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4FD" w:rsidRDefault="004824FD" w:rsidP="004824FD">
      <w:pPr>
        <w:rPr>
          <w:rtl/>
        </w:rPr>
      </w:pPr>
    </w:p>
    <w:p w:rsidR="004824FD" w:rsidRDefault="004824FD" w:rsidP="004824FD">
      <w:r>
        <w:rPr>
          <w:rFonts w:hint="cs"/>
          <w:rtl/>
        </w:rPr>
        <w:t>דברי הכנסת</w:t>
      </w:r>
    </w:p>
    <w:p w:rsidR="004824FD" w:rsidRDefault="004824FD" w:rsidP="004824FD">
      <w:pPr>
        <w:rPr>
          <w:rtl/>
        </w:rPr>
      </w:pPr>
      <w:r>
        <w:rPr>
          <w:rFonts w:hint="cs"/>
          <w:rtl/>
        </w:rPr>
        <w:t>לב / מושב ראשון / ישיבה פ"ח /</w:t>
      </w:r>
    </w:p>
    <w:p w:rsidR="004824FD" w:rsidRDefault="004824FD" w:rsidP="005B1EF6">
      <w:r>
        <w:rPr>
          <w:rFonts w:hint="cs"/>
          <w:rtl/>
        </w:rPr>
        <w:t>י"ד–</w:t>
      </w:r>
      <w:r w:rsidR="005B1EF6">
        <w:rPr>
          <w:rFonts w:hint="cs"/>
          <w:rtl/>
        </w:rPr>
        <w:t>י</w:t>
      </w:r>
      <w:r>
        <w:rPr>
          <w:rFonts w:hint="cs"/>
          <w:rtl/>
        </w:rPr>
        <w:t>"ז בתמוז התשפ"ג / 3–</w:t>
      </w:r>
      <w:r w:rsidR="005B1EF6">
        <w:rPr>
          <w:rFonts w:hint="cs"/>
          <w:rtl/>
        </w:rPr>
        <w:t>6</w:t>
      </w:r>
      <w:r>
        <w:rPr>
          <w:rFonts w:hint="cs"/>
          <w:rtl/>
        </w:rPr>
        <w:t xml:space="preserve"> ביולי 2023 / 32</w:t>
      </w:r>
    </w:p>
    <w:p w:rsidR="004824FD" w:rsidRDefault="004824FD" w:rsidP="004824FD">
      <w:r>
        <w:rPr>
          <w:rFonts w:hint="cs"/>
          <w:rtl/>
        </w:rPr>
        <w:t>חוברת ל"ב</w:t>
      </w:r>
    </w:p>
    <w:p w:rsidR="004824FD" w:rsidRDefault="004824FD" w:rsidP="004824FD">
      <w:r>
        <w:rPr>
          <w:rFonts w:hint="cs"/>
          <w:rtl/>
        </w:rPr>
        <w:t>ישיבה פ"ח</w:t>
      </w:r>
    </w:p>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 w:rsidR="004824FD" w:rsidRPr="00C703C6" w:rsidRDefault="004824FD" w:rsidP="00C703C6">
      <w:pPr>
        <w:pStyle w:val="ae"/>
      </w:pPr>
      <w:bookmarkStart w:id="0" w:name="_Toc139390186"/>
      <w:bookmarkStart w:id="1" w:name="_Toc139322234"/>
      <w:bookmarkStart w:id="2" w:name="_Toc139312359"/>
      <w:bookmarkStart w:id="3" w:name="_Toc139394266"/>
      <w:r w:rsidRPr="00C703C6">
        <w:rPr>
          <w:rFonts w:hint="cs"/>
          <w:rtl/>
        </w:rPr>
        <w:t>הישיבה השמונים-ושמונה של הכנסת העשרים-וחמש</w:t>
      </w:r>
      <w:bookmarkEnd w:id="0"/>
      <w:bookmarkEnd w:id="1"/>
      <w:bookmarkEnd w:id="2"/>
      <w:bookmarkEnd w:id="3"/>
    </w:p>
    <w:p w:rsidR="004824FD" w:rsidRPr="00C703C6" w:rsidRDefault="004824FD" w:rsidP="00C703C6">
      <w:pPr>
        <w:pStyle w:val="af"/>
        <w:rPr>
          <w:rtl/>
        </w:rPr>
      </w:pPr>
      <w:bookmarkStart w:id="4" w:name="_Toc139390187"/>
      <w:bookmarkStart w:id="5" w:name="_Toc139322235"/>
      <w:bookmarkStart w:id="6" w:name="_Toc139312360"/>
      <w:bookmarkStart w:id="7" w:name="_Toc139394267"/>
      <w:r w:rsidRPr="00C703C6">
        <w:rPr>
          <w:rFonts w:hint="cs"/>
          <w:rtl/>
        </w:rPr>
        <w:t>יום שני, י"ד בתמוז התשפ"ג (3 ביולי 2023)</w:t>
      </w:r>
      <w:bookmarkEnd w:id="4"/>
      <w:bookmarkEnd w:id="5"/>
      <w:bookmarkEnd w:id="6"/>
      <w:bookmarkEnd w:id="7"/>
    </w:p>
    <w:p w:rsidR="004824FD" w:rsidRPr="00C703C6" w:rsidRDefault="004824FD" w:rsidP="00C703C6">
      <w:pPr>
        <w:pStyle w:val="af0"/>
        <w:rPr>
          <w:rtl/>
        </w:rPr>
      </w:pPr>
      <w:r w:rsidRPr="00C703C6">
        <w:rPr>
          <w:rFonts w:hint="cs"/>
          <w:rtl/>
        </w:rPr>
        <w:t>ירושלים, הכנסת, שעה 16:00</w:t>
      </w:r>
    </w:p>
    <w:p w:rsidR="004824FD" w:rsidRPr="00C703C6" w:rsidRDefault="004824FD" w:rsidP="00C703C6">
      <w:pPr>
        <w:rPr>
          <w:rtl/>
        </w:rPr>
      </w:pPr>
      <w:r w:rsidRPr="00C703C6">
        <w:br w:type="page"/>
      </w:r>
    </w:p>
    <w:p w:rsidR="004824FD" w:rsidRDefault="004824FD" w:rsidP="00296E7D">
      <w:pPr>
        <w:pStyle w:val="aff0"/>
      </w:pPr>
      <w:r>
        <w:rPr>
          <w:rFonts w:hint="cs"/>
          <w:rtl/>
        </w:rPr>
        <w:lastRenderedPageBreak/>
        <w:t>תוכן העניינים</w:t>
      </w:r>
    </w:p>
    <w:p w:rsidR="00296E7D" w:rsidRDefault="00296E7D" w:rsidP="00296E7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9394268" w:history="1">
        <w:r w:rsidRPr="00034D3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_Toc139394268 \h </w:instrText>
        </w:r>
        <w:r>
          <w:rPr>
            <w:noProof/>
            <w:webHidden/>
          </w:rPr>
        </w:r>
        <w:r>
          <w:rPr>
            <w:noProof/>
            <w:webHidden/>
          </w:rPr>
          <w:fldChar w:fldCharType="separate"/>
        </w:r>
        <w:r w:rsidR="0047682D">
          <w:rPr>
            <w:noProof/>
            <w:webHidden/>
            <w:rtl/>
          </w:rPr>
          <w:t>5</w:t>
        </w:r>
        <w:r>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69" w:history="1">
        <w:r w:rsidR="00296E7D" w:rsidRPr="00034D31">
          <w:rPr>
            <w:rStyle w:val="Hyperlink"/>
            <w:noProof/>
            <w:rtl/>
          </w:rPr>
          <w:t>מזכיר הכנסת דן מרזוק:</w:t>
        </w:r>
        <w:r w:rsidR="00296E7D">
          <w:rPr>
            <w:noProof/>
            <w:webHidden/>
          </w:rPr>
          <w:tab/>
        </w:r>
        <w:r w:rsidR="00296E7D">
          <w:rPr>
            <w:noProof/>
            <w:webHidden/>
          </w:rPr>
          <w:fldChar w:fldCharType="begin"/>
        </w:r>
        <w:r w:rsidR="00296E7D">
          <w:rPr>
            <w:noProof/>
            <w:webHidden/>
          </w:rPr>
          <w:instrText xml:space="preserve"> PAGEREF _Toc139394269 \h </w:instrText>
        </w:r>
        <w:r w:rsidR="00296E7D">
          <w:rPr>
            <w:noProof/>
            <w:webHidden/>
          </w:rPr>
        </w:r>
        <w:r w:rsidR="00296E7D">
          <w:rPr>
            <w:noProof/>
            <w:webHidden/>
          </w:rPr>
          <w:fldChar w:fldCharType="separate"/>
        </w:r>
        <w:r w:rsidR="0047682D">
          <w:rPr>
            <w:noProof/>
            <w:webHidden/>
            <w:rtl/>
          </w:rPr>
          <w:t>5</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70" w:history="1">
        <w:r w:rsidR="00296E7D" w:rsidRPr="00034D31">
          <w:rPr>
            <w:rStyle w:val="Hyperlink"/>
            <w:noProof/>
            <w:rtl/>
          </w:rPr>
          <w:t>הצעות סיעות יש עתיד, המחנה הממלכתי, העבודה וישראל ביתנו להביע אי-אמון בממשלה בשל:</w:t>
        </w:r>
        <w:r w:rsidR="00296E7D">
          <w:rPr>
            <w:noProof/>
            <w:webHidden/>
          </w:rPr>
          <w:tab/>
        </w:r>
        <w:r w:rsidR="00296E7D">
          <w:rPr>
            <w:noProof/>
            <w:webHidden/>
          </w:rPr>
          <w:fldChar w:fldCharType="begin"/>
        </w:r>
        <w:r w:rsidR="00296E7D">
          <w:rPr>
            <w:noProof/>
            <w:webHidden/>
          </w:rPr>
          <w:instrText xml:space="preserve"> PAGEREF _Toc139394270 \h </w:instrText>
        </w:r>
        <w:r w:rsidR="00296E7D">
          <w:rPr>
            <w:noProof/>
            <w:webHidden/>
          </w:rPr>
        </w:r>
        <w:r w:rsidR="00296E7D">
          <w:rPr>
            <w:noProof/>
            <w:webHidden/>
          </w:rPr>
          <w:fldChar w:fldCharType="separate"/>
        </w:r>
        <w:r w:rsidR="0047682D">
          <w:rPr>
            <w:noProof/>
            <w:webHidden/>
            <w:rtl/>
          </w:rPr>
          <w:t>8</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71" w:history="1">
        <w:r w:rsidR="00296E7D" w:rsidRPr="00034D31">
          <w:rPr>
            <w:rStyle w:val="Hyperlink"/>
            <w:noProof/>
            <w:rtl/>
          </w:rPr>
          <w:t>1. הממשלה הכושלת מקום המדינה שפוגעת בנשים ובזכויותיהן;</w:t>
        </w:r>
        <w:r w:rsidR="00296E7D">
          <w:rPr>
            <w:noProof/>
            <w:webHidden/>
          </w:rPr>
          <w:tab/>
        </w:r>
        <w:r w:rsidR="00296E7D">
          <w:rPr>
            <w:noProof/>
            <w:webHidden/>
          </w:rPr>
          <w:fldChar w:fldCharType="begin"/>
        </w:r>
        <w:r w:rsidR="00296E7D">
          <w:rPr>
            <w:noProof/>
            <w:webHidden/>
          </w:rPr>
          <w:instrText xml:space="preserve"> PAGEREF _Toc139394271 \h </w:instrText>
        </w:r>
        <w:r w:rsidR="00296E7D">
          <w:rPr>
            <w:noProof/>
            <w:webHidden/>
          </w:rPr>
        </w:r>
        <w:r w:rsidR="00296E7D">
          <w:rPr>
            <w:noProof/>
            <w:webHidden/>
          </w:rPr>
          <w:fldChar w:fldCharType="separate"/>
        </w:r>
        <w:r w:rsidR="0047682D">
          <w:rPr>
            <w:noProof/>
            <w:webHidden/>
            <w:rtl/>
          </w:rPr>
          <w:t>8</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72" w:history="1">
        <w:r w:rsidR="00296E7D" w:rsidRPr="00034D31">
          <w:rPr>
            <w:rStyle w:val="Hyperlink"/>
            <w:noProof/>
            <w:rtl/>
          </w:rPr>
          <w:t>2. חזרה חד-צדדית לקידום הרפורמה במערכת המשפט</w:t>
        </w:r>
        <w:r w:rsidR="00296E7D">
          <w:rPr>
            <w:noProof/>
            <w:webHidden/>
          </w:rPr>
          <w:tab/>
        </w:r>
        <w:r w:rsidR="00296E7D">
          <w:rPr>
            <w:noProof/>
            <w:webHidden/>
          </w:rPr>
          <w:fldChar w:fldCharType="begin"/>
        </w:r>
        <w:r w:rsidR="00296E7D">
          <w:rPr>
            <w:noProof/>
            <w:webHidden/>
          </w:rPr>
          <w:instrText xml:space="preserve"> PAGEREF _Toc139394272 \h </w:instrText>
        </w:r>
        <w:r w:rsidR="00296E7D">
          <w:rPr>
            <w:noProof/>
            <w:webHidden/>
          </w:rPr>
        </w:r>
        <w:r w:rsidR="00296E7D">
          <w:rPr>
            <w:noProof/>
            <w:webHidden/>
          </w:rPr>
          <w:fldChar w:fldCharType="separate"/>
        </w:r>
        <w:r w:rsidR="0047682D">
          <w:rPr>
            <w:noProof/>
            <w:webHidden/>
            <w:rtl/>
          </w:rPr>
          <w:t>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3" w:history="1">
        <w:r w:rsidR="00296E7D" w:rsidRPr="00034D31">
          <w:rPr>
            <w:rStyle w:val="Hyperlink"/>
            <w:noProof/>
            <w:rtl/>
          </w:rPr>
          <w:t>מירב בן ארי (יש עתיד):</w:t>
        </w:r>
        <w:r w:rsidR="00296E7D">
          <w:rPr>
            <w:noProof/>
            <w:webHidden/>
          </w:rPr>
          <w:tab/>
        </w:r>
        <w:r w:rsidR="00296E7D">
          <w:rPr>
            <w:noProof/>
            <w:webHidden/>
          </w:rPr>
          <w:fldChar w:fldCharType="begin"/>
        </w:r>
        <w:r w:rsidR="00296E7D">
          <w:rPr>
            <w:noProof/>
            <w:webHidden/>
          </w:rPr>
          <w:instrText xml:space="preserve"> PAGEREF _Toc139394273 \h </w:instrText>
        </w:r>
        <w:r w:rsidR="00296E7D">
          <w:rPr>
            <w:noProof/>
            <w:webHidden/>
          </w:rPr>
        </w:r>
        <w:r w:rsidR="00296E7D">
          <w:rPr>
            <w:noProof/>
            <w:webHidden/>
          </w:rPr>
          <w:fldChar w:fldCharType="separate"/>
        </w:r>
        <w:r w:rsidR="0047682D">
          <w:rPr>
            <w:noProof/>
            <w:webHidden/>
            <w:rtl/>
          </w:rPr>
          <w:t>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4" w:history="1">
        <w:r w:rsidR="00296E7D" w:rsidRPr="00034D31">
          <w:rPr>
            <w:rStyle w:val="Hyperlink"/>
            <w:noProof/>
            <w:rtl/>
          </w:rPr>
          <w:t>השרה לקידום מעמד האישה מאי גולן:</w:t>
        </w:r>
        <w:r w:rsidR="00296E7D">
          <w:rPr>
            <w:noProof/>
            <w:webHidden/>
          </w:rPr>
          <w:tab/>
        </w:r>
        <w:r w:rsidR="00296E7D">
          <w:rPr>
            <w:noProof/>
            <w:webHidden/>
          </w:rPr>
          <w:fldChar w:fldCharType="begin"/>
        </w:r>
        <w:r w:rsidR="00296E7D">
          <w:rPr>
            <w:noProof/>
            <w:webHidden/>
          </w:rPr>
          <w:instrText xml:space="preserve"> PAGEREF _Toc139394274 \h </w:instrText>
        </w:r>
        <w:r w:rsidR="00296E7D">
          <w:rPr>
            <w:noProof/>
            <w:webHidden/>
          </w:rPr>
        </w:r>
        <w:r w:rsidR="00296E7D">
          <w:rPr>
            <w:noProof/>
            <w:webHidden/>
          </w:rPr>
          <w:fldChar w:fldCharType="separate"/>
        </w:r>
        <w:r w:rsidR="0047682D">
          <w:rPr>
            <w:noProof/>
            <w:webHidden/>
            <w:rtl/>
          </w:rPr>
          <w:t>12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5" w:history="1">
        <w:r w:rsidR="00296E7D" w:rsidRPr="00034D31">
          <w:rPr>
            <w:rStyle w:val="Hyperlink"/>
            <w:noProof/>
            <w:rtl/>
          </w:rPr>
          <w:t>מתן כהנא (המחנה הממלכתי):</w:t>
        </w:r>
        <w:r w:rsidR="00296E7D">
          <w:rPr>
            <w:noProof/>
            <w:webHidden/>
          </w:rPr>
          <w:tab/>
        </w:r>
        <w:r w:rsidR="00296E7D">
          <w:rPr>
            <w:noProof/>
            <w:webHidden/>
          </w:rPr>
          <w:fldChar w:fldCharType="begin"/>
        </w:r>
        <w:r w:rsidR="00296E7D">
          <w:rPr>
            <w:noProof/>
            <w:webHidden/>
          </w:rPr>
          <w:instrText xml:space="preserve"> PAGEREF _Toc139394275 \h </w:instrText>
        </w:r>
        <w:r w:rsidR="00296E7D">
          <w:rPr>
            <w:noProof/>
            <w:webHidden/>
          </w:rPr>
        </w:r>
        <w:r w:rsidR="00296E7D">
          <w:rPr>
            <w:noProof/>
            <w:webHidden/>
          </w:rPr>
          <w:fldChar w:fldCharType="separate"/>
        </w:r>
        <w:r w:rsidR="0047682D">
          <w:rPr>
            <w:noProof/>
            <w:webHidden/>
            <w:rtl/>
          </w:rPr>
          <w:t>25</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6" w:history="1">
        <w:r w:rsidR="00296E7D" w:rsidRPr="00034D31">
          <w:rPr>
            <w:rStyle w:val="Hyperlink"/>
            <w:noProof/>
            <w:rtl/>
          </w:rPr>
          <w:t>שר התקשורת שלמה קרעי:</w:t>
        </w:r>
        <w:r w:rsidR="00296E7D">
          <w:rPr>
            <w:noProof/>
            <w:webHidden/>
          </w:rPr>
          <w:tab/>
        </w:r>
        <w:r w:rsidR="00296E7D">
          <w:rPr>
            <w:noProof/>
            <w:webHidden/>
          </w:rPr>
          <w:fldChar w:fldCharType="begin"/>
        </w:r>
        <w:r w:rsidR="00296E7D">
          <w:rPr>
            <w:noProof/>
            <w:webHidden/>
          </w:rPr>
          <w:instrText xml:space="preserve"> PAGEREF _Toc139394276 \h </w:instrText>
        </w:r>
        <w:r w:rsidR="00296E7D">
          <w:rPr>
            <w:noProof/>
            <w:webHidden/>
          </w:rPr>
        </w:r>
        <w:r w:rsidR="00296E7D">
          <w:rPr>
            <w:noProof/>
            <w:webHidden/>
          </w:rPr>
          <w:fldChar w:fldCharType="separate"/>
        </w:r>
        <w:r w:rsidR="0047682D">
          <w:rPr>
            <w:noProof/>
            <w:webHidden/>
            <w:rtl/>
          </w:rPr>
          <w:t>28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7" w:history="1">
        <w:r w:rsidR="00296E7D" w:rsidRPr="00034D31">
          <w:rPr>
            <w:rStyle w:val="Hyperlink"/>
            <w:noProof/>
            <w:rtl/>
          </w:rPr>
          <w:t>סימון מושיאשוילי (ש"ס):</w:t>
        </w:r>
        <w:r w:rsidR="00296E7D">
          <w:rPr>
            <w:noProof/>
            <w:webHidden/>
          </w:rPr>
          <w:tab/>
        </w:r>
        <w:r w:rsidR="00296E7D">
          <w:rPr>
            <w:noProof/>
            <w:webHidden/>
          </w:rPr>
          <w:fldChar w:fldCharType="begin"/>
        </w:r>
        <w:r w:rsidR="00296E7D">
          <w:rPr>
            <w:noProof/>
            <w:webHidden/>
          </w:rPr>
          <w:instrText xml:space="preserve"> PAGEREF _Toc139394277 \h </w:instrText>
        </w:r>
        <w:r w:rsidR="00296E7D">
          <w:rPr>
            <w:noProof/>
            <w:webHidden/>
          </w:rPr>
        </w:r>
        <w:r w:rsidR="00296E7D">
          <w:rPr>
            <w:noProof/>
            <w:webHidden/>
          </w:rPr>
          <w:fldChar w:fldCharType="separate"/>
        </w:r>
        <w:r w:rsidR="0047682D">
          <w:rPr>
            <w:noProof/>
            <w:webHidden/>
            <w:rtl/>
          </w:rPr>
          <w:t>29</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8" w:history="1">
        <w:r w:rsidR="00296E7D" w:rsidRPr="00034D31">
          <w:rPr>
            <w:rStyle w:val="Hyperlink"/>
            <w:noProof/>
            <w:rtl/>
          </w:rPr>
          <w:t>משה טור פז (יש עתיד):</w:t>
        </w:r>
        <w:r w:rsidR="00296E7D">
          <w:rPr>
            <w:noProof/>
            <w:webHidden/>
          </w:rPr>
          <w:tab/>
        </w:r>
        <w:r w:rsidR="00296E7D">
          <w:rPr>
            <w:noProof/>
            <w:webHidden/>
          </w:rPr>
          <w:fldChar w:fldCharType="begin"/>
        </w:r>
        <w:r w:rsidR="00296E7D">
          <w:rPr>
            <w:noProof/>
            <w:webHidden/>
          </w:rPr>
          <w:instrText xml:space="preserve"> PAGEREF _Toc139394278 \h </w:instrText>
        </w:r>
        <w:r w:rsidR="00296E7D">
          <w:rPr>
            <w:noProof/>
            <w:webHidden/>
          </w:rPr>
        </w:r>
        <w:r w:rsidR="00296E7D">
          <w:rPr>
            <w:noProof/>
            <w:webHidden/>
          </w:rPr>
          <w:fldChar w:fldCharType="separate"/>
        </w:r>
        <w:r w:rsidR="0047682D">
          <w:rPr>
            <w:noProof/>
            <w:webHidden/>
            <w:rtl/>
          </w:rPr>
          <w:t>30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79" w:history="1">
        <w:r w:rsidR="00296E7D" w:rsidRPr="00034D31">
          <w:rPr>
            <w:rStyle w:val="Hyperlink"/>
            <w:noProof/>
            <w:rtl/>
          </w:rPr>
          <w:t>ישראל אייכלר (יהדות התורה):</w:t>
        </w:r>
        <w:r w:rsidR="00296E7D">
          <w:rPr>
            <w:noProof/>
            <w:webHidden/>
          </w:rPr>
          <w:tab/>
        </w:r>
        <w:r w:rsidR="00296E7D">
          <w:rPr>
            <w:noProof/>
            <w:webHidden/>
          </w:rPr>
          <w:fldChar w:fldCharType="begin"/>
        </w:r>
        <w:r w:rsidR="00296E7D">
          <w:rPr>
            <w:noProof/>
            <w:webHidden/>
          </w:rPr>
          <w:instrText xml:space="preserve"> PAGEREF _Toc139394279 \h </w:instrText>
        </w:r>
        <w:r w:rsidR="00296E7D">
          <w:rPr>
            <w:noProof/>
            <w:webHidden/>
          </w:rPr>
        </w:r>
        <w:r w:rsidR="00296E7D">
          <w:rPr>
            <w:noProof/>
            <w:webHidden/>
          </w:rPr>
          <w:fldChar w:fldCharType="separate"/>
        </w:r>
        <w:r w:rsidR="0047682D">
          <w:rPr>
            <w:noProof/>
            <w:webHidden/>
            <w:rtl/>
          </w:rPr>
          <w:t>31</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0" w:history="1">
        <w:r w:rsidR="00296E7D" w:rsidRPr="00034D31">
          <w:rPr>
            <w:rStyle w:val="Hyperlink"/>
            <w:noProof/>
            <w:rtl/>
          </w:rPr>
          <w:t>מיכל מרים וולדיגר (הציונות הדתית):</w:t>
        </w:r>
        <w:r w:rsidR="00296E7D">
          <w:rPr>
            <w:noProof/>
            <w:webHidden/>
          </w:rPr>
          <w:tab/>
        </w:r>
        <w:r w:rsidR="00296E7D">
          <w:rPr>
            <w:noProof/>
            <w:webHidden/>
          </w:rPr>
          <w:fldChar w:fldCharType="begin"/>
        </w:r>
        <w:r w:rsidR="00296E7D">
          <w:rPr>
            <w:noProof/>
            <w:webHidden/>
          </w:rPr>
          <w:instrText xml:space="preserve"> PAGEREF _Toc139394280 \h </w:instrText>
        </w:r>
        <w:r w:rsidR="00296E7D">
          <w:rPr>
            <w:noProof/>
            <w:webHidden/>
          </w:rPr>
        </w:r>
        <w:r w:rsidR="00296E7D">
          <w:rPr>
            <w:noProof/>
            <w:webHidden/>
          </w:rPr>
          <w:fldChar w:fldCharType="separate"/>
        </w:r>
        <w:r w:rsidR="0047682D">
          <w:rPr>
            <w:noProof/>
            <w:webHidden/>
            <w:rtl/>
          </w:rPr>
          <w:t>33</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1" w:history="1">
        <w:r w:rsidR="00296E7D" w:rsidRPr="00034D31">
          <w:rPr>
            <w:rStyle w:val="Hyperlink"/>
            <w:noProof/>
            <w:rtl/>
          </w:rPr>
          <w:t>אלמוג כהן (עוצמה יהודית):</w:t>
        </w:r>
        <w:r w:rsidR="00296E7D">
          <w:rPr>
            <w:noProof/>
            <w:webHidden/>
          </w:rPr>
          <w:tab/>
        </w:r>
        <w:r w:rsidR="00296E7D">
          <w:rPr>
            <w:noProof/>
            <w:webHidden/>
          </w:rPr>
          <w:fldChar w:fldCharType="begin"/>
        </w:r>
        <w:r w:rsidR="00296E7D">
          <w:rPr>
            <w:noProof/>
            <w:webHidden/>
          </w:rPr>
          <w:instrText xml:space="preserve"> PAGEREF _Toc139394281 \h </w:instrText>
        </w:r>
        <w:r w:rsidR="00296E7D">
          <w:rPr>
            <w:noProof/>
            <w:webHidden/>
          </w:rPr>
        </w:r>
        <w:r w:rsidR="00296E7D">
          <w:rPr>
            <w:noProof/>
            <w:webHidden/>
          </w:rPr>
          <w:fldChar w:fldCharType="separate"/>
        </w:r>
        <w:r w:rsidR="0047682D">
          <w:rPr>
            <w:noProof/>
            <w:webHidden/>
            <w:rtl/>
          </w:rPr>
          <w:t>34</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2" w:history="1">
        <w:r w:rsidR="00296E7D" w:rsidRPr="00034D31">
          <w:rPr>
            <w:rStyle w:val="Hyperlink"/>
            <w:noProof/>
            <w:rtl/>
          </w:rPr>
          <w:t>שרון ניר (ישראל ביתנו):</w:t>
        </w:r>
        <w:r w:rsidR="00296E7D">
          <w:rPr>
            <w:noProof/>
            <w:webHidden/>
          </w:rPr>
          <w:tab/>
        </w:r>
        <w:r w:rsidR="00296E7D">
          <w:rPr>
            <w:noProof/>
            <w:webHidden/>
          </w:rPr>
          <w:fldChar w:fldCharType="begin"/>
        </w:r>
        <w:r w:rsidR="00296E7D">
          <w:rPr>
            <w:noProof/>
            <w:webHidden/>
          </w:rPr>
          <w:instrText xml:space="preserve"> PAGEREF _Toc139394282 \h </w:instrText>
        </w:r>
        <w:r w:rsidR="00296E7D">
          <w:rPr>
            <w:noProof/>
            <w:webHidden/>
          </w:rPr>
        </w:r>
        <w:r w:rsidR="00296E7D">
          <w:rPr>
            <w:noProof/>
            <w:webHidden/>
          </w:rPr>
          <w:fldChar w:fldCharType="separate"/>
        </w:r>
        <w:r w:rsidR="0047682D">
          <w:rPr>
            <w:noProof/>
            <w:webHidden/>
            <w:rtl/>
          </w:rPr>
          <w:t>38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3" w:history="1">
        <w:r w:rsidR="00296E7D" w:rsidRPr="00034D31">
          <w:rPr>
            <w:rStyle w:val="Hyperlink"/>
            <w:noProof/>
            <w:rtl/>
          </w:rPr>
          <w:t>ווליד טאהא (רע"מ – הרשימה הערבית המאוחדת):</w:t>
        </w:r>
        <w:r w:rsidR="00296E7D">
          <w:rPr>
            <w:noProof/>
            <w:webHidden/>
          </w:rPr>
          <w:tab/>
        </w:r>
        <w:r w:rsidR="00296E7D">
          <w:rPr>
            <w:noProof/>
            <w:webHidden/>
          </w:rPr>
          <w:fldChar w:fldCharType="begin"/>
        </w:r>
        <w:r w:rsidR="00296E7D">
          <w:rPr>
            <w:noProof/>
            <w:webHidden/>
          </w:rPr>
          <w:instrText xml:space="preserve"> PAGEREF _Toc139394283 \h </w:instrText>
        </w:r>
        <w:r w:rsidR="00296E7D">
          <w:rPr>
            <w:noProof/>
            <w:webHidden/>
          </w:rPr>
        </w:r>
        <w:r w:rsidR="00296E7D">
          <w:rPr>
            <w:noProof/>
            <w:webHidden/>
          </w:rPr>
          <w:fldChar w:fldCharType="separate"/>
        </w:r>
        <w:r w:rsidR="0047682D">
          <w:rPr>
            <w:noProof/>
            <w:webHidden/>
            <w:rtl/>
          </w:rPr>
          <w:t>39</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4" w:history="1">
        <w:r w:rsidR="00296E7D" w:rsidRPr="00034D31">
          <w:rPr>
            <w:rStyle w:val="Hyperlink"/>
            <w:noProof/>
            <w:rtl/>
          </w:rPr>
          <w:t>איימן עודה (חד"ש-תע"ל):</w:t>
        </w:r>
        <w:r w:rsidR="00296E7D">
          <w:rPr>
            <w:noProof/>
            <w:webHidden/>
          </w:rPr>
          <w:tab/>
        </w:r>
        <w:r w:rsidR="00296E7D">
          <w:rPr>
            <w:noProof/>
            <w:webHidden/>
          </w:rPr>
          <w:fldChar w:fldCharType="begin"/>
        </w:r>
        <w:r w:rsidR="00296E7D">
          <w:rPr>
            <w:noProof/>
            <w:webHidden/>
          </w:rPr>
          <w:instrText xml:space="preserve"> PAGEREF _Toc139394284 \h </w:instrText>
        </w:r>
        <w:r w:rsidR="00296E7D">
          <w:rPr>
            <w:noProof/>
            <w:webHidden/>
          </w:rPr>
        </w:r>
        <w:r w:rsidR="00296E7D">
          <w:rPr>
            <w:noProof/>
            <w:webHidden/>
          </w:rPr>
          <w:fldChar w:fldCharType="separate"/>
        </w:r>
        <w:r w:rsidR="0047682D">
          <w:rPr>
            <w:noProof/>
            <w:webHidden/>
            <w:rtl/>
          </w:rPr>
          <w:t>41</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5" w:history="1">
        <w:r w:rsidR="00296E7D" w:rsidRPr="00034D31">
          <w:rPr>
            <w:rStyle w:val="Hyperlink"/>
            <w:noProof/>
            <w:rtl/>
          </w:rPr>
          <w:t>מרב מיכאלי (העבודה):</w:t>
        </w:r>
        <w:r w:rsidR="00296E7D">
          <w:rPr>
            <w:noProof/>
            <w:webHidden/>
          </w:rPr>
          <w:tab/>
        </w:r>
        <w:r w:rsidR="00296E7D">
          <w:rPr>
            <w:noProof/>
            <w:webHidden/>
          </w:rPr>
          <w:fldChar w:fldCharType="begin"/>
        </w:r>
        <w:r w:rsidR="00296E7D">
          <w:rPr>
            <w:noProof/>
            <w:webHidden/>
          </w:rPr>
          <w:instrText xml:space="preserve"> PAGEREF _Toc139394285 \h </w:instrText>
        </w:r>
        <w:r w:rsidR="00296E7D">
          <w:rPr>
            <w:noProof/>
            <w:webHidden/>
          </w:rPr>
        </w:r>
        <w:r w:rsidR="00296E7D">
          <w:rPr>
            <w:noProof/>
            <w:webHidden/>
          </w:rPr>
          <w:fldChar w:fldCharType="separate"/>
        </w:r>
        <w:r w:rsidR="0047682D">
          <w:rPr>
            <w:noProof/>
            <w:webHidden/>
            <w:rtl/>
          </w:rPr>
          <w:t>44</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6" w:history="1">
        <w:r w:rsidR="00296E7D" w:rsidRPr="00034D31">
          <w:rPr>
            <w:rStyle w:val="Hyperlink"/>
            <w:noProof/>
            <w:rtl/>
          </w:rPr>
          <w:t>אבי מעוז (נעם):</w:t>
        </w:r>
        <w:r w:rsidR="00296E7D">
          <w:rPr>
            <w:noProof/>
            <w:webHidden/>
          </w:rPr>
          <w:tab/>
        </w:r>
        <w:r w:rsidR="00296E7D">
          <w:rPr>
            <w:noProof/>
            <w:webHidden/>
          </w:rPr>
          <w:fldChar w:fldCharType="begin"/>
        </w:r>
        <w:r w:rsidR="00296E7D">
          <w:rPr>
            <w:noProof/>
            <w:webHidden/>
          </w:rPr>
          <w:instrText xml:space="preserve"> PAGEREF _Toc139394286 \h </w:instrText>
        </w:r>
        <w:r w:rsidR="00296E7D">
          <w:rPr>
            <w:noProof/>
            <w:webHidden/>
          </w:rPr>
        </w:r>
        <w:r w:rsidR="00296E7D">
          <w:rPr>
            <w:noProof/>
            <w:webHidden/>
          </w:rPr>
          <w:fldChar w:fldCharType="separate"/>
        </w:r>
        <w:r w:rsidR="0047682D">
          <w:rPr>
            <w:noProof/>
            <w:webHidden/>
            <w:rtl/>
          </w:rPr>
          <w:t>45</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7" w:history="1">
        <w:r w:rsidR="00296E7D" w:rsidRPr="00034D31">
          <w:rPr>
            <w:rStyle w:val="Hyperlink"/>
            <w:noProof/>
            <w:rtl/>
          </w:rPr>
          <w:t>בועז ביסמוט (הליכוד):</w:t>
        </w:r>
        <w:r w:rsidR="00296E7D">
          <w:rPr>
            <w:noProof/>
            <w:webHidden/>
          </w:rPr>
          <w:tab/>
        </w:r>
        <w:r w:rsidR="00296E7D">
          <w:rPr>
            <w:noProof/>
            <w:webHidden/>
          </w:rPr>
          <w:fldChar w:fldCharType="begin"/>
        </w:r>
        <w:r w:rsidR="00296E7D">
          <w:rPr>
            <w:noProof/>
            <w:webHidden/>
          </w:rPr>
          <w:instrText xml:space="preserve"> PAGEREF _Toc139394287 \h </w:instrText>
        </w:r>
        <w:r w:rsidR="00296E7D">
          <w:rPr>
            <w:noProof/>
            <w:webHidden/>
          </w:rPr>
        </w:r>
        <w:r w:rsidR="00296E7D">
          <w:rPr>
            <w:noProof/>
            <w:webHidden/>
          </w:rPr>
          <w:fldChar w:fldCharType="separate"/>
        </w:r>
        <w:r w:rsidR="0047682D">
          <w:rPr>
            <w:noProof/>
            <w:webHidden/>
            <w:rtl/>
          </w:rPr>
          <w:t>47</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88" w:history="1">
        <w:r w:rsidR="00296E7D" w:rsidRPr="00034D31">
          <w:rPr>
            <w:rStyle w:val="Hyperlink"/>
            <w:noProof/>
            <w:rtl/>
          </w:rPr>
          <w:t>שר התקשורת שלמה קרעי:</w:t>
        </w:r>
        <w:r w:rsidR="00296E7D">
          <w:rPr>
            <w:noProof/>
            <w:webHidden/>
          </w:rPr>
          <w:tab/>
        </w:r>
        <w:r w:rsidR="00296E7D">
          <w:rPr>
            <w:noProof/>
            <w:webHidden/>
          </w:rPr>
          <w:fldChar w:fldCharType="begin"/>
        </w:r>
        <w:r w:rsidR="00296E7D">
          <w:rPr>
            <w:noProof/>
            <w:webHidden/>
          </w:rPr>
          <w:instrText xml:space="preserve"> PAGEREF _Toc139394288 \h </w:instrText>
        </w:r>
        <w:r w:rsidR="00296E7D">
          <w:rPr>
            <w:noProof/>
            <w:webHidden/>
          </w:rPr>
        </w:r>
        <w:r w:rsidR="00296E7D">
          <w:rPr>
            <w:noProof/>
            <w:webHidden/>
          </w:rPr>
          <w:fldChar w:fldCharType="separate"/>
        </w:r>
        <w:r w:rsidR="0047682D">
          <w:rPr>
            <w:noProof/>
            <w:webHidden/>
            <w:rtl/>
          </w:rPr>
          <w:t>48</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89" w:history="1">
        <w:r w:rsidR="00296E7D" w:rsidRPr="00034D31">
          <w:rPr>
            <w:rStyle w:val="Hyperlink"/>
            <w:noProof/>
            <w:rtl/>
          </w:rPr>
          <w:t>מסמכים שהונחו על שולחן הכנסת</w:t>
        </w:r>
        <w:r w:rsidR="00296E7D">
          <w:rPr>
            <w:noProof/>
            <w:webHidden/>
          </w:rPr>
          <w:tab/>
        </w:r>
        <w:r w:rsidR="00296E7D">
          <w:rPr>
            <w:noProof/>
            <w:webHidden/>
          </w:rPr>
          <w:fldChar w:fldCharType="begin"/>
        </w:r>
        <w:r w:rsidR="00296E7D">
          <w:rPr>
            <w:noProof/>
            <w:webHidden/>
          </w:rPr>
          <w:instrText xml:space="preserve"> PAGEREF _Toc139394289 \h </w:instrText>
        </w:r>
        <w:r w:rsidR="00296E7D">
          <w:rPr>
            <w:noProof/>
            <w:webHidden/>
          </w:rPr>
        </w:r>
        <w:r w:rsidR="00296E7D">
          <w:rPr>
            <w:noProof/>
            <w:webHidden/>
          </w:rPr>
          <w:fldChar w:fldCharType="separate"/>
        </w:r>
        <w:r w:rsidR="0047682D">
          <w:rPr>
            <w:noProof/>
            <w:webHidden/>
            <w:rtl/>
          </w:rPr>
          <w:t>66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0" w:history="1">
        <w:r w:rsidR="00296E7D" w:rsidRPr="00034D31">
          <w:rPr>
            <w:rStyle w:val="Hyperlink"/>
            <w:noProof/>
            <w:rtl/>
          </w:rPr>
          <w:t>מזכיר הכנסת דן מרזוק:</w:t>
        </w:r>
        <w:r w:rsidR="00296E7D">
          <w:rPr>
            <w:noProof/>
            <w:webHidden/>
          </w:rPr>
          <w:tab/>
        </w:r>
        <w:r w:rsidR="00296E7D">
          <w:rPr>
            <w:noProof/>
            <w:webHidden/>
          </w:rPr>
          <w:fldChar w:fldCharType="begin"/>
        </w:r>
        <w:r w:rsidR="00296E7D">
          <w:rPr>
            <w:noProof/>
            <w:webHidden/>
          </w:rPr>
          <w:instrText xml:space="preserve"> PAGEREF _Toc139394290 \h </w:instrText>
        </w:r>
        <w:r w:rsidR="00296E7D">
          <w:rPr>
            <w:noProof/>
            <w:webHidden/>
          </w:rPr>
        </w:r>
        <w:r w:rsidR="00296E7D">
          <w:rPr>
            <w:noProof/>
            <w:webHidden/>
          </w:rPr>
          <w:fldChar w:fldCharType="separate"/>
        </w:r>
        <w:r w:rsidR="0047682D">
          <w:rPr>
            <w:noProof/>
            <w:webHidden/>
            <w:rtl/>
          </w:rPr>
          <w:t>66</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91" w:history="1">
        <w:r w:rsidR="00296E7D" w:rsidRPr="00034D31">
          <w:rPr>
            <w:rStyle w:val="Hyperlink"/>
            <w:noProof/>
            <w:rtl/>
          </w:rPr>
          <w:t>הצעת חוק הרבנות הראשית לישראל (הארכת כהונה של הרבנים הראשיים לישראל ושל חברי מועצת הרבנות הראשית לישראל) (הוראת שעה), התשפ"ג–2023</w:t>
        </w:r>
        <w:r w:rsidR="00296E7D">
          <w:rPr>
            <w:noProof/>
            <w:webHidden/>
          </w:rPr>
          <w:tab/>
        </w:r>
        <w:r w:rsidR="00296E7D">
          <w:rPr>
            <w:noProof/>
            <w:webHidden/>
          </w:rPr>
          <w:fldChar w:fldCharType="begin"/>
        </w:r>
        <w:r w:rsidR="00296E7D">
          <w:rPr>
            <w:noProof/>
            <w:webHidden/>
          </w:rPr>
          <w:instrText xml:space="preserve"> PAGEREF _Toc139394291 \h </w:instrText>
        </w:r>
        <w:r w:rsidR="00296E7D">
          <w:rPr>
            <w:noProof/>
            <w:webHidden/>
          </w:rPr>
        </w:r>
        <w:r w:rsidR="00296E7D">
          <w:rPr>
            <w:noProof/>
            <w:webHidden/>
          </w:rPr>
          <w:fldChar w:fldCharType="separate"/>
        </w:r>
        <w:r w:rsidR="0047682D">
          <w:rPr>
            <w:noProof/>
            <w:webHidden/>
            <w:rtl/>
          </w:rPr>
          <w:t>66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2" w:history="1">
        <w:r w:rsidR="00296E7D" w:rsidRPr="00034D31">
          <w:rPr>
            <w:rStyle w:val="Hyperlink"/>
            <w:noProof/>
            <w:rtl/>
          </w:rPr>
          <w:t>שמחה רוטמן (יו"ר ועדת החוקה, חוק ומשפט):</w:t>
        </w:r>
        <w:r w:rsidR="00296E7D">
          <w:rPr>
            <w:noProof/>
            <w:webHidden/>
          </w:rPr>
          <w:tab/>
        </w:r>
        <w:r w:rsidR="00296E7D">
          <w:rPr>
            <w:noProof/>
            <w:webHidden/>
          </w:rPr>
          <w:fldChar w:fldCharType="begin"/>
        </w:r>
        <w:r w:rsidR="00296E7D">
          <w:rPr>
            <w:noProof/>
            <w:webHidden/>
          </w:rPr>
          <w:instrText xml:space="preserve"> PAGEREF _Toc139394292 \h </w:instrText>
        </w:r>
        <w:r w:rsidR="00296E7D">
          <w:rPr>
            <w:noProof/>
            <w:webHidden/>
          </w:rPr>
        </w:r>
        <w:r w:rsidR="00296E7D">
          <w:rPr>
            <w:noProof/>
            <w:webHidden/>
          </w:rPr>
          <w:fldChar w:fldCharType="separate"/>
        </w:r>
        <w:r w:rsidR="0047682D">
          <w:rPr>
            <w:noProof/>
            <w:webHidden/>
            <w:rtl/>
          </w:rPr>
          <w:t>66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3" w:history="1">
        <w:r w:rsidR="00296E7D" w:rsidRPr="00034D31">
          <w:rPr>
            <w:rStyle w:val="Hyperlink"/>
            <w:noProof/>
            <w:rtl/>
          </w:rPr>
          <w:t>יואב סגלוביץ' (יש עתיד):</w:t>
        </w:r>
        <w:r w:rsidR="00296E7D">
          <w:rPr>
            <w:noProof/>
            <w:webHidden/>
          </w:rPr>
          <w:tab/>
        </w:r>
        <w:r w:rsidR="00296E7D">
          <w:rPr>
            <w:noProof/>
            <w:webHidden/>
          </w:rPr>
          <w:fldChar w:fldCharType="begin"/>
        </w:r>
        <w:r w:rsidR="00296E7D">
          <w:rPr>
            <w:noProof/>
            <w:webHidden/>
          </w:rPr>
          <w:instrText xml:space="preserve"> PAGEREF _Toc139394293 \h </w:instrText>
        </w:r>
        <w:r w:rsidR="00296E7D">
          <w:rPr>
            <w:noProof/>
            <w:webHidden/>
          </w:rPr>
        </w:r>
        <w:r w:rsidR="00296E7D">
          <w:rPr>
            <w:noProof/>
            <w:webHidden/>
          </w:rPr>
          <w:fldChar w:fldCharType="separate"/>
        </w:r>
        <w:r w:rsidR="0047682D">
          <w:rPr>
            <w:noProof/>
            <w:webHidden/>
            <w:rtl/>
          </w:rPr>
          <w:t>68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4" w:history="1">
        <w:r w:rsidR="00296E7D" w:rsidRPr="00034D31">
          <w:rPr>
            <w:rStyle w:val="Hyperlink"/>
            <w:noProof/>
            <w:rtl/>
          </w:rPr>
          <w:t>מתן כהנא (המחנה הממלכתי):</w:t>
        </w:r>
        <w:r w:rsidR="00296E7D">
          <w:rPr>
            <w:noProof/>
            <w:webHidden/>
          </w:rPr>
          <w:tab/>
        </w:r>
        <w:r w:rsidR="00296E7D">
          <w:rPr>
            <w:noProof/>
            <w:webHidden/>
          </w:rPr>
          <w:fldChar w:fldCharType="begin"/>
        </w:r>
        <w:r w:rsidR="00296E7D">
          <w:rPr>
            <w:noProof/>
            <w:webHidden/>
          </w:rPr>
          <w:instrText xml:space="preserve"> PAGEREF _Toc139394294 \h </w:instrText>
        </w:r>
        <w:r w:rsidR="00296E7D">
          <w:rPr>
            <w:noProof/>
            <w:webHidden/>
          </w:rPr>
        </w:r>
        <w:r w:rsidR="00296E7D">
          <w:rPr>
            <w:noProof/>
            <w:webHidden/>
          </w:rPr>
          <w:fldChar w:fldCharType="separate"/>
        </w:r>
        <w:r w:rsidR="0047682D">
          <w:rPr>
            <w:noProof/>
            <w:webHidden/>
            <w:rtl/>
          </w:rPr>
          <w:t>77</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5" w:history="1">
        <w:r w:rsidR="00296E7D" w:rsidRPr="00034D31">
          <w:rPr>
            <w:rStyle w:val="Hyperlink"/>
            <w:noProof/>
            <w:rtl/>
          </w:rPr>
          <w:t>יוליה מלינובסקי (ישראל ביתנו):</w:t>
        </w:r>
        <w:r w:rsidR="00296E7D">
          <w:rPr>
            <w:noProof/>
            <w:webHidden/>
          </w:rPr>
          <w:tab/>
        </w:r>
        <w:r w:rsidR="00296E7D">
          <w:rPr>
            <w:noProof/>
            <w:webHidden/>
          </w:rPr>
          <w:fldChar w:fldCharType="begin"/>
        </w:r>
        <w:r w:rsidR="00296E7D">
          <w:rPr>
            <w:noProof/>
            <w:webHidden/>
          </w:rPr>
          <w:instrText xml:space="preserve"> PAGEREF _Toc139394295 \h </w:instrText>
        </w:r>
        <w:r w:rsidR="00296E7D">
          <w:rPr>
            <w:noProof/>
            <w:webHidden/>
          </w:rPr>
        </w:r>
        <w:r w:rsidR="00296E7D">
          <w:rPr>
            <w:noProof/>
            <w:webHidden/>
          </w:rPr>
          <w:fldChar w:fldCharType="separate"/>
        </w:r>
        <w:r w:rsidR="0047682D">
          <w:rPr>
            <w:noProof/>
            <w:webHidden/>
            <w:rtl/>
          </w:rPr>
          <w:t>83</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96" w:history="1">
        <w:r w:rsidR="00296E7D" w:rsidRPr="00034D31">
          <w:rPr>
            <w:rStyle w:val="Hyperlink"/>
            <w:noProof/>
            <w:rtl/>
            <w:lang w:eastAsia="he-IL"/>
          </w:rPr>
          <w:t>מסמכים שהונחו על שולחן הכנסת</w:t>
        </w:r>
        <w:r w:rsidR="00296E7D">
          <w:rPr>
            <w:noProof/>
            <w:webHidden/>
          </w:rPr>
          <w:tab/>
        </w:r>
        <w:r w:rsidR="00296E7D">
          <w:rPr>
            <w:noProof/>
            <w:webHidden/>
          </w:rPr>
          <w:fldChar w:fldCharType="begin"/>
        </w:r>
        <w:r w:rsidR="00296E7D">
          <w:rPr>
            <w:noProof/>
            <w:webHidden/>
          </w:rPr>
          <w:instrText xml:space="preserve"> PAGEREF _Toc139394296 \h </w:instrText>
        </w:r>
        <w:r w:rsidR="00296E7D">
          <w:rPr>
            <w:noProof/>
            <w:webHidden/>
          </w:rPr>
        </w:r>
        <w:r w:rsidR="00296E7D">
          <w:rPr>
            <w:noProof/>
            <w:webHidden/>
          </w:rPr>
          <w:fldChar w:fldCharType="separate"/>
        </w:r>
        <w:r w:rsidR="0047682D">
          <w:rPr>
            <w:noProof/>
            <w:webHidden/>
            <w:rtl/>
          </w:rPr>
          <w:t>92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7" w:history="1">
        <w:r w:rsidR="00296E7D" w:rsidRPr="00034D31">
          <w:rPr>
            <w:rStyle w:val="Hyperlink"/>
            <w:noProof/>
            <w:rtl/>
          </w:rPr>
          <w:t>סגנית מזכיר הכנסת ראדה חסייסי:</w:t>
        </w:r>
        <w:r w:rsidR="00296E7D">
          <w:rPr>
            <w:noProof/>
            <w:webHidden/>
          </w:rPr>
          <w:tab/>
        </w:r>
        <w:r w:rsidR="00296E7D">
          <w:rPr>
            <w:noProof/>
            <w:webHidden/>
          </w:rPr>
          <w:fldChar w:fldCharType="begin"/>
        </w:r>
        <w:r w:rsidR="00296E7D">
          <w:rPr>
            <w:noProof/>
            <w:webHidden/>
          </w:rPr>
          <w:instrText xml:space="preserve"> PAGEREF _Toc139394297 \h </w:instrText>
        </w:r>
        <w:r w:rsidR="00296E7D">
          <w:rPr>
            <w:noProof/>
            <w:webHidden/>
          </w:rPr>
        </w:r>
        <w:r w:rsidR="00296E7D">
          <w:rPr>
            <w:noProof/>
            <w:webHidden/>
          </w:rPr>
          <w:fldChar w:fldCharType="separate"/>
        </w:r>
        <w:r w:rsidR="0047682D">
          <w:rPr>
            <w:noProof/>
            <w:webHidden/>
            <w:rtl/>
          </w:rPr>
          <w:t>92</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298" w:history="1">
        <w:r w:rsidR="00296E7D" w:rsidRPr="00034D31">
          <w:rPr>
            <w:rStyle w:val="Hyperlink"/>
            <w:noProof/>
            <w:rtl/>
          </w:rPr>
          <w:t>הצעת חוק הרבנות הראשית לישראל (הארכת כהונה של הרבנים הראשיים לישראל ושל חברי מועצת הרבנות הראשית לישראל) (הוראת שעה), התשפ"ג–2023</w:t>
        </w:r>
        <w:r w:rsidR="00296E7D">
          <w:rPr>
            <w:noProof/>
            <w:webHidden/>
          </w:rPr>
          <w:tab/>
        </w:r>
        <w:r w:rsidR="00296E7D">
          <w:rPr>
            <w:noProof/>
            <w:webHidden/>
          </w:rPr>
          <w:fldChar w:fldCharType="begin"/>
        </w:r>
        <w:r w:rsidR="00296E7D">
          <w:rPr>
            <w:noProof/>
            <w:webHidden/>
          </w:rPr>
          <w:instrText xml:space="preserve"> PAGEREF _Toc139394298 \h </w:instrText>
        </w:r>
        <w:r w:rsidR="00296E7D">
          <w:rPr>
            <w:noProof/>
            <w:webHidden/>
          </w:rPr>
        </w:r>
        <w:r w:rsidR="00296E7D">
          <w:rPr>
            <w:noProof/>
            <w:webHidden/>
          </w:rPr>
          <w:fldChar w:fldCharType="separate"/>
        </w:r>
        <w:r w:rsidR="0047682D">
          <w:rPr>
            <w:noProof/>
            <w:webHidden/>
            <w:rtl/>
          </w:rPr>
          <w:t>93</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299" w:history="1">
        <w:r w:rsidR="00296E7D" w:rsidRPr="00034D31">
          <w:rPr>
            <w:rStyle w:val="Hyperlink"/>
            <w:noProof/>
            <w:rtl/>
          </w:rPr>
          <w:t>גלעד קריב (העבודה):</w:t>
        </w:r>
        <w:r w:rsidR="00296E7D">
          <w:rPr>
            <w:noProof/>
            <w:webHidden/>
          </w:rPr>
          <w:tab/>
        </w:r>
        <w:r w:rsidR="00296E7D">
          <w:rPr>
            <w:noProof/>
            <w:webHidden/>
          </w:rPr>
          <w:fldChar w:fldCharType="begin"/>
        </w:r>
        <w:r w:rsidR="00296E7D">
          <w:rPr>
            <w:noProof/>
            <w:webHidden/>
          </w:rPr>
          <w:instrText xml:space="preserve"> PAGEREF _Toc139394299 \h </w:instrText>
        </w:r>
        <w:r w:rsidR="00296E7D">
          <w:rPr>
            <w:noProof/>
            <w:webHidden/>
          </w:rPr>
        </w:r>
        <w:r w:rsidR="00296E7D">
          <w:rPr>
            <w:noProof/>
            <w:webHidden/>
          </w:rPr>
          <w:fldChar w:fldCharType="separate"/>
        </w:r>
        <w:r w:rsidR="0047682D">
          <w:rPr>
            <w:noProof/>
            <w:webHidden/>
            <w:rtl/>
          </w:rPr>
          <w:t>94</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0" w:history="1">
        <w:r w:rsidR="00296E7D" w:rsidRPr="00034D31">
          <w:rPr>
            <w:rStyle w:val="Hyperlink"/>
            <w:noProof/>
            <w:rtl/>
          </w:rPr>
          <w:t>אורנה ברביבאי (יש עתיד):</w:t>
        </w:r>
        <w:r w:rsidR="00296E7D">
          <w:rPr>
            <w:noProof/>
            <w:webHidden/>
          </w:rPr>
          <w:tab/>
        </w:r>
        <w:r w:rsidR="00296E7D">
          <w:rPr>
            <w:noProof/>
            <w:webHidden/>
          </w:rPr>
          <w:fldChar w:fldCharType="begin"/>
        </w:r>
        <w:r w:rsidR="00296E7D">
          <w:rPr>
            <w:noProof/>
            <w:webHidden/>
          </w:rPr>
          <w:instrText xml:space="preserve"> PAGEREF _Toc139394300 \h </w:instrText>
        </w:r>
        <w:r w:rsidR="00296E7D">
          <w:rPr>
            <w:noProof/>
            <w:webHidden/>
          </w:rPr>
          <w:fldChar w:fldCharType="separate"/>
        </w:r>
        <w:r w:rsidR="0047682D">
          <w:rPr>
            <w:rFonts w:hint="cs"/>
            <w:noProof/>
            <w:webHidden/>
            <w:rtl/>
          </w:rPr>
          <w:t>שגיאה! הסימניה אינה מוגדרת.</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1" w:history="1">
        <w:r w:rsidR="00296E7D" w:rsidRPr="00034D31">
          <w:rPr>
            <w:rStyle w:val="Hyperlink"/>
            <w:noProof/>
            <w:rtl/>
          </w:rPr>
          <w:t>עודד פורר (ישראל ביתנו):</w:t>
        </w:r>
        <w:r w:rsidR="00296E7D">
          <w:rPr>
            <w:noProof/>
            <w:webHidden/>
          </w:rPr>
          <w:tab/>
        </w:r>
        <w:r w:rsidR="00296E7D">
          <w:rPr>
            <w:noProof/>
            <w:webHidden/>
          </w:rPr>
          <w:fldChar w:fldCharType="begin"/>
        </w:r>
        <w:r w:rsidR="00296E7D">
          <w:rPr>
            <w:noProof/>
            <w:webHidden/>
          </w:rPr>
          <w:instrText xml:space="preserve"> PAGEREF _Toc139394301 \h </w:instrText>
        </w:r>
        <w:r w:rsidR="00296E7D">
          <w:rPr>
            <w:noProof/>
            <w:webHidden/>
          </w:rPr>
        </w:r>
        <w:r w:rsidR="00296E7D">
          <w:rPr>
            <w:noProof/>
            <w:webHidden/>
          </w:rPr>
          <w:fldChar w:fldCharType="separate"/>
        </w:r>
        <w:r w:rsidR="0047682D">
          <w:rPr>
            <w:noProof/>
            <w:webHidden/>
            <w:rtl/>
          </w:rPr>
          <w:t>110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2" w:history="1">
        <w:r w:rsidR="00296E7D" w:rsidRPr="00034D31">
          <w:rPr>
            <w:rStyle w:val="Hyperlink"/>
            <w:noProof/>
            <w:rtl/>
          </w:rPr>
          <w:t>איימן עודה (חד"ש-תע"ל):</w:t>
        </w:r>
        <w:r w:rsidR="00296E7D">
          <w:rPr>
            <w:noProof/>
            <w:webHidden/>
          </w:rPr>
          <w:tab/>
        </w:r>
        <w:r w:rsidR="00296E7D">
          <w:rPr>
            <w:noProof/>
            <w:webHidden/>
          </w:rPr>
          <w:fldChar w:fldCharType="begin"/>
        </w:r>
        <w:r w:rsidR="00296E7D">
          <w:rPr>
            <w:noProof/>
            <w:webHidden/>
          </w:rPr>
          <w:instrText xml:space="preserve"> PAGEREF _Toc139394302 \h </w:instrText>
        </w:r>
        <w:r w:rsidR="00296E7D">
          <w:rPr>
            <w:noProof/>
            <w:webHidden/>
          </w:rPr>
        </w:r>
        <w:r w:rsidR="00296E7D">
          <w:rPr>
            <w:noProof/>
            <w:webHidden/>
          </w:rPr>
          <w:fldChar w:fldCharType="separate"/>
        </w:r>
        <w:r w:rsidR="0047682D">
          <w:rPr>
            <w:noProof/>
            <w:webHidden/>
            <w:rtl/>
          </w:rPr>
          <w:t>120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3" w:history="1">
        <w:r w:rsidR="00296E7D" w:rsidRPr="00034D31">
          <w:rPr>
            <w:rStyle w:val="Hyperlink"/>
            <w:noProof/>
            <w:rtl/>
          </w:rPr>
          <w:t>אחמד טיבי (חד"ש-תע"ל):</w:t>
        </w:r>
        <w:r w:rsidR="00296E7D">
          <w:rPr>
            <w:noProof/>
            <w:webHidden/>
          </w:rPr>
          <w:tab/>
        </w:r>
        <w:r w:rsidR="00296E7D">
          <w:rPr>
            <w:noProof/>
            <w:webHidden/>
          </w:rPr>
          <w:fldChar w:fldCharType="begin"/>
        </w:r>
        <w:r w:rsidR="00296E7D">
          <w:rPr>
            <w:noProof/>
            <w:webHidden/>
          </w:rPr>
          <w:instrText xml:space="preserve"> PAGEREF _Toc139394303 \h </w:instrText>
        </w:r>
        <w:r w:rsidR="00296E7D">
          <w:rPr>
            <w:noProof/>
            <w:webHidden/>
          </w:rPr>
        </w:r>
        <w:r w:rsidR="00296E7D">
          <w:rPr>
            <w:noProof/>
            <w:webHidden/>
          </w:rPr>
          <w:fldChar w:fldCharType="separate"/>
        </w:r>
        <w:r w:rsidR="0047682D">
          <w:rPr>
            <w:noProof/>
            <w:webHidden/>
            <w:rtl/>
          </w:rPr>
          <w:t>122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4" w:history="1">
        <w:r w:rsidR="00296E7D" w:rsidRPr="00034D31">
          <w:rPr>
            <w:rStyle w:val="Hyperlink"/>
            <w:noProof/>
            <w:rtl/>
          </w:rPr>
          <w:t>עאידה תומא סלימאן (חד"ש-תע"ל):</w:t>
        </w:r>
        <w:r w:rsidR="00296E7D">
          <w:rPr>
            <w:noProof/>
            <w:webHidden/>
          </w:rPr>
          <w:tab/>
        </w:r>
        <w:r w:rsidR="00296E7D">
          <w:rPr>
            <w:noProof/>
            <w:webHidden/>
          </w:rPr>
          <w:fldChar w:fldCharType="begin"/>
        </w:r>
        <w:r w:rsidR="00296E7D">
          <w:rPr>
            <w:noProof/>
            <w:webHidden/>
          </w:rPr>
          <w:instrText xml:space="preserve"> PAGEREF _Toc139394304 \h </w:instrText>
        </w:r>
        <w:r w:rsidR="00296E7D">
          <w:rPr>
            <w:noProof/>
            <w:webHidden/>
          </w:rPr>
        </w:r>
        <w:r w:rsidR="00296E7D">
          <w:rPr>
            <w:noProof/>
            <w:webHidden/>
          </w:rPr>
          <w:fldChar w:fldCharType="separate"/>
        </w:r>
        <w:r w:rsidR="0047682D">
          <w:rPr>
            <w:noProof/>
            <w:webHidden/>
            <w:rtl/>
          </w:rPr>
          <w:t>124</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5" w:history="1">
        <w:r w:rsidR="00296E7D" w:rsidRPr="00034D31">
          <w:rPr>
            <w:rStyle w:val="Hyperlink"/>
            <w:noProof/>
            <w:rtl/>
          </w:rPr>
          <w:t>עופר כסיף (חד"ש-תע"ל):</w:t>
        </w:r>
        <w:r w:rsidR="00296E7D">
          <w:rPr>
            <w:noProof/>
            <w:webHidden/>
          </w:rPr>
          <w:tab/>
        </w:r>
        <w:r w:rsidR="00296E7D">
          <w:rPr>
            <w:noProof/>
            <w:webHidden/>
          </w:rPr>
          <w:fldChar w:fldCharType="begin"/>
        </w:r>
        <w:r w:rsidR="00296E7D">
          <w:rPr>
            <w:noProof/>
            <w:webHidden/>
          </w:rPr>
          <w:instrText xml:space="preserve"> PAGEREF _Toc139394305 \h </w:instrText>
        </w:r>
        <w:r w:rsidR="00296E7D">
          <w:rPr>
            <w:noProof/>
            <w:webHidden/>
          </w:rPr>
        </w:r>
        <w:r w:rsidR="00296E7D">
          <w:rPr>
            <w:noProof/>
            <w:webHidden/>
          </w:rPr>
          <w:fldChar w:fldCharType="separate"/>
        </w:r>
        <w:r w:rsidR="0047682D">
          <w:rPr>
            <w:noProof/>
            <w:webHidden/>
            <w:rtl/>
          </w:rPr>
          <w:t>126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6" w:history="1">
        <w:r w:rsidR="00296E7D" w:rsidRPr="00034D31">
          <w:rPr>
            <w:rStyle w:val="Hyperlink"/>
            <w:noProof/>
            <w:rtl/>
          </w:rPr>
          <w:t>מטי צרפתי הרכבי (יש עתיד):</w:t>
        </w:r>
        <w:r w:rsidR="00296E7D">
          <w:rPr>
            <w:noProof/>
            <w:webHidden/>
          </w:rPr>
          <w:tab/>
        </w:r>
        <w:r w:rsidR="00296E7D">
          <w:rPr>
            <w:noProof/>
            <w:webHidden/>
          </w:rPr>
          <w:fldChar w:fldCharType="begin"/>
        </w:r>
        <w:r w:rsidR="00296E7D">
          <w:rPr>
            <w:noProof/>
            <w:webHidden/>
          </w:rPr>
          <w:instrText xml:space="preserve"> PAGEREF _Toc139394306 \h </w:instrText>
        </w:r>
        <w:r w:rsidR="00296E7D">
          <w:rPr>
            <w:noProof/>
            <w:webHidden/>
          </w:rPr>
        </w:r>
        <w:r w:rsidR="00296E7D">
          <w:rPr>
            <w:noProof/>
            <w:webHidden/>
          </w:rPr>
          <w:fldChar w:fldCharType="separate"/>
        </w:r>
        <w:r w:rsidR="0047682D">
          <w:rPr>
            <w:noProof/>
            <w:webHidden/>
            <w:rtl/>
          </w:rPr>
          <w:t>130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7" w:history="1">
        <w:r w:rsidR="00296E7D" w:rsidRPr="00034D31">
          <w:rPr>
            <w:rStyle w:val="Hyperlink"/>
            <w:noProof/>
            <w:rtl/>
          </w:rPr>
          <w:t>מאיר כהן (יש עתיד):</w:t>
        </w:r>
        <w:r w:rsidR="00296E7D">
          <w:rPr>
            <w:noProof/>
            <w:webHidden/>
          </w:rPr>
          <w:tab/>
        </w:r>
        <w:r w:rsidR="00296E7D">
          <w:rPr>
            <w:noProof/>
            <w:webHidden/>
          </w:rPr>
          <w:fldChar w:fldCharType="begin"/>
        </w:r>
        <w:r w:rsidR="00296E7D">
          <w:rPr>
            <w:noProof/>
            <w:webHidden/>
          </w:rPr>
          <w:instrText xml:space="preserve"> PAGEREF _Toc139394307 \h </w:instrText>
        </w:r>
        <w:r w:rsidR="00296E7D">
          <w:rPr>
            <w:noProof/>
            <w:webHidden/>
          </w:rPr>
        </w:r>
        <w:r w:rsidR="00296E7D">
          <w:rPr>
            <w:noProof/>
            <w:webHidden/>
          </w:rPr>
          <w:fldChar w:fldCharType="separate"/>
        </w:r>
        <w:r w:rsidR="0047682D">
          <w:rPr>
            <w:noProof/>
            <w:webHidden/>
            <w:rtl/>
          </w:rPr>
          <w:t>134</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8" w:history="1">
        <w:r w:rsidR="00296E7D" w:rsidRPr="00034D31">
          <w:rPr>
            <w:rStyle w:val="Hyperlink"/>
            <w:noProof/>
            <w:rtl/>
          </w:rPr>
          <w:t>סימון דוידסון (יש עתיד):</w:t>
        </w:r>
        <w:r w:rsidR="00296E7D">
          <w:rPr>
            <w:noProof/>
            <w:webHidden/>
          </w:rPr>
          <w:tab/>
        </w:r>
        <w:r w:rsidR="00296E7D">
          <w:rPr>
            <w:noProof/>
            <w:webHidden/>
          </w:rPr>
          <w:fldChar w:fldCharType="begin"/>
        </w:r>
        <w:r w:rsidR="00296E7D">
          <w:rPr>
            <w:noProof/>
            <w:webHidden/>
          </w:rPr>
          <w:instrText xml:space="preserve"> PAGEREF _Toc139394308 \h </w:instrText>
        </w:r>
        <w:r w:rsidR="00296E7D">
          <w:rPr>
            <w:noProof/>
            <w:webHidden/>
          </w:rPr>
        </w:r>
        <w:r w:rsidR="00296E7D">
          <w:rPr>
            <w:noProof/>
            <w:webHidden/>
          </w:rPr>
          <w:fldChar w:fldCharType="separate"/>
        </w:r>
        <w:r w:rsidR="0047682D">
          <w:rPr>
            <w:noProof/>
            <w:webHidden/>
            <w:rtl/>
          </w:rPr>
          <w:t>136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09" w:history="1">
        <w:r w:rsidR="00296E7D" w:rsidRPr="00034D31">
          <w:rPr>
            <w:rStyle w:val="Hyperlink"/>
            <w:noProof/>
            <w:rtl/>
          </w:rPr>
          <w:t>שרון ניר (ישראל ביתנו):</w:t>
        </w:r>
        <w:r w:rsidR="00296E7D">
          <w:rPr>
            <w:noProof/>
            <w:webHidden/>
          </w:rPr>
          <w:tab/>
        </w:r>
        <w:r w:rsidR="00296E7D">
          <w:rPr>
            <w:noProof/>
            <w:webHidden/>
          </w:rPr>
          <w:fldChar w:fldCharType="begin"/>
        </w:r>
        <w:r w:rsidR="00296E7D">
          <w:rPr>
            <w:noProof/>
            <w:webHidden/>
          </w:rPr>
          <w:instrText xml:space="preserve"> PAGEREF _Toc139394309 \h </w:instrText>
        </w:r>
        <w:r w:rsidR="00296E7D">
          <w:rPr>
            <w:noProof/>
            <w:webHidden/>
          </w:rPr>
        </w:r>
        <w:r w:rsidR="00296E7D">
          <w:rPr>
            <w:noProof/>
            <w:webHidden/>
          </w:rPr>
          <w:fldChar w:fldCharType="separate"/>
        </w:r>
        <w:r w:rsidR="0047682D">
          <w:rPr>
            <w:noProof/>
            <w:webHidden/>
            <w:rtl/>
          </w:rPr>
          <w:t>142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0" w:history="1">
        <w:r w:rsidR="00296E7D" w:rsidRPr="00034D31">
          <w:rPr>
            <w:rStyle w:val="Hyperlink"/>
            <w:noProof/>
            <w:rtl/>
          </w:rPr>
          <w:t>אפרת רייטן מרום (העבודה):</w:t>
        </w:r>
        <w:r w:rsidR="00296E7D">
          <w:rPr>
            <w:noProof/>
            <w:webHidden/>
          </w:rPr>
          <w:tab/>
        </w:r>
        <w:r w:rsidR="00296E7D">
          <w:rPr>
            <w:noProof/>
            <w:webHidden/>
          </w:rPr>
          <w:fldChar w:fldCharType="begin"/>
        </w:r>
        <w:r w:rsidR="00296E7D">
          <w:rPr>
            <w:noProof/>
            <w:webHidden/>
          </w:rPr>
          <w:instrText xml:space="preserve"> PAGEREF _Toc139394310 \h </w:instrText>
        </w:r>
        <w:r w:rsidR="00296E7D">
          <w:rPr>
            <w:noProof/>
            <w:webHidden/>
          </w:rPr>
        </w:r>
        <w:r w:rsidR="00296E7D">
          <w:rPr>
            <w:noProof/>
            <w:webHidden/>
          </w:rPr>
          <w:fldChar w:fldCharType="separate"/>
        </w:r>
        <w:r w:rsidR="0047682D">
          <w:rPr>
            <w:noProof/>
            <w:webHidden/>
            <w:rtl/>
          </w:rPr>
          <w:t>147</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1" w:history="1">
        <w:r w:rsidR="00296E7D" w:rsidRPr="00034D31">
          <w:rPr>
            <w:rStyle w:val="Hyperlink"/>
            <w:noProof/>
            <w:rtl/>
          </w:rPr>
          <w:t>דבי ביטון (יש עתיד):</w:t>
        </w:r>
        <w:r w:rsidR="00296E7D">
          <w:rPr>
            <w:noProof/>
            <w:webHidden/>
          </w:rPr>
          <w:tab/>
        </w:r>
        <w:r w:rsidR="00296E7D">
          <w:rPr>
            <w:noProof/>
            <w:webHidden/>
          </w:rPr>
          <w:fldChar w:fldCharType="begin"/>
        </w:r>
        <w:r w:rsidR="00296E7D">
          <w:rPr>
            <w:noProof/>
            <w:webHidden/>
          </w:rPr>
          <w:instrText xml:space="preserve"> PAGEREF _Toc139394311 \h </w:instrText>
        </w:r>
        <w:r w:rsidR="00296E7D">
          <w:rPr>
            <w:noProof/>
            <w:webHidden/>
          </w:rPr>
        </w:r>
        <w:r w:rsidR="00296E7D">
          <w:rPr>
            <w:noProof/>
            <w:webHidden/>
          </w:rPr>
          <w:fldChar w:fldCharType="separate"/>
        </w:r>
        <w:r w:rsidR="0047682D">
          <w:rPr>
            <w:noProof/>
            <w:webHidden/>
            <w:rtl/>
          </w:rPr>
          <w:t>155</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2" w:history="1">
        <w:r w:rsidR="00296E7D" w:rsidRPr="00034D31">
          <w:rPr>
            <w:rStyle w:val="Hyperlink"/>
            <w:noProof/>
            <w:rtl/>
          </w:rPr>
          <w:t>מיכל שיר סגמן (יש עתיד):</w:t>
        </w:r>
        <w:r w:rsidR="00296E7D">
          <w:rPr>
            <w:noProof/>
            <w:webHidden/>
          </w:rPr>
          <w:tab/>
        </w:r>
        <w:r w:rsidR="00296E7D">
          <w:rPr>
            <w:noProof/>
            <w:webHidden/>
          </w:rPr>
          <w:fldChar w:fldCharType="begin"/>
        </w:r>
        <w:r w:rsidR="00296E7D">
          <w:rPr>
            <w:noProof/>
            <w:webHidden/>
          </w:rPr>
          <w:instrText xml:space="preserve"> PAGEREF _Toc139394312 \h </w:instrText>
        </w:r>
        <w:r w:rsidR="00296E7D">
          <w:rPr>
            <w:noProof/>
            <w:webHidden/>
          </w:rPr>
        </w:r>
        <w:r w:rsidR="00296E7D">
          <w:rPr>
            <w:noProof/>
            <w:webHidden/>
          </w:rPr>
          <w:fldChar w:fldCharType="separate"/>
        </w:r>
        <w:r w:rsidR="0047682D">
          <w:rPr>
            <w:noProof/>
            <w:webHidden/>
            <w:rtl/>
          </w:rPr>
          <w:t>165</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3" w:history="1">
        <w:r w:rsidR="00296E7D" w:rsidRPr="00034D31">
          <w:rPr>
            <w:rStyle w:val="Hyperlink"/>
            <w:noProof/>
            <w:rtl/>
          </w:rPr>
          <w:t>שלי טל מירון (יש עתיד):</w:t>
        </w:r>
        <w:r w:rsidR="00296E7D">
          <w:rPr>
            <w:noProof/>
            <w:webHidden/>
          </w:rPr>
          <w:tab/>
        </w:r>
        <w:r w:rsidR="00296E7D">
          <w:rPr>
            <w:noProof/>
            <w:webHidden/>
          </w:rPr>
          <w:fldChar w:fldCharType="begin"/>
        </w:r>
        <w:r w:rsidR="00296E7D">
          <w:rPr>
            <w:noProof/>
            <w:webHidden/>
          </w:rPr>
          <w:instrText xml:space="preserve"> PAGEREF _Toc139394313 \h </w:instrText>
        </w:r>
        <w:r w:rsidR="00296E7D">
          <w:rPr>
            <w:noProof/>
            <w:webHidden/>
          </w:rPr>
        </w:r>
        <w:r w:rsidR="00296E7D">
          <w:rPr>
            <w:noProof/>
            <w:webHidden/>
          </w:rPr>
          <w:fldChar w:fldCharType="separate"/>
        </w:r>
        <w:r w:rsidR="0047682D">
          <w:rPr>
            <w:noProof/>
            <w:webHidden/>
            <w:rtl/>
          </w:rPr>
          <w:t>168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4" w:history="1">
        <w:r w:rsidR="00296E7D" w:rsidRPr="00034D31">
          <w:rPr>
            <w:rStyle w:val="Hyperlink"/>
            <w:noProof/>
            <w:rtl/>
          </w:rPr>
          <w:t>רון כץ (יש עתיד):</w:t>
        </w:r>
        <w:r w:rsidR="00296E7D">
          <w:rPr>
            <w:noProof/>
            <w:webHidden/>
          </w:rPr>
          <w:tab/>
        </w:r>
        <w:r w:rsidR="00296E7D">
          <w:rPr>
            <w:noProof/>
            <w:webHidden/>
          </w:rPr>
          <w:fldChar w:fldCharType="begin"/>
        </w:r>
        <w:r w:rsidR="00296E7D">
          <w:rPr>
            <w:noProof/>
            <w:webHidden/>
          </w:rPr>
          <w:instrText xml:space="preserve"> PAGEREF _Toc139394314 \h </w:instrText>
        </w:r>
        <w:r w:rsidR="00296E7D">
          <w:rPr>
            <w:noProof/>
            <w:webHidden/>
          </w:rPr>
        </w:r>
        <w:r w:rsidR="00296E7D">
          <w:rPr>
            <w:noProof/>
            <w:webHidden/>
          </w:rPr>
          <w:fldChar w:fldCharType="separate"/>
        </w:r>
        <w:r w:rsidR="0047682D">
          <w:rPr>
            <w:noProof/>
            <w:webHidden/>
            <w:rtl/>
          </w:rPr>
          <w:t>170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5" w:history="1">
        <w:r w:rsidR="00296E7D" w:rsidRPr="00034D31">
          <w:rPr>
            <w:rStyle w:val="Hyperlink"/>
            <w:noProof/>
            <w:rtl/>
          </w:rPr>
          <w:t>יוראי להב הרצנו (יש עתיד):</w:t>
        </w:r>
        <w:r w:rsidR="00296E7D">
          <w:rPr>
            <w:noProof/>
            <w:webHidden/>
          </w:rPr>
          <w:tab/>
        </w:r>
        <w:r w:rsidR="00296E7D">
          <w:rPr>
            <w:noProof/>
            <w:webHidden/>
          </w:rPr>
          <w:fldChar w:fldCharType="begin"/>
        </w:r>
        <w:r w:rsidR="00296E7D">
          <w:rPr>
            <w:noProof/>
            <w:webHidden/>
          </w:rPr>
          <w:instrText xml:space="preserve"> PAGEREF _Toc139394315 \h </w:instrText>
        </w:r>
        <w:r w:rsidR="00296E7D">
          <w:rPr>
            <w:noProof/>
            <w:webHidden/>
          </w:rPr>
        </w:r>
        <w:r w:rsidR="00296E7D">
          <w:rPr>
            <w:noProof/>
            <w:webHidden/>
          </w:rPr>
          <w:fldChar w:fldCharType="separate"/>
        </w:r>
        <w:r w:rsidR="0047682D">
          <w:rPr>
            <w:noProof/>
            <w:webHidden/>
            <w:rtl/>
          </w:rPr>
          <w:t>176</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6" w:history="1">
        <w:r w:rsidR="00296E7D" w:rsidRPr="00034D31">
          <w:rPr>
            <w:rStyle w:val="Hyperlink"/>
            <w:noProof/>
            <w:rtl/>
          </w:rPr>
          <w:t>יסמין פרידמן (יש עתיד):</w:t>
        </w:r>
        <w:r w:rsidR="00296E7D">
          <w:rPr>
            <w:noProof/>
            <w:webHidden/>
          </w:rPr>
          <w:tab/>
        </w:r>
        <w:r w:rsidR="00296E7D">
          <w:rPr>
            <w:noProof/>
            <w:webHidden/>
          </w:rPr>
          <w:fldChar w:fldCharType="begin"/>
        </w:r>
        <w:r w:rsidR="00296E7D">
          <w:rPr>
            <w:noProof/>
            <w:webHidden/>
          </w:rPr>
          <w:instrText xml:space="preserve"> PAGEREF _Toc139394316 \h </w:instrText>
        </w:r>
        <w:r w:rsidR="00296E7D">
          <w:rPr>
            <w:noProof/>
            <w:webHidden/>
          </w:rPr>
        </w:r>
        <w:r w:rsidR="00296E7D">
          <w:rPr>
            <w:noProof/>
            <w:webHidden/>
          </w:rPr>
          <w:fldChar w:fldCharType="separate"/>
        </w:r>
        <w:r w:rsidR="0047682D">
          <w:rPr>
            <w:noProof/>
            <w:webHidden/>
            <w:rtl/>
          </w:rPr>
          <w:t>182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7" w:history="1">
        <w:r w:rsidR="00296E7D" w:rsidRPr="00034D31">
          <w:rPr>
            <w:rStyle w:val="Hyperlink"/>
            <w:noProof/>
            <w:rtl/>
          </w:rPr>
          <w:t>נאור שירי (יש עתיד):</w:t>
        </w:r>
        <w:r w:rsidR="00296E7D">
          <w:rPr>
            <w:noProof/>
            <w:webHidden/>
          </w:rPr>
          <w:tab/>
        </w:r>
        <w:r w:rsidR="00296E7D">
          <w:rPr>
            <w:noProof/>
            <w:webHidden/>
          </w:rPr>
          <w:fldChar w:fldCharType="begin"/>
        </w:r>
        <w:r w:rsidR="00296E7D">
          <w:rPr>
            <w:noProof/>
            <w:webHidden/>
          </w:rPr>
          <w:instrText xml:space="preserve"> PAGEREF _Toc139394317 \h </w:instrText>
        </w:r>
        <w:r w:rsidR="00296E7D">
          <w:rPr>
            <w:noProof/>
            <w:webHidden/>
          </w:rPr>
        </w:r>
        <w:r w:rsidR="00296E7D">
          <w:rPr>
            <w:noProof/>
            <w:webHidden/>
          </w:rPr>
          <w:fldChar w:fldCharType="separate"/>
        </w:r>
        <w:r w:rsidR="0047682D">
          <w:rPr>
            <w:noProof/>
            <w:webHidden/>
            <w:rtl/>
          </w:rPr>
          <w:t>192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8" w:history="1">
        <w:r w:rsidR="00296E7D" w:rsidRPr="00034D31">
          <w:rPr>
            <w:rStyle w:val="Hyperlink"/>
            <w:noProof/>
            <w:rtl/>
          </w:rPr>
          <w:t>מתן כהנא (המחנה הממלכתי):</w:t>
        </w:r>
        <w:r w:rsidR="00296E7D">
          <w:rPr>
            <w:noProof/>
            <w:webHidden/>
          </w:rPr>
          <w:tab/>
        </w:r>
        <w:r w:rsidR="00296E7D">
          <w:rPr>
            <w:noProof/>
            <w:webHidden/>
          </w:rPr>
          <w:fldChar w:fldCharType="begin"/>
        </w:r>
        <w:r w:rsidR="00296E7D">
          <w:rPr>
            <w:noProof/>
            <w:webHidden/>
          </w:rPr>
          <w:instrText xml:space="preserve"> PAGEREF _Toc139394318 \h </w:instrText>
        </w:r>
        <w:r w:rsidR="00296E7D">
          <w:rPr>
            <w:noProof/>
            <w:webHidden/>
          </w:rPr>
        </w:r>
        <w:r w:rsidR="00296E7D">
          <w:rPr>
            <w:noProof/>
            <w:webHidden/>
          </w:rPr>
          <w:fldChar w:fldCharType="separate"/>
        </w:r>
        <w:r w:rsidR="0047682D">
          <w:rPr>
            <w:noProof/>
            <w:webHidden/>
            <w:rtl/>
          </w:rPr>
          <w:t>235</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19" w:history="1">
        <w:r w:rsidR="00296E7D" w:rsidRPr="00034D31">
          <w:rPr>
            <w:rStyle w:val="Hyperlink"/>
            <w:noProof/>
            <w:rtl/>
          </w:rPr>
          <w:t>נעמה לזימי (העבודה):</w:t>
        </w:r>
        <w:r w:rsidR="00296E7D">
          <w:rPr>
            <w:noProof/>
            <w:webHidden/>
          </w:rPr>
          <w:tab/>
        </w:r>
        <w:r w:rsidR="00296E7D">
          <w:rPr>
            <w:noProof/>
            <w:webHidden/>
          </w:rPr>
          <w:fldChar w:fldCharType="begin"/>
        </w:r>
        <w:r w:rsidR="00296E7D">
          <w:rPr>
            <w:noProof/>
            <w:webHidden/>
          </w:rPr>
          <w:instrText xml:space="preserve"> PAGEREF _Toc139394319 \h </w:instrText>
        </w:r>
        <w:r w:rsidR="00296E7D">
          <w:rPr>
            <w:noProof/>
            <w:webHidden/>
          </w:rPr>
        </w:r>
        <w:r w:rsidR="00296E7D">
          <w:rPr>
            <w:noProof/>
            <w:webHidden/>
          </w:rPr>
          <w:fldChar w:fldCharType="separate"/>
        </w:r>
        <w:r w:rsidR="0047682D">
          <w:rPr>
            <w:noProof/>
            <w:webHidden/>
            <w:rtl/>
          </w:rPr>
          <w:t>300</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0" w:history="1">
        <w:r w:rsidR="00296E7D" w:rsidRPr="00034D31">
          <w:rPr>
            <w:rStyle w:val="Hyperlink"/>
            <w:noProof/>
            <w:rtl/>
          </w:rPr>
          <w:t>יבגני סובה (ישראל ביתנו):</w:t>
        </w:r>
        <w:r w:rsidR="00296E7D">
          <w:rPr>
            <w:noProof/>
            <w:webHidden/>
          </w:rPr>
          <w:tab/>
        </w:r>
        <w:r w:rsidR="00296E7D">
          <w:rPr>
            <w:noProof/>
            <w:webHidden/>
          </w:rPr>
          <w:fldChar w:fldCharType="begin"/>
        </w:r>
        <w:r w:rsidR="00296E7D">
          <w:rPr>
            <w:noProof/>
            <w:webHidden/>
          </w:rPr>
          <w:instrText xml:space="preserve"> PAGEREF _Toc139394320 \h </w:instrText>
        </w:r>
        <w:r w:rsidR="00296E7D">
          <w:rPr>
            <w:noProof/>
            <w:webHidden/>
          </w:rPr>
        </w:r>
        <w:r w:rsidR="00296E7D">
          <w:rPr>
            <w:noProof/>
            <w:webHidden/>
          </w:rPr>
          <w:fldChar w:fldCharType="separate"/>
        </w:r>
        <w:r w:rsidR="0047682D">
          <w:rPr>
            <w:noProof/>
            <w:webHidden/>
            <w:rtl/>
          </w:rPr>
          <w:t>312</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1" w:history="1">
        <w:r w:rsidR="00296E7D" w:rsidRPr="00034D31">
          <w:rPr>
            <w:rStyle w:val="Hyperlink"/>
            <w:noProof/>
            <w:rtl/>
          </w:rPr>
          <w:t>מירב בן ארי (יש עתיד):</w:t>
        </w:r>
        <w:r w:rsidR="00296E7D">
          <w:rPr>
            <w:noProof/>
            <w:webHidden/>
          </w:rPr>
          <w:tab/>
        </w:r>
        <w:r w:rsidR="00296E7D">
          <w:rPr>
            <w:noProof/>
            <w:webHidden/>
          </w:rPr>
          <w:fldChar w:fldCharType="begin"/>
        </w:r>
        <w:r w:rsidR="00296E7D">
          <w:rPr>
            <w:noProof/>
            <w:webHidden/>
          </w:rPr>
          <w:instrText xml:space="preserve"> PAGEREF _Toc139394321 \h </w:instrText>
        </w:r>
        <w:r w:rsidR="00296E7D">
          <w:rPr>
            <w:noProof/>
            <w:webHidden/>
          </w:rPr>
        </w:r>
        <w:r w:rsidR="00296E7D">
          <w:rPr>
            <w:noProof/>
            <w:webHidden/>
          </w:rPr>
          <w:fldChar w:fldCharType="separate"/>
        </w:r>
        <w:r w:rsidR="0047682D">
          <w:rPr>
            <w:noProof/>
            <w:webHidden/>
            <w:rtl/>
          </w:rPr>
          <w:t>319</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2" w:history="1">
        <w:r w:rsidR="00296E7D" w:rsidRPr="00034D31">
          <w:rPr>
            <w:rStyle w:val="Hyperlink"/>
            <w:noProof/>
            <w:rtl/>
          </w:rPr>
          <w:t>בועז טופורובסקי (יש עתיד):</w:t>
        </w:r>
        <w:r w:rsidR="00296E7D">
          <w:rPr>
            <w:noProof/>
            <w:webHidden/>
          </w:rPr>
          <w:tab/>
        </w:r>
        <w:r w:rsidR="00296E7D">
          <w:rPr>
            <w:noProof/>
            <w:webHidden/>
          </w:rPr>
          <w:fldChar w:fldCharType="begin"/>
        </w:r>
        <w:r w:rsidR="00296E7D">
          <w:rPr>
            <w:noProof/>
            <w:webHidden/>
          </w:rPr>
          <w:instrText xml:space="preserve"> PAGEREF _Toc139394322 \h </w:instrText>
        </w:r>
        <w:r w:rsidR="00296E7D">
          <w:rPr>
            <w:noProof/>
            <w:webHidden/>
          </w:rPr>
        </w:r>
        <w:r w:rsidR="00296E7D">
          <w:rPr>
            <w:noProof/>
            <w:webHidden/>
          </w:rPr>
          <w:fldChar w:fldCharType="separate"/>
        </w:r>
        <w:r w:rsidR="0047682D">
          <w:rPr>
            <w:noProof/>
            <w:webHidden/>
            <w:rtl/>
          </w:rPr>
          <w:t>338</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3" w:history="1">
        <w:r w:rsidR="00296E7D" w:rsidRPr="00034D31">
          <w:rPr>
            <w:rStyle w:val="Hyperlink"/>
            <w:noProof/>
            <w:rtl/>
          </w:rPr>
          <w:t>שמחה רוטמן (יו"ר ועדת החוקה, חוק ומשפט):</w:t>
        </w:r>
        <w:r w:rsidR="00296E7D">
          <w:rPr>
            <w:noProof/>
            <w:webHidden/>
          </w:rPr>
          <w:tab/>
        </w:r>
        <w:r w:rsidR="00296E7D">
          <w:rPr>
            <w:noProof/>
            <w:webHidden/>
          </w:rPr>
          <w:fldChar w:fldCharType="begin"/>
        </w:r>
        <w:r w:rsidR="00296E7D">
          <w:rPr>
            <w:noProof/>
            <w:webHidden/>
          </w:rPr>
          <w:instrText xml:space="preserve"> PAGEREF _Toc139394323 \h </w:instrText>
        </w:r>
        <w:r w:rsidR="00296E7D">
          <w:rPr>
            <w:noProof/>
            <w:webHidden/>
          </w:rPr>
        </w:r>
        <w:r w:rsidR="00296E7D">
          <w:rPr>
            <w:noProof/>
            <w:webHidden/>
          </w:rPr>
          <w:fldChar w:fldCharType="separate"/>
        </w:r>
        <w:r w:rsidR="0047682D">
          <w:rPr>
            <w:noProof/>
            <w:webHidden/>
            <w:rtl/>
          </w:rPr>
          <w:t>343</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4" w:history="1">
        <w:r w:rsidR="00296E7D" w:rsidRPr="00034D31">
          <w:rPr>
            <w:rStyle w:val="Hyperlink"/>
            <w:noProof/>
            <w:rtl/>
          </w:rPr>
          <w:t>זאב אלקין (המחנה הממלכתי):</w:t>
        </w:r>
        <w:r w:rsidR="00296E7D">
          <w:rPr>
            <w:noProof/>
            <w:webHidden/>
          </w:rPr>
          <w:tab/>
        </w:r>
        <w:r w:rsidR="00296E7D">
          <w:rPr>
            <w:noProof/>
            <w:webHidden/>
          </w:rPr>
          <w:fldChar w:fldCharType="begin"/>
        </w:r>
        <w:r w:rsidR="00296E7D">
          <w:rPr>
            <w:noProof/>
            <w:webHidden/>
          </w:rPr>
          <w:instrText xml:space="preserve"> PAGEREF _Toc139394324 \h </w:instrText>
        </w:r>
        <w:r w:rsidR="00296E7D">
          <w:rPr>
            <w:noProof/>
            <w:webHidden/>
          </w:rPr>
        </w:r>
        <w:r w:rsidR="00296E7D">
          <w:rPr>
            <w:noProof/>
            <w:webHidden/>
          </w:rPr>
          <w:fldChar w:fldCharType="separate"/>
        </w:r>
        <w:r w:rsidR="0047682D">
          <w:rPr>
            <w:noProof/>
            <w:webHidden/>
            <w:rtl/>
          </w:rPr>
          <w:t>345</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325" w:history="1">
        <w:r w:rsidR="00296E7D" w:rsidRPr="00034D31">
          <w:rPr>
            <w:rStyle w:val="Hyperlink"/>
            <w:noProof/>
            <w:rtl/>
            <w:lang w:eastAsia="he-IL"/>
          </w:rPr>
          <w:t>הצעת חוק זכויות לאנשים עם מוגבלות המועסקים כמשתקמים, התשפ"ג–2023</w:t>
        </w:r>
        <w:r w:rsidR="00296E7D">
          <w:rPr>
            <w:noProof/>
            <w:webHidden/>
          </w:rPr>
          <w:tab/>
        </w:r>
        <w:r w:rsidR="00296E7D">
          <w:rPr>
            <w:noProof/>
            <w:webHidden/>
          </w:rPr>
          <w:fldChar w:fldCharType="begin"/>
        </w:r>
        <w:r w:rsidR="00296E7D">
          <w:rPr>
            <w:noProof/>
            <w:webHidden/>
          </w:rPr>
          <w:instrText xml:space="preserve"> PAGEREF _Toc139394325 \h </w:instrText>
        </w:r>
        <w:r w:rsidR="00296E7D">
          <w:rPr>
            <w:noProof/>
            <w:webHidden/>
          </w:rPr>
        </w:r>
        <w:r w:rsidR="00296E7D">
          <w:rPr>
            <w:noProof/>
            <w:webHidden/>
          </w:rPr>
          <w:fldChar w:fldCharType="separate"/>
        </w:r>
        <w:r w:rsidR="0047682D">
          <w:rPr>
            <w:noProof/>
            <w:webHidden/>
            <w:rtl/>
          </w:rPr>
          <w:t>379</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6" w:history="1">
        <w:r w:rsidR="00296E7D" w:rsidRPr="00034D31">
          <w:rPr>
            <w:rStyle w:val="Hyperlink"/>
            <w:noProof/>
            <w:rtl/>
          </w:rPr>
          <w:t>שר התקשורת שלמה קרעי:</w:t>
        </w:r>
        <w:r w:rsidR="00296E7D">
          <w:rPr>
            <w:noProof/>
            <w:webHidden/>
          </w:rPr>
          <w:tab/>
        </w:r>
        <w:r w:rsidR="00296E7D">
          <w:rPr>
            <w:noProof/>
            <w:webHidden/>
          </w:rPr>
          <w:fldChar w:fldCharType="begin"/>
        </w:r>
        <w:r w:rsidR="00296E7D">
          <w:rPr>
            <w:noProof/>
            <w:webHidden/>
          </w:rPr>
          <w:instrText xml:space="preserve"> PAGEREF _Toc139394326 \h </w:instrText>
        </w:r>
        <w:r w:rsidR="00296E7D">
          <w:rPr>
            <w:noProof/>
            <w:webHidden/>
          </w:rPr>
        </w:r>
        <w:r w:rsidR="00296E7D">
          <w:rPr>
            <w:noProof/>
            <w:webHidden/>
          </w:rPr>
          <w:fldChar w:fldCharType="separate"/>
        </w:r>
        <w:r w:rsidR="0047682D">
          <w:rPr>
            <w:noProof/>
            <w:webHidden/>
            <w:rtl/>
          </w:rPr>
          <w:t>379</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327" w:history="1">
        <w:r w:rsidR="00296E7D" w:rsidRPr="00034D31">
          <w:rPr>
            <w:rStyle w:val="Hyperlink"/>
            <w:noProof/>
            <w:rtl/>
            <w:lang w:eastAsia="he-IL"/>
          </w:rPr>
          <w:t>הודעת הממשלה על רצונה להחיל דין רציפות על הצעת חוק למניעת אלימות במשפחה (פיקוח טכנולוגי להבטחת קיומו של צו הגנה, והערכת מסוכנות – הוראת שעה), התשפ"ב–2022</w:t>
        </w:r>
        <w:r w:rsidR="00296E7D">
          <w:rPr>
            <w:noProof/>
            <w:webHidden/>
          </w:rPr>
          <w:tab/>
        </w:r>
        <w:r w:rsidR="00296E7D">
          <w:rPr>
            <w:noProof/>
            <w:webHidden/>
          </w:rPr>
          <w:fldChar w:fldCharType="begin"/>
        </w:r>
        <w:r w:rsidR="00296E7D">
          <w:rPr>
            <w:noProof/>
            <w:webHidden/>
          </w:rPr>
          <w:instrText xml:space="preserve"> PAGEREF _Toc139394327 \h </w:instrText>
        </w:r>
        <w:r w:rsidR="00296E7D">
          <w:rPr>
            <w:noProof/>
            <w:webHidden/>
          </w:rPr>
        </w:r>
        <w:r w:rsidR="00296E7D">
          <w:rPr>
            <w:noProof/>
            <w:webHidden/>
          </w:rPr>
          <w:fldChar w:fldCharType="separate"/>
        </w:r>
        <w:r w:rsidR="0047682D">
          <w:rPr>
            <w:noProof/>
            <w:webHidden/>
            <w:rtl/>
          </w:rPr>
          <w:t>380</w:t>
        </w:r>
        <w:r w:rsidR="00296E7D">
          <w:rPr>
            <w:noProof/>
            <w:webHidden/>
          </w:rPr>
          <w:fldChar w:fldCharType="end"/>
        </w:r>
      </w:hyperlink>
    </w:p>
    <w:p w:rsidR="00296E7D" w:rsidRDefault="000914F7" w:rsidP="00296E7D">
      <w:pPr>
        <w:pStyle w:val="TOC1"/>
        <w:tabs>
          <w:tab w:val="right" w:leader="dot" w:pos="8296"/>
        </w:tabs>
        <w:ind w:firstLine="0"/>
        <w:rPr>
          <w:rFonts w:asciiTheme="minorHAnsi" w:eastAsiaTheme="minorEastAsia" w:hAnsiTheme="minorHAnsi" w:cstheme="minorBidi"/>
          <w:noProof/>
        </w:rPr>
      </w:pPr>
      <w:hyperlink w:anchor="_Toc139394328" w:history="1">
        <w:r w:rsidR="00296E7D" w:rsidRPr="00034D31">
          <w:rPr>
            <w:rStyle w:val="Hyperlink"/>
            <w:noProof/>
            <w:rtl/>
            <w:lang w:eastAsia="he-IL"/>
          </w:rPr>
          <w:t>הודעת ועדת הכנסת</w:t>
        </w:r>
        <w:r w:rsidR="00296E7D">
          <w:rPr>
            <w:noProof/>
            <w:webHidden/>
          </w:rPr>
          <w:tab/>
        </w:r>
        <w:r w:rsidR="00296E7D">
          <w:rPr>
            <w:noProof/>
            <w:webHidden/>
          </w:rPr>
          <w:fldChar w:fldCharType="begin"/>
        </w:r>
        <w:r w:rsidR="00296E7D">
          <w:rPr>
            <w:noProof/>
            <w:webHidden/>
          </w:rPr>
          <w:instrText xml:space="preserve"> PAGEREF _Toc139394328 \h </w:instrText>
        </w:r>
        <w:r w:rsidR="00296E7D">
          <w:rPr>
            <w:noProof/>
            <w:webHidden/>
          </w:rPr>
        </w:r>
        <w:r w:rsidR="00296E7D">
          <w:rPr>
            <w:noProof/>
            <w:webHidden/>
          </w:rPr>
          <w:fldChar w:fldCharType="separate"/>
        </w:r>
        <w:r w:rsidR="0047682D">
          <w:rPr>
            <w:noProof/>
            <w:webHidden/>
            <w:rtl/>
          </w:rPr>
          <w:t>381</w:t>
        </w:r>
        <w:r w:rsidR="00296E7D">
          <w:rPr>
            <w:noProof/>
            <w:webHidden/>
          </w:rPr>
          <w:fldChar w:fldCharType="end"/>
        </w:r>
      </w:hyperlink>
    </w:p>
    <w:p w:rsidR="00296E7D" w:rsidRDefault="000914F7" w:rsidP="00296E7D">
      <w:pPr>
        <w:pStyle w:val="TOC2"/>
        <w:tabs>
          <w:tab w:val="right" w:leader="dot" w:pos="8296"/>
        </w:tabs>
        <w:ind w:firstLine="0"/>
        <w:rPr>
          <w:rFonts w:asciiTheme="minorHAnsi" w:eastAsiaTheme="minorEastAsia" w:hAnsiTheme="minorHAnsi" w:cstheme="minorBidi"/>
          <w:noProof/>
        </w:rPr>
      </w:pPr>
      <w:hyperlink w:anchor="_Toc139394329" w:history="1">
        <w:r w:rsidR="00296E7D" w:rsidRPr="00034D31">
          <w:rPr>
            <w:rStyle w:val="Hyperlink"/>
            <w:noProof/>
            <w:rtl/>
          </w:rPr>
          <w:t>אופיר כץ (יו"ר ועדת הכנסת):</w:t>
        </w:r>
        <w:r w:rsidR="00296E7D">
          <w:rPr>
            <w:noProof/>
            <w:webHidden/>
          </w:rPr>
          <w:tab/>
        </w:r>
        <w:r w:rsidR="00296E7D">
          <w:rPr>
            <w:noProof/>
            <w:webHidden/>
          </w:rPr>
          <w:fldChar w:fldCharType="begin"/>
        </w:r>
        <w:r w:rsidR="00296E7D">
          <w:rPr>
            <w:noProof/>
            <w:webHidden/>
          </w:rPr>
          <w:instrText xml:space="preserve"> PAGEREF _Toc139394329 \h </w:instrText>
        </w:r>
        <w:r w:rsidR="00296E7D">
          <w:rPr>
            <w:noProof/>
            <w:webHidden/>
          </w:rPr>
        </w:r>
        <w:r w:rsidR="00296E7D">
          <w:rPr>
            <w:noProof/>
            <w:webHidden/>
          </w:rPr>
          <w:fldChar w:fldCharType="separate"/>
        </w:r>
        <w:r w:rsidR="0047682D">
          <w:rPr>
            <w:noProof/>
            <w:webHidden/>
            <w:rtl/>
          </w:rPr>
          <w:t>381</w:t>
        </w:r>
        <w:r w:rsidR="00296E7D">
          <w:rPr>
            <w:noProof/>
            <w:webHidden/>
          </w:rPr>
          <w:fldChar w:fldCharType="end"/>
        </w:r>
      </w:hyperlink>
    </w:p>
    <w:p w:rsidR="004824FD" w:rsidRDefault="00296E7D" w:rsidP="00296E7D">
      <w:pPr>
        <w:spacing w:line="240" w:lineRule="auto"/>
        <w:ind w:firstLine="0"/>
        <w:jc w:val="left"/>
      </w:pPr>
      <w:r>
        <w:rPr>
          <w:rtl/>
        </w:rPr>
        <w:fldChar w:fldCharType="end"/>
      </w:r>
      <w:r w:rsidR="004824FD">
        <w:br w:type="page"/>
      </w:r>
    </w:p>
    <w:p w:rsidR="004824FD" w:rsidRDefault="004824FD" w:rsidP="004824FD">
      <w:pPr>
        <w:pStyle w:val="a7"/>
      </w:pPr>
      <w:bookmarkStart w:id="8" w:name="ET_subject_שאילתות_דחופות_13"/>
      <w:r>
        <w:rPr>
          <w:rStyle w:val="TagStyle"/>
          <w:rFonts w:hint="cs"/>
          <w:rtl/>
        </w:rPr>
        <w:t xml:space="preserve">&lt;&lt; נושא &gt;&gt; </w:t>
      </w:r>
      <w:bookmarkStart w:id="9" w:name="_Toc139390188"/>
      <w:bookmarkStart w:id="10" w:name="_Toc139322236"/>
      <w:bookmarkStart w:id="11" w:name="_Toc139312361"/>
      <w:bookmarkStart w:id="12" w:name="_Toc139394268"/>
      <w:r>
        <w:rPr>
          <w:rFonts w:hint="cs"/>
          <w:rtl/>
        </w:rPr>
        <w:t>מסמכים שהונחו על שולחן הכנסת</w:t>
      </w:r>
      <w:bookmarkEnd w:id="9"/>
      <w:bookmarkEnd w:id="10"/>
      <w:bookmarkEnd w:id="11"/>
      <w:bookmarkEnd w:id="12"/>
      <w:r>
        <w:rPr>
          <w:rStyle w:val="TagStyle"/>
          <w:rFonts w:hint="cs"/>
          <w:rtl/>
        </w:rPr>
        <w:t xml:space="preserve"> &lt;&lt; נושא &gt;&gt;</w:t>
      </w:r>
      <w:r>
        <w:rPr>
          <w:rFonts w:hint="cs"/>
          <w:rtl/>
        </w:rPr>
        <w:t xml:space="preserve"> </w:t>
      </w:r>
      <w:bookmarkEnd w:id="8"/>
    </w:p>
    <w:p w:rsidR="004824FD" w:rsidRDefault="004824FD" w:rsidP="004824FD">
      <w:pPr>
        <w:pStyle w:val="KeepWithNext"/>
        <w:rPr>
          <w:rtl/>
        </w:rPr>
      </w:pPr>
    </w:p>
    <w:p w:rsidR="004824FD" w:rsidRDefault="004824FD" w:rsidP="004824FD">
      <w:pPr>
        <w:pStyle w:val="af9"/>
        <w:keepNext/>
        <w:rPr>
          <w:rtl/>
        </w:rPr>
      </w:pPr>
      <w:bookmarkStart w:id="13"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3"/>
    </w:p>
    <w:p w:rsidR="004824FD" w:rsidRDefault="004824FD" w:rsidP="004824FD">
      <w:pPr>
        <w:pStyle w:val="KeepWithNext"/>
        <w:rPr>
          <w:rtl/>
          <w:lang w:eastAsia="he-IL"/>
        </w:rPr>
      </w:pPr>
    </w:p>
    <w:p w:rsidR="004824FD" w:rsidRDefault="004824FD" w:rsidP="00916E60">
      <w:pPr>
        <w:rPr>
          <w:rtl/>
          <w:lang w:eastAsia="he-IL"/>
        </w:rPr>
      </w:pPr>
      <w:r>
        <w:rPr>
          <w:rFonts w:hint="cs"/>
          <w:rtl/>
          <w:lang w:eastAsia="he-IL"/>
        </w:rPr>
        <w:t xml:space="preserve">חברות וחברי הכנסת, אני מתכבד לפתוח את ישיבת הכנסת. היום יום שני י"ד בתמוז התשפ"ג, 3 ביולי 2023. </w:t>
      </w:r>
    </w:p>
    <w:p w:rsidR="004824FD" w:rsidRDefault="004824FD" w:rsidP="004824FD">
      <w:pPr>
        <w:rPr>
          <w:rtl/>
          <w:lang w:eastAsia="he-IL"/>
        </w:rPr>
      </w:pPr>
    </w:p>
    <w:p w:rsidR="004824FD" w:rsidRDefault="00916E60" w:rsidP="004824FD">
      <w:pPr>
        <w:rPr>
          <w:rtl/>
          <w:lang w:eastAsia="he-IL"/>
        </w:rPr>
      </w:pPr>
      <w:r>
        <w:rPr>
          <w:rFonts w:hint="cs"/>
          <w:rtl/>
          <w:lang w:eastAsia="he-IL"/>
        </w:rPr>
        <w:t>הודעה למזכיר הכנסת,</w:t>
      </w:r>
      <w:r w:rsidR="004824FD">
        <w:rPr>
          <w:rFonts w:hint="cs"/>
          <w:rtl/>
          <w:lang w:eastAsia="he-IL"/>
        </w:rPr>
        <w:t xml:space="preserve"> בבקשה.</w:t>
      </w:r>
    </w:p>
    <w:p w:rsidR="004824FD" w:rsidRDefault="004824FD" w:rsidP="004824FD">
      <w:pPr>
        <w:rPr>
          <w:rtl/>
          <w:lang w:eastAsia="he-IL"/>
        </w:rPr>
      </w:pPr>
    </w:p>
    <w:p w:rsidR="004824FD" w:rsidRDefault="004824FD" w:rsidP="004824FD">
      <w:pPr>
        <w:pStyle w:val="a5"/>
        <w:keepNext/>
        <w:rPr>
          <w:rtl/>
        </w:rPr>
      </w:pPr>
      <w:bookmarkStart w:id="14" w:name="ET_speaker_6327_6"/>
      <w:r>
        <w:rPr>
          <w:rStyle w:val="TagStyle"/>
          <w:rFonts w:hint="cs"/>
          <w:rtl/>
        </w:rPr>
        <w:t xml:space="preserve"> &lt;&lt; דובר &gt;&gt; </w:t>
      </w:r>
      <w:bookmarkStart w:id="15" w:name="_Toc139390189"/>
      <w:bookmarkStart w:id="16" w:name="_Toc139322237"/>
      <w:bookmarkStart w:id="17" w:name="_Toc139312362"/>
      <w:bookmarkStart w:id="18" w:name="_Toc139394269"/>
      <w:r>
        <w:rPr>
          <w:rFonts w:hint="cs"/>
          <w:rtl/>
        </w:rPr>
        <w:t>מזכיר הכנסת דן מרזוק:</w:t>
      </w:r>
      <w:bookmarkEnd w:id="15"/>
      <w:bookmarkEnd w:id="16"/>
      <w:bookmarkEnd w:id="17"/>
      <w:bookmarkEnd w:id="18"/>
      <w:r>
        <w:rPr>
          <w:rStyle w:val="TagStyle"/>
          <w:rFonts w:hint="cs"/>
          <w:rtl/>
        </w:rPr>
        <w:t xml:space="preserve"> &lt;&lt; דובר &gt;&gt;</w:t>
      </w:r>
      <w:r>
        <w:rPr>
          <w:rFonts w:hint="cs"/>
          <w:rtl/>
        </w:rPr>
        <w:t xml:space="preserve"> </w:t>
      </w:r>
      <w:bookmarkEnd w:id="1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ברשות יושב-ראש הכנסת, אני מתכבד להודיעכם, כי הונחו היום על שולחן הכנסת –</w:t>
      </w:r>
    </w:p>
    <w:p w:rsidR="004824FD" w:rsidRDefault="004824FD" w:rsidP="004824FD">
      <w:pPr>
        <w:rPr>
          <w:rtl/>
          <w:lang w:eastAsia="he-IL"/>
        </w:rPr>
      </w:pPr>
    </w:p>
    <w:p w:rsidR="004824FD" w:rsidRDefault="004824FD" w:rsidP="00484599">
      <w:pPr>
        <w:rPr>
          <w:rtl/>
          <w:lang w:eastAsia="he-IL"/>
        </w:rPr>
      </w:pPr>
      <w:r>
        <w:rPr>
          <w:rFonts w:hint="cs"/>
          <w:rtl/>
          <w:lang w:eastAsia="he-IL"/>
        </w:rPr>
        <w:t xml:space="preserve"> הצעות חוק לדיון מוקדם – החל בהצעת חוק פ/3621/25 וכלה בהצעת חוק פ/3671/25: </w:t>
      </w:r>
      <w:r>
        <w:rPr>
          <w:rFonts w:hint="cs"/>
          <w:rtl/>
        </w:rPr>
        <w:t>הצעת חוק עובדים זרים (תיקון – אגרה מופחתת בסיעוד המוסדי) (הוראת שעה), התשפ"ג–2023, מאת חברי הכנסת אלון שוסטר, משה גפני, ניסים ואטורי, ינון אזולאי, יונתן מישרקי, מטי צרפתי הרכבי, חילי טרופר, עופר כסיף, מיכאל מרדכי ביטון, מתן כהנא, אפרת רייטן מרום, גלעד קריב, עאידה תומא סלימאן, רם בן ברק, יואב סגלוביץ', חוה אתי עטייה, ששון ששי גואטה ומירב כהן; הצעת חוק שיפוט בתי דין רבניים (נישואין וגירושין) (תיקון – מתן פסק דין במקרי אלימות קשים), התשפ"ג–2023, מאת חברת הכנסת שלי טל מירון; הצעת חוק לתיקון פקודת הבנקאות (הגבלת עמלת פירעון מוקדם בהלוואה לרכישת דירה), התשפ"ג–2023, מאת חבר הכנסת יעקב אשר; הצעת חוק הבנקאות (שירות ללקוח) (תיקון – מידע ללקוח אודות סכומי יתרה בחשבון עובר ושב וחלופות השקעה), התשפ"ג–2023, מאת חברי הכנסת ארז מלול ויונתן מישרקי; הצעת חוק הבנקאות (שירות ללקוח) (תיקון – יידוע על חלופות השקעה), התשפ"ג–2023, מאת חבר הכנסת ינון אזולאי; הצעת חוק הרשויות המקומיות (בחירת ראש הרשות וסגניו וכהונתם) (תיקון – שכר לסגן ראש רשות), התשפ"ג–2023, מאת חברת הכנסת מירב בן ארי; הצעת חוק מרשם האוכלוסין (תיקון – רישום ילד שנפטר), התשפ"ג–2023, מאת חברי הכנסת חילי טרופר, מיכאל מרדכי ביטון, עודד פורר, יונתן מישרקי, משה סולומון, פנינה תמנו ואלון שוסטר; הצעת חוק הרשויות המקומיות (ניהול סיכונים תאגידי), התשפ"ג–2023, מאת חבר הכנסת חנוך דב מלביצקי; הצעת חוק שירותי אבטחה, התשפ"ג–2023, מאת חברי הכנסת יואב סגלוביץ', אלעזר שטרן, רון כץ, קארין אלהרר ורם בן ברק; הצעת חוק העונשין (תיקון – תקיפת עורך דין כתקיפת עובד ציבור), התשפ"ג–2023, מאת חבר הכנסת ארז מלול; הצעת חוק חתימה אלקטרונית (תיקון – הגבלת הנפקת תעודות אלקטרוניות מאושרות בידי המדינה), התשפ"ג–2023, מאת חברי הכנסת אריאל קלנר, דן אילוז, אושר שקלים, קטי קטרין שטרית, משה סעדה וניסים ואטורי; הצעת חוק לתיקון פקודת המשטרה (התקהלות בלתי חוקית מול ביתו של איש ציבור), התשפ"ג–2023, מאת חבר הכנסת חנוך דב מלביצקי; הצעת חוק זכויות הסטודנט (תיקון – החזר תשלום שכר לימוד לסטודנטים בגין שביתה), התשפ"ג–2023, מאת חברת הכנסת חוה אתי עטייה; הצעת חוק העונשין (תיקון – תקיפת עובד מערך בריאות), התשפ"ג–2023, מאת חבר הכנסת ארז מלול; הצעת חוק התפזרות הכנסת העשרים-וחמש, התשפ"ג–2023, מאת חבר הכנסת עידן רול; הצעת חוק יצוא קנאביס למטרות רפואיות, התשפ"ג–2023, מאת חברת הכנסת שרן מרים השכל; הצעת חוק הביטוח הלאומי (תיקון – שמירת היריון חלקית), התשפ"ג–2023, מאת חברת הכנסת שלי טל מירון; הצעת חוק העונשין (תיקון – הוספת עבירה של גביית דמי חסות), התשפ"ג–2023, מאת חבר הכנסת יואב סגלוביץ'; הצעת חוק הסדרת העיסוק במקצועות הבריאות (תיקון – טיפול באמצעות אומנויות), התשפ"ג–2023, מאת חבר הכנסת יצחק קרויזר; הצעת חוק הביטוח הלאומי (תיקון – תנאי זכאות לדמי לידה), התשפ"ג–2023, מאת חברת הכנסת יסמין פרידמן; הצעת חוק הבטחת הכנסה (תיקון – תוספת לגמלה בעד הילד השלישי ואילך), התשפ"ג–2023, מאת חבר הכנסת יוסף עטאונה; הצעת חוק הביטוח הלאומי (תיקון – דמי לידה לעצמאיות – מתן זכות לעבודה חלקית), התשפ"ג–2023, מאת חבר הכנסת דן אילוז; הצעת חוק זכויות הדייר בדיור הציבורי (תיקון – זכאות לאם יחידנית המקבלת תשלומי מזונות מהמוסד לביטוח לאומי), ‏התשפ"ג–2023, מאת חברת הכנסת יסמין פרידמן; הצעת חוק הרשויות המקומיות (גמול השתתפות בישיבות והחזר הוצאות לחברי מועצה), התשפ"ג–2023, מאת חברת הכנסת יסמין פרידמן; הצעת חוק שיפוט בתי דין רבניים (נישואין וגירושין) (תיקון – מינוי נציגות ציבור), התשפ"ג–2023, מאת חברת הכנסת שלי טל מירון; הצעת חוק איסור אלימות בספורט (תיקון – החמרת ענישה על כניסה לשדה משחק), התשפ"ג–2023, מאת חבר הכנסת רון כץ; הצעת חוק בתי המשפט (תיקון – בחירות גלויות לוועדה לבחירת שופטים), התשפ"ג–2023, מאת חבר הכנסת אוהד טל; הצעת חוק הצבעה גלויה בכנסת (תיקוני חקיקה), התשפ"ג–2023, מאת חבר הכנסת דן אילוז; הצעת חוק-יסוד: השפיטה (תיקון – הגבלת זכות העמידה לתאגידים המקבלים מימון מישות מדינית זרה), מאת חבר הכנסת חנוך דב מלביצקי; הצעת חוק להפחתת סכום הפיצוי הכספי בשל נסיעה ללא תיקוף כרטיס בתחבורה ציבורית (תיקוני חקיקה), התשפ"ג–2023, מאת חבר הכנסת יונתן מישרקי; הצעת חוק לתיקון פקודת התעבורה (ביטול קנס בשל רכישת מערכות בטיחות מתקדמות), התשפ"ג–2023, מאת חבר הכנסת יוסף עטאונה; הצעת חוק לתיקון פקודת התעבורה (הוראות לעניין סככות המתנה בתחנות אוטובוס), התשפ"ג–2023, מאת חבר הכנסת יוסף עטאונה; הצעת חוק הגברת התחרות בשוק השידורים (תיקוני חקיקה), התשפ"ג–2023, מאת חבר הכנסת אריאל קלנר; הצעת חוק לקידום הבנייה במתחמים מועדפים (הוראת שעה) (תיקון – ייצוג הולם למגזר החרדי), התשפ"ג–2023, מאת חבר הכנסת יעקב אשר; הצעת חוק להקמת טכניון בנגב, התשפ"ג–2023, מאת חברת הכנסת יסמין פרידמן; הצעת חוק המועצה הלאומית לשפת הסימנים, התשפ"ג–2023, מאת חברי הכנסת יוסף טייב, סימון דוידסון, עודד פורר, אברהם בצלאל, יונתן מישרקי, אוריאל בוסו, ארז מלול, דבי ביטון, רון כץ, משה טור פז, יוסף עטאונה, נעמה לזימי וקטי קטרין שטרית; הצעת חוק מעונות סטודנטים, התשפ"ג–2023, מאת חבר הכנסת יוסף עטאונה; הצעת חוק זכאות לאבחון לקויות למידה לילדים ממשפחות מעוטות יכולת, התשפ"ג–2023, מאת חבר הכנסת יוסף עטאונה; הצעת חוק יום הרבי מלובביץ' (ציון זכרו ופועלו), התשפ"ג–2023, מאת חבר הכנסת דן אילוז; הצעת חוק צער בעלי חיים (הגנה על בעלי חיים) (תיקון – איסור שימוש באביזרים חשמליים), התשפ"ג–2023, מאת חברי הכנסת אושר שקלים, בועז ביסמוט, יונתן מישרקי, צגה מלקו וקטי קטרין שטרית; הצעת חוק לשכת עורכי הדין (תיקון – התמחות ומבחני הסמכה), התשפ"ג–2023, מאת חבר הכנסת אביחי אברהם בוארון; הצעת חוק סדר הדין הפלילי (תיקון – הגבלת משך זמן החקירה המשטרתית וטיפול התביעה בתיק החקירה עד להגשת כתב אישום), התשפ"ג–2023, מאת חבר הכנסת אוהד טל; הצעת חוק מס ערך מוסף (תיקון – מס בשיעור אפס על תרופות), התשפ"ג–2023, מאת חבר הכנסת יוסף עטאונה; הצעת חוק מס ערך מוסף (תיקון – מס בשיעור אפס על מוצרי היגיינה נשית), התשפ"ג–2023, מאת חברת הכנסת שלי טל מירון; הצעת חוק לקידום התחרות ולצמצום הריכוזיות (תיקון – שירותי בנקאות כתחום תשתית חיונית), התשפ"ג–2023, מאת חברי הכנסת משה פסל, דני דנון וקטי קטרין שטרית; הצעת חוק הבנקאות (שירות ללקוח) (תיקון – ריבית על יתרת זכות), התשפ"ג–2023, מאת חבר הכנסת בועז טופורובסקי; הצעת חוק לתיקון פקודת מס הכנסה (דחיית מימוש נקודות זיכוי לחיילים משוחררים), התשפ"ג–2023, מאת חברי הכנסת רם בן ברק, יאיר לפיד, אורנה ברביבאי, אלי דלל, מיכאל מרדכי ביטון, בנימין גנץ, דבי ביטון, רון כץ, יואב סגלוביץ', מיקי לוי, ניסים ואטורי, גדי איזנקוט, מירב בן ארי, גדעון סער, מתן כהנא, מטי צרפתי הרכבי וחילי טרופר; הצעת חוק עובדים זרים (תיקון – אי-תחולת הסדר פנסיוני על עובד זר המועסק בחקלאות), התשפ"ג–2023, מאת חברי הכנסת חוה אתי עטייה ויצחק קרויזר; הצעת חוק הביטוח הלאומי (תיקון – תשלום גמלה בעד תקופה שקדמה להגשת התביעה), התשפ"ג–2023, מאת חברת הכנסת מירב כהן; הצעת חוק לקידום הנשים בישראל, התשפ"ג–2023, מאת חברת הכנסת לימור סון הר מלך; הצעת חוק מיסוי תשלומים בתקופת בחירות (תיקון – הארכת תקופת הבחירות), התשפ"ג–2022, מאת חברי הכנסת יעקב אשר, דוד ביטן, ארז מלול, עודד פורר, אוהד טל, ולדימיר בליאק וזאב אלקין.</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לקריאה ראשונה, מטעם הממשלה: הצעת חוק שוויון זכויות לאנשים עם מוגבלות (תיקון מס' 24) (החלת חובת ייצוג הולם על חברות ממשלתיות גדולות), התשפ"ג–2023; </w:t>
      </w:r>
      <w:bookmarkStart w:id="19" w:name="_ETM_Q1_109500"/>
      <w:bookmarkEnd w:id="19"/>
      <w:r>
        <w:rPr>
          <w:rFonts w:hint="cs"/>
          <w:rtl/>
          <w:lang w:eastAsia="he-IL"/>
        </w:rPr>
        <w:t xml:space="preserve">הצעת חוק שירות לאומי-אזרחי (תיקון מס' 5), התשפ"ג–2023. </w:t>
      </w:r>
    </w:p>
    <w:p w:rsidR="004824FD" w:rsidRDefault="004824FD" w:rsidP="004824FD">
      <w:pPr>
        <w:rPr>
          <w:rtl/>
          <w:lang w:eastAsia="he-IL"/>
        </w:rPr>
      </w:pPr>
      <w:bookmarkStart w:id="20" w:name="_ETM_Q1_111706"/>
      <w:bookmarkEnd w:id="20"/>
    </w:p>
    <w:p w:rsidR="004824FD" w:rsidRDefault="004824FD" w:rsidP="004824FD">
      <w:pPr>
        <w:rPr>
          <w:rtl/>
          <w:lang w:eastAsia="he-IL"/>
        </w:rPr>
      </w:pPr>
      <w:bookmarkStart w:id="21" w:name="_ETM_Q1_111906"/>
      <w:bookmarkStart w:id="22" w:name="_ETM_Q1_111973"/>
      <w:bookmarkStart w:id="23" w:name="_ETM_Q1_112045"/>
      <w:bookmarkEnd w:id="21"/>
      <w:bookmarkEnd w:id="22"/>
      <w:bookmarkEnd w:id="23"/>
      <w:r>
        <w:rPr>
          <w:rFonts w:hint="cs"/>
          <w:rtl/>
          <w:lang w:eastAsia="he-IL"/>
        </w:rPr>
        <w:t xml:space="preserve">מסקנות ועדת העבודה והרווחה בעקבות דיון מהיר בהצעתם של חברי הכנסת אליהו ברוכי, יונתן מישרקי, חילי </w:t>
      </w:r>
      <w:bookmarkStart w:id="24" w:name="_ETM_Q1_128323"/>
      <w:bookmarkEnd w:id="24"/>
      <w:r>
        <w:rPr>
          <w:rFonts w:hint="cs"/>
          <w:rtl/>
          <w:lang w:eastAsia="he-IL"/>
        </w:rPr>
        <w:t>טרופר, דבי ביטון, יאסר חוג'יראת, נעמה לזימי, צגה מלקו ועופר כסיף בנושא: מציאת פתרון לניידות לילדים עם מוגבלות ברמה קוגניטיבית נמוכה.</w:t>
      </w:r>
    </w:p>
    <w:p w:rsidR="004824FD" w:rsidRDefault="004824FD" w:rsidP="004824FD">
      <w:pPr>
        <w:rPr>
          <w:rtl/>
          <w:lang w:eastAsia="he-IL"/>
        </w:rPr>
      </w:pPr>
    </w:p>
    <w:p w:rsidR="004824FD" w:rsidRDefault="004824FD" w:rsidP="004824FD">
      <w:pPr>
        <w:rPr>
          <w:rtl/>
          <w:lang w:eastAsia="he-IL"/>
        </w:rPr>
      </w:pPr>
      <w:r>
        <w:rPr>
          <w:rFonts w:hint="cs"/>
          <w:rtl/>
          <w:lang w:eastAsia="he-IL"/>
        </w:rPr>
        <w:t>לבסוף, אבקש להודיעכם כי בהתאם לסעיף 96 לתקנון הכנסת הודיעה חברת הכנסת יוליה מלינובסקי כי היא חוזרת בה מהצעת חוק לעיגון מעמדה של העדה הדרוזית, התשפ"ג–2023, פ/3619/25. תודה.</w:t>
      </w:r>
    </w:p>
    <w:p w:rsidR="004824FD" w:rsidRDefault="004824FD" w:rsidP="004824FD">
      <w:pPr>
        <w:rPr>
          <w:rtl/>
          <w:lang w:eastAsia="he-IL"/>
        </w:rPr>
      </w:pPr>
      <w:bookmarkStart w:id="25" w:name="_ETM_Q1_157973"/>
      <w:bookmarkStart w:id="26" w:name="_ETM_Q1_158119"/>
      <w:bookmarkEnd w:id="25"/>
      <w:bookmarkEnd w:id="26"/>
    </w:p>
    <w:p w:rsidR="004824FD" w:rsidRDefault="004824FD" w:rsidP="004824FD">
      <w:pPr>
        <w:pStyle w:val="af9"/>
        <w:keepNext/>
        <w:rPr>
          <w:rtl/>
        </w:rPr>
      </w:pPr>
      <w:bookmarkStart w:id="27" w:name="_ETM_Q1_158153"/>
      <w:bookmarkStart w:id="28" w:name="_ETM_Q1_158243"/>
      <w:bookmarkStart w:id="29" w:name="_ETM_Q1_158342"/>
      <w:bookmarkStart w:id="30" w:name="ET_yor_6423_7"/>
      <w:bookmarkEnd w:id="27"/>
      <w:bookmarkEnd w:id="28"/>
      <w:bookmarkEnd w:id="2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למזכיר הכנסת. </w:t>
      </w:r>
      <w:bookmarkStart w:id="31" w:name="_ETM_Q1_151863"/>
      <w:bookmarkStart w:id="32" w:name="_ETM_Q1_152000"/>
      <w:bookmarkStart w:id="33" w:name="_ETM_Q1_152068"/>
      <w:bookmarkStart w:id="34" w:name="_ETM_Q1_152208"/>
      <w:bookmarkStart w:id="35" w:name="_ETM_Q1_152280"/>
      <w:bookmarkStart w:id="36" w:name="_ETM_Q1_153001"/>
      <w:bookmarkStart w:id="37" w:name="_ETM_Q1_153234"/>
      <w:bookmarkEnd w:id="31"/>
      <w:bookmarkEnd w:id="32"/>
      <w:bookmarkEnd w:id="33"/>
      <w:bookmarkEnd w:id="34"/>
      <w:bookmarkEnd w:id="35"/>
      <w:bookmarkEnd w:id="36"/>
      <w:bookmarkEnd w:id="37"/>
    </w:p>
    <w:p w:rsidR="004824FD" w:rsidRDefault="004824FD" w:rsidP="004824FD">
      <w:pPr>
        <w:pStyle w:val="a7"/>
        <w:rPr>
          <w:rStyle w:val="TagStyle"/>
          <w:vanish w:val="0"/>
          <w:rtl/>
        </w:rPr>
      </w:pPr>
      <w:bookmarkStart w:id="38" w:name="_ETM_Q1_153356"/>
      <w:bookmarkStart w:id="39" w:name="_ETM_Q1_153447"/>
      <w:bookmarkStart w:id="40" w:name="ET_subject_הצעה_להביע_אי_אמון_בממש_18"/>
      <w:bookmarkEnd w:id="38"/>
      <w:bookmarkEnd w:id="39"/>
    </w:p>
    <w:p w:rsidR="004824FD" w:rsidRDefault="004824FD" w:rsidP="004824FD">
      <w:pPr>
        <w:pStyle w:val="a7"/>
        <w:rPr>
          <w:rStyle w:val="TagStyle"/>
          <w:vanish w:val="0"/>
          <w:rtl/>
        </w:rPr>
      </w:pPr>
    </w:p>
    <w:p w:rsidR="004824FD" w:rsidRDefault="004824FD" w:rsidP="004824FD">
      <w:pPr>
        <w:pStyle w:val="a7"/>
        <w:rPr>
          <w:rtl/>
        </w:rPr>
      </w:pPr>
      <w:r>
        <w:rPr>
          <w:rStyle w:val="TagStyle"/>
          <w:rFonts w:hint="cs"/>
          <w:rtl/>
        </w:rPr>
        <w:t xml:space="preserve">&lt;&lt; נושא &gt;&gt; </w:t>
      </w:r>
      <w:bookmarkStart w:id="41" w:name="_Toc139390190"/>
      <w:bookmarkStart w:id="42" w:name="_Toc139322238"/>
      <w:bookmarkStart w:id="43" w:name="_Toc139312363"/>
      <w:bookmarkStart w:id="44" w:name="_Toc139394270"/>
      <w:r>
        <w:rPr>
          <w:rFonts w:hint="cs"/>
          <w:rtl/>
        </w:rPr>
        <w:t>הצעות סיעות יש עתיד, המחנה הממלכתי, העבודה וישראל ביתנו להביע אי-אמון בממשלה בשל:</w:t>
      </w:r>
      <w:bookmarkEnd w:id="41"/>
      <w:bookmarkEnd w:id="42"/>
      <w:bookmarkEnd w:id="43"/>
      <w:bookmarkEnd w:id="44"/>
      <w:r>
        <w:rPr>
          <w:rFonts w:hint="cs"/>
          <w:rtl/>
        </w:rPr>
        <w:t xml:space="preserve"> </w:t>
      </w:r>
    </w:p>
    <w:p w:rsidR="004824FD" w:rsidRDefault="004824FD" w:rsidP="004824FD">
      <w:pPr>
        <w:pStyle w:val="a7"/>
        <w:rPr>
          <w:rtl/>
        </w:rPr>
      </w:pPr>
      <w:bookmarkStart w:id="45" w:name="_Toc139390191"/>
      <w:bookmarkStart w:id="46" w:name="_Toc139322239"/>
      <w:bookmarkStart w:id="47" w:name="_Toc139312364"/>
      <w:bookmarkStart w:id="48" w:name="_Toc139394271"/>
      <w:r>
        <w:rPr>
          <w:rFonts w:hint="cs"/>
          <w:rtl/>
        </w:rPr>
        <w:t>1. הממשלה הכושלת מקום המדינה</w:t>
      </w:r>
      <w:r w:rsidR="00A634B8">
        <w:rPr>
          <w:rFonts w:hint="cs"/>
          <w:rtl/>
        </w:rPr>
        <w:t>,</w:t>
      </w:r>
      <w:r>
        <w:rPr>
          <w:rFonts w:hint="cs"/>
          <w:rtl/>
        </w:rPr>
        <w:t xml:space="preserve"> שפוגעת בנשים ובזכויותיהן;</w:t>
      </w:r>
      <w:bookmarkEnd w:id="45"/>
      <w:bookmarkEnd w:id="46"/>
      <w:bookmarkEnd w:id="47"/>
      <w:bookmarkEnd w:id="48"/>
    </w:p>
    <w:p w:rsidR="004824FD" w:rsidRDefault="004824FD" w:rsidP="004824FD">
      <w:pPr>
        <w:pStyle w:val="a7"/>
        <w:rPr>
          <w:rtl/>
        </w:rPr>
      </w:pPr>
      <w:bookmarkStart w:id="49" w:name="_Toc139390192"/>
      <w:bookmarkStart w:id="50" w:name="_Toc139322240"/>
      <w:bookmarkStart w:id="51" w:name="_Toc139312365"/>
      <w:bookmarkStart w:id="52" w:name="_Toc139394272"/>
      <w:r>
        <w:rPr>
          <w:rFonts w:hint="cs"/>
          <w:rtl/>
        </w:rPr>
        <w:t>2. חזרה חד-צדדית לקידום הרפורמה במערכת המשפט</w:t>
      </w:r>
      <w:bookmarkEnd w:id="49"/>
      <w:bookmarkEnd w:id="50"/>
      <w:bookmarkEnd w:id="51"/>
      <w:bookmarkEnd w:id="52"/>
      <w:r>
        <w:rPr>
          <w:rStyle w:val="TagStyle"/>
          <w:rFonts w:hint="cs"/>
          <w:rtl/>
        </w:rPr>
        <w:t>&lt;&lt; נושא &gt;&gt;</w:t>
      </w:r>
      <w:r>
        <w:rPr>
          <w:rFonts w:hint="cs"/>
          <w:rtl/>
        </w:rPr>
        <w:t xml:space="preserve"> </w:t>
      </w:r>
    </w:p>
    <w:bookmarkEnd w:id="40"/>
    <w:p w:rsidR="004824FD" w:rsidRDefault="004824FD" w:rsidP="004824FD">
      <w:pPr>
        <w:rPr>
          <w:rtl/>
        </w:rPr>
      </w:pPr>
    </w:p>
    <w:p w:rsidR="004824FD" w:rsidRDefault="004824FD" w:rsidP="004824FD">
      <w:pPr>
        <w:pStyle w:val="af9"/>
        <w:keepNext/>
        <w:rPr>
          <w:rtl/>
        </w:rPr>
      </w:pPr>
      <w:bookmarkStart w:id="53" w:name="ET_yor_6423_19"/>
      <w:r>
        <w:rPr>
          <w:rStyle w:val="TagStyle"/>
          <w:rFonts w:hint="cs"/>
          <w:rtl/>
        </w:rPr>
        <w:t xml:space="preserve">&lt;&lt; יור &gt;&gt; </w:t>
      </w:r>
      <w:r>
        <w:rPr>
          <w:rFonts w:hint="cs"/>
          <w:rtl/>
        </w:rPr>
        <w:t>היו"ר אמיר אוחנה:</w:t>
      </w:r>
      <w:r>
        <w:rPr>
          <w:rStyle w:val="TagStyle"/>
          <w:rtl/>
        </w:rPr>
        <w:t xml:space="preserve"> &lt;&lt; יור &gt;&gt;</w:t>
      </w:r>
      <w:bookmarkEnd w:id="53"/>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4" w:name="_ETM_Q1_153573"/>
      <w:bookmarkStart w:id="55" w:name="_ETM_Q1_153653"/>
      <w:bookmarkStart w:id="56" w:name="_ETM_Q1_153804"/>
      <w:bookmarkStart w:id="57" w:name="_ETM_Q1_155181"/>
      <w:bookmarkStart w:id="58" w:name="_ETM_Q1_155256"/>
      <w:bookmarkStart w:id="59" w:name="_ETM_Q1_158425"/>
      <w:bookmarkEnd w:id="54"/>
      <w:bookmarkEnd w:id="55"/>
      <w:bookmarkEnd w:id="56"/>
      <w:bookmarkEnd w:id="57"/>
      <w:bookmarkEnd w:id="58"/>
      <w:bookmarkEnd w:id="59"/>
      <w:r>
        <w:rPr>
          <w:rFonts w:hint="cs"/>
          <w:rtl/>
          <w:lang w:eastAsia="he-IL"/>
        </w:rPr>
        <w:t>אני רוצה לעבור לנושא הראשון בסדר-היום, אבל חסר</w:t>
      </w:r>
      <w:r w:rsidR="00A634B8">
        <w:rPr>
          <w:rFonts w:hint="cs"/>
          <w:rtl/>
          <w:lang w:eastAsia="he-IL"/>
        </w:rPr>
        <w:t>ים</w:t>
      </w:r>
      <w:r>
        <w:rPr>
          <w:rFonts w:hint="cs"/>
          <w:rtl/>
          <w:lang w:eastAsia="he-IL"/>
        </w:rPr>
        <w:t xml:space="preserve"> לי שר או שרה. טוב, </w:t>
      </w:r>
      <w:bookmarkStart w:id="60" w:name="_ETM_Q1_206981"/>
      <w:bookmarkEnd w:id="60"/>
      <w:r>
        <w:rPr>
          <w:rFonts w:hint="cs"/>
          <w:rtl/>
          <w:lang w:eastAsia="he-IL"/>
        </w:rPr>
        <w:t xml:space="preserve">השרה הגיעה, אנחנו נעבור לנושא הראשון בסדר-היום: הצעות להביע אי-אמון בממשלה. אני מזמין את חברת הכנסת מירב בן ארי לנמק את ההצעה מטעם סיעת יש עתיד. בבקשה, גברתי. עד עשר דקות לרשותך. </w:t>
      </w:r>
      <w:bookmarkStart w:id="61" w:name="_ETM_Q1_226176"/>
      <w:bookmarkEnd w:id="61"/>
    </w:p>
    <w:p w:rsidR="004824FD" w:rsidRDefault="004824FD" w:rsidP="004824FD">
      <w:pPr>
        <w:rPr>
          <w:rtl/>
          <w:lang w:eastAsia="he-IL"/>
        </w:rPr>
      </w:pPr>
      <w:bookmarkStart w:id="62" w:name="_ETM_Q1_226283"/>
      <w:bookmarkStart w:id="63" w:name="_ETM_Q1_221651"/>
      <w:bookmarkEnd w:id="62"/>
      <w:bookmarkEnd w:id="63"/>
    </w:p>
    <w:p w:rsidR="004824FD" w:rsidRDefault="004824FD" w:rsidP="004824FD">
      <w:pPr>
        <w:pStyle w:val="a5"/>
        <w:keepNext/>
        <w:rPr>
          <w:rtl/>
        </w:rPr>
      </w:pPr>
      <w:bookmarkStart w:id="64" w:name="ET_speaker_5300_8"/>
      <w:r>
        <w:rPr>
          <w:rStyle w:val="TagStyle"/>
          <w:rFonts w:hint="cs"/>
          <w:rtl/>
        </w:rPr>
        <w:t xml:space="preserve"> &lt;&lt; דובר &gt;&gt; </w:t>
      </w:r>
      <w:bookmarkStart w:id="65" w:name="_Toc139390193"/>
      <w:bookmarkStart w:id="66" w:name="_Toc139322241"/>
      <w:bookmarkStart w:id="67" w:name="_Toc139312366"/>
      <w:bookmarkStart w:id="68" w:name="_Toc139394273"/>
      <w:r>
        <w:rPr>
          <w:rFonts w:hint="cs"/>
          <w:rtl/>
        </w:rPr>
        <w:t>מירב בן ארי (יש עתיד):</w:t>
      </w:r>
      <w:bookmarkEnd w:id="65"/>
      <w:bookmarkEnd w:id="66"/>
      <w:bookmarkEnd w:id="67"/>
      <w:bookmarkEnd w:id="68"/>
      <w:r>
        <w:rPr>
          <w:rStyle w:val="TagStyle"/>
          <w:rFonts w:hint="cs"/>
          <w:rtl/>
        </w:rPr>
        <w:t xml:space="preserve"> &lt;&lt; דובר &gt;&gt;</w:t>
      </w:r>
      <w:r>
        <w:rPr>
          <w:rFonts w:hint="cs"/>
          <w:rtl/>
        </w:rPr>
        <w:t xml:space="preserve"> </w:t>
      </w:r>
      <w:bookmarkEnd w:id="64"/>
    </w:p>
    <w:p w:rsidR="004824FD" w:rsidRDefault="004824FD" w:rsidP="004824FD">
      <w:pPr>
        <w:pStyle w:val="KeepWithNext"/>
        <w:rPr>
          <w:rtl/>
          <w:lang w:eastAsia="he-IL"/>
        </w:rPr>
      </w:pPr>
    </w:p>
    <w:p w:rsidR="004824FD" w:rsidRDefault="004824FD" w:rsidP="00310308">
      <w:pPr>
        <w:rPr>
          <w:rtl/>
          <w:lang w:eastAsia="he-IL"/>
        </w:rPr>
      </w:pPr>
      <w:bookmarkStart w:id="69" w:name="_ETM_Q1_222587"/>
      <w:bookmarkStart w:id="70" w:name="_ETM_Q1_222686"/>
      <w:bookmarkStart w:id="71" w:name="_ETM_Q1_217734"/>
      <w:bookmarkStart w:id="72" w:name="_ETM_Q1_217899"/>
      <w:bookmarkStart w:id="73" w:name="_ETM_Q1_217948"/>
      <w:bookmarkStart w:id="74" w:name="_ETM_Q1_218048"/>
      <w:bookmarkStart w:id="75" w:name="_ETM_Q1_218146"/>
      <w:bookmarkStart w:id="76" w:name="_ETM_Q1_218294"/>
      <w:bookmarkEnd w:id="69"/>
      <w:bookmarkEnd w:id="70"/>
      <w:bookmarkEnd w:id="71"/>
      <w:bookmarkEnd w:id="72"/>
      <w:bookmarkEnd w:id="73"/>
      <w:bookmarkEnd w:id="74"/>
      <w:bookmarkEnd w:id="75"/>
      <w:bookmarkEnd w:id="76"/>
      <w:r>
        <w:rPr>
          <w:rFonts w:hint="cs"/>
          <w:rtl/>
          <w:lang w:eastAsia="he-IL"/>
        </w:rPr>
        <w:t xml:space="preserve">תודה רבה, אדוני היושב-ראש. כנסת נכבדה, קצרה היריעה מלתאר את עבודת הממשלה בחמישה חודשים, מכיוון ששוב הגענו ליום שני שבו אין שום בשורה לציבור – לא מאבק ביוקר מחיה, לא בביטחון פנים – שום דבר, כלאם </w:t>
      </w:r>
      <w:proofErr w:type="spellStart"/>
      <w:r>
        <w:rPr>
          <w:rFonts w:hint="cs"/>
          <w:rtl/>
          <w:lang w:eastAsia="he-IL"/>
        </w:rPr>
        <w:t>פאדי</w:t>
      </w:r>
      <w:proofErr w:type="spellEnd"/>
      <w:r>
        <w:rPr>
          <w:rFonts w:hint="cs"/>
          <w:rtl/>
          <w:lang w:eastAsia="he-IL"/>
        </w:rPr>
        <w:t>. באים לפה, עוסקים בחוק מושחת לטבריה, חוק מושחת של מינוי רבנים</w:t>
      </w:r>
      <w:bookmarkStart w:id="77" w:name="_ETM_Q1_249133"/>
      <w:bookmarkEnd w:id="77"/>
      <w:r w:rsidR="00310308">
        <w:rPr>
          <w:rFonts w:hint="cs"/>
          <w:rtl/>
          <w:lang w:eastAsia="he-IL"/>
        </w:rPr>
        <w:t>,</w:t>
      </w:r>
      <w:r>
        <w:rPr>
          <w:rFonts w:hint="cs"/>
          <w:rtl/>
          <w:lang w:eastAsia="he-IL"/>
        </w:rPr>
        <w:t xml:space="preserve"> זה מה שהממשלה עושה. ולמען הסר ספק, הכנסת מתוכננת לשלושה לילות לבנים, ולו רק בשביל זה. לא בשביל משהו חשוב, לא בשביל </w:t>
      </w:r>
      <w:bookmarkStart w:id="78" w:name="_ETM_Q1_257235"/>
      <w:bookmarkEnd w:id="78"/>
      <w:r>
        <w:rPr>
          <w:rFonts w:hint="cs"/>
          <w:rtl/>
          <w:lang w:eastAsia="he-IL"/>
        </w:rPr>
        <w:t>משהו שאכפת, לא בשביל משהו שישנה משהו לציבור, שום דבר.</w:t>
      </w:r>
      <w:bookmarkStart w:id="79" w:name="_ETM_Q1_263260"/>
      <w:bookmarkEnd w:id="79"/>
    </w:p>
    <w:p w:rsidR="004824FD" w:rsidRDefault="004824FD" w:rsidP="004824FD">
      <w:pPr>
        <w:rPr>
          <w:rtl/>
          <w:lang w:eastAsia="he-IL"/>
        </w:rPr>
      </w:pPr>
      <w:bookmarkStart w:id="80" w:name="_ETM_Q1_263391"/>
      <w:bookmarkStart w:id="81" w:name="_ETM_Q1_263449"/>
      <w:bookmarkEnd w:id="80"/>
      <w:bookmarkEnd w:id="81"/>
    </w:p>
    <w:p w:rsidR="004824FD" w:rsidRDefault="004824FD" w:rsidP="00310308">
      <w:pPr>
        <w:rPr>
          <w:rtl/>
          <w:lang w:eastAsia="he-IL"/>
        </w:rPr>
      </w:pPr>
      <w:bookmarkStart w:id="82" w:name="_ETM_Q1_263572"/>
      <w:bookmarkEnd w:id="82"/>
      <w:r>
        <w:rPr>
          <w:rFonts w:hint="cs"/>
          <w:rtl/>
          <w:lang w:eastAsia="he-IL"/>
        </w:rPr>
        <w:t xml:space="preserve">אבל כמובן, בתוך כל חמשת חודשי </w:t>
      </w:r>
      <w:proofErr w:type="spellStart"/>
      <w:r>
        <w:rPr>
          <w:rFonts w:hint="cs"/>
          <w:rtl/>
          <w:lang w:eastAsia="he-IL"/>
        </w:rPr>
        <w:t>הכלום</w:t>
      </w:r>
      <w:proofErr w:type="spellEnd"/>
      <w:r>
        <w:rPr>
          <w:rFonts w:hint="cs"/>
          <w:rtl/>
          <w:lang w:eastAsia="he-IL"/>
        </w:rPr>
        <w:t xml:space="preserve"> הזה אין ספק שהדבר המשמעותי, לפחות בשבילי, זה הנושא של הייצוג הנשי. כי הרי לא מספיק שהממשלה הזו לא עושה שום דבר – גם את הנשים היא שכחה. אם בממשלה הקודמת היו תשע שר</w:t>
      </w:r>
      <w:r w:rsidR="00310308">
        <w:rPr>
          <w:rFonts w:hint="cs"/>
          <w:rtl/>
          <w:lang w:eastAsia="he-IL"/>
        </w:rPr>
        <w:t>ות</w:t>
      </w:r>
      <w:r>
        <w:rPr>
          <w:rFonts w:hint="cs"/>
          <w:rtl/>
          <w:lang w:eastAsia="he-IL"/>
        </w:rPr>
        <w:t xml:space="preserve"> – בתפקידים גם, לא רק שרות לענייני משהו </w:t>
      </w:r>
      <w:bookmarkStart w:id="83" w:name="_ETM_Q1_287445"/>
      <w:bookmarkEnd w:id="83"/>
      <w:r>
        <w:rPr>
          <w:rFonts w:hint="cs"/>
          <w:rtl/>
          <w:lang w:eastAsia="he-IL"/>
        </w:rPr>
        <w:t xml:space="preserve">– פה יש שישה, ולשתיים מהם גם אין משרד. </w:t>
      </w:r>
      <w:bookmarkStart w:id="84" w:name="_ETM_Q1_291789"/>
      <w:bookmarkStart w:id="85" w:name="_ETM_Q1_291878"/>
      <w:bookmarkStart w:id="86" w:name="_ETM_Q1_292268"/>
      <w:bookmarkStart w:id="87" w:name="_ETM_Q1_292348"/>
      <w:bookmarkEnd w:id="84"/>
      <w:bookmarkEnd w:id="85"/>
      <w:bookmarkEnd w:id="86"/>
      <w:bookmarkEnd w:id="87"/>
      <w:r>
        <w:rPr>
          <w:rFonts w:hint="cs"/>
          <w:rtl/>
          <w:lang w:eastAsia="he-IL"/>
        </w:rPr>
        <w:t xml:space="preserve">ונעבור גם </w:t>
      </w:r>
      <w:bookmarkStart w:id="88" w:name="_ETM_Q1_290694"/>
      <w:bookmarkEnd w:id="88"/>
      <w:r>
        <w:rPr>
          <w:rFonts w:hint="cs"/>
          <w:rtl/>
          <w:lang w:eastAsia="he-IL"/>
        </w:rPr>
        <w:t>לייצוג: אם בכנסת העשרים-וארבע היינו 36 נשים, כאן יש 30. זאת אומרת, אם בכל כנסת אמור</w:t>
      </w:r>
      <w:r w:rsidR="00310308">
        <w:rPr>
          <w:rFonts w:hint="cs"/>
          <w:rtl/>
          <w:lang w:eastAsia="he-IL"/>
        </w:rPr>
        <w:t>ות</w:t>
      </w:r>
      <w:r>
        <w:rPr>
          <w:rFonts w:hint="cs"/>
          <w:rtl/>
          <w:lang w:eastAsia="he-IL"/>
        </w:rPr>
        <w:t xml:space="preserve"> להיות יותר – מאוד מפריע לי כל הרעש הזה.</w:t>
      </w:r>
    </w:p>
    <w:p w:rsidR="004824FD" w:rsidRDefault="004824FD" w:rsidP="004824FD">
      <w:pPr>
        <w:rPr>
          <w:rtl/>
          <w:lang w:eastAsia="he-IL"/>
        </w:rPr>
      </w:pPr>
      <w:bookmarkStart w:id="89" w:name="_ETM_Q1_296548"/>
      <w:bookmarkStart w:id="90" w:name="_ETM_Q1_296644"/>
      <w:bookmarkStart w:id="91" w:name="_ETM_Q1_296724"/>
      <w:bookmarkEnd w:id="89"/>
      <w:bookmarkEnd w:id="90"/>
      <w:bookmarkEnd w:id="91"/>
    </w:p>
    <w:p w:rsidR="004824FD" w:rsidRDefault="004824FD" w:rsidP="004824FD">
      <w:pPr>
        <w:pStyle w:val="af9"/>
        <w:keepNext/>
        <w:rPr>
          <w:rtl/>
        </w:rPr>
      </w:pPr>
      <w:bookmarkStart w:id="92" w:name="_ETM_Q1_296812"/>
      <w:bookmarkStart w:id="93" w:name="_ETM_Q1_296911"/>
      <w:bookmarkStart w:id="94" w:name="ET_yor_6423_9"/>
      <w:bookmarkEnd w:id="92"/>
      <w:bookmarkEnd w:id="9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4"/>
    </w:p>
    <w:p w:rsidR="004824FD" w:rsidRDefault="004824FD" w:rsidP="004824FD">
      <w:pPr>
        <w:pStyle w:val="KeepWithNext"/>
        <w:rPr>
          <w:rtl/>
          <w:lang w:eastAsia="he-IL"/>
        </w:rPr>
      </w:pPr>
    </w:p>
    <w:p w:rsidR="004824FD" w:rsidRDefault="004824FD" w:rsidP="004824FD">
      <w:pPr>
        <w:rPr>
          <w:rtl/>
          <w:lang w:eastAsia="he-IL"/>
        </w:rPr>
      </w:pPr>
      <w:bookmarkStart w:id="95" w:name="_ETM_Q1_300837"/>
      <w:bookmarkEnd w:id="95"/>
      <w:r>
        <w:rPr>
          <w:rFonts w:hint="cs"/>
          <w:rtl/>
          <w:lang w:eastAsia="he-IL"/>
        </w:rPr>
        <w:t>חברים. חברים.</w:t>
      </w:r>
      <w:bookmarkStart w:id="96" w:name="_ETM_Q1_302904"/>
      <w:bookmarkEnd w:id="96"/>
      <w:r>
        <w:rPr>
          <w:rFonts w:hint="cs"/>
          <w:rtl/>
          <w:lang w:eastAsia="he-IL"/>
        </w:rPr>
        <w:t xml:space="preserve"> רוני.</w:t>
      </w:r>
    </w:p>
    <w:p w:rsidR="004824FD" w:rsidRDefault="004824FD" w:rsidP="004824FD">
      <w:pPr>
        <w:rPr>
          <w:rtl/>
          <w:lang w:eastAsia="he-IL"/>
        </w:rPr>
      </w:pPr>
      <w:bookmarkStart w:id="97" w:name="_ETM_Q1_296987"/>
      <w:bookmarkStart w:id="98" w:name="_ETM_Q1_297109"/>
      <w:bookmarkStart w:id="99" w:name="_ETM_Q1_300474"/>
      <w:bookmarkStart w:id="100" w:name="_ETM_Q1_300574"/>
      <w:bookmarkEnd w:id="97"/>
      <w:bookmarkEnd w:id="98"/>
      <w:bookmarkEnd w:id="99"/>
      <w:bookmarkEnd w:id="100"/>
    </w:p>
    <w:p w:rsidR="004824FD" w:rsidRDefault="004824FD" w:rsidP="004824FD">
      <w:pPr>
        <w:pStyle w:val="-"/>
        <w:keepNext/>
        <w:rPr>
          <w:rtl/>
        </w:rPr>
      </w:pPr>
      <w:bookmarkStart w:id="101" w:name="ET_speakercontinue_5300_1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01"/>
    </w:p>
    <w:p w:rsidR="004824FD" w:rsidRDefault="004824FD" w:rsidP="004824FD">
      <w:pPr>
        <w:pStyle w:val="KeepWithNext"/>
        <w:rPr>
          <w:rtl/>
          <w:lang w:eastAsia="he-IL"/>
        </w:rPr>
      </w:pPr>
    </w:p>
    <w:p w:rsidR="004824FD" w:rsidRDefault="004824FD" w:rsidP="004824FD">
      <w:pPr>
        <w:rPr>
          <w:rtl/>
          <w:lang w:eastAsia="he-IL"/>
        </w:rPr>
      </w:pPr>
      <w:bookmarkStart w:id="102" w:name="_ETM_Q1_301682"/>
      <w:bookmarkEnd w:id="102"/>
      <w:r>
        <w:rPr>
          <w:rFonts w:hint="cs"/>
          <w:rtl/>
          <w:lang w:eastAsia="he-IL"/>
        </w:rPr>
        <w:t xml:space="preserve">וגם אני לא מצליחה – אדוני היושב-ראש, למה השרה </w:t>
      </w:r>
      <w:bookmarkStart w:id="103" w:name="_ETM_Q1_306813"/>
      <w:bookmarkEnd w:id="103"/>
      <w:r>
        <w:rPr>
          <w:rFonts w:hint="cs"/>
          <w:rtl/>
          <w:lang w:eastAsia="he-IL"/>
        </w:rPr>
        <w:t>המכובדת לא יושבת בשולחן או מקשיבה לדברים?</w:t>
      </w:r>
    </w:p>
    <w:p w:rsidR="004824FD" w:rsidRDefault="004824FD" w:rsidP="004824FD">
      <w:pPr>
        <w:rPr>
          <w:rtl/>
          <w:lang w:eastAsia="he-IL"/>
        </w:rPr>
      </w:pPr>
      <w:bookmarkStart w:id="104" w:name="_ETM_Q1_311181"/>
      <w:bookmarkStart w:id="105" w:name="_ETM_Q1_311312"/>
      <w:bookmarkEnd w:id="104"/>
      <w:bookmarkEnd w:id="105"/>
    </w:p>
    <w:p w:rsidR="004824FD" w:rsidRDefault="004824FD" w:rsidP="004824FD">
      <w:pPr>
        <w:pStyle w:val="af9"/>
        <w:keepNext/>
        <w:rPr>
          <w:rtl/>
        </w:rPr>
      </w:pPr>
      <w:bookmarkStart w:id="106" w:name="ET_yor_6423_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גברתי מכירה את התקנות. </w:t>
      </w:r>
      <w:bookmarkStart w:id="107" w:name="_ETM_Q1_312012"/>
      <w:bookmarkEnd w:id="107"/>
      <w:r>
        <w:rPr>
          <w:rFonts w:hint="cs"/>
          <w:rtl/>
          <w:lang w:eastAsia="he-IL"/>
        </w:rPr>
        <w:t xml:space="preserve">השר צריך להיות נוכח באולם המליאה. </w:t>
      </w:r>
      <w:bookmarkStart w:id="108" w:name="_ETM_Q1_309201"/>
      <w:bookmarkEnd w:id="108"/>
    </w:p>
    <w:p w:rsidR="004824FD" w:rsidRDefault="004824FD" w:rsidP="004824FD">
      <w:pPr>
        <w:rPr>
          <w:rtl/>
          <w:lang w:eastAsia="he-IL"/>
        </w:rPr>
      </w:pPr>
      <w:bookmarkStart w:id="109" w:name="_ETM_Q1_309305"/>
      <w:bookmarkStart w:id="110" w:name="_ETM_Q1_309376"/>
      <w:bookmarkStart w:id="111" w:name="_ETM_Q1_309487"/>
      <w:bookmarkEnd w:id="109"/>
      <w:bookmarkEnd w:id="110"/>
      <w:bookmarkEnd w:id="111"/>
    </w:p>
    <w:p w:rsidR="004824FD" w:rsidRDefault="004824FD" w:rsidP="004824FD">
      <w:pPr>
        <w:pStyle w:val="-"/>
        <w:keepNext/>
        <w:rPr>
          <w:rtl/>
        </w:rPr>
      </w:pPr>
      <w:bookmarkStart w:id="112" w:name="ET_speakercontinue_5300_12"/>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12"/>
    </w:p>
    <w:p w:rsidR="004824FD" w:rsidRDefault="004824FD" w:rsidP="004824FD">
      <w:pPr>
        <w:pStyle w:val="KeepWithNext"/>
        <w:rPr>
          <w:rtl/>
          <w:lang w:eastAsia="he-IL"/>
        </w:rPr>
      </w:pPr>
    </w:p>
    <w:p w:rsidR="004824FD" w:rsidRDefault="004824FD" w:rsidP="000A31EE">
      <w:pPr>
        <w:rPr>
          <w:rtl/>
          <w:lang w:eastAsia="he-IL"/>
        </w:rPr>
      </w:pPr>
      <w:bookmarkStart w:id="113" w:name="_ETM_Q1_310685"/>
      <w:bookmarkEnd w:id="113"/>
      <w:r>
        <w:rPr>
          <w:rFonts w:hint="cs"/>
          <w:rtl/>
          <w:lang w:eastAsia="he-IL"/>
        </w:rPr>
        <w:t xml:space="preserve">כן. טוב, אבל </w:t>
      </w:r>
      <w:bookmarkStart w:id="114" w:name="_ETM_Q1_309427"/>
      <w:bookmarkEnd w:id="114"/>
      <w:r>
        <w:rPr>
          <w:rFonts w:hint="cs"/>
          <w:rtl/>
          <w:lang w:eastAsia="he-IL"/>
        </w:rPr>
        <w:t xml:space="preserve">זה לא מפתיע. יש לי גם ככה אפס </w:t>
      </w:r>
      <w:bookmarkStart w:id="115" w:name="_ETM_Q1_313045"/>
      <w:bookmarkEnd w:id="115"/>
      <w:r>
        <w:rPr>
          <w:rFonts w:hint="cs"/>
          <w:rtl/>
          <w:lang w:eastAsia="he-IL"/>
        </w:rPr>
        <w:t xml:space="preserve">ציפיות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116" w:name="ET_interruption_6559_13"/>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116"/>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תנוח דעתך. </w:t>
      </w:r>
      <w:bookmarkStart w:id="117" w:name="_ETM_Q1_313421"/>
      <w:bookmarkEnd w:id="117"/>
    </w:p>
    <w:p w:rsidR="004824FD" w:rsidRDefault="004824FD" w:rsidP="004824FD">
      <w:pPr>
        <w:rPr>
          <w:rtl/>
          <w:lang w:eastAsia="he-IL"/>
        </w:rPr>
      </w:pPr>
      <w:bookmarkStart w:id="118" w:name="_ETM_Q1_313534"/>
      <w:bookmarkStart w:id="119" w:name="_ETM_Q1_313597"/>
      <w:bookmarkEnd w:id="118"/>
      <w:bookmarkEnd w:id="119"/>
    </w:p>
    <w:p w:rsidR="004824FD" w:rsidRDefault="004824FD" w:rsidP="004824FD">
      <w:pPr>
        <w:pStyle w:val="-"/>
        <w:keepNext/>
        <w:rPr>
          <w:rtl/>
        </w:rPr>
      </w:pPr>
      <w:bookmarkStart w:id="120" w:name="_ETM_Q1_313721"/>
      <w:bookmarkStart w:id="121" w:name="ET_speakercontinue_5300_14"/>
      <w:bookmarkEnd w:id="12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21"/>
    </w:p>
    <w:p w:rsidR="004824FD" w:rsidRDefault="004824FD" w:rsidP="004824FD">
      <w:pPr>
        <w:pStyle w:val="KeepWithNext"/>
        <w:rPr>
          <w:rtl/>
          <w:lang w:eastAsia="he-IL"/>
        </w:rPr>
      </w:pPr>
    </w:p>
    <w:p w:rsidR="004824FD" w:rsidRDefault="004824FD" w:rsidP="004824FD">
      <w:pPr>
        <w:rPr>
          <w:rtl/>
          <w:lang w:eastAsia="he-IL"/>
        </w:rPr>
      </w:pPr>
      <w:bookmarkStart w:id="122" w:name="_ETM_Q1_314948"/>
      <w:bookmarkEnd w:id="122"/>
      <w:r>
        <w:rPr>
          <w:rFonts w:hint="cs"/>
          <w:rtl/>
          <w:lang w:eastAsia="he-IL"/>
        </w:rPr>
        <w:t>אפס ציפיות.</w:t>
      </w:r>
      <w:bookmarkStart w:id="123" w:name="_ETM_Q1_315958"/>
      <w:bookmarkEnd w:id="123"/>
      <w:r>
        <w:rPr>
          <w:rFonts w:hint="cs"/>
          <w:rtl/>
          <w:lang w:eastAsia="he-IL"/>
        </w:rPr>
        <w:t xml:space="preserve"> אל תפני אליי בכלל. אני מדברת</w:t>
      </w:r>
      <w:r w:rsidR="00310308">
        <w:rPr>
          <w:rFonts w:hint="cs"/>
          <w:rtl/>
          <w:lang w:eastAsia="he-IL"/>
        </w:rPr>
        <w:t>,</w:t>
      </w:r>
      <w:r>
        <w:rPr>
          <w:rFonts w:hint="cs"/>
          <w:rtl/>
          <w:lang w:eastAsia="he-IL"/>
        </w:rPr>
        <w:t xml:space="preserve"> וזה מפריע לי. </w:t>
      </w:r>
    </w:p>
    <w:p w:rsidR="004824FD" w:rsidRDefault="004824FD" w:rsidP="004824FD">
      <w:pPr>
        <w:rPr>
          <w:rtl/>
          <w:lang w:eastAsia="he-IL"/>
        </w:rPr>
      </w:pPr>
      <w:bookmarkStart w:id="124" w:name="_ETM_Q1_321490"/>
      <w:bookmarkStart w:id="125" w:name="_ETM_Q1_321633"/>
      <w:bookmarkStart w:id="126" w:name="_ETM_Q1_321699"/>
      <w:bookmarkEnd w:id="124"/>
      <w:bookmarkEnd w:id="125"/>
      <w:bookmarkEnd w:id="126"/>
    </w:p>
    <w:p w:rsidR="004824FD" w:rsidRDefault="004824FD" w:rsidP="004824FD">
      <w:pPr>
        <w:pStyle w:val="af8"/>
        <w:keepNext/>
        <w:rPr>
          <w:rtl/>
        </w:rPr>
      </w:pPr>
      <w:bookmarkStart w:id="127" w:name="_ETM_Q1_321811"/>
      <w:bookmarkStart w:id="128" w:name="ET_interruption_6559_20"/>
      <w:bookmarkEnd w:id="127"/>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bookmarkEnd w:id="128"/>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29" w:name="ET_speakercontinue_5300_21"/>
      <w:r>
        <w:rPr>
          <w:rStyle w:val="TagStyle"/>
          <w:rFonts w:hint="cs"/>
          <w:rtl/>
        </w:rPr>
        <w:t xml:space="preserve"> &lt;&lt; דובר_המשך &gt;&gt; </w:t>
      </w:r>
      <w:r>
        <w:rPr>
          <w:rFonts w:hint="cs"/>
          <w:rtl/>
        </w:rPr>
        <w:t>מירב בן ארי (יש עתיד):</w:t>
      </w:r>
      <w:r>
        <w:rPr>
          <w:rStyle w:val="TagStyle"/>
          <w:rtl/>
        </w:rPr>
        <w:t xml:space="preserve"> &lt;&lt; דובר_המשך &gt;&gt;</w:t>
      </w:r>
      <w:bookmarkEnd w:id="129"/>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w:t>
      </w:r>
      <w:bookmarkStart w:id="130" w:name="_ETM_Q1_322275"/>
      <w:bookmarkEnd w:id="130"/>
      <w:r>
        <w:rPr>
          <w:rFonts w:hint="cs"/>
          <w:rtl/>
          <w:lang w:eastAsia="he-IL"/>
        </w:rPr>
        <w:t xml:space="preserve">לא מצליחה להבין, השרים מפריעים עכשיו? זה גם </w:t>
      </w:r>
      <w:bookmarkStart w:id="131" w:name="_ETM_Q1_323193"/>
      <w:bookmarkEnd w:id="131"/>
      <w:r>
        <w:rPr>
          <w:rFonts w:hint="cs"/>
          <w:rtl/>
          <w:lang w:eastAsia="he-IL"/>
        </w:rPr>
        <w:t>חלק מהתקנון? תודה. אני אחזור לכישלון המהדהד של הנשים</w:t>
      </w:r>
      <w:bookmarkStart w:id="132" w:name="_ETM_Q1_327651"/>
      <w:bookmarkEnd w:id="132"/>
      <w:r>
        <w:rPr>
          <w:rFonts w:hint="cs"/>
          <w:rtl/>
          <w:lang w:eastAsia="he-IL"/>
        </w:rPr>
        <w:t xml:space="preserve">. מעבר לזה שאין שום ייצוג, מעבר לזה שאין משרדים אפילו, </w:t>
      </w:r>
      <w:bookmarkStart w:id="133" w:name="_ETM_Q1_332175"/>
      <w:bookmarkEnd w:id="133"/>
      <w:r>
        <w:rPr>
          <w:rFonts w:hint="cs"/>
          <w:rtl/>
          <w:lang w:eastAsia="he-IL"/>
        </w:rPr>
        <w:t xml:space="preserve">לא משרד הסברה, לא המשרד לקידום מעמד האישה – שיושב בכלל </w:t>
      </w:r>
      <w:bookmarkStart w:id="134" w:name="_ETM_Q1_338155"/>
      <w:bookmarkEnd w:id="134"/>
      <w:r>
        <w:rPr>
          <w:rFonts w:hint="cs"/>
          <w:rtl/>
          <w:lang w:eastAsia="he-IL"/>
        </w:rPr>
        <w:t>בכנסת, כי אין משרד כזה – בואו נדבר גם על הדוחות</w:t>
      </w:r>
      <w:r w:rsidR="00310308">
        <w:rPr>
          <w:rFonts w:hint="cs"/>
          <w:rtl/>
          <w:lang w:eastAsia="he-IL"/>
        </w:rPr>
        <w:t>,</w:t>
      </w:r>
      <w:r>
        <w:rPr>
          <w:rFonts w:hint="cs"/>
          <w:rtl/>
          <w:lang w:eastAsia="he-IL"/>
        </w:rPr>
        <w:t xml:space="preserve"> שהורידו, דרדרו את ישראל בכל מדד מגדרי כלשהו. אין דבר כזה, אין אח ורע</w:t>
      </w:r>
      <w:r w:rsidR="00310308">
        <w:rPr>
          <w:rFonts w:hint="cs"/>
          <w:rtl/>
          <w:lang w:eastAsia="he-IL"/>
        </w:rPr>
        <w:t>,</w:t>
      </w:r>
      <w:r>
        <w:rPr>
          <w:rFonts w:hint="cs"/>
          <w:rtl/>
          <w:lang w:eastAsia="he-IL"/>
        </w:rPr>
        <w:t xml:space="preserve"> איך בחצי שנה השמידו ערך של ייצוג נשי ופשוט חיסלו את זה. פשוט תנחומיי לכל אישה שהצביעה לממשלה הנוראית הזאת.</w:t>
      </w:r>
    </w:p>
    <w:p w:rsidR="004824FD" w:rsidRDefault="004824FD" w:rsidP="004824FD">
      <w:pPr>
        <w:rPr>
          <w:rtl/>
          <w:lang w:eastAsia="he-IL"/>
        </w:rPr>
      </w:pPr>
      <w:bookmarkStart w:id="135" w:name="_ETM_Q1_363268"/>
      <w:bookmarkStart w:id="136" w:name="_ETM_Q1_363419"/>
      <w:bookmarkStart w:id="137" w:name="_ETM_Q1_363477"/>
      <w:bookmarkEnd w:id="135"/>
      <w:bookmarkEnd w:id="136"/>
      <w:bookmarkEnd w:id="137"/>
    </w:p>
    <w:p w:rsidR="004824FD" w:rsidRDefault="004824FD" w:rsidP="00916E60">
      <w:pPr>
        <w:rPr>
          <w:rtl/>
          <w:lang w:eastAsia="he-IL"/>
        </w:rPr>
      </w:pPr>
      <w:bookmarkStart w:id="138" w:name="_ETM_Q1_363607"/>
      <w:bookmarkEnd w:id="138"/>
      <w:r>
        <w:rPr>
          <w:rFonts w:hint="cs"/>
          <w:rtl/>
          <w:lang w:eastAsia="he-IL"/>
        </w:rPr>
        <w:t xml:space="preserve">אבל בתוך כל זה, אני כמובן לא יכולה להתעלם מנושא </w:t>
      </w:r>
      <w:proofErr w:type="spellStart"/>
      <w:r>
        <w:rPr>
          <w:rFonts w:hint="cs"/>
          <w:rtl/>
          <w:lang w:eastAsia="he-IL"/>
        </w:rPr>
        <w:t>האיזוק</w:t>
      </w:r>
      <w:proofErr w:type="spellEnd"/>
      <w:r>
        <w:rPr>
          <w:rFonts w:hint="cs"/>
          <w:rtl/>
          <w:lang w:eastAsia="he-IL"/>
        </w:rPr>
        <w:t xml:space="preserve"> האלקטרוני. לדבר בטלפון מותר במליאה, אדוני</w:t>
      </w:r>
      <w:r w:rsidR="00916E60">
        <w:rPr>
          <w:rFonts w:hint="cs"/>
          <w:rtl/>
          <w:lang w:eastAsia="he-IL"/>
        </w:rPr>
        <w:t xml:space="preserve"> </w:t>
      </w:r>
      <w:r>
        <w:rPr>
          <w:rFonts w:hint="cs"/>
          <w:rtl/>
          <w:lang w:eastAsia="he-IL"/>
        </w:rPr>
        <w:t>היושב-ראש? מותר?</w:t>
      </w:r>
    </w:p>
    <w:p w:rsidR="004824FD" w:rsidRDefault="004824FD" w:rsidP="004824FD">
      <w:pPr>
        <w:rPr>
          <w:rtl/>
          <w:lang w:eastAsia="he-IL"/>
        </w:rPr>
      </w:pPr>
      <w:bookmarkStart w:id="139" w:name="_ETM_Q1_370618"/>
      <w:bookmarkStart w:id="140" w:name="_ETM_Q1_370744"/>
      <w:bookmarkStart w:id="141" w:name="_ETM_Q1_370825"/>
      <w:bookmarkEnd w:id="139"/>
      <w:bookmarkEnd w:id="140"/>
      <w:bookmarkEnd w:id="141"/>
    </w:p>
    <w:p w:rsidR="004824FD" w:rsidRDefault="004824FD" w:rsidP="004824FD">
      <w:pPr>
        <w:pStyle w:val="af9"/>
        <w:keepNext/>
        <w:rPr>
          <w:rtl/>
        </w:rPr>
      </w:pPr>
      <w:bookmarkStart w:id="142" w:name="_ETM_Q1_370931"/>
      <w:bookmarkStart w:id="143" w:name="_ETM_Q1_371020"/>
      <w:bookmarkStart w:id="144" w:name="ET_yor_6423_15"/>
      <w:bookmarkEnd w:id="142"/>
      <w:bookmarkEnd w:id="14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4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אני</w:t>
      </w:r>
      <w:bookmarkStart w:id="145" w:name="_ETM_Q1_370201"/>
      <w:bookmarkEnd w:id="145"/>
      <w:r>
        <w:rPr>
          <w:rFonts w:hint="cs"/>
          <w:rtl/>
          <w:lang w:eastAsia="he-IL"/>
        </w:rPr>
        <w:t xml:space="preserve"> לא מקפיד גם עליכם, גברתי. </w:t>
      </w:r>
    </w:p>
    <w:p w:rsidR="004824FD" w:rsidRDefault="004824FD" w:rsidP="004824FD">
      <w:pPr>
        <w:rPr>
          <w:rtl/>
          <w:lang w:eastAsia="he-IL"/>
        </w:rPr>
      </w:pPr>
      <w:bookmarkStart w:id="146" w:name="_ETM_Q1_371113"/>
      <w:bookmarkStart w:id="147" w:name="_ETM_Q1_371223"/>
      <w:bookmarkStart w:id="148" w:name="_ETM_Q1_371346"/>
      <w:bookmarkStart w:id="149" w:name="_ETM_Q1_371420"/>
      <w:bookmarkEnd w:id="146"/>
      <w:bookmarkEnd w:id="147"/>
      <w:bookmarkEnd w:id="148"/>
      <w:bookmarkEnd w:id="149"/>
    </w:p>
    <w:p w:rsidR="004824FD" w:rsidRDefault="004824FD" w:rsidP="004824FD">
      <w:pPr>
        <w:pStyle w:val="-"/>
        <w:keepNext/>
        <w:rPr>
          <w:rtl/>
        </w:rPr>
      </w:pPr>
      <w:bookmarkStart w:id="150" w:name="ET_speakercontinue_5300_1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50"/>
    </w:p>
    <w:p w:rsidR="004824FD" w:rsidRDefault="004824FD" w:rsidP="004824FD">
      <w:pPr>
        <w:pStyle w:val="KeepWithNext"/>
        <w:rPr>
          <w:rtl/>
          <w:lang w:eastAsia="he-IL"/>
        </w:rPr>
      </w:pPr>
    </w:p>
    <w:p w:rsidR="004824FD" w:rsidRDefault="004824FD" w:rsidP="004824FD">
      <w:pPr>
        <w:rPr>
          <w:rtl/>
          <w:lang w:eastAsia="he-IL"/>
        </w:rPr>
      </w:pPr>
      <w:bookmarkStart w:id="151" w:name="_ETM_Q1_380744"/>
      <w:bookmarkStart w:id="152" w:name="_ETM_Q1_371562"/>
      <w:bookmarkEnd w:id="151"/>
      <w:bookmarkEnd w:id="152"/>
      <w:r>
        <w:rPr>
          <w:rFonts w:hint="cs"/>
          <w:rtl/>
          <w:lang w:eastAsia="he-IL"/>
        </w:rPr>
        <w:t>שרה לקידום מעמד האישה שהדבר הראשון שעשתה בתפקיד שלה זה לפטר אישה – אין ספק שזה המודל הראוי שאזרחי ואזרחיות ישראל צריכות לראות.</w:t>
      </w:r>
    </w:p>
    <w:p w:rsidR="004824FD" w:rsidRDefault="004824FD" w:rsidP="004824FD">
      <w:pPr>
        <w:rPr>
          <w:rtl/>
          <w:lang w:eastAsia="he-IL"/>
        </w:rPr>
      </w:pPr>
      <w:bookmarkStart w:id="153" w:name="_ETM_Q1_388990"/>
      <w:bookmarkStart w:id="154" w:name="_ETM_Q1_389143"/>
      <w:bookmarkStart w:id="155" w:name="_ETM_Q1_389211"/>
      <w:bookmarkEnd w:id="153"/>
      <w:bookmarkEnd w:id="154"/>
      <w:bookmarkEnd w:id="155"/>
    </w:p>
    <w:p w:rsidR="004824FD" w:rsidRDefault="004824FD" w:rsidP="004824FD">
      <w:pPr>
        <w:rPr>
          <w:rtl/>
          <w:lang w:eastAsia="he-IL"/>
        </w:rPr>
      </w:pPr>
      <w:bookmarkStart w:id="156" w:name="_ETM_Q1_389328"/>
      <w:bookmarkEnd w:id="156"/>
      <w:r>
        <w:rPr>
          <w:rFonts w:hint="cs"/>
          <w:rtl/>
          <w:lang w:eastAsia="he-IL"/>
        </w:rPr>
        <w:t xml:space="preserve">אבל אני רוצה לדבר על חוק </w:t>
      </w:r>
      <w:proofErr w:type="spellStart"/>
      <w:r>
        <w:rPr>
          <w:rFonts w:hint="cs"/>
          <w:rtl/>
          <w:lang w:eastAsia="he-IL"/>
        </w:rPr>
        <w:t>האיזוק</w:t>
      </w:r>
      <w:proofErr w:type="spellEnd"/>
      <w:r>
        <w:rPr>
          <w:rFonts w:hint="cs"/>
          <w:rtl/>
          <w:lang w:eastAsia="he-IL"/>
        </w:rPr>
        <w:t xml:space="preserve"> האלקטרוני, כי אני מלווה את החוק הזה כבר שנים. ומכיוון שאני מלווה ומקשיבה, שמעתי את דברי השרה לקידום מעמד האישה, עומדת בפתח ישיבת הממשלה לפני כשבועיים – אגב, עברו שבועיים, אולי שלושה, ברור שאין </w:t>
      </w:r>
      <w:bookmarkStart w:id="157" w:name="_ETM_Q1_405835"/>
      <w:bookmarkEnd w:id="157"/>
      <w:r>
        <w:rPr>
          <w:rFonts w:hint="cs"/>
          <w:rtl/>
          <w:lang w:eastAsia="he-IL"/>
        </w:rPr>
        <w:t xml:space="preserve">חוק איזוק, אבל יש מלא דיבורים </w:t>
      </w:r>
      <w:bookmarkStart w:id="158" w:name="_ETM_Q1_412559"/>
      <w:bookmarkEnd w:id="158"/>
      <w:r>
        <w:rPr>
          <w:rFonts w:hint="cs"/>
          <w:rtl/>
          <w:lang w:eastAsia="he-IL"/>
        </w:rPr>
        <w:t>– ובתוך השיחה שלה עם</w:t>
      </w:r>
      <w:bookmarkStart w:id="159" w:name="_ETM_Q1_412246"/>
      <w:bookmarkEnd w:id="159"/>
      <w:r>
        <w:rPr>
          <w:rFonts w:hint="cs"/>
          <w:rtl/>
          <w:lang w:eastAsia="he-IL"/>
        </w:rPr>
        <w:t xml:space="preserve"> אותו כתב, היא מאשימה את כל העולם ואחותו. השיא זה </w:t>
      </w:r>
      <w:bookmarkStart w:id="160" w:name="_ETM_Q1_417144"/>
      <w:bookmarkEnd w:id="160"/>
      <w:r>
        <w:rPr>
          <w:rFonts w:hint="cs"/>
          <w:rtl/>
          <w:lang w:eastAsia="he-IL"/>
        </w:rPr>
        <w:t xml:space="preserve">שהיא כתבה פוסט מה הממשלה הקודמת לא עשתה </w:t>
      </w:r>
      <w:proofErr w:type="spellStart"/>
      <w:r>
        <w:rPr>
          <w:rFonts w:hint="cs"/>
          <w:rtl/>
          <w:lang w:eastAsia="he-IL"/>
        </w:rPr>
        <w:t>באיזוק</w:t>
      </w:r>
      <w:proofErr w:type="spellEnd"/>
      <w:r>
        <w:rPr>
          <w:rFonts w:hint="cs"/>
          <w:rtl/>
          <w:lang w:eastAsia="he-IL"/>
        </w:rPr>
        <w:t xml:space="preserve">. </w:t>
      </w:r>
      <w:bookmarkStart w:id="161" w:name="_ETM_Q1_421257"/>
      <w:bookmarkEnd w:id="161"/>
    </w:p>
    <w:p w:rsidR="004824FD" w:rsidRDefault="004824FD" w:rsidP="004824FD">
      <w:pPr>
        <w:rPr>
          <w:rtl/>
          <w:lang w:eastAsia="he-IL"/>
        </w:rPr>
      </w:pPr>
      <w:bookmarkStart w:id="162" w:name="_ETM_Q1_421360"/>
      <w:bookmarkStart w:id="163" w:name="_ETM_Q1_421483"/>
      <w:bookmarkEnd w:id="162"/>
      <w:bookmarkEnd w:id="163"/>
    </w:p>
    <w:p w:rsidR="004824FD" w:rsidRDefault="004824FD" w:rsidP="004824FD">
      <w:pPr>
        <w:rPr>
          <w:rtl/>
          <w:lang w:eastAsia="he-IL"/>
        </w:rPr>
      </w:pPr>
      <w:bookmarkStart w:id="164" w:name="_ETM_Q1_421575"/>
      <w:bookmarkEnd w:id="164"/>
      <w:r>
        <w:rPr>
          <w:rFonts w:hint="cs"/>
          <w:rtl/>
          <w:lang w:eastAsia="he-IL"/>
        </w:rPr>
        <w:t xml:space="preserve">אז </w:t>
      </w:r>
      <w:bookmarkStart w:id="165" w:name="_ETM_Q1_419510"/>
      <w:bookmarkEnd w:id="165"/>
      <w:r>
        <w:rPr>
          <w:rFonts w:hint="cs"/>
          <w:rtl/>
          <w:lang w:eastAsia="he-IL"/>
        </w:rPr>
        <w:t xml:space="preserve">אני רוצה לנצל את הבמה הזאת פשוט כדי להפריך את כל השקרים שנאמרו באותו פוסט. בואו נתחיל עם השקר הראשון: הממשלה הקודמת לא קידמה את החוק. אז בואו נבשר בשורות לכולכם: הממשלה היחידה שקידמה את החוק זו </w:t>
      </w:r>
      <w:bookmarkStart w:id="166" w:name="_ETM_Q1_436153"/>
      <w:bookmarkEnd w:id="166"/>
      <w:r>
        <w:rPr>
          <w:rFonts w:hint="cs"/>
          <w:rtl/>
          <w:lang w:eastAsia="he-IL"/>
        </w:rPr>
        <w:t xml:space="preserve">ממשלת בנט-לפיד. הממשלה שהביאה אותו לקריאה ראשונה זו הממשלה שלנו. אני הייתי פה בלילה האחרון, שבו בצלאל סמוטריץ' ישב שם – הוא היה חבר כנסת – והוא אמר לי: </w:t>
      </w:r>
      <w:bookmarkStart w:id="167" w:name="_ETM_Q1_451509"/>
      <w:bookmarkEnd w:id="167"/>
      <w:r>
        <w:rPr>
          <w:rFonts w:hint="cs"/>
          <w:rtl/>
          <w:lang w:eastAsia="he-IL"/>
        </w:rPr>
        <w:t>אני אתן לך רק קריאה ראשונה, את לא תקבלי יותר מזה, כי זה חוק לא טוב.</w:t>
      </w:r>
      <w:bookmarkStart w:id="168" w:name="_ETM_Q1_453568"/>
      <w:bookmarkStart w:id="169" w:name="_ETM_Q1_453699"/>
      <w:bookmarkStart w:id="170" w:name="_ETM_Q1_453759"/>
      <w:bookmarkStart w:id="171" w:name="_ETM_Q1_453868"/>
      <w:bookmarkEnd w:id="168"/>
      <w:bookmarkEnd w:id="169"/>
      <w:bookmarkEnd w:id="170"/>
      <w:bookmarkEnd w:id="171"/>
      <w:r>
        <w:rPr>
          <w:rFonts w:hint="cs"/>
          <w:rtl/>
          <w:lang w:eastAsia="he-IL"/>
        </w:rPr>
        <w:t xml:space="preserve"> ניסינו להסביר לו שכל משרדי הממשלה – משפטים, רווחה, </w:t>
      </w:r>
      <w:proofErr w:type="spellStart"/>
      <w:r>
        <w:rPr>
          <w:rFonts w:hint="cs"/>
          <w:rtl/>
          <w:lang w:eastAsia="he-IL"/>
        </w:rPr>
        <w:t>בט"פ</w:t>
      </w:r>
      <w:proofErr w:type="spellEnd"/>
      <w:r>
        <w:rPr>
          <w:rFonts w:hint="cs"/>
          <w:rtl/>
          <w:lang w:eastAsia="he-IL"/>
        </w:rPr>
        <w:t xml:space="preserve"> – בצלאל סמוטריץ', אפשר לשאול אותו</w:t>
      </w:r>
      <w:bookmarkStart w:id="172" w:name="_ETM_Q1_462711"/>
      <w:bookmarkEnd w:id="172"/>
      <w:r>
        <w:rPr>
          <w:rFonts w:hint="cs"/>
          <w:rtl/>
          <w:lang w:eastAsia="he-IL"/>
        </w:rPr>
        <w:t xml:space="preserve">, ואגב, הוא גם הצביע נגד בישיבת הממשלה, אמר: אתם לא תקדמו את החוק. אמרתי לו שיש תקציב, יש הסכמות – בלם לחלוטין. כך שהטענה המופרכת שאנחנו לא קידמנו – נתתי פה את כל התשובה. </w:t>
      </w:r>
    </w:p>
    <w:p w:rsidR="004824FD" w:rsidRDefault="004824FD" w:rsidP="004824FD">
      <w:pPr>
        <w:rPr>
          <w:rtl/>
          <w:lang w:eastAsia="he-IL"/>
        </w:rPr>
      </w:pPr>
    </w:p>
    <w:p w:rsidR="004824FD" w:rsidRDefault="004824FD" w:rsidP="002B56DF">
      <w:pPr>
        <w:rPr>
          <w:rtl/>
          <w:lang w:eastAsia="he-IL"/>
        </w:rPr>
      </w:pPr>
      <w:r>
        <w:rPr>
          <w:rFonts w:hint="cs"/>
          <w:rtl/>
          <w:lang w:eastAsia="he-IL"/>
        </w:rPr>
        <w:t>הלאה, השקר השני: בכנסת הקודמת לא הייתה התייחסות להערכת מסוכנות. אנחנו אלה שניסחנו את הערכת המסוכנות. אני אסביר לצופים: הערכת מסוכנות זה אומר שאדם שהוחלט להגיש נגדו צו הרחקה, בית המשפט יבדוק אם הוא מסוכן. הוא יעשה את זה באמצעות עובד סוציאלי. הוא לא יקבל כלאחר יד, כי בכל זאת, זו הגבלה על חופש הפרט, חופש התנועה. אנחנו ניסחנו. זה מופיע כמובן בסעיף 7. השרה כמובן לא טרחה לכתוב – אולי מהבושה – שהיא הוסיפה לתוך החוק תנאי שאומר שצריך הרשעה אחת כדי להפעיל את כתב האישום.</w:t>
      </w:r>
    </w:p>
    <w:p w:rsidR="004824FD" w:rsidRDefault="004824FD" w:rsidP="004824FD">
      <w:pPr>
        <w:rPr>
          <w:rtl/>
          <w:lang w:eastAsia="he-IL"/>
        </w:rPr>
      </w:pPr>
      <w:bookmarkStart w:id="173" w:name="_ETM_Q1_514715"/>
      <w:bookmarkStart w:id="174" w:name="_ETM_Q1_514852"/>
      <w:bookmarkStart w:id="175" w:name="_ETM_Q1_514912"/>
      <w:bookmarkEnd w:id="173"/>
      <w:bookmarkEnd w:id="174"/>
      <w:bookmarkEnd w:id="175"/>
    </w:p>
    <w:p w:rsidR="004824FD" w:rsidRDefault="004824FD" w:rsidP="004824FD">
      <w:pPr>
        <w:rPr>
          <w:rtl/>
          <w:lang w:eastAsia="he-IL"/>
        </w:rPr>
      </w:pPr>
      <w:bookmarkStart w:id="176" w:name="_ETM_Q1_515027"/>
      <w:bookmarkEnd w:id="176"/>
      <w:r>
        <w:rPr>
          <w:rFonts w:hint="cs"/>
          <w:rtl/>
          <w:lang w:eastAsia="he-IL"/>
        </w:rPr>
        <w:t>הלאה, נמשיך את אוסף השקרים. אגב, אני רק חייבת לומר שהחוק מוכן כמובן ומתוקצב. הוא</w:t>
      </w:r>
      <w:bookmarkStart w:id="177" w:name="_ETM_Q1_522800"/>
      <w:bookmarkEnd w:id="177"/>
      <w:r>
        <w:rPr>
          <w:rFonts w:hint="cs"/>
          <w:rtl/>
          <w:lang w:eastAsia="he-IL"/>
        </w:rPr>
        <w:t xml:space="preserve"> נדחה כבר כמעט חצי שנה רק כי הם היו עסוקים בלריב, ובסוף החליטו להביא את </w:t>
      </w:r>
      <w:bookmarkStart w:id="178" w:name="_ETM_Q1_528123"/>
      <w:bookmarkEnd w:id="178"/>
      <w:r>
        <w:rPr>
          <w:rFonts w:hint="cs"/>
          <w:rtl/>
          <w:lang w:eastAsia="he-IL"/>
        </w:rPr>
        <w:t xml:space="preserve">אותו חוק, עם ההערות שלהם. אבל בואו נמשיך הלאה, כי ברור שהתלונות היו על המשרד </w:t>
      </w:r>
      <w:proofErr w:type="spellStart"/>
      <w:r>
        <w:rPr>
          <w:rFonts w:hint="cs"/>
          <w:rtl/>
          <w:lang w:eastAsia="he-IL"/>
        </w:rPr>
        <w:t>לבט"פ</w:t>
      </w:r>
      <w:proofErr w:type="spellEnd"/>
      <w:r>
        <w:rPr>
          <w:rFonts w:hint="cs"/>
          <w:rtl/>
          <w:lang w:eastAsia="he-IL"/>
        </w:rPr>
        <w:t xml:space="preserve">, שלא היה ערוך לבצע את החוק. המשרד ערוך. המשרד מוכן. המשרד תקצב. הייתה גם סגירה עם האוצר. אבל כל זה, כמובן, לא מפריע לכתוב את אוסף השקרים, המניפולציות, לבוא ולהגיד לנו שאנחנו לא הבאנו את חוק </w:t>
      </w:r>
      <w:proofErr w:type="spellStart"/>
      <w:r>
        <w:rPr>
          <w:rFonts w:hint="cs"/>
          <w:rtl/>
          <w:lang w:eastAsia="he-IL"/>
        </w:rPr>
        <w:t>האיזוק</w:t>
      </w:r>
      <w:proofErr w:type="spellEnd"/>
      <w:r>
        <w:rPr>
          <w:rFonts w:hint="cs"/>
          <w:rtl/>
          <w:lang w:eastAsia="he-IL"/>
        </w:rPr>
        <w:t xml:space="preserve"> האלקטרוני. אנחנו שנלחמנו – אני, </w:t>
      </w:r>
      <w:bookmarkStart w:id="179" w:name="_ETM_Q1_555211"/>
      <w:bookmarkEnd w:id="179"/>
      <w:r>
        <w:rPr>
          <w:rFonts w:hint="cs"/>
          <w:rtl/>
          <w:lang w:eastAsia="he-IL"/>
        </w:rPr>
        <w:t>ואז מיכל רוזין, וקרן ברק, שבכלל הייתה באופוזיציה</w:t>
      </w:r>
      <w:bookmarkStart w:id="180" w:name="_ETM_Q1_560747"/>
      <w:bookmarkEnd w:id="180"/>
      <w:r>
        <w:rPr>
          <w:rFonts w:hint="cs"/>
          <w:rtl/>
          <w:lang w:eastAsia="he-IL"/>
        </w:rPr>
        <w:t xml:space="preserve"> – הסתובבנו כאן, ניסינו לגייס תמיכה. צחקו עלינו בפנים, ואני התביישתי. </w:t>
      </w:r>
      <w:bookmarkStart w:id="181" w:name="_ETM_Q1_564150"/>
      <w:bookmarkEnd w:id="181"/>
      <w:r>
        <w:rPr>
          <w:rFonts w:hint="cs"/>
          <w:rtl/>
          <w:lang w:eastAsia="he-IL"/>
        </w:rPr>
        <w:t>אמרתי להם: איזוק זה לא רק מציל חיים, איזוק</w:t>
      </w:r>
      <w:bookmarkStart w:id="182" w:name="_ETM_Q1_568009"/>
      <w:bookmarkEnd w:id="182"/>
      <w:r>
        <w:rPr>
          <w:rFonts w:hint="cs"/>
          <w:rtl/>
          <w:lang w:eastAsia="he-IL"/>
        </w:rPr>
        <w:t xml:space="preserve"> זה איכות חיים. זה נותן לה, זה נותן לילדים שלה</w:t>
      </w:r>
      <w:bookmarkStart w:id="183" w:name="_ETM_Q1_573688"/>
      <w:bookmarkEnd w:id="183"/>
      <w:r>
        <w:rPr>
          <w:rFonts w:hint="cs"/>
          <w:rtl/>
          <w:lang w:eastAsia="he-IL"/>
        </w:rPr>
        <w:t xml:space="preserve">, לחיות בבית. היא לא חייבת לברוח למקלט. הילד לא חייב לעזוב את בית הספר. אבל מה הוא אמר לי? הוא ישב שם ואמר </w:t>
      </w:r>
      <w:bookmarkStart w:id="184" w:name="_ETM_Q1_580273"/>
      <w:bookmarkEnd w:id="184"/>
      <w:r>
        <w:rPr>
          <w:rFonts w:hint="cs"/>
          <w:rtl/>
          <w:lang w:eastAsia="he-IL"/>
        </w:rPr>
        <w:t xml:space="preserve">לי: אם את רוצה קריאה ראשונה, תיתני לי גם את החוק של </w:t>
      </w:r>
      <w:proofErr w:type="spellStart"/>
      <w:r>
        <w:rPr>
          <w:rFonts w:hint="cs"/>
          <w:rtl/>
          <w:lang w:eastAsia="he-IL"/>
        </w:rPr>
        <w:t>המכת"זית</w:t>
      </w:r>
      <w:proofErr w:type="spellEnd"/>
      <w:r>
        <w:rPr>
          <w:rFonts w:hint="cs"/>
          <w:rtl/>
          <w:lang w:eastAsia="he-IL"/>
        </w:rPr>
        <w:t xml:space="preserve">. </w:t>
      </w:r>
      <w:bookmarkStart w:id="185" w:name="_ETM_Q1_587746"/>
      <w:bookmarkStart w:id="186" w:name="_ETM_Q1_588415"/>
      <w:bookmarkEnd w:id="185"/>
      <w:bookmarkEnd w:id="186"/>
    </w:p>
    <w:p w:rsidR="004824FD" w:rsidRDefault="004824FD" w:rsidP="004824FD">
      <w:pPr>
        <w:ind w:firstLine="0"/>
        <w:rPr>
          <w:rtl/>
          <w:lang w:eastAsia="he-IL"/>
        </w:rPr>
      </w:pPr>
      <w:bookmarkStart w:id="187" w:name="_ETM_Q1_588539"/>
      <w:bookmarkStart w:id="188" w:name="_ETM_Q1_588610"/>
      <w:bookmarkStart w:id="189" w:name="_ETM_Q1_588714"/>
      <w:bookmarkStart w:id="190" w:name="_ETM_Q1_588788"/>
      <w:bookmarkStart w:id="191" w:name="_ETM_Q1_589074"/>
      <w:bookmarkStart w:id="192" w:name="_ETM_Q1_589171"/>
      <w:bookmarkEnd w:id="187"/>
      <w:bookmarkEnd w:id="188"/>
      <w:bookmarkEnd w:id="189"/>
      <w:bookmarkEnd w:id="190"/>
      <w:bookmarkEnd w:id="191"/>
      <w:bookmarkEnd w:id="192"/>
    </w:p>
    <w:p w:rsidR="004824FD" w:rsidRDefault="004824FD" w:rsidP="002B56DF">
      <w:pPr>
        <w:rPr>
          <w:rtl/>
          <w:lang w:eastAsia="he-IL"/>
        </w:rPr>
      </w:pPr>
      <w:bookmarkStart w:id="193" w:name="TOR_Q2"/>
      <w:bookmarkEnd w:id="193"/>
      <w:r>
        <w:rPr>
          <w:rFonts w:hint="cs"/>
          <w:rtl/>
          <w:lang w:eastAsia="he-IL"/>
        </w:rPr>
        <w:t xml:space="preserve">עשיתי מסחרה, אבל נתתי את החוק של </w:t>
      </w:r>
      <w:proofErr w:type="spellStart"/>
      <w:r>
        <w:rPr>
          <w:rFonts w:hint="cs"/>
          <w:rtl/>
          <w:lang w:eastAsia="he-IL"/>
        </w:rPr>
        <w:t>המכת"זית</w:t>
      </w:r>
      <w:proofErr w:type="spellEnd"/>
      <w:r>
        <w:rPr>
          <w:rFonts w:hint="cs"/>
          <w:rtl/>
          <w:lang w:eastAsia="he-IL"/>
        </w:rPr>
        <w:t xml:space="preserve">, כי הייתי יו"ר הוועדה לביטחון פנים וידעתי שזה מה </w:t>
      </w:r>
      <w:bookmarkStart w:id="194" w:name="_ETM_Q2_170000"/>
      <w:bookmarkEnd w:id="194"/>
      <w:r>
        <w:rPr>
          <w:rFonts w:hint="cs"/>
          <w:rtl/>
          <w:lang w:eastAsia="he-IL"/>
        </w:rPr>
        <w:t xml:space="preserve">שצריך ועשיתי הכול. ואז בחוסר בושה כותבת השרה לקידום מעמד האישה פוסט מלא שקרים, ועל מה? שאנחנו לא קידמנו. אנחנו קידמנו, </w:t>
      </w:r>
      <w:bookmarkStart w:id="195" w:name="_ETM_Q2_190000"/>
      <w:bookmarkEnd w:id="195"/>
      <w:r>
        <w:rPr>
          <w:rFonts w:hint="cs"/>
          <w:rtl/>
          <w:lang w:eastAsia="he-IL"/>
        </w:rPr>
        <w:t>עשינו הערכת מסוכנות, תקצבנו, עשינו הכול. מה זה, הרצחת וגם ירשת? מילא לבוא פה ולהגיד</w:t>
      </w:r>
      <w:r w:rsidR="002B56DF">
        <w:rPr>
          <w:rFonts w:hint="cs"/>
          <w:rtl/>
          <w:lang w:eastAsia="he-IL"/>
        </w:rPr>
        <w:t>:</w:t>
      </w:r>
      <w:r>
        <w:rPr>
          <w:rFonts w:hint="cs"/>
          <w:rtl/>
          <w:lang w:eastAsia="he-IL"/>
        </w:rPr>
        <w:t xml:space="preserve"> ב-19 במרץ אני מביא חוק טוב, אל תצביעו נגד, שִכנע את האנשים של הקואליציה. ב-19 במרץ </w:t>
      </w:r>
      <w:r w:rsidR="002B56DF">
        <w:rPr>
          <w:rFonts w:hint="eastAsia"/>
          <w:rtl/>
          <w:lang w:eastAsia="he-IL"/>
        </w:rPr>
        <w:t>–</w:t>
      </w:r>
      <w:r w:rsidR="002B56DF">
        <w:rPr>
          <w:rFonts w:hint="cs"/>
          <w:rtl/>
          <w:lang w:eastAsia="he-IL"/>
        </w:rPr>
        <w:t xml:space="preserve"> </w:t>
      </w:r>
      <w:r>
        <w:rPr>
          <w:rFonts w:hint="cs"/>
          <w:rtl/>
          <w:lang w:eastAsia="he-IL"/>
        </w:rPr>
        <w:t>אנ</w:t>
      </w:r>
      <w:bookmarkStart w:id="196" w:name="_ETM_Q2_208000"/>
      <w:bookmarkEnd w:id="196"/>
      <w:r>
        <w:rPr>
          <w:rFonts w:hint="cs"/>
          <w:rtl/>
          <w:lang w:eastAsia="he-IL"/>
        </w:rPr>
        <w:t xml:space="preserve">י כבר בתחילת יולי, אין כלום, כלאם </w:t>
      </w:r>
      <w:proofErr w:type="spellStart"/>
      <w:r>
        <w:rPr>
          <w:rFonts w:hint="cs"/>
          <w:rtl/>
          <w:lang w:eastAsia="he-IL"/>
        </w:rPr>
        <w:t>פאדי</w:t>
      </w:r>
      <w:proofErr w:type="spellEnd"/>
      <w:r>
        <w:rPr>
          <w:rFonts w:hint="cs"/>
          <w:rtl/>
          <w:lang w:eastAsia="he-IL"/>
        </w:rPr>
        <w:t xml:space="preserve">, כמו כל הממשלה הזאת, </w:t>
      </w:r>
      <w:bookmarkStart w:id="197" w:name="_ETM_Q2_214000"/>
      <w:bookmarkEnd w:id="197"/>
      <w:r>
        <w:rPr>
          <w:rFonts w:hint="cs"/>
          <w:rtl/>
          <w:lang w:eastAsia="he-IL"/>
        </w:rPr>
        <w:t>לא הביא חוק אחד. ואחרי זה לעמוד מחוץ לוועדת שרים ולהגיד</w:t>
      </w:r>
      <w:r w:rsidR="002B56DF">
        <w:rPr>
          <w:rFonts w:hint="cs"/>
          <w:rtl/>
          <w:lang w:eastAsia="he-IL"/>
        </w:rPr>
        <w:t>:</w:t>
      </w:r>
      <w:r>
        <w:rPr>
          <w:rFonts w:hint="cs"/>
          <w:rtl/>
          <w:lang w:eastAsia="he-IL"/>
        </w:rPr>
        <w:t xml:space="preserve"> אני מביא חוק טוב, הינה, הבאתי חוק טוב. </w:t>
      </w:r>
    </w:p>
    <w:p w:rsidR="004824FD" w:rsidRDefault="004824FD" w:rsidP="004824FD">
      <w:pPr>
        <w:rPr>
          <w:rtl/>
          <w:lang w:eastAsia="he-IL"/>
        </w:rPr>
      </w:pPr>
    </w:p>
    <w:p w:rsidR="004824FD" w:rsidRDefault="004824FD" w:rsidP="00842FEA">
      <w:pPr>
        <w:rPr>
          <w:rtl/>
          <w:lang w:eastAsia="he-IL"/>
        </w:rPr>
      </w:pPr>
      <w:r>
        <w:rPr>
          <w:rFonts w:hint="cs"/>
          <w:rtl/>
          <w:lang w:eastAsia="he-IL"/>
        </w:rPr>
        <w:t xml:space="preserve">מה זה? מה הוא חושב, שכולם מטומטמים? אנחנו </w:t>
      </w:r>
      <w:bookmarkStart w:id="198" w:name="_ETM_Q2_226000"/>
      <w:bookmarkEnd w:id="198"/>
      <w:r>
        <w:rPr>
          <w:rFonts w:hint="cs"/>
          <w:rtl/>
          <w:lang w:eastAsia="he-IL"/>
        </w:rPr>
        <w:t xml:space="preserve">כאן ישבנו ונלחמנו, ובמקום לבוא לפה, במקום </w:t>
      </w:r>
      <w:r w:rsidR="002B56DF">
        <w:rPr>
          <w:rFonts w:hint="cs"/>
          <w:rtl/>
          <w:lang w:eastAsia="he-IL"/>
        </w:rPr>
        <w:t>ש</w:t>
      </w:r>
      <w:r>
        <w:rPr>
          <w:rFonts w:hint="cs"/>
          <w:rtl/>
          <w:lang w:eastAsia="he-IL"/>
        </w:rPr>
        <w:t xml:space="preserve">השרה לקידום מעמד האישה תילחם על הנשים הכי מסכנות, לא הנשים שפורצות תקרת זכוכית, נשים </w:t>
      </w:r>
      <w:bookmarkStart w:id="199" w:name="_ETM_Q2_238000"/>
      <w:bookmarkEnd w:id="199"/>
      <w:r>
        <w:rPr>
          <w:rFonts w:hint="cs"/>
          <w:rtl/>
          <w:lang w:eastAsia="he-IL"/>
        </w:rPr>
        <w:t xml:space="preserve">שתקועות עמוק ברצפת הבטון, שלא מצליחות לצאת, לא מצליחות להתנתק מהאלימות הפיזית, המילולית, הכלכלית, המינית </w:t>
      </w:r>
      <w:r w:rsidR="002B56DF">
        <w:rPr>
          <w:rFonts w:hint="eastAsia"/>
          <w:rtl/>
          <w:lang w:eastAsia="he-IL"/>
        </w:rPr>
        <w:t>–</w:t>
      </w:r>
      <w:r w:rsidR="002B56DF">
        <w:rPr>
          <w:rFonts w:hint="cs"/>
          <w:rtl/>
          <w:lang w:eastAsia="he-IL"/>
        </w:rPr>
        <w:t xml:space="preserve"> הוא </w:t>
      </w:r>
      <w:r>
        <w:rPr>
          <w:rFonts w:hint="cs"/>
          <w:rtl/>
          <w:lang w:eastAsia="he-IL"/>
        </w:rPr>
        <w:t xml:space="preserve">בא לפה ואומר לי, יש </w:t>
      </w:r>
      <w:bookmarkStart w:id="200" w:name="_ETM_Q2_250000"/>
      <w:bookmarkEnd w:id="200"/>
      <w:r>
        <w:rPr>
          <w:rFonts w:hint="cs"/>
          <w:rtl/>
          <w:lang w:eastAsia="he-IL"/>
        </w:rPr>
        <w:t xml:space="preserve">תלונות שווא. איזה תלונות שווא? יש לך מספרים? מתי בדקת </w:t>
      </w:r>
      <w:bookmarkStart w:id="201" w:name="_ETM_Q2_256000"/>
      <w:bookmarkEnd w:id="201"/>
      <w:r>
        <w:rPr>
          <w:rFonts w:hint="cs"/>
          <w:rtl/>
          <w:lang w:eastAsia="he-IL"/>
        </w:rPr>
        <w:t xml:space="preserve">בפעם האחרונה? 80% מהנשים נפגעות האלימות לא מתלוננות בכלל, </w:t>
      </w:r>
      <w:bookmarkStart w:id="202" w:name="_ETM_Q2_257000"/>
      <w:bookmarkEnd w:id="202"/>
      <w:r>
        <w:rPr>
          <w:rFonts w:hint="cs"/>
          <w:rtl/>
          <w:lang w:eastAsia="he-IL"/>
        </w:rPr>
        <w:t xml:space="preserve">הן יודעות שחבל על הזמן. מישהו בכלל מקשיב לה? מישהו </w:t>
      </w:r>
      <w:bookmarkStart w:id="203" w:name="_ETM_Q2_262000"/>
      <w:bookmarkEnd w:id="203"/>
      <w:r>
        <w:rPr>
          <w:rFonts w:hint="cs"/>
          <w:rtl/>
          <w:lang w:eastAsia="he-IL"/>
        </w:rPr>
        <w:t>סופר אותה? היא הולכת לתחנת המשטרה</w:t>
      </w:r>
      <w:r w:rsidR="00842FEA">
        <w:rPr>
          <w:rFonts w:hint="cs"/>
          <w:rtl/>
          <w:lang w:eastAsia="he-IL"/>
        </w:rPr>
        <w:t>;</w:t>
      </w:r>
      <w:r>
        <w:rPr>
          <w:rFonts w:hint="cs"/>
          <w:rtl/>
          <w:lang w:eastAsia="he-IL"/>
        </w:rPr>
        <w:t xml:space="preserve"> אל</w:t>
      </w:r>
      <w:r w:rsidR="002B56DF">
        <w:rPr>
          <w:rFonts w:hint="cs"/>
          <w:rtl/>
          <w:lang w:eastAsia="he-IL"/>
        </w:rPr>
        <w:t>מל</w:t>
      </w:r>
      <w:r>
        <w:rPr>
          <w:rFonts w:hint="cs"/>
          <w:rtl/>
          <w:lang w:eastAsia="he-IL"/>
        </w:rPr>
        <w:t>א הכנסנו בממשלה</w:t>
      </w:r>
      <w:bookmarkStart w:id="204" w:name="_ETM_Q2_268000"/>
      <w:bookmarkEnd w:id="204"/>
      <w:r>
        <w:rPr>
          <w:rFonts w:hint="cs"/>
          <w:rtl/>
          <w:lang w:eastAsia="he-IL"/>
        </w:rPr>
        <w:t xml:space="preserve"> שלנו את העובדות הסוציאליות</w:t>
      </w:r>
      <w:r w:rsidR="002B56DF">
        <w:rPr>
          <w:rFonts w:hint="cs"/>
          <w:rtl/>
          <w:lang w:eastAsia="he-IL"/>
        </w:rPr>
        <w:t xml:space="preserve"> </w:t>
      </w:r>
      <w:r w:rsidR="002B56DF">
        <w:rPr>
          <w:rtl/>
          <w:lang w:eastAsia="he-IL"/>
        </w:rPr>
        <w:t>–</w:t>
      </w:r>
      <w:r w:rsidR="002B56DF">
        <w:rPr>
          <w:rFonts w:hint="cs"/>
          <w:rtl/>
          <w:lang w:eastAsia="he-IL"/>
        </w:rPr>
        <w:t xml:space="preserve"> </w:t>
      </w:r>
      <w:r>
        <w:rPr>
          <w:rFonts w:hint="cs"/>
          <w:rtl/>
          <w:lang w:eastAsia="he-IL"/>
        </w:rPr>
        <w:t xml:space="preserve">אדוני היושב-ראש, מכיר את קצינות המשטרה המיוחדות? </w:t>
      </w:r>
      <w:bookmarkStart w:id="205" w:name="_ETM_Q2_274000"/>
      <w:bookmarkEnd w:id="205"/>
      <w:r>
        <w:rPr>
          <w:rFonts w:hint="cs"/>
          <w:rtl/>
          <w:lang w:eastAsia="he-IL"/>
        </w:rPr>
        <w:t xml:space="preserve">זה מהתקופה שלך. אתה מכיר את הקצינות החרדיות, החוקרות, נכון? אתה מכיר אותן? אתה יודע </w:t>
      </w:r>
      <w:bookmarkStart w:id="206" w:name="_ETM_Q2_281000"/>
      <w:bookmarkEnd w:id="206"/>
      <w:r>
        <w:rPr>
          <w:rFonts w:hint="cs"/>
          <w:rtl/>
          <w:lang w:eastAsia="he-IL"/>
        </w:rPr>
        <w:t xml:space="preserve">איזה </w:t>
      </w:r>
      <w:r>
        <w:rPr>
          <w:lang w:eastAsia="he-IL"/>
        </w:rPr>
        <w:t>game changer</w:t>
      </w:r>
      <w:r>
        <w:rPr>
          <w:rFonts w:hint="cs"/>
          <w:rtl/>
          <w:lang w:eastAsia="he-IL"/>
        </w:rPr>
        <w:t xml:space="preserve"> זה במלחמה באלימות, נכון? למה לא </w:t>
      </w:r>
      <w:bookmarkStart w:id="207" w:name="_ETM_Q2_285000"/>
      <w:bookmarkEnd w:id="207"/>
      <w:r>
        <w:rPr>
          <w:rFonts w:hint="cs"/>
          <w:rtl/>
          <w:lang w:eastAsia="he-IL"/>
        </w:rPr>
        <w:t xml:space="preserve">לבוא ולשים את זה על סדר-היום? לעמר בר לב, השר שכולם חבטו בו, </w:t>
      </w:r>
      <w:bookmarkStart w:id="208" w:name="_ETM_Q2_292000"/>
      <w:bookmarkEnd w:id="208"/>
      <w:r>
        <w:rPr>
          <w:rFonts w:hint="cs"/>
          <w:rtl/>
          <w:lang w:eastAsia="he-IL"/>
        </w:rPr>
        <w:t xml:space="preserve">הייתה יועצת לענייני מגדר, היה אפשר לדבר איתה, היה אפשר להעלות סוגיות. אגב, גם היה </w:t>
      </w:r>
      <w:bookmarkStart w:id="209" w:name="_ETM_Q2_295000"/>
      <w:bookmarkEnd w:id="209"/>
      <w:r>
        <w:rPr>
          <w:rFonts w:hint="cs"/>
          <w:rtl/>
          <w:lang w:eastAsia="he-IL"/>
        </w:rPr>
        <w:t xml:space="preserve">לו יועץ לפשיעה חקלאית, גם את זה אין. והשר הזה – </w:t>
      </w:r>
      <w:bookmarkStart w:id="210" w:name="_ETM_Q2_301000"/>
      <w:bookmarkEnd w:id="210"/>
      <w:r>
        <w:rPr>
          <w:rFonts w:hint="cs"/>
          <w:rtl/>
          <w:lang w:eastAsia="he-IL"/>
        </w:rPr>
        <w:t xml:space="preserve">הדלת סגורה, סגורה. </w:t>
      </w:r>
    </w:p>
    <w:p w:rsidR="004824FD" w:rsidRDefault="004824FD" w:rsidP="004824FD">
      <w:pPr>
        <w:rPr>
          <w:rtl/>
          <w:lang w:eastAsia="he-IL"/>
        </w:rPr>
      </w:pPr>
    </w:p>
    <w:p w:rsidR="004824FD" w:rsidRDefault="004824FD" w:rsidP="00842FEA">
      <w:pPr>
        <w:rPr>
          <w:rtl/>
          <w:lang w:eastAsia="he-IL"/>
        </w:rPr>
      </w:pPr>
      <w:r>
        <w:rPr>
          <w:rFonts w:hint="cs"/>
          <w:rtl/>
          <w:lang w:eastAsia="he-IL"/>
        </w:rPr>
        <w:t xml:space="preserve">איפה כל הנשים נפגעות האלימות? איך הלכתן </w:t>
      </w:r>
      <w:bookmarkStart w:id="211" w:name="_ETM_Q2_308000"/>
      <w:bookmarkEnd w:id="211"/>
      <w:r>
        <w:rPr>
          <w:rFonts w:hint="cs"/>
          <w:rtl/>
          <w:lang w:eastAsia="he-IL"/>
        </w:rPr>
        <w:t>והצבעתן לממשלה הזאת</w:t>
      </w:r>
      <w:r w:rsidR="00842FEA">
        <w:rPr>
          <w:rFonts w:hint="cs"/>
          <w:rtl/>
          <w:lang w:eastAsia="he-IL"/>
        </w:rPr>
        <w:t>,</w:t>
      </w:r>
      <w:r>
        <w:rPr>
          <w:rFonts w:hint="cs"/>
          <w:rtl/>
          <w:lang w:eastAsia="he-IL"/>
        </w:rPr>
        <w:t xml:space="preserve"> שלא סופרת אתכן, שלא רואה אתכן</w:t>
      </w:r>
      <w:bookmarkStart w:id="212" w:name="_ETM_Q2_312000"/>
      <w:bookmarkEnd w:id="212"/>
      <w:r>
        <w:rPr>
          <w:rFonts w:hint="cs"/>
          <w:rtl/>
          <w:lang w:eastAsia="he-IL"/>
        </w:rPr>
        <w:t xml:space="preserve">, שלא מבינה באיזו מצוקה אתן נמצאות? העיקר </w:t>
      </w:r>
      <w:r w:rsidR="00842FEA">
        <w:rPr>
          <w:rFonts w:hint="eastAsia"/>
          <w:rtl/>
          <w:lang w:eastAsia="he-IL"/>
        </w:rPr>
        <w:t>–</w:t>
      </w:r>
      <w:r w:rsidR="00842FEA">
        <w:rPr>
          <w:rFonts w:hint="cs"/>
          <w:rtl/>
          <w:lang w:eastAsia="he-IL"/>
        </w:rPr>
        <w:t xml:space="preserve"> </w:t>
      </w:r>
      <w:r>
        <w:rPr>
          <w:rFonts w:hint="cs"/>
          <w:rtl/>
          <w:lang w:eastAsia="he-IL"/>
        </w:rPr>
        <w:t xml:space="preserve">מְמַנֶּה. ממנה </w:t>
      </w:r>
      <w:bookmarkStart w:id="213" w:name="_ETM_Q2_318000"/>
      <w:bookmarkEnd w:id="213"/>
      <w:r>
        <w:rPr>
          <w:rFonts w:hint="cs"/>
          <w:rtl/>
          <w:lang w:eastAsia="he-IL"/>
        </w:rPr>
        <w:t xml:space="preserve">שרת הסברה, קידום מעמד האישה, כל מיני דברים, אבל למי </w:t>
      </w:r>
      <w:bookmarkStart w:id="214" w:name="_ETM_Q2_322000"/>
      <w:bookmarkEnd w:id="214"/>
      <w:r>
        <w:rPr>
          <w:rFonts w:hint="cs"/>
          <w:rtl/>
          <w:lang w:eastAsia="he-IL"/>
        </w:rPr>
        <w:t xml:space="preserve">אכפת אם בסוף בשורה התחתונה אף אחד לא סופר אתכן, </w:t>
      </w:r>
      <w:bookmarkStart w:id="215" w:name="_ETM_Q2_325000"/>
      <w:bookmarkEnd w:id="215"/>
      <w:r>
        <w:rPr>
          <w:rFonts w:hint="cs"/>
          <w:rtl/>
          <w:lang w:eastAsia="he-IL"/>
        </w:rPr>
        <w:t>אף אחד לא רואה אתכן</w:t>
      </w:r>
      <w:r w:rsidR="00842FEA">
        <w:rPr>
          <w:rFonts w:hint="cs"/>
          <w:rtl/>
          <w:lang w:eastAsia="he-IL"/>
        </w:rPr>
        <w:t>?</w:t>
      </w:r>
      <w:r>
        <w:rPr>
          <w:rFonts w:hint="cs"/>
          <w:rtl/>
          <w:lang w:eastAsia="he-IL"/>
        </w:rPr>
        <w:t xml:space="preserve"> אני צריכה להילחם בשביל </w:t>
      </w:r>
      <w:bookmarkStart w:id="216" w:name="_ETM_Q2_327000"/>
      <w:bookmarkEnd w:id="216"/>
      <w:r>
        <w:rPr>
          <w:rFonts w:hint="cs"/>
          <w:rtl/>
          <w:lang w:eastAsia="he-IL"/>
        </w:rPr>
        <w:t xml:space="preserve">טבריה? אני צריכה להילחם בשביל העיר הזאת? אפילו לא מצביעים </w:t>
      </w:r>
      <w:bookmarkStart w:id="217" w:name="_ETM_Q2_329000"/>
      <w:bookmarkEnd w:id="217"/>
      <w:r>
        <w:rPr>
          <w:rFonts w:hint="cs"/>
          <w:rtl/>
          <w:lang w:eastAsia="he-IL"/>
        </w:rPr>
        <w:t>לי שם, אבל אני נלחמת</w:t>
      </w:r>
      <w:r w:rsidR="00842FEA">
        <w:rPr>
          <w:rFonts w:hint="cs"/>
          <w:rtl/>
          <w:lang w:eastAsia="he-IL"/>
        </w:rPr>
        <w:t>,</w:t>
      </w:r>
      <w:r>
        <w:rPr>
          <w:rFonts w:hint="cs"/>
          <w:rtl/>
          <w:lang w:eastAsia="he-IL"/>
        </w:rPr>
        <w:t xml:space="preserve"> כי זה חוק מושחת, </w:t>
      </w:r>
      <w:bookmarkStart w:id="218" w:name="_ETM_Q2_333000"/>
      <w:bookmarkEnd w:id="218"/>
      <w:r>
        <w:rPr>
          <w:rFonts w:hint="cs"/>
          <w:rtl/>
          <w:lang w:eastAsia="he-IL"/>
        </w:rPr>
        <w:t>ואני נלחמת בשביל הנשים</w:t>
      </w:r>
      <w:r w:rsidR="00842FEA">
        <w:rPr>
          <w:rFonts w:hint="cs"/>
          <w:rtl/>
          <w:lang w:eastAsia="he-IL"/>
        </w:rPr>
        <w:t>,</w:t>
      </w:r>
      <w:r>
        <w:rPr>
          <w:rFonts w:hint="cs"/>
          <w:rtl/>
          <w:lang w:eastAsia="he-IL"/>
        </w:rPr>
        <w:t xml:space="preserve"> למרות שרבים הלכו והצביעו לקואליציה, </w:t>
      </w:r>
      <w:bookmarkStart w:id="219" w:name="_ETM_Q2_339000"/>
      <w:bookmarkEnd w:id="219"/>
      <w:r>
        <w:rPr>
          <w:rFonts w:hint="cs"/>
          <w:rtl/>
          <w:lang w:eastAsia="he-IL"/>
        </w:rPr>
        <w:t xml:space="preserve">אבל היא לא רואה אותן ולא סופרת אותן. </w:t>
      </w:r>
      <w:bookmarkStart w:id="220" w:name="_ETM_Q2_341000"/>
      <w:bookmarkEnd w:id="220"/>
      <w:r>
        <w:rPr>
          <w:rFonts w:hint="cs"/>
          <w:rtl/>
          <w:lang w:eastAsia="he-IL"/>
        </w:rPr>
        <w:t xml:space="preserve">אנחנו </w:t>
      </w:r>
      <w:bookmarkStart w:id="221" w:name="_ETM_Q2_342000"/>
      <w:bookmarkEnd w:id="221"/>
      <w:r>
        <w:rPr>
          <w:rFonts w:hint="cs"/>
          <w:rtl/>
          <w:lang w:eastAsia="he-IL"/>
        </w:rPr>
        <w:t xml:space="preserve">נמצאים שם כי אנחנו יודעים מה צודק ומה נכון </w:t>
      </w:r>
      <w:bookmarkStart w:id="222" w:name="_ETM_Q2_347000"/>
      <w:bookmarkEnd w:id="222"/>
      <w:r>
        <w:rPr>
          <w:rFonts w:hint="cs"/>
          <w:rtl/>
          <w:lang w:eastAsia="he-IL"/>
        </w:rPr>
        <w:t xml:space="preserve">ומה הגיוני. </w:t>
      </w:r>
    </w:p>
    <w:p w:rsidR="004824FD" w:rsidRDefault="004824FD" w:rsidP="004824FD">
      <w:pPr>
        <w:rPr>
          <w:rtl/>
          <w:lang w:eastAsia="he-IL"/>
        </w:rPr>
      </w:pPr>
    </w:p>
    <w:p w:rsidR="004824FD" w:rsidRDefault="004824FD" w:rsidP="00842FEA">
      <w:pPr>
        <w:rPr>
          <w:rtl/>
          <w:lang w:eastAsia="he-IL"/>
        </w:rPr>
      </w:pPr>
      <w:bookmarkStart w:id="223" w:name="_ETM_Q2_349000"/>
      <w:bookmarkEnd w:id="223"/>
      <w:r>
        <w:rPr>
          <w:rFonts w:hint="cs"/>
          <w:rtl/>
          <w:lang w:eastAsia="he-IL"/>
        </w:rPr>
        <w:t xml:space="preserve">תסתכלו על הממשלה הזאת. התחלתי ואני אסיים עם </w:t>
      </w:r>
      <w:bookmarkStart w:id="224" w:name="_ETM_Q2_352000"/>
      <w:bookmarkEnd w:id="224"/>
      <w:r>
        <w:rPr>
          <w:rFonts w:hint="cs"/>
          <w:rtl/>
          <w:lang w:eastAsia="he-IL"/>
        </w:rPr>
        <w:t xml:space="preserve">זה. תסתכלו על הממשלה הזאת, שמגיעה כל יום שני, </w:t>
      </w:r>
      <w:bookmarkStart w:id="225" w:name="_ETM_Q2_355000"/>
      <w:bookmarkEnd w:id="225"/>
      <w:r>
        <w:rPr>
          <w:rFonts w:hint="cs"/>
          <w:rtl/>
          <w:lang w:eastAsia="he-IL"/>
        </w:rPr>
        <w:t xml:space="preserve">או שהיא מעבירה סמכויות, או שהיא מעבירה חוקים </w:t>
      </w:r>
      <w:bookmarkStart w:id="226" w:name="_ETM_Q2_360000"/>
      <w:bookmarkEnd w:id="226"/>
      <w:r>
        <w:rPr>
          <w:rFonts w:hint="cs"/>
          <w:rtl/>
          <w:lang w:eastAsia="he-IL"/>
        </w:rPr>
        <w:t xml:space="preserve">מושחתים. שום דבר אחד טוב הממשלה הזאת לא מעבירה, כלום. </w:t>
      </w:r>
      <w:bookmarkStart w:id="227" w:name="_ETM_Q2_362000"/>
      <w:bookmarkEnd w:id="227"/>
      <w:r>
        <w:rPr>
          <w:rFonts w:hint="cs"/>
          <w:rtl/>
          <w:lang w:eastAsia="he-IL"/>
        </w:rPr>
        <w:t xml:space="preserve">שלושה ימים עכשיו להיות פה כולם בכנסת כי שמחה </w:t>
      </w:r>
      <w:bookmarkStart w:id="228" w:name="_ETM_Q2_365000"/>
      <w:bookmarkEnd w:id="228"/>
      <w:r>
        <w:rPr>
          <w:rFonts w:hint="cs"/>
          <w:rtl/>
          <w:lang w:eastAsia="he-IL"/>
        </w:rPr>
        <w:t xml:space="preserve">רוטמן חייב ועדת חוקה ביום שלישי. הוא חייב ועדת חוקה, </w:t>
      </w:r>
      <w:bookmarkStart w:id="229" w:name="_ETM_Q2_370000"/>
      <w:bookmarkEnd w:id="229"/>
      <w:r>
        <w:rPr>
          <w:rFonts w:hint="cs"/>
          <w:rtl/>
          <w:lang w:eastAsia="he-IL"/>
        </w:rPr>
        <w:t>הוא חייב שעתיים. אבל לבוא ולהגיד לנו</w:t>
      </w:r>
      <w:r w:rsidR="00842FEA">
        <w:rPr>
          <w:rFonts w:hint="cs"/>
          <w:rtl/>
          <w:lang w:eastAsia="he-IL"/>
        </w:rPr>
        <w:t>:</w:t>
      </w:r>
      <w:r>
        <w:rPr>
          <w:rFonts w:hint="cs"/>
          <w:rtl/>
          <w:lang w:eastAsia="he-IL"/>
        </w:rPr>
        <w:t xml:space="preserve"> אתם, למה אתם </w:t>
      </w:r>
      <w:bookmarkStart w:id="230" w:name="_ETM_Q2_373000"/>
      <w:bookmarkEnd w:id="230"/>
      <w:r>
        <w:rPr>
          <w:rFonts w:hint="cs"/>
          <w:rtl/>
          <w:lang w:eastAsia="he-IL"/>
        </w:rPr>
        <w:t xml:space="preserve">עושים מחאות כשיש מבצע? אתה יודע, אדוני היושב-ראש, </w:t>
      </w:r>
      <w:bookmarkStart w:id="231" w:name="_ETM_Q2_379000"/>
      <w:bookmarkEnd w:id="231"/>
      <w:r>
        <w:rPr>
          <w:rFonts w:hint="cs"/>
          <w:rtl/>
          <w:lang w:eastAsia="he-IL"/>
        </w:rPr>
        <w:t xml:space="preserve">הראשון שגיבה היום את המבצע זה יאיר לפיד. הוא אמר, </w:t>
      </w:r>
      <w:bookmarkStart w:id="232" w:name="_ETM_Q2_381000"/>
      <w:bookmarkEnd w:id="232"/>
      <w:r>
        <w:rPr>
          <w:rFonts w:hint="cs"/>
          <w:rtl/>
          <w:lang w:eastAsia="he-IL"/>
        </w:rPr>
        <w:t>האופוזיציה מאחוריכם. אני באתי, אמרתי</w:t>
      </w:r>
      <w:r w:rsidR="00842FEA">
        <w:rPr>
          <w:rFonts w:hint="cs"/>
          <w:rtl/>
          <w:lang w:eastAsia="he-IL"/>
        </w:rPr>
        <w:t>:</w:t>
      </w:r>
      <w:r>
        <w:rPr>
          <w:rFonts w:hint="cs"/>
          <w:rtl/>
          <w:lang w:eastAsia="he-IL"/>
        </w:rPr>
        <w:t xml:space="preserve"> אני אעזור, מה שצריך נעשה. אבל שמחה רוטמן חייב שעתיים ועדת חוקה, </w:t>
      </w:r>
      <w:bookmarkStart w:id="233" w:name="_ETM_Q2_390000"/>
      <w:bookmarkEnd w:id="233"/>
      <w:r>
        <w:rPr>
          <w:rFonts w:hint="cs"/>
          <w:rtl/>
          <w:lang w:eastAsia="he-IL"/>
        </w:rPr>
        <w:t xml:space="preserve">אז כל הכנסת נכנסת </w:t>
      </w:r>
      <w:proofErr w:type="spellStart"/>
      <w:r>
        <w:rPr>
          <w:rFonts w:hint="cs"/>
          <w:rtl/>
          <w:lang w:eastAsia="he-IL"/>
        </w:rPr>
        <w:t>לטרלול</w:t>
      </w:r>
      <w:proofErr w:type="spellEnd"/>
      <w:r>
        <w:rPr>
          <w:rFonts w:hint="cs"/>
          <w:rtl/>
          <w:lang w:eastAsia="he-IL"/>
        </w:rPr>
        <w:t xml:space="preserve"> של אמוק, ועל מה?</w:t>
      </w:r>
      <w:r>
        <w:rPr>
          <w:rFonts w:hint="cs"/>
          <w:lang w:eastAsia="he-IL"/>
        </w:rPr>
        <w:t xml:space="preserve"> </w:t>
      </w:r>
      <w:bookmarkStart w:id="234" w:name="_ETM_Q2_395000"/>
      <w:bookmarkEnd w:id="234"/>
      <w:r>
        <w:rPr>
          <w:rFonts w:hint="cs"/>
          <w:rtl/>
          <w:lang w:eastAsia="he-IL"/>
        </w:rPr>
        <w:t>יש מבצע, בוא</w:t>
      </w:r>
      <w:r w:rsidR="00842FEA">
        <w:rPr>
          <w:rFonts w:hint="cs"/>
          <w:rtl/>
          <w:lang w:eastAsia="he-IL"/>
        </w:rPr>
        <w:t>ו</w:t>
      </w:r>
      <w:r>
        <w:rPr>
          <w:rFonts w:hint="cs"/>
          <w:rtl/>
          <w:lang w:eastAsia="he-IL"/>
        </w:rPr>
        <w:t xml:space="preserve"> נעזור, בוא</w:t>
      </w:r>
      <w:r w:rsidR="00842FEA">
        <w:rPr>
          <w:rFonts w:hint="cs"/>
          <w:rtl/>
          <w:lang w:eastAsia="he-IL"/>
        </w:rPr>
        <w:t>ו</w:t>
      </w:r>
      <w:r>
        <w:rPr>
          <w:rFonts w:hint="cs"/>
          <w:rtl/>
          <w:lang w:eastAsia="he-IL"/>
        </w:rPr>
        <w:t xml:space="preserve"> נגבה את ראש הממשלה, את </w:t>
      </w:r>
      <w:bookmarkStart w:id="235" w:name="_ETM_Q2_398000"/>
      <w:bookmarkEnd w:id="235"/>
      <w:r>
        <w:rPr>
          <w:rFonts w:hint="cs"/>
          <w:rtl/>
          <w:lang w:eastAsia="he-IL"/>
        </w:rPr>
        <w:t xml:space="preserve">השרים שנמצאים – יש שרים שעדיף שלא יהיו, כן, אבל </w:t>
      </w:r>
      <w:bookmarkStart w:id="236" w:name="_ETM_Q2_402000"/>
      <w:bookmarkEnd w:id="236"/>
      <w:r>
        <w:rPr>
          <w:rFonts w:hint="cs"/>
          <w:rtl/>
          <w:lang w:eastAsia="he-IL"/>
        </w:rPr>
        <w:t xml:space="preserve">ראש הממשלה כבר </w:t>
      </w:r>
      <w:proofErr w:type="spellStart"/>
      <w:r>
        <w:rPr>
          <w:rFonts w:hint="cs"/>
          <w:rtl/>
          <w:lang w:eastAsia="he-IL"/>
        </w:rPr>
        <w:t>ממדר</w:t>
      </w:r>
      <w:proofErr w:type="spellEnd"/>
      <w:r>
        <w:rPr>
          <w:rFonts w:hint="cs"/>
          <w:rtl/>
          <w:lang w:eastAsia="he-IL"/>
        </w:rPr>
        <w:t xml:space="preserve"> אותם לבד – כדי לבוא </w:t>
      </w:r>
      <w:bookmarkStart w:id="237" w:name="_ETM_Q2_407000"/>
      <w:bookmarkEnd w:id="237"/>
      <w:r>
        <w:rPr>
          <w:rFonts w:hint="cs"/>
          <w:rtl/>
          <w:lang w:eastAsia="he-IL"/>
        </w:rPr>
        <w:t xml:space="preserve">ולחזק את כוחות הביטחון וצה"ל. במקום זה, מה אומרים לנו, </w:t>
      </w:r>
      <w:bookmarkStart w:id="238" w:name="_ETM_Q2_412000"/>
      <w:bookmarkEnd w:id="238"/>
      <w:r>
        <w:rPr>
          <w:rFonts w:hint="cs"/>
          <w:rtl/>
          <w:lang w:eastAsia="he-IL"/>
        </w:rPr>
        <w:t>אדוני</w:t>
      </w:r>
      <w:r w:rsidR="00842FEA">
        <w:rPr>
          <w:rFonts w:hint="cs"/>
          <w:rtl/>
          <w:lang w:eastAsia="he-IL"/>
        </w:rPr>
        <w:t>, ו</w:t>
      </w:r>
      <w:r>
        <w:rPr>
          <w:rFonts w:hint="cs"/>
          <w:rtl/>
          <w:lang w:eastAsia="he-IL"/>
        </w:rPr>
        <w:t>בזה אני מסיימת</w:t>
      </w:r>
      <w:r w:rsidR="00842FEA">
        <w:rPr>
          <w:rFonts w:hint="cs"/>
          <w:rtl/>
          <w:lang w:eastAsia="he-IL"/>
        </w:rPr>
        <w:t>:</w:t>
      </w:r>
      <w:r>
        <w:rPr>
          <w:rFonts w:hint="cs"/>
          <w:rtl/>
          <w:lang w:eastAsia="he-IL"/>
        </w:rPr>
        <w:t xml:space="preserve"> תבואו, תעזרו לנו, אל תעשו הפגנות, אבל נמשיך לכם את דיון ועדת חוקה על הראש </w:t>
      </w:r>
      <w:bookmarkStart w:id="239" w:name="_ETM_Q2_417000"/>
      <w:bookmarkEnd w:id="239"/>
      <w:r>
        <w:rPr>
          <w:rFonts w:hint="cs"/>
          <w:rtl/>
          <w:lang w:eastAsia="he-IL"/>
        </w:rPr>
        <w:t xml:space="preserve">שלכם ונמשיך להעביר חוקים גרועים כאלה. תודה רבה, אדוני. </w:t>
      </w:r>
    </w:p>
    <w:p w:rsidR="004824FD" w:rsidRDefault="004824FD" w:rsidP="004824FD">
      <w:pPr>
        <w:rPr>
          <w:rtl/>
        </w:rPr>
      </w:pPr>
      <w:bookmarkStart w:id="240" w:name="ET_yor_6423_3"/>
    </w:p>
    <w:p w:rsidR="004824FD" w:rsidRDefault="004824FD" w:rsidP="004824FD">
      <w:pPr>
        <w:pStyle w:val="af9"/>
        <w:keepNext/>
        <w:rPr>
          <w:rtl/>
        </w:rPr>
      </w:pPr>
      <w:bookmarkStart w:id="241" w:name="_ETM_Q2_422000"/>
      <w:bookmarkEnd w:id="24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4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w:t>
      </w:r>
      <w:bookmarkStart w:id="242" w:name="_ETM_Q2_424000"/>
      <w:bookmarkEnd w:id="242"/>
      <w:r>
        <w:rPr>
          <w:rFonts w:hint="cs"/>
          <w:rtl/>
          <w:lang w:eastAsia="he-IL"/>
        </w:rPr>
        <w:t xml:space="preserve">רבה. תשיב על ההצעה להביע אי-אמון השרה לקידום מעמד האישה, חברת הכנסת מאי גולן. בבקשה, גברתי. </w:t>
      </w:r>
      <w:bookmarkStart w:id="243" w:name="_ETM_Q2_432000"/>
      <w:bookmarkEnd w:id="243"/>
    </w:p>
    <w:p w:rsidR="004824FD" w:rsidRDefault="004824FD" w:rsidP="004824FD">
      <w:pPr>
        <w:rPr>
          <w:rtl/>
          <w:lang w:eastAsia="he-IL"/>
        </w:rPr>
      </w:pPr>
    </w:p>
    <w:p w:rsidR="004824FD" w:rsidRDefault="004824FD" w:rsidP="004824FD">
      <w:pPr>
        <w:pStyle w:val="a5"/>
        <w:keepNext/>
        <w:rPr>
          <w:rtl/>
        </w:rPr>
      </w:pPr>
      <w:bookmarkStart w:id="244" w:name="ET_speaker_6559_4"/>
      <w:r>
        <w:rPr>
          <w:rStyle w:val="TagStyle"/>
          <w:rFonts w:hint="cs"/>
          <w:rtl/>
        </w:rPr>
        <w:t xml:space="preserve"> &lt;&lt; דובר &gt;&gt; </w:t>
      </w:r>
      <w:bookmarkStart w:id="245" w:name="_Toc139390194"/>
      <w:bookmarkStart w:id="246" w:name="_Toc139322242"/>
      <w:bookmarkStart w:id="247" w:name="_Toc139312367"/>
      <w:bookmarkStart w:id="248" w:name="_Toc139394274"/>
      <w:r>
        <w:rPr>
          <w:rFonts w:hint="cs"/>
          <w:rtl/>
        </w:rPr>
        <w:t>השרה לקידום מעמד האישה מאי גולן:</w:t>
      </w:r>
      <w:bookmarkEnd w:id="245"/>
      <w:bookmarkEnd w:id="246"/>
      <w:bookmarkEnd w:id="247"/>
      <w:bookmarkEnd w:id="248"/>
      <w:r>
        <w:rPr>
          <w:rStyle w:val="TagStyle"/>
          <w:rFonts w:hint="cs"/>
          <w:rtl/>
        </w:rPr>
        <w:t xml:space="preserve"> &lt;&lt; דובר &gt;&gt;</w:t>
      </w:r>
      <w:r>
        <w:rPr>
          <w:rFonts w:hint="cs"/>
          <w:rtl/>
        </w:rPr>
        <w:t xml:space="preserve"> </w:t>
      </w:r>
      <w:bookmarkEnd w:id="244"/>
    </w:p>
    <w:p w:rsidR="004824FD" w:rsidRDefault="004824FD" w:rsidP="004824FD">
      <w:pPr>
        <w:pStyle w:val="KeepWithNext"/>
        <w:rPr>
          <w:rtl/>
          <w:lang w:eastAsia="he-IL"/>
        </w:rPr>
      </w:pPr>
    </w:p>
    <w:p w:rsidR="004824FD" w:rsidRDefault="004824FD" w:rsidP="00842FEA">
      <w:pPr>
        <w:rPr>
          <w:rtl/>
          <w:lang w:eastAsia="he-IL"/>
        </w:rPr>
      </w:pPr>
      <w:r>
        <w:rPr>
          <w:rFonts w:hint="cs"/>
          <w:rtl/>
          <w:lang w:eastAsia="he-IL"/>
        </w:rPr>
        <w:t xml:space="preserve">אדוני היושב-ראש, כנסת נכבדה, אני רק אגיד ממש ב-30 שניות במאמר מוסגר לגברת חברת הכנסת בן ארי, שדיברה ודיברה פה כנגדי </w:t>
      </w:r>
      <w:bookmarkStart w:id="249" w:name="_ETM_Q2_457000"/>
      <w:bookmarkEnd w:id="249"/>
      <w:r>
        <w:rPr>
          <w:rFonts w:hint="cs"/>
          <w:rtl/>
          <w:lang w:eastAsia="he-IL"/>
        </w:rPr>
        <w:t xml:space="preserve">וכנגד משרדי </w:t>
      </w:r>
      <w:r w:rsidR="00842FEA">
        <w:rPr>
          <w:rFonts w:hint="eastAsia"/>
          <w:rtl/>
          <w:lang w:eastAsia="he-IL"/>
        </w:rPr>
        <w:t>–</w:t>
      </w:r>
      <w:r w:rsidR="00842FEA">
        <w:rPr>
          <w:rFonts w:hint="cs"/>
          <w:rtl/>
          <w:lang w:eastAsia="he-IL"/>
        </w:rPr>
        <w:t xml:space="preserve"> </w:t>
      </w:r>
      <w:r>
        <w:rPr>
          <w:rFonts w:hint="cs"/>
          <w:rtl/>
          <w:lang w:eastAsia="he-IL"/>
        </w:rPr>
        <w:t xml:space="preserve">אני מרגישה שמה שאני עושה עבורך זה ממש העצמה נשית. באמת, אני יודעת שכל פעם שאת מדברת נגדי זה </w:t>
      </w:r>
      <w:bookmarkStart w:id="250" w:name="_ETM_Q2_467000"/>
      <w:bookmarkEnd w:id="250"/>
      <w:r>
        <w:rPr>
          <w:rFonts w:hint="cs"/>
          <w:rtl/>
          <w:lang w:eastAsia="he-IL"/>
        </w:rPr>
        <w:t xml:space="preserve">עוד כותרות ועוד ריאיון ועוד שער. ואדוני היושב-ראש, בזכותי היא הגשימה חלום. היא </w:t>
      </w:r>
      <w:bookmarkStart w:id="251" w:name="_ETM_Q2_473000"/>
      <w:bookmarkEnd w:id="251"/>
      <w:r>
        <w:rPr>
          <w:rFonts w:hint="cs"/>
          <w:rtl/>
          <w:lang w:eastAsia="he-IL"/>
        </w:rPr>
        <w:t xml:space="preserve">תוקפת אותי מעל כל במה, אני רואה, אני לא טורחת </w:t>
      </w:r>
      <w:bookmarkStart w:id="252" w:name="_ETM_Q2_476000"/>
      <w:bookmarkEnd w:id="252"/>
      <w:r>
        <w:rPr>
          <w:rFonts w:hint="cs"/>
          <w:rtl/>
          <w:lang w:eastAsia="he-IL"/>
        </w:rPr>
        <w:t xml:space="preserve">אפילו לענות אבל אני מבטיחה שאתן לך איזה </w:t>
      </w:r>
      <w:proofErr w:type="spellStart"/>
      <w:r>
        <w:rPr>
          <w:rFonts w:hint="cs"/>
          <w:rtl/>
          <w:lang w:eastAsia="he-IL"/>
        </w:rPr>
        <w:t>סשן</w:t>
      </w:r>
      <w:proofErr w:type="spellEnd"/>
      <w:r>
        <w:rPr>
          <w:rFonts w:hint="cs"/>
          <w:rtl/>
          <w:lang w:eastAsia="he-IL"/>
        </w:rPr>
        <w:t>, רק תיתני</w:t>
      </w:r>
      <w:bookmarkStart w:id="253" w:name="_ETM_Q2_480000"/>
      <w:bookmarkEnd w:id="253"/>
      <w:r>
        <w:rPr>
          <w:rFonts w:hint="cs"/>
          <w:rtl/>
          <w:lang w:eastAsia="he-IL"/>
        </w:rPr>
        <w:t xml:space="preserve"> לי לסיים את הנאום. אני, לעומתך, לא </w:t>
      </w:r>
      <w:bookmarkStart w:id="254" w:name="_ETM_Q2_481000"/>
      <w:bookmarkEnd w:id="254"/>
      <w:r>
        <w:rPr>
          <w:rFonts w:hint="cs"/>
          <w:rtl/>
          <w:lang w:eastAsia="he-IL"/>
        </w:rPr>
        <w:t xml:space="preserve">מפריע לי שאת מפריעה לי כל הזמן, אבל אני יודעת </w:t>
      </w:r>
      <w:bookmarkStart w:id="255" w:name="_ETM_Q2_482000"/>
      <w:bookmarkEnd w:id="255"/>
      <w:r>
        <w:rPr>
          <w:rFonts w:hint="cs"/>
          <w:rtl/>
          <w:lang w:eastAsia="he-IL"/>
        </w:rPr>
        <w:t xml:space="preserve">שלך זה מאוד מפריע שמדברים. אז אמרת שאת מאושרת באופוזיציה על </w:t>
      </w:r>
      <w:bookmarkStart w:id="256" w:name="_ETM_Q2_489000"/>
      <w:bookmarkEnd w:id="256"/>
      <w:r>
        <w:rPr>
          <w:rFonts w:hint="cs"/>
          <w:rtl/>
          <w:lang w:eastAsia="he-IL"/>
        </w:rPr>
        <w:t xml:space="preserve">אחד משערייך האחרונים. אני רק רוצה לומר שכך לא נראית אישה מאושרת. </w:t>
      </w:r>
    </w:p>
    <w:p w:rsidR="004824FD" w:rsidRDefault="004824FD" w:rsidP="004824FD">
      <w:pPr>
        <w:rPr>
          <w:rtl/>
          <w:lang w:eastAsia="he-IL"/>
        </w:rPr>
      </w:pPr>
      <w:bookmarkStart w:id="257" w:name="_ETM_Q2_495000"/>
      <w:bookmarkEnd w:id="257"/>
    </w:p>
    <w:p w:rsidR="004824FD" w:rsidRDefault="004824FD" w:rsidP="004824FD">
      <w:pPr>
        <w:rPr>
          <w:rtl/>
          <w:lang w:eastAsia="he-IL"/>
        </w:rPr>
      </w:pPr>
      <w:bookmarkStart w:id="258" w:name="_ETM_Q2_497000"/>
      <w:bookmarkEnd w:id="258"/>
      <w:r>
        <w:rPr>
          <w:rFonts w:hint="cs"/>
          <w:rtl/>
          <w:lang w:eastAsia="he-IL"/>
        </w:rPr>
        <w:t xml:space="preserve">בהתייחס </w:t>
      </w:r>
      <w:bookmarkStart w:id="259" w:name="_ETM_Q2_501981"/>
      <w:bookmarkEnd w:id="259"/>
      <w:r>
        <w:rPr>
          <w:rFonts w:hint="cs"/>
          <w:rtl/>
          <w:lang w:eastAsia="he-IL"/>
        </w:rPr>
        <w:t xml:space="preserve">לדבריי, לפני שאני אתחיל אני </w:t>
      </w:r>
      <w:bookmarkStart w:id="260" w:name="_ETM_Q2_505000"/>
      <w:bookmarkEnd w:id="260"/>
      <w:r>
        <w:rPr>
          <w:rFonts w:hint="cs"/>
          <w:rtl/>
          <w:lang w:eastAsia="he-IL"/>
        </w:rPr>
        <w:t xml:space="preserve">רוצה רק לומר שאני מחזקת את כוחות הביטחון על הפעולות העוצמתיות והנדרשות שהם מבצעים מאז הלילה במבצע בג'נין </w:t>
      </w:r>
      <w:bookmarkStart w:id="261" w:name="_ETM_Q2_510000"/>
      <w:bookmarkEnd w:id="261"/>
      <w:r>
        <w:rPr>
          <w:rFonts w:hint="cs"/>
          <w:rtl/>
          <w:lang w:eastAsia="he-IL"/>
        </w:rPr>
        <w:t xml:space="preserve">לחיזוק הביטחון של אזרחי ישראל. יש לציין שמתחילת השנה יצאו מבירת הטרור הזאת למעלה מ-50 פיגועים רצחניים של מחבלים ארורים </w:t>
      </w:r>
      <w:bookmarkStart w:id="262" w:name="_ETM_Q2_521000"/>
      <w:bookmarkEnd w:id="262"/>
      <w:r>
        <w:rPr>
          <w:rFonts w:hint="cs"/>
          <w:rtl/>
          <w:lang w:eastAsia="he-IL"/>
        </w:rPr>
        <w:t xml:space="preserve">ושפלים, ודמם הקדוש של אזרחי ישראל נשפך על ידי המרצחים בני העוולה האלה. ישראל תמשיך, בעזרת השם, לפעול בכל הכוח כדי להגן </w:t>
      </w:r>
      <w:bookmarkStart w:id="263" w:name="_ETM_Q2_529000"/>
      <w:bookmarkEnd w:id="263"/>
      <w:r>
        <w:rPr>
          <w:rFonts w:hint="cs"/>
          <w:rtl/>
          <w:lang w:eastAsia="he-IL"/>
        </w:rPr>
        <w:t xml:space="preserve">על חייהם של אזרחינו, ושאף אחד אבל אף אחד לא יעז להטיף לנו מוסר על כך. </w:t>
      </w:r>
      <w:bookmarkStart w:id="264" w:name="_ETM_Q2_537000"/>
      <w:bookmarkEnd w:id="264"/>
      <w:r>
        <w:rPr>
          <w:rFonts w:hint="cs"/>
          <w:rtl/>
          <w:lang w:eastAsia="he-IL"/>
        </w:rPr>
        <w:t xml:space="preserve">ולכל מי שעדיין מפקפק בצדקת דרכנו, ולצערי יש כאלה גם בבית הזה, לצערי הרב, מוטב להם שיקראו את דבריו של גיבור ישראל </w:t>
      </w:r>
      <w:bookmarkStart w:id="265" w:name="_ETM_Q2_545000"/>
      <w:bookmarkEnd w:id="265"/>
      <w:r>
        <w:rPr>
          <w:rFonts w:hint="cs"/>
          <w:rtl/>
          <w:lang w:eastAsia="he-IL"/>
        </w:rPr>
        <w:t xml:space="preserve">יוני נתניהו, זיכרונו לברכה, שאמר "אין כמו הצבא שלנו, אין. זהו צבא שכולו שוחר שלום </w:t>
      </w:r>
      <w:bookmarkStart w:id="266" w:name="_ETM_Q2_554000"/>
      <w:bookmarkEnd w:id="266"/>
      <w:r>
        <w:rPr>
          <w:rFonts w:hint="cs"/>
          <w:rtl/>
          <w:lang w:eastAsia="he-IL"/>
        </w:rPr>
        <w:t xml:space="preserve">ואינו שואף למלחמה כלל; אך כשהוא צריך להילחם אין כוח שיעמוד בפניו". ועל כך אנחנו צריכים להישען. </w:t>
      </w:r>
    </w:p>
    <w:p w:rsidR="004824FD" w:rsidRDefault="004824FD" w:rsidP="004824FD">
      <w:pPr>
        <w:rPr>
          <w:rtl/>
          <w:lang w:eastAsia="he-IL"/>
        </w:rPr>
      </w:pPr>
    </w:p>
    <w:p w:rsidR="004824FD" w:rsidRDefault="004824FD" w:rsidP="00842FEA">
      <w:pPr>
        <w:rPr>
          <w:rtl/>
          <w:lang w:eastAsia="he-IL"/>
        </w:rPr>
      </w:pPr>
      <w:r>
        <w:rPr>
          <w:rFonts w:hint="cs"/>
          <w:rtl/>
          <w:lang w:eastAsia="he-IL"/>
        </w:rPr>
        <w:t xml:space="preserve">אדוני היושב-ראש, התבקשתי מטעם הממשלה להשיב </w:t>
      </w:r>
      <w:bookmarkStart w:id="267" w:name="_ETM_Q2_567000"/>
      <w:bookmarkEnd w:id="267"/>
      <w:r>
        <w:rPr>
          <w:rFonts w:hint="cs"/>
          <w:rtl/>
          <w:lang w:eastAsia="he-IL"/>
        </w:rPr>
        <w:t xml:space="preserve">על הצעת האי-אמון בממשלה הנוגעת למשרדי, המשרד לקידום מעמד האישה. ובכן, ראשית אני שמחה שהתחום </w:t>
      </w:r>
      <w:bookmarkStart w:id="268" w:name="_ETM_Q2_571000"/>
      <w:bookmarkEnd w:id="268"/>
      <w:r>
        <w:rPr>
          <w:rFonts w:hint="cs"/>
          <w:rtl/>
          <w:lang w:eastAsia="he-IL"/>
        </w:rPr>
        <w:t xml:space="preserve">תחת ידי הוא זה שסוף-כל-סוף הביא את ראש האופוזיציה יאיר לפיד לעבודה </w:t>
      </w:r>
      <w:bookmarkStart w:id="269" w:name="_ETM_Q2_580000"/>
      <w:bookmarkEnd w:id="269"/>
      <w:r>
        <w:rPr>
          <w:rFonts w:hint="cs"/>
          <w:rtl/>
          <w:lang w:eastAsia="he-IL"/>
        </w:rPr>
        <w:t xml:space="preserve">במשכן בכלל ולוועדה בפרט. כולנו יודעים כמה הדבר הזה </w:t>
      </w:r>
      <w:bookmarkStart w:id="270" w:name="_ETM_Q2_582000"/>
      <w:bookmarkEnd w:id="270"/>
      <w:r>
        <w:rPr>
          <w:rFonts w:hint="cs"/>
          <w:rtl/>
          <w:lang w:eastAsia="he-IL"/>
        </w:rPr>
        <w:t xml:space="preserve">לא מובן מאליו ומחזה נדיר </w:t>
      </w:r>
      <w:proofErr w:type="spellStart"/>
      <w:r>
        <w:rPr>
          <w:rFonts w:hint="cs"/>
          <w:rtl/>
          <w:lang w:eastAsia="he-IL"/>
        </w:rPr>
        <w:t>מצידו</w:t>
      </w:r>
      <w:proofErr w:type="spellEnd"/>
      <w:r>
        <w:rPr>
          <w:rFonts w:hint="cs"/>
          <w:rtl/>
          <w:lang w:eastAsia="he-IL"/>
        </w:rPr>
        <w:t xml:space="preserve">. בכל זאת, בל </w:t>
      </w:r>
      <w:bookmarkStart w:id="271" w:name="_ETM_Q2_590000"/>
      <w:bookmarkEnd w:id="271"/>
      <w:r>
        <w:rPr>
          <w:rFonts w:hint="cs"/>
          <w:rtl/>
          <w:lang w:eastAsia="he-IL"/>
        </w:rPr>
        <w:t xml:space="preserve">נשכח שהמיקומים של ראש האופוזיציה וחבר הכנסת יאיר </w:t>
      </w:r>
      <w:bookmarkStart w:id="272" w:name="_ETM_Q2_595000"/>
      <w:bookmarkEnd w:id="272"/>
      <w:r>
        <w:rPr>
          <w:rFonts w:hint="cs"/>
          <w:rtl/>
          <w:lang w:eastAsia="he-IL"/>
        </w:rPr>
        <w:t xml:space="preserve">לפיד בשני דירוגי הזמן שפורסמו לאחרונה של כלל הח"כים </w:t>
      </w:r>
      <w:bookmarkStart w:id="273" w:name="_ETM_Q2_598000"/>
      <w:bookmarkEnd w:id="273"/>
      <w:r>
        <w:rPr>
          <w:rFonts w:hint="cs"/>
          <w:rtl/>
          <w:lang w:eastAsia="he-IL"/>
        </w:rPr>
        <w:t xml:space="preserve">והשרים שנכחו במשכן הם 117 ו-118. מיקום מכובד, באמת, אין </w:t>
      </w:r>
      <w:bookmarkStart w:id="274" w:name="_ETM_Q2_606000"/>
      <w:bookmarkEnd w:id="274"/>
      <w:r>
        <w:rPr>
          <w:rFonts w:hint="cs"/>
          <w:rtl/>
          <w:lang w:eastAsia="he-IL"/>
        </w:rPr>
        <w:t xml:space="preserve">ספק שיש לו עוד לאן לשאוף, מספר 120 ככה ממש מעבר לפינה. </w:t>
      </w:r>
      <w:bookmarkStart w:id="275" w:name="_ETM_Q2_611000"/>
      <w:bookmarkStart w:id="276" w:name="_ETM_Q2_612000"/>
      <w:bookmarkEnd w:id="275"/>
      <w:bookmarkEnd w:id="276"/>
      <w:r>
        <w:rPr>
          <w:rFonts w:hint="cs"/>
          <w:rtl/>
          <w:lang w:eastAsia="he-IL"/>
        </w:rPr>
        <w:t xml:space="preserve">ובכל זאת, נדמה היה כי אזרחי ישראל היו מצפים מראש האופוזיציה, הנעדר תפקיד ממשלתי </w:t>
      </w:r>
      <w:bookmarkStart w:id="277" w:name="_ETM_Q2_619000"/>
      <w:bookmarkEnd w:id="277"/>
      <w:r>
        <w:rPr>
          <w:rFonts w:hint="cs"/>
          <w:rtl/>
          <w:lang w:eastAsia="he-IL"/>
        </w:rPr>
        <w:t>כלשהו, להגיע לעבודה ככה מדי פעם, מדי יום, לדיונים בוועדות, לנאומים</w:t>
      </w:r>
      <w:bookmarkStart w:id="278" w:name="_ETM_Q2_624000"/>
      <w:bookmarkEnd w:id="278"/>
      <w:r>
        <w:rPr>
          <w:rFonts w:hint="cs"/>
          <w:rtl/>
          <w:lang w:eastAsia="he-IL"/>
        </w:rPr>
        <w:t xml:space="preserve"> חוצבי להבות, לשאילתות, להצעות לסדר-היום. אבל כנראה שנוח יותר במרכז </w:t>
      </w:r>
      <w:bookmarkStart w:id="279" w:name="_ETM_Q2_631000"/>
      <w:bookmarkEnd w:id="279"/>
      <w:r>
        <w:rPr>
          <w:rFonts w:hint="cs"/>
          <w:rtl/>
          <w:lang w:eastAsia="he-IL"/>
        </w:rPr>
        <w:t xml:space="preserve">שוסטר ברמת אביב. </w:t>
      </w:r>
    </w:p>
    <w:p w:rsidR="004824FD" w:rsidRDefault="004824FD" w:rsidP="004824FD">
      <w:pPr>
        <w:rPr>
          <w:rtl/>
          <w:lang w:eastAsia="he-IL"/>
        </w:rPr>
      </w:pPr>
    </w:p>
    <w:p w:rsidR="004824FD" w:rsidRDefault="004824FD" w:rsidP="00842FEA">
      <w:pPr>
        <w:rPr>
          <w:rtl/>
          <w:lang w:eastAsia="he-IL"/>
        </w:rPr>
      </w:pPr>
      <w:r>
        <w:rPr>
          <w:rFonts w:hint="cs"/>
          <w:rtl/>
          <w:lang w:eastAsia="he-IL"/>
        </w:rPr>
        <w:t>ועוד בדברי הרקע אני אומר שהממשלה הזאת</w:t>
      </w:r>
      <w:r w:rsidR="00842FEA">
        <w:rPr>
          <w:rFonts w:hint="cs"/>
          <w:rtl/>
          <w:lang w:eastAsia="he-IL"/>
        </w:rPr>
        <w:t>,</w:t>
      </w:r>
      <w:r>
        <w:rPr>
          <w:rFonts w:hint="cs"/>
          <w:rtl/>
          <w:lang w:eastAsia="he-IL"/>
        </w:rPr>
        <w:t xml:space="preserve"> בניגוד לקודמתה, בניגוד לממשלה הקודמת, לא רואה עין בעין את ההגדרות להעצמה נשית. הממשלה </w:t>
      </w:r>
      <w:bookmarkStart w:id="280" w:name="_ETM_Q2_647000"/>
      <w:bookmarkEnd w:id="280"/>
      <w:r>
        <w:rPr>
          <w:rFonts w:hint="cs"/>
          <w:rtl/>
          <w:lang w:eastAsia="he-IL"/>
        </w:rPr>
        <w:t xml:space="preserve">הזאת לא רואה במינוי גיסות לדירקטוריון קק"ל העצמה נשית. להפך, היא רואה את זה כהעצמה משפחתית. הממשלה הזאת </w:t>
      </w:r>
      <w:bookmarkStart w:id="281" w:name="_ETM_Q2_654000"/>
      <w:bookmarkEnd w:id="281"/>
      <w:r>
        <w:rPr>
          <w:rFonts w:hint="cs"/>
          <w:rtl/>
          <w:lang w:eastAsia="he-IL"/>
        </w:rPr>
        <w:t>גם לא רואה את הניסיון למנות את גב</w:t>
      </w:r>
      <w:r w:rsidR="00842FEA">
        <w:rPr>
          <w:rFonts w:hint="cs"/>
          <w:rtl/>
          <w:lang w:eastAsia="he-IL"/>
        </w:rPr>
        <w:t>'</w:t>
      </w:r>
      <w:r>
        <w:rPr>
          <w:rFonts w:hint="cs"/>
          <w:rtl/>
          <w:lang w:eastAsia="he-IL"/>
        </w:rPr>
        <w:t xml:space="preserve"> זועבי </w:t>
      </w:r>
      <w:proofErr w:type="spellStart"/>
      <w:r>
        <w:rPr>
          <w:rFonts w:hint="cs"/>
          <w:rtl/>
          <w:lang w:eastAsia="he-IL"/>
        </w:rPr>
        <w:t>לקונסולית</w:t>
      </w:r>
      <w:proofErr w:type="spellEnd"/>
      <w:r>
        <w:rPr>
          <w:rFonts w:hint="cs"/>
          <w:rtl/>
          <w:lang w:eastAsia="he-IL"/>
        </w:rPr>
        <w:t xml:space="preserve"> כהעצמה נשית אלא כשחיתות פוליטית מסוכנת. אני רק מתארת לעצמי, אגב, מה היה קורה אילו </w:t>
      </w:r>
      <w:bookmarkStart w:id="282" w:name="_ETM_Q2_665000"/>
      <w:bookmarkEnd w:id="282"/>
      <w:r>
        <w:rPr>
          <w:rFonts w:hint="cs"/>
          <w:rtl/>
          <w:lang w:eastAsia="he-IL"/>
        </w:rPr>
        <w:t xml:space="preserve">במבצע האחרון גב' זועבי הייתה </w:t>
      </w:r>
      <w:proofErr w:type="spellStart"/>
      <w:r>
        <w:rPr>
          <w:rFonts w:hint="cs"/>
          <w:rtl/>
          <w:lang w:eastAsia="he-IL"/>
        </w:rPr>
        <w:t>קונסולית</w:t>
      </w:r>
      <w:proofErr w:type="spellEnd"/>
      <w:r>
        <w:rPr>
          <w:rFonts w:hint="cs"/>
          <w:rtl/>
          <w:lang w:eastAsia="he-IL"/>
        </w:rPr>
        <w:t xml:space="preserve">, ומה היו הכותרות ברחבי העולם. </w:t>
      </w:r>
    </w:p>
    <w:p w:rsidR="004824FD" w:rsidRDefault="004824FD" w:rsidP="004824FD">
      <w:pPr>
        <w:rPr>
          <w:rtl/>
          <w:lang w:eastAsia="he-IL"/>
        </w:rPr>
      </w:pPr>
    </w:p>
    <w:p w:rsidR="004824FD" w:rsidRDefault="004824FD" w:rsidP="00842FEA">
      <w:pPr>
        <w:rPr>
          <w:rtl/>
          <w:lang w:eastAsia="he-IL"/>
        </w:rPr>
      </w:pPr>
      <w:r>
        <w:rPr>
          <w:rFonts w:hint="cs"/>
          <w:rtl/>
          <w:lang w:eastAsia="he-IL"/>
        </w:rPr>
        <w:t>אגב, הממשלה הזאת גם לא רואה</w:t>
      </w:r>
      <w:r w:rsidR="00842FEA">
        <w:rPr>
          <w:rFonts w:hint="cs"/>
          <w:rtl/>
          <w:lang w:eastAsia="he-IL"/>
        </w:rPr>
        <w:t>,</w:t>
      </w:r>
      <w:r>
        <w:rPr>
          <w:rFonts w:hint="cs"/>
          <w:rtl/>
          <w:lang w:eastAsia="he-IL"/>
        </w:rPr>
        <w:t xml:space="preserve"> כמו חברת </w:t>
      </w:r>
      <w:bookmarkStart w:id="283" w:name="_ETM_Q2_675000"/>
      <w:bookmarkEnd w:id="283"/>
      <w:r>
        <w:rPr>
          <w:rFonts w:hint="cs"/>
          <w:rtl/>
          <w:lang w:eastAsia="he-IL"/>
        </w:rPr>
        <w:t>הכנסת הנכבדה גב</w:t>
      </w:r>
      <w:r w:rsidR="00842FEA">
        <w:rPr>
          <w:rFonts w:hint="cs"/>
          <w:rtl/>
          <w:lang w:eastAsia="he-IL"/>
        </w:rPr>
        <w:t>'</w:t>
      </w:r>
      <w:r>
        <w:rPr>
          <w:rFonts w:hint="cs"/>
          <w:rtl/>
          <w:lang w:eastAsia="he-IL"/>
        </w:rPr>
        <w:t xml:space="preserve"> דבי "יאללה </w:t>
      </w:r>
      <w:proofErr w:type="spellStart"/>
      <w:r>
        <w:rPr>
          <w:rFonts w:hint="cs"/>
          <w:rtl/>
          <w:lang w:eastAsia="he-IL"/>
        </w:rPr>
        <w:t>יאללה</w:t>
      </w:r>
      <w:proofErr w:type="spellEnd"/>
      <w:r>
        <w:rPr>
          <w:rFonts w:hint="cs"/>
          <w:rtl/>
          <w:lang w:eastAsia="he-IL"/>
        </w:rPr>
        <w:t xml:space="preserve">" ביטון, כפי שהיא כינתה אותי, גם היא מהרשימה </w:t>
      </w:r>
      <w:bookmarkStart w:id="284" w:name="_ETM_Q2_686000"/>
      <w:bookmarkEnd w:id="284"/>
      <w:r>
        <w:rPr>
          <w:rFonts w:hint="cs"/>
          <w:rtl/>
          <w:lang w:eastAsia="he-IL"/>
        </w:rPr>
        <w:t xml:space="preserve">המסדרת יש עתיד </w:t>
      </w:r>
      <w:r w:rsidR="00842FEA">
        <w:rPr>
          <w:rFonts w:hint="eastAsia"/>
          <w:rtl/>
          <w:lang w:eastAsia="he-IL"/>
        </w:rPr>
        <w:t>–</w:t>
      </w:r>
      <w:r w:rsidR="00842FEA">
        <w:rPr>
          <w:rFonts w:hint="cs"/>
          <w:rtl/>
          <w:lang w:eastAsia="he-IL"/>
        </w:rPr>
        <w:t xml:space="preserve"> </w:t>
      </w:r>
      <w:r>
        <w:rPr>
          <w:rFonts w:hint="cs"/>
          <w:rtl/>
          <w:lang w:eastAsia="he-IL"/>
        </w:rPr>
        <w:t>היא רואה למשל את רחם הנשים החרדיות כרחם להשכרה, כדב</w:t>
      </w:r>
      <w:bookmarkStart w:id="285" w:name="_ETM_Q2_696000"/>
      <w:bookmarkEnd w:id="285"/>
      <w:r>
        <w:rPr>
          <w:rFonts w:hint="cs"/>
          <w:rtl/>
          <w:lang w:eastAsia="he-IL"/>
        </w:rPr>
        <w:t>ריה</w:t>
      </w:r>
      <w:r w:rsidR="00842FEA">
        <w:rPr>
          <w:rFonts w:hint="cs"/>
          <w:rtl/>
          <w:lang w:eastAsia="he-IL"/>
        </w:rPr>
        <w:t>;</w:t>
      </w:r>
      <w:r>
        <w:rPr>
          <w:rFonts w:hint="cs"/>
          <w:rtl/>
          <w:lang w:eastAsia="he-IL"/>
        </w:rPr>
        <w:t xml:space="preserve"> הממשלה הזאת, לעומת קודמתה, גאה בכל יהודי שנולד. </w:t>
      </w:r>
      <w:bookmarkStart w:id="286" w:name="_ETM_Q2_701000"/>
      <w:bookmarkStart w:id="287" w:name="_ETM_Q2_708677"/>
      <w:bookmarkStart w:id="288" w:name="_ETM_Q2_708783"/>
      <w:bookmarkStart w:id="289" w:name="_ETM_Q2_708820"/>
      <w:bookmarkStart w:id="290" w:name="_ETM_Q2_708903"/>
      <w:bookmarkEnd w:id="286"/>
      <w:bookmarkEnd w:id="287"/>
      <w:bookmarkEnd w:id="288"/>
      <w:bookmarkEnd w:id="289"/>
      <w:bookmarkEnd w:id="290"/>
      <w:r>
        <w:rPr>
          <w:rFonts w:hint="cs"/>
          <w:rtl/>
          <w:lang w:eastAsia="he-IL"/>
        </w:rPr>
        <w:t xml:space="preserve">כמו כן, לממשלה הזאת יש אלוקים אחד והוא </w:t>
      </w:r>
      <w:bookmarkStart w:id="291" w:name="_ETM_Q2_703000"/>
      <w:bookmarkEnd w:id="291"/>
      <w:r>
        <w:rPr>
          <w:rFonts w:hint="cs"/>
          <w:rtl/>
          <w:lang w:eastAsia="he-IL"/>
        </w:rPr>
        <w:t>אלוקי ישראל, ולא כמו שגב</w:t>
      </w:r>
      <w:r w:rsidR="00842FEA">
        <w:rPr>
          <w:rFonts w:hint="cs"/>
          <w:rtl/>
          <w:lang w:eastAsia="he-IL"/>
        </w:rPr>
        <w:t>'</w:t>
      </w:r>
      <w:r>
        <w:rPr>
          <w:rFonts w:hint="cs"/>
          <w:rtl/>
          <w:lang w:eastAsia="he-IL"/>
        </w:rPr>
        <w:t xml:space="preserve"> ברביבאי סבורה ובטוחה שאדוני ראש האופוזיציה הוא האלוקים. </w:t>
      </w:r>
      <w:bookmarkStart w:id="292" w:name="_ETM_Q2_714000"/>
      <w:bookmarkEnd w:id="292"/>
      <w:r>
        <w:rPr>
          <w:rFonts w:hint="cs"/>
          <w:rtl/>
          <w:lang w:eastAsia="he-IL"/>
        </w:rPr>
        <w:t xml:space="preserve">וכן, על מנת לעשות </w:t>
      </w:r>
      <w:bookmarkStart w:id="293" w:name="_ETM_Q2_715000"/>
      <w:bookmarkEnd w:id="293"/>
      <w:r>
        <w:rPr>
          <w:rFonts w:hint="cs"/>
          <w:rtl/>
          <w:lang w:eastAsia="he-IL"/>
        </w:rPr>
        <w:t xml:space="preserve">סדר היה נחוץ כבר בתחילת דבריי לבוא ולשים את עולם המושגים של הממשלה הזאת לגבי העצמת נשים ולהבין את השוני היסודי </w:t>
      </w:r>
      <w:bookmarkStart w:id="294" w:name="_ETM_Q2_726000"/>
      <w:bookmarkEnd w:id="294"/>
      <w:r>
        <w:rPr>
          <w:rFonts w:hint="cs"/>
          <w:rtl/>
          <w:lang w:eastAsia="he-IL"/>
        </w:rPr>
        <w:t xml:space="preserve">בהשקפת העולם. </w:t>
      </w:r>
    </w:p>
    <w:p w:rsidR="004824FD" w:rsidRDefault="004824FD" w:rsidP="004824FD">
      <w:pPr>
        <w:rPr>
          <w:rtl/>
          <w:lang w:eastAsia="he-IL"/>
        </w:rPr>
      </w:pPr>
    </w:p>
    <w:p w:rsidR="004824FD" w:rsidRDefault="004824FD" w:rsidP="00B00CA5">
      <w:pPr>
        <w:rPr>
          <w:rtl/>
          <w:lang w:eastAsia="he-IL"/>
        </w:rPr>
      </w:pPr>
      <w:r>
        <w:rPr>
          <w:rFonts w:hint="cs"/>
          <w:rtl/>
          <w:lang w:eastAsia="he-IL"/>
        </w:rPr>
        <w:t xml:space="preserve">ועכשיו נעבור לגופו של עניין, הצעת האי-אמון בממשלה שהוגשה. הצעת האי-אמון נשענת על פרסום </w:t>
      </w:r>
      <w:bookmarkStart w:id="295" w:name="_ETM_Q2_733000"/>
      <w:bookmarkEnd w:id="295"/>
      <w:r>
        <w:rPr>
          <w:rFonts w:hint="cs"/>
          <w:rtl/>
          <w:lang w:eastAsia="he-IL"/>
        </w:rPr>
        <w:t xml:space="preserve">הפורום הכלכלי העולמי שבו נראה כי ישנה ירידה במדד השוויון המגדרי בישראל. למצב הזה קיימים כמה גורמים, ולכן אני מבקשת, לראשונה, יש לציין, לנסות </w:t>
      </w:r>
      <w:bookmarkStart w:id="296" w:name="_ETM_Q2_743000"/>
      <w:bookmarkEnd w:id="296"/>
      <w:r>
        <w:rPr>
          <w:rFonts w:hint="cs"/>
          <w:rtl/>
          <w:lang w:eastAsia="he-IL"/>
        </w:rPr>
        <w:t xml:space="preserve">ולעשות סדר מקיף על פי השקפתי שלי. מדינת ישראל, על פי תפיסת המחנה הלאומי וציבור הבוחרים אזרחי </w:t>
      </w:r>
      <w:bookmarkStart w:id="297" w:name="_ETM_Q2_750000"/>
      <w:bookmarkEnd w:id="297"/>
      <w:r>
        <w:rPr>
          <w:rFonts w:hint="cs"/>
          <w:rtl/>
          <w:lang w:eastAsia="he-IL"/>
        </w:rPr>
        <w:t xml:space="preserve">ישראל </w:t>
      </w:r>
      <w:r w:rsidR="00B00CA5">
        <w:rPr>
          <w:rFonts w:hint="eastAsia"/>
          <w:rtl/>
          <w:lang w:eastAsia="he-IL"/>
        </w:rPr>
        <w:t>–</w:t>
      </w:r>
      <w:r w:rsidR="00B00CA5">
        <w:rPr>
          <w:rFonts w:hint="cs"/>
          <w:rtl/>
          <w:lang w:eastAsia="he-IL"/>
        </w:rPr>
        <w:t xml:space="preserve"> </w:t>
      </w:r>
      <w:r>
        <w:rPr>
          <w:rFonts w:hint="cs"/>
          <w:rtl/>
          <w:lang w:eastAsia="he-IL"/>
        </w:rPr>
        <w:t>כפי שניתן לראות זאת פעם אחר פעם בקלפי – יש רוב יהודי מוחלט שרוצה מדינה יהודית</w:t>
      </w:r>
      <w:r w:rsidR="00B00CA5">
        <w:rPr>
          <w:rFonts w:hint="cs"/>
          <w:rtl/>
          <w:lang w:eastAsia="he-IL"/>
        </w:rPr>
        <w:t>;</w:t>
      </w:r>
      <w:r>
        <w:rPr>
          <w:rFonts w:hint="cs"/>
          <w:rtl/>
          <w:lang w:eastAsia="he-IL"/>
        </w:rPr>
        <w:t xml:space="preserve"> לא חוזה חדש, לא יהדות חדשה ומודרנית, לא ערבוב מושגים וחגים </w:t>
      </w:r>
      <w:bookmarkStart w:id="298" w:name="_ETM_Q2_768000"/>
      <w:bookmarkEnd w:id="298"/>
      <w:r>
        <w:rPr>
          <w:rFonts w:hint="cs"/>
          <w:rtl/>
          <w:lang w:eastAsia="he-IL"/>
        </w:rPr>
        <w:t xml:space="preserve">חדשים ומעורבים </w:t>
      </w:r>
      <w:r w:rsidR="00B00CA5">
        <w:rPr>
          <w:rFonts w:hint="eastAsia"/>
          <w:rtl/>
          <w:lang w:eastAsia="he-IL"/>
        </w:rPr>
        <w:t>–</w:t>
      </w:r>
      <w:r w:rsidR="00B00CA5">
        <w:rPr>
          <w:rFonts w:hint="cs"/>
          <w:rtl/>
          <w:lang w:eastAsia="he-IL"/>
        </w:rPr>
        <w:t xml:space="preserve"> </w:t>
      </w:r>
      <w:r>
        <w:rPr>
          <w:rFonts w:hint="cs"/>
          <w:rtl/>
          <w:lang w:eastAsia="he-IL"/>
        </w:rPr>
        <w:t xml:space="preserve">יהדות על פי תורת ישראל, רחמנא ליצלן, זו שהחזיקה אותנו אלפיים שנה </w:t>
      </w:r>
      <w:proofErr w:type="spellStart"/>
      <w:r>
        <w:rPr>
          <w:rFonts w:hint="cs"/>
          <w:rtl/>
          <w:lang w:eastAsia="he-IL"/>
        </w:rPr>
        <w:t>ואיתה</w:t>
      </w:r>
      <w:proofErr w:type="spellEnd"/>
      <w:r>
        <w:rPr>
          <w:rFonts w:hint="cs"/>
          <w:rtl/>
          <w:lang w:eastAsia="he-IL"/>
        </w:rPr>
        <w:t xml:space="preserve"> עברנו מה ששום </w:t>
      </w:r>
      <w:bookmarkStart w:id="299" w:name="_ETM_Q2_775000"/>
      <w:bookmarkEnd w:id="299"/>
      <w:r>
        <w:rPr>
          <w:rFonts w:hint="cs"/>
          <w:rtl/>
          <w:lang w:eastAsia="he-IL"/>
        </w:rPr>
        <w:t xml:space="preserve">עם לא עבר מעולם. </w:t>
      </w:r>
    </w:p>
    <w:p w:rsidR="004824FD" w:rsidRDefault="004824FD" w:rsidP="004824FD">
      <w:pPr>
        <w:rPr>
          <w:rtl/>
          <w:lang w:eastAsia="he-IL"/>
        </w:rPr>
      </w:pPr>
    </w:p>
    <w:p w:rsidR="004824FD" w:rsidRDefault="004824FD" w:rsidP="00B00CA5">
      <w:pPr>
        <w:rPr>
          <w:rtl/>
        </w:rPr>
      </w:pPr>
      <w:bookmarkStart w:id="300" w:name="TOR_Q3"/>
      <w:bookmarkStart w:id="301" w:name="_ETM_Q3_180000"/>
      <w:bookmarkEnd w:id="300"/>
      <w:bookmarkEnd w:id="301"/>
      <w:r>
        <w:rPr>
          <w:rFonts w:hint="cs"/>
          <w:rtl/>
        </w:rPr>
        <w:t>מדינת ישראל</w:t>
      </w:r>
      <w:bookmarkStart w:id="302" w:name="_ETM_Q3_149000"/>
      <w:bookmarkStart w:id="303" w:name="_ETM_Q3_153000"/>
      <w:bookmarkStart w:id="304" w:name="_ETM_Q3_158000"/>
      <w:bookmarkEnd w:id="302"/>
      <w:bookmarkEnd w:id="303"/>
      <w:bookmarkEnd w:id="304"/>
      <w:r>
        <w:rPr>
          <w:rFonts w:hint="cs"/>
          <w:rtl/>
        </w:rPr>
        <w:t xml:space="preserve"> היא </w:t>
      </w:r>
      <w:bookmarkStart w:id="305" w:name="_ETM_Q3_162000"/>
      <w:bookmarkStart w:id="306" w:name="_ETM_Q3_170000"/>
      <w:bookmarkEnd w:id="305"/>
      <w:bookmarkEnd w:id="306"/>
      <w:r>
        <w:rPr>
          <w:rFonts w:hint="cs"/>
          <w:rtl/>
        </w:rPr>
        <w:t xml:space="preserve">לא </w:t>
      </w:r>
      <w:bookmarkStart w:id="307" w:name="_ETM_Q3_180210"/>
      <w:bookmarkEnd w:id="307"/>
      <w:r>
        <w:rPr>
          <w:rFonts w:hint="cs"/>
          <w:rtl/>
        </w:rPr>
        <w:t xml:space="preserve">מדינה </w:t>
      </w:r>
      <w:bookmarkStart w:id="308" w:name="_ETM_Q3_180599"/>
      <w:bookmarkEnd w:id="308"/>
      <w:r>
        <w:rPr>
          <w:rFonts w:hint="cs"/>
          <w:rtl/>
        </w:rPr>
        <w:t xml:space="preserve">כמו </w:t>
      </w:r>
      <w:bookmarkStart w:id="309" w:name="_ETM_Q3_180810"/>
      <w:bookmarkEnd w:id="309"/>
      <w:r>
        <w:rPr>
          <w:rFonts w:hint="cs"/>
          <w:rtl/>
        </w:rPr>
        <w:t xml:space="preserve">כל </w:t>
      </w:r>
      <w:bookmarkStart w:id="310" w:name="_ETM_Q3_181020"/>
      <w:bookmarkEnd w:id="310"/>
      <w:r>
        <w:rPr>
          <w:rFonts w:hint="cs"/>
          <w:rtl/>
        </w:rPr>
        <w:t>העמים</w:t>
      </w:r>
      <w:bookmarkStart w:id="311" w:name="_ETM_Q3_181709"/>
      <w:bookmarkEnd w:id="311"/>
      <w:r>
        <w:rPr>
          <w:rFonts w:hint="cs"/>
          <w:rtl/>
        </w:rPr>
        <w:t xml:space="preserve">. יש </w:t>
      </w:r>
      <w:bookmarkStart w:id="312" w:name="_ETM_Q3_182009"/>
      <w:bookmarkEnd w:id="312"/>
      <w:r>
        <w:rPr>
          <w:rFonts w:hint="cs"/>
          <w:rtl/>
        </w:rPr>
        <w:t xml:space="preserve">כאלה </w:t>
      </w:r>
      <w:bookmarkStart w:id="313" w:name="_ETM_Q3_182370"/>
      <w:bookmarkEnd w:id="313"/>
      <w:r>
        <w:rPr>
          <w:rFonts w:hint="cs"/>
          <w:rtl/>
        </w:rPr>
        <w:t xml:space="preserve">בבית </w:t>
      </w:r>
      <w:bookmarkStart w:id="314" w:name="_ETM_Q3_182879"/>
      <w:bookmarkEnd w:id="314"/>
      <w:r>
        <w:rPr>
          <w:rFonts w:hint="cs"/>
          <w:rtl/>
        </w:rPr>
        <w:t xml:space="preserve">הזה </w:t>
      </w:r>
      <w:bookmarkStart w:id="315" w:name="_ETM_Q3_183330"/>
      <w:bookmarkEnd w:id="315"/>
      <w:r>
        <w:rPr>
          <w:rFonts w:hint="cs"/>
          <w:rtl/>
        </w:rPr>
        <w:t>ממש</w:t>
      </w:r>
      <w:r w:rsidR="00B00CA5">
        <w:rPr>
          <w:rFonts w:hint="cs"/>
          <w:rtl/>
        </w:rPr>
        <w:t>,</w:t>
      </w:r>
      <w:r>
        <w:rPr>
          <w:rFonts w:hint="cs"/>
          <w:rtl/>
        </w:rPr>
        <w:t xml:space="preserve"> </w:t>
      </w:r>
      <w:bookmarkStart w:id="316" w:name="_ETM_Q3_184170"/>
      <w:bookmarkEnd w:id="316"/>
      <w:r>
        <w:rPr>
          <w:rFonts w:hint="cs"/>
          <w:rtl/>
        </w:rPr>
        <w:t xml:space="preserve">שחלקם </w:t>
      </w:r>
      <w:bookmarkStart w:id="317" w:name="_ETM_Q3_184680"/>
      <w:bookmarkEnd w:id="317"/>
      <w:r>
        <w:rPr>
          <w:rFonts w:hint="cs"/>
          <w:rtl/>
        </w:rPr>
        <w:t xml:space="preserve">בתחפושת </w:t>
      </w:r>
      <w:bookmarkStart w:id="318" w:name="_ETM_Q3_185640"/>
      <w:bookmarkEnd w:id="318"/>
      <w:r>
        <w:rPr>
          <w:rFonts w:hint="cs"/>
          <w:rtl/>
        </w:rPr>
        <w:t xml:space="preserve">וחלקם </w:t>
      </w:r>
      <w:bookmarkStart w:id="319" w:name="_ETM_Q3_186210"/>
      <w:bookmarkEnd w:id="319"/>
      <w:r>
        <w:rPr>
          <w:rFonts w:hint="cs"/>
          <w:rtl/>
        </w:rPr>
        <w:t xml:space="preserve">לא, </w:t>
      </w:r>
      <w:bookmarkStart w:id="320" w:name="_ETM_Q3_186960"/>
      <w:bookmarkStart w:id="321" w:name="_ETM_Q3_187319"/>
      <w:bookmarkEnd w:id="320"/>
      <w:bookmarkEnd w:id="321"/>
      <w:r>
        <w:rPr>
          <w:rFonts w:hint="cs"/>
          <w:rtl/>
        </w:rPr>
        <w:t xml:space="preserve">שמפגינים </w:t>
      </w:r>
      <w:bookmarkStart w:id="322" w:name="_ETM_Q3_188010"/>
      <w:bookmarkEnd w:id="322"/>
      <w:r>
        <w:rPr>
          <w:rFonts w:hint="cs"/>
          <w:rtl/>
        </w:rPr>
        <w:t xml:space="preserve">כעת </w:t>
      </w:r>
      <w:bookmarkStart w:id="323" w:name="_ETM_Q3_188309"/>
      <w:bookmarkEnd w:id="323"/>
      <w:r>
        <w:rPr>
          <w:rFonts w:hint="cs"/>
          <w:rtl/>
        </w:rPr>
        <w:t xml:space="preserve">ברחובות </w:t>
      </w:r>
      <w:bookmarkStart w:id="324" w:name="_ETM_Q3_189240"/>
      <w:bookmarkEnd w:id="324"/>
      <w:r>
        <w:rPr>
          <w:rFonts w:hint="cs"/>
          <w:rtl/>
        </w:rPr>
        <w:t xml:space="preserve">ופועלים </w:t>
      </w:r>
      <w:bookmarkStart w:id="325" w:name="_ETM_Q3_189840"/>
      <w:bookmarkEnd w:id="325"/>
      <w:r>
        <w:rPr>
          <w:rFonts w:hint="cs"/>
          <w:rtl/>
        </w:rPr>
        <w:t xml:space="preserve">כדי </w:t>
      </w:r>
      <w:bookmarkStart w:id="326" w:name="_ETM_Q3_190050"/>
      <w:bookmarkEnd w:id="326"/>
      <w:r>
        <w:rPr>
          <w:rFonts w:hint="cs"/>
          <w:rtl/>
        </w:rPr>
        <w:t xml:space="preserve">שנהיה </w:t>
      </w:r>
      <w:bookmarkStart w:id="327" w:name="_ETM_Q3_190440"/>
      <w:bookmarkEnd w:id="327"/>
      <w:r>
        <w:rPr>
          <w:rFonts w:hint="cs"/>
          <w:rtl/>
        </w:rPr>
        <w:t xml:space="preserve">ככל </w:t>
      </w:r>
      <w:bookmarkStart w:id="328" w:name="_ETM_Q3_190980"/>
      <w:bookmarkEnd w:id="328"/>
      <w:r>
        <w:rPr>
          <w:rFonts w:hint="cs"/>
          <w:rtl/>
        </w:rPr>
        <w:t xml:space="preserve">העמים, </w:t>
      </w:r>
      <w:bookmarkStart w:id="329" w:name="_ETM_Q3_191879"/>
      <w:bookmarkEnd w:id="329"/>
      <w:r>
        <w:rPr>
          <w:rFonts w:hint="cs"/>
          <w:rtl/>
        </w:rPr>
        <w:t xml:space="preserve">כמו </w:t>
      </w:r>
      <w:bookmarkStart w:id="330" w:name="_ETM_Q3_192089"/>
      <w:bookmarkEnd w:id="330"/>
      <w:r>
        <w:rPr>
          <w:rFonts w:hint="cs"/>
          <w:rtl/>
        </w:rPr>
        <w:t xml:space="preserve">למשל </w:t>
      </w:r>
      <w:bookmarkStart w:id="331" w:name="_ETM_Q3_192480"/>
      <w:bookmarkEnd w:id="331"/>
      <w:r>
        <w:rPr>
          <w:rFonts w:hint="cs"/>
          <w:rtl/>
        </w:rPr>
        <w:t xml:space="preserve">בנושא </w:t>
      </w:r>
      <w:bookmarkStart w:id="332" w:name="_ETM_Q3_192839"/>
      <w:bookmarkEnd w:id="332"/>
      <w:r>
        <w:rPr>
          <w:rFonts w:hint="cs"/>
          <w:rtl/>
        </w:rPr>
        <w:t xml:space="preserve">ההגירה, </w:t>
      </w:r>
      <w:bookmarkStart w:id="333" w:name="_ETM_Q3_193679"/>
      <w:bookmarkEnd w:id="333"/>
      <w:r>
        <w:rPr>
          <w:rFonts w:hint="cs"/>
          <w:rtl/>
        </w:rPr>
        <w:t xml:space="preserve">דת </w:t>
      </w:r>
      <w:bookmarkStart w:id="334" w:name="_ETM_Q3_194009"/>
      <w:bookmarkEnd w:id="334"/>
      <w:r>
        <w:rPr>
          <w:rFonts w:hint="cs"/>
          <w:rtl/>
        </w:rPr>
        <w:t xml:space="preserve">ומדינה, </w:t>
      </w:r>
      <w:bookmarkStart w:id="335" w:name="_ETM_Q3_194699"/>
      <w:bookmarkEnd w:id="335"/>
      <w:r>
        <w:rPr>
          <w:rFonts w:hint="cs"/>
          <w:rtl/>
        </w:rPr>
        <w:t xml:space="preserve">זכות </w:t>
      </w:r>
      <w:bookmarkStart w:id="336" w:name="_ETM_Q3_195089"/>
      <w:bookmarkEnd w:id="336"/>
      <w:r>
        <w:rPr>
          <w:rFonts w:hint="cs"/>
          <w:rtl/>
        </w:rPr>
        <w:t xml:space="preserve">השיבה </w:t>
      </w:r>
      <w:bookmarkStart w:id="337" w:name="_ETM_Q3_195539"/>
      <w:bookmarkEnd w:id="337"/>
      <w:r>
        <w:rPr>
          <w:rFonts w:hint="cs"/>
          <w:rtl/>
        </w:rPr>
        <w:t xml:space="preserve">ועוד. </w:t>
      </w:r>
      <w:bookmarkStart w:id="338" w:name="_ETM_Q3_196440"/>
      <w:bookmarkEnd w:id="338"/>
      <w:r>
        <w:rPr>
          <w:rFonts w:hint="cs"/>
          <w:rtl/>
        </w:rPr>
        <w:t xml:space="preserve">אבל </w:t>
      </w:r>
      <w:bookmarkStart w:id="339" w:name="_ETM_Q3_196829"/>
      <w:bookmarkEnd w:id="339"/>
      <w:r>
        <w:rPr>
          <w:rFonts w:hint="cs"/>
          <w:rtl/>
        </w:rPr>
        <w:t xml:space="preserve">אנחנו </w:t>
      </w:r>
      <w:bookmarkStart w:id="340" w:name="_ETM_Q3_197340"/>
      <w:bookmarkEnd w:id="340"/>
      <w:r>
        <w:rPr>
          <w:rFonts w:hint="cs"/>
          <w:rtl/>
        </w:rPr>
        <w:t xml:space="preserve">לא, </w:t>
      </w:r>
      <w:bookmarkStart w:id="341" w:name="_ETM_Q3_197790"/>
      <w:bookmarkEnd w:id="341"/>
      <w:r>
        <w:rPr>
          <w:rFonts w:hint="cs"/>
          <w:rtl/>
        </w:rPr>
        <w:t xml:space="preserve">חברים, </w:t>
      </w:r>
      <w:bookmarkStart w:id="342" w:name="_ETM_Q3_198510"/>
      <w:bookmarkEnd w:id="342"/>
      <w:r>
        <w:rPr>
          <w:rFonts w:hint="cs"/>
          <w:rtl/>
        </w:rPr>
        <w:t xml:space="preserve">וגם </w:t>
      </w:r>
      <w:bookmarkStart w:id="343" w:name="_ETM_Q3_198869"/>
      <w:bookmarkEnd w:id="343"/>
      <w:r>
        <w:rPr>
          <w:rFonts w:hint="cs"/>
          <w:rtl/>
        </w:rPr>
        <w:t xml:space="preserve">לא </w:t>
      </w:r>
      <w:bookmarkStart w:id="344" w:name="_ETM_Q3_199020"/>
      <w:bookmarkEnd w:id="344"/>
      <w:r>
        <w:rPr>
          <w:rFonts w:hint="cs"/>
          <w:rtl/>
        </w:rPr>
        <w:t xml:space="preserve">נהיה; </w:t>
      </w:r>
      <w:bookmarkStart w:id="345" w:name="_ETM_Q3_199700"/>
      <w:bookmarkEnd w:id="345"/>
      <w:r>
        <w:rPr>
          <w:rFonts w:hint="cs"/>
          <w:rtl/>
        </w:rPr>
        <w:t xml:space="preserve">אנחנו </w:t>
      </w:r>
      <w:bookmarkStart w:id="346" w:name="_ETM_Q3_200150"/>
      <w:bookmarkEnd w:id="346"/>
      <w:r>
        <w:rPr>
          <w:rFonts w:hint="cs"/>
          <w:rtl/>
        </w:rPr>
        <w:t xml:space="preserve">מדינה </w:t>
      </w:r>
      <w:bookmarkStart w:id="347" w:name="_ETM_Q3_200510"/>
      <w:bookmarkEnd w:id="347"/>
      <w:r>
        <w:rPr>
          <w:rFonts w:hint="cs"/>
          <w:rtl/>
        </w:rPr>
        <w:t>יהודית אחת</w:t>
      </w:r>
      <w:bookmarkStart w:id="348" w:name="_ETM_Q3_200930"/>
      <w:bookmarkEnd w:id="348"/>
      <w:r>
        <w:rPr>
          <w:rFonts w:hint="cs"/>
          <w:rtl/>
        </w:rPr>
        <w:t xml:space="preserve"> </w:t>
      </w:r>
      <w:bookmarkStart w:id="349" w:name="_ETM_Q3_201829"/>
      <w:bookmarkEnd w:id="349"/>
      <w:r>
        <w:rPr>
          <w:rFonts w:hint="cs"/>
          <w:rtl/>
        </w:rPr>
        <w:t xml:space="preserve">עם </w:t>
      </w:r>
      <w:bookmarkStart w:id="350" w:name="_ETM_Q3_202010"/>
      <w:bookmarkEnd w:id="350"/>
      <w:r>
        <w:rPr>
          <w:rFonts w:hint="cs"/>
          <w:rtl/>
        </w:rPr>
        <w:t xml:space="preserve">תורת </w:t>
      </w:r>
      <w:bookmarkStart w:id="351" w:name="_ETM_Q3_202340"/>
      <w:bookmarkEnd w:id="351"/>
      <w:r>
        <w:rPr>
          <w:rFonts w:hint="cs"/>
          <w:rtl/>
        </w:rPr>
        <w:t xml:space="preserve">ישראל </w:t>
      </w:r>
      <w:bookmarkStart w:id="352" w:name="_ETM_Q3_202820"/>
      <w:bookmarkStart w:id="353" w:name="_ETM_Q3_203520"/>
      <w:bookmarkEnd w:id="352"/>
      <w:bookmarkEnd w:id="353"/>
      <w:r>
        <w:rPr>
          <w:rFonts w:hint="cs"/>
          <w:rtl/>
        </w:rPr>
        <w:t xml:space="preserve">אחת ובית </w:t>
      </w:r>
      <w:bookmarkStart w:id="354" w:name="_ETM_Q3_204180"/>
      <w:bookmarkEnd w:id="354"/>
      <w:r>
        <w:rPr>
          <w:rFonts w:hint="cs"/>
          <w:rtl/>
        </w:rPr>
        <w:t>יחיד אחד</w:t>
      </w:r>
      <w:bookmarkStart w:id="355" w:name="_ETM_Q3_204810"/>
      <w:bookmarkEnd w:id="355"/>
      <w:r>
        <w:rPr>
          <w:rFonts w:hint="cs"/>
          <w:rtl/>
        </w:rPr>
        <w:t xml:space="preserve"> </w:t>
      </w:r>
      <w:bookmarkStart w:id="356" w:name="_ETM_Q3_205289"/>
      <w:bookmarkEnd w:id="356"/>
      <w:r>
        <w:rPr>
          <w:rFonts w:hint="cs"/>
          <w:rtl/>
        </w:rPr>
        <w:t xml:space="preserve">לעם </w:t>
      </w:r>
      <w:bookmarkStart w:id="357" w:name="_ETM_Q3_205590"/>
      <w:bookmarkEnd w:id="357"/>
      <w:r>
        <w:rPr>
          <w:rFonts w:hint="cs"/>
          <w:rtl/>
        </w:rPr>
        <w:t xml:space="preserve">היהודי </w:t>
      </w:r>
      <w:bookmarkStart w:id="358" w:name="_ETM_Q3_206130"/>
      <w:bookmarkEnd w:id="358"/>
      <w:r>
        <w:rPr>
          <w:rFonts w:hint="cs"/>
          <w:rtl/>
        </w:rPr>
        <w:t xml:space="preserve">בכל </w:t>
      </w:r>
      <w:bookmarkStart w:id="359" w:name="_ETM_Q3_206610"/>
      <w:bookmarkEnd w:id="359"/>
      <w:r>
        <w:rPr>
          <w:rFonts w:hint="cs"/>
          <w:rtl/>
        </w:rPr>
        <w:t xml:space="preserve">העולם. </w:t>
      </w:r>
      <w:bookmarkStart w:id="360" w:name="_ETM_Q3_207360"/>
      <w:bookmarkEnd w:id="360"/>
      <w:r>
        <w:rPr>
          <w:rFonts w:hint="cs"/>
          <w:rtl/>
        </w:rPr>
        <w:t xml:space="preserve">על </w:t>
      </w:r>
      <w:bookmarkStart w:id="361" w:name="_ETM_Q3_207660"/>
      <w:bookmarkEnd w:id="361"/>
      <w:r>
        <w:rPr>
          <w:rFonts w:hint="cs"/>
          <w:rtl/>
        </w:rPr>
        <w:t xml:space="preserve">זה </w:t>
      </w:r>
      <w:bookmarkStart w:id="362" w:name="_ETM_Q3_207930"/>
      <w:bookmarkEnd w:id="362"/>
      <w:r>
        <w:rPr>
          <w:rFonts w:hint="cs"/>
          <w:rtl/>
        </w:rPr>
        <w:t xml:space="preserve">אנו </w:t>
      </w:r>
      <w:bookmarkStart w:id="363" w:name="_ETM_Q3_208140"/>
      <w:bookmarkEnd w:id="363"/>
      <w:r>
        <w:rPr>
          <w:rFonts w:hint="cs"/>
          <w:rtl/>
        </w:rPr>
        <w:t xml:space="preserve">נלחמים </w:t>
      </w:r>
      <w:bookmarkStart w:id="364" w:name="_ETM_Q3_208830"/>
      <w:bookmarkEnd w:id="364"/>
      <w:r>
        <w:rPr>
          <w:rFonts w:hint="cs"/>
          <w:rtl/>
        </w:rPr>
        <w:t xml:space="preserve">ונמשיך </w:t>
      </w:r>
      <w:bookmarkStart w:id="365" w:name="_ETM_Q3_209430"/>
      <w:bookmarkEnd w:id="365"/>
      <w:r>
        <w:rPr>
          <w:rFonts w:hint="cs"/>
          <w:rtl/>
        </w:rPr>
        <w:t xml:space="preserve">להילחם, </w:t>
      </w:r>
      <w:bookmarkStart w:id="366" w:name="_ETM_Q3_210210"/>
      <w:bookmarkEnd w:id="366"/>
      <w:r>
        <w:rPr>
          <w:rFonts w:hint="cs"/>
          <w:rtl/>
        </w:rPr>
        <w:t xml:space="preserve">על </w:t>
      </w:r>
      <w:bookmarkStart w:id="367" w:name="_ETM_Q3_210360"/>
      <w:bookmarkEnd w:id="367"/>
      <w:r>
        <w:rPr>
          <w:rFonts w:hint="cs"/>
          <w:rtl/>
        </w:rPr>
        <w:t xml:space="preserve">מנת </w:t>
      </w:r>
      <w:bookmarkStart w:id="368" w:name="_ETM_Q3_210630"/>
      <w:bookmarkEnd w:id="368"/>
      <w:r>
        <w:rPr>
          <w:rFonts w:hint="cs"/>
          <w:rtl/>
        </w:rPr>
        <w:t xml:space="preserve">לוודא </w:t>
      </w:r>
      <w:bookmarkStart w:id="369" w:name="_ETM_Q3_210930"/>
      <w:bookmarkEnd w:id="369"/>
      <w:r>
        <w:rPr>
          <w:rFonts w:hint="cs"/>
          <w:rtl/>
        </w:rPr>
        <w:t xml:space="preserve">שכך </w:t>
      </w:r>
      <w:bookmarkStart w:id="370" w:name="_ETM_Q3_211439"/>
      <w:bookmarkEnd w:id="370"/>
      <w:r>
        <w:rPr>
          <w:rFonts w:hint="cs"/>
          <w:rtl/>
        </w:rPr>
        <w:t>יהיה</w:t>
      </w:r>
      <w:bookmarkStart w:id="371" w:name="_ETM_Q3_211990"/>
      <w:bookmarkEnd w:id="371"/>
      <w:r>
        <w:rPr>
          <w:rFonts w:hint="cs"/>
          <w:rtl/>
        </w:rPr>
        <w:t xml:space="preserve"> – מדינה </w:t>
      </w:r>
      <w:bookmarkStart w:id="372" w:name="_ETM_Q3_212530"/>
      <w:bookmarkEnd w:id="372"/>
      <w:r>
        <w:rPr>
          <w:rFonts w:hint="cs"/>
          <w:rtl/>
        </w:rPr>
        <w:t xml:space="preserve">שבה </w:t>
      </w:r>
      <w:bookmarkStart w:id="373" w:name="_ETM_Q3_212829"/>
      <w:bookmarkEnd w:id="373"/>
      <w:r>
        <w:rPr>
          <w:rFonts w:hint="cs"/>
          <w:rtl/>
        </w:rPr>
        <w:t xml:space="preserve">ישנה </w:t>
      </w:r>
      <w:bookmarkStart w:id="374" w:name="_ETM_Q3_213130"/>
      <w:bookmarkEnd w:id="374"/>
      <w:r>
        <w:rPr>
          <w:rFonts w:hint="cs"/>
          <w:rtl/>
        </w:rPr>
        <w:t xml:space="preserve">זיקה </w:t>
      </w:r>
      <w:bookmarkStart w:id="375" w:name="_ETM_Q3_213460"/>
      <w:bookmarkEnd w:id="375"/>
      <w:r>
        <w:rPr>
          <w:rFonts w:hint="cs"/>
          <w:rtl/>
        </w:rPr>
        <w:t xml:space="preserve">מובהקת </w:t>
      </w:r>
      <w:bookmarkStart w:id="376" w:name="_ETM_Q3_214270"/>
      <w:bookmarkEnd w:id="376"/>
      <w:r>
        <w:rPr>
          <w:rFonts w:hint="cs"/>
          <w:rtl/>
        </w:rPr>
        <w:t xml:space="preserve">לערכי </w:t>
      </w:r>
      <w:bookmarkStart w:id="377" w:name="_ETM_Q3_214750"/>
      <w:bookmarkEnd w:id="377"/>
      <w:r>
        <w:rPr>
          <w:rFonts w:hint="cs"/>
          <w:rtl/>
        </w:rPr>
        <w:t xml:space="preserve">היהדות, </w:t>
      </w:r>
      <w:bookmarkStart w:id="378" w:name="_ETM_Q3_215350"/>
      <w:bookmarkEnd w:id="378"/>
      <w:r>
        <w:rPr>
          <w:rFonts w:hint="cs"/>
          <w:rtl/>
        </w:rPr>
        <w:t xml:space="preserve">הדמוקרטיה </w:t>
      </w:r>
      <w:bookmarkStart w:id="379" w:name="_ETM_Q3_216070"/>
      <w:bookmarkEnd w:id="379"/>
      <w:r>
        <w:rPr>
          <w:rFonts w:hint="cs"/>
          <w:rtl/>
        </w:rPr>
        <w:t xml:space="preserve">וחופש </w:t>
      </w:r>
      <w:bookmarkStart w:id="380" w:name="_ETM_Q3_216520"/>
      <w:bookmarkEnd w:id="380"/>
      <w:r>
        <w:rPr>
          <w:rFonts w:hint="cs"/>
          <w:rtl/>
        </w:rPr>
        <w:t>הדת.</w:t>
      </w:r>
    </w:p>
    <w:p w:rsidR="004824FD" w:rsidRDefault="004824FD" w:rsidP="004824FD">
      <w:pPr>
        <w:rPr>
          <w:rtl/>
        </w:rPr>
      </w:pPr>
    </w:p>
    <w:p w:rsidR="004824FD" w:rsidRDefault="004824FD" w:rsidP="00B00CA5">
      <w:pPr>
        <w:rPr>
          <w:rtl/>
        </w:rPr>
      </w:pPr>
      <w:bookmarkStart w:id="381" w:name="_ETM_Q3_214000"/>
      <w:bookmarkStart w:id="382" w:name="_ETM_Q3_217399"/>
      <w:bookmarkEnd w:id="381"/>
      <w:bookmarkEnd w:id="382"/>
      <w:r>
        <w:rPr>
          <w:rFonts w:hint="cs"/>
          <w:rtl/>
        </w:rPr>
        <w:t xml:space="preserve">כאן </w:t>
      </w:r>
      <w:bookmarkStart w:id="383" w:name="_ETM_Q3_217850"/>
      <w:bookmarkEnd w:id="383"/>
      <w:r>
        <w:rPr>
          <w:rFonts w:hint="cs"/>
          <w:rtl/>
        </w:rPr>
        <w:t xml:space="preserve">מגיע </w:t>
      </w:r>
      <w:bookmarkStart w:id="384" w:name="_ETM_Q3_218180"/>
      <w:bookmarkEnd w:id="384"/>
      <w:r>
        <w:rPr>
          <w:rFonts w:hint="cs"/>
          <w:rtl/>
        </w:rPr>
        <w:t xml:space="preserve">הנושא </w:t>
      </w:r>
      <w:bookmarkStart w:id="385" w:name="_ETM_Q3_218540"/>
      <w:bookmarkEnd w:id="385"/>
      <w:r>
        <w:rPr>
          <w:rFonts w:hint="cs"/>
          <w:rtl/>
        </w:rPr>
        <w:t xml:space="preserve">הראשון. </w:t>
      </w:r>
      <w:bookmarkStart w:id="386" w:name="_ETM_Q3_219760"/>
      <w:bookmarkEnd w:id="386"/>
      <w:r>
        <w:rPr>
          <w:rFonts w:hint="cs"/>
          <w:rtl/>
        </w:rPr>
        <w:t xml:space="preserve">אם </w:t>
      </w:r>
      <w:bookmarkStart w:id="387" w:name="_ETM_Q3_219940"/>
      <w:bookmarkEnd w:id="387"/>
      <w:r>
        <w:rPr>
          <w:rFonts w:hint="cs"/>
          <w:rtl/>
        </w:rPr>
        <w:t xml:space="preserve">בעולם </w:t>
      </w:r>
      <w:bookmarkStart w:id="388" w:name="_ETM_Q3_220960"/>
      <w:bookmarkEnd w:id="388"/>
      <w:r>
        <w:rPr>
          <w:rFonts w:hint="cs"/>
          <w:rtl/>
        </w:rPr>
        <w:t xml:space="preserve">חלק </w:t>
      </w:r>
      <w:bookmarkStart w:id="389" w:name="_ETM_Q3_221380"/>
      <w:bookmarkEnd w:id="389"/>
      <w:r>
        <w:rPr>
          <w:rFonts w:hint="cs"/>
          <w:rtl/>
        </w:rPr>
        <w:t xml:space="preserve">מסרגל </w:t>
      </w:r>
      <w:bookmarkStart w:id="390" w:name="_ETM_Q3_221979"/>
      <w:bookmarkEnd w:id="390"/>
      <w:r>
        <w:rPr>
          <w:rFonts w:hint="cs"/>
          <w:rtl/>
        </w:rPr>
        <w:t xml:space="preserve">המדדים </w:t>
      </w:r>
      <w:bookmarkStart w:id="391" w:name="_ETM_Q3_222550"/>
      <w:bookmarkEnd w:id="391"/>
      <w:r>
        <w:rPr>
          <w:rFonts w:hint="cs"/>
          <w:rtl/>
        </w:rPr>
        <w:t xml:space="preserve">הוא </w:t>
      </w:r>
      <w:bookmarkStart w:id="392" w:name="_ETM_Q3_222700"/>
      <w:bookmarkEnd w:id="392"/>
      <w:r>
        <w:rPr>
          <w:rFonts w:hint="cs"/>
          <w:rtl/>
        </w:rPr>
        <w:t xml:space="preserve">בחינה </w:t>
      </w:r>
      <w:bookmarkStart w:id="393" w:name="_ETM_Q3_223120"/>
      <w:bookmarkEnd w:id="393"/>
      <w:r>
        <w:rPr>
          <w:rFonts w:hint="cs"/>
          <w:rtl/>
        </w:rPr>
        <w:t xml:space="preserve">של </w:t>
      </w:r>
      <w:bookmarkStart w:id="394" w:name="_ETM_Q3_223270"/>
      <w:bookmarkEnd w:id="394"/>
      <w:r>
        <w:rPr>
          <w:rFonts w:hint="cs"/>
          <w:rtl/>
        </w:rPr>
        <w:t xml:space="preserve">הפרדה </w:t>
      </w:r>
      <w:bookmarkStart w:id="395" w:name="_ETM_Q3_223780"/>
      <w:bookmarkEnd w:id="395"/>
      <w:r>
        <w:rPr>
          <w:rFonts w:hint="cs"/>
          <w:rtl/>
        </w:rPr>
        <w:t xml:space="preserve">מגדרית </w:t>
      </w:r>
      <w:bookmarkStart w:id="396" w:name="_ETM_Q3_224350"/>
      <w:bookmarkEnd w:id="396"/>
      <w:r>
        <w:rPr>
          <w:rFonts w:hint="cs"/>
          <w:rtl/>
        </w:rPr>
        <w:t xml:space="preserve">באירועים, </w:t>
      </w:r>
      <w:bookmarkStart w:id="397" w:name="_ETM_Q3_225309"/>
      <w:bookmarkEnd w:id="397"/>
      <w:r>
        <w:rPr>
          <w:rFonts w:hint="cs"/>
          <w:rtl/>
        </w:rPr>
        <w:t xml:space="preserve">בלימודים </w:t>
      </w:r>
      <w:bookmarkStart w:id="398" w:name="_ETM_Q3_226059"/>
      <w:bookmarkEnd w:id="398"/>
      <w:r>
        <w:rPr>
          <w:rFonts w:hint="cs"/>
          <w:rtl/>
        </w:rPr>
        <w:t xml:space="preserve">או </w:t>
      </w:r>
      <w:bookmarkStart w:id="399" w:name="_ETM_Q3_226180"/>
      <w:bookmarkEnd w:id="399"/>
      <w:r>
        <w:rPr>
          <w:rFonts w:hint="cs"/>
          <w:rtl/>
        </w:rPr>
        <w:t xml:space="preserve">בחוף </w:t>
      </w:r>
      <w:bookmarkStart w:id="400" w:name="_ETM_Q3_226570"/>
      <w:bookmarkEnd w:id="400"/>
      <w:r>
        <w:rPr>
          <w:rFonts w:hint="cs"/>
          <w:rtl/>
        </w:rPr>
        <w:t xml:space="preserve">הים, </w:t>
      </w:r>
      <w:bookmarkStart w:id="401" w:name="_ETM_Q3_227159"/>
      <w:bookmarkEnd w:id="401"/>
      <w:r>
        <w:rPr>
          <w:rFonts w:hint="cs"/>
          <w:rtl/>
        </w:rPr>
        <w:t xml:space="preserve">כאן </w:t>
      </w:r>
      <w:bookmarkStart w:id="402" w:name="_ETM_Q3_227579"/>
      <w:bookmarkEnd w:id="402"/>
      <w:r>
        <w:rPr>
          <w:rFonts w:hint="cs"/>
          <w:rtl/>
        </w:rPr>
        <w:t xml:space="preserve">בישראל, </w:t>
      </w:r>
      <w:bookmarkStart w:id="403" w:name="_ETM_Q3_228210"/>
      <w:bookmarkEnd w:id="403"/>
      <w:r>
        <w:rPr>
          <w:rFonts w:hint="cs"/>
          <w:rtl/>
        </w:rPr>
        <w:t xml:space="preserve">חברים, </w:t>
      </w:r>
      <w:bookmarkStart w:id="404" w:name="_ETM_Q3_228690"/>
      <w:bookmarkEnd w:id="404"/>
      <w:r>
        <w:rPr>
          <w:rFonts w:hint="cs"/>
          <w:rtl/>
        </w:rPr>
        <w:t xml:space="preserve">הדבר </w:t>
      </w:r>
      <w:bookmarkStart w:id="405" w:name="_ETM_Q3_229380"/>
      <w:bookmarkEnd w:id="405"/>
      <w:r>
        <w:rPr>
          <w:rFonts w:hint="cs"/>
          <w:rtl/>
        </w:rPr>
        <w:t xml:space="preserve">שנוי </w:t>
      </w:r>
      <w:bookmarkStart w:id="406" w:name="_ETM_Q3_230040"/>
      <w:bookmarkEnd w:id="406"/>
      <w:r>
        <w:rPr>
          <w:rFonts w:hint="cs"/>
          <w:rtl/>
        </w:rPr>
        <w:t xml:space="preserve">במחלוקת. </w:t>
      </w:r>
      <w:bookmarkStart w:id="407" w:name="_ETM_Q3_231240"/>
      <w:bookmarkEnd w:id="407"/>
      <w:r>
        <w:rPr>
          <w:rFonts w:hint="cs"/>
          <w:rtl/>
        </w:rPr>
        <w:t xml:space="preserve">ולמה? </w:t>
      </w:r>
      <w:bookmarkStart w:id="408" w:name="_ETM_Q3_232250"/>
      <w:bookmarkEnd w:id="408"/>
      <w:r>
        <w:rPr>
          <w:rFonts w:hint="cs"/>
          <w:rtl/>
        </w:rPr>
        <w:t>למה?</w:t>
      </w:r>
      <w:bookmarkStart w:id="409" w:name="_ETM_Q3_233000"/>
      <w:bookmarkEnd w:id="409"/>
      <w:r>
        <w:rPr>
          <w:rFonts w:hint="cs"/>
          <w:rtl/>
        </w:rPr>
        <w:t xml:space="preserve"> אני </w:t>
      </w:r>
      <w:bookmarkStart w:id="410" w:name="_ETM_Q3_233269"/>
      <w:bookmarkEnd w:id="410"/>
      <w:r>
        <w:rPr>
          <w:rFonts w:hint="cs"/>
          <w:rtl/>
        </w:rPr>
        <w:t xml:space="preserve">אסביר </w:t>
      </w:r>
      <w:bookmarkStart w:id="411" w:name="_ETM_Q3_233510"/>
      <w:bookmarkEnd w:id="411"/>
      <w:r>
        <w:rPr>
          <w:rFonts w:hint="cs"/>
          <w:rtl/>
        </w:rPr>
        <w:t xml:space="preserve">למה </w:t>
      </w:r>
      <w:bookmarkStart w:id="412" w:name="_ETM_Q3_233719"/>
      <w:bookmarkEnd w:id="412"/>
      <w:r>
        <w:rPr>
          <w:rFonts w:hint="cs"/>
          <w:rtl/>
        </w:rPr>
        <w:t xml:space="preserve">אני </w:t>
      </w:r>
      <w:bookmarkStart w:id="413" w:name="_ETM_Q3_233840"/>
      <w:bookmarkEnd w:id="413"/>
      <w:r>
        <w:rPr>
          <w:rFonts w:hint="cs"/>
          <w:rtl/>
        </w:rPr>
        <w:t xml:space="preserve">מתכוונת. </w:t>
      </w:r>
      <w:bookmarkStart w:id="414" w:name="_ETM_Q3_235100"/>
      <w:bookmarkEnd w:id="414"/>
      <w:r>
        <w:rPr>
          <w:rFonts w:hint="cs"/>
          <w:rtl/>
        </w:rPr>
        <w:t xml:space="preserve">אני </w:t>
      </w:r>
      <w:bookmarkStart w:id="415" w:name="_ETM_Q3_235280"/>
      <w:bookmarkEnd w:id="415"/>
      <w:r>
        <w:rPr>
          <w:rFonts w:hint="cs"/>
          <w:rtl/>
        </w:rPr>
        <w:t xml:space="preserve">מתכוונת </w:t>
      </w:r>
      <w:bookmarkStart w:id="416" w:name="_ETM_Q3_235850"/>
      <w:bookmarkEnd w:id="416"/>
      <w:r>
        <w:rPr>
          <w:rFonts w:hint="cs"/>
          <w:rtl/>
        </w:rPr>
        <w:t xml:space="preserve">לכך </w:t>
      </w:r>
      <w:bookmarkStart w:id="417" w:name="_ETM_Q3_236650"/>
      <w:bookmarkEnd w:id="417"/>
      <w:r>
        <w:rPr>
          <w:rFonts w:hint="cs"/>
          <w:rtl/>
        </w:rPr>
        <w:t xml:space="preserve">שישנם </w:t>
      </w:r>
      <w:bookmarkStart w:id="418" w:name="_ETM_Q3_237100"/>
      <w:bookmarkEnd w:id="418"/>
      <w:r>
        <w:rPr>
          <w:rFonts w:hint="cs"/>
          <w:rtl/>
        </w:rPr>
        <w:t xml:space="preserve">ציבורים </w:t>
      </w:r>
      <w:bookmarkStart w:id="419" w:name="_ETM_Q3_237550"/>
      <w:bookmarkEnd w:id="419"/>
      <w:r>
        <w:rPr>
          <w:rFonts w:hint="cs"/>
          <w:rtl/>
        </w:rPr>
        <w:t xml:space="preserve">שעבורם </w:t>
      </w:r>
      <w:bookmarkStart w:id="420" w:name="_ETM_Q3_238180"/>
      <w:bookmarkEnd w:id="420"/>
      <w:r>
        <w:rPr>
          <w:rFonts w:hint="cs"/>
          <w:rtl/>
        </w:rPr>
        <w:t xml:space="preserve">ההפרדה </w:t>
      </w:r>
      <w:bookmarkStart w:id="421" w:name="_ETM_Q3_238660"/>
      <w:bookmarkEnd w:id="421"/>
      <w:r>
        <w:rPr>
          <w:rFonts w:hint="cs"/>
          <w:rtl/>
        </w:rPr>
        <w:t xml:space="preserve">המגדרית </w:t>
      </w:r>
      <w:bookmarkStart w:id="422" w:name="_ETM_Q3_239470"/>
      <w:bookmarkEnd w:id="422"/>
      <w:r>
        <w:rPr>
          <w:rFonts w:hint="cs"/>
          <w:rtl/>
        </w:rPr>
        <w:t xml:space="preserve">היא </w:t>
      </w:r>
      <w:bookmarkStart w:id="423" w:name="_ETM_Q3_239620"/>
      <w:bookmarkEnd w:id="423"/>
      <w:r>
        <w:rPr>
          <w:rFonts w:hint="cs"/>
          <w:rtl/>
        </w:rPr>
        <w:t xml:space="preserve">פשוט </w:t>
      </w:r>
      <w:bookmarkStart w:id="424" w:name="_ETM_Q3_240320"/>
      <w:bookmarkEnd w:id="424"/>
      <w:r>
        <w:rPr>
          <w:rFonts w:hint="cs"/>
          <w:rtl/>
        </w:rPr>
        <w:t xml:space="preserve">דרך </w:t>
      </w:r>
      <w:bookmarkStart w:id="425" w:name="_ETM_Q3_240859"/>
      <w:bookmarkEnd w:id="425"/>
      <w:r>
        <w:rPr>
          <w:rFonts w:hint="cs"/>
          <w:rtl/>
        </w:rPr>
        <w:t>חיים.</w:t>
      </w:r>
      <w:bookmarkStart w:id="426" w:name="_ETM_Q3_241670"/>
      <w:bookmarkEnd w:id="426"/>
      <w:r>
        <w:rPr>
          <w:rFonts w:hint="cs"/>
          <w:rtl/>
        </w:rPr>
        <w:t xml:space="preserve"> ובכל </w:t>
      </w:r>
      <w:bookmarkStart w:id="427" w:name="_ETM_Q3_242089"/>
      <w:bookmarkEnd w:id="427"/>
      <w:r>
        <w:rPr>
          <w:rFonts w:hint="cs"/>
          <w:rtl/>
        </w:rPr>
        <w:t xml:space="preserve">זאת, </w:t>
      </w:r>
      <w:bookmarkStart w:id="428" w:name="_ETM_Q3_242770"/>
      <w:bookmarkEnd w:id="428"/>
      <w:r>
        <w:rPr>
          <w:rFonts w:hint="cs"/>
          <w:rtl/>
        </w:rPr>
        <w:t xml:space="preserve">אף </w:t>
      </w:r>
      <w:bookmarkStart w:id="429" w:name="_ETM_Q3_243130"/>
      <w:bookmarkEnd w:id="429"/>
      <w:r>
        <w:rPr>
          <w:rFonts w:hint="cs"/>
          <w:rtl/>
        </w:rPr>
        <w:t xml:space="preserve">אזרח – </w:t>
      </w:r>
      <w:bookmarkStart w:id="430" w:name="_ETM_Q3_243850"/>
      <w:bookmarkEnd w:id="430"/>
      <w:r>
        <w:rPr>
          <w:rFonts w:hint="cs"/>
          <w:rtl/>
        </w:rPr>
        <w:t xml:space="preserve">ואני </w:t>
      </w:r>
      <w:bookmarkStart w:id="431" w:name="_ETM_Q3_244120"/>
      <w:bookmarkEnd w:id="431"/>
      <w:r>
        <w:rPr>
          <w:rFonts w:hint="cs"/>
          <w:rtl/>
        </w:rPr>
        <w:t>מדגישה,</w:t>
      </w:r>
      <w:bookmarkStart w:id="432" w:name="_ETM_Q3_244569"/>
      <w:bookmarkEnd w:id="432"/>
      <w:r>
        <w:rPr>
          <w:rFonts w:hint="cs"/>
          <w:rtl/>
        </w:rPr>
        <w:t xml:space="preserve"> אף </w:t>
      </w:r>
      <w:bookmarkStart w:id="433" w:name="_ETM_Q3_244750"/>
      <w:bookmarkEnd w:id="433"/>
      <w:r>
        <w:rPr>
          <w:rFonts w:hint="cs"/>
          <w:rtl/>
        </w:rPr>
        <w:t xml:space="preserve">אזרח – </w:t>
      </w:r>
      <w:bookmarkStart w:id="434" w:name="_ETM_Q3_245500"/>
      <w:bookmarkEnd w:id="434"/>
      <w:r>
        <w:rPr>
          <w:rFonts w:hint="cs"/>
          <w:rtl/>
        </w:rPr>
        <w:t xml:space="preserve">לא </w:t>
      </w:r>
      <w:bookmarkStart w:id="435" w:name="_ETM_Q3_245800"/>
      <w:bookmarkEnd w:id="435"/>
      <w:r>
        <w:rPr>
          <w:rFonts w:hint="cs"/>
          <w:rtl/>
        </w:rPr>
        <w:t xml:space="preserve">חייב </w:t>
      </w:r>
      <w:bookmarkStart w:id="436" w:name="_ETM_Q3_246220"/>
      <w:bookmarkEnd w:id="436"/>
      <w:r>
        <w:rPr>
          <w:rFonts w:hint="cs"/>
          <w:rtl/>
        </w:rPr>
        <w:t xml:space="preserve">להשתתף </w:t>
      </w:r>
      <w:bookmarkStart w:id="437" w:name="_ETM_Q3_246640"/>
      <w:bookmarkEnd w:id="437"/>
      <w:r>
        <w:rPr>
          <w:rFonts w:hint="cs"/>
          <w:rtl/>
        </w:rPr>
        <w:t xml:space="preserve">באירועים </w:t>
      </w:r>
      <w:bookmarkStart w:id="438" w:name="_ETM_Q3_247120"/>
      <w:bookmarkEnd w:id="438"/>
      <w:r>
        <w:rPr>
          <w:rFonts w:hint="cs"/>
          <w:rtl/>
        </w:rPr>
        <w:t xml:space="preserve">האלה </w:t>
      </w:r>
      <w:bookmarkStart w:id="439" w:name="_ETM_Q3_247660"/>
      <w:bookmarkEnd w:id="439"/>
      <w:r>
        <w:rPr>
          <w:rFonts w:hint="cs"/>
          <w:rtl/>
        </w:rPr>
        <w:t xml:space="preserve">או </w:t>
      </w:r>
      <w:bookmarkStart w:id="440" w:name="_ETM_Q3_247780"/>
      <w:bookmarkEnd w:id="440"/>
      <w:r>
        <w:rPr>
          <w:rFonts w:hint="cs"/>
          <w:rtl/>
        </w:rPr>
        <w:t xml:space="preserve">ללמוד </w:t>
      </w:r>
      <w:bookmarkStart w:id="441" w:name="_ETM_Q3_248140"/>
      <w:bookmarkEnd w:id="441"/>
      <w:r>
        <w:rPr>
          <w:rFonts w:hint="cs"/>
          <w:rtl/>
        </w:rPr>
        <w:t xml:space="preserve">במוסדות </w:t>
      </w:r>
      <w:bookmarkStart w:id="442" w:name="_ETM_Q3_248650"/>
      <w:bookmarkEnd w:id="442"/>
      <w:r>
        <w:rPr>
          <w:rFonts w:hint="cs"/>
          <w:rtl/>
        </w:rPr>
        <w:t xml:space="preserve">הייחודיים </w:t>
      </w:r>
      <w:bookmarkStart w:id="443" w:name="_ETM_Q3_249190"/>
      <w:bookmarkEnd w:id="443"/>
      <w:r>
        <w:rPr>
          <w:rFonts w:hint="cs"/>
          <w:rtl/>
        </w:rPr>
        <w:t xml:space="preserve">שבהם </w:t>
      </w:r>
      <w:bookmarkStart w:id="444" w:name="_ETM_Q3_249580"/>
      <w:bookmarkEnd w:id="444"/>
      <w:r>
        <w:rPr>
          <w:rFonts w:hint="cs"/>
          <w:rtl/>
        </w:rPr>
        <w:t xml:space="preserve">קיימת </w:t>
      </w:r>
      <w:bookmarkStart w:id="445" w:name="_ETM_Q3_250000"/>
      <w:bookmarkEnd w:id="445"/>
      <w:r>
        <w:rPr>
          <w:rFonts w:hint="cs"/>
          <w:rtl/>
        </w:rPr>
        <w:t xml:space="preserve">הפרדה </w:t>
      </w:r>
      <w:bookmarkStart w:id="446" w:name="_ETM_Q3_250420"/>
      <w:bookmarkEnd w:id="446"/>
      <w:r>
        <w:rPr>
          <w:rFonts w:hint="cs"/>
          <w:rtl/>
        </w:rPr>
        <w:t>כזו</w:t>
      </w:r>
      <w:bookmarkStart w:id="447" w:name="_ETM_Q3_251080"/>
      <w:bookmarkEnd w:id="447"/>
      <w:r>
        <w:rPr>
          <w:rFonts w:hint="cs"/>
          <w:rtl/>
        </w:rPr>
        <w:t xml:space="preserve">. אני </w:t>
      </w:r>
      <w:bookmarkStart w:id="448" w:name="_ETM_Q3_251290"/>
      <w:bookmarkEnd w:id="448"/>
      <w:r>
        <w:rPr>
          <w:rFonts w:hint="cs"/>
          <w:rtl/>
        </w:rPr>
        <w:t xml:space="preserve">אתן </w:t>
      </w:r>
      <w:bookmarkStart w:id="449" w:name="_ETM_Q3_251500"/>
      <w:bookmarkEnd w:id="449"/>
      <w:r>
        <w:rPr>
          <w:rFonts w:hint="cs"/>
          <w:rtl/>
        </w:rPr>
        <w:t xml:space="preserve">למשל </w:t>
      </w:r>
      <w:bookmarkStart w:id="450" w:name="_ETM_Q3_251890"/>
      <w:bookmarkEnd w:id="450"/>
      <w:r>
        <w:rPr>
          <w:rFonts w:hint="cs"/>
          <w:rtl/>
        </w:rPr>
        <w:t xml:space="preserve">דוגמה: </w:t>
      </w:r>
      <w:bookmarkStart w:id="451" w:name="_ETM_Q3_252790"/>
      <w:bookmarkEnd w:id="451"/>
      <w:r>
        <w:rPr>
          <w:rFonts w:hint="cs"/>
          <w:rtl/>
        </w:rPr>
        <w:t xml:space="preserve">הפרדה </w:t>
      </w:r>
      <w:bookmarkStart w:id="452" w:name="_ETM_Q3_253240"/>
      <w:bookmarkEnd w:id="452"/>
      <w:r>
        <w:rPr>
          <w:rFonts w:hint="cs"/>
          <w:rtl/>
        </w:rPr>
        <w:t xml:space="preserve">בין </w:t>
      </w:r>
      <w:bookmarkStart w:id="453" w:name="_ETM_Q3_253420"/>
      <w:bookmarkEnd w:id="453"/>
      <w:r>
        <w:rPr>
          <w:rFonts w:hint="cs"/>
          <w:rtl/>
        </w:rPr>
        <w:t xml:space="preserve">המינים </w:t>
      </w:r>
      <w:bookmarkStart w:id="454" w:name="_ETM_Q3_253810"/>
      <w:bookmarkEnd w:id="454"/>
      <w:r>
        <w:rPr>
          <w:rFonts w:hint="cs"/>
          <w:rtl/>
        </w:rPr>
        <w:t xml:space="preserve">בהקשרים </w:t>
      </w:r>
      <w:bookmarkStart w:id="455" w:name="_ETM_Q3_254319"/>
      <w:bookmarkEnd w:id="455"/>
      <w:r>
        <w:rPr>
          <w:rFonts w:hint="cs"/>
          <w:rtl/>
        </w:rPr>
        <w:t xml:space="preserve">מגוונים </w:t>
      </w:r>
      <w:bookmarkStart w:id="456" w:name="_ETM_Q3_255220"/>
      <w:bookmarkEnd w:id="456"/>
      <w:r>
        <w:rPr>
          <w:rFonts w:hint="cs"/>
          <w:rtl/>
        </w:rPr>
        <w:t xml:space="preserve">מקובלת </w:t>
      </w:r>
      <w:bookmarkStart w:id="457" w:name="_ETM_Q3_255880"/>
      <w:bookmarkEnd w:id="457"/>
      <w:r>
        <w:rPr>
          <w:rFonts w:hint="cs"/>
          <w:rtl/>
        </w:rPr>
        <w:t xml:space="preserve">במסורת </w:t>
      </w:r>
      <w:bookmarkStart w:id="458" w:name="_ETM_Q3_256450"/>
      <w:bookmarkEnd w:id="458"/>
      <w:r>
        <w:rPr>
          <w:rFonts w:hint="cs"/>
          <w:rtl/>
        </w:rPr>
        <w:t xml:space="preserve">היהודית </w:t>
      </w:r>
      <w:bookmarkStart w:id="459" w:name="_ETM_Q3_256990"/>
      <w:bookmarkEnd w:id="459"/>
      <w:r>
        <w:rPr>
          <w:rFonts w:hint="cs"/>
          <w:rtl/>
        </w:rPr>
        <w:t>מימים</w:t>
      </w:r>
      <w:bookmarkStart w:id="460" w:name="_ETM_Q3_257440"/>
      <w:bookmarkEnd w:id="460"/>
      <w:r w:rsidR="00B00CA5">
        <w:rPr>
          <w:rFonts w:hint="cs"/>
          <w:rtl/>
        </w:rPr>
        <w:t>-</w:t>
      </w:r>
      <w:r>
        <w:rPr>
          <w:rFonts w:hint="cs"/>
          <w:rtl/>
        </w:rPr>
        <w:t xml:space="preserve">ימימה, </w:t>
      </w:r>
      <w:bookmarkStart w:id="461" w:name="_ETM_Q3_258250"/>
      <w:bookmarkEnd w:id="461"/>
      <w:r>
        <w:rPr>
          <w:rFonts w:hint="cs"/>
          <w:rtl/>
        </w:rPr>
        <w:t xml:space="preserve">החל </w:t>
      </w:r>
      <w:bookmarkStart w:id="462" w:name="_ETM_Q3_258640"/>
      <w:bookmarkEnd w:id="462"/>
      <w:r>
        <w:rPr>
          <w:rFonts w:hint="cs"/>
          <w:rtl/>
        </w:rPr>
        <w:t xml:space="preserve">מהתכנסויות </w:t>
      </w:r>
      <w:bookmarkStart w:id="463" w:name="_ETM_Q3_259360"/>
      <w:bookmarkEnd w:id="463"/>
      <w:r>
        <w:rPr>
          <w:rFonts w:hint="cs"/>
          <w:rtl/>
        </w:rPr>
        <w:t xml:space="preserve">בחגים </w:t>
      </w:r>
      <w:bookmarkStart w:id="464" w:name="_ETM_Q3_259780"/>
      <w:bookmarkEnd w:id="464"/>
      <w:r>
        <w:rPr>
          <w:rFonts w:hint="cs"/>
          <w:rtl/>
        </w:rPr>
        <w:t xml:space="preserve">בבית </w:t>
      </w:r>
      <w:bookmarkStart w:id="465" w:name="_ETM_Q3_260080"/>
      <w:bookmarkEnd w:id="465"/>
      <w:r>
        <w:rPr>
          <w:rFonts w:hint="cs"/>
          <w:rtl/>
        </w:rPr>
        <w:t xml:space="preserve">המקדש, </w:t>
      </w:r>
      <w:bookmarkStart w:id="466" w:name="_ETM_Q3_260890"/>
      <w:bookmarkEnd w:id="466"/>
      <w:r>
        <w:rPr>
          <w:rFonts w:hint="cs"/>
          <w:rtl/>
        </w:rPr>
        <w:t xml:space="preserve">דרך </w:t>
      </w:r>
      <w:bookmarkStart w:id="467" w:name="_ETM_Q3_261280"/>
      <w:bookmarkEnd w:id="467"/>
      <w:r>
        <w:rPr>
          <w:rFonts w:hint="cs"/>
          <w:rtl/>
        </w:rPr>
        <w:t xml:space="preserve">הפרדה </w:t>
      </w:r>
      <w:bookmarkStart w:id="468" w:name="_ETM_Q3_261760"/>
      <w:bookmarkEnd w:id="468"/>
      <w:r>
        <w:rPr>
          <w:rFonts w:hint="cs"/>
          <w:rtl/>
        </w:rPr>
        <w:t xml:space="preserve">בבתי </w:t>
      </w:r>
      <w:bookmarkStart w:id="469" w:name="_ETM_Q3_262180"/>
      <w:bookmarkEnd w:id="469"/>
      <w:r>
        <w:rPr>
          <w:rFonts w:hint="cs"/>
          <w:rtl/>
        </w:rPr>
        <w:t xml:space="preserve">כנסת, </w:t>
      </w:r>
      <w:bookmarkStart w:id="470" w:name="_ETM_Q3_262569"/>
      <w:bookmarkEnd w:id="470"/>
      <w:r>
        <w:rPr>
          <w:rFonts w:hint="cs"/>
          <w:rtl/>
        </w:rPr>
        <w:t xml:space="preserve">בישיבות </w:t>
      </w:r>
      <w:bookmarkStart w:id="471" w:name="_ETM_Q3_263080"/>
      <w:bookmarkEnd w:id="471"/>
      <w:r>
        <w:rPr>
          <w:rFonts w:hint="cs"/>
          <w:rtl/>
        </w:rPr>
        <w:t xml:space="preserve">ובמדרשות, </w:t>
      </w:r>
      <w:bookmarkStart w:id="472" w:name="_ETM_Q3_264040"/>
      <w:bookmarkEnd w:id="472"/>
      <w:r>
        <w:rPr>
          <w:rFonts w:hint="cs"/>
          <w:rtl/>
        </w:rPr>
        <w:t xml:space="preserve">ועד </w:t>
      </w:r>
      <w:bookmarkStart w:id="473" w:name="_ETM_Q3_264400"/>
      <w:bookmarkEnd w:id="473"/>
      <w:r>
        <w:rPr>
          <w:rFonts w:hint="cs"/>
          <w:rtl/>
        </w:rPr>
        <w:t xml:space="preserve">למערכת </w:t>
      </w:r>
      <w:bookmarkStart w:id="474" w:name="_ETM_Q3_264940"/>
      <w:bookmarkEnd w:id="474"/>
      <w:r>
        <w:rPr>
          <w:rFonts w:hint="cs"/>
          <w:rtl/>
        </w:rPr>
        <w:t xml:space="preserve">החינוך </w:t>
      </w:r>
      <w:bookmarkStart w:id="475" w:name="_ETM_Q3_265360"/>
      <w:bookmarkEnd w:id="475"/>
      <w:r>
        <w:rPr>
          <w:rFonts w:hint="cs"/>
          <w:rtl/>
        </w:rPr>
        <w:t xml:space="preserve">בגילי </w:t>
      </w:r>
      <w:bookmarkStart w:id="476" w:name="_ETM_Q3_265930"/>
      <w:bookmarkEnd w:id="476"/>
      <w:r>
        <w:rPr>
          <w:rFonts w:hint="cs"/>
          <w:rtl/>
        </w:rPr>
        <w:t xml:space="preserve">יסודי </w:t>
      </w:r>
      <w:bookmarkStart w:id="477" w:name="_ETM_Q3_266500"/>
      <w:bookmarkEnd w:id="477"/>
      <w:r>
        <w:rPr>
          <w:rFonts w:hint="cs"/>
          <w:rtl/>
        </w:rPr>
        <w:t xml:space="preserve">ותיכון </w:t>
      </w:r>
      <w:bookmarkStart w:id="478" w:name="_ETM_Q3_267280"/>
      <w:bookmarkEnd w:id="478"/>
      <w:r>
        <w:rPr>
          <w:rFonts w:hint="cs"/>
          <w:rtl/>
        </w:rPr>
        <w:t xml:space="preserve">במרבית </w:t>
      </w:r>
      <w:bookmarkStart w:id="479" w:name="_ETM_Q3_267970"/>
      <w:bookmarkEnd w:id="479"/>
      <w:r>
        <w:rPr>
          <w:rFonts w:hint="cs"/>
          <w:rtl/>
        </w:rPr>
        <w:t xml:space="preserve">הריכוזים </w:t>
      </w:r>
      <w:bookmarkStart w:id="480" w:name="_ETM_Q3_268660"/>
      <w:bookmarkEnd w:id="480"/>
      <w:r>
        <w:rPr>
          <w:rFonts w:hint="cs"/>
          <w:rtl/>
        </w:rPr>
        <w:t xml:space="preserve">הדתיים </w:t>
      </w:r>
      <w:bookmarkStart w:id="481" w:name="_ETM_Q3_269229"/>
      <w:bookmarkEnd w:id="481"/>
      <w:r>
        <w:rPr>
          <w:rFonts w:hint="cs"/>
          <w:rtl/>
        </w:rPr>
        <w:t xml:space="preserve">והחרדיים. </w:t>
      </w:r>
      <w:bookmarkStart w:id="482" w:name="_ETM_Q3_270490"/>
      <w:bookmarkEnd w:id="482"/>
      <w:r>
        <w:rPr>
          <w:rFonts w:hint="cs"/>
          <w:rtl/>
        </w:rPr>
        <w:t xml:space="preserve">ישנה </w:t>
      </w:r>
      <w:bookmarkStart w:id="483" w:name="_ETM_Q3_270910"/>
      <w:bookmarkEnd w:id="483"/>
      <w:r>
        <w:rPr>
          <w:rFonts w:hint="cs"/>
          <w:rtl/>
        </w:rPr>
        <w:t xml:space="preserve">תמימות </w:t>
      </w:r>
      <w:bookmarkStart w:id="484" w:name="_ETM_Q3_271390"/>
      <w:bookmarkEnd w:id="484"/>
      <w:r>
        <w:rPr>
          <w:rFonts w:hint="cs"/>
          <w:rtl/>
        </w:rPr>
        <w:t xml:space="preserve">דעים </w:t>
      </w:r>
      <w:bookmarkStart w:id="485" w:name="_ETM_Q3_271840"/>
      <w:bookmarkEnd w:id="485"/>
      <w:r>
        <w:rPr>
          <w:rFonts w:hint="cs"/>
          <w:rtl/>
        </w:rPr>
        <w:t xml:space="preserve">בין </w:t>
      </w:r>
      <w:bookmarkStart w:id="486" w:name="_ETM_Q3_272050"/>
      <w:bookmarkEnd w:id="486"/>
      <w:r>
        <w:rPr>
          <w:rFonts w:hint="cs"/>
          <w:rtl/>
        </w:rPr>
        <w:t xml:space="preserve">גדולי </w:t>
      </w:r>
      <w:bookmarkStart w:id="487" w:name="_ETM_Q3_272410"/>
      <w:bookmarkEnd w:id="487"/>
      <w:r>
        <w:rPr>
          <w:rFonts w:hint="cs"/>
          <w:rtl/>
        </w:rPr>
        <w:t xml:space="preserve">ישראל </w:t>
      </w:r>
      <w:bookmarkStart w:id="488" w:name="_ETM_Q3_273220"/>
      <w:bookmarkEnd w:id="488"/>
      <w:r>
        <w:rPr>
          <w:rFonts w:hint="cs"/>
          <w:rtl/>
        </w:rPr>
        <w:t xml:space="preserve">כי </w:t>
      </w:r>
      <w:bookmarkStart w:id="489" w:name="_ETM_Q3_273430"/>
      <w:bookmarkEnd w:id="489"/>
      <w:r>
        <w:rPr>
          <w:rFonts w:hint="cs"/>
          <w:rtl/>
        </w:rPr>
        <w:t xml:space="preserve">יש </w:t>
      </w:r>
      <w:bookmarkStart w:id="490" w:name="_ETM_Q3_273670"/>
      <w:bookmarkEnd w:id="490"/>
      <w:r>
        <w:rPr>
          <w:rFonts w:hint="cs"/>
          <w:rtl/>
        </w:rPr>
        <w:t xml:space="preserve">להימנע </w:t>
      </w:r>
      <w:bookmarkStart w:id="491" w:name="_ETM_Q3_274330"/>
      <w:bookmarkEnd w:id="491"/>
      <w:r>
        <w:rPr>
          <w:rFonts w:hint="cs"/>
          <w:rtl/>
        </w:rPr>
        <w:t xml:space="preserve">מערבוב </w:t>
      </w:r>
      <w:bookmarkStart w:id="492" w:name="_ETM_Q3_274810"/>
      <w:bookmarkEnd w:id="492"/>
      <w:r>
        <w:rPr>
          <w:rFonts w:hint="cs"/>
          <w:rtl/>
        </w:rPr>
        <w:t xml:space="preserve">בין </w:t>
      </w:r>
      <w:bookmarkStart w:id="493" w:name="_ETM_Q3_274990"/>
      <w:bookmarkEnd w:id="493"/>
      <w:r>
        <w:rPr>
          <w:rFonts w:hint="cs"/>
          <w:rtl/>
        </w:rPr>
        <w:t xml:space="preserve">המינים, </w:t>
      </w:r>
      <w:bookmarkStart w:id="494" w:name="_ETM_Q3_275709"/>
      <w:bookmarkEnd w:id="494"/>
      <w:r>
        <w:rPr>
          <w:rFonts w:hint="cs"/>
          <w:rtl/>
        </w:rPr>
        <w:t xml:space="preserve">וזאת </w:t>
      </w:r>
      <w:bookmarkStart w:id="495" w:name="_ETM_Q3_276130"/>
      <w:bookmarkEnd w:id="495"/>
      <w:r>
        <w:rPr>
          <w:rFonts w:hint="cs"/>
          <w:rtl/>
        </w:rPr>
        <w:t xml:space="preserve">כדי </w:t>
      </w:r>
      <w:bookmarkStart w:id="496" w:name="_ETM_Q3_276520"/>
      <w:bookmarkEnd w:id="496"/>
      <w:r>
        <w:rPr>
          <w:rFonts w:hint="cs"/>
          <w:rtl/>
        </w:rPr>
        <w:t xml:space="preserve">לשמור </w:t>
      </w:r>
      <w:bookmarkStart w:id="497" w:name="_ETM_Q3_277030"/>
      <w:bookmarkEnd w:id="497"/>
      <w:r>
        <w:rPr>
          <w:rFonts w:hint="cs"/>
          <w:rtl/>
        </w:rPr>
        <w:t xml:space="preserve">על </w:t>
      </w:r>
      <w:bookmarkStart w:id="498" w:name="_ETM_Q3_277120"/>
      <w:bookmarkEnd w:id="498"/>
      <w:r>
        <w:rPr>
          <w:rFonts w:hint="cs"/>
          <w:rtl/>
        </w:rPr>
        <w:t xml:space="preserve">הצניעות </w:t>
      </w:r>
      <w:bookmarkStart w:id="499" w:name="_ETM_Q3_277660"/>
      <w:bookmarkEnd w:id="499"/>
      <w:r>
        <w:rPr>
          <w:rFonts w:hint="cs"/>
          <w:rtl/>
        </w:rPr>
        <w:t xml:space="preserve">ועל </w:t>
      </w:r>
      <w:bookmarkStart w:id="500" w:name="_ETM_Q3_277870"/>
      <w:bookmarkEnd w:id="500"/>
      <w:r>
        <w:rPr>
          <w:rFonts w:hint="cs"/>
          <w:rtl/>
        </w:rPr>
        <w:t xml:space="preserve">מרכזיות </w:t>
      </w:r>
      <w:bookmarkStart w:id="501" w:name="_ETM_Q3_278530"/>
      <w:bookmarkEnd w:id="501"/>
      <w:r>
        <w:rPr>
          <w:rFonts w:hint="cs"/>
          <w:rtl/>
        </w:rPr>
        <w:t xml:space="preserve">הקשר </w:t>
      </w:r>
      <w:bookmarkStart w:id="502" w:name="_ETM_Q3_278920"/>
      <w:bookmarkEnd w:id="502"/>
      <w:r>
        <w:rPr>
          <w:rFonts w:hint="cs"/>
          <w:rtl/>
        </w:rPr>
        <w:t xml:space="preserve">הזוגי </w:t>
      </w:r>
      <w:bookmarkStart w:id="503" w:name="_ETM_Q3_279640"/>
      <w:bookmarkEnd w:id="503"/>
      <w:r>
        <w:rPr>
          <w:rFonts w:hint="cs"/>
          <w:rtl/>
        </w:rPr>
        <w:t xml:space="preserve">במסגרת </w:t>
      </w:r>
      <w:bookmarkStart w:id="504" w:name="_ETM_Q3_280450"/>
      <w:bookmarkEnd w:id="504"/>
      <w:r>
        <w:rPr>
          <w:rFonts w:hint="cs"/>
          <w:rtl/>
        </w:rPr>
        <w:t xml:space="preserve">משפחתית </w:t>
      </w:r>
      <w:bookmarkStart w:id="505" w:name="_ETM_Q3_281319"/>
      <w:bookmarkEnd w:id="505"/>
      <w:r>
        <w:rPr>
          <w:rFonts w:hint="cs"/>
          <w:rtl/>
        </w:rPr>
        <w:t xml:space="preserve">קבועה </w:t>
      </w:r>
      <w:bookmarkStart w:id="506" w:name="_ETM_Q3_281830"/>
      <w:bookmarkEnd w:id="506"/>
      <w:r>
        <w:rPr>
          <w:rFonts w:hint="cs"/>
          <w:rtl/>
        </w:rPr>
        <w:t xml:space="preserve">ויציבה, </w:t>
      </w:r>
      <w:bookmarkStart w:id="507" w:name="_ETM_Q3_282789"/>
      <w:bookmarkEnd w:id="507"/>
      <w:r>
        <w:rPr>
          <w:rFonts w:hint="cs"/>
          <w:rtl/>
        </w:rPr>
        <w:t xml:space="preserve">ולא </w:t>
      </w:r>
      <w:bookmarkStart w:id="508" w:name="_ETM_Q3_283149"/>
      <w:bookmarkEnd w:id="508"/>
      <w:r>
        <w:rPr>
          <w:rFonts w:hint="cs"/>
          <w:rtl/>
        </w:rPr>
        <w:t xml:space="preserve">מתוך </w:t>
      </w:r>
      <w:bookmarkStart w:id="509" w:name="_ETM_Q3_283539"/>
      <w:bookmarkEnd w:id="509"/>
      <w:r>
        <w:rPr>
          <w:rFonts w:hint="cs"/>
          <w:rtl/>
        </w:rPr>
        <w:t xml:space="preserve">רצון </w:t>
      </w:r>
      <w:bookmarkStart w:id="510" w:name="_ETM_Q3_283929"/>
      <w:bookmarkEnd w:id="510"/>
      <w:r>
        <w:rPr>
          <w:rFonts w:hint="cs"/>
          <w:rtl/>
        </w:rPr>
        <w:t xml:space="preserve">לפגוע </w:t>
      </w:r>
      <w:bookmarkStart w:id="511" w:name="_ETM_Q3_284349"/>
      <w:bookmarkEnd w:id="511"/>
      <w:r>
        <w:rPr>
          <w:rFonts w:hint="cs"/>
          <w:rtl/>
        </w:rPr>
        <w:t xml:space="preserve">בנשים. </w:t>
      </w:r>
      <w:bookmarkStart w:id="512" w:name="_ETM_Q3_285319"/>
      <w:bookmarkEnd w:id="512"/>
      <w:r>
        <w:rPr>
          <w:rFonts w:hint="cs"/>
          <w:rtl/>
        </w:rPr>
        <w:t xml:space="preserve">לכן </w:t>
      </w:r>
      <w:bookmarkStart w:id="513" w:name="_ETM_Q3_286459"/>
      <w:bookmarkEnd w:id="513"/>
      <w:r>
        <w:rPr>
          <w:rFonts w:hint="cs"/>
          <w:rtl/>
        </w:rPr>
        <w:t xml:space="preserve">אנו </w:t>
      </w:r>
      <w:bookmarkStart w:id="514" w:name="_ETM_Q3_286760"/>
      <w:bookmarkEnd w:id="514"/>
      <w:r>
        <w:rPr>
          <w:rFonts w:hint="cs"/>
          <w:rtl/>
        </w:rPr>
        <w:t xml:space="preserve">כחברה, </w:t>
      </w:r>
      <w:bookmarkStart w:id="515" w:name="_ETM_Q3_287870"/>
      <w:bookmarkEnd w:id="515"/>
      <w:r>
        <w:rPr>
          <w:rFonts w:hint="cs"/>
          <w:rtl/>
        </w:rPr>
        <w:t xml:space="preserve">כמדינה </w:t>
      </w:r>
      <w:bookmarkStart w:id="516" w:name="_ETM_Q3_288790"/>
      <w:bookmarkEnd w:id="516"/>
      <w:r>
        <w:rPr>
          <w:rFonts w:hint="cs"/>
          <w:rtl/>
        </w:rPr>
        <w:t xml:space="preserve">שמעוניינת </w:t>
      </w:r>
      <w:bookmarkStart w:id="517" w:name="_ETM_Q3_289660"/>
      <w:bookmarkEnd w:id="517"/>
      <w:r>
        <w:rPr>
          <w:rFonts w:hint="cs"/>
          <w:rtl/>
        </w:rPr>
        <w:t xml:space="preserve">בשילוב </w:t>
      </w:r>
      <w:bookmarkStart w:id="518" w:name="_ETM_Q3_290140"/>
      <w:bookmarkEnd w:id="518"/>
      <w:r>
        <w:rPr>
          <w:rFonts w:hint="cs"/>
          <w:rtl/>
        </w:rPr>
        <w:t xml:space="preserve">אותן </w:t>
      </w:r>
      <w:bookmarkStart w:id="519" w:name="_ETM_Q3_290410"/>
      <w:bookmarkEnd w:id="519"/>
      <w:r>
        <w:rPr>
          <w:rFonts w:hint="cs"/>
          <w:rtl/>
        </w:rPr>
        <w:t xml:space="preserve">אוכלוסיות </w:t>
      </w:r>
      <w:bookmarkStart w:id="520" w:name="_ETM_Q3_291280"/>
      <w:bookmarkEnd w:id="520"/>
      <w:r>
        <w:rPr>
          <w:rFonts w:hint="cs"/>
          <w:rtl/>
        </w:rPr>
        <w:t xml:space="preserve">בחברה, </w:t>
      </w:r>
      <w:bookmarkStart w:id="521" w:name="_ETM_Q3_292180"/>
      <w:bookmarkEnd w:id="521"/>
      <w:r>
        <w:rPr>
          <w:rFonts w:hint="cs"/>
          <w:rtl/>
        </w:rPr>
        <w:t xml:space="preserve">בכלכלה, </w:t>
      </w:r>
      <w:bookmarkStart w:id="522" w:name="_ETM_Q3_293320"/>
      <w:bookmarkEnd w:id="522"/>
      <w:r>
        <w:rPr>
          <w:rFonts w:hint="cs"/>
          <w:rtl/>
        </w:rPr>
        <w:t xml:space="preserve">חייבים </w:t>
      </w:r>
      <w:bookmarkStart w:id="523" w:name="_ETM_Q3_293950"/>
      <w:bookmarkEnd w:id="523"/>
      <w:r>
        <w:rPr>
          <w:rFonts w:hint="cs"/>
          <w:rtl/>
        </w:rPr>
        <w:t xml:space="preserve">לגשת </w:t>
      </w:r>
      <w:bookmarkStart w:id="524" w:name="_ETM_Q3_294400"/>
      <w:bookmarkEnd w:id="524"/>
      <w:r>
        <w:rPr>
          <w:rFonts w:hint="cs"/>
          <w:rtl/>
        </w:rPr>
        <w:t xml:space="preserve">לזה </w:t>
      </w:r>
      <w:bookmarkStart w:id="525" w:name="_ETM_Q3_294610"/>
      <w:bookmarkEnd w:id="525"/>
      <w:r>
        <w:rPr>
          <w:rFonts w:hint="cs"/>
          <w:rtl/>
        </w:rPr>
        <w:t xml:space="preserve">ברגישות </w:t>
      </w:r>
      <w:bookmarkStart w:id="526" w:name="_ETM_Q3_295780"/>
      <w:bookmarkEnd w:id="526"/>
      <w:r>
        <w:rPr>
          <w:rFonts w:hint="cs"/>
          <w:rtl/>
        </w:rPr>
        <w:t xml:space="preserve">ולהבין </w:t>
      </w:r>
      <w:bookmarkStart w:id="527" w:name="_ETM_Q3_296500"/>
      <w:bookmarkEnd w:id="527"/>
      <w:r>
        <w:rPr>
          <w:rFonts w:hint="cs"/>
          <w:rtl/>
        </w:rPr>
        <w:t xml:space="preserve">ולראות </w:t>
      </w:r>
      <w:bookmarkStart w:id="528" w:name="_ETM_Q3_296980"/>
      <w:bookmarkEnd w:id="528"/>
      <w:r>
        <w:rPr>
          <w:rFonts w:hint="cs"/>
          <w:rtl/>
        </w:rPr>
        <w:t xml:space="preserve">איך </w:t>
      </w:r>
      <w:bookmarkStart w:id="529" w:name="_ETM_Q3_297190"/>
      <w:bookmarkEnd w:id="529"/>
      <w:r>
        <w:rPr>
          <w:rFonts w:hint="cs"/>
          <w:rtl/>
        </w:rPr>
        <w:t xml:space="preserve">מוצאים </w:t>
      </w:r>
      <w:bookmarkStart w:id="530" w:name="_ETM_Q3_297610"/>
      <w:bookmarkEnd w:id="530"/>
      <w:r>
        <w:rPr>
          <w:rFonts w:hint="cs"/>
          <w:rtl/>
        </w:rPr>
        <w:t xml:space="preserve">את </w:t>
      </w:r>
      <w:bookmarkStart w:id="531" w:name="_ETM_Q3_297760"/>
      <w:bookmarkEnd w:id="531"/>
      <w:r>
        <w:rPr>
          <w:rFonts w:hint="cs"/>
          <w:rtl/>
        </w:rPr>
        <w:t xml:space="preserve">הדרך </w:t>
      </w:r>
      <w:bookmarkStart w:id="532" w:name="_ETM_Q3_298150"/>
      <w:bookmarkEnd w:id="532"/>
      <w:r>
        <w:rPr>
          <w:rFonts w:hint="cs"/>
          <w:rtl/>
        </w:rPr>
        <w:t xml:space="preserve">לשלב </w:t>
      </w:r>
      <w:bookmarkStart w:id="533" w:name="_ETM_Q3_298660"/>
      <w:bookmarkEnd w:id="533"/>
      <w:r>
        <w:rPr>
          <w:rFonts w:hint="cs"/>
          <w:rtl/>
        </w:rPr>
        <w:t xml:space="preserve">אותם </w:t>
      </w:r>
      <w:bookmarkStart w:id="534" w:name="_ETM_Q3_299170"/>
      <w:bookmarkEnd w:id="534"/>
      <w:r>
        <w:rPr>
          <w:rFonts w:hint="cs"/>
          <w:rtl/>
        </w:rPr>
        <w:t xml:space="preserve">ואותן, </w:t>
      </w:r>
      <w:bookmarkStart w:id="535" w:name="_ETM_Q3_300160"/>
      <w:bookmarkEnd w:id="535"/>
      <w:r>
        <w:rPr>
          <w:rFonts w:hint="cs"/>
          <w:rtl/>
        </w:rPr>
        <w:t xml:space="preserve">גם </w:t>
      </w:r>
      <w:bookmarkStart w:id="536" w:name="_ETM_Q3_300520"/>
      <w:bookmarkEnd w:id="536"/>
      <w:r>
        <w:rPr>
          <w:rFonts w:hint="cs"/>
          <w:rtl/>
        </w:rPr>
        <w:t xml:space="preserve">אם </w:t>
      </w:r>
      <w:bookmarkStart w:id="537" w:name="_ETM_Q3_300670"/>
      <w:bookmarkEnd w:id="537"/>
      <w:r>
        <w:rPr>
          <w:rFonts w:hint="cs"/>
          <w:rtl/>
        </w:rPr>
        <w:t xml:space="preserve">בממדים </w:t>
      </w:r>
      <w:bookmarkStart w:id="538" w:name="_ETM_Q3_301300"/>
      <w:bookmarkEnd w:id="538"/>
      <w:r>
        <w:rPr>
          <w:rFonts w:hint="cs"/>
          <w:rtl/>
        </w:rPr>
        <w:t xml:space="preserve">הגלובליים </w:t>
      </w:r>
      <w:bookmarkStart w:id="539" w:name="_ETM_Q3_302080"/>
      <w:bookmarkEnd w:id="539"/>
      <w:r>
        <w:rPr>
          <w:rFonts w:hint="cs"/>
          <w:rtl/>
        </w:rPr>
        <w:t xml:space="preserve">זו </w:t>
      </w:r>
      <w:bookmarkStart w:id="540" w:name="_ETM_Q3_302230"/>
      <w:bookmarkEnd w:id="540"/>
      <w:r>
        <w:rPr>
          <w:rFonts w:hint="cs"/>
          <w:rtl/>
        </w:rPr>
        <w:t xml:space="preserve">נחשבת </w:t>
      </w:r>
      <w:bookmarkStart w:id="541" w:name="_ETM_Q3_302680"/>
      <w:bookmarkEnd w:id="541"/>
      <w:r>
        <w:rPr>
          <w:rFonts w:hint="cs"/>
          <w:rtl/>
        </w:rPr>
        <w:t>כבעיה.</w:t>
      </w:r>
    </w:p>
    <w:p w:rsidR="004824FD" w:rsidRDefault="004824FD" w:rsidP="004824FD">
      <w:pPr>
        <w:rPr>
          <w:rtl/>
        </w:rPr>
      </w:pPr>
      <w:bookmarkStart w:id="542" w:name="_ETM_Q3_304000"/>
      <w:bookmarkEnd w:id="542"/>
    </w:p>
    <w:p w:rsidR="004824FD" w:rsidRDefault="004824FD" w:rsidP="00DF0DD0">
      <w:pPr>
        <w:rPr>
          <w:rtl/>
        </w:rPr>
      </w:pPr>
      <w:bookmarkStart w:id="543" w:name="_ETM_Q3_306000"/>
      <w:bookmarkStart w:id="544" w:name="_ETM_Q3_303770"/>
      <w:bookmarkEnd w:id="543"/>
      <w:bookmarkEnd w:id="544"/>
      <w:r>
        <w:rPr>
          <w:rFonts w:hint="cs"/>
          <w:rtl/>
        </w:rPr>
        <w:t xml:space="preserve">למען </w:t>
      </w:r>
      <w:bookmarkStart w:id="545" w:name="_ETM_Q3_304250"/>
      <w:bookmarkEnd w:id="545"/>
      <w:r>
        <w:rPr>
          <w:rFonts w:hint="cs"/>
          <w:rtl/>
        </w:rPr>
        <w:t xml:space="preserve">הסר </w:t>
      </w:r>
      <w:bookmarkStart w:id="546" w:name="_ETM_Q3_304549"/>
      <w:bookmarkEnd w:id="546"/>
      <w:r>
        <w:rPr>
          <w:rFonts w:hint="cs"/>
          <w:rtl/>
        </w:rPr>
        <w:t xml:space="preserve">ספק, </w:t>
      </w:r>
      <w:bookmarkStart w:id="547" w:name="_ETM_Q3_305420"/>
      <w:bookmarkEnd w:id="547"/>
      <w:r>
        <w:rPr>
          <w:rFonts w:hint="cs"/>
          <w:rtl/>
        </w:rPr>
        <w:t xml:space="preserve">לפני </w:t>
      </w:r>
      <w:bookmarkStart w:id="548" w:name="_ETM_Q3_305750"/>
      <w:bookmarkEnd w:id="548"/>
      <w:r>
        <w:rPr>
          <w:rFonts w:hint="cs"/>
          <w:rtl/>
        </w:rPr>
        <w:t xml:space="preserve">שכמובן </w:t>
      </w:r>
      <w:bookmarkStart w:id="549" w:name="_ETM_Q3_306530"/>
      <w:bookmarkEnd w:id="549"/>
      <w:r>
        <w:rPr>
          <w:rFonts w:hint="cs"/>
          <w:rtl/>
        </w:rPr>
        <w:t xml:space="preserve">יקפצו </w:t>
      </w:r>
      <w:bookmarkStart w:id="550" w:name="_ETM_Q3_307100"/>
      <w:bookmarkEnd w:id="550"/>
      <w:r>
        <w:rPr>
          <w:rFonts w:hint="cs"/>
          <w:rtl/>
        </w:rPr>
        <w:t xml:space="preserve">כל </w:t>
      </w:r>
      <w:bookmarkStart w:id="551" w:name="_ETM_Q3_307340"/>
      <w:bookmarkEnd w:id="551"/>
      <w:r>
        <w:rPr>
          <w:rFonts w:hint="cs"/>
          <w:rtl/>
        </w:rPr>
        <w:t xml:space="preserve">המצקצקים </w:t>
      </w:r>
      <w:bookmarkStart w:id="552" w:name="_ETM_Q3_308090"/>
      <w:bookmarkEnd w:id="552"/>
      <w:r>
        <w:rPr>
          <w:rFonts w:hint="cs"/>
          <w:rtl/>
        </w:rPr>
        <w:t xml:space="preserve">למיניהם, </w:t>
      </w:r>
      <w:bookmarkStart w:id="553" w:name="_ETM_Q3_309169"/>
      <w:bookmarkEnd w:id="553"/>
      <w:r>
        <w:rPr>
          <w:rFonts w:hint="cs"/>
          <w:rtl/>
        </w:rPr>
        <w:t xml:space="preserve">כל </w:t>
      </w:r>
      <w:bookmarkStart w:id="554" w:name="_ETM_Q3_309470"/>
      <w:bookmarkEnd w:id="554"/>
      <w:r>
        <w:rPr>
          <w:rFonts w:hint="cs"/>
          <w:rtl/>
        </w:rPr>
        <w:t xml:space="preserve">זה </w:t>
      </w:r>
      <w:bookmarkStart w:id="555" w:name="_ETM_Q3_309680"/>
      <w:bookmarkEnd w:id="555"/>
      <w:r>
        <w:rPr>
          <w:rFonts w:hint="cs"/>
          <w:rtl/>
        </w:rPr>
        <w:t xml:space="preserve">כמובן </w:t>
      </w:r>
      <w:bookmarkStart w:id="556" w:name="_ETM_Q3_310160"/>
      <w:bookmarkEnd w:id="556"/>
      <w:r>
        <w:rPr>
          <w:rFonts w:hint="cs"/>
          <w:rtl/>
        </w:rPr>
        <w:t xml:space="preserve">רק </w:t>
      </w:r>
      <w:bookmarkStart w:id="557" w:name="_ETM_Q3_310370"/>
      <w:bookmarkEnd w:id="557"/>
      <w:r>
        <w:rPr>
          <w:rFonts w:hint="cs"/>
          <w:rtl/>
        </w:rPr>
        <w:t>בתנאי אחד</w:t>
      </w:r>
      <w:bookmarkStart w:id="558" w:name="_ETM_Q3_310910"/>
      <w:bookmarkEnd w:id="558"/>
      <w:r>
        <w:rPr>
          <w:rFonts w:hint="cs"/>
          <w:rtl/>
        </w:rPr>
        <w:t xml:space="preserve"> </w:t>
      </w:r>
      <w:bookmarkStart w:id="559" w:name="_ETM_Q3_311780"/>
      <w:bookmarkEnd w:id="559"/>
      <w:r>
        <w:rPr>
          <w:rFonts w:hint="cs"/>
          <w:rtl/>
        </w:rPr>
        <w:t xml:space="preserve">ויחיד: </w:t>
      </w:r>
      <w:bookmarkStart w:id="560" w:name="_ETM_Q3_312860"/>
      <w:bookmarkEnd w:id="560"/>
      <w:r>
        <w:rPr>
          <w:rFonts w:hint="cs"/>
          <w:rtl/>
        </w:rPr>
        <w:t xml:space="preserve">נשים </w:t>
      </w:r>
      <w:bookmarkStart w:id="561" w:name="_ETM_Q3_313340"/>
      <w:bookmarkEnd w:id="561"/>
      <w:r>
        <w:rPr>
          <w:rFonts w:hint="cs"/>
          <w:rtl/>
        </w:rPr>
        <w:t xml:space="preserve">לא </w:t>
      </w:r>
      <w:bookmarkStart w:id="562" w:name="_ETM_Q3_313459"/>
      <w:bookmarkEnd w:id="562"/>
      <w:r>
        <w:rPr>
          <w:rFonts w:hint="cs"/>
          <w:rtl/>
        </w:rPr>
        <w:t xml:space="preserve">יושבות </w:t>
      </w:r>
      <w:bookmarkStart w:id="563" w:name="_ETM_Q3_313879"/>
      <w:bookmarkEnd w:id="563"/>
      <w:r>
        <w:rPr>
          <w:rFonts w:hint="cs"/>
          <w:rtl/>
        </w:rPr>
        <w:t xml:space="preserve">מאחורה, </w:t>
      </w:r>
      <w:bookmarkStart w:id="564" w:name="_ETM_Q3_314750"/>
      <w:bookmarkEnd w:id="564"/>
      <w:r>
        <w:rPr>
          <w:rFonts w:hint="cs"/>
          <w:rtl/>
        </w:rPr>
        <w:t xml:space="preserve">לא </w:t>
      </w:r>
      <w:bookmarkStart w:id="565" w:name="_ETM_Q3_315019"/>
      <w:bookmarkEnd w:id="565"/>
      <w:r>
        <w:rPr>
          <w:rFonts w:hint="cs"/>
          <w:rtl/>
        </w:rPr>
        <w:t xml:space="preserve">למטה, </w:t>
      </w:r>
      <w:bookmarkStart w:id="566" w:name="_ETM_Q3_315799"/>
      <w:bookmarkEnd w:id="566"/>
      <w:r>
        <w:rPr>
          <w:rFonts w:hint="cs"/>
          <w:rtl/>
        </w:rPr>
        <w:t xml:space="preserve">לא </w:t>
      </w:r>
      <w:bookmarkStart w:id="567" w:name="_ETM_Q3_316069"/>
      <w:bookmarkEnd w:id="567"/>
      <w:r>
        <w:rPr>
          <w:rFonts w:hint="cs"/>
          <w:rtl/>
        </w:rPr>
        <w:t xml:space="preserve">מתחבאות </w:t>
      </w:r>
      <w:bookmarkStart w:id="568" w:name="_ETM_Q3_316790"/>
      <w:bookmarkEnd w:id="568"/>
      <w:r>
        <w:rPr>
          <w:rFonts w:hint="cs"/>
          <w:rtl/>
        </w:rPr>
        <w:t xml:space="preserve">ולא </w:t>
      </w:r>
      <w:bookmarkStart w:id="569" w:name="_ETM_Q3_317560"/>
      <w:bookmarkEnd w:id="569"/>
      <w:r>
        <w:rPr>
          <w:rFonts w:hint="cs"/>
          <w:rtl/>
        </w:rPr>
        <w:t xml:space="preserve">מתביישות. </w:t>
      </w:r>
      <w:bookmarkStart w:id="570" w:name="_ETM_Q3_318870"/>
      <w:bookmarkEnd w:id="570"/>
      <w:r>
        <w:rPr>
          <w:rFonts w:hint="cs"/>
          <w:rtl/>
        </w:rPr>
        <w:t xml:space="preserve">ישנם </w:t>
      </w:r>
      <w:bookmarkStart w:id="571" w:name="_ETM_Q3_319410"/>
      <w:bookmarkEnd w:id="571"/>
      <w:r>
        <w:rPr>
          <w:rFonts w:hint="cs"/>
          <w:rtl/>
        </w:rPr>
        <w:t xml:space="preserve">תנאים </w:t>
      </w:r>
      <w:bookmarkStart w:id="572" w:name="_ETM_Q3_319830"/>
      <w:bookmarkEnd w:id="572"/>
      <w:r>
        <w:rPr>
          <w:rFonts w:hint="cs"/>
          <w:rtl/>
        </w:rPr>
        <w:t xml:space="preserve">זהים </w:t>
      </w:r>
      <w:bookmarkStart w:id="573" w:name="_ETM_Q3_320190"/>
      <w:bookmarkEnd w:id="573"/>
      <w:r>
        <w:rPr>
          <w:rFonts w:hint="cs"/>
          <w:rtl/>
        </w:rPr>
        <w:t xml:space="preserve">לחלוטין </w:t>
      </w:r>
      <w:bookmarkStart w:id="574" w:name="_ETM_Q3_320850"/>
      <w:bookmarkEnd w:id="574"/>
      <w:r>
        <w:rPr>
          <w:rFonts w:hint="cs"/>
          <w:rtl/>
        </w:rPr>
        <w:t xml:space="preserve">בין </w:t>
      </w:r>
      <w:bookmarkStart w:id="575" w:name="_ETM_Q3_321030"/>
      <w:bookmarkEnd w:id="575"/>
      <w:r>
        <w:rPr>
          <w:rFonts w:hint="cs"/>
          <w:rtl/>
        </w:rPr>
        <w:t xml:space="preserve">המינים </w:t>
      </w:r>
      <w:bookmarkStart w:id="576" w:name="_ETM_Q3_321360"/>
      <w:bookmarkEnd w:id="576"/>
      <w:r>
        <w:rPr>
          <w:rFonts w:hint="cs"/>
          <w:rtl/>
        </w:rPr>
        <w:t xml:space="preserve">מבחינת </w:t>
      </w:r>
      <w:bookmarkStart w:id="577" w:name="_ETM_Q3_321810"/>
      <w:bookmarkEnd w:id="577"/>
      <w:r>
        <w:rPr>
          <w:rFonts w:hint="cs"/>
          <w:rtl/>
        </w:rPr>
        <w:t xml:space="preserve">המרחב, </w:t>
      </w:r>
      <w:bookmarkStart w:id="578" w:name="_ETM_Q3_322710"/>
      <w:bookmarkEnd w:id="578"/>
      <w:r>
        <w:rPr>
          <w:rFonts w:hint="cs"/>
          <w:rtl/>
        </w:rPr>
        <w:t xml:space="preserve">הגישה </w:t>
      </w:r>
      <w:bookmarkStart w:id="579" w:name="_ETM_Q3_323310"/>
      <w:bookmarkEnd w:id="579"/>
      <w:r>
        <w:rPr>
          <w:rFonts w:hint="cs"/>
          <w:rtl/>
        </w:rPr>
        <w:t xml:space="preserve">והקבלה. </w:t>
      </w:r>
      <w:bookmarkStart w:id="580" w:name="_ETM_Q3_324270"/>
      <w:bookmarkEnd w:id="580"/>
      <w:r>
        <w:rPr>
          <w:rFonts w:hint="cs"/>
          <w:rtl/>
        </w:rPr>
        <w:t xml:space="preserve">הכול </w:t>
      </w:r>
      <w:bookmarkStart w:id="581" w:name="_ETM_Q3_324560"/>
      <w:bookmarkStart w:id="582" w:name="_ETM_Q3_324860"/>
      <w:bookmarkEnd w:id="581"/>
      <w:bookmarkEnd w:id="582"/>
      <w:r>
        <w:rPr>
          <w:rFonts w:hint="cs"/>
          <w:rtl/>
        </w:rPr>
        <w:t xml:space="preserve">אך </w:t>
      </w:r>
      <w:bookmarkStart w:id="583" w:name="_ETM_Q3_325160"/>
      <w:bookmarkEnd w:id="583"/>
      <w:r>
        <w:rPr>
          <w:rFonts w:hint="cs"/>
          <w:rtl/>
        </w:rPr>
        <w:t xml:space="preserve">ורק </w:t>
      </w:r>
      <w:bookmarkStart w:id="584" w:name="_ETM_Q3_325940"/>
      <w:bookmarkEnd w:id="584"/>
      <w:r>
        <w:rPr>
          <w:rFonts w:hint="cs"/>
          <w:rtl/>
        </w:rPr>
        <w:t xml:space="preserve">מתוך </w:t>
      </w:r>
      <w:bookmarkStart w:id="585" w:name="_ETM_Q3_326419"/>
      <w:bookmarkEnd w:id="585"/>
      <w:r>
        <w:rPr>
          <w:rFonts w:hint="cs"/>
          <w:rtl/>
        </w:rPr>
        <w:t xml:space="preserve">כבוד, </w:t>
      </w:r>
      <w:bookmarkStart w:id="586" w:name="_ETM_Q3_327299"/>
      <w:bookmarkEnd w:id="586"/>
      <w:r>
        <w:rPr>
          <w:rFonts w:hint="cs"/>
          <w:rtl/>
        </w:rPr>
        <w:t xml:space="preserve">צניעות </w:t>
      </w:r>
      <w:bookmarkStart w:id="587" w:name="_ETM_Q3_328019"/>
      <w:bookmarkEnd w:id="587"/>
      <w:r>
        <w:rPr>
          <w:rFonts w:hint="cs"/>
          <w:rtl/>
        </w:rPr>
        <w:t xml:space="preserve">ורצון </w:t>
      </w:r>
      <w:bookmarkStart w:id="588" w:name="_ETM_Q3_328889"/>
      <w:bookmarkEnd w:id="588"/>
      <w:r>
        <w:rPr>
          <w:rFonts w:hint="cs"/>
          <w:rtl/>
        </w:rPr>
        <w:t xml:space="preserve">הדדי </w:t>
      </w:r>
      <w:bookmarkStart w:id="589" w:name="_ETM_Q3_329549"/>
      <w:bookmarkEnd w:id="589"/>
      <w:r>
        <w:rPr>
          <w:rFonts w:hint="cs"/>
          <w:rtl/>
        </w:rPr>
        <w:t xml:space="preserve">מוחלט. </w:t>
      </w:r>
      <w:bookmarkStart w:id="590" w:name="_ETM_Q3_330780"/>
      <w:bookmarkEnd w:id="590"/>
      <w:r>
        <w:rPr>
          <w:rFonts w:hint="cs"/>
          <w:rtl/>
        </w:rPr>
        <w:t xml:space="preserve">ועם </w:t>
      </w:r>
      <w:bookmarkStart w:id="591" w:name="_ETM_Q3_331019"/>
      <w:bookmarkEnd w:id="591"/>
      <w:r>
        <w:rPr>
          <w:rFonts w:hint="cs"/>
          <w:rtl/>
        </w:rPr>
        <w:t xml:space="preserve">כל </w:t>
      </w:r>
      <w:bookmarkStart w:id="592" w:name="_ETM_Q3_331200"/>
      <w:bookmarkEnd w:id="592"/>
      <w:r>
        <w:rPr>
          <w:rFonts w:hint="cs"/>
          <w:rtl/>
        </w:rPr>
        <w:t xml:space="preserve">הכבוד, </w:t>
      </w:r>
      <w:bookmarkStart w:id="593" w:name="_ETM_Q3_332069"/>
      <w:bookmarkEnd w:id="593"/>
      <w:r>
        <w:rPr>
          <w:rFonts w:hint="cs"/>
          <w:rtl/>
        </w:rPr>
        <w:t xml:space="preserve">חבר </w:t>
      </w:r>
      <w:bookmarkStart w:id="594" w:name="_ETM_Q3_332370"/>
      <w:bookmarkEnd w:id="594"/>
      <w:r>
        <w:rPr>
          <w:rFonts w:hint="cs"/>
          <w:rtl/>
        </w:rPr>
        <w:t xml:space="preserve">הכנסת </w:t>
      </w:r>
      <w:bookmarkStart w:id="595" w:name="_ETM_Q3_332730"/>
      <w:bookmarkEnd w:id="595"/>
      <w:r>
        <w:rPr>
          <w:rFonts w:hint="cs"/>
          <w:rtl/>
        </w:rPr>
        <w:t xml:space="preserve">לפיד </w:t>
      </w:r>
      <w:bookmarkStart w:id="596" w:name="_ETM_Q3_333060"/>
      <w:bookmarkEnd w:id="596"/>
      <w:r>
        <w:rPr>
          <w:rFonts w:hint="cs"/>
          <w:rtl/>
        </w:rPr>
        <w:t xml:space="preserve">לא </w:t>
      </w:r>
      <w:bookmarkStart w:id="597" w:name="_ETM_Q3_333150"/>
      <w:bookmarkEnd w:id="597"/>
      <w:r>
        <w:rPr>
          <w:rFonts w:hint="cs"/>
          <w:rtl/>
        </w:rPr>
        <w:t xml:space="preserve">הולך </w:t>
      </w:r>
      <w:bookmarkStart w:id="598" w:name="_ETM_Q3_333419"/>
      <w:bookmarkEnd w:id="598"/>
      <w:r>
        <w:rPr>
          <w:rFonts w:hint="cs"/>
          <w:rtl/>
        </w:rPr>
        <w:t xml:space="preserve">להופעה </w:t>
      </w:r>
      <w:bookmarkStart w:id="599" w:name="_ETM_Q3_333870"/>
      <w:bookmarkEnd w:id="599"/>
      <w:r>
        <w:rPr>
          <w:rFonts w:hint="cs"/>
          <w:rtl/>
        </w:rPr>
        <w:t xml:space="preserve">של </w:t>
      </w:r>
      <w:bookmarkStart w:id="600" w:name="_ETM_Q3_334049"/>
      <w:bookmarkEnd w:id="600"/>
      <w:r>
        <w:rPr>
          <w:rFonts w:hint="cs"/>
          <w:rtl/>
        </w:rPr>
        <w:t xml:space="preserve">אברהם </w:t>
      </w:r>
      <w:bookmarkStart w:id="601" w:name="_ETM_Q3_334409"/>
      <w:bookmarkEnd w:id="601"/>
      <w:r>
        <w:rPr>
          <w:rFonts w:hint="cs"/>
          <w:rtl/>
        </w:rPr>
        <w:t xml:space="preserve">פריד, </w:t>
      </w:r>
      <w:bookmarkStart w:id="602" w:name="_ETM_Q3_335069"/>
      <w:bookmarkEnd w:id="602"/>
      <w:r>
        <w:rPr>
          <w:rFonts w:hint="cs"/>
          <w:rtl/>
        </w:rPr>
        <w:t xml:space="preserve">והגברת </w:t>
      </w:r>
      <w:bookmarkStart w:id="603" w:name="_ETM_Q3_335610"/>
      <w:bookmarkEnd w:id="603"/>
      <w:r>
        <w:rPr>
          <w:rFonts w:hint="cs"/>
          <w:rtl/>
        </w:rPr>
        <w:t xml:space="preserve">מיכאלי </w:t>
      </w:r>
      <w:bookmarkStart w:id="604" w:name="_ETM_Q3_336209"/>
      <w:bookmarkEnd w:id="604"/>
      <w:r>
        <w:rPr>
          <w:rFonts w:hint="cs"/>
          <w:rtl/>
        </w:rPr>
        <w:t xml:space="preserve">לא </w:t>
      </w:r>
      <w:bookmarkStart w:id="605" w:name="_ETM_Q3_336389"/>
      <w:bookmarkEnd w:id="605"/>
      <w:r>
        <w:rPr>
          <w:rFonts w:hint="cs"/>
          <w:rtl/>
        </w:rPr>
        <w:t xml:space="preserve">מתרחצת </w:t>
      </w:r>
      <w:bookmarkStart w:id="606" w:name="_ETM_Q3_337079"/>
      <w:bookmarkEnd w:id="606"/>
      <w:r>
        <w:rPr>
          <w:rFonts w:hint="cs"/>
          <w:rtl/>
        </w:rPr>
        <w:t xml:space="preserve">בחוף </w:t>
      </w:r>
      <w:bookmarkStart w:id="607" w:name="_ETM_Q3_337470"/>
      <w:bookmarkEnd w:id="607"/>
      <w:r>
        <w:rPr>
          <w:rFonts w:hint="cs"/>
          <w:rtl/>
        </w:rPr>
        <w:t xml:space="preserve">הנפרד. </w:t>
      </w:r>
      <w:bookmarkStart w:id="608" w:name="_ETM_Q3_338549"/>
      <w:bookmarkEnd w:id="608"/>
      <w:r>
        <w:rPr>
          <w:rFonts w:hint="cs"/>
          <w:rtl/>
        </w:rPr>
        <w:t xml:space="preserve">הם </w:t>
      </w:r>
      <w:bookmarkStart w:id="609" w:name="_ETM_Q3_338790"/>
      <w:bookmarkEnd w:id="609"/>
      <w:r>
        <w:rPr>
          <w:rFonts w:hint="cs"/>
          <w:rtl/>
        </w:rPr>
        <w:t xml:space="preserve">יודעים </w:t>
      </w:r>
      <w:bookmarkStart w:id="610" w:name="_ETM_Q3_339180"/>
      <w:bookmarkEnd w:id="610"/>
      <w:r>
        <w:rPr>
          <w:rFonts w:hint="cs"/>
          <w:rtl/>
        </w:rPr>
        <w:t>מ</w:t>
      </w:r>
      <w:bookmarkStart w:id="611" w:name="_ETM_Q3_339720"/>
      <w:bookmarkEnd w:id="611"/>
      <w:r>
        <w:rPr>
          <w:rFonts w:hint="cs"/>
          <w:rtl/>
        </w:rPr>
        <w:t xml:space="preserve">ה שטוב </w:t>
      </w:r>
      <w:bookmarkStart w:id="612" w:name="_ETM_Q3_340260"/>
      <w:bookmarkEnd w:id="612"/>
      <w:r>
        <w:rPr>
          <w:rFonts w:hint="cs"/>
          <w:rtl/>
        </w:rPr>
        <w:t xml:space="preserve">לציבור </w:t>
      </w:r>
      <w:bookmarkStart w:id="613" w:name="_ETM_Q3_340919"/>
      <w:bookmarkEnd w:id="613"/>
      <w:r>
        <w:rPr>
          <w:rFonts w:hint="cs"/>
          <w:rtl/>
        </w:rPr>
        <w:t>הזה –</w:t>
      </w:r>
      <w:bookmarkStart w:id="614" w:name="_ETM_Q3_337000"/>
      <w:bookmarkEnd w:id="614"/>
      <w:r>
        <w:rPr>
          <w:rFonts w:hint="cs"/>
          <w:rtl/>
        </w:rPr>
        <w:t xml:space="preserve"> </w:t>
      </w:r>
      <w:bookmarkStart w:id="615" w:name="_ETM_Q3_341700"/>
      <w:bookmarkEnd w:id="615"/>
      <w:r>
        <w:rPr>
          <w:rFonts w:hint="cs"/>
          <w:rtl/>
        </w:rPr>
        <w:t xml:space="preserve">הם </w:t>
      </w:r>
      <w:bookmarkStart w:id="616" w:name="_ETM_Q3_341939"/>
      <w:bookmarkEnd w:id="616"/>
      <w:r>
        <w:rPr>
          <w:rFonts w:hint="cs"/>
          <w:rtl/>
        </w:rPr>
        <w:t xml:space="preserve">בטח </w:t>
      </w:r>
      <w:bookmarkStart w:id="617" w:name="_ETM_Q3_342269"/>
      <w:bookmarkEnd w:id="617"/>
      <w:r>
        <w:rPr>
          <w:rFonts w:hint="cs"/>
          <w:rtl/>
        </w:rPr>
        <w:t xml:space="preserve">לא </w:t>
      </w:r>
      <w:bookmarkStart w:id="618" w:name="_ETM_Q3_342389"/>
      <w:bookmarkEnd w:id="618"/>
      <w:r>
        <w:rPr>
          <w:rFonts w:hint="cs"/>
          <w:rtl/>
        </w:rPr>
        <w:t xml:space="preserve">יודעים </w:t>
      </w:r>
      <w:bookmarkStart w:id="619" w:name="_ETM_Q3_342959"/>
      <w:bookmarkEnd w:id="619"/>
      <w:r>
        <w:rPr>
          <w:rFonts w:hint="cs"/>
          <w:rtl/>
        </w:rPr>
        <w:t xml:space="preserve">מה </w:t>
      </w:r>
      <w:bookmarkStart w:id="620" w:name="_ETM_Q3_343200"/>
      <w:bookmarkEnd w:id="620"/>
      <w:r>
        <w:rPr>
          <w:rFonts w:hint="cs"/>
          <w:rtl/>
        </w:rPr>
        <w:t xml:space="preserve">טוב </w:t>
      </w:r>
      <w:bookmarkStart w:id="621" w:name="_ETM_Q3_343409"/>
      <w:bookmarkEnd w:id="621"/>
      <w:r>
        <w:rPr>
          <w:rFonts w:hint="cs"/>
          <w:rtl/>
        </w:rPr>
        <w:t xml:space="preserve">לציבור </w:t>
      </w:r>
      <w:bookmarkStart w:id="622" w:name="_ETM_Q3_343860"/>
      <w:bookmarkEnd w:id="622"/>
      <w:r>
        <w:rPr>
          <w:rFonts w:hint="cs"/>
          <w:rtl/>
        </w:rPr>
        <w:t xml:space="preserve">הזה, </w:t>
      </w:r>
      <w:bookmarkStart w:id="623" w:name="_ETM_Q3_344310"/>
      <w:bookmarkEnd w:id="623"/>
      <w:r>
        <w:rPr>
          <w:rFonts w:hint="cs"/>
          <w:rtl/>
        </w:rPr>
        <w:t xml:space="preserve">ובטח </w:t>
      </w:r>
      <w:bookmarkStart w:id="624" w:name="_ETM_Q3_344760"/>
      <w:bookmarkEnd w:id="624"/>
      <w:proofErr w:type="spellStart"/>
      <w:r>
        <w:rPr>
          <w:rFonts w:hint="cs"/>
          <w:rtl/>
        </w:rPr>
        <w:t>ובטח</w:t>
      </w:r>
      <w:proofErr w:type="spellEnd"/>
      <w:r>
        <w:rPr>
          <w:rFonts w:hint="cs"/>
          <w:rtl/>
        </w:rPr>
        <w:t xml:space="preserve"> </w:t>
      </w:r>
      <w:bookmarkStart w:id="625" w:name="_ETM_Q3_345050"/>
      <w:bookmarkStart w:id="626" w:name="_ETM_Q3_345230"/>
      <w:bookmarkEnd w:id="625"/>
      <w:bookmarkEnd w:id="626"/>
      <w:r>
        <w:rPr>
          <w:rFonts w:hint="cs"/>
          <w:rtl/>
        </w:rPr>
        <w:t xml:space="preserve">לא </w:t>
      </w:r>
      <w:bookmarkStart w:id="627" w:name="_ETM_Q3_345410"/>
      <w:bookmarkEnd w:id="627"/>
      <w:r>
        <w:rPr>
          <w:rFonts w:hint="cs"/>
          <w:rtl/>
        </w:rPr>
        <w:t xml:space="preserve">הם </w:t>
      </w:r>
      <w:bookmarkStart w:id="628" w:name="_ETM_Q3_345919"/>
      <w:bookmarkEnd w:id="628"/>
      <w:r>
        <w:rPr>
          <w:rFonts w:hint="cs"/>
          <w:rtl/>
        </w:rPr>
        <w:t xml:space="preserve">יקבעו </w:t>
      </w:r>
      <w:bookmarkStart w:id="629" w:name="_ETM_Q3_346490"/>
      <w:bookmarkEnd w:id="629"/>
      <w:r>
        <w:rPr>
          <w:rFonts w:hint="cs"/>
          <w:rtl/>
        </w:rPr>
        <w:t xml:space="preserve">אורחות </w:t>
      </w:r>
      <w:bookmarkStart w:id="630" w:name="_ETM_Q3_346910"/>
      <w:bookmarkEnd w:id="630"/>
      <w:r>
        <w:rPr>
          <w:rFonts w:hint="cs"/>
          <w:rtl/>
        </w:rPr>
        <w:t xml:space="preserve">חיים </w:t>
      </w:r>
      <w:bookmarkStart w:id="631" w:name="_ETM_Q3_347180"/>
      <w:bookmarkEnd w:id="631"/>
      <w:r>
        <w:rPr>
          <w:rFonts w:hint="cs"/>
          <w:rtl/>
        </w:rPr>
        <w:t xml:space="preserve">של </w:t>
      </w:r>
      <w:bookmarkStart w:id="632" w:name="_ETM_Q3_347360"/>
      <w:bookmarkEnd w:id="632"/>
      <w:r>
        <w:rPr>
          <w:rFonts w:hint="cs"/>
          <w:rtl/>
        </w:rPr>
        <w:t xml:space="preserve">יהודים </w:t>
      </w:r>
      <w:bookmarkStart w:id="633" w:name="_ETM_Q3_347720"/>
      <w:bookmarkEnd w:id="633"/>
      <w:r>
        <w:rPr>
          <w:rFonts w:hint="cs"/>
          <w:rtl/>
        </w:rPr>
        <w:t xml:space="preserve">מאמינים </w:t>
      </w:r>
      <w:bookmarkStart w:id="634" w:name="_ETM_Q3_348530"/>
      <w:bookmarkEnd w:id="634"/>
      <w:r>
        <w:rPr>
          <w:rFonts w:hint="cs"/>
          <w:rtl/>
        </w:rPr>
        <w:t>ומסורתיים.</w:t>
      </w:r>
    </w:p>
    <w:p w:rsidR="004824FD" w:rsidRDefault="004824FD" w:rsidP="004824FD">
      <w:pPr>
        <w:rPr>
          <w:rtl/>
        </w:rPr>
      </w:pPr>
    </w:p>
    <w:p w:rsidR="004824FD" w:rsidRDefault="004824FD" w:rsidP="00DF0DD0">
      <w:pPr>
        <w:rPr>
          <w:rtl/>
        </w:rPr>
      </w:pPr>
      <w:bookmarkStart w:id="635" w:name="_ETM_Q3_351000"/>
      <w:bookmarkStart w:id="636" w:name="_ETM_Q3_350159"/>
      <w:bookmarkEnd w:id="635"/>
      <w:bookmarkEnd w:id="636"/>
      <w:r>
        <w:rPr>
          <w:rFonts w:hint="cs"/>
          <w:rtl/>
        </w:rPr>
        <w:t xml:space="preserve">אגב, </w:t>
      </w:r>
      <w:bookmarkStart w:id="637" w:name="_ETM_Q3_350519"/>
      <w:bookmarkEnd w:id="637"/>
      <w:r>
        <w:rPr>
          <w:rFonts w:hint="cs"/>
          <w:rtl/>
        </w:rPr>
        <w:t xml:space="preserve">אם </w:t>
      </w:r>
      <w:bookmarkStart w:id="638" w:name="_ETM_Q3_350730"/>
      <w:bookmarkEnd w:id="638"/>
      <w:r>
        <w:rPr>
          <w:rFonts w:hint="cs"/>
          <w:rtl/>
        </w:rPr>
        <w:t xml:space="preserve">חלילה </w:t>
      </w:r>
      <w:bookmarkStart w:id="639" w:name="_ETM_Q3_351779"/>
      <w:bookmarkEnd w:id="639"/>
      <w:r>
        <w:rPr>
          <w:rFonts w:hint="cs"/>
          <w:rtl/>
        </w:rPr>
        <w:t xml:space="preserve">היה </w:t>
      </w:r>
      <w:bookmarkStart w:id="640" w:name="_ETM_Q3_352079"/>
      <w:bookmarkEnd w:id="640"/>
      <w:r>
        <w:rPr>
          <w:rFonts w:hint="cs"/>
          <w:rtl/>
        </w:rPr>
        <w:t xml:space="preserve">מצב </w:t>
      </w:r>
      <w:bookmarkStart w:id="641" w:name="_ETM_Q3_352499"/>
      <w:bookmarkEnd w:id="641"/>
      <w:r>
        <w:rPr>
          <w:rFonts w:hint="cs"/>
          <w:rtl/>
        </w:rPr>
        <w:t xml:space="preserve">שכזה, </w:t>
      </w:r>
      <w:bookmarkStart w:id="642" w:name="_ETM_Q3_353340"/>
      <w:bookmarkEnd w:id="642"/>
      <w:r>
        <w:rPr>
          <w:rFonts w:hint="cs"/>
          <w:rtl/>
        </w:rPr>
        <w:t xml:space="preserve">עוד </w:t>
      </w:r>
      <w:bookmarkStart w:id="643" w:name="_ETM_Q3_353549"/>
      <w:bookmarkEnd w:id="643"/>
      <w:r>
        <w:rPr>
          <w:rFonts w:hint="cs"/>
          <w:rtl/>
        </w:rPr>
        <w:t xml:space="preserve">פחות </w:t>
      </w:r>
      <w:bookmarkStart w:id="644" w:name="_ETM_Q3_354060"/>
      <w:bookmarkEnd w:id="644"/>
      <w:r>
        <w:rPr>
          <w:rFonts w:hint="cs"/>
          <w:rtl/>
        </w:rPr>
        <w:t xml:space="preserve">משני </w:t>
      </w:r>
      <w:bookmarkStart w:id="645" w:name="_ETM_Q3_354510"/>
      <w:bookmarkEnd w:id="645"/>
      <w:r>
        <w:rPr>
          <w:rFonts w:hint="cs"/>
          <w:rtl/>
        </w:rPr>
        <w:t xml:space="preserve">עשורים </w:t>
      </w:r>
      <w:bookmarkStart w:id="646" w:name="_ETM_Q3_355200"/>
      <w:bookmarkEnd w:id="646"/>
      <w:r>
        <w:rPr>
          <w:rFonts w:hint="cs"/>
          <w:rtl/>
        </w:rPr>
        <w:t xml:space="preserve">– ואני </w:t>
      </w:r>
      <w:bookmarkStart w:id="647" w:name="_ETM_Q3_355469"/>
      <w:bookmarkEnd w:id="647"/>
      <w:r>
        <w:rPr>
          <w:rFonts w:hint="cs"/>
          <w:rtl/>
        </w:rPr>
        <w:t xml:space="preserve">מתחייבת </w:t>
      </w:r>
      <w:bookmarkStart w:id="648" w:name="_ETM_Q3_355980"/>
      <w:bookmarkEnd w:id="648"/>
      <w:r>
        <w:rPr>
          <w:rFonts w:hint="cs"/>
          <w:rtl/>
        </w:rPr>
        <w:t>על כך</w:t>
      </w:r>
      <w:bookmarkStart w:id="649" w:name="_ETM_Q3_356310"/>
      <w:bookmarkEnd w:id="649"/>
      <w:r w:rsidR="00DF0DD0">
        <w:rPr>
          <w:rFonts w:hint="cs"/>
          <w:rtl/>
        </w:rPr>
        <w:t>,</w:t>
      </w:r>
      <w:r>
        <w:rPr>
          <w:rFonts w:hint="cs"/>
          <w:rtl/>
        </w:rPr>
        <w:t xml:space="preserve"> פחות </w:t>
      </w:r>
      <w:bookmarkStart w:id="650" w:name="_ETM_Q3_356669"/>
      <w:bookmarkEnd w:id="650"/>
      <w:r>
        <w:rPr>
          <w:rFonts w:hint="cs"/>
          <w:rtl/>
        </w:rPr>
        <w:t xml:space="preserve">משני </w:t>
      </w:r>
      <w:bookmarkStart w:id="651" w:name="_ETM_Q3_356999"/>
      <w:bookmarkEnd w:id="651"/>
      <w:r>
        <w:rPr>
          <w:rFonts w:hint="cs"/>
          <w:rtl/>
        </w:rPr>
        <w:t xml:space="preserve">עשורים </w:t>
      </w:r>
      <w:bookmarkStart w:id="652" w:name="_ETM_Q3_357719"/>
      <w:bookmarkEnd w:id="652"/>
      <w:r w:rsidR="00DF0DD0">
        <w:rPr>
          <w:rFonts w:hint="eastAsia"/>
          <w:rtl/>
        </w:rPr>
        <w:t>–</w:t>
      </w:r>
      <w:r w:rsidR="00DF0DD0">
        <w:rPr>
          <w:rFonts w:hint="cs"/>
          <w:rtl/>
        </w:rPr>
        <w:t xml:space="preserve"> </w:t>
      </w:r>
      <w:r>
        <w:rPr>
          <w:rFonts w:hint="cs"/>
          <w:rtl/>
        </w:rPr>
        <w:t xml:space="preserve">לא </w:t>
      </w:r>
      <w:bookmarkStart w:id="653" w:name="_ETM_Q3_358019"/>
      <w:bookmarkEnd w:id="653"/>
      <w:r>
        <w:rPr>
          <w:rFonts w:hint="cs"/>
          <w:rtl/>
        </w:rPr>
        <w:t xml:space="preserve">יהיה </w:t>
      </w:r>
      <w:bookmarkStart w:id="654" w:name="_ETM_Q3_358290"/>
      <w:bookmarkEnd w:id="654"/>
      <w:r>
        <w:rPr>
          <w:rFonts w:hint="cs"/>
          <w:rtl/>
        </w:rPr>
        <w:t xml:space="preserve">כאן </w:t>
      </w:r>
      <w:bookmarkStart w:id="655" w:name="_ETM_Q3_358499"/>
      <w:bookmarkEnd w:id="655"/>
      <w:r>
        <w:rPr>
          <w:rFonts w:hint="cs"/>
          <w:rtl/>
        </w:rPr>
        <w:t xml:space="preserve">זכר </w:t>
      </w:r>
      <w:bookmarkStart w:id="656" w:name="_ETM_Q3_358919"/>
      <w:bookmarkEnd w:id="656"/>
      <w:r>
        <w:rPr>
          <w:rFonts w:hint="cs"/>
          <w:rtl/>
        </w:rPr>
        <w:t xml:space="preserve">לשום </w:t>
      </w:r>
      <w:bookmarkStart w:id="657" w:name="_ETM_Q3_359430"/>
      <w:bookmarkEnd w:id="657"/>
      <w:r>
        <w:rPr>
          <w:rFonts w:hint="cs"/>
          <w:rtl/>
        </w:rPr>
        <w:t xml:space="preserve">סממן </w:t>
      </w:r>
      <w:bookmarkStart w:id="658" w:name="_ETM_Q3_360150"/>
      <w:bookmarkEnd w:id="658"/>
      <w:r>
        <w:rPr>
          <w:rFonts w:hint="cs"/>
          <w:rtl/>
        </w:rPr>
        <w:t xml:space="preserve">יהודי. שוב, </w:t>
      </w:r>
      <w:bookmarkStart w:id="659" w:name="_ETM_Q3_362110"/>
      <w:bookmarkEnd w:id="659"/>
      <w:r>
        <w:rPr>
          <w:rFonts w:hint="cs"/>
          <w:rtl/>
        </w:rPr>
        <w:t xml:space="preserve">חשוב </w:t>
      </w:r>
      <w:bookmarkStart w:id="660" w:name="_ETM_Q3_362590"/>
      <w:bookmarkStart w:id="661" w:name="_ETM_Q3_362980"/>
      <w:bookmarkEnd w:id="660"/>
      <w:bookmarkEnd w:id="661"/>
      <w:r>
        <w:rPr>
          <w:rFonts w:hint="cs"/>
          <w:rtl/>
        </w:rPr>
        <w:t xml:space="preserve">מאוד </w:t>
      </w:r>
      <w:bookmarkStart w:id="662" w:name="_ETM_Q3_363280"/>
      <w:bookmarkEnd w:id="662"/>
      <w:r>
        <w:rPr>
          <w:rFonts w:hint="cs"/>
          <w:rtl/>
        </w:rPr>
        <w:t>לזכור</w:t>
      </w:r>
      <w:bookmarkStart w:id="663" w:name="_ETM_Q3_364720"/>
      <w:bookmarkEnd w:id="663"/>
      <w:r>
        <w:rPr>
          <w:rFonts w:hint="cs"/>
          <w:rtl/>
        </w:rPr>
        <w:t xml:space="preserve">, </w:t>
      </w:r>
      <w:bookmarkStart w:id="664" w:name="_ETM_Q3_365410"/>
      <w:bookmarkEnd w:id="664"/>
      <w:r>
        <w:rPr>
          <w:rFonts w:hint="cs"/>
          <w:rtl/>
        </w:rPr>
        <w:t xml:space="preserve">לחזור </w:t>
      </w:r>
      <w:bookmarkStart w:id="665" w:name="_ETM_Q3_366040"/>
      <w:bookmarkEnd w:id="665"/>
      <w:r>
        <w:rPr>
          <w:rFonts w:hint="cs"/>
          <w:rtl/>
        </w:rPr>
        <w:t xml:space="preserve">ולהדגיש </w:t>
      </w:r>
      <w:bookmarkStart w:id="666" w:name="_ETM_Q3_366850"/>
      <w:bookmarkEnd w:id="666"/>
      <w:r>
        <w:rPr>
          <w:rFonts w:hint="cs"/>
          <w:rtl/>
        </w:rPr>
        <w:t xml:space="preserve">כי </w:t>
      </w:r>
      <w:bookmarkStart w:id="667" w:name="_ETM_Q3_367030"/>
      <w:bookmarkEnd w:id="667"/>
      <w:r>
        <w:rPr>
          <w:rFonts w:hint="cs"/>
          <w:rtl/>
        </w:rPr>
        <w:t xml:space="preserve">כמו </w:t>
      </w:r>
      <w:bookmarkStart w:id="668" w:name="_ETM_Q3_367300"/>
      <w:bookmarkEnd w:id="668"/>
      <w:r>
        <w:rPr>
          <w:rFonts w:hint="cs"/>
          <w:rtl/>
        </w:rPr>
        <w:t xml:space="preserve">שחובה </w:t>
      </w:r>
      <w:bookmarkStart w:id="669" w:name="_ETM_Q3_367780"/>
      <w:bookmarkEnd w:id="669"/>
      <w:r>
        <w:rPr>
          <w:rFonts w:hint="cs"/>
          <w:rtl/>
        </w:rPr>
        <w:t xml:space="preserve">עלינו </w:t>
      </w:r>
      <w:bookmarkStart w:id="670" w:name="_ETM_Q3_368169"/>
      <w:bookmarkEnd w:id="670"/>
      <w:r>
        <w:rPr>
          <w:rFonts w:hint="cs"/>
          <w:rtl/>
        </w:rPr>
        <w:t xml:space="preserve">כמדינה </w:t>
      </w:r>
      <w:bookmarkStart w:id="671" w:name="_ETM_Q3_369010"/>
      <w:bookmarkEnd w:id="671"/>
      <w:r>
        <w:rPr>
          <w:rFonts w:hint="cs"/>
          <w:rtl/>
        </w:rPr>
        <w:t xml:space="preserve">להתחשב </w:t>
      </w:r>
      <w:bookmarkStart w:id="672" w:name="_ETM_Q3_369730"/>
      <w:bookmarkEnd w:id="672"/>
      <w:r>
        <w:rPr>
          <w:rFonts w:hint="cs"/>
          <w:rtl/>
        </w:rPr>
        <w:t xml:space="preserve">באותן </w:t>
      </w:r>
      <w:bookmarkStart w:id="673" w:name="_ETM_Q3_370120"/>
      <w:bookmarkEnd w:id="673"/>
      <w:r>
        <w:rPr>
          <w:rFonts w:hint="cs"/>
          <w:rtl/>
        </w:rPr>
        <w:t xml:space="preserve">אוכלוסיות </w:t>
      </w:r>
      <w:bookmarkStart w:id="674" w:name="_ETM_Q3_370630"/>
      <w:bookmarkEnd w:id="674"/>
      <w:r>
        <w:rPr>
          <w:rFonts w:hint="cs"/>
          <w:rtl/>
        </w:rPr>
        <w:t xml:space="preserve">דתיות, </w:t>
      </w:r>
      <w:bookmarkStart w:id="675" w:name="_ETM_Q3_371350"/>
      <w:bookmarkEnd w:id="675"/>
      <w:r>
        <w:rPr>
          <w:rFonts w:hint="cs"/>
          <w:rtl/>
        </w:rPr>
        <w:t xml:space="preserve">היהודיות </w:t>
      </w:r>
      <w:bookmarkStart w:id="676" w:name="_ETM_Q3_372220"/>
      <w:bookmarkEnd w:id="676"/>
      <w:r>
        <w:rPr>
          <w:rFonts w:hint="cs"/>
          <w:rtl/>
        </w:rPr>
        <w:t xml:space="preserve">והערביות, </w:t>
      </w:r>
      <w:bookmarkStart w:id="677" w:name="_ETM_Q3_373389"/>
      <w:bookmarkEnd w:id="677"/>
      <w:r>
        <w:rPr>
          <w:rFonts w:hint="cs"/>
          <w:rtl/>
        </w:rPr>
        <w:t>מ</w:t>
      </w:r>
      <w:bookmarkStart w:id="678" w:name="_ETM_Q3_373630"/>
      <w:bookmarkEnd w:id="678"/>
      <w:r>
        <w:rPr>
          <w:rFonts w:hint="cs"/>
          <w:rtl/>
        </w:rPr>
        <w:t xml:space="preserve">נגד </w:t>
      </w:r>
      <w:bookmarkStart w:id="679" w:name="_ETM_Q3_373960"/>
      <w:bookmarkEnd w:id="679"/>
      <w:r>
        <w:rPr>
          <w:rFonts w:hint="cs"/>
          <w:rtl/>
        </w:rPr>
        <w:t xml:space="preserve">חשוב </w:t>
      </w:r>
      <w:bookmarkStart w:id="680" w:name="_ETM_Q3_374320"/>
      <w:bookmarkEnd w:id="680"/>
      <w:r>
        <w:rPr>
          <w:rFonts w:hint="cs"/>
          <w:rtl/>
        </w:rPr>
        <w:t xml:space="preserve">יותר </w:t>
      </w:r>
      <w:bookmarkStart w:id="681" w:name="_ETM_Q3_375190"/>
      <w:bookmarkEnd w:id="681"/>
      <w:r>
        <w:rPr>
          <w:rFonts w:hint="cs"/>
          <w:rtl/>
        </w:rPr>
        <w:t xml:space="preserve">לשים </w:t>
      </w:r>
      <w:bookmarkStart w:id="682" w:name="_ETM_Q3_375730"/>
      <w:bookmarkEnd w:id="682"/>
      <w:r>
        <w:rPr>
          <w:rFonts w:hint="cs"/>
          <w:rtl/>
        </w:rPr>
        <w:t xml:space="preserve">אצבע </w:t>
      </w:r>
      <w:bookmarkStart w:id="683" w:name="_ETM_Q3_376000"/>
      <w:bookmarkEnd w:id="683"/>
      <w:r>
        <w:rPr>
          <w:rFonts w:hint="cs"/>
          <w:rtl/>
        </w:rPr>
        <w:t xml:space="preserve">על </w:t>
      </w:r>
      <w:bookmarkStart w:id="684" w:name="_ETM_Q3_376120"/>
      <w:bookmarkEnd w:id="684"/>
      <w:r>
        <w:rPr>
          <w:rFonts w:hint="cs"/>
          <w:rtl/>
        </w:rPr>
        <w:t xml:space="preserve">הדופק </w:t>
      </w:r>
      <w:bookmarkStart w:id="685" w:name="_ETM_Q3_376540"/>
      <w:bookmarkEnd w:id="685"/>
      <w:r>
        <w:rPr>
          <w:rFonts w:hint="cs"/>
          <w:rtl/>
        </w:rPr>
        <w:t xml:space="preserve">ולוודא </w:t>
      </w:r>
      <w:bookmarkStart w:id="686" w:name="_ETM_Q3_377050"/>
      <w:bookmarkEnd w:id="686"/>
      <w:r>
        <w:rPr>
          <w:rFonts w:hint="cs"/>
          <w:rtl/>
        </w:rPr>
        <w:t xml:space="preserve">היכן </w:t>
      </w:r>
      <w:bookmarkStart w:id="687" w:name="_ETM_Q3_377470"/>
      <w:bookmarkEnd w:id="687"/>
      <w:r>
        <w:rPr>
          <w:rFonts w:hint="cs"/>
          <w:rtl/>
        </w:rPr>
        <w:t xml:space="preserve">זה </w:t>
      </w:r>
      <w:bookmarkStart w:id="688" w:name="_ETM_Q3_377650"/>
      <w:bookmarkEnd w:id="688"/>
      <w:r>
        <w:rPr>
          <w:rFonts w:hint="cs"/>
          <w:rtl/>
        </w:rPr>
        <w:t xml:space="preserve">מתקיים, </w:t>
      </w:r>
      <w:bookmarkStart w:id="689" w:name="_ETM_Q3_378530"/>
      <w:bookmarkEnd w:id="689"/>
      <w:r>
        <w:rPr>
          <w:rFonts w:hint="cs"/>
          <w:rtl/>
        </w:rPr>
        <w:t xml:space="preserve">באיזו </w:t>
      </w:r>
      <w:bookmarkStart w:id="690" w:name="_ETM_Q3_379040"/>
      <w:bookmarkEnd w:id="690"/>
      <w:r>
        <w:rPr>
          <w:rFonts w:hint="cs"/>
          <w:rtl/>
        </w:rPr>
        <w:t xml:space="preserve">תדירות, </w:t>
      </w:r>
      <w:bookmarkStart w:id="691" w:name="_ETM_Q3_379879"/>
      <w:bookmarkEnd w:id="691"/>
      <w:r>
        <w:rPr>
          <w:rFonts w:hint="cs"/>
          <w:rtl/>
        </w:rPr>
        <w:t xml:space="preserve">ובטח </w:t>
      </w:r>
      <w:bookmarkStart w:id="692" w:name="_ETM_Q3_380360"/>
      <w:bookmarkEnd w:id="692"/>
      <w:r>
        <w:rPr>
          <w:rFonts w:hint="cs"/>
          <w:rtl/>
        </w:rPr>
        <w:t xml:space="preserve">לוודא </w:t>
      </w:r>
      <w:bookmarkStart w:id="693" w:name="_ETM_Q3_380719"/>
      <w:bookmarkEnd w:id="693"/>
      <w:r>
        <w:rPr>
          <w:rFonts w:hint="cs"/>
          <w:rtl/>
        </w:rPr>
        <w:t xml:space="preserve">שבשום </w:t>
      </w:r>
      <w:bookmarkStart w:id="694" w:name="_ETM_Q3_381290"/>
      <w:bookmarkEnd w:id="694"/>
      <w:r>
        <w:rPr>
          <w:rFonts w:hint="cs"/>
          <w:rtl/>
        </w:rPr>
        <w:t xml:space="preserve">מקום </w:t>
      </w:r>
      <w:bookmarkStart w:id="695" w:name="_ETM_Q3_381889"/>
      <w:bookmarkEnd w:id="695"/>
      <w:r>
        <w:rPr>
          <w:rFonts w:hint="cs"/>
          <w:rtl/>
        </w:rPr>
        <w:t xml:space="preserve">הסיטואציה </w:t>
      </w:r>
      <w:bookmarkStart w:id="696" w:name="_ETM_Q3_382790"/>
      <w:bookmarkEnd w:id="696"/>
      <w:r>
        <w:rPr>
          <w:rFonts w:hint="cs"/>
          <w:rtl/>
        </w:rPr>
        <w:t xml:space="preserve">לא </w:t>
      </w:r>
      <w:bookmarkStart w:id="697" w:name="_ETM_Q3_382969"/>
      <w:bookmarkEnd w:id="697"/>
      <w:r>
        <w:rPr>
          <w:rFonts w:hint="cs"/>
          <w:rtl/>
        </w:rPr>
        <w:t xml:space="preserve">גולשת </w:t>
      </w:r>
      <w:bookmarkStart w:id="698" w:name="_ETM_Q3_383450"/>
      <w:bookmarkEnd w:id="698"/>
      <w:r>
        <w:rPr>
          <w:rFonts w:hint="cs"/>
          <w:rtl/>
        </w:rPr>
        <w:t xml:space="preserve">למקומות </w:t>
      </w:r>
      <w:bookmarkStart w:id="699" w:name="_ETM_Q3_383900"/>
      <w:bookmarkEnd w:id="699"/>
      <w:r>
        <w:rPr>
          <w:rFonts w:hint="cs"/>
          <w:rtl/>
        </w:rPr>
        <w:t xml:space="preserve">של </w:t>
      </w:r>
      <w:bookmarkStart w:id="700" w:name="_ETM_Q3_384049"/>
      <w:bookmarkEnd w:id="700"/>
      <w:r>
        <w:rPr>
          <w:rFonts w:hint="cs"/>
          <w:rtl/>
        </w:rPr>
        <w:t xml:space="preserve">אפליה, </w:t>
      </w:r>
      <w:bookmarkStart w:id="701" w:name="_ETM_Q3_384859"/>
      <w:bookmarkEnd w:id="701"/>
      <w:r>
        <w:rPr>
          <w:rFonts w:hint="cs"/>
          <w:rtl/>
        </w:rPr>
        <w:t xml:space="preserve">חוסר </w:t>
      </w:r>
      <w:bookmarkStart w:id="702" w:name="_ETM_Q3_385370"/>
      <w:bookmarkEnd w:id="702"/>
      <w:r>
        <w:rPr>
          <w:rFonts w:hint="cs"/>
          <w:rtl/>
        </w:rPr>
        <w:t xml:space="preserve">כבוד </w:t>
      </w:r>
      <w:bookmarkStart w:id="703" w:name="_ETM_Q3_385790"/>
      <w:bookmarkEnd w:id="703"/>
      <w:r>
        <w:rPr>
          <w:rFonts w:hint="cs"/>
          <w:rtl/>
        </w:rPr>
        <w:t>ואי</w:t>
      </w:r>
      <w:bookmarkStart w:id="704" w:name="_ETM_Q3_386180"/>
      <w:bookmarkEnd w:id="704"/>
      <w:r>
        <w:rPr>
          <w:rFonts w:hint="cs"/>
          <w:rtl/>
        </w:rPr>
        <w:t xml:space="preserve">-שוויון </w:t>
      </w:r>
      <w:bookmarkStart w:id="705" w:name="_ETM_Q3_386569"/>
      <w:bookmarkEnd w:id="705"/>
      <w:r>
        <w:rPr>
          <w:rFonts w:hint="cs"/>
          <w:rtl/>
        </w:rPr>
        <w:t>מלא.</w:t>
      </w:r>
    </w:p>
    <w:p w:rsidR="004824FD" w:rsidRDefault="004824FD" w:rsidP="004824FD">
      <w:pPr>
        <w:rPr>
          <w:rtl/>
        </w:rPr>
      </w:pPr>
    </w:p>
    <w:p w:rsidR="004824FD" w:rsidRDefault="004824FD" w:rsidP="00DF0DD0">
      <w:pPr>
        <w:rPr>
          <w:rtl/>
        </w:rPr>
      </w:pPr>
      <w:bookmarkStart w:id="706" w:name="_ETM_Q3_384000"/>
      <w:bookmarkStart w:id="707" w:name="_ETM_Q3_387919"/>
      <w:bookmarkEnd w:id="706"/>
      <w:bookmarkEnd w:id="707"/>
      <w:r>
        <w:rPr>
          <w:rFonts w:hint="cs"/>
          <w:rtl/>
        </w:rPr>
        <w:t xml:space="preserve">ועכשיו </w:t>
      </w:r>
      <w:bookmarkStart w:id="708" w:name="_ETM_Q3_388310"/>
      <w:bookmarkEnd w:id="708"/>
      <w:r>
        <w:rPr>
          <w:rFonts w:hint="cs"/>
          <w:rtl/>
        </w:rPr>
        <w:t xml:space="preserve">נעבור </w:t>
      </w:r>
      <w:bookmarkStart w:id="709" w:name="_ETM_Q3_388609"/>
      <w:bookmarkEnd w:id="709"/>
      <w:r>
        <w:rPr>
          <w:rFonts w:hint="cs"/>
          <w:rtl/>
        </w:rPr>
        <w:t xml:space="preserve">לסיבה </w:t>
      </w:r>
      <w:bookmarkStart w:id="710" w:name="_ETM_Q3_388999"/>
      <w:bookmarkEnd w:id="710"/>
      <w:r>
        <w:rPr>
          <w:rFonts w:hint="cs"/>
          <w:rtl/>
        </w:rPr>
        <w:t>השנייה</w:t>
      </w:r>
      <w:r w:rsidR="00DF0DD0">
        <w:rPr>
          <w:rFonts w:hint="cs"/>
          <w:rtl/>
        </w:rPr>
        <w:t>,</w:t>
      </w:r>
      <w:r>
        <w:rPr>
          <w:rFonts w:hint="cs"/>
          <w:rtl/>
        </w:rPr>
        <w:t xml:space="preserve"> </w:t>
      </w:r>
      <w:bookmarkStart w:id="711" w:name="_ETM_Q3_389359"/>
      <w:bookmarkEnd w:id="711"/>
      <w:r>
        <w:rPr>
          <w:rFonts w:hint="cs"/>
          <w:rtl/>
        </w:rPr>
        <w:t xml:space="preserve">שאדון </w:t>
      </w:r>
      <w:bookmarkStart w:id="712" w:name="_ETM_Q3_389719"/>
      <w:bookmarkEnd w:id="712"/>
      <w:r>
        <w:rPr>
          <w:rFonts w:hint="cs"/>
          <w:rtl/>
        </w:rPr>
        <w:t xml:space="preserve">לפיד </w:t>
      </w:r>
      <w:bookmarkStart w:id="713" w:name="_ETM_Q3_390109"/>
      <w:bookmarkEnd w:id="713"/>
      <w:r>
        <w:rPr>
          <w:rFonts w:hint="cs"/>
          <w:rtl/>
        </w:rPr>
        <w:t xml:space="preserve">הוא בעל </w:t>
      </w:r>
      <w:bookmarkStart w:id="714" w:name="_ETM_Q3_390530"/>
      <w:bookmarkEnd w:id="714"/>
      <w:r>
        <w:rPr>
          <w:rFonts w:hint="cs"/>
          <w:rtl/>
        </w:rPr>
        <w:t xml:space="preserve">מניות </w:t>
      </w:r>
      <w:bookmarkStart w:id="715" w:name="_ETM_Q3_391010"/>
      <w:bookmarkEnd w:id="715"/>
      <w:r>
        <w:rPr>
          <w:rFonts w:hint="cs"/>
          <w:rtl/>
        </w:rPr>
        <w:t xml:space="preserve">רבות </w:t>
      </w:r>
      <w:bookmarkStart w:id="716" w:name="_ETM_Q3_391370"/>
      <w:bookmarkEnd w:id="716"/>
      <w:r>
        <w:rPr>
          <w:rFonts w:hint="cs"/>
          <w:rtl/>
        </w:rPr>
        <w:t xml:space="preserve">בה. </w:t>
      </w:r>
      <w:bookmarkStart w:id="717" w:name="_ETM_Q3_392330"/>
      <w:bookmarkEnd w:id="717"/>
      <w:r>
        <w:rPr>
          <w:rFonts w:hint="cs"/>
          <w:rtl/>
        </w:rPr>
        <w:t xml:space="preserve">זה </w:t>
      </w:r>
      <w:bookmarkStart w:id="718" w:name="_ETM_Q3_392540"/>
      <w:bookmarkEnd w:id="718"/>
      <w:r>
        <w:rPr>
          <w:rFonts w:hint="cs"/>
          <w:rtl/>
        </w:rPr>
        <w:t xml:space="preserve">לא </w:t>
      </w:r>
      <w:bookmarkStart w:id="719" w:name="_ETM_Q3_392660"/>
      <w:bookmarkEnd w:id="719"/>
      <w:r>
        <w:rPr>
          <w:rFonts w:hint="cs"/>
          <w:rtl/>
        </w:rPr>
        <w:t xml:space="preserve">סוד </w:t>
      </w:r>
      <w:bookmarkStart w:id="720" w:name="_ETM_Q3_392989"/>
      <w:bookmarkEnd w:id="720"/>
      <w:r>
        <w:rPr>
          <w:rFonts w:hint="cs"/>
          <w:rtl/>
        </w:rPr>
        <w:t xml:space="preserve">כמובן </w:t>
      </w:r>
      <w:bookmarkStart w:id="721" w:name="_ETM_Q3_393860"/>
      <w:bookmarkEnd w:id="721"/>
      <w:r>
        <w:rPr>
          <w:rFonts w:hint="cs"/>
          <w:rtl/>
        </w:rPr>
        <w:t xml:space="preserve">שמדינת </w:t>
      </w:r>
      <w:bookmarkStart w:id="722" w:name="_ETM_Q3_394430"/>
      <w:bookmarkEnd w:id="722"/>
      <w:r>
        <w:rPr>
          <w:rFonts w:hint="cs"/>
          <w:rtl/>
        </w:rPr>
        <w:t xml:space="preserve">ישראל </w:t>
      </w:r>
      <w:bookmarkStart w:id="723" w:name="_ETM_Q3_394880"/>
      <w:bookmarkStart w:id="724" w:name="_ETM_Q3_394970"/>
      <w:bookmarkEnd w:id="723"/>
      <w:bookmarkEnd w:id="724"/>
      <w:r>
        <w:rPr>
          <w:rFonts w:hint="cs"/>
          <w:rtl/>
        </w:rPr>
        <w:t xml:space="preserve">ניצבת </w:t>
      </w:r>
      <w:bookmarkStart w:id="725" w:name="_ETM_Q3_395330"/>
      <w:bookmarkEnd w:id="725"/>
      <w:r>
        <w:rPr>
          <w:rFonts w:hint="cs"/>
          <w:rtl/>
        </w:rPr>
        <w:t xml:space="preserve">בשנים </w:t>
      </w:r>
      <w:bookmarkStart w:id="726" w:name="_ETM_Q3_395720"/>
      <w:bookmarkEnd w:id="726"/>
      <w:r>
        <w:rPr>
          <w:rFonts w:hint="cs"/>
          <w:rtl/>
        </w:rPr>
        <w:t xml:space="preserve">האחרונות </w:t>
      </w:r>
      <w:bookmarkStart w:id="727" w:name="_ETM_Q3_396140"/>
      <w:bookmarkEnd w:id="727"/>
      <w:r>
        <w:rPr>
          <w:rFonts w:hint="cs"/>
          <w:rtl/>
        </w:rPr>
        <w:t xml:space="preserve">בפני </w:t>
      </w:r>
      <w:bookmarkStart w:id="728" w:name="_ETM_Q3_396470"/>
      <w:bookmarkEnd w:id="728"/>
      <w:r>
        <w:rPr>
          <w:rFonts w:hint="cs"/>
          <w:rtl/>
        </w:rPr>
        <w:t xml:space="preserve">אתגרים </w:t>
      </w:r>
      <w:bookmarkStart w:id="729" w:name="_ETM_Q3_397130"/>
      <w:bookmarkEnd w:id="729"/>
      <w:r>
        <w:rPr>
          <w:rFonts w:hint="cs"/>
          <w:rtl/>
        </w:rPr>
        <w:t xml:space="preserve">לא </w:t>
      </w:r>
      <w:bookmarkStart w:id="730" w:name="_ETM_Q3_397500"/>
      <w:bookmarkEnd w:id="730"/>
      <w:r>
        <w:rPr>
          <w:rFonts w:hint="cs"/>
          <w:rtl/>
        </w:rPr>
        <w:t xml:space="preserve">פשוטים </w:t>
      </w:r>
      <w:bookmarkStart w:id="731" w:name="_ETM_Q3_398220"/>
      <w:bookmarkEnd w:id="731"/>
      <w:r>
        <w:rPr>
          <w:rFonts w:hint="cs"/>
          <w:rtl/>
        </w:rPr>
        <w:t xml:space="preserve">בכלל. </w:t>
      </w:r>
      <w:bookmarkStart w:id="732" w:name="_ETM_Q3_399420"/>
      <w:bookmarkEnd w:id="732"/>
      <w:r>
        <w:rPr>
          <w:rFonts w:hint="cs"/>
          <w:rtl/>
        </w:rPr>
        <w:t xml:space="preserve">בעשור </w:t>
      </w:r>
      <w:bookmarkStart w:id="733" w:name="_ETM_Q3_399900"/>
      <w:bookmarkEnd w:id="733"/>
      <w:r>
        <w:rPr>
          <w:rFonts w:hint="cs"/>
          <w:rtl/>
        </w:rPr>
        <w:t xml:space="preserve">האחרון </w:t>
      </w:r>
      <w:bookmarkStart w:id="734" w:name="_ETM_Q3_400290"/>
      <w:bookmarkEnd w:id="734"/>
      <w:r>
        <w:rPr>
          <w:rFonts w:hint="cs"/>
          <w:rtl/>
        </w:rPr>
        <w:t xml:space="preserve">מתקיים </w:t>
      </w:r>
      <w:bookmarkStart w:id="735" w:name="_ETM_Q3_400740"/>
      <w:bookmarkEnd w:id="735"/>
      <w:r>
        <w:rPr>
          <w:rFonts w:hint="cs"/>
          <w:rtl/>
        </w:rPr>
        <w:t xml:space="preserve">מסע </w:t>
      </w:r>
      <w:bookmarkStart w:id="736" w:name="_ETM_Q3_401040"/>
      <w:bookmarkEnd w:id="736"/>
      <w:r>
        <w:rPr>
          <w:rFonts w:hint="cs"/>
          <w:rtl/>
        </w:rPr>
        <w:t xml:space="preserve">ציד </w:t>
      </w:r>
      <w:bookmarkStart w:id="737" w:name="_ETM_Q3_401460"/>
      <w:bookmarkEnd w:id="737"/>
      <w:r>
        <w:rPr>
          <w:rFonts w:hint="cs"/>
          <w:rtl/>
        </w:rPr>
        <w:t xml:space="preserve">הרסני </w:t>
      </w:r>
      <w:bookmarkStart w:id="738" w:name="_ETM_Q3_402510"/>
      <w:bookmarkEnd w:id="738"/>
      <w:r>
        <w:rPr>
          <w:rFonts w:hint="cs"/>
          <w:rtl/>
        </w:rPr>
        <w:t xml:space="preserve">מצד </w:t>
      </w:r>
      <w:bookmarkStart w:id="739" w:name="_ETM_Q3_402930"/>
      <w:bookmarkEnd w:id="739"/>
      <w:r>
        <w:rPr>
          <w:rFonts w:hint="cs"/>
          <w:rtl/>
        </w:rPr>
        <w:t xml:space="preserve">קבוצה </w:t>
      </w:r>
      <w:bookmarkStart w:id="740" w:name="_ETM_Q3_403410"/>
      <w:bookmarkEnd w:id="740"/>
      <w:r>
        <w:rPr>
          <w:rFonts w:hint="cs"/>
          <w:rtl/>
        </w:rPr>
        <w:t xml:space="preserve">קטנה </w:t>
      </w:r>
      <w:bookmarkStart w:id="741" w:name="_ETM_Q3_404139"/>
      <w:bookmarkEnd w:id="741"/>
      <w:r>
        <w:rPr>
          <w:rFonts w:hint="cs"/>
          <w:rtl/>
        </w:rPr>
        <w:t xml:space="preserve">שלא </w:t>
      </w:r>
      <w:bookmarkStart w:id="742" w:name="_ETM_Q3_404709"/>
      <w:bookmarkEnd w:id="742"/>
      <w:r>
        <w:rPr>
          <w:rFonts w:hint="cs"/>
          <w:rtl/>
        </w:rPr>
        <w:t xml:space="preserve">בוחלת </w:t>
      </w:r>
      <w:bookmarkStart w:id="743" w:name="_ETM_Q3_405310"/>
      <w:bookmarkEnd w:id="743"/>
      <w:r>
        <w:rPr>
          <w:rFonts w:hint="cs"/>
          <w:rtl/>
        </w:rPr>
        <w:t xml:space="preserve">בשום </w:t>
      </w:r>
      <w:bookmarkStart w:id="744" w:name="_ETM_Q3_405790"/>
      <w:bookmarkEnd w:id="744"/>
      <w:r>
        <w:rPr>
          <w:rFonts w:hint="cs"/>
          <w:rtl/>
        </w:rPr>
        <w:t xml:space="preserve">אמצעי </w:t>
      </w:r>
      <w:bookmarkStart w:id="745" w:name="_ETM_Q3_406700"/>
      <w:bookmarkEnd w:id="745"/>
      <w:r>
        <w:rPr>
          <w:rFonts w:hint="cs"/>
          <w:rtl/>
        </w:rPr>
        <w:t xml:space="preserve">אך </w:t>
      </w:r>
      <w:bookmarkStart w:id="746" w:name="_ETM_Q3_407060"/>
      <w:bookmarkEnd w:id="746"/>
      <w:r>
        <w:rPr>
          <w:rFonts w:hint="cs"/>
          <w:rtl/>
        </w:rPr>
        <w:t xml:space="preserve">ורק </w:t>
      </w:r>
      <w:bookmarkStart w:id="747" w:name="_ETM_Q3_407820"/>
      <w:bookmarkEnd w:id="747"/>
      <w:r>
        <w:rPr>
          <w:rFonts w:hint="cs"/>
          <w:rtl/>
        </w:rPr>
        <w:t xml:space="preserve">כדי </w:t>
      </w:r>
      <w:bookmarkStart w:id="748" w:name="_ETM_Q3_408090"/>
      <w:bookmarkEnd w:id="748"/>
      <w:r>
        <w:rPr>
          <w:rFonts w:hint="cs"/>
          <w:rtl/>
        </w:rPr>
        <w:t xml:space="preserve">לאחוז </w:t>
      </w:r>
      <w:bookmarkStart w:id="749" w:name="_ETM_Q3_408480"/>
      <w:bookmarkEnd w:id="749"/>
      <w:r>
        <w:rPr>
          <w:rFonts w:hint="cs"/>
          <w:rtl/>
        </w:rPr>
        <w:t xml:space="preserve">בהגמוניה </w:t>
      </w:r>
      <w:bookmarkStart w:id="750" w:name="_ETM_Q3_409080"/>
      <w:bookmarkEnd w:id="750"/>
      <w:r>
        <w:rPr>
          <w:rFonts w:hint="cs"/>
          <w:rtl/>
        </w:rPr>
        <w:t xml:space="preserve">ששררה </w:t>
      </w:r>
      <w:bookmarkStart w:id="751" w:name="_ETM_Q3_409650"/>
      <w:bookmarkEnd w:id="751"/>
      <w:r>
        <w:rPr>
          <w:rFonts w:hint="cs"/>
          <w:rtl/>
        </w:rPr>
        <w:t xml:space="preserve">כאן </w:t>
      </w:r>
      <w:bookmarkStart w:id="752" w:name="_ETM_Q3_409830"/>
      <w:bookmarkEnd w:id="752"/>
      <w:r>
        <w:rPr>
          <w:rFonts w:hint="cs"/>
          <w:rtl/>
        </w:rPr>
        <w:t xml:space="preserve">מקום </w:t>
      </w:r>
      <w:bookmarkStart w:id="753" w:name="_ETM_Q3_410160"/>
      <w:bookmarkEnd w:id="753"/>
      <w:r>
        <w:rPr>
          <w:rFonts w:hint="cs"/>
          <w:rtl/>
        </w:rPr>
        <w:t xml:space="preserve">המדינה. </w:t>
      </w:r>
      <w:bookmarkStart w:id="754" w:name="_ETM_Q3_411370"/>
      <w:bookmarkEnd w:id="754"/>
      <w:r>
        <w:rPr>
          <w:rFonts w:hint="cs"/>
          <w:rtl/>
        </w:rPr>
        <w:t xml:space="preserve">אותה </w:t>
      </w:r>
      <w:bookmarkStart w:id="755" w:name="_ETM_Q3_411700"/>
      <w:bookmarkEnd w:id="755"/>
      <w:r>
        <w:rPr>
          <w:rFonts w:hint="cs"/>
          <w:rtl/>
        </w:rPr>
        <w:t xml:space="preserve">קבוצה </w:t>
      </w:r>
      <w:bookmarkStart w:id="756" w:name="_ETM_Q3_412090"/>
      <w:bookmarkEnd w:id="756"/>
      <w:r>
        <w:rPr>
          <w:rFonts w:hint="cs"/>
          <w:rtl/>
        </w:rPr>
        <w:t xml:space="preserve">כל </w:t>
      </w:r>
      <w:bookmarkStart w:id="757" w:name="_ETM_Q3_412330"/>
      <w:bookmarkEnd w:id="757"/>
      <w:r>
        <w:rPr>
          <w:rFonts w:hint="cs"/>
          <w:rtl/>
        </w:rPr>
        <w:t xml:space="preserve">פעם </w:t>
      </w:r>
      <w:bookmarkStart w:id="758" w:name="_ETM_Q3_412599"/>
      <w:bookmarkEnd w:id="758"/>
      <w:r>
        <w:rPr>
          <w:rFonts w:hint="cs"/>
          <w:rtl/>
        </w:rPr>
        <w:t xml:space="preserve">עולה </w:t>
      </w:r>
      <w:bookmarkStart w:id="759" w:name="_ETM_Q3_412840"/>
      <w:bookmarkEnd w:id="759"/>
      <w:r>
        <w:rPr>
          <w:rFonts w:hint="cs"/>
          <w:rtl/>
        </w:rPr>
        <w:t xml:space="preserve">מדרגה </w:t>
      </w:r>
      <w:bookmarkStart w:id="760" w:name="_ETM_Q3_413519"/>
      <w:bookmarkEnd w:id="760"/>
      <w:r>
        <w:rPr>
          <w:rFonts w:hint="cs"/>
          <w:rtl/>
        </w:rPr>
        <w:t xml:space="preserve">ועוד </w:t>
      </w:r>
      <w:bookmarkStart w:id="761" w:name="_ETM_Q3_414029"/>
      <w:bookmarkEnd w:id="761"/>
      <w:r>
        <w:rPr>
          <w:rFonts w:hint="cs"/>
          <w:rtl/>
        </w:rPr>
        <w:t xml:space="preserve">מדרגה </w:t>
      </w:r>
      <w:bookmarkStart w:id="762" w:name="_ETM_Q3_414510"/>
      <w:bookmarkStart w:id="763" w:name="_ETM_Q3_414719"/>
      <w:bookmarkEnd w:id="762"/>
      <w:bookmarkEnd w:id="763"/>
      <w:r>
        <w:rPr>
          <w:rFonts w:hint="cs"/>
          <w:rtl/>
        </w:rPr>
        <w:t xml:space="preserve">ועוד </w:t>
      </w:r>
      <w:bookmarkStart w:id="764" w:name="_ETM_Q3_414900"/>
      <w:bookmarkEnd w:id="764"/>
      <w:r>
        <w:rPr>
          <w:rFonts w:hint="cs"/>
          <w:rtl/>
        </w:rPr>
        <w:t xml:space="preserve">מדרגה. </w:t>
      </w:r>
      <w:bookmarkStart w:id="765" w:name="_ETM_Q3_415890"/>
      <w:bookmarkEnd w:id="765"/>
      <w:r>
        <w:rPr>
          <w:rFonts w:hint="cs"/>
          <w:rtl/>
        </w:rPr>
        <w:t xml:space="preserve">זה </w:t>
      </w:r>
      <w:bookmarkStart w:id="766" w:name="_ETM_Q3_416129"/>
      <w:bookmarkEnd w:id="766"/>
      <w:r>
        <w:rPr>
          <w:rFonts w:hint="cs"/>
          <w:rtl/>
        </w:rPr>
        <w:t xml:space="preserve">החל </w:t>
      </w:r>
      <w:bookmarkStart w:id="767" w:name="_ETM_Q3_416370"/>
      <w:bookmarkEnd w:id="767"/>
      <w:r>
        <w:rPr>
          <w:rFonts w:hint="cs"/>
          <w:rtl/>
        </w:rPr>
        <w:t xml:space="preserve">בתקשורת, </w:t>
      </w:r>
      <w:bookmarkStart w:id="768" w:name="_ETM_Q3_417090"/>
      <w:bookmarkEnd w:id="768"/>
      <w:r>
        <w:rPr>
          <w:rFonts w:hint="cs"/>
          <w:rtl/>
        </w:rPr>
        <w:t xml:space="preserve">שלאורך </w:t>
      </w:r>
      <w:bookmarkStart w:id="769" w:name="_ETM_Q3_417569"/>
      <w:bookmarkEnd w:id="769"/>
      <w:r>
        <w:rPr>
          <w:rFonts w:hint="cs"/>
          <w:rtl/>
        </w:rPr>
        <w:t xml:space="preserve">השנים </w:t>
      </w:r>
      <w:bookmarkStart w:id="770" w:name="_ETM_Q3_417900"/>
      <w:bookmarkEnd w:id="770"/>
      <w:r>
        <w:rPr>
          <w:rFonts w:hint="cs"/>
          <w:rtl/>
        </w:rPr>
        <w:t xml:space="preserve">הרעילה </w:t>
      </w:r>
      <w:bookmarkStart w:id="771" w:name="_ETM_Q3_418950"/>
      <w:bookmarkEnd w:id="771"/>
      <w:r>
        <w:rPr>
          <w:rFonts w:hint="cs"/>
          <w:rtl/>
        </w:rPr>
        <w:t xml:space="preserve">את </w:t>
      </w:r>
      <w:bookmarkStart w:id="772" w:name="_ETM_Q3_419160"/>
      <w:bookmarkEnd w:id="772"/>
      <w:r>
        <w:rPr>
          <w:rFonts w:hint="cs"/>
          <w:rtl/>
        </w:rPr>
        <w:t xml:space="preserve">ראשם </w:t>
      </w:r>
      <w:bookmarkStart w:id="773" w:name="_ETM_Q3_419640"/>
      <w:bookmarkEnd w:id="773"/>
      <w:r>
        <w:rPr>
          <w:rFonts w:hint="cs"/>
          <w:rtl/>
        </w:rPr>
        <w:t xml:space="preserve">של </w:t>
      </w:r>
      <w:bookmarkStart w:id="774" w:name="_ETM_Q3_419790"/>
      <w:bookmarkEnd w:id="774"/>
      <w:r>
        <w:rPr>
          <w:rFonts w:hint="cs"/>
          <w:rtl/>
        </w:rPr>
        <w:t xml:space="preserve">אזרחי </w:t>
      </w:r>
      <w:bookmarkStart w:id="775" w:name="_ETM_Q3_420150"/>
      <w:bookmarkEnd w:id="775"/>
      <w:r>
        <w:rPr>
          <w:rFonts w:hint="cs"/>
          <w:rtl/>
        </w:rPr>
        <w:t xml:space="preserve">ישראל. </w:t>
      </w:r>
      <w:bookmarkStart w:id="776" w:name="_ETM_Q3_420989"/>
      <w:bookmarkStart w:id="777" w:name="_ETM_Q3_452000"/>
      <w:bookmarkEnd w:id="776"/>
      <w:bookmarkEnd w:id="777"/>
      <w:r>
        <w:rPr>
          <w:rFonts w:hint="cs"/>
          <w:rtl/>
        </w:rPr>
        <w:t xml:space="preserve">וכשאלו </w:t>
      </w:r>
      <w:bookmarkStart w:id="778" w:name="_ETM_Q3_421620"/>
      <w:bookmarkEnd w:id="778"/>
      <w:r>
        <w:rPr>
          <w:rFonts w:hint="cs"/>
          <w:rtl/>
        </w:rPr>
        <w:t xml:space="preserve">ראו </w:t>
      </w:r>
      <w:bookmarkStart w:id="779" w:name="_ETM_Q3_421000"/>
      <w:bookmarkStart w:id="780" w:name="_ETM_Q3_421860"/>
      <w:bookmarkEnd w:id="779"/>
      <w:bookmarkEnd w:id="780"/>
      <w:r>
        <w:rPr>
          <w:rFonts w:hint="cs"/>
          <w:rtl/>
        </w:rPr>
        <w:t xml:space="preserve">שזה </w:t>
      </w:r>
      <w:bookmarkStart w:id="781" w:name="_ETM_Q3_422129"/>
      <w:bookmarkEnd w:id="781"/>
      <w:r>
        <w:rPr>
          <w:rFonts w:hint="cs"/>
          <w:rtl/>
        </w:rPr>
        <w:t xml:space="preserve">הולך </w:t>
      </w:r>
      <w:bookmarkStart w:id="782" w:name="_ETM_Q3_422370"/>
      <w:bookmarkEnd w:id="782"/>
      <w:r>
        <w:rPr>
          <w:rFonts w:hint="cs"/>
          <w:rtl/>
        </w:rPr>
        <w:t xml:space="preserve">ומשתנה, </w:t>
      </w:r>
      <w:bookmarkStart w:id="783" w:name="_ETM_Q3_422940"/>
      <w:bookmarkEnd w:id="783"/>
      <w:r>
        <w:rPr>
          <w:rFonts w:hint="cs"/>
          <w:rtl/>
        </w:rPr>
        <w:t xml:space="preserve">בעקבות </w:t>
      </w:r>
      <w:bookmarkStart w:id="784" w:name="_ETM_Q3_423300"/>
      <w:bookmarkEnd w:id="784"/>
      <w:r>
        <w:rPr>
          <w:rFonts w:hint="cs"/>
          <w:rtl/>
        </w:rPr>
        <w:t xml:space="preserve">צעדים </w:t>
      </w:r>
      <w:bookmarkStart w:id="785" w:name="_ETM_Q3_423750"/>
      <w:bookmarkEnd w:id="785"/>
      <w:r>
        <w:rPr>
          <w:rFonts w:hint="cs"/>
          <w:rtl/>
        </w:rPr>
        <w:t xml:space="preserve">שלנו </w:t>
      </w:r>
      <w:bookmarkStart w:id="786" w:name="_ETM_Q3_424620"/>
      <w:bookmarkEnd w:id="786"/>
      <w:r>
        <w:rPr>
          <w:rFonts w:hint="cs"/>
          <w:rtl/>
        </w:rPr>
        <w:t xml:space="preserve">לתקשורת </w:t>
      </w:r>
      <w:bookmarkStart w:id="787" w:name="_ETM_Q3_425340"/>
      <w:bookmarkEnd w:id="787"/>
      <w:r>
        <w:rPr>
          <w:rFonts w:hint="cs"/>
          <w:rtl/>
        </w:rPr>
        <w:t xml:space="preserve">מאוזנת – </w:t>
      </w:r>
      <w:bookmarkStart w:id="788" w:name="_ETM_Q3_426189"/>
      <w:bookmarkEnd w:id="788"/>
      <w:r>
        <w:rPr>
          <w:rFonts w:hint="cs"/>
          <w:rtl/>
        </w:rPr>
        <w:t xml:space="preserve">החל </w:t>
      </w:r>
      <w:bookmarkStart w:id="789" w:name="_ETM_Q3_426549"/>
      <w:bookmarkEnd w:id="789"/>
      <w:r>
        <w:rPr>
          <w:rFonts w:hint="cs"/>
          <w:rtl/>
        </w:rPr>
        <w:t xml:space="preserve">מערוץ </w:t>
      </w:r>
      <w:bookmarkStart w:id="790" w:name="_ETM_Q3_426909"/>
      <w:bookmarkEnd w:id="790"/>
      <w:r>
        <w:rPr>
          <w:rFonts w:hint="cs"/>
          <w:rtl/>
        </w:rPr>
        <w:t>14</w:t>
      </w:r>
      <w:bookmarkStart w:id="791" w:name="_ETM_Q3_427779"/>
      <w:bookmarkEnd w:id="791"/>
      <w:r>
        <w:rPr>
          <w:rFonts w:hint="cs"/>
          <w:rtl/>
        </w:rPr>
        <w:t xml:space="preserve">, תחנות </w:t>
      </w:r>
      <w:bookmarkStart w:id="792" w:name="_ETM_Q3_428229"/>
      <w:bookmarkEnd w:id="792"/>
      <w:r>
        <w:rPr>
          <w:rFonts w:hint="cs"/>
          <w:rtl/>
        </w:rPr>
        <w:t xml:space="preserve">רדיו </w:t>
      </w:r>
      <w:bookmarkStart w:id="793" w:name="_ETM_Q3_428559"/>
      <w:bookmarkEnd w:id="793"/>
      <w:r>
        <w:rPr>
          <w:rFonts w:hint="cs"/>
          <w:rtl/>
        </w:rPr>
        <w:t xml:space="preserve">כמו </w:t>
      </w:r>
      <w:bookmarkStart w:id="794" w:name="_ETM_Q3_428739"/>
      <w:bookmarkEnd w:id="794"/>
      <w:r>
        <w:rPr>
          <w:rFonts w:hint="cs"/>
          <w:rtl/>
        </w:rPr>
        <w:t xml:space="preserve">גלי </w:t>
      </w:r>
      <w:bookmarkStart w:id="795" w:name="_ETM_Q3_428979"/>
      <w:bookmarkEnd w:id="795"/>
      <w:r>
        <w:rPr>
          <w:rFonts w:hint="cs"/>
          <w:rtl/>
        </w:rPr>
        <w:t xml:space="preserve">ישראל, </w:t>
      </w:r>
      <w:bookmarkStart w:id="796" w:name="_ETM_Q3_429879"/>
      <w:bookmarkEnd w:id="796"/>
      <w:r>
        <w:rPr>
          <w:rFonts w:hint="cs"/>
          <w:rtl/>
        </w:rPr>
        <w:t xml:space="preserve">אפליקציות </w:t>
      </w:r>
      <w:bookmarkStart w:id="797" w:name="_ETM_Q3_430809"/>
      <w:bookmarkEnd w:id="797"/>
      <w:r>
        <w:rPr>
          <w:rFonts w:hint="cs"/>
          <w:rtl/>
        </w:rPr>
        <w:t xml:space="preserve">כמו </w:t>
      </w:r>
      <w:bookmarkStart w:id="798" w:name="_ETM_Q3_431139"/>
      <w:bookmarkEnd w:id="798"/>
      <w:r>
        <w:rPr>
          <w:rFonts w:hint="cs"/>
          <w:rtl/>
        </w:rPr>
        <w:t>0404</w:t>
      </w:r>
      <w:bookmarkStart w:id="799" w:name="_ETM_Q3_432339"/>
      <w:bookmarkEnd w:id="799"/>
      <w:r>
        <w:rPr>
          <w:rFonts w:hint="cs"/>
          <w:rtl/>
        </w:rPr>
        <w:t xml:space="preserve">, ערוץ </w:t>
      </w:r>
      <w:bookmarkStart w:id="800" w:name="_ETM_Q3_432579"/>
      <w:bookmarkEnd w:id="800"/>
      <w:r>
        <w:rPr>
          <w:rFonts w:hint="cs"/>
          <w:rtl/>
        </w:rPr>
        <w:t xml:space="preserve">אינטרנטי </w:t>
      </w:r>
      <w:bookmarkStart w:id="801" w:name="_ETM_Q3_433119"/>
      <w:bookmarkEnd w:id="801"/>
      <w:r>
        <w:rPr>
          <w:rFonts w:hint="cs"/>
          <w:rtl/>
        </w:rPr>
        <w:t xml:space="preserve">כמו </w:t>
      </w:r>
      <w:bookmarkStart w:id="802" w:name="_ETM_Q3_433329"/>
      <w:bookmarkEnd w:id="802"/>
      <w:r>
        <w:rPr>
          <w:rFonts w:hint="cs"/>
          <w:rtl/>
        </w:rPr>
        <w:t xml:space="preserve">ערוץ </w:t>
      </w:r>
      <w:bookmarkStart w:id="803" w:name="_ETM_Q3_433569"/>
      <w:bookmarkEnd w:id="803"/>
      <w:r>
        <w:rPr>
          <w:rFonts w:hint="cs"/>
          <w:rtl/>
        </w:rPr>
        <w:t xml:space="preserve">7, </w:t>
      </w:r>
      <w:bookmarkStart w:id="804" w:name="_ETM_Q3_434259"/>
      <w:bookmarkEnd w:id="804"/>
      <w:r>
        <w:rPr>
          <w:rFonts w:hint="cs"/>
          <w:rtl/>
        </w:rPr>
        <w:t xml:space="preserve">וכמובן </w:t>
      </w:r>
      <w:bookmarkStart w:id="805" w:name="_ETM_Q3_435279"/>
      <w:bookmarkEnd w:id="805"/>
      <w:r>
        <w:rPr>
          <w:rFonts w:hint="cs"/>
          <w:rtl/>
        </w:rPr>
        <w:t xml:space="preserve">כניסה </w:t>
      </w:r>
      <w:bookmarkStart w:id="806" w:name="_ETM_Q3_435790"/>
      <w:bookmarkEnd w:id="806"/>
      <w:r>
        <w:rPr>
          <w:rFonts w:hint="cs"/>
          <w:rtl/>
        </w:rPr>
        <w:t xml:space="preserve">למעוזים </w:t>
      </w:r>
      <w:bookmarkStart w:id="807" w:name="_ETM_Q3_436839"/>
      <w:bookmarkEnd w:id="807"/>
      <w:r>
        <w:rPr>
          <w:rFonts w:hint="cs"/>
          <w:rtl/>
        </w:rPr>
        <w:t xml:space="preserve">של </w:t>
      </w:r>
      <w:bookmarkStart w:id="808" w:name="_ETM_Q3_437080"/>
      <w:bookmarkEnd w:id="808"/>
      <w:r>
        <w:rPr>
          <w:rFonts w:hint="cs"/>
          <w:rtl/>
        </w:rPr>
        <w:t xml:space="preserve">גלי </w:t>
      </w:r>
      <w:bookmarkStart w:id="809" w:name="_ETM_Q3_437440"/>
      <w:bookmarkEnd w:id="809"/>
      <w:r>
        <w:rPr>
          <w:rFonts w:hint="cs"/>
          <w:rtl/>
        </w:rPr>
        <w:t xml:space="preserve">צה"ל </w:t>
      </w:r>
      <w:bookmarkStart w:id="810" w:name="_ETM_Q3_438009"/>
      <w:bookmarkEnd w:id="810"/>
      <w:r>
        <w:rPr>
          <w:rFonts w:hint="cs"/>
          <w:rtl/>
        </w:rPr>
        <w:t xml:space="preserve">ותעמולה </w:t>
      </w:r>
      <w:bookmarkStart w:id="811" w:name="_ETM_Q3_438789"/>
      <w:bookmarkEnd w:id="811"/>
      <w:r>
        <w:rPr>
          <w:rFonts w:hint="cs"/>
          <w:rtl/>
        </w:rPr>
        <w:t xml:space="preserve">12 </w:t>
      </w:r>
      <w:bookmarkStart w:id="812" w:name="_ETM_Q3_439330"/>
      <w:bookmarkEnd w:id="812"/>
      <w:r>
        <w:rPr>
          <w:rFonts w:hint="cs"/>
          <w:rtl/>
        </w:rPr>
        <w:t>ו-13</w:t>
      </w:r>
      <w:bookmarkStart w:id="813" w:name="_ETM_Q3_440529"/>
      <w:bookmarkEnd w:id="813"/>
      <w:r>
        <w:rPr>
          <w:rFonts w:hint="cs"/>
          <w:rtl/>
        </w:rPr>
        <w:t xml:space="preserve"> –</w:t>
      </w:r>
      <w:bookmarkStart w:id="814" w:name="_ETM_Q3_444000"/>
      <w:bookmarkEnd w:id="814"/>
      <w:r>
        <w:rPr>
          <w:rFonts w:hint="cs"/>
          <w:rtl/>
        </w:rPr>
        <w:t xml:space="preserve"> לאור </w:t>
      </w:r>
      <w:bookmarkStart w:id="815" w:name="_ETM_Q3_440949"/>
      <w:bookmarkEnd w:id="815"/>
      <w:r>
        <w:rPr>
          <w:rFonts w:hint="cs"/>
          <w:rtl/>
        </w:rPr>
        <w:t xml:space="preserve">כל </w:t>
      </w:r>
      <w:bookmarkStart w:id="816" w:name="_ETM_Q3_441220"/>
      <w:bookmarkEnd w:id="816"/>
      <w:r>
        <w:rPr>
          <w:rFonts w:hint="cs"/>
          <w:rtl/>
        </w:rPr>
        <w:t xml:space="preserve">אלה </w:t>
      </w:r>
      <w:bookmarkStart w:id="817" w:name="_ETM_Q3_441880"/>
      <w:bookmarkEnd w:id="817"/>
      <w:r>
        <w:rPr>
          <w:rFonts w:hint="cs"/>
          <w:rtl/>
        </w:rPr>
        <w:t xml:space="preserve">הבין </w:t>
      </w:r>
      <w:bookmarkStart w:id="818" w:name="_ETM_Q3_442300"/>
      <w:bookmarkEnd w:id="818"/>
      <w:r>
        <w:rPr>
          <w:rFonts w:hint="cs"/>
          <w:rtl/>
        </w:rPr>
        <w:t xml:space="preserve">השמאל </w:t>
      </w:r>
      <w:bookmarkStart w:id="819" w:name="_ETM_Q3_443050"/>
      <w:bookmarkEnd w:id="819"/>
      <w:r>
        <w:rPr>
          <w:rFonts w:hint="cs"/>
          <w:rtl/>
        </w:rPr>
        <w:t xml:space="preserve">בישראל </w:t>
      </w:r>
      <w:bookmarkStart w:id="820" w:name="_ETM_Q3_443770"/>
      <w:bookmarkEnd w:id="820"/>
      <w:r>
        <w:rPr>
          <w:rFonts w:hint="cs"/>
          <w:rtl/>
        </w:rPr>
        <w:t xml:space="preserve">שהוא </w:t>
      </w:r>
      <w:bookmarkStart w:id="821" w:name="_ETM_Q3_444130"/>
      <w:bookmarkEnd w:id="821"/>
      <w:r>
        <w:rPr>
          <w:rFonts w:hint="cs"/>
          <w:rtl/>
        </w:rPr>
        <w:t xml:space="preserve">בבעיה. </w:t>
      </w:r>
      <w:bookmarkStart w:id="822" w:name="_ETM_Q3_445110"/>
      <w:bookmarkEnd w:id="822"/>
      <w:r>
        <w:rPr>
          <w:rFonts w:hint="cs"/>
          <w:rtl/>
        </w:rPr>
        <w:t xml:space="preserve">שם </w:t>
      </w:r>
      <w:bookmarkStart w:id="823" w:name="_ETM_Q3_445410"/>
      <w:bookmarkEnd w:id="823"/>
      <w:r>
        <w:rPr>
          <w:rFonts w:hint="cs"/>
          <w:rtl/>
        </w:rPr>
        <w:t xml:space="preserve">הם </w:t>
      </w:r>
      <w:bookmarkStart w:id="824" w:name="_ETM_Q3_445529"/>
      <w:bookmarkEnd w:id="824"/>
      <w:r>
        <w:rPr>
          <w:rFonts w:hint="cs"/>
          <w:rtl/>
        </w:rPr>
        <w:t xml:space="preserve">ישבו </w:t>
      </w:r>
      <w:bookmarkStart w:id="825" w:name="_ETM_Q3_445860"/>
      <w:bookmarkEnd w:id="825"/>
      <w:r>
        <w:rPr>
          <w:rFonts w:hint="cs"/>
          <w:rtl/>
        </w:rPr>
        <w:t xml:space="preserve">ביחד, </w:t>
      </w:r>
      <w:bookmarkStart w:id="826" w:name="_ETM_Q3_446490"/>
      <w:bookmarkEnd w:id="826"/>
      <w:r>
        <w:rPr>
          <w:rFonts w:hint="cs"/>
          <w:rtl/>
        </w:rPr>
        <w:t xml:space="preserve">טיכסו </w:t>
      </w:r>
      <w:bookmarkStart w:id="827" w:name="_ETM_Q3_447029"/>
      <w:bookmarkEnd w:id="827"/>
      <w:r>
        <w:rPr>
          <w:rFonts w:hint="cs"/>
          <w:rtl/>
        </w:rPr>
        <w:t xml:space="preserve">עצה </w:t>
      </w:r>
      <w:bookmarkStart w:id="828" w:name="_ETM_Q3_447810"/>
      <w:bookmarkEnd w:id="828"/>
      <w:r>
        <w:rPr>
          <w:rFonts w:hint="cs"/>
          <w:rtl/>
        </w:rPr>
        <w:t xml:space="preserve">למסלול </w:t>
      </w:r>
      <w:bookmarkStart w:id="829" w:name="_ETM_Q3_448750"/>
      <w:bookmarkEnd w:id="829"/>
      <w:r>
        <w:rPr>
          <w:rFonts w:hint="cs"/>
          <w:rtl/>
        </w:rPr>
        <w:t xml:space="preserve">הפיכה </w:t>
      </w:r>
      <w:bookmarkStart w:id="830" w:name="_ETM_Q3_449650"/>
      <w:bookmarkEnd w:id="830"/>
      <w:r>
        <w:rPr>
          <w:rFonts w:hint="cs"/>
          <w:rtl/>
        </w:rPr>
        <w:t xml:space="preserve">משפטית – </w:t>
      </w:r>
      <w:bookmarkStart w:id="831" w:name="_ETM_Q3_451430"/>
      <w:bookmarkEnd w:id="831"/>
      <w:r>
        <w:rPr>
          <w:rFonts w:hint="cs"/>
          <w:rtl/>
        </w:rPr>
        <w:t xml:space="preserve">אבל </w:t>
      </w:r>
      <w:bookmarkStart w:id="832" w:name="_ETM_Q3_451669"/>
      <w:bookmarkEnd w:id="832"/>
      <w:r>
        <w:rPr>
          <w:rFonts w:hint="cs"/>
          <w:rtl/>
        </w:rPr>
        <w:t xml:space="preserve">לא </w:t>
      </w:r>
      <w:bookmarkStart w:id="833" w:name="_ETM_Q3_451729"/>
      <w:bookmarkEnd w:id="833"/>
      <w:r>
        <w:rPr>
          <w:rFonts w:hint="cs"/>
          <w:rtl/>
        </w:rPr>
        <w:t xml:space="preserve">סתם </w:t>
      </w:r>
      <w:bookmarkStart w:id="834" w:name="_ETM_Q3_452060"/>
      <w:bookmarkEnd w:id="834"/>
      <w:r>
        <w:rPr>
          <w:rFonts w:hint="cs"/>
          <w:rtl/>
        </w:rPr>
        <w:t xml:space="preserve">הפיכה </w:t>
      </w:r>
      <w:bookmarkStart w:id="835" w:name="_ETM_Q3_452360"/>
      <w:bookmarkEnd w:id="835"/>
      <w:r>
        <w:rPr>
          <w:rFonts w:hint="cs"/>
          <w:rtl/>
        </w:rPr>
        <w:t xml:space="preserve">משפטית, </w:t>
      </w:r>
      <w:bookmarkStart w:id="836" w:name="_ETM_Q3_453360"/>
      <w:bookmarkEnd w:id="836"/>
      <w:r>
        <w:rPr>
          <w:rFonts w:hint="cs"/>
          <w:rtl/>
        </w:rPr>
        <w:t xml:space="preserve">אלא </w:t>
      </w:r>
      <w:bookmarkStart w:id="837" w:name="_ETM_Q3_453599"/>
      <w:bookmarkEnd w:id="837"/>
      <w:r>
        <w:rPr>
          <w:rFonts w:hint="cs"/>
          <w:rtl/>
        </w:rPr>
        <w:t xml:space="preserve">מערכת </w:t>
      </w:r>
      <w:bookmarkStart w:id="838" w:name="_ETM_Q3_454080"/>
      <w:bookmarkEnd w:id="838"/>
      <w:r>
        <w:rPr>
          <w:rFonts w:hint="cs"/>
          <w:rtl/>
        </w:rPr>
        <w:t xml:space="preserve">שלמה </w:t>
      </w:r>
      <w:bookmarkStart w:id="839" w:name="_ETM_Q3_454889"/>
      <w:bookmarkEnd w:id="839"/>
      <w:r>
        <w:rPr>
          <w:rFonts w:hint="cs"/>
          <w:rtl/>
        </w:rPr>
        <w:t xml:space="preserve">שמגויסת </w:t>
      </w:r>
      <w:bookmarkStart w:id="840" w:name="_ETM_Q3_455879"/>
      <w:bookmarkEnd w:id="840"/>
      <w:r>
        <w:rPr>
          <w:rFonts w:hint="cs"/>
          <w:rtl/>
        </w:rPr>
        <w:t xml:space="preserve">ופועלת </w:t>
      </w:r>
      <w:bookmarkStart w:id="841" w:name="_ETM_Q3_456449"/>
      <w:bookmarkEnd w:id="841"/>
      <w:r>
        <w:rPr>
          <w:rFonts w:hint="cs"/>
          <w:rtl/>
        </w:rPr>
        <w:t>כאיש אחד</w:t>
      </w:r>
      <w:bookmarkStart w:id="842" w:name="_ETM_Q3_456810"/>
      <w:bookmarkEnd w:id="842"/>
      <w:r>
        <w:rPr>
          <w:rFonts w:hint="cs"/>
          <w:rtl/>
        </w:rPr>
        <w:t xml:space="preserve"> </w:t>
      </w:r>
      <w:bookmarkStart w:id="843" w:name="_ETM_Q3_457529"/>
      <w:bookmarkEnd w:id="843"/>
      <w:r>
        <w:rPr>
          <w:rFonts w:hint="cs"/>
          <w:rtl/>
        </w:rPr>
        <w:t xml:space="preserve">נגד </w:t>
      </w:r>
      <w:bookmarkStart w:id="844" w:name="_ETM_Q3_457949"/>
      <w:bookmarkEnd w:id="844"/>
      <w:r>
        <w:rPr>
          <w:rFonts w:hint="cs"/>
          <w:rtl/>
        </w:rPr>
        <w:t xml:space="preserve">מחנה </w:t>
      </w:r>
      <w:bookmarkStart w:id="845" w:name="_ETM_Q3_458339"/>
      <w:bookmarkEnd w:id="845"/>
      <w:r>
        <w:rPr>
          <w:rFonts w:hint="cs"/>
          <w:rtl/>
        </w:rPr>
        <w:t xml:space="preserve">שלם </w:t>
      </w:r>
      <w:bookmarkStart w:id="846" w:name="_ETM_Q3_458729"/>
      <w:bookmarkEnd w:id="846"/>
      <w:r>
        <w:rPr>
          <w:rFonts w:hint="cs"/>
          <w:rtl/>
        </w:rPr>
        <w:t xml:space="preserve">והעומד </w:t>
      </w:r>
      <w:bookmarkStart w:id="847" w:name="_ETM_Q3_459120"/>
      <w:bookmarkEnd w:id="847"/>
      <w:r>
        <w:rPr>
          <w:rFonts w:hint="cs"/>
          <w:rtl/>
        </w:rPr>
        <w:t xml:space="preserve">בראשו, </w:t>
      </w:r>
      <w:bookmarkStart w:id="848" w:name="_ETM_Q3_459870"/>
      <w:bookmarkEnd w:id="848"/>
      <w:r>
        <w:rPr>
          <w:rFonts w:hint="cs"/>
          <w:rtl/>
        </w:rPr>
        <w:t xml:space="preserve">שזוכה </w:t>
      </w:r>
      <w:bookmarkStart w:id="849" w:name="_ETM_Q3_460740"/>
      <w:bookmarkEnd w:id="849"/>
      <w:r>
        <w:rPr>
          <w:rFonts w:hint="cs"/>
          <w:rtl/>
        </w:rPr>
        <w:t xml:space="preserve">לרוב </w:t>
      </w:r>
      <w:bookmarkStart w:id="850" w:name="_ETM_Q3_461460"/>
      <w:bookmarkEnd w:id="850"/>
      <w:r>
        <w:rPr>
          <w:rFonts w:hint="cs"/>
          <w:rtl/>
        </w:rPr>
        <w:t xml:space="preserve">יהודי </w:t>
      </w:r>
      <w:bookmarkStart w:id="851" w:name="_ETM_Q3_462120"/>
      <w:bookmarkEnd w:id="851"/>
      <w:r>
        <w:rPr>
          <w:rFonts w:hint="cs"/>
          <w:rtl/>
        </w:rPr>
        <w:t xml:space="preserve">מוחלט. </w:t>
      </w:r>
      <w:bookmarkStart w:id="852" w:name="_ETM_Q3_463379"/>
      <w:bookmarkEnd w:id="852"/>
      <w:r>
        <w:rPr>
          <w:rFonts w:hint="cs"/>
          <w:rtl/>
        </w:rPr>
        <w:t xml:space="preserve">גם </w:t>
      </w:r>
      <w:bookmarkStart w:id="853" w:name="_ETM_Q3_463740"/>
      <w:bookmarkEnd w:id="853"/>
      <w:r>
        <w:rPr>
          <w:rFonts w:hint="cs"/>
          <w:rtl/>
        </w:rPr>
        <w:t xml:space="preserve">כאן </w:t>
      </w:r>
      <w:bookmarkStart w:id="854" w:name="_ETM_Q3_464400"/>
      <w:bookmarkEnd w:id="854"/>
      <w:r>
        <w:rPr>
          <w:rFonts w:hint="cs"/>
          <w:rtl/>
        </w:rPr>
        <w:t xml:space="preserve">נדרשנו </w:t>
      </w:r>
      <w:bookmarkStart w:id="855" w:name="_ETM_Q3_465000"/>
      <w:bookmarkEnd w:id="855"/>
      <w:r>
        <w:rPr>
          <w:rFonts w:hint="cs"/>
          <w:rtl/>
        </w:rPr>
        <w:t xml:space="preserve">לעמוד </w:t>
      </w:r>
      <w:bookmarkStart w:id="856" w:name="_ETM_Q3_465419"/>
      <w:bookmarkEnd w:id="856"/>
      <w:r>
        <w:rPr>
          <w:rFonts w:hint="cs"/>
          <w:rtl/>
        </w:rPr>
        <w:t xml:space="preserve">איתנים </w:t>
      </w:r>
      <w:bookmarkStart w:id="857" w:name="_ETM_Q3_466439"/>
      <w:bookmarkEnd w:id="857"/>
      <w:r>
        <w:rPr>
          <w:rFonts w:hint="cs"/>
          <w:rtl/>
        </w:rPr>
        <w:t xml:space="preserve">מול </w:t>
      </w:r>
      <w:bookmarkStart w:id="858" w:name="_ETM_Q3_466710"/>
      <w:bookmarkEnd w:id="858"/>
      <w:r>
        <w:rPr>
          <w:rFonts w:hint="cs"/>
          <w:rtl/>
        </w:rPr>
        <w:t>הכוחות האלה</w:t>
      </w:r>
      <w:bookmarkStart w:id="859" w:name="_ETM_Q3_467220"/>
      <w:bookmarkStart w:id="860" w:name="_ETM_Q3_467699"/>
      <w:bookmarkEnd w:id="859"/>
      <w:bookmarkEnd w:id="860"/>
      <w:r>
        <w:rPr>
          <w:rFonts w:hint="cs"/>
          <w:rtl/>
        </w:rPr>
        <w:t xml:space="preserve"> לראשונה </w:t>
      </w:r>
      <w:bookmarkStart w:id="861" w:name="_ETM_Q3_468599"/>
      <w:bookmarkEnd w:id="861"/>
      <w:r>
        <w:rPr>
          <w:rFonts w:hint="cs"/>
          <w:rtl/>
        </w:rPr>
        <w:t xml:space="preserve">בתולדות </w:t>
      </w:r>
      <w:bookmarkStart w:id="862" w:name="_ETM_Q3_469110"/>
      <w:bookmarkEnd w:id="862"/>
      <w:r>
        <w:rPr>
          <w:rFonts w:hint="cs"/>
          <w:rtl/>
        </w:rPr>
        <w:t xml:space="preserve">ישראל – </w:t>
      </w:r>
      <w:bookmarkStart w:id="863" w:name="_ETM_Q3_470650"/>
      <w:bookmarkEnd w:id="863"/>
      <w:r>
        <w:rPr>
          <w:rFonts w:hint="cs"/>
          <w:rtl/>
        </w:rPr>
        <w:t>לראשונה.</w:t>
      </w:r>
      <w:bookmarkStart w:id="864" w:name="_ETM_Q3_473000"/>
      <w:bookmarkEnd w:id="864"/>
      <w:r>
        <w:rPr>
          <w:rFonts w:hint="cs"/>
          <w:rtl/>
        </w:rPr>
        <w:t xml:space="preserve"> שהרי </w:t>
      </w:r>
      <w:bookmarkStart w:id="865" w:name="_ETM_Q3_472120"/>
      <w:bookmarkStart w:id="866" w:name="_ETM_Q3_472390"/>
      <w:bookmarkEnd w:id="865"/>
      <w:bookmarkEnd w:id="866"/>
      <w:r>
        <w:rPr>
          <w:rFonts w:hint="cs"/>
          <w:rtl/>
        </w:rPr>
        <w:t xml:space="preserve">ההיסטוריה </w:t>
      </w:r>
      <w:bookmarkStart w:id="867" w:name="_ETM_Q3_472960"/>
      <w:bookmarkEnd w:id="867"/>
      <w:r>
        <w:rPr>
          <w:rFonts w:hint="cs"/>
          <w:rtl/>
        </w:rPr>
        <w:t xml:space="preserve">מלמדת </w:t>
      </w:r>
      <w:bookmarkStart w:id="868" w:name="_ETM_Q3_473770"/>
      <w:bookmarkEnd w:id="868"/>
      <w:r>
        <w:rPr>
          <w:rFonts w:hint="cs"/>
          <w:rtl/>
        </w:rPr>
        <w:t xml:space="preserve">כי </w:t>
      </w:r>
      <w:bookmarkStart w:id="869" w:name="_ETM_Q3_473980"/>
      <w:bookmarkEnd w:id="869"/>
      <w:r>
        <w:rPr>
          <w:rFonts w:hint="cs"/>
          <w:rtl/>
        </w:rPr>
        <w:t xml:space="preserve">כל </w:t>
      </w:r>
      <w:bookmarkStart w:id="870" w:name="_ETM_Q3_474220"/>
      <w:bookmarkEnd w:id="870"/>
      <w:r>
        <w:rPr>
          <w:rFonts w:hint="cs"/>
          <w:rtl/>
        </w:rPr>
        <w:t xml:space="preserve">מי </w:t>
      </w:r>
      <w:bookmarkStart w:id="871" w:name="_ETM_Q3_474339"/>
      <w:bookmarkEnd w:id="871"/>
      <w:r>
        <w:rPr>
          <w:rFonts w:hint="cs"/>
          <w:rtl/>
        </w:rPr>
        <w:t xml:space="preserve">שניסה </w:t>
      </w:r>
      <w:bookmarkStart w:id="872" w:name="_ETM_Q3_474700"/>
      <w:bookmarkEnd w:id="872"/>
      <w:r>
        <w:rPr>
          <w:rFonts w:hint="cs"/>
          <w:rtl/>
        </w:rPr>
        <w:t xml:space="preserve">רק </w:t>
      </w:r>
      <w:bookmarkStart w:id="873" w:name="_ETM_Q3_475000"/>
      <w:bookmarkEnd w:id="873"/>
      <w:r>
        <w:rPr>
          <w:rFonts w:hint="cs"/>
          <w:rtl/>
        </w:rPr>
        <w:t xml:space="preserve">לצייץ </w:t>
      </w:r>
      <w:bookmarkStart w:id="874" w:name="_ETM_Q3_476140"/>
      <w:bookmarkEnd w:id="874"/>
      <w:r>
        <w:rPr>
          <w:rFonts w:hint="cs"/>
          <w:rtl/>
        </w:rPr>
        <w:t xml:space="preserve">ישר </w:t>
      </w:r>
      <w:bookmarkStart w:id="875" w:name="_ETM_Q3_476529"/>
      <w:bookmarkEnd w:id="875"/>
      <w:r>
        <w:rPr>
          <w:rFonts w:hint="cs"/>
          <w:rtl/>
        </w:rPr>
        <w:t xml:space="preserve">עבר </w:t>
      </w:r>
      <w:bookmarkStart w:id="876" w:name="_ETM_Q3_476740"/>
      <w:bookmarkEnd w:id="876"/>
      <w:r>
        <w:rPr>
          <w:rFonts w:hint="cs"/>
          <w:rtl/>
        </w:rPr>
        <w:t xml:space="preserve">סיכול </w:t>
      </w:r>
      <w:bookmarkStart w:id="877" w:name="_ETM_Q3_477160"/>
      <w:bookmarkEnd w:id="877"/>
      <w:r>
        <w:rPr>
          <w:rFonts w:hint="cs"/>
          <w:rtl/>
        </w:rPr>
        <w:t xml:space="preserve">ממוקד </w:t>
      </w:r>
      <w:bookmarkStart w:id="878" w:name="_ETM_Q3_477700"/>
      <w:bookmarkEnd w:id="878"/>
      <w:r>
        <w:rPr>
          <w:rFonts w:hint="cs"/>
          <w:rtl/>
        </w:rPr>
        <w:t xml:space="preserve">באמצעות </w:t>
      </w:r>
      <w:bookmarkStart w:id="879" w:name="_ETM_Q3_478120"/>
      <w:bookmarkEnd w:id="879"/>
      <w:r>
        <w:rPr>
          <w:rFonts w:hint="cs"/>
          <w:rtl/>
        </w:rPr>
        <w:t xml:space="preserve">כתבי </w:t>
      </w:r>
      <w:bookmarkStart w:id="880" w:name="_ETM_Q3_478540"/>
      <w:bookmarkEnd w:id="880"/>
      <w:r>
        <w:rPr>
          <w:rFonts w:hint="cs"/>
          <w:rtl/>
        </w:rPr>
        <w:t xml:space="preserve">אישום </w:t>
      </w:r>
      <w:bookmarkStart w:id="881" w:name="_ETM_Q3_479080"/>
      <w:bookmarkEnd w:id="881"/>
      <w:r>
        <w:rPr>
          <w:rFonts w:hint="cs"/>
          <w:rtl/>
        </w:rPr>
        <w:t xml:space="preserve">והתקפות </w:t>
      </w:r>
      <w:bookmarkStart w:id="882" w:name="_ETM_Q3_479680"/>
      <w:bookmarkEnd w:id="882"/>
      <w:r>
        <w:rPr>
          <w:rFonts w:hint="cs"/>
          <w:rtl/>
        </w:rPr>
        <w:t xml:space="preserve">ארטילריות </w:t>
      </w:r>
      <w:bookmarkStart w:id="883" w:name="_ETM_Q3_480400"/>
      <w:bookmarkEnd w:id="883"/>
      <w:r>
        <w:rPr>
          <w:rFonts w:hint="cs"/>
          <w:rtl/>
        </w:rPr>
        <w:t xml:space="preserve">מצד </w:t>
      </w:r>
      <w:bookmarkStart w:id="884" w:name="_ETM_Q3_480730"/>
      <w:bookmarkEnd w:id="884"/>
      <w:r>
        <w:rPr>
          <w:rFonts w:hint="cs"/>
          <w:rtl/>
        </w:rPr>
        <w:t xml:space="preserve">שופרות </w:t>
      </w:r>
      <w:bookmarkStart w:id="885" w:name="_ETM_Q3_480000"/>
      <w:bookmarkStart w:id="886" w:name="_ETM_Q3_480390"/>
      <w:bookmarkStart w:id="887" w:name="_ETM_Q3_480810"/>
      <w:bookmarkEnd w:id="885"/>
      <w:bookmarkEnd w:id="886"/>
      <w:bookmarkEnd w:id="887"/>
      <w:r>
        <w:rPr>
          <w:rFonts w:hint="cs"/>
          <w:rtl/>
        </w:rPr>
        <w:t xml:space="preserve">הפרקליטות, </w:t>
      </w:r>
      <w:bookmarkStart w:id="888" w:name="_ETM_Q3_481770"/>
      <w:bookmarkEnd w:id="888"/>
      <w:r>
        <w:rPr>
          <w:rFonts w:hint="cs"/>
          <w:rtl/>
        </w:rPr>
        <w:t xml:space="preserve">שמאכילה </w:t>
      </w:r>
      <w:bookmarkStart w:id="889" w:name="_ETM_Q3_482429"/>
      <w:bookmarkEnd w:id="889"/>
      <w:r>
        <w:rPr>
          <w:rFonts w:hint="cs"/>
          <w:rtl/>
        </w:rPr>
        <w:t xml:space="preserve">אותם </w:t>
      </w:r>
      <w:bookmarkStart w:id="890" w:name="_ETM_Q3_482700"/>
      <w:bookmarkEnd w:id="890"/>
      <w:r>
        <w:rPr>
          <w:rFonts w:hint="cs"/>
          <w:rtl/>
        </w:rPr>
        <w:t xml:space="preserve">ודואגת </w:t>
      </w:r>
      <w:bookmarkStart w:id="891" w:name="_ETM_Q3_483120"/>
      <w:bookmarkEnd w:id="891"/>
      <w:r>
        <w:rPr>
          <w:rFonts w:hint="cs"/>
          <w:rtl/>
        </w:rPr>
        <w:t xml:space="preserve">למקום </w:t>
      </w:r>
      <w:bookmarkStart w:id="892" w:name="_ETM_Q3_483480"/>
      <w:bookmarkEnd w:id="892"/>
      <w:r>
        <w:rPr>
          <w:rFonts w:hint="cs"/>
          <w:rtl/>
        </w:rPr>
        <w:t xml:space="preserve">עבודתם </w:t>
      </w:r>
      <w:bookmarkStart w:id="893" w:name="_ETM_Q3_484110"/>
      <w:bookmarkEnd w:id="893"/>
      <w:r>
        <w:rPr>
          <w:rFonts w:hint="cs"/>
          <w:rtl/>
        </w:rPr>
        <w:t xml:space="preserve">על ידי </w:t>
      </w:r>
      <w:bookmarkStart w:id="894" w:name="_ETM_Q3_484500"/>
      <w:bookmarkEnd w:id="894"/>
      <w:r>
        <w:rPr>
          <w:rFonts w:hint="cs"/>
          <w:rtl/>
        </w:rPr>
        <w:t xml:space="preserve">הדלפות </w:t>
      </w:r>
      <w:bookmarkStart w:id="895" w:name="_ETM_Q3_484890"/>
      <w:bookmarkEnd w:id="895"/>
      <w:r>
        <w:rPr>
          <w:rFonts w:hint="cs"/>
          <w:rtl/>
        </w:rPr>
        <w:t xml:space="preserve">וסקופים. </w:t>
      </w:r>
      <w:bookmarkStart w:id="896" w:name="_ETM_Q3_485940"/>
      <w:bookmarkEnd w:id="896"/>
      <w:r>
        <w:rPr>
          <w:rFonts w:hint="cs"/>
          <w:rtl/>
        </w:rPr>
        <w:t xml:space="preserve">אותן </w:t>
      </w:r>
      <w:bookmarkStart w:id="897" w:name="_ETM_Q3_486270"/>
      <w:bookmarkEnd w:id="897"/>
      <w:r>
        <w:rPr>
          <w:rFonts w:hint="cs"/>
          <w:rtl/>
        </w:rPr>
        <w:t>הדלפות</w:t>
      </w:r>
      <w:bookmarkStart w:id="898" w:name="_ETM_Q3_486720"/>
      <w:bookmarkEnd w:id="898"/>
      <w:r>
        <w:rPr>
          <w:rFonts w:hint="cs"/>
          <w:rtl/>
        </w:rPr>
        <w:t>, אגב</w:t>
      </w:r>
      <w:bookmarkStart w:id="899" w:name="_ETM_Q3_487080"/>
      <w:bookmarkEnd w:id="899"/>
      <w:r>
        <w:rPr>
          <w:rFonts w:hint="cs"/>
          <w:rtl/>
        </w:rPr>
        <w:t xml:space="preserve">, </w:t>
      </w:r>
      <w:bookmarkStart w:id="900" w:name="_ETM_Q3_487589"/>
      <w:bookmarkEnd w:id="900"/>
      <w:r>
        <w:rPr>
          <w:rFonts w:hint="cs"/>
          <w:rtl/>
        </w:rPr>
        <w:t xml:space="preserve">שמגיעות </w:t>
      </w:r>
      <w:bookmarkStart w:id="901" w:name="_ETM_Q3_488190"/>
      <w:bookmarkEnd w:id="901"/>
      <w:r>
        <w:rPr>
          <w:rFonts w:hint="cs"/>
          <w:rtl/>
        </w:rPr>
        <w:t xml:space="preserve">אך </w:t>
      </w:r>
      <w:bookmarkStart w:id="902" w:name="_ETM_Q3_488550"/>
      <w:bookmarkEnd w:id="902"/>
      <w:r>
        <w:rPr>
          <w:rFonts w:hint="cs"/>
          <w:rtl/>
        </w:rPr>
        <w:t xml:space="preserve">ורק </w:t>
      </w:r>
      <w:bookmarkStart w:id="903" w:name="_ETM_Q3_489029"/>
      <w:bookmarkEnd w:id="903"/>
      <w:r>
        <w:rPr>
          <w:rFonts w:hint="cs"/>
          <w:rtl/>
        </w:rPr>
        <w:t xml:space="preserve">לאותם </w:t>
      </w:r>
      <w:bookmarkStart w:id="904" w:name="_ETM_Q3_489510"/>
      <w:bookmarkEnd w:id="904"/>
      <w:r>
        <w:rPr>
          <w:rFonts w:hint="cs"/>
          <w:rtl/>
        </w:rPr>
        <w:t xml:space="preserve">ממושמעים </w:t>
      </w:r>
      <w:bookmarkStart w:id="905" w:name="_ETM_Q3_490200"/>
      <w:bookmarkEnd w:id="905"/>
      <w:r>
        <w:rPr>
          <w:rFonts w:hint="cs"/>
          <w:rtl/>
        </w:rPr>
        <w:t>וכנועים.</w:t>
      </w:r>
    </w:p>
    <w:p w:rsidR="004824FD" w:rsidRDefault="004824FD" w:rsidP="004824FD">
      <w:pPr>
        <w:rPr>
          <w:rtl/>
        </w:rPr>
      </w:pPr>
    </w:p>
    <w:p w:rsidR="004824FD" w:rsidRDefault="004824FD" w:rsidP="004824FD">
      <w:pPr>
        <w:pStyle w:val="af8"/>
        <w:keepNext/>
        <w:rPr>
          <w:rtl/>
        </w:rPr>
      </w:pPr>
      <w:bookmarkStart w:id="906" w:name="ET_interruption_5300_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06"/>
    </w:p>
    <w:p w:rsidR="004824FD" w:rsidRDefault="004824FD" w:rsidP="004824FD">
      <w:pPr>
        <w:pStyle w:val="KeepWithNext"/>
        <w:rPr>
          <w:rtl/>
        </w:rPr>
      </w:pPr>
    </w:p>
    <w:p w:rsidR="004824FD" w:rsidRDefault="000A31EE" w:rsidP="000A31EE">
      <w:pPr>
        <w:rPr>
          <w:rtl/>
        </w:rPr>
      </w:pPr>
      <w:r>
        <w:rPr>
          <w:rFonts w:hint="cs"/>
          <w:rtl/>
        </w:rPr>
        <w:t>– – –</w:t>
      </w:r>
      <w:r w:rsidR="004824FD">
        <w:rPr>
          <w:rFonts w:hint="cs"/>
          <w:rtl/>
        </w:rPr>
        <w:t xml:space="preserve"> לא סתם </w:t>
      </w:r>
      <w:r>
        <w:rPr>
          <w:rFonts w:hint="cs"/>
          <w:rtl/>
        </w:rPr>
        <w:t>– – –</w:t>
      </w:r>
    </w:p>
    <w:p w:rsidR="004824FD" w:rsidRDefault="004824FD" w:rsidP="004824FD">
      <w:pPr>
        <w:rPr>
          <w:rtl/>
        </w:rPr>
      </w:pPr>
    </w:p>
    <w:p w:rsidR="004824FD" w:rsidRDefault="004824FD" w:rsidP="004824FD">
      <w:pPr>
        <w:pStyle w:val="-"/>
        <w:keepNext/>
        <w:rPr>
          <w:rtl/>
        </w:rPr>
      </w:pPr>
      <w:bookmarkStart w:id="907" w:name="ET_speakercontinue_6559_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07"/>
    </w:p>
    <w:p w:rsidR="004824FD" w:rsidRDefault="004824FD" w:rsidP="004824FD">
      <w:pPr>
        <w:pStyle w:val="KeepWithNext"/>
        <w:rPr>
          <w:rtl/>
        </w:rPr>
      </w:pPr>
    </w:p>
    <w:p w:rsidR="004824FD" w:rsidRDefault="004824FD" w:rsidP="004824FD">
      <w:pPr>
        <w:rPr>
          <w:rtl/>
        </w:rPr>
      </w:pPr>
      <w:r>
        <w:rPr>
          <w:rFonts w:hint="cs"/>
          <w:rtl/>
        </w:rPr>
        <w:t>את מפריעה לי. אני עוצרת.</w:t>
      </w:r>
    </w:p>
    <w:p w:rsidR="004824FD" w:rsidRDefault="004824FD" w:rsidP="004824FD">
      <w:pPr>
        <w:rPr>
          <w:rtl/>
        </w:rPr>
      </w:pPr>
      <w:bookmarkStart w:id="908" w:name="_ETM_Q3_492000"/>
      <w:bookmarkEnd w:id="908"/>
    </w:p>
    <w:p w:rsidR="004824FD" w:rsidRDefault="004824FD" w:rsidP="004824FD">
      <w:pPr>
        <w:pStyle w:val="af8"/>
        <w:keepNext/>
        <w:rPr>
          <w:rtl/>
        </w:rPr>
      </w:pPr>
      <w:bookmarkStart w:id="909" w:name="ET_interruption_5300_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09"/>
    </w:p>
    <w:p w:rsidR="004824FD" w:rsidRDefault="004824FD" w:rsidP="004824FD">
      <w:pPr>
        <w:pStyle w:val="KeepWithNext"/>
        <w:rPr>
          <w:rtl/>
        </w:rPr>
      </w:pPr>
    </w:p>
    <w:p w:rsidR="004824FD" w:rsidRDefault="004824FD" w:rsidP="004824FD">
      <w:pPr>
        <w:rPr>
          <w:rtl/>
        </w:rPr>
      </w:pPr>
      <w:bookmarkStart w:id="910" w:name="_ETM_Q3_491000"/>
      <w:bookmarkEnd w:id="910"/>
      <w:r>
        <w:rPr>
          <w:rFonts w:hint="cs"/>
          <w:rtl/>
        </w:rPr>
        <w:t xml:space="preserve">לא פניתי אלייך. לא אמורים לענות על נשים? </w:t>
      </w:r>
    </w:p>
    <w:p w:rsidR="004824FD" w:rsidRDefault="004824FD" w:rsidP="004824FD">
      <w:pPr>
        <w:rPr>
          <w:rtl/>
        </w:rPr>
      </w:pPr>
    </w:p>
    <w:p w:rsidR="004824FD" w:rsidRDefault="004824FD" w:rsidP="004824FD">
      <w:pPr>
        <w:pStyle w:val="-"/>
        <w:keepNext/>
        <w:rPr>
          <w:rtl/>
        </w:rPr>
      </w:pPr>
      <w:bookmarkStart w:id="911" w:name="ET_speakercontinue_6559_5"/>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11"/>
    </w:p>
    <w:p w:rsidR="004824FD" w:rsidRDefault="004824FD" w:rsidP="004824FD">
      <w:pPr>
        <w:pStyle w:val="KeepWithNext"/>
        <w:rPr>
          <w:rtl/>
        </w:rPr>
      </w:pPr>
    </w:p>
    <w:p w:rsidR="004824FD" w:rsidRDefault="004824FD" w:rsidP="004824FD">
      <w:pPr>
        <w:rPr>
          <w:rtl/>
        </w:rPr>
      </w:pPr>
      <w:r>
        <w:rPr>
          <w:rFonts w:hint="cs"/>
          <w:rtl/>
        </w:rPr>
        <w:t xml:space="preserve">את </w:t>
      </w:r>
      <w:bookmarkStart w:id="912" w:name="_ETM_Q3_493000"/>
      <w:bookmarkEnd w:id="912"/>
      <w:r>
        <w:rPr>
          <w:rFonts w:hint="cs"/>
          <w:rtl/>
        </w:rPr>
        <w:t>מפריעה לי. את לא נותנת שיפריעו לך.</w:t>
      </w:r>
    </w:p>
    <w:p w:rsidR="004824FD" w:rsidRDefault="004824FD" w:rsidP="004824FD">
      <w:pPr>
        <w:rPr>
          <w:rtl/>
        </w:rPr>
      </w:pPr>
      <w:bookmarkStart w:id="913" w:name="_ETM_Q3_497000"/>
      <w:bookmarkEnd w:id="913"/>
    </w:p>
    <w:p w:rsidR="004824FD" w:rsidRDefault="004824FD" w:rsidP="004824FD">
      <w:pPr>
        <w:pStyle w:val="af8"/>
        <w:keepNext/>
        <w:rPr>
          <w:rtl/>
        </w:rPr>
      </w:pPr>
      <w:bookmarkStart w:id="914" w:name="ET_interruption_5300_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14"/>
    </w:p>
    <w:p w:rsidR="004824FD" w:rsidRDefault="004824FD" w:rsidP="004824FD">
      <w:pPr>
        <w:pStyle w:val="KeepWithNext"/>
        <w:rPr>
          <w:rtl/>
        </w:rPr>
      </w:pPr>
    </w:p>
    <w:p w:rsidR="004824FD" w:rsidRDefault="004824FD" w:rsidP="004824FD">
      <w:pPr>
        <w:rPr>
          <w:rtl/>
        </w:rPr>
      </w:pPr>
      <w:r>
        <w:rPr>
          <w:rFonts w:hint="cs"/>
          <w:rtl/>
        </w:rPr>
        <w:t>הצעת האי-אמון היא על נשים.</w:t>
      </w:r>
    </w:p>
    <w:p w:rsidR="004824FD" w:rsidRDefault="004824FD" w:rsidP="004824FD">
      <w:pPr>
        <w:rPr>
          <w:rtl/>
        </w:rPr>
      </w:pPr>
      <w:bookmarkStart w:id="915" w:name="_ETM_Q3_495000"/>
      <w:bookmarkEnd w:id="915"/>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חברת הכנסת בן ארי.</w:t>
      </w:r>
    </w:p>
    <w:p w:rsidR="004824FD" w:rsidRDefault="004824FD" w:rsidP="004824FD">
      <w:pPr>
        <w:rPr>
          <w:rtl/>
        </w:rPr>
      </w:pPr>
    </w:p>
    <w:p w:rsidR="004824FD" w:rsidRDefault="004824FD" w:rsidP="004824FD">
      <w:pPr>
        <w:pStyle w:val="-"/>
        <w:keepNext/>
        <w:rPr>
          <w:rtl/>
        </w:rPr>
      </w:pPr>
      <w:bookmarkStart w:id="916" w:name="ET_speakercontinue_6559_8"/>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16"/>
    </w:p>
    <w:p w:rsidR="004824FD" w:rsidRDefault="004824FD" w:rsidP="004824FD">
      <w:pPr>
        <w:pStyle w:val="KeepWithNext"/>
        <w:rPr>
          <w:rtl/>
        </w:rPr>
      </w:pPr>
    </w:p>
    <w:p w:rsidR="004824FD" w:rsidRDefault="004824FD" w:rsidP="004824FD">
      <w:pPr>
        <w:rPr>
          <w:rtl/>
        </w:rPr>
      </w:pPr>
      <w:r>
        <w:rPr>
          <w:rFonts w:hint="cs"/>
          <w:rtl/>
        </w:rPr>
        <w:t>אחרי</w:t>
      </w:r>
      <w:bookmarkStart w:id="917" w:name="_ETM_Q3_496000"/>
      <w:bookmarkEnd w:id="917"/>
      <w:r>
        <w:rPr>
          <w:rFonts w:hint="cs"/>
          <w:rtl/>
        </w:rPr>
        <w:t xml:space="preserve"> זה תרוצי לוועדת האתיקה ותתבכייני. אחרי זה </w:t>
      </w:r>
      <w:bookmarkStart w:id="918" w:name="_ETM_Q3_501000"/>
      <w:bookmarkEnd w:id="918"/>
      <w:r>
        <w:rPr>
          <w:rFonts w:hint="cs"/>
          <w:rtl/>
        </w:rPr>
        <w:t>תרוצי לוועדת האתיקה ותגידי שאני לא נותנ</w:t>
      </w:r>
      <w:bookmarkStart w:id="919" w:name="_ETM_Q3_502000"/>
      <w:bookmarkEnd w:id="919"/>
      <w:r>
        <w:rPr>
          <w:rFonts w:hint="cs"/>
          <w:rtl/>
        </w:rPr>
        <w:t>ת לדבר.</w:t>
      </w:r>
    </w:p>
    <w:p w:rsidR="004824FD" w:rsidRDefault="004824FD" w:rsidP="004824FD">
      <w:pPr>
        <w:rPr>
          <w:rtl/>
        </w:rPr>
      </w:pPr>
      <w:bookmarkStart w:id="920" w:name="_ETM_Q3_499000"/>
      <w:bookmarkEnd w:id="920"/>
    </w:p>
    <w:p w:rsidR="004824FD" w:rsidRDefault="004824FD" w:rsidP="004824FD">
      <w:pPr>
        <w:pStyle w:val="af8"/>
        <w:keepNext/>
        <w:rPr>
          <w:rtl/>
        </w:rPr>
      </w:pPr>
      <w:bookmarkStart w:id="921" w:name="ET_interruption_5300_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21"/>
    </w:p>
    <w:p w:rsidR="004824FD" w:rsidRDefault="004824FD" w:rsidP="004824FD">
      <w:pPr>
        <w:pStyle w:val="KeepWithNext"/>
        <w:rPr>
          <w:rtl/>
        </w:rPr>
      </w:pPr>
    </w:p>
    <w:p w:rsidR="004824FD" w:rsidRDefault="004824FD" w:rsidP="004824FD">
      <w:pPr>
        <w:rPr>
          <w:rtl/>
        </w:rPr>
      </w:pPr>
      <w:bookmarkStart w:id="922" w:name="_ETM_Q3_498000"/>
      <w:bookmarkEnd w:id="922"/>
      <w:r>
        <w:rPr>
          <w:rFonts w:hint="cs"/>
          <w:rtl/>
        </w:rPr>
        <w:t xml:space="preserve">אני שומעת רק על גלי ישראל, על ערוץ 14, על לפיד, </w:t>
      </w:r>
      <w:bookmarkStart w:id="923" w:name="_ETM_Q3_503000"/>
      <w:bookmarkEnd w:id="923"/>
      <w:r>
        <w:rPr>
          <w:rFonts w:hint="cs"/>
          <w:rtl/>
        </w:rPr>
        <w:t xml:space="preserve">על אורנה ברביבאי, על גב' זועבי, על דבי ביטון. </w:t>
      </w:r>
    </w:p>
    <w:p w:rsidR="004824FD" w:rsidRDefault="004824FD" w:rsidP="004824FD">
      <w:pPr>
        <w:rPr>
          <w:rtl/>
        </w:rPr>
      </w:pPr>
    </w:p>
    <w:p w:rsidR="004824FD" w:rsidRDefault="004824FD" w:rsidP="004824FD">
      <w:pPr>
        <w:pStyle w:val="af9"/>
        <w:keepNext/>
        <w:rPr>
          <w:rtl/>
        </w:rPr>
      </w:pPr>
      <w:bookmarkStart w:id="924" w:name="ET_yor_6423_1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24"/>
    </w:p>
    <w:p w:rsidR="004824FD" w:rsidRDefault="004824FD" w:rsidP="004824FD">
      <w:pPr>
        <w:pStyle w:val="KeepWithNext"/>
        <w:rPr>
          <w:rtl/>
        </w:rPr>
      </w:pPr>
    </w:p>
    <w:p w:rsidR="004824FD" w:rsidRDefault="004824FD" w:rsidP="004824FD">
      <w:pPr>
        <w:rPr>
          <w:rtl/>
        </w:rPr>
      </w:pPr>
      <w:r>
        <w:rPr>
          <w:rFonts w:hint="cs"/>
          <w:rtl/>
        </w:rPr>
        <w:t xml:space="preserve">השרה גולן, שנייה. חברת הכנסת בן ארי. חברת הכנסת בן </w:t>
      </w:r>
      <w:bookmarkStart w:id="925" w:name="_ETM_Q3_509000"/>
      <w:bookmarkEnd w:id="925"/>
      <w:r>
        <w:rPr>
          <w:rFonts w:hint="cs"/>
          <w:rtl/>
        </w:rPr>
        <w:t>ארי.</w:t>
      </w:r>
    </w:p>
    <w:p w:rsidR="004824FD" w:rsidRDefault="004824FD" w:rsidP="004824FD">
      <w:pPr>
        <w:rPr>
          <w:rtl/>
        </w:rPr>
      </w:pPr>
    </w:p>
    <w:p w:rsidR="004824FD" w:rsidRDefault="004824FD" w:rsidP="004824FD">
      <w:pPr>
        <w:pStyle w:val="af8"/>
        <w:keepNext/>
        <w:rPr>
          <w:rtl/>
        </w:rPr>
      </w:pPr>
      <w:bookmarkStart w:id="926" w:name="ET_interruption_5300_1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26"/>
    </w:p>
    <w:p w:rsidR="004824FD" w:rsidRDefault="004824FD" w:rsidP="004824FD">
      <w:pPr>
        <w:pStyle w:val="KeepWithNext"/>
        <w:rPr>
          <w:rtl/>
        </w:rPr>
      </w:pPr>
    </w:p>
    <w:p w:rsidR="004824FD" w:rsidRDefault="004824FD" w:rsidP="004824FD">
      <w:pPr>
        <w:rPr>
          <w:rtl/>
        </w:rPr>
      </w:pPr>
      <w:r>
        <w:rPr>
          <w:rFonts w:hint="cs"/>
          <w:rtl/>
        </w:rPr>
        <w:t xml:space="preserve">אז </w:t>
      </w:r>
      <w:bookmarkStart w:id="927" w:name="_ETM_Q3_507000"/>
      <w:bookmarkEnd w:id="927"/>
      <w:r>
        <w:rPr>
          <w:rFonts w:hint="cs"/>
          <w:rtl/>
        </w:rPr>
        <w:t>מתי היא תדבר לעניין? אז למה אני יושבת פה? מה זה הבדיחה הזו? אני מגישה אי-אמון על נשים, שתדבר על נשים.</w:t>
      </w:r>
      <w:bookmarkStart w:id="928" w:name="_ETM_Q3_513000"/>
      <w:bookmarkEnd w:id="928"/>
      <w:r>
        <w:rPr>
          <w:rFonts w:hint="cs"/>
          <w:rtl/>
        </w:rPr>
        <w:t xml:space="preserve"> </w:t>
      </w:r>
    </w:p>
    <w:p w:rsidR="004824FD" w:rsidRDefault="004824FD" w:rsidP="004824FD">
      <w:pPr>
        <w:pStyle w:val="KeepWithNext"/>
        <w:rPr>
          <w:rtl/>
        </w:rPr>
      </w:pPr>
    </w:p>
    <w:p w:rsidR="004824FD" w:rsidRDefault="004824FD" w:rsidP="004824FD">
      <w:pPr>
        <w:pStyle w:val="af9"/>
        <w:keepNext/>
        <w:rPr>
          <w:rtl/>
        </w:rPr>
      </w:pPr>
      <w:bookmarkStart w:id="929" w:name="ET_yor_6423_1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29"/>
    </w:p>
    <w:p w:rsidR="004824FD" w:rsidRDefault="004824FD" w:rsidP="004824FD">
      <w:pPr>
        <w:pStyle w:val="KeepWithNext"/>
        <w:rPr>
          <w:rtl/>
        </w:rPr>
      </w:pPr>
    </w:p>
    <w:p w:rsidR="004824FD" w:rsidRDefault="004824FD" w:rsidP="004824FD">
      <w:pPr>
        <w:rPr>
          <w:rtl/>
        </w:rPr>
      </w:pPr>
      <w:r>
        <w:rPr>
          <w:rFonts w:hint="cs"/>
          <w:rtl/>
        </w:rPr>
        <w:t xml:space="preserve">חברת הכנסת בן ארי, הייתה הפרעה אחת. </w:t>
      </w:r>
    </w:p>
    <w:p w:rsidR="004824FD" w:rsidRDefault="004824FD" w:rsidP="004824FD">
      <w:pPr>
        <w:rPr>
          <w:rtl/>
        </w:rPr>
      </w:pPr>
      <w:bookmarkStart w:id="930" w:name="_ETM_Q3_514000"/>
      <w:bookmarkEnd w:id="930"/>
    </w:p>
    <w:p w:rsidR="004824FD" w:rsidRDefault="004824FD" w:rsidP="004824FD">
      <w:pPr>
        <w:pStyle w:val="-"/>
        <w:keepNext/>
        <w:rPr>
          <w:rtl/>
        </w:rPr>
      </w:pPr>
      <w:bookmarkStart w:id="931" w:name="ET_speakercontinue_6559_1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31"/>
    </w:p>
    <w:p w:rsidR="004824FD" w:rsidRDefault="004824FD" w:rsidP="004824FD">
      <w:pPr>
        <w:pStyle w:val="KeepWithNext"/>
        <w:rPr>
          <w:rtl/>
        </w:rPr>
      </w:pPr>
    </w:p>
    <w:p w:rsidR="004824FD" w:rsidRDefault="004824FD" w:rsidP="004824FD">
      <w:pPr>
        <w:rPr>
          <w:rtl/>
        </w:rPr>
      </w:pPr>
      <w:r>
        <w:rPr>
          <w:rFonts w:hint="cs"/>
          <w:rtl/>
        </w:rPr>
        <w:t>ועדת האתיקה מחכה לך.</w:t>
      </w:r>
    </w:p>
    <w:p w:rsidR="004824FD" w:rsidRDefault="004824FD" w:rsidP="004824FD">
      <w:pPr>
        <w:rPr>
          <w:rtl/>
        </w:rPr>
      </w:pPr>
    </w:p>
    <w:p w:rsidR="004824FD" w:rsidRDefault="004824FD" w:rsidP="004824FD">
      <w:pPr>
        <w:pStyle w:val="af9"/>
        <w:keepNext/>
        <w:rPr>
          <w:rtl/>
        </w:rPr>
      </w:pPr>
      <w:bookmarkStart w:id="932" w:name="ET_yor_6423_1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32"/>
    </w:p>
    <w:p w:rsidR="004824FD" w:rsidRDefault="004824FD" w:rsidP="004824FD">
      <w:pPr>
        <w:pStyle w:val="KeepWithNext"/>
        <w:rPr>
          <w:rtl/>
        </w:rPr>
      </w:pPr>
    </w:p>
    <w:p w:rsidR="004824FD" w:rsidRDefault="004824FD" w:rsidP="004824FD">
      <w:pPr>
        <w:rPr>
          <w:rtl/>
        </w:rPr>
      </w:pPr>
      <w:bookmarkStart w:id="933" w:name="_ETM_Q3_519000"/>
      <w:bookmarkEnd w:id="933"/>
      <w:r>
        <w:rPr>
          <w:rFonts w:hint="cs"/>
          <w:rtl/>
        </w:rPr>
        <w:t>רגע, רגע, השרה.</w:t>
      </w:r>
    </w:p>
    <w:p w:rsidR="004824FD" w:rsidRDefault="004824FD" w:rsidP="004824FD">
      <w:pPr>
        <w:rPr>
          <w:rtl/>
        </w:rPr>
      </w:pPr>
      <w:bookmarkStart w:id="934" w:name="_ETM_Q3_516000"/>
      <w:bookmarkEnd w:id="934"/>
    </w:p>
    <w:p w:rsidR="004824FD" w:rsidRDefault="004824FD" w:rsidP="004824FD">
      <w:pPr>
        <w:pStyle w:val="af8"/>
        <w:keepNext/>
        <w:rPr>
          <w:rtl/>
        </w:rPr>
      </w:pPr>
      <w:bookmarkStart w:id="935" w:name="ET_interruption_5300_1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35"/>
    </w:p>
    <w:p w:rsidR="004824FD" w:rsidRDefault="004824FD" w:rsidP="004824FD">
      <w:pPr>
        <w:pStyle w:val="KeepWithNext"/>
        <w:rPr>
          <w:rtl/>
        </w:rPr>
      </w:pPr>
    </w:p>
    <w:p w:rsidR="004824FD" w:rsidRDefault="004824FD" w:rsidP="004824FD">
      <w:pPr>
        <w:rPr>
          <w:rtl/>
        </w:rPr>
      </w:pPr>
      <w:r>
        <w:rPr>
          <w:rFonts w:hint="cs"/>
          <w:rtl/>
        </w:rPr>
        <w:t xml:space="preserve">היא השרה לקידום </w:t>
      </w:r>
      <w:bookmarkStart w:id="936" w:name="_ETM_Q3_517000"/>
      <w:bookmarkEnd w:id="936"/>
      <w:r>
        <w:rPr>
          <w:rFonts w:hint="cs"/>
          <w:rtl/>
        </w:rPr>
        <w:t>מעמד האישה.</w:t>
      </w:r>
    </w:p>
    <w:p w:rsidR="004824FD" w:rsidRDefault="004824FD" w:rsidP="004824FD">
      <w:pPr>
        <w:rPr>
          <w:rtl/>
        </w:rPr>
      </w:pPr>
    </w:p>
    <w:p w:rsidR="004824FD" w:rsidRDefault="004824FD" w:rsidP="004824FD">
      <w:pPr>
        <w:pStyle w:val="af9"/>
        <w:keepNext/>
        <w:rPr>
          <w:rtl/>
        </w:rPr>
      </w:pPr>
      <w:bookmarkStart w:id="937" w:name="ET_yor_6423_1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37"/>
    </w:p>
    <w:p w:rsidR="004824FD" w:rsidRDefault="004824FD" w:rsidP="004824FD">
      <w:pPr>
        <w:pStyle w:val="KeepWithNext"/>
        <w:rPr>
          <w:rtl/>
        </w:rPr>
      </w:pPr>
    </w:p>
    <w:p w:rsidR="004824FD" w:rsidRDefault="004824FD" w:rsidP="004824FD">
      <w:pPr>
        <w:rPr>
          <w:rtl/>
        </w:rPr>
      </w:pPr>
      <w:bookmarkStart w:id="938" w:name="_ETM_Q3_515000"/>
      <w:bookmarkEnd w:id="938"/>
      <w:r>
        <w:rPr>
          <w:rFonts w:hint="cs"/>
          <w:rtl/>
        </w:rPr>
        <w:t xml:space="preserve">הייתה הפרעה אחת כשאת דיברת. </w:t>
      </w:r>
    </w:p>
    <w:p w:rsidR="004824FD" w:rsidRDefault="004824FD" w:rsidP="004824FD">
      <w:pPr>
        <w:rPr>
          <w:rtl/>
        </w:rPr>
      </w:pPr>
    </w:p>
    <w:p w:rsidR="004824FD" w:rsidRDefault="004824FD" w:rsidP="004824FD">
      <w:pPr>
        <w:pStyle w:val="af8"/>
        <w:keepNext/>
        <w:rPr>
          <w:rtl/>
        </w:rPr>
      </w:pPr>
      <w:bookmarkStart w:id="939" w:name="ET_interruption_5300_1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39"/>
    </w:p>
    <w:p w:rsidR="004824FD" w:rsidRDefault="004824FD" w:rsidP="004824FD">
      <w:pPr>
        <w:pStyle w:val="KeepWithNext"/>
        <w:rPr>
          <w:rtl/>
        </w:rPr>
      </w:pPr>
    </w:p>
    <w:p w:rsidR="004824FD" w:rsidRDefault="004824FD" w:rsidP="004824FD">
      <w:pPr>
        <w:rPr>
          <w:rtl/>
        </w:rPr>
      </w:pPr>
      <w:bookmarkStart w:id="940" w:name="_ETM_Q3_522000"/>
      <w:bookmarkEnd w:id="940"/>
      <w:r>
        <w:rPr>
          <w:rFonts w:hint="cs"/>
          <w:rtl/>
        </w:rPr>
        <w:t xml:space="preserve">כן. אבל היו יותר מהפרעה אחת. </w:t>
      </w:r>
    </w:p>
    <w:p w:rsidR="004824FD" w:rsidRDefault="004824FD" w:rsidP="004824FD">
      <w:pPr>
        <w:rPr>
          <w:rtl/>
        </w:rPr>
      </w:pPr>
    </w:p>
    <w:p w:rsidR="004824FD" w:rsidRDefault="004824FD" w:rsidP="004824FD">
      <w:pPr>
        <w:pStyle w:val="af9"/>
        <w:keepNext/>
        <w:rPr>
          <w:rtl/>
        </w:rPr>
      </w:pPr>
      <w:bookmarkStart w:id="941" w:name="ET_yor_6423_1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41"/>
    </w:p>
    <w:p w:rsidR="004824FD" w:rsidRDefault="004824FD" w:rsidP="004824FD">
      <w:pPr>
        <w:pStyle w:val="KeepWithNext"/>
        <w:rPr>
          <w:rtl/>
        </w:rPr>
      </w:pPr>
    </w:p>
    <w:p w:rsidR="004824FD" w:rsidRDefault="004824FD" w:rsidP="004824FD">
      <w:pPr>
        <w:rPr>
          <w:rtl/>
        </w:rPr>
      </w:pPr>
      <w:r>
        <w:rPr>
          <w:rFonts w:hint="cs"/>
          <w:rtl/>
        </w:rPr>
        <w:t>אז אנחנו נקרא לזה תיקו.</w:t>
      </w:r>
    </w:p>
    <w:p w:rsidR="004824FD" w:rsidRDefault="004824FD" w:rsidP="004824FD">
      <w:pPr>
        <w:rPr>
          <w:rtl/>
        </w:rPr>
      </w:pPr>
    </w:p>
    <w:p w:rsidR="004824FD" w:rsidRDefault="004824FD" w:rsidP="004824FD">
      <w:pPr>
        <w:pStyle w:val="af8"/>
        <w:keepNext/>
        <w:rPr>
          <w:rtl/>
        </w:rPr>
      </w:pPr>
      <w:bookmarkStart w:id="942" w:name="ET_interruption_5300_1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42"/>
    </w:p>
    <w:p w:rsidR="004824FD" w:rsidRDefault="004824FD" w:rsidP="004824FD">
      <w:pPr>
        <w:pStyle w:val="KeepWithNext"/>
        <w:rPr>
          <w:rtl/>
        </w:rPr>
      </w:pPr>
    </w:p>
    <w:p w:rsidR="004824FD" w:rsidRDefault="004824FD" w:rsidP="004824FD">
      <w:pPr>
        <w:rPr>
          <w:rtl/>
        </w:rPr>
      </w:pPr>
      <w:r>
        <w:rPr>
          <w:rFonts w:hint="cs"/>
          <w:rtl/>
        </w:rPr>
        <w:t>אני לא מבינה למה היא לא עונה לאי-אמון.</w:t>
      </w:r>
    </w:p>
    <w:p w:rsidR="004824FD" w:rsidRDefault="004824FD" w:rsidP="004824FD">
      <w:pPr>
        <w:rPr>
          <w:rtl/>
        </w:rPr>
      </w:pPr>
      <w:bookmarkStart w:id="943" w:name="_ETM_Q3_525000"/>
      <w:bookmarkEnd w:id="943"/>
    </w:p>
    <w:p w:rsidR="004824FD" w:rsidRDefault="004824FD" w:rsidP="004824FD">
      <w:pPr>
        <w:pStyle w:val="af9"/>
        <w:keepNext/>
        <w:rPr>
          <w:rtl/>
        </w:rPr>
      </w:pPr>
      <w:bookmarkStart w:id="944"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44"/>
    </w:p>
    <w:p w:rsidR="004824FD" w:rsidRDefault="004824FD" w:rsidP="004824FD">
      <w:pPr>
        <w:pStyle w:val="KeepWithNext"/>
        <w:rPr>
          <w:rtl/>
        </w:rPr>
      </w:pPr>
    </w:p>
    <w:p w:rsidR="004824FD" w:rsidRDefault="004824FD" w:rsidP="004824FD">
      <w:pPr>
        <w:rPr>
          <w:rtl/>
        </w:rPr>
      </w:pPr>
      <w:bookmarkStart w:id="945" w:name="_ETM_Q3_527000"/>
      <w:bookmarkEnd w:id="945"/>
      <w:r>
        <w:rPr>
          <w:rFonts w:hint="cs"/>
          <w:rtl/>
        </w:rPr>
        <w:t xml:space="preserve">אז אנחנו </w:t>
      </w:r>
      <w:bookmarkStart w:id="946" w:name="_ETM_Q3_524000"/>
      <w:bookmarkEnd w:id="946"/>
      <w:r>
        <w:rPr>
          <w:rFonts w:hint="cs"/>
          <w:rtl/>
        </w:rPr>
        <w:t>נקרא לזה תיקו, ומכאן בלי הפרעות, בבקשה.</w:t>
      </w:r>
    </w:p>
    <w:p w:rsidR="004824FD" w:rsidRDefault="004824FD" w:rsidP="004824FD">
      <w:pPr>
        <w:rPr>
          <w:rtl/>
        </w:rPr>
      </w:pPr>
    </w:p>
    <w:p w:rsidR="004824FD" w:rsidRDefault="004824FD" w:rsidP="004824FD">
      <w:pPr>
        <w:pStyle w:val="af8"/>
        <w:keepNext/>
        <w:rPr>
          <w:rtl/>
        </w:rPr>
      </w:pPr>
      <w:bookmarkStart w:id="947" w:name="ET_interruption_5300_2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47"/>
    </w:p>
    <w:p w:rsidR="004824FD" w:rsidRDefault="004824FD" w:rsidP="004824FD">
      <w:pPr>
        <w:pStyle w:val="KeepWithNext"/>
        <w:rPr>
          <w:rtl/>
        </w:rPr>
      </w:pPr>
    </w:p>
    <w:p w:rsidR="004824FD" w:rsidRDefault="004824FD" w:rsidP="004824FD">
      <w:pPr>
        <w:rPr>
          <w:rtl/>
        </w:rPr>
      </w:pPr>
      <w:r>
        <w:rPr>
          <w:rFonts w:hint="cs"/>
          <w:rtl/>
        </w:rPr>
        <w:t>מה זה? שתענה</w:t>
      </w:r>
      <w:bookmarkStart w:id="948" w:name="_ETM_Q3_528000"/>
      <w:bookmarkEnd w:id="948"/>
      <w:r>
        <w:rPr>
          <w:rFonts w:hint="cs"/>
          <w:rtl/>
        </w:rPr>
        <w:t xml:space="preserve"> לאי-אמון. </w:t>
      </w:r>
      <w:bookmarkStart w:id="949" w:name="_ETM_Q3_526000"/>
      <w:bookmarkEnd w:id="949"/>
    </w:p>
    <w:p w:rsidR="004824FD" w:rsidRDefault="004824FD" w:rsidP="004824FD">
      <w:pPr>
        <w:rPr>
          <w:rtl/>
        </w:rPr>
      </w:pPr>
      <w:bookmarkStart w:id="950" w:name="_ETM_Q3_530000"/>
      <w:bookmarkEnd w:id="950"/>
    </w:p>
    <w:p w:rsidR="004824FD" w:rsidRDefault="004824FD" w:rsidP="004824FD">
      <w:pPr>
        <w:pStyle w:val="af9"/>
        <w:keepNext/>
        <w:rPr>
          <w:rtl/>
        </w:rPr>
      </w:pPr>
      <w:bookmarkStart w:id="951"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51"/>
    </w:p>
    <w:p w:rsidR="004824FD" w:rsidRDefault="004824FD" w:rsidP="004824FD">
      <w:pPr>
        <w:pStyle w:val="KeepWithNext"/>
        <w:rPr>
          <w:rtl/>
        </w:rPr>
      </w:pPr>
    </w:p>
    <w:p w:rsidR="004824FD" w:rsidRDefault="004824FD" w:rsidP="004824FD">
      <w:pPr>
        <w:rPr>
          <w:rtl/>
        </w:rPr>
      </w:pPr>
      <w:r>
        <w:rPr>
          <w:rFonts w:hint="cs"/>
          <w:rtl/>
        </w:rPr>
        <w:t>מכאן בלי ה</w:t>
      </w:r>
      <w:bookmarkStart w:id="952" w:name="_ETM_Q3_529000"/>
      <w:bookmarkEnd w:id="952"/>
      <w:r>
        <w:rPr>
          <w:rFonts w:hint="cs"/>
          <w:rtl/>
        </w:rPr>
        <w:t xml:space="preserve">פרעות, בבקשה. </w:t>
      </w:r>
    </w:p>
    <w:p w:rsidR="004824FD" w:rsidRDefault="004824FD" w:rsidP="004824FD">
      <w:pPr>
        <w:rPr>
          <w:rtl/>
        </w:rPr>
      </w:pPr>
    </w:p>
    <w:p w:rsidR="004824FD" w:rsidRDefault="004824FD" w:rsidP="004824FD">
      <w:pPr>
        <w:pStyle w:val="af8"/>
        <w:keepNext/>
        <w:rPr>
          <w:rtl/>
        </w:rPr>
      </w:pPr>
      <w:bookmarkStart w:id="953"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53"/>
    </w:p>
    <w:p w:rsidR="004824FD" w:rsidRDefault="004824FD" w:rsidP="004824FD">
      <w:pPr>
        <w:pStyle w:val="KeepWithNext"/>
        <w:rPr>
          <w:rtl/>
        </w:rPr>
      </w:pPr>
    </w:p>
    <w:p w:rsidR="004824FD" w:rsidRDefault="004824FD" w:rsidP="004824FD">
      <w:pPr>
        <w:rPr>
          <w:rtl/>
        </w:rPr>
      </w:pPr>
      <w:bookmarkStart w:id="954" w:name="_ETM_Q3_531000"/>
      <w:bookmarkEnd w:id="954"/>
      <w:r>
        <w:rPr>
          <w:rFonts w:hint="cs"/>
          <w:rtl/>
        </w:rPr>
        <w:t>למה אני יושבת? באתי להקשיב לה, באמת, על נשים. אני שומעת על גלי ישראל, ערוץ 14, דבי ביטון.</w:t>
      </w:r>
    </w:p>
    <w:p w:rsidR="004824FD" w:rsidRDefault="004824FD" w:rsidP="004824FD">
      <w:pPr>
        <w:rPr>
          <w:rtl/>
        </w:rPr>
      </w:pPr>
    </w:p>
    <w:p w:rsidR="004824FD" w:rsidRDefault="004824FD" w:rsidP="004824FD">
      <w:pPr>
        <w:pStyle w:val="af9"/>
        <w:keepNext/>
        <w:rPr>
          <w:rtl/>
        </w:rPr>
      </w:pPr>
      <w:bookmarkStart w:id="955" w:name="ET_yor_6423_2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55"/>
    </w:p>
    <w:p w:rsidR="004824FD" w:rsidRDefault="004824FD" w:rsidP="004824FD">
      <w:pPr>
        <w:pStyle w:val="KeepWithNext"/>
        <w:rPr>
          <w:rtl/>
        </w:rPr>
      </w:pPr>
    </w:p>
    <w:p w:rsidR="004824FD" w:rsidRDefault="004824FD" w:rsidP="004824FD">
      <w:pPr>
        <w:rPr>
          <w:rtl/>
        </w:rPr>
      </w:pPr>
      <w:r>
        <w:rPr>
          <w:rFonts w:hint="cs"/>
          <w:rtl/>
        </w:rPr>
        <w:t>חברת הכנסת בן ארי, השרה תשיב כפי שהיא מוצאת לנכון.</w:t>
      </w:r>
    </w:p>
    <w:p w:rsidR="004824FD" w:rsidRDefault="004824FD" w:rsidP="004824FD">
      <w:pPr>
        <w:rPr>
          <w:rtl/>
        </w:rPr>
      </w:pPr>
    </w:p>
    <w:p w:rsidR="004824FD" w:rsidRDefault="004824FD" w:rsidP="004824FD">
      <w:pPr>
        <w:pStyle w:val="-"/>
        <w:keepNext/>
        <w:rPr>
          <w:rtl/>
        </w:rPr>
      </w:pPr>
      <w:bookmarkStart w:id="956" w:name="ET_speakercontinue_6559_50"/>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56"/>
    </w:p>
    <w:p w:rsidR="004824FD" w:rsidRDefault="004824FD" w:rsidP="004824FD">
      <w:pPr>
        <w:pStyle w:val="KeepWithNext"/>
        <w:rPr>
          <w:rtl/>
        </w:rPr>
      </w:pPr>
    </w:p>
    <w:p w:rsidR="004824FD" w:rsidRDefault="004824FD" w:rsidP="004824FD">
      <w:pPr>
        <w:rPr>
          <w:rtl/>
        </w:rPr>
      </w:pPr>
      <w:bookmarkStart w:id="957" w:name="_ETM_Q3_537000"/>
      <w:bookmarkEnd w:id="957"/>
      <w:r>
        <w:rPr>
          <w:rFonts w:hint="cs"/>
          <w:rtl/>
        </w:rPr>
        <w:t>סיימת?</w:t>
      </w:r>
    </w:p>
    <w:p w:rsidR="004824FD" w:rsidRDefault="004824FD" w:rsidP="004824FD">
      <w:pPr>
        <w:rPr>
          <w:rtl/>
        </w:rPr>
      </w:pPr>
      <w:bookmarkStart w:id="958" w:name="_ETM_Q3_536000"/>
      <w:bookmarkEnd w:id="958"/>
    </w:p>
    <w:p w:rsidR="004824FD" w:rsidRDefault="004824FD" w:rsidP="004824FD">
      <w:pPr>
        <w:pStyle w:val="af8"/>
        <w:keepNext/>
        <w:rPr>
          <w:rtl/>
        </w:rPr>
      </w:pPr>
      <w:bookmarkStart w:id="959" w:name="ET_interruption_5300_2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59"/>
    </w:p>
    <w:p w:rsidR="004824FD" w:rsidRDefault="004824FD" w:rsidP="004824FD">
      <w:pPr>
        <w:pStyle w:val="KeepWithNext"/>
        <w:rPr>
          <w:rtl/>
        </w:rPr>
      </w:pPr>
    </w:p>
    <w:p w:rsidR="004824FD" w:rsidRDefault="004824FD" w:rsidP="004824FD">
      <w:pPr>
        <w:rPr>
          <w:rtl/>
        </w:rPr>
      </w:pPr>
      <w:r>
        <w:rPr>
          <w:rFonts w:hint="cs"/>
          <w:rtl/>
        </w:rPr>
        <w:t xml:space="preserve">אם זה לא רלוונטי, אני לא אשב. </w:t>
      </w:r>
    </w:p>
    <w:p w:rsidR="004824FD" w:rsidRDefault="004824FD" w:rsidP="004824FD">
      <w:pPr>
        <w:rPr>
          <w:rtl/>
        </w:rPr>
      </w:pPr>
    </w:p>
    <w:p w:rsidR="004824FD" w:rsidRDefault="004824FD" w:rsidP="004824FD">
      <w:pPr>
        <w:pStyle w:val="af9"/>
        <w:keepNext/>
        <w:rPr>
          <w:rtl/>
        </w:rPr>
      </w:pPr>
      <w:bookmarkStart w:id="960" w:name="ET_yor_6423_2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60"/>
    </w:p>
    <w:p w:rsidR="004824FD" w:rsidRDefault="004824FD" w:rsidP="004824FD">
      <w:pPr>
        <w:pStyle w:val="KeepWithNext"/>
        <w:rPr>
          <w:rtl/>
        </w:rPr>
      </w:pPr>
    </w:p>
    <w:p w:rsidR="004824FD" w:rsidRDefault="004824FD" w:rsidP="004824FD">
      <w:pPr>
        <w:rPr>
          <w:rtl/>
        </w:rPr>
      </w:pPr>
      <w:r>
        <w:rPr>
          <w:rFonts w:hint="cs"/>
          <w:rtl/>
        </w:rPr>
        <w:t>כפי שהיא מוצאת לנכון.</w:t>
      </w:r>
    </w:p>
    <w:p w:rsidR="004824FD" w:rsidRDefault="004824FD" w:rsidP="004824FD">
      <w:pPr>
        <w:rPr>
          <w:rtl/>
        </w:rPr>
      </w:pPr>
      <w:bookmarkStart w:id="961" w:name="_ETM_Q3_538000"/>
      <w:bookmarkEnd w:id="961"/>
    </w:p>
    <w:p w:rsidR="004824FD" w:rsidRDefault="004824FD" w:rsidP="004824FD">
      <w:pPr>
        <w:pStyle w:val="af8"/>
        <w:keepNext/>
        <w:rPr>
          <w:rtl/>
        </w:rPr>
      </w:pPr>
      <w:bookmarkStart w:id="962" w:name="ET_interruption_5300_2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62"/>
    </w:p>
    <w:p w:rsidR="004824FD" w:rsidRDefault="004824FD" w:rsidP="004824FD">
      <w:pPr>
        <w:pStyle w:val="KeepWithNext"/>
        <w:rPr>
          <w:rtl/>
        </w:rPr>
      </w:pPr>
    </w:p>
    <w:p w:rsidR="004824FD" w:rsidRDefault="004824FD" w:rsidP="004824FD">
      <w:pPr>
        <w:rPr>
          <w:rtl/>
        </w:rPr>
      </w:pPr>
      <w:r>
        <w:rPr>
          <w:rFonts w:hint="cs"/>
          <w:rtl/>
        </w:rPr>
        <w:t>אוקיי.</w:t>
      </w:r>
    </w:p>
    <w:p w:rsidR="004824FD" w:rsidRDefault="004824FD" w:rsidP="004824FD">
      <w:pPr>
        <w:rPr>
          <w:rtl/>
        </w:rPr>
      </w:pPr>
    </w:p>
    <w:p w:rsidR="004824FD" w:rsidRDefault="004824FD" w:rsidP="004824FD">
      <w:pPr>
        <w:pStyle w:val="-"/>
        <w:keepNext/>
        <w:rPr>
          <w:rtl/>
        </w:rPr>
      </w:pPr>
      <w:bookmarkStart w:id="963" w:name="ET_speakercontinue_6559_5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63"/>
    </w:p>
    <w:p w:rsidR="004824FD" w:rsidRDefault="004824FD" w:rsidP="004824FD">
      <w:pPr>
        <w:pStyle w:val="KeepWithNext"/>
        <w:rPr>
          <w:rtl/>
        </w:rPr>
      </w:pPr>
    </w:p>
    <w:p w:rsidR="004824FD" w:rsidRDefault="004824FD" w:rsidP="004824FD">
      <w:pPr>
        <w:rPr>
          <w:rtl/>
        </w:rPr>
      </w:pPr>
      <w:bookmarkStart w:id="964" w:name="_ETM_Q3_540000"/>
      <w:bookmarkEnd w:id="964"/>
      <w:r>
        <w:rPr>
          <w:rFonts w:hint="cs"/>
          <w:rtl/>
        </w:rPr>
        <w:t>רלוונטי.</w:t>
      </w:r>
    </w:p>
    <w:p w:rsidR="004824FD" w:rsidRDefault="004824FD" w:rsidP="004824FD">
      <w:pPr>
        <w:rPr>
          <w:rtl/>
        </w:rPr>
      </w:pPr>
    </w:p>
    <w:p w:rsidR="004824FD" w:rsidRDefault="004824FD" w:rsidP="004824FD">
      <w:pPr>
        <w:pStyle w:val="af9"/>
        <w:keepNext/>
        <w:rPr>
          <w:rtl/>
        </w:rPr>
      </w:pPr>
      <w:bookmarkStart w:id="965" w:name="ET_yor_6423_2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65"/>
    </w:p>
    <w:p w:rsidR="004824FD" w:rsidRDefault="004824FD" w:rsidP="004824FD">
      <w:pPr>
        <w:pStyle w:val="KeepWithNext"/>
        <w:rPr>
          <w:rtl/>
        </w:rPr>
      </w:pPr>
    </w:p>
    <w:p w:rsidR="004824FD" w:rsidRDefault="004824FD" w:rsidP="004824FD">
      <w:pPr>
        <w:rPr>
          <w:rtl/>
        </w:rPr>
      </w:pPr>
      <w:bookmarkStart w:id="966" w:name="_ETM_Q3_541000"/>
      <w:bookmarkEnd w:id="966"/>
      <w:r>
        <w:rPr>
          <w:rFonts w:hint="cs"/>
          <w:rtl/>
        </w:rPr>
        <w:t>בבקשה, השרה גולן.</w:t>
      </w:r>
    </w:p>
    <w:p w:rsidR="004824FD" w:rsidRDefault="004824FD" w:rsidP="004824FD">
      <w:pPr>
        <w:rPr>
          <w:rtl/>
        </w:rPr>
      </w:pPr>
      <w:bookmarkStart w:id="967" w:name="_ETM_Q3_543000"/>
      <w:bookmarkEnd w:id="967"/>
    </w:p>
    <w:p w:rsidR="004824FD" w:rsidRDefault="004824FD" w:rsidP="004824FD">
      <w:pPr>
        <w:pStyle w:val="-"/>
        <w:keepNext/>
        <w:rPr>
          <w:rtl/>
        </w:rPr>
      </w:pPr>
      <w:bookmarkStart w:id="968" w:name="ET_speakercontinue_6559_2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68"/>
    </w:p>
    <w:p w:rsidR="004824FD" w:rsidRDefault="004824FD" w:rsidP="004824FD">
      <w:pPr>
        <w:pStyle w:val="KeepWithNext"/>
        <w:rPr>
          <w:rtl/>
        </w:rPr>
      </w:pPr>
    </w:p>
    <w:p w:rsidR="004824FD" w:rsidRDefault="004824FD" w:rsidP="004824FD">
      <w:pPr>
        <w:rPr>
          <w:rtl/>
        </w:rPr>
      </w:pPr>
      <w:r>
        <w:rPr>
          <w:rFonts w:hint="cs"/>
          <w:rtl/>
        </w:rPr>
        <w:t xml:space="preserve">קיבלת </w:t>
      </w:r>
      <w:bookmarkStart w:id="969" w:name="_ETM_Q3_542000"/>
      <w:bookmarkEnd w:id="969"/>
      <w:r>
        <w:rPr>
          <w:rFonts w:hint="cs"/>
          <w:rtl/>
        </w:rPr>
        <w:t>עוד שער. אבל הבטחתי לך בסוף. הבטחתי לך שתקבלי עוד שער.</w:t>
      </w:r>
      <w:bookmarkStart w:id="970" w:name="_ETM_Q3_546000"/>
      <w:bookmarkEnd w:id="970"/>
      <w:r>
        <w:rPr>
          <w:rFonts w:hint="cs"/>
          <w:rtl/>
        </w:rPr>
        <w:t xml:space="preserve"> למה? למה את לא מתאפקת? </w:t>
      </w:r>
    </w:p>
    <w:p w:rsidR="004824FD" w:rsidRDefault="004824FD" w:rsidP="004824FD">
      <w:pPr>
        <w:rPr>
          <w:rtl/>
        </w:rPr>
      </w:pPr>
      <w:bookmarkStart w:id="971" w:name="_ETM_Q3_551000"/>
      <w:bookmarkEnd w:id="971"/>
    </w:p>
    <w:p w:rsidR="004824FD" w:rsidRDefault="004824FD" w:rsidP="004824FD">
      <w:pPr>
        <w:pStyle w:val="af8"/>
        <w:keepNext/>
        <w:rPr>
          <w:rtl/>
        </w:rPr>
      </w:pPr>
      <w:bookmarkStart w:id="972" w:name="ET_interruption_5300_3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72"/>
    </w:p>
    <w:p w:rsidR="004824FD" w:rsidRDefault="004824FD" w:rsidP="004824FD">
      <w:pPr>
        <w:pStyle w:val="KeepWithNext"/>
        <w:rPr>
          <w:rtl/>
        </w:rPr>
      </w:pPr>
    </w:p>
    <w:p w:rsidR="004824FD" w:rsidRDefault="004824FD" w:rsidP="004824FD">
      <w:pPr>
        <w:rPr>
          <w:rtl/>
        </w:rPr>
      </w:pPr>
      <w:r>
        <w:rPr>
          <w:rFonts w:hint="cs"/>
          <w:rtl/>
        </w:rPr>
        <w:t xml:space="preserve">מה זה? מה זה </w:t>
      </w:r>
      <w:bookmarkStart w:id="973" w:name="_ETM_Q3_552000"/>
      <w:bookmarkEnd w:id="973"/>
      <w:r>
        <w:rPr>
          <w:rFonts w:hint="cs"/>
          <w:rtl/>
        </w:rPr>
        <w:t>הדבר הזה? מה זה? מה זה?</w:t>
      </w:r>
    </w:p>
    <w:p w:rsidR="004824FD" w:rsidRDefault="004824FD" w:rsidP="004824FD">
      <w:pPr>
        <w:rPr>
          <w:rtl/>
        </w:rPr>
      </w:pPr>
    </w:p>
    <w:p w:rsidR="004824FD" w:rsidRDefault="004824FD" w:rsidP="004824FD">
      <w:pPr>
        <w:pStyle w:val="-"/>
        <w:keepNext/>
        <w:rPr>
          <w:rtl/>
        </w:rPr>
      </w:pPr>
      <w:bookmarkStart w:id="974" w:name="ET_speakercontinue_6559_3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74"/>
    </w:p>
    <w:p w:rsidR="004824FD" w:rsidRDefault="004824FD" w:rsidP="004824FD">
      <w:pPr>
        <w:pStyle w:val="KeepWithNext"/>
        <w:rPr>
          <w:rtl/>
        </w:rPr>
      </w:pPr>
    </w:p>
    <w:p w:rsidR="004824FD" w:rsidRDefault="004824FD" w:rsidP="004824FD">
      <w:pPr>
        <w:rPr>
          <w:rtl/>
        </w:rPr>
      </w:pPr>
      <w:bookmarkStart w:id="975" w:name="_ETM_Q3_550000"/>
      <w:bookmarkEnd w:id="975"/>
      <w:r>
        <w:rPr>
          <w:rFonts w:hint="cs"/>
          <w:rtl/>
        </w:rPr>
        <w:t>את תפסיקי לפנות אליי. אל תפני אליי, אני אענה לך.</w:t>
      </w:r>
    </w:p>
    <w:p w:rsidR="004824FD" w:rsidRDefault="004824FD" w:rsidP="004824FD">
      <w:pPr>
        <w:rPr>
          <w:rtl/>
        </w:rPr>
      </w:pPr>
    </w:p>
    <w:p w:rsidR="004824FD" w:rsidRDefault="004824FD" w:rsidP="004824FD">
      <w:pPr>
        <w:pStyle w:val="af8"/>
        <w:keepNext/>
        <w:rPr>
          <w:rtl/>
        </w:rPr>
      </w:pPr>
      <w:bookmarkStart w:id="976" w:name="ET_interruption_5300_3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76"/>
    </w:p>
    <w:p w:rsidR="004824FD" w:rsidRDefault="004824FD" w:rsidP="004824FD">
      <w:pPr>
        <w:pStyle w:val="KeepWithNext"/>
        <w:rPr>
          <w:rtl/>
        </w:rPr>
      </w:pPr>
    </w:p>
    <w:p w:rsidR="004824FD" w:rsidRDefault="004824FD" w:rsidP="004824FD">
      <w:pPr>
        <w:rPr>
          <w:rtl/>
        </w:rPr>
      </w:pPr>
      <w:r>
        <w:rPr>
          <w:rFonts w:hint="cs"/>
          <w:rtl/>
        </w:rPr>
        <w:t xml:space="preserve">מי יפנה אלייך בכלל? מי </w:t>
      </w:r>
      <w:bookmarkStart w:id="977" w:name="_ETM_Q3_553000"/>
      <w:bookmarkEnd w:id="977"/>
      <w:r>
        <w:rPr>
          <w:rFonts w:hint="cs"/>
          <w:rtl/>
        </w:rPr>
        <w:t>דיבר איתך בכלל?</w:t>
      </w:r>
    </w:p>
    <w:p w:rsidR="004824FD" w:rsidRDefault="004824FD" w:rsidP="004824FD">
      <w:pPr>
        <w:rPr>
          <w:rtl/>
        </w:rPr>
      </w:pPr>
    </w:p>
    <w:p w:rsidR="004824FD" w:rsidRDefault="004824FD" w:rsidP="004824FD">
      <w:pPr>
        <w:pStyle w:val="-"/>
        <w:keepNext/>
        <w:rPr>
          <w:rtl/>
        </w:rPr>
      </w:pPr>
      <w:bookmarkStart w:id="978" w:name="ET_speakercontinue_6559_3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78"/>
    </w:p>
    <w:p w:rsidR="004824FD" w:rsidRDefault="004824FD" w:rsidP="004824FD">
      <w:pPr>
        <w:pStyle w:val="KeepWithNext"/>
        <w:rPr>
          <w:rtl/>
        </w:rPr>
      </w:pPr>
    </w:p>
    <w:p w:rsidR="004824FD" w:rsidRDefault="004824FD" w:rsidP="004824FD">
      <w:pPr>
        <w:rPr>
          <w:rtl/>
        </w:rPr>
      </w:pPr>
      <w:bookmarkStart w:id="979" w:name="_ETM_Q3_555000"/>
      <w:bookmarkEnd w:id="979"/>
      <w:r>
        <w:rPr>
          <w:rFonts w:hint="cs"/>
          <w:rtl/>
        </w:rPr>
        <w:t>לי אין בעיות קשב וריכוז; לך אני חושבת שיש</w:t>
      </w:r>
      <w:bookmarkStart w:id="980" w:name="_ETM_Q3_560000"/>
      <w:bookmarkEnd w:id="980"/>
      <w:r>
        <w:rPr>
          <w:rFonts w:hint="cs"/>
          <w:rtl/>
        </w:rPr>
        <w:t xml:space="preserve">, שמפריע לך כשאת מדברת. </w:t>
      </w:r>
      <w:bookmarkStart w:id="981" w:name="_ETM_Q3_557000"/>
      <w:bookmarkEnd w:id="981"/>
    </w:p>
    <w:p w:rsidR="004824FD" w:rsidRDefault="004824FD" w:rsidP="004824FD">
      <w:pPr>
        <w:rPr>
          <w:rtl/>
        </w:rPr>
      </w:pPr>
      <w:bookmarkStart w:id="982" w:name="_ETM_Q3_563000"/>
      <w:bookmarkEnd w:id="982"/>
    </w:p>
    <w:p w:rsidR="004824FD" w:rsidRDefault="004824FD" w:rsidP="004824FD">
      <w:pPr>
        <w:pStyle w:val="af8"/>
        <w:keepNext/>
        <w:rPr>
          <w:rtl/>
        </w:rPr>
      </w:pPr>
      <w:bookmarkStart w:id="983" w:name="ET_interruption_5300_3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83"/>
    </w:p>
    <w:p w:rsidR="004824FD" w:rsidRDefault="004824FD" w:rsidP="004824FD">
      <w:pPr>
        <w:pStyle w:val="KeepWithNext"/>
        <w:rPr>
          <w:rtl/>
        </w:rPr>
      </w:pPr>
    </w:p>
    <w:p w:rsidR="004824FD" w:rsidRDefault="004824FD" w:rsidP="004824FD">
      <w:pPr>
        <w:rPr>
          <w:rtl/>
        </w:rPr>
      </w:pPr>
      <w:r>
        <w:rPr>
          <w:rFonts w:hint="cs"/>
          <w:rtl/>
        </w:rPr>
        <w:t xml:space="preserve">מה זה עניין שלך מה יש לי? </w:t>
      </w:r>
    </w:p>
    <w:p w:rsidR="004824FD" w:rsidRDefault="004824FD" w:rsidP="004824FD">
      <w:pPr>
        <w:rPr>
          <w:rtl/>
        </w:rPr>
      </w:pPr>
    </w:p>
    <w:p w:rsidR="004824FD" w:rsidRDefault="004824FD" w:rsidP="004824FD">
      <w:pPr>
        <w:pStyle w:val="-"/>
        <w:keepNext/>
        <w:rPr>
          <w:rtl/>
        </w:rPr>
      </w:pPr>
      <w:bookmarkStart w:id="984" w:name="ET_speakercontinue_6559_52"/>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84"/>
    </w:p>
    <w:p w:rsidR="004824FD" w:rsidRDefault="004824FD" w:rsidP="004824FD">
      <w:pPr>
        <w:pStyle w:val="KeepWithNext"/>
        <w:rPr>
          <w:rtl/>
        </w:rPr>
      </w:pPr>
    </w:p>
    <w:p w:rsidR="004824FD" w:rsidRDefault="004824FD" w:rsidP="004824FD">
      <w:pPr>
        <w:rPr>
          <w:rtl/>
        </w:rPr>
      </w:pPr>
      <w:bookmarkStart w:id="985" w:name="_ETM_Q3_561000"/>
      <w:bookmarkEnd w:id="985"/>
      <w:r>
        <w:rPr>
          <w:rFonts w:hint="cs"/>
          <w:rtl/>
        </w:rPr>
        <w:t>את ממשיכה להפריע.</w:t>
      </w:r>
    </w:p>
    <w:p w:rsidR="004824FD" w:rsidRDefault="004824FD" w:rsidP="004824FD">
      <w:pPr>
        <w:rPr>
          <w:rtl/>
        </w:rPr>
      </w:pPr>
      <w:bookmarkStart w:id="986" w:name="_ETM_Q3_558000"/>
      <w:bookmarkEnd w:id="986"/>
    </w:p>
    <w:p w:rsidR="004824FD" w:rsidRDefault="004824FD" w:rsidP="004824FD">
      <w:pPr>
        <w:pStyle w:val="af8"/>
        <w:keepNext/>
        <w:rPr>
          <w:rtl/>
        </w:rPr>
      </w:pPr>
      <w:bookmarkStart w:id="987" w:name="ET_interruption_5300_5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87"/>
    </w:p>
    <w:p w:rsidR="004824FD" w:rsidRDefault="004824FD" w:rsidP="004824FD">
      <w:pPr>
        <w:pStyle w:val="KeepWithNext"/>
        <w:rPr>
          <w:rtl/>
        </w:rPr>
      </w:pPr>
    </w:p>
    <w:p w:rsidR="004824FD" w:rsidRDefault="004824FD" w:rsidP="004824FD">
      <w:pPr>
        <w:rPr>
          <w:rtl/>
        </w:rPr>
      </w:pPr>
      <w:bookmarkStart w:id="988" w:name="_ETM_Q3_562000"/>
      <w:bookmarkEnd w:id="988"/>
      <w:r>
        <w:rPr>
          <w:rFonts w:hint="cs"/>
          <w:rtl/>
        </w:rPr>
        <w:t xml:space="preserve">מה זה עניינך? מה זה עניינך? </w:t>
      </w:r>
    </w:p>
    <w:p w:rsidR="004824FD" w:rsidRDefault="004824FD" w:rsidP="004824FD">
      <w:pPr>
        <w:rPr>
          <w:rtl/>
        </w:rPr>
      </w:pPr>
      <w:bookmarkStart w:id="989" w:name="_ETM_Q3_567000"/>
      <w:bookmarkEnd w:id="989"/>
    </w:p>
    <w:p w:rsidR="004824FD" w:rsidRDefault="004824FD" w:rsidP="004824FD">
      <w:pPr>
        <w:pStyle w:val="-"/>
        <w:keepNext/>
        <w:rPr>
          <w:rtl/>
        </w:rPr>
      </w:pPr>
      <w:r>
        <w:rPr>
          <w:rStyle w:val="TagStyle"/>
          <w:rFonts w:hint="cs"/>
          <w:rtl/>
        </w:rPr>
        <w:t xml:space="preserve">&lt;&lt;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היא לא מפסיקה. ועדת האתיקה מחכה לעוד תלונה. </w:t>
      </w:r>
    </w:p>
    <w:p w:rsidR="004824FD" w:rsidRDefault="004824FD" w:rsidP="004824FD">
      <w:pPr>
        <w:rPr>
          <w:rtl/>
        </w:rPr>
      </w:pPr>
    </w:p>
    <w:p w:rsidR="004824FD" w:rsidRDefault="004824FD" w:rsidP="004824FD">
      <w:pPr>
        <w:pStyle w:val="af9"/>
        <w:keepNext/>
        <w:rPr>
          <w:rtl/>
        </w:rPr>
      </w:pPr>
      <w:bookmarkStart w:id="990" w:name="ET_yor_6423_3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90"/>
    </w:p>
    <w:p w:rsidR="004824FD" w:rsidRDefault="004824FD" w:rsidP="004824FD">
      <w:pPr>
        <w:pStyle w:val="KeepWithNext"/>
        <w:rPr>
          <w:rtl/>
        </w:rPr>
      </w:pPr>
    </w:p>
    <w:p w:rsidR="004824FD" w:rsidRDefault="004824FD" w:rsidP="004824FD">
      <w:pPr>
        <w:rPr>
          <w:rtl/>
        </w:rPr>
      </w:pPr>
      <w:r>
        <w:rPr>
          <w:rFonts w:hint="cs"/>
          <w:rtl/>
        </w:rPr>
        <w:t>חברת הכנסת בן ארי.</w:t>
      </w:r>
    </w:p>
    <w:p w:rsidR="004824FD" w:rsidRDefault="004824FD" w:rsidP="004824FD">
      <w:pPr>
        <w:rPr>
          <w:rtl/>
        </w:rPr>
      </w:pPr>
      <w:bookmarkStart w:id="991" w:name="_ETM_Q3_564000"/>
      <w:bookmarkEnd w:id="991"/>
    </w:p>
    <w:p w:rsidR="004824FD" w:rsidRDefault="004824FD" w:rsidP="004824FD">
      <w:pPr>
        <w:pStyle w:val="af8"/>
        <w:keepNext/>
        <w:rPr>
          <w:rtl/>
        </w:rPr>
      </w:pPr>
      <w:bookmarkStart w:id="992" w:name="ET_interruption_5300_5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92"/>
    </w:p>
    <w:p w:rsidR="004824FD" w:rsidRDefault="004824FD" w:rsidP="004824FD">
      <w:pPr>
        <w:pStyle w:val="KeepWithNext"/>
        <w:rPr>
          <w:rtl/>
        </w:rPr>
      </w:pPr>
    </w:p>
    <w:p w:rsidR="004824FD" w:rsidRDefault="004824FD" w:rsidP="004824FD">
      <w:pPr>
        <w:rPr>
          <w:rtl/>
        </w:rPr>
      </w:pPr>
      <w:bookmarkStart w:id="993" w:name="_ETM_Q3_566000"/>
      <w:bookmarkEnd w:id="993"/>
      <w:r>
        <w:rPr>
          <w:rFonts w:hint="cs"/>
          <w:rtl/>
        </w:rPr>
        <w:t>מה זה קשור אלייך בכלל?</w:t>
      </w:r>
    </w:p>
    <w:p w:rsidR="004824FD" w:rsidRDefault="004824FD" w:rsidP="004824FD">
      <w:pPr>
        <w:rPr>
          <w:rtl/>
        </w:rPr>
      </w:pPr>
      <w:bookmarkStart w:id="994" w:name="_ETM_Q3_565000"/>
      <w:bookmarkEnd w:id="994"/>
    </w:p>
    <w:p w:rsidR="004824FD" w:rsidRDefault="004824FD" w:rsidP="004824FD">
      <w:pPr>
        <w:pStyle w:val="-"/>
        <w:keepNext/>
        <w:rPr>
          <w:rtl/>
        </w:rPr>
      </w:pPr>
      <w:bookmarkStart w:id="995" w:name="ET_speakercontinue_6559_3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995"/>
    </w:p>
    <w:p w:rsidR="004824FD" w:rsidRDefault="004824FD" w:rsidP="004824FD">
      <w:pPr>
        <w:pStyle w:val="KeepWithNext"/>
        <w:rPr>
          <w:rtl/>
        </w:rPr>
      </w:pPr>
    </w:p>
    <w:p w:rsidR="004824FD" w:rsidRDefault="004824FD" w:rsidP="004824FD">
      <w:pPr>
        <w:rPr>
          <w:rtl/>
        </w:rPr>
      </w:pPr>
      <w:r>
        <w:rPr>
          <w:rFonts w:hint="cs"/>
          <w:rtl/>
        </w:rPr>
        <w:t xml:space="preserve">ועדת האתיקה מחכה </w:t>
      </w:r>
      <w:bookmarkStart w:id="996" w:name="_ETM_Q3_569000"/>
      <w:bookmarkEnd w:id="996"/>
      <w:r>
        <w:rPr>
          <w:rFonts w:hint="cs"/>
          <w:rtl/>
        </w:rPr>
        <w:t xml:space="preserve">לך, מירב. </w:t>
      </w:r>
      <w:bookmarkStart w:id="997" w:name="_ETM_Q3_568000"/>
      <w:bookmarkEnd w:id="997"/>
      <w:r>
        <w:rPr>
          <w:rFonts w:hint="cs"/>
          <w:rtl/>
        </w:rPr>
        <w:t>מחכה.</w:t>
      </w:r>
    </w:p>
    <w:p w:rsidR="004824FD" w:rsidRDefault="004824FD" w:rsidP="004824FD">
      <w:pPr>
        <w:rPr>
          <w:rtl/>
        </w:rPr>
      </w:pPr>
    </w:p>
    <w:p w:rsidR="004824FD" w:rsidRDefault="004824FD" w:rsidP="004824FD">
      <w:pPr>
        <w:pStyle w:val="af8"/>
        <w:keepNext/>
        <w:rPr>
          <w:rtl/>
        </w:rPr>
      </w:pPr>
      <w:bookmarkStart w:id="998" w:name="ET_interruption_5300_3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98"/>
    </w:p>
    <w:p w:rsidR="004824FD" w:rsidRDefault="004824FD" w:rsidP="004824FD">
      <w:pPr>
        <w:pStyle w:val="KeepWithNext"/>
        <w:rPr>
          <w:rtl/>
        </w:rPr>
      </w:pPr>
    </w:p>
    <w:p w:rsidR="004824FD" w:rsidRDefault="004824FD" w:rsidP="004824FD">
      <w:pPr>
        <w:rPr>
          <w:rtl/>
        </w:rPr>
      </w:pPr>
      <w:bookmarkStart w:id="999" w:name="_ETM_Q3_572000"/>
      <w:bookmarkEnd w:id="999"/>
      <w:r>
        <w:rPr>
          <w:rFonts w:hint="cs"/>
          <w:rtl/>
        </w:rPr>
        <w:t>לי ועדת האתיקה מחכה? אולי שמעת שהיא מחכה לך.</w:t>
      </w:r>
    </w:p>
    <w:p w:rsidR="004824FD" w:rsidRDefault="004824FD" w:rsidP="004824FD">
      <w:pPr>
        <w:rPr>
          <w:rtl/>
        </w:rPr>
      </w:pPr>
    </w:p>
    <w:p w:rsidR="004824FD" w:rsidRDefault="004824FD" w:rsidP="004824FD">
      <w:pPr>
        <w:pStyle w:val="-"/>
        <w:keepNext/>
        <w:rPr>
          <w:rtl/>
        </w:rPr>
      </w:pPr>
      <w:bookmarkStart w:id="1000" w:name="ET_speakercontinue_6559_3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000"/>
    </w:p>
    <w:p w:rsidR="004824FD" w:rsidRDefault="004824FD" w:rsidP="004824FD">
      <w:pPr>
        <w:pStyle w:val="KeepWithNext"/>
        <w:rPr>
          <w:rtl/>
        </w:rPr>
      </w:pPr>
    </w:p>
    <w:p w:rsidR="004824FD" w:rsidRDefault="004824FD" w:rsidP="004824FD">
      <w:pPr>
        <w:rPr>
          <w:rtl/>
        </w:rPr>
      </w:pPr>
      <w:bookmarkStart w:id="1001" w:name="_ETM_Q3_570000"/>
      <w:bookmarkEnd w:id="1001"/>
      <w:r>
        <w:rPr>
          <w:rFonts w:hint="cs"/>
          <w:rtl/>
        </w:rPr>
        <w:t>היא מחכה לך שתתבכייני שם. הזלת שם הרבה דמעות. אני יכולה להמשיך?</w:t>
      </w:r>
    </w:p>
    <w:p w:rsidR="004824FD" w:rsidRDefault="004824FD" w:rsidP="004824FD">
      <w:pPr>
        <w:rPr>
          <w:rtl/>
        </w:rPr>
      </w:pPr>
      <w:bookmarkStart w:id="1002" w:name="_ETM_Q3_579000"/>
      <w:bookmarkEnd w:id="1002"/>
    </w:p>
    <w:p w:rsidR="004824FD" w:rsidRDefault="004824FD" w:rsidP="004824FD">
      <w:pPr>
        <w:pStyle w:val="af9"/>
        <w:keepNext/>
        <w:rPr>
          <w:rtl/>
        </w:rPr>
      </w:pPr>
      <w:bookmarkStart w:id="1003" w:name="ET_yor_6423_4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03"/>
    </w:p>
    <w:p w:rsidR="004824FD" w:rsidRDefault="004824FD" w:rsidP="004824FD">
      <w:pPr>
        <w:pStyle w:val="KeepWithNext"/>
        <w:rPr>
          <w:rtl/>
        </w:rPr>
      </w:pPr>
    </w:p>
    <w:p w:rsidR="004824FD" w:rsidRDefault="004824FD" w:rsidP="004824FD">
      <w:pPr>
        <w:rPr>
          <w:rtl/>
        </w:rPr>
      </w:pPr>
      <w:bookmarkStart w:id="1004" w:name="_ETM_Q3_574000"/>
      <w:bookmarkEnd w:id="1004"/>
      <w:r>
        <w:rPr>
          <w:rFonts w:hint="cs"/>
          <w:rtl/>
        </w:rPr>
        <w:t xml:space="preserve">תמשיכי, בבקשה. </w:t>
      </w:r>
    </w:p>
    <w:p w:rsidR="004824FD" w:rsidRDefault="004824FD" w:rsidP="004824FD">
      <w:pPr>
        <w:rPr>
          <w:rtl/>
        </w:rPr>
      </w:pPr>
      <w:bookmarkStart w:id="1005" w:name="_ETM_Q3_577000"/>
      <w:bookmarkEnd w:id="1005"/>
    </w:p>
    <w:p w:rsidR="004824FD" w:rsidRDefault="004824FD" w:rsidP="004824FD">
      <w:pPr>
        <w:pStyle w:val="-"/>
        <w:keepNext/>
        <w:rPr>
          <w:rtl/>
        </w:rPr>
      </w:pPr>
      <w:bookmarkStart w:id="1006" w:name="ET_speakercontinue_6559_4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006"/>
    </w:p>
    <w:p w:rsidR="004824FD" w:rsidRDefault="004824FD" w:rsidP="004824FD">
      <w:pPr>
        <w:pStyle w:val="KeepWithNext"/>
        <w:rPr>
          <w:rtl/>
        </w:rPr>
      </w:pPr>
    </w:p>
    <w:p w:rsidR="004824FD" w:rsidRDefault="004824FD" w:rsidP="004824FD">
      <w:pPr>
        <w:rPr>
          <w:rtl/>
        </w:rPr>
      </w:pPr>
      <w:bookmarkStart w:id="1007" w:name="_ETM_Q3_578000"/>
      <w:bookmarkEnd w:id="1007"/>
      <w:r>
        <w:rPr>
          <w:rFonts w:hint="cs"/>
          <w:rtl/>
        </w:rPr>
        <w:t xml:space="preserve">תודה. אני אתחיל מהתחלה. אולי היא לא שומעת. </w:t>
      </w:r>
    </w:p>
    <w:p w:rsidR="004824FD" w:rsidRDefault="004824FD" w:rsidP="004824FD">
      <w:pPr>
        <w:rPr>
          <w:rtl/>
        </w:rPr>
      </w:pPr>
    </w:p>
    <w:p w:rsidR="004824FD" w:rsidRDefault="004824FD" w:rsidP="004824FD">
      <w:pPr>
        <w:pStyle w:val="af8"/>
        <w:keepNext/>
        <w:rPr>
          <w:rtl/>
        </w:rPr>
      </w:pPr>
      <w:bookmarkStart w:id="1008" w:name="ET_interruption_5300_4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08"/>
    </w:p>
    <w:p w:rsidR="004824FD" w:rsidRDefault="004824FD" w:rsidP="004824FD">
      <w:pPr>
        <w:pStyle w:val="KeepWithNext"/>
        <w:rPr>
          <w:rtl/>
        </w:rPr>
      </w:pPr>
    </w:p>
    <w:p w:rsidR="004824FD" w:rsidRDefault="004824FD" w:rsidP="004824FD">
      <w:pPr>
        <w:rPr>
          <w:rtl/>
        </w:rPr>
      </w:pPr>
      <w:bookmarkStart w:id="1009" w:name="_ETM_Q3_581000"/>
      <w:bookmarkEnd w:id="1009"/>
      <w:r>
        <w:rPr>
          <w:rFonts w:hint="cs"/>
          <w:rtl/>
        </w:rPr>
        <w:t>תאמיני לי,</w:t>
      </w:r>
      <w:bookmarkStart w:id="1010" w:name="_ETM_Q3_580000"/>
      <w:bookmarkEnd w:id="1010"/>
      <w:r>
        <w:rPr>
          <w:rFonts w:hint="cs"/>
          <w:rtl/>
        </w:rPr>
        <w:t xml:space="preserve"> ראיתי הרבה אנשים מביכים – אישה כמוך הרבה זמן לא ראיתי. ועדת האתיקה מחכה לי? </w:t>
      </w:r>
    </w:p>
    <w:p w:rsidR="004824FD" w:rsidRDefault="004824FD" w:rsidP="004824FD">
      <w:pPr>
        <w:rPr>
          <w:rtl/>
        </w:rPr>
      </w:pPr>
    </w:p>
    <w:p w:rsidR="004824FD" w:rsidRDefault="004824FD" w:rsidP="004824FD">
      <w:pPr>
        <w:pStyle w:val="-"/>
        <w:keepNext/>
        <w:rPr>
          <w:rtl/>
        </w:rPr>
      </w:pPr>
      <w:bookmarkStart w:id="1011" w:name="ET_speakercontinue_6559_4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011"/>
    </w:p>
    <w:p w:rsidR="004824FD" w:rsidRDefault="004824FD" w:rsidP="004824FD">
      <w:pPr>
        <w:pStyle w:val="KeepWithNext"/>
        <w:rPr>
          <w:rtl/>
        </w:rPr>
      </w:pPr>
    </w:p>
    <w:p w:rsidR="004824FD" w:rsidRDefault="004824FD" w:rsidP="004824FD">
      <w:pPr>
        <w:rPr>
          <w:rtl/>
        </w:rPr>
      </w:pPr>
      <w:r>
        <w:rPr>
          <w:rFonts w:hint="cs"/>
          <w:rtl/>
        </w:rPr>
        <w:t>כן. אני הבטחתי שאני אתן לך עו</w:t>
      </w:r>
      <w:bookmarkStart w:id="1012" w:name="_ETM_Q3_582000"/>
      <w:bookmarkEnd w:id="1012"/>
      <w:r>
        <w:rPr>
          <w:rFonts w:hint="cs"/>
          <w:rtl/>
        </w:rPr>
        <w:t xml:space="preserve">ד שער. </w:t>
      </w:r>
    </w:p>
    <w:p w:rsidR="004824FD" w:rsidRDefault="004824FD" w:rsidP="004824FD">
      <w:pPr>
        <w:rPr>
          <w:rtl/>
        </w:rPr>
      </w:pPr>
    </w:p>
    <w:p w:rsidR="004824FD" w:rsidRDefault="004824FD" w:rsidP="004824FD">
      <w:pPr>
        <w:pStyle w:val="af9"/>
        <w:keepNext/>
        <w:rPr>
          <w:rtl/>
        </w:rPr>
      </w:pPr>
      <w:bookmarkStart w:id="1013" w:name="ET_yor_6423_4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13"/>
    </w:p>
    <w:p w:rsidR="004824FD" w:rsidRDefault="004824FD" w:rsidP="004824FD">
      <w:pPr>
        <w:pStyle w:val="KeepWithNext"/>
        <w:rPr>
          <w:rtl/>
        </w:rPr>
      </w:pPr>
    </w:p>
    <w:p w:rsidR="004824FD" w:rsidRDefault="004824FD" w:rsidP="004824FD">
      <w:pPr>
        <w:rPr>
          <w:rtl/>
        </w:rPr>
      </w:pPr>
      <w:bookmarkStart w:id="1014" w:name="_ETM_Q3_583000"/>
      <w:bookmarkEnd w:id="1014"/>
      <w:r>
        <w:rPr>
          <w:rFonts w:hint="cs"/>
          <w:rtl/>
        </w:rPr>
        <w:t xml:space="preserve">חברת הכנסת בן ארי, </w:t>
      </w:r>
      <w:bookmarkStart w:id="1015" w:name="_ETM_Q3_584000"/>
      <w:bookmarkEnd w:id="1015"/>
      <w:r>
        <w:rPr>
          <w:rFonts w:hint="cs"/>
          <w:rtl/>
        </w:rPr>
        <w:t>אני מבקש להפסיק.</w:t>
      </w:r>
    </w:p>
    <w:p w:rsidR="004824FD" w:rsidRDefault="004824FD" w:rsidP="004824FD">
      <w:pPr>
        <w:rPr>
          <w:rtl/>
        </w:rPr>
      </w:pPr>
    </w:p>
    <w:p w:rsidR="004824FD" w:rsidRDefault="004824FD" w:rsidP="004824FD">
      <w:pPr>
        <w:pStyle w:val="af8"/>
        <w:keepNext/>
        <w:rPr>
          <w:rtl/>
        </w:rPr>
      </w:pPr>
      <w:bookmarkStart w:id="1016" w:name="ET_interruption_5300_4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16"/>
    </w:p>
    <w:p w:rsidR="004824FD" w:rsidRDefault="004824FD" w:rsidP="004824FD">
      <w:pPr>
        <w:pStyle w:val="KeepWithNext"/>
        <w:rPr>
          <w:rtl/>
        </w:rPr>
      </w:pPr>
    </w:p>
    <w:p w:rsidR="004824FD" w:rsidRDefault="004824FD" w:rsidP="004824FD">
      <w:pPr>
        <w:rPr>
          <w:rtl/>
        </w:rPr>
      </w:pPr>
      <w:r>
        <w:rPr>
          <w:rFonts w:hint="cs"/>
          <w:rtl/>
        </w:rPr>
        <w:t xml:space="preserve">אל תטרח. אני הולכת. </w:t>
      </w:r>
    </w:p>
    <w:p w:rsidR="004824FD" w:rsidRDefault="004824FD" w:rsidP="004824FD">
      <w:pPr>
        <w:rPr>
          <w:rtl/>
        </w:rPr>
      </w:pPr>
      <w:bookmarkStart w:id="1017" w:name="_ETM_Q3_587000"/>
      <w:bookmarkEnd w:id="1017"/>
    </w:p>
    <w:p w:rsidR="004824FD" w:rsidRDefault="004824FD" w:rsidP="004824FD">
      <w:pPr>
        <w:pStyle w:val="-"/>
        <w:keepNext/>
        <w:rPr>
          <w:rtl/>
        </w:rPr>
      </w:pPr>
      <w:bookmarkStart w:id="1018" w:name="ET_speakercontinue_6559_46"/>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018"/>
    </w:p>
    <w:p w:rsidR="004824FD" w:rsidRDefault="004824FD" w:rsidP="004824FD">
      <w:pPr>
        <w:pStyle w:val="KeepWithNext"/>
        <w:rPr>
          <w:rtl/>
        </w:rPr>
      </w:pPr>
    </w:p>
    <w:p w:rsidR="004824FD" w:rsidRDefault="004824FD" w:rsidP="004824FD">
      <w:pPr>
        <w:rPr>
          <w:rtl/>
        </w:rPr>
      </w:pPr>
      <w:bookmarkStart w:id="1019" w:name="_ETM_Q3_585000"/>
      <w:bookmarkEnd w:id="1019"/>
      <w:r>
        <w:rPr>
          <w:rFonts w:hint="cs"/>
          <w:rtl/>
        </w:rPr>
        <w:t>אני מעצימה אותך נשי</w:t>
      </w:r>
      <w:bookmarkStart w:id="1020" w:name="_ETM_Q3_586000"/>
      <w:bookmarkEnd w:id="1020"/>
      <w:r>
        <w:rPr>
          <w:rFonts w:hint="cs"/>
          <w:rtl/>
        </w:rPr>
        <w:t xml:space="preserve">ת יום-יום. יום-יום אני מעצימה אותך: עוד </w:t>
      </w:r>
      <w:bookmarkStart w:id="1021" w:name="_ETM_Q3_593000"/>
      <w:bookmarkEnd w:id="1021"/>
      <w:r>
        <w:rPr>
          <w:rFonts w:hint="cs"/>
          <w:rtl/>
        </w:rPr>
        <w:t xml:space="preserve">שער, עוד כותרת, עוד ריאיון. תחכי, אני </w:t>
      </w:r>
      <w:bookmarkStart w:id="1022" w:name="_ETM_Q3_595000"/>
      <w:bookmarkEnd w:id="1022"/>
      <w:r>
        <w:rPr>
          <w:rFonts w:hint="cs"/>
          <w:rtl/>
        </w:rPr>
        <w:t xml:space="preserve">אתן לך </w:t>
      </w:r>
      <w:proofErr w:type="spellStart"/>
      <w:r>
        <w:rPr>
          <w:rFonts w:hint="cs"/>
          <w:rtl/>
        </w:rPr>
        <w:t>סשן</w:t>
      </w:r>
      <w:proofErr w:type="spellEnd"/>
      <w:r>
        <w:rPr>
          <w:rFonts w:hint="cs"/>
          <w:rtl/>
        </w:rPr>
        <w:t xml:space="preserve"> שלם.</w:t>
      </w:r>
    </w:p>
    <w:p w:rsidR="004824FD" w:rsidRDefault="004824FD" w:rsidP="004824FD">
      <w:pPr>
        <w:rPr>
          <w:rtl/>
        </w:rPr>
      </w:pPr>
      <w:bookmarkStart w:id="1023" w:name="_ETM_Q3_588000"/>
      <w:bookmarkEnd w:id="1023"/>
    </w:p>
    <w:p w:rsidR="004824FD" w:rsidRDefault="004824FD" w:rsidP="004824FD">
      <w:pPr>
        <w:pStyle w:val="af8"/>
        <w:keepNext/>
        <w:rPr>
          <w:rtl/>
        </w:rPr>
      </w:pPr>
      <w:bookmarkStart w:id="1024" w:name="ET_interruption_5300_4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24"/>
    </w:p>
    <w:p w:rsidR="004824FD" w:rsidRDefault="004824FD" w:rsidP="004824FD">
      <w:pPr>
        <w:pStyle w:val="KeepWithNext"/>
        <w:rPr>
          <w:rtl/>
        </w:rPr>
      </w:pPr>
    </w:p>
    <w:p w:rsidR="004824FD" w:rsidRDefault="004824FD" w:rsidP="000A31EE">
      <w:pPr>
        <w:rPr>
          <w:rtl/>
        </w:rPr>
      </w:pPr>
      <w:bookmarkStart w:id="1025" w:name="_ETM_Q3_592000"/>
      <w:bookmarkEnd w:id="1025"/>
      <w:r>
        <w:rPr>
          <w:rFonts w:hint="cs"/>
          <w:rtl/>
        </w:rPr>
        <w:t>איזו אישה. את בושה וחרפה. את בושה</w:t>
      </w:r>
      <w:bookmarkStart w:id="1026" w:name="_ETM_Q3_594000"/>
      <w:bookmarkEnd w:id="1026"/>
      <w:r>
        <w:rPr>
          <w:rFonts w:hint="cs"/>
          <w:rtl/>
        </w:rPr>
        <w:t xml:space="preserve">. השרה לקידום מעמד האישה. לא הייתי נותנת לך </w:t>
      </w:r>
      <w:r w:rsidR="000A31EE">
        <w:rPr>
          <w:rFonts w:hint="cs"/>
          <w:rtl/>
        </w:rPr>
        <w:t>– – –</w:t>
      </w:r>
    </w:p>
    <w:p w:rsidR="004824FD" w:rsidRDefault="004824FD" w:rsidP="004824FD">
      <w:pPr>
        <w:rPr>
          <w:rtl/>
        </w:rPr>
      </w:pPr>
      <w:bookmarkStart w:id="1027" w:name="_ETM_Q3_598000"/>
      <w:bookmarkEnd w:id="1027"/>
    </w:p>
    <w:p w:rsidR="004824FD" w:rsidRDefault="004824FD" w:rsidP="004824FD">
      <w:pPr>
        <w:pStyle w:val="af9"/>
        <w:keepNext/>
        <w:rPr>
          <w:rtl/>
        </w:rPr>
      </w:pPr>
      <w:bookmarkStart w:id="1028" w:name="ET_yor_6423_4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28"/>
    </w:p>
    <w:p w:rsidR="004824FD" w:rsidRDefault="004824FD" w:rsidP="004824FD">
      <w:pPr>
        <w:pStyle w:val="KeepWithNext"/>
        <w:rPr>
          <w:rtl/>
        </w:rPr>
      </w:pPr>
    </w:p>
    <w:p w:rsidR="004824FD" w:rsidRDefault="004824FD" w:rsidP="004824FD">
      <w:pPr>
        <w:rPr>
          <w:rtl/>
        </w:rPr>
      </w:pPr>
      <w:bookmarkStart w:id="1029" w:name="_ETM_Q3_599000"/>
      <w:bookmarkEnd w:id="1029"/>
      <w:r>
        <w:rPr>
          <w:rFonts w:hint="cs"/>
          <w:rtl/>
        </w:rPr>
        <w:t>חברת הכנסת בן ארי, די.</w:t>
      </w:r>
    </w:p>
    <w:p w:rsidR="004824FD" w:rsidRDefault="004824FD" w:rsidP="004824FD">
      <w:pPr>
        <w:rPr>
          <w:rtl/>
        </w:rPr>
      </w:pPr>
      <w:bookmarkStart w:id="1030" w:name="_ETM_Q3_596000"/>
      <w:bookmarkEnd w:id="1030"/>
    </w:p>
    <w:p w:rsidR="004824FD" w:rsidRDefault="004824FD" w:rsidP="004824FD">
      <w:pPr>
        <w:pStyle w:val="-"/>
        <w:keepNext/>
        <w:rPr>
          <w:rtl/>
        </w:rPr>
      </w:pPr>
      <w:bookmarkStart w:id="1031" w:name="ET_speakercontinue_6559_4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031"/>
    </w:p>
    <w:p w:rsidR="004824FD" w:rsidRDefault="004824FD" w:rsidP="004824FD">
      <w:pPr>
        <w:pStyle w:val="KeepWithNext"/>
        <w:rPr>
          <w:rtl/>
        </w:rPr>
      </w:pPr>
    </w:p>
    <w:p w:rsidR="004824FD" w:rsidRDefault="004824FD" w:rsidP="004824FD">
      <w:pPr>
        <w:rPr>
          <w:rtl/>
        </w:rPr>
      </w:pPr>
      <w:bookmarkStart w:id="1032" w:name="_ETM_Q3_597000"/>
      <w:bookmarkEnd w:id="1032"/>
      <w:proofErr w:type="spellStart"/>
      <w:r>
        <w:rPr>
          <w:rFonts w:hint="cs"/>
          <w:rtl/>
        </w:rPr>
        <w:t>סשן</w:t>
      </w:r>
      <w:proofErr w:type="spellEnd"/>
      <w:r>
        <w:rPr>
          <w:rFonts w:hint="cs"/>
          <w:rtl/>
        </w:rPr>
        <w:t xml:space="preserve"> שלם אני אתן לך.</w:t>
      </w:r>
      <w:bookmarkStart w:id="1033" w:name="_ETM_Q3_605000"/>
      <w:bookmarkStart w:id="1034" w:name="_ETM_Q3_602000"/>
      <w:bookmarkStart w:id="1035" w:name="_ETM_Q3_603619"/>
      <w:bookmarkEnd w:id="1033"/>
      <w:bookmarkEnd w:id="1034"/>
      <w:bookmarkEnd w:id="1035"/>
      <w:r>
        <w:rPr>
          <w:rFonts w:hint="cs"/>
          <w:rtl/>
        </w:rPr>
        <w:t xml:space="preserve"> </w:t>
      </w:r>
    </w:p>
    <w:p w:rsidR="004824FD" w:rsidRDefault="004824FD" w:rsidP="004824FD">
      <w:pPr>
        <w:rPr>
          <w:rtl/>
        </w:rPr>
      </w:pPr>
    </w:p>
    <w:p w:rsidR="004824FD" w:rsidRDefault="004824FD" w:rsidP="000A384A">
      <w:pPr>
        <w:rPr>
          <w:rtl/>
        </w:rPr>
      </w:pPr>
      <w:r>
        <w:rPr>
          <w:rFonts w:hint="cs"/>
          <w:rtl/>
        </w:rPr>
        <w:t xml:space="preserve">גם </w:t>
      </w:r>
      <w:bookmarkStart w:id="1036" w:name="_ETM_Q3_603920"/>
      <w:bookmarkEnd w:id="1036"/>
      <w:r>
        <w:rPr>
          <w:rFonts w:hint="cs"/>
          <w:rtl/>
        </w:rPr>
        <w:t xml:space="preserve">כאן, </w:t>
      </w:r>
      <w:bookmarkStart w:id="1037" w:name="_ETM_Q3_604649"/>
      <w:bookmarkEnd w:id="1037"/>
      <w:r>
        <w:rPr>
          <w:rFonts w:hint="cs"/>
          <w:rtl/>
        </w:rPr>
        <w:t xml:space="preserve">חברים, </w:t>
      </w:r>
      <w:bookmarkStart w:id="1038" w:name="_ETM_Q3_605549"/>
      <w:bookmarkEnd w:id="1038"/>
      <w:r>
        <w:rPr>
          <w:rFonts w:hint="cs"/>
          <w:rtl/>
        </w:rPr>
        <w:t xml:space="preserve">נדרשנו </w:t>
      </w:r>
      <w:bookmarkStart w:id="1039" w:name="_ETM_Q3_606149"/>
      <w:bookmarkEnd w:id="1039"/>
      <w:r>
        <w:rPr>
          <w:rFonts w:hint="cs"/>
          <w:rtl/>
        </w:rPr>
        <w:t xml:space="preserve">לעמוד </w:t>
      </w:r>
      <w:bookmarkStart w:id="1040" w:name="_ETM_Q3_606509"/>
      <w:bookmarkEnd w:id="1040"/>
      <w:r>
        <w:rPr>
          <w:rFonts w:hint="cs"/>
          <w:rtl/>
        </w:rPr>
        <w:t xml:space="preserve">איתנים </w:t>
      </w:r>
      <w:bookmarkStart w:id="1041" w:name="_ETM_Q3_607049"/>
      <w:bookmarkEnd w:id="1041"/>
      <w:r>
        <w:rPr>
          <w:rFonts w:hint="cs"/>
          <w:rtl/>
        </w:rPr>
        <w:t xml:space="preserve">מול הכוחות </w:t>
      </w:r>
      <w:bookmarkStart w:id="1042" w:name="_ETM_Q3_607619"/>
      <w:bookmarkEnd w:id="1042"/>
      <w:r>
        <w:rPr>
          <w:rFonts w:hint="cs"/>
          <w:rtl/>
        </w:rPr>
        <w:t xml:space="preserve">האלו </w:t>
      </w:r>
      <w:bookmarkStart w:id="1043" w:name="_ETM_Q3_608160"/>
      <w:bookmarkEnd w:id="1043"/>
      <w:r>
        <w:rPr>
          <w:rFonts w:hint="cs"/>
          <w:rtl/>
        </w:rPr>
        <w:t xml:space="preserve">לראשונה </w:t>
      </w:r>
      <w:bookmarkStart w:id="1044" w:name="_ETM_Q3_608819"/>
      <w:bookmarkEnd w:id="1044"/>
      <w:r>
        <w:rPr>
          <w:rFonts w:hint="cs"/>
          <w:rtl/>
        </w:rPr>
        <w:t xml:space="preserve">בתולדות </w:t>
      </w:r>
      <w:bookmarkStart w:id="1045" w:name="_ETM_Q3_609300"/>
      <w:bookmarkEnd w:id="1045"/>
      <w:r>
        <w:rPr>
          <w:rFonts w:hint="cs"/>
          <w:rtl/>
        </w:rPr>
        <w:t xml:space="preserve">ישראל. שהרי </w:t>
      </w:r>
      <w:bookmarkStart w:id="1046" w:name="_ETM_Q3_610110"/>
      <w:bookmarkStart w:id="1047" w:name="_ETM_Q3_610500"/>
      <w:bookmarkEnd w:id="1046"/>
      <w:bookmarkEnd w:id="1047"/>
      <w:r>
        <w:rPr>
          <w:rFonts w:hint="cs"/>
          <w:rtl/>
        </w:rPr>
        <w:t xml:space="preserve">ההיסטוריה </w:t>
      </w:r>
      <w:bookmarkStart w:id="1048" w:name="_ETM_Q3_611069"/>
      <w:bookmarkEnd w:id="1048"/>
      <w:r>
        <w:rPr>
          <w:rFonts w:hint="cs"/>
          <w:rtl/>
        </w:rPr>
        <w:t xml:space="preserve">מלמדת </w:t>
      </w:r>
      <w:bookmarkStart w:id="1049" w:name="_ETM_Q3_611610"/>
      <w:bookmarkEnd w:id="1049"/>
      <w:r>
        <w:rPr>
          <w:rFonts w:hint="cs"/>
          <w:rtl/>
        </w:rPr>
        <w:t xml:space="preserve">כי </w:t>
      </w:r>
      <w:bookmarkStart w:id="1050" w:name="_ETM_Q3_611760"/>
      <w:bookmarkEnd w:id="1050"/>
      <w:r>
        <w:rPr>
          <w:rFonts w:hint="cs"/>
          <w:rtl/>
        </w:rPr>
        <w:t xml:space="preserve">כל </w:t>
      </w:r>
      <w:bookmarkStart w:id="1051" w:name="_ETM_Q3_612000"/>
      <w:bookmarkEnd w:id="1051"/>
      <w:r>
        <w:rPr>
          <w:rFonts w:hint="cs"/>
          <w:rtl/>
        </w:rPr>
        <w:t xml:space="preserve">מי </w:t>
      </w:r>
      <w:bookmarkStart w:id="1052" w:name="_ETM_Q3_612120"/>
      <w:bookmarkEnd w:id="1052"/>
      <w:r>
        <w:rPr>
          <w:rFonts w:hint="cs"/>
          <w:rtl/>
        </w:rPr>
        <w:t xml:space="preserve">שניסה </w:t>
      </w:r>
      <w:bookmarkStart w:id="1053" w:name="_ETM_Q3_612510"/>
      <w:bookmarkEnd w:id="1053"/>
      <w:r>
        <w:rPr>
          <w:rFonts w:hint="cs"/>
          <w:rtl/>
        </w:rPr>
        <w:t xml:space="preserve">רק </w:t>
      </w:r>
      <w:bookmarkStart w:id="1054" w:name="_ETM_Q3_612810"/>
      <w:bookmarkEnd w:id="1054"/>
      <w:r>
        <w:rPr>
          <w:rFonts w:hint="cs"/>
          <w:rtl/>
        </w:rPr>
        <w:t xml:space="preserve">לצייץ </w:t>
      </w:r>
      <w:bookmarkStart w:id="1055" w:name="_ETM_Q3_613709"/>
      <w:bookmarkEnd w:id="1055"/>
      <w:r>
        <w:rPr>
          <w:rFonts w:hint="cs"/>
          <w:rtl/>
        </w:rPr>
        <w:t xml:space="preserve">ישר </w:t>
      </w:r>
      <w:bookmarkStart w:id="1056" w:name="_ETM_Q3_614190"/>
      <w:bookmarkEnd w:id="1056"/>
      <w:r>
        <w:rPr>
          <w:rFonts w:hint="cs"/>
          <w:rtl/>
        </w:rPr>
        <w:t xml:space="preserve">עבר </w:t>
      </w:r>
      <w:bookmarkStart w:id="1057" w:name="_ETM_Q3_614459"/>
      <w:bookmarkEnd w:id="1057"/>
      <w:r>
        <w:rPr>
          <w:rFonts w:hint="cs"/>
          <w:rtl/>
        </w:rPr>
        <w:t xml:space="preserve">סיכול </w:t>
      </w:r>
      <w:bookmarkStart w:id="1058" w:name="_ETM_Q3_614910"/>
      <w:bookmarkEnd w:id="1058"/>
      <w:r>
        <w:rPr>
          <w:rFonts w:hint="cs"/>
          <w:rtl/>
        </w:rPr>
        <w:t xml:space="preserve">ממוקד </w:t>
      </w:r>
      <w:bookmarkStart w:id="1059" w:name="_ETM_Q3_615750"/>
      <w:bookmarkEnd w:id="1059"/>
      <w:r>
        <w:rPr>
          <w:rFonts w:hint="cs"/>
          <w:rtl/>
        </w:rPr>
        <w:t xml:space="preserve">באמצעות </w:t>
      </w:r>
      <w:bookmarkStart w:id="1060" w:name="_ETM_Q3_616319"/>
      <w:bookmarkEnd w:id="1060"/>
      <w:r>
        <w:rPr>
          <w:rFonts w:hint="cs"/>
          <w:rtl/>
        </w:rPr>
        <w:t xml:space="preserve">כתבי </w:t>
      </w:r>
      <w:bookmarkStart w:id="1061" w:name="_ETM_Q3_616709"/>
      <w:bookmarkEnd w:id="1061"/>
      <w:r>
        <w:rPr>
          <w:rFonts w:hint="cs"/>
          <w:rtl/>
        </w:rPr>
        <w:t xml:space="preserve">אישום </w:t>
      </w:r>
      <w:bookmarkStart w:id="1062" w:name="_ETM_Q3_617010"/>
      <w:bookmarkEnd w:id="1062"/>
      <w:r>
        <w:rPr>
          <w:rFonts w:hint="cs"/>
          <w:rtl/>
        </w:rPr>
        <w:t xml:space="preserve">והתקפות </w:t>
      </w:r>
      <w:bookmarkStart w:id="1063" w:name="_ETM_Q3_617550"/>
      <w:bookmarkEnd w:id="1063"/>
      <w:r>
        <w:rPr>
          <w:rFonts w:hint="cs"/>
          <w:rtl/>
        </w:rPr>
        <w:t xml:space="preserve">ארטילריות </w:t>
      </w:r>
      <w:bookmarkStart w:id="1064" w:name="_ETM_Q3_618239"/>
      <w:bookmarkEnd w:id="1064"/>
      <w:r>
        <w:rPr>
          <w:rFonts w:hint="cs"/>
          <w:rtl/>
        </w:rPr>
        <w:t xml:space="preserve">מצד </w:t>
      </w:r>
      <w:bookmarkStart w:id="1065" w:name="_ETM_Q3_618750"/>
      <w:bookmarkEnd w:id="1065"/>
      <w:r>
        <w:rPr>
          <w:rFonts w:hint="cs"/>
          <w:rtl/>
        </w:rPr>
        <w:t xml:space="preserve">שופרות </w:t>
      </w:r>
      <w:bookmarkStart w:id="1066" w:name="_ETM_Q3_619290"/>
      <w:bookmarkEnd w:id="1066"/>
      <w:r>
        <w:rPr>
          <w:rFonts w:hint="cs"/>
          <w:rtl/>
        </w:rPr>
        <w:t xml:space="preserve">הפרקליטות, </w:t>
      </w:r>
      <w:bookmarkStart w:id="1067" w:name="_ETM_Q3_620340"/>
      <w:bookmarkEnd w:id="1067"/>
      <w:r>
        <w:rPr>
          <w:rFonts w:hint="cs"/>
          <w:rtl/>
        </w:rPr>
        <w:t xml:space="preserve">שמאכילה </w:t>
      </w:r>
      <w:bookmarkStart w:id="1068" w:name="_ETM_Q3_621000"/>
      <w:bookmarkEnd w:id="1068"/>
      <w:r>
        <w:rPr>
          <w:rFonts w:hint="cs"/>
          <w:rtl/>
        </w:rPr>
        <w:t xml:space="preserve">אותם </w:t>
      </w:r>
      <w:bookmarkStart w:id="1069" w:name="_ETM_Q3_621480"/>
      <w:bookmarkEnd w:id="1069"/>
      <w:r>
        <w:rPr>
          <w:rFonts w:hint="cs"/>
          <w:rtl/>
        </w:rPr>
        <w:t xml:space="preserve">ודואגת </w:t>
      </w:r>
      <w:bookmarkStart w:id="1070" w:name="_ETM_Q3_622080"/>
      <w:bookmarkEnd w:id="1070"/>
      <w:r>
        <w:rPr>
          <w:rFonts w:hint="cs"/>
          <w:rtl/>
        </w:rPr>
        <w:t xml:space="preserve">למקום </w:t>
      </w:r>
      <w:bookmarkStart w:id="1071" w:name="_ETM_Q3_622440"/>
      <w:bookmarkEnd w:id="1071"/>
      <w:r>
        <w:rPr>
          <w:rFonts w:hint="cs"/>
          <w:rtl/>
        </w:rPr>
        <w:t xml:space="preserve">עבודתם </w:t>
      </w:r>
      <w:bookmarkStart w:id="1072" w:name="_ETM_Q3_623250"/>
      <w:bookmarkEnd w:id="1072"/>
      <w:r>
        <w:rPr>
          <w:rFonts w:hint="cs"/>
          <w:rtl/>
        </w:rPr>
        <w:t xml:space="preserve">על </w:t>
      </w:r>
      <w:bookmarkStart w:id="1073" w:name="_ETM_Q3_620000"/>
      <w:bookmarkEnd w:id="1073"/>
      <w:r>
        <w:rPr>
          <w:rFonts w:hint="cs"/>
          <w:rtl/>
        </w:rPr>
        <w:t xml:space="preserve">ידי </w:t>
      </w:r>
      <w:bookmarkStart w:id="1074" w:name="_ETM_Q3_623670"/>
      <w:bookmarkEnd w:id="1074"/>
      <w:r>
        <w:rPr>
          <w:rFonts w:hint="cs"/>
          <w:rtl/>
        </w:rPr>
        <w:t xml:space="preserve">הדלפות </w:t>
      </w:r>
      <w:bookmarkStart w:id="1075" w:name="_ETM_Q3_624120"/>
      <w:bookmarkEnd w:id="1075"/>
      <w:r>
        <w:rPr>
          <w:rFonts w:hint="cs"/>
          <w:rtl/>
        </w:rPr>
        <w:t xml:space="preserve">וסקופים. </w:t>
      </w:r>
      <w:bookmarkStart w:id="1076" w:name="_ETM_Q3_625080"/>
      <w:bookmarkEnd w:id="1076"/>
      <w:r>
        <w:rPr>
          <w:rFonts w:hint="cs"/>
          <w:rtl/>
        </w:rPr>
        <w:t xml:space="preserve">אותן </w:t>
      </w:r>
      <w:bookmarkStart w:id="1077" w:name="_ETM_Q3_625500"/>
      <w:bookmarkEnd w:id="1077"/>
      <w:r>
        <w:rPr>
          <w:rFonts w:hint="cs"/>
          <w:rtl/>
        </w:rPr>
        <w:t xml:space="preserve">הדלפות </w:t>
      </w:r>
      <w:bookmarkStart w:id="1078" w:name="_ETM_Q3_626010"/>
      <w:bookmarkEnd w:id="1078"/>
      <w:r>
        <w:rPr>
          <w:rFonts w:hint="cs"/>
          <w:rtl/>
        </w:rPr>
        <w:t xml:space="preserve">שמגיעות </w:t>
      </w:r>
      <w:bookmarkStart w:id="1079" w:name="_ETM_Q3_626700"/>
      <w:bookmarkEnd w:id="1079"/>
      <w:r>
        <w:rPr>
          <w:rFonts w:hint="cs"/>
          <w:rtl/>
        </w:rPr>
        <w:t xml:space="preserve">אך </w:t>
      </w:r>
      <w:bookmarkStart w:id="1080" w:name="_ETM_Q3_626970"/>
      <w:bookmarkEnd w:id="1080"/>
      <w:r>
        <w:rPr>
          <w:rFonts w:hint="cs"/>
          <w:rtl/>
        </w:rPr>
        <w:t xml:space="preserve">ורק </w:t>
      </w:r>
      <w:bookmarkStart w:id="1081" w:name="_ETM_Q3_627330"/>
      <w:bookmarkEnd w:id="1081"/>
      <w:r>
        <w:rPr>
          <w:rFonts w:hint="cs"/>
          <w:rtl/>
        </w:rPr>
        <w:t xml:space="preserve">לאותם </w:t>
      </w:r>
      <w:bookmarkStart w:id="1082" w:name="_ETM_Q3_627660"/>
      <w:bookmarkEnd w:id="1082"/>
      <w:r>
        <w:rPr>
          <w:rFonts w:hint="cs"/>
          <w:rtl/>
        </w:rPr>
        <w:t xml:space="preserve">ממושמעים </w:t>
      </w:r>
      <w:bookmarkStart w:id="1083" w:name="_ETM_Q3_628260"/>
      <w:bookmarkEnd w:id="1083"/>
      <w:r>
        <w:rPr>
          <w:rFonts w:hint="cs"/>
          <w:rtl/>
        </w:rPr>
        <w:t>וכנועים</w:t>
      </w:r>
      <w:bookmarkStart w:id="1084" w:name="_ETM_Q3_629099"/>
      <w:bookmarkEnd w:id="1084"/>
      <w:r w:rsidR="000A384A">
        <w:rPr>
          <w:rFonts w:hint="cs"/>
          <w:rtl/>
        </w:rPr>
        <w:t>,</w:t>
      </w:r>
      <w:r>
        <w:rPr>
          <w:rFonts w:hint="cs"/>
          <w:rtl/>
        </w:rPr>
        <w:t xml:space="preserve"> שהרי </w:t>
      </w:r>
      <w:bookmarkStart w:id="1085" w:name="_ETM_Q3_629459"/>
      <w:bookmarkEnd w:id="1085"/>
      <w:r>
        <w:rPr>
          <w:rFonts w:hint="cs"/>
          <w:rtl/>
        </w:rPr>
        <w:t xml:space="preserve">בלי </w:t>
      </w:r>
      <w:bookmarkStart w:id="1086" w:name="_ETM_Q3_629670"/>
      <w:bookmarkEnd w:id="1086"/>
      <w:r>
        <w:rPr>
          <w:rFonts w:hint="cs"/>
          <w:rtl/>
        </w:rPr>
        <w:t xml:space="preserve">אותן </w:t>
      </w:r>
      <w:bookmarkStart w:id="1087" w:name="_ETM_Q3_629970"/>
      <w:bookmarkEnd w:id="1087"/>
      <w:r>
        <w:rPr>
          <w:rFonts w:hint="cs"/>
          <w:rtl/>
        </w:rPr>
        <w:t xml:space="preserve">הדלפות, </w:t>
      </w:r>
      <w:bookmarkStart w:id="1088" w:name="_ETM_Q3_630599"/>
      <w:bookmarkEnd w:id="1088"/>
      <w:r>
        <w:rPr>
          <w:rFonts w:hint="cs"/>
          <w:rtl/>
        </w:rPr>
        <w:t xml:space="preserve">אותם </w:t>
      </w:r>
      <w:bookmarkStart w:id="1089" w:name="_ETM_Q3_630930"/>
      <w:bookmarkEnd w:id="1089"/>
      <w:r>
        <w:rPr>
          <w:rFonts w:hint="cs"/>
          <w:rtl/>
        </w:rPr>
        <w:t xml:space="preserve">פרשנים </w:t>
      </w:r>
      <w:bookmarkStart w:id="1090" w:name="_ETM_Q3_631410"/>
      <w:bookmarkEnd w:id="1090"/>
      <w:r>
        <w:rPr>
          <w:rFonts w:hint="cs"/>
          <w:rtl/>
        </w:rPr>
        <w:t xml:space="preserve">היו </w:t>
      </w:r>
      <w:bookmarkStart w:id="1091" w:name="_ETM_Q3_631590"/>
      <w:bookmarkEnd w:id="1091"/>
      <w:r>
        <w:rPr>
          <w:rFonts w:hint="cs"/>
          <w:rtl/>
        </w:rPr>
        <w:t xml:space="preserve">על </w:t>
      </w:r>
      <w:bookmarkStart w:id="1092" w:name="_ETM_Q3_631709"/>
      <w:bookmarkEnd w:id="1092"/>
      <w:r>
        <w:rPr>
          <w:rFonts w:hint="cs"/>
          <w:rtl/>
        </w:rPr>
        <w:t xml:space="preserve">הקווים </w:t>
      </w:r>
      <w:bookmarkStart w:id="1093" w:name="_ETM_Q3_632040"/>
      <w:bookmarkEnd w:id="1093"/>
      <w:r>
        <w:rPr>
          <w:rFonts w:hint="cs"/>
          <w:rtl/>
        </w:rPr>
        <w:t xml:space="preserve">של </w:t>
      </w:r>
      <w:bookmarkStart w:id="1094" w:name="_ETM_Q3_632190"/>
      <w:bookmarkEnd w:id="1094"/>
      <w:r>
        <w:rPr>
          <w:rFonts w:hint="cs"/>
          <w:rtl/>
        </w:rPr>
        <w:t xml:space="preserve">כר </w:t>
      </w:r>
      <w:bookmarkStart w:id="1095" w:name="_ETM_Q3_632459"/>
      <w:bookmarkEnd w:id="1095"/>
      <w:r>
        <w:rPr>
          <w:rFonts w:hint="cs"/>
          <w:rtl/>
        </w:rPr>
        <w:t xml:space="preserve">הדשא </w:t>
      </w:r>
      <w:bookmarkStart w:id="1096" w:name="_ETM_Q3_632790"/>
      <w:bookmarkEnd w:id="1096"/>
      <w:r>
        <w:rPr>
          <w:rFonts w:hint="cs"/>
          <w:rtl/>
        </w:rPr>
        <w:t xml:space="preserve">בבלומפילד, </w:t>
      </w:r>
      <w:bookmarkStart w:id="1097" w:name="_ETM_Q3_633599"/>
      <w:bookmarkEnd w:id="1097"/>
      <w:r>
        <w:rPr>
          <w:rFonts w:hint="cs"/>
          <w:rtl/>
        </w:rPr>
        <w:t xml:space="preserve">מדווחים </w:t>
      </w:r>
      <w:bookmarkStart w:id="1098" w:name="_ETM_Q3_634230"/>
      <w:bookmarkEnd w:id="1098"/>
      <w:r>
        <w:rPr>
          <w:rFonts w:hint="cs"/>
          <w:rtl/>
        </w:rPr>
        <w:t xml:space="preserve">במשחקי </w:t>
      </w:r>
      <w:bookmarkStart w:id="1099" w:name="_ETM_Q3_634739"/>
      <w:bookmarkEnd w:id="1099"/>
      <w:r>
        <w:rPr>
          <w:rFonts w:hint="cs"/>
          <w:rtl/>
        </w:rPr>
        <w:t xml:space="preserve">כדורגל. </w:t>
      </w:r>
      <w:bookmarkStart w:id="1100" w:name="_ETM_Q3_635750"/>
      <w:bookmarkEnd w:id="1100"/>
      <w:r>
        <w:rPr>
          <w:rFonts w:hint="cs"/>
          <w:rtl/>
        </w:rPr>
        <w:t xml:space="preserve">הם </w:t>
      </w:r>
      <w:bookmarkStart w:id="1101" w:name="_ETM_Q3_635989"/>
      <w:bookmarkEnd w:id="1101"/>
      <w:r>
        <w:rPr>
          <w:rFonts w:hint="cs"/>
          <w:rtl/>
        </w:rPr>
        <w:t xml:space="preserve">יודעים </w:t>
      </w:r>
      <w:bookmarkStart w:id="1102" w:name="_ETM_Q3_636349"/>
      <w:bookmarkEnd w:id="1102"/>
      <w:r>
        <w:rPr>
          <w:rFonts w:hint="cs"/>
          <w:rtl/>
        </w:rPr>
        <w:t xml:space="preserve">את </w:t>
      </w:r>
      <w:bookmarkStart w:id="1103" w:name="_ETM_Q3_636470"/>
      <w:bookmarkEnd w:id="1103"/>
      <w:r>
        <w:rPr>
          <w:rFonts w:hint="cs"/>
          <w:rtl/>
        </w:rPr>
        <w:t xml:space="preserve">זה, </w:t>
      </w:r>
      <w:bookmarkStart w:id="1104" w:name="_ETM_Q3_636790"/>
      <w:bookmarkEnd w:id="1104"/>
      <w:r>
        <w:rPr>
          <w:rFonts w:hint="cs"/>
          <w:rtl/>
        </w:rPr>
        <w:t xml:space="preserve">ואנחנו </w:t>
      </w:r>
      <w:bookmarkStart w:id="1105" w:name="_ETM_Q3_637480"/>
      <w:bookmarkEnd w:id="1105"/>
      <w:r>
        <w:rPr>
          <w:rFonts w:hint="cs"/>
          <w:rtl/>
        </w:rPr>
        <w:t xml:space="preserve">בטוחים </w:t>
      </w:r>
      <w:bookmarkStart w:id="1106" w:name="_ETM_Q3_637959"/>
      <w:bookmarkEnd w:id="1106"/>
      <w:r>
        <w:rPr>
          <w:rFonts w:hint="cs"/>
          <w:rtl/>
        </w:rPr>
        <w:t>בזה.</w:t>
      </w:r>
      <w:bookmarkStart w:id="1107" w:name="_ETM_Q3_638650"/>
      <w:bookmarkStart w:id="1108" w:name="_ETM_Q3_637000"/>
      <w:bookmarkEnd w:id="1107"/>
      <w:bookmarkEnd w:id="1108"/>
      <w:r>
        <w:rPr>
          <w:rFonts w:hint="cs"/>
          <w:rtl/>
        </w:rPr>
        <w:t xml:space="preserve"> כמובן </w:t>
      </w:r>
      <w:bookmarkStart w:id="1109" w:name="_ETM_Q3_639760"/>
      <w:bookmarkEnd w:id="1109"/>
      <w:r>
        <w:rPr>
          <w:rFonts w:hint="cs"/>
          <w:rtl/>
        </w:rPr>
        <w:t xml:space="preserve">בית </w:t>
      </w:r>
      <w:bookmarkStart w:id="1110" w:name="_ETM_Q3_640285"/>
      <w:bookmarkEnd w:id="1110"/>
      <w:r>
        <w:rPr>
          <w:rFonts w:hint="cs"/>
          <w:rtl/>
        </w:rPr>
        <w:t xml:space="preserve">המשפט, </w:t>
      </w:r>
      <w:bookmarkStart w:id="1111" w:name="_ETM_Q3_640930"/>
      <w:bookmarkEnd w:id="1111"/>
      <w:r>
        <w:rPr>
          <w:rFonts w:hint="cs"/>
          <w:rtl/>
        </w:rPr>
        <w:t>רוב</w:t>
      </w:r>
      <w:bookmarkStart w:id="1112" w:name="_ETM_Q3_641439"/>
      <w:bookmarkEnd w:id="1112"/>
      <w:r>
        <w:rPr>
          <w:rFonts w:hint="cs"/>
          <w:rtl/>
        </w:rPr>
        <w:t xml:space="preserve">-רובו </w:t>
      </w:r>
      <w:bookmarkStart w:id="1113" w:name="_ETM_Q3_641799"/>
      <w:bookmarkEnd w:id="1113"/>
      <w:r>
        <w:rPr>
          <w:rFonts w:hint="cs"/>
          <w:rtl/>
        </w:rPr>
        <w:t xml:space="preserve">מגיע </w:t>
      </w:r>
      <w:bookmarkStart w:id="1114" w:name="_ETM_Q3_642189"/>
      <w:bookmarkEnd w:id="1114"/>
      <w:r>
        <w:rPr>
          <w:rFonts w:hint="cs"/>
          <w:rtl/>
        </w:rPr>
        <w:t xml:space="preserve">מבית </w:t>
      </w:r>
      <w:bookmarkStart w:id="1115" w:name="_ETM_Q3_642549"/>
      <w:bookmarkEnd w:id="1115"/>
      <w:r>
        <w:rPr>
          <w:rFonts w:hint="cs"/>
          <w:rtl/>
        </w:rPr>
        <w:t xml:space="preserve">הגידול </w:t>
      </w:r>
      <w:bookmarkStart w:id="1116" w:name="_ETM_Q3_642909"/>
      <w:bookmarkEnd w:id="1116"/>
      <w:r>
        <w:rPr>
          <w:rFonts w:hint="cs"/>
          <w:rtl/>
        </w:rPr>
        <w:t xml:space="preserve">של </w:t>
      </w:r>
      <w:bookmarkStart w:id="1117" w:name="_ETM_Q3_643090"/>
      <w:bookmarkEnd w:id="1117"/>
      <w:r>
        <w:rPr>
          <w:rFonts w:hint="cs"/>
          <w:rtl/>
        </w:rPr>
        <w:t xml:space="preserve">הפרקליטות, </w:t>
      </w:r>
      <w:bookmarkStart w:id="1118" w:name="_ETM_Q3_644019"/>
      <w:bookmarkEnd w:id="1118"/>
      <w:r>
        <w:rPr>
          <w:rFonts w:hint="cs"/>
          <w:rtl/>
        </w:rPr>
        <w:t xml:space="preserve">שם </w:t>
      </w:r>
      <w:bookmarkStart w:id="1119" w:name="_ETM_Q3_644500"/>
      <w:bookmarkEnd w:id="1119"/>
      <w:r>
        <w:rPr>
          <w:rFonts w:hint="cs"/>
          <w:rtl/>
        </w:rPr>
        <w:t xml:space="preserve">עוצבה </w:t>
      </w:r>
      <w:bookmarkStart w:id="1120" w:name="_ETM_Q3_645010"/>
      <w:bookmarkEnd w:id="1120"/>
      <w:r>
        <w:rPr>
          <w:rFonts w:hint="cs"/>
          <w:rtl/>
        </w:rPr>
        <w:t xml:space="preserve">תפיסת </w:t>
      </w:r>
      <w:bookmarkStart w:id="1121" w:name="_ETM_Q3_645700"/>
      <w:bookmarkEnd w:id="1121"/>
      <w:r>
        <w:rPr>
          <w:rFonts w:hint="cs"/>
          <w:rtl/>
        </w:rPr>
        <w:t xml:space="preserve">עולמם </w:t>
      </w:r>
      <w:bookmarkStart w:id="1122" w:name="_ETM_Q3_646180"/>
      <w:bookmarkEnd w:id="1122"/>
      <w:r>
        <w:rPr>
          <w:rFonts w:hint="cs"/>
          <w:rtl/>
        </w:rPr>
        <w:t xml:space="preserve">ודעותיהם. </w:t>
      </w:r>
      <w:bookmarkStart w:id="1123" w:name="_ETM_Q3_647230"/>
      <w:bookmarkEnd w:id="1123"/>
      <w:r>
        <w:rPr>
          <w:rFonts w:hint="cs"/>
          <w:rtl/>
        </w:rPr>
        <w:t xml:space="preserve">כל </w:t>
      </w:r>
      <w:bookmarkStart w:id="1124" w:name="_ETM_Q3_647469"/>
      <w:bookmarkEnd w:id="1124"/>
      <w:r>
        <w:rPr>
          <w:rFonts w:hint="cs"/>
          <w:rtl/>
        </w:rPr>
        <w:t xml:space="preserve">המיליה </w:t>
      </w:r>
      <w:bookmarkStart w:id="1125" w:name="_ETM_Q3_648219"/>
      <w:bookmarkEnd w:id="1125"/>
      <w:r>
        <w:rPr>
          <w:rFonts w:hint="cs"/>
          <w:rtl/>
        </w:rPr>
        <w:t xml:space="preserve">הזה </w:t>
      </w:r>
      <w:bookmarkStart w:id="1126" w:name="_ETM_Q3_648790"/>
      <w:bookmarkEnd w:id="1126"/>
      <w:r>
        <w:rPr>
          <w:rFonts w:hint="cs"/>
          <w:rtl/>
        </w:rPr>
        <w:t xml:space="preserve">אוהב </w:t>
      </w:r>
      <w:bookmarkStart w:id="1127" w:name="_ETM_Q3_649090"/>
      <w:bookmarkEnd w:id="1127"/>
      <w:r>
        <w:rPr>
          <w:rFonts w:hint="cs"/>
          <w:rtl/>
        </w:rPr>
        <w:t xml:space="preserve">את </w:t>
      </w:r>
      <w:bookmarkStart w:id="1128" w:name="_ETM_Q3_649209"/>
      <w:bookmarkEnd w:id="1128"/>
      <w:r>
        <w:rPr>
          <w:rFonts w:hint="cs"/>
          <w:rtl/>
        </w:rPr>
        <w:t xml:space="preserve">הפוליטיקאים </w:t>
      </w:r>
      <w:bookmarkStart w:id="1129" w:name="_ETM_Q3_649840"/>
      <w:bookmarkEnd w:id="1129"/>
      <w:r>
        <w:rPr>
          <w:rFonts w:hint="cs"/>
          <w:rtl/>
        </w:rPr>
        <w:t xml:space="preserve">צייתניים, </w:t>
      </w:r>
      <w:bookmarkStart w:id="1130" w:name="_ETM_Q3_650950"/>
      <w:bookmarkEnd w:id="1130"/>
      <w:r>
        <w:rPr>
          <w:rFonts w:hint="cs"/>
          <w:rtl/>
        </w:rPr>
        <w:t xml:space="preserve">שקטים </w:t>
      </w:r>
      <w:bookmarkStart w:id="1131" w:name="_ETM_Q3_651700"/>
      <w:bookmarkEnd w:id="1131"/>
      <w:r>
        <w:rPr>
          <w:rFonts w:hint="cs"/>
          <w:rtl/>
        </w:rPr>
        <w:t xml:space="preserve">ולא </w:t>
      </w:r>
      <w:bookmarkStart w:id="1132" w:name="_ETM_Q3_652000"/>
      <w:bookmarkEnd w:id="1132"/>
      <w:r>
        <w:rPr>
          <w:rFonts w:hint="cs"/>
          <w:rtl/>
        </w:rPr>
        <w:t xml:space="preserve">מפריעים. </w:t>
      </w:r>
      <w:bookmarkStart w:id="1133" w:name="_ETM_Q3_652909"/>
      <w:bookmarkEnd w:id="1133"/>
      <w:r>
        <w:rPr>
          <w:rFonts w:hint="cs"/>
          <w:rtl/>
        </w:rPr>
        <w:t xml:space="preserve">ללא </w:t>
      </w:r>
      <w:bookmarkStart w:id="1134" w:name="_ETM_Q3_653239"/>
      <w:bookmarkEnd w:id="1134"/>
      <w:r>
        <w:rPr>
          <w:rFonts w:hint="cs"/>
          <w:rtl/>
        </w:rPr>
        <w:t xml:space="preserve">שום </w:t>
      </w:r>
      <w:bookmarkStart w:id="1135" w:name="_ETM_Q3_653510"/>
      <w:bookmarkEnd w:id="1135"/>
      <w:r>
        <w:rPr>
          <w:rFonts w:hint="cs"/>
          <w:rtl/>
        </w:rPr>
        <w:t xml:space="preserve">רחמים </w:t>
      </w:r>
      <w:bookmarkStart w:id="1136" w:name="_ETM_Q3_654260"/>
      <w:bookmarkEnd w:id="1136"/>
      <w:r>
        <w:rPr>
          <w:rFonts w:hint="cs"/>
          <w:rtl/>
        </w:rPr>
        <w:t xml:space="preserve">הם </w:t>
      </w:r>
      <w:bookmarkStart w:id="1137" w:name="_ETM_Q3_654439"/>
      <w:bookmarkEnd w:id="1137"/>
      <w:r>
        <w:rPr>
          <w:rFonts w:hint="cs"/>
          <w:rtl/>
        </w:rPr>
        <w:t xml:space="preserve">מסכלים </w:t>
      </w:r>
      <w:bookmarkStart w:id="1138" w:name="_ETM_Q3_654950"/>
      <w:bookmarkEnd w:id="1138"/>
      <w:r>
        <w:rPr>
          <w:rFonts w:hint="cs"/>
          <w:rtl/>
        </w:rPr>
        <w:t xml:space="preserve">כל </w:t>
      </w:r>
      <w:bookmarkStart w:id="1139" w:name="_ETM_Q3_655250"/>
      <w:bookmarkEnd w:id="1139"/>
      <w:r>
        <w:rPr>
          <w:rFonts w:hint="cs"/>
          <w:rtl/>
        </w:rPr>
        <w:t xml:space="preserve">מי </w:t>
      </w:r>
      <w:bookmarkStart w:id="1140" w:name="_ETM_Q3_655370"/>
      <w:bookmarkEnd w:id="1140"/>
      <w:r>
        <w:rPr>
          <w:rFonts w:hint="cs"/>
          <w:rtl/>
        </w:rPr>
        <w:t xml:space="preserve">שרק </w:t>
      </w:r>
      <w:bookmarkStart w:id="1141" w:name="_ETM_Q3_655700"/>
      <w:bookmarkEnd w:id="1141"/>
      <w:r>
        <w:rPr>
          <w:rFonts w:hint="cs"/>
          <w:rtl/>
        </w:rPr>
        <w:t xml:space="preserve">מעביר </w:t>
      </w:r>
      <w:bookmarkStart w:id="1142" w:name="_ETM_Q3_656060"/>
      <w:bookmarkEnd w:id="1142"/>
      <w:r>
        <w:rPr>
          <w:rFonts w:hint="cs"/>
          <w:rtl/>
        </w:rPr>
        <w:t xml:space="preserve">ביקורת, </w:t>
      </w:r>
      <w:bookmarkStart w:id="1143" w:name="_ETM_Q3_656659"/>
      <w:bookmarkEnd w:id="1143"/>
      <w:r>
        <w:rPr>
          <w:rFonts w:hint="cs"/>
          <w:rtl/>
        </w:rPr>
        <w:t xml:space="preserve">מבקש </w:t>
      </w:r>
      <w:bookmarkStart w:id="1144" w:name="_ETM_Q3_657230"/>
      <w:bookmarkEnd w:id="1144"/>
      <w:r>
        <w:rPr>
          <w:rFonts w:hint="cs"/>
          <w:rtl/>
        </w:rPr>
        <w:t xml:space="preserve">לשנות, </w:t>
      </w:r>
      <w:bookmarkStart w:id="1145" w:name="_ETM_Q3_658069"/>
      <w:bookmarkEnd w:id="1145"/>
      <w:r>
        <w:rPr>
          <w:rFonts w:hint="cs"/>
          <w:rtl/>
        </w:rPr>
        <w:t xml:space="preserve">לייעל </w:t>
      </w:r>
      <w:bookmarkStart w:id="1146" w:name="_ETM_Q3_658909"/>
      <w:bookmarkEnd w:id="1146"/>
      <w:r>
        <w:rPr>
          <w:rFonts w:hint="cs"/>
          <w:rtl/>
        </w:rPr>
        <w:t xml:space="preserve">או </w:t>
      </w:r>
      <w:bookmarkStart w:id="1147" w:name="_ETM_Q3_659030"/>
      <w:bookmarkEnd w:id="1147"/>
      <w:r>
        <w:rPr>
          <w:rFonts w:hint="cs"/>
          <w:rtl/>
        </w:rPr>
        <w:t xml:space="preserve">חלילה </w:t>
      </w:r>
      <w:bookmarkStart w:id="1148" w:name="_ETM_Q3_659900"/>
      <w:bookmarkEnd w:id="1148"/>
      <w:r>
        <w:rPr>
          <w:rFonts w:hint="cs"/>
          <w:rtl/>
        </w:rPr>
        <w:t xml:space="preserve">לבקר. </w:t>
      </w:r>
      <w:bookmarkStart w:id="1149" w:name="_ETM_Q3_661160"/>
      <w:bookmarkEnd w:id="1149"/>
    </w:p>
    <w:p w:rsidR="004824FD" w:rsidRDefault="004824FD" w:rsidP="004824FD">
      <w:pPr>
        <w:rPr>
          <w:rtl/>
        </w:rPr>
      </w:pPr>
    </w:p>
    <w:p w:rsidR="004824FD" w:rsidRDefault="004824FD" w:rsidP="000A384A">
      <w:pPr>
        <w:rPr>
          <w:rtl/>
        </w:rPr>
      </w:pPr>
      <w:bookmarkStart w:id="1150" w:name="_ETM_Q3_659000"/>
      <w:bookmarkEnd w:id="1150"/>
      <w:r>
        <w:rPr>
          <w:rFonts w:hint="cs"/>
          <w:rtl/>
        </w:rPr>
        <w:t xml:space="preserve">גם </w:t>
      </w:r>
      <w:bookmarkStart w:id="1151" w:name="_ETM_Q3_661430"/>
      <w:bookmarkEnd w:id="1151"/>
      <w:r>
        <w:rPr>
          <w:rFonts w:hint="cs"/>
          <w:rtl/>
        </w:rPr>
        <w:t xml:space="preserve">בינם </w:t>
      </w:r>
      <w:bookmarkStart w:id="1152" w:name="_ETM_Q3_661819"/>
      <w:bookmarkEnd w:id="1152"/>
      <w:r>
        <w:rPr>
          <w:rFonts w:hint="cs"/>
          <w:rtl/>
        </w:rPr>
        <w:t xml:space="preserve">לבין </w:t>
      </w:r>
      <w:bookmarkStart w:id="1153" w:name="_ETM_Q3_662060"/>
      <w:bookmarkEnd w:id="1153"/>
      <w:r>
        <w:rPr>
          <w:rFonts w:hint="cs"/>
          <w:rtl/>
        </w:rPr>
        <w:t xml:space="preserve">עצמם </w:t>
      </w:r>
      <w:bookmarkStart w:id="1154" w:name="_ETM_Q3_662810"/>
      <w:bookmarkEnd w:id="1154"/>
      <w:r>
        <w:rPr>
          <w:rFonts w:hint="cs"/>
          <w:rtl/>
        </w:rPr>
        <w:t xml:space="preserve">הם </w:t>
      </w:r>
      <w:bookmarkStart w:id="1155" w:name="_ETM_Q3_662989"/>
      <w:bookmarkEnd w:id="1155"/>
      <w:r>
        <w:rPr>
          <w:rFonts w:hint="cs"/>
          <w:rtl/>
        </w:rPr>
        <w:t xml:space="preserve">לא </w:t>
      </w:r>
      <w:bookmarkStart w:id="1156" w:name="_ETM_Q3_663080"/>
      <w:bookmarkEnd w:id="1156"/>
      <w:r>
        <w:rPr>
          <w:rFonts w:hint="cs"/>
          <w:rtl/>
        </w:rPr>
        <w:t xml:space="preserve">בוחלים </w:t>
      </w:r>
      <w:bookmarkStart w:id="1157" w:name="_ETM_Q3_663500"/>
      <w:bookmarkEnd w:id="1157"/>
      <w:r>
        <w:rPr>
          <w:rFonts w:hint="cs"/>
          <w:rtl/>
        </w:rPr>
        <w:t xml:space="preserve">בשום </w:t>
      </w:r>
      <w:bookmarkStart w:id="1158" w:name="_ETM_Q3_663800"/>
      <w:bookmarkEnd w:id="1158"/>
      <w:r>
        <w:rPr>
          <w:rFonts w:hint="cs"/>
          <w:rtl/>
        </w:rPr>
        <w:t xml:space="preserve">אמצעי. </w:t>
      </w:r>
      <w:bookmarkStart w:id="1159" w:name="_ETM_Q3_664580"/>
      <w:bookmarkEnd w:id="1159"/>
      <w:r>
        <w:rPr>
          <w:rFonts w:hint="cs"/>
          <w:rtl/>
        </w:rPr>
        <w:t xml:space="preserve">להזכירנו, </w:t>
      </w:r>
      <w:bookmarkStart w:id="1160" w:name="_ETM_Q3_665699"/>
      <w:bookmarkStart w:id="1161" w:name="_ETM_Q3_665909"/>
      <w:bookmarkEnd w:id="1160"/>
      <w:bookmarkEnd w:id="1161"/>
      <w:r>
        <w:rPr>
          <w:rFonts w:hint="cs"/>
          <w:rtl/>
        </w:rPr>
        <w:t xml:space="preserve">לא </w:t>
      </w:r>
      <w:bookmarkStart w:id="1162" w:name="_ETM_Q3_666090"/>
      <w:bookmarkEnd w:id="1162"/>
      <w:r>
        <w:rPr>
          <w:rFonts w:hint="cs"/>
          <w:rtl/>
        </w:rPr>
        <w:t xml:space="preserve">היה </w:t>
      </w:r>
      <w:bookmarkStart w:id="1163" w:name="_ETM_Q3_666329"/>
      <w:bookmarkEnd w:id="1163"/>
      <w:r>
        <w:rPr>
          <w:rFonts w:hint="cs"/>
          <w:rtl/>
        </w:rPr>
        <w:t xml:space="preserve">אף </w:t>
      </w:r>
      <w:bookmarkStart w:id="1164" w:name="_ETM_Q3_666540"/>
      <w:bookmarkEnd w:id="1164"/>
      <w:r>
        <w:rPr>
          <w:rFonts w:hint="cs"/>
          <w:rtl/>
        </w:rPr>
        <w:t xml:space="preserve">אזרח </w:t>
      </w:r>
      <w:bookmarkStart w:id="1165" w:name="_ETM_Q3_666900"/>
      <w:bookmarkEnd w:id="1165"/>
      <w:r>
        <w:rPr>
          <w:rFonts w:hint="cs"/>
          <w:rtl/>
        </w:rPr>
        <w:t xml:space="preserve">במדינה </w:t>
      </w:r>
      <w:bookmarkStart w:id="1166" w:name="_ETM_Q3_667799"/>
      <w:bookmarkEnd w:id="1166"/>
      <w:r>
        <w:rPr>
          <w:rFonts w:hint="cs"/>
          <w:rtl/>
        </w:rPr>
        <w:t xml:space="preserve">שלא </w:t>
      </w:r>
      <w:bookmarkStart w:id="1167" w:name="_ETM_Q3_668099"/>
      <w:bookmarkEnd w:id="1167"/>
      <w:r>
        <w:rPr>
          <w:rFonts w:hint="cs"/>
          <w:rtl/>
        </w:rPr>
        <w:t xml:space="preserve">הזדעזע </w:t>
      </w:r>
      <w:bookmarkStart w:id="1168" w:name="_ETM_Q3_669029"/>
      <w:bookmarkEnd w:id="1168"/>
      <w:r>
        <w:rPr>
          <w:rFonts w:hint="cs"/>
          <w:rtl/>
        </w:rPr>
        <w:t xml:space="preserve">לראות </w:t>
      </w:r>
      <w:bookmarkStart w:id="1169" w:name="_ETM_Q3_669449"/>
      <w:bookmarkEnd w:id="1169"/>
      <w:r>
        <w:rPr>
          <w:rFonts w:hint="cs"/>
          <w:rtl/>
        </w:rPr>
        <w:t xml:space="preserve">ולשמוע </w:t>
      </w:r>
      <w:bookmarkStart w:id="1170" w:name="_ETM_Q3_669930"/>
      <w:bookmarkEnd w:id="1170"/>
      <w:r>
        <w:rPr>
          <w:rFonts w:hint="cs"/>
          <w:rtl/>
        </w:rPr>
        <w:t xml:space="preserve">את </w:t>
      </w:r>
      <w:bookmarkStart w:id="1171" w:name="_ETM_Q3_670049"/>
      <w:bookmarkEnd w:id="1171"/>
      <w:r>
        <w:rPr>
          <w:rFonts w:hint="cs"/>
          <w:rtl/>
        </w:rPr>
        <w:t xml:space="preserve">הסיכול </w:t>
      </w:r>
      <w:bookmarkStart w:id="1172" w:name="_ETM_Q3_670889"/>
      <w:bookmarkEnd w:id="1172"/>
      <w:r>
        <w:rPr>
          <w:rFonts w:hint="cs"/>
          <w:rtl/>
        </w:rPr>
        <w:t xml:space="preserve">שעשו </w:t>
      </w:r>
      <w:bookmarkStart w:id="1173" w:name="_ETM_Q3_671340"/>
      <w:bookmarkEnd w:id="1173"/>
      <w:r>
        <w:rPr>
          <w:rFonts w:hint="cs"/>
          <w:rtl/>
        </w:rPr>
        <w:t xml:space="preserve">לכבוד </w:t>
      </w:r>
      <w:bookmarkStart w:id="1174" w:name="_ETM_Q3_671730"/>
      <w:bookmarkEnd w:id="1174"/>
      <w:r>
        <w:rPr>
          <w:rFonts w:hint="cs"/>
          <w:rtl/>
        </w:rPr>
        <w:t xml:space="preserve">השופטת </w:t>
      </w:r>
      <w:bookmarkStart w:id="1175" w:name="_ETM_Q3_672239"/>
      <w:bookmarkEnd w:id="1175"/>
      <w:r>
        <w:rPr>
          <w:rFonts w:hint="cs"/>
          <w:rtl/>
        </w:rPr>
        <w:t xml:space="preserve">הילה </w:t>
      </w:r>
      <w:bookmarkStart w:id="1176" w:name="_ETM_Q3_672449"/>
      <w:bookmarkEnd w:id="1176"/>
      <w:proofErr w:type="spellStart"/>
      <w:r>
        <w:rPr>
          <w:rFonts w:hint="cs"/>
          <w:rtl/>
        </w:rPr>
        <w:t>גרסטל</w:t>
      </w:r>
      <w:proofErr w:type="spellEnd"/>
      <w:r>
        <w:rPr>
          <w:rFonts w:hint="cs"/>
          <w:rtl/>
        </w:rPr>
        <w:t xml:space="preserve">, </w:t>
      </w:r>
      <w:bookmarkStart w:id="1177" w:name="_ETM_Q3_672900"/>
      <w:bookmarkEnd w:id="1177"/>
      <w:r>
        <w:rPr>
          <w:rFonts w:hint="cs"/>
          <w:rtl/>
        </w:rPr>
        <w:t xml:space="preserve">שבסך </w:t>
      </w:r>
      <w:bookmarkStart w:id="1178" w:name="_ETM_Q3_673319"/>
      <w:bookmarkEnd w:id="1178"/>
      <w:r>
        <w:rPr>
          <w:rFonts w:hint="cs"/>
          <w:rtl/>
        </w:rPr>
        <w:t xml:space="preserve">הכול </w:t>
      </w:r>
      <w:bookmarkStart w:id="1179" w:name="_ETM_Q3_673590"/>
      <w:bookmarkEnd w:id="1179"/>
      <w:r>
        <w:rPr>
          <w:rFonts w:hint="cs"/>
          <w:rtl/>
        </w:rPr>
        <w:t xml:space="preserve">רק </w:t>
      </w:r>
      <w:bookmarkStart w:id="1180" w:name="_ETM_Q3_673829"/>
      <w:bookmarkEnd w:id="1180"/>
      <w:r>
        <w:rPr>
          <w:rFonts w:hint="cs"/>
          <w:rtl/>
        </w:rPr>
        <w:t xml:space="preserve">באה </w:t>
      </w:r>
      <w:bookmarkStart w:id="1181" w:name="_ETM_Q3_674609"/>
      <w:bookmarkEnd w:id="1181"/>
      <w:r>
        <w:rPr>
          <w:rFonts w:hint="cs"/>
          <w:rtl/>
        </w:rPr>
        <w:t xml:space="preserve">לנסות </w:t>
      </w:r>
      <w:bookmarkStart w:id="1182" w:name="_ETM_Q3_675190"/>
      <w:bookmarkEnd w:id="1182"/>
      <w:r>
        <w:rPr>
          <w:rFonts w:hint="cs"/>
          <w:rtl/>
        </w:rPr>
        <w:t xml:space="preserve">ולבקר </w:t>
      </w:r>
      <w:bookmarkStart w:id="1183" w:name="_ETM_Q3_675670"/>
      <w:bookmarkEnd w:id="1183"/>
      <w:r>
        <w:rPr>
          <w:rFonts w:hint="cs"/>
          <w:rtl/>
        </w:rPr>
        <w:t xml:space="preserve">התנהגות </w:t>
      </w:r>
      <w:bookmarkStart w:id="1184" w:name="_ETM_Q3_676210"/>
      <w:bookmarkEnd w:id="1184"/>
      <w:r>
        <w:rPr>
          <w:rFonts w:hint="cs"/>
          <w:rtl/>
        </w:rPr>
        <w:t xml:space="preserve">מושחתת </w:t>
      </w:r>
      <w:bookmarkStart w:id="1185" w:name="_ETM_Q3_677080"/>
      <w:bookmarkEnd w:id="1185"/>
      <w:r>
        <w:rPr>
          <w:rFonts w:hint="cs"/>
          <w:rtl/>
        </w:rPr>
        <w:t xml:space="preserve">של </w:t>
      </w:r>
      <w:bookmarkStart w:id="1186" w:name="_ETM_Q3_677320"/>
      <w:bookmarkEnd w:id="1186"/>
      <w:r>
        <w:rPr>
          <w:rFonts w:hint="cs"/>
          <w:rtl/>
        </w:rPr>
        <w:t xml:space="preserve">שי </w:t>
      </w:r>
      <w:bookmarkStart w:id="1187" w:name="_ETM_Q3_677590"/>
      <w:bookmarkEnd w:id="1187"/>
      <w:r>
        <w:rPr>
          <w:rFonts w:hint="cs"/>
          <w:rtl/>
        </w:rPr>
        <w:t xml:space="preserve">ניצן </w:t>
      </w:r>
      <w:bookmarkStart w:id="1188" w:name="_ETM_Q3_677950"/>
      <w:bookmarkEnd w:id="1188"/>
      <w:r>
        <w:rPr>
          <w:rFonts w:hint="cs"/>
          <w:rtl/>
        </w:rPr>
        <w:t xml:space="preserve">ושות'. </w:t>
      </w:r>
      <w:bookmarkStart w:id="1189" w:name="_ETM_Q3_678750"/>
      <w:bookmarkEnd w:id="1189"/>
      <w:r>
        <w:rPr>
          <w:rFonts w:hint="cs"/>
          <w:rtl/>
        </w:rPr>
        <w:t xml:space="preserve">נזכיר </w:t>
      </w:r>
      <w:bookmarkStart w:id="1190" w:name="_ETM_Q3_679170"/>
      <w:bookmarkEnd w:id="1190"/>
      <w:r>
        <w:rPr>
          <w:rFonts w:hint="cs"/>
          <w:rtl/>
        </w:rPr>
        <w:t xml:space="preserve">את </w:t>
      </w:r>
      <w:bookmarkStart w:id="1191" w:name="_ETM_Q3_679260"/>
      <w:bookmarkEnd w:id="1191"/>
      <w:r>
        <w:rPr>
          <w:rFonts w:hint="cs"/>
          <w:rtl/>
        </w:rPr>
        <w:t xml:space="preserve">דן </w:t>
      </w:r>
      <w:bookmarkStart w:id="1192" w:name="_ETM_Q3_679470"/>
      <w:bookmarkEnd w:id="1192"/>
      <w:r>
        <w:rPr>
          <w:rFonts w:hint="cs"/>
          <w:rtl/>
        </w:rPr>
        <w:t xml:space="preserve">אלדד </w:t>
      </w:r>
      <w:bookmarkStart w:id="1193" w:name="_ETM_Q3_680159"/>
      <w:bookmarkEnd w:id="1193"/>
      <w:r>
        <w:rPr>
          <w:rFonts w:hint="cs"/>
          <w:rtl/>
        </w:rPr>
        <w:t xml:space="preserve">ואורלי </w:t>
      </w:r>
      <w:bookmarkStart w:id="1194" w:name="_ETM_Q3_680579"/>
      <w:bookmarkEnd w:id="1194"/>
      <w:r>
        <w:rPr>
          <w:rFonts w:hint="cs"/>
          <w:rtl/>
        </w:rPr>
        <w:t xml:space="preserve">בן </w:t>
      </w:r>
      <w:bookmarkStart w:id="1195" w:name="_ETM_Q3_680790"/>
      <w:bookmarkEnd w:id="1195"/>
      <w:r>
        <w:rPr>
          <w:rFonts w:hint="cs"/>
          <w:rtl/>
        </w:rPr>
        <w:t xml:space="preserve">ארי, </w:t>
      </w:r>
      <w:bookmarkStart w:id="1196" w:name="_ETM_Q3_681239"/>
      <w:bookmarkEnd w:id="1196"/>
      <w:r>
        <w:rPr>
          <w:rFonts w:hint="cs"/>
          <w:rtl/>
        </w:rPr>
        <w:t xml:space="preserve">בשר </w:t>
      </w:r>
      <w:bookmarkStart w:id="1197" w:name="_ETM_Q3_681750"/>
      <w:bookmarkEnd w:id="1197"/>
      <w:r>
        <w:rPr>
          <w:rFonts w:hint="cs"/>
          <w:rtl/>
        </w:rPr>
        <w:t xml:space="preserve">מבשרם, </w:t>
      </w:r>
      <w:bookmarkStart w:id="1198" w:name="_ETM_Q3_682590"/>
      <w:bookmarkEnd w:id="1198"/>
      <w:r>
        <w:rPr>
          <w:rFonts w:hint="cs"/>
          <w:rtl/>
        </w:rPr>
        <w:t xml:space="preserve">שגם </w:t>
      </w:r>
      <w:bookmarkStart w:id="1199" w:name="_ETM_Q3_683010"/>
      <w:bookmarkEnd w:id="1199"/>
      <w:r>
        <w:rPr>
          <w:rFonts w:hint="cs"/>
          <w:rtl/>
        </w:rPr>
        <w:t xml:space="preserve">עברו </w:t>
      </w:r>
      <w:bookmarkStart w:id="1200" w:name="_ETM_Q3_683250"/>
      <w:bookmarkEnd w:id="1200"/>
      <w:r>
        <w:rPr>
          <w:rFonts w:hint="cs"/>
          <w:rtl/>
        </w:rPr>
        <w:t xml:space="preserve">זובור </w:t>
      </w:r>
      <w:bookmarkStart w:id="1201" w:name="_ETM_Q3_683879"/>
      <w:bookmarkEnd w:id="1201"/>
      <w:r>
        <w:rPr>
          <w:rFonts w:hint="cs"/>
          <w:rtl/>
        </w:rPr>
        <w:t xml:space="preserve">כמו </w:t>
      </w:r>
      <w:bookmarkStart w:id="1202" w:name="_ETM_Q3_684090"/>
      <w:bookmarkEnd w:id="1202"/>
      <w:r>
        <w:rPr>
          <w:rFonts w:hint="cs"/>
          <w:rtl/>
        </w:rPr>
        <w:t xml:space="preserve">שרק </w:t>
      </w:r>
      <w:bookmarkStart w:id="1203" w:name="_ETM_Q3_684540"/>
      <w:bookmarkEnd w:id="1203"/>
      <w:r>
        <w:rPr>
          <w:rFonts w:hint="cs"/>
          <w:rtl/>
        </w:rPr>
        <w:t xml:space="preserve">הפרקליטות </w:t>
      </w:r>
      <w:bookmarkStart w:id="1204" w:name="_ETM_Q3_685200"/>
      <w:bookmarkEnd w:id="1204"/>
      <w:r>
        <w:rPr>
          <w:rFonts w:hint="cs"/>
          <w:rtl/>
        </w:rPr>
        <w:t xml:space="preserve">יודעת </w:t>
      </w:r>
      <w:bookmarkStart w:id="1205" w:name="_ETM_Q3_685620"/>
      <w:bookmarkEnd w:id="1205"/>
      <w:r>
        <w:rPr>
          <w:rFonts w:hint="cs"/>
          <w:rtl/>
        </w:rPr>
        <w:t xml:space="preserve">להעביר. מי היה יכול </w:t>
      </w:r>
      <w:bookmarkStart w:id="1206" w:name="_ETM_Q3_686610"/>
      <w:bookmarkStart w:id="1207" w:name="_ETM_Q3_687209"/>
      <w:bookmarkEnd w:id="1206"/>
      <w:bookmarkEnd w:id="1207"/>
      <w:r>
        <w:rPr>
          <w:rFonts w:hint="cs"/>
          <w:rtl/>
        </w:rPr>
        <w:t xml:space="preserve">לתאר </w:t>
      </w:r>
      <w:bookmarkStart w:id="1208" w:name="_ETM_Q3_687849"/>
      <w:bookmarkEnd w:id="1208"/>
      <w:r>
        <w:rPr>
          <w:rFonts w:hint="cs"/>
          <w:rtl/>
        </w:rPr>
        <w:t xml:space="preserve">שאפילו </w:t>
      </w:r>
      <w:bookmarkStart w:id="1209" w:name="_ETM_Q3_688450"/>
      <w:bookmarkEnd w:id="1209"/>
      <w:r>
        <w:rPr>
          <w:rFonts w:hint="cs"/>
          <w:rtl/>
        </w:rPr>
        <w:t xml:space="preserve">בגיבור </w:t>
      </w:r>
      <w:bookmarkStart w:id="1210" w:name="_ETM_Q3_688959"/>
      <w:bookmarkEnd w:id="1210"/>
      <w:r>
        <w:rPr>
          <w:rFonts w:hint="cs"/>
          <w:rtl/>
        </w:rPr>
        <w:t xml:space="preserve">ישראל, </w:t>
      </w:r>
      <w:bookmarkStart w:id="1211" w:name="_ETM_Q3_689650"/>
      <w:bookmarkEnd w:id="1211"/>
      <w:r>
        <w:rPr>
          <w:rFonts w:hint="cs"/>
          <w:rtl/>
        </w:rPr>
        <w:t xml:space="preserve">הענק </w:t>
      </w:r>
      <w:bookmarkStart w:id="1212" w:name="_ETM_Q3_690129"/>
      <w:bookmarkEnd w:id="1212"/>
      <w:r>
        <w:rPr>
          <w:rFonts w:hint="cs"/>
          <w:rtl/>
        </w:rPr>
        <w:t xml:space="preserve">שבענקים, </w:t>
      </w:r>
      <w:bookmarkStart w:id="1213" w:name="_ETM_Q3_690790"/>
      <w:bookmarkEnd w:id="1213"/>
      <w:r>
        <w:rPr>
          <w:rFonts w:hint="cs"/>
          <w:rtl/>
        </w:rPr>
        <w:t xml:space="preserve">אביגדור </w:t>
      </w:r>
      <w:bookmarkStart w:id="1214" w:name="_ETM_Q3_691209"/>
      <w:bookmarkEnd w:id="1214"/>
      <w:r>
        <w:rPr>
          <w:rFonts w:hint="cs"/>
          <w:rtl/>
        </w:rPr>
        <w:t xml:space="preserve">קהלני, </w:t>
      </w:r>
      <w:bookmarkStart w:id="1215" w:name="_ETM_Q3_691989"/>
      <w:bookmarkEnd w:id="1215"/>
      <w:r>
        <w:rPr>
          <w:rFonts w:hint="cs"/>
          <w:rtl/>
        </w:rPr>
        <w:t xml:space="preserve">הם </w:t>
      </w:r>
      <w:bookmarkStart w:id="1216" w:name="_ETM_Q3_692169"/>
      <w:bookmarkEnd w:id="1216"/>
      <w:r>
        <w:rPr>
          <w:rFonts w:hint="cs"/>
          <w:rtl/>
        </w:rPr>
        <w:t>י</w:t>
      </w:r>
      <w:r w:rsidR="000A384A">
        <w:rPr>
          <w:rFonts w:hint="cs"/>
          <w:rtl/>
        </w:rPr>
        <w:t>י</w:t>
      </w:r>
      <w:r>
        <w:rPr>
          <w:rFonts w:hint="cs"/>
          <w:rtl/>
        </w:rPr>
        <w:t xml:space="preserve">רו </w:t>
      </w:r>
      <w:bookmarkStart w:id="1217" w:name="_ETM_Q3_692409"/>
      <w:bookmarkEnd w:id="1217"/>
      <w:r>
        <w:rPr>
          <w:rFonts w:hint="cs"/>
          <w:rtl/>
        </w:rPr>
        <w:t xml:space="preserve">ללא </w:t>
      </w:r>
      <w:bookmarkStart w:id="1218" w:name="_ETM_Q3_692709"/>
      <w:bookmarkEnd w:id="1218"/>
      <w:r>
        <w:rPr>
          <w:rFonts w:hint="cs"/>
          <w:rtl/>
        </w:rPr>
        <w:t xml:space="preserve">שום </w:t>
      </w:r>
      <w:bookmarkStart w:id="1219" w:name="_ETM_Q3_693069"/>
      <w:bookmarkEnd w:id="1219"/>
      <w:r>
        <w:rPr>
          <w:rFonts w:hint="cs"/>
          <w:rtl/>
        </w:rPr>
        <w:t xml:space="preserve">חמלה </w:t>
      </w:r>
      <w:bookmarkStart w:id="1220" w:name="_ETM_Q3_693609"/>
      <w:bookmarkEnd w:id="1220"/>
      <w:r>
        <w:rPr>
          <w:rFonts w:hint="cs"/>
          <w:rtl/>
        </w:rPr>
        <w:t xml:space="preserve">או </w:t>
      </w:r>
      <w:bookmarkStart w:id="1221" w:name="_ETM_Q3_693730"/>
      <w:bookmarkEnd w:id="1221"/>
      <w:r>
        <w:rPr>
          <w:rFonts w:hint="cs"/>
          <w:rtl/>
        </w:rPr>
        <w:t xml:space="preserve">מחשבה. </w:t>
      </w:r>
      <w:bookmarkStart w:id="1222" w:name="_ETM_Q3_694719"/>
      <w:bookmarkEnd w:id="1222"/>
      <w:r>
        <w:rPr>
          <w:rFonts w:hint="cs"/>
          <w:rtl/>
        </w:rPr>
        <w:t xml:space="preserve">אין </w:t>
      </w:r>
      <w:bookmarkStart w:id="1223" w:name="_ETM_Q3_694959"/>
      <w:bookmarkEnd w:id="1223"/>
      <w:r>
        <w:rPr>
          <w:rFonts w:hint="cs"/>
          <w:rtl/>
        </w:rPr>
        <w:t xml:space="preserve">קווים </w:t>
      </w:r>
      <w:bookmarkStart w:id="1224" w:name="_ETM_Q3_695379"/>
      <w:bookmarkEnd w:id="1224"/>
      <w:r>
        <w:rPr>
          <w:rFonts w:hint="cs"/>
          <w:rtl/>
        </w:rPr>
        <w:t xml:space="preserve">אדומים, </w:t>
      </w:r>
      <w:bookmarkStart w:id="1225" w:name="_ETM_Q3_696069"/>
      <w:bookmarkEnd w:id="1225"/>
      <w:r>
        <w:rPr>
          <w:rFonts w:hint="cs"/>
          <w:rtl/>
        </w:rPr>
        <w:t xml:space="preserve">והכול </w:t>
      </w:r>
      <w:bookmarkStart w:id="1226" w:name="_ETM_Q3_696609"/>
      <w:bookmarkEnd w:id="1226"/>
      <w:r>
        <w:rPr>
          <w:rFonts w:hint="cs"/>
          <w:rtl/>
        </w:rPr>
        <w:t xml:space="preserve">כדי </w:t>
      </w:r>
      <w:bookmarkStart w:id="1227" w:name="_ETM_Q3_696849"/>
      <w:bookmarkEnd w:id="1227"/>
      <w:r>
        <w:rPr>
          <w:rFonts w:hint="cs"/>
          <w:rtl/>
        </w:rPr>
        <w:t xml:space="preserve">להגן </w:t>
      </w:r>
      <w:bookmarkStart w:id="1228" w:name="_ETM_Q3_697239"/>
      <w:bookmarkEnd w:id="1228"/>
      <w:r>
        <w:rPr>
          <w:rFonts w:hint="cs"/>
          <w:rtl/>
        </w:rPr>
        <w:t xml:space="preserve">על </w:t>
      </w:r>
      <w:bookmarkStart w:id="1229" w:name="_ETM_Q3_697359"/>
      <w:bookmarkEnd w:id="1229"/>
      <w:r>
        <w:rPr>
          <w:rFonts w:hint="cs"/>
          <w:rtl/>
        </w:rPr>
        <w:t xml:space="preserve">עצמם </w:t>
      </w:r>
      <w:bookmarkStart w:id="1230" w:name="_ETM_Q3_698019"/>
      <w:bookmarkEnd w:id="1230"/>
      <w:r>
        <w:rPr>
          <w:rFonts w:hint="cs"/>
          <w:rtl/>
        </w:rPr>
        <w:t xml:space="preserve">ממי </w:t>
      </w:r>
      <w:bookmarkStart w:id="1231" w:name="_ETM_Q3_698319"/>
      <w:bookmarkEnd w:id="1231"/>
      <w:r>
        <w:rPr>
          <w:rFonts w:hint="cs"/>
          <w:rtl/>
        </w:rPr>
        <w:t xml:space="preserve">שלא </w:t>
      </w:r>
      <w:bookmarkStart w:id="1232" w:name="_ETM_Q3_698620"/>
      <w:bookmarkEnd w:id="1232"/>
      <w:r>
        <w:rPr>
          <w:rFonts w:hint="cs"/>
          <w:rtl/>
        </w:rPr>
        <w:t xml:space="preserve">כמותם </w:t>
      </w:r>
      <w:bookmarkStart w:id="1233" w:name="_ETM_Q3_699279"/>
      <w:bookmarkEnd w:id="1233"/>
      <w:r>
        <w:rPr>
          <w:rFonts w:hint="cs"/>
          <w:rtl/>
        </w:rPr>
        <w:t xml:space="preserve">או </w:t>
      </w:r>
      <w:bookmarkStart w:id="1234" w:name="_ETM_Q3_699429"/>
      <w:bookmarkEnd w:id="1234"/>
      <w:r>
        <w:rPr>
          <w:rFonts w:hint="cs"/>
          <w:rtl/>
        </w:rPr>
        <w:t xml:space="preserve">ממושמע </w:t>
      </w:r>
      <w:bookmarkStart w:id="1235" w:name="_ETM_Q3_699939"/>
      <w:bookmarkEnd w:id="1235"/>
      <w:r>
        <w:rPr>
          <w:rFonts w:hint="cs"/>
          <w:rtl/>
        </w:rPr>
        <w:t xml:space="preserve">להם </w:t>
      </w:r>
      <w:bookmarkStart w:id="1236" w:name="_ETM_Q3_700480"/>
      <w:bookmarkEnd w:id="1236"/>
      <w:r>
        <w:rPr>
          <w:rFonts w:hint="cs"/>
          <w:rtl/>
        </w:rPr>
        <w:t xml:space="preserve">ולתפיסת </w:t>
      </w:r>
      <w:bookmarkStart w:id="1237" w:name="_ETM_Q3_701230"/>
      <w:bookmarkEnd w:id="1237"/>
      <w:r>
        <w:rPr>
          <w:rFonts w:hint="cs"/>
          <w:rtl/>
        </w:rPr>
        <w:t>עולמם.</w:t>
      </w:r>
    </w:p>
    <w:p w:rsidR="004824FD" w:rsidRDefault="004824FD" w:rsidP="004824FD">
      <w:pPr>
        <w:rPr>
          <w:rtl/>
        </w:rPr>
      </w:pPr>
      <w:bookmarkStart w:id="1238" w:name="_ETM_Q3_705000"/>
      <w:bookmarkEnd w:id="1238"/>
    </w:p>
    <w:p w:rsidR="004824FD" w:rsidRDefault="004824FD" w:rsidP="000A384A">
      <w:pPr>
        <w:rPr>
          <w:rtl/>
        </w:rPr>
      </w:pPr>
      <w:bookmarkStart w:id="1239" w:name="_ETM_Q3_702749"/>
      <w:bookmarkEnd w:id="1239"/>
      <w:r>
        <w:rPr>
          <w:rFonts w:hint="cs"/>
          <w:rtl/>
        </w:rPr>
        <w:t>ומ</w:t>
      </w:r>
      <w:bookmarkStart w:id="1240" w:name="_ETM_Q3_702989"/>
      <w:bookmarkEnd w:id="1240"/>
      <w:r>
        <w:rPr>
          <w:rFonts w:hint="cs"/>
          <w:rtl/>
        </w:rPr>
        <w:t xml:space="preserve">שבאנו </w:t>
      </w:r>
      <w:bookmarkStart w:id="1241" w:name="_ETM_Q3_703379"/>
      <w:bookmarkEnd w:id="1241"/>
      <w:r>
        <w:rPr>
          <w:rFonts w:hint="cs"/>
          <w:rtl/>
        </w:rPr>
        <w:t xml:space="preserve">לטפל </w:t>
      </w:r>
      <w:bookmarkStart w:id="1242" w:name="_ETM_Q3_703769"/>
      <w:bookmarkEnd w:id="1242"/>
      <w:r>
        <w:rPr>
          <w:rFonts w:hint="cs"/>
          <w:rtl/>
        </w:rPr>
        <w:t xml:space="preserve">בזה </w:t>
      </w:r>
      <w:bookmarkStart w:id="1243" w:name="_ETM_Q3_704549"/>
      <w:bookmarkEnd w:id="1243"/>
      <w:r>
        <w:rPr>
          <w:rFonts w:hint="cs"/>
          <w:rtl/>
        </w:rPr>
        <w:t xml:space="preserve">על ידי </w:t>
      </w:r>
      <w:bookmarkStart w:id="1244" w:name="_ETM_Q3_704909"/>
      <w:bookmarkEnd w:id="1244"/>
      <w:r>
        <w:rPr>
          <w:rFonts w:hint="cs"/>
          <w:rtl/>
        </w:rPr>
        <w:t xml:space="preserve">הרפורמה, </w:t>
      </w:r>
      <w:bookmarkStart w:id="1245" w:name="_ETM_Q3_705480"/>
      <w:bookmarkEnd w:id="1245"/>
      <w:r>
        <w:rPr>
          <w:rFonts w:hint="cs"/>
          <w:rtl/>
        </w:rPr>
        <w:t xml:space="preserve">שנגיע </w:t>
      </w:r>
      <w:bookmarkStart w:id="1246" w:name="_ETM_Q3_705900"/>
      <w:bookmarkEnd w:id="1246"/>
      <w:r>
        <w:rPr>
          <w:rFonts w:hint="cs"/>
          <w:rtl/>
        </w:rPr>
        <w:t xml:space="preserve">אליה </w:t>
      </w:r>
      <w:bookmarkStart w:id="1247" w:name="_ETM_Q3_706109"/>
      <w:bookmarkEnd w:id="1247"/>
      <w:r>
        <w:rPr>
          <w:rFonts w:hint="cs"/>
          <w:rtl/>
        </w:rPr>
        <w:t xml:space="preserve">בהמשך, </w:t>
      </w:r>
      <w:bookmarkStart w:id="1248" w:name="_ETM_Q3_707059"/>
      <w:bookmarkEnd w:id="1248"/>
      <w:r>
        <w:rPr>
          <w:rFonts w:hint="cs"/>
          <w:rtl/>
        </w:rPr>
        <w:t xml:space="preserve">הגיעה </w:t>
      </w:r>
      <w:bookmarkStart w:id="1249" w:name="_ETM_Q3_707450"/>
      <w:bookmarkEnd w:id="1249"/>
      <w:r>
        <w:rPr>
          <w:rFonts w:hint="cs"/>
          <w:rtl/>
        </w:rPr>
        <w:t xml:space="preserve">עוד </w:t>
      </w:r>
      <w:bookmarkStart w:id="1250" w:name="_ETM_Q3_707929"/>
      <w:bookmarkEnd w:id="1250"/>
      <w:r>
        <w:rPr>
          <w:rFonts w:hint="cs"/>
          <w:rtl/>
        </w:rPr>
        <w:t xml:space="preserve">ירידת </w:t>
      </w:r>
      <w:bookmarkStart w:id="1251" w:name="_ETM_Q3_708469"/>
      <w:bookmarkEnd w:id="1251"/>
      <w:r>
        <w:rPr>
          <w:rFonts w:hint="cs"/>
          <w:rtl/>
        </w:rPr>
        <w:t xml:space="preserve">מדרגה, </w:t>
      </w:r>
      <w:bookmarkStart w:id="1252" w:name="_ETM_Q3_709340"/>
      <w:bookmarkEnd w:id="1252"/>
      <w:r>
        <w:rPr>
          <w:rFonts w:hint="cs"/>
          <w:rtl/>
        </w:rPr>
        <w:t xml:space="preserve">והיא </w:t>
      </w:r>
      <w:bookmarkStart w:id="1253" w:name="_ETM_Q3_709639"/>
      <w:bookmarkEnd w:id="1253"/>
      <w:r>
        <w:rPr>
          <w:rFonts w:hint="cs"/>
          <w:rtl/>
        </w:rPr>
        <w:t xml:space="preserve">פגיעה </w:t>
      </w:r>
      <w:bookmarkStart w:id="1254" w:name="_ETM_Q3_710150"/>
      <w:bookmarkEnd w:id="1254"/>
      <w:r>
        <w:rPr>
          <w:rFonts w:hint="cs"/>
          <w:rtl/>
        </w:rPr>
        <w:t xml:space="preserve">בכלכלת </w:t>
      </w:r>
      <w:bookmarkStart w:id="1255" w:name="_ETM_Q3_710840"/>
      <w:bookmarkEnd w:id="1255"/>
      <w:r>
        <w:rPr>
          <w:rFonts w:hint="cs"/>
          <w:rtl/>
        </w:rPr>
        <w:t xml:space="preserve">ישראל. </w:t>
      </w:r>
      <w:bookmarkStart w:id="1256" w:name="_ETM_Q3_711799"/>
      <w:bookmarkEnd w:id="1256"/>
      <w:r>
        <w:rPr>
          <w:rFonts w:hint="cs"/>
          <w:rtl/>
        </w:rPr>
        <w:t xml:space="preserve">כולנו </w:t>
      </w:r>
      <w:bookmarkStart w:id="1257" w:name="_ETM_Q3_712280"/>
      <w:bookmarkEnd w:id="1257"/>
      <w:r>
        <w:rPr>
          <w:rFonts w:hint="cs"/>
          <w:rtl/>
        </w:rPr>
        <w:t xml:space="preserve">ראינו, </w:t>
      </w:r>
      <w:bookmarkStart w:id="1258" w:name="_ETM_Q3_713030"/>
      <w:bookmarkEnd w:id="1258"/>
      <w:r>
        <w:rPr>
          <w:rFonts w:hint="cs"/>
          <w:rtl/>
        </w:rPr>
        <w:t xml:space="preserve">כולנו, </w:t>
      </w:r>
      <w:bookmarkStart w:id="1259" w:name="_ETM_Q3_714010"/>
      <w:bookmarkEnd w:id="1259"/>
      <w:r>
        <w:rPr>
          <w:rFonts w:hint="cs"/>
          <w:rtl/>
        </w:rPr>
        <w:t xml:space="preserve">קבוצת </w:t>
      </w:r>
      <w:bookmarkStart w:id="1260" w:name="_ETM_Q3_714519"/>
      <w:bookmarkEnd w:id="1260"/>
      <w:r>
        <w:rPr>
          <w:rFonts w:hint="cs"/>
          <w:rtl/>
        </w:rPr>
        <w:t xml:space="preserve">אנשים </w:t>
      </w:r>
      <w:bookmarkStart w:id="1261" w:name="_ETM_Q3_714879"/>
      <w:bookmarkEnd w:id="1261"/>
      <w:r>
        <w:rPr>
          <w:rFonts w:hint="cs"/>
          <w:rtl/>
        </w:rPr>
        <w:t xml:space="preserve">שאוחזים </w:t>
      </w:r>
      <w:bookmarkStart w:id="1262" w:name="_ETM_Q3_715659"/>
      <w:bookmarkEnd w:id="1262"/>
      <w:r>
        <w:rPr>
          <w:rFonts w:hint="cs"/>
          <w:rtl/>
        </w:rPr>
        <w:t xml:space="preserve">בעמדות </w:t>
      </w:r>
      <w:bookmarkStart w:id="1263" w:name="_ETM_Q3_716139"/>
      <w:bookmarkEnd w:id="1263"/>
      <w:r>
        <w:rPr>
          <w:rFonts w:hint="cs"/>
          <w:rtl/>
        </w:rPr>
        <w:t xml:space="preserve">כוח, </w:t>
      </w:r>
      <w:bookmarkStart w:id="1264" w:name="_ETM_Q3_716939"/>
      <w:bookmarkEnd w:id="1264"/>
      <w:r>
        <w:rPr>
          <w:rFonts w:hint="cs"/>
          <w:rtl/>
        </w:rPr>
        <w:t xml:space="preserve">חלקם </w:t>
      </w:r>
      <w:bookmarkStart w:id="1265" w:name="_ETM_Q3_717480"/>
      <w:bookmarkEnd w:id="1265"/>
      <w:r>
        <w:rPr>
          <w:rFonts w:hint="cs"/>
          <w:rtl/>
        </w:rPr>
        <w:t xml:space="preserve">בעלי </w:t>
      </w:r>
      <w:bookmarkStart w:id="1266" w:name="_ETM_Q3_717809"/>
      <w:bookmarkEnd w:id="1266"/>
      <w:r>
        <w:rPr>
          <w:rFonts w:hint="cs"/>
          <w:rtl/>
        </w:rPr>
        <w:t xml:space="preserve">חברות </w:t>
      </w:r>
      <w:bookmarkStart w:id="1267" w:name="_ETM_Q3_718319"/>
      <w:bookmarkEnd w:id="1267"/>
      <w:r>
        <w:rPr>
          <w:rFonts w:hint="cs"/>
          <w:rtl/>
        </w:rPr>
        <w:t xml:space="preserve">ציבוריות </w:t>
      </w:r>
      <w:bookmarkStart w:id="1268" w:name="_ETM_Q3_719159"/>
      <w:bookmarkEnd w:id="1268"/>
      <w:r>
        <w:rPr>
          <w:rFonts w:hint="cs"/>
          <w:rtl/>
        </w:rPr>
        <w:t xml:space="preserve">וחלקם </w:t>
      </w:r>
      <w:bookmarkStart w:id="1269" w:name="_ETM_Q3_719849"/>
      <w:bookmarkEnd w:id="1269"/>
      <w:r>
        <w:rPr>
          <w:rFonts w:hint="cs"/>
          <w:rtl/>
        </w:rPr>
        <w:t xml:space="preserve">בעלי </w:t>
      </w:r>
      <w:bookmarkStart w:id="1270" w:name="_ETM_Q3_720239"/>
      <w:bookmarkEnd w:id="1270"/>
      <w:r>
        <w:rPr>
          <w:rFonts w:hint="cs"/>
          <w:rtl/>
        </w:rPr>
        <w:t xml:space="preserve">תפקידים </w:t>
      </w:r>
      <w:bookmarkStart w:id="1271" w:name="_ETM_Q3_720780"/>
      <w:bookmarkEnd w:id="1271"/>
      <w:r>
        <w:rPr>
          <w:rFonts w:hint="cs"/>
          <w:rtl/>
        </w:rPr>
        <w:t xml:space="preserve">בתאגידים, </w:t>
      </w:r>
      <w:bookmarkStart w:id="1272" w:name="_ETM_Q3_721799"/>
      <w:bookmarkEnd w:id="1272"/>
      <w:r>
        <w:rPr>
          <w:rFonts w:hint="cs"/>
          <w:rtl/>
        </w:rPr>
        <w:t xml:space="preserve">שעל </w:t>
      </w:r>
      <w:bookmarkStart w:id="1273" w:name="_ETM_Q3_722189"/>
      <w:bookmarkEnd w:id="1273"/>
      <w:r>
        <w:rPr>
          <w:rFonts w:hint="cs"/>
          <w:rtl/>
        </w:rPr>
        <w:t xml:space="preserve">מנת </w:t>
      </w:r>
      <w:bookmarkStart w:id="1274" w:name="_ETM_Q3_722609"/>
      <w:bookmarkEnd w:id="1274"/>
      <w:r>
        <w:rPr>
          <w:rFonts w:hint="cs"/>
          <w:rtl/>
        </w:rPr>
        <w:t xml:space="preserve">ליישר </w:t>
      </w:r>
      <w:bookmarkStart w:id="1275" w:name="_ETM_Q3_723209"/>
      <w:bookmarkEnd w:id="1275"/>
      <w:r>
        <w:rPr>
          <w:rFonts w:hint="cs"/>
          <w:rtl/>
        </w:rPr>
        <w:t xml:space="preserve">קו </w:t>
      </w:r>
      <w:bookmarkStart w:id="1276" w:name="_ETM_Q3_723540"/>
      <w:bookmarkEnd w:id="1276"/>
      <w:r>
        <w:rPr>
          <w:rFonts w:hint="cs"/>
          <w:rtl/>
        </w:rPr>
        <w:t xml:space="preserve">עם </w:t>
      </w:r>
      <w:bookmarkStart w:id="1277" w:name="_ETM_Q3_723689"/>
      <w:bookmarkEnd w:id="1277"/>
      <w:r>
        <w:rPr>
          <w:rFonts w:hint="cs"/>
          <w:rtl/>
        </w:rPr>
        <w:t xml:space="preserve">המיליה </w:t>
      </w:r>
      <w:bookmarkStart w:id="1278" w:name="_ETM_Q3_724170"/>
      <w:bookmarkEnd w:id="1278"/>
      <w:r>
        <w:rPr>
          <w:rFonts w:hint="cs"/>
          <w:rtl/>
        </w:rPr>
        <w:t xml:space="preserve">העסקי </w:t>
      </w:r>
      <w:bookmarkStart w:id="1279" w:name="_ETM_Q3_724559"/>
      <w:bookmarkEnd w:id="1279"/>
      <w:r>
        <w:rPr>
          <w:rFonts w:hint="cs"/>
          <w:rtl/>
        </w:rPr>
        <w:t xml:space="preserve">והחברתי </w:t>
      </w:r>
      <w:bookmarkStart w:id="1280" w:name="_ETM_Q3_725159"/>
      <w:bookmarkEnd w:id="1280"/>
      <w:r>
        <w:rPr>
          <w:rFonts w:hint="cs"/>
          <w:rtl/>
        </w:rPr>
        <w:t xml:space="preserve">שלהם, עשו יד אחת </w:t>
      </w:r>
      <w:bookmarkStart w:id="1281" w:name="_ETM_Q3_725000"/>
      <w:bookmarkStart w:id="1282" w:name="_ETM_Q3_725790"/>
      <w:bookmarkStart w:id="1283" w:name="_ETM_Q3_726239"/>
      <w:bookmarkStart w:id="1284" w:name="_ETM_Q3_726599"/>
      <w:bookmarkStart w:id="1285" w:name="_ETM_Q3_727290"/>
      <w:bookmarkEnd w:id="1281"/>
      <w:bookmarkEnd w:id="1282"/>
      <w:bookmarkEnd w:id="1283"/>
      <w:bookmarkEnd w:id="1284"/>
      <w:bookmarkEnd w:id="1285"/>
      <w:r>
        <w:rPr>
          <w:rFonts w:hint="cs"/>
          <w:rtl/>
        </w:rPr>
        <w:t xml:space="preserve">נגד </w:t>
      </w:r>
      <w:bookmarkStart w:id="1286" w:name="_ETM_Q3_727679"/>
      <w:bookmarkEnd w:id="1286"/>
      <w:r>
        <w:rPr>
          <w:rFonts w:hint="cs"/>
          <w:rtl/>
        </w:rPr>
        <w:t xml:space="preserve">הרצון </w:t>
      </w:r>
      <w:bookmarkStart w:id="1287" w:name="_ETM_Q3_728040"/>
      <w:bookmarkEnd w:id="1287"/>
      <w:r>
        <w:rPr>
          <w:rFonts w:hint="cs"/>
          <w:rtl/>
        </w:rPr>
        <w:t xml:space="preserve">של </w:t>
      </w:r>
      <w:bookmarkStart w:id="1288" w:name="_ETM_Q3_728189"/>
      <w:bookmarkEnd w:id="1288"/>
      <w:r>
        <w:rPr>
          <w:rFonts w:hint="cs"/>
          <w:rtl/>
        </w:rPr>
        <w:t xml:space="preserve">אזרחי </w:t>
      </w:r>
      <w:bookmarkStart w:id="1289" w:name="_ETM_Q3_728579"/>
      <w:bookmarkEnd w:id="1289"/>
      <w:r>
        <w:rPr>
          <w:rFonts w:hint="cs"/>
          <w:rtl/>
        </w:rPr>
        <w:t xml:space="preserve">ישראל – </w:t>
      </w:r>
      <w:bookmarkStart w:id="1290" w:name="_ETM_Q3_729269"/>
      <w:bookmarkEnd w:id="1290"/>
      <w:r>
        <w:rPr>
          <w:rFonts w:hint="cs"/>
          <w:rtl/>
        </w:rPr>
        <w:t xml:space="preserve">אותם </w:t>
      </w:r>
      <w:bookmarkStart w:id="1291" w:name="_ETM_Q3_729719"/>
      <w:bookmarkEnd w:id="1291"/>
      <w:r>
        <w:rPr>
          <w:rFonts w:hint="cs"/>
          <w:rtl/>
        </w:rPr>
        <w:t xml:space="preserve">אזרחים </w:t>
      </w:r>
      <w:bookmarkStart w:id="1292" w:name="_ETM_Q3_730140"/>
      <w:bookmarkEnd w:id="1292"/>
      <w:r>
        <w:rPr>
          <w:rFonts w:hint="cs"/>
          <w:rtl/>
        </w:rPr>
        <w:t xml:space="preserve">טובים </w:t>
      </w:r>
      <w:bookmarkStart w:id="1293" w:name="_ETM_Q3_730469"/>
      <w:bookmarkEnd w:id="1293"/>
      <w:r>
        <w:rPr>
          <w:rFonts w:hint="cs"/>
          <w:rtl/>
        </w:rPr>
        <w:t xml:space="preserve">שפוקדים </w:t>
      </w:r>
      <w:bookmarkStart w:id="1294" w:name="_ETM_Q3_731159"/>
      <w:bookmarkEnd w:id="1294"/>
      <w:r>
        <w:rPr>
          <w:rFonts w:hint="cs"/>
          <w:rtl/>
        </w:rPr>
        <w:t xml:space="preserve">את </w:t>
      </w:r>
      <w:bookmarkStart w:id="1295" w:name="_ETM_Q3_731309"/>
      <w:bookmarkEnd w:id="1295"/>
      <w:r>
        <w:rPr>
          <w:rFonts w:hint="cs"/>
          <w:rtl/>
        </w:rPr>
        <w:t xml:space="preserve">עסקיהם </w:t>
      </w:r>
      <w:bookmarkStart w:id="1296" w:name="_ETM_Q3_731790"/>
      <w:bookmarkEnd w:id="1296"/>
      <w:r>
        <w:rPr>
          <w:rFonts w:hint="cs"/>
          <w:rtl/>
        </w:rPr>
        <w:t xml:space="preserve">יום-יום, </w:t>
      </w:r>
      <w:bookmarkStart w:id="1297" w:name="_ETM_Q3_732769"/>
      <w:bookmarkEnd w:id="1297"/>
      <w:r>
        <w:rPr>
          <w:rFonts w:hint="cs"/>
          <w:rtl/>
        </w:rPr>
        <w:t xml:space="preserve">אותם </w:t>
      </w:r>
      <w:bookmarkStart w:id="1298" w:name="_ETM_Q3_733129"/>
      <w:bookmarkEnd w:id="1298"/>
      <w:r>
        <w:rPr>
          <w:rFonts w:hint="cs"/>
          <w:rtl/>
        </w:rPr>
        <w:t xml:space="preserve">אנשים </w:t>
      </w:r>
      <w:bookmarkStart w:id="1299" w:name="_ETM_Q3_733459"/>
      <w:bookmarkEnd w:id="1299"/>
      <w:r>
        <w:rPr>
          <w:rFonts w:hint="cs"/>
          <w:rtl/>
        </w:rPr>
        <w:t xml:space="preserve">שבזכותם </w:t>
      </w:r>
      <w:bookmarkStart w:id="1300" w:name="_ETM_Q3_734719"/>
      <w:bookmarkEnd w:id="1300"/>
      <w:r>
        <w:rPr>
          <w:rFonts w:hint="cs"/>
          <w:rtl/>
        </w:rPr>
        <w:t xml:space="preserve">הם </w:t>
      </w:r>
      <w:bookmarkStart w:id="1301" w:name="_ETM_Q3_734959"/>
      <w:bookmarkEnd w:id="1301"/>
      <w:r>
        <w:rPr>
          <w:rFonts w:hint="cs"/>
          <w:rtl/>
        </w:rPr>
        <w:t xml:space="preserve">הגיעו </w:t>
      </w:r>
      <w:bookmarkStart w:id="1302" w:name="_ETM_Q3_735260"/>
      <w:bookmarkEnd w:id="1302"/>
      <w:r>
        <w:rPr>
          <w:rFonts w:hint="cs"/>
          <w:rtl/>
        </w:rPr>
        <w:t xml:space="preserve">לאן </w:t>
      </w:r>
      <w:bookmarkStart w:id="1303" w:name="_ETM_Q3_735559"/>
      <w:bookmarkEnd w:id="1303"/>
      <w:r>
        <w:rPr>
          <w:rFonts w:hint="cs"/>
          <w:rtl/>
        </w:rPr>
        <w:t xml:space="preserve">שהגיעו. </w:t>
      </w:r>
      <w:bookmarkStart w:id="1304" w:name="_ETM_Q3_736580"/>
      <w:bookmarkEnd w:id="1304"/>
      <w:r>
        <w:rPr>
          <w:rFonts w:hint="cs"/>
          <w:rtl/>
        </w:rPr>
        <w:t xml:space="preserve">הם, </w:t>
      </w:r>
      <w:bookmarkStart w:id="1305" w:name="_ETM_Q3_737450"/>
      <w:bookmarkEnd w:id="1305"/>
      <w:r>
        <w:rPr>
          <w:rFonts w:hint="cs"/>
          <w:rtl/>
        </w:rPr>
        <w:t xml:space="preserve">על </w:t>
      </w:r>
      <w:bookmarkStart w:id="1306" w:name="_ETM_Q3_737705"/>
      <w:bookmarkEnd w:id="1306"/>
      <w:r>
        <w:rPr>
          <w:rFonts w:hint="cs"/>
          <w:rtl/>
        </w:rPr>
        <w:t xml:space="preserve">מנת </w:t>
      </w:r>
      <w:bookmarkStart w:id="1307" w:name="_ETM_Q3_737960"/>
      <w:bookmarkEnd w:id="1307"/>
      <w:r>
        <w:rPr>
          <w:rFonts w:hint="cs"/>
          <w:rtl/>
        </w:rPr>
        <w:t xml:space="preserve">להיות </w:t>
      </w:r>
      <w:bookmarkStart w:id="1308" w:name="_ETM_Q3_738260"/>
      <w:bookmarkEnd w:id="1308"/>
      <w:r>
        <w:rPr>
          <w:rFonts w:hint="cs"/>
          <w:rtl/>
        </w:rPr>
        <w:t xml:space="preserve">חלק </w:t>
      </w:r>
      <w:bookmarkStart w:id="1309" w:name="_ETM_Q3_738650"/>
      <w:bookmarkEnd w:id="1309"/>
      <w:r>
        <w:rPr>
          <w:rFonts w:hint="cs"/>
          <w:rtl/>
        </w:rPr>
        <w:t xml:space="preserve">מהחבר'ה </w:t>
      </w:r>
      <w:bookmarkStart w:id="1310" w:name="_ETM_Q3_739550"/>
      <w:bookmarkEnd w:id="1310"/>
      <w:r>
        <w:rPr>
          <w:rFonts w:hint="cs"/>
          <w:rtl/>
        </w:rPr>
        <w:t xml:space="preserve">בסביון </w:t>
      </w:r>
      <w:bookmarkStart w:id="1311" w:name="_ETM_Q3_740270"/>
      <w:bookmarkEnd w:id="1311"/>
      <w:r>
        <w:rPr>
          <w:rFonts w:hint="cs"/>
          <w:rtl/>
        </w:rPr>
        <w:t xml:space="preserve">ובכפר </w:t>
      </w:r>
      <w:bookmarkStart w:id="1312" w:name="_ETM_Q3_740780"/>
      <w:bookmarkEnd w:id="1312"/>
      <w:r>
        <w:rPr>
          <w:rFonts w:hint="cs"/>
          <w:rtl/>
        </w:rPr>
        <w:t xml:space="preserve">שמריהו, </w:t>
      </w:r>
      <w:bookmarkStart w:id="1313" w:name="_ETM_Q3_741770"/>
      <w:bookmarkEnd w:id="1313"/>
      <w:r>
        <w:rPr>
          <w:rFonts w:hint="cs"/>
          <w:rtl/>
        </w:rPr>
        <w:t xml:space="preserve">החליטו </w:t>
      </w:r>
      <w:bookmarkStart w:id="1314" w:name="_ETM_Q3_742640"/>
      <w:bookmarkEnd w:id="1314"/>
      <w:r>
        <w:rPr>
          <w:rFonts w:hint="cs"/>
          <w:rtl/>
        </w:rPr>
        <w:t xml:space="preserve">שאם </w:t>
      </w:r>
      <w:bookmarkStart w:id="1315" w:name="_ETM_Q3_743090"/>
      <w:bookmarkEnd w:id="1315"/>
      <w:r>
        <w:rPr>
          <w:rFonts w:hint="cs"/>
          <w:rtl/>
        </w:rPr>
        <w:t xml:space="preserve">מדינת </w:t>
      </w:r>
      <w:bookmarkStart w:id="1316" w:name="_ETM_Q3_743600"/>
      <w:bookmarkEnd w:id="1316"/>
      <w:r>
        <w:rPr>
          <w:rFonts w:hint="cs"/>
          <w:rtl/>
        </w:rPr>
        <w:t xml:space="preserve">ישראל </w:t>
      </w:r>
      <w:bookmarkStart w:id="1317" w:name="_ETM_Q3_743960"/>
      <w:bookmarkEnd w:id="1317"/>
      <w:r>
        <w:rPr>
          <w:rFonts w:hint="cs"/>
          <w:rtl/>
        </w:rPr>
        <w:t xml:space="preserve">משנה </w:t>
      </w:r>
      <w:bookmarkStart w:id="1318" w:name="_ETM_Q3_744800"/>
      <w:bookmarkEnd w:id="1318"/>
      <w:r>
        <w:rPr>
          <w:rFonts w:hint="cs"/>
          <w:rtl/>
        </w:rPr>
        <w:t xml:space="preserve">את </w:t>
      </w:r>
      <w:bookmarkStart w:id="1319" w:name="_ETM_Q3_745010"/>
      <w:bookmarkEnd w:id="1319"/>
      <w:r>
        <w:rPr>
          <w:rFonts w:hint="cs"/>
          <w:rtl/>
        </w:rPr>
        <w:t xml:space="preserve">הרכב </w:t>
      </w:r>
      <w:bookmarkStart w:id="1320" w:name="_ETM_Q3_745370"/>
      <w:bookmarkEnd w:id="1320"/>
      <w:r>
        <w:rPr>
          <w:rFonts w:hint="cs"/>
          <w:rtl/>
        </w:rPr>
        <w:t xml:space="preserve">ועדת </w:t>
      </w:r>
      <w:bookmarkStart w:id="1321" w:name="_ETM_Q3_745730"/>
      <w:bookmarkEnd w:id="1321"/>
      <w:r>
        <w:rPr>
          <w:rFonts w:hint="cs"/>
          <w:rtl/>
        </w:rPr>
        <w:t xml:space="preserve">השופטים </w:t>
      </w:r>
      <w:bookmarkStart w:id="1322" w:name="_ETM_Q3_746480"/>
      <w:bookmarkEnd w:id="1322"/>
      <w:r>
        <w:rPr>
          <w:rFonts w:hint="cs"/>
          <w:rtl/>
        </w:rPr>
        <w:t xml:space="preserve">או </w:t>
      </w:r>
      <w:bookmarkStart w:id="1323" w:name="_ETM_Q3_746630"/>
      <w:bookmarkEnd w:id="1323"/>
      <w:r>
        <w:rPr>
          <w:rFonts w:hint="cs"/>
          <w:rtl/>
        </w:rPr>
        <w:t xml:space="preserve">מבטלים </w:t>
      </w:r>
      <w:bookmarkStart w:id="1324" w:name="_ETM_Q3_747200"/>
      <w:bookmarkEnd w:id="1324"/>
      <w:r>
        <w:rPr>
          <w:rFonts w:hint="cs"/>
          <w:rtl/>
        </w:rPr>
        <w:t xml:space="preserve">נטילת </w:t>
      </w:r>
      <w:bookmarkStart w:id="1325" w:name="_ETM_Q3_747620"/>
      <w:bookmarkEnd w:id="1325"/>
      <w:r>
        <w:rPr>
          <w:rFonts w:hint="cs"/>
          <w:rtl/>
        </w:rPr>
        <w:t xml:space="preserve">הסבירות, </w:t>
      </w:r>
      <w:bookmarkStart w:id="1326" w:name="_ETM_Q3_748490"/>
      <w:bookmarkEnd w:id="1326"/>
      <w:r>
        <w:rPr>
          <w:rFonts w:hint="cs"/>
          <w:rtl/>
        </w:rPr>
        <w:t xml:space="preserve">זה </w:t>
      </w:r>
      <w:bookmarkStart w:id="1327" w:name="_ETM_Q3_748760"/>
      <w:bookmarkEnd w:id="1327"/>
      <w:r>
        <w:rPr>
          <w:rFonts w:hint="cs"/>
          <w:rtl/>
        </w:rPr>
        <w:t xml:space="preserve">פוגש </w:t>
      </w:r>
      <w:bookmarkStart w:id="1328" w:name="_ETM_Q3_749300"/>
      <w:bookmarkEnd w:id="1328"/>
      <w:r>
        <w:rPr>
          <w:rFonts w:hint="cs"/>
          <w:rtl/>
        </w:rPr>
        <w:t xml:space="preserve">אותם </w:t>
      </w:r>
      <w:bookmarkStart w:id="1329" w:name="_ETM_Q3_749929"/>
      <w:bookmarkEnd w:id="1329"/>
      <w:r>
        <w:rPr>
          <w:rFonts w:hint="cs"/>
          <w:rtl/>
        </w:rPr>
        <w:t xml:space="preserve">במכירת </w:t>
      </w:r>
      <w:bookmarkStart w:id="1330" w:name="_ETM_Q3_750530"/>
      <w:bookmarkEnd w:id="1330"/>
      <w:r>
        <w:rPr>
          <w:rFonts w:hint="cs"/>
          <w:rtl/>
        </w:rPr>
        <w:t xml:space="preserve">החולצות </w:t>
      </w:r>
      <w:bookmarkStart w:id="1331" w:name="_ETM_Q3_750980"/>
      <w:bookmarkEnd w:id="1331"/>
      <w:r>
        <w:rPr>
          <w:rFonts w:hint="cs"/>
          <w:rtl/>
        </w:rPr>
        <w:t xml:space="preserve">של </w:t>
      </w:r>
      <w:bookmarkStart w:id="1332" w:name="_ETM_Q3_751160"/>
      <w:bookmarkEnd w:id="1332"/>
      <w:r>
        <w:rPr>
          <w:rFonts w:hint="cs"/>
          <w:rtl/>
        </w:rPr>
        <w:t xml:space="preserve">האדון </w:t>
      </w:r>
      <w:bookmarkStart w:id="1333" w:name="_ETM_Q3_751490"/>
      <w:bookmarkEnd w:id="1333"/>
      <w:proofErr w:type="spellStart"/>
      <w:r>
        <w:rPr>
          <w:rFonts w:hint="cs"/>
          <w:rtl/>
        </w:rPr>
        <w:t>ויזל</w:t>
      </w:r>
      <w:proofErr w:type="spellEnd"/>
      <w:r>
        <w:rPr>
          <w:rFonts w:hint="cs"/>
          <w:rtl/>
        </w:rPr>
        <w:t xml:space="preserve">, </w:t>
      </w:r>
      <w:bookmarkStart w:id="1334" w:name="_ETM_Q3_752179"/>
      <w:bookmarkStart w:id="1335" w:name="_ETM_Q3_752300"/>
      <w:bookmarkEnd w:id="1334"/>
      <w:bookmarkEnd w:id="1335"/>
      <w:r>
        <w:rPr>
          <w:rFonts w:hint="cs"/>
          <w:rtl/>
        </w:rPr>
        <w:t xml:space="preserve">או שזה </w:t>
      </w:r>
      <w:bookmarkStart w:id="1336" w:name="_ETM_Q3_752570"/>
      <w:bookmarkEnd w:id="1336"/>
      <w:r>
        <w:rPr>
          <w:rFonts w:hint="cs"/>
          <w:rtl/>
        </w:rPr>
        <w:t xml:space="preserve">גורם </w:t>
      </w:r>
      <w:bookmarkStart w:id="1337" w:name="_ETM_Q3_752840"/>
      <w:bookmarkEnd w:id="1337"/>
      <w:r>
        <w:rPr>
          <w:rFonts w:hint="cs"/>
          <w:rtl/>
        </w:rPr>
        <w:t xml:space="preserve">נזק </w:t>
      </w:r>
      <w:bookmarkStart w:id="1338" w:name="_ETM_Q3_753590"/>
      <w:bookmarkEnd w:id="1338"/>
      <w:r>
        <w:rPr>
          <w:rFonts w:hint="cs"/>
          <w:rtl/>
        </w:rPr>
        <w:t xml:space="preserve">במכירת </w:t>
      </w:r>
      <w:bookmarkStart w:id="1339" w:name="_ETM_Q3_754190"/>
      <w:bookmarkEnd w:id="1339"/>
      <w:r>
        <w:rPr>
          <w:rFonts w:hint="cs"/>
          <w:rtl/>
        </w:rPr>
        <w:t xml:space="preserve">פוליסות </w:t>
      </w:r>
      <w:bookmarkStart w:id="1340" w:name="_ETM_Q3_754790"/>
      <w:bookmarkEnd w:id="1340"/>
      <w:r>
        <w:rPr>
          <w:rFonts w:hint="cs"/>
          <w:rtl/>
        </w:rPr>
        <w:t xml:space="preserve">ביטוח </w:t>
      </w:r>
      <w:bookmarkStart w:id="1341" w:name="_ETM_Q3_755240"/>
      <w:bookmarkEnd w:id="1341"/>
      <w:r>
        <w:rPr>
          <w:rFonts w:hint="cs"/>
          <w:rtl/>
        </w:rPr>
        <w:t xml:space="preserve">בחברת </w:t>
      </w:r>
      <w:bookmarkStart w:id="1342" w:name="_ETM_Q3_755750"/>
      <w:bookmarkEnd w:id="1342"/>
      <w:r>
        <w:rPr>
          <w:rFonts w:hint="cs"/>
          <w:rtl/>
        </w:rPr>
        <w:t xml:space="preserve">הפניקס. </w:t>
      </w:r>
      <w:bookmarkStart w:id="1343" w:name="_ETM_Q3_757020"/>
      <w:bookmarkEnd w:id="1343"/>
      <w:r>
        <w:rPr>
          <w:rFonts w:hint="cs"/>
          <w:rtl/>
        </w:rPr>
        <w:t xml:space="preserve">ברור </w:t>
      </w:r>
      <w:bookmarkStart w:id="1344" w:name="_ETM_Q3_757410"/>
      <w:bookmarkEnd w:id="1344"/>
      <w:r>
        <w:rPr>
          <w:rFonts w:hint="cs"/>
          <w:rtl/>
        </w:rPr>
        <w:t xml:space="preserve">לכול </w:t>
      </w:r>
      <w:bookmarkStart w:id="1345" w:name="_ETM_Q3_757770"/>
      <w:bookmarkEnd w:id="1345"/>
      <w:r>
        <w:rPr>
          <w:rFonts w:hint="cs"/>
          <w:rtl/>
        </w:rPr>
        <w:t xml:space="preserve">שזה </w:t>
      </w:r>
      <w:bookmarkStart w:id="1346" w:name="_ETM_Q3_758039"/>
      <w:bookmarkEnd w:id="1346"/>
      <w:r>
        <w:rPr>
          <w:rFonts w:hint="cs"/>
          <w:rtl/>
        </w:rPr>
        <w:t xml:space="preserve">שטויות </w:t>
      </w:r>
      <w:bookmarkStart w:id="1347" w:name="_ETM_Q3_758970"/>
      <w:bookmarkEnd w:id="1347"/>
      <w:r>
        <w:rPr>
          <w:rFonts w:hint="cs"/>
          <w:rtl/>
        </w:rPr>
        <w:t xml:space="preserve">והכול </w:t>
      </w:r>
      <w:bookmarkStart w:id="1348" w:name="_ETM_Q3_759419"/>
      <w:bookmarkEnd w:id="1348"/>
      <w:r>
        <w:rPr>
          <w:rFonts w:hint="cs"/>
          <w:rtl/>
        </w:rPr>
        <w:t xml:space="preserve">פוליטי. </w:t>
      </w:r>
      <w:bookmarkStart w:id="1349" w:name="_ETM_Q3_760470"/>
      <w:bookmarkEnd w:id="1349"/>
    </w:p>
    <w:p w:rsidR="004824FD" w:rsidRDefault="004824FD" w:rsidP="004824FD">
      <w:pPr>
        <w:rPr>
          <w:rtl/>
        </w:rPr>
      </w:pPr>
    </w:p>
    <w:p w:rsidR="004824FD" w:rsidRDefault="004824FD" w:rsidP="004824FD">
      <w:pPr>
        <w:rPr>
          <w:rtl/>
        </w:rPr>
      </w:pPr>
      <w:r>
        <w:rPr>
          <w:rFonts w:hint="cs"/>
          <w:rtl/>
        </w:rPr>
        <w:t xml:space="preserve">אבל </w:t>
      </w:r>
      <w:bookmarkStart w:id="1350" w:name="_ETM_Q3_760740"/>
      <w:bookmarkEnd w:id="1350"/>
      <w:r>
        <w:rPr>
          <w:rFonts w:hint="cs"/>
          <w:rtl/>
        </w:rPr>
        <w:t xml:space="preserve">גם </w:t>
      </w:r>
      <w:bookmarkStart w:id="1351" w:name="_ETM_Q3_760979"/>
      <w:bookmarkEnd w:id="1351"/>
      <w:r>
        <w:rPr>
          <w:rFonts w:hint="cs"/>
          <w:rtl/>
        </w:rPr>
        <w:t xml:space="preserve">לזה </w:t>
      </w:r>
      <w:bookmarkStart w:id="1352" w:name="_ETM_Q3_761220"/>
      <w:bookmarkEnd w:id="1352"/>
      <w:r>
        <w:rPr>
          <w:rFonts w:hint="cs"/>
          <w:rtl/>
        </w:rPr>
        <w:t xml:space="preserve">נדרשה </w:t>
      </w:r>
      <w:bookmarkStart w:id="1353" w:name="_ETM_Q3_761699"/>
      <w:bookmarkEnd w:id="1353"/>
      <w:r>
        <w:rPr>
          <w:rFonts w:hint="cs"/>
          <w:rtl/>
        </w:rPr>
        <w:t xml:space="preserve">הממשלה </w:t>
      </w:r>
      <w:bookmarkStart w:id="1354" w:name="_ETM_Q3_762179"/>
      <w:bookmarkEnd w:id="1354"/>
      <w:r>
        <w:rPr>
          <w:rFonts w:hint="cs"/>
          <w:rtl/>
        </w:rPr>
        <w:t xml:space="preserve">לתת </w:t>
      </w:r>
      <w:bookmarkStart w:id="1355" w:name="_ETM_Q3_762449"/>
      <w:bookmarkEnd w:id="1355"/>
      <w:r>
        <w:rPr>
          <w:rFonts w:hint="cs"/>
          <w:rtl/>
        </w:rPr>
        <w:t xml:space="preserve">תשומת </w:t>
      </w:r>
      <w:bookmarkStart w:id="1356" w:name="_ETM_Q3_762809"/>
      <w:bookmarkEnd w:id="1356"/>
      <w:r>
        <w:rPr>
          <w:rFonts w:hint="cs"/>
          <w:rtl/>
        </w:rPr>
        <w:t xml:space="preserve">לב </w:t>
      </w:r>
      <w:bookmarkStart w:id="1357" w:name="_ETM_Q3_763410"/>
      <w:bookmarkEnd w:id="1357"/>
      <w:r>
        <w:rPr>
          <w:rFonts w:hint="cs"/>
          <w:rtl/>
        </w:rPr>
        <w:t xml:space="preserve">רצינית </w:t>
      </w:r>
      <w:bookmarkStart w:id="1358" w:name="_ETM_Q3_763979"/>
      <w:bookmarkEnd w:id="1358"/>
      <w:r>
        <w:rPr>
          <w:rFonts w:hint="cs"/>
          <w:rtl/>
        </w:rPr>
        <w:t xml:space="preserve">ביותר </w:t>
      </w:r>
      <w:bookmarkStart w:id="1359" w:name="_ETM_Q3_764699"/>
      <w:bookmarkEnd w:id="1359"/>
      <w:r>
        <w:rPr>
          <w:rFonts w:hint="cs"/>
          <w:rtl/>
        </w:rPr>
        <w:t xml:space="preserve">ולטפל </w:t>
      </w:r>
      <w:bookmarkStart w:id="1360" w:name="_ETM_Q3_765300"/>
      <w:bookmarkEnd w:id="1360"/>
      <w:r>
        <w:rPr>
          <w:rFonts w:hint="cs"/>
          <w:rtl/>
        </w:rPr>
        <w:t xml:space="preserve">בנזקים </w:t>
      </w:r>
      <w:bookmarkStart w:id="1361" w:name="_ETM_Q3_765870"/>
      <w:bookmarkEnd w:id="1361"/>
      <w:r>
        <w:rPr>
          <w:rFonts w:hint="cs"/>
          <w:rtl/>
        </w:rPr>
        <w:t xml:space="preserve">שמנסים </w:t>
      </w:r>
      <w:bookmarkStart w:id="1362" w:name="_ETM_Q3_766440"/>
      <w:bookmarkEnd w:id="1362"/>
      <w:r>
        <w:rPr>
          <w:rFonts w:hint="cs"/>
          <w:rtl/>
        </w:rPr>
        <w:t>לבצע.</w:t>
      </w:r>
      <w:bookmarkStart w:id="1363" w:name="TOR_Q4"/>
      <w:bookmarkStart w:id="1364" w:name="_ETM_Q4_180520"/>
      <w:bookmarkEnd w:id="1363"/>
      <w:bookmarkEnd w:id="1364"/>
      <w:r>
        <w:rPr>
          <w:rFonts w:hint="cs"/>
          <w:rtl/>
        </w:rPr>
        <w:t xml:space="preserve"> </w:t>
      </w:r>
      <w:r>
        <w:rPr>
          <w:rFonts w:hint="cs"/>
          <w:rtl/>
          <w:lang w:eastAsia="he-IL"/>
        </w:rPr>
        <w:t xml:space="preserve">ברוך השם, טיפלנו גם בזה: דירוג האשראי של ישראל נשאר יציב למרות כל ניסיונותיכם </w:t>
      </w:r>
      <w:bookmarkStart w:id="1365" w:name="_ETM_Q4_174728"/>
      <w:bookmarkEnd w:id="1365"/>
      <w:r>
        <w:rPr>
          <w:rFonts w:hint="cs"/>
          <w:rtl/>
          <w:lang w:eastAsia="he-IL"/>
        </w:rPr>
        <w:t>להוריד אותו; אינטל הודיעה על השקעה חסרת תקדים במדינת ישראל</w:t>
      </w:r>
      <w:bookmarkStart w:id="1366" w:name="_ETM_Q4_180836"/>
      <w:bookmarkEnd w:id="1366"/>
      <w:r>
        <w:rPr>
          <w:rFonts w:hint="cs"/>
          <w:rtl/>
        </w:rPr>
        <w:t xml:space="preserve">; שער </w:t>
      </w:r>
      <w:bookmarkStart w:id="1367" w:name="_ETM_Q4_180969"/>
      <w:bookmarkEnd w:id="1367"/>
      <w:r>
        <w:rPr>
          <w:rFonts w:hint="cs"/>
          <w:rtl/>
        </w:rPr>
        <w:t xml:space="preserve">הדולר </w:t>
      </w:r>
      <w:bookmarkStart w:id="1368" w:name="_ETM_Q4_181420"/>
      <w:bookmarkEnd w:id="1368"/>
      <w:r>
        <w:rPr>
          <w:rFonts w:hint="cs"/>
          <w:rtl/>
        </w:rPr>
        <w:t xml:space="preserve">והשקל </w:t>
      </w:r>
      <w:bookmarkStart w:id="1369" w:name="_ETM_Q4_181990"/>
      <w:bookmarkEnd w:id="1369"/>
      <w:r>
        <w:rPr>
          <w:rFonts w:hint="cs"/>
          <w:rtl/>
        </w:rPr>
        <w:t xml:space="preserve">מתייצבים, </w:t>
      </w:r>
      <w:bookmarkStart w:id="1370" w:name="_ETM_Q4_182860"/>
      <w:bookmarkEnd w:id="1370"/>
      <w:r>
        <w:rPr>
          <w:rFonts w:hint="cs"/>
          <w:rtl/>
        </w:rPr>
        <w:t xml:space="preserve">וכמובן </w:t>
      </w:r>
      <w:bookmarkStart w:id="1371" w:name="_ETM_Q4_183909"/>
      <w:bookmarkEnd w:id="1371"/>
      <w:r>
        <w:rPr>
          <w:rFonts w:hint="cs"/>
          <w:rtl/>
        </w:rPr>
        <w:t xml:space="preserve">ברוך </w:t>
      </w:r>
      <w:bookmarkStart w:id="1372" w:name="_ETM_Q4_184330"/>
      <w:bookmarkEnd w:id="1372"/>
      <w:r>
        <w:rPr>
          <w:rFonts w:hint="cs"/>
          <w:rtl/>
        </w:rPr>
        <w:t xml:space="preserve">השם </w:t>
      </w:r>
      <w:bookmarkStart w:id="1373" w:name="_ETM_Q4_184930"/>
      <w:bookmarkEnd w:id="1373"/>
      <w:r>
        <w:rPr>
          <w:rFonts w:hint="cs"/>
          <w:rtl/>
        </w:rPr>
        <w:t xml:space="preserve">יש </w:t>
      </w:r>
      <w:bookmarkStart w:id="1374" w:name="_ETM_Q4_185200"/>
      <w:bookmarkEnd w:id="1374"/>
      <w:r>
        <w:rPr>
          <w:rFonts w:hint="cs"/>
          <w:rtl/>
        </w:rPr>
        <w:t xml:space="preserve">תקציב </w:t>
      </w:r>
      <w:bookmarkStart w:id="1375" w:name="_ETM_Q4_185710"/>
      <w:bookmarkEnd w:id="1375"/>
      <w:r>
        <w:rPr>
          <w:rFonts w:hint="cs"/>
          <w:rtl/>
        </w:rPr>
        <w:t xml:space="preserve">טוב </w:t>
      </w:r>
      <w:bookmarkStart w:id="1376" w:name="_ETM_Q4_186009"/>
      <w:bookmarkEnd w:id="1376"/>
      <w:r>
        <w:rPr>
          <w:rFonts w:hint="cs"/>
          <w:rtl/>
        </w:rPr>
        <w:t xml:space="preserve">למדינת </w:t>
      </w:r>
      <w:bookmarkStart w:id="1377" w:name="_ETM_Q4_186549"/>
      <w:bookmarkEnd w:id="1377"/>
      <w:r>
        <w:rPr>
          <w:rFonts w:hint="cs"/>
          <w:rtl/>
        </w:rPr>
        <w:t xml:space="preserve">ישראל. </w:t>
      </w:r>
      <w:bookmarkStart w:id="1378" w:name="_ETM_Q4_187649"/>
      <w:bookmarkEnd w:id="1378"/>
    </w:p>
    <w:p w:rsidR="004824FD" w:rsidRDefault="004824FD" w:rsidP="004824FD">
      <w:pPr>
        <w:rPr>
          <w:rtl/>
        </w:rPr>
      </w:pPr>
    </w:p>
    <w:p w:rsidR="004824FD" w:rsidRDefault="004824FD" w:rsidP="004824FD">
      <w:pPr>
        <w:pStyle w:val="af8"/>
        <w:keepNext/>
        <w:rPr>
          <w:rtl/>
        </w:rPr>
      </w:pPr>
      <w:bookmarkStart w:id="1379" w:name="ET_interruption_5520_5"/>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379"/>
    </w:p>
    <w:p w:rsidR="004824FD" w:rsidRDefault="004824FD" w:rsidP="004824FD">
      <w:pPr>
        <w:rPr>
          <w:rtl/>
          <w:lang w:eastAsia="he-IL"/>
        </w:rPr>
      </w:pPr>
    </w:p>
    <w:p w:rsidR="004824FD" w:rsidRDefault="004824FD" w:rsidP="004824FD">
      <w:pPr>
        <w:rPr>
          <w:rtl/>
          <w:lang w:eastAsia="he-IL"/>
        </w:rPr>
      </w:pPr>
      <w:r>
        <w:rPr>
          <w:rFonts w:hint="cs"/>
          <w:rtl/>
          <w:lang w:eastAsia="he-IL"/>
        </w:rPr>
        <w:t>על כמה התייצב שער הדולר?</w:t>
      </w:r>
    </w:p>
    <w:p w:rsidR="004824FD" w:rsidRDefault="004824FD" w:rsidP="004824FD">
      <w:pPr>
        <w:rPr>
          <w:rtl/>
          <w:lang w:eastAsia="he-IL"/>
        </w:rPr>
      </w:pPr>
    </w:p>
    <w:p w:rsidR="004824FD" w:rsidRDefault="004824FD" w:rsidP="004824FD">
      <w:pPr>
        <w:pStyle w:val="-"/>
        <w:keepNext/>
        <w:rPr>
          <w:rtl/>
        </w:rPr>
      </w:pPr>
      <w:bookmarkStart w:id="1380" w:name="ET_speakercontinue_6559_4"/>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380"/>
    </w:p>
    <w:p w:rsidR="004824FD" w:rsidRDefault="004824FD" w:rsidP="004824FD">
      <w:pPr>
        <w:pStyle w:val="KeepWithNext"/>
        <w:rPr>
          <w:rtl/>
          <w:lang w:eastAsia="he-IL"/>
        </w:rPr>
      </w:pPr>
    </w:p>
    <w:p w:rsidR="004824FD" w:rsidRDefault="004824FD" w:rsidP="004824FD">
      <w:pPr>
        <w:rPr>
          <w:rtl/>
        </w:rPr>
      </w:pPr>
      <w:bookmarkStart w:id="1381" w:name="_ETM_Q4_188817"/>
      <w:bookmarkStart w:id="1382" w:name="_ETM_Q4_188901"/>
      <w:bookmarkEnd w:id="1381"/>
      <w:bookmarkEnd w:id="1382"/>
      <w:r>
        <w:rPr>
          <w:rFonts w:hint="cs"/>
          <w:rtl/>
        </w:rPr>
        <w:t xml:space="preserve">ועכשיו, </w:t>
      </w:r>
      <w:bookmarkStart w:id="1383" w:name="_ETM_Q4_188190"/>
      <w:bookmarkEnd w:id="1383"/>
      <w:r>
        <w:rPr>
          <w:rFonts w:hint="cs"/>
          <w:rtl/>
        </w:rPr>
        <w:t xml:space="preserve">איך </w:t>
      </w:r>
      <w:bookmarkStart w:id="1384" w:name="_ETM_Q4_188400"/>
      <w:bookmarkEnd w:id="1384"/>
      <w:r>
        <w:rPr>
          <w:rFonts w:hint="cs"/>
          <w:rtl/>
        </w:rPr>
        <w:t xml:space="preserve">לא, </w:t>
      </w:r>
      <w:bookmarkStart w:id="1385" w:name="_ETM_Q4_189400"/>
      <w:bookmarkEnd w:id="1385"/>
      <w:r>
        <w:rPr>
          <w:rFonts w:hint="cs"/>
          <w:rtl/>
        </w:rPr>
        <w:t xml:space="preserve">אפשר </w:t>
      </w:r>
      <w:bookmarkStart w:id="1386" w:name="_ETM_Q4_189849"/>
      <w:bookmarkEnd w:id="1386"/>
      <w:r>
        <w:rPr>
          <w:rFonts w:hint="cs"/>
          <w:rtl/>
        </w:rPr>
        <w:t xml:space="preserve">לעבור </w:t>
      </w:r>
      <w:bookmarkStart w:id="1387" w:name="_ETM_Q4_190269"/>
      <w:bookmarkEnd w:id="1387"/>
      <w:r>
        <w:rPr>
          <w:rFonts w:hint="cs"/>
          <w:rtl/>
        </w:rPr>
        <w:t>לש</w:t>
      </w:r>
      <w:bookmarkStart w:id="1388" w:name="_ETM_Q4_190660"/>
      <w:bookmarkEnd w:id="1388"/>
      <w:r>
        <w:rPr>
          <w:rFonts w:hint="cs"/>
          <w:rtl/>
        </w:rPr>
        <w:t xml:space="preserve">יא החדש </w:t>
      </w:r>
      <w:bookmarkStart w:id="1389" w:name="_ETM_Q4_191590"/>
      <w:bookmarkEnd w:id="1389"/>
      <w:r>
        <w:rPr>
          <w:rFonts w:hint="cs"/>
          <w:rtl/>
        </w:rPr>
        <w:t xml:space="preserve">– הפיכה </w:t>
      </w:r>
      <w:bookmarkStart w:id="1390" w:name="_ETM_Q4_194590"/>
      <w:bookmarkStart w:id="1391" w:name="_ETM_Q4_195580"/>
      <w:bookmarkStart w:id="1392" w:name="_ETM_Q4_195820"/>
      <w:bookmarkStart w:id="1393" w:name="_ETM_Q4_196329"/>
      <w:bookmarkStart w:id="1394" w:name="_ETM_Q4_196690"/>
      <w:bookmarkStart w:id="1395" w:name="_ETM_Q4_197050"/>
      <w:bookmarkStart w:id="1396" w:name="_ETM_Q4_197500"/>
      <w:bookmarkStart w:id="1397" w:name="_ETM_Q4_198310"/>
      <w:bookmarkStart w:id="1398" w:name="_ETM_Q4_198760"/>
      <w:bookmarkStart w:id="1399" w:name="_ETM_Q4_199640"/>
      <w:bookmarkEnd w:id="1390"/>
      <w:bookmarkEnd w:id="1391"/>
      <w:bookmarkEnd w:id="1392"/>
      <w:bookmarkEnd w:id="1393"/>
      <w:bookmarkEnd w:id="1394"/>
      <w:bookmarkEnd w:id="1395"/>
      <w:bookmarkEnd w:id="1396"/>
      <w:bookmarkEnd w:id="1397"/>
      <w:bookmarkEnd w:id="1398"/>
      <w:bookmarkEnd w:id="1399"/>
      <w:r>
        <w:rPr>
          <w:rFonts w:hint="cs"/>
          <w:rtl/>
        </w:rPr>
        <w:t xml:space="preserve">צבאית.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חבר הכנסת פורר. </w:t>
      </w:r>
    </w:p>
    <w:p w:rsidR="004824FD" w:rsidRDefault="004824FD" w:rsidP="004824FD">
      <w:pPr>
        <w:rPr>
          <w:rtl/>
        </w:rPr>
      </w:pPr>
    </w:p>
    <w:p w:rsidR="004824FD" w:rsidRDefault="004824FD" w:rsidP="004824FD">
      <w:pPr>
        <w:pStyle w:val="af8"/>
        <w:keepNext/>
        <w:rPr>
          <w:rtl/>
        </w:rPr>
      </w:pPr>
      <w:bookmarkStart w:id="1400" w:name="ET_interruption_5520_6"/>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400"/>
    </w:p>
    <w:p w:rsidR="004824FD" w:rsidRDefault="004824FD" w:rsidP="004824FD">
      <w:pPr>
        <w:pStyle w:val="KeepWithNext"/>
        <w:rPr>
          <w:rtl/>
        </w:rPr>
      </w:pPr>
    </w:p>
    <w:p w:rsidR="004824FD" w:rsidRDefault="004824FD" w:rsidP="000A31EE">
      <w:pPr>
        <w:rPr>
          <w:rtl/>
          <w:lang w:eastAsia="he-IL"/>
        </w:rPr>
      </w:pPr>
      <w:r>
        <w:rPr>
          <w:rFonts w:hint="cs"/>
          <w:rtl/>
          <w:lang w:eastAsia="he-IL"/>
        </w:rPr>
        <w:t>על מה הוא התייצב? על 3.72</w:t>
      </w:r>
      <w:bookmarkStart w:id="1401" w:name="_ETM_Q4_194130"/>
      <w:bookmarkEnd w:id="1401"/>
      <w:r>
        <w:rPr>
          <w:rFonts w:hint="cs"/>
          <w:rtl/>
          <w:lang w:eastAsia="he-IL"/>
        </w:rPr>
        <w:t xml:space="preserve"> </w:t>
      </w:r>
      <w:r w:rsidR="000A31EE">
        <w:rPr>
          <w:rFonts w:hint="cs"/>
          <w:rtl/>
          <w:lang w:eastAsia="he-IL"/>
        </w:rPr>
        <w:t>– – –</w:t>
      </w:r>
      <w:r>
        <w:rPr>
          <w:rFonts w:hint="cs"/>
          <w:rtl/>
          <w:lang w:eastAsia="he-IL"/>
        </w:rPr>
        <w:t xml:space="preserve"> </w:t>
      </w:r>
      <w:bookmarkStart w:id="1402" w:name="_ETM_Q4_194438"/>
      <w:bookmarkEnd w:id="1402"/>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ועכשיו, איך לא, אפשר לעבור לשיא החדש – הפיכה צבאית. לראשונה </w:t>
      </w:r>
      <w:bookmarkStart w:id="1403" w:name="_ETM_Q4_200359"/>
      <w:bookmarkEnd w:id="1403"/>
      <w:r>
        <w:rPr>
          <w:rFonts w:hint="cs"/>
          <w:rtl/>
        </w:rPr>
        <w:t xml:space="preserve">מקום </w:t>
      </w:r>
      <w:bookmarkStart w:id="1404" w:name="_ETM_Q4_200689"/>
      <w:bookmarkEnd w:id="1404"/>
      <w:r>
        <w:rPr>
          <w:rFonts w:hint="cs"/>
          <w:rtl/>
        </w:rPr>
        <w:t xml:space="preserve">המדינה </w:t>
      </w:r>
      <w:bookmarkStart w:id="1405" w:name="_ETM_Q4_201499"/>
      <w:bookmarkEnd w:id="1405"/>
      <w:r>
        <w:rPr>
          <w:rFonts w:hint="cs"/>
          <w:rtl/>
        </w:rPr>
        <w:t xml:space="preserve">ישראל </w:t>
      </w:r>
      <w:bookmarkStart w:id="1406" w:name="_ETM_Q4_202009"/>
      <w:bookmarkEnd w:id="1406"/>
      <w:r>
        <w:rPr>
          <w:rFonts w:hint="cs"/>
          <w:rtl/>
        </w:rPr>
        <w:t xml:space="preserve">ניצבת </w:t>
      </w:r>
      <w:bookmarkStart w:id="1407" w:name="_ETM_Q4_202369"/>
      <w:bookmarkEnd w:id="1407"/>
      <w:r>
        <w:rPr>
          <w:rFonts w:hint="cs"/>
          <w:rtl/>
        </w:rPr>
        <w:t xml:space="preserve">מול </w:t>
      </w:r>
      <w:bookmarkStart w:id="1408" w:name="_ETM_Q4_202579"/>
      <w:bookmarkEnd w:id="1408"/>
      <w:r>
        <w:rPr>
          <w:rFonts w:hint="cs"/>
          <w:rtl/>
        </w:rPr>
        <w:t xml:space="preserve">קבוצה </w:t>
      </w:r>
      <w:bookmarkStart w:id="1409" w:name="_ETM_Q4_202999"/>
      <w:bookmarkEnd w:id="1409"/>
      <w:r>
        <w:rPr>
          <w:rFonts w:hint="cs"/>
          <w:rtl/>
        </w:rPr>
        <w:t xml:space="preserve">שחושבת </w:t>
      </w:r>
      <w:bookmarkStart w:id="1410" w:name="_ETM_Q4_203960"/>
      <w:bookmarkEnd w:id="1410"/>
      <w:r>
        <w:rPr>
          <w:rFonts w:hint="cs"/>
          <w:rtl/>
        </w:rPr>
        <w:t xml:space="preserve">שאם </w:t>
      </w:r>
      <w:bookmarkStart w:id="1411" w:name="_ETM_Q4_204320"/>
      <w:bookmarkEnd w:id="1411"/>
      <w:r>
        <w:rPr>
          <w:rFonts w:hint="cs"/>
          <w:rtl/>
        </w:rPr>
        <w:t xml:space="preserve">היא </w:t>
      </w:r>
      <w:bookmarkStart w:id="1412" w:name="_ETM_Q4_204380"/>
      <w:bookmarkEnd w:id="1412"/>
      <w:r>
        <w:rPr>
          <w:rFonts w:hint="cs"/>
          <w:rtl/>
        </w:rPr>
        <w:t xml:space="preserve">לא </w:t>
      </w:r>
      <w:bookmarkStart w:id="1413" w:name="_ETM_Q4_204499"/>
      <w:bookmarkEnd w:id="1413"/>
      <w:r>
        <w:rPr>
          <w:rFonts w:hint="cs"/>
          <w:rtl/>
        </w:rPr>
        <w:t xml:space="preserve">שולטת </w:t>
      </w:r>
      <w:bookmarkStart w:id="1414" w:name="_ETM_Q4_205099"/>
      <w:bookmarkEnd w:id="1414"/>
      <w:r>
        <w:rPr>
          <w:rFonts w:hint="cs"/>
          <w:rtl/>
        </w:rPr>
        <w:t xml:space="preserve">או </w:t>
      </w:r>
      <w:bookmarkStart w:id="1415" w:name="_ETM_Q4_205279"/>
      <w:bookmarkEnd w:id="1415"/>
      <w:r>
        <w:rPr>
          <w:rFonts w:hint="cs"/>
          <w:rtl/>
        </w:rPr>
        <w:t xml:space="preserve">אין </w:t>
      </w:r>
      <w:bookmarkStart w:id="1416" w:name="_ETM_Q4_205429"/>
      <w:bookmarkEnd w:id="1416"/>
      <w:r>
        <w:rPr>
          <w:rFonts w:hint="cs"/>
          <w:rtl/>
        </w:rPr>
        <w:t xml:space="preserve">ייצוג </w:t>
      </w:r>
      <w:bookmarkStart w:id="1417" w:name="_ETM_Q4_205849"/>
      <w:bookmarkEnd w:id="1417"/>
      <w:r>
        <w:rPr>
          <w:rFonts w:hint="cs"/>
          <w:rtl/>
        </w:rPr>
        <w:t xml:space="preserve">לערכיה </w:t>
      </w:r>
      <w:bookmarkStart w:id="1418" w:name="_ETM_Q4_206449"/>
      <w:bookmarkEnd w:id="1418"/>
      <w:r>
        <w:rPr>
          <w:rFonts w:hint="cs"/>
          <w:rtl/>
        </w:rPr>
        <w:t xml:space="preserve">ולנציגיה </w:t>
      </w:r>
      <w:bookmarkStart w:id="1419" w:name="_ETM_Q4_207439"/>
      <w:bookmarkEnd w:id="1419"/>
      <w:r>
        <w:rPr>
          <w:rFonts w:hint="cs"/>
          <w:rtl/>
        </w:rPr>
        <w:t xml:space="preserve">בעמדת </w:t>
      </w:r>
      <w:bookmarkStart w:id="1420" w:name="_ETM_Q4_208009"/>
      <w:bookmarkEnd w:id="1420"/>
      <w:r>
        <w:rPr>
          <w:rFonts w:hint="cs"/>
          <w:rtl/>
        </w:rPr>
        <w:t xml:space="preserve">קבלת </w:t>
      </w:r>
      <w:bookmarkStart w:id="1421" w:name="_ETM_Q4_208519"/>
      <w:bookmarkEnd w:id="1421"/>
      <w:r>
        <w:rPr>
          <w:rFonts w:hint="cs"/>
          <w:rtl/>
        </w:rPr>
        <w:t xml:space="preserve">ההחלטות, </w:t>
      </w:r>
      <w:bookmarkStart w:id="1422" w:name="_ETM_Q4_209210"/>
      <w:bookmarkEnd w:id="1422"/>
      <w:r>
        <w:rPr>
          <w:rFonts w:hint="cs"/>
          <w:rtl/>
        </w:rPr>
        <w:t xml:space="preserve">הפעם – </w:t>
      </w:r>
      <w:bookmarkStart w:id="1423" w:name="_ETM_Q4_210230"/>
      <w:bookmarkEnd w:id="1423"/>
      <w:r>
        <w:rPr>
          <w:rFonts w:hint="cs"/>
          <w:rtl/>
        </w:rPr>
        <w:t xml:space="preserve">הפעם </w:t>
      </w:r>
      <w:bookmarkStart w:id="1424" w:name="_ETM_Q4_210619"/>
      <w:bookmarkEnd w:id="1424"/>
      <w:r>
        <w:rPr>
          <w:rFonts w:hint="cs"/>
          <w:rtl/>
        </w:rPr>
        <w:t xml:space="preserve">– </w:t>
      </w:r>
      <w:bookmarkStart w:id="1425" w:name="_ETM_Q4_207766"/>
      <w:bookmarkEnd w:id="1425"/>
      <w:r>
        <w:rPr>
          <w:rFonts w:hint="cs"/>
          <w:rtl/>
        </w:rPr>
        <w:t xml:space="preserve">שורפים </w:t>
      </w:r>
      <w:bookmarkStart w:id="1426" w:name="_ETM_Q4_211070"/>
      <w:bookmarkEnd w:id="1426"/>
      <w:r>
        <w:rPr>
          <w:rFonts w:hint="cs"/>
          <w:rtl/>
        </w:rPr>
        <w:t xml:space="preserve">את </w:t>
      </w:r>
      <w:bookmarkStart w:id="1427" w:name="_ETM_Q4_211160"/>
      <w:bookmarkEnd w:id="1427"/>
      <w:r>
        <w:rPr>
          <w:rFonts w:hint="cs"/>
          <w:rtl/>
        </w:rPr>
        <w:t xml:space="preserve">המדינה </w:t>
      </w:r>
      <w:bookmarkStart w:id="1428" w:name="_ETM_Q4_211579"/>
      <w:bookmarkEnd w:id="1428"/>
      <w:r>
        <w:rPr>
          <w:rFonts w:hint="cs"/>
          <w:rtl/>
        </w:rPr>
        <w:t xml:space="preserve">כליל. </w:t>
      </w:r>
      <w:bookmarkStart w:id="1429" w:name="_ETM_Q4_212239"/>
      <w:bookmarkEnd w:id="1429"/>
      <w:r>
        <w:rPr>
          <w:rFonts w:hint="cs"/>
          <w:rtl/>
        </w:rPr>
        <w:t xml:space="preserve">וכמו </w:t>
      </w:r>
      <w:bookmarkStart w:id="1430" w:name="_ETM_Q4_212629"/>
      <w:bookmarkEnd w:id="1430"/>
      <w:r>
        <w:rPr>
          <w:rFonts w:hint="cs"/>
          <w:rtl/>
        </w:rPr>
        <w:t xml:space="preserve">שכבר </w:t>
      </w:r>
      <w:bookmarkStart w:id="1431" w:name="_ETM_Q4_212989"/>
      <w:bookmarkEnd w:id="1431"/>
      <w:r>
        <w:rPr>
          <w:rFonts w:hint="cs"/>
          <w:rtl/>
        </w:rPr>
        <w:t xml:space="preserve">אמרתי </w:t>
      </w:r>
      <w:bookmarkStart w:id="1432" w:name="_ETM_Q4_213350"/>
      <w:bookmarkEnd w:id="1432"/>
      <w:r>
        <w:rPr>
          <w:rFonts w:hint="cs"/>
          <w:rtl/>
        </w:rPr>
        <w:t xml:space="preserve">בעבר: </w:t>
      </w:r>
      <w:bookmarkStart w:id="1433" w:name="_ETM_Q4_214100"/>
      <w:bookmarkEnd w:id="1433"/>
      <w:r>
        <w:rPr>
          <w:rFonts w:hint="cs"/>
          <w:rtl/>
        </w:rPr>
        <w:t xml:space="preserve">הם </w:t>
      </w:r>
      <w:bookmarkStart w:id="1434" w:name="_ETM_Q4_214370"/>
      <w:bookmarkEnd w:id="1434"/>
      <w:r>
        <w:rPr>
          <w:rFonts w:hint="cs"/>
          <w:rtl/>
        </w:rPr>
        <w:t xml:space="preserve">ה-דמוקרטים, </w:t>
      </w:r>
      <w:bookmarkStart w:id="1435" w:name="_ETM_Q4_215540"/>
      <w:bookmarkEnd w:id="1435"/>
      <w:r>
        <w:rPr>
          <w:rFonts w:hint="cs"/>
          <w:rtl/>
        </w:rPr>
        <w:t xml:space="preserve">ה-ליברלים, </w:t>
      </w:r>
      <w:bookmarkStart w:id="1436" w:name="_ETM_Q4_216559"/>
      <w:bookmarkEnd w:id="1436"/>
      <w:r>
        <w:rPr>
          <w:rFonts w:hint="cs"/>
          <w:rtl/>
        </w:rPr>
        <w:t xml:space="preserve">ה-מוסריים, </w:t>
      </w:r>
      <w:bookmarkStart w:id="1437" w:name="_ETM_Q4_217489"/>
      <w:bookmarkEnd w:id="1437"/>
      <w:r>
        <w:rPr>
          <w:rFonts w:hint="cs"/>
          <w:rtl/>
        </w:rPr>
        <w:t xml:space="preserve">ובקיצור </w:t>
      </w:r>
      <w:bookmarkStart w:id="1438" w:name="_ETM_Q4_218290"/>
      <w:bookmarkStart w:id="1439" w:name="_ETM_Q4_218800"/>
      <w:bookmarkEnd w:id="1438"/>
      <w:bookmarkEnd w:id="1439"/>
      <w:r>
        <w:rPr>
          <w:rFonts w:hint="cs"/>
          <w:rtl/>
        </w:rPr>
        <w:t xml:space="preserve">הם היפים </w:t>
      </w:r>
      <w:bookmarkStart w:id="1440" w:name="_ETM_Q4_219430"/>
      <w:bookmarkEnd w:id="1440"/>
      <w:r>
        <w:rPr>
          <w:rFonts w:hint="cs"/>
          <w:rtl/>
        </w:rPr>
        <w:t xml:space="preserve">והאמיצים, </w:t>
      </w:r>
      <w:bookmarkStart w:id="1441" w:name="_ETM_Q4_220450"/>
      <w:bookmarkEnd w:id="1441"/>
      <w:r>
        <w:rPr>
          <w:rFonts w:hint="cs"/>
          <w:rtl/>
        </w:rPr>
        <w:t xml:space="preserve">הם </w:t>
      </w:r>
      <w:bookmarkStart w:id="1442" w:name="_ETM_Q4_220720"/>
      <w:bookmarkEnd w:id="1442"/>
      <w:r>
        <w:rPr>
          <w:rFonts w:hint="cs"/>
          <w:rtl/>
        </w:rPr>
        <w:t xml:space="preserve">ה-ה- </w:t>
      </w:r>
      <w:bookmarkStart w:id="1443" w:name="_ETM_Q4_221429"/>
      <w:bookmarkEnd w:id="1443"/>
      <w:r>
        <w:rPr>
          <w:rFonts w:hint="cs"/>
          <w:rtl/>
        </w:rPr>
        <w:t xml:space="preserve">ואנחנו </w:t>
      </w:r>
      <w:bookmarkStart w:id="1444" w:name="_ETM_Q4_222120"/>
      <w:bookmarkEnd w:id="1444"/>
      <w:r>
        <w:rPr>
          <w:rFonts w:hint="cs"/>
          <w:rtl/>
        </w:rPr>
        <w:t xml:space="preserve">מבחינתם </w:t>
      </w:r>
      <w:bookmarkStart w:id="1445" w:name="_ETM_Q4_222929"/>
      <w:bookmarkEnd w:id="1445"/>
      <w:r>
        <w:rPr>
          <w:rFonts w:hint="cs"/>
          <w:rtl/>
        </w:rPr>
        <w:t xml:space="preserve">חה-חה. </w:t>
      </w:r>
      <w:bookmarkStart w:id="1446" w:name="_ETM_Q4_224090"/>
      <w:bookmarkEnd w:id="1446"/>
      <w:r>
        <w:rPr>
          <w:rFonts w:hint="cs"/>
          <w:rtl/>
        </w:rPr>
        <w:t xml:space="preserve">הם </w:t>
      </w:r>
      <w:bookmarkStart w:id="1447" w:name="_ETM_Q4_224300"/>
      <w:bookmarkEnd w:id="1447"/>
      <w:r>
        <w:rPr>
          <w:rFonts w:hint="cs"/>
          <w:rtl/>
        </w:rPr>
        <w:t xml:space="preserve">יחליטו </w:t>
      </w:r>
      <w:bookmarkStart w:id="1448" w:name="_ETM_Q4_224719"/>
      <w:bookmarkEnd w:id="1448"/>
      <w:r>
        <w:rPr>
          <w:rFonts w:hint="cs"/>
          <w:rtl/>
        </w:rPr>
        <w:t xml:space="preserve">על </w:t>
      </w:r>
      <w:bookmarkStart w:id="1449" w:name="_ETM_Q4_224809"/>
      <w:bookmarkEnd w:id="1449"/>
      <w:r>
        <w:rPr>
          <w:rFonts w:hint="cs"/>
          <w:rtl/>
        </w:rPr>
        <w:t xml:space="preserve">מה </w:t>
      </w:r>
      <w:bookmarkStart w:id="1450" w:name="_ETM_Q4_224960"/>
      <w:bookmarkEnd w:id="1450"/>
      <w:r>
        <w:rPr>
          <w:rFonts w:hint="cs"/>
          <w:rtl/>
        </w:rPr>
        <w:t xml:space="preserve">הצביעו </w:t>
      </w:r>
      <w:bookmarkStart w:id="1451" w:name="_ETM_Q4_225350"/>
      <w:bookmarkEnd w:id="1451"/>
      <w:r>
        <w:rPr>
          <w:rFonts w:hint="cs"/>
          <w:rtl/>
        </w:rPr>
        <w:t xml:space="preserve">לנו </w:t>
      </w:r>
      <w:bookmarkStart w:id="1452" w:name="_ETM_Q4_225589"/>
      <w:bookmarkEnd w:id="1452"/>
      <w:r>
        <w:rPr>
          <w:rFonts w:hint="cs"/>
          <w:rtl/>
        </w:rPr>
        <w:t xml:space="preserve">בוחרינו; </w:t>
      </w:r>
      <w:bookmarkStart w:id="1453" w:name="_ETM_Q4_226609"/>
      <w:bookmarkEnd w:id="1453"/>
      <w:r>
        <w:rPr>
          <w:rFonts w:hint="cs"/>
          <w:rtl/>
        </w:rPr>
        <w:t xml:space="preserve">הם </w:t>
      </w:r>
      <w:bookmarkStart w:id="1454" w:name="_ETM_Q4_226789"/>
      <w:bookmarkEnd w:id="1454"/>
      <w:r>
        <w:rPr>
          <w:rFonts w:hint="cs"/>
          <w:rtl/>
        </w:rPr>
        <w:t xml:space="preserve">יחליטו </w:t>
      </w:r>
      <w:bookmarkStart w:id="1455" w:name="_ETM_Q4_227239"/>
      <w:bookmarkEnd w:id="1455"/>
      <w:r>
        <w:rPr>
          <w:rFonts w:hint="cs"/>
          <w:rtl/>
        </w:rPr>
        <w:t xml:space="preserve">איך </w:t>
      </w:r>
      <w:bookmarkStart w:id="1456" w:name="_ETM_Q4_227659"/>
      <w:bookmarkEnd w:id="1456"/>
      <w:r>
        <w:rPr>
          <w:rFonts w:hint="cs"/>
          <w:rtl/>
        </w:rPr>
        <w:t xml:space="preserve">ומתי </w:t>
      </w:r>
      <w:bookmarkStart w:id="1457" w:name="_ETM_Q4_228019"/>
      <w:bookmarkEnd w:id="1457"/>
      <w:r>
        <w:rPr>
          <w:rFonts w:hint="cs"/>
          <w:rtl/>
        </w:rPr>
        <w:t xml:space="preserve">סוגרים </w:t>
      </w:r>
      <w:bookmarkStart w:id="1458" w:name="_ETM_Q4_228440"/>
      <w:bookmarkEnd w:id="1458"/>
      <w:r>
        <w:rPr>
          <w:rFonts w:hint="cs"/>
          <w:rtl/>
        </w:rPr>
        <w:t xml:space="preserve">את </w:t>
      </w:r>
      <w:bookmarkStart w:id="1459" w:name="_ETM_Q4_228589"/>
      <w:bookmarkEnd w:id="1459"/>
      <w:r>
        <w:rPr>
          <w:rFonts w:hint="cs"/>
          <w:rtl/>
        </w:rPr>
        <w:t xml:space="preserve">איילון; </w:t>
      </w:r>
      <w:bookmarkStart w:id="1460" w:name="_ETM_Q4_229309"/>
      <w:bookmarkStart w:id="1461" w:name="_ETM_Q4_229460"/>
      <w:bookmarkEnd w:id="1460"/>
      <w:bookmarkEnd w:id="1461"/>
      <w:r>
        <w:rPr>
          <w:rFonts w:hint="cs"/>
          <w:rtl/>
        </w:rPr>
        <w:t xml:space="preserve">הם </w:t>
      </w:r>
      <w:bookmarkStart w:id="1462" w:name="_ETM_Q4_229550"/>
      <w:bookmarkEnd w:id="1462"/>
      <w:r>
        <w:rPr>
          <w:rFonts w:hint="cs"/>
          <w:rtl/>
        </w:rPr>
        <w:t xml:space="preserve">יחליטו </w:t>
      </w:r>
      <w:bookmarkStart w:id="1463" w:name="_ETM_Q4_229969"/>
      <w:bookmarkEnd w:id="1463"/>
      <w:r>
        <w:rPr>
          <w:rFonts w:hint="cs"/>
          <w:rtl/>
        </w:rPr>
        <w:t xml:space="preserve">מתי </w:t>
      </w:r>
      <w:bookmarkStart w:id="1464" w:name="_ETM_Q4_230300"/>
      <w:bookmarkEnd w:id="1464"/>
      <w:r>
        <w:rPr>
          <w:rFonts w:hint="cs"/>
          <w:rtl/>
        </w:rPr>
        <w:t xml:space="preserve">עושים </w:t>
      </w:r>
      <w:bookmarkStart w:id="1465" w:name="_ETM_Q4_230600"/>
      <w:bookmarkEnd w:id="1465"/>
      <w:r>
        <w:rPr>
          <w:rFonts w:hint="cs"/>
          <w:rtl/>
        </w:rPr>
        <w:t xml:space="preserve">ל"ג </w:t>
      </w:r>
      <w:bookmarkStart w:id="1466" w:name="_ETM_Q4_230839"/>
      <w:bookmarkEnd w:id="1466"/>
      <w:r>
        <w:rPr>
          <w:rFonts w:hint="cs"/>
          <w:rtl/>
        </w:rPr>
        <w:t xml:space="preserve">בעומר </w:t>
      </w:r>
      <w:bookmarkStart w:id="1467" w:name="_ETM_Q4_231260"/>
      <w:bookmarkEnd w:id="1467"/>
      <w:r>
        <w:rPr>
          <w:rFonts w:hint="cs"/>
          <w:rtl/>
        </w:rPr>
        <w:t xml:space="preserve">מול </w:t>
      </w:r>
      <w:bookmarkStart w:id="1468" w:name="_ETM_Q4_231440"/>
      <w:bookmarkEnd w:id="1468"/>
      <w:r>
        <w:rPr>
          <w:rFonts w:hint="cs"/>
          <w:rtl/>
        </w:rPr>
        <w:t xml:space="preserve">שר </w:t>
      </w:r>
      <w:bookmarkStart w:id="1469" w:name="_ETM_Q4_231679"/>
      <w:bookmarkEnd w:id="1469"/>
      <w:r>
        <w:rPr>
          <w:rFonts w:hint="cs"/>
          <w:rtl/>
        </w:rPr>
        <w:t xml:space="preserve">המשפטים </w:t>
      </w:r>
      <w:bookmarkStart w:id="1470" w:name="_ETM_Q4_232219"/>
      <w:bookmarkEnd w:id="1470"/>
      <w:r>
        <w:rPr>
          <w:rFonts w:hint="cs"/>
          <w:rtl/>
        </w:rPr>
        <w:t xml:space="preserve">יריב </w:t>
      </w:r>
      <w:bookmarkStart w:id="1471" w:name="_ETM_Q4_232519"/>
      <w:bookmarkEnd w:id="1471"/>
      <w:r>
        <w:rPr>
          <w:rFonts w:hint="cs"/>
          <w:rtl/>
        </w:rPr>
        <w:t xml:space="preserve">לוין; </w:t>
      </w:r>
      <w:bookmarkStart w:id="1472" w:name="_ETM_Q4_233290"/>
      <w:bookmarkEnd w:id="1472"/>
      <w:r>
        <w:rPr>
          <w:rFonts w:hint="cs"/>
          <w:rtl/>
        </w:rPr>
        <w:t xml:space="preserve">הם </w:t>
      </w:r>
      <w:bookmarkStart w:id="1473" w:name="_ETM_Q4_233530"/>
      <w:bookmarkEnd w:id="1473"/>
      <w:r>
        <w:rPr>
          <w:rFonts w:hint="cs"/>
          <w:rtl/>
        </w:rPr>
        <w:t xml:space="preserve">המוסריים </w:t>
      </w:r>
      <w:bookmarkStart w:id="1474" w:name="_ETM_Q4_234370"/>
      <w:bookmarkEnd w:id="1474"/>
      <w:r>
        <w:rPr>
          <w:rFonts w:hint="cs"/>
          <w:rtl/>
        </w:rPr>
        <w:t xml:space="preserve">– אולמרט </w:t>
      </w:r>
      <w:bookmarkStart w:id="1475" w:name="_ETM_Q4_234879"/>
      <w:bookmarkStart w:id="1476" w:name="_ETM_Q4_235030"/>
      <w:bookmarkEnd w:id="1475"/>
      <w:bookmarkEnd w:id="1476"/>
      <w:r>
        <w:rPr>
          <w:rFonts w:hint="cs"/>
          <w:rtl/>
        </w:rPr>
        <w:t xml:space="preserve">וברק </w:t>
      </w:r>
      <w:bookmarkStart w:id="1477" w:name="_ETM_Q4_235700"/>
      <w:bookmarkEnd w:id="1477"/>
      <w:r>
        <w:rPr>
          <w:rFonts w:hint="cs"/>
          <w:rtl/>
        </w:rPr>
        <w:t>–</w:t>
      </w:r>
      <w:r>
        <w:rPr>
          <w:rFonts w:hint="cs"/>
        </w:rPr>
        <w:t xml:space="preserve"> </w:t>
      </w:r>
      <w:r>
        <w:rPr>
          <w:rFonts w:hint="cs"/>
          <w:rtl/>
        </w:rPr>
        <w:t xml:space="preserve">ואנחנו </w:t>
      </w:r>
      <w:bookmarkStart w:id="1478" w:name="_ETM_Q4_236239"/>
      <w:bookmarkEnd w:id="1478"/>
      <w:r>
        <w:rPr>
          <w:rFonts w:hint="cs"/>
          <w:rtl/>
        </w:rPr>
        <w:t xml:space="preserve">באנו </w:t>
      </w:r>
      <w:bookmarkStart w:id="1479" w:name="_ETM_Q4_236540"/>
      <w:bookmarkEnd w:id="1479"/>
      <w:r>
        <w:rPr>
          <w:rFonts w:hint="cs"/>
          <w:rtl/>
        </w:rPr>
        <w:t xml:space="preserve">לשמש </w:t>
      </w:r>
      <w:bookmarkStart w:id="1480" w:name="_ETM_Q4_237050"/>
      <w:bookmarkEnd w:id="1480"/>
      <w:r>
        <w:rPr>
          <w:rFonts w:hint="cs"/>
          <w:rtl/>
        </w:rPr>
        <w:t xml:space="preserve">להם </w:t>
      </w:r>
      <w:bookmarkStart w:id="1481" w:name="_ETM_Q4_237570"/>
      <w:bookmarkEnd w:id="1481"/>
      <w:r>
        <w:rPr>
          <w:rFonts w:hint="cs"/>
          <w:rtl/>
        </w:rPr>
        <w:t>כ</w:t>
      </w:r>
      <w:bookmarkStart w:id="1482" w:name="_ETM_Q4_237810"/>
      <w:bookmarkEnd w:id="1482"/>
      <w:r>
        <w:rPr>
          <w:rFonts w:hint="cs"/>
          <w:rtl/>
        </w:rPr>
        <w:t xml:space="preserve">בובות </w:t>
      </w:r>
      <w:bookmarkStart w:id="1483" w:name="_ETM_Q4_238350"/>
      <w:bookmarkEnd w:id="1483"/>
      <w:r>
        <w:rPr>
          <w:rFonts w:hint="cs"/>
          <w:rtl/>
        </w:rPr>
        <w:t xml:space="preserve">על </w:t>
      </w:r>
      <w:bookmarkStart w:id="1484" w:name="_ETM_Q4_238560"/>
      <w:bookmarkEnd w:id="1484"/>
      <w:r>
        <w:rPr>
          <w:rFonts w:hint="cs"/>
          <w:rtl/>
        </w:rPr>
        <w:t>חוט.</w:t>
      </w:r>
    </w:p>
    <w:p w:rsidR="004824FD" w:rsidRDefault="004824FD" w:rsidP="004824FD">
      <w:pPr>
        <w:rPr>
          <w:rtl/>
        </w:rPr>
      </w:pPr>
      <w:bookmarkStart w:id="1485" w:name="_ETM_Q4_241415"/>
      <w:bookmarkStart w:id="1486" w:name="_ETM_Q4_241543"/>
      <w:bookmarkEnd w:id="1485"/>
      <w:bookmarkEnd w:id="1486"/>
    </w:p>
    <w:p w:rsidR="004824FD" w:rsidRDefault="004824FD" w:rsidP="000A384A">
      <w:pPr>
        <w:rPr>
          <w:rtl/>
        </w:rPr>
      </w:pPr>
      <w:bookmarkStart w:id="1487" w:name="_ETM_Q4_241626"/>
      <w:bookmarkStart w:id="1488" w:name="_ETM_Q4_241859"/>
      <w:bookmarkStart w:id="1489" w:name="_ETM_Q4_239550"/>
      <w:bookmarkEnd w:id="1487"/>
      <w:bookmarkEnd w:id="1488"/>
      <w:bookmarkEnd w:id="1489"/>
      <w:r>
        <w:rPr>
          <w:rFonts w:hint="cs"/>
          <w:rtl/>
        </w:rPr>
        <w:t>ולכן</w:t>
      </w:r>
      <w:r w:rsidR="000A384A">
        <w:rPr>
          <w:rFonts w:hint="cs"/>
          <w:rtl/>
        </w:rPr>
        <w:t>,</w:t>
      </w:r>
      <w:r>
        <w:rPr>
          <w:rFonts w:hint="cs"/>
          <w:rtl/>
        </w:rPr>
        <w:t xml:space="preserve"> </w:t>
      </w:r>
      <w:bookmarkStart w:id="1490" w:name="_ETM_Q4_240089"/>
      <w:bookmarkEnd w:id="1490"/>
      <w:r>
        <w:rPr>
          <w:rFonts w:hint="cs"/>
          <w:rtl/>
        </w:rPr>
        <w:t xml:space="preserve">בעקבות </w:t>
      </w:r>
      <w:bookmarkStart w:id="1491" w:name="_ETM_Q4_240510"/>
      <w:bookmarkEnd w:id="1491"/>
      <w:r>
        <w:rPr>
          <w:rFonts w:hint="cs"/>
          <w:rtl/>
        </w:rPr>
        <w:t xml:space="preserve">כל </w:t>
      </w:r>
      <w:bookmarkStart w:id="1492" w:name="_ETM_Q4_240749"/>
      <w:bookmarkEnd w:id="1492"/>
      <w:r>
        <w:rPr>
          <w:rFonts w:hint="cs"/>
          <w:rtl/>
        </w:rPr>
        <w:t xml:space="preserve">אלה </w:t>
      </w:r>
      <w:bookmarkStart w:id="1493" w:name="_ETM_Q4_241810"/>
      <w:bookmarkEnd w:id="1493"/>
      <w:r>
        <w:rPr>
          <w:rFonts w:hint="cs"/>
          <w:rtl/>
        </w:rPr>
        <w:t xml:space="preserve">ממשלת </w:t>
      </w:r>
      <w:bookmarkStart w:id="1494" w:name="_ETM_Q4_242530"/>
      <w:bookmarkEnd w:id="1494"/>
      <w:r>
        <w:rPr>
          <w:rFonts w:hint="cs"/>
          <w:rtl/>
        </w:rPr>
        <w:t xml:space="preserve">ישראל </w:t>
      </w:r>
      <w:bookmarkStart w:id="1495" w:name="_ETM_Q4_243010"/>
      <w:bookmarkEnd w:id="1495"/>
      <w:r>
        <w:rPr>
          <w:rFonts w:hint="cs"/>
          <w:rtl/>
        </w:rPr>
        <w:t xml:space="preserve">נדרשת </w:t>
      </w:r>
      <w:bookmarkStart w:id="1496" w:name="_ETM_Q4_243489"/>
      <w:bookmarkEnd w:id="1496"/>
      <w:r>
        <w:rPr>
          <w:rFonts w:hint="cs"/>
          <w:rtl/>
        </w:rPr>
        <w:t xml:space="preserve">פעם </w:t>
      </w:r>
      <w:bookmarkStart w:id="1497" w:name="_ETM_Q4_243940"/>
      <w:bookmarkEnd w:id="1497"/>
      <w:r>
        <w:rPr>
          <w:rFonts w:hint="cs"/>
          <w:rtl/>
        </w:rPr>
        <w:t xml:space="preserve">אחר </w:t>
      </w:r>
      <w:bookmarkStart w:id="1498" w:name="_ETM_Q4_244209"/>
      <w:bookmarkEnd w:id="1498"/>
      <w:r>
        <w:rPr>
          <w:rFonts w:hint="cs"/>
          <w:rtl/>
        </w:rPr>
        <w:t xml:space="preserve">פעם </w:t>
      </w:r>
      <w:bookmarkStart w:id="1499" w:name="_ETM_Q4_244660"/>
      <w:bookmarkEnd w:id="1499"/>
      <w:r>
        <w:rPr>
          <w:rFonts w:hint="cs"/>
          <w:rtl/>
        </w:rPr>
        <w:t xml:space="preserve">לטפל </w:t>
      </w:r>
      <w:bookmarkStart w:id="1500" w:name="_ETM_Q4_245080"/>
      <w:bookmarkEnd w:id="1500"/>
      <w:r>
        <w:rPr>
          <w:rFonts w:hint="cs"/>
          <w:rtl/>
        </w:rPr>
        <w:t xml:space="preserve">בכל </w:t>
      </w:r>
      <w:bookmarkStart w:id="1501" w:name="_ETM_Q4_245470"/>
      <w:bookmarkEnd w:id="1501"/>
      <w:r>
        <w:rPr>
          <w:rFonts w:hint="cs"/>
          <w:rtl/>
        </w:rPr>
        <w:t xml:space="preserve">הנזקים </w:t>
      </w:r>
      <w:bookmarkStart w:id="1502" w:name="_ETM_Q4_246310"/>
      <w:bookmarkEnd w:id="1502"/>
      <w:r>
        <w:rPr>
          <w:rFonts w:hint="cs"/>
          <w:rtl/>
        </w:rPr>
        <w:t xml:space="preserve">שאתם </w:t>
      </w:r>
      <w:bookmarkStart w:id="1503" w:name="_ETM_Q4_246850"/>
      <w:bookmarkEnd w:id="1503"/>
      <w:r>
        <w:rPr>
          <w:rFonts w:hint="cs"/>
          <w:rtl/>
        </w:rPr>
        <w:t xml:space="preserve">באופוזיציה – </w:t>
      </w:r>
      <w:bookmarkStart w:id="1504" w:name="_ETM_Q4_247660"/>
      <w:bookmarkEnd w:id="1504"/>
      <w:r>
        <w:rPr>
          <w:rFonts w:hint="cs"/>
          <w:rtl/>
        </w:rPr>
        <w:t xml:space="preserve">וכל </w:t>
      </w:r>
      <w:bookmarkStart w:id="1505" w:name="_ETM_Q4_247930"/>
      <w:bookmarkEnd w:id="1505"/>
      <w:r>
        <w:rPr>
          <w:rFonts w:hint="cs"/>
          <w:rtl/>
        </w:rPr>
        <w:t xml:space="preserve">השמות </w:t>
      </w:r>
      <w:bookmarkStart w:id="1506" w:name="_ETM_Q4_248319"/>
      <w:bookmarkEnd w:id="1506"/>
      <w:r>
        <w:rPr>
          <w:rFonts w:hint="cs"/>
          <w:rtl/>
        </w:rPr>
        <w:t>המפוצצים</w:t>
      </w:r>
      <w:bookmarkStart w:id="1507" w:name="_ETM_Q4_249430"/>
      <w:bookmarkEnd w:id="1507"/>
      <w:r>
        <w:rPr>
          <w:rFonts w:hint="cs"/>
          <w:rtl/>
        </w:rPr>
        <w:t xml:space="preserve"> כמו </w:t>
      </w:r>
      <w:bookmarkStart w:id="1508" w:name="_ETM_Q4_249700"/>
      <w:bookmarkEnd w:id="1508"/>
      <w:r>
        <w:rPr>
          <w:rFonts w:hint="cs"/>
          <w:rtl/>
        </w:rPr>
        <w:t xml:space="preserve">"כוח </w:t>
      </w:r>
      <w:bookmarkStart w:id="1509" w:name="_ETM_Q4_250060"/>
      <w:bookmarkEnd w:id="1509"/>
      <w:r>
        <w:rPr>
          <w:rFonts w:hint="cs"/>
          <w:rtl/>
        </w:rPr>
        <w:t xml:space="preserve">קפלן", </w:t>
      </w:r>
      <w:bookmarkStart w:id="1510" w:name="_ETM_Q4_250810"/>
      <w:bookmarkEnd w:id="1510"/>
      <w:r>
        <w:rPr>
          <w:rFonts w:hint="cs"/>
          <w:rtl/>
        </w:rPr>
        <w:t xml:space="preserve">"ישראל </w:t>
      </w:r>
      <w:bookmarkStart w:id="1511" w:name="_ETM_Q4_251229"/>
      <w:bookmarkEnd w:id="1511"/>
      <w:r>
        <w:rPr>
          <w:rFonts w:hint="cs"/>
          <w:rtl/>
        </w:rPr>
        <w:t xml:space="preserve">דמוקרטית", </w:t>
      </w:r>
      <w:bookmarkStart w:id="1512" w:name="_ETM_Q4_252190"/>
      <w:bookmarkEnd w:id="1512"/>
      <w:r>
        <w:rPr>
          <w:rFonts w:hint="cs"/>
          <w:rtl/>
        </w:rPr>
        <w:t xml:space="preserve">"האגודה </w:t>
      </w:r>
      <w:bookmarkStart w:id="1513" w:name="_ETM_Q4_252760"/>
      <w:bookmarkEnd w:id="1513"/>
      <w:r>
        <w:rPr>
          <w:rFonts w:hint="cs"/>
          <w:rtl/>
        </w:rPr>
        <w:t xml:space="preserve">לזכויות </w:t>
      </w:r>
      <w:bookmarkStart w:id="1514" w:name="_ETM_Q4_253240"/>
      <w:bookmarkEnd w:id="1514"/>
      <w:r>
        <w:rPr>
          <w:rFonts w:hint="cs"/>
          <w:rtl/>
        </w:rPr>
        <w:t xml:space="preserve">ההייטק" </w:t>
      </w:r>
      <w:bookmarkStart w:id="1515" w:name="_ETM_Q4_253720"/>
      <w:bookmarkEnd w:id="1515"/>
      <w:r>
        <w:rPr>
          <w:rFonts w:hint="cs"/>
          <w:rtl/>
        </w:rPr>
        <w:t xml:space="preserve">וכו' </w:t>
      </w:r>
      <w:bookmarkStart w:id="1516" w:name="_ETM_Q4_254500"/>
      <w:bookmarkEnd w:id="1516"/>
      <w:r>
        <w:rPr>
          <w:rFonts w:hint="cs"/>
          <w:rtl/>
        </w:rPr>
        <w:t xml:space="preserve">– מעוללים </w:t>
      </w:r>
      <w:bookmarkStart w:id="1517" w:name="_ETM_Q4_255130"/>
      <w:bookmarkEnd w:id="1517"/>
      <w:r>
        <w:rPr>
          <w:rFonts w:hint="cs"/>
          <w:rtl/>
        </w:rPr>
        <w:t xml:space="preserve">למדינת </w:t>
      </w:r>
      <w:bookmarkStart w:id="1518" w:name="_ETM_Q4_255670"/>
      <w:bookmarkEnd w:id="1518"/>
      <w:r>
        <w:rPr>
          <w:rFonts w:hint="cs"/>
          <w:rtl/>
        </w:rPr>
        <w:t xml:space="preserve">ישראל. </w:t>
      </w:r>
      <w:bookmarkStart w:id="1519" w:name="_ETM_Q4_256630"/>
      <w:bookmarkEnd w:id="1519"/>
      <w:r>
        <w:rPr>
          <w:rFonts w:hint="cs"/>
          <w:rtl/>
        </w:rPr>
        <w:t xml:space="preserve">אנחנו, </w:t>
      </w:r>
      <w:bookmarkStart w:id="1520" w:name="_ETM_Q4_257170"/>
      <w:bookmarkEnd w:id="1520"/>
      <w:r>
        <w:rPr>
          <w:rFonts w:hint="cs"/>
          <w:rtl/>
        </w:rPr>
        <w:t xml:space="preserve">חברים, </w:t>
      </w:r>
      <w:bookmarkStart w:id="1521" w:name="_ETM_Q4_257890"/>
      <w:bookmarkEnd w:id="1521"/>
      <w:r>
        <w:rPr>
          <w:rFonts w:hint="cs"/>
          <w:rtl/>
        </w:rPr>
        <w:t xml:space="preserve">נמצאים </w:t>
      </w:r>
      <w:bookmarkStart w:id="1522" w:name="_ETM_Q4_258459"/>
      <w:bookmarkEnd w:id="1522"/>
      <w:r>
        <w:rPr>
          <w:rFonts w:hint="cs"/>
          <w:rtl/>
        </w:rPr>
        <w:t xml:space="preserve">כרגע </w:t>
      </w:r>
      <w:bookmarkStart w:id="1523" w:name="_ETM_Q4_259300"/>
      <w:bookmarkEnd w:id="1523"/>
      <w:r>
        <w:rPr>
          <w:rFonts w:hint="cs"/>
          <w:rtl/>
        </w:rPr>
        <w:t xml:space="preserve">במלחמת </w:t>
      </w:r>
      <w:bookmarkStart w:id="1524" w:name="_ETM_Q4_260140"/>
      <w:bookmarkEnd w:id="1524"/>
      <w:r>
        <w:rPr>
          <w:rFonts w:hint="cs"/>
          <w:rtl/>
        </w:rPr>
        <w:t xml:space="preserve">השחרור </w:t>
      </w:r>
      <w:bookmarkStart w:id="1525" w:name="_ETM_Q4_260709"/>
      <w:bookmarkEnd w:id="1525"/>
      <w:r>
        <w:rPr>
          <w:rFonts w:hint="cs"/>
          <w:rtl/>
        </w:rPr>
        <w:t xml:space="preserve">של </w:t>
      </w:r>
      <w:bookmarkStart w:id="1526" w:name="_ETM_Q4_260890"/>
      <w:bookmarkEnd w:id="1526"/>
      <w:r>
        <w:rPr>
          <w:rFonts w:hint="cs"/>
          <w:rtl/>
        </w:rPr>
        <w:t xml:space="preserve">אזרחי </w:t>
      </w:r>
      <w:bookmarkStart w:id="1527" w:name="_ETM_Q4_261310"/>
      <w:bookmarkEnd w:id="1527"/>
      <w:r>
        <w:rPr>
          <w:rFonts w:hint="cs"/>
          <w:rtl/>
        </w:rPr>
        <w:t xml:space="preserve">ישראל </w:t>
      </w:r>
      <w:bookmarkStart w:id="1528" w:name="_ETM_Q4_261940"/>
      <w:bookmarkEnd w:id="1528"/>
      <w:r>
        <w:rPr>
          <w:rFonts w:hint="cs"/>
          <w:rtl/>
        </w:rPr>
        <w:t xml:space="preserve">מכם – </w:t>
      </w:r>
      <w:bookmarkStart w:id="1529" w:name="_ETM_Q4_263130"/>
      <w:bookmarkEnd w:id="1529"/>
      <w:r>
        <w:rPr>
          <w:rFonts w:hint="cs"/>
          <w:rtl/>
        </w:rPr>
        <w:t xml:space="preserve">מכם. </w:t>
      </w:r>
      <w:bookmarkStart w:id="1530" w:name="_ETM_Q4_264150"/>
      <w:bookmarkEnd w:id="1530"/>
      <w:r>
        <w:rPr>
          <w:rFonts w:hint="cs"/>
          <w:rtl/>
        </w:rPr>
        <w:t xml:space="preserve">נבחרנו </w:t>
      </w:r>
      <w:bookmarkStart w:id="1531" w:name="_ETM_Q4_264810"/>
      <w:bookmarkEnd w:id="1531"/>
      <w:r>
        <w:rPr>
          <w:rFonts w:hint="cs"/>
          <w:rtl/>
        </w:rPr>
        <w:t xml:space="preserve">לשם </w:t>
      </w:r>
      <w:bookmarkStart w:id="1532" w:name="_ETM_Q4_265170"/>
      <w:bookmarkEnd w:id="1532"/>
      <w:r>
        <w:rPr>
          <w:rFonts w:hint="cs"/>
          <w:rtl/>
        </w:rPr>
        <w:t xml:space="preserve">כך, </w:t>
      </w:r>
      <w:bookmarkStart w:id="1533" w:name="_ETM_Q4_265680"/>
      <w:bookmarkEnd w:id="1533"/>
      <w:r>
        <w:rPr>
          <w:rFonts w:hint="cs"/>
          <w:rtl/>
        </w:rPr>
        <w:t xml:space="preserve">ואנחנו </w:t>
      </w:r>
      <w:bookmarkStart w:id="1534" w:name="_ETM_Q4_266069"/>
      <w:bookmarkEnd w:id="1534"/>
      <w:r>
        <w:rPr>
          <w:rFonts w:hint="cs"/>
          <w:rtl/>
        </w:rPr>
        <w:t xml:space="preserve">חייבים </w:t>
      </w:r>
      <w:bookmarkStart w:id="1535" w:name="_ETM_Q4_266909"/>
      <w:bookmarkEnd w:id="1535"/>
      <w:r>
        <w:rPr>
          <w:rFonts w:hint="cs"/>
          <w:rtl/>
        </w:rPr>
        <w:t xml:space="preserve">להידרש </w:t>
      </w:r>
      <w:bookmarkStart w:id="1536" w:name="_ETM_Q4_267600"/>
      <w:bookmarkEnd w:id="1536"/>
      <w:r>
        <w:rPr>
          <w:rFonts w:hint="cs"/>
          <w:rtl/>
        </w:rPr>
        <w:t xml:space="preserve">ולהגן </w:t>
      </w:r>
      <w:bookmarkStart w:id="1537" w:name="_ETM_Q4_268200"/>
      <w:bookmarkEnd w:id="1537"/>
      <w:r>
        <w:rPr>
          <w:rFonts w:hint="cs"/>
          <w:rtl/>
        </w:rPr>
        <w:t xml:space="preserve">על </w:t>
      </w:r>
      <w:bookmarkStart w:id="1538" w:name="_ETM_Q4_268319"/>
      <w:bookmarkEnd w:id="1538"/>
      <w:r>
        <w:rPr>
          <w:rFonts w:hint="cs"/>
          <w:rtl/>
        </w:rPr>
        <w:t xml:space="preserve">הדמוקרטיה </w:t>
      </w:r>
      <w:bookmarkStart w:id="1539" w:name="_ETM_Q4_268860"/>
      <w:bookmarkEnd w:id="1539"/>
      <w:r>
        <w:rPr>
          <w:rFonts w:hint="cs"/>
          <w:rtl/>
        </w:rPr>
        <w:t xml:space="preserve">ושלטון </w:t>
      </w:r>
      <w:bookmarkStart w:id="1540" w:name="_ETM_Q4_269280"/>
      <w:bookmarkEnd w:id="1540"/>
      <w:r>
        <w:rPr>
          <w:rFonts w:hint="cs"/>
          <w:rtl/>
        </w:rPr>
        <w:t xml:space="preserve">החוק – </w:t>
      </w:r>
      <w:bookmarkStart w:id="1541" w:name="_ETM_Q4_269549"/>
      <w:bookmarkEnd w:id="1541"/>
      <w:r>
        <w:rPr>
          <w:rFonts w:hint="cs"/>
          <w:rtl/>
        </w:rPr>
        <w:t xml:space="preserve">חייבים – </w:t>
      </w:r>
      <w:bookmarkStart w:id="1542" w:name="_ETM_Q4_270479"/>
      <w:bookmarkEnd w:id="1542"/>
      <w:r>
        <w:rPr>
          <w:rFonts w:hint="cs"/>
          <w:rtl/>
        </w:rPr>
        <w:t xml:space="preserve">כדי </w:t>
      </w:r>
      <w:bookmarkStart w:id="1543" w:name="_ETM_Q4_270720"/>
      <w:bookmarkEnd w:id="1543"/>
      <w:r>
        <w:rPr>
          <w:rFonts w:hint="cs"/>
          <w:rtl/>
        </w:rPr>
        <w:t xml:space="preserve">שמקרים </w:t>
      </w:r>
      <w:bookmarkStart w:id="1544" w:name="_ETM_Q4_271170"/>
      <w:bookmarkEnd w:id="1544"/>
      <w:r>
        <w:rPr>
          <w:rFonts w:hint="cs"/>
          <w:rtl/>
        </w:rPr>
        <w:t xml:space="preserve">כמו </w:t>
      </w:r>
      <w:bookmarkStart w:id="1545" w:name="_ETM_Q4_271350"/>
      <w:bookmarkEnd w:id="1545"/>
      <w:r>
        <w:rPr>
          <w:rFonts w:hint="cs"/>
          <w:rtl/>
        </w:rPr>
        <w:t xml:space="preserve">פרופ' </w:t>
      </w:r>
      <w:bookmarkStart w:id="1546" w:name="_ETM_Q4_271920"/>
      <w:bookmarkEnd w:id="1546"/>
      <w:r>
        <w:rPr>
          <w:rFonts w:hint="cs"/>
          <w:rtl/>
        </w:rPr>
        <w:t xml:space="preserve">נאמן, </w:t>
      </w:r>
      <w:bookmarkStart w:id="1547" w:name="_ETM_Q4_272650"/>
      <w:bookmarkEnd w:id="1547"/>
      <w:r>
        <w:rPr>
          <w:rFonts w:hint="cs"/>
          <w:rtl/>
        </w:rPr>
        <w:t xml:space="preserve">גל </w:t>
      </w:r>
      <w:bookmarkStart w:id="1548" w:name="_ETM_Q4_273069"/>
      <w:bookmarkEnd w:id="1548"/>
      <w:r>
        <w:rPr>
          <w:rFonts w:hint="cs"/>
          <w:rtl/>
        </w:rPr>
        <w:t xml:space="preserve">הירש, </w:t>
      </w:r>
      <w:bookmarkStart w:id="1549" w:name="_ETM_Q4_273580"/>
      <w:bookmarkEnd w:id="1549"/>
      <w:r>
        <w:rPr>
          <w:rFonts w:hint="cs"/>
          <w:rtl/>
        </w:rPr>
        <w:t xml:space="preserve">אביגדור </w:t>
      </w:r>
      <w:bookmarkStart w:id="1550" w:name="_ETM_Q4_274090"/>
      <w:bookmarkEnd w:id="1550"/>
      <w:r>
        <w:rPr>
          <w:rFonts w:hint="cs"/>
          <w:rtl/>
        </w:rPr>
        <w:t xml:space="preserve">קהלני, </w:t>
      </w:r>
      <w:bookmarkStart w:id="1551" w:name="_ETM_Q4_274840"/>
      <w:bookmarkEnd w:id="1551"/>
      <w:r>
        <w:rPr>
          <w:rFonts w:hint="cs"/>
          <w:rtl/>
        </w:rPr>
        <w:t xml:space="preserve">וכמובן </w:t>
      </w:r>
      <w:bookmarkStart w:id="1552" w:name="_ETM_Q4_275650"/>
      <w:bookmarkEnd w:id="1552"/>
      <w:r>
        <w:rPr>
          <w:rFonts w:hint="cs"/>
          <w:rtl/>
        </w:rPr>
        <w:t xml:space="preserve">כמובן </w:t>
      </w:r>
      <w:bookmarkStart w:id="1553" w:name="_ETM_Q4_276160"/>
      <w:bookmarkEnd w:id="1553"/>
      <w:r>
        <w:rPr>
          <w:rFonts w:hint="cs"/>
          <w:rtl/>
        </w:rPr>
        <w:t xml:space="preserve">בנימין </w:t>
      </w:r>
      <w:bookmarkStart w:id="1554" w:name="_ETM_Q4_276700"/>
      <w:bookmarkEnd w:id="1554"/>
      <w:r>
        <w:rPr>
          <w:rFonts w:hint="cs"/>
          <w:rtl/>
        </w:rPr>
        <w:t>נתניהו</w:t>
      </w:r>
      <w:r w:rsidR="000A384A">
        <w:rPr>
          <w:rFonts w:hint="cs"/>
          <w:rtl/>
        </w:rPr>
        <w:t>,</w:t>
      </w:r>
      <w:r>
        <w:rPr>
          <w:rFonts w:hint="cs"/>
          <w:rtl/>
        </w:rPr>
        <w:t xml:space="preserve"> </w:t>
      </w:r>
      <w:bookmarkStart w:id="1555" w:name="_ETM_Q4_277569"/>
      <w:bookmarkEnd w:id="1555"/>
      <w:r>
        <w:rPr>
          <w:rFonts w:hint="cs"/>
          <w:rtl/>
        </w:rPr>
        <w:t xml:space="preserve">לא </w:t>
      </w:r>
      <w:bookmarkStart w:id="1556" w:name="_ETM_Q4_278140"/>
      <w:bookmarkEnd w:id="1556"/>
      <w:r>
        <w:rPr>
          <w:rFonts w:hint="cs"/>
          <w:rtl/>
        </w:rPr>
        <w:t xml:space="preserve">יחזרו </w:t>
      </w:r>
      <w:bookmarkStart w:id="1557" w:name="_ETM_Q4_278950"/>
      <w:bookmarkEnd w:id="1557"/>
      <w:r>
        <w:rPr>
          <w:rFonts w:hint="cs"/>
          <w:rtl/>
        </w:rPr>
        <w:t xml:space="preserve">לעולם – </w:t>
      </w:r>
      <w:bookmarkStart w:id="1558" w:name="_ETM_Q4_279850"/>
      <w:bookmarkEnd w:id="1558"/>
      <w:r>
        <w:rPr>
          <w:rFonts w:hint="cs"/>
          <w:rtl/>
        </w:rPr>
        <w:t xml:space="preserve">אני </w:t>
      </w:r>
      <w:bookmarkStart w:id="1559" w:name="_ETM_Q4_280060"/>
      <w:bookmarkEnd w:id="1559"/>
      <w:r>
        <w:rPr>
          <w:rFonts w:hint="cs"/>
          <w:rtl/>
        </w:rPr>
        <w:t>מדגישה</w:t>
      </w:r>
      <w:bookmarkStart w:id="1560" w:name="_ETM_Q4_280660"/>
      <w:bookmarkEnd w:id="1560"/>
      <w:r>
        <w:rPr>
          <w:rFonts w:hint="cs"/>
          <w:rtl/>
        </w:rPr>
        <w:t xml:space="preserve">: לא </w:t>
      </w:r>
      <w:bookmarkStart w:id="1561" w:name="_ETM_Q4_281200"/>
      <w:bookmarkEnd w:id="1561"/>
      <w:r>
        <w:rPr>
          <w:rFonts w:hint="cs"/>
          <w:rtl/>
        </w:rPr>
        <w:t xml:space="preserve">יחזרו </w:t>
      </w:r>
      <w:bookmarkStart w:id="1562" w:name="_ETM_Q4_281920"/>
      <w:bookmarkEnd w:id="1562"/>
      <w:r>
        <w:rPr>
          <w:rFonts w:hint="cs"/>
          <w:rtl/>
        </w:rPr>
        <w:t xml:space="preserve">לעולם. </w:t>
      </w:r>
      <w:bookmarkStart w:id="1563" w:name="_ETM_Q4_282899"/>
      <w:bookmarkEnd w:id="1563"/>
      <w:r>
        <w:rPr>
          <w:rFonts w:hint="cs"/>
          <w:rtl/>
        </w:rPr>
        <w:t xml:space="preserve">פעילות </w:t>
      </w:r>
      <w:bookmarkStart w:id="1564" w:name="_ETM_Q4_283469"/>
      <w:bookmarkEnd w:id="1564"/>
      <w:r>
        <w:rPr>
          <w:rFonts w:hint="cs"/>
          <w:rtl/>
        </w:rPr>
        <w:t xml:space="preserve">של </w:t>
      </w:r>
      <w:bookmarkStart w:id="1565" w:name="_ETM_Q4_283619"/>
      <w:bookmarkEnd w:id="1565"/>
      <w:r>
        <w:rPr>
          <w:rFonts w:hint="cs"/>
          <w:rtl/>
        </w:rPr>
        <w:t xml:space="preserve">אנשים </w:t>
      </w:r>
      <w:bookmarkStart w:id="1566" w:name="_ETM_Q4_283950"/>
      <w:bookmarkEnd w:id="1566"/>
      <w:r>
        <w:rPr>
          <w:rFonts w:hint="cs"/>
          <w:rtl/>
        </w:rPr>
        <w:t xml:space="preserve">כמו </w:t>
      </w:r>
      <w:bookmarkStart w:id="1567" w:name="_ETM_Q4_284159"/>
      <w:bookmarkEnd w:id="1567"/>
      <w:r>
        <w:rPr>
          <w:rFonts w:hint="cs"/>
          <w:rtl/>
        </w:rPr>
        <w:t xml:space="preserve">שי </w:t>
      </w:r>
      <w:bookmarkStart w:id="1568" w:name="_ETM_Q4_284430"/>
      <w:bookmarkEnd w:id="1568"/>
      <w:r>
        <w:rPr>
          <w:rFonts w:hint="cs"/>
          <w:rtl/>
        </w:rPr>
        <w:t xml:space="preserve">ניצן, </w:t>
      </w:r>
      <w:bookmarkStart w:id="1569" w:name="_ETM_Q4_285180"/>
      <w:bookmarkEnd w:id="1569"/>
      <w:r>
        <w:rPr>
          <w:rFonts w:hint="cs"/>
          <w:rtl/>
        </w:rPr>
        <w:t xml:space="preserve">משה </w:t>
      </w:r>
      <w:bookmarkStart w:id="1570" w:name="_ETM_Q4_285569"/>
      <w:bookmarkEnd w:id="1570"/>
      <w:r>
        <w:rPr>
          <w:rFonts w:hint="cs"/>
          <w:rtl/>
        </w:rPr>
        <w:t xml:space="preserve">לדור, </w:t>
      </w:r>
      <w:bookmarkStart w:id="1571" w:name="_ETM_Q4_286079"/>
      <w:bookmarkEnd w:id="1571"/>
      <w:r>
        <w:rPr>
          <w:rFonts w:hint="cs"/>
          <w:rtl/>
        </w:rPr>
        <w:t xml:space="preserve">דינה </w:t>
      </w:r>
      <w:bookmarkStart w:id="1572" w:name="_ETM_Q4_286409"/>
      <w:bookmarkEnd w:id="1572"/>
      <w:r>
        <w:rPr>
          <w:rFonts w:hint="cs"/>
          <w:rtl/>
        </w:rPr>
        <w:t xml:space="preserve">זילבר, </w:t>
      </w:r>
      <w:bookmarkStart w:id="1573" w:name="_ETM_Q4_287130"/>
      <w:bookmarkEnd w:id="1573"/>
      <w:r>
        <w:rPr>
          <w:rFonts w:hint="cs"/>
          <w:rtl/>
        </w:rPr>
        <w:t xml:space="preserve">טליה </w:t>
      </w:r>
      <w:bookmarkStart w:id="1574" w:name="_ETM_Q4_287450"/>
      <w:bookmarkEnd w:id="1574"/>
      <w:r>
        <w:rPr>
          <w:rFonts w:hint="cs"/>
          <w:rtl/>
        </w:rPr>
        <w:t xml:space="preserve">ששון, </w:t>
      </w:r>
      <w:bookmarkStart w:id="1575" w:name="_ETM_Q4_287990"/>
      <w:bookmarkEnd w:id="1575"/>
      <w:r>
        <w:rPr>
          <w:rFonts w:hint="cs"/>
          <w:rtl/>
        </w:rPr>
        <w:t xml:space="preserve">אלשיך </w:t>
      </w:r>
      <w:bookmarkStart w:id="1576" w:name="_ETM_Q4_288380"/>
      <w:bookmarkEnd w:id="1576"/>
      <w:proofErr w:type="spellStart"/>
      <w:r>
        <w:rPr>
          <w:rFonts w:hint="cs"/>
          <w:rtl/>
        </w:rPr>
        <w:t>ומנדלבליט</w:t>
      </w:r>
      <w:proofErr w:type="spellEnd"/>
      <w:r>
        <w:rPr>
          <w:rFonts w:hint="cs"/>
          <w:rtl/>
        </w:rPr>
        <w:t xml:space="preserve"> </w:t>
      </w:r>
      <w:bookmarkStart w:id="1577" w:name="_ETM_Q4_289369"/>
      <w:bookmarkEnd w:id="1577"/>
      <w:r>
        <w:rPr>
          <w:rFonts w:hint="cs"/>
          <w:rtl/>
        </w:rPr>
        <w:t xml:space="preserve">לא </w:t>
      </w:r>
      <w:bookmarkStart w:id="1578" w:name="_ETM_Q4_289939"/>
      <w:bookmarkEnd w:id="1578"/>
      <w:r>
        <w:rPr>
          <w:rFonts w:hint="cs"/>
          <w:rtl/>
        </w:rPr>
        <w:t xml:space="preserve">יחזרו </w:t>
      </w:r>
      <w:bookmarkStart w:id="1579" w:name="_ETM_Q4_290780"/>
      <w:bookmarkEnd w:id="1579"/>
      <w:r>
        <w:rPr>
          <w:rFonts w:hint="cs"/>
          <w:rtl/>
        </w:rPr>
        <w:t xml:space="preserve">לעולם. </w:t>
      </w:r>
      <w:bookmarkStart w:id="1580" w:name="_ETM_Q4_291979"/>
      <w:bookmarkEnd w:id="1580"/>
    </w:p>
    <w:p w:rsidR="004824FD" w:rsidRDefault="004824FD" w:rsidP="004824FD">
      <w:pPr>
        <w:rPr>
          <w:rtl/>
        </w:rPr>
      </w:pPr>
      <w:bookmarkStart w:id="1581" w:name="_ETM_Q4_293601"/>
      <w:bookmarkStart w:id="1582" w:name="_ETM_Q4_293700"/>
      <w:bookmarkEnd w:id="1581"/>
      <w:bookmarkEnd w:id="1582"/>
    </w:p>
    <w:p w:rsidR="004824FD" w:rsidRDefault="004824FD" w:rsidP="000A384A">
      <w:pPr>
        <w:rPr>
          <w:rtl/>
        </w:rPr>
      </w:pPr>
      <w:bookmarkStart w:id="1583" w:name="_ETM_Q4_293760"/>
      <w:bookmarkStart w:id="1584" w:name="_ETM_Q4_293853"/>
      <w:bookmarkEnd w:id="1583"/>
      <w:bookmarkEnd w:id="1584"/>
      <w:r>
        <w:rPr>
          <w:rFonts w:hint="cs"/>
          <w:rtl/>
        </w:rPr>
        <w:t xml:space="preserve">אני </w:t>
      </w:r>
      <w:bookmarkStart w:id="1585" w:name="_ETM_Q4_292310"/>
      <w:bookmarkEnd w:id="1585"/>
      <w:r>
        <w:rPr>
          <w:rFonts w:hint="cs"/>
          <w:rtl/>
        </w:rPr>
        <w:t xml:space="preserve">חייבת </w:t>
      </w:r>
      <w:bookmarkStart w:id="1586" w:name="_ETM_Q4_292580"/>
      <w:bookmarkEnd w:id="1586"/>
      <w:r>
        <w:rPr>
          <w:rFonts w:hint="cs"/>
          <w:rtl/>
        </w:rPr>
        <w:t xml:space="preserve">לציין, </w:t>
      </w:r>
      <w:bookmarkStart w:id="1587" w:name="_ETM_Q4_292880"/>
      <w:bookmarkEnd w:id="1587"/>
      <w:r>
        <w:rPr>
          <w:rFonts w:hint="cs"/>
          <w:rtl/>
        </w:rPr>
        <w:t xml:space="preserve">בכלל </w:t>
      </w:r>
      <w:bookmarkStart w:id="1588" w:name="_ETM_Q4_293210"/>
      <w:bookmarkEnd w:id="1588"/>
      <w:r>
        <w:rPr>
          <w:rFonts w:hint="cs"/>
          <w:rtl/>
        </w:rPr>
        <w:t xml:space="preserve">אני </w:t>
      </w:r>
      <w:bookmarkStart w:id="1589" w:name="_ETM_Q4_293360"/>
      <w:bookmarkEnd w:id="1589"/>
      <w:r>
        <w:rPr>
          <w:rFonts w:hint="cs"/>
          <w:rtl/>
        </w:rPr>
        <w:t xml:space="preserve">מאוד </w:t>
      </w:r>
      <w:bookmarkStart w:id="1590" w:name="_ETM_Q4_293600"/>
      <w:bookmarkEnd w:id="1590"/>
      <w:r>
        <w:rPr>
          <w:rFonts w:hint="cs"/>
          <w:rtl/>
        </w:rPr>
        <w:t>אופטימית</w:t>
      </w:r>
      <w:r w:rsidR="000A384A">
        <w:rPr>
          <w:rFonts w:hint="cs"/>
          <w:rtl/>
        </w:rPr>
        <w:t>.</w:t>
      </w:r>
      <w:r>
        <w:rPr>
          <w:rFonts w:hint="cs"/>
          <w:rtl/>
        </w:rPr>
        <w:t xml:space="preserve"> </w:t>
      </w:r>
      <w:bookmarkStart w:id="1591" w:name="_ETM_Q4_294470"/>
      <w:bookmarkEnd w:id="1591"/>
      <w:r>
        <w:rPr>
          <w:rFonts w:hint="cs"/>
          <w:rtl/>
        </w:rPr>
        <w:t xml:space="preserve">שמעתי </w:t>
      </w:r>
      <w:bookmarkStart w:id="1592" w:name="_ETM_Q4_294890"/>
      <w:bookmarkStart w:id="1593" w:name="_ETM_Q4_294979"/>
      <w:bookmarkEnd w:id="1592"/>
      <w:bookmarkEnd w:id="1593"/>
      <w:r>
        <w:rPr>
          <w:rFonts w:hint="cs"/>
          <w:rtl/>
        </w:rPr>
        <w:t xml:space="preserve">השבוע </w:t>
      </w:r>
      <w:bookmarkStart w:id="1594" w:name="_ETM_Q4_295340"/>
      <w:bookmarkEnd w:id="1594"/>
      <w:r>
        <w:rPr>
          <w:rFonts w:hint="cs"/>
          <w:rtl/>
        </w:rPr>
        <w:t xml:space="preserve">את </w:t>
      </w:r>
      <w:bookmarkStart w:id="1595" w:name="_ETM_Q4_295460"/>
      <w:bookmarkEnd w:id="1595"/>
      <w:r>
        <w:rPr>
          <w:rFonts w:hint="cs"/>
          <w:rtl/>
        </w:rPr>
        <w:t xml:space="preserve">המפכ"ל </w:t>
      </w:r>
      <w:bookmarkStart w:id="1596" w:name="_ETM_Q4_295970"/>
      <w:bookmarkEnd w:id="1596"/>
      <w:r>
        <w:rPr>
          <w:rFonts w:hint="cs"/>
          <w:rtl/>
        </w:rPr>
        <w:t xml:space="preserve">בעל </w:t>
      </w:r>
      <w:bookmarkStart w:id="1597" w:name="_ETM_Q4_296210"/>
      <w:bookmarkEnd w:id="1597"/>
      <w:r>
        <w:rPr>
          <w:rFonts w:hint="cs"/>
          <w:rtl/>
        </w:rPr>
        <w:t xml:space="preserve">חוש </w:t>
      </w:r>
      <w:bookmarkStart w:id="1598" w:name="_ETM_Q4_296479"/>
      <w:bookmarkEnd w:id="1598"/>
      <w:r>
        <w:rPr>
          <w:rFonts w:hint="cs"/>
          <w:rtl/>
        </w:rPr>
        <w:t xml:space="preserve">הריח </w:t>
      </w:r>
      <w:bookmarkStart w:id="1599" w:name="_ETM_Q4_296750"/>
      <w:bookmarkEnd w:id="1599"/>
      <w:r>
        <w:rPr>
          <w:rFonts w:hint="cs"/>
          <w:rtl/>
        </w:rPr>
        <w:t xml:space="preserve">לגויאבות, </w:t>
      </w:r>
      <w:bookmarkStart w:id="1600" w:name="_ETM_Q4_297680"/>
      <w:bookmarkEnd w:id="1600"/>
      <w:r>
        <w:rPr>
          <w:rFonts w:hint="cs"/>
          <w:rtl/>
        </w:rPr>
        <w:t xml:space="preserve">כוסברה </w:t>
      </w:r>
      <w:bookmarkStart w:id="1601" w:name="_ETM_Q4_298460"/>
      <w:bookmarkEnd w:id="1601"/>
      <w:r>
        <w:rPr>
          <w:rFonts w:hint="cs"/>
          <w:rtl/>
        </w:rPr>
        <w:t xml:space="preserve">ושקרנים. </w:t>
      </w:r>
      <w:bookmarkStart w:id="1602" w:name="_ETM_Q4_299630"/>
      <w:bookmarkEnd w:id="1602"/>
      <w:r>
        <w:rPr>
          <w:rFonts w:hint="cs"/>
          <w:rtl/>
        </w:rPr>
        <w:t xml:space="preserve">חוש </w:t>
      </w:r>
      <w:bookmarkStart w:id="1603" w:name="_ETM_Q4_299930"/>
      <w:bookmarkEnd w:id="1603"/>
      <w:r>
        <w:rPr>
          <w:rFonts w:hint="cs"/>
          <w:rtl/>
        </w:rPr>
        <w:t xml:space="preserve">הריח </w:t>
      </w:r>
      <w:bookmarkStart w:id="1604" w:name="_ETM_Q4_300409"/>
      <w:bookmarkStart w:id="1605" w:name="_ETM_Q4_300890"/>
      <w:bookmarkEnd w:id="1604"/>
      <w:bookmarkEnd w:id="1605"/>
      <w:r>
        <w:rPr>
          <w:rFonts w:hint="cs"/>
          <w:rtl/>
        </w:rPr>
        <w:t xml:space="preserve">הוא </w:t>
      </w:r>
      <w:bookmarkStart w:id="1606" w:name="_ETM_Q4_301100"/>
      <w:bookmarkEnd w:id="1606"/>
      <w:r>
        <w:rPr>
          <w:rFonts w:hint="cs"/>
          <w:rtl/>
        </w:rPr>
        <w:t xml:space="preserve">באמת </w:t>
      </w:r>
      <w:bookmarkStart w:id="1607" w:name="_ETM_Q4_298857"/>
      <w:bookmarkEnd w:id="1607"/>
      <w:r>
        <w:rPr>
          <w:rFonts w:hint="cs"/>
          <w:rtl/>
        </w:rPr>
        <w:t xml:space="preserve">מפותח אצלו. </w:t>
      </w:r>
      <w:bookmarkStart w:id="1608" w:name="_ETM_Q4_301670"/>
      <w:bookmarkStart w:id="1609" w:name="_ETM_Q4_302149"/>
      <w:bookmarkEnd w:id="1608"/>
      <w:bookmarkEnd w:id="1609"/>
      <w:r>
        <w:rPr>
          <w:rFonts w:hint="cs"/>
          <w:rtl/>
        </w:rPr>
        <w:t xml:space="preserve">אגב, לדעתי </w:t>
      </w:r>
      <w:bookmarkStart w:id="1610" w:name="_ETM_Q4_302840"/>
      <w:bookmarkEnd w:id="1610"/>
      <w:r>
        <w:rPr>
          <w:rFonts w:hint="cs"/>
          <w:rtl/>
        </w:rPr>
        <w:t xml:space="preserve">הוא </w:t>
      </w:r>
      <w:bookmarkStart w:id="1611" w:name="_ETM_Q4_302899"/>
      <w:bookmarkEnd w:id="1611"/>
      <w:r>
        <w:rPr>
          <w:rFonts w:hint="cs"/>
          <w:rtl/>
        </w:rPr>
        <w:t xml:space="preserve">פיתח </w:t>
      </w:r>
      <w:bookmarkStart w:id="1612" w:name="_ETM_Q4_303290"/>
      <w:bookmarkEnd w:id="1612"/>
      <w:r>
        <w:rPr>
          <w:rFonts w:hint="cs"/>
          <w:rtl/>
        </w:rPr>
        <w:t xml:space="preserve">חוש </w:t>
      </w:r>
      <w:bookmarkStart w:id="1613" w:name="_ETM_Q4_303530"/>
      <w:bookmarkEnd w:id="1613"/>
      <w:r>
        <w:rPr>
          <w:rFonts w:hint="cs"/>
          <w:rtl/>
        </w:rPr>
        <w:t xml:space="preserve">נוסף – </w:t>
      </w:r>
      <w:bookmarkStart w:id="1614" w:name="_ETM_Q4_303979"/>
      <w:bookmarkEnd w:id="1614"/>
      <w:r>
        <w:rPr>
          <w:rFonts w:hint="cs"/>
          <w:rtl/>
        </w:rPr>
        <w:t xml:space="preserve">לעדי </w:t>
      </w:r>
      <w:bookmarkStart w:id="1615" w:name="_ETM_Q4_304430"/>
      <w:bookmarkEnd w:id="1615"/>
      <w:r>
        <w:rPr>
          <w:rFonts w:hint="cs"/>
          <w:rtl/>
        </w:rPr>
        <w:t xml:space="preserve">מדינה. </w:t>
      </w:r>
      <w:bookmarkStart w:id="1616" w:name="_ETM_Q4_305200"/>
      <w:bookmarkEnd w:id="1616"/>
      <w:r>
        <w:rPr>
          <w:rFonts w:hint="cs"/>
          <w:rtl/>
        </w:rPr>
        <w:t xml:space="preserve">לדעתי </w:t>
      </w:r>
      <w:bookmarkStart w:id="1617" w:name="_ETM_Q4_305770"/>
      <w:bookmarkEnd w:id="1617"/>
      <w:r>
        <w:rPr>
          <w:rFonts w:hint="cs"/>
          <w:rtl/>
        </w:rPr>
        <w:t xml:space="preserve">הוא </w:t>
      </w:r>
      <w:bookmarkStart w:id="1618" w:name="_ETM_Q4_305829"/>
      <w:bookmarkEnd w:id="1618"/>
      <w:r>
        <w:rPr>
          <w:rFonts w:hint="cs"/>
          <w:rtl/>
        </w:rPr>
        <w:t xml:space="preserve">מבין </w:t>
      </w:r>
      <w:bookmarkStart w:id="1619" w:name="_ETM_Q4_306520"/>
      <w:bookmarkEnd w:id="1619"/>
      <w:r>
        <w:rPr>
          <w:rFonts w:hint="cs"/>
          <w:rtl/>
        </w:rPr>
        <w:t xml:space="preserve">שכל </w:t>
      </w:r>
      <w:bookmarkStart w:id="1620" w:name="_ETM_Q4_306969"/>
      <w:bookmarkEnd w:id="1620"/>
      <w:r>
        <w:rPr>
          <w:rFonts w:hint="cs"/>
          <w:rtl/>
        </w:rPr>
        <w:t xml:space="preserve">המערכת </w:t>
      </w:r>
      <w:bookmarkStart w:id="1621" w:name="_ETM_Q4_307420"/>
      <w:bookmarkEnd w:id="1621"/>
      <w:r>
        <w:rPr>
          <w:rFonts w:hint="cs"/>
          <w:rtl/>
        </w:rPr>
        <w:t xml:space="preserve">בנתה </w:t>
      </w:r>
      <w:bookmarkStart w:id="1622" w:name="_ETM_Q4_308200"/>
      <w:bookmarkEnd w:id="1622"/>
      <w:r>
        <w:rPr>
          <w:rFonts w:hint="cs"/>
          <w:rtl/>
        </w:rPr>
        <w:t xml:space="preserve">מגדלים </w:t>
      </w:r>
      <w:bookmarkStart w:id="1623" w:name="_ETM_Q4_309010"/>
      <w:bookmarkEnd w:id="1623"/>
      <w:r>
        <w:rPr>
          <w:rFonts w:hint="cs"/>
          <w:rtl/>
        </w:rPr>
        <w:t xml:space="preserve">על </w:t>
      </w:r>
      <w:bookmarkStart w:id="1624" w:name="_ETM_Q4_309190"/>
      <w:bookmarkEnd w:id="1624"/>
      <w:r>
        <w:rPr>
          <w:rFonts w:hint="cs"/>
          <w:rtl/>
        </w:rPr>
        <w:t xml:space="preserve">טירונים </w:t>
      </w:r>
      <w:bookmarkStart w:id="1625" w:name="_ETM_Q4_309669"/>
      <w:bookmarkEnd w:id="1625"/>
      <w:r>
        <w:rPr>
          <w:rFonts w:hint="cs"/>
          <w:rtl/>
        </w:rPr>
        <w:t xml:space="preserve">פוליטיים </w:t>
      </w:r>
      <w:bookmarkStart w:id="1626" w:name="_ETM_Q4_310569"/>
      <w:bookmarkEnd w:id="1626"/>
      <w:r>
        <w:rPr>
          <w:rFonts w:hint="cs"/>
          <w:rtl/>
        </w:rPr>
        <w:t xml:space="preserve">ולא </w:t>
      </w:r>
      <w:bookmarkStart w:id="1627" w:name="_ETM_Q4_310930"/>
      <w:bookmarkEnd w:id="1627"/>
      <w:r>
        <w:rPr>
          <w:rFonts w:hint="cs"/>
          <w:rtl/>
        </w:rPr>
        <w:t xml:space="preserve">חלמה </w:t>
      </w:r>
      <w:bookmarkStart w:id="1628" w:name="_ETM_Q4_311379"/>
      <w:bookmarkStart w:id="1629" w:name="_ETM_Q4_311530"/>
      <w:bookmarkEnd w:id="1628"/>
      <w:bookmarkEnd w:id="1629"/>
      <w:r>
        <w:rPr>
          <w:rFonts w:hint="cs"/>
          <w:rtl/>
        </w:rPr>
        <w:t xml:space="preserve">עם מי יש </w:t>
      </w:r>
      <w:bookmarkStart w:id="1630" w:name="_ETM_Q4_311769"/>
      <w:bookmarkEnd w:id="1630"/>
      <w:r>
        <w:rPr>
          <w:rFonts w:hint="cs"/>
          <w:rtl/>
        </w:rPr>
        <w:t xml:space="preserve">להם </w:t>
      </w:r>
      <w:bookmarkStart w:id="1631" w:name="_ETM_Q4_312010"/>
      <w:bookmarkEnd w:id="1631"/>
      <w:r>
        <w:rPr>
          <w:rFonts w:hint="cs"/>
          <w:rtl/>
        </w:rPr>
        <w:t xml:space="preserve">עסק. </w:t>
      </w:r>
      <w:bookmarkStart w:id="1632" w:name="_ETM_Q4_312790"/>
      <w:bookmarkEnd w:id="1632"/>
      <w:r>
        <w:rPr>
          <w:rFonts w:hint="cs"/>
          <w:rtl/>
        </w:rPr>
        <w:t xml:space="preserve">כעת </w:t>
      </w:r>
      <w:bookmarkStart w:id="1633" w:name="_ETM_Q4_313120"/>
      <w:bookmarkEnd w:id="1633"/>
      <w:r>
        <w:rPr>
          <w:rFonts w:hint="cs"/>
          <w:rtl/>
        </w:rPr>
        <w:t xml:space="preserve">הוא </w:t>
      </w:r>
      <w:bookmarkStart w:id="1634" w:name="_ETM_Q4_313209"/>
      <w:bookmarkEnd w:id="1634"/>
      <w:r>
        <w:rPr>
          <w:rFonts w:hint="cs"/>
          <w:rtl/>
        </w:rPr>
        <w:t xml:space="preserve">מבין </w:t>
      </w:r>
      <w:bookmarkStart w:id="1635" w:name="_ETM_Q4_313480"/>
      <w:bookmarkEnd w:id="1635"/>
      <w:r>
        <w:rPr>
          <w:rFonts w:hint="cs"/>
          <w:rtl/>
        </w:rPr>
        <w:t xml:space="preserve">שוועדת </w:t>
      </w:r>
      <w:bookmarkStart w:id="1636" w:name="_ETM_Q4_313900"/>
      <w:bookmarkEnd w:id="1636"/>
      <w:r>
        <w:rPr>
          <w:rFonts w:hint="cs"/>
          <w:rtl/>
        </w:rPr>
        <w:t xml:space="preserve">החקירה </w:t>
      </w:r>
      <w:bookmarkStart w:id="1637" w:name="_ETM_Q4_314349"/>
      <w:bookmarkEnd w:id="1637"/>
      <w:r>
        <w:rPr>
          <w:rFonts w:hint="cs"/>
          <w:rtl/>
        </w:rPr>
        <w:t xml:space="preserve">קום </w:t>
      </w:r>
      <w:bookmarkStart w:id="1638" w:name="_ETM_Q4_314620"/>
      <w:bookmarkEnd w:id="1638"/>
      <w:r>
        <w:rPr>
          <w:rFonts w:hint="cs"/>
          <w:rtl/>
        </w:rPr>
        <w:t xml:space="preserve">תקום, </w:t>
      </w:r>
      <w:bookmarkStart w:id="1639" w:name="_ETM_Q4_315680"/>
      <w:bookmarkEnd w:id="1639"/>
      <w:r>
        <w:rPr>
          <w:rFonts w:hint="cs"/>
          <w:rtl/>
        </w:rPr>
        <w:t xml:space="preserve">והוא </w:t>
      </w:r>
      <w:bookmarkStart w:id="1640" w:name="_ETM_Q4_315889"/>
      <w:bookmarkEnd w:id="1640"/>
      <w:r>
        <w:rPr>
          <w:rFonts w:hint="cs"/>
          <w:rtl/>
        </w:rPr>
        <w:t xml:space="preserve">מבין </w:t>
      </w:r>
      <w:bookmarkStart w:id="1641" w:name="_ETM_Q4_316280"/>
      <w:bookmarkEnd w:id="1641"/>
      <w:r>
        <w:rPr>
          <w:rFonts w:hint="cs"/>
          <w:rtl/>
        </w:rPr>
        <w:t xml:space="preserve">מי </w:t>
      </w:r>
      <w:bookmarkStart w:id="1642" w:name="_ETM_Q4_316460"/>
      <w:bookmarkEnd w:id="1642"/>
      <w:r>
        <w:rPr>
          <w:rFonts w:hint="cs"/>
          <w:rtl/>
        </w:rPr>
        <w:t xml:space="preserve">הראשון </w:t>
      </w:r>
      <w:bookmarkStart w:id="1643" w:name="_ETM_Q4_317330"/>
      <w:bookmarkEnd w:id="1643"/>
      <w:r>
        <w:rPr>
          <w:rFonts w:hint="cs"/>
          <w:rtl/>
        </w:rPr>
        <w:t xml:space="preserve">שיקריבו. </w:t>
      </w:r>
      <w:bookmarkStart w:id="1644" w:name="_ETM_Q4_318230"/>
      <w:bookmarkEnd w:id="1644"/>
      <w:r>
        <w:rPr>
          <w:rFonts w:hint="cs"/>
          <w:rtl/>
        </w:rPr>
        <w:t xml:space="preserve">בכל </w:t>
      </w:r>
      <w:bookmarkStart w:id="1645" w:name="_ETM_Q4_318530"/>
      <w:bookmarkEnd w:id="1645"/>
      <w:r>
        <w:rPr>
          <w:rFonts w:hint="cs"/>
          <w:rtl/>
        </w:rPr>
        <w:t xml:space="preserve">זאת </w:t>
      </w:r>
      <w:bookmarkStart w:id="1646" w:name="_ETM_Q4_319130"/>
      <w:bookmarkEnd w:id="1646"/>
      <w:r>
        <w:rPr>
          <w:rFonts w:hint="cs"/>
          <w:rtl/>
        </w:rPr>
        <w:t xml:space="preserve">מול </w:t>
      </w:r>
      <w:bookmarkStart w:id="1647" w:name="_ETM_Q4_319370"/>
      <w:bookmarkEnd w:id="1647"/>
      <w:proofErr w:type="spellStart"/>
      <w:r>
        <w:rPr>
          <w:rFonts w:hint="cs"/>
          <w:rtl/>
        </w:rPr>
        <w:t>המנ</w:t>
      </w:r>
      <w:bookmarkStart w:id="1648" w:name="_ETM_Q4_319760"/>
      <w:bookmarkEnd w:id="1648"/>
      <w:r>
        <w:rPr>
          <w:rFonts w:hint="cs"/>
          <w:rtl/>
        </w:rPr>
        <w:t>דלבליט</w:t>
      </w:r>
      <w:proofErr w:type="spellEnd"/>
      <w:r>
        <w:rPr>
          <w:rFonts w:hint="cs"/>
          <w:rtl/>
        </w:rPr>
        <w:t xml:space="preserve">, </w:t>
      </w:r>
      <w:bookmarkStart w:id="1649" w:name="_ETM_Q4_320210"/>
      <w:bookmarkEnd w:id="1649"/>
      <w:proofErr w:type="spellStart"/>
      <w:r>
        <w:rPr>
          <w:rFonts w:hint="cs"/>
          <w:rtl/>
        </w:rPr>
        <w:t>למברגר</w:t>
      </w:r>
      <w:proofErr w:type="spellEnd"/>
      <w:r>
        <w:rPr>
          <w:rFonts w:hint="cs"/>
          <w:rtl/>
        </w:rPr>
        <w:t xml:space="preserve">, </w:t>
      </w:r>
      <w:bookmarkStart w:id="1650" w:name="_ETM_Q4_320900"/>
      <w:bookmarkEnd w:id="1650"/>
      <w:r>
        <w:rPr>
          <w:rFonts w:hint="cs"/>
          <w:rtl/>
        </w:rPr>
        <w:t xml:space="preserve">ניצן, </w:t>
      </w:r>
      <w:bookmarkStart w:id="1651" w:name="_ETM_Q4_321380"/>
      <w:bookmarkEnd w:id="1651"/>
      <w:r>
        <w:rPr>
          <w:rFonts w:hint="cs"/>
          <w:rtl/>
        </w:rPr>
        <w:t>זילבר</w:t>
      </w:r>
      <w:bookmarkStart w:id="1652" w:name="_ETM_Q4_322100"/>
      <w:bookmarkEnd w:id="1652"/>
      <w:r>
        <w:rPr>
          <w:rFonts w:hint="cs"/>
          <w:rtl/>
        </w:rPr>
        <w:t xml:space="preserve"> – הוא </w:t>
      </w:r>
      <w:bookmarkStart w:id="1653" w:name="_ETM_Q4_322310"/>
      <w:bookmarkEnd w:id="1653"/>
      <w:r>
        <w:rPr>
          <w:rFonts w:hint="cs"/>
          <w:rtl/>
        </w:rPr>
        <w:t xml:space="preserve">הספרדי, </w:t>
      </w:r>
      <w:bookmarkStart w:id="1654" w:name="_ETM_Q4_323210"/>
      <w:bookmarkEnd w:id="1654"/>
      <w:r>
        <w:rPr>
          <w:rFonts w:hint="cs"/>
          <w:rtl/>
        </w:rPr>
        <w:t xml:space="preserve">הדתי, </w:t>
      </w:r>
      <w:bookmarkStart w:id="1655" w:name="_ETM_Q4_323830"/>
      <w:bookmarkEnd w:id="1655"/>
      <w:r>
        <w:rPr>
          <w:rFonts w:hint="cs"/>
          <w:rtl/>
        </w:rPr>
        <w:t xml:space="preserve">בני </w:t>
      </w:r>
      <w:bookmarkStart w:id="1656" w:name="_ETM_Q4_324280"/>
      <w:bookmarkEnd w:id="1656"/>
      <w:r>
        <w:rPr>
          <w:rFonts w:hint="cs"/>
          <w:rtl/>
        </w:rPr>
        <w:t xml:space="preserve">עקיבא, </w:t>
      </w:r>
      <w:bookmarkStart w:id="1657" w:name="_ETM_Q4_325000"/>
      <w:bookmarkEnd w:id="1657"/>
      <w:r>
        <w:rPr>
          <w:rFonts w:hint="cs"/>
          <w:rtl/>
        </w:rPr>
        <w:t xml:space="preserve">הגיע </w:t>
      </w:r>
      <w:bookmarkStart w:id="1658" w:name="_ETM_Q4_325330"/>
      <w:bookmarkEnd w:id="1658"/>
      <w:r>
        <w:rPr>
          <w:rFonts w:hint="cs"/>
          <w:rtl/>
        </w:rPr>
        <w:t xml:space="preserve">מקריית ארבע, </w:t>
      </w:r>
      <w:bookmarkStart w:id="1659" w:name="_ETM_Q4_326580"/>
      <w:bookmarkEnd w:id="1659"/>
      <w:r>
        <w:rPr>
          <w:rFonts w:hint="cs"/>
          <w:rtl/>
        </w:rPr>
        <w:t xml:space="preserve">הוא </w:t>
      </w:r>
      <w:bookmarkStart w:id="1660" w:name="_ETM_Q4_327270"/>
      <w:bookmarkEnd w:id="1660"/>
      <w:r>
        <w:rPr>
          <w:rFonts w:hint="cs"/>
          <w:rtl/>
        </w:rPr>
        <w:t xml:space="preserve">הראשון </w:t>
      </w:r>
      <w:bookmarkStart w:id="1661" w:name="_ETM_Q4_327810"/>
      <w:bookmarkEnd w:id="1661"/>
      <w:r>
        <w:rPr>
          <w:rFonts w:hint="cs"/>
          <w:rtl/>
        </w:rPr>
        <w:t xml:space="preserve">לאש. </w:t>
      </w:r>
      <w:bookmarkStart w:id="1662" w:name="_ETM_Q4_328680"/>
      <w:bookmarkEnd w:id="1662"/>
      <w:r>
        <w:rPr>
          <w:rFonts w:hint="cs"/>
          <w:rtl/>
        </w:rPr>
        <w:t xml:space="preserve">הרבה </w:t>
      </w:r>
      <w:bookmarkStart w:id="1663" w:name="_ETM_Q4_328980"/>
      <w:bookmarkEnd w:id="1663"/>
      <w:proofErr w:type="spellStart"/>
      <w:r>
        <w:rPr>
          <w:rFonts w:hint="cs"/>
          <w:rtl/>
        </w:rPr>
        <w:t>הרבה</w:t>
      </w:r>
      <w:proofErr w:type="spellEnd"/>
      <w:r>
        <w:rPr>
          <w:rFonts w:hint="cs"/>
          <w:rtl/>
        </w:rPr>
        <w:t xml:space="preserve"> </w:t>
      </w:r>
      <w:bookmarkStart w:id="1664" w:name="_ETM_Q4_329220"/>
      <w:bookmarkEnd w:id="1664"/>
      <w:r>
        <w:rPr>
          <w:rFonts w:hint="cs"/>
          <w:rtl/>
        </w:rPr>
        <w:t xml:space="preserve">דברים </w:t>
      </w:r>
      <w:bookmarkStart w:id="1665" w:name="_ETM_Q4_329520"/>
      <w:bookmarkEnd w:id="1665"/>
      <w:r>
        <w:rPr>
          <w:rFonts w:hint="cs"/>
          <w:rtl/>
        </w:rPr>
        <w:t xml:space="preserve">אפשר </w:t>
      </w:r>
      <w:bookmarkStart w:id="1666" w:name="_ETM_Q4_329790"/>
      <w:bookmarkEnd w:id="1666"/>
      <w:r>
        <w:rPr>
          <w:rFonts w:hint="cs"/>
          <w:rtl/>
        </w:rPr>
        <w:t xml:space="preserve">לומר </w:t>
      </w:r>
      <w:bookmarkStart w:id="1667" w:name="_ETM_Q4_330120"/>
      <w:bookmarkEnd w:id="1667"/>
      <w:r>
        <w:rPr>
          <w:rFonts w:hint="cs"/>
          <w:rtl/>
        </w:rPr>
        <w:t xml:space="preserve">עליו, </w:t>
      </w:r>
      <w:bookmarkStart w:id="1668" w:name="_ETM_Q4_330540"/>
      <w:bookmarkEnd w:id="1668"/>
      <w:r>
        <w:rPr>
          <w:rFonts w:hint="cs"/>
          <w:rtl/>
        </w:rPr>
        <w:t xml:space="preserve">אבל </w:t>
      </w:r>
      <w:bookmarkStart w:id="1669" w:name="_ETM_Q4_330780"/>
      <w:bookmarkEnd w:id="1669"/>
      <w:r>
        <w:rPr>
          <w:rFonts w:hint="cs"/>
          <w:rtl/>
        </w:rPr>
        <w:t xml:space="preserve">טיפש </w:t>
      </w:r>
      <w:bookmarkStart w:id="1670" w:name="_ETM_Q4_331290"/>
      <w:bookmarkEnd w:id="1670"/>
      <w:r>
        <w:rPr>
          <w:rFonts w:hint="cs"/>
          <w:rtl/>
        </w:rPr>
        <w:t xml:space="preserve">הוא </w:t>
      </w:r>
      <w:bookmarkStart w:id="1671" w:name="_ETM_Q4_331410"/>
      <w:bookmarkEnd w:id="1671"/>
      <w:r>
        <w:rPr>
          <w:rFonts w:hint="cs"/>
          <w:rtl/>
        </w:rPr>
        <w:t xml:space="preserve">לא. </w:t>
      </w:r>
      <w:bookmarkStart w:id="1672" w:name="_ETM_Q4_332159"/>
      <w:bookmarkEnd w:id="1672"/>
    </w:p>
    <w:p w:rsidR="004824FD" w:rsidRDefault="004824FD" w:rsidP="004824FD">
      <w:pPr>
        <w:rPr>
          <w:rtl/>
        </w:rPr>
      </w:pPr>
    </w:p>
    <w:p w:rsidR="004824FD" w:rsidRDefault="004824FD" w:rsidP="004824FD">
      <w:pPr>
        <w:rPr>
          <w:rtl/>
        </w:rPr>
      </w:pPr>
      <w:r>
        <w:rPr>
          <w:rFonts w:hint="cs"/>
          <w:rtl/>
        </w:rPr>
        <w:t xml:space="preserve">במצב </w:t>
      </w:r>
      <w:bookmarkStart w:id="1673" w:name="_ETM_Q4_332760"/>
      <w:bookmarkEnd w:id="1673"/>
      <w:r>
        <w:rPr>
          <w:rFonts w:hint="cs"/>
          <w:rtl/>
        </w:rPr>
        <w:t xml:space="preserve">כזה, </w:t>
      </w:r>
      <w:bookmarkStart w:id="1674" w:name="_ETM_Q4_333629"/>
      <w:bookmarkEnd w:id="1674"/>
      <w:r>
        <w:rPr>
          <w:rFonts w:hint="cs"/>
          <w:rtl/>
        </w:rPr>
        <w:t xml:space="preserve">כמו </w:t>
      </w:r>
      <w:bookmarkStart w:id="1675" w:name="_ETM_Q4_333870"/>
      <w:bookmarkEnd w:id="1675"/>
      <w:r>
        <w:rPr>
          <w:rFonts w:hint="cs"/>
          <w:rtl/>
        </w:rPr>
        <w:t xml:space="preserve">הכלכלה, </w:t>
      </w:r>
      <w:bookmarkStart w:id="1676" w:name="_ETM_Q4_334830"/>
      <w:bookmarkEnd w:id="1676"/>
      <w:r>
        <w:rPr>
          <w:rFonts w:hint="cs"/>
          <w:rtl/>
        </w:rPr>
        <w:t xml:space="preserve">כמו </w:t>
      </w:r>
      <w:bookmarkStart w:id="1677" w:name="_ETM_Q4_335099"/>
      <w:bookmarkEnd w:id="1677"/>
      <w:r>
        <w:rPr>
          <w:rFonts w:hint="cs"/>
          <w:rtl/>
        </w:rPr>
        <w:t xml:space="preserve">החברה, </w:t>
      </w:r>
      <w:bookmarkStart w:id="1678" w:name="_ETM_Q4_335879"/>
      <w:bookmarkEnd w:id="1678"/>
      <w:r>
        <w:rPr>
          <w:rFonts w:hint="cs"/>
          <w:rtl/>
        </w:rPr>
        <w:t xml:space="preserve">הדמוקרטיה, </w:t>
      </w:r>
      <w:bookmarkStart w:id="1679" w:name="_ETM_Q4_336959"/>
      <w:bookmarkEnd w:id="1679"/>
      <w:r>
        <w:rPr>
          <w:rFonts w:hint="cs"/>
          <w:rtl/>
        </w:rPr>
        <w:t xml:space="preserve">שלטון </w:t>
      </w:r>
      <w:bookmarkStart w:id="1680" w:name="_ETM_Q4_337440"/>
      <w:bookmarkEnd w:id="1680"/>
      <w:r>
        <w:rPr>
          <w:rFonts w:hint="cs"/>
          <w:rtl/>
        </w:rPr>
        <w:t xml:space="preserve">החוק </w:t>
      </w:r>
      <w:bookmarkStart w:id="1681" w:name="_ETM_Q4_337769"/>
      <w:bookmarkEnd w:id="1681"/>
      <w:r>
        <w:rPr>
          <w:rFonts w:hint="cs"/>
          <w:rtl/>
        </w:rPr>
        <w:t xml:space="preserve">והצבא, </w:t>
      </w:r>
      <w:bookmarkStart w:id="1682" w:name="_ETM_Q4_338750"/>
      <w:bookmarkEnd w:id="1682"/>
      <w:r>
        <w:rPr>
          <w:rFonts w:hint="cs"/>
          <w:rtl/>
        </w:rPr>
        <w:t xml:space="preserve">ברור </w:t>
      </w:r>
      <w:bookmarkStart w:id="1683" w:name="_ETM_Q4_339200"/>
      <w:bookmarkEnd w:id="1683"/>
      <w:r>
        <w:rPr>
          <w:rFonts w:hint="cs"/>
          <w:rtl/>
        </w:rPr>
        <w:t xml:space="preserve">כשמש </w:t>
      </w:r>
      <w:bookmarkStart w:id="1684" w:name="_ETM_Q4_340099"/>
      <w:bookmarkStart w:id="1685" w:name="_ETM_Q4_340700"/>
      <w:bookmarkStart w:id="1686" w:name="_ETM_Q4_342139"/>
      <w:bookmarkEnd w:id="1684"/>
      <w:bookmarkEnd w:id="1685"/>
      <w:bookmarkEnd w:id="1686"/>
      <w:r>
        <w:rPr>
          <w:rFonts w:hint="cs"/>
          <w:rtl/>
        </w:rPr>
        <w:t>ש</w:t>
      </w:r>
      <w:bookmarkStart w:id="1687" w:name="_ETM_Q4_342459"/>
      <w:bookmarkEnd w:id="1687"/>
      <w:r>
        <w:rPr>
          <w:rFonts w:hint="cs"/>
          <w:rtl/>
        </w:rPr>
        <w:t xml:space="preserve">גם </w:t>
      </w:r>
      <w:bookmarkStart w:id="1688" w:name="_ETM_Q4_342700"/>
      <w:bookmarkEnd w:id="1688"/>
      <w:r>
        <w:rPr>
          <w:rFonts w:hint="cs"/>
          <w:rtl/>
        </w:rPr>
        <w:t xml:space="preserve">זכויות </w:t>
      </w:r>
      <w:bookmarkStart w:id="1689" w:name="_ETM_Q4_343060"/>
      <w:bookmarkEnd w:id="1689"/>
      <w:r>
        <w:rPr>
          <w:rFonts w:hint="cs"/>
          <w:rtl/>
        </w:rPr>
        <w:t xml:space="preserve">הנשים </w:t>
      </w:r>
      <w:bookmarkStart w:id="1690" w:name="_ETM_Q4_343480"/>
      <w:bookmarkEnd w:id="1690"/>
      <w:r>
        <w:rPr>
          <w:rFonts w:hint="cs"/>
          <w:rtl/>
        </w:rPr>
        <w:t xml:space="preserve">לא </w:t>
      </w:r>
      <w:bookmarkStart w:id="1691" w:name="_ETM_Q4_343659"/>
      <w:bookmarkEnd w:id="1691"/>
      <w:r>
        <w:rPr>
          <w:rFonts w:hint="cs"/>
          <w:rtl/>
        </w:rPr>
        <w:t xml:space="preserve">מתקדמות. </w:t>
      </w:r>
      <w:bookmarkStart w:id="1692" w:name="_ETM_Q4_344579"/>
      <w:bookmarkEnd w:id="1692"/>
      <w:r>
        <w:rPr>
          <w:rFonts w:hint="cs"/>
          <w:rtl/>
        </w:rPr>
        <w:t xml:space="preserve">זה </w:t>
      </w:r>
      <w:bookmarkStart w:id="1693" w:name="_ETM_Q4_344879"/>
      <w:bookmarkEnd w:id="1693"/>
      <w:r>
        <w:rPr>
          <w:rFonts w:hint="cs"/>
          <w:rtl/>
        </w:rPr>
        <w:t xml:space="preserve">ברור. </w:t>
      </w:r>
      <w:bookmarkStart w:id="1694" w:name="_ETM_Q4_345650"/>
      <w:bookmarkEnd w:id="1694"/>
      <w:r>
        <w:rPr>
          <w:rFonts w:hint="cs"/>
          <w:rtl/>
        </w:rPr>
        <w:t xml:space="preserve">לרגע </w:t>
      </w:r>
      <w:bookmarkStart w:id="1695" w:name="_ETM_Q4_346130"/>
      <w:bookmarkEnd w:id="1695"/>
      <w:r>
        <w:rPr>
          <w:rFonts w:hint="cs"/>
          <w:rtl/>
        </w:rPr>
        <w:t xml:space="preserve">לא </w:t>
      </w:r>
      <w:bookmarkStart w:id="1696" w:name="_ETM_Q4_346220"/>
      <w:bookmarkEnd w:id="1696"/>
      <w:r>
        <w:rPr>
          <w:rFonts w:hint="cs"/>
          <w:rtl/>
        </w:rPr>
        <w:t xml:space="preserve">חשבתי </w:t>
      </w:r>
      <w:bookmarkStart w:id="1697" w:name="_ETM_Q4_346730"/>
      <w:bookmarkEnd w:id="1697"/>
      <w:r>
        <w:rPr>
          <w:rFonts w:hint="cs"/>
          <w:rtl/>
        </w:rPr>
        <w:t xml:space="preserve">אחרת. </w:t>
      </w:r>
      <w:bookmarkStart w:id="1698" w:name="_ETM_Q4_347480"/>
      <w:bookmarkEnd w:id="1698"/>
      <w:r>
        <w:rPr>
          <w:rFonts w:hint="cs"/>
          <w:rtl/>
        </w:rPr>
        <w:t xml:space="preserve">ולמה? </w:t>
      </w:r>
      <w:bookmarkStart w:id="1699" w:name="_ETM_Q4_347870"/>
      <w:bookmarkStart w:id="1700" w:name="_ETM_Q4_348510"/>
      <w:bookmarkEnd w:id="1699"/>
      <w:bookmarkEnd w:id="1700"/>
      <w:r>
        <w:rPr>
          <w:rFonts w:hint="cs"/>
          <w:rtl/>
        </w:rPr>
        <w:t xml:space="preserve">כי </w:t>
      </w:r>
      <w:bookmarkStart w:id="1701" w:name="_ETM_Q4_348780"/>
      <w:bookmarkEnd w:id="1701"/>
      <w:r>
        <w:rPr>
          <w:rFonts w:hint="cs"/>
          <w:rtl/>
        </w:rPr>
        <w:t xml:space="preserve">במצב </w:t>
      </w:r>
      <w:bookmarkStart w:id="1702" w:name="_ETM_Q4_349230"/>
      <w:bookmarkEnd w:id="1702"/>
      <w:r>
        <w:rPr>
          <w:rFonts w:hint="cs"/>
          <w:rtl/>
        </w:rPr>
        <w:t xml:space="preserve">של </w:t>
      </w:r>
      <w:bookmarkStart w:id="1703" w:name="_ETM_Q4_349380"/>
      <w:bookmarkEnd w:id="1703"/>
      <w:r>
        <w:rPr>
          <w:rFonts w:hint="cs"/>
          <w:rtl/>
        </w:rPr>
        <w:t xml:space="preserve">הגנה </w:t>
      </w:r>
      <w:bookmarkStart w:id="1704" w:name="_ETM_Q4_349740"/>
      <w:bookmarkEnd w:id="1704"/>
      <w:r>
        <w:rPr>
          <w:rFonts w:hint="cs"/>
          <w:rtl/>
        </w:rPr>
        <w:t xml:space="preserve">על </w:t>
      </w:r>
      <w:bookmarkStart w:id="1705" w:name="_ETM_Q4_349830"/>
      <w:bookmarkEnd w:id="1705"/>
      <w:r>
        <w:rPr>
          <w:rFonts w:hint="cs"/>
          <w:rtl/>
        </w:rPr>
        <w:t xml:space="preserve">הבית </w:t>
      </w:r>
      <w:bookmarkStart w:id="1706" w:name="_ETM_Q4_350669"/>
      <w:bookmarkEnd w:id="1706"/>
      <w:r>
        <w:rPr>
          <w:rFonts w:hint="cs"/>
          <w:rtl/>
        </w:rPr>
        <w:t xml:space="preserve">ובמצב </w:t>
      </w:r>
      <w:bookmarkStart w:id="1707" w:name="_ETM_Q4_351300"/>
      <w:bookmarkEnd w:id="1707"/>
      <w:r>
        <w:rPr>
          <w:rFonts w:hint="cs"/>
          <w:rtl/>
        </w:rPr>
        <w:t xml:space="preserve">שצריך </w:t>
      </w:r>
      <w:bookmarkStart w:id="1708" w:name="_ETM_Q4_351720"/>
      <w:bookmarkEnd w:id="1708"/>
      <w:r>
        <w:rPr>
          <w:rFonts w:hint="cs"/>
          <w:rtl/>
        </w:rPr>
        <w:t xml:space="preserve">לייצב </w:t>
      </w:r>
      <w:bookmarkStart w:id="1709" w:name="_ETM_Q4_352290"/>
      <w:bookmarkEnd w:id="1709"/>
      <w:r>
        <w:rPr>
          <w:rFonts w:hint="cs"/>
          <w:rtl/>
        </w:rPr>
        <w:t xml:space="preserve">ממשלה </w:t>
      </w:r>
      <w:bookmarkStart w:id="1710" w:name="_ETM_Q4_352770"/>
      <w:bookmarkEnd w:id="1710"/>
      <w:r>
        <w:rPr>
          <w:rFonts w:hint="cs"/>
          <w:rtl/>
        </w:rPr>
        <w:t xml:space="preserve">בישראל </w:t>
      </w:r>
      <w:bookmarkStart w:id="1711" w:name="_ETM_Q4_353490"/>
      <w:bookmarkEnd w:id="1711"/>
      <w:r>
        <w:rPr>
          <w:rFonts w:hint="cs"/>
          <w:rtl/>
        </w:rPr>
        <w:t xml:space="preserve">ולתת </w:t>
      </w:r>
      <w:bookmarkStart w:id="1712" w:name="_ETM_Q4_354000"/>
      <w:bookmarkEnd w:id="1712"/>
      <w:r>
        <w:rPr>
          <w:rFonts w:hint="cs"/>
          <w:rtl/>
        </w:rPr>
        <w:t xml:space="preserve">מענה </w:t>
      </w:r>
      <w:bookmarkStart w:id="1713" w:name="_ETM_Q4_354330"/>
      <w:bookmarkEnd w:id="1713"/>
      <w:r>
        <w:rPr>
          <w:rFonts w:hint="cs"/>
          <w:rtl/>
        </w:rPr>
        <w:t xml:space="preserve">לכל </w:t>
      </w:r>
      <w:bookmarkStart w:id="1714" w:name="_ETM_Q4_354630"/>
      <w:bookmarkEnd w:id="1714"/>
      <w:proofErr w:type="spellStart"/>
      <w:r>
        <w:rPr>
          <w:rFonts w:hint="cs"/>
          <w:rtl/>
        </w:rPr>
        <w:t>הטרלולים</w:t>
      </w:r>
      <w:proofErr w:type="spellEnd"/>
      <w:r>
        <w:rPr>
          <w:rFonts w:hint="cs"/>
          <w:rtl/>
        </w:rPr>
        <w:t xml:space="preserve"> </w:t>
      </w:r>
      <w:bookmarkStart w:id="1715" w:name="_ETM_Q4_355260"/>
      <w:bookmarkEnd w:id="1715"/>
      <w:r>
        <w:rPr>
          <w:rFonts w:hint="cs"/>
          <w:rtl/>
        </w:rPr>
        <w:t xml:space="preserve">שלהם </w:t>
      </w:r>
      <w:bookmarkStart w:id="1716" w:name="_ETM_Q4_356100"/>
      <w:bookmarkEnd w:id="1716"/>
      <w:r>
        <w:rPr>
          <w:rFonts w:hint="cs"/>
          <w:rtl/>
        </w:rPr>
        <w:t xml:space="preserve">חייבים </w:t>
      </w:r>
      <w:bookmarkStart w:id="1717" w:name="_ETM_Q4_356639"/>
      <w:bookmarkEnd w:id="1717"/>
      <w:r>
        <w:rPr>
          <w:rFonts w:hint="cs"/>
          <w:rtl/>
        </w:rPr>
        <w:t xml:space="preserve">לעשות </w:t>
      </w:r>
      <w:bookmarkStart w:id="1718" w:name="_ETM_Q4_357000"/>
      <w:bookmarkEnd w:id="1718"/>
      <w:r>
        <w:rPr>
          <w:rFonts w:hint="cs"/>
          <w:rtl/>
        </w:rPr>
        <w:t xml:space="preserve">סדר </w:t>
      </w:r>
      <w:bookmarkStart w:id="1719" w:name="_ETM_Q4_357389"/>
      <w:bookmarkEnd w:id="1719"/>
      <w:r>
        <w:rPr>
          <w:rFonts w:hint="cs"/>
          <w:rtl/>
        </w:rPr>
        <w:t xml:space="preserve">עדיפויות </w:t>
      </w:r>
      <w:bookmarkStart w:id="1720" w:name="_ETM_Q4_357870"/>
      <w:bookmarkEnd w:id="1720"/>
      <w:r>
        <w:rPr>
          <w:rFonts w:hint="cs"/>
          <w:rtl/>
        </w:rPr>
        <w:t xml:space="preserve">ולהפנות </w:t>
      </w:r>
      <w:bookmarkStart w:id="1721" w:name="_ETM_Q4_358440"/>
      <w:bookmarkEnd w:id="1721"/>
      <w:r>
        <w:rPr>
          <w:rFonts w:hint="cs"/>
          <w:rtl/>
        </w:rPr>
        <w:t xml:space="preserve">משאבים. </w:t>
      </w:r>
      <w:bookmarkStart w:id="1722" w:name="_ETM_Q4_358950"/>
      <w:bookmarkEnd w:id="1722"/>
      <w:r>
        <w:rPr>
          <w:rFonts w:hint="cs"/>
          <w:rtl/>
        </w:rPr>
        <w:t xml:space="preserve">חייבים. </w:t>
      </w:r>
      <w:bookmarkStart w:id="1723" w:name="_ETM_Q4_359810"/>
      <w:bookmarkEnd w:id="1723"/>
      <w:r>
        <w:rPr>
          <w:rFonts w:hint="cs"/>
          <w:rtl/>
        </w:rPr>
        <w:t xml:space="preserve">מי </w:t>
      </w:r>
      <w:bookmarkStart w:id="1724" w:name="_ETM_Q4_360110"/>
      <w:bookmarkEnd w:id="1724"/>
      <w:r>
        <w:rPr>
          <w:rFonts w:hint="cs"/>
          <w:rtl/>
        </w:rPr>
        <w:t xml:space="preserve">הגאון </w:t>
      </w:r>
      <w:bookmarkStart w:id="1725" w:name="_ETM_Q4_360530"/>
      <w:bookmarkEnd w:id="1725"/>
      <w:r>
        <w:rPr>
          <w:rFonts w:hint="cs"/>
          <w:rtl/>
        </w:rPr>
        <w:t xml:space="preserve">מווילנה </w:t>
      </w:r>
      <w:bookmarkStart w:id="1726" w:name="_ETM_Q4_360950"/>
      <w:bookmarkEnd w:id="1726"/>
      <w:r>
        <w:rPr>
          <w:rFonts w:hint="cs"/>
          <w:rtl/>
        </w:rPr>
        <w:t xml:space="preserve">שלא </w:t>
      </w:r>
      <w:bookmarkStart w:id="1727" w:name="_ETM_Q4_361220"/>
      <w:bookmarkEnd w:id="1727"/>
      <w:r>
        <w:rPr>
          <w:rFonts w:hint="cs"/>
          <w:rtl/>
        </w:rPr>
        <w:t xml:space="preserve">מבין </w:t>
      </w:r>
      <w:bookmarkStart w:id="1728" w:name="_ETM_Q4_361550"/>
      <w:bookmarkEnd w:id="1728"/>
      <w:r>
        <w:rPr>
          <w:rFonts w:hint="cs"/>
          <w:rtl/>
        </w:rPr>
        <w:t xml:space="preserve">את </w:t>
      </w:r>
      <w:bookmarkStart w:id="1729" w:name="_ETM_Q4_361669"/>
      <w:bookmarkEnd w:id="1729"/>
      <w:r>
        <w:rPr>
          <w:rFonts w:hint="cs"/>
          <w:rtl/>
        </w:rPr>
        <w:t xml:space="preserve">זה? </w:t>
      </w:r>
      <w:bookmarkStart w:id="1730" w:name="_ETM_Q4_361760"/>
      <w:bookmarkEnd w:id="1730"/>
      <w:r>
        <w:rPr>
          <w:rFonts w:hint="cs"/>
          <w:rtl/>
        </w:rPr>
        <w:t xml:space="preserve">אני </w:t>
      </w:r>
      <w:bookmarkStart w:id="1731" w:name="_ETM_Q4_361910"/>
      <w:bookmarkEnd w:id="1731"/>
      <w:r>
        <w:rPr>
          <w:rFonts w:hint="cs"/>
          <w:rtl/>
        </w:rPr>
        <w:t xml:space="preserve">רוצה </w:t>
      </w:r>
      <w:bookmarkStart w:id="1732" w:name="_ETM_Q4_362180"/>
      <w:bookmarkEnd w:id="1732"/>
      <w:r>
        <w:rPr>
          <w:rFonts w:hint="cs"/>
          <w:rtl/>
        </w:rPr>
        <w:t xml:space="preserve">להבין. </w:t>
      </w:r>
      <w:bookmarkStart w:id="1733" w:name="_ETM_Q4_363169"/>
      <w:bookmarkEnd w:id="1733"/>
    </w:p>
    <w:p w:rsidR="004824FD" w:rsidRDefault="004824FD" w:rsidP="004824FD">
      <w:pPr>
        <w:rPr>
          <w:rtl/>
        </w:rPr>
      </w:pPr>
      <w:bookmarkStart w:id="1734" w:name="_ETM_Q4_365869"/>
      <w:bookmarkStart w:id="1735" w:name="_ETM_Q4_365934"/>
      <w:bookmarkEnd w:id="1734"/>
      <w:bookmarkEnd w:id="1735"/>
    </w:p>
    <w:p w:rsidR="004824FD" w:rsidRDefault="004824FD" w:rsidP="004824FD">
      <w:pPr>
        <w:rPr>
          <w:rtl/>
        </w:rPr>
      </w:pPr>
      <w:bookmarkStart w:id="1736" w:name="_ETM_Q4_366005"/>
      <w:bookmarkStart w:id="1737" w:name="_ETM_Q4_366067"/>
      <w:bookmarkEnd w:id="1736"/>
      <w:bookmarkEnd w:id="1737"/>
      <w:r>
        <w:rPr>
          <w:rFonts w:hint="cs"/>
          <w:rtl/>
        </w:rPr>
        <w:t xml:space="preserve">היה </w:t>
      </w:r>
      <w:bookmarkStart w:id="1738" w:name="_ETM_Q4_363470"/>
      <w:bookmarkEnd w:id="1738"/>
      <w:r>
        <w:rPr>
          <w:rFonts w:hint="cs"/>
          <w:rtl/>
        </w:rPr>
        <w:t xml:space="preserve">חשוב </w:t>
      </w:r>
      <w:bookmarkStart w:id="1739" w:name="_ETM_Q4_363919"/>
      <w:bookmarkEnd w:id="1739"/>
      <w:r>
        <w:rPr>
          <w:rFonts w:hint="cs"/>
          <w:rtl/>
        </w:rPr>
        <w:t xml:space="preserve">להקים </w:t>
      </w:r>
      <w:bookmarkStart w:id="1740" w:name="_ETM_Q4_364280"/>
      <w:bookmarkEnd w:id="1740"/>
      <w:r>
        <w:rPr>
          <w:rFonts w:hint="cs"/>
          <w:rtl/>
        </w:rPr>
        <w:t xml:space="preserve">ממשלה </w:t>
      </w:r>
      <w:bookmarkStart w:id="1741" w:name="_ETM_Q4_364639"/>
      <w:bookmarkEnd w:id="1741"/>
      <w:r>
        <w:rPr>
          <w:rFonts w:hint="cs"/>
          <w:rtl/>
        </w:rPr>
        <w:t xml:space="preserve">יציבה; </w:t>
      </w:r>
      <w:bookmarkStart w:id="1742" w:name="_ETM_Q4_365340"/>
      <w:bookmarkEnd w:id="1742"/>
      <w:r>
        <w:rPr>
          <w:rFonts w:hint="cs"/>
          <w:rtl/>
        </w:rPr>
        <w:t xml:space="preserve">היה </w:t>
      </w:r>
      <w:bookmarkStart w:id="1743" w:name="_ETM_Q4_365639"/>
      <w:bookmarkEnd w:id="1743"/>
      <w:r>
        <w:rPr>
          <w:rFonts w:hint="cs"/>
          <w:rtl/>
        </w:rPr>
        <w:t xml:space="preserve">חשוב </w:t>
      </w:r>
      <w:bookmarkStart w:id="1744" w:name="_ETM_Q4_365940"/>
      <w:bookmarkEnd w:id="1744"/>
      <w:r>
        <w:rPr>
          <w:rFonts w:hint="cs"/>
          <w:rtl/>
        </w:rPr>
        <w:t xml:space="preserve">להעביר </w:t>
      </w:r>
      <w:bookmarkStart w:id="1745" w:name="_ETM_Q4_366209"/>
      <w:bookmarkEnd w:id="1745"/>
      <w:r>
        <w:rPr>
          <w:rFonts w:hint="cs"/>
          <w:rtl/>
        </w:rPr>
        <w:t xml:space="preserve">תקציב; </w:t>
      </w:r>
      <w:bookmarkStart w:id="1746" w:name="_ETM_Q4_366959"/>
      <w:bookmarkEnd w:id="1746"/>
      <w:r>
        <w:rPr>
          <w:rFonts w:hint="cs"/>
          <w:rtl/>
        </w:rPr>
        <w:t xml:space="preserve">היה </w:t>
      </w:r>
      <w:bookmarkStart w:id="1747" w:name="_ETM_Q4_367169"/>
      <w:bookmarkEnd w:id="1747"/>
      <w:r>
        <w:rPr>
          <w:rFonts w:hint="cs"/>
          <w:rtl/>
        </w:rPr>
        <w:t xml:space="preserve">חשוב </w:t>
      </w:r>
      <w:bookmarkStart w:id="1748" w:name="_ETM_Q4_367499"/>
      <w:bookmarkEnd w:id="1748"/>
      <w:r>
        <w:rPr>
          <w:rFonts w:hint="cs"/>
          <w:rtl/>
        </w:rPr>
        <w:t xml:space="preserve">לתת </w:t>
      </w:r>
      <w:bookmarkStart w:id="1749" w:name="_ETM_Q4_367769"/>
      <w:bookmarkEnd w:id="1749"/>
      <w:r>
        <w:rPr>
          <w:rFonts w:hint="cs"/>
          <w:rtl/>
        </w:rPr>
        <w:t xml:space="preserve">מענה </w:t>
      </w:r>
      <w:bookmarkStart w:id="1750" w:name="_ETM_Q4_368099"/>
      <w:bookmarkEnd w:id="1750"/>
      <w:r>
        <w:rPr>
          <w:rFonts w:hint="cs"/>
          <w:rtl/>
        </w:rPr>
        <w:t xml:space="preserve">לכל </w:t>
      </w:r>
      <w:bookmarkStart w:id="1751" w:name="_ETM_Q4_368549"/>
      <w:bookmarkEnd w:id="1751"/>
      <w:r>
        <w:rPr>
          <w:rFonts w:hint="cs"/>
          <w:rtl/>
        </w:rPr>
        <w:t xml:space="preserve">הקמים </w:t>
      </w:r>
      <w:bookmarkStart w:id="1752" w:name="_ETM_Q4_368939"/>
      <w:bookmarkEnd w:id="1752"/>
      <w:r>
        <w:rPr>
          <w:rFonts w:hint="cs"/>
          <w:rtl/>
        </w:rPr>
        <w:t xml:space="preserve">עלינו </w:t>
      </w:r>
      <w:bookmarkStart w:id="1753" w:name="_ETM_Q4_369209"/>
      <w:bookmarkEnd w:id="1753"/>
      <w:r>
        <w:rPr>
          <w:rFonts w:hint="cs"/>
          <w:rtl/>
        </w:rPr>
        <w:t xml:space="preserve">מבית </w:t>
      </w:r>
      <w:bookmarkStart w:id="1754" w:name="_ETM_Q4_370019"/>
      <w:bookmarkEnd w:id="1754"/>
      <w:r>
        <w:rPr>
          <w:rFonts w:hint="cs"/>
          <w:rtl/>
        </w:rPr>
        <w:t xml:space="preserve">ומבחוץ. </w:t>
      </w:r>
      <w:bookmarkStart w:id="1755" w:name="_ETM_Q4_371139"/>
      <w:bookmarkEnd w:id="1755"/>
      <w:r>
        <w:rPr>
          <w:rFonts w:hint="cs"/>
          <w:rtl/>
        </w:rPr>
        <w:t xml:space="preserve">זו </w:t>
      </w:r>
      <w:bookmarkStart w:id="1756" w:name="_ETM_Q4_371469"/>
      <w:bookmarkEnd w:id="1756"/>
      <w:r>
        <w:rPr>
          <w:rFonts w:hint="cs"/>
          <w:rtl/>
        </w:rPr>
        <w:t xml:space="preserve">הסיבה </w:t>
      </w:r>
      <w:bookmarkStart w:id="1757" w:name="_ETM_Q4_372129"/>
      <w:bookmarkEnd w:id="1757"/>
      <w:r>
        <w:rPr>
          <w:rFonts w:hint="cs"/>
          <w:rtl/>
        </w:rPr>
        <w:t xml:space="preserve">שבחרתי </w:t>
      </w:r>
      <w:bookmarkStart w:id="1758" w:name="_ETM_Q4_372819"/>
      <w:bookmarkEnd w:id="1758"/>
      <w:r>
        <w:rPr>
          <w:rFonts w:hint="cs"/>
          <w:rtl/>
        </w:rPr>
        <w:t xml:space="preserve">לא </w:t>
      </w:r>
      <w:bookmarkStart w:id="1759" w:name="_ETM_Q4_373060"/>
      <w:bookmarkEnd w:id="1759"/>
      <w:r>
        <w:rPr>
          <w:rFonts w:hint="cs"/>
          <w:rtl/>
        </w:rPr>
        <w:t xml:space="preserve">להתפטר </w:t>
      </w:r>
      <w:bookmarkStart w:id="1760" w:name="_ETM_Q4_373569"/>
      <w:bookmarkEnd w:id="1760"/>
      <w:r>
        <w:rPr>
          <w:rFonts w:hint="cs"/>
          <w:rtl/>
        </w:rPr>
        <w:t xml:space="preserve">מכנסת </w:t>
      </w:r>
      <w:bookmarkStart w:id="1761" w:name="_ETM_Q4_374019"/>
      <w:bookmarkEnd w:id="1761"/>
      <w:r>
        <w:rPr>
          <w:rFonts w:hint="cs"/>
          <w:rtl/>
        </w:rPr>
        <w:t xml:space="preserve">ישראל </w:t>
      </w:r>
      <w:bookmarkStart w:id="1762" w:name="_ETM_Q4_374379"/>
      <w:bookmarkEnd w:id="1762"/>
      <w:r>
        <w:rPr>
          <w:rFonts w:hint="cs"/>
          <w:rtl/>
        </w:rPr>
        <w:t xml:space="preserve">במסגרת </w:t>
      </w:r>
      <w:bookmarkStart w:id="1763" w:name="_ETM_Q4_374889"/>
      <w:bookmarkEnd w:id="1763"/>
      <w:r>
        <w:rPr>
          <w:rFonts w:hint="cs"/>
          <w:rtl/>
        </w:rPr>
        <w:t xml:space="preserve">החוק </w:t>
      </w:r>
      <w:bookmarkStart w:id="1764" w:name="_ETM_Q4_375159"/>
      <w:bookmarkEnd w:id="1764"/>
      <w:r>
        <w:rPr>
          <w:rFonts w:hint="cs"/>
          <w:rtl/>
        </w:rPr>
        <w:t xml:space="preserve">הנורבגי. </w:t>
      </w:r>
      <w:bookmarkStart w:id="1765" w:name="_ETM_Q4_375999"/>
      <w:bookmarkEnd w:id="1765"/>
      <w:r>
        <w:rPr>
          <w:rFonts w:hint="cs"/>
          <w:rtl/>
        </w:rPr>
        <w:t xml:space="preserve">הרי הכי </w:t>
      </w:r>
      <w:bookmarkStart w:id="1766" w:name="_ETM_Q4_376510"/>
      <w:bookmarkEnd w:id="1766"/>
      <w:r>
        <w:rPr>
          <w:rFonts w:hint="cs"/>
          <w:rtl/>
        </w:rPr>
        <w:t xml:space="preserve">קל – </w:t>
      </w:r>
      <w:bookmarkStart w:id="1767" w:name="_ETM_Q4_376870"/>
      <w:bookmarkEnd w:id="1767"/>
      <w:r>
        <w:rPr>
          <w:rFonts w:hint="cs"/>
          <w:rtl/>
        </w:rPr>
        <w:t xml:space="preserve">הכי </w:t>
      </w:r>
      <w:bookmarkStart w:id="1768" w:name="_ETM_Q4_377109"/>
      <w:bookmarkEnd w:id="1768"/>
      <w:r>
        <w:rPr>
          <w:rFonts w:hint="cs"/>
          <w:rtl/>
        </w:rPr>
        <w:t xml:space="preserve">קל </w:t>
      </w:r>
      <w:bookmarkStart w:id="1769" w:name="_ETM_Q4_377379"/>
      <w:bookmarkEnd w:id="1769"/>
      <w:r>
        <w:rPr>
          <w:rFonts w:hint="cs"/>
          <w:rtl/>
        </w:rPr>
        <w:t xml:space="preserve">לי </w:t>
      </w:r>
      <w:bookmarkStart w:id="1770" w:name="_ETM_Q4_377469"/>
      <w:bookmarkEnd w:id="1770"/>
      <w:r>
        <w:rPr>
          <w:rFonts w:hint="cs"/>
          <w:rtl/>
        </w:rPr>
        <w:t xml:space="preserve">להתפטר </w:t>
      </w:r>
      <w:bookmarkStart w:id="1771" w:name="_ETM_Q4_378389"/>
      <w:bookmarkEnd w:id="1771"/>
      <w:r>
        <w:rPr>
          <w:rFonts w:hint="cs"/>
          <w:rtl/>
        </w:rPr>
        <w:t xml:space="preserve">במקום </w:t>
      </w:r>
      <w:bookmarkStart w:id="1772" w:name="_ETM_Q4_378569"/>
      <w:bookmarkEnd w:id="1772"/>
      <w:r>
        <w:rPr>
          <w:rFonts w:hint="cs"/>
          <w:rtl/>
        </w:rPr>
        <w:t xml:space="preserve">להיות </w:t>
      </w:r>
      <w:bookmarkStart w:id="1773" w:name="_ETM_Q4_378840"/>
      <w:bookmarkEnd w:id="1773"/>
      <w:r>
        <w:rPr>
          <w:rFonts w:hint="cs"/>
          <w:rtl/>
        </w:rPr>
        <w:t xml:space="preserve">כאן </w:t>
      </w:r>
      <w:bookmarkStart w:id="1774" w:name="_ETM_Q4_379230"/>
      <w:bookmarkEnd w:id="1774"/>
      <w:r>
        <w:rPr>
          <w:rFonts w:hint="cs"/>
          <w:rtl/>
        </w:rPr>
        <w:t xml:space="preserve">ימים </w:t>
      </w:r>
      <w:bookmarkStart w:id="1775" w:name="_ETM_Q4_379590"/>
      <w:bookmarkEnd w:id="1775"/>
      <w:r>
        <w:rPr>
          <w:rFonts w:hint="cs"/>
          <w:rtl/>
        </w:rPr>
        <w:t xml:space="preserve">שלמים </w:t>
      </w:r>
      <w:bookmarkStart w:id="1776" w:name="_ETM_Q4_380069"/>
      <w:bookmarkEnd w:id="1776"/>
      <w:r>
        <w:rPr>
          <w:rFonts w:hint="cs"/>
          <w:rtl/>
        </w:rPr>
        <w:t xml:space="preserve">ולילות </w:t>
      </w:r>
      <w:bookmarkStart w:id="1777" w:name="_ETM_Q4_380490"/>
      <w:bookmarkEnd w:id="1777"/>
      <w:r>
        <w:rPr>
          <w:rFonts w:hint="cs"/>
          <w:rtl/>
        </w:rPr>
        <w:t xml:space="preserve">לבנים, </w:t>
      </w:r>
      <w:bookmarkStart w:id="1778" w:name="_ETM_Q4_381240"/>
      <w:bookmarkEnd w:id="1778"/>
      <w:r>
        <w:rPr>
          <w:rFonts w:hint="cs"/>
          <w:rtl/>
        </w:rPr>
        <w:t xml:space="preserve">הכי </w:t>
      </w:r>
      <w:bookmarkStart w:id="1779" w:name="_ETM_Q4_381569"/>
      <w:bookmarkEnd w:id="1779"/>
      <w:r>
        <w:rPr>
          <w:rFonts w:hint="cs"/>
          <w:rtl/>
        </w:rPr>
        <w:t xml:space="preserve">קל </w:t>
      </w:r>
      <w:bookmarkStart w:id="1780" w:name="_ETM_Q4_381840"/>
      <w:bookmarkEnd w:id="1780"/>
      <w:r>
        <w:rPr>
          <w:rFonts w:hint="cs"/>
          <w:rtl/>
        </w:rPr>
        <w:t xml:space="preserve">לעשות </w:t>
      </w:r>
      <w:bookmarkStart w:id="1781" w:name="_ETM_Q4_382200"/>
      <w:bookmarkEnd w:id="1781"/>
      <w:r>
        <w:rPr>
          <w:rFonts w:hint="cs"/>
          <w:rtl/>
        </w:rPr>
        <w:t xml:space="preserve">את </w:t>
      </w:r>
      <w:bookmarkStart w:id="1782" w:name="_ETM_Q4_382290"/>
      <w:bookmarkEnd w:id="1782"/>
      <w:r>
        <w:rPr>
          <w:rFonts w:hint="cs"/>
          <w:rtl/>
        </w:rPr>
        <w:t xml:space="preserve">זה </w:t>
      </w:r>
      <w:bookmarkStart w:id="1783" w:name="_ETM_Q4_382380"/>
      <w:bookmarkEnd w:id="1783"/>
      <w:r>
        <w:rPr>
          <w:rFonts w:hint="cs"/>
          <w:rtl/>
        </w:rPr>
        <w:t xml:space="preserve">בנוסף </w:t>
      </w:r>
      <w:bookmarkStart w:id="1784" w:name="_ETM_Q4_383190"/>
      <w:bookmarkEnd w:id="1784"/>
      <w:r>
        <w:rPr>
          <w:rFonts w:hint="cs"/>
          <w:rtl/>
        </w:rPr>
        <w:t xml:space="preserve">לעבודת </w:t>
      </w:r>
      <w:bookmarkStart w:id="1785" w:name="_ETM_Q4_383760"/>
      <w:bookmarkEnd w:id="1785"/>
      <w:r>
        <w:rPr>
          <w:rFonts w:hint="cs"/>
          <w:rtl/>
        </w:rPr>
        <w:t xml:space="preserve">משרדי. </w:t>
      </w:r>
      <w:bookmarkStart w:id="1786" w:name="_ETM_Q4_384660"/>
      <w:bookmarkEnd w:id="1786"/>
      <w:r>
        <w:rPr>
          <w:rFonts w:hint="cs"/>
          <w:rtl/>
        </w:rPr>
        <w:t xml:space="preserve">אבל </w:t>
      </w:r>
      <w:bookmarkStart w:id="1787" w:name="_ETM_Q4_384900"/>
      <w:bookmarkEnd w:id="1787"/>
      <w:r>
        <w:rPr>
          <w:rFonts w:hint="cs"/>
          <w:rtl/>
        </w:rPr>
        <w:t xml:space="preserve">אני </w:t>
      </w:r>
      <w:bookmarkStart w:id="1788" w:name="_ETM_Q4_385020"/>
      <w:bookmarkEnd w:id="1788"/>
      <w:r>
        <w:rPr>
          <w:rFonts w:hint="cs"/>
          <w:rtl/>
        </w:rPr>
        <w:t xml:space="preserve">רואה </w:t>
      </w:r>
      <w:bookmarkStart w:id="1789" w:name="_ETM_Q4_385260"/>
      <w:bookmarkEnd w:id="1789"/>
      <w:r>
        <w:rPr>
          <w:rFonts w:hint="cs"/>
          <w:rtl/>
        </w:rPr>
        <w:t xml:space="preserve">בזה </w:t>
      </w:r>
      <w:bookmarkStart w:id="1790" w:name="_ETM_Q4_385500"/>
      <w:bookmarkEnd w:id="1790"/>
      <w:r>
        <w:rPr>
          <w:rFonts w:hint="cs"/>
          <w:rtl/>
        </w:rPr>
        <w:t xml:space="preserve">שליחות, </w:t>
      </w:r>
      <w:bookmarkStart w:id="1791" w:name="_ETM_Q4_386459"/>
      <w:bookmarkEnd w:id="1791"/>
      <w:r>
        <w:rPr>
          <w:rFonts w:hint="cs"/>
          <w:rtl/>
        </w:rPr>
        <w:t xml:space="preserve">שליחות </w:t>
      </w:r>
      <w:bookmarkStart w:id="1792" w:name="_ETM_Q4_386910"/>
      <w:bookmarkEnd w:id="1792"/>
      <w:r>
        <w:rPr>
          <w:rFonts w:hint="cs"/>
          <w:rtl/>
        </w:rPr>
        <w:t xml:space="preserve">עמוקה </w:t>
      </w:r>
      <w:bookmarkStart w:id="1793" w:name="_ETM_Q4_387330"/>
      <w:bookmarkEnd w:id="1793"/>
      <w:r>
        <w:rPr>
          <w:rFonts w:hint="cs"/>
          <w:rtl/>
        </w:rPr>
        <w:t xml:space="preserve">דווקא </w:t>
      </w:r>
      <w:bookmarkStart w:id="1794" w:name="_ETM_Q4_387810"/>
      <w:bookmarkEnd w:id="1794"/>
      <w:r>
        <w:rPr>
          <w:rFonts w:hint="cs"/>
          <w:rtl/>
        </w:rPr>
        <w:t xml:space="preserve">בעת </w:t>
      </w:r>
      <w:bookmarkStart w:id="1795" w:name="_ETM_Q4_388110"/>
      <w:bookmarkEnd w:id="1795"/>
      <w:r>
        <w:rPr>
          <w:rFonts w:hint="cs"/>
          <w:rtl/>
        </w:rPr>
        <w:t xml:space="preserve">הזו, </w:t>
      </w:r>
      <w:bookmarkStart w:id="1796" w:name="_ETM_Q4_388760"/>
      <w:bookmarkEnd w:id="1796"/>
      <w:r>
        <w:rPr>
          <w:rFonts w:hint="cs"/>
          <w:rtl/>
        </w:rPr>
        <w:t xml:space="preserve">כן </w:t>
      </w:r>
      <w:bookmarkStart w:id="1797" w:name="_ETM_Q4_389030"/>
      <w:bookmarkEnd w:id="1797"/>
      <w:r>
        <w:rPr>
          <w:rFonts w:hint="cs"/>
          <w:rtl/>
        </w:rPr>
        <w:t xml:space="preserve">להיות </w:t>
      </w:r>
      <w:bookmarkStart w:id="1798" w:name="_ETM_Q4_389240"/>
      <w:bookmarkEnd w:id="1798"/>
      <w:r>
        <w:rPr>
          <w:rFonts w:hint="cs"/>
          <w:rtl/>
        </w:rPr>
        <w:t xml:space="preserve">נוכחת </w:t>
      </w:r>
      <w:bookmarkStart w:id="1799" w:name="_ETM_Q4_389660"/>
      <w:bookmarkEnd w:id="1799"/>
      <w:r>
        <w:rPr>
          <w:rFonts w:hint="cs"/>
          <w:rtl/>
        </w:rPr>
        <w:t xml:space="preserve">בכל </w:t>
      </w:r>
      <w:bookmarkStart w:id="1800" w:name="_ETM_Q4_389930"/>
      <w:bookmarkEnd w:id="1800"/>
      <w:r>
        <w:rPr>
          <w:rFonts w:hint="cs"/>
          <w:rtl/>
        </w:rPr>
        <w:t xml:space="preserve">ההצבעות, </w:t>
      </w:r>
      <w:bookmarkStart w:id="1801" w:name="_ETM_Q4_390629"/>
      <w:bookmarkEnd w:id="1801"/>
      <w:r>
        <w:rPr>
          <w:rFonts w:hint="cs"/>
          <w:rtl/>
        </w:rPr>
        <w:t xml:space="preserve">כן </w:t>
      </w:r>
      <w:bookmarkStart w:id="1802" w:name="_ETM_Q4_390989"/>
      <w:bookmarkEnd w:id="1802"/>
      <w:r>
        <w:rPr>
          <w:rFonts w:hint="cs"/>
          <w:rtl/>
        </w:rPr>
        <w:t xml:space="preserve">לנאום </w:t>
      </w:r>
      <w:bookmarkStart w:id="1803" w:name="_ETM_Q4_391379"/>
      <w:bookmarkEnd w:id="1803"/>
      <w:r>
        <w:rPr>
          <w:rFonts w:hint="cs"/>
          <w:rtl/>
        </w:rPr>
        <w:t xml:space="preserve">כל </w:t>
      </w:r>
      <w:bookmarkStart w:id="1804" w:name="_ETM_Q4_391559"/>
      <w:bookmarkEnd w:id="1804"/>
      <w:r>
        <w:rPr>
          <w:rFonts w:hint="cs"/>
          <w:rtl/>
        </w:rPr>
        <w:t xml:space="preserve">שבוע </w:t>
      </w:r>
      <w:bookmarkStart w:id="1805" w:name="_ETM_Q4_391889"/>
      <w:bookmarkEnd w:id="1805"/>
      <w:r>
        <w:rPr>
          <w:rFonts w:hint="cs"/>
          <w:rtl/>
        </w:rPr>
        <w:t xml:space="preserve">לאזרחי </w:t>
      </w:r>
      <w:bookmarkStart w:id="1806" w:name="_ETM_Q4_392340"/>
      <w:bookmarkEnd w:id="1806"/>
      <w:r>
        <w:rPr>
          <w:rFonts w:hint="cs"/>
          <w:rtl/>
        </w:rPr>
        <w:t xml:space="preserve">מדינת </w:t>
      </w:r>
      <w:bookmarkStart w:id="1807" w:name="_ETM_Q4_392700"/>
      <w:bookmarkEnd w:id="1807"/>
      <w:r>
        <w:rPr>
          <w:rFonts w:hint="cs"/>
          <w:rtl/>
        </w:rPr>
        <w:t xml:space="preserve">ישראל </w:t>
      </w:r>
      <w:bookmarkStart w:id="1808" w:name="_ETM_Q4_393360"/>
      <w:bookmarkEnd w:id="1808"/>
      <w:r>
        <w:rPr>
          <w:rFonts w:hint="cs"/>
          <w:rtl/>
        </w:rPr>
        <w:t xml:space="preserve">על </w:t>
      </w:r>
      <w:bookmarkStart w:id="1809" w:name="_ETM_Q4_393480"/>
      <w:bookmarkEnd w:id="1809"/>
      <w:r>
        <w:rPr>
          <w:rFonts w:hint="cs"/>
          <w:rtl/>
        </w:rPr>
        <w:t xml:space="preserve">אפם </w:t>
      </w:r>
      <w:bookmarkStart w:id="1810" w:name="_ETM_Q4_393810"/>
      <w:bookmarkEnd w:id="1810"/>
      <w:r>
        <w:rPr>
          <w:rFonts w:hint="cs"/>
          <w:rtl/>
        </w:rPr>
        <w:t xml:space="preserve">ועל </w:t>
      </w:r>
      <w:bookmarkStart w:id="1811" w:name="_ETM_Q4_394020"/>
      <w:bookmarkEnd w:id="1811"/>
      <w:r>
        <w:rPr>
          <w:rFonts w:hint="cs"/>
          <w:rtl/>
        </w:rPr>
        <w:t xml:space="preserve">חמתם </w:t>
      </w:r>
      <w:bookmarkStart w:id="1812" w:name="_ETM_Q4_395050"/>
      <w:bookmarkEnd w:id="1812"/>
      <w:r>
        <w:rPr>
          <w:rFonts w:hint="cs"/>
          <w:rtl/>
        </w:rPr>
        <w:t xml:space="preserve">ולשקף </w:t>
      </w:r>
      <w:bookmarkStart w:id="1813" w:name="_ETM_Q4_395709"/>
      <w:bookmarkEnd w:id="1813"/>
      <w:r>
        <w:rPr>
          <w:rFonts w:hint="cs"/>
          <w:rtl/>
        </w:rPr>
        <w:t xml:space="preserve">להם </w:t>
      </w:r>
      <w:bookmarkStart w:id="1814" w:name="_ETM_Q4_396250"/>
      <w:bookmarkEnd w:id="1814"/>
      <w:r>
        <w:rPr>
          <w:rFonts w:hint="cs"/>
          <w:rtl/>
        </w:rPr>
        <w:t xml:space="preserve">עם מה </w:t>
      </w:r>
      <w:bookmarkStart w:id="1815" w:name="_ETM_Q4_396489"/>
      <w:bookmarkEnd w:id="1815"/>
      <w:r>
        <w:rPr>
          <w:rFonts w:hint="cs"/>
          <w:rtl/>
        </w:rPr>
        <w:t xml:space="preserve">אנחנו </w:t>
      </w:r>
      <w:bookmarkStart w:id="1816" w:name="_ETM_Q4_396819"/>
      <w:bookmarkEnd w:id="1816"/>
      <w:r>
        <w:rPr>
          <w:rFonts w:hint="cs"/>
          <w:rtl/>
        </w:rPr>
        <w:t xml:space="preserve">באמת </w:t>
      </w:r>
      <w:bookmarkStart w:id="1817" w:name="_ETM_Q4_397360"/>
      <w:bookmarkEnd w:id="1817"/>
      <w:r>
        <w:rPr>
          <w:rFonts w:hint="cs"/>
          <w:rtl/>
        </w:rPr>
        <w:t xml:space="preserve">מתמודדים. </w:t>
      </w:r>
      <w:bookmarkStart w:id="1818" w:name="_ETM_Q4_397930"/>
      <w:bookmarkStart w:id="1819" w:name="_ETM_Q4_398409"/>
      <w:bookmarkEnd w:id="1818"/>
      <w:bookmarkEnd w:id="1819"/>
      <w:r>
        <w:rPr>
          <w:rFonts w:hint="cs"/>
          <w:rtl/>
        </w:rPr>
        <w:t xml:space="preserve">ולמרות </w:t>
      </w:r>
      <w:bookmarkStart w:id="1820" w:name="_ETM_Q4_399129"/>
      <w:bookmarkEnd w:id="1820"/>
      <w:r>
        <w:rPr>
          <w:rFonts w:hint="cs"/>
          <w:rtl/>
        </w:rPr>
        <w:t xml:space="preserve">כל </w:t>
      </w:r>
      <w:bookmarkStart w:id="1821" w:name="_ETM_Q4_399309"/>
      <w:bookmarkStart w:id="1822" w:name="_ETM_Q4_399700"/>
      <w:bookmarkEnd w:id="1821"/>
      <w:bookmarkEnd w:id="1822"/>
      <w:r>
        <w:rPr>
          <w:rFonts w:hint="cs"/>
          <w:rtl/>
        </w:rPr>
        <w:t xml:space="preserve">הכאוס שהם </w:t>
      </w:r>
      <w:bookmarkStart w:id="1823" w:name="_ETM_Q4_399969"/>
      <w:bookmarkEnd w:id="1823"/>
      <w:r>
        <w:rPr>
          <w:rFonts w:hint="cs"/>
          <w:rtl/>
        </w:rPr>
        <w:t xml:space="preserve">יוצרים </w:t>
      </w:r>
      <w:bookmarkStart w:id="1824" w:name="_ETM_Q4_400419"/>
      <w:bookmarkEnd w:id="1824"/>
      <w:r>
        <w:rPr>
          <w:rFonts w:hint="cs"/>
          <w:rtl/>
        </w:rPr>
        <w:t xml:space="preserve">כאן, </w:t>
      </w:r>
      <w:bookmarkStart w:id="1825" w:name="_ETM_Q4_400790"/>
      <w:bookmarkEnd w:id="1825"/>
      <w:r>
        <w:rPr>
          <w:rFonts w:hint="cs"/>
          <w:rtl/>
        </w:rPr>
        <w:t xml:space="preserve">להראות </w:t>
      </w:r>
      <w:bookmarkStart w:id="1826" w:name="_ETM_Q4_401390"/>
      <w:bookmarkEnd w:id="1826"/>
      <w:r>
        <w:rPr>
          <w:rFonts w:hint="cs"/>
          <w:rtl/>
        </w:rPr>
        <w:t xml:space="preserve">מה </w:t>
      </w:r>
      <w:bookmarkStart w:id="1827" w:name="_ETM_Q4_401569"/>
      <w:bookmarkEnd w:id="1827"/>
      <w:r>
        <w:rPr>
          <w:rFonts w:hint="cs"/>
          <w:rtl/>
        </w:rPr>
        <w:t xml:space="preserve">בכל </w:t>
      </w:r>
      <w:bookmarkStart w:id="1828" w:name="_ETM_Q4_402079"/>
      <w:bookmarkEnd w:id="1828"/>
      <w:r>
        <w:rPr>
          <w:rFonts w:hint="cs"/>
          <w:rtl/>
        </w:rPr>
        <w:t xml:space="preserve">זאת </w:t>
      </w:r>
      <w:bookmarkStart w:id="1829" w:name="_ETM_Q4_402260"/>
      <w:bookmarkEnd w:id="1829"/>
      <w:r>
        <w:rPr>
          <w:rFonts w:hint="cs"/>
          <w:rtl/>
        </w:rPr>
        <w:t xml:space="preserve">אנחנו </w:t>
      </w:r>
      <w:bookmarkStart w:id="1830" w:name="_ETM_Q4_402620"/>
      <w:bookmarkEnd w:id="1830"/>
      <w:r>
        <w:rPr>
          <w:rFonts w:hint="cs"/>
          <w:rtl/>
        </w:rPr>
        <w:t xml:space="preserve">עושים </w:t>
      </w:r>
      <w:bookmarkStart w:id="1831" w:name="_ETM_Q4_402920"/>
      <w:bookmarkEnd w:id="1831"/>
      <w:r>
        <w:rPr>
          <w:rFonts w:hint="cs"/>
          <w:rtl/>
        </w:rPr>
        <w:t xml:space="preserve">כאן </w:t>
      </w:r>
      <w:bookmarkStart w:id="1832" w:name="_ETM_Q4_403340"/>
      <w:bookmarkEnd w:id="1832"/>
      <w:r>
        <w:rPr>
          <w:rFonts w:hint="cs"/>
          <w:rtl/>
        </w:rPr>
        <w:t xml:space="preserve">בקרבות </w:t>
      </w:r>
      <w:bookmarkStart w:id="1833" w:name="_ETM_Q4_403939"/>
      <w:bookmarkEnd w:id="1833"/>
      <w:r>
        <w:rPr>
          <w:rFonts w:hint="cs"/>
          <w:rtl/>
        </w:rPr>
        <w:t xml:space="preserve">הבלימה </w:t>
      </w:r>
      <w:bookmarkStart w:id="1834" w:name="_ETM_Q4_404659"/>
      <w:bookmarkEnd w:id="1834"/>
      <w:r>
        <w:rPr>
          <w:rFonts w:hint="cs"/>
          <w:rtl/>
        </w:rPr>
        <w:t xml:space="preserve">מול </w:t>
      </w:r>
      <w:bookmarkStart w:id="1835" w:name="_ETM_Q4_404930"/>
      <w:bookmarkEnd w:id="1835"/>
      <w:r>
        <w:rPr>
          <w:rFonts w:hint="cs"/>
          <w:rtl/>
        </w:rPr>
        <w:t xml:space="preserve">האנרכיה </w:t>
      </w:r>
      <w:bookmarkStart w:id="1836" w:name="_ETM_Q4_405829"/>
      <w:bookmarkEnd w:id="1836"/>
      <w:r>
        <w:rPr>
          <w:rFonts w:hint="cs"/>
          <w:rtl/>
        </w:rPr>
        <w:t xml:space="preserve">שהאופוזיציה </w:t>
      </w:r>
      <w:bookmarkStart w:id="1837" w:name="_ETM_Q4_406670"/>
      <w:bookmarkEnd w:id="1837"/>
      <w:r>
        <w:rPr>
          <w:rFonts w:hint="cs"/>
          <w:rtl/>
        </w:rPr>
        <w:t xml:space="preserve">המטורללת </w:t>
      </w:r>
      <w:bookmarkStart w:id="1838" w:name="_ETM_Q4_407329"/>
      <w:bookmarkEnd w:id="1838"/>
      <w:r>
        <w:rPr>
          <w:rFonts w:hint="cs"/>
          <w:rtl/>
        </w:rPr>
        <w:t xml:space="preserve">מנסה </w:t>
      </w:r>
      <w:bookmarkStart w:id="1839" w:name="_ETM_Q4_407719"/>
      <w:bookmarkEnd w:id="1839"/>
      <w:r>
        <w:rPr>
          <w:rFonts w:hint="cs"/>
          <w:rtl/>
        </w:rPr>
        <w:t xml:space="preserve">לעשות </w:t>
      </w:r>
      <w:bookmarkStart w:id="1840" w:name="_ETM_Q4_408079"/>
      <w:bookmarkStart w:id="1841" w:name="_ETM_Q4_408319"/>
      <w:bookmarkEnd w:id="1840"/>
      <w:bookmarkEnd w:id="1841"/>
      <w:r>
        <w:rPr>
          <w:rFonts w:hint="cs"/>
          <w:rtl/>
        </w:rPr>
        <w:t xml:space="preserve">כבר חמש </w:t>
      </w:r>
      <w:bookmarkStart w:id="1842" w:name="_ETM_Q4_409010"/>
      <w:bookmarkEnd w:id="1842"/>
      <w:r>
        <w:rPr>
          <w:rFonts w:hint="cs"/>
          <w:rtl/>
        </w:rPr>
        <w:t xml:space="preserve">שנים, חמש </w:t>
      </w:r>
      <w:bookmarkStart w:id="1843" w:name="_ETM_Q4_410150"/>
      <w:bookmarkEnd w:id="1843"/>
      <w:r>
        <w:rPr>
          <w:rFonts w:hint="cs"/>
          <w:rtl/>
        </w:rPr>
        <w:t xml:space="preserve">שנים </w:t>
      </w:r>
      <w:bookmarkStart w:id="1844" w:name="_ETM_Q4_410420"/>
      <w:bookmarkEnd w:id="1844"/>
      <w:r>
        <w:rPr>
          <w:rFonts w:hint="cs"/>
          <w:rtl/>
        </w:rPr>
        <w:t>רצופות.</w:t>
      </w:r>
    </w:p>
    <w:p w:rsidR="004824FD" w:rsidRDefault="004824FD" w:rsidP="004824FD">
      <w:pPr>
        <w:rPr>
          <w:rtl/>
        </w:rPr>
      </w:pPr>
      <w:bookmarkStart w:id="1845" w:name="_ETM_Q4_411576"/>
      <w:bookmarkStart w:id="1846" w:name="_ETM_Q4_411699"/>
      <w:bookmarkEnd w:id="1845"/>
      <w:bookmarkEnd w:id="1846"/>
    </w:p>
    <w:p w:rsidR="004824FD" w:rsidRDefault="004824FD" w:rsidP="004824FD">
      <w:pPr>
        <w:rPr>
          <w:rtl/>
        </w:rPr>
      </w:pPr>
      <w:bookmarkStart w:id="1847" w:name="_ETM_Q4_411787"/>
      <w:bookmarkStart w:id="1848" w:name="_ETM_Q4_411865"/>
      <w:bookmarkStart w:id="1849" w:name="_ETM_Q4_411560"/>
      <w:bookmarkEnd w:id="1847"/>
      <w:bookmarkEnd w:id="1848"/>
      <w:bookmarkEnd w:id="1849"/>
      <w:r>
        <w:rPr>
          <w:rFonts w:hint="cs"/>
          <w:rtl/>
        </w:rPr>
        <w:t xml:space="preserve">ראש הממשלה, </w:t>
      </w:r>
      <w:bookmarkStart w:id="1850" w:name="_ETM_Q4_413030"/>
      <w:bookmarkEnd w:id="1850"/>
      <w:r>
        <w:rPr>
          <w:rFonts w:hint="cs"/>
          <w:rtl/>
        </w:rPr>
        <w:t xml:space="preserve">כמו </w:t>
      </w:r>
      <w:bookmarkStart w:id="1851" w:name="_ETM_Q4_413269"/>
      <w:bookmarkEnd w:id="1851"/>
      <w:r>
        <w:rPr>
          <w:rFonts w:hint="cs"/>
          <w:rtl/>
        </w:rPr>
        <w:t xml:space="preserve">שהוא </w:t>
      </w:r>
      <w:bookmarkStart w:id="1852" w:name="_ETM_Q4_413420"/>
      <w:bookmarkEnd w:id="1852"/>
      <w:r>
        <w:rPr>
          <w:rFonts w:hint="cs"/>
          <w:rtl/>
        </w:rPr>
        <w:t xml:space="preserve">מטפל </w:t>
      </w:r>
      <w:bookmarkStart w:id="1853" w:name="_ETM_Q4_413780"/>
      <w:bookmarkEnd w:id="1853"/>
      <w:r>
        <w:rPr>
          <w:rFonts w:hint="cs"/>
          <w:rtl/>
        </w:rPr>
        <w:t xml:space="preserve">בכל </w:t>
      </w:r>
      <w:bookmarkStart w:id="1854" w:name="_ETM_Q4_414109"/>
      <w:bookmarkEnd w:id="1854"/>
      <w:r>
        <w:rPr>
          <w:rFonts w:hint="cs"/>
          <w:rtl/>
        </w:rPr>
        <w:t xml:space="preserve">ראש </w:t>
      </w:r>
      <w:bookmarkStart w:id="1855" w:name="_ETM_Q4_414379"/>
      <w:bookmarkEnd w:id="1855"/>
      <w:r>
        <w:rPr>
          <w:rFonts w:hint="cs"/>
          <w:rtl/>
        </w:rPr>
        <w:t xml:space="preserve">נזק </w:t>
      </w:r>
      <w:bookmarkStart w:id="1856" w:name="_ETM_Q4_414769"/>
      <w:bookmarkEnd w:id="1856"/>
      <w:r>
        <w:rPr>
          <w:rFonts w:hint="cs"/>
          <w:rtl/>
        </w:rPr>
        <w:t xml:space="preserve">שלכם </w:t>
      </w:r>
      <w:bookmarkStart w:id="1857" w:name="_ETM_Q4_415519"/>
      <w:bookmarkEnd w:id="1857"/>
      <w:r>
        <w:rPr>
          <w:rFonts w:hint="cs"/>
          <w:rtl/>
        </w:rPr>
        <w:t xml:space="preserve">בנוסף </w:t>
      </w:r>
      <w:bookmarkStart w:id="1858" w:name="_ETM_Q4_416030"/>
      <w:bookmarkEnd w:id="1858"/>
      <w:r>
        <w:rPr>
          <w:rFonts w:hint="cs"/>
          <w:rtl/>
        </w:rPr>
        <w:t xml:space="preserve">לתיקים </w:t>
      </w:r>
      <w:bookmarkStart w:id="1859" w:name="_ETM_Q4_416450"/>
      <w:bookmarkEnd w:id="1859"/>
      <w:r>
        <w:rPr>
          <w:rFonts w:hint="cs"/>
          <w:rtl/>
        </w:rPr>
        <w:t xml:space="preserve">שתפרתם </w:t>
      </w:r>
      <w:bookmarkStart w:id="1860" w:name="_ETM_Q4_417079"/>
      <w:bookmarkEnd w:id="1860"/>
      <w:r>
        <w:rPr>
          <w:rFonts w:hint="cs"/>
          <w:rtl/>
        </w:rPr>
        <w:t xml:space="preserve">לו, </w:t>
      </w:r>
      <w:bookmarkStart w:id="1861" w:name="_ETM_Q4_417530"/>
      <w:bookmarkEnd w:id="1861"/>
      <w:r>
        <w:rPr>
          <w:rFonts w:hint="cs"/>
          <w:rtl/>
        </w:rPr>
        <w:t xml:space="preserve">הבין </w:t>
      </w:r>
      <w:bookmarkStart w:id="1862" w:name="_ETM_Q4_418340"/>
      <w:bookmarkEnd w:id="1862"/>
      <w:r>
        <w:rPr>
          <w:rFonts w:hint="cs"/>
          <w:rtl/>
        </w:rPr>
        <w:t xml:space="preserve">כי </w:t>
      </w:r>
      <w:bookmarkStart w:id="1863" w:name="_ETM_Q4_418519"/>
      <w:bookmarkEnd w:id="1863"/>
      <w:r>
        <w:rPr>
          <w:rFonts w:hint="cs"/>
          <w:rtl/>
        </w:rPr>
        <w:t xml:space="preserve">יש </w:t>
      </w:r>
      <w:bookmarkStart w:id="1864" w:name="_ETM_Q4_418700"/>
      <w:bookmarkEnd w:id="1864"/>
      <w:r>
        <w:rPr>
          <w:rFonts w:hint="cs"/>
          <w:rtl/>
        </w:rPr>
        <w:t xml:space="preserve">חוסר </w:t>
      </w:r>
      <w:bookmarkStart w:id="1865" w:name="_ETM_Q4_419150"/>
      <w:bookmarkEnd w:id="1865"/>
      <w:r>
        <w:rPr>
          <w:rFonts w:hint="cs"/>
          <w:rtl/>
        </w:rPr>
        <w:t xml:space="preserve">איזון </w:t>
      </w:r>
      <w:bookmarkStart w:id="1866" w:name="_ETM_Q4_419510"/>
      <w:bookmarkEnd w:id="1866"/>
      <w:r>
        <w:rPr>
          <w:rFonts w:hint="cs"/>
          <w:rtl/>
        </w:rPr>
        <w:t xml:space="preserve">בעקבות </w:t>
      </w:r>
      <w:bookmarkStart w:id="1867" w:name="_ETM_Q4_419900"/>
      <w:bookmarkEnd w:id="1867"/>
      <w:r>
        <w:rPr>
          <w:rFonts w:hint="cs"/>
          <w:rtl/>
        </w:rPr>
        <w:t xml:space="preserve">כל </w:t>
      </w:r>
      <w:bookmarkStart w:id="1868" w:name="_ETM_Q4_420079"/>
      <w:bookmarkEnd w:id="1868"/>
      <w:r>
        <w:rPr>
          <w:rFonts w:hint="cs"/>
          <w:rtl/>
        </w:rPr>
        <w:t xml:space="preserve">התרחישים </w:t>
      </w:r>
      <w:bookmarkStart w:id="1869" w:name="_ETM_Q4_420709"/>
      <w:bookmarkEnd w:id="1869"/>
      <w:r>
        <w:rPr>
          <w:rFonts w:hint="cs"/>
          <w:rtl/>
        </w:rPr>
        <w:t xml:space="preserve">הללו, </w:t>
      </w:r>
      <w:bookmarkStart w:id="1870" w:name="_ETM_Q4_421459"/>
      <w:bookmarkEnd w:id="1870"/>
      <w:r>
        <w:rPr>
          <w:rFonts w:hint="cs"/>
          <w:rtl/>
        </w:rPr>
        <w:t xml:space="preserve">ובמבנה </w:t>
      </w:r>
      <w:bookmarkStart w:id="1871" w:name="_ETM_Q4_422060"/>
      <w:bookmarkEnd w:id="1871"/>
      <w:r>
        <w:rPr>
          <w:rFonts w:hint="cs"/>
          <w:rtl/>
        </w:rPr>
        <w:t xml:space="preserve">הפוליטי </w:t>
      </w:r>
      <w:bookmarkStart w:id="1872" w:name="_ETM_Q4_422480"/>
      <w:bookmarkEnd w:id="1872"/>
      <w:r>
        <w:rPr>
          <w:rFonts w:hint="cs"/>
          <w:rtl/>
        </w:rPr>
        <w:t xml:space="preserve">שקיים, </w:t>
      </w:r>
      <w:bookmarkStart w:id="1873" w:name="_ETM_Q4_423200"/>
      <w:bookmarkEnd w:id="1873"/>
      <w:r>
        <w:rPr>
          <w:rFonts w:hint="cs"/>
          <w:rtl/>
        </w:rPr>
        <w:t xml:space="preserve">כחלק </w:t>
      </w:r>
      <w:bookmarkStart w:id="1874" w:name="_ETM_Q4_423829"/>
      <w:bookmarkEnd w:id="1874"/>
      <w:r>
        <w:rPr>
          <w:rFonts w:hint="cs"/>
          <w:rtl/>
        </w:rPr>
        <w:t xml:space="preserve">מאזן, </w:t>
      </w:r>
      <w:bookmarkStart w:id="1875" w:name="_ETM_Q4_425180"/>
      <w:bookmarkEnd w:id="1875"/>
      <w:r>
        <w:rPr>
          <w:rFonts w:hint="cs"/>
          <w:rtl/>
        </w:rPr>
        <w:t xml:space="preserve">לראשונה </w:t>
      </w:r>
      <w:bookmarkStart w:id="1876" w:name="_ETM_Q4_426200"/>
      <w:bookmarkEnd w:id="1876"/>
      <w:r>
        <w:rPr>
          <w:rFonts w:hint="cs"/>
          <w:rtl/>
        </w:rPr>
        <w:t xml:space="preserve">מקום </w:t>
      </w:r>
      <w:bookmarkStart w:id="1877" w:name="_ETM_Q4_426620"/>
      <w:bookmarkEnd w:id="1877"/>
      <w:r>
        <w:rPr>
          <w:rFonts w:hint="cs"/>
          <w:rtl/>
        </w:rPr>
        <w:t xml:space="preserve">המדינה </w:t>
      </w:r>
      <w:bookmarkStart w:id="1878" w:name="_ETM_Q4_427219"/>
      <w:bookmarkEnd w:id="1878"/>
      <w:r>
        <w:rPr>
          <w:rFonts w:hint="cs"/>
          <w:rtl/>
        </w:rPr>
        <w:t xml:space="preserve">הוא </w:t>
      </w:r>
      <w:bookmarkStart w:id="1879" w:name="_ETM_Q4_427370"/>
      <w:bookmarkEnd w:id="1879"/>
      <w:r>
        <w:rPr>
          <w:rFonts w:hint="cs"/>
          <w:rtl/>
        </w:rPr>
        <w:t xml:space="preserve">החליט </w:t>
      </w:r>
      <w:bookmarkStart w:id="1880" w:name="_ETM_Q4_427669"/>
      <w:bookmarkEnd w:id="1880"/>
      <w:r>
        <w:rPr>
          <w:rFonts w:hint="cs"/>
          <w:rtl/>
        </w:rPr>
        <w:t xml:space="preserve">להקים </w:t>
      </w:r>
      <w:bookmarkStart w:id="1881" w:name="_ETM_Q4_427969"/>
      <w:bookmarkEnd w:id="1881"/>
      <w:r>
        <w:rPr>
          <w:rFonts w:hint="cs"/>
          <w:rtl/>
        </w:rPr>
        <w:t xml:space="preserve">משרד </w:t>
      </w:r>
      <w:bookmarkStart w:id="1882" w:name="_ETM_Q4_428450"/>
      <w:bookmarkEnd w:id="1882"/>
      <w:r>
        <w:rPr>
          <w:rFonts w:hint="cs"/>
          <w:rtl/>
        </w:rPr>
        <w:t xml:space="preserve">ייעודי </w:t>
      </w:r>
      <w:bookmarkStart w:id="1883" w:name="_ETM_Q4_428930"/>
      <w:bookmarkEnd w:id="1883"/>
      <w:r>
        <w:rPr>
          <w:rFonts w:hint="cs"/>
          <w:rtl/>
        </w:rPr>
        <w:t xml:space="preserve">רק </w:t>
      </w:r>
      <w:bookmarkStart w:id="1884" w:name="_ETM_Q4_429290"/>
      <w:bookmarkEnd w:id="1884"/>
      <w:r>
        <w:rPr>
          <w:rFonts w:hint="cs"/>
          <w:rtl/>
        </w:rPr>
        <w:t xml:space="preserve">לטובת </w:t>
      </w:r>
      <w:bookmarkStart w:id="1885" w:name="_ETM_Q4_429709"/>
      <w:bookmarkEnd w:id="1885"/>
      <w:r>
        <w:rPr>
          <w:rFonts w:hint="cs"/>
          <w:rtl/>
        </w:rPr>
        <w:t xml:space="preserve">קידום </w:t>
      </w:r>
      <w:bookmarkStart w:id="1886" w:name="_ETM_Q4_430010"/>
      <w:bookmarkEnd w:id="1886"/>
      <w:r>
        <w:rPr>
          <w:rFonts w:hint="cs"/>
          <w:rtl/>
        </w:rPr>
        <w:t xml:space="preserve">מעמד </w:t>
      </w:r>
      <w:bookmarkStart w:id="1887" w:name="_ETM_Q4_430310"/>
      <w:bookmarkEnd w:id="1887"/>
      <w:r>
        <w:rPr>
          <w:rFonts w:hint="cs"/>
          <w:rtl/>
        </w:rPr>
        <w:t xml:space="preserve">הנשים </w:t>
      </w:r>
      <w:bookmarkStart w:id="1888" w:name="_ETM_Q4_430639"/>
      <w:bookmarkEnd w:id="1888"/>
      <w:r>
        <w:rPr>
          <w:rFonts w:hint="cs"/>
          <w:rtl/>
        </w:rPr>
        <w:t xml:space="preserve">בישראל. </w:t>
      </w:r>
      <w:bookmarkStart w:id="1889" w:name="_ETM_Q4_431450"/>
      <w:bookmarkStart w:id="1890" w:name="_ETM_Q4_431690"/>
      <w:bookmarkEnd w:id="1889"/>
      <w:bookmarkEnd w:id="1890"/>
      <w:r>
        <w:rPr>
          <w:rFonts w:hint="cs"/>
          <w:rtl/>
        </w:rPr>
        <w:t xml:space="preserve">אף אחד לא עשה </w:t>
      </w:r>
      <w:bookmarkStart w:id="1891" w:name="_ETM_Q4_431989"/>
      <w:bookmarkEnd w:id="1891"/>
      <w:r>
        <w:rPr>
          <w:rFonts w:hint="cs"/>
          <w:rtl/>
        </w:rPr>
        <w:t xml:space="preserve">את </w:t>
      </w:r>
      <w:bookmarkStart w:id="1892" w:name="_ETM_Q4_432080"/>
      <w:bookmarkEnd w:id="1892"/>
      <w:r>
        <w:rPr>
          <w:rFonts w:hint="cs"/>
          <w:rtl/>
        </w:rPr>
        <w:t xml:space="preserve">זה </w:t>
      </w:r>
      <w:bookmarkStart w:id="1893" w:name="_ETM_Q4_432200"/>
      <w:bookmarkEnd w:id="1893"/>
      <w:r>
        <w:rPr>
          <w:rFonts w:hint="cs"/>
          <w:rtl/>
        </w:rPr>
        <w:t xml:space="preserve">לפניו. </w:t>
      </w:r>
      <w:bookmarkStart w:id="1894" w:name="_ETM_Q4_432790"/>
      <w:bookmarkStart w:id="1895" w:name="_ETM_Q4_433360"/>
      <w:bookmarkStart w:id="1896" w:name="_ETM_Q4_433689"/>
      <w:bookmarkEnd w:id="1894"/>
      <w:bookmarkEnd w:id="1895"/>
      <w:bookmarkEnd w:id="1896"/>
      <w:r>
        <w:rPr>
          <w:rFonts w:hint="cs"/>
          <w:rtl/>
        </w:rPr>
        <w:t xml:space="preserve">על זה לא תשמעו </w:t>
      </w:r>
      <w:bookmarkStart w:id="1897" w:name="_ETM_Q4_431119"/>
      <w:bookmarkEnd w:id="1897"/>
      <w:r>
        <w:rPr>
          <w:rFonts w:hint="cs"/>
          <w:rtl/>
        </w:rPr>
        <w:t xml:space="preserve">מהם </w:t>
      </w:r>
      <w:bookmarkStart w:id="1898" w:name="_ETM_Q4_434620"/>
      <w:bookmarkEnd w:id="1898"/>
      <w:r>
        <w:rPr>
          <w:rFonts w:hint="cs"/>
          <w:rtl/>
        </w:rPr>
        <w:t xml:space="preserve">מילה, רק ביקורת </w:t>
      </w:r>
      <w:bookmarkStart w:id="1899" w:name="_ETM_Q4_435099"/>
      <w:bookmarkEnd w:id="1899"/>
      <w:proofErr w:type="spellStart"/>
      <w:r>
        <w:rPr>
          <w:rFonts w:hint="cs"/>
          <w:rtl/>
        </w:rPr>
        <w:t>וטרלולים</w:t>
      </w:r>
      <w:proofErr w:type="spellEnd"/>
      <w:r>
        <w:rPr>
          <w:rFonts w:hint="cs"/>
          <w:rtl/>
        </w:rPr>
        <w:t xml:space="preserve"> </w:t>
      </w:r>
      <w:bookmarkStart w:id="1900" w:name="_ETM_Q4_435640"/>
      <w:bookmarkEnd w:id="1900"/>
      <w:r>
        <w:rPr>
          <w:rFonts w:hint="cs"/>
          <w:rtl/>
        </w:rPr>
        <w:t xml:space="preserve">ושקרים </w:t>
      </w:r>
      <w:bookmarkStart w:id="1901" w:name="_ETM_Q4_436180"/>
      <w:bookmarkEnd w:id="1901"/>
      <w:r>
        <w:rPr>
          <w:rFonts w:hint="cs"/>
          <w:rtl/>
        </w:rPr>
        <w:t xml:space="preserve">מבוקר </w:t>
      </w:r>
      <w:bookmarkStart w:id="1902" w:name="_ETM_Q4_436660"/>
      <w:bookmarkEnd w:id="1902"/>
      <w:r>
        <w:rPr>
          <w:rFonts w:hint="cs"/>
          <w:rtl/>
        </w:rPr>
        <w:t xml:space="preserve">עד </w:t>
      </w:r>
      <w:bookmarkStart w:id="1903" w:name="_ETM_Q4_436779"/>
      <w:bookmarkEnd w:id="1903"/>
      <w:r>
        <w:rPr>
          <w:rFonts w:hint="cs"/>
          <w:rtl/>
        </w:rPr>
        <w:t xml:space="preserve">לילה. </w:t>
      </w:r>
      <w:bookmarkStart w:id="1904" w:name="_ETM_Q4_437320"/>
      <w:bookmarkEnd w:id="1904"/>
      <w:r>
        <w:rPr>
          <w:rFonts w:hint="cs"/>
          <w:rtl/>
        </w:rPr>
        <w:t xml:space="preserve">בזה </w:t>
      </w:r>
      <w:bookmarkStart w:id="1905" w:name="_ETM_Q4_437770"/>
      <w:bookmarkEnd w:id="1905"/>
      <w:r>
        <w:rPr>
          <w:rFonts w:hint="cs"/>
          <w:rtl/>
        </w:rPr>
        <w:t xml:space="preserve">הם מתעסקים, </w:t>
      </w:r>
      <w:bookmarkStart w:id="1906" w:name="_ETM_Q4_438250"/>
      <w:bookmarkEnd w:id="1906"/>
      <w:r>
        <w:rPr>
          <w:rFonts w:hint="cs"/>
          <w:rtl/>
        </w:rPr>
        <w:t xml:space="preserve">והכול </w:t>
      </w:r>
      <w:bookmarkStart w:id="1907" w:name="_ETM_Q4_438580"/>
      <w:bookmarkStart w:id="1908" w:name="_ETM_Q4_439060"/>
      <w:bookmarkEnd w:id="1907"/>
      <w:bookmarkEnd w:id="1908"/>
      <w:r>
        <w:rPr>
          <w:rFonts w:hint="cs"/>
          <w:rtl/>
        </w:rPr>
        <w:t xml:space="preserve">מאינטרסים פוליטיים קטנים צרים. הכול. אותה </w:t>
      </w:r>
      <w:bookmarkStart w:id="1909" w:name="_ETM_Q4_442419"/>
      <w:bookmarkEnd w:id="1909"/>
      <w:r>
        <w:rPr>
          <w:rFonts w:hint="cs"/>
          <w:rtl/>
        </w:rPr>
        <w:t xml:space="preserve">ירידה </w:t>
      </w:r>
      <w:bookmarkStart w:id="1910" w:name="_ETM_Q4_439500"/>
      <w:bookmarkStart w:id="1911" w:name="_ETM_Q4_439740"/>
      <w:bookmarkStart w:id="1912" w:name="_ETM_Q4_440160"/>
      <w:bookmarkStart w:id="1913" w:name="_ETM_Q4_440640"/>
      <w:bookmarkStart w:id="1914" w:name="_ETM_Q4_441810"/>
      <w:bookmarkStart w:id="1915" w:name="_ETM_Q4_442110"/>
      <w:bookmarkStart w:id="1916" w:name="_ETM_Q4_443080"/>
      <w:bookmarkEnd w:id="1910"/>
      <w:bookmarkEnd w:id="1911"/>
      <w:bookmarkEnd w:id="1912"/>
      <w:bookmarkEnd w:id="1913"/>
      <w:bookmarkEnd w:id="1914"/>
      <w:bookmarkEnd w:id="1915"/>
      <w:bookmarkEnd w:id="1916"/>
      <w:r>
        <w:rPr>
          <w:rFonts w:hint="cs"/>
          <w:rtl/>
        </w:rPr>
        <w:t xml:space="preserve">כביכול </w:t>
      </w:r>
      <w:bookmarkStart w:id="1917" w:name="_ETM_Q4_443680"/>
      <w:bookmarkEnd w:id="1917"/>
      <w:r>
        <w:rPr>
          <w:rFonts w:hint="cs"/>
          <w:rtl/>
        </w:rPr>
        <w:t xml:space="preserve">שאתם </w:t>
      </w:r>
      <w:bookmarkStart w:id="1918" w:name="_ETM_Q4_444039"/>
      <w:bookmarkEnd w:id="1918"/>
      <w:r>
        <w:rPr>
          <w:rFonts w:hint="cs"/>
          <w:rtl/>
        </w:rPr>
        <w:t xml:space="preserve">מדברים </w:t>
      </w:r>
      <w:bookmarkStart w:id="1919" w:name="_ETM_Q4_444300"/>
      <w:bookmarkEnd w:id="1919"/>
      <w:r>
        <w:rPr>
          <w:rFonts w:hint="cs"/>
          <w:rtl/>
        </w:rPr>
        <w:t xml:space="preserve">עליה </w:t>
      </w:r>
      <w:bookmarkStart w:id="1920" w:name="_ETM_Q4_444419"/>
      <w:bookmarkStart w:id="1921" w:name="_ETM_Q4_444870"/>
      <w:bookmarkEnd w:id="1920"/>
      <w:bookmarkEnd w:id="1921"/>
      <w:r>
        <w:rPr>
          <w:rFonts w:hint="cs"/>
          <w:rtl/>
        </w:rPr>
        <w:t xml:space="preserve">התרחשה </w:t>
      </w:r>
      <w:bookmarkStart w:id="1922" w:name="_ETM_Q4_445449"/>
      <w:bookmarkEnd w:id="1922"/>
      <w:r>
        <w:rPr>
          <w:rFonts w:hint="cs"/>
          <w:rtl/>
        </w:rPr>
        <w:t xml:space="preserve">בכלל </w:t>
      </w:r>
      <w:bookmarkStart w:id="1923" w:name="_ETM_Q4_446139"/>
      <w:bookmarkEnd w:id="1923"/>
      <w:r>
        <w:rPr>
          <w:rFonts w:hint="cs"/>
          <w:rtl/>
        </w:rPr>
        <w:t xml:space="preserve">בשנת </w:t>
      </w:r>
      <w:bookmarkStart w:id="1924" w:name="_ETM_Q4_446529"/>
      <w:bookmarkEnd w:id="1924"/>
      <w:r>
        <w:rPr>
          <w:rFonts w:hint="cs"/>
          <w:rtl/>
        </w:rPr>
        <w:t xml:space="preserve">2022. ואתם יודעים </w:t>
      </w:r>
      <w:bookmarkStart w:id="1925" w:name="_ETM_Q4_449250"/>
      <w:bookmarkEnd w:id="1925"/>
      <w:r>
        <w:rPr>
          <w:rFonts w:hint="cs"/>
          <w:rtl/>
        </w:rPr>
        <w:t xml:space="preserve">במקרה </w:t>
      </w:r>
      <w:bookmarkStart w:id="1926" w:name="_ETM_Q4_450230"/>
      <w:bookmarkEnd w:id="1926"/>
      <w:r>
        <w:rPr>
          <w:rFonts w:hint="cs"/>
          <w:rtl/>
        </w:rPr>
        <w:t xml:space="preserve">איזו </w:t>
      </w:r>
      <w:bookmarkStart w:id="1927" w:name="_ETM_Q4_450529"/>
      <w:bookmarkEnd w:id="1927"/>
      <w:r>
        <w:rPr>
          <w:rFonts w:hint="cs"/>
          <w:rtl/>
        </w:rPr>
        <w:t xml:space="preserve">מפלגה </w:t>
      </w:r>
      <w:bookmarkStart w:id="1928" w:name="_ETM_Q4_450920"/>
      <w:bookmarkEnd w:id="1928"/>
      <w:r>
        <w:rPr>
          <w:rFonts w:hint="cs"/>
          <w:rtl/>
        </w:rPr>
        <w:t xml:space="preserve">החזיקה </w:t>
      </w:r>
      <w:bookmarkStart w:id="1929" w:name="_ETM_Q4_451460"/>
      <w:bookmarkEnd w:id="1929"/>
      <w:r>
        <w:rPr>
          <w:rFonts w:hint="cs"/>
          <w:rtl/>
        </w:rPr>
        <w:t xml:space="preserve">ברשות </w:t>
      </w:r>
      <w:bookmarkStart w:id="1930" w:name="_ETM_Q4_451820"/>
      <w:bookmarkEnd w:id="1930"/>
      <w:r>
        <w:rPr>
          <w:rFonts w:hint="cs"/>
          <w:rtl/>
        </w:rPr>
        <w:t xml:space="preserve">לקידום </w:t>
      </w:r>
      <w:bookmarkStart w:id="1931" w:name="_ETM_Q4_452180"/>
      <w:bookmarkEnd w:id="1931"/>
      <w:r>
        <w:rPr>
          <w:rFonts w:hint="cs"/>
          <w:rtl/>
        </w:rPr>
        <w:t xml:space="preserve">מעמד </w:t>
      </w:r>
      <w:bookmarkStart w:id="1932" w:name="_ETM_Q4_452480"/>
      <w:bookmarkEnd w:id="1932"/>
      <w:r>
        <w:rPr>
          <w:rFonts w:hint="cs"/>
          <w:rtl/>
        </w:rPr>
        <w:t xml:space="preserve">האישה? </w:t>
      </w:r>
      <w:bookmarkStart w:id="1933" w:name="_ETM_Q4_453120"/>
      <w:bookmarkEnd w:id="1933"/>
      <w:r>
        <w:rPr>
          <w:rFonts w:hint="cs"/>
          <w:rtl/>
        </w:rPr>
        <w:t xml:space="preserve">נו, </w:t>
      </w:r>
      <w:bookmarkStart w:id="1934" w:name="_ETM_Q4_453360"/>
      <w:bookmarkEnd w:id="1934"/>
      <w:r>
        <w:rPr>
          <w:rFonts w:hint="cs"/>
          <w:rtl/>
        </w:rPr>
        <w:t xml:space="preserve">בואו </w:t>
      </w:r>
      <w:bookmarkStart w:id="1935" w:name="_ETM_Q4_453719"/>
      <w:bookmarkEnd w:id="1935"/>
      <w:r>
        <w:rPr>
          <w:rFonts w:hint="cs"/>
          <w:rtl/>
        </w:rPr>
        <w:t xml:space="preserve">תנחשו. </w:t>
      </w:r>
      <w:bookmarkStart w:id="1936" w:name="_ETM_Q4_454479"/>
      <w:bookmarkEnd w:id="1936"/>
      <w:r>
        <w:rPr>
          <w:rFonts w:hint="cs"/>
          <w:rtl/>
        </w:rPr>
        <w:t xml:space="preserve">נכון, </w:t>
      </w:r>
      <w:bookmarkStart w:id="1937" w:name="_ETM_Q4_454930"/>
      <w:bookmarkEnd w:id="1937"/>
      <w:r>
        <w:rPr>
          <w:rFonts w:hint="cs"/>
          <w:rtl/>
        </w:rPr>
        <w:t xml:space="preserve">ניחשתם </w:t>
      </w:r>
      <w:bookmarkStart w:id="1938" w:name="_ETM_Q4_455350"/>
      <w:bookmarkEnd w:id="1938"/>
      <w:r>
        <w:rPr>
          <w:rFonts w:hint="cs"/>
          <w:rtl/>
        </w:rPr>
        <w:t xml:space="preserve">נכון – </w:t>
      </w:r>
      <w:bookmarkStart w:id="1939" w:name="_ETM_Q4_456039"/>
      <w:bookmarkEnd w:id="1939"/>
      <w:r>
        <w:rPr>
          <w:rFonts w:hint="cs"/>
          <w:rtl/>
        </w:rPr>
        <w:t xml:space="preserve">יש </w:t>
      </w:r>
      <w:bookmarkStart w:id="1940" w:name="_ETM_Q4_456639"/>
      <w:bookmarkEnd w:id="1940"/>
      <w:r>
        <w:rPr>
          <w:rFonts w:hint="cs"/>
          <w:rtl/>
        </w:rPr>
        <w:t xml:space="preserve">או </w:t>
      </w:r>
      <w:bookmarkStart w:id="1941" w:name="_ETM_Q4_456850"/>
      <w:bookmarkEnd w:id="1941"/>
      <w:r>
        <w:rPr>
          <w:rFonts w:hint="cs"/>
          <w:rtl/>
        </w:rPr>
        <w:t xml:space="preserve">אין </w:t>
      </w:r>
      <w:bookmarkStart w:id="1942" w:name="_ETM_Q4_457029"/>
      <w:bookmarkEnd w:id="1942"/>
      <w:r>
        <w:rPr>
          <w:rFonts w:hint="cs"/>
          <w:rtl/>
        </w:rPr>
        <w:t xml:space="preserve">עתיד. </w:t>
      </w:r>
      <w:bookmarkStart w:id="1943" w:name="_ETM_Q4_457600"/>
      <w:bookmarkEnd w:id="1943"/>
      <w:r>
        <w:rPr>
          <w:rFonts w:hint="cs"/>
          <w:rtl/>
        </w:rPr>
        <w:t xml:space="preserve">יש עתיד, אין </w:t>
      </w:r>
      <w:bookmarkStart w:id="1944" w:name="_ETM_Q4_458050"/>
      <w:bookmarkStart w:id="1945" w:name="_ETM_Q4_458319"/>
      <w:bookmarkEnd w:id="1944"/>
      <w:bookmarkEnd w:id="1945"/>
      <w:r>
        <w:rPr>
          <w:rFonts w:hint="cs"/>
          <w:rtl/>
        </w:rPr>
        <w:t xml:space="preserve">עתיד – </w:t>
      </w:r>
      <w:bookmarkStart w:id="1946" w:name="_ETM_Q4_458589"/>
      <w:bookmarkEnd w:id="1946"/>
      <w:r>
        <w:rPr>
          <w:rFonts w:hint="cs"/>
          <w:rtl/>
        </w:rPr>
        <w:t xml:space="preserve">אותו </w:t>
      </w:r>
      <w:bookmarkStart w:id="1947" w:name="_ETM_Q4_458770"/>
      <w:bookmarkEnd w:id="1947"/>
      <w:r>
        <w:rPr>
          <w:rFonts w:hint="cs"/>
          <w:rtl/>
        </w:rPr>
        <w:t xml:space="preserve">דבר. </w:t>
      </w:r>
      <w:bookmarkStart w:id="1948" w:name="_ETM_Q4_459639"/>
      <w:bookmarkEnd w:id="1948"/>
      <w:r>
        <w:rPr>
          <w:rFonts w:hint="cs"/>
          <w:rtl/>
        </w:rPr>
        <w:t xml:space="preserve">אם </w:t>
      </w:r>
      <w:bookmarkStart w:id="1949" w:name="_ETM_Q4_459759"/>
      <w:bookmarkEnd w:id="1949"/>
      <w:r>
        <w:rPr>
          <w:rFonts w:hint="cs"/>
          <w:rtl/>
        </w:rPr>
        <w:t xml:space="preserve">זה </w:t>
      </w:r>
      <w:bookmarkStart w:id="1950" w:name="_ETM_Q4_459900"/>
      <w:bookmarkEnd w:id="1950"/>
      <w:r>
        <w:rPr>
          <w:rFonts w:hint="cs"/>
          <w:rtl/>
        </w:rPr>
        <w:t xml:space="preserve">לא </w:t>
      </w:r>
      <w:bookmarkStart w:id="1951" w:name="_ETM_Q4_460050"/>
      <w:bookmarkEnd w:id="1951"/>
      <w:r>
        <w:rPr>
          <w:rFonts w:hint="cs"/>
          <w:rtl/>
        </w:rPr>
        <w:t xml:space="preserve">היה </w:t>
      </w:r>
      <w:bookmarkStart w:id="1952" w:name="_ETM_Q4_460199"/>
      <w:bookmarkEnd w:id="1952"/>
      <w:r>
        <w:rPr>
          <w:rFonts w:hint="cs"/>
          <w:rtl/>
        </w:rPr>
        <w:t xml:space="preserve">עצוב </w:t>
      </w:r>
      <w:bookmarkStart w:id="1953" w:name="_ETM_Q4_460880"/>
      <w:bookmarkEnd w:id="1953"/>
      <w:r>
        <w:rPr>
          <w:rFonts w:hint="cs"/>
          <w:rtl/>
        </w:rPr>
        <w:t xml:space="preserve">זה </w:t>
      </w:r>
      <w:bookmarkStart w:id="1954" w:name="_ETM_Q4_461150"/>
      <w:bookmarkEnd w:id="1954"/>
      <w:r>
        <w:rPr>
          <w:rFonts w:hint="cs"/>
          <w:rtl/>
        </w:rPr>
        <w:t xml:space="preserve">היה </w:t>
      </w:r>
      <w:bookmarkStart w:id="1955" w:name="_ETM_Q4_461360"/>
      <w:bookmarkEnd w:id="1955"/>
      <w:r>
        <w:rPr>
          <w:rFonts w:hint="cs"/>
          <w:rtl/>
        </w:rPr>
        <w:t xml:space="preserve">מצחיק. </w:t>
      </w:r>
      <w:bookmarkStart w:id="1956" w:name="_ETM_Q4_462050"/>
      <w:bookmarkEnd w:id="1956"/>
      <w:r>
        <w:rPr>
          <w:rFonts w:hint="cs"/>
          <w:rtl/>
        </w:rPr>
        <w:t xml:space="preserve">זה </w:t>
      </w:r>
      <w:bookmarkStart w:id="1957" w:name="_ETM_Q4_462260"/>
      <w:bookmarkEnd w:id="1957"/>
      <w:r>
        <w:rPr>
          <w:rFonts w:hint="cs"/>
          <w:rtl/>
        </w:rPr>
        <w:t xml:space="preserve">ממש </w:t>
      </w:r>
      <w:bookmarkStart w:id="1958" w:name="_ETM_Q4_462870"/>
      <w:bookmarkEnd w:id="1958"/>
      <w:r>
        <w:rPr>
          <w:rFonts w:hint="cs"/>
          <w:rtl/>
        </w:rPr>
        <w:t xml:space="preserve">הלפיד </w:t>
      </w:r>
      <w:bookmarkStart w:id="1959" w:name="_ETM_Q4_463379"/>
      <w:bookmarkEnd w:id="1959"/>
      <w:r>
        <w:rPr>
          <w:rFonts w:hint="cs"/>
          <w:rtl/>
        </w:rPr>
        <w:t xml:space="preserve">היומי. </w:t>
      </w:r>
      <w:bookmarkStart w:id="1960" w:name="_ETM_Q4_464490"/>
      <w:bookmarkEnd w:id="1960"/>
    </w:p>
    <w:p w:rsidR="004824FD" w:rsidRDefault="004824FD" w:rsidP="004824FD">
      <w:pPr>
        <w:rPr>
          <w:rtl/>
        </w:rPr>
      </w:pPr>
      <w:bookmarkStart w:id="1961" w:name="_ETM_Q4_467345"/>
      <w:bookmarkStart w:id="1962" w:name="_ETM_Q4_467410"/>
      <w:bookmarkEnd w:id="1961"/>
      <w:bookmarkEnd w:id="1962"/>
    </w:p>
    <w:p w:rsidR="004824FD" w:rsidRDefault="004824FD" w:rsidP="000914F7">
      <w:pPr>
        <w:rPr>
          <w:rtl/>
        </w:rPr>
      </w:pPr>
      <w:bookmarkStart w:id="1963" w:name="_ETM_Q4_467522"/>
      <w:bookmarkStart w:id="1964" w:name="_ETM_Q4_467572"/>
      <w:bookmarkEnd w:id="1963"/>
      <w:bookmarkEnd w:id="1964"/>
      <w:r>
        <w:rPr>
          <w:rFonts w:hint="cs"/>
          <w:rtl/>
        </w:rPr>
        <w:t xml:space="preserve">בניגוד </w:t>
      </w:r>
      <w:bookmarkStart w:id="1965" w:name="_ETM_Q4_465660"/>
      <w:bookmarkEnd w:id="1965"/>
      <w:r>
        <w:rPr>
          <w:rFonts w:hint="cs"/>
          <w:rtl/>
        </w:rPr>
        <w:t xml:space="preserve">לראש </w:t>
      </w:r>
      <w:bookmarkStart w:id="1966" w:name="_ETM_Q4_466260"/>
      <w:bookmarkEnd w:id="1966"/>
      <w:r>
        <w:rPr>
          <w:rFonts w:hint="cs"/>
          <w:rtl/>
        </w:rPr>
        <w:t xml:space="preserve">האופוזיציה מר </w:t>
      </w:r>
      <w:bookmarkStart w:id="1967" w:name="_ETM_Q4_467550"/>
      <w:bookmarkEnd w:id="1967"/>
      <w:r>
        <w:rPr>
          <w:rFonts w:hint="cs"/>
          <w:rtl/>
        </w:rPr>
        <w:t xml:space="preserve">יאיר </w:t>
      </w:r>
      <w:bookmarkStart w:id="1968" w:name="_ETM_Q4_467970"/>
      <w:bookmarkEnd w:id="1968"/>
      <w:r>
        <w:rPr>
          <w:rFonts w:hint="cs"/>
          <w:rtl/>
        </w:rPr>
        <w:t xml:space="preserve">לפיד, </w:t>
      </w:r>
      <w:bookmarkStart w:id="1969" w:name="_ETM_Q4_469060"/>
      <w:bookmarkEnd w:id="1969"/>
      <w:r>
        <w:rPr>
          <w:rFonts w:hint="cs"/>
          <w:rtl/>
        </w:rPr>
        <w:t xml:space="preserve">שלא </w:t>
      </w:r>
      <w:bookmarkStart w:id="1970" w:name="_ETM_Q4_469330"/>
      <w:bookmarkStart w:id="1971" w:name="_ETM_Q4_469479"/>
      <w:bookmarkEnd w:id="1970"/>
      <w:bookmarkEnd w:id="1971"/>
      <w:r>
        <w:rPr>
          <w:rFonts w:hint="cs"/>
          <w:rtl/>
        </w:rPr>
        <w:t xml:space="preserve">ישב </w:t>
      </w:r>
      <w:bookmarkStart w:id="1972" w:name="_ETM_Q4_469750"/>
      <w:bookmarkEnd w:id="1972"/>
      <w:r>
        <w:rPr>
          <w:rFonts w:hint="cs"/>
          <w:rtl/>
        </w:rPr>
        <w:t xml:space="preserve">אפילו </w:t>
      </w:r>
      <w:bookmarkStart w:id="1973" w:name="_ETM_Q4_470050"/>
      <w:bookmarkEnd w:id="1973"/>
      <w:r>
        <w:rPr>
          <w:rFonts w:hint="cs"/>
          <w:rtl/>
        </w:rPr>
        <w:t xml:space="preserve">עם </w:t>
      </w:r>
      <w:bookmarkStart w:id="1974" w:name="_ETM_Q4_470139"/>
      <w:bookmarkEnd w:id="1974"/>
      <w:r>
        <w:rPr>
          <w:rFonts w:hint="cs"/>
          <w:rtl/>
        </w:rPr>
        <w:t>יושבת-</w:t>
      </w:r>
      <w:bookmarkStart w:id="1975" w:name="_ETM_Q4_470529"/>
      <w:bookmarkEnd w:id="1975"/>
      <w:r>
        <w:rPr>
          <w:rFonts w:hint="cs"/>
          <w:rtl/>
        </w:rPr>
        <w:t xml:space="preserve">ראש </w:t>
      </w:r>
      <w:bookmarkStart w:id="1976" w:name="_ETM_Q4_470740"/>
      <w:bookmarkEnd w:id="1976"/>
      <w:r>
        <w:rPr>
          <w:rFonts w:hint="cs"/>
          <w:rtl/>
        </w:rPr>
        <w:t xml:space="preserve">הרשות </w:t>
      </w:r>
      <w:bookmarkStart w:id="1977" w:name="_ETM_Q4_471100"/>
      <w:bookmarkEnd w:id="1977"/>
      <w:r>
        <w:rPr>
          <w:rFonts w:hint="cs"/>
          <w:rtl/>
        </w:rPr>
        <w:t xml:space="preserve">לקידום </w:t>
      </w:r>
      <w:bookmarkStart w:id="1978" w:name="_ETM_Q4_471430"/>
      <w:bookmarkEnd w:id="1978"/>
      <w:r>
        <w:rPr>
          <w:rFonts w:hint="cs"/>
          <w:rtl/>
        </w:rPr>
        <w:t xml:space="preserve">מעמד </w:t>
      </w:r>
      <w:bookmarkStart w:id="1979" w:name="_ETM_Q4_471669"/>
      <w:bookmarkEnd w:id="1979"/>
      <w:r>
        <w:rPr>
          <w:rFonts w:hint="cs"/>
          <w:rtl/>
        </w:rPr>
        <w:t xml:space="preserve">האישה פעם אחת – פעם אחת </w:t>
      </w:r>
      <w:bookmarkStart w:id="1980" w:name="_ETM_Q4_472462"/>
      <w:bookmarkStart w:id="1981" w:name="_ETM_Q4_473589"/>
      <w:bookmarkStart w:id="1982" w:name="_ETM_Q4_473860"/>
      <w:bookmarkEnd w:id="1980"/>
      <w:bookmarkEnd w:id="1981"/>
      <w:bookmarkEnd w:id="1982"/>
      <w:r>
        <w:rPr>
          <w:rFonts w:hint="cs"/>
          <w:rtl/>
        </w:rPr>
        <w:t xml:space="preserve">הוא לא ישב </w:t>
      </w:r>
      <w:bookmarkStart w:id="1983" w:name="_ETM_Q4_474130"/>
      <w:bookmarkEnd w:id="1983"/>
      <w:r>
        <w:rPr>
          <w:rFonts w:hint="cs"/>
          <w:rtl/>
        </w:rPr>
        <w:t xml:space="preserve">איתה </w:t>
      </w:r>
      <w:bookmarkStart w:id="1984" w:name="_ETM_Q4_474370"/>
      <w:bookmarkEnd w:id="1984"/>
      <w:r w:rsidR="00392D9E">
        <w:rPr>
          <w:rFonts w:hint="eastAsia"/>
          <w:rtl/>
        </w:rPr>
        <w:t>–</w:t>
      </w:r>
      <w:r w:rsidR="00392D9E">
        <w:rPr>
          <w:rFonts w:hint="cs"/>
          <w:rtl/>
        </w:rPr>
        <w:t xml:space="preserve"> </w:t>
      </w:r>
      <w:r>
        <w:rPr>
          <w:rFonts w:hint="cs"/>
          <w:rtl/>
        </w:rPr>
        <w:t xml:space="preserve">למה? </w:t>
      </w:r>
      <w:bookmarkStart w:id="1985" w:name="_ETM_Q4_475110"/>
      <w:bookmarkEnd w:id="1985"/>
      <w:r>
        <w:rPr>
          <w:rFonts w:hint="cs"/>
          <w:rtl/>
        </w:rPr>
        <w:t xml:space="preserve">כי </w:t>
      </w:r>
      <w:bookmarkStart w:id="1986" w:name="_ETM_Q4_475259"/>
      <w:bookmarkEnd w:id="1986"/>
      <w:r>
        <w:rPr>
          <w:rFonts w:hint="cs"/>
          <w:rtl/>
        </w:rPr>
        <w:t xml:space="preserve">זה </w:t>
      </w:r>
      <w:bookmarkStart w:id="1987" w:name="_ETM_Q4_475379"/>
      <w:bookmarkEnd w:id="1987"/>
      <w:r>
        <w:rPr>
          <w:rFonts w:hint="cs"/>
          <w:rtl/>
        </w:rPr>
        <w:t xml:space="preserve">לא </w:t>
      </w:r>
      <w:bookmarkStart w:id="1988" w:name="_ETM_Q4_476069"/>
      <w:bookmarkEnd w:id="1988"/>
      <w:r>
        <w:rPr>
          <w:rFonts w:hint="cs"/>
          <w:rtl/>
        </w:rPr>
        <w:t xml:space="preserve">מצטלם טוב, </w:t>
      </w:r>
      <w:bookmarkStart w:id="1989" w:name="_ETM_Q4_476699"/>
      <w:bookmarkEnd w:id="1989"/>
      <w:r>
        <w:rPr>
          <w:rFonts w:hint="cs"/>
          <w:rtl/>
        </w:rPr>
        <w:t xml:space="preserve">זה </w:t>
      </w:r>
      <w:bookmarkStart w:id="1990" w:name="_ETM_Q4_477000"/>
      <w:bookmarkEnd w:id="1990"/>
      <w:r>
        <w:rPr>
          <w:rFonts w:hint="cs"/>
          <w:rtl/>
        </w:rPr>
        <w:t xml:space="preserve">לא מצטלם כמו עם </w:t>
      </w:r>
      <w:bookmarkStart w:id="1991" w:name="_ETM_Q4_477600"/>
      <w:bookmarkEnd w:id="1991"/>
      <w:r>
        <w:rPr>
          <w:rFonts w:hint="cs"/>
          <w:rtl/>
        </w:rPr>
        <w:t xml:space="preserve">הגברת </w:t>
      </w:r>
      <w:bookmarkStart w:id="1992" w:name="_ETM_Q4_478140"/>
      <w:bookmarkEnd w:id="1992"/>
      <w:r>
        <w:rPr>
          <w:rFonts w:hint="cs"/>
          <w:rtl/>
        </w:rPr>
        <w:t xml:space="preserve">זועבי </w:t>
      </w:r>
      <w:bookmarkStart w:id="1993" w:name="_ETM_Q4_478920"/>
      <w:bookmarkEnd w:id="1993"/>
      <w:r>
        <w:rPr>
          <w:rFonts w:hint="cs"/>
          <w:rtl/>
        </w:rPr>
        <w:t xml:space="preserve">ואגף </w:t>
      </w:r>
      <w:bookmarkStart w:id="1994" w:name="_ETM_Q4_479310"/>
      <w:bookmarkEnd w:id="1994"/>
      <w:r>
        <w:rPr>
          <w:rFonts w:hint="cs"/>
          <w:rtl/>
        </w:rPr>
        <w:t xml:space="preserve">התקציבים </w:t>
      </w:r>
      <w:bookmarkStart w:id="1995" w:name="_ETM_Q4_479750"/>
      <w:bookmarkEnd w:id="1995"/>
      <w:r>
        <w:rPr>
          <w:rFonts w:hint="cs"/>
          <w:rtl/>
        </w:rPr>
        <w:t xml:space="preserve">בכפר </w:t>
      </w:r>
      <w:bookmarkStart w:id="1996" w:name="_ETM_Q4_480140"/>
      <w:bookmarkEnd w:id="1996"/>
      <w:r>
        <w:rPr>
          <w:rFonts w:hint="cs"/>
          <w:rtl/>
        </w:rPr>
        <w:t xml:space="preserve">קאסם </w:t>
      </w:r>
      <w:bookmarkStart w:id="1997" w:name="_ETM_Q4_481110"/>
      <w:bookmarkEnd w:id="1997"/>
      <w:r w:rsidR="00392D9E">
        <w:rPr>
          <w:rFonts w:hint="eastAsia"/>
          <w:rtl/>
        </w:rPr>
        <w:t>–</w:t>
      </w:r>
      <w:r w:rsidR="00392D9E">
        <w:rPr>
          <w:rFonts w:hint="cs"/>
          <w:rtl/>
        </w:rPr>
        <w:t xml:space="preserve"> </w:t>
      </w:r>
      <w:r>
        <w:rPr>
          <w:rFonts w:hint="cs"/>
          <w:rtl/>
        </w:rPr>
        <w:t xml:space="preserve">ראש </w:t>
      </w:r>
      <w:bookmarkStart w:id="1998" w:name="_ETM_Q4_480000"/>
      <w:bookmarkEnd w:id="1998"/>
      <w:r>
        <w:rPr>
          <w:rFonts w:hint="cs"/>
          <w:rtl/>
        </w:rPr>
        <w:t xml:space="preserve">הממשלה </w:t>
      </w:r>
      <w:bookmarkStart w:id="1999" w:name="_ETM_Q4_480710"/>
      <w:bookmarkStart w:id="2000" w:name="_ETM_Q4_481489"/>
      <w:bookmarkEnd w:id="1999"/>
      <w:bookmarkEnd w:id="2000"/>
      <w:r>
        <w:rPr>
          <w:rFonts w:hint="cs"/>
          <w:rtl/>
        </w:rPr>
        <w:t xml:space="preserve">לעומתו </w:t>
      </w:r>
      <w:bookmarkStart w:id="2001" w:name="_ETM_Q4_481939"/>
      <w:bookmarkEnd w:id="2001"/>
      <w:r>
        <w:rPr>
          <w:rFonts w:hint="cs"/>
          <w:rtl/>
        </w:rPr>
        <w:t xml:space="preserve">קיים </w:t>
      </w:r>
      <w:bookmarkStart w:id="2002" w:name="_ETM_Q4_482240"/>
      <w:bookmarkEnd w:id="2002"/>
      <w:r>
        <w:rPr>
          <w:rFonts w:hint="cs"/>
          <w:rtl/>
        </w:rPr>
        <w:t xml:space="preserve">איתי שמונה </w:t>
      </w:r>
      <w:bookmarkStart w:id="2003" w:name="_ETM_Q4_482810"/>
      <w:bookmarkEnd w:id="2003"/>
      <w:r>
        <w:rPr>
          <w:rFonts w:hint="cs"/>
          <w:rtl/>
        </w:rPr>
        <w:t xml:space="preserve">פגישות </w:t>
      </w:r>
      <w:bookmarkStart w:id="2004" w:name="_ETM_Q4_483290"/>
      <w:bookmarkEnd w:id="2004"/>
      <w:r>
        <w:rPr>
          <w:rFonts w:hint="cs"/>
          <w:rtl/>
        </w:rPr>
        <w:t xml:space="preserve">ייעודיות </w:t>
      </w:r>
      <w:bookmarkStart w:id="2005" w:name="_ETM_Q4_484160"/>
      <w:bookmarkStart w:id="2006" w:name="_ETM_Q4_484640"/>
      <w:bookmarkEnd w:id="2005"/>
      <w:bookmarkEnd w:id="2006"/>
      <w:r>
        <w:rPr>
          <w:rFonts w:hint="cs"/>
          <w:rtl/>
        </w:rPr>
        <w:t xml:space="preserve">רק </w:t>
      </w:r>
      <w:bookmarkStart w:id="2007" w:name="_ETM_Q4_484195"/>
      <w:bookmarkEnd w:id="2007"/>
      <w:r>
        <w:rPr>
          <w:rFonts w:hint="cs"/>
          <w:rtl/>
        </w:rPr>
        <w:t xml:space="preserve">לנושא </w:t>
      </w:r>
      <w:bookmarkStart w:id="2008" w:name="_ETM_Q4_484910"/>
      <w:bookmarkEnd w:id="2008"/>
      <w:r>
        <w:rPr>
          <w:rFonts w:hint="cs"/>
          <w:rtl/>
        </w:rPr>
        <w:t xml:space="preserve">הזה, ורק </w:t>
      </w:r>
      <w:bookmarkStart w:id="2009" w:name="_ETM_Q4_485609"/>
      <w:bookmarkEnd w:id="2009"/>
      <w:r>
        <w:rPr>
          <w:rFonts w:hint="cs"/>
          <w:rtl/>
        </w:rPr>
        <w:t xml:space="preserve">בחודשיים </w:t>
      </w:r>
      <w:bookmarkStart w:id="2010" w:name="_ETM_Q4_486180"/>
      <w:bookmarkEnd w:id="2010"/>
      <w:r>
        <w:rPr>
          <w:rFonts w:hint="cs"/>
          <w:rtl/>
        </w:rPr>
        <w:t xml:space="preserve">האחרונים </w:t>
      </w:r>
      <w:bookmarkStart w:id="2011" w:name="_ETM_Q4_486599"/>
      <w:bookmarkEnd w:id="2011"/>
      <w:r>
        <w:rPr>
          <w:rFonts w:hint="cs"/>
          <w:rtl/>
        </w:rPr>
        <w:t xml:space="preserve">מאז </w:t>
      </w:r>
      <w:bookmarkStart w:id="2012" w:name="_ETM_Q4_486839"/>
      <w:bookmarkEnd w:id="2012"/>
      <w:r>
        <w:rPr>
          <w:rFonts w:hint="cs"/>
          <w:rtl/>
        </w:rPr>
        <w:t xml:space="preserve">שמוניתי </w:t>
      </w:r>
      <w:bookmarkStart w:id="2013" w:name="_ETM_Q4_487229"/>
      <w:bookmarkEnd w:id="2013"/>
      <w:r>
        <w:rPr>
          <w:rFonts w:hint="cs"/>
          <w:rtl/>
        </w:rPr>
        <w:t xml:space="preserve">לתפקיד. </w:t>
      </w:r>
      <w:bookmarkStart w:id="2014" w:name="_ETM_Q4_488039"/>
      <w:bookmarkEnd w:id="2014"/>
      <w:r>
        <w:rPr>
          <w:rFonts w:hint="cs"/>
          <w:rtl/>
        </w:rPr>
        <w:t xml:space="preserve">אני </w:t>
      </w:r>
      <w:bookmarkStart w:id="2015" w:name="_ETM_Q4_488279"/>
      <w:bookmarkEnd w:id="2015"/>
      <w:r>
        <w:rPr>
          <w:rFonts w:hint="cs"/>
          <w:rtl/>
        </w:rPr>
        <w:t xml:space="preserve">לא </w:t>
      </w:r>
      <w:bookmarkStart w:id="2016" w:name="_ETM_Q4_488400"/>
      <w:bookmarkEnd w:id="2016"/>
      <w:r>
        <w:rPr>
          <w:rFonts w:hint="cs"/>
          <w:rtl/>
        </w:rPr>
        <w:t xml:space="preserve">מכירה </w:t>
      </w:r>
      <w:bookmarkStart w:id="2017" w:name="_ETM_Q4_488820"/>
      <w:bookmarkEnd w:id="2017"/>
      <w:r>
        <w:rPr>
          <w:rFonts w:hint="cs"/>
          <w:rtl/>
        </w:rPr>
        <w:t xml:space="preserve">יו"ר </w:t>
      </w:r>
      <w:bookmarkStart w:id="2018" w:name="_ETM_Q4_488940"/>
      <w:bookmarkEnd w:id="2018"/>
      <w:r>
        <w:rPr>
          <w:rFonts w:hint="cs"/>
          <w:rtl/>
        </w:rPr>
        <w:t xml:space="preserve">אופוזיציה </w:t>
      </w:r>
      <w:bookmarkStart w:id="2019" w:name="_ETM_Q4_489599"/>
      <w:bookmarkEnd w:id="2019"/>
      <w:r>
        <w:rPr>
          <w:rFonts w:hint="cs"/>
          <w:rtl/>
        </w:rPr>
        <w:t xml:space="preserve">שכשהיה </w:t>
      </w:r>
      <w:bookmarkStart w:id="2020" w:name="_ETM_Q4_490019"/>
      <w:bookmarkEnd w:id="2020"/>
      <w:r>
        <w:rPr>
          <w:rFonts w:hint="cs"/>
          <w:rtl/>
        </w:rPr>
        <w:t xml:space="preserve">ראש </w:t>
      </w:r>
      <w:bookmarkStart w:id="2021" w:name="_ETM_Q4_490170"/>
      <w:bookmarkEnd w:id="2021"/>
      <w:r>
        <w:rPr>
          <w:rFonts w:hint="cs"/>
          <w:rtl/>
        </w:rPr>
        <w:t xml:space="preserve">ממשלה </w:t>
      </w:r>
      <w:bookmarkStart w:id="2022" w:name="_ETM_Q4_490920"/>
      <w:bookmarkEnd w:id="2022"/>
      <w:r>
        <w:rPr>
          <w:rFonts w:hint="cs"/>
          <w:rtl/>
        </w:rPr>
        <w:t xml:space="preserve">עשה </w:t>
      </w:r>
      <w:bookmarkStart w:id="2023" w:name="_ETM_Q4_491219"/>
      <w:bookmarkStart w:id="2024" w:name="_ETM_Q4_491339"/>
      <w:bookmarkEnd w:id="2023"/>
      <w:bookmarkEnd w:id="2024"/>
      <w:r>
        <w:rPr>
          <w:rFonts w:hint="cs"/>
          <w:rtl/>
        </w:rPr>
        <w:t xml:space="preserve">אותו </w:t>
      </w:r>
      <w:bookmarkStart w:id="2025" w:name="_ETM_Q4_491549"/>
      <w:bookmarkEnd w:id="2025"/>
      <w:r>
        <w:rPr>
          <w:rFonts w:hint="cs"/>
          <w:rtl/>
        </w:rPr>
        <w:t xml:space="preserve">דבר. </w:t>
      </w:r>
      <w:bookmarkStart w:id="2026" w:name="_ETM_Q4_493019"/>
      <w:bookmarkEnd w:id="2026"/>
      <w:r>
        <w:rPr>
          <w:rFonts w:hint="cs"/>
          <w:rtl/>
        </w:rPr>
        <w:t xml:space="preserve">הגדלנו </w:t>
      </w:r>
      <w:bookmarkStart w:id="2027" w:name="_ETM_Q4_493500"/>
      <w:bookmarkEnd w:id="2027"/>
      <w:r>
        <w:rPr>
          <w:rFonts w:hint="cs"/>
          <w:rtl/>
        </w:rPr>
        <w:t xml:space="preserve">את </w:t>
      </w:r>
      <w:bookmarkStart w:id="2028" w:name="_ETM_Q4_493679"/>
      <w:bookmarkEnd w:id="2028"/>
      <w:r w:rsidR="00392D9E">
        <w:rPr>
          <w:rFonts w:hint="cs"/>
          <w:rtl/>
        </w:rPr>
        <w:t>ה</w:t>
      </w:r>
      <w:r>
        <w:rPr>
          <w:rFonts w:hint="cs"/>
          <w:rtl/>
        </w:rPr>
        <w:t xml:space="preserve">תקציב </w:t>
      </w:r>
      <w:bookmarkStart w:id="2029" w:name="_ETM_Q4_494009"/>
      <w:bookmarkEnd w:id="2029"/>
      <w:r>
        <w:rPr>
          <w:rFonts w:hint="cs"/>
          <w:rtl/>
        </w:rPr>
        <w:t xml:space="preserve">למעמד </w:t>
      </w:r>
      <w:bookmarkStart w:id="2030" w:name="_ETM_Q4_494519"/>
      <w:bookmarkEnd w:id="2030"/>
      <w:r>
        <w:rPr>
          <w:rFonts w:hint="cs"/>
          <w:rtl/>
        </w:rPr>
        <w:t xml:space="preserve">האישה </w:t>
      </w:r>
      <w:bookmarkStart w:id="2031" w:name="_ETM_Q4_495570"/>
      <w:bookmarkEnd w:id="2031"/>
      <w:r>
        <w:rPr>
          <w:rFonts w:hint="cs"/>
          <w:rtl/>
        </w:rPr>
        <w:t>פי שישה</w:t>
      </w:r>
      <w:r w:rsidR="00392D9E">
        <w:rPr>
          <w:rFonts w:hint="cs"/>
          <w:rtl/>
        </w:rPr>
        <w:t>,</w:t>
      </w:r>
      <w:r>
        <w:rPr>
          <w:rFonts w:hint="cs"/>
          <w:rtl/>
        </w:rPr>
        <w:t xml:space="preserve"> </w:t>
      </w:r>
      <w:bookmarkStart w:id="2032" w:name="_ETM_Q4_496320"/>
      <w:bookmarkEnd w:id="2032"/>
      <w:r>
        <w:rPr>
          <w:rFonts w:hint="cs"/>
          <w:rtl/>
        </w:rPr>
        <w:t xml:space="preserve">יותר </w:t>
      </w:r>
      <w:bookmarkStart w:id="2033" w:name="_ETM_Q4_496680"/>
      <w:bookmarkEnd w:id="2033"/>
      <w:r>
        <w:rPr>
          <w:rFonts w:hint="cs"/>
          <w:rtl/>
        </w:rPr>
        <w:t xml:space="preserve">מפי שישה. </w:t>
      </w:r>
      <w:bookmarkStart w:id="2034" w:name="_ETM_Q4_497820"/>
      <w:bookmarkEnd w:id="2034"/>
      <w:r>
        <w:rPr>
          <w:rFonts w:hint="cs"/>
          <w:rtl/>
        </w:rPr>
        <w:t xml:space="preserve">ראש הממשלה </w:t>
      </w:r>
      <w:bookmarkStart w:id="2035" w:name="_ETM_Q4_498600"/>
      <w:bookmarkEnd w:id="2035"/>
      <w:r>
        <w:rPr>
          <w:rFonts w:hint="cs"/>
          <w:rtl/>
        </w:rPr>
        <w:t xml:space="preserve">התעניין </w:t>
      </w:r>
      <w:bookmarkStart w:id="2036" w:name="_ETM_Q4_499020"/>
      <w:bookmarkEnd w:id="2036"/>
      <w:r>
        <w:rPr>
          <w:rFonts w:hint="cs"/>
          <w:rtl/>
        </w:rPr>
        <w:t xml:space="preserve">במקצועיות </w:t>
      </w:r>
      <w:bookmarkStart w:id="2037" w:name="_ETM_Q4_500140"/>
      <w:bookmarkEnd w:id="2037"/>
      <w:r>
        <w:rPr>
          <w:rFonts w:hint="cs"/>
          <w:rtl/>
        </w:rPr>
        <w:t xml:space="preserve">וביכולות </w:t>
      </w:r>
      <w:bookmarkStart w:id="2038" w:name="_ETM_Q4_500890"/>
      <w:bookmarkEnd w:id="2038"/>
      <w:r>
        <w:rPr>
          <w:rFonts w:hint="cs"/>
          <w:rtl/>
        </w:rPr>
        <w:t xml:space="preserve">של </w:t>
      </w:r>
      <w:bookmarkStart w:id="2039" w:name="_ETM_Q4_501039"/>
      <w:bookmarkEnd w:id="2039"/>
      <w:r>
        <w:rPr>
          <w:rFonts w:hint="cs"/>
          <w:rtl/>
        </w:rPr>
        <w:t xml:space="preserve">מי </w:t>
      </w:r>
      <w:bookmarkStart w:id="2040" w:name="_ETM_Q4_501279"/>
      <w:bookmarkEnd w:id="2040"/>
      <w:r>
        <w:rPr>
          <w:rFonts w:hint="cs"/>
          <w:rtl/>
        </w:rPr>
        <w:t xml:space="preserve">שהולכת </w:t>
      </w:r>
      <w:bookmarkStart w:id="2041" w:name="_ETM_Q4_501470"/>
      <w:bookmarkEnd w:id="2041"/>
      <w:r>
        <w:rPr>
          <w:rFonts w:hint="cs"/>
          <w:rtl/>
        </w:rPr>
        <w:t xml:space="preserve">למנכ"ל </w:t>
      </w:r>
      <w:bookmarkStart w:id="2042" w:name="_ETM_Q4_502220"/>
      <w:bookmarkEnd w:id="2042"/>
      <w:r>
        <w:rPr>
          <w:rFonts w:hint="cs"/>
          <w:rtl/>
        </w:rPr>
        <w:t xml:space="preserve">את המשרד </w:t>
      </w:r>
      <w:bookmarkStart w:id="2043" w:name="_ETM_Q4_505898"/>
      <w:bookmarkEnd w:id="2043"/>
      <w:r>
        <w:rPr>
          <w:rFonts w:hint="cs"/>
          <w:rtl/>
        </w:rPr>
        <w:t xml:space="preserve">– </w:t>
      </w:r>
      <w:bookmarkStart w:id="2044" w:name="_ETM_Q4_503279"/>
      <w:bookmarkEnd w:id="2044"/>
      <w:r>
        <w:rPr>
          <w:rFonts w:hint="cs"/>
          <w:rtl/>
        </w:rPr>
        <w:t xml:space="preserve">לא </w:t>
      </w:r>
      <w:bookmarkStart w:id="2045" w:name="_ETM_Q4_503520"/>
      <w:bookmarkEnd w:id="2045"/>
      <w:r>
        <w:rPr>
          <w:rFonts w:hint="cs"/>
          <w:rtl/>
        </w:rPr>
        <w:t xml:space="preserve">כמו </w:t>
      </w:r>
      <w:bookmarkStart w:id="2046" w:name="_ETM_Q4_503760"/>
      <w:bookmarkEnd w:id="2046"/>
      <w:r>
        <w:rPr>
          <w:rFonts w:hint="cs"/>
          <w:rtl/>
        </w:rPr>
        <w:t>פה</w:t>
      </w:r>
      <w:r w:rsidR="00392D9E">
        <w:rPr>
          <w:rFonts w:hint="cs"/>
          <w:rtl/>
        </w:rPr>
        <w:t>,</w:t>
      </w:r>
      <w:r>
        <w:rPr>
          <w:rFonts w:hint="cs"/>
          <w:rtl/>
        </w:rPr>
        <w:t xml:space="preserve"> </w:t>
      </w:r>
      <w:bookmarkStart w:id="2047" w:name="_ETM_Q4_504300"/>
      <w:bookmarkEnd w:id="2047"/>
      <w:r>
        <w:rPr>
          <w:rFonts w:hint="cs"/>
          <w:rtl/>
        </w:rPr>
        <w:t xml:space="preserve">שהעיפו </w:t>
      </w:r>
      <w:bookmarkStart w:id="2048" w:name="_ETM_Q4_505170"/>
      <w:bookmarkEnd w:id="2048"/>
      <w:r>
        <w:rPr>
          <w:rFonts w:hint="cs"/>
          <w:rtl/>
        </w:rPr>
        <w:t xml:space="preserve">את </w:t>
      </w:r>
      <w:bookmarkStart w:id="2049" w:name="_ETM_Q4_505449"/>
      <w:bookmarkStart w:id="2050" w:name="_ETM_Q4_505720"/>
      <w:bookmarkEnd w:id="2049"/>
      <w:bookmarkEnd w:id="2050"/>
      <w:r>
        <w:rPr>
          <w:rFonts w:hint="cs"/>
          <w:rtl/>
        </w:rPr>
        <w:t xml:space="preserve">אחרון האנשים </w:t>
      </w:r>
      <w:bookmarkStart w:id="2051" w:name="_ETM_Q4_506109"/>
      <w:bookmarkEnd w:id="2051"/>
      <w:r>
        <w:rPr>
          <w:rFonts w:hint="cs"/>
          <w:rtl/>
        </w:rPr>
        <w:t xml:space="preserve">כאילו היו עפרונות </w:t>
      </w:r>
      <w:bookmarkStart w:id="2052" w:name="_ETM_Q4_507039"/>
      <w:bookmarkEnd w:id="2052"/>
      <w:r>
        <w:rPr>
          <w:rFonts w:hint="cs"/>
          <w:rtl/>
        </w:rPr>
        <w:t xml:space="preserve">ומינו </w:t>
      </w:r>
      <w:bookmarkStart w:id="2053" w:name="_ETM_Q4_507460"/>
      <w:bookmarkEnd w:id="2053"/>
      <w:r>
        <w:rPr>
          <w:rFonts w:hint="cs"/>
          <w:rtl/>
        </w:rPr>
        <w:t xml:space="preserve">אנשים </w:t>
      </w:r>
      <w:bookmarkStart w:id="2054" w:name="_ETM_Q4_508150"/>
      <w:bookmarkEnd w:id="2054"/>
      <w:r>
        <w:rPr>
          <w:rFonts w:hint="cs"/>
          <w:rtl/>
        </w:rPr>
        <w:t xml:space="preserve">רק על פי </w:t>
      </w:r>
      <w:bookmarkStart w:id="2055" w:name="_ETM_Q4_508689"/>
      <w:bookmarkEnd w:id="2055"/>
      <w:r>
        <w:rPr>
          <w:rFonts w:hint="cs"/>
          <w:rtl/>
        </w:rPr>
        <w:t xml:space="preserve">קשר </w:t>
      </w:r>
      <w:bookmarkStart w:id="2056" w:name="_ETM_Q4_509019"/>
      <w:bookmarkEnd w:id="2056"/>
      <w:r>
        <w:rPr>
          <w:rFonts w:hint="cs"/>
          <w:rtl/>
        </w:rPr>
        <w:t>משפחתי</w:t>
      </w:r>
      <w:r w:rsidR="00392D9E">
        <w:rPr>
          <w:rFonts w:hint="cs"/>
          <w:rtl/>
        </w:rPr>
        <w:t>.</w:t>
      </w:r>
      <w:r>
        <w:rPr>
          <w:rFonts w:hint="cs"/>
          <w:rtl/>
        </w:rPr>
        <w:t xml:space="preserve"> </w:t>
      </w:r>
      <w:bookmarkStart w:id="2057" w:name="_ETM_Q4_510359"/>
      <w:bookmarkEnd w:id="2057"/>
      <w:r>
        <w:rPr>
          <w:rFonts w:hint="cs"/>
          <w:rtl/>
        </w:rPr>
        <w:t xml:space="preserve">הוא </w:t>
      </w:r>
      <w:bookmarkStart w:id="2058" w:name="_ETM_Q4_510539"/>
      <w:bookmarkEnd w:id="2058"/>
      <w:r>
        <w:rPr>
          <w:rFonts w:hint="cs"/>
          <w:rtl/>
        </w:rPr>
        <w:t xml:space="preserve">התעניין </w:t>
      </w:r>
      <w:bookmarkStart w:id="2059" w:name="_ETM_Q4_511380"/>
      <w:bookmarkEnd w:id="2059"/>
      <w:r>
        <w:rPr>
          <w:rFonts w:hint="cs"/>
          <w:rtl/>
        </w:rPr>
        <w:t xml:space="preserve">מה </w:t>
      </w:r>
      <w:bookmarkStart w:id="2060" w:name="_ETM_Q4_511619"/>
      <w:bookmarkEnd w:id="2060"/>
      <w:r>
        <w:rPr>
          <w:rFonts w:hint="cs"/>
          <w:rtl/>
        </w:rPr>
        <w:t xml:space="preserve">תחום </w:t>
      </w:r>
      <w:bookmarkStart w:id="2061" w:name="_ETM_Q4_511920"/>
      <w:bookmarkEnd w:id="2061"/>
      <w:r>
        <w:rPr>
          <w:rFonts w:hint="cs"/>
          <w:rtl/>
        </w:rPr>
        <w:t xml:space="preserve">התמחותה, </w:t>
      </w:r>
      <w:bookmarkStart w:id="2062" w:name="_ETM_Q4_512920"/>
      <w:bookmarkEnd w:id="2062"/>
      <w:r>
        <w:rPr>
          <w:rFonts w:hint="cs"/>
          <w:rtl/>
        </w:rPr>
        <w:t xml:space="preserve">מה </w:t>
      </w:r>
      <w:bookmarkStart w:id="2063" w:name="_ETM_Q4_513070"/>
      <w:bookmarkEnd w:id="2063"/>
      <w:r>
        <w:rPr>
          <w:rFonts w:hint="cs"/>
          <w:rtl/>
        </w:rPr>
        <w:t xml:space="preserve">השכלתה, </w:t>
      </w:r>
      <w:bookmarkStart w:id="2064" w:name="_ETM_Q4_514179"/>
      <w:bookmarkEnd w:id="2064"/>
      <w:r>
        <w:rPr>
          <w:rFonts w:hint="cs"/>
          <w:rtl/>
        </w:rPr>
        <w:t xml:space="preserve">ואף בישיבת </w:t>
      </w:r>
      <w:bookmarkStart w:id="2065" w:name="_ETM_Q4_514929"/>
      <w:bookmarkEnd w:id="2065"/>
      <w:r>
        <w:rPr>
          <w:rFonts w:hint="cs"/>
          <w:rtl/>
        </w:rPr>
        <w:t xml:space="preserve">הממשלה </w:t>
      </w:r>
      <w:bookmarkStart w:id="2066" w:name="_ETM_Q4_515350"/>
      <w:bookmarkEnd w:id="2066"/>
      <w:r>
        <w:rPr>
          <w:rFonts w:hint="cs"/>
          <w:rtl/>
        </w:rPr>
        <w:t xml:space="preserve">התעכב </w:t>
      </w:r>
      <w:bookmarkStart w:id="2067" w:name="_ETM_Q4_515920"/>
      <w:bookmarkEnd w:id="2067"/>
      <w:r>
        <w:rPr>
          <w:rFonts w:hint="cs"/>
          <w:rtl/>
        </w:rPr>
        <w:t xml:space="preserve">על </w:t>
      </w:r>
      <w:bookmarkStart w:id="2068" w:name="_ETM_Q4_516039"/>
      <w:bookmarkEnd w:id="2068"/>
      <w:r>
        <w:rPr>
          <w:rFonts w:hint="cs"/>
          <w:rtl/>
        </w:rPr>
        <w:t xml:space="preserve">קורות </w:t>
      </w:r>
      <w:bookmarkStart w:id="2069" w:name="_ETM_Q4_516339"/>
      <w:bookmarkEnd w:id="2069"/>
      <w:r>
        <w:rPr>
          <w:rFonts w:hint="cs"/>
          <w:rtl/>
        </w:rPr>
        <w:t xml:space="preserve">החיים </w:t>
      </w:r>
      <w:bookmarkStart w:id="2070" w:name="_ETM_Q4_516699"/>
      <w:bookmarkEnd w:id="2070"/>
      <w:r>
        <w:rPr>
          <w:rFonts w:hint="cs"/>
          <w:rtl/>
        </w:rPr>
        <w:t xml:space="preserve">שלה </w:t>
      </w:r>
      <w:bookmarkStart w:id="2071" w:name="_ETM_Q4_517210"/>
      <w:bookmarkEnd w:id="2071"/>
      <w:r>
        <w:rPr>
          <w:rFonts w:hint="cs"/>
          <w:rtl/>
        </w:rPr>
        <w:t xml:space="preserve">ועל </w:t>
      </w:r>
      <w:bookmarkStart w:id="2072" w:name="_ETM_Q4_517480"/>
      <w:bookmarkEnd w:id="2072"/>
      <w:r>
        <w:rPr>
          <w:rFonts w:hint="cs"/>
          <w:rtl/>
        </w:rPr>
        <w:t xml:space="preserve">ההישגים </w:t>
      </w:r>
      <w:bookmarkStart w:id="2073" w:name="_ETM_Q4_518019"/>
      <w:bookmarkEnd w:id="2073"/>
      <w:r>
        <w:rPr>
          <w:rFonts w:hint="cs"/>
          <w:rtl/>
        </w:rPr>
        <w:t xml:space="preserve">שלה </w:t>
      </w:r>
      <w:bookmarkStart w:id="2074" w:name="_ETM_Q4_518289"/>
      <w:bookmarkEnd w:id="2074"/>
      <w:r>
        <w:rPr>
          <w:rFonts w:hint="cs"/>
          <w:rtl/>
        </w:rPr>
        <w:t xml:space="preserve">למען </w:t>
      </w:r>
      <w:bookmarkStart w:id="2075" w:name="_ETM_Q4_518589"/>
      <w:bookmarkEnd w:id="2075"/>
      <w:r>
        <w:rPr>
          <w:rFonts w:hint="cs"/>
          <w:rtl/>
        </w:rPr>
        <w:t xml:space="preserve">נשים </w:t>
      </w:r>
      <w:bookmarkStart w:id="2076" w:name="_ETM_Q4_519010"/>
      <w:bookmarkEnd w:id="2076"/>
      <w:r>
        <w:rPr>
          <w:rFonts w:hint="cs"/>
          <w:rtl/>
        </w:rPr>
        <w:t xml:space="preserve">בשנים </w:t>
      </w:r>
      <w:bookmarkStart w:id="2077" w:name="_ETM_Q4_519399"/>
      <w:bookmarkEnd w:id="2077"/>
      <w:r>
        <w:rPr>
          <w:rFonts w:hint="cs"/>
          <w:rtl/>
        </w:rPr>
        <w:t xml:space="preserve">האחרונות, </w:t>
      </w:r>
      <w:bookmarkStart w:id="2078" w:name="_ETM_Q4_520149"/>
      <w:bookmarkEnd w:id="2078"/>
      <w:r>
        <w:rPr>
          <w:rFonts w:hint="cs"/>
          <w:rtl/>
        </w:rPr>
        <w:t xml:space="preserve">בירך </w:t>
      </w:r>
      <w:bookmarkStart w:id="2079" w:name="_ETM_Q4_522809"/>
      <w:bookmarkStart w:id="2080" w:name="_ETM_Q4_520480"/>
      <w:bookmarkEnd w:id="2079"/>
      <w:bookmarkEnd w:id="2080"/>
      <w:r>
        <w:rPr>
          <w:rFonts w:hint="cs"/>
          <w:rtl/>
        </w:rPr>
        <w:t xml:space="preserve">אותה </w:t>
      </w:r>
      <w:bookmarkStart w:id="2081" w:name="_ETM_Q4_520809"/>
      <w:bookmarkEnd w:id="2081"/>
      <w:r>
        <w:rPr>
          <w:rFonts w:hint="cs"/>
          <w:rtl/>
        </w:rPr>
        <w:t xml:space="preserve">ואיחל </w:t>
      </w:r>
      <w:bookmarkStart w:id="2082" w:name="_ETM_Q4_520960"/>
      <w:bookmarkStart w:id="2083" w:name="_ETM_Q4_521260"/>
      <w:bookmarkEnd w:id="2082"/>
      <w:bookmarkEnd w:id="2083"/>
      <w:r>
        <w:rPr>
          <w:rFonts w:hint="cs"/>
          <w:rtl/>
        </w:rPr>
        <w:t xml:space="preserve">לה הצלחה </w:t>
      </w:r>
      <w:bookmarkStart w:id="2084" w:name="_ETM_Q4_522190"/>
      <w:bookmarkEnd w:id="2084"/>
      <w:r>
        <w:rPr>
          <w:rFonts w:hint="cs"/>
          <w:rtl/>
        </w:rPr>
        <w:t xml:space="preserve">רבה </w:t>
      </w:r>
      <w:bookmarkStart w:id="2085" w:name="_ETM_Q4_522699"/>
      <w:bookmarkEnd w:id="2085"/>
      <w:r>
        <w:rPr>
          <w:rFonts w:hint="cs"/>
          <w:rtl/>
        </w:rPr>
        <w:t xml:space="preserve">במשימתה </w:t>
      </w:r>
      <w:bookmarkStart w:id="2086" w:name="_ETM_Q4_523449"/>
      <w:bookmarkEnd w:id="2086"/>
      <w:r>
        <w:rPr>
          <w:rFonts w:hint="cs"/>
          <w:rtl/>
        </w:rPr>
        <w:t>החשובה</w:t>
      </w:r>
      <w:bookmarkStart w:id="2087" w:name="_ETM_Q4_524229"/>
      <w:bookmarkEnd w:id="2087"/>
      <w:r>
        <w:rPr>
          <w:rFonts w:hint="cs"/>
          <w:rtl/>
        </w:rPr>
        <w:t xml:space="preserve"> לחצי </w:t>
      </w:r>
      <w:bookmarkStart w:id="2088" w:name="_ETM_Q4_525570"/>
      <w:bookmarkEnd w:id="2088"/>
      <w:r>
        <w:rPr>
          <w:rFonts w:hint="cs"/>
          <w:rtl/>
        </w:rPr>
        <w:t>מ</w:t>
      </w:r>
      <w:bookmarkStart w:id="2089" w:name="_ETM_Q4_525750"/>
      <w:bookmarkEnd w:id="2089"/>
      <w:r>
        <w:rPr>
          <w:rFonts w:hint="cs"/>
          <w:rtl/>
        </w:rPr>
        <w:t xml:space="preserve">האוכלוסייה </w:t>
      </w:r>
      <w:bookmarkStart w:id="2090" w:name="_ETM_Q4_526260"/>
      <w:bookmarkEnd w:id="2090"/>
      <w:r>
        <w:rPr>
          <w:rFonts w:hint="cs"/>
          <w:rtl/>
        </w:rPr>
        <w:t>הישראלית.</w:t>
      </w:r>
    </w:p>
    <w:p w:rsidR="004824FD" w:rsidRDefault="004824FD" w:rsidP="004824FD">
      <w:pPr>
        <w:rPr>
          <w:rtl/>
        </w:rPr>
      </w:pPr>
      <w:bookmarkStart w:id="2091" w:name="_ETM_Q4_530554"/>
      <w:bookmarkStart w:id="2092" w:name="_ETM_Q4_530680"/>
      <w:bookmarkEnd w:id="2091"/>
      <w:bookmarkEnd w:id="2092"/>
    </w:p>
    <w:p w:rsidR="004824FD" w:rsidRDefault="004824FD" w:rsidP="004824FD">
      <w:pPr>
        <w:rPr>
          <w:rtl/>
        </w:rPr>
      </w:pPr>
      <w:bookmarkStart w:id="2093" w:name="_ETM_Q4_530841"/>
      <w:bookmarkStart w:id="2094" w:name="_ETM_Q4_530950"/>
      <w:bookmarkStart w:id="2095" w:name="_ETM_Q4_528089"/>
      <w:bookmarkEnd w:id="2093"/>
      <w:bookmarkEnd w:id="2094"/>
      <w:bookmarkEnd w:id="2095"/>
      <w:r>
        <w:rPr>
          <w:rFonts w:hint="cs"/>
          <w:rtl/>
        </w:rPr>
        <w:t xml:space="preserve">וכן, </w:t>
      </w:r>
      <w:bookmarkStart w:id="2096" w:name="_ETM_Q4_529730"/>
      <w:bookmarkEnd w:id="2096"/>
      <w:r>
        <w:rPr>
          <w:rFonts w:hint="cs"/>
          <w:rtl/>
        </w:rPr>
        <w:t xml:space="preserve">יש </w:t>
      </w:r>
      <w:bookmarkStart w:id="2097" w:name="_ETM_Q4_530000"/>
      <w:bookmarkEnd w:id="2097"/>
      <w:r>
        <w:rPr>
          <w:rFonts w:hint="cs"/>
          <w:rtl/>
        </w:rPr>
        <w:t xml:space="preserve">בהחלט </w:t>
      </w:r>
      <w:bookmarkStart w:id="2098" w:name="_ETM_Q4_530900"/>
      <w:bookmarkEnd w:id="2098"/>
      <w:r>
        <w:rPr>
          <w:rFonts w:hint="cs"/>
          <w:rtl/>
        </w:rPr>
        <w:t xml:space="preserve">משימה </w:t>
      </w:r>
      <w:bookmarkStart w:id="2099" w:name="_ETM_Q4_531410"/>
      <w:bookmarkEnd w:id="2099"/>
      <w:r>
        <w:rPr>
          <w:rFonts w:hint="cs"/>
          <w:rtl/>
        </w:rPr>
        <w:t xml:space="preserve">לא </w:t>
      </w:r>
      <w:bookmarkStart w:id="2100" w:name="_ETM_Q4_531560"/>
      <w:bookmarkEnd w:id="2100"/>
      <w:r>
        <w:rPr>
          <w:rFonts w:hint="cs"/>
          <w:rtl/>
        </w:rPr>
        <w:t xml:space="preserve">פשוטה </w:t>
      </w:r>
      <w:bookmarkStart w:id="2101" w:name="_ETM_Q4_531980"/>
      <w:bookmarkEnd w:id="2101"/>
      <w:r>
        <w:rPr>
          <w:rFonts w:hint="cs"/>
          <w:rtl/>
        </w:rPr>
        <w:t xml:space="preserve">עלינו, </w:t>
      </w:r>
      <w:bookmarkStart w:id="2102" w:name="_ETM_Q4_532339"/>
      <w:bookmarkEnd w:id="2102"/>
      <w:r>
        <w:rPr>
          <w:rFonts w:hint="cs"/>
          <w:rtl/>
        </w:rPr>
        <w:t xml:space="preserve">בהחלט. </w:t>
      </w:r>
      <w:bookmarkStart w:id="2103" w:name="_ETM_Q4_533430"/>
      <w:bookmarkEnd w:id="2103"/>
      <w:r>
        <w:rPr>
          <w:rFonts w:hint="cs"/>
          <w:rtl/>
        </w:rPr>
        <w:t xml:space="preserve">יש </w:t>
      </w:r>
      <w:bookmarkStart w:id="2104" w:name="_ETM_Q4_533670"/>
      <w:bookmarkEnd w:id="2104"/>
      <w:r>
        <w:rPr>
          <w:rFonts w:hint="cs"/>
          <w:rtl/>
        </w:rPr>
        <w:t xml:space="preserve">הרבה </w:t>
      </w:r>
      <w:bookmarkStart w:id="2105" w:name="_ETM_Q4_534029"/>
      <w:bookmarkEnd w:id="2105"/>
      <w:r>
        <w:rPr>
          <w:rFonts w:hint="cs"/>
          <w:rtl/>
        </w:rPr>
        <w:t xml:space="preserve">מאוד </w:t>
      </w:r>
      <w:bookmarkStart w:id="2106" w:name="_ETM_Q4_534390"/>
      <w:bookmarkEnd w:id="2106"/>
      <w:r>
        <w:rPr>
          <w:rFonts w:hint="cs"/>
          <w:rtl/>
        </w:rPr>
        <w:t xml:space="preserve">מה </w:t>
      </w:r>
      <w:bookmarkStart w:id="2107" w:name="_ETM_Q4_534570"/>
      <w:bookmarkEnd w:id="2107"/>
      <w:r>
        <w:rPr>
          <w:rFonts w:hint="cs"/>
          <w:rtl/>
        </w:rPr>
        <w:t xml:space="preserve">לעשות </w:t>
      </w:r>
      <w:bookmarkStart w:id="2108" w:name="_ETM_Q4_535050"/>
      <w:bookmarkEnd w:id="2108"/>
      <w:r>
        <w:rPr>
          <w:rFonts w:hint="cs"/>
          <w:rtl/>
        </w:rPr>
        <w:t xml:space="preserve">בנושא </w:t>
      </w:r>
      <w:bookmarkStart w:id="2109" w:name="_ETM_Q4_535440"/>
      <w:bookmarkEnd w:id="2109"/>
      <w:r>
        <w:rPr>
          <w:rFonts w:hint="cs"/>
          <w:rtl/>
        </w:rPr>
        <w:t xml:space="preserve">קידום </w:t>
      </w:r>
      <w:bookmarkStart w:id="2110" w:name="_ETM_Q4_535739"/>
      <w:bookmarkEnd w:id="2110"/>
      <w:r>
        <w:rPr>
          <w:rFonts w:hint="cs"/>
          <w:rtl/>
        </w:rPr>
        <w:t xml:space="preserve">מעמדן </w:t>
      </w:r>
      <w:bookmarkStart w:id="2111" w:name="_ETM_Q4_536190"/>
      <w:bookmarkEnd w:id="2111"/>
      <w:r>
        <w:rPr>
          <w:rFonts w:hint="cs"/>
          <w:rtl/>
        </w:rPr>
        <w:t xml:space="preserve">של </w:t>
      </w:r>
      <w:bookmarkStart w:id="2112" w:name="_ETM_Q4_536370"/>
      <w:bookmarkEnd w:id="2112"/>
      <w:r>
        <w:rPr>
          <w:rFonts w:hint="cs"/>
          <w:rtl/>
        </w:rPr>
        <w:t xml:space="preserve">הנשים </w:t>
      </w:r>
      <w:bookmarkStart w:id="2113" w:name="_ETM_Q4_536730"/>
      <w:bookmarkEnd w:id="2113"/>
      <w:r>
        <w:rPr>
          <w:rFonts w:hint="cs"/>
          <w:rtl/>
        </w:rPr>
        <w:t xml:space="preserve">בישראל. </w:t>
      </w:r>
      <w:bookmarkStart w:id="2114" w:name="_ETM_Q4_537489"/>
      <w:bookmarkEnd w:id="2114"/>
      <w:r>
        <w:rPr>
          <w:rFonts w:hint="cs"/>
          <w:rtl/>
        </w:rPr>
        <w:t xml:space="preserve">וכן, </w:t>
      </w:r>
      <w:bookmarkStart w:id="2115" w:name="_ETM_Q4_538449"/>
      <w:bookmarkEnd w:id="2115"/>
      <w:r>
        <w:rPr>
          <w:rFonts w:hint="cs"/>
          <w:rtl/>
        </w:rPr>
        <w:t xml:space="preserve">שלא </w:t>
      </w:r>
      <w:bookmarkStart w:id="2116" w:name="_ETM_Q4_538719"/>
      <w:bookmarkEnd w:id="2116"/>
      <w:r>
        <w:rPr>
          <w:rFonts w:hint="cs"/>
          <w:rtl/>
        </w:rPr>
        <w:t xml:space="preserve">יבלבלו </w:t>
      </w:r>
      <w:bookmarkStart w:id="2117" w:name="_ETM_Q4_539230"/>
      <w:bookmarkEnd w:id="2117"/>
      <w:r>
        <w:rPr>
          <w:rFonts w:hint="cs"/>
          <w:rtl/>
        </w:rPr>
        <w:t xml:space="preserve">אתכם, </w:t>
      </w:r>
      <w:bookmarkStart w:id="2118" w:name="_ETM_Q4_539769"/>
      <w:bookmarkEnd w:id="2118"/>
      <w:r>
        <w:rPr>
          <w:rFonts w:hint="cs"/>
          <w:rtl/>
        </w:rPr>
        <w:t xml:space="preserve">הרפורמה </w:t>
      </w:r>
      <w:bookmarkStart w:id="2119" w:name="_ETM_Q4_540279"/>
      <w:bookmarkStart w:id="2120" w:name="_ETM_Q4_540399"/>
      <w:bookmarkStart w:id="2121" w:name="_ETM_Q4_540699"/>
      <w:bookmarkEnd w:id="2119"/>
      <w:bookmarkEnd w:id="2120"/>
      <w:bookmarkEnd w:id="2121"/>
      <w:r>
        <w:rPr>
          <w:rFonts w:hint="cs"/>
          <w:rtl/>
        </w:rPr>
        <w:t xml:space="preserve">היא </w:t>
      </w:r>
      <w:bookmarkStart w:id="2122" w:name="_ETM_Q4_540879"/>
      <w:bookmarkEnd w:id="2122"/>
      <w:r>
        <w:rPr>
          <w:rFonts w:hint="cs"/>
          <w:rtl/>
        </w:rPr>
        <w:t xml:space="preserve">אבן יסוד </w:t>
      </w:r>
      <w:bookmarkStart w:id="2123" w:name="_ETM_Q4_541179"/>
      <w:bookmarkEnd w:id="2123"/>
      <w:r>
        <w:rPr>
          <w:rFonts w:hint="cs"/>
          <w:rtl/>
        </w:rPr>
        <w:t xml:space="preserve">בנושא </w:t>
      </w:r>
      <w:bookmarkStart w:id="2124" w:name="_ETM_Q4_541569"/>
      <w:bookmarkEnd w:id="2124"/>
      <w:r>
        <w:rPr>
          <w:rFonts w:hint="cs"/>
          <w:rtl/>
        </w:rPr>
        <w:t xml:space="preserve">הזה </w:t>
      </w:r>
      <w:bookmarkStart w:id="2125" w:name="_ETM_Q4_542049"/>
      <w:bookmarkEnd w:id="2125"/>
      <w:r>
        <w:rPr>
          <w:rFonts w:hint="cs"/>
          <w:rtl/>
        </w:rPr>
        <w:t xml:space="preserve">כמו </w:t>
      </w:r>
      <w:bookmarkStart w:id="2126" w:name="_ETM_Q4_542260"/>
      <w:bookmarkEnd w:id="2126"/>
      <w:r>
        <w:rPr>
          <w:rFonts w:hint="cs"/>
          <w:rtl/>
        </w:rPr>
        <w:t xml:space="preserve">שהיא </w:t>
      </w:r>
      <w:bookmarkStart w:id="2127" w:name="_ETM_Q4_542469"/>
      <w:bookmarkEnd w:id="2127"/>
      <w:r>
        <w:rPr>
          <w:rFonts w:hint="cs"/>
          <w:rtl/>
        </w:rPr>
        <w:t xml:space="preserve">אבן יסוד </w:t>
      </w:r>
      <w:bookmarkStart w:id="2128" w:name="_ETM_Q4_542829"/>
      <w:bookmarkStart w:id="2129" w:name="_ETM_Q4_543100"/>
      <w:bookmarkEnd w:id="2128"/>
      <w:bookmarkEnd w:id="2129"/>
      <w:r>
        <w:rPr>
          <w:rFonts w:hint="cs"/>
          <w:rtl/>
        </w:rPr>
        <w:t xml:space="preserve">בנושאים </w:t>
      </w:r>
      <w:bookmarkStart w:id="2130" w:name="_ETM_Q4_543489"/>
      <w:bookmarkEnd w:id="2130"/>
      <w:r>
        <w:rPr>
          <w:rFonts w:hint="cs"/>
          <w:rtl/>
        </w:rPr>
        <w:t xml:space="preserve">רבים </w:t>
      </w:r>
      <w:bookmarkStart w:id="2131" w:name="_ETM_Q4_544200"/>
      <w:bookmarkEnd w:id="2131"/>
      <w:r>
        <w:rPr>
          <w:rFonts w:hint="cs"/>
          <w:rtl/>
        </w:rPr>
        <w:t xml:space="preserve">שלא </w:t>
      </w:r>
      <w:bookmarkStart w:id="2132" w:name="_ETM_Q4_544650"/>
      <w:bookmarkEnd w:id="2132"/>
      <w:r>
        <w:rPr>
          <w:rFonts w:hint="cs"/>
          <w:rtl/>
        </w:rPr>
        <w:t xml:space="preserve">רוצים </w:t>
      </w:r>
      <w:bookmarkStart w:id="2133" w:name="_ETM_Q4_544950"/>
      <w:bookmarkEnd w:id="2133"/>
      <w:r>
        <w:rPr>
          <w:rFonts w:hint="cs"/>
          <w:rtl/>
        </w:rPr>
        <w:t xml:space="preserve">לספר </w:t>
      </w:r>
      <w:bookmarkStart w:id="2134" w:name="_ETM_Q4_545279"/>
      <w:bookmarkEnd w:id="2134"/>
      <w:r>
        <w:rPr>
          <w:rFonts w:hint="cs"/>
          <w:rtl/>
        </w:rPr>
        <w:t xml:space="preserve">לכם </w:t>
      </w:r>
      <w:bookmarkStart w:id="2135" w:name="_ETM_Q4_545580"/>
      <w:bookmarkEnd w:id="2135"/>
      <w:r>
        <w:rPr>
          <w:rFonts w:hint="cs"/>
          <w:rtl/>
        </w:rPr>
        <w:t xml:space="preserve">עליהם </w:t>
      </w:r>
      <w:bookmarkStart w:id="2136" w:name="_ETM_Q4_546029"/>
      <w:bookmarkEnd w:id="2136"/>
      <w:r>
        <w:rPr>
          <w:rFonts w:hint="cs"/>
          <w:rtl/>
        </w:rPr>
        <w:t xml:space="preserve">בהנדוס התודעה </w:t>
      </w:r>
      <w:bookmarkStart w:id="2137" w:name="_ETM_Q4_547523"/>
      <w:bookmarkStart w:id="2138" w:name="_ETM_Q4_546570"/>
      <w:bookmarkStart w:id="2139" w:name="_ETM_Q4_547060"/>
      <w:bookmarkStart w:id="2140" w:name="_ETM_Q4_547360"/>
      <w:bookmarkEnd w:id="2137"/>
      <w:bookmarkEnd w:id="2138"/>
      <w:bookmarkEnd w:id="2139"/>
      <w:bookmarkEnd w:id="2140"/>
      <w:r>
        <w:rPr>
          <w:rFonts w:hint="cs"/>
          <w:rtl/>
        </w:rPr>
        <w:t xml:space="preserve">של ערוצי </w:t>
      </w:r>
      <w:bookmarkStart w:id="2141" w:name="_ETM_Q4_547659"/>
      <w:bookmarkEnd w:id="2141"/>
      <w:r>
        <w:rPr>
          <w:rFonts w:hint="cs"/>
          <w:rtl/>
        </w:rPr>
        <w:t xml:space="preserve">התעמולה </w:t>
      </w:r>
      <w:bookmarkStart w:id="2142" w:name="_ETM_Q4_548170"/>
      <w:bookmarkEnd w:id="2142"/>
      <w:r>
        <w:rPr>
          <w:rFonts w:hint="cs"/>
          <w:rtl/>
        </w:rPr>
        <w:t xml:space="preserve">השונים. </w:t>
      </w:r>
      <w:bookmarkStart w:id="2143" w:name="_ETM_Q4_549290"/>
      <w:bookmarkEnd w:id="2143"/>
      <w:r>
        <w:rPr>
          <w:rFonts w:hint="cs"/>
          <w:rtl/>
        </w:rPr>
        <w:t xml:space="preserve">וזה </w:t>
      </w:r>
      <w:bookmarkStart w:id="2144" w:name="_ETM_Q4_550680"/>
      <w:bookmarkEnd w:id="2144"/>
      <w:r>
        <w:rPr>
          <w:rFonts w:hint="cs"/>
          <w:rtl/>
        </w:rPr>
        <w:t xml:space="preserve">בניגוד </w:t>
      </w:r>
      <w:bookmarkStart w:id="2145" w:name="_ETM_Q4_551520"/>
      <w:bookmarkEnd w:id="2145"/>
      <w:r>
        <w:rPr>
          <w:rFonts w:hint="cs"/>
          <w:rtl/>
        </w:rPr>
        <w:t xml:space="preserve">לאלו </w:t>
      </w:r>
      <w:bookmarkStart w:id="2146" w:name="_ETM_Q4_551970"/>
      <w:bookmarkEnd w:id="2146"/>
      <w:r>
        <w:rPr>
          <w:rFonts w:hint="cs"/>
          <w:rtl/>
        </w:rPr>
        <w:t xml:space="preserve">שמחו </w:t>
      </w:r>
      <w:bookmarkStart w:id="2147" w:name="_ETM_Q4_552779"/>
      <w:bookmarkEnd w:id="2147"/>
      <w:r>
        <w:rPr>
          <w:rFonts w:hint="cs"/>
          <w:rtl/>
        </w:rPr>
        <w:t xml:space="preserve">מול </w:t>
      </w:r>
      <w:bookmarkStart w:id="2148" w:name="_ETM_Q4_553049"/>
      <w:bookmarkEnd w:id="2148"/>
      <w:r>
        <w:rPr>
          <w:rFonts w:hint="cs"/>
          <w:rtl/>
        </w:rPr>
        <w:t xml:space="preserve">ביתי </w:t>
      </w:r>
      <w:bookmarkStart w:id="2149" w:name="_ETM_Q4_553439"/>
      <w:bookmarkEnd w:id="2149"/>
      <w:r>
        <w:rPr>
          <w:rFonts w:hint="cs"/>
          <w:rtl/>
        </w:rPr>
        <w:t xml:space="preserve">השבוע – </w:t>
      </w:r>
      <w:bookmarkStart w:id="2150" w:name="_ETM_Q4_554430"/>
      <w:bookmarkEnd w:id="2150"/>
      <w:r>
        <w:rPr>
          <w:rFonts w:hint="cs"/>
          <w:rtl/>
        </w:rPr>
        <w:t xml:space="preserve">הגברות </w:t>
      </w:r>
      <w:bookmarkStart w:id="2151" w:name="_ETM_Q4_555029"/>
      <w:bookmarkEnd w:id="2151"/>
      <w:r>
        <w:rPr>
          <w:rFonts w:hint="cs"/>
          <w:rtl/>
        </w:rPr>
        <w:t>הצ</w:t>
      </w:r>
      <w:r w:rsidR="00392D9E">
        <w:rPr>
          <w:rFonts w:hint="cs"/>
          <w:rtl/>
        </w:rPr>
        <w:t>ו</w:t>
      </w:r>
      <w:r>
        <w:rPr>
          <w:rFonts w:hint="cs"/>
          <w:rtl/>
        </w:rPr>
        <w:t xml:space="preserve">עדות </w:t>
      </w:r>
      <w:bookmarkStart w:id="2152" w:name="_ETM_Q4_555659"/>
      <w:bookmarkEnd w:id="2152"/>
      <w:r>
        <w:rPr>
          <w:rFonts w:hint="cs"/>
          <w:rtl/>
        </w:rPr>
        <w:t xml:space="preserve">בגלימות </w:t>
      </w:r>
      <w:bookmarkStart w:id="2153" w:name="_ETM_Q4_556320"/>
      <w:bookmarkEnd w:id="2153"/>
      <w:r>
        <w:rPr>
          <w:rFonts w:hint="cs"/>
          <w:rtl/>
        </w:rPr>
        <w:t xml:space="preserve">אדומות </w:t>
      </w:r>
      <w:bookmarkStart w:id="2154" w:name="_ETM_Q4_557100"/>
      <w:bookmarkEnd w:id="2154"/>
      <w:r>
        <w:rPr>
          <w:rFonts w:hint="cs"/>
          <w:rtl/>
        </w:rPr>
        <w:t xml:space="preserve">ובמצנפות </w:t>
      </w:r>
      <w:bookmarkStart w:id="2155" w:name="_ETM_Q4_558029"/>
      <w:bookmarkEnd w:id="2155"/>
      <w:r>
        <w:rPr>
          <w:rFonts w:hint="cs"/>
          <w:rtl/>
        </w:rPr>
        <w:t xml:space="preserve">לבנות, </w:t>
      </w:r>
      <w:bookmarkStart w:id="2156" w:name="_ETM_Q4_558839"/>
      <w:bookmarkEnd w:id="2156"/>
      <w:r>
        <w:rPr>
          <w:rFonts w:hint="cs"/>
          <w:rtl/>
        </w:rPr>
        <w:t xml:space="preserve">המנסות </w:t>
      </w:r>
      <w:bookmarkStart w:id="2157" w:name="_ETM_Q4_559409"/>
      <w:bookmarkEnd w:id="2157"/>
      <w:r>
        <w:rPr>
          <w:rFonts w:hint="cs"/>
          <w:rtl/>
        </w:rPr>
        <w:t xml:space="preserve">למכור </w:t>
      </w:r>
      <w:bookmarkStart w:id="2158" w:name="_ETM_Q4_559890"/>
      <w:bookmarkEnd w:id="2158"/>
      <w:r>
        <w:rPr>
          <w:rFonts w:hint="cs"/>
          <w:rtl/>
        </w:rPr>
        <w:t xml:space="preserve">לנו </w:t>
      </w:r>
      <w:bookmarkStart w:id="2159" w:name="_ETM_Q4_560339"/>
      <w:bookmarkEnd w:id="2159"/>
      <w:r>
        <w:rPr>
          <w:rFonts w:hint="cs"/>
          <w:rtl/>
        </w:rPr>
        <w:t xml:space="preserve">כל </w:t>
      </w:r>
      <w:bookmarkStart w:id="2160" w:name="_ETM_Q4_560549"/>
      <w:bookmarkEnd w:id="2160"/>
      <w:r>
        <w:rPr>
          <w:rFonts w:hint="cs"/>
          <w:rtl/>
        </w:rPr>
        <w:t xml:space="preserve">מיני </w:t>
      </w:r>
      <w:bookmarkStart w:id="2161" w:name="_ETM_Q4_560759"/>
      <w:bookmarkEnd w:id="2161"/>
      <w:r>
        <w:rPr>
          <w:rFonts w:hint="cs"/>
          <w:rtl/>
        </w:rPr>
        <w:t xml:space="preserve">סיפורי </w:t>
      </w:r>
      <w:bookmarkStart w:id="2162" w:name="_ETM_Q4_561330"/>
      <w:bookmarkEnd w:id="2162"/>
      <w:r>
        <w:rPr>
          <w:rFonts w:hint="cs"/>
          <w:rtl/>
        </w:rPr>
        <w:t xml:space="preserve">אשליה </w:t>
      </w:r>
      <w:bookmarkStart w:id="2163" w:name="_ETM_Q4_561810"/>
      <w:bookmarkEnd w:id="2163"/>
      <w:r>
        <w:rPr>
          <w:rFonts w:hint="cs"/>
          <w:rtl/>
        </w:rPr>
        <w:t xml:space="preserve">וסיפורי </w:t>
      </w:r>
      <w:bookmarkStart w:id="2164" w:name="_ETM_Q4_562409"/>
      <w:bookmarkEnd w:id="2164"/>
      <w:r>
        <w:rPr>
          <w:rFonts w:hint="cs"/>
          <w:rtl/>
        </w:rPr>
        <w:t xml:space="preserve">אימה </w:t>
      </w:r>
      <w:bookmarkStart w:id="2165" w:name="_ETM_Q4_563070"/>
      <w:bookmarkEnd w:id="2165"/>
      <w:r>
        <w:rPr>
          <w:rFonts w:hint="cs"/>
          <w:rtl/>
        </w:rPr>
        <w:t xml:space="preserve">על כך </w:t>
      </w:r>
      <w:bookmarkStart w:id="2166" w:name="_ETM_Q4_563399"/>
      <w:bookmarkEnd w:id="2166"/>
      <w:r>
        <w:rPr>
          <w:rFonts w:hint="cs"/>
          <w:rtl/>
        </w:rPr>
        <w:t xml:space="preserve">שהממשלה </w:t>
      </w:r>
      <w:bookmarkStart w:id="2167" w:name="_ETM_Q4_564569"/>
      <w:bookmarkEnd w:id="2167"/>
      <w:r>
        <w:rPr>
          <w:rFonts w:hint="cs"/>
          <w:rtl/>
        </w:rPr>
        <w:t xml:space="preserve">הזו, הזו, </w:t>
      </w:r>
      <w:bookmarkStart w:id="2168" w:name="_ETM_Q4_565380"/>
      <w:bookmarkStart w:id="2169" w:name="_ETM_Q4_566400"/>
      <w:bookmarkStart w:id="2170" w:name="_ETM_Q4_566610"/>
      <w:bookmarkEnd w:id="2168"/>
      <w:bookmarkEnd w:id="2169"/>
      <w:bookmarkEnd w:id="2170"/>
      <w:r>
        <w:rPr>
          <w:rFonts w:hint="cs"/>
          <w:rtl/>
        </w:rPr>
        <w:t xml:space="preserve">תהפוך את </w:t>
      </w:r>
      <w:bookmarkStart w:id="2171" w:name="_ETM_Q4_565967"/>
      <w:bookmarkEnd w:id="2171"/>
      <w:r>
        <w:rPr>
          <w:rFonts w:hint="cs"/>
          <w:rtl/>
        </w:rPr>
        <w:t xml:space="preserve">בנות </w:t>
      </w:r>
      <w:bookmarkStart w:id="2172" w:name="_ETM_Q4_566790"/>
      <w:bookmarkStart w:id="2173" w:name="_ETM_Q4_567300"/>
      <w:bookmarkEnd w:id="2172"/>
      <w:bookmarkEnd w:id="2173"/>
      <w:r>
        <w:rPr>
          <w:rFonts w:hint="cs"/>
          <w:rtl/>
        </w:rPr>
        <w:t xml:space="preserve">ישראל </w:t>
      </w:r>
      <w:bookmarkStart w:id="2174" w:name="_ETM_Q4_567810"/>
      <w:bookmarkEnd w:id="2174"/>
      <w:r>
        <w:rPr>
          <w:rFonts w:hint="cs"/>
          <w:rtl/>
        </w:rPr>
        <w:t xml:space="preserve">לשפחות </w:t>
      </w:r>
      <w:bookmarkStart w:id="2175" w:name="_ETM_Q4_568650"/>
      <w:bookmarkEnd w:id="2175"/>
      <w:r>
        <w:rPr>
          <w:rFonts w:hint="cs"/>
          <w:rtl/>
        </w:rPr>
        <w:t xml:space="preserve">אומללות </w:t>
      </w:r>
      <w:bookmarkStart w:id="2176" w:name="_ETM_Q4_569190"/>
      <w:bookmarkEnd w:id="2176"/>
      <w:r>
        <w:rPr>
          <w:rFonts w:hint="cs"/>
          <w:rtl/>
        </w:rPr>
        <w:t xml:space="preserve">כולן. </w:t>
      </w:r>
      <w:bookmarkStart w:id="2177" w:name="_ETM_Q4_570439"/>
      <w:bookmarkEnd w:id="2177"/>
    </w:p>
    <w:p w:rsidR="004824FD" w:rsidRDefault="004824FD" w:rsidP="004824FD">
      <w:pPr>
        <w:rPr>
          <w:rtl/>
        </w:rPr>
      </w:pPr>
      <w:bookmarkStart w:id="2178" w:name="_ETM_Q4_570845"/>
      <w:bookmarkStart w:id="2179" w:name="_ETM_Q4_570921"/>
      <w:bookmarkEnd w:id="2178"/>
      <w:bookmarkEnd w:id="2179"/>
    </w:p>
    <w:p w:rsidR="004824FD" w:rsidRDefault="004824FD" w:rsidP="00392D9E">
      <w:pPr>
        <w:rPr>
          <w:rtl/>
        </w:rPr>
      </w:pPr>
      <w:bookmarkStart w:id="2180" w:name="_ETM_Q4_571037"/>
      <w:bookmarkStart w:id="2181" w:name="_ETM_Q4_571114"/>
      <w:bookmarkEnd w:id="2180"/>
      <w:bookmarkEnd w:id="2181"/>
      <w:r>
        <w:rPr>
          <w:rFonts w:hint="cs"/>
          <w:rtl/>
        </w:rPr>
        <w:t xml:space="preserve">אני – </w:t>
      </w:r>
      <w:bookmarkStart w:id="2182" w:name="_ETM_Q4_571279"/>
      <w:bookmarkEnd w:id="2182"/>
      <w:r>
        <w:rPr>
          <w:rFonts w:hint="cs"/>
          <w:rtl/>
        </w:rPr>
        <w:t xml:space="preserve">אני, </w:t>
      </w:r>
      <w:bookmarkStart w:id="2183" w:name="_ETM_Q4_571580"/>
      <w:bookmarkEnd w:id="2183"/>
      <w:r>
        <w:rPr>
          <w:rFonts w:hint="cs"/>
          <w:rtl/>
        </w:rPr>
        <w:t xml:space="preserve">חברים – </w:t>
      </w:r>
      <w:bookmarkStart w:id="2184" w:name="_ETM_Q4_571970"/>
      <w:bookmarkEnd w:id="2184"/>
      <w:r>
        <w:rPr>
          <w:rFonts w:hint="cs"/>
          <w:rtl/>
        </w:rPr>
        <w:t xml:space="preserve">מכירה </w:t>
      </w:r>
      <w:bookmarkStart w:id="2185" w:name="_ETM_Q4_572330"/>
      <w:bookmarkEnd w:id="2185"/>
      <w:r>
        <w:rPr>
          <w:rFonts w:hint="cs"/>
          <w:rtl/>
        </w:rPr>
        <w:t xml:space="preserve">מציאות </w:t>
      </w:r>
      <w:bookmarkStart w:id="2186" w:name="_ETM_Q4_572790"/>
      <w:bookmarkStart w:id="2187" w:name="_ETM_Q4_573820"/>
      <w:bookmarkEnd w:id="2186"/>
      <w:bookmarkEnd w:id="2187"/>
      <w:r>
        <w:rPr>
          <w:rFonts w:hint="cs"/>
          <w:rtl/>
        </w:rPr>
        <w:t xml:space="preserve">אחרת: אני </w:t>
      </w:r>
      <w:bookmarkStart w:id="2188" w:name="_ETM_Q4_574029"/>
      <w:bookmarkEnd w:id="2188"/>
      <w:r>
        <w:rPr>
          <w:rFonts w:hint="cs"/>
          <w:rtl/>
        </w:rPr>
        <w:t xml:space="preserve">מכירה </w:t>
      </w:r>
      <w:bookmarkStart w:id="2189" w:name="_ETM_Q4_574329"/>
      <w:bookmarkEnd w:id="2189"/>
      <w:r>
        <w:rPr>
          <w:rFonts w:hint="cs"/>
          <w:rtl/>
        </w:rPr>
        <w:t xml:space="preserve">מציאות </w:t>
      </w:r>
      <w:bookmarkStart w:id="2190" w:name="_ETM_Q4_574749"/>
      <w:bookmarkEnd w:id="2190"/>
      <w:r>
        <w:rPr>
          <w:rFonts w:hint="cs"/>
          <w:rtl/>
        </w:rPr>
        <w:t xml:space="preserve">שבה בית </w:t>
      </w:r>
      <w:bookmarkStart w:id="2191" w:name="_ETM_Q4_575140"/>
      <w:bookmarkEnd w:id="2191"/>
      <w:r>
        <w:rPr>
          <w:rFonts w:hint="cs"/>
          <w:rtl/>
        </w:rPr>
        <w:t xml:space="preserve">המשפט </w:t>
      </w:r>
      <w:bookmarkStart w:id="2192" w:name="_ETM_Q4_575529"/>
      <w:bookmarkEnd w:id="2192"/>
      <w:r>
        <w:rPr>
          <w:rFonts w:hint="cs"/>
          <w:rtl/>
        </w:rPr>
        <w:t xml:space="preserve">העליון </w:t>
      </w:r>
      <w:bookmarkStart w:id="2193" w:name="_ETM_Q4_575799"/>
      <w:bookmarkEnd w:id="2193"/>
      <w:r>
        <w:rPr>
          <w:rFonts w:hint="cs"/>
          <w:rtl/>
        </w:rPr>
        <w:t xml:space="preserve">הוא </w:t>
      </w:r>
      <w:bookmarkStart w:id="2194" w:name="_ETM_Q4_575890"/>
      <w:bookmarkEnd w:id="2194"/>
      <w:r>
        <w:rPr>
          <w:rFonts w:hint="cs"/>
          <w:rtl/>
        </w:rPr>
        <w:t xml:space="preserve">דווקא </w:t>
      </w:r>
      <w:bookmarkStart w:id="2195" w:name="_ETM_Q4_576219"/>
      <w:bookmarkEnd w:id="2195"/>
      <w:r>
        <w:rPr>
          <w:rFonts w:hint="cs"/>
          <w:rtl/>
        </w:rPr>
        <w:t xml:space="preserve">נגד </w:t>
      </w:r>
      <w:bookmarkStart w:id="2196" w:name="_ETM_Q4_576579"/>
      <w:bookmarkEnd w:id="2196"/>
      <w:r>
        <w:rPr>
          <w:rFonts w:hint="cs"/>
          <w:rtl/>
        </w:rPr>
        <w:t xml:space="preserve">נשים </w:t>
      </w:r>
      <w:bookmarkStart w:id="2197" w:name="_ETM_Q4_576909"/>
      <w:bookmarkEnd w:id="2197"/>
      <w:r>
        <w:rPr>
          <w:rFonts w:hint="cs"/>
          <w:rtl/>
        </w:rPr>
        <w:t xml:space="preserve">במדינת </w:t>
      </w:r>
      <w:bookmarkStart w:id="2198" w:name="_ETM_Q4_577420"/>
      <w:bookmarkEnd w:id="2198"/>
      <w:r>
        <w:rPr>
          <w:rFonts w:hint="cs"/>
          <w:rtl/>
        </w:rPr>
        <w:t xml:space="preserve">ישראל. </w:t>
      </w:r>
      <w:bookmarkStart w:id="2199" w:name="_ETM_Q4_578409"/>
      <w:bookmarkEnd w:id="2199"/>
      <w:r>
        <w:rPr>
          <w:rFonts w:hint="cs"/>
          <w:rtl/>
        </w:rPr>
        <w:t>במ</w:t>
      </w:r>
      <w:bookmarkStart w:id="2200" w:name="_ETM_Q4_578729"/>
      <w:bookmarkEnd w:id="2200"/>
      <w:r>
        <w:rPr>
          <w:rFonts w:hint="cs"/>
          <w:rtl/>
        </w:rPr>
        <w:t xml:space="preserve">הלך </w:t>
      </w:r>
      <w:bookmarkStart w:id="2201" w:name="_ETM_Q4_579029"/>
      <w:bookmarkEnd w:id="2201"/>
      <w:r>
        <w:rPr>
          <w:rFonts w:hint="cs"/>
          <w:rtl/>
        </w:rPr>
        <w:t xml:space="preserve">שני </w:t>
      </w:r>
      <w:bookmarkStart w:id="2202" w:name="_ETM_Q4_579299"/>
      <w:bookmarkEnd w:id="2202"/>
      <w:r>
        <w:rPr>
          <w:rFonts w:hint="cs"/>
          <w:rtl/>
        </w:rPr>
        <w:t xml:space="preserve">העשורים </w:t>
      </w:r>
      <w:bookmarkStart w:id="2203" w:name="_ETM_Q4_579749"/>
      <w:bookmarkEnd w:id="2203"/>
      <w:r>
        <w:rPr>
          <w:rFonts w:hint="cs"/>
          <w:rtl/>
        </w:rPr>
        <w:t xml:space="preserve">האחרונים </w:t>
      </w:r>
      <w:bookmarkStart w:id="2204" w:name="_ETM_Q4_580679"/>
      <w:bookmarkEnd w:id="2204"/>
      <w:r>
        <w:rPr>
          <w:rFonts w:hint="cs"/>
          <w:rtl/>
        </w:rPr>
        <w:t xml:space="preserve">העובדות </w:t>
      </w:r>
      <w:bookmarkStart w:id="2205" w:name="_ETM_Q4_581159"/>
      <w:bookmarkEnd w:id="2205"/>
      <w:r>
        <w:rPr>
          <w:rFonts w:hint="cs"/>
          <w:rtl/>
        </w:rPr>
        <w:t xml:space="preserve">מצביעות </w:t>
      </w:r>
      <w:bookmarkStart w:id="2206" w:name="_ETM_Q4_581640"/>
      <w:bookmarkEnd w:id="2206"/>
      <w:r>
        <w:rPr>
          <w:rFonts w:hint="cs"/>
          <w:rtl/>
        </w:rPr>
        <w:t xml:space="preserve">על כך </w:t>
      </w:r>
      <w:bookmarkStart w:id="2207" w:name="_ETM_Q4_582240"/>
      <w:bookmarkEnd w:id="2207"/>
      <w:r>
        <w:rPr>
          <w:rFonts w:hint="cs"/>
          <w:rtl/>
        </w:rPr>
        <w:t>ש</w:t>
      </w:r>
      <w:bookmarkStart w:id="2208" w:name="_ETM_Q4_582570"/>
      <w:bookmarkEnd w:id="2208"/>
      <w:r>
        <w:rPr>
          <w:rFonts w:hint="cs"/>
          <w:rtl/>
        </w:rPr>
        <w:t xml:space="preserve">מסתננים </w:t>
      </w:r>
      <w:bookmarkStart w:id="2209" w:name="_ETM_Q4_583200"/>
      <w:bookmarkEnd w:id="2209"/>
      <w:r>
        <w:rPr>
          <w:rFonts w:hint="cs"/>
          <w:rtl/>
        </w:rPr>
        <w:t xml:space="preserve">בלתי </w:t>
      </w:r>
      <w:bookmarkStart w:id="2210" w:name="_ETM_Q4_583500"/>
      <w:bookmarkEnd w:id="2210"/>
      <w:r>
        <w:rPr>
          <w:rFonts w:hint="cs"/>
          <w:rtl/>
        </w:rPr>
        <w:t xml:space="preserve">חוקיים </w:t>
      </w:r>
      <w:bookmarkStart w:id="2211" w:name="_ETM_Q4_583890"/>
      <w:bookmarkEnd w:id="2211"/>
      <w:r>
        <w:rPr>
          <w:rFonts w:hint="cs"/>
          <w:rtl/>
        </w:rPr>
        <w:t xml:space="preserve">אפריקה </w:t>
      </w:r>
      <w:bookmarkStart w:id="2212" w:name="_ETM_Q4_584700"/>
      <w:bookmarkEnd w:id="2212"/>
      <w:r>
        <w:rPr>
          <w:rFonts w:hint="cs"/>
          <w:rtl/>
        </w:rPr>
        <w:t xml:space="preserve">מעורבים </w:t>
      </w:r>
      <w:bookmarkStart w:id="2213" w:name="_ETM_Q4_585299"/>
      <w:bookmarkEnd w:id="2213"/>
      <w:r>
        <w:rPr>
          <w:rFonts w:hint="cs"/>
          <w:rtl/>
        </w:rPr>
        <w:t xml:space="preserve">פי ארבעה </w:t>
      </w:r>
      <w:bookmarkStart w:id="2214" w:name="_ETM_Q4_586189"/>
      <w:bookmarkEnd w:id="2214"/>
      <w:r>
        <w:rPr>
          <w:rFonts w:hint="cs"/>
          <w:rtl/>
        </w:rPr>
        <w:t xml:space="preserve">יותר </w:t>
      </w:r>
      <w:bookmarkStart w:id="2215" w:name="_ETM_Q4_586880"/>
      <w:bookmarkEnd w:id="2215"/>
      <w:r>
        <w:rPr>
          <w:rFonts w:hint="cs"/>
          <w:rtl/>
        </w:rPr>
        <w:t xml:space="preserve">מכל </w:t>
      </w:r>
      <w:bookmarkStart w:id="2216" w:name="_ETM_Q4_587210"/>
      <w:bookmarkStart w:id="2217" w:name="_ETM_Q4_587390"/>
      <w:bookmarkEnd w:id="2216"/>
      <w:bookmarkEnd w:id="2217"/>
      <w:r>
        <w:rPr>
          <w:rFonts w:hint="cs"/>
          <w:rtl/>
        </w:rPr>
        <w:t xml:space="preserve">מגזר </w:t>
      </w:r>
      <w:bookmarkStart w:id="2218" w:name="_ETM_Q4_587779"/>
      <w:bookmarkEnd w:id="2218"/>
      <w:r>
        <w:rPr>
          <w:rFonts w:hint="cs"/>
          <w:rtl/>
        </w:rPr>
        <w:t xml:space="preserve">אחר </w:t>
      </w:r>
      <w:bookmarkStart w:id="2219" w:name="_ETM_Q4_588320"/>
      <w:bookmarkStart w:id="2220" w:name="_ETM_Q4_588709"/>
      <w:bookmarkEnd w:id="2219"/>
      <w:bookmarkEnd w:id="2220"/>
      <w:r>
        <w:rPr>
          <w:rFonts w:hint="cs"/>
          <w:rtl/>
        </w:rPr>
        <w:t xml:space="preserve">בעבירות מין </w:t>
      </w:r>
      <w:bookmarkStart w:id="2221" w:name="_ETM_Q4_589130"/>
      <w:bookmarkEnd w:id="2221"/>
      <w:r>
        <w:rPr>
          <w:rFonts w:hint="cs"/>
          <w:rtl/>
        </w:rPr>
        <w:t xml:space="preserve">ואונס </w:t>
      </w:r>
      <w:bookmarkStart w:id="2222" w:name="_ETM_Q4_589880"/>
      <w:bookmarkEnd w:id="2222"/>
      <w:r>
        <w:rPr>
          <w:rFonts w:hint="cs"/>
          <w:rtl/>
        </w:rPr>
        <w:t xml:space="preserve">מאשר </w:t>
      </w:r>
      <w:bookmarkStart w:id="2223" w:name="_ETM_Q4_590299"/>
      <w:bookmarkEnd w:id="2223"/>
      <w:r>
        <w:rPr>
          <w:rFonts w:hint="cs"/>
          <w:rtl/>
        </w:rPr>
        <w:t xml:space="preserve">כלל </w:t>
      </w:r>
      <w:bookmarkStart w:id="2224" w:name="_ETM_Q4_590600"/>
      <w:bookmarkEnd w:id="2224"/>
      <w:r>
        <w:rPr>
          <w:rFonts w:hint="cs"/>
          <w:rtl/>
        </w:rPr>
        <w:t xml:space="preserve">אזרחי </w:t>
      </w:r>
      <w:bookmarkStart w:id="2225" w:name="_ETM_Q4_591020"/>
      <w:bookmarkEnd w:id="2225"/>
      <w:r>
        <w:rPr>
          <w:rFonts w:hint="cs"/>
          <w:rtl/>
        </w:rPr>
        <w:t xml:space="preserve">ישראל. </w:t>
      </w:r>
      <w:bookmarkStart w:id="2226" w:name="_ETM_Q4_591999"/>
      <w:bookmarkEnd w:id="2226"/>
      <w:r>
        <w:rPr>
          <w:rFonts w:hint="cs"/>
          <w:rtl/>
        </w:rPr>
        <w:t xml:space="preserve">בג"ץ </w:t>
      </w:r>
      <w:bookmarkStart w:id="2227" w:name="_ETM_Q4_592600"/>
      <w:bookmarkEnd w:id="2227"/>
      <w:r>
        <w:rPr>
          <w:rFonts w:hint="cs"/>
          <w:rtl/>
        </w:rPr>
        <w:t xml:space="preserve">ביטל </w:t>
      </w:r>
      <w:bookmarkStart w:id="2228" w:name="_ETM_Q4_593020"/>
      <w:bookmarkEnd w:id="2228"/>
      <w:r>
        <w:rPr>
          <w:rFonts w:hint="cs"/>
          <w:rtl/>
        </w:rPr>
        <w:t xml:space="preserve">פעם </w:t>
      </w:r>
      <w:bookmarkStart w:id="2229" w:name="_ETM_Q4_593439"/>
      <w:bookmarkEnd w:id="2229"/>
      <w:r>
        <w:rPr>
          <w:rFonts w:hint="cs"/>
          <w:rtl/>
        </w:rPr>
        <w:t xml:space="preserve">אחר </w:t>
      </w:r>
      <w:bookmarkStart w:id="2230" w:name="_ETM_Q4_593679"/>
      <w:bookmarkEnd w:id="2230"/>
      <w:r>
        <w:rPr>
          <w:rFonts w:hint="cs"/>
          <w:rtl/>
        </w:rPr>
        <w:t xml:space="preserve">פעם </w:t>
      </w:r>
      <w:bookmarkStart w:id="2231" w:name="_ETM_Q4_594039"/>
      <w:bookmarkEnd w:id="2231"/>
      <w:r>
        <w:rPr>
          <w:rFonts w:hint="cs"/>
          <w:rtl/>
        </w:rPr>
        <w:t xml:space="preserve">אחר </w:t>
      </w:r>
      <w:bookmarkStart w:id="2232" w:name="_ETM_Q4_594279"/>
      <w:bookmarkEnd w:id="2232"/>
      <w:r>
        <w:rPr>
          <w:rFonts w:hint="cs"/>
          <w:rtl/>
        </w:rPr>
        <w:t xml:space="preserve">פעם </w:t>
      </w:r>
      <w:bookmarkStart w:id="2233" w:name="_ETM_Q4_594939"/>
      <w:bookmarkEnd w:id="2233"/>
      <w:r>
        <w:rPr>
          <w:rFonts w:hint="cs"/>
          <w:rtl/>
        </w:rPr>
        <w:t xml:space="preserve">את </w:t>
      </w:r>
      <w:bookmarkStart w:id="2234" w:name="_ETM_Q4_595089"/>
      <w:bookmarkEnd w:id="2234"/>
      <w:r>
        <w:rPr>
          <w:rFonts w:hint="cs"/>
          <w:rtl/>
        </w:rPr>
        <w:t xml:space="preserve">שלל </w:t>
      </w:r>
      <w:bookmarkStart w:id="2235" w:name="_ETM_Q4_595390"/>
      <w:bookmarkEnd w:id="2235"/>
      <w:r>
        <w:rPr>
          <w:rFonts w:hint="cs"/>
          <w:rtl/>
        </w:rPr>
        <w:t xml:space="preserve">היוזמות </w:t>
      </w:r>
      <w:bookmarkStart w:id="2236" w:name="_ETM_Q4_595869"/>
      <w:bookmarkEnd w:id="2236"/>
      <w:r>
        <w:rPr>
          <w:rFonts w:hint="cs"/>
          <w:rtl/>
        </w:rPr>
        <w:t xml:space="preserve">הממשלתיות </w:t>
      </w:r>
      <w:bookmarkStart w:id="2237" w:name="_ETM_Q4_596740"/>
      <w:bookmarkEnd w:id="2237"/>
      <w:r>
        <w:rPr>
          <w:rFonts w:hint="cs"/>
          <w:rtl/>
        </w:rPr>
        <w:t xml:space="preserve">לצמצום </w:t>
      </w:r>
      <w:bookmarkStart w:id="2238" w:name="_ETM_Q4_597399"/>
      <w:bookmarkEnd w:id="2238"/>
      <w:r>
        <w:rPr>
          <w:rFonts w:hint="cs"/>
          <w:rtl/>
        </w:rPr>
        <w:t xml:space="preserve">ההגירה </w:t>
      </w:r>
      <w:bookmarkStart w:id="2239" w:name="_ETM_Q4_597759"/>
      <w:bookmarkEnd w:id="2239"/>
      <w:r>
        <w:rPr>
          <w:rFonts w:hint="cs"/>
          <w:rtl/>
        </w:rPr>
        <w:t>הבלתי</w:t>
      </w:r>
      <w:bookmarkStart w:id="2240" w:name="_ETM_Q4_598060"/>
      <w:bookmarkEnd w:id="2240"/>
      <w:r>
        <w:rPr>
          <w:rFonts w:hint="cs"/>
          <w:rtl/>
        </w:rPr>
        <w:t xml:space="preserve">-חוקית </w:t>
      </w:r>
      <w:bookmarkStart w:id="2241" w:name="_ETM_Q4_598390"/>
      <w:bookmarkEnd w:id="2241"/>
      <w:r>
        <w:rPr>
          <w:rFonts w:hint="cs"/>
          <w:rtl/>
        </w:rPr>
        <w:t xml:space="preserve">מסודאן </w:t>
      </w:r>
      <w:bookmarkStart w:id="2242" w:name="_ETM_Q4_598839"/>
      <w:bookmarkEnd w:id="2242"/>
      <w:r>
        <w:rPr>
          <w:rFonts w:hint="cs"/>
          <w:rtl/>
        </w:rPr>
        <w:t xml:space="preserve">ואריתריאה </w:t>
      </w:r>
      <w:bookmarkStart w:id="2243" w:name="_ETM_Q4_599630"/>
      <w:bookmarkEnd w:id="2243"/>
      <w:r>
        <w:rPr>
          <w:rFonts w:hint="cs"/>
          <w:rtl/>
        </w:rPr>
        <w:t xml:space="preserve">והחזרת </w:t>
      </w:r>
      <w:bookmarkStart w:id="2244" w:name="_ETM_Q4_600439"/>
      <w:bookmarkEnd w:id="2244"/>
      <w:r>
        <w:rPr>
          <w:rFonts w:hint="cs"/>
          <w:rtl/>
        </w:rPr>
        <w:t xml:space="preserve">המסתננים </w:t>
      </w:r>
      <w:bookmarkStart w:id="2245" w:name="_ETM_Q4_601040"/>
      <w:bookmarkEnd w:id="2245"/>
      <w:r>
        <w:rPr>
          <w:rFonts w:hint="cs"/>
          <w:rtl/>
        </w:rPr>
        <w:t xml:space="preserve">לארצות </w:t>
      </w:r>
      <w:bookmarkStart w:id="2246" w:name="_ETM_Q4_601430"/>
      <w:bookmarkEnd w:id="2246"/>
      <w:r>
        <w:rPr>
          <w:rFonts w:hint="cs"/>
          <w:rtl/>
        </w:rPr>
        <w:t xml:space="preserve">מוצאם </w:t>
      </w:r>
      <w:bookmarkStart w:id="2247" w:name="_ETM_Q4_602089"/>
      <w:bookmarkStart w:id="2248" w:name="_ETM_Q4_602404"/>
      <w:bookmarkEnd w:id="2247"/>
      <w:bookmarkEnd w:id="2248"/>
      <w:r>
        <w:rPr>
          <w:rFonts w:hint="cs"/>
          <w:rtl/>
        </w:rPr>
        <w:t xml:space="preserve">או </w:t>
      </w:r>
      <w:bookmarkStart w:id="2249" w:name="_ETM_Q4_602839"/>
      <w:bookmarkEnd w:id="2249"/>
      <w:r>
        <w:rPr>
          <w:rFonts w:hint="cs"/>
          <w:rtl/>
        </w:rPr>
        <w:t xml:space="preserve">למדינה </w:t>
      </w:r>
      <w:bookmarkStart w:id="2250" w:name="_ETM_Q4_603380"/>
      <w:bookmarkEnd w:id="2250"/>
      <w:r>
        <w:rPr>
          <w:rFonts w:hint="cs"/>
          <w:rtl/>
        </w:rPr>
        <w:t>שלישית.</w:t>
      </w:r>
      <w:bookmarkStart w:id="2251" w:name="_ETM_Q4_604490"/>
      <w:bookmarkStart w:id="2252" w:name="_ETM_Q4_611511"/>
      <w:bookmarkStart w:id="2253" w:name="_ETM_Q4_611631"/>
      <w:bookmarkStart w:id="2254" w:name="_ETM_Q4_611703"/>
      <w:bookmarkStart w:id="2255" w:name="_ETM_Q4_611775"/>
      <w:bookmarkEnd w:id="2251"/>
      <w:bookmarkEnd w:id="2252"/>
      <w:bookmarkEnd w:id="2253"/>
      <w:bookmarkEnd w:id="2254"/>
      <w:bookmarkEnd w:id="2255"/>
      <w:r>
        <w:rPr>
          <w:rFonts w:hint="cs"/>
          <w:rtl/>
        </w:rPr>
        <w:t xml:space="preserve"> כתוצאה </w:t>
      </w:r>
      <w:bookmarkStart w:id="2256" w:name="_ETM_Q4_605210"/>
      <w:bookmarkEnd w:id="2256"/>
      <w:r>
        <w:rPr>
          <w:rFonts w:hint="cs"/>
          <w:rtl/>
        </w:rPr>
        <w:t xml:space="preserve">מכך, </w:t>
      </w:r>
      <w:bookmarkStart w:id="2257" w:name="_ETM_Q4_605960"/>
      <w:bookmarkEnd w:id="2257"/>
      <w:r>
        <w:rPr>
          <w:rFonts w:hint="cs"/>
          <w:rtl/>
        </w:rPr>
        <w:t xml:space="preserve">בממוצע </w:t>
      </w:r>
      <w:bookmarkStart w:id="2258" w:name="_ETM_Q4_607189"/>
      <w:bookmarkEnd w:id="2258"/>
      <w:r>
        <w:rPr>
          <w:rFonts w:hint="cs"/>
          <w:rtl/>
        </w:rPr>
        <w:t xml:space="preserve">למעלה </w:t>
      </w:r>
      <w:bookmarkStart w:id="2259" w:name="_ETM_Q4_607700"/>
      <w:bookmarkEnd w:id="2259"/>
      <w:r>
        <w:rPr>
          <w:rFonts w:hint="cs"/>
          <w:rtl/>
        </w:rPr>
        <w:t xml:space="preserve">מ-70 </w:t>
      </w:r>
      <w:bookmarkStart w:id="2260" w:name="_ETM_Q4_608360"/>
      <w:bookmarkEnd w:id="2260"/>
      <w:r>
        <w:rPr>
          <w:rFonts w:hint="cs"/>
          <w:rtl/>
        </w:rPr>
        <w:t xml:space="preserve">נשים </w:t>
      </w:r>
      <w:bookmarkStart w:id="2261" w:name="_ETM_Q4_608810"/>
      <w:bookmarkEnd w:id="2261"/>
      <w:r>
        <w:rPr>
          <w:rFonts w:hint="cs"/>
          <w:rtl/>
        </w:rPr>
        <w:t xml:space="preserve">יהודיות </w:t>
      </w:r>
      <w:bookmarkStart w:id="2262" w:name="_ETM_Q4_609800"/>
      <w:bookmarkEnd w:id="2262"/>
      <w:r>
        <w:rPr>
          <w:rFonts w:hint="cs"/>
          <w:rtl/>
        </w:rPr>
        <w:t xml:space="preserve">מדי </w:t>
      </w:r>
      <w:bookmarkStart w:id="2263" w:name="_ETM_Q4_610310"/>
      <w:bookmarkEnd w:id="2263"/>
      <w:r>
        <w:rPr>
          <w:rFonts w:hint="cs"/>
          <w:rtl/>
        </w:rPr>
        <w:t xml:space="preserve">שנה </w:t>
      </w:r>
      <w:bookmarkStart w:id="2264" w:name="_ETM_Q4_611030"/>
      <w:bookmarkEnd w:id="2264"/>
      <w:r>
        <w:rPr>
          <w:rFonts w:hint="cs"/>
          <w:rtl/>
        </w:rPr>
        <w:t xml:space="preserve">נאלצות </w:t>
      </w:r>
      <w:bookmarkStart w:id="2265" w:name="_ETM_Q4_611629"/>
      <w:bookmarkEnd w:id="2265"/>
      <w:r>
        <w:rPr>
          <w:rFonts w:hint="cs"/>
          <w:rtl/>
        </w:rPr>
        <w:t xml:space="preserve">לסבול </w:t>
      </w:r>
      <w:bookmarkStart w:id="2266" w:name="_ETM_Q4_612110"/>
      <w:bookmarkEnd w:id="2266"/>
      <w:r>
        <w:rPr>
          <w:rFonts w:hint="cs"/>
          <w:rtl/>
        </w:rPr>
        <w:t xml:space="preserve">לנצח </w:t>
      </w:r>
      <w:bookmarkStart w:id="2267" w:name="_ETM_Q4_613250"/>
      <w:bookmarkEnd w:id="2267"/>
      <w:r>
        <w:rPr>
          <w:rFonts w:hint="cs"/>
          <w:rtl/>
        </w:rPr>
        <w:t xml:space="preserve">מההחלטה </w:t>
      </w:r>
      <w:bookmarkStart w:id="2268" w:name="_ETM_Q4_614170"/>
      <w:bookmarkEnd w:id="2268"/>
      <w:r>
        <w:rPr>
          <w:rFonts w:hint="cs"/>
          <w:rtl/>
        </w:rPr>
        <w:t xml:space="preserve">ההרסנית </w:t>
      </w:r>
      <w:bookmarkStart w:id="2269" w:name="_ETM_Q4_614590"/>
      <w:bookmarkEnd w:id="2269"/>
      <w:r>
        <w:rPr>
          <w:rFonts w:hint="cs"/>
          <w:rtl/>
        </w:rPr>
        <w:t xml:space="preserve">של </w:t>
      </w:r>
      <w:bookmarkStart w:id="2270" w:name="_ETM_Q4_614709"/>
      <w:bookmarkEnd w:id="2270"/>
      <w:r>
        <w:rPr>
          <w:rFonts w:hint="cs"/>
          <w:rtl/>
        </w:rPr>
        <w:t xml:space="preserve">בית </w:t>
      </w:r>
      <w:bookmarkStart w:id="2271" w:name="_ETM_Q4_614920"/>
      <w:bookmarkEnd w:id="2271"/>
      <w:r>
        <w:rPr>
          <w:rFonts w:hint="cs"/>
          <w:rtl/>
        </w:rPr>
        <w:t xml:space="preserve">המשפט </w:t>
      </w:r>
      <w:bookmarkStart w:id="2272" w:name="_ETM_Q4_615310"/>
      <w:bookmarkEnd w:id="2272"/>
      <w:r>
        <w:rPr>
          <w:rFonts w:hint="cs"/>
          <w:rtl/>
        </w:rPr>
        <w:t xml:space="preserve">העליון </w:t>
      </w:r>
      <w:bookmarkStart w:id="2273" w:name="_ETM_Q4_615940"/>
      <w:bookmarkEnd w:id="2273"/>
      <w:r>
        <w:rPr>
          <w:rFonts w:hint="cs"/>
          <w:rtl/>
        </w:rPr>
        <w:t xml:space="preserve">שלא </w:t>
      </w:r>
      <w:bookmarkStart w:id="2274" w:name="_ETM_Q4_616300"/>
      <w:bookmarkEnd w:id="2274"/>
      <w:r>
        <w:rPr>
          <w:rFonts w:hint="cs"/>
          <w:rtl/>
        </w:rPr>
        <w:t xml:space="preserve">לתמוך </w:t>
      </w:r>
      <w:bookmarkStart w:id="2275" w:name="_ETM_Q4_616720"/>
      <w:bookmarkEnd w:id="2275"/>
      <w:r>
        <w:rPr>
          <w:rFonts w:hint="cs"/>
          <w:rtl/>
        </w:rPr>
        <w:t xml:space="preserve">במדיניות </w:t>
      </w:r>
      <w:bookmarkStart w:id="2276" w:name="_ETM_Q4_617320"/>
      <w:bookmarkEnd w:id="2276"/>
      <w:r>
        <w:rPr>
          <w:rFonts w:hint="cs"/>
          <w:rtl/>
        </w:rPr>
        <w:t xml:space="preserve">המשילות </w:t>
      </w:r>
      <w:bookmarkStart w:id="2277" w:name="_ETM_Q4_618100"/>
      <w:bookmarkEnd w:id="2277"/>
      <w:r>
        <w:rPr>
          <w:rFonts w:hint="cs"/>
          <w:rtl/>
        </w:rPr>
        <w:t xml:space="preserve">ושלטון </w:t>
      </w:r>
      <w:bookmarkStart w:id="2278" w:name="_ETM_Q4_618700"/>
      <w:bookmarkEnd w:id="2278"/>
      <w:r>
        <w:rPr>
          <w:rFonts w:hint="cs"/>
          <w:rtl/>
        </w:rPr>
        <w:t xml:space="preserve">החוק. </w:t>
      </w:r>
      <w:bookmarkStart w:id="2279" w:name="_ETM_Q4_619540"/>
      <w:bookmarkStart w:id="2280" w:name="_ETM_Q4_623127"/>
      <w:bookmarkStart w:id="2281" w:name="_ETM_Q4_623182"/>
      <w:bookmarkStart w:id="2282" w:name="_ETM_Q4_623301"/>
      <w:bookmarkStart w:id="2283" w:name="_ETM_Q4_623377"/>
      <w:bookmarkEnd w:id="2279"/>
      <w:bookmarkEnd w:id="2280"/>
      <w:bookmarkEnd w:id="2281"/>
      <w:bookmarkEnd w:id="2282"/>
      <w:bookmarkEnd w:id="2283"/>
      <w:r>
        <w:rPr>
          <w:rFonts w:hint="cs"/>
          <w:rtl/>
        </w:rPr>
        <w:t xml:space="preserve">נתונים </w:t>
      </w:r>
      <w:bookmarkStart w:id="2284" w:name="_ETM_Q4_620110"/>
      <w:bookmarkEnd w:id="2284"/>
      <w:r>
        <w:rPr>
          <w:rFonts w:hint="cs"/>
          <w:rtl/>
        </w:rPr>
        <w:t xml:space="preserve">אלה </w:t>
      </w:r>
      <w:bookmarkStart w:id="2285" w:name="_ETM_Q4_620780"/>
      <w:bookmarkEnd w:id="2285"/>
      <w:r>
        <w:rPr>
          <w:rFonts w:hint="cs"/>
          <w:rtl/>
        </w:rPr>
        <w:t xml:space="preserve">אינם </w:t>
      </w:r>
      <w:bookmarkStart w:id="2286" w:name="_ETM_Q4_621260"/>
      <w:bookmarkEnd w:id="2286"/>
      <w:r>
        <w:rPr>
          <w:rFonts w:hint="cs"/>
          <w:rtl/>
        </w:rPr>
        <w:t xml:space="preserve">כוללים </w:t>
      </w:r>
      <w:bookmarkStart w:id="2287" w:name="_ETM_Q4_621740"/>
      <w:bookmarkEnd w:id="2287"/>
      <w:r>
        <w:rPr>
          <w:rFonts w:hint="cs"/>
          <w:rtl/>
        </w:rPr>
        <w:t xml:space="preserve">מאות </w:t>
      </w:r>
      <w:bookmarkStart w:id="2288" w:name="_ETM_Q4_622160"/>
      <w:bookmarkEnd w:id="2288"/>
      <w:r>
        <w:rPr>
          <w:rFonts w:hint="cs"/>
          <w:rtl/>
        </w:rPr>
        <w:t xml:space="preserve">מקרים </w:t>
      </w:r>
      <w:bookmarkStart w:id="2289" w:name="_ETM_Q4_622550"/>
      <w:bookmarkEnd w:id="2289"/>
      <w:r>
        <w:rPr>
          <w:rFonts w:hint="cs"/>
          <w:rtl/>
        </w:rPr>
        <w:t xml:space="preserve">של </w:t>
      </w:r>
      <w:bookmarkStart w:id="2290" w:name="_ETM_Q4_622730"/>
      <w:bookmarkEnd w:id="2290"/>
      <w:r>
        <w:rPr>
          <w:rFonts w:hint="cs"/>
          <w:rtl/>
        </w:rPr>
        <w:t xml:space="preserve">תקיפה </w:t>
      </w:r>
      <w:bookmarkStart w:id="2291" w:name="_ETM_Q4_623150"/>
      <w:bookmarkEnd w:id="2291"/>
      <w:r>
        <w:rPr>
          <w:rFonts w:hint="cs"/>
          <w:rtl/>
        </w:rPr>
        <w:t xml:space="preserve">פיזית </w:t>
      </w:r>
      <w:bookmarkStart w:id="2292" w:name="_ETM_Q4_623600"/>
      <w:bookmarkEnd w:id="2292"/>
      <w:r>
        <w:rPr>
          <w:rFonts w:hint="cs"/>
          <w:rtl/>
        </w:rPr>
        <w:t xml:space="preserve">מדי </w:t>
      </w:r>
      <w:bookmarkStart w:id="2293" w:name="_ETM_Q4_623870"/>
      <w:bookmarkEnd w:id="2293"/>
      <w:r>
        <w:rPr>
          <w:rFonts w:hint="cs"/>
          <w:rtl/>
        </w:rPr>
        <w:t xml:space="preserve">שנה, </w:t>
      </w:r>
      <w:bookmarkStart w:id="2294" w:name="_ETM_Q4_624620"/>
      <w:bookmarkEnd w:id="2294"/>
      <w:r>
        <w:rPr>
          <w:rFonts w:hint="cs"/>
          <w:rtl/>
        </w:rPr>
        <w:t xml:space="preserve">המבוצעים </w:t>
      </w:r>
      <w:bookmarkStart w:id="2295" w:name="_ETM_Q4_625280"/>
      <w:bookmarkEnd w:id="2295"/>
      <w:r>
        <w:rPr>
          <w:rFonts w:hint="cs"/>
          <w:rtl/>
        </w:rPr>
        <w:t xml:space="preserve">על </w:t>
      </w:r>
      <w:bookmarkStart w:id="2296" w:name="_ETM_Q4_623734"/>
      <w:bookmarkEnd w:id="2296"/>
      <w:r>
        <w:rPr>
          <w:rFonts w:hint="cs"/>
          <w:rtl/>
        </w:rPr>
        <w:t xml:space="preserve">ידי </w:t>
      </w:r>
      <w:bookmarkStart w:id="2297" w:name="_ETM_Q4_625550"/>
      <w:bookmarkEnd w:id="2297"/>
      <w:r>
        <w:rPr>
          <w:rFonts w:hint="cs"/>
          <w:rtl/>
        </w:rPr>
        <w:t xml:space="preserve">מסתננים </w:t>
      </w:r>
      <w:bookmarkStart w:id="2298" w:name="_ETM_Q4_626060"/>
      <w:bookmarkEnd w:id="2298"/>
      <w:r>
        <w:rPr>
          <w:rFonts w:hint="cs"/>
          <w:rtl/>
        </w:rPr>
        <w:t xml:space="preserve">בלתי </w:t>
      </w:r>
      <w:bookmarkStart w:id="2299" w:name="_ETM_Q4_626360"/>
      <w:bookmarkEnd w:id="2299"/>
      <w:r>
        <w:rPr>
          <w:rFonts w:hint="cs"/>
          <w:rtl/>
        </w:rPr>
        <w:t xml:space="preserve">חוקיים </w:t>
      </w:r>
      <w:bookmarkStart w:id="2300" w:name="_ETM_Q4_627110"/>
      <w:bookmarkEnd w:id="2300"/>
      <w:r>
        <w:rPr>
          <w:rFonts w:hint="cs"/>
          <w:rtl/>
        </w:rPr>
        <w:t xml:space="preserve">בשיעור </w:t>
      </w:r>
      <w:bookmarkStart w:id="2301" w:name="_ETM_Q4_627560"/>
      <w:bookmarkEnd w:id="2301"/>
      <w:r>
        <w:rPr>
          <w:rFonts w:hint="cs"/>
          <w:rtl/>
        </w:rPr>
        <w:t xml:space="preserve">גבוה </w:t>
      </w:r>
      <w:bookmarkStart w:id="2302" w:name="_ETM_Q4_627920"/>
      <w:bookmarkEnd w:id="2302"/>
      <w:r>
        <w:rPr>
          <w:rFonts w:hint="cs"/>
          <w:rtl/>
        </w:rPr>
        <w:t xml:space="preserve">פי </w:t>
      </w:r>
      <w:bookmarkStart w:id="2303" w:name="_ETM_Q4_628220"/>
      <w:bookmarkEnd w:id="2303"/>
      <w:r>
        <w:rPr>
          <w:rFonts w:hint="cs"/>
          <w:rtl/>
        </w:rPr>
        <w:t xml:space="preserve">שלושה </w:t>
      </w:r>
      <w:bookmarkStart w:id="2304" w:name="_ETM_Q4_629090"/>
      <w:bookmarkEnd w:id="2304"/>
      <w:r>
        <w:rPr>
          <w:rFonts w:hint="cs"/>
          <w:rtl/>
        </w:rPr>
        <w:t xml:space="preserve">מחלקם </w:t>
      </w:r>
      <w:bookmarkStart w:id="2305" w:name="_ETM_Q4_629690"/>
      <w:bookmarkEnd w:id="2305"/>
      <w:r>
        <w:rPr>
          <w:rFonts w:hint="cs"/>
          <w:rtl/>
        </w:rPr>
        <w:t xml:space="preserve">באוכלוסייה. </w:t>
      </w:r>
      <w:bookmarkStart w:id="2306" w:name="_ETM_Q4_630500"/>
      <w:bookmarkEnd w:id="2306"/>
      <w:r>
        <w:rPr>
          <w:rFonts w:hint="cs"/>
          <w:rtl/>
        </w:rPr>
        <w:t xml:space="preserve">על </w:t>
      </w:r>
      <w:bookmarkStart w:id="2307" w:name="_ETM_Q4_630680"/>
      <w:bookmarkEnd w:id="2307"/>
      <w:r>
        <w:rPr>
          <w:rFonts w:hint="cs"/>
          <w:rtl/>
        </w:rPr>
        <w:t xml:space="preserve">זה </w:t>
      </w:r>
      <w:bookmarkStart w:id="2308" w:name="_ETM_Q4_630860"/>
      <w:bookmarkEnd w:id="2308"/>
      <w:r>
        <w:rPr>
          <w:rFonts w:hint="cs"/>
          <w:rtl/>
        </w:rPr>
        <w:t xml:space="preserve">אף </w:t>
      </w:r>
      <w:bookmarkStart w:id="2309" w:name="_ETM_Q4_630980"/>
      <w:bookmarkEnd w:id="2309"/>
      <w:r>
        <w:rPr>
          <w:rFonts w:hint="cs"/>
          <w:rtl/>
        </w:rPr>
        <w:t xml:space="preserve">אחד </w:t>
      </w:r>
      <w:bookmarkStart w:id="2310" w:name="_ETM_Q4_631190"/>
      <w:bookmarkEnd w:id="2310"/>
      <w:r>
        <w:rPr>
          <w:rFonts w:hint="cs"/>
          <w:rtl/>
        </w:rPr>
        <w:t xml:space="preserve">לא </w:t>
      </w:r>
      <w:bookmarkStart w:id="2311" w:name="_ETM_Q4_631280"/>
      <w:bookmarkEnd w:id="2311"/>
      <w:r>
        <w:rPr>
          <w:rFonts w:hint="cs"/>
          <w:rtl/>
        </w:rPr>
        <w:t xml:space="preserve">ידבר, </w:t>
      </w:r>
      <w:bookmarkStart w:id="2312" w:name="_ETM_Q4_632000"/>
      <w:bookmarkStart w:id="2313" w:name="_ETM_Q4_632270"/>
      <w:bookmarkEnd w:id="2312"/>
      <w:bookmarkEnd w:id="2313"/>
      <w:r>
        <w:rPr>
          <w:rFonts w:hint="cs"/>
          <w:rtl/>
        </w:rPr>
        <w:t xml:space="preserve">את זה אף </w:t>
      </w:r>
      <w:bookmarkStart w:id="2314" w:name="_ETM_Q4_632390"/>
      <w:bookmarkEnd w:id="2314"/>
      <w:r>
        <w:rPr>
          <w:rFonts w:hint="cs"/>
          <w:rtl/>
        </w:rPr>
        <w:t xml:space="preserve">אחד </w:t>
      </w:r>
      <w:bookmarkStart w:id="2315" w:name="_ETM_Q4_632600"/>
      <w:bookmarkEnd w:id="2315"/>
      <w:r>
        <w:rPr>
          <w:rFonts w:hint="cs"/>
          <w:rtl/>
        </w:rPr>
        <w:t xml:space="preserve">לא יגיד </w:t>
      </w:r>
      <w:bookmarkStart w:id="2316" w:name="_ETM_Q4_632900"/>
      <w:bookmarkEnd w:id="2316"/>
      <w:r>
        <w:rPr>
          <w:rFonts w:hint="cs"/>
          <w:rtl/>
        </w:rPr>
        <w:t xml:space="preserve">לכם, </w:t>
      </w:r>
      <w:bookmarkStart w:id="2317" w:name="_ETM_Q4_633140"/>
      <w:bookmarkEnd w:id="2317"/>
      <w:r>
        <w:rPr>
          <w:rFonts w:hint="cs"/>
          <w:rtl/>
        </w:rPr>
        <w:t xml:space="preserve">בטח שלא </w:t>
      </w:r>
      <w:bookmarkStart w:id="2318" w:name="_ETM_Q4_634510"/>
      <w:bookmarkStart w:id="2319" w:name="_ETM_Q4_633580"/>
      <w:bookmarkEnd w:id="2318"/>
      <w:bookmarkEnd w:id="2319"/>
      <w:r>
        <w:rPr>
          <w:rFonts w:hint="cs"/>
          <w:rtl/>
        </w:rPr>
        <w:t xml:space="preserve">האופוזיציה </w:t>
      </w:r>
      <w:bookmarkStart w:id="2320" w:name="_ETM_Q4_634180"/>
      <w:bookmarkEnd w:id="2320"/>
      <w:r>
        <w:rPr>
          <w:rFonts w:hint="cs"/>
          <w:rtl/>
        </w:rPr>
        <w:t xml:space="preserve">המתוסכלת. </w:t>
      </w:r>
      <w:bookmarkStart w:id="2321" w:name="_ETM_Q4_635270"/>
      <w:bookmarkEnd w:id="2321"/>
      <w:r>
        <w:rPr>
          <w:rFonts w:hint="cs"/>
          <w:rtl/>
        </w:rPr>
        <w:t xml:space="preserve">אגב, </w:t>
      </w:r>
      <w:bookmarkStart w:id="2322" w:name="_ETM_Q4_635540"/>
      <w:bookmarkEnd w:id="2322"/>
      <w:r>
        <w:rPr>
          <w:rFonts w:hint="cs"/>
          <w:rtl/>
        </w:rPr>
        <w:t xml:space="preserve">המקרים </w:t>
      </w:r>
      <w:bookmarkStart w:id="2323" w:name="_ETM_Q4_636020"/>
      <w:bookmarkEnd w:id="2323"/>
      <w:r>
        <w:rPr>
          <w:rFonts w:hint="cs"/>
          <w:rtl/>
        </w:rPr>
        <w:t xml:space="preserve">האלה </w:t>
      </w:r>
      <w:bookmarkStart w:id="2324" w:name="_ETM_Q4_636290"/>
      <w:bookmarkEnd w:id="2324"/>
      <w:r>
        <w:rPr>
          <w:rFonts w:hint="cs"/>
          <w:rtl/>
        </w:rPr>
        <w:t xml:space="preserve">הם </w:t>
      </w:r>
      <w:bookmarkStart w:id="2325" w:name="_ETM_Q4_636410"/>
      <w:bookmarkEnd w:id="2325"/>
      <w:r>
        <w:rPr>
          <w:rFonts w:hint="cs"/>
          <w:rtl/>
        </w:rPr>
        <w:t xml:space="preserve">לרוב </w:t>
      </w:r>
      <w:bookmarkStart w:id="2326" w:name="_ETM_Q4_637100"/>
      <w:bookmarkEnd w:id="2326"/>
      <w:r>
        <w:rPr>
          <w:rFonts w:hint="cs"/>
          <w:rtl/>
        </w:rPr>
        <w:t xml:space="preserve">נגד </w:t>
      </w:r>
      <w:bookmarkStart w:id="2327" w:name="_ETM_Q4_637550"/>
      <w:bookmarkEnd w:id="2327"/>
      <w:r>
        <w:rPr>
          <w:rFonts w:hint="cs"/>
          <w:rtl/>
        </w:rPr>
        <w:t xml:space="preserve">נשים </w:t>
      </w:r>
      <w:bookmarkStart w:id="2328" w:name="_ETM_Q4_637910"/>
      <w:bookmarkEnd w:id="2328"/>
      <w:r>
        <w:rPr>
          <w:rFonts w:hint="cs"/>
          <w:rtl/>
        </w:rPr>
        <w:t xml:space="preserve">קשישות. </w:t>
      </w:r>
      <w:bookmarkStart w:id="2329" w:name="_ETM_Q4_639020"/>
      <w:bookmarkEnd w:id="2329"/>
      <w:r>
        <w:rPr>
          <w:rFonts w:hint="cs"/>
          <w:rtl/>
        </w:rPr>
        <w:t xml:space="preserve">הן </w:t>
      </w:r>
      <w:bookmarkStart w:id="2330" w:name="_ETM_Q4_639230"/>
      <w:bookmarkEnd w:id="2330"/>
      <w:r>
        <w:rPr>
          <w:rFonts w:hint="cs"/>
          <w:rtl/>
        </w:rPr>
        <w:t xml:space="preserve">שקופות </w:t>
      </w:r>
      <w:bookmarkStart w:id="2331" w:name="_ETM_Q4_640160"/>
      <w:bookmarkEnd w:id="2331"/>
      <w:r>
        <w:rPr>
          <w:rFonts w:hint="cs"/>
          <w:rtl/>
        </w:rPr>
        <w:t xml:space="preserve">בעיני </w:t>
      </w:r>
      <w:bookmarkStart w:id="2332" w:name="_ETM_Q4_640670"/>
      <w:bookmarkEnd w:id="2332"/>
      <w:r>
        <w:rPr>
          <w:rFonts w:hint="cs"/>
          <w:rtl/>
        </w:rPr>
        <w:t xml:space="preserve">כל </w:t>
      </w:r>
      <w:bookmarkStart w:id="2333" w:name="_ETM_Q4_641090"/>
      <w:bookmarkEnd w:id="2333"/>
      <w:r>
        <w:rPr>
          <w:rFonts w:hint="cs"/>
          <w:rtl/>
        </w:rPr>
        <w:t xml:space="preserve">הפמיניזם </w:t>
      </w:r>
      <w:bookmarkStart w:id="2334" w:name="_ETM_Q4_641870"/>
      <w:bookmarkEnd w:id="2334"/>
      <w:r>
        <w:rPr>
          <w:rFonts w:hint="cs"/>
          <w:rtl/>
        </w:rPr>
        <w:t xml:space="preserve">של </w:t>
      </w:r>
      <w:bookmarkStart w:id="2335" w:name="_ETM_Q4_642110"/>
      <w:bookmarkEnd w:id="2335"/>
      <w:r>
        <w:rPr>
          <w:rFonts w:hint="cs"/>
          <w:rtl/>
        </w:rPr>
        <w:t xml:space="preserve">האג'נדה </w:t>
      </w:r>
      <w:bookmarkStart w:id="2336" w:name="_ETM_Q4_642590"/>
      <w:bookmarkEnd w:id="2336"/>
      <w:r>
        <w:rPr>
          <w:rFonts w:hint="cs"/>
          <w:rtl/>
        </w:rPr>
        <w:t xml:space="preserve">של </w:t>
      </w:r>
      <w:bookmarkStart w:id="2337" w:name="_ETM_Q4_642830"/>
      <w:bookmarkEnd w:id="2337"/>
      <w:r>
        <w:rPr>
          <w:rFonts w:hint="cs"/>
          <w:rtl/>
        </w:rPr>
        <w:t xml:space="preserve">השמאל, </w:t>
      </w:r>
      <w:bookmarkStart w:id="2338" w:name="_ETM_Q4_643410"/>
      <w:bookmarkEnd w:id="2338"/>
      <w:r>
        <w:rPr>
          <w:rFonts w:hint="cs"/>
          <w:rtl/>
        </w:rPr>
        <w:t xml:space="preserve">שהוא </w:t>
      </w:r>
      <w:bookmarkStart w:id="2339" w:name="_ETM_Q4_643800"/>
      <w:bookmarkEnd w:id="2339"/>
      <w:r>
        <w:rPr>
          <w:rFonts w:hint="cs"/>
          <w:rtl/>
        </w:rPr>
        <w:t xml:space="preserve">לא באמת </w:t>
      </w:r>
      <w:bookmarkStart w:id="2340" w:name="_ETM_Q4_644129"/>
      <w:bookmarkEnd w:id="2340"/>
      <w:r>
        <w:rPr>
          <w:rFonts w:hint="cs"/>
          <w:rtl/>
        </w:rPr>
        <w:t xml:space="preserve">הפמיניזם </w:t>
      </w:r>
      <w:bookmarkStart w:id="2341" w:name="_ETM_Q4_644849"/>
      <w:bookmarkEnd w:id="2341"/>
      <w:r>
        <w:rPr>
          <w:rFonts w:hint="cs"/>
          <w:rtl/>
        </w:rPr>
        <w:t xml:space="preserve">של </w:t>
      </w:r>
      <w:bookmarkStart w:id="2342" w:name="_ETM_Q4_645060"/>
      <w:bookmarkEnd w:id="2342"/>
      <w:r>
        <w:rPr>
          <w:rFonts w:hint="cs"/>
          <w:rtl/>
        </w:rPr>
        <w:t xml:space="preserve">כלל </w:t>
      </w:r>
      <w:bookmarkStart w:id="2343" w:name="_ETM_Q4_645360"/>
      <w:bookmarkEnd w:id="2343"/>
      <w:r>
        <w:rPr>
          <w:rFonts w:hint="cs"/>
          <w:rtl/>
        </w:rPr>
        <w:t xml:space="preserve">הנשים </w:t>
      </w:r>
      <w:bookmarkStart w:id="2344" w:name="_ETM_Q4_645750"/>
      <w:bookmarkEnd w:id="2344"/>
      <w:r>
        <w:rPr>
          <w:rFonts w:hint="cs"/>
          <w:rtl/>
        </w:rPr>
        <w:t xml:space="preserve">במדינת </w:t>
      </w:r>
      <w:bookmarkStart w:id="2345" w:name="_ETM_Q4_646230"/>
      <w:bookmarkEnd w:id="2345"/>
      <w:r>
        <w:rPr>
          <w:rFonts w:hint="cs"/>
          <w:rtl/>
        </w:rPr>
        <w:t xml:space="preserve">ישראל. </w:t>
      </w:r>
      <w:bookmarkStart w:id="2346" w:name="_ETM_Q4_647390"/>
      <w:bookmarkEnd w:id="2346"/>
    </w:p>
    <w:p w:rsidR="004824FD" w:rsidRDefault="004824FD" w:rsidP="004824FD">
      <w:pPr>
        <w:rPr>
          <w:rtl/>
        </w:rPr>
      </w:pPr>
      <w:bookmarkStart w:id="2347" w:name="_ETM_Q4_645139"/>
      <w:bookmarkStart w:id="2348" w:name="_ETM_Q4_645226"/>
      <w:bookmarkEnd w:id="2347"/>
      <w:bookmarkEnd w:id="2348"/>
    </w:p>
    <w:p w:rsidR="004824FD" w:rsidRDefault="004824FD" w:rsidP="004824FD">
      <w:pPr>
        <w:rPr>
          <w:rtl/>
        </w:rPr>
      </w:pPr>
      <w:bookmarkStart w:id="2349" w:name="_ETM_Q4_645315"/>
      <w:bookmarkStart w:id="2350" w:name="_ETM_Q4_645362"/>
      <w:bookmarkEnd w:id="2349"/>
      <w:bookmarkEnd w:id="2350"/>
      <w:r>
        <w:rPr>
          <w:rFonts w:hint="cs"/>
          <w:rtl/>
        </w:rPr>
        <w:t xml:space="preserve">המסקנה </w:t>
      </w:r>
      <w:bookmarkStart w:id="2351" w:name="_ETM_Q4_648409"/>
      <w:bookmarkEnd w:id="2351"/>
      <w:r>
        <w:rPr>
          <w:rFonts w:hint="cs"/>
          <w:rtl/>
        </w:rPr>
        <w:t xml:space="preserve">הברורה </w:t>
      </w:r>
      <w:bookmarkStart w:id="2352" w:name="_ETM_Q4_648920"/>
      <w:bookmarkEnd w:id="2352"/>
      <w:r>
        <w:rPr>
          <w:rFonts w:hint="cs"/>
          <w:rtl/>
        </w:rPr>
        <w:t xml:space="preserve">וההחלטית </w:t>
      </w:r>
      <w:bookmarkStart w:id="2353" w:name="_ETM_Q4_649610"/>
      <w:bookmarkEnd w:id="2353"/>
      <w:r>
        <w:rPr>
          <w:rFonts w:hint="cs"/>
          <w:rtl/>
        </w:rPr>
        <w:t xml:space="preserve">היא </w:t>
      </w:r>
      <w:bookmarkStart w:id="2354" w:name="_ETM_Q4_650180"/>
      <w:bookmarkEnd w:id="2354"/>
      <w:r>
        <w:rPr>
          <w:rFonts w:hint="cs"/>
          <w:rtl/>
        </w:rPr>
        <w:t xml:space="preserve">שגם </w:t>
      </w:r>
      <w:bookmarkStart w:id="2355" w:name="_ETM_Q4_650689"/>
      <w:bookmarkEnd w:id="2355"/>
      <w:r>
        <w:rPr>
          <w:rFonts w:hint="cs"/>
          <w:rtl/>
        </w:rPr>
        <w:t xml:space="preserve">פגיעה </w:t>
      </w:r>
      <w:bookmarkStart w:id="2356" w:name="_ETM_Q4_651079"/>
      <w:bookmarkEnd w:id="2356"/>
      <w:r>
        <w:rPr>
          <w:rFonts w:hint="cs"/>
          <w:rtl/>
        </w:rPr>
        <w:t xml:space="preserve">בלתי </w:t>
      </w:r>
      <w:bookmarkStart w:id="2357" w:name="_ETM_Q4_651470"/>
      <w:bookmarkEnd w:id="2357"/>
      <w:r>
        <w:rPr>
          <w:rFonts w:hint="cs"/>
          <w:rtl/>
        </w:rPr>
        <w:t xml:space="preserve">הפיכה </w:t>
      </w:r>
      <w:bookmarkStart w:id="2358" w:name="_ETM_Q4_651829"/>
      <w:bookmarkEnd w:id="2358"/>
      <w:r>
        <w:rPr>
          <w:rFonts w:hint="cs"/>
          <w:rtl/>
        </w:rPr>
        <w:t>ב</w:t>
      </w:r>
      <w:bookmarkStart w:id="2359" w:name="_ETM_Q4_651980"/>
      <w:bookmarkEnd w:id="2359"/>
      <w:r>
        <w:rPr>
          <w:rFonts w:hint="cs"/>
          <w:rtl/>
        </w:rPr>
        <w:t xml:space="preserve">נשים </w:t>
      </w:r>
      <w:bookmarkStart w:id="2360" w:name="_ETM_Q4_652660"/>
      <w:bookmarkEnd w:id="2360"/>
      <w:r>
        <w:rPr>
          <w:rFonts w:hint="cs"/>
          <w:rtl/>
        </w:rPr>
        <w:t xml:space="preserve">אינה </w:t>
      </w:r>
      <w:bookmarkStart w:id="2361" w:name="_ETM_Q4_653470"/>
      <w:bookmarkEnd w:id="2361"/>
      <w:r>
        <w:rPr>
          <w:rFonts w:hint="cs"/>
          <w:rtl/>
        </w:rPr>
        <w:t xml:space="preserve">מהווה </w:t>
      </w:r>
      <w:bookmarkStart w:id="2362" w:name="_ETM_Q4_654250"/>
      <w:bookmarkEnd w:id="2362"/>
      <w:r>
        <w:rPr>
          <w:rFonts w:hint="cs"/>
          <w:rtl/>
        </w:rPr>
        <w:t xml:space="preserve">שיקול </w:t>
      </w:r>
      <w:bookmarkStart w:id="2363" w:name="_ETM_Q4_654940"/>
      <w:bookmarkEnd w:id="2363"/>
      <w:r>
        <w:rPr>
          <w:rFonts w:hint="cs"/>
          <w:rtl/>
        </w:rPr>
        <w:t xml:space="preserve">כנגד </w:t>
      </w:r>
      <w:bookmarkStart w:id="2364" w:name="_ETM_Q4_655510"/>
      <w:bookmarkEnd w:id="2364"/>
      <w:r>
        <w:rPr>
          <w:rFonts w:hint="cs"/>
          <w:rtl/>
        </w:rPr>
        <w:t xml:space="preserve">הבחירה </w:t>
      </w:r>
      <w:bookmarkStart w:id="2365" w:name="_ETM_Q4_655930"/>
      <w:bookmarkEnd w:id="2365"/>
      <w:r>
        <w:rPr>
          <w:rFonts w:hint="cs"/>
          <w:rtl/>
        </w:rPr>
        <w:t xml:space="preserve">הפוליטית </w:t>
      </w:r>
      <w:bookmarkStart w:id="2366" w:name="_ETM_Q4_656530"/>
      <w:bookmarkEnd w:id="2366"/>
      <w:r>
        <w:rPr>
          <w:rFonts w:hint="cs"/>
          <w:rtl/>
        </w:rPr>
        <w:t xml:space="preserve">של </w:t>
      </w:r>
      <w:bookmarkStart w:id="2367" w:name="_ETM_Q4_656680"/>
      <w:bookmarkEnd w:id="2367"/>
      <w:r>
        <w:rPr>
          <w:rFonts w:hint="cs"/>
          <w:rtl/>
        </w:rPr>
        <w:t xml:space="preserve">בג"ץ, </w:t>
      </w:r>
      <w:bookmarkStart w:id="2368" w:name="_ETM_Q4_657460"/>
      <w:bookmarkEnd w:id="2368"/>
      <w:r>
        <w:rPr>
          <w:rFonts w:hint="cs"/>
          <w:rtl/>
        </w:rPr>
        <w:t xml:space="preserve">כשהם </w:t>
      </w:r>
      <w:bookmarkStart w:id="2369" w:name="_ETM_Q4_657760"/>
      <w:bookmarkEnd w:id="2369"/>
      <w:r>
        <w:rPr>
          <w:rFonts w:hint="cs"/>
          <w:rtl/>
        </w:rPr>
        <w:t xml:space="preserve">בוחרים </w:t>
      </w:r>
      <w:bookmarkStart w:id="2370" w:name="_ETM_Q4_658120"/>
      <w:bookmarkEnd w:id="2370"/>
      <w:r>
        <w:rPr>
          <w:rFonts w:hint="cs"/>
          <w:rtl/>
        </w:rPr>
        <w:t xml:space="preserve">שוב </w:t>
      </w:r>
      <w:bookmarkStart w:id="2371" w:name="_ETM_Q4_658570"/>
      <w:bookmarkEnd w:id="2371"/>
      <w:r>
        <w:rPr>
          <w:rFonts w:hint="cs"/>
          <w:rtl/>
        </w:rPr>
        <w:t xml:space="preserve">ושוב </w:t>
      </w:r>
      <w:bookmarkStart w:id="2372" w:name="_ETM_Q4_659200"/>
      <w:bookmarkEnd w:id="2372"/>
      <w:proofErr w:type="spellStart"/>
      <w:r>
        <w:rPr>
          <w:rFonts w:hint="cs"/>
          <w:rtl/>
        </w:rPr>
        <w:t>ושוב</w:t>
      </w:r>
      <w:proofErr w:type="spellEnd"/>
      <w:r>
        <w:rPr>
          <w:rFonts w:hint="cs"/>
          <w:rtl/>
        </w:rPr>
        <w:t xml:space="preserve"> </w:t>
      </w:r>
      <w:bookmarkStart w:id="2373" w:name="_ETM_Q4_659620"/>
      <w:bookmarkEnd w:id="2373"/>
      <w:r>
        <w:rPr>
          <w:rFonts w:hint="cs"/>
          <w:rtl/>
        </w:rPr>
        <w:t xml:space="preserve">בנושאים </w:t>
      </w:r>
      <w:bookmarkStart w:id="2374" w:name="_ETM_Q4_660040"/>
      <w:bookmarkEnd w:id="2374"/>
      <w:r>
        <w:rPr>
          <w:rFonts w:hint="cs"/>
          <w:rtl/>
        </w:rPr>
        <w:t xml:space="preserve">שונים </w:t>
      </w:r>
      <w:bookmarkStart w:id="2375" w:name="_ETM_Q4_660370"/>
      <w:bookmarkStart w:id="2376" w:name="_ETM_Q4_660700"/>
      <w:bookmarkEnd w:id="2375"/>
      <w:bookmarkEnd w:id="2376"/>
      <w:r>
        <w:rPr>
          <w:rFonts w:hint="cs"/>
          <w:rtl/>
        </w:rPr>
        <w:t xml:space="preserve">ומגוונים </w:t>
      </w:r>
      <w:bookmarkStart w:id="2377" w:name="_ETM_Q4_661540"/>
      <w:bookmarkEnd w:id="2377"/>
      <w:r>
        <w:rPr>
          <w:rFonts w:hint="cs"/>
          <w:rtl/>
        </w:rPr>
        <w:t xml:space="preserve">גם </w:t>
      </w:r>
      <w:bookmarkStart w:id="2378" w:name="_ETM_Q4_661780"/>
      <w:bookmarkEnd w:id="2378"/>
      <w:r>
        <w:rPr>
          <w:rFonts w:hint="cs"/>
          <w:rtl/>
        </w:rPr>
        <w:t xml:space="preserve">בעניין </w:t>
      </w:r>
      <w:bookmarkStart w:id="2379" w:name="_ETM_Q4_662170"/>
      <w:bookmarkEnd w:id="2379"/>
      <w:r>
        <w:rPr>
          <w:rFonts w:hint="cs"/>
          <w:rtl/>
        </w:rPr>
        <w:t xml:space="preserve">קידום </w:t>
      </w:r>
      <w:bookmarkStart w:id="2380" w:name="_ETM_Q4_662440"/>
      <w:bookmarkEnd w:id="2380"/>
      <w:r>
        <w:rPr>
          <w:rFonts w:hint="cs"/>
          <w:rtl/>
        </w:rPr>
        <w:t xml:space="preserve">מעמד </w:t>
      </w:r>
      <w:bookmarkStart w:id="2381" w:name="_ETM_Q4_662710"/>
      <w:bookmarkEnd w:id="2381"/>
      <w:r>
        <w:rPr>
          <w:rFonts w:hint="cs"/>
          <w:rtl/>
        </w:rPr>
        <w:t xml:space="preserve">הנשים </w:t>
      </w:r>
      <w:bookmarkStart w:id="2382" w:name="_ETM_Q4_663070"/>
      <w:bookmarkEnd w:id="2382"/>
      <w:r>
        <w:rPr>
          <w:rFonts w:hint="cs"/>
          <w:rtl/>
        </w:rPr>
        <w:t xml:space="preserve">בישראל. </w:t>
      </w:r>
      <w:bookmarkStart w:id="2383" w:name="_ETM_Q4_664269"/>
      <w:bookmarkEnd w:id="2383"/>
    </w:p>
    <w:p w:rsidR="004824FD" w:rsidRDefault="004824FD" w:rsidP="004824FD">
      <w:pPr>
        <w:rPr>
          <w:rtl/>
        </w:rPr>
      </w:pPr>
      <w:bookmarkStart w:id="2384" w:name="_ETM_Q4_666453"/>
      <w:bookmarkStart w:id="2385" w:name="_ETM_Q4_666521"/>
      <w:bookmarkEnd w:id="2384"/>
      <w:bookmarkEnd w:id="2385"/>
    </w:p>
    <w:p w:rsidR="004824FD" w:rsidRDefault="004824FD" w:rsidP="00392D9E">
      <w:pPr>
        <w:rPr>
          <w:rtl/>
        </w:rPr>
      </w:pPr>
      <w:bookmarkStart w:id="2386" w:name="_ETM_Q4_666597"/>
      <w:bookmarkStart w:id="2387" w:name="_ETM_Q4_666664"/>
      <w:bookmarkEnd w:id="2386"/>
      <w:bookmarkEnd w:id="2387"/>
      <w:r>
        <w:rPr>
          <w:rFonts w:hint="cs"/>
          <w:rtl/>
        </w:rPr>
        <w:t xml:space="preserve">הממשלה </w:t>
      </w:r>
      <w:bookmarkStart w:id="2388" w:name="_ETM_Q4_664840"/>
      <w:bookmarkEnd w:id="2388"/>
      <w:r>
        <w:rPr>
          <w:rFonts w:hint="cs"/>
          <w:rtl/>
        </w:rPr>
        <w:t xml:space="preserve">הזו, </w:t>
      </w:r>
      <w:bookmarkStart w:id="2389" w:name="_ETM_Q4_665710"/>
      <w:bookmarkEnd w:id="2389"/>
      <w:r>
        <w:rPr>
          <w:rFonts w:hint="cs"/>
          <w:rtl/>
        </w:rPr>
        <w:t xml:space="preserve">ואני </w:t>
      </w:r>
      <w:bookmarkStart w:id="2390" w:name="_ETM_Q4_666070"/>
      <w:bookmarkEnd w:id="2390"/>
      <w:r>
        <w:rPr>
          <w:rFonts w:hint="cs"/>
          <w:rtl/>
        </w:rPr>
        <w:t xml:space="preserve">בפרט, </w:t>
      </w:r>
      <w:bookmarkStart w:id="2391" w:name="_ETM_Q4_666910"/>
      <w:bookmarkEnd w:id="2391"/>
      <w:r>
        <w:rPr>
          <w:rFonts w:hint="cs"/>
          <w:rtl/>
        </w:rPr>
        <w:t xml:space="preserve">רואה </w:t>
      </w:r>
      <w:bookmarkStart w:id="2392" w:name="_ETM_Q4_667210"/>
      <w:bookmarkEnd w:id="2392"/>
      <w:r>
        <w:rPr>
          <w:rFonts w:hint="cs"/>
          <w:rtl/>
        </w:rPr>
        <w:t xml:space="preserve">בהגנה </w:t>
      </w:r>
      <w:bookmarkStart w:id="2393" w:name="_ETM_Q4_667720"/>
      <w:bookmarkEnd w:id="2393"/>
      <w:r>
        <w:rPr>
          <w:rFonts w:hint="cs"/>
          <w:rtl/>
        </w:rPr>
        <w:t xml:space="preserve">על נשים </w:t>
      </w:r>
      <w:bookmarkStart w:id="2394" w:name="_ETM_Q4_668750"/>
      <w:bookmarkEnd w:id="2394"/>
      <w:r>
        <w:rPr>
          <w:rFonts w:hint="cs"/>
          <w:rtl/>
        </w:rPr>
        <w:t xml:space="preserve">ערך עליון </w:t>
      </w:r>
      <w:bookmarkStart w:id="2395" w:name="_ETM_Q4_669770"/>
      <w:bookmarkEnd w:id="2395"/>
      <w:r>
        <w:rPr>
          <w:rFonts w:hint="cs"/>
          <w:rtl/>
        </w:rPr>
        <w:t xml:space="preserve">וראשון </w:t>
      </w:r>
      <w:bookmarkStart w:id="2396" w:name="_ETM_Q4_670190"/>
      <w:bookmarkEnd w:id="2396"/>
      <w:r>
        <w:rPr>
          <w:rFonts w:hint="cs"/>
          <w:rtl/>
        </w:rPr>
        <w:t xml:space="preserve">במעלה, ואף </w:t>
      </w:r>
      <w:bookmarkStart w:id="2397" w:name="_ETM_Q4_671490"/>
      <w:bookmarkEnd w:id="2397"/>
      <w:r>
        <w:rPr>
          <w:rFonts w:hint="cs"/>
          <w:rtl/>
        </w:rPr>
        <w:t xml:space="preserve">אחד לא </w:t>
      </w:r>
      <w:bookmarkStart w:id="2398" w:name="_ETM_Q4_671790"/>
      <w:bookmarkEnd w:id="2398"/>
      <w:r>
        <w:rPr>
          <w:rFonts w:hint="cs"/>
          <w:rtl/>
        </w:rPr>
        <w:t xml:space="preserve">יגיד </w:t>
      </w:r>
      <w:bookmarkStart w:id="2399" w:name="_ETM_Q4_673111"/>
      <w:bookmarkEnd w:id="2399"/>
      <w:r>
        <w:rPr>
          <w:rFonts w:hint="cs"/>
          <w:rtl/>
        </w:rPr>
        <w:t xml:space="preserve">לכם </w:t>
      </w:r>
      <w:bookmarkStart w:id="2400" w:name="_ETM_Q4_672030"/>
      <w:bookmarkEnd w:id="2400"/>
      <w:r>
        <w:rPr>
          <w:rFonts w:hint="cs"/>
          <w:rtl/>
        </w:rPr>
        <w:t xml:space="preserve">אחרת. </w:t>
      </w:r>
      <w:bookmarkStart w:id="2401" w:name="_ETM_Q4_672880"/>
      <w:bookmarkEnd w:id="2401"/>
      <w:r>
        <w:rPr>
          <w:rFonts w:hint="cs"/>
          <w:rtl/>
        </w:rPr>
        <w:t xml:space="preserve">אני </w:t>
      </w:r>
      <w:bookmarkStart w:id="2402" w:name="_ETM_Q4_673150"/>
      <w:bookmarkEnd w:id="2402"/>
      <w:r>
        <w:rPr>
          <w:rFonts w:hint="cs"/>
          <w:rtl/>
        </w:rPr>
        <w:t xml:space="preserve">אישה </w:t>
      </w:r>
      <w:bookmarkStart w:id="2403" w:name="_ETM_Q4_673450"/>
      <w:bookmarkEnd w:id="2403"/>
      <w:r>
        <w:rPr>
          <w:rFonts w:hint="cs"/>
          <w:rtl/>
        </w:rPr>
        <w:t xml:space="preserve">בדיוק </w:t>
      </w:r>
      <w:bookmarkStart w:id="2404" w:name="_ETM_Q4_673810"/>
      <w:bookmarkEnd w:id="2404"/>
      <w:r>
        <w:rPr>
          <w:rFonts w:hint="cs"/>
          <w:rtl/>
        </w:rPr>
        <w:t xml:space="preserve">כמו כל </w:t>
      </w:r>
      <w:bookmarkStart w:id="2405" w:name="_ETM_Q4_674080"/>
      <w:bookmarkEnd w:id="2405"/>
      <w:r>
        <w:rPr>
          <w:rFonts w:hint="cs"/>
          <w:rtl/>
        </w:rPr>
        <w:t xml:space="preserve">הנשים, </w:t>
      </w:r>
      <w:bookmarkStart w:id="2406" w:name="_ETM_Q4_674810"/>
      <w:bookmarkEnd w:id="2406"/>
      <w:r>
        <w:rPr>
          <w:rFonts w:hint="cs"/>
          <w:rtl/>
        </w:rPr>
        <w:t xml:space="preserve">ואני </w:t>
      </w:r>
      <w:bookmarkStart w:id="2407" w:name="_ETM_Q4_675080"/>
      <w:bookmarkStart w:id="2408" w:name="_ETM_Q4_675170"/>
      <w:bookmarkEnd w:id="2407"/>
      <w:bookmarkEnd w:id="2408"/>
      <w:r>
        <w:rPr>
          <w:rFonts w:hint="cs"/>
          <w:rtl/>
        </w:rPr>
        <w:t xml:space="preserve">רוצה </w:t>
      </w:r>
      <w:bookmarkStart w:id="2409" w:name="_ETM_Q4_675440"/>
      <w:bookmarkEnd w:id="2409"/>
      <w:r>
        <w:rPr>
          <w:rFonts w:hint="cs"/>
          <w:rtl/>
        </w:rPr>
        <w:t xml:space="preserve">להגן </w:t>
      </w:r>
      <w:bookmarkStart w:id="2410" w:name="_ETM_Q4_675740"/>
      <w:bookmarkEnd w:id="2410"/>
      <w:r>
        <w:rPr>
          <w:rFonts w:hint="cs"/>
          <w:rtl/>
        </w:rPr>
        <w:t xml:space="preserve">על </w:t>
      </w:r>
      <w:bookmarkStart w:id="2411" w:name="_ETM_Q4_675860"/>
      <w:bookmarkEnd w:id="2411"/>
      <w:r>
        <w:rPr>
          <w:rFonts w:hint="cs"/>
          <w:rtl/>
        </w:rPr>
        <w:t xml:space="preserve">זכויותיהן </w:t>
      </w:r>
      <w:bookmarkStart w:id="2412" w:name="_ETM_Q4_676130"/>
      <w:bookmarkStart w:id="2413" w:name="_ETM_Q4_676370"/>
      <w:bookmarkEnd w:id="2412"/>
      <w:bookmarkEnd w:id="2413"/>
      <w:r>
        <w:rPr>
          <w:rFonts w:hint="cs"/>
          <w:rtl/>
        </w:rPr>
        <w:t xml:space="preserve">יותר </w:t>
      </w:r>
      <w:bookmarkStart w:id="2414" w:name="_ETM_Q4_676700"/>
      <w:bookmarkEnd w:id="2414"/>
      <w:r>
        <w:rPr>
          <w:rFonts w:hint="cs"/>
          <w:rtl/>
        </w:rPr>
        <w:t xml:space="preserve">מכל אחת אחרת. אף אחד לא </w:t>
      </w:r>
      <w:bookmarkStart w:id="2415" w:name="_ETM_Q4_676847"/>
      <w:bookmarkEnd w:id="2415"/>
      <w:r>
        <w:rPr>
          <w:rFonts w:hint="cs"/>
          <w:rtl/>
        </w:rPr>
        <w:t xml:space="preserve">יספר </w:t>
      </w:r>
      <w:bookmarkStart w:id="2416" w:name="_ETM_Q4_677249"/>
      <w:bookmarkStart w:id="2417" w:name="_ETM_Q4_677730"/>
      <w:bookmarkStart w:id="2418" w:name="_ETM_Q4_677909"/>
      <w:bookmarkStart w:id="2419" w:name="_ETM_Q4_678060"/>
      <w:bookmarkStart w:id="2420" w:name="_ETM_Q4_678120"/>
      <w:bookmarkStart w:id="2421" w:name="_ETM_Q4_678480"/>
      <w:bookmarkEnd w:id="2416"/>
      <w:bookmarkEnd w:id="2417"/>
      <w:bookmarkEnd w:id="2418"/>
      <w:bookmarkEnd w:id="2419"/>
      <w:bookmarkEnd w:id="2420"/>
      <w:bookmarkEnd w:id="2421"/>
      <w:r>
        <w:rPr>
          <w:rFonts w:hint="cs"/>
          <w:rtl/>
        </w:rPr>
        <w:t xml:space="preserve">לי </w:t>
      </w:r>
      <w:bookmarkStart w:id="2422" w:name="_ETM_Q4_678569"/>
      <w:bookmarkEnd w:id="2422"/>
      <w:r>
        <w:rPr>
          <w:rFonts w:hint="cs"/>
          <w:rtl/>
        </w:rPr>
        <w:t xml:space="preserve">סיפור </w:t>
      </w:r>
      <w:bookmarkStart w:id="2423" w:name="_ETM_Q4_678900"/>
      <w:bookmarkEnd w:id="2423"/>
      <w:r>
        <w:rPr>
          <w:rFonts w:hint="cs"/>
          <w:rtl/>
        </w:rPr>
        <w:t xml:space="preserve">אחר, </w:t>
      </w:r>
      <w:bookmarkStart w:id="2424" w:name="_ETM_Q4_679349"/>
      <w:bookmarkEnd w:id="2424"/>
      <w:r>
        <w:rPr>
          <w:rFonts w:hint="cs"/>
          <w:rtl/>
        </w:rPr>
        <w:t xml:space="preserve">לא </w:t>
      </w:r>
      <w:bookmarkStart w:id="2425" w:name="_ETM_Q4_679560"/>
      <w:bookmarkEnd w:id="2425"/>
      <w:r>
        <w:rPr>
          <w:rFonts w:hint="cs"/>
          <w:rtl/>
        </w:rPr>
        <w:t xml:space="preserve">משנה </w:t>
      </w:r>
      <w:bookmarkStart w:id="2426" w:name="_ETM_Q4_679889"/>
      <w:bookmarkEnd w:id="2426"/>
      <w:r>
        <w:rPr>
          <w:rFonts w:hint="cs"/>
          <w:rtl/>
        </w:rPr>
        <w:t xml:space="preserve">כמה </w:t>
      </w:r>
      <w:bookmarkStart w:id="2427" w:name="_ETM_Q4_680099"/>
      <w:bookmarkEnd w:id="2427"/>
      <w:r>
        <w:rPr>
          <w:rFonts w:hint="cs"/>
          <w:rtl/>
        </w:rPr>
        <w:t xml:space="preserve">הפגנות </w:t>
      </w:r>
      <w:bookmarkStart w:id="2428" w:name="_ETM_Q4_680549"/>
      <w:bookmarkEnd w:id="2428"/>
      <w:r>
        <w:rPr>
          <w:rFonts w:hint="cs"/>
          <w:rtl/>
        </w:rPr>
        <w:t xml:space="preserve">וכמה כותרות תעשו </w:t>
      </w:r>
      <w:bookmarkStart w:id="2429" w:name="_ETM_Q4_681709"/>
      <w:bookmarkEnd w:id="2429"/>
      <w:r>
        <w:rPr>
          <w:rFonts w:hint="cs"/>
          <w:rtl/>
        </w:rPr>
        <w:t xml:space="preserve">נגדי. </w:t>
      </w:r>
      <w:bookmarkStart w:id="2430" w:name="_ETM_Q4_682620"/>
      <w:bookmarkStart w:id="2431" w:name="_ETM_Q4_682182"/>
      <w:bookmarkStart w:id="2432" w:name="_ETM_Q4_682263"/>
      <w:bookmarkStart w:id="2433" w:name="_ETM_Q4_682359"/>
      <w:bookmarkStart w:id="2434" w:name="_ETM_Q4_682426"/>
      <w:bookmarkEnd w:id="2430"/>
      <w:bookmarkEnd w:id="2431"/>
      <w:bookmarkEnd w:id="2432"/>
      <w:bookmarkEnd w:id="2433"/>
      <w:bookmarkEnd w:id="2434"/>
      <w:r>
        <w:rPr>
          <w:rFonts w:hint="cs"/>
          <w:rtl/>
        </w:rPr>
        <w:t xml:space="preserve">אני </w:t>
      </w:r>
      <w:bookmarkStart w:id="2435" w:name="_ETM_Q4_682829"/>
      <w:bookmarkEnd w:id="2435"/>
      <w:r>
        <w:rPr>
          <w:rFonts w:hint="cs"/>
          <w:rtl/>
        </w:rPr>
        <w:t xml:space="preserve">אומרת כאן קבל עם </w:t>
      </w:r>
      <w:bookmarkStart w:id="2436" w:name="_ETM_Q4_683760"/>
      <w:bookmarkEnd w:id="2436"/>
      <w:r>
        <w:rPr>
          <w:rFonts w:hint="cs"/>
          <w:rtl/>
        </w:rPr>
        <w:t xml:space="preserve">ועדה: </w:t>
      </w:r>
      <w:bookmarkStart w:id="2437" w:name="_ETM_Q4_684510"/>
      <w:bookmarkEnd w:id="2437"/>
      <w:r>
        <w:rPr>
          <w:rFonts w:hint="cs"/>
          <w:rtl/>
        </w:rPr>
        <w:t xml:space="preserve">אני </w:t>
      </w:r>
      <w:bookmarkStart w:id="2438" w:name="_ETM_Q4_684840"/>
      <w:bookmarkEnd w:id="2438"/>
      <w:r>
        <w:rPr>
          <w:rFonts w:hint="cs"/>
          <w:rtl/>
        </w:rPr>
        <w:t xml:space="preserve">השרה </w:t>
      </w:r>
      <w:bookmarkStart w:id="2439" w:name="_ETM_Q4_685349"/>
      <w:bookmarkEnd w:id="2439"/>
      <w:r>
        <w:rPr>
          <w:rFonts w:hint="cs"/>
          <w:rtl/>
        </w:rPr>
        <w:t xml:space="preserve">של כלל נשות </w:t>
      </w:r>
      <w:bookmarkStart w:id="2440" w:name="_ETM_Q4_686920"/>
      <w:bookmarkEnd w:id="2440"/>
      <w:r>
        <w:rPr>
          <w:rFonts w:hint="cs"/>
          <w:rtl/>
        </w:rPr>
        <w:t xml:space="preserve">ישראל. </w:t>
      </w:r>
      <w:bookmarkStart w:id="2441" w:name="_ETM_Q4_687810"/>
      <w:bookmarkEnd w:id="2441"/>
      <w:r>
        <w:rPr>
          <w:rFonts w:hint="cs"/>
          <w:rtl/>
        </w:rPr>
        <w:t xml:space="preserve">כלל </w:t>
      </w:r>
      <w:bookmarkStart w:id="2442" w:name="_ETM_Q4_688530"/>
      <w:bookmarkEnd w:id="2442"/>
      <w:r>
        <w:rPr>
          <w:rFonts w:hint="cs"/>
          <w:rtl/>
        </w:rPr>
        <w:t xml:space="preserve">נשות </w:t>
      </w:r>
      <w:bookmarkStart w:id="2443" w:name="_ETM_Q4_689749"/>
      <w:bookmarkEnd w:id="2443"/>
      <w:r>
        <w:rPr>
          <w:rFonts w:hint="cs"/>
          <w:rtl/>
        </w:rPr>
        <w:t xml:space="preserve">ישראל. </w:t>
      </w:r>
      <w:bookmarkStart w:id="2444" w:name="_ETM_Q4_689090"/>
      <w:bookmarkEnd w:id="2444"/>
      <w:r>
        <w:rPr>
          <w:rFonts w:hint="cs"/>
          <w:rtl/>
        </w:rPr>
        <w:t xml:space="preserve">לא </w:t>
      </w:r>
      <w:bookmarkStart w:id="2445" w:name="_ETM_Q4_689330"/>
      <w:bookmarkEnd w:id="2445"/>
      <w:r>
        <w:rPr>
          <w:rFonts w:hint="cs"/>
          <w:rtl/>
        </w:rPr>
        <w:t xml:space="preserve">משנה </w:t>
      </w:r>
      <w:bookmarkStart w:id="2446" w:name="_ETM_Q4_689690"/>
      <w:bookmarkEnd w:id="2446"/>
      <w:r>
        <w:rPr>
          <w:rFonts w:hint="cs"/>
          <w:rtl/>
        </w:rPr>
        <w:t xml:space="preserve">כמה </w:t>
      </w:r>
      <w:bookmarkStart w:id="2447" w:name="_ETM_Q4_689930"/>
      <w:bookmarkEnd w:id="2447"/>
      <w:r>
        <w:rPr>
          <w:rFonts w:hint="cs"/>
          <w:rtl/>
        </w:rPr>
        <w:t xml:space="preserve">תתקפו </w:t>
      </w:r>
      <w:bookmarkStart w:id="2448" w:name="_ETM_Q4_690349"/>
      <w:bookmarkEnd w:id="2448"/>
      <w:r>
        <w:rPr>
          <w:rFonts w:hint="cs"/>
          <w:rtl/>
        </w:rPr>
        <w:t xml:space="preserve">אותי, אני לא </w:t>
      </w:r>
      <w:proofErr w:type="spellStart"/>
      <w:r>
        <w:rPr>
          <w:rFonts w:hint="cs"/>
          <w:rtl/>
        </w:rPr>
        <w:t>איכנע</w:t>
      </w:r>
      <w:proofErr w:type="spellEnd"/>
      <w:r>
        <w:rPr>
          <w:rFonts w:hint="cs"/>
          <w:rtl/>
        </w:rPr>
        <w:t xml:space="preserve"> </w:t>
      </w:r>
      <w:bookmarkStart w:id="2449" w:name="_ETM_Q4_691999"/>
      <w:bookmarkEnd w:id="2449"/>
      <w:r>
        <w:rPr>
          <w:rFonts w:hint="cs"/>
          <w:rtl/>
        </w:rPr>
        <w:t xml:space="preserve">לפוזיציה </w:t>
      </w:r>
      <w:bookmarkStart w:id="2450" w:name="_ETM_Q4_692749"/>
      <w:bookmarkEnd w:id="2450"/>
      <w:r>
        <w:rPr>
          <w:rFonts w:hint="cs"/>
          <w:rtl/>
        </w:rPr>
        <w:t xml:space="preserve">השקרית </w:t>
      </w:r>
      <w:bookmarkStart w:id="2451" w:name="_ETM_Q4_693139"/>
      <w:bookmarkEnd w:id="2451"/>
      <w:r>
        <w:rPr>
          <w:rFonts w:hint="cs"/>
          <w:rtl/>
        </w:rPr>
        <w:t xml:space="preserve">שלכם. </w:t>
      </w:r>
      <w:bookmarkStart w:id="2452" w:name="_ETM_Q4_694510"/>
      <w:bookmarkEnd w:id="2452"/>
      <w:r>
        <w:rPr>
          <w:rFonts w:hint="cs"/>
          <w:rtl/>
        </w:rPr>
        <w:t xml:space="preserve">אני </w:t>
      </w:r>
      <w:bookmarkStart w:id="2453" w:name="_ETM_Q4_694750"/>
      <w:bookmarkEnd w:id="2453"/>
      <w:r>
        <w:rPr>
          <w:rFonts w:hint="cs"/>
          <w:rtl/>
        </w:rPr>
        <w:t xml:space="preserve">הראשונה </w:t>
      </w:r>
      <w:bookmarkStart w:id="2454" w:name="_ETM_Q4_695780"/>
      <w:bookmarkEnd w:id="2454"/>
      <w:r>
        <w:rPr>
          <w:rFonts w:hint="cs"/>
          <w:rtl/>
        </w:rPr>
        <w:t xml:space="preserve">שתעמוד </w:t>
      </w:r>
      <w:bookmarkStart w:id="2455" w:name="_ETM_Q4_696319"/>
      <w:bookmarkEnd w:id="2455"/>
      <w:r>
        <w:rPr>
          <w:rFonts w:hint="cs"/>
          <w:rtl/>
        </w:rPr>
        <w:t xml:space="preserve">להגנתן </w:t>
      </w:r>
      <w:bookmarkStart w:id="2456" w:name="_ETM_Q4_696890"/>
      <w:bookmarkEnd w:id="2456"/>
      <w:r>
        <w:rPr>
          <w:rFonts w:hint="cs"/>
          <w:rtl/>
        </w:rPr>
        <w:t xml:space="preserve">של </w:t>
      </w:r>
      <w:bookmarkStart w:id="2457" w:name="_ETM_Q4_697129"/>
      <w:bookmarkEnd w:id="2457"/>
      <w:r>
        <w:rPr>
          <w:rFonts w:hint="cs"/>
          <w:rtl/>
        </w:rPr>
        <w:t xml:space="preserve">אלה </w:t>
      </w:r>
      <w:bookmarkStart w:id="2458" w:name="_ETM_Q4_697250"/>
      <w:bookmarkEnd w:id="2458"/>
      <w:r>
        <w:rPr>
          <w:rFonts w:hint="cs"/>
          <w:rtl/>
        </w:rPr>
        <w:t xml:space="preserve">שהצביעו </w:t>
      </w:r>
      <w:bookmarkStart w:id="2459" w:name="_ETM_Q4_697730"/>
      <w:bookmarkEnd w:id="2459"/>
      <w:r>
        <w:rPr>
          <w:rFonts w:hint="cs"/>
          <w:rtl/>
        </w:rPr>
        <w:t xml:space="preserve">לי </w:t>
      </w:r>
      <w:bookmarkStart w:id="2460" w:name="_ETM_Q4_698059"/>
      <w:bookmarkEnd w:id="2460"/>
      <w:r>
        <w:rPr>
          <w:rFonts w:hint="cs"/>
          <w:rtl/>
        </w:rPr>
        <w:t xml:space="preserve">וגם </w:t>
      </w:r>
      <w:bookmarkStart w:id="2461" w:name="_ETM_Q4_698450"/>
      <w:bookmarkStart w:id="2462" w:name="_ETM_Q4_698540"/>
      <w:bookmarkEnd w:id="2461"/>
      <w:bookmarkEnd w:id="2462"/>
      <w:r>
        <w:rPr>
          <w:rFonts w:hint="cs"/>
          <w:rtl/>
        </w:rPr>
        <w:t xml:space="preserve">אלה </w:t>
      </w:r>
      <w:bookmarkStart w:id="2463" w:name="_ETM_Q4_698689"/>
      <w:bookmarkEnd w:id="2463"/>
      <w:r>
        <w:rPr>
          <w:rFonts w:hint="cs"/>
          <w:rtl/>
        </w:rPr>
        <w:t xml:space="preserve">שמפגינות </w:t>
      </w:r>
      <w:bookmarkStart w:id="2464" w:name="_ETM_Q4_699260"/>
      <w:bookmarkEnd w:id="2464"/>
      <w:r>
        <w:rPr>
          <w:rFonts w:hint="cs"/>
          <w:rtl/>
        </w:rPr>
        <w:t xml:space="preserve">נגדי. </w:t>
      </w:r>
      <w:bookmarkStart w:id="2465" w:name="_ETM_Q4_700140"/>
      <w:bookmarkEnd w:id="2465"/>
      <w:r>
        <w:rPr>
          <w:rFonts w:hint="cs"/>
          <w:rtl/>
        </w:rPr>
        <w:t xml:space="preserve">המשרד </w:t>
      </w:r>
      <w:bookmarkStart w:id="2466" w:name="_ETM_Q4_700620"/>
      <w:bookmarkEnd w:id="2466"/>
      <w:r>
        <w:rPr>
          <w:rFonts w:hint="cs"/>
          <w:rtl/>
        </w:rPr>
        <w:t xml:space="preserve">בראשותי </w:t>
      </w:r>
      <w:bookmarkStart w:id="2467" w:name="_ETM_Q4_701370"/>
      <w:bookmarkEnd w:id="2467"/>
      <w:r>
        <w:rPr>
          <w:rFonts w:hint="cs"/>
          <w:rtl/>
        </w:rPr>
        <w:t xml:space="preserve">יפעל </w:t>
      </w:r>
      <w:bookmarkStart w:id="2468" w:name="_ETM_Q4_701730"/>
      <w:bookmarkEnd w:id="2468"/>
      <w:r>
        <w:rPr>
          <w:rFonts w:hint="cs"/>
          <w:rtl/>
        </w:rPr>
        <w:t xml:space="preserve">לקידום </w:t>
      </w:r>
      <w:bookmarkStart w:id="2469" w:name="_ETM_Q4_702090"/>
      <w:bookmarkEnd w:id="2469"/>
      <w:r>
        <w:rPr>
          <w:rFonts w:hint="cs"/>
          <w:rtl/>
        </w:rPr>
        <w:t xml:space="preserve">העצמה </w:t>
      </w:r>
      <w:bookmarkStart w:id="2470" w:name="_ETM_Q4_702480"/>
      <w:bookmarkEnd w:id="2470"/>
      <w:r>
        <w:rPr>
          <w:rFonts w:hint="cs"/>
          <w:rtl/>
        </w:rPr>
        <w:t xml:space="preserve">נשית, </w:t>
      </w:r>
      <w:bookmarkStart w:id="2471" w:name="_ETM_Q4_703309"/>
      <w:bookmarkEnd w:id="2471"/>
      <w:r>
        <w:rPr>
          <w:rFonts w:hint="cs"/>
          <w:rtl/>
        </w:rPr>
        <w:t xml:space="preserve">יעודד </w:t>
      </w:r>
      <w:bookmarkStart w:id="2472" w:name="_ETM_Q4_703760"/>
      <w:bookmarkEnd w:id="2472"/>
      <w:r>
        <w:rPr>
          <w:rFonts w:hint="cs"/>
          <w:rtl/>
        </w:rPr>
        <w:t xml:space="preserve">נשים </w:t>
      </w:r>
      <w:bookmarkStart w:id="2473" w:name="_ETM_Q4_703890"/>
      <w:bookmarkEnd w:id="2473"/>
      <w:r>
        <w:rPr>
          <w:rFonts w:hint="cs"/>
          <w:rtl/>
        </w:rPr>
        <w:t xml:space="preserve">לפתח </w:t>
      </w:r>
      <w:bookmarkStart w:id="2474" w:name="_ETM_Q4_704460"/>
      <w:bookmarkEnd w:id="2474"/>
      <w:r>
        <w:rPr>
          <w:rFonts w:hint="cs"/>
          <w:rtl/>
        </w:rPr>
        <w:t xml:space="preserve">יזמות </w:t>
      </w:r>
      <w:bookmarkStart w:id="2475" w:name="_ETM_Q4_704880"/>
      <w:bookmarkEnd w:id="2475"/>
      <w:r>
        <w:rPr>
          <w:rFonts w:hint="cs"/>
          <w:rtl/>
        </w:rPr>
        <w:t xml:space="preserve">עסקית </w:t>
      </w:r>
      <w:bookmarkStart w:id="2476" w:name="_ETM_Q4_705510"/>
      <w:bookmarkEnd w:id="2476"/>
      <w:r>
        <w:rPr>
          <w:rFonts w:hint="cs"/>
          <w:rtl/>
        </w:rPr>
        <w:t xml:space="preserve">וקידום </w:t>
      </w:r>
      <w:bookmarkStart w:id="2477" w:name="_ETM_Q4_706050"/>
      <w:bookmarkEnd w:id="2477"/>
      <w:r>
        <w:rPr>
          <w:rFonts w:hint="cs"/>
          <w:rtl/>
        </w:rPr>
        <w:t xml:space="preserve">תעסוקתי. </w:t>
      </w:r>
      <w:bookmarkStart w:id="2478" w:name="_ETM_Q4_707429"/>
      <w:bookmarkEnd w:id="2478"/>
      <w:r>
        <w:rPr>
          <w:rFonts w:hint="cs"/>
          <w:rtl/>
        </w:rPr>
        <w:t xml:space="preserve">לא </w:t>
      </w:r>
      <w:bookmarkStart w:id="2479" w:name="_ETM_Q4_707730"/>
      <w:bookmarkEnd w:id="2479"/>
      <w:r>
        <w:rPr>
          <w:rFonts w:hint="cs"/>
          <w:rtl/>
        </w:rPr>
        <w:t xml:space="preserve">נעשה </w:t>
      </w:r>
      <w:bookmarkStart w:id="2480" w:name="_ETM_Q4_708150"/>
      <w:bookmarkEnd w:id="2480"/>
      <w:r>
        <w:rPr>
          <w:rFonts w:hint="cs"/>
          <w:rtl/>
        </w:rPr>
        <w:t xml:space="preserve">זאת – </w:t>
      </w:r>
      <w:bookmarkStart w:id="2481" w:name="_ETM_Q4_712510"/>
      <w:bookmarkEnd w:id="2481"/>
      <w:r>
        <w:rPr>
          <w:rFonts w:hint="cs"/>
          <w:rtl/>
        </w:rPr>
        <w:t xml:space="preserve">שיהיה </w:t>
      </w:r>
      <w:bookmarkStart w:id="2482" w:name="_ETM_Q4_712809"/>
      <w:bookmarkEnd w:id="2482"/>
      <w:r>
        <w:rPr>
          <w:rFonts w:hint="cs"/>
          <w:rtl/>
        </w:rPr>
        <w:t xml:space="preserve">ברור – </w:t>
      </w:r>
      <w:bookmarkStart w:id="2483" w:name="_ETM_Q4_713610"/>
      <w:bookmarkEnd w:id="2483"/>
      <w:r>
        <w:rPr>
          <w:rFonts w:hint="cs"/>
          <w:rtl/>
        </w:rPr>
        <w:t xml:space="preserve">על ידי </w:t>
      </w:r>
      <w:bookmarkStart w:id="2484" w:name="_ETM_Q4_714030"/>
      <w:bookmarkEnd w:id="2484"/>
      <w:r>
        <w:rPr>
          <w:rFonts w:hint="cs"/>
          <w:rtl/>
        </w:rPr>
        <w:t xml:space="preserve">שינוי </w:t>
      </w:r>
      <w:bookmarkStart w:id="2485" w:name="_ETM_Q4_714390"/>
      <w:bookmarkEnd w:id="2485"/>
      <w:r>
        <w:rPr>
          <w:rFonts w:hint="cs"/>
          <w:rtl/>
        </w:rPr>
        <w:t xml:space="preserve">השפה, </w:t>
      </w:r>
      <w:bookmarkStart w:id="2486" w:name="_ETM_Q4_715470"/>
      <w:bookmarkEnd w:id="2486"/>
      <w:r>
        <w:rPr>
          <w:rFonts w:hint="cs"/>
          <w:rtl/>
        </w:rPr>
        <w:t xml:space="preserve">לא </w:t>
      </w:r>
      <w:bookmarkStart w:id="2487" w:name="_ETM_Q4_715800"/>
      <w:bookmarkEnd w:id="2487"/>
      <w:r>
        <w:rPr>
          <w:rFonts w:hint="cs"/>
          <w:rtl/>
        </w:rPr>
        <w:t xml:space="preserve">נעשה </w:t>
      </w:r>
      <w:bookmarkStart w:id="2488" w:name="_ETM_Q4_716250"/>
      <w:bookmarkEnd w:id="2488"/>
      <w:r>
        <w:rPr>
          <w:rFonts w:hint="cs"/>
          <w:rtl/>
        </w:rPr>
        <w:t xml:space="preserve">זאת </w:t>
      </w:r>
      <w:bookmarkStart w:id="2489" w:name="_ETM_Q4_716709"/>
      <w:bookmarkEnd w:id="2489"/>
      <w:r>
        <w:rPr>
          <w:rFonts w:hint="cs"/>
          <w:rtl/>
        </w:rPr>
        <w:t xml:space="preserve">על </w:t>
      </w:r>
      <w:bookmarkStart w:id="2490" w:name="_ETM_Q4_716184"/>
      <w:bookmarkEnd w:id="2490"/>
      <w:r>
        <w:rPr>
          <w:rFonts w:hint="cs"/>
          <w:rtl/>
        </w:rPr>
        <w:t xml:space="preserve">ידי </w:t>
      </w:r>
      <w:bookmarkStart w:id="2491" w:name="_ETM_Q4_717219"/>
      <w:bookmarkEnd w:id="2491"/>
      <w:r>
        <w:rPr>
          <w:rFonts w:hint="cs"/>
          <w:rtl/>
        </w:rPr>
        <w:t xml:space="preserve">כפיית </w:t>
      </w:r>
      <w:bookmarkStart w:id="2492" w:name="_ETM_Q4_717760"/>
      <w:bookmarkEnd w:id="2492"/>
      <w:r>
        <w:rPr>
          <w:rFonts w:hint="cs"/>
          <w:rtl/>
        </w:rPr>
        <w:t xml:space="preserve">אורחות </w:t>
      </w:r>
      <w:bookmarkStart w:id="2493" w:name="_ETM_Q4_718150"/>
      <w:bookmarkEnd w:id="2493"/>
      <w:r>
        <w:rPr>
          <w:rFonts w:hint="cs"/>
          <w:rtl/>
        </w:rPr>
        <w:t xml:space="preserve">חיים, </w:t>
      </w:r>
      <w:bookmarkStart w:id="2494" w:name="_ETM_Q4_718840"/>
      <w:bookmarkEnd w:id="2494"/>
      <w:r>
        <w:rPr>
          <w:rFonts w:hint="cs"/>
          <w:rtl/>
        </w:rPr>
        <w:t xml:space="preserve">ולא </w:t>
      </w:r>
      <w:bookmarkStart w:id="2495" w:name="_ETM_Q4_719379"/>
      <w:bookmarkEnd w:id="2495"/>
      <w:r>
        <w:rPr>
          <w:rFonts w:hint="cs"/>
          <w:rtl/>
        </w:rPr>
        <w:t xml:space="preserve">נעשה </w:t>
      </w:r>
      <w:bookmarkStart w:id="2496" w:name="_ETM_Q4_719859"/>
      <w:bookmarkEnd w:id="2496"/>
      <w:r>
        <w:rPr>
          <w:rFonts w:hint="cs"/>
          <w:rtl/>
        </w:rPr>
        <w:t xml:space="preserve">זאת </w:t>
      </w:r>
      <w:bookmarkStart w:id="2497" w:name="_ETM_Q4_720309"/>
      <w:bookmarkEnd w:id="2497"/>
      <w:r>
        <w:rPr>
          <w:rFonts w:hint="cs"/>
          <w:rtl/>
        </w:rPr>
        <w:t xml:space="preserve">מתוך </w:t>
      </w:r>
      <w:bookmarkStart w:id="2498" w:name="_ETM_Q4_720639"/>
      <w:bookmarkEnd w:id="2498"/>
      <w:r>
        <w:rPr>
          <w:rFonts w:hint="cs"/>
          <w:rtl/>
        </w:rPr>
        <w:t xml:space="preserve">זלזול </w:t>
      </w:r>
      <w:bookmarkStart w:id="2499" w:name="_ETM_Q4_721090"/>
      <w:bookmarkEnd w:id="2499"/>
      <w:r>
        <w:rPr>
          <w:rFonts w:hint="cs"/>
          <w:rtl/>
        </w:rPr>
        <w:t xml:space="preserve">וחוסר </w:t>
      </w:r>
      <w:bookmarkStart w:id="2500" w:name="_ETM_Q4_721540"/>
      <w:bookmarkEnd w:id="2500"/>
      <w:r>
        <w:rPr>
          <w:rFonts w:hint="cs"/>
          <w:rtl/>
        </w:rPr>
        <w:t xml:space="preserve">כבוד </w:t>
      </w:r>
      <w:bookmarkStart w:id="2501" w:name="_ETM_Q4_721840"/>
      <w:bookmarkEnd w:id="2501"/>
      <w:r>
        <w:rPr>
          <w:rFonts w:hint="cs"/>
          <w:rtl/>
        </w:rPr>
        <w:t xml:space="preserve">לדת </w:t>
      </w:r>
      <w:bookmarkStart w:id="2502" w:name="_ETM_Q4_722170"/>
      <w:bookmarkEnd w:id="2502"/>
      <w:r>
        <w:rPr>
          <w:rFonts w:hint="cs"/>
          <w:rtl/>
        </w:rPr>
        <w:t xml:space="preserve">או </w:t>
      </w:r>
      <w:bookmarkStart w:id="2503" w:name="_ETM_Q4_722230"/>
      <w:bookmarkEnd w:id="2503"/>
      <w:r>
        <w:rPr>
          <w:rFonts w:hint="cs"/>
          <w:rtl/>
        </w:rPr>
        <w:t xml:space="preserve">לערכים. </w:t>
      </w:r>
      <w:bookmarkStart w:id="2504" w:name="_ETM_Q4_723269"/>
      <w:bookmarkEnd w:id="2504"/>
      <w:r>
        <w:rPr>
          <w:rFonts w:hint="cs"/>
          <w:rtl/>
        </w:rPr>
        <w:t xml:space="preserve">נעשה </w:t>
      </w:r>
      <w:bookmarkStart w:id="2505" w:name="_ETM_Q4_723840"/>
      <w:bookmarkEnd w:id="2505"/>
      <w:r>
        <w:rPr>
          <w:rFonts w:hint="cs"/>
          <w:rtl/>
        </w:rPr>
        <w:t xml:space="preserve">זאת </w:t>
      </w:r>
      <w:bookmarkStart w:id="2506" w:name="_ETM_Q4_724170"/>
      <w:bookmarkEnd w:id="2506"/>
      <w:r>
        <w:rPr>
          <w:rFonts w:hint="cs"/>
          <w:rtl/>
        </w:rPr>
        <w:t xml:space="preserve">כמו </w:t>
      </w:r>
      <w:bookmarkStart w:id="2507" w:name="_ETM_Q4_724440"/>
      <w:bookmarkEnd w:id="2507"/>
      <w:r>
        <w:rPr>
          <w:rFonts w:hint="cs"/>
          <w:rtl/>
        </w:rPr>
        <w:t xml:space="preserve">תמיד </w:t>
      </w:r>
      <w:bookmarkStart w:id="2508" w:name="_ETM_Q4_725099"/>
      <w:bookmarkEnd w:id="2508"/>
      <w:r>
        <w:rPr>
          <w:rFonts w:hint="cs"/>
          <w:rtl/>
        </w:rPr>
        <w:t xml:space="preserve">בענווה, </w:t>
      </w:r>
      <w:bookmarkStart w:id="2509" w:name="_ETM_Q4_726370"/>
      <w:bookmarkEnd w:id="2509"/>
      <w:r>
        <w:rPr>
          <w:rFonts w:hint="cs"/>
          <w:rtl/>
        </w:rPr>
        <w:t xml:space="preserve">במחשבה </w:t>
      </w:r>
      <w:bookmarkStart w:id="2510" w:name="_ETM_Q4_727599"/>
      <w:bookmarkEnd w:id="2510"/>
      <w:r>
        <w:rPr>
          <w:rFonts w:hint="cs"/>
          <w:rtl/>
        </w:rPr>
        <w:t xml:space="preserve">ובנחישות </w:t>
      </w:r>
      <w:bookmarkStart w:id="2511" w:name="_ETM_Q4_728409"/>
      <w:bookmarkEnd w:id="2511"/>
      <w:r>
        <w:rPr>
          <w:rFonts w:hint="cs"/>
          <w:rtl/>
        </w:rPr>
        <w:t xml:space="preserve">גדולה. </w:t>
      </w:r>
      <w:bookmarkStart w:id="2512" w:name="_ETM_Q4_729500"/>
      <w:bookmarkEnd w:id="2512"/>
    </w:p>
    <w:p w:rsidR="004824FD" w:rsidRDefault="004824FD" w:rsidP="004824FD">
      <w:pPr>
        <w:rPr>
          <w:rtl/>
        </w:rPr>
      </w:pPr>
      <w:bookmarkStart w:id="2513" w:name="_ETM_Q4_731453"/>
      <w:bookmarkStart w:id="2514" w:name="_ETM_Q4_731557"/>
      <w:bookmarkEnd w:id="2513"/>
      <w:bookmarkEnd w:id="2514"/>
    </w:p>
    <w:p w:rsidR="004824FD" w:rsidRDefault="004824FD" w:rsidP="00392D9E">
      <w:pPr>
        <w:rPr>
          <w:rtl/>
        </w:rPr>
      </w:pPr>
      <w:bookmarkStart w:id="2515" w:name="_ETM_Q4_731629"/>
      <w:bookmarkStart w:id="2516" w:name="_ETM_Q4_731713"/>
      <w:bookmarkEnd w:id="2515"/>
      <w:bookmarkEnd w:id="2516"/>
      <w:r>
        <w:rPr>
          <w:rFonts w:hint="cs"/>
          <w:rtl/>
        </w:rPr>
        <w:t xml:space="preserve">אני </w:t>
      </w:r>
      <w:bookmarkStart w:id="2517" w:name="_ETM_Q4_729739"/>
      <w:bookmarkEnd w:id="2517"/>
      <w:r>
        <w:rPr>
          <w:rFonts w:hint="cs"/>
          <w:rtl/>
        </w:rPr>
        <w:t xml:space="preserve">מתחייבת </w:t>
      </w:r>
      <w:bookmarkStart w:id="2518" w:name="_ETM_Q4_730340"/>
      <w:bookmarkEnd w:id="2518"/>
      <w:r>
        <w:rPr>
          <w:rFonts w:hint="cs"/>
          <w:rtl/>
        </w:rPr>
        <w:t xml:space="preserve">לאזרחי </w:t>
      </w:r>
      <w:bookmarkStart w:id="2519" w:name="_ETM_Q4_730790"/>
      <w:bookmarkEnd w:id="2519"/>
      <w:r>
        <w:rPr>
          <w:rFonts w:hint="cs"/>
          <w:rtl/>
        </w:rPr>
        <w:t xml:space="preserve">ישראל, </w:t>
      </w:r>
      <w:bookmarkStart w:id="2520" w:name="_ETM_Q4_731690"/>
      <w:bookmarkEnd w:id="2520"/>
      <w:r>
        <w:rPr>
          <w:rFonts w:hint="cs"/>
          <w:rtl/>
        </w:rPr>
        <w:t xml:space="preserve">וגם </w:t>
      </w:r>
      <w:bookmarkStart w:id="2521" w:name="_ETM_Q4_732050"/>
      <w:bookmarkEnd w:id="2521"/>
      <w:r>
        <w:rPr>
          <w:rFonts w:hint="cs"/>
          <w:rtl/>
        </w:rPr>
        <w:t>ל</w:t>
      </w:r>
      <w:bookmarkStart w:id="2522" w:name="_ETM_Q4_732349"/>
      <w:bookmarkEnd w:id="2522"/>
      <w:r>
        <w:rPr>
          <w:rFonts w:hint="cs"/>
          <w:rtl/>
        </w:rPr>
        <w:t xml:space="preserve">יו"ר האופוזיציה </w:t>
      </w:r>
      <w:bookmarkStart w:id="2523" w:name="_ETM_Q4_732830"/>
      <w:bookmarkEnd w:id="2523"/>
      <w:r>
        <w:rPr>
          <w:rFonts w:hint="cs"/>
          <w:rtl/>
        </w:rPr>
        <w:t xml:space="preserve">יאיר </w:t>
      </w:r>
      <w:bookmarkStart w:id="2524" w:name="_ETM_Q4_733040"/>
      <w:bookmarkEnd w:id="2524"/>
      <w:r>
        <w:rPr>
          <w:rFonts w:hint="cs"/>
          <w:rtl/>
        </w:rPr>
        <w:t xml:space="preserve">לפיד, </w:t>
      </w:r>
      <w:bookmarkStart w:id="2525" w:name="_ETM_Q4_733580"/>
      <w:bookmarkEnd w:id="2525"/>
      <w:r>
        <w:rPr>
          <w:rFonts w:hint="cs"/>
          <w:rtl/>
        </w:rPr>
        <w:t xml:space="preserve">המטרלל </w:t>
      </w:r>
      <w:bookmarkStart w:id="2526" w:name="_ETM_Q4_734420"/>
      <w:bookmarkEnd w:id="2526"/>
      <w:r>
        <w:rPr>
          <w:rFonts w:hint="cs"/>
          <w:rtl/>
        </w:rPr>
        <w:t xml:space="preserve">מאחורי </w:t>
      </w:r>
      <w:bookmarkStart w:id="2527" w:name="_ETM_Q4_734870"/>
      <w:bookmarkEnd w:id="2527"/>
      <w:r>
        <w:rPr>
          <w:rFonts w:hint="cs"/>
          <w:rtl/>
        </w:rPr>
        <w:t xml:space="preserve">הצעת </w:t>
      </w:r>
      <w:bookmarkStart w:id="2528" w:name="_ETM_Q4_735230"/>
      <w:bookmarkEnd w:id="2528"/>
      <w:r>
        <w:rPr>
          <w:rFonts w:hint="cs"/>
          <w:rtl/>
        </w:rPr>
        <w:t xml:space="preserve">האי-אמון </w:t>
      </w:r>
      <w:bookmarkStart w:id="2529" w:name="_ETM_Q4_735650"/>
      <w:bookmarkEnd w:id="2529"/>
      <w:r>
        <w:rPr>
          <w:rFonts w:hint="cs"/>
          <w:rtl/>
        </w:rPr>
        <w:t xml:space="preserve">הזו – </w:t>
      </w:r>
      <w:bookmarkStart w:id="2530" w:name="_ETM_Q4_737380"/>
      <w:bookmarkEnd w:id="2530"/>
      <w:r>
        <w:rPr>
          <w:rFonts w:hint="cs"/>
          <w:rtl/>
        </w:rPr>
        <w:t xml:space="preserve">המבדחת </w:t>
      </w:r>
      <w:bookmarkStart w:id="2531" w:name="_ETM_Q4_738130"/>
      <w:bookmarkEnd w:id="2531"/>
      <w:r>
        <w:rPr>
          <w:rFonts w:hint="cs"/>
          <w:rtl/>
        </w:rPr>
        <w:t>הזו</w:t>
      </w:r>
      <w:r w:rsidR="00392D9E">
        <w:rPr>
          <w:rFonts w:hint="cs"/>
          <w:rtl/>
        </w:rPr>
        <w:t>,</w:t>
      </w:r>
      <w:r>
        <w:rPr>
          <w:rFonts w:hint="cs"/>
          <w:rtl/>
        </w:rPr>
        <w:t xml:space="preserve"> </w:t>
      </w:r>
      <w:bookmarkStart w:id="2532" w:name="_ETM_Q4_738370"/>
      <w:bookmarkEnd w:id="2532"/>
      <w:r>
        <w:rPr>
          <w:rFonts w:hint="cs"/>
          <w:rtl/>
        </w:rPr>
        <w:t xml:space="preserve">באמת – </w:t>
      </w:r>
      <w:bookmarkStart w:id="2533" w:name="_ETM_Q4_739590"/>
      <w:bookmarkEnd w:id="2533"/>
      <w:r>
        <w:rPr>
          <w:rFonts w:hint="cs"/>
          <w:rtl/>
        </w:rPr>
        <w:t xml:space="preserve">שבממשלה </w:t>
      </w:r>
      <w:bookmarkStart w:id="2534" w:name="_ETM_Q4_740429"/>
      <w:bookmarkEnd w:id="2534"/>
      <w:r>
        <w:rPr>
          <w:rFonts w:hint="cs"/>
          <w:rtl/>
        </w:rPr>
        <w:t xml:space="preserve">הזו, </w:t>
      </w:r>
      <w:bookmarkStart w:id="2535" w:name="_ETM_Q4_741090"/>
      <w:bookmarkEnd w:id="2535"/>
      <w:r>
        <w:rPr>
          <w:rFonts w:hint="cs"/>
          <w:rtl/>
        </w:rPr>
        <w:t xml:space="preserve">יאיר </w:t>
      </w:r>
      <w:bookmarkStart w:id="2536" w:name="_ETM_Q4_741360"/>
      <w:bookmarkEnd w:id="2536"/>
      <w:r>
        <w:rPr>
          <w:rFonts w:hint="cs"/>
          <w:rtl/>
        </w:rPr>
        <w:t xml:space="preserve">לפיד, </w:t>
      </w:r>
      <w:bookmarkStart w:id="2537" w:name="_ETM_Q4_742110"/>
      <w:bookmarkEnd w:id="2537"/>
      <w:r>
        <w:rPr>
          <w:rFonts w:hint="cs"/>
          <w:rtl/>
        </w:rPr>
        <w:t xml:space="preserve">לא </w:t>
      </w:r>
      <w:bookmarkStart w:id="2538" w:name="_ETM_Q4_742439"/>
      <w:bookmarkEnd w:id="2538"/>
      <w:r>
        <w:rPr>
          <w:rFonts w:hint="cs"/>
          <w:rtl/>
        </w:rPr>
        <w:t xml:space="preserve">תהיה </w:t>
      </w:r>
      <w:bookmarkStart w:id="2539" w:name="_ETM_Q4_742800"/>
      <w:bookmarkEnd w:id="2539"/>
      <w:r>
        <w:rPr>
          <w:rFonts w:hint="cs"/>
          <w:rtl/>
        </w:rPr>
        <w:t xml:space="preserve">מגרסה </w:t>
      </w:r>
      <w:bookmarkStart w:id="2540" w:name="_ETM_Q4_743999"/>
      <w:bookmarkEnd w:id="2540"/>
      <w:r>
        <w:rPr>
          <w:rFonts w:hint="cs"/>
          <w:rtl/>
        </w:rPr>
        <w:t xml:space="preserve">שתעבוד </w:t>
      </w:r>
      <w:bookmarkStart w:id="2541" w:name="_ETM_Q4_744719"/>
      <w:bookmarkEnd w:id="2541"/>
      <w:r>
        <w:rPr>
          <w:rFonts w:hint="cs"/>
          <w:rtl/>
        </w:rPr>
        <w:t xml:space="preserve">שעות </w:t>
      </w:r>
      <w:bookmarkStart w:id="2542" w:name="_ETM_Q4_745139"/>
      <w:bookmarkEnd w:id="2542"/>
      <w:r>
        <w:rPr>
          <w:rFonts w:hint="cs"/>
          <w:rtl/>
        </w:rPr>
        <w:t xml:space="preserve">נוספות </w:t>
      </w:r>
      <w:bookmarkStart w:id="2543" w:name="_ETM_Q4_746070"/>
      <w:bookmarkEnd w:id="2543"/>
      <w:r>
        <w:rPr>
          <w:rFonts w:hint="cs"/>
          <w:rtl/>
        </w:rPr>
        <w:t xml:space="preserve">כדי </w:t>
      </w:r>
      <w:bookmarkStart w:id="2544" w:name="_ETM_Q4_746400"/>
      <w:bookmarkEnd w:id="2544"/>
      <w:r>
        <w:rPr>
          <w:rFonts w:hint="cs"/>
          <w:rtl/>
        </w:rPr>
        <w:t xml:space="preserve">לגרוס </w:t>
      </w:r>
      <w:bookmarkStart w:id="2545" w:name="_ETM_Q4_746940"/>
      <w:bookmarkEnd w:id="2545"/>
      <w:r>
        <w:rPr>
          <w:rFonts w:hint="cs"/>
          <w:rtl/>
        </w:rPr>
        <w:t xml:space="preserve">תלונות </w:t>
      </w:r>
      <w:bookmarkStart w:id="2546" w:name="_ETM_Q4_747420"/>
      <w:bookmarkEnd w:id="2546"/>
      <w:r>
        <w:rPr>
          <w:rFonts w:hint="cs"/>
          <w:rtl/>
        </w:rPr>
        <w:t xml:space="preserve">של </w:t>
      </w:r>
      <w:bookmarkStart w:id="2547" w:name="_ETM_Q4_747630"/>
      <w:bookmarkEnd w:id="2547"/>
      <w:r>
        <w:rPr>
          <w:rFonts w:hint="cs"/>
          <w:rtl/>
        </w:rPr>
        <w:t xml:space="preserve">נשים, </w:t>
      </w:r>
      <w:bookmarkStart w:id="2548" w:name="_ETM_Q4_748690"/>
      <w:bookmarkEnd w:id="2548"/>
      <w:r>
        <w:rPr>
          <w:rFonts w:hint="cs"/>
          <w:rtl/>
        </w:rPr>
        <w:t xml:space="preserve">כמו </w:t>
      </w:r>
      <w:bookmarkStart w:id="2549" w:name="_ETM_Q4_748900"/>
      <w:bookmarkEnd w:id="2549"/>
      <w:r>
        <w:rPr>
          <w:rFonts w:hint="cs"/>
          <w:rtl/>
        </w:rPr>
        <w:t xml:space="preserve">שמסמסתם </w:t>
      </w:r>
      <w:bookmarkStart w:id="2550" w:name="_ETM_Q4_749679"/>
      <w:bookmarkEnd w:id="2550"/>
      <w:r>
        <w:rPr>
          <w:rFonts w:hint="cs"/>
          <w:rtl/>
        </w:rPr>
        <w:t xml:space="preserve">את </w:t>
      </w:r>
      <w:bookmarkStart w:id="2551" w:name="_ETM_Q4_750010"/>
      <w:bookmarkEnd w:id="2551"/>
      <w:r>
        <w:rPr>
          <w:rFonts w:hint="cs"/>
          <w:rtl/>
        </w:rPr>
        <w:t xml:space="preserve">זה </w:t>
      </w:r>
      <w:bookmarkStart w:id="2552" w:name="_ETM_Q4_750370"/>
      <w:bookmarkEnd w:id="2552"/>
      <w:r>
        <w:rPr>
          <w:rFonts w:hint="cs"/>
          <w:rtl/>
        </w:rPr>
        <w:t xml:space="preserve">אצל </w:t>
      </w:r>
      <w:bookmarkStart w:id="2553" w:name="_ETM_Q4_750670"/>
      <w:bookmarkEnd w:id="2553"/>
      <w:r>
        <w:rPr>
          <w:rFonts w:hint="cs"/>
          <w:rtl/>
        </w:rPr>
        <w:t xml:space="preserve">חבריכם </w:t>
      </w:r>
      <w:bookmarkStart w:id="2554" w:name="_ETM_Q4_750970"/>
      <w:bookmarkStart w:id="2555" w:name="_ETM_Q4_751150"/>
      <w:bookmarkEnd w:id="2554"/>
      <w:bookmarkEnd w:id="2555"/>
      <w:r>
        <w:rPr>
          <w:rFonts w:hint="cs"/>
          <w:rtl/>
        </w:rPr>
        <w:t xml:space="preserve">העיתונאים. </w:t>
      </w:r>
      <w:bookmarkStart w:id="2556" w:name="_ETM_Q4_752070"/>
      <w:bookmarkEnd w:id="2556"/>
      <w:r>
        <w:rPr>
          <w:rFonts w:hint="cs"/>
          <w:rtl/>
        </w:rPr>
        <w:t xml:space="preserve">בממשלה </w:t>
      </w:r>
      <w:bookmarkStart w:id="2557" w:name="_ETM_Q4_752940"/>
      <w:bookmarkEnd w:id="2557"/>
      <w:r>
        <w:rPr>
          <w:rFonts w:hint="cs"/>
          <w:rtl/>
        </w:rPr>
        <w:t xml:space="preserve">הזו, </w:t>
      </w:r>
      <w:bookmarkStart w:id="2558" w:name="_ETM_Q4_753600"/>
      <w:bookmarkEnd w:id="2558"/>
      <w:r>
        <w:rPr>
          <w:rFonts w:hint="cs"/>
          <w:rtl/>
        </w:rPr>
        <w:t xml:space="preserve">בניגוד </w:t>
      </w:r>
      <w:bookmarkStart w:id="2559" w:name="_ETM_Q4_754260"/>
      <w:bookmarkEnd w:id="2559"/>
      <w:r>
        <w:rPr>
          <w:rFonts w:hint="cs"/>
          <w:rtl/>
        </w:rPr>
        <w:t xml:space="preserve">לגב' </w:t>
      </w:r>
      <w:bookmarkStart w:id="2560" w:name="_ETM_Q4_754740"/>
      <w:bookmarkEnd w:id="2560"/>
      <w:r>
        <w:rPr>
          <w:rFonts w:hint="cs"/>
          <w:rtl/>
        </w:rPr>
        <w:t xml:space="preserve">מיכאלי, </w:t>
      </w:r>
      <w:bookmarkStart w:id="2561" w:name="_ETM_Q4_755639"/>
      <w:bookmarkEnd w:id="2561"/>
      <w:r>
        <w:rPr>
          <w:rFonts w:hint="cs"/>
          <w:rtl/>
        </w:rPr>
        <w:t xml:space="preserve">לא </w:t>
      </w:r>
      <w:bookmarkStart w:id="2562" w:name="_ETM_Q4_755940"/>
      <w:bookmarkEnd w:id="2562"/>
      <w:r>
        <w:rPr>
          <w:rFonts w:hint="cs"/>
          <w:rtl/>
        </w:rPr>
        <w:t xml:space="preserve">יעבוד </w:t>
      </w:r>
      <w:bookmarkStart w:id="2563" w:name="_ETM_Q4_756389"/>
      <w:bookmarkEnd w:id="2563"/>
      <w:r>
        <w:rPr>
          <w:rFonts w:hint="cs"/>
          <w:rtl/>
        </w:rPr>
        <w:t xml:space="preserve">אצלנו </w:t>
      </w:r>
      <w:bookmarkStart w:id="2564" w:name="_ETM_Q4_756870"/>
      <w:bookmarkEnd w:id="2564"/>
      <w:r>
        <w:rPr>
          <w:rFonts w:hint="cs"/>
          <w:rtl/>
        </w:rPr>
        <w:t xml:space="preserve">רונן </w:t>
      </w:r>
      <w:bookmarkStart w:id="2565" w:name="_ETM_Q4_757260"/>
      <w:bookmarkEnd w:id="2565"/>
      <w:r>
        <w:rPr>
          <w:rFonts w:hint="cs"/>
          <w:rtl/>
        </w:rPr>
        <w:t xml:space="preserve">צור, </w:t>
      </w:r>
      <w:bookmarkStart w:id="2566" w:name="_ETM_Q4_757830"/>
      <w:bookmarkEnd w:id="2566"/>
      <w:r>
        <w:rPr>
          <w:rFonts w:hint="cs"/>
          <w:rtl/>
        </w:rPr>
        <w:t xml:space="preserve">יועץ </w:t>
      </w:r>
      <w:bookmarkStart w:id="2567" w:name="_ETM_Q4_758280"/>
      <w:bookmarkEnd w:id="2567"/>
      <w:r>
        <w:rPr>
          <w:rFonts w:hint="cs"/>
          <w:rtl/>
        </w:rPr>
        <w:t xml:space="preserve">התקשורת </w:t>
      </w:r>
      <w:bookmarkStart w:id="2568" w:name="_ETM_Q4_758940"/>
      <w:bookmarkEnd w:id="2568"/>
      <w:r>
        <w:rPr>
          <w:rFonts w:hint="cs"/>
          <w:rtl/>
        </w:rPr>
        <w:t xml:space="preserve">הידוע </w:t>
      </w:r>
      <w:bookmarkStart w:id="2569" w:name="_ETM_Q4_759720"/>
      <w:bookmarkEnd w:id="2569"/>
      <w:r>
        <w:rPr>
          <w:rFonts w:hint="cs"/>
          <w:rtl/>
        </w:rPr>
        <w:t xml:space="preserve">כמי </w:t>
      </w:r>
      <w:bookmarkStart w:id="2570" w:name="_ETM_Q4_759990"/>
      <w:bookmarkEnd w:id="2570"/>
      <w:r>
        <w:rPr>
          <w:rFonts w:hint="cs"/>
          <w:rtl/>
        </w:rPr>
        <w:t xml:space="preserve">שמייצג </w:t>
      </w:r>
      <w:bookmarkStart w:id="2571" w:name="_ETM_Q4_760590"/>
      <w:bookmarkEnd w:id="2571"/>
      <w:r>
        <w:rPr>
          <w:rFonts w:hint="cs"/>
          <w:rtl/>
        </w:rPr>
        <w:t xml:space="preserve">עברייני </w:t>
      </w:r>
      <w:bookmarkStart w:id="2572" w:name="_ETM_Q4_761160"/>
      <w:bookmarkEnd w:id="2572"/>
      <w:r>
        <w:rPr>
          <w:rFonts w:hint="cs"/>
          <w:rtl/>
        </w:rPr>
        <w:t xml:space="preserve">מין </w:t>
      </w:r>
      <w:bookmarkStart w:id="2573" w:name="_ETM_Q4_761610"/>
      <w:bookmarkEnd w:id="2573"/>
      <w:r>
        <w:rPr>
          <w:rFonts w:hint="cs"/>
          <w:rtl/>
        </w:rPr>
        <w:t xml:space="preserve">ומנהל </w:t>
      </w:r>
      <w:bookmarkStart w:id="2574" w:name="_ETM_Q4_762090"/>
      <w:bookmarkEnd w:id="2574"/>
      <w:r>
        <w:rPr>
          <w:rFonts w:hint="cs"/>
          <w:rtl/>
        </w:rPr>
        <w:t xml:space="preserve">קמפיינים </w:t>
      </w:r>
      <w:bookmarkStart w:id="2575" w:name="_ETM_Q4_762690"/>
      <w:bookmarkStart w:id="2576" w:name="_ETM_Q4_763350"/>
      <w:bookmarkEnd w:id="2575"/>
      <w:bookmarkEnd w:id="2576"/>
      <w:r>
        <w:rPr>
          <w:rFonts w:hint="cs"/>
          <w:rtl/>
        </w:rPr>
        <w:t xml:space="preserve">מבזים, משפילים </w:t>
      </w:r>
      <w:bookmarkStart w:id="2577" w:name="_ETM_Q4_764070"/>
      <w:bookmarkEnd w:id="2577"/>
      <w:r>
        <w:rPr>
          <w:rFonts w:hint="cs"/>
          <w:rtl/>
        </w:rPr>
        <w:t xml:space="preserve">ושקריים </w:t>
      </w:r>
      <w:bookmarkStart w:id="2578" w:name="_ETM_Q4_765179"/>
      <w:bookmarkEnd w:id="2578"/>
      <w:r>
        <w:rPr>
          <w:rFonts w:hint="cs"/>
          <w:rtl/>
        </w:rPr>
        <w:t xml:space="preserve">נגד </w:t>
      </w:r>
      <w:bookmarkStart w:id="2579" w:name="_ETM_Q4_765539"/>
      <w:bookmarkEnd w:id="2579"/>
      <w:r>
        <w:rPr>
          <w:rFonts w:hint="cs"/>
          <w:rtl/>
        </w:rPr>
        <w:t xml:space="preserve">קורבנות </w:t>
      </w:r>
      <w:bookmarkStart w:id="2580" w:name="_ETM_Q4_765990"/>
      <w:bookmarkEnd w:id="2580"/>
      <w:r>
        <w:rPr>
          <w:rFonts w:hint="cs"/>
          <w:rtl/>
        </w:rPr>
        <w:t xml:space="preserve">עבירות </w:t>
      </w:r>
      <w:bookmarkStart w:id="2581" w:name="_ETM_Q4_766379"/>
      <w:bookmarkStart w:id="2582" w:name="_ETM_Q4_766889"/>
      <w:bookmarkEnd w:id="2581"/>
      <w:bookmarkEnd w:id="2582"/>
      <w:r>
        <w:rPr>
          <w:rFonts w:hint="cs"/>
          <w:rtl/>
        </w:rPr>
        <w:t xml:space="preserve">מין. </w:t>
      </w:r>
      <w:bookmarkStart w:id="2583" w:name="TOR_Q5"/>
      <w:bookmarkEnd w:id="2583"/>
      <w:r>
        <w:rPr>
          <w:rFonts w:hint="cs"/>
          <w:rtl/>
        </w:rPr>
        <w:t xml:space="preserve">בקיצור ולסיכום, אצלנו לא יהיו מופעי צביעות ושימוש מחפיר ושקרי בפמיניזם לטובת שיקולים אישיים; אצלנו יהיה </w:t>
      </w:r>
      <w:bookmarkStart w:id="2584" w:name="_ETM_Q5_180000"/>
      <w:bookmarkEnd w:id="2584"/>
      <w:r>
        <w:rPr>
          <w:rFonts w:hint="cs"/>
          <w:rtl/>
        </w:rPr>
        <w:t xml:space="preserve">פמיניזם אמיתי כלפי </w:t>
      </w:r>
      <w:bookmarkStart w:id="2585" w:name="_ETM_Q5_180480"/>
      <w:bookmarkEnd w:id="2585"/>
      <w:r>
        <w:rPr>
          <w:rFonts w:hint="cs"/>
          <w:rtl/>
        </w:rPr>
        <w:t xml:space="preserve">כלל </w:t>
      </w:r>
      <w:bookmarkStart w:id="2586" w:name="_ETM_Q5_181139"/>
      <w:bookmarkEnd w:id="2586"/>
      <w:r>
        <w:rPr>
          <w:rFonts w:hint="cs"/>
          <w:rtl/>
        </w:rPr>
        <w:t xml:space="preserve">נשות </w:t>
      </w:r>
      <w:bookmarkStart w:id="2587" w:name="_ETM_Q5_181500"/>
      <w:bookmarkEnd w:id="2587"/>
      <w:r>
        <w:rPr>
          <w:rFonts w:hint="cs"/>
          <w:rtl/>
        </w:rPr>
        <w:t xml:space="preserve">ישראל. </w:t>
      </w:r>
      <w:bookmarkStart w:id="2588" w:name="_ETM_Q5_182190"/>
      <w:bookmarkEnd w:id="2588"/>
      <w:r>
        <w:rPr>
          <w:rFonts w:hint="cs"/>
          <w:rtl/>
        </w:rPr>
        <w:t xml:space="preserve">תודה </w:t>
      </w:r>
      <w:bookmarkStart w:id="2589" w:name="_ETM_Q5_182399"/>
      <w:bookmarkEnd w:id="2589"/>
      <w:r>
        <w:rPr>
          <w:rFonts w:hint="cs"/>
          <w:rtl/>
        </w:rPr>
        <w:t xml:space="preserve">רבה, </w:t>
      </w:r>
      <w:bookmarkStart w:id="2590" w:name="_ETM_Q5_182639"/>
      <w:bookmarkEnd w:id="2590"/>
      <w:r>
        <w:rPr>
          <w:rFonts w:hint="cs"/>
          <w:rtl/>
        </w:rPr>
        <w:t xml:space="preserve">אדוני </w:t>
      </w:r>
      <w:bookmarkStart w:id="2591" w:name="_ETM_Q5_182879"/>
      <w:bookmarkEnd w:id="2591"/>
      <w:r>
        <w:rPr>
          <w:rFonts w:hint="cs"/>
          <w:rtl/>
        </w:rPr>
        <w:t xml:space="preserve">היושב-ראש. </w:t>
      </w:r>
    </w:p>
    <w:p w:rsidR="004824FD" w:rsidRDefault="004824FD" w:rsidP="004824FD">
      <w:pPr>
        <w:rPr>
          <w:rtl/>
        </w:rPr>
      </w:pPr>
      <w:bookmarkStart w:id="2592" w:name="_ETM_Q5_185000"/>
      <w:bookmarkEnd w:id="2592"/>
    </w:p>
    <w:p w:rsidR="004824FD" w:rsidRDefault="004824FD" w:rsidP="004824FD">
      <w:pPr>
        <w:pStyle w:val="af9"/>
        <w:keepNext/>
        <w:rPr>
          <w:rtl/>
        </w:rPr>
      </w:pPr>
      <w:bookmarkStart w:id="2593" w:name="ET_yor_6423_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593"/>
    </w:p>
    <w:p w:rsidR="004824FD" w:rsidRDefault="004824FD" w:rsidP="004824FD">
      <w:pPr>
        <w:pStyle w:val="KeepWithNext"/>
        <w:rPr>
          <w:rtl/>
        </w:rPr>
      </w:pPr>
    </w:p>
    <w:p w:rsidR="004824FD" w:rsidRDefault="004824FD" w:rsidP="004824FD">
      <w:pPr>
        <w:rPr>
          <w:rtl/>
        </w:rPr>
      </w:pPr>
      <w:r>
        <w:rPr>
          <w:rFonts w:hint="cs"/>
          <w:rtl/>
        </w:rPr>
        <w:t xml:space="preserve">אני </w:t>
      </w:r>
      <w:bookmarkStart w:id="2594" w:name="_ETM_Q5_183240"/>
      <w:bookmarkEnd w:id="2594"/>
      <w:r>
        <w:rPr>
          <w:rFonts w:hint="cs"/>
          <w:rtl/>
        </w:rPr>
        <w:t xml:space="preserve">מודה </w:t>
      </w:r>
      <w:bookmarkStart w:id="2595" w:name="_ETM_Q5_183480"/>
      <w:bookmarkEnd w:id="2595"/>
      <w:r>
        <w:rPr>
          <w:rFonts w:hint="cs"/>
          <w:rtl/>
        </w:rPr>
        <w:t xml:space="preserve">לשרה </w:t>
      </w:r>
      <w:bookmarkStart w:id="2596" w:name="_ETM_Q5_183870"/>
      <w:bookmarkEnd w:id="2596"/>
      <w:r>
        <w:rPr>
          <w:rFonts w:hint="cs"/>
          <w:rtl/>
        </w:rPr>
        <w:t>גול</w:t>
      </w:r>
      <w:bookmarkStart w:id="2597" w:name="_ETM_Q5_184259"/>
      <w:bookmarkEnd w:id="2597"/>
      <w:r>
        <w:rPr>
          <w:rFonts w:hint="cs"/>
          <w:rtl/>
        </w:rPr>
        <w:t>ן.</w:t>
      </w:r>
    </w:p>
    <w:p w:rsidR="004824FD" w:rsidRDefault="004824FD" w:rsidP="004824FD">
      <w:pPr>
        <w:rPr>
          <w:rtl/>
        </w:rPr>
      </w:pPr>
    </w:p>
    <w:p w:rsidR="004824FD" w:rsidRDefault="004824FD" w:rsidP="00392D9E">
      <w:pPr>
        <w:rPr>
          <w:rtl/>
        </w:rPr>
      </w:pPr>
      <w:r>
        <w:rPr>
          <w:rFonts w:hint="cs"/>
          <w:rtl/>
        </w:rPr>
        <w:t xml:space="preserve">כעת נעבור </w:t>
      </w:r>
      <w:bookmarkStart w:id="2598" w:name="_ETM_Q5_184680"/>
      <w:bookmarkStart w:id="2599" w:name="_ETM_Q5_185040"/>
      <w:bookmarkEnd w:id="2598"/>
      <w:bookmarkEnd w:id="2599"/>
      <w:r>
        <w:rPr>
          <w:rFonts w:hint="cs"/>
          <w:rtl/>
        </w:rPr>
        <w:t xml:space="preserve">להצעה </w:t>
      </w:r>
      <w:bookmarkStart w:id="2600" w:name="_ETM_Q5_185670"/>
      <w:bookmarkEnd w:id="2600"/>
      <w:r>
        <w:rPr>
          <w:rFonts w:hint="cs"/>
          <w:rtl/>
        </w:rPr>
        <w:t xml:space="preserve">נוספת </w:t>
      </w:r>
      <w:bookmarkStart w:id="2601" w:name="_ETM_Q5_186330"/>
      <w:bookmarkEnd w:id="2601"/>
      <w:r>
        <w:rPr>
          <w:rFonts w:hint="cs"/>
          <w:rtl/>
        </w:rPr>
        <w:t xml:space="preserve">להביע </w:t>
      </w:r>
      <w:bookmarkStart w:id="2602" w:name="_ETM_Q5_186810"/>
      <w:bookmarkEnd w:id="2602"/>
      <w:r>
        <w:rPr>
          <w:rFonts w:hint="cs"/>
          <w:rtl/>
        </w:rPr>
        <w:t>אי</w:t>
      </w:r>
      <w:bookmarkStart w:id="2603" w:name="_ETM_Q5_186960"/>
      <w:bookmarkEnd w:id="2603"/>
      <w:r>
        <w:rPr>
          <w:rFonts w:hint="cs"/>
          <w:rtl/>
        </w:rPr>
        <w:t xml:space="preserve">-אמון </w:t>
      </w:r>
      <w:bookmarkStart w:id="2604" w:name="_ETM_Q5_187200"/>
      <w:bookmarkEnd w:id="2604"/>
      <w:r>
        <w:rPr>
          <w:rFonts w:hint="cs"/>
          <w:rtl/>
        </w:rPr>
        <w:t>בממשל</w:t>
      </w:r>
      <w:bookmarkStart w:id="2605" w:name="_ETM_Q5_187830"/>
      <w:bookmarkEnd w:id="2605"/>
      <w:r>
        <w:rPr>
          <w:rFonts w:hint="cs"/>
          <w:rtl/>
        </w:rPr>
        <w:t xml:space="preserve">ה, שאני </w:t>
      </w:r>
      <w:bookmarkStart w:id="2606" w:name="_ETM_Q5_188130"/>
      <w:bookmarkEnd w:id="2606"/>
      <w:r>
        <w:rPr>
          <w:rFonts w:hint="cs"/>
          <w:rtl/>
        </w:rPr>
        <w:t xml:space="preserve">מבין </w:t>
      </w:r>
      <w:bookmarkStart w:id="2607" w:name="_ETM_Q5_188429"/>
      <w:bookmarkEnd w:id="2607"/>
      <w:r>
        <w:rPr>
          <w:rFonts w:hint="cs"/>
          <w:rtl/>
        </w:rPr>
        <w:t xml:space="preserve">שיציג </w:t>
      </w:r>
      <w:bookmarkStart w:id="2608" w:name="_ETM_Q5_188849"/>
      <w:bookmarkEnd w:id="2608"/>
      <w:r>
        <w:rPr>
          <w:rFonts w:hint="cs"/>
          <w:rtl/>
        </w:rPr>
        <w:t xml:space="preserve">אותה </w:t>
      </w:r>
      <w:bookmarkStart w:id="2609" w:name="_ETM_Q5_189090"/>
      <w:bookmarkEnd w:id="2609"/>
      <w:r>
        <w:rPr>
          <w:rFonts w:hint="cs"/>
          <w:rtl/>
        </w:rPr>
        <w:t xml:space="preserve">חבר </w:t>
      </w:r>
      <w:bookmarkStart w:id="2610" w:name="_ETM_Q5_189360"/>
      <w:bookmarkEnd w:id="2610"/>
      <w:r>
        <w:rPr>
          <w:rFonts w:hint="cs"/>
          <w:rtl/>
        </w:rPr>
        <w:t xml:space="preserve">הכנסת </w:t>
      </w:r>
      <w:bookmarkStart w:id="2611" w:name="_ETM_Q5_189690"/>
      <w:bookmarkEnd w:id="2611"/>
      <w:r>
        <w:rPr>
          <w:rFonts w:hint="cs"/>
          <w:rtl/>
        </w:rPr>
        <w:t xml:space="preserve">מתן </w:t>
      </w:r>
      <w:bookmarkStart w:id="2612" w:name="_ETM_Q5_189990"/>
      <w:bookmarkEnd w:id="2612"/>
      <w:r>
        <w:rPr>
          <w:rFonts w:hint="cs"/>
          <w:rtl/>
        </w:rPr>
        <w:t>כהנא</w:t>
      </w:r>
      <w:r w:rsidR="00392D9E">
        <w:rPr>
          <w:rFonts w:hint="cs"/>
          <w:rtl/>
        </w:rPr>
        <w:t>,</w:t>
      </w:r>
      <w:r>
        <w:rPr>
          <w:rFonts w:hint="cs"/>
          <w:rtl/>
        </w:rPr>
        <w:t xml:space="preserve"> </w:t>
      </w:r>
      <w:bookmarkStart w:id="2613" w:name="_ETM_Q5_191730"/>
      <w:bookmarkEnd w:id="2613"/>
      <w:r>
        <w:rPr>
          <w:rFonts w:hint="cs"/>
          <w:rtl/>
        </w:rPr>
        <w:t xml:space="preserve">מטעם </w:t>
      </w:r>
      <w:bookmarkStart w:id="2614" w:name="_ETM_Q5_192480"/>
      <w:bookmarkEnd w:id="2614"/>
      <w:r>
        <w:rPr>
          <w:rFonts w:hint="cs"/>
          <w:rtl/>
        </w:rPr>
        <w:t xml:space="preserve">סיעת </w:t>
      </w:r>
      <w:bookmarkStart w:id="2615" w:name="_ETM_Q5_193169"/>
      <w:bookmarkEnd w:id="2615"/>
      <w:r>
        <w:rPr>
          <w:rFonts w:hint="cs"/>
          <w:rtl/>
        </w:rPr>
        <w:t xml:space="preserve">המחנה </w:t>
      </w:r>
      <w:bookmarkStart w:id="2616" w:name="_ETM_Q5_193919"/>
      <w:bookmarkEnd w:id="2616"/>
      <w:r>
        <w:rPr>
          <w:rFonts w:hint="cs"/>
          <w:rtl/>
        </w:rPr>
        <w:t xml:space="preserve">הממלכתי. </w:t>
      </w:r>
      <w:bookmarkStart w:id="2617" w:name="_ETM_Q5_195310"/>
      <w:bookmarkEnd w:id="2617"/>
      <w:r>
        <w:rPr>
          <w:rFonts w:hint="cs"/>
          <w:rtl/>
        </w:rPr>
        <w:t xml:space="preserve">בבקשה, </w:t>
      </w:r>
      <w:bookmarkStart w:id="2618" w:name="_ETM_Q5_195850"/>
      <w:bookmarkEnd w:id="2618"/>
      <w:r>
        <w:rPr>
          <w:rFonts w:hint="cs"/>
          <w:rtl/>
        </w:rPr>
        <w:t>אדונ</w:t>
      </w:r>
      <w:bookmarkStart w:id="2619" w:name="_ETM_Q5_207520"/>
      <w:bookmarkEnd w:id="2619"/>
      <w:r>
        <w:rPr>
          <w:rFonts w:hint="cs"/>
          <w:rtl/>
        </w:rPr>
        <w:t xml:space="preserve">י. </w:t>
      </w:r>
      <w:bookmarkStart w:id="2620" w:name="_ETM_Q5_211890"/>
      <w:bookmarkEnd w:id="2620"/>
      <w:r>
        <w:rPr>
          <w:rFonts w:hint="cs"/>
          <w:rtl/>
        </w:rPr>
        <w:t xml:space="preserve">עדיין, </w:t>
      </w:r>
      <w:bookmarkStart w:id="2621" w:name="_ETM_Q5_212640"/>
      <w:bookmarkEnd w:id="2621"/>
      <w:r>
        <w:rPr>
          <w:rFonts w:hint="cs"/>
          <w:rtl/>
        </w:rPr>
        <w:t xml:space="preserve">עד </w:t>
      </w:r>
      <w:bookmarkStart w:id="2622" w:name="_ETM_Q5_212879"/>
      <w:bookmarkEnd w:id="2622"/>
      <w:r>
        <w:rPr>
          <w:rFonts w:hint="cs"/>
          <w:rtl/>
        </w:rPr>
        <w:t xml:space="preserve">עשר </w:t>
      </w:r>
      <w:bookmarkStart w:id="2623" w:name="_ETM_Q5_213149"/>
      <w:bookmarkEnd w:id="2623"/>
      <w:r>
        <w:rPr>
          <w:rFonts w:hint="cs"/>
          <w:rtl/>
        </w:rPr>
        <w:t xml:space="preserve">דקות </w:t>
      </w:r>
      <w:bookmarkStart w:id="2624" w:name="_ETM_Q5_213719"/>
      <w:bookmarkEnd w:id="2624"/>
      <w:r>
        <w:rPr>
          <w:rFonts w:hint="cs"/>
          <w:rtl/>
        </w:rPr>
        <w:t>לרשותך.</w:t>
      </w:r>
    </w:p>
    <w:p w:rsidR="004824FD" w:rsidRDefault="004824FD" w:rsidP="004824FD">
      <w:pPr>
        <w:rPr>
          <w:rtl/>
        </w:rPr>
      </w:pPr>
    </w:p>
    <w:p w:rsidR="004824FD" w:rsidRDefault="004824FD" w:rsidP="004824FD">
      <w:pPr>
        <w:pStyle w:val="a5"/>
        <w:keepNext/>
        <w:rPr>
          <w:rtl/>
        </w:rPr>
      </w:pPr>
      <w:bookmarkStart w:id="2625" w:name="ET_speaker_5855_6"/>
      <w:r>
        <w:rPr>
          <w:rStyle w:val="TagStyle"/>
          <w:rFonts w:hint="cs"/>
          <w:rtl/>
        </w:rPr>
        <w:t xml:space="preserve"> &lt;&lt; דובר &gt;&gt; </w:t>
      </w:r>
      <w:bookmarkStart w:id="2626" w:name="_Toc139390195"/>
      <w:bookmarkStart w:id="2627" w:name="_Toc139322243"/>
      <w:bookmarkStart w:id="2628" w:name="_Toc139312368"/>
      <w:bookmarkStart w:id="2629" w:name="_Toc139394275"/>
      <w:r>
        <w:rPr>
          <w:rFonts w:hint="cs"/>
          <w:rtl/>
        </w:rPr>
        <w:t>מתן כהנא (המחנה הממלכתי):</w:t>
      </w:r>
      <w:bookmarkEnd w:id="2626"/>
      <w:bookmarkEnd w:id="2627"/>
      <w:bookmarkEnd w:id="2628"/>
      <w:bookmarkEnd w:id="2629"/>
      <w:r>
        <w:rPr>
          <w:rStyle w:val="TagStyle"/>
          <w:rFonts w:hint="cs"/>
          <w:rtl/>
        </w:rPr>
        <w:t xml:space="preserve"> &lt;&lt; דובר &gt;&gt;</w:t>
      </w:r>
      <w:r>
        <w:rPr>
          <w:rFonts w:hint="cs"/>
          <w:rtl/>
        </w:rPr>
        <w:t xml:space="preserve"> </w:t>
      </w:r>
      <w:bookmarkEnd w:id="2625"/>
    </w:p>
    <w:p w:rsidR="004824FD" w:rsidRDefault="004824FD" w:rsidP="004824FD">
      <w:pPr>
        <w:pStyle w:val="KeepWithNext"/>
        <w:rPr>
          <w:rtl/>
        </w:rPr>
      </w:pPr>
    </w:p>
    <w:p w:rsidR="00392D9E" w:rsidRDefault="004824FD" w:rsidP="00392D9E">
      <w:pPr>
        <w:rPr>
          <w:rtl/>
        </w:rPr>
      </w:pPr>
      <w:bookmarkStart w:id="2630" w:name="_ETM_Q5_219000"/>
      <w:bookmarkStart w:id="2631" w:name="_ETM_Q5_222469"/>
      <w:bookmarkEnd w:id="2630"/>
      <w:bookmarkEnd w:id="2631"/>
      <w:r>
        <w:rPr>
          <w:rFonts w:hint="cs"/>
          <w:rtl/>
        </w:rPr>
        <w:t xml:space="preserve">אדוני </w:t>
      </w:r>
      <w:bookmarkStart w:id="2632" w:name="_ETM_Q5_222979"/>
      <w:bookmarkEnd w:id="2632"/>
      <w:r>
        <w:rPr>
          <w:rFonts w:hint="cs"/>
          <w:rtl/>
        </w:rPr>
        <w:t xml:space="preserve">היושב-ראש, </w:t>
      </w:r>
      <w:bookmarkStart w:id="2633" w:name="_ETM_Q5_223969"/>
      <w:bookmarkEnd w:id="2633"/>
      <w:r>
        <w:rPr>
          <w:rFonts w:hint="cs"/>
          <w:rtl/>
        </w:rPr>
        <w:t xml:space="preserve">גברתי </w:t>
      </w:r>
      <w:bookmarkStart w:id="2634" w:name="_ETM_Q5_224390"/>
      <w:bookmarkEnd w:id="2634"/>
      <w:r>
        <w:rPr>
          <w:rFonts w:hint="cs"/>
          <w:rtl/>
        </w:rPr>
        <w:t xml:space="preserve">השרה, </w:t>
      </w:r>
      <w:bookmarkStart w:id="2635" w:name="_ETM_Q5_224929"/>
      <w:bookmarkEnd w:id="2635"/>
      <w:r>
        <w:rPr>
          <w:rFonts w:hint="cs"/>
          <w:rtl/>
        </w:rPr>
        <w:t xml:space="preserve">חבריי </w:t>
      </w:r>
      <w:bookmarkStart w:id="2636" w:name="_ETM_Q5_225350"/>
      <w:bookmarkEnd w:id="2636"/>
      <w:r>
        <w:rPr>
          <w:rFonts w:hint="cs"/>
          <w:rtl/>
        </w:rPr>
        <w:t xml:space="preserve">חברי </w:t>
      </w:r>
      <w:bookmarkStart w:id="2637" w:name="_ETM_Q5_225619"/>
      <w:bookmarkEnd w:id="2637"/>
      <w:r>
        <w:rPr>
          <w:rFonts w:hint="cs"/>
          <w:rtl/>
        </w:rPr>
        <w:t xml:space="preserve">הכנסת, </w:t>
      </w:r>
      <w:bookmarkStart w:id="2638" w:name="_ETM_Q5_227149"/>
      <w:bookmarkEnd w:id="2638"/>
      <w:r>
        <w:rPr>
          <w:rFonts w:hint="cs"/>
          <w:rtl/>
        </w:rPr>
        <w:t xml:space="preserve">אני </w:t>
      </w:r>
      <w:bookmarkStart w:id="2639" w:name="_ETM_Q5_227390"/>
      <w:bookmarkEnd w:id="2639"/>
      <w:r>
        <w:rPr>
          <w:rFonts w:hint="cs"/>
          <w:rtl/>
        </w:rPr>
        <w:t xml:space="preserve">עדיין </w:t>
      </w:r>
      <w:bookmarkStart w:id="2640" w:name="_ETM_Q5_227869"/>
      <w:bookmarkEnd w:id="2640"/>
      <w:r>
        <w:rPr>
          <w:rFonts w:hint="cs"/>
          <w:rtl/>
        </w:rPr>
        <w:t xml:space="preserve">נמצא </w:t>
      </w:r>
      <w:bookmarkStart w:id="2641" w:name="_ETM_Q5_228289"/>
      <w:bookmarkEnd w:id="2641"/>
      <w:r>
        <w:rPr>
          <w:rFonts w:hint="cs"/>
          <w:rtl/>
        </w:rPr>
        <w:t xml:space="preserve">תחת </w:t>
      </w:r>
      <w:bookmarkStart w:id="2642" w:name="_ETM_Q5_228859"/>
      <w:bookmarkEnd w:id="2642"/>
      <w:r>
        <w:rPr>
          <w:rFonts w:hint="cs"/>
          <w:rtl/>
        </w:rPr>
        <w:t xml:space="preserve">הרושם </w:t>
      </w:r>
      <w:bookmarkStart w:id="2643" w:name="_ETM_Q5_229249"/>
      <w:bookmarkEnd w:id="2643"/>
      <w:r>
        <w:rPr>
          <w:rFonts w:hint="cs"/>
          <w:rtl/>
        </w:rPr>
        <w:t xml:space="preserve">העמוק </w:t>
      </w:r>
      <w:bookmarkStart w:id="2644" w:name="_ETM_Q5_230460"/>
      <w:bookmarkEnd w:id="2644"/>
      <w:r>
        <w:rPr>
          <w:rFonts w:hint="cs"/>
          <w:rtl/>
        </w:rPr>
        <w:t xml:space="preserve">של </w:t>
      </w:r>
      <w:bookmarkStart w:id="2645" w:name="_ETM_Q5_231079"/>
      <w:bookmarkEnd w:id="2645"/>
      <w:r>
        <w:rPr>
          <w:rFonts w:hint="cs"/>
          <w:rtl/>
        </w:rPr>
        <w:t xml:space="preserve">אירוע </w:t>
      </w:r>
      <w:bookmarkStart w:id="2646" w:name="_ETM_Q5_231859"/>
      <w:bookmarkEnd w:id="2646"/>
      <w:r>
        <w:rPr>
          <w:rFonts w:hint="cs"/>
          <w:rtl/>
        </w:rPr>
        <w:t xml:space="preserve">השקת </w:t>
      </w:r>
      <w:bookmarkStart w:id="2647" w:name="_ETM_Q5_232670"/>
      <w:bookmarkEnd w:id="2647"/>
      <w:r>
        <w:rPr>
          <w:rFonts w:hint="cs"/>
          <w:rtl/>
        </w:rPr>
        <w:t xml:space="preserve">השדולה </w:t>
      </w:r>
      <w:bookmarkStart w:id="2648" w:name="_ETM_Q5_233300"/>
      <w:bookmarkEnd w:id="2648"/>
      <w:r>
        <w:rPr>
          <w:rFonts w:hint="cs"/>
          <w:rtl/>
        </w:rPr>
        <w:t xml:space="preserve">של </w:t>
      </w:r>
      <w:bookmarkStart w:id="2649" w:name="_ETM_Q5_234230"/>
      <w:bookmarkEnd w:id="2649"/>
      <w:r>
        <w:rPr>
          <w:rFonts w:hint="cs"/>
          <w:rtl/>
        </w:rPr>
        <w:t xml:space="preserve">חברי </w:t>
      </w:r>
      <w:bookmarkStart w:id="2650" w:name="_ETM_Q5_234710"/>
      <w:bookmarkEnd w:id="2650"/>
      <w:r>
        <w:rPr>
          <w:rFonts w:hint="cs"/>
          <w:rtl/>
        </w:rPr>
        <w:t xml:space="preserve">חבר </w:t>
      </w:r>
      <w:bookmarkStart w:id="2651" w:name="_ETM_Q5_234980"/>
      <w:bookmarkEnd w:id="2651"/>
      <w:r>
        <w:rPr>
          <w:rFonts w:hint="cs"/>
          <w:rtl/>
        </w:rPr>
        <w:t xml:space="preserve">הכנסת </w:t>
      </w:r>
      <w:bookmarkStart w:id="2652" w:name="_ETM_Q5_235579"/>
      <w:bookmarkEnd w:id="2652"/>
      <w:r>
        <w:rPr>
          <w:rFonts w:hint="cs"/>
          <w:rtl/>
        </w:rPr>
        <w:t xml:space="preserve">בועז </w:t>
      </w:r>
      <w:bookmarkStart w:id="2653" w:name="_ETM_Q5_235940"/>
      <w:bookmarkEnd w:id="2653"/>
      <w:r>
        <w:rPr>
          <w:rFonts w:hint="cs"/>
          <w:rtl/>
        </w:rPr>
        <w:t xml:space="preserve">ביסמוט </w:t>
      </w:r>
      <w:bookmarkStart w:id="2654" w:name="_ETM_Q5_236629"/>
      <w:bookmarkEnd w:id="2654"/>
      <w:r>
        <w:rPr>
          <w:rFonts w:hint="cs"/>
          <w:rtl/>
        </w:rPr>
        <w:t xml:space="preserve">מהליכוד </w:t>
      </w:r>
      <w:bookmarkStart w:id="2655" w:name="_ETM_Q5_238789"/>
      <w:bookmarkEnd w:id="2655"/>
      <w:r>
        <w:rPr>
          <w:rFonts w:hint="cs"/>
          <w:rtl/>
        </w:rPr>
        <w:t xml:space="preserve">יחד </w:t>
      </w:r>
      <w:bookmarkStart w:id="2656" w:name="_ETM_Q5_239120"/>
      <w:bookmarkEnd w:id="2656"/>
      <w:r>
        <w:rPr>
          <w:rFonts w:hint="cs"/>
          <w:rtl/>
        </w:rPr>
        <w:t>איתי</w:t>
      </w:r>
      <w:r w:rsidR="00392D9E">
        <w:rPr>
          <w:rFonts w:hint="cs"/>
          <w:rtl/>
        </w:rPr>
        <w:t>.</w:t>
      </w:r>
      <w:r>
        <w:rPr>
          <w:rFonts w:hint="cs"/>
          <w:rtl/>
        </w:rPr>
        <w:t xml:space="preserve"> </w:t>
      </w:r>
      <w:bookmarkStart w:id="2657" w:name="_ETM_Q5_240230"/>
      <w:bookmarkStart w:id="2658" w:name="_ETM_Q5_242239"/>
      <w:bookmarkEnd w:id="2657"/>
      <w:bookmarkEnd w:id="2658"/>
    </w:p>
    <w:p w:rsidR="00392D9E" w:rsidRDefault="00392D9E" w:rsidP="00392D9E">
      <w:pPr>
        <w:rPr>
          <w:rtl/>
        </w:rPr>
      </w:pPr>
    </w:p>
    <w:p w:rsidR="004824FD" w:rsidRDefault="004824FD" w:rsidP="00392D9E">
      <w:pPr>
        <w:rPr>
          <w:rtl/>
        </w:rPr>
      </w:pPr>
      <w:r>
        <w:rPr>
          <w:rFonts w:hint="cs"/>
          <w:rtl/>
        </w:rPr>
        <w:t xml:space="preserve">הינה, </w:t>
      </w:r>
      <w:bookmarkStart w:id="2659" w:name="_ETM_Q5_242600"/>
      <w:bookmarkEnd w:id="2659"/>
      <w:r>
        <w:rPr>
          <w:rFonts w:hint="cs"/>
          <w:rtl/>
        </w:rPr>
        <w:t xml:space="preserve">בדיוק </w:t>
      </w:r>
      <w:bookmarkStart w:id="2660" w:name="_ETM_Q5_242929"/>
      <w:bookmarkEnd w:id="2660"/>
      <w:r>
        <w:rPr>
          <w:rFonts w:hint="cs"/>
          <w:rtl/>
        </w:rPr>
        <w:t>דיברתי</w:t>
      </w:r>
      <w:bookmarkStart w:id="2661" w:name="_ETM_Q5_243000"/>
      <w:bookmarkEnd w:id="2661"/>
      <w:r>
        <w:rPr>
          <w:rFonts w:hint="cs"/>
          <w:rtl/>
        </w:rPr>
        <w:t xml:space="preserve">, חבל שלא </w:t>
      </w:r>
      <w:bookmarkStart w:id="2662" w:name="_ETM_Q5_243170"/>
      <w:bookmarkStart w:id="2663" w:name="_ETM_Q5_243440"/>
      <w:bookmarkStart w:id="2664" w:name="_ETM_Q5_243620"/>
      <w:bookmarkEnd w:id="2662"/>
      <w:bookmarkEnd w:id="2663"/>
      <w:bookmarkEnd w:id="2664"/>
      <w:r>
        <w:rPr>
          <w:rFonts w:hint="cs"/>
          <w:rtl/>
        </w:rPr>
        <w:t xml:space="preserve">דיברתי </w:t>
      </w:r>
      <w:bookmarkStart w:id="2665" w:name="_ETM_Q5_243949"/>
      <w:bookmarkEnd w:id="2665"/>
      <w:r>
        <w:rPr>
          <w:rFonts w:hint="cs"/>
          <w:rtl/>
        </w:rPr>
        <w:t xml:space="preserve">על </w:t>
      </w:r>
      <w:bookmarkStart w:id="2666" w:name="_ETM_Q5_244040"/>
      <w:bookmarkEnd w:id="2666"/>
      <w:r>
        <w:rPr>
          <w:rFonts w:hint="cs"/>
          <w:rtl/>
        </w:rPr>
        <w:t xml:space="preserve">המשיח. </w:t>
      </w:r>
      <w:bookmarkStart w:id="2667" w:name="_ETM_Q5_244430"/>
      <w:bookmarkEnd w:id="2667"/>
      <w:r>
        <w:rPr>
          <w:rFonts w:hint="cs"/>
          <w:rtl/>
        </w:rPr>
        <w:t xml:space="preserve">בועז, </w:t>
      </w:r>
      <w:bookmarkStart w:id="2668" w:name="_ETM_Q5_244729"/>
      <w:bookmarkEnd w:id="2668"/>
      <w:r>
        <w:rPr>
          <w:rFonts w:hint="cs"/>
          <w:rtl/>
        </w:rPr>
        <w:t xml:space="preserve">חבל </w:t>
      </w:r>
      <w:bookmarkStart w:id="2669" w:name="_ETM_Q5_244939"/>
      <w:bookmarkEnd w:id="2669"/>
      <w:r>
        <w:rPr>
          <w:rFonts w:hint="cs"/>
          <w:rtl/>
        </w:rPr>
        <w:t xml:space="preserve">שלא </w:t>
      </w:r>
      <w:bookmarkStart w:id="2670" w:name="_ETM_Q5_245119"/>
      <w:bookmarkStart w:id="2671" w:name="_ETM_Q5_245299"/>
      <w:bookmarkStart w:id="2672" w:name="_ETM_Q5_245479"/>
      <w:bookmarkStart w:id="2673" w:name="_ETM_Q5_245630"/>
      <w:bookmarkEnd w:id="2670"/>
      <w:bookmarkEnd w:id="2671"/>
      <w:bookmarkEnd w:id="2672"/>
      <w:bookmarkEnd w:id="2673"/>
      <w:r>
        <w:rPr>
          <w:rFonts w:hint="cs"/>
          <w:rtl/>
        </w:rPr>
        <w:t xml:space="preserve">דיברתי </w:t>
      </w:r>
      <w:bookmarkStart w:id="2674" w:name="_ETM_Q5_245930"/>
      <w:bookmarkEnd w:id="2674"/>
      <w:r>
        <w:rPr>
          <w:rFonts w:hint="cs"/>
          <w:rtl/>
        </w:rPr>
        <w:t xml:space="preserve">על </w:t>
      </w:r>
      <w:bookmarkStart w:id="2675" w:name="_ETM_Q5_246020"/>
      <w:bookmarkEnd w:id="2675"/>
      <w:r>
        <w:rPr>
          <w:rFonts w:hint="cs"/>
          <w:rtl/>
        </w:rPr>
        <w:t>המשיח. אז אני אתחיל מההתחלה.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הוזכרת לטובה, חבר הכנסת ביסמוט.</w:t>
      </w:r>
    </w:p>
    <w:p w:rsidR="004824FD" w:rsidRDefault="004824FD" w:rsidP="004824FD">
      <w:pPr>
        <w:rPr>
          <w:rtl/>
        </w:rPr>
      </w:pPr>
    </w:p>
    <w:p w:rsidR="004824FD" w:rsidRDefault="004824FD" w:rsidP="004824FD">
      <w:pPr>
        <w:pStyle w:val="-"/>
        <w:keepNext/>
        <w:rPr>
          <w:rtl/>
        </w:rPr>
      </w:pPr>
      <w:bookmarkStart w:id="2676" w:name="ET_speakercontinue_5855_8"/>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676"/>
    </w:p>
    <w:p w:rsidR="004824FD" w:rsidRDefault="004824FD" w:rsidP="004824FD">
      <w:pPr>
        <w:pStyle w:val="KeepWithNext"/>
        <w:rPr>
          <w:rtl/>
        </w:rPr>
      </w:pPr>
    </w:p>
    <w:p w:rsidR="004824FD" w:rsidRDefault="004824FD" w:rsidP="000A31EE">
      <w:pPr>
        <w:rPr>
          <w:rtl/>
        </w:rPr>
      </w:pPr>
      <w:bookmarkStart w:id="2677" w:name="_ETM_Q5_248760"/>
      <w:bookmarkStart w:id="2678" w:name="_ETM_Q5_249300"/>
      <w:bookmarkEnd w:id="2677"/>
      <w:bookmarkEnd w:id="2678"/>
      <w:r>
        <w:rPr>
          <w:rFonts w:hint="cs"/>
          <w:rtl/>
        </w:rPr>
        <w:t xml:space="preserve">אמרתי </w:t>
      </w:r>
      <w:bookmarkStart w:id="2679" w:name="_ETM_Q5_249660"/>
      <w:bookmarkStart w:id="2680" w:name="_ETM_Q5_250260"/>
      <w:bookmarkStart w:id="2681" w:name="_ETM_Q5_250440"/>
      <w:bookmarkStart w:id="2682" w:name="_ETM_Q5_250590"/>
      <w:bookmarkStart w:id="2683" w:name="_ETM_Q5_250860"/>
      <w:bookmarkStart w:id="2684" w:name="_ETM_Q5_251370"/>
      <w:bookmarkStart w:id="2685" w:name="_ETM_Q5_251640"/>
      <w:bookmarkStart w:id="2686" w:name="_ETM_Q5_252540"/>
      <w:bookmarkStart w:id="2687" w:name="_ETM_Q5_253110"/>
      <w:bookmarkStart w:id="2688" w:name="_ETM_Q5_253620"/>
      <w:bookmarkStart w:id="2689" w:name="_ETM_Q5_254520"/>
      <w:bookmarkStart w:id="2690" w:name="_ETM_Q5_254910"/>
      <w:bookmarkEnd w:id="2679"/>
      <w:bookmarkEnd w:id="2680"/>
      <w:bookmarkEnd w:id="2681"/>
      <w:bookmarkEnd w:id="2682"/>
      <w:bookmarkEnd w:id="2683"/>
      <w:bookmarkEnd w:id="2684"/>
      <w:bookmarkEnd w:id="2685"/>
      <w:bookmarkEnd w:id="2686"/>
      <w:bookmarkEnd w:id="2687"/>
      <w:bookmarkEnd w:id="2688"/>
      <w:bookmarkEnd w:id="2689"/>
      <w:bookmarkEnd w:id="2690"/>
      <w:r>
        <w:rPr>
          <w:rFonts w:hint="cs"/>
          <w:rtl/>
        </w:rPr>
        <w:t xml:space="preserve">שאני </w:t>
      </w:r>
      <w:bookmarkStart w:id="2691" w:name="_ETM_Q5_255209"/>
      <w:bookmarkEnd w:id="2691"/>
      <w:r>
        <w:rPr>
          <w:rFonts w:hint="cs"/>
          <w:rtl/>
        </w:rPr>
        <w:t xml:space="preserve">עדיין </w:t>
      </w:r>
      <w:bookmarkStart w:id="2692" w:name="_ETM_Q5_255630"/>
      <w:bookmarkEnd w:id="2692"/>
      <w:r>
        <w:rPr>
          <w:rFonts w:hint="cs"/>
          <w:rtl/>
        </w:rPr>
        <w:t xml:space="preserve">נמצא </w:t>
      </w:r>
      <w:bookmarkStart w:id="2693" w:name="_ETM_Q5_255930"/>
      <w:bookmarkEnd w:id="2693"/>
      <w:r>
        <w:rPr>
          <w:rFonts w:hint="cs"/>
          <w:rtl/>
        </w:rPr>
        <w:t xml:space="preserve">תחת </w:t>
      </w:r>
      <w:bookmarkStart w:id="2694" w:name="_ETM_Q5_256260"/>
      <w:bookmarkEnd w:id="2694"/>
      <w:r>
        <w:rPr>
          <w:rFonts w:hint="cs"/>
          <w:rtl/>
        </w:rPr>
        <w:t xml:space="preserve">הרושם </w:t>
      </w:r>
      <w:bookmarkStart w:id="2695" w:name="_ETM_Q5_256620"/>
      <w:bookmarkEnd w:id="2695"/>
      <w:r>
        <w:rPr>
          <w:rFonts w:hint="cs"/>
          <w:rtl/>
        </w:rPr>
        <w:t xml:space="preserve">העז </w:t>
      </w:r>
      <w:bookmarkStart w:id="2696" w:name="_ETM_Q5_257040"/>
      <w:bookmarkEnd w:id="2696"/>
      <w:r>
        <w:rPr>
          <w:rFonts w:hint="cs"/>
          <w:rtl/>
        </w:rPr>
        <w:t xml:space="preserve">של </w:t>
      </w:r>
      <w:bookmarkStart w:id="2697" w:name="_ETM_Q5_257610"/>
      <w:bookmarkEnd w:id="2697"/>
      <w:r>
        <w:rPr>
          <w:rFonts w:hint="cs"/>
          <w:rtl/>
        </w:rPr>
        <w:t xml:space="preserve">אירוע </w:t>
      </w:r>
      <w:bookmarkStart w:id="2698" w:name="_ETM_Q5_257940"/>
      <w:bookmarkEnd w:id="2698"/>
      <w:r>
        <w:rPr>
          <w:rFonts w:hint="cs"/>
          <w:rtl/>
        </w:rPr>
        <w:t xml:space="preserve">השקת </w:t>
      </w:r>
      <w:bookmarkStart w:id="2699" w:name="_ETM_Q5_258300"/>
      <w:bookmarkEnd w:id="2699"/>
      <w:r>
        <w:rPr>
          <w:rFonts w:hint="cs"/>
          <w:rtl/>
        </w:rPr>
        <w:t xml:space="preserve">השדולה </w:t>
      </w:r>
      <w:bookmarkStart w:id="2700" w:name="_ETM_Q5_258720"/>
      <w:bookmarkEnd w:id="2700"/>
      <w:r>
        <w:rPr>
          <w:rFonts w:hint="cs"/>
          <w:rtl/>
        </w:rPr>
        <w:t>של</w:t>
      </w:r>
      <w:bookmarkStart w:id="2701" w:name="_ETM_Q5_259230"/>
      <w:bookmarkEnd w:id="2701"/>
      <w:r>
        <w:rPr>
          <w:rFonts w:hint="cs"/>
          <w:rtl/>
        </w:rPr>
        <w:t xml:space="preserve">ך, </w:t>
      </w:r>
      <w:bookmarkStart w:id="2702" w:name="_ETM_Q5_260140"/>
      <w:bookmarkEnd w:id="2702"/>
      <w:r>
        <w:rPr>
          <w:rFonts w:hint="cs"/>
          <w:rtl/>
        </w:rPr>
        <w:t xml:space="preserve">חבר </w:t>
      </w:r>
      <w:bookmarkStart w:id="2703" w:name="_ETM_Q5_260439"/>
      <w:bookmarkEnd w:id="2703"/>
      <w:r>
        <w:rPr>
          <w:rFonts w:hint="cs"/>
          <w:rtl/>
        </w:rPr>
        <w:t xml:space="preserve">הכנסת </w:t>
      </w:r>
      <w:bookmarkStart w:id="2704" w:name="_ETM_Q5_260770"/>
      <w:bookmarkEnd w:id="2704"/>
      <w:r>
        <w:rPr>
          <w:rFonts w:hint="cs"/>
          <w:rtl/>
        </w:rPr>
        <w:t xml:space="preserve">חברי </w:t>
      </w:r>
      <w:bookmarkStart w:id="2705" w:name="_ETM_Q5_261609"/>
      <w:bookmarkEnd w:id="2705"/>
      <w:r>
        <w:rPr>
          <w:rFonts w:hint="cs"/>
          <w:rtl/>
        </w:rPr>
        <w:t xml:space="preserve">בועז </w:t>
      </w:r>
      <w:bookmarkStart w:id="2706" w:name="_ETM_Q5_261909"/>
      <w:bookmarkEnd w:id="2706"/>
      <w:r>
        <w:rPr>
          <w:rFonts w:hint="cs"/>
          <w:rtl/>
        </w:rPr>
        <w:t xml:space="preserve">ביסמוט, </w:t>
      </w:r>
      <w:bookmarkStart w:id="2707" w:name="_ETM_Q5_262600"/>
      <w:bookmarkEnd w:id="2707"/>
      <w:r>
        <w:rPr>
          <w:rFonts w:hint="cs"/>
          <w:rtl/>
        </w:rPr>
        <w:t xml:space="preserve">יחד </w:t>
      </w:r>
      <w:bookmarkStart w:id="2708" w:name="_ETM_Q5_262899"/>
      <w:bookmarkEnd w:id="2708"/>
      <w:r>
        <w:rPr>
          <w:rFonts w:hint="cs"/>
          <w:rtl/>
        </w:rPr>
        <w:t xml:space="preserve">איתי, </w:t>
      </w:r>
      <w:bookmarkStart w:id="2709" w:name="_ETM_Q5_263900"/>
      <w:bookmarkEnd w:id="2709"/>
      <w:r>
        <w:rPr>
          <w:rFonts w:hint="cs"/>
          <w:rtl/>
        </w:rPr>
        <w:t xml:space="preserve">השדולה </w:t>
      </w:r>
      <w:bookmarkStart w:id="2710" w:name="_ETM_Q5_265610"/>
      <w:bookmarkEnd w:id="2710"/>
      <w:r>
        <w:rPr>
          <w:rFonts w:hint="cs"/>
          <w:rtl/>
        </w:rPr>
        <w:t xml:space="preserve">לתמיכה </w:t>
      </w:r>
      <w:bookmarkStart w:id="2711" w:name="_ETM_Q5_266660"/>
      <w:bookmarkEnd w:id="2711"/>
      <w:r>
        <w:rPr>
          <w:rFonts w:hint="cs"/>
          <w:rtl/>
        </w:rPr>
        <w:t xml:space="preserve">ולקידום </w:t>
      </w:r>
      <w:bookmarkStart w:id="2712" w:name="_ETM_Q5_267590"/>
      <w:bookmarkEnd w:id="2712"/>
      <w:r>
        <w:rPr>
          <w:rFonts w:hint="cs"/>
          <w:rtl/>
        </w:rPr>
        <w:t xml:space="preserve">הנושאים </w:t>
      </w:r>
      <w:bookmarkStart w:id="2713" w:name="_ETM_Q5_267920"/>
      <w:bookmarkEnd w:id="2713"/>
      <w:r>
        <w:rPr>
          <w:rFonts w:hint="cs"/>
          <w:rtl/>
        </w:rPr>
        <w:t xml:space="preserve">שקשורים </w:t>
      </w:r>
      <w:bookmarkStart w:id="2714" w:name="_ETM_Q5_268880"/>
      <w:bookmarkStart w:id="2715" w:name="_ETM_Q5_270140"/>
      <w:bookmarkEnd w:id="2714"/>
      <w:bookmarkEnd w:id="2715"/>
      <w:r>
        <w:rPr>
          <w:rFonts w:hint="cs"/>
          <w:rtl/>
        </w:rPr>
        <w:t xml:space="preserve">באלמנות </w:t>
      </w:r>
      <w:bookmarkStart w:id="2716" w:name="_ETM_Q5_270560"/>
      <w:bookmarkEnd w:id="2716"/>
      <w:r>
        <w:rPr>
          <w:rFonts w:hint="cs"/>
          <w:rtl/>
        </w:rPr>
        <w:t xml:space="preserve">ויתומי </w:t>
      </w:r>
      <w:bookmarkStart w:id="2717" w:name="_ETM_Q5_270950"/>
      <w:bookmarkEnd w:id="2717"/>
      <w:r>
        <w:rPr>
          <w:rFonts w:hint="cs"/>
          <w:rtl/>
        </w:rPr>
        <w:t xml:space="preserve">צה"ל. </w:t>
      </w:r>
      <w:bookmarkStart w:id="2718" w:name="_ETM_Q5_272369"/>
      <w:bookmarkStart w:id="2719" w:name="_ETM_Q5_273450"/>
      <w:bookmarkEnd w:id="2718"/>
      <w:bookmarkEnd w:id="2719"/>
      <w:r>
        <w:rPr>
          <w:rFonts w:hint="cs"/>
          <w:rtl/>
        </w:rPr>
        <w:t xml:space="preserve">אירוע </w:t>
      </w:r>
      <w:bookmarkStart w:id="2720" w:name="_ETM_Q5_273840"/>
      <w:bookmarkEnd w:id="2720"/>
      <w:r>
        <w:rPr>
          <w:rFonts w:hint="cs"/>
          <w:rtl/>
        </w:rPr>
        <w:t xml:space="preserve">ההשקה </w:t>
      </w:r>
      <w:bookmarkStart w:id="2721" w:name="_ETM_Q5_274289"/>
      <w:bookmarkEnd w:id="2721"/>
      <w:r>
        <w:rPr>
          <w:rFonts w:hint="cs"/>
          <w:rtl/>
        </w:rPr>
        <w:t xml:space="preserve">הזה </w:t>
      </w:r>
      <w:bookmarkStart w:id="2722" w:name="_ETM_Q5_274770"/>
      <w:bookmarkEnd w:id="2722"/>
      <w:r>
        <w:rPr>
          <w:rFonts w:hint="cs"/>
          <w:rtl/>
        </w:rPr>
        <w:t xml:space="preserve">היה </w:t>
      </w:r>
      <w:bookmarkStart w:id="2723" w:name="_ETM_Q5_275069"/>
      <w:bookmarkEnd w:id="2723"/>
      <w:r>
        <w:rPr>
          <w:rFonts w:hint="cs"/>
          <w:rtl/>
        </w:rPr>
        <w:t xml:space="preserve">אירוע </w:t>
      </w:r>
      <w:bookmarkStart w:id="2724" w:name="_ETM_Q5_275399"/>
      <w:bookmarkEnd w:id="2724"/>
      <w:r>
        <w:rPr>
          <w:rFonts w:hint="cs"/>
          <w:rtl/>
        </w:rPr>
        <w:t xml:space="preserve">פשוט </w:t>
      </w:r>
      <w:bookmarkStart w:id="2725" w:name="_ETM_Q5_277260"/>
      <w:bookmarkEnd w:id="2725"/>
      <w:r>
        <w:rPr>
          <w:rFonts w:hint="cs"/>
          <w:rtl/>
        </w:rPr>
        <w:t xml:space="preserve">מרומם, </w:t>
      </w:r>
      <w:bookmarkStart w:id="2726" w:name="_ETM_Q5_278289"/>
      <w:bookmarkEnd w:id="2726"/>
      <w:r>
        <w:rPr>
          <w:rFonts w:hint="cs"/>
          <w:rtl/>
        </w:rPr>
        <w:t xml:space="preserve">אין </w:t>
      </w:r>
      <w:bookmarkStart w:id="2727" w:name="_ETM_Q5_278469"/>
      <w:bookmarkEnd w:id="2727"/>
      <w:r>
        <w:rPr>
          <w:rFonts w:hint="cs"/>
          <w:rtl/>
        </w:rPr>
        <w:t xml:space="preserve">לי </w:t>
      </w:r>
      <w:bookmarkStart w:id="2728" w:name="_ETM_Q5_278560"/>
      <w:bookmarkStart w:id="2729" w:name="_ETM_Q5_278679"/>
      <w:bookmarkStart w:id="2730" w:name="_ETM_Q5_278770"/>
      <w:bookmarkEnd w:id="2728"/>
      <w:bookmarkEnd w:id="2729"/>
      <w:bookmarkEnd w:id="2730"/>
      <w:r>
        <w:rPr>
          <w:rFonts w:hint="cs"/>
          <w:rtl/>
        </w:rPr>
        <w:t xml:space="preserve">מילה </w:t>
      </w:r>
      <w:bookmarkStart w:id="2731" w:name="_ETM_Q5_279009"/>
      <w:bookmarkEnd w:id="2731"/>
      <w:r>
        <w:rPr>
          <w:rFonts w:hint="cs"/>
          <w:rtl/>
        </w:rPr>
        <w:t xml:space="preserve">אחרת. הינה, </w:t>
      </w:r>
      <w:bookmarkStart w:id="2732" w:name="_ETM_Q5_279340"/>
      <w:bookmarkStart w:id="2733" w:name="_ETM_Q5_279909"/>
      <w:bookmarkEnd w:id="2732"/>
      <w:bookmarkEnd w:id="2733"/>
      <w:r>
        <w:rPr>
          <w:rFonts w:hint="cs"/>
          <w:rtl/>
        </w:rPr>
        <w:t xml:space="preserve">בועז </w:t>
      </w:r>
      <w:bookmarkStart w:id="2734" w:name="_ETM_Q5_280240"/>
      <w:bookmarkEnd w:id="2734"/>
      <w:r>
        <w:rPr>
          <w:rFonts w:hint="cs"/>
          <w:rtl/>
        </w:rPr>
        <w:t xml:space="preserve">פה </w:t>
      </w:r>
      <w:bookmarkStart w:id="2735" w:name="_ETM_Q5_280479"/>
      <w:bookmarkEnd w:id="2735"/>
      <w:r>
        <w:rPr>
          <w:rFonts w:hint="cs"/>
          <w:rtl/>
        </w:rPr>
        <w:t xml:space="preserve">מהנהן. </w:t>
      </w:r>
      <w:bookmarkStart w:id="2736" w:name="_ETM_Q5_281889"/>
      <w:bookmarkEnd w:id="2736"/>
      <w:r>
        <w:rPr>
          <w:rFonts w:hint="cs"/>
          <w:rtl/>
        </w:rPr>
        <w:t xml:space="preserve">היה </w:t>
      </w:r>
      <w:bookmarkStart w:id="2737" w:name="_ETM_Q5_282100"/>
      <w:bookmarkEnd w:id="2737"/>
      <w:r>
        <w:rPr>
          <w:rFonts w:hint="cs"/>
          <w:rtl/>
        </w:rPr>
        <w:t>אירו</w:t>
      </w:r>
      <w:bookmarkStart w:id="2738" w:name="_ETM_Q5_282340"/>
      <w:bookmarkEnd w:id="2738"/>
      <w:r>
        <w:rPr>
          <w:rFonts w:hint="cs"/>
          <w:rtl/>
        </w:rPr>
        <w:t xml:space="preserve">ע מרומם, </w:t>
      </w:r>
      <w:bookmarkStart w:id="2739" w:name="_ETM_Q5_283060"/>
      <w:bookmarkEnd w:id="2739"/>
      <w:r>
        <w:rPr>
          <w:rFonts w:hint="cs"/>
          <w:rtl/>
        </w:rPr>
        <w:t xml:space="preserve">כי </w:t>
      </w:r>
      <w:bookmarkStart w:id="2740" w:name="_ETM_Q5_283600"/>
      <w:bookmarkEnd w:id="2740"/>
      <w:r>
        <w:rPr>
          <w:rFonts w:hint="cs"/>
          <w:rtl/>
        </w:rPr>
        <w:t xml:space="preserve">באמת, </w:t>
      </w:r>
      <w:bookmarkStart w:id="2741" w:name="_ETM_Q5_283899"/>
      <w:bookmarkEnd w:id="2741"/>
      <w:r>
        <w:rPr>
          <w:rFonts w:hint="cs"/>
          <w:rtl/>
        </w:rPr>
        <w:t xml:space="preserve">זה </w:t>
      </w:r>
      <w:bookmarkStart w:id="2742" w:name="_ETM_Q5_283990"/>
      <w:bookmarkEnd w:id="2742"/>
      <w:r>
        <w:rPr>
          <w:rFonts w:hint="cs"/>
          <w:rtl/>
        </w:rPr>
        <w:t xml:space="preserve">היה </w:t>
      </w:r>
      <w:bookmarkStart w:id="2743" w:name="_ETM_Q5_284079"/>
      <w:bookmarkEnd w:id="2743"/>
      <w:r>
        <w:rPr>
          <w:rFonts w:hint="cs"/>
          <w:rtl/>
        </w:rPr>
        <w:t xml:space="preserve">מפגן </w:t>
      </w:r>
      <w:bookmarkStart w:id="2744" w:name="_ETM_Q5_285100"/>
      <w:bookmarkEnd w:id="2744"/>
      <w:r>
        <w:rPr>
          <w:rFonts w:hint="cs"/>
          <w:rtl/>
        </w:rPr>
        <w:t xml:space="preserve">של </w:t>
      </w:r>
      <w:bookmarkStart w:id="2745" w:name="_ETM_Q5_285369"/>
      <w:bookmarkEnd w:id="2745"/>
      <w:r>
        <w:rPr>
          <w:rFonts w:hint="cs"/>
          <w:rtl/>
        </w:rPr>
        <w:t xml:space="preserve">אחדות </w:t>
      </w:r>
      <w:bookmarkStart w:id="2746" w:name="_ETM_Q5_286090"/>
      <w:bookmarkEnd w:id="2746"/>
      <w:r>
        <w:rPr>
          <w:rFonts w:hint="cs"/>
          <w:rtl/>
        </w:rPr>
        <w:t xml:space="preserve">יוצא </w:t>
      </w:r>
      <w:bookmarkStart w:id="2747" w:name="_ETM_Q5_286479"/>
      <w:bookmarkEnd w:id="2747"/>
      <w:r>
        <w:rPr>
          <w:rFonts w:hint="cs"/>
          <w:rtl/>
        </w:rPr>
        <w:t xml:space="preserve">דופן. </w:t>
      </w:r>
      <w:bookmarkStart w:id="2748" w:name="_ETM_Q5_287960"/>
      <w:bookmarkEnd w:id="2748"/>
      <w:r>
        <w:rPr>
          <w:rFonts w:hint="cs"/>
          <w:rtl/>
        </w:rPr>
        <w:t xml:space="preserve">לשמחתי </w:t>
      </w:r>
      <w:bookmarkStart w:id="2749" w:name="_ETM_Q5_288740"/>
      <w:bookmarkEnd w:id="2749"/>
      <w:r>
        <w:rPr>
          <w:rFonts w:hint="cs"/>
          <w:rtl/>
        </w:rPr>
        <w:t xml:space="preserve">הגיעו </w:t>
      </w:r>
      <w:bookmarkStart w:id="2750" w:name="_ETM_Q5_289640"/>
      <w:bookmarkEnd w:id="2750"/>
      <w:r>
        <w:rPr>
          <w:rFonts w:hint="cs"/>
          <w:rtl/>
        </w:rPr>
        <w:t xml:space="preserve">עשרות </w:t>
      </w:r>
      <w:bookmarkStart w:id="2751" w:name="_ETM_Q5_290120"/>
      <w:bookmarkEnd w:id="2751"/>
      <w:r>
        <w:rPr>
          <w:rFonts w:hint="cs"/>
          <w:rtl/>
        </w:rPr>
        <w:t xml:space="preserve">חברי </w:t>
      </w:r>
      <w:bookmarkStart w:id="2752" w:name="_ETM_Q5_290479"/>
      <w:bookmarkEnd w:id="2752"/>
      <w:r>
        <w:rPr>
          <w:rFonts w:hint="cs"/>
          <w:rtl/>
        </w:rPr>
        <w:t xml:space="preserve">כנסת </w:t>
      </w:r>
      <w:bookmarkStart w:id="2753" w:name="_ETM_Q5_291650"/>
      <w:bookmarkEnd w:id="2753"/>
      <w:r>
        <w:rPr>
          <w:rFonts w:hint="cs"/>
          <w:rtl/>
        </w:rPr>
        <w:t xml:space="preserve">בזה </w:t>
      </w:r>
      <w:bookmarkStart w:id="2754" w:name="_ETM_Q5_291979"/>
      <w:bookmarkEnd w:id="2754"/>
      <w:r>
        <w:rPr>
          <w:rFonts w:hint="cs"/>
          <w:rtl/>
        </w:rPr>
        <w:t xml:space="preserve">אחר </w:t>
      </w:r>
      <w:bookmarkStart w:id="2755" w:name="_ETM_Q5_292250"/>
      <w:bookmarkEnd w:id="2755"/>
      <w:r>
        <w:rPr>
          <w:rFonts w:hint="cs"/>
          <w:rtl/>
        </w:rPr>
        <w:t xml:space="preserve">זה </w:t>
      </w:r>
      <w:bookmarkStart w:id="2756" w:name="_ETM_Q5_293330"/>
      <w:bookmarkEnd w:id="2756"/>
      <w:r>
        <w:rPr>
          <w:rFonts w:hint="cs"/>
          <w:rtl/>
        </w:rPr>
        <w:t xml:space="preserve">לדבר </w:t>
      </w:r>
      <w:bookmarkStart w:id="2757" w:name="_ETM_Q5_294229"/>
      <w:bookmarkEnd w:id="2757"/>
      <w:r>
        <w:rPr>
          <w:rFonts w:hint="cs"/>
          <w:rtl/>
        </w:rPr>
        <w:t xml:space="preserve">בשדולה </w:t>
      </w:r>
      <w:bookmarkStart w:id="2758" w:name="_ETM_Q5_294740"/>
      <w:bookmarkEnd w:id="2758"/>
      <w:r>
        <w:rPr>
          <w:rFonts w:hint="cs"/>
          <w:rtl/>
        </w:rPr>
        <w:t xml:space="preserve">הזאת – </w:t>
      </w:r>
      <w:bookmarkStart w:id="2759" w:name="_ETM_Q5_295789"/>
      <w:bookmarkEnd w:id="2759"/>
      <w:r>
        <w:rPr>
          <w:rFonts w:hint="cs"/>
          <w:rtl/>
        </w:rPr>
        <w:t xml:space="preserve">אירוע </w:t>
      </w:r>
      <w:bookmarkStart w:id="2760" w:name="_ETM_Q5_296329"/>
      <w:bookmarkEnd w:id="2760"/>
      <w:r>
        <w:rPr>
          <w:rFonts w:hint="cs"/>
          <w:rtl/>
        </w:rPr>
        <w:t xml:space="preserve">שהראה </w:t>
      </w:r>
      <w:bookmarkStart w:id="2761" w:name="_ETM_Q5_297590"/>
      <w:bookmarkEnd w:id="2761"/>
      <w:r>
        <w:rPr>
          <w:rFonts w:hint="cs"/>
          <w:rtl/>
        </w:rPr>
        <w:t xml:space="preserve">שאנחנו </w:t>
      </w:r>
      <w:bookmarkStart w:id="2762" w:name="_ETM_Q5_298490"/>
      <w:bookmarkEnd w:id="2762"/>
      <w:r>
        <w:rPr>
          <w:rFonts w:hint="cs"/>
          <w:rtl/>
        </w:rPr>
        <w:t xml:space="preserve">יודעים </w:t>
      </w:r>
      <w:bookmarkStart w:id="2763" w:name="_ETM_Q5_298759"/>
      <w:bookmarkEnd w:id="2763"/>
      <w:r>
        <w:rPr>
          <w:rFonts w:hint="cs"/>
          <w:rtl/>
        </w:rPr>
        <w:t xml:space="preserve">להתאחד, </w:t>
      </w:r>
      <w:bookmarkStart w:id="2764" w:name="_ETM_Q5_300659"/>
      <w:bookmarkEnd w:id="2764"/>
      <w:r>
        <w:rPr>
          <w:rFonts w:hint="cs"/>
          <w:rtl/>
        </w:rPr>
        <w:t xml:space="preserve">אירוע </w:t>
      </w:r>
      <w:bookmarkStart w:id="2765" w:name="_ETM_Q5_300930"/>
      <w:bookmarkEnd w:id="2765"/>
      <w:r>
        <w:rPr>
          <w:rFonts w:hint="cs"/>
          <w:rtl/>
        </w:rPr>
        <w:t xml:space="preserve">שהראה </w:t>
      </w:r>
      <w:bookmarkStart w:id="2766" w:name="_ETM_Q5_301439"/>
      <w:bookmarkEnd w:id="2766"/>
      <w:r>
        <w:rPr>
          <w:rFonts w:hint="cs"/>
          <w:rtl/>
        </w:rPr>
        <w:t xml:space="preserve">שיש </w:t>
      </w:r>
      <w:bookmarkStart w:id="2767" w:name="_ETM_Q5_302340"/>
      <w:bookmarkEnd w:id="2767"/>
      <w:r>
        <w:rPr>
          <w:rFonts w:hint="cs"/>
          <w:rtl/>
        </w:rPr>
        <w:t xml:space="preserve">נושאים </w:t>
      </w:r>
      <w:bookmarkStart w:id="2768" w:name="_ETM_Q5_303329"/>
      <w:bookmarkEnd w:id="2768"/>
      <w:r>
        <w:rPr>
          <w:rFonts w:hint="cs"/>
          <w:rtl/>
        </w:rPr>
        <w:t xml:space="preserve">שבהם </w:t>
      </w:r>
      <w:bookmarkStart w:id="2769" w:name="_ETM_Q5_304259"/>
      <w:bookmarkEnd w:id="2769"/>
      <w:r>
        <w:rPr>
          <w:rFonts w:hint="cs"/>
          <w:rtl/>
        </w:rPr>
        <w:t xml:space="preserve">אין </w:t>
      </w:r>
      <w:bookmarkStart w:id="2770" w:name="_ETM_Q5_304530"/>
      <w:bookmarkEnd w:id="2770"/>
      <w:r>
        <w:rPr>
          <w:rFonts w:hint="cs"/>
          <w:rtl/>
        </w:rPr>
        <w:t xml:space="preserve">אופוזיציה </w:t>
      </w:r>
      <w:bookmarkStart w:id="2771" w:name="_ETM_Q5_305159"/>
      <w:bookmarkEnd w:id="2771"/>
      <w:r>
        <w:rPr>
          <w:rFonts w:hint="cs"/>
          <w:rtl/>
        </w:rPr>
        <w:t xml:space="preserve">ואין </w:t>
      </w:r>
      <w:bookmarkStart w:id="2772" w:name="_ETM_Q5_305399"/>
      <w:bookmarkEnd w:id="2772"/>
      <w:r>
        <w:rPr>
          <w:rFonts w:hint="cs"/>
          <w:rtl/>
        </w:rPr>
        <w:t xml:space="preserve">קואליציה </w:t>
      </w:r>
      <w:bookmarkStart w:id="2773" w:name="_ETM_Q5_308819"/>
      <w:bookmarkEnd w:id="2773"/>
      <w:r>
        <w:rPr>
          <w:rFonts w:hint="cs"/>
          <w:rtl/>
        </w:rPr>
        <w:t xml:space="preserve">והראה </w:t>
      </w:r>
      <w:bookmarkStart w:id="2774" w:name="_ETM_Q5_309209"/>
      <w:bookmarkEnd w:id="2774"/>
      <w:r>
        <w:rPr>
          <w:rFonts w:hint="cs"/>
          <w:rtl/>
        </w:rPr>
        <w:t xml:space="preserve">שאנחנו </w:t>
      </w:r>
      <w:bookmarkStart w:id="2775" w:name="_ETM_Q5_309750"/>
      <w:bookmarkEnd w:id="2775"/>
      <w:r>
        <w:rPr>
          <w:rFonts w:hint="cs"/>
          <w:rtl/>
        </w:rPr>
        <w:t xml:space="preserve">עם </w:t>
      </w:r>
      <w:bookmarkStart w:id="2776" w:name="_ETM_Q5_309900"/>
      <w:bookmarkStart w:id="2777" w:name="_ETM_Q5_310410"/>
      <w:bookmarkEnd w:id="2776"/>
      <w:bookmarkEnd w:id="2777"/>
      <w:r>
        <w:rPr>
          <w:rFonts w:hint="cs"/>
          <w:rtl/>
        </w:rPr>
        <w:t xml:space="preserve">אחד. זאת </w:t>
      </w:r>
      <w:bookmarkStart w:id="2778" w:name="_ETM_Q5_310769"/>
      <w:bookmarkEnd w:id="2778"/>
      <w:r>
        <w:rPr>
          <w:rFonts w:hint="cs"/>
          <w:rtl/>
        </w:rPr>
        <w:t xml:space="preserve">באמת </w:t>
      </w:r>
      <w:bookmarkStart w:id="2779" w:name="_ETM_Q5_311040"/>
      <w:bookmarkEnd w:id="2779"/>
      <w:r>
        <w:rPr>
          <w:rFonts w:hint="cs"/>
          <w:rtl/>
        </w:rPr>
        <w:t xml:space="preserve">ההזדמנות </w:t>
      </w:r>
      <w:bookmarkStart w:id="2780" w:name="_ETM_Q5_311519"/>
      <w:bookmarkEnd w:id="2780"/>
      <w:r>
        <w:rPr>
          <w:rFonts w:hint="cs"/>
          <w:rtl/>
        </w:rPr>
        <w:t xml:space="preserve">אולי </w:t>
      </w:r>
      <w:bookmarkStart w:id="2781" w:name="_ETM_Q5_311970"/>
      <w:bookmarkEnd w:id="2781"/>
      <w:r>
        <w:rPr>
          <w:rFonts w:hint="cs"/>
          <w:rtl/>
        </w:rPr>
        <w:t xml:space="preserve">דווקא </w:t>
      </w:r>
      <w:bookmarkStart w:id="2782" w:name="_ETM_Q5_314160"/>
      <w:bookmarkEnd w:id="2782"/>
      <w:r>
        <w:rPr>
          <w:rFonts w:hint="cs"/>
          <w:rtl/>
        </w:rPr>
        <w:t xml:space="preserve">לפתוח </w:t>
      </w:r>
      <w:bookmarkStart w:id="2783" w:name="_ETM_Q5_314820"/>
      <w:bookmarkEnd w:id="2783"/>
      <w:r>
        <w:rPr>
          <w:rFonts w:hint="cs"/>
          <w:rtl/>
        </w:rPr>
        <w:t xml:space="preserve">ולאחל </w:t>
      </w:r>
      <w:bookmarkStart w:id="2784" w:name="_ETM_Q5_317320"/>
      <w:bookmarkEnd w:id="2784"/>
      <w:r>
        <w:rPr>
          <w:rFonts w:hint="cs"/>
          <w:rtl/>
        </w:rPr>
        <w:t xml:space="preserve">לחיילי </w:t>
      </w:r>
      <w:bookmarkStart w:id="2785" w:name="_ETM_Q5_317740"/>
      <w:bookmarkEnd w:id="2785"/>
      <w:r>
        <w:rPr>
          <w:rFonts w:hint="cs"/>
          <w:rtl/>
        </w:rPr>
        <w:t xml:space="preserve">צה"ל </w:t>
      </w:r>
      <w:bookmarkStart w:id="2786" w:name="_ETM_Q5_318010"/>
      <w:bookmarkEnd w:id="2786"/>
      <w:r>
        <w:rPr>
          <w:rFonts w:hint="cs"/>
          <w:rtl/>
        </w:rPr>
        <w:t xml:space="preserve">שעכשיו </w:t>
      </w:r>
      <w:bookmarkStart w:id="2787" w:name="_ETM_Q5_318430"/>
      <w:bookmarkEnd w:id="2787"/>
      <w:r>
        <w:rPr>
          <w:rFonts w:hint="cs"/>
          <w:rtl/>
        </w:rPr>
        <w:t xml:space="preserve">נלחמים </w:t>
      </w:r>
      <w:bookmarkStart w:id="2788" w:name="_ETM_Q5_319690"/>
      <w:bookmarkEnd w:id="2788"/>
      <w:r>
        <w:rPr>
          <w:rFonts w:hint="cs"/>
          <w:rtl/>
        </w:rPr>
        <w:t xml:space="preserve">בגזרת </w:t>
      </w:r>
      <w:bookmarkStart w:id="2789" w:name="_ETM_Q5_320200"/>
      <w:bookmarkEnd w:id="2789"/>
      <w:r>
        <w:rPr>
          <w:rFonts w:hint="cs"/>
          <w:rtl/>
        </w:rPr>
        <w:t xml:space="preserve">ג'נין </w:t>
      </w:r>
      <w:bookmarkStart w:id="2790" w:name="_ETM_Q5_322150"/>
      <w:bookmarkEnd w:id="2790"/>
      <w:r w:rsidR="000A31EE">
        <w:rPr>
          <w:rFonts w:hint="cs"/>
          <w:rtl/>
        </w:rPr>
        <w:t>– – –</w:t>
      </w:r>
    </w:p>
    <w:p w:rsidR="004824FD" w:rsidRDefault="004824FD" w:rsidP="004824FD">
      <w:pPr>
        <w:rPr>
          <w:rtl/>
        </w:rPr>
      </w:pPr>
    </w:p>
    <w:p w:rsidR="004824FD" w:rsidRDefault="004824FD" w:rsidP="004824FD">
      <w:pPr>
        <w:pStyle w:val="af8"/>
        <w:keepNext/>
        <w:rPr>
          <w:rtl/>
        </w:rPr>
      </w:pPr>
      <w:bookmarkStart w:id="2791" w:name="ET_interruption_6342_9"/>
      <w:r>
        <w:rPr>
          <w:rStyle w:val="TagStyle"/>
          <w:rFonts w:hint="cs"/>
          <w:rtl/>
        </w:rPr>
        <w:t xml:space="preserve"> &lt;&lt; קריאה &gt;&gt; </w:t>
      </w:r>
      <w:r>
        <w:rPr>
          <w:rFonts w:hint="cs"/>
          <w:rtl/>
        </w:rPr>
        <w:t>בועז ביסמוט (הליכוד):</w:t>
      </w:r>
      <w:r>
        <w:rPr>
          <w:rStyle w:val="TagStyle"/>
          <w:rtl/>
        </w:rPr>
        <w:t xml:space="preserve"> &lt;&lt; קריאה &gt;&gt;</w:t>
      </w:r>
      <w:r>
        <w:rPr>
          <w:rFonts w:hint="cs"/>
          <w:rtl/>
        </w:rPr>
        <w:t xml:space="preserve"> </w:t>
      </w:r>
      <w:bookmarkEnd w:id="2791"/>
    </w:p>
    <w:p w:rsidR="004824FD" w:rsidRDefault="004824FD" w:rsidP="004824FD">
      <w:pPr>
        <w:pStyle w:val="KeepWithNext"/>
        <w:rPr>
          <w:rtl/>
        </w:rPr>
      </w:pPr>
    </w:p>
    <w:p w:rsidR="004824FD" w:rsidRDefault="004824FD" w:rsidP="004824FD">
      <w:pPr>
        <w:rPr>
          <w:rtl/>
        </w:rPr>
      </w:pPr>
      <w:bookmarkStart w:id="2792" w:name="_ETM_Q5_323000"/>
      <w:bookmarkEnd w:id="2792"/>
      <w:r>
        <w:rPr>
          <w:rFonts w:hint="cs"/>
          <w:rtl/>
        </w:rPr>
        <w:t xml:space="preserve">אם יורשה </w:t>
      </w:r>
      <w:bookmarkStart w:id="2793" w:name="_ETM_Q5_322000"/>
      <w:bookmarkEnd w:id="2793"/>
      <w:r>
        <w:rPr>
          <w:rFonts w:hint="cs"/>
          <w:rtl/>
        </w:rPr>
        <w:t>להגיד, תרומתך הייתה גדולה.</w:t>
      </w:r>
    </w:p>
    <w:p w:rsidR="004824FD" w:rsidRDefault="004824FD" w:rsidP="004824FD">
      <w:pPr>
        <w:rPr>
          <w:rtl/>
        </w:rPr>
      </w:pPr>
    </w:p>
    <w:p w:rsidR="004824FD" w:rsidRDefault="004824FD" w:rsidP="004824FD">
      <w:pPr>
        <w:pStyle w:val="-"/>
        <w:keepNext/>
        <w:rPr>
          <w:rtl/>
        </w:rPr>
      </w:pPr>
      <w:bookmarkStart w:id="2794" w:name="ET_speakercontinue_5855_10"/>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94"/>
    </w:p>
    <w:p w:rsidR="004824FD" w:rsidRDefault="004824FD" w:rsidP="004824FD">
      <w:pPr>
        <w:pStyle w:val="KeepWithNext"/>
        <w:rPr>
          <w:rtl/>
        </w:rPr>
      </w:pPr>
    </w:p>
    <w:p w:rsidR="004824FD" w:rsidRDefault="004824FD" w:rsidP="000A31EE">
      <w:pPr>
        <w:rPr>
          <w:rtl/>
        </w:rPr>
      </w:pPr>
      <w:r>
        <w:rPr>
          <w:rFonts w:hint="cs"/>
          <w:rtl/>
        </w:rPr>
        <w:t xml:space="preserve">תודה, חברי, </w:t>
      </w:r>
      <w:bookmarkStart w:id="2795" w:name="_ETM_Q5_327900"/>
      <w:bookmarkEnd w:id="2795"/>
      <w:r>
        <w:rPr>
          <w:rFonts w:hint="cs"/>
          <w:rtl/>
        </w:rPr>
        <w:t xml:space="preserve">וגם </w:t>
      </w:r>
      <w:bookmarkStart w:id="2796" w:name="_ETM_Q5_328260"/>
      <w:bookmarkEnd w:id="2796"/>
      <w:r>
        <w:rPr>
          <w:rFonts w:hint="cs"/>
          <w:rtl/>
        </w:rPr>
        <w:t xml:space="preserve">אתה, </w:t>
      </w:r>
      <w:bookmarkStart w:id="2797" w:name="_ETM_Q5_328440"/>
      <w:bookmarkEnd w:id="2797"/>
      <w:r>
        <w:rPr>
          <w:rFonts w:hint="cs"/>
          <w:rtl/>
        </w:rPr>
        <w:t xml:space="preserve">כמובן. </w:t>
      </w:r>
      <w:bookmarkStart w:id="2798" w:name="_ETM_Q5_330090"/>
      <w:bookmarkStart w:id="2799" w:name="_ETM_Q5_330419"/>
      <w:bookmarkEnd w:id="2798"/>
      <w:bookmarkEnd w:id="2799"/>
      <w:r>
        <w:rPr>
          <w:rFonts w:hint="cs"/>
          <w:rtl/>
        </w:rPr>
        <w:t xml:space="preserve">באמת, </w:t>
      </w:r>
      <w:bookmarkStart w:id="2800" w:name="_ETM_Q5_330779"/>
      <w:bookmarkEnd w:id="2800"/>
      <w:r>
        <w:rPr>
          <w:rFonts w:hint="cs"/>
          <w:rtl/>
        </w:rPr>
        <w:t xml:space="preserve">אני </w:t>
      </w:r>
      <w:bookmarkStart w:id="2801" w:name="_ETM_Q5_330930"/>
      <w:bookmarkEnd w:id="2801"/>
      <w:r>
        <w:rPr>
          <w:rFonts w:hint="cs"/>
          <w:rtl/>
        </w:rPr>
        <w:t xml:space="preserve">בטוח </w:t>
      </w:r>
      <w:bookmarkStart w:id="2802" w:name="_ETM_Q5_331200"/>
      <w:bookmarkEnd w:id="2802"/>
      <w:r>
        <w:rPr>
          <w:rFonts w:hint="cs"/>
          <w:rtl/>
        </w:rPr>
        <w:t xml:space="preserve">שכולנו </w:t>
      </w:r>
      <w:bookmarkStart w:id="2803" w:name="_ETM_Q5_332069"/>
      <w:bookmarkEnd w:id="2803"/>
      <w:r>
        <w:rPr>
          <w:rFonts w:hint="cs"/>
          <w:rtl/>
        </w:rPr>
        <w:t xml:space="preserve">נצטרף </w:t>
      </w:r>
      <w:bookmarkStart w:id="2804" w:name="_ETM_Q5_332639"/>
      <w:bookmarkStart w:id="2805" w:name="_ETM_Q5_333569"/>
      <w:bookmarkEnd w:id="2804"/>
      <w:bookmarkEnd w:id="2805"/>
      <w:r>
        <w:rPr>
          <w:rFonts w:hint="cs"/>
          <w:rtl/>
        </w:rPr>
        <w:t xml:space="preserve">לתפילות </w:t>
      </w:r>
      <w:bookmarkStart w:id="2806" w:name="_ETM_Q5_334409"/>
      <w:bookmarkEnd w:id="2806"/>
      <w:r>
        <w:rPr>
          <w:rFonts w:hint="cs"/>
          <w:rtl/>
        </w:rPr>
        <w:t xml:space="preserve">להצלחת </w:t>
      </w:r>
      <w:bookmarkStart w:id="2807" w:name="_ETM_Q5_335370"/>
      <w:bookmarkEnd w:id="2807"/>
      <w:r>
        <w:rPr>
          <w:rFonts w:hint="cs"/>
          <w:rtl/>
        </w:rPr>
        <w:t xml:space="preserve">חיילי </w:t>
      </w:r>
      <w:bookmarkStart w:id="2808" w:name="_ETM_Q5_335700"/>
      <w:bookmarkEnd w:id="2808"/>
      <w:r>
        <w:rPr>
          <w:rFonts w:hint="cs"/>
          <w:rtl/>
        </w:rPr>
        <w:t xml:space="preserve">צה"ל </w:t>
      </w:r>
      <w:bookmarkStart w:id="2809" w:name="_ETM_Q5_336180"/>
      <w:bookmarkEnd w:id="2809"/>
      <w:r>
        <w:rPr>
          <w:rFonts w:hint="cs"/>
          <w:rtl/>
        </w:rPr>
        <w:t xml:space="preserve">במבצע </w:t>
      </w:r>
      <w:bookmarkStart w:id="2810" w:name="_ETM_Q5_336900"/>
      <w:bookmarkEnd w:id="2810"/>
      <w:r>
        <w:rPr>
          <w:rFonts w:hint="cs"/>
          <w:rtl/>
        </w:rPr>
        <w:t xml:space="preserve">עכשיו, </w:t>
      </w:r>
      <w:bookmarkStart w:id="2811" w:name="_ETM_Q5_337960"/>
      <w:bookmarkEnd w:id="2811"/>
      <w:r>
        <w:rPr>
          <w:rFonts w:hint="cs"/>
          <w:rtl/>
        </w:rPr>
        <w:t xml:space="preserve">שיבצעו </w:t>
      </w:r>
      <w:bookmarkStart w:id="2812" w:name="_ETM_Q5_338470"/>
      <w:bookmarkEnd w:id="2812"/>
      <w:r>
        <w:rPr>
          <w:rFonts w:hint="cs"/>
          <w:rtl/>
        </w:rPr>
        <w:t xml:space="preserve">את </w:t>
      </w:r>
      <w:bookmarkStart w:id="2813" w:name="_ETM_Q5_338560"/>
      <w:bookmarkEnd w:id="2813"/>
      <w:r>
        <w:rPr>
          <w:rFonts w:hint="cs"/>
          <w:rtl/>
        </w:rPr>
        <w:t xml:space="preserve">משימותיהם </w:t>
      </w:r>
      <w:bookmarkStart w:id="2814" w:name="_ETM_Q5_339190"/>
      <w:bookmarkEnd w:id="2814"/>
      <w:r>
        <w:rPr>
          <w:rFonts w:hint="cs"/>
          <w:rtl/>
        </w:rPr>
        <w:t xml:space="preserve">ויחזרו </w:t>
      </w:r>
      <w:bookmarkStart w:id="2815" w:name="_ETM_Q5_339550"/>
      <w:bookmarkEnd w:id="2815"/>
      <w:r>
        <w:rPr>
          <w:rFonts w:hint="cs"/>
          <w:rtl/>
        </w:rPr>
        <w:t xml:space="preserve">הביתה </w:t>
      </w:r>
      <w:bookmarkStart w:id="2816" w:name="_ETM_Q5_339880"/>
      <w:bookmarkEnd w:id="2816"/>
      <w:r>
        <w:rPr>
          <w:rFonts w:hint="cs"/>
          <w:rtl/>
        </w:rPr>
        <w:t xml:space="preserve">בשלום </w:t>
      </w:r>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 </w:t>
      </w:r>
      <w:bookmarkStart w:id="2817" w:name="_ETM_Q5_340810"/>
      <w:bookmarkEnd w:id="2817"/>
      <w:r>
        <w:rPr>
          <w:rFonts w:hint="cs"/>
          <w:rtl/>
        </w:rPr>
        <w:t>אמן.</w:t>
      </w:r>
    </w:p>
    <w:p w:rsidR="004824FD" w:rsidRDefault="004824FD" w:rsidP="004824FD">
      <w:pPr>
        <w:rPr>
          <w:rtl/>
        </w:rPr>
      </w:pPr>
    </w:p>
    <w:p w:rsidR="004824FD" w:rsidRDefault="004824FD" w:rsidP="004824FD">
      <w:pPr>
        <w:pStyle w:val="-"/>
        <w:keepNext/>
        <w:rPr>
          <w:rtl/>
        </w:rPr>
      </w:pPr>
      <w:bookmarkStart w:id="2818" w:name="ET_speakercontinue_5855_1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18"/>
    </w:p>
    <w:p w:rsidR="004824FD" w:rsidRDefault="004824FD" w:rsidP="004824FD">
      <w:pPr>
        <w:pStyle w:val="KeepWithNext"/>
        <w:rPr>
          <w:rtl/>
        </w:rPr>
      </w:pPr>
    </w:p>
    <w:p w:rsidR="004824FD" w:rsidRDefault="000A31EE" w:rsidP="000A31EE">
      <w:pPr>
        <w:rPr>
          <w:rtl/>
        </w:rPr>
      </w:pPr>
      <w:r>
        <w:rPr>
          <w:rFonts w:hint="cs"/>
          <w:rtl/>
        </w:rPr>
        <w:t>– –</w:t>
      </w:r>
      <w:r w:rsidR="004824FD">
        <w:rPr>
          <w:rFonts w:hint="cs"/>
          <w:rtl/>
        </w:rPr>
        <w:t xml:space="preserve"> </w:t>
      </w:r>
      <w:bookmarkStart w:id="2819" w:name="_ETM_Q5_341350"/>
      <w:bookmarkEnd w:id="2819"/>
      <w:r w:rsidR="004824FD">
        <w:rPr>
          <w:rFonts w:hint="cs"/>
          <w:rtl/>
        </w:rPr>
        <w:t xml:space="preserve">ושישלימו </w:t>
      </w:r>
      <w:bookmarkStart w:id="2820" w:name="_ETM_Q5_342070"/>
      <w:bookmarkEnd w:id="2820"/>
      <w:r w:rsidR="004824FD">
        <w:rPr>
          <w:rFonts w:hint="cs"/>
          <w:rtl/>
        </w:rPr>
        <w:t xml:space="preserve">באמת </w:t>
      </w:r>
      <w:bookmarkStart w:id="2821" w:name="_ETM_Q5_342400"/>
      <w:bookmarkEnd w:id="2821"/>
      <w:r w:rsidR="004824FD">
        <w:rPr>
          <w:rFonts w:hint="cs"/>
          <w:rtl/>
        </w:rPr>
        <w:t xml:space="preserve">את </w:t>
      </w:r>
      <w:bookmarkStart w:id="2822" w:name="_ETM_Q5_342550"/>
      <w:bookmarkEnd w:id="2822"/>
      <w:r w:rsidR="004824FD">
        <w:rPr>
          <w:rFonts w:hint="cs"/>
          <w:rtl/>
        </w:rPr>
        <w:t xml:space="preserve">המשימות </w:t>
      </w:r>
      <w:bookmarkStart w:id="2823" w:name="_ETM_Q5_343150"/>
      <w:bookmarkEnd w:id="2823"/>
      <w:r w:rsidR="004824FD">
        <w:rPr>
          <w:rFonts w:hint="cs"/>
          <w:rtl/>
        </w:rPr>
        <w:t xml:space="preserve">ויילחמו </w:t>
      </w:r>
      <w:bookmarkStart w:id="2824" w:name="_ETM_Q5_343510"/>
      <w:bookmarkEnd w:id="2824"/>
      <w:r w:rsidR="004824FD">
        <w:rPr>
          <w:rFonts w:hint="cs"/>
          <w:rtl/>
        </w:rPr>
        <w:t xml:space="preserve">בטרור. </w:t>
      </w:r>
      <w:bookmarkStart w:id="2825" w:name="_ETM_Q5_343930"/>
      <w:bookmarkEnd w:id="2825"/>
      <w:r w:rsidR="004824FD">
        <w:rPr>
          <w:rFonts w:hint="cs"/>
          <w:rtl/>
        </w:rPr>
        <w:t xml:space="preserve">אני </w:t>
      </w:r>
      <w:bookmarkStart w:id="2826" w:name="_ETM_Q5_344080"/>
      <w:bookmarkEnd w:id="2826"/>
      <w:r w:rsidR="004824FD">
        <w:rPr>
          <w:rFonts w:hint="cs"/>
          <w:rtl/>
        </w:rPr>
        <w:t xml:space="preserve">רוצה </w:t>
      </w:r>
      <w:bookmarkStart w:id="2827" w:name="_ETM_Q5_344290"/>
      <w:bookmarkStart w:id="2828" w:name="_ETM_Q5_344410"/>
      <w:bookmarkEnd w:id="2827"/>
      <w:bookmarkEnd w:id="2828"/>
      <w:r w:rsidR="004824FD">
        <w:rPr>
          <w:rFonts w:hint="cs"/>
          <w:rtl/>
        </w:rPr>
        <w:t xml:space="preserve">להדגיש </w:t>
      </w:r>
      <w:bookmarkStart w:id="2829" w:name="_ETM_Q5_344770"/>
      <w:bookmarkEnd w:id="2829"/>
      <w:r w:rsidR="004824FD">
        <w:rPr>
          <w:rFonts w:hint="cs"/>
          <w:rtl/>
        </w:rPr>
        <w:t xml:space="preserve">פה, </w:t>
      </w:r>
      <w:bookmarkStart w:id="2830" w:name="_ETM_Q5_345000"/>
      <w:bookmarkEnd w:id="2830"/>
      <w:r w:rsidR="004824FD">
        <w:rPr>
          <w:rFonts w:hint="cs"/>
          <w:rtl/>
        </w:rPr>
        <w:t xml:space="preserve">גם </w:t>
      </w:r>
      <w:bookmarkStart w:id="2831" w:name="_ETM_Q5_344919"/>
      <w:bookmarkEnd w:id="2831"/>
      <w:r w:rsidR="004824FD">
        <w:rPr>
          <w:rFonts w:hint="cs"/>
          <w:rtl/>
        </w:rPr>
        <w:t xml:space="preserve">בפניך, </w:t>
      </w:r>
      <w:bookmarkStart w:id="2832" w:name="_ETM_Q5_345340"/>
      <w:bookmarkEnd w:id="2832"/>
      <w:r w:rsidR="004824FD">
        <w:rPr>
          <w:rFonts w:hint="cs"/>
          <w:rtl/>
        </w:rPr>
        <w:t xml:space="preserve">אדוני </w:t>
      </w:r>
      <w:bookmarkStart w:id="2833" w:name="_ETM_Q5_345550"/>
      <w:bookmarkEnd w:id="2833"/>
      <w:r w:rsidR="004824FD">
        <w:rPr>
          <w:rFonts w:hint="cs"/>
          <w:rtl/>
        </w:rPr>
        <w:t xml:space="preserve">היושב-ראש, </w:t>
      </w:r>
      <w:bookmarkStart w:id="2834" w:name="_ETM_Q5_346120"/>
      <w:bookmarkEnd w:id="2834"/>
      <w:r w:rsidR="004824FD">
        <w:rPr>
          <w:rFonts w:hint="cs"/>
          <w:rtl/>
        </w:rPr>
        <w:t xml:space="preserve">גם </w:t>
      </w:r>
      <w:bookmarkStart w:id="2835" w:name="_ETM_Q5_347650"/>
      <w:bookmarkEnd w:id="2835"/>
      <w:r w:rsidR="004824FD">
        <w:rPr>
          <w:rFonts w:hint="cs"/>
          <w:rtl/>
        </w:rPr>
        <w:t xml:space="preserve">לשרה </w:t>
      </w:r>
      <w:bookmarkStart w:id="2836" w:name="_ETM_Q5_348100"/>
      <w:bookmarkEnd w:id="2836"/>
      <w:r w:rsidR="004824FD">
        <w:rPr>
          <w:rFonts w:hint="cs"/>
          <w:rtl/>
        </w:rPr>
        <w:t xml:space="preserve">ולחברי </w:t>
      </w:r>
      <w:bookmarkStart w:id="2837" w:name="_ETM_Q5_348520"/>
      <w:bookmarkEnd w:id="2837"/>
      <w:r w:rsidR="004824FD">
        <w:rPr>
          <w:rFonts w:hint="cs"/>
          <w:rtl/>
        </w:rPr>
        <w:t xml:space="preserve">הכנסת, </w:t>
      </w:r>
      <w:bookmarkStart w:id="2838" w:name="_ETM_Q5_349030"/>
      <w:bookmarkEnd w:id="2838"/>
      <w:r w:rsidR="004824FD">
        <w:rPr>
          <w:rFonts w:hint="cs"/>
          <w:rtl/>
        </w:rPr>
        <w:t xml:space="preserve">שבנושאים </w:t>
      </w:r>
      <w:bookmarkStart w:id="2839" w:name="_ETM_Q5_349540"/>
      <w:bookmarkEnd w:id="2839"/>
      <w:r w:rsidR="004824FD">
        <w:rPr>
          <w:rFonts w:hint="cs"/>
          <w:rtl/>
        </w:rPr>
        <w:t xml:space="preserve">האלה </w:t>
      </w:r>
      <w:bookmarkStart w:id="2840" w:name="_ETM_Q5_349810"/>
      <w:bookmarkEnd w:id="2840"/>
      <w:r w:rsidR="004824FD">
        <w:rPr>
          <w:rFonts w:hint="cs"/>
          <w:rtl/>
        </w:rPr>
        <w:t xml:space="preserve">של </w:t>
      </w:r>
      <w:bookmarkStart w:id="2841" w:name="_ETM_Q5_349960"/>
      <w:bookmarkEnd w:id="2841"/>
      <w:r w:rsidR="004824FD">
        <w:rPr>
          <w:rFonts w:hint="cs"/>
          <w:rtl/>
        </w:rPr>
        <w:t xml:space="preserve">מלחמה </w:t>
      </w:r>
      <w:bookmarkStart w:id="2842" w:name="_ETM_Q5_350350"/>
      <w:bookmarkEnd w:id="2842"/>
      <w:r w:rsidR="004824FD">
        <w:rPr>
          <w:rFonts w:hint="cs"/>
          <w:rtl/>
        </w:rPr>
        <w:t xml:space="preserve">בטרור </w:t>
      </w:r>
      <w:bookmarkStart w:id="2843" w:name="_ETM_Q5_351790"/>
      <w:bookmarkEnd w:id="2843"/>
      <w:r w:rsidR="004824FD">
        <w:rPr>
          <w:rFonts w:hint="cs"/>
          <w:rtl/>
        </w:rPr>
        <w:t xml:space="preserve">אין </w:t>
      </w:r>
      <w:bookmarkStart w:id="2844" w:name="_ETM_Q5_352000"/>
      <w:bookmarkEnd w:id="2844"/>
      <w:r w:rsidR="004824FD">
        <w:rPr>
          <w:rFonts w:hint="cs"/>
          <w:rtl/>
        </w:rPr>
        <w:t xml:space="preserve">קואליציה </w:t>
      </w:r>
      <w:bookmarkStart w:id="2845" w:name="_ETM_Q5_352720"/>
      <w:bookmarkEnd w:id="2845"/>
      <w:r w:rsidR="004824FD">
        <w:rPr>
          <w:rFonts w:hint="cs"/>
          <w:rtl/>
        </w:rPr>
        <w:t xml:space="preserve">ואין </w:t>
      </w:r>
      <w:bookmarkStart w:id="2846" w:name="_ETM_Q5_352900"/>
      <w:bookmarkEnd w:id="2846"/>
      <w:r w:rsidR="004824FD">
        <w:rPr>
          <w:rFonts w:hint="cs"/>
          <w:rtl/>
        </w:rPr>
        <w:t xml:space="preserve">אופוזיציה, </w:t>
      </w:r>
      <w:bookmarkStart w:id="2847" w:name="_ETM_Q5_353770"/>
      <w:bookmarkEnd w:id="2847"/>
      <w:r w:rsidR="004824FD">
        <w:rPr>
          <w:rFonts w:hint="cs"/>
          <w:rtl/>
        </w:rPr>
        <w:t xml:space="preserve">ואנחנו </w:t>
      </w:r>
      <w:bookmarkStart w:id="2848" w:name="_ETM_Q5_354190"/>
      <w:bookmarkEnd w:id="2848"/>
      <w:r w:rsidR="004824FD">
        <w:rPr>
          <w:rFonts w:hint="cs"/>
          <w:rtl/>
        </w:rPr>
        <w:t xml:space="preserve">מאוחדים </w:t>
      </w:r>
      <w:bookmarkStart w:id="2849" w:name="_ETM_Q5_354819"/>
      <w:bookmarkEnd w:id="2849"/>
      <w:r w:rsidR="004824FD">
        <w:rPr>
          <w:rFonts w:hint="cs"/>
          <w:rtl/>
        </w:rPr>
        <w:t xml:space="preserve">כולנו </w:t>
      </w:r>
      <w:bookmarkStart w:id="2850" w:name="_ETM_Q5_355180"/>
      <w:bookmarkEnd w:id="2850"/>
      <w:r w:rsidR="004824FD">
        <w:rPr>
          <w:rFonts w:hint="cs"/>
          <w:rtl/>
        </w:rPr>
        <w:t xml:space="preserve">במלחמה </w:t>
      </w:r>
      <w:bookmarkStart w:id="2851" w:name="_ETM_Q5_355660"/>
      <w:bookmarkEnd w:id="2851"/>
      <w:r w:rsidR="004824FD">
        <w:rPr>
          <w:rFonts w:hint="cs"/>
          <w:rtl/>
        </w:rPr>
        <w:t xml:space="preserve">בטרור. </w:t>
      </w:r>
      <w:bookmarkStart w:id="2852" w:name="_ETM_Q5_356350"/>
      <w:bookmarkEnd w:id="2852"/>
      <w:r w:rsidR="004824FD">
        <w:rPr>
          <w:rFonts w:hint="cs"/>
          <w:rtl/>
        </w:rPr>
        <w:t xml:space="preserve">אני </w:t>
      </w:r>
      <w:bookmarkStart w:id="2853" w:name="_ETM_Q5_356950"/>
      <w:bookmarkEnd w:id="2853"/>
      <w:r w:rsidR="004824FD">
        <w:rPr>
          <w:rFonts w:hint="cs"/>
          <w:rtl/>
        </w:rPr>
        <w:t xml:space="preserve">דוחה </w:t>
      </w:r>
      <w:bookmarkStart w:id="2854" w:name="_ETM_Q5_357340"/>
      <w:bookmarkEnd w:id="2854"/>
      <w:proofErr w:type="spellStart"/>
      <w:r w:rsidR="004824FD">
        <w:rPr>
          <w:rFonts w:hint="cs"/>
          <w:rtl/>
        </w:rPr>
        <w:t>בשאט</w:t>
      </w:r>
      <w:proofErr w:type="spellEnd"/>
      <w:r w:rsidR="004824FD">
        <w:rPr>
          <w:rFonts w:hint="cs"/>
          <w:rtl/>
        </w:rPr>
        <w:t xml:space="preserve"> </w:t>
      </w:r>
      <w:bookmarkStart w:id="2855" w:name="_ETM_Q5_357730"/>
      <w:bookmarkEnd w:id="2855"/>
      <w:r w:rsidR="004824FD">
        <w:rPr>
          <w:rFonts w:hint="cs"/>
          <w:rtl/>
        </w:rPr>
        <w:t xml:space="preserve">נפש </w:t>
      </w:r>
      <w:bookmarkStart w:id="2856" w:name="_ETM_Q5_358060"/>
      <w:bookmarkEnd w:id="2856"/>
      <w:r w:rsidR="004824FD">
        <w:rPr>
          <w:rFonts w:hint="cs"/>
          <w:rtl/>
        </w:rPr>
        <w:t xml:space="preserve">את </w:t>
      </w:r>
      <w:bookmarkStart w:id="2857" w:name="_ETM_Q5_358209"/>
      <w:bookmarkEnd w:id="2857"/>
      <w:r w:rsidR="004824FD">
        <w:rPr>
          <w:rFonts w:hint="cs"/>
          <w:rtl/>
        </w:rPr>
        <w:t xml:space="preserve">כל </w:t>
      </w:r>
      <w:bookmarkStart w:id="2858" w:name="_ETM_Q5_358419"/>
      <w:bookmarkEnd w:id="2858"/>
      <w:r w:rsidR="004824FD">
        <w:rPr>
          <w:rFonts w:hint="cs"/>
          <w:rtl/>
        </w:rPr>
        <w:t xml:space="preserve">מי </w:t>
      </w:r>
      <w:bookmarkStart w:id="2859" w:name="_ETM_Q5_358540"/>
      <w:bookmarkEnd w:id="2859"/>
      <w:r w:rsidR="004824FD">
        <w:rPr>
          <w:rFonts w:hint="cs"/>
          <w:rtl/>
        </w:rPr>
        <w:t xml:space="preserve">שמנסה </w:t>
      </w:r>
      <w:bookmarkStart w:id="2860" w:name="_ETM_Q5_359020"/>
      <w:bookmarkEnd w:id="2860"/>
      <w:r w:rsidR="004824FD">
        <w:rPr>
          <w:rFonts w:hint="cs"/>
          <w:rtl/>
        </w:rPr>
        <w:t xml:space="preserve">לטעון </w:t>
      </w:r>
      <w:bookmarkStart w:id="2861" w:name="_ETM_Q5_360069"/>
      <w:bookmarkEnd w:id="2861"/>
      <w:r w:rsidR="004824FD">
        <w:rPr>
          <w:rFonts w:hint="cs"/>
          <w:rtl/>
        </w:rPr>
        <w:t xml:space="preserve">שיש </w:t>
      </w:r>
      <w:bookmarkStart w:id="2862" w:name="_ETM_Q5_360400"/>
      <w:bookmarkEnd w:id="2862"/>
      <w:r w:rsidR="004824FD">
        <w:rPr>
          <w:rFonts w:hint="cs"/>
          <w:rtl/>
        </w:rPr>
        <w:t xml:space="preserve">איזה </w:t>
      </w:r>
      <w:bookmarkStart w:id="2863" w:name="_ETM_Q5_360700"/>
      <w:bookmarkEnd w:id="2863"/>
      <w:r w:rsidR="004824FD">
        <w:rPr>
          <w:rFonts w:hint="cs"/>
          <w:rtl/>
        </w:rPr>
        <w:t xml:space="preserve">תזמון </w:t>
      </w:r>
      <w:bookmarkStart w:id="2864" w:name="_ETM_Q5_361510"/>
      <w:bookmarkEnd w:id="2864"/>
      <w:r w:rsidR="004824FD">
        <w:rPr>
          <w:rFonts w:hint="cs"/>
          <w:rtl/>
        </w:rPr>
        <w:t xml:space="preserve">שראש הממשלה </w:t>
      </w:r>
      <w:bookmarkStart w:id="2865" w:name="_ETM_Q5_362860"/>
      <w:bookmarkEnd w:id="2865"/>
      <w:r w:rsidR="004824FD">
        <w:rPr>
          <w:rFonts w:hint="cs"/>
          <w:rtl/>
        </w:rPr>
        <w:t xml:space="preserve">בחר </w:t>
      </w:r>
      <w:bookmarkStart w:id="2866" w:name="_ETM_Q5_363370"/>
      <w:bookmarkEnd w:id="2866"/>
      <w:r w:rsidR="004824FD">
        <w:rPr>
          <w:rFonts w:hint="cs"/>
          <w:rtl/>
        </w:rPr>
        <w:t xml:space="preserve">בו </w:t>
      </w:r>
      <w:bookmarkStart w:id="2867" w:name="_ETM_Q5_363610"/>
      <w:bookmarkEnd w:id="2867"/>
      <w:r w:rsidR="004824FD">
        <w:rPr>
          <w:rFonts w:hint="cs"/>
          <w:rtl/>
        </w:rPr>
        <w:t xml:space="preserve">משיקולים </w:t>
      </w:r>
      <w:bookmarkStart w:id="2868" w:name="_ETM_Q5_364120"/>
      <w:bookmarkEnd w:id="2868"/>
      <w:r w:rsidR="004824FD">
        <w:rPr>
          <w:rFonts w:hint="cs"/>
          <w:rtl/>
        </w:rPr>
        <w:t xml:space="preserve">פוליטיים. </w:t>
      </w:r>
      <w:bookmarkStart w:id="2869" w:name="_ETM_Q5_365620"/>
      <w:bookmarkEnd w:id="2869"/>
      <w:r w:rsidR="004824FD">
        <w:rPr>
          <w:rFonts w:hint="cs"/>
          <w:rtl/>
        </w:rPr>
        <w:t xml:space="preserve">לא </w:t>
      </w:r>
      <w:bookmarkStart w:id="2870" w:name="_ETM_Q5_365799"/>
      <w:bookmarkEnd w:id="2870"/>
      <w:r w:rsidR="004824FD">
        <w:rPr>
          <w:rFonts w:hint="cs"/>
          <w:rtl/>
        </w:rPr>
        <w:t xml:space="preserve">יעלה </w:t>
      </w:r>
      <w:bookmarkStart w:id="2871" w:name="_ETM_Q5_366129"/>
      <w:bookmarkEnd w:id="2871"/>
      <w:r w:rsidR="004824FD">
        <w:rPr>
          <w:rFonts w:hint="cs"/>
          <w:rtl/>
        </w:rPr>
        <w:t xml:space="preserve">על </w:t>
      </w:r>
      <w:bookmarkStart w:id="2872" w:name="_ETM_Q5_366249"/>
      <w:bookmarkEnd w:id="2872"/>
      <w:r w:rsidR="004824FD">
        <w:rPr>
          <w:rFonts w:hint="cs"/>
          <w:rtl/>
        </w:rPr>
        <w:t>הדעת</w:t>
      </w:r>
      <w:bookmarkStart w:id="2873" w:name="_ETM_Q5_367030"/>
      <w:bookmarkEnd w:id="2873"/>
      <w:r w:rsidR="004824FD">
        <w:rPr>
          <w:rFonts w:hint="cs"/>
          <w:rtl/>
        </w:rPr>
        <w:t xml:space="preserve">. כשמדובר </w:t>
      </w:r>
      <w:bookmarkStart w:id="2874" w:name="_ETM_Q5_367659"/>
      <w:bookmarkEnd w:id="2874"/>
      <w:r w:rsidR="004824FD">
        <w:rPr>
          <w:rFonts w:hint="cs"/>
          <w:rtl/>
        </w:rPr>
        <w:t xml:space="preserve">בביטחון </w:t>
      </w:r>
      <w:bookmarkStart w:id="2875" w:name="_ETM_Q5_368560"/>
      <w:bookmarkEnd w:id="2875"/>
      <w:r w:rsidR="004824FD">
        <w:rPr>
          <w:rFonts w:hint="cs"/>
          <w:rtl/>
        </w:rPr>
        <w:t xml:space="preserve">אזרחי </w:t>
      </w:r>
      <w:bookmarkStart w:id="2876" w:name="_ETM_Q5_368980"/>
      <w:bookmarkEnd w:id="2876"/>
      <w:r w:rsidR="004824FD">
        <w:rPr>
          <w:rFonts w:hint="cs"/>
          <w:rtl/>
        </w:rPr>
        <w:t xml:space="preserve">המדינה, </w:t>
      </w:r>
      <w:bookmarkStart w:id="2877" w:name="_ETM_Q5_370160"/>
      <w:bookmarkEnd w:id="2877"/>
      <w:r w:rsidR="004824FD">
        <w:rPr>
          <w:rFonts w:hint="cs"/>
          <w:rtl/>
        </w:rPr>
        <w:t xml:space="preserve">אני </w:t>
      </w:r>
      <w:bookmarkStart w:id="2878" w:name="_ETM_Q5_370790"/>
      <w:bookmarkEnd w:id="2878"/>
      <w:r w:rsidR="004824FD">
        <w:rPr>
          <w:rFonts w:hint="cs"/>
          <w:rtl/>
        </w:rPr>
        <w:t xml:space="preserve">משוכנע </w:t>
      </w:r>
      <w:bookmarkStart w:id="2879" w:name="_ETM_Q5_371480"/>
      <w:bookmarkEnd w:id="2879"/>
      <w:r w:rsidR="004824FD">
        <w:rPr>
          <w:rFonts w:hint="cs"/>
          <w:rtl/>
        </w:rPr>
        <w:t xml:space="preserve">שראש הממשלה </w:t>
      </w:r>
      <w:bookmarkStart w:id="2880" w:name="_ETM_Q5_372320"/>
      <w:bookmarkStart w:id="2881" w:name="_ETM_Q5_372770"/>
      <w:bookmarkStart w:id="2882" w:name="_ETM_Q5_372919"/>
      <w:bookmarkStart w:id="2883" w:name="_ETM_Q5_373280"/>
      <w:bookmarkEnd w:id="2880"/>
      <w:bookmarkEnd w:id="2881"/>
      <w:bookmarkEnd w:id="2882"/>
      <w:bookmarkEnd w:id="2883"/>
      <w:r w:rsidR="004824FD">
        <w:rPr>
          <w:rFonts w:hint="cs"/>
          <w:rtl/>
        </w:rPr>
        <w:t xml:space="preserve">ושר </w:t>
      </w:r>
      <w:bookmarkStart w:id="2884" w:name="_ETM_Q5_373610"/>
      <w:bookmarkEnd w:id="2884"/>
      <w:r w:rsidR="004824FD">
        <w:rPr>
          <w:rFonts w:hint="cs"/>
          <w:rtl/>
        </w:rPr>
        <w:t xml:space="preserve">הביטחון </w:t>
      </w:r>
      <w:bookmarkStart w:id="2885" w:name="_ETM_Q5_374690"/>
      <w:bookmarkEnd w:id="2885"/>
      <w:r w:rsidR="004824FD">
        <w:rPr>
          <w:rFonts w:hint="cs"/>
          <w:rtl/>
        </w:rPr>
        <w:t xml:space="preserve">פועלים </w:t>
      </w:r>
      <w:bookmarkStart w:id="2886" w:name="_ETM_Q5_375080"/>
      <w:bookmarkEnd w:id="2886"/>
      <w:r w:rsidR="004824FD">
        <w:rPr>
          <w:rFonts w:hint="cs"/>
          <w:rtl/>
        </w:rPr>
        <w:t xml:space="preserve">ממניעים </w:t>
      </w:r>
      <w:bookmarkStart w:id="2887" w:name="_ETM_Q5_375500"/>
      <w:bookmarkEnd w:id="2887"/>
      <w:r w:rsidR="004824FD">
        <w:rPr>
          <w:rFonts w:hint="cs"/>
          <w:rtl/>
        </w:rPr>
        <w:t xml:space="preserve">נקיים </w:t>
      </w:r>
      <w:bookmarkStart w:id="2888" w:name="_ETM_Q5_376599"/>
      <w:bookmarkEnd w:id="2888"/>
      <w:r w:rsidR="004824FD">
        <w:rPr>
          <w:rFonts w:hint="cs"/>
          <w:rtl/>
        </w:rPr>
        <w:t xml:space="preserve">ופשוט </w:t>
      </w:r>
      <w:bookmarkStart w:id="2889" w:name="_ETM_Q5_377439"/>
      <w:bookmarkEnd w:id="2889"/>
      <w:r w:rsidR="004824FD">
        <w:rPr>
          <w:rFonts w:hint="cs"/>
          <w:rtl/>
        </w:rPr>
        <w:t xml:space="preserve">ניצלו </w:t>
      </w:r>
      <w:bookmarkStart w:id="2890" w:name="_ETM_Q5_377829"/>
      <w:bookmarkEnd w:id="2890"/>
      <w:r w:rsidR="004824FD">
        <w:rPr>
          <w:rFonts w:hint="cs"/>
          <w:rtl/>
        </w:rPr>
        <w:t xml:space="preserve">את </w:t>
      </w:r>
      <w:bookmarkStart w:id="2891" w:name="_ETM_Q5_377950"/>
      <w:bookmarkEnd w:id="2891"/>
      <w:r w:rsidR="004824FD">
        <w:rPr>
          <w:rFonts w:hint="cs"/>
          <w:rtl/>
        </w:rPr>
        <w:t xml:space="preserve">ההזדמנות </w:t>
      </w:r>
      <w:bookmarkStart w:id="2892" w:name="_ETM_Q5_378430"/>
      <w:bookmarkEnd w:id="2892"/>
      <w:r w:rsidR="004824FD">
        <w:rPr>
          <w:rFonts w:hint="cs"/>
          <w:rtl/>
        </w:rPr>
        <w:t xml:space="preserve">המבצעית </w:t>
      </w:r>
      <w:bookmarkStart w:id="2893" w:name="_ETM_Q5_379569"/>
      <w:bookmarkEnd w:id="2893"/>
      <w:r w:rsidR="004824FD">
        <w:rPr>
          <w:rFonts w:hint="cs"/>
          <w:rtl/>
        </w:rPr>
        <w:t xml:space="preserve">שעלתה </w:t>
      </w:r>
      <w:bookmarkStart w:id="2894" w:name="_ETM_Q5_381790"/>
      <w:bookmarkEnd w:id="2894"/>
      <w:r w:rsidR="004824FD">
        <w:rPr>
          <w:rFonts w:hint="cs"/>
          <w:rtl/>
        </w:rPr>
        <w:t xml:space="preserve">כדי </w:t>
      </w:r>
      <w:bookmarkStart w:id="2895" w:name="_ETM_Q5_382299"/>
      <w:bookmarkEnd w:id="2895"/>
      <w:r w:rsidR="004824FD">
        <w:rPr>
          <w:rFonts w:hint="cs"/>
          <w:rtl/>
        </w:rPr>
        <w:t xml:space="preserve">לפתוח </w:t>
      </w:r>
      <w:bookmarkStart w:id="2896" w:name="_ETM_Q5_382959"/>
      <w:bookmarkEnd w:id="2896"/>
      <w:r w:rsidR="004824FD">
        <w:rPr>
          <w:rFonts w:hint="cs"/>
          <w:rtl/>
        </w:rPr>
        <w:t xml:space="preserve">במבצע </w:t>
      </w:r>
      <w:bookmarkStart w:id="2897" w:name="_ETM_Q5_383499"/>
      <w:bookmarkEnd w:id="2897"/>
      <w:r w:rsidR="004824FD">
        <w:rPr>
          <w:rFonts w:hint="cs"/>
          <w:rtl/>
        </w:rPr>
        <w:t xml:space="preserve">הזה, </w:t>
      </w:r>
      <w:bookmarkStart w:id="2898" w:name="_ETM_Q5_383769"/>
      <w:bookmarkEnd w:id="2898"/>
      <w:r w:rsidR="004824FD">
        <w:rPr>
          <w:rFonts w:hint="cs"/>
          <w:rtl/>
        </w:rPr>
        <w:t xml:space="preserve">בעיניי מבצע </w:t>
      </w:r>
      <w:bookmarkStart w:id="2899" w:name="_ETM_Q5_384579"/>
      <w:bookmarkEnd w:id="2899"/>
      <w:r w:rsidR="004824FD">
        <w:rPr>
          <w:rFonts w:hint="cs"/>
          <w:rtl/>
        </w:rPr>
        <w:t>נחוץ</w:t>
      </w:r>
      <w:bookmarkStart w:id="2900" w:name="_ETM_Q5_384999"/>
      <w:bookmarkStart w:id="2901" w:name="_ETM_Q5_386700"/>
      <w:bookmarkEnd w:id="2900"/>
      <w:bookmarkEnd w:id="2901"/>
      <w:r w:rsidR="004824FD">
        <w:rPr>
          <w:rFonts w:hint="cs"/>
          <w:rtl/>
        </w:rPr>
        <w:t xml:space="preserve">. אני </w:t>
      </w:r>
      <w:bookmarkStart w:id="2902" w:name="_ETM_Q5_386910"/>
      <w:bookmarkEnd w:id="2902"/>
      <w:r w:rsidR="004824FD">
        <w:rPr>
          <w:rFonts w:hint="cs"/>
          <w:rtl/>
        </w:rPr>
        <w:t xml:space="preserve">גם </w:t>
      </w:r>
      <w:bookmarkStart w:id="2903" w:name="_ETM_Q5_387090"/>
      <w:bookmarkStart w:id="2904" w:name="_ETM_Q5_387210"/>
      <w:bookmarkEnd w:id="2903"/>
      <w:bookmarkEnd w:id="2904"/>
      <w:r w:rsidR="004824FD">
        <w:rPr>
          <w:rFonts w:hint="cs"/>
          <w:rtl/>
        </w:rPr>
        <w:t xml:space="preserve">מתרשם </w:t>
      </w:r>
      <w:bookmarkStart w:id="2905" w:name="_ETM_Q5_387660"/>
      <w:bookmarkEnd w:id="2905"/>
      <w:r w:rsidR="004824FD">
        <w:rPr>
          <w:rFonts w:hint="cs"/>
          <w:rtl/>
        </w:rPr>
        <w:t xml:space="preserve">שהמטרות </w:t>
      </w:r>
      <w:bookmarkStart w:id="2906" w:name="_ETM_Q5_388320"/>
      <w:bookmarkEnd w:id="2906"/>
      <w:r w:rsidR="004824FD">
        <w:rPr>
          <w:rFonts w:hint="cs"/>
          <w:rtl/>
        </w:rPr>
        <w:t xml:space="preserve">שהוצבו </w:t>
      </w:r>
      <w:bookmarkStart w:id="2907" w:name="_ETM_Q5_388830"/>
      <w:bookmarkEnd w:id="2907"/>
      <w:r w:rsidR="004824FD">
        <w:rPr>
          <w:rFonts w:hint="cs"/>
          <w:rtl/>
        </w:rPr>
        <w:t xml:space="preserve">למבצע </w:t>
      </w:r>
      <w:bookmarkStart w:id="2908" w:name="_ETM_Q5_389430"/>
      <w:bookmarkEnd w:id="2908"/>
      <w:r w:rsidR="004824FD">
        <w:rPr>
          <w:rFonts w:hint="cs"/>
          <w:rtl/>
        </w:rPr>
        <w:t xml:space="preserve">הזה הן </w:t>
      </w:r>
      <w:bookmarkStart w:id="2909" w:name="_ETM_Q5_389669"/>
      <w:bookmarkStart w:id="2910" w:name="_ETM_Q5_389940"/>
      <w:bookmarkEnd w:id="2909"/>
      <w:bookmarkEnd w:id="2910"/>
      <w:r w:rsidR="004824FD">
        <w:rPr>
          <w:rFonts w:hint="cs"/>
          <w:rtl/>
        </w:rPr>
        <w:t xml:space="preserve">מטרות </w:t>
      </w:r>
      <w:bookmarkStart w:id="2911" w:name="_ETM_Q5_390300"/>
      <w:bookmarkEnd w:id="2911"/>
      <w:r w:rsidR="004824FD">
        <w:rPr>
          <w:rFonts w:hint="cs"/>
          <w:rtl/>
        </w:rPr>
        <w:t xml:space="preserve">מבצעיות </w:t>
      </w:r>
      <w:bookmarkStart w:id="2912" w:name="_ETM_Q5_391230"/>
      <w:bookmarkEnd w:id="2912"/>
      <w:r w:rsidR="004824FD">
        <w:rPr>
          <w:rFonts w:hint="cs"/>
          <w:rtl/>
        </w:rPr>
        <w:t xml:space="preserve">ראויות </w:t>
      </w:r>
      <w:bookmarkStart w:id="2913" w:name="_ETM_Q5_392629"/>
      <w:bookmarkEnd w:id="2913"/>
      <w:r w:rsidR="004824FD">
        <w:rPr>
          <w:rFonts w:hint="cs"/>
          <w:rtl/>
        </w:rPr>
        <w:t xml:space="preserve">ונכונות. </w:t>
      </w:r>
      <w:bookmarkStart w:id="2914" w:name="_ETM_Q5_393680"/>
      <w:bookmarkEnd w:id="2914"/>
      <w:r w:rsidR="004824FD">
        <w:rPr>
          <w:rFonts w:hint="cs"/>
          <w:rtl/>
        </w:rPr>
        <w:t xml:space="preserve">ובאמת, </w:t>
      </w:r>
      <w:bookmarkStart w:id="2915" w:name="_ETM_Q5_394400"/>
      <w:bookmarkEnd w:id="2915"/>
      <w:r w:rsidR="004824FD">
        <w:rPr>
          <w:rFonts w:hint="cs"/>
          <w:rtl/>
        </w:rPr>
        <w:t xml:space="preserve">כמו </w:t>
      </w:r>
      <w:bookmarkStart w:id="2916" w:name="_ETM_Q5_394549"/>
      <w:bookmarkEnd w:id="2916"/>
      <w:r w:rsidR="004824FD">
        <w:rPr>
          <w:rFonts w:hint="cs"/>
          <w:rtl/>
        </w:rPr>
        <w:t xml:space="preserve">שאמרנו, </w:t>
      </w:r>
      <w:bookmarkStart w:id="2917" w:name="_ETM_Q5_395030"/>
      <w:bookmarkEnd w:id="2917"/>
      <w:r w:rsidR="004824FD">
        <w:rPr>
          <w:rFonts w:hint="cs"/>
          <w:rtl/>
        </w:rPr>
        <w:t xml:space="preserve">נאחל </w:t>
      </w:r>
      <w:bookmarkStart w:id="2918" w:name="_ETM_Q5_395659"/>
      <w:bookmarkEnd w:id="2918"/>
      <w:r w:rsidR="004824FD">
        <w:rPr>
          <w:rFonts w:hint="cs"/>
          <w:rtl/>
        </w:rPr>
        <w:t xml:space="preserve">לחיילי </w:t>
      </w:r>
      <w:bookmarkStart w:id="2919" w:name="_ETM_Q5_396139"/>
      <w:bookmarkEnd w:id="2919"/>
      <w:r w:rsidR="004824FD">
        <w:rPr>
          <w:rFonts w:hint="cs"/>
          <w:rtl/>
        </w:rPr>
        <w:t xml:space="preserve">צה"ל </w:t>
      </w:r>
      <w:bookmarkStart w:id="2920" w:name="_ETM_Q5_397459"/>
      <w:bookmarkEnd w:id="2920"/>
      <w:r w:rsidR="004824FD">
        <w:rPr>
          <w:rFonts w:hint="cs"/>
          <w:rtl/>
        </w:rPr>
        <w:t xml:space="preserve">ולכוחות </w:t>
      </w:r>
      <w:bookmarkStart w:id="2921" w:name="_ETM_Q5_397879"/>
      <w:bookmarkEnd w:id="2921"/>
      <w:r w:rsidR="004824FD">
        <w:rPr>
          <w:rFonts w:hint="cs"/>
          <w:rtl/>
        </w:rPr>
        <w:t xml:space="preserve">הביטחון </w:t>
      </w:r>
      <w:bookmarkStart w:id="2922" w:name="_ETM_Q5_398930"/>
      <w:bookmarkEnd w:id="2922"/>
      <w:r w:rsidR="004824FD">
        <w:rPr>
          <w:rFonts w:hint="cs"/>
          <w:rtl/>
        </w:rPr>
        <w:t xml:space="preserve">הצלחה </w:t>
      </w:r>
      <w:bookmarkStart w:id="2923" w:name="_ETM_Q5_399499"/>
      <w:bookmarkEnd w:id="2923"/>
      <w:r w:rsidR="004824FD">
        <w:rPr>
          <w:rFonts w:hint="cs"/>
          <w:rtl/>
        </w:rPr>
        <w:t xml:space="preserve">רבה </w:t>
      </w:r>
      <w:bookmarkStart w:id="2924" w:name="_ETM_Q5_399859"/>
      <w:bookmarkEnd w:id="2924"/>
      <w:r w:rsidR="004824FD">
        <w:rPr>
          <w:rFonts w:hint="cs"/>
          <w:rtl/>
        </w:rPr>
        <w:t xml:space="preserve">ושישובו </w:t>
      </w:r>
      <w:bookmarkStart w:id="2925" w:name="_ETM_Q5_400849"/>
      <w:bookmarkEnd w:id="2925"/>
      <w:r w:rsidR="004824FD">
        <w:rPr>
          <w:rFonts w:hint="cs"/>
          <w:rtl/>
        </w:rPr>
        <w:t xml:space="preserve">הביתה </w:t>
      </w:r>
      <w:bookmarkStart w:id="2926" w:name="_ETM_Q5_401209"/>
      <w:bookmarkEnd w:id="2926"/>
      <w:r w:rsidR="004824FD">
        <w:rPr>
          <w:rFonts w:hint="cs"/>
          <w:rtl/>
        </w:rPr>
        <w:t xml:space="preserve">בשלום </w:t>
      </w:r>
      <w:bookmarkStart w:id="2927" w:name="_ETM_Q5_402200"/>
      <w:bookmarkEnd w:id="2927"/>
      <w:r w:rsidR="004824FD">
        <w:rPr>
          <w:rFonts w:hint="cs"/>
          <w:rtl/>
        </w:rPr>
        <w:t xml:space="preserve">בסיום </w:t>
      </w:r>
      <w:bookmarkStart w:id="2928" w:name="_ETM_Q5_402620"/>
      <w:bookmarkEnd w:id="2928"/>
      <w:r w:rsidR="004824FD">
        <w:rPr>
          <w:rFonts w:hint="cs"/>
          <w:rtl/>
        </w:rPr>
        <w:t>משימותיהם.</w:t>
      </w:r>
    </w:p>
    <w:p w:rsidR="004824FD" w:rsidRDefault="004824FD" w:rsidP="004824FD">
      <w:pPr>
        <w:rPr>
          <w:rtl/>
        </w:rPr>
      </w:pPr>
      <w:bookmarkStart w:id="2929" w:name="_ETM_Q5_405000"/>
      <w:bookmarkEnd w:id="2929"/>
    </w:p>
    <w:p w:rsidR="004824FD" w:rsidRDefault="004824FD" w:rsidP="00392D9E">
      <w:pPr>
        <w:rPr>
          <w:rtl/>
        </w:rPr>
      </w:pPr>
      <w:bookmarkStart w:id="2930" w:name="_ETM_Q5_406000"/>
      <w:bookmarkStart w:id="2931" w:name="_ETM_Q5_403849"/>
      <w:bookmarkEnd w:id="2930"/>
      <w:bookmarkEnd w:id="2931"/>
      <w:r>
        <w:rPr>
          <w:rFonts w:hint="cs"/>
          <w:rtl/>
        </w:rPr>
        <w:t xml:space="preserve">אני </w:t>
      </w:r>
      <w:bookmarkStart w:id="2932" w:name="_ETM_Q5_404090"/>
      <w:bookmarkEnd w:id="2932"/>
      <w:r>
        <w:rPr>
          <w:rFonts w:hint="cs"/>
          <w:rtl/>
        </w:rPr>
        <w:t xml:space="preserve">חוזר </w:t>
      </w:r>
      <w:bookmarkStart w:id="2933" w:name="_ETM_Q5_404809"/>
      <w:bookmarkEnd w:id="2933"/>
      <w:r>
        <w:rPr>
          <w:rFonts w:hint="cs"/>
          <w:rtl/>
        </w:rPr>
        <w:t xml:space="preserve">לשדולה </w:t>
      </w:r>
      <w:bookmarkStart w:id="2934" w:name="_ETM_Q5_407150"/>
      <w:bookmarkEnd w:id="2934"/>
      <w:r>
        <w:rPr>
          <w:rFonts w:hint="cs"/>
          <w:rtl/>
        </w:rPr>
        <w:t xml:space="preserve">הזאת </w:t>
      </w:r>
      <w:bookmarkStart w:id="2935" w:name="_ETM_Q5_407300"/>
      <w:bookmarkEnd w:id="2935"/>
      <w:r>
        <w:rPr>
          <w:rFonts w:hint="cs"/>
          <w:rtl/>
        </w:rPr>
        <w:t xml:space="preserve">שהקמנו, </w:t>
      </w:r>
      <w:bookmarkStart w:id="2936" w:name="_ETM_Q5_408650"/>
      <w:bookmarkEnd w:id="2936"/>
      <w:r>
        <w:rPr>
          <w:rFonts w:hint="cs"/>
          <w:rtl/>
        </w:rPr>
        <w:t xml:space="preserve">בועז </w:t>
      </w:r>
      <w:bookmarkStart w:id="2937" w:name="_ETM_Q5_408920"/>
      <w:bookmarkEnd w:id="2937"/>
      <w:r>
        <w:rPr>
          <w:rFonts w:hint="cs"/>
          <w:rtl/>
        </w:rPr>
        <w:t xml:space="preserve">ביסמוט </w:t>
      </w:r>
      <w:bookmarkStart w:id="2938" w:name="_ETM_Q5_409190"/>
      <w:bookmarkEnd w:id="2938"/>
      <w:r>
        <w:rPr>
          <w:rFonts w:hint="cs"/>
          <w:rtl/>
        </w:rPr>
        <w:t xml:space="preserve">חברי </w:t>
      </w:r>
      <w:bookmarkStart w:id="2939" w:name="_ETM_Q5_409490"/>
      <w:bookmarkEnd w:id="2939"/>
      <w:r>
        <w:rPr>
          <w:rFonts w:hint="cs"/>
          <w:rtl/>
        </w:rPr>
        <w:t xml:space="preserve">ואני, </w:t>
      </w:r>
      <w:bookmarkStart w:id="2940" w:name="_ETM_Q5_410989"/>
      <w:bookmarkEnd w:id="2940"/>
      <w:r>
        <w:rPr>
          <w:rFonts w:hint="cs"/>
          <w:rtl/>
        </w:rPr>
        <w:t xml:space="preserve">לציין </w:t>
      </w:r>
      <w:bookmarkStart w:id="2941" w:name="_ETM_Q5_411530"/>
      <w:bookmarkEnd w:id="2941"/>
      <w:r>
        <w:rPr>
          <w:rFonts w:hint="cs"/>
          <w:rtl/>
        </w:rPr>
        <w:t xml:space="preserve">את </w:t>
      </w:r>
      <w:bookmarkStart w:id="2942" w:name="_ETM_Q5_412010"/>
      <w:bookmarkEnd w:id="2942"/>
      <w:r>
        <w:rPr>
          <w:rFonts w:hint="cs"/>
          <w:rtl/>
        </w:rPr>
        <w:t xml:space="preserve">האחדות </w:t>
      </w:r>
      <w:bookmarkStart w:id="2943" w:name="_ETM_Q5_412430"/>
      <w:bookmarkEnd w:id="2943"/>
      <w:r>
        <w:rPr>
          <w:rFonts w:hint="cs"/>
          <w:rtl/>
        </w:rPr>
        <w:t xml:space="preserve">המופלאה </w:t>
      </w:r>
      <w:bookmarkStart w:id="2944" w:name="_ETM_Q5_412879"/>
      <w:bookmarkEnd w:id="2944"/>
      <w:r>
        <w:rPr>
          <w:rFonts w:hint="cs"/>
          <w:rtl/>
        </w:rPr>
        <w:t xml:space="preserve">שעלתה </w:t>
      </w:r>
      <w:bookmarkStart w:id="2945" w:name="_ETM_Q5_414019"/>
      <w:bookmarkEnd w:id="2945"/>
      <w:r>
        <w:rPr>
          <w:rFonts w:hint="cs"/>
          <w:rtl/>
        </w:rPr>
        <w:t>ב</w:t>
      </w:r>
      <w:bookmarkStart w:id="2946" w:name="_ETM_Q5_415129"/>
      <w:bookmarkEnd w:id="2946"/>
      <w:r>
        <w:rPr>
          <w:rFonts w:hint="cs"/>
          <w:rtl/>
        </w:rPr>
        <w:t xml:space="preserve">שעתיים </w:t>
      </w:r>
      <w:bookmarkStart w:id="2947" w:name="_ETM_Q5_415819"/>
      <w:bookmarkEnd w:id="2947"/>
      <w:r>
        <w:rPr>
          <w:rFonts w:hint="cs"/>
          <w:rtl/>
        </w:rPr>
        <w:t>האלה.</w:t>
      </w:r>
      <w:bookmarkStart w:id="2948" w:name="_ETM_Q5_416650"/>
      <w:bookmarkEnd w:id="2948"/>
      <w:r>
        <w:rPr>
          <w:rFonts w:hint="cs"/>
          <w:rtl/>
        </w:rPr>
        <w:t xml:space="preserve"> הגיעו אחד</w:t>
      </w:r>
      <w:bookmarkStart w:id="2949" w:name="_ETM_Q5_417189"/>
      <w:bookmarkEnd w:id="2949"/>
      <w:r>
        <w:rPr>
          <w:rFonts w:hint="cs"/>
          <w:rtl/>
        </w:rPr>
        <w:t xml:space="preserve"> </w:t>
      </w:r>
      <w:bookmarkStart w:id="2950" w:name="_ETM_Q5_417489"/>
      <w:bookmarkEnd w:id="2950"/>
      <w:r>
        <w:rPr>
          <w:rFonts w:hint="cs"/>
          <w:rtl/>
        </w:rPr>
        <w:t xml:space="preserve">אחרי </w:t>
      </w:r>
      <w:bookmarkStart w:id="2951" w:name="_ETM_Q5_417730"/>
      <w:bookmarkEnd w:id="2951"/>
      <w:r>
        <w:rPr>
          <w:rFonts w:hint="cs"/>
          <w:rtl/>
        </w:rPr>
        <w:t xml:space="preserve">השני </w:t>
      </w:r>
      <w:bookmarkStart w:id="2952" w:name="_ETM_Q5_418090"/>
      <w:bookmarkEnd w:id="2952"/>
      <w:r>
        <w:rPr>
          <w:rFonts w:hint="cs"/>
          <w:rtl/>
        </w:rPr>
        <w:t xml:space="preserve">חברי </w:t>
      </w:r>
      <w:bookmarkStart w:id="2953" w:name="_ETM_Q5_418419"/>
      <w:bookmarkEnd w:id="2953"/>
      <w:r>
        <w:rPr>
          <w:rFonts w:hint="cs"/>
          <w:rtl/>
        </w:rPr>
        <w:t xml:space="preserve">כנסת </w:t>
      </w:r>
      <w:bookmarkStart w:id="2954" w:name="_ETM_Q5_418809"/>
      <w:bookmarkEnd w:id="2954"/>
      <w:r>
        <w:rPr>
          <w:rFonts w:hint="cs"/>
          <w:rtl/>
        </w:rPr>
        <w:t xml:space="preserve">כמעט </w:t>
      </w:r>
      <w:bookmarkStart w:id="2955" w:name="_ETM_Q5_419200"/>
      <w:bookmarkEnd w:id="2955"/>
      <w:r>
        <w:rPr>
          <w:rFonts w:hint="cs"/>
          <w:rtl/>
        </w:rPr>
        <w:t xml:space="preserve">מכל </w:t>
      </w:r>
      <w:bookmarkStart w:id="2956" w:name="_ETM_Q5_419469"/>
      <w:bookmarkEnd w:id="2956"/>
      <w:r>
        <w:rPr>
          <w:rFonts w:hint="cs"/>
          <w:rtl/>
        </w:rPr>
        <w:t xml:space="preserve">סיעות </w:t>
      </w:r>
      <w:bookmarkStart w:id="2957" w:name="_ETM_Q5_419769"/>
      <w:bookmarkEnd w:id="2957"/>
      <w:r>
        <w:rPr>
          <w:rFonts w:hint="cs"/>
          <w:rtl/>
        </w:rPr>
        <w:t xml:space="preserve">הבית, </w:t>
      </w:r>
      <w:bookmarkStart w:id="2958" w:name="_ETM_Q5_420780"/>
      <w:bookmarkEnd w:id="2958"/>
      <w:r>
        <w:rPr>
          <w:rFonts w:hint="cs"/>
          <w:rtl/>
        </w:rPr>
        <w:t xml:space="preserve">וכולם </w:t>
      </w:r>
      <w:bookmarkStart w:id="2959" w:name="_ETM_Q5_421290"/>
      <w:bookmarkEnd w:id="2959"/>
      <w:r>
        <w:rPr>
          <w:rFonts w:hint="cs"/>
          <w:rtl/>
        </w:rPr>
        <w:t xml:space="preserve">ציינו </w:t>
      </w:r>
      <w:bookmarkStart w:id="2960" w:name="_ETM_Q5_421830"/>
      <w:bookmarkEnd w:id="2960"/>
      <w:r>
        <w:rPr>
          <w:rFonts w:hint="cs"/>
          <w:rtl/>
        </w:rPr>
        <w:t xml:space="preserve">עד </w:t>
      </w:r>
      <w:bookmarkStart w:id="2961" w:name="_ETM_Q5_422070"/>
      <w:bookmarkEnd w:id="2961"/>
      <w:r>
        <w:rPr>
          <w:rFonts w:hint="cs"/>
          <w:rtl/>
        </w:rPr>
        <w:t xml:space="preserve">כמה </w:t>
      </w:r>
      <w:bookmarkStart w:id="2962" w:name="_ETM_Q5_422400"/>
      <w:bookmarkEnd w:id="2962"/>
      <w:r>
        <w:rPr>
          <w:rFonts w:hint="cs"/>
          <w:rtl/>
        </w:rPr>
        <w:t xml:space="preserve">אנחנו </w:t>
      </w:r>
      <w:bookmarkStart w:id="2963" w:name="_ETM_Q5_423090"/>
      <w:bookmarkEnd w:id="2963"/>
      <w:r>
        <w:rPr>
          <w:rFonts w:hint="cs"/>
          <w:rtl/>
        </w:rPr>
        <w:t xml:space="preserve">אחים </w:t>
      </w:r>
      <w:bookmarkStart w:id="2964" w:name="_ETM_Q5_423660"/>
      <w:bookmarkEnd w:id="2964"/>
      <w:r>
        <w:rPr>
          <w:rFonts w:hint="cs"/>
          <w:rtl/>
        </w:rPr>
        <w:t xml:space="preserve">ועד </w:t>
      </w:r>
      <w:bookmarkStart w:id="2965" w:name="_ETM_Q5_423990"/>
      <w:bookmarkEnd w:id="2965"/>
      <w:r>
        <w:rPr>
          <w:rFonts w:hint="cs"/>
          <w:rtl/>
        </w:rPr>
        <w:t xml:space="preserve">כמה </w:t>
      </w:r>
      <w:bookmarkStart w:id="2966" w:name="_ETM_Q5_424290"/>
      <w:bookmarkEnd w:id="2966"/>
      <w:r>
        <w:rPr>
          <w:rFonts w:hint="cs"/>
          <w:rtl/>
        </w:rPr>
        <w:t xml:space="preserve">אנחנו </w:t>
      </w:r>
      <w:bookmarkStart w:id="2967" w:name="_ETM_Q5_424860"/>
      <w:bookmarkEnd w:id="2967"/>
      <w:r>
        <w:rPr>
          <w:rFonts w:hint="cs"/>
          <w:rtl/>
        </w:rPr>
        <w:t xml:space="preserve">מאוחדים </w:t>
      </w:r>
      <w:bookmarkStart w:id="2968" w:name="_ETM_Q5_425730"/>
      <w:bookmarkEnd w:id="2968"/>
      <w:r>
        <w:rPr>
          <w:rFonts w:hint="cs"/>
          <w:rtl/>
        </w:rPr>
        <w:t xml:space="preserve">בדברים </w:t>
      </w:r>
      <w:bookmarkStart w:id="2969" w:name="_ETM_Q5_426570"/>
      <w:bookmarkEnd w:id="2969"/>
      <w:r>
        <w:rPr>
          <w:rFonts w:hint="cs"/>
          <w:rtl/>
        </w:rPr>
        <w:t xml:space="preserve">האלה. </w:t>
      </w:r>
      <w:bookmarkStart w:id="2970" w:name="_ETM_Q5_427790"/>
      <w:bookmarkEnd w:id="2970"/>
      <w:r>
        <w:rPr>
          <w:rFonts w:hint="cs"/>
          <w:rtl/>
        </w:rPr>
        <w:t xml:space="preserve">זה </w:t>
      </w:r>
      <w:bookmarkStart w:id="2971" w:name="_ETM_Q5_428420"/>
      <w:bookmarkEnd w:id="2971"/>
      <w:r>
        <w:rPr>
          <w:rFonts w:hint="cs"/>
          <w:rtl/>
        </w:rPr>
        <w:t xml:space="preserve">היה </w:t>
      </w:r>
      <w:bookmarkStart w:id="2972" w:name="_ETM_Q5_428540"/>
      <w:bookmarkEnd w:id="2972"/>
      <w:r>
        <w:rPr>
          <w:rFonts w:hint="cs"/>
          <w:rtl/>
        </w:rPr>
        <w:t xml:space="preserve">מופע </w:t>
      </w:r>
      <w:bookmarkStart w:id="2973" w:name="_ETM_Q5_428959"/>
      <w:bookmarkEnd w:id="2973"/>
      <w:r>
        <w:rPr>
          <w:rFonts w:hint="cs"/>
          <w:rtl/>
        </w:rPr>
        <w:t xml:space="preserve">שהזכיר </w:t>
      </w:r>
      <w:bookmarkStart w:id="2974" w:name="_ETM_Q5_429680"/>
      <w:bookmarkEnd w:id="2974"/>
      <w:r>
        <w:rPr>
          <w:rFonts w:hint="cs"/>
          <w:rtl/>
        </w:rPr>
        <w:t xml:space="preserve">לכולנו </w:t>
      </w:r>
      <w:bookmarkStart w:id="2975" w:name="_ETM_Q5_430280"/>
      <w:bookmarkEnd w:id="2975"/>
      <w:r>
        <w:rPr>
          <w:rFonts w:hint="cs"/>
          <w:rtl/>
        </w:rPr>
        <w:t xml:space="preserve">מי </w:t>
      </w:r>
      <w:bookmarkStart w:id="2976" w:name="_ETM_Q5_430430"/>
      <w:bookmarkEnd w:id="2976"/>
      <w:r>
        <w:rPr>
          <w:rFonts w:hint="cs"/>
          <w:rtl/>
        </w:rPr>
        <w:t xml:space="preserve">אנחנו – </w:t>
      </w:r>
      <w:bookmarkStart w:id="2977" w:name="_ETM_Q5_431060"/>
      <w:bookmarkEnd w:id="2977"/>
      <w:r>
        <w:rPr>
          <w:rFonts w:hint="cs"/>
          <w:rtl/>
        </w:rPr>
        <w:t xml:space="preserve">שאנחנו </w:t>
      </w:r>
      <w:bookmarkStart w:id="2978" w:name="_ETM_Q5_431629"/>
      <w:bookmarkEnd w:id="2978"/>
      <w:r>
        <w:rPr>
          <w:rFonts w:hint="cs"/>
          <w:rtl/>
        </w:rPr>
        <w:t xml:space="preserve">בעצם </w:t>
      </w:r>
      <w:bookmarkStart w:id="2979" w:name="_ETM_Q5_432260"/>
      <w:bookmarkEnd w:id="2979"/>
      <w:r>
        <w:rPr>
          <w:rFonts w:hint="cs"/>
          <w:rtl/>
        </w:rPr>
        <w:t xml:space="preserve">עם </w:t>
      </w:r>
      <w:bookmarkStart w:id="2980" w:name="_ETM_Q5_432470"/>
      <w:bookmarkEnd w:id="2980"/>
      <w:r>
        <w:rPr>
          <w:rFonts w:hint="cs"/>
          <w:rtl/>
        </w:rPr>
        <w:t xml:space="preserve">אחד, </w:t>
      </w:r>
      <w:bookmarkStart w:id="2981" w:name="_ETM_Q5_433469"/>
      <w:bookmarkEnd w:id="2981"/>
      <w:r>
        <w:rPr>
          <w:rFonts w:hint="cs"/>
          <w:rtl/>
        </w:rPr>
        <w:t xml:space="preserve">שיש </w:t>
      </w:r>
      <w:bookmarkStart w:id="2982" w:name="_ETM_Q5_433739"/>
      <w:bookmarkEnd w:id="2982"/>
      <w:r>
        <w:rPr>
          <w:rFonts w:hint="cs"/>
          <w:rtl/>
        </w:rPr>
        <w:t xml:space="preserve">לנו </w:t>
      </w:r>
      <w:bookmarkStart w:id="2983" w:name="_ETM_Q5_433889"/>
      <w:bookmarkEnd w:id="2983"/>
      <w:r>
        <w:rPr>
          <w:rFonts w:hint="cs"/>
          <w:rtl/>
        </w:rPr>
        <w:t xml:space="preserve">מטרות </w:t>
      </w:r>
      <w:bookmarkStart w:id="2984" w:name="_ETM_Q5_434249"/>
      <w:bookmarkEnd w:id="2984"/>
      <w:r>
        <w:rPr>
          <w:rFonts w:hint="cs"/>
          <w:rtl/>
        </w:rPr>
        <w:t xml:space="preserve">משותפות, </w:t>
      </w:r>
      <w:bookmarkStart w:id="2985" w:name="_ETM_Q5_435239"/>
      <w:bookmarkEnd w:id="2985"/>
      <w:r>
        <w:rPr>
          <w:rFonts w:hint="cs"/>
          <w:rtl/>
        </w:rPr>
        <w:t xml:space="preserve">שלצערי </w:t>
      </w:r>
      <w:bookmarkStart w:id="2986" w:name="_ETM_Q5_435870"/>
      <w:bookmarkEnd w:id="2986"/>
      <w:r>
        <w:rPr>
          <w:rFonts w:hint="cs"/>
          <w:rtl/>
        </w:rPr>
        <w:t xml:space="preserve">אנחנו </w:t>
      </w:r>
      <w:bookmarkStart w:id="2987" w:name="_ETM_Q5_436110"/>
      <w:bookmarkEnd w:id="2987"/>
      <w:r>
        <w:rPr>
          <w:rFonts w:hint="cs"/>
          <w:rtl/>
        </w:rPr>
        <w:t xml:space="preserve">נאלצים </w:t>
      </w:r>
      <w:bookmarkStart w:id="2988" w:name="_ETM_Q5_436620"/>
      <w:bookmarkEnd w:id="2988"/>
      <w:r>
        <w:rPr>
          <w:rFonts w:hint="cs"/>
          <w:rtl/>
        </w:rPr>
        <w:t xml:space="preserve">להילחם </w:t>
      </w:r>
      <w:bookmarkStart w:id="2989" w:name="_ETM_Q5_437159"/>
      <w:bookmarkEnd w:id="2989"/>
      <w:r>
        <w:rPr>
          <w:rFonts w:hint="cs"/>
          <w:rtl/>
        </w:rPr>
        <w:t xml:space="preserve">נגד </w:t>
      </w:r>
      <w:bookmarkStart w:id="2990" w:name="_ETM_Q5_437669"/>
      <w:bookmarkEnd w:id="2990"/>
      <w:r>
        <w:rPr>
          <w:rFonts w:hint="cs"/>
          <w:rtl/>
        </w:rPr>
        <w:t xml:space="preserve">אויב </w:t>
      </w:r>
      <w:bookmarkStart w:id="2991" w:name="_ETM_Q5_437940"/>
      <w:bookmarkEnd w:id="2991"/>
      <w:r>
        <w:rPr>
          <w:rFonts w:hint="cs"/>
          <w:rtl/>
        </w:rPr>
        <w:t xml:space="preserve">משותף, </w:t>
      </w:r>
      <w:bookmarkStart w:id="2992" w:name="_ETM_Q5_439470"/>
      <w:bookmarkEnd w:id="2992"/>
      <w:r>
        <w:rPr>
          <w:rFonts w:hint="cs"/>
          <w:rtl/>
        </w:rPr>
        <w:t xml:space="preserve">ולאן </w:t>
      </w:r>
      <w:bookmarkStart w:id="2993" w:name="_ETM_Q5_440100"/>
      <w:bookmarkEnd w:id="2993"/>
      <w:r>
        <w:rPr>
          <w:rFonts w:hint="cs"/>
          <w:rtl/>
        </w:rPr>
        <w:t xml:space="preserve">אנחנו </w:t>
      </w:r>
      <w:bookmarkStart w:id="2994" w:name="_ETM_Q5_440820"/>
      <w:bookmarkEnd w:id="2994"/>
      <w:r>
        <w:rPr>
          <w:rFonts w:hint="cs"/>
          <w:rtl/>
        </w:rPr>
        <w:t xml:space="preserve">צריכים </w:t>
      </w:r>
      <w:bookmarkStart w:id="2995" w:name="_ETM_Q5_441240"/>
      <w:bookmarkEnd w:id="2995"/>
      <w:r>
        <w:rPr>
          <w:rFonts w:hint="cs"/>
          <w:rtl/>
        </w:rPr>
        <w:t xml:space="preserve">לשאוף </w:t>
      </w:r>
      <w:bookmarkStart w:id="2996" w:name="_ETM_Q5_441950"/>
      <w:bookmarkEnd w:id="2996"/>
      <w:r>
        <w:rPr>
          <w:rFonts w:hint="cs"/>
          <w:rtl/>
        </w:rPr>
        <w:t>ב</w:t>
      </w:r>
      <w:bookmarkStart w:id="2997" w:name="_ETM_Q5_443480"/>
      <w:bookmarkEnd w:id="2997"/>
      <w:r>
        <w:rPr>
          <w:rFonts w:hint="cs"/>
          <w:rtl/>
        </w:rPr>
        <w:t xml:space="preserve">אחדות </w:t>
      </w:r>
      <w:bookmarkStart w:id="2998" w:name="_ETM_Q5_444020"/>
      <w:bookmarkEnd w:id="2998"/>
      <w:r>
        <w:rPr>
          <w:rFonts w:hint="cs"/>
          <w:rtl/>
        </w:rPr>
        <w:t xml:space="preserve">הזאת </w:t>
      </w:r>
      <w:bookmarkStart w:id="2999" w:name="_ETM_Q5_444650"/>
      <w:bookmarkEnd w:id="2999"/>
      <w:r>
        <w:rPr>
          <w:rFonts w:hint="cs"/>
          <w:rtl/>
        </w:rPr>
        <w:t xml:space="preserve">של </w:t>
      </w:r>
      <w:bookmarkStart w:id="3000" w:name="_ETM_Q5_444890"/>
      <w:bookmarkEnd w:id="3000"/>
      <w:r>
        <w:rPr>
          <w:rFonts w:hint="cs"/>
          <w:rtl/>
        </w:rPr>
        <w:t xml:space="preserve">העם. </w:t>
      </w:r>
      <w:bookmarkStart w:id="3001" w:name="_ETM_Q5_446180"/>
      <w:bookmarkEnd w:id="3001"/>
      <w:r>
        <w:rPr>
          <w:rFonts w:hint="cs"/>
          <w:rtl/>
        </w:rPr>
        <w:t xml:space="preserve">לכן </w:t>
      </w:r>
      <w:bookmarkStart w:id="3002" w:name="_ETM_Q5_446810"/>
      <w:bookmarkEnd w:id="3002"/>
      <w:r>
        <w:rPr>
          <w:rFonts w:hint="cs"/>
          <w:rtl/>
        </w:rPr>
        <w:t xml:space="preserve">כל </w:t>
      </w:r>
      <w:bookmarkStart w:id="3003" w:name="_ETM_Q5_446960"/>
      <w:bookmarkEnd w:id="3003"/>
      <w:r>
        <w:rPr>
          <w:rFonts w:hint="cs"/>
          <w:rtl/>
        </w:rPr>
        <w:t xml:space="preserve">כך </w:t>
      </w:r>
      <w:bookmarkStart w:id="3004" w:name="_ETM_Q5_447139"/>
      <w:bookmarkEnd w:id="3004"/>
      <w:r>
        <w:rPr>
          <w:rFonts w:hint="cs"/>
          <w:rtl/>
        </w:rPr>
        <w:t xml:space="preserve">מצער </w:t>
      </w:r>
      <w:bookmarkStart w:id="3005" w:name="_ETM_Q5_447560"/>
      <w:bookmarkEnd w:id="3005"/>
      <w:r>
        <w:rPr>
          <w:rFonts w:hint="cs"/>
          <w:rtl/>
        </w:rPr>
        <w:t xml:space="preserve">בעיניי – </w:t>
      </w:r>
      <w:bookmarkStart w:id="3006" w:name="_ETM_Q5_447919"/>
      <w:bookmarkEnd w:id="3006"/>
      <w:r>
        <w:rPr>
          <w:rFonts w:hint="cs"/>
          <w:rtl/>
        </w:rPr>
        <w:t xml:space="preserve">ואני </w:t>
      </w:r>
      <w:bookmarkStart w:id="3007" w:name="_ETM_Q5_448190"/>
      <w:bookmarkStart w:id="3008" w:name="_ETM_Q5_448400"/>
      <w:bookmarkEnd w:id="3007"/>
      <w:bookmarkEnd w:id="3008"/>
      <w:r>
        <w:rPr>
          <w:rFonts w:hint="cs"/>
          <w:rtl/>
        </w:rPr>
        <w:t xml:space="preserve">נאלץ </w:t>
      </w:r>
      <w:bookmarkStart w:id="3009" w:name="_ETM_Q5_449089"/>
      <w:bookmarkEnd w:id="3009"/>
      <w:r>
        <w:rPr>
          <w:rFonts w:hint="cs"/>
          <w:rtl/>
        </w:rPr>
        <w:t xml:space="preserve">להיגרר </w:t>
      </w:r>
      <w:bookmarkStart w:id="3010" w:name="_ETM_Q5_449540"/>
      <w:bookmarkEnd w:id="3010"/>
      <w:r>
        <w:rPr>
          <w:rFonts w:hint="cs"/>
          <w:rtl/>
        </w:rPr>
        <w:t xml:space="preserve">לסיבה </w:t>
      </w:r>
      <w:bookmarkStart w:id="3011" w:name="_ETM_Q5_450169"/>
      <w:bookmarkEnd w:id="3011"/>
      <w:r>
        <w:rPr>
          <w:rFonts w:hint="cs"/>
          <w:rtl/>
        </w:rPr>
        <w:t xml:space="preserve">שלשמה </w:t>
      </w:r>
      <w:bookmarkStart w:id="3012" w:name="_ETM_Q5_450440"/>
      <w:bookmarkEnd w:id="3012"/>
      <w:r>
        <w:rPr>
          <w:rFonts w:hint="cs"/>
          <w:rtl/>
        </w:rPr>
        <w:t xml:space="preserve">עליתי – </w:t>
      </w:r>
      <w:bookmarkStart w:id="3013" w:name="_ETM_Q5_452180"/>
      <w:bookmarkEnd w:id="3013"/>
      <w:r>
        <w:rPr>
          <w:rFonts w:hint="cs"/>
          <w:rtl/>
        </w:rPr>
        <w:t xml:space="preserve">לציין </w:t>
      </w:r>
      <w:bookmarkStart w:id="3014" w:name="_ETM_Q5_452750"/>
      <w:bookmarkEnd w:id="3014"/>
      <w:r>
        <w:rPr>
          <w:rFonts w:hint="cs"/>
          <w:rtl/>
        </w:rPr>
        <w:t xml:space="preserve">שבעיניי </w:t>
      </w:r>
      <w:bookmarkStart w:id="3015" w:name="_ETM_Q5_453529"/>
      <w:bookmarkEnd w:id="3015"/>
      <w:r>
        <w:rPr>
          <w:rFonts w:hint="cs"/>
          <w:rtl/>
        </w:rPr>
        <w:t xml:space="preserve">הקואליציה </w:t>
      </w:r>
      <w:bookmarkStart w:id="3016" w:name="_ETM_Q5_454430"/>
      <w:bookmarkEnd w:id="3016"/>
      <w:r>
        <w:rPr>
          <w:rFonts w:hint="cs"/>
          <w:rtl/>
        </w:rPr>
        <w:t xml:space="preserve">הזאת, </w:t>
      </w:r>
      <w:bookmarkStart w:id="3017" w:name="_ETM_Q5_455000"/>
      <w:bookmarkStart w:id="3018" w:name="_ETM_Q5_454610"/>
      <w:bookmarkEnd w:id="3017"/>
      <w:bookmarkEnd w:id="3018"/>
      <w:r>
        <w:rPr>
          <w:rFonts w:hint="cs"/>
          <w:rtl/>
        </w:rPr>
        <w:t xml:space="preserve">הממשלה </w:t>
      </w:r>
      <w:bookmarkStart w:id="3019" w:name="_ETM_Q5_455120"/>
      <w:bookmarkEnd w:id="3019"/>
      <w:r>
        <w:rPr>
          <w:rFonts w:hint="cs"/>
          <w:rtl/>
        </w:rPr>
        <w:t xml:space="preserve">הזאת, </w:t>
      </w:r>
      <w:bookmarkStart w:id="3020" w:name="_ETM_Q5_455539"/>
      <w:bookmarkEnd w:id="3020"/>
      <w:r>
        <w:rPr>
          <w:rFonts w:hint="cs"/>
          <w:rtl/>
        </w:rPr>
        <w:t xml:space="preserve">לוקחת </w:t>
      </w:r>
      <w:bookmarkStart w:id="3021" w:name="_ETM_Q5_455990"/>
      <w:bookmarkEnd w:id="3021"/>
      <w:r>
        <w:rPr>
          <w:rFonts w:hint="cs"/>
          <w:rtl/>
        </w:rPr>
        <w:t xml:space="preserve">אותנו </w:t>
      </w:r>
      <w:bookmarkStart w:id="3022" w:name="_ETM_Q5_456560"/>
      <w:bookmarkEnd w:id="3022"/>
      <w:r>
        <w:rPr>
          <w:rFonts w:hint="cs"/>
          <w:rtl/>
        </w:rPr>
        <w:t xml:space="preserve">למקומות </w:t>
      </w:r>
      <w:bookmarkStart w:id="3023" w:name="_ETM_Q5_457580"/>
      <w:bookmarkEnd w:id="3023"/>
      <w:r>
        <w:rPr>
          <w:rFonts w:hint="cs"/>
          <w:rtl/>
        </w:rPr>
        <w:t xml:space="preserve">מאוד </w:t>
      </w:r>
      <w:bookmarkStart w:id="3024" w:name="_ETM_Q5_458440"/>
      <w:bookmarkEnd w:id="3024"/>
      <w:r>
        <w:rPr>
          <w:rFonts w:hint="cs"/>
          <w:rtl/>
        </w:rPr>
        <w:t xml:space="preserve">לא </w:t>
      </w:r>
      <w:bookmarkStart w:id="3025" w:name="_ETM_Q5_458680"/>
      <w:bookmarkEnd w:id="3025"/>
      <w:r>
        <w:rPr>
          <w:rFonts w:hint="cs"/>
          <w:rtl/>
        </w:rPr>
        <w:t xml:space="preserve">נכונים </w:t>
      </w:r>
      <w:bookmarkStart w:id="3026" w:name="_ETM_Q5_459970"/>
      <w:bookmarkEnd w:id="3026"/>
      <w:r>
        <w:rPr>
          <w:rFonts w:hint="cs"/>
          <w:rtl/>
        </w:rPr>
        <w:t xml:space="preserve">בהקשרים </w:t>
      </w:r>
      <w:bookmarkStart w:id="3027" w:name="_ETM_Q5_460629"/>
      <w:bookmarkEnd w:id="3027"/>
      <w:r>
        <w:rPr>
          <w:rFonts w:hint="cs"/>
          <w:rtl/>
        </w:rPr>
        <w:t>האלה</w:t>
      </w:r>
      <w:r w:rsidR="00392D9E">
        <w:rPr>
          <w:rFonts w:hint="cs"/>
          <w:rtl/>
        </w:rPr>
        <w:t>.</w:t>
      </w:r>
      <w:r>
        <w:rPr>
          <w:rFonts w:hint="cs"/>
          <w:rtl/>
        </w:rPr>
        <w:t xml:space="preserve"> </w:t>
      </w:r>
      <w:bookmarkStart w:id="3028" w:name="_ETM_Q5_461680"/>
      <w:bookmarkEnd w:id="3028"/>
      <w:r>
        <w:rPr>
          <w:rFonts w:hint="cs"/>
          <w:rtl/>
        </w:rPr>
        <w:t xml:space="preserve">כי </w:t>
      </w:r>
      <w:bookmarkStart w:id="3029" w:name="_ETM_Q5_461830"/>
      <w:bookmarkEnd w:id="3029"/>
      <w:r>
        <w:rPr>
          <w:rFonts w:hint="cs"/>
          <w:rtl/>
        </w:rPr>
        <w:t xml:space="preserve">בסוף </w:t>
      </w:r>
      <w:bookmarkStart w:id="3030" w:name="_ETM_Q5_462960"/>
      <w:bookmarkEnd w:id="3030"/>
      <w:r>
        <w:rPr>
          <w:rFonts w:hint="cs"/>
          <w:rtl/>
        </w:rPr>
        <w:t xml:space="preserve">צריכים </w:t>
      </w:r>
      <w:bookmarkStart w:id="3031" w:name="_ETM_Q5_463289"/>
      <w:bookmarkEnd w:id="3031"/>
      <w:r>
        <w:rPr>
          <w:rFonts w:hint="cs"/>
          <w:rtl/>
        </w:rPr>
        <w:t xml:space="preserve">להודות: </w:t>
      </w:r>
      <w:bookmarkStart w:id="3032" w:name="_ETM_Q5_464099"/>
      <w:bookmarkEnd w:id="3032"/>
      <w:r>
        <w:rPr>
          <w:rFonts w:hint="cs"/>
          <w:rtl/>
        </w:rPr>
        <w:t xml:space="preserve">אחרי </w:t>
      </w:r>
      <w:bookmarkStart w:id="3033" w:name="_ETM_Q5_464400"/>
      <w:bookmarkEnd w:id="3033"/>
      <w:r>
        <w:rPr>
          <w:rFonts w:hint="cs"/>
          <w:rtl/>
        </w:rPr>
        <w:t xml:space="preserve">הרבה </w:t>
      </w:r>
      <w:bookmarkStart w:id="3034" w:name="_ETM_Q5_464639"/>
      <w:bookmarkEnd w:id="3034"/>
      <w:r>
        <w:rPr>
          <w:rFonts w:hint="cs"/>
          <w:rtl/>
        </w:rPr>
        <w:t xml:space="preserve">שנים </w:t>
      </w:r>
      <w:bookmarkStart w:id="3035" w:name="_ETM_Q5_466259"/>
      <w:bookmarkEnd w:id="3035"/>
      <w:r>
        <w:rPr>
          <w:rFonts w:hint="cs"/>
          <w:rtl/>
        </w:rPr>
        <w:t xml:space="preserve">אני </w:t>
      </w:r>
      <w:bookmarkStart w:id="3036" w:name="_ETM_Q5_466469"/>
      <w:bookmarkEnd w:id="3036"/>
      <w:r>
        <w:rPr>
          <w:rFonts w:hint="cs"/>
          <w:rtl/>
        </w:rPr>
        <w:t xml:space="preserve">חושב </w:t>
      </w:r>
      <w:bookmarkStart w:id="3037" w:name="_ETM_Q5_466770"/>
      <w:bookmarkEnd w:id="3037"/>
      <w:r>
        <w:rPr>
          <w:rFonts w:hint="cs"/>
          <w:rtl/>
        </w:rPr>
        <w:t xml:space="preserve">שמרבית </w:t>
      </w:r>
      <w:bookmarkStart w:id="3038" w:name="_ETM_Q5_467400"/>
      <w:bookmarkEnd w:id="3038"/>
      <w:r>
        <w:rPr>
          <w:rFonts w:hint="cs"/>
          <w:rtl/>
        </w:rPr>
        <w:t xml:space="preserve">אזרחי </w:t>
      </w:r>
      <w:bookmarkStart w:id="3039" w:name="_ETM_Q5_467759"/>
      <w:bookmarkEnd w:id="3039"/>
      <w:r>
        <w:rPr>
          <w:rFonts w:hint="cs"/>
          <w:rtl/>
        </w:rPr>
        <w:t xml:space="preserve">ישראל </w:t>
      </w:r>
      <w:bookmarkStart w:id="3040" w:name="_ETM_Q5_468180"/>
      <w:bookmarkEnd w:id="3040"/>
      <w:r>
        <w:rPr>
          <w:rFonts w:hint="cs"/>
          <w:rtl/>
        </w:rPr>
        <w:t xml:space="preserve">מבינים </w:t>
      </w:r>
      <w:bookmarkStart w:id="3041" w:name="_ETM_Q5_469529"/>
      <w:bookmarkEnd w:id="3041"/>
      <w:r>
        <w:rPr>
          <w:rFonts w:hint="cs"/>
          <w:rtl/>
        </w:rPr>
        <w:t xml:space="preserve">שנדרשת </w:t>
      </w:r>
      <w:bookmarkStart w:id="3042" w:name="_ETM_Q5_470249"/>
      <w:bookmarkEnd w:id="3042"/>
      <w:r>
        <w:rPr>
          <w:rFonts w:hint="cs"/>
          <w:rtl/>
        </w:rPr>
        <w:t xml:space="preserve">רפורמה </w:t>
      </w:r>
      <w:bookmarkStart w:id="3043" w:name="_ETM_Q5_470699"/>
      <w:bookmarkEnd w:id="3043"/>
      <w:r>
        <w:rPr>
          <w:rFonts w:hint="cs"/>
          <w:rtl/>
        </w:rPr>
        <w:t xml:space="preserve">במערכת </w:t>
      </w:r>
      <w:bookmarkStart w:id="3044" w:name="_ETM_Q5_471180"/>
      <w:bookmarkEnd w:id="3044"/>
      <w:r>
        <w:rPr>
          <w:rFonts w:hint="cs"/>
          <w:rtl/>
        </w:rPr>
        <w:t xml:space="preserve">המשפט. </w:t>
      </w:r>
      <w:bookmarkStart w:id="3045" w:name="_ETM_Q5_471749"/>
      <w:bookmarkEnd w:id="3045"/>
      <w:r>
        <w:rPr>
          <w:rFonts w:hint="cs"/>
          <w:rtl/>
        </w:rPr>
        <w:t xml:space="preserve">בזה </w:t>
      </w:r>
      <w:bookmarkStart w:id="3046" w:name="_ETM_Q5_472110"/>
      <w:bookmarkEnd w:id="3046"/>
      <w:r>
        <w:rPr>
          <w:rFonts w:hint="cs"/>
          <w:rtl/>
        </w:rPr>
        <w:t xml:space="preserve">באמת </w:t>
      </w:r>
      <w:bookmarkStart w:id="3047" w:name="_ETM_Q5_472409"/>
      <w:bookmarkEnd w:id="3047"/>
      <w:r>
        <w:rPr>
          <w:rFonts w:hint="cs"/>
          <w:rtl/>
        </w:rPr>
        <w:t xml:space="preserve">אפשר </w:t>
      </w:r>
      <w:bookmarkStart w:id="3048" w:name="_ETM_Q5_473490"/>
      <w:bookmarkEnd w:id="3048"/>
      <w:r>
        <w:rPr>
          <w:rFonts w:hint="cs"/>
          <w:rtl/>
        </w:rPr>
        <w:t xml:space="preserve">להחמיא – </w:t>
      </w:r>
      <w:bookmarkStart w:id="3049" w:name="_ETM_Q5_475960"/>
      <w:bookmarkEnd w:id="3049"/>
      <w:r>
        <w:rPr>
          <w:rFonts w:hint="cs"/>
          <w:rtl/>
        </w:rPr>
        <w:t xml:space="preserve">בקואליציה </w:t>
      </w:r>
      <w:bookmarkStart w:id="3050" w:name="_ETM_Q5_476589"/>
      <w:bookmarkEnd w:id="3050"/>
      <w:r>
        <w:rPr>
          <w:rFonts w:hint="cs"/>
          <w:rtl/>
        </w:rPr>
        <w:t xml:space="preserve">הזאת </w:t>
      </w:r>
      <w:bookmarkStart w:id="3051" w:name="_ETM_Q5_476800"/>
      <w:bookmarkEnd w:id="3051"/>
      <w:r>
        <w:rPr>
          <w:rFonts w:hint="cs"/>
          <w:rtl/>
        </w:rPr>
        <w:t xml:space="preserve">הדבר </w:t>
      </w:r>
      <w:bookmarkStart w:id="3052" w:name="_ETM_Q5_477339"/>
      <w:bookmarkStart w:id="3053" w:name="_ETM_Q5_477880"/>
      <w:bookmarkEnd w:id="3052"/>
      <w:bookmarkEnd w:id="3053"/>
      <w:r w:rsidR="00392D9E">
        <w:rPr>
          <w:rFonts w:hint="cs"/>
          <w:rtl/>
        </w:rPr>
        <w:t>צפו</w:t>
      </w:r>
      <w:r>
        <w:rPr>
          <w:rFonts w:hint="cs"/>
          <w:rtl/>
        </w:rPr>
        <w:t xml:space="preserve"> </w:t>
      </w:r>
      <w:bookmarkStart w:id="3054" w:name="_ETM_Q5_478240"/>
      <w:bookmarkEnd w:id="3054"/>
      <w:r w:rsidR="00392D9E">
        <w:rPr>
          <w:rFonts w:hint="cs"/>
          <w:rtl/>
        </w:rPr>
        <w:t>ועלו</w:t>
      </w:r>
      <w:r>
        <w:rPr>
          <w:rFonts w:hint="cs"/>
          <w:rtl/>
        </w:rPr>
        <w:t xml:space="preserve"> </w:t>
      </w:r>
      <w:bookmarkStart w:id="3055" w:name="_ETM_Q5_478660"/>
      <w:bookmarkEnd w:id="3055"/>
      <w:r>
        <w:rPr>
          <w:rFonts w:hint="cs"/>
          <w:rtl/>
        </w:rPr>
        <w:t xml:space="preserve">במלוא </w:t>
      </w:r>
      <w:bookmarkStart w:id="3056" w:name="_ETM_Q5_479410"/>
      <w:bookmarkEnd w:id="3056"/>
      <w:r w:rsidR="00392D9E">
        <w:rPr>
          <w:rFonts w:hint="cs"/>
          <w:rtl/>
        </w:rPr>
        <w:t>עוזם</w:t>
      </w:r>
      <w:r>
        <w:rPr>
          <w:rFonts w:hint="cs"/>
          <w:rtl/>
        </w:rPr>
        <w:t xml:space="preserve"> </w:t>
      </w:r>
      <w:bookmarkStart w:id="3057" w:name="_ETM_Q5_480279"/>
      <w:bookmarkEnd w:id="3057"/>
      <w:r>
        <w:rPr>
          <w:rFonts w:hint="cs"/>
          <w:rtl/>
        </w:rPr>
        <w:t xml:space="preserve">דברים </w:t>
      </w:r>
      <w:bookmarkStart w:id="3058" w:name="_ETM_Q5_480580"/>
      <w:bookmarkEnd w:id="3058"/>
      <w:r>
        <w:rPr>
          <w:rFonts w:hint="cs"/>
          <w:rtl/>
        </w:rPr>
        <w:t xml:space="preserve">שאני </w:t>
      </w:r>
      <w:bookmarkStart w:id="3059" w:name="_ETM_Q5_480910"/>
      <w:bookmarkEnd w:id="3059"/>
      <w:r>
        <w:rPr>
          <w:rFonts w:hint="cs"/>
          <w:rtl/>
        </w:rPr>
        <w:t xml:space="preserve">כבר </w:t>
      </w:r>
      <w:bookmarkStart w:id="3060" w:name="_ETM_Q5_481089"/>
      <w:bookmarkEnd w:id="3060"/>
      <w:r>
        <w:rPr>
          <w:rFonts w:hint="cs"/>
          <w:rtl/>
        </w:rPr>
        <w:t xml:space="preserve">אומר </w:t>
      </w:r>
      <w:bookmarkStart w:id="3061" w:name="_ETM_Q5_480000"/>
      <w:bookmarkStart w:id="3062" w:name="_ETM_Q5_480779"/>
      <w:bookmarkStart w:id="3063" w:name="_ETM_Q5_481110"/>
      <w:bookmarkStart w:id="3064" w:name="_ETM_Q5_481410"/>
      <w:bookmarkStart w:id="3065" w:name="_ETM_Q5_481589"/>
      <w:bookmarkStart w:id="3066" w:name="_ETM_Q5_482250"/>
      <w:bookmarkEnd w:id="3061"/>
      <w:bookmarkEnd w:id="3062"/>
      <w:bookmarkEnd w:id="3063"/>
      <w:bookmarkEnd w:id="3064"/>
      <w:bookmarkEnd w:id="3065"/>
      <w:bookmarkEnd w:id="3066"/>
      <w:r>
        <w:rPr>
          <w:rFonts w:hint="cs"/>
          <w:rtl/>
        </w:rPr>
        <w:t xml:space="preserve">למעשה </w:t>
      </w:r>
      <w:bookmarkStart w:id="3067" w:name="_ETM_Q5_482610"/>
      <w:bookmarkEnd w:id="3067"/>
      <w:r>
        <w:rPr>
          <w:rFonts w:hint="cs"/>
          <w:rtl/>
        </w:rPr>
        <w:t xml:space="preserve">מאז </w:t>
      </w:r>
      <w:bookmarkStart w:id="3068" w:name="_ETM_Q5_482790"/>
      <w:bookmarkEnd w:id="3068"/>
      <w:r>
        <w:rPr>
          <w:rFonts w:hint="cs"/>
          <w:rtl/>
        </w:rPr>
        <w:t xml:space="preserve">כניסתי </w:t>
      </w:r>
      <w:bookmarkStart w:id="3069" w:name="_ETM_Q5_483210"/>
      <w:bookmarkEnd w:id="3069"/>
      <w:r>
        <w:rPr>
          <w:rFonts w:hint="cs"/>
          <w:rtl/>
        </w:rPr>
        <w:t xml:space="preserve">לפוליטיקה: </w:t>
      </w:r>
      <w:bookmarkStart w:id="3070" w:name="_ETM_Q5_484500"/>
      <w:bookmarkEnd w:id="3070"/>
      <w:r>
        <w:rPr>
          <w:rFonts w:hint="cs"/>
          <w:rtl/>
        </w:rPr>
        <w:t xml:space="preserve">נדרשת </w:t>
      </w:r>
      <w:bookmarkStart w:id="3071" w:name="_ETM_Q5_485130"/>
      <w:bookmarkEnd w:id="3071"/>
      <w:r>
        <w:rPr>
          <w:rFonts w:hint="cs"/>
          <w:rtl/>
        </w:rPr>
        <w:t xml:space="preserve">רפורמה </w:t>
      </w:r>
      <w:bookmarkStart w:id="3072" w:name="_ETM_Q5_485640"/>
      <w:bookmarkStart w:id="3073" w:name="_ETM_Q5_485880"/>
      <w:bookmarkStart w:id="3074" w:name="_ETM_Q5_485939"/>
      <w:bookmarkEnd w:id="3072"/>
      <w:bookmarkEnd w:id="3073"/>
      <w:bookmarkEnd w:id="3074"/>
      <w:r>
        <w:rPr>
          <w:rFonts w:hint="cs"/>
          <w:rtl/>
        </w:rPr>
        <w:t xml:space="preserve">במערכת המשפט </w:t>
      </w:r>
      <w:bookmarkStart w:id="3075" w:name="_ETM_Q5_487080"/>
      <w:bookmarkEnd w:id="3075"/>
      <w:r>
        <w:rPr>
          <w:rFonts w:hint="cs"/>
          <w:rtl/>
        </w:rPr>
        <w:t xml:space="preserve">שתביא </w:t>
      </w:r>
      <w:bookmarkStart w:id="3076" w:name="_ETM_Q5_487589"/>
      <w:bookmarkEnd w:id="3076"/>
      <w:r>
        <w:rPr>
          <w:rFonts w:hint="cs"/>
          <w:rtl/>
        </w:rPr>
        <w:t>ל</w:t>
      </w:r>
      <w:bookmarkStart w:id="3077" w:name="_ETM_Q5_487740"/>
      <w:bookmarkEnd w:id="3077"/>
      <w:r>
        <w:rPr>
          <w:rFonts w:hint="cs"/>
          <w:rtl/>
        </w:rPr>
        <w:t xml:space="preserve">איזון </w:t>
      </w:r>
      <w:bookmarkStart w:id="3078" w:name="_ETM_Q5_488740"/>
      <w:bookmarkEnd w:id="3078"/>
      <w:r>
        <w:rPr>
          <w:rFonts w:hint="cs"/>
          <w:rtl/>
        </w:rPr>
        <w:t xml:space="preserve">מוצלח </w:t>
      </w:r>
      <w:bookmarkStart w:id="3079" w:name="_ETM_Q5_489279"/>
      <w:bookmarkEnd w:id="3079"/>
      <w:r>
        <w:rPr>
          <w:rFonts w:hint="cs"/>
          <w:rtl/>
        </w:rPr>
        <w:t xml:space="preserve">יותר </w:t>
      </w:r>
      <w:bookmarkStart w:id="3080" w:name="_ETM_Q5_489760"/>
      <w:bookmarkEnd w:id="3080"/>
      <w:r>
        <w:rPr>
          <w:rFonts w:hint="cs"/>
          <w:rtl/>
        </w:rPr>
        <w:t xml:space="preserve">בין </w:t>
      </w:r>
      <w:bookmarkStart w:id="3081" w:name="_ETM_Q5_490000"/>
      <w:bookmarkEnd w:id="3081"/>
      <w:r>
        <w:rPr>
          <w:rFonts w:hint="cs"/>
          <w:rtl/>
        </w:rPr>
        <w:t xml:space="preserve">שלוש </w:t>
      </w:r>
      <w:bookmarkStart w:id="3082" w:name="_ETM_Q5_490360"/>
      <w:bookmarkEnd w:id="3082"/>
      <w:r>
        <w:rPr>
          <w:rFonts w:hint="cs"/>
          <w:rtl/>
        </w:rPr>
        <w:t xml:space="preserve">רשויות </w:t>
      </w:r>
      <w:bookmarkStart w:id="3083" w:name="_ETM_Q5_490690"/>
      <w:bookmarkEnd w:id="3083"/>
      <w:r>
        <w:rPr>
          <w:rFonts w:hint="cs"/>
          <w:rtl/>
        </w:rPr>
        <w:t xml:space="preserve">השלטון. </w:t>
      </w:r>
      <w:bookmarkStart w:id="3084" w:name="_ETM_Q5_491849"/>
      <w:bookmarkEnd w:id="3084"/>
      <w:r>
        <w:rPr>
          <w:rFonts w:hint="cs"/>
          <w:rtl/>
        </w:rPr>
        <w:t xml:space="preserve">גם </w:t>
      </w:r>
      <w:bookmarkStart w:id="3085" w:name="_ETM_Q5_492179"/>
      <w:bookmarkEnd w:id="3085"/>
      <w:r>
        <w:rPr>
          <w:rFonts w:hint="cs"/>
          <w:rtl/>
        </w:rPr>
        <w:t xml:space="preserve">אני </w:t>
      </w:r>
      <w:bookmarkStart w:id="3086" w:name="_ETM_Q5_492360"/>
      <w:bookmarkEnd w:id="3086"/>
      <w:r>
        <w:rPr>
          <w:rFonts w:hint="cs"/>
          <w:rtl/>
        </w:rPr>
        <w:t xml:space="preserve">חושב </w:t>
      </w:r>
      <w:bookmarkStart w:id="3087" w:name="_ETM_Q5_492870"/>
      <w:bookmarkEnd w:id="3087"/>
      <w:r>
        <w:rPr>
          <w:rFonts w:hint="cs"/>
          <w:rtl/>
        </w:rPr>
        <w:t xml:space="preserve">שהרשות </w:t>
      </w:r>
      <w:bookmarkStart w:id="3088" w:name="_ETM_Q5_493440"/>
      <w:bookmarkEnd w:id="3088"/>
      <w:r>
        <w:rPr>
          <w:rFonts w:hint="cs"/>
          <w:rtl/>
        </w:rPr>
        <w:t xml:space="preserve">השופטת </w:t>
      </w:r>
      <w:bookmarkStart w:id="3089" w:name="_ETM_Q5_495210"/>
      <w:bookmarkEnd w:id="3089"/>
      <w:r>
        <w:rPr>
          <w:rFonts w:hint="cs"/>
          <w:rtl/>
        </w:rPr>
        <w:t xml:space="preserve">כיום </w:t>
      </w:r>
      <w:bookmarkStart w:id="3090" w:name="_ETM_Q5_495660"/>
      <w:bookmarkEnd w:id="3090"/>
      <w:r>
        <w:rPr>
          <w:rFonts w:hint="cs"/>
          <w:rtl/>
        </w:rPr>
        <w:t xml:space="preserve">אוחזת </w:t>
      </w:r>
      <w:bookmarkStart w:id="3091" w:name="_ETM_Q5_496140"/>
      <w:bookmarkEnd w:id="3091"/>
      <w:r>
        <w:rPr>
          <w:rFonts w:hint="cs"/>
          <w:rtl/>
        </w:rPr>
        <w:t xml:space="preserve">ביותר </w:t>
      </w:r>
      <w:bookmarkStart w:id="3092" w:name="_ETM_Q5_497409"/>
      <w:bookmarkEnd w:id="3092"/>
      <w:r>
        <w:rPr>
          <w:rFonts w:hint="cs"/>
          <w:rtl/>
        </w:rPr>
        <w:t xml:space="preserve">כוח </w:t>
      </w:r>
      <w:bookmarkStart w:id="3093" w:name="_ETM_Q5_497739"/>
      <w:bookmarkEnd w:id="3093"/>
      <w:r>
        <w:rPr>
          <w:rFonts w:hint="cs"/>
          <w:rtl/>
        </w:rPr>
        <w:t xml:space="preserve">ממה </w:t>
      </w:r>
      <w:bookmarkStart w:id="3094" w:name="_ETM_Q5_497980"/>
      <w:bookmarkEnd w:id="3094"/>
      <w:r>
        <w:rPr>
          <w:rFonts w:hint="cs"/>
          <w:rtl/>
        </w:rPr>
        <w:t>ש</w:t>
      </w:r>
      <w:bookmarkStart w:id="3095" w:name="_ETM_Q5_499170"/>
      <w:bookmarkStart w:id="3096" w:name="_ETM_Q5_499230"/>
      <w:bookmarkEnd w:id="3095"/>
      <w:bookmarkEnd w:id="3096"/>
      <w:r>
        <w:rPr>
          <w:rFonts w:hint="cs"/>
          <w:rtl/>
        </w:rPr>
        <w:t xml:space="preserve">צריך </w:t>
      </w:r>
      <w:bookmarkStart w:id="3097" w:name="_ETM_Q5_499500"/>
      <w:bookmarkEnd w:id="3097"/>
      <w:r>
        <w:rPr>
          <w:rFonts w:hint="cs"/>
          <w:rtl/>
        </w:rPr>
        <w:t xml:space="preserve">להיות </w:t>
      </w:r>
      <w:bookmarkStart w:id="3098" w:name="_ETM_Q5_499830"/>
      <w:bookmarkEnd w:id="3098"/>
      <w:r>
        <w:rPr>
          <w:rFonts w:hint="cs"/>
          <w:rtl/>
        </w:rPr>
        <w:t xml:space="preserve">לה, וצריך </w:t>
      </w:r>
      <w:bookmarkStart w:id="3099" w:name="_ETM_Q5_500859"/>
      <w:bookmarkEnd w:id="3099"/>
      <w:r>
        <w:rPr>
          <w:rFonts w:hint="cs"/>
          <w:rtl/>
        </w:rPr>
        <w:t xml:space="preserve">להיות </w:t>
      </w:r>
      <w:bookmarkStart w:id="3100" w:name="_ETM_Q5_501339"/>
      <w:bookmarkEnd w:id="3100"/>
      <w:r>
        <w:rPr>
          <w:rFonts w:hint="cs"/>
          <w:rtl/>
        </w:rPr>
        <w:t xml:space="preserve">איזון </w:t>
      </w:r>
      <w:bookmarkStart w:id="3101" w:name="_ETM_Q5_501759"/>
      <w:bookmarkEnd w:id="3101"/>
      <w:r>
        <w:rPr>
          <w:rFonts w:hint="cs"/>
          <w:rtl/>
        </w:rPr>
        <w:t xml:space="preserve">מחודש </w:t>
      </w:r>
      <w:bookmarkStart w:id="3102" w:name="_ETM_Q5_502179"/>
      <w:bookmarkEnd w:id="3102"/>
      <w:r>
        <w:rPr>
          <w:rFonts w:hint="cs"/>
          <w:rtl/>
        </w:rPr>
        <w:t xml:space="preserve">בין </w:t>
      </w:r>
      <w:bookmarkStart w:id="3103" w:name="_ETM_Q5_502359"/>
      <w:bookmarkEnd w:id="3103"/>
      <w:r>
        <w:rPr>
          <w:rFonts w:hint="cs"/>
          <w:rtl/>
        </w:rPr>
        <w:t xml:space="preserve">הדברים </w:t>
      </w:r>
      <w:bookmarkStart w:id="3104" w:name="_ETM_Q5_502779"/>
      <w:bookmarkEnd w:id="3104"/>
      <w:r>
        <w:rPr>
          <w:rFonts w:hint="cs"/>
          <w:rtl/>
        </w:rPr>
        <w:t xml:space="preserve">האלה. </w:t>
      </w:r>
      <w:bookmarkStart w:id="3105" w:name="_ETM_Q5_503760"/>
      <w:bookmarkEnd w:id="3105"/>
    </w:p>
    <w:p w:rsidR="004824FD" w:rsidRDefault="004824FD" w:rsidP="004824FD">
      <w:pPr>
        <w:rPr>
          <w:rtl/>
        </w:rPr>
      </w:pPr>
    </w:p>
    <w:p w:rsidR="004824FD" w:rsidRDefault="004824FD" w:rsidP="004824FD">
      <w:pPr>
        <w:rPr>
          <w:rtl/>
        </w:rPr>
      </w:pPr>
      <w:r>
        <w:rPr>
          <w:rFonts w:hint="cs"/>
          <w:rtl/>
        </w:rPr>
        <w:t xml:space="preserve">אני </w:t>
      </w:r>
      <w:bookmarkStart w:id="3106" w:name="_ETM_Q5_504000"/>
      <w:bookmarkEnd w:id="3106"/>
      <w:r>
        <w:rPr>
          <w:rFonts w:hint="cs"/>
          <w:rtl/>
        </w:rPr>
        <w:t xml:space="preserve">חושב </w:t>
      </w:r>
      <w:bookmarkStart w:id="3107" w:name="_ETM_Q5_504210"/>
      <w:bookmarkEnd w:id="3107"/>
      <w:r>
        <w:rPr>
          <w:rFonts w:hint="cs"/>
          <w:rtl/>
        </w:rPr>
        <w:t xml:space="preserve">שמרבית </w:t>
      </w:r>
      <w:bookmarkStart w:id="3108" w:name="_ETM_Q5_504990"/>
      <w:bookmarkEnd w:id="3108"/>
      <w:r>
        <w:rPr>
          <w:rFonts w:hint="cs"/>
          <w:rtl/>
        </w:rPr>
        <w:t xml:space="preserve">אזרחי </w:t>
      </w:r>
      <w:bookmarkStart w:id="3109" w:name="_ETM_Q5_505380"/>
      <w:bookmarkEnd w:id="3109"/>
      <w:r>
        <w:rPr>
          <w:rFonts w:hint="cs"/>
          <w:rtl/>
        </w:rPr>
        <w:t xml:space="preserve">ישראל </w:t>
      </w:r>
      <w:bookmarkStart w:id="3110" w:name="_ETM_Q5_505920"/>
      <w:bookmarkEnd w:id="3110"/>
      <w:r>
        <w:rPr>
          <w:rFonts w:hint="cs"/>
          <w:rtl/>
        </w:rPr>
        <w:t xml:space="preserve">מבינים </w:t>
      </w:r>
      <w:bookmarkStart w:id="3111" w:name="_ETM_Q5_506369"/>
      <w:bookmarkEnd w:id="3111"/>
      <w:r>
        <w:rPr>
          <w:rFonts w:hint="cs"/>
          <w:rtl/>
        </w:rPr>
        <w:t xml:space="preserve">את </w:t>
      </w:r>
      <w:bookmarkStart w:id="3112" w:name="_ETM_Q5_506490"/>
      <w:bookmarkEnd w:id="3112"/>
      <w:r>
        <w:rPr>
          <w:rFonts w:hint="cs"/>
          <w:rtl/>
        </w:rPr>
        <w:t xml:space="preserve">הדבר </w:t>
      </w:r>
      <w:bookmarkStart w:id="3113" w:name="_ETM_Q5_506850"/>
      <w:bookmarkEnd w:id="3113"/>
      <w:r>
        <w:rPr>
          <w:rFonts w:hint="cs"/>
          <w:rtl/>
        </w:rPr>
        <w:t xml:space="preserve">הזה, </w:t>
      </w:r>
      <w:bookmarkStart w:id="3114" w:name="_ETM_Q5_508089"/>
      <w:bookmarkEnd w:id="3114"/>
      <w:r>
        <w:rPr>
          <w:rFonts w:hint="cs"/>
          <w:rtl/>
        </w:rPr>
        <w:t xml:space="preserve">אבל </w:t>
      </w:r>
      <w:bookmarkStart w:id="3115" w:name="_ETM_Q5_508359"/>
      <w:bookmarkEnd w:id="3115"/>
      <w:r>
        <w:rPr>
          <w:rFonts w:hint="cs"/>
          <w:rtl/>
        </w:rPr>
        <w:t xml:space="preserve">מרבית </w:t>
      </w:r>
      <w:bookmarkStart w:id="3116" w:name="_ETM_Q5_508720"/>
      <w:bookmarkEnd w:id="3116"/>
      <w:r>
        <w:rPr>
          <w:rFonts w:hint="cs"/>
          <w:rtl/>
        </w:rPr>
        <w:t xml:space="preserve">אזרחי </w:t>
      </w:r>
      <w:bookmarkStart w:id="3117" w:name="_ETM_Q5_509109"/>
      <w:bookmarkEnd w:id="3117"/>
      <w:r>
        <w:rPr>
          <w:rFonts w:hint="cs"/>
          <w:rtl/>
        </w:rPr>
        <w:t xml:space="preserve">ישראל </w:t>
      </w:r>
      <w:bookmarkStart w:id="3118" w:name="_ETM_Q5_510070"/>
      <w:bookmarkEnd w:id="3118"/>
      <w:r>
        <w:rPr>
          <w:rFonts w:hint="cs"/>
          <w:rtl/>
        </w:rPr>
        <w:t xml:space="preserve">רוצים </w:t>
      </w:r>
      <w:bookmarkStart w:id="3119" w:name="_ETM_Q5_510880"/>
      <w:bookmarkEnd w:id="3119"/>
      <w:r>
        <w:rPr>
          <w:rFonts w:hint="cs"/>
          <w:rtl/>
        </w:rPr>
        <w:t xml:space="preserve">שהדבר </w:t>
      </w:r>
      <w:bookmarkStart w:id="3120" w:name="_ETM_Q5_511419"/>
      <w:bookmarkEnd w:id="3120"/>
      <w:r>
        <w:rPr>
          <w:rFonts w:hint="cs"/>
          <w:rtl/>
        </w:rPr>
        <w:t xml:space="preserve">הזה </w:t>
      </w:r>
      <w:bookmarkStart w:id="3121" w:name="_ETM_Q5_511749"/>
      <w:bookmarkEnd w:id="3121"/>
      <w:r>
        <w:rPr>
          <w:rFonts w:hint="cs"/>
          <w:rtl/>
        </w:rPr>
        <w:t xml:space="preserve">ייעשה </w:t>
      </w:r>
      <w:bookmarkStart w:id="3122" w:name="_ETM_Q5_512739"/>
      <w:bookmarkEnd w:id="3122"/>
      <w:r>
        <w:rPr>
          <w:rFonts w:hint="cs"/>
          <w:rtl/>
        </w:rPr>
        <w:t xml:space="preserve">בהסכמה </w:t>
      </w:r>
      <w:bookmarkStart w:id="3123" w:name="_ETM_Q5_513430"/>
      <w:bookmarkEnd w:id="3123"/>
      <w:r>
        <w:rPr>
          <w:rFonts w:hint="cs"/>
          <w:rtl/>
        </w:rPr>
        <w:t xml:space="preserve">רחבה, </w:t>
      </w:r>
      <w:bookmarkStart w:id="3124" w:name="_ETM_Q5_514510"/>
      <w:bookmarkEnd w:id="3124"/>
      <w:r>
        <w:rPr>
          <w:rFonts w:hint="cs"/>
          <w:rtl/>
        </w:rPr>
        <w:t xml:space="preserve">בקונסנזוס </w:t>
      </w:r>
      <w:bookmarkStart w:id="3125" w:name="_ETM_Q5_515199"/>
      <w:bookmarkEnd w:id="3125"/>
      <w:r>
        <w:rPr>
          <w:rFonts w:hint="cs"/>
          <w:rtl/>
        </w:rPr>
        <w:t xml:space="preserve">כמה </w:t>
      </w:r>
      <w:bookmarkStart w:id="3126" w:name="_ETM_Q5_515440"/>
      <w:bookmarkEnd w:id="3126"/>
      <w:r>
        <w:rPr>
          <w:rFonts w:hint="cs"/>
          <w:rtl/>
        </w:rPr>
        <w:t xml:space="preserve">שיותר </w:t>
      </w:r>
      <w:bookmarkStart w:id="3127" w:name="_ETM_Q5_515800"/>
      <w:bookmarkEnd w:id="3127"/>
      <w:r>
        <w:rPr>
          <w:rFonts w:hint="cs"/>
          <w:rtl/>
        </w:rPr>
        <w:t xml:space="preserve">רחב. </w:t>
      </w:r>
      <w:bookmarkStart w:id="3128" w:name="_ETM_Q5_516980"/>
      <w:bookmarkEnd w:id="3128"/>
      <w:r>
        <w:rPr>
          <w:rFonts w:hint="cs"/>
          <w:rtl/>
        </w:rPr>
        <w:t xml:space="preserve">אני </w:t>
      </w:r>
      <w:bookmarkStart w:id="3129" w:name="_ETM_Q5_517190"/>
      <w:bookmarkEnd w:id="3129"/>
      <w:r>
        <w:rPr>
          <w:rFonts w:hint="cs"/>
          <w:rtl/>
        </w:rPr>
        <w:t xml:space="preserve">חושב </w:t>
      </w:r>
      <w:bookmarkStart w:id="3130" w:name="_ETM_Q5_517520"/>
      <w:bookmarkEnd w:id="3130"/>
      <w:r>
        <w:rPr>
          <w:rFonts w:hint="cs"/>
          <w:rtl/>
        </w:rPr>
        <w:t xml:space="preserve">שגם </w:t>
      </w:r>
      <w:bookmarkStart w:id="3131" w:name="_ETM_Q5_517850"/>
      <w:bookmarkEnd w:id="3131"/>
      <w:r>
        <w:rPr>
          <w:rFonts w:hint="cs"/>
          <w:rtl/>
        </w:rPr>
        <w:t xml:space="preserve">רואים </w:t>
      </w:r>
      <w:bookmarkStart w:id="3132" w:name="_ETM_Q5_518120"/>
      <w:bookmarkEnd w:id="3132"/>
      <w:r>
        <w:rPr>
          <w:rFonts w:hint="cs"/>
          <w:rtl/>
        </w:rPr>
        <w:t xml:space="preserve">את </w:t>
      </w:r>
      <w:bookmarkStart w:id="3133" w:name="_ETM_Q5_518210"/>
      <w:bookmarkEnd w:id="3133"/>
      <w:r>
        <w:rPr>
          <w:rFonts w:hint="cs"/>
          <w:rtl/>
        </w:rPr>
        <w:t xml:space="preserve">זה </w:t>
      </w:r>
      <w:bookmarkStart w:id="3134" w:name="_ETM_Q5_518960"/>
      <w:bookmarkEnd w:id="3134"/>
      <w:r>
        <w:rPr>
          <w:rFonts w:hint="cs"/>
          <w:rtl/>
        </w:rPr>
        <w:t xml:space="preserve">בסקרי </w:t>
      </w:r>
      <w:bookmarkStart w:id="3135" w:name="_ETM_Q5_519860"/>
      <w:bookmarkEnd w:id="3135"/>
      <w:r>
        <w:rPr>
          <w:rFonts w:hint="cs"/>
          <w:rtl/>
        </w:rPr>
        <w:t xml:space="preserve">דעת </w:t>
      </w:r>
      <w:bookmarkStart w:id="3136" w:name="_ETM_Q5_520100"/>
      <w:bookmarkEnd w:id="3136"/>
      <w:r>
        <w:rPr>
          <w:rFonts w:hint="cs"/>
          <w:rtl/>
        </w:rPr>
        <w:t xml:space="preserve">הקהל – </w:t>
      </w:r>
      <w:bookmarkStart w:id="3137" w:name="_ETM_Q5_521060"/>
      <w:bookmarkEnd w:id="3137"/>
      <w:r>
        <w:rPr>
          <w:rFonts w:hint="cs"/>
          <w:rtl/>
        </w:rPr>
        <w:t xml:space="preserve">כאשר </w:t>
      </w:r>
      <w:bookmarkStart w:id="3138" w:name="_ETM_Q5_521930"/>
      <w:bookmarkEnd w:id="3138"/>
      <w:r>
        <w:rPr>
          <w:rFonts w:hint="cs"/>
          <w:rtl/>
        </w:rPr>
        <w:t xml:space="preserve">הליכוד </w:t>
      </w:r>
      <w:bookmarkStart w:id="3139" w:name="_ETM_Q5_522870"/>
      <w:bookmarkEnd w:id="3139"/>
      <w:r>
        <w:rPr>
          <w:rFonts w:hint="cs"/>
          <w:rtl/>
        </w:rPr>
        <w:t xml:space="preserve">מראה </w:t>
      </w:r>
      <w:bookmarkStart w:id="3140" w:name="_ETM_Q5_523500"/>
      <w:bookmarkEnd w:id="3140"/>
      <w:r>
        <w:rPr>
          <w:rFonts w:hint="cs"/>
          <w:rtl/>
        </w:rPr>
        <w:t xml:space="preserve">נכונות </w:t>
      </w:r>
      <w:bookmarkStart w:id="3141" w:name="_ETM_Q5_524010"/>
      <w:bookmarkEnd w:id="3141"/>
      <w:r>
        <w:rPr>
          <w:rFonts w:hint="cs"/>
          <w:rtl/>
        </w:rPr>
        <w:t xml:space="preserve">כלשהי </w:t>
      </w:r>
      <w:bookmarkStart w:id="3142" w:name="_ETM_Q5_524970"/>
      <w:bookmarkEnd w:id="3142"/>
      <w:r>
        <w:rPr>
          <w:rFonts w:hint="cs"/>
          <w:rtl/>
        </w:rPr>
        <w:t xml:space="preserve">ללכת </w:t>
      </w:r>
      <w:bookmarkStart w:id="3143" w:name="_ETM_Q5_525390"/>
      <w:bookmarkEnd w:id="3143"/>
      <w:r>
        <w:rPr>
          <w:rFonts w:hint="cs"/>
          <w:rtl/>
        </w:rPr>
        <w:t xml:space="preserve">בכיוון </w:t>
      </w:r>
      <w:bookmarkStart w:id="3144" w:name="_ETM_Q5_525810"/>
      <w:bookmarkEnd w:id="3144"/>
      <w:r>
        <w:rPr>
          <w:rFonts w:hint="cs"/>
          <w:rtl/>
        </w:rPr>
        <w:t xml:space="preserve">הזה, </w:t>
      </w:r>
      <w:bookmarkStart w:id="3145" w:name="_ETM_Q5_526620"/>
      <w:bookmarkEnd w:id="3145"/>
      <w:r>
        <w:rPr>
          <w:rFonts w:hint="cs"/>
          <w:rtl/>
        </w:rPr>
        <w:t xml:space="preserve">רואים </w:t>
      </w:r>
      <w:bookmarkStart w:id="3146" w:name="_ETM_Q5_526950"/>
      <w:bookmarkEnd w:id="3146"/>
      <w:r>
        <w:rPr>
          <w:rFonts w:hint="cs"/>
          <w:rtl/>
        </w:rPr>
        <w:t xml:space="preserve">את </w:t>
      </w:r>
      <w:bookmarkStart w:id="3147" w:name="_ETM_Q5_527040"/>
      <w:bookmarkEnd w:id="3147"/>
      <w:r>
        <w:rPr>
          <w:rFonts w:hint="cs"/>
          <w:rtl/>
        </w:rPr>
        <w:t xml:space="preserve">זה </w:t>
      </w:r>
      <w:bookmarkStart w:id="3148" w:name="_ETM_Q5_527279"/>
      <w:bookmarkEnd w:id="3148"/>
      <w:r>
        <w:rPr>
          <w:rFonts w:hint="cs"/>
          <w:rtl/>
        </w:rPr>
        <w:t xml:space="preserve">היטב </w:t>
      </w:r>
      <w:bookmarkStart w:id="3149" w:name="_ETM_Q5_528059"/>
      <w:bookmarkEnd w:id="3149"/>
      <w:r>
        <w:rPr>
          <w:rFonts w:hint="cs"/>
          <w:rtl/>
        </w:rPr>
        <w:t xml:space="preserve">בתמיכה </w:t>
      </w:r>
      <w:bookmarkStart w:id="3150" w:name="_ETM_Q5_528809"/>
      <w:bookmarkEnd w:id="3150"/>
      <w:r>
        <w:rPr>
          <w:rFonts w:hint="cs"/>
          <w:rtl/>
        </w:rPr>
        <w:t xml:space="preserve">במחנה </w:t>
      </w:r>
      <w:bookmarkStart w:id="3151" w:name="_ETM_Q5_529289"/>
      <w:bookmarkEnd w:id="3151"/>
      <w:r>
        <w:rPr>
          <w:rFonts w:hint="cs"/>
          <w:rtl/>
        </w:rPr>
        <w:t xml:space="preserve">הממלכתי, </w:t>
      </w:r>
      <w:bookmarkStart w:id="3152" w:name="_ETM_Q5_529859"/>
      <w:bookmarkEnd w:id="3152"/>
      <w:r>
        <w:rPr>
          <w:rFonts w:hint="cs"/>
          <w:rtl/>
        </w:rPr>
        <w:t xml:space="preserve">בהנהגת </w:t>
      </w:r>
      <w:bookmarkStart w:id="3153" w:name="_ETM_Q5_530339"/>
      <w:bookmarkEnd w:id="3153"/>
      <w:r>
        <w:rPr>
          <w:rFonts w:hint="cs"/>
          <w:rtl/>
        </w:rPr>
        <w:t xml:space="preserve">המחנה </w:t>
      </w:r>
      <w:bookmarkStart w:id="3154" w:name="_ETM_Q5_530699"/>
      <w:bookmarkEnd w:id="3154"/>
      <w:r>
        <w:rPr>
          <w:rFonts w:hint="cs"/>
          <w:rtl/>
        </w:rPr>
        <w:t>הממלכתי</w:t>
      </w:r>
      <w:bookmarkStart w:id="3155" w:name="_ETM_Q5_531549"/>
      <w:bookmarkEnd w:id="3155"/>
      <w:r>
        <w:rPr>
          <w:rFonts w:hint="cs"/>
          <w:rtl/>
        </w:rPr>
        <w:t xml:space="preserve">, שבאמת </w:t>
      </w:r>
      <w:bookmarkStart w:id="3156" w:name="_ETM_Q5_531999"/>
      <w:bookmarkEnd w:id="3156"/>
      <w:r>
        <w:rPr>
          <w:rFonts w:hint="cs"/>
          <w:rtl/>
        </w:rPr>
        <w:t xml:space="preserve">זה </w:t>
      </w:r>
      <w:bookmarkStart w:id="3157" w:name="_ETM_Q5_532119"/>
      <w:bookmarkEnd w:id="3157"/>
      <w:r>
        <w:rPr>
          <w:rFonts w:hint="cs"/>
          <w:rtl/>
        </w:rPr>
        <w:t xml:space="preserve">הקו </w:t>
      </w:r>
      <w:bookmarkStart w:id="3158" w:name="_ETM_Q5_532510"/>
      <w:bookmarkEnd w:id="3158"/>
      <w:r>
        <w:rPr>
          <w:rFonts w:hint="cs"/>
          <w:rtl/>
        </w:rPr>
        <w:t xml:space="preserve">שאנחנו </w:t>
      </w:r>
      <w:bookmarkStart w:id="3159" w:name="_ETM_Q5_533019"/>
      <w:bookmarkEnd w:id="3159"/>
      <w:r>
        <w:rPr>
          <w:rFonts w:hint="cs"/>
          <w:rtl/>
        </w:rPr>
        <w:t xml:space="preserve">מובילים </w:t>
      </w:r>
      <w:bookmarkStart w:id="3160" w:name="_ETM_Q5_533899"/>
      <w:bookmarkEnd w:id="3160"/>
      <w:r>
        <w:rPr>
          <w:rFonts w:hint="cs"/>
          <w:rtl/>
        </w:rPr>
        <w:t xml:space="preserve">מהרגע </w:t>
      </w:r>
      <w:bookmarkStart w:id="3161" w:name="_ETM_Q5_534619"/>
      <w:bookmarkEnd w:id="3161"/>
      <w:r>
        <w:rPr>
          <w:rFonts w:hint="cs"/>
          <w:rtl/>
        </w:rPr>
        <w:t xml:space="preserve">שהרפורמה </w:t>
      </w:r>
      <w:bookmarkStart w:id="3162" w:name="_ETM_Q5_536329"/>
      <w:bookmarkEnd w:id="3162"/>
      <w:r>
        <w:rPr>
          <w:rFonts w:hint="cs"/>
          <w:rtl/>
        </w:rPr>
        <w:t xml:space="preserve">הזאת </w:t>
      </w:r>
      <w:bookmarkStart w:id="3163" w:name="_ETM_Q5_536959"/>
      <w:bookmarkEnd w:id="3163"/>
      <w:r>
        <w:rPr>
          <w:rFonts w:hint="cs"/>
          <w:rtl/>
        </w:rPr>
        <w:t xml:space="preserve">יצאה </w:t>
      </w:r>
      <w:bookmarkStart w:id="3164" w:name="_ETM_Q5_537350"/>
      <w:bookmarkEnd w:id="3164"/>
      <w:r>
        <w:rPr>
          <w:rFonts w:hint="cs"/>
          <w:rtl/>
        </w:rPr>
        <w:t xml:space="preserve">לדרך </w:t>
      </w:r>
      <w:bookmarkStart w:id="3165" w:name="_ETM_Q5_537709"/>
      <w:bookmarkEnd w:id="3165"/>
      <w:r>
        <w:rPr>
          <w:rFonts w:hint="cs"/>
          <w:rtl/>
        </w:rPr>
        <w:t xml:space="preserve">בצורה </w:t>
      </w:r>
      <w:bookmarkStart w:id="3166" w:name="_ETM_Q5_538010"/>
      <w:bookmarkEnd w:id="3166"/>
      <w:r w:rsidR="00392D9E">
        <w:rPr>
          <w:rFonts w:hint="cs"/>
          <w:rtl/>
        </w:rPr>
        <w:t>ה</w:t>
      </w:r>
      <w:r>
        <w:rPr>
          <w:rFonts w:hint="cs"/>
          <w:rtl/>
        </w:rPr>
        <w:t xml:space="preserve">מאוד </w:t>
      </w:r>
      <w:bookmarkStart w:id="3167" w:name="_ETM_Q5_538369"/>
      <w:bookmarkEnd w:id="3167"/>
      <w:r>
        <w:rPr>
          <w:rFonts w:hint="cs"/>
          <w:rtl/>
        </w:rPr>
        <w:t xml:space="preserve">כוחנית </w:t>
      </w:r>
      <w:bookmarkStart w:id="3168" w:name="_ETM_Q5_538819"/>
      <w:bookmarkEnd w:id="3168"/>
      <w:r>
        <w:rPr>
          <w:rFonts w:hint="cs"/>
          <w:rtl/>
        </w:rPr>
        <w:t xml:space="preserve">וקיצונית </w:t>
      </w:r>
      <w:bookmarkStart w:id="3169" w:name="_ETM_Q5_539839"/>
      <w:bookmarkEnd w:id="3169"/>
      <w:r>
        <w:rPr>
          <w:rFonts w:hint="cs"/>
          <w:rtl/>
        </w:rPr>
        <w:t>ש</w:t>
      </w:r>
      <w:r w:rsidR="00392D9E">
        <w:rPr>
          <w:rFonts w:hint="cs"/>
          <w:rtl/>
        </w:rPr>
        <w:t xml:space="preserve">בה </w:t>
      </w:r>
      <w:r>
        <w:rPr>
          <w:rFonts w:hint="cs"/>
          <w:rtl/>
        </w:rPr>
        <w:t xml:space="preserve">היא יצאה </w:t>
      </w:r>
      <w:bookmarkStart w:id="3170" w:name="_ETM_Q5_540320"/>
      <w:bookmarkEnd w:id="3170"/>
      <w:r>
        <w:rPr>
          <w:rFonts w:hint="cs"/>
          <w:rtl/>
        </w:rPr>
        <w:t>ל</w:t>
      </w:r>
      <w:bookmarkStart w:id="3171" w:name="_ETM_Q5_540410"/>
      <w:bookmarkEnd w:id="3171"/>
      <w:r>
        <w:rPr>
          <w:rFonts w:hint="cs"/>
          <w:rtl/>
        </w:rPr>
        <w:t xml:space="preserve">דרך. </w:t>
      </w:r>
      <w:bookmarkStart w:id="3172" w:name="_ETM_Q5_541750"/>
      <w:bookmarkEnd w:id="3172"/>
      <w:r>
        <w:rPr>
          <w:rFonts w:hint="cs"/>
          <w:rtl/>
        </w:rPr>
        <w:t xml:space="preserve">וזה </w:t>
      </w:r>
      <w:bookmarkStart w:id="3173" w:name="_ETM_Q5_542050"/>
      <w:bookmarkEnd w:id="3173"/>
      <w:r>
        <w:rPr>
          <w:rFonts w:hint="cs"/>
          <w:rtl/>
        </w:rPr>
        <w:t xml:space="preserve">מה </w:t>
      </w:r>
      <w:bookmarkStart w:id="3174" w:name="_ETM_Q5_542170"/>
      <w:bookmarkEnd w:id="3174"/>
      <w:r>
        <w:rPr>
          <w:rFonts w:hint="cs"/>
          <w:rtl/>
        </w:rPr>
        <w:t xml:space="preserve">שעם </w:t>
      </w:r>
      <w:bookmarkStart w:id="3175" w:name="_ETM_Q5_542410"/>
      <w:bookmarkEnd w:id="3175"/>
      <w:r>
        <w:rPr>
          <w:rFonts w:hint="cs"/>
          <w:rtl/>
        </w:rPr>
        <w:t xml:space="preserve">ישראל </w:t>
      </w:r>
      <w:bookmarkStart w:id="3176" w:name="_ETM_Q5_542710"/>
      <w:bookmarkEnd w:id="3176"/>
      <w:r>
        <w:rPr>
          <w:rFonts w:hint="cs"/>
          <w:rtl/>
        </w:rPr>
        <w:t xml:space="preserve">רוצה, </w:t>
      </w:r>
      <w:bookmarkStart w:id="3177" w:name="_ETM_Q5_543250"/>
      <w:bookmarkEnd w:id="3177"/>
      <w:r>
        <w:rPr>
          <w:rFonts w:hint="cs"/>
          <w:rtl/>
        </w:rPr>
        <w:t xml:space="preserve">זה </w:t>
      </w:r>
      <w:bookmarkStart w:id="3178" w:name="_ETM_Q5_543520"/>
      <w:bookmarkEnd w:id="3178"/>
      <w:r>
        <w:rPr>
          <w:rFonts w:hint="cs"/>
          <w:rtl/>
        </w:rPr>
        <w:t xml:space="preserve">מה </w:t>
      </w:r>
      <w:bookmarkStart w:id="3179" w:name="_ETM_Q5_543640"/>
      <w:bookmarkEnd w:id="3179"/>
      <w:r>
        <w:rPr>
          <w:rFonts w:hint="cs"/>
          <w:rtl/>
        </w:rPr>
        <w:t xml:space="preserve">שעם </w:t>
      </w:r>
      <w:bookmarkStart w:id="3180" w:name="_ETM_Q5_543850"/>
      <w:bookmarkEnd w:id="3180"/>
      <w:r>
        <w:rPr>
          <w:rFonts w:hint="cs"/>
          <w:rtl/>
        </w:rPr>
        <w:t xml:space="preserve">ישראל </w:t>
      </w:r>
      <w:bookmarkStart w:id="3181" w:name="_ETM_Q5_544120"/>
      <w:bookmarkEnd w:id="3181"/>
      <w:r>
        <w:rPr>
          <w:rFonts w:hint="cs"/>
          <w:rtl/>
        </w:rPr>
        <w:t>רוצה.</w:t>
      </w:r>
    </w:p>
    <w:p w:rsidR="004824FD" w:rsidRDefault="004824FD" w:rsidP="004824FD">
      <w:pPr>
        <w:rPr>
          <w:rtl/>
        </w:rPr>
      </w:pPr>
    </w:p>
    <w:p w:rsidR="004824FD" w:rsidRDefault="004824FD" w:rsidP="00305203">
      <w:pPr>
        <w:rPr>
          <w:rtl/>
        </w:rPr>
      </w:pPr>
      <w:bookmarkStart w:id="3182" w:name="_ETM_Q5_544420"/>
      <w:bookmarkEnd w:id="3182"/>
      <w:r>
        <w:rPr>
          <w:rFonts w:hint="cs"/>
          <w:rtl/>
        </w:rPr>
        <w:t xml:space="preserve">אני </w:t>
      </w:r>
      <w:bookmarkStart w:id="3183" w:name="_ETM_Q5_544600"/>
      <w:bookmarkEnd w:id="3183"/>
      <w:r>
        <w:rPr>
          <w:rFonts w:hint="cs"/>
          <w:rtl/>
        </w:rPr>
        <w:t xml:space="preserve">חייב </w:t>
      </w:r>
      <w:bookmarkStart w:id="3184" w:name="_ETM_Q5_544750"/>
      <w:bookmarkEnd w:id="3184"/>
      <w:r>
        <w:rPr>
          <w:rFonts w:hint="cs"/>
          <w:rtl/>
        </w:rPr>
        <w:t xml:space="preserve">להגיד </w:t>
      </w:r>
      <w:bookmarkStart w:id="3185" w:name="_ETM_Q5_544960"/>
      <w:bookmarkStart w:id="3186" w:name="_ETM_Q5_545020"/>
      <w:bookmarkEnd w:id="3185"/>
      <w:bookmarkEnd w:id="3186"/>
      <w:r>
        <w:rPr>
          <w:rFonts w:hint="cs"/>
          <w:rtl/>
        </w:rPr>
        <w:t xml:space="preserve">מה </w:t>
      </w:r>
      <w:bookmarkStart w:id="3187" w:name="_ETM_Q5_545229"/>
      <w:bookmarkEnd w:id="3187"/>
      <w:r>
        <w:rPr>
          <w:rFonts w:hint="cs"/>
          <w:rtl/>
        </w:rPr>
        <w:t xml:space="preserve">שאני </w:t>
      </w:r>
      <w:bookmarkStart w:id="3188" w:name="_ETM_Q5_545500"/>
      <w:bookmarkEnd w:id="3188"/>
      <w:r>
        <w:rPr>
          <w:rFonts w:hint="cs"/>
          <w:rtl/>
        </w:rPr>
        <w:t xml:space="preserve">למדתי </w:t>
      </w:r>
      <w:bookmarkStart w:id="3189" w:name="_ETM_Q5_545890"/>
      <w:bookmarkEnd w:id="3189"/>
      <w:r>
        <w:rPr>
          <w:rFonts w:hint="cs"/>
          <w:rtl/>
        </w:rPr>
        <w:t xml:space="preserve">בתור </w:t>
      </w:r>
      <w:bookmarkStart w:id="3190" w:name="_ETM_Q5_546220"/>
      <w:bookmarkEnd w:id="3190"/>
      <w:r>
        <w:rPr>
          <w:rFonts w:hint="cs"/>
          <w:rtl/>
        </w:rPr>
        <w:t xml:space="preserve">השר </w:t>
      </w:r>
      <w:bookmarkStart w:id="3191" w:name="_ETM_Q5_546490"/>
      <w:bookmarkEnd w:id="3191"/>
      <w:r>
        <w:rPr>
          <w:rFonts w:hint="cs"/>
          <w:rtl/>
        </w:rPr>
        <w:t xml:space="preserve">לשירותי </w:t>
      </w:r>
      <w:bookmarkStart w:id="3192" w:name="_ETM_Q5_546970"/>
      <w:bookmarkEnd w:id="3192"/>
      <w:r>
        <w:rPr>
          <w:rFonts w:hint="cs"/>
          <w:rtl/>
        </w:rPr>
        <w:t xml:space="preserve">דת </w:t>
      </w:r>
      <w:bookmarkStart w:id="3193" w:name="_ETM_Q5_547799"/>
      <w:bookmarkEnd w:id="3193"/>
      <w:r>
        <w:rPr>
          <w:rFonts w:hint="cs"/>
          <w:rtl/>
        </w:rPr>
        <w:t xml:space="preserve">כאשר </w:t>
      </w:r>
      <w:bookmarkStart w:id="3194" w:name="_ETM_Q5_548700"/>
      <w:bookmarkEnd w:id="3194"/>
      <w:r>
        <w:rPr>
          <w:rFonts w:hint="cs"/>
          <w:rtl/>
        </w:rPr>
        <w:t xml:space="preserve">באתי </w:t>
      </w:r>
      <w:bookmarkStart w:id="3195" w:name="_ETM_Q5_549060"/>
      <w:bookmarkEnd w:id="3195"/>
      <w:r>
        <w:rPr>
          <w:rFonts w:hint="cs"/>
          <w:rtl/>
        </w:rPr>
        <w:t xml:space="preserve">וניסיתי </w:t>
      </w:r>
      <w:bookmarkStart w:id="3196" w:name="_ETM_Q5_550020"/>
      <w:bookmarkEnd w:id="3196"/>
      <w:r>
        <w:rPr>
          <w:rFonts w:hint="cs"/>
          <w:rtl/>
        </w:rPr>
        <w:t xml:space="preserve">לקדם </w:t>
      </w:r>
      <w:bookmarkStart w:id="3197" w:name="_ETM_Q5_551009"/>
      <w:bookmarkEnd w:id="3197"/>
      <w:r>
        <w:rPr>
          <w:rFonts w:hint="cs"/>
          <w:rtl/>
        </w:rPr>
        <w:t xml:space="preserve">את </w:t>
      </w:r>
      <w:bookmarkStart w:id="3198" w:name="_ETM_Q5_551189"/>
      <w:bookmarkEnd w:id="3198"/>
      <w:r>
        <w:rPr>
          <w:rFonts w:hint="cs"/>
          <w:rtl/>
        </w:rPr>
        <w:t xml:space="preserve">הרפורמה </w:t>
      </w:r>
      <w:bookmarkStart w:id="3199" w:name="_ETM_Q5_551909"/>
      <w:bookmarkEnd w:id="3199"/>
      <w:r>
        <w:rPr>
          <w:rFonts w:hint="cs"/>
          <w:rtl/>
        </w:rPr>
        <w:t xml:space="preserve">בעולם </w:t>
      </w:r>
      <w:bookmarkStart w:id="3200" w:name="_ETM_Q5_552360"/>
      <w:bookmarkEnd w:id="3200"/>
      <w:r>
        <w:rPr>
          <w:rFonts w:hint="cs"/>
          <w:rtl/>
        </w:rPr>
        <w:t xml:space="preserve">הגיור. </w:t>
      </w:r>
      <w:bookmarkStart w:id="3201" w:name="_ETM_Q5_553740"/>
      <w:bookmarkEnd w:id="3201"/>
      <w:r>
        <w:rPr>
          <w:rFonts w:hint="cs"/>
          <w:rtl/>
        </w:rPr>
        <w:t xml:space="preserve">אני </w:t>
      </w:r>
      <w:bookmarkStart w:id="3202" w:name="_ETM_Q5_554010"/>
      <w:bookmarkEnd w:id="3202"/>
      <w:r>
        <w:rPr>
          <w:rFonts w:hint="cs"/>
          <w:rtl/>
        </w:rPr>
        <w:t xml:space="preserve">חייב </w:t>
      </w:r>
      <w:bookmarkStart w:id="3203" w:name="_ETM_Q5_554250"/>
      <w:bookmarkEnd w:id="3203"/>
      <w:r>
        <w:rPr>
          <w:rFonts w:hint="cs"/>
          <w:rtl/>
        </w:rPr>
        <w:t xml:space="preserve">להגיד </w:t>
      </w:r>
      <w:bookmarkStart w:id="3204" w:name="_ETM_Q5_554610"/>
      <w:bookmarkEnd w:id="3204"/>
      <w:r>
        <w:rPr>
          <w:rFonts w:hint="cs"/>
          <w:rtl/>
        </w:rPr>
        <w:t xml:space="preserve">פה, </w:t>
      </w:r>
      <w:bookmarkStart w:id="3205" w:name="_ETM_Q5_554940"/>
      <w:bookmarkEnd w:id="3205"/>
      <w:r>
        <w:rPr>
          <w:rFonts w:hint="cs"/>
          <w:rtl/>
        </w:rPr>
        <w:t xml:space="preserve">גם </w:t>
      </w:r>
      <w:bookmarkStart w:id="3206" w:name="_ETM_Q5_555120"/>
      <w:bookmarkEnd w:id="3206"/>
      <w:r>
        <w:rPr>
          <w:rFonts w:hint="cs"/>
          <w:rtl/>
        </w:rPr>
        <w:t xml:space="preserve">לך, </w:t>
      </w:r>
      <w:bookmarkStart w:id="3207" w:name="_ETM_Q5_555360"/>
      <w:bookmarkEnd w:id="3207"/>
      <w:r>
        <w:rPr>
          <w:rFonts w:hint="cs"/>
          <w:rtl/>
        </w:rPr>
        <w:t xml:space="preserve">אדוני </w:t>
      </w:r>
      <w:bookmarkStart w:id="3208" w:name="_ETM_Q5_555630"/>
      <w:bookmarkEnd w:id="3208"/>
      <w:r>
        <w:rPr>
          <w:rFonts w:hint="cs"/>
          <w:rtl/>
        </w:rPr>
        <w:t xml:space="preserve">היושב-ראש, </w:t>
      </w:r>
      <w:bookmarkStart w:id="3209" w:name="_ETM_Q5_556200"/>
      <w:bookmarkEnd w:id="3209"/>
      <w:r>
        <w:rPr>
          <w:rFonts w:hint="cs"/>
          <w:rtl/>
        </w:rPr>
        <w:t xml:space="preserve">גם </w:t>
      </w:r>
      <w:bookmarkStart w:id="3210" w:name="_ETM_Q5_556409"/>
      <w:bookmarkEnd w:id="3210"/>
      <w:r>
        <w:rPr>
          <w:rFonts w:hint="cs"/>
          <w:rtl/>
        </w:rPr>
        <w:t xml:space="preserve">לחברי </w:t>
      </w:r>
      <w:bookmarkStart w:id="3211" w:name="_ETM_Q5_556830"/>
      <w:bookmarkEnd w:id="3211"/>
      <w:r>
        <w:rPr>
          <w:rFonts w:hint="cs"/>
          <w:rtl/>
        </w:rPr>
        <w:t xml:space="preserve">הכנסת </w:t>
      </w:r>
      <w:bookmarkStart w:id="3212" w:name="_ETM_Q5_557190"/>
      <w:bookmarkEnd w:id="3212"/>
      <w:r>
        <w:rPr>
          <w:rFonts w:hint="cs"/>
          <w:rtl/>
        </w:rPr>
        <w:t xml:space="preserve">שמקשיבים: </w:t>
      </w:r>
      <w:bookmarkStart w:id="3213" w:name="_ETM_Q5_559010"/>
      <w:bookmarkEnd w:id="3213"/>
      <w:r>
        <w:rPr>
          <w:rFonts w:hint="cs"/>
          <w:rtl/>
        </w:rPr>
        <w:t xml:space="preserve">הרפורמה </w:t>
      </w:r>
      <w:bookmarkStart w:id="3214" w:name="_ETM_Q5_559670"/>
      <w:bookmarkEnd w:id="3214"/>
      <w:r>
        <w:rPr>
          <w:rFonts w:hint="cs"/>
          <w:rtl/>
        </w:rPr>
        <w:t xml:space="preserve">שאני </w:t>
      </w:r>
      <w:bookmarkStart w:id="3215" w:name="_ETM_Q5_560210"/>
      <w:bookmarkEnd w:id="3215"/>
      <w:r>
        <w:rPr>
          <w:rFonts w:hint="cs"/>
          <w:rtl/>
        </w:rPr>
        <w:t xml:space="preserve">רציתי </w:t>
      </w:r>
      <w:bookmarkStart w:id="3216" w:name="_ETM_Q5_560600"/>
      <w:bookmarkEnd w:id="3216"/>
      <w:r>
        <w:rPr>
          <w:rFonts w:hint="cs"/>
          <w:rtl/>
        </w:rPr>
        <w:t xml:space="preserve">להוביל </w:t>
      </w:r>
      <w:bookmarkStart w:id="3217" w:name="_ETM_Q5_561110"/>
      <w:bookmarkEnd w:id="3217"/>
      <w:r>
        <w:rPr>
          <w:rFonts w:hint="cs"/>
          <w:rtl/>
        </w:rPr>
        <w:t xml:space="preserve">לא </w:t>
      </w:r>
      <w:bookmarkStart w:id="3218" w:name="_ETM_Q5_561320"/>
      <w:bookmarkEnd w:id="3218"/>
      <w:r>
        <w:rPr>
          <w:rFonts w:hint="cs"/>
          <w:rtl/>
        </w:rPr>
        <w:t xml:space="preserve">עסקה </w:t>
      </w:r>
      <w:bookmarkStart w:id="3219" w:name="_ETM_Q5_561680"/>
      <w:bookmarkEnd w:id="3219"/>
      <w:r>
        <w:rPr>
          <w:rFonts w:hint="cs"/>
          <w:rtl/>
        </w:rPr>
        <w:t xml:space="preserve">בהלכה. </w:t>
      </w:r>
      <w:bookmarkStart w:id="3220" w:name="_ETM_Q5_562490"/>
      <w:bookmarkEnd w:id="3220"/>
      <w:r>
        <w:rPr>
          <w:rFonts w:hint="cs"/>
          <w:rtl/>
        </w:rPr>
        <w:t xml:space="preserve">כאדם </w:t>
      </w:r>
      <w:bookmarkStart w:id="3221" w:name="_ETM_Q5_563029"/>
      <w:bookmarkEnd w:id="3221"/>
      <w:r>
        <w:rPr>
          <w:rFonts w:hint="cs"/>
          <w:rtl/>
        </w:rPr>
        <w:t xml:space="preserve">דתי </w:t>
      </w:r>
      <w:bookmarkStart w:id="3222" w:name="_ETM_Q5_563390"/>
      <w:bookmarkEnd w:id="3222"/>
      <w:r>
        <w:rPr>
          <w:rFonts w:hint="cs"/>
          <w:rtl/>
        </w:rPr>
        <w:t xml:space="preserve">שומר </w:t>
      </w:r>
      <w:bookmarkStart w:id="3223" w:name="_ETM_Q5_563690"/>
      <w:bookmarkEnd w:id="3223"/>
      <w:r>
        <w:rPr>
          <w:rFonts w:hint="cs"/>
          <w:rtl/>
        </w:rPr>
        <w:t xml:space="preserve">תורה </w:t>
      </w:r>
      <w:bookmarkStart w:id="3224" w:name="_ETM_Q5_563900"/>
      <w:bookmarkEnd w:id="3224"/>
      <w:r>
        <w:rPr>
          <w:rFonts w:hint="cs"/>
          <w:rtl/>
        </w:rPr>
        <w:t xml:space="preserve">ומצוות </w:t>
      </w:r>
      <w:bookmarkStart w:id="3225" w:name="_ETM_Q5_564870"/>
      <w:bookmarkEnd w:id="3225"/>
      <w:r>
        <w:rPr>
          <w:rFonts w:hint="cs"/>
          <w:rtl/>
        </w:rPr>
        <w:t xml:space="preserve">אין </w:t>
      </w:r>
      <w:bookmarkStart w:id="3226" w:name="_ETM_Q5_565080"/>
      <w:bookmarkEnd w:id="3226"/>
      <w:r>
        <w:rPr>
          <w:rFonts w:hint="cs"/>
          <w:rtl/>
        </w:rPr>
        <w:t xml:space="preserve">לי </w:t>
      </w:r>
      <w:bookmarkStart w:id="3227" w:name="_ETM_Q5_565320"/>
      <w:bookmarkEnd w:id="3227"/>
      <w:r>
        <w:rPr>
          <w:rFonts w:hint="cs"/>
          <w:rtl/>
        </w:rPr>
        <w:t xml:space="preserve">שום </w:t>
      </w:r>
      <w:bookmarkStart w:id="3228" w:name="_ETM_Q5_565710"/>
      <w:bookmarkEnd w:id="3228"/>
      <w:r>
        <w:rPr>
          <w:rFonts w:hint="cs"/>
          <w:rtl/>
        </w:rPr>
        <w:t xml:space="preserve">זכות </w:t>
      </w:r>
      <w:bookmarkStart w:id="3229" w:name="_ETM_Q5_566220"/>
      <w:bookmarkEnd w:id="3229"/>
      <w:r>
        <w:rPr>
          <w:rFonts w:hint="cs"/>
          <w:rtl/>
        </w:rPr>
        <w:t xml:space="preserve">לגעת </w:t>
      </w:r>
      <w:bookmarkStart w:id="3230" w:name="_ETM_Q5_566670"/>
      <w:bookmarkEnd w:id="3230"/>
      <w:r>
        <w:rPr>
          <w:rFonts w:hint="cs"/>
          <w:rtl/>
        </w:rPr>
        <w:t xml:space="preserve">בהלכה, </w:t>
      </w:r>
      <w:bookmarkStart w:id="3231" w:name="_ETM_Q5_567180"/>
      <w:bookmarkEnd w:id="3231"/>
      <w:r>
        <w:rPr>
          <w:rFonts w:hint="cs"/>
          <w:rtl/>
        </w:rPr>
        <w:t xml:space="preserve">זה </w:t>
      </w:r>
      <w:bookmarkStart w:id="3232" w:name="_ETM_Q5_567360"/>
      <w:bookmarkEnd w:id="3232"/>
      <w:r>
        <w:rPr>
          <w:rFonts w:hint="cs"/>
          <w:rtl/>
        </w:rPr>
        <w:t xml:space="preserve">לא </w:t>
      </w:r>
      <w:bookmarkStart w:id="3233" w:name="_ETM_Q5_567450"/>
      <w:bookmarkEnd w:id="3233"/>
      <w:r>
        <w:rPr>
          <w:rFonts w:hint="cs"/>
          <w:rtl/>
        </w:rPr>
        <w:t xml:space="preserve">נתון </w:t>
      </w:r>
      <w:bookmarkStart w:id="3234" w:name="_ETM_Q5_568080"/>
      <w:bookmarkEnd w:id="3234"/>
      <w:r>
        <w:rPr>
          <w:rFonts w:hint="cs"/>
          <w:rtl/>
        </w:rPr>
        <w:t xml:space="preserve">לי, </w:t>
      </w:r>
      <w:bookmarkStart w:id="3235" w:name="_ETM_Q5_568440"/>
      <w:bookmarkEnd w:id="3235"/>
      <w:r>
        <w:rPr>
          <w:rFonts w:hint="cs"/>
          <w:rtl/>
        </w:rPr>
        <w:t xml:space="preserve">זה </w:t>
      </w:r>
      <w:bookmarkStart w:id="3236" w:name="_ETM_Q5_568589"/>
      <w:bookmarkEnd w:id="3236"/>
      <w:r>
        <w:rPr>
          <w:rFonts w:hint="cs"/>
          <w:rtl/>
        </w:rPr>
        <w:t xml:space="preserve">נתון </w:t>
      </w:r>
      <w:bookmarkStart w:id="3237" w:name="_ETM_Q5_568860"/>
      <w:bookmarkEnd w:id="3237"/>
      <w:r>
        <w:rPr>
          <w:rFonts w:hint="cs"/>
          <w:rtl/>
        </w:rPr>
        <w:t>לרבנים</w:t>
      </w:r>
      <w:bookmarkStart w:id="3238" w:name="_ETM_Q5_570210"/>
      <w:bookmarkEnd w:id="3238"/>
      <w:r>
        <w:rPr>
          <w:rFonts w:hint="cs"/>
          <w:rtl/>
        </w:rPr>
        <w:t xml:space="preserve">. לא </w:t>
      </w:r>
      <w:bookmarkStart w:id="3239" w:name="_ETM_Q5_570510"/>
      <w:bookmarkEnd w:id="3239"/>
      <w:r>
        <w:rPr>
          <w:rFonts w:hint="cs"/>
          <w:rtl/>
        </w:rPr>
        <w:t xml:space="preserve">העזתי </w:t>
      </w:r>
      <w:bookmarkStart w:id="3240" w:name="_ETM_Q5_570960"/>
      <w:bookmarkEnd w:id="3240"/>
      <w:r>
        <w:rPr>
          <w:rFonts w:hint="cs"/>
          <w:rtl/>
        </w:rPr>
        <w:t xml:space="preserve">ואני </w:t>
      </w:r>
      <w:bookmarkStart w:id="3241" w:name="_ETM_Q5_571200"/>
      <w:bookmarkEnd w:id="3241"/>
      <w:r>
        <w:rPr>
          <w:rFonts w:hint="cs"/>
          <w:rtl/>
        </w:rPr>
        <w:t xml:space="preserve">לא </w:t>
      </w:r>
      <w:bookmarkStart w:id="3242" w:name="_ETM_Q5_571320"/>
      <w:bookmarkEnd w:id="3242"/>
      <w:r>
        <w:rPr>
          <w:rFonts w:hint="cs"/>
          <w:rtl/>
        </w:rPr>
        <w:t xml:space="preserve">אעז </w:t>
      </w:r>
      <w:bookmarkStart w:id="3243" w:name="_ETM_Q5_571619"/>
      <w:bookmarkEnd w:id="3243"/>
      <w:r>
        <w:rPr>
          <w:rFonts w:hint="cs"/>
          <w:rtl/>
        </w:rPr>
        <w:t xml:space="preserve">לגעת </w:t>
      </w:r>
      <w:bookmarkStart w:id="3244" w:name="_ETM_Q5_571979"/>
      <w:bookmarkEnd w:id="3244"/>
      <w:r>
        <w:rPr>
          <w:rFonts w:hint="cs"/>
          <w:rtl/>
        </w:rPr>
        <w:t xml:space="preserve">בהלכה. </w:t>
      </w:r>
      <w:bookmarkStart w:id="3245" w:name="_ETM_Q5_572520"/>
      <w:bookmarkEnd w:id="3245"/>
      <w:r>
        <w:rPr>
          <w:rFonts w:hint="cs"/>
          <w:rtl/>
        </w:rPr>
        <w:t xml:space="preserve">כל </w:t>
      </w:r>
      <w:bookmarkStart w:id="3246" w:name="_ETM_Q5_572729"/>
      <w:bookmarkEnd w:id="3246"/>
      <w:r>
        <w:rPr>
          <w:rFonts w:hint="cs"/>
          <w:rtl/>
        </w:rPr>
        <w:t xml:space="preserve">מה </w:t>
      </w:r>
      <w:bookmarkStart w:id="3247" w:name="_ETM_Q5_572850"/>
      <w:bookmarkEnd w:id="3247"/>
      <w:r>
        <w:rPr>
          <w:rFonts w:hint="cs"/>
          <w:rtl/>
        </w:rPr>
        <w:t xml:space="preserve">שניסיתי </w:t>
      </w:r>
      <w:bookmarkStart w:id="3248" w:name="_ETM_Q5_573330"/>
      <w:bookmarkEnd w:id="3248"/>
      <w:r>
        <w:rPr>
          <w:rFonts w:hint="cs"/>
          <w:rtl/>
        </w:rPr>
        <w:t xml:space="preserve">לעשות </w:t>
      </w:r>
      <w:bookmarkStart w:id="3249" w:name="_ETM_Q5_573839"/>
      <w:bookmarkEnd w:id="3249"/>
      <w:r>
        <w:rPr>
          <w:rFonts w:hint="cs"/>
          <w:rtl/>
        </w:rPr>
        <w:t xml:space="preserve">היה </w:t>
      </w:r>
      <w:bookmarkStart w:id="3250" w:name="_ETM_Q5_574529"/>
      <w:bookmarkEnd w:id="3250"/>
      <w:r>
        <w:rPr>
          <w:rFonts w:hint="cs"/>
          <w:rtl/>
        </w:rPr>
        <w:t xml:space="preserve">לאפשר </w:t>
      </w:r>
      <w:bookmarkStart w:id="3251" w:name="_ETM_Q5_575009"/>
      <w:bookmarkEnd w:id="3251"/>
      <w:r>
        <w:rPr>
          <w:rFonts w:hint="cs"/>
          <w:rtl/>
        </w:rPr>
        <w:t xml:space="preserve">לרבני </w:t>
      </w:r>
      <w:bookmarkStart w:id="3252" w:name="_ETM_Q5_575430"/>
      <w:bookmarkEnd w:id="3252"/>
      <w:r>
        <w:rPr>
          <w:rFonts w:hint="cs"/>
          <w:rtl/>
        </w:rPr>
        <w:t xml:space="preserve">ערים, </w:t>
      </w:r>
      <w:bookmarkStart w:id="3253" w:name="_ETM_Q5_575990"/>
      <w:bookmarkEnd w:id="3253"/>
      <w:r>
        <w:rPr>
          <w:rFonts w:hint="cs"/>
          <w:rtl/>
        </w:rPr>
        <w:t xml:space="preserve">רבנים </w:t>
      </w:r>
      <w:bookmarkStart w:id="3254" w:name="_ETM_Q5_576500"/>
      <w:bookmarkEnd w:id="3254"/>
      <w:r>
        <w:rPr>
          <w:rFonts w:hint="cs"/>
          <w:rtl/>
        </w:rPr>
        <w:t xml:space="preserve">שהוסמכו </w:t>
      </w:r>
      <w:bookmarkStart w:id="3255" w:name="_ETM_Q5_577159"/>
      <w:bookmarkEnd w:id="3255"/>
      <w:r>
        <w:rPr>
          <w:rFonts w:hint="cs"/>
          <w:rtl/>
        </w:rPr>
        <w:t xml:space="preserve">על ידי </w:t>
      </w:r>
      <w:bookmarkStart w:id="3256" w:name="_ETM_Q5_577400"/>
      <w:bookmarkEnd w:id="3256"/>
      <w:r>
        <w:rPr>
          <w:rFonts w:hint="cs"/>
          <w:rtl/>
        </w:rPr>
        <w:t xml:space="preserve">הרבנות </w:t>
      </w:r>
      <w:bookmarkStart w:id="3257" w:name="_ETM_Q5_577759"/>
      <w:bookmarkEnd w:id="3257"/>
      <w:r>
        <w:rPr>
          <w:rFonts w:hint="cs"/>
          <w:rtl/>
        </w:rPr>
        <w:t xml:space="preserve">הראשית, </w:t>
      </w:r>
      <w:bookmarkStart w:id="3258" w:name="_ETM_Q5_579929"/>
      <w:bookmarkEnd w:id="3258"/>
      <w:r>
        <w:rPr>
          <w:rFonts w:hint="cs"/>
          <w:rtl/>
        </w:rPr>
        <w:t xml:space="preserve">לעסוק </w:t>
      </w:r>
      <w:bookmarkStart w:id="3259" w:name="_ETM_Q5_580289"/>
      <w:bookmarkEnd w:id="3259"/>
      <w:r>
        <w:rPr>
          <w:rFonts w:hint="cs"/>
          <w:rtl/>
        </w:rPr>
        <w:t xml:space="preserve">בגיור. </w:t>
      </w:r>
      <w:bookmarkStart w:id="3260" w:name="_ETM_Q5_581009"/>
      <w:bookmarkEnd w:id="3260"/>
      <w:r>
        <w:rPr>
          <w:rFonts w:hint="cs"/>
          <w:rtl/>
        </w:rPr>
        <w:t xml:space="preserve">שינוי </w:t>
      </w:r>
      <w:bookmarkStart w:id="3261" w:name="_ETM_Q5_581609"/>
      <w:bookmarkEnd w:id="3261"/>
      <w:r>
        <w:rPr>
          <w:rFonts w:hint="cs"/>
          <w:rtl/>
        </w:rPr>
        <w:t xml:space="preserve">מינורי </w:t>
      </w:r>
      <w:bookmarkStart w:id="3262" w:name="_ETM_Q5_582089"/>
      <w:bookmarkEnd w:id="3262"/>
      <w:r>
        <w:rPr>
          <w:rFonts w:hint="cs"/>
          <w:rtl/>
        </w:rPr>
        <w:t xml:space="preserve">בקונסטרוקציה, </w:t>
      </w:r>
      <w:bookmarkStart w:id="3263" w:name="_ETM_Q5_583229"/>
      <w:bookmarkEnd w:id="3263"/>
      <w:r>
        <w:rPr>
          <w:rFonts w:hint="cs"/>
          <w:rtl/>
        </w:rPr>
        <w:t xml:space="preserve">במבנה </w:t>
      </w:r>
      <w:bookmarkStart w:id="3264" w:name="_ETM_Q5_583920"/>
      <w:bookmarkEnd w:id="3264"/>
      <w:r>
        <w:rPr>
          <w:rFonts w:hint="cs"/>
          <w:rtl/>
        </w:rPr>
        <w:t xml:space="preserve">מערך </w:t>
      </w:r>
      <w:bookmarkStart w:id="3265" w:name="_ETM_Q5_584279"/>
      <w:bookmarkEnd w:id="3265"/>
      <w:r>
        <w:rPr>
          <w:rFonts w:hint="cs"/>
          <w:rtl/>
        </w:rPr>
        <w:t xml:space="preserve">הגיור. </w:t>
      </w:r>
      <w:bookmarkStart w:id="3266" w:name="_ETM_Q5_585770"/>
      <w:bookmarkEnd w:id="3266"/>
      <w:r>
        <w:rPr>
          <w:rFonts w:hint="cs"/>
          <w:rtl/>
        </w:rPr>
        <w:t xml:space="preserve">אבל </w:t>
      </w:r>
      <w:bookmarkStart w:id="3267" w:name="_ETM_Q5_586040"/>
      <w:bookmarkEnd w:id="3267"/>
      <w:r>
        <w:rPr>
          <w:rFonts w:hint="cs"/>
          <w:rtl/>
        </w:rPr>
        <w:t xml:space="preserve">ראיתי </w:t>
      </w:r>
      <w:bookmarkStart w:id="3268" w:name="_ETM_Q5_586520"/>
      <w:bookmarkEnd w:id="3268"/>
      <w:r>
        <w:rPr>
          <w:rFonts w:hint="cs"/>
          <w:rtl/>
        </w:rPr>
        <w:t xml:space="preserve">את </w:t>
      </w:r>
      <w:bookmarkStart w:id="3269" w:name="_ETM_Q5_586610"/>
      <w:bookmarkEnd w:id="3269"/>
      <w:r>
        <w:rPr>
          <w:rFonts w:hint="cs"/>
          <w:rtl/>
        </w:rPr>
        <w:t xml:space="preserve">הזעזוע </w:t>
      </w:r>
      <w:bookmarkStart w:id="3270" w:name="_ETM_Q5_587300"/>
      <w:bookmarkEnd w:id="3270"/>
      <w:r>
        <w:rPr>
          <w:rFonts w:hint="cs"/>
          <w:rtl/>
        </w:rPr>
        <w:t xml:space="preserve">שזה </w:t>
      </w:r>
      <w:bookmarkStart w:id="3271" w:name="_ETM_Q5_587570"/>
      <w:bookmarkEnd w:id="3271"/>
      <w:r>
        <w:rPr>
          <w:rFonts w:hint="cs"/>
          <w:rtl/>
        </w:rPr>
        <w:t xml:space="preserve">עומד </w:t>
      </w:r>
      <w:bookmarkStart w:id="3272" w:name="_ETM_Q5_587870"/>
      <w:bookmarkEnd w:id="3272"/>
      <w:r>
        <w:rPr>
          <w:rFonts w:hint="cs"/>
          <w:rtl/>
        </w:rPr>
        <w:t xml:space="preserve">לייצר </w:t>
      </w:r>
      <w:bookmarkStart w:id="3273" w:name="_ETM_Q5_588790"/>
      <w:bookmarkEnd w:id="3273"/>
      <w:r>
        <w:rPr>
          <w:rFonts w:hint="cs"/>
          <w:rtl/>
        </w:rPr>
        <w:t xml:space="preserve">בעולם </w:t>
      </w:r>
      <w:bookmarkStart w:id="3274" w:name="_ETM_Q5_589420"/>
      <w:bookmarkEnd w:id="3274"/>
      <w:r>
        <w:rPr>
          <w:rFonts w:hint="cs"/>
          <w:rtl/>
        </w:rPr>
        <w:t xml:space="preserve">היהדות, </w:t>
      </w:r>
      <w:bookmarkStart w:id="3275" w:name="_ETM_Q5_590140"/>
      <w:bookmarkEnd w:id="3275"/>
      <w:r>
        <w:rPr>
          <w:rFonts w:hint="cs"/>
          <w:rtl/>
        </w:rPr>
        <w:t xml:space="preserve">ראיתי </w:t>
      </w:r>
      <w:bookmarkStart w:id="3276" w:name="_ETM_Q5_590529"/>
      <w:bookmarkEnd w:id="3276"/>
      <w:r>
        <w:rPr>
          <w:rFonts w:hint="cs"/>
          <w:rtl/>
        </w:rPr>
        <w:t xml:space="preserve">את </w:t>
      </w:r>
      <w:bookmarkStart w:id="3277" w:name="_ETM_Q5_590620"/>
      <w:bookmarkEnd w:id="3277"/>
      <w:r>
        <w:rPr>
          <w:rFonts w:hint="cs"/>
          <w:rtl/>
        </w:rPr>
        <w:t>הזעזוע</w:t>
      </w:r>
      <w:r w:rsidR="00305203">
        <w:rPr>
          <w:rFonts w:hint="cs"/>
          <w:rtl/>
        </w:rPr>
        <w:t>,</w:t>
      </w:r>
      <w:r>
        <w:rPr>
          <w:rFonts w:hint="cs"/>
          <w:rtl/>
        </w:rPr>
        <w:t xml:space="preserve"> </w:t>
      </w:r>
      <w:bookmarkStart w:id="3278" w:name="_ETM_Q5_592029"/>
      <w:bookmarkEnd w:id="3278"/>
      <w:r>
        <w:rPr>
          <w:rFonts w:hint="cs"/>
          <w:rtl/>
        </w:rPr>
        <w:t xml:space="preserve">והבנתי </w:t>
      </w:r>
      <w:bookmarkStart w:id="3279" w:name="_ETM_Q5_592779"/>
      <w:bookmarkEnd w:id="3279"/>
      <w:r>
        <w:rPr>
          <w:rFonts w:hint="cs"/>
          <w:rtl/>
        </w:rPr>
        <w:t xml:space="preserve">שגם </w:t>
      </w:r>
      <w:bookmarkStart w:id="3280" w:name="_ETM_Q5_593260"/>
      <w:bookmarkEnd w:id="3280"/>
      <w:r>
        <w:rPr>
          <w:rFonts w:hint="cs"/>
          <w:rtl/>
        </w:rPr>
        <w:t xml:space="preserve">אם </w:t>
      </w:r>
      <w:bookmarkStart w:id="3281" w:name="_ETM_Q5_593380"/>
      <w:bookmarkEnd w:id="3281"/>
      <w:r>
        <w:rPr>
          <w:rFonts w:hint="cs"/>
          <w:rtl/>
        </w:rPr>
        <w:t xml:space="preserve">יש </w:t>
      </w:r>
      <w:bookmarkStart w:id="3282" w:name="_ETM_Q5_593620"/>
      <w:bookmarkEnd w:id="3282"/>
      <w:r>
        <w:rPr>
          <w:rFonts w:hint="cs"/>
          <w:rtl/>
        </w:rPr>
        <w:t xml:space="preserve">לי </w:t>
      </w:r>
      <w:bookmarkStart w:id="3283" w:name="_ETM_Q5_593740"/>
      <w:bookmarkEnd w:id="3283"/>
      <w:r>
        <w:rPr>
          <w:rFonts w:hint="cs"/>
          <w:rtl/>
        </w:rPr>
        <w:t xml:space="preserve">את </w:t>
      </w:r>
      <w:bookmarkStart w:id="3284" w:name="_ETM_Q5_593830"/>
      <w:bookmarkEnd w:id="3284"/>
      <w:r>
        <w:rPr>
          <w:rFonts w:hint="cs"/>
          <w:rtl/>
        </w:rPr>
        <w:t xml:space="preserve">הכוח </w:t>
      </w:r>
      <w:bookmarkStart w:id="3285" w:name="_ETM_Q5_594220"/>
      <w:bookmarkEnd w:id="3285"/>
      <w:r>
        <w:rPr>
          <w:rFonts w:hint="cs"/>
          <w:rtl/>
        </w:rPr>
        <w:t xml:space="preserve">לעשות </w:t>
      </w:r>
      <w:bookmarkStart w:id="3286" w:name="_ETM_Q5_594550"/>
      <w:bookmarkEnd w:id="3286"/>
      <w:r>
        <w:rPr>
          <w:rFonts w:hint="cs"/>
          <w:rtl/>
        </w:rPr>
        <w:t xml:space="preserve">את </w:t>
      </w:r>
      <w:bookmarkStart w:id="3287" w:name="_ETM_Q5_594670"/>
      <w:bookmarkEnd w:id="3287"/>
      <w:r>
        <w:rPr>
          <w:rFonts w:hint="cs"/>
          <w:rtl/>
        </w:rPr>
        <w:t xml:space="preserve">הדבר </w:t>
      </w:r>
      <w:bookmarkStart w:id="3288" w:name="_ETM_Q5_595029"/>
      <w:bookmarkEnd w:id="3288"/>
      <w:r>
        <w:rPr>
          <w:rFonts w:hint="cs"/>
          <w:rtl/>
        </w:rPr>
        <w:t xml:space="preserve">הזה, </w:t>
      </w:r>
      <w:bookmarkStart w:id="3289" w:name="_ETM_Q5_595300"/>
      <w:bookmarkEnd w:id="3289"/>
      <w:r>
        <w:rPr>
          <w:rFonts w:hint="cs"/>
          <w:rtl/>
        </w:rPr>
        <w:t xml:space="preserve">יש </w:t>
      </w:r>
      <w:bookmarkStart w:id="3290" w:name="_ETM_Q5_595479"/>
      <w:bookmarkEnd w:id="3290"/>
      <w:r>
        <w:rPr>
          <w:rFonts w:hint="cs"/>
          <w:rtl/>
        </w:rPr>
        <w:t xml:space="preserve">דברים </w:t>
      </w:r>
      <w:bookmarkStart w:id="3291" w:name="_ETM_Q5_595720"/>
      <w:bookmarkEnd w:id="3291"/>
      <w:r>
        <w:rPr>
          <w:rFonts w:hint="cs"/>
          <w:rtl/>
        </w:rPr>
        <w:t xml:space="preserve">שלא </w:t>
      </w:r>
      <w:bookmarkStart w:id="3292" w:name="_ETM_Q5_596140"/>
      <w:bookmarkEnd w:id="3292"/>
      <w:r>
        <w:rPr>
          <w:rFonts w:hint="cs"/>
          <w:rtl/>
        </w:rPr>
        <w:t xml:space="preserve">נכון </w:t>
      </w:r>
      <w:bookmarkStart w:id="3293" w:name="_ETM_Q5_596939"/>
      <w:bookmarkEnd w:id="3293"/>
      <w:r>
        <w:rPr>
          <w:rFonts w:hint="cs"/>
          <w:rtl/>
        </w:rPr>
        <w:t xml:space="preserve">לנצל </w:t>
      </w:r>
      <w:bookmarkStart w:id="3294" w:name="_ETM_Q5_597479"/>
      <w:bookmarkEnd w:id="3294"/>
      <w:r>
        <w:rPr>
          <w:rFonts w:hint="cs"/>
          <w:rtl/>
        </w:rPr>
        <w:t xml:space="preserve">את </w:t>
      </w:r>
      <w:bookmarkStart w:id="3295" w:name="_ETM_Q5_597600"/>
      <w:bookmarkEnd w:id="3295"/>
      <w:r>
        <w:rPr>
          <w:rFonts w:hint="cs"/>
          <w:rtl/>
        </w:rPr>
        <w:t xml:space="preserve">הכוח </w:t>
      </w:r>
      <w:bookmarkStart w:id="3296" w:name="_ETM_Q5_597900"/>
      <w:bookmarkEnd w:id="3296"/>
      <w:r>
        <w:rPr>
          <w:rFonts w:hint="cs"/>
          <w:rtl/>
        </w:rPr>
        <w:t xml:space="preserve">שיש </w:t>
      </w:r>
      <w:bookmarkStart w:id="3297" w:name="_ETM_Q5_598229"/>
      <w:bookmarkEnd w:id="3297"/>
      <w:r>
        <w:rPr>
          <w:rFonts w:hint="cs"/>
          <w:rtl/>
        </w:rPr>
        <w:t xml:space="preserve">לך </w:t>
      </w:r>
      <w:bookmarkStart w:id="3298" w:name="_ETM_Q5_598470"/>
      <w:bookmarkEnd w:id="3298"/>
      <w:r>
        <w:rPr>
          <w:rFonts w:hint="cs"/>
          <w:rtl/>
        </w:rPr>
        <w:t xml:space="preserve">ולעשות </w:t>
      </w:r>
      <w:bookmarkStart w:id="3299" w:name="_ETM_Q5_598920"/>
      <w:bookmarkEnd w:id="3299"/>
      <w:r>
        <w:rPr>
          <w:rFonts w:hint="cs"/>
          <w:rtl/>
        </w:rPr>
        <w:t xml:space="preserve">אותם, </w:t>
      </w:r>
      <w:bookmarkStart w:id="3300" w:name="_ETM_Q5_599730"/>
      <w:bookmarkEnd w:id="3300"/>
      <w:r>
        <w:rPr>
          <w:rFonts w:hint="cs"/>
          <w:rtl/>
        </w:rPr>
        <w:t xml:space="preserve">כי </w:t>
      </w:r>
      <w:bookmarkStart w:id="3301" w:name="_ETM_Q5_599880"/>
      <w:bookmarkEnd w:id="3301"/>
      <w:r>
        <w:rPr>
          <w:rFonts w:hint="cs"/>
          <w:rtl/>
        </w:rPr>
        <w:t xml:space="preserve">אלה </w:t>
      </w:r>
      <w:bookmarkStart w:id="3302" w:name="_ETM_Q5_599970"/>
      <w:bookmarkEnd w:id="3302"/>
      <w:r>
        <w:rPr>
          <w:rFonts w:hint="cs"/>
          <w:rtl/>
        </w:rPr>
        <w:t xml:space="preserve">דברים </w:t>
      </w:r>
      <w:bookmarkStart w:id="3303" w:name="_ETM_Q5_601039"/>
      <w:bookmarkEnd w:id="3303"/>
      <w:r>
        <w:rPr>
          <w:rFonts w:hint="cs"/>
          <w:rtl/>
        </w:rPr>
        <w:t xml:space="preserve">שנוגעים </w:t>
      </w:r>
      <w:bookmarkStart w:id="3304" w:name="_ETM_Q5_602089"/>
      <w:bookmarkEnd w:id="3304"/>
      <w:r>
        <w:rPr>
          <w:rFonts w:hint="cs"/>
          <w:rtl/>
        </w:rPr>
        <w:t xml:space="preserve">עמוק </w:t>
      </w:r>
      <w:bookmarkStart w:id="3305" w:name="_ETM_Q5_602450"/>
      <w:bookmarkEnd w:id="3305"/>
      <w:r>
        <w:rPr>
          <w:rFonts w:hint="cs"/>
          <w:rtl/>
        </w:rPr>
        <w:t xml:space="preserve">מדי </w:t>
      </w:r>
      <w:bookmarkStart w:id="3306" w:name="_ETM_Q5_602689"/>
      <w:bookmarkEnd w:id="3306"/>
      <w:r>
        <w:rPr>
          <w:rFonts w:hint="cs"/>
          <w:rtl/>
        </w:rPr>
        <w:t xml:space="preserve">בשורש </w:t>
      </w:r>
      <w:bookmarkStart w:id="3307" w:name="_ETM_Q5_603140"/>
      <w:bookmarkEnd w:id="3307"/>
      <w:r>
        <w:rPr>
          <w:rFonts w:hint="cs"/>
          <w:rtl/>
        </w:rPr>
        <w:t xml:space="preserve">הדברים. </w:t>
      </w:r>
      <w:bookmarkStart w:id="3308" w:name="_ETM_Q5_604770"/>
      <w:bookmarkEnd w:id="3308"/>
      <w:r>
        <w:rPr>
          <w:rFonts w:hint="cs"/>
          <w:rtl/>
        </w:rPr>
        <w:t xml:space="preserve">כך </w:t>
      </w:r>
      <w:bookmarkStart w:id="3309" w:name="_ETM_Q5_605130"/>
      <w:bookmarkEnd w:id="3309"/>
      <w:r>
        <w:rPr>
          <w:rFonts w:hint="cs"/>
          <w:rtl/>
        </w:rPr>
        <w:t xml:space="preserve">גם </w:t>
      </w:r>
      <w:bookmarkStart w:id="3310" w:name="_ETM_Q5_606189"/>
      <w:bookmarkEnd w:id="3310"/>
      <w:r>
        <w:rPr>
          <w:rFonts w:hint="cs"/>
          <w:rtl/>
        </w:rPr>
        <w:t xml:space="preserve">הרפורמה </w:t>
      </w:r>
      <w:bookmarkStart w:id="3311" w:name="_ETM_Q5_606789"/>
      <w:bookmarkEnd w:id="3311"/>
      <w:r>
        <w:rPr>
          <w:rFonts w:hint="cs"/>
          <w:rtl/>
        </w:rPr>
        <w:t xml:space="preserve">המשפטית </w:t>
      </w:r>
      <w:bookmarkStart w:id="3312" w:name="_ETM_Q5_607329"/>
      <w:bookmarkEnd w:id="3312"/>
      <w:r>
        <w:rPr>
          <w:rFonts w:hint="cs"/>
          <w:rtl/>
        </w:rPr>
        <w:t>הזאת</w:t>
      </w:r>
      <w:r w:rsidR="00305203">
        <w:rPr>
          <w:rFonts w:hint="cs"/>
          <w:rtl/>
        </w:rPr>
        <w:t>.</w:t>
      </w:r>
      <w:r>
        <w:rPr>
          <w:rFonts w:hint="cs"/>
          <w:rtl/>
        </w:rPr>
        <w:t xml:space="preserve"> </w:t>
      </w:r>
      <w:bookmarkStart w:id="3313" w:name="_ETM_Q5_608790"/>
      <w:bookmarkEnd w:id="3313"/>
      <w:r>
        <w:rPr>
          <w:rFonts w:hint="cs"/>
          <w:rtl/>
        </w:rPr>
        <w:t xml:space="preserve">גם </w:t>
      </w:r>
      <w:bookmarkStart w:id="3314" w:name="_ETM_Q5_609209"/>
      <w:bookmarkEnd w:id="3314"/>
      <w:r>
        <w:rPr>
          <w:rFonts w:hint="cs"/>
          <w:rtl/>
        </w:rPr>
        <w:t xml:space="preserve">אם </w:t>
      </w:r>
      <w:bookmarkStart w:id="3315" w:name="_ETM_Q5_609300"/>
      <w:bookmarkEnd w:id="3315"/>
      <w:r>
        <w:rPr>
          <w:rFonts w:hint="cs"/>
          <w:rtl/>
        </w:rPr>
        <w:t xml:space="preserve">יש </w:t>
      </w:r>
      <w:bookmarkStart w:id="3316" w:name="_ETM_Q5_609450"/>
      <w:bookmarkEnd w:id="3316"/>
      <w:r>
        <w:rPr>
          <w:rFonts w:hint="cs"/>
          <w:rtl/>
        </w:rPr>
        <w:t xml:space="preserve">דברים </w:t>
      </w:r>
      <w:bookmarkStart w:id="3317" w:name="_ETM_Q5_609720"/>
      <w:bookmarkEnd w:id="3317"/>
      <w:r>
        <w:rPr>
          <w:rFonts w:hint="cs"/>
          <w:rtl/>
        </w:rPr>
        <w:t xml:space="preserve">שאני </w:t>
      </w:r>
      <w:bookmarkStart w:id="3318" w:name="_ETM_Q5_609989"/>
      <w:bookmarkEnd w:id="3318"/>
      <w:r>
        <w:rPr>
          <w:rFonts w:hint="cs"/>
          <w:rtl/>
        </w:rPr>
        <w:t xml:space="preserve">יכול </w:t>
      </w:r>
      <w:bookmarkStart w:id="3319" w:name="_ETM_Q5_610260"/>
      <w:bookmarkEnd w:id="3319"/>
      <w:r>
        <w:rPr>
          <w:rFonts w:hint="cs"/>
          <w:rtl/>
        </w:rPr>
        <w:t xml:space="preserve">לחיות </w:t>
      </w:r>
      <w:bookmarkStart w:id="3320" w:name="_ETM_Q5_610560"/>
      <w:bookmarkEnd w:id="3320"/>
      <w:r>
        <w:rPr>
          <w:rFonts w:hint="cs"/>
          <w:rtl/>
        </w:rPr>
        <w:t xml:space="preserve">איתם </w:t>
      </w:r>
      <w:bookmarkStart w:id="3321" w:name="_ETM_Q5_610770"/>
      <w:bookmarkEnd w:id="3321"/>
      <w:r>
        <w:rPr>
          <w:rFonts w:hint="cs"/>
          <w:rtl/>
        </w:rPr>
        <w:t xml:space="preserve">בשלום, </w:t>
      </w:r>
      <w:bookmarkStart w:id="3322" w:name="_ETM_Q5_611870"/>
      <w:bookmarkEnd w:id="3322"/>
      <w:r>
        <w:rPr>
          <w:rFonts w:hint="cs"/>
          <w:rtl/>
        </w:rPr>
        <w:t xml:space="preserve">ההבנה </w:t>
      </w:r>
      <w:bookmarkStart w:id="3323" w:name="_ETM_Q5_612530"/>
      <w:bookmarkEnd w:id="3323"/>
      <w:r>
        <w:rPr>
          <w:rFonts w:hint="cs"/>
          <w:rtl/>
        </w:rPr>
        <w:t xml:space="preserve">העמוקה </w:t>
      </w:r>
      <w:bookmarkStart w:id="3324" w:name="_ETM_Q5_612890"/>
      <w:bookmarkEnd w:id="3324"/>
      <w:r>
        <w:rPr>
          <w:rFonts w:hint="cs"/>
          <w:rtl/>
        </w:rPr>
        <w:t xml:space="preserve">שלי </w:t>
      </w:r>
      <w:bookmarkStart w:id="3325" w:name="_ETM_Q5_613280"/>
      <w:bookmarkEnd w:id="3325"/>
      <w:r>
        <w:rPr>
          <w:rFonts w:hint="cs"/>
          <w:rtl/>
        </w:rPr>
        <w:t xml:space="preserve">היא שהדברים </w:t>
      </w:r>
      <w:bookmarkStart w:id="3326" w:name="_ETM_Q5_613760"/>
      <w:bookmarkEnd w:id="3326"/>
      <w:r>
        <w:rPr>
          <w:rFonts w:hint="cs"/>
          <w:rtl/>
        </w:rPr>
        <w:t xml:space="preserve">האלה </w:t>
      </w:r>
      <w:bookmarkStart w:id="3327" w:name="_ETM_Q5_614000"/>
      <w:bookmarkEnd w:id="3327"/>
      <w:r>
        <w:rPr>
          <w:rFonts w:hint="cs"/>
          <w:rtl/>
        </w:rPr>
        <w:t xml:space="preserve">צריכים </w:t>
      </w:r>
      <w:bookmarkStart w:id="3328" w:name="_ETM_Q5_614720"/>
      <w:bookmarkEnd w:id="3328"/>
      <w:r>
        <w:rPr>
          <w:rFonts w:hint="cs"/>
          <w:rtl/>
        </w:rPr>
        <w:t xml:space="preserve">להתבצע </w:t>
      </w:r>
      <w:bookmarkStart w:id="3329" w:name="_ETM_Q5_615620"/>
      <w:bookmarkEnd w:id="3329"/>
      <w:r>
        <w:rPr>
          <w:rFonts w:hint="cs"/>
          <w:rtl/>
        </w:rPr>
        <w:t xml:space="preserve">בהסכמה </w:t>
      </w:r>
      <w:bookmarkStart w:id="3330" w:name="_ETM_Q5_616550"/>
      <w:bookmarkEnd w:id="3330"/>
      <w:r>
        <w:rPr>
          <w:rFonts w:hint="cs"/>
          <w:rtl/>
        </w:rPr>
        <w:t xml:space="preserve">רחבה, </w:t>
      </w:r>
      <w:bookmarkStart w:id="3331" w:name="_ETM_Q5_617689"/>
      <w:bookmarkEnd w:id="3331"/>
      <w:r>
        <w:rPr>
          <w:rFonts w:hint="cs"/>
          <w:rtl/>
        </w:rPr>
        <w:t xml:space="preserve">בקונסנזוס </w:t>
      </w:r>
      <w:bookmarkStart w:id="3332" w:name="_ETM_Q5_618499"/>
      <w:bookmarkEnd w:id="3332"/>
      <w:r>
        <w:rPr>
          <w:rFonts w:hint="cs"/>
          <w:rtl/>
        </w:rPr>
        <w:t xml:space="preserve">כמה </w:t>
      </w:r>
      <w:bookmarkStart w:id="3333" w:name="_ETM_Q5_618739"/>
      <w:bookmarkEnd w:id="3333"/>
      <w:r>
        <w:rPr>
          <w:rFonts w:hint="cs"/>
          <w:rtl/>
        </w:rPr>
        <w:t xml:space="preserve">שיותר </w:t>
      </w:r>
      <w:bookmarkStart w:id="3334" w:name="_ETM_Q5_619069"/>
      <w:bookmarkEnd w:id="3334"/>
      <w:r>
        <w:rPr>
          <w:rFonts w:hint="cs"/>
          <w:rtl/>
        </w:rPr>
        <w:t xml:space="preserve">רחב, </w:t>
      </w:r>
      <w:bookmarkStart w:id="3335" w:name="_ETM_Q5_619549"/>
      <w:bookmarkEnd w:id="3335"/>
      <w:r>
        <w:rPr>
          <w:rFonts w:hint="cs"/>
          <w:rtl/>
        </w:rPr>
        <w:t xml:space="preserve">כי </w:t>
      </w:r>
      <w:bookmarkStart w:id="3336" w:name="_ETM_Q5_619669"/>
      <w:bookmarkEnd w:id="3336"/>
      <w:r>
        <w:rPr>
          <w:rFonts w:hint="cs"/>
          <w:rtl/>
        </w:rPr>
        <w:t xml:space="preserve">זה </w:t>
      </w:r>
      <w:bookmarkStart w:id="3337" w:name="_ETM_Q5_619790"/>
      <w:bookmarkEnd w:id="3337"/>
      <w:r>
        <w:rPr>
          <w:rFonts w:hint="cs"/>
          <w:rtl/>
        </w:rPr>
        <w:t xml:space="preserve">נוגע </w:t>
      </w:r>
      <w:bookmarkStart w:id="3338" w:name="_ETM_Q5_620329"/>
      <w:bookmarkEnd w:id="3338"/>
      <w:r>
        <w:rPr>
          <w:rFonts w:hint="cs"/>
          <w:rtl/>
        </w:rPr>
        <w:t xml:space="preserve">בבסיס </w:t>
      </w:r>
      <w:bookmarkStart w:id="3339" w:name="_ETM_Q5_621019"/>
      <w:bookmarkEnd w:id="3339"/>
      <w:r>
        <w:rPr>
          <w:rFonts w:hint="cs"/>
          <w:rtl/>
        </w:rPr>
        <w:t xml:space="preserve">יסודות </w:t>
      </w:r>
      <w:bookmarkStart w:id="3340" w:name="_ETM_Q5_621499"/>
      <w:bookmarkEnd w:id="3340"/>
      <w:r>
        <w:rPr>
          <w:rFonts w:hint="cs"/>
          <w:rtl/>
        </w:rPr>
        <w:t xml:space="preserve">השיטה, </w:t>
      </w:r>
      <w:bookmarkStart w:id="3341" w:name="_ETM_Q5_622780"/>
      <w:bookmarkEnd w:id="3341"/>
      <w:r>
        <w:rPr>
          <w:rFonts w:hint="cs"/>
          <w:rtl/>
        </w:rPr>
        <w:t xml:space="preserve">ואסור </w:t>
      </w:r>
      <w:bookmarkStart w:id="3342" w:name="_ETM_Q5_623349"/>
      <w:bookmarkEnd w:id="3342"/>
      <w:r>
        <w:rPr>
          <w:rFonts w:hint="cs"/>
          <w:rtl/>
        </w:rPr>
        <w:t xml:space="preserve">לנו </w:t>
      </w:r>
      <w:bookmarkStart w:id="3343" w:name="_ETM_Q5_623530"/>
      <w:bookmarkEnd w:id="3343"/>
      <w:r>
        <w:rPr>
          <w:rFonts w:hint="cs"/>
          <w:rtl/>
        </w:rPr>
        <w:t xml:space="preserve">לעשות </w:t>
      </w:r>
      <w:bookmarkStart w:id="3344" w:name="_ETM_Q5_623860"/>
      <w:bookmarkEnd w:id="3344"/>
      <w:r>
        <w:rPr>
          <w:rFonts w:hint="cs"/>
          <w:rtl/>
        </w:rPr>
        <w:t xml:space="preserve">את </w:t>
      </w:r>
      <w:bookmarkStart w:id="3345" w:name="_ETM_Q5_623950"/>
      <w:bookmarkEnd w:id="3345"/>
      <w:r>
        <w:rPr>
          <w:rFonts w:hint="cs"/>
          <w:rtl/>
        </w:rPr>
        <w:t xml:space="preserve">זה </w:t>
      </w:r>
      <w:bookmarkStart w:id="3346" w:name="_ETM_Q5_624069"/>
      <w:bookmarkEnd w:id="3346"/>
      <w:r>
        <w:rPr>
          <w:rFonts w:hint="cs"/>
          <w:rtl/>
        </w:rPr>
        <w:t xml:space="preserve">באופן </w:t>
      </w:r>
      <w:bookmarkStart w:id="3347" w:name="_ETM_Q5_624459"/>
      <w:bookmarkEnd w:id="3347"/>
      <w:r>
        <w:rPr>
          <w:rFonts w:hint="cs"/>
          <w:rtl/>
        </w:rPr>
        <w:t>חד-צדדי.</w:t>
      </w:r>
    </w:p>
    <w:p w:rsidR="004824FD" w:rsidRDefault="004824FD" w:rsidP="004824FD">
      <w:pPr>
        <w:rPr>
          <w:rtl/>
        </w:rPr>
      </w:pPr>
    </w:p>
    <w:p w:rsidR="004824FD" w:rsidRDefault="004824FD" w:rsidP="00305203">
      <w:pPr>
        <w:rPr>
          <w:rtl/>
        </w:rPr>
      </w:pPr>
      <w:bookmarkStart w:id="3348" w:name="_ETM_Q5_626030"/>
      <w:bookmarkEnd w:id="3348"/>
      <w:r>
        <w:rPr>
          <w:rFonts w:hint="cs"/>
          <w:rtl/>
        </w:rPr>
        <w:t xml:space="preserve">אני </w:t>
      </w:r>
      <w:bookmarkStart w:id="3349" w:name="_ETM_Q5_626569"/>
      <w:bookmarkStart w:id="3350" w:name="_ETM_Q5_627050"/>
      <w:bookmarkEnd w:id="3349"/>
      <w:bookmarkEnd w:id="3350"/>
      <w:r>
        <w:rPr>
          <w:rFonts w:hint="cs"/>
          <w:rtl/>
        </w:rPr>
        <w:t xml:space="preserve">מצפה </w:t>
      </w:r>
      <w:bookmarkStart w:id="3351" w:name="_ETM_Q5_627560"/>
      <w:bookmarkEnd w:id="3351"/>
      <w:r>
        <w:rPr>
          <w:rFonts w:hint="cs"/>
          <w:rtl/>
        </w:rPr>
        <w:t xml:space="preserve">מראש </w:t>
      </w:r>
      <w:bookmarkStart w:id="3352" w:name="_ETM_Q5_627830"/>
      <w:bookmarkEnd w:id="3352"/>
      <w:r>
        <w:rPr>
          <w:rFonts w:hint="cs"/>
          <w:rtl/>
        </w:rPr>
        <w:t xml:space="preserve">הממשלה </w:t>
      </w:r>
      <w:bookmarkStart w:id="3353" w:name="_ETM_Q5_629319"/>
      <w:bookmarkEnd w:id="3353"/>
      <w:r>
        <w:rPr>
          <w:rFonts w:hint="cs"/>
          <w:rtl/>
        </w:rPr>
        <w:t xml:space="preserve">לא </w:t>
      </w:r>
      <w:bookmarkStart w:id="3354" w:name="_ETM_Q5_629590"/>
      <w:bookmarkEnd w:id="3354"/>
      <w:r>
        <w:rPr>
          <w:rFonts w:hint="cs"/>
          <w:rtl/>
        </w:rPr>
        <w:t xml:space="preserve">להיגרר </w:t>
      </w:r>
      <w:bookmarkStart w:id="3355" w:name="_ETM_Q5_630799"/>
      <w:bookmarkEnd w:id="3355"/>
      <w:r>
        <w:rPr>
          <w:rFonts w:hint="cs"/>
          <w:rtl/>
        </w:rPr>
        <w:t xml:space="preserve">אחרי </w:t>
      </w:r>
      <w:bookmarkStart w:id="3356" w:name="_ETM_Q5_631340"/>
      <w:bookmarkEnd w:id="3356"/>
      <w:r>
        <w:rPr>
          <w:rFonts w:hint="cs"/>
          <w:rtl/>
        </w:rPr>
        <w:t xml:space="preserve">האלמנטים </w:t>
      </w:r>
      <w:bookmarkStart w:id="3357" w:name="_ETM_Q5_632480"/>
      <w:bookmarkEnd w:id="3357"/>
      <w:r>
        <w:rPr>
          <w:rFonts w:hint="cs"/>
          <w:rtl/>
        </w:rPr>
        <w:t>היותר</w:t>
      </w:r>
      <w:bookmarkStart w:id="3358" w:name="_ETM_Q5_633019"/>
      <w:bookmarkEnd w:id="3358"/>
      <w:r>
        <w:rPr>
          <w:rFonts w:hint="cs"/>
          <w:rtl/>
        </w:rPr>
        <w:t xml:space="preserve">-קיצוניים </w:t>
      </w:r>
      <w:bookmarkStart w:id="3359" w:name="_ETM_Q5_633890"/>
      <w:bookmarkEnd w:id="3359"/>
      <w:r>
        <w:rPr>
          <w:rFonts w:hint="cs"/>
          <w:rtl/>
        </w:rPr>
        <w:t xml:space="preserve">בקואליציה </w:t>
      </w:r>
      <w:bookmarkStart w:id="3360" w:name="_ETM_Q5_634640"/>
      <w:bookmarkEnd w:id="3360"/>
      <w:r>
        <w:rPr>
          <w:rFonts w:hint="cs"/>
          <w:rtl/>
        </w:rPr>
        <w:t xml:space="preserve">שלו, </w:t>
      </w:r>
      <w:bookmarkStart w:id="3361" w:name="_ETM_Q5_635750"/>
      <w:bookmarkEnd w:id="3361"/>
      <w:r>
        <w:rPr>
          <w:rFonts w:hint="cs"/>
          <w:rtl/>
        </w:rPr>
        <w:t xml:space="preserve">שגוררים </w:t>
      </w:r>
      <w:bookmarkStart w:id="3362" w:name="_ETM_Q5_636470"/>
      <w:bookmarkEnd w:id="3362"/>
      <w:r>
        <w:rPr>
          <w:rFonts w:hint="cs"/>
          <w:rtl/>
        </w:rPr>
        <w:t xml:space="preserve">אותו </w:t>
      </w:r>
      <w:bookmarkStart w:id="3363" w:name="_ETM_Q5_636710"/>
      <w:bookmarkEnd w:id="3363"/>
      <w:r>
        <w:rPr>
          <w:rFonts w:hint="cs"/>
          <w:rtl/>
        </w:rPr>
        <w:t xml:space="preserve">למקום </w:t>
      </w:r>
      <w:bookmarkStart w:id="3364" w:name="_ETM_Q5_637340"/>
      <w:bookmarkEnd w:id="3364"/>
      <w:r>
        <w:rPr>
          <w:rFonts w:hint="cs"/>
          <w:rtl/>
        </w:rPr>
        <w:t xml:space="preserve">רע </w:t>
      </w:r>
      <w:bookmarkStart w:id="3365" w:name="_ETM_Q5_637850"/>
      <w:bookmarkEnd w:id="3365"/>
      <w:r>
        <w:rPr>
          <w:rFonts w:hint="cs"/>
          <w:rtl/>
        </w:rPr>
        <w:t xml:space="preserve">ומזיק </w:t>
      </w:r>
      <w:bookmarkStart w:id="3366" w:name="_ETM_Q5_638780"/>
      <w:bookmarkEnd w:id="3366"/>
      <w:r>
        <w:rPr>
          <w:rFonts w:hint="cs"/>
          <w:rtl/>
        </w:rPr>
        <w:t xml:space="preserve">למדינת </w:t>
      </w:r>
      <w:bookmarkStart w:id="3367" w:name="_ETM_Q5_639380"/>
      <w:bookmarkEnd w:id="3367"/>
      <w:r>
        <w:rPr>
          <w:rFonts w:hint="cs"/>
          <w:rtl/>
        </w:rPr>
        <w:t xml:space="preserve">ישראל. </w:t>
      </w:r>
      <w:bookmarkStart w:id="3368" w:name="_ETM_Q5_640040"/>
      <w:bookmarkEnd w:id="3368"/>
      <w:r>
        <w:rPr>
          <w:rFonts w:hint="cs"/>
          <w:rtl/>
        </w:rPr>
        <w:t xml:space="preserve">את </w:t>
      </w:r>
      <w:bookmarkStart w:id="3369" w:name="_ETM_Q5_640190"/>
      <w:bookmarkEnd w:id="3369"/>
      <w:r>
        <w:rPr>
          <w:rFonts w:hint="cs"/>
          <w:rtl/>
        </w:rPr>
        <w:t xml:space="preserve">הנזקים </w:t>
      </w:r>
      <w:bookmarkStart w:id="3370" w:name="_ETM_Q5_640670"/>
      <w:bookmarkEnd w:id="3370"/>
      <w:r>
        <w:rPr>
          <w:rFonts w:hint="cs"/>
          <w:rtl/>
        </w:rPr>
        <w:t xml:space="preserve">האלה </w:t>
      </w:r>
      <w:bookmarkStart w:id="3371" w:name="_ETM_Q5_640850"/>
      <w:bookmarkEnd w:id="3371"/>
      <w:r>
        <w:rPr>
          <w:rFonts w:hint="cs"/>
          <w:rtl/>
        </w:rPr>
        <w:t xml:space="preserve">אנחנו רואים </w:t>
      </w:r>
      <w:bookmarkStart w:id="3372" w:name="_ETM_Q5_641270"/>
      <w:bookmarkEnd w:id="3372"/>
      <w:r>
        <w:rPr>
          <w:rFonts w:hint="cs"/>
          <w:rtl/>
        </w:rPr>
        <w:t xml:space="preserve">בכל </w:t>
      </w:r>
      <w:bookmarkStart w:id="3373" w:name="_ETM_Q5_641690"/>
      <w:bookmarkEnd w:id="3373"/>
      <w:r>
        <w:rPr>
          <w:rFonts w:hint="cs"/>
          <w:rtl/>
        </w:rPr>
        <w:t xml:space="preserve">תחום, </w:t>
      </w:r>
      <w:bookmarkStart w:id="3374" w:name="_ETM_Q5_642500"/>
      <w:bookmarkEnd w:id="3374"/>
      <w:r>
        <w:rPr>
          <w:rFonts w:hint="cs"/>
          <w:rtl/>
        </w:rPr>
        <w:t xml:space="preserve">בכל </w:t>
      </w:r>
      <w:bookmarkStart w:id="3375" w:name="_ETM_Q5_643010"/>
      <w:bookmarkEnd w:id="3375"/>
      <w:r>
        <w:rPr>
          <w:rFonts w:hint="cs"/>
          <w:rtl/>
        </w:rPr>
        <w:t xml:space="preserve">תחום, </w:t>
      </w:r>
      <w:bookmarkStart w:id="3376" w:name="_ETM_Q5_643910"/>
      <w:bookmarkEnd w:id="3376"/>
      <w:r>
        <w:rPr>
          <w:rFonts w:hint="cs"/>
          <w:rtl/>
        </w:rPr>
        <w:t xml:space="preserve">בין </w:t>
      </w:r>
      <w:bookmarkStart w:id="3377" w:name="_ETM_Q5_644150"/>
      <w:bookmarkEnd w:id="3377"/>
      <w:r>
        <w:rPr>
          <w:rFonts w:hint="cs"/>
          <w:rtl/>
        </w:rPr>
        <w:t xml:space="preserve">אם </w:t>
      </w:r>
      <w:bookmarkStart w:id="3378" w:name="_ETM_Q5_644240"/>
      <w:bookmarkEnd w:id="3378"/>
      <w:r>
        <w:rPr>
          <w:rFonts w:hint="cs"/>
          <w:rtl/>
        </w:rPr>
        <w:t xml:space="preserve">זה </w:t>
      </w:r>
      <w:bookmarkStart w:id="3379" w:name="_ETM_Q5_644360"/>
      <w:bookmarkEnd w:id="3379"/>
      <w:r>
        <w:rPr>
          <w:rFonts w:hint="cs"/>
          <w:rtl/>
        </w:rPr>
        <w:t xml:space="preserve">בכלכלה, </w:t>
      </w:r>
      <w:bookmarkStart w:id="3380" w:name="_ETM_Q5_645780"/>
      <w:bookmarkEnd w:id="3380"/>
      <w:r>
        <w:rPr>
          <w:rFonts w:hint="cs"/>
          <w:rtl/>
        </w:rPr>
        <w:t xml:space="preserve">בין </w:t>
      </w:r>
      <w:bookmarkStart w:id="3381" w:name="_ETM_Q5_646050"/>
      <w:bookmarkEnd w:id="3381"/>
      <w:r>
        <w:rPr>
          <w:rFonts w:hint="cs"/>
          <w:rtl/>
        </w:rPr>
        <w:t xml:space="preserve">אם </w:t>
      </w:r>
      <w:bookmarkStart w:id="3382" w:name="_ETM_Q5_646170"/>
      <w:bookmarkEnd w:id="3382"/>
      <w:r>
        <w:rPr>
          <w:rFonts w:hint="cs"/>
          <w:rtl/>
        </w:rPr>
        <w:t xml:space="preserve">זה </w:t>
      </w:r>
      <w:bookmarkStart w:id="3383" w:name="_ETM_Q5_646290"/>
      <w:bookmarkStart w:id="3384" w:name="_ETM_Q5_646379"/>
      <w:bookmarkEnd w:id="3383"/>
      <w:bookmarkEnd w:id="3384"/>
      <w:r>
        <w:rPr>
          <w:rFonts w:hint="cs"/>
          <w:rtl/>
        </w:rPr>
        <w:t xml:space="preserve">ביחסי </w:t>
      </w:r>
      <w:bookmarkStart w:id="3385" w:name="_ETM_Q5_646860"/>
      <w:bookmarkEnd w:id="3385"/>
      <w:r>
        <w:rPr>
          <w:rFonts w:hint="cs"/>
          <w:rtl/>
        </w:rPr>
        <w:t xml:space="preserve">החוץ, </w:t>
      </w:r>
      <w:bookmarkStart w:id="3386" w:name="_ETM_Q5_647900"/>
      <w:bookmarkEnd w:id="3386"/>
      <w:r>
        <w:rPr>
          <w:rFonts w:hint="cs"/>
          <w:rtl/>
        </w:rPr>
        <w:t xml:space="preserve">בין </w:t>
      </w:r>
      <w:bookmarkStart w:id="3387" w:name="_ETM_Q5_648079"/>
      <w:bookmarkEnd w:id="3387"/>
      <w:r>
        <w:rPr>
          <w:rFonts w:hint="cs"/>
          <w:rtl/>
        </w:rPr>
        <w:t xml:space="preserve">אם </w:t>
      </w:r>
      <w:bookmarkStart w:id="3388" w:name="_ETM_Q5_648200"/>
      <w:bookmarkEnd w:id="3388"/>
      <w:r>
        <w:rPr>
          <w:rFonts w:hint="cs"/>
          <w:rtl/>
        </w:rPr>
        <w:t xml:space="preserve">זה </w:t>
      </w:r>
      <w:bookmarkStart w:id="3389" w:name="_ETM_Q5_648319"/>
      <w:bookmarkEnd w:id="3389"/>
      <w:r>
        <w:rPr>
          <w:rFonts w:hint="cs"/>
          <w:rtl/>
        </w:rPr>
        <w:t xml:space="preserve">בביטחון, </w:t>
      </w:r>
      <w:bookmarkStart w:id="3390" w:name="_ETM_Q5_649099"/>
      <w:bookmarkEnd w:id="3390"/>
      <w:r>
        <w:rPr>
          <w:rFonts w:hint="cs"/>
          <w:rtl/>
        </w:rPr>
        <w:t xml:space="preserve">בביטחון </w:t>
      </w:r>
      <w:bookmarkStart w:id="3391" w:name="_ETM_Q5_649579"/>
      <w:bookmarkEnd w:id="3391"/>
      <w:r>
        <w:rPr>
          <w:rFonts w:hint="cs"/>
          <w:rtl/>
        </w:rPr>
        <w:t xml:space="preserve">הפנים, </w:t>
      </w:r>
      <w:bookmarkStart w:id="3392" w:name="_ETM_Q5_650390"/>
      <w:bookmarkEnd w:id="3392"/>
      <w:r>
        <w:rPr>
          <w:rFonts w:hint="cs"/>
          <w:rtl/>
        </w:rPr>
        <w:t xml:space="preserve">בפשיעה </w:t>
      </w:r>
      <w:bookmarkStart w:id="3393" w:name="_ETM_Q5_650930"/>
      <w:bookmarkEnd w:id="3393"/>
      <w:r>
        <w:rPr>
          <w:rFonts w:hint="cs"/>
          <w:rtl/>
        </w:rPr>
        <w:t xml:space="preserve">בחברה </w:t>
      </w:r>
      <w:bookmarkStart w:id="3394" w:name="_ETM_Q5_651379"/>
      <w:bookmarkEnd w:id="3394"/>
      <w:r>
        <w:rPr>
          <w:rFonts w:hint="cs"/>
          <w:rtl/>
        </w:rPr>
        <w:t xml:space="preserve">הערבית. </w:t>
      </w:r>
      <w:bookmarkStart w:id="3395" w:name="_ETM_Q5_653099"/>
      <w:bookmarkEnd w:id="3395"/>
      <w:r>
        <w:rPr>
          <w:rFonts w:hint="cs"/>
          <w:rtl/>
        </w:rPr>
        <w:t xml:space="preserve">בכל </w:t>
      </w:r>
      <w:bookmarkStart w:id="3396" w:name="_ETM_Q5_653610"/>
      <w:bookmarkEnd w:id="3396"/>
      <w:r>
        <w:rPr>
          <w:rFonts w:hint="cs"/>
          <w:rtl/>
        </w:rPr>
        <w:t xml:space="preserve">נושא </w:t>
      </w:r>
      <w:bookmarkStart w:id="3397" w:name="_ETM_Q5_654000"/>
      <w:bookmarkEnd w:id="3397"/>
      <w:r>
        <w:rPr>
          <w:rFonts w:hint="cs"/>
          <w:rtl/>
        </w:rPr>
        <w:t xml:space="preserve">אנחנו </w:t>
      </w:r>
      <w:bookmarkStart w:id="3398" w:name="_ETM_Q5_654330"/>
      <w:bookmarkEnd w:id="3398"/>
      <w:r>
        <w:rPr>
          <w:rFonts w:hint="cs"/>
          <w:rtl/>
        </w:rPr>
        <w:t xml:space="preserve">רואים </w:t>
      </w:r>
      <w:bookmarkStart w:id="3399" w:name="_ETM_Q5_655280"/>
      <w:bookmarkEnd w:id="3399"/>
      <w:r>
        <w:rPr>
          <w:rFonts w:hint="cs"/>
          <w:rtl/>
        </w:rPr>
        <w:t xml:space="preserve">את </w:t>
      </w:r>
      <w:bookmarkStart w:id="3400" w:name="_ETM_Q5_655489"/>
      <w:bookmarkEnd w:id="3400"/>
      <w:r>
        <w:rPr>
          <w:rFonts w:hint="cs"/>
          <w:rtl/>
        </w:rPr>
        <w:t xml:space="preserve">ההשלכות </w:t>
      </w:r>
      <w:bookmarkStart w:id="3401" w:name="_ETM_Q5_656030"/>
      <w:bookmarkEnd w:id="3401"/>
      <w:r>
        <w:rPr>
          <w:rFonts w:hint="cs"/>
          <w:rtl/>
        </w:rPr>
        <w:t xml:space="preserve">החמורות </w:t>
      </w:r>
      <w:bookmarkStart w:id="3402" w:name="_ETM_Q5_657500"/>
      <w:bookmarkEnd w:id="3402"/>
      <w:r>
        <w:rPr>
          <w:rFonts w:hint="cs"/>
          <w:rtl/>
        </w:rPr>
        <w:t xml:space="preserve">של </w:t>
      </w:r>
      <w:bookmarkStart w:id="3403" w:name="_ETM_Q5_658099"/>
      <w:bookmarkEnd w:id="3403"/>
      <w:r>
        <w:rPr>
          <w:rFonts w:hint="cs"/>
          <w:rtl/>
        </w:rPr>
        <w:t xml:space="preserve">ההליכה </w:t>
      </w:r>
      <w:bookmarkStart w:id="3404" w:name="_ETM_Q5_658880"/>
      <w:bookmarkEnd w:id="3404"/>
      <w:r>
        <w:rPr>
          <w:rFonts w:hint="cs"/>
          <w:rtl/>
        </w:rPr>
        <w:t>החד</w:t>
      </w:r>
      <w:bookmarkStart w:id="3405" w:name="_ETM_Q5_659150"/>
      <w:bookmarkEnd w:id="3405"/>
      <w:r>
        <w:rPr>
          <w:rFonts w:hint="cs"/>
          <w:rtl/>
        </w:rPr>
        <w:t xml:space="preserve">-צדדית </w:t>
      </w:r>
      <w:bookmarkStart w:id="3406" w:name="_ETM_Q5_659450"/>
      <w:bookmarkEnd w:id="3406"/>
      <w:r>
        <w:rPr>
          <w:rFonts w:hint="cs"/>
          <w:rtl/>
        </w:rPr>
        <w:t xml:space="preserve">והדורסנית </w:t>
      </w:r>
      <w:bookmarkStart w:id="3407" w:name="_ETM_Q5_660020"/>
      <w:bookmarkEnd w:id="3407"/>
      <w:r>
        <w:rPr>
          <w:rFonts w:hint="cs"/>
          <w:rtl/>
        </w:rPr>
        <w:t xml:space="preserve">הזאת </w:t>
      </w:r>
      <w:bookmarkStart w:id="3408" w:name="_ETM_Q5_660440"/>
      <w:bookmarkEnd w:id="3408"/>
      <w:r>
        <w:rPr>
          <w:rFonts w:hint="cs"/>
          <w:rtl/>
        </w:rPr>
        <w:t xml:space="preserve">לביצוע </w:t>
      </w:r>
      <w:bookmarkStart w:id="3409" w:name="_ETM_Q5_660980"/>
      <w:bookmarkEnd w:id="3409"/>
      <w:r>
        <w:rPr>
          <w:rFonts w:hint="cs"/>
          <w:rtl/>
        </w:rPr>
        <w:t xml:space="preserve">הרפורמה. </w:t>
      </w:r>
      <w:bookmarkStart w:id="3410" w:name="_ETM_Q5_662670"/>
      <w:bookmarkEnd w:id="3410"/>
      <w:r>
        <w:rPr>
          <w:rFonts w:hint="cs"/>
          <w:rtl/>
        </w:rPr>
        <w:t xml:space="preserve">אני </w:t>
      </w:r>
      <w:bookmarkStart w:id="3411" w:name="_ETM_Q5_663480"/>
      <w:bookmarkEnd w:id="3411"/>
      <w:r>
        <w:rPr>
          <w:rFonts w:hint="cs"/>
          <w:rtl/>
        </w:rPr>
        <w:t xml:space="preserve">קורא </w:t>
      </w:r>
      <w:bookmarkStart w:id="3412" w:name="_ETM_Q5_663810"/>
      <w:bookmarkEnd w:id="3412"/>
      <w:r>
        <w:rPr>
          <w:rFonts w:hint="cs"/>
          <w:rtl/>
        </w:rPr>
        <w:t xml:space="preserve">לראש </w:t>
      </w:r>
      <w:bookmarkStart w:id="3413" w:name="_ETM_Q5_664050"/>
      <w:bookmarkEnd w:id="3413"/>
      <w:r>
        <w:rPr>
          <w:rFonts w:hint="cs"/>
          <w:rtl/>
        </w:rPr>
        <w:t xml:space="preserve">ממשלה </w:t>
      </w:r>
      <w:bookmarkStart w:id="3414" w:name="_ETM_Q5_664410"/>
      <w:bookmarkEnd w:id="3414"/>
      <w:r>
        <w:rPr>
          <w:rFonts w:hint="cs"/>
          <w:rtl/>
        </w:rPr>
        <w:t xml:space="preserve">לא </w:t>
      </w:r>
      <w:bookmarkStart w:id="3415" w:name="_ETM_Q5_664590"/>
      <w:bookmarkEnd w:id="3415"/>
      <w:r>
        <w:rPr>
          <w:rFonts w:hint="cs"/>
          <w:rtl/>
        </w:rPr>
        <w:t xml:space="preserve">ללכת </w:t>
      </w:r>
      <w:bookmarkStart w:id="3416" w:name="_ETM_Q5_665010"/>
      <w:bookmarkEnd w:id="3416"/>
      <w:r>
        <w:rPr>
          <w:rFonts w:hint="cs"/>
          <w:rtl/>
        </w:rPr>
        <w:t xml:space="preserve">אחרי </w:t>
      </w:r>
      <w:bookmarkStart w:id="3417" w:name="_ETM_Q5_665250"/>
      <w:bookmarkEnd w:id="3417"/>
      <w:r>
        <w:rPr>
          <w:rFonts w:hint="cs"/>
          <w:rtl/>
        </w:rPr>
        <w:t xml:space="preserve">הקיצוניים </w:t>
      </w:r>
      <w:bookmarkStart w:id="3418" w:name="_ETM_Q5_665760"/>
      <w:bookmarkEnd w:id="3418"/>
      <w:r>
        <w:rPr>
          <w:rFonts w:hint="cs"/>
          <w:rtl/>
        </w:rPr>
        <w:t xml:space="preserve">במפלגה </w:t>
      </w:r>
      <w:bookmarkStart w:id="3419" w:name="_ETM_Q5_666450"/>
      <w:bookmarkEnd w:id="3419"/>
      <w:r>
        <w:rPr>
          <w:rFonts w:hint="cs"/>
          <w:rtl/>
        </w:rPr>
        <w:t xml:space="preserve">שלו, </w:t>
      </w:r>
      <w:bookmarkStart w:id="3420" w:name="_ETM_Q5_666780"/>
      <w:bookmarkEnd w:id="3420"/>
      <w:r>
        <w:rPr>
          <w:rFonts w:hint="cs"/>
          <w:rtl/>
        </w:rPr>
        <w:t xml:space="preserve">בקואליציה </w:t>
      </w:r>
      <w:bookmarkStart w:id="3421" w:name="_ETM_Q5_667620"/>
      <w:bookmarkEnd w:id="3421"/>
      <w:r>
        <w:rPr>
          <w:rFonts w:hint="cs"/>
          <w:rtl/>
        </w:rPr>
        <w:t xml:space="preserve">שלו. </w:t>
      </w:r>
      <w:bookmarkStart w:id="3422" w:name="_ETM_Q5_668709"/>
      <w:bookmarkEnd w:id="3422"/>
      <w:r>
        <w:rPr>
          <w:rFonts w:hint="cs"/>
          <w:rtl/>
        </w:rPr>
        <w:t xml:space="preserve">אני </w:t>
      </w:r>
      <w:bookmarkStart w:id="3423" w:name="_ETM_Q5_668980"/>
      <w:bookmarkEnd w:id="3423"/>
      <w:r>
        <w:rPr>
          <w:rFonts w:hint="cs"/>
          <w:rtl/>
        </w:rPr>
        <w:t xml:space="preserve">חייב </w:t>
      </w:r>
      <w:bookmarkStart w:id="3424" w:name="_ETM_Q5_669249"/>
      <w:bookmarkEnd w:id="3424"/>
      <w:r>
        <w:rPr>
          <w:rFonts w:hint="cs"/>
          <w:rtl/>
        </w:rPr>
        <w:t xml:space="preserve">להגיד </w:t>
      </w:r>
      <w:bookmarkStart w:id="3425" w:name="_ETM_Q5_670360"/>
      <w:bookmarkEnd w:id="3425"/>
      <w:r>
        <w:rPr>
          <w:rFonts w:hint="cs"/>
          <w:rtl/>
        </w:rPr>
        <w:t>ש</w:t>
      </w:r>
      <w:r w:rsidR="00305203">
        <w:rPr>
          <w:rFonts w:hint="cs"/>
          <w:rtl/>
        </w:rPr>
        <w:t>מ</w:t>
      </w:r>
      <w:r>
        <w:rPr>
          <w:rFonts w:hint="cs"/>
          <w:rtl/>
        </w:rPr>
        <w:t xml:space="preserve">מי </w:t>
      </w:r>
      <w:bookmarkStart w:id="3426" w:name="_ETM_Q5_670870"/>
      <w:bookmarkEnd w:id="3426"/>
      <w:r>
        <w:rPr>
          <w:rFonts w:hint="cs"/>
          <w:rtl/>
        </w:rPr>
        <w:t xml:space="preserve">שחטפו </w:t>
      </w:r>
      <w:bookmarkStart w:id="3427" w:name="_ETM_Q5_671380"/>
      <w:bookmarkEnd w:id="3427"/>
      <w:r>
        <w:rPr>
          <w:rFonts w:hint="cs"/>
          <w:rtl/>
        </w:rPr>
        <w:t xml:space="preserve">את </w:t>
      </w:r>
      <w:bookmarkStart w:id="3428" w:name="_ETM_Q5_671500"/>
      <w:bookmarkEnd w:id="3428"/>
      <w:r>
        <w:rPr>
          <w:rFonts w:hint="cs"/>
          <w:rtl/>
        </w:rPr>
        <w:t xml:space="preserve">המותג </w:t>
      </w:r>
      <w:bookmarkStart w:id="3429" w:name="_ETM_Q5_672040"/>
      <w:bookmarkEnd w:id="3429"/>
      <w:r>
        <w:rPr>
          <w:rFonts w:hint="cs"/>
          <w:rtl/>
        </w:rPr>
        <w:t xml:space="preserve">"ציונות </w:t>
      </w:r>
      <w:bookmarkStart w:id="3430" w:name="_ETM_Q5_672460"/>
      <w:bookmarkEnd w:id="3430"/>
      <w:r>
        <w:rPr>
          <w:rFonts w:hint="cs"/>
          <w:rtl/>
        </w:rPr>
        <w:t xml:space="preserve">דתית" </w:t>
      </w:r>
      <w:bookmarkStart w:id="3431" w:name="_ETM_Q5_674040"/>
      <w:bookmarkEnd w:id="3431"/>
      <w:r>
        <w:rPr>
          <w:rFonts w:hint="cs"/>
          <w:rtl/>
        </w:rPr>
        <w:t xml:space="preserve">והלבישו </w:t>
      </w:r>
      <w:bookmarkStart w:id="3432" w:name="_ETM_Q5_674910"/>
      <w:bookmarkEnd w:id="3432"/>
      <w:r>
        <w:rPr>
          <w:rFonts w:hint="cs"/>
          <w:rtl/>
        </w:rPr>
        <w:t xml:space="preserve">אותו </w:t>
      </w:r>
      <w:bookmarkStart w:id="3433" w:name="_ETM_Q5_675180"/>
      <w:bookmarkEnd w:id="3433"/>
      <w:r>
        <w:rPr>
          <w:rFonts w:hint="cs"/>
          <w:rtl/>
        </w:rPr>
        <w:t xml:space="preserve">על </w:t>
      </w:r>
      <w:bookmarkStart w:id="3434" w:name="_ETM_Q5_675270"/>
      <w:bookmarkEnd w:id="3434"/>
      <w:r>
        <w:rPr>
          <w:rFonts w:hint="cs"/>
          <w:rtl/>
        </w:rPr>
        <w:t xml:space="preserve">מפלגה </w:t>
      </w:r>
      <w:bookmarkStart w:id="3435" w:name="_ETM_Q5_675780"/>
      <w:bookmarkEnd w:id="3435"/>
      <w:r>
        <w:rPr>
          <w:rFonts w:hint="cs"/>
          <w:rtl/>
        </w:rPr>
        <w:t xml:space="preserve">שמייצגת </w:t>
      </w:r>
      <w:bookmarkStart w:id="3436" w:name="_ETM_Q5_676440"/>
      <w:bookmarkEnd w:id="3436"/>
      <w:r>
        <w:rPr>
          <w:rFonts w:hint="cs"/>
          <w:rtl/>
        </w:rPr>
        <w:t xml:space="preserve">היום </w:t>
      </w:r>
      <w:bookmarkStart w:id="3437" w:name="_ETM_Q5_676620"/>
      <w:bookmarkEnd w:id="3437"/>
      <w:r>
        <w:rPr>
          <w:rFonts w:hint="cs"/>
          <w:rtl/>
        </w:rPr>
        <w:t xml:space="preserve">את </w:t>
      </w:r>
      <w:bookmarkStart w:id="3438" w:name="_ETM_Q5_676680"/>
      <w:bookmarkEnd w:id="3438"/>
      <w:r>
        <w:rPr>
          <w:rFonts w:hint="cs"/>
          <w:rtl/>
        </w:rPr>
        <w:t xml:space="preserve">האלמנטים </w:t>
      </w:r>
      <w:bookmarkStart w:id="3439" w:name="_ETM_Q5_677160"/>
      <w:bookmarkEnd w:id="3439"/>
      <w:r>
        <w:rPr>
          <w:rFonts w:hint="cs"/>
          <w:rtl/>
        </w:rPr>
        <w:t xml:space="preserve">הכי </w:t>
      </w:r>
      <w:bookmarkStart w:id="3440" w:name="_ETM_Q5_677340"/>
      <w:bookmarkEnd w:id="3440"/>
      <w:r>
        <w:rPr>
          <w:rFonts w:hint="cs"/>
          <w:rtl/>
        </w:rPr>
        <w:t xml:space="preserve">קיצוניים </w:t>
      </w:r>
      <w:bookmarkStart w:id="3441" w:name="_ETM_Q5_677820"/>
      <w:bookmarkEnd w:id="3441"/>
      <w:r>
        <w:rPr>
          <w:rFonts w:hint="cs"/>
          <w:rtl/>
        </w:rPr>
        <w:t xml:space="preserve">בקואליציה, </w:t>
      </w:r>
      <w:bookmarkStart w:id="3442" w:name="_ETM_Q5_679940"/>
      <w:bookmarkEnd w:id="3442"/>
      <w:r>
        <w:rPr>
          <w:rFonts w:hint="cs"/>
          <w:rtl/>
        </w:rPr>
        <w:t xml:space="preserve">התסכול </w:t>
      </w:r>
      <w:bookmarkStart w:id="3443" w:name="_ETM_Q5_681140"/>
      <w:bookmarkEnd w:id="3443"/>
      <w:r>
        <w:rPr>
          <w:rFonts w:hint="cs"/>
          <w:rtl/>
        </w:rPr>
        <w:t xml:space="preserve">הוא </w:t>
      </w:r>
      <w:bookmarkStart w:id="3444" w:name="_ETM_Q5_681200"/>
      <w:bookmarkEnd w:id="3444"/>
      <w:r>
        <w:rPr>
          <w:rFonts w:hint="cs"/>
          <w:rtl/>
        </w:rPr>
        <w:t xml:space="preserve">גדול </w:t>
      </w:r>
      <w:bookmarkStart w:id="3445" w:name="_ETM_Q5_681500"/>
      <w:bookmarkEnd w:id="3445"/>
      <w:r>
        <w:rPr>
          <w:rFonts w:hint="cs"/>
          <w:rtl/>
        </w:rPr>
        <w:t xml:space="preserve">שבעתיים, </w:t>
      </w:r>
      <w:bookmarkStart w:id="3446" w:name="_ETM_Q5_682609"/>
      <w:bookmarkEnd w:id="3446"/>
      <w:r>
        <w:rPr>
          <w:rFonts w:hint="cs"/>
          <w:rtl/>
        </w:rPr>
        <w:t xml:space="preserve">כי </w:t>
      </w:r>
      <w:bookmarkStart w:id="3447" w:name="_ETM_Q5_682849"/>
      <w:bookmarkEnd w:id="3447"/>
      <w:r>
        <w:rPr>
          <w:rFonts w:hint="cs"/>
          <w:rtl/>
        </w:rPr>
        <w:t xml:space="preserve">אנחנו </w:t>
      </w:r>
      <w:bookmarkStart w:id="3448" w:name="_ETM_Q5_683780"/>
      <w:bookmarkEnd w:id="3448"/>
      <w:r>
        <w:rPr>
          <w:rFonts w:hint="cs"/>
          <w:rtl/>
        </w:rPr>
        <w:t xml:space="preserve">בני </w:t>
      </w:r>
      <w:bookmarkStart w:id="3449" w:name="_ETM_Q5_685020"/>
      <w:bookmarkEnd w:id="3449"/>
      <w:r>
        <w:rPr>
          <w:rFonts w:hint="cs"/>
          <w:rtl/>
        </w:rPr>
        <w:t xml:space="preserve">הציבור </w:t>
      </w:r>
      <w:bookmarkStart w:id="3450" w:name="_ETM_Q5_685500"/>
      <w:bookmarkEnd w:id="3450"/>
      <w:r>
        <w:rPr>
          <w:rFonts w:hint="cs"/>
          <w:rtl/>
        </w:rPr>
        <w:t xml:space="preserve">הדתי-לאומי, </w:t>
      </w:r>
      <w:bookmarkStart w:id="3451" w:name="_ETM_Q5_686310"/>
      <w:bookmarkEnd w:id="3451"/>
      <w:r>
        <w:rPr>
          <w:rFonts w:hint="cs"/>
          <w:rtl/>
        </w:rPr>
        <w:t xml:space="preserve">בני </w:t>
      </w:r>
      <w:bookmarkStart w:id="3452" w:name="_ETM_Q5_686520"/>
      <w:bookmarkEnd w:id="3452"/>
      <w:r>
        <w:rPr>
          <w:rFonts w:hint="cs"/>
          <w:rtl/>
        </w:rPr>
        <w:t xml:space="preserve">הציונות </w:t>
      </w:r>
      <w:bookmarkStart w:id="3453" w:name="_ETM_Q5_686880"/>
      <w:bookmarkEnd w:id="3453"/>
      <w:r>
        <w:rPr>
          <w:rFonts w:hint="cs"/>
          <w:rtl/>
        </w:rPr>
        <w:t xml:space="preserve">הדתית </w:t>
      </w:r>
      <w:bookmarkStart w:id="3454" w:name="_ETM_Q5_687300"/>
      <w:bookmarkEnd w:id="3454"/>
      <w:r>
        <w:rPr>
          <w:rFonts w:hint="cs"/>
          <w:rtl/>
        </w:rPr>
        <w:t xml:space="preserve">האמיתית, </w:t>
      </w:r>
      <w:bookmarkStart w:id="3455" w:name="_ETM_Q5_687720"/>
      <w:bookmarkEnd w:id="3455"/>
      <w:r>
        <w:rPr>
          <w:rFonts w:hint="cs"/>
          <w:rtl/>
        </w:rPr>
        <w:t xml:space="preserve">לא </w:t>
      </w:r>
      <w:bookmarkStart w:id="3456" w:name="_ETM_Q5_687870"/>
      <w:bookmarkEnd w:id="3456"/>
      <w:r>
        <w:rPr>
          <w:rFonts w:hint="cs"/>
          <w:rtl/>
        </w:rPr>
        <w:t xml:space="preserve">המפלגה; </w:t>
      </w:r>
      <w:bookmarkStart w:id="3457" w:name="_ETM_Q5_689209"/>
      <w:bookmarkEnd w:id="3457"/>
      <w:r>
        <w:rPr>
          <w:rFonts w:hint="cs"/>
          <w:rtl/>
        </w:rPr>
        <w:t xml:space="preserve">גדלנו </w:t>
      </w:r>
      <w:bookmarkStart w:id="3458" w:name="_ETM_Q5_689959"/>
      <w:bookmarkEnd w:id="3458"/>
      <w:r>
        <w:rPr>
          <w:rFonts w:hint="cs"/>
          <w:rtl/>
        </w:rPr>
        <w:t xml:space="preserve">על </w:t>
      </w:r>
      <w:bookmarkStart w:id="3459" w:name="_ETM_Q5_690079"/>
      <w:bookmarkEnd w:id="3459"/>
      <w:r>
        <w:rPr>
          <w:rFonts w:hint="cs"/>
          <w:rtl/>
        </w:rPr>
        <w:t xml:space="preserve">הערך </w:t>
      </w:r>
      <w:bookmarkStart w:id="3460" w:name="_ETM_Q5_690499"/>
      <w:bookmarkEnd w:id="3460"/>
      <w:r>
        <w:rPr>
          <w:rFonts w:hint="cs"/>
          <w:rtl/>
        </w:rPr>
        <w:t xml:space="preserve">הזה </w:t>
      </w:r>
      <w:bookmarkStart w:id="3461" w:name="_ETM_Q5_690829"/>
      <w:bookmarkEnd w:id="3461"/>
      <w:r>
        <w:rPr>
          <w:rFonts w:hint="cs"/>
          <w:rtl/>
        </w:rPr>
        <w:t xml:space="preserve">שהתפקיד </w:t>
      </w:r>
      <w:bookmarkStart w:id="3462" w:name="_ETM_Q5_691519"/>
      <w:bookmarkEnd w:id="3462"/>
      <w:r>
        <w:rPr>
          <w:rFonts w:hint="cs"/>
          <w:rtl/>
        </w:rPr>
        <w:t xml:space="preserve">שלנו </w:t>
      </w:r>
      <w:bookmarkStart w:id="3463" w:name="_ETM_Q5_691909"/>
      <w:bookmarkEnd w:id="3463"/>
      <w:r>
        <w:rPr>
          <w:rFonts w:hint="cs"/>
          <w:rtl/>
        </w:rPr>
        <w:t xml:space="preserve">בעולם </w:t>
      </w:r>
      <w:bookmarkStart w:id="3464" w:name="_ETM_Q5_692359"/>
      <w:bookmarkEnd w:id="3464"/>
      <w:r>
        <w:rPr>
          <w:rFonts w:hint="cs"/>
          <w:rtl/>
        </w:rPr>
        <w:t xml:space="preserve">זה </w:t>
      </w:r>
      <w:bookmarkStart w:id="3465" w:name="_ETM_Q5_692510"/>
      <w:bookmarkEnd w:id="3465"/>
      <w:r>
        <w:rPr>
          <w:rFonts w:hint="cs"/>
          <w:rtl/>
        </w:rPr>
        <w:t xml:space="preserve">לחבר, </w:t>
      </w:r>
      <w:bookmarkStart w:id="3466" w:name="_ETM_Q5_693529"/>
      <w:bookmarkEnd w:id="3466"/>
      <w:r>
        <w:rPr>
          <w:rFonts w:hint="cs"/>
          <w:rtl/>
        </w:rPr>
        <w:t xml:space="preserve">להיות </w:t>
      </w:r>
      <w:bookmarkStart w:id="3467" w:name="_ETM_Q5_693859"/>
      <w:bookmarkEnd w:id="3467"/>
      <w:r>
        <w:rPr>
          <w:rFonts w:hint="cs"/>
          <w:rtl/>
        </w:rPr>
        <w:t xml:space="preserve">הגשר </w:t>
      </w:r>
      <w:bookmarkStart w:id="3468" w:name="_ETM_Q5_694459"/>
      <w:bookmarkEnd w:id="3468"/>
      <w:r>
        <w:rPr>
          <w:rFonts w:hint="cs"/>
          <w:rtl/>
        </w:rPr>
        <w:t xml:space="preserve">הזה, </w:t>
      </w:r>
      <w:bookmarkStart w:id="3469" w:name="_ETM_Q5_694699"/>
      <w:bookmarkEnd w:id="3469"/>
      <w:r>
        <w:rPr>
          <w:rFonts w:hint="cs"/>
          <w:rtl/>
        </w:rPr>
        <w:t xml:space="preserve">המקף </w:t>
      </w:r>
      <w:bookmarkStart w:id="3470" w:name="_ETM_Q5_695120"/>
      <w:bookmarkEnd w:id="3470"/>
      <w:r>
        <w:rPr>
          <w:rFonts w:hint="cs"/>
          <w:rtl/>
        </w:rPr>
        <w:t xml:space="preserve">המחבר. </w:t>
      </w:r>
      <w:bookmarkStart w:id="3471" w:name="_ETM_Q5_696550"/>
      <w:bookmarkEnd w:id="3471"/>
      <w:r>
        <w:rPr>
          <w:rFonts w:hint="cs"/>
          <w:rtl/>
        </w:rPr>
        <w:t xml:space="preserve">לא </w:t>
      </w:r>
      <w:bookmarkStart w:id="3472" w:name="_ETM_Q5_696760"/>
      <w:bookmarkEnd w:id="3472"/>
      <w:r>
        <w:rPr>
          <w:rFonts w:hint="cs"/>
          <w:rtl/>
        </w:rPr>
        <w:t xml:space="preserve">יכול </w:t>
      </w:r>
      <w:bookmarkStart w:id="3473" w:name="_ETM_Q5_697030"/>
      <w:bookmarkEnd w:id="3473"/>
      <w:r>
        <w:rPr>
          <w:rFonts w:hint="cs"/>
          <w:rtl/>
        </w:rPr>
        <w:t xml:space="preserve">להיות </w:t>
      </w:r>
      <w:bookmarkStart w:id="3474" w:name="_ETM_Q5_697240"/>
      <w:bookmarkEnd w:id="3474"/>
      <w:r>
        <w:rPr>
          <w:rFonts w:hint="cs"/>
          <w:rtl/>
        </w:rPr>
        <w:t xml:space="preserve">שדווקא </w:t>
      </w:r>
      <w:bookmarkStart w:id="3475" w:name="_ETM_Q5_697930"/>
      <w:bookmarkEnd w:id="3475"/>
      <w:r>
        <w:rPr>
          <w:rFonts w:hint="cs"/>
          <w:rtl/>
        </w:rPr>
        <w:t xml:space="preserve">הם </w:t>
      </w:r>
      <w:bookmarkStart w:id="3476" w:name="_ETM_Q5_698740"/>
      <w:bookmarkEnd w:id="3476"/>
      <w:r>
        <w:rPr>
          <w:rFonts w:hint="cs"/>
          <w:rtl/>
        </w:rPr>
        <w:t xml:space="preserve">המפלגה </w:t>
      </w:r>
      <w:bookmarkStart w:id="3477" w:name="_ETM_Q5_699309"/>
      <w:bookmarkEnd w:id="3477"/>
      <w:r>
        <w:rPr>
          <w:rFonts w:hint="cs"/>
          <w:rtl/>
        </w:rPr>
        <w:t xml:space="preserve">שכל </w:t>
      </w:r>
      <w:bookmarkStart w:id="3478" w:name="_ETM_Q5_699790"/>
      <w:bookmarkEnd w:id="3478"/>
      <w:r>
        <w:rPr>
          <w:rFonts w:hint="cs"/>
          <w:rtl/>
        </w:rPr>
        <w:t xml:space="preserve">הזמן </w:t>
      </w:r>
      <w:bookmarkStart w:id="3479" w:name="_ETM_Q5_700950"/>
      <w:bookmarkEnd w:id="3479"/>
      <w:r>
        <w:rPr>
          <w:rFonts w:hint="cs"/>
          <w:rtl/>
        </w:rPr>
        <w:t xml:space="preserve">קוראת </w:t>
      </w:r>
      <w:bookmarkStart w:id="3480" w:name="_ETM_Q5_701400"/>
      <w:bookmarkEnd w:id="3480"/>
      <w:r>
        <w:rPr>
          <w:rFonts w:hint="cs"/>
          <w:rtl/>
        </w:rPr>
        <w:t>ל</w:t>
      </w:r>
      <w:bookmarkStart w:id="3481" w:name="_ETM_Q5_702349"/>
      <w:bookmarkEnd w:id="3481"/>
      <w:r>
        <w:rPr>
          <w:rFonts w:hint="cs"/>
          <w:rtl/>
        </w:rPr>
        <w:t xml:space="preserve">צעדים </w:t>
      </w:r>
      <w:bookmarkStart w:id="3482" w:name="_ETM_Q5_702769"/>
      <w:bookmarkEnd w:id="3482"/>
      <w:r>
        <w:rPr>
          <w:rFonts w:hint="cs"/>
          <w:rtl/>
        </w:rPr>
        <w:t xml:space="preserve">הכי </w:t>
      </w:r>
      <w:bookmarkStart w:id="3483" w:name="_ETM_Q5_702980"/>
      <w:bookmarkEnd w:id="3483"/>
      <w:r>
        <w:rPr>
          <w:rFonts w:hint="cs"/>
          <w:rtl/>
        </w:rPr>
        <w:t xml:space="preserve">קיצוניים </w:t>
      </w:r>
      <w:bookmarkStart w:id="3484" w:name="_ETM_Q5_703909"/>
      <w:bookmarkEnd w:id="3484"/>
      <w:r>
        <w:rPr>
          <w:rFonts w:hint="cs"/>
          <w:rtl/>
        </w:rPr>
        <w:t xml:space="preserve">גם </w:t>
      </w:r>
      <w:bookmarkStart w:id="3485" w:name="_ETM_Q5_704239"/>
      <w:bookmarkEnd w:id="3485"/>
      <w:r>
        <w:rPr>
          <w:rFonts w:hint="cs"/>
          <w:rtl/>
        </w:rPr>
        <w:t xml:space="preserve">כשכל </w:t>
      </w:r>
      <w:bookmarkStart w:id="3486" w:name="_ETM_Q5_704809"/>
      <w:bookmarkEnd w:id="3486"/>
      <w:r>
        <w:rPr>
          <w:rFonts w:hint="cs"/>
          <w:rtl/>
        </w:rPr>
        <w:t xml:space="preserve">המדינה </w:t>
      </w:r>
      <w:bookmarkStart w:id="3487" w:name="_ETM_Q5_705230"/>
      <w:bookmarkEnd w:id="3487"/>
      <w:r>
        <w:rPr>
          <w:rFonts w:hint="cs"/>
          <w:rtl/>
        </w:rPr>
        <w:t xml:space="preserve">בוערת. </w:t>
      </w:r>
      <w:bookmarkStart w:id="3488" w:name="_ETM_Q5_706719"/>
      <w:bookmarkEnd w:id="3488"/>
      <w:r>
        <w:rPr>
          <w:rFonts w:hint="cs"/>
          <w:rtl/>
        </w:rPr>
        <w:t xml:space="preserve">במקום </w:t>
      </w:r>
      <w:bookmarkStart w:id="3489" w:name="_ETM_Q5_707439"/>
      <w:bookmarkEnd w:id="3489"/>
      <w:r>
        <w:rPr>
          <w:rFonts w:hint="cs"/>
          <w:rtl/>
        </w:rPr>
        <w:t xml:space="preserve">להיות </w:t>
      </w:r>
      <w:bookmarkStart w:id="3490" w:name="_ETM_Q5_707769"/>
      <w:bookmarkEnd w:id="3490"/>
      <w:r>
        <w:rPr>
          <w:rFonts w:hint="cs"/>
          <w:rtl/>
        </w:rPr>
        <w:t xml:space="preserve">אלה </w:t>
      </w:r>
      <w:bookmarkStart w:id="3491" w:name="_ETM_Q5_707950"/>
      <w:bookmarkEnd w:id="3491"/>
      <w:r>
        <w:rPr>
          <w:rFonts w:hint="cs"/>
          <w:rtl/>
        </w:rPr>
        <w:t xml:space="preserve">שמובילים </w:t>
      </w:r>
      <w:bookmarkStart w:id="3492" w:name="_ETM_Q5_708519"/>
      <w:bookmarkEnd w:id="3492"/>
      <w:r>
        <w:rPr>
          <w:rFonts w:hint="cs"/>
          <w:rtl/>
        </w:rPr>
        <w:t xml:space="preserve">את </w:t>
      </w:r>
      <w:bookmarkStart w:id="3493" w:name="_ETM_Q5_708670"/>
      <w:bookmarkEnd w:id="3493"/>
      <w:r>
        <w:rPr>
          <w:rFonts w:hint="cs"/>
          <w:rtl/>
        </w:rPr>
        <w:t xml:space="preserve">העצירה, </w:t>
      </w:r>
      <w:bookmarkStart w:id="3494" w:name="_ETM_Q5_709359"/>
      <w:bookmarkStart w:id="3495" w:name="_ETM_Q5_709540"/>
      <w:bookmarkEnd w:id="3494"/>
      <w:bookmarkEnd w:id="3495"/>
      <w:r>
        <w:rPr>
          <w:rFonts w:hint="cs"/>
          <w:rtl/>
        </w:rPr>
        <w:t xml:space="preserve">אלה </w:t>
      </w:r>
      <w:bookmarkStart w:id="3496" w:name="_ETM_Q5_709719"/>
      <w:bookmarkEnd w:id="3496"/>
      <w:r>
        <w:rPr>
          <w:rFonts w:hint="cs"/>
          <w:rtl/>
        </w:rPr>
        <w:t xml:space="preserve">שמובילים </w:t>
      </w:r>
      <w:bookmarkStart w:id="3497" w:name="_ETM_Q5_710439"/>
      <w:bookmarkEnd w:id="3497"/>
      <w:r>
        <w:rPr>
          <w:rFonts w:hint="cs"/>
          <w:rtl/>
        </w:rPr>
        <w:t xml:space="preserve">את </w:t>
      </w:r>
      <w:bookmarkStart w:id="3498" w:name="_ETM_Q5_710620"/>
      <w:bookmarkEnd w:id="3498"/>
      <w:r>
        <w:rPr>
          <w:rFonts w:hint="cs"/>
          <w:rtl/>
        </w:rPr>
        <w:t xml:space="preserve">הקריאה </w:t>
      </w:r>
      <w:bookmarkStart w:id="3499" w:name="_ETM_Q5_711370"/>
      <w:bookmarkEnd w:id="3499"/>
      <w:r>
        <w:rPr>
          <w:rFonts w:hint="cs"/>
          <w:rtl/>
        </w:rPr>
        <w:t xml:space="preserve">להידברות, </w:t>
      </w:r>
      <w:bookmarkStart w:id="3500" w:name="_ETM_Q5_712690"/>
      <w:bookmarkEnd w:id="3500"/>
      <w:r>
        <w:rPr>
          <w:rFonts w:hint="cs"/>
          <w:rtl/>
        </w:rPr>
        <w:t xml:space="preserve">הם </w:t>
      </w:r>
      <w:bookmarkStart w:id="3501" w:name="_ETM_Q5_712900"/>
      <w:bookmarkEnd w:id="3501"/>
      <w:r>
        <w:rPr>
          <w:rFonts w:hint="cs"/>
          <w:rtl/>
        </w:rPr>
        <w:t xml:space="preserve">אלה </w:t>
      </w:r>
      <w:bookmarkStart w:id="3502" w:name="_ETM_Q5_713020"/>
      <w:bookmarkEnd w:id="3502"/>
      <w:r>
        <w:rPr>
          <w:rFonts w:hint="cs"/>
          <w:rtl/>
        </w:rPr>
        <w:t xml:space="preserve">שעושים </w:t>
      </w:r>
      <w:bookmarkStart w:id="3503" w:name="_ETM_Q5_713350"/>
      <w:bookmarkEnd w:id="3503"/>
      <w:r>
        <w:rPr>
          <w:rFonts w:hint="cs"/>
          <w:rtl/>
        </w:rPr>
        <w:t xml:space="preserve">בדיוק </w:t>
      </w:r>
      <w:bookmarkStart w:id="3504" w:name="_ETM_Q5_713709"/>
      <w:bookmarkEnd w:id="3504"/>
      <w:r>
        <w:rPr>
          <w:rFonts w:hint="cs"/>
          <w:rtl/>
        </w:rPr>
        <w:t xml:space="preserve">הפוך, </w:t>
      </w:r>
      <w:bookmarkStart w:id="3505" w:name="_ETM_Q5_714679"/>
      <w:bookmarkEnd w:id="3505"/>
      <w:r>
        <w:rPr>
          <w:rFonts w:hint="cs"/>
          <w:rtl/>
        </w:rPr>
        <w:t xml:space="preserve">אלה </w:t>
      </w:r>
      <w:bookmarkStart w:id="3506" w:name="_ETM_Q5_714920"/>
      <w:bookmarkEnd w:id="3506"/>
      <w:r>
        <w:rPr>
          <w:rFonts w:hint="cs"/>
          <w:rtl/>
        </w:rPr>
        <w:t xml:space="preserve">שקוראים </w:t>
      </w:r>
      <w:bookmarkStart w:id="3507" w:name="_ETM_Q5_715340"/>
      <w:bookmarkEnd w:id="3507"/>
      <w:r>
        <w:rPr>
          <w:rFonts w:hint="cs"/>
          <w:rtl/>
        </w:rPr>
        <w:t xml:space="preserve">לראש הממשלה </w:t>
      </w:r>
      <w:bookmarkStart w:id="3508" w:name="_ETM_Q5_715909"/>
      <w:bookmarkEnd w:id="3508"/>
      <w:r>
        <w:rPr>
          <w:rFonts w:hint="cs"/>
          <w:rtl/>
        </w:rPr>
        <w:t xml:space="preserve">ללכת </w:t>
      </w:r>
      <w:bookmarkStart w:id="3509" w:name="_ETM_Q5_716329"/>
      <w:bookmarkEnd w:id="3509"/>
      <w:r>
        <w:rPr>
          <w:rFonts w:hint="cs"/>
          <w:rtl/>
        </w:rPr>
        <w:t xml:space="preserve">עד </w:t>
      </w:r>
      <w:bookmarkStart w:id="3510" w:name="_ETM_Q5_716540"/>
      <w:bookmarkEnd w:id="3510"/>
      <w:r>
        <w:rPr>
          <w:rFonts w:hint="cs"/>
          <w:rtl/>
        </w:rPr>
        <w:t xml:space="preserve">הסוף, </w:t>
      </w:r>
      <w:bookmarkStart w:id="3511" w:name="_ETM_Q5_717569"/>
      <w:bookmarkEnd w:id="3511"/>
      <w:r>
        <w:rPr>
          <w:rFonts w:hint="cs"/>
          <w:rtl/>
        </w:rPr>
        <w:t xml:space="preserve">עם </w:t>
      </w:r>
      <w:bookmarkStart w:id="3512" w:name="_ETM_Q5_717719"/>
      <w:bookmarkEnd w:id="3512"/>
      <w:r>
        <w:rPr>
          <w:rFonts w:hint="cs"/>
          <w:rtl/>
        </w:rPr>
        <w:t xml:space="preserve">הרפורמה </w:t>
      </w:r>
      <w:bookmarkStart w:id="3513" w:name="_ETM_Q5_718230"/>
      <w:bookmarkEnd w:id="3513"/>
      <w:r>
        <w:rPr>
          <w:rFonts w:hint="cs"/>
          <w:rtl/>
        </w:rPr>
        <w:t xml:space="preserve">הכי </w:t>
      </w:r>
      <w:bookmarkStart w:id="3514" w:name="_ETM_Q5_718409"/>
      <w:bookmarkEnd w:id="3514"/>
      <w:r>
        <w:rPr>
          <w:rFonts w:hint="cs"/>
          <w:rtl/>
        </w:rPr>
        <w:t xml:space="preserve">קיצונית – </w:t>
      </w:r>
      <w:bookmarkStart w:id="3515" w:name="_ETM_Q5_719559"/>
      <w:bookmarkEnd w:id="3515"/>
      <w:r>
        <w:rPr>
          <w:rFonts w:hint="cs"/>
          <w:rtl/>
        </w:rPr>
        <w:t xml:space="preserve">בדיוק </w:t>
      </w:r>
      <w:bookmarkStart w:id="3516" w:name="_ETM_Q5_720069"/>
      <w:bookmarkEnd w:id="3516"/>
      <w:r>
        <w:rPr>
          <w:rFonts w:hint="cs"/>
          <w:rtl/>
        </w:rPr>
        <w:t xml:space="preserve">הפוך </w:t>
      </w:r>
      <w:proofErr w:type="spellStart"/>
      <w:r>
        <w:rPr>
          <w:rFonts w:hint="cs"/>
          <w:rtl/>
        </w:rPr>
        <w:t>מאיך</w:t>
      </w:r>
      <w:proofErr w:type="spellEnd"/>
      <w:r>
        <w:rPr>
          <w:rFonts w:hint="cs"/>
          <w:rtl/>
        </w:rPr>
        <w:t xml:space="preserve"> </w:t>
      </w:r>
      <w:bookmarkStart w:id="3517" w:name="_ETM_Q5_720340"/>
      <w:bookmarkStart w:id="3518" w:name="_ETM_Q5_720459"/>
      <w:bookmarkStart w:id="3519" w:name="_ETM_Q5_720610"/>
      <w:bookmarkStart w:id="3520" w:name="_ETM_Q5_720700"/>
      <w:bookmarkEnd w:id="3517"/>
      <w:bookmarkEnd w:id="3518"/>
      <w:bookmarkEnd w:id="3519"/>
      <w:bookmarkEnd w:id="3520"/>
      <w:r>
        <w:rPr>
          <w:rFonts w:hint="cs"/>
          <w:rtl/>
        </w:rPr>
        <w:t xml:space="preserve">שאנחנו, </w:t>
      </w:r>
      <w:bookmarkStart w:id="3521" w:name="_ETM_Q5_721239"/>
      <w:bookmarkEnd w:id="3521"/>
      <w:r>
        <w:rPr>
          <w:rFonts w:hint="cs"/>
          <w:rtl/>
        </w:rPr>
        <w:t xml:space="preserve">בני </w:t>
      </w:r>
      <w:bookmarkStart w:id="3522" w:name="_ETM_Q5_721420"/>
      <w:bookmarkEnd w:id="3522"/>
      <w:r>
        <w:rPr>
          <w:rFonts w:hint="cs"/>
          <w:rtl/>
        </w:rPr>
        <w:t xml:space="preserve">הציונות </w:t>
      </w:r>
      <w:bookmarkStart w:id="3523" w:name="_ETM_Q5_721809"/>
      <w:bookmarkEnd w:id="3523"/>
      <w:r>
        <w:rPr>
          <w:rFonts w:hint="cs"/>
          <w:rtl/>
        </w:rPr>
        <w:t xml:space="preserve">הדתית </w:t>
      </w:r>
      <w:bookmarkStart w:id="3524" w:name="_ETM_Q5_722200"/>
      <w:bookmarkEnd w:id="3524"/>
      <w:r>
        <w:rPr>
          <w:rFonts w:hint="cs"/>
          <w:rtl/>
        </w:rPr>
        <w:t xml:space="preserve">האמיתית, </w:t>
      </w:r>
      <w:bookmarkStart w:id="3525" w:name="_ETM_Q5_723390"/>
      <w:bookmarkEnd w:id="3525"/>
      <w:r>
        <w:rPr>
          <w:rFonts w:hint="cs"/>
          <w:rtl/>
        </w:rPr>
        <w:t xml:space="preserve">צריכים </w:t>
      </w:r>
      <w:bookmarkStart w:id="3526" w:name="_ETM_Q5_723840"/>
      <w:bookmarkEnd w:id="3526"/>
      <w:r>
        <w:rPr>
          <w:rFonts w:hint="cs"/>
          <w:rtl/>
        </w:rPr>
        <w:t>להתנהג.</w:t>
      </w:r>
    </w:p>
    <w:p w:rsidR="004824FD" w:rsidRDefault="004824FD" w:rsidP="004824FD">
      <w:pPr>
        <w:rPr>
          <w:rtl/>
        </w:rPr>
      </w:pPr>
    </w:p>
    <w:p w:rsidR="004824FD" w:rsidRDefault="004824FD" w:rsidP="004824FD">
      <w:pPr>
        <w:rPr>
          <w:rtl/>
        </w:rPr>
      </w:pPr>
      <w:bookmarkStart w:id="3527" w:name="_ETM_Q5_725429"/>
      <w:bookmarkEnd w:id="3527"/>
      <w:r>
        <w:rPr>
          <w:rFonts w:hint="cs"/>
          <w:rtl/>
        </w:rPr>
        <w:t xml:space="preserve">אני </w:t>
      </w:r>
      <w:bookmarkStart w:id="3528" w:name="_ETM_Q5_725700"/>
      <w:bookmarkEnd w:id="3528"/>
      <w:r>
        <w:rPr>
          <w:rFonts w:hint="cs"/>
          <w:rtl/>
        </w:rPr>
        <w:t xml:space="preserve">קורא </w:t>
      </w:r>
      <w:bookmarkStart w:id="3529" w:name="_ETM_Q5_725970"/>
      <w:bookmarkEnd w:id="3529"/>
      <w:r>
        <w:rPr>
          <w:rFonts w:hint="cs"/>
          <w:rtl/>
        </w:rPr>
        <w:t xml:space="preserve">כאן </w:t>
      </w:r>
      <w:bookmarkStart w:id="3530" w:name="_ETM_Q5_726750"/>
      <w:bookmarkEnd w:id="3530"/>
      <w:r>
        <w:rPr>
          <w:rFonts w:hint="cs"/>
          <w:rtl/>
        </w:rPr>
        <w:t xml:space="preserve">לראש </w:t>
      </w:r>
      <w:bookmarkStart w:id="3531" w:name="_ETM_Q5_727049"/>
      <w:bookmarkEnd w:id="3531"/>
      <w:r>
        <w:rPr>
          <w:rFonts w:hint="cs"/>
          <w:rtl/>
        </w:rPr>
        <w:t xml:space="preserve">הממשלה </w:t>
      </w:r>
      <w:bookmarkStart w:id="3532" w:name="_ETM_Q5_728629"/>
      <w:bookmarkEnd w:id="3532"/>
      <w:r>
        <w:rPr>
          <w:rFonts w:hint="cs"/>
          <w:rtl/>
        </w:rPr>
        <w:t xml:space="preserve">להבין </w:t>
      </w:r>
      <w:bookmarkStart w:id="3533" w:name="_ETM_Q5_729049"/>
      <w:bookmarkEnd w:id="3533"/>
      <w:r>
        <w:rPr>
          <w:rFonts w:hint="cs"/>
          <w:rtl/>
        </w:rPr>
        <w:t xml:space="preserve">את </w:t>
      </w:r>
      <w:bookmarkStart w:id="3534" w:name="_ETM_Q5_729170"/>
      <w:bookmarkEnd w:id="3534"/>
      <w:r>
        <w:rPr>
          <w:rFonts w:hint="cs"/>
          <w:rtl/>
        </w:rPr>
        <w:t xml:space="preserve">גודל </w:t>
      </w:r>
      <w:bookmarkStart w:id="3535" w:name="_ETM_Q5_729469"/>
      <w:bookmarkEnd w:id="3535"/>
      <w:r>
        <w:rPr>
          <w:rFonts w:hint="cs"/>
          <w:rtl/>
        </w:rPr>
        <w:t xml:space="preserve">השעה, </w:t>
      </w:r>
      <w:bookmarkStart w:id="3536" w:name="_ETM_Q5_730040"/>
      <w:bookmarkEnd w:id="3536"/>
      <w:r>
        <w:rPr>
          <w:rFonts w:hint="cs"/>
          <w:rtl/>
        </w:rPr>
        <w:t xml:space="preserve">להבין </w:t>
      </w:r>
      <w:bookmarkStart w:id="3537" w:name="_ETM_Q5_730400"/>
      <w:bookmarkEnd w:id="3537"/>
      <w:r>
        <w:rPr>
          <w:rFonts w:hint="cs"/>
          <w:rtl/>
        </w:rPr>
        <w:t xml:space="preserve">את </w:t>
      </w:r>
      <w:bookmarkStart w:id="3538" w:name="_ETM_Q5_730489"/>
      <w:bookmarkEnd w:id="3538"/>
      <w:r>
        <w:rPr>
          <w:rFonts w:hint="cs"/>
          <w:rtl/>
        </w:rPr>
        <w:t xml:space="preserve">האתגרים </w:t>
      </w:r>
      <w:bookmarkStart w:id="3539" w:name="_ETM_Q5_730939"/>
      <w:bookmarkEnd w:id="3539"/>
      <w:r>
        <w:rPr>
          <w:rFonts w:hint="cs"/>
          <w:rtl/>
        </w:rPr>
        <w:t xml:space="preserve">שמדינת </w:t>
      </w:r>
      <w:bookmarkStart w:id="3540" w:name="_ETM_Q5_731420"/>
      <w:bookmarkEnd w:id="3540"/>
      <w:r>
        <w:rPr>
          <w:rFonts w:hint="cs"/>
          <w:rtl/>
        </w:rPr>
        <w:t xml:space="preserve">ישראל </w:t>
      </w:r>
      <w:bookmarkStart w:id="3541" w:name="_ETM_Q5_731689"/>
      <w:bookmarkEnd w:id="3541"/>
      <w:r>
        <w:rPr>
          <w:rFonts w:hint="cs"/>
          <w:rtl/>
        </w:rPr>
        <w:t xml:space="preserve">עומדת </w:t>
      </w:r>
      <w:bookmarkStart w:id="3542" w:name="_ETM_Q5_732019"/>
      <w:bookmarkEnd w:id="3542"/>
      <w:r>
        <w:rPr>
          <w:rFonts w:hint="cs"/>
          <w:rtl/>
        </w:rPr>
        <w:t xml:space="preserve">בפניהם, </w:t>
      </w:r>
      <w:bookmarkStart w:id="3543" w:name="_ETM_Q5_733529"/>
      <w:bookmarkEnd w:id="3543"/>
      <w:r>
        <w:rPr>
          <w:rFonts w:hint="cs"/>
          <w:rtl/>
        </w:rPr>
        <w:t xml:space="preserve">להבין </w:t>
      </w:r>
      <w:bookmarkStart w:id="3544" w:name="_ETM_Q5_734040"/>
      <w:bookmarkEnd w:id="3544"/>
      <w:r>
        <w:rPr>
          <w:rFonts w:hint="cs"/>
          <w:rtl/>
        </w:rPr>
        <w:t xml:space="preserve">את </w:t>
      </w:r>
      <w:bookmarkStart w:id="3545" w:name="_ETM_Q5_734159"/>
      <w:bookmarkEnd w:id="3545"/>
      <w:r>
        <w:rPr>
          <w:rFonts w:hint="cs"/>
          <w:rtl/>
        </w:rPr>
        <w:t xml:space="preserve">הצורך </w:t>
      </w:r>
      <w:bookmarkStart w:id="3546" w:name="_ETM_Q5_734760"/>
      <w:bookmarkEnd w:id="3546"/>
      <w:r>
        <w:rPr>
          <w:rFonts w:hint="cs"/>
          <w:rtl/>
        </w:rPr>
        <w:t xml:space="preserve">ללכת </w:t>
      </w:r>
      <w:bookmarkStart w:id="3547" w:name="_ETM_Q5_735239"/>
      <w:bookmarkEnd w:id="3547"/>
      <w:r>
        <w:rPr>
          <w:rFonts w:hint="cs"/>
          <w:rtl/>
        </w:rPr>
        <w:t xml:space="preserve">ביחד </w:t>
      </w:r>
      <w:bookmarkStart w:id="3548" w:name="_ETM_Q5_735839"/>
      <w:bookmarkEnd w:id="3548"/>
      <w:r>
        <w:rPr>
          <w:rFonts w:hint="cs"/>
          <w:rtl/>
        </w:rPr>
        <w:t xml:space="preserve">בהסכמה </w:t>
      </w:r>
      <w:bookmarkStart w:id="3549" w:name="_ETM_Q5_736349"/>
      <w:bookmarkEnd w:id="3549"/>
      <w:r>
        <w:rPr>
          <w:rFonts w:hint="cs"/>
          <w:rtl/>
        </w:rPr>
        <w:t xml:space="preserve">רחבה. </w:t>
      </w:r>
      <w:bookmarkStart w:id="3550" w:name="_ETM_Q5_737720"/>
      <w:bookmarkEnd w:id="3550"/>
      <w:r>
        <w:rPr>
          <w:rFonts w:hint="cs"/>
          <w:rtl/>
        </w:rPr>
        <w:t xml:space="preserve">זה </w:t>
      </w:r>
      <w:bookmarkStart w:id="3551" w:name="_ETM_Q5_737990"/>
      <w:bookmarkEnd w:id="3551"/>
      <w:r>
        <w:rPr>
          <w:rFonts w:hint="cs"/>
          <w:rtl/>
        </w:rPr>
        <w:t xml:space="preserve">אפשרי </w:t>
      </w:r>
      <w:bookmarkStart w:id="3552" w:name="_ETM_Q5_740120"/>
      <w:bookmarkEnd w:id="3552"/>
      <w:r>
        <w:rPr>
          <w:rFonts w:hint="cs"/>
          <w:rtl/>
        </w:rPr>
        <w:t xml:space="preserve">וזה </w:t>
      </w:r>
      <w:bookmarkStart w:id="3553" w:name="_ETM_Q5_740480"/>
      <w:bookmarkEnd w:id="3553"/>
      <w:r>
        <w:rPr>
          <w:rFonts w:hint="cs"/>
          <w:rtl/>
        </w:rPr>
        <w:t xml:space="preserve">הכרחי. </w:t>
      </w:r>
      <w:bookmarkStart w:id="3554" w:name="_ETM_Q5_741710"/>
      <w:bookmarkEnd w:id="3554"/>
      <w:r>
        <w:rPr>
          <w:rFonts w:hint="cs"/>
          <w:rtl/>
        </w:rPr>
        <w:t xml:space="preserve">תודה </w:t>
      </w:r>
      <w:bookmarkStart w:id="3555" w:name="_ETM_Q5_741980"/>
      <w:bookmarkEnd w:id="3555"/>
      <w:r>
        <w:rPr>
          <w:rFonts w:hint="cs"/>
          <w:rtl/>
        </w:rPr>
        <w:t>רבה.</w:t>
      </w:r>
    </w:p>
    <w:p w:rsidR="004824FD" w:rsidRDefault="004824FD" w:rsidP="004824FD">
      <w:pPr>
        <w:rPr>
          <w:rtl/>
        </w:rPr>
      </w:pPr>
    </w:p>
    <w:p w:rsidR="004824FD" w:rsidRDefault="004824FD" w:rsidP="004824FD">
      <w:pPr>
        <w:pStyle w:val="af9"/>
        <w:keepNext/>
        <w:rPr>
          <w:rtl/>
        </w:rPr>
      </w:pPr>
      <w:bookmarkStart w:id="3556"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56"/>
    </w:p>
    <w:p w:rsidR="004824FD" w:rsidRDefault="004824FD" w:rsidP="004824FD">
      <w:pPr>
        <w:pStyle w:val="KeepWithNext"/>
        <w:rPr>
          <w:rtl/>
        </w:rPr>
      </w:pPr>
    </w:p>
    <w:p w:rsidR="004824FD" w:rsidRDefault="004824FD" w:rsidP="004824FD">
      <w:pPr>
        <w:rPr>
          <w:rtl/>
        </w:rPr>
      </w:pPr>
      <w:bookmarkStart w:id="3557" w:name="_ETM_Q5_742650"/>
      <w:bookmarkEnd w:id="3557"/>
      <w:r>
        <w:rPr>
          <w:rFonts w:hint="cs"/>
          <w:rtl/>
        </w:rPr>
        <w:t xml:space="preserve">אני </w:t>
      </w:r>
      <w:bookmarkStart w:id="3558" w:name="_ETM_Q5_742860"/>
      <w:bookmarkEnd w:id="3558"/>
      <w:r>
        <w:rPr>
          <w:rFonts w:hint="cs"/>
          <w:rtl/>
        </w:rPr>
        <w:t xml:space="preserve">מודה </w:t>
      </w:r>
      <w:bookmarkStart w:id="3559" w:name="_ETM_Q5_743040"/>
      <w:bookmarkEnd w:id="3559"/>
      <w:r>
        <w:rPr>
          <w:rFonts w:hint="cs"/>
          <w:rtl/>
        </w:rPr>
        <w:t xml:space="preserve">לחבר </w:t>
      </w:r>
      <w:bookmarkStart w:id="3560" w:name="_ETM_Q5_743370"/>
      <w:bookmarkEnd w:id="3560"/>
      <w:r>
        <w:rPr>
          <w:rFonts w:hint="cs"/>
          <w:rtl/>
        </w:rPr>
        <w:t xml:space="preserve">הכנסת </w:t>
      </w:r>
      <w:bookmarkStart w:id="3561" w:name="_ETM_Q5_743640"/>
      <w:bookmarkEnd w:id="3561"/>
      <w:r>
        <w:rPr>
          <w:rFonts w:hint="cs"/>
          <w:rtl/>
        </w:rPr>
        <w:t xml:space="preserve">כהנא. </w:t>
      </w:r>
      <w:bookmarkStart w:id="3562" w:name="_ETM_Q5_744179"/>
      <w:bookmarkEnd w:id="3562"/>
      <w:r>
        <w:rPr>
          <w:rFonts w:hint="cs"/>
          <w:rtl/>
        </w:rPr>
        <w:t xml:space="preserve">ישיב </w:t>
      </w:r>
      <w:bookmarkStart w:id="3563" w:name="_ETM_Q5_744750"/>
      <w:bookmarkEnd w:id="3563"/>
      <w:r>
        <w:rPr>
          <w:rFonts w:hint="cs"/>
          <w:rtl/>
        </w:rPr>
        <w:t xml:space="preserve">בשם </w:t>
      </w:r>
      <w:bookmarkStart w:id="3564" w:name="_ETM_Q5_745080"/>
      <w:bookmarkEnd w:id="3564"/>
      <w:r>
        <w:rPr>
          <w:rFonts w:hint="cs"/>
          <w:rtl/>
        </w:rPr>
        <w:t xml:space="preserve">הממשלה </w:t>
      </w:r>
      <w:bookmarkStart w:id="3565" w:name="_ETM_Q5_746509"/>
      <w:bookmarkEnd w:id="3565"/>
      <w:r>
        <w:rPr>
          <w:rFonts w:hint="cs"/>
          <w:rtl/>
        </w:rPr>
        <w:t xml:space="preserve">כבוד </w:t>
      </w:r>
      <w:bookmarkStart w:id="3566" w:name="_ETM_Q5_746840"/>
      <w:bookmarkEnd w:id="3566"/>
      <w:r>
        <w:rPr>
          <w:rFonts w:hint="cs"/>
          <w:rtl/>
        </w:rPr>
        <w:t xml:space="preserve">שר </w:t>
      </w:r>
      <w:bookmarkStart w:id="3567" w:name="_ETM_Q5_747080"/>
      <w:bookmarkEnd w:id="3567"/>
      <w:r>
        <w:rPr>
          <w:rFonts w:hint="cs"/>
          <w:rtl/>
        </w:rPr>
        <w:t xml:space="preserve">התקשורת </w:t>
      </w:r>
      <w:bookmarkStart w:id="3568" w:name="_ETM_Q5_748470"/>
      <w:bookmarkEnd w:id="3568"/>
      <w:r>
        <w:rPr>
          <w:rFonts w:hint="cs"/>
          <w:rtl/>
        </w:rPr>
        <w:t xml:space="preserve">שלמה </w:t>
      </w:r>
      <w:bookmarkStart w:id="3569" w:name="_ETM_Q5_749160"/>
      <w:bookmarkEnd w:id="3569"/>
      <w:r>
        <w:rPr>
          <w:rFonts w:hint="cs"/>
          <w:rtl/>
        </w:rPr>
        <w:t xml:space="preserve">קרעי, </w:t>
      </w:r>
      <w:bookmarkStart w:id="3570" w:name="_ETM_Q5_749760"/>
      <w:bookmarkEnd w:id="3570"/>
      <w:r>
        <w:rPr>
          <w:rFonts w:hint="cs"/>
          <w:rtl/>
        </w:rPr>
        <w:t>בבקשה.</w:t>
      </w:r>
    </w:p>
    <w:p w:rsidR="004824FD" w:rsidRDefault="004824FD" w:rsidP="004824FD">
      <w:pPr>
        <w:pStyle w:val="KeepWithNext"/>
        <w:ind w:firstLine="0"/>
        <w:rPr>
          <w:rtl/>
          <w:lang w:eastAsia="he-IL"/>
        </w:rPr>
      </w:pPr>
      <w:bookmarkStart w:id="3571" w:name="_ETM_Q5_758000"/>
      <w:bookmarkStart w:id="3572" w:name="_ETM_Q5_759000"/>
      <w:bookmarkStart w:id="3573" w:name="_ETM_Q5_779419"/>
      <w:bookmarkEnd w:id="3571"/>
      <w:bookmarkEnd w:id="3572"/>
      <w:bookmarkEnd w:id="3573"/>
    </w:p>
    <w:p w:rsidR="004824FD" w:rsidRDefault="004824FD" w:rsidP="004824FD">
      <w:pPr>
        <w:pStyle w:val="a5"/>
        <w:keepNext/>
        <w:rPr>
          <w:rtl/>
        </w:rPr>
      </w:pPr>
      <w:bookmarkStart w:id="3574" w:name="ET_speaker_6461_3"/>
      <w:r>
        <w:rPr>
          <w:rStyle w:val="TagStyle"/>
          <w:rFonts w:hint="cs"/>
          <w:rtl/>
        </w:rPr>
        <w:t xml:space="preserve">&lt;&lt; דובר &gt;&gt; </w:t>
      </w:r>
      <w:bookmarkStart w:id="3575" w:name="_Toc139390196"/>
      <w:bookmarkStart w:id="3576" w:name="_Toc139322244"/>
      <w:bookmarkStart w:id="3577" w:name="_Toc139312369"/>
      <w:bookmarkStart w:id="3578" w:name="_Toc139394276"/>
      <w:r>
        <w:rPr>
          <w:rFonts w:hint="cs"/>
          <w:rtl/>
        </w:rPr>
        <w:t>שר התקשורת שלמה קרעי:</w:t>
      </w:r>
      <w:bookmarkEnd w:id="3575"/>
      <w:bookmarkEnd w:id="3576"/>
      <w:bookmarkEnd w:id="3577"/>
      <w:bookmarkEnd w:id="3578"/>
      <w:r>
        <w:rPr>
          <w:rStyle w:val="TagStyle"/>
          <w:rFonts w:hint="cs"/>
          <w:rtl/>
        </w:rPr>
        <w:t xml:space="preserve"> &lt;&lt; דובר &gt;&gt;</w:t>
      </w:r>
      <w:r>
        <w:rPr>
          <w:rFonts w:hint="cs"/>
          <w:rtl/>
        </w:rPr>
        <w:t xml:space="preserve"> </w:t>
      </w:r>
      <w:bookmarkEnd w:id="3574"/>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אדוני היושב-ראש, כנסת נכבדה, אני רוצה להקריא לכם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bookmarkStart w:id="3579"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7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אדוני, אתה לא מוגבל בזמן. </w:t>
      </w:r>
      <w:bookmarkStart w:id="3580" w:name="_ETM_Q6_173450"/>
      <w:bookmarkEnd w:id="3580"/>
    </w:p>
    <w:p w:rsidR="004824FD" w:rsidRDefault="004824FD" w:rsidP="004824FD">
      <w:pPr>
        <w:rPr>
          <w:rtl/>
          <w:lang w:eastAsia="he-IL"/>
        </w:rPr>
      </w:pPr>
    </w:p>
    <w:p w:rsidR="004824FD" w:rsidRDefault="004824FD" w:rsidP="004824FD">
      <w:pPr>
        <w:pStyle w:val="-"/>
        <w:keepNext/>
        <w:rPr>
          <w:rtl/>
        </w:rPr>
      </w:pPr>
      <w:bookmarkStart w:id="3581" w:name="ET_speakercontinue_6461_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3581"/>
    </w:p>
    <w:p w:rsidR="004824FD" w:rsidRDefault="004824FD" w:rsidP="004824FD">
      <w:pPr>
        <w:pStyle w:val="KeepWithNext"/>
        <w:rPr>
          <w:rtl/>
          <w:lang w:eastAsia="he-IL"/>
        </w:rPr>
      </w:pPr>
    </w:p>
    <w:p w:rsidR="004824FD" w:rsidRDefault="004824FD" w:rsidP="000A31EE">
      <w:pPr>
        <w:rPr>
          <w:rtl/>
          <w:lang w:eastAsia="he-IL"/>
        </w:rPr>
      </w:pPr>
      <w:bookmarkStart w:id="3582" w:name="_ETM_Q6_172815"/>
      <w:bookmarkStart w:id="3583" w:name="_ETM_Q6_173008"/>
      <w:bookmarkEnd w:id="3582"/>
      <w:bookmarkEnd w:id="3583"/>
      <w:r>
        <w:rPr>
          <w:rFonts w:hint="cs"/>
          <w:rtl/>
          <w:lang w:eastAsia="he-IL"/>
        </w:rPr>
        <w:t>לא, אני רק מסתכל על הנושא של האי-אמון: "חזרה חד-צדדית לקידום הרפורמה במערכת המשפט</w:t>
      </w:r>
      <w:bookmarkStart w:id="3584" w:name="_ETM_Q6_183004"/>
      <w:bookmarkStart w:id="3585" w:name="_ETM_Q6_183119"/>
      <w:bookmarkEnd w:id="3584"/>
      <w:bookmarkEnd w:id="3585"/>
      <w:r>
        <w:rPr>
          <w:rFonts w:hint="cs"/>
          <w:rtl/>
          <w:lang w:eastAsia="he-IL"/>
        </w:rPr>
        <w:t xml:space="preserve">". זה </w:t>
      </w:r>
      <w:bookmarkStart w:id="3586" w:name="_ETM_Q6_180063"/>
      <w:bookmarkEnd w:id="3586"/>
      <w:r>
        <w:rPr>
          <w:rFonts w:hint="cs"/>
          <w:rtl/>
          <w:lang w:eastAsia="he-IL"/>
        </w:rPr>
        <w:t xml:space="preserve">הנושא שהציג אותו מתן כהנא, חבר הכנסת מסיעת המחנה הממלכתי, </w:t>
      </w:r>
      <w:bookmarkStart w:id="3587" w:name="_ETM_Q6_189618"/>
      <w:bookmarkEnd w:id="3587"/>
      <w:r>
        <w:rPr>
          <w:rFonts w:hint="cs"/>
          <w:rtl/>
          <w:lang w:eastAsia="he-IL"/>
        </w:rPr>
        <w:t xml:space="preserve">או בפירוט, אם ניכנס יותר לעומק מאיפה הוא בדיוק, אז הוא יותר </w:t>
      </w:r>
      <w:bookmarkStart w:id="3588" w:name="_ETM_Q6_191616"/>
      <w:bookmarkEnd w:id="3588"/>
      <w:r>
        <w:rPr>
          <w:rFonts w:hint="cs"/>
          <w:rtl/>
          <w:lang w:eastAsia="he-IL"/>
        </w:rPr>
        <w:t xml:space="preserve">קשור לסיעתו של גדעון סער. ובואו נקרא לכם משהו: "עילת הסבירות, אשר מעוגנת בפסיקות </w:t>
      </w:r>
      <w:bookmarkStart w:id="3589" w:name="_ETM_Q6_199376"/>
      <w:bookmarkEnd w:id="3589"/>
      <w:r>
        <w:rPr>
          <w:rFonts w:hint="cs"/>
          <w:rtl/>
          <w:lang w:eastAsia="he-IL"/>
        </w:rPr>
        <w:t xml:space="preserve">בית המשפט העליון בלבד, הפכה עם השנים ל'דלת אחורית' להחלת </w:t>
      </w:r>
      <w:bookmarkStart w:id="3590" w:name="_ETM_Q6_204808"/>
      <w:bookmarkEnd w:id="3590"/>
      <w:r>
        <w:rPr>
          <w:rFonts w:hint="cs"/>
          <w:rtl/>
          <w:lang w:eastAsia="he-IL"/>
        </w:rPr>
        <w:t xml:space="preserve">ביקורת שיפוטית על החלטות שנמצאות בליבת העשייה של נבחרי הציבור. לפי עילה </w:t>
      </w:r>
      <w:bookmarkStart w:id="3591" w:name="_ETM_Q6_209515"/>
      <w:bookmarkEnd w:id="3591"/>
      <w:r>
        <w:rPr>
          <w:rFonts w:hint="cs"/>
          <w:rtl/>
          <w:lang w:eastAsia="he-IL"/>
        </w:rPr>
        <w:t xml:space="preserve">זו השופטים הם הקובעים אם פעולה או החלטה של נבחר הציבור היא סבירה או לא. בכך שמים השופטים את שיקול </w:t>
      </w:r>
      <w:bookmarkStart w:id="3592" w:name="_ETM_Q6_219543"/>
      <w:bookmarkEnd w:id="3592"/>
      <w:r>
        <w:rPr>
          <w:rFonts w:hint="cs"/>
          <w:rtl/>
          <w:lang w:eastAsia="he-IL"/>
        </w:rPr>
        <w:t xml:space="preserve">הדעת וסל הערכים שלהם מעל זה של מי שהציבור בחר בהם </w:t>
      </w:r>
      <w:r w:rsidR="000A31EE">
        <w:rPr>
          <w:rFonts w:hint="cs"/>
          <w:rtl/>
          <w:lang w:eastAsia="he-IL"/>
        </w:rPr>
        <w:t>– – –</w:t>
      </w:r>
      <w:r>
        <w:rPr>
          <w:rFonts w:hint="cs"/>
          <w:rtl/>
          <w:lang w:eastAsia="he-IL"/>
        </w:rPr>
        <w:t xml:space="preserve"> יש להסדיר את עילות המשפט המינהלי בחקיקה </w:t>
      </w:r>
      <w:bookmarkStart w:id="3593" w:name="_ETM_Q6_226789"/>
      <w:bookmarkEnd w:id="3593"/>
      <w:r>
        <w:rPr>
          <w:rFonts w:hint="cs"/>
          <w:rtl/>
          <w:lang w:eastAsia="he-IL"/>
        </w:rPr>
        <w:t xml:space="preserve">בדרך שתצמצם את עילת הסבירות, </w:t>
      </w:r>
      <w:proofErr w:type="spellStart"/>
      <w:r>
        <w:rPr>
          <w:rFonts w:hint="cs"/>
          <w:rtl/>
          <w:lang w:eastAsia="he-IL"/>
        </w:rPr>
        <w:t>ולהחריג</w:t>
      </w:r>
      <w:proofErr w:type="spellEnd"/>
      <w:r>
        <w:rPr>
          <w:rFonts w:hint="cs"/>
          <w:rtl/>
          <w:lang w:eastAsia="he-IL"/>
        </w:rPr>
        <w:t xml:space="preserve"> את יישומה על החלטות נבחרי הציבור". </w:t>
      </w:r>
    </w:p>
    <w:p w:rsidR="004824FD" w:rsidRDefault="004824FD" w:rsidP="004824FD">
      <w:pPr>
        <w:rPr>
          <w:rtl/>
          <w:lang w:eastAsia="he-IL"/>
        </w:rPr>
      </w:pPr>
    </w:p>
    <w:p w:rsidR="004824FD" w:rsidRDefault="004824FD" w:rsidP="00305203">
      <w:pPr>
        <w:rPr>
          <w:rtl/>
          <w:lang w:eastAsia="he-IL"/>
        </w:rPr>
      </w:pPr>
      <w:r>
        <w:rPr>
          <w:rFonts w:hint="cs"/>
          <w:rtl/>
          <w:lang w:eastAsia="he-IL"/>
        </w:rPr>
        <w:t xml:space="preserve">אתם יודעים מי כתב את הדברים האלה? </w:t>
      </w:r>
      <w:bookmarkStart w:id="3594" w:name="_ETM_Q6_236514"/>
      <w:bookmarkEnd w:id="3594"/>
      <w:r>
        <w:rPr>
          <w:rFonts w:hint="cs"/>
          <w:rtl/>
          <w:lang w:eastAsia="he-IL"/>
        </w:rPr>
        <w:t xml:space="preserve">מישהו למעלה יכול לנחש מי כתב את מה שהקראתי עכשיו? גדעון סער. גדעון סער מהמחנה הממלכתי, זה שמתנגד עכשיו לכל </w:t>
      </w:r>
      <w:bookmarkStart w:id="3595" w:name="_ETM_Q6_251611"/>
      <w:bookmarkEnd w:id="3595"/>
      <w:r>
        <w:rPr>
          <w:rFonts w:hint="cs"/>
          <w:rtl/>
          <w:lang w:eastAsia="he-IL"/>
        </w:rPr>
        <w:t>תיקון, לכל דבר נדרש במערכת המשפט, לכל רפורמה שנדרשת במערכת המשפט. והם יוצאים בשצף</w:t>
      </w:r>
      <w:r w:rsidR="00305203">
        <w:rPr>
          <w:rFonts w:hint="cs"/>
          <w:rtl/>
          <w:lang w:eastAsia="he-IL"/>
        </w:rPr>
        <w:t>-</w:t>
      </w:r>
      <w:r>
        <w:rPr>
          <w:rFonts w:hint="cs"/>
          <w:rtl/>
          <w:lang w:eastAsia="he-IL"/>
        </w:rPr>
        <w:t xml:space="preserve">קצף, ולא </w:t>
      </w:r>
      <w:bookmarkStart w:id="3596" w:name="_ETM_Q6_259095"/>
      <w:bookmarkEnd w:id="3596"/>
      <w:r>
        <w:rPr>
          <w:rFonts w:hint="cs"/>
          <w:rtl/>
          <w:lang w:eastAsia="he-IL"/>
        </w:rPr>
        <w:t xml:space="preserve">רק זה, מגישים הצעת אי-אמון </w:t>
      </w:r>
      <w:r w:rsidR="00305203">
        <w:rPr>
          <w:rFonts w:hint="cs"/>
          <w:rtl/>
          <w:lang w:eastAsia="he-IL"/>
        </w:rPr>
        <w:t>ש</w:t>
      </w:r>
      <w:r>
        <w:rPr>
          <w:rFonts w:hint="cs"/>
          <w:rtl/>
          <w:lang w:eastAsia="he-IL"/>
        </w:rPr>
        <w:t xml:space="preserve">צריך לפרק את הממשלה בגלל התיקון שהממשלה והכנסת והקואליציה רוצות לעשות בעילת הסבירות. זה אותו גדעון סער שכשהוא היה בצד השני, במקום אחר, ורצה לקושש כמה קולות ימניים, כמה קולות ממלכתיים אמיתיים, שרוצים לשמור על הממלכה, כתב עד כמה נדרש התיקון הזה בעילת </w:t>
      </w:r>
      <w:bookmarkStart w:id="3597" w:name="_ETM_Q6_284007"/>
      <w:bookmarkEnd w:id="3597"/>
      <w:r>
        <w:rPr>
          <w:rFonts w:hint="cs"/>
          <w:rtl/>
          <w:lang w:eastAsia="he-IL"/>
        </w:rPr>
        <w:t xml:space="preserve">הסבירות. אז עד כאן זו טעימה קטנה. אנחנו נמשיך יותר מאוחר. </w:t>
      </w:r>
      <w:bookmarkStart w:id="3598" w:name="_ETM_Q6_285988"/>
      <w:bookmarkEnd w:id="3598"/>
      <w:r>
        <w:rPr>
          <w:rFonts w:hint="cs"/>
          <w:rtl/>
          <w:lang w:eastAsia="he-IL"/>
        </w:rPr>
        <w:t xml:space="preserve">תודה רבה. </w:t>
      </w:r>
    </w:p>
    <w:p w:rsidR="004824FD" w:rsidRDefault="004824FD" w:rsidP="004824FD">
      <w:pPr>
        <w:rPr>
          <w:rtl/>
          <w:lang w:eastAsia="he-IL"/>
        </w:rPr>
      </w:pPr>
    </w:p>
    <w:p w:rsidR="004824FD" w:rsidRDefault="004824FD" w:rsidP="004824FD">
      <w:pPr>
        <w:pStyle w:val="af9"/>
        <w:keepNext/>
        <w:rPr>
          <w:rtl/>
        </w:rPr>
      </w:pPr>
      <w:bookmarkStart w:id="3599"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9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לשר קרעי. </w:t>
      </w:r>
    </w:p>
    <w:p w:rsidR="004824FD" w:rsidRDefault="004824FD" w:rsidP="004824FD">
      <w:pPr>
        <w:rPr>
          <w:rtl/>
          <w:lang w:eastAsia="he-IL"/>
        </w:rPr>
      </w:pPr>
    </w:p>
    <w:p w:rsidR="004824FD" w:rsidRDefault="004824FD" w:rsidP="00305203">
      <w:pPr>
        <w:rPr>
          <w:rtl/>
          <w:lang w:eastAsia="he-IL"/>
        </w:rPr>
      </w:pPr>
      <w:r>
        <w:rPr>
          <w:rFonts w:hint="cs"/>
          <w:rtl/>
          <w:lang w:eastAsia="he-IL"/>
        </w:rPr>
        <w:t xml:space="preserve">כעת נעבור להצעה השלישית להביע אי-אמון, שמציגה חברת הכנסת </w:t>
      </w:r>
      <w:bookmarkStart w:id="3600" w:name="_ETM_Q6_295081"/>
      <w:bookmarkEnd w:id="3600"/>
      <w:r>
        <w:rPr>
          <w:rFonts w:hint="cs"/>
          <w:rtl/>
          <w:lang w:eastAsia="he-IL"/>
        </w:rPr>
        <w:t xml:space="preserve">אפרת רייטן – לא נמצאת. אם כך, נעבור לדיון הסיעתי. ובדיון הסיעתי, ראשון הדוברים </w:t>
      </w:r>
      <w:bookmarkStart w:id="3601" w:name="_ETM_Q6_304941"/>
      <w:bookmarkEnd w:id="3601"/>
      <w:r>
        <w:rPr>
          <w:rFonts w:hint="cs"/>
          <w:rtl/>
          <w:lang w:eastAsia="he-IL"/>
        </w:rPr>
        <w:t xml:space="preserve">הוא חבר הכנסת יאיר לפיד. </w:t>
      </w:r>
      <w:bookmarkStart w:id="3602" w:name="_ETM_Q6_305939"/>
      <w:bookmarkStart w:id="3603" w:name="_ETM_Q6_306059"/>
      <w:bookmarkStart w:id="3604" w:name="_ETM_Q6_306527"/>
      <w:bookmarkEnd w:id="3602"/>
      <w:bookmarkEnd w:id="3603"/>
      <w:bookmarkEnd w:id="3604"/>
      <w:r>
        <w:rPr>
          <w:rFonts w:hint="cs"/>
          <w:rtl/>
          <w:lang w:eastAsia="he-IL"/>
        </w:rPr>
        <w:t xml:space="preserve">טור פז במקום? </w:t>
      </w:r>
      <w:bookmarkStart w:id="3605" w:name="_ETM_Q6_311317"/>
      <w:bookmarkEnd w:id="3605"/>
      <w:r>
        <w:rPr>
          <w:rFonts w:hint="cs"/>
          <w:rtl/>
          <w:lang w:eastAsia="he-IL"/>
        </w:rPr>
        <w:t xml:space="preserve">אז חבר הכנסת משה טור פז יהיה במקום חבר הכנסת לפיד. יש רשימה? טוב, חבר הכנסת סימון מושיאשוילי </w:t>
      </w:r>
      <w:bookmarkStart w:id="3606" w:name="_ETM_Q6_375843"/>
      <w:bookmarkEnd w:id="3606"/>
      <w:r>
        <w:rPr>
          <w:rFonts w:hint="cs"/>
          <w:rtl/>
          <w:lang w:eastAsia="he-IL"/>
        </w:rPr>
        <w:t xml:space="preserve">נמצא איתנו, ואם ירצה לעלות לנמק – בבקשה, אנחנו </w:t>
      </w:r>
      <w:bookmarkStart w:id="3607" w:name="_ETM_Q6_381789"/>
      <w:bookmarkEnd w:id="3607"/>
      <w:r>
        <w:rPr>
          <w:rFonts w:hint="cs"/>
          <w:rtl/>
          <w:lang w:eastAsia="he-IL"/>
        </w:rPr>
        <w:t xml:space="preserve">מזמינים אותך. בבקשה, חבר הכנסת סימון מושיאשוילי, עד שלוש דקות </w:t>
      </w:r>
      <w:bookmarkStart w:id="3608" w:name="_ETM_Q6_407215"/>
      <w:bookmarkEnd w:id="3608"/>
      <w:r>
        <w:rPr>
          <w:rFonts w:hint="cs"/>
          <w:rtl/>
          <w:lang w:eastAsia="he-IL"/>
        </w:rPr>
        <w:t xml:space="preserve">לרשותך, בבקשה. </w:t>
      </w:r>
    </w:p>
    <w:p w:rsidR="004824FD" w:rsidRDefault="004824FD" w:rsidP="004824FD">
      <w:pPr>
        <w:rPr>
          <w:rtl/>
          <w:lang w:eastAsia="he-IL"/>
        </w:rPr>
      </w:pPr>
    </w:p>
    <w:p w:rsidR="004824FD" w:rsidRDefault="004824FD" w:rsidP="004824FD">
      <w:pPr>
        <w:pStyle w:val="a5"/>
        <w:keepNext/>
        <w:rPr>
          <w:rtl/>
        </w:rPr>
      </w:pPr>
      <w:bookmarkStart w:id="3609" w:name="ET_speaker_6519_7"/>
      <w:r>
        <w:rPr>
          <w:rStyle w:val="TagStyle"/>
          <w:rFonts w:hint="cs"/>
          <w:rtl/>
        </w:rPr>
        <w:t xml:space="preserve"> &lt;&lt; דובר &gt;&gt; </w:t>
      </w:r>
      <w:bookmarkStart w:id="3610" w:name="_Toc139390197"/>
      <w:bookmarkStart w:id="3611" w:name="_Toc139322245"/>
      <w:bookmarkStart w:id="3612" w:name="_Toc139312370"/>
      <w:bookmarkStart w:id="3613" w:name="_Toc139394277"/>
      <w:r>
        <w:rPr>
          <w:rFonts w:hint="cs"/>
          <w:rtl/>
        </w:rPr>
        <w:t>סימון מושיאשוילי (ש"ס):</w:t>
      </w:r>
      <w:bookmarkEnd w:id="3610"/>
      <w:bookmarkEnd w:id="3611"/>
      <w:bookmarkEnd w:id="3612"/>
      <w:bookmarkEnd w:id="3613"/>
      <w:r>
        <w:rPr>
          <w:rStyle w:val="TagStyle"/>
          <w:rFonts w:hint="cs"/>
          <w:rtl/>
        </w:rPr>
        <w:t xml:space="preserve"> &lt;&lt; דובר &gt;&gt;</w:t>
      </w:r>
      <w:r>
        <w:rPr>
          <w:rFonts w:hint="cs"/>
          <w:rtl/>
        </w:rPr>
        <w:t xml:space="preserve"> </w:t>
      </w:r>
      <w:bookmarkEnd w:id="3609"/>
    </w:p>
    <w:p w:rsidR="004824FD" w:rsidRDefault="004824FD" w:rsidP="004824FD">
      <w:pPr>
        <w:pStyle w:val="KeepWithNext"/>
        <w:rPr>
          <w:rtl/>
          <w:lang w:eastAsia="he-IL"/>
        </w:rPr>
      </w:pPr>
    </w:p>
    <w:p w:rsidR="004824FD" w:rsidRDefault="004824FD" w:rsidP="00305203">
      <w:pPr>
        <w:rPr>
          <w:rtl/>
          <w:lang w:eastAsia="he-IL"/>
        </w:rPr>
      </w:pPr>
      <w:r>
        <w:rPr>
          <w:rFonts w:hint="cs"/>
          <w:rtl/>
          <w:lang w:eastAsia="he-IL"/>
        </w:rPr>
        <w:t>אדוני היושב-ראש, חבריי חברי הכנסת, מכובדיי כולם, אני שואל את עצמי דווקא ביום הזה באיזו דרך נבחר ללכת כעם</w:t>
      </w:r>
      <w:r w:rsidR="00305203">
        <w:rPr>
          <w:rFonts w:hint="cs"/>
          <w:rtl/>
          <w:lang w:eastAsia="he-IL"/>
        </w:rPr>
        <w:t xml:space="preserve">; </w:t>
      </w:r>
      <w:r>
        <w:rPr>
          <w:rFonts w:hint="cs"/>
          <w:rtl/>
          <w:lang w:eastAsia="he-IL"/>
        </w:rPr>
        <w:t xml:space="preserve">בדרך האיחוד, ההתלכדות </w:t>
      </w:r>
      <w:bookmarkStart w:id="3614" w:name="_ETM_Q6_425051"/>
      <w:bookmarkEnd w:id="3614"/>
      <w:r>
        <w:rPr>
          <w:rFonts w:hint="cs"/>
          <w:rtl/>
          <w:lang w:eastAsia="he-IL"/>
        </w:rPr>
        <w:t xml:space="preserve">ובחירת המשותף, או שמא חלילה בדרך של פירוד, שנאה וקלקול. </w:t>
      </w:r>
      <w:bookmarkStart w:id="3615" w:name="_ETM_Q6_434475"/>
      <w:bookmarkStart w:id="3616" w:name="_ETM_Q6_434591"/>
      <w:bookmarkStart w:id="3617" w:name="_ETM_Q6_434619"/>
      <w:bookmarkStart w:id="3618" w:name="_ETM_Q6_434707"/>
      <w:bookmarkEnd w:id="3615"/>
      <w:bookmarkEnd w:id="3616"/>
      <w:bookmarkEnd w:id="3617"/>
      <w:bookmarkEnd w:id="3618"/>
      <w:r>
        <w:rPr>
          <w:rFonts w:hint="cs"/>
          <w:rtl/>
          <w:lang w:eastAsia="he-IL"/>
        </w:rPr>
        <w:t xml:space="preserve">אדוני היושב-ראש, הבחירה היא בידינו. כאשר אני אומר בידינו, הבחירה היא בידי כל אחד ואחת מיושבי הארץ, אך בעיקר בידי היושבים בבית המחוקקים, בידינו כפשוטו. עלינו להוות דוגמה לילדינו, לחברינו, לאלה שלא מסכימים </w:t>
      </w:r>
      <w:proofErr w:type="spellStart"/>
      <w:r>
        <w:rPr>
          <w:rFonts w:hint="cs"/>
          <w:rtl/>
          <w:lang w:eastAsia="he-IL"/>
        </w:rPr>
        <w:t>עימנו</w:t>
      </w:r>
      <w:proofErr w:type="spellEnd"/>
      <w:r>
        <w:rPr>
          <w:rFonts w:hint="cs"/>
          <w:rtl/>
          <w:lang w:eastAsia="he-IL"/>
        </w:rPr>
        <w:t>, ובעיקר, חבריי, עלינו להוות דוגמה להשתקפות שאנו רואים</w:t>
      </w:r>
      <w:bookmarkStart w:id="3619" w:name="_ETM_Q6_458607"/>
      <w:bookmarkEnd w:id="3619"/>
      <w:r>
        <w:rPr>
          <w:rFonts w:hint="cs"/>
          <w:rtl/>
          <w:lang w:eastAsia="he-IL"/>
        </w:rPr>
        <w:t xml:space="preserve"> כאשר אנו מביטים במראה, כלומר לעצמנו. </w:t>
      </w:r>
    </w:p>
    <w:p w:rsidR="004824FD" w:rsidRDefault="004824FD" w:rsidP="004824FD">
      <w:pPr>
        <w:rPr>
          <w:rtl/>
          <w:lang w:eastAsia="he-IL"/>
        </w:rPr>
      </w:pPr>
      <w:bookmarkStart w:id="3620" w:name="_ETM_Q6_466140"/>
      <w:bookmarkStart w:id="3621" w:name="_ETM_Q6_466229"/>
      <w:bookmarkEnd w:id="3620"/>
      <w:bookmarkEnd w:id="3621"/>
    </w:p>
    <w:p w:rsidR="004824FD" w:rsidRDefault="004824FD" w:rsidP="00305203">
      <w:pPr>
        <w:rPr>
          <w:rtl/>
          <w:lang w:eastAsia="he-IL"/>
        </w:rPr>
      </w:pPr>
      <w:bookmarkStart w:id="3622" w:name="_ETM_Q6_466267"/>
      <w:bookmarkStart w:id="3623" w:name="_ETM_Q6_466347"/>
      <w:bookmarkEnd w:id="3622"/>
      <w:bookmarkEnd w:id="3623"/>
      <w:r>
        <w:rPr>
          <w:rFonts w:hint="cs"/>
          <w:rtl/>
          <w:lang w:eastAsia="he-IL"/>
        </w:rPr>
        <w:t xml:space="preserve">לא אחת אדם מתחרט על מעשה שעשה או אמירה שאותה היה מגדיר </w:t>
      </w:r>
      <w:bookmarkStart w:id="3624" w:name="_ETM_Q6_469695"/>
      <w:bookmarkEnd w:id="3624"/>
      <w:r>
        <w:rPr>
          <w:rFonts w:hint="cs"/>
          <w:rtl/>
          <w:lang w:eastAsia="he-IL"/>
        </w:rPr>
        <w:t xml:space="preserve">בעצמו כאומללה. נגע המחלוקת מעמיד אותנו היום בסכנה של ממש. לא רק את הדמוקרטיה במדינתנו, אלא את המושג שאנחנו רגילים </w:t>
      </w:r>
      <w:bookmarkStart w:id="3625" w:name="_ETM_Q6_481342"/>
      <w:bookmarkEnd w:id="3625"/>
      <w:r>
        <w:rPr>
          <w:rFonts w:hint="cs"/>
          <w:rtl/>
          <w:lang w:eastAsia="he-IL"/>
        </w:rPr>
        <w:t>ל</w:t>
      </w:r>
      <w:r w:rsidR="00305203">
        <w:rPr>
          <w:rFonts w:hint="cs"/>
          <w:rtl/>
          <w:lang w:eastAsia="he-IL"/>
        </w:rPr>
        <w:t>דבר עליו,</w:t>
      </w:r>
      <w:r>
        <w:rPr>
          <w:rFonts w:hint="cs"/>
          <w:rtl/>
          <w:lang w:eastAsia="he-IL"/>
        </w:rPr>
        <w:t xml:space="preserve"> עם ישראל. מותר לנו לא להסכים; חייבים אנו ללבן מחלוקת. אסור לנו להשתיק ביקורת</w:t>
      </w:r>
      <w:r w:rsidR="00305203">
        <w:rPr>
          <w:rFonts w:hint="cs"/>
          <w:rtl/>
          <w:lang w:eastAsia="he-IL"/>
        </w:rPr>
        <w:t>,</w:t>
      </w:r>
      <w:r>
        <w:rPr>
          <w:rFonts w:hint="cs"/>
          <w:rtl/>
          <w:lang w:eastAsia="he-IL"/>
        </w:rPr>
        <w:t xml:space="preserve"> אך חלילה לנו לקעקע את הדמוקרטיה ואת זכות הריבון במדינתנו ובכך בעצם להרוס ולמחוק את קיומנו </w:t>
      </w:r>
      <w:bookmarkStart w:id="3626" w:name="_ETM_Q6_501224"/>
      <w:bookmarkEnd w:id="3626"/>
      <w:r>
        <w:rPr>
          <w:rFonts w:hint="cs"/>
          <w:rtl/>
          <w:lang w:eastAsia="he-IL"/>
        </w:rPr>
        <w:t xml:space="preserve">כעם בארצנו. כפי שאומרת המשנה באבות פרק ג': "רבי </w:t>
      </w:r>
      <w:proofErr w:type="spellStart"/>
      <w:r>
        <w:rPr>
          <w:rFonts w:hint="cs"/>
          <w:rtl/>
          <w:lang w:eastAsia="he-IL"/>
        </w:rPr>
        <w:t>חנינא</w:t>
      </w:r>
      <w:proofErr w:type="spellEnd"/>
      <w:r>
        <w:rPr>
          <w:rFonts w:hint="cs"/>
          <w:rtl/>
          <w:lang w:eastAsia="he-IL"/>
        </w:rPr>
        <w:t xml:space="preserve"> סגן </w:t>
      </w:r>
      <w:proofErr w:type="spellStart"/>
      <w:r>
        <w:rPr>
          <w:rFonts w:hint="cs"/>
          <w:rtl/>
          <w:lang w:eastAsia="he-IL"/>
        </w:rPr>
        <w:t>הכהנים</w:t>
      </w:r>
      <w:proofErr w:type="spellEnd"/>
      <w:r>
        <w:rPr>
          <w:rFonts w:hint="cs"/>
          <w:rtl/>
          <w:lang w:eastAsia="he-IL"/>
        </w:rPr>
        <w:t xml:space="preserve"> אומר, הוי מתפלל בשלומה </w:t>
      </w:r>
      <w:bookmarkStart w:id="3627" w:name="_ETM_Q6_507751"/>
      <w:bookmarkEnd w:id="3627"/>
      <w:r>
        <w:rPr>
          <w:rFonts w:hint="cs"/>
          <w:rtl/>
          <w:lang w:eastAsia="he-IL"/>
        </w:rPr>
        <w:t xml:space="preserve">של מלכות, שאלמלא מוראה איש את רעהו חיים </w:t>
      </w:r>
      <w:bookmarkStart w:id="3628" w:name="_ETM_Q6_510897"/>
      <w:bookmarkEnd w:id="3628"/>
      <w:r>
        <w:rPr>
          <w:rFonts w:hint="cs"/>
          <w:rtl/>
          <w:lang w:eastAsia="he-IL"/>
        </w:rPr>
        <w:t>בלעו". עלינו להתלכד כעם ולהתאחד על מנת להילחם יחדיו ביוקר המחיה, ורבות הריביות אשר גורמות כאב ראש כלכלי עצום למש</w:t>
      </w:r>
      <w:bookmarkStart w:id="3629" w:name="_ETM_Q6_524119"/>
      <w:bookmarkEnd w:id="3629"/>
      <w:r>
        <w:rPr>
          <w:rFonts w:hint="cs"/>
          <w:rtl/>
          <w:lang w:eastAsia="he-IL"/>
        </w:rPr>
        <w:t xml:space="preserve">פחות רבות במדינתנו. הקושי הגדול ביותר, לפחות לי כאדם, הוא כאשר ילד או ילדה הולכים למקום הלימודים שלהם ללא כריך או מזון שיש באפשרות ההורים לספק להם, או ילדים </w:t>
      </w:r>
      <w:bookmarkStart w:id="3630" w:name="_ETM_Q6_540192"/>
      <w:bookmarkEnd w:id="3630"/>
      <w:r>
        <w:rPr>
          <w:rFonts w:hint="cs"/>
          <w:rtl/>
          <w:lang w:eastAsia="he-IL"/>
        </w:rPr>
        <w:t>שפונים לישון על בטן ריקה. זה הקושי, זו הבעיה האמיתית.</w:t>
      </w:r>
      <w:bookmarkStart w:id="3631" w:name="_ETM_Q6_546518"/>
      <w:bookmarkEnd w:id="3631"/>
      <w:r>
        <w:rPr>
          <w:rFonts w:hint="cs"/>
          <w:rtl/>
          <w:lang w:eastAsia="he-IL"/>
        </w:rPr>
        <w:t xml:space="preserve"> </w:t>
      </w:r>
    </w:p>
    <w:p w:rsidR="004824FD" w:rsidRDefault="004824FD" w:rsidP="004824FD">
      <w:pPr>
        <w:rPr>
          <w:rtl/>
          <w:lang w:eastAsia="he-IL"/>
        </w:rPr>
      </w:pPr>
    </w:p>
    <w:p w:rsidR="004824FD" w:rsidRDefault="004824FD" w:rsidP="00305203">
      <w:pPr>
        <w:rPr>
          <w:rtl/>
          <w:lang w:eastAsia="he-IL"/>
        </w:rPr>
      </w:pPr>
      <w:r>
        <w:rPr>
          <w:rFonts w:hint="cs"/>
          <w:rtl/>
          <w:lang w:eastAsia="he-IL"/>
        </w:rPr>
        <w:t xml:space="preserve">אני מבקש להודות ליושב-ראש תנועת ש"ס הרב דרעי, יחד עם חבריי לסיעת </w:t>
      </w:r>
      <w:bookmarkStart w:id="3632" w:name="_ETM_Q6_551853"/>
      <w:bookmarkEnd w:id="3632"/>
      <w:r>
        <w:rPr>
          <w:rFonts w:hint="cs"/>
          <w:rtl/>
          <w:lang w:eastAsia="he-IL"/>
        </w:rPr>
        <w:t xml:space="preserve">ש"ס, אשר עובדים בכל כוחם בעניין תיקון ושיפור העוולות בחברה </w:t>
      </w:r>
      <w:bookmarkStart w:id="3633" w:name="_ETM_Q6_557322"/>
      <w:bookmarkEnd w:id="3633"/>
      <w:r>
        <w:rPr>
          <w:rFonts w:hint="cs"/>
          <w:rtl/>
          <w:lang w:eastAsia="he-IL"/>
        </w:rPr>
        <w:t xml:space="preserve">ובכלכלה, החל </w:t>
      </w:r>
      <w:r w:rsidR="00305203">
        <w:rPr>
          <w:rFonts w:hint="cs"/>
          <w:rtl/>
          <w:lang w:eastAsia="he-IL"/>
        </w:rPr>
        <w:t>ב</w:t>
      </w:r>
      <w:r>
        <w:rPr>
          <w:rFonts w:hint="cs"/>
          <w:rtl/>
          <w:lang w:eastAsia="he-IL"/>
        </w:rPr>
        <w:t>אישור הצו לעצירת התייקרות התרופות עבור אלו הזקוקים להן; כרטיסי מזון</w:t>
      </w:r>
      <w:r w:rsidR="00305203">
        <w:rPr>
          <w:rFonts w:hint="cs"/>
          <w:rtl/>
          <w:lang w:eastAsia="he-IL"/>
        </w:rPr>
        <w:t>,</w:t>
      </w:r>
      <w:r>
        <w:rPr>
          <w:rFonts w:hint="cs"/>
          <w:rtl/>
          <w:lang w:eastAsia="he-IL"/>
        </w:rPr>
        <w:t xml:space="preserve"> אשר אנו כסיעת ש"ס משתדלים בכל כוחנו לפעול לחלוקתם לאותן אוכלוסיות מוחלשות</w:t>
      </w:r>
      <w:r w:rsidR="00305203">
        <w:rPr>
          <w:rFonts w:hint="cs"/>
          <w:rtl/>
          <w:lang w:eastAsia="he-IL"/>
        </w:rPr>
        <w:t>,</w:t>
      </w:r>
      <w:r>
        <w:rPr>
          <w:rFonts w:hint="cs"/>
          <w:rtl/>
          <w:lang w:eastAsia="he-IL"/>
        </w:rPr>
        <w:t xml:space="preserve"> וכמובן מספר שיא של יותר מ-465,000 דרכונים בתקופה של חודש וחצי, בהובלת שר הפנים. </w:t>
      </w:r>
      <w:bookmarkStart w:id="3634" w:name="_ETM_Q6_584364"/>
      <w:bookmarkStart w:id="3635" w:name="_ETM_Q6_584611"/>
      <w:bookmarkStart w:id="3636" w:name="_ETM_Q6_584641"/>
      <w:bookmarkStart w:id="3637" w:name="_ETM_Q6_584696"/>
      <w:bookmarkEnd w:id="3634"/>
      <w:bookmarkEnd w:id="3635"/>
      <w:bookmarkEnd w:id="3636"/>
      <w:bookmarkEnd w:id="3637"/>
      <w:r>
        <w:rPr>
          <w:rFonts w:hint="cs"/>
          <w:rtl/>
          <w:lang w:eastAsia="he-IL"/>
        </w:rPr>
        <w:t xml:space="preserve">אפשר גם אחרת. עלינו לפעול לעזור לכל איש ואישה. אין כל סיבה שילד בבאר שבע, בגליל או בפזורה הבדואית יקבל שירות חינוך ובריאות </w:t>
      </w:r>
      <w:bookmarkStart w:id="3638" w:name="_ETM_Q6_594747"/>
      <w:bookmarkEnd w:id="3638"/>
      <w:r>
        <w:rPr>
          <w:rFonts w:hint="cs"/>
          <w:rtl/>
          <w:lang w:eastAsia="he-IL"/>
        </w:rPr>
        <w:t xml:space="preserve">באופן שונה מילד בכפר שמריהו או בתל אביב.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אדוני היושב-ראש, אני בוחר לסיים </w:t>
      </w:r>
      <w:bookmarkStart w:id="3639" w:name="_ETM_Q6_602984"/>
      <w:bookmarkEnd w:id="3639"/>
      <w:r>
        <w:rPr>
          <w:rFonts w:hint="cs"/>
          <w:rtl/>
          <w:lang w:eastAsia="he-IL"/>
        </w:rPr>
        <w:t>בציטוט מדבריו של ראש הממשלה המנוח יצחק רבין</w:t>
      </w:r>
      <w:r w:rsidR="00305203">
        <w:rPr>
          <w:rFonts w:hint="cs"/>
          <w:rtl/>
          <w:lang w:eastAsia="he-IL"/>
        </w:rPr>
        <w:t>,</w:t>
      </w:r>
      <w:r>
        <w:rPr>
          <w:rFonts w:hint="cs"/>
          <w:rtl/>
          <w:lang w:eastAsia="he-IL"/>
        </w:rPr>
        <w:t xml:space="preserve"> ז"ל, </w:t>
      </w:r>
      <w:bookmarkStart w:id="3640" w:name="_ETM_Q6_607667"/>
      <w:bookmarkEnd w:id="3640"/>
      <w:r>
        <w:rPr>
          <w:rFonts w:hint="cs"/>
          <w:rtl/>
          <w:lang w:eastAsia="he-IL"/>
        </w:rPr>
        <w:t xml:space="preserve">שאמר לנציגי הפדרציות היהודיות בארצות הברית: "אין אנו שוכחים לרגע כי בין שתומכים במהלכים שלנו ובין שמתנגדים להם, כולנו אחים, כולנו יהודים וגורל אחד לכולנו". </w:t>
      </w:r>
      <w:bookmarkStart w:id="3641" w:name="_ETM_Q6_625530"/>
      <w:bookmarkStart w:id="3642" w:name="_ETM_Q6_625622"/>
      <w:bookmarkStart w:id="3643" w:name="_ETM_Q6_625643"/>
      <w:bookmarkStart w:id="3644" w:name="_ETM_Q6_625763"/>
      <w:bookmarkEnd w:id="3641"/>
      <w:bookmarkEnd w:id="3642"/>
      <w:bookmarkEnd w:id="3643"/>
      <w:bookmarkEnd w:id="3644"/>
      <w:r>
        <w:rPr>
          <w:rFonts w:hint="cs"/>
          <w:rtl/>
          <w:lang w:eastAsia="he-IL"/>
        </w:rPr>
        <w:t xml:space="preserve">נאחל בהצלחה לחיילי צה"ל ביום זה. תודה רבה לכולם. </w:t>
      </w:r>
    </w:p>
    <w:p w:rsidR="004824FD" w:rsidRDefault="004824FD" w:rsidP="004824FD">
      <w:pPr>
        <w:rPr>
          <w:rtl/>
          <w:lang w:eastAsia="he-IL"/>
        </w:rPr>
      </w:pPr>
    </w:p>
    <w:p w:rsidR="004824FD" w:rsidRDefault="004824FD" w:rsidP="004824FD">
      <w:pPr>
        <w:pStyle w:val="af9"/>
        <w:keepNext/>
        <w:rPr>
          <w:rtl/>
        </w:rPr>
      </w:pPr>
      <w:bookmarkStart w:id="3645" w:name="ET_yor_6423_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64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אמן ואמן. אני מודה לחבר הכנסת מושיאשוילי. יעלה ויבוא חבר הכנסת משה טור פז, ואחריו – חבר הכנסת </w:t>
      </w:r>
      <w:bookmarkStart w:id="3646" w:name="_ETM_Q6_633782"/>
      <w:bookmarkEnd w:id="3646"/>
      <w:r>
        <w:rPr>
          <w:rFonts w:hint="cs"/>
          <w:rtl/>
          <w:lang w:eastAsia="he-IL"/>
        </w:rPr>
        <w:t xml:space="preserve">ישראל אייכלר. בבקשה, אדוני. </w:t>
      </w:r>
    </w:p>
    <w:p w:rsidR="004824FD" w:rsidRDefault="004824FD" w:rsidP="004824FD">
      <w:pPr>
        <w:rPr>
          <w:rtl/>
          <w:lang w:eastAsia="he-IL"/>
        </w:rPr>
      </w:pPr>
    </w:p>
    <w:p w:rsidR="004824FD" w:rsidRDefault="004824FD" w:rsidP="004824FD">
      <w:pPr>
        <w:pStyle w:val="a5"/>
        <w:keepNext/>
        <w:rPr>
          <w:rtl/>
        </w:rPr>
      </w:pPr>
      <w:bookmarkStart w:id="3647" w:name="ET_speaker_6128_9"/>
      <w:r>
        <w:rPr>
          <w:rStyle w:val="TagStyle"/>
          <w:rFonts w:hint="cs"/>
          <w:rtl/>
        </w:rPr>
        <w:t xml:space="preserve"> &lt;&lt; דובר &gt;&gt; </w:t>
      </w:r>
      <w:bookmarkStart w:id="3648" w:name="_Toc139390198"/>
      <w:bookmarkStart w:id="3649" w:name="_Toc139322246"/>
      <w:bookmarkStart w:id="3650" w:name="_Toc139312371"/>
      <w:bookmarkStart w:id="3651" w:name="_Toc139394278"/>
      <w:r>
        <w:rPr>
          <w:rFonts w:hint="cs"/>
          <w:rtl/>
        </w:rPr>
        <w:t>משה טור פז (יש עתיד):</w:t>
      </w:r>
      <w:bookmarkEnd w:id="3648"/>
      <w:bookmarkEnd w:id="3649"/>
      <w:bookmarkEnd w:id="3650"/>
      <w:bookmarkEnd w:id="3651"/>
      <w:r>
        <w:rPr>
          <w:rStyle w:val="TagStyle"/>
          <w:rFonts w:hint="cs"/>
          <w:rtl/>
        </w:rPr>
        <w:t xml:space="preserve"> &lt;&lt; דובר &gt;&gt;</w:t>
      </w:r>
      <w:r>
        <w:rPr>
          <w:rFonts w:hint="cs"/>
          <w:rtl/>
        </w:rPr>
        <w:t xml:space="preserve"> </w:t>
      </w:r>
      <w:bookmarkEnd w:id="3647"/>
    </w:p>
    <w:p w:rsidR="004824FD" w:rsidRDefault="004824FD" w:rsidP="004824FD">
      <w:pPr>
        <w:pStyle w:val="KeepWithNext"/>
        <w:rPr>
          <w:rtl/>
          <w:lang w:eastAsia="he-IL"/>
        </w:rPr>
      </w:pPr>
    </w:p>
    <w:p w:rsidR="004824FD" w:rsidRDefault="004824FD" w:rsidP="00AE43D7">
      <w:pPr>
        <w:rPr>
          <w:rtl/>
          <w:lang w:eastAsia="he-IL"/>
        </w:rPr>
      </w:pPr>
      <w:r>
        <w:rPr>
          <w:rFonts w:hint="cs"/>
          <w:rtl/>
          <w:lang w:eastAsia="he-IL"/>
        </w:rPr>
        <w:t xml:space="preserve">אדוני היושב-ראש, כנסת נכבדה, הקלישאה אומרת: כשהתותחים רועמים המוזות שותקות. רציתי לדבר עכשיו בהקשר של האי-אמון על </w:t>
      </w:r>
      <w:bookmarkStart w:id="3652" w:name="_ETM_Q6_656285"/>
      <w:bookmarkEnd w:id="3652"/>
      <w:r>
        <w:rPr>
          <w:rFonts w:hint="cs"/>
          <w:rtl/>
          <w:lang w:eastAsia="he-IL"/>
        </w:rPr>
        <w:t xml:space="preserve">פגיעת הממשלה בנשים ובזכויותיהן, נושא כאוב וקשה, שאני מרגיש שדווקא בחודשים האחרונים, אולי דווקא כגבר, היה נכון שאני </w:t>
      </w:r>
      <w:bookmarkStart w:id="3653" w:name="_ETM_Q6_666440"/>
      <w:bookmarkEnd w:id="3653"/>
      <w:r>
        <w:rPr>
          <w:rFonts w:hint="cs"/>
          <w:rtl/>
          <w:lang w:eastAsia="he-IL"/>
        </w:rPr>
        <w:t xml:space="preserve">אתייחס אליו. אבל אי-אפשר להתעלם מהמצב בג'נין, מהמבצע שמתרחש בשעה </w:t>
      </w:r>
      <w:bookmarkStart w:id="3654" w:name="_ETM_Q6_672940"/>
      <w:bookmarkEnd w:id="3654"/>
      <w:r>
        <w:rPr>
          <w:rFonts w:hint="cs"/>
          <w:rtl/>
          <w:lang w:eastAsia="he-IL"/>
        </w:rPr>
        <w:t xml:space="preserve">זו. אני חושב שמן הראוי שבתקופה של מבצע, </w:t>
      </w:r>
      <w:bookmarkStart w:id="3655" w:name="_ETM_Q6_687407"/>
      <w:bookmarkStart w:id="3656" w:name="_ETM_Q6_678729"/>
      <w:bookmarkEnd w:id="3655"/>
      <w:bookmarkEnd w:id="3656"/>
      <w:r>
        <w:rPr>
          <w:rFonts w:hint="cs"/>
          <w:rtl/>
          <w:lang w:eastAsia="he-IL"/>
        </w:rPr>
        <w:t xml:space="preserve">לזמן מוגבל – אני גם מקווה שהמבצע יהיה קצר ומוצלח </w:t>
      </w:r>
      <w:bookmarkStart w:id="3657" w:name="_ETM_Q6_680812"/>
      <w:bookmarkEnd w:id="3657"/>
      <w:r>
        <w:rPr>
          <w:rFonts w:hint="cs"/>
          <w:rtl/>
          <w:lang w:eastAsia="he-IL"/>
        </w:rPr>
        <w:t xml:space="preserve">ככל הניתן וללא נפגעים – מן הראוי שהממשלה תחדל את החקיקה </w:t>
      </w:r>
      <w:bookmarkStart w:id="3658" w:name="_ETM_Q6_688708"/>
      <w:bookmarkEnd w:id="3658"/>
      <w:r>
        <w:rPr>
          <w:rFonts w:hint="cs"/>
          <w:rtl/>
          <w:lang w:eastAsia="he-IL"/>
        </w:rPr>
        <w:t xml:space="preserve">ותניח לה, לפחות בימים האלו. </w:t>
      </w:r>
    </w:p>
    <w:p w:rsidR="004824FD" w:rsidRDefault="004824FD" w:rsidP="004824FD">
      <w:pPr>
        <w:rPr>
          <w:rtl/>
          <w:lang w:eastAsia="he-IL"/>
        </w:rPr>
      </w:pPr>
    </w:p>
    <w:p w:rsidR="004824FD" w:rsidRDefault="004824FD" w:rsidP="000D1CA7">
      <w:pPr>
        <w:rPr>
          <w:rtl/>
        </w:rPr>
      </w:pPr>
      <w:r>
        <w:rPr>
          <w:rFonts w:hint="cs"/>
          <w:rtl/>
          <w:lang w:eastAsia="he-IL"/>
        </w:rPr>
        <w:t xml:space="preserve">אני חושב שכרגע החקיקה המתקדמת כאן בכנסת בנושא הסבירות – אני </w:t>
      </w:r>
      <w:bookmarkStart w:id="3659" w:name="_ETM_Q6_699437"/>
      <w:bookmarkEnd w:id="3659"/>
      <w:r>
        <w:rPr>
          <w:rFonts w:hint="cs"/>
          <w:rtl/>
          <w:lang w:eastAsia="he-IL"/>
        </w:rPr>
        <w:t xml:space="preserve">חושב שגם בנושאים אחרים, אבל זה עומד כרגע במוקד – </w:t>
      </w:r>
      <w:bookmarkStart w:id="3660" w:name="_ETM_Q6_700174"/>
      <w:bookmarkEnd w:id="3660"/>
      <w:r>
        <w:rPr>
          <w:rFonts w:hint="cs"/>
          <w:rtl/>
          <w:lang w:eastAsia="he-IL"/>
        </w:rPr>
        <w:t xml:space="preserve">לא רק קורעת את העם, אלא קורית באופן חד-צדדי </w:t>
      </w:r>
      <w:bookmarkStart w:id="3661" w:name="_ETM_Q6_704220"/>
      <w:bookmarkEnd w:id="3661"/>
      <w:r>
        <w:rPr>
          <w:rFonts w:hint="cs"/>
          <w:rtl/>
          <w:lang w:eastAsia="he-IL"/>
        </w:rPr>
        <w:t xml:space="preserve">ובעצם מונעת שיבה של כולנו לדיונים שהתקיימו בבית הנשיא. בנימה אולי קצת יותר אישית, יצא לי להיות כמה פעמים במחנה פליטים, להילחם בתוך סמטאות, ואני חושב שכשאתה נמצא שם אתה מנותק לגמרי מהעולם. זו </w:t>
      </w:r>
      <w:bookmarkStart w:id="3662" w:name="_ETM_Q6_724496"/>
      <w:bookmarkEnd w:id="3662"/>
      <w:r>
        <w:rPr>
          <w:rFonts w:hint="cs"/>
          <w:rtl/>
          <w:lang w:eastAsia="he-IL"/>
        </w:rPr>
        <w:t xml:space="preserve">התחושה. לא המכשיר הסלולרי, לא שום דבר אחר, אתה </w:t>
      </w:r>
      <w:bookmarkStart w:id="3663" w:name="_ETM_Q6_729261"/>
      <w:bookmarkEnd w:id="3663"/>
      <w:r>
        <w:rPr>
          <w:rFonts w:hint="cs"/>
          <w:rtl/>
          <w:lang w:eastAsia="he-IL"/>
        </w:rPr>
        <w:t xml:space="preserve">מרוכז כל-כולך, אפילו לא באויב בצד השני </w:t>
      </w:r>
      <w:r w:rsidR="000D1CA7">
        <w:rPr>
          <w:rFonts w:hint="eastAsia"/>
          <w:rtl/>
          <w:lang w:eastAsia="he-IL"/>
        </w:rPr>
        <w:t>–</w:t>
      </w:r>
      <w:r w:rsidR="000D1CA7">
        <w:rPr>
          <w:rFonts w:hint="cs"/>
          <w:rtl/>
          <w:lang w:eastAsia="he-IL"/>
        </w:rPr>
        <w:t xml:space="preserve"> </w:t>
      </w:r>
      <w:r>
        <w:rPr>
          <w:rFonts w:hint="cs"/>
          <w:rtl/>
          <w:lang w:eastAsia="he-IL"/>
        </w:rPr>
        <w:t xml:space="preserve">במטר </w:t>
      </w:r>
      <w:bookmarkStart w:id="3664" w:name="_ETM_Q6_731928"/>
      <w:bookmarkEnd w:id="3664"/>
      <w:r>
        <w:rPr>
          <w:rFonts w:hint="cs"/>
          <w:rtl/>
          <w:lang w:eastAsia="he-IL"/>
        </w:rPr>
        <w:t xml:space="preserve">שמסביבך, בסלע, בקיר. כל הווייתך מצטמצמת לטווחי הראייה, למי שיורה </w:t>
      </w:r>
      <w:bookmarkStart w:id="3665" w:name="_ETM_Q6_740235"/>
      <w:bookmarkEnd w:id="3665"/>
      <w:r>
        <w:rPr>
          <w:rFonts w:hint="cs"/>
          <w:rtl/>
          <w:lang w:eastAsia="he-IL"/>
        </w:rPr>
        <w:t>עליך ולמי שאתה יורה עליו. הדבר האחרון שלוחמי צה"ל צריכים</w:t>
      </w:r>
      <w:bookmarkStart w:id="3666" w:name="_ETM_Q6_742132"/>
      <w:bookmarkEnd w:id="3666"/>
      <w:r>
        <w:rPr>
          <w:rFonts w:hint="cs"/>
          <w:rtl/>
          <w:lang w:eastAsia="he-IL"/>
        </w:rPr>
        <w:t xml:space="preserve"> בשעה זו זה אותנו כאן בכנסת מתלהמים, רבים, מתווכחים – על </w:t>
      </w:r>
      <w:bookmarkStart w:id="3667" w:name="_ETM_Q6_750825"/>
      <w:bookmarkEnd w:id="3667"/>
      <w:r>
        <w:rPr>
          <w:rFonts w:hint="cs"/>
          <w:rtl/>
          <w:lang w:eastAsia="he-IL"/>
        </w:rPr>
        <w:t>דברים שהם בנפשנו, על דברים שאנחנו חלוקים עליהם מכול וכול:</w:t>
      </w:r>
      <w:bookmarkStart w:id="3668" w:name="_ETM_Q6_754930"/>
      <w:bookmarkEnd w:id="3668"/>
      <w:r>
        <w:rPr>
          <w:rFonts w:hint="cs"/>
          <w:rtl/>
          <w:lang w:eastAsia="he-IL"/>
        </w:rPr>
        <w:t xml:space="preserve"> על עילת הסבירות, על מעמד בית המשפט, על האם </w:t>
      </w:r>
      <w:bookmarkStart w:id="3669" w:name="_ETM_Q6_755950"/>
      <w:bookmarkEnd w:id="3669"/>
      <w:r>
        <w:rPr>
          <w:rFonts w:hint="cs"/>
          <w:rtl/>
          <w:lang w:eastAsia="he-IL"/>
        </w:rPr>
        <w:t>הנבחר צריך להיות מוגבל על ידי בית המשפט או לא</w:t>
      </w:r>
      <w:r w:rsidR="000D1CA7">
        <w:rPr>
          <w:rFonts w:hint="cs"/>
          <w:rtl/>
          <w:lang w:eastAsia="he-IL"/>
        </w:rPr>
        <w:t>;</w:t>
      </w:r>
      <w:r>
        <w:rPr>
          <w:rFonts w:hint="cs"/>
          <w:rtl/>
          <w:lang w:eastAsia="he-IL"/>
        </w:rPr>
        <w:t xml:space="preserve"> </w:t>
      </w:r>
      <w:bookmarkStart w:id="3670" w:name="_ETM_Q6_759344"/>
      <w:bookmarkEnd w:id="3670"/>
      <w:r>
        <w:rPr>
          <w:rFonts w:hint="cs"/>
          <w:rtl/>
          <w:lang w:eastAsia="he-IL"/>
        </w:rPr>
        <w:t xml:space="preserve">אני חושב שכן, אחרים סבורים שלא </w:t>
      </w:r>
      <w:r w:rsidR="000D1CA7">
        <w:rPr>
          <w:rFonts w:hint="eastAsia"/>
          <w:rtl/>
          <w:lang w:eastAsia="he-IL"/>
        </w:rPr>
        <w:t>–</w:t>
      </w:r>
      <w:r w:rsidR="000D1CA7">
        <w:rPr>
          <w:rFonts w:hint="cs"/>
          <w:rtl/>
          <w:lang w:eastAsia="he-IL"/>
        </w:rPr>
        <w:t xml:space="preserve"> </w:t>
      </w:r>
      <w:r>
        <w:rPr>
          <w:rFonts w:hint="cs"/>
          <w:rtl/>
          <w:lang w:eastAsia="he-IL"/>
        </w:rPr>
        <w:t xml:space="preserve">האמת היא שאת </w:t>
      </w:r>
      <w:bookmarkStart w:id="3671" w:name="_ETM_Q6_763050"/>
      <w:bookmarkEnd w:id="3671"/>
      <w:r>
        <w:rPr>
          <w:rFonts w:hint="cs"/>
          <w:rtl/>
          <w:lang w:eastAsia="he-IL"/>
        </w:rPr>
        <w:t xml:space="preserve">הלוחם במחנה הפליטים הדבר הזה לא מעניין. </w:t>
      </w:r>
    </w:p>
    <w:p w:rsidR="004824FD" w:rsidRDefault="004824FD" w:rsidP="004824FD">
      <w:pPr>
        <w:rPr>
          <w:rtl/>
        </w:rPr>
      </w:pPr>
    </w:p>
    <w:p w:rsidR="004824FD" w:rsidRDefault="004824FD" w:rsidP="000D1CA7">
      <w:pPr>
        <w:rPr>
          <w:rtl/>
        </w:rPr>
      </w:pPr>
      <w:bookmarkStart w:id="3672" w:name="TOR_Q7"/>
      <w:bookmarkStart w:id="3673" w:name="_ETM_Q7_180000"/>
      <w:bookmarkEnd w:id="3672"/>
      <w:bookmarkEnd w:id="3673"/>
      <w:r>
        <w:rPr>
          <w:rFonts w:hint="cs"/>
          <w:rtl/>
        </w:rPr>
        <w:t xml:space="preserve">אני חושב שהיה נכון בעידן הזה לעצור, אני </w:t>
      </w:r>
      <w:bookmarkStart w:id="3674" w:name="_ETM_Q7_175000"/>
      <w:bookmarkEnd w:id="3674"/>
      <w:r>
        <w:rPr>
          <w:rFonts w:hint="cs"/>
          <w:rtl/>
        </w:rPr>
        <w:t>מקווה שלזמן קצר – אני מקווה לעצור ליותר זמן</w:t>
      </w:r>
      <w:r w:rsidR="000D1CA7">
        <w:rPr>
          <w:rFonts w:hint="cs"/>
          <w:rtl/>
        </w:rPr>
        <w:t>.</w:t>
      </w:r>
      <w:r>
        <w:rPr>
          <w:rFonts w:hint="cs"/>
          <w:rtl/>
        </w:rPr>
        <w:t xml:space="preserve"> אני </w:t>
      </w:r>
      <w:bookmarkStart w:id="3675" w:name="_ETM_Q7_173000"/>
      <w:bookmarkEnd w:id="3675"/>
      <w:r>
        <w:rPr>
          <w:rFonts w:hint="cs"/>
          <w:rtl/>
        </w:rPr>
        <w:t xml:space="preserve">מקווה שהלחימה תסתיים במהרה ובהצלחה, אבל היה נכון </w:t>
      </w:r>
      <w:bookmarkStart w:id="3676" w:name="_ETM_Q7_180870"/>
      <w:bookmarkEnd w:id="3676"/>
      <w:r>
        <w:rPr>
          <w:rFonts w:hint="cs"/>
          <w:rtl/>
        </w:rPr>
        <w:t xml:space="preserve">שכשהתותחים </w:t>
      </w:r>
      <w:bookmarkStart w:id="3677" w:name="_ETM_Q7_182009"/>
      <w:bookmarkEnd w:id="3677"/>
      <w:r>
        <w:rPr>
          <w:rFonts w:hint="cs"/>
          <w:rtl/>
        </w:rPr>
        <w:t xml:space="preserve">במחנה </w:t>
      </w:r>
      <w:bookmarkStart w:id="3678" w:name="_ETM_Q7_182490"/>
      <w:bookmarkEnd w:id="3678"/>
      <w:r>
        <w:rPr>
          <w:rFonts w:hint="cs"/>
          <w:rtl/>
        </w:rPr>
        <w:t xml:space="preserve">הפליטים </w:t>
      </w:r>
      <w:bookmarkStart w:id="3679" w:name="_ETM_Q7_182850"/>
      <w:bookmarkEnd w:id="3679"/>
      <w:r>
        <w:rPr>
          <w:rFonts w:hint="cs"/>
          <w:rtl/>
        </w:rPr>
        <w:t xml:space="preserve">ג'נין </w:t>
      </w:r>
      <w:bookmarkStart w:id="3680" w:name="_ETM_Q7_183210"/>
      <w:bookmarkEnd w:id="3680"/>
      <w:r>
        <w:rPr>
          <w:rFonts w:hint="cs"/>
          <w:rtl/>
        </w:rPr>
        <w:t xml:space="preserve">ובמקומות </w:t>
      </w:r>
      <w:bookmarkStart w:id="3681" w:name="_ETM_Q7_183629"/>
      <w:bookmarkEnd w:id="3681"/>
      <w:r>
        <w:rPr>
          <w:rFonts w:hint="cs"/>
          <w:rtl/>
        </w:rPr>
        <w:t xml:space="preserve">נוספים </w:t>
      </w:r>
      <w:bookmarkStart w:id="3682" w:name="_ETM_Q7_184080"/>
      <w:bookmarkEnd w:id="3682"/>
      <w:r>
        <w:rPr>
          <w:rFonts w:hint="cs"/>
          <w:rtl/>
        </w:rPr>
        <w:t xml:space="preserve">רועמים, </w:t>
      </w:r>
      <w:bookmarkStart w:id="3683" w:name="_ETM_Q7_184950"/>
      <w:bookmarkEnd w:id="3683"/>
      <w:r>
        <w:rPr>
          <w:rFonts w:hint="cs"/>
          <w:rtl/>
        </w:rPr>
        <w:t xml:space="preserve">המוזות </w:t>
      </w:r>
      <w:bookmarkStart w:id="3684" w:name="_ETM_Q7_185490"/>
      <w:bookmarkEnd w:id="3684"/>
      <w:r>
        <w:rPr>
          <w:rFonts w:hint="cs"/>
          <w:rtl/>
        </w:rPr>
        <w:t xml:space="preserve">כאן </w:t>
      </w:r>
      <w:bookmarkStart w:id="3685" w:name="_ETM_Q7_185670"/>
      <w:bookmarkEnd w:id="3685"/>
      <w:r>
        <w:rPr>
          <w:rFonts w:hint="cs"/>
          <w:rtl/>
        </w:rPr>
        <w:t xml:space="preserve">בכנסת </w:t>
      </w:r>
      <w:bookmarkStart w:id="3686" w:name="_ETM_Q7_186749"/>
      <w:bookmarkEnd w:id="3686"/>
      <w:r>
        <w:rPr>
          <w:rFonts w:hint="cs"/>
          <w:rtl/>
        </w:rPr>
        <w:t xml:space="preserve">גם </w:t>
      </w:r>
      <w:bookmarkStart w:id="3687" w:name="_ETM_Q7_186990"/>
      <w:bookmarkEnd w:id="3687"/>
      <w:r>
        <w:rPr>
          <w:rFonts w:hint="cs"/>
          <w:rtl/>
        </w:rPr>
        <w:t xml:space="preserve">ינמיכו את </w:t>
      </w:r>
      <w:bookmarkStart w:id="3688" w:name="_ETM_Q7_187469"/>
      <w:bookmarkEnd w:id="3688"/>
      <w:r>
        <w:rPr>
          <w:rFonts w:hint="cs"/>
          <w:rtl/>
        </w:rPr>
        <w:t xml:space="preserve">צלליהן, </w:t>
      </w:r>
      <w:bookmarkStart w:id="3689" w:name="_ETM_Q7_188339"/>
      <w:bookmarkEnd w:id="3689"/>
      <w:r>
        <w:rPr>
          <w:rFonts w:hint="cs"/>
          <w:rtl/>
        </w:rPr>
        <w:t xml:space="preserve">גם </w:t>
      </w:r>
      <w:bookmarkStart w:id="3690" w:name="_ETM_Q7_188700"/>
      <w:bookmarkEnd w:id="3690"/>
      <w:r>
        <w:rPr>
          <w:rFonts w:hint="cs"/>
          <w:rtl/>
        </w:rPr>
        <w:t xml:space="preserve">אולי </w:t>
      </w:r>
      <w:bookmarkStart w:id="3691" w:name="_ETM_Q7_188969"/>
      <w:bookmarkEnd w:id="3691"/>
      <w:r>
        <w:rPr>
          <w:rFonts w:hint="cs"/>
          <w:rtl/>
        </w:rPr>
        <w:t xml:space="preserve">ישתקו, </w:t>
      </w:r>
      <w:bookmarkStart w:id="3692" w:name="_ETM_Q7_190009"/>
      <w:bookmarkEnd w:id="3692"/>
      <w:r>
        <w:rPr>
          <w:rFonts w:hint="cs"/>
          <w:rtl/>
        </w:rPr>
        <w:t xml:space="preserve">ונוכל </w:t>
      </w:r>
      <w:bookmarkStart w:id="3693" w:name="_ETM_Q7_190519"/>
      <w:bookmarkEnd w:id="3693"/>
      <w:r>
        <w:rPr>
          <w:rFonts w:hint="cs"/>
          <w:rtl/>
        </w:rPr>
        <w:t xml:space="preserve">להתאחד </w:t>
      </w:r>
      <w:bookmarkStart w:id="3694" w:name="_ETM_Q7_191089"/>
      <w:bookmarkEnd w:id="3694"/>
      <w:r>
        <w:rPr>
          <w:rFonts w:hint="cs"/>
          <w:rtl/>
        </w:rPr>
        <w:t xml:space="preserve">לפחות </w:t>
      </w:r>
      <w:bookmarkStart w:id="3695" w:name="_ETM_Q7_191599"/>
      <w:bookmarkEnd w:id="3695"/>
      <w:r>
        <w:rPr>
          <w:rFonts w:hint="cs"/>
          <w:rtl/>
        </w:rPr>
        <w:t xml:space="preserve">סביב </w:t>
      </w:r>
      <w:bookmarkStart w:id="3696" w:name="_ETM_Q7_192379"/>
      <w:bookmarkEnd w:id="3696"/>
      <w:r>
        <w:rPr>
          <w:rFonts w:hint="cs"/>
          <w:rtl/>
        </w:rPr>
        <w:t xml:space="preserve">הלחימה </w:t>
      </w:r>
      <w:bookmarkStart w:id="3697" w:name="_ETM_Q7_193160"/>
      <w:bookmarkEnd w:id="3697"/>
      <w:r>
        <w:rPr>
          <w:rFonts w:hint="cs"/>
          <w:rtl/>
        </w:rPr>
        <w:t xml:space="preserve">בטרור. </w:t>
      </w:r>
      <w:bookmarkStart w:id="3698" w:name="_ETM_Q7_194000"/>
      <w:bookmarkStart w:id="3699" w:name="_ETM_Q7_193969"/>
      <w:bookmarkEnd w:id="3698"/>
      <w:bookmarkEnd w:id="3699"/>
      <w:r>
        <w:rPr>
          <w:rFonts w:hint="cs"/>
          <w:rtl/>
        </w:rPr>
        <w:t xml:space="preserve">אני </w:t>
      </w:r>
      <w:bookmarkStart w:id="3700" w:name="_ETM_Q7_194150"/>
      <w:bookmarkEnd w:id="3700"/>
      <w:r>
        <w:rPr>
          <w:rFonts w:hint="cs"/>
          <w:rtl/>
        </w:rPr>
        <w:t xml:space="preserve">חושב </w:t>
      </w:r>
      <w:bookmarkStart w:id="3701" w:name="_ETM_Q7_194449"/>
      <w:bookmarkEnd w:id="3701"/>
      <w:r>
        <w:rPr>
          <w:rFonts w:hint="cs"/>
          <w:rtl/>
        </w:rPr>
        <w:t xml:space="preserve">שהעובדה </w:t>
      </w:r>
      <w:bookmarkStart w:id="3702" w:name="_ETM_Q7_194869"/>
      <w:bookmarkEnd w:id="3702"/>
      <w:r>
        <w:rPr>
          <w:rFonts w:hint="cs"/>
          <w:rtl/>
        </w:rPr>
        <w:t xml:space="preserve">שהדבר </w:t>
      </w:r>
      <w:bookmarkStart w:id="3703" w:name="_ETM_Q7_195439"/>
      <w:bookmarkEnd w:id="3703"/>
      <w:r>
        <w:rPr>
          <w:rFonts w:hint="cs"/>
          <w:rtl/>
        </w:rPr>
        <w:t xml:space="preserve">הזה </w:t>
      </w:r>
      <w:bookmarkStart w:id="3704" w:name="_ETM_Q7_195650"/>
      <w:bookmarkEnd w:id="3704"/>
      <w:r>
        <w:rPr>
          <w:rFonts w:hint="cs"/>
          <w:rtl/>
        </w:rPr>
        <w:t xml:space="preserve">לא </w:t>
      </w:r>
      <w:bookmarkStart w:id="3705" w:name="_ETM_Q7_195799"/>
      <w:bookmarkEnd w:id="3705"/>
      <w:r>
        <w:rPr>
          <w:rFonts w:hint="cs"/>
          <w:rtl/>
        </w:rPr>
        <w:t xml:space="preserve">קורה, </w:t>
      </w:r>
      <w:bookmarkStart w:id="3706" w:name="_ETM_Q7_196430"/>
      <w:bookmarkEnd w:id="3706"/>
      <w:r>
        <w:rPr>
          <w:rFonts w:hint="cs"/>
          <w:rtl/>
        </w:rPr>
        <w:t xml:space="preserve">שוועדת </w:t>
      </w:r>
      <w:bookmarkStart w:id="3707" w:name="_ETM_Q7_197000"/>
      <w:bookmarkEnd w:id="3707"/>
      <w:r>
        <w:rPr>
          <w:rFonts w:hint="cs"/>
          <w:rtl/>
        </w:rPr>
        <w:t xml:space="preserve">החוקה </w:t>
      </w:r>
      <w:bookmarkStart w:id="3708" w:name="_ETM_Q7_197779"/>
      <w:bookmarkEnd w:id="3708"/>
      <w:r>
        <w:rPr>
          <w:rFonts w:hint="cs"/>
          <w:rtl/>
        </w:rPr>
        <w:t xml:space="preserve">ממשיכה </w:t>
      </w:r>
      <w:bookmarkStart w:id="3709" w:name="_ETM_Q7_198380"/>
      <w:bookmarkEnd w:id="3709"/>
      <w:r>
        <w:rPr>
          <w:rFonts w:hint="cs"/>
          <w:rtl/>
        </w:rPr>
        <w:t xml:space="preserve">כדרכה, </w:t>
      </w:r>
      <w:bookmarkStart w:id="3710" w:name="_ETM_Q7_199340"/>
      <w:bookmarkEnd w:id="3710"/>
      <w:r>
        <w:rPr>
          <w:rFonts w:hint="cs"/>
          <w:rtl/>
        </w:rPr>
        <w:t xml:space="preserve">שבוועדת </w:t>
      </w:r>
      <w:bookmarkStart w:id="3711" w:name="_ETM_Q7_200000"/>
      <w:bookmarkEnd w:id="3711"/>
      <w:r>
        <w:rPr>
          <w:rFonts w:hint="cs"/>
          <w:rtl/>
        </w:rPr>
        <w:t xml:space="preserve">הפנים </w:t>
      </w:r>
      <w:bookmarkStart w:id="3712" w:name="_ETM_Q7_200390"/>
      <w:bookmarkStart w:id="3713" w:name="_ETM_Q7_200630"/>
      <w:bookmarkEnd w:id="3712"/>
      <w:bookmarkEnd w:id="3713"/>
      <w:r>
        <w:rPr>
          <w:rFonts w:hint="cs"/>
          <w:rtl/>
        </w:rPr>
        <w:t xml:space="preserve">ממשיכים </w:t>
      </w:r>
      <w:bookmarkStart w:id="3714" w:name="_ETM_Q7_201079"/>
      <w:bookmarkEnd w:id="3714"/>
      <w:r>
        <w:rPr>
          <w:rFonts w:hint="cs"/>
          <w:rtl/>
        </w:rPr>
        <w:t xml:space="preserve">לקדם </w:t>
      </w:r>
      <w:bookmarkStart w:id="3715" w:name="_ETM_Q7_202310"/>
      <w:bookmarkEnd w:id="3715"/>
      <w:r>
        <w:rPr>
          <w:rFonts w:hint="cs"/>
          <w:rtl/>
        </w:rPr>
        <w:t xml:space="preserve">חוק </w:t>
      </w:r>
      <w:bookmarkStart w:id="3716" w:name="_ETM_Q7_203180"/>
      <w:bookmarkEnd w:id="3716"/>
      <w:r>
        <w:rPr>
          <w:rFonts w:hint="cs"/>
          <w:rtl/>
        </w:rPr>
        <w:t xml:space="preserve">נתון </w:t>
      </w:r>
      <w:bookmarkStart w:id="3717" w:name="_ETM_Q7_203570"/>
      <w:bookmarkEnd w:id="3717"/>
      <w:r>
        <w:rPr>
          <w:rFonts w:hint="cs"/>
          <w:rtl/>
        </w:rPr>
        <w:t xml:space="preserve">במחלוקת, </w:t>
      </w:r>
      <w:bookmarkStart w:id="3718" w:name="_ETM_Q7_204230"/>
      <w:bookmarkEnd w:id="3718"/>
      <w:r>
        <w:rPr>
          <w:rFonts w:hint="cs"/>
          <w:rtl/>
        </w:rPr>
        <w:t xml:space="preserve">פרסונלי, </w:t>
      </w:r>
      <w:bookmarkStart w:id="3719" w:name="_ETM_Q7_205310"/>
      <w:bookmarkEnd w:id="3719"/>
      <w:r>
        <w:rPr>
          <w:rFonts w:hint="cs"/>
          <w:rtl/>
        </w:rPr>
        <w:t xml:space="preserve">אישי, </w:t>
      </w:r>
      <w:bookmarkStart w:id="3720" w:name="_ETM_Q7_205969"/>
      <w:bookmarkEnd w:id="3720"/>
      <w:r>
        <w:rPr>
          <w:rFonts w:hint="cs"/>
          <w:rtl/>
        </w:rPr>
        <w:t xml:space="preserve">נוגע </w:t>
      </w:r>
      <w:bookmarkStart w:id="3721" w:name="_ETM_Q7_206390"/>
      <w:bookmarkEnd w:id="3721"/>
      <w:r>
        <w:rPr>
          <w:rFonts w:hint="cs"/>
          <w:rtl/>
        </w:rPr>
        <w:t xml:space="preserve">לדמות </w:t>
      </w:r>
      <w:bookmarkStart w:id="3722" w:name="_ETM_Q7_206809"/>
      <w:bookmarkEnd w:id="3722"/>
      <w:r>
        <w:rPr>
          <w:rFonts w:hint="cs"/>
          <w:rtl/>
        </w:rPr>
        <w:t xml:space="preserve">מסוימת </w:t>
      </w:r>
      <w:bookmarkStart w:id="3723" w:name="_ETM_Q7_207379"/>
      <w:bookmarkEnd w:id="3723"/>
      <w:r>
        <w:rPr>
          <w:rFonts w:hint="cs"/>
          <w:rtl/>
        </w:rPr>
        <w:t xml:space="preserve">בעיר </w:t>
      </w:r>
      <w:bookmarkStart w:id="3724" w:name="_ETM_Q7_207649"/>
      <w:bookmarkEnd w:id="3724"/>
      <w:r>
        <w:rPr>
          <w:rFonts w:hint="cs"/>
          <w:rtl/>
        </w:rPr>
        <w:t xml:space="preserve">מסוימת </w:t>
      </w:r>
      <w:bookmarkStart w:id="3725" w:name="_ETM_Q7_208129"/>
      <w:bookmarkEnd w:id="3725"/>
      <w:r>
        <w:rPr>
          <w:rFonts w:hint="cs"/>
          <w:rtl/>
        </w:rPr>
        <w:t xml:space="preserve">במדינת </w:t>
      </w:r>
      <w:bookmarkStart w:id="3726" w:name="_ETM_Q7_208640"/>
      <w:bookmarkEnd w:id="3726"/>
      <w:r>
        <w:rPr>
          <w:rFonts w:hint="cs"/>
          <w:rtl/>
        </w:rPr>
        <w:t xml:space="preserve">ישראל, </w:t>
      </w:r>
      <w:bookmarkStart w:id="3727" w:name="_ETM_Q7_208789"/>
      <w:bookmarkStart w:id="3728" w:name="_ETM_Q7_209300"/>
      <w:bookmarkEnd w:id="3727"/>
      <w:bookmarkEnd w:id="3728"/>
      <w:r>
        <w:rPr>
          <w:rFonts w:hint="cs"/>
          <w:rtl/>
        </w:rPr>
        <w:t xml:space="preserve">היא </w:t>
      </w:r>
      <w:bookmarkStart w:id="3729" w:name="_ETM_Q7_209419"/>
      <w:bookmarkEnd w:id="3729"/>
      <w:r>
        <w:rPr>
          <w:rFonts w:hint="cs"/>
          <w:rtl/>
        </w:rPr>
        <w:t xml:space="preserve">פשוט </w:t>
      </w:r>
      <w:bookmarkStart w:id="3730" w:name="_ETM_Q7_209720"/>
      <w:bookmarkEnd w:id="3730"/>
      <w:r>
        <w:rPr>
          <w:rFonts w:hint="cs"/>
          <w:rtl/>
        </w:rPr>
        <w:t xml:space="preserve">לא </w:t>
      </w:r>
      <w:bookmarkStart w:id="3731" w:name="_ETM_Q7_209810"/>
      <w:bookmarkEnd w:id="3731"/>
      <w:r>
        <w:rPr>
          <w:rFonts w:hint="cs"/>
          <w:rtl/>
        </w:rPr>
        <w:t xml:space="preserve">דבר </w:t>
      </w:r>
      <w:bookmarkStart w:id="3732" w:name="_ETM_Q7_210079"/>
      <w:bookmarkEnd w:id="3732"/>
      <w:r>
        <w:rPr>
          <w:rFonts w:hint="cs"/>
          <w:rtl/>
        </w:rPr>
        <w:t xml:space="preserve">נכון. </w:t>
      </w:r>
      <w:bookmarkStart w:id="3733" w:name="_ETM_Q7_210919"/>
      <w:bookmarkEnd w:id="3733"/>
      <w:r>
        <w:rPr>
          <w:rFonts w:hint="cs"/>
          <w:rtl/>
        </w:rPr>
        <w:t xml:space="preserve">היא </w:t>
      </w:r>
      <w:bookmarkStart w:id="3734" w:name="_ETM_Q7_211009"/>
      <w:bookmarkEnd w:id="3734"/>
      <w:r>
        <w:rPr>
          <w:rFonts w:hint="cs"/>
          <w:rtl/>
        </w:rPr>
        <w:t xml:space="preserve">לא </w:t>
      </w:r>
      <w:bookmarkStart w:id="3735" w:name="_ETM_Q7_211130"/>
      <w:bookmarkEnd w:id="3735"/>
      <w:r>
        <w:rPr>
          <w:rFonts w:hint="cs"/>
          <w:rtl/>
        </w:rPr>
        <w:t xml:space="preserve">דבר </w:t>
      </w:r>
      <w:bookmarkStart w:id="3736" w:name="_ETM_Q7_211429"/>
      <w:bookmarkEnd w:id="3736"/>
      <w:r>
        <w:rPr>
          <w:rFonts w:hint="cs"/>
          <w:rtl/>
        </w:rPr>
        <w:t xml:space="preserve">נכון </w:t>
      </w:r>
      <w:bookmarkStart w:id="3737" w:name="_ETM_Q7_211759"/>
      <w:bookmarkEnd w:id="3737"/>
      <w:r>
        <w:rPr>
          <w:rFonts w:hint="cs"/>
          <w:rtl/>
        </w:rPr>
        <w:t xml:space="preserve">לאחדות </w:t>
      </w:r>
      <w:bookmarkStart w:id="3738" w:name="_ETM_Q7_212149"/>
      <w:bookmarkEnd w:id="3738"/>
      <w:r>
        <w:rPr>
          <w:rFonts w:hint="cs"/>
          <w:rtl/>
        </w:rPr>
        <w:t xml:space="preserve">ישראל, </w:t>
      </w:r>
      <w:bookmarkStart w:id="3739" w:name="_ETM_Q7_212960"/>
      <w:bookmarkEnd w:id="3739"/>
      <w:r>
        <w:rPr>
          <w:rFonts w:hint="cs"/>
          <w:rtl/>
        </w:rPr>
        <w:t xml:space="preserve">היא </w:t>
      </w:r>
      <w:bookmarkStart w:id="3740" w:name="_ETM_Q7_213050"/>
      <w:bookmarkEnd w:id="3740"/>
      <w:r>
        <w:rPr>
          <w:rFonts w:hint="cs"/>
          <w:rtl/>
        </w:rPr>
        <w:t xml:space="preserve">לא </w:t>
      </w:r>
      <w:bookmarkStart w:id="3741" w:name="_ETM_Q7_213140"/>
      <w:bookmarkStart w:id="3742" w:name="_ETM_Q7_213649"/>
      <w:bookmarkEnd w:id="3741"/>
      <w:bookmarkEnd w:id="3742"/>
      <w:r>
        <w:rPr>
          <w:rFonts w:hint="cs"/>
          <w:rtl/>
        </w:rPr>
        <w:t xml:space="preserve">דבר </w:t>
      </w:r>
      <w:bookmarkStart w:id="3743" w:name="_ETM_Q7_213949"/>
      <w:bookmarkEnd w:id="3743"/>
      <w:r>
        <w:rPr>
          <w:rFonts w:hint="cs"/>
          <w:rtl/>
        </w:rPr>
        <w:t xml:space="preserve">נכון </w:t>
      </w:r>
      <w:bookmarkStart w:id="3744" w:name="_ETM_Q7_214219"/>
      <w:bookmarkEnd w:id="3744"/>
      <w:r>
        <w:rPr>
          <w:rFonts w:hint="cs"/>
          <w:rtl/>
        </w:rPr>
        <w:t xml:space="preserve">לחברה </w:t>
      </w:r>
      <w:bookmarkStart w:id="3745" w:name="_ETM_Q7_214610"/>
      <w:bookmarkEnd w:id="3745"/>
      <w:r>
        <w:rPr>
          <w:rFonts w:hint="cs"/>
          <w:rtl/>
        </w:rPr>
        <w:t xml:space="preserve">הישראלית. </w:t>
      </w:r>
      <w:bookmarkStart w:id="3746" w:name="_ETM_Q7_216000"/>
      <w:bookmarkStart w:id="3747" w:name="_ETM_Q7_217000"/>
      <w:bookmarkStart w:id="3748" w:name="_ETM_Q7_215640"/>
      <w:bookmarkEnd w:id="3746"/>
      <w:bookmarkEnd w:id="3747"/>
      <w:bookmarkEnd w:id="3748"/>
      <w:r>
        <w:rPr>
          <w:rFonts w:hint="cs"/>
          <w:rtl/>
        </w:rPr>
        <w:t xml:space="preserve">הדבר </w:t>
      </w:r>
      <w:bookmarkStart w:id="3749" w:name="_ETM_Q7_216060"/>
      <w:bookmarkEnd w:id="3749"/>
      <w:r>
        <w:rPr>
          <w:rFonts w:hint="cs"/>
          <w:rtl/>
        </w:rPr>
        <w:t xml:space="preserve">הנכון </w:t>
      </w:r>
      <w:bookmarkStart w:id="3750" w:name="_ETM_Q7_216420"/>
      <w:bookmarkEnd w:id="3750"/>
      <w:r>
        <w:rPr>
          <w:rFonts w:hint="cs"/>
          <w:rtl/>
        </w:rPr>
        <w:t xml:space="preserve">עכשיו </w:t>
      </w:r>
      <w:bookmarkStart w:id="3751" w:name="_ETM_Q7_217170"/>
      <w:bookmarkEnd w:id="3751"/>
      <w:r>
        <w:rPr>
          <w:rFonts w:hint="cs"/>
          <w:rtl/>
        </w:rPr>
        <w:t xml:space="preserve">היה </w:t>
      </w:r>
      <w:bookmarkStart w:id="3752" w:name="_ETM_Q7_217620"/>
      <w:bookmarkEnd w:id="3752"/>
      <w:r>
        <w:rPr>
          <w:rFonts w:hint="cs"/>
          <w:rtl/>
        </w:rPr>
        <w:t xml:space="preserve">ועודנו </w:t>
      </w:r>
      <w:bookmarkStart w:id="3753" w:name="_ETM_Q7_218159"/>
      <w:bookmarkEnd w:id="3753"/>
      <w:r>
        <w:rPr>
          <w:rFonts w:hint="cs"/>
          <w:rtl/>
        </w:rPr>
        <w:t xml:space="preserve">להתאחד </w:t>
      </w:r>
      <w:bookmarkStart w:id="3754" w:name="_ETM_Q7_219150"/>
      <w:bookmarkEnd w:id="3754"/>
      <w:r>
        <w:rPr>
          <w:rFonts w:hint="cs"/>
          <w:rtl/>
        </w:rPr>
        <w:t xml:space="preserve">סביב </w:t>
      </w:r>
      <w:bookmarkStart w:id="3755" w:name="_ETM_Q7_219540"/>
      <w:bookmarkEnd w:id="3755"/>
      <w:r>
        <w:rPr>
          <w:rFonts w:hint="cs"/>
          <w:rtl/>
        </w:rPr>
        <w:t xml:space="preserve">חיילי </w:t>
      </w:r>
      <w:bookmarkStart w:id="3756" w:name="_ETM_Q7_219990"/>
      <w:bookmarkEnd w:id="3756"/>
      <w:r>
        <w:rPr>
          <w:rFonts w:hint="cs"/>
          <w:rtl/>
        </w:rPr>
        <w:t xml:space="preserve">צה"ל, </w:t>
      </w:r>
      <w:bookmarkStart w:id="3757" w:name="_ETM_Q7_220680"/>
      <w:bookmarkEnd w:id="3757"/>
      <w:r>
        <w:rPr>
          <w:rFonts w:hint="cs"/>
          <w:rtl/>
        </w:rPr>
        <w:t xml:space="preserve">סביב </w:t>
      </w:r>
      <w:bookmarkStart w:id="3758" w:name="_ETM_Q7_221100"/>
      <w:bookmarkEnd w:id="3758"/>
      <w:r>
        <w:rPr>
          <w:rFonts w:hint="cs"/>
          <w:rtl/>
        </w:rPr>
        <w:t xml:space="preserve">אותה </w:t>
      </w:r>
      <w:bookmarkStart w:id="3759" w:name="_ETM_Q7_221340"/>
      <w:bookmarkEnd w:id="3759"/>
      <w:r>
        <w:rPr>
          <w:rFonts w:hint="cs"/>
          <w:rtl/>
        </w:rPr>
        <w:t xml:space="preserve">לחימה </w:t>
      </w:r>
      <w:bookmarkStart w:id="3760" w:name="_ETM_Q7_222149"/>
      <w:bookmarkEnd w:id="3760"/>
      <w:r>
        <w:rPr>
          <w:rFonts w:hint="cs"/>
          <w:rtl/>
        </w:rPr>
        <w:t xml:space="preserve">מסוכנת </w:t>
      </w:r>
      <w:bookmarkStart w:id="3761" w:name="_ETM_Q7_222870"/>
      <w:bookmarkEnd w:id="3761"/>
      <w:r>
        <w:rPr>
          <w:rFonts w:hint="cs"/>
          <w:rtl/>
        </w:rPr>
        <w:t xml:space="preserve">וקשה, </w:t>
      </w:r>
      <w:bookmarkStart w:id="3762" w:name="_ETM_Q7_223649"/>
      <w:bookmarkEnd w:id="3762"/>
      <w:r>
        <w:rPr>
          <w:rFonts w:hint="cs"/>
          <w:rtl/>
        </w:rPr>
        <w:t xml:space="preserve">סביב </w:t>
      </w:r>
      <w:bookmarkStart w:id="3763" w:name="_ETM_Q7_223950"/>
      <w:bookmarkEnd w:id="3763"/>
      <w:r>
        <w:rPr>
          <w:rFonts w:hint="cs"/>
          <w:rtl/>
        </w:rPr>
        <w:t xml:space="preserve">הסיכונים </w:t>
      </w:r>
      <w:bookmarkStart w:id="3764" w:name="_ETM_Q7_224489"/>
      <w:bookmarkEnd w:id="3764"/>
      <w:r>
        <w:rPr>
          <w:rFonts w:hint="cs"/>
          <w:rtl/>
        </w:rPr>
        <w:t xml:space="preserve">שעם </w:t>
      </w:r>
      <w:bookmarkStart w:id="3765" w:name="_ETM_Q7_224760"/>
      <w:bookmarkEnd w:id="3765"/>
      <w:r>
        <w:rPr>
          <w:rFonts w:hint="cs"/>
          <w:rtl/>
        </w:rPr>
        <w:t xml:space="preserve">ישראל </w:t>
      </w:r>
      <w:bookmarkStart w:id="3766" w:name="_ETM_Q7_225090"/>
      <w:bookmarkEnd w:id="3766"/>
      <w:r>
        <w:rPr>
          <w:rFonts w:hint="cs"/>
          <w:rtl/>
        </w:rPr>
        <w:t xml:space="preserve">עומד </w:t>
      </w:r>
      <w:bookmarkStart w:id="3767" w:name="_ETM_Q7_225420"/>
      <w:bookmarkEnd w:id="3767"/>
      <w:r>
        <w:rPr>
          <w:rFonts w:hint="cs"/>
          <w:rtl/>
        </w:rPr>
        <w:t xml:space="preserve">בהם. </w:t>
      </w:r>
      <w:bookmarkStart w:id="3768" w:name="_ETM_Q7_226190"/>
      <w:bookmarkEnd w:id="3768"/>
      <w:r>
        <w:rPr>
          <w:rFonts w:hint="cs"/>
          <w:rtl/>
        </w:rPr>
        <w:t xml:space="preserve">במקום </w:t>
      </w:r>
      <w:bookmarkStart w:id="3769" w:name="_ETM_Q7_226670"/>
      <w:bookmarkEnd w:id="3769"/>
      <w:r>
        <w:rPr>
          <w:rFonts w:hint="cs"/>
          <w:rtl/>
        </w:rPr>
        <w:t xml:space="preserve">זאת </w:t>
      </w:r>
      <w:bookmarkStart w:id="3770" w:name="_ETM_Q7_227390"/>
      <w:bookmarkEnd w:id="3770"/>
      <w:r>
        <w:rPr>
          <w:rFonts w:hint="cs"/>
          <w:rtl/>
        </w:rPr>
        <w:t xml:space="preserve">אנחנו </w:t>
      </w:r>
      <w:bookmarkStart w:id="3771" w:name="_ETM_Q7_227719"/>
      <w:bookmarkStart w:id="3772" w:name="_ETM_Q7_228289"/>
      <w:bookmarkEnd w:id="3771"/>
      <w:bookmarkEnd w:id="3772"/>
      <w:r>
        <w:rPr>
          <w:rFonts w:hint="cs"/>
          <w:rtl/>
        </w:rPr>
        <w:t xml:space="preserve">דוהרים </w:t>
      </w:r>
      <w:bookmarkStart w:id="3773" w:name="_ETM_Q7_228860"/>
      <w:bookmarkEnd w:id="3773"/>
      <w:r>
        <w:rPr>
          <w:rFonts w:hint="cs"/>
          <w:rtl/>
        </w:rPr>
        <w:t xml:space="preserve">לפרוסה </w:t>
      </w:r>
      <w:bookmarkStart w:id="3774" w:name="_ETM_Q7_229430"/>
      <w:bookmarkEnd w:id="3774"/>
      <w:r>
        <w:rPr>
          <w:rFonts w:hint="cs"/>
          <w:rtl/>
        </w:rPr>
        <w:t xml:space="preserve">הראשונה </w:t>
      </w:r>
      <w:bookmarkStart w:id="3775" w:name="_ETM_Q7_229850"/>
      <w:bookmarkEnd w:id="3775"/>
      <w:r>
        <w:rPr>
          <w:rFonts w:hint="cs"/>
          <w:rtl/>
        </w:rPr>
        <w:t xml:space="preserve">של </w:t>
      </w:r>
      <w:bookmarkStart w:id="3776" w:name="_ETM_Q7_230030"/>
      <w:bookmarkEnd w:id="3776"/>
      <w:r>
        <w:rPr>
          <w:rFonts w:hint="cs"/>
          <w:rtl/>
        </w:rPr>
        <w:t xml:space="preserve">הסלמי – </w:t>
      </w:r>
      <w:bookmarkStart w:id="3777" w:name="_ETM_Q7_231129"/>
      <w:bookmarkStart w:id="3778" w:name="_ETM_Q7_231370"/>
      <w:bookmarkStart w:id="3779" w:name="_ETM_Q7_231489"/>
      <w:bookmarkEnd w:id="3777"/>
      <w:bookmarkEnd w:id="3778"/>
      <w:bookmarkEnd w:id="3779"/>
      <w:r>
        <w:rPr>
          <w:rFonts w:hint="cs"/>
          <w:rtl/>
        </w:rPr>
        <w:t xml:space="preserve">עילת הסבירות. </w:t>
      </w:r>
      <w:bookmarkStart w:id="3780" w:name="_ETM_Q7_232500"/>
      <w:bookmarkEnd w:id="3780"/>
      <w:r>
        <w:rPr>
          <w:rFonts w:hint="cs"/>
          <w:rtl/>
        </w:rPr>
        <w:t xml:space="preserve">אני </w:t>
      </w:r>
      <w:bookmarkStart w:id="3781" w:name="_ETM_Q7_232710"/>
      <w:bookmarkEnd w:id="3781"/>
      <w:r>
        <w:rPr>
          <w:rFonts w:hint="cs"/>
          <w:rtl/>
        </w:rPr>
        <w:t xml:space="preserve">חושב </w:t>
      </w:r>
      <w:bookmarkStart w:id="3782" w:name="_ETM_Q7_233070"/>
      <w:bookmarkEnd w:id="3782"/>
      <w:r>
        <w:rPr>
          <w:rFonts w:hint="cs"/>
          <w:rtl/>
        </w:rPr>
        <w:t xml:space="preserve">שהדבר </w:t>
      </w:r>
      <w:bookmarkStart w:id="3783" w:name="_ETM_Q7_233699"/>
      <w:bookmarkEnd w:id="3783"/>
      <w:r>
        <w:rPr>
          <w:rFonts w:hint="cs"/>
          <w:rtl/>
        </w:rPr>
        <w:t xml:space="preserve">מוטעה. </w:t>
      </w:r>
      <w:bookmarkStart w:id="3784" w:name="_ETM_Q7_234340"/>
      <w:bookmarkEnd w:id="3784"/>
      <w:r>
        <w:rPr>
          <w:rFonts w:hint="cs"/>
          <w:rtl/>
        </w:rPr>
        <w:t xml:space="preserve">תודה </w:t>
      </w:r>
      <w:bookmarkStart w:id="3785" w:name="_ETM_Q7_234550"/>
      <w:bookmarkEnd w:id="3785"/>
      <w:r>
        <w:rPr>
          <w:rFonts w:hint="cs"/>
          <w:rtl/>
        </w:rPr>
        <w:t>רבה.</w:t>
      </w:r>
    </w:p>
    <w:p w:rsidR="004824FD" w:rsidRDefault="004824FD" w:rsidP="004824FD">
      <w:pPr>
        <w:rPr>
          <w:rtl/>
        </w:rPr>
      </w:pPr>
      <w:bookmarkStart w:id="3786" w:name="_ETM_Q7_236000"/>
      <w:bookmarkEnd w:id="3786"/>
      <w:r>
        <w:rPr>
          <w:rFonts w:hint="cs"/>
          <w:rtl/>
        </w:rPr>
        <w:t xml:space="preserve"> </w:t>
      </w:r>
      <w:bookmarkStart w:id="3787" w:name="_ETM_Q7_236089"/>
      <w:bookmarkEnd w:id="3787"/>
    </w:p>
    <w:p w:rsidR="004824FD" w:rsidRDefault="004824FD" w:rsidP="004824FD">
      <w:pPr>
        <w:pStyle w:val="af9"/>
        <w:keepNext/>
        <w:rPr>
          <w:rtl/>
        </w:rPr>
      </w:pPr>
      <w:bookmarkStart w:id="3788" w:name="ET_yor_6488_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788"/>
    </w:p>
    <w:p w:rsidR="004824FD" w:rsidRDefault="004824FD" w:rsidP="004824FD">
      <w:pPr>
        <w:pStyle w:val="KeepWithNext"/>
        <w:rPr>
          <w:rtl/>
        </w:rPr>
      </w:pPr>
    </w:p>
    <w:p w:rsidR="004824FD" w:rsidRDefault="004824FD" w:rsidP="004824FD">
      <w:pPr>
        <w:rPr>
          <w:rtl/>
        </w:rPr>
      </w:pPr>
      <w:r>
        <w:rPr>
          <w:rFonts w:hint="cs"/>
          <w:rtl/>
        </w:rPr>
        <w:t xml:space="preserve">תודה </w:t>
      </w:r>
      <w:bookmarkStart w:id="3789" w:name="_ETM_Q7_236329"/>
      <w:bookmarkEnd w:id="3789"/>
      <w:r>
        <w:rPr>
          <w:rFonts w:hint="cs"/>
          <w:rtl/>
        </w:rPr>
        <w:t xml:space="preserve">רבה </w:t>
      </w:r>
      <w:bookmarkStart w:id="3790" w:name="_ETM_Q7_236480"/>
      <w:bookmarkEnd w:id="3790"/>
      <w:r>
        <w:rPr>
          <w:rFonts w:hint="cs"/>
          <w:rtl/>
        </w:rPr>
        <w:t xml:space="preserve">לחבר </w:t>
      </w:r>
      <w:bookmarkStart w:id="3791" w:name="_ETM_Q7_236780"/>
      <w:bookmarkEnd w:id="3791"/>
      <w:r>
        <w:rPr>
          <w:rFonts w:hint="cs"/>
          <w:rtl/>
        </w:rPr>
        <w:t xml:space="preserve">הכנסת </w:t>
      </w:r>
      <w:bookmarkStart w:id="3792" w:name="_ETM_Q7_237050"/>
      <w:bookmarkStart w:id="3793" w:name="_ETM_Q7_237140"/>
      <w:bookmarkStart w:id="3794" w:name="_ETM_Q7_237320"/>
      <w:bookmarkEnd w:id="3792"/>
      <w:bookmarkEnd w:id="3793"/>
      <w:bookmarkEnd w:id="3794"/>
      <w:r>
        <w:rPr>
          <w:rFonts w:hint="cs"/>
          <w:rtl/>
        </w:rPr>
        <w:t xml:space="preserve">משה טור </w:t>
      </w:r>
      <w:bookmarkStart w:id="3795" w:name="_ETM_Q7_237500"/>
      <w:bookmarkEnd w:id="3795"/>
      <w:r>
        <w:rPr>
          <w:rFonts w:hint="cs"/>
          <w:rtl/>
        </w:rPr>
        <w:t xml:space="preserve">פז. </w:t>
      </w:r>
      <w:bookmarkStart w:id="3796" w:name="_ETM_Q7_238100"/>
      <w:bookmarkEnd w:id="3796"/>
      <w:r>
        <w:rPr>
          <w:rFonts w:hint="cs"/>
          <w:rtl/>
        </w:rPr>
        <w:t xml:space="preserve">הדובר </w:t>
      </w:r>
      <w:bookmarkStart w:id="3797" w:name="_ETM_Q7_238550"/>
      <w:bookmarkEnd w:id="3797"/>
      <w:r>
        <w:rPr>
          <w:rFonts w:hint="cs"/>
          <w:rtl/>
        </w:rPr>
        <w:t xml:space="preserve">הבא </w:t>
      </w:r>
      <w:r>
        <w:t>–</w:t>
      </w:r>
      <w:r>
        <w:rPr>
          <w:rFonts w:hint="cs"/>
          <w:rtl/>
        </w:rPr>
        <w:t xml:space="preserve"> </w:t>
      </w:r>
      <w:bookmarkStart w:id="3798" w:name="_ETM_Q7_238730"/>
      <w:bookmarkEnd w:id="3798"/>
      <w:r>
        <w:rPr>
          <w:rFonts w:hint="cs"/>
          <w:rtl/>
        </w:rPr>
        <w:t xml:space="preserve">חבר </w:t>
      </w:r>
      <w:bookmarkStart w:id="3799" w:name="_ETM_Q7_238940"/>
      <w:bookmarkEnd w:id="3799"/>
      <w:r>
        <w:rPr>
          <w:rFonts w:hint="cs"/>
          <w:rtl/>
        </w:rPr>
        <w:t xml:space="preserve">הכנסת </w:t>
      </w:r>
      <w:bookmarkStart w:id="3800" w:name="_ETM_Q7_239269"/>
      <w:bookmarkEnd w:id="3800"/>
      <w:r>
        <w:rPr>
          <w:rFonts w:hint="cs"/>
          <w:rtl/>
        </w:rPr>
        <w:t xml:space="preserve">הרב </w:t>
      </w:r>
      <w:bookmarkStart w:id="3801" w:name="_ETM_Q7_239420"/>
      <w:bookmarkEnd w:id="3801"/>
      <w:r>
        <w:rPr>
          <w:rFonts w:hint="cs"/>
          <w:rtl/>
        </w:rPr>
        <w:t xml:space="preserve">ישראל </w:t>
      </w:r>
      <w:bookmarkStart w:id="3802" w:name="_ETM_Q7_239750"/>
      <w:bookmarkEnd w:id="3802"/>
      <w:r>
        <w:rPr>
          <w:rFonts w:hint="cs"/>
          <w:rtl/>
        </w:rPr>
        <w:t xml:space="preserve">אייכלר, </w:t>
      </w:r>
      <w:bookmarkStart w:id="3803" w:name="_ETM_Q7_240019"/>
      <w:bookmarkEnd w:id="3803"/>
      <w:r>
        <w:rPr>
          <w:rFonts w:hint="cs"/>
          <w:rtl/>
        </w:rPr>
        <w:t xml:space="preserve">בבקשה, </w:t>
      </w:r>
      <w:bookmarkStart w:id="3804" w:name="_ETM_Q7_258060"/>
      <w:bookmarkEnd w:id="3804"/>
      <w:r>
        <w:rPr>
          <w:rFonts w:hint="cs"/>
          <w:rtl/>
        </w:rPr>
        <w:t xml:space="preserve">שלוש </w:t>
      </w:r>
      <w:bookmarkStart w:id="3805" w:name="_ETM_Q7_258360"/>
      <w:bookmarkEnd w:id="3805"/>
      <w:r>
        <w:rPr>
          <w:rFonts w:hint="cs"/>
          <w:rtl/>
        </w:rPr>
        <w:t xml:space="preserve">דקות </w:t>
      </w:r>
      <w:bookmarkStart w:id="3806" w:name="_ETM_Q7_258630"/>
      <w:bookmarkEnd w:id="3806"/>
      <w:r>
        <w:rPr>
          <w:rFonts w:hint="cs"/>
          <w:rtl/>
        </w:rPr>
        <w:t>לרשותך.</w:t>
      </w:r>
    </w:p>
    <w:p w:rsidR="004824FD" w:rsidRDefault="004824FD" w:rsidP="004824FD">
      <w:pPr>
        <w:rPr>
          <w:rtl/>
        </w:rPr>
      </w:pPr>
      <w:bookmarkStart w:id="3807" w:name="_ETM_Q7_253000"/>
      <w:bookmarkEnd w:id="3807"/>
    </w:p>
    <w:p w:rsidR="004824FD" w:rsidRDefault="004824FD" w:rsidP="004824FD">
      <w:pPr>
        <w:pStyle w:val="a5"/>
        <w:keepNext/>
        <w:rPr>
          <w:rtl/>
        </w:rPr>
      </w:pPr>
      <w:bookmarkStart w:id="3808" w:name="ET_speaker_4996_3"/>
      <w:r>
        <w:rPr>
          <w:rStyle w:val="TagStyle"/>
          <w:rFonts w:hint="cs"/>
          <w:rtl/>
        </w:rPr>
        <w:t xml:space="preserve"> &lt;&lt; דובר &gt;&gt; </w:t>
      </w:r>
      <w:bookmarkStart w:id="3809" w:name="_Toc139390199"/>
      <w:bookmarkStart w:id="3810" w:name="_Toc139322247"/>
      <w:bookmarkStart w:id="3811" w:name="_Toc139312372"/>
      <w:bookmarkStart w:id="3812" w:name="_Toc139394279"/>
      <w:r>
        <w:rPr>
          <w:rFonts w:hint="cs"/>
          <w:rtl/>
        </w:rPr>
        <w:t>ישראל אייכלר (יהדות התורה):</w:t>
      </w:r>
      <w:bookmarkEnd w:id="3809"/>
      <w:bookmarkEnd w:id="3810"/>
      <w:bookmarkEnd w:id="3811"/>
      <w:bookmarkEnd w:id="3812"/>
      <w:r>
        <w:rPr>
          <w:rStyle w:val="TagStyle"/>
          <w:rFonts w:hint="cs"/>
          <w:rtl/>
        </w:rPr>
        <w:t xml:space="preserve"> &lt;&lt; דובר &gt;&gt;</w:t>
      </w:r>
      <w:r>
        <w:rPr>
          <w:rFonts w:hint="cs"/>
          <w:rtl/>
        </w:rPr>
        <w:t xml:space="preserve"> </w:t>
      </w:r>
      <w:bookmarkEnd w:id="3808"/>
    </w:p>
    <w:p w:rsidR="004824FD" w:rsidRDefault="004824FD" w:rsidP="004824FD">
      <w:pPr>
        <w:pStyle w:val="KeepWithNext"/>
        <w:rPr>
          <w:rtl/>
        </w:rPr>
      </w:pPr>
    </w:p>
    <w:p w:rsidR="004824FD" w:rsidRDefault="004824FD" w:rsidP="004824FD">
      <w:pPr>
        <w:rPr>
          <w:rtl/>
        </w:rPr>
      </w:pPr>
      <w:bookmarkStart w:id="3813" w:name="_ETM_Q7_256000"/>
      <w:bookmarkStart w:id="3814" w:name="_ETM_Q7_260740"/>
      <w:bookmarkEnd w:id="3813"/>
      <w:bookmarkEnd w:id="3814"/>
      <w:r>
        <w:rPr>
          <w:rFonts w:hint="cs"/>
          <w:rtl/>
        </w:rPr>
        <w:t xml:space="preserve">אדוני </w:t>
      </w:r>
      <w:bookmarkStart w:id="3815" w:name="_ETM_Q7_261100"/>
      <w:bookmarkEnd w:id="3815"/>
      <w:r>
        <w:rPr>
          <w:rFonts w:hint="cs"/>
          <w:rtl/>
        </w:rPr>
        <w:t xml:space="preserve">היושב-ראש, </w:t>
      </w:r>
      <w:bookmarkStart w:id="3816" w:name="_ETM_Q7_261670"/>
      <w:bookmarkEnd w:id="3816"/>
      <w:r>
        <w:rPr>
          <w:rFonts w:hint="cs"/>
          <w:rtl/>
        </w:rPr>
        <w:t xml:space="preserve">חברי </w:t>
      </w:r>
      <w:bookmarkStart w:id="3817" w:name="_ETM_Q7_262000"/>
      <w:bookmarkEnd w:id="3817"/>
      <w:r>
        <w:rPr>
          <w:rFonts w:hint="cs"/>
          <w:rtl/>
        </w:rPr>
        <w:t xml:space="preserve">הכנסת, </w:t>
      </w:r>
      <w:bookmarkStart w:id="3818" w:name="_ETM_Q7_263439"/>
      <w:bookmarkEnd w:id="3818"/>
      <w:r>
        <w:rPr>
          <w:rFonts w:hint="cs"/>
          <w:rtl/>
        </w:rPr>
        <w:t xml:space="preserve">בשעה </w:t>
      </w:r>
      <w:bookmarkStart w:id="3819" w:name="_ETM_Q7_263890"/>
      <w:bookmarkEnd w:id="3819"/>
      <w:r>
        <w:rPr>
          <w:rFonts w:hint="cs"/>
          <w:rtl/>
        </w:rPr>
        <w:t xml:space="preserve">זו, </w:t>
      </w:r>
      <w:bookmarkStart w:id="3820" w:name="_ETM_Q7_264250"/>
      <w:bookmarkStart w:id="3821" w:name="_ETM_Q7_264610"/>
      <w:bookmarkEnd w:id="3820"/>
      <w:bookmarkEnd w:id="3821"/>
      <w:r>
        <w:rPr>
          <w:rFonts w:hint="cs"/>
          <w:rtl/>
        </w:rPr>
        <w:t xml:space="preserve">כשהחיילים </w:t>
      </w:r>
      <w:bookmarkStart w:id="3822" w:name="_ETM_Q7_265090"/>
      <w:bookmarkEnd w:id="3822"/>
      <w:r>
        <w:rPr>
          <w:rFonts w:hint="cs"/>
          <w:rtl/>
        </w:rPr>
        <w:t xml:space="preserve">נמצאים </w:t>
      </w:r>
      <w:bookmarkStart w:id="3823" w:name="_ETM_Q7_265509"/>
      <w:bookmarkEnd w:id="3823"/>
      <w:r>
        <w:rPr>
          <w:rFonts w:hint="cs"/>
          <w:rtl/>
        </w:rPr>
        <w:t xml:space="preserve">בג'נין, </w:t>
      </w:r>
      <w:bookmarkStart w:id="3824" w:name="_ETM_Q7_267370"/>
      <w:bookmarkEnd w:id="3824"/>
      <w:r>
        <w:rPr>
          <w:rFonts w:hint="cs"/>
          <w:rtl/>
        </w:rPr>
        <w:t xml:space="preserve">אנחנו </w:t>
      </w:r>
      <w:bookmarkStart w:id="3825" w:name="_ETM_Q7_267790"/>
      <w:bookmarkEnd w:id="3825"/>
      <w:r>
        <w:rPr>
          <w:rFonts w:hint="cs"/>
          <w:rtl/>
        </w:rPr>
        <w:t xml:space="preserve">בתפילה </w:t>
      </w:r>
      <w:bookmarkStart w:id="3826" w:name="_ETM_Q7_269200"/>
      <w:bookmarkEnd w:id="3826"/>
      <w:r>
        <w:rPr>
          <w:rFonts w:hint="cs"/>
          <w:rtl/>
        </w:rPr>
        <w:t xml:space="preserve">לשלומם: </w:t>
      </w:r>
      <w:bookmarkStart w:id="3827" w:name="_ETM_Q7_270399"/>
      <w:bookmarkEnd w:id="3827"/>
      <w:r>
        <w:rPr>
          <w:rFonts w:hint="cs"/>
          <w:rtl/>
        </w:rPr>
        <w:t xml:space="preserve">"שומר </w:t>
      </w:r>
      <w:bookmarkStart w:id="3828" w:name="_ETM_Q7_270850"/>
      <w:bookmarkEnd w:id="3828"/>
      <w:r>
        <w:rPr>
          <w:rFonts w:hint="cs"/>
          <w:rtl/>
        </w:rPr>
        <w:t xml:space="preserve">ישראל </w:t>
      </w:r>
      <w:bookmarkStart w:id="3829" w:name="_ETM_Q7_271450"/>
      <w:bookmarkEnd w:id="3829"/>
      <w:r>
        <w:rPr>
          <w:rFonts w:hint="cs"/>
          <w:rtl/>
        </w:rPr>
        <w:t xml:space="preserve">שמור </w:t>
      </w:r>
      <w:bookmarkStart w:id="3830" w:name="_ETM_Q7_271810"/>
      <w:bookmarkEnd w:id="3830"/>
      <w:r>
        <w:rPr>
          <w:rFonts w:hint="cs"/>
          <w:rtl/>
        </w:rPr>
        <w:t xml:space="preserve">שארית </w:t>
      </w:r>
      <w:bookmarkStart w:id="3831" w:name="_ETM_Q7_272200"/>
      <w:bookmarkEnd w:id="3831"/>
      <w:r>
        <w:rPr>
          <w:rFonts w:hint="cs"/>
          <w:rtl/>
        </w:rPr>
        <w:t xml:space="preserve">ישראל". </w:t>
      </w:r>
      <w:bookmarkStart w:id="3832" w:name="_ETM_Q7_273700"/>
      <w:bookmarkEnd w:id="3832"/>
      <w:r>
        <w:rPr>
          <w:rFonts w:hint="cs"/>
          <w:rtl/>
        </w:rPr>
        <w:t xml:space="preserve">כולנו </w:t>
      </w:r>
      <w:bookmarkStart w:id="3833" w:name="_ETM_Q7_274149"/>
      <w:bookmarkEnd w:id="3833"/>
      <w:r>
        <w:rPr>
          <w:rFonts w:hint="cs"/>
          <w:rtl/>
        </w:rPr>
        <w:t xml:space="preserve">תפילה </w:t>
      </w:r>
      <w:bookmarkStart w:id="3834" w:name="_ETM_Q7_274630"/>
      <w:bookmarkEnd w:id="3834"/>
      <w:r>
        <w:rPr>
          <w:rFonts w:hint="cs"/>
          <w:rtl/>
        </w:rPr>
        <w:t xml:space="preserve">לשמירה </w:t>
      </w:r>
      <w:bookmarkStart w:id="3835" w:name="_ETM_Q7_275200"/>
      <w:bookmarkEnd w:id="3835"/>
      <w:r>
        <w:rPr>
          <w:rFonts w:hint="cs"/>
          <w:rtl/>
        </w:rPr>
        <w:t xml:space="preserve">של </w:t>
      </w:r>
      <w:bookmarkStart w:id="3836" w:name="_ETM_Q7_275380"/>
      <w:bookmarkEnd w:id="3836"/>
      <w:r>
        <w:rPr>
          <w:rFonts w:hint="cs"/>
          <w:rtl/>
        </w:rPr>
        <w:t xml:space="preserve">כל </w:t>
      </w:r>
      <w:bookmarkStart w:id="3837" w:name="_ETM_Q7_275560"/>
      <w:bookmarkStart w:id="3838" w:name="_ETM_Q7_275889"/>
      <w:bookmarkEnd w:id="3837"/>
      <w:bookmarkEnd w:id="3838"/>
      <w:r>
        <w:rPr>
          <w:rFonts w:hint="cs"/>
          <w:rtl/>
        </w:rPr>
        <w:t xml:space="preserve">אחד ואחד </w:t>
      </w:r>
      <w:bookmarkStart w:id="3839" w:name="_ETM_Q7_276340"/>
      <w:bookmarkEnd w:id="3839"/>
      <w:r>
        <w:rPr>
          <w:rFonts w:hint="cs"/>
          <w:rtl/>
        </w:rPr>
        <w:t xml:space="preserve">מהם </w:t>
      </w:r>
      <w:bookmarkStart w:id="3840" w:name="_ETM_Q7_276700"/>
      <w:bookmarkEnd w:id="3840"/>
      <w:r>
        <w:rPr>
          <w:rFonts w:hint="cs"/>
          <w:rtl/>
        </w:rPr>
        <w:t xml:space="preserve">שישובו </w:t>
      </w:r>
      <w:bookmarkStart w:id="3841" w:name="_ETM_Q7_277119"/>
      <w:bookmarkEnd w:id="3841"/>
      <w:r>
        <w:rPr>
          <w:rFonts w:hint="cs"/>
          <w:rtl/>
        </w:rPr>
        <w:t xml:space="preserve">בשלום </w:t>
      </w:r>
      <w:bookmarkStart w:id="3842" w:name="_ETM_Q7_277600"/>
      <w:bookmarkEnd w:id="3842"/>
      <w:r>
        <w:rPr>
          <w:rFonts w:hint="cs"/>
          <w:rtl/>
        </w:rPr>
        <w:t xml:space="preserve">לבתיהם. </w:t>
      </w:r>
      <w:bookmarkStart w:id="3843" w:name="_ETM_Q7_278850"/>
      <w:bookmarkEnd w:id="3843"/>
      <w:r>
        <w:rPr>
          <w:rFonts w:hint="cs"/>
          <w:rtl/>
        </w:rPr>
        <w:t xml:space="preserve">בעזרת </w:t>
      </w:r>
      <w:bookmarkStart w:id="3844" w:name="_ETM_Q7_279330"/>
      <w:bookmarkEnd w:id="3844"/>
      <w:r>
        <w:rPr>
          <w:rFonts w:hint="cs"/>
          <w:rtl/>
        </w:rPr>
        <w:t xml:space="preserve">השם </w:t>
      </w:r>
      <w:bookmarkStart w:id="3845" w:name="_ETM_Q7_279750"/>
      <w:bookmarkEnd w:id="3845"/>
      <w:r>
        <w:rPr>
          <w:rFonts w:hint="cs"/>
          <w:rtl/>
        </w:rPr>
        <w:t xml:space="preserve">שלא </w:t>
      </w:r>
      <w:bookmarkStart w:id="3846" w:name="_ETM_Q7_279990"/>
      <w:bookmarkEnd w:id="3846"/>
      <w:r>
        <w:rPr>
          <w:rFonts w:hint="cs"/>
          <w:rtl/>
        </w:rPr>
        <w:t xml:space="preserve">נדע </w:t>
      </w:r>
      <w:bookmarkStart w:id="3847" w:name="_ETM_Q7_280410"/>
      <w:bookmarkEnd w:id="3847"/>
      <w:r>
        <w:rPr>
          <w:rFonts w:hint="cs"/>
          <w:rtl/>
        </w:rPr>
        <w:t xml:space="preserve">עוד </w:t>
      </w:r>
      <w:bookmarkStart w:id="3848" w:name="_ETM_Q7_280980"/>
      <w:bookmarkEnd w:id="3848"/>
      <w:r>
        <w:rPr>
          <w:rFonts w:hint="cs"/>
          <w:rtl/>
        </w:rPr>
        <w:t xml:space="preserve">סכנה </w:t>
      </w:r>
      <w:bookmarkStart w:id="3849" w:name="_ETM_Q7_281610"/>
      <w:bookmarkEnd w:id="3849"/>
      <w:r>
        <w:rPr>
          <w:rFonts w:hint="cs"/>
          <w:rtl/>
        </w:rPr>
        <w:t xml:space="preserve">ומלחמות </w:t>
      </w:r>
      <w:bookmarkStart w:id="3850" w:name="_ETM_Q7_282300"/>
      <w:bookmarkEnd w:id="3850"/>
      <w:r>
        <w:rPr>
          <w:rFonts w:hint="cs"/>
          <w:rtl/>
        </w:rPr>
        <w:t xml:space="preserve">וטרור. </w:t>
      </w:r>
    </w:p>
    <w:p w:rsidR="004824FD" w:rsidRDefault="004824FD" w:rsidP="004824FD">
      <w:pPr>
        <w:rPr>
          <w:rtl/>
        </w:rPr>
      </w:pPr>
    </w:p>
    <w:p w:rsidR="004824FD" w:rsidRDefault="004824FD" w:rsidP="004824FD">
      <w:pPr>
        <w:rPr>
          <w:rtl/>
        </w:rPr>
      </w:pPr>
      <w:bookmarkStart w:id="3851" w:name="_ETM_Q7_285000"/>
      <w:bookmarkStart w:id="3852" w:name="_ETM_Q7_283659"/>
      <w:bookmarkEnd w:id="3851"/>
      <w:bookmarkEnd w:id="3852"/>
      <w:r>
        <w:rPr>
          <w:rFonts w:hint="cs"/>
          <w:rtl/>
        </w:rPr>
        <w:t xml:space="preserve">רבותיי, </w:t>
      </w:r>
      <w:bookmarkStart w:id="3853" w:name="_ETM_Q7_284530"/>
      <w:bookmarkEnd w:id="3853"/>
      <w:r>
        <w:rPr>
          <w:rFonts w:hint="cs"/>
          <w:rtl/>
        </w:rPr>
        <w:t xml:space="preserve">מדינת </w:t>
      </w:r>
      <w:bookmarkStart w:id="3854" w:name="_ETM_Q7_285009"/>
      <w:bookmarkEnd w:id="3854"/>
      <w:r>
        <w:rPr>
          <w:rFonts w:hint="cs"/>
          <w:rtl/>
        </w:rPr>
        <w:t xml:space="preserve">ישראל </w:t>
      </w:r>
      <w:bookmarkStart w:id="3855" w:name="_ETM_Q7_285970"/>
      <w:bookmarkEnd w:id="3855"/>
      <w:r>
        <w:rPr>
          <w:rFonts w:hint="cs"/>
          <w:rtl/>
        </w:rPr>
        <w:t xml:space="preserve">נמצאת </w:t>
      </w:r>
      <w:bookmarkStart w:id="3856" w:name="_ETM_Q7_286689"/>
      <w:bookmarkStart w:id="3857" w:name="_ETM_Q7_287259"/>
      <w:bookmarkEnd w:id="3856"/>
      <w:bookmarkEnd w:id="3857"/>
      <w:r>
        <w:rPr>
          <w:rFonts w:hint="cs"/>
          <w:rtl/>
        </w:rPr>
        <w:t>באנרכיה מוחלטת</w:t>
      </w:r>
      <w:bookmarkStart w:id="3858" w:name="_ETM_Q7_288540"/>
      <w:bookmarkEnd w:id="3858"/>
      <w:r>
        <w:rPr>
          <w:rFonts w:hint="cs"/>
          <w:rtl/>
        </w:rPr>
        <w:t xml:space="preserve">, וזה </w:t>
      </w:r>
      <w:bookmarkStart w:id="3859" w:name="_ETM_Q7_288780"/>
      <w:bookmarkEnd w:id="3859"/>
      <w:r>
        <w:rPr>
          <w:rFonts w:hint="cs"/>
          <w:rtl/>
        </w:rPr>
        <w:t xml:space="preserve">קשור </w:t>
      </w:r>
      <w:bookmarkStart w:id="3860" w:name="_ETM_Q7_289200"/>
      <w:bookmarkEnd w:id="3860"/>
      <w:r>
        <w:rPr>
          <w:rFonts w:hint="cs"/>
          <w:rtl/>
        </w:rPr>
        <w:t xml:space="preserve">מאוד </w:t>
      </w:r>
      <w:bookmarkStart w:id="3861" w:name="_ETM_Q7_289770"/>
      <w:bookmarkEnd w:id="3861"/>
      <w:r>
        <w:rPr>
          <w:rFonts w:hint="cs"/>
          <w:rtl/>
        </w:rPr>
        <w:t xml:space="preserve">במה </w:t>
      </w:r>
      <w:bookmarkStart w:id="3862" w:name="_ETM_Q7_290040"/>
      <w:bookmarkEnd w:id="3862"/>
      <w:r>
        <w:rPr>
          <w:rFonts w:hint="cs"/>
          <w:rtl/>
        </w:rPr>
        <w:t xml:space="preserve">שקורה </w:t>
      </w:r>
      <w:bookmarkStart w:id="3863" w:name="_ETM_Q7_290400"/>
      <w:bookmarkEnd w:id="3863"/>
      <w:r>
        <w:rPr>
          <w:rFonts w:hint="cs"/>
          <w:rtl/>
        </w:rPr>
        <w:t xml:space="preserve">עכשיו </w:t>
      </w:r>
      <w:bookmarkStart w:id="3864" w:name="_ETM_Q7_290700"/>
      <w:bookmarkEnd w:id="3864"/>
      <w:r>
        <w:rPr>
          <w:rFonts w:hint="cs"/>
          <w:rtl/>
        </w:rPr>
        <w:t xml:space="preserve">בג'נין. </w:t>
      </w:r>
      <w:bookmarkStart w:id="3865" w:name="_ETM_Q7_291880"/>
      <w:bookmarkEnd w:id="3865"/>
      <w:r>
        <w:rPr>
          <w:rFonts w:hint="cs"/>
          <w:rtl/>
        </w:rPr>
        <w:t xml:space="preserve">כי </w:t>
      </w:r>
      <w:bookmarkStart w:id="3866" w:name="_ETM_Q7_292060"/>
      <w:bookmarkEnd w:id="3866"/>
      <w:r>
        <w:rPr>
          <w:rFonts w:hint="cs"/>
          <w:rtl/>
        </w:rPr>
        <w:t xml:space="preserve">כל </w:t>
      </w:r>
      <w:bookmarkStart w:id="3867" w:name="_ETM_Q7_292359"/>
      <w:bookmarkEnd w:id="3867"/>
      <w:r>
        <w:rPr>
          <w:rFonts w:hint="cs"/>
          <w:rtl/>
        </w:rPr>
        <w:t xml:space="preserve">הבעיה </w:t>
      </w:r>
      <w:bookmarkStart w:id="3868" w:name="_ETM_Q7_292990"/>
      <w:bookmarkEnd w:id="3868"/>
      <w:r>
        <w:rPr>
          <w:rFonts w:hint="cs"/>
          <w:rtl/>
        </w:rPr>
        <w:t xml:space="preserve">שחיילים </w:t>
      </w:r>
      <w:bookmarkStart w:id="3869" w:name="_ETM_Q7_293649"/>
      <w:bookmarkEnd w:id="3869"/>
      <w:r>
        <w:rPr>
          <w:rFonts w:hint="cs"/>
          <w:rtl/>
        </w:rPr>
        <w:t xml:space="preserve">צריכים </w:t>
      </w:r>
      <w:bookmarkStart w:id="3870" w:name="_ETM_Q7_293890"/>
      <w:bookmarkEnd w:id="3870"/>
      <w:r>
        <w:rPr>
          <w:rFonts w:hint="cs"/>
          <w:rtl/>
        </w:rPr>
        <w:t xml:space="preserve">להיכנס </w:t>
      </w:r>
      <w:bookmarkStart w:id="3871" w:name="_ETM_Q7_294280"/>
      <w:bookmarkEnd w:id="3871"/>
      <w:r>
        <w:rPr>
          <w:rFonts w:hint="cs"/>
          <w:rtl/>
        </w:rPr>
        <w:t xml:space="preserve">לג'נין </w:t>
      </w:r>
      <w:bookmarkStart w:id="3872" w:name="_ETM_Q7_294789"/>
      <w:bookmarkEnd w:id="3872"/>
      <w:r>
        <w:rPr>
          <w:rFonts w:hint="cs"/>
          <w:rtl/>
        </w:rPr>
        <w:t xml:space="preserve">זה </w:t>
      </w:r>
      <w:bookmarkStart w:id="3873" w:name="_ETM_Q7_294880"/>
      <w:bookmarkEnd w:id="3873"/>
      <w:r>
        <w:rPr>
          <w:rFonts w:hint="cs"/>
          <w:rtl/>
        </w:rPr>
        <w:t xml:space="preserve">בגלל </w:t>
      </w:r>
      <w:bookmarkStart w:id="3874" w:name="_ETM_Q7_295149"/>
      <w:bookmarkEnd w:id="3874"/>
      <w:r>
        <w:rPr>
          <w:rFonts w:hint="cs"/>
          <w:rtl/>
        </w:rPr>
        <w:t>שא</w:t>
      </w:r>
      <w:bookmarkStart w:id="3875" w:name="_ETM_Q7_296899"/>
      <w:bookmarkStart w:id="3876" w:name="_ETM_Q7_297049"/>
      <w:bookmarkEnd w:id="3875"/>
      <w:bookmarkEnd w:id="3876"/>
      <w:r>
        <w:rPr>
          <w:rFonts w:hint="cs"/>
          <w:rtl/>
        </w:rPr>
        <w:t xml:space="preserve">ין </w:t>
      </w:r>
      <w:bookmarkStart w:id="3877" w:name="_ETM_Q7_297409"/>
      <w:bookmarkEnd w:id="3877"/>
      <w:r>
        <w:rPr>
          <w:rFonts w:hint="cs"/>
          <w:rtl/>
        </w:rPr>
        <w:t xml:space="preserve">הרתעה. אם הייתה הרתעה </w:t>
      </w:r>
      <w:bookmarkStart w:id="3878" w:name="_ETM_Q7_298740"/>
      <w:bookmarkEnd w:id="3878"/>
      <w:r>
        <w:rPr>
          <w:rFonts w:hint="cs"/>
          <w:rtl/>
        </w:rPr>
        <w:t xml:space="preserve">כמו </w:t>
      </w:r>
      <w:bookmarkStart w:id="3879" w:name="_ETM_Q7_298950"/>
      <w:bookmarkEnd w:id="3879"/>
      <w:r>
        <w:rPr>
          <w:rFonts w:hint="cs"/>
          <w:rtl/>
        </w:rPr>
        <w:t xml:space="preserve">שיש הרתעה בין מדינות שונות – </w:t>
      </w:r>
      <w:bookmarkStart w:id="3880" w:name="_ETM_Q7_299220"/>
      <w:bookmarkStart w:id="3881" w:name="_ETM_Q7_299670"/>
      <w:bookmarkStart w:id="3882" w:name="_ETM_Q7_300330"/>
      <w:bookmarkStart w:id="3883" w:name="_ETM_Q7_301080"/>
      <w:bookmarkEnd w:id="3880"/>
      <w:bookmarkEnd w:id="3881"/>
      <w:bookmarkEnd w:id="3882"/>
      <w:bookmarkEnd w:id="3883"/>
      <w:r>
        <w:rPr>
          <w:rFonts w:hint="cs"/>
          <w:rtl/>
        </w:rPr>
        <w:t xml:space="preserve">אף </w:t>
      </w:r>
      <w:bookmarkStart w:id="3884" w:name="_ETM_Q7_301290"/>
      <w:bookmarkEnd w:id="3884"/>
      <w:r>
        <w:rPr>
          <w:rFonts w:hint="cs"/>
          <w:rtl/>
        </w:rPr>
        <w:t xml:space="preserve">אחד </w:t>
      </w:r>
      <w:bookmarkStart w:id="3885" w:name="_ETM_Q7_301530"/>
      <w:bookmarkEnd w:id="3885"/>
      <w:r>
        <w:rPr>
          <w:rFonts w:hint="cs"/>
          <w:rtl/>
        </w:rPr>
        <w:t xml:space="preserve">לא </w:t>
      </w:r>
      <w:bookmarkStart w:id="3886" w:name="_ETM_Q7_301620"/>
      <w:bookmarkEnd w:id="3886"/>
      <w:r>
        <w:rPr>
          <w:rFonts w:hint="cs"/>
          <w:rtl/>
        </w:rPr>
        <w:t xml:space="preserve">עובר </w:t>
      </w:r>
      <w:bookmarkStart w:id="3887" w:name="_ETM_Q7_301830"/>
      <w:bookmarkEnd w:id="3887"/>
      <w:r>
        <w:rPr>
          <w:rFonts w:hint="cs"/>
          <w:rtl/>
        </w:rPr>
        <w:t xml:space="preserve">את </w:t>
      </w:r>
      <w:bookmarkStart w:id="3888" w:name="_ETM_Q7_301920"/>
      <w:bookmarkEnd w:id="3888"/>
      <w:r>
        <w:rPr>
          <w:rFonts w:hint="cs"/>
          <w:rtl/>
        </w:rPr>
        <w:t xml:space="preserve">הגבול. </w:t>
      </w:r>
      <w:bookmarkStart w:id="3889" w:name="_ETM_Q7_302960"/>
      <w:bookmarkEnd w:id="3889"/>
      <w:r>
        <w:rPr>
          <w:rFonts w:hint="cs"/>
          <w:rtl/>
        </w:rPr>
        <w:t xml:space="preserve">אבל </w:t>
      </w:r>
      <w:bookmarkStart w:id="3890" w:name="_ETM_Q7_303229"/>
      <w:bookmarkEnd w:id="3890"/>
      <w:r>
        <w:rPr>
          <w:rFonts w:hint="cs"/>
          <w:rtl/>
        </w:rPr>
        <w:t xml:space="preserve">כשאין </w:t>
      </w:r>
      <w:bookmarkStart w:id="3891" w:name="_ETM_Q7_303560"/>
      <w:bookmarkEnd w:id="3891"/>
      <w:r>
        <w:rPr>
          <w:rFonts w:hint="cs"/>
          <w:rtl/>
        </w:rPr>
        <w:t xml:space="preserve">הרתעה </w:t>
      </w:r>
      <w:bookmarkStart w:id="3892" w:name="_ETM_Q7_304310"/>
      <w:bookmarkEnd w:id="3892"/>
      <w:r>
        <w:rPr>
          <w:rFonts w:hint="cs"/>
          <w:rtl/>
        </w:rPr>
        <w:t xml:space="preserve">ולא </w:t>
      </w:r>
      <w:bookmarkStart w:id="3893" w:name="_ETM_Q7_304549"/>
      <w:bookmarkEnd w:id="3893"/>
      <w:r>
        <w:rPr>
          <w:rFonts w:hint="cs"/>
          <w:rtl/>
        </w:rPr>
        <w:t xml:space="preserve">מפחדים, </w:t>
      </w:r>
      <w:bookmarkStart w:id="3894" w:name="_ETM_Q7_305600"/>
      <w:bookmarkEnd w:id="3894"/>
      <w:r>
        <w:rPr>
          <w:rFonts w:hint="cs"/>
          <w:rtl/>
        </w:rPr>
        <w:t xml:space="preserve">נוצרים </w:t>
      </w:r>
      <w:bookmarkStart w:id="3895" w:name="_ETM_Q7_306109"/>
      <w:bookmarkEnd w:id="3895"/>
      <w:r>
        <w:rPr>
          <w:rFonts w:hint="cs"/>
          <w:rtl/>
        </w:rPr>
        <w:t>קיני טרור.</w:t>
      </w:r>
    </w:p>
    <w:p w:rsidR="004824FD" w:rsidRDefault="004824FD" w:rsidP="004824FD">
      <w:pPr>
        <w:rPr>
          <w:rtl/>
        </w:rPr>
      </w:pPr>
    </w:p>
    <w:p w:rsidR="004824FD" w:rsidRDefault="004824FD" w:rsidP="004824FD">
      <w:pPr>
        <w:rPr>
          <w:rtl/>
        </w:rPr>
      </w:pPr>
      <w:bookmarkStart w:id="3896" w:name="_ETM_Q7_306000"/>
      <w:bookmarkStart w:id="3897" w:name="_ETM_Q7_306289"/>
      <w:bookmarkStart w:id="3898" w:name="_ETM_Q7_306560"/>
      <w:bookmarkStart w:id="3899" w:name="_ETM_Q7_307550"/>
      <w:bookmarkEnd w:id="3896"/>
      <w:bookmarkEnd w:id="3897"/>
      <w:bookmarkEnd w:id="3898"/>
      <w:bookmarkEnd w:id="3899"/>
      <w:r>
        <w:rPr>
          <w:rFonts w:hint="cs"/>
          <w:rtl/>
        </w:rPr>
        <w:t xml:space="preserve">איך </w:t>
      </w:r>
      <w:bookmarkStart w:id="3900" w:name="_ETM_Q7_308030"/>
      <w:bookmarkEnd w:id="3900"/>
      <w:r>
        <w:rPr>
          <w:rFonts w:hint="cs"/>
          <w:rtl/>
        </w:rPr>
        <w:t xml:space="preserve">יוצרים </w:t>
      </w:r>
      <w:bookmarkStart w:id="3901" w:name="_ETM_Q7_308330"/>
      <w:bookmarkEnd w:id="3901"/>
      <w:r>
        <w:rPr>
          <w:rFonts w:hint="cs"/>
          <w:rtl/>
        </w:rPr>
        <w:t xml:space="preserve">הרתעה? יש הרבה </w:t>
      </w:r>
      <w:bookmarkStart w:id="3902" w:name="_ETM_Q7_309000"/>
      <w:bookmarkStart w:id="3903" w:name="_ETM_Q7_308810"/>
      <w:bookmarkStart w:id="3904" w:name="_ETM_Q7_309050"/>
      <w:bookmarkStart w:id="3905" w:name="_ETM_Q7_309319"/>
      <w:bookmarkEnd w:id="3902"/>
      <w:bookmarkEnd w:id="3903"/>
      <w:bookmarkEnd w:id="3904"/>
      <w:bookmarkEnd w:id="3905"/>
      <w:r>
        <w:rPr>
          <w:rFonts w:hint="cs"/>
          <w:rtl/>
        </w:rPr>
        <w:t xml:space="preserve">שיטות. </w:t>
      </w:r>
      <w:bookmarkStart w:id="3906" w:name="_ETM_Q7_310250"/>
      <w:bookmarkEnd w:id="3906"/>
      <w:r>
        <w:rPr>
          <w:rFonts w:hint="cs"/>
          <w:rtl/>
        </w:rPr>
        <w:t xml:space="preserve">אבל </w:t>
      </w:r>
      <w:bookmarkStart w:id="3907" w:name="_ETM_Q7_310550"/>
      <w:bookmarkEnd w:id="3907"/>
      <w:r>
        <w:rPr>
          <w:rFonts w:hint="cs"/>
          <w:rtl/>
        </w:rPr>
        <w:t xml:space="preserve">ברור </w:t>
      </w:r>
      <w:bookmarkStart w:id="3908" w:name="_ETM_Q7_311600"/>
      <w:bookmarkEnd w:id="3908"/>
      <w:r>
        <w:rPr>
          <w:rFonts w:hint="cs"/>
          <w:rtl/>
        </w:rPr>
        <w:t xml:space="preserve">שכאשר </w:t>
      </w:r>
      <w:bookmarkStart w:id="3909" w:name="_ETM_Q7_313410"/>
      <w:bookmarkEnd w:id="3909"/>
      <w:r>
        <w:rPr>
          <w:rFonts w:hint="cs"/>
          <w:rtl/>
        </w:rPr>
        <w:t xml:space="preserve">מדינה </w:t>
      </w:r>
      <w:bookmarkStart w:id="3910" w:name="_ETM_Q7_314389"/>
      <w:bookmarkEnd w:id="3910"/>
      <w:r>
        <w:rPr>
          <w:rFonts w:hint="cs"/>
          <w:rtl/>
        </w:rPr>
        <w:t xml:space="preserve">נמצאת </w:t>
      </w:r>
      <w:bookmarkStart w:id="3911" w:name="_ETM_Q7_314720"/>
      <w:bookmarkStart w:id="3912" w:name="_ETM_Q7_315200"/>
      <w:bookmarkEnd w:id="3911"/>
      <w:bookmarkEnd w:id="3912"/>
      <w:r>
        <w:rPr>
          <w:rFonts w:hint="cs"/>
          <w:rtl/>
        </w:rPr>
        <w:t>באנרכיה מוחלטת</w:t>
      </w:r>
      <w:bookmarkStart w:id="3913" w:name="_ETM_Q7_315410"/>
      <w:bookmarkStart w:id="3914" w:name="_ETM_Q7_316959"/>
      <w:bookmarkEnd w:id="3913"/>
      <w:bookmarkEnd w:id="3914"/>
      <w:r>
        <w:rPr>
          <w:rFonts w:hint="cs"/>
          <w:rtl/>
        </w:rPr>
        <w:t xml:space="preserve">, כאשר </w:t>
      </w:r>
      <w:bookmarkStart w:id="3915" w:name="_ETM_Q7_317709"/>
      <w:bookmarkEnd w:id="3915"/>
      <w:r>
        <w:rPr>
          <w:rFonts w:hint="cs"/>
          <w:rtl/>
        </w:rPr>
        <w:t xml:space="preserve">רואים </w:t>
      </w:r>
      <w:bookmarkStart w:id="3916" w:name="_ETM_Q7_318590"/>
      <w:bookmarkEnd w:id="3916"/>
      <w:r>
        <w:rPr>
          <w:rFonts w:hint="cs"/>
          <w:rtl/>
        </w:rPr>
        <w:t xml:space="preserve">שאפשר </w:t>
      </w:r>
      <w:bookmarkStart w:id="3917" w:name="_ETM_Q7_319069"/>
      <w:bookmarkEnd w:id="3917"/>
      <w:r>
        <w:rPr>
          <w:rFonts w:hint="cs"/>
          <w:rtl/>
        </w:rPr>
        <w:t xml:space="preserve">לסגור </w:t>
      </w:r>
      <w:bookmarkStart w:id="3918" w:name="_ETM_Q7_319489"/>
      <w:bookmarkEnd w:id="3918"/>
      <w:r>
        <w:rPr>
          <w:rFonts w:hint="cs"/>
          <w:rtl/>
        </w:rPr>
        <w:t xml:space="preserve">את </w:t>
      </w:r>
      <w:bookmarkStart w:id="3919" w:name="_ETM_Q7_319579"/>
      <w:bookmarkEnd w:id="3919"/>
      <w:r>
        <w:rPr>
          <w:rFonts w:hint="cs"/>
          <w:rtl/>
        </w:rPr>
        <w:t xml:space="preserve">נתיבי </w:t>
      </w:r>
      <w:bookmarkStart w:id="3920" w:name="_ETM_Q7_320030"/>
      <w:bookmarkEnd w:id="3920"/>
      <w:r>
        <w:rPr>
          <w:rFonts w:hint="cs"/>
          <w:rtl/>
        </w:rPr>
        <w:t xml:space="preserve">איילון </w:t>
      </w:r>
      <w:bookmarkStart w:id="3921" w:name="_ETM_Q7_321320"/>
      <w:bookmarkEnd w:id="3921"/>
      <w:r>
        <w:rPr>
          <w:rFonts w:hint="cs"/>
          <w:rtl/>
        </w:rPr>
        <w:t xml:space="preserve">ואת </w:t>
      </w:r>
      <w:bookmarkStart w:id="3922" w:name="_ETM_Q7_321740"/>
      <w:bookmarkEnd w:id="3922"/>
      <w:r>
        <w:rPr>
          <w:rFonts w:hint="cs"/>
          <w:rtl/>
        </w:rPr>
        <w:t>השער ל</w:t>
      </w:r>
      <w:bookmarkStart w:id="3923" w:name="_ETM_Q7_322520"/>
      <w:bookmarkEnd w:id="3923"/>
      <w:r>
        <w:rPr>
          <w:rFonts w:hint="cs"/>
          <w:rtl/>
        </w:rPr>
        <w:t xml:space="preserve">מדינה, </w:t>
      </w:r>
      <w:bookmarkStart w:id="3924" w:name="_ETM_Q7_323150"/>
      <w:bookmarkEnd w:id="3924"/>
      <w:r w:rsidR="000D1CA7">
        <w:rPr>
          <w:rFonts w:hint="cs"/>
          <w:rtl/>
        </w:rPr>
        <w:t>ו</w:t>
      </w:r>
      <w:r>
        <w:rPr>
          <w:rFonts w:hint="cs"/>
          <w:rtl/>
        </w:rPr>
        <w:t xml:space="preserve">עכשיו, </w:t>
      </w:r>
      <w:bookmarkStart w:id="3925" w:name="_ETM_Q7_323660"/>
      <w:bookmarkEnd w:id="3925"/>
      <w:r>
        <w:rPr>
          <w:rFonts w:hint="cs"/>
          <w:rtl/>
        </w:rPr>
        <w:t xml:space="preserve">בשעות </w:t>
      </w:r>
      <w:bookmarkStart w:id="3926" w:name="_ETM_Q7_324110"/>
      <w:bookmarkEnd w:id="3926"/>
      <w:r>
        <w:rPr>
          <w:rFonts w:hint="cs"/>
          <w:rtl/>
        </w:rPr>
        <w:t xml:space="preserve">אלה, </w:t>
      </w:r>
      <w:bookmarkStart w:id="3927" w:name="_ETM_Q7_324500"/>
      <w:bookmarkEnd w:id="3927"/>
      <w:r>
        <w:rPr>
          <w:rFonts w:hint="cs"/>
          <w:rtl/>
        </w:rPr>
        <w:t xml:space="preserve">אפשר </w:t>
      </w:r>
      <w:bookmarkStart w:id="3928" w:name="_ETM_Q7_324860"/>
      <w:bookmarkEnd w:id="3928"/>
      <w:r>
        <w:rPr>
          <w:rFonts w:hint="cs"/>
          <w:rtl/>
        </w:rPr>
        <w:t xml:space="preserve">לסגור </w:t>
      </w:r>
      <w:bookmarkStart w:id="3929" w:name="_ETM_Q7_325340"/>
      <w:bookmarkEnd w:id="3929"/>
      <w:r>
        <w:rPr>
          <w:rFonts w:hint="cs"/>
          <w:rtl/>
        </w:rPr>
        <w:t xml:space="preserve">את נתב"ג </w:t>
      </w:r>
      <w:bookmarkStart w:id="3930" w:name="_ETM_Q7_326510"/>
      <w:bookmarkEnd w:id="3930"/>
      <w:r>
        <w:rPr>
          <w:rFonts w:hint="cs"/>
          <w:rtl/>
        </w:rPr>
        <w:t xml:space="preserve">בגלל </w:t>
      </w:r>
      <w:bookmarkStart w:id="3931" w:name="_ETM_Q7_326870"/>
      <w:bookmarkEnd w:id="3931"/>
      <w:r>
        <w:rPr>
          <w:rFonts w:hint="cs"/>
          <w:rtl/>
        </w:rPr>
        <w:t xml:space="preserve">שכמה </w:t>
      </w:r>
      <w:bookmarkStart w:id="3932" w:name="_ETM_Q7_327470"/>
      <w:bookmarkStart w:id="3933" w:name="_ETM_Q7_327830"/>
      <w:bookmarkEnd w:id="3932"/>
      <w:bookmarkEnd w:id="3933"/>
      <w:r>
        <w:rPr>
          <w:rFonts w:hint="cs"/>
          <w:rtl/>
        </w:rPr>
        <w:t xml:space="preserve">פורעים </w:t>
      </w:r>
      <w:bookmarkStart w:id="3934" w:name="_ETM_Q7_328190"/>
      <w:bookmarkEnd w:id="3934"/>
      <w:r>
        <w:rPr>
          <w:rFonts w:hint="cs"/>
          <w:rtl/>
        </w:rPr>
        <w:t xml:space="preserve">מחליטים </w:t>
      </w:r>
      <w:bookmarkStart w:id="3935" w:name="_ETM_Q7_329270"/>
      <w:bookmarkEnd w:id="3935"/>
      <w:r>
        <w:rPr>
          <w:rFonts w:hint="cs"/>
          <w:rtl/>
        </w:rPr>
        <w:t xml:space="preserve">להשבית </w:t>
      </w:r>
      <w:bookmarkStart w:id="3936" w:name="_ETM_Q7_329840"/>
      <w:bookmarkEnd w:id="3936"/>
      <w:r>
        <w:rPr>
          <w:rFonts w:hint="cs"/>
          <w:rtl/>
        </w:rPr>
        <w:t xml:space="preserve">את </w:t>
      </w:r>
      <w:bookmarkStart w:id="3937" w:name="_ETM_Q7_329990"/>
      <w:bookmarkEnd w:id="3937"/>
      <w:r>
        <w:rPr>
          <w:rFonts w:hint="cs"/>
          <w:rtl/>
        </w:rPr>
        <w:t xml:space="preserve">המדינה </w:t>
      </w:r>
      <w:bookmarkStart w:id="3938" w:name="_ETM_Q7_331139"/>
      <w:bookmarkEnd w:id="3938"/>
      <w:r>
        <w:rPr>
          <w:rFonts w:hint="cs"/>
          <w:rtl/>
        </w:rPr>
        <w:t xml:space="preserve">ולהפר </w:t>
      </w:r>
      <w:bookmarkStart w:id="3939" w:name="_ETM_Q7_331739"/>
      <w:bookmarkEnd w:id="3939"/>
      <w:r>
        <w:rPr>
          <w:rFonts w:hint="cs"/>
          <w:rtl/>
        </w:rPr>
        <w:t xml:space="preserve">כל </w:t>
      </w:r>
      <w:bookmarkStart w:id="3940" w:name="_ETM_Q7_332099"/>
      <w:bookmarkEnd w:id="3940"/>
      <w:r>
        <w:rPr>
          <w:rFonts w:hint="cs"/>
          <w:rtl/>
        </w:rPr>
        <w:t xml:space="preserve">חוק, </w:t>
      </w:r>
      <w:bookmarkStart w:id="3941" w:name="_ETM_Q7_333090"/>
      <w:bookmarkEnd w:id="3941"/>
      <w:r>
        <w:rPr>
          <w:rFonts w:hint="cs"/>
          <w:rtl/>
        </w:rPr>
        <w:t xml:space="preserve">אז </w:t>
      </w:r>
      <w:bookmarkStart w:id="3942" w:name="_ETM_Q7_333299"/>
      <w:bookmarkEnd w:id="3942"/>
      <w:r>
        <w:rPr>
          <w:rFonts w:hint="cs"/>
          <w:rtl/>
        </w:rPr>
        <w:t xml:space="preserve">זו מדינה </w:t>
      </w:r>
      <w:bookmarkStart w:id="3943" w:name="_ETM_Q7_333719"/>
      <w:bookmarkEnd w:id="3943"/>
      <w:r>
        <w:rPr>
          <w:rFonts w:hint="cs"/>
          <w:rtl/>
        </w:rPr>
        <w:t xml:space="preserve">ללא </w:t>
      </w:r>
      <w:bookmarkStart w:id="3944" w:name="_ETM_Q7_333989"/>
      <w:bookmarkEnd w:id="3944"/>
      <w:r>
        <w:rPr>
          <w:rFonts w:hint="cs"/>
          <w:rtl/>
        </w:rPr>
        <w:t xml:space="preserve">חוק, </w:t>
      </w:r>
      <w:bookmarkStart w:id="3945" w:name="_ETM_Q7_334560"/>
      <w:bookmarkEnd w:id="3945"/>
      <w:r>
        <w:rPr>
          <w:rFonts w:hint="cs"/>
          <w:rtl/>
        </w:rPr>
        <w:t xml:space="preserve">והאויבים </w:t>
      </w:r>
      <w:bookmarkStart w:id="3946" w:name="_ETM_Q7_335310"/>
      <w:bookmarkEnd w:id="3946"/>
      <w:r>
        <w:rPr>
          <w:rFonts w:hint="cs"/>
          <w:rtl/>
        </w:rPr>
        <w:t xml:space="preserve">בג'נין </w:t>
      </w:r>
      <w:bookmarkStart w:id="3947" w:name="_ETM_Q7_335909"/>
      <w:bookmarkEnd w:id="3947"/>
      <w:r>
        <w:rPr>
          <w:rFonts w:hint="cs"/>
          <w:rtl/>
        </w:rPr>
        <w:t xml:space="preserve">ובשכם </w:t>
      </w:r>
      <w:bookmarkStart w:id="3948" w:name="_ETM_Q7_336480"/>
      <w:bookmarkEnd w:id="3948"/>
      <w:r>
        <w:rPr>
          <w:rFonts w:hint="cs"/>
          <w:rtl/>
        </w:rPr>
        <w:t xml:space="preserve">רואים </w:t>
      </w:r>
      <w:bookmarkStart w:id="3949" w:name="_ETM_Q7_336780"/>
      <w:bookmarkEnd w:id="3949"/>
      <w:r>
        <w:rPr>
          <w:rFonts w:hint="cs"/>
          <w:rtl/>
        </w:rPr>
        <w:t xml:space="preserve">את </w:t>
      </w:r>
      <w:bookmarkStart w:id="3950" w:name="_ETM_Q7_336900"/>
      <w:bookmarkEnd w:id="3950"/>
      <w:r>
        <w:rPr>
          <w:rFonts w:hint="cs"/>
          <w:rtl/>
        </w:rPr>
        <w:t>זה</w:t>
      </w:r>
      <w:r w:rsidR="000D1CA7">
        <w:rPr>
          <w:rFonts w:hint="cs"/>
          <w:rtl/>
        </w:rPr>
        <w:t>,</w:t>
      </w:r>
      <w:r>
        <w:rPr>
          <w:rFonts w:hint="cs"/>
          <w:rtl/>
        </w:rPr>
        <w:t xml:space="preserve"> </w:t>
      </w:r>
      <w:bookmarkStart w:id="3951" w:name="_ETM_Q7_337079"/>
      <w:bookmarkEnd w:id="3951"/>
      <w:r>
        <w:rPr>
          <w:rFonts w:hint="cs"/>
          <w:rtl/>
        </w:rPr>
        <w:t xml:space="preserve">ורואים </w:t>
      </w:r>
      <w:bookmarkStart w:id="3952" w:name="_ETM_Q7_337349"/>
      <w:bookmarkEnd w:id="3952"/>
      <w:r>
        <w:rPr>
          <w:rFonts w:hint="cs"/>
          <w:rtl/>
        </w:rPr>
        <w:t xml:space="preserve">את </w:t>
      </w:r>
      <w:bookmarkStart w:id="3953" w:name="_ETM_Q7_337439"/>
      <w:bookmarkEnd w:id="3953"/>
      <w:r>
        <w:rPr>
          <w:rFonts w:hint="cs"/>
          <w:rtl/>
        </w:rPr>
        <w:t xml:space="preserve">זה </w:t>
      </w:r>
      <w:bookmarkStart w:id="3954" w:name="_ETM_Q7_337530"/>
      <w:bookmarkEnd w:id="3954"/>
      <w:r>
        <w:rPr>
          <w:rFonts w:hint="cs"/>
          <w:rtl/>
        </w:rPr>
        <w:t xml:space="preserve">בסוריה </w:t>
      </w:r>
      <w:bookmarkStart w:id="3955" w:name="_ETM_Q7_337980"/>
      <w:bookmarkEnd w:id="3955"/>
      <w:r>
        <w:rPr>
          <w:rFonts w:hint="cs"/>
          <w:rtl/>
        </w:rPr>
        <w:t xml:space="preserve">ורואים </w:t>
      </w:r>
      <w:bookmarkStart w:id="3956" w:name="_ETM_Q7_338310"/>
      <w:bookmarkEnd w:id="3956"/>
      <w:r>
        <w:rPr>
          <w:rFonts w:hint="cs"/>
          <w:rtl/>
        </w:rPr>
        <w:t xml:space="preserve">את זה </w:t>
      </w:r>
      <w:bookmarkStart w:id="3957" w:name="_ETM_Q7_338489"/>
      <w:bookmarkEnd w:id="3957"/>
      <w:r>
        <w:rPr>
          <w:rFonts w:hint="cs"/>
          <w:rtl/>
        </w:rPr>
        <w:t xml:space="preserve">בכל </w:t>
      </w:r>
      <w:bookmarkStart w:id="3958" w:name="_ETM_Q7_338760"/>
      <w:bookmarkEnd w:id="3958"/>
      <w:r>
        <w:rPr>
          <w:rFonts w:hint="cs"/>
          <w:rtl/>
        </w:rPr>
        <w:t>מקום.</w:t>
      </w:r>
    </w:p>
    <w:p w:rsidR="004824FD" w:rsidRDefault="004824FD" w:rsidP="004824FD">
      <w:pPr>
        <w:rPr>
          <w:rtl/>
        </w:rPr>
      </w:pPr>
    </w:p>
    <w:p w:rsidR="004824FD" w:rsidRDefault="004824FD" w:rsidP="000D1CA7">
      <w:pPr>
        <w:rPr>
          <w:rtl/>
        </w:rPr>
      </w:pPr>
      <w:bookmarkStart w:id="3959" w:name="_ETM_Q7_340000"/>
      <w:bookmarkStart w:id="3960" w:name="_ETM_Q7_340019"/>
      <w:bookmarkEnd w:id="3959"/>
      <w:bookmarkEnd w:id="3960"/>
      <w:r>
        <w:rPr>
          <w:rFonts w:hint="cs"/>
          <w:rtl/>
        </w:rPr>
        <w:t xml:space="preserve">כאשר </w:t>
      </w:r>
      <w:bookmarkStart w:id="3961" w:name="_ETM_Q7_340559"/>
      <w:bookmarkEnd w:id="3961"/>
      <w:r>
        <w:rPr>
          <w:rFonts w:hint="cs"/>
          <w:rtl/>
        </w:rPr>
        <w:t xml:space="preserve">מוציאים </w:t>
      </w:r>
      <w:bookmarkStart w:id="3962" w:name="_ETM_Q7_341010"/>
      <w:bookmarkEnd w:id="3962"/>
      <w:r>
        <w:rPr>
          <w:rFonts w:hint="cs"/>
          <w:rtl/>
        </w:rPr>
        <w:t xml:space="preserve">דיבת </w:t>
      </w:r>
      <w:bookmarkStart w:id="3963" w:name="_ETM_Q7_341609"/>
      <w:bookmarkEnd w:id="3963"/>
      <w:r>
        <w:rPr>
          <w:rFonts w:hint="cs"/>
          <w:rtl/>
        </w:rPr>
        <w:t xml:space="preserve">הארץ רעה </w:t>
      </w:r>
      <w:bookmarkStart w:id="3964" w:name="_ETM_Q7_342029"/>
      <w:bookmarkEnd w:id="3964"/>
      <w:r>
        <w:rPr>
          <w:rFonts w:hint="cs"/>
          <w:rtl/>
        </w:rPr>
        <w:t xml:space="preserve">בכל </w:t>
      </w:r>
      <w:bookmarkStart w:id="3965" w:name="_ETM_Q7_342389"/>
      <w:bookmarkEnd w:id="3965"/>
      <w:r>
        <w:rPr>
          <w:rFonts w:hint="cs"/>
          <w:rtl/>
        </w:rPr>
        <w:t xml:space="preserve">העולם </w:t>
      </w:r>
      <w:bookmarkStart w:id="3966" w:name="_ETM_Q7_342779"/>
      <w:bookmarkEnd w:id="3966"/>
      <w:r>
        <w:rPr>
          <w:rFonts w:hint="cs"/>
          <w:rtl/>
        </w:rPr>
        <w:t xml:space="preserve">כולו, </w:t>
      </w:r>
      <w:bookmarkStart w:id="3967" w:name="_ETM_Q7_343580"/>
      <w:bookmarkEnd w:id="3967"/>
      <w:r>
        <w:rPr>
          <w:rFonts w:hint="cs"/>
          <w:rtl/>
        </w:rPr>
        <w:t xml:space="preserve">משכנעים </w:t>
      </w:r>
      <w:bookmarkStart w:id="3968" w:name="_ETM_Q7_344209"/>
      <w:bookmarkEnd w:id="3968"/>
      <w:r>
        <w:rPr>
          <w:rFonts w:hint="cs"/>
          <w:rtl/>
        </w:rPr>
        <w:t xml:space="preserve">את </w:t>
      </w:r>
      <w:bookmarkStart w:id="3969" w:name="_ETM_Q7_344389"/>
      <w:bookmarkEnd w:id="3969"/>
      <w:r>
        <w:rPr>
          <w:rFonts w:hint="cs"/>
          <w:rtl/>
        </w:rPr>
        <w:t xml:space="preserve">האמריקאים </w:t>
      </w:r>
      <w:bookmarkStart w:id="3970" w:name="_ETM_Q7_345800"/>
      <w:bookmarkEnd w:id="3970"/>
      <w:r>
        <w:rPr>
          <w:rFonts w:hint="cs"/>
          <w:rtl/>
        </w:rPr>
        <w:t xml:space="preserve">ואת </w:t>
      </w:r>
      <w:bookmarkStart w:id="3971" w:name="_ETM_Q7_345950"/>
      <w:bookmarkEnd w:id="3971"/>
      <w:r>
        <w:rPr>
          <w:rFonts w:hint="cs"/>
          <w:rtl/>
        </w:rPr>
        <w:t xml:space="preserve">האירופים </w:t>
      </w:r>
      <w:bookmarkStart w:id="3972" w:name="_ETM_Q7_346489"/>
      <w:bookmarkEnd w:id="3972"/>
      <w:r>
        <w:rPr>
          <w:rFonts w:hint="cs"/>
          <w:rtl/>
        </w:rPr>
        <w:t xml:space="preserve">ואת </w:t>
      </w:r>
      <w:bookmarkStart w:id="3973" w:name="_ETM_Q7_346669"/>
      <w:bookmarkEnd w:id="3973"/>
      <w:r>
        <w:rPr>
          <w:rFonts w:hint="cs"/>
          <w:rtl/>
        </w:rPr>
        <w:t xml:space="preserve">כולם </w:t>
      </w:r>
      <w:bookmarkStart w:id="3974" w:name="_ETM_Q7_347030"/>
      <w:bookmarkEnd w:id="3974"/>
      <w:r>
        <w:rPr>
          <w:rFonts w:hint="cs"/>
          <w:rtl/>
        </w:rPr>
        <w:t xml:space="preserve">שמדינת </w:t>
      </w:r>
      <w:bookmarkStart w:id="3975" w:name="_ETM_Q7_347569"/>
      <w:bookmarkEnd w:id="3975"/>
      <w:r>
        <w:rPr>
          <w:rFonts w:hint="cs"/>
          <w:rtl/>
        </w:rPr>
        <w:t xml:space="preserve">ישראל </w:t>
      </w:r>
      <w:bookmarkStart w:id="3976" w:name="_ETM_Q7_347930"/>
      <w:bookmarkEnd w:id="3976"/>
      <w:r>
        <w:rPr>
          <w:rFonts w:hint="cs"/>
          <w:rtl/>
        </w:rPr>
        <w:t xml:space="preserve">היא </w:t>
      </w:r>
      <w:bookmarkStart w:id="3977" w:name="_ETM_Q7_347989"/>
      <w:bookmarkEnd w:id="3977"/>
      <w:r>
        <w:rPr>
          <w:rFonts w:hint="cs"/>
          <w:rtl/>
        </w:rPr>
        <w:t xml:space="preserve">דיקטטורה, </w:t>
      </w:r>
      <w:bookmarkStart w:id="3978" w:name="_ETM_Q7_349560"/>
      <w:bookmarkEnd w:id="3978"/>
      <w:r>
        <w:rPr>
          <w:rFonts w:hint="cs"/>
          <w:rtl/>
        </w:rPr>
        <w:t xml:space="preserve">משכנעים </w:t>
      </w:r>
      <w:bookmarkStart w:id="3979" w:name="_ETM_Q7_350129"/>
      <w:bookmarkEnd w:id="3979"/>
      <w:r>
        <w:rPr>
          <w:rFonts w:hint="cs"/>
          <w:rtl/>
        </w:rPr>
        <w:t xml:space="preserve">שמדינת </w:t>
      </w:r>
      <w:bookmarkStart w:id="3980" w:name="_ETM_Q7_350669"/>
      <w:bookmarkEnd w:id="3980"/>
      <w:r>
        <w:rPr>
          <w:rFonts w:hint="cs"/>
          <w:rtl/>
        </w:rPr>
        <w:t xml:space="preserve">ישראל </w:t>
      </w:r>
      <w:bookmarkStart w:id="3981" w:name="_ETM_Q7_351120"/>
      <w:bookmarkEnd w:id="3981"/>
      <w:r>
        <w:rPr>
          <w:rFonts w:hint="cs"/>
          <w:rtl/>
        </w:rPr>
        <w:t xml:space="preserve">הופכת </w:t>
      </w:r>
      <w:bookmarkStart w:id="3982" w:name="_ETM_Q7_351419"/>
      <w:bookmarkEnd w:id="3982"/>
      <w:r>
        <w:rPr>
          <w:rFonts w:hint="cs"/>
          <w:rtl/>
        </w:rPr>
        <w:t xml:space="preserve">למדינה </w:t>
      </w:r>
      <w:bookmarkStart w:id="3983" w:name="_ETM_Q7_351780"/>
      <w:bookmarkEnd w:id="3983"/>
      <w:r>
        <w:rPr>
          <w:rFonts w:hint="cs"/>
          <w:rtl/>
        </w:rPr>
        <w:t xml:space="preserve">חשוכה – </w:t>
      </w:r>
      <w:bookmarkStart w:id="3984" w:name="_ETM_Q7_353130"/>
      <w:bookmarkEnd w:id="3984"/>
      <w:r>
        <w:rPr>
          <w:rFonts w:hint="cs"/>
          <w:rtl/>
        </w:rPr>
        <w:t xml:space="preserve">האויב </w:t>
      </w:r>
      <w:bookmarkStart w:id="3985" w:name="_ETM_Q7_354280"/>
      <w:bookmarkEnd w:id="3985"/>
      <w:r>
        <w:rPr>
          <w:rFonts w:hint="cs"/>
          <w:rtl/>
        </w:rPr>
        <w:t xml:space="preserve">רואה. </w:t>
      </w:r>
      <w:bookmarkStart w:id="3986" w:name="_ETM_Q7_354550"/>
      <w:bookmarkStart w:id="3987" w:name="_ETM_Q7_355270"/>
      <w:bookmarkEnd w:id="3986"/>
      <w:bookmarkEnd w:id="3987"/>
      <w:r>
        <w:rPr>
          <w:rFonts w:hint="cs"/>
          <w:rtl/>
        </w:rPr>
        <w:t xml:space="preserve">חצי </w:t>
      </w:r>
      <w:bookmarkStart w:id="3988" w:name="_ETM_Q7_355750"/>
      <w:bookmarkEnd w:id="3988"/>
      <w:r>
        <w:rPr>
          <w:rFonts w:hint="cs"/>
          <w:rtl/>
        </w:rPr>
        <w:t xml:space="preserve">העם </w:t>
      </w:r>
      <w:bookmarkStart w:id="3989" w:name="_ETM_Q7_357110"/>
      <w:bookmarkEnd w:id="3989"/>
      <w:r>
        <w:rPr>
          <w:rFonts w:hint="cs"/>
          <w:rtl/>
        </w:rPr>
        <w:t xml:space="preserve">לפחות </w:t>
      </w:r>
      <w:bookmarkStart w:id="3990" w:name="_ETM_Q7_357830"/>
      <w:bookmarkEnd w:id="3990"/>
      <w:r>
        <w:rPr>
          <w:rFonts w:hint="cs"/>
          <w:rtl/>
        </w:rPr>
        <w:t xml:space="preserve">יוצא </w:t>
      </w:r>
      <w:bookmarkStart w:id="3991" w:name="_ETM_Q7_358220"/>
      <w:bookmarkEnd w:id="3991"/>
      <w:r>
        <w:rPr>
          <w:rFonts w:hint="cs"/>
          <w:rtl/>
        </w:rPr>
        <w:t xml:space="preserve">ואומר </w:t>
      </w:r>
      <w:bookmarkStart w:id="3992" w:name="_ETM_Q7_358910"/>
      <w:bookmarkEnd w:id="3992"/>
      <w:r w:rsidR="000D1CA7">
        <w:rPr>
          <w:rFonts w:hint="eastAsia"/>
          <w:rtl/>
        </w:rPr>
        <w:t>–</w:t>
      </w:r>
      <w:r w:rsidR="000D1CA7">
        <w:rPr>
          <w:rFonts w:hint="cs"/>
          <w:rtl/>
        </w:rPr>
        <w:t xml:space="preserve"> </w:t>
      </w:r>
      <w:r>
        <w:rPr>
          <w:rFonts w:hint="cs"/>
          <w:rtl/>
        </w:rPr>
        <w:t xml:space="preserve">יותר </w:t>
      </w:r>
      <w:bookmarkStart w:id="3993" w:name="_ETM_Q7_359180"/>
      <w:bookmarkEnd w:id="3993"/>
      <w:r>
        <w:rPr>
          <w:rFonts w:hint="cs"/>
          <w:rtl/>
        </w:rPr>
        <w:t>מחצי העם</w:t>
      </w:r>
      <w:r w:rsidR="000D1CA7">
        <w:rPr>
          <w:rFonts w:hint="cs"/>
          <w:rtl/>
        </w:rPr>
        <w:t>,</w:t>
      </w:r>
      <w:r>
        <w:rPr>
          <w:rFonts w:hint="cs"/>
          <w:rtl/>
        </w:rPr>
        <w:t xml:space="preserve"> </w:t>
      </w:r>
      <w:bookmarkStart w:id="3994" w:name="_ETM_Q7_359540"/>
      <w:bookmarkStart w:id="3995" w:name="_ETM_Q7_359720"/>
      <w:bookmarkEnd w:id="3994"/>
      <w:bookmarkEnd w:id="3995"/>
      <w:r>
        <w:rPr>
          <w:rFonts w:hint="cs"/>
          <w:rtl/>
        </w:rPr>
        <w:t xml:space="preserve">64 </w:t>
      </w:r>
      <w:bookmarkStart w:id="3996" w:name="_ETM_Q7_360320"/>
      <w:bookmarkEnd w:id="3996"/>
      <w:r>
        <w:rPr>
          <w:rFonts w:hint="cs"/>
          <w:rtl/>
        </w:rPr>
        <w:t xml:space="preserve">מנדטים </w:t>
      </w:r>
      <w:bookmarkStart w:id="3997" w:name="_ETM_Q7_360800"/>
      <w:bookmarkStart w:id="3998" w:name="_ETM_Q7_360919"/>
      <w:bookmarkEnd w:id="3997"/>
      <w:bookmarkEnd w:id="3998"/>
      <w:r>
        <w:rPr>
          <w:rFonts w:hint="cs"/>
          <w:rtl/>
        </w:rPr>
        <w:t xml:space="preserve">יוצאים </w:t>
      </w:r>
      <w:bookmarkStart w:id="3999" w:name="_ETM_Q7_361250"/>
      <w:bookmarkStart w:id="4000" w:name="_ETM_Q7_362180"/>
      <w:bookmarkEnd w:id="3999"/>
      <w:bookmarkEnd w:id="4000"/>
      <w:r>
        <w:rPr>
          <w:rFonts w:hint="cs"/>
          <w:rtl/>
        </w:rPr>
        <w:t>ואומרים</w:t>
      </w:r>
      <w:r w:rsidR="000D1CA7">
        <w:rPr>
          <w:rFonts w:hint="cs"/>
          <w:rtl/>
        </w:rPr>
        <w:t>:</w:t>
      </w:r>
      <w:r>
        <w:rPr>
          <w:rFonts w:hint="cs"/>
          <w:rtl/>
        </w:rPr>
        <w:t xml:space="preserve"> אנחנו </w:t>
      </w:r>
      <w:bookmarkStart w:id="4001" w:name="_ETM_Q7_362630"/>
      <w:bookmarkEnd w:id="4001"/>
      <w:r>
        <w:rPr>
          <w:rFonts w:hint="cs"/>
          <w:rtl/>
        </w:rPr>
        <w:t xml:space="preserve">רוצים </w:t>
      </w:r>
      <w:bookmarkStart w:id="4002" w:name="_ETM_Q7_362930"/>
      <w:bookmarkEnd w:id="4002"/>
      <w:r>
        <w:rPr>
          <w:rFonts w:hint="cs"/>
          <w:rtl/>
        </w:rPr>
        <w:t xml:space="preserve">מדינה </w:t>
      </w:r>
      <w:bookmarkStart w:id="4003" w:name="_ETM_Q7_363350"/>
      <w:bookmarkEnd w:id="4003"/>
      <w:r>
        <w:rPr>
          <w:rFonts w:hint="cs"/>
          <w:rtl/>
        </w:rPr>
        <w:t xml:space="preserve">יהודית </w:t>
      </w:r>
      <w:bookmarkStart w:id="4004" w:name="_ETM_Q7_363860"/>
      <w:bookmarkEnd w:id="4004"/>
      <w:r>
        <w:rPr>
          <w:rFonts w:hint="cs"/>
          <w:rtl/>
        </w:rPr>
        <w:t>דמוקרטית</w:t>
      </w:r>
      <w:r w:rsidR="000D1CA7">
        <w:rPr>
          <w:rFonts w:hint="cs"/>
          <w:rtl/>
        </w:rPr>
        <w:t>.</w:t>
      </w:r>
      <w:r>
        <w:rPr>
          <w:rFonts w:hint="cs"/>
          <w:rtl/>
        </w:rPr>
        <w:t xml:space="preserve"> </w:t>
      </w:r>
      <w:bookmarkStart w:id="4005" w:name="_ETM_Q7_365060"/>
      <w:bookmarkEnd w:id="4005"/>
      <w:r>
        <w:rPr>
          <w:rFonts w:hint="cs"/>
          <w:rtl/>
        </w:rPr>
        <w:t xml:space="preserve">החצי </w:t>
      </w:r>
      <w:bookmarkStart w:id="4006" w:name="_ETM_Q7_365870"/>
      <w:bookmarkEnd w:id="4006"/>
      <w:r>
        <w:rPr>
          <w:rFonts w:hint="cs"/>
          <w:rtl/>
        </w:rPr>
        <w:t xml:space="preserve">השני </w:t>
      </w:r>
      <w:bookmarkStart w:id="4007" w:name="_ETM_Q7_366290"/>
      <w:bookmarkEnd w:id="4007"/>
      <w:r>
        <w:rPr>
          <w:rFonts w:hint="cs"/>
          <w:rtl/>
        </w:rPr>
        <w:t xml:space="preserve">אומר: </w:t>
      </w:r>
      <w:bookmarkStart w:id="4008" w:name="_ETM_Q7_366680"/>
      <w:bookmarkEnd w:id="4008"/>
      <w:r>
        <w:rPr>
          <w:rFonts w:hint="cs"/>
          <w:rtl/>
        </w:rPr>
        <w:t xml:space="preserve">אנחנו </w:t>
      </w:r>
      <w:bookmarkStart w:id="4009" w:name="_ETM_Q7_367040"/>
      <w:bookmarkEnd w:id="4009"/>
      <w:r>
        <w:rPr>
          <w:rFonts w:hint="cs"/>
          <w:rtl/>
        </w:rPr>
        <w:t xml:space="preserve">לא </w:t>
      </w:r>
      <w:bookmarkStart w:id="4010" w:name="_ETM_Q7_367280"/>
      <w:bookmarkEnd w:id="4010"/>
      <w:r>
        <w:rPr>
          <w:rFonts w:hint="cs"/>
          <w:rtl/>
        </w:rPr>
        <w:t xml:space="preserve">רוצים </w:t>
      </w:r>
      <w:bookmarkStart w:id="4011" w:name="_ETM_Q7_367580"/>
      <w:bookmarkEnd w:id="4011"/>
      <w:r>
        <w:rPr>
          <w:rFonts w:hint="cs"/>
          <w:rtl/>
        </w:rPr>
        <w:t xml:space="preserve">מדינה </w:t>
      </w:r>
      <w:bookmarkStart w:id="4012" w:name="_ETM_Q7_367850"/>
      <w:bookmarkEnd w:id="4012"/>
      <w:r>
        <w:rPr>
          <w:rFonts w:hint="cs"/>
          <w:rtl/>
        </w:rPr>
        <w:t xml:space="preserve">יהודית, </w:t>
      </w:r>
      <w:bookmarkStart w:id="4013" w:name="_ETM_Q7_368750"/>
      <w:bookmarkEnd w:id="4013"/>
      <w:r>
        <w:rPr>
          <w:rFonts w:hint="cs"/>
          <w:rtl/>
        </w:rPr>
        <w:t xml:space="preserve">אנחנו </w:t>
      </w:r>
      <w:bookmarkStart w:id="4014" w:name="_ETM_Q7_369110"/>
      <w:bookmarkEnd w:id="4014"/>
      <w:r>
        <w:rPr>
          <w:rFonts w:hint="cs"/>
          <w:rtl/>
        </w:rPr>
        <w:t xml:space="preserve">רוצים </w:t>
      </w:r>
      <w:bookmarkStart w:id="4015" w:name="_ETM_Q7_369440"/>
      <w:bookmarkEnd w:id="4015"/>
      <w:r>
        <w:rPr>
          <w:rFonts w:hint="cs"/>
          <w:rtl/>
        </w:rPr>
        <w:t xml:space="preserve">מדינה </w:t>
      </w:r>
      <w:bookmarkStart w:id="4016" w:name="_ETM_Q7_369919"/>
      <w:bookmarkEnd w:id="4016"/>
      <w:r>
        <w:rPr>
          <w:rFonts w:hint="cs"/>
          <w:rtl/>
        </w:rPr>
        <w:t xml:space="preserve">חילונית </w:t>
      </w:r>
      <w:bookmarkStart w:id="4017" w:name="_ETM_Q7_370430"/>
      <w:bookmarkEnd w:id="4017"/>
      <w:r>
        <w:rPr>
          <w:rFonts w:hint="cs"/>
          <w:rtl/>
        </w:rPr>
        <w:t>דמוקרטית</w:t>
      </w:r>
      <w:r w:rsidR="000D1CA7">
        <w:rPr>
          <w:rFonts w:hint="cs"/>
          <w:rtl/>
        </w:rPr>
        <w:t>.</w:t>
      </w:r>
      <w:r>
        <w:rPr>
          <w:rFonts w:hint="cs"/>
          <w:rtl/>
        </w:rPr>
        <w:t xml:space="preserve"> </w:t>
      </w:r>
      <w:bookmarkStart w:id="4018" w:name="_ETM_Q7_371709"/>
      <w:bookmarkEnd w:id="4018"/>
      <w:r>
        <w:rPr>
          <w:rFonts w:hint="cs"/>
          <w:rtl/>
        </w:rPr>
        <w:t xml:space="preserve">אז </w:t>
      </w:r>
      <w:bookmarkStart w:id="4019" w:name="_ETM_Q7_371889"/>
      <w:bookmarkEnd w:id="4019"/>
      <w:r>
        <w:rPr>
          <w:rFonts w:hint="cs"/>
          <w:rtl/>
        </w:rPr>
        <w:t xml:space="preserve">הם </w:t>
      </w:r>
      <w:bookmarkStart w:id="4020" w:name="_ETM_Q7_371980"/>
      <w:bookmarkEnd w:id="4020"/>
      <w:r>
        <w:rPr>
          <w:rFonts w:hint="cs"/>
          <w:rtl/>
        </w:rPr>
        <w:t xml:space="preserve">אומרים </w:t>
      </w:r>
      <w:bookmarkStart w:id="4021" w:name="_ETM_Q7_372249"/>
      <w:bookmarkEnd w:id="4021"/>
      <w:r>
        <w:rPr>
          <w:rFonts w:hint="cs"/>
          <w:rtl/>
        </w:rPr>
        <w:t xml:space="preserve">בעצם, </w:t>
      </w:r>
      <w:bookmarkStart w:id="4022" w:name="_ETM_Q7_373239"/>
      <w:bookmarkEnd w:id="4022"/>
      <w:r>
        <w:rPr>
          <w:rFonts w:hint="cs"/>
          <w:rtl/>
        </w:rPr>
        <w:t xml:space="preserve">הינה </w:t>
      </w:r>
      <w:bookmarkStart w:id="4023" w:name="_ETM_Q7_373510"/>
      <w:bookmarkEnd w:id="4023"/>
      <w:r>
        <w:rPr>
          <w:rFonts w:hint="cs"/>
          <w:rtl/>
        </w:rPr>
        <w:t xml:space="preserve">הם </w:t>
      </w:r>
      <w:bookmarkStart w:id="4024" w:name="_ETM_Q7_373599"/>
      <w:bookmarkEnd w:id="4024"/>
      <w:r>
        <w:rPr>
          <w:rFonts w:hint="cs"/>
          <w:rtl/>
        </w:rPr>
        <w:t xml:space="preserve">רבים </w:t>
      </w:r>
      <w:bookmarkStart w:id="4025" w:name="_ETM_Q7_373930"/>
      <w:bookmarkEnd w:id="4025"/>
      <w:r>
        <w:rPr>
          <w:rFonts w:hint="cs"/>
          <w:rtl/>
        </w:rPr>
        <w:t xml:space="preserve">ביניהם, </w:t>
      </w:r>
      <w:bookmarkStart w:id="4026" w:name="_ETM_Q7_374319"/>
      <w:bookmarkEnd w:id="4026"/>
      <w:r>
        <w:rPr>
          <w:rFonts w:hint="cs"/>
          <w:rtl/>
        </w:rPr>
        <w:t>היהודים.</w:t>
      </w:r>
    </w:p>
    <w:p w:rsidR="004824FD" w:rsidRDefault="004824FD" w:rsidP="004824FD">
      <w:pPr>
        <w:rPr>
          <w:rtl/>
        </w:rPr>
      </w:pPr>
    </w:p>
    <w:p w:rsidR="004824FD" w:rsidRDefault="004824FD" w:rsidP="000D1CA7">
      <w:pPr>
        <w:rPr>
          <w:rtl/>
        </w:rPr>
      </w:pPr>
      <w:bookmarkStart w:id="4027" w:name="_ETM_Q7_375280"/>
      <w:bookmarkEnd w:id="4027"/>
      <w:r>
        <w:rPr>
          <w:rFonts w:hint="cs"/>
          <w:rtl/>
        </w:rPr>
        <w:t xml:space="preserve">כבר </w:t>
      </w:r>
      <w:bookmarkStart w:id="4028" w:name="_ETM_Q7_375520"/>
      <w:bookmarkEnd w:id="4028"/>
      <w:r>
        <w:rPr>
          <w:rFonts w:hint="cs"/>
          <w:rtl/>
        </w:rPr>
        <w:t xml:space="preserve">פעם </w:t>
      </w:r>
      <w:bookmarkStart w:id="4029" w:name="_ETM_Q7_375850"/>
      <w:bookmarkEnd w:id="4029"/>
      <w:r>
        <w:rPr>
          <w:rFonts w:hint="cs"/>
          <w:rtl/>
        </w:rPr>
        <w:t xml:space="preserve">כתב, </w:t>
      </w:r>
      <w:bookmarkStart w:id="4030" w:name="_ETM_Q7_376300"/>
      <w:bookmarkEnd w:id="4030"/>
      <w:r>
        <w:rPr>
          <w:rFonts w:hint="cs"/>
          <w:rtl/>
        </w:rPr>
        <w:t xml:space="preserve">אדוני </w:t>
      </w:r>
      <w:bookmarkStart w:id="4031" w:name="_ETM_Q7_376570"/>
      <w:bookmarkEnd w:id="4031"/>
      <w:r>
        <w:rPr>
          <w:rFonts w:hint="cs"/>
          <w:rtl/>
        </w:rPr>
        <w:t xml:space="preserve">היושב-ראש, </w:t>
      </w:r>
      <w:bookmarkStart w:id="4032" w:name="_ETM_Q7_377820"/>
      <w:bookmarkEnd w:id="4032"/>
      <w:r>
        <w:rPr>
          <w:rFonts w:hint="cs"/>
          <w:rtl/>
        </w:rPr>
        <w:t xml:space="preserve">שר </w:t>
      </w:r>
      <w:bookmarkStart w:id="4033" w:name="_ETM_Q7_378630"/>
      <w:bookmarkEnd w:id="4033"/>
      <w:r>
        <w:rPr>
          <w:rFonts w:hint="cs"/>
          <w:rtl/>
        </w:rPr>
        <w:t xml:space="preserve">מצרי </w:t>
      </w:r>
      <w:bookmarkStart w:id="4034" w:name="_ETM_Q7_379139"/>
      <w:bookmarkEnd w:id="4034"/>
      <w:r>
        <w:rPr>
          <w:rFonts w:hint="cs"/>
          <w:rtl/>
        </w:rPr>
        <w:t xml:space="preserve">בשם </w:t>
      </w:r>
      <w:bookmarkStart w:id="4035" w:name="_ETM_Q7_379500"/>
      <w:bookmarkEnd w:id="4035"/>
      <w:proofErr w:type="spellStart"/>
      <w:r>
        <w:rPr>
          <w:rFonts w:hint="cs"/>
          <w:rtl/>
        </w:rPr>
        <w:t>בוטרוס</w:t>
      </w:r>
      <w:proofErr w:type="spellEnd"/>
      <w:r>
        <w:rPr>
          <w:rFonts w:hint="cs"/>
          <w:rtl/>
        </w:rPr>
        <w:t xml:space="preserve"> </w:t>
      </w:r>
      <w:bookmarkStart w:id="4036" w:name="_ETM_Q7_380010"/>
      <w:bookmarkEnd w:id="4036"/>
      <w:proofErr w:type="spellStart"/>
      <w:r>
        <w:rPr>
          <w:rFonts w:hint="cs"/>
          <w:rtl/>
        </w:rPr>
        <w:t>בוטרוס</w:t>
      </w:r>
      <w:proofErr w:type="spellEnd"/>
      <w:r>
        <w:rPr>
          <w:rFonts w:hint="cs"/>
          <w:rtl/>
        </w:rPr>
        <w:t xml:space="preserve"> </w:t>
      </w:r>
      <w:bookmarkStart w:id="4037" w:name="_ETM_Q7_380430"/>
      <w:bookmarkEnd w:id="4037"/>
      <w:proofErr w:type="spellStart"/>
      <w:r>
        <w:rPr>
          <w:rFonts w:hint="cs"/>
          <w:rtl/>
        </w:rPr>
        <w:t>ע'אלי</w:t>
      </w:r>
      <w:proofErr w:type="spellEnd"/>
      <w:r>
        <w:rPr>
          <w:rFonts w:hint="cs"/>
          <w:rtl/>
        </w:rPr>
        <w:t xml:space="preserve">, </w:t>
      </w:r>
      <w:bookmarkStart w:id="4038" w:name="_ETM_Q7_381760"/>
      <w:bookmarkEnd w:id="4038"/>
      <w:r>
        <w:rPr>
          <w:rFonts w:hint="cs"/>
          <w:rtl/>
        </w:rPr>
        <w:t xml:space="preserve">אז </w:t>
      </w:r>
      <w:bookmarkStart w:id="4039" w:name="_ETM_Q7_382000"/>
      <w:bookmarkEnd w:id="4039"/>
      <w:r>
        <w:rPr>
          <w:rFonts w:hint="cs"/>
          <w:rtl/>
        </w:rPr>
        <w:t xml:space="preserve">הוא </w:t>
      </w:r>
      <w:bookmarkStart w:id="4040" w:name="_ETM_Q7_382239"/>
      <w:bookmarkEnd w:id="4040"/>
      <w:r>
        <w:rPr>
          <w:rFonts w:hint="cs"/>
          <w:rtl/>
        </w:rPr>
        <w:t xml:space="preserve">כתב: </w:t>
      </w:r>
      <w:bookmarkStart w:id="4041" w:name="_ETM_Q7_382750"/>
      <w:bookmarkEnd w:id="4041"/>
      <w:r>
        <w:rPr>
          <w:rFonts w:hint="cs"/>
          <w:rtl/>
        </w:rPr>
        <w:t xml:space="preserve">תנו </w:t>
      </w:r>
      <w:bookmarkStart w:id="4042" w:name="_ETM_Q7_383290"/>
      <w:bookmarkEnd w:id="4042"/>
      <w:r>
        <w:rPr>
          <w:rFonts w:hint="cs"/>
          <w:rtl/>
        </w:rPr>
        <w:t xml:space="preserve">ליהודים </w:t>
      </w:r>
      <w:bookmarkStart w:id="4043" w:name="_ETM_Q7_384810"/>
      <w:bookmarkEnd w:id="4043"/>
      <w:r>
        <w:rPr>
          <w:rFonts w:hint="cs"/>
          <w:rtl/>
        </w:rPr>
        <w:t xml:space="preserve">שלום, </w:t>
      </w:r>
      <w:bookmarkStart w:id="4044" w:name="_ETM_Q7_385440"/>
      <w:bookmarkEnd w:id="4044"/>
      <w:r>
        <w:rPr>
          <w:rFonts w:hint="cs"/>
          <w:rtl/>
        </w:rPr>
        <w:t xml:space="preserve">תפסיקו </w:t>
      </w:r>
      <w:bookmarkStart w:id="4045" w:name="_ETM_Q7_385860"/>
      <w:bookmarkEnd w:id="4045"/>
      <w:r>
        <w:rPr>
          <w:rFonts w:hint="cs"/>
          <w:rtl/>
        </w:rPr>
        <w:t xml:space="preserve">את </w:t>
      </w:r>
      <w:bookmarkStart w:id="4046" w:name="_ETM_Q7_386099"/>
      <w:bookmarkEnd w:id="4046"/>
      <w:r>
        <w:rPr>
          <w:rFonts w:hint="cs"/>
          <w:rtl/>
        </w:rPr>
        <w:t xml:space="preserve">המלחמות </w:t>
      </w:r>
      <w:bookmarkStart w:id="4047" w:name="_ETM_Q7_386610"/>
      <w:bookmarkEnd w:id="4047"/>
      <w:r>
        <w:rPr>
          <w:rFonts w:hint="cs"/>
          <w:rtl/>
        </w:rPr>
        <w:t>נגדם</w:t>
      </w:r>
      <w:r w:rsidR="000D1CA7">
        <w:rPr>
          <w:rFonts w:hint="cs"/>
          <w:rtl/>
        </w:rPr>
        <w:t>,</w:t>
      </w:r>
      <w:r>
        <w:rPr>
          <w:rFonts w:hint="cs"/>
          <w:rtl/>
        </w:rPr>
        <w:t xml:space="preserve"> </w:t>
      </w:r>
      <w:bookmarkStart w:id="4048" w:name="_ETM_Q7_387120"/>
      <w:bookmarkEnd w:id="4048"/>
      <w:r>
        <w:rPr>
          <w:rFonts w:hint="cs"/>
          <w:rtl/>
        </w:rPr>
        <w:t xml:space="preserve">ואז </w:t>
      </w:r>
      <w:bookmarkStart w:id="4049" w:name="_ETM_Q7_387450"/>
      <w:bookmarkEnd w:id="4049"/>
      <w:r>
        <w:rPr>
          <w:rFonts w:hint="cs"/>
          <w:rtl/>
        </w:rPr>
        <w:t xml:space="preserve">תראו </w:t>
      </w:r>
      <w:bookmarkStart w:id="4050" w:name="_ETM_Q7_387750"/>
      <w:bookmarkEnd w:id="4050"/>
      <w:r>
        <w:rPr>
          <w:rFonts w:hint="cs"/>
          <w:rtl/>
        </w:rPr>
        <w:t xml:space="preserve">שהם </w:t>
      </w:r>
      <w:bookmarkStart w:id="4051" w:name="_ETM_Q7_387989"/>
      <w:bookmarkEnd w:id="4051"/>
      <w:r>
        <w:rPr>
          <w:rFonts w:hint="cs"/>
          <w:rtl/>
        </w:rPr>
        <w:t xml:space="preserve">יילחמו </w:t>
      </w:r>
      <w:bookmarkStart w:id="4052" w:name="_ETM_Q7_388470"/>
      <w:bookmarkEnd w:id="4052"/>
      <w:r>
        <w:rPr>
          <w:rFonts w:hint="cs"/>
          <w:rtl/>
        </w:rPr>
        <w:t xml:space="preserve">האחד </w:t>
      </w:r>
      <w:bookmarkStart w:id="4053" w:name="_ETM_Q7_388830"/>
      <w:bookmarkEnd w:id="4053"/>
      <w:r>
        <w:rPr>
          <w:rFonts w:hint="cs"/>
          <w:rtl/>
        </w:rPr>
        <w:t xml:space="preserve">בשני </w:t>
      </w:r>
      <w:bookmarkStart w:id="4054" w:name="_ETM_Q7_389370"/>
      <w:bookmarkEnd w:id="4054"/>
      <w:r>
        <w:rPr>
          <w:rFonts w:hint="cs"/>
          <w:rtl/>
        </w:rPr>
        <w:t xml:space="preserve">יותר </w:t>
      </w:r>
      <w:bookmarkStart w:id="4055" w:name="_ETM_Q7_389700"/>
      <w:bookmarkEnd w:id="4055"/>
      <w:r>
        <w:rPr>
          <w:rFonts w:hint="cs"/>
          <w:rtl/>
        </w:rPr>
        <w:t xml:space="preserve">טוב </w:t>
      </w:r>
      <w:bookmarkStart w:id="4056" w:name="_ETM_Q7_389909"/>
      <w:bookmarkEnd w:id="4056"/>
      <w:r>
        <w:rPr>
          <w:rFonts w:hint="cs"/>
          <w:rtl/>
        </w:rPr>
        <w:t xml:space="preserve">ממה </w:t>
      </w:r>
      <w:bookmarkStart w:id="4057" w:name="_ETM_Q7_390060"/>
      <w:bookmarkEnd w:id="4057"/>
      <w:r>
        <w:rPr>
          <w:rFonts w:hint="cs"/>
          <w:rtl/>
        </w:rPr>
        <w:t xml:space="preserve">שאנחנו </w:t>
      </w:r>
      <w:bookmarkStart w:id="4058" w:name="_ETM_Q7_390389"/>
      <w:bookmarkEnd w:id="4058"/>
      <w:r>
        <w:rPr>
          <w:rFonts w:hint="cs"/>
          <w:rtl/>
        </w:rPr>
        <w:t xml:space="preserve">יכולים </w:t>
      </w:r>
      <w:bookmarkStart w:id="4059" w:name="_ETM_Q7_390659"/>
      <w:bookmarkEnd w:id="4059"/>
      <w:r>
        <w:rPr>
          <w:rFonts w:hint="cs"/>
          <w:rtl/>
        </w:rPr>
        <w:t xml:space="preserve">להילחם </w:t>
      </w:r>
      <w:bookmarkStart w:id="4060" w:name="_ETM_Q7_391049"/>
      <w:bookmarkEnd w:id="4060"/>
      <w:r>
        <w:rPr>
          <w:rFonts w:hint="cs"/>
          <w:rtl/>
        </w:rPr>
        <w:t xml:space="preserve">בהם. </w:t>
      </w:r>
      <w:bookmarkStart w:id="4061" w:name="_ETM_Q7_392100"/>
      <w:bookmarkStart w:id="4062" w:name="_ETM_Q7_392000"/>
      <w:bookmarkEnd w:id="4061"/>
      <w:bookmarkEnd w:id="4062"/>
      <w:r>
        <w:rPr>
          <w:rFonts w:hint="cs"/>
          <w:rtl/>
        </w:rPr>
        <w:t xml:space="preserve">היום </w:t>
      </w:r>
      <w:bookmarkStart w:id="4063" w:name="_ETM_Q7_392490"/>
      <w:bookmarkEnd w:id="4063"/>
      <w:r>
        <w:rPr>
          <w:rFonts w:hint="cs"/>
          <w:rtl/>
        </w:rPr>
        <w:t xml:space="preserve">אנחנו </w:t>
      </w:r>
      <w:bookmarkStart w:id="4064" w:name="_ETM_Q7_392790"/>
      <w:bookmarkEnd w:id="4064"/>
      <w:r>
        <w:rPr>
          <w:rFonts w:hint="cs"/>
          <w:rtl/>
        </w:rPr>
        <w:t xml:space="preserve">מבינים </w:t>
      </w:r>
      <w:bookmarkStart w:id="4065" w:name="_ETM_Q7_394620"/>
      <w:bookmarkEnd w:id="4065"/>
      <w:r>
        <w:rPr>
          <w:rFonts w:hint="cs"/>
          <w:rtl/>
        </w:rPr>
        <w:t xml:space="preserve">שהעולם </w:t>
      </w:r>
      <w:bookmarkStart w:id="4066" w:name="_ETM_Q7_395670"/>
      <w:bookmarkEnd w:id="4066"/>
      <w:r>
        <w:rPr>
          <w:rFonts w:hint="cs"/>
          <w:rtl/>
        </w:rPr>
        <w:t xml:space="preserve">קלט </w:t>
      </w:r>
      <w:bookmarkStart w:id="4067" w:name="_ETM_Q7_396120"/>
      <w:bookmarkEnd w:id="4067"/>
      <w:r>
        <w:rPr>
          <w:rFonts w:hint="cs"/>
          <w:rtl/>
        </w:rPr>
        <w:t xml:space="preserve">שמדינת </w:t>
      </w:r>
      <w:bookmarkStart w:id="4068" w:name="_ETM_Q7_396630"/>
      <w:bookmarkEnd w:id="4068"/>
      <w:r>
        <w:rPr>
          <w:rFonts w:hint="cs"/>
          <w:rtl/>
        </w:rPr>
        <w:t xml:space="preserve">ישראל </w:t>
      </w:r>
      <w:bookmarkStart w:id="4069" w:name="_ETM_Q7_396930"/>
      <w:bookmarkEnd w:id="4069"/>
      <w:r>
        <w:rPr>
          <w:rFonts w:hint="cs"/>
          <w:rtl/>
        </w:rPr>
        <w:t xml:space="preserve">איננה </w:t>
      </w:r>
      <w:bookmarkStart w:id="4070" w:name="_ETM_Q7_397260"/>
      <w:bookmarkEnd w:id="4070"/>
      <w:r>
        <w:rPr>
          <w:rFonts w:hint="cs"/>
          <w:rtl/>
        </w:rPr>
        <w:t xml:space="preserve">מדינה, </w:t>
      </w:r>
      <w:bookmarkStart w:id="4071" w:name="_ETM_Q7_398200"/>
      <w:bookmarkEnd w:id="4071"/>
      <w:r>
        <w:rPr>
          <w:rFonts w:hint="cs"/>
          <w:rtl/>
        </w:rPr>
        <w:t xml:space="preserve">פשוט </w:t>
      </w:r>
      <w:bookmarkStart w:id="4072" w:name="_ETM_Q7_398920"/>
      <w:bookmarkEnd w:id="4072"/>
      <w:r>
        <w:rPr>
          <w:rFonts w:hint="cs"/>
          <w:rtl/>
        </w:rPr>
        <w:t xml:space="preserve">אנרכיה </w:t>
      </w:r>
      <w:bookmarkStart w:id="4073" w:name="_ETM_Q7_399489"/>
      <w:bookmarkStart w:id="4074" w:name="_ETM_Q7_378000"/>
      <w:bookmarkEnd w:id="4073"/>
      <w:bookmarkEnd w:id="4074"/>
      <w:r>
        <w:rPr>
          <w:rFonts w:hint="cs"/>
          <w:rtl/>
        </w:rPr>
        <w:t xml:space="preserve">מוחלטת. </w:t>
      </w:r>
      <w:bookmarkStart w:id="4075" w:name="_ETM_Q7_400269"/>
      <w:bookmarkEnd w:id="4075"/>
      <w:r>
        <w:rPr>
          <w:rFonts w:hint="cs"/>
          <w:rtl/>
        </w:rPr>
        <w:t xml:space="preserve">יש </w:t>
      </w:r>
      <w:bookmarkStart w:id="4076" w:name="_ETM_Q7_400629"/>
      <w:bookmarkEnd w:id="4076"/>
      <w:r>
        <w:rPr>
          <w:rFonts w:hint="cs"/>
          <w:rtl/>
        </w:rPr>
        <w:t xml:space="preserve">חוק </w:t>
      </w:r>
      <w:bookmarkStart w:id="4077" w:name="_ETM_Q7_401239"/>
      <w:bookmarkEnd w:id="4077"/>
      <w:r>
        <w:rPr>
          <w:rFonts w:hint="cs"/>
          <w:rtl/>
        </w:rPr>
        <w:t xml:space="preserve">לחלשים, </w:t>
      </w:r>
      <w:bookmarkStart w:id="4078" w:name="_ETM_Q7_402469"/>
      <w:bookmarkEnd w:id="4078"/>
      <w:r>
        <w:rPr>
          <w:rFonts w:hint="cs"/>
          <w:rtl/>
        </w:rPr>
        <w:t xml:space="preserve">יש </w:t>
      </w:r>
      <w:bookmarkStart w:id="4079" w:name="_ETM_Q7_402829"/>
      <w:bookmarkEnd w:id="4079"/>
      <w:r>
        <w:rPr>
          <w:rFonts w:hint="cs"/>
          <w:rtl/>
        </w:rPr>
        <w:t xml:space="preserve">חוק </w:t>
      </w:r>
      <w:bookmarkStart w:id="4080" w:name="_ETM_Q7_403519"/>
      <w:bookmarkEnd w:id="4080"/>
      <w:r>
        <w:rPr>
          <w:rFonts w:hint="cs"/>
          <w:rtl/>
        </w:rPr>
        <w:t xml:space="preserve">לאזרחים </w:t>
      </w:r>
      <w:bookmarkStart w:id="4081" w:name="_ETM_Q7_404659"/>
      <w:bookmarkEnd w:id="4081"/>
      <w:r>
        <w:rPr>
          <w:rFonts w:hint="cs"/>
          <w:rtl/>
        </w:rPr>
        <w:t xml:space="preserve">שומרי </w:t>
      </w:r>
      <w:bookmarkStart w:id="4082" w:name="_ETM_Q7_404989"/>
      <w:bookmarkEnd w:id="4082"/>
      <w:r>
        <w:rPr>
          <w:rFonts w:hint="cs"/>
          <w:rtl/>
        </w:rPr>
        <w:t>החוק</w:t>
      </w:r>
      <w:r w:rsidR="000D1CA7">
        <w:rPr>
          <w:rFonts w:hint="cs"/>
          <w:rtl/>
        </w:rPr>
        <w:t>,</w:t>
      </w:r>
      <w:r>
        <w:rPr>
          <w:rFonts w:hint="cs"/>
          <w:rtl/>
        </w:rPr>
        <w:t xml:space="preserve"> </w:t>
      </w:r>
      <w:bookmarkStart w:id="4083" w:name="_ETM_Q7_405680"/>
      <w:bookmarkEnd w:id="4083"/>
      <w:r>
        <w:rPr>
          <w:rFonts w:hint="cs"/>
          <w:rtl/>
        </w:rPr>
        <w:t xml:space="preserve">אבל </w:t>
      </w:r>
      <w:bookmarkStart w:id="4084" w:name="_ETM_Q7_405949"/>
      <w:bookmarkEnd w:id="4084"/>
      <w:r>
        <w:rPr>
          <w:rFonts w:hint="cs"/>
          <w:rtl/>
        </w:rPr>
        <w:t xml:space="preserve">אין </w:t>
      </w:r>
      <w:bookmarkStart w:id="4085" w:name="_ETM_Q7_406309"/>
      <w:bookmarkEnd w:id="4085"/>
      <w:r>
        <w:rPr>
          <w:rFonts w:hint="cs"/>
          <w:rtl/>
        </w:rPr>
        <w:t xml:space="preserve">חוק </w:t>
      </w:r>
      <w:bookmarkStart w:id="4086" w:name="_ETM_Q7_407029"/>
      <w:bookmarkEnd w:id="4086"/>
      <w:r>
        <w:rPr>
          <w:rFonts w:hint="cs"/>
          <w:rtl/>
        </w:rPr>
        <w:t xml:space="preserve">לאנשים </w:t>
      </w:r>
      <w:bookmarkStart w:id="4087" w:name="_ETM_Q7_407599"/>
      <w:bookmarkEnd w:id="4087"/>
      <w:r>
        <w:rPr>
          <w:rFonts w:hint="cs"/>
          <w:rtl/>
        </w:rPr>
        <w:t xml:space="preserve">אלימים, </w:t>
      </w:r>
      <w:bookmarkStart w:id="4088" w:name="_ETM_Q7_408559"/>
      <w:bookmarkEnd w:id="4088"/>
      <w:r>
        <w:rPr>
          <w:rFonts w:hint="cs"/>
          <w:rtl/>
        </w:rPr>
        <w:t xml:space="preserve">עשירים, </w:t>
      </w:r>
      <w:bookmarkStart w:id="4089" w:name="_ETM_Q7_409639"/>
      <w:bookmarkEnd w:id="4089"/>
      <w:r>
        <w:rPr>
          <w:rFonts w:hint="cs"/>
          <w:rtl/>
        </w:rPr>
        <w:t xml:space="preserve">שיש </w:t>
      </w:r>
      <w:bookmarkStart w:id="4090" w:name="_ETM_Q7_409969"/>
      <w:bookmarkEnd w:id="4090"/>
      <w:r>
        <w:rPr>
          <w:rFonts w:hint="cs"/>
          <w:rtl/>
        </w:rPr>
        <w:t xml:space="preserve">להם </w:t>
      </w:r>
      <w:bookmarkStart w:id="4091" w:name="_ETM_Q7_410150"/>
      <w:bookmarkEnd w:id="4091"/>
      <w:r>
        <w:rPr>
          <w:rFonts w:hint="cs"/>
          <w:rtl/>
        </w:rPr>
        <w:t xml:space="preserve">הרבה </w:t>
      </w:r>
      <w:bookmarkStart w:id="4092" w:name="_ETM_Q7_410479"/>
      <w:bookmarkEnd w:id="4092"/>
      <w:r>
        <w:rPr>
          <w:rFonts w:hint="cs"/>
          <w:rtl/>
        </w:rPr>
        <w:t xml:space="preserve">כוח </w:t>
      </w:r>
      <w:bookmarkStart w:id="4093" w:name="_ETM_Q7_411349"/>
      <w:bookmarkEnd w:id="4093"/>
      <w:r>
        <w:rPr>
          <w:rFonts w:hint="cs"/>
          <w:rtl/>
        </w:rPr>
        <w:t xml:space="preserve">ויש </w:t>
      </w:r>
      <w:bookmarkStart w:id="4094" w:name="_ETM_Q7_411589"/>
      <w:bookmarkEnd w:id="4094"/>
      <w:r>
        <w:rPr>
          <w:rFonts w:hint="cs"/>
          <w:rtl/>
        </w:rPr>
        <w:t xml:space="preserve">להם </w:t>
      </w:r>
      <w:bookmarkStart w:id="4095" w:name="_ETM_Q7_411769"/>
      <w:bookmarkEnd w:id="4095"/>
      <w:r>
        <w:rPr>
          <w:rFonts w:hint="cs"/>
          <w:rtl/>
        </w:rPr>
        <w:t xml:space="preserve">הרבה </w:t>
      </w:r>
      <w:bookmarkStart w:id="4096" w:name="_ETM_Q7_412400"/>
      <w:bookmarkEnd w:id="4096"/>
      <w:r>
        <w:rPr>
          <w:rFonts w:hint="cs"/>
          <w:rtl/>
        </w:rPr>
        <w:t xml:space="preserve">חוצפה </w:t>
      </w:r>
      <w:bookmarkStart w:id="4097" w:name="_ETM_Q7_413730"/>
      <w:bookmarkEnd w:id="4097"/>
      <w:r>
        <w:rPr>
          <w:rFonts w:hint="cs"/>
          <w:rtl/>
        </w:rPr>
        <w:t xml:space="preserve">והם </w:t>
      </w:r>
      <w:bookmarkStart w:id="4098" w:name="_ETM_Q7_414120"/>
      <w:bookmarkEnd w:id="4098"/>
      <w:r>
        <w:rPr>
          <w:rFonts w:hint="cs"/>
          <w:rtl/>
        </w:rPr>
        <w:t xml:space="preserve">יכולים </w:t>
      </w:r>
      <w:bookmarkStart w:id="4099" w:name="_ETM_Q7_414569"/>
      <w:bookmarkEnd w:id="4099"/>
      <w:r>
        <w:rPr>
          <w:rFonts w:hint="cs"/>
          <w:rtl/>
        </w:rPr>
        <w:t>ל</w:t>
      </w:r>
      <w:bookmarkStart w:id="4100" w:name="_ETM_Q7_414959"/>
      <w:bookmarkEnd w:id="4100"/>
      <w:r>
        <w:rPr>
          <w:rFonts w:hint="cs"/>
          <w:rtl/>
        </w:rPr>
        <w:t xml:space="preserve">בוא ולשרוף </w:t>
      </w:r>
      <w:bookmarkStart w:id="4101" w:name="_ETM_Q7_415950"/>
      <w:bookmarkEnd w:id="4101"/>
      <w:r>
        <w:rPr>
          <w:rFonts w:hint="cs"/>
          <w:rtl/>
        </w:rPr>
        <w:t xml:space="preserve">צמיגים </w:t>
      </w:r>
      <w:bookmarkStart w:id="4102" w:name="_ETM_Q7_416549"/>
      <w:bookmarkEnd w:id="4102"/>
      <w:r>
        <w:rPr>
          <w:rFonts w:hint="cs"/>
          <w:rtl/>
        </w:rPr>
        <w:t xml:space="preserve">ליד </w:t>
      </w:r>
      <w:bookmarkStart w:id="4103" w:name="_ETM_Q7_416969"/>
      <w:bookmarkEnd w:id="4103"/>
      <w:r>
        <w:rPr>
          <w:rFonts w:hint="cs"/>
          <w:rtl/>
        </w:rPr>
        <w:t xml:space="preserve">ביתו </w:t>
      </w:r>
      <w:bookmarkStart w:id="4104" w:name="_ETM_Q7_417359"/>
      <w:bookmarkEnd w:id="4104"/>
      <w:r>
        <w:rPr>
          <w:rFonts w:hint="cs"/>
          <w:rtl/>
        </w:rPr>
        <w:t xml:space="preserve">של </w:t>
      </w:r>
      <w:bookmarkStart w:id="4105" w:name="_ETM_Q7_417599"/>
      <w:bookmarkEnd w:id="4105"/>
      <w:r>
        <w:rPr>
          <w:rFonts w:hint="cs"/>
          <w:rtl/>
        </w:rPr>
        <w:t xml:space="preserve">שר </w:t>
      </w:r>
      <w:bookmarkStart w:id="4106" w:name="_ETM_Q7_418319"/>
      <w:bookmarkEnd w:id="4106"/>
      <w:r>
        <w:rPr>
          <w:rFonts w:hint="cs"/>
          <w:rtl/>
        </w:rPr>
        <w:t xml:space="preserve">המשפטים </w:t>
      </w:r>
      <w:bookmarkStart w:id="4107" w:name="_ETM_Q7_419459"/>
      <w:bookmarkEnd w:id="4107"/>
      <w:r>
        <w:rPr>
          <w:rFonts w:hint="cs"/>
          <w:rtl/>
        </w:rPr>
        <w:t xml:space="preserve">ולסגור </w:t>
      </w:r>
      <w:bookmarkStart w:id="4108" w:name="_ETM_Q7_419939"/>
      <w:bookmarkEnd w:id="4108"/>
      <w:r>
        <w:rPr>
          <w:rFonts w:hint="cs"/>
          <w:rtl/>
        </w:rPr>
        <w:t xml:space="preserve">קונצרטינות </w:t>
      </w:r>
      <w:bookmarkStart w:id="4109" w:name="_ETM_Q7_420510"/>
      <w:bookmarkStart w:id="4110" w:name="_ETM_Q7_421349"/>
      <w:bookmarkEnd w:id="4109"/>
      <w:bookmarkEnd w:id="4110"/>
      <w:r>
        <w:rPr>
          <w:rFonts w:hint="cs"/>
          <w:rtl/>
        </w:rPr>
        <w:t xml:space="preserve">בביתו </w:t>
      </w:r>
      <w:bookmarkStart w:id="4111" w:name="_ETM_Q7_421859"/>
      <w:bookmarkEnd w:id="4111"/>
      <w:r>
        <w:rPr>
          <w:rFonts w:hint="cs"/>
          <w:rtl/>
        </w:rPr>
        <w:t xml:space="preserve">של </w:t>
      </w:r>
      <w:bookmarkStart w:id="4112" w:name="_ETM_Q7_421980"/>
      <w:bookmarkEnd w:id="4112"/>
      <w:r>
        <w:rPr>
          <w:rFonts w:hint="cs"/>
          <w:rtl/>
        </w:rPr>
        <w:t xml:space="preserve">חבר </w:t>
      </w:r>
      <w:bookmarkStart w:id="4113" w:name="_ETM_Q7_422189"/>
      <w:bookmarkEnd w:id="4113"/>
      <w:r>
        <w:rPr>
          <w:rFonts w:hint="cs"/>
          <w:rtl/>
        </w:rPr>
        <w:t xml:space="preserve">הכנסת </w:t>
      </w:r>
      <w:bookmarkStart w:id="4114" w:name="_ETM_Q7_422549"/>
      <w:bookmarkEnd w:id="4114"/>
      <w:r>
        <w:rPr>
          <w:rFonts w:hint="cs"/>
          <w:rtl/>
        </w:rPr>
        <w:t xml:space="preserve">דני </w:t>
      </w:r>
      <w:bookmarkStart w:id="4115" w:name="_ETM_Q7_422819"/>
      <w:bookmarkEnd w:id="4115"/>
      <w:r>
        <w:rPr>
          <w:rFonts w:hint="cs"/>
          <w:rtl/>
        </w:rPr>
        <w:t xml:space="preserve">דנון. </w:t>
      </w:r>
      <w:bookmarkStart w:id="4116" w:name="_ETM_Q7_423420"/>
      <w:bookmarkEnd w:id="4116"/>
      <w:r>
        <w:rPr>
          <w:rFonts w:hint="cs"/>
          <w:rtl/>
        </w:rPr>
        <w:t xml:space="preserve">מה </w:t>
      </w:r>
      <w:bookmarkStart w:id="4117" w:name="_ETM_Q7_423900"/>
      <w:bookmarkEnd w:id="4117"/>
      <w:r>
        <w:rPr>
          <w:rFonts w:hint="cs"/>
          <w:rtl/>
        </w:rPr>
        <w:t xml:space="preserve">רואה העולם? שזאת </w:t>
      </w:r>
      <w:bookmarkStart w:id="4118" w:name="_ETM_Q7_424650"/>
      <w:bookmarkStart w:id="4119" w:name="_ETM_Q7_424980"/>
      <w:bookmarkEnd w:id="4118"/>
      <w:bookmarkEnd w:id="4119"/>
      <w:r>
        <w:rPr>
          <w:rFonts w:hint="cs"/>
          <w:rtl/>
        </w:rPr>
        <w:t xml:space="preserve">לא </w:t>
      </w:r>
      <w:bookmarkStart w:id="4120" w:name="_ETM_Q7_425069"/>
      <w:bookmarkEnd w:id="4120"/>
      <w:r>
        <w:rPr>
          <w:rFonts w:hint="cs"/>
          <w:rtl/>
        </w:rPr>
        <w:t>מדינה.</w:t>
      </w:r>
    </w:p>
    <w:p w:rsidR="004824FD" w:rsidRDefault="004824FD" w:rsidP="004824FD">
      <w:pPr>
        <w:rPr>
          <w:rtl/>
        </w:rPr>
      </w:pPr>
    </w:p>
    <w:p w:rsidR="004824FD" w:rsidRDefault="004824FD" w:rsidP="000D1CA7">
      <w:pPr>
        <w:rPr>
          <w:rtl/>
        </w:rPr>
      </w:pPr>
      <w:bookmarkStart w:id="4121" w:name="_ETM_Q7_426480"/>
      <w:bookmarkEnd w:id="4121"/>
      <w:r>
        <w:rPr>
          <w:rFonts w:hint="cs"/>
          <w:rtl/>
        </w:rPr>
        <w:t xml:space="preserve">במצב </w:t>
      </w:r>
      <w:bookmarkStart w:id="4122" w:name="_ETM_Q7_426959"/>
      <w:bookmarkEnd w:id="4122"/>
      <w:r>
        <w:rPr>
          <w:rFonts w:hint="cs"/>
          <w:rtl/>
        </w:rPr>
        <w:t xml:space="preserve">הזה </w:t>
      </w:r>
      <w:bookmarkStart w:id="4123" w:name="_ETM_Q7_427140"/>
      <w:bookmarkEnd w:id="4123"/>
      <w:r>
        <w:rPr>
          <w:rFonts w:hint="cs"/>
          <w:rtl/>
        </w:rPr>
        <w:t xml:space="preserve">אנחנו </w:t>
      </w:r>
      <w:bookmarkStart w:id="4124" w:name="_ETM_Q7_427439"/>
      <w:bookmarkEnd w:id="4124"/>
      <w:r>
        <w:rPr>
          <w:rFonts w:hint="cs"/>
          <w:rtl/>
        </w:rPr>
        <w:t xml:space="preserve">מבינים </w:t>
      </w:r>
      <w:bookmarkStart w:id="4125" w:name="_ETM_Q7_427680"/>
      <w:bookmarkEnd w:id="4125"/>
      <w:r>
        <w:rPr>
          <w:rFonts w:hint="cs"/>
          <w:rtl/>
        </w:rPr>
        <w:t xml:space="preserve">יותר </w:t>
      </w:r>
      <w:bookmarkStart w:id="4126" w:name="_ETM_Q7_428040"/>
      <w:bookmarkEnd w:id="4126"/>
      <w:r>
        <w:rPr>
          <w:rFonts w:hint="cs"/>
          <w:rtl/>
        </w:rPr>
        <w:t xml:space="preserve">מתמיד </w:t>
      </w:r>
      <w:bookmarkStart w:id="4127" w:name="_ETM_Q7_428400"/>
      <w:bookmarkEnd w:id="4127"/>
      <w:r>
        <w:rPr>
          <w:rFonts w:hint="cs"/>
          <w:rtl/>
        </w:rPr>
        <w:t xml:space="preserve">שמי ששמר על ארץ </w:t>
      </w:r>
      <w:bookmarkStart w:id="4128" w:name="_ETM_Q7_424000"/>
      <w:bookmarkEnd w:id="4128"/>
      <w:r>
        <w:rPr>
          <w:rFonts w:hint="cs"/>
          <w:rtl/>
        </w:rPr>
        <w:t xml:space="preserve">ישראל </w:t>
      </w:r>
      <w:bookmarkStart w:id="4129" w:name="_ETM_Q7_428730"/>
      <w:bookmarkStart w:id="4130" w:name="_ETM_Q7_429150"/>
      <w:bookmarkEnd w:id="4129"/>
      <w:bookmarkEnd w:id="4130"/>
      <w:r>
        <w:rPr>
          <w:rFonts w:hint="cs"/>
          <w:rtl/>
        </w:rPr>
        <w:t>כל</w:t>
      </w:r>
      <w:bookmarkStart w:id="4131" w:name="_ETM_Q7_429750"/>
      <w:bookmarkEnd w:id="4131"/>
      <w:r>
        <w:rPr>
          <w:rFonts w:hint="cs"/>
          <w:rtl/>
        </w:rPr>
        <w:t xml:space="preserve"> </w:t>
      </w:r>
      <w:bookmarkStart w:id="4132" w:name="_ETM_Q7_429959"/>
      <w:bookmarkEnd w:id="4132"/>
      <w:r>
        <w:rPr>
          <w:rFonts w:hint="cs"/>
          <w:rtl/>
        </w:rPr>
        <w:t xml:space="preserve">שנות </w:t>
      </w:r>
      <w:bookmarkStart w:id="4133" w:name="_ETM_Q7_430230"/>
      <w:bookmarkEnd w:id="4133"/>
      <w:r>
        <w:rPr>
          <w:rFonts w:hint="cs"/>
          <w:rtl/>
        </w:rPr>
        <w:t xml:space="preserve">קיומה </w:t>
      </w:r>
      <w:bookmarkStart w:id="4134" w:name="_ETM_Q7_430950"/>
      <w:bookmarkStart w:id="4135" w:name="_ETM_Q7_431129"/>
      <w:bookmarkEnd w:id="4134"/>
      <w:bookmarkEnd w:id="4135"/>
      <w:r>
        <w:rPr>
          <w:rFonts w:hint="cs"/>
          <w:rtl/>
        </w:rPr>
        <w:t xml:space="preserve">ומי </w:t>
      </w:r>
      <w:bookmarkStart w:id="4136" w:name="_ETM_Q7_431250"/>
      <w:bookmarkEnd w:id="4136"/>
      <w:r>
        <w:rPr>
          <w:rFonts w:hint="cs"/>
          <w:rtl/>
        </w:rPr>
        <w:t xml:space="preserve">שישמור </w:t>
      </w:r>
      <w:bookmarkStart w:id="4137" w:name="_ETM_Q7_431790"/>
      <w:bookmarkEnd w:id="4137"/>
      <w:r>
        <w:rPr>
          <w:rFonts w:hint="cs"/>
          <w:rtl/>
        </w:rPr>
        <w:t xml:space="preserve">עלינו </w:t>
      </w:r>
      <w:bookmarkStart w:id="4138" w:name="_ETM_Q7_432120"/>
      <w:bookmarkEnd w:id="4138"/>
      <w:r>
        <w:rPr>
          <w:rFonts w:hint="cs"/>
          <w:rtl/>
        </w:rPr>
        <w:t xml:space="preserve">גם </w:t>
      </w:r>
      <w:bookmarkStart w:id="4139" w:name="_ETM_Q7_432299"/>
      <w:bookmarkEnd w:id="4139"/>
      <w:r>
        <w:rPr>
          <w:rFonts w:hint="cs"/>
          <w:rtl/>
        </w:rPr>
        <w:t xml:space="preserve">עכשיו </w:t>
      </w:r>
      <w:bookmarkStart w:id="4140" w:name="_ETM_Q7_432689"/>
      <w:bookmarkEnd w:id="4140"/>
      <w:r>
        <w:rPr>
          <w:rFonts w:hint="cs"/>
          <w:rtl/>
        </w:rPr>
        <w:t xml:space="preserve">זה </w:t>
      </w:r>
      <w:bookmarkStart w:id="4141" w:name="_ETM_Q7_432840"/>
      <w:bookmarkEnd w:id="4141"/>
      <w:r>
        <w:rPr>
          <w:rFonts w:hint="cs"/>
          <w:rtl/>
        </w:rPr>
        <w:t xml:space="preserve">רק </w:t>
      </w:r>
      <w:bookmarkStart w:id="4142" w:name="_ETM_Q7_433079"/>
      <w:bookmarkEnd w:id="4142"/>
      <w:r>
        <w:rPr>
          <w:rFonts w:hint="cs"/>
          <w:rtl/>
        </w:rPr>
        <w:t>הקדוש ברוך הוא</w:t>
      </w:r>
      <w:r w:rsidR="000D1CA7">
        <w:rPr>
          <w:rFonts w:hint="cs"/>
          <w:rtl/>
        </w:rPr>
        <w:t>.</w:t>
      </w:r>
      <w:r>
        <w:rPr>
          <w:rFonts w:hint="cs"/>
          <w:rtl/>
        </w:rPr>
        <w:t xml:space="preserve"> </w:t>
      </w:r>
      <w:bookmarkStart w:id="4143" w:name="_ETM_Q7_434400"/>
      <w:bookmarkEnd w:id="4143"/>
      <w:r>
        <w:rPr>
          <w:rFonts w:hint="cs"/>
          <w:rtl/>
        </w:rPr>
        <w:t xml:space="preserve">אין </w:t>
      </w:r>
      <w:bookmarkStart w:id="4144" w:name="_ETM_Q7_434640"/>
      <w:bookmarkEnd w:id="4144"/>
      <w:r>
        <w:rPr>
          <w:rFonts w:hint="cs"/>
          <w:rtl/>
        </w:rPr>
        <w:t xml:space="preserve">עוד </w:t>
      </w:r>
      <w:bookmarkStart w:id="4145" w:name="_ETM_Q7_434849"/>
      <w:bookmarkEnd w:id="4145"/>
      <w:r>
        <w:rPr>
          <w:rFonts w:hint="cs"/>
          <w:rtl/>
        </w:rPr>
        <w:t xml:space="preserve">מלבדו. </w:t>
      </w:r>
      <w:bookmarkStart w:id="4146" w:name="_ETM_Q7_435970"/>
      <w:bookmarkEnd w:id="4146"/>
      <w:r>
        <w:rPr>
          <w:rFonts w:hint="cs"/>
          <w:rtl/>
        </w:rPr>
        <w:t xml:space="preserve">אין </w:t>
      </w:r>
      <w:bookmarkStart w:id="4147" w:name="_ETM_Q7_436210"/>
      <w:bookmarkEnd w:id="4147"/>
      <w:r>
        <w:rPr>
          <w:rFonts w:hint="cs"/>
          <w:rtl/>
        </w:rPr>
        <w:t xml:space="preserve">דין </w:t>
      </w:r>
      <w:bookmarkStart w:id="4148" w:name="_ETM_Q7_436690"/>
      <w:bookmarkEnd w:id="4148"/>
      <w:r>
        <w:rPr>
          <w:rFonts w:hint="cs"/>
          <w:rtl/>
        </w:rPr>
        <w:t xml:space="preserve">ואין </w:t>
      </w:r>
      <w:bookmarkStart w:id="4149" w:name="_ETM_Q7_437050"/>
      <w:bookmarkEnd w:id="4149"/>
      <w:r>
        <w:rPr>
          <w:rFonts w:hint="cs"/>
          <w:rtl/>
        </w:rPr>
        <w:t xml:space="preserve">דיין. </w:t>
      </w:r>
      <w:bookmarkStart w:id="4150" w:name="_ETM_Q7_437860"/>
      <w:bookmarkEnd w:id="4150"/>
      <w:r>
        <w:rPr>
          <w:rFonts w:hint="cs"/>
          <w:rtl/>
        </w:rPr>
        <w:t xml:space="preserve">יש </w:t>
      </w:r>
      <w:bookmarkStart w:id="4151" w:name="_ETM_Q7_438130"/>
      <w:bookmarkEnd w:id="4151"/>
      <w:r>
        <w:rPr>
          <w:rFonts w:hint="cs"/>
          <w:rtl/>
        </w:rPr>
        <w:t xml:space="preserve">מערכת </w:t>
      </w:r>
      <w:bookmarkStart w:id="4152" w:name="_ETM_Q7_438490"/>
      <w:bookmarkEnd w:id="4152"/>
      <w:r>
        <w:rPr>
          <w:rFonts w:hint="cs"/>
          <w:rtl/>
        </w:rPr>
        <w:t xml:space="preserve">משפטית </w:t>
      </w:r>
      <w:bookmarkStart w:id="4153" w:name="_ETM_Q7_439029"/>
      <w:bookmarkEnd w:id="4153"/>
      <w:r>
        <w:rPr>
          <w:rFonts w:hint="cs"/>
          <w:rtl/>
        </w:rPr>
        <w:t xml:space="preserve">נגד </w:t>
      </w:r>
      <w:bookmarkStart w:id="4154" w:name="_ETM_Q7_439300"/>
      <w:bookmarkEnd w:id="4154"/>
      <w:r>
        <w:rPr>
          <w:rFonts w:hint="cs"/>
          <w:rtl/>
        </w:rPr>
        <w:t xml:space="preserve">החלשים, </w:t>
      </w:r>
      <w:bookmarkStart w:id="4155" w:name="_ETM_Q7_440620"/>
      <w:bookmarkStart w:id="4156" w:name="_ETM_Q7_441100"/>
      <w:bookmarkEnd w:id="4155"/>
      <w:bookmarkEnd w:id="4156"/>
      <w:r>
        <w:rPr>
          <w:rFonts w:hint="cs"/>
          <w:rtl/>
        </w:rPr>
        <w:t xml:space="preserve">יש </w:t>
      </w:r>
      <w:bookmarkStart w:id="4157" w:name="_ETM_Q7_441699"/>
      <w:bookmarkEnd w:id="4157"/>
      <w:r>
        <w:rPr>
          <w:rFonts w:hint="cs"/>
          <w:rtl/>
        </w:rPr>
        <w:t xml:space="preserve">בתי משפט </w:t>
      </w:r>
      <w:bookmarkStart w:id="4158" w:name="_ETM_Q7_442120"/>
      <w:bookmarkEnd w:id="4158"/>
      <w:r>
        <w:rPr>
          <w:rFonts w:hint="cs"/>
          <w:rtl/>
        </w:rPr>
        <w:t xml:space="preserve">נגד </w:t>
      </w:r>
      <w:bookmarkStart w:id="4159" w:name="_ETM_Q7_442360"/>
      <w:bookmarkEnd w:id="4159"/>
      <w:r>
        <w:rPr>
          <w:rFonts w:hint="cs"/>
          <w:rtl/>
        </w:rPr>
        <w:t xml:space="preserve">חרדים </w:t>
      </w:r>
      <w:bookmarkStart w:id="4160" w:name="_ETM_Q7_442900"/>
      <w:bookmarkEnd w:id="4160"/>
      <w:r>
        <w:rPr>
          <w:rFonts w:hint="cs"/>
          <w:rtl/>
        </w:rPr>
        <w:t xml:space="preserve">ונגד </w:t>
      </w:r>
      <w:bookmarkStart w:id="4161" w:name="_ETM_Q7_443199"/>
      <w:bookmarkEnd w:id="4161"/>
      <w:r>
        <w:rPr>
          <w:rFonts w:hint="cs"/>
          <w:rtl/>
        </w:rPr>
        <w:t xml:space="preserve">מתנחלים, </w:t>
      </w:r>
      <w:bookmarkStart w:id="4162" w:name="_ETM_Q7_444190"/>
      <w:bookmarkEnd w:id="4162"/>
      <w:r>
        <w:rPr>
          <w:rFonts w:hint="cs"/>
          <w:rtl/>
        </w:rPr>
        <w:t xml:space="preserve">אבל </w:t>
      </w:r>
      <w:bookmarkStart w:id="4163" w:name="_ETM_Q7_444430"/>
      <w:bookmarkEnd w:id="4163"/>
      <w:r>
        <w:rPr>
          <w:rFonts w:hint="cs"/>
          <w:rtl/>
        </w:rPr>
        <w:t xml:space="preserve">לעומת </w:t>
      </w:r>
      <w:bookmarkStart w:id="4164" w:name="_ETM_Q7_445000"/>
      <w:bookmarkEnd w:id="4164"/>
      <w:r>
        <w:rPr>
          <w:rFonts w:hint="cs"/>
          <w:rtl/>
        </w:rPr>
        <w:t xml:space="preserve">החזקים, </w:t>
      </w:r>
      <w:bookmarkStart w:id="4165" w:name="_ETM_Q7_446320"/>
      <w:bookmarkEnd w:id="4165"/>
      <w:r>
        <w:rPr>
          <w:rFonts w:hint="cs"/>
          <w:rtl/>
        </w:rPr>
        <w:t xml:space="preserve">לעומת </w:t>
      </w:r>
      <w:bookmarkStart w:id="4166" w:name="_ETM_Q7_446860"/>
      <w:bookmarkEnd w:id="4166"/>
      <w:r>
        <w:rPr>
          <w:rFonts w:hint="cs"/>
          <w:rtl/>
        </w:rPr>
        <w:t xml:space="preserve">אלה </w:t>
      </w:r>
      <w:bookmarkStart w:id="4167" w:name="_ETM_Q7_447160"/>
      <w:bookmarkEnd w:id="4167"/>
      <w:r>
        <w:rPr>
          <w:rFonts w:hint="cs"/>
          <w:rtl/>
        </w:rPr>
        <w:t xml:space="preserve">שיכולים </w:t>
      </w:r>
      <w:bookmarkStart w:id="4168" w:name="_ETM_Q7_447610"/>
      <w:bookmarkEnd w:id="4168"/>
      <w:proofErr w:type="spellStart"/>
      <w:r>
        <w:rPr>
          <w:rFonts w:hint="cs"/>
          <w:rtl/>
        </w:rPr>
        <w:t>להקריס</w:t>
      </w:r>
      <w:proofErr w:type="spellEnd"/>
      <w:r>
        <w:rPr>
          <w:rFonts w:hint="cs"/>
          <w:rtl/>
        </w:rPr>
        <w:t xml:space="preserve"> </w:t>
      </w:r>
      <w:bookmarkStart w:id="4169" w:name="_ETM_Q7_448210"/>
      <w:bookmarkEnd w:id="4169"/>
      <w:r>
        <w:rPr>
          <w:rFonts w:hint="cs"/>
          <w:rtl/>
        </w:rPr>
        <w:t xml:space="preserve">את </w:t>
      </w:r>
      <w:bookmarkStart w:id="4170" w:name="_ETM_Q7_448330"/>
      <w:bookmarkEnd w:id="4170"/>
      <w:r>
        <w:rPr>
          <w:rFonts w:hint="cs"/>
          <w:rtl/>
        </w:rPr>
        <w:t>הכלכלה</w:t>
      </w:r>
      <w:r w:rsidR="000D1CA7">
        <w:rPr>
          <w:rFonts w:hint="cs"/>
          <w:rtl/>
        </w:rPr>
        <w:t>,</w:t>
      </w:r>
      <w:r>
        <w:rPr>
          <w:rFonts w:hint="cs"/>
          <w:rtl/>
        </w:rPr>
        <w:t xml:space="preserve"> </w:t>
      </w:r>
      <w:bookmarkStart w:id="4171" w:name="_ETM_Q7_449290"/>
      <w:bookmarkEnd w:id="4171"/>
      <w:r>
        <w:rPr>
          <w:rFonts w:hint="cs"/>
          <w:rtl/>
        </w:rPr>
        <w:t xml:space="preserve">אין </w:t>
      </w:r>
      <w:bookmarkStart w:id="4172" w:name="_ETM_Q7_449560"/>
      <w:bookmarkEnd w:id="4172"/>
      <w:r>
        <w:rPr>
          <w:rFonts w:hint="cs"/>
          <w:rtl/>
        </w:rPr>
        <w:t>כוח.</w:t>
      </w:r>
    </w:p>
    <w:p w:rsidR="004824FD" w:rsidRDefault="004824FD" w:rsidP="004824FD">
      <w:pPr>
        <w:rPr>
          <w:rtl/>
        </w:rPr>
      </w:pPr>
    </w:p>
    <w:p w:rsidR="004824FD" w:rsidRDefault="004824FD" w:rsidP="000A31EE">
      <w:pPr>
        <w:rPr>
          <w:rtl/>
        </w:rPr>
      </w:pPr>
      <w:bookmarkStart w:id="4173" w:name="_ETM_Q7_452000"/>
      <w:bookmarkStart w:id="4174" w:name="_ETM_Q7_450580"/>
      <w:bookmarkEnd w:id="4173"/>
      <w:bookmarkEnd w:id="4174"/>
      <w:r>
        <w:rPr>
          <w:rFonts w:hint="cs"/>
          <w:rtl/>
        </w:rPr>
        <w:t xml:space="preserve">לכן, </w:t>
      </w:r>
      <w:bookmarkStart w:id="4175" w:name="_ETM_Q7_451570"/>
      <w:bookmarkEnd w:id="4175"/>
      <w:r>
        <w:rPr>
          <w:rFonts w:hint="cs"/>
          <w:rtl/>
        </w:rPr>
        <w:t xml:space="preserve">כאשר </w:t>
      </w:r>
      <w:bookmarkStart w:id="4176" w:name="_ETM_Q7_451870"/>
      <w:bookmarkEnd w:id="4176"/>
      <w:r>
        <w:rPr>
          <w:rFonts w:hint="cs"/>
          <w:rtl/>
        </w:rPr>
        <w:t xml:space="preserve">הפכנו </w:t>
      </w:r>
      <w:bookmarkStart w:id="4177" w:name="_ETM_Q7_452199"/>
      <w:bookmarkEnd w:id="4177"/>
      <w:r>
        <w:rPr>
          <w:rFonts w:hint="cs"/>
          <w:rtl/>
        </w:rPr>
        <w:t xml:space="preserve">להיות </w:t>
      </w:r>
      <w:bookmarkStart w:id="4178" w:name="_ETM_Q7_452470"/>
      <w:bookmarkEnd w:id="4178"/>
      <w:r>
        <w:rPr>
          <w:rFonts w:hint="cs"/>
          <w:rtl/>
        </w:rPr>
        <w:t xml:space="preserve">מדינה </w:t>
      </w:r>
      <w:bookmarkStart w:id="4179" w:name="_ETM_Q7_452830"/>
      <w:bookmarkEnd w:id="4179"/>
      <w:r>
        <w:rPr>
          <w:rFonts w:hint="cs"/>
          <w:rtl/>
        </w:rPr>
        <w:t xml:space="preserve">כמו </w:t>
      </w:r>
      <w:bookmarkStart w:id="4180" w:name="_ETM_Q7_453070"/>
      <w:bookmarkEnd w:id="4180"/>
      <w:r>
        <w:rPr>
          <w:rFonts w:hint="cs"/>
          <w:rtl/>
        </w:rPr>
        <w:t xml:space="preserve">צרפת – </w:t>
      </w:r>
      <w:bookmarkStart w:id="4181" w:name="_ETM_Q7_453970"/>
      <w:bookmarkEnd w:id="4181"/>
      <w:r>
        <w:rPr>
          <w:rFonts w:hint="cs"/>
          <w:rtl/>
        </w:rPr>
        <w:t xml:space="preserve">תראו </w:t>
      </w:r>
      <w:bookmarkStart w:id="4182" w:name="_ETM_Q7_454150"/>
      <w:bookmarkEnd w:id="4182"/>
      <w:r>
        <w:rPr>
          <w:rFonts w:hint="cs"/>
          <w:rtl/>
        </w:rPr>
        <w:t xml:space="preserve">מה </w:t>
      </w:r>
      <w:bookmarkStart w:id="4183" w:name="_ETM_Q7_454240"/>
      <w:bookmarkEnd w:id="4183"/>
      <w:r>
        <w:rPr>
          <w:rFonts w:hint="cs"/>
          <w:rtl/>
        </w:rPr>
        <w:t xml:space="preserve">שקורה </w:t>
      </w:r>
      <w:bookmarkStart w:id="4184" w:name="_ETM_Q7_454479"/>
      <w:bookmarkStart w:id="4185" w:name="_ETM_Q7_454990"/>
      <w:bookmarkEnd w:id="4184"/>
      <w:bookmarkEnd w:id="4185"/>
      <w:r>
        <w:rPr>
          <w:rFonts w:hint="cs"/>
          <w:rtl/>
        </w:rPr>
        <w:t xml:space="preserve">בצרפת, תראו מה שקורה ברוסיה </w:t>
      </w:r>
      <w:r w:rsidR="000A31EE">
        <w:rPr>
          <w:rFonts w:hint="cs"/>
          <w:rtl/>
        </w:rPr>
        <w:t>– – –</w:t>
      </w:r>
    </w:p>
    <w:p w:rsidR="004824FD" w:rsidRDefault="004824FD" w:rsidP="004824FD">
      <w:pPr>
        <w:rPr>
          <w:rtl/>
        </w:rPr>
      </w:pPr>
    </w:p>
    <w:p w:rsidR="004824FD" w:rsidRDefault="004824FD" w:rsidP="004824FD">
      <w:pPr>
        <w:pStyle w:val="af9"/>
        <w:keepNext/>
        <w:rPr>
          <w:rtl/>
        </w:rPr>
      </w:pPr>
      <w:bookmarkStart w:id="4186" w:name="ET_yor_6488_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186"/>
    </w:p>
    <w:p w:rsidR="004824FD" w:rsidRDefault="004824FD" w:rsidP="004824FD">
      <w:pPr>
        <w:pStyle w:val="KeepWithNext"/>
        <w:rPr>
          <w:rtl/>
        </w:rPr>
      </w:pPr>
    </w:p>
    <w:p w:rsidR="004824FD" w:rsidRDefault="004824FD" w:rsidP="004824FD">
      <w:pPr>
        <w:rPr>
          <w:rtl/>
        </w:rPr>
      </w:pPr>
      <w:r>
        <w:rPr>
          <w:rFonts w:hint="cs"/>
          <w:rtl/>
        </w:rPr>
        <w:t>תודה.</w:t>
      </w:r>
    </w:p>
    <w:p w:rsidR="004824FD" w:rsidRDefault="004824FD" w:rsidP="004824FD">
      <w:pPr>
        <w:rPr>
          <w:rtl/>
        </w:rPr>
      </w:pPr>
    </w:p>
    <w:p w:rsidR="004824FD" w:rsidRDefault="004824FD" w:rsidP="004824FD">
      <w:pPr>
        <w:pStyle w:val="-"/>
        <w:keepNext/>
        <w:rPr>
          <w:rtl/>
        </w:rPr>
      </w:pPr>
      <w:bookmarkStart w:id="4187" w:name="ET_speakercontinue_4996_5"/>
      <w:r>
        <w:rPr>
          <w:rStyle w:val="TagStyle"/>
          <w:rFonts w:hint="cs"/>
          <w:rtl/>
        </w:rPr>
        <w:t xml:space="preserve"> &lt;&lt; דובר_המשך &gt;&gt; </w:t>
      </w:r>
      <w:r>
        <w:rPr>
          <w:rFonts w:hint="cs"/>
          <w:rtl/>
        </w:rPr>
        <w:t>ישראל אייכלר (יהדות התורה):</w:t>
      </w:r>
      <w:r>
        <w:rPr>
          <w:rStyle w:val="TagStyle"/>
          <w:rtl/>
        </w:rPr>
        <w:t xml:space="preserve"> &lt;&lt; דובר_המשך &gt;&gt;</w:t>
      </w:r>
      <w:r>
        <w:rPr>
          <w:rFonts w:hint="cs"/>
          <w:rtl/>
        </w:rPr>
        <w:t xml:space="preserve"> </w:t>
      </w:r>
      <w:bookmarkEnd w:id="4187"/>
    </w:p>
    <w:p w:rsidR="004824FD" w:rsidRDefault="004824FD" w:rsidP="004824FD">
      <w:pPr>
        <w:pStyle w:val="KeepWithNext"/>
        <w:rPr>
          <w:rtl/>
        </w:rPr>
      </w:pPr>
    </w:p>
    <w:p w:rsidR="004824FD" w:rsidRDefault="004824FD" w:rsidP="000D1CA7">
      <w:pPr>
        <w:rPr>
          <w:rtl/>
        </w:rPr>
      </w:pPr>
      <w:bookmarkStart w:id="4188" w:name="_ETM_Q7_455169"/>
      <w:bookmarkStart w:id="4189" w:name="_ETM_Q7_455320"/>
      <w:bookmarkStart w:id="4190" w:name="_ETM_Q7_455529"/>
      <w:bookmarkStart w:id="4191" w:name="_ETM_Q7_456610"/>
      <w:bookmarkStart w:id="4192" w:name="_ETM_Q7_456970"/>
      <w:bookmarkEnd w:id="4188"/>
      <w:bookmarkEnd w:id="4189"/>
      <w:bookmarkEnd w:id="4190"/>
      <w:bookmarkEnd w:id="4191"/>
      <w:bookmarkEnd w:id="4192"/>
      <w:r>
        <w:rPr>
          <w:rFonts w:hint="cs"/>
          <w:rtl/>
        </w:rPr>
        <w:t xml:space="preserve">אדוני היושב-ראש, </w:t>
      </w:r>
      <w:bookmarkStart w:id="4193" w:name="_ETM_Q7_457300"/>
      <w:bookmarkStart w:id="4194" w:name="_ETM_Q7_457389"/>
      <w:bookmarkStart w:id="4195" w:name="_ETM_Q7_457630"/>
      <w:bookmarkEnd w:id="4193"/>
      <w:bookmarkEnd w:id="4194"/>
      <w:bookmarkEnd w:id="4195"/>
      <w:r>
        <w:rPr>
          <w:rFonts w:hint="cs"/>
          <w:rtl/>
        </w:rPr>
        <w:t>רק א</w:t>
      </w:r>
      <w:bookmarkStart w:id="4196" w:name="_ETM_Q7_457900"/>
      <w:bookmarkEnd w:id="4196"/>
      <w:r>
        <w:rPr>
          <w:rFonts w:hint="cs"/>
          <w:rtl/>
        </w:rPr>
        <w:t xml:space="preserve">סיים </w:t>
      </w:r>
      <w:bookmarkStart w:id="4197" w:name="_ETM_Q7_458169"/>
      <w:bookmarkEnd w:id="4197"/>
      <w:r>
        <w:rPr>
          <w:rFonts w:hint="cs"/>
          <w:rtl/>
        </w:rPr>
        <w:t xml:space="preserve">במשפט </w:t>
      </w:r>
      <w:bookmarkStart w:id="4198" w:name="_ETM_Q7_458620"/>
      <w:bookmarkEnd w:id="4198"/>
      <w:r>
        <w:rPr>
          <w:rFonts w:hint="cs"/>
          <w:rtl/>
        </w:rPr>
        <w:t xml:space="preserve">אחד. </w:t>
      </w:r>
      <w:bookmarkStart w:id="4199" w:name="_ETM_Q7_459279"/>
      <w:bookmarkEnd w:id="4199"/>
      <w:r>
        <w:rPr>
          <w:rFonts w:hint="cs"/>
          <w:rtl/>
        </w:rPr>
        <w:t xml:space="preserve">אנחנו, </w:t>
      </w:r>
      <w:bookmarkStart w:id="4200" w:name="_ETM_Q7_459880"/>
      <w:bookmarkEnd w:id="4200"/>
      <w:r>
        <w:rPr>
          <w:rFonts w:hint="cs"/>
          <w:rtl/>
        </w:rPr>
        <w:t xml:space="preserve">אסור </w:t>
      </w:r>
      <w:bookmarkStart w:id="4201" w:name="_ETM_Q7_460210"/>
      <w:bookmarkEnd w:id="4201"/>
      <w:r>
        <w:rPr>
          <w:rFonts w:hint="cs"/>
          <w:rtl/>
        </w:rPr>
        <w:t xml:space="preserve">לנו </w:t>
      </w:r>
      <w:bookmarkStart w:id="4202" w:name="_ETM_Q7_460449"/>
      <w:bookmarkEnd w:id="4202"/>
      <w:r>
        <w:rPr>
          <w:rFonts w:hint="cs"/>
          <w:rtl/>
        </w:rPr>
        <w:t xml:space="preserve">להפוך </w:t>
      </w:r>
      <w:bookmarkStart w:id="4203" w:name="_ETM_Q7_460779"/>
      <w:bookmarkEnd w:id="4203"/>
      <w:r>
        <w:rPr>
          <w:rFonts w:hint="cs"/>
          <w:rtl/>
        </w:rPr>
        <w:t>לדומה. דומה זה בקרמלין</w:t>
      </w:r>
      <w:r w:rsidR="000D1CA7">
        <w:rPr>
          <w:rFonts w:hint="cs"/>
          <w:rtl/>
        </w:rPr>
        <w:t>.</w:t>
      </w:r>
      <w:r>
        <w:rPr>
          <w:rFonts w:hint="cs"/>
          <w:rtl/>
        </w:rPr>
        <w:t xml:space="preserve"> הקרמלין מנהל את המדינה, זה בג"ץ; </w:t>
      </w:r>
      <w:bookmarkStart w:id="4204" w:name="_ETM_Q7_461880"/>
      <w:bookmarkStart w:id="4205" w:name="_ETM_Q7_462029"/>
      <w:bookmarkStart w:id="4206" w:name="_ETM_Q7_462210"/>
      <w:bookmarkStart w:id="4207" w:name="_ETM_Q7_462330"/>
      <w:bookmarkStart w:id="4208" w:name="_ETM_Q7_462720"/>
      <w:bookmarkStart w:id="4209" w:name="_ETM_Q7_463050"/>
      <w:bookmarkStart w:id="4210" w:name="_ETM_Q7_463259"/>
      <w:bookmarkStart w:id="4211" w:name="_ETM_Q7_463500"/>
      <w:bookmarkStart w:id="4212" w:name="_ETM_Q7_463589"/>
      <w:bookmarkStart w:id="4213" w:name="_ETM_Q7_463830"/>
      <w:bookmarkStart w:id="4214" w:name="_ETM_Q7_463919"/>
      <w:bookmarkStart w:id="4215" w:name="_ETM_Q7_464310"/>
      <w:bookmarkStart w:id="4216" w:name="_ETM_Q7_464520"/>
      <w:bookmarkStart w:id="4217" w:name="_ETM_Q7_465330"/>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r>
        <w:rPr>
          <w:rFonts w:hint="cs"/>
          <w:rtl/>
        </w:rPr>
        <w:t>והדומה</w:t>
      </w:r>
      <w:bookmarkStart w:id="4218" w:name="_ETM_Q7_470170"/>
      <w:bookmarkEnd w:id="4218"/>
      <w:r>
        <w:rPr>
          <w:rFonts w:hint="cs"/>
          <w:rtl/>
        </w:rPr>
        <w:t xml:space="preserve">, </w:t>
      </w:r>
      <w:bookmarkStart w:id="4219" w:name="_ETM_Q7_465870"/>
      <w:bookmarkEnd w:id="4219"/>
      <w:r>
        <w:rPr>
          <w:rFonts w:hint="cs"/>
          <w:rtl/>
        </w:rPr>
        <w:t xml:space="preserve">הכנסת </w:t>
      </w:r>
      <w:bookmarkStart w:id="4220" w:name="_ETM_Q7_466380"/>
      <w:bookmarkEnd w:id="4220"/>
      <w:r>
        <w:rPr>
          <w:rFonts w:hint="cs"/>
          <w:rtl/>
        </w:rPr>
        <w:t xml:space="preserve">והממשלה, </w:t>
      </w:r>
      <w:bookmarkStart w:id="4221" w:name="_ETM_Q7_466889"/>
      <w:bookmarkEnd w:id="4221"/>
      <w:r>
        <w:rPr>
          <w:rFonts w:hint="cs"/>
          <w:rtl/>
        </w:rPr>
        <w:t xml:space="preserve">משחקים </w:t>
      </w:r>
      <w:bookmarkStart w:id="4222" w:name="_ETM_Q7_467310"/>
      <w:bookmarkEnd w:id="4222"/>
      <w:r>
        <w:rPr>
          <w:rFonts w:hint="cs"/>
          <w:rtl/>
        </w:rPr>
        <w:t xml:space="preserve">את </w:t>
      </w:r>
      <w:bookmarkStart w:id="4223" w:name="_ETM_Q7_467430"/>
      <w:bookmarkEnd w:id="4223"/>
      <w:r>
        <w:rPr>
          <w:rFonts w:hint="cs"/>
          <w:rtl/>
        </w:rPr>
        <w:t xml:space="preserve">ההצגה. </w:t>
      </w:r>
      <w:bookmarkStart w:id="4224" w:name="_ETM_Q7_468500"/>
      <w:bookmarkEnd w:id="4224"/>
      <w:r>
        <w:rPr>
          <w:rFonts w:hint="cs"/>
          <w:rtl/>
        </w:rPr>
        <w:t xml:space="preserve">כאשר אנרכיה </w:t>
      </w:r>
      <w:bookmarkStart w:id="4225" w:name="_ETM_Q7_469190"/>
      <w:bookmarkEnd w:id="4225"/>
      <w:r>
        <w:rPr>
          <w:rFonts w:hint="cs"/>
          <w:rtl/>
        </w:rPr>
        <w:t xml:space="preserve">כזו </w:t>
      </w:r>
      <w:bookmarkStart w:id="4226" w:name="_ETM_Q7_469490"/>
      <w:bookmarkEnd w:id="4226"/>
      <w:r>
        <w:rPr>
          <w:rFonts w:hint="cs"/>
          <w:rtl/>
        </w:rPr>
        <w:t xml:space="preserve">משתוללת </w:t>
      </w:r>
      <w:bookmarkStart w:id="4227" w:name="_ETM_Q7_470150"/>
      <w:bookmarkEnd w:id="4227"/>
      <w:r>
        <w:rPr>
          <w:rFonts w:hint="cs"/>
          <w:rtl/>
        </w:rPr>
        <w:t>ו</w:t>
      </w:r>
      <w:bookmarkStart w:id="4228" w:name="_ETM_Q7_470270"/>
      <w:bookmarkEnd w:id="4228"/>
      <w:r>
        <w:rPr>
          <w:rFonts w:hint="cs"/>
          <w:rtl/>
        </w:rPr>
        <w:t xml:space="preserve">מקבלת </w:t>
      </w:r>
      <w:bookmarkStart w:id="4229" w:name="_ETM_Q7_470720"/>
      <w:bookmarkEnd w:id="4229"/>
      <w:r>
        <w:rPr>
          <w:rFonts w:hint="cs"/>
          <w:rtl/>
        </w:rPr>
        <w:t xml:space="preserve">גיבוי </w:t>
      </w:r>
      <w:bookmarkStart w:id="4230" w:name="_ETM_Q7_471639"/>
      <w:bookmarkEnd w:id="4230"/>
      <w:r>
        <w:rPr>
          <w:rFonts w:hint="cs"/>
          <w:rtl/>
        </w:rPr>
        <w:t>מ</w:t>
      </w:r>
      <w:bookmarkStart w:id="4231" w:name="_ETM_Q7_471789"/>
      <w:bookmarkEnd w:id="4231"/>
      <w:r>
        <w:rPr>
          <w:rFonts w:hint="cs"/>
          <w:rtl/>
        </w:rPr>
        <w:t xml:space="preserve">ראשי </w:t>
      </w:r>
      <w:bookmarkStart w:id="4232" w:name="_ETM_Q7_472089"/>
      <w:bookmarkEnd w:id="4232"/>
      <w:r>
        <w:rPr>
          <w:rFonts w:hint="cs"/>
          <w:rtl/>
        </w:rPr>
        <w:t xml:space="preserve">ממשלה </w:t>
      </w:r>
      <w:bookmarkStart w:id="4233" w:name="_ETM_Q7_472629"/>
      <w:bookmarkEnd w:id="4233"/>
      <w:r>
        <w:rPr>
          <w:rFonts w:hint="cs"/>
          <w:rtl/>
        </w:rPr>
        <w:t xml:space="preserve">לשעבר – </w:t>
      </w:r>
      <w:bookmarkStart w:id="4234" w:name="_ETM_Q7_473199"/>
      <w:bookmarkEnd w:id="4234"/>
      <w:r>
        <w:rPr>
          <w:rFonts w:hint="cs"/>
          <w:rtl/>
        </w:rPr>
        <w:t xml:space="preserve">לא </w:t>
      </w:r>
      <w:bookmarkStart w:id="4235" w:name="_ETM_Q7_473559"/>
      <w:bookmarkEnd w:id="4235"/>
      <w:r>
        <w:rPr>
          <w:rFonts w:hint="cs"/>
          <w:rtl/>
        </w:rPr>
        <w:t xml:space="preserve">איזה </w:t>
      </w:r>
      <w:bookmarkStart w:id="4236" w:name="_ETM_Q7_473830"/>
      <w:bookmarkEnd w:id="4236"/>
      <w:r>
        <w:rPr>
          <w:rFonts w:hint="cs"/>
          <w:rtl/>
        </w:rPr>
        <w:t xml:space="preserve">פרחחים </w:t>
      </w:r>
      <w:bookmarkStart w:id="4237" w:name="_ETM_Q7_474339"/>
      <w:bookmarkEnd w:id="4237"/>
      <w:r>
        <w:rPr>
          <w:rFonts w:hint="cs"/>
          <w:rtl/>
        </w:rPr>
        <w:t xml:space="preserve">מהרחוב – </w:t>
      </w:r>
      <w:r w:rsidR="000D1CA7">
        <w:rPr>
          <w:rFonts w:hint="cs"/>
          <w:rtl/>
        </w:rPr>
        <w:t>כ</w:t>
      </w:r>
      <w:r>
        <w:rPr>
          <w:rFonts w:hint="cs"/>
          <w:rtl/>
        </w:rPr>
        <w:t xml:space="preserve">שקוראים </w:t>
      </w:r>
      <w:bookmarkStart w:id="4238" w:name="_ETM_Q7_475210"/>
      <w:bookmarkStart w:id="4239" w:name="_ETM_Q7_475629"/>
      <w:bookmarkEnd w:id="4238"/>
      <w:bookmarkEnd w:id="4239"/>
      <w:r>
        <w:rPr>
          <w:rFonts w:hint="cs"/>
          <w:rtl/>
        </w:rPr>
        <w:t xml:space="preserve">למרד, </w:t>
      </w:r>
      <w:bookmarkStart w:id="4240" w:name="_ETM_Q7_476499"/>
      <w:bookmarkEnd w:id="4240"/>
      <w:r>
        <w:rPr>
          <w:rFonts w:hint="cs"/>
          <w:rtl/>
        </w:rPr>
        <w:t xml:space="preserve">מבקשים </w:t>
      </w:r>
      <w:bookmarkStart w:id="4241" w:name="_ETM_Q7_476949"/>
      <w:bookmarkStart w:id="4242" w:name="_ETM_Q7_477279"/>
      <w:bookmarkEnd w:id="4241"/>
      <w:bookmarkEnd w:id="4242"/>
      <w:r>
        <w:rPr>
          <w:rFonts w:hint="cs"/>
          <w:rtl/>
        </w:rPr>
        <w:t xml:space="preserve">להיעצר על קידוש המרד, </w:t>
      </w:r>
      <w:bookmarkStart w:id="4243" w:name="_ETM_Q7_477819"/>
      <w:bookmarkStart w:id="4244" w:name="_ETM_Q7_478089"/>
      <w:bookmarkStart w:id="4245" w:name="_ETM_Q7_478449"/>
      <w:bookmarkStart w:id="4246" w:name="_ETM_Q7_478749"/>
      <w:bookmarkStart w:id="4247" w:name="_ETM_Q7_479650"/>
      <w:bookmarkEnd w:id="4243"/>
      <w:bookmarkEnd w:id="4244"/>
      <w:bookmarkEnd w:id="4245"/>
      <w:bookmarkEnd w:id="4246"/>
      <w:bookmarkEnd w:id="4247"/>
      <w:r>
        <w:rPr>
          <w:rFonts w:hint="cs"/>
          <w:rtl/>
        </w:rPr>
        <w:t xml:space="preserve">אז </w:t>
      </w:r>
      <w:bookmarkStart w:id="4248" w:name="_ETM_Q7_479979"/>
      <w:bookmarkEnd w:id="4248"/>
      <w:r>
        <w:rPr>
          <w:rFonts w:hint="cs"/>
          <w:rtl/>
        </w:rPr>
        <w:t xml:space="preserve">מה </w:t>
      </w:r>
      <w:bookmarkStart w:id="4249" w:name="_ETM_Q7_480129"/>
      <w:bookmarkEnd w:id="4249"/>
      <w:r>
        <w:rPr>
          <w:rFonts w:hint="cs"/>
          <w:rtl/>
        </w:rPr>
        <w:t xml:space="preserve">יגיד </w:t>
      </w:r>
      <w:bookmarkStart w:id="4250" w:name="_ETM_Q7_480430"/>
      <w:bookmarkEnd w:id="4250"/>
      <w:r>
        <w:rPr>
          <w:rFonts w:hint="cs"/>
          <w:rtl/>
        </w:rPr>
        <w:t xml:space="preserve">הערבי </w:t>
      </w:r>
      <w:bookmarkStart w:id="4251" w:name="_ETM_Q7_480729"/>
      <w:bookmarkEnd w:id="4251"/>
      <w:r>
        <w:rPr>
          <w:rFonts w:hint="cs"/>
          <w:rtl/>
        </w:rPr>
        <w:t xml:space="preserve">במחנה </w:t>
      </w:r>
      <w:bookmarkStart w:id="4252" w:name="_ETM_Q7_481089"/>
      <w:bookmarkEnd w:id="4252"/>
      <w:r>
        <w:rPr>
          <w:rFonts w:hint="cs"/>
          <w:rtl/>
        </w:rPr>
        <w:t xml:space="preserve">הפליטים </w:t>
      </w:r>
      <w:bookmarkStart w:id="4253" w:name="_ETM_Q7_480380"/>
      <w:bookmarkEnd w:id="4253"/>
      <w:r>
        <w:rPr>
          <w:rFonts w:hint="cs"/>
          <w:rtl/>
        </w:rPr>
        <w:t xml:space="preserve">בג'נין? </w:t>
      </w:r>
      <w:bookmarkStart w:id="4254" w:name="_ETM_Q7_480589"/>
      <w:bookmarkStart w:id="4255" w:name="_ETM_Q7_480710"/>
      <w:bookmarkStart w:id="4256" w:name="_ETM_Q7_480799"/>
      <w:bookmarkStart w:id="4257" w:name="_ETM_Q7_481010"/>
      <w:bookmarkStart w:id="4258" w:name="_ETM_Q7_481370"/>
      <w:bookmarkStart w:id="4259" w:name="_ETM_Q7_481670"/>
      <w:bookmarkStart w:id="4260" w:name="_ETM_Q7_482060"/>
      <w:bookmarkStart w:id="4261" w:name="_ETM_Q7_482990"/>
      <w:bookmarkEnd w:id="4254"/>
      <w:bookmarkEnd w:id="4255"/>
      <w:bookmarkEnd w:id="4256"/>
      <w:bookmarkEnd w:id="4257"/>
      <w:bookmarkEnd w:id="4258"/>
      <w:bookmarkEnd w:id="4259"/>
      <w:bookmarkEnd w:id="4260"/>
      <w:bookmarkEnd w:id="4261"/>
      <w:r>
        <w:rPr>
          <w:rFonts w:hint="cs"/>
          <w:rtl/>
        </w:rPr>
        <w:t xml:space="preserve">הוא </w:t>
      </w:r>
      <w:bookmarkStart w:id="4262" w:name="_ETM_Q7_483080"/>
      <w:bookmarkEnd w:id="4262"/>
      <w:r>
        <w:rPr>
          <w:rFonts w:hint="cs"/>
          <w:rtl/>
        </w:rPr>
        <w:t xml:space="preserve">רואה </w:t>
      </w:r>
      <w:bookmarkStart w:id="4263" w:name="_ETM_Q7_483260"/>
      <w:bookmarkEnd w:id="4263"/>
      <w:r>
        <w:rPr>
          <w:rFonts w:hint="cs"/>
          <w:rtl/>
        </w:rPr>
        <w:t xml:space="preserve">את </w:t>
      </w:r>
      <w:bookmarkStart w:id="4264" w:name="_ETM_Q7_483350"/>
      <w:bookmarkStart w:id="4265" w:name="_ETM_Q7_483649"/>
      <w:bookmarkStart w:id="4266" w:name="_ETM_Q7_484190"/>
      <w:bookmarkEnd w:id="4264"/>
      <w:bookmarkEnd w:id="4265"/>
      <w:bookmarkEnd w:id="4266"/>
      <w:r>
        <w:rPr>
          <w:rFonts w:hint="cs"/>
          <w:rtl/>
        </w:rPr>
        <w:t xml:space="preserve">החולשה </w:t>
      </w:r>
      <w:bookmarkStart w:id="4267" w:name="_ETM_Q7_484670"/>
      <w:bookmarkEnd w:id="4267"/>
      <w:r>
        <w:rPr>
          <w:rFonts w:hint="cs"/>
          <w:rtl/>
        </w:rPr>
        <w:t>הזאת</w:t>
      </w:r>
      <w:r w:rsidR="000D1CA7">
        <w:rPr>
          <w:rFonts w:hint="cs"/>
          <w:rtl/>
        </w:rPr>
        <w:t>,</w:t>
      </w:r>
      <w:r>
        <w:rPr>
          <w:rFonts w:hint="cs"/>
          <w:rtl/>
        </w:rPr>
        <w:t xml:space="preserve"> </w:t>
      </w:r>
      <w:bookmarkStart w:id="4268" w:name="_ETM_Q7_485150"/>
      <w:bookmarkEnd w:id="4268"/>
      <w:r>
        <w:rPr>
          <w:rFonts w:hint="cs"/>
          <w:rtl/>
        </w:rPr>
        <w:t xml:space="preserve">וזה </w:t>
      </w:r>
      <w:bookmarkStart w:id="4269" w:name="_ETM_Q7_485839"/>
      <w:bookmarkEnd w:id="4269"/>
      <w:r>
        <w:rPr>
          <w:rFonts w:hint="cs"/>
          <w:rtl/>
        </w:rPr>
        <w:t xml:space="preserve">הורס </w:t>
      </w:r>
      <w:bookmarkStart w:id="4270" w:name="_ETM_Q7_486290"/>
      <w:bookmarkEnd w:id="4270"/>
      <w:r>
        <w:rPr>
          <w:rFonts w:hint="cs"/>
          <w:rtl/>
        </w:rPr>
        <w:t xml:space="preserve">את </w:t>
      </w:r>
      <w:bookmarkStart w:id="4271" w:name="_ETM_Q7_486440"/>
      <w:bookmarkEnd w:id="4271"/>
      <w:r>
        <w:rPr>
          <w:rFonts w:hint="cs"/>
          <w:rtl/>
        </w:rPr>
        <w:t xml:space="preserve">ההרתעה </w:t>
      </w:r>
      <w:bookmarkStart w:id="4272" w:name="_ETM_Q7_486830"/>
      <w:bookmarkEnd w:id="4272"/>
      <w:r>
        <w:rPr>
          <w:rFonts w:hint="cs"/>
          <w:rtl/>
        </w:rPr>
        <w:t xml:space="preserve">הישראלית </w:t>
      </w:r>
      <w:bookmarkStart w:id="4273" w:name="_ETM_Q7_487310"/>
      <w:bookmarkEnd w:id="4273"/>
      <w:r>
        <w:rPr>
          <w:rFonts w:hint="cs"/>
          <w:rtl/>
        </w:rPr>
        <w:t xml:space="preserve">יותר </w:t>
      </w:r>
      <w:bookmarkStart w:id="4274" w:name="_ETM_Q7_487609"/>
      <w:bookmarkEnd w:id="4274"/>
      <w:r>
        <w:rPr>
          <w:rFonts w:hint="cs"/>
          <w:rtl/>
        </w:rPr>
        <w:t xml:space="preserve">מכל </w:t>
      </w:r>
      <w:bookmarkStart w:id="4275" w:name="_ETM_Q7_487879"/>
      <w:bookmarkEnd w:id="4275"/>
      <w:r>
        <w:rPr>
          <w:rFonts w:hint="cs"/>
          <w:rtl/>
        </w:rPr>
        <w:t xml:space="preserve">דבר </w:t>
      </w:r>
      <w:bookmarkStart w:id="4276" w:name="_ETM_Q7_488269"/>
      <w:bookmarkEnd w:id="4276"/>
      <w:r>
        <w:rPr>
          <w:rFonts w:hint="cs"/>
          <w:rtl/>
        </w:rPr>
        <w:t>אחר.</w:t>
      </w:r>
      <w:bookmarkStart w:id="4277" w:name="_ETM_Q7_488000"/>
      <w:bookmarkStart w:id="4278" w:name="_ETM_Q7_488960"/>
      <w:bookmarkEnd w:id="4277"/>
      <w:bookmarkEnd w:id="4278"/>
      <w:r w:rsidR="000D1CA7">
        <w:rPr>
          <w:rFonts w:hint="cs"/>
          <w:rtl/>
        </w:rPr>
        <w:t xml:space="preserve"> </w:t>
      </w:r>
      <w:r>
        <w:rPr>
          <w:rFonts w:hint="cs"/>
          <w:rtl/>
        </w:rPr>
        <w:t xml:space="preserve">לכן, </w:t>
      </w:r>
      <w:bookmarkStart w:id="4279" w:name="_ETM_Q7_489349"/>
      <w:bookmarkEnd w:id="4279"/>
      <w:r>
        <w:rPr>
          <w:rFonts w:hint="cs"/>
          <w:rtl/>
        </w:rPr>
        <w:t xml:space="preserve">רבותיי, הפסיקו </w:t>
      </w:r>
      <w:bookmarkStart w:id="4280" w:name="_ETM_Q7_489920"/>
      <w:bookmarkStart w:id="4281" w:name="_ETM_Q7_490670"/>
      <w:bookmarkEnd w:id="4280"/>
      <w:bookmarkEnd w:id="4281"/>
      <w:r>
        <w:rPr>
          <w:rFonts w:hint="cs"/>
          <w:rtl/>
        </w:rPr>
        <w:t xml:space="preserve">את </w:t>
      </w:r>
      <w:bookmarkStart w:id="4282" w:name="_ETM_Q7_490790"/>
      <w:bookmarkEnd w:id="4282"/>
      <w:r>
        <w:rPr>
          <w:rFonts w:hint="cs"/>
          <w:rtl/>
        </w:rPr>
        <w:t xml:space="preserve">המלחמה </w:t>
      </w:r>
      <w:bookmarkStart w:id="4283" w:name="_ETM_Q7_491300"/>
      <w:bookmarkEnd w:id="4283"/>
      <w:r>
        <w:rPr>
          <w:rFonts w:hint="cs"/>
          <w:rtl/>
        </w:rPr>
        <w:t xml:space="preserve">הפנימית, </w:t>
      </w:r>
      <w:bookmarkStart w:id="4284" w:name="_ETM_Q7_492110"/>
      <w:bookmarkEnd w:id="4284"/>
      <w:r>
        <w:rPr>
          <w:rFonts w:hint="cs"/>
          <w:rtl/>
        </w:rPr>
        <w:t xml:space="preserve">כי האויב </w:t>
      </w:r>
      <w:bookmarkStart w:id="4285" w:name="_ETM_Q7_493179"/>
      <w:bookmarkEnd w:id="4285"/>
      <w:r>
        <w:rPr>
          <w:rFonts w:hint="cs"/>
          <w:rtl/>
        </w:rPr>
        <w:t xml:space="preserve">מאזין, </w:t>
      </w:r>
      <w:bookmarkStart w:id="4286" w:name="_ETM_Q7_494320"/>
      <w:bookmarkEnd w:id="4286"/>
      <w:r>
        <w:rPr>
          <w:rFonts w:hint="cs"/>
          <w:rtl/>
        </w:rPr>
        <w:t xml:space="preserve">שומע, </w:t>
      </w:r>
      <w:bookmarkStart w:id="4287" w:name="_ETM_Q7_495189"/>
      <w:bookmarkEnd w:id="4287"/>
      <w:r>
        <w:rPr>
          <w:rFonts w:hint="cs"/>
          <w:rtl/>
        </w:rPr>
        <w:t xml:space="preserve">רואה </w:t>
      </w:r>
      <w:bookmarkStart w:id="4288" w:name="_ETM_Q7_495759"/>
      <w:bookmarkEnd w:id="4288"/>
      <w:r>
        <w:rPr>
          <w:rFonts w:hint="cs"/>
          <w:rtl/>
        </w:rPr>
        <w:t xml:space="preserve">וקורא, </w:t>
      </w:r>
      <w:bookmarkStart w:id="4289" w:name="_ETM_Q7_496599"/>
      <w:bookmarkEnd w:id="4289"/>
      <w:r>
        <w:rPr>
          <w:rFonts w:hint="cs"/>
          <w:rtl/>
        </w:rPr>
        <w:t xml:space="preserve">וזה </w:t>
      </w:r>
      <w:bookmarkStart w:id="4290" w:name="_ETM_Q7_496900"/>
      <w:bookmarkEnd w:id="4290"/>
      <w:r>
        <w:rPr>
          <w:rFonts w:hint="cs"/>
          <w:rtl/>
        </w:rPr>
        <w:t xml:space="preserve">פוגע </w:t>
      </w:r>
      <w:bookmarkStart w:id="4291" w:name="_ETM_Q7_497349"/>
      <w:bookmarkEnd w:id="4291"/>
      <w:r>
        <w:rPr>
          <w:rFonts w:hint="cs"/>
          <w:rtl/>
        </w:rPr>
        <w:t xml:space="preserve">במדינת </w:t>
      </w:r>
      <w:bookmarkStart w:id="4292" w:name="_ETM_Q7_497829"/>
      <w:bookmarkEnd w:id="4292"/>
      <w:r>
        <w:rPr>
          <w:rFonts w:hint="cs"/>
          <w:rtl/>
        </w:rPr>
        <w:t xml:space="preserve">ישראל, </w:t>
      </w:r>
      <w:bookmarkStart w:id="4293" w:name="_ETM_Q7_498189"/>
      <w:bookmarkEnd w:id="4293"/>
      <w:r>
        <w:rPr>
          <w:rFonts w:hint="cs"/>
          <w:rtl/>
        </w:rPr>
        <w:t xml:space="preserve">בכולם, </w:t>
      </w:r>
      <w:bookmarkStart w:id="4294" w:name="_ETM_Q7_498759"/>
      <w:bookmarkEnd w:id="4294"/>
      <w:r>
        <w:rPr>
          <w:rFonts w:hint="cs"/>
          <w:rtl/>
        </w:rPr>
        <w:t xml:space="preserve">ואף </w:t>
      </w:r>
      <w:bookmarkStart w:id="4295" w:name="_ETM_Q7_499119"/>
      <w:bookmarkEnd w:id="4295"/>
      <w:r>
        <w:rPr>
          <w:rFonts w:hint="cs"/>
          <w:rtl/>
        </w:rPr>
        <w:t xml:space="preserve">אחד </w:t>
      </w:r>
      <w:bookmarkStart w:id="4296" w:name="_ETM_Q7_499419"/>
      <w:bookmarkEnd w:id="4296"/>
      <w:r>
        <w:rPr>
          <w:rFonts w:hint="cs"/>
          <w:rtl/>
        </w:rPr>
        <w:t xml:space="preserve">לא </w:t>
      </w:r>
      <w:bookmarkStart w:id="4297" w:name="_ETM_Q7_499509"/>
      <w:bookmarkEnd w:id="4297"/>
      <w:r>
        <w:rPr>
          <w:rFonts w:hint="cs"/>
          <w:rtl/>
        </w:rPr>
        <w:t xml:space="preserve">יוכל </w:t>
      </w:r>
      <w:bookmarkStart w:id="4298" w:name="_ETM_Q7_499720"/>
      <w:bookmarkEnd w:id="4298"/>
      <w:r>
        <w:rPr>
          <w:rFonts w:hint="cs"/>
          <w:rtl/>
        </w:rPr>
        <w:t xml:space="preserve">להינצל </w:t>
      </w:r>
      <w:bookmarkStart w:id="4299" w:name="_ETM_Q7_500560"/>
      <w:bookmarkEnd w:id="4299"/>
      <w:r>
        <w:rPr>
          <w:rFonts w:hint="cs"/>
          <w:rtl/>
        </w:rPr>
        <w:t xml:space="preserve">כאשר </w:t>
      </w:r>
      <w:bookmarkStart w:id="4300" w:name="_ETM_Q7_500980"/>
      <w:bookmarkEnd w:id="4300"/>
      <w:r>
        <w:rPr>
          <w:rFonts w:hint="cs"/>
          <w:rtl/>
        </w:rPr>
        <w:t xml:space="preserve">חלילה </w:t>
      </w:r>
      <w:bookmarkStart w:id="4301" w:name="_ETM_Q7_501579"/>
      <w:bookmarkStart w:id="4302" w:name="_ETM_Q7_501880"/>
      <w:bookmarkEnd w:id="4301"/>
      <w:bookmarkEnd w:id="4302"/>
      <w:r>
        <w:rPr>
          <w:rFonts w:hint="cs"/>
          <w:rtl/>
        </w:rPr>
        <w:t xml:space="preserve">ישראל </w:t>
      </w:r>
      <w:bookmarkStart w:id="4303" w:name="_ETM_Q7_502210"/>
      <w:bookmarkEnd w:id="4303"/>
      <w:r>
        <w:rPr>
          <w:rFonts w:hint="cs"/>
          <w:rtl/>
        </w:rPr>
        <w:t xml:space="preserve">תהפוך </w:t>
      </w:r>
      <w:bookmarkStart w:id="4304" w:name="_ETM_Q7_502630"/>
      <w:bookmarkEnd w:id="4304"/>
      <w:r>
        <w:rPr>
          <w:rFonts w:hint="cs"/>
          <w:rtl/>
        </w:rPr>
        <w:t xml:space="preserve">לצרפת </w:t>
      </w:r>
      <w:bookmarkStart w:id="4305" w:name="_ETM_Q7_503680"/>
      <w:bookmarkEnd w:id="4305"/>
      <w:r>
        <w:rPr>
          <w:rFonts w:hint="cs"/>
          <w:rtl/>
        </w:rPr>
        <w:t xml:space="preserve">או </w:t>
      </w:r>
      <w:bookmarkStart w:id="4306" w:name="_ETM_Q7_503829"/>
      <w:bookmarkEnd w:id="4306"/>
      <w:r>
        <w:rPr>
          <w:rFonts w:hint="cs"/>
          <w:rtl/>
        </w:rPr>
        <w:t xml:space="preserve">לסוריה </w:t>
      </w:r>
      <w:bookmarkStart w:id="4307" w:name="_ETM_Q7_504640"/>
      <w:bookmarkStart w:id="4308" w:name="_ETM_Q7_505180"/>
      <w:bookmarkEnd w:id="4307"/>
      <w:bookmarkEnd w:id="4308"/>
      <w:r>
        <w:rPr>
          <w:rFonts w:hint="cs"/>
          <w:rtl/>
        </w:rPr>
        <w:t xml:space="preserve">או למצרים. </w:t>
      </w:r>
      <w:bookmarkStart w:id="4309" w:name="_ETM_Q7_505779"/>
      <w:bookmarkEnd w:id="4309"/>
      <w:r>
        <w:rPr>
          <w:rFonts w:hint="cs"/>
          <w:rtl/>
        </w:rPr>
        <w:t xml:space="preserve">תודה </w:t>
      </w:r>
      <w:bookmarkStart w:id="4310" w:name="_ETM_Q7_506079"/>
      <w:bookmarkEnd w:id="4310"/>
      <w:r>
        <w:rPr>
          <w:rFonts w:hint="cs"/>
          <w:rtl/>
        </w:rPr>
        <w:t>רבה.</w:t>
      </w:r>
    </w:p>
    <w:p w:rsidR="004824FD" w:rsidRDefault="004824FD" w:rsidP="004824FD">
      <w:pPr>
        <w:rPr>
          <w:rtl/>
        </w:rPr>
      </w:pPr>
    </w:p>
    <w:p w:rsidR="004824FD" w:rsidRDefault="004824FD" w:rsidP="004824FD">
      <w:pPr>
        <w:pStyle w:val="af9"/>
        <w:keepNext/>
        <w:rPr>
          <w:rtl/>
        </w:rPr>
      </w:pPr>
      <w:bookmarkStart w:id="4311" w:name="ET_yor_6488_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311"/>
    </w:p>
    <w:p w:rsidR="004824FD" w:rsidRDefault="004824FD" w:rsidP="004824FD">
      <w:pPr>
        <w:pStyle w:val="KeepWithNext"/>
        <w:rPr>
          <w:rtl/>
        </w:rPr>
      </w:pPr>
    </w:p>
    <w:p w:rsidR="004824FD" w:rsidRDefault="004824FD" w:rsidP="004824FD">
      <w:pPr>
        <w:rPr>
          <w:rtl/>
        </w:rPr>
      </w:pPr>
      <w:bookmarkStart w:id="4312" w:name="_ETM_Q7_506380"/>
      <w:bookmarkEnd w:id="4312"/>
      <w:r>
        <w:rPr>
          <w:rFonts w:hint="cs"/>
          <w:rtl/>
        </w:rPr>
        <w:t xml:space="preserve">תודה </w:t>
      </w:r>
      <w:bookmarkStart w:id="4313" w:name="_ETM_Q7_506649"/>
      <w:bookmarkEnd w:id="4313"/>
      <w:r>
        <w:rPr>
          <w:rFonts w:hint="cs"/>
          <w:rtl/>
        </w:rPr>
        <w:t xml:space="preserve">רבה </w:t>
      </w:r>
      <w:bookmarkStart w:id="4314" w:name="_ETM_Q7_506890"/>
      <w:bookmarkEnd w:id="4314"/>
      <w:r>
        <w:rPr>
          <w:rFonts w:hint="cs"/>
          <w:rtl/>
        </w:rPr>
        <w:t>ל</w:t>
      </w:r>
      <w:bookmarkStart w:id="4315" w:name="_ETM_Q7_507039"/>
      <w:bookmarkEnd w:id="4315"/>
      <w:r>
        <w:rPr>
          <w:rFonts w:hint="cs"/>
          <w:rtl/>
        </w:rPr>
        <w:t xml:space="preserve">חבר הכנסת </w:t>
      </w:r>
      <w:bookmarkStart w:id="4316" w:name="_ETM_Q7_507279"/>
      <w:bookmarkEnd w:id="4316"/>
      <w:r>
        <w:rPr>
          <w:rFonts w:hint="cs"/>
          <w:rtl/>
        </w:rPr>
        <w:t xml:space="preserve">ישראל </w:t>
      </w:r>
      <w:bookmarkStart w:id="4317" w:name="_ETM_Q7_507699"/>
      <w:bookmarkEnd w:id="4317"/>
      <w:r>
        <w:rPr>
          <w:rFonts w:hint="cs"/>
          <w:rtl/>
        </w:rPr>
        <w:t xml:space="preserve">אייכלר. </w:t>
      </w:r>
      <w:bookmarkStart w:id="4318" w:name="_ETM_Q7_508599"/>
      <w:bookmarkEnd w:id="4318"/>
      <w:r>
        <w:rPr>
          <w:rFonts w:hint="cs"/>
          <w:rtl/>
        </w:rPr>
        <w:t xml:space="preserve">חברת </w:t>
      </w:r>
      <w:bookmarkStart w:id="4319" w:name="_ETM_Q7_509079"/>
      <w:bookmarkEnd w:id="4319"/>
      <w:r>
        <w:rPr>
          <w:rFonts w:hint="cs"/>
          <w:rtl/>
        </w:rPr>
        <w:t xml:space="preserve">הכנסת </w:t>
      </w:r>
      <w:bookmarkStart w:id="4320" w:name="_ETM_Q7_509529"/>
      <w:bookmarkEnd w:id="4320"/>
      <w:r>
        <w:rPr>
          <w:rFonts w:hint="cs"/>
          <w:rtl/>
        </w:rPr>
        <w:t xml:space="preserve">סגנית </w:t>
      </w:r>
      <w:bookmarkStart w:id="4321" w:name="_ETM_Q7_509890"/>
      <w:bookmarkEnd w:id="4321"/>
      <w:r>
        <w:rPr>
          <w:rFonts w:hint="cs"/>
          <w:rtl/>
        </w:rPr>
        <w:t xml:space="preserve">השר </w:t>
      </w:r>
      <w:bookmarkStart w:id="4322" w:name="_ETM_Q7_510279"/>
      <w:bookmarkEnd w:id="4322"/>
      <w:r>
        <w:rPr>
          <w:rFonts w:hint="cs"/>
          <w:rtl/>
        </w:rPr>
        <w:t xml:space="preserve">מיכל </w:t>
      </w:r>
      <w:bookmarkStart w:id="4323" w:name="_ETM_Q7_510640"/>
      <w:bookmarkStart w:id="4324" w:name="_ETM_Q7_510909"/>
      <w:bookmarkEnd w:id="4323"/>
      <w:bookmarkEnd w:id="4324"/>
      <w:r>
        <w:rPr>
          <w:rFonts w:hint="cs"/>
          <w:rtl/>
        </w:rPr>
        <w:t xml:space="preserve">מרים וולדיגר, </w:t>
      </w:r>
      <w:bookmarkStart w:id="4325" w:name="_ETM_Q7_511269"/>
      <w:bookmarkEnd w:id="4325"/>
      <w:r>
        <w:rPr>
          <w:rFonts w:hint="cs"/>
          <w:rtl/>
        </w:rPr>
        <w:t>בבקשה.</w:t>
      </w:r>
    </w:p>
    <w:p w:rsidR="004824FD" w:rsidRDefault="004824FD" w:rsidP="004824FD">
      <w:pPr>
        <w:rPr>
          <w:b/>
          <w:bCs/>
          <w:u w:val="single"/>
          <w:rtl/>
          <w:lang w:eastAsia="he-IL"/>
        </w:rPr>
      </w:pPr>
      <w:bookmarkStart w:id="4326" w:name="_ETM_Q7_508000"/>
      <w:bookmarkEnd w:id="4326"/>
    </w:p>
    <w:p w:rsidR="004824FD" w:rsidRDefault="004824FD" w:rsidP="004824FD">
      <w:pPr>
        <w:pStyle w:val="a5"/>
        <w:keepNext/>
        <w:rPr>
          <w:rtl/>
        </w:rPr>
      </w:pPr>
      <w:bookmarkStart w:id="4327" w:name="ET_speaker_6150_8"/>
      <w:r>
        <w:rPr>
          <w:rStyle w:val="TagStyle"/>
          <w:rFonts w:hint="cs"/>
          <w:rtl/>
        </w:rPr>
        <w:t xml:space="preserve"> &lt;&lt; דובר &gt;&gt; </w:t>
      </w:r>
      <w:bookmarkStart w:id="4328" w:name="_Toc139390200"/>
      <w:bookmarkStart w:id="4329" w:name="_Toc139322248"/>
      <w:bookmarkStart w:id="4330" w:name="_Toc139312373"/>
      <w:bookmarkStart w:id="4331" w:name="_Toc139394280"/>
      <w:r>
        <w:rPr>
          <w:rFonts w:hint="cs"/>
          <w:rtl/>
        </w:rPr>
        <w:t>מיכל מרים וולדיגר (הציונות הדתית):</w:t>
      </w:r>
      <w:bookmarkEnd w:id="4328"/>
      <w:bookmarkEnd w:id="4329"/>
      <w:bookmarkEnd w:id="4330"/>
      <w:bookmarkEnd w:id="4331"/>
      <w:r>
        <w:rPr>
          <w:rStyle w:val="TagStyle"/>
          <w:rFonts w:hint="cs"/>
          <w:rtl/>
        </w:rPr>
        <w:t xml:space="preserve"> &lt;&lt; דובר &gt;&gt;</w:t>
      </w:r>
      <w:r>
        <w:rPr>
          <w:rFonts w:hint="cs"/>
          <w:rtl/>
        </w:rPr>
        <w:t xml:space="preserve"> </w:t>
      </w:r>
      <w:bookmarkEnd w:id="4327"/>
    </w:p>
    <w:p w:rsidR="004824FD" w:rsidRDefault="004824FD" w:rsidP="004824FD">
      <w:pPr>
        <w:pStyle w:val="KeepWithNext"/>
        <w:rPr>
          <w:rtl/>
        </w:rPr>
      </w:pPr>
    </w:p>
    <w:p w:rsidR="004824FD" w:rsidRDefault="004824FD" w:rsidP="000D1CA7">
      <w:pPr>
        <w:rPr>
          <w:rtl/>
        </w:rPr>
      </w:pPr>
      <w:bookmarkStart w:id="4332" w:name="_ETM_Q7_515000"/>
      <w:bookmarkStart w:id="4333" w:name="_ETM_Q7_528500"/>
      <w:bookmarkStart w:id="4334" w:name="_ETM_Q7_528620"/>
      <w:bookmarkStart w:id="4335" w:name="_ETM_Q7_533210"/>
      <w:bookmarkStart w:id="4336" w:name="_ETM_Q7_533660"/>
      <w:bookmarkStart w:id="4337" w:name="_ETM_Q7_533719"/>
      <w:bookmarkStart w:id="4338" w:name="_ETM_Q7_534050"/>
      <w:bookmarkStart w:id="4339" w:name="_ETM_Q7_534140"/>
      <w:bookmarkStart w:id="4340" w:name="_ETM_Q7_534469"/>
      <w:bookmarkStart w:id="4341" w:name="_ETM_Q7_534680"/>
      <w:bookmarkStart w:id="4342" w:name="_ETM_Q7_546640"/>
      <w:bookmarkEnd w:id="4332"/>
      <w:bookmarkEnd w:id="4333"/>
      <w:bookmarkEnd w:id="4334"/>
      <w:bookmarkEnd w:id="4335"/>
      <w:bookmarkEnd w:id="4336"/>
      <w:bookmarkEnd w:id="4337"/>
      <w:bookmarkEnd w:id="4338"/>
      <w:bookmarkEnd w:id="4339"/>
      <w:bookmarkEnd w:id="4340"/>
      <w:bookmarkEnd w:id="4341"/>
      <w:bookmarkEnd w:id="4342"/>
      <w:r>
        <w:rPr>
          <w:rFonts w:hint="cs"/>
          <w:rtl/>
        </w:rPr>
        <w:t xml:space="preserve">אדוני </w:t>
      </w:r>
      <w:bookmarkStart w:id="4343" w:name="_ETM_Q7_547060"/>
      <w:bookmarkEnd w:id="4343"/>
      <w:r>
        <w:rPr>
          <w:rFonts w:hint="cs"/>
          <w:rtl/>
        </w:rPr>
        <w:t xml:space="preserve">יושב-ראש </w:t>
      </w:r>
      <w:bookmarkStart w:id="4344" w:name="_ETM_Q7_547539"/>
      <w:bookmarkEnd w:id="4344"/>
      <w:r>
        <w:rPr>
          <w:rFonts w:hint="cs"/>
          <w:rtl/>
        </w:rPr>
        <w:t xml:space="preserve">הישיבה, </w:t>
      </w:r>
      <w:bookmarkStart w:id="4345" w:name="_ETM_Q7_548840"/>
      <w:bookmarkEnd w:id="4345"/>
      <w:r>
        <w:rPr>
          <w:rFonts w:hint="cs"/>
          <w:rtl/>
        </w:rPr>
        <w:t xml:space="preserve">כבוד </w:t>
      </w:r>
      <w:bookmarkStart w:id="4346" w:name="_ETM_Q7_549230"/>
      <w:bookmarkEnd w:id="4346"/>
      <w:r>
        <w:rPr>
          <w:rFonts w:hint="cs"/>
          <w:rtl/>
        </w:rPr>
        <w:t xml:space="preserve">השר </w:t>
      </w:r>
      <w:bookmarkStart w:id="4347" w:name="_ETM_Q7_549830"/>
      <w:bookmarkEnd w:id="4347"/>
      <w:r>
        <w:rPr>
          <w:rFonts w:hint="cs"/>
          <w:rtl/>
        </w:rPr>
        <w:t>או השרה,</w:t>
      </w:r>
      <w:bookmarkStart w:id="4348" w:name="_ETM_Q7_549920"/>
      <w:bookmarkStart w:id="4349" w:name="_ETM_Q7_552070"/>
      <w:bookmarkEnd w:id="4348"/>
      <w:bookmarkEnd w:id="4349"/>
      <w:r>
        <w:rPr>
          <w:rFonts w:hint="cs"/>
          <w:rtl/>
        </w:rPr>
        <w:t xml:space="preserve"> </w:t>
      </w:r>
      <w:bookmarkStart w:id="4350" w:name="_ETM_Q7_552000"/>
      <w:bookmarkEnd w:id="4350"/>
      <w:r>
        <w:rPr>
          <w:rFonts w:hint="cs"/>
          <w:rtl/>
        </w:rPr>
        <w:t xml:space="preserve">חברי </w:t>
      </w:r>
      <w:bookmarkStart w:id="4351" w:name="_ETM_Q7_552400"/>
      <w:bookmarkEnd w:id="4351"/>
      <w:r>
        <w:rPr>
          <w:rFonts w:hint="cs"/>
          <w:rtl/>
        </w:rPr>
        <w:t xml:space="preserve">כנסת </w:t>
      </w:r>
      <w:bookmarkStart w:id="4352" w:name="_ETM_Q7_552730"/>
      <w:bookmarkEnd w:id="4352"/>
      <w:r>
        <w:rPr>
          <w:rFonts w:hint="cs"/>
          <w:rtl/>
        </w:rPr>
        <w:t xml:space="preserve">נכבדים, </w:t>
      </w:r>
      <w:bookmarkStart w:id="4353" w:name="_ETM_Q7_553730"/>
      <w:bookmarkEnd w:id="4353"/>
      <w:r>
        <w:rPr>
          <w:rFonts w:hint="cs"/>
          <w:rtl/>
        </w:rPr>
        <w:t xml:space="preserve">בראשית </w:t>
      </w:r>
      <w:bookmarkStart w:id="4354" w:name="_ETM_Q7_554270"/>
      <w:bookmarkEnd w:id="4354"/>
      <w:r>
        <w:rPr>
          <w:rFonts w:hint="cs"/>
          <w:rtl/>
        </w:rPr>
        <w:t xml:space="preserve">דבריי </w:t>
      </w:r>
      <w:bookmarkStart w:id="4355" w:name="_ETM_Q7_554900"/>
      <w:bookmarkEnd w:id="4355"/>
      <w:r>
        <w:rPr>
          <w:rFonts w:hint="cs"/>
          <w:rtl/>
        </w:rPr>
        <w:t xml:space="preserve">אני </w:t>
      </w:r>
      <w:bookmarkStart w:id="4356" w:name="_ETM_Q7_555110"/>
      <w:bookmarkEnd w:id="4356"/>
      <w:r>
        <w:rPr>
          <w:rFonts w:hint="cs"/>
          <w:rtl/>
        </w:rPr>
        <w:t xml:space="preserve">מבקשת </w:t>
      </w:r>
      <w:bookmarkStart w:id="4357" w:name="_ETM_Q7_555680"/>
      <w:bookmarkEnd w:id="4357"/>
      <w:r>
        <w:rPr>
          <w:rFonts w:hint="cs"/>
          <w:rtl/>
        </w:rPr>
        <w:t xml:space="preserve">לחזק </w:t>
      </w:r>
      <w:bookmarkStart w:id="4358" w:name="_ETM_Q7_556760"/>
      <w:bookmarkEnd w:id="4358"/>
      <w:r>
        <w:rPr>
          <w:rFonts w:hint="cs"/>
          <w:rtl/>
        </w:rPr>
        <w:t xml:space="preserve">את </w:t>
      </w:r>
      <w:bookmarkStart w:id="4359" w:name="_ETM_Q7_556940"/>
      <w:bookmarkEnd w:id="4359"/>
      <w:r>
        <w:rPr>
          <w:rFonts w:hint="cs"/>
          <w:rtl/>
        </w:rPr>
        <w:t xml:space="preserve">ידי </w:t>
      </w:r>
      <w:bookmarkStart w:id="4360" w:name="_ETM_Q7_557180"/>
      <w:bookmarkEnd w:id="4360"/>
      <w:r>
        <w:rPr>
          <w:rFonts w:hint="cs"/>
          <w:rtl/>
        </w:rPr>
        <w:t xml:space="preserve">חיילי </w:t>
      </w:r>
      <w:bookmarkStart w:id="4361" w:name="_ETM_Q7_557630"/>
      <w:bookmarkEnd w:id="4361"/>
      <w:r>
        <w:rPr>
          <w:rFonts w:hint="cs"/>
          <w:rtl/>
        </w:rPr>
        <w:t xml:space="preserve">צה"ל </w:t>
      </w:r>
      <w:bookmarkStart w:id="4362" w:name="_ETM_Q7_558050"/>
      <w:bookmarkEnd w:id="4362"/>
      <w:r>
        <w:rPr>
          <w:rFonts w:hint="cs"/>
          <w:rtl/>
        </w:rPr>
        <w:t xml:space="preserve">וכוחות </w:t>
      </w:r>
      <w:bookmarkStart w:id="4363" w:name="_ETM_Q7_558470"/>
      <w:bookmarkEnd w:id="4363"/>
      <w:r>
        <w:rPr>
          <w:rFonts w:hint="cs"/>
          <w:rtl/>
        </w:rPr>
        <w:t xml:space="preserve">הביטחון. </w:t>
      </w:r>
      <w:bookmarkStart w:id="4364" w:name="_ETM_Q7_559670"/>
      <w:bookmarkEnd w:id="4364"/>
      <w:r>
        <w:rPr>
          <w:rFonts w:hint="cs"/>
          <w:rtl/>
        </w:rPr>
        <w:t xml:space="preserve">כאימא </w:t>
      </w:r>
      <w:bookmarkStart w:id="4365" w:name="_ETM_Q7_560149"/>
      <w:bookmarkEnd w:id="4365"/>
      <w:r>
        <w:rPr>
          <w:rFonts w:hint="cs"/>
          <w:rtl/>
        </w:rPr>
        <w:t xml:space="preserve">לילדים </w:t>
      </w:r>
      <w:bookmarkStart w:id="4366" w:name="_ETM_Q7_560659"/>
      <w:bookmarkEnd w:id="4366"/>
      <w:r>
        <w:rPr>
          <w:rFonts w:hint="cs"/>
          <w:rtl/>
        </w:rPr>
        <w:t xml:space="preserve">ששירתו </w:t>
      </w:r>
      <w:bookmarkStart w:id="4367" w:name="_ETM_Q7_561109"/>
      <w:bookmarkEnd w:id="4367"/>
      <w:r>
        <w:rPr>
          <w:rFonts w:hint="cs"/>
          <w:rtl/>
        </w:rPr>
        <w:t xml:space="preserve">בצה"ל </w:t>
      </w:r>
      <w:bookmarkStart w:id="4368" w:name="_ETM_Q7_562070"/>
      <w:bookmarkEnd w:id="4368"/>
      <w:r>
        <w:rPr>
          <w:rFonts w:hint="cs"/>
          <w:rtl/>
        </w:rPr>
        <w:t xml:space="preserve">אני </w:t>
      </w:r>
      <w:bookmarkStart w:id="4369" w:name="_ETM_Q7_562279"/>
      <w:bookmarkEnd w:id="4369"/>
      <w:r>
        <w:rPr>
          <w:rFonts w:hint="cs"/>
          <w:rtl/>
        </w:rPr>
        <w:t xml:space="preserve">יודעת </w:t>
      </w:r>
      <w:bookmarkStart w:id="4370" w:name="_ETM_Q7_562670"/>
      <w:bookmarkEnd w:id="4370"/>
      <w:r>
        <w:rPr>
          <w:rFonts w:hint="cs"/>
          <w:rtl/>
        </w:rPr>
        <w:t xml:space="preserve">מה </w:t>
      </w:r>
      <w:bookmarkStart w:id="4371" w:name="_ETM_Q7_562820"/>
      <w:bookmarkEnd w:id="4371"/>
      <w:r>
        <w:rPr>
          <w:rFonts w:hint="cs"/>
          <w:rtl/>
        </w:rPr>
        <w:t xml:space="preserve">זו </w:t>
      </w:r>
      <w:bookmarkStart w:id="4372" w:name="_ETM_Q7_562939"/>
      <w:bookmarkEnd w:id="4372"/>
      <w:r>
        <w:rPr>
          <w:rFonts w:hint="cs"/>
          <w:rtl/>
        </w:rPr>
        <w:t xml:space="preserve">דאגה </w:t>
      </w:r>
      <w:bookmarkStart w:id="4373" w:name="_ETM_Q7_563329"/>
      <w:bookmarkEnd w:id="4373"/>
      <w:r>
        <w:rPr>
          <w:rFonts w:hint="cs"/>
          <w:rtl/>
        </w:rPr>
        <w:t>ל</w:t>
      </w:r>
      <w:bookmarkStart w:id="4374" w:name="_ETM_Q7_563420"/>
      <w:bookmarkEnd w:id="4374"/>
      <w:r>
        <w:rPr>
          <w:rFonts w:hint="cs"/>
          <w:rtl/>
        </w:rPr>
        <w:t xml:space="preserve">שלומם. </w:t>
      </w:r>
      <w:bookmarkStart w:id="4375" w:name="_ETM_Q7_564319"/>
      <w:bookmarkEnd w:id="4375"/>
      <w:r>
        <w:rPr>
          <w:rFonts w:hint="cs"/>
          <w:rtl/>
        </w:rPr>
        <w:t xml:space="preserve">למעשה </w:t>
      </w:r>
      <w:bookmarkStart w:id="4376" w:name="_ETM_Q7_565339"/>
      <w:bookmarkEnd w:id="4376"/>
      <w:r>
        <w:rPr>
          <w:rFonts w:hint="cs"/>
          <w:rtl/>
        </w:rPr>
        <w:t xml:space="preserve">הם </w:t>
      </w:r>
      <w:bookmarkStart w:id="4377" w:name="_ETM_Q7_565490"/>
      <w:bookmarkEnd w:id="4377"/>
      <w:r>
        <w:rPr>
          <w:rFonts w:hint="cs"/>
          <w:rtl/>
        </w:rPr>
        <w:t xml:space="preserve">הילדים </w:t>
      </w:r>
      <w:bookmarkStart w:id="4378" w:name="_ETM_Q7_565819"/>
      <w:bookmarkEnd w:id="4378"/>
      <w:r>
        <w:rPr>
          <w:rFonts w:hint="cs"/>
          <w:rtl/>
        </w:rPr>
        <w:t xml:space="preserve">של </w:t>
      </w:r>
      <w:bookmarkStart w:id="4379" w:name="_ETM_Q7_565999"/>
      <w:bookmarkEnd w:id="4379"/>
      <w:r>
        <w:rPr>
          <w:rFonts w:hint="cs"/>
          <w:rtl/>
        </w:rPr>
        <w:t xml:space="preserve">כולנו. </w:t>
      </w:r>
      <w:bookmarkStart w:id="4380" w:name="_ETM_Q7_567180"/>
      <w:bookmarkEnd w:id="4380"/>
      <w:r w:rsidR="000D1CA7">
        <w:rPr>
          <w:rFonts w:hint="cs"/>
          <w:rtl/>
        </w:rPr>
        <w:t xml:space="preserve">אני </w:t>
      </w:r>
      <w:r>
        <w:rPr>
          <w:rFonts w:hint="cs"/>
          <w:rtl/>
        </w:rPr>
        <w:t xml:space="preserve">מתפללת </w:t>
      </w:r>
      <w:bookmarkStart w:id="4381" w:name="_ETM_Q7_567810"/>
      <w:bookmarkEnd w:id="4381"/>
      <w:r>
        <w:rPr>
          <w:rFonts w:hint="cs"/>
          <w:rtl/>
        </w:rPr>
        <w:t xml:space="preserve">ומייחלת </w:t>
      </w:r>
      <w:bookmarkStart w:id="4382" w:name="_ETM_Q7_568380"/>
      <w:bookmarkEnd w:id="4382"/>
      <w:r>
        <w:rPr>
          <w:rFonts w:hint="cs"/>
          <w:rtl/>
        </w:rPr>
        <w:t>ל</w:t>
      </w:r>
      <w:bookmarkStart w:id="4383" w:name="_ETM_Q7_568620"/>
      <w:bookmarkEnd w:id="4383"/>
      <w:r>
        <w:rPr>
          <w:rFonts w:hint="cs"/>
          <w:rtl/>
        </w:rPr>
        <w:t xml:space="preserve">חזרתם </w:t>
      </w:r>
      <w:bookmarkStart w:id="4384" w:name="_ETM_Q7_568950"/>
      <w:bookmarkEnd w:id="4384"/>
      <w:r>
        <w:rPr>
          <w:rFonts w:hint="cs"/>
          <w:rtl/>
        </w:rPr>
        <w:t xml:space="preserve">בשלום </w:t>
      </w:r>
      <w:bookmarkStart w:id="4385" w:name="_ETM_Q7_569950"/>
      <w:bookmarkEnd w:id="4385"/>
      <w:r>
        <w:rPr>
          <w:rFonts w:hint="cs"/>
          <w:rtl/>
        </w:rPr>
        <w:t xml:space="preserve">ובבריאות, </w:t>
      </w:r>
      <w:bookmarkStart w:id="4386" w:name="_ETM_Q7_571060"/>
      <w:bookmarkEnd w:id="4386"/>
      <w:r>
        <w:rPr>
          <w:rFonts w:hint="cs"/>
          <w:rtl/>
        </w:rPr>
        <w:t xml:space="preserve">תוך </w:t>
      </w:r>
      <w:bookmarkStart w:id="4387" w:name="_ETM_Q7_571270"/>
      <w:bookmarkEnd w:id="4387"/>
      <w:r>
        <w:rPr>
          <w:rFonts w:hint="cs"/>
          <w:rtl/>
        </w:rPr>
        <w:t xml:space="preserve">השגת </w:t>
      </w:r>
      <w:bookmarkStart w:id="4388" w:name="_ETM_Q7_571750"/>
      <w:bookmarkEnd w:id="4388"/>
      <w:r>
        <w:rPr>
          <w:rFonts w:hint="cs"/>
          <w:rtl/>
        </w:rPr>
        <w:t xml:space="preserve">המטרות </w:t>
      </w:r>
      <w:bookmarkStart w:id="4389" w:name="_ETM_Q7_572229"/>
      <w:bookmarkEnd w:id="4389"/>
      <w:r>
        <w:rPr>
          <w:rFonts w:hint="cs"/>
          <w:rtl/>
        </w:rPr>
        <w:t xml:space="preserve">כולן </w:t>
      </w:r>
      <w:bookmarkStart w:id="4390" w:name="_ETM_Q7_572740"/>
      <w:bookmarkEnd w:id="4390"/>
      <w:r>
        <w:rPr>
          <w:rFonts w:hint="cs"/>
          <w:rtl/>
        </w:rPr>
        <w:t xml:space="preserve">והשלמת </w:t>
      </w:r>
      <w:bookmarkStart w:id="4391" w:name="_ETM_Q7_573279"/>
      <w:bookmarkEnd w:id="4391"/>
      <w:r>
        <w:rPr>
          <w:rFonts w:hint="cs"/>
          <w:rtl/>
        </w:rPr>
        <w:t xml:space="preserve">יעדי </w:t>
      </w:r>
      <w:bookmarkStart w:id="4392" w:name="_ETM_Q7_573580"/>
      <w:bookmarkEnd w:id="4392"/>
      <w:r>
        <w:rPr>
          <w:rFonts w:hint="cs"/>
          <w:rtl/>
        </w:rPr>
        <w:t xml:space="preserve">המבצע. </w:t>
      </w:r>
      <w:bookmarkStart w:id="4393" w:name="_ETM_Q7_574810"/>
      <w:bookmarkEnd w:id="4393"/>
      <w:r>
        <w:rPr>
          <w:rFonts w:hint="cs"/>
          <w:rtl/>
        </w:rPr>
        <w:t xml:space="preserve">טרור </w:t>
      </w:r>
      <w:bookmarkStart w:id="4394" w:name="_ETM_Q7_575320"/>
      <w:bookmarkEnd w:id="4394"/>
      <w:r>
        <w:rPr>
          <w:rFonts w:hint="cs"/>
          <w:rtl/>
        </w:rPr>
        <w:t xml:space="preserve">צריך </w:t>
      </w:r>
      <w:bookmarkStart w:id="4395" w:name="_ETM_Q7_575770"/>
      <w:bookmarkEnd w:id="4395"/>
      <w:r>
        <w:rPr>
          <w:rFonts w:hint="cs"/>
          <w:rtl/>
        </w:rPr>
        <w:t xml:space="preserve">למגר </w:t>
      </w:r>
      <w:bookmarkStart w:id="4396" w:name="_ETM_Q7_576279"/>
      <w:bookmarkEnd w:id="4396"/>
      <w:r>
        <w:rPr>
          <w:rFonts w:hint="cs"/>
          <w:rtl/>
        </w:rPr>
        <w:t xml:space="preserve">בתעוזה, </w:t>
      </w:r>
      <w:bookmarkStart w:id="4397" w:name="_ETM_Q7_577119"/>
      <w:bookmarkEnd w:id="4397"/>
      <w:r>
        <w:rPr>
          <w:rFonts w:hint="cs"/>
          <w:rtl/>
        </w:rPr>
        <w:t xml:space="preserve">בנחישות </w:t>
      </w:r>
      <w:bookmarkStart w:id="4398" w:name="_ETM_Q7_577750"/>
      <w:bookmarkEnd w:id="4398"/>
      <w:r>
        <w:rPr>
          <w:rFonts w:hint="cs"/>
          <w:rtl/>
        </w:rPr>
        <w:t xml:space="preserve">ובעוצמה. </w:t>
      </w:r>
      <w:bookmarkStart w:id="4399" w:name="_ETM_Q7_579080"/>
      <w:bookmarkStart w:id="4400" w:name="_ETM_Q7_579200"/>
      <w:bookmarkStart w:id="4401" w:name="_ETM_Q7_579440"/>
      <w:bookmarkEnd w:id="4399"/>
      <w:bookmarkEnd w:id="4400"/>
      <w:bookmarkEnd w:id="4401"/>
      <w:r>
        <w:rPr>
          <w:rFonts w:hint="cs"/>
          <w:rtl/>
        </w:rPr>
        <w:t>ייתן השם את אויבנו</w:t>
      </w:r>
      <w:bookmarkStart w:id="4402" w:name="_ETM_Q7_579680"/>
      <w:bookmarkStart w:id="4403" w:name="_ETM_Q7_579800"/>
      <w:bookmarkEnd w:id="4402"/>
      <w:bookmarkEnd w:id="4403"/>
      <w:r>
        <w:rPr>
          <w:rFonts w:hint="cs"/>
          <w:rtl/>
        </w:rPr>
        <w:t xml:space="preserve"> </w:t>
      </w:r>
      <w:bookmarkStart w:id="4404" w:name="_ETM_Q7_580430"/>
      <w:bookmarkEnd w:id="4404"/>
      <w:r>
        <w:rPr>
          <w:rFonts w:hint="cs"/>
          <w:rtl/>
        </w:rPr>
        <w:t xml:space="preserve">הקמים </w:t>
      </w:r>
      <w:bookmarkStart w:id="4405" w:name="_ETM_Q7_580730"/>
      <w:bookmarkEnd w:id="4405"/>
      <w:r>
        <w:rPr>
          <w:rFonts w:hint="cs"/>
          <w:rtl/>
        </w:rPr>
        <w:t xml:space="preserve">עלינו </w:t>
      </w:r>
      <w:bookmarkStart w:id="4406" w:name="_ETM_Q7_581270"/>
      <w:bookmarkEnd w:id="4406"/>
      <w:r>
        <w:rPr>
          <w:rFonts w:hint="cs"/>
          <w:rtl/>
        </w:rPr>
        <w:t xml:space="preserve">ניגפים </w:t>
      </w:r>
      <w:bookmarkStart w:id="4407" w:name="_ETM_Q7_582110"/>
      <w:bookmarkEnd w:id="4407"/>
      <w:r>
        <w:rPr>
          <w:rFonts w:hint="cs"/>
          <w:rtl/>
        </w:rPr>
        <w:t>לפניהם.</w:t>
      </w:r>
    </w:p>
    <w:p w:rsidR="004824FD" w:rsidRDefault="004824FD" w:rsidP="004824FD">
      <w:pPr>
        <w:rPr>
          <w:rtl/>
        </w:rPr>
      </w:pPr>
    </w:p>
    <w:p w:rsidR="004824FD" w:rsidRDefault="004824FD" w:rsidP="000D1CA7">
      <w:pPr>
        <w:rPr>
          <w:rtl/>
        </w:rPr>
      </w:pPr>
      <w:bookmarkStart w:id="4408" w:name="_ETM_Q7_584000"/>
      <w:bookmarkStart w:id="4409" w:name="_ETM_Q7_584189"/>
      <w:bookmarkEnd w:id="4408"/>
      <w:bookmarkEnd w:id="4409"/>
      <w:r>
        <w:rPr>
          <w:rFonts w:hint="cs"/>
          <w:rtl/>
        </w:rPr>
        <w:t xml:space="preserve">עכשיו, </w:t>
      </w:r>
      <w:bookmarkStart w:id="4410" w:name="_ETM_Q7_585540"/>
      <w:bookmarkStart w:id="4411" w:name="_ETM_Q7_585689"/>
      <w:bookmarkEnd w:id="4410"/>
      <w:bookmarkEnd w:id="4411"/>
      <w:r>
        <w:rPr>
          <w:rFonts w:hint="cs"/>
          <w:rtl/>
        </w:rPr>
        <w:t xml:space="preserve">לסיפור </w:t>
      </w:r>
      <w:bookmarkStart w:id="4412" w:name="_ETM_Q7_585990"/>
      <w:bookmarkEnd w:id="4412"/>
      <w:r>
        <w:rPr>
          <w:rFonts w:hint="cs"/>
          <w:rtl/>
        </w:rPr>
        <w:t xml:space="preserve">לילי: </w:t>
      </w:r>
      <w:bookmarkStart w:id="4413" w:name="_ETM_Q7_587920"/>
      <w:bookmarkEnd w:id="4413"/>
      <w:r>
        <w:rPr>
          <w:rFonts w:hint="cs"/>
          <w:rtl/>
        </w:rPr>
        <w:t xml:space="preserve">אופוזיציית </w:t>
      </w:r>
      <w:bookmarkStart w:id="4414" w:name="_ETM_Q7_588670"/>
      <w:bookmarkStart w:id="4415" w:name="_ETM_Q7_588850"/>
      <w:bookmarkEnd w:id="4414"/>
      <w:bookmarkEnd w:id="4415"/>
      <w:r>
        <w:rPr>
          <w:rFonts w:hint="cs"/>
          <w:rtl/>
        </w:rPr>
        <w:t>הלא</w:t>
      </w:r>
      <w:bookmarkStart w:id="4416" w:name="_ETM_Q7_589060"/>
      <w:bookmarkEnd w:id="4416"/>
      <w:r>
        <w:rPr>
          <w:rFonts w:hint="cs"/>
          <w:rtl/>
        </w:rPr>
        <w:t xml:space="preserve">-לא </w:t>
      </w:r>
      <w:bookmarkStart w:id="4417" w:name="_ETM_Q7_589810"/>
      <w:bookmarkEnd w:id="4417"/>
      <w:r>
        <w:rPr>
          <w:rFonts w:hint="cs"/>
          <w:rtl/>
        </w:rPr>
        <w:t xml:space="preserve">היא </w:t>
      </w:r>
      <w:bookmarkStart w:id="4418" w:name="_ETM_Q7_590020"/>
      <w:bookmarkEnd w:id="4418"/>
      <w:r>
        <w:rPr>
          <w:rFonts w:hint="cs"/>
          <w:rtl/>
        </w:rPr>
        <w:t xml:space="preserve">כבר </w:t>
      </w:r>
      <w:bookmarkStart w:id="4419" w:name="_ETM_Q7_590259"/>
      <w:bookmarkEnd w:id="4419"/>
      <w:r>
        <w:rPr>
          <w:rFonts w:hint="cs"/>
          <w:rtl/>
        </w:rPr>
        <w:t xml:space="preserve">ממש </w:t>
      </w:r>
      <w:bookmarkStart w:id="4420" w:name="_ETM_Q7_590829"/>
      <w:bookmarkEnd w:id="4420"/>
      <w:r>
        <w:rPr>
          <w:rFonts w:hint="cs"/>
          <w:rtl/>
        </w:rPr>
        <w:t xml:space="preserve">שם </w:t>
      </w:r>
      <w:bookmarkStart w:id="4421" w:name="_ETM_Q7_591189"/>
      <w:bookmarkEnd w:id="4421"/>
      <w:r>
        <w:rPr>
          <w:rFonts w:hint="cs"/>
          <w:rtl/>
        </w:rPr>
        <w:t xml:space="preserve">דבר. </w:t>
      </w:r>
      <w:bookmarkStart w:id="4422" w:name="_ETM_Q7_592580"/>
      <w:bookmarkEnd w:id="4422"/>
      <w:r>
        <w:rPr>
          <w:rFonts w:hint="cs"/>
          <w:rtl/>
        </w:rPr>
        <w:t xml:space="preserve">על </w:t>
      </w:r>
      <w:bookmarkStart w:id="4423" w:name="_ETM_Q7_592850"/>
      <w:bookmarkEnd w:id="4423"/>
      <w:r>
        <w:rPr>
          <w:rFonts w:hint="cs"/>
          <w:rtl/>
        </w:rPr>
        <w:t xml:space="preserve">כל </w:t>
      </w:r>
      <w:bookmarkStart w:id="4424" w:name="_ETM_Q7_593119"/>
      <w:bookmarkEnd w:id="4424"/>
      <w:r>
        <w:rPr>
          <w:rFonts w:hint="cs"/>
          <w:rtl/>
        </w:rPr>
        <w:t xml:space="preserve">דבר </w:t>
      </w:r>
      <w:bookmarkStart w:id="4425" w:name="_ETM_Q7_593630"/>
      <w:bookmarkEnd w:id="4425"/>
      <w:r>
        <w:rPr>
          <w:rFonts w:hint="cs"/>
          <w:rtl/>
        </w:rPr>
        <w:t xml:space="preserve">עונה </w:t>
      </w:r>
      <w:bookmarkStart w:id="4426" w:name="_ETM_Q7_593900"/>
      <w:bookmarkEnd w:id="4426"/>
      <w:r>
        <w:rPr>
          <w:rFonts w:hint="cs"/>
          <w:rtl/>
        </w:rPr>
        <w:t xml:space="preserve">בשלילה, </w:t>
      </w:r>
      <w:bookmarkStart w:id="4427" w:name="_ETM_Q7_594960"/>
      <w:bookmarkEnd w:id="4427"/>
      <w:r>
        <w:rPr>
          <w:rFonts w:hint="cs"/>
          <w:rtl/>
        </w:rPr>
        <w:t xml:space="preserve">אתמול, </w:t>
      </w:r>
      <w:bookmarkStart w:id="4428" w:name="_ETM_Q7_596009"/>
      <w:bookmarkEnd w:id="4428"/>
      <w:r>
        <w:rPr>
          <w:rFonts w:hint="cs"/>
          <w:rtl/>
        </w:rPr>
        <w:t>היום ומחר</w:t>
      </w:r>
      <w:r w:rsidR="000D1CA7">
        <w:rPr>
          <w:rFonts w:hint="cs"/>
          <w:rtl/>
        </w:rPr>
        <w:t>.</w:t>
      </w:r>
      <w:r>
        <w:rPr>
          <w:rFonts w:hint="cs"/>
          <w:rtl/>
        </w:rPr>
        <w:t xml:space="preserve"> </w:t>
      </w:r>
      <w:bookmarkStart w:id="4429" w:name="_ETM_Q7_596790"/>
      <w:bookmarkStart w:id="4430" w:name="_ETM_Q7_596909"/>
      <w:bookmarkStart w:id="4431" w:name="_ETM_Q7_598520"/>
      <w:bookmarkEnd w:id="4429"/>
      <w:bookmarkEnd w:id="4430"/>
      <w:bookmarkEnd w:id="4431"/>
      <w:r>
        <w:rPr>
          <w:rFonts w:hint="cs"/>
          <w:rtl/>
        </w:rPr>
        <w:t xml:space="preserve">אופוזיציית </w:t>
      </w:r>
      <w:bookmarkStart w:id="4432" w:name="_ETM_Q7_599239"/>
      <w:bookmarkStart w:id="4433" w:name="_ETM_Q7_599389"/>
      <w:bookmarkEnd w:id="4432"/>
      <w:bookmarkEnd w:id="4433"/>
      <w:r>
        <w:rPr>
          <w:rFonts w:hint="cs"/>
          <w:rtl/>
        </w:rPr>
        <w:t>הלא</w:t>
      </w:r>
      <w:bookmarkStart w:id="4434" w:name="_ETM_Q7_599569"/>
      <w:bookmarkEnd w:id="4434"/>
      <w:r>
        <w:rPr>
          <w:rFonts w:hint="cs"/>
          <w:rtl/>
        </w:rPr>
        <w:t xml:space="preserve">-לא </w:t>
      </w:r>
      <w:bookmarkStart w:id="4435" w:name="_ETM_Q7_600089"/>
      <w:bookmarkEnd w:id="4435"/>
      <w:r>
        <w:rPr>
          <w:rFonts w:hint="cs"/>
          <w:rtl/>
        </w:rPr>
        <w:t xml:space="preserve">אינה </w:t>
      </w:r>
      <w:bookmarkStart w:id="4436" w:name="_ETM_Q7_600510"/>
      <w:bookmarkEnd w:id="4436"/>
      <w:r>
        <w:rPr>
          <w:rFonts w:hint="cs"/>
          <w:rtl/>
        </w:rPr>
        <w:t xml:space="preserve">מתפשרת </w:t>
      </w:r>
      <w:bookmarkStart w:id="4437" w:name="_ETM_Q7_601080"/>
      <w:bookmarkEnd w:id="4437"/>
      <w:r>
        <w:rPr>
          <w:rFonts w:hint="cs"/>
          <w:rtl/>
        </w:rPr>
        <w:t xml:space="preserve">על </w:t>
      </w:r>
      <w:bookmarkStart w:id="4438" w:name="_ETM_Q7_601200"/>
      <w:bookmarkEnd w:id="4438"/>
      <w:r>
        <w:rPr>
          <w:rFonts w:hint="cs"/>
          <w:rtl/>
        </w:rPr>
        <w:t xml:space="preserve">כלום, </w:t>
      </w:r>
      <w:bookmarkStart w:id="4439" w:name="_ETM_Q7_602380"/>
      <w:bookmarkEnd w:id="4439"/>
      <w:r>
        <w:rPr>
          <w:rFonts w:hint="cs"/>
          <w:rtl/>
        </w:rPr>
        <w:t xml:space="preserve">לא </w:t>
      </w:r>
      <w:bookmarkStart w:id="4440" w:name="_ETM_Q7_602589"/>
      <w:bookmarkEnd w:id="4440"/>
      <w:r>
        <w:rPr>
          <w:rFonts w:hint="cs"/>
          <w:rtl/>
        </w:rPr>
        <w:t xml:space="preserve">מוכנה </w:t>
      </w:r>
      <w:bookmarkStart w:id="4441" w:name="_ETM_Q7_603040"/>
      <w:bookmarkEnd w:id="4441"/>
      <w:r>
        <w:rPr>
          <w:rFonts w:hint="cs"/>
          <w:rtl/>
        </w:rPr>
        <w:t xml:space="preserve">להבחין </w:t>
      </w:r>
      <w:bookmarkStart w:id="4442" w:name="_ETM_Q7_603610"/>
      <w:bookmarkEnd w:id="4442"/>
      <w:r>
        <w:rPr>
          <w:rFonts w:hint="cs"/>
          <w:rtl/>
        </w:rPr>
        <w:t xml:space="preserve">במציאות </w:t>
      </w:r>
      <w:bookmarkStart w:id="4443" w:name="_ETM_Q7_604680"/>
      <w:bookmarkEnd w:id="4443"/>
      <w:r>
        <w:rPr>
          <w:rFonts w:hint="cs"/>
          <w:rtl/>
        </w:rPr>
        <w:t xml:space="preserve">ולא </w:t>
      </w:r>
      <w:bookmarkStart w:id="4444" w:name="_ETM_Q7_604979"/>
      <w:bookmarkEnd w:id="4444"/>
      <w:r>
        <w:rPr>
          <w:rFonts w:hint="cs"/>
          <w:rtl/>
        </w:rPr>
        <w:t xml:space="preserve">מקבלת </w:t>
      </w:r>
      <w:bookmarkStart w:id="4445" w:name="_ETM_Q7_605549"/>
      <w:bookmarkEnd w:id="4445"/>
      <w:r>
        <w:rPr>
          <w:rFonts w:hint="cs"/>
          <w:rtl/>
        </w:rPr>
        <w:t>מאום</w:t>
      </w:r>
      <w:r w:rsidR="000D1CA7">
        <w:rPr>
          <w:rFonts w:hint="cs"/>
          <w:rtl/>
        </w:rPr>
        <w:t>.</w:t>
      </w:r>
      <w:r>
        <w:rPr>
          <w:rFonts w:hint="cs"/>
          <w:rtl/>
        </w:rPr>
        <w:t xml:space="preserve"> </w:t>
      </w:r>
      <w:bookmarkStart w:id="4446" w:name="_ETM_Q7_607289"/>
      <w:bookmarkEnd w:id="4446"/>
      <w:r>
        <w:rPr>
          <w:rFonts w:hint="cs"/>
          <w:rtl/>
        </w:rPr>
        <w:t xml:space="preserve">אופוזיציית </w:t>
      </w:r>
      <w:bookmarkStart w:id="4447" w:name="_ETM_Q7_607950"/>
      <w:bookmarkStart w:id="4448" w:name="_ETM_Q7_608099"/>
      <w:bookmarkEnd w:id="4447"/>
      <w:bookmarkEnd w:id="4448"/>
      <w:r>
        <w:rPr>
          <w:rFonts w:hint="cs"/>
          <w:rtl/>
        </w:rPr>
        <w:t>הלא</w:t>
      </w:r>
      <w:bookmarkStart w:id="4449" w:name="_ETM_Q7_608339"/>
      <w:bookmarkEnd w:id="4449"/>
      <w:r>
        <w:rPr>
          <w:rFonts w:hint="cs"/>
          <w:rtl/>
        </w:rPr>
        <w:t xml:space="preserve">-לא </w:t>
      </w:r>
      <w:bookmarkStart w:id="4450" w:name="_ETM_Q7_609150"/>
      <w:bookmarkEnd w:id="4450"/>
      <w:r>
        <w:rPr>
          <w:rFonts w:hint="cs"/>
          <w:rtl/>
        </w:rPr>
        <w:t xml:space="preserve">שכחה </w:t>
      </w:r>
      <w:bookmarkStart w:id="4451" w:name="_ETM_Q7_609989"/>
      <w:bookmarkEnd w:id="4451"/>
      <w:r>
        <w:rPr>
          <w:rFonts w:hint="cs"/>
          <w:rtl/>
        </w:rPr>
        <w:t xml:space="preserve">שהיא </w:t>
      </w:r>
      <w:bookmarkStart w:id="4452" w:name="_ETM_Q7_610230"/>
      <w:bookmarkEnd w:id="4452"/>
      <w:r>
        <w:rPr>
          <w:rFonts w:hint="cs"/>
          <w:rtl/>
        </w:rPr>
        <w:t xml:space="preserve">לא </w:t>
      </w:r>
      <w:bookmarkStart w:id="4453" w:name="_ETM_Q7_610319"/>
      <w:bookmarkEnd w:id="4453"/>
      <w:r>
        <w:rPr>
          <w:rFonts w:hint="cs"/>
          <w:rtl/>
        </w:rPr>
        <w:t xml:space="preserve">בשלטון. </w:t>
      </w:r>
      <w:bookmarkStart w:id="4454" w:name="_ETM_Q7_611790"/>
      <w:bookmarkEnd w:id="4454"/>
      <w:r>
        <w:rPr>
          <w:rFonts w:hint="cs"/>
          <w:rtl/>
        </w:rPr>
        <w:t xml:space="preserve">היו </w:t>
      </w:r>
      <w:bookmarkStart w:id="4455" w:name="_ETM_Q7_612180"/>
      <w:bookmarkEnd w:id="4455"/>
      <w:r>
        <w:rPr>
          <w:rFonts w:hint="cs"/>
          <w:rtl/>
        </w:rPr>
        <w:t xml:space="preserve">בחירות, </w:t>
      </w:r>
      <w:bookmarkStart w:id="4456" w:name="_ETM_Q7_612870"/>
      <w:bookmarkEnd w:id="4456"/>
      <w:r>
        <w:rPr>
          <w:rFonts w:hint="cs"/>
          <w:rtl/>
        </w:rPr>
        <w:t xml:space="preserve">היא </w:t>
      </w:r>
      <w:bookmarkStart w:id="4457" w:name="_ETM_Q7_613050"/>
      <w:bookmarkEnd w:id="4457"/>
      <w:r>
        <w:rPr>
          <w:rFonts w:hint="cs"/>
          <w:rtl/>
        </w:rPr>
        <w:t xml:space="preserve">הפסידה, </w:t>
      </w:r>
      <w:bookmarkStart w:id="4458" w:name="_ETM_Q7_613980"/>
      <w:bookmarkEnd w:id="4458"/>
      <w:r>
        <w:rPr>
          <w:rFonts w:hint="cs"/>
          <w:rtl/>
        </w:rPr>
        <w:t xml:space="preserve">וזה </w:t>
      </w:r>
      <w:bookmarkStart w:id="4459" w:name="_ETM_Q7_614400"/>
      <w:bookmarkEnd w:id="4459"/>
      <w:r>
        <w:rPr>
          <w:rFonts w:hint="cs"/>
          <w:rtl/>
        </w:rPr>
        <w:t xml:space="preserve">אפילו </w:t>
      </w:r>
      <w:bookmarkStart w:id="4460" w:name="_ETM_Q7_614670"/>
      <w:bookmarkEnd w:id="4460"/>
      <w:r>
        <w:rPr>
          <w:rFonts w:hint="cs"/>
          <w:rtl/>
        </w:rPr>
        <w:t xml:space="preserve">פורסם </w:t>
      </w:r>
      <w:bookmarkStart w:id="4461" w:name="_ETM_Q7_615239"/>
      <w:bookmarkEnd w:id="4461"/>
      <w:r>
        <w:rPr>
          <w:rFonts w:hint="cs"/>
          <w:rtl/>
        </w:rPr>
        <w:t>בעיתון</w:t>
      </w:r>
      <w:r w:rsidR="000D1CA7">
        <w:rPr>
          <w:rFonts w:hint="cs"/>
          <w:rtl/>
        </w:rPr>
        <w:t>.</w:t>
      </w:r>
      <w:r>
        <w:rPr>
          <w:rFonts w:hint="cs"/>
          <w:rtl/>
        </w:rPr>
        <w:t xml:space="preserve"> </w:t>
      </w:r>
      <w:bookmarkStart w:id="4462" w:name="_ETM_Q7_617050"/>
      <w:bookmarkEnd w:id="4462"/>
      <w:r>
        <w:rPr>
          <w:rFonts w:hint="cs"/>
          <w:rtl/>
        </w:rPr>
        <w:t xml:space="preserve">אופוזיציית </w:t>
      </w:r>
      <w:bookmarkStart w:id="4463" w:name="_ETM_Q7_617770"/>
      <w:bookmarkStart w:id="4464" w:name="_ETM_Q7_617920"/>
      <w:bookmarkEnd w:id="4463"/>
      <w:bookmarkEnd w:id="4464"/>
      <w:r>
        <w:rPr>
          <w:rFonts w:hint="cs"/>
          <w:rtl/>
        </w:rPr>
        <w:t>הלא</w:t>
      </w:r>
      <w:bookmarkStart w:id="4465" w:name="_ETM_Q7_618100"/>
      <w:bookmarkEnd w:id="4465"/>
      <w:r>
        <w:rPr>
          <w:rFonts w:hint="cs"/>
          <w:rtl/>
        </w:rPr>
        <w:t xml:space="preserve">-לא </w:t>
      </w:r>
      <w:bookmarkStart w:id="4466" w:name="_ETM_Q7_618930"/>
      <w:bookmarkEnd w:id="4466"/>
      <w:r>
        <w:rPr>
          <w:rFonts w:hint="cs"/>
          <w:rtl/>
        </w:rPr>
        <w:t xml:space="preserve">אינה </w:t>
      </w:r>
      <w:bookmarkStart w:id="4467" w:name="_ETM_Q7_619230"/>
      <w:bookmarkEnd w:id="4467"/>
      <w:r>
        <w:rPr>
          <w:rFonts w:hint="cs"/>
          <w:rtl/>
        </w:rPr>
        <w:t xml:space="preserve">מודה </w:t>
      </w:r>
      <w:bookmarkStart w:id="4468" w:name="_ETM_Q7_620280"/>
      <w:bookmarkEnd w:id="4468"/>
      <w:r>
        <w:rPr>
          <w:rFonts w:hint="cs"/>
          <w:rtl/>
        </w:rPr>
        <w:t xml:space="preserve">בתבוסתה </w:t>
      </w:r>
      <w:bookmarkStart w:id="4469" w:name="_ETM_Q7_620790"/>
      <w:bookmarkStart w:id="4470" w:name="_ETM_Q7_620939"/>
      <w:bookmarkEnd w:id="4469"/>
      <w:bookmarkEnd w:id="4470"/>
      <w:r>
        <w:rPr>
          <w:rFonts w:hint="cs"/>
          <w:rtl/>
        </w:rPr>
        <w:t xml:space="preserve">המוחלטת. </w:t>
      </w:r>
      <w:bookmarkStart w:id="4471" w:name="_ETM_Q7_622120"/>
      <w:bookmarkEnd w:id="4471"/>
      <w:r>
        <w:rPr>
          <w:rFonts w:hint="cs"/>
          <w:rtl/>
        </w:rPr>
        <w:t xml:space="preserve">מבחינתה </w:t>
      </w:r>
      <w:bookmarkStart w:id="4472" w:name="_ETM_Q7_623020"/>
      <w:bookmarkEnd w:id="4472"/>
      <w:r>
        <w:rPr>
          <w:rFonts w:hint="cs"/>
          <w:rtl/>
        </w:rPr>
        <w:t xml:space="preserve">היא </w:t>
      </w:r>
      <w:bookmarkStart w:id="4473" w:name="_ETM_Q7_623680"/>
      <w:bookmarkEnd w:id="4473"/>
      <w:r>
        <w:rPr>
          <w:rFonts w:hint="cs"/>
          <w:rtl/>
        </w:rPr>
        <w:t xml:space="preserve">ורק </w:t>
      </w:r>
      <w:bookmarkStart w:id="4474" w:name="_ETM_Q7_624250"/>
      <w:bookmarkEnd w:id="4474"/>
      <w:r>
        <w:rPr>
          <w:rFonts w:hint="cs"/>
          <w:rtl/>
        </w:rPr>
        <w:t xml:space="preserve">היא </w:t>
      </w:r>
      <w:bookmarkStart w:id="4475" w:name="_ETM_Q7_624880"/>
      <w:bookmarkEnd w:id="4475"/>
      <w:r>
        <w:rPr>
          <w:rFonts w:hint="cs"/>
          <w:rtl/>
        </w:rPr>
        <w:t xml:space="preserve">בקליקה </w:t>
      </w:r>
      <w:bookmarkStart w:id="4476" w:name="_ETM_Q7_625810"/>
      <w:bookmarkEnd w:id="4476"/>
      <w:r>
        <w:rPr>
          <w:rFonts w:hint="cs"/>
          <w:rtl/>
        </w:rPr>
        <w:t xml:space="preserve">השלטת. </w:t>
      </w:r>
      <w:bookmarkStart w:id="4477" w:name="_ETM_Q7_628000"/>
      <w:bookmarkStart w:id="4478" w:name="_ETM_Q7_627629"/>
      <w:bookmarkEnd w:id="4477"/>
      <w:bookmarkEnd w:id="4478"/>
      <w:r>
        <w:rPr>
          <w:rFonts w:hint="cs"/>
          <w:rtl/>
        </w:rPr>
        <w:t xml:space="preserve">לא </w:t>
      </w:r>
      <w:bookmarkStart w:id="4479" w:name="_ETM_Q7_627810"/>
      <w:bookmarkEnd w:id="4479"/>
      <w:r>
        <w:rPr>
          <w:rFonts w:hint="cs"/>
          <w:rtl/>
        </w:rPr>
        <w:t xml:space="preserve">משנה </w:t>
      </w:r>
      <w:bookmarkStart w:id="4480" w:name="_ETM_Q7_628230"/>
      <w:bookmarkEnd w:id="4480"/>
      <w:r>
        <w:rPr>
          <w:rFonts w:hint="cs"/>
          <w:rtl/>
        </w:rPr>
        <w:t xml:space="preserve">כמה </w:t>
      </w:r>
      <w:bookmarkStart w:id="4481" w:name="_ETM_Q7_628560"/>
      <w:bookmarkEnd w:id="4481"/>
      <w:r>
        <w:rPr>
          <w:rFonts w:hint="cs"/>
          <w:rtl/>
        </w:rPr>
        <w:t xml:space="preserve">אומרים </w:t>
      </w:r>
      <w:bookmarkStart w:id="4482" w:name="_ETM_Q7_628950"/>
      <w:bookmarkEnd w:id="4482"/>
      <w:r>
        <w:rPr>
          <w:rFonts w:hint="cs"/>
          <w:rtl/>
        </w:rPr>
        <w:t xml:space="preserve">לה: </w:t>
      </w:r>
      <w:bookmarkStart w:id="4483" w:name="_ETM_Q7_629640"/>
      <w:bookmarkEnd w:id="4483"/>
      <w:r>
        <w:rPr>
          <w:rFonts w:hint="cs"/>
          <w:rtl/>
        </w:rPr>
        <w:t xml:space="preserve">הי, </w:t>
      </w:r>
      <w:bookmarkStart w:id="4484" w:name="_ETM_Q7_629879"/>
      <w:bookmarkEnd w:id="4484"/>
      <w:r>
        <w:rPr>
          <w:rFonts w:hint="cs"/>
          <w:rtl/>
        </w:rPr>
        <w:t xml:space="preserve">תקשיבי, </w:t>
      </w:r>
      <w:bookmarkStart w:id="4485" w:name="_ETM_Q7_630390"/>
      <w:bookmarkEnd w:id="4485"/>
      <w:r>
        <w:rPr>
          <w:rFonts w:hint="cs"/>
          <w:rtl/>
        </w:rPr>
        <w:t xml:space="preserve">אופוזיציה, </w:t>
      </w:r>
      <w:bookmarkStart w:id="4486" w:name="_ETM_Q7_631590"/>
      <w:bookmarkEnd w:id="4486"/>
      <w:r>
        <w:rPr>
          <w:rFonts w:hint="cs"/>
          <w:rtl/>
        </w:rPr>
        <w:t xml:space="preserve">זה פשוט </w:t>
      </w:r>
      <w:bookmarkStart w:id="4487" w:name="_ETM_Q7_632129"/>
      <w:bookmarkEnd w:id="4487"/>
      <w:r>
        <w:rPr>
          <w:rFonts w:hint="cs"/>
          <w:rtl/>
        </w:rPr>
        <w:t xml:space="preserve">רצון </w:t>
      </w:r>
      <w:bookmarkStart w:id="4488" w:name="_ETM_Q7_633909"/>
      <w:bookmarkEnd w:id="4488"/>
      <w:r>
        <w:rPr>
          <w:rFonts w:hint="cs"/>
          <w:rtl/>
        </w:rPr>
        <w:t xml:space="preserve">העם – היא </w:t>
      </w:r>
      <w:bookmarkStart w:id="4489" w:name="_ETM_Q7_634090"/>
      <w:bookmarkEnd w:id="4489"/>
      <w:r>
        <w:rPr>
          <w:rFonts w:hint="cs"/>
          <w:rtl/>
        </w:rPr>
        <w:t xml:space="preserve">עדיין </w:t>
      </w:r>
      <w:bookmarkStart w:id="4490" w:name="_ETM_Q7_634599"/>
      <w:bookmarkEnd w:id="4490"/>
      <w:r>
        <w:rPr>
          <w:rFonts w:hint="cs"/>
          <w:rtl/>
        </w:rPr>
        <w:t xml:space="preserve">חושבת </w:t>
      </w:r>
      <w:bookmarkStart w:id="4491" w:name="_ETM_Q7_635590"/>
      <w:bookmarkEnd w:id="4491"/>
      <w:r>
        <w:rPr>
          <w:rFonts w:hint="cs"/>
          <w:rtl/>
        </w:rPr>
        <w:t xml:space="preserve">שאנחנו </w:t>
      </w:r>
      <w:bookmarkStart w:id="4492" w:name="_ETM_Q7_635980"/>
      <w:bookmarkEnd w:id="4492"/>
      <w:r>
        <w:rPr>
          <w:rFonts w:hint="cs"/>
          <w:rtl/>
        </w:rPr>
        <w:t xml:space="preserve">חייבים </w:t>
      </w:r>
      <w:bookmarkStart w:id="4493" w:name="_ETM_Q7_636489"/>
      <w:bookmarkEnd w:id="4493"/>
      <w:r>
        <w:rPr>
          <w:rFonts w:hint="cs"/>
          <w:rtl/>
        </w:rPr>
        <w:t xml:space="preserve">לה דין </w:t>
      </w:r>
      <w:bookmarkStart w:id="4494" w:name="_ETM_Q7_636819"/>
      <w:bookmarkEnd w:id="4494"/>
      <w:r>
        <w:rPr>
          <w:rFonts w:hint="cs"/>
          <w:rtl/>
        </w:rPr>
        <w:t xml:space="preserve">וחשבון </w:t>
      </w:r>
      <w:bookmarkStart w:id="4495" w:name="_ETM_Q7_637840"/>
      <w:bookmarkEnd w:id="4495"/>
      <w:r>
        <w:rPr>
          <w:rFonts w:hint="cs"/>
          <w:rtl/>
        </w:rPr>
        <w:t xml:space="preserve">כמו </w:t>
      </w:r>
      <w:bookmarkStart w:id="4496" w:name="_ETM_Q7_638079"/>
      <w:bookmarkEnd w:id="4496"/>
      <w:r>
        <w:rPr>
          <w:rFonts w:hint="cs"/>
          <w:rtl/>
        </w:rPr>
        <w:t xml:space="preserve">מס </w:t>
      </w:r>
      <w:bookmarkStart w:id="4497" w:name="_ETM_Q7_638379"/>
      <w:bookmarkEnd w:id="4497"/>
      <w:r>
        <w:rPr>
          <w:rFonts w:hint="cs"/>
          <w:rtl/>
        </w:rPr>
        <w:t xml:space="preserve">הכנסה </w:t>
      </w:r>
      <w:bookmarkStart w:id="4498" w:name="_ETM_Q7_638919"/>
      <w:bookmarkEnd w:id="4498"/>
      <w:r>
        <w:rPr>
          <w:rFonts w:hint="cs"/>
          <w:rtl/>
        </w:rPr>
        <w:t>ומע"מ</w:t>
      </w:r>
      <w:r w:rsidR="000D1CA7">
        <w:rPr>
          <w:rFonts w:hint="cs"/>
          <w:rtl/>
        </w:rPr>
        <w:t>.</w:t>
      </w:r>
      <w:r>
        <w:rPr>
          <w:rFonts w:hint="cs"/>
          <w:rtl/>
        </w:rPr>
        <w:t xml:space="preserve"> </w:t>
      </w:r>
      <w:bookmarkStart w:id="4499" w:name="_ETM_Q7_640920"/>
      <w:bookmarkEnd w:id="4499"/>
      <w:r>
        <w:rPr>
          <w:rFonts w:hint="cs"/>
          <w:rtl/>
        </w:rPr>
        <w:t xml:space="preserve">בסירובה </w:t>
      </w:r>
      <w:bookmarkStart w:id="4500" w:name="_ETM_Q7_641579"/>
      <w:bookmarkEnd w:id="4500"/>
      <w:r>
        <w:rPr>
          <w:rFonts w:hint="cs"/>
          <w:rtl/>
        </w:rPr>
        <w:t xml:space="preserve">העיקש </w:t>
      </w:r>
      <w:bookmarkStart w:id="4501" w:name="_ETM_Q7_642510"/>
      <w:bookmarkEnd w:id="4501"/>
      <w:r>
        <w:rPr>
          <w:rFonts w:hint="cs"/>
          <w:rtl/>
        </w:rPr>
        <w:t xml:space="preserve">של </w:t>
      </w:r>
      <w:bookmarkStart w:id="4502" w:name="_ETM_Q7_642719"/>
      <w:bookmarkEnd w:id="4502"/>
      <w:r>
        <w:rPr>
          <w:rFonts w:hint="cs"/>
          <w:rtl/>
        </w:rPr>
        <w:t xml:space="preserve">אופוזיציית </w:t>
      </w:r>
      <w:bookmarkStart w:id="4503" w:name="_ETM_Q7_643200"/>
      <w:bookmarkStart w:id="4504" w:name="_ETM_Q7_643349"/>
      <w:bookmarkEnd w:id="4503"/>
      <w:bookmarkEnd w:id="4504"/>
      <w:r>
        <w:rPr>
          <w:rFonts w:hint="cs"/>
          <w:rtl/>
        </w:rPr>
        <w:t>הלא</w:t>
      </w:r>
      <w:bookmarkStart w:id="4505" w:name="_ETM_Q7_643530"/>
      <w:bookmarkEnd w:id="4505"/>
      <w:r>
        <w:rPr>
          <w:rFonts w:hint="cs"/>
          <w:rtl/>
        </w:rPr>
        <w:t xml:space="preserve">-לא </w:t>
      </w:r>
      <w:bookmarkStart w:id="4506" w:name="_ETM_Q7_644430"/>
      <w:bookmarkEnd w:id="4506"/>
      <w:r>
        <w:rPr>
          <w:rFonts w:hint="cs"/>
          <w:rtl/>
        </w:rPr>
        <w:t xml:space="preserve">היא </w:t>
      </w:r>
      <w:bookmarkStart w:id="4507" w:name="_ETM_Q7_644549"/>
      <w:bookmarkEnd w:id="4507"/>
      <w:r>
        <w:rPr>
          <w:rFonts w:hint="cs"/>
          <w:rtl/>
        </w:rPr>
        <w:t xml:space="preserve">שורפת </w:t>
      </w:r>
      <w:bookmarkStart w:id="4508" w:name="_ETM_Q7_645060"/>
      <w:bookmarkEnd w:id="4508"/>
      <w:r>
        <w:rPr>
          <w:rFonts w:hint="cs"/>
          <w:rtl/>
        </w:rPr>
        <w:t xml:space="preserve">את </w:t>
      </w:r>
      <w:bookmarkStart w:id="4509" w:name="_ETM_Q7_645180"/>
      <w:bookmarkEnd w:id="4509"/>
      <w:r>
        <w:rPr>
          <w:rFonts w:hint="cs"/>
          <w:rtl/>
        </w:rPr>
        <w:t xml:space="preserve">המדינה, </w:t>
      </w:r>
      <w:bookmarkStart w:id="4510" w:name="_ETM_Q7_646590"/>
      <w:bookmarkEnd w:id="4510"/>
      <w:r>
        <w:rPr>
          <w:rFonts w:hint="cs"/>
          <w:rtl/>
        </w:rPr>
        <w:t xml:space="preserve">אבל </w:t>
      </w:r>
      <w:bookmarkStart w:id="4511" w:name="_ETM_Q7_646830"/>
      <w:bookmarkEnd w:id="4511"/>
      <w:r>
        <w:rPr>
          <w:rFonts w:hint="cs"/>
          <w:rtl/>
        </w:rPr>
        <w:t xml:space="preserve">מה </w:t>
      </w:r>
      <w:bookmarkStart w:id="4512" w:name="_ETM_Q7_647040"/>
      <w:bookmarkEnd w:id="4512"/>
      <w:r>
        <w:rPr>
          <w:rFonts w:hint="cs"/>
          <w:rtl/>
        </w:rPr>
        <w:t xml:space="preserve">נעשה </w:t>
      </w:r>
      <w:bookmarkStart w:id="4513" w:name="_ETM_Q7_647489"/>
      <w:bookmarkEnd w:id="4513"/>
      <w:r>
        <w:rPr>
          <w:rFonts w:hint="cs"/>
          <w:rtl/>
        </w:rPr>
        <w:t xml:space="preserve">שהמצב </w:t>
      </w:r>
      <w:bookmarkStart w:id="4514" w:name="_ETM_Q7_648000"/>
      <w:bookmarkEnd w:id="4514"/>
      <w:r>
        <w:rPr>
          <w:rFonts w:hint="cs"/>
          <w:rtl/>
        </w:rPr>
        <w:t xml:space="preserve">השתנה? </w:t>
      </w:r>
      <w:bookmarkStart w:id="4515" w:name="_ETM_Q7_649130"/>
      <w:bookmarkEnd w:id="4515"/>
      <w:r>
        <w:rPr>
          <w:rFonts w:hint="cs"/>
          <w:rtl/>
        </w:rPr>
        <w:t xml:space="preserve">את </w:t>
      </w:r>
      <w:bookmarkStart w:id="4516" w:name="_ETM_Q7_649280"/>
      <w:bookmarkEnd w:id="4516"/>
      <w:r>
        <w:rPr>
          <w:rFonts w:hint="cs"/>
          <w:rtl/>
        </w:rPr>
        <w:t xml:space="preserve">זה </w:t>
      </w:r>
      <w:bookmarkStart w:id="4517" w:name="_ETM_Q7_649670"/>
      <w:bookmarkEnd w:id="4517"/>
      <w:r>
        <w:rPr>
          <w:rFonts w:hint="cs"/>
          <w:rtl/>
        </w:rPr>
        <w:t xml:space="preserve">היא </w:t>
      </w:r>
      <w:bookmarkStart w:id="4518" w:name="_ETM_Q7_649790"/>
      <w:bookmarkEnd w:id="4518"/>
      <w:r>
        <w:rPr>
          <w:rFonts w:hint="cs"/>
          <w:rtl/>
        </w:rPr>
        <w:t xml:space="preserve">לא </w:t>
      </w:r>
      <w:bookmarkStart w:id="4519" w:name="_ETM_Q7_649910"/>
      <w:bookmarkEnd w:id="4519"/>
      <w:r>
        <w:rPr>
          <w:rFonts w:hint="cs"/>
          <w:rtl/>
        </w:rPr>
        <w:t xml:space="preserve">קולטת </w:t>
      </w:r>
      <w:bookmarkStart w:id="4520" w:name="_ETM_Q7_651020"/>
      <w:bookmarkEnd w:id="4520"/>
      <w:r>
        <w:rPr>
          <w:rFonts w:hint="cs"/>
          <w:rtl/>
        </w:rPr>
        <w:t xml:space="preserve">ולא </w:t>
      </w:r>
      <w:bookmarkStart w:id="4521" w:name="_ETM_Q7_651380"/>
      <w:bookmarkEnd w:id="4521"/>
      <w:r>
        <w:rPr>
          <w:rFonts w:hint="cs"/>
          <w:rtl/>
        </w:rPr>
        <w:t xml:space="preserve">מבינה. </w:t>
      </w:r>
      <w:bookmarkStart w:id="4522" w:name="_ETM_Q7_653129"/>
      <w:bookmarkEnd w:id="4522"/>
      <w:r>
        <w:rPr>
          <w:rFonts w:hint="cs"/>
          <w:rtl/>
        </w:rPr>
        <w:t xml:space="preserve">הפגנות, </w:t>
      </w:r>
      <w:bookmarkStart w:id="4523" w:name="_ETM_Q7_654030"/>
      <w:bookmarkEnd w:id="4523"/>
      <w:r>
        <w:rPr>
          <w:rFonts w:hint="cs"/>
          <w:rtl/>
        </w:rPr>
        <w:t xml:space="preserve">אלימות, </w:t>
      </w:r>
      <w:bookmarkStart w:id="4524" w:name="_ETM_Q7_654870"/>
      <w:bookmarkEnd w:id="4524"/>
      <w:r>
        <w:rPr>
          <w:rFonts w:hint="cs"/>
          <w:rtl/>
        </w:rPr>
        <w:t xml:space="preserve">חסימות </w:t>
      </w:r>
      <w:bookmarkStart w:id="4525" w:name="_ETM_Q7_655410"/>
      <w:bookmarkEnd w:id="4525"/>
      <w:r>
        <w:rPr>
          <w:rFonts w:hint="cs"/>
          <w:rtl/>
        </w:rPr>
        <w:t xml:space="preserve">כבישים </w:t>
      </w:r>
      <w:bookmarkStart w:id="4526" w:name="_ETM_Q7_656190"/>
      <w:bookmarkStart w:id="4527" w:name="_ETM_Q7_656280"/>
      <w:bookmarkStart w:id="4528" w:name="_ETM_Q7_656489"/>
      <w:bookmarkEnd w:id="4526"/>
      <w:bookmarkEnd w:id="4527"/>
      <w:bookmarkEnd w:id="4528"/>
      <w:r>
        <w:rPr>
          <w:rFonts w:hint="cs"/>
          <w:rtl/>
        </w:rPr>
        <w:t xml:space="preserve">ומרי </w:t>
      </w:r>
      <w:bookmarkStart w:id="4529" w:name="_ETM_Q7_656640"/>
      <w:bookmarkEnd w:id="4529"/>
      <w:r>
        <w:rPr>
          <w:rFonts w:hint="cs"/>
          <w:rtl/>
        </w:rPr>
        <w:t xml:space="preserve">אזרחי, </w:t>
      </w:r>
      <w:bookmarkStart w:id="4530" w:name="_ETM_Q7_658030"/>
      <w:bookmarkEnd w:id="4530"/>
      <w:r>
        <w:rPr>
          <w:rFonts w:hint="cs"/>
          <w:rtl/>
        </w:rPr>
        <w:t xml:space="preserve">אופוזיציית </w:t>
      </w:r>
      <w:bookmarkStart w:id="4531" w:name="_ETM_Q7_658630"/>
      <w:bookmarkStart w:id="4532" w:name="_ETM_Q7_658780"/>
      <w:bookmarkEnd w:id="4531"/>
      <w:bookmarkEnd w:id="4532"/>
      <w:r>
        <w:rPr>
          <w:rFonts w:hint="cs"/>
          <w:rtl/>
        </w:rPr>
        <w:t>הלא</w:t>
      </w:r>
      <w:bookmarkStart w:id="4533" w:name="_ETM_Q7_658930"/>
      <w:bookmarkEnd w:id="4533"/>
      <w:r>
        <w:rPr>
          <w:rFonts w:hint="cs"/>
          <w:rtl/>
        </w:rPr>
        <w:t xml:space="preserve">-לא </w:t>
      </w:r>
      <w:bookmarkStart w:id="4534" w:name="_ETM_Q7_659349"/>
      <w:bookmarkEnd w:id="4534"/>
      <w:r>
        <w:rPr>
          <w:rFonts w:hint="cs"/>
          <w:rtl/>
        </w:rPr>
        <w:t xml:space="preserve">היא </w:t>
      </w:r>
      <w:bookmarkStart w:id="4535" w:name="_ETM_Q7_659500"/>
      <w:bookmarkEnd w:id="4535"/>
      <w:r>
        <w:rPr>
          <w:rFonts w:hint="cs"/>
          <w:rtl/>
        </w:rPr>
        <w:t xml:space="preserve">פשוט </w:t>
      </w:r>
      <w:bookmarkStart w:id="4536" w:name="_ETM_Q7_659920"/>
      <w:bookmarkEnd w:id="4536"/>
      <w:r>
        <w:rPr>
          <w:rFonts w:hint="cs"/>
          <w:rtl/>
        </w:rPr>
        <w:t xml:space="preserve">לא, </w:t>
      </w:r>
      <w:bookmarkStart w:id="4537" w:name="_ETM_Q7_660520"/>
      <w:bookmarkEnd w:id="4537"/>
      <w:r>
        <w:rPr>
          <w:rFonts w:hint="cs"/>
          <w:rtl/>
        </w:rPr>
        <w:t xml:space="preserve">אחי. </w:t>
      </w:r>
      <w:bookmarkStart w:id="4538" w:name="_ETM_Q7_662420"/>
      <w:bookmarkEnd w:id="4538"/>
      <w:r>
        <w:rPr>
          <w:rFonts w:hint="cs"/>
          <w:rtl/>
        </w:rPr>
        <w:t xml:space="preserve">מה </w:t>
      </w:r>
      <w:bookmarkStart w:id="4539" w:name="_ETM_Q7_662629"/>
      <w:bookmarkEnd w:id="4539"/>
      <w:r>
        <w:rPr>
          <w:rFonts w:hint="cs"/>
          <w:rtl/>
        </w:rPr>
        <w:t xml:space="preserve">לא </w:t>
      </w:r>
      <w:bookmarkStart w:id="4540" w:name="_ETM_Q7_662750"/>
      <w:bookmarkEnd w:id="4540"/>
      <w:r>
        <w:rPr>
          <w:rFonts w:hint="cs"/>
          <w:rtl/>
        </w:rPr>
        <w:t xml:space="preserve">הצענו </w:t>
      </w:r>
      <w:bookmarkStart w:id="4541" w:name="_ETM_Q7_663379"/>
      <w:bookmarkEnd w:id="4541"/>
      <w:r>
        <w:rPr>
          <w:rFonts w:hint="cs"/>
          <w:rtl/>
        </w:rPr>
        <w:t xml:space="preserve">כדי </w:t>
      </w:r>
      <w:bookmarkStart w:id="4542" w:name="_ETM_Q7_663620"/>
      <w:bookmarkEnd w:id="4542"/>
      <w:r>
        <w:rPr>
          <w:rFonts w:hint="cs"/>
          <w:rtl/>
        </w:rPr>
        <w:t xml:space="preserve">שנחיה </w:t>
      </w:r>
      <w:bookmarkStart w:id="4543" w:name="_ETM_Q7_664010"/>
      <w:bookmarkEnd w:id="4543"/>
      <w:r>
        <w:rPr>
          <w:rFonts w:hint="cs"/>
          <w:rtl/>
        </w:rPr>
        <w:t xml:space="preserve">בשלום? </w:t>
      </w:r>
      <w:bookmarkStart w:id="4544" w:name="_ETM_Q7_664980"/>
      <w:bookmarkEnd w:id="4544"/>
      <w:r>
        <w:rPr>
          <w:rFonts w:hint="cs"/>
          <w:rtl/>
        </w:rPr>
        <w:t xml:space="preserve">כמה </w:t>
      </w:r>
      <w:bookmarkStart w:id="4545" w:name="_ETM_Q7_665310"/>
      <w:bookmarkEnd w:id="4545"/>
      <w:r>
        <w:rPr>
          <w:rFonts w:hint="cs"/>
          <w:rtl/>
        </w:rPr>
        <w:t xml:space="preserve">דברים </w:t>
      </w:r>
      <w:bookmarkStart w:id="4546" w:name="_ETM_Q7_665700"/>
      <w:bookmarkEnd w:id="4546"/>
      <w:r>
        <w:rPr>
          <w:rFonts w:hint="cs"/>
          <w:rtl/>
        </w:rPr>
        <w:t xml:space="preserve">ריככנו, </w:t>
      </w:r>
      <w:bookmarkStart w:id="4547" w:name="_ETM_Q7_666959"/>
      <w:bookmarkEnd w:id="4547"/>
      <w:r>
        <w:rPr>
          <w:rFonts w:hint="cs"/>
          <w:rtl/>
        </w:rPr>
        <w:t xml:space="preserve">רבנו </w:t>
      </w:r>
      <w:bookmarkStart w:id="4548" w:name="_ETM_Q7_667499"/>
      <w:bookmarkEnd w:id="4548"/>
      <w:r>
        <w:rPr>
          <w:rFonts w:hint="cs"/>
          <w:rtl/>
        </w:rPr>
        <w:t xml:space="preserve">עם </w:t>
      </w:r>
      <w:bookmarkStart w:id="4549" w:name="_ETM_Q7_667590"/>
      <w:bookmarkEnd w:id="4549"/>
      <w:r>
        <w:rPr>
          <w:rFonts w:hint="cs"/>
          <w:rtl/>
        </w:rPr>
        <w:t xml:space="preserve">המצביעים </w:t>
      </w:r>
      <w:bookmarkStart w:id="4550" w:name="_ETM_Q7_668069"/>
      <w:bookmarkEnd w:id="4550"/>
      <w:r>
        <w:rPr>
          <w:rFonts w:hint="cs"/>
          <w:rtl/>
        </w:rPr>
        <w:t xml:space="preserve">שלנו </w:t>
      </w:r>
      <w:bookmarkStart w:id="4551" w:name="_ETM_Q7_668579"/>
      <w:bookmarkEnd w:id="4551"/>
      <w:r>
        <w:rPr>
          <w:rFonts w:hint="cs"/>
          <w:rtl/>
        </w:rPr>
        <w:t xml:space="preserve">ועל </w:t>
      </w:r>
      <w:bookmarkStart w:id="4552" w:name="_ETM_Q7_668879"/>
      <w:bookmarkEnd w:id="4552"/>
      <w:r>
        <w:rPr>
          <w:rFonts w:hint="cs"/>
          <w:rtl/>
        </w:rPr>
        <w:t xml:space="preserve">הראש </w:t>
      </w:r>
      <w:bookmarkStart w:id="4553" w:name="_ETM_Q7_669749"/>
      <w:bookmarkEnd w:id="4553"/>
      <w:r>
        <w:rPr>
          <w:rFonts w:hint="cs"/>
          <w:rtl/>
        </w:rPr>
        <w:t xml:space="preserve">חטפנו. </w:t>
      </w:r>
      <w:bookmarkStart w:id="4554" w:name="_ETM_Q7_671420"/>
      <w:bookmarkEnd w:id="4554"/>
      <w:r>
        <w:rPr>
          <w:rFonts w:hint="cs"/>
          <w:rtl/>
        </w:rPr>
        <w:t xml:space="preserve">הסברנו </w:t>
      </w:r>
      <w:bookmarkStart w:id="4555" w:name="_ETM_Q7_671989"/>
      <w:bookmarkEnd w:id="4555"/>
      <w:r>
        <w:rPr>
          <w:rFonts w:hint="cs"/>
          <w:rtl/>
        </w:rPr>
        <w:t xml:space="preserve">שאפילו </w:t>
      </w:r>
      <w:bookmarkStart w:id="4556" w:name="_ETM_Q7_672620"/>
      <w:bookmarkEnd w:id="4556"/>
      <w:r>
        <w:rPr>
          <w:rFonts w:hint="cs"/>
          <w:rtl/>
        </w:rPr>
        <w:t xml:space="preserve">הם </w:t>
      </w:r>
      <w:bookmarkStart w:id="4557" w:name="_ETM_Q7_673099"/>
      <w:bookmarkEnd w:id="4557"/>
      <w:r>
        <w:rPr>
          <w:rFonts w:hint="cs"/>
          <w:rtl/>
        </w:rPr>
        <w:t xml:space="preserve">כשהיו </w:t>
      </w:r>
      <w:bookmarkStart w:id="4558" w:name="_ETM_Q7_673459"/>
      <w:bookmarkEnd w:id="4558"/>
      <w:r>
        <w:rPr>
          <w:rFonts w:hint="cs"/>
          <w:rtl/>
        </w:rPr>
        <w:t xml:space="preserve">בשלטון </w:t>
      </w:r>
      <w:bookmarkStart w:id="4559" w:name="_ETM_Q7_674760"/>
      <w:bookmarkEnd w:id="4559"/>
      <w:r>
        <w:rPr>
          <w:rFonts w:hint="cs"/>
          <w:rtl/>
        </w:rPr>
        <w:t xml:space="preserve">רצו </w:t>
      </w:r>
      <w:bookmarkStart w:id="4560" w:name="_ETM_Q7_675419"/>
      <w:bookmarkEnd w:id="4560"/>
      <w:r>
        <w:rPr>
          <w:rFonts w:hint="cs"/>
          <w:rtl/>
        </w:rPr>
        <w:t xml:space="preserve">את </w:t>
      </w:r>
      <w:bookmarkStart w:id="4561" w:name="_ETM_Q7_675569"/>
      <w:bookmarkEnd w:id="4561"/>
      <w:r>
        <w:rPr>
          <w:rFonts w:hint="cs"/>
          <w:rtl/>
        </w:rPr>
        <w:t xml:space="preserve">אותם </w:t>
      </w:r>
      <w:bookmarkStart w:id="4562" w:name="_ETM_Q7_675839"/>
      <w:bookmarkEnd w:id="4562"/>
      <w:r>
        <w:rPr>
          <w:rFonts w:hint="cs"/>
          <w:rtl/>
        </w:rPr>
        <w:t xml:space="preserve">הדברים, </w:t>
      </w:r>
      <w:bookmarkStart w:id="4563" w:name="_ETM_Q7_677239"/>
      <w:bookmarkEnd w:id="4563"/>
      <w:r>
        <w:rPr>
          <w:rFonts w:hint="cs"/>
          <w:rtl/>
        </w:rPr>
        <w:t xml:space="preserve">שזה </w:t>
      </w:r>
      <w:bookmarkStart w:id="4564" w:name="_ETM_Q7_677510"/>
      <w:bookmarkEnd w:id="4564"/>
      <w:r>
        <w:rPr>
          <w:rFonts w:hint="cs"/>
          <w:rtl/>
        </w:rPr>
        <w:t xml:space="preserve">לא </w:t>
      </w:r>
      <w:bookmarkStart w:id="4565" w:name="_ETM_Q7_677659"/>
      <w:bookmarkEnd w:id="4565"/>
      <w:r>
        <w:rPr>
          <w:rFonts w:hint="cs"/>
          <w:rtl/>
        </w:rPr>
        <w:t xml:space="preserve">כזה </w:t>
      </w:r>
      <w:bookmarkStart w:id="4566" w:name="_ETM_Q7_677959"/>
      <w:bookmarkEnd w:id="4566"/>
      <w:r>
        <w:rPr>
          <w:rFonts w:hint="cs"/>
          <w:rtl/>
        </w:rPr>
        <w:t xml:space="preserve">נורא </w:t>
      </w:r>
      <w:bookmarkStart w:id="4567" w:name="_ETM_Q7_678950"/>
      <w:bookmarkEnd w:id="4567"/>
      <w:r>
        <w:rPr>
          <w:rFonts w:hint="cs"/>
          <w:rtl/>
        </w:rPr>
        <w:t xml:space="preserve">ואפילו </w:t>
      </w:r>
      <w:bookmarkStart w:id="4568" w:name="_ETM_Q7_679430"/>
      <w:bookmarkEnd w:id="4568"/>
      <w:r>
        <w:rPr>
          <w:rFonts w:hint="cs"/>
          <w:rtl/>
        </w:rPr>
        <w:t xml:space="preserve">בעד </w:t>
      </w:r>
      <w:bookmarkStart w:id="4569" w:name="_ETM_Q7_679700"/>
      <w:bookmarkEnd w:id="4569"/>
      <w:r>
        <w:rPr>
          <w:rFonts w:hint="cs"/>
          <w:rtl/>
        </w:rPr>
        <w:t xml:space="preserve">זה </w:t>
      </w:r>
      <w:bookmarkStart w:id="4570" w:name="_ETM_Q7_680239"/>
      <w:bookmarkEnd w:id="4570"/>
      <w:r>
        <w:rPr>
          <w:rFonts w:hint="cs"/>
          <w:rtl/>
        </w:rPr>
        <w:t xml:space="preserve">תומכים </w:t>
      </w:r>
      <w:bookmarkStart w:id="4571" w:name="_ETM_Q7_680780"/>
      <w:bookmarkEnd w:id="4571"/>
      <w:r>
        <w:rPr>
          <w:rFonts w:hint="cs"/>
          <w:rtl/>
        </w:rPr>
        <w:t xml:space="preserve">גם </w:t>
      </w:r>
      <w:bookmarkStart w:id="4572" w:name="_ETM_Q7_681049"/>
      <w:bookmarkEnd w:id="4572"/>
      <w:r>
        <w:rPr>
          <w:rFonts w:hint="cs"/>
          <w:rtl/>
        </w:rPr>
        <w:t xml:space="preserve">משפטנים. </w:t>
      </w:r>
      <w:bookmarkStart w:id="4573" w:name="_ETM_Q7_682999"/>
      <w:bookmarkStart w:id="4574" w:name="_ETM_Q7_683000"/>
      <w:bookmarkEnd w:id="4573"/>
      <w:bookmarkEnd w:id="4574"/>
      <w:r>
        <w:rPr>
          <w:rFonts w:hint="cs"/>
          <w:rtl/>
        </w:rPr>
        <w:t xml:space="preserve">אופוזיציית </w:t>
      </w:r>
      <w:bookmarkStart w:id="4575" w:name="_ETM_Q7_683779"/>
      <w:bookmarkStart w:id="4576" w:name="_ETM_Q7_683930"/>
      <w:bookmarkEnd w:id="4575"/>
      <w:bookmarkEnd w:id="4576"/>
      <w:r>
        <w:rPr>
          <w:rFonts w:hint="cs"/>
          <w:rtl/>
        </w:rPr>
        <w:t>הלא</w:t>
      </w:r>
      <w:bookmarkStart w:id="4577" w:name="_ETM_Q7_684109"/>
      <w:bookmarkEnd w:id="4577"/>
      <w:r>
        <w:rPr>
          <w:rFonts w:hint="cs"/>
          <w:rtl/>
        </w:rPr>
        <w:t xml:space="preserve">-לא </w:t>
      </w:r>
      <w:bookmarkStart w:id="4578" w:name="_ETM_Q7_685270"/>
      <w:bookmarkEnd w:id="4578"/>
      <w:r>
        <w:rPr>
          <w:rFonts w:hint="cs"/>
          <w:rtl/>
        </w:rPr>
        <w:t xml:space="preserve">עוצמת </w:t>
      </w:r>
      <w:bookmarkStart w:id="4579" w:name="_ETM_Q7_685780"/>
      <w:bookmarkEnd w:id="4579"/>
      <w:r>
        <w:rPr>
          <w:rFonts w:hint="cs"/>
          <w:rtl/>
        </w:rPr>
        <w:t xml:space="preserve">עיניים, </w:t>
      </w:r>
      <w:bookmarkStart w:id="4580" w:name="_ETM_Q7_687040"/>
      <w:bookmarkEnd w:id="4580"/>
      <w:r>
        <w:rPr>
          <w:rFonts w:hint="cs"/>
          <w:rtl/>
        </w:rPr>
        <w:t xml:space="preserve">כאילו </w:t>
      </w:r>
      <w:bookmarkStart w:id="4581" w:name="_ETM_Q7_687370"/>
      <w:bookmarkEnd w:id="4581"/>
      <w:r>
        <w:rPr>
          <w:rFonts w:hint="cs"/>
          <w:rtl/>
        </w:rPr>
        <w:t xml:space="preserve">אינה </w:t>
      </w:r>
      <w:bookmarkStart w:id="4582" w:name="_ETM_Q7_687579"/>
      <w:bookmarkEnd w:id="4582"/>
      <w:r>
        <w:rPr>
          <w:rFonts w:hint="cs"/>
          <w:rtl/>
        </w:rPr>
        <w:t xml:space="preserve">שומעת, </w:t>
      </w:r>
      <w:bookmarkStart w:id="4583" w:name="_ETM_Q7_688739"/>
      <w:bookmarkEnd w:id="4583"/>
      <w:r>
        <w:rPr>
          <w:rFonts w:hint="cs"/>
          <w:rtl/>
        </w:rPr>
        <w:t xml:space="preserve">קשה </w:t>
      </w:r>
      <w:bookmarkStart w:id="4584" w:name="_ETM_Q7_689159"/>
      <w:bookmarkEnd w:id="4584"/>
      <w:r>
        <w:rPr>
          <w:rFonts w:hint="cs"/>
          <w:rtl/>
        </w:rPr>
        <w:t xml:space="preserve">לה להבין </w:t>
      </w:r>
      <w:bookmarkStart w:id="4585" w:name="_ETM_Q7_690239"/>
      <w:bookmarkEnd w:id="4585"/>
      <w:r>
        <w:rPr>
          <w:rFonts w:hint="cs"/>
          <w:rtl/>
        </w:rPr>
        <w:t xml:space="preserve">שהשלטון </w:t>
      </w:r>
      <w:bookmarkStart w:id="4586" w:name="_ETM_Q7_690870"/>
      <w:bookmarkEnd w:id="4586"/>
      <w:r>
        <w:rPr>
          <w:rFonts w:hint="cs"/>
          <w:rtl/>
        </w:rPr>
        <w:t xml:space="preserve">הסתיים. </w:t>
      </w:r>
      <w:bookmarkStart w:id="4587" w:name="_ETM_Q7_692110"/>
      <w:bookmarkEnd w:id="4587"/>
      <w:r>
        <w:rPr>
          <w:rFonts w:hint="cs"/>
          <w:rtl/>
        </w:rPr>
        <w:t xml:space="preserve">העין </w:t>
      </w:r>
      <w:bookmarkStart w:id="4588" w:name="_ETM_Q7_692740"/>
      <w:bookmarkEnd w:id="4588"/>
      <w:r>
        <w:rPr>
          <w:rFonts w:hint="cs"/>
          <w:rtl/>
        </w:rPr>
        <w:t xml:space="preserve">ממש </w:t>
      </w:r>
      <w:bookmarkStart w:id="4589" w:name="_ETM_Q7_693460"/>
      <w:bookmarkEnd w:id="4589"/>
      <w:proofErr w:type="spellStart"/>
      <w:r>
        <w:rPr>
          <w:rFonts w:hint="cs"/>
          <w:rtl/>
        </w:rPr>
        <w:t>ממש</w:t>
      </w:r>
      <w:proofErr w:type="spellEnd"/>
      <w:r>
        <w:rPr>
          <w:rFonts w:hint="cs"/>
          <w:rtl/>
        </w:rPr>
        <w:t xml:space="preserve"> </w:t>
      </w:r>
      <w:bookmarkStart w:id="4590" w:name="_ETM_Q7_693880"/>
      <w:bookmarkEnd w:id="4590"/>
      <w:r>
        <w:rPr>
          <w:rFonts w:hint="cs"/>
          <w:rtl/>
        </w:rPr>
        <w:t xml:space="preserve">דומעת. </w:t>
      </w:r>
      <w:bookmarkStart w:id="4591" w:name="_ETM_Q7_695780"/>
      <w:bookmarkEnd w:id="4591"/>
    </w:p>
    <w:p w:rsidR="004824FD" w:rsidRDefault="004824FD" w:rsidP="004824FD">
      <w:pPr>
        <w:rPr>
          <w:rtl/>
        </w:rPr>
      </w:pPr>
    </w:p>
    <w:p w:rsidR="004824FD" w:rsidRDefault="004824FD" w:rsidP="004824FD">
      <w:pPr>
        <w:rPr>
          <w:rtl/>
        </w:rPr>
      </w:pPr>
      <w:bookmarkStart w:id="4592" w:name="_ETM_Q7_694000"/>
      <w:bookmarkEnd w:id="4592"/>
      <w:r>
        <w:rPr>
          <w:rFonts w:hint="cs"/>
          <w:rtl/>
        </w:rPr>
        <w:t xml:space="preserve">אבל, </w:t>
      </w:r>
      <w:bookmarkStart w:id="4593" w:name="_ETM_Q7_696019"/>
      <w:bookmarkEnd w:id="4593"/>
      <w:r>
        <w:rPr>
          <w:rFonts w:hint="cs"/>
          <w:rtl/>
        </w:rPr>
        <w:t xml:space="preserve">אופוזיציית </w:t>
      </w:r>
      <w:bookmarkStart w:id="4594" w:name="_ETM_Q7_696590"/>
      <w:bookmarkEnd w:id="4594"/>
      <w:r>
        <w:rPr>
          <w:rFonts w:hint="cs"/>
          <w:rtl/>
        </w:rPr>
        <w:t xml:space="preserve">לא-לא </w:t>
      </w:r>
      <w:bookmarkStart w:id="4595" w:name="_ETM_Q7_696860"/>
      <w:bookmarkEnd w:id="4595"/>
      <w:r>
        <w:rPr>
          <w:rFonts w:hint="cs"/>
          <w:rtl/>
        </w:rPr>
        <w:t xml:space="preserve">יקרה, </w:t>
      </w:r>
      <w:bookmarkStart w:id="4596" w:name="_ETM_Q7_697739"/>
      <w:bookmarkEnd w:id="4596"/>
      <w:r>
        <w:rPr>
          <w:rFonts w:hint="cs"/>
          <w:rtl/>
        </w:rPr>
        <w:t xml:space="preserve">תרתי </w:t>
      </w:r>
      <w:bookmarkStart w:id="4597" w:name="_ETM_Q7_698099"/>
      <w:bookmarkEnd w:id="4597"/>
      <w:r>
        <w:rPr>
          <w:rFonts w:hint="cs"/>
          <w:rtl/>
        </w:rPr>
        <w:t xml:space="preserve">משמע, </w:t>
      </w:r>
      <w:bookmarkStart w:id="4598" w:name="_ETM_Q7_699270"/>
      <w:bookmarkEnd w:id="4598"/>
      <w:r>
        <w:rPr>
          <w:rFonts w:hint="cs"/>
          <w:rtl/>
        </w:rPr>
        <w:t xml:space="preserve">יש </w:t>
      </w:r>
      <w:bookmarkStart w:id="4599" w:name="_ETM_Q7_699600"/>
      <w:bookmarkEnd w:id="4599"/>
      <w:r>
        <w:rPr>
          <w:rFonts w:hint="cs"/>
          <w:rtl/>
        </w:rPr>
        <w:t xml:space="preserve">גבול. </w:t>
      </w:r>
      <w:bookmarkStart w:id="4600" w:name="_ETM_Q7_700809"/>
      <w:bookmarkStart w:id="4601" w:name="_ETM_Q7_701110"/>
      <w:bookmarkStart w:id="4602" w:name="_ETM_Q7_701260"/>
      <w:bookmarkEnd w:id="4600"/>
      <w:bookmarkEnd w:id="4601"/>
      <w:bookmarkEnd w:id="4602"/>
      <w:r>
        <w:rPr>
          <w:rFonts w:hint="cs"/>
          <w:rtl/>
        </w:rPr>
        <w:t xml:space="preserve">קצת נמאס </w:t>
      </w:r>
      <w:bookmarkStart w:id="4603" w:name="_ETM_Q7_701410"/>
      <w:bookmarkEnd w:id="4603"/>
      <w:r>
        <w:rPr>
          <w:rFonts w:hint="cs"/>
          <w:rtl/>
        </w:rPr>
        <w:t xml:space="preserve">לנו </w:t>
      </w:r>
      <w:bookmarkStart w:id="4604" w:name="_ETM_Q7_701530"/>
      <w:bookmarkEnd w:id="4604"/>
      <w:r>
        <w:rPr>
          <w:rFonts w:hint="cs"/>
          <w:rtl/>
        </w:rPr>
        <w:t xml:space="preserve">להרגיש </w:t>
      </w:r>
      <w:bookmarkStart w:id="4605" w:name="_ETM_Q7_702730"/>
      <w:bookmarkEnd w:id="4605"/>
      <w:r>
        <w:rPr>
          <w:rFonts w:hint="cs"/>
          <w:rtl/>
        </w:rPr>
        <w:t xml:space="preserve">שאתם </w:t>
      </w:r>
      <w:bookmarkStart w:id="4606" w:name="_ETM_Q7_703209"/>
      <w:bookmarkEnd w:id="4606"/>
      <w:r>
        <w:rPr>
          <w:rFonts w:hint="cs"/>
          <w:rtl/>
        </w:rPr>
        <w:t xml:space="preserve">הכלב </w:t>
      </w:r>
      <w:bookmarkStart w:id="4607" w:name="_ETM_Q7_703970"/>
      <w:bookmarkEnd w:id="4607"/>
      <w:r>
        <w:rPr>
          <w:rFonts w:hint="cs"/>
          <w:rtl/>
        </w:rPr>
        <w:t xml:space="preserve">ואנחנו </w:t>
      </w:r>
      <w:bookmarkStart w:id="4608" w:name="_ETM_Q7_704480"/>
      <w:bookmarkEnd w:id="4608"/>
      <w:r>
        <w:rPr>
          <w:rFonts w:hint="cs"/>
          <w:rtl/>
        </w:rPr>
        <w:t xml:space="preserve">החתול. </w:t>
      </w:r>
      <w:bookmarkStart w:id="4609" w:name="_ETM_Q7_706629"/>
      <w:bookmarkEnd w:id="4609"/>
      <w:r>
        <w:rPr>
          <w:rFonts w:hint="cs"/>
          <w:rtl/>
        </w:rPr>
        <w:t xml:space="preserve">לומר </w:t>
      </w:r>
      <w:bookmarkStart w:id="4610" w:name="_ETM_Q7_707349"/>
      <w:bookmarkEnd w:id="4610"/>
      <w:r>
        <w:rPr>
          <w:rFonts w:hint="cs"/>
          <w:rtl/>
        </w:rPr>
        <w:t>לא</w:t>
      </w:r>
      <w:bookmarkStart w:id="4611" w:name="_ETM_Q7_707890"/>
      <w:bookmarkEnd w:id="4611"/>
      <w:r>
        <w:rPr>
          <w:rFonts w:hint="cs"/>
          <w:rtl/>
        </w:rPr>
        <w:t xml:space="preserve">-לא </w:t>
      </w:r>
      <w:bookmarkStart w:id="4612" w:name="_ETM_Q7_708519"/>
      <w:bookmarkEnd w:id="4612"/>
      <w:r>
        <w:rPr>
          <w:rFonts w:hint="cs"/>
          <w:rtl/>
        </w:rPr>
        <w:t xml:space="preserve">על </w:t>
      </w:r>
      <w:bookmarkStart w:id="4613" w:name="_ETM_Q7_708670"/>
      <w:bookmarkEnd w:id="4613"/>
      <w:r>
        <w:rPr>
          <w:rFonts w:hint="cs"/>
          <w:rtl/>
        </w:rPr>
        <w:t xml:space="preserve">כל </w:t>
      </w:r>
      <w:bookmarkStart w:id="4614" w:name="_ETM_Q7_708879"/>
      <w:bookmarkEnd w:id="4614"/>
      <w:r>
        <w:rPr>
          <w:rFonts w:hint="cs"/>
          <w:rtl/>
        </w:rPr>
        <w:t xml:space="preserve">דבר </w:t>
      </w:r>
      <w:bookmarkStart w:id="4615" w:name="_ETM_Q7_714400"/>
      <w:bookmarkEnd w:id="4615"/>
      <w:r>
        <w:rPr>
          <w:rFonts w:hint="cs"/>
          <w:rtl/>
        </w:rPr>
        <w:t xml:space="preserve">– </w:t>
      </w:r>
      <w:bookmarkStart w:id="4616" w:name="_ETM_Q7_709750"/>
      <w:bookmarkEnd w:id="4616"/>
      <w:r>
        <w:rPr>
          <w:rFonts w:hint="cs"/>
          <w:rtl/>
        </w:rPr>
        <w:t xml:space="preserve">יש </w:t>
      </w:r>
      <w:bookmarkStart w:id="4617" w:name="_ETM_Q7_709959"/>
      <w:bookmarkEnd w:id="4617"/>
      <w:r>
        <w:rPr>
          <w:rFonts w:hint="cs"/>
          <w:rtl/>
        </w:rPr>
        <w:t xml:space="preserve">מחיר </w:t>
      </w:r>
      <w:bookmarkStart w:id="4618" w:name="_ETM_Q7_710840"/>
      <w:bookmarkEnd w:id="4618"/>
      <w:r>
        <w:rPr>
          <w:rFonts w:hint="cs"/>
          <w:rtl/>
        </w:rPr>
        <w:t xml:space="preserve">שבסוף </w:t>
      </w:r>
      <w:bookmarkStart w:id="4619" w:name="_ETM_Q7_711349"/>
      <w:bookmarkEnd w:id="4619"/>
      <w:r>
        <w:rPr>
          <w:rFonts w:hint="cs"/>
          <w:rtl/>
        </w:rPr>
        <w:t xml:space="preserve">משלמים, </w:t>
      </w:r>
      <w:bookmarkStart w:id="4620" w:name="_ETM_Q7_712480"/>
      <w:bookmarkEnd w:id="4620"/>
      <w:r>
        <w:rPr>
          <w:rFonts w:hint="cs"/>
          <w:rtl/>
        </w:rPr>
        <w:t xml:space="preserve">כמו </w:t>
      </w:r>
      <w:bookmarkStart w:id="4621" w:name="_ETM_Q7_712719"/>
      <w:bookmarkEnd w:id="4621"/>
      <w:r>
        <w:rPr>
          <w:rFonts w:hint="cs"/>
          <w:rtl/>
        </w:rPr>
        <w:t xml:space="preserve">הסיפור </w:t>
      </w:r>
      <w:bookmarkStart w:id="4622" w:name="_ETM_Q7_713170"/>
      <w:bookmarkEnd w:id="4622"/>
      <w:r>
        <w:rPr>
          <w:rFonts w:hint="cs"/>
          <w:rtl/>
        </w:rPr>
        <w:t xml:space="preserve">ההוא, </w:t>
      </w:r>
      <w:bookmarkStart w:id="4623" w:name="_ETM_Q7_713790"/>
      <w:bookmarkEnd w:id="4623"/>
      <w:r>
        <w:rPr>
          <w:rFonts w:hint="cs"/>
          <w:rtl/>
        </w:rPr>
        <w:t xml:space="preserve">הסיפור </w:t>
      </w:r>
      <w:bookmarkStart w:id="4624" w:name="_ETM_Q7_714300"/>
      <w:bookmarkEnd w:id="4624"/>
      <w:r>
        <w:rPr>
          <w:rFonts w:hint="cs"/>
          <w:rtl/>
        </w:rPr>
        <w:t xml:space="preserve">הישן </w:t>
      </w:r>
      <w:bookmarkStart w:id="4625" w:name="_ETM_Q7_715140"/>
      <w:bookmarkEnd w:id="4625"/>
      <w:r>
        <w:rPr>
          <w:rFonts w:hint="cs"/>
          <w:rtl/>
        </w:rPr>
        <w:t xml:space="preserve">שקוראים </w:t>
      </w:r>
      <w:bookmarkStart w:id="4626" w:name="_ETM_Q7_716129"/>
      <w:bookmarkEnd w:id="4626"/>
      <w:r>
        <w:rPr>
          <w:rFonts w:hint="cs"/>
          <w:rtl/>
        </w:rPr>
        <w:t xml:space="preserve">לילדים. </w:t>
      </w:r>
      <w:bookmarkStart w:id="4627" w:name="_ETM_Q7_718069"/>
      <w:bookmarkStart w:id="4628" w:name="_ETM_Q7_716000"/>
      <w:bookmarkEnd w:id="4627"/>
      <w:bookmarkEnd w:id="4628"/>
      <w:r>
        <w:rPr>
          <w:rFonts w:hint="cs"/>
          <w:rtl/>
        </w:rPr>
        <w:t xml:space="preserve">מעכשיו, </w:t>
      </w:r>
      <w:bookmarkStart w:id="4629" w:name="_ETM_Q7_719150"/>
      <w:bookmarkEnd w:id="4629"/>
      <w:r>
        <w:rPr>
          <w:rFonts w:hint="cs"/>
          <w:rtl/>
        </w:rPr>
        <w:t xml:space="preserve">כשבאמת </w:t>
      </w:r>
      <w:bookmarkStart w:id="4630" w:name="_ETM_Q7_719629"/>
      <w:bookmarkEnd w:id="4630"/>
      <w:r>
        <w:rPr>
          <w:rFonts w:hint="cs"/>
          <w:rtl/>
        </w:rPr>
        <w:t xml:space="preserve">נמאס, </w:t>
      </w:r>
      <w:bookmarkStart w:id="4631" w:name="_ETM_Q7_720670"/>
      <w:bookmarkEnd w:id="4631"/>
      <w:r>
        <w:rPr>
          <w:rFonts w:hint="cs"/>
          <w:rtl/>
        </w:rPr>
        <w:t xml:space="preserve">אנחנו </w:t>
      </w:r>
      <w:bookmarkStart w:id="4632" w:name="_ETM_Q7_720970"/>
      <w:bookmarkEnd w:id="4632"/>
      <w:r>
        <w:rPr>
          <w:rFonts w:hint="cs"/>
          <w:rtl/>
        </w:rPr>
        <w:t xml:space="preserve">פשוט </w:t>
      </w:r>
      <w:bookmarkStart w:id="4633" w:name="_ETM_Q7_721240"/>
      <w:bookmarkEnd w:id="4633"/>
      <w:r>
        <w:rPr>
          <w:rFonts w:hint="cs"/>
          <w:rtl/>
        </w:rPr>
        <w:t xml:space="preserve">נתקדם </w:t>
      </w:r>
      <w:bookmarkStart w:id="4634" w:name="_ETM_Q7_721690"/>
      <w:bookmarkEnd w:id="4634"/>
      <w:r>
        <w:rPr>
          <w:rFonts w:hint="cs"/>
          <w:rtl/>
        </w:rPr>
        <w:t xml:space="preserve">בלעדיכם. </w:t>
      </w:r>
      <w:bookmarkStart w:id="4635" w:name="_ETM_Q7_722739"/>
      <w:bookmarkEnd w:id="4635"/>
      <w:r>
        <w:rPr>
          <w:rFonts w:hint="cs"/>
          <w:rtl/>
        </w:rPr>
        <w:t xml:space="preserve">הציבור </w:t>
      </w:r>
      <w:bookmarkStart w:id="4636" w:name="_ETM_Q7_723309"/>
      <w:bookmarkEnd w:id="4636"/>
      <w:r>
        <w:rPr>
          <w:rFonts w:hint="cs"/>
          <w:rtl/>
        </w:rPr>
        <w:t xml:space="preserve">הבין </w:t>
      </w:r>
      <w:bookmarkStart w:id="4637" w:name="_ETM_Q7_723610"/>
      <w:bookmarkEnd w:id="4637"/>
      <w:r>
        <w:rPr>
          <w:rFonts w:hint="cs"/>
          <w:rtl/>
        </w:rPr>
        <w:t xml:space="preserve">שאתם </w:t>
      </w:r>
      <w:bookmarkStart w:id="4638" w:name="_ETM_Q7_723969"/>
      <w:bookmarkEnd w:id="4638"/>
      <w:r>
        <w:rPr>
          <w:rFonts w:hint="cs"/>
          <w:rtl/>
        </w:rPr>
        <w:t xml:space="preserve">קצת </w:t>
      </w:r>
      <w:bookmarkStart w:id="4639" w:name="_ETM_Q7_724239"/>
      <w:bookmarkEnd w:id="4639"/>
      <w:r>
        <w:rPr>
          <w:rFonts w:hint="cs"/>
          <w:rtl/>
        </w:rPr>
        <w:t xml:space="preserve">בדיחה </w:t>
      </w:r>
      <w:bookmarkStart w:id="4640" w:name="_ETM_Q7_725140"/>
      <w:bookmarkEnd w:id="4640"/>
      <w:r>
        <w:rPr>
          <w:rFonts w:hint="cs"/>
          <w:rtl/>
        </w:rPr>
        <w:t xml:space="preserve">ושאין </w:t>
      </w:r>
      <w:bookmarkStart w:id="4641" w:name="_ETM_Q7_725590"/>
      <w:bookmarkEnd w:id="4641"/>
      <w:r>
        <w:rPr>
          <w:rFonts w:hint="cs"/>
          <w:rtl/>
        </w:rPr>
        <w:t xml:space="preserve">אמת </w:t>
      </w:r>
      <w:bookmarkStart w:id="4642" w:name="_ETM_Q7_725980"/>
      <w:bookmarkEnd w:id="4642"/>
      <w:r>
        <w:rPr>
          <w:rFonts w:hint="cs"/>
          <w:rtl/>
        </w:rPr>
        <w:t xml:space="preserve">בלבבכם. </w:t>
      </w:r>
      <w:bookmarkStart w:id="4643" w:name="_ETM_Q7_727700"/>
      <w:bookmarkEnd w:id="4643"/>
      <w:r>
        <w:rPr>
          <w:rFonts w:hint="cs"/>
          <w:rtl/>
        </w:rPr>
        <w:t xml:space="preserve">מדינה </w:t>
      </w:r>
      <w:bookmarkStart w:id="4644" w:name="_ETM_Q7_728660"/>
      <w:bookmarkEnd w:id="4644"/>
      <w:r>
        <w:rPr>
          <w:rFonts w:hint="cs"/>
          <w:rtl/>
        </w:rPr>
        <w:t xml:space="preserve">אינה </w:t>
      </w:r>
      <w:bookmarkStart w:id="4645" w:name="_ETM_Q7_728929"/>
      <w:bookmarkEnd w:id="4645"/>
      <w:r>
        <w:rPr>
          <w:rFonts w:hint="cs"/>
          <w:rtl/>
        </w:rPr>
        <w:t xml:space="preserve">יכולה </w:t>
      </w:r>
      <w:bookmarkStart w:id="4646" w:name="_ETM_Q7_729349"/>
      <w:bookmarkEnd w:id="4646"/>
      <w:r>
        <w:rPr>
          <w:rFonts w:hint="cs"/>
          <w:rtl/>
        </w:rPr>
        <w:t xml:space="preserve">להתנהל </w:t>
      </w:r>
      <w:bookmarkStart w:id="4647" w:name="_ETM_Q7_730250"/>
      <w:bookmarkEnd w:id="4647"/>
      <w:r>
        <w:rPr>
          <w:rFonts w:hint="cs"/>
          <w:rtl/>
        </w:rPr>
        <w:t xml:space="preserve">עם </w:t>
      </w:r>
      <w:bookmarkStart w:id="4648" w:name="_ETM_Q7_730400"/>
      <w:bookmarkEnd w:id="4648"/>
      <w:r>
        <w:rPr>
          <w:rFonts w:hint="cs"/>
          <w:rtl/>
        </w:rPr>
        <w:t xml:space="preserve">אופוזיציית </w:t>
      </w:r>
      <w:bookmarkStart w:id="4649" w:name="_ETM_Q7_731000"/>
      <w:bookmarkEnd w:id="4649"/>
      <w:r>
        <w:rPr>
          <w:rFonts w:hint="cs"/>
          <w:rtl/>
        </w:rPr>
        <w:t>הלא</w:t>
      </w:r>
      <w:bookmarkStart w:id="4650" w:name="_ETM_Q7_731209"/>
      <w:bookmarkEnd w:id="4650"/>
      <w:r>
        <w:rPr>
          <w:rFonts w:hint="cs"/>
          <w:rtl/>
        </w:rPr>
        <w:t xml:space="preserve">-לא </w:t>
      </w:r>
      <w:bookmarkStart w:id="4651" w:name="_ETM_Q7_731599"/>
      <w:bookmarkEnd w:id="4651"/>
      <w:r>
        <w:rPr>
          <w:rFonts w:hint="cs"/>
          <w:rtl/>
        </w:rPr>
        <w:t xml:space="preserve">לאורך </w:t>
      </w:r>
      <w:bookmarkStart w:id="4652" w:name="_ETM_Q7_732050"/>
      <w:bookmarkEnd w:id="4652"/>
      <w:r>
        <w:rPr>
          <w:rFonts w:hint="cs"/>
          <w:rtl/>
        </w:rPr>
        <w:t xml:space="preserve">זמן. </w:t>
      </w:r>
      <w:bookmarkStart w:id="4653" w:name="_ETM_Q7_733250"/>
      <w:bookmarkEnd w:id="4653"/>
      <w:r>
        <w:rPr>
          <w:rFonts w:hint="cs"/>
          <w:rtl/>
        </w:rPr>
        <w:t xml:space="preserve">לא </w:t>
      </w:r>
      <w:bookmarkStart w:id="4654" w:name="_ETM_Q7_733459"/>
      <w:bookmarkEnd w:id="4654"/>
      <w:r>
        <w:rPr>
          <w:rFonts w:hint="cs"/>
          <w:rtl/>
        </w:rPr>
        <w:t xml:space="preserve">שורפים </w:t>
      </w:r>
      <w:bookmarkStart w:id="4655" w:name="_ETM_Q7_733790"/>
      <w:bookmarkEnd w:id="4655"/>
      <w:r>
        <w:rPr>
          <w:rFonts w:hint="cs"/>
          <w:rtl/>
        </w:rPr>
        <w:t xml:space="preserve">את </w:t>
      </w:r>
      <w:bookmarkStart w:id="4656" w:name="_ETM_Q7_733910"/>
      <w:bookmarkEnd w:id="4656"/>
      <w:r>
        <w:rPr>
          <w:rFonts w:hint="cs"/>
          <w:rtl/>
        </w:rPr>
        <w:t xml:space="preserve">המדינה </w:t>
      </w:r>
      <w:bookmarkStart w:id="4657" w:name="_ETM_Q7_734540"/>
      <w:bookmarkEnd w:id="4657"/>
      <w:r>
        <w:rPr>
          <w:rFonts w:hint="cs"/>
          <w:rtl/>
        </w:rPr>
        <w:t xml:space="preserve">סתם </w:t>
      </w:r>
      <w:bookmarkStart w:id="4658" w:name="_ETM_Q7_735350"/>
      <w:bookmarkEnd w:id="4658"/>
      <w:r>
        <w:rPr>
          <w:rFonts w:hint="cs"/>
          <w:rtl/>
        </w:rPr>
        <w:t xml:space="preserve">כשאין </w:t>
      </w:r>
      <w:bookmarkStart w:id="4659" w:name="_ETM_Q7_735980"/>
      <w:bookmarkEnd w:id="4659"/>
      <w:r>
        <w:rPr>
          <w:rFonts w:hint="cs"/>
          <w:rtl/>
        </w:rPr>
        <w:t xml:space="preserve">באמת </w:t>
      </w:r>
      <w:bookmarkStart w:id="4660" w:name="_ETM_Q7_736220"/>
      <w:bookmarkEnd w:id="4660"/>
      <w:r>
        <w:rPr>
          <w:rFonts w:hint="cs"/>
          <w:rtl/>
        </w:rPr>
        <w:t xml:space="preserve">עניין. </w:t>
      </w:r>
      <w:bookmarkStart w:id="4661" w:name="_ETM_Q7_737699"/>
      <w:bookmarkEnd w:id="4661"/>
      <w:r>
        <w:rPr>
          <w:rFonts w:hint="cs"/>
          <w:rtl/>
        </w:rPr>
        <w:t xml:space="preserve">מתי </w:t>
      </w:r>
      <w:bookmarkStart w:id="4662" w:name="_ETM_Q7_738150"/>
      <w:bookmarkEnd w:id="4662"/>
      <w:r>
        <w:rPr>
          <w:rFonts w:hint="cs"/>
          <w:rtl/>
        </w:rPr>
        <w:t xml:space="preserve">תהיו </w:t>
      </w:r>
      <w:bookmarkStart w:id="4663" w:name="_ETM_Q7_738479"/>
      <w:bookmarkEnd w:id="4663"/>
      <w:r>
        <w:rPr>
          <w:rFonts w:hint="cs"/>
          <w:rtl/>
        </w:rPr>
        <w:t xml:space="preserve">רגע </w:t>
      </w:r>
      <w:bookmarkStart w:id="4664" w:name="_ETM_Q7_738870"/>
      <w:bookmarkEnd w:id="4664"/>
      <w:r>
        <w:rPr>
          <w:rFonts w:hint="cs"/>
          <w:rtl/>
        </w:rPr>
        <w:t xml:space="preserve">אמיתיים </w:t>
      </w:r>
      <w:bookmarkStart w:id="4665" w:name="_ETM_Q7_739259"/>
      <w:bookmarkEnd w:id="4665"/>
      <w:r>
        <w:rPr>
          <w:rFonts w:hint="cs"/>
          <w:rtl/>
        </w:rPr>
        <w:t xml:space="preserve">עם </w:t>
      </w:r>
      <w:bookmarkStart w:id="4666" w:name="_ETM_Q7_739379"/>
      <w:bookmarkEnd w:id="4666"/>
      <w:r>
        <w:rPr>
          <w:rFonts w:hint="cs"/>
          <w:rtl/>
        </w:rPr>
        <w:t xml:space="preserve">עצמכם </w:t>
      </w:r>
      <w:bookmarkStart w:id="4667" w:name="_ETM_Q7_740309"/>
      <w:bookmarkEnd w:id="4667"/>
      <w:r>
        <w:rPr>
          <w:rFonts w:hint="cs"/>
          <w:rtl/>
        </w:rPr>
        <w:t xml:space="preserve">ועם </w:t>
      </w:r>
      <w:bookmarkStart w:id="4668" w:name="_ETM_Q7_740639"/>
      <w:bookmarkEnd w:id="4668"/>
      <w:r>
        <w:rPr>
          <w:rFonts w:hint="cs"/>
          <w:rtl/>
        </w:rPr>
        <w:t xml:space="preserve">מי </w:t>
      </w:r>
      <w:bookmarkStart w:id="4669" w:name="_ETM_Q7_740759"/>
      <w:bookmarkEnd w:id="4669"/>
      <w:r>
        <w:rPr>
          <w:rFonts w:hint="cs"/>
          <w:rtl/>
        </w:rPr>
        <w:t xml:space="preserve">ששלח </w:t>
      </w:r>
      <w:bookmarkStart w:id="4670" w:name="_ETM_Q7_741150"/>
      <w:bookmarkEnd w:id="4670"/>
      <w:r>
        <w:rPr>
          <w:rFonts w:hint="cs"/>
          <w:rtl/>
        </w:rPr>
        <w:t xml:space="preserve">אתכם </w:t>
      </w:r>
      <w:bookmarkStart w:id="4671" w:name="_ETM_Q7_741479"/>
      <w:bookmarkEnd w:id="4671"/>
      <w:r>
        <w:rPr>
          <w:rFonts w:hint="cs"/>
          <w:rtl/>
        </w:rPr>
        <w:t xml:space="preserve">לבית </w:t>
      </w:r>
      <w:bookmarkStart w:id="4672" w:name="_ETM_Q7_741960"/>
      <w:bookmarkEnd w:id="4672"/>
      <w:r>
        <w:rPr>
          <w:rFonts w:hint="cs"/>
          <w:rtl/>
        </w:rPr>
        <w:t xml:space="preserve">הזה? </w:t>
      </w:r>
      <w:bookmarkStart w:id="4673" w:name="_ETM_Q7_742860"/>
      <w:bookmarkEnd w:id="4673"/>
      <w:r>
        <w:rPr>
          <w:rFonts w:hint="cs"/>
          <w:rtl/>
        </w:rPr>
        <w:t xml:space="preserve">מתי </w:t>
      </w:r>
      <w:bookmarkStart w:id="4674" w:name="_ETM_Q7_743189"/>
      <w:bookmarkEnd w:id="4674"/>
      <w:r>
        <w:rPr>
          <w:rFonts w:hint="cs"/>
          <w:rtl/>
        </w:rPr>
        <w:t xml:space="preserve">תגידו </w:t>
      </w:r>
      <w:bookmarkStart w:id="4675" w:name="_ETM_Q7_743580"/>
      <w:bookmarkEnd w:id="4675"/>
      <w:r>
        <w:rPr>
          <w:rFonts w:hint="cs"/>
          <w:rtl/>
        </w:rPr>
        <w:t xml:space="preserve">משהו </w:t>
      </w:r>
      <w:bookmarkStart w:id="4676" w:name="_ETM_Q7_743879"/>
      <w:bookmarkEnd w:id="4676"/>
      <w:r>
        <w:rPr>
          <w:rFonts w:hint="cs"/>
          <w:rtl/>
        </w:rPr>
        <w:t xml:space="preserve">אחר </w:t>
      </w:r>
      <w:bookmarkStart w:id="4677" w:name="_ETM_Q7_744150"/>
      <w:bookmarkEnd w:id="4677"/>
      <w:r>
        <w:rPr>
          <w:rFonts w:hint="cs"/>
          <w:rtl/>
        </w:rPr>
        <w:t xml:space="preserve">חוץ </w:t>
      </w:r>
      <w:bookmarkStart w:id="4678" w:name="_ETM_Q7_744509"/>
      <w:bookmarkEnd w:id="4678"/>
      <w:r>
        <w:rPr>
          <w:rFonts w:hint="cs"/>
          <w:rtl/>
        </w:rPr>
        <w:t xml:space="preserve">מ"לא"? </w:t>
      </w:r>
      <w:bookmarkStart w:id="4679" w:name="_ETM_Q7_745230"/>
      <w:bookmarkEnd w:id="4679"/>
      <w:r>
        <w:rPr>
          <w:rFonts w:hint="cs"/>
          <w:rtl/>
        </w:rPr>
        <w:t xml:space="preserve">אנחנו </w:t>
      </w:r>
      <w:bookmarkStart w:id="4680" w:name="_ETM_Q7_745679"/>
      <w:bookmarkEnd w:id="4680"/>
      <w:r>
        <w:rPr>
          <w:rFonts w:hint="cs"/>
          <w:rtl/>
        </w:rPr>
        <w:t xml:space="preserve">מספיק </w:t>
      </w:r>
      <w:bookmarkStart w:id="4681" w:name="_ETM_Q7_746070"/>
      <w:bookmarkEnd w:id="4681"/>
      <w:r>
        <w:rPr>
          <w:rFonts w:hint="cs"/>
          <w:rtl/>
        </w:rPr>
        <w:t xml:space="preserve">זמן </w:t>
      </w:r>
      <w:bookmarkStart w:id="4682" w:name="_ETM_Q7_746720"/>
      <w:bookmarkEnd w:id="4682"/>
      <w:r>
        <w:rPr>
          <w:rFonts w:hint="cs"/>
          <w:rtl/>
        </w:rPr>
        <w:t xml:space="preserve">בסרט </w:t>
      </w:r>
      <w:bookmarkStart w:id="4683" w:name="_ETM_Q7_747349"/>
      <w:bookmarkEnd w:id="4683"/>
      <w:r>
        <w:rPr>
          <w:rFonts w:hint="cs"/>
          <w:rtl/>
        </w:rPr>
        <w:t>הזה.</w:t>
      </w:r>
    </w:p>
    <w:p w:rsidR="004824FD" w:rsidRDefault="004824FD" w:rsidP="004824FD">
      <w:pPr>
        <w:rPr>
          <w:rtl/>
        </w:rPr>
      </w:pPr>
    </w:p>
    <w:p w:rsidR="004824FD" w:rsidRDefault="004824FD" w:rsidP="000D1CA7">
      <w:pPr>
        <w:rPr>
          <w:rtl/>
        </w:rPr>
      </w:pPr>
      <w:bookmarkStart w:id="4684" w:name="_ETM_Q7_748000"/>
      <w:bookmarkStart w:id="4685" w:name="_ETM_Q7_748760"/>
      <w:bookmarkEnd w:id="4684"/>
      <w:bookmarkEnd w:id="4685"/>
      <w:r>
        <w:rPr>
          <w:rFonts w:hint="cs"/>
          <w:rtl/>
        </w:rPr>
        <w:t xml:space="preserve">אם </w:t>
      </w:r>
      <w:bookmarkStart w:id="4686" w:name="_ETM_Q7_748970"/>
      <w:bookmarkEnd w:id="4686"/>
      <w:r>
        <w:rPr>
          <w:rFonts w:hint="cs"/>
          <w:rtl/>
        </w:rPr>
        <w:t xml:space="preserve">טובת </w:t>
      </w:r>
      <w:bookmarkStart w:id="4687" w:name="_ETM_Q7_749300"/>
      <w:bookmarkEnd w:id="4687"/>
      <w:r>
        <w:rPr>
          <w:rFonts w:hint="cs"/>
          <w:rtl/>
        </w:rPr>
        <w:t xml:space="preserve">המדינה </w:t>
      </w:r>
      <w:bookmarkStart w:id="4688" w:name="_ETM_Q7_749780"/>
      <w:bookmarkEnd w:id="4688"/>
      <w:r>
        <w:rPr>
          <w:rFonts w:hint="cs"/>
          <w:rtl/>
        </w:rPr>
        <w:t xml:space="preserve">לפניכם </w:t>
      </w:r>
      <w:bookmarkStart w:id="4689" w:name="_ETM_Q7_750679"/>
      <w:bookmarkEnd w:id="4689"/>
      <w:r>
        <w:rPr>
          <w:rFonts w:hint="cs"/>
          <w:rtl/>
        </w:rPr>
        <w:t xml:space="preserve">ודמוקרטיה </w:t>
      </w:r>
      <w:bookmarkStart w:id="4690" w:name="_ETM_Q7_751460"/>
      <w:bookmarkEnd w:id="4690"/>
      <w:r>
        <w:rPr>
          <w:rFonts w:hint="cs"/>
          <w:rtl/>
        </w:rPr>
        <w:t xml:space="preserve">באמת </w:t>
      </w:r>
      <w:bookmarkStart w:id="4691" w:name="_ETM_Q7_751940"/>
      <w:bookmarkEnd w:id="4691"/>
      <w:r>
        <w:rPr>
          <w:rFonts w:hint="cs"/>
          <w:rtl/>
        </w:rPr>
        <w:t xml:space="preserve">בראש </w:t>
      </w:r>
      <w:bookmarkStart w:id="4692" w:name="_ETM_Q7_752330"/>
      <w:bookmarkEnd w:id="4692"/>
      <w:r>
        <w:rPr>
          <w:rFonts w:hint="cs"/>
          <w:rtl/>
        </w:rPr>
        <w:t>מ</w:t>
      </w:r>
      <w:bookmarkStart w:id="4693" w:name="_ETM_Q7_752480"/>
      <w:bookmarkEnd w:id="4693"/>
      <w:r>
        <w:rPr>
          <w:rFonts w:hint="cs"/>
          <w:rtl/>
        </w:rPr>
        <w:t xml:space="preserve">עייניכם, </w:t>
      </w:r>
      <w:bookmarkStart w:id="4694" w:name="_ETM_Q7_753839"/>
      <w:bookmarkEnd w:id="4694"/>
      <w:r>
        <w:rPr>
          <w:rFonts w:hint="cs"/>
          <w:rtl/>
        </w:rPr>
        <w:t xml:space="preserve">תהיו </w:t>
      </w:r>
      <w:bookmarkStart w:id="4695" w:name="_ETM_Q7_754080"/>
      <w:bookmarkEnd w:id="4695"/>
      <w:r>
        <w:rPr>
          <w:rFonts w:hint="cs"/>
          <w:rtl/>
        </w:rPr>
        <w:t xml:space="preserve">הגיוניים </w:t>
      </w:r>
      <w:bookmarkStart w:id="4696" w:name="_ETM_Q7_754729"/>
      <w:bookmarkEnd w:id="4696"/>
      <w:r>
        <w:rPr>
          <w:rFonts w:hint="cs"/>
          <w:rtl/>
        </w:rPr>
        <w:t xml:space="preserve">פעם </w:t>
      </w:r>
      <w:bookmarkStart w:id="4697" w:name="_ETM_Q7_755210"/>
      <w:bookmarkEnd w:id="4697"/>
      <w:r>
        <w:rPr>
          <w:rFonts w:hint="cs"/>
          <w:rtl/>
        </w:rPr>
        <w:t xml:space="preserve">אחת </w:t>
      </w:r>
      <w:bookmarkStart w:id="4698" w:name="_ETM_Q7_756050"/>
      <w:bookmarkEnd w:id="4698"/>
      <w:r>
        <w:rPr>
          <w:rFonts w:hint="cs"/>
          <w:rtl/>
        </w:rPr>
        <w:t xml:space="preserve">וטלו </w:t>
      </w:r>
      <w:bookmarkStart w:id="4699" w:name="_ETM_Q7_756470"/>
      <w:bookmarkEnd w:id="4699"/>
      <w:r>
        <w:rPr>
          <w:rFonts w:hint="cs"/>
          <w:rtl/>
        </w:rPr>
        <w:t xml:space="preserve">כבר </w:t>
      </w:r>
      <w:bookmarkStart w:id="4700" w:name="_ETM_Q7_756650"/>
      <w:bookmarkEnd w:id="4700"/>
      <w:r>
        <w:rPr>
          <w:rFonts w:hint="cs"/>
          <w:rtl/>
        </w:rPr>
        <w:t xml:space="preserve">קורה </w:t>
      </w:r>
      <w:bookmarkStart w:id="4701" w:name="_ETM_Q7_757280"/>
      <w:bookmarkEnd w:id="4701"/>
      <w:r>
        <w:rPr>
          <w:rFonts w:hint="cs"/>
          <w:rtl/>
        </w:rPr>
        <w:t xml:space="preserve">מבין </w:t>
      </w:r>
      <w:bookmarkStart w:id="4702" w:name="_ETM_Q7_757640"/>
      <w:bookmarkEnd w:id="4702"/>
      <w:r>
        <w:rPr>
          <w:rFonts w:hint="cs"/>
          <w:rtl/>
        </w:rPr>
        <w:t xml:space="preserve">עיניכם. </w:t>
      </w:r>
      <w:bookmarkStart w:id="4703" w:name="_ETM_Q7_759379"/>
      <w:bookmarkEnd w:id="4703"/>
      <w:r>
        <w:rPr>
          <w:rFonts w:hint="cs"/>
          <w:rtl/>
        </w:rPr>
        <w:t xml:space="preserve">עד </w:t>
      </w:r>
      <w:bookmarkStart w:id="4704" w:name="_ETM_Q7_759650"/>
      <w:bookmarkEnd w:id="4704"/>
      <w:r>
        <w:rPr>
          <w:rFonts w:hint="cs"/>
          <w:rtl/>
        </w:rPr>
        <w:t xml:space="preserve">אז, </w:t>
      </w:r>
      <w:bookmarkStart w:id="4705" w:name="_ETM_Q7_760370"/>
      <w:bookmarkEnd w:id="4705"/>
      <w:r>
        <w:rPr>
          <w:rFonts w:hint="cs"/>
          <w:rtl/>
        </w:rPr>
        <w:t xml:space="preserve">אופוזיציית </w:t>
      </w:r>
      <w:bookmarkStart w:id="4706" w:name="_ETM_Q7_760999"/>
      <w:bookmarkEnd w:id="4706"/>
      <w:r>
        <w:rPr>
          <w:rFonts w:hint="cs"/>
          <w:rtl/>
        </w:rPr>
        <w:t>לא</w:t>
      </w:r>
      <w:bookmarkStart w:id="4707" w:name="_ETM_Q7_761210"/>
      <w:bookmarkEnd w:id="4707"/>
      <w:r>
        <w:rPr>
          <w:rFonts w:hint="cs"/>
          <w:rtl/>
        </w:rPr>
        <w:t xml:space="preserve">-לא, </w:t>
      </w:r>
      <w:bookmarkStart w:id="4708" w:name="_ETM_Q7_761790"/>
      <w:bookmarkEnd w:id="4708"/>
      <w:r>
        <w:rPr>
          <w:rFonts w:hint="cs"/>
          <w:rtl/>
        </w:rPr>
        <w:t xml:space="preserve">אנחנו </w:t>
      </w:r>
      <w:bookmarkStart w:id="4709" w:name="_ETM_Q7_762360"/>
      <w:bookmarkEnd w:id="4709"/>
      <w:r>
        <w:rPr>
          <w:rFonts w:hint="cs"/>
          <w:rtl/>
        </w:rPr>
        <w:t xml:space="preserve">ממשיכים </w:t>
      </w:r>
      <w:bookmarkStart w:id="4710" w:name="_ETM_Q7_762929"/>
      <w:bookmarkEnd w:id="4710"/>
      <w:r>
        <w:rPr>
          <w:rFonts w:hint="cs"/>
          <w:rtl/>
        </w:rPr>
        <w:t xml:space="preserve">בתוכנית, </w:t>
      </w:r>
      <w:bookmarkStart w:id="4711" w:name="_ETM_Q7_763860"/>
      <w:bookmarkEnd w:id="4711"/>
      <w:r>
        <w:rPr>
          <w:rFonts w:hint="cs"/>
          <w:rtl/>
        </w:rPr>
        <w:t xml:space="preserve">בהיגיון, </w:t>
      </w:r>
      <w:bookmarkStart w:id="4712" w:name="_ETM_Q7_764970"/>
      <w:bookmarkEnd w:id="4712"/>
      <w:r>
        <w:rPr>
          <w:rFonts w:hint="cs"/>
          <w:rtl/>
        </w:rPr>
        <w:t xml:space="preserve">באחריות, </w:t>
      </w:r>
      <w:bookmarkStart w:id="4713" w:name="_ETM_Q7_766050"/>
      <w:bookmarkEnd w:id="4713"/>
      <w:r>
        <w:rPr>
          <w:rFonts w:hint="cs"/>
          <w:rtl/>
        </w:rPr>
        <w:t xml:space="preserve">כשידנו </w:t>
      </w:r>
      <w:bookmarkStart w:id="4714" w:name="_ETM_Q7_766949"/>
      <w:bookmarkEnd w:id="4714"/>
      <w:r>
        <w:rPr>
          <w:rFonts w:hint="cs"/>
          <w:rtl/>
        </w:rPr>
        <w:t xml:space="preserve">על </w:t>
      </w:r>
      <w:bookmarkStart w:id="4715" w:name="_ETM_Q7_767160"/>
      <w:bookmarkEnd w:id="4715"/>
      <w:r>
        <w:rPr>
          <w:rFonts w:hint="cs"/>
          <w:rtl/>
        </w:rPr>
        <w:t xml:space="preserve">הגה </w:t>
      </w:r>
      <w:bookmarkStart w:id="4716" w:name="_ETM_Q7_767429"/>
      <w:bookmarkEnd w:id="4716"/>
      <w:r>
        <w:rPr>
          <w:rFonts w:hint="cs"/>
          <w:rtl/>
        </w:rPr>
        <w:t xml:space="preserve">המכונית. </w:t>
      </w:r>
      <w:bookmarkStart w:id="4717" w:name="_ETM_Q7_768710"/>
      <w:bookmarkEnd w:id="4717"/>
      <w:r>
        <w:rPr>
          <w:rFonts w:hint="cs"/>
          <w:rtl/>
        </w:rPr>
        <w:t xml:space="preserve">בהצלחה </w:t>
      </w:r>
      <w:bookmarkStart w:id="4718" w:name="_ETM_Q7_770000"/>
      <w:bookmarkEnd w:id="4718"/>
      <w:r>
        <w:rPr>
          <w:rFonts w:hint="cs"/>
          <w:rtl/>
        </w:rPr>
        <w:t xml:space="preserve">ולילה </w:t>
      </w:r>
      <w:bookmarkStart w:id="4719" w:name="_ETM_Q7_770419"/>
      <w:bookmarkEnd w:id="4719"/>
      <w:r>
        <w:rPr>
          <w:rFonts w:hint="cs"/>
          <w:rtl/>
        </w:rPr>
        <w:t xml:space="preserve">טוב, </w:t>
      </w:r>
      <w:bookmarkStart w:id="4720" w:name="_ETM_Q7_770630"/>
      <w:bookmarkEnd w:id="4720"/>
      <w:r>
        <w:rPr>
          <w:rFonts w:hint="cs"/>
          <w:rtl/>
        </w:rPr>
        <w:t xml:space="preserve">ילדים, </w:t>
      </w:r>
      <w:bookmarkStart w:id="4721" w:name="_ETM_Q7_771400"/>
      <w:bookmarkEnd w:id="4721"/>
      <w:r>
        <w:rPr>
          <w:rFonts w:hint="cs"/>
          <w:rtl/>
        </w:rPr>
        <w:t xml:space="preserve">לילה </w:t>
      </w:r>
      <w:bookmarkStart w:id="4722" w:name="_ETM_Q7_771759"/>
      <w:bookmarkEnd w:id="4722"/>
      <w:r>
        <w:rPr>
          <w:rFonts w:hint="cs"/>
          <w:rtl/>
        </w:rPr>
        <w:t xml:space="preserve">טוב, </w:t>
      </w:r>
      <w:bookmarkStart w:id="4723" w:name="_ETM_Q7_771969"/>
      <w:bookmarkEnd w:id="4723"/>
      <w:r>
        <w:rPr>
          <w:rFonts w:hint="cs"/>
          <w:rtl/>
        </w:rPr>
        <w:t xml:space="preserve">סרבנים, </w:t>
      </w:r>
      <w:bookmarkStart w:id="4724" w:name="_ETM_Q7_773059"/>
      <w:bookmarkEnd w:id="4724"/>
      <w:r>
        <w:rPr>
          <w:rFonts w:hint="cs"/>
          <w:rtl/>
        </w:rPr>
        <w:t>הגיעה העת</w:t>
      </w:r>
      <w:bookmarkStart w:id="4725" w:name="_ETM_Q7_773449"/>
      <w:bookmarkEnd w:id="4725"/>
      <w:r>
        <w:rPr>
          <w:rFonts w:hint="cs"/>
          <w:rtl/>
        </w:rPr>
        <w:t xml:space="preserve"> </w:t>
      </w:r>
      <w:bookmarkStart w:id="4726" w:name="_ETM_Q7_773630"/>
      <w:bookmarkEnd w:id="4726"/>
      <w:r>
        <w:rPr>
          <w:rFonts w:hint="cs"/>
          <w:rtl/>
        </w:rPr>
        <w:t xml:space="preserve">שתבינו </w:t>
      </w:r>
      <w:bookmarkStart w:id="4727" w:name="_ETM_Q7_774440"/>
      <w:bookmarkEnd w:id="4727"/>
      <w:r>
        <w:rPr>
          <w:rFonts w:hint="cs"/>
          <w:rtl/>
        </w:rPr>
        <w:t xml:space="preserve">שאתם </w:t>
      </w:r>
      <w:bookmarkStart w:id="4728" w:name="_ETM_Q7_774800"/>
      <w:bookmarkEnd w:id="4728"/>
      <w:r>
        <w:rPr>
          <w:rFonts w:hint="cs"/>
          <w:rtl/>
        </w:rPr>
        <w:t xml:space="preserve">אופוזיציה </w:t>
      </w:r>
      <w:bookmarkStart w:id="4729" w:name="_ETM_Q7_775370"/>
      <w:bookmarkEnd w:id="4729"/>
      <w:r>
        <w:rPr>
          <w:rFonts w:hint="cs"/>
          <w:rtl/>
        </w:rPr>
        <w:t xml:space="preserve">לממשלה </w:t>
      </w:r>
      <w:bookmarkStart w:id="4730" w:name="_ETM_Q7_776540"/>
      <w:bookmarkEnd w:id="4730"/>
      <w:r>
        <w:rPr>
          <w:rFonts w:hint="cs"/>
          <w:rtl/>
        </w:rPr>
        <w:t xml:space="preserve">אבל </w:t>
      </w:r>
      <w:bookmarkStart w:id="4731" w:name="_ETM_Q7_776809"/>
      <w:bookmarkStart w:id="4732" w:name="_ETM_Q7_777490"/>
      <w:bookmarkEnd w:id="4731"/>
      <w:bookmarkEnd w:id="4732"/>
      <w:r>
        <w:rPr>
          <w:rFonts w:hint="cs"/>
          <w:rtl/>
        </w:rPr>
        <w:t xml:space="preserve">לא </w:t>
      </w:r>
      <w:bookmarkStart w:id="4733" w:name="_ETM_Q7_777699"/>
      <w:bookmarkEnd w:id="4733"/>
      <w:r>
        <w:rPr>
          <w:rFonts w:hint="cs"/>
          <w:rtl/>
        </w:rPr>
        <w:t xml:space="preserve">למדינה. </w:t>
      </w:r>
      <w:bookmarkStart w:id="4734" w:name="_ETM_Q7_779030"/>
      <w:bookmarkEnd w:id="4734"/>
      <w:r>
        <w:rPr>
          <w:rFonts w:hint="cs"/>
          <w:rtl/>
        </w:rPr>
        <w:t>תודה.</w:t>
      </w:r>
    </w:p>
    <w:p w:rsidR="004824FD" w:rsidRDefault="004824FD" w:rsidP="004824FD">
      <w:pPr>
        <w:rPr>
          <w:rtl/>
        </w:rPr>
      </w:pPr>
    </w:p>
    <w:p w:rsidR="004824FD" w:rsidRDefault="004824FD" w:rsidP="004824FD">
      <w:pPr>
        <w:pStyle w:val="af9"/>
        <w:keepNext/>
        <w:rPr>
          <w:rtl/>
        </w:rPr>
      </w:pPr>
      <w:bookmarkStart w:id="4735" w:name="ET_yor_6488_1"/>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473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לחברת הכנסת מיכל מרים וולדיגר. חבר הכנסת אלמוג </w:t>
      </w:r>
      <w:bookmarkStart w:id="4736" w:name="_ETM_Q8_187000"/>
      <w:bookmarkEnd w:id="4736"/>
      <w:r>
        <w:rPr>
          <w:rFonts w:hint="cs"/>
          <w:rtl/>
          <w:lang w:eastAsia="he-IL"/>
        </w:rPr>
        <w:t>כהן, בבקשה.</w:t>
      </w:r>
    </w:p>
    <w:p w:rsidR="004824FD" w:rsidRDefault="004824FD" w:rsidP="004824FD">
      <w:pPr>
        <w:rPr>
          <w:rtl/>
          <w:lang w:eastAsia="he-IL"/>
        </w:rPr>
      </w:pPr>
      <w:bookmarkStart w:id="4737" w:name="_ETM_Q8_183000"/>
      <w:bookmarkStart w:id="4738" w:name="_ETM_Q8_182000"/>
      <w:bookmarkEnd w:id="4737"/>
      <w:bookmarkEnd w:id="4738"/>
    </w:p>
    <w:p w:rsidR="004824FD" w:rsidRDefault="004824FD" w:rsidP="004824FD">
      <w:pPr>
        <w:pStyle w:val="a5"/>
        <w:keepNext/>
        <w:rPr>
          <w:rtl/>
        </w:rPr>
      </w:pPr>
      <w:bookmarkStart w:id="4739" w:name="ET_speaker_6352_2"/>
      <w:r>
        <w:rPr>
          <w:rStyle w:val="TagStyle"/>
          <w:rFonts w:hint="cs"/>
          <w:rtl/>
        </w:rPr>
        <w:t xml:space="preserve"> &lt;&lt; דובר &gt;&gt; </w:t>
      </w:r>
      <w:bookmarkStart w:id="4740" w:name="_Toc139390201"/>
      <w:bookmarkStart w:id="4741" w:name="_Toc139322249"/>
      <w:bookmarkStart w:id="4742" w:name="_Toc139394281"/>
      <w:r>
        <w:rPr>
          <w:rFonts w:hint="cs"/>
          <w:rtl/>
        </w:rPr>
        <w:t>אלמוג כהן (עוצמה יהודית):</w:t>
      </w:r>
      <w:bookmarkEnd w:id="4740"/>
      <w:bookmarkEnd w:id="4741"/>
      <w:bookmarkEnd w:id="4742"/>
      <w:r>
        <w:rPr>
          <w:rStyle w:val="TagStyle"/>
          <w:rFonts w:hint="cs"/>
          <w:rtl/>
        </w:rPr>
        <w:t xml:space="preserve"> &lt;&lt; דובר &gt;&gt;</w:t>
      </w:r>
      <w:r>
        <w:rPr>
          <w:rFonts w:hint="cs"/>
          <w:rtl/>
        </w:rPr>
        <w:t xml:space="preserve">   </w:t>
      </w:r>
      <w:bookmarkEnd w:id="4739"/>
    </w:p>
    <w:p w:rsidR="004824FD" w:rsidRDefault="004824FD" w:rsidP="004824FD">
      <w:pPr>
        <w:pStyle w:val="KeepWithNext"/>
        <w:rPr>
          <w:rtl/>
          <w:lang w:eastAsia="he-IL"/>
        </w:rPr>
      </w:pPr>
    </w:p>
    <w:p w:rsidR="004824FD" w:rsidRDefault="004824FD" w:rsidP="000D1CA7">
      <w:pPr>
        <w:rPr>
          <w:rtl/>
          <w:lang w:eastAsia="he-IL"/>
        </w:rPr>
      </w:pPr>
      <w:r>
        <w:rPr>
          <w:rFonts w:hint="cs"/>
          <w:rtl/>
          <w:lang w:eastAsia="he-IL"/>
        </w:rPr>
        <w:t xml:space="preserve">אדוני היושב-ראש, חבריי חברי הכנסת, אני רוצה לדבר היום </w:t>
      </w:r>
      <w:bookmarkStart w:id="4743" w:name="_ETM_Q8_233000"/>
      <w:bookmarkEnd w:id="4743"/>
      <w:r>
        <w:rPr>
          <w:rFonts w:hint="cs"/>
          <w:rtl/>
          <w:lang w:eastAsia="he-IL"/>
        </w:rPr>
        <w:t xml:space="preserve">על המערבון המפורסם "הטוב, הרע והמכוער", בכיכובו של קלינט איסטווד. </w:t>
      </w:r>
      <w:bookmarkStart w:id="4744" w:name="_ETM_Q8_237000"/>
      <w:bookmarkStart w:id="4745" w:name="_ETM_Q8_239000"/>
      <w:bookmarkEnd w:id="4744"/>
      <w:bookmarkEnd w:id="4745"/>
      <w:r>
        <w:rPr>
          <w:rFonts w:hint="cs"/>
          <w:rtl/>
          <w:lang w:eastAsia="he-IL"/>
        </w:rPr>
        <w:t>אז אנחנו נתחיל בטוב. הטוב זה חיילינו היקרים שכרגע צרי</w:t>
      </w:r>
      <w:bookmarkStart w:id="4746" w:name="_ETM_Q8_243000"/>
      <w:bookmarkEnd w:id="4746"/>
      <w:r>
        <w:rPr>
          <w:rFonts w:hint="cs"/>
          <w:rtl/>
          <w:lang w:eastAsia="he-IL"/>
        </w:rPr>
        <w:t xml:space="preserve">ם על מחבלים בג'נין, כרגע נלחמים בטרור, מגינים עלינו בתל </w:t>
      </w:r>
      <w:bookmarkStart w:id="4747" w:name="_ETM_Q8_250000"/>
      <w:bookmarkEnd w:id="4747"/>
      <w:r>
        <w:rPr>
          <w:rFonts w:hint="cs"/>
          <w:rtl/>
          <w:lang w:eastAsia="he-IL"/>
        </w:rPr>
        <w:t xml:space="preserve">אביב, בנגב, בגליל. </w:t>
      </w:r>
      <w:bookmarkStart w:id="4748" w:name="_ETM_Q8_226000"/>
      <w:bookmarkEnd w:id="4748"/>
      <w:r>
        <w:rPr>
          <w:rFonts w:hint="cs"/>
          <w:rtl/>
          <w:lang w:eastAsia="he-IL"/>
        </w:rPr>
        <w:t>אני מאחל להם שיעשו את הדבר הכי מוסרי שאפשר לעשות</w:t>
      </w:r>
      <w:r w:rsidR="000D1CA7">
        <w:rPr>
          <w:rFonts w:hint="cs"/>
          <w:rtl/>
          <w:lang w:eastAsia="he-IL"/>
        </w:rPr>
        <w:t>,</w:t>
      </w:r>
      <w:r>
        <w:rPr>
          <w:rFonts w:hint="cs"/>
          <w:rtl/>
          <w:lang w:eastAsia="he-IL"/>
        </w:rPr>
        <w:t xml:space="preserve"> וזה להרוג כמה שיותר מחבלים. אז חיילינו הטובים, אני מאחל לכם הצלחה, מאחל לכם </w:t>
      </w:r>
      <w:bookmarkStart w:id="4749" w:name="_ETM_Q8_264000"/>
      <w:bookmarkEnd w:id="4749"/>
      <w:r>
        <w:rPr>
          <w:rFonts w:hint="cs"/>
          <w:rtl/>
          <w:lang w:eastAsia="he-IL"/>
        </w:rPr>
        <w:t xml:space="preserve">פגיעות מדויקות וכמה שיותר מחבלים מחוסלים </w:t>
      </w:r>
      <w:r w:rsidR="000D1CA7">
        <w:rPr>
          <w:rFonts w:hint="eastAsia"/>
          <w:rtl/>
          <w:lang w:eastAsia="he-IL"/>
        </w:rPr>
        <w:t>–</w:t>
      </w:r>
      <w:r w:rsidR="000D1CA7">
        <w:rPr>
          <w:rFonts w:hint="cs"/>
          <w:rtl/>
          <w:lang w:eastAsia="he-IL"/>
        </w:rPr>
        <w:t xml:space="preserve"> </w:t>
      </w:r>
      <w:r>
        <w:rPr>
          <w:rFonts w:hint="cs"/>
          <w:rtl/>
          <w:lang w:eastAsia="he-IL"/>
        </w:rPr>
        <w:t xml:space="preserve">מחבלים, אני מדגיש, לפני </w:t>
      </w:r>
      <w:bookmarkStart w:id="4750" w:name="_ETM_Q8_270000"/>
      <w:bookmarkEnd w:id="4750"/>
      <w:r>
        <w:rPr>
          <w:rFonts w:hint="cs"/>
          <w:rtl/>
          <w:lang w:eastAsia="he-IL"/>
        </w:rPr>
        <w:t>שזה יצא לערוץ 12.</w:t>
      </w:r>
    </w:p>
    <w:p w:rsidR="004824FD" w:rsidRDefault="004824FD" w:rsidP="004824FD">
      <w:pPr>
        <w:rPr>
          <w:rtl/>
          <w:lang w:eastAsia="he-IL"/>
        </w:rPr>
      </w:pPr>
    </w:p>
    <w:p w:rsidR="004824FD" w:rsidRDefault="004824FD" w:rsidP="00DE7FF1">
      <w:pPr>
        <w:rPr>
          <w:rtl/>
          <w:lang w:eastAsia="he-IL"/>
        </w:rPr>
      </w:pPr>
      <w:bookmarkStart w:id="4751" w:name="_ETM_Q8_273000"/>
      <w:bookmarkEnd w:id="4751"/>
      <w:r>
        <w:rPr>
          <w:rFonts w:hint="cs"/>
          <w:rtl/>
          <w:lang w:eastAsia="he-IL"/>
        </w:rPr>
        <w:t xml:space="preserve">עכשיו, לצערנו, אנחנו צריכים להגיע גם לרע. מה זה הרע? </w:t>
      </w:r>
      <w:bookmarkStart w:id="4752" w:name="_ETM_Q8_278000"/>
      <w:bookmarkEnd w:id="4752"/>
      <w:r>
        <w:rPr>
          <w:rFonts w:hint="cs"/>
          <w:rtl/>
          <w:lang w:eastAsia="he-IL"/>
        </w:rPr>
        <w:t xml:space="preserve">הרע זה כאשר בממשלה הקודמת מפלגת רע"מ באה ואמרה: אנחנו </w:t>
      </w:r>
      <w:bookmarkStart w:id="4753" w:name="_ETM_Q8_286000"/>
      <w:bookmarkEnd w:id="4753"/>
      <w:r>
        <w:rPr>
          <w:rFonts w:hint="cs"/>
          <w:rtl/>
          <w:lang w:eastAsia="he-IL"/>
        </w:rPr>
        <w:t xml:space="preserve">רוצים שותפות, אנחנו רוצים לדאוג לאזרח הערבי. כולנו כמעט האמנו </w:t>
      </w:r>
      <w:bookmarkStart w:id="4754" w:name="_ETM_Q8_289000"/>
      <w:bookmarkEnd w:id="4754"/>
      <w:r>
        <w:rPr>
          <w:rFonts w:hint="cs"/>
          <w:rtl/>
          <w:lang w:eastAsia="he-IL"/>
        </w:rPr>
        <w:t xml:space="preserve">להם. אבל קודם ראיתי הודעה שבה הם למעשה מגנים </w:t>
      </w:r>
      <w:r w:rsidR="000D1CA7">
        <w:rPr>
          <w:rFonts w:hint="eastAsia"/>
          <w:rtl/>
          <w:lang w:eastAsia="he-IL"/>
        </w:rPr>
        <w:t>–</w:t>
      </w:r>
      <w:r w:rsidR="000D1CA7">
        <w:rPr>
          <w:rFonts w:hint="cs"/>
          <w:rtl/>
          <w:lang w:eastAsia="he-IL"/>
        </w:rPr>
        <w:t xml:space="preserve"> </w:t>
      </w:r>
      <w:r>
        <w:rPr>
          <w:rFonts w:hint="cs"/>
          <w:rtl/>
          <w:lang w:eastAsia="he-IL"/>
        </w:rPr>
        <w:t xml:space="preserve">על </w:t>
      </w:r>
      <w:bookmarkStart w:id="4755" w:name="_ETM_Q8_294000"/>
      <w:bookmarkEnd w:id="4755"/>
      <w:r>
        <w:rPr>
          <w:rFonts w:hint="cs"/>
          <w:rtl/>
          <w:lang w:eastAsia="he-IL"/>
        </w:rPr>
        <w:t xml:space="preserve">עשרת השהידים שנפלו בג'נין. (אומר במרוקאית: </w:t>
      </w:r>
      <w:r w:rsidR="00DE7FF1">
        <w:rPr>
          <w:rFonts w:hint="cs"/>
          <w:rtl/>
          <w:lang w:eastAsia="he-IL"/>
        </w:rPr>
        <w:t xml:space="preserve">אל </w:t>
      </w:r>
      <w:r>
        <w:rPr>
          <w:rFonts w:hint="cs"/>
          <w:rtl/>
          <w:lang w:eastAsia="he-IL"/>
        </w:rPr>
        <w:t xml:space="preserve">תשקרו) עלינו. </w:t>
      </w:r>
      <w:bookmarkStart w:id="4756" w:name="_ETM_Q8_302000"/>
      <w:bookmarkStart w:id="4757" w:name="_ETM_Q8_303000"/>
      <w:bookmarkEnd w:id="4756"/>
      <w:bookmarkEnd w:id="4757"/>
      <w:proofErr w:type="spellStart"/>
      <w:r>
        <w:rPr>
          <w:rFonts w:hint="cs"/>
          <w:rtl/>
          <w:lang w:eastAsia="he-IL"/>
        </w:rPr>
        <w:t>בחייאת</w:t>
      </w:r>
      <w:proofErr w:type="spellEnd"/>
      <w:r>
        <w:rPr>
          <w:rFonts w:hint="cs"/>
          <w:rtl/>
          <w:lang w:eastAsia="he-IL"/>
        </w:rPr>
        <w:t xml:space="preserve">, אתם חושבים שאנחנו ילדים קטנים? אנחנו לא מאמינים לכם, </w:t>
      </w:r>
      <w:bookmarkStart w:id="4758" w:name="_ETM_Q8_307000"/>
      <w:bookmarkEnd w:id="4758"/>
      <w:r>
        <w:rPr>
          <w:rFonts w:hint="cs"/>
          <w:rtl/>
          <w:lang w:eastAsia="he-IL"/>
        </w:rPr>
        <w:t>כי אתם הוצאתם את האמירה הזאת ביחד עם התנועה האסלאמית. הרי הקשר הזה ברור.</w:t>
      </w:r>
      <w:r w:rsidR="000D1CA7">
        <w:rPr>
          <w:rFonts w:hint="cs"/>
          <w:rtl/>
          <w:lang w:eastAsia="he-IL"/>
        </w:rPr>
        <w:t xml:space="preserve"> </w:t>
      </w:r>
      <w:bookmarkStart w:id="4759" w:name="_ETM_Q8_313000"/>
      <w:bookmarkEnd w:id="4759"/>
      <w:r>
        <w:rPr>
          <w:rFonts w:hint="cs"/>
          <w:rtl/>
          <w:lang w:eastAsia="he-IL"/>
        </w:rPr>
        <w:t xml:space="preserve">אנחנו נייחל בהזדמנות הזאת לכמה שיותר גינויים: </w:t>
      </w:r>
      <w:bookmarkStart w:id="4760" w:name="_ETM_Q8_317000"/>
      <w:bookmarkEnd w:id="4760"/>
      <w:r>
        <w:rPr>
          <w:rFonts w:hint="cs"/>
          <w:rtl/>
          <w:lang w:eastAsia="he-IL"/>
        </w:rPr>
        <w:t>100, 200, 300 גינויים – 100, 200, 300 מחבלים הרוגים.</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ואני רוצה גם לדבר על המכוער. המכוער זה שכאשר חיילינו נלחמים בסמטאות </w:t>
      </w:r>
      <w:bookmarkStart w:id="4761" w:name="_ETM_Q8_332000"/>
      <w:bookmarkEnd w:id="4761"/>
      <w:r>
        <w:rPr>
          <w:rFonts w:hint="cs"/>
          <w:rtl/>
          <w:lang w:eastAsia="he-IL"/>
        </w:rPr>
        <w:t xml:space="preserve">תחת ירי מסיבי וזריקות מטענים ואזרחים בלתי מעורבים שמעורבים בעל כורחם בלחימה, השמאל החליט לחסום את נתב"ג. עכשיו הזמן לחסום </w:t>
      </w:r>
      <w:bookmarkStart w:id="4762" w:name="_ETM_Q8_349000"/>
      <w:bookmarkEnd w:id="4762"/>
      <w:r>
        <w:rPr>
          <w:rFonts w:hint="cs"/>
          <w:rtl/>
          <w:lang w:eastAsia="he-IL"/>
        </w:rPr>
        <w:t>את נתב"ג, למנוע מאנשים להגיע לחופשות שלהם, למנוע מאנשים את זכותם הברורה והפשוטה ביותר, את חופש התנועה שלהם.</w:t>
      </w:r>
    </w:p>
    <w:p w:rsidR="004824FD" w:rsidRDefault="004824FD" w:rsidP="004824FD">
      <w:pPr>
        <w:rPr>
          <w:rtl/>
          <w:lang w:eastAsia="he-IL"/>
        </w:rPr>
      </w:pPr>
    </w:p>
    <w:p w:rsidR="004824FD" w:rsidRDefault="004824FD" w:rsidP="004824FD">
      <w:pPr>
        <w:pStyle w:val="af9"/>
        <w:keepNext/>
        <w:rPr>
          <w:rtl/>
        </w:rPr>
      </w:pPr>
      <w:bookmarkStart w:id="4763" w:name="ET_yor_6488_1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763"/>
    </w:p>
    <w:p w:rsidR="004824FD" w:rsidRDefault="004824FD" w:rsidP="004824FD">
      <w:pPr>
        <w:pStyle w:val="KeepWithNext"/>
        <w:rPr>
          <w:rtl/>
          <w:lang w:eastAsia="he-IL"/>
        </w:rPr>
      </w:pPr>
    </w:p>
    <w:p w:rsidR="004824FD" w:rsidRDefault="004824FD" w:rsidP="004824FD">
      <w:pPr>
        <w:rPr>
          <w:rtl/>
          <w:lang w:eastAsia="he-IL"/>
        </w:rPr>
      </w:pPr>
      <w:bookmarkStart w:id="4764" w:name="_ETM_Q8_360000"/>
      <w:bookmarkEnd w:id="4764"/>
      <w:r>
        <w:rPr>
          <w:rFonts w:hint="cs"/>
          <w:rtl/>
          <w:lang w:eastAsia="he-IL"/>
        </w:rPr>
        <w:t>תודה.</w:t>
      </w:r>
    </w:p>
    <w:p w:rsidR="004824FD" w:rsidRDefault="004824FD" w:rsidP="004824FD">
      <w:pPr>
        <w:rPr>
          <w:rtl/>
          <w:lang w:eastAsia="he-IL"/>
        </w:rPr>
      </w:pPr>
    </w:p>
    <w:p w:rsidR="004824FD" w:rsidRDefault="004824FD" w:rsidP="004824FD">
      <w:pPr>
        <w:pStyle w:val="af8"/>
        <w:keepNext/>
        <w:rPr>
          <w:rtl/>
        </w:rPr>
      </w:pPr>
      <w:bookmarkStart w:id="4765" w:name="ET_interruption_6341_12"/>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765"/>
    </w:p>
    <w:p w:rsidR="004824FD" w:rsidRDefault="004824FD" w:rsidP="004824FD">
      <w:pPr>
        <w:pStyle w:val="KeepWithNext"/>
        <w:rPr>
          <w:rtl/>
          <w:lang w:eastAsia="he-IL"/>
        </w:rPr>
      </w:pPr>
    </w:p>
    <w:p w:rsidR="004824FD" w:rsidRDefault="004824FD" w:rsidP="004824FD">
      <w:pPr>
        <w:rPr>
          <w:rtl/>
          <w:lang w:eastAsia="he-IL"/>
        </w:rPr>
      </w:pPr>
      <w:bookmarkStart w:id="4766" w:name="_ETM_Q8_359000"/>
      <w:bookmarkEnd w:id="4766"/>
      <w:r>
        <w:rPr>
          <w:rFonts w:hint="cs"/>
          <w:rtl/>
          <w:lang w:eastAsia="he-IL"/>
        </w:rPr>
        <w:t>כמה חשובה היום ועדת החוקה, אדון אלמוג?</w:t>
      </w:r>
    </w:p>
    <w:p w:rsidR="004824FD" w:rsidRDefault="004824FD" w:rsidP="004824FD">
      <w:pPr>
        <w:rPr>
          <w:rtl/>
          <w:lang w:eastAsia="he-IL"/>
        </w:rPr>
      </w:pPr>
    </w:p>
    <w:p w:rsidR="004824FD" w:rsidRDefault="004824FD" w:rsidP="004824FD">
      <w:pPr>
        <w:pStyle w:val="-"/>
        <w:keepNext/>
        <w:rPr>
          <w:rtl/>
        </w:rPr>
      </w:pPr>
      <w:bookmarkStart w:id="4767" w:name="ET_speakercontinue_6352_3"/>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767"/>
    </w:p>
    <w:p w:rsidR="004824FD" w:rsidRDefault="004824FD" w:rsidP="004824FD">
      <w:pPr>
        <w:pStyle w:val="KeepWithNext"/>
        <w:rPr>
          <w:rtl/>
          <w:lang w:eastAsia="he-IL"/>
        </w:rPr>
      </w:pPr>
    </w:p>
    <w:p w:rsidR="004824FD" w:rsidRDefault="004824FD" w:rsidP="000D1CA7">
      <w:pPr>
        <w:rPr>
          <w:rtl/>
          <w:lang w:eastAsia="he-IL"/>
        </w:rPr>
      </w:pPr>
      <w:r>
        <w:rPr>
          <w:rFonts w:hint="cs"/>
          <w:rtl/>
          <w:lang w:eastAsia="he-IL"/>
        </w:rPr>
        <w:t xml:space="preserve">ובעיקר בעיקר לפגוע גם באלה – ואני </w:t>
      </w:r>
      <w:bookmarkStart w:id="4768" w:name="_ETM_Q8_368000"/>
      <w:bookmarkEnd w:id="4768"/>
      <w:r>
        <w:rPr>
          <w:rFonts w:hint="cs"/>
          <w:rtl/>
          <w:lang w:eastAsia="he-IL"/>
        </w:rPr>
        <w:t xml:space="preserve">מכיר אחד כזה אישית – שטסים להליך רפואי. לכי תסבירי </w:t>
      </w:r>
      <w:bookmarkStart w:id="4769" w:name="_ETM_Q8_371000"/>
      <w:bookmarkEnd w:id="4769"/>
      <w:r>
        <w:rPr>
          <w:rFonts w:hint="cs"/>
          <w:rtl/>
          <w:lang w:eastAsia="he-IL"/>
        </w:rPr>
        <w:t>לו למה דווקא עכשיו, כשחיילינו, וגם ילדיכם</w:t>
      </w:r>
      <w:r w:rsidR="000D1CA7">
        <w:rPr>
          <w:rFonts w:hint="cs"/>
          <w:rtl/>
          <w:lang w:eastAsia="he-IL"/>
        </w:rPr>
        <w:t>,</w:t>
      </w:r>
      <w:r>
        <w:rPr>
          <w:rFonts w:hint="cs"/>
          <w:rtl/>
          <w:lang w:eastAsia="he-IL"/>
        </w:rPr>
        <w:t xml:space="preserve"> כי גם אתם אנשים משלנו – נלחמים במחבלים בג'נין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bookmarkStart w:id="4770" w:name="ET_interruption_6341_13"/>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770"/>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p>
    <w:p w:rsidR="004824FD" w:rsidRDefault="004824FD" w:rsidP="004824FD">
      <w:pPr>
        <w:rPr>
          <w:rtl/>
          <w:lang w:eastAsia="he-IL"/>
        </w:rPr>
      </w:pPr>
    </w:p>
    <w:p w:rsidR="004824FD" w:rsidRDefault="004824FD" w:rsidP="004824FD">
      <w:pPr>
        <w:pStyle w:val="af9"/>
        <w:keepNext/>
        <w:rPr>
          <w:rtl/>
        </w:rPr>
      </w:pPr>
      <w:bookmarkStart w:id="4771" w:name="ET_yor_6488_1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77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חברת הכנסת דבי ביטון, תודה.</w:t>
      </w:r>
    </w:p>
    <w:p w:rsidR="004824FD" w:rsidRDefault="004824FD" w:rsidP="004824FD">
      <w:pPr>
        <w:rPr>
          <w:rtl/>
          <w:lang w:eastAsia="he-IL"/>
        </w:rPr>
      </w:pPr>
    </w:p>
    <w:p w:rsidR="004824FD" w:rsidRDefault="004824FD" w:rsidP="004824FD">
      <w:pPr>
        <w:pStyle w:val="-"/>
        <w:keepNext/>
        <w:rPr>
          <w:rtl/>
        </w:rPr>
      </w:pPr>
      <w:bookmarkStart w:id="4772" w:name="_ETM_Q8_375000"/>
      <w:bookmarkStart w:id="4773" w:name="ET_speakercontinue_6352_16"/>
      <w:bookmarkEnd w:id="4772"/>
      <w:r>
        <w:rPr>
          <w:rStyle w:val="TagStyle"/>
          <w:rFonts w:hint="cs"/>
          <w:rtl/>
        </w:rPr>
        <w:t xml:space="preserve"> &lt;&lt; דובר_המשך &gt;&gt; </w:t>
      </w:r>
      <w:r>
        <w:rPr>
          <w:rFonts w:hint="cs"/>
          <w:rtl/>
        </w:rPr>
        <w:t>אלמוג כהן (עוצמה יהודית):</w:t>
      </w:r>
      <w:r>
        <w:rPr>
          <w:rStyle w:val="TagStyle"/>
          <w:rtl/>
        </w:rPr>
        <w:t xml:space="preserve"> &lt;&lt; דובר_המשך &gt;&gt; </w:t>
      </w:r>
      <w:r>
        <w:rPr>
          <w:rFonts w:hint="cs"/>
          <w:rtl/>
        </w:rPr>
        <w:t xml:space="preserve">   </w:t>
      </w:r>
      <w:bookmarkEnd w:id="4773"/>
    </w:p>
    <w:p w:rsidR="004824FD" w:rsidRDefault="004824FD" w:rsidP="004824FD">
      <w:pPr>
        <w:pStyle w:val="KeepWithNext"/>
        <w:rPr>
          <w:rtl/>
          <w:lang w:eastAsia="he-IL"/>
        </w:rPr>
      </w:pPr>
    </w:p>
    <w:p w:rsidR="004824FD" w:rsidRDefault="000A31EE" w:rsidP="000A31EE">
      <w:pPr>
        <w:rPr>
          <w:rtl/>
          <w:lang w:eastAsia="he-IL"/>
        </w:rPr>
      </w:pPr>
      <w:bookmarkStart w:id="4774" w:name="_ETM_Q8_376000"/>
      <w:bookmarkEnd w:id="4774"/>
      <w:r>
        <w:rPr>
          <w:rFonts w:hint="cs"/>
          <w:rtl/>
          <w:lang w:eastAsia="he-IL"/>
        </w:rPr>
        <w:t>– –</w:t>
      </w:r>
      <w:r w:rsidR="004824FD">
        <w:rPr>
          <w:rFonts w:hint="cs"/>
          <w:rtl/>
          <w:lang w:eastAsia="he-IL"/>
        </w:rPr>
        <w:t xml:space="preserve"> אתם חוסמים </w:t>
      </w:r>
      <w:bookmarkStart w:id="4775" w:name="_ETM_Q8_378000"/>
      <w:bookmarkEnd w:id="4775"/>
      <w:r w:rsidR="004824FD">
        <w:rPr>
          <w:rFonts w:hint="cs"/>
          <w:rtl/>
          <w:lang w:eastAsia="he-IL"/>
        </w:rPr>
        <w:t>את נתב"ג. ב</w:t>
      </w:r>
      <w:bookmarkStart w:id="4776" w:name="_ETM_Q8_383000"/>
      <w:bookmarkEnd w:id="4776"/>
      <w:r w:rsidR="004824FD">
        <w:rPr>
          <w:rFonts w:hint="cs"/>
          <w:rtl/>
          <w:lang w:eastAsia="he-IL"/>
        </w:rPr>
        <w:t>ושה. בושה וחרפה.</w:t>
      </w:r>
    </w:p>
    <w:p w:rsidR="004824FD" w:rsidRDefault="004824FD" w:rsidP="004824FD">
      <w:pPr>
        <w:rPr>
          <w:rtl/>
          <w:lang w:eastAsia="he-IL"/>
        </w:rPr>
      </w:pPr>
      <w:bookmarkStart w:id="4777" w:name="_ETM_Q8_377000"/>
      <w:bookmarkEnd w:id="4777"/>
    </w:p>
    <w:p w:rsidR="004824FD" w:rsidRDefault="004824FD" w:rsidP="004824FD">
      <w:pPr>
        <w:pStyle w:val="af8"/>
        <w:keepNext/>
        <w:rPr>
          <w:rtl/>
        </w:rPr>
      </w:pPr>
      <w:bookmarkStart w:id="4778" w:name="ET_interruption_6341_17"/>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778"/>
    </w:p>
    <w:p w:rsidR="004824FD" w:rsidRDefault="004824FD" w:rsidP="004824FD">
      <w:pPr>
        <w:pStyle w:val="KeepWithNext"/>
        <w:rPr>
          <w:rtl/>
          <w:lang w:eastAsia="he-IL"/>
        </w:rPr>
      </w:pPr>
    </w:p>
    <w:p w:rsidR="004824FD" w:rsidRDefault="004824FD" w:rsidP="000D1CA7">
      <w:pPr>
        <w:rPr>
          <w:rtl/>
          <w:lang w:eastAsia="he-IL"/>
        </w:rPr>
      </w:pPr>
      <w:bookmarkStart w:id="4779" w:name="_ETM_Q8_382000"/>
      <w:bookmarkEnd w:id="4779"/>
      <w:r>
        <w:rPr>
          <w:rFonts w:hint="cs"/>
          <w:rtl/>
          <w:lang w:eastAsia="he-IL"/>
        </w:rPr>
        <w:t xml:space="preserve">זה לא בושה שאני </w:t>
      </w:r>
      <w:r w:rsidR="000D1CA7">
        <w:rPr>
          <w:rFonts w:hint="cs"/>
          <w:rtl/>
          <w:lang w:eastAsia="he-IL"/>
        </w:rPr>
        <w:t>מ</w:t>
      </w:r>
      <w:r>
        <w:rPr>
          <w:rFonts w:hint="cs"/>
          <w:rtl/>
          <w:lang w:eastAsia="he-IL"/>
        </w:rPr>
        <w:t xml:space="preserve">שדרות יושבת כאן ומתה מפחד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bookmarkStart w:id="4780" w:name="ET_speakercontinue_6352_4"/>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780"/>
    </w:p>
    <w:p w:rsidR="004824FD" w:rsidRDefault="004824FD" w:rsidP="004824FD">
      <w:pPr>
        <w:pStyle w:val="KeepWithNext"/>
        <w:rPr>
          <w:rtl/>
          <w:lang w:eastAsia="he-IL"/>
        </w:rPr>
      </w:pPr>
    </w:p>
    <w:p w:rsidR="004824FD" w:rsidRDefault="004824FD" w:rsidP="004824FD">
      <w:pPr>
        <w:rPr>
          <w:rtl/>
          <w:lang w:eastAsia="he-IL"/>
        </w:rPr>
      </w:pPr>
      <w:bookmarkStart w:id="4781" w:name="_ETM_Q8_384000"/>
      <w:bookmarkEnd w:id="4781"/>
      <w:r>
        <w:rPr>
          <w:rFonts w:hint="cs"/>
          <w:rtl/>
          <w:lang w:eastAsia="he-IL"/>
        </w:rPr>
        <w:t xml:space="preserve">בושה. אין שום דבר שיצדיק אותך. שום </w:t>
      </w:r>
      <w:bookmarkStart w:id="4782" w:name="_ETM_Q8_387000"/>
      <w:bookmarkEnd w:id="4782"/>
      <w:r>
        <w:rPr>
          <w:rFonts w:hint="cs"/>
          <w:rtl/>
          <w:lang w:eastAsia="he-IL"/>
        </w:rPr>
        <w:t>דבר שיצדיק אותך.</w:t>
      </w:r>
    </w:p>
    <w:p w:rsidR="004824FD" w:rsidRDefault="004824FD" w:rsidP="004824FD">
      <w:pPr>
        <w:rPr>
          <w:rtl/>
          <w:lang w:eastAsia="he-IL"/>
        </w:rPr>
      </w:pPr>
    </w:p>
    <w:p w:rsidR="004824FD" w:rsidRDefault="004824FD" w:rsidP="004824FD">
      <w:pPr>
        <w:pStyle w:val="af9"/>
        <w:keepNext/>
        <w:rPr>
          <w:rtl/>
        </w:rPr>
      </w:pPr>
      <w:bookmarkStart w:id="4783" w:name="ET_yor_6488_1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783"/>
    </w:p>
    <w:p w:rsidR="004824FD" w:rsidRDefault="004824FD" w:rsidP="004824FD">
      <w:pPr>
        <w:pStyle w:val="KeepWithNext"/>
        <w:rPr>
          <w:rtl/>
          <w:lang w:eastAsia="he-IL"/>
        </w:rPr>
      </w:pPr>
    </w:p>
    <w:p w:rsidR="004824FD" w:rsidRDefault="004824FD" w:rsidP="004824FD">
      <w:pPr>
        <w:rPr>
          <w:rtl/>
          <w:lang w:eastAsia="he-IL"/>
        </w:rPr>
      </w:pPr>
      <w:bookmarkStart w:id="4784" w:name="_ETM_Q8_388000"/>
      <w:bookmarkEnd w:id="4784"/>
      <w:r>
        <w:rPr>
          <w:rFonts w:hint="cs"/>
          <w:rtl/>
          <w:lang w:eastAsia="he-IL"/>
        </w:rPr>
        <w:t>חברת הכנסת דבי ביטון, תודה רבה.</w:t>
      </w:r>
    </w:p>
    <w:p w:rsidR="004824FD" w:rsidRDefault="004824FD" w:rsidP="004824FD">
      <w:pPr>
        <w:rPr>
          <w:rtl/>
          <w:lang w:eastAsia="he-IL"/>
        </w:rPr>
      </w:pPr>
    </w:p>
    <w:p w:rsidR="004824FD" w:rsidRDefault="004824FD" w:rsidP="004824FD">
      <w:pPr>
        <w:pStyle w:val="-"/>
        <w:keepNext/>
        <w:rPr>
          <w:rtl/>
        </w:rPr>
      </w:pPr>
      <w:bookmarkStart w:id="4785" w:name="ET_speakercontinue_6352_19"/>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785"/>
    </w:p>
    <w:p w:rsidR="004824FD" w:rsidRDefault="004824FD" w:rsidP="004824FD">
      <w:pPr>
        <w:pStyle w:val="KeepWithNext"/>
        <w:rPr>
          <w:rtl/>
          <w:lang w:eastAsia="he-IL"/>
        </w:rPr>
      </w:pPr>
    </w:p>
    <w:p w:rsidR="004824FD" w:rsidRDefault="004824FD" w:rsidP="004824FD">
      <w:pPr>
        <w:rPr>
          <w:rtl/>
          <w:lang w:eastAsia="he-IL"/>
        </w:rPr>
      </w:pPr>
      <w:bookmarkStart w:id="4786" w:name="_ETM_Q8_390000"/>
      <w:bookmarkEnd w:id="4786"/>
      <w:r>
        <w:rPr>
          <w:rFonts w:hint="cs"/>
          <w:rtl/>
          <w:lang w:eastAsia="he-IL"/>
        </w:rPr>
        <w:t xml:space="preserve">שום דבר </w:t>
      </w:r>
      <w:bookmarkStart w:id="4787" w:name="_ETM_Q8_391000"/>
      <w:bookmarkEnd w:id="4787"/>
      <w:r>
        <w:rPr>
          <w:rFonts w:hint="cs"/>
          <w:rtl/>
          <w:lang w:eastAsia="he-IL"/>
        </w:rPr>
        <w:t xml:space="preserve">לא יצדיק אותך, ואת יודעת כמה אני מכבד אותך. שום </w:t>
      </w:r>
      <w:bookmarkStart w:id="4788" w:name="_ETM_Q8_392000"/>
      <w:bookmarkEnd w:id="4788"/>
      <w:r>
        <w:rPr>
          <w:rFonts w:hint="cs"/>
          <w:rtl/>
          <w:lang w:eastAsia="he-IL"/>
        </w:rPr>
        <w:t>דבר.</w:t>
      </w:r>
    </w:p>
    <w:p w:rsidR="004824FD" w:rsidRDefault="004824FD" w:rsidP="004824FD">
      <w:pPr>
        <w:rPr>
          <w:rtl/>
          <w:lang w:eastAsia="he-IL"/>
        </w:rPr>
      </w:pPr>
    </w:p>
    <w:p w:rsidR="004824FD" w:rsidRDefault="004824FD" w:rsidP="004824FD">
      <w:pPr>
        <w:pStyle w:val="af8"/>
        <w:keepNext/>
        <w:rPr>
          <w:rtl/>
        </w:rPr>
      </w:pPr>
      <w:bookmarkStart w:id="4789" w:name="ET_interruption_6341_20"/>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789"/>
    </w:p>
    <w:p w:rsidR="004824FD" w:rsidRDefault="004824FD" w:rsidP="004824FD">
      <w:pPr>
        <w:pStyle w:val="KeepWithNext"/>
        <w:rPr>
          <w:rtl/>
          <w:lang w:eastAsia="he-IL"/>
        </w:rPr>
      </w:pPr>
    </w:p>
    <w:p w:rsidR="004824FD" w:rsidRDefault="004824FD" w:rsidP="004824FD">
      <w:pPr>
        <w:rPr>
          <w:rtl/>
          <w:lang w:eastAsia="he-IL"/>
        </w:rPr>
      </w:pPr>
      <w:bookmarkStart w:id="4790" w:name="_ETM_Q8_393000"/>
      <w:bookmarkEnd w:id="4790"/>
      <w:r>
        <w:rPr>
          <w:rFonts w:hint="cs"/>
          <w:rtl/>
          <w:lang w:eastAsia="he-IL"/>
        </w:rPr>
        <w:t>אם אתה מכבד תהיה הוגן. תהיה הוגן.</w:t>
      </w:r>
    </w:p>
    <w:p w:rsidR="004824FD" w:rsidRDefault="004824FD" w:rsidP="004824FD">
      <w:pPr>
        <w:rPr>
          <w:rtl/>
          <w:lang w:eastAsia="he-IL"/>
        </w:rPr>
      </w:pPr>
    </w:p>
    <w:p w:rsidR="004824FD" w:rsidRDefault="004824FD" w:rsidP="004824FD">
      <w:pPr>
        <w:pStyle w:val="-"/>
        <w:keepNext/>
        <w:rPr>
          <w:rtl/>
        </w:rPr>
      </w:pPr>
      <w:bookmarkStart w:id="4791" w:name="ET_speakercontinue_6352_21"/>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791"/>
    </w:p>
    <w:p w:rsidR="004824FD" w:rsidRDefault="004824FD" w:rsidP="004824FD">
      <w:pPr>
        <w:pStyle w:val="KeepWithNext"/>
        <w:rPr>
          <w:rtl/>
          <w:lang w:eastAsia="he-IL"/>
        </w:rPr>
      </w:pPr>
    </w:p>
    <w:p w:rsidR="004824FD" w:rsidRDefault="004824FD" w:rsidP="004824FD">
      <w:pPr>
        <w:rPr>
          <w:rtl/>
          <w:lang w:eastAsia="he-IL"/>
        </w:rPr>
      </w:pPr>
      <w:bookmarkStart w:id="4792" w:name="_ETM_Q8_394000"/>
      <w:bookmarkEnd w:id="4792"/>
      <w:r>
        <w:rPr>
          <w:rFonts w:hint="cs"/>
          <w:rtl/>
          <w:lang w:eastAsia="he-IL"/>
        </w:rPr>
        <w:t>זה הילדים שלנו שם.</w:t>
      </w:r>
    </w:p>
    <w:p w:rsidR="004824FD" w:rsidRDefault="004824FD" w:rsidP="004824FD">
      <w:pPr>
        <w:rPr>
          <w:rtl/>
          <w:lang w:eastAsia="he-IL"/>
        </w:rPr>
      </w:pPr>
    </w:p>
    <w:p w:rsidR="004824FD" w:rsidRDefault="004824FD" w:rsidP="004824FD">
      <w:pPr>
        <w:pStyle w:val="af9"/>
        <w:keepNext/>
        <w:rPr>
          <w:rtl/>
        </w:rPr>
      </w:pPr>
      <w:bookmarkStart w:id="4793" w:name="ET_yor_6488_2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793"/>
    </w:p>
    <w:p w:rsidR="004824FD" w:rsidRDefault="004824FD" w:rsidP="004824FD">
      <w:pPr>
        <w:pStyle w:val="KeepWithNext"/>
        <w:rPr>
          <w:rtl/>
          <w:lang w:eastAsia="he-IL"/>
        </w:rPr>
      </w:pPr>
    </w:p>
    <w:p w:rsidR="004824FD" w:rsidRDefault="004824FD" w:rsidP="004824FD">
      <w:pPr>
        <w:rPr>
          <w:rtl/>
          <w:lang w:eastAsia="he-IL"/>
        </w:rPr>
      </w:pPr>
      <w:bookmarkStart w:id="4794" w:name="_ETM_Q8_396000"/>
      <w:bookmarkEnd w:id="4794"/>
      <w:r>
        <w:rPr>
          <w:rFonts w:hint="cs"/>
          <w:rtl/>
          <w:lang w:eastAsia="he-IL"/>
        </w:rPr>
        <w:t>תודה רבה. לא להפריע.</w:t>
      </w:r>
    </w:p>
    <w:p w:rsidR="004824FD" w:rsidRDefault="004824FD" w:rsidP="004824FD">
      <w:pPr>
        <w:rPr>
          <w:rtl/>
          <w:lang w:eastAsia="he-IL"/>
        </w:rPr>
      </w:pPr>
      <w:bookmarkStart w:id="4795" w:name="_ETM_Q8_397000"/>
      <w:bookmarkEnd w:id="4795"/>
    </w:p>
    <w:p w:rsidR="004824FD" w:rsidRDefault="004824FD" w:rsidP="004824FD">
      <w:pPr>
        <w:pStyle w:val="-"/>
        <w:keepNext/>
        <w:rPr>
          <w:rtl/>
        </w:rPr>
      </w:pPr>
      <w:bookmarkStart w:id="4796" w:name="ET_speakercontinue_6352_23"/>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79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ההגינות היא לעצור</w:t>
      </w:r>
      <w:bookmarkStart w:id="4797" w:name="_ETM_Q8_398000"/>
      <w:bookmarkEnd w:id="4797"/>
      <w:r>
        <w:rPr>
          <w:rFonts w:hint="cs"/>
          <w:rtl/>
          <w:lang w:eastAsia="he-IL"/>
        </w:rPr>
        <w:t xml:space="preserve"> עכשיו הכול ולהתאחד איתם.</w:t>
      </w:r>
    </w:p>
    <w:p w:rsidR="004824FD" w:rsidRDefault="004824FD" w:rsidP="004824FD">
      <w:pPr>
        <w:rPr>
          <w:rtl/>
          <w:lang w:eastAsia="he-IL"/>
        </w:rPr>
      </w:pPr>
      <w:bookmarkStart w:id="4798" w:name="_ETM_Q8_400000"/>
      <w:bookmarkEnd w:id="4798"/>
    </w:p>
    <w:p w:rsidR="004824FD" w:rsidRDefault="004824FD" w:rsidP="004824FD">
      <w:pPr>
        <w:pStyle w:val="af8"/>
        <w:keepNext/>
        <w:rPr>
          <w:rtl/>
        </w:rPr>
      </w:pPr>
      <w:bookmarkStart w:id="4799" w:name="ET_interruption_6341_24"/>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799"/>
    </w:p>
    <w:p w:rsidR="004824FD" w:rsidRDefault="004824FD" w:rsidP="004824FD">
      <w:pPr>
        <w:pStyle w:val="KeepWithNext"/>
        <w:rPr>
          <w:rtl/>
          <w:lang w:eastAsia="he-IL"/>
        </w:rPr>
      </w:pPr>
    </w:p>
    <w:p w:rsidR="004824FD" w:rsidRDefault="004824FD" w:rsidP="004824FD">
      <w:pPr>
        <w:rPr>
          <w:rtl/>
          <w:lang w:eastAsia="he-IL"/>
        </w:rPr>
      </w:pPr>
      <w:bookmarkStart w:id="4800" w:name="_ETM_Q8_399000"/>
      <w:bookmarkEnd w:id="4800"/>
      <w:r>
        <w:rPr>
          <w:rFonts w:hint="cs"/>
          <w:rtl/>
          <w:lang w:eastAsia="he-IL"/>
        </w:rPr>
        <w:t>היום היינו צריכים להיות בבתים עם הילדים שלנו.</w:t>
      </w:r>
    </w:p>
    <w:p w:rsidR="004824FD" w:rsidRDefault="004824FD" w:rsidP="004824FD">
      <w:pPr>
        <w:rPr>
          <w:rtl/>
          <w:lang w:eastAsia="he-IL"/>
        </w:rPr>
      </w:pPr>
    </w:p>
    <w:p w:rsidR="004824FD" w:rsidRDefault="004824FD" w:rsidP="004824FD">
      <w:pPr>
        <w:pStyle w:val="-"/>
        <w:keepNext/>
        <w:rPr>
          <w:rtl/>
        </w:rPr>
      </w:pPr>
      <w:bookmarkStart w:id="4801" w:name="ET_speakercontinue_6352_25"/>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801"/>
    </w:p>
    <w:p w:rsidR="004824FD" w:rsidRDefault="004824FD" w:rsidP="004824FD">
      <w:pPr>
        <w:pStyle w:val="KeepWithNext"/>
        <w:rPr>
          <w:rtl/>
          <w:lang w:eastAsia="he-IL"/>
        </w:rPr>
      </w:pPr>
    </w:p>
    <w:p w:rsidR="004824FD" w:rsidRDefault="004824FD" w:rsidP="004824FD">
      <w:pPr>
        <w:rPr>
          <w:rtl/>
          <w:lang w:eastAsia="he-IL"/>
        </w:rPr>
      </w:pPr>
      <w:bookmarkStart w:id="4802" w:name="_ETM_Q8_402000"/>
      <w:bookmarkEnd w:id="4802"/>
      <w:r>
        <w:rPr>
          <w:rFonts w:hint="cs"/>
          <w:rtl/>
          <w:lang w:eastAsia="he-IL"/>
        </w:rPr>
        <w:t xml:space="preserve">לא לקחת קרוב ל-1,000 שוטרים ולוחמים כשמהבוקר </w:t>
      </w:r>
      <w:bookmarkStart w:id="4803" w:name="_ETM_Q8_406000"/>
      <w:bookmarkEnd w:id="4803"/>
      <w:r>
        <w:rPr>
          <w:rFonts w:hint="cs"/>
          <w:rtl/>
          <w:lang w:eastAsia="he-IL"/>
        </w:rPr>
        <w:t>מתקבלות מאות התרעות – ובמה הם עסוקים?</w:t>
      </w:r>
    </w:p>
    <w:p w:rsidR="004824FD" w:rsidRDefault="004824FD" w:rsidP="004824FD">
      <w:pPr>
        <w:rPr>
          <w:rtl/>
          <w:lang w:eastAsia="he-IL"/>
        </w:rPr>
      </w:pPr>
      <w:bookmarkStart w:id="4804" w:name="_ETM_Q8_407000"/>
      <w:bookmarkEnd w:id="4804"/>
    </w:p>
    <w:p w:rsidR="004824FD" w:rsidRDefault="004824FD" w:rsidP="004824FD">
      <w:pPr>
        <w:pStyle w:val="af9"/>
        <w:keepNext/>
        <w:rPr>
          <w:rtl/>
        </w:rPr>
      </w:pPr>
      <w:bookmarkStart w:id="4805" w:name="ET_yor_6488_2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0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נא לסיים.</w:t>
      </w:r>
    </w:p>
    <w:p w:rsidR="004824FD" w:rsidRDefault="004824FD" w:rsidP="004824FD">
      <w:pPr>
        <w:rPr>
          <w:rtl/>
          <w:lang w:eastAsia="he-IL"/>
        </w:rPr>
      </w:pPr>
      <w:bookmarkStart w:id="4806" w:name="_ETM_Q8_408000"/>
      <w:bookmarkEnd w:id="4806"/>
    </w:p>
    <w:p w:rsidR="004824FD" w:rsidRDefault="004824FD" w:rsidP="004824FD">
      <w:pPr>
        <w:pStyle w:val="-"/>
        <w:keepNext/>
        <w:rPr>
          <w:rtl/>
        </w:rPr>
      </w:pPr>
      <w:bookmarkStart w:id="4807" w:name="ET_speakercontinue_6352_28"/>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807"/>
    </w:p>
    <w:p w:rsidR="004824FD" w:rsidRDefault="004824FD" w:rsidP="004824FD">
      <w:pPr>
        <w:pStyle w:val="KeepWithNext"/>
        <w:rPr>
          <w:rtl/>
          <w:lang w:eastAsia="he-IL"/>
        </w:rPr>
      </w:pPr>
    </w:p>
    <w:p w:rsidR="004824FD" w:rsidRDefault="004824FD" w:rsidP="004824FD">
      <w:pPr>
        <w:rPr>
          <w:rtl/>
          <w:lang w:eastAsia="he-IL"/>
        </w:rPr>
      </w:pPr>
      <w:bookmarkStart w:id="4808" w:name="_ETM_Q8_410000"/>
      <w:bookmarkEnd w:id="4808"/>
      <w:r>
        <w:rPr>
          <w:rFonts w:hint="cs"/>
          <w:rtl/>
          <w:lang w:eastAsia="he-IL"/>
        </w:rPr>
        <w:t xml:space="preserve">הם עסוקים כרגע </w:t>
      </w:r>
      <w:bookmarkStart w:id="4809" w:name="_ETM_Q8_413000"/>
      <w:bookmarkEnd w:id="4809"/>
      <w:r>
        <w:rPr>
          <w:rFonts w:hint="cs"/>
          <w:rtl/>
          <w:lang w:eastAsia="he-IL"/>
        </w:rPr>
        <w:t>בנתב"ג.</w:t>
      </w:r>
    </w:p>
    <w:p w:rsidR="004824FD" w:rsidRDefault="004824FD" w:rsidP="004824FD">
      <w:pPr>
        <w:rPr>
          <w:rtl/>
          <w:lang w:eastAsia="he-IL"/>
        </w:rPr>
      </w:pPr>
    </w:p>
    <w:p w:rsidR="004824FD" w:rsidRDefault="004824FD" w:rsidP="004824FD">
      <w:pPr>
        <w:pStyle w:val="af8"/>
        <w:keepNext/>
        <w:rPr>
          <w:rtl/>
        </w:rPr>
      </w:pPr>
      <w:bookmarkStart w:id="4810" w:name="ET_interruption_6341_27"/>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810"/>
    </w:p>
    <w:p w:rsidR="004824FD" w:rsidRDefault="004824FD" w:rsidP="004824FD">
      <w:pPr>
        <w:pStyle w:val="KeepWithNext"/>
        <w:rPr>
          <w:rtl/>
          <w:lang w:eastAsia="he-IL"/>
        </w:rPr>
      </w:pPr>
    </w:p>
    <w:p w:rsidR="004824FD" w:rsidRDefault="004824FD" w:rsidP="004824FD">
      <w:pPr>
        <w:rPr>
          <w:rtl/>
          <w:lang w:eastAsia="he-IL"/>
        </w:rPr>
      </w:pPr>
      <w:bookmarkStart w:id="4811" w:name="_ETM_Q8_409000"/>
      <w:bookmarkEnd w:id="4811"/>
      <w:r>
        <w:rPr>
          <w:rFonts w:hint="cs"/>
          <w:rtl/>
          <w:lang w:eastAsia="he-IL"/>
        </w:rPr>
        <w:t>ועדת החוקה זה בריא? להרוס את הדמוקרטיה זה בסדר?</w:t>
      </w:r>
    </w:p>
    <w:p w:rsidR="004824FD" w:rsidRDefault="004824FD" w:rsidP="004824FD">
      <w:pPr>
        <w:rPr>
          <w:rtl/>
          <w:lang w:eastAsia="he-IL"/>
        </w:rPr>
      </w:pPr>
    </w:p>
    <w:p w:rsidR="004824FD" w:rsidRDefault="004824FD" w:rsidP="004824FD">
      <w:pPr>
        <w:pStyle w:val="-"/>
        <w:keepNext/>
        <w:rPr>
          <w:rtl/>
        </w:rPr>
      </w:pPr>
      <w:bookmarkStart w:id="4812" w:name="ET_speakercontinue_6352_5"/>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812"/>
    </w:p>
    <w:p w:rsidR="004824FD" w:rsidRDefault="004824FD" w:rsidP="004824FD">
      <w:pPr>
        <w:pStyle w:val="KeepWithNext"/>
        <w:rPr>
          <w:rtl/>
          <w:lang w:eastAsia="he-IL"/>
        </w:rPr>
      </w:pPr>
    </w:p>
    <w:p w:rsidR="004824FD" w:rsidRDefault="004824FD" w:rsidP="000D1CA7">
      <w:pPr>
        <w:rPr>
          <w:rtl/>
          <w:lang w:eastAsia="he-IL"/>
        </w:rPr>
      </w:pPr>
      <w:r>
        <w:rPr>
          <w:rFonts w:hint="cs"/>
          <w:rtl/>
          <w:lang w:eastAsia="he-IL"/>
        </w:rPr>
        <w:t xml:space="preserve">אז, חבר'ה, בואו, אני כאן כדי לנפץ לכם </w:t>
      </w:r>
      <w:bookmarkStart w:id="4813" w:name="_ETM_Q8_418000"/>
      <w:bookmarkEnd w:id="4813"/>
      <w:r>
        <w:rPr>
          <w:rFonts w:hint="cs"/>
          <w:rtl/>
          <w:lang w:eastAsia="he-IL"/>
        </w:rPr>
        <w:t>את כל הפרדיגמות. יש טוב ויש רע ויש מכוער. שום פרוגרסיביות כזאת או אחרת או רצון לקבע נרטיב לא יצליחו לשלוט על האמת המאוד</w:t>
      </w:r>
      <w:r w:rsidR="000D1CA7">
        <w:rPr>
          <w:rFonts w:hint="cs"/>
          <w:rtl/>
          <w:lang w:eastAsia="he-IL"/>
        </w:rPr>
        <w:t>-</w:t>
      </w:r>
      <w:r>
        <w:rPr>
          <w:rFonts w:hint="cs"/>
          <w:rtl/>
          <w:lang w:eastAsia="he-IL"/>
        </w:rPr>
        <w:t xml:space="preserve">ברורה </w:t>
      </w:r>
      <w:bookmarkStart w:id="4814" w:name="_ETM_Q8_430000"/>
      <w:bookmarkEnd w:id="4814"/>
      <w:r>
        <w:rPr>
          <w:rFonts w:hint="cs"/>
          <w:rtl/>
          <w:lang w:eastAsia="he-IL"/>
        </w:rPr>
        <w:t xml:space="preserve">והפשוטה: יש טוב ויש רע ויש מכוער. </w:t>
      </w:r>
      <w:bookmarkStart w:id="4815" w:name="_ETM_Q8_433948"/>
      <w:bookmarkEnd w:id="4815"/>
      <w:r>
        <w:rPr>
          <w:rFonts w:hint="cs"/>
          <w:rtl/>
          <w:lang w:eastAsia="he-IL"/>
        </w:rPr>
        <w:t xml:space="preserve">ומדרום </w:t>
      </w:r>
      <w:r w:rsidR="000A31EE">
        <w:rPr>
          <w:rFonts w:hint="cs"/>
          <w:rtl/>
          <w:lang w:eastAsia="he-IL"/>
        </w:rPr>
        <w:t>– –</w:t>
      </w:r>
      <w:r w:rsidR="00916E60">
        <w:rPr>
          <w:rFonts w:hint="cs"/>
          <w:rtl/>
          <w:lang w:eastAsia="he-IL"/>
        </w:rPr>
        <w:t xml:space="preserve"> </w:t>
      </w:r>
      <w:r w:rsidR="00916E60">
        <w:rPr>
          <w:rFonts w:hint="eastAsia"/>
          <w:rtl/>
          <w:lang w:eastAsia="he-IL"/>
        </w:rPr>
        <w:t>–</w:t>
      </w:r>
    </w:p>
    <w:p w:rsidR="004824FD" w:rsidRDefault="004824FD" w:rsidP="004824FD">
      <w:pPr>
        <w:rPr>
          <w:rtl/>
          <w:lang w:eastAsia="he-IL"/>
        </w:rPr>
      </w:pPr>
    </w:p>
    <w:p w:rsidR="004824FD" w:rsidRDefault="004824FD" w:rsidP="004824FD">
      <w:pPr>
        <w:pStyle w:val="af9"/>
        <w:keepNext/>
        <w:rPr>
          <w:rtl/>
        </w:rPr>
      </w:pPr>
      <w:bookmarkStart w:id="4816" w:name="ET_yor_6488_2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16"/>
    </w:p>
    <w:p w:rsidR="004824FD" w:rsidRDefault="004824FD" w:rsidP="004824FD">
      <w:pPr>
        <w:pStyle w:val="KeepWithNext"/>
        <w:rPr>
          <w:rtl/>
          <w:lang w:eastAsia="he-IL"/>
        </w:rPr>
      </w:pPr>
    </w:p>
    <w:p w:rsidR="004824FD" w:rsidRDefault="004824FD" w:rsidP="004824FD">
      <w:pPr>
        <w:rPr>
          <w:rtl/>
          <w:lang w:eastAsia="he-IL"/>
        </w:rPr>
      </w:pPr>
      <w:bookmarkStart w:id="4817" w:name="_ETM_Q8_432000"/>
      <w:bookmarkEnd w:id="4817"/>
      <w:r>
        <w:rPr>
          <w:rFonts w:hint="cs"/>
          <w:rtl/>
          <w:lang w:eastAsia="he-IL"/>
        </w:rPr>
        <w:t>תודה.</w:t>
      </w:r>
    </w:p>
    <w:p w:rsidR="004824FD" w:rsidRDefault="004824FD" w:rsidP="004824FD">
      <w:pPr>
        <w:rPr>
          <w:rtl/>
          <w:lang w:eastAsia="he-IL"/>
        </w:rPr>
      </w:pPr>
      <w:bookmarkStart w:id="4818" w:name="_ETM_Q8_433000"/>
      <w:bookmarkEnd w:id="4818"/>
    </w:p>
    <w:p w:rsidR="004824FD" w:rsidRDefault="004824FD" w:rsidP="004824FD">
      <w:pPr>
        <w:pStyle w:val="-"/>
        <w:keepNext/>
        <w:rPr>
          <w:rtl/>
        </w:rPr>
      </w:pPr>
      <w:bookmarkStart w:id="4819" w:name="ET_speakercontinue_6352_30"/>
      <w:r>
        <w:rPr>
          <w:rStyle w:val="TagStyle"/>
          <w:rFonts w:hint="cs"/>
          <w:rtl/>
        </w:rPr>
        <w:t xml:space="preserve"> &lt;&lt;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4819"/>
    </w:p>
    <w:p w:rsidR="004824FD" w:rsidRDefault="004824FD" w:rsidP="004824FD">
      <w:pPr>
        <w:pStyle w:val="KeepWithNext"/>
        <w:rPr>
          <w:rtl/>
          <w:lang w:eastAsia="he-IL"/>
        </w:rPr>
      </w:pPr>
    </w:p>
    <w:p w:rsidR="004824FD" w:rsidRDefault="004824FD" w:rsidP="00916E60">
      <w:pPr>
        <w:rPr>
          <w:rtl/>
          <w:lang w:eastAsia="he-IL"/>
        </w:rPr>
      </w:pPr>
      <w:bookmarkStart w:id="4820" w:name="_ETM_Q8_434000"/>
      <w:bookmarkEnd w:id="4820"/>
      <w:r>
        <w:rPr>
          <w:rFonts w:hint="cs"/>
          <w:rtl/>
          <w:lang w:eastAsia="he-IL"/>
        </w:rPr>
        <w:t xml:space="preserve">ברשותך, אדוני היושב-ראש, </w:t>
      </w:r>
      <w:bookmarkStart w:id="4821" w:name="_ETM_Q8_435000"/>
      <w:bookmarkEnd w:id="4821"/>
      <w:r>
        <w:rPr>
          <w:rFonts w:hint="cs"/>
          <w:rtl/>
          <w:lang w:eastAsia="he-IL"/>
        </w:rPr>
        <w:t xml:space="preserve">משפט אחרון. ומדרום גם החמאס מתעוררים. הרי הם רואים שכאן מפגינים בנתב"ג, אז אפשר לאיים עלינו. </w:t>
      </w:r>
      <w:bookmarkStart w:id="4822" w:name="_ETM_Q8_444000"/>
      <w:bookmarkEnd w:id="4822"/>
      <w:r>
        <w:rPr>
          <w:rFonts w:hint="cs"/>
          <w:rtl/>
          <w:lang w:eastAsia="he-IL"/>
        </w:rPr>
        <w:t xml:space="preserve">אז הינה המסר שלי לחמאס: דיר </w:t>
      </w:r>
      <w:proofErr w:type="spellStart"/>
      <w:r>
        <w:rPr>
          <w:rFonts w:hint="cs"/>
          <w:rtl/>
          <w:lang w:eastAsia="he-IL"/>
        </w:rPr>
        <w:t>באלכ</w:t>
      </w:r>
      <w:proofErr w:type="spellEnd"/>
      <w:r>
        <w:rPr>
          <w:rFonts w:hint="cs"/>
          <w:rtl/>
          <w:lang w:eastAsia="he-IL"/>
        </w:rPr>
        <w:t xml:space="preserve">. אם אתם </w:t>
      </w:r>
      <w:bookmarkStart w:id="4823" w:name="_ETM_Q8_448000"/>
      <w:bookmarkEnd w:id="4823"/>
      <w:r>
        <w:rPr>
          <w:rFonts w:hint="cs"/>
          <w:rtl/>
          <w:lang w:eastAsia="he-IL"/>
        </w:rPr>
        <w:t xml:space="preserve">תעזו, אנחנו נפרק אתכם לחתיכות קטנות ונוריד אתכם על הברכיים, </w:t>
      </w:r>
      <w:bookmarkStart w:id="4824" w:name="_ETM_Q8_454000"/>
      <w:bookmarkEnd w:id="4824"/>
      <w:r>
        <w:rPr>
          <w:rFonts w:hint="cs"/>
          <w:rtl/>
          <w:lang w:eastAsia="he-IL"/>
        </w:rPr>
        <w:t>כי אתם האויב. תודה רבה לכולם.</w:t>
      </w:r>
    </w:p>
    <w:p w:rsidR="004824FD" w:rsidRDefault="004824FD" w:rsidP="004824FD">
      <w:pPr>
        <w:rPr>
          <w:rtl/>
          <w:lang w:eastAsia="he-IL"/>
        </w:rPr>
      </w:pPr>
      <w:bookmarkStart w:id="4825" w:name="_ETM_Q8_455000"/>
      <w:bookmarkEnd w:id="4825"/>
    </w:p>
    <w:p w:rsidR="004824FD" w:rsidRDefault="004824FD" w:rsidP="004824FD">
      <w:pPr>
        <w:pStyle w:val="af9"/>
        <w:keepNext/>
        <w:rPr>
          <w:rtl/>
        </w:rPr>
      </w:pPr>
      <w:bookmarkStart w:id="4826" w:name="ET_yor_6488_3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26"/>
    </w:p>
    <w:p w:rsidR="004824FD" w:rsidRDefault="004824FD" w:rsidP="004824FD">
      <w:pPr>
        <w:pStyle w:val="KeepWithNext"/>
        <w:rPr>
          <w:rtl/>
          <w:lang w:eastAsia="he-IL"/>
        </w:rPr>
      </w:pPr>
    </w:p>
    <w:p w:rsidR="004824FD" w:rsidRDefault="004824FD" w:rsidP="004824FD">
      <w:pPr>
        <w:rPr>
          <w:rtl/>
          <w:lang w:eastAsia="he-IL"/>
        </w:rPr>
      </w:pPr>
      <w:bookmarkStart w:id="4827" w:name="_ETM_Q8_456000"/>
      <w:bookmarkEnd w:id="4827"/>
      <w:r>
        <w:rPr>
          <w:rFonts w:hint="cs"/>
          <w:rtl/>
          <w:lang w:eastAsia="he-IL"/>
        </w:rPr>
        <w:t>תודה רבה.</w:t>
      </w:r>
    </w:p>
    <w:p w:rsidR="004824FD" w:rsidRDefault="004824FD" w:rsidP="004824FD">
      <w:pPr>
        <w:rPr>
          <w:rtl/>
          <w:lang w:eastAsia="he-IL"/>
        </w:rPr>
      </w:pPr>
      <w:bookmarkStart w:id="4828" w:name="_ETM_Q8_458000"/>
      <w:bookmarkEnd w:id="4828"/>
    </w:p>
    <w:p w:rsidR="004824FD" w:rsidRDefault="004824FD" w:rsidP="004824FD">
      <w:pPr>
        <w:pStyle w:val="af8"/>
        <w:keepNext/>
        <w:rPr>
          <w:rtl/>
        </w:rPr>
      </w:pPr>
      <w:bookmarkStart w:id="4829" w:name="ET_interruption_5090_31"/>
      <w:r>
        <w:rPr>
          <w:rStyle w:val="TagStyle"/>
          <w:rFonts w:hint="cs"/>
          <w:rtl/>
        </w:rPr>
        <w:t xml:space="preserve"> &lt;&lt; קריאה &gt;&gt; </w:t>
      </w:r>
      <w:r>
        <w:rPr>
          <w:rFonts w:hint="cs"/>
          <w:rtl/>
        </w:rPr>
        <w:t>מרב מיכאלי (העבודה):</w:t>
      </w:r>
      <w:r>
        <w:rPr>
          <w:rStyle w:val="TagStyle"/>
          <w:rtl/>
        </w:rPr>
        <w:t xml:space="preserve"> &lt;&lt; קריאה &gt;&gt;</w:t>
      </w:r>
      <w:r>
        <w:rPr>
          <w:rFonts w:hint="cs"/>
          <w:rtl/>
        </w:rPr>
        <w:t xml:space="preserve">   </w:t>
      </w:r>
      <w:bookmarkEnd w:id="482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אדוני היושב-ראש, לא הבנתי, יש שעון נפרד לקואליציה ולאופוזיציה?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רבה לחברת הכנסת מרב מיכאלי</w:t>
      </w:r>
      <w:r w:rsidR="000D1CA7">
        <w:rPr>
          <w:rFonts w:hint="cs"/>
          <w:rtl/>
          <w:lang w:eastAsia="he-IL"/>
        </w:rPr>
        <w:t>,</w:t>
      </w:r>
      <w:r>
        <w:rPr>
          <w:rFonts w:hint="cs"/>
          <w:rtl/>
          <w:lang w:eastAsia="he-IL"/>
        </w:rPr>
        <w:t xml:space="preserve"> שתמיד מנסה לעזור ליושב-ראש לנהל את המליאה. כרגע אני יושב כאן</w:t>
      </w:r>
      <w:r w:rsidR="000D1CA7">
        <w:rPr>
          <w:rFonts w:hint="cs"/>
          <w:rtl/>
          <w:lang w:eastAsia="he-IL"/>
        </w:rPr>
        <w:t>,</w:t>
      </w:r>
      <w:r>
        <w:rPr>
          <w:rFonts w:hint="cs"/>
          <w:rtl/>
          <w:lang w:eastAsia="he-IL"/>
        </w:rPr>
        <w:t xml:space="preserve"> ואני לא מקבל את העצות שלך. תודה.</w:t>
      </w:r>
    </w:p>
    <w:p w:rsidR="004824FD" w:rsidRDefault="004824FD" w:rsidP="004824FD">
      <w:pPr>
        <w:rPr>
          <w:rtl/>
          <w:lang w:eastAsia="he-IL"/>
        </w:rPr>
      </w:pPr>
    </w:p>
    <w:p w:rsidR="004824FD" w:rsidRDefault="004824FD" w:rsidP="004824FD">
      <w:pPr>
        <w:pStyle w:val="af8"/>
        <w:keepNext/>
        <w:rPr>
          <w:rtl/>
        </w:rPr>
      </w:pPr>
      <w:bookmarkStart w:id="4830" w:name="ET_interruption_קריאות_3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4830"/>
    </w:p>
    <w:p w:rsidR="004824FD" w:rsidRDefault="004824FD" w:rsidP="004824FD">
      <w:pPr>
        <w:pStyle w:val="KeepWithNext"/>
        <w:rPr>
          <w:rtl/>
          <w:lang w:eastAsia="he-IL"/>
        </w:rPr>
      </w:pPr>
    </w:p>
    <w:p w:rsidR="004824FD" w:rsidRDefault="000A31EE" w:rsidP="000A31EE">
      <w:pPr>
        <w:rPr>
          <w:rtl/>
          <w:lang w:eastAsia="he-IL"/>
        </w:rPr>
      </w:pPr>
      <w:bookmarkStart w:id="4831" w:name="_ETM_Q8_468000"/>
      <w:bookmarkEnd w:id="4831"/>
      <w:r>
        <w:rPr>
          <w:rFonts w:hint="cs"/>
          <w:rtl/>
          <w:lang w:eastAsia="he-IL"/>
        </w:rPr>
        <w:t>– – –</w:t>
      </w:r>
    </w:p>
    <w:p w:rsidR="004824FD" w:rsidRDefault="004824FD" w:rsidP="004824FD">
      <w:pPr>
        <w:rPr>
          <w:rtl/>
          <w:lang w:eastAsia="he-IL"/>
        </w:rPr>
      </w:pPr>
    </w:p>
    <w:p w:rsidR="004824FD" w:rsidRDefault="004824FD" w:rsidP="004824FD">
      <w:pPr>
        <w:pStyle w:val="af9"/>
        <w:keepNext/>
        <w:rPr>
          <w:rtl/>
        </w:rPr>
      </w:pPr>
      <w:bookmarkStart w:id="4832" w:name="ET_yor_6488_3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32"/>
    </w:p>
    <w:p w:rsidR="004824FD" w:rsidRDefault="004824FD" w:rsidP="004824FD">
      <w:pPr>
        <w:pStyle w:val="KeepWithNext"/>
        <w:rPr>
          <w:rtl/>
          <w:lang w:eastAsia="he-IL"/>
        </w:rPr>
      </w:pPr>
    </w:p>
    <w:p w:rsidR="004824FD" w:rsidRDefault="004824FD" w:rsidP="004824FD">
      <w:pPr>
        <w:rPr>
          <w:rtl/>
          <w:lang w:eastAsia="he-IL"/>
        </w:rPr>
      </w:pPr>
      <w:bookmarkStart w:id="4833" w:name="_ETM_Q8_469000"/>
      <w:bookmarkEnd w:id="4833"/>
      <w:r>
        <w:rPr>
          <w:rFonts w:hint="cs"/>
          <w:rtl/>
          <w:lang w:eastAsia="he-IL"/>
        </w:rPr>
        <w:t>תודה. לא, לא, אני מסתדר, זה בסדר.</w:t>
      </w:r>
    </w:p>
    <w:p w:rsidR="004824FD" w:rsidRDefault="004824FD" w:rsidP="004824FD">
      <w:pPr>
        <w:rPr>
          <w:rtl/>
          <w:lang w:eastAsia="he-IL"/>
        </w:rPr>
      </w:pPr>
      <w:bookmarkStart w:id="4834" w:name="_ETM_Q8_473000"/>
      <w:bookmarkEnd w:id="4834"/>
    </w:p>
    <w:p w:rsidR="004824FD" w:rsidRDefault="004824FD" w:rsidP="004824FD">
      <w:pPr>
        <w:pStyle w:val="af8"/>
        <w:keepNext/>
        <w:rPr>
          <w:rtl/>
        </w:rPr>
      </w:pPr>
      <w:bookmarkStart w:id="4835" w:name="ET_interruption_6461_33"/>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835"/>
    </w:p>
    <w:p w:rsidR="004824FD" w:rsidRDefault="004824FD" w:rsidP="004824FD">
      <w:pPr>
        <w:pStyle w:val="KeepWithNext"/>
        <w:rPr>
          <w:rtl/>
          <w:lang w:eastAsia="he-IL"/>
        </w:rPr>
      </w:pPr>
    </w:p>
    <w:p w:rsidR="004824FD" w:rsidRDefault="004824FD" w:rsidP="000A31EE">
      <w:pPr>
        <w:rPr>
          <w:rtl/>
          <w:lang w:eastAsia="he-IL"/>
        </w:rPr>
      </w:pPr>
      <w:bookmarkStart w:id="4836" w:name="_ETM_Q8_470000"/>
      <w:bookmarkEnd w:id="4836"/>
      <w:r>
        <w:rPr>
          <w:rFonts w:hint="cs"/>
          <w:rtl/>
          <w:lang w:eastAsia="he-IL"/>
        </w:rPr>
        <w:t xml:space="preserve">חבל שישנת בחדר כשהאי-אמון שלך </w:t>
      </w:r>
      <w:r w:rsidR="000A31EE">
        <w:rPr>
          <w:rFonts w:hint="cs"/>
          <w:rtl/>
          <w:lang w:eastAsia="he-IL"/>
        </w:rPr>
        <w:t>– – –</w:t>
      </w:r>
    </w:p>
    <w:p w:rsidR="004824FD" w:rsidRDefault="004824FD" w:rsidP="004824FD">
      <w:pPr>
        <w:rPr>
          <w:rtl/>
          <w:lang w:eastAsia="he-IL"/>
        </w:rPr>
      </w:pPr>
    </w:p>
    <w:p w:rsidR="004824FD" w:rsidRDefault="004824FD" w:rsidP="004824FD">
      <w:pPr>
        <w:pStyle w:val="af9"/>
        <w:keepNext/>
        <w:rPr>
          <w:rtl/>
        </w:rPr>
      </w:pPr>
      <w:bookmarkStart w:id="4837" w:name="ET_yor_6488_3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37"/>
    </w:p>
    <w:p w:rsidR="004824FD" w:rsidRDefault="004824FD" w:rsidP="004824FD">
      <w:pPr>
        <w:pStyle w:val="KeepWithNext"/>
        <w:rPr>
          <w:rtl/>
          <w:lang w:eastAsia="he-IL"/>
        </w:rPr>
      </w:pPr>
    </w:p>
    <w:p w:rsidR="004824FD" w:rsidRDefault="004824FD" w:rsidP="004824FD">
      <w:pPr>
        <w:rPr>
          <w:rtl/>
          <w:lang w:eastAsia="he-IL"/>
        </w:rPr>
      </w:pPr>
      <w:bookmarkStart w:id="4838" w:name="_ETM_Q8_476000"/>
      <w:bookmarkEnd w:id="4838"/>
      <w:r>
        <w:rPr>
          <w:rFonts w:hint="cs"/>
          <w:rtl/>
          <w:lang w:eastAsia="he-IL"/>
        </w:rPr>
        <w:t>חברת הכנסת שרון ניר, בבקשה.</w:t>
      </w:r>
    </w:p>
    <w:p w:rsidR="004824FD" w:rsidRDefault="004824FD" w:rsidP="004824FD">
      <w:pPr>
        <w:rPr>
          <w:rtl/>
          <w:lang w:eastAsia="he-IL"/>
        </w:rPr>
      </w:pPr>
      <w:bookmarkStart w:id="4839" w:name="_ETM_Q8_480000"/>
      <w:bookmarkEnd w:id="4839"/>
    </w:p>
    <w:p w:rsidR="004824FD" w:rsidRDefault="004824FD" w:rsidP="004824FD">
      <w:pPr>
        <w:pStyle w:val="a5"/>
        <w:keepNext/>
        <w:rPr>
          <w:rtl/>
        </w:rPr>
      </w:pPr>
      <w:bookmarkStart w:id="4840" w:name="ET_speaker_6367_7"/>
      <w:r>
        <w:rPr>
          <w:rStyle w:val="TagStyle"/>
          <w:rFonts w:hint="cs"/>
          <w:rtl/>
        </w:rPr>
        <w:t xml:space="preserve"> &lt;&lt; דובר &gt;&gt; </w:t>
      </w:r>
      <w:bookmarkStart w:id="4841" w:name="_Toc139390202"/>
      <w:bookmarkStart w:id="4842" w:name="_Toc139322250"/>
      <w:bookmarkStart w:id="4843" w:name="_Toc139394282"/>
      <w:r>
        <w:rPr>
          <w:rFonts w:hint="cs"/>
          <w:rtl/>
        </w:rPr>
        <w:t>שרון ניר (ישראל ביתנו):</w:t>
      </w:r>
      <w:bookmarkEnd w:id="4841"/>
      <w:bookmarkEnd w:id="4842"/>
      <w:bookmarkEnd w:id="4843"/>
      <w:r>
        <w:rPr>
          <w:rStyle w:val="TagStyle"/>
          <w:rFonts w:hint="cs"/>
          <w:rtl/>
        </w:rPr>
        <w:t xml:space="preserve"> &lt;&lt; דובר &gt;&gt;</w:t>
      </w:r>
      <w:r>
        <w:rPr>
          <w:rFonts w:hint="cs"/>
          <w:rtl/>
        </w:rPr>
        <w:t xml:space="preserve">   </w:t>
      </w:r>
      <w:bookmarkEnd w:id="4840"/>
    </w:p>
    <w:p w:rsidR="004824FD" w:rsidRDefault="004824FD" w:rsidP="004824FD">
      <w:pPr>
        <w:pStyle w:val="KeepWithNext"/>
        <w:rPr>
          <w:rtl/>
          <w:lang w:eastAsia="he-IL"/>
        </w:rPr>
      </w:pPr>
    </w:p>
    <w:p w:rsidR="004824FD" w:rsidRDefault="004824FD" w:rsidP="000D1CA7">
      <w:pPr>
        <w:rPr>
          <w:rtl/>
          <w:lang w:eastAsia="he-IL"/>
        </w:rPr>
      </w:pPr>
      <w:r>
        <w:rPr>
          <w:rFonts w:hint="cs"/>
          <w:rtl/>
          <w:lang w:eastAsia="he-IL"/>
        </w:rPr>
        <w:t xml:space="preserve">אדוני היושב-ראש, חבריי חברי הכנסת, בראשית דבריי אני מבקשת לחזק את לוחמי צה"ל ואת כל מערכת הביטחון שנמצאים ממש ברגעים אלה בג'נין ונלחמים למען ביטחונם של אזרחי </w:t>
      </w:r>
      <w:bookmarkStart w:id="4844" w:name="_ETM_Q8_521000"/>
      <w:bookmarkEnd w:id="4844"/>
      <w:r>
        <w:rPr>
          <w:rFonts w:hint="cs"/>
          <w:rtl/>
          <w:lang w:eastAsia="he-IL"/>
        </w:rPr>
        <w:t>מדינת ישראל. הלכו בשלום, מי ייתן וישובו כולם בריאים ושלמים.</w:t>
      </w:r>
      <w:r w:rsidR="000D1CA7">
        <w:rPr>
          <w:rFonts w:hint="cs"/>
          <w:rtl/>
          <w:lang w:eastAsia="he-IL"/>
        </w:rPr>
        <w:t xml:space="preserve"> </w:t>
      </w:r>
      <w:r>
        <w:rPr>
          <w:rFonts w:hint="cs"/>
          <w:rtl/>
          <w:lang w:eastAsia="he-IL"/>
        </w:rPr>
        <w:t xml:space="preserve">הסיבה שבגללה יצאנו למבצע הזה היא </w:t>
      </w:r>
      <w:bookmarkStart w:id="4845" w:name="_ETM_Q8_530000"/>
      <w:bookmarkEnd w:id="4845"/>
      <w:r>
        <w:rPr>
          <w:rFonts w:hint="cs"/>
          <w:rtl/>
          <w:lang w:eastAsia="he-IL"/>
        </w:rPr>
        <w:t>כי מאזן ההר</w:t>
      </w:r>
      <w:r w:rsidR="000D1CA7">
        <w:rPr>
          <w:rFonts w:hint="cs"/>
          <w:rtl/>
          <w:lang w:eastAsia="he-IL"/>
        </w:rPr>
        <w:t>ת</w:t>
      </w:r>
      <w:r>
        <w:rPr>
          <w:rFonts w:hint="cs"/>
          <w:rtl/>
          <w:lang w:eastAsia="he-IL"/>
        </w:rPr>
        <w:t>עה בתקופת הממשלה הנוכחית פשוט נשחק לכדי אפס. הרשות הפלסטינית איבדה אחיזה בג'נין</w:t>
      </w:r>
      <w:r w:rsidR="000D1CA7">
        <w:rPr>
          <w:rFonts w:hint="cs"/>
          <w:rtl/>
          <w:lang w:eastAsia="he-IL"/>
        </w:rPr>
        <w:t>,</w:t>
      </w:r>
      <w:r>
        <w:rPr>
          <w:rFonts w:hint="cs"/>
          <w:rtl/>
          <w:lang w:eastAsia="he-IL"/>
        </w:rPr>
        <w:t xml:space="preserve"> וצה"ל נדרש למימוש </w:t>
      </w:r>
      <w:bookmarkStart w:id="4846" w:name="_ETM_Q8_541000"/>
      <w:bookmarkEnd w:id="4846"/>
      <w:r>
        <w:rPr>
          <w:rFonts w:hint="cs"/>
          <w:rtl/>
          <w:lang w:eastAsia="he-IL"/>
        </w:rPr>
        <w:t xml:space="preserve">תוכנית מגירה וליישום שלה בשטח. </w:t>
      </w:r>
      <w:bookmarkStart w:id="4847" w:name="_ETM_Q8_545000"/>
      <w:bookmarkEnd w:id="4847"/>
      <w:r>
        <w:rPr>
          <w:rFonts w:hint="cs"/>
          <w:rtl/>
          <w:lang w:eastAsia="he-IL"/>
        </w:rPr>
        <w:t xml:space="preserve">מדובר במבצע חשוב מאוד, אבל הוא לא מספיק.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ומכאן אני רוצה לפנות לממשלת ימין על מלא: כדי לטפל בגל טרור צריך קודם כול להפסיק את החסינות לראשי חמאס בעזה. לא יכול להיות שתיווצר פה משוואה מעוותת שבה חמאס </w:t>
      </w:r>
      <w:bookmarkStart w:id="4848" w:name="_ETM_Q8_566000"/>
      <w:bookmarkEnd w:id="4848"/>
      <w:r>
        <w:rPr>
          <w:rFonts w:hint="cs"/>
          <w:rtl/>
          <w:lang w:eastAsia="he-IL"/>
        </w:rPr>
        <w:t xml:space="preserve">מבין שכל עוד הוא יהיה בשקט בעזה הוא יוכל לעשות כל מה שעולה על רוחו ביהודה ושומרון. </w:t>
      </w:r>
      <w:bookmarkStart w:id="4849" w:name="_ETM_Q8_582000"/>
      <w:bookmarkEnd w:id="4849"/>
      <w:r>
        <w:rPr>
          <w:rFonts w:hint="cs"/>
          <w:rtl/>
          <w:lang w:eastAsia="he-IL"/>
        </w:rPr>
        <w:t xml:space="preserve">הכסף, ההסתה </w:t>
      </w:r>
      <w:bookmarkStart w:id="4850" w:name="_ETM_Q8_574000"/>
      <w:bookmarkEnd w:id="4850"/>
      <w:r>
        <w:rPr>
          <w:rFonts w:hint="cs"/>
          <w:rtl/>
          <w:lang w:eastAsia="he-IL"/>
        </w:rPr>
        <w:t>ברשתות וההנחיות מגיעים היישר מחמאס עזה. בגלל זה ההרתעה נשחקת. זה מתחבר לתעוזה של חיזבאללה בצפון, אשר מרשים לעצמם להקים שני אוהלים בשטח מדינת ישראל.</w:t>
      </w:r>
    </w:p>
    <w:p w:rsidR="004824FD" w:rsidRDefault="004824FD" w:rsidP="004824FD">
      <w:pPr>
        <w:rPr>
          <w:rtl/>
          <w:lang w:eastAsia="he-IL"/>
        </w:rPr>
      </w:pPr>
      <w:bookmarkStart w:id="4851" w:name="_ETM_Q8_590000"/>
      <w:bookmarkEnd w:id="4851"/>
    </w:p>
    <w:p w:rsidR="004824FD" w:rsidRDefault="004824FD" w:rsidP="004824FD">
      <w:pPr>
        <w:rPr>
          <w:rtl/>
          <w:lang w:eastAsia="he-IL"/>
        </w:rPr>
      </w:pPr>
      <w:r>
        <w:rPr>
          <w:rFonts w:hint="cs"/>
          <w:rtl/>
          <w:lang w:eastAsia="he-IL"/>
        </w:rPr>
        <w:t xml:space="preserve">מתחילת כהונתה של הממשלה הכושלת </w:t>
      </w:r>
      <w:bookmarkStart w:id="4852" w:name="_ETM_Q8_593000"/>
      <w:bookmarkEnd w:id="4852"/>
      <w:r>
        <w:rPr>
          <w:rFonts w:hint="cs"/>
          <w:rtl/>
          <w:lang w:eastAsia="he-IL"/>
        </w:rPr>
        <w:t xml:space="preserve">הזאת מניין הנרצחים הוא 28, וזה נתון חסר תקדים. מדובר בעלייה של כ-45% ביחס לתקופה המקבילה אשתקד. </w:t>
      </w:r>
      <w:bookmarkStart w:id="4853" w:name="_ETM_Q8_606000"/>
      <w:bookmarkEnd w:id="4853"/>
      <w:r>
        <w:rPr>
          <w:rFonts w:hint="cs"/>
          <w:rtl/>
          <w:lang w:eastAsia="he-IL"/>
        </w:rPr>
        <w:t xml:space="preserve">הממשלה שנבחרה על </w:t>
      </w:r>
      <w:proofErr w:type="spellStart"/>
      <w:r>
        <w:rPr>
          <w:rFonts w:hint="cs"/>
          <w:rtl/>
          <w:lang w:eastAsia="he-IL"/>
        </w:rPr>
        <w:t>הטיקט</w:t>
      </w:r>
      <w:proofErr w:type="spellEnd"/>
      <w:r>
        <w:rPr>
          <w:rFonts w:hint="cs"/>
          <w:rtl/>
          <w:lang w:eastAsia="he-IL"/>
        </w:rPr>
        <w:t xml:space="preserve"> של משילות, ביטחון וביטחון אישי, ממשיכה להפקיר את אזרחיה. אבל אתם יודעים </w:t>
      </w:r>
      <w:bookmarkStart w:id="4854" w:name="_ETM_Q8_613000"/>
      <w:bookmarkEnd w:id="4854"/>
      <w:r>
        <w:rPr>
          <w:rFonts w:hint="cs"/>
          <w:rtl/>
          <w:lang w:eastAsia="he-IL"/>
        </w:rPr>
        <w:t xml:space="preserve">מה? עדיף מאוחר מאשר אף פעם לא, וסוף-סוף יצאנו </w:t>
      </w:r>
      <w:bookmarkStart w:id="4855" w:name="_ETM_Q8_618000"/>
      <w:bookmarkEnd w:id="4855"/>
      <w:r>
        <w:rPr>
          <w:rFonts w:hint="cs"/>
          <w:rtl/>
          <w:lang w:eastAsia="he-IL"/>
        </w:rPr>
        <w:t xml:space="preserve">למבצע. הבעיה – </w:t>
      </w:r>
      <w:bookmarkStart w:id="4856" w:name="_ETM_Q8_634834"/>
      <w:bookmarkEnd w:id="4856"/>
      <w:r>
        <w:rPr>
          <w:rFonts w:hint="cs"/>
          <w:rtl/>
          <w:lang w:eastAsia="he-IL"/>
        </w:rPr>
        <w:t xml:space="preserve">שמתחילת כהונתה של הממשלה הזאת המצב הביטחוני רק הולך ומסלים, </w:t>
      </w:r>
      <w:bookmarkStart w:id="4857" w:name="_ETM_Q8_624000"/>
      <w:bookmarkEnd w:id="4857"/>
      <w:r>
        <w:rPr>
          <w:rFonts w:hint="cs"/>
          <w:rtl/>
          <w:lang w:eastAsia="he-IL"/>
        </w:rPr>
        <w:t>והממשלה איבדה לגמרי שליטה בכל תחומי החיים. לכן התכנסנו כאן היום כדי להביע את האי-אמון שלנו בממשלה.</w:t>
      </w:r>
    </w:p>
    <w:p w:rsidR="004824FD" w:rsidRDefault="004824FD" w:rsidP="004824FD">
      <w:pPr>
        <w:rPr>
          <w:rtl/>
          <w:lang w:eastAsia="he-IL"/>
        </w:rPr>
      </w:pPr>
      <w:bookmarkStart w:id="4858" w:name="_ETM_Q8_632000"/>
      <w:bookmarkEnd w:id="4858"/>
    </w:p>
    <w:p w:rsidR="004824FD" w:rsidRDefault="004824FD" w:rsidP="000163EA">
      <w:pPr>
        <w:rPr>
          <w:rtl/>
          <w:lang w:eastAsia="he-IL"/>
        </w:rPr>
      </w:pPr>
      <w:bookmarkStart w:id="4859" w:name="_ETM_Q8_631000"/>
      <w:bookmarkEnd w:id="4859"/>
      <w:r>
        <w:rPr>
          <w:rFonts w:hint="cs"/>
          <w:rtl/>
          <w:lang w:eastAsia="he-IL"/>
        </w:rPr>
        <w:t xml:space="preserve">אבל אתם יודעים מה </w:t>
      </w:r>
      <w:bookmarkStart w:id="4860" w:name="_ETM_Q8_634000"/>
      <w:bookmarkEnd w:id="4860"/>
      <w:r>
        <w:rPr>
          <w:rFonts w:hint="cs"/>
          <w:rtl/>
          <w:lang w:eastAsia="he-IL"/>
        </w:rPr>
        <w:t xml:space="preserve">הדבר הכי מעניין? אנחנו מצביעים אי-אמון בראש הממשלה נתניהו, אבל </w:t>
      </w:r>
      <w:bookmarkStart w:id="4861" w:name="_ETM_Q8_639000"/>
      <w:bookmarkEnd w:id="4861"/>
      <w:r>
        <w:rPr>
          <w:rFonts w:hint="cs"/>
          <w:rtl/>
          <w:lang w:eastAsia="he-IL"/>
        </w:rPr>
        <w:t xml:space="preserve">האי-אמון האמיתי הוא של ראש הממשלה בשרי הקבינט שלו. אין חיה כזאת שכל מערכת הביטחון יוצאת למבצע כזה בג'נין וקבינט לא מתכנס. יש כאן תהליך קבלת החלטות לוקה בחסר, בצדק, כי ראש הממשלה מבין שהוא </w:t>
      </w:r>
      <w:bookmarkStart w:id="4862" w:name="_ETM_Q8_658000"/>
      <w:bookmarkEnd w:id="4862"/>
      <w:r>
        <w:rPr>
          <w:rFonts w:hint="cs"/>
          <w:rtl/>
          <w:lang w:eastAsia="he-IL"/>
        </w:rPr>
        <w:t>לא יכול לסמוך על חבריו לקבינט</w:t>
      </w:r>
      <w:r w:rsidR="000163EA">
        <w:rPr>
          <w:rFonts w:hint="cs"/>
          <w:rtl/>
          <w:lang w:eastAsia="he-IL"/>
        </w:rPr>
        <w:t>.</w:t>
      </w:r>
      <w:r>
        <w:rPr>
          <w:rFonts w:hint="cs"/>
          <w:rtl/>
          <w:lang w:eastAsia="he-IL"/>
        </w:rPr>
        <w:t xml:space="preserve"> אין להם לא </w:t>
      </w:r>
      <w:bookmarkStart w:id="4863" w:name="_ETM_Q8_662000"/>
      <w:bookmarkEnd w:id="4863"/>
      <w:r>
        <w:rPr>
          <w:rFonts w:hint="cs"/>
          <w:rtl/>
          <w:lang w:eastAsia="he-IL"/>
        </w:rPr>
        <w:t>יכולת, לא ניסיון רלוונטי ולא שום יכולת לתרום לתפקיד הקבינט.</w:t>
      </w:r>
      <w:bookmarkStart w:id="4864" w:name="_ETM_Q8_667000"/>
      <w:bookmarkStart w:id="4865" w:name="_ETM_Q8_668000"/>
      <w:bookmarkEnd w:id="4864"/>
      <w:bookmarkEnd w:id="4865"/>
      <w:r w:rsidR="000163EA">
        <w:rPr>
          <w:rFonts w:hint="cs"/>
          <w:rtl/>
          <w:lang w:eastAsia="he-IL"/>
        </w:rPr>
        <w:t xml:space="preserve"> </w:t>
      </w:r>
      <w:r>
        <w:rPr>
          <w:rFonts w:hint="cs"/>
          <w:rtl/>
          <w:lang w:eastAsia="he-IL"/>
        </w:rPr>
        <w:t xml:space="preserve">גם אם מדובר במבצע מוגבל, מן הראוי שהקבינט יתכנס כדי </w:t>
      </w:r>
      <w:bookmarkStart w:id="4866" w:name="_ETM_Q8_673000"/>
      <w:bookmarkEnd w:id="4866"/>
      <w:r>
        <w:rPr>
          <w:rFonts w:hint="cs"/>
          <w:rtl/>
          <w:lang w:eastAsia="he-IL"/>
        </w:rPr>
        <w:t>לבחון את ההשלכות שלו על כלל הזירות ולבצע תהליך סדור</w:t>
      </w:r>
      <w:bookmarkStart w:id="4867" w:name="_ETM_Q8_676000"/>
      <w:bookmarkEnd w:id="4867"/>
      <w:r>
        <w:rPr>
          <w:rFonts w:hint="cs"/>
          <w:rtl/>
          <w:lang w:eastAsia="he-IL"/>
        </w:rPr>
        <w:t xml:space="preserve"> כמצופה מממשלה במדינת ישראל. אבל כשראש ממשלה עושה כל </w:t>
      </w:r>
      <w:bookmarkStart w:id="4868" w:name="_ETM_Q8_681000"/>
      <w:bookmarkEnd w:id="4868"/>
      <w:r>
        <w:rPr>
          <w:rFonts w:hint="cs"/>
          <w:rtl/>
          <w:lang w:eastAsia="he-IL"/>
        </w:rPr>
        <w:t xml:space="preserve">שביכולתו כדי לא לכנס את הקבינט, זוהי הבעת אי-אמון של </w:t>
      </w:r>
      <w:bookmarkStart w:id="4869" w:name="_ETM_Q8_688000"/>
      <w:bookmarkEnd w:id="4869"/>
      <w:r>
        <w:rPr>
          <w:rFonts w:hint="cs"/>
          <w:rtl/>
          <w:lang w:eastAsia="he-IL"/>
        </w:rPr>
        <w:t xml:space="preserve">הממשלה בעצמה, ולא של האופוזיציה. </w:t>
      </w:r>
    </w:p>
    <w:p w:rsidR="004824FD" w:rsidRDefault="004824FD" w:rsidP="004824FD">
      <w:pPr>
        <w:rPr>
          <w:rtl/>
          <w:lang w:eastAsia="he-IL"/>
        </w:rPr>
      </w:pPr>
      <w:bookmarkStart w:id="4870" w:name="_ETM_Q8_697874"/>
      <w:bookmarkStart w:id="4871" w:name="_ETM_Q8_697957"/>
      <w:bookmarkEnd w:id="4870"/>
      <w:bookmarkEnd w:id="4871"/>
    </w:p>
    <w:p w:rsidR="004824FD" w:rsidRDefault="004824FD" w:rsidP="000163EA">
      <w:pPr>
        <w:rPr>
          <w:rtl/>
          <w:lang w:eastAsia="he-IL"/>
        </w:rPr>
      </w:pPr>
      <w:bookmarkStart w:id="4872" w:name="_ETM_Q8_698859"/>
      <w:bookmarkStart w:id="4873" w:name="_ETM_Q8_698981"/>
      <w:bookmarkEnd w:id="4872"/>
      <w:bookmarkEnd w:id="4873"/>
      <w:r>
        <w:rPr>
          <w:rFonts w:hint="cs"/>
          <w:rtl/>
          <w:lang w:eastAsia="he-IL"/>
        </w:rPr>
        <w:t>אז הגענו למצב אבסורדי</w:t>
      </w:r>
      <w:bookmarkStart w:id="4874" w:name="_ETM_Q8_691000"/>
      <w:bookmarkEnd w:id="4874"/>
      <w:r>
        <w:rPr>
          <w:rFonts w:hint="cs"/>
          <w:rtl/>
          <w:lang w:eastAsia="he-IL"/>
        </w:rPr>
        <w:t>, אדוני</w:t>
      </w:r>
      <w:bookmarkStart w:id="4875" w:name="_ETM_Q8_694000"/>
      <w:bookmarkEnd w:id="4875"/>
      <w:r w:rsidR="000163EA">
        <w:rPr>
          <w:rFonts w:hint="cs"/>
          <w:rtl/>
          <w:lang w:eastAsia="he-IL"/>
        </w:rPr>
        <w:t>.</w:t>
      </w:r>
      <w:r>
        <w:rPr>
          <w:rFonts w:hint="cs"/>
          <w:rtl/>
          <w:lang w:eastAsia="he-IL"/>
        </w:rPr>
        <w:t xml:space="preserve"> משפט סיכום – ממשלת האבסורד על מלא חייבת ללכת </w:t>
      </w:r>
      <w:bookmarkStart w:id="4876" w:name="_ETM_Q8_697000"/>
      <w:bookmarkEnd w:id="4876"/>
      <w:r>
        <w:rPr>
          <w:rFonts w:hint="cs"/>
          <w:rtl/>
          <w:lang w:eastAsia="he-IL"/>
        </w:rPr>
        <w:t xml:space="preserve">הביתה. זה חיוני לביטחון שלנו, זה חיוני להרתעה שלנו </w:t>
      </w:r>
      <w:bookmarkStart w:id="4877" w:name="_ETM_Q8_701000"/>
      <w:bookmarkEnd w:id="4877"/>
      <w:r>
        <w:rPr>
          <w:rFonts w:hint="cs"/>
          <w:rtl/>
          <w:lang w:eastAsia="he-IL"/>
        </w:rPr>
        <w:t xml:space="preserve">מול אויבינו וזה חיוני לסדר הטוב של מדינת ישראל. תודה </w:t>
      </w:r>
      <w:bookmarkStart w:id="4878" w:name="_ETM_Q8_705000"/>
      <w:bookmarkEnd w:id="4878"/>
      <w:r>
        <w:rPr>
          <w:rFonts w:hint="cs"/>
          <w:rtl/>
          <w:lang w:eastAsia="he-IL"/>
        </w:rPr>
        <w:t>רבה.</w:t>
      </w:r>
    </w:p>
    <w:p w:rsidR="004824FD" w:rsidRDefault="004824FD" w:rsidP="004824FD">
      <w:pPr>
        <w:rPr>
          <w:rtl/>
          <w:lang w:eastAsia="he-IL"/>
        </w:rPr>
      </w:pPr>
    </w:p>
    <w:p w:rsidR="004824FD" w:rsidRDefault="004824FD" w:rsidP="004824FD">
      <w:pPr>
        <w:pStyle w:val="af9"/>
        <w:keepNext/>
        <w:rPr>
          <w:rtl/>
        </w:rPr>
      </w:pPr>
      <w:bookmarkStart w:id="4879" w:name="ET_yor_6488_3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79"/>
    </w:p>
    <w:p w:rsidR="004824FD" w:rsidRDefault="004824FD" w:rsidP="004824FD">
      <w:pPr>
        <w:pStyle w:val="KeepWithNext"/>
        <w:rPr>
          <w:rtl/>
          <w:lang w:eastAsia="he-IL"/>
        </w:rPr>
      </w:pPr>
    </w:p>
    <w:p w:rsidR="004824FD" w:rsidRDefault="004824FD" w:rsidP="004824FD">
      <w:pPr>
        <w:rPr>
          <w:rtl/>
          <w:lang w:eastAsia="he-IL"/>
        </w:rPr>
      </w:pPr>
      <w:bookmarkStart w:id="4880" w:name="_ETM_Q8_706000"/>
      <w:bookmarkEnd w:id="4880"/>
      <w:r>
        <w:rPr>
          <w:rFonts w:hint="cs"/>
          <w:rtl/>
          <w:lang w:eastAsia="he-IL"/>
        </w:rPr>
        <w:t>תודה רבה. חבר הכנסת ווליד טאהא, בבקשה.</w:t>
      </w:r>
    </w:p>
    <w:p w:rsidR="004824FD" w:rsidRDefault="004824FD" w:rsidP="004824FD">
      <w:pPr>
        <w:rPr>
          <w:rtl/>
          <w:lang w:eastAsia="he-IL"/>
        </w:rPr>
      </w:pPr>
      <w:bookmarkStart w:id="4881" w:name="_ETM_Q8_711000"/>
      <w:bookmarkEnd w:id="4881"/>
    </w:p>
    <w:p w:rsidR="004824FD" w:rsidRDefault="004824FD" w:rsidP="004824FD">
      <w:pPr>
        <w:pStyle w:val="a5"/>
        <w:keepNext/>
        <w:rPr>
          <w:rtl/>
        </w:rPr>
      </w:pPr>
      <w:bookmarkStart w:id="4882" w:name="ET_speaker_5854_8"/>
      <w:r>
        <w:rPr>
          <w:rStyle w:val="TagStyle"/>
          <w:rFonts w:hint="cs"/>
          <w:rtl/>
        </w:rPr>
        <w:t xml:space="preserve"> &lt;&lt; דובר &gt;&gt; </w:t>
      </w:r>
      <w:bookmarkStart w:id="4883" w:name="_Toc139390203"/>
      <w:bookmarkStart w:id="4884" w:name="_Toc139322251"/>
      <w:bookmarkStart w:id="4885" w:name="_Toc139394283"/>
      <w:r>
        <w:rPr>
          <w:rFonts w:hint="cs"/>
          <w:rtl/>
        </w:rPr>
        <w:t>ווליד טאהא (רע"מ – הרשימה הערבית המאוחדת):</w:t>
      </w:r>
      <w:bookmarkEnd w:id="4883"/>
      <w:bookmarkEnd w:id="4884"/>
      <w:bookmarkEnd w:id="4885"/>
      <w:r>
        <w:rPr>
          <w:rStyle w:val="TagStyle"/>
          <w:rFonts w:hint="cs"/>
          <w:rtl/>
        </w:rPr>
        <w:t xml:space="preserve"> &lt;&lt; דובר &gt;&gt;</w:t>
      </w:r>
      <w:r>
        <w:rPr>
          <w:rFonts w:hint="cs"/>
          <w:rtl/>
        </w:rPr>
        <w:t xml:space="preserve">   </w:t>
      </w:r>
      <w:bookmarkEnd w:id="4882"/>
    </w:p>
    <w:p w:rsidR="004824FD" w:rsidRDefault="004824FD" w:rsidP="004824FD">
      <w:pPr>
        <w:pStyle w:val="KeepWithNext"/>
        <w:rPr>
          <w:rtl/>
          <w:lang w:eastAsia="he-IL"/>
        </w:rPr>
      </w:pPr>
    </w:p>
    <w:p w:rsidR="004824FD" w:rsidRDefault="004824FD" w:rsidP="004824FD">
      <w:pPr>
        <w:rPr>
          <w:rtl/>
          <w:lang w:eastAsia="he-IL"/>
        </w:rPr>
      </w:pPr>
      <w:bookmarkStart w:id="4886" w:name="_ETM_Q8_707000"/>
      <w:bookmarkEnd w:id="4886"/>
      <w:r>
        <w:rPr>
          <w:rFonts w:hint="cs"/>
          <w:rtl/>
          <w:lang w:eastAsia="he-IL"/>
        </w:rPr>
        <w:t xml:space="preserve">כבוד היושב-ראש, חברות וחברי הכנסת, 56 שנים חלפו להן מאז הכיבוש הישראלי על השטחים הפלסטיניים. 56 שנים של דיכוי, של משטר צבאי בלתי מתפשר, של רדיפות, של מניעת האזרחים לנוע בצירים ראשיים בעומק שלהם. </w:t>
      </w:r>
      <w:bookmarkStart w:id="4887" w:name="TOR_Q9"/>
      <w:bookmarkEnd w:id="4887"/>
      <w:r>
        <w:rPr>
          <w:rFonts w:hint="cs"/>
          <w:rtl/>
          <w:lang w:eastAsia="he-IL"/>
        </w:rPr>
        <w:t xml:space="preserve">56 שנים לא עזרו למדינת ישראל להשתלט על העם הפלסטיני. </w:t>
      </w:r>
    </w:p>
    <w:p w:rsidR="004824FD" w:rsidRDefault="004824FD" w:rsidP="004824FD">
      <w:pPr>
        <w:ind w:firstLine="0"/>
        <w:rPr>
          <w:rtl/>
          <w:lang w:eastAsia="he-IL"/>
        </w:rPr>
      </w:pPr>
      <w:bookmarkStart w:id="4888" w:name="_ETM_Q9_193634"/>
      <w:bookmarkStart w:id="4889" w:name="_ETM_Q9_193687"/>
      <w:bookmarkStart w:id="4890" w:name="_ETM_Q9_193790"/>
      <w:bookmarkEnd w:id="4888"/>
      <w:bookmarkEnd w:id="4889"/>
      <w:bookmarkEnd w:id="4890"/>
    </w:p>
    <w:p w:rsidR="004824FD" w:rsidRDefault="004824FD" w:rsidP="000A31EE">
      <w:pPr>
        <w:rPr>
          <w:rtl/>
          <w:lang w:eastAsia="he-IL"/>
        </w:rPr>
      </w:pPr>
      <w:bookmarkStart w:id="4891" w:name="_ETM_Q9_193863"/>
      <w:bookmarkEnd w:id="4891"/>
      <w:r>
        <w:rPr>
          <w:rFonts w:hint="cs"/>
          <w:rtl/>
          <w:lang w:eastAsia="he-IL"/>
        </w:rPr>
        <w:t xml:space="preserve">יש מי שעולים לכאן ומדברים על מבצע, חלק יקראו </w:t>
      </w:r>
      <w:bookmarkStart w:id="4892" w:name="_ETM_Q9_200789"/>
      <w:bookmarkEnd w:id="4892"/>
      <w:r>
        <w:rPr>
          <w:rFonts w:hint="cs"/>
          <w:rtl/>
          <w:lang w:eastAsia="he-IL"/>
        </w:rPr>
        <w:t xml:space="preserve">לזה מלחמה, חלק יקראו לזה מה שהם רוצים. מה שאנחנו </w:t>
      </w:r>
      <w:bookmarkStart w:id="4893" w:name="_ETM_Q9_205862"/>
      <w:bookmarkEnd w:id="4893"/>
      <w:r>
        <w:rPr>
          <w:rFonts w:hint="cs"/>
          <w:rtl/>
          <w:lang w:eastAsia="he-IL"/>
        </w:rPr>
        <w:t xml:space="preserve">רואים הוא תוצאה של כיבוש. הרס, הרג, חנק, הרעבה, לא </w:t>
      </w:r>
      <w:bookmarkStart w:id="4894" w:name="_ETM_Q9_214929"/>
      <w:bookmarkEnd w:id="4894"/>
      <w:r>
        <w:rPr>
          <w:rFonts w:hint="cs"/>
          <w:rtl/>
          <w:lang w:eastAsia="he-IL"/>
        </w:rPr>
        <w:t xml:space="preserve">משנה איך תקראו לזה – זו תוצאה של כיבוש. </w:t>
      </w:r>
      <w:bookmarkStart w:id="4895" w:name="_ETM_Q9_220784"/>
      <w:bookmarkEnd w:id="4895"/>
      <w:r>
        <w:rPr>
          <w:rFonts w:hint="cs"/>
          <w:rtl/>
          <w:lang w:eastAsia="he-IL"/>
        </w:rPr>
        <w:t xml:space="preserve">הכיבוש שהשחית את הערכים עד כדי כך שמדינת ישראל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bookmarkStart w:id="4896" w:name="ET_interruption_6345_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896"/>
    </w:p>
    <w:p w:rsidR="004824FD" w:rsidRDefault="004824FD" w:rsidP="004824FD">
      <w:pPr>
        <w:pStyle w:val="KeepWithNext"/>
        <w:rPr>
          <w:rtl/>
          <w:lang w:eastAsia="he-IL"/>
        </w:rPr>
      </w:pPr>
    </w:p>
    <w:p w:rsidR="004824FD" w:rsidRDefault="000A31EE" w:rsidP="000A31EE">
      <w:pPr>
        <w:rPr>
          <w:rtl/>
          <w:lang w:eastAsia="he-IL"/>
        </w:rPr>
      </w:pPr>
      <w:bookmarkStart w:id="4897" w:name="_ETM_Q9_227897"/>
      <w:bookmarkStart w:id="4898" w:name="_ETM_Q9_228005"/>
      <w:bookmarkEnd w:id="4897"/>
      <w:bookmarkEnd w:id="4898"/>
      <w:r>
        <w:rPr>
          <w:rFonts w:hint="cs"/>
          <w:rtl/>
          <w:lang w:eastAsia="he-IL"/>
        </w:rPr>
        <w:t xml:space="preserve">– – – </w:t>
      </w:r>
      <w:r w:rsidR="004824FD">
        <w:rPr>
          <w:rFonts w:hint="cs"/>
          <w:rtl/>
          <w:lang w:eastAsia="he-IL"/>
        </w:rPr>
        <w:t>איזה כיבוש</w:t>
      </w:r>
      <w:r w:rsidR="000163EA">
        <w:rPr>
          <w:rFonts w:hint="cs"/>
          <w:rtl/>
          <w:lang w:eastAsia="he-IL"/>
        </w:rPr>
        <w:t>,</w:t>
      </w:r>
      <w:r w:rsidR="004824FD">
        <w:rPr>
          <w:rFonts w:hint="cs"/>
          <w:rtl/>
          <w:lang w:eastAsia="he-IL"/>
        </w:rPr>
        <w:t xml:space="preserve"> שאתם שולחים טילים על אזרחים מפשע? איזה כיבוש?</w:t>
      </w:r>
    </w:p>
    <w:p w:rsidR="004824FD" w:rsidRDefault="004824FD" w:rsidP="004824FD">
      <w:pPr>
        <w:rPr>
          <w:rtl/>
          <w:lang w:eastAsia="he-IL"/>
        </w:rPr>
      </w:pPr>
    </w:p>
    <w:p w:rsidR="004824FD" w:rsidRDefault="004824FD" w:rsidP="004824FD">
      <w:pPr>
        <w:pStyle w:val="-"/>
        <w:keepNext/>
        <w:rPr>
          <w:rtl/>
        </w:rPr>
      </w:pPr>
      <w:bookmarkStart w:id="4899" w:name="ET_speakercontinue_5854_6"/>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4899"/>
    </w:p>
    <w:p w:rsidR="004824FD" w:rsidRDefault="004824FD" w:rsidP="004824FD">
      <w:pPr>
        <w:pStyle w:val="KeepWithNext"/>
        <w:rPr>
          <w:rtl/>
          <w:lang w:eastAsia="he-IL"/>
        </w:rPr>
      </w:pPr>
    </w:p>
    <w:p w:rsidR="004824FD" w:rsidRDefault="000A31EE" w:rsidP="000A31EE">
      <w:pPr>
        <w:rPr>
          <w:rtl/>
          <w:lang w:eastAsia="he-IL"/>
        </w:rPr>
      </w:pPr>
      <w:bookmarkStart w:id="4900" w:name="_ETM_Q9_231279"/>
      <w:bookmarkStart w:id="4901" w:name="_ETM_Q9_231381"/>
      <w:bookmarkEnd w:id="4900"/>
      <w:bookmarkEnd w:id="4901"/>
      <w:r>
        <w:rPr>
          <w:rFonts w:hint="cs"/>
          <w:rtl/>
          <w:lang w:eastAsia="he-IL"/>
        </w:rPr>
        <w:t>– –</w:t>
      </w:r>
      <w:r w:rsidR="004824FD">
        <w:rPr>
          <w:rFonts w:hint="cs"/>
          <w:rtl/>
          <w:lang w:eastAsia="he-IL"/>
        </w:rPr>
        <w:t xml:space="preserve"> הפקידה את ההתנהלות על השטחים הכבושים בידי קבוצה פנאטית קיצונית</w:t>
      </w:r>
      <w:bookmarkStart w:id="4902" w:name="_ETM_Q9_240613"/>
      <w:bookmarkEnd w:id="4902"/>
      <w:r w:rsidR="004824FD">
        <w:rPr>
          <w:rFonts w:hint="cs"/>
          <w:rtl/>
          <w:lang w:eastAsia="he-IL"/>
        </w:rPr>
        <w:t xml:space="preserve"> שנקראת "נערי הגבעות". הם אלה שעכשיו שולטים בראש הממשלה. הם אלה שעכשיו מכתיבים קצב. </w:t>
      </w:r>
    </w:p>
    <w:p w:rsidR="004824FD" w:rsidRDefault="004824FD" w:rsidP="004824FD">
      <w:pPr>
        <w:rPr>
          <w:rtl/>
          <w:lang w:eastAsia="he-IL"/>
        </w:rPr>
      </w:pPr>
      <w:bookmarkStart w:id="4903" w:name="_ETM_Q9_248719"/>
      <w:bookmarkStart w:id="4904" w:name="_ETM_Q9_248866"/>
      <w:bookmarkEnd w:id="4903"/>
      <w:bookmarkEnd w:id="4904"/>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4905" w:name="_ETM_Q9_247352"/>
      <w:bookmarkStart w:id="4906" w:name="_ETM_Q9_247486"/>
      <w:bookmarkEnd w:id="4905"/>
      <w:bookmarkEnd w:id="4906"/>
      <w:r>
        <w:rPr>
          <w:rFonts w:hint="cs"/>
          <w:rtl/>
          <w:lang w:eastAsia="he-IL"/>
        </w:rPr>
        <w:t xml:space="preserve">למה אתה חבר </w:t>
      </w:r>
      <w:bookmarkStart w:id="4907" w:name="_ETM_Q9_248026"/>
      <w:bookmarkEnd w:id="4907"/>
      <w:r>
        <w:rPr>
          <w:rFonts w:hint="cs"/>
          <w:rtl/>
          <w:lang w:eastAsia="he-IL"/>
        </w:rPr>
        <w:t>כנסת בישראל?</w:t>
      </w:r>
    </w:p>
    <w:p w:rsidR="004824FD" w:rsidRDefault="004824FD" w:rsidP="004824FD">
      <w:pPr>
        <w:rPr>
          <w:rtl/>
          <w:lang w:eastAsia="he-IL"/>
        </w:rPr>
      </w:pPr>
      <w:bookmarkStart w:id="4908" w:name="_ETM_Q9_250235"/>
      <w:bookmarkStart w:id="4909" w:name="_ETM_Q9_250313"/>
      <w:bookmarkEnd w:id="4908"/>
      <w:bookmarkEnd w:id="4909"/>
    </w:p>
    <w:p w:rsidR="004824FD" w:rsidRDefault="004824FD" w:rsidP="004824FD">
      <w:pPr>
        <w:pStyle w:val="af9"/>
        <w:keepNext/>
        <w:rPr>
          <w:rtl/>
        </w:rPr>
      </w:pPr>
      <w:bookmarkStart w:id="4910" w:name="ET_yor_6488_7"/>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491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חברת הכנסת טלי גוטליב.</w:t>
      </w:r>
    </w:p>
    <w:p w:rsidR="004824FD" w:rsidRDefault="004824FD" w:rsidP="004824FD">
      <w:pPr>
        <w:rPr>
          <w:rtl/>
          <w:lang w:eastAsia="he-IL"/>
        </w:rPr>
      </w:pPr>
    </w:p>
    <w:p w:rsidR="004824FD" w:rsidRDefault="004824FD" w:rsidP="004824FD">
      <w:pPr>
        <w:pStyle w:val="-"/>
        <w:keepNext/>
        <w:rPr>
          <w:rtl/>
        </w:rPr>
      </w:pPr>
      <w:bookmarkStart w:id="4911" w:name="ET_speakercontinue_5854_9"/>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4911"/>
    </w:p>
    <w:p w:rsidR="004824FD" w:rsidRDefault="004824FD" w:rsidP="004824FD">
      <w:pPr>
        <w:pStyle w:val="KeepWithNext"/>
        <w:rPr>
          <w:rtl/>
          <w:lang w:eastAsia="he-IL"/>
        </w:rPr>
      </w:pPr>
    </w:p>
    <w:p w:rsidR="004824FD" w:rsidRDefault="004824FD" w:rsidP="000163EA">
      <w:pPr>
        <w:rPr>
          <w:rtl/>
          <w:lang w:eastAsia="he-IL"/>
        </w:rPr>
      </w:pPr>
      <w:bookmarkStart w:id="4912" w:name="_ETM_Q9_252493"/>
      <w:bookmarkEnd w:id="4912"/>
      <w:r>
        <w:rPr>
          <w:rFonts w:hint="cs"/>
          <w:rtl/>
          <w:lang w:eastAsia="he-IL"/>
        </w:rPr>
        <w:t xml:space="preserve">הם אלה שעכשיו מכתיבים קצב </w:t>
      </w:r>
      <w:r w:rsidR="000163EA">
        <w:rPr>
          <w:rFonts w:hint="cs"/>
          <w:rtl/>
          <w:lang w:eastAsia="he-IL"/>
        </w:rPr>
        <w:t xml:space="preserve">בשטחים הכבושים.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שילך להיות חבר כנסת בפלסטין, למה בישראל.</w:t>
      </w:r>
      <w:r w:rsidR="000163EA">
        <w:rPr>
          <w:rFonts w:hint="cs"/>
          <w:rtl/>
          <w:lang w:eastAsia="he-IL"/>
        </w:rPr>
        <w:t xml:space="preserve"> מה הוא עושה פה?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0163EA">
      <w:pPr>
        <w:rPr>
          <w:rtl/>
          <w:lang w:eastAsia="he-IL"/>
        </w:rPr>
      </w:pPr>
      <w:r>
        <w:rPr>
          <w:rFonts w:hint="cs"/>
          <w:rtl/>
          <w:lang w:eastAsia="he-IL"/>
        </w:rPr>
        <w:t>תודה.</w:t>
      </w:r>
      <w:r w:rsidR="000163EA">
        <w:rPr>
          <w:rFonts w:hint="cs"/>
          <w:rtl/>
          <w:lang w:eastAsia="he-IL"/>
        </w:rPr>
        <w:t xml:space="preserve"> </w:t>
      </w:r>
      <w:r>
        <w:rPr>
          <w:rFonts w:hint="cs"/>
          <w:rtl/>
          <w:lang w:eastAsia="he-IL"/>
        </w:rPr>
        <w:t>תודה</w:t>
      </w:r>
      <w:r w:rsidR="000163EA">
        <w:rPr>
          <w:rFonts w:hint="cs"/>
          <w:rtl/>
          <w:lang w:eastAsia="he-IL"/>
        </w:rPr>
        <w:t>,</w:t>
      </w:r>
      <w:r>
        <w:rPr>
          <w:rFonts w:hint="cs"/>
          <w:rtl/>
          <w:lang w:eastAsia="he-IL"/>
        </w:rPr>
        <w:t xml:space="preserve"> </w:t>
      </w:r>
      <w:bookmarkStart w:id="4913" w:name="_ETM_Q9_257782"/>
      <w:bookmarkEnd w:id="4913"/>
      <w:r>
        <w:rPr>
          <w:rFonts w:hint="cs"/>
          <w:rtl/>
          <w:lang w:eastAsia="he-IL"/>
        </w:rPr>
        <w:t>חברת הכנסת גוטליב.</w:t>
      </w:r>
    </w:p>
    <w:p w:rsidR="004824FD" w:rsidRDefault="004824FD" w:rsidP="004824FD">
      <w:pPr>
        <w:rPr>
          <w:rtl/>
          <w:lang w:eastAsia="he-IL"/>
        </w:rPr>
      </w:pPr>
      <w:bookmarkStart w:id="4914" w:name="_ETM_Q9_258355"/>
      <w:bookmarkEnd w:id="4914"/>
    </w:p>
    <w:p w:rsidR="004824FD" w:rsidRDefault="004824FD" w:rsidP="004824FD">
      <w:pPr>
        <w:pStyle w:val="-"/>
        <w:keepNext/>
        <w:rPr>
          <w:rtl/>
        </w:rPr>
      </w:pPr>
      <w:bookmarkStart w:id="4915" w:name="ET_speakercontinue_5854_13"/>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491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הם אלה עכשיו שנהנים לראות </w:t>
      </w:r>
      <w:bookmarkStart w:id="4916" w:name="_ETM_Q9_259914"/>
      <w:bookmarkEnd w:id="4916"/>
      <w:r>
        <w:rPr>
          <w:rFonts w:hint="cs"/>
          <w:rtl/>
          <w:lang w:eastAsia="he-IL"/>
        </w:rPr>
        <w:t xml:space="preserve">הרס, הם אלה עכשיו שנהנים לראות דם, הם אלה עכשיו </w:t>
      </w:r>
      <w:bookmarkStart w:id="4917" w:name="_ETM_Q9_266337"/>
      <w:bookmarkEnd w:id="4917"/>
      <w:r>
        <w:rPr>
          <w:rFonts w:hint="cs"/>
          <w:rtl/>
          <w:lang w:eastAsia="he-IL"/>
        </w:rPr>
        <w:t xml:space="preserve">ששולטים במדינת ישראל. </w:t>
      </w:r>
    </w:p>
    <w:p w:rsidR="004824FD" w:rsidRDefault="004824FD" w:rsidP="004824FD">
      <w:pPr>
        <w:rPr>
          <w:rtl/>
          <w:lang w:eastAsia="he-IL"/>
        </w:rPr>
      </w:pPr>
      <w:bookmarkStart w:id="4918" w:name="_ETM_Q9_272928"/>
      <w:bookmarkStart w:id="4919" w:name="_ETM_Q9_272985"/>
      <w:bookmarkStart w:id="4920" w:name="_ETM_Q9_273055"/>
      <w:bookmarkEnd w:id="4918"/>
      <w:bookmarkEnd w:id="4919"/>
      <w:bookmarkEnd w:id="4920"/>
    </w:p>
    <w:p w:rsidR="004824FD" w:rsidRDefault="004824FD" w:rsidP="000163EA">
      <w:pPr>
        <w:rPr>
          <w:rtl/>
          <w:lang w:eastAsia="he-IL"/>
        </w:rPr>
      </w:pPr>
      <w:bookmarkStart w:id="4921" w:name="_ETM_Q9_273148"/>
      <w:bookmarkEnd w:id="4921"/>
      <w:r>
        <w:rPr>
          <w:rFonts w:hint="cs"/>
          <w:rtl/>
          <w:lang w:eastAsia="he-IL"/>
        </w:rPr>
        <w:t xml:space="preserve">אז בשטחים הכבושים הם מסרו את השליטה </w:t>
      </w:r>
      <w:bookmarkStart w:id="4922" w:name="_ETM_Q9_274971"/>
      <w:bookmarkEnd w:id="4922"/>
      <w:r>
        <w:rPr>
          <w:rFonts w:hint="cs"/>
          <w:rtl/>
          <w:lang w:eastAsia="he-IL"/>
        </w:rPr>
        <w:t xml:space="preserve">לקבוצה הפנאטית הקיצונית הזו. בתוך מדינת ישראל, בחברה הערבית, </w:t>
      </w:r>
      <w:bookmarkStart w:id="4923" w:name="_ETM_Q9_282555"/>
      <w:bookmarkEnd w:id="4923"/>
      <w:r>
        <w:rPr>
          <w:rFonts w:hint="cs"/>
          <w:rtl/>
          <w:lang w:eastAsia="he-IL"/>
        </w:rPr>
        <w:t xml:space="preserve">ממשלת נתניהו מסרה את הריבונות לכנופיות הפשע. אז איזה כיף </w:t>
      </w:r>
      <w:bookmarkStart w:id="4924" w:name="_ETM_Q9_289891"/>
      <w:bookmarkEnd w:id="4924"/>
      <w:r>
        <w:rPr>
          <w:rFonts w:hint="cs"/>
          <w:rtl/>
          <w:lang w:eastAsia="he-IL"/>
        </w:rPr>
        <w:t xml:space="preserve">של חלוקה הם עושים: בשטחים הכבושים הם מוסרים את ההתנהלות </w:t>
      </w:r>
      <w:bookmarkStart w:id="4925" w:name="_ETM_Q9_294963"/>
      <w:bookmarkEnd w:id="4925"/>
      <w:r>
        <w:rPr>
          <w:rFonts w:hint="cs"/>
          <w:rtl/>
          <w:lang w:eastAsia="he-IL"/>
        </w:rPr>
        <w:t>בידי פושעים נערי גבעות, שתכלית עיסוקם לרדוף פלסטינים ולהתנכל להם</w:t>
      </w:r>
      <w:bookmarkStart w:id="4926" w:name="_ETM_Q9_307594"/>
      <w:bookmarkEnd w:id="4926"/>
      <w:r>
        <w:rPr>
          <w:rFonts w:hint="cs"/>
          <w:rtl/>
          <w:lang w:eastAsia="he-IL"/>
        </w:rPr>
        <w:t>, למרר להם את החיים; ובתוך המדינה פנימה, המדינה מוסרת את הריבונות שלה לידי כנופיות הפשע.</w:t>
      </w:r>
      <w:bookmarkStart w:id="4927" w:name="_ETM_Q9_317151"/>
      <w:bookmarkEnd w:id="4927"/>
      <w:r>
        <w:rPr>
          <w:rFonts w:hint="cs"/>
          <w:rtl/>
          <w:lang w:eastAsia="he-IL"/>
        </w:rPr>
        <w:t xml:space="preserve"> </w:t>
      </w:r>
    </w:p>
    <w:p w:rsidR="004824FD" w:rsidRDefault="004824FD" w:rsidP="004824FD">
      <w:pPr>
        <w:rPr>
          <w:rtl/>
          <w:lang w:eastAsia="he-IL"/>
        </w:rPr>
      </w:pPr>
      <w:bookmarkStart w:id="4928" w:name="_ETM_Q9_317246"/>
      <w:bookmarkStart w:id="4929" w:name="_ETM_Q9_317343"/>
      <w:bookmarkEnd w:id="4928"/>
      <w:bookmarkEnd w:id="4929"/>
    </w:p>
    <w:p w:rsidR="004824FD" w:rsidRDefault="004824FD" w:rsidP="004824FD">
      <w:pPr>
        <w:rPr>
          <w:rtl/>
          <w:lang w:eastAsia="he-IL"/>
        </w:rPr>
      </w:pPr>
      <w:bookmarkStart w:id="4930" w:name="_ETM_Q9_317433"/>
      <w:bookmarkEnd w:id="4930"/>
      <w:r>
        <w:rPr>
          <w:rFonts w:hint="cs"/>
          <w:rtl/>
          <w:lang w:eastAsia="he-IL"/>
        </w:rPr>
        <w:t xml:space="preserve">אז מה עשה לכם </w:t>
      </w:r>
      <w:bookmarkStart w:id="4931" w:name="_ETM_Q9_317597"/>
      <w:bookmarkEnd w:id="4931"/>
      <w:r>
        <w:rPr>
          <w:rFonts w:hint="cs"/>
          <w:rtl/>
          <w:lang w:eastAsia="he-IL"/>
        </w:rPr>
        <w:t xml:space="preserve">הכיבוש? השחית לכם את הערכים, קלקל לכם </w:t>
      </w:r>
      <w:bookmarkStart w:id="4932" w:name="_ETM_Q9_322740"/>
      <w:bookmarkEnd w:id="4932"/>
      <w:r>
        <w:rPr>
          <w:rFonts w:hint="cs"/>
          <w:rtl/>
          <w:lang w:eastAsia="he-IL"/>
        </w:rPr>
        <w:t>עד מאוד את מערכת הערכים, ושום דבר לא יעזור</w:t>
      </w:r>
      <w:bookmarkStart w:id="4933" w:name="_ETM_Q9_329041"/>
      <w:bookmarkEnd w:id="4933"/>
      <w:r>
        <w:rPr>
          <w:rFonts w:hint="cs"/>
          <w:rtl/>
          <w:lang w:eastAsia="he-IL"/>
        </w:rPr>
        <w:t>, צריך לסיים את הכיבוש. תודה רבה.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חבר הכנסת </w:t>
      </w:r>
      <w:bookmarkStart w:id="4934" w:name="_ETM_Q9_333184"/>
      <w:bookmarkEnd w:id="4934"/>
      <w:r>
        <w:rPr>
          <w:rFonts w:hint="cs"/>
          <w:rtl/>
          <w:lang w:eastAsia="he-IL"/>
        </w:rPr>
        <w:t>איימן עודה, בבקשה.</w:t>
      </w:r>
    </w:p>
    <w:p w:rsidR="004824FD" w:rsidRDefault="004824FD" w:rsidP="004824FD">
      <w:pPr>
        <w:rPr>
          <w:rtl/>
          <w:lang w:eastAsia="he-IL"/>
        </w:rPr>
      </w:pPr>
      <w:bookmarkStart w:id="4935" w:name="_ETM_Q9_333538"/>
      <w:bookmarkStart w:id="4936" w:name="_ETM_Q9_333666"/>
      <w:bookmarkEnd w:id="4935"/>
      <w:bookmarkEnd w:id="4936"/>
    </w:p>
    <w:p w:rsidR="004824FD" w:rsidRDefault="004824FD" w:rsidP="004824FD">
      <w:pPr>
        <w:pStyle w:val="a5"/>
        <w:keepNext/>
        <w:rPr>
          <w:rtl/>
        </w:rPr>
      </w:pPr>
      <w:bookmarkStart w:id="4937" w:name="ET_speaker_5293_15"/>
      <w:r>
        <w:rPr>
          <w:rStyle w:val="TagStyle"/>
          <w:rFonts w:hint="cs"/>
          <w:rtl/>
        </w:rPr>
        <w:t xml:space="preserve"> &lt;&lt; דובר &gt;&gt; </w:t>
      </w:r>
      <w:bookmarkStart w:id="4938" w:name="_Toc139390204"/>
      <w:bookmarkStart w:id="4939" w:name="_Toc139322252"/>
      <w:bookmarkStart w:id="4940" w:name="_Toc139394284"/>
      <w:r>
        <w:rPr>
          <w:rFonts w:hint="cs"/>
          <w:rtl/>
        </w:rPr>
        <w:t>איימן עודה (חד"ש-תע"ל):</w:t>
      </w:r>
      <w:bookmarkEnd w:id="4938"/>
      <w:bookmarkEnd w:id="4939"/>
      <w:bookmarkEnd w:id="4940"/>
      <w:r>
        <w:rPr>
          <w:rStyle w:val="TagStyle"/>
          <w:rFonts w:hint="cs"/>
          <w:rtl/>
        </w:rPr>
        <w:t xml:space="preserve"> &lt;&lt; דובר &gt;&gt;</w:t>
      </w:r>
      <w:r>
        <w:rPr>
          <w:rFonts w:hint="cs"/>
          <w:rtl/>
        </w:rPr>
        <w:t xml:space="preserve">   </w:t>
      </w:r>
      <w:bookmarkEnd w:id="4937"/>
    </w:p>
    <w:p w:rsidR="004824FD" w:rsidRDefault="004824FD" w:rsidP="004824FD">
      <w:pPr>
        <w:pStyle w:val="KeepWithNext"/>
        <w:rPr>
          <w:rtl/>
          <w:lang w:eastAsia="he-IL"/>
        </w:rPr>
      </w:pPr>
    </w:p>
    <w:p w:rsidR="004824FD" w:rsidRDefault="004824FD" w:rsidP="000163EA">
      <w:pPr>
        <w:rPr>
          <w:rtl/>
          <w:lang w:eastAsia="he-IL"/>
        </w:rPr>
      </w:pPr>
      <w:r>
        <w:rPr>
          <w:rFonts w:hint="cs"/>
          <w:rtl/>
          <w:lang w:eastAsia="he-IL"/>
        </w:rPr>
        <w:t>כבוד היושב-ראש, עמיתיי חברי הכנסת וחברות הכנסת, הכיבוש</w:t>
      </w:r>
      <w:bookmarkStart w:id="4941" w:name="_ETM_Q9_368591"/>
      <w:bookmarkEnd w:id="4941"/>
      <w:r>
        <w:rPr>
          <w:rFonts w:hint="cs"/>
          <w:rtl/>
          <w:lang w:eastAsia="he-IL"/>
        </w:rPr>
        <w:t xml:space="preserve"> הישראלי נגד העם הפלסטיני הוא האחראי הקרדינלי לשפיכות </w:t>
      </w:r>
      <w:bookmarkStart w:id="4942" w:name="_ETM_Q9_376395"/>
      <w:bookmarkEnd w:id="4942"/>
      <w:r>
        <w:rPr>
          <w:rFonts w:hint="cs"/>
          <w:rtl/>
          <w:lang w:eastAsia="he-IL"/>
        </w:rPr>
        <w:t xml:space="preserve">הדמים, להרג בקרב הפלסטינים והישראלים, כולל החיילים עצמם. דמם על הכיבוש הארור הזה. צריך להפנים עמוק </w:t>
      </w:r>
      <w:proofErr w:type="spellStart"/>
      <w:r>
        <w:rPr>
          <w:rFonts w:hint="cs"/>
          <w:rtl/>
          <w:lang w:eastAsia="he-IL"/>
        </w:rPr>
        <w:t>עמוק</w:t>
      </w:r>
      <w:proofErr w:type="spellEnd"/>
      <w:r w:rsidR="000163EA">
        <w:rPr>
          <w:rFonts w:hint="cs"/>
          <w:rtl/>
          <w:lang w:eastAsia="he-IL"/>
        </w:rPr>
        <w:t>:</w:t>
      </w:r>
      <w:r>
        <w:rPr>
          <w:rFonts w:hint="cs"/>
          <w:rtl/>
          <w:lang w:eastAsia="he-IL"/>
        </w:rPr>
        <w:t xml:space="preserve"> כתוצאה מהתפתחות היסטורית </w:t>
      </w:r>
      <w:bookmarkStart w:id="4943" w:name="_ETM_Q9_394923"/>
      <w:bookmarkEnd w:id="4943"/>
      <w:r>
        <w:rPr>
          <w:rFonts w:hint="cs"/>
          <w:rtl/>
          <w:lang w:eastAsia="he-IL"/>
        </w:rPr>
        <w:t xml:space="preserve">יש פה שני עמים. מי שחושב שלעם הפלסטיני אין זכות </w:t>
      </w:r>
      <w:bookmarkStart w:id="4944" w:name="_ETM_Q9_402234"/>
      <w:bookmarkEnd w:id="4944"/>
      <w:r>
        <w:rPr>
          <w:rFonts w:hint="cs"/>
          <w:rtl/>
          <w:lang w:eastAsia="he-IL"/>
        </w:rPr>
        <w:t>למימוש הגדרה עצמית הוא זה שאחראי למה שקורה.</w:t>
      </w:r>
      <w:bookmarkStart w:id="4945" w:name="_ETM_Q9_411552"/>
      <w:bookmarkEnd w:id="4945"/>
      <w:r>
        <w:rPr>
          <w:rFonts w:hint="cs"/>
          <w:rtl/>
          <w:lang w:eastAsia="he-IL"/>
        </w:rPr>
        <w:t xml:space="preserve"> </w:t>
      </w:r>
      <w:bookmarkStart w:id="4946" w:name="_ETM_Q9_407066"/>
      <w:bookmarkEnd w:id="4946"/>
    </w:p>
    <w:p w:rsidR="004824FD" w:rsidRDefault="004824FD" w:rsidP="004824FD">
      <w:pPr>
        <w:rPr>
          <w:rtl/>
          <w:lang w:eastAsia="he-IL"/>
        </w:rPr>
      </w:pPr>
      <w:bookmarkStart w:id="4947" w:name="_ETM_Q9_407179"/>
      <w:bookmarkEnd w:id="4947"/>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בשטח מדינת ישראל. </w:t>
      </w:r>
      <w:bookmarkStart w:id="4948" w:name="_ETM_Q9_407347"/>
      <w:bookmarkEnd w:id="4948"/>
      <w:r>
        <w:rPr>
          <w:rFonts w:hint="cs"/>
          <w:rtl/>
          <w:lang w:eastAsia="he-IL"/>
        </w:rPr>
        <w:t>לא בשטח מדינת ישראל.</w:t>
      </w:r>
      <w:bookmarkStart w:id="4949" w:name="_ETM_Q9_410505"/>
      <w:bookmarkEnd w:id="4949"/>
    </w:p>
    <w:p w:rsidR="004824FD" w:rsidRDefault="004824FD" w:rsidP="004824FD">
      <w:pPr>
        <w:rPr>
          <w:rtl/>
          <w:lang w:eastAsia="he-IL"/>
        </w:rPr>
      </w:pPr>
      <w:bookmarkStart w:id="4950" w:name="_ETM_Q9_410584"/>
      <w:bookmarkEnd w:id="4950"/>
    </w:p>
    <w:p w:rsidR="004824FD" w:rsidRDefault="004824FD" w:rsidP="004824FD">
      <w:pPr>
        <w:pStyle w:val="-"/>
        <w:keepNext/>
        <w:rPr>
          <w:rtl/>
        </w:rPr>
      </w:pPr>
      <w:bookmarkStart w:id="4951" w:name="ET_speakercontinue_5293_17"/>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51"/>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אני </w:t>
      </w:r>
      <w:bookmarkStart w:id="4952" w:name="_ETM_Q9_410812"/>
      <w:bookmarkEnd w:id="4952"/>
      <w:r>
        <w:rPr>
          <w:rFonts w:hint="cs"/>
          <w:rtl/>
          <w:lang w:eastAsia="he-IL"/>
        </w:rPr>
        <w:t xml:space="preserve">רוצה להגיד לכם מה זה מחנה פליטים כמו מחנה פליטים </w:t>
      </w:r>
      <w:bookmarkStart w:id="4953" w:name="_ETM_Q9_414931"/>
      <w:bookmarkEnd w:id="4953"/>
      <w:r>
        <w:rPr>
          <w:rFonts w:hint="cs"/>
          <w:rtl/>
          <w:lang w:eastAsia="he-IL"/>
        </w:rPr>
        <w:t xml:space="preserve">ג'נין. האנשים שנמצאים שם גורשו בכוח בשנת 1948. היום </w:t>
      </w:r>
      <w:bookmarkStart w:id="4954" w:name="_ETM_Q9_426228"/>
      <w:bookmarkEnd w:id="4954"/>
      <w:r>
        <w:rPr>
          <w:rFonts w:hint="cs"/>
          <w:rtl/>
          <w:lang w:eastAsia="he-IL"/>
        </w:rPr>
        <w:t xml:space="preserve">הנכדים שלהם נאבקים נגד הכיבוש הארור הזה. אז הכיבוש הוא </w:t>
      </w:r>
      <w:bookmarkStart w:id="4955" w:name="_ETM_Q9_431760"/>
      <w:bookmarkEnd w:id="4955"/>
      <w:r>
        <w:rPr>
          <w:rFonts w:hint="cs"/>
          <w:rtl/>
          <w:lang w:eastAsia="he-IL"/>
        </w:rPr>
        <w:t xml:space="preserve">לא רק רצחני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מחרטות, מחרטות של </w:t>
      </w:r>
      <w:bookmarkStart w:id="4956" w:name="_ETM_Q9_433964"/>
      <w:bookmarkEnd w:id="4956"/>
      <w:r>
        <w:rPr>
          <w:rFonts w:hint="cs"/>
          <w:rtl/>
          <w:lang w:eastAsia="he-IL"/>
        </w:rPr>
        <w:t>כלי נשק.</w:t>
      </w:r>
    </w:p>
    <w:p w:rsidR="004824FD" w:rsidRDefault="004824FD" w:rsidP="004824FD">
      <w:pPr>
        <w:rPr>
          <w:rtl/>
          <w:lang w:eastAsia="he-IL"/>
        </w:rPr>
      </w:pPr>
    </w:p>
    <w:p w:rsidR="004824FD" w:rsidRDefault="004824FD" w:rsidP="004824FD">
      <w:pPr>
        <w:pStyle w:val="-"/>
        <w:keepNext/>
        <w:rPr>
          <w:rtl/>
        </w:rPr>
      </w:pPr>
      <w:bookmarkStart w:id="4957" w:name="ET_speakercontinue_5293_18"/>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57"/>
    </w:p>
    <w:p w:rsidR="004824FD" w:rsidRDefault="004824FD" w:rsidP="004824FD">
      <w:pPr>
        <w:pStyle w:val="KeepWithNext"/>
        <w:rPr>
          <w:rtl/>
          <w:lang w:eastAsia="he-IL"/>
        </w:rPr>
      </w:pPr>
    </w:p>
    <w:p w:rsidR="004824FD" w:rsidRDefault="000A31EE" w:rsidP="000163EA">
      <w:pPr>
        <w:rPr>
          <w:rtl/>
          <w:lang w:eastAsia="he-IL"/>
        </w:rPr>
      </w:pPr>
      <w:r>
        <w:rPr>
          <w:rFonts w:hint="cs"/>
          <w:rtl/>
          <w:lang w:eastAsia="he-IL"/>
        </w:rPr>
        <w:t>– –</w:t>
      </w:r>
      <w:r w:rsidR="004824FD">
        <w:rPr>
          <w:rFonts w:hint="cs"/>
          <w:rtl/>
          <w:lang w:eastAsia="he-IL"/>
        </w:rPr>
        <w:t xml:space="preserve"> הכיבוש הוא גם </w:t>
      </w:r>
      <w:bookmarkStart w:id="4958" w:name="_ETM_Q9_438069"/>
      <w:bookmarkEnd w:id="4958"/>
      <w:r w:rsidR="004824FD">
        <w:rPr>
          <w:rFonts w:hint="cs"/>
          <w:rtl/>
          <w:lang w:eastAsia="he-IL"/>
        </w:rPr>
        <w:t xml:space="preserve">טיפש, כי הכיבוש לא מפנים </w:t>
      </w:r>
      <w:r w:rsidR="000163EA">
        <w:rPr>
          <w:rFonts w:hint="cs"/>
          <w:rtl/>
          <w:lang w:eastAsia="he-IL"/>
        </w:rPr>
        <w:t xml:space="preserve">שהעם הזה לא ירים דגל לבן.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0163EA">
      <w:pPr>
        <w:rPr>
          <w:rtl/>
          <w:lang w:eastAsia="he-IL"/>
        </w:rPr>
      </w:pPr>
      <w:r>
        <w:rPr>
          <w:rFonts w:hint="cs"/>
          <w:rtl/>
          <w:lang w:eastAsia="he-IL"/>
        </w:rPr>
        <w:t>אנחנו הטיפשים, שאתה חבר כנסת.</w:t>
      </w:r>
      <w:r w:rsidR="000163EA">
        <w:rPr>
          <w:rFonts w:hint="cs"/>
          <w:rtl/>
          <w:lang w:eastAsia="he-IL"/>
        </w:rPr>
        <w:t xml:space="preserve"> </w:t>
      </w:r>
      <w:r>
        <w:rPr>
          <w:rFonts w:hint="cs"/>
          <w:rtl/>
          <w:lang w:eastAsia="he-IL"/>
        </w:rPr>
        <w:t>אנחנו טיפשים שאתה חבר כנסת.</w:t>
      </w:r>
    </w:p>
    <w:p w:rsidR="004824FD" w:rsidRDefault="004824FD" w:rsidP="004824FD">
      <w:pPr>
        <w:rPr>
          <w:rtl/>
          <w:lang w:eastAsia="he-IL"/>
        </w:rPr>
      </w:pPr>
      <w:bookmarkStart w:id="4959" w:name="_ETM_Q9_444655"/>
      <w:bookmarkStart w:id="4960" w:name="_ETM_Q9_444664"/>
      <w:bookmarkEnd w:id="4959"/>
      <w:bookmarkEnd w:id="4960"/>
    </w:p>
    <w:p w:rsidR="004824FD" w:rsidRDefault="004824FD" w:rsidP="004824FD">
      <w:pPr>
        <w:pStyle w:val="-"/>
        <w:keepNext/>
        <w:rPr>
          <w:rtl/>
        </w:rPr>
      </w:pPr>
      <w:bookmarkStart w:id="4961" w:name="ET_speakercontinue_5293_20"/>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61"/>
    </w:p>
    <w:p w:rsidR="004824FD" w:rsidRDefault="004824FD" w:rsidP="004824FD">
      <w:pPr>
        <w:pStyle w:val="KeepWithNext"/>
        <w:rPr>
          <w:rtl/>
          <w:lang w:eastAsia="he-IL"/>
        </w:rPr>
      </w:pPr>
    </w:p>
    <w:p w:rsidR="004824FD" w:rsidRDefault="004824FD" w:rsidP="00B766CD">
      <w:pPr>
        <w:rPr>
          <w:rtl/>
          <w:lang w:eastAsia="he-IL"/>
        </w:rPr>
      </w:pPr>
      <w:r>
        <w:rPr>
          <w:rFonts w:hint="cs"/>
          <w:rtl/>
          <w:lang w:eastAsia="he-IL"/>
        </w:rPr>
        <w:t>העם הזה ייאבק למען שחרורו</w:t>
      </w:r>
      <w:r w:rsidR="000163EA">
        <w:rPr>
          <w:rFonts w:hint="cs"/>
          <w:rtl/>
          <w:lang w:eastAsia="he-IL"/>
        </w:rPr>
        <w:t xml:space="preserve"> </w:t>
      </w:r>
      <w:bookmarkStart w:id="4962" w:name="_ETM_Q9_449372"/>
      <w:bookmarkStart w:id="4963" w:name="_ETM_Q9_449482"/>
      <w:bookmarkEnd w:id="4962"/>
      <w:bookmarkEnd w:id="4963"/>
      <w:r w:rsidR="00B766CD">
        <w:rPr>
          <w:rFonts w:hint="cs"/>
          <w:rtl/>
          <w:lang w:eastAsia="he-IL"/>
        </w:rPr>
        <w:t xml:space="preserve">– – </w:t>
      </w:r>
    </w:p>
    <w:p w:rsidR="00B766CD" w:rsidRDefault="00B766CD" w:rsidP="00B766CD">
      <w:pPr>
        <w:rPr>
          <w:rtl/>
          <w:lang w:eastAsia="he-IL"/>
        </w:rPr>
      </w:pPr>
    </w:p>
    <w:p w:rsidR="004824FD" w:rsidRDefault="004824FD" w:rsidP="004824FD">
      <w:pPr>
        <w:pStyle w:val="af8"/>
        <w:keepNext/>
        <w:rPr>
          <w:rtl/>
        </w:rPr>
      </w:pPr>
      <w:bookmarkStart w:id="4964" w:name="ET_interruption_6537_3"/>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4964"/>
    </w:p>
    <w:p w:rsidR="004824FD" w:rsidRDefault="004824FD" w:rsidP="004824FD">
      <w:pPr>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זה </w:t>
      </w:r>
      <w:r>
        <w:rPr>
          <w:rFonts w:hint="cs"/>
          <w:rtl/>
          <w:lang w:eastAsia="he-IL"/>
        </w:rPr>
        <w:t>– – –</w:t>
      </w:r>
    </w:p>
    <w:p w:rsidR="004824FD" w:rsidRDefault="004824FD" w:rsidP="004824FD">
      <w:pPr>
        <w:rPr>
          <w:rtl/>
          <w:lang w:eastAsia="he-IL"/>
        </w:rPr>
      </w:pPr>
      <w:bookmarkStart w:id="4965" w:name="_ETM_Q9_449636"/>
      <w:bookmarkStart w:id="4966" w:name="_ETM_Q9_449748"/>
      <w:bookmarkEnd w:id="4965"/>
      <w:bookmarkEnd w:id="4966"/>
    </w:p>
    <w:p w:rsidR="004824FD" w:rsidRDefault="004824FD" w:rsidP="004824FD">
      <w:pPr>
        <w:pStyle w:val="-"/>
        <w:keepNext/>
        <w:rPr>
          <w:rtl/>
        </w:rPr>
      </w:pPr>
      <w:bookmarkStart w:id="4967" w:name="ET_speakercontinue_5293_21"/>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67"/>
    </w:p>
    <w:p w:rsidR="004824FD" w:rsidRDefault="004824FD" w:rsidP="004824FD">
      <w:pPr>
        <w:pStyle w:val="KeepWithNext"/>
        <w:rPr>
          <w:rtl/>
          <w:lang w:eastAsia="he-IL"/>
        </w:rPr>
      </w:pPr>
    </w:p>
    <w:p w:rsidR="004824FD" w:rsidRDefault="00B766CD" w:rsidP="004824FD">
      <w:pPr>
        <w:rPr>
          <w:rtl/>
          <w:lang w:eastAsia="he-IL"/>
        </w:rPr>
      </w:pPr>
      <w:r>
        <w:rPr>
          <w:rFonts w:hint="cs"/>
          <w:rtl/>
          <w:lang w:eastAsia="he-IL"/>
        </w:rPr>
        <w:t>– –</w:t>
      </w:r>
      <w:r w:rsidR="000163EA">
        <w:rPr>
          <w:rFonts w:hint="cs"/>
          <w:rtl/>
          <w:lang w:eastAsia="he-IL"/>
        </w:rPr>
        <w:t xml:space="preserve"> </w:t>
      </w:r>
      <w:r w:rsidR="004824FD">
        <w:rPr>
          <w:rFonts w:hint="cs"/>
          <w:rtl/>
          <w:lang w:eastAsia="he-IL"/>
        </w:rPr>
        <w:t xml:space="preserve">למען </w:t>
      </w:r>
      <w:bookmarkStart w:id="4968" w:name="_ETM_Q9_450713"/>
      <w:bookmarkEnd w:id="4968"/>
      <w:r w:rsidR="004824FD">
        <w:rPr>
          <w:rFonts w:hint="cs"/>
          <w:rtl/>
          <w:lang w:eastAsia="he-IL"/>
        </w:rPr>
        <w:t xml:space="preserve">עצמאות העם הפלסטיני. רק שלום שבבסיסו הקמת מדינת פלסטין בגבולות </w:t>
      </w:r>
      <w:bookmarkStart w:id="4969" w:name="_ETM_Q9_459343"/>
      <w:bookmarkEnd w:id="4969"/>
      <w:r w:rsidR="004824FD">
        <w:rPr>
          <w:rFonts w:hint="cs"/>
          <w:rtl/>
          <w:lang w:eastAsia="he-IL"/>
        </w:rPr>
        <w:t xml:space="preserve">1967, רק שלום כזה יביא ביטחון ויביא כל טוב לשני </w:t>
      </w:r>
      <w:bookmarkStart w:id="4970" w:name="_ETM_Q9_467673"/>
      <w:bookmarkEnd w:id="4970"/>
      <w:r w:rsidR="004824FD">
        <w:rPr>
          <w:rFonts w:hint="cs"/>
          <w:rtl/>
          <w:lang w:eastAsia="he-IL"/>
        </w:rPr>
        <w:t xml:space="preserve">העמים. </w:t>
      </w:r>
    </w:p>
    <w:p w:rsidR="004824FD" w:rsidRDefault="004824FD" w:rsidP="004824FD">
      <w:pPr>
        <w:rPr>
          <w:rtl/>
          <w:lang w:eastAsia="he-IL"/>
        </w:rPr>
      </w:pPr>
    </w:p>
    <w:p w:rsidR="004824FD" w:rsidRDefault="004824FD" w:rsidP="00916E60">
      <w:pPr>
        <w:rPr>
          <w:rtl/>
          <w:lang w:eastAsia="he-IL"/>
        </w:rPr>
      </w:pPr>
      <w:r>
        <w:rPr>
          <w:rFonts w:hint="cs"/>
          <w:rtl/>
          <w:lang w:eastAsia="he-IL"/>
        </w:rPr>
        <w:t xml:space="preserve">אני פונה לצד הזה, למוחים בקפלן. תפנימו, תפנימו שאין </w:t>
      </w:r>
      <w:bookmarkStart w:id="4971" w:name="_ETM_Q9_478512"/>
      <w:bookmarkEnd w:id="4971"/>
      <w:r>
        <w:rPr>
          <w:rFonts w:hint="cs"/>
          <w:rtl/>
          <w:lang w:eastAsia="he-IL"/>
        </w:rPr>
        <w:t xml:space="preserve">דמוקרטיה עם כיבוש. תפנימו שמה שעושה ממשלת נתניהו ומה </w:t>
      </w:r>
      <w:bookmarkStart w:id="4972" w:name="_ETM_Q9_482890"/>
      <w:bookmarkEnd w:id="4972"/>
      <w:r>
        <w:rPr>
          <w:rFonts w:hint="cs"/>
          <w:rtl/>
          <w:lang w:eastAsia="he-IL"/>
        </w:rPr>
        <w:t xml:space="preserve">שהם אומרים עכשיו, מה ששמעתם מהם – הם רוצים "שקט, </w:t>
      </w:r>
      <w:bookmarkStart w:id="4973" w:name="_ETM_Q9_489692"/>
      <w:bookmarkEnd w:id="4973"/>
      <w:r>
        <w:rPr>
          <w:rFonts w:hint="cs"/>
          <w:rtl/>
          <w:lang w:eastAsia="he-IL"/>
        </w:rPr>
        <w:t xml:space="preserve">יורים". לכן הפטריוטיזם הינו מפלטו האחרון של הנבל. תפנימו שצריך </w:t>
      </w:r>
      <w:bookmarkStart w:id="4974" w:name="_ETM_Q9_496134"/>
      <w:bookmarkEnd w:id="4974"/>
      <w:r>
        <w:rPr>
          <w:rFonts w:hint="cs"/>
          <w:rtl/>
          <w:lang w:eastAsia="he-IL"/>
        </w:rPr>
        <w:t xml:space="preserve">לקשור בין הכיבוש – המזין העיקרי </w:t>
      </w:r>
      <w:proofErr w:type="spellStart"/>
      <w:r>
        <w:rPr>
          <w:rFonts w:hint="cs"/>
          <w:rtl/>
          <w:lang w:eastAsia="he-IL"/>
        </w:rPr>
        <w:t>לפשיזציה</w:t>
      </w:r>
      <w:proofErr w:type="spellEnd"/>
      <w:r>
        <w:rPr>
          <w:rFonts w:hint="cs"/>
          <w:rtl/>
          <w:lang w:eastAsia="he-IL"/>
        </w:rPr>
        <w:t xml:space="preserve"> בתוך מדינת ישראל </w:t>
      </w:r>
      <w:bookmarkStart w:id="4975" w:name="_ETM_Q9_506160"/>
      <w:bookmarkEnd w:id="4975"/>
      <w:r>
        <w:rPr>
          <w:rFonts w:hint="cs"/>
          <w:rtl/>
          <w:lang w:eastAsia="he-IL"/>
        </w:rPr>
        <w:t xml:space="preserve">– לבין ההפיכה המשטרית. לא רק זה, הם גם </w:t>
      </w:r>
      <w:bookmarkStart w:id="4976" w:name="_ETM_Q9_510592"/>
      <w:bookmarkEnd w:id="4976"/>
      <w:r>
        <w:rPr>
          <w:rFonts w:hint="cs"/>
          <w:rtl/>
          <w:lang w:eastAsia="he-IL"/>
        </w:rPr>
        <w:t xml:space="preserve">עושים את ההפיכה המשטרית בשביל להשתלט על אזורי </w:t>
      </w:r>
      <w:r>
        <w:rPr>
          <w:lang w:eastAsia="he-IL"/>
        </w:rPr>
        <w:t>C</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אבל אתה משתמש בחסינות כדי להעביר </w:t>
      </w:r>
      <w:bookmarkStart w:id="4977" w:name="_ETM_Q9_515767"/>
      <w:bookmarkEnd w:id="4977"/>
      <w:r>
        <w:rPr>
          <w:rFonts w:hint="cs"/>
          <w:rtl/>
          <w:lang w:eastAsia="he-IL"/>
        </w:rPr>
        <w:t>כסף לרשות.</w:t>
      </w:r>
    </w:p>
    <w:p w:rsidR="004824FD" w:rsidRDefault="004824FD" w:rsidP="004824FD">
      <w:pPr>
        <w:rPr>
          <w:rtl/>
          <w:lang w:eastAsia="he-IL"/>
        </w:rPr>
      </w:pPr>
    </w:p>
    <w:p w:rsidR="004824FD" w:rsidRDefault="004824FD" w:rsidP="004824FD">
      <w:pPr>
        <w:pStyle w:val="-"/>
        <w:keepNext/>
        <w:rPr>
          <w:rtl/>
        </w:rPr>
      </w:pPr>
      <w:bookmarkStart w:id="4978" w:name="ET_speakercontinue_5293_22"/>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7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אז תפנימו </w:t>
      </w:r>
      <w:bookmarkStart w:id="4979" w:name="_ETM_Q9_516867"/>
      <w:bookmarkEnd w:id="4979"/>
      <w:r>
        <w:rPr>
          <w:rFonts w:hint="cs"/>
          <w:rtl/>
          <w:lang w:eastAsia="he-IL"/>
        </w:rPr>
        <w:t xml:space="preserve">כבר את הקשר בין הכיבוש לבין ההפיכה המשטרית.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מעביר </w:t>
      </w:r>
      <w:bookmarkStart w:id="4980" w:name="_ETM_Q9_519798"/>
      <w:bookmarkEnd w:id="4980"/>
      <w:r>
        <w:rPr>
          <w:rFonts w:hint="cs"/>
          <w:rtl/>
          <w:lang w:eastAsia="he-IL"/>
        </w:rPr>
        <w:t xml:space="preserve">כסף לרשות כדי </w:t>
      </w:r>
      <w:r w:rsidR="000A31EE">
        <w:rPr>
          <w:rFonts w:hint="cs"/>
          <w:rtl/>
          <w:lang w:eastAsia="he-IL"/>
        </w:rPr>
        <w:t>– – –</w:t>
      </w:r>
    </w:p>
    <w:p w:rsidR="004824FD" w:rsidRDefault="004824FD" w:rsidP="004824FD">
      <w:pPr>
        <w:rPr>
          <w:rtl/>
          <w:lang w:eastAsia="he-IL"/>
        </w:rPr>
      </w:pPr>
      <w:bookmarkStart w:id="4981" w:name="_ETM_Q9_521213"/>
      <w:bookmarkStart w:id="4982" w:name="_ETM_Q9_521295"/>
      <w:bookmarkEnd w:id="4981"/>
      <w:bookmarkEnd w:id="4982"/>
    </w:p>
    <w:p w:rsidR="004824FD" w:rsidRDefault="004824FD" w:rsidP="004824FD">
      <w:pPr>
        <w:pStyle w:val="af9"/>
        <w:keepNext/>
        <w:rPr>
          <w:rtl/>
        </w:rPr>
      </w:pPr>
      <w:bookmarkStart w:id="4983" w:name="ET_yor_6488_2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98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חברת הכנסת גוטליב.</w:t>
      </w:r>
    </w:p>
    <w:p w:rsidR="004824FD" w:rsidRDefault="004824FD" w:rsidP="004824FD">
      <w:pPr>
        <w:rPr>
          <w:rtl/>
          <w:lang w:eastAsia="he-IL"/>
        </w:rPr>
      </w:pPr>
      <w:bookmarkStart w:id="4984" w:name="_ETM_Q9_521000"/>
      <w:bookmarkStart w:id="4985" w:name="_ETM_Q9_521131"/>
      <w:bookmarkEnd w:id="4984"/>
      <w:bookmarkEnd w:id="4985"/>
    </w:p>
    <w:p w:rsidR="004824FD" w:rsidRDefault="004824FD" w:rsidP="004824FD">
      <w:pPr>
        <w:pStyle w:val="-"/>
        <w:keepNext/>
        <w:rPr>
          <w:rtl/>
        </w:rPr>
      </w:pPr>
      <w:bookmarkStart w:id="4986" w:name="ET_speakercontinue_5293_24"/>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986"/>
    </w:p>
    <w:p w:rsidR="004824FD" w:rsidRDefault="004824FD" w:rsidP="004824FD">
      <w:pPr>
        <w:pStyle w:val="KeepWithNext"/>
        <w:rPr>
          <w:rtl/>
          <w:lang w:eastAsia="he-IL"/>
        </w:rPr>
      </w:pPr>
    </w:p>
    <w:p w:rsidR="004824FD" w:rsidRDefault="004824FD" w:rsidP="00916E60">
      <w:pPr>
        <w:rPr>
          <w:rtl/>
          <w:lang w:eastAsia="he-IL"/>
        </w:rPr>
      </w:pPr>
      <w:r>
        <w:rPr>
          <w:rFonts w:hint="cs"/>
          <w:rtl/>
          <w:lang w:eastAsia="he-IL"/>
        </w:rPr>
        <w:t xml:space="preserve">צריך להיאבק נגד הכיבוש ונגד </w:t>
      </w:r>
      <w:proofErr w:type="spellStart"/>
      <w:r>
        <w:rPr>
          <w:rFonts w:hint="cs"/>
          <w:rtl/>
          <w:lang w:eastAsia="he-IL"/>
        </w:rPr>
        <w:t>הפשיזציה</w:t>
      </w:r>
      <w:proofErr w:type="spellEnd"/>
      <w:r>
        <w:rPr>
          <w:rFonts w:hint="cs"/>
          <w:rtl/>
          <w:lang w:eastAsia="he-IL"/>
        </w:rPr>
        <w:t>. תודה רבה.</w:t>
      </w:r>
    </w:p>
    <w:p w:rsidR="004824FD" w:rsidRDefault="004824FD" w:rsidP="004824FD">
      <w:pPr>
        <w:rPr>
          <w:rtl/>
          <w:lang w:eastAsia="he-IL"/>
        </w:rPr>
      </w:pPr>
      <w:bookmarkStart w:id="4987" w:name="_ETM_Q9_525534"/>
      <w:bookmarkStart w:id="4988" w:name="_ETM_Q9_525632"/>
      <w:bookmarkEnd w:id="4987"/>
      <w:bookmarkEnd w:id="4988"/>
    </w:p>
    <w:p w:rsidR="004824FD" w:rsidRDefault="004824FD" w:rsidP="004824FD">
      <w:pPr>
        <w:pStyle w:val="af9"/>
        <w:keepNext/>
        <w:rPr>
          <w:rtl/>
        </w:rPr>
      </w:pPr>
      <w:bookmarkStart w:id="4989" w:name="ET_yor_6488_2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98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w:t>
      </w:r>
      <w:bookmarkStart w:id="4990" w:name="_ETM_Q9_526668"/>
      <w:bookmarkEnd w:id="4990"/>
      <w:r>
        <w:rPr>
          <w:rFonts w:hint="cs"/>
          <w:rtl/>
          <w:lang w:eastAsia="he-IL"/>
        </w:rPr>
        <w:t>חברת הכנסת מרב מיכאלי, בבקשה.</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ככה שמענו. אתה מעביר </w:t>
      </w:r>
      <w:bookmarkStart w:id="4991" w:name="_ETM_Q9_529408"/>
      <w:bookmarkEnd w:id="4991"/>
      <w:r>
        <w:rPr>
          <w:rFonts w:hint="cs"/>
          <w:rtl/>
          <w:lang w:eastAsia="he-IL"/>
        </w:rPr>
        <w:t>לרשות, מסתתר מאחורי החסינות שלך, אדוני.</w:t>
      </w:r>
    </w:p>
    <w:p w:rsidR="004824FD" w:rsidRDefault="004824FD" w:rsidP="004824FD">
      <w:pPr>
        <w:rPr>
          <w:rtl/>
          <w:lang w:eastAsia="he-IL"/>
        </w:rPr>
      </w:pPr>
      <w:bookmarkStart w:id="4992" w:name="_ETM_Q9_529116"/>
      <w:bookmarkStart w:id="4993" w:name="_ETM_Q9_529196"/>
      <w:bookmarkEnd w:id="4992"/>
      <w:bookmarkEnd w:id="4993"/>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4994" w:name="_ETM_Q9_530884"/>
      <w:bookmarkEnd w:id="4994"/>
      <w:r>
        <w:rPr>
          <w:rFonts w:hint="cs"/>
          <w:rtl/>
          <w:lang w:eastAsia="he-IL"/>
        </w:rPr>
        <w:t>תודה, חברת הכנסת טלי גוטליב.</w:t>
      </w:r>
    </w:p>
    <w:p w:rsidR="004824FD" w:rsidRDefault="004824FD" w:rsidP="004824FD">
      <w:pPr>
        <w:rPr>
          <w:rtl/>
          <w:lang w:eastAsia="he-IL"/>
        </w:rPr>
      </w:pPr>
      <w:bookmarkStart w:id="4995" w:name="_ETM_Q9_533563"/>
      <w:bookmarkStart w:id="4996" w:name="_ETM_Q9_533681"/>
      <w:bookmarkEnd w:id="4995"/>
      <w:bookmarkEnd w:id="4996"/>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0163EA" w:rsidP="004824FD">
      <w:pPr>
        <w:rPr>
          <w:rtl/>
          <w:lang w:eastAsia="he-IL"/>
        </w:rPr>
      </w:pPr>
      <w:bookmarkStart w:id="4997" w:name="_ETM_Q9_544109"/>
      <w:bookmarkEnd w:id="4997"/>
      <w:r>
        <w:rPr>
          <w:rFonts w:hint="cs"/>
          <w:rtl/>
          <w:lang w:eastAsia="he-IL"/>
        </w:rPr>
        <w:t xml:space="preserve">אני אצא. </w:t>
      </w:r>
      <w:r w:rsidR="004824FD">
        <w:rPr>
          <w:rFonts w:hint="cs"/>
          <w:rtl/>
          <w:lang w:eastAsia="he-IL"/>
        </w:rPr>
        <w:t>כסף לרשות הוא מעביר.</w:t>
      </w:r>
    </w:p>
    <w:p w:rsidR="004824FD" w:rsidRDefault="004824FD" w:rsidP="004824FD">
      <w:pPr>
        <w:rPr>
          <w:rtl/>
          <w:lang w:eastAsia="he-IL"/>
        </w:rPr>
      </w:pPr>
      <w:bookmarkStart w:id="4998" w:name="_ETM_Q9_544216"/>
      <w:bookmarkEnd w:id="4998"/>
    </w:p>
    <w:p w:rsidR="004824FD" w:rsidRDefault="004824FD" w:rsidP="004824FD">
      <w:pPr>
        <w:pStyle w:val="af8"/>
        <w:keepNext/>
        <w:rPr>
          <w:rtl/>
        </w:rPr>
      </w:pPr>
      <w:bookmarkStart w:id="4999" w:name="_ETM_Q9_542268"/>
      <w:bookmarkStart w:id="5000" w:name="_ETM_Q9_542338"/>
      <w:bookmarkEnd w:id="4999"/>
      <w:bookmarkEnd w:id="5000"/>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0163EA" w:rsidP="00B766CD">
      <w:pPr>
        <w:rPr>
          <w:rtl/>
          <w:lang w:eastAsia="he-IL"/>
        </w:rPr>
      </w:pPr>
      <w:r>
        <w:rPr>
          <w:rFonts w:hint="cs"/>
          <w:rtl/>
          <w:lang w:eastAsia="he-IL"/>
        </w:rPr>
        <w:t xml:space="preserve">אולי תספרי </w:t>
      </w:r>
      <w:r w:rsidR="00B766CD">
        <w:rPr>
          <w:rFonts w:hint="cs"/>
          <w:rtl/>
          <w:lang w:eastAsia="he-IL"/>
        </w:rPr>
        <w:t xml:space="preserve">– – – </w:t>
      </w:r>
      <w:r w:rsidR="004824FD">
        <w:rPr>
          <w:rFonts w:hint="cs"/>
          <w:rtl/>
          <w:lang w:eastAsia="he-IL"/>
        </w:rPr>
        <w:t xml:space="preserve">אולי שתספר </w:t>
      </w:r>
      <w:bookmarkStart w:id="5001" w:name="_ETM_Q9_541327"/>
      <w:bookmarkEnd w:id="5001"/>
      <w:r w:rsidR="004824FD">
        <w:rPr>
          <w:rFonts w:hint="cs"/>
          <w:rtl/>
          <w:lang w:eastAsia="he-IL"/>
        </w:rPr>
        <w:t>מיכאלי למה היא לא הייתה כאן להציג את האי-אמון שלהם.</w:t>
      </w:r>
      <w:r>
        <w:rPr>
          <w:rFonts w:hint="cs"/>
          <w:rtl/>
          <w:lang w:eastAsia="he-IL"/>
        </w:rPr>
        <w:t xml:space="preserve"> </w:t>
      </w:r>
      <w:r w:rsidR="004824FD">
        <w:rPr>
          <w:rFonts w:hint="cs"/>
          <w:rtl/>
          <w:lang w:eastAsia="he-IL"/>
        </w:rPr>
        <w:t xml:space="preserve">איפה הם ישבו </w:t>
      </w:r>
      <w:bookmarkStart w:id="5002" w:name="_ETM_Q9_548312"/>
      <w:bookmarkEnd w:id="5002"/>
      <w:r w:rsidR="004824FD">
        <w:rPr>
          <w:rFonts w:hint="cs"/>
          <w:rtl/>
          <w:lang w:eastAsia="he-IL"/>
        </w:rPr>
        <w:t xml:space="preserve">כל </w:t>
      </w:r>
      <w:r w:rsidR="000A31EE">
        <w:rPr>
          <w:rFonts w:hint="cs"/>
          <w:rtl/>
          <w:lang w:eastAsia="he-IL"/>
        </w:rPr>
        <w:t>– – –</w:t>
      </w:r>
    </w:p>
    <w:p w:rsidR="004824FD" w:rsidRDefault="004824FD" w:rsidP="004824FD">
      <w:pPr>
        <w:rPr>
          <w:rtl/>
          <w:lang w:eastAsia="he-IL"/>
        </w:rPr>
      </w:pPr>
      <w:bookmarkStart w:id="5003" w:name="_ETM_Q9_549516"/>
      <w:bookmarkStart w:id="5004" w:name="_ETM_Q9_549592"/>
      <w:bookmarkEnd w:id="5003"/>
      <w:bookmarkEnd w:id="5004"/>
    </w:p>
    <w:p w:rsidR="004824FD" w:rsidRDefault="004824FD" w:rsidP="004824FD">
      <w:pPr>
        <w:pStyle w:val="af8"/>
        <w:keepNext/>
        <w:rPr>
          <w:rtl/>
        </w:rPr>
      </w:pPr>
      <w:bookmarkStart w:id="5005" w:name="ET_interruption_6345_2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5005"/>
    </w:p>
    <w:p w:rsidR="004824FD" w:rsidRDefault="004824FD" w:rsidP="004824FD">
      <w:pPr>
        <w:pStyle w:val="KeepWithNext"/>
        <w:rPr>
          <w:rtl/>
          <w:lang w:eastAsia="he-IL"/>
        </w:rPr>
      </w:pPr>
    </w:p>
    <w:p w:rsidR="004824FD" w:rsidRDefault="000163EA" w:rsidP="004824FD">
      <w:pPr>
        <w:rPr>
          <w:rtl/>
          <w:lang w:eastAsia="he-IL"/>
        </w:rPr>
      </w:pPr>
      <w:r>
        <w:rPr>
          <w:rFonts w:hint="cs"/>
          <w:rtl/>
          <w:lang w:eastAsia="he-IL"/>
        </w:rPr>
        <w:t xml:space="preserve">מעניין מאוד. </w:t>
      </w:r>
      <w:r w:rsidR="004824FD">
        <w:rPr>
          <w:rFonts w:hint="cs"/>
          <w:rtl/>
          <w:lang w:eastAsia="he-IL"/>
        </w:rPr>
        <w:t xml:space="preserve">אל תדאג, היא גם לא הצביעה כדי לשלול </w:t>
      </w:r>
      <w:bookmarkStart w:id="5006" w:name="_ETM_Q9_551072"/>
      <w:bookmarkEnd w:id="5006"/>
      <w:r w:rsidR="004824FD">
        <w:rPr>
          <w:rFonts w:hint="cs"/>
          <w:rtl/>
          <w:lang w:eastAsia="he-IL"/>
        </w:rPr>
        <w:t>זכויות של מחבלים. יצאו, כל המפלגה שלה יצאה מהמליאה.</w:t>
      </w:r>
    </w:p>
    <w:p w:rsidR="004824FD" w:rsidRDefault="004824FD" w:rsidP="004824FD">
      <w:pPr>
        <w:rPr>
          <w:rtl/>
          <w:lang w:eastAsia="he-IL"/>
        </w:rPr>
      </w:pPr>
      <w:bookmarkStart w:id="5007" w:name="_ETM_Q9_558047"/>
      <w:bookmarkStart w:id="5008" w:name="_ETM_Q9_558127"/>
      <w:bookmarkEnd w:id="5007"/>
      <w:bookmarkEnd w:id="5008"/>
    </w:p>
    <w:p w:rsidR="004824FD" w:rsidRDefault="004824FD" w:rsidP="004824FD">
      <w:pPr>
        <w:pStyle w:val="af9"/>
        <w:keepNext/>
        <w:rPr>
          <w:rtl/>
        </w:rPr>
      </w:pPr>
      <w:bookmarkStart w:id="5009" w:name="ET_yor_6488_3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00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שלוש </w:t>
      </w:r>
      <w:bookmarkStart w:id="5010" w:name="_ETM_Q9_556412"/>
      <w:bookmarkEnd w:id="5010"/>
      <w:r>
        <w:rPr>
          <w:rFonts w:hint="cs"/>
          <w:rtl/>
          <w:lang w:eastAsia="he-IL"/>
        </w:rPr>
        <w:t>דקות לרשותך.</w:t>
      </w:r>
    </w:p>
    <w:p w:rsidR="004824FD" w:rsidRDefault="004824FD" w:rsidP="004824FD">
      <w:pPr>
        <w:rPr>
          <w:rtl/>
          <w:lang w:eastAsia="he-IL"/>
        </w:rPr>
      </w:pPr>
    </w:p>
    <w:p w:rsidR="004824FD" w:rsidRDefault="004824FD" w:rsidP="004824FD">
      <w:pPr>
        <w:pStyle w:val="a5"/>
        <w:keepNext/>
        <w:rPr>
          <w:rtl/>
        </w:rPr>
      </w:pPr>
      <w:bookmarkStart w:id="5011" w:name="ET_speaker_5090_27"/>
      <w:r>
        <w:rPr>
          <w:rStyle w:val="TagStyle"/>
          <w:rFonts w:hint="cs"/>
          <w:rtl/>
        </w:rPr>
        <w:t xml:space="preserve"> &lt;&lt; דובר &gt;&gt; </w:t>
      </w:r>
      <w:bookmarkStart w:id="5012" w:name="_Toc139390205"/>
      <w:bookmarkStart w:id="5013" w:name="_Toc139322253"/>
      <w:bookmarkStart w:id="5014" w:name="_Toc139394285"/>
      <w:r>
        <w:rPr>
          <w:rFonts w:hint="cs"/>
          <w:rtl/>
        </w:rPr>
        <w:t>מרב מיכאלי (העבודה):</w:t>
      </w:r>
      <w:bookmarkEnd w:id="5012"/>
      <w:bookmarkEnd w:id="5013"/>
      <w:bookmarkEnd w:id="5014"/>
      <w:r>
        <w:rPr>
          <w:rStyle w:val="TagStyle"/>
          <w:rFonts w:hint="cs"/>
          <w:rtl/>
        </w:rPr>
        <w:t xml:space="preserve"> &lt;&lt; דובר &gt;&gt;</w:t>
      </w:r>
      <w:r>
        <w:rPr>
          <w:rFonts w:hint="cs"/>
          <w:rtl/>
        </w:rPr>
        <w:t xml:space="preserve">   </w:t>
      </w:r>
      <w:bookmarkEnd w:id="5011"/>
    </w:p>
    <w:p w:rsidR="004824FD" w:rsidRDefault="004824FD" w:rsidP="004824FD">
      <w:pPr>
        <w:pStyle w:val="KeepWithNext"/>
        <w:rPr>
          <w:rtl/>
          <w:lang w:eastAsia="he-IL"/>
        </w:rPr>
      </w:pPr>
    </w:p>
    <w:p w:rsidR="004824FD" w:rsidRDefault="004824FD" w:rsidP="000A31EE">
      <w:pPr>
        <w:rPr>
          <w:rtl/>
          <w:lang w:eastAsia="he-IL"/>
        </w:rPr>
      </w:pPr>
      <w:bookmarkStart w:id="5015" w:name="_ETM_Q9_538606"/>
      <w:bookmarkStart w:id="5016" w:name="_ETM_Q9_538660"/>
      <w:bookmarkEnd w:id="5015"/>
      <w:bookmarkEnd w:id="5016"/>
      <w:r>
        <w:rPr>
          <w:rFonts w:hint="cs"/>
          <w:rtl/>
          <w:lang w:eastAsia="he-IL"/>
        </w:rPr>
        <w:t xml:space="preserve">אדוני היושב-ראש, חברותיי וחבריי חברי הכנסת, וקואליציה צבועה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bookmarkStart w:id="5017" w:name="ET_interruption_6461_3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5017"/>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יש לה עוד דקה, היושב-ראש</w:t>
      </w:r>
      <w:bookmarkStart w:id="5018" w:name="_ETM_Q9_563620"/>
      <w:bookmarkEnd w:id="5018"/>
      <w:r>
        <w:rPr>
          <w:rFonts w:hint="cs"/>
          <w:rtl/>
          <w:lang w:eastAsia="he-IL"/>
        </w:rPr>
        <w:t xml:space="preserve">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5019" w:name="ET_speakercontinue_5090_32"/>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5019"/>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שקרנית, מסיתה, אלימה והרסנית, שהורסת את מדינת ישראל ומחרבת את הדמוקרטיה </w:t>
      </w:r>
      <w:bookmarkStart w:id="5020" w:name="_ETM_Q9_574061"/>
      <w:bookmarkEnd w:id="5020"/>
      <w:r w:rsidR="004824FD">
        <w:rPr>
          <w:rFonts w:hint="cs"/>
          <w:rtl/>
          <w:lang w:eastAsia="he-IL"/>
        </w:rPr>
        <w:t xml:space="preserve">שלה. יש לכם החוצפה והעוז להגיד: יש מבצע צבאי, אז </w:t>
      </w:r>
      <w:bookmarkStart w:id="5021" w:name="_ETM_Q9_578443"/>
      <w:bookmarkEnd w:id="5021"/>
      <w:r w:rsidR="004824FD">
        <w:rPr>
          <w:rFonts w:hint="cs"/>
          <w:rtl/>
          <w:lang w:eastAsia="he-IL"/>
        </w:rPr>
        <w:t xml:space="preserve">שהמחאה תפסיק את ההפגנות ואת השיבושים. אז אני לא </w:t>
      </w:r>
      <w:bookmarkStart w:id="5022" w:name="_ETM_Q9_583148"/>
      <w:bookmarkEnd w:id="5022"/>
      <w:r w:rsidR="004824FD">
        <w:rPr>
          <w:rFonts w:hint="cs"/>
          <w:rtl/>
          <w:lang w:eastAsia="he-IL"/>
        </w:rPr>
        <w:t xml:space="preserve">יודעת איך לספר לכם את זה, אבל אם מבצע צבאי </w:t>
      </w:r>
      <w:bookmarkStart w:id="5023" w:name="_ETM_Q9_585451"/>
      <w:bookmarkEnd w:id="5023"/>
      <w:r w:rsidR="004824FD">
        <w:rPr>
          <w:rFonts w:hint="cs"/>
          <w:rtl/>
          <w:lang w:eastAsia="he-IL"/>
        </w:rPr>
        <w:t xml:space="preserve">מצדיק הפסקה של ההפגנות, הוא בוודאי </w:t>
      </w:r>
      <w:proofErr w:type="spellStart"/>
      <w:r w:rsidR="004824FD">
        <w:rPr>
          <w:rFonts w:hint="cs"/>
          <w:rtl/>
          <w:lang w:eastAsia="he-IL"/>
        </w:rPr>
        <w:t>בוודאי</w:t>
      </w:r>
      <w:proofErr w:type="spellEnd"/>
      <w:r w:rsidR="004824FD">
        <w:rPr>
          <w:rFonts w:hint="cs"/>
          <w:rtl/>
          <w:lang w:eastAsia="he-IL"/>
        </w:rPr>
        <w:t xml:space="preserve"> מצדיק הפסקה של </w:t>
      </w:r>
      <w:bookmarkStart w:id="5024" w:name="_ETM_Q9_593480"/>
      <w:bookmarkEnd w:id="5024"/>
      <w:r w:rsidR="004824FD">
        <w:rPr>
          <w:rFonts w:hint="cs"/>
          <w:rtl/>
          <w:lang w:eastAsia="he-IL"/>
        </w:rPr>
        <w:t xml:space="preserve">חקיקה שהורסת את מדינת ישראל ואת צבא העם שלה. </w:t>
      </w:r>
      <w:bookmarkStart w:id="5025" w:name="_ETM_Q9_596868"/>
      <w:bookmarkStart w:id="5026" w:name="_ETM_Q9_596956"/>
      <w:bookmarkStart w:id="5027" w:name="_ETM_Q9_597043"/>
      <w:bookmarkStart w:id="5028" w:name="_ETM_Q9_597121"/>
      <w:bookmarkEnd w:id="5025"/>
      <w:bookmarkEnd w:id="5026"/>
      <w:bookmarkEnd w:id="5027"/>
      <w:bookmarkEnd w:id="5028"/>
      <w:r w:rsidR="004824FD">
        <w:rPr>
          <w:rFonts w:hint="cs"/>
          <w:rtl/>
          <w:lang w:eastAsia="he-IL"/>
        </w:rPr>
        <w:t xml:space="preserve">בזמן </w:t>
      </w:r>
      <w:bookmarkStart w:id="5029" w:name="_ETM_Q9_596647"/>
      <w:bookmarkEnd w:id="5029"/>
      <w:r w:rsidR="004824FD">
        <w:rPr>
          <w:rFonts w:hint="cs"/>
          <w:rtl/>
          <w:lang w:eastAsia="he-IL"/>
        </w:rPr>
        <w:t xml:space="preserve">שחיילי צה"ל מסכנים את חייהם בג'נין, אתם ממשיכים בצורה </w:t>
      </w:r>
      <w:bookmarkStart w:id="5030" w:name="_ETM_Q9_603938"/>
      <w:bookmarkEnd w:id="5030"/>
      <w:r w:rsidR="004824FD">
        <w:rPr>
          <w:rFonts w:hint="cs"/>
          <w:rtl/>
          <w:lang w:eastAsia="he-IL"/>
        </w:rPr>
        <w:t xml:space="preserve">דורסנית, מטורפת </w:t>
      </w:r>
      <w:r>
        <w:rPr>
          <w:rFonts w:hint="cs"/>
          <w:rtl/>
          <w:lang w:eastAsia="he-IL"/>
        </w:rPr>
        <w:t>– –</w:t>
      </w:r>
    </w:p>
    <w:p w:rsidR="004824FD" w:rsidRDefault="004824FD" w:rsidP="004824FD">
      <w:pPr>
        <w:rPr>
          <w:rtl/>
          <w:lang w:eastAsia="he-IL"/>
        </w:rPr>
      </w:pPr>
    </w:p>
    <w:p w:rsidR="004824FD" w:rsidRDefault="004824FD" w:rsidP="004824FD">
      <w:pPr>
        <w:pStyle w:val="af8"/>
        <w:keepNext/>
        <w:rPr>
          <w:rtl/>
        </w:rPr>
      </w:pPr>
      <w:bookmarkStart w:id="5031" w:name="ET_interruption_6537_33"/>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503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אמרת שאסור לשלוח חיילים לצבא. אז למה צבא </w:t>
      </w:r>
      <w:bookmarkStart w:id="5032" w:name="_ETM_Q9_611009"/>
      <w:bookmarkEnd w:id="5032"/>
      <w:r>
        <w:rPr>
          <w:rFonts w:hint="cs"/>
          <w:rtl/>
          <w:lang w:eastAsia="he-IL"/>
        </w:rPr>
        <w:t>העם?</w:t>
      </w:r>
    </w:p>
    <w:p w:rsidR="004824FD" w:rsidRDefault="004824FD" w:rsidP="004824FD">
      <w:pPr>
        <w:rPr>
          <w:rtl/>
          <w:lang w:eastAsia="he-IL"/>
        </w:rPr>
      </w:pPr>
      <w:bookmarkStart w:id="5033" w:name="_ETM_Q9_607783"/>
      <w:bookmarkStart w:id="5034" w:name="_ETM_Q9_607859"/>
      <w:bookmarkEnd w:id="5033"/>
      <w:bookmarkEnd w:id="5034"/>
    </w:p>
    <w:p w:rsidR="004824FD" w:rsidRDefault="004824FD" w:rsidP="004824FD">
      <w:pPr>
        <w:pStyle w:val="-"/>
        <w:keepNext/>
        <w:rPr>
          <w:rtl/>
        </w:rPr>
      </w:pPr>
      <w:bookmarkStart w:id="5035" w:name="ET_speakercontinue_5090_34"/>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5035"/>
    </w:p>
    <w:p w:rsidR="004824FD" w:rsidRDefault="004824FD" w:rsidP="004824FD">
      <w:pPr>
        <w:pStyle w:val="KeepWithNext"/>
        <w:rPr>
          <w:rtl/>
          <w:lang w:eastAsia="he-IL"/>
        </w:rPr>
      </w:pPr>
    </w:p>
    <w:p w:rsidR="004824FD" w:rsidRDefault="000A31EE" w:rsidP="000A31EE">
      <w:pPr>
        <w:rPr>
          <w:rtl/>
          <w:lang w:eastAsia="he-IL"/>
        </w:rPr>
      </w:pPr>
      <w:bookmarkStart w:id="5036" w:name="_ETM_Q9_609505"/>
      <w:bookmarkEnd w:id="5036"/>
      <w:r>
        <w:rPr>
          <w:rFonts w:hint="cs"/>
          <w:rtl/>
          <w:lang w:eastAsia="he-IL"/>
        </w:rPr>
        <w:t>– –</w:t>
      </w:r>
      <w:r w:rsidR="004824FD">
        <w:rPr>
          <w:rFonts w:hint="cs"/>
          <w:rtl/>
          <w:lang w:eastAsia="he-IL"/>
        </w:rPr>
        <w:t xml:space="preserve"> מסוכנת, </w:t>
      </w:r>
      <w:bookmarkStart w:id="5037" w:name="_ETM_Q9_608999"/>
      <w:bookmarkEnd w:id="5037"/>
      <w:r w:rsidR="004824FD">
        <w:rPr>
          <w:rFonts w:hint="cs"/>
          <w:rtl/>
          <w:lang w:eastAsia="he-IL"/>
        </w:rPr>
        <w:t xml:space="preserve">מכוערת, פוגענית, לקדם את ביטול עילת הסבירות.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אושר שקלים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איך צבא העם, אם את אמרת לא לשלוח חיילים לצבא?</w:t>
      </w:r>
    </w:p>
    <w:p w:rsidR="004824FD" w:rsidRDefault="004824FD" w:rsidP="004824FD">
      <w:pPr>
        <w:rPr>
          <w:rtl/>
          <w:lang w:eastAsia="he-IL"/>
        </w:rPr>
      </w:pPr>
      <w:bookmarkStart w:id="5038" w:name="_ETM_Q9_614334"/>
      <w:bookmarkStart w:id="5039" w:name="_ETM_Q9_614407"/>
      <w:bookmarkEnd w:id="5038"/>
      <w:bookmarkEnd w:id="5039"/>
    </w:p>
    <w:p w:rsidR="004824FD" w:rsidRDefault="004824FD" w:rsidP="004824FD">
      <w:pPr>
        <w:pStyle w:val="-"/>
        <w:keepNext/>
        <w:rPr>
          <w:rtl/>
        </w:rPr>
      </w:pPr>
      <w:bookmarkStart w:id="5040" w:name="ET_speakercontinue_5090_35"/>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5040"/>
    </w:p>
    <w:p w:rsidR="004824FD" w:rsidRDefault="004824FD" w:rsidP="004824FD">
      <w:pPr>
        <w:pStyle w:val="KeepWithNext"/>
        <w:rPr>
          <w:rtl/>
          <w:lang w:eastAsia="he-IL"/>
        </w:rPr>
      </w:pPr>
    </w:p>
    <w:p w:rsidR="004824FD" w:rsidRDefault="004824FD" w:rsidP="000A31EE">
      <w:pPr>
        <w:rPr>
          <w:rtl/>
          <w:lang w:eastAsia="he-IL"/>
        </w:rPr>
      </w:pPr>
      <w:bookmarkStart w:id="5041" w:name="_ETM_Q9_615898"/>
      <w:bookmarkStart w:id="5042" w:name="_ETM_Q9_616024"/>
      <w:bookmarkEnd w:id="5041"/>
      <w:bookmarkEnd w:id="5042"/>
      <w:r>
        <w:rPr>
          <w:rFonts w:hint="cs"/>
          <w:rtl/>
          <w:lang w:eastAsia="he-IL"/>
        </w:rPr>
        <w:t xml:space="preserve">הרי </w:t>
      </w:r>
      <w:bookmarkStart w:id="5043" w:name="_ETM_Q9_617209"/>
      <w:bookmarkEnd w:id="5043"/>
      <w:r>
        <w:rPr>
          <w:rFonts w:hint="cs"/>
          <w:rtl/>
          <w:lang w:eastAsia="he-IL"/>
        </w:rPr>
        <w:t>זה עצמו דבר בלתי סביר באופן מעורר השתאות. באמת, כבו</w:t>
      </w:r>
      <w:bookmarkStart w:id="5044" w:name="_ETM_Q9_622687"/>
      <w:bookmarkEnd w:id="5044"/>
      <w:r>
        <w:rPr>
          <w:rFonts w:hint="cs"/>
          <w:rtl/>
          <w:lang w:eastAsia="he-IL"/>
        </w:rPr>
        <w:t>ד לכם על הדברים המטונפים שאתם מצליחים להביא ברצף. אתם</w:t>
      </w:r>
      <w:bookmarkStart w:id="5045" w:name="_ETM_Q9_628295"/>
      <w:bookmarkEnd w:id="5045"/>
      <w:r>
        <w:rPr>
          <w:rFonts w:hint="cs"/>
          <w:rtl/>
          <w:lang w:eastAsia="he-IL"/>
        </w:rPr>
        <w:t>, כל מה שמעניין אתכם, לא רואים בעיניים – רק דוהרים קדימה עם החקיקה שתביא שחיתות, שחיתות, שחיתות</w:t>
      </w:r>
      <w:bookmarkStart w:id="5046" w:name="_ETM_Q9_635194"/>
      <w:bookmarkEnd w:id="5046"/>
      <w:r>
        <w:rPr>
          <w:rFonts w:hint="cs"/>
          <w:rtl/>
          <w:lang w:eastAsia="he-IL"/>
        </w:rPr>
        <w:t xml:space="preserve">; מינויים, ג'ובים, דברים שיאפשרו סיפוח של השטחים, כמה שיותר התנחלויות, כמה שיותר דברים שיפגעו בביטחון מדינת ישראל, </w:t>
      </w:r>
      <w:bookmarkStart w:id="5047" w:name="_ETM_Q9_645469"/>
      <w:bookmarkEnd w:id="5047"/>
      <w:r>
        <w:rPr>
          <w:rFonts w:hint="cs"/>
          <w:rtl/>
          <w:lang w:eastAsia="he-IL"/>
        </w:rPr>
        <w:t xml:space="preserve">כמה שיותר דברים שיכניסו לכם טובות הנאה וקומבינות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5048" w:name="ET_interruption_6537_36"/>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5048"/>
    </w:p>
    <w:p w:rsidR="004824FD" w:rsidRDefault="004824FD" w:rsidP="004824FD">
      <w:pPr>
        <w:pStyle w:val="KeepWithNext"/>
        <w:rPr>
          <w:rtl/>
          <w:lang w:eastAsia="he-IL"/>
        </w:rPr>
      </w:pPr>
    </w:p>
    <w:p w:rsidR="004824FD" w:rsidRDefault="004824FD" w:rsidP="000163EA">
      <w:pPr>
        <w:rPr>
          <w:rtl/>
          <w:lang w:eastAsia="he-IL"/>
        </w:rPr>
      </w:pPr>
      <w:bookmarkStart w:id="5049" w:name="_ETM_Q9_652618"/>
      <w:bookmarkStart w:id="5050" w:name="_ETM_Q9_652695"/>
      <w:bookmarkEnd w:id="5049"/>
      <w:bookmarkEnd w:id="5050"/>
      <w:r>
        <w:rPr>
          <w:rFonts w:hint="cs"/>
          <w:rtl/>
          <w:lang w:eastAsia="he-IL"/>
        </w:rPr>
        <w:t xml:space="preserve">קומבינות זה ראש ממשלה עם שישה מנדטים שלא קיבל </w:t>
      </w:r>
      <w:bookmarkStart w:id="5051" w:name="_ETM_Q9_654517"/>
      <w:bookmarkEnd w:id="5051"/>
      <w:r>
        <w:rPr>
          <w:rFonts w:hint="cs"/>
          <w:rtl/>
          <w:lang w:eastAsia="he-IL"/>
        </w:rPr>
        <w:t>מנדט מהציבור – לשים אותו ראש ממשלה.</w:t>
      </w:r>
    </w:p>
    <w:p w:rsidR="004824FD" w:rsidRDefault="004824FD" w:rsidP="004824FD">
      <w:pPr>
        <w:rPr>
          <w:rtl/>
          <w:lang w:eastAsia="he-IL"/>
        </w:rPr>
      </w:pPr>
      <w:bookmarkStart w:id="5052" w:name="_ETM_Q9_653277"/>
      <w:bookmarkStart w:id="5053" w:name="_ETM_Q9_653350"/>
      <w:bookmarkEnd w:id="5052"/>
      <w:bookmarkEnd w:id="5053"/>
    </w:p>
    <w:p w:rsidR="004824FD" w:rsidRDefault="004824FD" w:rsidP="004824FD">
      <w:pPr>
        <w:pStyle w:val="-"/>
        <w:keepNext/>
        <w:rPr>
          <w:rtl/>
        </w:rPr>
      </w:pPr>
      <w:bookmarkStart w:id="5054" w:name="ET_speakercontinue_5090_37"/>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5054"/>
    </w:p>
    <w:p w:rsidR="004824FD" w:rsidRDefault="004824FD" w:rsidP="004824FD">
      <w:pPr>
        <w:pStyle w:val="KeepWithNext"/>
        <w:rPr>
          <w:rtl/>
          <w:lang w:eastAsia="he-IL"/>
        </w:rPr>
      </w:pPr>
    </w:p>
    <w:p w:rsidR="004824FD" w:rsidRDefault="000A31EE" w:rsidP="000163EA">
      <w:pPr>
        <w:rPr>
          <w:rtl/>
          <w:lang w:eastAsia="he-IL"/>
        </w:rPr>
      </w:pPr>
      <w:r>
        <w:rPr>
          <w:rFonts w:hint="cs"/>
          <w:rtl/>
          <w:lang w:eastAsia="he-IL"/>
        </w:rPr>
        <w:t>– –</w:t>
      </w:r>
      <w:r w:rsidR="004824FD">
        <w:rPr>
          <w:rFonts w:hint="cs"/>
          <w:rtl/>
          <w:lang w:eastAsia="he-IL"/>
        </w:rPr>
        <w:t xml:space="preserve"> על חשבון הציבור של מדינת ישראל, על חשבון </w:t>
      </w:r>
      <w:bookmarkStart w:id="5055" w:name="_ETM_Q9_656628"/>
      <w:bookmarkEnd w:id="5055"/>
      <w:r w:rsidR="004824FD">
        <w:rPr>
          <w:rFonts w:hint="cs"/>
          <w:rtl/>
          <w:lang w:eastAsia="he-IL"/>
        </w:rPr>
        <w:t xml:space="preserve">הביטחון של מדינת ישראל, על חשבון עתידה וודאות קיומה של </w:t>
      </w:r>
      <w:bookmarkStart w:id="5056" w:name="_ETM_Q9_661507"/>
      <w:bookmarkEnd w:id="5056"/>
      <w:r w:rsidR="004824FD">
        <w:rPr>
          <w:rFonts w:hint="cs"/>
          <w:rtl/>
          <w:lang w:eastAsia="he-IL"/>
        </w:rPr>
        <w:t xml:space="preserve">מדינת ישראל. והכול באצטלה של "יהודי", "יהודי". מספר הפעמים </w:t>
      </w:r>
      <w:bookmarkStart w:id="5057" w:name="_ETM_Q9_665930"/>
      <w:bookmarkEnd w:id="5057"/>
      <w:r w:rsidR="004824FD">
        <w:rPr>
          <w:rFonts w:hint="cs"/>
          <w:rtl/>
          <w:lang w:eastAsia="he-IL"/>
        </w:rPr>
        <w:t xml:space="preserve">שאתם אומרים את המילה "יהודי", נושאים לשווא את המילה – יהודי, יהדות, יהודי, יהודי, יהודי, יהודי </w:t>
      </w:r>
      <w:bookmarkStart w:id="5058" w:name="_ETM_Q9_677373"/>
      <w:bookmarkEnd w:id="5058"/>
      <w:r w:rsidR="000163EA">
        <w:rPr>
          <w:rFonts w:hint="eastAsia"/>
          <w:rtl/>
          <w:lang w:eastAsia="he-IL"/>
        </w:rPr>
        <w:t>–</w:t>
      </w:r>
      <w:r w:rsidR="000163EA">
        <w:rPr>
          <w:rFonts w:hint="cs"/>
          <w:rtl/>
          <w:lang w:eastAsia="he-IL"/>
        </w:rPr>
        <w:t xml:space="preserve"> </w:t>
      </w:r>
      <w:r w:rsidR="004824FD">
        <w:rPr>
          <w:rFonts w:hint="cs"/>
          <w:rtl/>
          <w:lang w:eastAsia="he-IL"/>
        </w:rPr>
        <w:t xml:space="preserve">בואו, ביהדות רוצים להיות קודם כול בן אדם, אוקיי? ואהבת לרעך כמוך, זה כל התורה כולה אמורה להיות. אבל אתם, אצלכם, "רעך כמוך" זה ממש רק מי שהקומבינה איתו מסתדרת. </w:t>
      </w:r>
      <w:bookmarkStart w:id="5059" w:name="_ETM_Q9_695190"/>
      <w:bookmarkEnd w:id="5059"/>
      <w:r w:rsidR="004824FD">
        <w:rPr>
          <w:rFonts w:hint="cs"/>
          <w:rtl/>
          <w:lang w:eastAsia="he-IL"/>
        </w:rPr>
        <w:t xml:space="preserve">זה מיליה </w:t>
      </w:r>
      <w:r w:rsidR="000163EA">
        <w:rPr>
          <w:rFonts w:hint="cs"/>
          <w:rtl/>
          <w:lang w:eastAsia="he-IL"/>
        </w:rPr>
        <w:t>"</w:t>
      </w:r>
      <w:r w:rsidR="004824FD">
        <w:rPr>
          <w:rFonts w:hint="cs"/>
          <w:rtl/>
          <w:lang w:eastAsia="he-IL"/>
        </w:rPr>
        <w:t>רעך כמוך</w:t>
      </w:r>
      <w:r w:rsidR="000163EA">
        <w:rPr>
          <w:rFonts w:hint="cs"/>
          <w:rtl/>
          <w:lang w:eastAsia="he-IL"/>
        </w:rPr>
        <w:t>"</w:t>
      </w:r>
      <w:r w:rsidR="004824FD">
        <w:rPr>
          <w:rFonts w:hint="cs"/>
          <w:rtl/>
          <w:lang w:eastAsia="he-IL"/>
        </w:rPr>
        <w:t xml:space="preserve">. מיליה הקומבינה האין-סופי של </w:t>
      </w:r>
      <w:bookmarkStart w:id="5060" w:name="_ETM_Q9_702635"/>
      <w:bookmarkEnd w:id="5060"/>
      <w:r w:rsidR="004824FD">
        <w:rPr>
          <w:rFonts w:hint="cs"/>
          <w:rtl/>
          <w:lang w:eastAsia="he-IL"/>
        </w:rPr>
        <w:t xml:space="preserve">השחיתות, של הקואליציה הזאת. </w:t>
      </w:r>
    </w:p>
    <w:p w:rsidR="004824FD" w:rsidRDefault="004824FD" w:rsidP="004824FD">
      <w:pPr>
        <w:rPr>
          <w:rtl/>
          <w:lang w:eastAsia="he-IL"/>
        </w:rPr>
      </w:pPr>
      <w:bookmarkStart w:id="5061" w:name="_ETM_Q9_705384"/>
      <w:bookmarkStart w:id="5062" w:name="_ETM_Q9_705480"/>
      <w:bookmarkEnd w:id="5061"/>
      <w:bookmarkEnd w:id="5062"/>
    </w:p>
    <w:p w:rsidR="004824FD" w:rsidRDefault="004824FD" w:rsidP="004824FD">
      <w:pPr>
        <w:rPr>
          <w:rtl/>
          <w:lang w:eastAsia="he-IL"/>
        </w:rPr>
      </w:pPr>
      <w:bookmarkStart w:id="5063" w:name="_ETM_Q9_705593"/>
      <w:bookmarkStart w:id="5064" w:name="_ETM_Q9_705666"/>
      <w:bookmarkEnd w:id="5063"/>
      <w:bookmarkEnd w:id="5064"/>
      <w:r>
        <w:rPr>
          <w:rFonts w:hint="cs"/>
          <w:rtl/>
          <w:lang w:eastAsia="he-IL"/>
        </w:rPr>
        <w:t xml:space="preserve">מצד אחד שולחים חיילים להילחם ולסכן </w:t>
      </w:r>
      <w:bookmarkStart w:id="5065" w:name="_ETM_Q9_709461"/>
      <w:bookmarkEnd w:id="5065"/>
      <w:r>
        <w:rPr>
          <w:rFonts w:hint="cs"/>
          <w:rtl/>
          <w:lang w:eastAsia="he-IL"/>
        </w:rPr>
        <w:t xml:space="preserve">את חייהם, וביד השנייה מקדמים חקיקה שמחרבת את מדינת </w:t>
      </w:r>
      <w:bookmarkStart w:id="5066" w:name="_ETM_Q9_716348"/>
      <w:bookmarkEnd w:id="5066"/>
      <w:r>
        <w:rPr>
          <w:rFonts w:hint="cs"/>
          <w:rtl/>
          <w:lang w:eastAsia="he-IL"/>
        </w:rPr>
        <w:t xml:space="preserve">ישראל. ועוד באמצע דורשים מהמחאה לעצור. אין גבול לצביעות, אין </w:t>
      </w:r>
      <w:bookmarkStart w:id="5067" w:name="_ETM_Q9_723039"/>
      <w:bookmarkEnd w:id="5067"/>
      <w:r>
        <w:rPr>
          <w:rFonts w:hint="cs"/>
          <w:rtl/>
          <w:lang w:eastAsia="he-IL"/>
        </w:rPr>
        <w:t xml:space="preserve">גבול לשחיתות ואין גבול לטינופת. אז בואו, אם אתם </w:t>
      </w:r>
      <w:bookmarkStart w:id="5068" w:name="_ETM_Q9_726872"/>
      <w:bookmarkEnd w:id="5068"/>
      <w:r>
        <w:rPr>
          <w:rFonts w:hint="cs"/>
          <w:rtl/>
          <w:lang w:eastAsia="he-IL"/>
        </w:rPr>
        <w:t xml:space="preserve">רוצים לשחק את המשחק הזה, תעצרו, בבקשה, את החקיקה ואז </w:t>
      </w:r>
      <w:bookmarkStart w:id="5069" w:name="_ETM_Q9_732322"/>
      <w:bookmarkEnd w:id="5069"/>
      <w:r>
        <w:rPr>
          <w:rFonts w:hint="cs"/>
          <w:rtl/>
          <w:lang w:eastAsia="he-IL"/>
        </w:rPr>
        <w:t>נדבר.</w:t>
      </w:r>
    </w:p>
    <w:p w:rsidR="004824FD" w:rsidRDefault="004824FD" w:rsidP="004824FD">
      <w:pPr>
        <w:rPr>
          <w:rtl/>
          <w:lang w:eastAsia="he-IL"/>
        </w:rPr>
      </w:pPr>
    </w:p>
    <w:p w:rsidR="004824FD" w:rsidRDefault="004824FD" w:rsidP="004824FD">
      <w:pPr>
        <w:pStyle w:val="af9"/>
        <w:keepNext/>
        <w:rPr>
          <w:rtl/>
        </w:rPr>
      </w:pPr>
      <w:bookmarkStart w:id="5070" w:name="ET_yor_6488_3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07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רבה. חבר הכנסת אבי מעוז, סגן השר, בבקשה.</w:t>
      </w:r>
    </w:p>
    <w:p w:rsidR="004824FD" w:rsidRDefault="004824FD" w:rsidP="004824FD">
      <w:pPr>
        <w:rPr>
          <w:rtl/>
          <w:lang w:eastAsia="he-IL"/>
        </w:rPr>
      </w:pPr>
      <w:bookmarkStart w:id="5071" w:name="_ETM_Q9_615704"/>
      <w:bookmarkEnd w:id="5071"/>
    </w:p>
    <w:p w:rsidR="004824FD" w:rsidRDefault="004824FD" w:rsidP="004824FD">
      <w:pPr>
        <w:pStyle w:val="a5"/>
        <w:keepNext/>
        <w:rPr>
          <w:rtl/>
        </w:rPr>
      </w:pPr>
      <w:bookmarkStart w:id="5072" w:name="TOR_Q10"/>
      <w:bookmarkStart w:id="5073" w:name="ET_speaker_6153_1"/>
      <w:bookmarkEnd w:id="5072"/>
      <w:r>
        <w:rPr>
          <w:rStyle w:val="TagStyle"/>
          <w:rFonts w:hint="cs"/>
          <w:rtl/>
        </w:rPr>
        <w:t xml:space="preserve">&lt;&lt; דובר &gt;&gt; </w:t>
      </w:r>
      <w:bookmarkStart w:id="5074" w:name="_Toc139390206"/>
      <w:bookmarkStart w:id="5075" w:name="_Toc139322254"/>
      <w:bookmarkStart w:id="5076" w:name="_Toc139394286"/>
      <w:r>
        <w:rPr>
          <w:rFonts w:hint="cs"/>
          <w:rtl/>
        </w:rPr>
        <w:t>אבי מעוז (נעם):</w:t>
      </w:r>
      <w:bookmarkEnd w:id="5074"/>
      <w:bookmarkEnd w:id="5075"/>
      <w:bookmarkEnd w:id="5076"/>
      <w:r>
        <w:rPr>
          <w:rStyle w:val="TagStyle"/>
          <w:rFonts w:hint="cs"/>
          <w:rtl/>
        </w:rPr>
        <w:t xml:space="preserve"> &lt;&lt; דובר &gt;&gt;</w:t>
      </w:r>
      <w:r>
        <w:rPr>
          <w:rFonts w:hint="cs"/>
          <w:rtl/>
        </w:rPr>
        <w:t xml:space="preserve">  </w:t>
      </w:r>
      <w:bookmarkEnd w:id="5073"/>
    </w:p>
    <w:p w:rsidR="004824FD" w:rsidRDefault="004824FD" w:rsidP="004824FD">
      <w:pPr>
        <w:pStyle w:val="KeepWithNext"/>
        <w:rPr>
          <w:rtl/>
        </w:rPr>
      </w:pPr>
    </w:p>
    <w:p w:rsidR="004824FD" w:rsidRDefault="004824FD" w:rsidP="004824FD">
      <w:pPr>
        <w:rPr>
          <w:rtl/>
        </w:rPr>
      </w:pPr>
      <w:bookmarkStart w:id="5077" w:name="_ETM_Q10_75210"/>
      <w:bookmarkStart w:id="5078" w:name="_ETM_Q10_75246"/>
      <w:bookmarkEnd w:id="5077"/>
      <w:bookmarkEnd w:id="5078"/>
      <w:r>
        <w:rPr>
          <w:rFonts w:hint="cs"/>
          <w:rtl/>
        </w:rPr>
        <w:t xml:space="preserve">אדוני היושב-ראש, כנסת נכבדה, יחד עם כל בית ישראל גם </w:t>
      </w:r>
      <w:bookmarkStart w:id="5079" w:name="_ETM_Q10_167062"/>
      <w:bookmarkEnd w:id="5079"/>
      <w:r>
        <w:rPr>
          <w:rFonts w:hint="cs"/>
          <w:rtl/>
        </w:rPr>
        <w:t>אני מתפלל להצלחת המבצע ולשובם של כוחותינו בשלום. אדוני היושב-ראש,</w:t>
      </w:r>
      <w:bookmarkStart w:id="5080" w:name="_ETM_Q10_175324"/>
      <w:bookmarkEnd w:id="5080"/>
      <w:r>
        <w:rPr>
          <w:rFonts w:hint="cs"/>
          <w:rtl/>
        </w:rPr>
        <w:t xml:space="preserve"> בשבוע שעבר פסק בית המשפט העליון האמריקאי </w:t>
      </w:r>
      <w:bookmarkStart w:id="5081" w:name="_ETM_Q10_178262"/>
      <w:bookmarkEnd w:id="5081"/>
      <w:r>
        <w:rPr>
          <w:rFonts w:hint="cs"/>
          <w:rtl/>
        </w:rPr>
        <w:t>שתי פסיקות משמעותיות. האחת, שאי-אפשר לחייב מפתחת</w:t>
      </w:r>
      <w:bookmarkStart w:id="5082" w:name="_ETM_Q10_186018"/>
      <w:bookmarkEnd w:id="5082"/>
      <w:r>
        <w:rPr>
          <w:rFonts w:hint="cs"/>
          <w:rtl/>
        </w:rPr>
        <w:t xml:space="preserve"> תוכנה לתת שירותים לכל דורש אם מתן השירות הזה</w:t>
      </w:r>
      <w:bookmarkStart w:id="5083" w:name="_ETM_Q10_187144"/>
      <w:bookmarkEnd w:id="5083"/>
      <w:r>
        <w:rPr>
          <w:rFonts w:hint="cs"/>
          <w:rtl/>
        </w:rPr>
        <w:t xml:space="preserve"> נוגד את אמונתה. השנייה, שקבלת סטודנטים על בסיס גזע</w:t>
      </w:r>
      <w:bookmarkStart w:id="5084" w:name="_ETM_Q10_191004"/>
      <w:bookmarkEnd w:id="5084"/>
      <w:r>
        <w:rPr>
          <w:rFonts w:hint="cs"/>
          <w:rtl/>
        </w:rPr>
        <w:t xml:space="preserve"> כהעדפה מתקנת זו בעצם אפליה אסורה כנגד אחרים.</w:t>
      </w:r>
      <w:bookmarkStart w:id="5085" w:name="_ETM_Q10_198423"/>
      <w:bookmarkEnd w:id="5085"/>
      <w:r>
        <w:rPr>
          <w:rFonts w:hint="cs"/>
          <w:rtl/>
        </w:rPr>
        <w:t xml:space="preserve"> כצפוי, השמאל האמריקאי התקומם כנגד הפסיקות הללו, ובראשם הנשיא המכהן </w:t>
      </w:r>
      <w:proofErr w:type="spellStart"/>
      <w:r>
        <w:rPr>
          <w:rFonts w:hint="cs"/>
          <w:rtl/>
        </w:rPr>
        <w:t>ביידן</w:t>
      </w:r>
      <w:proofErr w:type="spellEnd"/>
      <w:r>
        <w:rPr>
          <w:rFonts w:hint="cs"/>
          <w:rtl/>
        </w:rPr>
        <w:t xml:space="preserve"> והנשיא לשעבר אובמה. ומה </w:t>
      </w:r>
      <w:bookmarkStart w:id="5086" w:name="_ETM_Q10_210320"/>
      <w:bookmarkEnd w:id="5086"/>
      <w:r>
        <w:rPr>
          <w:rFonts w:hint="cs"/>
          <w:rtl/>
        </w:rPr>
        <w:t xml:space="preserve">אמר הנשיא </w:t>
      </w:r>
      <w:proofErr w:type="spellStart"/>
      <w:r>
        <w:rPr>
          <w:rFonts w:hint="cs"/>
          <w:rtl/>
        </w:rPr>
        <w:t>ביידן</w:t>
      </w:r>
      <w:proofErr w:type="spellEnd"/>
      <w:r>
        <w:rPr>
          <w:rFonts w:hint="cs"/>
          <w:rtl/>
        </w:rPr>
        <w:t xml:space="preserve"> על הפסיקה השנייה? אני מצטט: </w:t>
      </w:r>
      <w:bookmarkStart w:id="5087" w:name="_ETM_Q10_213237"/>
      <w:bookmarkStart w:id="5088" w:name="_ETM_Q10_228875"/>
      <w:bookmarkStart w:id="5089" w:name="_ETM_Q10_228942"/>
      <w:bookmarkStart w:id="5090" w:name="_ETM_Q10_213312"/>
      <w:bookmarkEnd w:id="5087"/>
      <w:bookmarkEnd w:id="5088"/>
      <w:bookmarkEnd w:id="5089"/>
      <w:bookmarkEnd w:id="5090"/>
      <w:r>
        <w:rPr>
          <w:rFonts w:hint="cs"/>
          <w:rtl/>
        </w:rPr>
        <w:t>"ההחלטה הזאת לא יכולה להיות המילה האחרונה". וכן הוא אמר</w:t>
      </w:r>
      <w:bookmarkStart w:id="5091" w:name="_ETM_Q10_216298"/>
      <w:bookmarkEnd w:id="5091"/>
      <w:r>
        <w:rPr>
          <w:rFonts w:hint="cs"/>
          <w:rtl/>
        </w:rPr>
        <w:t>: "בית המשפט אומנם יכול לפסוק, אבל הוא לא יכול</w:t>
      </w:r>
      <w:bookmarkStart w:id="5092" w:name="_ETM_Q10_225541"/>
      <w:bookmarkEnd w:id="5092"/>
      <w:r>
        <w:rPr>
          <w:rFonts w:hint="cs"/>
          <w:rtl/>
        </w:rPr>
        <w:t xml:space="preserve"> לשנות את מה שאמריקה מייצגת", סוף ציטוט. </w:t>
      </w:r>
    </w:p>
    <w:p w:rsidR="004824FD" w:rsidRDefault="004824FD" w:rsidP="004824FD">
      <w:pPr>
        <w:rPr>
          <w:rtl/>
        </w:rPr>
      </w:pPr>
    </w:p>
    <w:p w:rsidR="004824FD" w:rsidRDefault="004824FD" w:rsidP="000163EA">
      <w:pPr>
        <w:rPr>
          <w:rtl/>
        </w:rPr>
      </w:pPr>
      <w:bookmarkStart w:id="5093" w:name="_ETM_Q10_181470"/>
      <w:bookmarkStart w:id="5094" w:name="_ETM_Q10_227930"/>
      <w:bookmarkEnd w:id="5093"/>
      <w:bookmarkEnd w:id="5094"/>
      <w:r>
        <w:rPr>
          <w:rFonts w:hint="cs"/>
          <w:rtl/>
        </w:rPr>
        <w:t xml:space="preserve">לא </w:t>
      </w:r>
      <w:bookmarkStart w:id="5095" w:name="_ETM_Q10_228170"/>
      <w:bookmarkEnd w:id="5095"/>
      <w:r>
        <w:rPr>
          <w:rFonts w:hint="cs"/>
          <w:rtl/>
        </w:rPr>
        <w:t xml:space="preserve">ייאמן, </w:t>
      </w:r>
      <w:bookmarkStart w:id="5096" w:name="_ETM_Q10_229440"/>
      <w:bookmarkEnd w:id="5096"/>
      <w:r>
        <w:rPr>
          <w:rFonts w:hint="cs"/>
          <w:rtl/>
        </w:rPr>
        <w:t xml:space="preserve">כשאנחנו </w:t>
      </w:r>
      <w:bookmarkStart w:id="5097" w:name="_ETM_Q10_230010"/>
      <w:bookmarkEnd w:id="5097"/>
      <w:r>
        <w:rPr>
          <w:rFonts w:hint="cs"/>
          <w:rtl/>
        </w:rPr>
        <w:t xml:space="preserve">מחזירים </w:t>
      </w:r>
      <w:bookmarkStart w:id="5098" w:name="_ETM_Q10_230550"/>
      <w:bookmarkEnd w:id="5098"/>
      <w:r>
        <w:rPr>
          <w:rFonts w:hint="cs"/>
          <w:rtl/>
        </w:rPr>
        <w:t xml:space="preserve">את </w:t>
      </w:r>
      <w:bookmarkStart w:id="5099" w:name="_ETM_Q10_230609"/>
      <w:bookmarkEnd w:id="5099"/>
      <w:r>
        <w:rPr>
          <w:rFonts w:hint="cs"/>
          <w:rtl/>
        </w:rPr>
        <w:t xml:space="preserve">ההכרעה </w:t>
      </w:r>
      <w:bookmarkStart w:id="5100" w:name="_ETM_Q10_231089"/>
      <w:bookmarkEnd w:id="5100"/>
      <w:r>
        <w:rPr>
          <w:rFonts w:hint="cs"/>
          <w:rtl/>
        </w:rPr>
        <w:t xml:space="preserve">לנבחרי </w:t>
      </w:r>
      <w:bookmarkStart w:id="5101" w:name="_ETM_Q10_231750"/>
      <w:bookmarkEnd w:id="5101"/>
      <w:r>
        <w:rPr>
          <w:rFonts w:hint="cs"/>
          <w:rtl/>
        </w:rPr>
        <w:t xml:space="preserve">הציבור </w:t>
      </w:r>
      <w:bookmarkStart w:id="5102" w:name="_ETM_Q10_233039"/>
      <w:bookmarkEnd w:id="5102"/>
      <w:r>
        <w:rPr>
          <w:rFonts w:hint="cs"/>
          <w:rtl/>
        </w:rPr>
        <w:t xml:space="preserve">הנשיא </w:t>
      </w:r>
      <w:bookmarkStart w:id="5103" w:name="_ETM_Q10_233460"/>
      <w:bookmarkEnd w:id="5103"/>
      <w:proofErr w:type="spellStart"/>
      <w:r>
        <w:rPr>
          <w:rFonts w:hint="cs"/>
          <w:rtl/>
        </w:rPr>
        <w:t>ביידן</w:t>
      </w:r>
      <w:proofErr w:type="spellEnd"/>
      <w:r>
        <w:rPr>
          <w:rFonts w:hint="cs"/>
          <w:rtl/>
        </w:rPr>
        <w:t xml:space="preserve"> </w:t>
      </w:r>
      <w:bookmarkStart w:id="5104" w:name="_ETM_Q10_233879"/>
      <w:bookmarkEnd w:id="5104"/>
      <w:r>
        <w:rPr>
          <w:rFonts w:hint="cs"/>
          <w:rtl/>
        </w:rPr>
        <w:t xml:space="preserve">מטיף </w:t>
      </w:r>
      <w:bookmarkStart w:id="5105" w:name="_ETM_Q10_234239"/>
      <w:bookmarkEnd w:id="5105"/>
      <w:r>
        <w:rPr>
          <w:rFonts w:hint="cs"/>
          <w:rtl/>
        </w:rPr>
        <w:t xml:space="preserve">לנו </w:t>
      </w:r>
      <w:bookmarkStart w:id="5106" w:name="_ETM_Q10_234480"/>
      <w:bookmarkEnd w:id="5106"/>
      <w:r>
        <w:rPr>
          <w:rFonts w:hint="cs"/>
          <w:rtl/>
        </w:rPr>
        <w:t>מוסר</w:t>
      </w:r>
      <w:r w:rsidR="000163EA">
        <w:rPr>
          <w:rFonts w:hint="cs"/>
          <w:rtl/>
        </w:rPr>
        <w:t>;</w:t>
      </w:r>
      <w:r>
        <w:rPr>
          <w:rFonts w:hint="cs"/>
          <w:rtl/>
        </w:rPr>
        <w:t xml:space="preserve"> </w:t>
      </w:r>
      <w:bookmarkStart w:id="5107" w:name="_ETM_Q10_235700"/>
      <w:bookmarkEnd w:id="5107"/>
      <w:r>
        <w:rPr>
          <w:rFonts w:hint="cs"/>
          <w:rtl/>
        </w:rPr>
        <w:t xml:space="preserve">כשאנחנו </w:t>
      </w:r>
      <w:bookmarkStart w:id="5108" w:name="_ETM_Q10_236210"/>
      <w:bookmarkEnd w:id="5108"/>
      <w:r>
        <w:rPr>
          <w:rFonts w:hint="cs"/>
          <w:rtl/>
        </w:rPr>
        <w:t xml:space="preserve">שומרים </w:t>
      </w:r>
      <w:bookmarkStart w:id="5109" w:name="_ETM_Q10_236660"/>
      <w:bookmarkEnd w:id="5109"/>
      <w:r>
        <w:rPr>
          <w:rFonts w:hint="cs"/>
          <w:rtl/>
        </w:rPr>
        <w:t xml:space="preserve">על </w:t>
      </w:r>
      <w:bookmarkStart w:id="5110" w:name="_ETM_Q10_236780"/>
      <w:bookmarkEnd w:id="5110"/>
      <w:r>
        <w:rPr>
          <w:rFonts w:hint="cs"/>
          <w:rtl/>
        </w:rPr>
        <w:t xml:space="preserve">זהותה </w:t>
      </w:r>
      <w:bookmarkStart w:id="5111" w:name="_ETM_Q10_237200"/>
      <w:bookmarkEnd w:id="5111"/>
      <w:r>
        <w:rPr>
          <w:rFonts w:hint="cs"/>
          <w:rtl/>
        </w:rPr>
        <w:t xml:space="preserve">של </w:t>
      </w:r>
      <w:bookmarkStart w:id="5112" w:name="_ETM_Q10_237350"/>
      <w:bookmarkEnd w:id="5112"/>
      <w:r>
        <w:rPr>
          <w:rFonts w:hint="cs"/>
          <w:rtl/>
        </w:rPr>
        <w:t xml:space="preserve">המדינה </w:t>
      </w:r>
      <w:bookmarkStart w:id="5113" w:name="_ETM_Q10_237800"/>
      <w:bookmarkEnd w:id="5113"/>
      <w:r>
        <w:rPr>
          <w:rFonts w:hint="cs"/>
          <w:rtl/>
        </w:rPr>
        <w:t xml:space="preserve">היהודית </w:t>
      </w:r>
      <w:bookmarkStart w:id="5114" w:name="_ETM_Q10_238870"/>
      <w:bookmarkEnd w:id="5114"/>
      <w:r>
        <w:rPr>
          <w:rFonts w:hint="cs"/>
          <w:rtl/>
        </w:rPr>
        <w:t xml:space="preserve">הנשיא </w:t>
      </w:r>
      <w:bookmarkStart w:id="5115" w:name="_ETM_Q10_239290"/>
      <w:bookmarkEnd w:id="5115"/>
      <w:proofErr w:type="spellStart"/>
      <w:r>
        <w:rPr>
          <w:rFonts w:hint="cs"/>
          <w:rtl/>
        </w:rPr>
        <w:t>ביידן</w:t>
      </w:r>
      <w:proofErr w:type="spellEnd"/>
      <w:r>
        <w:rPr>
          <w:rFonts w:hint="cs"/>
          <w:rtl/>
        </w:rPr>
        <w:t xml:space="preserve"> </w:t>
      </w:r>
      <w:bookmarkStart w:id="5116" w:name="_ETM_Q10_239680"/>
      <w:bookmarkEnd w:id="5116"/>
      <w:r>
        <w:rPr>
          <w:rFonts w:hint="cs"/>
          <w:rtl/>
        </w:rPr>
        <w:t xml:space="preserve">מחרים </w:t>
      </w:r>
      <w:bookmarkStart w:id="5117" w:name="_ETM_Q10_240070"/>
      <w:bookmarkEnd w:id="5117"/>
      <w:r>
        <w:rPr>
          <w:rFonts w:hint="cs"/>
          <w:rtl/>
        </w:rPr>
        <w:t xml:space="preserve">את </w:t>
      </w:r>
      <w:bookmarkStart w:id="5118" w:name="_ETM_Q10_240220"/>
      <w:bookmarkEnd w:id="5118"/>
      <w:r>
        <w:rPr>
          <w:rFonts w:hint="cs"/>
          <w:rtl/>
        </w:rPr>
        <w:t xml:space="preserve">ראש הממשלה. </w:t>
      </w:r>
      <w:bookmarkStart w:id="5119" w:name="_ETM_Q10_241610"/>
      <w:bookmarkEnd w:id="5119"/>
      <w:r>
        <w:rPr>
          <w:rFonts w:hint="cs"/>
          <w:rtl/>
        </w:rPr>
        <w:t xml:space="preserve">אבל </w:t>
      </w:r>
      <w:bookmarkStart w:id="5120" w:name="_ETM_Q10_242000"/>
      <w:bookmarkEnd w:id="5120"/>
      <w:r>
        <w:rPr>
          <w:rFonts w:hint="cs"/>
          <w:rtl/>
        </w:rPr>
        <w:t xml:space="preserve">כשפסיקת </w:t>
      </w:r>
      <w:bookmarkStart w:id="5121" w:name="_ETM_Q10_242750"/>
      <w:bookmarkEnd w:id="5121"/>
      <w:r>
        <w:rPr>
          <w:rFonts w:hint="cs"/>
          <w:rtl/>
        </w:rPr>
        <w:t xml:space="preserve">העליון </w:t>
      </w:r>
      <w:bookmarkStart w:id="5122" w:name="_ETM_Q10_243170"/>
      <w:bookmarkEnd w:id="5122"/>
      <w:r>
        <w:rPr>
          <w:rFonts w:hint="cs"/>
          <w:rtl/>
        </w:rPr>
        <w:t xml:space="preserve">האמריקאי </w:t>
      </w:r>
      <w:bookmarkStart w:id="5123" w:name="_ETM_Q10_243770"/>
      <w:bookmarkEnd w:id="5123"/>
      <w:r>
        <w:rPr>
          <w:rFonts w:hint="cs"/>
          <w:rtl/>
        </w:rPr>
        <w:t xml:space="preserve">לא </w:t>
      </w:r>
      <w:bookmarkStart w:id="5124" w:name="_ETM_Q10_243860"/>
      <w:bookmarkEnd w:id="5124"/>
      <w:r>
        <w:rPr>
          <w:rFonts w:hint="cs"/>
          <w:rtl/>
        </w:rPr>
        <w:t xml:space="preserve">מתאימה </w:t>
      </w:r>
      <w:bookmarkStart w:id="5125" w:name="_ETM_Q10_244370"/>
      <w:bookmarkEnd w:id="5125"/>
      <w:r>
        <w:rPr>
          <w:rFonts w:hint="cs"/>
          <w:rtl/>
        </w:rPr>
        <w:t xml:space="preserve">לו, </w:t>
      </w:r>
      <w:bookmarkStart w:id="5126" w:name="_ETM_Q10_245060"/>
      <w:bookmarkStart w:id="5127" w:name="_ETM_Q10_245840"/>
      <w:bookmarkEnd w:id="5126"/>
      <w:bookmarkEnd w:id="5127"/>
      <w:r>
        <w:rPr>
          <w:rFonts w:hint="cs"/>
          <w:rtl/>
        </w:rPr>
        <w:t xml:space="preserve">פתאום </w:t>
      </w:r>
      <w:bookmarkStart w:id="5128" w:name="_ETM_Q10_246850"/>
      <w:bookmarkEnd w:id="5128"/>
      <w:r>
        <w:rPr>
          <w:rFonts w:hint="cs"/>
          <w:rtl/>
        </w:rPr>
        <w:t xml:space="preserve">עצמאות </w:t>
      </w:r>
      <w:bookmarkStart w:id="5129" w:name="_ETM_Q10_247630"/>
      <w:bookmarkEnd w:id="5129"/>
      <w:r>
        <w:rPr>
          <w:rFonts w:hint="cs"/>
          <w:rtl/>
        </w:rPr>
        <w:t xml:space="preserve">השופטים </w:t>
      </w:r>
      <w:bookmarkStart w:id="5130" w:name="_ETM_Q10_248230"/>
      <w:bookmarkEnd w:id="5130"/>
      <w:r>
        <w:rPr>
          <w:rFonts w:hint="cs"/>
          <w:rtl/>
        </w:rPr>
        <w:t xml:space="preserve">היא </w:t>
      </w:r>
      <w:bookmarkStart w:id="5131" w:name="_ETM_Q10_248350"/>
      <w:bookmarkEnd w:id="5131"/>
      <w:r>
        <w:rPr>
          <w:rFonts w:hint="cs"/>
          <w:rtl/>
        </w:rPr>
        <w:t xml:space="preserve">לא </w:t>
      </w:r>
      <w:bookmarkStart w:id="5132" w:name="_ETM_Q10_248470"/>
      <w:bookmarkEnd w:id="5132"/>
      <w:r>
        <w:rPr>
          <w:rFonts w:hint="cs"/>
          <w:rtl/>
        </w:rPr>
        <w:t xml:space="preserve">חזות </w:t>
      </w:r>
      <w:bookmarkStart w:id="5133" w:name="_ETM_Q10_248920"/>
      <w:bookmarkEnd w:id="5133"/>
      <w:r>
        <w:rPr>
          <w:rFonts w:hint="cs"/>
          <w:rtl/>
        </w:rPr>
        <w:t xml:space="preserve">הכול, </w:t>
      </w:r>
      <w:bookmarkStart w:id="5134" w:name="_ETM_Q10_249869"/>
      <w:bookmarkEnd w:id="5134"/>
      <w:r>
        <w:rPr>
          <w:rFonts w:hint="cs"/>
          <w:rtl/>
        </w:rPr>
        <w:t xml:space="preserve">פתאום </w:t>
      </w:r>
      <w:bookmarkStart w:id="5135" w:name="_ETM_Q10_250470"/>
      <w:bookmarkEnd w:id="5135"/>
      <w:r>
        <w:rPr>
          <w:rFonts w:hint="cs"/>
          <w:rtl/>
        </w:rPr>
        <w:t xml:space="preserve">הוא </w:t>
      </w:r>
      <w:bookmarkStart w:id="5136" w:name="_ETM_Q10_250560"/>
      <w:bookmarkEnd w:id="5136"/>
      <w:r>
        <w:rPr>
          <w:rFonts w:hint="cs"/>
          <w:rtl/>
        </w:rPr>
        <w:t xml:space="preserve">רוצה </w:t>
      </w:r>
      <w:bookmarkStart w:id="5137" w:name="_ETM_Q10_250950"/>
      <w:bookmarkEnd w:id="5137"/>
      <w:r>
        <w:rPr>
          <w:rFonts w:hint="cs"/>
          <w:rtl/>
        </w:rPr>
        <w:t xml:space="preserve">סוג </w:t>
      </w:r>
      <w:bookmarkStart w:id="5138" w:name="_ETM_Q10_251340"/>
      <w:bookmarkEnd w:id="5138"/>
      <w:r>
        <w:rPr>
          <w:rFonts w:hint="cs"/>
          <w:rtl/>
        </w:rPr>
        <w:t xml:space="preserve">של </w:t>
      </w:r>
      <w:bookmarkStart w:id="5139" w:name="_ETM_Q10_251520"/>
      <w:bookmarkEnd w:id="5139"/>
      <w:r>
        <w:rPr>
          <w:rFonts w:hint="cs"/>
          <w:rtl/>
        </w:rPr>
        <w:t xml:space="preserve">פסקת </w:t>
      </w:r>
      <w:bookmarkStart w:id="5140" w:name="_ETM_Q10_252000"/>
      <w:bookmarkEnd w:id="5140"/>
      <w:r>
        <w:rPr>
          <w:rFonts w:hint="cs"/>
          <w:rtl/>
        </w:rPr>
        <w:t xml:space="preserve">התגברות </w:t>
      </w:r>
      <w:bookmarkStart w:id="5141" w:name="_ETM_Q10_252540"/>
      <w:bookmarkEnd w:id="5141"/>
      <w:r>
        <w:rPr>
          <w:rFonts w:hint="cs"/>
          <w:rtl/>
        </w:rPr>
        <w:t xml:space="preserve">על </w:t>
      </w:r>
      <w:bookmarkStart w:id="5142" w:name="_ETM_Q10_252659"/>
      <w:bookmarkEnd w:id="5142"/>
      <w:r>
        <w:rPr>
          <w:rFonts w:hint="cs"/>
          <w:rtl/>
        </w:rPr>
        <w:t xml:space="preserve">בית </w:t>
      </w:r>
      <w:bookmarkStart w:id="5143" w:name="_ETM_Q10_252900"/>
      <w:bookmarkEnd w:id="5143"/>
      <w:r>
        <w:rPr>
          <w:rFonts w:hint="cs"/>
          <w:rtl/>
        </w:rPr>
        <w:t xml:space="preserve">המשפט </w:t>
      </w:r>
      <w:bookmarkStart w:id="5144" w:name="_ETM_Q10_253380"/>
      <w:bookmarkEnd w:id="5144"/>
      <w:r>
        <w:rPr>
          <w:rFonts w:hint="cs"/>
          <w:rtl/>
        </w:rPr>
        <w:t xml:space="preserve">העליון </w:t>
      </w:r>
      <w:bookmarkStart w:id="5145" w:name="_ETM_Q10_253770"/>
      <w:bookmarkEnd w:id="5145"/>
      <w:r>
        <w:rPr>
          <w:rFonts w:hint="cs"/>
          <w:rtl/>
        </w:rPr>
        <w:t xml:space="preserve">שלו. </w:t>
      </w:r>
      <w:bookmarkStart w:id="5146" w:name="_ETM_Q10_254930"/>
      <w:bookmarkEnd w:id="5146"/>
      <w:r>
        <w:rPr>
          <w:rFonts w:hint="cs"/>
          <w:rtl/>
        </w:rPr>
        <w:t xml:space="preserve">אבל </w:t>
      </w:r>
      <w:bookmarkStart w:id="5147" w:name="_ETM_Q10_255229"/>
      <w:bookmarkEnd w:id="5147"/>
      <w:r>
        <w:rPr>
          <w:rFonts w:hint="cs"/>
          <w:rtl/>
        </w:rPr>
        <w:t xml:space="preserve">כשאנחנו </w:t>
      </w:r>
      <w:bookmarkStart w:id="5148" w:name="_ETM_Q10_255859"/>
      <w:bookmarkEnd w:id="5148"/>
      <w:r>
        <w:rPr>
          <w:rFonts w:hint="cs"/>
          <w:rtl/>
        </w:rPr>
        <w:t xml:space="preserve">רוצים </w:t>
      </w:r>
      <w:bookmarkStart w:id="5149" w:name="_ETM_Q10_256219"/>
      <w:bookmarkEnd w:id="5149"/>
      <w:r>
        <w:rPr>
          <w:rFonts w:hint="cs"/>
          <w:rtl/>
        </w:rPr>
        <w:t xml:space="preserve">לחוקק </w:t>
      </w:r>
      <w:bookmarkStart w:id="5150" w:name="_ETM_Q10_256729"/>
      <w:bookmarkEnd w:id="5150"/>
      <w:r>
        <w:rPr>
          <w:rFonts w:hint="cs"/>
          <w:rtl/>
        </w:rPr>
        <w:t xml:space="preserve">פסקת </w:t>
      </w:r>
      <w:bookmarkStart w:id="5151" w:name="_ETM_Q10_257240"/>
      <w:bookmarkEnd w:id="5151"/>
      <w:r>
        <w:rPr>
          <w:rFonts w:hint="cs"/>
          <w:rtl/>
        </w:rPr>
        <w:t xml:space="preserve">התגברות </w:t>
      </w:r>
      <w:bookmarkStart w:id="5152" w:name="_ETM_Q10_258530"/>
      <w:bookmarkEnd w:id="5152"/>
      <w:r>
        <w:rPr>
          <w:rFonts w:hint="cs"/>
          <w:rtl/>
        </w:rPr>
        <w:t xml:space="preserve">הוא </w:t>
      </w:r>
      <w:bookmarkStart w:id="5153" w:name="_ETM_Q10_258680"/>
      <w:bookmarkEnd w:id="5153"/>
      <w:r>
        <w:rPr>
          <w:rFonts w:hint="cs"/>
          <w:rtl/>
        </w:rPr>
        <w:t xml:space="preserve">לוחץ </w:t>
      </w:r>
      <w:bookmarkStart w:id="5154" w:name="_ETM_Q10_259100"/>
      <w:bookmarkEnd w:id="5154"/>
      <w:r>
        <w:rPr>
          <w:rFonts w:hint="cs"/>
          <w:rtl/>
        </w:rPr>
        <w:t xml:space="preserve">עלינו </w:t>
      </w:r>
      <w:bookmarkStart w:id="5155" w:name="_ETM_Q10_259490"/>
      <w:bookmarkEnd w:id="5155"/>
      <w:r>
        <w:rPr>
          <w:rFonts w:hint="cs"/>
          <w:rtl/>
        </w:rPr>
        <w:t xml:space="preserve">להגיע </w:t>
      </w:r>
      <w:bookmarkStart w:id="5156" w:name="_ETM_Q10_259850"/>
      <w:bookmarkEnd w:id="5156"/>
      <w:r>
        <w:rPr>
          <w:rFonts w:hint="cs"/>
          <w:rtl/>
        </w:rPr>
        <w:t xml:space="preserve">לפשרות </w:t>
      </w:r>
      <w:bookmarkStart w:id="5157" w:name="_ETM_Q10_260450"/>
      <w:bookmarkEnd w:id="5157"/>
      <w:r>
        <w:rPr>
          <w:rFonts w:hint="cs"/>
          <w:rtl/>
        </w:rPr>
        <w:t xml:space="preserve">עם </w:t>
      </w:r>
      <w:bookmarkStart w:id="5158" w:name="_ETM_Q10_260600"/>
      <w:bookmarkEnd w:id="5158"/>
      <w:r>
        <w:rPr>
          <w:rFonts w:hint="cs"/>
          <w:rtl/>
        </w:rPr>
        <w:t xml:space="preserve">האופוזיציה. </w:t>
      </w:r>
      <w:bookmarkStart w:id="5159" w:name="_ETM_Q10_262260"/>
      <w:bookmarkEnd w:id="5159"/>
    </w:p>
    <w:p w:rsidR="004824FD" w:rsidRDefault="004824FD" w:rsidP="004824FD">
      <w:pPr>
        <w:rPr>
          <w:rtl/>
        </w:rPr>
      </w:pPr>
    </w:p>
    <w:p w:rsidR="004824FD" w:rsidRDefault="004824FD" w:rsidP="004824FD">
      <w:pPr>
        <w:rPr>
          <w:rtl/>
        </w:rPr>
      </w:pPr>
      <w:r>
        <w:rPr>
          <w:rFonts w:hint="cs"/>
          <w:rtl/>
        </w:rPr>
        <w:t xml:space="preserve">ובמקביל, </w:t>
      </w:r>
      <w:bookmarkStart w:id="5160" w:name="_ETM_Q10_262920"/>
      <w:bookmarkEnd w:id="5160"/>
      <w:r>
        <w:rPr>
          <w:rFonts w:hint="cs"/>
          <w:rtl/>
        </w:rPr>
        <w:t xml:space="preserve">אצלנו </w:t>
      </w:r>
      <w:bookmarkStart w:id="5161" w:name="_ETM_Q10_264220"/>
      <w:bookmarkEnd w:id="5161"/>
      <w:r>
        <w:rPr>
          <w:rFonts w:hint="cs"/>
          <w:rtl/>
        </w:rPr>
        <w:t xml:space="preserve">שופטי </w:t>
      </w:r>
      <w:bookmarkStart w:id="5162" w:name="_ETM_Q10_264700"/>
      <w:bookmarkEnd w:id="5162"/>
      <w:r>
        <w:rPr>
          <w:rFonts w:hint="cs"/>
          <w:rtl/>
        </w:rPr>
        <w:t xml:space="preserve">המחוזי </w:t>
      </w:r>
      <w:bookmarkStart w:id="5163" w:name="_ETM_Q10_265209"/>
      <w:bookmarkEnd w:id="5163"/>
      <w:r>
        <w:rPr>
          <w:rFonts w:hint="cs"/>
          <w:rtl/>
        </w:rPr>
        <w:t xml:space="preserve">במשפט </w:t>
      </w:r>
      <w:bookmarkStart w:id="5164" w:name="_ETM_Q10_265720"/>
      <w:bookmarkEnd w:id="5164"/>
      <w:r>
        <w:rPr>
          <w:rFonts w:hint="cs"/>
          <w:rtl/>
        </w:rPr>
        <w:t xml:space="preserve">ראש הממשלה </w:t>
      </w:r>
      <w:bookmarkStart w:id="5165" w:name="_ETM_Q10_266530"/>
      <w:bookmarkEnd w:id="5165"/>
      <w:r>
        <w:rPr>
          <w:rFonts w:hint="cs"/>
          <w:rtl/>
        </w:rPr>
        <w:t xml:space="preserve">הציעו </w:t>
      </w:r>
      <w:bookmarkStart w:id="5166" w:name="_ETM_Q10_267009"/>
      <w:bookmarkEnd w:id="5166"/>
      <w:r>
        <w:rPr>
          <w:rFonts w:hint="cs"/>
          <w:rtl/>
        </w:rPr>
        <w:t xml:space="preserve">לתביעה </w:t>
      </w:r>
      <w:bookmarkStart w:id="5167" w:name="_ETM_Q10_267520"/>
      <w:bookmarkEnd w:id="5167"/>
      <w:r>
        <w:rPr>
          <w:rFonts w:hint="cs"/>
          <w:rtl/>
        </w:rPr>
        <w:t xml:space="preserve">למשוך </w:t>
      </w:r>
      <w:bookmarkStart w:id="5168" w:name="_ETM_Q10_267909"/>
      <w:bookmarkEnd w:id="5168"/>
      <w:r>
        <w:rPr>
          <w:rFonts w:hint="cs"/>
          <w:rtl/>
        </w:rPr>
        <w:t xml:space="preserve">בחזרה </w:t>
      </w:r>
      <w:bookmarkStart w:id="5169" w:name="_ETM_Q10_268450"/>
      <w:bookmarkEnd w:id="5169"/>
      <w:r>
        <w:rPr>
          <w:rFonts w:hint="cs"/>
          <w:rtl/>
        </w:rPr>
        <w:t xml:space="preserve">את אישום </w:t>
      </w:r>
      <w:bookmarkStart w:id="5170" w:name="_ETM_Q10_268899"/>
      <w:bookmarkEnd w:id="5170"/>
      <w:r>
        <w:rPr>
          <w:rFonts w:hint="cs"/>
          <w:rtl/>
        </w:rPr>
        <w:t xml:space="preserve">השוחד. </w:t>
      </w:r>
      <w:bookmarkStart w:id="5171" w:name="_ETM_Q10_269890"/>
      <w:bookmarkEnd w:id="5171"/>
      <w:r>
        <w:rPr>
          <w:rFonts w:hint="cs"/>
          <w:rtl/>
        </w:rPr>
        <w:t xml:space="preserve">למה? </w:t>
      </w:r>
      <w:bookmarkStart w:id="5172" w:name="_ETM_Q10_271040"/>
      <w:bookmarkEnd w:id="5172"/>
      <w:r>
        <w:rPr>
          <w:rFonts w:hint="cs"/>
          <w:rtl/>
        </w:rPr>
        <w:t xml:space="preserve">כי </w:t>
      </w:r>
      <w:bookmarkStart w:id="5173" w:name="_ETM_Q10_271310"/>
      <w:bookmarkEnd w:id="5173"/>
      <w:r>
        <w:rPr>
          <w:rFonts w:hint="cs"/>
          <w:rtl/>
        </w:rPr>
        <w:t xml:space="preserve">אחרי </w:t>
      </w:r>
      <w:bookmarkStart w:id="5174" w:name="_ETM_Q10_271580"/>
      <w:bookmarkEnd w:id="5174"/>
      <w:r>
        <w:rPr>
          <w:rFonts w:hint="cs"/>
          <w:rtl/>
        </w:rPr>
        <w:t xml:space="preserve">שלב </w:t>
      </w:r>
      <w:bookmarkStart w:id="5175" w:name="_ETM_Q10_271909"/>
      <w:bookmarkEnd w:id="5175"/>
      <w:r>
        <w:rPr>
          <w:rFonts w:hint="cs"/>
          <w:rtl/>
        </w:rPr>
        <w:t xml:space="preserve">העדויות </w:t>
      </w:r>
      <w:bookmarkStart w:id="5176" w:name="_ETM_Q10_272420"/>
      <w:bookmarkEnd w:id="5176"/>
      <w:r>
        <w:rPr>
          <w:rFonts w:hint="cs"/>
          <w:rtl/>
        </w:rPr>
        <w:t xml:space="preserve">מטעם </w:t>
      </w:r>
      <w:bookmarkStart w:id="5177" w:name="_ETM_Q10_272780"/>
      <w:bookmarkEnd w:id="5177"/>
      <w:r>
        <w:rPr>
          <w:rFonts w:hint="cs"/>
          <w:rtl/>
        </w:rPr>
        <w:t xml:space="preserve">התביעה </w:t>
      </w:r>
      <w:bookmarkStart w:id="5178" w:name="_ETM_Q10_273170"/>
      <w:bookmarkEnd w:id="5178"/>
      <w:r>
        <w:rPr>
          <w:rFonts w:hint="cs"/>
          <w:rtl/>
        </w:rPr>
        <w:t xml:space="preserve">ועוד </w:t>
      </w:r>
      <w:bookmarkStart w:id="5179" w:name="_ETM_Q10_273380"/>
      <w:bookmarkEnd w:id="5179"/>
      <w:r>
        <w:rPr>
          <w:rFonts w:hint="cs"/>
          <w:rtl/>
        </w:rPr>
        <w:t xml:space="preserve">לפני </w:t>
      </w:r>
      <w:bookmarkStart w:id="5180" w:name="_ETM_Q10_273740"/>
      <w:bookmarkEnd w:id="5180"/>
      <w:r>
        <w:rPr>
          <w:rFonts w:hint="cs"/>
          <w:rtl/>
        </w:rPr>
        <w:t xml:space="preserve">העדויות </w:t>
      </w:r>
      <w:bookmarkStart w:id="5181" w:name="_ETM_Q10_274159"/>
      <w:bookmarkEnd w:id="5181"/>
      <w:r>
        <w:rPr>
          <w:rFonts w:hint="cs"/>
          <w:rtl/>
        </w:rPr>
        <w:t xml:space="preserve">מטעם </w:t>
      </w:r>
      <w:bookmarkStart w:id="5182" w:name="_ETM_Q10_274550"/>
      <w:bookmarkEnd w:id="5182"/>
      <w:r>
        <w:rPr>
          <w:rFonts w:hint="cs"/>
          <w:rtl/>
        </w:rPr>
        <w:t xml:space="preserve">ההגנה, </w:t>
      </w:r>
      <w:bookmarkStart w:id="5183" w:name="_ETM_Q10_275450"/>
      <w:bookmarkEnd w:id="5183"/>
      <w:r>
        <w:rPr>
          <w:rFonts w:hint="cs"/>
          <w:rtl/>
        </w:rPr>
        <w:t xml:space="preserve">ברור </w:t>
      </w:r>
      <w:bookmarkStart w:id="5184" w:name="_ETM_Q10_275990"/>
      <w:bookmarkEnd w:id="5184"/>
      <w:r>
        <w:rPr>
          <w:rFonts w:hint="cs"/>
          <w:rtl/>
        </w:rPr>
        <w:t xml:space="preserve">שאישום </w:t>
      </w:r>
      <w:bookmarkStart w:id="5185" w:name="_ETM_Q10_276560"/>
      <w:bookmarkEnd w:id="5185"/>
      <w:r>
        <w:rPr>
          <w:rFonts w:hint="cs"/>
          <w:rtl/>
        </w:rPr>
        <w:t xml:space="preserve">השוחד </w:t>
      </w:r>
      <w:bookmarkStart w:id="5186" w:name="_ETM_Q10_277100"/>
      <w:bookmarkEnd w:id="5186"/>
      <w:r>
        <w:rPr>
          <w:rFonts w:hint="cs"/>
          <w:rtl/>
        </w:rPr>
        <w:t xml:space="preserve">מופרך. </w:t>
      </w:r>
      <w:bookmarkStart w:id="5187" w:name="_ETM_Q10_278430"/>
      <w:bookmarkEnd w:id="5187"/>
      <w:r>
        <w:rPr>
          <w:rFonts w:hint="cs"/>
          <w:rtl/>
        </w:rPr>
        <w:t xml:space="preserve">וגם </w:t>
      </w:r>
      <w:bookmarkStart w:id="5188" w:name="_ETM_Q10_278790"/>
      <w:bookmarkEnd w:id="5188"/>
      <w:r>
        <w:rPr>
          <w:rFonts w:hint="cs"/>
          <w:rtl/>
        </w:rPr>
        <w:t xml:space="preserve">אצלנו </w:t>
      </w:r>
      <w:bookmarkStart w:id="5189" w:name="_ETM_Q10_279869"/>
      <w:bookmarkEnd w:id="5189"/>
      <w:r>
        <w:rPr>
          <w:rFonts w:hint="cs"/>
          <w:rtl/>
        </w:rPr>
        <w:t xml:space="preserve">כל </w:t>
      </w:r>
      <w:bookmarkStart w:id="5190" w:name="_ETM_Q10_280140"/>
      <w:bookmarkEnd w:id="5190"/>
      <w:r>
        <w:rPr>
          <w:rFonts w:hint="cs"/>
          <w:rtl/>
        </w:rPr>
        <w:t xml:space="preserve">הלוחמים </w:t>
      </w:r>
      <w:bookmarkStart w:id="5191" w:name="_ETM_Q10_280830"/>
      <w:bookmarkEnd w:id="5191"/>
      <w:r>
        <w:rPr>
          <w:rFonts w:hint="cs"/>
          <w:rtl/>
        </w:rPr>
        <w:t xml:space="preserve">כביכול </w:t>
      </w:r>
      <w:bookmarkStart w:id="5192" w:name="_ETM_Q10_281969"/>
      <w:bookmarkEnd w:id="5192"/>
      <w:r>
        <w:rPr>
          <w:rFonts w:hint="cs"/>
          <w:rtl/>
        </w:rPr>
        <w:t xml:space="preserve">למען </w:t>
      </w:r>
      <w:bookmarkStart w:id="5193" w:name="_ETM_Q10_282539"/>
      <w:bookmarkEnd w:id="5193"/>
      <w:r>
        <w:rPr>
          <w:rFonts w:hint="cs"/>
          <w:rtl/>
        </w:rPr>
        <w:t xml:space="preserve">עצמאות </w:t>
      </w:r>
      <w:bookmarkStart w:id="5194" w:name="_ETM_Q10_283079"/>
      <w:bookmarkEnd w:id="5194"/>
      <w:r>
        <w:rPr>
          <w:rFonts w:hint="cs"/>
          <w:rtl/>
        </w:rPr>
        <w:t xml:space="preserve">מערכת </w:t>
      </w:r>
      <w:bookmarkStart w:id="5195" w:name="_ETM_Q10_283560"/>
      <w:bookmarkEnd w:id="5195"/>
      <w:r>
        <w:rPr>
          <w:rFonts w:hint="cs"/>
          <w:rtl/>
        </w:rPr>
        <w:t xml:space="preserve">המשפט </w:t>
      </w:r>
      <w:bookmarkStart w:id="5196" w:name="_ETM_Q10_284100"/>
      <w:bookmarkEnd w:id="5196"/>
      <w:r>
        <w:rPr>
          <w:rFonts w:hint="cs"/>
          <w:rtl/>
        </w:rPr>
        <w:t xml:space="preserve">והשופטים </w:t>
      </w:r>
      <w:bookmarkStart w:id="5197" w:name="_ETM_Q10_285299"/>
      <w:bookmarkEnd w:id="5197"/>
      <w:r>
        <w:rPr>
          <w:rFonts w:hint="cs"/>
          <w:rtl/>
        </w:rPr>
        <w:t xml:space="preserve">נכנסו </w:t>
      </w:r>
      <w:bookmarkStart w:id="5198" w:name="_ETM_Q10_286020"/>
      <w:bookmarkEnd w:id="5198"/>
      <w:r>
        <w:rPr>
          <w:rFonts w:hint="cs"/>
          <w:rtl/>
        </w:rPr>
        <w:t xml:space="preserve">בשופטים </w:t>
      </w:r>
      <w:bookmarkStart w:id="5199" w:name="_ETM_Q10_286799"/>
      <w:bookmarkEnd w:id="5199"/>
      <w:r>
        <w:rPr>
          <w:rFonts w:hint="cs"/>
          <w:rtl/>
        </w:rPr>
        <w:t xml:space="preserve">וגערו </w:t>
      </w:r>
      <w:bookmarkStart w:id="5200" w:name="_ETM_Q10_287549"/>
      <w:bookmarkEnd w:id="5200"/>
      <w:r>
        <w:rPr>
          <w:rFonts w:hint="cs"/>
          <w:rtl/>
        </w:rPr>
        <w:t xml:space="preserve">בהם </w:t>
      </w:r>
      <w:bookmarkStart w:id="5201" w:name="_ETM_Q10_288359"/>
      <w:bookmarkEnd w:id="5201"/>
      <w:r>
        <w:rPr>
          <w:rFonts w:hint="cs"/>
          <w:rtl/>
        </w:rPr>
        <w:t xml:space="preserve">על </w:t>
      </w:r>
      <w:bookmarkStart w:id="5202" w:name="_ETM_Q10_288539"/>
      <w:bookmarkEnd w:id="5202"/>
      <w:r>
        <w:rPr>
          <w:rFonts w:hint="cs"/>
          <w:rtl/>
        </w:rPr>
        <w:t xml:space="preserve">שהם </w:t>
      </w:r>
      <w:bookmarkStart w:id="5203" w:name="_ETM_Q10_288869"/>
      <w:bookmarkEnd w:id="5203"/>
      <w:r>
        <w:rPr>
          <w:rFonts w:hint="cs"/>
          <w:rtl/>
        </w:rPr>
        <w:t xml:space="preserve">לא </w:t>
      </w:r>
      <w:bookmarkStart w:id="5204" w:name="_ETM_Q10_289079"/>
      <w:bookmarkEnd w:id="5204"/>
      <w:r>
        <w:rPr>
          <w:rFonts w:hint="cs"/>
          <w:rtl/>
        </w:rPr>
        <w:t xml:space="preserve">מספקים </w:t>
      </w:r>
      <w:bookmarkStart w:id="5205" w:name="_ETM_Q10_289770"/>
      <w:bookmarkEnd w:id="5205"/>
      <w:r>
        <w:rPr>
          <w:rFonts w:hint="cs"/>
          <w:rtl/>
        </w:rPr>
        <w:t xml:space="preserve">את </w:t>
      </w:r>
      <w:bookmarkStart w:id="5206" w:name="_ETM_Q10_289920"/>
      <w:bookmarkEnd w:id="5206"/>
      <w:r>
        <w:rPr>
          <w:rFonts w:hint="cs"/>
          <w:rtl/>
        </w:rPr>
        <w:t xml:space="preserve">הסחורה </w:t>
      </w:r>
      <w:bookmarkStart w:id="5207" w:name="_ETM_Q10_291149"/>
      <w:bookmarkEnd w:id="5207"/>
      <w:r>
        <w:rPr>
          <w:rFonts w:hint="cs"/>
          <w:rtl/>
        </w:rPr>
        <w:t xml:space="preserve">שחשף </w:t>
      </w:r>
      <w:bookmarkStart w:id="5208" w:name="_ETM_Q10_291899"/>
      <w:bookmarkEnd w:id="5208"/>
      <w:r>
        <w:rPr>
          <w:rFonts w:hint="cs"/>
          <w:rtl/>
        </w:rPr>
        <w:t xml:space="preserve">רוני </w:t>
      </w:r>
      <w:bookmarkStart w:id="5209" w:name="_ETM_Q10_292170"/>
      <w:bookmarkEnd w:id="5209"/>
      <w:r>
        <w:rPr>
          <w:rFonts w:hint="cs"/>
          <w:rtl/>
        </w:rPr>
        <w:t xml:space="preserve">אלשיך, </w:t>
      </w:r>
      <w:bookmarkStart w:id="5210" w:name="_ETM_Q10_292710"/>
      <w:bookmarkEnd w:id="5210"/>
      <w:r>
        <w:rPr>
          <w:rFonts w:hint="cs"/>
          <w:rtl/>
        </w:rPr>
        <w:t xml:space="preserve">כלומר </w:t>
      </w:r>
      <w:bookmarkStart w:id="5211" w:name="_ETM_Q10_293670"/>
      <w:bookmarkEnd w:id="5211"/>
      <w:r>
        <w:rPr>
          <w:rFonts w:hint="cs"/>
          <w:rtl/>
        </w:rPr>
        <w:t xml:space="preserve">הדחת ראש הממשלה </w:t>
      </w:r>
      <w:bookmarkStart w:id="5212" w:name="_ETM_Q10_295020"/>
      <w:bookmarkEnd w:id="5212"/>
      <w:r>
        <w:rPr>
          <w:rFonts w:hint="cs"/>
          <w:rtl/>
        </w:rPr>
        <w:t>נתניהו.</w:t>
      </w:r>
      <w:bookmarkStart w:id="5213" w:name="_ETM_Q10_294366"/>
      <w:bookmarkStart w:id="5214" w:name="_ETM_Q10_294449"/>
      <w:bookmarkStart w:id="5215" w:name="_ETM_Q10_294501"/>
      <w:bookmarkStart w:id="5216" w:name="_ETM_Q10_294575"/>
      <w:bookmarkStart w:id="5217" w:name="_ETM_Q10_296479"/>
      <w:bookmarkEnd w:id="5213"/>
      <w:bookmarkEnd w:id="5214"/>
      <w:bookmarkEnd w:id="5215"/>
      <w:bookmarkEnd w:id="5216"/>
      <w:bookmarkEnd w:id="5217"/>
      <w:r>
        <w:rPr>
          <w:rFonts w:hint="cs"/>
          <w:rtl/>
        </w:rPr>
        <w:t xml:space="preserve"> פרקליט </w:t>
      </w:r>
      <w:bookmarkStart w:id="5218" w:name="_ETM_Q10_296930"/>
      <w:bookmarkEnd w:id="5218"/>
      <w:r>
        <w:rPr>
          <w:rFonts w:hint="cs"/>
          <w:rtl/>
        </w:rPr>
        <w:t xml:space="preserve">המדינה </w:t>
      </w:r>
      <w:bookmarkStart w:id="5219" w:name="_ETM_Q10_297350"/>
      <w:bookmarkEnd w:id="5219"/>
      <w:r>
        <w:rPr>
          <w:rFonts w:hint="cs"/>
          <w:rtl/>
        </w:rPr>
        <w:t xml:space="preserve">לשעבר </w:t>
      </w:r>
      <w:bookmarkStart w:id="5220" w:name="_ETM_Q10_297860"/>
      <w:bookmarkEnd w:id="5220"/>
      <w:r>
        <w:rPr>
          <w:rFonts w:hint="cs"/>
          <w:rtl/>
        </w:rPr>
        <w:t xml:space="preserve">משה </w:t>
      </w:r>
      <w:bookmarkStart w:id="5221" w:name="_ETM_Q10_298250"/>
      <w:bookmarkEnd w:id="5221"/>
      <w:r>
        <w:rPr>
          <w:rFonts w:hint="cs"/>
          <w:rtl/>
        </w:rPr>
        <w:t xml:space="preserve">לדור </w:t>
      </w:r>
      <w:bookmarkStart w:id="5222" w:name="_ETM_Q10_299270"/>
      <w:bookmarkEnd w:id="5222"/>
      <w:r>
        <w:rPr>
          <w:rFonts w:hint="cs"/>
          <w:rtl/>
        </w:rPr>
        <w:t xml:space="preserve">הגדיל </w:t>
      </w:r>
      <w:bookmarkStart w:id="5223" w:name="_ETM_Q10_299960"/>
      <w:bookmarkEnd w:id="5223"/>
      <w:r>
        <w:rPr>
          <w:rFonts w:hint="cs"/>
          <w:rtl/>
        </w:rPr>
        <w:t xml:space="preserve">ואמר </w:t>
      </w:r>
      <w:bookmarkStart w:id="5224" w:name="_ETM_Q10_300470"/>
      <w:bookmarkEnd w:id="5224"/>
      <w:r>
        <w:rPr>
          <w:rFonts w:hint="cs"/>
          <w:rtl/>
        </w:rPr>
        <w:t xml:space="preserve">שמדובר, </w:t>
      </w:r>
      <w:bookmarkStart w:id="5225" w:name="_ETM_Q10_301340"/>
      <w:bookmarkEnd w:id="5225"/>
      <w:r>
        <w:rPr>
          <w:rFonts w:hint="cs"/>
          <w:rtl/>
        </w:rPr>
        <w:t xml:space="preserve">ואני </w:t>
      </w:r>
      <w:bookmarkStart w:id="5226" w:name="_ETM_Q10_301670"/>
      <w:bookmarkEnd w:id="5226"/>
      <w:r>
        <w:rPr>
          <w:rFonts w:hint="cs"/>
          <w:rtl/>
        </w:rPr>
        <w:t xml:space="preserve">מצטט: </w:t>
      </w:r>
      <w:bookmarkStart w:id="5227" w:name="_ETM_Q10_302659"/>
      <w:bookmarkEnd w:id="5227"/>
      <w:r>
        <w:rPr>
          <w:rFonts w:hint="cs"/>
          <w:rtl/>
        </w:rPr>
        <w:t xml:space="preserve">"בתקלה </w:t>
      </w:r>
      <w:bookmarkStart w:id="5228" w:name="_ETM_Q10_303320"/>
      <w:bookmarkEnd w:id="5228"/>
      <w:r>
        <w:rPr>
          <w:rFonts w:hint="cs"/>
          <w:rtl/>
        </w:rPr>
        <w:t xml:space="preserve">חסרת </w:t>
      </w:r>
      <w:bookmarkStart w:id="5229" w:name="_ETM_Q10_304009"/>
      <w:bookmarkEnd w:id="5229"/>
      <w:r>
        <w:rPr>
          <w:rFonts w:hint="cs"/>
          <w:rtl/>
        </w:rPr>
        <w:t xml:space="preserve">תקדים </w:t>
      </w:r>
      <w:bookmarkStart w:id="5230" w:name="_ETM_Q10_304610"/>
      <w:bookmarkEnd w:id="5230"/>
      <w:r>
        <w:rPr>
          <w:rFonts w:hint="cs"/>
          <w:rtl/>
        </w:rPr>
        <w:t xml:space="preserve">שאירעה </w:t>
      </w:r>
      <w:bookmarkStart w:id="5231" w:name="_ETM_Q10_305030"/>
      <w:bookmarkEnd w:id="5231"/>
      <w:r>
        <w:rPr>
          <w:rFonts w:hint="cs"/>
          <w:rtl/>
        </w:rPr>
        <w:t xml:space="preserve">בבית </w:t>
      </w:r>
      <w:bookmarkStart w:id="5232" w:name="_ETM_Q10_305360"/>
      <w:bookmarkEnd w:id="5232"/>
      <w:r>
        <w:rPr>
          <w:rFonts w:hint="cs"/>
          <w:rtl/>
        </w:rPr>
        <w:t xml:space="preserve">המשפט. </w:t>
      </w:r>
      <w:bookmarkStart w:id="5233" w:name="_ETM_Q10_306409"/>
      <w:bookmarkEnd w:id="5233"/>
      <w:r>
        <w:rPr>
          <w:rFonts w:hint="cs"/>
          <w:rtl/>
        </w:rPr>
        <w:t xml:space="preserve">זה </w:t>
      </w:r>
      <w:bookmarkStart w:id="5234" w:name="_ETM_Q10_306680"/>
      <w:bookmarkEnd w:id="5234"/>
      <w:r>
        <w:rPr>
          <w:rFonts w:hint="cs"/>
          <w:rtl/>
        </w:rPr>
        <w:t xml:space="preserve">ממש </w:t>
      </w:r>
      <w:bookmarkStart w:id="5235" w:name="_ETM_Q10_307190"/>
      <w:bookmarkEnd w:id="5235"/>
      <w:r>
        <w:rPr>
          <w:rFonts w:hint="cs"/>
          <w:rtl/>
        </w:rPr>
        <w:t xml:space="preserve">פיגוע, </w:t>
      </w:r>
      <w:bookmarkStart w:id="5236" w:name="_ETM_Q10_307729"/>
      <w:bookmarkEnd w:id="5236"/>
      <w:r>
        <w:rPr>
          <w:rFonts w:hint="cs"/>
          <w:rtl/>
        </w:rPr>
        <w:t xml:space="preserve">התקלה </w:t>
      </w:r>
      <w:bookmarkStart w:id="5237" w:name="_ETM_Q10_308300"/>
      <w:bookmarkEnd w:id="5237"/>
      <w:r>
        <w:rPr>
          <w:rFonts w:hint="cs"/>
          <w:rtl/>
        </w:rPr>
        <w:t xml:space="preserve">החמורה </w:t>
      </w:r>
      <w:bookmarkStart w:id="5238" w:name="_ETM_Q10_308780"/>
      <w:bookmarkEnd w:id="5238"/>
      <w:r>
        <w:rPr>
          <w:rFonts w:hint="cs"/>
          <w:rtl/>
        </w:rPr>
        <w:t xml:space="preserve">ביותר". </w:t>
      </w:r>
      <w:bookmarkStart w:id="5239" w:name="_ETM_Q10_309770"/>
      <w:bookmarkStart w:id="5240" w:name="_ETM_Q10_311300"/>
      <w:bookmarkEnd w:id="5239"/>
      <w:bookmarkEnd w:id="5240"/>
      <w:r>
        <w:rPr>
          <w:rFonts w:hint="cs"/>
          <w:rtl/>
        </w:rPr>
        <w:t xml:space="preserve">שהרי </w:t>
      </w:r>
      <w:bookmarkStart w:id="5241" w:name="_ETM_Q10_311870"/>
      <w:bookmarkEnd w:id="5241"/>
      <w:r>
        <w:rPr>
          <w:rFonts w:hint="cs"/>
          <w:rtl/>
        </w:rPr>
        <w:t xml:space="preserve">איך </w:t>
      </w:r>
      <w:bookmarkStart w:id="5242" w:name="_ETM_Q10_312139"/>
      <w:bookmarkEnd w:id="5242"/>
      <w:r>
        <w:rPr>
          <w:rFonts w:hint="cs"/>
          <w:rtl/>
        </w:rPr>
        <w:t xml:space="preserve">יכול </w:t>
      </w:r>
      <w:bookmarkStart w:id="5243" w:name="_ETM_Q10_312530"/>
      <w:bookmarkEnd w:id="5243"/>
      <w:r>
        <w:rPr>
          <w:rFonts w:hint="cs"/>
          <w:rtl/>
        </w:rPr>
        <w:t xml:space="preserve">להיות </w:t>
      </w:r>
      <w:bookmarkStart w:id="5244" w:name="_ETM_Q10_312919"/>
      <w:bookmarkEnd w:id="5244"/>
      <w:r>
        <w:rPr>
          <w:rFonts w:hint="cs"/>
          <w:rtl/>
        </w:rPr>
        <w:t xml:space="preserve">שבתיק </w:t>
      </w:r>
      <w:bookmarkStart w:id="5245" w:name="_ETM_Q10_314000"/>
      <w:bookmarkEnd w:id="5245"/>
      <w:r>
        <w:rPr>
          <w:rFonts w:hint="cs"/>
          <w:rtl/>
        </w:rPr>
        <w:t>של</w:t>
      </w:r>
      <w:bookmarkStart w:id="5246" w:name="_ETM_Q10_314300"/>
      <w:bookmarkEnd w:id="5246"/>
      <w:r>
        <w:rPr>
          <w:rFonts w:hint="cs"/>
          <w:rtl/>
        </w:rPr>
        <w:t xml:space="preserve">דור </w:t>
      </w:r>
      <w:bookmarkStart w:id="5247" w:name="_ETM_Q10_314569"/>
      <w:bookmarkEnd w:id="5247"/>
      <w:r>
        <w:rPr>
          <w:rFonts w:hint="cs"/>
          <w:rtl/>
        </w:rPr>
        <w:t xml:space="preserve">חושב </w:t>
      </w:r>
      <w:bookmarkStart w:id="5248" w:name="_ETM_Q10_314990"/>
      <w:bookmarkEnd w:id="5248"/>
      <w:r>
        <w:rPr>
          <w:rFonts w:hint="cs"/>
          <w:rtl/>
        </w:rPr>
        <w:t xml:space="preserve">שאין </w:t>
      </w:r>
      <w:bookmarkStart w:id="5249" w:name="_ETM_Q10_315230"/>
      <w:bookmarkEnd w:id="5249"/>
      <w:r>
        <w:rPr>
          <w:rFonts w:hint="cs"/>
          <w:rtl/>
        </w:rPr>
        <w:t xml:space="preserve">שום </w:t>
      </w:r>
      <w:bookmarkStart w:id="5250" w:name="_ETM_Q10_315470"/>
      <w:bookmarkEnd w:id="5250"/>
      <w:r>
        <w:rPr>
          <w:rFonts w:hint="cs"/>
          <w:rtl/>
        </w:rPr>
        <w:t xml:space="preserve">אפשרות </w:t>
      </w:r>
      <w:bookmarkStart w:id="5251" w:name="_ETM_Q10_315860"/>
      <w:bookmarkEnd w:id="5251"/>
      <w:r>
        <w:rPr>
          <w:rFonts w:hint="cs"/>
          <w:rtl/>
        </w:rPr>
        <w:t xml:space="preserve">לזכות </w:t>
      </w:r>
      <w:bookmarkStart w:id="5252" w:name="_ETM_Q10_316340"/>
      <w:bookmarkEnd w:id="5252"/>
      <w:r>
        <w:rPr>
          <w:rFonts w:hint="cs"/>
          <w:rtl/>
        </w:rPr>
        <w:t xml:space="preserve">בו </w:t>
      </w:r>
      <w:bookmarkStart w:id="5253" w:name="_ETM_Q10_316490"/>
      <w:bookmarkEnd w:id="5253"/>
      <w:r>
        <w:rPr>
          <w:rFonts w:hint="cs"/>
          <w:rtl/>
        </w:rPr>
        <w:t xml:space="preserve">את </w:t>
      </w:r>
      <w:bookmarkStart w:id="5254" w:name="_ETM_Q10_316610"/>
      <w:bookmarkEnd w:id="5254"/>
      <w:r>
        <w:rPr>
          <w:rFonts w:hint="cs"/>
          <w:rtl/>
        </w:rPr>
        <w:t xml:space="preserve">ראש הממשלה </w:t>
      </w:r>
      <w:bookmarkStart w:id="5255" w:name="_ETM_Q10_317870"/>
      <w:bookmarkEnd w:id="5255"/>
      <w:r>
        <w:rPr>
          <w:rFonts w:hint="cs"/>
          <w:rtl/>
        </w:rPr>
        <w:t xml:space="preserve">ושכל </w:t>
      </w:r>
      <w:bookmarkStart w:id="5256" w:name="_ETM_Q10_318410"/>
      <w:bookmarkEnd w:id="5256"/>
      <w:r>
        <w:rPr>
          <w:rFonts w:hint="cs"/>
          <w:rtl/>
        </w:rPr>
        <w:t xml:space="preserve">בכירי </w:t>
      </w:r>
      <w:bookmarkStart w:id="5257" w:name="_ETM_Q10_318919"/>
      <w:bookmarkEnd w:id="5257"/>
      <w:r>
        <w:rPr>
          <w:rFonts w:hint="cs"/>
          <w:rtl/>
        </w:rPr>
        <w:t xml:space="preserve">המערכת </w:t>
      </w:r>
      <w:bookmarkStart w:id="5258" w:name="_ETM_Q10_319340"/>
      <w:bookmarkEnd w:id="5258"/>
      <w:r>
        <w:rPr>
          <w:rFonts w:hint="cs"/>
          <w:rtl/>
        </w:rPr>
        <w:t xml:space="preserve">עומדים </w:t>
      </w:r>
      <w:bookmarkStart w:id="5259" w:name="_ETM_Q10_319730"/>
      <w:bookmarkEnd w:id="5259"/>
      <w:r>
        <w:rPr>
          <w:rFonts w:hint="cs"/>
          <w:rtl/>
        </w:rPr>
        <w:t xml:space="preserve">מאחורי </w:t>
      </w:r>
      <w:bookmarkStart w:id="5260" w:name="_ETM_Q10_320180"/>
      <w:bookmarkEnd w:id="5260"/>
      <w:r>
        <w:rPr>
          <w:rFonts w:hint="cs"/>
          <w:rtl/>
        </w:rPr>
        <w:t xml:space="preserve">אישום </w:t>
      </w:r>
      <w:bookmarkStart w:id="5261" w:name="_ETM_Q10_320450"/>
      <w:bookmarkEnd w:id="5261"/>
      <w:r>
        <w:rPr>
          <w:rFonts w:hint="cs"/>
          <w:rtl/>
        </w:rPr>
        <w:t xml:space="preserve">השוחד, </w:t>
      </w:r>
      <w:bookmarkStart w:id="5262" w:name="_ETM_Q10_321450"/>
      <w:bookmarkEnd w:id="5262"/>
      <w:r>
        <w:rPr>
          <w:rFonts w:hint="cs"/>
          <w:rtl/>
        </w:rPr>
        <w:t xml:space="preserve">השופטים </w:t>
      </w:r>
      <w:bookmarkStart w:id="5263" w:name="_ETM_Q10_322200"/>
      <w:bookmarkEnd w:id="5263"/>
      <w:r>
        <w:rPr>
          <w:rFonts w:hint="cs"/>
          <w:rtl/>
        </w:rPr>
        <w:t xml:space="preserve">מעיזים </w:t>
      </w:r>
      <w:bookmarkStart w:id="5264" w:name="_ETM_Q10_322950"/>
      <w:bookmarkEnd w:id="5264"/>
      <w:r>
        <w:rPr>
          <w:rFonts w:hint="cs"/>
          <w:rtl/>
        </w:rPr>
        <w:t xml:space="preserve">להתנהל </w:t>
      </w:r>
      <w:bookmarkStart w:id="5265" w:name="_ETM_Q10_323609"/>
      <w:bookmarkEnd w:id="5265"/>
      <w:r>
        <w:rPr>
          <w:rFonts w:hint="cs"/>
          <w:rtl/>
        </w:rPr>
        <w:t xml:space="preserve">בשונה </w:t>
      </w:r>
      <w:bookmarkStart w:id="5266" w:name="_ETM_Q10_324150"/>
      <w:bookmarkEnd w:id="5266"/>
      <w:r>
        <w:rPr>
          <w:rFonts w:hint="cs"/>
          <w:rtl/>
        </w:rPr>
        <w:t>מה</w:t>
      </w:r>
      <w:bookmarkStart w:id="5267" w:name="_ETM_Q10_324329"/>
      <w:bookmarkEnd w:id="5267"/>
      <w:r>
        <w:rPr>
          <w:rFonts w:hint="cs"/>
          <w:rtl/>
        </w:rPr>
        <w:t xml:space="preserve">מצופה </w:t>
      </w:r>
      <w:bookmarkStart w:id="5268" w:name="_ETM_Q10_324870"/>
      <w:bookmarkEnd w:id="5268"/>
      <w:r>
        <w:rPr>
          <w:rFonts w:hint="cs"/>
          <w:rtl/>
        </w:rPr>
        <w:t xml:space="preserve">מהם? </w:t>
      </w:r>
      <w:bookmarkStart w:id="5269" w:name="_ETM_Q10_325980"/>
      <w:bookmarkEnd w:id="5269"/>
      <w:r>
        <w:rPr>
          <w:rFonts w:hint="cs"/>
          <w:rtl/>
        </w:rPr>
        <w:t xml:space="preserve">מה </w:t>
      </w:r>
      <w:bookmarkStart w:id="5270" w:name="_ETM_Q10_326250"/>
      <w:bookmarkEnd w:id="5270"/>
      <w:r>
        <w:rPr>
          <w:rFonts w:hint="cs"/>
          <w:rtl/>
        </w:rPr>
        <w:t xml:space="preserve">פתאום </w:t>
      </w:r>
      <w:bookmarkStart w:id="5271" w:name="_ETM_Q10_326610"/>
      <w:bookmarkEnd w:id="5271"/>
      <w:r>
        <w:rPr>
          <w:rFonts w:hint="cs"/>
          <w:rtl/>
        </w:rPr>
        <w:t xml:space="preserve">הם </w:t>
      </w:r>
      <w:bookmarkStart w:id="5272" w:name="_ETM_Q10_326700"/>
      <w:bookmarkEnd w:id="5272"/>
      <w:r>
        <w:rPr>
          <w:rFonts w:hint="cs"/>
          <w:rtl/>
        </w:rPr>
        <w:t xml:space="preserve">מפעילים </w:t>
      </w:r>
      <w:bookmarkStart w:id="5273" w:name="_ETM_Q10_327150"/>
      <w:bookmarkEnd w:id="5273"/>
      <w:r>
        <w:rPr>
          <w:rFonts w:hint="cs"/>
          <w:rtl/>
        </w:rPr>
        <w:t xml:space="preserve">שיקול </w:t>
      </w:r>
      <w:bookmarkStart w:id="5274" w:name="_ETM_Q10_327540"/>
      <w:bookmarkEnd w:id="5274"/>
      <w:r>
        <w:rPr>
          <w:rFonts w:hint="cs"/>
          <w:rtl/>
        </w:rPr>
        <w:t xml:space="preserve">דעת </w:t>
      </w:r>
      <w:bookmarkStart w:id="5275" w:name="_ETM_Q10_327810"/>
      <w:bookmarkEnd w:id="5275"/>
      <w:r>
        <w:rPr>
          <w:rFonts w:hint="cs"/>
          <w:rtl/>
        </w:rPr>
        <w:t xml:space="preserve">משלהם? </w:t>
      </w:r>
      <w:bookmarkStart w:id="5276" w:name="_ETM_Q10_329730"/>
      <w:bookmarkEnd w:id="5276"/>
      <w:r>
        <w:rPr>
          <w:rFonts w:hint="cs"/>
          <w:rtl/>
        </w:rPr>
        <w:t xml:space="preserve">ממתי </w:t>
      </w:r>
      <w:bookmarkStart w:id="5277" w:name="_ETM_Q10_330329"/>
      <w:bookmarkEnd w:id="5277"/>
      <w:r>
        <w:rPr>
          <w:rFonts w:hint="cs"/>
          <w:rtl/>
        </w:rPr>
        <w:t xml:space="preserve">שופטים </w:t>
      </w:r>
      <w:bookmarkStart w:id="5278" w:name="_ETM_Q10_330840"/>
      <w:bookmarkEnd w:id="5278"/>
      <w:r>
        <w:rPr>
          <w:rFonts w:hint="cs"/>
          <w:rtl/>
        </w:rPr>
        <w:t xml:space="preserve">יכולים </w:t>
      </w:r>
      <w:bookmarkStart w:id="5279" w:name="_ETM_Q10_331230"/>
      <w:bookmarkEnd w:id="5279"/>
      <w:r>
        <w:rPr>
          <w:rFonts w:hint="cs"/>
          <w:rtl/>
        </w:rPr>
        <w:t xml:space="preserve">לקבוע </w:t>
      </w:r>
      <w:bookmarkStart w:id="5280" w:name="_ETM_Q10_331620"/>
      <w:bookmarkEnd w:id="5280"/>
      <w:r>
        <w:rPr>
          <w:rFonts w:hint="cs"/>
          <w:rtl/>
        </w:rPr>
        <w:t xml:space="preserve">שמישהו </w:t>
      </w:r>
      <w:bookmarkStart w:id="5281" w:name="_ETM_Q10_332189"/>
      <w:bookmarkEnd w:id="5281"/>
      <w:r>
        <w:rPr>
          <w:rFonts w:hint="cs"/>
          <w:rtl/>
        </w:rPr>
        <w:t xml:space="preserve">שראשי </w:t>
      </w:r>
      <w:bookmarkStart w:id="5282" w:name="_ETM_Q10_332669"/>
      <w:bookmarkEnd w:id="5282"/>
      <w:r>
        <w:rPr>
          <w:rFonts w:hint="cs"/>
          <w:rtl/>
        </w:rPr>
        <w:t xml:space="preserve">החונטה </w:t>
      </w:r>
      <w:bookmarkStart w:id="5283" w:name="_ETM_Q10_333669"/>
      <w:bookmarkEnd w:id="5283"/>
      <w:r>
        <w:rPr>
          <w:rFonts w:hint="cs"/>
          <w:rtl/>
        </w:rPr>
        <w:t xml:space="preserve">כבר </w:t>
      </w:r>
      <w:bookmarkStart w:id="5284" w:name="_ETM_Q10_333879"/>
      <w:bookmarkEnd w:id="5284"/>
      <w:r>
        <w:rPr>
          <w:rFonts w:hint="cs"/>
          <w:rtl/>
        </w:rPr>
        <w:t xml:space="preserve">סימנו </w:t>
      </w:r>
      <w:bookmarkStart w:id="5285" w:name="_ETM_Q10_334269"/>
      <w:bookmarkEnd w:id="5285"/>
      <w:r>
        <w:rPr>
          <w:rFonts w:hint="cs"/>
          <w:rtl/>
        </w:rPr>
        <w:t xml:space="preserve">את </w:t>
      </w:r>
      <w:bookmarkStart w:id="5286" w:name="_ETM_Q10_334389"/>
      <w:bookmarkEnd w:id="5286"/>
      <w:r>
        <w:rPr>
          <w:rFonts w:hint="cs"/>
          <w:rtl/>
        </w:rPr>
        <w:t xml:space="preserve">ראשו </w:t>
      </w:r>
      <w:bookmarkStart w:id="5287" w:name="_ETM_Q10_334689"/>
      <w:bookmarkEnd w:id="5287"/>
      <w:r>
        <w:rPr>
          <w:rFonts w:hint="cs"/>
          <w:rtl/>
        </w:rPr>
        <w:t xml:space="preserve">לפני </w:t>
      </w:r>
      <w:bookmarkStart w:id="5288" w:name="_ETM_Q10_335049"/>
      <w:bookmarkEnd w:id="5288"/>
      <w:r>
        <w:rPr>
          <w:rFonts w:hint="cs"/>
          <w:rtl/>
        </w:rPr>
        <w:t xml:space="preserve">שנים הוא </w:t>
      </w:r>
      <w:bookmarkStart w:id="5289" w:name="_ETM_Q10_335919"/>
      <w:bookmarkEnd w:id="5289"/>
      <w:r>
        <w:rPr>
          <w:rFonts w:hint="cs"/>
          <w:rtl/>
        </w:rPr>
        <w:t xml:space="preserve">אולי, </w:t>
      </w:r>
      <w:bookmarkStart w:id="5290" w:name="_ETM_Q10_336549"/>
      <w:bookmarkEnd w:id="5290"/>
      <w:r>
        <w:rPr>
          <w:rFonts w:hint="cs"/>
          <w:rtl/>
        </w:rPr>
        <w:t xml:space="preserve">לא </w:t>
      </w:r>
      <w:bookmarkStart w:id="5291" w:name="_ETM_Q10_336760"/>
      <w:bookmarkEnd w:id="5291"/>
      <w:r>
        <w:rPr>
          <w:rFonts w:hint="cs"/>
          <w:rtl/>
        </w:rPr>
        <w:t xml:space="preserve">עלינו, </w:t>
      </w:r>
      <w:bookmarkStart w:id="5292" w:name="_ETM_Q10_337719"/>
      <w:bookmarkEnd w:id="5292"/>
      <w:r>
        <w:rPr>
          <w:rFonts w:hint="cs"/>
          <w:rtl/>
        </w:rPr>
        <w:t>זכאי?</w:t>
      </w:r>
    </w:p>
    <w:p w:rsidR="004824FD" w:rsidRDefault="004824FD" w:rsidP="004824FD">
      <w:pPr>
        <w:rPr>
          <w:rtl/>
        </w:rPr>
      </w:pPr>
      <w:bookmarkStart w:id="5293" w:name="_ETM_Q10_339028"/>
      <w:bookmarkStart w:id="5294" w:name="_ETM_Q10_339123"/>
      <w:bookmarkStart w:id="5295" w:name="_ETM_Q10_339546"/>
      <w:bookmarkEnd w:id="5293"/>
      <w:bookmarkEnd w:id="5294"/>
      <w:bookmarkEnd w:id="5295"/>
    </w:p>
    <w:p w:rsidR="004824FD" w:rsidRDefault="004824FD" w:rsidP="004824FD">
      <w:pPr>
        <w:rPr>
          <w:rtl/>
        </w:rPr>
      </w:pPr>
      <w:bookmarkStart w:id="5296" w:name="_ETM_Q10_339647"/>
      <w:bookmarkStart w:id="5297" w:name="_ETM_Q10_339060"/>
      <w:bookmarkEnd w:id="5296"/>
      <w:bookmarkEnd w:id="5297"/>
      <w:r>
        <w:rPr>
          <w:rFonts w:hint="cs"/>
          <w:rtl/>
        </w:rPr>
        <w:t xml:space="preserve">בקיצור, </w:t>
      </w:r>
      <w:bookmarkStart w:id="5298" w:name="_ETM_Q10_340750"/>
      <w:bookmarkEnd w:id="5298"/>
      <w:r>
        <w:rPr>
          <w:rFonts w:hint="cs"/>
          <w:rtl/>
        </w:rPr>
        <w:t xml:space="preserve">חבריי </w:t>
      </w:r>
      <w:bookmarkStart w:id="5299" w:name="_ETM_Q10_341350"/>
      <w:bookmarkEnd w:id="5299"/>
      <w:r>
        <w:rPr>
          <w:rFonts w:hint="cs"/>
          <w:rtl/>
        </w:rPr>
        <w:t xml:space="preserve">מהשמאל, </w:t>
      </w:r>
      <w:bookmarkStart w:id="5300" w:name="_ETM_Q10_342100"/>
      <w:bookmarkEnd w:id="5300"/>
      <w:r>
        <w:rPr>
          <w:rFonts w:hint="cs"/>
          <w:rtl/>
        </w:rPr>
        <w:t xml:space="preserve">הפוזיציה </w:t>
      </w:r>
      <w:bookmarkStart w:id="5301" w:name="_ETM_Q10_343000"/>
      <w:bookmarkEnd w:id="5301"/>
      <w:r>
        <w:rPr>
          <w:rFonts w:hint="cs"/>
          <w:rtl/>
        </w:rPr>
        <w:t xml:space="preserve">והצביעות </w:t>
      </w:r>
      <w:bookmarkStart w:id="5302" w:name="_ETM_Q10_343720"/>
      <w:bookmarkEnd w:id="5302"/>
      <w:r>
        <w:rPr>
          <w:rFonts w:hint="cs"/>
          <w:rtl/>
        </w:rPr>
        <w:t xml:space="preserve">נוזלות </w:t>
      </w:r>
      <w:bookmarkStart w:id="5303" w:name="_ETM_Q10_344840"/>
      <w:bookmarkEnd w:id="5303"/>
      <w:r>
        <w:rPr>
          <w:rFonts w:hint="cs"/>
          <w:rtl/>
        </w:rPr>
        <w:t xml:space="preserve">לאנשי </w:t>
      </w:r>
      <w:bookmarkStart w:id="5304" w:name="_ETM_Q10_345379"/>
      <w:bookmarkEnd w:id="5304"/>
      <w:r>
        <w:rPr>
          <w:rFonts w:hint="cs"/>
          <w:rtl/>
        </w:rPr>
        <w:t xml:space="preserve">השמאל </w:t>
      </w:r>
      <w:bookmarkStart w:id="5305" w:name="_ETM_Q10_345889"/>
      <w:bookmarkEnd w:id="5305"/>
      <w:r>
        <w:rPr>
          <w:rFonts w:hint="cs"/>
          <w:rtl/>
        </w:rPr>
        <w:t xml:space="preserve">ומערכת </w:t>
      </w:r>
      <w:bookmarkStart w:id="5306" w:name="_ETM_Q10_346370"/>
      <w:bookmarkEnd w:id="5306"/>
      <w:r>
        <w:rPr>
          <w:rFonts w:hint="cs"/>
          <w:rtl/>
        </w:rPr>
        <w:t xml:space="preserve">המשפט </w:t>
      </w:r>
      <w:bookmarkStart w:id="5307" w:name="_ETM_Q10_346879"/>
      <w:bookmarkEnd w:id="5307"/>
      <w:r>
        <w:rPr>
          <w:rFonts w:hint="cs"/>
          <w:rtl/>
        </w:rPr>
        <w:t xml:space="preserve">מהאוזניים. </w:t>
      </w:r>
      <w:bookmarkStart w:id="5308" w:name="_ETM_Q10_348169"/>
      <w:bookmarkEnd w:id="5308"/>
      <w:r>
        <w:rPr>
          <w:rFonts w:hint="cs"/>
          <w:rtl/>
        </w:rPr>
        <w:t xml:space="preserve">השקרים, </w:t>
      </w:r>
      <w:bookmarkStart w:id="5309" w:name="_ETM_Q10_348799"/>
      <w:bookmarkEnd w:id="5309"/>
      <w:r>
        <w:rPr>
          <w:rFonts w:hint="cs"/>
          <w:rtl/>
        </w:rPr>
        <w:t xml:space="preserve">הרדיפות </w:t>
      </w:r>
      <w:bookmarkStart w:id="5310" w:name="_ETM_Q10_349400"/>
      <w:bookmarkEnd w:id="5310"/>
      <w:proofErr w:type="spellStart"/>
      <w:r>
        <w:rPr>
          <w:rFonts w:hint="cs"/>
          <w:rtl/>
        </w:rPr>
        <w:t>והאג'נדות</w:t>
      </w:r>
      <w:proofErr w:type="spellEnd"/>
      <w:r>
        <w:rPr>
          <w:rFonts w:hint="cs"/>
          <w:rtl/>
        </w:rPr>
        <w:t xml:space="preserve"> </w:t>
      </w:r>
      <w:bookmarkStart w:id="5311" w:name="_ETM_Q10_350090"/>
      <w:bookmarkEnd w:id="5311"/>
      <w:r>
        <w:rPr>
          <w:rFonts w:hint="cs"/>
          <w:rtl/>
        </w:rPr>
        <w:t>הולכים ונחשפים.</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לסיים.</w:t>
      </w:r>
    </w:p>
    <w:p w:rsidR="004824FD" w:rsidRDefault="004824FD" w:rsidP="004824FD">
      <w:pPr>
        <w:rPr>
          <w:rtl/>
        </w:rPr>
      </w:pPr>
      <w:bookmarkStart w:id="5312" w:name="_ETM_Q10_350096"/>
      <w:bookmarkStart w:id="5313" w:name="_ETM_Q10_350179"/>
      <w:bookmarkEnd w:id="5312"/>
      <w:bookmarkEnd w:id="5313"/>
    </w:p>
    <w:p w:rsidR="004824FD" w:rsidRDefault="004824FD" w:rsidP="004824FD">
      <w:pPr>
        <w:pStyle w:val="-"/>
        <w:keepNext/>
        <w:rPr>
          <w:rtl/>
        </w:rPr>
      </w:pPr>
      <w:bookmarkStart w:id="5314" w:name="ET_speakercontinue_6153_3"/>
      <w:r>
        <w:rPr>
          <w:rStyle w:val="TagStyle"/>
          <w:rFonts w:hint="cs"/>
          <w:rtl/>
        </w:rPr>
        <w:t xml:space="preserve"> &lt;&lt; דובר_המשך &gt;&gt; </w:t>
      </w:r>
      <w:r>
        <w:rPr>
          <w:rFonts w:hint="cs"/>
          <w:rtl/>
        </w:rPr>
        <w:t>אבי מעוז (נעם):</w:t>
      </w:r>
      <w:r>
        <w:rPr>
          <w:rStyle w:val="TagStyle"/>
          <w:rtl/>
        </w:rPr>
        <w:t xml:space="preserve"> &lt;&lt; דובר_המשך &gt;&gt;</w:t>
      </w:r>
      <w:r>
        <w:rPr>
          <w:rFonts w:hint="cs"/>
          <w:rtl/>
        </w:rPr>
        <w:t xml:space="preserve">  </w:t>
      </w:r>
      <w:bookmarkEnd w:id="5314"/>
    </w:p>
    <w:p w:rsidR="004824FD" w:rsidRDefault="004824FD" w:rsidP="004824FD">
      <w:pPr>
        <w:pStyle w:val="KeepWithNext"/>
        <w:rPr>
          <w:rtl/>
        </w:rPr>
      </w:pPr>
    </w:p>
    <w:p w:rsidR="004824FD" w:rsidRDefault="004824FD" w:rsidP="004824FD">
      <w:pPr>
        <w:rPr>
          <w:rtl/>
        </w:rPr>
      </w:pPr>
      <w:bookmarkStart w:id="5315" w:name="_ETM_Q10_351570"/>
      <w:bookmarkEnd w:id="5315"/>
      <w:r>
        <w:rPr>
          <w:rFonts w:hint="cs"/>
          <w:rtl/>
        </w:rPr>
        <w:t>אדוני ראש הממשלה, תודה רבה לך ולמשפחתך על העמידה האיתנה ועל אי-הכניעה לתפירת התיקים הללו.</w:t>
      </w:r>
      <w:bookmarkStart w:id="5316" w:name="_ETM_Q10_359820"/>
      <w:bookmarkEnd w:id="5316"/>
      <w:r>
        <w:rPr>
          <w:rFonts w:hint="cs"/>
          <w:rtl/>
        </w:rPr>
        <w:t xml:space="preserve"> ברוך השם, האמת הולכת ומתגלה.</w:t>
      </w:r>
    </w:p>
    <w:p w:rsidR="004824FD" w:rsidRDefault="004824FD" w:rsidP="004824FD">
      <w:pPr>
        <w:rPr>
          <w:rtl/>
        </w:rPr>
      </w:pPr>
      <w:bookmarkStart w:id="5317" w:name="_ETM_Q10_364075"/>
      <w:bookmarkStart w:id="5318" w:name="_ETM_Q10_364164"/>
      <w:bookmarkStart w:id="5319" w:name="_ETM_Q10_364403"/>
      <w:bookmarkStart w:id="5320" w:name="_ETM_Q10_364522"/>
      <w:bookmarkEnd w:id="5317"/>
      <w:bookmarkEnd w:id="5318"/>
      <w:bookmarkEnd w:id="5319"/>
      <w:bookmarkEnd w:id="5320"/>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321" w:name="_ETM_Q10_365613"/>
      <w:bookmarkEnd w:id="5321"/>
      <w:r>
        <w:rPr>
          <w:rFonts w:hint="cs"/>
          <w:rtl/>
        </w:rPr>
        <w:t>תודה רבה. אחרון הדוברים, חבר הכנסת</w:t>
      </w:r>
      <w:bookmarkStart w:id="5322" w:name="_ETM_Q10_366732"/>
      <w:bookmarkEnd w:id="5322"/>
      <w:r>
        <w:rPr>
          <w:rFonts w:hint="cs"/>
          <w:rtl/>
        </w:rPr>
        <w:t xml:space="preserve"> בועז ביסמוט. לאחר מכן, מי השר המסכם? השר</w:t>
      </w:r>
      <w:bookmarkStart w:id="5323" w:name="_ETM_Q10_371779"/>
      <w:bookmarkEnd w:id="5323"/>
      <w:r>
        <w:rPr>
          <w:rFonts w:hint="cs"/>
          <w:rtl/>
        </w:rPr>
        <w:t xml:space="preserve"> שלמה קרעי. לאחר מכן השר מסכם, אז תתחילו לגייס את האנשים להצבעות. בבקשה, שלוש דקות.</w:t>
      </w:r>
    </w:p>
    <w:p w:rsidR="004824FD" w:rsidRDefault="004824FD" w:rsidP="004824FD">
      <w:pPr>
        <w:rPr>
          <w:rtl/>
        </w:rPr>
      </w:pPr>
      <w:bookmarkStart w:id="5324" w:name="_ETM_Q10_381448"/>
      <w:bookmarkStart w:id="5325" w:name="_ETM_Q10_381543"/>
      <w:bookmarkEnd w:id="5324"/>
      <w:bookmarkEnd w:id="5325"/>
    </w:p>
    <w:p w:rsidR="004824FD" w:rsidRDefault="004824FD" w:rsidP="004824FD">
      <w:pPr>
        <w:pStyle w:val="a5"/>
        <w:keepNext/>
        <w:rPr>
          <w:rtl/>
        </w:rPr>
      </w:pPr>
      <w:bookmarkStart w:id="5326" w:name="ET_speaker_6342_5"/>
      <w:r>
        <w:rPr>
          <w:rStyle w:val="TagStyle"/>
          <w:rFonts w:hint="cs"/>
          <w:rtl/>
        </w:rPr>
        <w:t xml:space="preserve"> &lt;&lt; דובר &gt;&gt; </w:t>
      </w:r>
      <w:bookmarkStart w:id="5327" w:name="_Toc139390207"/>
      <w:bookmarkStart w:id="5328" w:name="_Toc139322255"/>
      <w:bookmarkStart w:id="5329" w:name="_Toc139394287"/>
      <w:r>
        <w:rPr>
          <w:rFonts w:hint="cs"/>
          <w:rtl/>
        </w:rPr>
        <w:t>בועז ביסמוט (הליכוד):</w:t>
      </w:r>
      <w:bookmarkEnd w:id="5327"/>
      <w:bookmarkEnd w:id="5328"/>
      <w:bookmarkEnd w:id="5329"/>
      <w:r>
        <w:rPr>
          <w:rStyle w:val="TagStyle"/>
          <w:rFonts w:hint="cs"/>
          <w:rtl/>
        </w:rPr>
        <w:t xml:space="preserve"> &lt;&lt; דובר &gt;&gt;</w:t>
      </w:r>
      <w:r>
        <w:rPr>
          <w:rFonts w:hint="cs"/>
          <w:rtl/>
        </w:rPr>
        <w:t xml:space="preserve">  </w:t>
      </w:r>
      <w:bookmarkEnd w:id="5326"/>
    </w:p>
    <w:p w:rsidR="004824FD" w:rsidRDefault="004824FD" w:rsidP="004824FD">
      <w:pPr>
        <w:pStyle w:val="KeepWithNext"/>
        <w:rPr>
          <w:rtl/>
        </w:rPr>
      </w:pPr>
    </w:p>
    <w:p w:rsidR="000163EA" w:rsidRDefault="004824FD" w:rsidP="000163EA">
      <w:pPr>
        <w:rPr>
          <w:rtl/>
        </w:rPr>
      </w:pPr>
      <w:bookmarkStart w:id="5330" w:name="_ETM_Q10_386284"/>
      <w:bookmarkStart w:id="5331" w:name="_ETM_Q10_386363"/>
      <w:bookmarkEnd w:id="5330"/>
      <w:bookmarkEnd w:id="5331"/>
      <w:r>
        <w:rPr>
          <w:rFonts w:hint="cs"/>
          <w:rtl/>
        </w:rPr>
        <w:t>כבוד היושב-ראש, כנסת נכבדה,</w:t>
      </w:r>
      <w:bookmarkStart w:id="5332" w:name="_ETM_Q10_405811"/>
      <w:bookmarkEnd w:id="5332"/>
      <w:r>
        <w:rPr>
          <w:rFonts w:hint="cs"/>
          <w:rtl/>
        </w:rPr>
        <w:t xml:space="preserve"> אני אתחיל כמובן בלחזק, כבוד היושב-ראש, ואני בטוח שאתה וחברי הבית מצטרפים אליי – לחזק את הלוחמים היקרים, שפועלים בנחישות </w:t>
      </w:r>
      <w:bookmarkStart w:id="5333" w:name="_ETM_Q10_410331"/>
      <w:bookmarkEnd w:id="5333"/>
      <w:r>
        <w:rPr>
          <w:rFonts w:hint="cs"/>
          <w:rtl/>
        </w:rPr>
        <w:t>ובעוצמה בג'נין לחיסול תשתיות טרור. אני רוצה גם כן לאחל רפואה שלמה לחייל שנפצע הבוקר, חייל שדרש לחזור ללחימ</w:t>
      </w:r>
      <w:bookmarkStart w:id="5334" w:name="_ETM_Q10_423572"/>
      <w:bookmarkEnd w:id="5334"/>
      <w:r>
        <w:rPr>
          <w:rFonts w:hint="cs"/>
          <w:rtl/>
        </w:rPr>
        <w:t>ה. בימים שבהם מדברים על סרבנות – להפך, לראות עד כמה המוטיבציה היא עשר: חייל שנפצע, הדבר הראשון שהוא רצה זה לחזור. ולכן אני</w:t>
      </w:r>
      <w:r w:rsidR="000A31EE">
        <w:rPr>
          <w:rFonts w:hint="cs"/>
          <w:rtl/>
        </w:rPr>
        <w:t xml:space="preserve"> </w:t>
      </w:r>
      <w:r>
        <w:rPr>
          <w:rFonts w:hint="cs"/>
          <w:rtl/>
        </w:rPr>
        <w:t>קורא פה,</w:t>
      </w:r>
      <w:bookmarkStart w:id="5335" w:name="_ETM_Q10_437960"/>
      <w:bookmarkEnd w:id="5335"/>
      <w:r>
        <w:rPr>
          <w:rFonts w:hint="cs"/>
          <w:rtl/>
        </w:rPr>
        <w:t xml:space="preserve"> בבית שלנו, בכנסת ישראל: כאשר לוחמינו היקרים פועלים ברגעים אלו בנחישות ובעוצמה בג'נין לחיסול תשתיות טרור</w:t>
      </w:r>
      <w:r w:rsidR="000163EA">
        <w:rPr>
          <w:rFonts w:hint="cs"/>
          <w:rtl/>
        </w:rPr>
        <w:t>:</w:t>
      </w:r>
      <w:r>
        <w:rPr>
          <w:rFonts w:hint="cs"/>
          <w:rtl/>
        </w:rPr>
        <w:t xml:space="preserve"> אני, וזה המינימום, מצפה מעם ישראל להיות מאוחד וחזק. אני יודע שזה אפשרי</w:t>
      </w:r>
      <w:r w:rsidR="000163EA">
        <w:rPr>
          <w:rFonts w:hint="cs"/>
          <w:rtl/>
        </w:rPr>
        <w:t>.</w:t>
      </w:r>
      <w:r>
        <w:rPr>
          <w:rFonts w:hint="cs"/>
          <w:rtl/>
        </w:rPr>
        <w:t xml:space="preserve"> </w:t>
      </w:r>
    </w:p>
    <w:p w:rsidR="000163EA" w:rsidRDefault="000163EA" w:rsidP="000163EA">
      <w:pPr>
        <w:rPr>
          <w:rtl/>
        </w:rPr>
      </w:pPr>
    </w:p>
    <w:p w:rsidR="004824FD" w:rsidRDefault="004824FD" w:rsidP="000163EA">
      <w:pPr>
        <w:rPr>
          <w:rtl/>
        </w:rPr>
      </w:pPr>
      <w:r>
        <w:rPr>
          <w:rFonts w:hint="cs"/>
          <w:rtl/>
        </w:rPr>
        <w:t xml:space="preserve">ואני חייב פה להחמיא לחברי לאופוזיציה מתן כהנא. יחד </w:t>
      </w:r>
      <w:bookmarkStart w:id="5336" w:name="_ETM_Q10_456326"/>
      <w:bookmarkEnd w:id="5336"/>
      <w:r>
        <w:rPr>
          <w:rFonts w:hint="cs"/>
          <w:rtl/>
        </w:rPr>
        <w:t>איתו הקמנו את השדולה למען אלמנות ויתומי צה"ל וכוחות</w:t>
      </w:r>
      <w:bookmarkStart w:id="5337" w:name="_ETM_Q10_460165"/>
      <w:bookmarkEnd w:id="5337"/>
      <w:r>
        <w:rPr>
          <w:rFonts w:hint="cs"/>
          <w:rtl/>
        </w:rPr>
        <w:t xml:space="preserve"> הביטחון, וראינו הבוקר מה זה קונסנזוס, מה זה אחדות,</w:t>
      </w:r>
      <w:bookmarkStart w:id="5338" w:name="_ETM_Q10_466353"/>
      <w:bookmarkEnd w:id="5338"/>
      <w:r>
        <w:rPr>
          <w:rFonts w:hint="cs"/>
          <w:rtl/>
        </w:rPr>
        <w:t xml:space="preserve"> מה זה שיתוף פעולה, מה זה כשאין קואליצ</w:t>
      </w:r>
      <w:bookmarkStart w:id="5339" w:name="_ETM_Q10_470721"/>
      <w:bookmarkEnd w:id="5339"/>
      <w:r>
        <w:rPr>
          <w:rFonts w:hint="cs"/>
          <w:rtl/>
        </w:rPr>
        <w:t>יה ואין אופוזיציה, יש עם אחד. אם יש</w:t>
      </w:r>
      <w:bookmarkStart w:id="5340" w:name="_ETM_Q10_473919"/>
      <w:bookmarkEnd w:id="5340"/>
      <w:r>
        <w:rPr>
          <w:rFonts w:hint="cs"/>
          <w:rtl/>
        </w:rPr>
        <w:t xml:space="preserve"> פרה קדושה במדינה שלנו, זה צה"ל. בביטחון המדינה – אני חוזר ואומר</w:t>
      </w:r>
      <w:r w:rsidR="000163EA">
        <w:rPr>
          <w:rFonts w:hint="cs"/>
          <w:rtl/>
        </w:rPr>
        <w:t>,</w:t>
      </w:r>
      <w:r>
        <w:rPr>
          <w:rFonts w:hint="cs"/>
          <w:rtl/>
        </w:rPr>
        <w:t xml:space="preserve"> כי זה חשוב – בביטחון המדינה אין </w:t>
      </w:r>
      <w:bookmarkStart w:id="5341" w:name="_ETM_Q10_482948"/>
      <w:bookmarkEnd w:id="5341"/>
      <w:r>
        <w:rPr>
          <w:rFonts w:hint="cs"/>
          <w:rtl/>
        </w:rPr>
        <w:t>קואליציה ואין אופוזיציה.</w:t>
      </w:r>
    </w:p>
    <w:p w:rsidR="004824FD" w:rsidRDefault="004824FD" w:rsidP="004824FD">
      <w:pPr>
        <w:rPr>
          <w:rtl/>
        </w:rPr>
      </w:pPr>
    </w:p>
    <w:p w:rsidR="004824FD" w:rsidRDefault="004824FD" w:rsidP="004824FD">
      <w:pPr>
        <w:rPr>
          <w:rtl/>
        </w:rPr>
      </w:pPr>
      <w:r>
        <w:rPr>
          <w:rFonts w:hint="cs"/>
          <w:rtl/>
        </w:rPr>
        <w:t>הקשבתי עכשיו ליושבת-ראש מפלגת העבודה מרב מיכאלי,</w:t>
      </w:r>
      <w:bookmarkStart w:id="5342" w:name="_ETM_Q10_488691"/>
      <w:bookmarkEnd w:id="5342"/>
      <w:r>
        <w:rPr>
          <w:rFonts w:hint="cs"/>
          <w:rtl/>
        </w:rPr>
        <w:t xml:space="preserve"> שדיברה על המחאה כעת. הרי בן-גוריון בן ערובה בידי המחאה, איזה יופי, ביום שכזה. </w:t>
      </w:r>
      <w:bookmarkStart w:id="5343" w:name="_ETM_Q10_498119"/>
      <w:bookmarkEnd w:id="5343"/>
      <w:r>
        <w:rPr>
          <w:rFonts w:hint="cs"/>
          <w:rtl/>
        </w:rPr>
        <w:t>היא טוענת ואומרת: מה פתאום, אתם הרי כאן בכנסת המשכתם, אתם הרי לא הפסקתם, אז למה</w:t>
      </w:r>
      <w:bookmarkStart w:id="5344" w:name="_ETM_Q10_504536"/>
      <w:bookmarkEnd w:id="5344"/>
      <w:r>
        <w:rPr>
          <w:rFonts w:hint="cs"/>
          <w:rtl/>
        </w:rPr>
        <w:t xml:space="preserve"> שנפסיק? נמשיך, להפך, נמשיך. אז בואו נדייק, הרי זה לא כזה </w:t>
      </w:r>
      <w:bookmarkStart w:id="5345" w:name="_ETM_Q10_512083"/>
      <w:bookmarkEnd w:id="5345"/>
      <w:r>
        <w:rPr>
          <w:rFonts w:hint="cs"/>
          <w:rtl/>
        </w:rPr>
        <w:t>מזמן: כאשר באנו וריככנו והשעינו והעברנו לבית הנשיא, המחאה הופסק</w:t>
      </w:r>
      <w:bookmarkStart w:id="5346" w:name="_ETM_Q10_516670"/>
      <w:bookmarkEnd w:id="5346"/>
      <w:r>
        <w:rPr>
          <w:rFonts w:hint="cs"/>
          <w:rtl/>
        </w:rPr>
        <w:t>ה או נפסקה, כבוד היושב-ראש? אני לא זוכר</w:t>
      </w:r>
      <w:bookmarkStart w:id="5347" w:name="_ETM_Q10_520798"/>
      <w:bookmarkEnd w:id="5347"/>
      <w:r>
        <w:rPr>
          <w:rFonts w:hint="cs"/>
          <w:rtl/>
        </w:rPr>
        <w:t xml:space="preserve"> דבר שכזה, אני לא זוכר. להפך, הטענה הייתה שצריך להחריף.</w:t>
      </w:r>
      <w:bookmarkStart w:id="5348" w:name="_ETM_Q10_526106"/>
      <w:bookmarkEnd w:id="5348"/>
      <w:r>
        <w:rPr>
          <w:rFonts w:hint="cs"/>
          <w:rtl/>
        </w:rPr>
        <w:t xml:space="preserve"> כאשר כאן, בכנסת ישראל, לפני כמה שבועות בלבד, נציגה מהאופוזיצי</w:t>
      </w:r>
      <w:bookmarkStart w:id="5349" w:name="_ETM_Q10_530037"/>
      <w:bookmarkEnd w:id="5349"/>
      <w:r>
        <w:rPr>
          <w:rFonts w:hint="cs"/>
          <w:rtl/>
        </w:rPr>
        <w:t xml:space="preserve">ה נבחרה לוועדה לבחירת שופטים, מה הייתה התגובה? לנטוש, לעזוב </w:t>
      </w:r>
      <w:bookmarkStart w:id="5350" w:name="_ETM_Q10_541863"/>
      <w:bookmarkEnd w:id="5350"/>
      <w:r>
        <w:rPr>
          <w:rFonts w:hint="cs"/>
          <w:rtl/>
        </w:rPr>
        <w:t>את הפגישות, את המשא ומתן בבית הנשיא. זה מראה לך עד כמה החבר'ה האלה לא רציניים, עד</w:t>
      </w:r>
      <w:bookmarkStart w:id="5351" w:name="_ETM_Q10_547727"/>
      <w:bookmarkEnd w:id="5351"/>
      <w:r>
        <w:rPr>
          <w:rFonts w:hint="cs"/>
          <w:rtl/>
        </w:rPr>
        <w:t xml:space="preserve"> כמה המחאה הזו איבדה מבחינתי כל לגיטימציה, עד כמה הטירוף</w:t>
      </w:r>
      <w:bookmarkStart w:id="5352" w:name="_ETM_Q10_551828"/>
      <w:bookmarkEnd w:id="5352"/>
      <w:r>
        <w:rPr>
          <w:rFonts w:hint="cs"/>
          <w:rtl/>
        </w:rPr>
        <w:t xml:space="preserve"> הזה אינו בגין עילת הסבירות או הרפורמה המשפטית,</w:t>
      </w:r>
      <w:bookmarkStart w:id="5353" w:name="_ETM_Q10_556232"/>
      <w:bookmarkEnd w:id="5353"/>
      <w:r>
        <w:rPr>
          <w:rFonts w:hint="cs"/>
          <w:rtl/>
        </w:rPr>
        <w:t xml:space="preserve"> זה פשוט לא לקבל את הממשלה שלנו. </w:t>
      </w:r>
    </w:p>
    <w:p w:rsidR="004824FD" w:rsidRDefault="004824FD" w:rsidP="004824FD">
      <w:pPr>
        <w:rPr>
          <w:rtl/>
        </w:rPr>
      </w:pPr>
    </w:p>
    <w:p w:rsidR="004824FD" w:rsidRDefault="004824FD" w:rsidP="000A31EE">
      <w:pPr>
        <w:rPr>
          <w:rtl/>
        </w:rPr>
      </w:pPr>
      <w:r>
        <w:rPr>
          <w:rFonts w:hint="cs"/>
          <w:rtl/>
        </w:rPr>
        <w:t xml:space="preserve">פה אני מסתכל על מרב מיכאלי, שכמובן עזבה מהר מאוד את </w:t>
      </w:r>
      <w:bookmarkStart w:id="5354" w:name="_ETM_Q10_561651"/>
      <w:bookmarkEnd w:id="5354"/>
      <w:r>
        <w:rPr>
          <w:rFonts w:hint="cs"/>
          <w:rtl/>
        </w:rPr>
        <w:t xml:space="preserve">המליאה, ואני אומר לה דבר מאוד פשוט: עם כל הכבוד, </w:t>
      </w:r>
      <w:bookmarkStart w:id="5355" w:name="_ETM_Q10_567079"/>
      <w:bookmarkEnd w:id="5355"/>
      <w:r>
        <w:rPr>
          <w:rFonts w:hint="cs"/>
          <w:rtl/>
        </w:rPr>
        <w:t>את לא תבואי ותגידי לנו מה ז</w:t>
      </w:r>
      <w:bookmarkStart w:id="5356" w:name="_ETM_Q10_569684"/>
      <w:bookmarkEnd w:id="5356"/>
      <w:r>
        <w:rPr>
          <w:rFonts w:hint="cs"/>
          <w:rtl/>
        </w:rPr>
        <w:t xml:space="preserve">ה דמוקרטיה, מה זה דיקטטורה. אגב, </w:t>
      </w:r>
      <w:bookmarkStart w:id="5357" w:name="_ETM_Q10_573838"/>
      <w:bookmarkEnd w:id="5357"/>
      <w:r>
        <w:rPr>
          <w:rFonts w:hint="cs"/>
          <w:rtl/>
        </w:rPr>
        <w:t>יש דמוקרטי</w:t>
      </w:r>
      <w:bookmarkStart w:id="5358" w:name="_ETM_Q10_571732"/>
      <w:bookmarkEnd w:id="5358"/>
      <w:r>
        <w:rPr>
          <w:rFonts w:hint="cs"/>
          <w:rtl/>
        </w:rPr>
        <w:t xml:space="preserve">ה במדינת ישראל, והדמוקרטיה הזאת שבמדינת ישראל – לך, שאת מטיפה ומעבירה עלינו ביקורת, כדי לחפש היום – אם היום אני אסתובב במדינה המקסימה שלי, מדינת ישראל, ואני </w:t>
      </w:r>
      <w:bookmarkStart w:id="5359" w:name="_ETM_Q10_585240"/>
      <w:bookmarkEnd w:id="5359"/>
      <w:r>
        <w:rPr>
          <w:rFonts w:hint="cs"/>
          <w:rtl/>
        </w:rPr>
        <w:t xml:space="preserve">ארצה לחפש את המקום שאני נמצא בגובה של הסיעה שלך </w:t>
      </w:r>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360" w:name="_ETM_Q10_585718"/>
      <w:bookmarkEnd w:id="5360"/>
      <w:r>
        <w:rPr>
          <w:rFonts w:hint="cs"/>
          <w:rtl/>
        </w:rPr>
        <w:t xml:space="preserve">נא לסיים. </w:t>
      </w:r>
    </w:p>
    <w:p w:rsidR="004824FD" w:rsidRDefault="004824FD" w:rsidP="004824FD">
      <w:pPr>
        <w:rPr>
          <w:rtl/>
        </w:rPr>
      </w:pPr>
    </w:p>
    <w:p w:rsidR="004824FD" w:rsidRDefault="004824FD" w:rsidP="004824FD">
      <w:pPr>
        <w:pStyle w:val="-"/>
        <w:keepNext/>
        <w:rPr>
          <w:rtl/>
        </w:rPr>
      </w:pPr>
      <w:bookmarkStart w:id="5361" w:name="ET_speakercontinue_6342_7"/>
      <w:r>
        <w:rPr>
          <w:rStyle w:val="TagStyle"/>
          <w:rFonts w:hint="cs"/>
          <w:rtl/>
        </w:rPr>
        <w:t xml:space="preserve"> &lt;&lt; דובר_המשך &gt;&gt; </w:t>
      </w:r>
      <w:r>
        <w:rPr>
          <w:rFonts w:hint="cs"/>
          <w:rtl/>
        </w:rPr>
        <w:t>בועז ביסמוט (הליכוד):</w:t>
      </w:r>
      <w:r>
        <w:rPr>
          <w:rStyle w:val="TagStyle"/>
          <w:rtl/>
        </w:rPr>
        <w:t xml:space="preserve"> &lt;&lt; דובר_המשך &gt;&gt;</w:t>
      </w:r>
      <w:r>
        <w:rPr>
          <w:rFonts w:hint="cs"/>
          <w:rtl/>
        </w:rPr>
        <w:t xml:space="preserve">  </w:t>
      </w:r>
      <w:bookmarkEnd w:id="5361"/>
    </w:p>
    <w:p w:rsidR="004824FD" w:rsidRDefault="004824FD" w:rsidP="004824FD">
      <w:pPr>
        <w:pStyle w:val="KeepWithNext"/>
        <w:rPr>
          <w:rtl/>
        </w:rPr>
      </w:pPr>
    </w:p>
    <w:p w:rsidR="004824FD" w:rsidRDefault="000A31EE" w:rsidP="000A31EE">
      <w:pPr>
        <w:rPr>
          <w:rtl/>
        </w:rPr>
      </w:pPr>
      <w:r>
        <w:rPr>
          <w:rFonts w:hint="cs"/>
          <w:rtl/>
        </w:rPr>
        <w:t>– –</w:t>
      </w:r>
      <w:r w:rsidR="004824FD">
        <w:rPr>
          <w:rFonts w:hint="cs"/>
          <w:rtl/>
        </w:rPr>
        <w:t xml:space="preserve"> אז אני אגיע כמובן לים המלח כי זה הגובה, בערך, שהבאת אליו את הסיעה</w:t>
      </w:r>
      <w:bookmarkStart w:id="5362" w:name="_ETM_Q10_589642"/>
      <w:bookmarkEnd w:id="5362"/>
      <w:r w:rsidR="004824FD">
        <w:rPr>
          <w:rFonts w:hint="cs"/>
          <w:rtl/>
        </w:rPr>
        <w:t xml:space="preserve"> שלך – לפני שאת שופטת אותנו במילים קשות, את האופוזיציה. ושוב אני אומר, בפעם המי-יודע כמה, רק תפילות לשלום</w:t>
      </w:r>
      <w:bookmarkStart w:id="5363" w:name="_ETM_Q10_597850"/>
      <w:bookmarkEnd w:id="5363"/>
      <w:r w:rsidR="004824FD">
        <w:rPr>
          <w:rFonts w:hint="cs"/>
          <w:rtl/>
        </w:rPr>
        <w:t xml:space="preserve"> חיילינו. ומהמחאה כבר אין לי שום, או כל, ציפייה. תודה רבה. </w:t>
      </w:r>
      <w:bookmarkStart w:id="5364" w:name="_ETM_Q10_605880"/>
      <w:bookmarkEnd w:id="5364"/>
    </w:p>
    <w:p w:rsidR="004824FD" w:rsidRDefault="004824FD" w:rsidP="004824FD">
      <w:pPr>
        <w:rPr>
          <w:rtl/>
        </w:rPr>
      </w:pPr>
      <w:bookmarkStart w:id="5365" w:name="_ETM_Q10_605948"/>
      <w:bookmarkEnd w:id="5365"/>
    </w:p>
    <w:p w:rsidR="004824FD" w:rsidRDefault="004824FD" w:rsidP="004824FD">
      <w:pPr>
        <w:pStyle w:val="af9"/>
        <w:keepNext/>
        <w:rPr>
          <w:rtl/>
        </w:rPr>
      </w:pPr>
      <w:bookmarkStart w:id="5366" w:name="ET_yor_6488_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366"/>
    </w:p>
    <w:p w:rsidR="004824FD" w:rsidRDefault="004824FD" w:rsidP="004824FD">
      <w:pPr>
        <w:pStyle w:val="KeepWithNext"/>
        <w:rPr>
          <w:rtl/>
        </w:rPr>
      </w:pPr>
    </w:p>
    <w:p w:rsidR="004824FD" w:rsidRDefault="004824FD" w:rsidP="004824FD">
      <w:pPr>
        <w:rPr>
          <w:rtl/>
        </w:rPr>
      </w:pPr>
      <w:r>
        <w:rPr>
          <w:rFonts w:hint="cs"/>
          <w:rtl/>
        </w:rPr>
        <w:t>תודה רבה. אם כן, חברי הכנסת, תם הדיון הסיעתי. אני רוצה להזמין את שר התקשורת, השר שלמה קרעי, לסכם את הדיון בהצעות להביע אי-אמון בממשלה, בבקשה.</w:t>
      </w:r>
    </w:p>
    <w:p w:rsidR="004824FD" w:rsidRDefault="004824FD" w:rsidP="004824FD">
      <w:pPr>
        <w:rPr>
          <w:rtl/>
        </w:rPr>
      </w:pPr>
      <w:bookmarkStart w:id="5367" w:name="_ETM_Q10_618706"/>
      <w:bookmarkStart w:id="5368" w:name="_ETM_Q10_618786"/>
      <w:bookmarkEnd w:id="5367"/>
      <w:bookmarkEnd w:id="5368"/>
    </w:p>
    <w:p w:rsidR="004824FD" w:rsidRDefault="004824FD" w:rsidP="004824FD">
      <w:pPr>
        <w:pStyle w:val="a5"/>
        <w:keepNext/>
        <w:rPr>
          <w:rtl/>
        </w:rPr>
      </w:pPr>
      <w:bookmarkStart w:id="5369" w:name="ET_speaker_6461_9"/>
      <w:r>
        <w:rPr>
          <w:rStyle w:val="TagStyle"/>
          <w:rFonts w:hint="cs"/>
          <w:rtl/>
        </w:rPr>
        <w:t xml:space="preserve"> &lt;&lt; דובר &gt;&gt; </w:t>
      </w:r>
      <w:bookmarkStart w:id="5370" w:name="_Toc139390208"/>
      <w:bookmarkStart w:id="5371" w:name="_Toc139322256"/>
      <w:bookmarkStart w:id="5372" w:name="_Toc139394288"/>
      <w:r>
        <w:rPr>
          <w:rFonts w:hint="cs"/>
          <w:rtl/>
        </w:rPr>
        <w:t>שר התקשורת שלמה קרעי:</w:t>
      </w:r>
      <w:bookmarkEnd w:id="5370"/>
      <w:bookmarkEnd w:id="5371"/>
      <w:bookmarkEnd w:id="5372"/>
      <w:r>
        <w:rPr>
          <w:rStyle w:val="TagStyle"/>
          <w:rFonts w:hint="cs"/>
          <w:rtl/>
        </w:rPr>
        <w:t xml:space="preserve"> &lt;&lt; דובר &gt;&gt;</w:t>
      </w:r>
      <w:r>
        <w:rPr>
          <w:rFonts w:hint="cs"/>
          <w:rtl/>
        </w:rPr>
        <w:t xml:space="preserve">  </w:t>
      </w:r>
      <w:bookmarkEnd w:id="5369"/>
    </w:p>
    <w:p w:rsidR="004824FD" w:rsidRDefault="004824FD" w:rsidP="004824FD">
      <w:pPr>
        <w:rPr>
          <w:rtl/>
        </w:rPr>
      </w:pPr>
      <w:bookmarkStart w:id="5373" w:name="_ETM_Q10_435299"/>
      <w:bookmarkStart w:id="5374" w:name="_ETM_Q10_529100"/>
      <w:bookmarkStart w:id="5375" w:name="_ETM_Q10_582940"/>
      <w:bookmarkStart w:id="5376" w:name="_ETM_Q10_623380"/>
      <w:bookmarkEnd w:id="5373"/>
      <w:bookmarkEnd w:id="5374"/>
      <w:bookmarkEnd w:id="5375"/>
      <w:bookmarkEnd w:id="5376"/>
    </w:p>
    <w:p w:rsidR="004824FD" w:rsidRDefault="004824FD" w:rsidP="004824FD">
      <w:pPr>
        <w:rPr>
          <w:rtl/>
        </w:rPr>
      </w:pPr>
      <w:r>
        <w:rPr>
          <w:rFonts w:hint="cs"/>
          <w:rtl/>
        </w:rPr>
        <w:t xml:space="preserve">אדוני </w:t>
      </w:r>
      <w:bookmarkStart w:id="5377" w:name="_ETM_Q10_623800"/>
      <w:bookmarkEnd w:id="5377"/>
      <w:r>
        <w:rPr>
          <w:rFonts w:hint="cs"/>
          <w:rtl/>
        </w:rPr>
        <w:t xml:space="preserve">היושב </w:t>
      </w:r>
      <w:bookmarkStart w:id="5378" w:name="_ETM_Q10_624130"/>
      <w:bookmarkEnd w:id="5378"/>
      <w:r>
        <w:rPr>
          <w:rFonts w:hint="cs"/>
          <w:rtl/>
        </w:rPr>
        <w:t xml:space="preserve">הראש, </w:t>
      </w:r>
      <w:bookmarkStart w:id="5379" w:name="_ETM_Q10_624670"/>
      <w:bookmarkEnd w:id="5379"/>
      <w:r>
        <w:rPr>
          <w:rFonts w:hint="cs"/>
          <w:rtl/>
        </w:rPr>
        <w:t xml:space="preserve">כנסת </w:t>
      </w:r>
      <w:bookmarkStart w:id="5380" w:name="_ETM_Q10_625120"/>
      <w:bookmarkEnd w:id="5380"/>
      <w:r>
        <w:rPr>
          <w:rFonts w:hint="cs"/>
          <w:rtl/>
        </w:rPr>
        <w:t xml:space="preserve">נכבדה, כדאי, אדוני היושב-ראש, </w:t>
      </w:r>
      <w:bookmarkStart w:id="5381" w:name="_ETM_Q10_631599"/>
      <w:bookmarkEnd w:id="5381"/>
      <w:r>
        <w:rPr>
          <w:rFonts w:hint="cs"/>
          <w:rtl/>
        </w:rPr>
        <w:t>שידעו, גם באופוזיציה וגם אזרחי ישראל שצופים</w:t>
      </w:r>
      <w:bookmarkStart w:id="5382" w:name="_ETM_Q10_634788"/>
      <w:bookmarkEnd w:id="5382"/>
      <w:r>
        <w:rPr>
          <w:rFonts w:hint="cs"/>
          <w:rtl/>
        </w:rPr>
        <w:t xml:space="preserve"> בנו, שהאופוזיציה הגישה שלוש הצעות אי-אמון, והצעת אי-אמון אחת נעלמה. אני לא זוכר בתקופה שלנו כחברי אופוזיציה שנעדרנו מהמליאה כשהייתה הצעה שאנחנו בעצמנו הגשנו, בטח הצעת אי-אמון. </w:t>
      </w:r>
      <w:bookmarkStart w:id="5383" w:name="_ETM_Q10_655921"/>
      <w:bookmarkStart w:id="5384" w:name="_ETM_Q10_656880"/>
      <w:bookmarkEnd w:id="5383"/>
      <w:bookmarkEnd w:id="5384"/>
    </w:p>
    <w:p w:rsidR="004824FD" w:rsidRDefault="004824FD" w:rsidP="004824FD">
      <w:pPr>
        <w:rPr>
          <w:rtl/>
        </w:rPr>
      </w:pPr>
      <w:bookmarkStart w:id="5385" w:name="_ETM_Q10_656957"/>
      <w:bookmarkStart w:id="5386" w:name="_ETM_Q10_657079"/>
      <w:bookmarkEnd w:id="5385"/>
      <w:bookmarkEnd w:id="5386"/>
    </w:p>
    <w:p w:rsidR="004824FD" w:rsidRDefault="004824FD" w:rsidP="004824FD">
      <w:pPr>
        <w:rPr>
          <w:rtl/>
        </w:rPr>
      </w:pPr>
      <w:bookmarkStart w:id="5387" w:name="_ETM_Q10_657151"/>
      <w:bookmarkEnd w:id="5387"/>
      <w:r>
        <w:rPr>
          <w:rFonts w:hint="cs"/>
          <w:rtl/>
        </w:rPr>
        <w:t>חברת סיעת העבודה חברת הכנסת רייטן, אולי את צריכה לבחון יציאה לנבצרות אם את לא יודעת ולא מסוגלת להתייצב כאן ולהגיש את הצעת אי-האמון שלך. כנ"ל יושבת-ראש הסיעה שלך מרב מיכאלי, שבאה להציג כאן מצג של מאבק בקואליציה</w:t>
      </w:r>
      <w:bookmarkStart w:id="5388" w:name="_ETM_Q10_677426"/>
      <w:bookmarkEnd w:id="5388"/>
      <w:r>
        <w:rPr>
          <w:rFonts w:hint="cs"/>
          <w:rtl/>
        </w:rPr>
        <w:t xml:space="preserve">, אבל הצעת אי-אמון פשוטה סיעת העבודה לא מסוגלת לעלות ולהציג כאן. </w:t>
      </w:r>
    </w:p>
    <w:p w:rsidR="004824FD" w:rsidRDefault="004824FD" w:rsidP="004824FD">
      <w:pPr>
        <w:rPr>
          <w:rtl/>
        </w:rPr>
      </w:pPr>
    </w:p>
    <w:p w:rsidR="004824FD" w:rsidRDefault="004824FD" w:rsidP="004824FD">
      <w:pPr>
        <w:pStyle w:val="af8"/>
        <w:keepNext/>
        <w:rPr>
          <w:rtl/>
        </w:rPr>
      </w:pPr>
      <w:bookmarkStart w:id="5389" w:name="ET_interruption_6158_10"/>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5389"/>
    </w:p>
    <w:p w:rsidR="004824FD" w:rsidRDefault="004824FD" w:rsidP="004824FD">
      <w:pPr>
        <w:pStyle w:val="KeepWithNext"/>
        <w:rPr>
          <w:rtl/>
        </w:rPr>
      </w:pPr>
    </w:p>
    <w:p w:rsidR="004824FD" w:rsidRDefault="004824FD" w:rsidP="004824FD">
      <w:pPr>
        <w:rPr>
          <w:rtl/>
        </w:rPr>
      </w:pPr>
      <w:r>
        <w:rPr>
          <w:rFonts w:hint="cs"/>
          <w:rtl/>
        </w:rPr>
        <w:t>לא ברור מה אתה אומר.</w:t>
      </w:r>
    </w:p>
    <w:p w:rsidR="004824FD" w:rsidRDefault="004824FD" w:rsidP="004824FD">
      <w:pPr>
        <w:rPr>
          <w:rtl/>
        </w:rPr>
      </w:pPr>
      <w:bookmarkStart w:id="5390" w:name="_ETM_Q10_680672"/>
      <w:bookmarkStart w:id="5391" w:name="_ETM_Q10_680741"/>
      <w:bookmarkEnd w:id="5390"/>
      <w:bookmarkEnd w:id="5391"/>
    </w:p>
    <w:p w:rsidR="004824FD" w:rsidRDefault="004824FD" w:rsidP="004824FD">
      <w:pPr>
        <w:pStyle w:val="-"/>
        <w:keepNext/>
        <w:rPr>
          <w:rtl/>
        </w:rPr>
      </w:pPr>
      <w:bookmarkStart w:id="5392" w:name="ET_speakercontinue_6461_1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392"/>
    </w:p>
    <w:p w:rsidR="004824FD" w:rsidRDefault="004824FD" w:rsidP="004824FD">
      <w:pPr>
        <w:pStyle w:val="KeepWithNext"/>
        <w:rPr>
          <w:rtl/>
        </w:rPr>
      </w:pPr>
    </w:p>
    <w:p w:rsidR="004824FD" w:rsidRDefault="004824FD" w:rsidP="004824FD">
      <w:pPr>
        <w:rPr>
          <w:rtl/>
        </w:rPr>
      </w:pPr>
      <w:bookmarkStart w:id="5393" w:name="_ETM_Q10_681708"/>
      <w:bookmarkEnd w:id="5393"/>
      <w:r>
        <w:rPr>
          <w:rFonts w:hint="cs"/>
          <w:rtl/>
        </w:rPr>
        <w:t>אז תדעו לכם, בוחרי סיעת העבודה, תחשבו</w:t>
      </w:r>
      <w:bookmarkStart w:id="5394" w:name="_ETM_Q10_688224"/>
      <w:bookmarkEnd w:id="5394"/>
      <w:r>
        <w:rPr>
          <w:rFonts w:hint="cs"/>
          <w:rtl/>
        </w:rPr>
        <w:t xml:space="preserve"> פעמיים כשאתם הולכים לקלפי בפעם הבאה, בעוד שלוש-ארבע</w:t>
      </w:r>
      <w:bookmarkStart w:id="5395" w:name="_ETM_Q10_694491"/>
      <w:bookmarkEnd w:id="5395"/>
      <w:r>
        <w:rPr>
          <w:rFonts w:hint="cs"/>
          <w:rtl/>
        </w:rPr>
        <w:t xml:space="preserve"> שנים. </w:t>
      </w:r>
    </w:p>
    <w:p w:rsidR="004824FD" w:rsidRDefault="004824FD" w:rsidP="004824FD">
      <w:pPr>
        <w:rPr>
          <w:rtl/>
        </w:rPr>
      </w:pPr>
    </w:p>
    <w:p w:rsidR="004824FD" w:rsidRDefault="004824FD" w:rsidP="000A31EE">
      <w:pPr>
        <w:rPr>
          <w:rtl/>
        </w:rPr>
      </w:pPr>
      <w:r>
        <w:rPr>
          <w:rFonts w:hint="cs"/>
          <w:rtl/>
        </w:rPr>
        <w:t xml:space="preserve">אדוני היושב-ראש, בג'נין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לפי הסקרים הם כבר יודעים מה לעשות.</w:t>
      </w:r>
      <w:bookmarkStart w:id="5396" w:name="_ETM_Q10_695538"/>
      <w:bookmarkEnd w:id="5396"/>
    </w:p>
    <w:p w:rsidR="004824FD" w:rsidRDefault="004824FD" w:rsidP="004824FD">
      <w:pPr>
        <w:rPr>
          <w:rtl/>
        </w:rPr>
      </w:pPr>
      <w:bookmarkStart w:id="5397" w:name="_ETM_Q10_695630"/>
      <w:bookmarkEnd w:id="5397"/>
    </w:p>
    <w:p w:rsidR="004824FD" w:rsidRDefault="004824FD" w:rsidP="004824FD">
      <w:pPr>
        <w:pStyle w:val="-"/>
        <w:keepNext/>
        <w:rPr>
          <w:rtl/>
        </w:rPr>
      </w:pPr>
      <w:bookmarkStart w:id="5398" w:name="ET_speakercontinue_6461_1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398"/>
    </w:p>
    <w:p w:rsidR="004824FD" w:rsidRDefault="004824FD" w:rsidP="004824FD">
      <w:pPr>
        <w:pStyle w:val="KeepWithNext"/>
        <w:rPr>
          <w:rtl/>
        </w:rPr>
      </w:pPr>
    </w:p>
    <w:p w:rsidR="004824FD" w:rsidRDefault="00D873C4" w:rsidP="004824FD">
      <w:pPr>
        <w:rPr>
          <w:rtl/>
        </w:rPr>
      </w:pPr>
      <w:r>
        <w:rPr>
          <w:rFonts w:hint="cs"/>
          <w:rtl/>
        </w:rPr>
        <w:t xml:space="preserve">מה? </w:t>
      </w:r>
      <w:r w:rsidR="004824FD">
        <w:rPr>
          <w:rFonts w:hint="cs"/>
          <w:rtl/>
        </w:rPr>
        <w:t>כבר יודעים, כן, לפי הסקרים בוחרי העבודה יודעים כנראה</w:t>
      </w:r>
      <w:bookmarkStart w:id="5399" w:name="_ETM_Q10_702355"/>
      <w:bookmarkEnd w:id="5399"/>
      <w:r w:rsidR="004824FD">
        <w:rPr>
          <w:rFonts w:hint="cs"/>
          <w:rtl/>
        </w:rPr>
        <w:t xml:space="preserve"> מה לעשות. </w:t>
      </w:r>
    </w:p>
    <w:p w:rsidR="004824FD" w:rsidRDefault="004824FD" w:rsidP="004824FD">
      <w:pPr>
        <w:rPr>
          <w:rtl/>
        </w:rPr>
      </w:pPr>
    </w:p>
    <w:p w:rsidR="004824FD" w:rsidRDefault="004824FD" w:rsidP="00D873C4">
      <w:pPr>
        <w:rPr>
          <w:rtl/>
        </w:rPr>
      </w:pPr>
      <w:r>
        <w:rPr>
          <w:rFonts w:hint="cs"/>
          <w:rtl/>
        </w:rPr>
        <w:t>בג'נין גדל דור שלם שלא מכיר את כוחו</w:t>
      </w:r>
      <w:bookmarkStart w:id="5400" w:name="_ETM_Q10_708809"/>
      <w:bookmarkEnd w:id="5400"/>
      <w:r>
        <w:rPr>
          <w:rFonts w:hint="cs"/>
          <w:rtl/>
        </w:rPr>
        <w:t xml:space="preserve"> של צה"ל, שלא מכיר את רוח הגבורה היהודית. הגיע הזמן</w:t>
      </w:r>
      <w:bookmarkStart w:id="5401" w:name="_ETM_Q10_714472"/>
      <w:bookmarkEnd w:id="5401"/>
      <w:r>
        <w:rPr>
          <w:rFonts w:hint="cs"/>
          <w:rtl/>
        </w:rPr>
        <w:t xml:space="preserve"> לתת להם תזכורת קטנה. אנחנו מאחלים מכאן לחיילי </w:t>
      </w:r>
      <w:bookmarkStart w:id="5402" w:name="_ETM_Q10_719971"/>
      <w:bookmarkEnd w:id="5402"/>
      <w:r>
        <w:rPr>
          <w:rFonts w:hint="cs"/>
          <w:rtl/>
        </w:rPr>
        <w:t xml:space="preserve">צה"ל, ללוחמינו: "כי ה' </w:t>
      </w:r>
      <w:proofErr w:type="spellStart"/>
      <w:r>
        <w:rPr>
          <w:rFonts w:hint="cs"/>
          <w:rtl/>
        </w:rPr>
        <w:t>אלהיכם</w:t>
      </w:r>
      <w:proofErr w:type="spellEnd"/>
      <w:r>
        <w:rPr>
          <w:rFonts w:hint="cs"/>
          <w:rtl/>
        </w:rPr>
        <w:t xml:space="preserve"> הה</w:t>
      </w:r>
      <w:r>
        <w:rPr>
          <w:rFonts w:asciiTheme="minorBidi" w:eastAsia="Arial Unicode MS" w:hAnsiTheme="minorBidi" w:cstheme="minorBidi" w:hint="cs"/>
          <w:color w:val="202122"/>
          <w:shd w:val="clear" w:color="auto" w:fill="FFFFFF"/>
          <w:rtl/>
        </w:rPr>
        <w:t>ֹ</w:t>
      </w:r>
      <w:r>
        <w:rPr>
          <w:rFonts w:hint="cs"/>
          <w:rtl/>
        </w:rPr>
        <w:t xml:space="preserve">לך עמכם </w:t>
      </w:r>
      <w:proofErr w:type="spellStart"/>
      <w:r>
        <w:rPr>
          <w:rFonts w:hint="cs"/>
          <w:rtl/>
        </w:rPr>
        <w:t>להלחם</w:t>
      </w:r>
      <w:proofErr w:type="spellEnd"/>
      <w:r>
        <w:rPr>
          <w:rFonts w:hint="cs"/>
          <w:rtl/>
        </w:rPr>
        <w:t xml:space="preserve"> לכם </w:t>
      </w:r>
      <w:r>
        <w:rPr>
          <w:rFonts w:asciiTheme="minorBidi" w:hAnsiTheme="minorBidi" w:cstheme="minorBidi" w:hint="cs"/>
          <w:rtl/>
        </w:rPr>
        <w:t xml:space="preserve">עם </w:t>
      </w:r>
      <w:proofErr w:type="spellStart"/>
      <w:r>
        <w:rPr>
          <w:rFonts w:asciiTheme="minorBidi" w:eastAsia="Arial Unicode MS" w:hAnsiTheme="minorBidi" w:cstheme="minorBidi" w:hint="cs"/>
          <w:color w:val="202122"/>
          <w:shd w:val="clear" w:color="auto" w:fill="FFFFFF"/>
          <w:rtl/>
        </w:rPr>
        <w:t>אֹיבי</w:t>
      </w:r>
      <w:r>
        <w:rPr>
          <w:rFonts w:asciiTheme="minorBidi" w:hAnsiTheme="minorBidi" w:cstheme="minorBidi" w:hint="cs"/>
          <w:rtl/>
        </w:rPr>
        <w:t>כם</w:t>
      </w:r>
      <w:proofErr w:type="spellEnd"/>
      <w:r>
        <w:rPr>
          <w:rFonts w:asciiTheme="minorBidi" w:hAnsiTheme="minorBidi" w:cstheme="minorBidi" w:hint="cs"/>
          <w:rtl/>
        </w:rPr>
        <w:t xml:space="preserve"> להושי</w:t>
      </w:r>
      <w:r>
        <w:rPr>
          <w:rFonts w:hint="cs"/>
          <w:rtl/>
        </w:rPr>
        <w:t xml:space="preserve">ע אתכם". אתם יודעים, </w:t>
      </w:r>
      <w:bookmarkStart w:id="5403" w:name="_ETM_Q10_732508"/>
      <w:bookmarkEnd w:id="5403"/>
      <w:r>
        <w:rPr>
          <w:rFonts w:hint="cs"/>
          <w:rtl/>
        </w:rPr>
        <w:t>לא סתם העם הזה נאזר בגבורה עכשיו, בחודשים האחרונים, וקיבל כוח להילחם באויבים שלנו. קראנו בפרשה רק לפני יומיים, פרשת בלק, וכתוב שם: "כעת יאמר</w:t>
      </w:r>
      <w:bookmarkStart w:id="5404" w:name="_ETM_Q10_748847"/>
      <w:bookmarkEnd w:id="5404"/>
      <w:r>
        <w:rPr>
          <w:rFonts w:hint="cs"/>
          <w:rtl/>
        </w:rPr>
        <w:t xml:space="preserve"> ליעקב ולישראל מה פעל אל, הן עם כלביא יקום וכארי יתנשא, לא ישכב עד יאכל טרף ודם חללים ישתה".</w:t>
      </w:r>
      <w:bookmarkStart w:id="5405" w:name="_ETM_Q10_760031"/>
      <w:bookmarkEnd w:id="5405"/>
      <w:r>
        <w:rPr>
          <w:rFonts w:hint="cs"/>
          <w:rtl/>
        </w:rPr>
        <w:t xml:space="preserve"> </w:t>
      </w:r>
      <w:bookmarkStart w:id="5406" w:name="_ETM_Q10_763152"/>
      <w:bookmarkStart w:id="5407" w:name="_ETM_Q10_763235"/>
      <w:bookmarkEnd w:id="5406"/>
      <w:bookmarkEnd w:id="5407"/>
      <w:r>
        <w:rPr>
          <w:rFonts w:hint="cs"/>
          <w:rtl/>
        </w:rPr>
        <w:t xml:space="preserve">מסופר על רבי יצחק </w:t>
      </w:r>
      <w:proofErr w:type="spellStart"/>
      <w:r>
        <w:rPr>
          <w:rFonts w:hint="cs"/>
          <w:rtl/>
        </w:rPr>
        <w:t>מוולוז'ין</w:t>
      </w:r>
      <w:proofErr w:type="spellEnd"/>
      <w:r>
        <w:rPr>
          <w:rFonts w:hint="cs"/>
          <w:rtl/>
        </w:rPr>
        <w:t xml:space="preserve"> שבימיו התחילו הרדיפות ברוסיה על </w:t>
      </w:r>
      <w:bookmarkStart w:id="5408" w:name="_ETM_Q10_770872"/>
      <w:bookmarkEnd w:id="5408"/>
      <w:r>
        <w:rPr>
          <w:rFonts w:hint="cs"/>
          <w:rtl/>
        </w:rPr>
        <w:t xml:space="preserve">ידי הצאר ניקולאי הראשון. </w:t>
      </w:r>
      <w:bookmarkStart w:id="5409" w:name="_ETM_Q10_773441"/>
      <w:bookmarkStart w:id="5410" w:name="_ETM_Q10_773548"/>
      <w:bookmarkStart w:id="5411" w:name="TOR_Q11"/>
      <w:bookmarkEnd w:id="5409"/>
      <w:bookmarkEnd w:id="5410"/>
      <w:bookmarkEnd w:id="5411"/>
      <w:r>
        <w:rPr>
          <w:rFonts w:hint="cs"/>
          <w:rtl/>
        </w:rPr>
        <w:t xml:space="preserve">ושר הפנים של הצאר ניקולאי זימן את נציגי היהודים לאספה כדי להטיח בהם האשמות ולהוביל לגזרות שמד נגדם. באספה שהתקיימה בפטרבורג בשנת 1844, תר"ד, נאם שר הפנים שם נאום מלא שטנה ואמר ככה: היהודים הם אסון האנושות והנגע של כל אורגניזם ממלכתי. הם מדינה בתוך מדינה, ומוצצים את דמנו – כן, </w:t>
      </w:r>
      <w:bookmarkStart w:id="5412" w:name="_ETM_Q11_209646"/>
      <w:bookmarkEnd w:id="5412"/>
      <w:r>
        <w:rPr>
          <w:rFonts w:hint="cs"/>
          <w:rtl/>
        </w:rPr>
        <w:t xml:space="preserve">אותם קולות שאנחנו שומעים מחלקים מהבית הזה כנגד חלקים בציבור שלנו. </w:t>
      </w:r>
      <w:bookmarkStart w:id="5413" w:name="_ETM_Q11_214307"/>
      <w:bookmarkStart w:id="5414" w:name="_ETM_Q11_214424"/>
      <w:bookmarkStart w:id="5415" w:name="_ETM_Q11_214516"/>
      <w:bookmarkStart w:id="5416" w:name="_ETM_Q11_214586"/>
      <w:bookmarkEnd w:id="5413"/>
      <w:bookmarkEnd w:id="5414"/>
      <w:bookmarkEnd w:id="5415"/>
      <w:bookmarkEnd w:id="5416"/>
      <w:r>
        <w:rPr>
          <w:rFonts w:hint="cs"/>
          <w:rtl/>
        </w:rPr>
        <w:t xml:space="preserve">החידה הגדולה בעיניי, ממשיך שר הפנים של רוסיה, היא למה אלוקים ברא אותם. הוא מסתכל על רבי יצחק </w:t>
      </w:r>
      <w:proofErr w:type="spellStart"/>
      <w:r>
        <w:rPr>
          <w:rFonts w:hint="cs"/>
          <w:rtl/>
        </w:rPr>
        <w:t>מוולוז'ין</w:t>
      </w:r>
      <w:proofErr w:type="spellEnd"/>
      <w:r>
        <w:rPr>
          <w:rFonts w:hint="cs"/>
          <w:rtl/>
        </w:rPr>
        <w:t xml:space="preserve">, ורואה אותו צוחק, רואה אותו מחייך. אומר </w:t>
      </w:r>
      <w:bookmarkStart w:id="5417" w:name="_ETM_Q11_229404"/>
      <w:bookmarkEnd w:id="5417"/>
      <w:r>
        <w:rPr>
          <w:rFonts w:hint="cs"/>
          <w:rtl/>
        </w:rPr>
        <w:t>לו: מה מצחיק אותך בנאום שלי? הוא מתעצבן. אומר לו הרב: הנביא שלכם לפני 3,300 שנה ידע שאתה תבוא. הוא אמר, יבוא יום והגויים יבואו בטרוניה לקדוש ברוך הוא ויגידו לו: "מה פעל אל"? "כעת יאמר ליעקב ולישראל מה פעל אל", למה אלוקים ברא אתכם. או-אז תגיע השעה שהעם הזה יקום, "הן עם כלביא יקום וכארי יתנשא".</w:t>
      </w:r>
    </w:p>
    <w:p w:rsidR="004824FD" w:rsidRDefault="004824FD" w:rsidP="004824FD">
      <w:pPr>
        <w:rPr>
          <w:rtl/>
        </w:rPr>
      </w:pPr>
    </w:p>
    <w:p w:rsidR="004824FD" w:rsidRDefault="004824FD" w:rsidP="004824FD">
      <w:pPr>
        <w:rPr>
          <w:rtl/>
        </w:rPr>
      </w:pPr>
      <w:r>
        <w:rPr>
          <w:rFonts w:hint="cs"/>
          <w:rtl/>
        </w:rPr>
        <w:t xml:space="preserve">אז בממשלת ההונאה הקודמת היה משקל סגולי גבוה לשונאי ישראל </w:t>
      </w:r>
      <w:proofErr w:type="spellStart"/>
      <w:r>
        <w:rPr>
          <w:rFonts w:hint="cs"/>
          <w:rtl/>
        </w:rPr>
        <w:t>ולרומסי</w:t>
      </w:r>
      <w:proofErr w:type="spellEnd"/>
      <w:r>
        <w:rPr>
          <w:rFonts w:hint="cs"/>
          <w:rtl/>
        </w:rPr>
        <w:t xml:space="preserve"> הדת. יריית הפתיחה של הממשלה הקודמת הייתה כאן בכנסת בכנס אנטישמי על האפרטהייד שמבצעת ישראל; מיכאלי, שרמסה את השבת בראש כל חוצות – שנאה עיוורת לכל דבר שריח של תורה ומצוות נדף ממנו; מינוי רפורמי למפקח על הרבנות ועל בתי הדין; מכירת ביטחון ישראל לעבאס ולטיבי, </w:t>
      </w:r>
      <w:bookmarkStart w:id="5418" w:name="_ETM_Q11_300201"/>
      <w:bookmarkEnd w:id="5418"/>
      <w:r>
        <w:rPr>
          <w:rFonts w:hint="cs"/>
          <w:rtl/>
        </w:rPr>
        <w:t>ועוד היד הייתה נטויה.</w:t>
      </w:r>
    </w:p>
    <w:p w:rsidR="004824FD" w:rsidRDefault="004824FD" w:rsidP="004824FD">
      <w:pPr>
        <w:rPr>
          <w:rtl/>
        </w:rPr>
      </w:pPr>
    </w:p>
    <w:p w:rsidR="004824FD" w:rsidRDefault="004824FD" w:rsidP="004824FD">
      <w:pPr>
        <w:pStyle w:val="af8"/>
        <w:keepNext/>
        <w:rPr>
          <w:rtl/>
        </w:rPr>
      </w:pPr>
      <w:bookmarkStart w:id="5419" w:name="ET_interruption_6156_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5419"/>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מתן כהנא רפורמי</w:t>
      </w:r>
      <w:bookmarkStart w:id="5420" w:name="_ETM_Q11_308625"/>
      <w:bookmarkEnd w:id="5420"/>
      <w:r>
        <w:rPr>
          <w:rFonts w:hint="cs"/>
          <w:rtl/>
          <w:lang w:eastAsia="he-IL"/>
        </w:rPr>
        <w:t xml:space="preserve">? מתן כהנא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5421" w:name="ET_speakercontinue_6461_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21"/>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אבל דווקא הדה-לגיטימציה שהם עשו ליהדות ולעם היהודי בארצו, המיליארדים שניסו להעביר לאחים המוסלמים </w:t>
      </w:r>
      <w:r w:rsidR="000A31EE">
        <w:rPr>
          <w:rFonts w:hint="cs"/>
          <w:rtl/>
          <w:lang w:eastAsia="he-IL"/>
        </w:rPr>
        <w:t>– –</w:t>
      </w:r>
    </w:p>
    <w:p w:rsidR="004824FD" w:rsidRDefault="004824FD" w:rsidP="004824FD">
      <w:pPr>
        <w:rPr>
          <w:rtl/>
          <w:lang w:eastAsia="he-IL"/>
        </w:rPr>
      </w:pPr>
      <w:bookmarkStart w:id="5422" w:name="_ETM_Q11_168342"/>
      <w:bookmarkStart w:id="5423" w:name="_ETM_Q11_168495"/>
      <w:bookmarkEnd w:id="5422"/>
      <w:bookmarkEnd w:id="5423"/>
    </w:p>
    <w:p w:rsidR="004824FD" w:rsidRDefault="004824FD" w:rsidP="004824FD">
      <w:pPr>
        <w:pStyle w:val="af8"/>
        <w:keepNext/>
        <w:rPr>
          <w:rtl/>
        </w:rPr>
      </w:pPr>
      <w:bookmarkStart w:id="5424" w:name="_ETM_Q11_168649"/>
      <w:bookmarkStart w:id="5425" w:name="_ETM_Q11_168737"/>
      <w:bookmarkEnd w:id="5424"/>
      <w:bookmarkEnd w:id="5425"/>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כמה החזרתם? כמה לקחתם?</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bookmarkStart w:id="5426" w:name="_ETM_Q11_179716"/>
      <w:bookmarkStart w:id="5427" w:name="_ETM_Q11_179834"/>
      <w:bookmarkEnd w:id="5426"/>
      <w:bookmarkEnd w:id="5427"/>
      <w:r>
        <w:rPr>
          <w:rFonts w:hint="cs"/>
          <w:rtl/>
          <w:lang w:eastAsia="he-IL"/>
        </w:rPr>
        <w:t>– –</w:t>
      </w:r>
      <w:r w:rsidR="004824FD">
        <w:rPr>
          <w:rFonts w:hint="cs"/>
          <w:rtl/>
          <w:lang w:eastAsia="he-IL"/>
        </w:rPr>
        <w:t xml:space="preserve"> הם אלו שהניעו את העם הזה לצאת בהמוניו לקלפי ולהשיב את הגלגל לאחור.</w:t>
      </w:r>
    </w:p>
    <w:p w:rsidR="004824FD" w:rsidRDefault="004824FD" w:rsidP="004824FD">
      <w:pPr>
        <w:rPr>
          <w:rtl/>
          <w:lang w:eastAsia="he-IL"/>
        </w:rPr>
      </w:pPr>
      <w:bookmarkStart w:id="5428" w:name="_ETM_Q11_183167"/>
      <w:bookmarkStart w:id="5429" w:name="_ETM_Q11_183261"/>
      <w:bookmarkEnd w:id="5428"/>
      <w:bookmarkEnd w:id="5429"/>
    </w:p>
    <w:p w:rsidR="004824FD" w:rsidRDefault="004824FD" w:rsidP="004824FD">
      <w:pPr>
        <w:pStyle w:val="af8"/>
        <w:keepNext/>
        <w:rPr>
          <w:rtl/>
        </w:rPr>
      </w:pPr>
      <w:bookmarkStart w:id="5430" w:name="_ETM_Q11_171625"/>
      <w:bookmarkStart w:id="5431" w:name="_ETM_Q11_171823"/>
      <w:bookmarkEnd w:id="5430"/>
      <w:bookmarkEnd w:id="5431"/>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קרעי, אתה לא בדרשה, אתה בנאום. כמה לקחתם בחזרה בתקציב?</w:t>
      </w:r>
    </w:p>
    <w:p w:rsidR="004824FD" w:rsidRDefault="004824FD" w:rsidP="004824FD">
      <w:pPr>
        <w:rPr>
          <w:rtl/>
          <w:lang w:eastAsia="he-IL"/>
        </w:rPr>
      </w:pPr>
    </w:p>
    <w:p w:rsidR="004824FD" w:rsidRDefault="004824FD" w:rsidP="004824FD">
      <w:pPr>
        <w:pStyle w:val="-"/>
        <w:keepNext/>
        <w:rPr>
          <w:rtl/>
        </w:rPr>
      </w:pPr>
      <w:bookmarkStart w:id="5432" w:name="ET_speakercontinue_6461_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32"/>
    </w:p>
    <w:p w:rsidR="004824FD" w:rsidRDefault="004824FD" w:rsidP="004824FD">
      <w:pPr>
        <w:pStyle w:val="KeepWithNext"/>
        <w:rPr>
          <w:rtl/>
          <w:lang w:eastAsia="he-IL"/>
        </w:rPr>
      </w:pPr>
    </w:p>
    <w:p w:rsidR="004824FD" w:rsidRDefault="004824FD" w:rsidP="00D873C4">
      <w:pPr>
        <w:rPr>
          <w:rtl/>
          <w:lang w:eastAsia="he-IL"/>
        </w:rPr>
      </w:pPr>
      <w:r>
        <w:rPr>
          <w:rFonts w:hint="cs"/>
          <w:rtl/>
          <w:lang w:eastAsia="he-IL"/>
        </w:rPr>
        <w:t>והם אלו</w:t>
      </w:r>
      <w:bookmarkStart w:id="5433" w:name="_ETM_Q11_329410"/>
      <w:bookmarkEnd w:id="5433"/>
      <w:r>
        <w:rPr>
          <w:rFonts w:hint="cs"/>
          <w:rtl/>
          <w:lang w:eastAsia="he-IL"/>
        </w:rPr>
        <w:t xml:space="preserve"> שגרמו לזה, תודה לאל שחזרנו בכוחות מחודשים, בראש יהודי מורם וללא מורא ופחד מפני אויבינו ומשתפי הפעולה מבית ומחוץ. "הן עם כלביא יקום וכארי יתנשא לא ישכב עד יאכל טרף ודם חללים ישתה". בעזרת השם, דם מחבלים – אנחנו נראה במבצע הזה שהשקט והשלווה יחזרו לאזורנו.</w:t>
      </w:r>
    </w:p>
    <w:p w:rsidR="004824FD" w:rsidRDefault="004824FD" w:rsidP="004824FD">
      <w:pPr>
        <w:rPr>
          <w:rtl/>
          <w:lang w:eastAsia="he-IL"/>
        </w:rPr>
      </w:pPr>
    </w:p>
    <w:p w:rsidR="004824FD" w:rsidRDefault="004824FD" w:rsidP="004824FD">
      <w:pPr>
        <w:rPr>
          <w:rtl/>
          <w:lang w:eastAsia="he-IL"/>
        </w:rPr>
      </w:pPr>
      <w:r>
        <w:rPr>
          <w:rFonts w:hint="cs"/>
          <w:rtl/>
          <w:lang w:eastAsia="he-IL"/>
        </w:rPr>
        <w:t>אדוני ראש האופוזיציה, אולי תספר לנו מתי התחלת לתכנן את המבצע בג'נין. יאיר לפיד, מתי התחלת לתכנן את המבצע שעשינו הלילה בג'נין? אתה לא יודע, אה? כי רון כץ, חבר הכנסת מיש עתיד, סיפר היום שבכלל את המבצע הזה בג'נין יאיר לפיד תכנן לפני שנה, וכל התודה מגיעה לראש הממשלה לשעבר ראש האופוזיציה יאיר לפיד.</w:t>
      </w:r>
    </w:p>
    <w:p w:rsidR="004824FD" w:rsidRDefault="004824FD" w:rsidP="004824FD">
      <w:pPr>
        <w:rPr>
          <w:rtl/>
          <w:lang w:eastAsia="he-IL"/>
        </w:rPr>
      </w:pPr>
      <w:bookmarkStart w:id="5434" w:name="_ETM_Q11_399008"/>
      <w:bookmarkStart w:id="5435" w:name="_ETM_Q11_399118"/>
      <w:bookmarkEnd w:id="5434"/>
      <w:bookmarkEnd w:id="5435"/>
    </w:p>
    <w:p w:rsidR="004824FD" w:rsidRDefault="004824FD" w:rsidP="004824FD">
      <w:pPr>
        <w:pStyle w:val="af8"/>
        <w:keepNext/>
        <w:rPr>
          <w:rtl/>
        </w:rPr>
      </w:pPr>
      <w:bookmarkStart w:id="5436" w:name="ET_interruption_6151_1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5436"/>
    </w:p>
    <w:p w:rsidR="004824FD" w:rsidRDefault="004824FD" w:rsidP="004824FD">
      <w:pPr>
        <w:pStyle w:val="KeepWithNext"/>
        <w:rPr>
          <w:rtl/>
          <w:lang w:eastAsia="he-IL"/>
        </w:rPr>
      </w:pPr>
    </w:p>
    <w:p w:rsidR="004824FD" w:rsidRDefault="004824FD" w:rsidP="004824FD">
      <w:pPr>
        <w:rPr>
          <w:rtl/>
          <w:lang w:eastAsia="he-IL"/>
        </w:rPr>
      </w:pPr>
      <w:bookmarkStart w:id="5437" w:name="_ETM_Q11_403775"/>
      <w:bookmarkEnd w:id="5437"/>
      <w:r>
        <w:rPr>
          <w:rFonts w:hint="cs"/>
          <w:rtl/>
          <w:lang w:eastAsia="he-IL"/>
        </w:rPr>
        <w:t>אבל אתה יודע מי אמר את זה?</w:t>
      </w:r>
      <w:r>
        <w:rPr>
          <w:rFonts w:hint="cs"/>
          <w:lang w:eastAsia="he-IL"/>
        </w:rPr>
        <w:t xml:space="preserve"> </w:t>
      </w:r>
      <w:r>
        <w:rPr>
          <w:rFonts w:hint="cs"/>
          <w:rtl/>
          <w:lang w:eastAsia="he-IL"/>
        </w:rPr>
        <w:t>אתה יודע מי אמר את זה היום?</w:t>
      </w:r>
    </w:p>
    <w:p w:rsidR="004824FD" w:rsidRDefault="004824FD" w:rsidP="004824FD">
      <w:pPr>
        <w:rPr>
          <w:rtl/>
          <w:lang w:eastAsia="he-IL"/>
        </w:rPr>
      </w:pPr>
    </w:p>
    <w:p w:rsidR="004824FD" w:rsidRDefault="004824FD" w:rsidP="004824FD">
      <w:pPr>
        <w:pStyle w:val="-"/>
        <w:keepNext/>
        <w:rPr>
          <w:rtl/>
        </w:rPr>
      </w:pPr>
      <w:bookmarkStart w:id="5438" w:name="ET_speakercontinue_6461_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38"/>
    </w:p>
    <w:p w:rsidR="004824FD" w:rsidRDefault="004824FD" w:rsidP="004824FD">
      <w:pPr>
        <w:rPr>
          <w:rtl/>
          <w:lang w:eastAsia="he-IL"/>
        </w:rPr>
      </w:pPr>
    </w:p>
    <w:p w:rsidR="004824FD" w:rsidRDefault="004824FD" w:rsidP="004824FD">
      <w:pPr>
        <w:rPr>
          <w:rtl/>
          <w:lang w:eastAsia="he-IL"/>
        </w:rPr>
      </w:pPr>
      <w:r>
        <w:rPr>
          <w:rFonts w:hint="cs"/>
          <w:rtl/>
          <w:lang w:eastAsia="he-IL"/>
        </w:rPr>
        <w:t>מה עם מלחמת ששת הימים?</w:t>
      </w:r>
    </w:p>
    <w:p w:rsidR="004824FD" w:rsidRDefault="004824FD" w:rsidP="004824FD">
      <w:pPr>
        <w:keepNext/>
        <w:rPr>
          <w:rtl/>
        </w:rPr>
      </w:pPr>
      <w:bookmarkStart w:id="5439" w:name="_ETM_Q11_406372"/>
      <w:bookmarkStart w:id="5440" w:name="_ETM_Q11_406493"/>
      <w:bookmarkEnd w:id="5439"/>
      <w:bookmarkEnd w:id="5440"/>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אתה לא יודע מי אמר את זה </w:t>
      </w:r>
      <w:bookmarkStart w:id="5441" w:name="_ETM_Q11_407297"/>
      <w:bookmarkEnd w:id="5441"/>
      <w:r>
        <w:rPr>
          <w:rFonts w:hint="cs"/>
          <w:rtl/>
          <w:lang w:eastAsia="he-IL"/>
        </w:rPr>
        <w:t xml:space="preserve">– ראש המודיעין שלנו. אז מה יש לך להגיד על זה? אז </w:t>
      </w:r>
      <w:bookmarkStart w:id="5442" w:name="_ETM_Q11_413945"/>
      <w:bookmarkEnd w:id="5442"/>
      <w:r>
        <w:rPr>
          <w:rFonts w:hint="cs"/>
          <w:rtl/>
          <w:lang w:eastAsia="he-IL"/>
        </w:rPr>
        <w:t xml:space="preserve">מה יש לך להגיד על זה? </w:t>
      </w:r>
    </w:p>
    <w:p w:rsidR="004824FD" w:rsidRDefault="004824FD" w:rsidP="004824FD">
      <w:pPr>
        <w:rPr>
          <w:rtl/>
          <w:lang w:eastAsia="he-IL"/>
        </w:rPr>
      </w:pPr>
    </w:p>
    <w:p w:rsidR="004824FD" w:rsidRDefault="004824FD" w:rsidP="004824FD">
      <w:pPr>
        <w:pStyle w:val="-"/>
        <w:keepNext/>
        <w:rPr>
          <w:rtl/>
        </w:rPr>
      </w:pPr>
      <w:bookmarkStart w:id="5443" w:name="ET_speakercontinue_6461_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4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גם את זה תכנן יאיר לפיד? מה עם מלחמת ששת הימים, גם את זה תכנן יאיר לפיד? </w:t>
      </w:r>
    </w:p>
    <w:p w:rsidR="004824FD" w:rsidRDefault="004824FD" w:rsidP="004824FD">
      <w:pPr>
        <w:rPr>
          <w:rtl/>
          <w:lang w:eastAsia="he-IL"/>
        </w:rPr>
      </w:pPr>
    </w:p>
    <w:p w:rsidR="004824FD" w:rsidRDefault="004824FD" w:rsidP="004824FD">
      <w:pPr>
        <w:pStyle w:val="af8"/>
        <w:keepNext/>
        <w:rPr>
          <w:rtl/>
        </w:rPr>
      </w:pPr>
      <w:bookmarkStart w:id="5444" w:name="_ETM_Q11_417050"/>
      <w:bookmarkStart w:id="5445" w:name="_ETM_Q11_417125"/>
      <w:bookmarkEnd w:id="5444"/>
      <w:bookmarkEnd w:id="5445"/>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אני אראה לשר.</w:t>
      </w:r>
    </w:p>
    <w:p w:rsidR="004824FD" w:rsidRDefault="004824FD" w:rsidP="004824FD">
      <w:pPr>
        <w:rPr>
          <w:rtl/>
          <w:lang w:eastAsia="he-IL"/>
        </w:rPr>
      </w:pPr>
    </w:p>
    <w:p w:rsidR="004824FD" w:rsidRDefault="004824FD" w:rsidP="004824FD">
      <w:pPr>
        <w:pStyle w:val="-"/>
        <w:keepNext/>
        <w:rPr>
          <w:rtl/>
        </w:rPr>
      </w:pPr>
      <w:bookmarkStart w:id="5446" w:name="ET_speakercontinue_6461_1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4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אגב, גם יועז הנדל נמצא איתכם בחבורה.</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D873C4">
      <w:pPr>
        <w:rPr>
          <w:rtl/>
          <w:lang w:eastAsia="he-IL"/>
        </w:rPr>
      </w:pPr>
      <w:r>
        <w:rPr>
          <w:rFonts w:hint="cs"/>
          <w:rtl/>
          <w:lang w:eastAsia="he-IL"/>
        </w:rPr>
        <w:t>אתה רוצה לראות? אתה רוצה לראות?</w:t>
      </w:r>
      <w:r w:rsidR="00D873C4">
        <w:rPr>
          <w:rFonts w:hint="cs"/>
          <w:rtl/>
          <w:lang w:eastAsia="he-IL"/>
        </w:rPr>
        <w:t xml:space="preserve"> </w:t>
      </w:r>
      <w:r>
        <w:rPr>
          <w:rFonts w:hint="cs"/>
          <w:rtl/>
          <w:lang w:eastAsia="he-IL"/>
        </w:rPr>
        <w:t>עוד דקה אקריא את זה ותחזור בך.</w:t>
      </w:r>
    </w:p>
    <w:p w:rsidR="004824FD" w:rsidRDefault="004824FD" w:rsidP="004824FD">
      <w:pPr>
        <w:rPr>
          <w:rtl/>
          <w:lang w:eastAsia="he-IL"/>
        </w:rPr>
      </w:pPr>
    </w:p>
    <w:p w:rsidR="004824FD" w:rsidRDefault="004824FD" w:rsidP="004824FD">
      <w:pPr>
        <w:pStyle w:val="-"/>
        <w:keepNext/>
        <w:rPr>
          <w:rtl/>
        </w:rPr>
      </w:pPr>
      <w:bookmarkStart w:id="5447" w:name="ET_speakercontinue_6461_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4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הוא תכנן את הנתיב הבין-לאומי לתקשורת שעובר דרך </w:t>
      </w:r>
      <w:bookmarkStart w:id="5448" w:name="_ETM_Q11_431085"/>
      <w:bookmarkEnd w:id="5448"/>
      <w:proofErr w:type="spellStart"/>
      <w:r>
        <w:rPr>
          <w:rFonts w:hint="cs"/>
          <w:rtl/>
          <w:lang w:eastAsia="he-IL"/>
        </w:rPr>
        <w:t>קצא"א</w:t>
      </w:r>
      <w:proofErr w:type="spellEnd"/>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מקריא מתוך הדוח.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הוא תכנן בכלל את הזריחה של השמש במזרח והשקיעה במערב. כל התודה והגדולה וההדר והכבוד לשמש העמים יאיר לפיד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תדע שזה לא בושה.</w:t>
      </w:r>
    </w:p>
    <w:p w:rsidR="004824FD" w:rsidRDefault="004824FD" w:rsidP="004824FD">
      <w:pPr>
        <w:rPr>
          <w:rtl/>
          <w:lang w:eastAsia="he-IL"/>
        </w:rPr>
      </w:pPr>
    </w:p>
    <w:p w:rsidR="004824FD" w:rsidRDefault="004824FD" w:rsidP="004824FD">
      <w:pPr>
        <w:pStyle w:val="-"/>
        <w:keepNext/>
        <w:rPr>
          <w:rtl/>
        </w:rPr>
      </w:pPr>
      <w:bookmarkStart w:id="5449" w:name="ET_speakercontinue_6461_1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49"/>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יאיר לפיד, שתכנן כאן את מדינת ישראל </w:t>
      </w:r>
      <w:r>
        <w:rPr>
          <w:rFonts w:hint="cs"/>
          <w:rtl/>
          <w:lang w:eastAsia="he-IL"/>
        </w:rPr>
        <w:t>–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זה לא בושה.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0A31EE" w:rsidP="000A31EE">
      <w:pPr>
        <w:rPr>
          <w:rtl/>
          <w:lang w:eastAsia="he-IL"/>
        </w:rPr>
      </w:pPr>
      <w:bookmarkStart w:id="5450" w:name="_ETM_Q11_449340"/>
      <w:bookmarkStart w:id="5451" w:name="_ETM_Q11_449460"/>
      <w:bookmarkEnd w:id="5450"/>
      <w:bookmarkEnd w:id="5451"/>
      <w:r>
        <w:rPr>
          <w:rFonts w:hint="cs"/>
          <w:rtl/>
          <w:lang w:eastAsia="he-IL"/>
        </w:rPr>
        <w:t>– –</w:t>
      </w:r>
      <w:r w:rsidR="004824FD">
        <w:rPr>
          <w:rFonts w:hint="cs"/>
          <w:rtl/>
          <w:lang w:eastAsia="he-IL"/>
        </w:rPr>
        <w:t xml:space="preserve"> כתב את מגילת העצמאות בגלגול הקודם שלו </w:t>
      </w:r>
      <w:r>
        <w:rPr>
          <w:rFonts w:hint="cs"/>
          <w:rtl/>
          <w:lang w:eastAsia="he-IL"/>
        </w:rPr>
        <w:t>–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שלמה, זה לא בושה.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וגם כשהיה תינוק, תכנן את מלחמת ששת ימים ואת הניצחון שם.</w:t>
      </w:r>
    </w:p>
    <w:p w:rsidR="004824FD" w:rsidRDefault="004824FD" w:rsidP="004824FD">
      <w:pPr>
        <w:rPr>
          <w:rtl/>
          <w:lang w:eastAsia="he-IL"/>
        </w:rPr>
      </w:pPr>
    </w:p>
    <w:p w:rsidR="004824FD" w:rsidRDefault="004824FD" w:rsidP="004824FD">
      <w:pPr>
        <w:pStyle w:val="af8"/>
        <w:keepNext/>
        <w:rPr>
          <w:rtl/>
        </w:rPr>
      </w:pPr>
      <w:bookmarkStart w:id="5452" w:name="_ETM_Q11_461498"/>
      <w:bookmarkStart w:id="5453" w:name="_ETM_Q11_461599"/>
      <w:bookmarkEnd w:id="5452"/>
      <w:bookmarkEnd w:id="5453"/>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שלמה, אבל זה לא בושה. זה לא בושה.</w:t>
      </w:r>
    </w:p>
    <w:p w:rsidR="004824FD" w:rsidRDefault="004824FD" w:rsidP="004824FD">
      <w:pPr>
        <w:rPr>
          <w:rtl/>
          <w:lang w:eastAsia="he-IL"/>
        </w:rPr>
      </w:pPr>
    </w:p>
    <w:p w:rsidR="004824FD" w:rsidRDefault="004824FD" w:rsidP="004824FD">
      <w:pPr>
        <w:pStyle w:val="-"/>
        <w:keepNext/>
        <w:rPr>
          <w:rtl/>
        </w:rPr>
      </w:pPr>
      <w:bookmarkStart w:id="5454" w:name="ET_speakercontinue_6461_1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54"/>
    </w:p>
    <w:p w:rsidR="004824FD" w:rsidRDefault="004824FD" w:rsidP="004824FD">
      <w:pPr>
        <w:pStyle w:val="KeepWithNext"/>
        <w:rPr>
          <w:rtl/>
          <w:lang w:eastAsia="he-IL"/>
        </w:rPr>
      </w:pPr>
    </w:p>
    <w:p w:rsidR="004824FD" w:rsidRDefault="004824FD" w:rsidP="00D873C4">
      <w:pPr>
        <w:rPr>
          <w:rtl/>
          <w:lang w:eastAsia="he-IL"/>
        </w:rPr>
      </w:pPr>
      <w:r>
        <w:rPr>
          <w:rFonts w:hint="cs"/>
          <w:rtl/>
          <w:lang w:eastAsia="he-IL"/>
        </w:rPr>
        <w:t>חברים, את אלף הגרסאות של יאיר לפיד ושל שבעת גמדיו</w:t>
      </w:r>
      <w:r w:rsidR="00D873C4">
        <w:rPr>
          <w:rFonts w:hint="cs"/>
          <w:rtl/>
          <w:lang w:eastAsia="he-IL"/>
        </w:rPr>
        <w:t>,</w:t>
      </w:r>
      <w:r>
        <w:rPr>
          <w:rFonts w:hint="cs"/>
          <w:rtl/>
          <w:lang w:eastAsia="he-IL"/>
        </w:rPr>
        <w:t xml:space="preserve"> כי זה בערך מה שנשאר בסקרים ליש עתיד, </w:t>
      </w:r>
      <w:bookmarkStart w:id="5455" w:name="_ETM_Q11_469575"/>
      <w:bookmarkEnd w:id="5455"/>
      <w:r>
        <w:rPr>
          <w:rFonts w:hint="cs"/>
          <w:rtl/>
          <w:lang w:eastAsia="he-IL"/>
        </w:rPr>
        <w:t>יאיר לפיד ושבעת הגמדים – כולם עברו לגנץ, הם עוד איכשהו מאמינים לו, להצגות הממלכתיות שלו. אבל רון, אפילו יאיר לא זכר עכשיו על מה אני מדבר בכלל, אז מה אתה מציג לו שקרים של אחרים?</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אז אנחנו </w:t>
      </w:r>
      <w:bookmarkStart w:id="5456" w:name="_ETM_Q11_486402"/>
      <w:bookmarkEnd w:id="5456"/>
      <w:r>
        <w:rPr>
          <w:rFonts w:hint="cs"/>
          <w:rtl/>
          <w:lang w:eastAsia="he-IL"/>
        </w:rPr>
        <w:t xml:space="preserve">מחזקים מכאן את כוחות הביטחון שלנו, את לוחמי צה"ל ואת כל אלה שמשתתפים במבצע, ואנחנו סומכים על הקבינט המדיני-ביטחוני בראשות ראש הממשלה בנימין נתניהו, יודעים שהם מקבלים את ההחלטות הנכונות לטובת מדינת ישראל. אנחנו יודעים שלא יושבים בקבינט, או שאין שם טלפון אדום בקבינט שצריך לקבל אישור </w:t>
      </w:r>
      <w:proofErr w:type="spellStart"/>
      <w:r>
        <w:rPr>
          <w:rFonts w:hint="cs"/>
          <w:rtl/>
          <w:lang w:eastAsia="he-IL"/>
        </w:rPr>
        <w:t>ממנסור</w:t>
      </w:r>
      <w:proofErr w:type="spellEnd"/>
      <w:r>
        <w:rPr>
          <w:rFonts w:hint="cs"/>
          <w:rtl/>
          <w:lang w:eastAsia="he-IL"/>
        </w:rPr>
        <w:t xml:space="preserve"> עבאס או מאחמד טיבי. תארו לכם מה היה קורה אם היינו צריכים לצאת למבצע </w:t>
      </w:r>
      <w:proofErr w:type="spellStart"/>
      <w:r>
        <w:rPr>
          <w:rFonts w:hint="cs"/>
          <w:rtl/>
          <w:lang w:eastAsia="he-IL"/>
        </w:rPr>
        <w:t>כשמנסור</w:t>
      </w:r>
      <w:proofErr w:type="spellEnd"/>
      <w:r>
        <w:rPr>
          <w:rFonts w:hint="cs"/>
          <w:rtl/>
          <w:lang w:eastAsia="he-IL"/>
        </w:rPr>
        <w:t xml:space="preserve"> עבאס יושב בקואליציה. מאיר, תגיד את האמת.</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יצאנו כבר למבצע כזה.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יצאתם כשהממשלה התפרקה, רון. </w:t>
      </w:r>
      <w:bookmarkStart w:id="5457" w:name="_ETM_Q11_525943"/>
      <w:bookmarkEnd w:id="5457"/>
      <w:r>
        <w:rPr>
          <w:rFonts w:hint="cs"/>
          <w:rtl/>
          <w:lang w:eastAsia="he-IL"/>
        </w:rPr>
        <w:t>תתחבר להיסטוריה, תתחבר לעובדות. יצאתם למבצע כשהממשלה התפרקה.</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D873C4">
      <w:pPr>
        <w:rPr>
          <w:rtl/>
          <w:lang w:eastAsia="he-IL"/>
        </w:rPr>
      </w:pPr>
      <w:r>
        <w:rPr>
          <w:rFonts w:hint="cs"/>
          <w:rtl/>
          <w:lang w:eastAsia="he-IL"/>
        </w:rPr>
        <w:t xml:space="preserve">כל גוב האריות הושמד </w:t>
      </w:r>
      <w:r w:rsidR="000A31EE">
        <w:rPr>
          <w:rFonts w:hint="cs"/>
          <w:rtl/>
          <w:lang w:eastAsia="he-IL"/>
        </w:rPr>
        <w:t>– – –</w:t>
      </w:r>
      <w:r>
        <w:rPr>
          <w:rFonts w:hint="cs"/>
          <w:rtl/>
          <w:lang w:eastAsia="he-IL"/>
        </w:rPr>
        <w:t xml:space="preserve"> </w:t>
      </w:r>
      <w:bookmarkStart w:id="5458" w:name="_ETM_Q11_535349"/>
      <w:bookmarkEnd w:id="5458"/>
      <w:r>
        <w:rPr>
          <w:rFonts w:hint="cs"/>
          <w:rtl/>
          <w:lang w:eastAsia="he-IL"/>
        </w:rPr>
        <w:t xml:space="preserve">אבל מי היה ראש הממשלה? אבל מי היה ראש הממשלה? </w:t>
      </w:r>
    </w:p>
    <w:p w:rsidR="004824FD" w:rsidRDefault="004824FD" w:rsidP="004824FD">
      <w:pPr>
        <w:rPr>
          <w:rtl/>
          <w:lang w:eastAsia="he-IL"/>
        </w:rPr>
      </w:pPr>
    </w:p>
    <w:p w:rsidR="004824FD" w:rsidRDefault="004824FD" w:rsidP="004824FD">
      <w:pPr>
        <w:pStyle w:val="-"/>
        <w:keepNext/>
        <w:rPr>
          <w:rtl/>
        </w:rPr>
      </w:pPr>
      <w:bookmarkStart w:id="5459" w:name="ET_speakercontinue_6461_1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545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אבל יצאתם למבצע כשהממשלה התפרקה, כשלא היה לכם איום של האחים המוסלמים. הכול בסדר.</w:t>
      </w:r>
    </w:p>
    <w:p w:rsidR="004824FD" w:rsidRDefault="004824FD" w:rsidP="004824FD">
      <w:pPr>
        <w:rPr>
          <w:rtl/>
          <w:lang w:eastAsia="he-IL"/>
        </w:rPr>
      </w:pPr>
    </w:p>
    <w:p w:rsidR="004824FD" w:rsidRDefault="004824FD" w:rsidP="004824FD">
      <w:pPr>
        <w:rPr>
          <w:rtl/>
          <w:lang w:eastAsia="he-IL"/>
        </w:rPr>
      </w:pPr>
      <w:r>
        <w:rPr>
          <w:rFonts w:hint="cs"/>
          <w:rtl/>
          <w:lang w:eastAsia="he-IL"/>
        </w:rPr>
        <w:t>טוב, חברים, אני קורא גם לקואליציה וגם לאופוזיציה להצביע כמובן נגד הצעות האי-אמון האלה. לא מקובל, לא סביר שהאופוזיציה מנסה לפרק את הממשלה בזמן מבצע ביטחוני כל כך חשוב. תגלו קצת אחריות, ואפילו תצאו החוצה ואל תצביעו, אבל תגלו אחריות. תהיו קצת, טיפה ממלכתיים. תודה רבה.</w:t>
      </w:r>
    </w:p>
    <w:p w:rsidR="004824FD" w:rsidRDefault="004824FD" w:rsidP="004824FD">
      <w:pPr>
        <w:rPr>
          <w:rtl/>
          <w:lang w:eastAsia="he-IL"/>
        </w:rPr>
      </w:pPr>
    </w:p>
    <w:p w:rsidR="004824FD" w:rsidRDefault="004824FD" w:rsidP="004824FD">
      <w:pPr>
        <w:pStyle w:val="af9"/>
        <w:keepNext/>
        <w:rPr>
          <w:rtl/>
        </w:rPr>
      </w:pPr>
      <w:bookmarkStart w:id="5460" w:name="ET_yor_6488_1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46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לשר שלמה קרעי. </w:t>
      </w:r>
    </w:p>
    <w:p w:rsidR="004824FD" w:rsidRDefault="004824FD" w:rsidP="004824FD">
      <w:pPr>
        <w:rPr>
          <w:rtl/>
          <w:lang w:eastAsia="he-IL"/>
        </w:rPr>
      </w:pPr>
      <w:bookmarkStart w:id="5461" w:name="_ETM_Q11_569702"/>
      <w:bookmarkStart w:id="5462" w:name="_ETM_Q11_569789"/>
      <w:bookmarkStart w:id="5463" w:name="_ETM_Q11_569861"/>
      <w:bookmarkEnd w:id="5461"/>
      <w:bookmarkEnd w:id="5462"/>
      <w:bookmarkEnd w:id="5463"/>
    </w:p>
    <w:p w:rsidR="004824FD" w:rsidRDefault="004824FD" w:rsidP="004824FD">
      <w:pPr>
        <w:rPr>
          <w:rtl/>
          <w:lang w:eastAsia="he-IL"/>
        </w:rPr>
      </w:pPr>
      <w:bookmarkStart w:id="5464" w:name="_ETM_Q11_569942"/>
      <w:bookmarkEnd w:id="5464"/>
      <w:r>
        <w:rPr>
          <w:rFonts w:hint="cs"/>
          <w:rtl/>
          <w:lang w:eastAsia="he-IL"/>
        </w:rPr>
        <w:t xml:space="preserve">אם כן, רבותיי חברי הכנסת, אנחנו נעבור להצבעות על ההצעות להביע אי-אמון בממשלה. תחילה ההצעה של סיעת יש עתיד – הממשלה הכושלת מקום המדינה שפוגעת בנשים ובזכויותיהן. לאחר מכן – של סיעת המחנה הממלכתי. </w:t>
      </w:r>
      <w:bookmarkStart w:id="5465" w:name="_ETM_Q11_597795"/>
      <w:bookmarkStart w:id="5466" w:name="_ETM_Q11_597889"/>
      <w:bookmarkStart w:id="5467" w:name="_ETM_Q11_597963"/>
      <w:bookmarkStart w:id="5468" w:name="_ETM_Q11_598051"/>
      <w:bookmarkEnd w:id="5465"/>
      <w:bookmarkEnd w:id="5466"/>
      <w:bookmarkEnd w:id="5467"/>
      <w:bookmarkEnd w:id="5468"/>
      <w:r>
        <w:rPr>
          <w:rFonts w:hint="cs"/>
          <w:rtl/>
          <w:lang w:eastAsia="he-IL"/>
        </w:rPr>
        <w:t>הוגשו כאן בקשות להצבעות שמיות. מזכיר הכנסת יקרא בשמות חברי הכנסת.</w:t>
      </w:r>
    </w:p>
    <w:p w:rsidR="004824FD" w:rsidRDefault="004824FD" w:rsidP="004824FD">
      <w:pPr>
        <w:rPr>
          <w:rtl/>
          <w:lang w:eastAsia="he-IL"/>
        </w:rPr>
      </w:pPr>
      <w:bookmarkStart w:id="5469" w:name="_ETM_Q11_602099"/>
      <w:bookmarkStart w:id="5470" w:name="_ETM_Q11_602213"/>
      <w:bookmarkEnd w:id="5469"/>
      <w:bookmarkEnd w:id="5470"/>
    </w:p>
    <w:p w:rsidR="004824FD" w:rsidRDefault="004824FD" w:rsidP="004824FD">
      <w:pPr>
        <w:pStyle w:val="af4"/>
        <w:rPr>
          <w:rtl/>
          <w:lang w:eastAsia="he-IL"/>
        </w:rPr>
      </w:pPr>
      <w:r>
        <w:rPr>
          <w:rFonts w:hint="cs"/>
          <w:rtl/>
          <w:lang w:eastAsia="he-IL"/>
        </w:rPr>
        <w:t>הצבעה שמית</w:t>
      </w:r>
    </w:p>
    <w:p w:rsidR="004824FD" w:rsidRDefault="004824FD" w:rsidP="004824FD">
      <w:pPr>
        <w:keepNext/>
        <w:rPr>
          <w:rtl/>
        </w:rPr>
      </w:pPr>
      <w:bookmarkStart w:id="5471" w:name="ET_interruption_6327_14"/>
    </w:p>
    <w:p w:rsidR="004824FD" w:rsidRDefault="004824FD" w:rsidP="004824F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471"/>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p>
    <w:p w:rsidR="004824FD" w:rsidRDefault="004824FD" w:rsidP="004824F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יולי יואל אדלשטיין</w:t>
      </w:r>
      <w:r>
        <w:rPr>
          <w:rFonts w:hint="cs"/>
          <w:rtl/>
          <w:lang w:eastAsia="he-IL"/>
        </w:rPr>
        <w:tab/>
        <w:t>–   נגד</w:t>
      </w: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xml:space="preserve">–   אינו </w:t>
      </w:r>
      <w:bookmarkStart w:id="5472" w:name="_ETM_Q11_616559"/>
      <w:bookmarkEnd w:id="5472"/>
      <w:r>
        <w:rPr>
          <w:rFonts w:hint="cs"/>
          <w:rtl/>
          <w:lang w:eastAsia="he-IL"/>
        </w:rPr>
        <w:t>נוכח</w:t>
      </w:r>
    </w:p>
    <w:p w:rsidR="004824FD" w:rsidRDefault="004824FD" w:rsidP="004824F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אביחי אברהם בוארון</w:t>
      </w:r>
      <w:r>
        <w:rPr>
          <w:rFonts w:hint="cs"/>
          <w:rtl/>
          <w:lang w:eastAsia="he-IL"/>
        </w:rPr>
        <w:tab/>
        <w:t>–   נגד</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אליהו ברוכי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4824FD" w:rsidRDefault="004824FD" w:rsidP="00916E60">
      <w:pPr>
        <w:rPr>
          <w:rtl/>
          <w:lang w:eastAsia="he-IL"/>
        </w:rPr>
      </w:pPr>
      <w:r>
        <w:rPr>
          <w:rFonts w:hint="cs"/>
          <w:rtl/>
          <w:lang w:eastAsia="he-IL"/>
        </w:rPr>
        <w:t>ששון ששי גואטה</w:t>
      </w:r>
      <w:r>
        <w:rPr>
          <w:rFonts w:hint="cs"/>
          <w:rtl/>
          <w:lang w:eastAsia="he-IL"/>
        </w:rPr>
        <w:tab/>
      </w:r>
      <w:r>
        <w:rPr>
          <w:rFonts w:hint="cs"/>
          <w:rtl/>
          <w:lang w:eastAsia="he-IL"/>
        </w:rPr>
        <w:tab/>
      </w:r>
      <w:r w:rsidR="00916E60">
        <w:rPr>
          <w:rFonts w:hint="eastAsia"/>
          <w:rtl/>
          <w:lang w:eastAsia="he-IL"/>
        </w:rPr>
        <w:t>–</w:t>
      </w:r>
      <w:r w:rsidR="00916E60">
        <w:rPr>
          <w:rFonts w:hint="cs"/>
          <w:rtl/>
          <w:lang w:eastAsia="he-IL"/>
        </w:rPr>
        <w:t xml:space="preserve"> </w:t>
      </w:r>
      <w:r>
        <w:rPr>
          <w:rFonts w:hint="cs"/>
          <w:rtl/>
          <w:lang w:eastAsia="he-IL"/>
        </w:rPr>
        <w:t xml:space="preserve">  אינו נוכח </w:t>
      </w:r>
    </w:p>
    <w:p w:rsidR="004824FD" w:rsidRDefault="004824FD" w:rsidP="004824FD">
      <w:pPr>
        <w:rPr>
          <w:rtl/>
          <w:lang w:eastAsia="he-IL"/>
        </w:rPr>
      </w:pPr>
      <w:r>
        <w:rPr>
          <w:rFonts w:hint="cs"/>
          <w:rtl/>
          <w:lang w:eastAsia="he-IL"/>
        </w:rPr>
        <w:t>טלי גוטליב</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נגד</w:t>
      </w:r>
    </w:p>
    <w:p w:rsidR="004824FD" w:rsidRDefault="004824FD" w:rsidP="004824FD">
      <w:bookmarkStart w:id="5473" w:name="TOR_Q12"/>
      <w:bookmarkEnd w:id="5473"/>
      <w:r>
        <w:rPr>
          <w:rFonts w:hint="cs"/>
          <w:rtl/>
        </w:rPr>
        <w:t>סימון דוידסון</w:t>
      </w:r>
      <w:r>
        <w:rPr>
          <w:rFonts w:hint="cs"/>
          <w:rtl/>
        </w:rPr>
        <w:tab/>
      </w:r>
      <w:r>
        <w:rPr>
          <w:rFonts w:hint="cs"/>
          <w:rtl/>
        </w:rPr>
        <w:tab/>
        <w:t>–   אינו נוכח</w:t>
      </w:r>
    </w:p>
    <w:p w:rsidR="004824FD" w:rsidRDefault="004824FD" w:rsidP="004824FD">
      <w:pPr>
        <w:rPr>
          <w:rtl/>
        </w:rPr>
      </w:pPr>
      <w:r>
        <w:rPr>
          <w:rFonts w:hint="cs"/>
          <w:rtl/>
        </w:rPr>
        <w:t>אבי דיכטר</w:t>
      </w:r>
      <w:r>
        <w:rPr>
          <w:rFonts w:hint="cs"/>
          <w:rtl/>
        </w:rPr>
        <w:tab/>
      </w:r>
      <w:r>
        <w:rPr>
          <w:rFonts w:hint="cs"/>
          <w:rtl/>
        </w:rPr>
        <w:tab/>
        <w:t>–   אינו נוכח</w:t>
      </w:r>
    </w:p>
    <w:p w:rsidR="004824FD" w:rsidRDefault="004824FD" w:rsidP="004824FD">
      <w:pPr>
        <w:rPr>
          <w:rtl/>
        </w:rPr>
      </w:pPr>
      <w:r>
        <w:rPr>
          <w:rFonts w:hint="cs"/>
          <w:rtl/>
        </w:rPr>
        <w:t>אלי דלל</w:t>
      </w:r>
      <w:r>
        <w:rPr>
          <w:rFonts w:hint="cs"/>
          <w:rtl/>
        </w:rPr>
        <w:tab/>
      </w:r>
      <w:r>
        <w:rPr>
          <w:rFonts w:hint="cs"/>
          <w:rtl/>
        </w:rPr>
        <w:tab/>
      </w:r>
      <w:r>
        <w:rPr>
          <w:rFonts w:hint="cs"/>
          <w:rtl/>
        </w:rPr>
        <w:tab/>
        <w:t>–   נגד</w:t>
      </w:r>
    </w:p>
    <w:p w:rsidR="004824FD" w:rsidRDefault="004824FD" w:rsidP="004824FD">
      <w:pPr>
        <w:rPr>
          <w:rtl/>
        </w:rPr>
      </w:pPr>
      <w:r>
        <w:rPr>
          <w:rFonts w:hint="cs"/>
          <w:rtl/>
        </w:rPr>
        <w:t>דני דנון</w:t>
      </w:r>
      <w:r>
        <w:rPr>
          <w:rFonts w:hint="cs"/>
          <w:rtl/>
        </w:rPr>
        <w:tab/>
      </w:r>
      <w:r>
        <w:rPr>
          <w:rFonts w:hint="cs"/>
          <w:rtl/>
        </w:rPr>
        <w:tab/>
      </w:r>
      <w:r>
        <w:rPr>
          <w:rFonts w:hint="cs"/>
          <w:rtl/>
        </w:rPr>
        <w:tab/>
        <w:t>–   אינו נוכח</w:t>
      </w:r>
    </w:p>
    <w:p w:rsidR="004824FD" w:rsidRDefault="004824FD" w:rsidP="004824FD">
      <w:pPr>
        <w:rPr>
          <w:rtl/>
        </w:rPr>
      </w:pPr>
      <w:r>
        <w:rPr>
          <w:rFonts w:hint="cs"/>
          <w:rtl/>
        </w:rPr>
        <w:t>שלום דנינו</w:t>
      </w:r>
      <w:r>
        <w:rPr>
          <w:rFonts w:hint="cs"/>
          <w:rtl/>
        </w:rPr>
        <w:tab/>
      </w:r>
      <w:r>
        <w:rPr>
          <w:rFonts w:hint="cs"/>
          <w:rtl/>
        </w:rPr>
        <w:tab/>
        <w:t>–   נגד</w:t>
      </w:r>
    </w:p>
    <w:p w:rsidR="004824FD" w:rsidRDefault="004824FD" w:rsidP="004824FD">
      <w:pPr>
        <w:rPr>
          <w:rtl/>
        </w:rPr>
      </w:pPr>
      <w:r>
        <w:rPr>
          <w:rFonts w:hint="cs"/>
          <w:rtl/>
        </w:rPr>
        <w:t>אריה מכלוף דרעי</w:t>
      </w:r>
      <w:r>
        <w:rPr>
          <w:rFonts w:hint="cs"/>
          <w:rtl/>
        </w:rPr>
        <w:tab/>
        <w:t>–   אינו נוכח</w:t>
      </w:r>
    </w:p>
    <w:p w:rsidR="004824FD" w:rsidRDefault="004824FD" w:rsidP="004824FD">
      <w:pPr>
        <w:rPr>
          <w:rtl/>
        </w:rPr>
      </w:pPr>
      <w:r>
        <w:rPr>
          <w:rFonts w:hint="cs"/>
          <w:rtl/>
        </w:rPr>
        <w:t>עמית הלוי</w:t>
      </w:r>
      <w:r>
        <w:rPr>
          <w:rFonts w:hint="cs"/>
          <w:rtl/>
        </w:rPr>
        <w:tab/>
      </w:r>
      <w:r>
        <w:rPr>
          <w:rFonts w:hint="cs"/>
          <w:rtl/>
        </w:rPr>
        <w:tab/>
        <w:t>–   נגד</w:t>
      </w:r>
    </w:p>
    <w:p w:rsidR="004824FD" w:rsidRDefault="004824FD" w:rsidP="004824FD">
      <w:pPr>
        <w:rPr>
          <w:rtl/>
        </w:rPr>
      </w:pPr>
      <w:r>
        <w:rPr>
          <w:rFonts w:hint="cs"/>
          <w:rtl/>
        </w:rPr>
        <w:t>שרן מרים השכל</w:t>
      </w:r>
      <w:r>
        <w:rPr>
          <w:rFonts w:hint="cs"/>
          <w:rtl/>
        </w:rPr>
        <w:tab/>
      </w:r>
      <w:r>
        <w:rPr>
          <w:rFonts w:hint="cs"/>
          <w:rtl/>
        </w:rPr>
        <w:tab/>
        <w:t>–   אינה נוכחת</w:t>
      </w:r>
    </w:p>
    <w:p w:rsidR="004824FD" w:rsidRDefault="004824FD" w:rsidP="004824FD">
      <w:pPr>
        <w:rPr>
          <w:rtl/>
        </w:rPr>
      </w:pPr>
      <w:r>
        <w:rPr>
          <w:rFonts w:hint="cs"/>
          <w:rtl/>
        </w:rPr>
        <w:t>ניסים ואטורי</w:t>
      </w:r>
      <w:r>
        <w:rPr>
          <w:rFonts w:hint="cs"/>
          <w:rtl/>
        </w:rPr>
        <w:tab/>
      </w:r>
      <w:r>
        <w:rPr>
          <w:rFonts w:hint="cs"/>
          <w:rtl/>
        </w:rPr>
        <w:tab/>
        <w:t>–   נגד</w:t>
      </w:r>
    </w:p>
    <w:p w:rsidR="004824FD" w:rsidRDefault="004824FD" w:rsidP="004824FD">
      <w:pPr>
        <w:rPr>
          <w:rtl/>
        </w:rPr>
      </w:pPr>
      <w:r>
        <w:rPr>
          <w:rFonts w:hint="cs"/>
          <w:rtl/>
        </w:rPr>
        <w:t>מיכל מרים וולדיגר</w:t>
      </w:r>
      <w:r>
        <w:rPr>
          <w:rFonts w:hint="cs"/>
          <w:rtl/>
        </w:rPr>
        <w:tab/>
        <w:t>–   נגד</w:t>
      </w:r>
    </w:p>
    <w:p w:rsidR="004824FD" w:rsidRDefault="004824FD" w:rsidP="004824FD">
      <w:pPr>
        <w:rPr>
          <w:rtl/>
        </w:rPr>
      </w:pPr>
      <w:r>
        <w:rPr>
          <w:rFonts w:hint="cs"/>
          <w:rtl/>
        </w:rPr>
        <w:t>יצחק שמעון וסרלאוף</w:t>
      </w:r>
      <w:r>
        <w:rPr>
          <w:rFonts w:hint="cs"/>
          <w:rtl/>
        </w:rPr>
        <w:tab/>
        <w:t>–   נגד</w:t>
      </w:r>
    </w:p>
    <w:p w:rsidR="004824FD" w:rsidRDefault="004824FD" w:rsidP="004824FD">
      <w:pPr>
        <w:rPr>
          <w:rtl/>
        </w:rPr>
      </w:pPr>
      <w:r>
        <w:rPr>
          <w:rFonts w:hint="cs"/>
          <w:rtl/>
        </w:rPr>
        <w:t>יאסר חוג'יראת</w:t>
      </w:r>
      <w:r>
        <w:rPr>
          <w:rFonts w:hint="cs"/>
          <w:rtl/>
        </w:rPr>
        <w:tab/>
      </w:r>
      <w:r>
        <w:rPr>
          <w:rFonts w:hint="cs"/>
          <w:rtl/>
        </w:rPr>
        <w:tab/>
        <w:t>–   בעד</w:t>
      </w:r>
    </w:p>
    <w:p w:rsidR="004824FD" w:rsidRDefault="004824FD" w:rsidP="004824FD">
      <w:pPr>
        <w:rPr>
          <w:rtl/>
        </w:rPr>
      </w:pPr>
      <w:r>
        <w:rPr>
          <w:rFonts w:hint="cs"/>
          <w:rtl/>
        </w:rPr>
        <w:t>אימאן ח'טיב יאסין</w:t>
      </w:r>
      <w:r>
        <w:rPr>
          <w:rFonts w:hint="cs"/>
          <w:rtl/>
        </w:rPr>
        <w:tab/>
        <w:t>–   בעד</w:t>
      </w:r>
    </w:p>
    <w:p w:rsidR="004824FD" w:rsidRDefault="004824FD" w:rsidP="004824FD">
      <w:pPr>
        <w:rPr>
          <w:rtl/>
        </w:rPr>
      </w:pPr>
      <w:r>
        <w:rPr>
          <w:rFonts w:hint="cs"/>
          <w:rtl/>
        </w:rPr>
        <w:t>ווליד טאהא</w:t>
      </w:r>
      <w:r>
        <w:rPr>
          <w:rFonts w:hint="cs"/>
          <w:rtl/>
        </w:rPr>
        <w:tab/>
      </w:r>
      <w:r>
        <w:rPr>
          <w:rFonts w:hint="cs"/>
          <w:rtl/>
        </w:rPr>
        <w:tab/>
        <w:t>–   בעד</w:t>
      </w:r>
    </w:p>
    <w:p w:rsidR="004824FD" w:rsidRDefault="004824FD" w:rsidP="004824FD">
      <w:pPr>
        <w:rPr>
          <w:rtl/>
        </w:rPr>
      </w:pPr>
      <w:r>
        <w:rPr>
          <w:rFonts w:hint="cs"/>
          <w:rtl/>
        </w:rPr>
        <w:t>בועז טופורובסקי</w:t>
      </w:r>
      <w:r>
        <w:rPr>
          <w:rFonts w:hint="cs"/>
          <w:rtl/>
        </w:rPr>
        <w:tab/>
      </w:r>
      <w:r>
        <w:rPr>
          <w:rFonts w:hint="cs"/>
          <w:rtl/>
        </w:rPr>
        <w:tab/>
        <w:t>–   אינו נוכח</w:t>
      </w:r>
    </w:p>
    <w:p w:rsidR="004824FD" w:rsidRDefault="004824FD" w:rsidP="004824FD">
      <w:pPr>
        <w:rPr>
          <w:rtl/>
        </w:rPr>
      </w:pPr>
      <w:r>
        <w:rPr>
          <w:rFonts w:hint="cs"/>
          <w:rtl/>
        </w:rPr>
        <w:t>משה טור פז</w:t>
      </w:r>
      <w:r>
        <w:rPr>
          <w:rFonts w:hint="cs"/>
          <w:rtl/>
        </w:rPr>
        <w:tab/>
      </w:r>
      <w:r>
        <w:rPr>
          <w:rFonts w:hint="cs"/>
          <w:rtl/>
        </w:rPr>
        <w:tab/>
        <w:t>–   אינו נוכח</w:t>
      </w:r>
    </w:p>
    <w:p w:rsidR="004824FD" w:rsidRDefault="004824FD" w:rsidP="004824FD">
      <w:pPr>
        <w:rPr>
          <w:rtl/>
        </w:rPr>
      </w:pPr>
      <w:r>
        <w:rPr>
          <w:rFonts w:hint="cs"/>
          <w:rtl/>
        </w:rPr>
        <w:t>אחמד טיבי</w:t>
      </w:r>
      <w:r>
        <w:rPr>
          <w:rFonts w:hint="cs"/>
          <w:rtl/>
        </w:rPr>
        <w:tab/>
      </w:r>
      <w:r>
        <w:rPr>
          <w:rFonts w:hint="cs"/>
          <w:rtl/>
        </w:rPr>
        <w:tab/>
        <w:t>–   אינו נוכח</w:t>
      </w:r>
    </w:p>
    <w:p w:rsidR="004824FD" w:rsidRDefault="004824FD" w:rsidP="004824FD">
      <w:pPr>
        <w:rPr>
          <w:rtl/>
        </w:rPr>
      </w:pPr>
      <w:r>
        <w:rPr>
          <w:rFonts w:hint="cs"/>
          <w:rtl/>
        </w:rPr>
        <w:t>יוסף טייב</w:t>
      </w:r>
      <w:r>
        <w:rPr>
          <w:rFonts w:hint="cs"/>
          <w:rtl/>
        </w:rPr>
        <w:tab/>
      </w:r>
      <w:r>
        <w:rPr>
          <w:rFonts w:hint="cs"/>
          <w:rtl/>
        </w:rPr>
        <w:tab/>
        <w:t>–   נגד</w:t>
      </w:r>
    </w:p>
    <w:p w:rsidR="004824FD" w:rsidRDefault="004824FD" w:rsidP="004824FD">
      <w:pPr>
        <w:rPr>
          <w:rtl/>
        </w:rPr>
      </w:pPr>
      <w:r>
        <w:rPr>
          <w:rFonts w:hint="cs"/>
          <w:rtl/>
        </w:rPr>
        <w:t>אוהד טל</w:t>
      </w:r>
      <w:r>
        <w:rPr>
          <w:rFonts w:hint="cs"/>
          <w:rtl/>
        </w:rPr>
        <w:tab/>
      </w:r>
      <w:r>
        <w:rPr>
          <w:rFonts w:hint="cs"/>
          <w:rtl/>
        </w:rPr>
        <w:tab/>
      </w:r>
      <w:r>
        <w:rPr>
          <w:rFonts w:hint="cs"/>
          <w:rtl/>
        </w:rPr>
        <w:tab/>
        <w:t>–   אינו נוכח</w:t>
      </w:r>
    </w:p>
    <w:p w:rsidR="004824FD" w:rsidRDefault="004824FD" w:rsidP="004824FD">
      <w:pPr>
        <w:rPr>
          <w:rtl/>
        </w:rPr>
      </w:pPr>
      <w:r>
        <w:rPr>
          <w:rFonts w:hint="cs"/>
          <w:rtl/>
        </w:rPr>
        <w:t>יעקב טסלר</w:t>
      </w:r>
      <w:r>
        <w:rPr>
          <w:rFonts w:hint="cs"/>
          <w:rtl/>
        </w:rPr>
        <w:tab/>
      </w:r>
      <w:r>
        <w:rPr>
          <w:rFonts w:hint="cs"/>
          <w:rtl/>
        </w:rPr>
        <w:tab/>
        <w:t>–   נגד</w:t>
      </w:r>
    </w:p>
    <w:p w:rsidR="004824FD" w:rsidRDefault="004824FD" w:rsidP="004824FD">
      <w:pPr>
        <w:rPr>
          <w:rtl/>
        </w:rPr>
      </w:pPr>
      <w:r>
        <w:rPr>
          <w:rFonts w:hint="cs"/>
          <w:rtl/>
        </w:rPr>
        <w:t>חילי טרופר</w:t>
      </w:r>
      <w:r>
        <w:rPr>
          <w:rFonts w:hint="cs"/>
          <w:rtl/>
        </w:rPr>
        <w:tab/>
      </w:r>
      <w:r>
        <w:rPr>
          <w:rFonts w:hint="cs"/>
          <w:rtl/>
        </w:rPr>
        <w:tab/>
        <w:t>–   אינו נוכח</w:t>
      </w:r>
    </w:p>
    <w:p w:rsidR="004824FD" w:rsidRDefault="004824FD" w:rsidP="004824FD">
      <w:pPr>
        <w:rPr>
          <w:rtl/>
        </w:rPr>
      </w:pPr>
      <w:r>
        <w:rPr>
          <w:rFonts w:hint="cs"/>
          <w:rtl/>
        </w:rPr>
        <w:t>אלמוג כהן</w:t>
      </w:r>
      <w:r>
        <w:rPr>
          <w:rFonts w:hint="cs"/>
          <w:rtl/>
        </w:rPr>
        <w:tab/>
      </w:r>
      <w:r>
        <w:rPr>
          <w:rFonts w:hint="cs"/>
          <w:rtl/>
        </w:rPr>
        <w:tab/>
        <w:t>–   נגד</w:t>
      </w:r>
    </w:p>
    <w:p w:rsidR="004824FD" w:rsidRDefault="004824FD" w:rsidP="004824FD">
      <w:pPr>
        <w:rPr>
          <w:rtl/>
        </w:rPr>
      </w:pPr>
      <w:r>
        <w:rPr>
          <w:rFonts w:hint="cs"/>
          <w:rtl/>
        </w:rPr>
        <w:t>מאיר כהן</w:t>
      </w:r>
      <w:r>
        <w:rPr>
          <w:rFonts w:hint="cs"/>
          <w:rtl/>
        </w:rPr>
        <w:tab/>
      </w:r>
      <w:r>
        <w:rPr>
          <w:rFonts w:hint="cs"/>
          <w:rtl/>
        </w:rPr>
        <w:tab/>
        <w:t>–   אינו נוכח</w:t>
      </w:r>
    </w:p>
    <w:p w:rsidR="004824FD" w:rsidRDefault="004824FD" w:rsidP="004824FD">
      <w:pPr>
        <w:rPr>
          <w:rtl/>
        </w:rPr>
      </w:pPr>
      <w:r>
        <w:rPr>
          <w:rFonts w:hint="cs"/>
          <w:rtl/>
        </w:rPr>
        <w:t>מירב כהן</w:t>
      </w:r>
      <w:r>
        <w:rPr>
          <w:rFonts w:hint="cs"/>
          <w:rtl/>
        </w:rPr>
        <w:tab/>
      </w:r>
      <w:r>
        <w:rPr>
          <w:rFonts w:hint="cs"/>
          <w:rtl/>
        </w:rPr>
        <w:tab/>
        <w:t>–   בעד</w:t>
      </w:r>
    </w:p>
    <w:p w:rsidR="004824FD" w:rsidRDefault="004824FD" w:rsidP="004824FD">
      <w:pPr>
        <w:rPr>
          <w:rtl/>
        </w:rPr>
      </w:pPr>
      <w:r>
        <w:rPr>
          <w:rFonts w:hint="cs"/>
          <w:rtl/>
        </w:rPr>
        <w:t>מתן כהנא</w:t>
      </w:r>
      <w:r>
        <w:rPr>
          <w:rFonts w:hint="cs"/>
          <w:rtl/>
        </w:rPr>
        <w:tab/>
      </w:r>
      <w:r>
        <w:rPr>
          <w:rFonts w:hint="cs"/>
          <w:rtl/>
        </w:rPr>
        <w:tab/>
        <w:t>–   אינו נוכח</w:t>
      </w:r>
    </w:p>
    <w:p w:rsidR="004824FD" w:rsidRDefault="004824FD" w:rsidP="004824FD">
      <w:pPr>
        <w:rPr>
          <w:rtl/>
        </w:rPr>
      </w:pPr>
      <w:r>
        <w:rPr>
          <w:rFonts w:hint="cs"/>
          <w:rtl/>
        </w:rPr>
        <w:t>עופר כסיף</w:t>
      </w:r>
      <w:r>
        <w:rPr>
          <w:rFonts w:hint="cs"/>
          <w:rtl/>
        </w:rPr>
        <w:tab/>
      </w:r>
      <w:r>
        <w:rPr>
          <w:rFonts w:hint="cs"/>
          <w:rtl/>
        </w:rPr>
        <w:tab/>
        <w:t>–   בעד</w:t>
      </w:r>
    </w:p>
    <w:p w:rsidR="004824FD" w:rsidRDefault="004824FD" w:rsidP="004824FD">
      <w:pPr>
        <w:rPr>
          <w:rtl/>
        </w:rPr>
      </w:pPr>
      <w:r>
        <w:rPr>
          <w:rFonts w:hint="cs"/>
          <w:rtl/>
        </w:rPr>
        <w:t>אופיר כץ</w:t>
      </w:r>
      <w:r>
        <w:rPr>
          <w:rFonts w:hint="cs"/>
          <w:rtl/>
        </w:rPr>
        <w:tab/>
      </w:r>
      <w:r>
        <w:rPr>
          <w:rFonts w:hint="cs"/>
          <w:rtl/>
        </w:rPr>
        <w:tab/>
        <w:t>–   נגד</w:t>
      </w:r>
    </w:p>
    <w:p w:rsidR="004824FD" w:rsidRDefault="004824FD" w:rsidP="004824FD">
      <w:pPr>
        <w:rPr>
          <w:rtl/>
        </w:rPr>
      </w:pPr>
      <w:r>
        <w:rPr>
          <w:rFonts w:hint="cs"/>
          <w:rtl/>
        </w:rPr>
        <w:t>ישראל כץ</w:t>
      </w:r>
      <w:r>
        <w:rPr>
          <w:rFonts w:hint="cs"/>
          <w:rtl/>
        </w:rPr>
        <w:tab/>
      </w:r>
      <w:r>
        <w:rPr>
          <w:rFonts w:hint="cs"/>
          <w:rtl/>
        </w:rPr>
        <w:tab/>
        <w:t>–   אינו נוכח</w:t>
      </w:r>
    </w:p>
    <w:p w:rsidR="004824FD" w:rsidRDefault="004824FD" w:rsidP="004824FD">
      <w:pPr>
        <w:rPr>
          <w:rtl/>
        </w:rPr>
      </w:pPr>
      <w:r>
        <w:rPr>
          <w:rFonts w:hint="cs"/>
          <w:rtl/>
        </w:rPr>
        <w:t>רון כץ</w:t>
      </w:r>
      <w:r>
        <w:rPr>
          <w:rFonts w:hint="cs"/>
          <w:rtl/>
        </w:rPr>
        <w:tab/>
      </w:r>
      <w:r>
        <w:rPr>
          <w:rFonts w:hint="cs"/>
          <w:rtl/>
        </w:rPr>
        <w:tab/>
      </w:r>
      <w:r>
        <w:rPr>
          <w:rFonts w:hint="cs"/>
          <w:rtl/>
        </w:rPr>
        <w:tab/>
        <w:t>–   בעד</w:t>
      </w:r>
    </w:p>
    <w:p w:rsidR="004824FD" w:rsidRDefault="004824FD" w:rsidP="004824FD">
      <w:pPr>
        <w:rPr>
          <w:rtl/>
        </w:rPr>
      </w:pPr>
      <w:r>
        <w:rPr>
          <w:rFonts w:hint="cs"/>
          <w:rtl/>
        </w:rPr>
        <w:t>יוראי להב הרצנו</w:t>
      </w:r>
      <w:r>
        <w:rPr>
          <w:rFonts w:hint="cs"/>
          <w:rtl/>
        </w:rPr>
        <w:tab/>
      </w:r>
      <w:r>
        <w:rPr>
          <w:rFonts w:hint="cs"/>
          <w:rtl/>
        </w:rPr>
        <w:tab/>
        <w:t>–   אינו נוכח</w:t>
      </w:r>
    </w:p>
    <w:p w:rsidR="004824FD" w:rsidRDefault="004824FD" w:rsidP="004824FD">
      <w:pPr>
        <w:rPr>
          <w:rtl/>
        </w:rPr>
      </w:pPr>
      <w:r>
        <w:rPr>
          <w:rFonts w:hint="cs"/>
          <w:rtl/>
        </w:rPr>
        <w:t>מיקי לוי</w:t>
      </w:r>
      <w:r>
        <w:rPr>
          <w:rFonts w:hint="cs"/>
          <w:rtl/>
        </w:rPr>
        <w:tab/>
      </w:r>
      <w:r>
        <w:rPr>
          <w:rFonts w:hint="cs"/>
          <w:rtl/>
        </w:rPr>
        <w:tab/>
      </w:r>
      <w:r>
        <w:rPr>
          <w:rFonts w:hint="cs"/>
          <w:rtl/>
        </w:rPr>
        <w:tab/>
        <w:t>–   אינו נוכח</w:t>
      </w:r>
    </w:p>
    <w:p w:rsidR="004824FD" w:rsidRDefault="004824FD" w:rsidP="004824FD">
      <w:pPr>
        <w:rPr>
          <w:rtl/>
        </w:rPr>
      </w:pPr>
      <w:r>
        <w:rPr>
          <w:rFonts w:hint="cs"/>
          <w:rtl/>
        </w:rPr>
        <w:t>יריב לוין</w:t>
      </w:r>
      <w:r>
        <w:rPr>
          <w:rFonts w:hint="cs"/>
          <w:rtl/>
        </w:rPr>
        <w:tab/>
      </w:r>
      <w:r>
        <w:rPr>
          <w:rFonts w:hint="cs"/>
          <w:rtl/>
        </w:rPr>
        <w:tab/>
      </w:r>
      <w:r>
        <w:rPr>
          <w:rFonts w:hint="cs"/>
          <w:rtl/>
        </w:rPr>
        <w:tab/>
        <w:t>–   נגד</w:t>
      </w:r>
    </w:p>
    <w:p w:rsidR="004824FD" w:rsidRDefault="004824FD" w:rsidP="004824FD">
      <w:pPr>
        <w:rPr>
          <w:rtl/>
        </w:rPr>
      </w:pPr>
      <w:r>
        <w:rPr>
          <w:rFonts w:hint="cs"/>
          <w:rtl/>
        </w:rPr>
        <w:t>נעמה לזימי</w:t>
      </w:r>
      <w:r>
        <w:rPr>
          <w:rFonts w:hint="cs"/>
          <w:rtl/>
        </w:rPr>
        <w:tab/>
      </w:r>
      <w:r>
        <w:rPr>
          <w:rFonts w:hint="cs"/>
          <w:rtl/>
        </w:rPr>
        <w:tab/>
        <w:t>–   אינה נוכחת</w:t>
      </w:r>
    </w:p>
    <w:p w:rsidR="004824FD" w:rsidRDefault="004824FD" w:rsidP="004824FD">
      <w:pPr>
        <w:rPr>
          <w:rtl/>
        </w:rPr>
      </w:pPr>
      <w:r>
        <w:rPr>
          <w:rFonts w:hint="cs"/>
          <w:rtl/>
        </w:rPr>
        <w:t>אביגדור ליברמן</w:t>
      </w:r>
      <w:r>
        <w:rPr>
          <w:rFonts w:hint="cs"/>
          <w:rtl/>
        </w:rPr>
        <w:tab/>
      </w:r>
      <w:r>
        <w:rPr>
          <w:rFonts w:hint="cs"/>
          <w:rtl/>
        </w:rPr>
        <w:tab/>
        <w:t>–   בעד</w:t>
      </w:r>
    </w:p>
    <w:p w:rsidR="004824FD" w:rsidRDefault="004824FD" w:rsidP="004824FD">
      <w:pPr>
        <w:rPr>
          <w:rtl/>
        </w:rPr>
      </w:pPr>
      <w:r>
        <w:rPr>
          <w:rFonts w:hint="cs"/>
          <w:rtl/>
        </w:rPr>
        <w:t>יאיר לפיד</w:t>
      </w:r>
      <w:r>
        <w:rPr>
          <w:rFonts w:hint="cs"/>
          <w:rtl/>
        </w:rPr>
        <w:tab/>
      </w:r>
      <w:r>
        <w:rPr>
          <w:rFonts w:hint="cs"/>
          <w:rtl/>
        </w:rPr>
        <w:tab/>
        <w:t>–   בעד</w:t>
      </w:r>
    </w:p>
    <w:p w:rsidR="004824FD" w:rsidRDefault="004824FD" w:rsidP="004824FD">
      <w:pPr>
        <w:rPr>
          <w:rtl/>
        </w:rPr>
      </w:pPr>
      <w:r>
        <w:rPr>
          <w:rFonts w:hint="cs"/>
          <w:rtl/>
        </w:rPr>
        <w:t>סימון מושיאשוילי</w:t>
      </w:r>
      <w:r>
        <w:rPr>
          <w:rFonts w:hint="cs"/>
          <w:rtl/>
        </w:rPr>
        <w:tab/>
      </w:r>
      <w:r>
        <w:rPr>
          <w:rFonts w:hint="cs"/>
          <w:rtl/>
        </w:rPr>
        <w:tab/>
        <w:t>–   נגד</w:t>
      </w:r>
    </w:p>
    <w:p w:rsidR="004824FD" w:rsidRDefault="004824FD" w:rsidP="004824FD">
      <w:pPr>
        <w:rPr>
          <w:rtl/>
        </w:rPr>
      </w:pPr>
      <w:r>
        <w:rPr>
          <w:rFonts w:hint="cs"/>
          <w:rtl/>
        </w:rPr>
        <w:t>טטיאנה מזרסקי</w:t>
      </w:r>
      <w:r>
        <w:rPr>
          <w:rFonts w:hint="cs"/>
          <w:rtl/>
        </w:rPr>
        <w:tab/>
      </w:r>
      <w:r>
        <w:rPr>
          <w:rFonts w:hint="cs"/>
          <w:rtl/>
        </w:rPr>
        <w:tab/>
        <w:t>–   אינה נוכחת</w:t>
      </w:r>
    </w:p>
    <w:p w:rsidR="004824FD" w:rsidRDefault="004824FD" w:rsidP="004824FD">
      <w:pPr>
        <w:rPr>
          <w:rtl/>
        </w:rPr>
      </w:pPr>
      <w:r>
        <w:rPr>
          <w:rFonts w:hint="cs"/>
          <w:rtl/>
        </w:rPr>
        <w:t>מרב מיכאלי</w:t>
      </w:r>
      <w:r>
        <w:rPr>
          <w:rFonts w:hint="cs"/>
          <w:rtl/>
        </w:rPr>
        <w:tab/>
      </w:r>
      <w:r>
        <w:rPr>
          <w:rFonts w:hint="cs"/>
          <w:rtl/>
        </w:rPr>
        <w:tab/>
        <w:t>–   אינה נוכחת</w:t>
      </w:r>
    </w:p>
    <w:p w:rsidR="004824FD" w:rsidRDefault="004824FD" w:rsidP="004824FD">
      <w:pPr>
        <w:rPr>
          <w:rtl/>
        </w:rPr>
      </w:pPr>
      <w:r>
        <w:rPr>
          <w:rFonts w:hint="cs"/>
          <w:rtl/>
        </w:rPr>
        <w:t>שלי טל מירון</w:t>
      </w:r>
      <w:r>
        <w:rPr>
          <w:rFonts w:hint="cs"/>
          <w:rtl/>
        </w:rPr>
        <w:tab/>
      </w:r>
      <w:r>
        <w:rPr>
          <w:rFonts w:hint="cs"/>
          <w:rtl/>
        </w:rPr>
        <w:tab/>
        <w:t>–   אינה נוכחת</w:t>
      </w:r>
    </w:p>
    <w:p w:rsidR="004824FD" w:rsidRDefault="004824FD" w:rsidP="004824FD">
      <w:pPr>
        <w:rPr>
          <w:rtl/>
        </w:rPr>
      </w:pPr>
      <w:r>
        <w:rPr>
          <w:rFonts w:hint="cs"/>
          <w:rtl/>
        </w:rPr>
        <w:t>יונתן מישרקי</w:t>
      </w:r>
      <w:r>
        <w:rPr>
          <w:rFonts w:hint="cs"/>
          <w:rtl/>
        </w:rPr>
        <w:tab/>
      </w:r>
      <w:r>
        <w:rPr>
          <w:rFonts w:hint="cs"/>
          <w:rtl/>
        </w:rPr>
        <w:tab/>
        <w:t>–   אינו נוכח</w:t>
      </w:r>
    </w:p>
    <w:p w:rsidR="004824FD" w:rsidRDefault="004824FD" w:rsidP="004824FD">
      <w:pPr>
        <w:rPr>
          <w:rtl/>
        </w:rPr>
      </w:pPr>
      <w:r>
        <w:rPr>
          <w:rFonts w:hint="cs"/>
          <w:rtl/>
        </w:rPr>
        <w:t>חנוך דב מלביצקי</w:t>
      </w:r>
      <w:r>
        <w:rPr>
          <w:rFonts w:hint="cs"/>
          <w:rtl/>
        </w:rPr>
        <w:tab/>
      </w:r>
      <w:r>
        <w:rPr>
          <w:rFonts w:hint="cs"/>
          <w:rtl/>
        </w:rPr>
        <w:tab/>
        <w:t>–   נגד</w:t>
      </w:r>
    </w:p>
    <w:p w:rsidR="004824FD" w:rsidRDefault="004824FD" w:rsidP="004824FD">
      <w:pPr>
        <w:rPr>
          <w:rtl/>
        </w:rPr>
      </w:pPr>
      <w:r>
        <w:rPr>
          <w:rFonts w:hint="cs"/>
          <w:rtl/>
        </w:rPr>
        <w:t>ארז מלול</w:t>
      </w:r>
      <w:r>
        <w:rPr>
          <w:rFonts w:hint="cs"/>
          <w:rtl/>
        </w:rPr>
        <w:tab/>
      </w:r>
      <w:r>
        <w:rPr>
          <w:rFonts w:hint="cs"/>
          <w:rtl/>
        </w:rPr>
        <w:tab/>
        <w:t>–   נגד</w:t>
      </w:r>
    </w:p>
    <w:p w:rsidR="004824FD" w:rsidRDefault="004824FD" w:rsidP="004824FD">
      <w:pPr>
        <w:rPr>
          <w:rtl/>
        </w:rPr>
      </w:pPr>
      <w:r>
        <w:rPr>
          <w:rFonts w:hint="cs"/>
          <w:rtl/>
        </w:rPr>
        <w:t>יוליה מלינובסקי</w:t>
      </w:r>
      <w:r>
        <w:rPr>
          <w:rFonts w:hint="cs"/>
          <w:rtl/>
        </w:rPr>
        <w:tab/>
      </w:r>
      <w:r>
        <w:rPr>
          <w:rFonts w:hint="cs"/>
          <w:rtl/>
        </w:rPr>
        <w:tab/>
        <w:t>–   אינה נוכחת</w:t>
      </w:r>
    </w:p>
    <w:p w:rsidR="004824FD" w:rsidRDefault="004824FD" w:rsidP="004824FD">
      <w:pPr>
        <w:rPr>
          <w:rtl/>
        </w:rPr>
      </w:pPr>
      <w:r>
        <w:rPr>
          <w:rFonts w:hint="cs"/>
          <w:rtl/>
        </w:rPr>
        <w:t>מיכאל מלכיאלי</w:t>
      </w:r>
      <w:r>
        <w:rPr>
          <w:rFonts w:hint="cs"/>
          <w:rtl/>
        </w:rPr>
        <w:tab/>
      </w:r>
      <w:r>
        <w:rPr>
          <w:rFonts w:hint="cs"/>
          <w:rtl/>
        </w:rPr>
        <w:tab/>
        <w:t>–   נגד</w:t>
      </w:r>
    </w:p>
    <w:p w:rsidR="004824FD" w:rsidRDefault="004824FD" w:rsidP="004824FD">
      <w:pPr>
        <w:rPr>
          <w:rtl/>
        </w:rPr>
      </w:pPr>
      <w:r>
        <w:rPr>
          <w:rFonts w:hint="cs"/>
          <w:rtl/>
        </w:rPr>
        <w:t>צגה מלקו</w:t>
      </w:r>
      <w:r>
        <w:rPr>
          <w:rFonts w:hint="cs"/>
          <w:rtl/>
        </w:rPr>
        <w:tab/>
      </w:r>
      <w:r>
        <w:rPr>
          <w:rFonts w:hint="cs"/>
          <w:rtl/>
        </w:rPr>
        <w:tab/>
        <w:t>–   נגד</w:t>
      </w:r>
    </w:p>
    <w:p w:rsidR="004824FD" w:rsidRDefault="004824FD" w:rsidP="004824FD">
      <w:pPr>
        <w:rPr>
          <w:rtl/>
        </w:rPr>
      </w:pPr>
      <w:r>
        <w:rPr>
          <w:rFonts w:hint="cs"/>
          <w:rtl/>
        </w:rPr>
        <w:t>אבי מעוז</w:t>
      </w:r>
      <w:r>
        <w:rPr>
          <w:rFonts w:hint="cs"/>
          <w:rtl/>
        </w:rPr>
        <w:tab/>
      </w:r>
      <w:r>
        <w:rPr>
          <w:rFonts w:hint="cs"/>
          <w:rtl/>
        </w:rPr>
        <w:tab/>
        <w:t>–   נגד</w:t>
      </w:r>
    </w:p>
    <w:p w:rsidR="004824FD" w:rsidRDefault="004824FD" w:rsidP="004824FD">
      <w:pPr>
        <w:rPr>
          <w:rtl/>
        </w:rPr>
      </w:pPr>
      <w:r>
        <w:rPr>
          <w:rFonts w:hint="cs"/>
          <w:rtl/>
        </w:rPr>
        <w:t>שרון ניר</w:t>
      </w:r>
      <w:r>
        <w:rPr>
          <w:rFonts w:hint="cs"/>
          <w:rtl/>
        </w:rPr>
        <w:tab/>
      </w:r>
      <w:r>
        <w:rPr>
          <w:rFonts w:hint="cs"/>
          <w:rtl/>
        </w:rPr>
        <w:tab/>
      </w:r>
      <w:r>
        <w:rPr>
          <w:rFonts w:hint="cs"/>
          <w:rtl/>
        </w:rPr>
        <w:tab/>
        <w:t>–   אינה נוכחת</w:t>
      </w:r>
    </w:p>
    <w:p w:rsidR="004824FD" w:rsidRDefault="004824FD" w:rsidP="004824FD">
      <w:pPr>
        <w:rPr>
          <w:rtl/>
        </w:rPr>
      </w:pPr>
      <w:r>
        <w:rPr>
          <w:rFonts w:hint="cs"/>
          <w:rtl/>
        </w:rPr>
        <w:t>בנימין נתניהו</w:t>
      </w:r>
      <w:r>
        <w:rPr>
          <w:rFonts w:hint="cs"/>
          <w:rtl/>
        </w:rPr>
        <w:tab/>
      </w:r>
      <w:r>
        <w:rPr>
          <w:rFonts w:hint="cs"/>
          <w:rtl/>
        </w:rPr>
        <w:tab/>
        <w:t>–   אינו נוכח</w:t>
      </w:r>
    </w:p>
    <w:p w:rsidR="004824FD" w:rsidRDefault="004824FD" w:rsidP="004824FD">
      <w:pPr>
        <w:rPr>
          <w:rtl/>
        </w:rPr>
      </w:pPr>
      <w:r>
        <w:rPr>
          <w:rFonts w:hint="cs"/>
          <w:rtl/>
        </w:rPr>
        <w:t>יואב סגלוביץ'</w:t>
      </w:r>
      <w:r>
        <w:rPr>
          <w:rFonts w:hint="cs"/>
          <w:rtl/>
        </w:rPr>
        <w:tab/>
      </w:r>
      <w:r>
        <w:rPr>
          <w:rFonts w:hint="cs"/>
          <w:rtl/>
        </w:rPr>
        <w:tab/>
        <w:t>–   בעד</w:t>
      </w:r>
    </w:p>
    <w:p w:rsidR="004824FD" w:rsidRDefault="004824FD" w:rsidP="004824FD">
      <w:pPr>
        <w:rPr>
          <w:rtl/>
        </w:rPr>
      </w:pPr>
      <w:r>
        <w:rPr>
          <w:rFonts w:hint="cs"/>
          <w:rtl/>
        </w:rPr>
        <w:t>יבגני סובה</w:t>
      </w:r>
      <w:r>
        <w:rPr>
          <w:rFonts w:hint="cs"/>
          <w:rtl/>
        </w:rPr>
        <w:tab/>
      </w:r>
      <w:r>
        <w:rPr>
          <w:rFonts w:hint="cs"/>
          <w:rtl/>
        </w:rPr>
        <w:tab/>
        <w:t>–   בעד</w:t>
      </w:r>
    </w:p>
    <w:p w:rsidR="004824FD" w:rsidRDefault="004824FD" w:rsidP="004824FD">
      <w:pPr>
        <w:rPr>
          <w:rtl/>
        </w:rPr>
      </w:pPr>
      <w:r>
        <w:rPr>
          <w:rFonts w:hint="cs"/>
          <w:rtl/>
        </w:rPr>
        <w:t>צבי ידידיה סוכות</w:t>
      </w:r>
      <w:r>
        <w:rPr>
          <w:rFonts w:hint="cs"/>
          <w:rtl/>
        </w:rPr>
        <w:tab/>
      </w:r>
      <w:r>
        <w:rPr>
          <w:rFonts w:hint="cs"/>
          <w:rtl/>
        </w:rPr>
        <w:tab/>
        <w:t>–   נגד</w:t>
      </w:r>
    </w:p>
    <w:p w:rsidR="004824FD" w:rsidRDefault="004824FD" w:rsidP="004824FD">
      <w:pPr>
        <w:rPr>
          <w:rtl/>
        </w:rPr>
      </w:pPr>
      <w:r>
        <w:rPr>
          <w:rFonts w:hint="cs"/>
          <w:rtl/>
        </w:rPr>
        <w:t>משה סולומון</w:t>
      </w:r>
      <w:r>
        <w:rPr>
          <w:rFonts w:hint="cs"/>
          <w:rtl/>
        </w:rPr>
        <w:tab/>
      </w:r>
      <w:r>
        <w:rPr>
          <w:rFonts w:hint="cs"/>
          <w:rtl/>
        </w:rPr>
        <w:tab/>
        <w:t>–   נגד</w:t>
      </w:r>
    </w:p>
    <w:p w:rsidR="004824FD" w:rsidRDefault="004824FD" w:rsidP="004824FD">
      <w:pPr>
        <w:rPr>
          <w:rtl/>
        </w:rPr>
      </w:pPr>
      <w:r>
        <w:rPr>
          <w:rFonts w:hint="cs"/>
          <w:rtl/>
        </w:rPr>
        <w:t>לימור סון הר מלך</w:t>
      </w:r>
      <w:r>
        <w:rPr>
          <w:rFonts w:hint="cs"/>
          <w:rtl/>
        </w:rPr>
        <w:tab/>
        <w:t>–   נגד</w:t>
      </w:r>
    </w:p>
    <w:p w:rsidR="004824FD" w:rsidRDefault="004824FD" w:rsidP="004824FD">
      <w:pPr>
        <w:rPr>
          <w:rtl/>
        </w:rPr>
      </w:pPr>
      <w:r>
        <w:rPr>
          <w:rFonts w:hint="cs"/>
          <w:rtl/>
        </w:rPr>
        <w:t>אופיר סופר</w:t>
      </w:r>
      <w:r>
        <w:rPr>
          <w:rFonts w:hint="cs"/>
          <w:rtl/>
        </w:rPr>
        <w:tab/>
      </w:r>
      <w:r>
        <w:rPr>
          <w:rFonts w:hint="cs"/>
          <w:rtl/>
        </w:rPr>
        <w:tab/>
        <w:t>–   נגד</w:t>
      </w:r>
    </w:p>
    <w:p w:rsidR="004824FD" w:rsidRDefault="004824FD" w:rsidP="004824FD">
      <w:pPr>
        <w:rPr>
          <w:rtl/>
        </w:rPr>
      </w:pPr>
      <w:r>
        <w:rPr>
          <w:rFonts w:hint="cs"/>
          <w:rtl/>
        </w:rPr>
        <w:t>אורית מלכה סטרוק</w:t>
      </w:r>
      <w:r>
        <w:rPr>
          <w:rFonts w:hint="cs"/>
          <w:rtl/>
        </w:rPr>
        <w:tab/>
        <w:t>–   נגד</w:t>
      </w:r>
    </w:p>
    <w:p w:rsidR="004824FD" w:rsidRDefault="004824FD" w:rsidP="004824FD">
      <w:pPr>
        <w:rPr>
          <w:rtl/>
        </w:rPr>
      </w:pPr>
      <w:r>
        <w:rPr>
          <w:rFonts w:hint="cs"/>
          <w:rtl/>
        </w:rPr>
        <w:t>משה סעדה</w:t>
      </w:r>
      <w:r>
        <w:rPr>
          <w:rFonts w:hint="cs"/>
          <w:rtl/>
        </w:rPr>
        <w:tab/>
      </w:r>
      <w:r>
        <w:rPr>
          <w:rFonts w:hint="cs"/>
          <w:rtl/>
        </w:rPr>
        <w:tab/>
        <w:t>–   נגד</w:t>
      </w:r>
    </w:p>
    <w:p w:rsidR="004824FD" w:rsidRDefault="004824FD" w:rsidP="004824FD">
      <w:pPr>
        <w:rPr>
          <w:rtl/>
        </w:rPr>
      </w:pPr>
      <w:r>
        <w:rPr>
          <w:rFonts w:hint="cs"/>
          <w:rtl/>
        </w:rPr>
        <w:t>גדעון סער</w:t>
      </w:r>
      <w:r>
        <w:rPr>
          <w:rFonts w:hint="cs"/>
          <w:rtl/>
        </w:rPr>
        <w:tab/>
      </w:r>
      <w:r>
        <w:rPr>
          <w:rFonts w:hint="cs"/>
          <w:rtl/>
        </w:rPr>
        <w:tab/>
        <w:t>–   אינו נוכח</w:t>
      </w:r>
    </w:p>
    <w:p w:rsidR="004824FD" w:rsidRDefault="004824FD" w:rsidP="004824FD">
      <w:pPr>
        <w:rPr>
          <w:rtl/>
        </w:rPr>
      </w:pPr>
      <w:r>
        <w:rPr>
          <w:rFonts w:hint="cs"/>
          <w:rtl/>
        </w:rPr>
        <w:t>מנסור עבאס</w:t>
      </w:r>
      <w:r>
        <w:rPr>
          <w:rFonts w:hint="cs"/>
          <w:rtl/>
        </w:rPr>
        <w:tab/>
      </w:r>
      <w:r>
        <w:rPr>
          <w:rFonts w:hint="cs"/>
          <w:rtl/>
        </w:rPr>
        <w:tab/>
        <w:t>–   בעד</w:t>
      </w:r>
    </w:p>
    <w:p w:rsidR="004824FD" w:rsidRDefault="004824FD" w:rsidP="004824FD">
      <w:pPr>
        <w:rPr>
          <w:rtl/>
        </w:rPr>
      </w:pPr>
      <w:r>
        <w:rPr>
          <w:rFonts w:hint="cs"/>
          <w:rtl/>
        </w:rPr>
        <w:t>איימן עודה</w:t>
      </w:r>
      <w:r>
        <w:rPr>
          <w:rFonts w:hint="cs"/>
          <w:rtl/>
        </w:rPr>
        <w:tab/>
      </w:r>
      <w:r>
        <w:rPr>
          <w:rFonts w:hint="cs"/>
          <w:rtl/>
        </w:rPr>
        <w:tab/>
        <w:t>–   בעד</w:t>
      </w:r>
    </w:p>
    <w:p w:rsidR="004824FD" w:rsidRDefault="004824FD" w:rsidP="004824FD">
      <w:pPr>
        <w:rPr>
          <w:rtl/>
        </w:rPr>
      </w:pPr>
      <w:r>
        <w:rPr>
          <w:rFonts w:hint="cs"/>
          <w:rtl/>
        </w:rPr>
        <w:t>יוסף עטאונה</w:t>
      </w:r>
      <w:r>
        <w:rPr>
          <w:rFonts w:hint="cs"/>
          <w:rtl/>
        </w:rPr>
        <w:tab/>
      </w:r>
      <w:r>
        <w:rPr>
          <w:rFonts w:hint="cs"/>
          <w:rtl/>
        </w:rPr>
        <w:tab/>
        <w:t>–   בעד</w:t>
      </w:r>
    </w:p>
    <w:p w:rsidR="004824FD" w:rsidRDefault="004824FD" w:rsidP="004824FD">
      <w:pPr>
        <w:rPr>
          <w:rtl/>
        </w:rPr>
      </w:pPr>
      <w:r>
        <w:rPr>
          <w:rFonts w:hint="cs"/>
          <w:rtl/>
        </w:rPr>
        <w:t>חוה אתי עטייה</w:t>
      </w:r>
      <w:r>
        <w:rPr>
          <w:rFonts w:hint="cs"/>
          <w:rtl/>
        </w:rPr>
        <w:tab/>
      </w:r>
      <w:r>
        <w:rPr>
          <w:rFonts w:hint="cs"/>
          <w:rtl/>
        </w:rPr>
        <w:tab/>
        <w:t>–   נגד</w:t>
      </w:r>
    </w:p>
    <w:p w:rsidR="004824FD" w:rsidRDefault="004824FD" w:rsidP="004824FD">
      <w:pPr>
        <w:rPr>
          <w:rtl/>
        </w:rPr>
      </w:pPr>
      <w:r>
        <w:rPr>
          <w:rFonts w:hint="cs"/>
          <w:rtl/>
        </w:rPr>
        <w:t>חמד עמאר</w:t>
      </w:r>
      <w:r>
        <w:rPr>
          <w:rFonts w:hint="cs"/>
          <w:rtl/>
        </w:rPr>
        <w:tab/>
      </w:r>
      <w:r>
        <w:rPr>
          <w:rFonts w:hint="cs"/>
          <w:rtl/>
        </w:rPr>
        <w:tab/>
        <w:t>–   אינו נוכח</w:t>
      </w:r>
    </w:p>
    <w:p w:rsidR="004824FD" w:rsidRDefault="004824FD" w:rsidP="004824FD">
      <w:pPr>
        <w:rPr>
          <w:rtl/>
        </w:rPr>
      </w:pPr>
      <w:r>
        <w:rPr>
          <w:rFonts w:hint="cs"/>
          <w:rtl/>
        </w:rPr>
        <w:t>צביקה פוגל</w:t>
      </w:r>
      <w:r>
        <w:rPr>
          <w:rFonts w:hint="cs"/>
          <w:rtl/>
        </w:rPr>
        <w:tab/>
      </w:r>
      <w:r>
        <w:rPr>
          <w:rFonts w:hint="cs"/>
          <w:rtl/>
        </w:rPr>
        <w:tab/>
        <w:t>–   נגד</w:t>
      </w:r>
    </w:p>
    <w:p w:rsidR="004824FD" w:rsidRDefault="004824FD" w:rsidP="004824FD">
      <w:pPr>
        <w:rPr>
          <w:rtl/>
        </w:rPr>
      </w:pPr>
      <w:r>
        <w:rPr>
          <w:rFonts w:hint="cs"/>
          <w:rtl/>
        </w:rPr>
        <w:t>עודד פורר</w:t>
      </w:r>
      <w:r>
        <w:rPr>
          <w:rFonts w:hint="cs"/>
          <w:rtl/>
        </w:rPr>
        <w:tab/>
      </w:r>
      <w:r>
        <w:rPr>
          <w:rFonts w:hint="cs"/>
          <w:rtl/>
        </w:rPr>
        <w:tab/>
        <w:t>–   אינו נוכח</w:t>
      </w:r>
    </w:p>
    <w:p w:rsidR="004824FD" w:rsidRDefault="004824FD" w:rsidP="004824FD">
      <w:pPr>
        <w:rPr>
          <w:rtl/>
        </w:rPr>
      </w:pPr>
      <w:r>
        <w:rPr>
          <w:rFonts w:hint="cs"/>
          <w:rtl/>
        </w:rPr>
        <w:t>יצחק פינדרוס</w:t>
      </w:r>
      <w:r>
        <w:rPr>
          <w:rFonts w:hint="cs"/>
          <w:rtl/>
        </w:rPr>
        <w:tab/>
      </w:r>
      <w:r>
        <w:rPr>
          <w:rFonts w:hint="cs"/>
          <w:rtl/>
        </w:rPr>
        <w:tab/>
        <w:t>–   נגד</w:t>
      </w:r>
    </w:p>
    <w:p w:rsidR="004824FD" w:rsidRDefault="004824FD" w:rsidP="004824FD">
      <w:pPr>
        <w:rPr>
          <w:rtl/>
        </w:rPr>
      </w:pPr>
      <w:r>
        <w:rPr>
          <w:rFonts w:hint="cs"/>
          <w:rtl/>
        </w:rPr>
        <w:t>משה פסל</w:t>
      </w:r>
      <w:r>
        <w:rPr>
          <w:rFonts w:hint="cs"/>
          <w:rtl/>
        </w:rPr>
        <w:tab/>
      </w:r>
      <w:r>
        <w:rPr>
          <w:rFonts w:hint="cs"/>
          <w:rtl/>
        </w:rPr>
        <w:tab/>
        <w:t>–   אינו נוכח</w:t>
      </w:r>
    </w:p>
    <w:p w:rsidR="004824FD" w:rsidRDefault="004824FD" w:rsidP="004824FD">
      <w:pPr>
        <w:rPr>
          <w:rtl/>
        </w:rPr>
      </w:pPr>
      <w:r>
        <w:rPr>
          <w:rFonts w:hint="cs"/>
          <w:rtl/>
        </w:rPr>
        <w:t>יסמין פרידמן</w:t>
      </w:r>
      <w:r>
        <w:rPr>
          <w:rFonts w:hint="cs"/>
          <w:rtl/>
        </w:rPr>
        <w:tab/>
      </w:r>
      <w:r>
        <w:rPr>
          <w:rFonts w:hint="cs"/>
          <w:rtl/>
        </w:rPr>
        <w:tab/>
        <w:t>–   אינה נוכחת</w:t>
      </w:r>
    </w:p>
    <w:p w:rsidR="004824FD" w:rsidRDefault="004824FD" w:rsidP="004824FD">
      <w:pPr>
        <w:rPr>
          <w:rtl/>
        </w:rPr>
      </w:pPr>
      <w:r>
        <w:rPr>
          <w:rFonts w:hint="cs"/>
          <w:rtl/>
        </w:rPr>
        <w:t>אורית פרקש הכהן</w:t>
      </w:r>
      <w:r>
        <w:rPr>
          <w:rFonts w:hint="cs"/>
          <w:rtl/>
        </w:rPr>
        <w:tab/>
        <w:t>–   אינה נוכחת</w:t>
      </w:r>
    </w:p>
    <w:p w:rsidR="004824FD" w:rsidRDefault="004824FD" w:rsidP="004824FD">
      <w:pPr>
        <w:rPr>
          <w:rtl/>
        </w:rPr>
      </w:pPr>
      <w:r>
        <w:rPr>
          <w:rFonts w:hint="cs"/>
          <w:rtl/>
        </w:rPr>
        <w:t>מטי צרפתי הרכבי</w:t>
      </w:r>
      <w:r>
        <w:rPr>
          <w:rFonts w:hint="cs"/>
          <w:rtl/>
        </w:rPr>
        <w:tab/>
        <w:t>–   בעד</w:t>
      </w:r>
    </w:p>
    <w:p w:rsidR="004824FD" w:rsidRDefault="004824FD" w:rsidP="004824FD">
      <w:pPr>
        <w:rPr>
          <w:rtl/>
        </w:rPr>
      </w:pPr>
      <w:r>
        <w:rPr>
          <w:rFonts w:hint="cs"/>
          <w:rtl/>
        </w:rPr>
        <w:t>אריאל קלנר</w:t>
      </w:r>
      <w:r>
        <w:rPr>
          <w:rFonts w:hint="cs"/>
          <w:rtl/>
        </w:rPr>
        <w:tab/>
      </w:r>
      <w:r>
        <w:rPr>
          <w:rFonts w:hint="cs"/>
          <w:rtl/>
        </w:rPr>
        <w:tab/>
        <w:t>–   נגד</w:t>
      </w:r>
    </w:p>
    <w:p w:rsidR="004824FD" w:rsidRDefault="004824FD" w:rsidP="004824FD">
      <w:pPr>
        <w:rPr>
          <w:rtl/>
        </w:rPr>
      </w:pPr>
      <w:r>
        <w:rPr>
          <w:rFonts w:hint="cs"/>
          <w:rtl/>
        </w:rPr>
        <w:t>יצחק קרויזר</w:t>
      </w:r>
      <w:r>
        <w:rPr>
          <w:rFonts w:hint="cs"/>
          <w:rtl/>
        </w:rPr>
        <w:tab/>
      </w:r>
      <w:r>
        <w:rPr>
          <w:rFonts w:hint="cs"/>
          <w:rtl/>
        </w:rPr>
        <w:tab/>
        <w:t>–   נגד</w:t>
      </w:r>
    </w:p>
    <w:p w:rsidR="004824FD" w:rsidRDefault="004824FD" w:rsidP="004824FD">
      <w:pPr>
        <w:rPr>
          <w:rtl/>
        </w:rPr>
      </w:pPr>
      <w:r>
        <w:rPr>
          <w:rFonts w:hint="cs"/>
          <w:rtl/>
        </w:rPr>
        <w:t>גלעד קריב</w:t>
      </w:r>
      <w:r>
        <w:rPr>
          <w:rFonts w:hint="cs"/>
          <w:rtl/>
        </w:rPr>
        <w:tab/>
      </w:r>
      <w:r>
        <w:rPr>
          <w:rFonts w:hint="cs"/>
          <w:rtl/>
        </w:rPr>
        <w:tab/>
        <w:t>–   בעד</w:t>
      </w:r>
    </w:p>
    <w:p w:rsidR="004824FD" w:rsidRDefault="004824FD" w:rsidP="004824FD">
      <w:pPr>
        <w:rPr>
          <w:rtl/>
        </w:rPr>
      </w:pPr>
      <w:r>
        <w:rPr>
          <w:rFonts w:hint="cs"/>
          <w:rtl/>
        </w:rPr>
        <w:t>שלמה קרעי</w:t>
      </w:r>
      <w:r>
        <w:rPr>
          <w:rFonts w:hint="cs"/>
          <w:rtl/>
        </w:rPr>
        <w:tab/>
      </w:r>
      <w:r>
        <w:rPr>
          <w:rFonts w:hint="cs"/>
          <w:rtl/>
        </w:rPr>
        <w:tab/>
        <w:t>–   נגד</w:t>
      </w:r>
    </w:p>
    <w:p w:rsidR="004824FD" w:rsidRDefault="004824FD" w:rsidP="004824FD">
      <w:pPr>
        <w:rPr>
          <w:rtl/>
        </w:rPr>
      </w:pPr>
      <w:r>
        <w:rPr>
          <w:rFonts w:hint="cs"/>
          <w:rtl/>
        </w:rPr>
        <w:t>אליהו רביבו</w:t>
      </w:r>
      <w:r>
        <w:rPr>
          <w:rFonts w:hint="cs"/>
          <w:rtl/>
        </w:rPr>
        <w:tab/>
      </w:r>
      <w:r>
        <w:rPr>
          <w:rFonts w:hint="cs"/>
          <w:rtl/>
        </w:rPr>
        <w:tab/>
        <w:t>–   נגד</w:t>
      </w:r>
    </w:p>
    <w:p w:rsidR="004824FD" w:rsidRDefault="004824FD" w:rsidP="004824FD">
      <w:pPr>
        <w:rPr>
          <w:rtl/>
        </w:rPr>
      </w:pPr>
      <w:r>
        <w:rPr>
          <w:rFonts w:hint="cs"/>
          <w:rtl/>
        </w:rPr>
        <w:t>משה רוט</w:t>
      </w:r>
      <w:r>
        <w:rPr>
          <w:rFonts w:hint="cs"/>
          <w:rtl/>
        </w:rPr>
        <w:tab/>
      </w:r>
      <w:r>
        <w:rPr>
          <w:rFonts w:hint="cs"/>
          <w:rtl/>
        </w:rPr>
        <w:tab/>
        <w:t>–   נגד</w:t>
      </w:r>
    </w:p>
    <w:p w:rsidR="004824FD" w:rsidRDefault="004824FD" w:rsidP="004824FD">
      <w:pPr>
        <w:rPr>
          <w:rtl/>
        </w:rPr>
      </w:pPr>
      <w:r>
        <w:rPr>
          <w:rFonts w:hint="cs"/>
          <w:rtl/>
        </w:rPr>
        <w:t>שמחה רוטמן</w:t>
      </w:r>
      <w:r>
        <w:rPr>
          <w:rFonts w:hint="cs"/>
          <w:rtl/>
        </w:rPr>
        <w:tab/>
      </w:r>
      <w:r>
        <w:rPr>
          <w:rFonts w:hint="cs"/>
          <w:rtl/>
        </w:rPr>
        <w:tab/>
        <w:t>–   נגד</w:t>
      </w:r>
    </w:p>
    <w:p w:rsidR="004824FD" w:rsidRDefault="004824FD" w:rsidP="004824FD">
      <w:pPr>
        <w:rPr>
          <w:rtl/>
        </w:rPr>
      </w:pPr>
      <w:r>
        <w:rPr>
          <w:rFonts w:hint="cs"/>
          <w:rtl/>
        </w:rPr>
        <w:t>עידן רול</w:t>
      </w:r>
      <w:r>
        <w:rPr>
          <w:rFonts w:hint="cs"/>
          <w:rtl/>
        </w:rPr>
        <w:tab/>
      </w:r>
      <w:r>
        <w:rPr>
          <w:rFonts w:hint="cs"/>
          <w:rtl/>
        </w:rPr>
        <w:tab/>
      </w:r>
      <w:r>
        <w:rPr>
          <w:rFonts w:hint="cs"/>
          <w:rtl/>
        </w:rPr>
        <w:tab/>
        <w:t>–   אינו נוכח</w:t>
      </w:r>
    </w:p>
    <w:p w:rsidR="004824FD" w:rsidRDefault="004824FD" w:rsidP="004824FD">
      <w:pPr>
        <w:rPr>
          <w:rtl/>
        </w:rPr>
      </w:pPr>
      <w:r>
        <w:rPr>
          <w:rFonts w:hint="cs"/>
          <w:rtl/>
        </w:rPr>
        <w:t>אפרת רייטן מרום</w:t>
      </w:r>
      <w:r>
        <w:rPr>
          <w:rFonts w:hint="cs"/>
          <w:rtl/>
        </w:rPr>
        <w:tab/>
        <w:t>–   אינה נוכחת</w:t>
      </w:r>
    </w:p>
    <w:p w:rsidR="004824FD" w:rsidRDefault="004824FD" w:rsidP="004824FD">
      <w:pPr>
        <w:rPr>
          <w:rtl/>
        </w:rPr>
      </w:pPr>
      <w:r>
        <w:rPr>
          <w:rFonts w:hint="cs"/>
          <w:rtl/>
        </w:rPr>
        <w:t>יפעת שאשא ביטון</w:t>
      </w:r>
      <w:r>
        <w:rPr>
          <w:rFonts w:hint="cs"/>
          <w:rtl/>
        </w:rPr>
        <w:tab/>
        <w:t>–   אינה נוכחת</w:t>
      </w:r>
    </w:p>
    <w:p w:rsidR="004824FD" w:rsidRDefault="004824FD" w:rsidP="004824FD">
      <w:pPr>
        <w:rPr>
          <w:rtl/>
        </w:rPr>
      </w:pPr>
      <w:r>
        <w:rPr>
          <w:rFonts w:hint="cs"/>
          <w:rtl/>
        </w:rPr>
        <w:t>אלון שוסטר</w:t>
      </w:r>
      <w:r>
        <w:rPr>
          <w:rFonts w:hint="cs"/>
          <w:rtl/>
        </w:rPr>
        <w:tab/>
      </w:r>
      <w:r>
        <w:rPr>
          <w:rFonts w:hint="cs"/>
          <w:rtl/>
        </w:rPr>
        <w:tab/>
        <w:t>–   אינו נוכח</w:t>
      </w:r>
    </w:p>
    <w:p w:rsidR="004824FD" w:rsidRDefault="004824FD" w:rsidP="004824FD">
      <w:pPr>
        <w:rPr>
          <w:rtl/>
        </w:rPr>
      </w:pPr>
      <w:r>
        <w:rPr>
          <w:rFonts w:hint="cs"/>
          <w:rtl/>
        </w:rPr>
        <w:t>קטי קטרין שטרית</w:t>
      </w:r>
      <w:r>
        <w:rPr>
          <w:rFonts w:hint="cs"/>
          <w:rtl/>
        </w:rPr>
        <w:tab/>
        <w:t>–   אינה נוכחת</w:t>
      </w:r>
    </w:p>
    <w:p w:rsidR="004824FD" w:rsidRDefault="004824FD" w:rsidP="004824FD">
      <w:pPr>
        <w:rPr>
          <w:rtl/>
        </w:rPr>
      </w:pPr>
      <w:r>
        <w:rPr>
          <w:rFonts w:hint="cs"/>
          <w:rtl/>
        </w:rPr>
        <w:t>אלעזר שטרן</w:t>
      </w:r>
      <w:r>
        <w:rPr>
          <w:rFonts w:hint="cs"/>
          <w:rtl/>
        </w:rPr>
        <w:tab/>
      </w:r>
      <w:r>
        <w:rPr>
          <w:rFonts w:hint="cs"/>
          <w:rtl/>
        </w:rPr>
        <w:tab/>
        <w:t>–   אינו נוכח</w:t>
      </w:r>
    </w:p>
    <w:p w:rsidR="004824FD" w:rsidRDefault="004824FD" w:rsidP="004824FD">
      <w:pPr>
        <w:rPr>
          <w:rtl/>
        </w:rPr>
      </w:pPr>
      <w:r>
        <w:rPr>
          <w:rFonts w:hint="cs"/>
          <w:rtl/>
        </w:rPr>
        <w:t>מיכל שיר סגמן</w:t>
      </w:r>
      <w:r>
        <w:rPr>
          <w:rFonts w:hint="cs"/>
          <w:rtl/>
        </w:rPr>
        <w:tab/>
      </w:r>
      <w:r>
        <w:rPr>
          <w:rFonts w:hint="cs"/>
          <w:rtl/>
        </w:rPr>
        <w:tab/>
        <w:t>–   אינה נוכחת</w:t>
      </w:r>
    </w:p>
    <w:p w:rsidR="004824FD" w:rsidRDefault="004824FD" w:rsidP="004824FD">
      <w:pPr>
        <w:rPr>
          <w:rtl/>
        </w:rPr>
      </w:pPr>
      <w:r>
        <w:rPr>
          <w:rFonts w:hint="cs"/>
          <w:rtl/>
        </w:rPr>
        <w:t>נאור שירי</w:t>
      </w:r>
      <w:r>
        <w:rPr>
          <w:rFonts w:hint="cs"/>
          <w:rtl/>
        </w:rPr>
        <w:tab/>
      </w:r>
      <w:r>
        <w:rPr>
          <w:rFonts w:hint="cs"/>
          <w:rtl/>
        </w:rPr>
        <w:tab/>
        <w:t>–   אינו נוכח</w:t>
      </w:r>
    </w:p>
    <w:p w:rsidR="004824FD" w:rsidRDefault="004824FD" w:rsidP="004824FD">
      <w:pPr>
        <w:rPr>
          <w:rtl/>
        </w:rPr>
      </w:pPr>
      <w:r>
        <w:rPr>
          <w:rFonts w:hint="cs"/>
          <w:rtl/>
        </w:rPr>
        <w:t>אושר שקלים</w:t>
      </w:r>
      <w:r>
        <w:rPr>
          <w:rFonts w:hint="cs"/>
          <w:rtl/>
        </w:rPr>
        <w:tab/>
      </w:r>
      <w:r>
        <w:rPr>
          <w:rFonts w:hint="cs"/>
          <w:rtl/>
        </w:rPr>
        <w:tab/>
        <w:t>–   נגד</w:t>
      </w:r>
    </w:p>
    <w:p w:rsidR="004824FD" w:rsidRDefault="004824FD" w:rsidP="004824FD">
      <w:pPr>
        <w:rPr>
          <w:rtl/>
        </w:rPr>
      </w:pPr>
      <w:r>
        <w:rPr>
          <w:rFonts w:hint="cs"/>
          <w:rtl/>
        </w:rPr>
        <w:t>עאידה תומא סלימאן</w:t>
      </w:r>
      <w:r>
        <w:rPr>
          <w:rFonts w:hint="cs"/>
          <w:rtl/>
        </w:rPr>
        <w:tab/>
        <w:t>–   אינה נוכחת</w:t>
      </w:r>
    </w:p>
    <w:p w:rsidR="004824FD" w:rsidRDefault="004824FD" w:rsidP="004824FD">
      <w:pPr>
        <w:rPr>
          <w:rtl/>
        </w:rPr>
      </w:pPr>
      <w:r>
        <w:rPr>
          <w:rFonts w:hint="cs"/>
          <w:rtl/>
        </w:rPr>
        <w:t>פנינה תמנו</w:t>
      </w:r>
      <w:r>
        <w:rPr>
          <w:rFonts w:hint="cs"/>
          <w:rtl/>
        </w:rPr>
        <w:tab/>
      </w:r>
      <w:r>
        <w:rPr>
          <w:rFonts w:hint="cs"/>
          <w:rtl/>
        </w:rPr>
        <w:tab/>
        <w:t>–   אינה נוכחת</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מזכיר הכנסת יקרא שוב בשמות חברי הכנסת שלא נכחו בקריאה הראשונה. </w:t>
      </w:r>
      <w:bookmarkStart w:id="5474" w:name="_ETM_Q12_613002"/>
      <w:bookmarkEnd w:id="5474"/>
      <w:r>
        <w:rPr>
          <w:rFonts w:hint="cs"/>
          <w:rtl/>
          <w:lang w:eastAsia="he-IL"/>
        </w:rPr>
        <w:t>חברי הכנסת, להקשיב להקראה של המזכיר בשביל לסייע בידו.</w:t>
      </w:r>
    </w:p>
    <w:p w:rsidR="004824FD" w:rsidRDefault="004824FD" w:rsidP="004824FD">
      <w:pPr>
        <w:rPr>
          <w:rtl/>
          <w:lang w:eastAsia="he-IL"/>
        </w:rPr>
      </w:pPr>
    </w:p>
    <w:p w:rsidR="004824FD" w:rsidRDefault="004824FD" w:rsidP="004824FD">
      <w:pPr>
        <w:pStyle w:val="af8"/>
        <w:keepNext/>
        <w:rPr>
          <w:rtl/>
        </w:rPr>
      </w:pPr>
      <w:bookmarkStart w:id="5475" w:name="ET_interruption_6327_2"/>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475"/>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מיכאל מרדכי ביטון</w:t>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ניר ברקת</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אריה מכלוף דרעי</w:t>
      </w:r>
      <w:r>
        <w:rPr>
          <w:rFonts w:hint="cs"/>
          <w:rtl/>
          <w:lang w:eastAsia="he-IL"/>
        </w:rPr>
        <w:tab/>
        <w:t>–   נגד</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אחמד טיבי</w:t>
      </w:r>
      <w:r>
        <w:rPr>
          <w:rFonts w:hint="cs"/>
          <w:rtl/>
          <w:lang w:eastAsia="he-IL"/>
        </w:rPr>
        <w:tab/>
      </w:r>
      <w:r>
        <w:rPr>
          <w:rFonts w:hint="cs"/>
          <w:rtl/>
          <w:lang w:eastAsia="he-IL"/>
        </w:rPr>
        <w:tab/>
        <w:t xml:space="preserve">–   </w:t>
      </w:r>
      <w:r>
        <w:rPr>
          <w:rFonts w:hint="cs"/>
          <w:rtl/>
        </w:rPr>
        <w:t>בעד</w:t>
      </w:r>
    </w:p>
    <w:p w:rsidR="004824FD" w:rsidRDefault="004824FD" w:rsidP="004824F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4824FD" w:rsidRDefault="004824FD" w:rsidP="004824FD">
      <w:pPr>
        <w:rPr>
          <w:rtl/>
          <w:lang w:eastAsia="he-IL"/>
        </w:rPr>
      </w:pPr>
      <w:r>
        <w:rPr>
          <w:rFonts w:hint="cs"/>
          <w:rtl/>
          <w:lang w:eastAsia="he-IL"/>
        </w:rPr>
        <w:t>חילי טרופר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מאיר כהן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מתן כהנא</w:t>
      </w:r>
      <w:r>
        <w:rPr>
          <w:rFonts w:hint="cs"/>
          <w:rtl/>
          <w:lang w:eastAsia="he-IL"/>
        </w:rPr>
        <w:tab/>
      </w:r>
      <w:r>
        <w:rPr>
          <w:rFonts w:hint="cs"/>
          <w:rtl/>
          <w:lang w:eastAsia="he-IL"/>
        </w:rPr>
        <w:tab/>
        <w:t>–   בעד</w:t>
      </w:r>
    </w:p>
    <w:p w:rsidR="004824FD" w:rsidRDefault="004824FD" w:rsidP="004824FD">
      <w:pPr>
        <w:rPr>
          <w:rtl/>
          <w:lang w:eastAsia="he-IL"/>
        </w:rPr>
      </w:pPr>
      <w:bookmarkStart w:id="5476" w:name="TOR_Q13"/>
      <w:bookmarkEnd w:id="5476"/>
      <w:r>
        <w:rPr>
          <w:rFonts w:hint="cs"/>
          <w:rtl/>
          <w:lang w:eastAsia="he-IL"/>
        </w:rPr>
        <w:t>ישראל כץ</w:t>
      </w:r>
      <w:r>
        <w:rPr>
          <w:rFonts w:hint="cs"/>
          <w:rtl/>
          <w:lang w:eastAsia="he-IL"/>
        </w:rPr>
        <w:tab/>
      </w:r>
      <w:r>
        <w:rPr>
          <w:rFonts w:hint="cs"/>
          <w:rtl/>
          <w:lang w:eastAsia="he-IL"/>
        </w:rPr>
        <w:tab/>
        <w:t xml:space="preserve">–   אינו נוכח </w:t>
      </w:r>
    </w:p>
    <w:p w:rsidR="004824FD" w:rsidRDefault="004824FD" w:rsidP="004824FD">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נעמה לזימי</w:t>
      </w:r>
      <w:r>
        <w:rPr>
          <w:rFonts w:hint="cs"/>
          <w:rtl/>
          <w:lang w:eastAsia="he-IL"/>
        </w:rPr>
        <w:tab/>
      </w:r>
      <w:r>
        <w:rPr>
          <w:rFonts w:hint="cs"/>
          <w:rtl/>
          <w:lang w:eastAsia="he-IL"/>
        </w:rPr>
        <w:tab/>
        <w:t xml:space="preserve">–   בעד </w:t>
      </w:r>
    </w:p>
    <w:p w:rsidR="004824FD" w:rsidRDefault="004824FD" w:rsidP="004824F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מרב מיכאלי</w:t>
      </w:r>
      <w:r>
        <w:rPr>
          <w:rFonts w:hint="cs"/>
          <w:rtl/>
          <w:lang w:eastAsia="he-IL"/>
        </w:rPr>
        <w:tab/>
      </w:r>
      <w:r>
        <w:rPr>
          <w:rFonts w:hint="cs"/>
          <w:rtl/>
          <w:lang w:eastAsia="he-IL"/>
        </w:rPr>
        <w:tab/>
        <w:t xml:space="preserve">–   בעד </w:t>
      </w:r>
    </w:p>
    <w:p w:rsidR="004824FD" w:rsidRDefault="004824FD" w:rsidP="004824F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עודד פורר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משה פסל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אורית פרקש הכהן</w:t>
      </w:r>
      <w:r>
        <w:rPr>
          <w:rFonts w:hint="cs"/>
          <w:rtl/>
          <w:lang w:eastAsia="he-IL"/>
        </w:rPr>
        <w:tab/>
        <w:t xml:space="preserve">–   בעד   </w:t>
      </w:r>
    </w:p>
    <w:p w:rsidR="004824FD" w:rsidRDefault="004824FD" w:rsidP="004824FD">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אפרת רייטן מרום</w:t>
      </w:r>
      <w:r>
        <w:rPr>
          <w:rFonts w:hint="cs"/>
          <w:rtl/>
          <w:lang w:eastAsia="he-IL"/>
        </w:rPr>
        <w:tab/>
        <w:t>–   בעד</w:t>
      </w:r>
    </w:p>
    <w:p w:rsidR="004824FD" w:rsidRDefault="004824FD" w:rsidP="004824FD">
      <w:pPr>
        <w:rPr>
          <w:rtl/>
          <w:lang w:eastAsia="he-IL"/>
        </w:rPr>
      </w:pPr>
      <w:r>
        <w:rPr>
          <w:rFonts w:hint="cs"/>
          <w:rtl/>
          <w:lang w:eastAsia="he-IL"/>
        </w:rPr>
        <w:t>יפעת שאשא ביטון</w:t>
      </w:r>
      <w:r>
        <w:rPr>
          <w:rFonts w:hint="cs"/>
          <w:rtl/>
          <w:lang w:eastAsia="he-IL"/>
        </w:rPr>
        <w:tab/>
        <w:t>–   אינה נוכחת</w:t>
      </w:r>
    </w:p>
    <w:p w:rsidR="004824FD" w:rsidRDefault="004824FD" w:rsidP="004824FD">
      <w:pPr>
        <w:rPr>
          <w:rtl/>
          <w:lang w:eastAsia="he-IL"/>
        </w:rPr>
      </w:pPr>
      <w:r>
        <w:rPr>
          <w:rFonts w:hint="cs"/>
          <w:rtl/>
          <w:lang w:eastAsia="he-IL"/>
        </w:rPr>
        <w:t>אלון שוסטר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קטי קטרין שטרית</w:t>
      </w:r>
      <w:r>
        <w:rPr>
          <w:rFonts w:hint="cs"/>
          <w:rtl/>
          <w:lang w:eastAsia="he-IL"/>
        </w:rPr>
        <w:tab/>
        <w:t>–   נגד</w:t>
      </w:r>
    </w:p>
    <w:p w:rsidR="004824FD" w:rsidRDefault="004824FD" w:rsidP="004824FD">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נאור שירי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עאידה תומא סלימאן</w:t>
      </w:r>
      <w:r>
        <w:rPr>
          <w:rFonts w:hint="cs"/>
          <w:rtl/>
          <w:lang w:eastAsia="he-IL"/>
        </w:rPr>
        <w:tab/>
        <w:t>–   בעד</w:t>
      </w:r>
    </w:p>
    <w:p w:rsidR="004824FD" w:rsidRDefault="004824FD" w:rsidP="004824F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4824FD" w:rsidRDefault="004824FD" w:rsidP="004824FD">
      <w:pPr>
        <w:pStyle w:val="KeepWithNext"/>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האם יש עוד מישהו </w:t>
      </w:r>
      <w:bookmarkStart w:id="5477" w:name="_ETM_Q13_313000"/>
      <w:bookmarkEnd w:id="5477"/>
      <w:r>
        <w:rPr>
          <w:rFonts w:hint="cs"/>
          <w:rtl/>
          <w:lang w:eastAsia="he-IL"/>
        </w:rPr>
        <w:t xml:space="preserve">באולם, מחברי הכנסת שמעוניין להצביע? חבר הכנסת ביטן, </w:t>
      </w:r>
      <w:bookmarkStart w:id="5478" w:name="_ETM_Q13_317000"/>
      <w:bookmarkEnd w:id="5478"/>
      <w:r>
        <w:rPr>
          <w:rFonts w:hint="cs"/>
          <w:rtl/>
          <w:lang w:eastAsia="he-IL"/>
        </w:rPr>
        <w:t xml:space="preserve">האם יש עוד מישהו באולם שמעוניין להצביע? </w:t>
      </w:r>
    </w:p>
    <w:p w:rsidR="004824FD" w:rsidRDefault="004824FD" w:rsidP="004824FD">
      <w:pPr>
        <w:rPr>
          <w:rtl/>
          <w:lang w:eastAsia="he-IL"/>
        </w:rPr>
      </w:pPr>
    </w:p>
    <w:p w:rsidR="004824FD" w:rsidRDefault="004824FD" w:rsidP="004824FD">
      <w:pPr>
        <w:pStyle w:val="af8"/>
        <w:keepNext/>
        <w:rPr>
          <w:rtl/>
        </w:rPr>
      </w:pPr>
      <w:bookmarkStart w:id="5479" w:name="ET_interruption_6327_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479"/>
    </w:p>
    <w:p w:rsidR="004824FD" w:rsidRDefault="004824FD" w:rsidP="004824FD">
      <w:pPr>
        <w:pStyle w:val="KeepWithNext"/>
        <w:ind w:firstLine="0"/>
        <w:rPr>
          <w:rtl/>
          <w:lang w:eastAsia="he-IL"/>
        </w:rPr>
      </w:pPr>
      <w:r>
        <w:rPr>
          <w:rFonts w:hint="cs"/>
          <w:rtl/>
          <w:lang w:eastAsia="he-IL"/>
        </w:rPr>
        <w:t>(קורא בשם חבר הכנסת)</w:t>
      </w:r>
    </w:p>
    <w:p w:rsidR="004824FD" w:rsidRDefault="004824FD" w:rsidP="004824FD">
      <w:pPr>
        <w:pStyle w:val="KeepWithNext"/>
        <w:rPr>
          <w:lang w:eastAsia="he-IL"/>
        </w:rPr>
      </w:pP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נגד</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480" w:name="_ETM_Q13_324000"/>
      <w:bookmarkEnd w:id="5480"/>
      <w:r>
        <w:rPr>
          <w:rFonts w:hint="cs"/>
          <w:rtl/>
          <w:lang w:eastAsia="he-IL"/>
        </w:rPr>
        <w:t xml:space="preserve">הצבעת? אני שואל אם יש מישהו. </w:t>
      </w:r>
    </w:p>
    <w:p w:rsidR="004824FD" w:rsidRDefault="004824FD" w:rsidP="004824FD">
      <w:pPr>
        <w:rPr>
          <w:rtl/>
          <w:lang w:eastAsia="he-IL"/>
        </w:rPr>
      </w:pPr>
      <w:bookmarkStart w:id="5481" w:name="_ETM_Q13_327000"/>
      <w:bookmarkEnd w:id="5481"/>
    </w:p>
    <w:p w:rsidR="004824FD" w:rsidRDefault="004824FD" w:rsidP="004824FD">
      <w:pPr>
        <w:pStyle w:val="af8"/>
        <w:keepNext/>
        <w:rPr>
          <w:rtl/>
        </w:rPr>
      </w:pPr>
      <w:bookmarkStart w:id="5482" w:name="ET_interruption_6327_5"/>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482"/>
    </w:p>
    <w:p w:rsidR="004824FD" w:rsidRDefault="004824FD" w:rsidP="004824FD">
      <w:pPr>
        <w:pStyle w:val="KeepWithNext"/>
        <w:ind w:firstLine="0"/>
        <w:rPr>
          <w:rtl/>
          <w:lang w:eastAsia="he-IL"/>
        </w:rPr>
      </w:pPr>
      <w:r>
        <w:rPr>
          <w:rFonts w:hint="cs"/>
          <w:rtl/>
          <w:lang w:eastAsia="he-IL"/>
        </w:rPr>
        <w:t>(קורא בשמות חברי הכנסת)</w:t>
      </w:r>
    </w:p>
    <w:p w:rsidR="004824FD" w:rsidRDefault="004824FD" w:rsidP="004824FD">
      <w:pPr>
        <w:pStyle w:val="KeepWithNext"/>
        <w:rPr>
          <w:lang w:eastAsia="he-IL"/>
        </w:rPr>
      </w:pPr>
    </w:p>
    <w:p w:rsidR="004824FD" w:rsidRDefault="004824FD" w:rsidP="004824FD">
      <w:pPr>
        <w:rPr>
          <w:rtl/>
          <w:lang w:eastAsia="he-IL"/>
        </w:rPr>
      </w:pPr>
      <w:bookmarkStart w:id="5483" w:name="_ETM_Q13_331000"/>
      <w:bookmarkStart w:id="5484" w:name="_ETM_Q13_332000"/>
      <w:bookmarkEnd w:id="5483"/>
      <w:bookmarkEnd w:id="5484"/>
      <w:r>
        <w:rPr>
          <w:rFonts w:hint="cs"/>
          <w:rtl/>
          <w:lang w:eastAsia="he-IL"/>
        </w:rPr>
        <w:t>זאב אלקין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הוא הצביע? אנחנו בראשונה עדיין. האם יש עוד מישהו באולם שמעוניין להצביע וטרם קראו בשמו? לא. אם כך, תמה ההצבעה. </w:t>
      </w:r>
      <w:r>
        <w:rPr>
          <w:rFonts w:hint="cs"/>
          <w:rtl/>
        </w:rPr>
        <w:t>אם כן, רבותיי חברי הכנסת, להלן תוצאות ההצבעה: 46 בעד, 54 נגד.</w:t>
      </w:r>
      <w:bookmarkStart w:id="5485" w:name="_ETM_Q14_333000"/>
      <w:bookmarkEnd w:id="5485"/>
      <w:r>
        <w:rPr>
          <w:rFonts w:hint="cs"/>
          <w:rtl/>
        </w:rPr>
        <w:t xml:space="preserve"> אני קובע </w:t>
      </w:r>
      <w:bookmarkStart w:id="5486" w:name="_ETM_Q14_327000"/>
      <w:bookmarkEnd w:id="5486"/>
      <w:r>
        <w:rPr>
          <w:rFonts w:hint="cs"/>
          <w:rtl/>
        </w:rPr>
        <w:t>שהצעת האי-אמון של סיעת יש עתיד – ה</w:t>
      </w:r>
      <w:r>
        <w:rPr>
          <w:rFonts w:hint="cs"/>
          <w:rtl/>
          <w:lang w:eastAsia="he-IL"/>
        </w:rPr>
        <w:t>ממשלה הכושלת מקום המדינה שפוגעת בנשים</w:t>
      </w:r>
      <w:bookmarkStart w:id="5487" w:name="_ETM_Q13_512000"/>
      <w:bookmarkEnd w:id="5487"/>
      <w:r>
        <w:rPr>
          <w:rFonts w:hint="cs"/>
          <w:rtl/>
          <w:lang w:eastAsia="he-IL"/>
        </w:rPr>
        <w:t xml:space="preserve"> ובזכויותיהן – נדחתה.</w:t>
      </w:r>
      <w:bookmarkStart w:id="5488" w:name="_ETM_Q13_355000"/>
      <w:bookmarkStart w:id="5489" w:name="_ETM_Q13_499000"/>
      <w:bookmarkStart w:id="5490" w:name="_ETM_Q13_500000"/>
      <w:bookmarkEnd w:id="5488"/>
      <w:bookmarkEnd w:id="5489"/>
      <w:bookmarkEnd w:id="5490"/>
      <w:r>
        <w:rPr>
          <w:rFonts w:hint="cs"/>
          <w:rtl/>
          <w:lang w:eastAsia="he-IL"/>
        </w:rPr>
        <w:t xml:space="preserve"> ולכן הממשלה בשלב זה תמשיך לכהן. </w:t>
      </w:r>
    </w:p>
    <w:p w:rsidR="004824FD" w:rsidRDefault="004824FD" w:rsidP="004824FD">
      <w:pPr>
        <w:pStyle w:val="KeepWithNext"/>
        <w:ind w:firstLine="0"/>
        <w:rPr>
          <w:rtl/>
          <w:lang w:eastAsia="he-IL"/>
        </w:rPr>
      </w:pPr>
      <w:bookmarkStart w:id="5491" w:name="_ETM_Q13_516000"/>
      <w:bookmarkStart w:id="5492" w:name="_ETM_Q13_517000"/>
      <w:bookmarkEnd w:id="5491"/>
      <w:bookmarkEnd w:id="5492"/>
    </w:p>
    <w:p w:rsidR="004824FD" w:rsidRDefault="004824FD" w:rsidP="004824FD">
      <w:pPr>
        <w:rPr>
          <w:rtl/>
          <w:lang w:eastAsia="he-IL"/>
        </w:rPr>
      </w:pPr>
      <w:r>
        <w:rPr>
          <w:rFonts w:hint="cs"/>
          <w:rtl/>
          <w:lang w:eastAsia="he-IL"/>
        </w:rPr>
        <w:t>נעבור להצבעה על הצעת האי-אמון של סיעת המחנה הממלכתי – חזרה</w:t>
      </w:r>
      <w:bookmarkStart w:id="5493" w:name="_ETM_Q13_519000"/>
      <w:bookmarkEnd w:id="5493"/>
      <w:r>
        <w:rPr>
          <w:rFonts w:hint="cs"/>
          <w:rtl/>
          <w:lang w:eastAsia="he-IL"/>
        </w:rPr>
        <w:t xml:space="preserve"> חד צדדית לקידום הרפורמה במערכת המשפט. גם כאן הוגשה בקשה</w:t>
      </w:r>
      <w:bookmarkStart w:id="5494" w:name="_ETM_Q13_523000"/>
      <w:bookmarkEnd w:id="5494"/>
      <w:r>
        <w:rPr>
          <w:rFonts w:hint="cs"/>
          <w:rtl/>
          <w:lang w:eastAsia="he-IL"/>
        </w:rPr>
        <w:t xml:space="preserve"> להצבעה שמית. מזכיר הכנסת יקרא בשמות חברי הכנסת. </w:t>
      </w:r>
    </w:p>
    <w:p w:rsidR="004824FD" w:rsidRDefault="004824FD" w:rsidP="004824FD">
      <w:pPr>
        <w:rPr>
          <w:rtl/>
          <w:lang w:eastAsia="he-IL"/>
        </w:rPr>
      </w:pPr>
    </w:p>
    <w:p w:rsidR="004824FD" w:rsidRDefault="004824FD" w:rsidP="004824FD">
      <w:pPr>
        <w:pStyle w:val="af4"/>
        <w:rPr>
          <w:rtl/>
          <w:lang w:eastAsia="he-IL"/>
        </w:rPr>
      </w:pPr>
      <w:r>
        <w:rPr>
          <w:rFonts w:hint="cs"/>
          <w:rtl/>
          <w:lang w:eastAsia="he-IL"/>
        </w:rPr>
        <w:t>הצבעה שמית</w:t>
      </w:r>
    </w:p>
    <w:p w:rsidR="004824FD" w:rsidRDefault="004824FD" w:rsidP="004824FD">
      <w:pPr>
        <w:rPr>
          <w:rtl/>
          <w:lang w:eastAsia="he-IL"/>
        </w:rPr>
      </w:pPr>
    </w:p>
    <w:p w:rsidR="004824FD" w:rsidRDefault="004824FD" w:rsidP="004824FD">
      <w:pPr>
        <w:pStyle w:val="af8"/>
        <w:keepNext/>
        <w:rPr>
          <w:rtl/>
        </w:rPr>
      </w:pPr>
      <w:bookmarkStart w:id="5495" w:name="_ETM_Q13_530000"/>
      <w:bookmarkStart w:id="5496" w:name="ET_interruption_6327_8"/>
      <w:bookmarkEnd w:id="5495"/>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496"/>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pStyle w:val="KeepWithNext"/>
        <w:rPr>
          <w:lang w:eastAsia="he-IL"/>
        </w:rPr>
      </w:pPr>
    </w:p>
    <w:p w:rsidR="004824FD" w:rsidRDefault="004824FD" w:rsidP="004824F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יולי יואל אדלשטיין</w:t>
      </w:r>
      <w:r>
        <w:rPr>
          <w:rFonts w:hint="cs"/>
          <w:rtl/>
          <w:lang w:eastAsia="he-IL"/>
        </w:rPr>
        <w:tab/>
        <w:t>–   נגד</w:t>
      </w: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xml:space="preserve">–   </w:t>
      </w:r>
      <w:bookmarkStart w:id="5497" w:name="_ETM_Q13_540000"/>
      <w:bookmarkEnd w:id="5497"/>
      <w:r>
        <w:rPr>
          <w:rFonts w:hint="cs"/>
          <w:rtl/>
          <w:lang w:eastAsia="he-IL"/>
        </w:rPr>
        <w:t>אינו נוכח</w:t>
      </w:r>
    </w:p>
    <w:p w:rsidR="004824FD" w:rsidRDefault="004824FD" w:rsidP="004824F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נגד</w:t>
      </w:r>
      <w:bookmarkStart w:id="5498" w:name="_ETM_Q13_587000"/>
      <w:bookmarkStart w:id="5499" w:name="_ETM_Q13_588000"/>
      <w:bookmarkEnd w:id="5498"/>
      <w:bookmarkEnd w:id="5499"/>
    </w:p>
    <w:p w:rsidR="004824FD" w:rsidRDefault="004824FD" w:rsidP="004824FD">
      <w:pPr>
        <w:rPr>
          <w:rtl/>
          <w:lang w:eastAsia="he-IL"/>
        </w:rPr>
      </w:pPr>
      <w:bookmarkStart w:id="5500" w:name="_ETM_Q13_597000"/>
      <w:bookmarkEnd w:id="5500"/>
      <w:r>
        <w:rPr>
          <w:rFonts w:hint="cs"/>
          <w:rtl/>
          <w:lang w:eastAsia="he-IL"/>
        </w:rPr>
        <w:t>אביחי אברהם בוארון</w:t>
      </w:r>
      <w:r>
        <w:rPr>
          <w:rFonts w:hint="cs"/>
          <w:rtl/>
          <w:lang w:eastAsia="he-IL"/>
        </w:rPr>
        <w:tab/>
        <w:t>–   אינו נוכח</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xml:space="preserve">–   אינה נוכחת </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xml:space="preserve">–   אינה נוכחת </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xml:space="preserve">–   אינו נוכח  </w:t>
      </w:r>
    </w:p>
    <w:p w:rsidR="004824FD" w:rsidRDefault="004824FD" w:rsidP="004824FD">
      <w:pPr>
        <w:rPr>
          <w:rtl/>
          <w:lang w:eastAsia="he-IL"/>
        </w:rPr>
      </w:pPr>
      <w:r>
        <w:rPr>
          <w:rFonts w:hint="cs"/>
          <w:rtl/>
          <w:lang w:eastAsia="he-IL"/>
        </w:rPr>
        <w:t>טלי גוטליב</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xml:space="preserve">–   אינו נוכח   </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שלום דנינו</w:t>
      </w:r>
      <w:r>
        <w:rPr>
          <w:rFonts w:hint="cs"/>
          <w:rtl/>
          <w:lang w:eastAsia="he-IL"/>
        </w:rPr>
        <w:tab/>
      </w:r>
      <w:r>
        <w:rPr>
          <w:rFonts w:hint="cs"/>
          <w:rtl/>
          <w:lang w:eastAsia="he-IL"/>
        </w:rPr>
        <w:tab/>
        <w:t xml:space="preserve">–   נגד  </w:t>
      </w:r>
    </w:p>
    <w:p w:rsidR="004824FD" w:rsidRDefault="004824FD" w:rsidP="004824FD">
      <w:pPr>
        <w:rPr>
          <w:rtl/>
          <w:lang w:eastAsia="he-IL"/>
        </w:rPr>
      </w:pPr>
      <w:r>
        <w:rPr>
          <w:rFonts w:hint="cs"/>
          <w:rtl/>
          <w:lang w:eastAsia="he-IL"/>
        </w:rPr>
        <w:t>אריה מכלוף דרעי</w:t>
      </w:r>
      <w:r>
        <w:rPr>
          <w:rFonts w:hint="cs"/>
          <w:rtl/>
          <w:lang w:eastAsia="he-IL"/>
        </w:rPr>
        <w:tab/>
        <w:t>–   נגד</w:t>
      </w:r>
    </w:p>
    <w:p w:rsidR="004824FD" w:rsidRDefault="004824FD" w:rsidP="004824FD">
      <w:pPr>
        <w:rPr>
          <w:rtl/>
          <w:lang w:eastAsia="he-IL"/>
        </w:rPr>
      </w:pPr>
      <w:r>
        <w:rPr>
          <w:rFonts w:hint="cs"/>
          <w:rtl/>
          <w:lang w:eastAsia="he-IL"/>
        </w:rPr>
        <w:t>עמית הלוי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xml:space="preserve">–   אינה נוכחת </w:t>
      </w:r>
    </w:p>
    <w:p w:rsidR="004824FD" w:rsidRDefault="004824FD" w:rsidP="004824FD">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מיכל מרים וולדיגר</w:t>
      </w:r>
      <w:r>
        <w:rPr>
          <w:rFonts w:hint="cs"/>
          <w:rtl/>
          <w:lang w:eastAsia="he-IL"/>
        </w:rPr>
        <w:tab/>
        <w:t>–   נגד</w:t>
      </w:r>
    </w:p>
    <w:p w:rsidR="004824FD" w:rsidRDefault="004824FD" w:rsidP="004824FD">
      <w:pPr>
        <w:rPr>
          <w:rtl/>
          <w:lang w:eastAsia="he-IL"/>
        </w:rPr>
      </w:pPr>
      <w:r>
        <w:rPr>
          <w:rFonts w:hint="cs"/>
          <w:rtl/>
          <w:lang w:eastAsia="he-IL"/>
        </w:rPr>
        <w:t>יצחק שמעון וסרלאוף</w:t>
      </w:r>
      <w:r>
        <w:rPr>
          <w:rFonts w:hint="cs"/>
          <w:rtl/>
          <w:lang w:eastAsia="he-IL"/>
        </w:rPr>
        <w:tab/>
        <w:t>–   נגד</w:t>
      </w:r>
    </w:p>
    <w:p w:rsidR="004824FD" w:rsidRDefault="004824FD" w:rsidP="004824FD">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אימאן ח'טיב יאסין</w:t>
      </w:r>
      <w:r>
        <w:rPr>
          <w:rFonts w:hint="cs"/>
          <w:rtl/>
          <w:lang w:eastAsia="he-IL"/>
        </w:rPr>
        <w:tab/>
        <w:t>–   בעד</w:t>
      </w:r>
    </w:p>
    <w:p w:rsidR="004824FD" w:rsidRDefault="004824FD" w:rsidP="004824FD">
      <w:pPr>
        <w:rPr>
          <w:rtl/>
          <w:lang w:eastAsia="he-IL"/>
        </w:rPr>
      </w:pPr>
      <w:r>
        <w:rPr>
          <w:rFonts w:hint="cs"/>
          <w:rtl/>
          <w:lang w:eastAsia="he-IL"/>
        </w:rPr>
        <w:t>ווליד טאהא</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אחמד טיבי</w:t>
      </w:r>
      <w:r>
        <w:rPr>
          <w:rFonts w:hint="cs"/>
          <w:rtl/>
          <w:lang w:eastAsia="he-IL"/>
        </w:rPr>
        <w:tab/>
      </w:r>
      <w:r>
        <w:rPr>
          <w:rFonts w:hint="cs"/>
          <w:rtl/>
          <w:lang w:eastAsia="he-IL"/>
        </w:rPr>
        <w:tab/>
        <w:t>–   בעד</w:t>
      </w:r>
    </w:p>
    <w:p w:rsidR="004824FD" w:rsidRDefault="004824FD" w:rsidP="004824FD">
      <w:pPr>
        <w:rPr>
          <w:rtl/>
        </w:rPr>
      </w:pPr>
      <w:bookmarkStart w:id="5501" w:name="TOR_Q14"/>
      <w:bookmarkEnd w:id="5501"/>
      <w:r>
        <w:rPr>
          <w:rFonts w:hint="cs"/>
          <w:rtl/>
        </w:rPr>
        <w:t>יוסף טייב</w:t>
      </w:r>
      <w:r>
        <w:rPr>
          <w:rFonts w:hint="cs"/>
          <w:rtl/>
        </w:rPr>
        <w:tab/>
      </w:r>
      <w:r>
        <w:rPr>
          <w:rFonts w:hint="cs"/>
          <w:rtl/>
        </w:rPr>
        <w:tab/>
        <w:t>–   נגד</w:t>
      </w:r>
    </w:p>
    <w:p w:rsidR="004824FD" w:rsidRDefault="004824FD" w:rsidP="004824FD">
      <w:pPr>
        <w:rPr>
          <w:rtl/>
        </w:rPr>
      </w:pPr>
      <w:r>
        <w:rPr>
          <w:rFonts w:hint="cs"/>
          <w:rtl/>
        </w:rPr>
        <w:t>אוהד טל</w:t>
      </w:r>
      <w:r>
        <w:rPr>
          <w:rFonts w:hint="cs"/>
          <w:rtl/>
        </w:rPr>
        <w:tab/>
      </w:r>
      <w:r>
        <w:rPr>
          <w:rFonts w:hint="cs"/>
          <w:rtl/>
        </w:rPr>
        <w:tab/>
      </w:r>
      <w:r>
        <w:rPr>
          <w:rFonts w:hint="cs"/>
          <w:rtl/>
        </w:rPr>
        <w:tab/>
        <w:t>–   אינו נוכח</w:t>
      </w:r>
    </w:p>
    <w:p w:rsidR="004824FD" w:rsidRDefault="004824FD" w:rsidP="004824FD">
      <w:pPr>
        <w:rPr>
          <w:rtl/>
        </w:rPr>
      </w:pPr>
      <w:r>
        <w:rPr>
          <w:rFonts w:hint="cs"/>
          <w:rtl/>
        </w:rPr>
        <w:t>יעקב טסלר</w:t>
      </w:r>
      <w:r>
        <w:rPr>
          <w:rFonts w:hint="cs"/>
          <w:rtl/>
        </w:rPr>
        <w:tab/>
      </w:r>
      <w:r>
        <w:rPr>
          <w:rFonts w:hint="cs"/>
          <w:rtl/>
        </w:rPr>
        <w:tab/>
        <w:t>–   נגד</w:t>
      </w:r>
    </w:p>
    <w:p w:rsidR="004824FD" w:rsidRDefault="004824FD" w:rsidP="004824FD">
      <w:pPr>
        <w:rPr>
          <w:rtl/>
        </w:rPr>
      </w:pPr>
      <w:r>
        <w:rPr>
          <w:rFonts w:hint="cs"/>
          <w:rtl/>
        </w:rPr>
        <w:t>חילי טרופר</w:t>
      </w:r>
      <w:r>
        <w:rPr>
          <w:rFonts w:hint="cs"/>
          <w:rtl/>
        </w:rPr>
        <w:tab/>
      </w:r>
      <w:r>
        <w:rPr>
          <w:rFonts w:hint="cs"/>
          <w:rtl/>
        </w:rPr>
        <w:tab/>
        <w:t>–   בעד</w:t>
      </w:r>
    </w:p>
    <w:p w:rsidR="004824FD" w:rsidRDefault="004824FD" w:rsidP="004824FD">
      <w:pPr>
        <w:rPr>
          <w:rtl/>
        </w:rPr>
      </w:pPr>
      <w:r>
        <w:rPr>
          <w:rFonts w:hint="cs"/>
          <w:rtl/>
        </w:rPr>
        <w:t>אלמוג כהן</w:t>
      </w:r>
      <w:r>
        <w:rPr>
          <w:rFonts w:hint="cs"/>
          <w:rtl/>
        </w:rPr>
        <w:tab/>
      </w:r>
      <w:r>
        <w:rPr>
          <w:rFonts w:hint="cs"/>
          <w:rtl/>
        </w:rPr>
        <w:tab/>
        <w:t>–   נגד</w:t>
      </w:r>
    </w:p>
    <w:p w:rsidR="004824FD" w:rsidRDefault="004824FD" w:rsidP="004824FD">
      <w:pPr>
        <w:rPr>
          <w:rtl/>
        </w:rPr>
      </w:pPr>
      <w:r>
        <w:rPr>
          <w:rFonts w:hint="cs"/>
          <w:rtl/>
        </w:rPr>
        <w:t>מאיר כהן</w:t>
      </w:r>
      <w:r>
        <w:rPr>
          <w:rFonts w:hint="cs"/>
          <w:rtl/>
        </w:rPr>
        <w:tab/>
      </w:r>
      <w:r>
        <w:rPr>
          <w:rFonts w:hint="cs"/>
          <w:rtl/>
        </w:rPr>
        <w:tab/>
        <w:t>–   בעד</w:t>
      </w:r>
    </w:p>
    <w:p w:rsidR="004824FD" w:rsidRDefault="004824FD" w:rsidP="004824FD">
      <w:pPr>
        <w:rPr>
          <w:rtl/>
        </w:rPr>
      </w:pPr>
      <w:r>
        <w:rPr>
          <w:rFonts w:hint="cs"/>
          <w:rtl/>
        </w:rPr>
        <w:t>מירב כהן</w:t>
      </w:r>
      <w:r>
        <w:rPr>
          <w:rFonts w:hint="cs"/>
          <w:rtl/>
        </w:rPr>
        <w:tab/>
      </w:r>
      <w:r>
        <w:rPr>
          <w:rFonts w:hint="cs"/>
          <w:rtl/>
        </w:rPr>
        <w:tab/>
        <w:t>–   בעד</w:t>
      </w:r>
    </w:p>
    <w:p w:rsidR="004824FD" w:rsidRDefault="004824FD" w:rsidP="004824FD">
      <w:pPr>
        <w:rPr>
          <w:rtl/>
        </w:rPr>
      </w:pPr>
      <w:r>
        <w:rPr>
          <w:rFonts w:hint="cs"/>
          <w:rtl/>
        </w:rPr>
        <w:t>מתן כהנא</w:t>
      </w:r>
      <w:r>
        <w:rPr>
          <w:rFonts w:hint="cs"/>
          <w:rtl/>
        </w:rPr>
        <w:tab/>
      </w:r>
      <w:r>
        <w:rPr>
          <w:rFonts w:hint="cs"/>
          <w:rtl/>
        </w:rPr>
        <w:tab/>
        <w:t>–   אינו נוכח</w:t>
      </w:r>
    </w:p>
    <w:p w:rsidR="004824FD" w:rsidRDefault="004824FD" w:rsidP="004824FD">
      <w:pPr>
        <w:rPr>
          <w:rtl/>
        </w:rPr>
      </w:pPr>
      <w:r>
        <w:rPr>
          <w:rFonts w:hint="cs"/>
          <w:rtl/>
        </w:rPr>
        <w:t>עופר כסיף</w:t>
      </w:r>
      <w:r>
        <w:rPr>
          <w:rFonts w:hint="cs"/>
          <w:rtl/>
        </w:rPr>
        <w:tab/>
      </w:r>
      <w:r>
        <w:rPr>
          <w:rFonts w:hint="cs"/>
          <w:rtl/>
        </w:rPr>
        <w:tab/>
        <w:t>–   אינו נוכח</w:t>
      </w:r>
    </w:p>
    <w:p w:rsidR="004824FD" w:rsidRDefault="004824FD" w:rsidP="004824FD">
      <w:pPr>
        <w:rPr>
          <w:rtl/>
        </w:rPr>
      </w:pPr>
      <w:r>
        <w:rPr>
          <w:rFonts w:hint="cs"/>
          <w:rtl/>
        </w:rPr>
        <w:t>אופיר כץ</w:t>
      </w:r>
      <w:r>
        <w:rPr>
          <w:rFonts w:hint="cs"/>
          <w:rtl/>
        </w:rPr>
        <w:tab/>
      </w:r>
      <w:r>
        <w:rPr>
          <w:rFonts w:hint="cs"/>
          <w:rtl/>
        </w:rPr>
        <w:tab/>
        <w:t>–   נגד</w:t>
      </w:r>
    </w:p>
    <w:p w:rsidR="004824FD" w:rsidRDefault="004824FD" w:rsidP="004824FD">
      <w:pPr>
        <w:rPr>
          <w:rtl/>
        </w:rPr>
      </w:pPr>
      <w:r>
        <w:rPr>
          <w:rFonts w:hint="cs"/>
          <w:rtl/>
        </w:rPr>
        <w:t>ישראל כץ</w:t>
      </w:r>
      <w:r>
        <w:rPr>
          <w:rFonts w:hint="cs"/>
          <w:rtl/>
        </w:rPr>
        <w:tab/>
      </w:r>
      <w:r>
        <w:rPr>
          <w:rFonts w:hint="cs"/>
          <w:rtl/>
        </w:rPr>
        <w:tab/>
        <w:t>–   אינו נוכח</w:t>
      </w:r>
    </w:p>
    <w:p w:rsidR="004824FD" w:rsidRDefault="004824FD" w:rsidP="004824FD">
      <w:pPr>
        <w:rPr>
          <w:rtl/>
        </w:rPr>
      </w:pPr>
      <w:r>
        <w:rPr>
          <w:rFonts w:hint="cs"/>
          <w:rtl/>
        </w:rPr>
        <w:t>רון כץ</w:t>
      </w:r>
      <w:r>
        <w:rPr>
          <w:rFonts w:hint="cs"/>
          <w:rtl/>
        </w:rPr>
        <w:tab/>
      </w:r>
      <w:r>
        <w:rPr>
          <w:rFonts w:hint="cs"/>
          <w:rtl/>
        </w:rPr>
        <w:tab/>
      </w:r>
      <w:r>
        <w:rPr>
          <w:rFonts w:hint="cs"/>
          <w:rtl/>
        </w:rPr>
        <w:tab/>
        <w:t>–   בעד</w:t>
      </w:r>
    </w:p>
    <w:p w:rsidR="004824FD" w:rsidRDefault="004824FD" w:rsidP="004824FD">
      <w:pPr>
        <w:rPr>
          <w:rtl/>
        </w:rPr>
      </w:pPr>
      <w:r>
        <w:rPr>
          <w:rFonts w:hint="cs"/>
          <w:rtl/>
        </w:rPr>
        <w:t>יוראי להב הרצנו</w:t>
      </w:r>
      <w:r>
        <w:rPr>
          <w:rFonts w:hint="cs"/>
          <w:rtl/>
        </w:rPr>
        <w:tab/>
      </w:r>
      <w:r>
        <w:rPr>
          <w:rFonts w:hint="cs"/>
          <w:rtl/>
        </w:rPr>
        <w:tab/>
        <w:t>–   אינו נוכח</w:t>
      </w:r>
    </w:p>
    <w:p w:rsidR="004824FD" w:rsidRDefault="004824FD" w:rsidP="004824FD">
      <w:pPr>
        <w:rPr>
          <w:rtl/>
        </w:rPr>
      </w:pPr>
      <w:r>
        <w:rPr>
          <w:rFonts w:hint="cs"/>
          <w:rtl/>
        </w:rPr>
        <w:t>מיקי לוי</w:t>
      </w:r>
      <w:r>
        <w:rPr>
          <w:rFonts w:hint="cs"/>
          <w:rtl/>
        </w:rPr>
        <w:tab/>
      </w:r>
      <w:r>
        <w:rPr>
          <w:rFonts w:hint="cs"/>
          <w:rtl/>
        </w:rPr>
        <w:tab/>
      </w:r>
      <w:r>
        <w:rPr>
          <w:rFonts w:hint="cs"/>
          <w:rtl/>
        </w:rPr>
        <w:tab/>
        <w:t>–   אינו נוכח</w:t>
      </w:r>
    </w:p>
    <w:p w:rsidR="004824FD" w:rsidRDefault="004824FD" w:rsidP="004824FD">
      <w:pPr>
        <w:rPr>
          <w:rtl/>
        </w:rPr>
      </w:pPr>
      <w:r>
        <w:rPr>
          <w:rFonts w:hint="cs"/>
          <w:rtl/>
        </w:rPr>
        <w:t>יריב לוין</w:t>
      </w:r>
      <w:r>
        <w:rPr>
          <w:rFonts w:hint="cs"/>
          <w:rtl/>
        </w:rPr>
        <w:tab/>
      </w:r>
      <w:r>
        <w:rPr>
          <w:rFonts w:hint="cs"/>
          <w:rtl/>
        </w:rPr>
        <w:tab/>
      </w:r>
      <w:r>
        <w:rPr>
          <w:rFonts w:hint="cs"/>
          <w:rtl/>
        </w:rPr>
        <w:tab/>
        <w:t>–   נגד</w:t>
      </w:r>
    </w:p>
    <w:p w:rsidR="004824FD" w:rsidRDefault="004824FD" w:rsidP="004824FD">
      <w:pPr>
        <w:rPr>
          <w:rtl/>
        </w:rPr>
      </w:pPr>
      <w:r>
        <w:rPr>
          <w:rFonts w:hint="cs"/>
          <w:rtl/>
        </w:rPr>
        <w:t>נעמה לזימי</w:t>
      </w:r>
      <w:r>
        <w:rPr>
          <w:rFonts w:hint="cs"/>
          <w:rtl/>
        </w:rPr>
        <w:tab/>
      </w:r>
      <w:r>
        <w:rPr>
          <w:rFonts w:hint="cs"/>
          <w:rtl/>
        </w:rPr>
        <w:tab/>
        <w:t>–   אינה נוכחת</w:t>
      </w:r>
    </w:p>
    <w:p w:rsidR="004824FD" w:rsidRDefault="004824FD" w:rsidP="004824FD">
      <w:pPr>
        <w:rPr>
          <w:rtl/>
        </w:rPr>
      </w:pPr>
      <w:r>
        <w:rPr>
          <w:rFonts w:hint="cs"/>
          <w:rtl/>
        </w:rPr>
        <w:t>אביגדור ליברמן</w:t>
      </w:r>
      <w:r>
        <w:rPr>
          <w:rFonts w:hint="cs"/>
          <w:rtl/>
        </w:rPr>
        <w:tab/>
      </w:r>
      <w:r>
        <w:rPr>
          <w:rFonts w:hint="cs"/>
          <w:rtl/>
        </w:rPr>
        <w:tab/>
        <w:t>–   אינו נוכח</w:t>
      </w:r>
    </w:p>
    <w:p w:rsidR="004824FD" w:rsidRDefault="004824FD" w:rsidP="004824FD">
      <w:pPr>
        <w:rPr>
          <w:rtl/>
        </w:rPr>
      </w:pPr>
      <w:r>
        <w:rPr>
          <w:rFonts w:hint="cs"/>
          <w:rtl/>
        </w:rPr>
        <w:t>יאיר לפיד</w:t>
      </w:r>
      <w:r>
        <w:rPr>
          <w:rFonts w:hint="cs"/>
          <w:rtl/>
        </w:rPr>
        <w:tab/>
      </w:r>
      <w:r>
        <w:rPr>
          <w:rFonts w:hint="cs"/>
          <w:rtl/>
        </w:rPr>
        <w:tab/>
        <w:t>–   אינו נוכח</w:t>
      </w:r>
    </w:p>
    <w:p w:rsidR="004824FD" w:rsidRDefault="004824FD" w:rsidP="004824FD">
      <w:pPr>
        <w:rPr>
          <w:rtl/>
        </w:rPr>
      </w:pPr>
      <w:r>
        <w:rPr>
          <w:rFonts w:hint="cs"/>
          <w:rtl/>
        </w:rPr>
        <w:t>סימון מושיאשוילי</w:t>
      </w:r>
      <w:r>
        <w:rPr>
          <w:rFonts w:hint="cs"/>
          <w:rtl/>
        </w:rPr>
        <w:tab/>
      </w:r>
      <w:r>
        <w:rPr>
          <w:rFonts w:hint="cs"/>
          <w:rtl/>
        </w:rPr>
        <w:tab/>
        <w:t>–   נגד</w:t>
      </w:r>
    </w:p>
    <w:p w:rsidR="004824FD" w:rsidRDefault="004824FD" w:rsidP="004824FD">
      <w:pPr>
        <w:rPr>
          <w:rtl/>
        </w:rPr>
      </w:pPr>
      <w:r>
        <w:rPr>
          <w:rFonts w:hint="cs"/>
          <w:rtl/>
        </w:rPr>
        <w:t>טטיאנה מזרסקי</w:t>
      </w:r>
      <w:r>
        <w:rPr>
          <w:rFonts w:hint="cs"/>
          <w:rtl/>
        </w:rPr>
        <w:tab/>
      </w:r>
      <w:r>
        <w:rPr>
          <w:rFonts w:hint="cs"/>
          <w:rtl/>
        </w:rPr>
        <w:tab/>
        <w:t>–   אינה נוכחת</w:t>
      </w:r>
    </w:p>
    <w:p w:rsidR="004824FD" w:rsidRDefault="004824FD" w:rsidP="004824FD">
      <w:pPr>
        <w:rPr>
          <w:rtl/>
        </w:rPr>
      </w:pPr>
      <w:r>
        <w:rPr>
          <w:rFonts w:hint="cs"/>
          <w:rtl/>
        </w:rPr>
        <w:t>מרב מיכאלי</w:t>
      </w:r>
      <w:r>
        <w:rPr>
          <w:rFonts w:hint="cs"/>
          <w:rtl/>
        </w:rPr>
        <w:tab/>
      </w:r>
      <w:r>
        <w:rPr>
          <w:rFonts w:hint="cs"/>
          <w:rtl/>
        </w:rPr>
        <w:tab/>
        <w:t>–   בעד</w:t>
      </w:r>
    </w:p>
    <w:p w:rsidR="004824FD" w:rsidRDefault="004824FD" w:rsidP="004824FD">
      <w:pPr>
        <w:rPr>
          <w:rtl/>
        </w:rPr>
      </w:pPr>
      <w:r>
        <w:rPr>
          <w:rFonts w:hint="cs"/>
          <w:rtl/>
        </w:rPr>
        <w:t>שלי טל מירון</w:t>
      </w:r>
      <w:r>
        <w:rPr>
          <w:rFonts w:hint="cs"/>
          <w:rtl/>
        </w:rPr>
        <w:tab/>
      </w:r>
      <w:r>
        <w:rPr>
          <w:rFonts w:hint="cs"/>
          <w:rtl/>
        </w:rPr>
        <w:tab/>
        <w:t>–   אינה נוכחת</w:t>
      </w:r>
    </w:p>
    <w:p w:rsidR="004824FD" w:rsidRDefault="004824FD" w:rsidP="004824FD">
      <w:pPr>
        <w:rPr>
          <w:rtl/>
        </w:rPr>
      </w:pPr>
      <w:r>
        <w:rPr>
          <w:rFonts w:hint="cs"/>
          <w:rtl/>
        </w:rPr>
        <w:t>יונתן מישרקי</w:t>
      </w:r>
      <w:r>
        <w:rPr>
          <w:rFonts w:hint="cs"/>
          <w:rtl/>
        </w:rPr>
        <w:tab/>
      </w:r>
      <w:r>
        <w:rPr>
          <w:rFonts w:hint="cs"/>
          <w:rtl/>
        </w:rPr>
        <w:tab/>
        <w:t>–   אינו נוכח</w:t>
      </w:r>
    </w:p>
    <w:p w:rsidR="004824FD" w:rsidRDefault="004824FD" w:rsidP="004824FD">
      <w:pPr>
        <w:rPr>
          <w:rtl/>
        </w:rPr>
      </w:pPr>
      <w:r>
        <w:rPr>
          <w:rFonts w:hint="cs"/>
          <w:rtl/>
        </w:rPr>
        <w:t>חנוך דב מלביצקי</w:t>
      </w:r>
      <w:r>
        <w:rPr>
          <w:rFonts w:hint="cs"/>
          <w:rtl/>
        </w:rPr>
        <w:tab/>
      </w:r>
      <w:r>
        <w:rPr>
          <w:rFonts w:hint="cs"/>
          <w:rtl/>
        </w:rPr>
        <w:tab/>
        <w:t>–   נגד</w:t>
      </w:r>
    </w:p>
    <w:p w:rsidR="004824FD" w:rsidRDefault="004824FD" w:rsidP="004824FD">
      <w:pPr>
        <w:rPr>
          <w:rtl/>
        </w:rPr>
      </w:pPr>
      <w:r>
        <w:rPr>
          <w:rFonts w:hint="cs"/>
          <w:rtl/>
        </w:rPr>
        <w:t>ארז מלול</w:t>
      </w:r>
      <w:r>
        <w:rPr>
          <w:rFonts w:hint="cs"/>
          <w:rtl/>
        </w:rPr>
        <w:tab/>
      </w:r>
      <w:r>
        <w:rPr>
          <w:rFonts w:hint="cs"/>
          <w:rtl/>
        </w:rPr>
        <w:tab/>
        <w:t>–   נגד</w:t>
      </w:r>
    </w:p>
    <w:p w:rsidR="004824FD" w:rsidRDefault="004824FD" w:rsidP="004824FD">
      <w:pPr>
        <w:rPr>
          <w:rtl/>
        </w:rPr>
      </w:pPr>
      <w:r>
        <w:rPr>
          <w:rFonts w:hint="cs"/>
          <w:rtl/>
        </w:rPr>
        <w:t>יוליה מלינובסקי</w:t>
      </w:r>
      <w:r>
        <w:rPr>
          <w:rFonts w:hint="cs"/>
          <w:rtl/>
        </w:rPr>
        <w:tab/>
      </w:r>
      <w:r>
        <w:rPr>
          <w:rFonts w:hint="cs"/>
          <w:rtl/>
        </w:rPr>
        <w:tab/>
        <w:t>–   בעד</w:t>
      </w:r>
    </w:p>
    <w:p w:rsidR="004824FD" w:rsidRDefault="004824FD" w:rsidP="004824FD">
      <w:pPr>
        <w:rPr>
          <w:rtl/>
        </w:rPr>
      </w:pPr>
      <w:r>
        <w:rPr>
          <w:rFonts w:hint="cs"/>
          <w:rtl/>
        </w:rPr>
        <w:t>מיכאל מלכיאלי</w:t>
      </w:r>
      <w:r>
        <w:rPr>
          <w:rFonts w:hint="cs"/>
          <w:rtl/>
        </w:rPr>
        <w:tab/>
      </w:r>
      <w:r>
        <w:rPr>
          <w:rFonts w:hint="cs"/>
          <w:rtl/>
        </w:rPr>
        <w:tab/>
        <w:t>–   אינו נוכח</w:t>
      </w:r>
    </w:p>
    <w:p w:rsidR="004824FD" w:rsidRDefault="004824FD" w:rsidP="004824FD">
      <w:pPr>
        <w:rPr>
          <w:rtl/>
        </w:rPr>
      </w:pPr>
      <w:r>
        <w:rPr>
          <w:rFonts w:hint="cs"/>
          <w:rtl/>
        </w:rPr>
        <w:t>צגה מלקו</w:t>
      </w:r>
      <w:r>
        <w:rPr>
          <w:rFonts w:hint="cs"/>
          <w:rtl/>
        </w:rPr>
        <w:tab/>
      </w:r>
      <w:r>
        <w:rPr>
          <w:rFonts w:hint="cs"/>
          <w:rtl/>
        </w:rPr>
        <w:tab/>
        <w:t>–   נגד</w:t>
      </w:r>
    </w:p>
    <w:p w:rsidR="004824FD" w:rsidRDefault="004824FD" w:rsidP="004824FD">
      <w:pPr>
        <w:rPr>
          <w:rtl/>
        </w:rPr>
      </w:pPr>
      <w:r>
        <w:rPr>
          <w:rFonts w:hint="cs"/>
          <w:rtl/>
        </w:rPr>
        <w:t>אבי מעוז</w:t>
      </w:r>
      <w:r>
        <w:rPr>
          <w:rFonts w:hint="cs"/>
          <w:rtl/>
        </w:rPr>
        <w:tab/>
      </w:r>
      <w:r>
        <w:rPr>
          <w:rFonts w:hint="cs"/>
          <w:rtl/>
        </w:rPr>
        <w:tab/>
        <w:t>–   נגד</w:t>
      </w:r>
    </w:p>
    <w:p w:rsidR="004824FD" w:rsidRDefault="004824FD" w:rsidP="004824FD">
      <w:pPr>
        <w:rPr>
          <w:rtl/>
        </w:rPr>
      </w:pPr>
      <w:r>
        <w:rPr>
          <w:rFonts w:hint="cs"/>
          <w:rtl/>
        </w:rPr>
        <w:t>שרון ניר</w:t>
      </w:r>
      <w:r>
        <w:rPr>
          <w:rFonts w:hint="cs"/>
          <w:rtl/>
        </w:rPr>
        <w:tab/>
      </w:r>
      <w:r>
        <w:rPr>
          <w:rFonts w:hint="cs"/>
          <w:rtl/>
        </w:rPr>
        <w:tab/>
      </w:r>
      <w:r>
        <w:rPr>
          <w:rFonts w:hint="cs"/>
          <w:rtl/>
        </w:rPr>
        <w:tab/>
        <w:t>–   בעד</w:t>
      </w:r>
    </w:p>
    <w:p w:rsidR="004824FD" w:rsidRDefault="004824FD" w:rsidP="004824FD">
      <w:pPr>
        <w:rPr>
          <w:rtl/>
        </w:rPr>
      </w:pPr>
      <w:r>
        <w:rPr>
          <w:rFonts w:hint="cs"/>
          <w:rtl/>
        </w:rPr>
        <w:t>בנימין נתניהו</w:t>
      </w:r>
      <w:r>
        <w:rPr>
          <w:rFonts w:hint="cs"/>
          <w:rtl/>
        </w:rPr>
        <w:tab/>
      </w:r>
      <w:r>
        <w:rPr>
          <w:rFonts w:hint="cs"/>
          <w:rtl/>
        </w:rPr>
        <w:tab/>
        <w:t>–   אינו נוכח</w:t>
      </w:r>
    </w:p>
    <w:p w:rsidR="004824FD" w:rsidRDefault="004824FD" w:rsidP="004824FD">
      <w:pPr>
        <w:rPr>
          <w:rtl/>
        </w:rPr>
      </w:pPr>
      <w:r>
        <w:rPr>
          <w:rFonts w:hint="cs"/>
          <w:rtl/>
        </w:rPr>
        <w:t>יואב סגלוביץ'</w:t>
      </w:r>
      <w:r>
        <w:rPr>
          <w:rFonts w:hint="cs"/>
          <w:rtl/>
        </w:rPr>
        <w:tab/>
      </w:r>
      <w:r>
        <w:rPr>
          <w:rFonts w:hint="cs"/>
          <w:rtl/>
        </w:rPr>
        <w:tab/>
        <w:t>–   בעד</w:t>
      </w:r>
    </w:p>
    <w:p w:rsidR="004824FD" w:rsidRDefault="004824FD" w:rsidP="004824FD">
      <w:pPr>
        <w:rPr>
          <w:rtl/>
        </w:rPr>
      </w:pPr>
      <w:r>
        <w:rPr>
          <w:rFonts w:hint="cs"/>
          <w:rtl/>
        </w:rPr>
        <w:t>יבגני סובה</w:t>
      </w:r>
      <w:r>
        <w:rPr>
          <w:rFonts w:hint="cs"/>
          <w:rtl/>
        </w:rPr>
        <w:tab/>
      </w:r>
      <w:r>
        <w:rPr>
          <w:rFonts w:hint="cs"/>
          <w:rtl/>
        </w:rPr>
        <w:tab/>
        <w:t>–   בעד</w:t>
      </w:r>
    </w:p>
    <w:p w:rsidR="004824FD" w:rsidRDefault="004824FD" w:rsidP="004824FD">
      <w:pPr>
        <w:rPr>
          <w:rtl/>
        </w:rPr>
      </w:pPr>
      <w:r>
        <w:rPr>
          <w:rFonts w:hint="cs"/>
          <w:rtl/>
        </w:rPr>
        <w:t>צבי ידידיה סוכות</w:t>
      </w:r>
      <w:r>
        <w:rPr>
          <w:rFonts w:hint="cs"/>
          <w:rtl/>
        </w:rPr>
        <w:tab/>
      </w:r>
      <w:r>
        <w:rPr>
          <w:rFonts w:hint="cs"/>
          <w:rtl/>
        </w:rPr>
        <w:tab/>
        <w:t>–   נגד</w:t>
      </w:r>
    </w:p>
    <w:p w:rsidR="004824FD" w:rsidRDefault="004824FD" w:rsidP="004824FD">
      <w:pPr>
        <w:rPr>
          <w:rtl/>
        </w:rPr>
      </w:pPr>
      <w:r>
        <w:rPr>
          <w:rFonts w:hint="cs"/>
          <w:rtl/>
        </w:rPr>
        <w:t>משה סולומון</w:t>
      </w:r>
      <w:r>
        <w:rPr>
          <w:rFonts w:hint="cs"/>
          <w:rtl/>
        </w:rPr>
        <w:tab/>
      </w:r>
      <w:r>
        <w:rPr>
          <w:rFonts w:hint="cs"/>
          <w:rtl/>
        </w:rPr>
        <w:tab/>
        <w:t>–   נגד</w:t>
      </w:r>
    </w:p>
    <w:p w:rsidR="004824FD" w:rsidRDefault="004824FD" w:rsidP="004824FD">
      <w:pPr>
        <w:rPr>
          <w:rtl/>
        </w:rPr>
      </w:pPr>
      <w:r>
        <w:rPr>
          <w:rFonts w:hint="cs"/>
          <w:rtl/>
        </w:rPr>
        <w:t>לימור סון הר מלך</w:t>
      </w:r>
      <w:r>
        <w:rPr>
          <w:rFonts w:hint="cs"/>
          <w:rtl/>
        </w:rPr>
        <w:tab/>
        <w:t>–   נגד</w:t>
      </w:r>
    </w:p>
    <w:p w:rsidR="004824FD" w:rsidRDefault="004824FD" w:rsidP="004824FD">
      <w:pPr>
        <w:rPr>
          <w:rtl/>
        </w:rPr>
      </w:pPr>
      <w:r>
        <w:rPr>
          <w:rFonts w:hint="cs"/>
          <w:rtl/>
        </w:rPr>
        <w:t>אופיר סופר</w:t>
      </w:r>
      <w:r>
        <w:rPr>
          <w:rFonts w:hint="cs"/>
          <w:rtl/>
        </w:rPr>
        <w:tab/>
      </w:r>
      <w:r>
        <w:rPr>
          <w:rFonts w:hint="cs"/>
          <w:rtl/>
        </w:rPr>
        <w:tab/>
        <w:t>–   נגד</w:t>
      </w:r>
    </w:p>
    <w:p w:rsidR="004824FD" w:rsidRDefault="004824FD" w:rsidP="004824FD">
      <w:pPr>
        <w:rPr>
          <w:rtl/>
        </w:rPr>
      </w:pPr>
      <w:r>
        <w:rPr>
          <w:rFonts w:hint="cs"/>
          <w:rtl/>
        </w:rPr>
        <w:t>אורית מלכה סטרוק</w:t>
      </w:r>
      <w:r>
        <w:rPr>
          <w:rFonts w:hint="cs"/>
          <w:rtl/>
        </w:rPr>
        <w:tab/>
        <w:t>–   אינה נוכחת</w:t>
      </w:r>
    </w:p>
    <w:p w:rsidR="004824FD" w:rsidRDefault="004824FD" w:rsidP="004824FD">
      <w:pPr>
        <w:rPr>
          <w:rtl/>
        </w:rPr>
      </w:pPr>
      <w:r>
        <w:rPr>
          <w:rFonts w:hint="cs"/>
          <w:rtl/>
        </w:rPr>
        <w:t>משה סעדה</w:t>
      </w:r>
      <w:r>
        <w:rPr>
          <w:rFonts w:hint="cs"/>
          <w:rtl/>
        </w:rPr>
        <w:tab/>
      </w:r>
      <w:r>
        <w:rPr>
          <w:rFonts w:hint="cs"/>
          <w:rtl/>
        </w:rPr>
        <w:tab/>
        <w:t>–   אינו נוכח</w:t>
      </w:r>
    </w:p>
    <w:p w:rsidR="004824FD" w:rsidRDefault="004824FD" w:rsidP="004824FD">
      <w:pPr>
        <w:rPr>
          <w:rtl/>
        </w:rPr>
      </w:pPr>
      <w:r>
        <w:rPr>
          <w:rFonts w:hint="cs"/>
          <w:rtl/>
        </w:rPr>
        <w:t>גדעון סער</w:t>
      </w:r>
      <w:r>
        <w:rPr>
          <w:rFonts w:hint="cs"/>
          <w:rtl/>
        </w:rPr>
        <w:tab/>
      </w:r>
      <w:r>
        <w:rPr>
          <w:rFonts w:hint="cs"/>
          <w:rtl/>
        </w:rPr>
        <w:tab/>
        <w:t>–   אינו נוכח</w:t>
      </w:r>
    </w:p>
    <w:p w:rsidR="004824FD" w:rsidRDefault="004824FD" w:rsidP="004824FD">
      <w:pPr>
        <w:rPr>
          <w:rtl/>
        </w:rPr>
      </w:pPr>
      <w:r>
        <w:rPr>
          <w:rFonts w:hint="cs"/>
          <w:rtl/>
        </w:rPr>
        <w:t>מנסור עבאס</w:t>
      </w:r>
      <w:r>
        <w:rPr>
          <w:rFonts w:hint="cs"/>
          <w:rtl/>
        </w:rPr>
        <w:tab/>
      </w:r>
      <w:r>
        <w:rPr>
          <w:rFonts w:hint="cs"/>
          <w:rtl/>
        </w:rPr>
        <w:tab/>
        <w:t>–   בעד</w:t>
      </w:r>
    </w:p>
    <w:p w:rsidR="004824FD" w:rsidRDefault="004824FD" w:rsidP="004824FD">
      <w:pPr>
        <w:rPr>
          <w:rtl/>
        </w:rPr>
      </w:pPr>
      <w:r>
        <w:rPr>
          <w:rFonts w:hint="cs"/>
          <w:rtl/>
        </w:rPr>
        <w:t>איימן עודה</w:t>
      </w:r>
      <w:r>
        <w:rPr>
          <w:rFonts w:hint="cs"/>
          <w:rtl/>
        </w:rPr>
        <w:tab/>
      </w:r>
      <w:r>
        <w:rPr>
          <w:rFonts w:hint="cs"/>
          <w:rtl/>
        </w:rPr>
        <w:tab/>
        <w:t>–   בעד</w:t>
      </w:r>
    </w:p>
    <w:p w:rsidR="004824FD" w:rsidRDefault="004824FD" w:rsidP="004824FD">
      <w:pPr>
        <w:rPr>
          <w:rtl/>
        </w:rPr>
      </w:pPr>
      <w:r>
        <w:rPr>
          <w:rFonts w:hint="cs"/>
          <w:rtl/>
        </w:rPr>
        <w:t>יוסף עטאונה</w:t>
      </w:r>
      <w:r>
        <w:rPr>
          <w:rFonts w:hint="cs"/>
          <w:rtl/>
        </w:rPr>
        <w:tab/>
      </w:r>
      <w:r>
        <w:rPr>
          <w:rFonts w:hint="cs"/>
          <w:rtl/>
        </w:rPr>
        <w:tab/>
        <w:t>–   בעד</w:t>
      </w:r>
    </w:p>
    <w:p w:rsidR="004824FD" w:rsidRDefault="004824FD" w:rsidP="004824FD">
      <w:pPr>
        <w:rPr>
          <w:rtl/>
        </w:rPr>
      </w:pPr>
      <w:r>
        <w:rPr>
          <w:rFonts w:hint="cs"/>
          <w:rtl/>
        </w:rPr>
        <w:t>חוה אתי עטייה</w:t>
      </w:r>
      <w:r>
        <w:rPr>
          <w:rFonts w:hint="cs"/>
          <w:rtl/>
        </w:rPr>
        <w:tab/>
      </w:r>
      <w:r>
        <w:rPr>
          <w:rFonts w:hint="cs"/>
          <w:rtl/>
        </w:rPr>
        <w:tab/>
        <w:t>–   נגד</w:t>
      </w:r>
    </w:p>
    <w:p w:rsidR="004824FD" w:rsidRDefault="004824FD" w:rsidP="004824FD">
      <w:pPr>
        <w:rPr>
          <w:rtl/>
        </w:rPr>
      </w:pPr>
      <w:r>
        <w:rPr>
          <w:rFonts w:hint="cs"/>
          <w:rtl/>
        </w:rPr>
        <w:t>חמד עמאר</w:t>
      </w:r>
      <w:r>
        <w:rPr>
          <w:rFonts w:hint="cs"/>
          <w:rtl/>
        </w:rPr>
        <w:tab/>
      </w:r>
      <w:r>
        <w:rPr>
          <w:rFonts w:hint="cs"/>
          <w:rtl/>
        </w:rPr>
        <w:tab/>
        <w:t>–   אינו נוכח</w:t>
      </w:r>
    </w:p>
    <w:p w:rsidR="004824FD" w:rsidRDefault="004824FD" w:rsidP="004824FD">
      <w:pPr>
        <w:rPr>
          <w:rtl/>
        </w:rPr>
      </w:pPr>
      <w:r>
        <w:rPr>
          <w:rFonts w:hint="cs"/>
          <w:rtl/>
        </w:rPr>
        <w:t>צביקה פוגל</w:t>
      </w:r>
      <w:r>
        <w:rPr>
          <w:rFonts w:hint="cs"/>
          <w:rtl/>
        </w:rPr>
        <w:tab/>
      </w:r>
      <w:r>
        <w:rPr>
          <w:rFonts w:hint="cs"/>
          <w:rtl/>
        </w:rPr>
        <w:tab/>
        <w:t>–   נגד</w:t>
      </w:r>
    </w:p>
    <w:p w:rsidR="004824FD" w:rsidRDefault="004824FD" w:rsidP="004824FD">
      <w:pPr>
        <w:rPr>
          <w:rtl/>
        </w:rPr>
      </w:pPr>
      <w:r>
        <w:rPr>
          <w:rFonts w:hint="cs"/>
          <w:rtl/>
        </w:rPr>
        <w:t>עודד פורר</w:t>
      </w:r>
      <w:r>
        <w:rPr>
          <w:rFonts w:hint="cs"/>
          <w:rtl/>
        </w:rPr>
        <w:tab/>
      </w:r>
      <w:r>
        <w:rPr>
          <w:rFonts w:hint="cs"/>
          <w:rtl/>
        </w:rPr>
        <w:tab/>
        <w:t>–   אינו נוכח</w:t>
      </w:r>
    </w:p>
    <w:p w:rsidR="004824FD" w:rsidRDefault="004824FD" w:rsidP="004824FD">
      <w:pPr>
        <w:rPr>
          <w:rtl/>
        </w:rPr>
      </w:pPr>
      <w:r>
        <w:rPr>
          <w:rFonts w:hint="cs"/>
          <w:rtl/>
        </w:rPr>
        <w:t>יצחק פינדרוס</w:t>
      </w:r>
      <w:r>
        <w:rPr>
          <w:rFonts w:hint="cs"/>
          <w:rtl/>
        </w:rPr>
        <w:tab/>
      </w:r>
      <w:r>
        <w:rPr>
          <w:rFonts w:hint="cs"/>
          <w:rtl/>
        </w:rPr>
        <w:tab/>
        <w:t>–   אינו נוכח</w:t>
      </w:r>
    </w:p>
    <w:p w:rsidR="004824FD" w:rsidRDefault="004824FD" w:rsidP="004824FD">
      <w:pPr>
        <w:rPr>
          <w:rtl/>
        </w:rPr>
      </w:pPr>
      <w:r>
        <w:rPr>
          <w:rFonts w:hint="cs"/>
          <w:rtl/>
        </w:rPr>
        <w:t>משה פסל</w:t>
      </w:r>
      <w:r>
        <w:rPr>
          <w:rFonts w:hint="cs"/>
          <w:rtl/>
        </w:rPr>
        <w:tab/>
      </w:r>
      <w:r>
        <w:rPr>
          <w:rFonts w:hint="cs"/>
          <w:rtl/>
        </w:rPr>
        <w:tab/>
        <w:t>–   נגד</w:t>
      </w:r>
    </w:p>
    <w:p w:rsidR="004824FD" w:rsidRDefault="004824FD" w:rsidP="004824FD">
      <w:pPr>
        <w:rPr>
          <w:rtl/>
        </w:rPr>
      </w:pPr>
      <w:r>
        <w:rPr>
          <w:rFonts w:hint="cs"/>
          <w:rtl/>
        </w:rPr>
        <w:t>יסמין פרידמן</w:t>
      </w:r>
      <w:r>
        <w:rPr>
          <w:rFonts w:hint="cs"/>
          <w:rtl/>
        </w:rPr>
        <w:tab/>
      </w:r>
      <w:r>
        <w:rPr>
          <w:rFonts w:hint="cs"/>
          <w:rtl/>
        </w:rPr>
        <w:tab/>
        <w:t>–   בעד</w:t>
      </w:r>
    </w:p>
    <w:p w:rsidR="004824FD" w:rsidRDefault="004824FD" w:rsidP="004824FD">
      <w:pPr>
        <w:rPr>
          <w:rtl/>
        </w:rPr>
      </w:pPr>
      <w:r>
        <w:rPr>
          <w:rFonts w:hint="cs"/>
          <w:rtl/>
        </w:rPr>
        <w:t>אורית פרקש הכהן</w:t>
      </w:r>
      <w:r>
        <w:rPr>
          <w:rFonts w:hint="cs"/>
          <w:rtl/>
        </w:rPr>
        <w:tab/>
        <w:t>–   אינה נוכחת</w:t>
      </w:r>
    </w:p>
    <w:p w:rsidR="004824FD" w:rsidRDefault="004824FD" w:rsidP="004824FD">
      <w:pPr>
        <w:rPr>
          <w:rtl/>
        </w:rPr>
      </w:pPr>
      <w:r>
        <w:rPr>
          <w:rFonts w:hint="cs"/>
          <w:rtl/>
        </w:rPr>
        <w:t>מטי צרפתי הרכבי</w:t>
      </w:r>
      <w:r>
        <w:rPr>
          <w:rFonts w:hint="cs"/>
          <w:rtl/>
        </w:rPr>
        <w:tab/>
        <w:t>–   אינה נוכחת</w:t>
      </w:r>
    </w:p>
    <w:p w:rsidR="004824FD" w:rsidRDefault="004824FD" w:rsidP="004824FD">
      <w:pPr>
        <w:rPr>
          <w:rtl/>
        </w:rPr>
      </w:pPr>
      <w:r>
        <w:rPr>
          <w:rFonts w:hint="cs"/>
          <w:rtl/>
        </w:rPr>
        <w:t>אריאל קלנר</w:t>
      </w:r>
      <w:r>
        <w:rPr>
          <w:rFonts w:hint="cs"/>
          <w:rtl/>
        </w:rPr>
        <w:tab/>
      </w:r>
      <w:r>
        <w:rPr>
          <w:rFonts w:hint="cs"/>
          <w:rtl/>
        </w:rPr>
        <w:tab/>
        <w:t>–   נגד</w:t>
      </w:r>
    </w:p>
    <w:p w:rsidR="004824FD" w:rsidRDefault="004824FD" w:rsidP="004824FD">
      <w:pPr>
        <w:rPr>
          <w:rtl/>
        </w:rPr>
      </w:pPr>
      <w:r>
        <w:rPr>
          <w:rFonts w:hint="cs"/>
          <w:rtl/>
        </w:rPr>
        <w:t>יצחק קרויזר</w:t>
      </w:r>
      <w:r>
        <w:rPr>
          <w:rFonts w:hint="cs"/>
          <w:rtl/>
        </w:rPr>
        <w:tab/>
      </w:r>
      <w:r>
        <w:rPr>
          <w:rFonts w:hint="cs"/>
          <w:rtl/>
        </w:rPr>
        <w:tab/>
        <w:t>–   נגד</w:t>
      </w:r>
    </w:p>
    <w:p w:rsidR="004824FD" w:rsidRDefault="004824FD" w:rsidP="004824FD">
      <w:pPr>
        <w:rPr>
          <w:rtl/>
        </w:rPr>
      </w:pPr>
      <w:r>
        <w:rPr>
          <w:rFonts w:hint="cs"/>
          <w:rtl/>
        </w:rPr>
        <w:t>גלעד קריב</w:t>
      </w:r>
      <w:r>
        <w:rPr>
          <w:rFonts w:hint="cs"/>
          <w:rtl/>
        </w:rPr>
        <w:tab/>
      </w:r>
      <w:r>
        <w:rPr>
          <w:rFonts w:hint="cs"/>
          <w:rtl/>
        </w:rPr>
        <w:tab/>
        <w:t>–   אינו נוכח</w:t>
      </w:r>
    </w:p>
    <w:p w:rsidR="004824FD" w:rsidRDefault="004824FD" w:rsidP="004824FD">
      <w:pPr>
        <w:rPr>
          <w:rtl/>
        </w:rPr>
      </w:pPr>
      <w:r>
        <w:rPr>
          <w:rFonts w:hint="cs"/>
          <w:rtl/>
        </w:rPr>
        <w:t>שלמה קרעי</w:t>
      </w:r>
      <w:r>
        <w:rPr>
          <w:rFonts w:hint="cs"/>
          <w:rtl/>
        </w:rPr>
        <w:tab/>
      </w:r>
      <w:r>
        <w:rPr>
          <w:rFonts w:hint="cs"/>
          <w:rtl/>
        </w:rPr>
        <w:tab/>
        <w:t>–   נגד</w:t>
      </w:r>
    </w:p>
    <w:p w:rsidR="004824FD" w:rsidRDefault="004824FD" w:rsidP="004824FD">
      <w:pPr>
        <w:rPr>
          <w:rtl/>
        </w:rPr>
      </w:pPr>
      <w:r>
        <w:rPr>
          <w:rFonts w:hint="cs"/>
          <w:rtl/>
        </w:rPr>
        <w:t>אליהו רביבו</w:t>
      </w:r>
      <w:r>
        <w:rPr>
          <w:rFonts w:hint="cs"/>
          <w:rtl/>
        </w:rPr>
        <w:tab/>
      </w:r>
      <w:r>
        <w:rPr>
          <w:rFonts w:hint="cs"/>
          <w:rtl/>
        </w:rPr>
        <w:tab/>
        <w:t>–   נגד</w:t>
      </w:r>
    </w:p>
    <w:p w:rsidR="004824FD" w:rsidRDefault="004824FD" w:rsidP="004824FD">
      <w:pPr>
        <w:rPr>
          <w:rtl/>
        </w:rPr>
      </w:pPr>
      <w:r>
        <w:rPr>
          <w:rFonts w:hint="cs"/>
          <w:rtl/>
        </w:rPr>
        <w:t>משה רוט</w:t>
      </w:r>
      <w:r>
        <w:rPr>
          <w:rFonts w:hint="cs"/>
          <w:rtl/>
        </w:rPr>
        <w:tab/>
      </w:r>
      <w:r>
        <w:rPr>
          <w:rFonts w:hint="cs"/>
          <w:rtl/>
        </w:rPr>
        <w:tab/>
        <w:t>–   נגד</w:t>
      </w:r>
    </w:p>
    <w:p w:rsidR="004824FD" w:rsidRDefault="004824FD" w:rsidP="004824FD">
      <w:pPr>
        <w:rPr>
          <w:rtl/>
        </w:rPr>
      </w:pPr>
      <w:r>
        <w:rPr>
          <w:rFonts w:hint="cs"/>
          <w:rtl/>
        </w:rPr>
        <w:t>שמחה רוטמן</w:t>
      </w:r>
      <w:r>
        <w:rPr>
          <w:rFonts w:hint="cs"/>
          <w:rtl/>
        </w:rPr>
        <w:tab/>
      </w:r>
      <w:r>
        <w:rPr>
          <w:rFonts w:hint="cs"/>
          <w:rtl/>
        </w:rPr>
        <w:tab/>
        <w:t>–   נגד</w:t>
      </w:r>
    </w:p>
    <w:p w:rsidR="004824FD" w:rsidRDefault="004824FD" w:rsidP="004824FD">
      <w:pPr>
        <w:rPr>
          <w:rtl/>
        </w:rPr>
      </w:pPr>
      <w:r>
        <w:rPr>
          <w:rFonts w:hint="cs"/>
          <w:rtl/>
        </w:rPr>
        <w:t>עידן רול</w:t>
      </w:r>
      <w:r>
        <w:rPr>
          <w:rFonts w:hint="cs"/>
          <w:rtl/>
        </w:rPr>
        <w:tab/>
      </w:r>
      <w:r>
        <w:rPr>
          <w:rFonts w:hint="cs"/>
          <w:rtl/>
        </w:rPr>
        <w:tab/>
      </w:r>
      <w:r>
        <w:rPr>
          <w:rFonts w:hint="cs"/>
          <w:rtl/>
        </w:rPr>
        <w:tab/>
        <w:t>–   אינו נוכח</w:t>
      </w:r>
    </w:p>
    <w:p w:rsidR="004824FD" w:rsidRDefault="004824FD" w:rsidP="004824FD">
      <w:pPr>
        <w:rPr>
          <w:rtl/>
        </w:rPr>
      </w:pPr>
      <w:r>
        <w:rPr>
          <w:rFonts w:hint="cs"/>
          <w:rtl/>
        </w:rPr>
        <w:t>אפרת רייטן מרום</w:t>
      </w:r>
      <w:r>
        <w:rPr>
          <w:rFonts w:hint="cs"/>
          <w:rtl/>
        </w:rPr>
        <w:tab/>
        <w:t>–   אינה נוכחת</w:t>
      </w:r>
    </w:p>
    <w:p w:rsidR="004824FD" w:rsidRDefault="004824FD" w:rsidP="004824FD">
      <w:pPr>
        <w:rPr>
          <w:rtl/>
        </w:rPr>
      </w:pPr>
      <w:r>
        <w:rPr>
          <w:rFonts w:hint="cs"/>
          <w:rtl/>
        </w:rPr>
        <w:t>יפעת שאשא ביטון</w:t>
      </w:r>
      <w:r>
        <w:rPr>
          <w:rFonts w:hint="cs"/>
          <w:rtl/>
        </w:rPr>
        <w:tab/>
        <w:t>–   אינה נוכחת</w:t>
      </w:r>
    </w:p>
    <w:p w:rsidR="004824FD" w:rsidRDefault="004824FD" w:rsidP="004824FD">
      <w:pPr>
        <w:rPr>
          <w:rtl/>
        </w:rPr>
      </w:pPr>
      <w:r>
        <w:rPr>
          <w:rFonts w:hint="cs"/>
          <w:rtl/>
        </w:rPr>
        <w:t>אלון שוסטר</w:t>
      </w:r>
      <w:r>
        <w:rPr>
          <w:rFonts w:hint="cs"/>
          <w:rtl/>
        </w:rPr>
        <w:tab/>
      </w:r>
      <w:r>
        <w:rPr>
          <w:rFonts w:hint="cs"/>
          <w:rtl/>
        </w:rPr>
        <w:tab/>
        <w:t>–   אינו נוכח</w:t>
      </w:r>
    </w:p>
    <w:p w:rsidR="004824FD" w:rsidRDefault="004824FD" w:rsidP="004824FD">
      <w:pPr>
        <w:rPr>
          <w:rtl/>
        </w:rPr>
      </w:pPr>
      <w:r>
        <w:rPr>
          <w:rFonts w:hint="cs"/>
          <w:rtl/>
        </w:rPr>
        <w:t>קטי קטרין שטרית</w:t>
      </w:r>
      <w:r>
        <w:rPr>
          <w:rFonts w:hint="cs"/>
          <w:rtl/>
        </w:rPr>
        <w:tab/>
        <w:t>–   נגד</w:t>
      </w:r>
    </w:p>
    <w:p w:rsidR="004824FD" w:rsidRDefault="004824FD" w:rsidP="004824FD">
      <w:pPr>
        <w:rPr>
          <w:rtl/>
        </w:rPr>
      </w:pPr>
      <w:r>
        <w:rPr>
          <w:rFonts w:hint="cs"/>
          <w:rtl/>
        </w:rPr>
        <w:t>אלעזר שטרן</w:t>
      </w:r>
      <w:r>
        <w:rPr>
          <w:rFonts w:hint="cs"/>
          <w:rtl/>
        </w:rPr>
        <w:tab/>
      </w:r>
      <w:r>
        <w:rPr>
          <w:rFonts w:hint="cs"/>
          <w:rtl/>
        </w:rPr>
        <w:tab/>
        <w:t>–   אינו נוכח</w:t>
      </w:r>
    </w:p>
    <w:p w:rsidR="004824FD" w:rsidRDefault="004824FD" w:rsidP="004824FD">
      <w:pPr>
        <w:rPr>
          <w:rtl/>
        </w:rPr>
      </w:pPr>
      <w:r>
        <w:rPr>
          <w:rFonts w:hint="cs"/>
          <w:rtl/>
        </w:rPr>
        <w:t>מיכל שיר סגמן</w:t>
      </w:r>
      <w:r>
        <w:rPr>
          <w:rFonts w:hint="cs"/>
          <w:rtl/>
        </w:rPr>
        <w:tab/>
      </w:r>
      <w:r>
        <w:rPr>
          <w:rFonts w:hint="cs"/>
          <w:rtl/>
        </w:rPr>
        <w:tab/>
        <w:t>–   בעד</w:t>
      </w:r>
    </w:p>
    <w:p w:rsidR="004824FD" w:rsidRDefault="004824FD" w:rsidP="004824FD">
      <w:pPr>
        <w:rPr>
          <w:rtl/>
        </w:rPr>
      </w:pPr>
      <w:r>
        <w:rPr>
          <w:rFonts w:hint="cs"/>
          <w:rtl/>
        </w:rPr>
        <w:t>נאור שירי</w:t>
      </w:r>
      <w:r>
        <w:rPr>
          <w:rFonts w:hint="cs"/>
          <w:rtl/>
        </w:rPr>
        <w:tab/>
      </w:r>
      <w:r>
        <w:rPr>
          <w:rFonts w:hint="cs"/>
          <w:rtl/>
        </w:rPr>
        <w:tab/>
        <w:t>–   אינו נוכח</w:t>
      </w:r>
    </w:p>
    <w:p w:rsidR="004824FD" w:rsidRDefault="004824FD" w:rsidP="004824FD">
      <w:pPr>
        <w:rPr>
          <w:rtl/>
        </w:rPr>
      </w:pPr>
      <w:r>
        <w:rPr>
          <w:rFonts w:hint="cs"/>
          <w:rtl/>
        </w:rPr>
        <w:t>אושר שקלים</w:t>
      </w:r>
      <w:r>
        <w:rPr>
          <w:rFonts w:hint="cs"/>
          <w:rtl/>
        </w:rPr>
        <w:tab/>
      </w:r>
      <w:r>
        <w:rPr>
          <w:rFonts w:hint="cs"/>
          <w:rtl/>
        </w:rPr>
        <w:tab/>
        <w:t>–   נגד</w:t>
      </w:r>
    </w:p>
    <w:p w:rsidR="004824FD" w:rsidRDefault="004824FD" w:rsidP="004824FD">
      <w:pPr>
        <w:rPr>
          <w:rtl/>
        </w:rPr>
      </w:pPr>
      <w:r>
        <w:rPr>
          <w:rFonts w:hint="cs"/>
          <w:rtl/>
        </w:rPr>
        <w:t>עאידה תומא סלימאן</w:t>
      </w:r>
      <w:r>
        <w:rPr>
          <w:rFonts w:hint="cs"/>
          <w:rtl/>
        </w:rPr>
        <w:tab/>
        <w:t>–   בעד</w:t>
      </w:r>
    </w:p>
    <w:p w:rsidR="004824FD" w:rsidRDefault="004824FD" w:rsidP="004824FD">
      <w:pPr>
        <w:rPr>
          <w:rtl/>
        </w:rPr>
      </w:pPr>
      <w:r>
        <w:rPr>
          <w:rFonts w:hint="cs"/>
          <w:rtl/>
        </w:rPr>
        <w:t>פנינה תמנו</w:t>
      </w:r>
      <w:r>
        <w:rPr>
          <w:rFonts w:hint="cs"/>
          <w:rtl/>
        </w:rPr>
        <w:tab/>
      </w:r>
      <w:r>
        <w:rPr>
          <w:rFonts w:hint="cs"/>
          <w:rtl/>
        </w:rPr>
        <w:tab/>
        <w:t xml:space="preserve">–   אינה נוכחת </w:t>
      </w:r>
    </w:p>
    <w:p w:rsidR="004824FD" w:rsidRDefault="004824FD" w:rsidP="004824FD">
      <w:pPr>
        <w:pStyle w:val="KeepWithNext"/>
        <w:ind w:firstLine="0"/>
        <w:rPr>
          <w:rtl/>
          <w:lang w:eastAsia="he-IL"/>
        </w:rPr>
      </w:pPr>
    </w:p>
    <w:p w:rsidR="004824FD" w:rsidRDefault="004824FD" w:rsidP="004824FD">
      <w:pPr>
        <w:pStyle w:val="af9"/>
        <w:keepNext/>
        <w:rPr>
          <w:rtl/>
        </w:rPr>
      </w:pPr>
      <w:bookmarkStart w:id="5502" w:name="ET_yor_6488_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502"/>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מזכיר הכנסת יקרא שוב בשמות חברי הכנסת שלא נכחו בהקראה הראשונה.</w:t>
      </w:r>
    </w:p>
    <w:p w:rsidR="004824FD" w:rsidRDefault="004824FD" w:rsidP="004824FD">
      <w:pPr>
        <w:rPr>
          <w:b/>
          <w:bCs/>
          <w:u w:val="single"/>
          <w:rtl/>
          <w:lang w:eastAsia="he-IL"/>
        </w:rPr>
      </w:pPr>
    </w:p>
    <w:p w:rsidR="004824FD" w:rsidRDefault="004824FD" w:rsidP="004824FD">
      <w:pPr>
        <w:pStyle w:val="af8"/>
        <w:keepNext/>
        <w:rPr>
          <w:rtl/>
        </w:rPr>
      </w:pPr>
      <w:bookmarkStart w:id="5503" w:name="ET_interruption_6327_6"/>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503"/>
    </w:p>
    <w:p w:rsidR="004824FD" w:rsidRDefault="004824FD" w:rsidP="004824FD">
      <w:pPr>
        <w:ind w:firstLine="0"/>
        <w:rPr>
          <w:rtl/>
        </w:rPr>
      </w:pPr>
      <w:r>
        <w:rPr>
          <w:rFonts w:hint="cs"/>
          <w:rtl/>
        </w:rPr>
        <w:t>(קורא בשמות חברי הכנסת)</w:t>
      </w:r>
    </w:p>
    <w:p w:rsidR="004824FD" w:rsidRDefault="004824FD" w:rsidP="004824FD">
      <w:pPr>
        <w:ind w:firstLine="0"/>
        <w:rPr>
          <w:rtl/>
        </w:rPr>
      </w:pPr>
    </w:p>
    <w:p w:rsidR="004824FD" w:rsidRDefault="004824FD" w:rsidP="004824FD">
      <w:pPr>
        <w:rPr>
          <w:rtl/>
        </w:rPr>
      </w:pPr>
      <w:r>
        <w:rPr>
          <w:rFonts w:hint="cs"/>
          <w:rtl/>
        </w:rPr>
        <w:t>אמיר אוחנה</w:t>
      </w:r>
      <w:r>
        <w:rPr>
          <w:rFonts w:hint="cs"/>
          <w:rtl/>
        </w:rPr>
        <w:tab/>
      </w:r>
      <w:r>
        <w:rPr>
          <w:rFonts w:hint="cs"/>
          <w:rtl/>
        </w:rPr>
        <w:tab/>
        <w:t>–   אינו נוכח</w:t>
      </w:r>
    </w:p>
    <w:p w:rsidR="004824FD" w:rsidRDefault="004824FD" w:rsidP="004824FD">
      <w:pPr>
        <w:rPr>
          <w:rtl/>
        </w:rPr>
      </w:pPr>
      <w:r>
        <w:rPr>
          <w:rFonts w:hint="cs"/>
          <w:rtl/>
        </w:rPr>
        <w:t>גדי איזנקוט</w:t>
      </w:r>
      <w:r>
        <w:rPr>
          <w:rFonts w:hint="cs"/>
          <w:rtl/>
        </w:rPr>
        <w:tab/>
      </w:r>
      <w:r>
        <w:rPr>
          <w:rFonts w:hint="cs"/>
          <w:rtl/>
        </w:rPr>
        <w:tab/>
        <w:t>–   בעד</w:t>
      </w:r>
    </w:p>
    <w:p w:rsidR="004824FD" w:rsidRDefault="004824FD" w:rsidP="004824FD">
      <w:pPr>
        <w:rPr>
          <w:rtl/>
        </w:rPr>
      </w:pPr>
      <w:r>
        <w:rPr>
          <w:rFonts w:hint="cs"/>
          <w:rtl/>
        </w:rPr>
        <w:t>ואליד אלהואשלה</w:t>
      </w:r>
      <w:r>
        <w:rPr>
          <w:rFonts w:hint="cs"/>
          <w:rtl/>
        </w:rPr>
        <w:tab/>
      </w:r>
      <w:r>
        <w:rPr>
          <w:rFonts w:hint="cs"/>
          <w:rtl/>
        </w:rPr>
        <w:tab/>
        <w:t>–   אינו נוכח</w:t>
      </w:r>
    </w:p>
    <w:p w:rsidR="004824FD" w:rsidRDefault="004824FD" w:rsidP="004824FD">
      <w:pPr>
        <w:rPr>
          <w:rtl/>
        </w:rPr>
      </w:pPr>
      <w:r>
        <w:rPr>
          <w:rFonts w:hint="cs"/>
          <w:rtl/>
        </w:rPr>
        <w:t>זאב אלקין</w:t>
      </w:r>
      <w:r>
        <w:rPr>
          <w:rFonts w:hint="cs"/>
          <w:rtl/>
        </w:rPr>
        <w:tab/>
      </w:r>
      <w:r>
        <w:rPr>
          <w:rFonts w:hint="cs"/>
          <w:rtl/>
        </w:rPr>
        <w:tab/>
        <w:t>–   בעד</w:t>
      </w:r>
    </w:p>
    <w:p w:rsidR="004824FD" w:rsidRDefault="004824FD" w:rsidP="004824FD">
      <w:pPr>
        <w:rPr>
          <w:rtl/>
        </w:rPr>
      </w:pPr>
      <w:r>
        <w:rPr>
          <w:rFonts w:hint="cs"/>
          <w:rtl/>
        </w:rPr>
        <w:t>משה ארבל</w:t>
      </w:r>
      <w:r>
        <w:rPr>
          <w:rFonts w:hint="cs"/>
          <w:rtl/>
        </w:rPr>
        <w:tab/>
      </w:r>
      <w:r>
        <w:rPr>
          <w:rFonts w:hint="cs"/>
          <w:rtl/>
        </w:rPr>
        <w:tab/>
        <w:t>–   אינו נוכח</w:t>
      </w:r>
    </w:p>
    <w:p w:rsidR="004824FD" w:rsidRDefault="004824FD" w:rsidP="004824FD">
      <w:pPr>
        <w:rPr>
          <w:rtl/>
        </w:rPr>
      </w:pPr>
      <w:r>
        <w:rPr>
          <w:rFonts w:hint="cs"/>
          <w:rtl/>
        </w:rPr>
        <w:t>אביחי אברהם בוארון</w:t>
      </w:r>
      <w:r>
        <w:rPr>
          <w:rFonts w:hint="cs"/>
          <w:rtl/>
        </w:rPr>
        <w:tab/>
        <w:t>–   נגד</w:t>
      </w:r>
    </w:p>
    <w:p w:rsidR="004824FD" w:rsidRDefault="004824FD" w:rsidP="004824FD">
      <w:pPr>
        <w:rPr>
          <w:rtl/>
        </w:rPr>
      </w:pPr>
      <w:r>
        <w:rPr>
          <w:rFonts w:hint="cs"/>
          <w:rtl/>
        </w:rPr>
        <w:t>דבי ביטון</w:t>
      </w:r>
      <w:r>
        <w:rPr>
          <w:rFonts w:hint="cs"/>
          <w:rtl/>
        </w:rPr>
        <w:tab/>
      </w:r>
      <w:r>
        <w:rPr>
          <w:rFonts w:hint="cs"/>
          <w:rtl/>
        </w:rPr>
        <w:tab/>
        <w:t>–   בעד</w:t>
      </w:r>
    </w:p>
    <w:p w:rsidR="004824FD" w:rsidRDefault="004824FD" w:rsidP="004824FD">
      <w:pPr>
        <w:rPr>
          <w:rtl/>
        </w:rPr>
      </w:pPr>
      <w:r>
        <w:rPr>
          <w:rFonts w:hint="cs"/>
          <w:rtl/>
        </w:rPr>
        <w:t>מיכאל מרדכי ביטון</w:t>
      </w:r>
      <w:r>
        <w:rPr>
          <w:rFonts w:hint="cs"/>
          <w:rtl/>
        </w:rPr>
        <w:tab/>
        <w:t>–   אינו נוכח</w:t>
      </w:r>
    </w:p>
    <w:p w:rsidR="004824FD" w:rsidRDefault="004824FD" w:rsidP="004824FD">
      <w:pPr>
        <w:rPr>
          <w:rtl/>
        </w:rPr>
      </w:pPr>
      <w:r>
        <w:rPr>
          <w:rFonts w:hint="cs"/>
          <w:rtl/>
        </w:rPr>
        <w:t>ולדימיר בליאק</w:t>
      </w:r>
      <w:r>
        <w:rPr>
          <w:rFonts w:hint="cs"/>
          <w:rtl/>
        </w:rPr>
        <w:tab/>
      </w:r>
      <w:r>
        <w:rPr>
          <w:rFonts w:hint="cs"/>
          <w:rtl/>
        </w:rPr>
        <w:tab/>
        <w:t>–   בעד</w:t>
      </w:r>
    </w:p>
    <w:p w:rsidR="004824FD" w:rsidRDefault="004824FD" w:rsidP="004824FD">
      <w:pPr>
        <w:rPr>
          <w:rtl/>
        </w:rPr>
      </w:pPr>
      <w:r>
        <w:rPr>
          <w:rFonts w:hint="cs"/>
          <w:rtl/>
        </w:rPr>
        <w:t>מירב בן ארי</w:t>
      </w:r>
      <w:r>
        <w:rPr>
          <w:rFonts w:hint="cs"/>
          <w:rtl/>
        </w:rPr>
        <w:tab/>
      </w:r>
      <w:r>
        <w:rPr>
          <w:rFonts w:hint="cs"/>
          <w:rtl/>
        </w:rPr>
        <w:tab/>
        <w:t>–   בעד</w:t>
      </w:r>
    </w:p>
    <w:p w:rsidR="004824FD" w:rsidRDefault="004824FD" w:rsidP="004824FD">
      <w:pPr>
        <w:rPr>
          <w:rtl/>
        </w:rPr>
      </w:pPr>
      <w:r>
        <w:rPr>
          <w:rFonts w:hint="cs"/>
          <w:rtl/>
        </w:rPr>
        <w:t>אורנה ברביבאי</w:t>
      </w:r>
      <w:r>
        <w:rPr>
          <w:rFonts w:hint="cs"/>
          <w:rtl/>
        </w:rPr>
        <w:tab/>
      </w:r>
      <w:r>
        <w:rPr>
          <w:rFonts w:hint="cs"/>
          <w:rtl/>
        </w:rPr>
        <w:tab/>
        <w:t>–   בעד</w:t>
      </w:r>
    </w:p>
    <w:p w:rsidR="004824FD" w:rsidRDefault="004824FD" w:rsidP="004824FD">
      <w:pPr>
        <w:rPr>
          <w:rtl/>
        </w:rPr>
      </w:pPr>
      <w:r>
        <w:rPr>
          <w:rFonts w:hint="cs"/>
          <w:rtl/>
        </w:rPr>
        <w:t>ניר ברקת</w:t>
      </w:r>
      <w:r>
        <w:rPr>
          <w:rFonts w:hint="cs"/>
          <w:rtl/>
        </w:rPr>
        <w:tab/>
      </w:r>
      <w:r>
        <w:rPr>
          <w:rFonts w:hint="cs"/>
          <w:rtl/>
        </w:rPr>
        <w:tab/>
        <w:t>–   אינו נוכח</w:t>
      </w:r>
    </w:p>
    <w:p w:rsidR="004824FD" w:rsidRDefault="004824FD" w:rsidP="004824FD">
      <w:pPr>
        <w:rPr>
          <w:rtl/>
        </w:rPr>
      </w:pPr>
      <w:r>
        <w:rPr>
          <w:rFonts w:hint="cs"/>
          <w:rtl/>
        </w:rPr>
        <w:t>ששון ששי גואטה</w:t>
      </w:r>
      <w:r>
        <w:rPr>
          <w:rFonts w:hint="cs"/>
          <w:rtl/>
        </w:rPr>
        <w:tab/>
      </w:r>
      <w:r>
        <w:rPr>
          <w:rFonts w:hint="cs"/>
          <w:rtl/>
        </w:rPr>
        <w:tab/>
        <w:t>–   אינו נוכח</w:t>
      </w:r>
    </w:p>
    <w:p w:rsidR="004824FD" w:rsidRDefault="004824FD" w:rsidP="004824FD">
      <w:pPr>
        <w:rPr>
          <w:rtl/>
        </w:rPr>
      </w:pPr>
      <w:r>
        <w:rPr>
          <w:rFonts w:hint="cs"/>
          <w:rtl/>
        </w:rPr>
        <w:t>יואב גלנט</w:t>
      </w:r>
      <w:r>
        <w:rPr>
          <w:rFonts w:hint="cs"/>
          <w:rtl/>
        </w:rPr>
        <w:tab/>
      </w:r>
      <w:r>
        <w:rPr>
          <w:rFonts w:hint="cs"/>
          <w:rtl/>
        </w:rPr>
        <w:tab/>
        <w:t>–   אינו נוכח</w:t>
      </w:r>
    </w:p>
    <w:p w:rsidR="004824FD" w:rsidRDefault="004824FD" w:rsidP="004824FD">
      <w:pPr>
        <w:rPr>
          <w:rtl/>
        </w:rPr>
      </w:pPr>
      <w:r>
        <w:rPr>
          <w:rFonts w:hint="cs"/>
          <w:rtl/>
        </w:rPr>
        <w:t>בנימין גנץ</w:t>
      </w:r>
      <w:r>
        <w:rPr>
          <w:rFonts w:hint="cs"/>
          <w:rtl/>
        </w:rPr>
        <w:tab/>
      </w:r>
      <w:r>
        <w:rPr>
          <w:rFonts w:hint="cs"/>
          <w:rtl/>
        </w:rPr>
        <w:tab/>
        <w:t>–   אינו נוכח</w:t>
      </w:r>
    </w:p>
    <w:p w:rsidR="004824FD" w:rsidRDefault="004824FD" w:rsidP="004824FD">
      <w:pPr>
        <w:rPr>
          <w:rtl/>
        </w:rPr>
      </w:pPr>
      <w:r>
        <w:rPr>
          <w:rFonts w:hint="cs"/>
          <w:rtl/>
        </w:rPr>
        <w:t>סימון דוידסון</w:t>
      </w:r>
      <w:r>
        <w:rPr>
          <w:rFonts w:hint="cs"/>
          <w:rtl/>
        </w:rPr>
        <w:tab/>
      </w:r>
      <w:r>
        <w:rPr>
          <w:rFonts w:hint="cs"/>
          <w:rtl/>
        </w:rPr>
        <w:tab/>
        <w:t>–   בעד</w:t>
      </w:r>
    </w:p>
    <w:p w:rsidR="004824FD" w:rsidRDefault="004824FD" w:rsidP="004824FD">
      <w:pPr>
        <w:rPr>
          <w:rtl/>
        </w:rPr>
      </w:pPr>
      <w:r>
        <w:rPr>
          <w:rFonts w:hint="cs"/>
          <w:rtl/>
        </w:rPr>
        <w:t>אבי דיכטר</w:t>
      </w:r>
      <w:r>
        <w:rPr>
          <w:rFonts w:hint="cs"/>
          <w:rtl/>
        </w:rPr>
        <w:tab/>
      </w:r>
      <w:r>
        <w:rPr>
          <w:rFonts w:hint="cs"/>
          <w:rtl/>
        </w:rPr>
        <w:tab/>
        <w:t>–   אינו נוכח</w:t>
      </w:r>
    </w:p>
    <w:p w:rsidR="004824FD" w:rsidRDefault="004824FD" w:rsidP="004824FD">
      <w:pPr>
        <w:rPr>
          <w:rtl/>
        </w:rPr>
      </w:pPr>
      <w:r>
        <w:rPr>
          <w:rFonts w:hint="cs"/>
          <w:rtl/>
        </w:rPr>
        <w:t>דני דנון</w:t>
      </w:r>
      <w:r>
        <w:rPr>
          <w:rFonts w:hint="cs"/>
          <w:rtl/>
        </w:rPr>
        <w:tab/>
      </w:r>
      <w:r>
        <w:rPr>
          <w:rFonts w:hint="cs"/>
          <w:rtl/>
        </w:rPr>
        <w:tab/>
      </w:r>
      <w:r>
        <w:rPr>
          <w:rFonts w:hint="cs"/>
          <w:rtl/>
        </w:rPr>
        <w:tab/>
        <w:t>–   אינו נוכח</w:t>
      </w:r>
    </w:p>
    <w:p w:rsidR="004824FD" w:rsidRDefault="004824FD" w:rsidP="004824FD">
      <w:pPr>
        <w:rPr>
          <w:rtl/>
        </w:rPr>
      </w:pPr>
      <w:r>
        <w:rPr>
          <w:rFonts w:hint="cs"/>
          <w:rtl/>
        </w:rPr>
        <w:t>שרן מרים השכל</w:t>
      </w:r>
      <w:r>
        <w:rPr>
          <w:rFonts w:hint="cs"/>
          <w:rtl/>
        </w:rPr>
        <w:tab/>
      </w:r>
      <w:r>
        <w:rPr>
          <w:rFonts w:hint="cs"/>
          <w:rtl/>
        </w:rPr>
        <w:tab/>
        <w:t>–   בעד</w:t>
      </w:r>
    </w:p>
    <w:p w:rsidR="004824FD" w:rsidRDefault="004824FD" w:rsidP="004824FD">
      <w:pPr>
        <w:rPr>
          <w:rtl/>
        </w:rPr>
      </w:pPr>
      <w:r>
        <w:rPr>
          <w:rFonts w:hint="cs"/>
          <w:rtl/>
        </w:rPr>
        <w:t>בועז טופורובסקי</w:t>
      </w:r>
      <w:r>
        <w:rPr>
          <w:rFonts w:hint="cs"/>
          <w:rtl/>
        </w:rPr>
        <w:tab/>
      </w:r>
      <w:r>
        <w:rPr>
          <w:rFonts w:hint="cs"/>
          <w:rtl/>
        </w:rPr>
        <w:tab/>
        <w:t>–   בעד</w:t>
      </w:r>
    </w:p>
    <w:p w:rsidR="004824FD" w:rsidRDefault="004824FD" w:rsidP="004824FD">
      <w:pPr>
        <w:rPr>
          <w:rtl/>
        </w:rPr>
      </w:pPr>
      <w:r>
        <w:rPr>
          <w:rFonts w:hint="cs"/>
          <w:rtl/>
        </w:rPr>
        <w:t>משה טור פז</w:t>
      </w:r>
      <w:r>
        <w:rPr>
          <w:rFonts w:hint="cs"/>
          <w:rtl/>
        </w:rPr>
        <w:tab/>
      </w:r>
      <w:r>
        <w:rPr>
          <w:rFonts w:hint="cs"/>
          <w:rtl/>
        </w:rPr>
        <w:tab/>
        <w:t>–   בעד</w:t>
      </w:r>
    </w:p>
    <w:p w:rsidR="004824FD" w:rsidRDefault="004824FD" w:rsidP="004824FD">
      <w:pPr>
        <w:rPr>
          <w:rtl/>
        </w:rPr>
      </w:pPr>
      <w:r>
        <w:rPr>
          <w:rFonts w:hint="cs"/>
          <w:rtl/>
        </w:rPr>
        <w:t>אוהד טל</w:t>
      </w:r>
      <w:r>
        <w:rPr>
          <w:rFonts w:hint="cs"/>
          <w:rtl/>
        </w:rPr>
        <w:tab/>
      </w:r>
      <w:r>
        <w:rPr>
          <w:rFonts w:hint="cs"/>
          <w:rtl/>
        </w:rPr>
        <w:tab/>
      </w:r>
      <w:r>
        <w:rPr>
          <w:rFonts w:hint="cs"/>
          <w:rtl/>
        </w:rPr>
        <w:tab/>
        <w:t xml:space="preserve">–   אינו נוכח </w:t>
      </w:r>
    </w:p>
    <w:p w:rsidR="004824FD" w:rsidRDefault="004824FD" w:rsidP="004824FD">
      <w:pPr>
        <w:rPr>
          <w:rtl/>
        </w:rPr>
      </w:pPr>
      <w:r>
        <w:rPr>
          <w:rFonts w:hint="cs"/>
          <w:rtl/>
        </w:rPr>
        <w:t>מתן כהנא</w:t>
      </w:r>
      <w:r>
        <w:rPr>
          <w:rFonts w:hint="cs"/>
          <w:rtl/>
        </w:rPr>
        <w:tab/>
      </w:r>
      <w:r>
        <w:rPr>
          <w:rFonts w:hint="cs"/>
          <w:rtl/>
        </w:rPr>
        <w:tab/>
        <w:t>–   בעד</w:t>
      </w:r>
    </w:p>
    <w:p w:rsidR="004824FD" w:rsidRDefault="004824FD" w:rsidP="004824FD">
      <w:pPr>
        <w:rPr>
          <w:rtl/>
        </w:rPr>
      </w:pPr>
      <w:r>
        <w:rPr>
          <w:rFonts w:hint="cs"/>
          <w:rtl/>
        </w:rPr>
        <w:t>עופר כסיף</w:t>
      </w:r>
      <w:r>
        <w:rPr>
          <w:rFonts w:hint="cs"/>
          <w:rtl/>
        </w:rPr>
        <w:tab/>
      </w:r>
      <w:r>
        <w:rPr>
          <w:rFonts w:hint="cs"/>
          <w:rtl/>
        </w:rPr>
        <w:tab/>
        <w:t>–   בעד</w:t>
      </w:r>
    </w:p>
    <w:p w:rsidR="004824FD" w:rsidRDefault="004824FD" w:rsidP="004824FD">
      <w:pPr>
        <w:rPr>
          <w:rtl/>
        </w:rPr>
      </w:pPr>
      <w:r>
        <w:rPr>
          <w:rFonts w:hint="cs"/>
          <w:rtl/>
        </w:rPr>
        <w:t>ישראל כץ</w:t>
      </w:r>
      <w:r>
        <w:rPr>
          <w:rFonts w:hint="cs"/>
          <w:rtl/>
        </w:rPr>
        <w:tab/>
      </w:r>
      <w:r>
        <w:rPr>
          <w:rFonts w:hint="cs"/>
          <w:rtl/>
        </w:rPr>
        <w:tab/>
        <w:t>–   אינו נוכח</w:t>
      </w:r>
    </w:p>
    <w:p w:rsidR="004824FD" w:rsidRDefault="004824FD" w:rsidP="004824FD">
      <w:pPr>
        <w:rPr>
          <w:rtl/>
        </w:rPr>
      </w:pPr>
      <w:r>
        <w:rPr>
          <w:rFonts w:hint="cs"/>
          <w:rtl/>
        </w:rPr>
        <w:t>יוראי להב הרצנו</w:t>
      </w:r>
      <w:r>
        <w:rPr>
          <w:rFonts w:hint="cs"/>
          <w:rtl/>
        </w:rPr>
        <w:tab/>
      </w:r>
      <w:r>
        <w:rPr>
          <w:rFonts w:hint="cs"/>
          <w:rtl/>
        </w:rPr>
        <w:tab/>
        <w:t>–   בעד</w:t>
      </w:r>
    </w:p>
    <w:p w:rsidR="004824FD" w:rsidRDefault="004824FD" w:rsidP="004824FD">
      <w:pPr>
        <w:rPr>
          <w:rtl/>
        </w:rPr>
      </w:pPr>
      <w:r>
        <w:rPr>
          <w:rFonts w:hint="cs"/>
          <w:rtl/>
        </w:rPr>
        <w:t>מיקי לוי</w:t>
      </w:r>
      <w:r>
        <w:rPr>
          <w:rFonts w:hint="cs"/>
          <w:rtl/>
        </w:rPr>
        <w:tab/>
      </w:r>
      <w:r>
        <w:rPr>
          <w:rFonts w:hint="cs"/>
          <w:rtl/>
        </w:rPr>
        <w:tab/>
      </w:r>
      <w:r>
        <w:rPr>
          <w:rFonts w:hint="cs"/>
          <w:rtl/>
        </w:rPr>
        <w:tab/>
        <w:t>–   אינו נוכח</w:t>
      </w:r>
    </w:p>
    <w:p w:rsidR="004824FD" w:rsidRDefault="004824FD" w:rsidP="004824FD">
      <w:pPr>
        <w:rPr>
          <w:rtl/>
        </w:rPr>
      </w:pPr>
      <w:r>
        <w:rPr>
          <w:rFonts w:hint="cs"/>
          <w:rtl/>
        </w:rPr>
        <w:t>נעמה לזימי</w:t>
      </w:r>
      <w:r>
        <w:rPr>
          <w:rFonts w:hint="cs"/>
          <w:rtl/>
        </w:rPr>
        <w:tab/>
      </w:r>
      <w:r>
        <w:rPr>
          <w:rFonts w:hint="cs"/>
          <w:rtl/>
        </w:rPr>
        <w:tab/>
        <w:t>–   בעד</w:t>
      </w:r>
    </w:p>
    <w:p w:rsidR="004824FD" w:rsidRDefault="004824FD" w:rsidP="004824FD">
      <w:pPr>
        <w:rPr>
          <w:rtl/>
        </w:rPr>
      </w:pPr>
      <w:r>
        <w:rPr>
          <w:rFonts w:hint="cs"/>
          <w:rtl/>
        </w:rPr>
        <w:t>אביגדור ליברמן</w:t>
      </w:r>
      <w:r>
        <w:rPr>
          <w:rFonts w:hint="cs"/>
          <w:rtl/>
        </w:rPr>
        <w:tab/>
      </w:r>
      <w:r>
        <w:rPr>
          <w:rFonts w:hint="cs"/>
          <w:rtl/>
        </w:rPr>
        <w:tab/>
        <w:t>–   אינו נוכח</w:t>
      </w:r>
    </w:p>
    <w:p w:rsidR="004824FD" w:rsidRDefault="004824FD" w:rsidP="004824FD">
      <w:pPr>
        <w:rPr>
          <w:rtl/>
        </w:rPr>
      </w:pPr>
      <w:r>
        <w:rPr>
          <w:rFonts w:hint="cs"/>
          <w:rtl/>
        </w:rPr>
        <w:t>יאיר לפיד</w:t>
      </w:r>
      <w:r>
        <w:rPr>
          <w:rFonts w:hint="cs"/>
          <w:rtl/>
        </w:rPr>
        <w:tab/>
      </w:r>
      <w:r>
        <w:rPr>
          <w:rFonts w:hint="cs"/>
          <w:rtl/>
        </w:rPr>
        <w:tab/>
        <w:t>–   אינו נוכח</w:t>
      </w:r>
    </w:p>
    <w:p w:rsidR="004824FD" w:rsidRDefault="004824FD" w:rsidP="004824FD">
      <w:pPr>
        <w:rPr>
          <w:rtl/>
        </w:rPr>
      </w:pPr>
      <w:r>
        <w:rPr>
          <w:rFonts w:hint="cs"/>
          <w:rtl/>
        </w:rPr>
        <w:t>טטיאנה מזרסקי</w:t>
      </w:r>
      <w:r>
        <w:rPr>
          <w:rFonts w:hint="cs"/>
          <w:rtl/>
        </w:rPr>
        <w:tab/>
      </w:r>
      <w:r>
        <w:rPr>
          <w:rFonts w:hint="cs"/>
          <w:rtl/>
        </w:rPr>
        <w:tab/>
        <w:t>–   אינה נוכחת</w:t>
      </w:r>
    </w:p>
    <w:p w:rsidR="004824FD" w:rsidRDefault="004824FD" w:rsidP="004824FD">
      <w:pPr>
        <w:rPr>
          <w:rtl/>
        </w:rPr>
      </w:pPr>
      <w:r>
        <w:rPr>
          <w:rFonts w:hint="cs"/>
          <w:rtl/>
        </w:rPr>
        <w:t>שלי טל מירון</w:t>
      </w:r>
      <w:r>
        <w:rPr>
          <w:rFonts w:hint="cs"/>
          <w:rtl/>
        </w:rPr>
        <w:tab/>
      </w:r>
      <w:r>
        <w:rPr>
          <w:rFonts w:hint="cs"/>
          <w:rtl/>
        </w:rPr>
        <w:tab/>
        <w:t>–   בעד</w:t>
      </w:r>
    </w:p>
    <w:p w:rsidR="004824FD" w:rsidRDefault="004824FD" w:rsidP="004824FD">
      <w:pPr>
        <w:rPr>
          <w:rtl/>
        </w:rPr>
      </w:pPr>
      <w:r>
        <w:rPr>
          <w:rFonts w:hint="cs"/>
          <w:rtl/>
        </w:rPr>
        <w:t>יונתן מישרקי</w:t>
      </w:r>
      <w:r>
        <w:rPr>
          <w:rFonts w:hint="cs"/>
          <w:rtl/>
        </w:rPr>
        <w:tab/>
      </w:r>
      <w:r>
        <w:rPr>
          <w:rFonts w:hint="cs"/>
          <w:rtl/>
        </w:rPr>
        <w:tab/>
        <w:t>–   אינו נוכח</w:t>
      </w:r>
    </w:p>
    <w:p w:rsidR="004824FD" w:rsidRDefault="004824FD" w:rsidP="004824FD">
      <w:pPr>
        <w:rPr>
          <w:rtl/>
        </w:rPr>
      </w:pPr>
      <w:r>
        <w:rPr>
          <w:rFonts w:hint="cs"/>
          <w:rtl/>
        </w:rPr>
        <w:t>מיכאל מלכיאלי</w:t>
      </w:r>
      <w:r>
        <w:rPr>
          <w:rFonts w:hint="cs"/>
          <w:rtl/>
        </w:rPr>
        <w:tab/>
      </w:r>
      <w:r>
        <w:rPr>
          <w:rFonts w:hint="cs"/>
          <w:rtl/>
        </w:rPr>
        <w:tab/>
        <w:t>–   נגד</w:t>
      </w:r>
    </w:p>
    <w:p w:rsidR="004824FD" w:rsidRDefault="004824FD" w:rsidP="004824FD">
      <w:pPr>
        <w:rPr>
          <w:rtl/>
        </w:rPr>
      </w:pPr>
      <w:r>
        <w:rPr>
          <w:rFonts w:hint="cs"/>
          <w:rtl/>
        </w:rPr>
        <w:t>בנימין נתניהו</w:t>
      </w:r>
      <w:r>
        <w:rPr>
          <w:rFonts w:hint="cs"/>
          <w:rtl/>
        </w:rPr>
        <w:tab/>
      </w:r>
      <w:r>
        <w:rPr>
          <w:rFonts w:hint="cs"/>
          <w:rtl/>
        </w:rPr>
        <w:tab/>
        <w:t>–   אינו נוכח</w:t>
      </w:r>
    </w:p>
    <w:p w:rsidR="004824FD" w:rsidRDefault="004824FD" w:rsidP="004824FD">
      <w:pPr>
        <w:rPr>
          <w:rtl/>
        </w:rPr>
      </w:pPr>
      <w:r>
        <w:rPr>
          <w:rFonts w:hint="cs"/>
          <w:rtl/>
        </w:rPr>
        <w:t>אורית מלכה סטרוק</w:t>
      </w:r>
      <w:r>
        <w:rPr>
          <w:rFonts w:hint="cs"/>
          <w:rtl/>
        </w:rPr>
        <w:tab/>
        <w:t>–   נגד</w:t>
      </w:r>
    </w:p>
    <w:p w:rsidR="004824FD" w:rsidRDefault="004824FD" w:rsidP="004824FD">
      <w:pPr>
        <w:rPr>
          <w:rtl/>
        </w:rPr>
      </w:pPr>
      <w:r>
        <w:rPr>
          <w:rFonts w:hint="cs"/>
          <w:rtl/>
        </w:rPr>
        <w:t>משה סעדה</w:t>
      </w:r>
      <w:r>
        <w:rPr>
          <w:rFonts w:hint="cs"/>
          <w:rtl/>
        </w:rPr>
        <w:tab/>
      </w:r>
      <w:r>
        <w:rPr>
          <w:rFonts w:hint="cs"/>
          <w:rtl/>
        </w:rPr>
        <w:tab/>
        <w:t>–   נגד</w:t>
      </w:r>
    </w:p>
    <w:p w:rsidR="004824FD" w:rsidRDefault="004824FD" w:rsidP="004824FD">
      <w:pPr>
        <w:rPr>
          <w:rtl/>
        </w:rPr>
      </w:pPr>
      <w:r>
        <w:rPr>
          <w:rFonts w:hint="cs"/>
          <w:rtl/>
        </w:rPr>
        <w:t>גדעון סער</w:t>
      </w:r>
      <w:r>
        <w:rPr>
          <w:rFonts w:hint="cs"/>
          <w:rtl/>
        </w:rPr>
        <w:tab/>
      </w:r>
      <w:r>
        <w:rPr>
          <w:rFonts w:hint="cs"/>
          <w:rtl/>
        </w:rPr>
        <w:tab/>
        <w:t>–   אינו נוכח</w:t>
      </w:r>
    </w:p>
    <w:p w:rsidR="004824FD" w:rsidRDefault="004824FD" w:rsidP="004824FD">
      <w:pPr>
        <w:rPr>
          <w:rtl/>
        </w:rPr>
      </w:pPr>
      <w:r>
        <w:rPr>
          <w:rFonts w:hint="cs"/>
          <w:rtl/>
        </w:rPr>
        <w:t>חמד עמאר</w:t>
      </w:r>
      <w:r>
        <w:rPr>
          <w:rFonts w:hint="cs"/>
          <w:rtl/>
        </w:rPr>
        <w:tab/>
      </w:r>
      <w:r>
        <w:rPr>
          <w:rFonts w:hint="cs"/>
          <w:rtl/>
        </w:rPr>
        <w:tab/>
        <w:t xml:space="preserve">–   אינו </w:t>
      </w:r>
      <w:bookmarkStart w:id="5504" w:name="_ETM_Q14_672943"/>
      <w:bookmarkEnd w:id="5504"/>
      <w:r>
        <w:rPr>
          <w:rFonts w:hint="cs"/>
          <w:rtl/>
        </w:rPr>
        <w:t>נוכח</w:t>
      </w:r>
    </w:p>
    <w:p w:rsidR="004824FD" w:rsidRDefault="004824FD" w:rsidP="004824FD">
      <w:pPr>
        <w:rPr>
          <w:rtl/>
        </w:rPr>
      </w:pPr>
      <w:r>
        <w:rPr>
          <w:rFonts w:hint="cs"/>
          <w:rtl/>
        </w:rPr>
        <w:t>עודד פורר</w:t>
      </w:r>
      <w:r>
        <w:rPr>
          <w:rFonts w:hint="cs"/>
          <w:rtl/>
        </w:rPr>
        <w:tab/>
      </w:r>
      <w:r>
        <w:rPr>
          <w:rFonts w:hint="cs"/>
          <w:rtl/>
        </w:rPr>
        <w:tab/>
        <w:t>–   בעד</w:t>
      </w:r>
    </w:p>
    <w:p w:rsidR="004824FD" w:rsidRDefault="004824FD" w:rsidP="004824FD">
      <w:pPr>
        <w:rPr>
          <w:rtl/>
        </w:rPr>
      </w:pPr>
      <w:r>
        <w:rPr>
          <w:rFonts w:hint="cs"/>
          <w:rtl/>
        </w:rPr>
        <w:t>יצחק פינדרוס</w:t>
      </w:r>
      <w:r>
        <w:rPr>
          <w:rFonts w:hint="cs"/>
          <w:rtl/>
        </w:rPr>
        <w:tab/>
      </w:r>
      <w:r>
        <w:rPr>
          <w:rFonts w:hint="cs"/>
          <w:rtl/>
        </w:rPr>
        <w:tab/>
        <w:t>–   אינו נוכח</w:t>
      </w:r>
    </w:p>
    <w:p w:rsidR="004824FD" w:rsidRDefault="004824FD" w:rsidP="004824FD">
      <w:pPr>
        <w:rPr>
          <w:rtl/>
        </w:rPr>
      </w:pPr>
      <w:r>
        <w:rPr>
          <w:rFonts w:hint="cs"/>
          <w:rtl/>
        </w:rPr>
        <w:t>אורית פרקש הכהן</w:t>
      </w:r>
      <w:r>
        <w:rPr>
          <w:rFonts w:hint="cs"/>
          <w:rtl/>
        </w:rPr>
        <w:tab/>
        <w:t>–   בעד</w:t>
      </w:r>
    </w:p>
    <w:p w:rsidR="004824FD" w:rsidRDefault="004824FD" w:rsidP="004824FD">
      <w:pPr>
        <w:rPr>
          <w:rtl/>
        </w:rPr>
      </w:pPr>
      <w:r>
        <w:rPr>
          <w:rFonts w:hint="cs"/>
          <w:rtl/>
        </w:rPr>
        <w:t>מטי צרפתי הרכבי</w:t>
      </w:r>
      <w:r>
        <w:rPr>
          <w:rFonts w:hint="cs"/>
          <w:rtl/>
        </w:rPr>
        <w:tab/>
        <w:t>–   בעד</w:t>
      </w:r>
    </w:p>
    <w:p w:rsidR="004824FD" w:rsidRDefault="004824FD" w:rsidP="004824FD">
      <w:pPr>
        <w:rPr>
          <w:rtl/>
        </w:rPr>
      </w:pPr>
      <w:r>
        <w:rPr>
          <w:rFonts w:hint="cs"/>
          <w:rtl/>
        </w:rPr>
        <w:t>גלעד קריב</w:t>
      </w:r>
      <w:r>
        <w:rPr>
          <w:rFonts w:hint="cs"/>
          <w:rtl/>
        </w:rPr>
        <w:tab/>
      </w:r>
      <w:r>
        <w:rPr>
          <w:rFonts w:hint="cs"/>
          <w:rtl/>
        </w:rPr>
        <w:tab/>
        <w:t>–   אינו נוכח</w:t>
      </w:r>
    </w:p>
    <w:p w:rsidR="004824FD" w:rsidRDefault="004824FD" w:rsidP="004824FD">
      <w:pPr>
        <w:rPr>
          <w:rtl/>
        </w:rPr>
      </w:pPr>
      <w:r>
        <w:rPr>
          <w:rFonts w:hint="cs"/>
          <w:rtl/>
        </w:rPr>
        <w:t>עידן רול</w:t>
      </w:r>
      <w:r>
        <w:rPr>
          <w:rFonts w:hint="cs"/>
          <w:rtl/>
        </w:rPr>
        <w:tab/>
      </w:r>
      <w:r>
        <w:rPr>
          <w:rFonts w:hint="cs"/>
          <w:rtl/>
        </w:rPr>
        <w:tab/>
      </w:r>
      <w:r>
        <w:rPr>
          <w:rFonts w:hint="cs"/>
          <w:rtl/>
        </w:rPr>
        <w:tab/>
        <w:t>–   בעד</w:t>
      </w:r>
    </w:p>
    <w:p w:rsidR="004824FD" w:rsidRDefault="004824FD" w:rsidP="004824FD">
      <w:pPr>
        <w:rPr>
          <w:rtl/>
        </w:rPr>
      </w:pPr>
      <w:r>
        <w:rPr>
          <w:rFonts w:hint="cs"/>
          <w:rtl/>
        </w:rPr>
        <w:t>אפרת רייטן מרום</w:t>
      </w:r>
      <w:r>
        <w:rPr>
          <w:rFonts w:hint="cs"/>
          <w:rtl/>
        </w:rPr>
        <w:tab/>
        <w:t>–   בעד</w:t>
      </w:r>
    </w:p>
    <w:p w:rsidR="004824FD" w:rsidRDefault="004824FD" w:rsidP="004824FD">
      <w:pPr>
        <w:rPr>
          <w:rtl/>
        </w:rPr>
      </w:pPr>
      <w:r>
        <w:rPr>
          <w:rFonts w:hint="cs"/>
          <w:rtl/>
        </w:rPr>
        <w:t>יפעת שאשא ביטון</w:t>
      </w:r>
      <w:r>
        <w:rPr>
          <w:rFonts w:hint="cs"/>
          <w:rtl/>
        </w:rPr>
        <w:tab/>
        <w:t>–   אינה נוכחת</w:t>
      </w:r>
    </w:p>
    <w:p w:rsidR="004824FD" w:rsidRDefault="004824FD" w:rsidP="004824FD">
      <w:pPr>
        <w:rPr>
          <w:rtl/>
        </w:rPr>
      </w:pPr>
      <w:r>
        <w:rPr>
          <w:rFonts w:hint="cs"/>
          <w:rtl/>
        </w:rPr>
        <w:t>אלון שוסטר</w:t>
      </w:r>
      <w:r>
        <w:rPr>
          <w:rFonts w:hint="cs"/>
          <w:rtl/>
        </w:rPr>
        <w:tab/>
      </w:r>
      <w:r>
        <w:rPr>
          <w:rFonts w:hint="cs"/>
          <w:rtl/>
        </w:rPr>
        <w:tab/>
        <w:t>–   בעד</w:t>
      </w:r>
    </w:p>
    <w:p w:rsidR="004824FD" w:rsidRDefault="004824FD" w:rsidP="004824FD">
      <w:pPr>
        <w:rPr>
          <w:rtl/>
        </w:rPr>
      </w:pPr>
      <w:r>
        <w:rPr>
          <w:rFonts w:hint="cs"/>
          <w:rtl/>
        </w:rPr>
        <w:t>אלעזר שטרן</w:t>
      </w:r>
      <w:r>
        <w:rPr>
          <w:rFonts w:hint="cs"/>
          <w:rtl/>
        </w:rPr>
        <w:tab/>
      </w:r>
      <w:r>
        <w:rPr>
          <w:rFonts w:hint="cs"/>
          <w:rtl/>
        </w:rPr>
        <w:tab/>
        <w:t>–   אינו נוכח</w:t>
      </w:r>
    </w:p>
    <w:p w:rsidR="004824FD" w:rsidRDefault="004824FD" w:rsidP="004824FD">
      <w:pPr>
        <w:rPr>
          <w:rtl/>
        </w:rPr>
      </w:pPr>
      <w:r>
        <w:rPr>
          <w:rFonts w:hint="cs"/>
          <w:rtl/>
        </w:rPr>
        <w:t>נאור שירי</w:t>
      </w:r>
      <w:r>
        <w:rPr>
          <w:rFonts w:hint="cs"/>
          <w:rtl/>
        </w:rPr>
        <w:tab/>
      </w:r>
      <w:r>
        <w:rPr>
          <w:rFonts w:hint="cs"/>
          <w:rtl/>
        </w:rPr>
        <w:tab/>
        <w:t>–   בעד</w:t>
      </w:r>
    </w:p>
    <w:p w:rsidR="004824FD" w:rsidRDefault="004824FD" w:rsidP="004824FD">
      <w:pPr>
        <w:rPr>
          <w:rtl/>
        </w:rPr>
      </w:pPr>
      <w:r>
        <w:rPr>
          <w:rFonts w:hint="cs"/>
          <w:rtl/>
        </w:rPr>
        <w:t>פנינה תמנו</w:t>
      </w:r>
      <w:r>
        <w:rPr>
          <w:rFonts w:hint="cs"/>
          <w:rtl/>
        </w:rPr>
        <w:tab/>
      </w:r>
      <w:r>
        <w:rPr>
          <w:rFonts w:hint="cs"/>
          <w:rtl/>
        </w:rPr>
        <w:tab/>
        <w:t>–   אינה נוכחת</w:t>
      </w:r>
    </w:p>
    <w:p w:rsidR="004824FD" w:rsidRDefault="004824FD" w:rsidP="004824FD">
      <w:pPr>
        <w:ind w:firstLine="0"/>
        <w:rPr>
          <w:rtl/>
        </w:rPr>
      </w:pPr>
    </w:p>
    <w:p w:rsidR="004824FD" w:rsidRDefault="004824FD" w:rsidP="004824FD">
      <w:pPr>
        <w:pStyle w:val="af9"/>
        <w:keepNext/>
        <w:rPr>
          <w:rtl/>
        </w:rPr>
      </w:pPr>
      <w:bookmarkStart w:id="5505" w:name="ET_yor_6129_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50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המזכיר  יקרא בשמות האנשים – האם יש באולם עוד מישהו שלא הצביע?</w:t>
      </w:r>
    </w:p>
    <w:p w:rsidR="004824FD" w:rsidRDefault="004824FD" w:rsidP="004824FD">
      <w:pPr>
        <w:ind w:firstLine="0"/>
        <w:rPr>
          <w:b/>
          <w:bCs/>
          <w:u w:val="single"/>
          <w:rtl/>
          <w:lang w:eastAsia="he-IL"/>
        </w:rPr>
      </w:pPr>
      <w:bookmarkStart w:id="5506" w:name="_ETM_Q14_744578"/>
      <w:bookmarkStart w:id="5507" w:name="_ETM_Q14_744771"/>
      <w:bookmarkEnd w:id="5506"/>
      <w:bookmarkEnd w:id="5507"/>
    </w:p>
    <w:p w:rsidR="004824FD" w:rsidRDefault="004824FD" w:rsidP="004824FD">
      <w:pPr>
        <w:pStyle w:val="af8"/>
        <w:keepNext/>
        <w:rPr>
          <w:rtl/>
        </w:rPr>
      </w:pPr>
      <w:bookmarkStart w:id="5508" w:name="ET_interruption_6327_7"/>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508"/>
    </w:p>
    <w:p w:rsidR="004824FD" w:rsidRDefault="004824FD" w:rsidP="004824FD">
      <w:pPr>
        <w:ind w:firstLine="0"/>
        <w:rPr>
          <w:rtl/>
        </w:rPr>
      </w:pPr>
      <w:r>
        <w:rPr>
          <w:rFonts w:hint="cs"/>
          <w:rtl/>
        </w:rPr>
        <w:t>(קורא בשמות חברי הכנסת)</w:t>
      </w:r>
    </w:p>
    <w:p w:rsidR="004824FD" w:rsidRDefault="004824FD" w:rsidP="004824FD">
      <w:pPr>
        <w:rPr>
          <w:rtl/>
          <w:lang w:eastAsia="he-IL"/>
        </w:rPr>
      </w:pPr>
    </w:p>
    <w:p w:rsidR="004824FD" w:rsidRDefault="004824FD" w:rsidP="004824FD">
      <w:pPr>
        <w:rPr>
          <w:rtl/>
        </w:rPr>
      </w:pPr>
      <w:r>
        <w:rPr>
          <w:rFonts w:hint="cs"/>
          <w:rtl/>
        </w:rPr>
        <w:t>אמיר אוחנה</w:t>
      </w:r>
      <w:r>
        <w:rPr>
          <w:rFonts w:hint="cs"/>
          <w:rtl/>
        </w:rPr>
        <w:tab/>
      </w:r>
      <w:r>
        <w:rPr>
          <w:rFonts w:hint="cs"/>
          <w:rtl/>
        </w:rPr>
        <w:tab/>
        <w:t>–   נגד</w:t>
      </w:r>
    </w:p>
    <w:p w:rsidR="004824FD" w:rsidRDefault="004824FD" w:rsidP="004824FD">
      <w:pPr>
        <w:rPr>
          <w:rtl/>
        </w:rPr>
      </w:pPr>
      <w:r>
        <w:rPr>
          <w:rFonts w:hint="cs"/>
          <w:rtl/>
        </w:rPr>
        <w:t>יצחק פינדרוס</w:t>
      </w:r>
      <w:r>
        <w:rPr>
          <w:rFonts w:hint="cs"/>
          <w:rtl/>
        </w:rPr>
        <w:tab/>
      </w:r>
      <w:r>
        <w:rPr>
          <w:rFonts w:hint="cs"/>
          <w:rtl/>
        </w:rPr>
        <w:tab/>
        <w:t>–   נגד</w:t>
      </w:r>
    </w:p>
    <w:p w:rsidR="004824FD" w:rsidRDefault="004824FD" w:rsidP="004824FD">
      <w:pPr>
        <w:rPr>
          <w:rtl/>
          <w:lang w:eastAsia="he-IL"/>
        </w:rPr>
      </w:pPr>
    </w:p>
    <w:p w:rsidR="004824FD" w:rsidRDefault="004824FD" w:rsidP="004824FD">
      <w:pPr>
        <w:pStyle w:val="af9"/>
        <w:keepNext/>
        <w:rPr>
          <w:rtl/>
        </w:rPr>
      </w:pPr>
      <w:bookmarkStart w:id="5509" w:name="ET_yor_6129_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50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יש עוד מישהו שלא </w:t>
      </w:r>
      <w:bookmarkStart w:id="5510" w:name="_ETM_Q14_749130"/>
      <w:bookmarkEnd w:id="5510"/>
      <w:r>
        <w:rPr>
          <w:rFonts w:hint="cs"/>
          <w:rtl/>
          <w:lang w:eastAsia="he-IL"/>
        </w:rPr>
        <w:t>הצביע? תמה ההצבעה.</w:t>
      </w:r>
    </w:p>
    <w:p w:rsidR="004824FD" w:rsidRDefault="004824FD" w:rsidP="004824FD">
      <w:pPr>
        <w:ind w:firstLine="0"/>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 xml:space="preserve">חברי הכנסת, </w:t>
      </w:r>
      <w:bookmarkStart w:id="5511" w:name="_ETM_Q15_99195"/>
      <w:bookmarkStart w:id="5512" w:name="_ETM_Q15_99279"/>
      <w:bookmarkStart w:id="5513" w:name="_ETM_Q15_447190"/>
      <w:bookmarkStart w:id="5514" w:name="_ETM_Q15_443290"/>
      <w:bookmarkEnd w:id="5511"/>
      <w:bookmarkEnd w:id="5512"/>
      <w:bookmarkEnd w:id="5513"/>
      <w:bookmarkEnd w:id="5514"/>
      <w:r>
        <w:rPr>
          <w:rFonts w:hint="cs"/>
          <w:rtl/>
          <w:lang w:eastAsia="he-IL"/>
        </w:rPr>
        <w:t>ל</w:t>
      </w:r>
      <w:bookmarkStart w:id="5515" w:name="_ETM_Q15_444490"/>
      <w:bookmarkEnd w:id="5515"/>
      <w:r>
        <w:rPr>
          <w:rFonts w:hint="cs"/>
          <w:rtl/>
        </w:rPr>
        <w:t xml:space="preserve">הלן </w:t>
      </w:r>
      <w:bookmarkStart w:id="5516" w:name="_ETM_Q15_447460"/>
      <w:bookmarkEnd w:id="5516"/>
      <w:r>
        <w:rPr>
          <w:rFonts w:hint="cs"/>
          <w:rtl/>
        </w:rPr>
        <w:t xml:space="preserve">תוצאות </w:t>
      </w:r>
      <w:bookmarkStart w:id="5517" w:name="_ETM_Q15_447760"/>
      <w:bookmarkEnd w:id="5517"/>
      <w:r>
        <w:rPr>
          <w:rFonts w:hint="cs"/>
          <w:rtl/>
        </w:rPr>
        <w:t xml:space="preserve">ההצבעה: </w:t>
      </w:r>
      <w:bookmarkStart w:id="5518" w:name="_ETM_Q15_448210"/>
      <w:bookmarkEnd w:id="5518"/>
      <w:r>
        <w:rPr>
          <w:rFonts w:hint="cs"/>
          <w:rtl/>
        </w:rPr>
        <w:t xml:space="preserve">43 </w:t>
      </w:r>
      <w:bookmarkStart w:id="5519" w:name="_ETM_Q15_448839"/>
      <w:bookmarkEnd w:id="5519"/>
      <w:r>
        <w:rPr>
          <w:rFonts w:hint="cs"/>
          <w:rtl/>
        </w:rPr>
        <w:t xml:space="preserve">בעד, </w:t>
      </w:r>
      <w:bookmarkStart w:id="5520" w:name="_ETM_Q15_449080"/>
      <w:bookmarkEnd w:id="5520"/>
      <w:r>
        <w:rPr>
          <w:rFonts w:hint="cs"/>
          <w:rtl/>
        </w:rPr>
        <w:t xml:space="preserve">54 </w:t>
      </w:r>
      <w:bookmarkStart w:id="5521" w:name="_ETM_Q15_449680"/>
      <w:bookmarkEnd w:id="5521"/>
      <w:r>
        <w:rPr>
          <w:rFonts w:hint="cs"/>
          <w:rtl/>
        </w:rPr>
        <w:t>מתנגדים.</w:t>
      </w:r>
      <w:bookmarkStart w:id="5522" w:name="_ETM_Q15_450123"/>
      <w:bookmarkEnd w:id="5522"/>
      <w:r>
        <w:rPr>
          <w:rFonts w:hint="cs"/>
          <w:rtl/>
        </w:rPr>
        <w:t xml:space="preserve"> </w:t>
      </w:r>
      <w:bookmarkStart w:id="5523" w:name="_ETM_Q15_450100"/>
      <w:bookmarkEnd w:id="5523"/>
      <w:r>
        <w:rPr>
          <w:rFonts w:hint="cs"/>
          <w:rtl/>
        </w:rPr>
        <w:t xml:space="preserve">אני </w:t>
      </w:r>
      <w:bookmarkStart w:id="5524" w:name="_ETM_Q15_450250"/>
      <w:bookmarkEnd w:id="5524"/>
      <w:r>
        <w:rPr>
          <w:rFonts w:hint="cs"/>
          <w:rtl/>
        </w:rPr>
        <w:t xml:space="preserve">קובע </w:t>
      </w:r>
      <w:bookmarkStart w:id="5525" w:name="_ETM_Q15_450520"/>
      <w:bookmarkEnd w:id="5525"/>
      <w:r>
        <w:rPr>
          <w:rFonts w:hint="cs"/>
          <w:rtl/>
        </w:rPr>
        <w:t>שההצעה לה</w:t>
      </w:r>
      <w:bookmarkStart w:id="5526" w:name="_ETM_Q15_451033"/>
      <w:bookmarkEnd w:id="5526"/>
      <w:r>
        <w:rPr>
          <w:rFonts w:hint="cs"/>
          <w:rtl/>
        </w:rPr>
        <w:t xml:space="preserve">ביע </w:t>
      </w:r>
      <w:bookmarkStart w:id="5527" w:name="_ETM_Q15_451389"/>
      <w:bookmarkStart w:id="5528" w:name="_ETM_Q15_449252"/>
      <w:bookmarkEnd w:id="5527"/>
      <w:bookmarkEnd w:id="5528"/>
      <w:r>
        <w:rPr>
          <w:rFonts w:hint="cs"/>
          <w:rtl/>
        </w:rPr>
        <w:t>אי</w:t>
      </w:r>
      <w:bookmarkStart w:id="5529" w:name="_ETM_Q15_449131"/>
      <w:bookmarkStart w:id="5530" w:name="_ETM_Q15_451570"/>
      <w:bookmarkEnd w:id="5529"/>
      <w:bookmarkEnd w:id="5530"/>
      <w:r>
        <w:rPr>
          <w:rFonts w:hint="cs"/>
          <w:rtl/>
        </w:rPr>
        <w:t xml:space="preserve">-אמון </w:t>
      </w:r>
      <w:bookmarkStart w:id="5531" w:name="_ETM_Q15_452350"/>
      <w:bookmarkStart w:id="5532" w:name="_ETM_Q15_452800"/>
      <w:bookmarkStart w:id="5533" w:name="_ETM_Q15_452860"/>
      <w:bookmarkStart w:id="5534" w:name="_ETM_Q15_453700"/>
      <w:bookmarkStart w:id="5535" w:name="_ETM_Q15_450641"/>
      <w:bookmarkEnd w:id="5531"/>
      <w:bookmarkEnd w:id="5532"/>
      <w:bookmarkEnd w:id="5533"/>
      <w:bookmarkEnd w:id="5534"/>
      <w:bookmarkEnd w:id="5535"/>
      <w:r>
        <w:rPr>
          <w:rFonts w:hint="cs"/>
          <w:rtl/>
        </w:rPr>
        <w:t xml:space="preserve">בממשלה מטעם </w:t>
      </w:r>
      <w:bookmarkStart w:id="5536" w:name="_ETM_Q15_454029"/>
      <w:bookmarkEnd w:id="5536"/>
      <w:r>
        <w:rPr>
          <w:rFonts w:hint="cs"/>
          <w:rtl/>
        </w:rPr>
        <w:t xml:space="preserve">סיעת </w:t>
      </w:r>
      <w:bookmarkStart w:id="5537" w:name="_ETM_Q15_454300"/>
      <w:bookmarkStart w:id="5538" w:name="_ETM_Q15_450082"/>
      <w:bookmarkEnd w:id="5537"/>
      <w:bookmarkEnd w:id="5538"/>
      <w:r>
        <w:rPr>
          <w:rFonts w:hint="cs"/>
          <w:rtl/>
        </w:rPr>
        <w:t xml:space="preserve">המחנה </w:t>
      </w:r>
      <w:bookmarkStart w:id="5539" w:name="_ETM_Q15_454690"/>
      <w:bookmarkEnd w:id="5539"/>
      <w:r>
        <w:rPr>
          <w:rFonts w:hint="cs"/>
          <w:rtl/>
        </w:rPr>
        <w:t>הממלכתי</w:t>
      </w:r>
      <w:bookmarkStart w:id="5540" w:name="_ETM_Q15_454960"/>
      <w:bookmarkEnd w:id="5540"/>
      <w:r>
        <w:rPr>
          <w:rFonts w:hint="cs"/>
          <w:rtl/>
        </w:rPr>
        <w:t xml:space="preserve"> אף היא</w:t>
      </w:r>
      <w:bookmarkStart w:id="5541" w:name="_ETM_Q15_452242"/>
      <w:bookmarkEnd w:id="5541"/>
      <w:r>
        <w:rPr>
          <w:rFonts w:hint="cs"/>
          <w:rtl/>
        </w:rPr>
        <w:t xml:space="preserve"> </w:t>
      </w:r>
      <w:bookmarkStart w:id="5542" w:name="_ETM_Q15_455170"/>
      <w:bookmarkEnd w:id="5542"/>
      <w:r>
        <w:rPr>
          <w:rFonts w:hint="cs"/>
          <w:rtl/>
        </w:rPr>
        <w:t>נדחתה.</w:t>
      </w:r>
      <w:bookmarkStart w:id="5543" w:name="_ETM_Q15_456110"/>
      <w:bookmarkStart w:id="5544" w:name="_ETM_Q15_456562"/>
      <w:bookmarkStart w:id="5545" w:name="_ETM_Q15_456701"/>
      <w:bookmarkEnd w:id="5543"/>
      <w:bookmarkEnd w:id="5544"/>
      <w:bookmarkEnd w:id="5545"/>
    </w:p>
    <w:p w:rsidR="004824FD" w:rsidRDefault="004824FD" w:rsidP="004824FD">
      <w:pPr>
        <w:rPr>
          <w:rtl/>
        </w:rPr>
      </w:pPr>
    </w:p>
    <w:p w:rsidR="004824FD" w:rsidRDefault="004824FD" w:rsidP="004824FD">
      <w:pPr>
        <w:rPr>
          <w:rtl/>
        </w:rPr>
      </w:pPr>
    </w:p>
    <w:p w:rsidR="004824FD" w:rsidRDefault="004824FD" w:rsidP="004824FD">
      <w:pPr>
        <w:pStyle w:val="a7"/>
        <w:rPr>
          <w:rtl/>
        </w:rPr>
      </w:pPr>
      <w:bookmarkStart w:id="5546" w:name="ET_subject_מסמכים_שהונחו_על_שולחן__3"/>
      <w:r>
        <w:rPr>
          <w:rStyle w:val="TagStyle"/>
          <w:rFonts w:hint="cs"/>
          <w:rtl/>
        </w:rPr>
        <w:t xml:space="preserve"> &lt;&lt; נושא &gt;&gt; </w:t>
      </w:r>
      <w:bookmarkStart w:id="5547" w:name="_Toc139390209"/>
      <w:bookmarkStart w:id="5548" w:name="_Toc139322257"/>
      <w:bookmarkStart w:id="5549" w:name="_Toc139394289"/>
      <w:r>
        <w:rPr>
          <w:rFonts w:hint="cs"/>
          <w:rtl/>
        </w:rPr>
        <w:t>מסמכים שהונחו על שולחן הכנסת</w:t>
      </w:r>
      <w:bookmarkEnd w:id="5547"/>
      <w:bookmarkEnd w:id="5548"/>
      <w:bookmarkEnd w:id="5549"/>
      <w:r>
        <w:rPr>
          <w:rStyle w:val="TagStyle"/>
          <w:rFonts w:hint="cs"/>
          <w:rtl/>
        </w:rPr>
        <w:t xml:space="preserve"> &lt;&lt; נושא &gt;&gt;</w:t>
      </w:r>
      <w:r>
        <w:rPr>
          <w:rFonts w:hint="cs"/>
          <w:rtl/>
        </w:rPr>
        <w:t xml:space="preserve"> </w:t>
      </w:r>
      <w:bookmarkEnd w:id="5546"/>
    </w:p>
    <w:p w:rsidR="004824FD" w:rsidRDefault="004824FD" w:rsidP="004824FD">
      <w:pPr>
        <w:pStyle w:val="KeepWithNext"/>
        <w:rPr>
          <w:rtl/>
        </w:rPr>
      </w:pPr>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5550" w:name="_ETM_Q15_456083"/>
      <w:bookmarkStart w:id="5551" w:name="_ETM_Q15_456790"/>
      <w:bookmarkStart w:id="5552" w:name="_ETM_Q15_456828"/>
      <w:bookmarkEnd w:id="5550"/>
      <w:bookmarkEnd w:id="5551"/>
      <w:bookmarkEnd w:id="5552"/>
      <w:r>
        <w:rPr>
          <w:rFonts w:hint="cs"/>
          <w:rtl/>
        </w:rPr>
        <w:t xml:space="preserve">חברי </w:t>
      </w:r>
      <w:bookmarkStart w:id="5553" w:name="_ETM_Q15_456410"/>
      <w:bookmarkEnd w:id="5553"/>
      <w:r>
        <w:rPr>
          <w:rFonts w:hint="cs"/>
          <w:rtl/>
        </w:rPr>
        <w:t xml:space="preserve">הכנסת, </w:t>
      </w:r>
      <w:bookmarkStart w:id="5554" w:name="_ETM_Q15_456950"/>
      <w:bookmarkStart w:id="5555" w:name="_ETM_Q15_457940"/>
      <w:bookmarkEnd w:id="5554"/>
      <w:bookmarkEnd w:id="5555"/>
      <w:r>
        <w:rPr>
          <w:rFonts w:hint="cs"/>
          <w:rtl/>
        </w:rPr>
        <w:t xml:space="preserve">הודעה </w:t>
      </w:r>
      <w:bookmarkStart w:id="5556" w:name="_ETM_Q15_458210"/>
      <w:bookmarkEnd w:id="5556"/>
      <w:r>
        <w:rPr>
          <w:rFonts w:hint="cs"/>
          <w:rtl/>
        </w:rPr>
        <w:t xml:space="preserve">למזכיר </w:t>
      </w:r>
      <w:bookmarkStart w:id="5557" w:name="_ETM_Q15_458600"/>
      <w:bookmarkEnd w:id="5557"/>
      <w:r>
        <w:rPr>
          <w:rFonts w:hint="cs"/>
          <w:rtl/>
        </w:rPr>
        <w:t xml:space="preserve">הכנסת </w:t>
      </w:r>
      <w:bookmarkStart w:id="5558" w:name="_ETM_Q15_458930"/>
      <w:bookmarkEnd w:id="5558"/>
      <w:r>
        <w:rPr>
          <w:rFonts w:hint="cs"/>
          <w:rtl/>
        </w:rPr>
        <w:t xml:space="preserve">לפני </w:t>
      </w:r>
      <w:bookmarkStart w:id="5559" w:name="_ETM_Q15_459200"/>
      <w:bookmarkEnd w:id="5559"/>
      <w:r>
        <w:rPr>
          <w:rFonts w:hint="cs"/>
          <w:rtl/>
        </w:rPr>
        <w:t>כן.</w:t>
      </w:r>
      <w:bookmarkStart w:id="5560" w:name="_ETM_Q15_460490"/>
      <w:bookmarkEnd w:id="5560"/>
    </w:p>
    <w:p w:rsidR="004824FD" w:rsidRDefault="004824FD" w:rsidP="004824FD">
      <w:pPr>
        <w:rPr>
          <w:rtl/>
        </w:rPr>
      </w:pPr>
    </w:p>
    <w:p w:rsidR="004824FD" w:rsidRDefault="004824FD" w:rsidP="004824FD">
      <w:pPr>
        <w:pStyle w:val="a5"/>
        <w:rPr>
          <w:rtl/>
        </w:rPr>
      </w:pPr>
      <w:bookmarkStart w:id="5561" w:name="ET_speaker_6327_5"/>
      <w:r>
        <w:rPr>
          <w:rStyle w:val="TagStyle"/>
          <w:rFonts w:hint="cs"/>
          <w:rtl/>
        </w:rPr>
        <w:t xml:space="preserve"> &lt;&lt; דובר &gt;&gt; </w:t>
      </w:r>
      <w:bookmarkStart w:id="5562" w:name="_Toc139390210"/>
      <w:bookmarkStart w:id="5563" w:name="_Toc139322258"/>
      <w:bookmarkStart w:id="5564" w:name="_Toc139394290"/>
      <w:r>
        <w:rPr>
          <w:rFonts w:hint="cs"/>
          <w:rtl/>
        </w:rPr>
        <w:t>מזכיר הכנסת דן מרזוק:</w:t>
      </w:r>
      <w:bookmarkEnd w:id="5562"/>
      <w:bookmarkEnd w:id="5563"/>
      <w:bookmarkEnd w:id="5564"/>
      <w:r>
        <w:rPr>
          <w:rStyle w:val="TagStyle"/>
          <w:rFonts w:hint="cs"/>
          <w:rtl/>
        </w:rPr>
        <w:t xml:space="preserve"> &lt;&lt; דובר &gt;&gt;</w:t>
      </w:r>
      <w:r>
        <w:rPr>
          <w:rFonts w:hint="cs"/>
          <w:rtl/>
        </w:rPr>
        <w:t xml:space="preserve"> </w:t>
      </w:r>
      <w:bookmarkEnd w:id="5561"/>
    </w:p>
    <w:p w:rsidR="004824FD" w:rsidRDefault="004824FD" w:rsidP="004824FD">
      <w:pPr>
        <w:pStyle w:val="KeepWithNext"/>
        <w:rPr>
          <w:rtl/>
          <w:lang w:eastAsia="he-IL"/>
        </w:rPr>
      </w:pPr>
    </w:p>
    <w:p w:rsidR="004824FD" w:rsidRDefault="004824FD" w:rsidP="004824FD">
      <w:pPr>
        <w:rPr>
          <w:rtl/>
        </w:rPr>
      </w:pPr>
      <w:bookmarkStart w:id="5565" w:name="_ETM_Q15_457204"/>
      <w:bookmarkStart w:id="5566" w:name="_ETM_Q15_459074"/>
      <w:bookmarkEnd w:id="5565"/>
      <w:bookmarkEnd w:id="5566"/>
      <w:r>
        <w:rPr>
          <w:rFonts w:hint="cs"/>
          <w:rtl/>
        </w:rPr>
        <w:t xml:space="preserve">ברשות </w:t>
      </w:r>
      <w:bookmarkStart w:id="5567" w:name="_ETM_Q15_460910"/>
      <w:bookmarkEnd w:id="5567"/>
      <w:r>
        <w:rPr>
          <w:rFonts w:hint="cs"/>
          <w:rtl/>
        </w:rPr>
        <w:t xml:space="preserve">יושב-ראש </w:t>
      </w:r>
      <w:bookmarkStart w:id="5568" w:name="_ETM_Q15_461389"/>
      <w:bookmarkEnd w:id="5568"/>
      <w:r>
        <w:rPr>
          <w:rFonts w:hint="cs"/>
          <w:rtl/>
        </w:rPr>
        <w:t xml:space="preserve">הישיבה, </w:t>
      </w:r>
      <w:bookmarkStart w:id="5569" w:name="_ETM_Q15_461839"/>
      <w:bookmarkEnd w:id="5569"/>
      <w:r>
        <w:rPr>
          <w:rFonts w:hint="cs"/>
          <w:rtl/>
        </w:rPr>
        <w:t xml:space="preserve">אני </w:t>
      </w:r>
      <w:bookmarkStart w:id="5570" w:name="_ETM_Q15_461990"/>
      <w:bookmarkEnd w:id="5570"/>
      <w:r>
        <w:rPr>
          <w:rFonts w:hint="cs"/>
          <w:rtl/>
        </w:rPr>
        <w:t xml:space="preserve">מתכבד </w:t>
      </w:r>
      <w:bookmarkStart w:id="5571" w:name="_ETM_Q15_462410"/>
      <w:bookmarkEnd w:id="5571"/>
      <w:r>
        <w:rPr>
          <w:rFonts w:hint="cs"/>
          <w:rtl/>
        </w:rPr>
        <w:t xml:space="preserve">להודיעכם, </w:t>
      </w:r>
      <w:bookmarkStart w:id="5572" w:name="_ETM_Q15_463010"/>
      <w:bookmarkEnd w:id="5572"/>
      <w:r>
        <w:rPr>
          <w:rFonts w:hint="cs"/>
          <w:rtl/>
        </w:rPr>
        <w:t xml:space="preserve">כי </w:t>
      </w:r>
      <w:bookmarkStart w:id="5573" w:name="_ETM_Q15_463130"/>
      <w:bookmarkEnd w:id="5573"/>
      <w:r>
        <w:rPr>
          <w:rFonts w:hint="cs"/>
          <w:rtl/>
        </w:rPr>
        <w:t xml:space="preserve">הונחו </w:t>
      </w:r>
      <w:bookmarkStart w:id="5574" w:name="_ETM_Q15_463400"/>
      <w:bookmarkEnd w:id="5574"/>
      <w:r>
        <w:rPr>
          <w:rFonts w:hint="cs"/>
          <w:rtl/>
        </w:rPr>
        <w:t xml:space="preserve">היום </w:t>
      </w:r>
      <w:bookmarkStart w:id="5575" w:name="_ETM_Q15_463580"/>
      <w:bookmarkEnd w:id="5575"/>
      <w:r>
        <w:rPr>
          <w:rFonts w:hint="cs"/>
          <w:rtl/>
        </w:rPr>
        <w:t xml:space="preserve">על </w:t>
      </w:r>
      <w:bookmarkStart w:id="5576" w:name="_ETM_Q15_463639"/>
      <w:bookmarkEnd w:id="5576"/>
      <w:r>
        <w:rPr>
          <w:rFonts w:hint="cs"/>
          <w:rtl/>
        </w:rPr>
        <w:t xml:space="preserve">שולחן </w:t>
      </w:r>
      <w:bookmarkStart w:id="5577" w:name="_ETM_Q15_464000"/>
      <w:bookmarkEnd w:id="5577"/>
      <w:r>
        <w:rPr>
          <w:rFonts w:hint="cs"/>
          <w:rtl/>
        </w:rPr>
        <w:t xml:space="preserve">הכנסת </w:t>
      </w:r>
      <w:bookmarkStart w:id="5578" w:name="_ETM_Q15_464419"/>
      <w:bookmarkEnd w:id="5578"/>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לקריאה </w:t>
      </w:r>
      <w:bookmarkStart w:id="5579" w:name="_ETM_Q15_464750"/>
      <w:bookmarkEnd w:id="5579"/>
      <w:r>
        <w:rPr>
          <w:rFonts w:hint="cs"/>
          <w:rtl/>
        </w:rPr>
        <w:t xml:space="preserve">שנייה </w:t>
      </w:r>
      <w:bookmarkStart w:id="5580" w:name="_ETM_Q15_465139"/>
      <w:bookmarkEnd w:id="5580"/>
      <w:r>
        <w:rPr>
          <w:rFonts w:hint="cs"/>
          <w:rtl/>
        </w:rPr>
        <w:t xml:space="preserve">ולקריאה </w:t>
      </w:r>
      <w:bookmarkStart w:id="5581" w:name="_ETM_Q15_465620"/>
      <w:bookmarkEnd w:id="5581"/>
      <w:r>
        <w:rPr>
          <w:rFonts w:hint="cs"/>
          <w:rtl/>
        </w:rPr>
        <w:t>שלישית</w:t>
      </w:r>
      <w:bookmarkStart w:id="5582" w:name="_ETM_Q15_462483"/>
      <w:bookmarkEnd w:id="5582"/>
      <w:r>
        <w:rPr>
          <w:rFonts w:hint="cs"/>
          <w:rtl/>
        </w:rPr>
        <w:t xml:space="preserve">: </w:t>
      </w:r>
      <w:bookmarkStart w:id="5583" w:name="_ETM_Q15_466070"/>
      <w:bookmarkEnd w:id="5583"/>
      <w:r>
        <w:rPr>
          <w:rFonts w:hint="cs"/>
          <w:rtl/>
        </w:rPr>
        <w:t xml:space="preserve">הצעת </w:t>
      </w:r>
      <w:bookmarkStart w:id="5584" w:name="_ETM_Q15_466400"/>
      <w:bookmarkEnd w:id="5584"/>
      <w:r>
        <w:rPr>
          <w:rFonts w:hint="cs"/>
          <w:rtl/>
        </w:rPr>
        <w:t xml:space="preserve">חוק </w:t>
      </w:r>
      <w:bookmarkStart w:id="5585" w:name="_ETM_Q15_466610"/>
      <w:bookmarkEnd w:id="5585"/>
      <w:r>
        <w:rPr>
          <w:rFonts w:hint="cs"/>
          <w:rtl/>
        </w:rPr>
        <w:t xml:space="preserve">התכנון </w:t>
      </w:r>
      <w:bookmarkStart w:id="5586" w:name="_ETM_Q15_467000"/>
      <w:bookmarkEnd w:id="5586"/>
      <w:r>
        <w:rPr>
          <w:rFonts w:hint="cs"/>
          <w:rtl/>
        </w:rPr>
        <w:t xml:space="preserve">והבנייה </w:t>
      </w:r>
      <w:bookmarkStart w:id="5587" w:name="_ETM_Q15_467879"/>
      <w:bookmarkStart w:id="5588" w:name="_ETM_Q15_463703"/>
      <w:bookmarkEnd w:id="5587"/>
      <w:bookmarkEnd w:id="5588"/>
      <w:r>
        <w:rPr>
          <w:rFonts w:hint="cs"/>
          <w:rtl/>
        </w:rPr>
        <w:t xml:space="preserve">(תיקון </w:t>
      </w:r>
      <w:bookmarkStart w:id="5589" w:name="_ETM_Q15_468180"/>
      <w:bookmarkEnd w:id="5589"/>
      <w:r>
        <w:rPr>
          <w:rFonts w:hint="cs"/>
          <w:rtl/>
        </w:rPr>
        <w:t xml:space="preserve">מס' </w:t>
      </w:r>
      <w:bookmarkStart w:id="5590" w:name="_ETM_Q15_468569"/>
      <w:bookmarkEnd w:id="5590"/>
      <w:r>
        <w:rPr>
          <w:rFonts w:hint="cs"/>
          <w:rtl/>
        </w:rPr>
        <w:t xml:space="preserve">145), </w:t>
      </w:r>
      <w:bookmarkStart w:id="5591" w:name="_ETM_Q15_469470"/>
      <w:bookmarkEnd w:id="5591"/>
      <w:r>
        <w:rPr>
          <w:rFonts w:hint="cs"/>
          <w:rtl/>
        </w:rPr>
        <w:t>התשפ"ג</w:t>
      </w:r>
      <w:bookmarkStart w:id="5592" w:name="_ETM_Q15_470460"/>
      <w:bookmarkStart w:id="5593" w:name="_ETM_Q15_470789"/>
      <w:bookmarkEnd w:id="5592"/>
      <w:bookmarkEnd w:id="5593"/>
      <w:r>
        <w:rPr>
          <w:rFonts w:hint="cs"/>
          <w:rtl/>
        </w:rPr>
        <w:t>–2023</w:t>
      </w:r>
      <w:bookmarkStart w:id="5594" w:name="_ETM_Q15_466753"/>
      <w:bookmarkEnd w:id="5594"/>
      <w:r>
        <w:rPr>
          <w:rFonts w:hint="cs"/>
          <w:rtl/>
        </w:rPr>
        <w:t xml:space="preserve">, </w:t>
      </w:r>
      <w:bookmarkStart w:id="5595" w:name="_ETM_Q15_471839"/>
      <w:bookmarkEnd w:id="5595"/>
      <w:r>
        <w:rPr>
          <w:rFonts w:hint="cs"/>
          <w:rtl/>
        </w:rPr>
        <w:t xml:space="preserve">שהחזירה </w:t>
      </w:r>
      <w:bookmarkStart w:id="5596" w:name="_ETM_Q15_472439"/>
      <w:bookmarkEnd w:id="5596"/>
      <w:r>
        <w:rPr>
          <w:rFonts w:hint="cs"/>
          <w:rtl/>
        </w:rPr>
        <w:t xml:space="preserve">ועדת </w:t>
      </w:r>
      <w:bookmarkStart w:id="5597" w:name="_ETM_Q15_472770"/>
      <w:bookmarkEnd w:id="5597"/>
      <w:r>
        <w:rPr>
          <w:rFonts w:hint="cs"/>
          <w:rtl/>
        </w:rPr>
        <w:t xml:space="preserve">הפנים </w:t>
      </w:r>
      <w:bookmarkStart w:id="5598" w:name="_ETM_Q15_473099"/>
      <w:bookmarkEnd w:id="5598"/>
      <w:r>
        <w:rPr>
          <w:rFonts w:hint="cs"/>
          <w:rtl/>
        </w:rPr>
        <w:t xml:space="preserve">והגנת </w:t>
      </w:r>
      <w:bookmarkStart w:id="5599" w:name="_ETM_Q15_473490"/>
      <w:bookmarkEnd w:id="5599"/>
      <w:r>
        <w:rPr>
          <w:rFonts w:hint="cs"/>
          <w:rtl/>
        </w:rPr>
        <w:t>הסביבה.</w:t>
      </w:r>
      <w:bookmarkStart w:id="5600" w:name="_ETM_Q15_474589"/>
      <w:bookmarkEnd w:id="5600"/>
    </w:p>
    <w:p w:rsidR="004824FD" w:rsidRDefault="004824FD" w:rsidP="004824FD">
      <w:pPr>
        <w:rPr>
          <w:rtl/>
        </w:rPr>
      </w:pPr>
    </w:p>
    <w:p w:rsidR="004824FD" w:rsidRDefault="004824FD" w:rsidP="004824FD">
      <w:pPr>
        <w:rPr>
          <w:rtl/>
        </w:rPr>
      </w:pPr>
      <w:bookmarkStart w:id="5601" w:name="_ETM_Q15_476240"/>
      <w:bookmarkEnd w:id="5601"/>
      <w:r>
        <w:rPr>
          <w:rFonts w:hint="cs"/>
          <w:rtl/>
        </w:rPr>
        <w:t xml:space="preserve">מסקנות </w:t>
      </w:r>
      <w:bookmarkStart w:id="5602" w:name="_ETM_Q15_476750"/>
      <w:bookmarkEnd w:id="5602"/>
      <w:r>
        <w:rPr>
          <w:rFonts w:hint="cs"/>
          <w:rtl/>
        </w:rPr>
        <w:t xml:space="preserve">הוועדה </w:t>
      </w:r>
      <w:bookmarkStart w:id="5603" w:name="_ETM_Q15_477140"/>
      <w:bookmarkEnd w:id="5603"/>
      <w:r>
        <w:rPr>
          <w:rFonts w:hint="cs"/>
          <w:rtl/>
        </w:rPr>
        <w:t xml:space="preserve">לפיקוח </w:t>
      </w:r>
      <w:bookmarkStart w:id="5604" w:name="_ETM_Q15_477680"/>
      <w:bookmarkEnd w:id="5604"/>
      <w:r>
        <w:rPr>
          <w:rFonts w:hint="cs"/>
          <w:rtl/>
        </w:rPr>
        <w:t xml:space="preserve">על </w:t>
      </w:r>
      <w:bookmarkStart w:id="5605" w:name="_ETM_Q15_477800"/>
      <w:bookmarkEnd w:id="5605"/>
      <w:r>
        <w:rPr>
          <w:rFonts w:hint="cs"/>
          <w:rtl/>
        </w:rPr>
        <w:t xml:space="preserve">הקרן </w:t>
      </w:r>
      <w:bookmarkStart w:id="5606" w:name="_ETM_Q15_478220"/>
      <w:bookmarkEnd w:id="5606"/>
      <w:r>
        <w:rPr>
          <w:rFonts w:hint="cs"/>
          <w:rtl/>
        </w:rPr>
        <w:t xml:space="preserve">לאזרחי </w:t>
      </w:r>
      <w:bookmarkStart w:id="5607" w:name="_ETM_Q15_478760"/>
      <w:bookmarkEnd w:id="5607"/>
      <w:r>
        <w:rPr>
          <w:rFonts w:hint="cs"/>
          <w:rtl/>
        </w:rPr>
        <w:t xml:space="preserve">ישראל. </w:t>
      </w:r>
      <w:bookmarkStart w:id="5608" w:name="_ETM_Q15_481380"/>
      <w:bookmarkEnd w:id="5608"/>
      <w:r>
        <w:rPr>
          <w:rFonts w:hint="cs"/>
          <w:rtl/>
        </w:rPr>
        <w:t>תודה.</w:t>
      </w:r>
      <w:bookmarkStart w:id="5609" w:name="_ETM_Q15_481650"/>
      <w:bookmarkEnd w:id="5609"/>
    </w:p>
    <w:p w:rsidR="004824FD" w:rsidRDefault="004824FD" w:rsidP="004824FD">
      <w:pPr>
        <w:rPr>
          <w:rtl/>
        </w:rPr>
      </w:pPr>
      <w:bookmarkStart w:id="5610" w:name="_ETM_Q15_483084"/>
      <w:bookmarkStart w:id="5611" w:name="_ETM_Q15_483224"/>
      <w:bookmarkEnd w:id="5610"/>
      <w:bookmarkEnd w:id="5611"/>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5612" w:name="_ETM_Q15_483276"/>
      <w:bookmarkStart w:id="5613" w:name="_ETM_Q15_483322"/>
      <w:bookmarkEnd w:id="5612"/>
      <w:bookmarkEnd w:id="5613"/>
      <w:r>
        <w:rPr>
          <w:rFonts w:hint="cs"/>
          <w:rtl/>
        </w:rPr>
        <w:t xml:space="preserve">תודה רבה </w:t>
      </w:r>
      <w:bookmarkStart w:id="5614" w:name="_ETM_Q15_481860"/>
      <w:bookmarkEnd w:id="5614"/>
      <w:r>
        <w:rPr>
          <w:rFonts w:hint="cs"/>
          <w:rtl/>
        </w:rPr>
        <w:t xml:space="preserve">למזכיר </w:t>
      </w:r>
      <w:bookmarkStart w:id="5615" w:name="_ETM_Q15_482250"/>
      <w:bookmarkEnd w:id="5615"/>
      <w:r>
        <w:rPr>
          <w:rFonts w:hint="cs"/>
          <w:rtl/>
        </w:rPr>
        <w:t>הכנסת.</w:t>
      </w:r>
      <w:bookmarkStart w:id="5616" w:name="_ETM_Q15_478820"/>
      <w:bookmarkStart w:id="5617" w:name="_ETM_Q15_482970"/>
      <w:bookmarkStart w:id="5618" w:name="_ETM_Q15_479336"/>
      <w:bookmarkStart w:id="5619" w:name="_ETM_Q15_479442"/>
      <w:bookmarkStart w:id="5620" w:name="_ETM_Q15_479495"/>
      <w:bookmarkEnd w:id="5616"/>
      <w:bookmarkEnd w:id="5617"/>
      <w:bookmarkEnd w:id="5618"/>
      <w:bookmarkEnd w:id="5619"/>
      <w:bookmarkEnd w:id="5620"/>
    </w:p>
    <w:p w:rsidR="004824FD" w:rsidRDefault="004824FD" w:rsidP="004824FD">
      <w:pPr>
        <w:rPr>
          <w:rtl/>
        </w:rPr>
      </w:pPr>
    </w:p>
    <w:p w:rsidR="004824FD" w:rsidRDefault="004824FD" w:rsidP="004824FD">
      <w:pPr>
        <w:rPr>
          <w:rtl/>
        </w:rPr>
      </w:pPr>
    </w:p>
    <w:p w:rsidR="004824FD" w:rsidRDefault="004824FD" w:rsidP="004824FD">
      <w:pPr>
        <w:pStyle w:val="a7"/>
        <w:rPr>
          <w:rtl/>
        </w:rPr>
      </w:pPr>
      <w:bookmarkStart w:id="5621" w:name="ET_hatsach_640297_7"/>
      <w:r>
        <w:rPr>
          <w:rStyle w:val="TagStyle"/>
          <w:rFonts w:hint="cs"/>
          <w:rtl/>
        </w:rPr>
        <w:t xml:space="preserve"> &lt;&lt; הצח &gt;&gt; </w:t>
      </w:r>
      <w:bookmarkStart w:id="5622" w:name="_Toc139390211"/>
      <w:bookmarkStart w:id="5623" w:name="_Toc139322259"/>
      <w:bookmarkStart w:id="5624" w:name="_Toc139394291"/>
      <w:r>
        <w:rPr>
          <w:rFonts w:hint="cs"/>
          <w:rtl/>
        </w:rPr>
        <w:t>הצעת חוק הרבנות הראשית לישראל (הארכת כהונה של הרבנים הראשיים לישראל ושל חברי מועצת הרבנות הראשית לישראל) (הוראת שעה), התשפ"ג–2023</w:t>
      </w:r>
      <w:bookmarkEnd w:id="5622"/>
      <w:bookmarkEnd w:id="5623"/>
      <w:bookmarkEnd w:id="5624"/>
      <w:r>
        <w:rPr>
          <w:rStyle w:val="TagStyle"/>
          <w:rFonts w:hint="cs"/>
          <w:rtl/>
        </w:rPr>
        <w:t xml:space="preserve"> &lt;&lt; הצח &gt;&gt;</w:t>
      </w:r>
      <w:r>
        <w:rPr>
          <w:rFonts w:hint="cs"/>
          <w:rtl/>
        </w:rPr>
        <w:t xml:space="preserve"> </w:t>
      </w:r>
      <w:bookmarkEnd w:id="5621"/>
    </w:p>
    <w:p w:rsidR="004824FD" w:rsidRDefault="004824FD" w:rsidP="004824FD">
      <w:pPr>
        <w:rPr>
          <w:rtl/>
        </w:rPr>
      </w:pPr>
      <w:r>
        <w:rPr>
          <w:rFonts w:hint="cs"/>
          <w:rtl/>
        </w:rPr>
        <w:t>[מס' מ/1635; דברי הכנסת, חוב' ל', ישיבה 82; נספחות.]</w:t>
      </w:r>
    </w:p>
    <w:p w:rsidR="004824FD" w:rsidRDefault="004824FD" w:rsidP="004824FD">
      <w:pPr>
        <w:pStyle w:val="-0"/>
        <w:rPr>
          <w:rtl/>
        </w:rPr>
      </w:pPr>
      <w:r>
        <w:rPr>
          <w:rFonts w:hint="cs"/>
          <w:rtl/>
        </w:rPr>
        <w:t>(קריאה שנייה וקריאה שלישית)</w:t>
      </w:r>
    </w:p>
    <w:p w:rsidR="004824FD" w:rsidRDefault="004824FD" w:rsidP="004824FD">
      <w:pPr>
        <w:pStyle w:val="KeepWithNext"/>
        <w:rPr>
          <w:rtl/>
        </w:rPr>
      </w:pPr>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5625" w:name="_ETM_Q15_494304"/>
      <w:bookmarkStart w:id="5626" w:name="_ETM_Q15_479552"/>
      <w:bookmarkStart w:id="5627" w:name="_ETM_Q15_489760"/>
      <w:bookmarkEnd w:id="5625"/>
      <w:bookmarkEnd w:id="5626"/>
      <w:bookmarkEnd w:id="5627"/>
      <w:r>
        <w:rPr>
          <w:rFonts w:hint="cs"/>
          <w:rtl/>
        </w:rPr>
        <w:t>אם</w:t>
      </w:r>
      <w:bookmarkStart w:id="5628" w:name="_ETM_Q15_486060"/>
      <w:bookmarkStart w:id="5629" w:name="_ETM_Q15_481211"/>
      <w:bookmarkEnd w:id="5628"/>
      <w:bookmarkEnd w:id="5629"/>
      <w:r>
        <w:rPr>
          <w:rFonts w:hint="cs"/>
          <w:rtl/>
        </w:rPr>
        <w:t xml:space="preserve"> </w:t>
      </w:r>
      <w:bookmarkStart w:id="5630" w:name="_ETM_Q15_483089"/>
      <w:bookmarkEnd w:id="5630"/>
      <w:r>
        <w:rPr>
          <w:rFonts w:hint="cs"/>
          <w:rtl/>
        </w:rPr>
        <w:t xml:space="preserve">כן, </w:t>
      </w:r>
      <w:bookmarkStart w:id="5631" w:name="_ETM_Q15_483270"/>
      <w:bookmarkEnd w:id="5631"/>
      <w:r>
        <w:rPr>
          <w:rFonts w:hint="cs"/>
          <w:rtl/>
        </w:rPr>
        <w:t>רבותיי חברי הכנסת,</w:t>
      </w:r>
      <w:bookmarkStart w:id="5632" w:name="_ETM_Q15_480601"/>
      <w:bookmarkEnd w:id="5632"/>
      <w:r>
        <w:rPr>
          <w:rFonts w:hint="cs"/>
          <w:rtl/>
        </w:rPr>
        <w:t xml:space="preserve"> </w:t>
      </w:r>
      <w:bookmarkStart w:id="5633" w:name="_ETM_Q15_483659"/>
      <w:bookmarkStart w:id="5634" w:name="_ETM_Q15_483929"/>
      <w:bookmarkEnd w:id="5633"/>
      <w:bookmarkEnd w:id="5634"/>
      <w:r>
        <w:rPr>
          <w:rFonts w:hint="cs"/>
          <w:rtl/>
        </w:rPr>
        <w:t xml:space="preserve">נעבור </w:t>
      </w:r>
      <w:bookmarkStart w:id="5635" w:name="_ETM_Q15_484319"/>
      <w:bookmarkEnd w:id="5635"/>
      <w:r>
        <w:rPr>
          <w:rFonts w:hint="cs"/>
          <w:rtl/>
        </w:rPr>
        <w:t xml:space="preserve">לנושא </w:t>
      </w:r>
      <w:bookmarkStart w:id="5636" w:name="_ETM_Q15_484740"/>
      <w:bookmarkEnd w:id="5636"/>
      <w:r>
        <w:rPr>
          <w:rFonts w:hint="cs"/>
          <w:rtl/>
        </w:rPr>
        <w:t xml:space="preserve">הבא </w:t>
      </w:r>
      <w:bookmarkStart w:id="5637" w:name="_ETM_Q15_484890"/>
      <w:bookmarkEnd w:id="5637"/>
      <w:r>
        <w:rPr>
          <w:rFonts w:hint="cs"/>
          <w:rtl/>
        </w:rPr>
        <w:t>בסדר</w:t>
      </w:r>
      <w:bookmarkStart w:id="5638" w:name="_ETM_Q15_485250"/>
      <w:bookmarkEnd w:id="5638"/>
      <w:r>
        <w:rPr>
          <w:rFonts w:hint="cs"/>
          <w:rtl/>
        </w:rPr>
        <w:t xml:space="preserve">-היום: </w:t>
      </w:r>
      <w:bookmarkStart w:id="5639" w:name="_ETM_Q15_485430"/>
      <w:bookmarkEnd w:id="5639"/>
      <w:r>
        <w:rPr>
          <w:rFonts w:hint="cs"/>
          <w:rtl/>
        </w:rPr>
        <w:t xml:space="preserve">הצעת </w:t>
      </w:r>
      <w:bookmarkStart w:id="5640" w:name="_ETM_Q15_485790"/>
      <w:bookmarkEnd w:id="5640"/>
      <w:r>
        <w:rPr>
          <w:rFonts w:hint="cs"/>
          <w:rtl/>
        </w:rPr>
        <w:t xml:space="preserve">חוק </w:t>
      </w:r>
      <w:bookmarkStart w:id="5641" w:name="_ETM_Q15_485970"/>
      <w:bookmarkEnd w:id="5641"/>
      <w:r>
        <w:rPr>
          <w:rFonts w:hint="cs"/>
          <w:rtl/>
        </w:rPr>
        <w:t xml:space="preserve">מטעם </w:t>
      </w:r>
      <w:bookmarkStart w:id="5642" w:name="_ETM_Q15_486240"/>
      <w:bookmarkEnd w:id="5642"/>
      <w:r>
        <w:rPr>
          <w:rFonts w:hint="cs"/>
          <w:rtl/>
        </w:rPr>
        <w:t>הממשלה,</w:t>
      </w:r>
      <w:bookmarkStart w:id="5643" w:name="_ETM_Q15_484622"/>
      <w:bookmarkEnd w:id="5643"/>
      <w:r>
        <w:rPr>
          <w:rFonts w:hint="cs"/>
          <w:rtl/>
        </w:rPr>
        <w:t xml:space="preserve"> </w:t>
      </w:r>
      <w:bookmarkStart w:id="5644" w:name="_ETM_Q15_486540"/>
      <w:bookmarkEnd w:id="5644"/>
      <w:r>
        <w:rPr>
          <w:rFonts w:hint="cs"/>
          <w:rtl/>
        </w:rPr>
        <w:t xml:space="preserve">בקריאה </w:t>
      </w:r>
      <w:bookmarkStart w:id="5645" w:name="_ETM_Q15_487259"/>
      <w:bookmarkEnd w:id="5645"/>
      <w:r>
        <w:rPr>
          <w:rFonts w:hint="cs"/>
          <w:rtl/>
        </w:rPr>
        <w:t xml:space="preserve">השנייה </w:t>
      </w:r>
      <w:bookmarkStart w:id="5646" w:name="_ETM_Q15_487649"/>
      <w:bookmarkEnd w:id="5646"/>
      <w:r>
        <w:rPr>
          <w:rFonts w:hint="cs"/>
          <w:rtl/>
        </w:rPr>
        <w:t>והשלישית,</w:t>
      </w:r>
      <w:bookmarkStart w:id="5647" w:name="_ETM_Q15_484101"/>
      <w:bookmarkEnd w:id="5647"/>
      <w:r>
        <w:rPr>
          <w:rFonts w:hint="cs"/>
          <w:rtl/>
        </w:rPr>
        <w:t xml:space="preserve"> </w:t>
      </w:r>
      <w:bookmarkStart w:id="5648" w:name="_ETM_Q15_488519"/>
      <w:bookmarkEnd w:id="5648"/>
      <w:r>
        <w:rPr>
          <w:rFonts w:hint="cs"/>
          <w:rtl/>
        </w:rPr>
        <w:t>מ</w:t>
      </w:r>
      <w:bookmarkStart w:id="5649" w:name="_ETM_Q15_488880"/>
      <w:bookmarkStart w:id="5650" w:name="_ETM_Q15_489719"/>
      <w:bookmarkEnd w:id="5649"/>
      <w:bookmarkEnd w:id="5650"/>
      <w:r>
        <w:rPr>
          <w:rFonts w:hint="cs"/>
          <w:rtl/>
        </w:rPr>
        <w:t>/1635</w:t>
      </w:r>
      <w:bookmarkStart w:id="5651" w:name="_ETM_Q15_486351"/>
      <w:bookmarkEnd w:id="5651"/>
      <w:r>
        <w:rPr>
          <w:rFonts w:hint="cs"/>
          <w:rtl/>
        </w:rPr>
        <w:t xml:space="preserve"> – </w:t>
      </w:r>
      <w:bookmarkStart w:id="5652" w:name="_ETM_Q15_490589"/>
      <w:bookmarkEnd w:id="5652"/>
      <w:r>
        <w:rPr>
          <w:rFonts w:hint="cs"/>
          <w:rtl/>
        </w:rPr>
        <w:t xml:space="preserve">הצעת </w:t>
      </w:r>
      <w:bookmarkStart w:id="5653" w:name="_ETM_Q15_490920"/>
      <w:bookmarkEnd w:id="5653"/>
      <w:r>
        <w:rPr>
          <w:rFonts w:hint="cs"/>
          <w:rtl/>
        </w:rPr>
        <w:t xml:space="preserve">חוק </w:t>
      </w:r>
      <w:bookmarkStart w:id="5654" w:name="_ETM_Q15_491130"/>
      <w:bookmarkEnd w:id="5654"/>
      <w:r>
        <w:rPr>
          <w:rFonts w:hint="cs"/>
          <w:rtl/>
        </w:rPr>
        <w:t xml:space="preserve">הרבנות </w:t>
      </w:r>
      <w:bookmarkStart w:id="5655" w:name="_ETM_Q15_491460"/>
      <w:bookmarkEnd w:id="5655"/>
      <w:r>
        <w:rPr>
          <w:rFonts w:hint="cs"/>
          <w:rtl/>
        </w:rPr>
        <w:t xml:space="preserve">הראשית </w:t>
      </w:r>
      <w:bookmarkStart w:id="5656" w:name="_ETM_Q15_491730"/>
      <w:bookmarkEnd w:id="5656"/>
      <w:r>
        <w:rPr>
          <w:rFonts w:hint="cs"/>
          <w:rtl/>
        </w:rPr>
        <w:t xml:space="preserve">לישראל </w:t>
      </w:r>
      <w:bookmarkStart w:id="5657" w:name="_ETM_Q15_492599"/>
      <w:bookmarkEnd w:id="5657"/>
      <w:r>
        <w:rPr>
          <w:rFonts w:hint="cs"/>
          <w:rtl/>
        </w:rPr>
        <w:t>(</w:t>
      </w:r>
      <w:bookmarkStart w:id="5658" w:name="_ETM_Q15_491132"/>
      <w:bookmarkEnd w:id="5658"/>
      <w:r>
        <w:rPr>
          <w:rFonts w:hint="cs"/>
          <w:rtl/>
        </w:rPr>
        <w:t xml:space="preserve">הארכת </w:t>
      </w:r>
      <w:bookmarkStart w:id="5659" w:name="_ETM_Q15_493019"/>
      <w:bookmarkEnd w:id="5659"/>
      <w:r>
        <w:rPr>
          <w:rFonts w:hint="cs"/>
          <w:rtl/>
        </w:rPr>
        <w:t xml:space="preserve">כהונה </w:t>
      </w:r>
      <w:bookmarkStart w:id="5660" w:name="_ETM_Q15_493349"/>
      <w:bookmarkEnd w:id="5660"/>
      <w:r>
        <w:rPr>
          <w:rFonts w:hint="cs"/>
          <w:rtl/>
        </w:rPr>
        <w:t xml:space="preserve">של </w:t>
      </w:r>
      <w:bookmarkStart w:id="5661" w:name="_ETM_Q15_493529"/>
      <w:bookmarkEnd w:id="5661"/>
      <w:r>
        <w:rPr>
          <w:rFonts w:hint="cs"/>
          <w:rtl/>
        </w:rPr>
        <w:t xml:space="preserve">הרבנים </w:t>
      </w:r>
      <w:bookmarkStart w:id="5662" w:name="_ETM_Q15_493860"/>
      <w:bookmarkEnd w:id="5662"/>
      <w:r>
        <w:rPr>
          <w:rFonts w:hint="cs"/>
          <w:rtl/>
        </w:rPr>
        <w:t xml:space="preserve">הראשיים </w:t>
      </w:r>
      <w:bookmarkStart w:id="5663" w:name="_ETM_Q15_494160"/>
      <w:bookmarkEnd w:id="5663"/>
      <w:r>
        <w:rPr>
          <w:rFonts w:hint="cs"/>
          <w:rtl/>
        </w:rPr>
        <w:t xml:space="preserve">לישראל </w:t>
      </w:r>
      <w:bookmarkStart w:id="5664" w:name="_ETM_Q15_494580"/>
      <w:bookmarkEnd w:id="5664"/>
      <w:r>
        <w:rPr>
          <w:rFonts w:hint="cs"/>
          <w:rtl/>
        </w:rPr>
        <w:t xml:space="preserve">ושל </w:t>
      </w:r>
      <w:bookmarkStart w:id="5665" w:name="_ETM_Q15_494940"/>
      <w:bookmarkEnd w:id="5665"/>
      <w:r>
        <w:rPr>
          <w:rFonts w:hint="cs"/>
          <w:rtl/>
        </w:rPr>
        <w:t xml:space="preserve">חברי </w:t>
      </w:r>
      <w:bookmarkStart w:id="5666" w:name="_ETM_Q15_495210"/>
      <w:bookmarkEnd w:id="5666"/>
      <w:r>
        <w:rPr>
          <w:rFonts w:hint="cs"/>
          <w:rtl/>
        </w:rPr>
        <w:t xml:space="preserve">מועצת </w:t>
      </w:r>
      <w:bookmarkStart w:id="5667" w:name="_ETM_Q15_495450"/>
      <w:bookmarkEnd w:id="5667"/>
      <w:r>
        <w:rPr>
          <w:rFonts w:hint="cs"/>
          <w:rtl/>
        </w:rPr>
        <w:t xml:space="preserve">הרבנות הראשית לישראל) </w:t>
      </w:r>
      <w:bookmarkStart w:id="5668" w:name="_ETM_Q15_495509"/>
      <w:bookmarkStart w:id="5669" w:name="_ETM_Q15_495660"/>
      <w:bookmarkStart w:id="5670" w:name="_ETM_Q15_495839"/>
      <w:bookmarkStart w:id="5671" w:name="_ETM_Q15_496500"/>
      <w:bookmarkStart w:id="5672" w:name="_ETM_Q15_491791"/>
      <w:bookmarkEnd w:id="5668"/>
      <w:bookmarkEnd w:id="5669"/>
      <w:bookmarkEnd w:id="5670"/>
      <w:bookmarkEnd w:id="5671"/>
      <w:bookmarkEnd w:id="5672"/>
      <w:r>
        <w:rPr>
          <w:rFonts w:hint="cs"/>
          <w:rtl/>
        </w:rPr>
        <w:t xml:space="preserve">(הוראת </w:t>
      </w:r>
      <w:bookmarkStart w:id="5673" w:name="_ETM_Q15_496920"/>
      <w:bookmarkEnd w:id="5673"/>
      <w:r>
        <w:rPr>
          <w:rFonts w:hint="cs"/>
          <w:rtl/>
        </w:rPr>
        <w:t>שעה),</w:t>
      </w:r>
      <w:bookmarkStart w:id="5674" w:name="_ETM_Q15_497620"/>
      <w:bookmarkEnd w:id="5674"/>
      <w:r>
        <w:rPr>
          <w:rFonts w:hint="cs"/>
          <w:rtl/>
        </w:rPr>
        <w:t xml:space="preserve"> </w:t>
      </w:r>
      <w:bookmarkStart w:id="5675" w:name="_ETM_Q15_497679"/>
      <w:bookmarkEnd w:id="5675"/>
      <w:r>
        <w:rPr>
          <w:rFonts w:hint="cs"/>
          <w:rtl/>
        </w:rPr>
        <w:t>התשפ"ג</w:t>
      </w:r>
      <w:bookmarkStart w:id="5676" w:name="_ETM_Q15_498250"/>
      <w:bookmarkStart w:id="5677" w:name="_ETM_Q15_498730"/>
      <w:bookmarkEnd w:id="5676"/>
      <w:bookmarkEnd w:id="5677"/>
      <w:r>
        <w:rPr>
          <w:rFonts w:hint="cs"/>
          <w:rtl/>
        </w:rPr>
        <w:t>–2023</w:t>
      </w:r>
      <w:bookmarkStart w:id="5678" w:name="_ETM_Q15_495520"/>
      <w:bookmarkEnd w:id="5678"/>
      <w:r>
        <w:rPr>
          <w:rFonts w:hint="cs"/>
          <w:rtl/>
        </w:rPr>
        <w:t xml:space="preserve">. </w:t>
      </w:r>
      <w:bookmarkStart w:id="5679" w:name="_ETM_Q15_499269"/>
      <w:bookmarkEnd w:id="5679"/>
      <w:r>
        <w:rPr>
          <w:rFonts w:hint="cs"/>
          <w:rtl/>
        </w:rPr>
        <w:t xml:space="preserve">יציג </w:t>
      </w:r>
      <w:bookmarkStart w:id="5680" w:name="_ETM_Q15_499750"/>
      <w:bookmarkEnd w:id="5680"/>
      <w:r>
        <w:rPr>
          <w:rFonts w:hint="cs"/>
          <w:rtl/>
        </w:rPr>
        <w:t xml:space="preserve">את </w:t>
      </w:r>
      <w:bookmarkStart w:id="5681" w:name="_ETM_Q15_499869"/>
      <w:bookmarkEnd w:id="5681"/>
      <w:r>
        <w:rPr>
          <w:rFonts w:hint="cs"/>
          <w:rtl/>
        </w:rPr>
        <w:t xml:space="preserve">הצעת </w:t>
      </w:r>
      <w:bookmarkStart w:id="5682" w:name="_ETM_Q15_500169"/>
      <w:bookmarkEnd w:id="5682"/>
      <w:r>
        <w:rPr>
          <w:rFonts w:hint="cs"/>
          <w:rtl/>
        </w:rPr>
        <w:t xml:space="preserve">החוק </w:t>
      </w:r>
      <w:bookmarkStart w:id="5683" w:name="_ETM_Q15_500410"/>
      <w:bookmarkEnd w:id="5683"/>
      <w:r>
        <w:rPr>
          <w:rFonts w:hint="cs"/>
          <w:rtl/>
        </w:rPr>
        <w:t xml:space="preserve">יושב-ראש </w:t>
      </w:r>
      <w:bookmarkStart w:id="5684" w:name="_ETM_Q15_500800"/>
      <w:bookmarkEnd w:id="5684"/>
      <w:r>
        <w:rPr>
          <w:rFonts w:hint="cs"/>
          <w:rtl/>
        </w:rPr>
        <w:t xml:space="preserve">ועדת </w:t>
      </w:r>
      <w:bookmarkStart w:id="5685" w:name="_ETM_Q15_501130"/>
      <w:bookmarkEnd w:id="5685"/>
      <w:r>
        <w:rPr>
          <w:rFonts w:hint="cs"/>
          <w:rtl/>
        </w:rPr>
        <w:t xml:space="preserve">החוקה, </w:t>
      </w:r>
      <w:bookmarkStart w:id="5686" w:name="_ETM_Q15_501429"/>
      <w:bookmarkEnd w:id="5686"/>
      <w:r>
        <w:rPr>
          <w:rFonts w:hint="cs"/>
          <w:rtl/>
        </w:rPr>
        <w:t xml:space="preserve">חוק </w:t>
      </w:r>
      <w:bookmarkStart w:id="5687" w:name="_ETM_Q15_501609"/>
      <w:bookmarkEnd w:id="5687"/>
      <w:r>
        <w:rPr>
          <w:rFonts w:hint="cs"/>
          <w:rtl/>
        </w:rPr>
        <w:t xml:space="preserve">ומשפט </w:t>
      </w:r>
      <w:bookmarkStart w:id="5688" w:name="_ETM_Q15_502289"/>
      <w:bookmarkEnd w:id="5688"/>
      <w:r>
        <w:rPr>
          <w:rFonts w:hint="cs"/>
          <w:rtl/>
        </w:rPr>
        <w:t xml:space="preserve">חבר </w:t>
      </w:r>
      <w:bookmarkStart w:id="5689" w:name="_ETM_Q15_502740"/>
      <w:bookmarkEnd w:id="5689"/>
      <w:r>
        <w:rPr>
          <w:rFonts w:hint="cs"/>
          <w:rtl/>
        </w:rPr>
        <w:t xml:space="preserve">הכנסת </w:t>
      </w:r>
      <w:bookmarkStart w:id="5690" w:name="_ETM_Q15_503189"/>
      <w:bookmarkEnd w:id="5690"/>
      <w:r>
        <w:rPr>
          <w:rFonts w:hint="cs"/>
          <w:rtl/>
        </w:rPr>
        <w:t xml:space="preserve">שמחה </w:t>
      </w:r>
      <w:bookmarkStart w:id="5691" w:name="_ETM_Q15_503550"/>
      <w:bookmarkEnd w:id="5691"/>
      <w:r>
        <w:rPr>
          <w:rFonts w:hint="cs"/>
          <w:rtl/>
        </w:rPr>
        <w:t xml:space="preserve">רוטמן, </w:t>
      </w:r>
      <w:bookmarkStart w:id="5692" w:name="_ETM_Q15_503939"/>
      <w:bookmarkEnd w:id="5692"/>
      <w:r>
        <w:rPr>
          <w:rFonts w:hint="cs"/>
          <w:rtl/>
        </w:rPr>
        <w:t>בבקשה.</w:t>
      </w:r>
      <w:bookmarkStart w:id="5693" w:name="_ETM_Q15_511310"/>
      <w:bookmarkEnd w:id="5693"/>
    </w:p>
    <w:p w:rsidR="004824FD" w:rsidRDefault="004824FD" w:rsidP="004824FD">
      <w:pPr>
        <w:rPr>
          <w:rtl/>
        </w:rPr>
      </w:pPr>
      <w:bookmarkStart w:id="5694" w:name="_ETM_Q15_502241"/>
      <w:bookmarkStart w:id="5695" w:name="_ETM_Q15_497511"/>
      <w:bookmarkStart w:id="5696" w:name="_ETM_Q15_508271"/>
      <w:bookmarkStart w:id="5697" w:name="_ETM_Q15_503492"/>
      <w:bookmarkEnd w:id="5694"/>
      <w:bookmarkEnd w:id="5695"/>
      <w:bookmarkEnd w:id="5696"/>
      <w:bookmarkEnd w:id="5697"/>
    </w:p>
    <w:p w:rsidR="004824FD" w:rsidRDefault="004824FD" w:rsidP="00296E7D">
      <w:pPr>
        <w:pStyle w:val="a5"/>
        <w:rPr>
          <w:rtl/>
        </w:rPr>
      </w:pPr>
      <w:bookmarkStart w:id="5698" w:name="ET_speaker_6157_9"/>
      <w:r>
        <w:rPr>
          <w:rStyle w:val="TagStyle"/>
          <w:rFonts w:hint="cs"/>
          <w:rtl/>
        </w:rPr>
        <w:t xml:space="preserve"> &lt;&lt; דובר &gt;&gt; </w:t>
      </w:r>
      <w:bookmarkStart w:id="5699" w:name="_Toc139390212"/>
      <w:bookmarkStart w:id="5700" w:name="_Toc139322260"/>
      <w:bookmarkStart w:id="5701" w:name="_Toc139394292"/>
      <w:r>
        <w:rPr>
          <w:rFonts w:hint="cs"/>
          <w:rtl/>
        </w:rPr>
        <w:t>שמחה רוטמן (</w:t>
      </w:r>
      <w:r w:rsidR="00296E7D">
        <w:rPr>
          <w:rFonts w:hint="cs"/>
          <w:rtl/>
        </w:rPr>
        <w:t>יו"ר ועדת החוקה, חוק ומשפט</w:t>
      </w:r>
      <w:r>
        <w:rPr>
          <w:rFonts w:hint="cs"/>
          <w:rtl/>
        </w:rPr>
        <w:t>):</w:t>
      </w:r>
      <w:bookmarkEnd w:id="5699"/>
      <w:bookmarkEnd w:id="5700"/>
      <w:bookmarkEnd w:id="5701"/>
      <w:r>
        <w:rPr>
          <w:rStyle w:val="TagStyle"/>
          <w:rFonts w:hint="cs"/>
          <w:rtl/>
        </w:rPr>
        <w:t xml:space="preserve"> &lt;&lt; דובר &gt;&gt;</w:t>
      </w:r>
      <w:r>
        <w:rPr>
          <w:rFonts w:hint="cs"/>
          <w:rtl/>
        </w:rPr>
        <w:t xml:space="preserve"> </w:t>
      </w:r>
      <w:bookmarkEnd w:id="5698"/>
    </w:p>
    <w:p w:rsidR="004824FD" w:rsidRDefault="004824FD" w:rsidP="004824FD">
      <w:pPr>
        <w:pStyle w:val="KeepWithNext"/>
        <w:rPr>
          <w:rtl/>
          <w:lang w:eastAsia="he-IL"/>
        </w:rPr>
      </w:pPr>
    </w:p>
    <w:p w:rsidR="004824FD" w:rsidRDefault="004824FD" w:rsidP="004824FD">
      <w:pPr>
        <w:rPr>
          <w:rtl/>
        </w:rPr>
      </w:pPr>
      <w:bookmarkStart w:id="5702" w:name="_ETM_Q15_507751"/>
      <w:bookmarkStart w:id="5703" w:name="_ETM_Q15_512180"/>
      <w:bookmarkEnd w:id="5702"/>
      <w:bookmarkEnd w:id="5703"/>
      <w:r>
        <w:rPr>
          <w:rFonts w:hint="cs"/>
          <w:rtl/>
        </w:rPr>
        <w:t xml:space="preserve">תודה </w:t>
      </w:r>
      <w:bookmarkStart w:id="5704" w:name="_ETM_Q15_512510"/>
      <w:bookmarkEnd w:id="5704"/>
      <w:r>
        <w:rPr>
          <w:rFonts w:hint="cs"/>
          <w:rtl/>
        </w:rPr>
        <w:t xml:space="preserve">רבה, </w:t>
      </w:r>
      <w:bookmarkStart w:id="5705" w:name="_ETM_Q15_512870"/>
      <w:bookmarkEnd w:id="5705"/>
      <w:r>
        <w:rPr>
          <w:rFonts w:hint="cs"/>
          <w:rtl/>
        </w:rPr>
        <w:t xml:space="preserve">אדוני </w:t>
      </w:r>
      <w:bookmarkStart w:id="5706" w:name="_ETM_Q15_513200"/>
      <w:bookmarkEnd w:id="5706"/>
      <w:r>
        <w:rPr>
          <w:rFonts w:hint="cs"/>
          <w:rtl/>
        </w:rPr>
        <w:t xml:space="preserve">היושב-ראש. </w:t>
      </w:r>
      <w:bookmarkStart w:id="5707" w:name="_ETM_Q15_514070"/>
      <w:bookmarkEnd w:id="5707"/>
      <w:r>
        <w:rPr>
          <w:rFonts w:hint="cs"/>
          <w:rtl/>
        </w:rPr>
        <w:t xml:space="preserve">כנסת </w:t>
      </w:r>
      <w:bookmarkStart w:id="5708" w:name="_ETM_Q15_514460"/>
      <w:bookmarkEnd w:id="5708"/>
      <w:r>
        <w:rPr>
          <w:rFonts w:hint="cs"/>
          <w:rtl/>
        </w:rPr>
        <w:t xml:space="preserve">נכבדה, </w:t>
      </w:r>
      <w:bookmarkStart w:id="5709" w:name="_ETM_Q15_515540"/>
      <w:bookmarkEnd w:id="5709"/>
      <w:r>
        <w:rPr>
          <w:rFonts w:hint="cs"/>
          <w:rtl/>
        </w:rPr>
        <w:t xml:space="preserve">חבריי </w:t>
      </w:r>
      <w:bookmarkStart w:id="5710" w:name="_ETM_Q15_516050"/>
      <w:bookmarkEnd w:id="5710"/>
      <w:r>
        <w:rPr>
          <w:rFonts w:hint="cs"/>
          <w:rtl/>
        </w:rPr>
        <w:t xml:space="preserve">חברי </w:t>
      </w:r>
      <w:bookmarkStart w:id="5711" w:name="_ETM_Q15_516770"/>
      <w:bookmarkEnd w:id="5711"/>
      <w:r>
        <w:rPr>
          <w:rFonts w:hint="cs"/>
          <w:rtl/>
        </w:rPr>
        <w:t>הכנסת</w:t>
      </w:r>
      <w:bookmarkStart w:id="5712" w:name="_ETM_Q15_519300"/>
      <w:bookmarkEnd w:id="5712"/>
      <w:r>
        <w:rPr>
          <w:rFonts w:hint="cs"/>
          <w:rtl/>
        </w:rPr>
        <w:t>, א</w:t>
      </w:r>
      <w:bookmarkStart w:id="5713" w:name="_ETM_Q15_516521"/>
      <w:bookmarkEnd w:id="5713"/>
      <w:r>
        <w:rPr>
          <w:rFonts w:hint="cs"/>
          <w:rtl/>
        </w:rPr>
        <w:t xml:space="preserve">ני </w:t>
      </w:r>
      <w:bookmarkStart w:id="5714" w:name="_ETM_Q15_519449"/>
      <w:bookmarkEnd w:id="5714"/>
      <w:r>
        <w:rPr>
          <w:rFonts w:hint="cs"/>
          <w:rtl/>
        </w:rPr>
        <w:t xml:space="preserve">מתכבד </w:t>
      </w:r>
      <w:bookmarkStart w:id="5715" w:name="_ETM_Q15_519839"/>
      <w:bookmarkEnd w:id="5715"/>
      <w:r>
        <w:rPr>
          <w:rFonts w:hint="cs"/>
          <w:rtl/>
        </w:rPr>
        <w:t xml:space="preserve">להביא </w:t>
      </w:r>
      <w:bookmarkStart w:id="5716" w:name="_ETM_Q15_520109"/>
      <w:bookmarkEnd w:id="5716"/>
      <w:r>
        <w:rPr>
          <w:rFonts w:hint="cs"/>
          <w:rtl/>
        </w:rPr>
        <w:t xml:space="preserve">בפני </w:t>
      </w:r>
      <w:bookmarkStart w:id="5717" w:name="_ETM_Q15_520410"/>
      <w:bookmarkEnd w:id="5717"/>
      <w:r>
        <w:rPr>
          <w:rFonts w:hint="cs"/>
          <w:rtl/>
        </w:rPr>
        <w:t>הכנסת</w:t>
      </w:r>
      <w:bookmarkStart w:id="5718" w:name="_ETM_Q15_519011"/>
      <w:bookmarkEnd w:id="5718"/>
      <w:r>
        <w:rPr>
          <w:rFonts w:hint="cs"/>
          <w:rtl/>
        </w:rPr>
        <w:t xml:space="preserve"> </w:t>
      </w:r>
      <w:bookmarkStart w:id="5719" w:name="_ETM_Q15_520800"/>
      <w:bookmarkEnd w:id="5719"/>
      <w:r>
        <w:rPr>
          <w:rFonts w:hint="cs"/>
          <w:rtl/>
        </w:rPr>
        <w:t xml:space="preserve">לקריאה </w:t>
      </w:r>
      <w:bookmarkStart w:id="5720" w:name="_ETM_Q15_521129"/>
      <w:bookmarkEnd w:id="5720"/>
      <w:r>
        <w:rPr>
          <w:rFonts w:hint="cs"/>
          <w:rtl/>
        </w:rPr>
        <w:t xml:space="preserve">השנייה </w:t>
      </w:r>
      <w:bookmarkStart w:id="5721" w:name="_ETM_Q15_521429"/>
      <w:bookmarkEnd w:id="5721"/>
      <w:r>
        <w:rPr>
          <w:rFonts w:hint="cs"/>
          <w:rtl/>
        </w:rPr>
        <w:t xml:space="preserve">ולקריאה </w:t>
      </w:r>
      <w:bookmarkStart w:id="5722" w:name="_ETM_Q15_521879"/>
      <w:bookmarkEnd w:id="5722"/>
      <w:r>
        <w:rPr>
          <w:rFonts w:hint="cs"/>
          <w:rtl/>
        </w:rPr>
        <w:t xml:space="preserve">השלישית </w:t>
      </w:r>
      <w:bookmarkStart w:id="5723" w:name="_ETM_Q15_522300"/>
      <w:bookmarkEnd w:id="5723"/>
      <w:r>
        <w:rPr>
          <w:rFonts w:hint="cs"/>
          <w:rtl/>
        </w:rPr>
        <w:t xml:space="preserve">את </w:t>
      </w:r>
      <w:bookmarkStart w:id="5724" w:name="_ETM_Q15_522449"/>
      <w:bookmarkEnd w:id="5724"/>
      <w:r>
        <w:rPr>
          <w:rFonts w:hint="cs"/>
          <w:rtl/>
        </w:rPr>
        <w:t xml:space="preserve">הצעת </w:t>
      </w:r>
      <w:bookmarkStart w:id="5725" w:name="_ETM_Q15_522750"/>
      <w:bookmarkEnd w:id="5725"/>
      <w:r>
        <w:rPr>
          <w:rFonts w:hint="cs"/>
          <w:rtl/>
        </w:rPr>
        <w:t xml:space="preserve">חוק </w:t>
      </w:r>
      <w:bookmarkStart w:id="5726" w:name="_ETM_Q15_522960"/>
      <w:bookmarkEnd w:id="5726"/>
      <w:r>
        <w:rPr>
          <w:rFonts w:hint="cs"/>
          <w:rtl/>
        </w:rPr>
        <w:t xml:space="preserve">הרבנות </w:t>
      </w:r>
      <w:bookmarkStart w:id="5727" w:name="_ETM_Q15_523320"/>
      <w:bookmarkEnd w:id="5727"/>
      <w:r>
        <w:rPr>
          <w:rFonts w:hint="cs"/>
          <w:rtl/>
        </w:rPr>
        <w:t xml:space="preserve">הראשית </w:t>
      </w:r>
      <w:bookmarkStart w:id="5728" w:name="_ETM_Q15_523649"/>
      <w:bookmarkEnd w:id="5728"/>
      <w:r>
        <w:rPr>
          <w:rFonts w:hint="cs"/>
          <w:rtl/>
        </w:rPr>
        <w:t xml:space="preserve">לישראל </w:t>
      </w:r>
      <w:bookmarkStart w:id="5729" w:name="_ETM_Q15_524159"/>
      <w:bookmarkEnd w:id="5729"/>
      <w:r>
        <w:rPr>
          <w:rFonts w:hint="cs"/>
          <w:rtl/>
        </w:rPr>
        <w:t xml:space="preserve">(הארכת </w:t>
      </w:r>
      <w:bookmarkStart w:id="5730" w:name="_ETM_Q15_524489"/>
      <w:bookmarkEnd w:id="5730"/>
      <w:r>
        <w:rPr>
          <w:rFonts w:hint="cs"/>
          <w:rtl/>
        </w:rPr>
        <w:t xml:space="preserve">כהונה </w:t>
      </w:r>
      <w:bookmarkStart w:id="5731" w:name="_ETM_Q15_524789"/>
      <w:bookmarkEnd w:id="5731"/>
      <w:r>
        <w:rPr>
          <w:rFonts w:hint="cs"/>
          <w:rtl/>
        </w:rPr>
        <w:t xml:space="preserve">של </w:t>
      </w:r>
      <w:bookmarkStart w:id="5732" w:name="_ETM_Q15_524940"/>
      <w:bookmarkEnd w:id="5732"/>
      <w:r>
        <w:rPr>
          <w:rFonts w:hint="cs"/>
          <w:rtl/>
        </w:rPr>
        <w:t xml:space="preserve">הרבנים </w:t>
      </w:r>
      <w:bookmarkStart w:id="5733" w:name="_ETM_Q15_525239"/>
      <w:bookmarkEnd w:id="5733"/>
      <w:r>
        <w:rPr>
          <w:rFonts w:hint="cs"/>
          <w:rtl/>
        </w:rPr>
        <w:t xml:space="preserve">הראשיים </w:t>
      </w:r>
      <w:bookmarkStart w:id="5734" w:name="_ETM_Q15_525570"/>
      <w:bookmarkEnd w:id="5734"/>
      <w:r>
        <w:rPr>
          <w:rFonts w:hint="cs"/>
          <w:rtl/>
        </w:rPr>
        <w:t xml:space="preserve">לישראל </w:t>
      </w:r>
      <w:bookmarkStart w:id="5735" w:name="_ETM_Q15_526469"/>
      <w:bookmarkEnd w:id="5735"/>
      <w:r>
        <w:rPr>
          <w:rFonts w:hint="cs"/>
          <w:rtl/>
        </w:rPr>
        <w:t xml:space="preserve">ושל </w:t>
      </w:r>
      <w:bookmarkStart w:id="5736" w:name="_ETM_Q15_526800"/>
      <w:bookmarkEnd w:id="5736"/>
      <w:r>
        <w:rPr>
          <w:rFonts w:hint="cs"/>
          <w:rtl/>
        </w:rPr>
        <w:t xml:space="preserve">חברי </w:t>
      </w:r>
      <w:bookmarkStart w:id="5737" w:name="_ETM_Q15_527070"/>
      <w:bookmarkEnd w:id="5737"/>
      <w:r>
        <w:rPr>
          <w:rFonts w:hint="cs"/>
          <w:rtl/>
        </w:rPr>
        <w:t xml:space="preserve">מועצת </w:t>
      </w:r>
      <w:bookmarkStart w:id="5738" w:name="_ETM_Q15_527370"/>
      <w:bookmarkEnd w:id="5738"/>
      <w:r>
        <w:rPr>
          <w:rFonts w:hint="cs"/>
          <w:rtl/>
        </w:rPr>
        <w:t xml:space="preserve">הרבנות </w:t>
      </w:r>
      <w:bookmarkStart w:id="5739" w:name="_ETM_Q15_527670"/>
      <w:bookmarkEnd w:id="5739"/>
      <w:r>
        <w:rPr>
          <w:rFonts w:hint="cs"/>
          <w:rtl/>
        </w:rPr>
        <w:t xml:space="preserve">הראשית </w:t>
      </w:r>
      <w:bookmarkStart w:id="5740" w:name="_ETM_Q15_528000"/>
      <w:bookmarkEnd w:id="5740"/>
      <w:r>
        <w:rPr>
          <w:rFonts w:hint="cs"/>
          <w:rtl/>
        </w:rPr>
        <w:t xml:space="preserve">לישראל) </w:t>
      </w:r>
      <w:bookmarkStart w:id="5741" w:name="_ETM_Q15_528449"/>
      <w:bookmarkEnd w:id="5741"/>
      <w:r>
        <w:rPr>
          <w:rFonts w:hint="cs"/>
          <w:rtl/>
        </w:rPr>
        <w:t xml:space="preserve">(הוראת </w:t>
      </w:r>
      <w:bookmarkStart w:id="5742" w:name="_ETM_Q15_528750"/>
      <w:bookmarkEnd w:id="5742"/>
      <w:r>
        <w:rPr>
          <w:rFonts w:hint="cs"/>
          <w:rtl/>
        </w:rPr>
        <w:t xml:space="preserve">שעה), </w:t>
      </w:r>
      <w:bookmarkStart w:id="5743" w:name="_ETM_Q15_529079"/>
      <w:bookmarkEnd w:id="5743"/>
      <w:r>
        <w:rPr>
          <w:rFonts w:hint="cs"/>
          <w:rtl/>
        </w:rPr>
        <w:t>התשפ"ג</w:t>
      </w:r>
      <w:bookmarkStart w:id="5744" w:name="_ETM_Q15_529559"/>
      <w:bookmarkEnd w:id="5744"/>
      <w:r>
        <w:rPr>
          <w:rFonts w:hint="cs"/>
          <w:rtl/>
        </w:rPr>
        <w:t>–2023.</w:t>
      </w:r>
      <w:bookmarkStart w:id="5745" w:name="_ETM_Q15_521534"/>
      <w:bookmarkStart w:id="5746" w:name="_ETM_Q15_531110"/>
      <w:bookmarkStart w:id="5747" w:name="_ETM_Q15_532145"/>
      <w:bookmarkEnd w:id="5745"/>
      <w:bookmarkEnd w:id="5746"/>
      <w:bookmarkEnd w:id="5747"/>
    </w:p>
    <w:p w:rsidR="004824FD" w:rsidRDefault="004824FD" w:rsidP="004824FD">
      <w:pPr>
        <w:rPr>
          <w:rtl/>
        </w:rPr>
      </w:pPr>
      <w:bookmarkStart w:id="5748" w:name="_ETM_Q15_532219"/>
      <w:bookmarkEnd w:id="5748"/>
    </w:p>
    <w:p w:rsidR="004824FD" w:rsidRDefault="004824FD" w:rsidP="007A744B">
      <w:pPr>
        <w:rPr>
          <w:rtl/>
        </w:rPr>
      </w:pPr>
      <w:bookmarkStart w:id="5749" w:name="_ETM_Q15_532297"/>
      <w:bookmarkStart w:id="5750" w:name="_ETM_Q15_532343"/>
      <w:bookmarkEnd w:id="5749"/>
      <w:bookmarkEnd w:id="5750"/>
      <w:r>
        <w:rPr>
          <w:rFonts w:hint="cs"/>
          <w:rtl/>
        </w:rPr>
        <w:t xml:space="preserve">תקופת </w:t>
      </w:r>
      <w:bookmarkStart w:id="5751" w:name="_ETM_Q15_531529"/>
      <w:bookmarkEnd w:id="5751"/>
      <w:r>
        <w:rPr>
          <w:rFonts w:hint="cs"/>
          <w:rtl/>
        </w:rPr>
        <w:t xml:space="preserve">כהונתם </w:t>
      </w:r>
      <w:bookmarkStart w:id="5752" w:name="_ETM_Q15_531949"/>
      <w:bookmarkEnd w:id="5752"/>
      <w:r>
        <w:rPr>
          <w:rFonts w:hint="cs"/>
          <w:rtl/>
        </w:rPr>
        <w:t xml:space="preserve">של </w:t>
      </w:r>
      <w:bookmarkStart w:id="5753" w:name="_ETM_Q15_532100"/>
      <w:bookmarkEnd w:id="5753"/>
      <w:r>
        <w:rPr>
          <w:rFonts w:hint="cs"/>
          <w:rtl/>
        </w:rPr>
        <w:t xml:space="preserve">הרבנים </w:t>
      </w:r>
      <w:bookmarkStart w:id="5754" w:name="_ETM_Q15_532399"/>
      <w:bookmarkEnd w:id="5754"/>
      <w:r>
        <w:rPr>
          <w:rFonts w:hint="cs"/>
          <w:rtl/>
        </w:rPr>
        <w:t xml:space="preserve">הראשיים </w:t>
      </w:r>
      <w:bookmarkStart w:id="5755" w:name="_ETM_Q15_532699"/>
      <w:bookmarkEnd w:id="5755"/>
      <w:r>
        <w:rPr>
          <w:rFonts w:hint="cs"/>
          <w:rtl/>
        </w:rPr>
        <w:t xml:space="preserve">המכהנים </w:t>
      </w:r>
      <w:bookmarkStart w:id="5756" w:name="_ETM_Q15_533120"/>
      <w:bookmarkEnd w:id="5756"/>
      <w:r>
        <w:rPr>
          <w:rFonts w:hint="cs"/>
          <w:rtl/>
        </w:rPr>
        <w:t xml:space="preserve">כיום </w:t>
      </w:r>
      <w:bookmarkStart w:id="5757" w:name="_ETM_Q15_533360"/>
      <w:bookmarkEnd w:id="5757"/>
      <w:r>
        <w:rPr>
          <w:rFonts w:hint="cs"/>
          <w:rtl/>
        </w:rPr>
        <w:t>צפו</w:t>
      </w:r>
      <w:bookmarkStart w:id="5758" w:name="_ETM_Q15_533690"/>
      <w:bookmarkEnd w:id="5758"/>
      <w:r>
        <w:rPr>
          <w:rFonts w:hint="cs"/>
          <w:rtl/>
        </w:rPr>
        <w:t xml:space="preserve">יה </w:t>
      </w:r>
      <w:bookmarkStart w:id="5759" w:name="_ETM_Q15_534140"/>
      <w:bookmarkEnd w:id="5759"/>
      <w:r>
        <w:rPr>
          <w:rFonts w:hint="cs"/>
          <w:rtl/>
        </w:rPr>
        <w:t xml:space="preserve">להסתיים </w:t>
      </w:r>
      <w:bookmarkStart w:id="5760" w:name="_ETM_Q15_534739"/>
      <w:bookmarkEnd w:id="5760"/>
      <w:r>
        <w:rPr>
          <w:rFonts w:hint="cs"/>
          <w:rtl/>
        </w:rPr>
        <w:t xml:space="preserve">ביום </w:t>
      </w:r>
      <w:bookmarkStart w:id="5761" w:name="_ETM_Q15_535430"/>
      <w:bookmarkStart w:id="5762" w:name="_ETM_Q15_532880"/>
      <w:bookmarkEnd w:id="5761"/>
      <w:bookmarkEnd w:id="5762"/>
      <w:r>
        <w:rPr>
          <w:rFonts w:hint="cs"/>
          <w:rtl/>
        </w:rPr>
        <w:t xml:space="preserve">י"ח </w:t>
      </w:r>
      <w:bookmarkStart w:id="5763" w:name="_ETM_Q15_535910"/>
      <w:bookmarkEnd w:id="5763"/>
      <w:r>
        <w:rPr>
          <w:rFonts w:hint="cs"/>
          <w:rtl/>
        </w:rPr>
        <w:t xml:space="preserve">באב </w:t>
      </w:r>
      <w:bookmarkStart w:id="5764" w:name="_ETM_Q15_536449"/>
      <w:bookmarkEnd w:id="5764"/>
      <w:r>
        <w:rPr>
          <w:rFonts w:hint="cs"/>
          <w:rtl/>
        </w:rPr>
        <w:t xml:space="preserve">התשפ"ג, </w:t>
      </w:r>
      <w:bookmarkStart w:id="5765" w:name="_ETM_Q15_537140"/>
      <w:bookmarkStart w:id="5766" w:name="_ETM_Q15_539750"/>
      <w:bookmarkEnd w:id="5765"/>
      <w:bookmarkEnd w:id="5766"/>
      <w:r>
        <w:rPr>
          <w:rFonts w:hint="cs"/>
          <w:rtl/>
        </w:rPr>
        <w:t xml:space="preserve">5 באוגוסט </w:t>
      </w:r>
      <w:bookmarkStart w:id="5767" w:name="_ETM_Q15_534819"/>
      <w:bookmarkEnd w:id="5767"/>
      <w:r>
        <w:rPr>
          <w:rFonts w:hint="cs"/>
          <w:rtl/>
        </w:rPr>
        <w:t>2023, ו</w:t>
      </w:r>
      <w:bookmarkStart w:id="5768" w:name="_ETM_Q15_539870"/>
      <w:bookmarkEnd w:id="5768"/>
      <w:r>
        <w:rPr>
          <w:rFonts w:hint="cs"/>
          <w:rtl/>
        </w:rPr>
        <w:t xml:space="preserve">תקופת </w:t>
      </w:r>
      <w:bookmarkStart w:id="5769" w:name="_ETM_Q15_540230"/>
      <w:bookmarkEnd w:id="5769"/>
      <w:r>
        <w:rPr>
          <w:rFonts w:hint="cs"/>
          <w:rtl/>
        </w:rPr>
        <w:t xml:space="preserve">כהונתם </w:t>
      </w:r>
      <w:bookmarkStart w:id="5770" w:name="_ETM_Q15_540649"/>
      <w:bookmarkEnd w:id="5770"/>
      <w:r>
        <w:rPr>
          <w:rFonts w:hint="cs"/>
          <w:rtl/>
        </w:rPr>
        <w:t xml:space="preserve">של </w:t>
      </w:r>
      <w:bookmarkStart w:id="5771" w:name="_ETM_Q15_540769"/>
      <w:bookmarkEnd w:id="5771"/>
      <w:r>
        <w:rPr>
          <w:rFonts w:hint="cs"/>
          <w:rtl/>
        </w:rPr>
        <w:t xml:space="preserve">חברי </w:t>
      </w:r>
      <w:bookmarkStart w:id="5772" w:name="_ETM_Q15_540980"/>
      <w:bookmarkEnd w:id="5772"/>
      <w:r>
        <w:rPr>
          <w:rFonts w:hint="cs"/>
          <w:rtl/>
        </w:rPr>
        <w:t xml:space="preserve">מועצת </w:t>
      </w:r>
      <w:bookmarkStart w:id="5773" w:name="_ETM_Q15_541250"/>
      <w:bookmarkEnd w:id="5773"/>
      <w:r>
        <w:rPr>
          <w:rFonts w:hint="cs"/>
          <w:rtl/>
        </w:rPr>
        <w:t xml:space="preserve">הרבנות </w:t>
      </w:r>
      <w:bookmarkStart w:id="5774" w:name="_ETM_Q15_541579"/>
      <w:bookmarkEnd w:id="5774"/>
      <w:r>
        <w:rPr>
          <w:rFonts w:hint="cs"/>
          <w:rtl/>
        </w:rPr>
        <w:t xml:space="preserve">הראשית </w:t>
      </w:r>
      <w:bookmarkStart w:id="5775" w:name="_ETM_Q15_541940"/>
      <w:bookmarkEnd w:id="5775"/>
      <w:r>
        <w:rPr>
          <w:rFonts w:hint="cs"/>
          <w:rtl/>
        </w:rPr>
        <w:t>הנבחרים</w:t>
      </w:r>
      <w:bookmarkStart w:id="5776" w:name="_ETM_Q15_541432"/>
      <w:bookmarkEnd w:id="5776"/>
      <w:r>
        <w:rPr>
          <w:rFonts w:hint="cs"/>
          <w:rtl/>
        </w:rPr>
        <w:t xml:space="preserve"> </w:t>
      </w:r>
      <w:bookmarkStart w:id="5777" w:name="_ETM_Q15_543430"/>
      <w:bookmarkStart w:id="5778" w:name="_ETM_Q15_541197"/>
      <w:bookmarkEnd w:id="5777"/>
      <w:bookmarkEnd w:id="5778"/>
      <w:r>
        <w:rPr>
          <w:rFonts w:hint="cs"/>
          <w:rtl/>
        </w:rPr>
        <w:t xml:space="preserve">המכהנים </w:t>
      </w:r>
      <w:bookmarkStart w:id="5779" w:name="_ETM_Q15_544000"/>
      <w:bookmarkStart w:id="5780" w:name="_ETM_Q15_541388"/>
      <w:bookmarkEnd w:id="5779"/>
      <w:bookmarkEnd w:id="5780"/>
      <w:r>
        <w:rPr>
          <w:rFonts w:hint="cs"/>
          <w:rtl/>
        </w:rPr>
        <w:t xml:space="preserve">כיום </w:t>
      </w:r>
      <w:bookmarkStart w:id="5781" w:name="_ETM_Q15_544390"/>
      <w:bookmarkEnd w:id="5781"/>
      <w:r>
        <w:rPr>
          <w:rFonts w:hint="cs"/>
          <w:rtl/>
        </w:rPr>
        <w:t xml:space="preserve">צפויה </w:t>
      </w:r>
      <w:bookmarkStart w:id="5782" w:name="_ETM_Q15_544690"/>
      <w:bookmarkEnd w:id="5782"/>
      <w:r>
        <w:rPr>
          <w:rFonts w:hint="cs"/>
          <w:rtl/>
        </w:rPr>
        <w:t xml:space="preserve">להסתיים </w:t>
      </w:r>
      <w:bookmarkStart w:id="5783" w:name="_ETM_Q15_545140"/>
      <w:bookmarkEnd w:id="5783"/>
      <w:r>
        <w:rPr>
          <w:rFonts w:hint="cs"/>
          <w:rtl/>
        </w:rPr>
        <w:t xml:space="preserve">ביום </w:t>
      </w:r>
      <w:bookmarkStart w:id="5784" w:name="_ETM_Q15_545350"/>
      <w:bookmarkEnd w:id="5784"/>
      <w:r>
        <w:rPr>
          <w:rFonts w:hint="cs"/>
          <w:rtl/>
        </w:rPr>
        <w:t>ט</w:t>
      </w:r>
      <w:bookmarkStart w:id="5785" w:name="_ETM_Q15_545529"/>
      <w:bookmarkEnd w:id="5785"/>
      <w:r>
        <w:rPr>
          <w:rFonts w:hint="cs"/>
          <w:rtl/>
        </w:rPr>
        <w:t xml:space="preserve">"ז </w:t>
      </w:r>
      <w:bookmarkStart w:id="5786" w:name="_ETM_Q15_545799"/>
      <w:bookmarkEnd w:id="5786"/>
      <w:r>
        <w:rPr>
          <w:rFonts w:hint="cs"/>
          <w:rtl/>
        </w:rPr>
        <w:t>בחש</w:t>
      </w:r>
      <w:bookmarkStart w:id="5787" w:name="_ETM_Q15_542455"/>
      <w:bookmarkEnd w:id="5787"/>
      <w:r>
        <w:rPr>
          <w:rFonts w:hint="cs"/>
          <w:rtl/>
        </w:rPr>
        <w:t xml:space="preserve">וון </w:t>
      </w:r>
      <w:bookmarkStart w:id="5788" w:name="_ETM_Q15_546250"/>
      <w:bookmarkStart w:id="5789" w:name="_ETM_Q15_546760"/>
      <w:bookmarkEnd w:id="5788"/>
      <w:bookmarkEnd w:id="5789"/>
      <w:r>
        <w:rPr>
          <w:rFonts w:hint="cs"/>
          <w:rtl/>
        </w:rPr>
        <w:t xml:space="preserve">התשפ"ד, </w:t>
      </w:r>
      <w:bookmarkStart w:id="5790" w:name="_ETM_Q15_547659"/>
      <w:bookmarkEnd w:id="5790"/>
      <w:r>
        <w:rPr>
          <w:rFonts w:hint="cs"/>
          <w:rtl/>
        </w:rPr>
        <w:t>31 באוקטובר</w:t>
      </w:r>
      <w:bookmarkStart w:id="5791" w:name="_ETM_Q15_544459"/>
      <w:bookmarkEnd w:id="5791"/>
      <w:r>
        <w:rPr>
          <w:rFonts w:hint="cs"/>
          <w:rtl/>
        </w:rPr>
        <w:t xml:space="preserve"> </w:t>
      </w:r>
      <w:bookmarkStart w:id="5792" w:name="_ETM_Q15_549940"/>
      <w:bookmarkEnd w:id="5792"/>
      <w:r>
        <w:rPr>
          <w:rFonts w:hint="cs"/>
          <w:rtl/>
        </w:rPr>
        <w:t xml:space="preserve">2023. המועד </w:t>
      </w:r>
      <w:bookmarkStart w:id="5793" w:name="_ETM_Q15_550330"/>
      <w:bookmarkEnd w:id="5793"/>
      <w:r>
        <w:rPr>
          <w:rFonts w:hint="cs"/>
          <w:rtl/>
        </w:rPr>
        <w:t xml:space="preserve">לבחירת </w:t>
      </w:r>
      <w:bookmarkStart w:id="5794" w:name="_ETM_Q15_550720"/>
      <w:bookmarkEnd w:id="5794"/>
      <w:r>
        <w:rPr>
          <w:rFonts w:hint="cs"/>
          <w:rtl/>
        </w:rPr>
        <w:t xml:space="preserve">הרבנים </w:t>
      </w:r>
      <w:bookmarkStart w:id="5795" w:name="_ETM_Q15_551050"/>
      <w:bookmarkEnd w:id="5795"/>
      <w:r>
        <w:rPr>
          <w:rFonts w:hint="cs"/>
          <w:rtl/>
        </w:rPr>
        <w:t xml:space="preserve">הראשיים </w:t>
      </w:r>
      <w:bookmarkStart w:id="5796" w:name="_ETM_Q15_551350"/>
      <w:bookmarkEnd w:id="5796"/>
      <w:r>
        <w:rPr>
          <w:rFonts w:hint="cs"/>
          <w:rtl/>
        </w:rPr>
        <w:t xml:space="preserve">החדשים </w:t>
      </w:r>
      <w:bookmarkStart w:id="5797" w:name="_ETM_Q15_551800"/>
      <w:bookmarkEnd w:id="5797"/>
      <w:r>
        <w:rPr>
          <w:rFonts w:hint="cs"/>
          <w:rtl/>
        </w:rPr>
        <w:t xml:space="preserve">והמועד </w:t>
      </w:r>
      <w:bookmarkStart w:id="5798" w:name="_ETM_Q15_552100"/>
      <w:bookmarkEnd w:id="5798"/>
      <w:r>
        <w:rPr>
          <w:rFonts w:hint="cs"/>
          <w:rtl/>
        </w:rPr>
        <w:t xml:space="preserve">לבחירת </w:t>
      </w:r>
      <w:bookmarkStart w:id="5799" w:name="_ETM_Q15_552460"/>
      <w:bookmarkEnd w:id="5799"/>
      <w:r>
        <w:rPr>
          <w:rFonts w:hint="cs"/>
          <w:rtl/>
        </w:rPr>
        <w:t xml:space="preserve">חברי </w:t>
      </w:r>
      <w:bookmarkStart w:id="5800" w:name="_ETM_Q15_552729"/>
      <w:bookmarkEnd w:id="5800"/>
      <w:r>
        <w:rPr>
          <w:rFonts w:hint="cs"/>
          <w:rtl/>
        </w:rPr>
        <w:t xml:space="preserve">מועצת </w:t>
      </w:r>
      <w:bookmarkStart w:id="5801" w:name="_ETM_Q15_553029"/>
      <w:bookmarkEnd w:id="5801"/>
      <w:r>
        <w:rPr>
          <w:rFonts w:hint="cs"/>
          <w:rtl/>
        </w:rPr>
        <w:t xml:space="preserve">הרבנות </w:t>
      </w:r>
      <w:bookmarkStart w:id="5802" w:name="_ETM_Q15_553330"/>
      <w:bookmarkEnd w:id="5802"/>
      <w:r>
        <w:rPr>
          <w:rFonts w:hint="cs"/>
          <w:rtl/>
        </w:rPr>
        <w:t xml:space="preserve">הראשית </w:t>
      </w:r>
      <w:bookmarkStart w:id="5803" w:name="_ETM_Q15_553659"/>
      <w:bookmarkEnd w:id="5803"/>
      <w:r>
        <w:rPr>
          <w:rFonts w:hint="cs"/>
          <w:rtl/>
        </w:rPr>
        <w:t>החדשים</w:t>
      </w:r>
      <w:bookmarkStart w:id="5804" w:name="_ETM_Q15_551804"/>
      <w:bookmarkStart w:id="5805" w:name="_ETM_Q15_551982"/>
      <w:bookmarkEnd w:id="5804"/>
      <w:bookmarkEnd w:id="5805"/>
      <w:r>
        <w:rPr>
          <w:rFonts w:hint="cs"/>
          <w:rtl/>
        </w:rPr>
        <w:t xml:space="preserve"> </w:t>
      </w:r>
      <w:bookmarkStart w:id="5806" w:name="_ETM_Q15_554500"/>
      <w:bookmarkEnd w:id="5806"/>
      <w:r>
        <w:rPr>
          <w:rFonts w:hint="cs"/>
          <w:rtl/>
        </w:rPr>
        <w:t xml:space="preserve">חלים </w:t>
      </w:r>
      <w:bookmarkStart w:id="5807" w:name="_ETM_Q15_554890"/>
      <w:bookmarkEnd w:id="5807"/>
      <w:r>
        <w:rPr>
          <w:rFonts w:hint="cs"/>
          <w:rtl/>
        </w:rPr>
        <w:t xml:space="preserve">בסמוך </w:t>
      </w:r>
      <w:bookmarkStart w:id="5808" w:name="_ETM_Q15_555310"/>
      <w:bookmarkEnd w:id="5808"/>
      <w:r>
        <w:rPr>
          <w:rFonts w:hint="cs"/>
          <w:rtl/>
        </w:rPr>
        <w:t xml:space="preserve">למועד </w:t>
      </w:r>
      <w:bookmarkStart w:id="5809" w:name="_ETM_Q15_555640"/>
      <w:bookmarkEnd w:id="5809"/>
      <w:r>
        <w:rPr>
          <w:rFonts w:hint="cs"/>
          <w:rtl/>
        </w:rPr>
        <w:t xml:space="preserve">הבחירות </w:t>
      </w:r>
      <w:bookmarkStart w:id="5810" w:name="_ETM_Q15_556000"/>
      <w:bookmarkEnd w:id="5810"/>
      <w:r>
        <w:rPr>
          <w:rFonts w:hint="cs"/>
          <w:rtl/>
        </w:rPr>
        <w:t xml:space="preserve">לרשויות </w:t>
      </w:r>
      <w:bookmarkStart w:id="5811" w:name="_ETM_Q15_556360"/>
      <w:bookmarkEnd w:id="5811"/>
      <w:r>
        <w:rPr>
          <w:rFonts w:hint="cs"/>
          <w:rtl/>
        </w:rPr>
        <w:t xml:space="preserve">המקומיות, </w:t>
      </w:r>
      <w:bookmarkStart w:id="5812" w:name="_ETM_Q15_557200"/>
      <w:bookmarkEnd w:id="5812"/>
      <w:r>
        <w:rPr>
          <w:rFonts w:hint="cs"/>
          <w:rtl/>
        </w:rPr>
        <w:t xml:space="preserve">שחל </w:t>
      </w:r>
      <w:bookmarkStart w:id="5813" w:name="_ETM_Q15_557680"/>
      <w:bookmarkEnd w:id="5813"/>
      <w:r>
        <w:rPr>
          <w:rFonts w:hint="cs"/>
          <w:rtl/>
        </w:rPr>
        <w:t xml:space="preserve">ביום </w:t>
      </w:r>
      <w:bookmarkStart w:id="5814" w:name="_ETM_Q15_558070"/>
      <w:bookmarkEnd w:id="5814"/>
      <w:r>
        <w:rPr>
          <w:rFonts w:hint="cs"/>
          <w:rtl/>
        </w:rPr>
        <w:t>ט</w:t>
      </w:r>
      <w:bookmarkStart w:id="5815" w:name="_ETM_Q15_558250"/>
      <w:bookmarkStart w:id="5816" w:name="_ETM_Q15_555040"/>
      <w:bookmarkEnd w:id="5815"/>
      <w:bookmarkEnd w:id="5816"/>
      <w:r>
        <w:rPr>
          <w:rFonts w:hint="cs"/>
          <w:rtl/>
        </w:rPr>
        <w:t xml:space="preserve">"ז </w:t>
      </w:r>
      <w:bookmarkStart w:id="5817" w:name="_ETM_Q15_558549"/>
      <w:bookmarkEnd w:id="5817"/>
      <w:r>
        <w:rPr>
          <w:rFonts w:hint="cs"/>
          <w:rtl/>
        </w:rPr>
        <w:t xml:space="preserve">בחשוון </w:t>
      </w:r>
      <w:bookmarkStart w:id="5818" w:name="_ETM_Q15_559390"/>
      <w:bookmarkEnd w:id="5818"/>
      <w:r>
        <w:rPr>
          <w:rFonts w:hint="cs"/>
          <w:rtl/>
        </w:rPr>
        <w:t>התשפ"ד,</w:t>
      </w:r>
      <w:bookmarkStart w:id="5819" w:name="_ETM_Q15_560710"/>
      <w:bookmarkEnd w:id="5819"/>
      <w:r>
        <w:rPr>
          <w:rFonts w:hint="cs"/>
          <w:rtl/>
        </w:rPr>
        <w:t xml:space="preserve"> 31 באוקטובר 2023</w:t>
      </w:r>
      <w:bookmarkStart w:id="5820" w:name="_ETM_Q15_560458"/>
      <w:bookmarkEnd w:id="5820"/>
      <w:r>
        <w:rPr>
          <w:rFonts w:hint="cs"/>
          <w:rtl/>
        </w:rPr>
        <w:t>.</w:t>
      </w:r>
      <w:bookmarkStart w:id="5821" w:name="_ETM_Q15_563159"/>
      <w:bookmarkStart w:id="5822" w:name="_ETM_Q15_561862"/>
      <w:bookmarkStart w:id="5823" w:name="_ETM_Q15_561940"/>
      <w:bookmarkStart w:id="5824" w:name="_ETM_Q15_562017"/>
      <w:bookmarkStart w:id="5825" w:name="_ETM_Q15_562060"/>
      <w:bookmarkEnd w:id="5821"/>
      <w:bookmarkEnd w:id="5822"/>
      <w:bookmarkEnd w:id="5823"/>
      <w:bookmarkEnd w:id="5824"/>
      <w:bookmarkEnd w:id="5825"/>
      <w:r>
        <w:rPr>
          <w:rFonts w:hint="cs"/>
          <w:rtl/>
        </w:rPr>
        <w:t xml:space="preserve"> הדבר </w:t>
      </w:r>
      <w:bookmarkStart w:id="5826" w:name="_ETM_Q15_563729"/>
      <w:bookmarkEnd w:id="5826"/>
      <w:r>
        <w:rPr>
          <w:rFonts w:hint="cs"/>
          <w:rtl/>
        </w:rPr>
        <w:t xml:space="preserve">מעורר </w:t>
      </w:r>
      <w:bookmarkStart w:id="5827" w:name="_ETM_Q15_564060"/>
      <w:bookmarkEnd w:id="5827"/>
      <w:r>
        <w:rPr>
          <w:rFonts w:hint="cs"/>
          <w:rtl/>
        </w:rPr>
        <w:t>מורכבות</w:t>
      </w:r>
      <w:bookmarkStart w:id="5828" w:name="_ETM_Q15_561715"/>
      <w:bookmarkEnd w:id="5828"/>
      <w:r>
        <w:rPr>
          <w:rFonts w:hint="cs"/>
          <w:rtl/>
        </w:rPr>
        <w:t xml:space="preserve">, </w:t>
      </w:r>
      <w:bookmarkStart w:id="5829" w:name="_ETM_Q15_564600"/>
      <w:bookmarkEnd w:id="5829"/>
      <w:r>
        <w:rPr>
          <w:rFonts w:hint="cs"/>
          <w:rtl/>
        </w:rPr>
        <w:t xml:space="preserve">מאחר </w:t>
      </w:r>
      <w:bookmarkStart w:id="5830" w:name="_ETM_Q15_564869"/>
      <w:bookmarkEnd w:id="5830"/>
      <w:r>
        <w:rPr>
          <w:rFonts w:hint="cs"/>
          <w:rtl/>
        </w:rPr>
        <w:t xml:space="preserve">שראשי </w:t>
      </w:r>
      <w:bookmarkStart w:id="5831" w:name="_ETM_Q15_565259"/>
      <w:bookmarkEnd w:id="5831"/>
      <w:r>
        <w:rPr>
          <w:rFonts w:hint="cs"/>
          <w:rtl/>
        </w:rPr>
        <w:t xml:space="preserve">הרשויות, </w:t>
      </w:r>
      <w:bookmarkStart w:id="5832" w:name="_ETM_Q15_565710"/>
      <w:bookmarkEnd w:id="5832"/>
      <w:r>
        <w:rPr>
          <w:rFonts w:hint="cs"/>
          <w:rtl/>
        </w:rPr>
        <w:t xml:space="preserve">המהווים </w:t>
      </w:r>
      <w:bookmarkStart w:id="5833" w:name="_ETM_Q15_566009"/>
      <w:bookmarkEnd w:id="5833"/>
      <w:r>
        <w:rPr>
          <w:rFonts w:hint="cs"/>
          <w:rtl/>
        </w:rPr>
        <w:t>שי</w:t>
      </w:r>
      <w:bookmarkStart w:id="5834" w:name="_ETM_Q15_562710"/>
      <w:bookmarkEnd w:id="5834"/>
      <w:r>
        <w:rPr>
          <w:rFonts w:hint="cs"/>
          <w:rtl/>
        </w:rPr>
        <w:t xml:space="preserve">עור </w:t>
      </w:r>
      <w:bookmarkStart w:id="5835" w:name="_ETM_Q15_566249"/>
      <w:bookmarkEnd w:id="5835"/>
      <w:r>
        <w:rPr>
          <w:rFonts w:hint="cs"/>
          <w:rtl/>
        </w:rPr>
        <w:t xml:space="preserve">נכבד </w:t>
      </w:r>
      <w:bookmarkStart w:id="5836" w:name="_ETM_Q15_566670"/>
      <w:bookmarkEnd w:id="5836"/>
      <w:r>
        <w:rPr>
          <w:rFonts w:hint="cs"/>
          <w:rtl/>
        </w:rPr>
        <w:t xml:space="preserve">באספה </w:t>
      </w:r>
      <w:bookmarkStart w:id="5837" w:name="_ETM_Q15_567089"/>
      <w:bookmarkEnd w:id="5837"/>
      <w:r>
        <w:rPr>
          <w:rFonts w:hint="cs"/>
          <w:rtl/>
        </w:rPr>
        <w:t xml:space="preserve">הבוחרת </w:t>
      </w:r>
      <w:bookmarkStart w:id="5838" w:name="_ETM_Q15_568210"/>
      <w:bookmarkEnd w:id="5838"/>
      <w:r>
        <w:rPr>
          <w:rFonts w:hint="cs"/>
          <w:rtl/>
        </w:rPr>
        <w:t xml:space="preserve">גם </w:t>
      </w:r>
      <w:bookmarkStart w:id="5839" w:name="_ETM_Q15_568450"/>
      <w:bookmarkEnd w:id="5839"/>
      <w:r>
        <w:rPr>
          <w:rFonts w:hint="cs"/>
          <w:rtl/>
        </w:rPr>
        <w:t xml:space="preserve">את </w:t>
      </w:r>
      <w:bookmarkStart w:id="5840" w:name="_ETM_Q15_568540"/>
      <w:bookmarkEnd w:id="5840"/>
      <w:r>
        <w:rPr>
          <w:rFonts w:hint="cs"/>
          <w:rtl/>
        </w:rPr>
        <w:t xml:space="preserve">הרבנים </w:t>
      </w:r>
      <w:bookmarkStart w:id="5841" w:name="_ETM_Q15_568899"/>
      <w:bookmarkEnd w:id="5841"/>
      <w:r>
        <w:rPr>
          <w:rFonts w:hint="cs"/>
          <w:rtl/>
        </w:rPr>
        <w:t xml:space="preserve">הראשיים </w:t>
      </w:r>
      <w:bookmarkStart w:id="5842" w:name="_ETM_Q15_569290"/>
      <w:bookmarkEnd w:id="5842"/>
      <w:r>
        <w:rPr>
          <w:rFonts w:hint="cs"/>
          <w:rtl/>
        </w:rPr>
        <w:t xml:space="preserve">וגם </w:t>
      </w:r>
      <w:bookmarkStart w:id="5843" w:name="_ETM_Q15_569560"/>
      <w:bookmarkEnd w:id="5843"/>
      <w:r>
        <w:rPr>
          <w:rFonts w:hint="cs"/>
          <w:rtl/>
        </w:rPr>
        <w:t xml:space="preserve">את </w:t>
      </w:r>
      <w:bookmarkStart w:id="5844" w:name="_ETM_Q15_569649"/>
      <w:bookmarkEnd w:id="5844"/>
      <w:r>
        <w:rPr>
          <w:rFonts w:hint="cs"/>
          <w:rtl/>
        </w:rPr>
        <w:t xml:space="preserve">מועצת </w:t>
      </w:r>
      <w:bookmarkStart w:id="5845" w:name="_ETM_Q15_569920"/>
      <w:bookmarkEnd w:id="5845"/>
      <w:r>
        <w:rPr>
          <w:rFonts w:hint="cs"/>
          <w:rtl/>
        </w:rPr>
        <w:t xml:space="preserve">הרבנות </w:t>
      </w:r>
      <w:bookmarkStart w:id="5846" w:name="_ETM_Q15_570250"/>
      <w:bookmarkEnd w:id="5846"/>
      <w:r>
        <w:rPr>
          <w:rFonts w:hint="cs"/>
          <w:rtl/>
        </w:rPr>
        <w:t xml:space="preserve">הראשית </w:t>
      </w:r>
      <w:bookmarkStart w:id="5847" w:name="_ETM_Q15_571000"/>
      <w:bookmarkEnd w:id="5847"/>
      <w:r>
        <w:rPr>
          <w:rFonts w:hint="cs"/>
          <w:rtl/>
        </w:rPr>
        <w:t>ו</w:t>
      </w:r>
      <w:bookmarkStart w:id="5848" w:name="_ETM_Q15_571119"/>
      <w:bookmarkEnd w:id="5848"/>
      <w:r>
        <w:rPr>
          <w:rFonts w:hint="cs"/>
          <w:rtl/>
        </w:rPr>
        <w:t xml:space="preserve">מייצגים </w:t>
      </w:r>
      <w:bookmarkStart w:id="5849" w:name="_ETM_Q15_571570"/>
      <w:bookmarkEnd w:id="5849"/>
      <w:r>
        <w:rPr>
          <w:rFonts w:hint="cs"/>
          <w:rtl/>
        </w:rPr>
        <w:t xml:space="preserve">ציבור </w:t>
      </w:r>
      <w:bookmarkStart w:id="5850" w:name="_ETM_Q15_571990"/>
      <w:bookmarkEnd w:id="5850"/>
      <w:r>
        <w:rPr>
          <w:rFonts w:hint="cs"/>
          <w:rtl/>
        </w:rPr>
        <w:t>גדול,</w:t>
      </w:r>
      <w:bookmarkStart w:id="5851" w:name="_ETM_Q15_569878"/>
      <w:bookmarkEnd w:id="5851"/>
      <w:r>
        <w:rPr>
          <w:rFonts w:hint="cs"/>
          <w:rtl/>
        </w:rPr>
        <w:t xml:space="preserve"> </w:t>
      </w:r>
      <w:bookmarkStart w:id="5852" w:name="_ETM_Q15_572680"/>
      <w:bookmarkEnd w:id="5852"/>
      <w:r>
        <w:rPr>
          <w:rFonts w:hint="cs"/>
          <w:rtl/>
        </w:rPr>
        <w:t xml:space="preserve">נמצאים </w:t>
      </w:r>
      <w:bookmarkStart w:id="5853" w:name="_ETM_Q15_573130"/>
      <w:bookmarkEnd w:id="5853"/>
      <w:r>
        <w:rPr>
          <w:rFonts w:hint="cs"/>
          <w:rtl/>
        </w:rPr>
        <w:t xml:space="preserve">לקראת </w:t>
      </w:r>
      <w:bookmarkStart w:id="5854" w:name="_ETM_Q15_573490"/>
      <w:bookmarkEnd w:id="5854"/>
      <w:r>
        <w:rPr>
          <w:rFonts w:hint="cs"/>
          <w:rtl/>
        </w:rPr>
        <w:t xml:space="preserve">תום </w:t>
      </w:r>
      <w:bookmarkStart w:id="5855" w:name="_ETM_Q15_573670"/>
      <w:bookmarkEnd w:id="5855"/>
      <w:r>
        <w:rPr>
          <w:rFonts w:hint="cs"/>
          <w:rtl/>
        </w:rPr>
        <w:t xml:space="preserve">כהונתם; </w:t>
      </w:r>
      <w:bookmarkStart w:id="5856" w:name="_ETM_Q15_574299"/>
      <w:bookmarkEnd w:id="5856"/>
      <w:r>
        <w:rPr>
          <w:rFonts w:hint="cs"/>
          <w:rtl/>
        </w:rPr>
        <w:t xml:space="preserve">חלקם </w:t>
      </w:r>
      <w:bookmarkStart w:id="5857" w:name="_ETM_Q15_574750"/>
      <w:bookmarkEnd w:id="5857"/>
      <w:r>
        <w:rPr>
          <w:rFonts w:hint="cs"/>
          <w:rtl/>
        </w:rPr>
        <w:t xml:space="preserve">עשויים </w:t>
      </w:r>
      <w:bookmarkStart w:id="5858" w:name="_ETM_Q15_574960"/>
      <w:bookmarkEnd w:id="5858"/>
      <w:r>
        <w:rPr>
          <w:rFonts w:hint="cs"/>
          <w:rtl/>
        </w:rPr>
        <w:t xml:space="preserve">להתחלף </w:t>
      </w:r>
      <w:bookmarkStart w:id="5859" w:name="_ETM_Q15_575469"/>
      <w:bookmarkStart w:id="5860" w:name="_ETM_Q15_512511"/>
      <w:bookmarkEnd w:id="5859"/>
      <w:r>
        <w:rPr>
          <w:rFonts w:hint="cs"/>
          <w:rtl/>
        </w:rPr>
        <w:t xml:space="preserve">במערכת </w:t>
      </w:r>
      <w:bookmarkStart w:id="5861" w:name="_ETM_Q15_575799"/>
      <w:bookmarkEnd w:id="5861"/>
      <w:r>
        <w:rPr>
          <w:rFonts w:hint="cs"/>
          <w:rtl/>
        </w:rPr>
        <w:t xml:space="preserve">הבחירות </w:t>
      </w:r>
      <w:bookmarkStart w:id="5862" w:name="_ETM_Q15_576250"/>
      <w:bookmarkEnd w:id="5862"/>
      <w:r>
        <w:rPr>
          <w:rFonts w:hint="cs"/>
          <w:rtl/>
        </w:rPr>
        <w:t xml:space="preserve">הקרובה </w:t>
      </w:r>
      <w:bookmarkStart w:id="5863" w:name="_ETM_Q15_576640"/>
      <w:bookmarkEnd w:id="5863"/>
      <w:r>
        <w:rPr>
          <w:rFonts w:hint="cs"/>
          <w:rtl/>
        </w:rPr>
        <w:t xml:space="preserve">לרשויות </w:t>
      </w:r>
      <w:bookmarkStart w:id="5864" w:name="_ETM_Q15_577000"/>
      <w:bookmarkEnd w:id="5864"/>
      <w:r>
        <w:rPr>
          <w:rFonts w:hint="cs"/>
          <w:rtl/>
        </w:rPr>
        <w:t>המקומיות.</w:t>
      </w:r>
      <w:bookmarkStart w:id="5865" w:name="_ETM_Q15_573663"/>
      <w:bookmarkStart w:id="5866" w:name="_ETM_Q15_577940"/>
      <w:bookmarkStart w:id="5867" w:name="_ETM_Q15_588924"/>
      <w:bookmarkEnd w:id="5860"/>
      <w:bookmarkEnd w:id="5865"/>
      <w:bookmarkEnd w:id="5866"/>
      <w:bookmarkEnd w:id="5867"/>
      <w:r w:rsidR="007A744B">
        <w:rPr>
          <w:rFonts w:hint="cs"/>
          <w:rtl/>
        </w:rPr>
        <w:t xml:space="preserve"> </w:t>
      </w:r>
      <w:r>
        <w:rPr>
          <w:rFonts w:hint="cs"/>
          <w:rtl/>
        </w:rPr>
        <w:t xml:space="preserve">כמו </w:t>
      </w:r>
      <w:bookmarkStart w:id="5868" w:name="_ETM_Q15_578300"/>
      <w:bookmarkEnd w:id="5868"/>
      <w:r>
        <w:rPr>
          <w:rFonts w:hint="cs"/>
          <w:rtl/>
        </w:rPr>
        <w:t xml:space="preserve">כן, </w:t>
      </w:r>
      <w:bookmarkStart w:id="5869" w:name="_ETM_Q15_578480"/>
      <w:bookmarkEnd w:id="5869"/>
      <w:r>
        <w:rPr>
          <w:rFonts w:hint="cs"/>
          <w:rtl/>
        </w:rPr>
        <w:t xml:space="preserve">כדי </w:t>
      </w:r>
      <w:bookmarkStart w:id="5870" w:name="_ETM_Q15_578720"/>
      <w:bookmarkEnd w:id="5870"/>
      <w:r>
        <w:rPr>
          <w:rFonts w:hint="cs"/>
          <w:rtl/>
        </w:rPr>
        <w:t xml:space="preserve">לשמר </w:t>
      </w:r>
      <w:bookmarkStart w:id="5871" w:name="_ETM_Q15_579110"/>
      <w:bookmarkEnd w:id="5871"/>
      <w:r>
        <w:rPr>
          <w:rFonts w:hint="cs"/>
          <w:rtl/>
        </w:rPr>
        <w:t xml:space="preserve">את </w:t>
      </w:r>
      <w:bookmarkStart w:id="5872" w:name="_ETM_Q15_579230"/>
      <w:bookmarkEnd w:id="5872"/>
      <w:r>
        <w:rPr>
          <w:rFonts w:hint="cs"/>
          <w:rtl/>
        </w:rPr>
        <w:t xml:space="preserve">פער </w:t>
      </w:r>
      <w:bookmarkStart w:id="5873" w:name="_ETM_Q15_579470"/>
      <w:bookmarkEnd w:id="5873"/>
      <w:r>
        <w:rPr>
          <w:rFonts w:hint="cs"/>
          <w:rtl/>
        </w:rPr>
        <w:t xml:space="preserve">הזמנים </w:t>
      </w:r>
      <w:bookmarkStart w:id="5874" w:name="_ETM_Q15_579830"/>
      <w:bookmarkEnd w:id="5874"/>
      <w:r>
        <w:rPr>
          <w:rFonts w:hint="cs"/>
          <w:rtl/>
        </w:rPr>
        <w:t xml:space="preserve">שבין </w:t>
      </w:r>
      <w:bookmarkStart w:id="5875" w:name="_ETM_Q15_580130"/>
      <w:bookmarkEnd w:id="5875"/>
      <w:r>
        <w:rPr>
          <w:rFonts w:hint="cs"/>
          <w:rtl/>
        </w:rPr>
        <w:t>מו</w:t>
      </w:r>
      <w:bookmarkStart w:id="5876" w:name="_ETM_Q15_580460"/>
      <w:bookmarkStart w:id="5877" w:name="_ETM_Q15_576960"/>
      <w:bookmarkEnd w:id="5876"/>
      <w:bookmarkEnd w:id="5877"/>
      <w:r>
        <w:rPr>
          <w:rFonts w:hint="cs"/>
          <w:rtl/>
        </w:rPr>
        <w:t xml:space="preserve">עדי הכהונה </w:t>
      </w:r>
      <w:bookmarkStart w:id="5878" w:name="_ETM_Q15_580700"/>
      <w:bookmarkEnd w:id="5878"/>
      <w:r>
        <w:rPr>
          <w:rFonts w:hint="cs"/>
          <w:rtl/>
        </w:rPr>
        <w:t xml:space="preserve">של </w:t>
      </w:r>
      <w:bookmarkStart w:id="5879" w:name="_ETM_Q15_580820"/>
      <w:bookmarkEnd w:id="5879"/>
      <w:r>
        <w:rPr>
          <w:rFonts w:hint="cs"/>
          <w:rtl/>
        </w:rPr>
        <w:t xml:space="preserve">הרבנים </w:t>
      </w:r>
      <w:bookmarkStart w:id="5880" w:name="_ETM_Q15_581120"/>
      <w:bookmarkEnd w:id="5880"/>
      <w:r>
        <w:rPr>
          <w:rFonts w:hint="cs"/>
          <w:rtl/>
        </w:rPr>
        <w:t xml:space="preserve">הראשיים </w:t>
      </w:r>
      <w:bookmarkStart w:id="5881" w:name="_ETM_Q15_581450"/>
      <w:bookmarkEnd w:id="5881"/>
      <w:r>
        <w:rPr>
          <w:rFonts w:hint="cs"/>
          <w:rtl/>
        </w:rPr>
        <w:t xml:space="preserve">ושל </w:t>
      </w:r>
      <w:bookmarkStart w:id="5882" w:name="_ETM_Q15_581600"/>
      <w:bookmarkEnd w:id="5882"/>
      <w:r>
        <w:rPr>
          <w:rFonts w:hint="cs"/>
          <w:rtl/>
        </w:rPr>
        <w:t xml:space="preserve">חברי </w:t>
      </w:r>
      <w:bookmarkStart w:id="5883" w:name="_ETM_Q15_581840"/>
      <w:bookmarkEnd w:id="5883"/>
      <w:r>
        <w:rPr>
          <w:rFonts w:hint="cs"/>
          <w:rtl/>
        </w:rPr>
        <w:t xml:space="preserve">מועצת </w:t>
      </w:r>
      <w:bookmarkStart w:id="5884" w:name="_ETM_Q15_582080"/>
      <w:bookmarkEnd w:id="5884"/>
      <w:r>
        <w:rPr>
          <w:rFonts w:hint="cs"/>
          <w:rtl/>
        </w:rPr>
        <w:t xml:space="preserve">הרבנות </w:t>
      </w:r>
      <w:bookmarkStart w:id="5885" w:name="_ETM_Q15_582410"/>
      <w:bookmarkEnd w:id="5885"/>
      <w:r>
        <w:rPr>
          <w:rFonts w:hint="cs"/>
          <w:rtl/>
        </w:rPr>
        <w:t xml:space="preserve">הראשית </w:t>
      </w:r>
      <w:bookmarkStart w:id="5886" w:name="_ETM_Q15_583100"/>
      <w:bookmarkEnd w:id="5886"/>
      <w:r>
        <w:rPr>
          <w:rFonts w:hint="cs"/>
          <w:rtl/>
        </w:rPr>
        <w:t xml:space="preserve">לבין </w:t>
      </w:r>
      <w:bookmarkStart w:id="5887" w:name="_ETM_Q15_583370"/>
      <w:bookmarkEnd w:id="5887"/>
      <w:r>
        <w:rPr>
          <w:rFonts w:hint="cs"/>
          <w:rtl/>
        </w:rPr>
        <w:t xml:space="preserve">הבחירות </w:t>
      </w:r>
      <w:bookmarkStart w:id="5888" w:name="_ETM_Q15_583760"/>
      <w:bookmarkEnd w:id="5888"/>
      <w:r>
        <w:rPr>
          <w:rFonts w:hint="cs"/>
          <w:rtl/>
        </w:rPr>
        <w:t xml:space="preserve">לרשויות </w:t>
      </w:r>
      <w:bookmarkStart w:id="5889" w:name="_ETM_Q15_584120"/>
      <w:bookmarkEnd w:id="5889"/>
      <w:r>
        <w:rPr>
          <w:rFonts w:hint="cs"/>
          <w:rtl/>
        </w:rPr>
        <w:t>המקומיות</w:t>
      </w:r>
      <w:bookmarkStart w:id="5890" w:name="_ETM_Q15_580651"/>
      <w:bookmarkEnd w:id="5890"/>
      <w:r>
        <w:rPr>
          <w:rFonts w:hint="cs"/>
          <w:rtl/>
        </w:rPr>
        <w:t xml:space="preserve">, </w:t>
      </w:r>
      <w:bookmarkStart w:id="5891" w:name="_ETM_Q15_584630"/>
      <w:bookmarkEnd w:id="5891"/>
      <w:r>
        <w:rPr>
          <w:rFonts w:hint="cs"/>
          <w:rtl/>
        </w:rPr>
        <w:t xml:space="preserve">כך </w:t>
      </w:r>
      <w:bookmarkStart w:id="5892" w:name="_ETM_Q15_584779"/>
      <w:bookmarkEnd w:id="5892"/>
      <w:r>
        <w:rPr>
          <w:rFonts w:hint="cs"/>
          <w:rtl/>
        </w:rPr>
        <w:t xml:space="preserve">שהבחירה </w:t>
      </w:r>
      <w:bookmarkStart w:id="5893" w:name="_ETM_Q15_585170"/>
      <w:bookmarkEnd w:id="5893"/>
      <w:r>
        <w:rPr>
          <w:rFonts w:hint="cs"/>
          <w:rtl/>
        </w:rPr>
        <w:t xml:space="preserve">תיעשה </w:t>
      </w:r>
      <w:bookmarkStart w:id="5894" w:name="_ETM_Q15_585470"/>
      <w:bookmarkEnd w:id="5894"/>
      <w:r>
        <w:rPr>
          <w:rFonts w:hint="cs"/>
          <w:rtl/>
        </w:rPr>
        <w:t xml:space="preserve">בסמוך </w:t>
      </w:r>
      <w:bookmarkStart w:id="5895" w:name="_ETM_Q15_586340"/>
      <w:bookmarkEnd w:id="5895"/>
      <w:r>
        <w:rPr>
          <w:rFonts w:hint="cs"/>
          <w:rtl/>
        </w:rPr>
        <w:t xml:space="preserve">לאחר </w:t>
      </w:r>
      <w:bookmarkStart w:id="5896" w:name="_ETM_Q15_587610"/>
      <w:bookmarkEnd w:id="5896"/>
      <w:r>
        <w:rPr>
          <w:rFonts w:hint="cs"/>
          <w:rtl/>
        </w:rPr>
        <w:t xml:space="preserve">הבחירות </w:t>
      </w:r>
      <w:bookmarkStart w:id="5897" w:name="_ETM_Q15_588180"/>
      <w:bookmarkEnd w:id="5897"/>
      <w:r>
        <w:rPr>
          <w:rFonts w:hint="cs"/>
          <w:rtl/>
        </w:rPr>
        <w:t xml:space="preserve">לרשויות </w:t>
      </w:r>
      <w:bookmarkStart w:id="5898" w:name="_ETM_Q15_588510"/>
      <w:bookmarkEnd w:id="5898"/>
      <w:r>
        <w:rPr>
          <w:rFonts w:hint="cs"/>
          <w:rtl/>
        </w:rPr>
        <w:t xml:space="preserve">המקומיות </w:t>
      </w:r>
      <w:bookmarkStart w:id="5899" w:name="_ETM_Q15_588870"/>
      <w:bookmarkEnd w:id="5899"/>
      <w:r>
        <w:rPr>
          <w:rFonts w:hint="cs"/>
          <w:rtl/>
        </w:rPr>
        <w:t xml:space="preserve">תוך </w:t>
      </w:r>
      <w:bookmarkStart w:id="5900" w:name="_ETM_Q15_589049"/>
      <w:bookmarkEnd w:id="5900"/>
      <w:r>
        <w:rPr>
          <w:rFonts w:hint="cs"/>
          <w:rtl/>
        </w:rPr>
        <w:t xml:space="preserve">מתן </w:t>
      </w:r>
      <w:bookmarkStart w:id="5901" w:name="_ETM_Q15_589350"/>
      <w:bookmarkEnd w:id="5901"/>
      <w:r>
        <w:rPr>
          <w:rFonts w:hint="cs"/>
          <w:rtl/>
        </w:rPr>
        <w:t xml:space="preserve">אפשרות </w:t>
      </w:r>
      <w:bookmarkStart w:id="5902" w:name="_ETM_Q15_589770"/>
      <w:bookmarkEnd w:id="5902"/>
      <w:r>
        <w:rPr>
          <w:rFonts w:hint="cs"/>
          <w:rtl/>
        </w:rPr>
        <w:t>ל</w:t>
      </w:r>
      <w:bookmarkStart w:id="5903" w:name="_ETM_Q15_586508"/>
      <w:bookmarkEnd w:id="5903"/>
      <w:r>
        <w:rPr>
          <w:rFonts w:hint="cs"/>
          <w:rtl/>
        </w:rPr>
        <w:t xml:space="preserve">היערכות </w:t>
      </w:r>
      <w:bookmarkStart w:id="5904" w:name="_ETM_Q15_590130"/>
      <w:bookmarkEnd w:id="5904"/>
      <w:r>
        <w:rPr>
          <w:rFonts w:hint="cs"/>
          <w:rtl/>
        </w:rPr>
        <w:t xml:space="preserve">מתאימה </w:t>
      </w:r>
      <w:bookmarkStart w:id="5905" w:name="_ETM_Q15_590460"/>
      <w:bookmarkEnd w:id="5905"/>
      <w:r>
        <w:rPr>
          <w:rFonts w:hint="cs"/>
          <w:rtl/>
        </w:rPr>
        <w:t xml:space="preserve">ועמידה </w:t>
      </w:r>
      <w:bookmarkStart w:id="5906" w:name="_ETM_Q15_590790"/>
      <w:bookmarkEnd w:id="5906"/>
      <w:r>
        <w:rPr>
          <w:rFonts w:hint="cs"/>
          <w:rtl/>
        </w:rPr>
        <w:t xml:space="preserve">בלוחות </w:t>
      </w:r>
      <w:bookmarkStart w:id="5907" w:name="_ETM_Q15_591089"/>
      <w:bookmarkEnd w:id="5907"/>
      <w:r>
        <w:rPr>
          <w:rFonts w:hint="cs"/>
          <w:rtl/>
        </w:rPr>
        <w:t xml:space="preserve">הזמנים </w:t>
      </w:r>
      <w:bookmarkStart w:id="5908" w:name="_ETM_Q15_591450"/>
      <w:bookmarkEnd w:id="5908"/>
      <w:r>
        <w:rPr>
          <w:rFonts w:hint="cs"/>
          <w:rtl/>
        </w:rPr>
        <w:t xml:space="preserve">הקבועים </w:t>
      </w:r>
      <w:bookmarkStart w:id="5909" w:name="_ETM_Q15_591810"/>
      <w:bookmarkEnd w:id="5909"/>
      <w:r>
        <w:rPr>
          <w:rFonts w:hint="cs"/>
          <w:rtl/>
        </w:rPr>
        <w:t xml:space="preserve">בחוק, </w:t>
      </w:r>
      <w:bookmarkStart w:id="5910" w:name="_ETM_Q15_592500"/>
      <w:bookmarkEnd w:id="5910"/>
      <w:r>
        <w:rPr>
          <w:rFonts w:hint="cs"/>
          <w:rtl/>
        </w:rPr>
        <w:t xml:space="preserve">מוצע </w:t>
      </w:r>
      <w:bookmarkStart w:id="5911" w:name="_ETM_Q15_592890"/>
      <w:bookmarkEnd w:id="5911"/>
      <w:r>
        <w:rPr>
          <w:rFonts w:hint="cs"/>
          <w:rtl/>
        </w:rPr>
        <w:t xml:space="preserve">לדחות, </w:t>
      </w:r>
      <w:bookmarkStart w:id="5912" w:name="_ETM_Q15_593369"/>
      <w:bookmarkEnd w:id="5912"/>
      <w:r>
        <w:rPr>
          <w:rFonts w:hint="cs"/>
          <w:rtl/>
        </w:rPr>
        <w:t xml:space="preserve">בהוראת </w:t>
      </w:r>
      <w:bookmarkStart w:id="5913" w:name="_ETM_Q15_593790"/>
      <w:bookmarkEnd w:id="5913"/>
      <w:r>
        <w:rPr>
          <w:rFonts w:hint="cs"/>
          <w:rtl/>
        </w:rPr>
        <w:t xml:space="preserve">שעה, </w:t>
      </w:r>
      <w:bookmarkStart w:id="5914" w:name="_ETM_Q15_594420"/>
      <w:bookmarkEnd w:id="5914"/>
      <w:r>
        <w:rPr>
          <w:rFonts w:hint="cs"/>
          <w:rtl/>
        </w:rPr>
        <w:t xml:space="preserve">את </w:t>
      </w:r>
      <w:bookmarkStart w:id="5915" w:name="_ETM_Q15_594600"/>
      <w:bookmarkEnd w:id="5915"/>
      <w:r>
        <w:rPr>
          <w:rFonts w:hint="cs"/>
          <w:rtl/>
        </w:rPr>
        <w:t xml:space="preserve">מועד </w:t>
      </w:r>
      <w:bookmarkStart w:id="5916" w:name="_ETM_Q15_594810"/>
      <w:bookmarkEnd w:id="5916"/>
      <w:r>
        <w:rPr>
          <w:rFonts w:hint="cs"/>
          <w:rtl/>
        </w:rPr>
        <w:t xml:space="preserve">סיום </w:t>
      </w:r>
      <w:bookmarkStart w:id="5917" w:name="_ETM_Q15_595049"/>
      <w:bookmarkEnd w:id="5917"/>
      <w:r>
        <w:rPr>
          <w:rFonts w:hint="cs"/>
          <w:rtl/>
        </w:rPr>
        <w:t xml:space="preserve">כהונתם </w:t>
      </w:r>
      <w:bookmarkStart w:id="5918" w:name="_ETM_Q15_595470"/>
      <w:bookmarkEnd w:id="5918"/>
      <w:r>
        <w:rPr>
          <w:rFonts w:hint="cs"/>
          <w:rtl/>
        </w:rPr>
        <w:t xml:space="preserve">של </w:t>
      </w:r>
      <w:bookmarkStart w:id="5919" w:name="_ETM_Q15_595589"/>
      <w:bookmarkEnd w:id="5919"/>
      <w:r>
        <w:rPr>
          <w:rFonts w:hint="cs"/>
          <w:rtl/>
        </w:rPr>
        <w:t xml:space="preserve">הרבנים </w:t>
      </w:r>
      <w:bookmarkStart w:id="5920" w:name="_ETM_Q15_595860"/>
      <w:bookmarkEnd w:id="5920"/>
      <w:r>
        <w:rPr>
          <w:rFonts w:hint="cs"/>
          <w:rtl/>
        </w:rPr>
        <w:t xml:space="preserve">הראשיים </w:t>
      </w:r>
      <w:bookmarkStart w:id="5921" w:name="_ETM_Q15_596159"/>
      <w:bookmarkEnd w:id="5921"/>
      <w:r>
        <w:rPr>
          <w:rFonts w:hint="cs"/>
          <w:rtl/>
        </w:rPr>
        <w:t xml:space="preserve">לישראל </w:t>
      </w:r>
      <w:bookmarkStart w:id="5922" w:name="_ETM_Q15_596460"/>
      <w:bookmarkEnd w:id="5922"/>
      <w:r>
        <w:rPr>
          <w:rFonts w:hint="cs"/>
          <w:rtl/>
        </w:rPr>
        <w:t xml:space="preserve">המכהנים </w:t>
      </w:r>
      <w:bookmarkStart w:id="5923" w:name="_ETM_Q15_596820"/>
      <w:bookmarkEnd w:id="5923"/>
      <w:r>
        <w:rPr>
          <w:rFonts w:hint="cs"/>
          <w:rtl/>
        </w:rPr>
        <w:t>כיום</w:t>
      </w:r>
      <w:bookmarkStart w:id="5924" w:name="_ETM_Q15_595206"/>
      <w:bookmarkEnd w:id="5924"/>
      <w:r>
        <w:rPr>
          <w:rFonts w:hint="cs"/>
          <w:rtl/>
        </w:rPr>
        <w:t xml:space="preserve"> </w:t>
      </w:r>
      <w:bookmarkStart w:id="5925" w:name="_ETM_Q15_597510"/>
      <w:bookmarkEnd w:id="5925"/>
      <w:r>
        <w:rPr>
          <w:rFonts w:hint="cs"/>
          <w:rtl/>
        </w:rPr>
        <w:t xml:space="preserve">עד </w:t>
      </w:r>
      <w:bookmarkStart w:id="5926" w:name="_ETM_Q15_597750"/>
      <w:bookmarkEnd w:id="5926"/>
      <w:r>
        <w:rPr>
          <w:rFonts w:hint="cs"/>
          <w:rtl/>
        </w:rPr>
        <w:t xml:space="preserve">ליום </w:t>
      </w:r>
      <w:bookmarkStart w:id="5927" w:name="_ETM_Q15_598110"/>
      <w:bookmarkEnd w:id="5927"/>
      <w:r>
        <w:rPr>
          <w:rFonts w:hint="cs"/>
          <w:rtl/>
        </w:rPr>
        <w:t xml:space="preserve">א' </w:t>
      </w:r>
      <w:bookmarkStart w:id="5928" w:name="_ETM_Q15_598350"/>
      <w:bookmarkEnd w:id="5928"/>
      <w:r>
        <w:rPr>
          <w:rFonts w:hint="cs"/>
          <w:rtl/>
        </w:rPr>
        <w:t xml:space="preserve">בניסן </w:t>
      </w:r>
      <w:bookmarkStart w:id="5929" w:name="_ETM_Q15_598830"/>
      <w:bookmarkEnd w:id="5929"/>
      <w:r>
        <w:rPr>
          <w:rFonts w:hint="cs"/>
          <w:rtl/>
        </w:rPr>
        <w:t>התשפ"ד,</w:t>
      </w:r>
      <w:bookmarkStart w:id="5930" w:name="_ETM_Q15_599729"/>
      <w:bookmarkEnd w:id="5930"/>
      <w:r>
        <w:rPr>
          <w:rFonts w:hint="cs"/>
          <w:rtl/>
        </w:rPr>
        <w:t xml:space="preserve"> 9 בא</w:t>
      </w:r>
      <w:bookmarkStart w:id="5931" w:name="_ETM_Q15_597122"/>
      <w:bookmarkEnd w:id="5931"/>
      <w:r>
        <w:rPr>
          <w:rFonts w:hint="cs"/>
          <w:rtl/>
        </w:rPr>
        <w:t xml:space="preserve">פריל </w:t>
      </w:r>
      <w:bookmarkStart w:id="5932" w:name="_ETM_Q15_599096"/>
      <w:bookmarkEnd w:id="5932"/>
      <w:r>
        <w:rPr>
          <w:rFonts w:hint="cs"/>
          <w:rtl/>
        </w:rPr>
        <w:t xml:space="preserve">2024, </w:t>
      </w:r>
      <w:bookmarkStart w:id="5933" w:name="_ETM_Q15_601490"/>
      <w:bookmarkEnd w:id="5933"/>
      <w:r>
        <w:rPr>
          <w:rFonts w:hint="cs"/>
          <w:rtl/>
        </w:rPr>
        <w:t xml:space="preserve">ואת </w:t>
      </w:r>
      <w:bookmarkStart w:id="5934" w:name="_ETM_Q15_601790"/>
      <w:bookmarkEnd w:id="5934"/>
      <w:r>
        <w:rPr>
          <w:rFonts w:hint="cs"/>
          <w:rtl/>
        </w:rPr>
        <w:t xml:space="preserve">מועד </w:t>
      </w:r>
      <w:bookmarkStart w:id="5935" w:name="_ETM_Q15_602000"/>
      <w:bookmarkEnd w:id="5935"/>
      <w:r>
        <w:rPr>
          <w:rFonts w:hint="cs"/>
          <w:rtl/>
        </w:rPr>
        <w:t xml:space="preserve">סיום </w:t>
      </w:r>
      <w:bookmarkStart w:id="5936" w:name="_ETM_Q15_602240"/>
      <w:bookmarkEnd w:id="5936"/>
      <w:r>
        <w:rPr>
          <w:rFonts w:hint="cs"/>
          <w:rtl/>
        </w:rPr>
        <w:t xml:space="preserve">כהונתם </w:t>
      </w:r>
      <w:bookmarkStart w:id="5937" w:name="_ETM_Q15_602689"/>
      <w:bookmarkEnd w:id="5937"/>
      <w:r>
        <w:rPr>
          <w:rFonts w:hint="cs"/>
          <w:rtl/>
        </w:rPr>
        <w:t xml:space="preserve">של </w:t>
      </w:r>
      <w:bookmarkStart w:id="5938" w:name="_ETM_Q15_602810"/>
      <w:bookmarkEnd w:id="5938"/>
      <w:r>
        <w:rPr>
          <w:rFonts w:hint="cs"/>
          <w:rtl/>
        </w:rPr>
        <w:t xml:space="preserve">חברי </w:t>
      </w:r>
      <w:bookmarkStart w:id="5939" w:name="_ETM_Q15_603020"/>
      <w:bookmarkEnd w:id="5939"/>
      <w:r>
        <w:rPr>
          <w:rFonts w:hint="cs"/>
          <w:rtl/>
        </w:rPr>
        <w:t xml:space="preserve">מועצת </w:t>
      </w:r>
      <w:bookmarkStart w:id="5940" w:name="_ETM_Q15_603229"/>
      <w:bookmarkEnd w:id="5940"/>
      <w:r>
        <w:rPr>
          <w:rFonts w:hint="cs"/>
          <w:rtl/>
        </w:rPr>
        <w:t xml:space="preserve">הרבנות </w:t>
      </w:r>
      <w:bookmarkStart w:id="5941" w:name="_ETM_Q15_603560"/>
      <w:bookmarkEnd w:id="5941"/>
      <w:r>
        <w:rPr>
          <w:rFonts w:hint="cs"/>
          <w:rtl/>
        </w:rPr>
        <w:t xml:space="preserve">הראשית </w:t>
      </w:r>
      <w:bookmarkStart w:id="5942" w:name="_ETM_Q15_603979"/>
      <w:bookmarkEnd w:id="5942"/>
      <w:r>
        <w:rPr>
          <w:rFonts w:hint="cs"/>
          <w:rtl/>
        </w:rPr>
        <w:t xml:space="preserve">הנבחרים </w:t>
      </w:r>
      <w:bookmarkStart w:id="5943" w:name="_ETM_Q15_604460"/>
      <w:bookmarkEnd w:id="5943"/>
      <w:r>
        <w:rPr>
          <w:rFonts w:hint="cs"/>
          <w:rtl/>
        </w:rPr>
        <w:t xml:space="preserve">המכהנים </w:t>
      </w:r>
      <w:bookmarkStart w:id="5944" w:name="_ETM_Q15_604850"/>
      <w:bookmarkEnd w:id="5944"/>
      <w:r>
        <w:rPr>
          <w:rFonts w:hint="cs"/>
          <w:rtl/>
        </w:rPr>
        <w:t>כיום</w:t>
      </w:r>
      <w:bookmarkStart w:id="5945" w:name="_ETM_Q15_602517"/>
      <w:bookmarkEnd w:id="5945"/>
      <w:r>
        <w:rPr>
          <w:rFonts w:hint="cs"/>
          <w:rtl/>
        </w:rPr>
        <w:t xml:space="preserve"> </w:t>
      </w:r>
      <w:bookmarkStart w:id="5946" w:name="_ETM_Q15_605479"/>
      <w:bookmarkEnd w:id="5946"/>
      <w:r>
        <w:rPr>
          <w:rFonts w:hint="cs"/>
          <w:rtl/>
        </w:rPr>
        <w:t xml:space="preserve">עד </w:t>
      </w:r>
      <w:bookmarkStart w:id="5947" w:name="_ETM_Q15_605689"/>
      <w:bookmarkEnd w:id="5947"/>
      <w:r>
        <w:rPr>
          <w:rFonts w:hint="cs"/>
          <w:rtl/>
        </w:rPr>
        <w:t xml:space="preserve">ליום </w:t>
      </w:r>
      <w:bookmarkStart w:id="5948" w:name="_ETM_Q15_605930"/>
      <w:bookmarkEnd w:id="5948"/>
      <w:r>
        <w:rPr>
          <w:rFonts w:hint="cs"/>
          <w:rtl/>
        </w:rPr>
        <w:t xml:space="preserve">ד' </w:t>
      </w:r>
      <w:bookmarkStart w:id="5949" w:name="_ETM_Q15_606259"/>
      <w:bookmarkEnd w:id="5949"/>
      <w:r>
        <w:rPr>
          <w:rFonts w:hint="cs"/>
          <w:rtl/>
        </w:rPr>
        <w:t xml:space="preserve">בסיוון </w:t>
      </w:r>
      <w:bookmarkStart w:id="5950" w:name="_ETM_Q15_606710"/>
      <w:bookmarkEnd w:id="5950"/>
      <w:r>
        <w:rPr>
          <w:rFonts w:hint="cs"/>
          <w:rtl/>
        </w:rPr>
        <w:t xml:space="preserve">התשפ"ד, </w:t>
      </w:r>
      <w:bookmarkStart w:id="5951" w:name="_ETM_Q15_608029"/>
      <w:bookmarkEnd w:id="5951"/>
      <w:r>
        <w:rPr>
          <w:rFonts w:hint="cs"/>
          <w:rtl/>
        </w:rPr>
        <w:t>10 ביוני</w:t>
      </w:r>
      <w:bookmarkStart w:id="5952" w:name="_ETM_Q15_605266"/>
      <w:bookmarkEnd w:id="5952"/>
      <w:r>
        <w:rPr>
          <w:rFonts w:hint="cs"/>
          <w:rtl/>
        </w:rPr>
        <w:t xml:space="preserve"> 2024.</w:t>
      </w:r>
      <w:bookmarkStart w:id="5953" w:name="_ETM_Q15_611823"/>
      <w:bookmarkEnd w:id="5953"/>
    </w:p>
    <w:p w:rsidR="004824FD" w:rsidRDefault="004824FD" w:rsidP="004824FD">
      <w:pPr>
        <w:rPr>
          <w:rtl/>
        </w:rPr>
      </w:pPr>
      <w:bookmarkStart w:id="5954" w:name="_ETM_Q15_611906"/>
      <w:bookmarkEnd w:id="5954"/>
    </w:p>
    <w:p w:rsidR="004824FD" w:rsidRDefault="004824FD" w:rsidP="004824FD">
      <w:pPr>
        <w:rPr>
          <w:rtl/>
        </w:rPr>
      </w:pPr>
      <w:bookmarkStart w:id="5955" w:name="_ETM_Q15_611950"/>
      <w:bookmarkStart w:id="5956" w:name="_ETM_Q15_612051"/>
      <w:bookmarkEnd w:id="5955"/>
      <w:bookmarkEnd w:id="5956"/>
      <w:r>
        <w:rPr>
          <w:rFonts w:hint="cs"/>
          <w:rtl/>
        </w:rPr>
        <w:t xml:space="preserve"> </w:t>
      </w:r>
      <w:bookmarkStart w:id="5957" w:name="_ETM_Q15_610099"/>
      <w:bookmarkEnd w:id="5957"/>
      <w:r>
        <w:rPr>
          <w:rFonts w:hint="cs"/>
          <w:rtl/>
        </w:rPr>
        <w:t xml:space="preserve">להצעת </w:t>
      </w:r>
      <w:bookmarkStart w:id="5958" w:name="_ETM_Q15_610760"/>
      <w:bookmarkEnd w:id="5958"/>
      <w:r>
        <w:rPr>
          <w:rFonts w:hint="cs"/>
          <w:rtl/>
        </w:rPr>
        <w:t xml:space="preserve">החוק </w:t>
      </w:r>
      <w:bookmarkStart w:id="5959" w:name="_ETM_Q15_611140"/>
      <w:bookmarkEnd w:id="5959"/>
      <w:r>
        <w:rPr>
          <w:rFonts w:hint="cs"/>
          <w:rtl/>
        </w:rPr>
        <w:t xml:space="preserve">הוגשו </w:t>
      </w:r>
      <w:bookmarkStart w:id="5960" w:name="_ETM_Q15_611350"/>
      <w:bookmarkStart w:id="5961" w:name="_ETM_Q15_607196"/>
      <w:bookmarkEnd w:id="5960"/>
      <w:bookmarkEnd w:id="5961"/>
      <w:r>
        <w:rPr>
          <w:rFonts w:hint="cs"/>
          <w:rtl/>
        </w:rPr>
        <w:t xml:space="preserve">הסתייגויות </w:t>
      </w:r>
      <w:bookmarkStart w:id="5962" w:name="_ETM_Q15_611920"/>
      <w:bookmarkEnd w:id="5962"/>
      <w:r>
        <w:rPr>
          <w:rFonts w:hint="cs"/>
          <w:rtl/>
        </w:rPr>
        <w:t xml:space="preserve">ובקשות </w:t>
      </w:r>
      <w:bookmarkStart w:id="5963" w:name="_ETM_Q15_612310"/>
      <w:bookmarkEnd w:id="5963"/>
      <w:r>
        <w:rPr>
          <w:rFonts w:hint="cs"/>
          <w:rtl/>
        </w:rPr>
        <w:t xml:space="preserve">רשות </w:t>
      </w:r>
      <w:bookmarkStart w:id="5964" w:name="_ETM_Q15_612550"/>
      <w:bookmarkEnd w:id="5964"/>
      <w:r>
        <w:rPr>
          <w:rFonts w:hint="cs"/>
          <w:rtl/>
        </w:rPr>
        <w:t xml:space="preserve">דיבור. </w:t>
      </w:r>
      <w:bookmarkStart w:id="5965" w:name="_ETM_Q15_613180"/>
      <w:bookmarkEnd w:id="5965"/>
      <w:r>
        <w:rPr>
          <w:rFonts w:hint="cs"/>
          <w:rtl/>
        </w:rPr>
        <w:t xml:space="preserve">אני </w:t>
      </w:r>
      <w:bookmarkStart w:id="5966" w:name="_ETM_Q15_613420"/>
      <w:bookmarkEnd w:id="5966"/>
      <w:r>
        <w:rPr>
          <w:rFonts w:hint="cs"/>
          <w:rtl/>
        </w:rPr>
        <w:t xml:space="preserve">מבקש </w:t>
      </w:r>
      <w:bookmarkStart w:id="5967" w:name="_ETM_Q15_613810"/>
      <w:bookmarkEnd w:id="5967"/>
      <w:r>
        <w:rPr>
          <w:rFonts w:hint="cs"/>
          <w:rtl/>
        </w:rPr>
        <w:t xml:space="preserve">מהכנסת </w:t>
      </w:r>
      <w:bookmarkStart w:id="5968" w:name="_ETM_Q15_614380"/>
      <w:bookmarkEnd w:id="5968"/>
      <w:r>
        <w:rPr>
          <w:rFonts w:hint="cs"/>
          <w:rtl/>
        </w:rPr>
        <w:t xml:space="preserve">לדחות </w:t>
      </w:r>
      <w:bookmarkStart w:id="5969" w:name="_ETM_Q15_614770"/>
      <w:bookmarkEnd w:id="5969"/>
      <w:r>
        <w:rPr>
          <w:rFonts w:hint="cs"/>
          <w:rtl/>
        </w:rPr>
        <w:t xml:space="preserve">את </w:t>
      </w:r>
      <w:bookmarkStart w:id="5970" w:name="_ETM_Q15_614890"/>
      <w:bookmarkEnd w:id="5970"/>
      <w:r>
        <w:rPr>
          <w:rFonts w:hint="cs"/>
          <w:rtl/>
        </w:rPr>
        <w:t xml:space="preserve">ההסתייגויות </w:t>
      </w:r>
      <w:bookmarkStart w:id="5971" w:name="_ETM_Q15_615880"/>
      <w:bookmarkEnd w:id="5971"/>
      <w:r>
        <w:rPr>
          <w:rFonts w:hint="cs"/>
          <w:rtl/>
        </w:rPr>
        <w:t xml:space="preserve">ולאשר </w:t>
      </w:r>
      <w:bookmarkStart w:id="5972" w:name="_ETM_Q15_616330"/>
      <w:bookmarkEnd w:id="5972"/>
      <w:r>
        <w:rPr>
          <w:rFonts w:hint="cs"/>
          <w:rtl/>
        </w:rPr>
        <w:t xml:space="preserve">את </w:t>
      </w:r>
      <w:bookmarkStart w:id="5973" w:name="_ETM_Q15_616450"/>
      <w:bookmarkEnd w:id="5973"/>
      <w:r>
        <w:rPr>
          <w:rFonts w:hint="cs"/>
          <w:rtl/>
        </w:rPr>
        <w:t xml:space="preserve">הצעת </w:t>
      </w:r>
      <w:bookmarkStart w:id="5974" w:name="_ETM_Q15_616840"/>
      <w:bookmarkEnd w:id="5974"/>
      <w:r>
        <w:rPr>
          <w:rFonts w:hint="cs"/>
          <w:rtl/>
        </w:rPr>
        <w:t>החוק</w:t>
      </w:r>
      <w:bookmarkStart w:id="5975" w:name="_ETM_Q15_616183"/>
      <w:bookmarkEnd w:id="5975"/>
      <w:r>
        <w:rPr>
          <w:rFonts w:hint="cs"/>
          <w:rtl/>
        </w:rPr>
        <w:t xml:space="preserve"> </w:t>
      </w:r>
      <w:bookmarkStart w:id="5976" w:name="_ETM_Q15_617140"/>
      <w:bookmarkEnd w:id="5976"/>
      <w:r>
        <w:rPr>
          <w:rFonts w:hint="cs"/>
          <w:rtl/>
        </w:rPr>
        <w:t xml:space="preserve">בקריאה </w:t>
      </w:r>
      <w:bookmarkStart w:id="5977" w:name="_ETM_Q15_617560"/>
      <w:bookmarkEnd w:id="5977"/>
      <w:r>
        <w:rPr>
          <w:rFonts w:hint="cs"/>
          <w:rtl/>
        </w:rPr>
        <w:t xml:space="preserve">השנייה </w:t>
      </w:r>
      <w:bookmarkStart w:id="5978" w:name="_ETM_Q15_617920"/>
      <w:bookmarkEnd w:id="5978"/>
      <w:r>
        <w:rPr>
          <w:rFonts w:hint="cs"/>
          <w:rtl/>
        </w:rPr>
        <w:t xml:space="preserve">והשלישית, </w:t>
      </w:r>
      <w:bookmarkStart w:id="5979" w:name="_ETM_Q15_618730"/>
      <w:bookmarkEnd w:id="5979"/>
      <w:r>
        <w:rPr>
          <w:rFonts w:hint="cs"/>
          <w:rtl/>
        </w:rPr>
        <w:t xml:space="preserve">בנוסח </w:t>
      </w:r>
      <w:bookmarkStart w:id="5980" w:name="_ETM_Q15_619540"/>
      <w:bookmarkEnd w:id="5980"/>
      <w:r>
        <w:rPr>
          <w:rFonts w:hint="cs"/>
          <w:rtl/>
        </w:rPr>
        <w:t xml:space="preserve">שאישרה </w:t>
      </w:r>
      <w:bookmarkStart w:id="5981" w:name="_ETM_Q15_620230"/>
      <w:bookmarkEnd w:id="5981"/>
      <w:r>
        <w:rPr>
          <w:rFonts w:hint="cs"/>
          <w:rtl/>
        </w:rPr>
        <w:t xml:space="preserve">הוועדה. </w:t>
      </w:r>
      <w:bookmarkStart w:id="5982" w:name="_ETM_Q15_620950"/>
      <w:bookmarkEnd w:id="5982"/>
      <w:r>
        <w:rPr>
          <w:rFonts w:hint="cs"/>
          <w:rtl/>
        </w:rPr>
        <w:t xml:space="preserve">תודה </w:t>
      </w:r>
      <w:bookmarkStart w:id="5983" w:name="_ETM_Q15_621190"/>
      <w:bookmarkEnd w:id="5983"/>
      <w:r>
        <w:rPr>
          <w:rFonts w:hint="cs"/>
          <w:rtl/>
        </w:rPr>
        <w:t xml:space="preserve">רבה, </w:t>
      </w:r>
      <w:bookmarkStart w:id="5984" w:name="_ETM_Q15_621430"/>
      <w:bookmarkEnd w:id="5984"/>
      <w:r>
        <w:rPr>
          <w:rFonts w:hint="cs"/>
          <w:rtl/>
        </w:rPr>
        <w:t xml:space="preserve">אדוני </w:t>
      </w:r>
      <w:bookmarkStart w:id="5985" w:name="_ETM_Q15_621670"/>
      <w:bookmarkEnd w:id="5985"/>
      <w:r>
        <w:rPr>
          <w:rFonts w:hint="cs"/>
          <w:rtl/>
        </w:rPr>
        <w:t>היושב-ראש.</w:t>
      </w:r>
      <w:bookmarkStart w:id="5986" w:name="_ETM_Q15_623230"/>
      <w:bookmarkEnd w:id="5986"/>
    </w:p>
    <w:p w:rsidR="004824FD" w:rsidRDefault="004824FD" w:rsidP="004824FD">
      <w:pPr>
        <w:rPr>
          <w:rtl/>
        </w:rPr>
      </w:pPr>
    </w:p>
    <w:p w:rsidR="004824FD" w:rsidRDefault="004824FD" w:rsidP="004824FD">
      <w:pPr>
        <w:pStyle w:val="af9"/>
        <w:rPr>
          <w:rtl/>
        </w:rPr>
      </w:pPr>
      <w:bookmarkStart w:id="5987" w:name="ET_yor_6488_1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987"/>
    </w:p>
    <w:p w:rsidR="004824FD" w:rsidRDefault="004824FD" w:rsidP="004824FD">
      <w:pPr>
        <w:pStyle w:val="KeepWithNext"/>
        <w:rPr>
          <w:rtl/>
          <w:lang w:eastAsia="he-IL"/>
        </w:rPr>
      </w:pPr>
    </w:p>
    <w:p w:rsidR="004824FD" w:rsidRDefault="004824FD" w:rsidP="004824FD">
      <w:pPr>
        <w:rPr>
          <w:rtl/>
        </w:rPr>
      </w:pPr>
      <w:bookmarkStart w:id="5988" w:name="_ETM_Q15_621830"/>
      <w:bookmarkStart w:id="5989" w:name="_ETM_Q15_620225"/>
      <w:bookmarkEnd w:id="5988"/>
      <w:bookmarkEnd w:id="5989"/>
      <w:r>
        <w:rPr>
          <w:rFonts w:hint="cs"/>
          <w:rtl/>
        </w:rPr>
        <w:t xml:space="preserve">תודה </w:t>
      </w:r>
      <w:bookmarkStart w:id="5990" w:name="_ETM_Q15_623470"/>
      <w:bookmarkEnd w:id="5990"/>
      <w:r>
        <w:rPr>
          <w:rFonts w:hint="cs"/>
          <w:rtl/>
        </w:rPr>
        <w:t xml:space="preserve">רבה </w:t>
      </w:r>
      <w:bookmarkStart w:id="5991" w:name="_ETM_Q15_623650"/>
      <w:bookmarkEnd w:id="5991"/>
      <w:r>
        <w:rPr>
          <w:rFonts w:hint="cs"/>
          <w:rtl/>
        </w:rPr>
        <w:t xml:space="preserve">ליושב-ראש </w:t>
      </w:r>
      <w:bookmarkStart w:id="5992" w:name="_ETM_Q15_624190"/>
      <w:bookmarkEnd w:id="5992"/>
      <w:r>
        <w:rPr>
          <w:rFonts w:hint="cs"/>
          <w:rtl/>
        </w:rPr>
        <w:t xml:space="preserve">ועדת </w:t>
      </w:r>
      <w:bookmarkStart w:id="5993" w:name="_ETM_Q15_624580"/>
      <w:bookmarkEnd w:id="5993"/>
      <w:r>
        <w:rPr>
          <w:rFonts w:hint="cs"/>
          <w:rtl/>
        </w:rPr>
        <w:t>החוקה,</w:t>
      </w:r>
      <w:bookmarkStart w:id="5994" w:name="_ETM_Q15_622460"/>
      <w:bookmarkEnd w:id="5994"/>
      <w:r>
        <w:rPr>
          <w:rFonts w:hint="cs"/>
          <w:rtl/>
        </w:rPr>
        <w:t xml:space="preserve"> </w:t>
      </w:r>
      <w:bookmarkStart w:id="5995" w:name="_ETM_Q15_624790"/>
      <w:bookmarkEnd w:id="5995"/>
      <w:r>
        <w:rPr>
          <w:rFonts w:hint="cs"/>
          <w:rtl/>
        </w:rPr>
        <w:t xml:space="preserve">חוק </w:t>
      </w:r>
      <w:bookmarkStart w:id="5996" w:name="_ETM_Q15_624880"/>
      <w:bookmarkEnd w:id="5996"/>
      <w:r>
        <w:rPr>
          <w:rFonts w:hint="cs"/>
          <w:rtl/>
        </w:rPr>
        <w:t xml:space="preserve">ומשפט. </w:t>
      </w:r>
      <w:bookmarkStart w:id="5997" w:name="_ETM_Q15_625750"/>
      <w:bookmarkEnd w:id="5997"/>
      <w:r>
        <w:rPr>
          <w:rFonts w:hint="cs"/>
          <w:rtl/>
        </w:rPr>
        <w:t xml:space="preserve">להצעת </w:t>
      </w:r>
      <w:bookmarkStart w:id="5998" w:name="_ETM_Q15_626170"/>
      <w:bookmarkEnd w:id="5998"/>
      <w:r>
        <w:rPr>
          <w:rFonts w:hint="cs"/>
          <w:rtl/>
        </w:rPr>
        <w:t xml:space="preserve">חוק </w:t>
      </w:r>
      <w:bookmarkStart w:id="5999" w:name="_ETM_Q15_626350"/>
      <w:bookmarkEnd w:id="5999"/>
      <w:r>
        <w:rPr>
          <w:rFonts w:hint="cs"/>
          <w:rtl/>
        </w:rPr>
        <w:t xml:space="preserve">זו </w:t>
      </w:r>
      <w:bookmarkStart w:id="6000" w:name="_ETM_Q15_626709"/>
      <w:bookmarkEnd w:id="6000"/>
      <w:r>
        <w:rPr>
          <w:rFonts w:hint="cs"/>
          <w:rtl/>
        </w:rPr>
        <w:t xml:space="preserve">הוגשו </w:t>
      </w:r>
      <w:bookmarkStart w:id="6001" w:name="_ETM_Q15_627100"/>
      <w:bookmarkEnd w:id="6001"/>
      <w:r>
        <w:rPr>
          <w:rFonts w:hint="cs"/>
          <w:rtl/>
        </w:rPr>
        <w:t xml:space="preserve">הסתייגויות </w:t>
      </w:r>
      <w:bookmarkStart w:id="6002" w:name="_ETM_Q15_627610"/>
      <w:bookmarkEnd w:id="6002"/>
      <w:r>
        <w:rPr>
          <w:rFonts w:hint="cs"/>
          <w:rtl/>
        </w:rPr>
        <w:t xml:space="preserve">ובקשות </w:t>
      </w:r>
      <w:bookmarkStart w:id="6003" w:name="_ETM_Q15_627940"/>
      <w:bookmarkEnd w:id="6003"/>
      <w:r>
        <w:rPr>
          <w:rFonts w:hint="cs"/>
          <w:rtl/>
        </w:rPr>
        <w:t xml:space="preserve">רשות </w:t>
      </w:r>
      <w:bookmarkStart w:id="6004" w:name="_ETM_Q15_628180"/>
      <w:bookmarkEnd w:id="6004"/>
      <w:r>
        <w:rPr>
          <w:rFonts w:hint="cs"/>
          <w:rtl/>
        </w:rPr>
        <w:t>דיבור</w:t>
      </w:r>
      <w:bookmarkStart w:id="6005" w:name="_ETM_Q15_627742"/>
      <w:bookmarkEnd w:id="6005"/>
      <w:r>
        <w:rPr>
          <w:rFonts w:hint="cs"/>
          <w:rtl/>
        </w:rPr>
        <w:t xml:space="preserve">. </w:t>
      </w:r>
      <w:bookmarkStart w:id="6006" w:name="_ETM_Q15_629209"/>
      <w:bookmarkEnd w:id="6006"/>
      <w:r>
        <w:rPr>
          <w:rFonts w:hint="cs"/>
          <w:rtl/>
        </w:rPr>
        <w:t xml:space="preserve">ראשון </w:t>
      </w:r>
      <w:bookmarkStart w:id="6007" w:name="_ETM_Q15_629749"/>
      <w:bookmarkEnd w:id="6007"/>
      <w:r>
        <w:rPr>
          <w:rFonts w:hint="cs"/>
          <w:rtl/>
        </w:rPr>
        <w:t>הדוברים</w:t>
      </w:r>
      <w:bookmarkStart w:id="6008" w:name="_ETM_Q15_631579"/>
      <w:bookmarkEnd w:id="6008"/>
      <w:r>
        <w:rPr>
          <w:rFonts w:hint="cs"/>
          <w:rtl/>
        </w:rPr>
        <w:t>,</w:t>
      </w:r>
      <w:bookmarkStart w:id="6009" w:name="_ETM_Q15_629344"/>
      <w:bookmarkEnd w:id="6009"/>
      <w:r>
        <w:rPr>
          <w:rFonts w:hint="cs"/>
          <w:rtl/>
        </w:rPr>
        <w:t xml:space="preserve"> חבר </w:t>
      </w:r>
      <w:bookmarkStart w:id="6010" w:name="_ETM_Q15_631939"/>
      <w:bookmarkEnd w:id="6010"/>
      <w:r>
        <w:rPr>
          <w:rFonts w:hint="cs"/>
          <w:rtl/>
        </w:rPr>
        <w:t xml:space="preserve">הכנסת </w:t>
      </w:r>
      <w:bookmarkStart w:id="6011" w:name="_ETM_Q15_632360"/>
      <w:bookmarkEnd w:id="6011"/>
      <w:r>
        <w:rPr>
          <w:rFonts w:hint="cs"/>
          <w:rtl/>
        </w:rPr>
        <w:t xml:space="preserve">יואב </w:t>
      </w:r>
      <w:bookmarkStart w:id="6012" w:name="_ETM_Q15_632569"/>
      <w:bookmarkEnd w:id="6012"/>
      <w:r>
        <w:rPr>
          <w:rFonts w:hint="cs"/>
          <w:rtl/>
        </w:rPr>
        <w:t xml:space="preserve">סגלוביץ', </w:t>
      </w:r>
      <w:bookmarkStart w:id="6013" w:name="_ETM_Q15_632959"/>
      <w:bookmarkEnd w:id="6013"/>
      <w:r>
        <w:rPr>
          <w:rFonts w:hint="cs"/>
          <w:rtl/>
        </w:rPr>
        <w:t>בבקשה.</w:t>
      </w:r>
      <w:bookmarkStart w:id="6014" w:name="_ETM_Q15_637950"/>
      <w:bookmarkEnd w:id="6014"/>
    </w:p>
    <w:p w:rsidR="004824FD" w:rsidRDefault="004824FD" w:rsidP="004824FD">
      <w:pPr>
        <w:rPr>
          <w:rtl/>
        </w:rPr>
      </w:pPr>
      <w:bookmarkStart w:id="6015" w:name="_ETM_Q15_650318"/>
      <w:bookmarkEnd w:id="6015"/>
    </w:p>
    <w:p w:rsidR="004824FD" w:rsidRDefault="004824FD" w:rsidP="004824FD">
      <w:pPr>
        <w:pStyle w:val="af8"/>
        <w:rPr>
          <w:rtl/>
        </w:rPr>
      </w:pPr>
      <w:bookmarkStart w:id="6016" w:name="ET_interruption_5767_1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016"/>
    </w:p>
    <w:p w:rsidR="004824FD" w:rsidRDefault="004824FD" w:rsidP="004824FD">
      <w:pPr>
        <w:pStyle w:val="KeepWithNext"/>
        <w:rPr>
          <w:rtl/>
          <w:lang w:eastAsia="he-IL"/>
        </w:rPr>
      </w:pPr>
    </w:p>
    <w:p w:rsidR="004824FD" w:rsidRDefault="004824FD" w:rsidP="004824FD">
      <w:pPr>
        <w:rPr>
          <w:rtl/>
          <w:lang w:eastAsia="he-IL"/>
        </w:rPr>
      </w:pPr>
      <w:bookmarkStart w:id="6017" w:name="_ETM_Q15_646318"/>
      <w:bookmarkStart w:id="6018" w:name="_ETM_Q15_642409"/>
      <w:bookmarkEnd w:id="6017"/>
      <w:bookmarkEnd w:id="6018"/>
      <w:r>
        <w:rPr>
          <w:rFonts w:hint="cs"/>
          <w:rtl/>
          <w:lang w:eastAsia="he-IL"/>
        </w:rPr>
        <w:t>בוסו, לא מופיע סדר הדוברים.</w:t>
      </w:r>
    </w:p>
    <w:p w:rsidR="004824FD" w:rsidRDefault="004824FD" w:rsidP="004824FD">
      <w:pPr>
        <w:ind w:firstLine="0"/>
        <w:rPr>
          <w:b/>
          <w:bCs/>
          <w:u w:val="single"/>
          <w:rtl/>
          <w:lang w:eastAsia="he-IL"/>
        </w:rPr>
      </w:pPr>
      <w:bookmarkStart w:id="6019" w:name="_ETM_Q15_649780"/>
      <w:bookmarkStart w:id="6020" w:name="_ETM_Q15_649848"/>
      <w:bookmarkStart w:id="6021" w:name="_ETM_Q15_645114"/>
      <w:bookmarkEnd w:id="6019"/>
      <w:bookmarkEnd w:id="6020"/>
      <w:bookmarkEnd w:id="6021"/>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ind w:firstLine="0"/>
        <w:rPr>
          <w:rtl/>
          <w:lang w:eastAsia="he-IL"/>
        </w:rPr>
      </w:pPr>
    </w:p>
    <w:p w:rsidR="004824FD" w:rsidRDefault="004824FD" w:rsidP="004824FD">
      <w:pPr>
        <w:rPr>
          <w:rtl/>
          <w:lang w:eastAsia="he-IL"/>
        </w:rPr>
      </w:pPr>
      <w:bookmarkStart w:id="6022" w:name="_ETM_Q15_650903"/>
      <w:bookmarkStart w:id="6023" w:name="_ETM_Q15_650946"/>
      <w:bookmarkStart w:id="6024" w:name="_ETM_Q15_644828"/>
      <w:bookmarkStart w:id="6025" w:name="_ETM_Q15_639990"/>
      <w:bookmarkStart w:id="6026" w:name="_ETM_Q15_636863"/>
      <w:bookmarkStart w:id="6027" w:name="_ETM_Q15_648602"/>
      <w:bookmarkEnd w:id="6022"/>
      <w:bookmarkEnd w:id="6023"/>
      <w:bookmarkEnd w:id="6024"/>
      <w:bookmarkEnd w:id="6025"/>
      <w:bookmarkEnd w:id="6026"/>
      <w:bookmarkEnd w:id="6027"/>
      <w:r>
        <w:rPr>
          <w:rFonts w:hint="cs"/>
          <w:rtl/>
          <w:lang w:eastAsia="he-IL"/>
        </w:rPr>
        <w:t xml:space="preserve">אין סדר דוברים, </w:t>
      </w:r>
      <w:bookmarkStart w:id="6028" w:name="_ETM_Q15_651936"/>
      <w:bookmarkEnd w:id="6028"/>
      <w:r>
        <w:rPr>
          <w:rFonts w:hint="cs"/>
          <w:rtl/>
          <w:lang w:eastAsia="he-IL"/>
        </w:rPr>
        <w:t>לא הגישו.</w:t>
      </w:r>
      <w:bookmarkStart w:id="6029" w:name="_ETM_Q15_653472"/>
      <w:bookmarkEnd w:id="6029"/>
    </w:p>
    <w:p w:rsidR="004824FD" w:rsidRDefault="004824FD" w:rsidP="004824FD">
      <w:pPr>
        <w:rPr>
          <w:rtl/>
          <w:lang w:eastAsia="he-IL"/>
        </w:rPr>
      </w:pPr>
      <w:bookmarkStart w:id="6030" w:name="_ETM_Q15_653535"/>
      <w:bookmarkStart w:id="6031" w:name="_ETM_Q15_648740"/>
      <w:bookmarkStart w:id="6032" w:name="_ETM_Q15_646015"/>
      <w:bookmarkEnd w:id="6030"/>
      <w:bookmarkEnd w:id="6031"/>
      <w:bookmarkEnd w:id="6032"/>
    </w:p>
    <w:p w:rsidR="004824FD" w:rsidRDefault="004824FD" w:rsidP="004824FD">
      <w:pPr>
        <w:pStyle w:val="a5"/>
        <w:rPr>
          <w:rtl/>
        </w:rPr>
      </w:pPr>
      <w:bookmarkStart w:id="6033" w:name="ET_speaker_5791_13"/>
      <w:r>
        <w:rPr>
          <w:rStyle w:val="TagStyle"/>
          <w:rFonts w:hint="cs"/>
          <w:rtl/>
        </w:rPr>
        <w:t xml:space="preserve"> &lt;&lt; דובר &gt;&gt; </w:t>
      </w:r>
      <w:bookmarkStart w:id="6034" w:name="_Toc139390213"/>
      <w:bookmarkStart w:id="6035" w:name="_Toc139322261"/>
      <w:bookmarkStart w:id="6036" w:name="_Toc139394293"/>
      <w:r>
        <w:rPr>
          <w:rFonts w:hint="cs"/>
          <w:rtl/>
        </w:rPr>
        <w:t>יואב סגלוביץ' (יש עתיד):</w:t>
      </w:r>
      <w:bookmarkEnd w:id="6034"/>
      <w:bookmarkEnd w:id="6035"/>
      <w:bookmarkEnd w:id="6036"/>
      <w:r>
        <w:rPr>
          <w:rStyle w:val="TagStyle"/>
          <w:rFonts w:hint="cs"/>
          <w:rtl/>
        </w:rPr>
        <w:t xml:space="preserve"> &lt;&lt; דובר &gt;&gt;</w:t>
      </w:r>
      <w:r>
        <w:rPr>
          <w:rFonts w:hint="cs"/>
          <w:rtl/>
        </w:rPr>
        <w:t xml:space="preserve"> </w:t>
      </w:r>
      <w:bookmarkEnd w:id="6033"/>
    </w:p>
    <w:p w:rsidR="004824FD" w:rsidRDefault="004824FD" w:rsidP="004824FD">
      <w:pPr>
        <w:pStyle w:val="KeepWithNext"/>
        <w:rPr>
          <w:rtl/>
          <w:lang w:eastAsia="he-IL"/>
        </w:rPr>
      </w:pPr>
    </w:p>
    <w:p w:rsidR="004824FD" w:rsidRDefault="004824FD" w:rsidP="004824FD">
      <w:pPr>
        <w:rPr>
          <w:rtl/>
        </w:rPr>
      </w:pPr>
      <w:bookmarkStart w:id="6037" w:name="_ETM_Q15_651217"/>
      <w:bookmarkStart w:id="6038" w:name="_ETM_Q15_651252"/>
      <w:bookmarkStart w:id="6039" w:name="_ETM_Q15_625738"/>
      <w:bookmarkStart w:id="6040" w:name="_ETM_Q15_637107"/>
      <w:bookmarkStart w:id="6041" w:name="_ETM_Q15_649040"/>
      <w:bookmarkStart w:id="6042" w:name="_ETM_Q15_649370"/>
      <w:bookmarkStart w:id="6043" w:name="_ETM_Q15_649700"/>
      <w:bookmarkStart w:id="6044" w:name="_ETM_Q15_649790"/>
      <w:bookmarkStart w:id="6045" w:name="_ETM_Q15_649633"/>
      <w:bookmarkEnd w:id="6037"/>
      <w:bookmarkEnd w:id="6038"/>
      <w:bookmarkEnd w:id="6039"/>
      <w:bookmarkEnd w:id="6040"/>
      <w:bookmarkEnd w:id="6041"/>
      <w:bookmarkEnd w:id="6042"/>
      <w:bookmarkEnd w:id="6043"/>
      <w:bookmarkEnd w:id="6044"/>
      <w:bookmarkEnd w:id="6045"/>
      <w:r>
        <w:rPr>
          <w:rFonts w:hint="cs"/>
          <w:rtl/>
        </w:rPr>
        <w:t>אדוני היו</w:t>
      </w:r>
      <w:bookmarkStart w:id="6046" w:name="_ETM_Q15_649648"/>
      <w:bookmarkStart w:id="6047" w:name="_ETM_Q15_652079"/>
      <w:bookmarkStart w:id="6048" w:name="_ETM_Q15_652439"/>
      <w:bookmarkEnd w:id="6046"/>
      <w:bookmarkEnd w:id="6047"/>
      <w:bookmarkEnd w:id="6048"/>
      <w:r>
        <w:rPr>
          <w:rFonts w:hint="cs"/>
          <w:rtl/>
        </w:rPr>
        <w:t>שב</w:t>
      </w:r>
      <w:bookmarkStart w:id="6049" w:name="_ETM_Q15_652980"/>
      <w:bookmarkEnd w:id="6049"/>
      <w:r>
        <w:rPr>
          <w:rFonts w:hint="cs"/>
          <w:rtl/>
        </w:rPr>
        <w:t xml:space="preserve">-ראש, </w:t>
      </w:r>
      <w:bookmarkStart w:id="6050" w:name="_ETM_Q15_653219"/>
      <w:bookmarkEnd w:id="6050"/>
      <w:r>
        <w:rPr>
          <w:rFonts w:hint="cs"/>
          <w:rtl/>
        </w:rPr>
        <w:t>חבריי</w:t>
      </w:r>
      <w:bookmarkStart w:id="6051" w:name="_ETM_Q15_653768"/>
      <w:bookmarkEnd w:id="6051"/>
      <w:r>
        <w:rPr>
          <w:rFonts w:hint="cs"/>
          <w:rtl/>
        </w:rPr>
        <w:t xml:space="preserve"> </w:t>
      </w:r>
      <w:bookmarkStart w:id="6052" w:name="_ETM_Q15_653549"/>
      <w:bookmarkEnd w:id="6052"/>
      <w:r>
        <w:rPr>
          <w:rFonts w:hint="cs"/>
          <w:rtl/>
        </w:rPr>
        <w:t xml:space="preserve">חברי </w:t>
      </w:r>
      <w:bookmarkStart w:id="6053" w:name="_ETM_Q15_653819"/>
      <w:bookmarkEnd w:id="6053"/>
      <w:r>
        <w:rPr>
          <w:rFonts w:hint="cs"/>
          <w:rtl/>
        </w:rPr>
        <w:t xml:space="preserve">הכנסת, </w:t>
      </w:r>
      <w:bookmarkStart w:id="6054" w:name="_ETM_Q15_654239"/>
      <w:bookmarkEnd w:id="6054"/>
      <w:r>
        <w:rPr>
          <w:rFonts w:hint="cs"/>
          <w:rtl/>
        </w:rPr>
        <w:t xml:space="preserve">האמת </w:t>
      </w:r>
      <w:bookmarkStart w:id="6055" w:name="_ETM_Q15_654629"/>
      <w:bookmarkEnd w:id="6055"/>
      <w:r>
        <w:rPr>
          <w:rFonts w:hint="cs"/>
          <w:rtl/>
        </w:rPr>
        <w:t>היא</w:t>
      </w:r>
      <w:bookmarkStart w:id="6056" w:name="_ETM_Q15_656060"/>
      <w:bookmarkStart w:id="6057" w:name="_ETM_Q15_653550"/>
      <w:bookmarkEnd w:id="6056"/>
      <w:bookmarkEnd w:id="6057"/>
      <w:r>
        <w:rPr>
          <w:rFonts w:hint="cs"/>
          <w:rtl/>
        </w:rPr>
        <w:t xml:space="preserve"> – ואללה, הפתעה.</w:t>
      </w:r>
    </w:p>
    <w:p w:rsidR="004824FD" w:rsidRDefault="004824FD" w:rsidP="004824FD">
      <w:pPr>
        <w:rPr>
          <w:rtl/>
        </w:rPr>
      </w:pPr>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6058" w:name="_ETM_Q15_654348"/>
      <w:bookmarkStart w:id="6059" w:name="_ETM_Q15_656329"/>
      <w:bookmarkStart w:id="6060" w:name="_ETM_Q15_656569"/>
      <w:bookmarkEnd w:id="6058"/>
      <w:bookmarkEnd w:id="6059"/>
      <w:bookmarkEnd w:id="6060"/>
      <w:r>
        <w:rPr>
          <w:rFonts w:hint="cs"/>
          <w:rtl/>
        </w:rPr>
        <w:t>רגע,</w:t>
      </w:r>
      <w:bookmarkStart w:id="6061" w:name="_ETM_Q15_650683"/>
      <w:bookmarkEnd w:id="6061"/>
      <w:r>
        <w:rPr>
          <w:rFonts w:hint="cs"/>
          <w:rtl/>
        </w:rPr>
        <w:t xml:space="preserve"> </w:t>
      </w:r>
      <w:bookmarkStart w:id="6062" w:name="_ETM_Q15_657439"/>
      <w:bookmarkEnd w:id="6062"/>
      <w:r>
        <w:rPr>
          <w:rFonts w:hint="cs"/>
          <w:rtl/>
        </w:rPr>
        <w:t xml:space="preserve">כמה </w:t>
      </w:r>
      <w:bookmarkStart w:id="6063" w:name="_ETM_Q15_657709"/>
      <w:bookmarkEnd w:id="6063"/>
      <w:r>
        <w:rPr>
          <w:rFonts w:hint="cs"/>
          <w:rtl/>
        </w:rPr>
        <w:t xml:space="preserve">זמן </w:t>
      </w:r>
      <w:bookmarkStart w:id="6064" w:name="_ETM_Q15_657920"/>
      <w:bookmarkEnd w:id="6064"/>
      <w:r>
        <w:rPr>
          <w:rFonts w:hint="cs"/>
          <w:rtl/>
        </w:rPr>
        <w:t xml:space="preserve">אני </w:t>
      </w:r>
      <w:bookmarkStart w:id="6065" w:name="_ETM_Q15_658040"/>
      <w:bookmarkEnd w:id="6065"/>
      <w:r>
        <w:rPr>
          <w:rFonts w:hint="cs"/>
          <w:rtl/>
        </w:rPr>
        <w:t xml:space="preserve">מקצה </w:t>
      </w:r>
      <w:bookmarkStart w:id="6066" w:name="_ETM_Q15_659220"/>
      <w:bookmarkStart w:id="6067" w:name="_ETM_Q15_659580"/>
      <w:bookmarkEnd w:id="6066"/>
      <w:bookmarkEnd w:id="6067"/>
      <w:r>
        <w:rPr>
          <w:rFonts w:hint="cs"/>
          <w:rtl/>
        </w:rPr>
        <w:t>לדובר?</w:t>
      </w:r>
      <w:bookmarkStart w:id="6068" w:name="_ETM_Q15_660180"/>
      <w:bookmarkEnd w:id="6068"/>
    </w:p>
    <w:p w:rsidR="004824FD" w:rsidRDefault="004824FD" w:rsidP="004824FD">
      <w:pPr>
        <w:rPr>
          <w:rtl/>
        </w:rPr>
      </w:pPr>
    </w:p>
    <w:p w:rsidR="004824FD" w:rsidRDefault="004824FD" w:rsidP="004824FD">
      <w:pPr>
        <w:pStyle w:val="-"/>
        <w:rPr>
          <w:rtl/>
        </w:rPr>
      </w:pPr>
      <w:bookmarkStart w:id="6069" w:name="ET_speakercontinue_5791_15"/>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6069"/>
    </w:p>
    <w:p w:rsidR="004824FD" w:rsidRDefault="004824FD" w:rsidP="004824FD">
      <w:pPr>
        <w:pStyle w:val="KeepWithNext"/>
        <w:rPr>
          <w:rtl/>
          <w:lang w:eastAsia="he-IL"/>
        </w:rPr>
      </w:pPr>
    </w:p>
    <w:p w:rsidR="004824FD" w:rsidRDefault="004824FD" w:rsidP="004824FD">
      <w:pPr>
        <w:rPr>
          <w:rtl/>
        </w:rPr>
      </w:pPr>
      <w:bookmarkStart w:id="6070" w:name="_ETM_Q15_657162"/>
      <w:bookmarkStart w:id="6071" w:name="_ETM_Q15_660450"/>
      <w:bookmarkEnd w:id="6070"/>
      <w:bookmarkEnd w:id="6071"/>
      <w:r>
        <w:rPr>
          <w:rFonts w:hint="cs"/>
          <w:rtl/>
        </w:rPr>
        <w:t xml:space="preserve">עשר </w:t>
      </w:r>
      <w:bookmarkStart w:id="6072" w:name="_ETM_Q15_660734"/>
      <w:bookmarkEnd w:id="6072"/>
      <w:r>
        <w:rPr>
          <w:rFonts w:hint="cs"/>
          <w:rtl/>
        </w:rPr>
        <w:t>דקות</w:t>
      </w:r>
      <w:bookmarkStart w:id="6073" w:name="_ETM_Q15_655458"/>
      <w:bookmarkEnd w:id="6073"/>
      <w:r>
        <w:rPr>
          <w:rFonts w:hint="cs"/>
          <w:rtl/>
        </w:rPr>
        <w:t>.</w:t>
      </w:r>
      <w:bookmarkStart w:id="6074" w:name="_ETM_Q15_661110"/>
      <w:bookmarkEnd w:id="6074"/>
    </w:p>
    <w:p w:rsidR="004824FD" w:rsidRDefault="004824FD" w:rsidP="004824FD">
      <w:pPr>
        <w:rPr>
          <w:rtl/>
        </w:rPr>
      </w:pPr>
      <w:bookmarkStart w:id="6075" w:name="_ETM_Q15_656574"/>
      <w:bookmarkStart w:id="6076" w:name="_ETM_Q15_656616"/>
      <w:bookmarkStart w:id="6077" w:name="_ETM_Q15_658642"/>
      <w:bookmarkEnd w:id="6075"/>
      <w:bookmarkEnd w:id="6076"/>
      <w:bookmarkEnd w:id="6077"/>
    </w:p>
    <w:p w:rsidR="004824FD" w:rsidRDefault="004824FD" w:rsidP="004824FD">
      <w:pPr>
        <w:pStyle w:val="af9"/>
        <w:rPr>
          <w:rtl/>
        </w:rPr>
      </w:pPr>
      <w:bookmarkStart w:id="6078" w:name="ET_yor_6488_1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078"/>
    </w:p>
    <w:p w:rsidR="004824FD" w:rsidRDefault="004824FD" w:rsidP="004824FD">
      <w:pPr>
        <w:pStyle w:val="KeepWithNext"/>
        <w:rPr>
          <w:rtl/>
          <w:lang w:eastAsia="he-IL"/>
        </w:rPr>
      </w:pPr>
    </w:p>
    <w:p w:rsidR="004824FD" w:rsidRDefault="004824FD" w:rsidP="004824FD">
      <w:pPr>
        <w:rPr>
          <w:rtl/>
        </w:rPr>
      </w:pPr>
      <w:bookmarkStart w:id="6079" w:name="_ETM_Q15_656965"/>
      <w:bookmarkEnd w:id="6079"/>
      <w:r>
        <w:rPr>
          <w:rFonts w:hint="cs"/>
          <w:rtl/>
          <w:lang w:eastAsia="he-IL"/>
        </w:rPr>
        <w:t xml:space="preserve">אתה עשר דקות </w:t>
      </w:r>
      <w:bookmarkStart w:id="6080" w:name="_ETM_Q15_656718"/>
      <w:bookmarkStart w:id="6081" w:name="_ETM_Q15_656756"/>
      <w:bookmarkEnd w:id="6080"/>
      <w:bookmarkEnd w:id="6081"/>
      <w:r>
        <w:rPr>
          <w:rFonts w:hint="cs"/>
          <w:rtl/>
        </w:rPr>
        <w:t xml:space="preserve">מכל </w:t>
      </w:r>
      <w:bookmarkStart w:id="6082" w:name="_ETM_Q15_661470"/>
      <w:bookmarkEnd w:id="6082"/>
      <w:r>
        <w:rPr>
          <w:rFonts w:hint="cs"/>
          <w:rtl/>
        </w:rPr>
        <w:t xml:space="preserve">עשר </w:t>
      </w:r>
      <w:bookmarkStart w:id="6083" w:name="_ETM_Q15_661799"/>
      <w:bookmarkEnd w:id="6083"/>
      <w:r>
        <w:rPr>
          <w:rFonts w:hint="cs"/>
          <w:rtl/>
        </w:rPr>
        <w:t>השעות</w:t>
      </w:r>
      <w:bookmarkStart w:id="6084" w:name="_ETM_Q15_659670"/>
      <w:bookmarkEnd w:id="6084"/>
      <w:r>
        <w:rPr>
          <w:rFonts w:hint="cs"/>
          <w:rtl/>
        </w:rPr>
        <w:t xml:space="preserve">? </w:t>
      </w:r>
      <w:bookmarkStart w:id="6085" w:name="_ETM_Q15_661980"/>
      <w:bookmarkEnd w:id="6085"/>
      <w:r>
        <w:rPr>
          <w:rFonts w:hint="cs"/>
          <w:rtl/>
        </w:rPr>
        <w:t xml:space="preserve">זה </w:t>
      </w:r>
      <w:bookmarkStart w:id="6086" w:name="_ETM_Q15_662069"/>
      <w:bookmarkEnd w:id="6086"/>
      <w:r>
        <w:rPr>
          <w:rFonts w:hint="cs"/>
          <w:rtl/>
        </w:rPr>
        <w:t xml:space="preserve">מה </w:t>
      </w:r>
      <w:bookmarkStart w:id="6087" w:name="_ETM_Q15_662129"/>
      <w:bookmarkEnd w:id="6087"/>
      <w:r>
        <w:rPr>
          <w:rFonts w:hint="cs"/>
          <w:rtl/>
        </w:rPr>
        <w:t xml:space="preserve">שאתה </w:t>
      </w:r>
      <w:bookmarkStart w:id="6088" w:name="_ETM_Q15_662280"/>
      <w:bookmarkEnd w:id="6088"/>
      <w:r>
        <w:rPr>
          <w:rFonts w:hint="cs"/>
          <w:rtl/>
        </w:rPr>
        <w:t xml:space="preserve">נותן </w:t>
      </w:r>
      <w:bookmarkStart w:id="6089" w:name="_ETM_Q15_662519"/>
      <w:bookmarkEnd w:id="6089"/>
      <w:r>
        <w:rPr>
          <w:rFonts w:hint="cs"/>
          <w:rtl/>
        </w:rPr>
        <w:t xml:space="preserve">לאופוזיציה, </w:t>
      </w:r>
      <w:bookmarkStart w:id="6090" w:name="_ETM_Q15_663030"/>
      <w:bookmarkEnd w:id="6090"/>
      <w:r>
        <w:rPr>
          <w:rFonts w:hint="cs"/>
          <w:rtl/>
        </w:rPr>
        <w:t xml:space="preserve">תגיד </w:t>
      </w:r>
      <w:bookmarkStart w:id="6091" w:name="_ETM_Q15_663269"/>
      <w:bookmarkEnd w:id="6091"/>
      <w:r>
        <w:rPr>
          <w:rFonts w:hint="cs"/>
          <w:rtl/>
        </w:rPr>
        <w:t>לי?</w:t>
      </w:r>
      <w:bookmarkStart w:id="6092" w:name="_ETM_Q15_661405"/>
      <w:bookmarkEnd w:id="6092"/>
      <w:r>
        <w:rPr>
          <w:rFonts w:hint="cs"/>
          <w:rtl/>
        </w:rPr>
        <w:t xml:space="preserve"> איך נתתם לו כזאת הנחה?</w:t>
      </w:r>
      <w:bookmarkStart w:id="6093" w:name="_ETM_Q15_661341"/>
      <w:bookmarkEnd w:id="6093"/>
    </w:p>
    <w:p w:rsidR="004824FD" w:rsidRDefault="004824FD" w:rsidP="004824FD">
      <w:pPr>
        <w:rPr>
          <w:rtl/>
        </w:rPr>
      </w:pPr>
      <w:bookmarkStart w:id="6094" w:name="_ETM_Q15_661507"/>
      <w:bookmarkStart w:id="6095" w:name="_ETM_Q15_661575"/>
      <w:bookmarkEnd w:id="6094"/>
      <w:bookmarkEnd w:id="6095"/>
    </w:p>
    <w:p w:rsidR="004824FD" w:rsidRDefault="004824FD" w:rsidP="004824FD">
      <w:pPr>
        <w:pStyle w:val="-"/>
        <w:keepNext/>
        <w:rPr>
          <w:rtl/>
        </w:rPr>
      </w:pPr>
      <w:bookmarkStart w:id="6096" w:name="ET_speakercontinue_5791_17"/>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6096"/>
    </w:p>
    <w:p w:rsidR="004824FD" w:rsidRDefault="004824FD" w:rsidP="004824FD">
      <w:pPr>
        <w:pStyle w:val="KeepWithNext"/>
        <w:rPr>
          <w:rtl/>
          <w:lang w:eastAsia="he-IL"/>
        </w:rPr>
      </w:pPr>
    </w:p>
    <w:p w:rsidR="004824FD" w:rsidRDefault="004824FD" w:rsidP="004824FD">
      <w:pPr>
        <w:keepNext/>
        <w:rPr>
          <w:rtl/>
        </w:rPr>
      </w:pPr>
      <w:bookmarkStart w:id="6097" w:name="_ETM_Q15_664114"/>
      <w:bookmarkStart w:id="6098" w:name="_ETM_Q15_661537"/>
      <w:bookmarkStart w:id="6099" w:name="_ETM_Q15_661602"/>
      <w:bookmarkStart w:id="6100" w:name="_ETM_Q15_661679"/>
      <w:bookmarkStart w:id="6101" w:name="_ETM_Q15_663510"/>
      <w:bookmarkEnd w:id="6097"/>
      <w:bookmarkEnd w:id="6098"/>
      <w:bookmarkEnd w:id="6099"/>
      <w:bookmarkEnd w:id="6100"/>
      <w:bookmarkEnd w:id="6101"/>
      <w:r>
        <w:rPr>
          <w:rFonts w:hint="cs"/>
          <w:rtl/>
        </w:rPr>
        <w:t xml:space="preserve">אם </w:t>
      </w:r>
      <w:bookmarkStart w:id="6102" w:name="_ETM_Q15_663780"/>
      <w:bookmarkEnd w:id="6102"/>
      <w:r>
        <w:rPr>
          <w:rFonts w:hint="cs"/>
          <w:rtl/>
        </w:rPr>
        <w:t xml:space="preserve">תהיה </w:t>
      </w:r>
      <w:bookmarkStart w:id="6103" w:name="_ETM_Q15_664590"/>
      <w:bookmarkStart w:id="6104" w:name="_ETM_Q15_664799"/>
      <w:bookmarkStart w:id="6105" w:name="_ETM_Q15_665010"/>
      <w:bookmarkEnd w:id="6103"/>
      <w:bookmarkEnd w:id="6104"/>
      <w:bookmarkEnd w:id="6105"/>
      <w:r>
        <w:rPr>
          <w:rFonts w:hint="cs"/>
          <w:rtl/>
        </w:rPr>
        <w:t xml:space="preserve">בקשה </w:t>
      </w:r>
      <w:bookmarkStart w:id="6106" w:name="_ETM_Q15_665519"/>
      <w:bookmarkEnd w:id="6106"/>
      <w:r>
        <w:rPr>
          <w:rFonts w:hint="cs"/>
          <w:rtl/>
        </w:rPr>
        <w:t xml:space="preserve">מיוחדת </w:t>
      </w:r>
      <w:bookmarkStart w:id="6107" w:name="_ETM_Q15_663281"/>
      <w:bookmarkEnd w:id="6107"/>
      <w:r>
        <w:rPr>
          <w:rFonts w:hint="cs"/>
          <w:rtl/>
        </w:rPr>
        <w:t>מהקואליציה</w:t>
      </w:r>
      <w:bookmarkStart w:id="6108" w:name="_ETM_Q15_666450"/>
      <w:bookmarkStart w:id="6109" w:name="_ETM_Q15_664089"/>
      <w:bookmarkEnd w:id="6108"/>
      <w:bookmarkEnd w:id="6109"/>
      <w:r>
        <w:rPr>
          <w:rFonts w:hint="cs"/>
          <w:rtl/>
        </w:rPr>
        <w:t xml:space="preserve">, </w:t>
      </w:r>
      <w:bookmarkStart w:id="6110" w:name="_ETM_Q15_667140"/>
      <w:bookmarkEnd w:id="6110"/>
      <w:r>
        <w:rPr>
          <w:rFonts w:hint="cs"/>
          <w:rtl/>
        </w:rPr>
        <w:t xml:space="preserve">אני </w:t>
      </w:r>
      <w:bookmarkStart w:id="6111" w:name="_ETM_Q15_667290"/>
      <w:bookmarkEnd w:id="6111"/>
      <w:r>
        <w:rPr>
          <w:rFonts w:hint="cs"/>
          <w:rtl/>
        </w:rPr>
        <w:t xml:space="preserve">מוכן </w:t>
      </w:r>
      <w:bookmarkStart w:id="6112" w:name="_ETM_Q15_667590"/>
      <w:bookmarkEnd w:id="6112"/>
      <w:r>
        <w:rPr>
          <w:rFonts w:hint="cs"/>
          <w:rtl/>
        </w:rPr>
        <w:t xml:space="preserve">לתת </w:t>
      </w:r>
      <w:bookmarkStart w:id="6113" w:name="_ETM_Q15_667860"/>
      <w:bookmarkEnd w:id="6113"/>
      <w:r>
        <w:rPr>
          <w:rFonts w:hint="cs"/>
          <w:rtl/>
        </w:rPr>
        <w:t>יותר.</w:t>
      </w:r>
      <w:bookmarkStart w:id="6114" w:name="_ETM_Q15_668790"/>
      <w:bookmarkEnd w:id="6114"/>
    </w:p>
    <w:p w:rsidR="004824FD" w:rsidRDefault="004824FD" w:rsidP="004824FD">
      <w:pPr>
        <w:rPr>
          <w:rtl/>
        </w:rPr>
      </w:pPr>
    </w:p>
    <w:p w:rsidR="004824FD" w:rsidRDefault="004824FD" w:rsidP="004824FD">
      <w:pPr>
        <w:pStyle w:val="af8"/>
        <w:rPr>
          <w:rtl/>
        </w:rPr>
      </w:pPr>
      <w:bookmarkStart w:id="6115" w:name="ET_interruption_5767_1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115"/>
    </w:p>
    <w:p w:rsidR="004824FD" w:rsidRDefault="004824FD" w:rsidP="004824FD">
      <w:pPr>
        <w:pStyle w:val="KeepWithNext"/>
        <w:rPr>
          <w:rtl/>
          <w:lang w:eastAsia="he-IL"/>
        </w:rPr>
      </w:pPr>
    </w:p>
    <w:p w:rsidR="004824FD" w:rsidRDefault="004824FD" w:rsidP="004824FD">
      <w:pPr>
        <w:rPr>
          <w:rtl/>
          <w:lang w:eastAsia="he-IL"/>
        </w:rPr>
      </w:pPr>
      <w:bookmarkStart w:id="6116" w:name="_ETM_Q15_665265"/>
      <w:bookmarkEnd w:id="6116"/>
      <w:r>
        <w:rPr>
          <w:rFonts w:hint="cs"/>
          <w:rtl/>
          <w:lang w:eastAsia="he-IL"/>
        </w:rPr>
        <w:t>א</w:t>
      </w:r>
      <w:bookmarkStart w:id="6117" w:name="_ETM_Q15_665370"/>
      <w:bookmarkEnd w:id="6117"/>
      <w:r>
        <w:rPr>
          <w:rFonts w:hint="cs"/>
          <w:rtl/>
          <w:lang w:eastAsia="he-IL"/>
        </w:rPr>
        <w:t>ל</w:t>
      </w:r>
      <w:bookmarkStart w:id="6118" w:name="_ETM_Q15_665739"/>
      <w:bookmarkStart w:id="6119" w:name="_ETM_Q15_665556"/>
      <w:bookmarkStart w:id="6120" w:name="_ETM_Q15_665735"/>
      <w:bookmarkEnd w:id="6118"/>
      <w:bookmarkEnd w:id="6119"/>
      <w:bookmarkEnd w:id="6120"/>
      <w:r>
        <w:rPr>
          <w:rFonts w:hint="cs"/>
          <w:rtl/>
          <w:lang w:eastAsia="he-IL"/>
        </w:rPr>
        <w:t xml:space="preserve"> תתגרה בו, הוא יכול למשוך גם </w:t>
      </w:r>
      <w:bookmarkStart w:id="6121" w:name="_ETM_Q15_664218"/>
      <w:bookmarkEnd w:id="6121"/>
      <w:r>
        <w:rPr>
          <w:rFonts w:hint="cs"/>
          <w:rtl/>
          <w:lang w:eastAsia="he-IL"/>
        </w:rPr>
        <w:t>עשר שעות.</w:t>
      </w:r>
    </w:p>
    <w:p w:rsidR="004824FD" w:rsidRDefault="004824FD" w:rsidP="004824FD">
      <w:pPr>
        <w:rPr>
          <w:rtl/>
          <w:lang w:eastAsia="he-IL"/>
        </w:rPr>
      </w:pPr>
      <w:bookmarkStart w:id="6122" w:name="_ETM_Q15_660427"/>
      <w:bookmarkEnd w:id="6122"/>
    </w:p>
    <w:p w:rsidR="004824FD" w:rsidRDefault="004824FD" w:rsidP="004824FD">
      <w:pPr>
        <w:pStyle w:val="af9"/>
        <w:rPr>
          <w:rtl/>
        </w:rPr>
      </w:pPr>
      <w:bookmarkStart w:id="6123" w:name="ET_yor_6488_2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123"/>
    </w:p>
    <w:p w:rsidR="004824FD" w:rsidRDefault="004824FD" w:rsidP="004824FD">
      <w:pPr>
        <w:pStyle w:val="KeepWithNext"/>
        <w:rPr>
          <w:rtl/>
          <w:lang w:eastAsia="he-IL"/>
        </w:rPr>
      </w:pPr>
    </w:p>
    <w:p w:rsidR="004824FD" w:rsidRDefault="004824FD" w:rsidP="004824FD">
      <w:pPr>
        <w:rPr>
          <w:rtl/>
        </w:rPr>
      </w:pPr>
      <w:bookmarkStart w:id="6124" w:name="_ETM_Q15_664283"/>
      <w:bookmarkEnd w:id="6124"/>
      <w:r>
        <w:rPr>
          <w:rFonts w:hint="cs"/>
          <w:rtl/>
        </w:rPr>
        <w:t>לא</w:t>
      </w:r>
      <w:bookmarkStart w:id="6125" w:name="_ETM_Q15_670090"/>
      <w:bookmarkStart w:id="6126" w:name="_ETM_Q15_666706"/>
      <w:bookmarkStart w:id="6127" w:name="_ETM_Q15_670480"/>
      <w:bookmarkStart w:id="6128" w:name="_ETM_Q15_670750"/>
      <w:bookmarkEnd w:id="6125"/>
      <w:bookmarkEnd w:id="6126"/>
      <w:bookmarkEnd w:id="6127"/>
      <w:bookmarkEnd w:id="6128"/>
      <w:r>
        <w:rPr>
          <w:rFonts w:hint="cs"/>
          <w:rtl/>
        </w:rPr>
        <w:t xml:space="preserve">, מראש </w:t>
      </w:r>
      <w:bookmarkStart w:id="6129" w:name="_ETM_Q15_671080"/>
      <w:bookmarkEnd w:id="6129"/>
      <w:r>
        <w:rPr>
          <w:rFonts w:hint="cs"/>
          <w:rtl/>
        </w:rPr>
        <w:t xml:space="preserve">צריך </w:t>
      </w:r>
      <w:bookmarkStart w:id="6130" w:name="_ETM_Q15_671260"/>
      <w:bookmarkEnd w:id="6130"/>
      <w:r>
        <w:rPr>
          <w:rFonts w:hint="cs"/>
          <w:rtl/>
        </w:rPr>
        <w:t xml:space="preserve">לקצוב </w:t>
      </w:r>
      <w:bookmarkStart w:id="6131" w:name="_ETM_Q15_671500"/>
      <w:bookmarkEnd w:id="6131"/>
      <w:r>
        <w:rPr>
          <w:rFonts w:hint="cs"/>
          <w:rtl/>
        </w:rPr>
        <w:t xml:space="preserve">את </w:t>
      </w:r>
      <w:bookmarkStart w:id="6132" w:name="_ETM_Q15_671560"/>
      <w:bookmarkEnd w:id="6132"/>
      <w:r>
        <w:rPr>
          <w:rFonts w:hint="cs"/>
          <w:rtl/>
        </w:rPr>
        <w:t xml:space="preserve">הזמן. </w:t>
      </w:r>
      <w:bookmarkStart w:id="6133" w:name="_ETM_Q15_671890"/>
      <w:bookmarkEnd w:id="6133"/>
      <w:r>
        <w:rPr>
          <w:rFonts w:hint="cs"/>
          <w:rtl/>
        </w:rPr>
        <w:t xml:space="preserve">זה </w:t>
      </w:r>
      <w:bookmarkStart w:id="6134" w:name="_ETM_Q15_672010"/>
      <w:bookmarkEnd w:id="6134"/>
      <w:r>
        <w:rPr>
          <w:rFonts w:hint="cs"/>
          <w:rtl/>
        </w:rPr>
        <w:t xml:space="preserve">קריאה </w:t>
      </w:r>
      <w:bookmarkStart w:id="6135" w:name="_ETM_Q15_672250"/>
      <w:bookmarkEnd w:id="6135"/>
      <w:r>
        <w:rPr>
          <w:rFonts w:hint="cs"/>
          <w:rtl/>
        </w:rPr>
        <w:t xml:space="preserve">שנייה </w:t>
      </w:r>
      <w:bookmarkStart w:id="6136" w:name="_ETM_Q15_672489"/>
      <w:bookmarkEnd w:id="6136"/>
      <w:r>
        <w:rPr>
          <w:rFonts w:hint="cs"/>
          <w:rtl/>
        </w:rPr>
        <w:t>ושלישית.</w:t>
      </w:r>
      <w:bookmarkStart w:id="6137" w:name="_ETM_Q15_670224"/>
      <w:bookmarkEnd w:id="6137"/>
      <w:r>
        <w:rPr>
          <w:rFonts w:hint="cs"/>
          <w:rtl/>
        </w:rPr>
        <w:t xml:space="preserve"> </w:t>
      </w:r>
      <w:bookmarkStart w:id="6138" w:name="_ETM_Q15_674099"/>
      <w:bookmarkEnd w:id="6138"/>
      <w:r>
        <w:rPr>
          <w:rFonts w:hint="cs"/>
          <w:rtl/>
        </w:rPr>
        <w:t xml:space="preserve">אוקיי, </w:t>
      </w:r>
      <w:bookmarkStart w:id="6139" w:name="_ETM_Q15_674489"/>
      <w:bookmarkEnd w:id="6139"/>
      <w:r>
        <w:rPr>
          <w:rFonts w:hint="cs"/>
          <w:rtl/>
        </w:rPr>
        <w:t xml:space="preserve">עשר </w:t>
      </w:r>
      <w:bookmarkStart w:id="6140" w:name="_ETM_Q15_674715"/>
      <w:bookmarkEnd w:id="6140"/>
      <w:r>
        <w:rPr>
          <w:rFonts w:hint="cs"/>
          <w:rtl/>
        </w:rPr>
        <w:t xml:space="preserve">דקות </w:t>
      </w:r>
      <w:bookmarkStart w:id="6141" w:name="_ETM_Q15_674940"/>
      <w:bookmarkEnd w:id="6141"/>
      <w:r>
        <w:rPr>
          <w:rFonts w:hint="cs"/>
          <w:rtl/>
        </w:rPr>
        <w:t>לרשותך,</w:t>
      </w:r>
      <w:bookmarkStart w:id="6142" w:name="_ETM_Q15_675650"/>
      <w:bookmarkEnd w:id="6142"/>
      <w:r>
        <w:rPr>
          <w:rFonts w:hint="cs"/>
          <w:rtl/>
        </w:rPr>
        <w:t xml:space="preserve"> בבקשה.</w:t>
      </w:r>
      <w:bookmarkStart w:id="6143" w:name="_ETM_Q15_676310"/>
      <w:bookmarkEnd w:id="6143"/>
    </w:p>
    <w:p w:rsidR="004824FD" w:rsidRDefault="004824FD" w:rsidP="004824FD">
      <w:pPr>
        <w:rPr>
          <w:rtl/>
        </w:rPr>
      </w:pPr>
    </w:p>
    <w:p w:rsidR="004824FD" w:rsidRDefault="004824FD" w:rsidP="004824FD">
      <w:pPr>
        <w:pStyle w:val="-"/>
        <w:rPr>
          <w:rtl/>
        </w:rPr>
      </w:pPr>
      <w:bookmarkStart w:id="6144" w:name="ET_speakercontinue_5791_2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6144"/>
    </w:p>
    <w:p w:rsidR="004824FD" w:rsidRDefault="004824FD" w:rsidP="004824FD">
      <w:pPr>
        <w:pStyle w:val="KeepWithNext"/>
        <w:rPr>
          <w:rtl/>
          <w:lang w:eastAsia="he-IL"/>
        </w:rPr>
      </w:pPr>
    </w:p>
    <w:p w:rsidR="004824FD" w:rsidRDefault="004824FD" w:rsidP="004824FD">
      <w:pPr>
        <w:rPr>
          <w:rtl/>
        </w:rPr>
      </w:pPr>
      <w:bookmarkStart w:id="6145" w:name="_ETM_Q15_675992"/>
      <w:bookmarkStart w:id="6146" w:name="_ETM_Q15_672413"/>
      <w:bookmarkEnd w:id="6145"/>
      <w:bookmarkEnd w:id="6146"/>
      <w:r>
        <w:rPr>
          <w:rFonts w:hint="cs"/>
          <w:rtl/>
        </w:rPr>
        <w:t xml:space="preserve">אדוני </w:t>
      </w:r>
      <w:bookmarkStart w:id="6147" w:name="_ETM_Q15_676640"/>
      <w:bookmarkEnd w:id="6147"/>
      <w:r>
        <w:rPr>
          <w:rFonts w:hint="cs"/>
          <w:rtl/>
        </w:rPr>
        <w:t>היושב</w:t>
      </w:r>
      <w:bookmarkStart w:id="6148" w:name="_ETM_Q15_676849"/>
      <w:bookmarkEnd w:id="6148"/>
      <w:r>
        <w:rPr>
          <w:rFonts w:hint="cs"/>
          <w:rtl/>
        </w:rPr>
        <w:t>-</w:t>
      </w:r>
      <w:bookmarkStart w:id="6149" w:name="_ETM_Q15_672749"/>
      <w:bookmarkEnd w:id="6149"/>
      <w:r>
        <w:rPr>
          <w:rFonts w:hint="cs"/>
          <w:rtl/>
        </w:rPr>
        <w:t xml:space="preserve">ראש, </w:t>
      </w:r>
      <w:bookmarkStart w:id="6150" w:name="_ETM_Q15_677120"/>
      <w:bookmarkEnd w:id="6150"/>
      <w:r>
        <w:rPr>
          <w:rFonts w:hint="cs"/>
          <w:rtl/>
        </w:rPr>
        <w:t xml:space="preserve">חבריי </w:t>
      </w:r>
      <w:bookmarkStart w:id="6151" w:name="_ETM_Q15_677480"/>
      <w:bookmarkEnd w:id="6151"/>
      <w:r>
        <w:rPr>
          <w:rFonts w:hint="cs"/>
          <w:rtl/>
        </w:rPr>
        <w:t xml:space="preserve">חברי </w:t>
      </w:r>
      <w:bookmarkStart w:id="6152" w:name="_ETM_Q15_677750"/>
      <w:bookmarkEnd w:id="6152"/>
      <w:r>
        <w:rPr>
          <w:rFonts w:hint="cs"/>
          <w:rtl/>
        </w:rPr>
        <w:t xml:space="preserve">הכנסת, </w:t>
      </w:r>
      <w:bookmarkStart w:id="6153" w:name="_ETM_Q15_678080"/>
      <w:bookmarkEnd w:id="6153"/>
      <w:r>
        <w:rPr>
          <w:rFonts w:hint="cs"/>
          <w:rtl/>
        </w:rPr>
        <w:t xml:space="preserve">קרו </w:t>
      </w:r>
      <w:bookmarkStart w:id="6154" w:name="_ETM_Q15_678290"/>
      <w:bookmarkEnd w:id="6154"/>
      <w:r>
        <w:rPr>
          <w:rFonts w:hint="cs"/>
          <w:rtl/>
        </w:rPr>
        <w:t xml:space="preserve">פה </w:t>
      </w:r>
      <w:bookmarkStart w:id="6155" w:name="_ETM_Q15_678890"/>
      <w:bookmarkEnd w:id="6155"/>
      <w:r>
        <w:rPr>
          <w:rFonts w:hint="cs"/>
          <w:rtl/>
        </w:rPr>
        <w:t xml:space="preserve">שתי </w:t>
      </w:r>
      <w:bookmarkStart w:id="6156" w:name="_ETM_Q15_679160"/>
      <w:bookmarkEnd w:id="6156"/>
      <w:r>
        <w:rPr>
          <w:rFonts w:hint="cs"/>
          <w:rtl/>
        </w:rPr>
        <w:t xml:space="preserve">הפתעות: </w:t>
      </w:r>
      <w:bookmarkStart w:id="6157" w:name="_ETM_Q15_681070"/>
      <w:bookmarkEnd w:id="6157"/>
      <w:r>
        <w:rPr>
          <w:rFonts w:hint="cs"/>
          <w:rtl/>
        </w:rPr>
        <w:t>האחת</w:t>
      </w:r>
      <w:bookmarkStart w:id="6158" w:name="_ETM_Q15_676987"/>
      <w:bookmarkStart w:id="6159" w:name="_ETM_Q15_679310"/>
      <w:bookmarkEnd w:id="6158"/>
      <w:bookmarkEnd w:id="6159"/>
      <w:r>
        <w:rPr>
          <w:rFonts w:hint="cs"/>
          <w:rtl/>
        </w:rPr>
        <w:t xml:space="preserve"> – </w:t>
      </w:r>
      <w:bookmarkStart w:id="6160" w:name="_ETM_Q15_681490"/>
      <w:bookmarkEnd w:id="6160"/>
      <w:r>
        <w:rPr>
          <w:rFonts w:hint="cs"/>
          <w:rtl/>
        </w:rPr>
        <w:t xml:space="preserve">אני </w:t>
      </w:r>
      <w:bookmarkStart w:id="6161" w:name="_ETM_Q15_681610"/>
      <w:bookmarkEnd w:id="6161"/>
      <w:r>
        <w:rPr>
          <w:rFonts w:hint="cs"/>
          <w:rtl/>
        </w:rPr>
        <w:t xml:space="preserve">אומר </w:t>
      </w:r>
      <w:bookmarkStart w:id="6162" w:name="_ETM_Q15_681730"/>
      <w:bookmarkEnd w:id="6162"/>
      <w:r>
        <w:rPr>
          <w:rFonts w:hint="cs"/>
          <w:rtl/>
        </w:rPr>
        <w:t>לחברי</w:t>
      </w:r>
      <w:bookmarkStart w:id="6163" w:name="_ETM_Q15_682450"/>
      <w:bookmarkEnd w:id="6163"/>
      <w:r>
        <w:rPr>
          <w:rFonts w:hint="cs"/>
          <w:rtl/>
        </w:rPr>
        <w:t xml:space="preserve"> חבר</w:t>
      </w:r>
      <w:bookmarkStart w:id="6164" w:name="_ETM_Q15_680470"/>
      <w:bookmarkEnd w:id="6164"/>
      <w:r>
        <w:rPr>
          <w:rFonts w:hint="cs"/>
          <w:rtl/>
        </w:rPr>
        <w:t xml:space="preserve"> </w:t>
      </w:r>
      <w:bookmarkStart w:id="6165" w:name="_ETM_Q15_682750"/>
      <w:bookmarkEnd w:id="6165"/>
      <w:r>
        <w:rPr>
          <w:rFonts w:hint="cs"/>
          <w:rtl/>
        </w:rPr>
        <w:t xml:space="preserve">הכנסת </w:t>
      </w:r>
      <w:bookmarkStart w:id="6166" w:name="_ETM_Q15_683170"/>
      <w:bookmarkEnd w:id="6166"/>
      <w:r>
        <w:rPr>
          <w:rFonts w:hint="cs"/>
          <w:rtl/>
        </w:rPr>
        <w:t xml:space="preserve">רוטמן, </w:t>
      </w:r>
      <w:bookmarkStart w:id="6167" w:name="_ETM_Q15_684070"/>
      <w:bookmarkEnd w:id="6167"/>
      <w:r>
        <w:rPr>
          <w:rFonts w:hint="cs"/>
          <w:rtl/>
        </w:rPr>
        <w:t xml:space="preserve">אני </w:t>
      </w:r>
      <w:bookmarkStart w:id="6168" w:name="_ETM_Q15_684310"/>
      <w:bookmarkEnd w:id="6168"/>
      <w:r>
        <w:rPr>
          <w:rFonts w:hint="cs"/>
          <w:rtl/>
        </w:rPr>
        <w:t xml:space="preserve">לא </w:t>
      </w:r>
      <w:bookmarkStart w:id="6169" w:name="_ETM_Q15_684400"/>
      <w:bookmarkEnd w:id="6169"/>
      <w:r>
        <w:rPr>
          <w:rFonts w:hint="cs"/>
          <w:rtl/>
        </w:rPr>
        <w:t xml:space="preserve">זוכר </w:t>
      </w:r>
      <w:bookmarkStart w:id="6170" w:name="_ETM_Q15_686346"/>
      <w:bookmarkEnd w:id="6170"/>
      <w:r>
        <w:rPr>
          <w:rFonts w:hint="cs"/>
          <w:rtl/>
        </w:rPr>
        <w:t xml:space="preserve">אי </w:t>
      </w:r>
      <w:bookmarkStart w:id="6171" w:name="_ETM_Q15_684820"/>
      <w:bookmarkEnd w:id="6171"/>
      <w:r>
        <w:rPr>
          <w:rFonts w:hint="cs"/>
          <w:rtl/>
        </w:rPr>
        <w:t xml:space="preserve">פעם </w:t>
      </w:r>
      <w:bookmarkStart w:id="6172" w:name="_ETM_Q15_685180"/>
      <w:bookmarkEnd w:id="6172"/>
      <w:r>
        <w:rPr>
          <w:rFonts w:hint="cs"/>
          <w:rtl/>
        </w:rPr>
        <w:t xml:space="preserve">שעלית </w:t>
      </w:r>
      <w:bookmarkStart w:id="6173" w:name="_ETM_Q15_685510"/>
      <w:bookmarkEnd w:id="6173"/>
      <w:r>
        <w:rPr>
          <w:rFonts w:hint="cs"/>
          <w:rtl/>
        </w:rPr>
        <w:t>ל</w:t>
      </w:r>
      <w:bookmarkStart w:id="6174" w:name="_ETM_Q15_685630"/>
      <w:bookmarkStart w:id="6175" w:name="_ETM_Q15_683620"/>
      <w:bookmarkEnd w:id="6174"/>
      <w:bookmarkEnd w:id="6175"/>
      <w:r>
        <w:rPr>
          <w:rFonts w:hint="cs"/>
          <w:rtl/>
        </w:rPr>
        <w:t xml:space="preserve">דוכן, </w:t>
      </w:r>
      <w:bookmarkStart w:id="6176" w:name="_ETM_Q15_686350"/>
      <w:bookmarkEnd w:id="6176"/>
      <w:r>
        <w:rPr>
          <w:rFonts w:hint="cs"/>
          <w:rtl/>
        </w:rPr>
        <w:t xml:space="preserve">נתת נאום </w:t>
      </w:r>
      <w:bookmarkStart w:id="6177" w:name="_ETM_Q15_686650"/>
      <w:bookmarkEnd w:id="6177"/>
      <w:r>
        <w:rPr>
          <w:rFonts w:hint="cs"/>
          <w:rtl/>
        </w:rPr>
        <w:t xml:space="preserve">כל </w:t>
      </w:r>
      <w:bookmarkStart w:id="6178" w:name="_ETM_Q15_686830"/>
      <w:bookmarkEnd w:id="6178"/>
      <w:r>
        <w:rPr>
          <w:rFonts w:hint="cs"/>
          <w:rtl/>
        </w:rPr>
        <w:t xml:space="preserve">כך </w:t>
      </w:r>
      <w:bookmarkStart w:id="6179" w:name="_ETM_Q15_686980"/>
      <w:bookmarkEnd w:id="6179"/>
      <w:r>
        <w:rPr>
          <w:rFonts w:hint="cs"/>
          <w:rtl/>
        </w:rPr>
        <w:t xml:space="preserve">קצר </w:t>
      </w:r>
      <w:bookmarkStart w:id="6180" w:name="_ETM_Q15_687980"/>
      <w:bookmarkEnd w:id="6180"/>
      <w:r>
        <w:rPr>
          <w:rFonts w:hint="cs"/>
          <w:rtl/>
        </w:rPr>
        <w:t xml:space="preserve">וירדת. </w:t>
      </w:r>
      <w:bookmarkStart w:id="6181" w:name="_ETM_Q15_685820"/>
      <w:bookmarkStart w:id="6182" w:name="_ETM_Q15_688310"/>
      <w:bookmarkStart w:id="6183" w:name="_ETM_Q15_689450"/>
      <w:bookmarkEnd w:id="6181"/>
      <w:bookmarkEnd w:id="6182"/>
      <w:bookmarkEnd w:id="6183"/>
      <w:r>
        <w:rPr>
          <w:rFonts w:hint="cs"/>
          <w:rtl/>
        </w:rPr>
        <w:t xml:space="preserve">זו </w:t>
      </w:r>
      <w:bookmarkStart w:id="6184" w:name="_ETM_Q15_689630"/>
      <w:bookmarkEnd w:id="6184"/>
      <w:r>
        <w:rPr>
          <w:rFonts w:hint="cs"/>
          <w:rtl/>
        </w:rPr>
        <w:t xml:space="preserve">הפתעה </w:t>
      </w:r>
      <w:bookmarkStart w:id="6185" w:name="_ETM_Q15_689960"/>
      <w:bookmarkEnd w:id="6185"/>
      <w:r>
        <w:rPr>
          <w:rFonts w:hint="cs"/>
          <w:rtl/>
        </w:rPr>
        <w:t>ראשונה.</w:t>
      </w:r>
      <w:bookmarkStart w:id="6186" w:name="_ETM_Q15_688880"/>
      <w:bookmarkEnd w:id="6186"/>
      <w:r>
        <w:rPr>
          <w:rFonts w:hint="cs"/>
          <w:rtl/>
        </w:rPr>
        <w:t xml:space="preserve"> </w:t>
      </w:r>
      <w:bookmarkStart w:id="6187" w:name="_ETM_Q15_691830"/>
      <w:bookmarkEnd w:id="6187"/>
      <w:r>
        <w:rPr>
          <w:rFonts w:hint="cs"/>
          <w:rtl/>
        </w:rPr>
        <w:t>הפתעה שנייה זה החוק עצמו.</w:t>
      </w:r>
      <w:bookmarkStart w:id="6188" w:name="_ETM_Q15_701397"/>
      <w:bookmarkEnd w:id="6188"/>
    </w:p>
    <w:p w:rsidR="004824FD" w:rsidRDefault="004824FD" w:rsidP="004824FD">
      <w:pPr>
        <w:rPr>
          <w:rtl/>
        </w:rPr>
      </w:pPr>
      <w:bookmarkStart w:id="6189" w:name="_ETM_Q15_701465"/>
      <w:bookmarkEnd w:id="6189"/>
    </w:p>
    <w:p w:rsidR="004824FD" w:rsidRDefault="004824FD" w:rsidP="007A744B">
      <w:pPr>
        <w:rPr>
          <w:rtl/>
        </w:rPr>
      </w:pPr>
      <w:bookmarkStart w:id="6190" w:name="_ETM_Q15_701603"/>
      <w:bookmarkStart w:id="6191" w:name="_ETM_Q15_701674"/>
      <w:bookmarkStart w:id="6192" w:name="_ETM_Q15_701631"/>
      <w:bookmarkStart w:id="6193" w:name="_ETM_Q15_701707"/>
      <w:bookmarkStart w:id="6194" w:name="_ETM_Q15_700850"/>
      <w:bookmarkStart w:id="6195" w:name="_ETM_Q15_698370"/>
      <w:bookmarkStart w:id="6196" w:name="_ETM_Q15_701807"/>
      <w:bookmarkStart w:id="6197" w:name="_ETM_Q15_701853"/>
      <w:bookmarkStart w:id="6198" w:name="_ETM_Q15_692309"/>
      <w:bookmarkStart w:id="6199" w:name="_ETM_Q15_694370"/>
      <w:bookmarkStart w:id="6200" w:name="_ETM_Q15_694520"/>
      <w:bookmarkStart w:id="6201" w:name="_ETM_Q15_694790"/>
      <w:bookmarkStart w:id="6202" w:name="_ETM_Q15_696959"/>
      <w:bookmarkStart w:id="6203" w:name="_ETM_Q15_698742"/>
      <w:bookmarkStart w:id="6204" w:name="_ETM_Q15_697139"/>
      <w:bookmarkStart w:id="6205" w:name="_ETM_Q15_697319"/>
      <w:bookmarkStart w:id="6206" w:name="_ETM_Q15_699329"/>
      <w:bookmarkStart w:id="6207" w:name="_ETM_Q15_69962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r>
        <w:rPr>
          <w:rFonts w:hint="cs"/>
          <w:rtl/>
        </w:rPr>
        <w:t>בפתח דבריי</w:t>
      </w:r>
      <w:bookmarkStart w:id="6208" w:name="_ETM_Q15_698622"/>
      <w:bookmarkEnd w:id="6208"/>
      <w:r>
        <w:rPr>
          <w:rFonts w:hint="cs"/>
          <w:rtl/>
        </w:rPr>
        <w:t xml:space="preserve"> אני </w:t>
      </w:r>
      <w:bookmarkStart w:id="6209" w:name="_ETM_Q15_701269"/>
      <w:bookmarkStart w:id="6210" w:name="_ETM_Q15_701809"/>
      <w:bookmarkStart w:id="6211" w:name="_ETM_Q15_701989"/>
      <w:bookmarkStart w:id="6212" w:name="_ETM_Q15_702080"/>
      <w:bookmarkEnd w:id="6209"/>
      <w:bookmarkEnd w:id="6210"/>
      <w:bookmarkEnd w:id="6211"/>
      <w:bookmarkEnd w:id="6212"/>
      <w:r>
        <w:rPr>
          <w:rFonts w:hint="cs"/>
          <w:rtl/>
        </w:rPr>
        <w:t xml:space="preserve">רוצה </w:t>
      </w:r>
      <w:bookmarkStart w:id="6213" w:name="_ETM_Q15_702379"/>
      <w:bookmarkEnd w:id="6213"/>
      <w:r>
        <w:rPr>
          <w:rFonts w:hint="cs"/>
          <w:rtl/>
        </w:rPr>
        <w:t xml:space="preserve">להגיד </w:t>
      </w:r>
      <w:bookmarkStart w:id="6214" w:name="_ETM_Q15_703370"/>
      <w:bookmarkEnd w:id="6214"/>
      <w:r>
        <w:rPr>
          <w:rFonts w:hint="cs"/>
          <w:rtl/>
        </w:rPr>
        <w:t xml:space="preserve">שלא </w:t>
      </w:r>
      <w:bookmarkStart w:id="6215" w:name="_ETM_Q15_703939"/>
      <w:bookmarkEnd w:id="6215"/>
      <w:r>
        <w:rPr>
          <w:rFonts w:hint="cs"/>
          <w:rtl/>
        </w:rPr>
        <w:t xml:space="preserve">הייתה </w:t>
      </w:r>
      <w:bookmarkStart w:id="6216" w:name="_ETM_Q15_704870"/>
      <w:bookmarkEnd w:id="6216"/>
      <w:r>
        <w:rPr>
          <w:rFonts w:hint="cs"/>
          <w:rtl/>
        </w:rPr>
        <w:t xml:space="preserve">שום </w:t>
      </w:r>
      <w:bookmarkStart w:id="6217" w:name="_ETM_Q15_705230"/>
      <w:bookmarkEnd w:id="6217"/>
      <w:r>
        <w:rPr>
          <w:rFonts w:hint="cs"/>
          <w:rtl/>
        </w:rPr>
        <w:t xml:space="preserve">מניעה, </w:t>
      </w:r>
      <w:bookmarkStart w:id="6218" w:name="_ETM_Q15_706929"/>
      <w:bookmarkEnd w:id="6218"/>
      <w:r>
        <w:rPr>
          <w:rFonts w:hint="cs"/>
          <w:rtl/>
        </w:rPr>
        <w:t xml:space="preserve">לא </w:t>
      </w:r>
      <w:bookmarkStart w:id="6219" w:name="_ETM_Q15_707169"/>
      <w:bookmarkEnd w:id="6219"/>
      <w:r>
        <w:rPr>
          <w:rFonts w:hint="cs"/>
          <w:rtl/>
        </w:rPr>
        <w:t xml:space="preserve">משפטית </w:t>
      </w:r>
      <w:bookmarkStart w:id="6220" w:name="_ETM_Q15_707829"/>
      <w:bookmarkEnd w:id="6220"/>
      <w:r>
        <w:rPr>
          <w:rFonts w:hint="cs"/>
          <w:rtl/>
        </w:rPr>
        <w:t xml:space="preserve">ולא </w:t>
      </w:r>
      <w:bookmarkStart w:id="6221" w:name="_ETM_Q15_708099"/>
      <w:bookmarkEnd w:id="6221"/>
      <w:r>
        <w:rPr>
          <w:rFonts w:hint="cs"/>
          <w:rtl/>
        </w:rPr>
        <w:t xml:space="preserve">אחרת, </w:t>
      </w:r>
      <w:bookmarkStart w:id="6222" w:name="_ETM_Q15_709429"/>
      <w:bookmarkEnd w:id="6222"/>
      <w:r>
        <w:rPr>
          <w:rFonts w:hint="cs"/>
          <w:rtl/>
        </w:rPr>
        <w:t xml:space="preserve">לקיים </w:t>
      </w:r>
      <w:bookmarkStart w:id="6223" w:name="_ETM_Q15_709999"/>
      <w:bookmarkEnd w:id="6223"/>
      <w:r>
        <w:rPr>
          <w:rFonts w:hint="cs"/>
          <w:rtl/>
        </w:rPr>
        <w:t xml:space="preserve">את </w:t>
      </w:r>
      <w:bookmarkStart w:id="6224" w:name="_ETM_Q15_710120"/>
      <w:bookmarkEnd w:id="6224"/>
      <w:r>
        <w:rPr>
          <w:rFonts w:hint="cs"/>
          <w:rtl/>
        </w:rPr>
        <w:t xml:space="preserve">הבחירות </w:t>
      </w:r>
      <w:bookmarkStart w:id="6225" w:name="_ETM_Q15_710719"/>
      <w:bookmarkEnd w:id="6225"/>
      <w:r>
        <w:rPr>
          <w:rFonts w:hint="cs"/>
          <w:rtl/>
        </w:rPr>
        <w:t xml:space="preserve">לרבנים </w:t>
      </w:r>
      <w:bookmarkStart w:id="6226" w:name="_ETM_Q15_711229"/>
      <w:bookmarkEnd w:id="6226"/>
      <w:r>
        <w:rPr>
          <w:rFonts w:hint="cs"/>
          <w:rtl/>
        </w:rPr>
        <w:t xml:space="preserve">הראשיים </w:t>
      </w:r>
      <w:bookmarkStart w:id="6227" w:name="_ETM_Q15_711829"/>
      <w:bookmarkEnd w:id="6227"/>
      <w:r>
        <w:rPr>
          <w:rFonts w:hint="cs"/>
          <w:rtl/>
        </w:rPr>
        <w:t>במועד</w:t>
      </w:r>
      <w:r w:rsidR="007A744B">
        <w:rPr>
          <w:rFonts w:hint="cs"/>
          <w:rtl/>
        </w:rPr>
        <w:t>ן</w:t>
      </w:r>
      <w:r>
        <w:rPr>
          <w:rFonts w:hint="cs"/>
          <w:rtl/>
        </w:rPr>
        <w:t xml:space="preserve">. </w:t>
      </w:r>
      <w:bookmarkStart w:id="6228" w:name="_ETM_Q15_713879"/>
      <w:bookmarkEnd w:id="6228"/>
      <w:r>
        <w:rPr>
          <w:rFonts w:hint="cs"/>
          <w:rtl/>
        </w:rPr>
        <w:t xml:space="preserve">הדבר </w:t>
      </w:r>
      <w:bookmarkStart w:id="6229" w:name="_ETM_Q15_714269"/>
      <w:bookmarkEnd w:id="6229"/>
      <w:r>
        <w:rPr>
          <w:rFonts w:hint="cs"/>
          <w:rtl/>
        </w:rPr>
        <w:t xml:space="preserve">הזה </w:t>
      </w:r>
      <w:bookmarkStart w:id="6230" w:name="_ETM_Q15_714480"/>
      <w:bookmarkEnd w:id="6230"/>
      <w:r>
        <w:rPr>
          <w:rFonts w:hint="cs"/>
          <w:rtl/>
        </w:rPr>
        <w:t xml:space="preserve">הוברר </w:t>
      </w:r>
      <w:bookmarkStart w:id="6231" w:name="_ETM_Q15_714989"/>
      <w:bookmarkStart w:id="6232" w:name="_ETM_Q15_711952"/>
      <w:bookmarkStart w:id="6233" w:name="_ETM_Q15_715349"/>
      <w:bookmarkEnd w:id="6231"/>
      <w:bookmarkEnd w:id="6232"/>
      <w:bookmarkEnd w:id="6233"/>
      <w:proofErr w:type="spellStart"/>
      <w:r>
        <w:rPr>
          <w:rFonts w:hint="cs"/>
          <w:rtl/>
        </w:rPr>
        <w:t>הברר</w:t>
      </w:r>
      <w:proofErr w:type="spellEnd"/>
      <w:r>
        <w:rPr>
          <w:rFonts w:hint="cs"/>
          <w:rtl/>
        </w:rPr>
        <w:t xml:space="preserve"> היטב</w:t>
      </w:r>
      <w:bookmarkStart w:id="6234" w:name="_ETM_Q15_711712"/>
      <w:bookmarkEnd w:id="6234"/>
      <w:r>
        <w:rPr>
          <w:rFonts w:hint="cs"/>
          <w:rtl/>
        </w:rPr>
        <w:t xml:space="preserve"> </w:t>
      </w:r>
      <w:bookmarkStart w:id="6235" w:name="_ETM_Q15_715769"/>
      <w:bookmarkEnd w:id="6235"/>
      <w:r>
        <w:rPr>
          <w:rFonts w:hint="cs"/>
          <w:rtl/>
        </w:rPr>
        <w:t xml:space="preserve">בשאלות </w:t>
      </w:r>
      <w:bookmarkStart w:id="6236" w:name="_ETM_Q15_716519"/>
      <w:bookmarkEnd w:id="6236"/>
      <w:r>
        <w:rPr>
          <w:rFonts w:hint="cs"/>
          <w:rtl/>
        </w:rPr>
        <w:t xml:space="preserve">שהיו </w:t>
      </w:r>
      <w:bookmarkStart w:id="6237" w:name="_ETM_Q15_716760"/>
      <w:bookmarkEnd w:id="6237"/>
      <w:r>
        <w:rPr>
          <w:rFonts w:hint="cs"/>
          <w:rtl/>
        </w:rPr>
        <w:t xml:space="preserve">בוועדת </w:t>
      </w:r>
      <w:bookmarkStart w:id="6238" w:name="_ETM_Q15_717269"/>
      <w:bookmarkEnd w:id="6238"/>
      <w:r>
        <w:rPr>
          <w:rFonts w:hint="cs"/>
          <w:rtl/>
        </w:rPr>
        <w:t xml:space="preserve">החוקה, </w:t>
      </w:r>
      <w:bookmarkStart w:id="6239" w:name="_ETM_Q15_717599"/>
      <w:bookmarkEnd w:id="6239"/>
      <w:r>
        <w:rPr>
          <w:rFonts w:hint="cs"/>
          <w:rtl/>
        </w:rPr>
        <w:t xml:space="preserve">חוק </w:t>
      </w:r>
      <w:bookmarkStart w:id="6240" w:name="_ETM_Q15_717809"/>
      <w:bookmarkEnd w:id="6240"/>
      <w:r>
        <w:rPr>
          <w:rFonts w:hint="cs"/>
          <w:rtl/>
        </w:rPr>
        <w:t xml:space="preserve">ומשפט, </w:t>
      </w:r>
      <w:bookmarkStart w:id="6241" w:name="_ETM_Q15_719429"/>
      <w:bookmarkEnd w:id="6241"/>
      <w:r>
        <w:rPr>
          <w:rFonts w:hint="cs"/>
          <w:rtl/>
        </w:rPr>
        <w:t>ו</w:t>
      </w:r>
      <w:bookmarkStart w:id="6242" w:name="_ETM_Q15_719642"/>
      <w:bookmarkEnd w:id="6242"/>
      <w:r>
        <w:rPr>
          <w:rFonts w:hint="cs"/>
          <w:rtl/>
        </w:rPr>
        <w:t xml:space="preserve">לא </w:t>
      </w:r>
      <w:bookmarkStart w:id="6243" w:name="_ETM_Q15_719879"/>
      <w:bookmarkEnd w:id="6243"/>
      <w:r>
        <w:rPr>
          <w:rFonts w:hint="cs"/>
          <w:rtl/>
        </w:rPr>
        <w:t xml:space="preserve">הייתה </w:t>
      </w:r>
      <w:bookmarkStart w:id="6244" w:name="_ETM_Q15_720569"/>
      <w:bookmarkEnd w:id="6244"/>
      <w:r>
        <w:rPr>
          <w:rFonts w:hint="cs"/>
          <w:rtl/>
        </w:rPr>
        <w:t xml:space="preserve">מניעה </w:t>
      </w:r>
      <w:bookmarkStart w:id="6245" w:name="_ETM_Q15_720989"/>
      <w:bookmarkEnd w:id="6245"/>
      <w:r>
        <w:rPr>
          <w:rFonts w:hint="cs"/>
          <w:rtl/>
        </w:rPr>
        <w:t xml:space="preserve">משפטית </w:t>
      </w:r>
      <w:bookmarkStart w:id="6246" w:name="_ETM_Q15_721559"/>
      <w:bookmarkEnd w:id="6246"/>
      <w:r>
        <w:rPr>
          <w:rFonts w:hint="cs"/>
          <w:rtl/>
        </w:rPr>
        <w:t xml:space="preserve">מכל </w:t>
      </w:r>
      <w:bookmarkStart w:id="6247" w:name="_ETM_Q15_721920"/>
      <w:bookmarkEnd w:id="6247"/>
      <w:r>
        <w:rPr>
          <w:rFonts w:hint="cs"/>
          <w:rtl/>
        </w:rPr>
        <w:t xml:space="preserve">סוג </w:t>
      </w:r>
      <w:bookmarkStart w:id="6248" w:name="_ETM_Q15_722159"/>
      <w:bookmarkEnd w:id="6248"/>
      <w:r>
        <w:rPr>
          <w:rFonts w:hint="cs"/>
          <w:rtl/>
        </w:rPr>
        <w:t xml:space="preserve">שהוא. </w:t>
      </w:r>
      <w:bookmarkStart w:id="6249" w:name="_ETM_Q15_723360"/>
      <w:bookmarkEnd w:id="6249"/>
      <w:r>
        <w:rPr>
          <w:rFonts w:hint="cs"/>
          <w:rtl/>
        </w:rPr>
        <w:t xml:space="preserve">באו </w:t>
      </w:r>
      <w:bookmarkStart w:id="6250" w:name="_ETM_Q15_723660"/>
      <w:bookmarkEnd w:id="6250"/>
      <w:r>
        <w:rPr>
          <w:rFonts w:hint="cs"/>
          <w:rtl/>
        </w:rPr>
        <w:t xml:space="preserve">והציגו </w:t>
      </w:r>
      <w:bookmarkStart w:id="6251" w:name="_ETM_Q15_724440"/>
      <w:bookmarkEnd w:id="6251"/>
      <w:r>
        <w:rPr>
          <w:rFonts w:hint="cs"/>
          <w:rtl/>
        </w:rPr>
        <w:t xml:space="preserve">תמונת </w:t>
      </w:r>
      <w:bookmarkStart w:id="6252" w:name="_ETM_Q15_724830"/>
      <w:bookmarkEnd w:id="6252"/>
      <w:r>
        <w:rPr>
          <w:rFonts w:hint="cs"/>
          <w:rtl/>
        </w:rPr>
        <w:t xml:space="preserve">מצב </w:t>
      </w:r>
      <w:bookmarkStart w:id="6253" w:name="_ETM_Q15_725309"/>
      <w:bookmarkEnd w:id="6253"/>
      <w:r>
        <w:rPr>
          <w:rFonts w:hint="cs"/>
          <w:rtl/>
        </w:rPr>
        <w:t xml:space="preserve">כאילו </w:t>
      </w:r>
      <w:bookmarkStart w:id="6254" w:name="_ETM_Q15_725940"/>
      <w:bookmarkEnd w:id="6254"/>
      <w:r>
        <w:rPr>
          <w:rFonts w:hint="cs"/>
          <w:rtl/>
        </w:rPr>
        <w:t xml:space="preserve">יש </w:t>
      </w:r>
      <w:bookmarkStart w:id="6255" w:name="_ETM_Q15_726569"/>
      <w:bookmarkEnd w:id="6255"/>
      <w:r>
        <w:rPr>
          <w:rFonts w:hint="cs"/>
          <w:rtl/>
        </w:rPr>
        <w:t xml:space="preserve">בעיה </w:t>
      </w:r>
      <w:bookmarkStart w:id="6256" w:name="_ETM_Q15_727410"/>
      <w:bookmarkEnd w:id="6256"/>
      <w:r>
        <w:rPr>
          <w:rFonts w:hint="cs"/>
          <w:rtl/>
        </w:rPr>
        <w:t xml:space="preserve">משפטית. </w:t>
      </w:r>
      <w:bookmarkStart w:id="6257" w:name="_ETM_Q15_728220"/>
      <w:bookmarkEnd w:id="6257"/>
      <w:r>
        <w:rPr>
          <w:rFonts w:hint="cs"/>
          <w:rtl/>
        </w:rPr>
        <w:t xml:space="preserve">לא </w:t>
      </w:r>
      <w:bookmarkStart w:id="6258" w:name="_ETM_Q15_728580"/>
      <w:bookmarkEnd w:id="6258"/>
      <w:r>
        <w:rPr>
          <w:rFonts w:hint="cs"/>
          <w:rtl/>
        </w:rPr>
        <w:t xml:space="preserve">היא. </w:t>
      </w:r>
      <w:bookmarkStart w:id="6259" w:name="_ETM_Q15_729670"/>
      <w:bookmarkEnd w:id="6259"/>
      <w:r>
        <w:rPr>
          <w:rFonts w:hint="cs"/>
          <w:rtl/>
        </w:rPr>
        <w:t xml:space="preserve">ולכן </w:t>
      </w:r>
      <w:bookmarkStart w:id="6260" w:name="_ETM_Q15_730150"/>
      <w:bookmarkEnd w:id="6260"/>
      <w:r>
        <w:rPr>
          <w:rFonts w:hint="cs"/>
          <w:rtl/>
        </w:rPr>
        <w:t xml:space="preserve">נשאלת </w:t>
      </w:r>
      <w:bookmarkStart w:id="6261" w:name="_ETM_Q15_730510"/>
      <w:bookmarkEnd w:id="6261"/>
      <w:r>
        <w:rPr>
          <w:rFonts w:hint="cs"/>
          <w:rtl/>
        </w:rPr>
        <w:t xml:space="preserve">השאלה </w:t>
      </w:r>
      <w:bookmarkStart w:id="6262" w:name="_ETM_Q15_731080"/>
      <w:bookmarkEnd w:id="6262"/>
      <w:r>
        <w:rPr>
          <w:rFonts w:hint="cs"/>
          <w:rtl/>
        </w:rPr>
        <w:t xml:space="preserve">מה </w:t>
      </w:r>
      <w:bookmarkStart w:id="6263" w:name="_ETM_Q15_731739"/>
      <w:bookmarkEnd w:id="6263"/>
      <w:r>
        <w:rPr>
          <w:rFonts w:hint="cs"/>
          <w:rtl/>
        </w:rPr>
        <w:t xml:space="preserve">דחוף </w:t>
      </w:r>
      <w:bookmarkStart w:id="6264" w:name="_ETM_Q15_732459"/>
      <w:bookmarkEnd w:id="6264"/>
      <w:r>
        <w:rPr>
          <w:rFonts w:hint="cs"/>
          <w:rtl/>
        </w:rPr>
        <w:t xml:space="preserve">ומה </w:t>
      </w:r>
      <w:bookmarkStart w:id="6265" w:name="_ETM_Q15_732790"/>
      <w:bookmarkEnd w:id="6265"/>
      <w:r>
        <w:rPr>
          <w:rFonts w:hint="cs"/>
          <w:rtl/>
        </w:rPr>
        <w:t xml:space="preserve">חשוב </w:t>
      </w:r>
      <w:bookmarkStart w:id="6266" w:name="_ETM_Q15_733790"/>
      <w:bookmarkEnd w:id="6266"/>
      <w:r>
        <w:rPr>
          <w:rFonts w:hint="cs"/>
          <w:rtl/>
        </w:rPr>
        <w:t xml:space="preserve">לעשות </w:t>
      </w:r>
      <w:bookmarkStart w:id="6267" w:name="_ETM_Q15_734179"/>
      <w:bookmarkEnd w:id="6267"/>
      <w:r>
        <w:rPr>
          <w:rFonts w:hint="cs"/>
          <w:rtl/>
        </w:rPr>
        <w:t>את</w:t>
      </w:r>
      <w:bookmarkStart w:id="6268" w:name="_ETM_Q15_731062"/>
      <w:bookmarkEnd w:id="6268"/>
      <w:r>
        <w:rPr>
          <w:rFonts w:hint="cs"/>
          <w:rtl/>
        </w:rPr>
        <w:t xml:space="preserve"> </w:t>
      </w:r>
      <w:bookmarkStart w:id="6269" w:name="_ETM_Q15_734419"/>
      <w:bookmarkEnd w:id="6269"/>
      <w:r>
        <w:rPr>
          <w:rFonts w:hint="cs"/>
          <w:rtl/>
        </w:rPr>
        <w:t>הדחייה.</w:t>
      </w:r>
      <w:bookmarkStart w:id="6270" w:name="_ETM_Q15_735319"/>
      <w:bookmarkEnd w:id="6270"/>
    </w:p>
    <w:p w:rsidR="004824FD" w:rsidRDefault="004824FD" w:rsidP="004824FD">
      <w:pPr>
        <w:rPr>
          <w:rtl/>
        </w:rPr>
      </w:pPr>
      <w:bookmarkStart w:id="6271" w:name="_ETM_Q15_734597"/>
      <w:bookmarkStart w:id="6272" w:name="_ETM_Q15_734659"/>
      <w:bookmarkEnd w:id="6271"/>
      <w:bookmarkEnd w:id="6272"/>
    </w:p>
    <w:p w:rsidR="004824FD" w:rsidRDefault="004824FD" w:rsidP="000A31EE">
      <w:pPr>
        <w:rPr>
          <w:rtl/>
        </w:rPr>
      </w:pPr>
      <w:bookmarkStart w:id="6273" w:name="_ETM_Q15_734789"/>
      <w:bookmarkStart w:id="6274" w:name="_ETM_Q15_734837"/>
      <w:bookmarkEnd w:id="6273"/>
      <w:bookmarkEnd w:id="6274"/>
      <w:r>
        <w:rPr>
          <w:rFonts w:hint="cs"/>
          <w:rtl/>
        </w:rPr>
        <w:t>הגיע</w:t>
      </w:r>
      <w:bookmarkStart w:id="6275" w:name="_ETM_Q15_736879"/>
      <w:bookmarkEnd w:id="6275"/>
      <w:r>
        <w:rPr>
          <w:rFonts w:hint="cs"/>
          <w:rtl/>
        </w:rPr>
        <w:t xml:space="preserve"> </w:t>
      </w:r>
      <w:bookmarkStart w:id="6276" w:name="_ETM_Q15_738679"/>
      <w:bookmarkEnd w:id="6276"/>
      <w:r>
        <w:rPr>
          <w:rFonts w:hint="cs"/>
          <w:rtl/>
        </w:rPr>
        <w:t xml:space="preserve">מנכ"ל </w:t>
      </w:r>
      <w:bookmarkStart w:id="6277" w:name="_ETM_Q15_739009"/>
      <w:bookmarkEnd w:id="6277"/>
      <w:r>
        <w:rPr>
          <w:rFonts w:hint="cs"/>
          <w:rtl/>
        </w:rPr>
        <w:t xml:space="preserve">משרד </w:t>
      </w:r>
      <w:bookmarkStart w:id="6278" w:name="_ETM_Q15_739370"/>
      <w:bookmarkEnd w:id="6278"/>
      <w:r>
        <w:rPr>
          <w:rFonts w:hint="cs"/>
          <w:rtl/>
        </w:rPr>
        <w:t xml:space="preserve">הדתות </w:t>
      </w:r>
      <w:bookmarkStart w:id="6279" w:name="_ETM_Q15_740929"/>
      <w:bookmarkEnd w:id="6279"/>
      <w:r>
        <w:rPr>
          <w:rFonts w:hint="cs"/>
          <w:rtl/>
        </w:rPr>
        <w:t xml:space="preserve">ונתן </w:t>
      </w:r>
      <w:bookmarkStart w:id="6280" w:name="_ETM_Q15_741470"/>
      <w:bookmarkEnd w:id="6280"/>
      <w:r>
        <w:rPr>
          <w:rFonts w:hint="cs"/>
          <w:rtl/>
        </w:rPr>
        <w:t xml:space="preserve">הסבר, </w:t>
      </w:r>
      <w:bookmarkStart w:id="6281" w:name="_ETM_Q15_741979"/>
      <w:bookmarkEnd w:id="6281"/>
      <w:r>
        <w:rPr>
          <w:rFonts w:hint="cs"/>
          <w:rtl/>
        </w:rPr>
        <w:t xml:space="preserve">ואני </w:t>
      </w:r>
      <w:bookmarkStart w:id="6282" w:name="_ETM_Q15_742190"/>
      <w:bookmarkEnd w:id="6282"/>
      <w:r>
        <w:rPr>
          <w:rFonts w:hint="cs"/>
          <w:rtl/>
        </w:rPr>
        <w:t xml:space="preserve">הקשבתי </w:t>
      </w:r>
      <w:bookmarkStart w:id="6283" w:name="_ETM_Q15_742639"/>
      <w:bookmarkStart w:id="6284" w:name="_ETM_Q15_740041"/>
      <w:bookmarkEnd w:id="6283"/>
      <w:bookmarkEnd w:id="6284"/>
      <w:r>
        <w:rPr>
          <w:rFonts w:hint="cs"/>
          <w:rtl/>
        </w:rPr>
        <w:t xml:space="preserve">הקשב </w:t>
      </w:r>
      <w:bookmarkStart w:id="6285" w:name="_ETM_Q15_742970"/>
      <w:bookmarkEnd w:id="6285"/>
      <w:r>
        <w:rPr>
          <w:rFonts w:hint="cs"/>
          <w:rtl/>
        </w:rPr>
        <w:t xml:space="preserve">היטב </w:t>
      </w:r>
      <w:bookmarkStart w:id="6286" w:name="_ETM_Q15_743330"/>
      <w:bookmarkEnd w:id="6286"/>
      <w:r>
        <w:rPr>
          <w:rFonts w:hint="cs"/>
          <w:rtl/>
        </w:rPr>
        <w:t xml:space="preserve">להסבר </w:t>
      </w:r>
      <w:bookmarkStart w:id="6287" w:name="_ETM_Q15_743720"/>
      <w:bookmarkStart w:id="6288" w:name="_ETM_Q15_743960"/>
      <w:bookmarkStart w:id="6289" w:name="_ETM_Q15_744290"/>
      <w:bookmarkStart w:id="6290" w:name="_ETM_Q15_741222"/>
      <w:bookmarkEnd w:id="6287"/>
      <w:bookmarkEnd w:id="6288"/>
      <w:bookmarkEnd w:id="6289"/>
      <w:bookmarkEnd w:id="6290"/>
      <w:r>
        <w:rPr>
          <w:rFonts w:hint="cs"/>
          <w:rtl/>
        </w:rPr>
        <w:t xml:space="preserve">המקצועי </w:t>
      </w:r>
      <w:bookmarkStart w:id="6291" w:name="_ETM_Q15_744710"/>
      <w:bookmarkEnd w:id="6291"/>
      <w:r>
        <w:rPr>
          <w:rFonts w:hint="cs"/>
          <w:rtl/>
        </w:rPr>
        <w:t xml:space="preserve">שהוא </w:t>
      </w:r>
      <w:bookmarkStart w:id="6292" w:name="_ETM_Q15_744889"/>
      <w:bookmarkEnd w:id="6292"/>
      <w:r>
        <w:rPr>
          <w:rFonts w:hint="cs"/>
          <w:rtl/>
        </w:rPr>
        <w:t xml:space="preserve">אמר, </w:t>
      </w:r>
      <w:bookmarkStart w:id="6293" w:name="_ETM_Q15_745490"/>
      <w:bookmarkEnd w:id="6293"/>
      <w:r>
        <w:rPr>
          <w:rFonts w:hint="cs"/>
          <w:rtl/>
        </w:rPr>
        <w:t>מתוך ה</w:t>
      </w:r>
      <w:bookmarkStart w:id="6294" w:name="_ETM_Q15_745910"/>
      <w:bookmarkEnd w:id="6294"/>
      <w:r>
        <w:rPr>
          <w:rFonts w:hint="cs"/>
          <w:rtl/>
        </w:rPr>
        <w:t xml:space="preserve">דאגה </w:t>
      </w:r>
      <w:bookmarkStart w:id="6295" w:name="_ETM_Q15_746510"/>
      <w:bookmarkEnd w:id="6295"/>
      <w:r>
        <w:rPr>
          <w:rFonts w:hint="cs"/>
          <w:rtl/>
        </w:rPr>
        <w:t xml:space="preserve">הכנה </w:t>
      </w:r>
      <w:bookmarkStart w:id="6296" w:name="_ETM_Q15_746929"/>
      <w:bookmarkEnd w:id="6296"/>
      <w:r>
        <w:rPr>
          <w:rFonts w:hint="cs"/>
          <w:rtl/>
        </w:rPr>
        <w:t xml:space="preserve">שלו </w:t>
      </w:r>
      <w:bookmarkStart w:id="6297" w:name="_ETM_Q15_747650"/>
      <w:bookmarkEnd w:id="6297"/>
      <w:r>
        <w:rPr>
          <w:rFonts w:hint="cs"/>
          <w:rtl/>
        </w:rPr>
        <w:t xml:space="preserve">ממה </w:t>
      </w:r>
      <w:bookmarkStart w:id="6298" w:name="_ETM_Q15_748099"/>
      <w:bookmarkEnd w:id="6298"/>
      <w:r>
        <w:rPr>
          <w:rFonts w:hint="cs"/>
          <w:rtl/>
        </w:rPr>
        <w:t xml:space="preserve">שיכול </w:t>
      </w:r>
      <w:bookmarkStart w:id="6299" w:name="_ETM_Q15_748520"/>
      <w:bookmarkEnd w:id="6299"/>
      <w:r>
        <w:rPr>
          <w:rFonts w:hint="cs"/>
          <w:rtl/>
        </w:rPr>
        <w:t>לקרות</w:t>
      </w:r>
      <w:bookmarkStart w:id="6300" w:name="_ETM_Q15_745971"/>
      <w:bookmarkEnd w:id="6300"/>
      <w:r>
        <w:rPr>
          <w:rFonts w:hint="cs"/>
          <w:rtl/>
        </w:rPr>
        <w:t xml:space="preserve"> </w:t>
      </w:r>
      <w:bookmarkStart w:id="6301" w:name="_ETM_Q15_748849"/>
      <w:bookmarkEnd w:id="6301"/>
      <w:r>
        <w:rPr>
          <w:rFonts w:hint="cs"/>
          <w:rtl/>
        </w:rPr>
        <w:t xml:space="preserve">בגלל </w:t>
      </w:r>
      <w:bookmarkStart w:id="6302" w:name="_ETM_Q15_749120"/>
      <w:bookmarkEnd w:id="6302"/>
      <w:r>
        <w:rPr>
          <w:rFonts w:hint="cs"/>
          <w:rtl/>
        </w:rPr>
        <w:t xml:space="preserve">הסמיכות </w:t>
      </w:r>
      <w:r w:rsidR="000A31EE">
        <w:rPr>
          <w:rFonts w:hint="cs"/>
          <w:rtl/>
        </w:rPr>
        <w:t>– – –</w:t>
      </w:r>
    </w:p>
    <w:p w:rsidR="004824FD" w:rsidRDefault="004824FD" w:rsidP="004824FD">
      <w:pPr>
        <w:rPr>
          <w:rtl/>
        </w:rPr>
      </w:pPr>
    </w:p>
    <w:p w:rsidR="004824FD" w:rsidRDefault="004824FD" w:rsidP="004824F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6303" w:name="_ETM_Q15_748071"/>
      <w:bookmarkEnd w:id="6303"/>
      <w:r>
        <w:rPr>
          <w:rFonts w:hint="cs"/>
          <w:rtl/>
          <w:lang w:eastAsia="he-IL"/>
        </w:rPr>
        <w:t>בחור רציני.</w:t>
      </w:r>
      <w:bookmarkStart w:id="6304" w:name="_ETM_Q15_749799"/>
      <w:bookmarkEnd w:id="6304"/>
      <w:r>
        <w:rPr>
          <w:rFonts w:hint="cs"/>
          <w:rtl/>
          <w:lang w:eastAsia="he-IL"/>
        </w:rPr>
        <w:t xml:space="preserve"> מנכ"ל משרד הדתות בחור רציני.</w:t>
      </w:r>
    </w:p>
    <w:p w:rsidR="004824FD" w:rsidRDefault="004824FD" w:rsidP="004824FD">
      <w:pPr>
        <w:rPr>
          <w:rtl/>
          <w:lang w:eastAsia="he-IL"/>
        </w:rPr>
      </w:pPr>
      <w:bookmarkStart w:id="6305" w:name="_ETM_Q15_750430"/>
      <w:bookmarkStart w:id="6306" w:name="_ETM_Q15_746000"/>
      <w:bookmarkEnd w:id="6305"/>
      <w:bookmarkEnd w:id="6306"/>
    </w:p>
    <w:p w:rsidR="004824FD" w:rsidRDefault="004824FD" w:rsidP="004824FD">
      <w:pPr>
        <w:pStyle w:val="-"/>
        <w:rPr>
          <w:rtl/>
        </w:rPr>
      </w:pPr>
      <w:bookmarkStart w:id="6307" w:name="ET_speakercontinue_5791_25"/>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6307"/>
    </w:p>
    <w:p w:rsidR="004824FD" w:rsidRDefault="004824FD" w:rsidP="004824FD">
      <w:pPr>
        <w:pStyle w:val="KeepWithNext"/>
        <w:rPr>
          <w:rtl/>
          <w:lang w:eastAsia="he-IL"/>
        </w:rPr>
      </w:pPr>
    </w:p>
    <w:p w:rsidR="004824FD" w:rsidRDefault="004824FD" w:rsidP="004824FD">
      <w:pPr>
        <w:rPr>
          <w:rtl/>
        </w:rPr>
      </w:pPr>
      <w:bookmarkStart w:id="6308" w:name="_ETM_Q15_754955"/>
      <w:bookmarkStart w:id="6309" w:name="_ETM_Q15_746560"/>
      <w:bookmarkStart w:id="6310" w:name="_ETM_Q15_746657"/>
      <w:bookmarkEnd w:id="6308"/>
      <w:bookmarkEnd w:id="6309"/>
      <w:bookmarkEnd w:id="6310"/>
      <w:r>
        <w:rPr>
          <w:rFonts w:hint="cs"/>
          <w:rtl/>
          <w:lang w:eastAsia="he-IL"/>
        </w:rPr>
        <w:t xml:space="preserve">אמרתי </w:t>
      </w:r>
      <w:bookmarkStart w:id="6311" w:name="_ETM_Q15_749300"/>
      <w:bookmarkStart w:id="6312" w:name="_ETM_Q15_750229"/>
      <w:bookmarkStart w:id="6313" w:name="_ETM_Q15_750650"/>
      <w:bookmarkStart w:id="6314" w:name="_ETM_Q15_750949"/>
      <w:bookmarkStart w:id="6315" w:name="_ETM_Q15_751219"/>
      <w:bookmarkStart w:id="6316" w:name="_ETM_Q15_751370"/>
      <w:bookmarkStart w:id="6317" w:name="_ETM_Q15_751639"/>
      <w:bookmarkStart w:id="6318" w:name="_ETM_Q15_752610"/>
      <w:bookmarkStart w:id="6319" w:name="_ETM_Q15_753830"/>
      <w:bookmarkStart w:id="6320" w:name="_ETM_Q15_754010"/>
      <w:bookmarkStart w:id="6321" w:name="_ETM_Q15_754370"/>
      <w:bookmarkStart w:id="6322" w:name="_ETM_Q15_754670"/>
      <w:bookmarkStart w:id="6323" w:name="_ETM_Q15_750980"/>
      <w:bookmarkEnd w:id="6311"/>
      <w:bookmarkEnd w:id="6312"/>
      <w:bookmarkEnd w:id="6313"/>
      <w:bookmarkEnd w:id="6314"/>
      <w:bookmarkEnd w:id="6315"/>
      <w:bookmarkEnd w:id="6316"/>
      <w:bookmarkEnd w:id="6317"/>
      <w:bookmarkEnd w:id="6318"/>
      <w:bookmarkEnd w:id="6319"/>
      <w:bookmarkEnd w:id="6320"/>
      <w:bookmarkEnd w:id="6321"/>
      <w:bookmarkEnd w:id="6322"/>
      <w:bookmarkEnd w:id="6323"/>
      <w:r>
        <w:rPr>
          <w:rFonts w:hint="cs"/>
          <w:rtl/>
        </w:rPr>
        <w:t>באמת.</w:t>
      </w:r>
      <w:bookmarkStart w:id="6324" w:name="_ETM_Q15_756710"/>
      <w:bookmarkEnd w:id="6324"/>
      <w:r w:rsidR="00680939">
        <w:rPr>
          <w:rFonts w:hint="cs"/>
          <w:rtl/>
        </w:rPr>
        <w:t xml:space="preserve"> אמרתי את זה גם בוועדה. </w:t>
      </w:r>
    </w:p>
    <w:p w:rsidR="004824FD" w:rsidRDefault="004824FD" w:rsidP="004824FD">
      <w:pPr>
        <w:rPr>
          <w:rtl/>
        </w:rPr>
      </w:pPr>
    </w:p>
    <w:p w:rsidR="004824FD" w:rsidRDefault="004824FD" w:rsidP="004824FD">
      <w:pPr>
        <w:pStyle w:val="af8"/>
        <w:rPr>
          <w:rtl/>
        </w:rPr>
      </w:pPr>
      <w:bookmarkStart w:id="6325" w:name="ET_interruption_6345_2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325"/>
    </w:p>
    <w:p w:rsidR="004824FD" w:rsidRDefault="004824FD" w:rsidP="004824FD">
      <w:pPr>
        <w:pStyle w:val="KeepWithNext"/>
        <w:rPr>
          <w:rtl/>
          <w:lang w:eastAsia="he-IL"/>
        </w:rPr>
      </w:pPr>
    </w:p>
    <w:p w:rsidR="004824FD" w:rsidRDefault="004824FD" w:rsidP="00680939">
      <w:pPr>
        <w:rPr>
          <w:rtl/>
          <w:lang w:eastAsia="he-IL"/>
        </w:rPr>
      </w:pPr>
      <w:r>
        <w:rPr>
          <w:rFonts w:hint="cs"/>
          <w:rtl/>
          <w:lang w:eastAsia="he-IL"/>
        </w:rPr>
        <w:t>הוא התכוון באמת.</w:t>
      </w:r>
      <w:r w:rsidR="00680939">
        <w:rPr>
          <w:rFonts w:hint="cs"/>
          <w:rtl/>
          <w:lang w:eastAsia="he-IL"/>
        </w:rPr>
        <w:t xml:space="preserve"> </w:t>
      </w:r>
      <w:bookmarkStart w:id="6326" w:name="_ETM_Q15_756940"/>
      <w:bookmarkStart w:id="6327" w:name="_ETM_Q15_761732"/>
      <w:bookmarkStart w:id="6328" w:name="_ETM_Q15_761850"/>
      <w:bookmarkStart w:id="6329" w:name="_ETM_Q15_767042"/>
      <w:bookmarkStart w:id="6330" w:name="_ETM_Q15_762330"/>
      <w:bookmarkEnd w:id="6326"/>
      <w:bookmarkEnd w:id="6327"/>
      <w:bookmarkEnd w:id="6328"/>
      <w:bookmarkEnd w:id="6329"/>
      <w:bookmarkEnd w:id="6330"/>
      <w:r>
        <w:rPr>
          <w:rFonts w:hint="cs"/>
          <w:rtl/>
          <w:lang w:eastAsia="he-IL"/>
        </w:rPr>
        <w:t>מה שנכון נכון.</w:t>
      </w:r>
      <w:bookmarkStart w:id="6331" w:name="_ETM_Q15_760830"/>
      <w:bookmarkStart w:id="6332" w:name="_ETM_Q15_756310"/>
      <w:bookmarkEnd w:id="6331"/>
      <w:bookmarkEnd w:id="6332"/>
      <w:r>
        <w:rPr>
          <w:rFonts w:hint="cs"/>
          <w:rtl/>
          <w:lang w:eastAsia="he-IL"/>
        </w:rPr>
        <w:t xml:space="preserve"> אל </w:t>
      </w:r>
      <w:bookmarkStart w:id="6333" w:name="_ETM_Q15_763952"/>
      <w:bookmarkEnd w:id="6333"/>
      <w:r>
        <w:rPr>
          <w:rFonts w:hint="cs"/>
          <w:rtl/>
          <w:lang w:eastAsia="he-IL"/>
        </w:rPr>
        <w:t>תגיד שאנחנו לא מקשיבים לך.</w:t>
      </w:r>
      <w:bookmarkStart w:id="6334" w:name="_ETM_Q15_762060"/>
      <w:bookmarkEnd w:id="6334"/>
    </w:p>
    <w:p w:rsidR="004824FD" w:rsidRDefault="004824FD" w:rsidP="004824FD">
      <w:pPr>
        <w:keepNext/>
        <w:rPr>
          <w:rtl/>
        </w:rPr>
      </w:pPr>
      <w:bookmarkStart w:id="6335" w:name="_ETM_Q15_762278"/>
      <w:bookmarkStart w:id="6336" w:name="_ETM_Q15_762340"/>
      <w:bookmarkStart w:id="6337" w:name="TOR_Q16"/>
      <w:bookmarkStart w:id="6338" w:name="ET_speaker_5791_4"/>
      <w:bookmarkEnd w:id="6335"/>
      <w:bookmarkEnd w:id="6336"/>
      <w:bookmarkEnd w:id="6337"/>
    </w:p>
    <w:p w:rsidR="004824FD" w:rsidRDefault="004824FD" w:rsidP="004824FD">
      <w:pPr>
        <w:pStyle w:val="-"/>
        <w:keepNext/>
        <w:rPr>
          <w:rtl/>
        </w:rPr>
      </w:pPr>
      <w:bookmarkStart w:id="6339" w:name="_ETM_Q16_167052"/>
      <w:bookmarkStart w:id="6340" w:name="_ETM_Q16_167130"/>
      <w:bookmarkStart w:id="6341" w:name="ET_speakercontinue_5791_7"/>
      <w:bookmarkEnd w:id="6338"/>
      <w:bookmarkEnd w:id="6339"/>
      <w:bookmarkEnd w:id="6340"/>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6341"/>
    </w:p>
    <w:p w:rsidR="004824FD" w:rsidRDefault="004824FD" w:rsidP="004824FD">
      <w:pPr>
        <w:pStyle w:val="KeepWithNext"/>
        <w:rPr>
          <w:rtl/>
          <w:lang w:eastAsia="he-IL"/>
        </w:rPr>
      </w:pPr>
    </w:p>
    <w:p w:rsidR="004824FD" w:rsidRDefault="004824FD" w:rsidP="00D477B3">
      <w:pPr>
        <w:rPr>
          <w:rtl/>
        </w:rPr>
      </w:pPr>
      <w:bookmarkStart w:id="6342" w:name="_ETM_Q16_168163"/>
      <w:bookmarkEnd w:id="6342"/>
      <w:r>
        <w:rPr>
          <w:rFonts w:hint="cs"/>
          <w:rtl/>
          <w:lang w:eastAsia="he-IL"/>
        </w:rPr>
        <w:t xml:space="preserve">אבל אני רוצה להתווכח עם הטיעון. הטיעון היה – וגם אם לא נאמר בריש גלי, </w:t>
      </w:r>
      <w:bookmarkStart w:id="6343" w:name="_ETM_Q16_172653"/>
      <w:bookmarkEnd w:id="6343"/>
      <w:r>
        <w:rPr>
          <w:rFonts w:hint="cs"/>
          <w:rtl/>
          <w:lang w:eastAsia="he-IL"/>
        </w:rPr>
        <w:t xml:space="preserve">הוא נאמר במובלע – שיש חשש שבתהליך שזה מתקרב לבחירות לרשויות </w:t>
      </w:r>
      <w:bookmarkStart w:id="6344" w:name="_ETM_Q16_180845"/>
      <w:bookmarkEnd w:id="6344"/>
      <w:r>
        <w:rPr>
          <w:rFonts w:hint="cs"/>
          <w:rtl/>
          <w:lang w:eastAsia="he-IL"/>
        </w:rPr>
        <w:t>המקומיות, יש סוג של דברים שהם אסורים</w:t>
      </w:r>
      <w:bookmarkStart w:id="6345" w:name="_ETM_Q16_180510"/>
      <w:bookmarkStart w:id="6346" w:name="_ETM_Q16_180870"/>
      <w:bookmarkStart w:id="6347" w:name="_ETM_Q16_181020"/>
      <w:bookmarkStart w:id="6348" w:name="_ETM_Q16_181410"/>
      <w:bookmarkStart w:id="6349" w:name="_ETM_Q16_181650"/>
      <w:bookmarkEnd w:id="6345"/>
      <w:bookmarkEnd w:id="6346"/>
      <w:bookmarkEnd w:id="6347"/>
      <w:bookmarkEnd w:id="6348"/>
      <w:bookmarkEnd w:id="6349"/>
      <w:r>
        <w:rPr>
          <w:rFonts w:hint="cs"/>
          <w:rtl/>
        </w:rPr>
        <w:t xml:space="preserve">, </w:t>
      </w:r>
      <w:bookmarkStart w:id="6350" w:name="_ETM_Q16_183409"/>
      <w:bookmarkEnd w:id="6350"/>
      <w:r>
        <w:rPr>
          <w:rFonts w:hint="cs"/>
          <w:rtl/>
        </w:rPr>
        <w:t xml:space="preserve">של </w:t>
      </w:r>
      <w:bookmarkStart w:id="6351" w:name="_ETM_Q16_183649"/>
      <w:bookmarkEnd w:id="6351"/>
      <w:r>
        <w:rPr>
          <w:rFonts w:hint="cs"/>
          <w:rtl/>
        </w:rPr>
        <w:t xml:space="preserve">דילים </w:t>
      </w:r>
      <w:bookmarkStart w:id="6352" w:name="_ETM_Q16_184040"/>
      <w:bookmarkEnd w:id="6352"/>
      <w:r>
        <w:rPr>
          <w:rFonts w:hint="cs"/>
          <w:rtl/>
        </w:rPr>
        <w:t xml:space="preserve">כאלה </w:t>
      </w:r>
      <w:bookmarkStart w:id="6353" w:name="_ETM_Q16_184370"/>
      <w:bookmarkEnd w:id="6353"/>
      <w:r>
        <w:rPr>
          <w:rFonts w:hint="cs"/>
          <w:rtl/>
        </w:rPr>
        <w:t>ואחרים.</w:t>
      </w:r>
      <w:bookmarkStart w:id="6354" w:name="_ETM_Q16_186412"/>
      <w:bookmarkStart w:id="6355" w:name="_ETM_Q16_186498"/>
      <w:bookmarkStart w:id="6356" w:name="_ETM_Q16_186552"/>
      <w:bookmarkStart w:id="6357" w:name="_ETM_Q16_186630"/>
      <w:bookmarkStart w:id="6358" w:name="_ETM_Q16_185920"/>
      <w:bookmarkEnd w:id="6354"/>
      <w:bookmarkEnd w:id="6355"/>
      <w:bookmarkEnd w:id="6356"/>
      <w:bookmarkEnd w:id="6357"/>
      <w:bookmarkEnd w:id="6358"/>
      <w:r w:rsidR="00D477B3">
        <w:rPr>
          <w:rFonts w:hint="cs"/>
          <w:rtl/>
        </w:rPr>
        <w:t xml:space="preserve"> </w:t>
      </w:r>
      <w:r>
        <w:rPr>
          <w:rFonts w:hint="cs"/>
          <w:rtl/>
        </w:rPr>
        <w:t xml:space="preserve">אמרתי </w:t>
      </w:r>
      <w:bookmarkStart w:id="6359" w:name="_ETM_Q16_186400"/>
      <w:bookmarkEnd w:id="6359"/>
      <w:r>
        <w:rPr>
          <w:rFonts w:hint="cs"/>
          <w:rtl/>
        </w:rPr>
        <w:t xml:space="preserve">באותו </w:t>
      </w:r>
      <w:bookmarkStart w:id="6360" w:name="_ETM_Q16_186700"/>
      <w:bookmarkEnd w:id="6360"/>
      <w:r>
        <w:rPr>
          <w:rFonts w:hint="cs"/>
          <w:rtl/>
        </w:rPr>
        <w:t xml:space="preserve">דיון </w:t>
      </w:r>
      <w:bookmarkStart w:id="6361" w:name="_ETM_Q16_187600"/>
      <w:bookmarkEnd w:id="6361"/>
      <w:r>
        <w:rPr>
          <w:rFonts w:hint="cs"/>
          <w:rtl/>
        </w:rPr>
        <w:t>ש</w:t>
      </w:r>
      <w:bookmarkStart w:id="6362" w:name="_ETM_Q16_187900"/>
      <w:bookmarkStart w:id="6363" w:name="_ETM_Q16_188260"/>
      <w:bookmarkEnd w:id="6362"/>
      <w:bookmarkEnd w:id="6363"/>
      <w:r>
        <w:rPr>
          <w:rFonts w:hint="cs"/>
          <w:rtl/>
        </w:rPr>
        <w:t xml:space="preserve">החשש הזה קיים </w:t>
      </w:r>
      <w:bookmarkStart w:id="6364" w:name="_ETM_Q16_188740"/>
      <w:bookmarkEnd w:id="6364"/>
      <w:r>
        <w:rPr>
          <w:rFonts w:hint="cs"/>
          <w:rtl/>
        </w:rPr>
        <w:t xml:space="preserve">לפני, </w:t>
      </w:r>
      <w:bookmarkStart w:id="6365" w:name="_ETM_Q16_189930"/>
      <w:bookmarkEnd w:id="6365"/>
      <w:r>
        <w:rPr>
          <w:rFonts w:hint="cs"/>
          <w:rtl/>
        </w:rPr>
        <w:t xml:space="preserve">חשש </w:t>
      </w:r>
      <w:bookmarkStart w:id="6366" w:name="_ETM_Q16_190380"/>
      <w:bookmarkEnd w:id="6366"/>
      <w:r>
        <w:rPr>
          <w:rFonts w:hint="cs"/>
          <w:rtl/>
        </w:rPr>
        <w:t xml:space="preserve">תוך </w:t>
      </w:r>
      <w:bookmarkStart w:id="6367" w:name="_ETM_Q16_190619"/>
      <w:bookmarkEnd w:id="6367"/>
      <w:r>
        <w:rPr>
          <w:rFonts w:hint="cs"/>
          <w:rtl/>
        </w:rPr>
        <w:t xml:space="preserve">כדי </w:t>
      </w:r>
      <w:bookmarkStart w:id="6368" w:name="_ETM_Q16_191130"/>
      <w:bookmarkEnd w:id="6368"/>
      <w:r>
        <w:rPr>
          <w:rFonts w:hint="cs"/>
          <w:rtl/>
        </w:rPr>
        <w:t xml:space="preserve">וחשש </w:t>
      </w:r>
      <w:bookmarkStart w:id="6369" w:name="_ETM_Q16_191610"/>
      <w:bookmarkEnd w:id="6369"/>
      <w:r>
        <w:rPr>
          <w:rFonts w:hint="cs"/>
          <w:rtl/>
        </w:rPr>
        <w:t xml:space="preserve">אחרי. </w:t>
      </w:r>
      <w:bookmarkStart w:id="6370" w:name="_ETM_Q16_192660"/>
      <w:bookmarkEnd w:id="6370"/>
      <w:r>
        <w:rPr>
          <w:rFonts w:hint="cs"/>
          <w:rtl/>
        </w:rPr>
        <w:t xml:space="preserve">אבל </w:t>
      </w:r>
      <w:bookmarkStart w:id="6371" w:name="_ETM_Q16_192960"/>
      <w:bookmarkEnd w:id="6371"/>
      <w:r>
        <w:rPr>
          <w:rFonts w:hint="cs"/>
          <w:rtl/>
        </w:rPr>
        <w:t xml:space="preserve">האלטרנטיבה </w:t>
      </w:r>
      <w:bookmarkStart w:id="6372" w:name="_ETM_Q16_193769"/>
      <w:bookmarkEnd w:id="6372"/>
      <w:r>
        <w:rPr>
          <w:rFonts w:hint="cs"/>
          <w:rtl/>
        </w:rPr>
        <w:t xml:space="preserve">של </w:t>
      </w:r>
      <w:bookmarkStart w:id="6373" w:name="_ETM_Q16_195240"/>
      <w:bookmarkEnd w:id="6373"/>
      <w:r>
        <w:rPr>
          <w:rFonts w:hint="cs"/>
          <w:rtl/>
        </w:rPr>
        <w:t xml:space="preserve">לדחות </w:t>
      </w:r>
      <w:bookmarkStart w:id="6374" w:name="_ETM_Q16_194700"/>
      <w:bookmarkEnd w:id="6374"/>
      <w:r>
        <w:rPr>
          <w:rFonts w:hint="cs"/>
          <w:rtl/>
        </w:rPr>
        <w:t xml:space="preserve">בחירות </w:t>
      </w:r>
      <w:bookmarkStart w:id="6375" w:name="_ETM_Q16_195919"/>
      <w:bookmarkEnd w:id="6375"/>
      <w:r>
        <w:rPr>
          <w:rFonts w:hint="cs"/>
          <w:rtl/>
        </w:rPr>
        <w:t xml:space="preserve">שנקבעו </w:t>
      </w:r>
      <w:bookmarkStart w:id="6376" w:name="_ETM_Q16_196460"/>
      <w:bookmarkEnd w:id="6376"/>
      <w:r>
        <w:rPr>
          <w:rFonts w:hint="cs"/>
          <w:rtl/>
        </w:rPr>
        <w:t xml:space="preserve">כדין </w:t>
      </w:r>
      <w:bookmarkStart w:id="6377" w:name="_ETM_Q16_197509"/>
      <w:bookmarkEnd w:id="6377"/>
      <w:r>
        <w:rPr>
          <w:rFonts w:hint="cs"/>
          <w:rtl/>
        </w:rPr>
        <w:t xml:space="preserve">זה </w:t>
      </w:r>
      <w:bookmarkStart w:id="6378" w:name="_ETM_Q16_197689"/>
      <w:bookmarkEnd w:id="6378"/>
      <w:r>
        <w:rPr>
          <w:rFonts w:hint="cs"/>
          <w:rtl/>
        </w:rPr>
        <w:t xml:space="preserve">דבר </w:t>
      </w:r>
      <w:bookmarkStart w:id="6379" w:name="_ETM_Q16_198050"/>
      <w:bookmarkEnd w:id="6379"/>
      <w:r>
        <w:rPr>
          <w:rFonts w:hint="cs"/>
          <w:rtl/>
        </w:rPr>
        <w:t>ש</w:t>
      </w:r>
      <w:bookmarkStart w:id="6380" w:name="_ETM_Q16_198289"/>
      <w:bookmarkEnd w:id="6380"/>
      <w:r>
        <w:rPr>
          <w:rFonts w:hint="cs"/>
          <w:rtl/>
        </w:rPr>
        <w:t xml:space="preserve">לא </w:t>
      </w:r>
      <w:bookmarkStart w:id="6381" w:name="_ETM_Q16_198439"/>
      <w:bookmarkEnd w:id="6381"/>
      <w:r>
        <w:rPr>
          <w:rFonts w:hint="cs"/>
          <w:rtl/>
        </w:rPr>
        <w:t xml:space="preserve">נכון </w:t>
      </w:r>
      <w:bookmarkStart w:id="6382" w:name="_ETM_Q16_198949"/>
      <w:bookmarkEnd w:id="6382"/>
      <w:r>
        <w:rPr>
          <w:rFonts w:hint="cs"/>
          <w:rtl/>
        </w:rPr>
        <w:t xml:space="preserve">להעביר </w:t>
      </w:r>
      <w:bookmarkStart w:id="6383" w:name="_ETM_Q16_199279"/>
      <w:bookmarkEnd w:id="6383"/>
      <w:r>
        <w:rPr>
          <w:rFonts w:hint="cs"/>
          <w:rtl/>
        </w:rPr>
        <w:t xml:space="preserve">אותו </w:t>
      </w:r>
      <w:bookmarkStart w:id="6384" w:name="_ETM_Q16_199460"/>
      <w:bookmarkEnd w:id="6384"/>
      <w:r>
        <w:rPr>
          <w:rFonts w:hint="cs"/>
          <w:rtl/>
        </w:rPr>
        <w:t xml:space="preserve">בוועדת </w:t>
      </w:r>
      <w:bookmarkStart w:id="6385" w:name="_ETM_Q16_199820"/>
      <w:bookmarkEnd w:id="6385"/>
      <w:r w:rsidR="00D477B3">
        <w:rPr>
          <w:rFonts w:hint="cs"/>
          <w:rtl/>
        </w:rPr>
        <w:t>ה</w:t>
      </w:r>
      <w:r>
        <w:rPr>
          <w:rFonts w:hint="cs"/>
          <w:rtl/>
        </w:rPr>
        <w:t>חוקה</w:t>
      </w:r>
      <w:r w:rsidR="00D477B3">
        <w:rPr>
          <w:rFonts w:hint="cs"/>
          <w:rtl/>
        </w:rPr>
        <w:t>,</w:t>
      </w:r>
      <w:r>
        <w:rPr>
          <w:rFonts w:hint="cs"/>
          <w:rtl/>
        </w:rPr>
        <w:t xml:space="preserve"> </w:t>
      </w:r>
      <w:bookmarkStart w:id="6386" w:name="_ETM_Q16_200090"/>
      <w:bookmarkEnd w:id="6386"/>
      <w:r>
        <w:rPr>
          <w:rFonts w:hint="cs"/>
          <w:rtl/>
        </w:rPr>
        <w:t xml:space="preserve">חוק </w:t>
      </w:r>
      <w:bookmarkStart w:id="6387" w:name="_ETM_Q16_200269"/>
      <w:bookmarkEnd w:id="6387"/>
      <w:r>
        <w:rPr>
          <w:rFonts w:hint="cs"/>
          <w:rtl/>
        </w:rPr>
        <w:t xml:space="preserve">ומשפט </w:t>
      </w:r>
      <w:bookmarkStart w:id="6388" w:name="_ETM_Q16_200869"/>
      <w:bookmarkEnd w:id="6388"/>
      <w:r>
        <w:rPr>
          <w:rFonts w:hint="cs"/>
          <w:rtl/>
        </w:rPr>
        <w:t xml:space="preserve">כי </w:t>
      </w:r>
      <w:bookmarkStart w:id="6389" w:name="_ETM_Q16_201079"/>
      <w:bookmarkEnd w:id="6389"/>
      <w:r>
        <w:rPr>
          <w:rFonts w:hint="cs"/>
          <w:rtl/>
        </w:rPr>
        <w:t xml:space="preserve">אין </w:t>
      </w:r>
      <w:bookmarkStart w:id="6390" w:name="_ETM_Q16_201439"/>
      <w:bookmarkEnd w:id="6390"/>
      <w:r>
        <w:rPr>
          <w:rFonts w:hint="cs"/>
          <w:rtl/>
        </w:rPr>
        <w:t xml:space="preserve">מניעה. </w:t>
      </w:r>
      <w:bookmarkStart w:id="6391" w:name="_ETM_Q16_203250"/>
      <w:bookmarkEnd w:id="6391"/>
      <w:r>
        <w:rPr>
          <w:rFonts w:hint="cs"/>
          <w:rtl/>
        </w:rPr>
        <w:t xml:space="preserve">באו </w:t>
      </w:r>
      <w:bookmarkStart w:id="6392" w:name="_ETM_Q16_203520"/>
      <w:bookmarkEnd w:id="6392"/>
      <w:r>
        <w:rPr>
          <w:rFonts w:hint="cs"/>
          <w:rtl/>
        </w:rPr>
        <w:t xml:space="preserve">חלק </w:t>
      </w:r>
      <w:bookmarkStart w:id="6393" w:name="_ETM_Q16_203789"/>
      <w:bookmarkEnd w:id="6393"/>
      <w:r>
        <w:rPr>
          <w:rFonts w:hint="cs"/>
          <w:rtl/>
        </w:rPr>
        <w:t xml:space="preserve">מהאנשים, </w:t>
      </w:r>
      <w:bookmarkStart w:id="6394" w:name="_ETM_Q16_204689"/>
      <w:bookmarkEnd w:id="6394"/>
      <w:r>
        <w:rPr>
          <w:rFonts w:hint="cs"/>
          <w:rtl/>
        </w:rPr>
        <w:t xml:space="preserve">חלק </w:t>
      </w:r>
      <w:bookmarkStart w:id="6395" w:name="_ETM_Q16_205020"/>
      <w:bookmarkEnd w:id="6395"/>
      <w:r>
        <w:rPr>
          <w:rFonts w:hint="cs"/>
          <w:rtl/>
        </w:rPr>
        <w:t xml:space="preserve">מהדוברים </w:t>
      </w:r>
      <w:bookmarkStart w:id="6396" w:name="_ETM_Q16_205470"/>
      <w:bookmarkEnd w:id="6396"/>
      <w:r>
        <w:rPr>
          <w:rFonts w:hint="cs"/>
          <w:rtl/>
        </w:rPr>
        <w:t xml:space="preserve">בוועדה, </w:t>
      </w:r>
      <w:bookmarkStart w:id="6397" w:name="_ETM_Q16_206679"/>
      <w:bookmarkEnd w:id="6397"/>
      <w:r>
        <w:rPr>
          <w:rFonts w:hint="cs"/>
          <w:rtl/>
        </w:rPr>
        <w:t xml:space="preserve">ואמרו </w:t>
      </w:r>
      <w:bookmarkStart w:id="6398" w:name="_ETM_Q16_207189"/>
      <w:bookmarkEnd w:id="6398"/>
      <w:r>
        <w:rPr>
          <w:rFonts w:hint="cs"/>
          <w:rtl/>
        </w:rPr>
        <w:t>שז</w:t>
      </w:r>
      <w:r w:rsidR="00D477B3">
        <w:rPr>
          <w:rFonts w:hint="cs"/>
          <w:rtl/>
        </w:rPr>
        <w:t>ו</w:t>
      </w:r>
      <w:r>
        <w:rPr>
          <w:rFonts w:hint="cs"/>
          <w:rtl/>
        </w:rPr>
        <w:t xml:space="preserve"> </w:t>
      </w:r>
      <w:bookmarkStart w:id="6399" w:name="_ETM_Q16_207880"/>
      <w:bookmarkEnd w:id="6399"/>
      <w:r>
        <w:rPr>
          <w:rFonts w:hint="cs"/>
          <w:rtl/>
        </w:rPr>
        <w:t xml:space="preserve">הייתה </w:t>
      </w:r>
      <w:bookmarkStart w:id="6400" w:name="_ETM_Q16_208269"/>
      <w:bookmarkEnd w:id="6400"/>
      <w:r>
        <w:rPr>
          <w:rFonts w:hint="cs"/>
          <w:rtl/>
        </w:rPr>
        <w:t xml:space="preserve">המלצה </w:t>
      </w:r>
      <w:bookmarkStart w:id="6401" w:name="_ETM_Q16_208660"/>
      <w:bookmarkEnd w:id="6401"/>
      <w:r>
        <w:rPr>
          <w:rFonts w:hint="cs"/>
          <w:rtl/>
        </w:rPr>
        <w:t xml:space="preserve">של </w:t>
      </w:r>
      <w:bookmarkStart w:id="6402" w:name="_ETM_Q16_208929"/>
      <w:bookmarkEnd w:id="6402"/>
      <w:r>
        <w:rPr>
          <w:rFonts w:hint="cs"/>
          <w:rtl/>
        </w:rPr>
        <w:t xml:space="preserve">בג"ץ. </w:t>
      </w:r>
      <w:bookmarkStart w:id="6403" w:name="_ETM_Q16_210480"/>
      <w:bookmarkEnd w:id="6403"/>
      <w:r>
        <w:rPr>
          <w:rFonts w:hint="cs"/>
          <w:rtl/>
        </w:rPr>
        <w:t xml:space="preserve">שמחתי </w:t>
      </w:r>
      <w:bookmarkStart w:id="6404" w:name="_ETM_Q16_210990"/>
      <w:bookmarkEnd w:id="6404"/>
      <w:r>
        <w:rPr>
          <w:rFonts w:hint="cs"/>
          <w:rtl/>
        </w:rPr>
        <w:t xml:space="preserve">לשמוע </w:t>
      </w:r>
      <w:bookmarkStart w:id="6405" w:name="_ETM_Q16_212170"/>
      <w:bookmarkEnd w:id="6405"/>
      <w:r>
        <w:rPr>
          <w:rFonts w:hint="cs"/>
          <w:rtl/>
        </w:rPr>
        <w:t xml:space="preserve">שכשנוח, </w:t>
      </w:r>
      <w:bookmarkStart w:id="6406" w:name="_ETM_Q16_212769"/>
      <w:bookmarkEnd w:id="6406"/>
      <w:r>
        <w:rPr>
          <w:rFonts w:hint="cs"/>
          <w:rtl/>
        </w:rPr>
        <w:t xml:space="preserve">נתלים </w:t>
      </w:r>
      <w:bookmarkStart w:id="6407" w:name="_ETM_Q16_213129"/>
      <w:bookmarkEnd w:id="6407"/>
      <w:r>
        <w:rPr>
          <w:rFonts w:hint="cs"/>
          <w:rtl/>
        </w:rPr>
        <w:t>בבג"ץ</w:t>
      </w:r>
      <w:bookmarkStart w:id="6408" w:name="_ETM_Q16_213640"/>
      <w:bookmarkEnd w:id="6408"/>
      <w:r>
        <w:rPr>
          <w:rFonts w:hint="cs"/>
          <w:rtl/>
        </w:rPr>
        <w:t xml:space="preserve">. </w:t>
      </w:r>
      <w:bookmarkStart w:id="6409" w:name="_ETM_Q16_215130"/>
      <w:bookmarkEnd w:id="6409"/>
      <w:r>
        <w:rPr>
          <w:rFonts w:hint="cs"/>
          <w:rtl/>
        </w:rPr>
        <w:t xml:space="preserve">וגם לא היא. הרי </w:t>
      </w:r>
      <w:bookmarkStart w:id="6410" w:name="_ETM_Q16_216300"/>
      <w:bookmarkStart w:id="6411" w:name="_ETM_Q16_216540"/>
      <w:bookmarkEnd w:id="6410"/>
      <w:bookmarkEnd w:id="6411"/>
      <w:r>
        <w:rPr>
          <w:rFonts w:hint="cs"/>
          <w:rtl/>
        </w:rPr>
        <w:t xml:space="preserve">לא </w:t>
      </w:r>
      <w:bookmarkStart w:id="6412" w:name="_ETM_Q16_216750"/>
      <w:bookmarkEnd w:id="6412"/>
      <w:r>
        <w:rPr>
          <w:rFonts w:hint="cs"/>
          <w:rtl/>
        </w:rPr>
        <w:t xml:space="preserve">היה </w:t>
      </w:r>
      <w:bookmarkStart w:id="6413" w:name="_ETM_Q16_216930"/>
      <w:bookmarkEnd w:id="6413"/>
      <w:r>
        <w:rPr>
          <w:rFonts w:hint="cs"/>
          <w:rtl/>
        </w:rPr>
        <w:t xml:space="preserve">מצב </w:t>
      </w:r>
      <w:bookmarkStart w:id="6414" w:name="_ETM_Q16_217380"/>
      <w:bookmarkEnd w:id="6414"/>
      <w:r>
        <w:rPr>
          <w:rFonts w:hint="cs"/>
          <w:rtl/>
        </w:rPr>
        <w:t xml:space="preserve">שבאו </w:t>
      </w:r>
      <w:bookmarkStart w:id="6415" w:name="_ETM_Q16_217920"/>
      <w:bookmarkEnd w:id="6415"/>
      <w:r>
        <w:rPr>
          <w:rFonts w:hint="cs"/>
          <w:rtl/>
        </w:rPr>
        <w:t xml:space="preserve">בוועדה </w:t>
      </w:r>
      <w:bookmarkStart w:id="6416" w:name="_ETM_Q16_219210"/>
      <w:bookmarkStart w:id="6417" w:name="_ETM_Q16_219659"/>
      <w:bookmarkEnd w:id="6416"/>
      <w:bookmarkEnd w:id="6417"/>
      <w:r>
        <w:rPr>
          <w:rFonts w:hint="cs"/>
          <w:rtl/>
        </w:rPr>
        <w:t xml:space="preserve">ואמרו </w:t>
      </w:r>
      <w:bookmarkStart w:id="6418" w:name="_ETM_Q16_220440"/>
      <w:bookmarkEnd w:id="6418"/>
      <w:r>
        <w:rPr>
          <w:rFonts w:hint="cs"/>
          <w:rtl/>
        </w:rPr>
        <w:t xml:space="preserve">שיש </w:t>
      </w:r>
      <w:bookmarkStart w:id="6419" w:name="_ETM_Q16_220710"/>
      <w:bookmarkEnd w:id="6419"/>
      <w:r>
        <w:rPr>
          <w:rFonts w:hint="cs"/>
          <w:rtl/>
        </w:rPr>
        <w:t xml:space="preserve">בעיה. הרי </w:t>
      </w:r>
      <w:bookmarkStart w:id="6420" w:name="_ETM_Q16_221220"/>
      <w:bookmarkEnd w:id="6420"/>
      <w:r>
        <w:rPr>
          <w:rFonts w:hint="cs"/>
          <w:rtl/>
        </w:rPr>
        <w:t xml:space="preserve">חודשיים </w:t>
      </w:r>
      <w:bookmarkStart w:id="6421" w:name="_ETM_Q16_221700"/>
      <w:bookmarkEnd w:id="6421"/>
      <w:r>
        <w:rPr>
          <w:rFonts w:hint="cs"/>
          <w:rtl/>
        </w:rPr>
        <w:t xml:space="preserve">קודם </w:t>
      </w:r>
      <w:bookmarkStart w:id="6422" w:name="_ETM_Q16_222030"/>
      <w:bookmarkEnd w:id="6422"/>
      <w:r>
        <w:rPr>
          <w:rFonts w:hint="cs"/>
          <w:rtl/>
        </w:rPr>
        <w:t xml:space="preserve">לכן </w:t>
      </w:r>
      <w:bookmarkStart w:id="6423" w:name="_ETM_Q16_223470"/>
      <w:bookmarkEnd w:id="6423"/>
      <w:r>
        <w:rPr>
          <w:rFonts w:hint="cs"/>
          <w:rtl/>
        </w:rPr>
        <w:t xml:space="preserve">שר </w:t>
      </w:r>
      <w:bookmarkStart w:id="6424" w:name="_ETM_Q16_223740"/>
      <w:bookmarkEnd w:id="6424"/>
      <w:r>
        <w:rPr>
          <w:rFonts w:hint="cs"/>
          <w:rtl/>
        </w:rPr>
        <w:t xml:space="preserve">הדתות, </w:t>
      </w:r>
      <w:bookmarkStart w:id="6425" w:name="_ETM_Q16_224670"/>
      <w:bookmarkEnd w:id="6425"/>
      <w:r>
        <w:rPr>
          <w:rFonts w:hint="cs"/>
          <w:rtl/>
        </w:rPr>
        <w:t xml:space="preserve">במכתב </w:t>
      </w:r>
      <w:bookmarkStart w:id="6426" w:name="_ETM_Q16_225329"/>
      <w:bookmarkEnd w:id="6426"/>
      <w:r>
        <w:rPr>
          <w:rFonts w:hint="cs"/>
          <w:rtl/>
        </w:rPr>
        <w:t xml:space="preserve">שהוא </w:t>
      </w:r>
      <w:bookmarkStart w:id="6427" w:name="_ETM_Q16_225479"/>
      <w:bookmarkEnd w:id="6427"/>
      <w:r>
        <w:rPr>
          <w:rFonts w:hint="cs"/>
          <w:rtl/>
        </w:rPr>
        <w:t xml:space="preserve">כתב, </w:t>
      </w:r>
      <w:bookmarkStart w:id="6428" w:name="_ETM_Q16_225989"/>
      <w:bookmarkEnd w:id="6428"/>
      <w:r>
        <w:rPr>
          <w:rFonts w:hint="cs"/>
          <w:rtl/>
        </w:rPr>
        <w:t xml:space="preserve">אמר </w:t>
      </w:r>
      <w:bookmarkStart w:id="6429" w:name="_ETM_Q16_226260"/>
      <w:bookmarkEnd w:id="6429"/>
      <w:r>
        <w:rPr>
          <w:rFonts w:hint="cs"/>
          <w:rtl/>
        </w:rPr>
        <w:t xml:space="preserve">שאין </w:t>
      </w:r>
      <w:bookmarkStart w:id="6430" w:name="_ETM_Q16_226559"/>
      <w:bookmarkEnd w:id="6430"/>
      <w:r>
        <w:rPr>
          <w:rFonts w:hint="cs"/>
          <w:rtl/>
        </w:rPr>
        <w:t xml:space="preserve">מניעה. </w:t>
      </w:r>
      <w:bookmarkStart w:id="6431" w:name="_ETM_Q16_227969"/>
      <w:bookmarkEnd w:id="6431"/>
      <w:r>
        <w:rPr>
          <w:rFonts w:hint="cs"/>
          <w:rtl/>
        </w:rPr>
        <w:t xml:space="preserve">מה </w:t>
      </w:r>
      <w:bookmarkStart w:id="6432" w:name="_ETM_Q16_228210"/>
      <w:bookmarkEnd w:id="6432"/>
      <w:r>
        <w:rPr>
          <w:rFonts w:hint="cs"/>
          <w:rtl/>
        </w:rPr>
        <w:t xml:space="preserve">קרה </w:t>
      </w:r>
      <w:bookmarkStart w:id="6433" w:name="_ETM_Q16_228450"/>
      <w:bookmarkEnd w:id="6433"/>
      <w:r>
        <w:rPr>
          <w:rFonts w:hint="cs"/>
          <w:rtl/>
        </w:rPr>
        <w:t xml:space="preserve">בחודשיים </w:t>
      </w:r>
      <w:bookmarkStart w:id="6434" w:name="_ETM_Q16_228989"/>
      <w:bookmarkEnd w:id="6434"/>
      <w:r>
        <w:rPr>
          <w:rFonts w:hint="cs"/>
          <w:rtl/>
        </w:rPr>
        <w:t xml:space="preserve">האלה? </w:t>
      </w:r>
      <w:bookmarkStart w:id="6435" w:name="_ETM_Q16_229229"/>
      <w:bookmarkEnd w:id="6435"/>
    </w:p>
    <w:p w:rsidR="004824FD" w:rsidRDefault="004824FD" w:rsidP="004824FD">
      <w:pPr>
        <w:rPr>
          <w:rtl/>
        </w:rPr>
      </w:pPr>
      <w:bookmarkStart w:id="6436" w:name="_ETM_Q16_229158"/>
      <w:bookmarkStart w:id="6437" w:name="_ETM_Q16_229240"/>
      <w:bookmarkEnd w:id="6436"/>
      <w:bookmarkEnd w:id="6437"/>
    </w:p>
    <w:p w:rsidR="004824FD" w:rsidRDefault="004824FD" w:rsidP="00D477B3">
      <w:pPr>
        <w:rPr>
          <w:rtl/>
        </w:rPr>
      </w:pPr>
      <w:bookmarkStart w:id="6438" w:name="_ETM_Q16_229306"/>
      <w:bookmarkStart w:id="6439" w:name="_ETM_Q16_229352"/>
      <w:bookmarkEnd w:id="6438"/>
      <w:bookmarkEnd w:id="6439"/>
      <w:r>
        <w:rPr>
          <w:rFonts w:hint="cs"/>
          <w:rtl/>
        </w:rPr>
        <w:t xml:space="preserve">אני </w:t>
      </w:r>
      <w:bookmarkStart w:id="6440" w:name="_ETM_Q16_229500"/>
      <w:bookmarkEnd w:id="6440"/>
      <w:r>
        <w:rPr>
          <w:rFonts w:hint="cs"/>
          <w:rtl/>
        </w:rPr>
        <w:t xml:space="preserve">רוצה </w:t>
      </w:r>
      <w:bookmarkStart w:id="6441" w:name="_ETM_Q16_229739"/>
      <w:bookmarkEnd w:id="6441"/>
      <w:r>
        <w:rPr>
          <w:rFonts w:hint="cs"/>
          <w:rtl/>
        </w:rPr>
        <w:t xml:space="preserve">לפנות </w:t>
      </w:r>
      <w:bookmarkStart w:id="6442" w:name="_ETM_Q16_230070"/>
      <w:bookmarkEnd w:id="6442"/>
      <w:r>
        <w:rPr>
          <w:rFonts w:hint="cs"/>
          <w:rtl/>
        </w:rPr>
        <w:t xml:space="preserve">לחבריי </w:t>
      </w:r>
      <w:bookmarkStart w:id="6443" w:name="_ETM_Q16_230460"/>
      <w:bookmarkEnd w:id="6443"/>
      <w:r>
        <w:rPr>
          <w:rFonts w:hint="cs"/>
          <w:rtl/>
        </w:rPr>
        <w:t xml:space="preserve">חברי </w:t>
      </w:r>
      <w:bookmarkStart w:id="6444" w:name="_ETM_Q16_230729"/>
      <w:bookmarkEnd w:id="6444"/>
      <w:r>
        <w:rPr>
          <w:rFonts w:hint="cs"/>
          <w:rtl/>
        </w:rPr>
        <w:t xml:space="preserve">הכנסת </w:t>
      </w:r>
      <w:bookmarkStart w:id="6445" w:name="_ETM_Q16_231059"/>
      <w:bookmarkEnd w:id="6445"/>
      <w:r>
        <w:rPr>
          <w:rFonts w:hint="cs"/>
          <w:rtl/>
        </w:rPr>
        <w:t xml:space="preserve">דווקא </w:t>
      </w:r>
      <w:bookmarkStart w:id="6446" w:name="_ETM_Q16_231360"/>
      <w:bookmarkEnd w:id="6446"/>
      <w:r>
        <w:rPr>
          <w:rFonts w:hint="cs"/>
          <w:rtl/>
        </w:rPr>
        <w:t xml:space="preserve">מהקואליציה. </w:t>
      </w:r>
      <w:bookmarkStart w:id="6447" w:name="_ETM_Q16_233300"/>
      <w:bookmarkEnd w:id="6447"/>
      <w:r>
        <w:rPr>
          <w:rFonts w:hint="cs"/>
          <w:rtl/>
        </w:rPr>
        <w:t xml:space="preserve">אני </w:t>
      </w:r>
      <w:bookmarkStart w:id="6448" w:name="_ETM_Q16_233570"/>
      <w:bookmarkEnd w:id="6448"/>
      <w:r>
        <w:rPr>
          <w:rFonts w:hint="cs"/>
          <w:rtl/>
        </w:rPr>
        <w:t xml:space="preserve">אינני </w:t>
      </w:r>
      <w:bookmarkStart w:id="6449" w:name="_ETM_Q16_233900"/>
      <w:bookmarkEnd w:id="6449"/>
      <w:r>
        <w:rPr>
          <w:rFonts w:hint="cs"/>
          <w:rtl/>
        </w:rPr>
        <w:t xml:space="preserve">אדם </w:t>
      </w:r>
      <w:bookmarkStart w:id="6450" w:name="_ETM_Q16_234140"/>
      <w:bookmarkEnd w:id="6450"/>
      <w:r>
        <w:rPr>
          <w:rFonts w:hint="cs"/>
          <w:rtl/>
        </w:rPr>
        <w:t xml:space="preserve">דתי. </w:t>
      </w:r>
      <w:bookmarkStart w:id="6451" w:name="_ETM_Q16_236210"/>
      <w:bookmarkEnd w:id="6451"/>
      <w:r>
        <w:rPr>
          <w:rFonts w:hint="cs"/>
          <w:rtl/>
        </w:rPr>
        <w:t xml:space="preserve">אינני, </w:t>
      </w:r>
      <w:bookmarkStart w:id="6452" w:name="_ETM_Q16_236809"/>
      <w:bookmarkEnd w:id="6452"/>
      <w:r>
        <w:rPr>
          <w:rFonts w:hint="cs"/>
          <w:rtl/>
        </w:rPr>
        <w:t xml:space="preserve">מה </w:t>
      </w:r>
      <w:bookmarkStart w:id="6453" w:name="_ETM_Q16_236960"/>
      <w:bookmarkEnd w:id="6453"/>
      <w:r>
        <w:rPr>
          <w:rFonts w:hint="cs"/>
          <w:rtl/>
        </w:rPr>
        <w:t xml:space="preserve">שנקרא, </w:t>
      </w:r>
      <w:bookmarkStart w:id="6454" w:name="_ETM_Q16_237350"/>
      <w:bookmarkEnd w:id="6454"/>
      <w:r>
        <w:rPr>
          <w:rFonts w:hint="cs"/>
          <w:rtl/>
        </w:rPr>
        <w:t xml:space="preserve">שומר </w:t>
      </w:r>
      <w:bookmarkStart w:id="6455" w:name="_ETM_Q16_237679"/>
      <w:bookmarkEnd w:id="6455"/>
      <w:r>
        <w:rPr>
          <w:rFonts w:hint="cs"/>
          <w:rtl/>
        </w:rPr>
        <w:t xml:space="preserve">מסורת. </w:t>
      </w:r>
      <w:bookmarkStart w:id="6456" w:name="_ETM_Q16_239649"/>
      <w:bookmarkEnd w:id="6456"/>
      <w:r>
        <w:rPr>
          <w:rFonts w:hint="cs"/>
          <w:rtl/>
        </w:rPr>
        <w:t xml:space="preserve">אני </w:t>
      </w:r>
      <w:bookmarkStart w:id="6457" w:name="_ETM_Q16_239920"/>
      <w:bookmarkEnd w:id="6457"/>
      <w:r>
        <w:rPr>
          <w:rFonts w:hint="cs"/>
          <w:rtl/>
        </w:rPr>
        <w:t xml:space="preserve">כן </w:t>
      </w:r>
      <w:bookmarkStart w:id="6458" w:name="_ETM_Q16_240190"/>
      <w:bookmarkEnd w:id="6458"/>
      <w:r>
        <w:rPr>
          <w:rFonts w:hint="cs"/>
          <w:rtl/>
        </w:rPr>
        <w:t xml:space="preserve">מכבד </w:t>
      </w:r>
      <w:bookmarkStart w:id="6459" w:name="_ETM_Q16_241329"/>
      <w:bookmarkEnd w:id="6459"/>
      <w:r>
        <w:rPr>
          <w:rFonts w:hint="cs"/>
          <w:rtl/>
        </w:rPr>
        <w:t xml:space="preserve">מאוד </w:t>
      </w:r>
      <w:bookmarkStart w:id="6460" w:name="_ETM_Q16_243309"/>
      <w:bookmarkEnd w:id="6460"/>
      <w:r>
        <w:rPr>
          <w:rFonts w:hint="cs"/>
          <w:rtl/>
        </w:rPr>
        <w:t xml:space="preserve">אנשי </w:t>
      </w:r>
      <w:bookmarkStart w:id="6461" w:name="_ETM_Q16_243700"/>
      <w:bookmarkEnd w:id="6461"/>
      <w:r>
        <w:rPr>
          <w:rFonts w:hint="cs"/>
          <w:rtl/>
        </w:rPr>
        <w:t xml:space="preserve">דת, </w:t>
      </w:r>
      <w:bookmarkStart w:id="6462" w:name="_ETM_Q16_243940"/>
      <w:bookmarkEnd w:id="6462"/>
      <w:r>
        <w:rPr>
          <w:rFonts w:hint="cs"/>
          <w:rtl/>
        </w:rPr>
        <w:t xml:space="preserve">בוודאי </w:t>
      </w:r>
      <w:bookmarkStart w:id="6463" w:name="_ETM_Q16_244450"/>
      <w:bookmarkEnd w:id="6463"/>
      <w:r>
        <w:rPr>
          <w:rFonts w:hint="cs"/>
          <w:rtl/>
        </w:rPr>
        <w:t xml:space="preserve">את </w:t>
      </w:r>
      <w:bookmarkStart w:id="6464" w:name="_ETM_Q16_244540"/>
      <w:bookmarkEnd w:id="6464"/>
      <w:r>
        <w:rPr>
          <w:rFonts w:hint="cs"/>
          <w:rtl/>
        </w:rPr>
        <w:t xml:space="preserve">הרבנים </w:t>
      </w:r>
      <w:bookmarkStart w:id="6465" w:name="_ETM_Q16_244959"/>
      <w:bookmarkEnd w:id="6465"/>
      <w:r>
        <w:rPr>
          <w:rFonts w:hint="cs"/>
          <w:rtl/>
        </w:rPr>
        <w:t xml:space="preserve">הראשיים. </w:t>
      </w:r>
      <w:bookmarkStart w:id="6466" w:name="_ETM_Q16_246920"/>
      <w:bookmarkEnd w:id="6466"/>
      <w:r>
        <w:rPr>
          <w:rFonts w:hint="cs"/>
          <w:rtl/>
        </w:rPr>
        <w:t xml:space="preserve">להציב </w:t>
      </w:r>
      <w:bookmarkStart w:id="6467" w:name="_ETM_Q16_247550"/>
      <w:bookmarkEnd w:id="6467"/>
      <w:r>
        <w:rPr>
          <w:rFonts w:hint="cs"/>
          <w:rtl/>
        </w:rPr>
        <w:t xml:space="preserve">את </w:t>
      </w:r>
      <w:bookmarkStart w:id="6468" w:name="_ETM_Q16_247640"/>
      <w:bookmarkEnd w:id="6468"/>
      <w:r>
        <w:rPr>
          <w:rFonts w:hint="cs"/>
          <w:rtl/>
        </w:rPr>
        <w:t xml:space="preserve">הסיטואציה </w:t>
      </w:r>
      <w:bookmarkStart w:id="6469" w:name="_ETM_Q16_248390"/>
      <w:bookmarkEnd w:id="6469"/>
      <w:r>
        <w:rPr>
          <w:rFonts w:hint="cs"/>
          <w:rtl/>
        </w:rPr>
        <w:t xml:space="preserve">ולשים </w:t>
      </w:r>
      <w:bookmarkStart w:id="6470" w:name="_ETM_Q16_248780"/>
      <w:bookmarkEnd w:id="6470"/>
      <w:r>
        <w:rPr>
          <w:rFonts w:hint="cs"/>
          <w:rtl/>
        </w:rPr>
        <w:t xml:space="preserve">סימן </w:t>
      </w:r>
      <w:bookmarkStart w:id="6471" w:name="_ETM_Q16_249200"/>
      <w:bookmarkEnd w:id="6471"/>
      <w:r>
        <w:rPr>
          <w:rFonts w:hint="cs"/>
          <w:rtl/>
        </w:rPr>
        <w:t xml:space="preserve">שאלה </w:t>
      </w:r>
      <w:bookmarkStart w:id="6472" w:name="_ETM_Q16_249620"/>
      <w:bookmarkEnd w:id="6472"/>
      <w:r>
        <w:rPr>
          <w:rFonts w:hint="cs"/>
          <w:rtl/>
        </w:rPr>
        <w:t xml:space="preserve">בכלל </w:t>
      </w:r>
      <w:bookmarkStart w:id="6473" w:name="_ETM_Q16_250799"/>
      <w:bookmarkEnd w:id="6473"/>
      <w:r>
        <w:rPr>
          <w:rFonts w:hint="cs"/>
          <w:rtl/>
        </w:rPr>
        <w:t xml:space="preserve">על </w:t>
      </w:r>
      <w:bookmarkStart w:id="6474" w:name="_ETM_Q16_251009"/>
      <w:bookmarkEnd w:id="6474"/>
      <w:r>
        <w:rPr>
          <w:rFonts w:hint="cs"/>
          <w:rtl/>
        </w:rPr>
        <w:t xml:space="preserve">היושרה </w:t>
      </w:r>
      <w:bookmarkStart w:id="6475" w:name="_ETM_Q16_251490"/>
      <w:bookmarkEnd w:id="6475"/>
      <w:r>
        <w:rPr>
          <w:rFonts w:hint="cs"/>
          <w:rtl/>
        </w:rPr>
        <w:t xml:space="preserve">של </w:t>
      </w:r>
      <w:bookmarkStart w:id="6476" w:name="_ETM_Q16_251670"/>
      <w:bookmarkEnd w:id="6476"/>
      <w:r>
        <w:rPr>
          <w:rFonts w:hint="cs"/>
          <w:rtl/>
        </w:rPr>
        <w:t xml:space="preserve">תהליך </w:t>
      </w:r>
      <w:bookmarkStart w:id="6477" w:name="_ETM_Q16_252060"/>
      <w:bookmarkEnd w:id="6477"/>
      <w:r>
        <w:rPr>
          <w:rFonts w:hint="cs"/>
          <w:rtl/>
        </w:rPr>
        <w:t xml:space="preserve">הבחירה, </w:t>
      </w:r>
      <w:bookmarkStart w:id="6478" w:name="_ETM_Q16_252990"/>
      <w:bookmarkEnd w:id="6478"/>
      <w:r>
        <w:rPr>
          <w:rFonts w:hint="cs"/>
          <w:rtl/>
        </w:rPr>
        <w:t xml:space="preserve">אני </w:t>
      </w:r>
      <w:bookmarkStart w:id="6479" w:name="_ETM_Q16_253229"/>
      <w:bookmarkEnd w:id="6479"/>
      <w:r>
        <w:rPr>
          <w:rFonts w:hint="cs"/>
          <w:rtl/>
        </w:rPr>
        <w:t xml:space="preserve">אומר </w:t>
      </w:r>
      <w:bookmarkStart w:id="6480" w:name="_ETM_Q16_253409"/>
      <w:bookmarkEnd w:id="6480"/>
      <w:r>
        <w:rPr>
          <w:rFonts w:hint="cs"/>
          <w:rtl/>
        </w:rPr>
        <w:t>שזאת</w:t>
      </w:r>
      <w:bookmarkStart w:id="6481" w:name="_ETM_Q16_253619"/>
      <w:bookmarkStart w:id="6482" w:name="_ETM_Q16_254009"/>
      <w:bookmarkEnd w:id="6481"/>
      <w:bookmarkEnd w:id="6482"/>
      <w:r>
        <w:rPr>
          <w:rFonts w:hint="cs"/>
          <w:rtl/>
        </w:rPr>
        <w:t xml:space="preserve"> </w:t>
      </w:r>
      <w:bookmarkStart w:id="6483" w:name="_ETM_Q16_254159"/>
      <w:bookmarkEnd w:id="6483"/>
      <w:r>
        <w:rPr>
          <w:rFonts w:hint="cs"/>
          <w:rtl/>
        </w:rPr>
        <w:t xml:space="preserve">עננה </w:t>
      </w:r>
      <w:bookmarkStart w:id="6484" w:name="_ETM_Q16_255000"/>
      <w:bookmarkEnd w:id="6484"/>
      <w:r>
        <w:rPr>
          <w:rFonts w:hint="cs"/>
          <w:rtl/>
        </w:rPr>
        <w:t xml:space="preserve">שלא </w:t>
      </w:r>
      <w:bookmarkStart w:id="6485" w:name="_ETM_Q16_255299"/>
      <w:bookmarkEnd w:id="6485"/>
      <w:r>
        <w:rPr>
          <w:rFonts w:hint="cs"/>
          <w:rtl/>
        </w:rPr>
        <w:t xml:space="preserve">אנחנו </w:t>
      </w:r>
      <w:bookmarkStart w:id="6486" w:name="_ETM_Q16_255630"/>
      <w:bookmarkEnd w:id="6486"/>
      <w:r>
        <w:rPr>
          <w:rFonts w:hint="cs"/>
          <w:rtl/>
        </w:rPr>
        <w:t xml:space="preserve">שמנו </w:t>
      </w:r>
      <w:bookmarkStart w:id="6487" w:name="_ETM_Q16_255959"/>
      <w:bookmarkEnd w:id="6487"/>
      <w:r>
        <w:rPr>
          <w:rFonts w:hint="cs"/>
          <w:rtl/>
        </w:rPr>
        <w:t xml:space="preserve">אותה; </w:t>
      </w:r>
      <w:bookmarkStart w:id="6488" w:name="_ETM_Q16_256800"/>
      <w:bookmarkEnd w:id="6488"/>
      <w:r>
        <w:rPr>
          <w:rFonts w:hint="cs"/>
          <w:rtl/>
        </w:rPr>
        <w:t xml:space="preserve">העננה </w:t>
      </w:r>
      <w:bookmarkStart w:id="6489" w:name="_ETM_Q16_257340"/>
      <w:bookmarkEnd w:id="6489"/>
      <w:r>
        <w:rPr>
          <w:rFonts w:hint="cs"/>
          <w:rtl/>
        </w:rPr>
        <w:t xml:space="preserve">הזאת </w:t>
      </w:r>
      <w:bookmarkStart w:id="6490" w:name="_ETM_Q16_258270"/>
      <w:bookmarkEnd w:id="6490"/>
      <w:r>
        <w:rPr>
          <w:rFonts w:hint="cs"/>
          <w:rtl/>
        </w:rPr>
        <w:t xml:space="preserve">נמצאת </w:t>
      </w:r>
      <w:bookmarkStart w:id="6491" w:name="_ETM_Q16_258780"/>
      <w:bookmarkEnd w:id="6491"/>
      <w:r>
        <w:rPr>
          <w:rFonts w:hint="cs"/>
          <w:rtl/>
        </w:rPr>
        <w:t xml:space="preserve">בכל </w:t>
      </w:r>
      <w:bookmarkStart w:id="6492" w:name="_ETM_Q16_259170"/>
      <w:bookmarkEnd w:id="6492"/>
      <w:r>
        <w:rPr>
          <w:rFonts w:hint="cs"/>
          <w:rtl/>
        </w:rPr>
        <w:t xml:space="preserve">מקום </w:t>
      </w:r>
      <w:bookmarkStart w:id="6493" w:name="_ETM_Q16_259590"/>
      <w:bookmarkEnd w:id="6493"/>
      <w:r>
        <w:rPr>
          <w:rFonts w:hint="cs"/>
          <w:rtl/>
        </w:rPr>
        <w:t xml:space="preserve">בדיון </w:t>
      </w:r>
      <w:bookmarkStart w:id="6494" w:name="_ETM_Q16_260100"/>
      <w:bookmarkEnd w:id="6494"/>
      <w:r>
        <w:rPr>
          <w:rFonts w:hint="cs"/>
          <w:rtl/>
        </w:rPr>
        <w:t xml:space="preserve">הציבורי </w:t>
      </w:r>
      <w:bookmarkStart w:id="6495" w:name="_ETM_Q16_260640"/>
      <w:bookmarkEnd w:id="6495"/>
      <w:r>
        <w:rPr>
          <w:rFonts w:hint="cs"/>
          <w:rtl/>
        </w:rPr>
        <w:t xml:space="preserve">שמאחורי </w:t>
      </w:r>
      <w:bookmarkStart w:id="6496" w:name="_ETM_Q16_261209"/>
      <w:bookmarkEnd w:id="6496"/>
      <w:r>
        <w:rPr>
          <w:rFonts w:hint="cs"/>
          <w:rtl/>
        </w:rPr>
        <w:t xml:space="preserve">הקלעים </w:t>
      </w:r>
      <w:bookmarkStart w:id="6497" w:name="_ETM_Q16_261660"/>
      <w:bookmarkEnd w:id="6497"/>
      <w:r>
        <w:rPr>
          <w:rFonts w:hint="cs"/>
          <w:rtl/>
        </w:rPr>
        <w:t xml:space="preserve">על </w:t>
      </w:r>
      <w:bookmarkStart w:id="6498" w:name="_ETM_Q16_261810"/>
      <w:bookmarkEnd w:id="6498"/>
      <w:r>
        <w:rPr>
          <w:rFonts w:hint="cs"/>
          <w:rtl/>
        </w:rPr>
        <w:t xml:space="preserve">דילים </w:t>
      </w:r>
      <w:bookmarkStart w:id="6499" w:name="_ETM_Q16_262200"/>
      <w:bookmarkEnd w:id="6499"/>
      <w:r>
        <w:rPr>
          <w:rFonts w:hint="cs"/>
          <w:rtl/>
        </w:rPr>
        <w:t xml:space="preserve">כאלה </w:t>
      </w:r>
      <w:bookmarkStart w:id="6500" w:name="_ETM_Q16_262560"/>
      <w:bookmarkEnd w:id="6500"/>
      <w:r>
        <w:rPr>
          <w:rFonts w:hint="cs"/>
          <w:rtl/>
        </w:rPr>
        <w:t xml:space="preserve">ואחרים. </w:t>
      </w:r>
      <w:bookmarkStart w:id="6501" w:name="_ETM_Q16_263840"/>
      <w:bookmarkEnd w:id="6501"/>
      <w:r>
        <w:rPr>
          <w:rFonts w:hint="cs"/>
          <w:rtl/>
        </w:rPr>
        <w:t xml:space="preserve">כשיש </w:t>
      </w:r>
      <w:bookmarkStart w:id="6502" w:name="_ETM_Q16_264439"/>
      <w:bookmarkEnd w:id="6502"/>
      <w:r>
        <w:rPr>
          <w:rFonts w:hint="cs"/>
          <w:rtl/>
        </w:rPr>
        <w:t xml:space="preserve">שתי </w:t>
      </w:r>
      <w:bookmarkStart w:id="6503" w:name="_ETM_Q16_264679"/>
      <w:bookmarkEnd w:id="6503"/>
      <w:r>
        <w:rPr>
          <w:rFonts w:hint="cs"/>
          <w:rtl/>
        </w:rPr>
        <w:t xml:space="preserve">ברירות </w:t>
      </w:r>
      <w:bookmarkStart w:id="6504" w:name="_ETM_Q16_265340"/>
      <w:bookmarkStart w:id="6505" w:name="_ETM_Q16_265909"/>
      <w:bookmarkEnd w:id="6504"/>
      <w:bookmarkEnd w:id="6505"/>
      <w:r>
        <w:rPr>
          <w:rFonts w:hint="cs"/>
          <w:rtl/>
        </w:rPr>
        <w:t xml:space="preserve">רעות או </w:t>
      </w:r>
      <w:bookmarkStart w:id="6506" w:name="_ETM_Q16_266030"/>
      <w:bookmarkEnd w:id="6506"/>
      <w:r>
        <w:rPr>
          <w:rFonts w:hint="cs"/>
          <w:rtl/>
        </w:rPr>
        <w:t xml:space="preserve">ברירות </w:t>
      </w:r>
      <w:bookmarkStart w:id="6507" w:name="_ETM_Q16_266539"/>
      <w:bookmarkEnd w:id="6507"/>
      <w:r>
        <w:rPr>
          <w:rFonts w:hint="cs"/>
          <w:rtl/>
        </w:rPr>
        <w:t xml:space="preserve">פחות </w:t>
      </w:r>
      <w:bookmarkStart w:id="6508" w:name="_ETM_Q16_266899"/>
      <w:bookmarkEnd w:id="6508"/>
      <w:r>
        <w:rPr>
          <w:rFonts w:hint="cs"/>
          <w:rtl/>
        </w:rPr>
        <w:t xml:space="preserve">טובות, </w:t>
      </w:r>
      <w:bookmarkStart w:id="6509" w:name="_ETM_Q16_268000"/>
      <w:bookmarkEnd w:id="6509"/>
      <w:r>
        <w:rPr>
          <w:rFonts w:hint="cs"/>
          <w:rtl/>
        </w:rPr>
        <w:t xml:space="preserve">אני </w:t>
      </w:r>
      <w:bookmarkStart w:id="6510" w:name="_ETM_Q16_268360"/>
      <w:bookmarkEnd w:id="6510"/>
      <w:r>
        <w:rPr>
          <w:rFonts w:hint="cs"/>
          <w:rtl/>
        </w:rPr>
        <w:t xml:space="preserve">תמיד </w:t>
      </w:r>
      <w:bookmarkStart w:id="6511" w:name="_ETM_Q16_268659"/>
      <w:bookmarkEnd w:id="6511"/>
      <w:r>
        <w:rPr>
          <w:rFonts w:hint="cs"/>
          <w:rtl/>
        </w:rPr>
        <w:t xml:space="preserve">ממליץ </w:t>
      </w:r>
      <w:bookmarkStart w:id="6512" w:name="_ETM_Q16_269020"/>
      <w:bookmarkEnd w:id="6512"/>
      <w:r>
        <w:rPr>
          <w:rFonts w:hint="cs"/>
          <w:rtl/>
        </w:rPr>
        <w:t xml:space="preserve">בכל </w:t>
      </w:r>
      <w:bookmarkStart w:id="6513" w:name="_ETM_Q16_269380"/>
      <w:bookmarkEnd w:id="6513"/>
      <w:r>
        <w:rPr>
          <w:rFonts w:hint="cs"/>
          <w:rtl/>
        </w:rPr>
        <w:t xml:space="preserve">מקרה </w:t>
      </w:r>
      <w:bookmarkStart w:id="6514" w:name="_ETM_Q16_269830"/>
      <w:bookmarkEnd w:id="6514"/>
      <w:r>
        <w:rPr>
          <w:rFonts w:hint="cs"/>
          <w:rtl/>
        </w:rPr>
        <w:t xml:space="preserve">להסתכל </w:t>
      </w:r>
      <w:bookmarkStart w:id="6515" w:name="_ETM_Q16_270369"/>
      <w:bookmarkEnd w:id="6515"/>
      <w:r>
        <w:rPr>
          <w:rFonts w:hint="cs"/>
          <w:rtl/>
        </w:rPr>
        <w:t xml:space="preserve">ישר </w:t>
      </w:r>
      <w:bookmarkStart w:id="6516" w:name="_ETM_Q16_271299"/>
      <w:bookmarkEnd w:id="6516"/>
      <w:r>
        <w:rPr>
          <w:rFonts w:hint="cs"/>
          <w:rtl/>
        </w:rPr>
        <w:t>ול</w:t>
      </w:r>
      <w:bookmarkStart w:id="6517" w:name="_ETM_Q16_271600"/>
      <w:bookmarkStart w:id="6518" w:name="_ETM_Q16_271720"/>
      <w:bookmarkEnd w:id="6517"/>
      <w:bookmarkEnd w:id="6518"/>
      <w:r>
        <w:rPr>
          <w:rFonts w:hint="cs"/>
          <w:rtl/>
        </w:rPr>
        <w:t xml:space="preserve">לכת על </w:t>
      </w:r>
      <w:bookmarkStart w:id="6519" w:name="_ETM_Q16_271780"/>
      <w:bookmarkStart w:id="6520" w:name="_ETM_Q16_272560"/>
      <w:bookmarkEnd w:id="6519"/>
      <w:bookmarkEnd w:id="6520"/>
      <w:r>
        <w:rPr>
          <w:rFonts w:hint="cs"/>
          <w:rtl/>
        </w:rPr>
        <w:t xml:space="preserve">הברירה – </w:t>
      </w:r>
      <w:bookmarkStart w:id="6521" w:name="_ETM_Q16_294249"/>
      <w:bookmarkStart w:id="6522" w:name="_ETM_Q16_294329"/>
      <w:bookmarkEnd w:id="6521"/>
      <w:bookmarkEnd w:id="6522"/>
      <w:r>
        <w:rPr>
          <w:rFonts w:hint="cs"/>
          <w:rtl/>
        </w:rPr>
        <w:t xml:space="preserve">מה </w:t>
      </w:r>
      <w:bookmarkStart w:id="6523" w:name="_ETM_Q16_272890"/>
      <w:bookmarkEnd w:id="6523"/>
      <w:r>
        <w:rPr>
          <w:rFonts w:hint="cs"/>
          <w:rtl/>
        </w:rPr>
        <w:t xml:space="preserve">שהיה </w:t>
      </w:r>
      <w:bookmarkStart w:id="6524" w:name="_ETM_Q16_273459"/>
      <w:bookmarkEnd w:id="6524"/>
      <w:r>
        <w:rPr>
          <w:rFonts w:hint="cs"/>
          <w:rtl/>
        </w:rPr>
        <w:t xml:space="preserve">צריך </w:t>
      </w:r>
      <w:bookmarkStart w:id="6525" w:name="_ETM_Q16_273700"/>
      <w:bookmarkEnd w:id="6525"/>
      <w:r>
        <w:rPr>
          <w:rFonts w:hint="cs"/>
          <w:rtl/>
        </w:rPr>
        <w:t xml:space="preserve">להיות </w:t>
      </w:r>
      <w:bookmarkStart w:id="6526" w:name="_ETM_Q16_274000"/>
      <w:bookmarkEnd w:id="6526"/>
      <w:r>
        <w:rPr>
          <w:rFonts w:hint="cs"/>
          <w:rtl/>
        </w:rPr>
        <w:t xml:space="preserve">ומה </w:t>
      </w:r>
      <w:bookmarkStart w:id="6527" w:name="_ETM_Q16_274209"/>
      <w:bookmarkEnd w:id="6527"/>
      <w:r>
        <w:rPr>
          <w:rFonts w:hint="cs"/>
          <w:rtl/>
        </w:rPr>
        <w:t xml:space="preserve">שצריך </w:t>
      </w:r>
      <w:bookmarkStart w:id="6528" w:name="_ETM_Q16_274450"/>
      <w:bookmarkEnd w:id="6528"/>
      <w:r>
        <w:rPr>
          <w:rFonts w:hint="cs"/>
          <w:rtl/>
        </w:rPr>
        <w:t xml:space="preserve">להיות. </w:t>
      </w:r>
      <w:bookmarkStart w:id="6529" w:name="_ETM_Q16_275770"/>
      <w:bookmarkEnd w:id="6529"/>
      <w:r>
        <w:rPr>
          <w:rFonts w:hint="cs"/>
          <w:rtl/>
        </w:rPr>
        <w:t xml:space="preserve">כל </w:t>
      </w:r>
      <w:bookmarkStart w:id="6530" w:name="_ETM_Q16_276069"/>
      <w:bookmarkEnd w:id="6530"/>
      <w:r>
        <w:rPr>
          <w:rFonts w:hint="cs"/>
          <w:rtl/>
        </w:rPr>
        <w:t xml:space="preserve">הטיעונים </w:t>
      </w:r>
      <w:bookmarkStart w:id="6531" w:name="_ETM_Q16_276610"/>
      <w:bookmarkEnd w:id="6531"/>
      <w:r>
        <w:rPr>
          <w:rFonts w:hint="cs"/>
          <w:rtl/>
        </w:rPr>
        <w:t xml:space="preserve">האחרים </w:t>
      </w:r>
      <w:bookmarkStart w:id="6532" w:name="_ETM_Q16_277060"/>
      <w:bookmarkEnd w:id="6532"/>
      <w:r>
        <w:rPr>
          <w:rFonts w:hint="cs"/>
          <w:rtl/>
        </w:rPr>
        <w:t xml:space="preserve">הם </w:t>
      </w:r>
      <w:bookmarkStart w:id="6533" w:name="_ETM_Q16_277180"/>
      <w:bookmarkEnd w:id="6533"/>
      <w:r>
        <w:rPr>
          <w:rFonts w:hint="cs"/>
          <w:rtl/>
        </w:rPr>
        <w:t xml:space="preserve">טיעונים </w:t>
      </w:r>
      <w:bookmarkStart w:id="6534" w:name="_ETM_Q16_277690"/>
      <w:bookmarkEnd w:id="6534"/>
      <w:r>
        <w:rPr>
          <w:rFonts w:hint="cs"/>
          <w:rtl/>
        </w:rPr>
        <w:t xml:space="preserve">שבסוף </w:t>
      </w:r>
      <w:bookmarkStart w:id="6535" w:name="_ETM_Q16_278140"/>
      <w:bookmarkEnd w:id="6535"/>
      <w:r>
        <w:rPr>
          <w:rFonts w:hint="cs"/>
          <w:rtl/>
        </w:rPr>
        <w:t xml:space="preserve">שמים </w:t>
      </w:r>
      <w:bookmarkStart w:id="6536" w:name="_ETM_Q16_278470"/>
      <w:bookmarkEnd w:id="6536"/>
      <w:r>
        <w:rPr>
          <w:rFonts w:hint="cs"/>
          <w:rtl/>
        </w:rPr>
        <w:t xml:space="preserve">סימן </w:t>
      </w:r>
      <w:bookmarkStart w:id="6537" w:name="_ETM_Q16_278920"/>
      <w:bookmarkEnd w:id="6537"/>
      <w:r>
        <w:rPr>
          <w:rFonts w:hint="cs"/>
          <w:rtl/>
        </w:rPr>
        <w:t xml:space="preserve">שאלה </w:t>
      </w:r>
      <w:bookmarkStart w:id="6538" w:name="_ETM_Q16_280060"/>
      <w:bookmarkEnd w:id="6538"/>
      <w:r>
        <w:rPr>
          <w:rFonts w:hint="cs"/>
          <w:rtl/>
        </w:rPr>
        <w:t xml:space="preserve">אמיתי </w:t>
      </w:r>
      <w:bookmarkStart w:id="6539" w:name="_ETM_Q16_281150"/>
      <w:bookmarkEnd w:id="6539"/>
      <w:r>
        <w:rPr>
          <w:rFonts w:hint="cs"/>
          <w:rtl/>
        </w:rPr>
        <w:t xml:space="preserve">על </w:t>
      </w:r>
      <w:bookmarkStart w:id="6540" w:name="_ETM_Q16_281330"/>
      <w:bookmarkEnd w:id="6540"/>
      <w:r>
        <w:rPr>
          <w:rFonts w:hint="cs"/>
          <w:rtl/>
        </w:rPr>
        <w:t xml:space="preserve">בחירתם </w:t>
      </w:r>
      <w:bookmarkStart w:id="6541" w:name="_ETM_Q16_281930"/>
      <w:bookmarkEnd w:id="6541"/>
      <w:r>
        <w:rPr>
          <w:rFonts w:hint="cs"/>
          <w:rtl/>
        </w:rPr>
        <w:t xml:space="preserve">של </w:t>
      </w:r>
      <w:bookmarkStart w:id="6542" w:name="_ETM_Q16_282110"/>
      <w:bookmarkEnd w:id="6542"/>
      <w:r>
        <w:rPr>
          <w:rFonts w:hint="cs"/>
          <w:rtl/>
        </w:rPr>
        <w:t xml:space="preserve">הרבנים </w:t>
      </w:r>
      <w:bookmarkStart w:id="6543" w:name="_ETM_Q16_282500"/>
      <w:bookmarkEnd w:id="6543"/>
      <w:r>
        <w:rPr>
          <w:rFonts w:hint="cs"/>
          <w:rtl/>
        </w:rPr>
        <w:t xml:space="preserve">הראשיים. </w:t>
      </w:r>
      <w:bookmarkStart w:id="6544" w:name="_ETM_Q16_283730"/>
      <w:bookmarkEnd w:id="6544"/>
      <w:r>
        <w:rPr>
          <w:rFonts w:hint="cs"/>
          <w:rtl/>
        </w:rPr>
        <w:t xml:space="preserve">אני חושב </w:t>
      </w:r>
      <w:bookmarkStart w:id="6545" w:name="_ETM_Q16_283940"/>
      <w:bookmarkEnd w:id="6545"/>
      <w:r>
        <w:rPr>
          <w:rFonts w:hint="cs"/>
          <w:rtl/>
        </w:rPr>
        <w:t xml:space="preserve">שהתהליך </w:t>
      </w:r>
      <w:bookmarkStart w:id="6546" w:name="_ETM_Q16_284450"/>
      <w:bookmarkEnd w:id="6546"/>
      <w:r>
        <w:rPr>
          <w:rFonts w:hint="cs"/>
          <w:rtl/>
        </w:rPr>
        <w:t xml:space="preserve">הזה </w:t>
      </w:r>
      <w:bookmarkStart w:id="6547" w:name="_ETM_Q16_284600"/>
      <w:bookmarkEnd w:id="6547"/>
      <w:r>
        <w:rPr>
          <w:rFonts w:hint="cs"/>
          <w:rtl/>
        </w:rPr>
        <w:t xml:space="preserve">הוא </w:t>
      </w:r>
      <w:bookmarkStart w:id="6548" w:name="_ETM_Q16_284690"/>
      <w:bookmarkEnd w:id="6548"/>
      <w:r>
        <w:rPr>
          <w:rFonts w:hint="cs"/>
          <w:rtl/>
        </w:rPr>
        <w:t xml:space="preserve">לא </w:t>
      </w:r>
      <w:bookmarkStart w:id="6549" w:name="_ETM_Q16_284840"/>
      <w:bookmarkEnd w:id="6549"/>
      <w:r>
        <w:rPr>
          <w:rFonts w:hint="cs"/>
          <w:rtl/>
        </w:rPr>
        <w:t xml:space="preserve">נכון </w:t>
      </w:r>
      <w:bookmarkStart w:id="6550" w:name="_ETM_Q16_285260"/>
      <w:bookmarkEnd w:id="6550"/>
      <w:r>
        <w:rPr>
          <w:rFonts w:hint="cs"/>
          <w:rtl/>
        </w:rPr>
        <w:t xml:space="preserve">קודם </w:t>
      </w:r>
      <w:bookmarkStart w:id="6551" w:name="_ETM_Q16_285620"/>
      <w:bookmarkEnd w:id="6551"/>
      <w:r>
        <w:rPr>
          <w:rFonts w:hint="cs"/>
          <w:rtl/>
        </w:rPr>
        <w:t xml:space="preserve">כול </w:t>
      </w:r>
      <w:bookmarkStart w:id="6552" w:name="_ETM_Q16_285890"/>
      <w:bookmarkEnd w:id="6552"/>
      <w:r>
        <w:rPr>
          <w:rFonts w:hint="cs"/>
          <w:rtl/>
        </w:rPr>
        <w:t xml:space="preserve">למוסד </w:t>
      </w:r>
      <w:bookmarkStart w:id="6553" w:name="_ETM_Q16_286310"/>
      <w:bookmarkEnd w:id="6553"/>
      <w:r>
        <w:rPr>
          <w:rFonts w:hint="cs"/>
          <w:rtl/>
        </w:rPr>
        <w:t xml:space="preserve">הרבנות </w:t>
      </w:r>
      <w:bookmarkStart w:id="6554" w:name="_ETM_Q16_286700"/>
      <w:bookmarkEnd w:id="6554"/>
      <w:r>
        <w:rPr>
          <w:rFonts w:hint="cs"/>
          <w:rtl/>
        </w:rPr>
        <w:t xml:space="preserve">הראשית. </w:t>
      </w:r>
      <w:bookmarkStart w:id="6555" w:name="_ETM_Q16_287000"/>
      <w:bookmarkEnd w:id="6555"/>
      <w:r>
        <w:rPr>
          <w:rFonts w:hint="cs"/>
          <w:rtl/>
        </w:rPr>
        <w:t xml:space="preserve">אני </w:t>
      </w:r>
      <w:bookmarkStart w:id="6556" w:name="_ETM_Q16_287150"/>
      <w:bookmarkEnd w:id="6556"/>
      <w:r>
        <w:rPr>
          <w:rFonts w:hint="cs"/>
          <w:rtl/>
        </w:rPr>
        <w:t xml:space="preserve">אומר </w:t>
      </w:r>
      <w:bookmarkStart w:id="6557" w:name="_ETM_Q16_287270"/>
      <w:bookmarkEnd w:id="6557"/>
      <w:r>
        <w:rPr>
          <w:rFonts w:hint="cs"/>
          <w:rtl/>
        </w:rPr>
        <w:t xml:space="preserve">עוד </w:t>
      </w:r>
      <w:bookmarkStart w:id="6558" w:name="_ETM_Q16_287390"/>
      <w:bookmarkEnd w:id="6558"/>
      <w:r>
        <w:rPr>
          <w:rFonts w:hint="cs"/>
          <w:rtl/>
        </w:rPr>
        <w:t xml:space="preserve">פעם, </w:t>
      </w:r>
      <w:bookmarkStart w:id="6559" w:name="_ETM_Q16_287780"/>
      <w:bookmarkEnd w:id="6559"/>
      <w:r>
        <w:rPr>
          <w:rFonts w:hint="cs"/>
          <w:rtl/>
        </w:rPr>
        <w:t xml:space="preserve">אינני </w:t>
      </w:r>
      <w:bookmarkStart w:id="6560" w:name="_ETM_Q16_288200"/>
      <w:bookmarkEnd w:id="6560"/>
      <w:r>
        <w:rPr>
          <w:rFonts w:hint="cs"/>
          <w:rtl/>
        </w:rPr>
        <w:t xml:space="preserve">אדם </w:t>
      </w:r>
      <w:bookmarkStart w:id="6561" w:name="_ETM_Q16_288530"/>
      <w:bookmarkEnd w:id="6561"/>
      <w:r>
        <w:rPr>
          <w:rFonts w:hint="cs"/>
          <w:rtl/>
        </w:rPr>
        <w:t xml:space="preserve">דתי, </w:t>
      </w:r>
      <w:bookmarkStart w:id="6562" w:name="_ETM_Q16_289100"/>
      <w:bookmarkEnd w:id="6562"/>
      <w:r>
        <w:rPr>
          <w:rFonts w:hint="cs"/>
          <w:rtl/>
        </w:rPr>
        <w:t xml:space="preserve">אבל </w:t>
      </w:r>
      <w:bookmarkStart w:id="6563" w:name="_ETM_Q16_289310"/>
      <w:bookmarkEnd w:id="6563"/>
      <w:r>
        <w:rPr>
          <w:rFonts w:hint="cs"/>
          <w:rtl/>
        </w:rPr>
        <w:t xml:space="preserve">זה </w:t>
      </w:r>
      <w:bookmarkStart w:id="6564" w:name="_ETM_Q16_289460"/>
      <w:bookmarkEnd w:id="6564"/>
      <w:r>
        <w:rPr>
          <w:rFonts w:hint="cs"/>
          <w:rtl/>
        </w:rPr>
        <w:t xml:space="preserve">מוסד </w:t>
      </w:r>
      <w:bookmarkStart w:id="6565" w:name="_ETM_Q16_289820"/>
      <w:bookmarkEnd w:id="6565"/>
      <w:r>
        <w:rPr>
          <w:rFonts w:hint="cs"/>
          <w:rtl/>
        </w:rPr>
        <w:t xml:space="preserve">ממלכתי </w:t>
      </w:r>
      <w:bookmarkStart w:id="6566" w:name="_ETM_Q16_290420"/>
      <w:bookmarkEnd w:id="6566"/>
      <w:r>
        <w:rPr>
          <w:rFonts w:hint="cs"/>
          <w:rtl/>
        </w:rPr>
        <w:t xml:space="preserve">שאמור </w:t>
      </w:r>
      <w:bookmarkStart w:id="6567" w:name="_ETM_Q16_290810"/>
      <w:bookmarkEnd w:id="6567"/>
      <w:r>
        <w:rPr>
          <w:rFonts w:hint="cs"/>
          <w:rtl/>
        </w:rPr>
        <w:t xml:space="preserve">לשרת </w:t>
      </w:r>
      <w:bookmarkStart w:id="6568" w:name="_ETM_Q16_291229"/>
      <w:bookmarkEnd w:id="6568"/>
      <w:r>
        <w:rPr>
          <w:rFonts w:hint="cs"/>
          <w:rtl/>
        </w:rPr>
        <w:t xml:space="preserve">את </w:t>
      </w:r>
      <w:bookmarkStart w:id="6569" w:name="_ETM_Q16_291380"/>
      <w:bookmarkEnd w:id="6569"/>
      <w:r>
        <w:rPr>
          <w:rFonts w:hint="cs"/>
          <w:rtl/>
        </w:rPr>
        <w:t xml:space="preserve">כלל </w:t>
      </w:r>
      <w:bookmarkStart w:id="6570" w:name="_ETM_Q16_291620"/>
      <w:bookmarkEnd w:id="6570"/>
      <w:r>
        <w:rPr>
          <w:rFonts w:hint="cs"/>
          <w:rtl/>
        </w:rPr>
        <w:t xml:space="preserve">הציבור </w:t>
      </w:r>
      <w:bookmarkStart w:id="6571" w:name="_ETM_Q16_291920"/>
      <w:bookmarkEnd w:id="6571"/>
      <w:r>
        <w:rPr>
          <w:rFonts w:hint="cs"/>
          <w:rtl/>
        </w:rPr>
        <w:t>בישראל</w:t>
      </w:r>
      <w:bookmarkStart w:id="6572" w:name="_ETM_Q16_292790"/>
      <w:bookmarkEnd w:id="6572"/>
      <w:r w:rsidR="00D477B3">
        <w:rPr>
          <w:rFonts w:hint="cs"/>
          <w:rtl/>
        </w:rPr>
        <w:t>;</w:t>
      </w:r>
      <w:r>
        <w:rPr>
          <w:rFonts w:hint="cs"/>
          <w:rtl/>
        </w:rPr>
        <w:t xml:space="preserve"> מה </w:t>
      </w:r>
      <w:bookmarkStart w:id="6573" w:name="_ETM_Q16_293030"/>
      <w:bookmarkEnd w:id="6573"/>
      <w:r>
        <w:rPr>
          <w:rFonts w:hint="cs"/>
          <w:rtl/>
        </w:rPr>
        <w:t xml:space="preserve">יגיד </w:t>
      </w:r>
      <w:bookmarkStart w:id="6574" w:name="_ETM_Q16_293390"/>
      <w:bookmarkEnd w:id="6574"/>
      <w:r>
        <w:rPr>
          <w:rFonts w:hint="cs"/>
          <w:rtl/>
        </w:rPr>
        <w:t xml:space="preserve">האדם </w:t>
      </w:r>
      <w:bookmarkStart w:id="6575" w:name="_ETM_Q16_293930"/>
      <w:bookmarkEnd w:id="6575"/>
      <w:r>
        <w:rPr>
          <w:rFonts w:hint="cs"/>
          <w:rtl/>
        </w:rPr>
        <w:t xml:space="preserve">הדתי, </w:t>
      </w:r>
      <w:bookmarkStart w:id="6576" w:name="_ETM_Q16_295140"/>
      <w:bookmarkEnd w:id="6576"/>
      <w:r>
        <w:rPr>
          <w:rFonts w:hint="cs"/>
          <w:rtl/>
        </w:rPr>
        <w:t xml:space="preserve">החילוני, </w:t>
      </w:r>
      <w:bookmarkStart w:id="6577" w:name="_ETM_Q16_296319"/>
      <w:bookmarkEnd w:id="6577"/>
      <w:r>
        <w:rPr>
          <w:rFonts w:hint="cs"/>
          <w:rtl/>
        </w:rPr>
        <w:t xml:space="preserve">המסורתי, </w:t>
      </w:r>
      <w:bookmarkStart w:id="6578" w:name="_ETM_Q16_297490"/>
      <w:bookmarkEnd w:id="6578"/>
      <w:r>
        <w:rPr>
          <w:rFonts w:hint="cs"/>
          <w:rtl/>
        </w:rPr>
        <w:t xml:space="preserve">שנזקק </w:t>
      </w:r>
      <w:bookmarkStart w:id="6579" w:name="_ETM_Q16_298030"/>
      <w:bookmarkEnd w:id="6579"/>
      <w:r>
        <w:rPr>
          <w:rFonts w:hint="cs"/>
          <w:rtl/>
        </w:rPr>
        <w:t xml:space="preserve">לשירותים </w:t>
      </w:r>
      <w:bookmarkStart w:id="6580" w:name="_ETM_Q16_298600"/>
      <w:bookmarkEnd w:id="6580"/>
      <w:r>
        <w:rPr>
          <w:rFonts w:hint="cs"/>
          <w:rtl/>
        </w:rPr>
        <w:t xml:space="preserve">האלה, </w:t>
      </w:r>
      <w:bookmarkStart w:id="6581" w:name="_ETM_Q16_299789"/>
      <w:bookmarkEnd w:id="6581"/>
      <w:r>
        <w:rPr>
          <w:rFonts w:hint="cs"/>
          <w:rtl/>
        </w:rPr>
        <w:t xml:space="preserve">כשגם מעל </w:t>
      </w:r>
      <w:bookmarkStart w:id="6582" w:name="_ETM_Q16_300209"/>
      <w:bookmarkEnd w:id="6582"/>
      <w:r>
        <w:rPr>
          <w:rFonts w:hint="cs"/>
          <w:rtl/>
        </w:rPr>
        <w:t xml:space="preserve">הדבר </w:t>
      </w:r>
      <w:bookmarkStart w:id="6583" w:name="_ETM_Q16_300539"/>
      <w:bookmarkEnd w:id="6583"/>
      <w:r>
        <w:rPr>
          <w:rFonts w:hint="cs"/>
          <w:rtl/>
        </w:rPr>
        <w:t xml:space="preserve">הזה </w:t>
      </w:r>
      <w:bookmarkStart w:id="6584" w:name="_ETM_Q16_300779"/>
      <w:bookmarkStart w:id="6585" w:name="_ETM_Q16_301259"/>
      <w:bookmarkEnd w:id="6584"/>
      <w:bookmarkEnd w:id="6585"/>
      <w:r>
        <w:rPr>
          <w:rFonts w:hint="cs"/>
          <w:rtl/>
        </w:rPr>
        <w:t xml:space="preserve">יש </w:t>
      </w:r>
      <w:bookmarkStart w:id="6586" w:name="_ETM_Q16_301979"/>
      <w:bookmarkEnd w:id="6586"/>
      <w:r>
        <w:rPr>
          <w:rFonts w:hint="cs"/>
          <w:rtl/>
        </w:rPr>
        <w:t xml:space="preserve">צבע </w:t>
      </w:r>
      <w:bookmarkStart w:id="6587" w:name="_ETM_Q16_302400"/>
      <w:bookmarkEnd w:id="6587"/>
      <w:r>
        <w:rPr>
          <w:rFonts w:hint="cs"/>
          <w:rtl/>
        </w:rPr>
        <w:t>פוליטי?</w:t>
      </w:r>
    </w:p>
    <w:p w:rsidR="004824FD" w:rsidRDefault="004824FD" w:rsidP="004824FD">
      <w:pPr>
        <w:rPr>
          <w:rtl/>
        </w:rPr>
      </w:pPr>
      <w:bookmarkStart w:id="6588" w:name="_ETM_Q16_304098"/>
      <w:bookmarkStart w:id="6589" w:name="_ETM_Q16_304198"/>
      <w:bookmarkEnd w:id="6588"/>
      <w:bookmarkEnd w:id="6589"/>
    </w:p>
    <w:p w:rsidR="004824FD" w:rsidRDefault="004824FD" w:rsidP="004824FD">
      <w:pPr>
        <w:rPr>
          <w:rtl/>
        </w:rPr>
      </w:pPr>
      <w:bookmarkStart w:id="6590" w:name="_ETM_Q16_304337"/>
      <w:bookmarkStart w:id="6591" w:name="_ETM_Q16_304431"/>
      <w:bookmarkStart w:id="6592" w:name="_ETM_Q16_303850"/>
      <w:bookmarkEnd w:id="6590"/>
      <w:bookmarkEnd w:id="6591"/>
      <w:bookmarkEnd w:id="6592"/>
      <w:r>
        <w:rPr>
          <w:rFonts w:hint="cs"/>
          <w:rtl/>
        </w:rPr>
        <w:t xml:space="preserve">דבר </w:t>
      </w:r>
      <w:bookmarkStart w:id="6593" w:name="_ETM_Q16_304180"/>
      <w:bookmarkEnd w:id="6593"/>
      <w:r>
        <w:rPr>
          <w:rFonts w:hint="cs"/>
          <w:rtl/>
        </w:rPr>
        <w:t xml:space="preserve">נוסף. </w:t>
      </w:r>
      <w:bookmarkStart w:id="6594" w:name="_ETM_Q16_304630"/>
      <w:bookmarkStart w:id="6595" w:name="_ETM_Q16_304780"/>
      <w:bookmarkStart w:id="6596" w:name="_ETM_Q16_305140"/>
      <w:bookmarkEnd w:id="6594"/>
      <w:bookmarkEnd w:id="6595"/>
      <w:bookmarkEnd w:id="6596"/>
      <w:r>
        <w:rPr>
          <w:rFonts w:hint="cs"/>
          <w:rtl/>
        </w:rPr>
        <w:t xml:space="preserve">הרבנים </w:t>
      </w:r>
      <w:bookmarkStart w:id="6597" w:name="_ETM_Q16_305530"/>
      <w:bookmarkEnd w:id="6597"/>
      <w:r>
        <w:rPr>
          <w:rFonts w:hint="cs"/>
          <w:rtl/>
        </w:rPr>
        <w:t xml:space="preserve">הראשיים </w:t>
      </w:r>
      <w:bookmarkStart w:id="6598" w:name="_ETM_Q16_306810"/>
      <w:bookmarkStart w:id="6599" w:name="_ETM_Q16_307229"/>
      <w:bookmarkStart w:id="6600" w:name="_ETM_Q16_307500"/>
      <w:bookmarkEnd w:id="6598"/>
      <w:bookmarkEnd w:id="6599"/>
      <w:bookmarkEnd w:id="6600"/>
      <w:r>
        <w:rPr>
          <w:rFonts w:hint="cs"/>
          <w:rtl/>
        </w:rPr>
        <w:t xml:space="preserve">כל </w:t>
      </w:r>
      <w:bookmarkStart w:id="6601" w:name="_ETM_Q16_307710"/>
      <w:bookmarkEnd w:id="6601"/>
      <w:r>
        <w:rPr>
          <w:rFonts w:hint="cs"/>
          <w:rtl/>
        </w:rPr>
        <w:t xml:space="preserve">הזמן </w:t>
      </w:r>
      <w:bookmarkStart w:id="6602" w:name="_ETM_Q16_307979"/>
      <w:bookmarkEnd w:id="6602"/>
      <w:r>
        <w:rPr>
          <w:rFonts w:hint="cs"/>
          <w:rtl/>
        </w:rPr>
        <w:t xml:space="preserve">מכהנים, </w:t>
      </w:r>
      <w:bookmarkStart w:id="6603" w:name="_ETM_Q16_308519"/>
      <w:bookmarkEnd w:id="6603"/>
      <w:r>
        <w:rPr>
          <w:rFonts w:hint="cs"/>
          <w:rtl/>
        </w:rPr>
        <w:t xml:space="preserve">כל אחד מהם, </w:t>
      </w:r>
      <w:bookmarkStart w:id="6604" w:name="_ETM_Q16_308879"/>
      <w:bookmarkStart w:id="6605" w:name="_ETM_Q16_309030"/>
      <w:bookmarkStart w:id="6606" w:name="_ETM_Q16_309180"/>
      <w:bookmarkEnd w:id="6604"/>
      <w:bookmarkEnd w:id="6605"/>
      <w:bookmarkEnd w:id="6606"/>
      <w:r>
        <w:rPr>
          <w:rFonts w:hint="cs"/>
          <w:rtl/>
        </w:rPr>
        <w:t xml:space="preserve">כנשיא </w:t>
      </w:r>
      <w:bookmarkStart w:id="6607" w:name="_ETM_Q16_309480"/>
      <w:bookmarkEnd w:id="6607"/>
      <w:r>
        <w:rPr>
          <w:rFonts w:hint="cs"/>
          <w:rtl/>
        </w:rPr>
        <w:t xml:space="preserve">בית </w:t>
      </w:r>
      <w:bookmarkStart w:id="6608" w:name="_ETM_Q16_309690"/>
      <w:bookmarkEnd w:id="6608"/>
      <w:r>
        <w:rPr>
          <w:rFonts w:hint="cs"/>
          <w:rtl/>
        </w:rPr>
        <w:t xml:space="preserve">הדין </w:t>
      </w:r>
      <w:bookmarkStart w:id="6609" w:name="_ETM_Q16_309930"/>
      <w:bookmarkEnd w:id="6609"/>
      <w:r>
        <w:rPr>
          <w:rFonts w:hint="cs"/>
          <w:rtl/>
        </w:rPr>
        <w:t xml:space="preserve">הרבני </w:t>
      </w:r>
      <w:bookmarkStart w:id="6610" w:name="_ETM_Q16_310260"/>
      <w:bookmarkEnd w:id="6610"/>
      <w:r>
        <w:rPr>
          <w:rFonts w:hint="cs"/>
          <w:rtl/>
        </w:rPr>
        <w:t xml:space="preserve">הגדול. </w:t>
      </w:r>
      <w:bookmarkStart w:id="6611" w:name="_ETM_Q16_311139"/>
      <w:bookmarkEnd w:id="6611"/>
      <w:r>
        <w:rPr>
          <w:rFonts w:hint="cs"/>
          <w:rtl/>
        </w:rPr>
        <w:t xml:space="preserve">זאת </w:t>
      </w:r>
      <w:bookmarkStart w:id="6612" w:name="_ETM_Q16_311350"/>
      <w:bookmarkEnd w:id="6612"/>
      <w:r>
        <w:rPr>
          <w:rFonts w:hint="cs"/>
          <w:rtl/>
        </w:rPr>
        <w:t xml:space="preserve">משרה </w:t>
      </w:r>
      <w:bookmarkStart w:id="6613" w:name="_ETM_Q16_311800"/>
      <w:bookmarkStart w:id="6614" w:name="_ETM_Q16_312130"/>
      <w:bookmarkEnd w:id="6613"/>
      <w:bookmarkEnd w:id="6614"/>
      <w:r>
        <w:rPr>
          <w:rFonts w:hint="cs"/>
          <w:rtl/>
        </w:rPr>
        <w:t xml:space="preserve">ששווה </w:t>
      </w:r>
      <w:bookmarkStart w:id="6615" w:name="_ETM_Q16_312639"/>
      <w:bookmarkEnd w:id="6615"/>
      <w:r>
        <w:rPr>
          <w:rFonts w:hint="cs"/>
          <w:rtl/>
        </w:rPr>
        <w:t xml:space="preserve">לשופט </w:t>
      </w:r>
      <w:bookmarkStart w:id="6616" w:name="_ETM_Q16_313090"/>
      <w:bookmarkEnd w:id="6616"/>
      <w:r>
        <w:rPr>
          <w:rFonts w:hint="cs"/>
          <w:rtl/>
        </w:rPr>
        <w:t xml:space="preserve">עליון. </w:t>
      </w:r>
      <w:bookmarkStart w:id="6617" w:name="_ETM_Q16_313600"/>
      <w:bookmarkEnd w:id="6617"/>
      <w:r>
        <w:rPr>
          <w:rFonts w:hint="cs"/>
          <w:rtl/>
        </w:rPr>
        <w:t xml:space="preserve">אני </w:t>
      </w:r>
      <w:bookmarkStart w:id="6618" w:name="_ETM_Q16_313780"/>
      <w:bookmarkEnd w:id="6618"/>
      <w:r>
        <w:rPr>
          <w:rFonts w:hint="cs"/>
          <w:rtl/>
        </w:rPr>
        <w:t xml:space="preserve">זוכר </w:t>
      </w:r>
      <w:bookmarkStart w:id="6619" w:name="_ETM_Q16_314050"/>
      <w:bookmarkEnd w:id="6619"/>
      <w:r>
        <w:rPr>
          <w:rFonts w:hint="cs"/>
          <w:rtl/>
        </w:rPr>
        <w:t xml:space="preserve">כמה </w:t>
      </w:r>
      <w:bookmarkStart w:id="6620" w:name="_ETM_Q16_314290"/>
      <w:bookmarkEnd w:id="6620"/>
      <w:r>
        <w:rPr>
          <w:rFonts w:hint="cs"/>
          <w:rtl/>
        </w:rPr>
        <w:t xml:space="preserve">ויכוחים </w:t>
      </w:r>
      <w:bookmarkStart w:id="6621" w:name="_ETM_Q16_314709"/>
      <w:bookmarkEnd w:id="6621"/>
      <w:r>
        <w:rPr>
          <w:rFonts w:hint="cs"/>
          <w:rtl/>
        </w:rPr>
        <w:t xml:space="preserve">היו, </w:t>
      </w:r>
      <w:bookmarkStart w:id="6622" w:name="_ETM_Q16_314889"/>
      <w:bookmarkEnd w:id="6622"/>
      <w:r>
        <w:rPr>
          <w:rFonts w:hint="cs"/>
          <w:rtl/>
        </w:rPr>
        <w:t xml:space="preserve">מדוע </w:t>
      </w:r>
      <w:bookmarkStart w:id="6623" w:name="_ETM_Q16_315580"/>
      <w:bookmarkEnd w:id="6623"/>
      <w:r>
        <w:rPr>
          <w:rFonts w:hint="cs"/>
          <w:rtl/>
        </w:rPr>
        <w:t xml:space="preserve">מתייחסים </w:t>
      </w:r>
      <w:bookmarkStart w:id="6624" w:name="_ETM_Q16_316120"/>
      <w:bookmarkEnd w:id="6624"/>
      <w:r>
        <w:rPr>
          <w:rFonts w:hint="cs"/>
          <w:rtl/>
        </w:rPr>
        <w:t xml:space="preserve">אחרת </w:t>
      </w:r>
      <w:bookmarkStart w:id="6625" w:name="_ETM_Q16_316600"/>
      <w:bookmarkEnd w:id="6625"/>
      <w:r>
        <w:rPr>
          <w:rFonts w:hint="cs"/>
          <w:rtl/>
        </w:rPr>
        <w:t xml:space="preserve">אל </w:t>
      </w:r>
      <w:bookmarkStart w:id="6626" w:name="_ETM_Q16_316690"/>
      <w:bookmarkEnd w:id="6626"/>
      <w:r>
        <w:rPr>
          <w:rFonts w:hint="cs"/>
          <w:rtl/>
        </w:rPr>
        <w:t xml:space="preserve">שופט </w:t>
      </w:r>
      <w:bookmarkStart w:id="6627" w:name="_ETM_Q16_317050"/>
      <w:bookmarkEnd w:id="6627"/>
      <w:r>
        <w:rPr>
          <w:rFonts w:hint="cs"/>
          <w:rtl/>
        </w:rPr>
        <w:t xml:space="preserve">עליון. </w:t>
      </w:r>
      <w:bookmarkStart w:id="6628" w:name="_ETM_Q16_317530"/>
      <w:bookmarkEnd w:id="6628"/>
      <w:r>
        <w:rPr>
          <w:rFonts w:hint="cs"/>
          <w:rtl/>
        </w:rPr>
        <w:t xml:space="preserve">מדובר </w:t>
      </w:r>
      <w:bookmarkStart w:id="6629" w:name="_ETM_Q16_317980"/>
      <w:bookmarkEnd w:id="6629"/>
      <w:r>
        <w:rPr>
          <w:rFonts w:hint="cs"/>
          <w:rtl/>
        </w:rPr>
        <w:t xml:space="preserve">על </w:t>
      </w:r>
      <w:bookmarkStart w:id="6630" w:name="_ETM_Q16_318100"/>
      <w:bookmarkEnd w:id="6630"/>
      <w:r>
        <w:rPr>
          <w:rFonts w:hint="cs"/>
          <w:rtl/>
        </w:rPr>
        <w:t xml:space="preserve">תפקיד </w:t>
      </w:r>
      <w:bookmarkStart w:id="6631" w:name="_ETM_Q16_318459"/>
      <w:bookmarkEnd w:id="6631"/>
      <w:r>
        <w:rPr>
          <w:rFonts w:hint="cs"/>
          <w:rtl/>
        </w:rPr>
        <w:t xml:space="preserve">שיפוטי </w:t>
      </w:r>
      <w:bookmarkStart w:id="6632" w:name="_ETM_Q16_319240"/>
      <w:bookmarkEnd w:id="6632"/>
      <w:r>
        <w:rPr>
          <w:rFonts w:hint="cs"/>
          <w:rtl/>
        </w:rPr>
        <w:t xml:space="preserve">מן </w:t>
      </w:r>
      <w:bookmarkStart w:id="6633" w:name="_ETM_Q16_319480"/>
      <w:bookmarkEnd w:id="6633"/>
      <w:r>
        <w:rPr>
          <w:rFonts w:hint="cs"/>
          <w:rtl/>
        </w:rPr>
        <w:t xml:space="preserve">המעלה </w:t>
      </w:r>
      <w:bookmarkStart w:id="6634" w:name="_ETM_Q16_319840"/>
      <w:bookmarkEnd w:id="6634"/>
      <w:r>
        <w:rPr>
          <w:rFonts w:hint="cs"/>
          <w:rtl/>
        </w:rPr>
        <w:t xml:space="preserve">הראשונה. </w:t>
      </w:r>
      <w:bookmarkStart w:id="6635" w:name="_ETM_Q16_320769"/>
      <w:bookmarkEnd w:id="6635"/>
      <w:r>
        <w:rPr>
          <w:rFonts w:hint="cs"/>
          <w:rtl/>
        </w:rPr>
        <w:t xml:space="preserve">אז </w:t>
      </w:r>
      <w:bookmarkStart w:id="6636" w:name="_ETM_Q16_320980"/>
      <w:bookmarkEnd w:id="6636"/>
      <w:r>
        <w:rPr>
          <w:rFonts w:hint="cs"/>
          <w:rtl/>
        </w:rPr>
        <w:t xml:space="preserve">גם </w:t>
      </w:r>
      <w:bookmarkStart w:id="6637" w:name="_ETM_Q16_321189"/>
      <w:bookmarkStart w:id="6638" w:name="_ETM_Q16_321279"/>
      <w:bookmarkEnd w:id="6637"/>
      <w:bookmarkEnd w:id="6638"/>
      <w:r>
        <w:rPr>
          <w:rFonts w:hint="cs"/>
          <w:rtl/>
        </w:rPr>
        <w:t xml:space="preserve">בתפקיד </w:t>
      </w:r>
      <w:bookmarkStart w:id="6639" w:name="_ETM_Q16_321639"/>
      <w:bookmarkEnd w:id="6639"/>
      <w:r>
        <w:rPr>
          <w:rFonts w:hint="cs"/>
          <w:rtl/>
        </w:rPr>
        <w:t xml:space="preserve">השיפוטי </w:t>
      </w:r>
      <w:bookmarkStart w:id="6640" w:name="_ETM_Q16_322329"/>
      <w:bookmarkEnd w:id="6640"/>
      <w:r>
        <w:rPr>
          <w:rFonts w:hint="cs"/>
          <w:rtl/>
        </w:rPr>
        <w:t xml:space="preserve">– לא </w:t>
      </w:r>
      <w:bookmarkStart w:id="6641" w:name="_ETM_Q16_322569"/>
      <w:bookmarkEnd w:id="6641"/>
      <w:r>
        <w:rPr>
          <w:rFonts w:hint="cs"/>
          <w:rtl/>
        </w:rPr>
        <w:t xml:space="preserve">יוקרה </w:t>
      </w:r>
      <w:bookmarkStart w:id="6642" w:name="_ETM_Q16_322989"/>
      <w:bookmarkEnd w:id="6642"/>
      <w:r>
        <w:rPr>
          <w:rFonts w:hint="cs"/>
          <w:rtl/>
        </w:rPr>
        <w:t xml:space="preserve">יש </w:t>
      </w:r>
      <w:bookmarkStart w:id="6643" w:name="_ETM_Q16_323260"/>
      <w:bookmarkEnd w:id="6643"/>
      <w:r>
        <w:rPr>
          <w:rFonts w:hint="cs"/>
          <w:rtl/>
        </w:rPr>
        <w:t xml:space="preserve">שם, </w:t>
      </w:r>
      <w:bookmarkStart w:id="6644" w:name="_ETM_Q16_323829"/>
      <w:bookmarkEnd w:id="6644"/>
      <w:r>
        <w:rPr>
          <w:rFonts w:hint="cs"/>
          <w:rtl/>
        </w:rPr>
        <w:t xml:space="preserve">לא </w:t>
      </w:r>
      <w:bookmarkStart w:id="6645" w:name="_ETM_Q16_324069"/>
      <w:bookmarkEnd w:id="6645"/>
      <w:r>
        <w:rPr>
          <w:rFonts w:hint="cs"/>
          <w:rtl/>
        </w:rPr>
        <w:t xml:space="preserve">כבוד </w:t>
      </w:r>
      <w:bookmarkStart w:id="6646" w:name="_ETM_Q16_324519"/>
      <w:bookmarkEnd w:id="6646"/>
      <w:r>
        <w:rPr>
          <w:rFonts w:hint="cs"/>
          <w:rtl/>
        </w:rPr>
        <w:t xml:space="preserve">יש </w:t>
      </w:r>
      <w:bookmarkStart w:id="6647" w:name="_ETM_Q16_324760"/>
      <w:bookmarkEnd w:id="6647"/>
      <w:r>
        <w:rPr>
          <w:rFonts w:hint="cs"/>
          <w:rtl/>
        </w:rPr>
        <w:t xml:space="preserve">שם; </w:t>
      </w:r>
      <w:bookmarkStart w:id="6648" w:name="_ETM_Q16_325180"/>
      <w:bookmarkEnd w:id="6648"/>
      <w:r>
        <w:rPr>
          <w:rFonts w:hint="cs"/>
          <w:rtl/>
        </w:rPr>
        <w:t xml:space="preserve">יש </w:t>
      </w:r>
      <w:bookmarkStart w:id="6649" w:name="_ETM_Q16_325389"/>
      <w:bookmarkEnd w:id="6649"/>
      <w:r>
        <w:rPr>
          <w:rFonts w:hint="cs"/>
          <w:rtl/>
        </w:rPr>
        <w:t xml:space="preserve">שם </w:t>
      </w:r>
      <w:bookmarkStart w:id="6650" w:name="_ETM_Q16_325510"/>
      <w:bookmarkEnd w:id="6650"/>
      <w:r>
        <w:rPr>
          <w:rFonts w:hint="cs"/>
          <w:rtl/>
        </w:rPr>
        <w:t xml:space="preserve">פוליטיקה </w:t>
      </w:r>
      <w:bookmarkStart w:id="6651" w:name="_ETM_Q16_326079"/>
      <w:bookmarkEnd w:id="6651"/>
      <w:r>
        <w:rPr>
          <w:rFonts w:hint="cs"/>
          <w:rtl/>
        </w:rPr>
        <w:t>נמוכה</w:t>
      </w:r>
      <w:r w:rsidR="00D477B3">
        <w:rPr>
          <w:rFonts w:hint="cs"/>
          <w:rtl/>
        </w:rPr>
        <w:t>,</w:t>
      </w:r>
      <w:r>
        <w:rPr>
          <w:rFonts w:hint="cs"/>
          <w:rtl/>
        </w:rPr>
        <w:t xml:space="preserve"> </w:t>
      </w:r>
      <w:bookmarkStart w:id="6652" w:name="_ETM_Q16_326650"/>
      <w:bookmarkEnd w:id="6652"/>
      <w:r>
        <w:rPr>
          <w:rFonts w:hint="cs"/>
          <w:rtl/>
        </w:rPr>
        <w:t xml:space="preserve">שבסוף </w:t>
      </w:r>
      <w:bookmarkStart w:id="6653" w:name="_ETM_Q16_327099"/>
      <w:bookmarkEnd w:id="6653"/>
      <w:r>
        <w:rPr>
          <w:rFonts w:hint="cs"/>
          <w:rtl/>
        </w:rPr>
        <w:t xml:space="preserve">פוגעת </w:t>
      </w:r>
      <w:bookmarkStart w:id="6654" w:name="_ETM_Q16_327639"/>
      <w:bookmarkEnd w:id="6654"/>
      <w:r>
        <w:rPr>
          <w:rFonts w:hint="cs"/>
          <w:rtl/>
        </w:rPr>
        <w:t xml:space="preserve">במוסד </w:t>
      </w:r>
      <w:bookmarkStart w:id="6655" w:name="_ETM_Q16_328029"/>
      <w:bookmarkEnd w:id="6655"/>
      <w:r>
        <w:rPr>
          <w:rFonts w:hint="cs"/>
          <w:rtl/>
        </w:rPr>
        <w:t>הרבנות.</w:t>
      </w:r>
      <w:bookmarkStart w:id="6656" w:name="_ETM_Q16_325982"/>
      <w:bookmarkStart w:id="6657" w:name="_ETM_Q16_326091"/>
      <w:bookmarkStart w:id="6658" w:name="_ETM_Q16_326170"/>
      <w:bookmarkStart w:id="6659" w:name="_ETM_Q16_326249"/>
      <w:bookmarkStart w:id="6660" w:name="_ETM_Q16_328480"/>
      <w:bookmarkStart w:id="6661" w:name="_ETM_Q16_332603"/>
      <w:bookmarkEnd w:id="6656"/>
      <w:bookmarkEnd w:id="6657"/>
      <w:bookmarkEnd w:id="6658"/>
      <w:bookmarkEnd w:id="6659"/>
      <w:bookmarkEnd w:id="6660"/>
      <w:bookmarkEnd w:id="6661"/>
      <w:r>
        <w:rPr>
          <w:rFonts w:hint="cs"/>
          <w:rtl/>
        </w:rPr>
        <w:t xml:space="preserve"> לכן </w:t>
      </w:r>
      <w:bookmarkStart w:id="6662" w:name="_ETM_Q16_329199"/>
      <w:bookmarkStart w:id="6663" w:name="_ETM_Q16_329829"/>
      <w:bookmarkEnd w:id="6662"/>
      <w:bookmarkEnd w:id="6663"/>
      <w:r>
        <w:rPr>
          <w:rFonts w:hint="cs"/>
          <w:rtl/>
        </w:rPr>
        <w:t xml:space="preserve">ההצעה </w:t>
      </w:r>
      <w:bookmarkStart w:id="6664" w:name="_ETM_Q16_330249"/>
      <w:bookmarkEnd w:id="6664"/>
      <w:r>
        <w:rPr>
          <w:rFonts w:hint="cs"/>
          <w:rtl/>
        </w:rPr>
        <w:t xml:space="preserve">הזו </w:t>
      </w:r>
      <w:bookmarkStart w:id="6665" w:name="_ETM_Q16_330400"/>
      <w:bookmarkEnd w:id="6665"/>
      <w:r>
        <w:rPr>
          <w:rFonts w:hint="cs"/>
          <w:rtl/>
        </w:rPr>
        <w:t xml:space="preserve">היא הצעה </w:t>
      </w:r>
      <w:bookmarkStart w:id="6666" w:name="_ETM_Q16_330849"/>
      <w:bookmarkEnd w:id="6666"/>
      <w:r>
        <w:rPr>
          <w:rFonts w:hint="cs"/>
          <w:rtl/>
        </w:rPr>
        <w:t xml:space="preserve">שגויה, </w:t>
      </w:r>
      <w:bookmarkStart w:id="6667" w:name="_ETM_Q16_331840"/>
      <w:bookmarkEnd w:id="6667"/>
      <w:r>
        <w:rPr>
          <w:rFonts w:hint="cs"/>
          <w:rtl/>
        </w:rPr>
        <w:t xml:space="preserve">לא </w:t>
      </w:r>
      <w:bookmarkStart w:id="6668" w:name="_ETM_Q16_332079"/>
      <w:bookmarkEnd w:id="6668"/>
      <w:r>
        <w:rPr>
          <w:rFonts w:hint="cs"/>
          <w:rtl/>
        </w:rPr>
        <w:t xml:space="preserve">נכונה, </w:t>
      </w:r>
      <w:bookmarkStart w:id="6669" w:name="_ETM_Q16_332590"/>
      <w:bookmarkEnd w:id="6669"/>
      <w:r>
        <w:rPr>
          <w:rFonts w:hint="cs"/>
          <w:rtl/>
        </w:rPr>
        <w:t xml:space="preserve">קודם </w:t>
      </w:r>
      <w:bookmarkStart w:id="6670" w:name="_ETM_Q16_332949"/>
      <w:bookmarkEnd w:id="6670"/>
      <w:r>
        <w:rPr>
          <w:rFonts w:hint="cs"/>
          <w:rtl/>
        </w:rPr>
        <w:t xml:space="preserve">כול </w:t>
      </w:r>
      <w:bookmarkStart w:id="6671" w:name="_ETM_Q16_333159"/>
      <w:bookmarkEnd w:id="6671"/>
      <w:r>
        <w:rPr>
          <w:rFonts w:hint="cs"/>
          <w:rtl/>
        </w:rPr>
        <w:t xml:space="preserve">למוסד </w:t>
      </w:r>
      <w:bookmarkStart w:id="6672" w:name="_ETM_Q16_333489"/>
      <w:bookmarkEnd w:id="6672"/>
      <w:r>
        <w:rPr>
          <w:rFonts w:hint="cs"/>
          <w:rtl/>
        </w:rPr>
        <w:t xml:space="preserve">הרבנות. </w:t>
      </w:r>
      <w:bookmarkStart w:id="6673" w:name="_ETM_Q16_334650"/>
      <w:bookmarkEnd w:id="6673"/>
      <w:r>
        <w:rPr>
          <w:rFonts w:hint="cs"/>
          <w:rtl/>
        </w:rPr>
        <w:t xml:space="preserve">היא </w:t>
      </w:r>
      <w:bookmarkStart w:id="6674" w:name="_ETM_Q16_334829"/>
      <w:bookmarkEnd w:id="6674"/>
      <w:r>
        <w:rPr>
          <w:rFonts w:hint="cs"/>
          <w:rtl/>
        </w:rPr>
        <w:t xml:space="preserve">לא </w:t>
      </w:r>
      <w:bookmarkStart w:id="6675" w:name="_ETM_Q16_334980"/>
      <w:bookmarkEnd w:id="6675"/>
      <w:r>
        <w:rPr>
          <w:rFonts w:hint="cs"/>
          <w:rtl/>
        </w:rPr>
        <w:t xml:space="preserve">נכונה </w:t>
      </w:r>
      <w:bookmarkStart w:id="6676" w:name="_ETM_Q16_335430"/>
      <w:bookmarkEnd w:id="6676"/>
      <w:r>
        <w:rPr>
          <w:rFonts w:hint="cs"/>
          <w:rtl/>
        </w:rPr>
        <w:t xml:space="preserve">והיא </w:t>
      </w:r>
      <w:bookmarkStart w:id="6677" w:name="_ETM_Q16_335669"/>
      <w:bookmarkEnd w:id="6677"/>
      <w:r>
        <w:rPr>
          <w:rFonts w:hint="cs"/>
          <w:rtl/>
        </w:rPr>
        <w:t xml:space="preserve">לא </w:t>
      </w:r>
      <w:bookmarkStart w:id="6678" w:name="_ETM_Q16_335819"/>
      <w:bookmarkEnd w:id="6678"/>
      <w:r>
        <w:rPr>
          <w:rFonts w:hint="cs"/>
          <w:rtl/>
        </w:rPr>
        <w:t xml:space="preserve">טובה, </w:t>
      </w:r>
      <w:bookmarkStart w:id="6679" w:name="_ETM_Q16_336599"/>
      <w:bookmarkEnd w:id="6679"/>
      <w:r>
        <w:rPr>
          <w:rFonts w:hint="cs"/>
          <w:rtl/>
        </w:rPr>
        <w:t xml:space="preserve">כי </w:t>
      </w:r>
      <w:bookmarkStart w:id="6680" w:name="_ETM_Q16_336780"/>
      <w:bookmarkEnd w:id="6680"/>
      <w:r>
        <w:rPr>
          <w:rFonts w:hint="cs"/>
          <w:rtl/>
        </w:rPr>
        <w:t xml:space="preserve">היא שמה </w:t>
      </w:r>
      <w:bookmarkStart w:id="6681" w:name="_ETM_Q16_337379"/>
      <w:bookmarkEnd w:id="6681"/>
      <w:r>
        <w:rPr>
          <w:rFonts w:hint="cs"/>
          <w:rtl/>
        </w:rPr>
        <w:t xml:space="preserve">סימן </w:t>
      </w:r>
      <w:bookmarkStart w:id="6682" w:name="_ETM_Q16_337859"/>
      <w:bookmarkEnd w:id="6682"/>
      <w:r>
        <w:rPr>
          <w:rFonts w:hint="cs"/>
          <w:rtl/>
        </w:rPr>
        <w:t xml:space="preserve">שאלה </w:t>
      </w:r>
      <w:bookmarkStart w:id="6683" w:name="_ETM_Q16_338969"/>
      <w:bookmarkEnd w:id="6683"/>
      <w:r>
        <w:rPr>
          <w:rFonts w:hint="cs"/>
          <w:rtl/>
        </w:rPr>
        <w:t xml:space="preserve">על </w:t>
      </w:r>
      <w:bookmarkStart w:id="6684" w:name="_ETM_Q16_339180"/>
      <w:bookmarkEnd w:id="6684"/>
      <w:r>
        <w:rPr>
          <w:rFonts w:hint="cs"/>
          <w:rtl/>
        </w:rPr>
        <w:t xml:space="preserve">הרבנים </w:t>
      </w:r>
      <w:bookmarkStart w:id="6685" w:name="_ETM_Q16_339629"/>
      <w:bookmarkEnd w:id="6685"/>
      <w:r>
        <w:rPr>
          <w:rFonts w:hint="cs"/>
          <w:rtl/>
        </w:rPr>
        <w:t xml:space="preserve">הראשיים, </w:t>
      </w:r>
      <w:bookmarkStart w:id="6686" w:name="_ETM_Q16_340139"/>
      <w:bookmarkEnd w:id="6686"/>
      <w:r>
        <w:rPr>
          <w:rFonts w:hint="cs"/>
          <w:rtl/>
        </w:rPr>
        <w:t xml:space="preserve">וזה </w:t>
      </w:r>
      <w:bookmarkStart w:id="6687" w:name="_ETM_Q16_340409"/>
      <w:bookmarkEnd w:id="6687"/>
      <w:r>
        <w:rPr>
          <w:rFonts w:hint="cs"/>
          <w:rtl/>
        </w:rPr>
        <w:t xml:space="preserve">לא </w:t>
      </w:r>
      <w:bookmarkStart w:id="6688" w:name="_ETM_Q16_340560"/>
      <w:bookmarkEnd w:id="6688"/>
      <w:r>
        <w:rPr>
          <w:rFonts w:hint="cs"/>
          <w:rtl/>
        </w:rPr>
        <w:t xml:space="preserve">טוב </w:t>
      </w:r>
      <w:bookmarkStart w:id="6689" w:name="_ETM_Q16_340859"/>
      <w:bookmarkEnd w:id="6689"/>
      <w:r>
        <w:rPr>
          <w:rFonts w:hint="cs"/>
          <w:rtl/>
        </w:rPr>
        <w:t xml:space="preserve">שהדבר </w:t>
      </w:r>
      <w:bookmarkStart w:id="6690" w:name="_ETM_Q16_341280"/>
      <w:bookmarkEnd w:id="6690"/>
      <w:r>
        <w:rPr>
          <w:rFonts w:hint="cs"/>
          <w:rtl/>
        </w:rPr>
        <w:t xml:space="preserve">הזה </w:t>
      </w:r>
      <w:bookmarkStart w:id="6691" w:name="_ETM_Q16_341459"/>
      <w:bookmarkEnd w:id="6691"/>
      <w:r>
        <w:rPr>
          <w:rFonts w:hint="cs"/>
          <w:rtl/>
        </w:rPr>
        <w:t xml:space="preserve">יהיה </w:t>
      </w:r>
      <w:bookmarkStart w:id="6692" w:name="_ETM_Q16_341579"/>
      <w:bookmarkEnd w:id="6692"/>
      <w:r>
        <w:rPr>
          <w:rFonts w:hint="cs"/>
          <w:rtl/>
        </w:rPr>
        <w:t xml:space="preserve">כך. </w:t>
      </w:r>
      <w:bookmarkStart w:id="6693" w:name="_ETM_Q16_342779"/>
      <w:bookmarkEnd w:id="6693"/>
    </w:p>
    <w:p w:rsidR="004824FD" w:rsidRDefault="004824FD" w:rsidP="004824FD">
      <w:pPr>
        <w:rPr>
          <w:rtl/>
        </w:rPr>
      </w:pPr>
      <w:bookmarkStart w:id="6694" w:name="_ETM_Q16_338928"/>
      <w:bookmarkStart w:id="6695" w:name="_ETM_Q16_339005"/>
      <w:bookmarkEnd w:id="6694"/>
      <w:bookmarkEnd w:id="6695"/>
    </w:p>
    <w:p w:rsidR="004824FD" w:rsidRDefault="004824FD" w:rsidP="004824FD">
      <w:pPr>
        <w:rPr>
          <w:rtl/>
        </w:rPr>
      </w:pPr>
      <w:bookmarkStart w:id="6696" w:name="_ETM_Q16_339073"/>
      <w:bookmarkStart w:id="6697" w:name="_ETM_Q16_339126"/>
      <w:bookmarkEnd w:id="6696"/>
      <w:bookmarkEnd w:id="6697"/>
      <w:r>
        <w:rPr>
          <w:rFonts w:hint="cs"/>
          <w:rtl/>
        </w:rPr>
        <w:t>כש</w:t>
      </w:r>
      <w:bookmarkStart w:id="6698" w:name="_ETM_Q16_343230"/>
      <w:bookmarkEnd w:id="6698"/>
      <w:r>
        <w:rPr>
          <w:rFonts w:hint="cs"/>
          <w:rtl/>
        </w:rPr>
        <w:t xml:space="preserve">עליתי </w:t>
      </w:r>
      <w:bookmarkStart w:id="6699" w:name="_ETM_Q16_343560"/>
      <w:bookmarkEnd w:id="6699"/>
      <w:r>
        <w:rPr>
          <w:rFonts w:hint="cs"/>
          <w:rtl/>
        </w:rPr>
        <w:t xml:space="preserve">לכאן, </w:t>
      </w:r>
      <w:bookmarkStart w:id="6700" w:name="_ETM_Q16_343769"/>
      <w:bookmarkEnd w:id="6700"/>
      <w:r>
        <w:rPr>
          <w:rFonts w:hint="cs"/>
          <w:rtl/>
        </w:rPr>
        <w:t xml:space="preserve">לדוכן, </w:t>
      </w:r>
      <w:bookmarkStart w:id="6701" w:name="_ETM_Q16_345409"/>
      <w:bookmarkStart w:id="6702" w:name="_ETM_Q16_345650"/>
      <w:bookmarkEnd w:id="6701"/>
      <w:bookmarkEnd w:id="6702"/>
      <w:r>
        <w:rPr>
          <w:rFonts w:hint="cs"/>
          <w:rtl/>
        </w:rPr>
        <w:t xml:space="preserve">ניסיתי </w:t>
      </w:r>
      <w:bookmarkStart w:id="6703" w:name="_ETM_Q16_345980"/>
      <w:bookmarkEnd w:id="6703"/>
      <w:r>
        <w:rPr>
          <w:rFonts w:hint="cs"/>
          <w:rtl/>
        </w:rPr>
        <w:t xml:space="preserve">לעבור </w:t>
      </w:r>
      <w:bookmarkStart w:id="6704" w:name="_ETM_Q16_346370"/>
      <w:bookmarkStart w:id="6705" w:name="_ETM_Q16_346430"/>
      <w:bookmarkStart w:id="6706" w:name="_ETM_Q16_347299"/>
      <w:bookmarkEnd w:id="6704"/>
      <w:bookmarkEnd w:id="6705"/>
      <w:bookmarkEnd w:id="6706"/>
      <w:r>
        <w:rPr>
          <w:rFonts w:hint="cs"/>
          <w:rtl/>
        </w:rPr>
        <w:t xml:space="preserve">בעצם </w:t>
      </w:r>
      <w:bookmarkStart w:id="6707" w:name="_ETM_Q16_347599"/>
      <w:bookmarkEnd w:id="6707"/>
      <w:r>
        <w:rPr>
          <w:rFonts w:hint="cs"/>
          <w:rtl/>
        </w:rPr>
        <w:t xml:space="preserve">על </w:t>
      </w:r>
      <w:bookmarkStart w:id="6708" w:name="_ETM_Q16_347689"/>
      <w:bookmarkEnd w:id="6708"/>
      <w:r>
        <w:rPr>
          <w:rFonts w:hint="cs"/>
          <w:rtl/>
        </w:rPr>
        <w:t xml:space="preserve">מה </w:t>
      </w:r>
      <w:bookmarkStart w:id="6709" w:name="_ETM_Q16_347810"/>
      <w:bookmarkEnd w:id="6709"/>
      <w:r>
        <w:rPr>
          <w:rFonts w:hint="cs"/>
          <w:rtl/>
        </w:rPr>
        <w:t xml:space="preserve">מדברים </w:t>
      </w:r>
      <w:bookmarkStart w:id="6710" w:name="_ETM_Q16_348169"/>
      <w:bookmarkEnd w:id="6710"/>
      <w:r>
        <w:rPr>
          <w:rFonts w:hint="cs"/>
          <w:rtl/>
        </w:rPr>
        <w:t xml:space="preserve">היום. </w:t>
      </w:r>
      <w:bookmarkStart w:id="6711" w:name="_ETM_Q16_348469"/>
      <w:bookmarkEnd w:id="6711"/>
      <w:r>
        <w:rPr>
          <w:rFonts w:hint="cs"/>
          <w:rtl/>
        </w:rPr>
        <w:t xml:space="preserve">הרי </w:t>
      </w:r>
      <w:bookmarkStart w:id="6712" w:name="_ETM_Q16_349419"/>
      <w:bookmarkEnd w:id="6712"/>
      <w:r>
        <w:rPr>
          <w:rFonts w:hint="cs"/>
          <w:rtl/>
        </w:rPr>
        <w:t xml:space="preserve">אנחנו </w:t>
      </w:r>
      <w:bookmarkStart w:id="6713" w:name="_ETM_Q16_349689"/>
      <w:bookmarkEnd w:id="6713"/>
      <w:r>
        <w:rPr>
          <w:rFonts w:hint="cs"/>
          <w:rtl/>
        </w:rPr>
        <w:t xml:space="preserve">שומעים </w:t>
      </w:r>
      <w:bookmarkStart w:id="6714" w:name="_ETM_Q16_349989"/>
      <w:bookmarkEnd w:id="6714"/>
      <w:r>
        <w:rPr>
          <w:rFonts w:hint="cs"/>
          <w:rtl/>
        </w:rPr>
        <w:t xml:space="preserve">מהבוקר </w:t>
      </w:r>
      <w:bookmarkStart w:id="6715" w:name="_ETM_Q16_351579"/>
      <w:bookmarkEnd w:id="6715"/>
      <w:r>
        <w:rPr>
          <w:rFonts w:hint="cs"/>
          <w:rtl/>
        </w:rPr>
        <w:t xml:space="preserve">דברים </w:t>
      </w:r>
      <w:bookmarkStart w:id="6716" w:name="_ETM_Q16_351969"/>
      <w:bookmarkEnd w:id="6716"/>
      <w:r>
        <w:rPr>
          <w:rFonts w:hint="cs"/>
          <w:rtl/>
        </w:rPr>
        <w:t xml:space="preserve">שונים </w:t>
      </w:r>
      <w:bookmarkStart w:id="6717" w:name="_ETM_Q16_352389"/>
      <w:bookmarkEnd w:id="6717"/>
      <w:r>
        <w:rPr>
          <w:rFonts w:hint="cs"/>
          <w:rtl/>
        </w:rPr>
        <w:t xml:space="preserve">שקורים. </w:t>
      </w:r>
      <w:bookmarkStart w:id="6718" w:name="_ETM_Q16_353650"/>
      <w:bookmarkEnd w:id="6718"/>
      <w:r>
        <w:rPr>
          <w:rFonts w:hint="cs"/>
          <w:rtl/>
        </w:rPr>
        <w:t xml:space="preserve">על </w:t>
      </w:r>
      <w:bookmarkStart w:id="6719" w:name="_ETM_Q16_353859"/>
      <w:bookmarkEnd w:id="6719"/>
      <w:r>
        <w:rPr>
          <w:rFonts w:hint="cs"/>
          <w:rtl/>
        </w:rPr>
        <w:t xml:space="preserve">מה </w:t>
      </w:r>
      <w:bookmarkStart w:id="6720" w:name="_ETM_Q16_353950"/>
      <w:bookmarkEnd w:id="6720"/>
      <w:r>
        <w:rPr>
          <w:rFonts w:hint="cs"/>
          <w:rtl/>
        </w:rPr>
        <w:t xml:space="preserve">אנחנו </w:t>
      </w:r>
      <w:bookmarkStart w:id="6721" w:name="_ETM_Q16_354129"/>
      <w:bookmarkEnd w:id="6721"/>
      <w:r>
        <w:rPr>
          <w:rFonts w:hint="cs"/>
          <w:rtl/>
        </w:rPr>
        <w:t xml:space="preserve">מדברים </w:t>
      </w:r>
      <w:bookmarkStart w:id="6722" w:name="_ETM_Q16_354459"/>
      <w:bookmarkEnd w:id="6722"/>
      <w:r>
        <w:rPr>
          <w:rFonts w:hint="cs"/>
          <w:rtl/>
        </w:rPr>
        <w:t xml:space="preserve">עכשיו? </w:t>
      </w:r>
      <w:bookmarkStart w:id="6723" w:name="_ETM_Q16_355650"/>
      <w:bookmarkEnd w:id="6723"/>
      <w:r>
        <w:rPr>
          <w:rFonts w:hint="cs"/>
          <w:rtl/>
        </w:rPr>
        <w:t xml:space="preserve">אז </w:t>
      </w:r>
      <w:bookmarkStart w:id="6724" w:name="_ETM_Q16_355829"/>
      <w:bookmarkEnd w:id="6724"/>
      <w:r>
        <w:rPr>
          <w:rFonts w:hint="cs"/>
          <w:rtl/>
        </w:rPr>
        <w:t xml:space="preserve">מדברים </w:t>
      </w:r>
      <w:bookmarkStart w:id="6725" w:name="_ETM_Q16_356250"/>
      <w:bookmarkStart w:id="6726" w:name="_ETM_Q16_357000"/>
      <w:bookmarkEnd w:id="6725"/>
      <w:bookmarkEnd w:id="6726"/>
      <w:r>
        <w:rPr>
          <w:rFonts w:hint="cs"/>
          <w:rtl/>
        </w:rPr>
        <w:t xml:space="preserve">היום </w:t>
      </w:r>
      <w:bookmarkStart w:id="6727" w:name="_ETM_Q16_357810"/>
      <w:bookmarkEnd w:id="6727"/>
      <w:r>
        <w:rPr>
          <w:rFonts w:hint="cs"/>
          <w:rtl/>
        </w:rPr>
        <w:t xml:space="preserve">על </w:t>
      </w:r>
      <w:bookmarkStart w:id="6728" w:name="_ETM_Q16_357989"/>
      <w:bookmarkEnd w:id="6728"/>
      <w:r>
        <w:rPr>
          <w:rFonts w:hint="cs"/>
          <w:rtl/>
        </w:rPr>
        <w:t xml:space="preserve">חוק </w:t>
      </w:r>
      <w:bookmarkStart w:id="6729" w:name="_ETM_Q16_358200"/>
      <w:bookmarkEnd w:id="6729"/>
      <w:r>
        <w:rPr>
          <w:rFonts w:hint="cs"/>
          <w:rtl/>
        </w:rPr>
        <w:t xml:space="preserve">הרבנים </w:t>
      </w:r>
      <w:bookmarkStart w:id="6730" w:name="_ETM_Q16_358620"/>
      <w:bookmarkEnd w:id="6730"/>
      <w:r>
        <w:rPr>
          <w:rFonts w:hint="cs"/>
          <w:rtl/>
        </w:rPr>
        <w:t xml:space="preserve">הראשיים; </w:t>
      </w:r>
      <w:bookmarkStart w:id="6731" w:name="_ETM_Q16_360150"/>
      <w:bookmarkEnd w:id="6731"/>
      <w:r>
        <w:rPr>
          <w:rFonts w:hint="cs"/>
          <w:rtl/>
        </w:rPr>
        <w:t xml:space="preserve">נדבר </w:t>
      </w:r>
      <w:bookmarkStart w:id="6732" w:name="_ETM_Q16_360569"/>
      <w:bookmarkEnd w:id="6732"/>
      <w:r>
        <w:rPr>
          <w:rFonts w:hint="cs"/>
          <w:rtl/>
        </w:rPr>
        <w:t xml:space="preserve">במהלך </w:t>
      </w:r>
      <w:bookmarkStart w:id="6733" w:name="_ETM_Q16_360959"/>
      <w:bookmarkEnd w:id="6733"/>
      <w:r>
        <w:rPr>
          <w:rFonts w:hint="cs"/>
          <w:rtl/>
        </w:rPr>
        <w:t xml:space="preserve">השבוע </w:t>
      </w:r>
      <w:bookmarkStart w:id="6734" w:name="_ETM_Q16_361379"/>
      <w:bookmarkEnd w:id="6734"/>
      <w:r>
        <w:rPr>
          <w:rFonts w:hint="cs"/>
          <w:rtl/>
        </w:rPr>
        <w:t xml:space="preserve">הזה, </w:t>
      </w:r>
      <w:bookmarkStart w:id="6735" w:name="_ETM_Q16_361530"/>
      <w:bookmarkEnd w:id="6735"/>
      <w:r>
        <w:rPr>
          <w:rFonts w:hint="cs"/>
          <w:rtl/>
        </w:rPr>
        <w:t xml:space="preserve">לפחות </w:t>
      </w:r>
      <w:bookmarkStart w:id="6736" w:name="_ETM_Q16_361770"/>
      <w:bookmarkEnd w:id="6736"/>
      <w:r>
        <w:rPr>
          <w:rFonts w:hint="cs"/>
          <w:rtl/>
        </w:rPr>
        <w:t xml:space="preserve">לפי </w:t>
      </w:r>
      <w:bookmarkStart w:id="6737" w:name="_ETM_Q16_362010"/>
      <w:bookmarkEnd w:id="6737"/>
      <w:r>
        <w:rPr>
          <w:rFonts w:hint="cs"/>
          <w:rtl/>
        </w:rPr>
        <w:t xml:space="preserve">ההכרזות, </w:t>
      </w:r>
      <w:bookmarkStart w:id="6738" w:name="_ETM_Q16_362459"/>
      <w:bookmarkEnd w:id="6738"/>
      <w:r>
        <w:rPr>
          <w:rFonts w:hint="cs"/>
          <w:rtl/>
        </w:rPr>
        <w:t xml:space="preserve">על </w:t>
      </w:r>
      <w:bookmarkStart w:id="6739" w:name="_ETM_Q16_362610"/>
      <w:bookmarkEnd w:id="6739"/>
      <w:r>
        <w:rPr>
          <w:rFonts w:hint="cs"/>
          <w:rtl/>
        </w:rPr>
        <w:t>חוק</w:t>
      </w:r>
      <w:bookmarkStart w:id="6740" w:name="_ETM_Q16_362849"/>
      <w:bookmarkEnd w:id="6740"/>
      <w:r>
        <w:rPr>
          <w:rFonts w:hint="cs"/>
          <w:rtl/>
        </w:rPr>
        <w:t xml:space="preserve">-יסוד: </w:t>
      </w:r>
      <w:bookmarkStart w:id="6741" w:name="_ETM_Q16_363209"/>
      <w:bookmarkEnd w:id="6741"/>
      <w:r>
        <w:rPr>
          <w:rFonts w:hint="cs"/>
          <w:rtl/>
        </w:rPr>
        <w:t xml:space="preserve">טבריה, </w:t>
      </w:r>
      <w:bookmarkStart w:id="6742" w:name="_ETM_Q16_365340"/>
      <w:bookmarkEnd w:id="6742"/>
      <w:r>
        <w:rPr>
          <w:rFonts w:hint="cs"/>
          <w:rtl/>
        </w:rPr>
        <w:t xml:space="preserve">על </w:t>
      </w:r>
      <w:bookmarkStart w:id="6743" w:name="_ETM_Q16_365610"/>
      <w:bookmarkEnd w:id="6743"/>
      <w:r>
        <w:rPr>
          <w:rFonts w:hint="cs"/>
          <w:rtl/>
        </w:rPr>
        <w:t xml:space="preserve">אותו </w:t>
      </w:r>
      <w:bookmarkStart w:id="6744" w:name="_ETM_Q16_365820"/>
      <w:bookmarkEnd w:id="6744"/>
      <w:r>
        <w:rPr>
          <w:rFonts w:hint="cs"/>
          <w:rtl/>
        </w:rPr>
        <w:t xml:space="preserve">חוק </w:t>
      </w:r>
      <w:bookmarkStart w:id="6745" w:name="_ETM_Q16_366150"/>
      <w:bookmarkEnd w:id="6745"/>
      <w:r>
        <w:rPr>
          <w:rFonts w:hint="cs"/>
          <w:rtl/>
        </w:rPr>
        <w:t xml:space="preserve">שהוא </w:t>
      </w:r>
      <w:bookmarkStart w:id="6746" w:name="_ETM_Q16_366300"/>
      <w:bookmarkEnd w:id="6746"/>
      <w:r>
        <w:rPr>
          <w:rFonts w:hint="cs"/>
          <w:rtl/>
        </w:rPr>
        <w:t xml:space="preserve">חוק </w:t>
      </w:r>
      <w:bookmarkStart w:id="6747" w:name="_ETM_Q16_366540"/>
      <w:bookmarkEnd w:id="6747"/>
      <w:r>
        <w:rPr>
          <w:rFonts w:hint="cs"/>
          <w:rtl/>
        </w:rPr>
        <w:t xml:space="preserve">פרסונלי; </w:t>
      </w:r>
      <w:bookmarkStart w:id="6748" w:name="_ETM_Q16_368260"/>
      <w:bookmarkEnd w:id="6748"/>
      <w:r>
        <w:rPr>
          <w:rFonts w:hint="cs"/>
          <w:rtl/>
        </w:rPr>
        <w:t xml:space="preserve">עסקנו </w:t>
      </w:r>
      <w:bookmarkStart w:id="6749" w:name="_ETM_Q16_368739"/>
      <w:bookmarkEnd w:id="6749"/>
      <w:r>
        <w:rPr>
          <w:rFonts w:hint="cs"/>
          <w:rtl/>
        </w:rPr>
        <w:t xml:space="preserve">בחוק </w:t>
      </w:r>
      <w:bookmarkStart w:id="6750" w:name="_ETM_Q16_369069"/>
      <w:bookmarkEnd w:id="6750"/>
      <w:r>
        <w:rPr>
          <w:rFonts w:hint="cs"/>
          <w:rtl/>
        </w:rPr>
        <w:t xml:space="preserve">המתנות, </w:t>
      </w:r>
      <w:bookmarkStart w:id="6751" w:name="_ETM_Q16_371020"/>
      <w:bookmarkEnd w:id="6751"/>
      <w:r>
        <w:rPr>
          <w:rFonts w:hint="cs"/>
          <w:rtl/>
        </w:rPr>
        <w:t xml:space="preserve">עסקנו </w:t>
      </w:r>
      <w:bookmarkStart w:id="6752" w:name="_ETM_Q16_371800"/>
      <w:bookmarkEnd w:id="6752"/>
      <w:r>
        <w:rPr>
          <w:rFonts w:hint="cs"/>
          <w:rtl/>
        </w:rPr>
        <w:t>בכך</w:t>
      </w:r>
      <w:r w:rsidR="00D477B3">
        <w:rPr>
          <w:rFonts w:hint="cs"/>
          <w:rtl/>
        </w:rPr>
        <w:t>,</w:t>
      </w:r>
      <w:r>
        <w:rPr>
          <w:rFonts w:hint="cs"/>
          <w:rtl/>
        </w:rPr>
        <w:t xml:space="preserve"> </w:t>
      </w:r>
      <w:bookmarkStart w:id="6753" w:name="_ETM_Q16_371950"/>
      <w:bookmarkEnd w:id="6753"/>
      <w:r>
        <w:rPr>
          <w:rFonts w:hint="cs"/>
          <w:rtl/>
        </w:rPr>
        <w:t xml:space="preserve">חוק </w:t>
      </w:r>
      <w:bookmarkStart w:id="6754" w:name="_ETM_Q16_372190"/>
      <w:bookmarkEnd w:id="6754"/>
      <w:r>
        <w:rPr>
          <w:rFonts w:hint="cs"/>
          <w:rtl/>
        </w:rPr>
        <w:t xml:space="preserve">דרעי </w:t>
      </w:r>
      <w:bookmarkStart w:id="6755" w:name="_ETM_Q16_372580"/>
      <w:bookmarkEnd w:id="6755"/>
      <w:r>
        <w:rPr>
          <w:rFonts w:hint="cs"/>
          <w:rtl/>
        </w:rPr>
        <w:t xml:space="preserve">2 </w:t>
      </w:r>
      <w:bookmarkStart w:id="6756" w:name="_ETM_Q16_373810"/>
      <w:bookmarkEnd w:id="6756"/>
      <w:r>
        <w:rPr>
          <w:rFonts w:hint="cs"/>
          <w:rtl/>
        </w:rPr>
        <w:t xml:space="preserve">– עוסקים </w:t>
      </w:r>
      <w:bookmarkStart w:id="6757" w:name="_ETM_Q16_374169"/>
      <w:bookmarkEnd w:id="6757"/>
      <w:r>
        <w:rPr>
          <w:rFonts w:hint="cs"/>
          <w:rtl/>
        </w:rPr>
        <w:t xml:space="preserve">בכל </w:t>
      </w:r>
      <w:bookmarkStart w:id="6758" w:name="_ETM_Q16_374470"/>
      <w:bookmarkEnd w:id="6758"/>
      <w:r>
        <w:rPr>
          <w:rFonts w:hint="cs"/>
          <w:rtl/>
        </w:rPr>
        <w:t xml:space="preserve">הדברים </w:t>
      </w:r>
      <w:bookmarkStart w:id="6759" w:name="_ETM_Q16_374830"/>
      <w:bookmarkEnd w:id="6759"/>
      <w:r>
        <w:rPr>
          <w:rFonts w:hint="cs"/>
          <w:rtl/>
        </w:rPr>
        <w:t xml:space="preserve">למעט </w:t>
      </w:r>
      <w:bookmarkStart w:id="6760" w:name="_ETM_Q16_375190"/>
      <w:bookmarkEnd w:id="6760"/>
      <w:r>
        <w:rPr>
          <w:rFonts w:hint="cs"/>
          <w:rtl/>
        </w:rPr>
        <w:t xml:space="preserve">הדברים </w:t>
      </w:r>
      <w:bookmarkStart w:id="6761" w:name="_ETM_Q16_375519"/>
      <w:bookmarkEnd w:id="6761"/>
      <w:r>
        <w:rPr>
          <w:rFonts w:hint="cs"/>
          <w:rtl/>
        </w:rPr>
        <w:t xml:space="preserve">שחשובים </w:t>
      </w:r>
      <w:bookmarkStart w:id="6762" w:name="_ETM_Q16_376060"/>
      <w:bookmarkEnd w:id="6762"/>
      <w:r>
        <w:rPr>
          <w:rFonts w:hint="cs"/>
          <w:rtl/>
        </w:rPr>
        <w:t xml:space="preserve">לאזרחי </w:t>
      </w:r>
      <w:bookmarkStart w:id="6763" w:name="_ETM_Q16_376389"/>
      <w:bookmarkEnd w:id="6763"/>
      <w:r>
        <w:rPr>
          <w:rFonts w:hint="cs"/>
          <w:rtl/>
        </w:rPr>
        <w:t xml:space="preserve">מדינת </w:t>
      </w:r>
      <w:bookmarkStart w:id="6764" w:name="_ETM_Q16_376690"/>
      <w:bookmarkEnd w:id="6764"/>
      <w:r>
        <w:rPr>
          <w:rFonts w:hint="cs"/>
          <w:rtl/>
        </w:rPr>
        <w:t xml:space="preserve">ישראל. </w:t>
      </w:r>
      <w:bookmarkStart w:id="6765" w:name="_ETM_Q16_377530"/>
      <w:bookmarkEnd w:id="6765"/>
      <w:r>
        <w:rPr>
          <w:rFonts w:hint="cs"/>
          <w:rtl/>
        </w:rPr>
        <w:t xml:space="preserve">וזה </w:t>
      </w:r>
      <w:bookmarkStart w:id="6766" w:name="_ETM_Q16_377830"/>
      <w:bookmarkEnd w:id="6766"/>
      <w:r>
        <w:rPr>
          <w:rFonts w:hint="cs"/>
          <w:rtl/>
        </w:rPr>
        <w:t>עוד</w:t>
      </w:r>
      <w:bookmarkStart w:id="6767" w:name="_ETM_Q16_378010"/>
      <w:bookmarkEnd w:id="6767"/>
      <w:r>
        <w:rPr>
          <w:rFonts w:hint="cs"/>
          <w:rtl/>
        </w:rPr>
        <w:t xml:space="preserve"> אחד </w:t>
      </w:r>
      <w:bookmarkStart w:id="6768" w:name="_ETM_Q16_378280"/>
      <w:bookmarkEnd w:id="6768"/>
      <w:r>
        <w:rPr>
          <w:rFonts w:hint="cs"/>
          <w:rtl/>
        </w:rPr>
        <w:t xml:space="preserve">מאלה. </w:t>
      </w:r>
      <w:bookmarkStart w:id="6769" w:name="_ETM_Q16_379050"/>
      <w:bookmarkEnd w:id="6769"/>
      <w:r>
        <w:rPr>
          <w:rFonts w:hint="cs"/>
          <w:rtl/>
        </w:rPr>
        <w:t xml:space="preserve">כשכבר </w:t>
      </w:r>
      <w:bookmarkStart w:id="6770" w:name="_ETM_Q16_379379"/>
      <w:bookmarkEnd w:id="6770"/>
      <w:r>
        <w:rPr>
          <w:rFonts w:hint="cs"/>
          <w:rtl/>
        </w:rPr>
        <w:t xml:space="preserve">עוסקים </w:t>
      </w:r>
      <w:bookmarkStart w:id="6771" w:name="_ETM_Q16_379739"/>
      <w:bookmarkEnd w:id="6771"/>
      <w:r>
        <w:rPr>
          <w:rFonts w:hint="cs"/>
          <w:rtl/>
        </w:rPr>
        <w:t xml:space="preserve">בחוק </w:t>
      </w:r>
      <w:bookmarkStart w:id="6772" w:name="_ETM_Q16_380040"/>
      <w:bookmarkEnd w:id="6772"/>
      <w:r>
        <w:rPr>
          <w:rFonts w:hint="cs"/>
          <w:rtl/>
        </w:rPr>
        <w:t xml:space="preserve">שהוא </w:t>
      </w:r>
      <w:bookmarkStart w:id="6773" w:name="_ETM_Q16_380190"/>
      <w:bookmarkEnd w:id="6773"/>
      <w:r>
        <w:rPr>
          <w:rFonts w:hint="cs"/>
          <w:rtl/>
        </w:rPr>
        <w:t>חשוב</w:t>
      </w:r>
      <w:bookmarkStart w:id="6774" w:name="_ETM_Q16_380610"/>
      <w:bookmarkEnd w:id="6774"/>
      <w:r>
        <w:rPr>
          <w:rFonts w:hint="cs"/>
          <w:rtl/>
        </w:rPr>
        <w:t xml:space="preserve"> – ואמרתי, </w:t>
      </w:r>
      <w:bookmarkStart w:id="6775" w:name="_ETM_Q16_380879"/>
      <w:bookmarkEnd w:id="6775"/>
      <w:r>
        <w:rPr>
          <w:rFonts w:hint="cs"/>
          <w:rtl/>
        </w:rPr>
        <w:t xml:space="preserve">עוד </w:t>
      </w:r>
      <w:bookmarkStart w:id="6776" w:name="_ETM_Q16_380970"/>
      <w:bookmarkEnd w:id="6776"/>
      <w:r>
        <w:rPr>
          <w:rFonts w:hint="cs"/>
          <w:rtl/>
        </w:rPr>
        <w:t xml:space="preserve">פעם, </w:t>
      </w:r>
      <w:bookmarkStart w:id="6777" w:name="_ETM_Q16_381180"/>
      <w:bookmarkEnd w:id="6777"/>
      <w:r>
        <w:rPr>
          <w:rFonts w:hint="cs"/>
          <w:rtl/>
        </w:rPr>
        <w:t xml:space="preserve">אין </w:t>
      </w:r>
      <w:bookmarkStart w:id="6778" w:name="_ETM_Q16_381389"/>
      <w:bookmarkEnd w:id="6778"/>
      <w:r>
        <w:rPr>
          <w:rFonts w:hint="cs"/>
          <w:rtl/>
        </w:rPr>
        <w:t xml:space="preserve">מניעה </w:t>
      </w:r>
      <w:bookmarkStart w:id="6779" w:name="_ETM_Q16_381720"/>
      <w:bookmarkEnd w:id="6779"/>
      <w:r>
        <w:rPr>
          <w:rFonts w:hint="cs"/>
          <w:rtl/>
        </w:rPr>
        <w:t xml:space="preserve">משפטית </w:t>
      </w:r>
      <w:bookmarkStart w:id="6780" w:name="_ETM_Q16_382200"/>
      <w:bookmarkEnd w:id="6780"/>
      <w:r>
        <w:rPr>
          <w:rFonts w:hint="cs"/>
          <w:rtl/>
        </w:rPr>
        <w:t xml:space="preserve">לעשות </w:t>
      </w:r>
      <w:bookmarkStart w:id="6781" w:name="_ETM_Q16_382560"/>
      <w:bookmarkEnd w:id="6781"/>
      <w:r>
        <w:rPr>
          <w:rFonts w:hint="cs"/>
          <w:rtl/>
        </w:rPr>
        <w:t xml:space="preserve">את </w:t>
      </w:r>
      <w:bookmarkStart w:id="6782" w:name="_ETM_Q16_382680"/>
      <w:bookmarkEnd w:id="6782"/>
      <w:r>
        <w:rPr>
          <w:rFonts w:hint="cs"/>
          <w:rtl/>
        </w:rPr>
        <w:t xml:space="preserve">זה </w:t>
      </w:r>
      <w:bookmarkStart w:id="6783" w:name="_ETM_Q16_383720"/>
      <w:bookmarkEnd w:id="6783"/>
      <w:r>
        <w:rPr>
          <w:rFonts w:hint="cs"/>
          <w:rtl/>
        </w:rPr>
        <w:t xml:space="preserve">– עושים </w:t>
      </w:r>
      <w:bookmarkStart w:id="6784" w:name="_ETM_Q16_384020"/>
      <w:bookmarkEnd w:id="6784"/>
      <w:r>
        <w:rPr>
          <w:rFonts w:hint="cs"/>
          <w:rtl/>
        </w:rPr>
        <w:t xml:space="preserve">את </w:t>
      </w:r>
      <w:bookmarkStart w:id="6785" w:name="_ETM_Q16_384169"/>
      <w:bookmarkEnd w:id="6785"/>
      <w:r>
        <w:rPr>
          <w:rFonts w:hint="cs"/>
          <w:rtl/>
        </w:rPr>
        <w:t xml:space="preserve">המעשה </w:t>
      </w:r>
      <w:bookmarkStart w:id="6786" w:name="_ETM_Q16_384560"/>
      <w:bookmarkEnd w:id="6786"/>
      <w:r>
        <w:rPr>
          <w:rFonts w:hint="cs"/>
          <w:rtl/>
        </w:rPr>
        <w:t xml:space="preserve">הנפסד </w:t>
      </w:r>
      <w:bookmarkStart w:id="6787" w:name="_ETM_Q16_385879"/>
      <w:bookmarkEnd w:id="6787"/>
      <w:r>
        <w:rPr>
          <w:rFonts w:hint="cs"/>
          <w:rtl/>
        </w:rPr>
        <w:t xml:space="preserve">וצובעים </w:t>
      </w:r>
      <w:bookmarkStart w:id="6788" w:name="_ETM_Q16_386359"/>
      <w:bookmarkEnd w:id="6788"/>
      <w:r>
        <w:rPr>
          <w:rFonts w:hint="cs"/>
          <w:rtl/>
        </w:rPr>
        <w:t xml:space="preserve">בצבע </w:t>
      </w:r>
      <w:bookmarkStart w:id="6789" w:name="_ETM_Q16_386779"/>
      <w:bookmarkEnd w:id="6789"/>
      <w:r>
        <w:rPr>
          <w:rFonts w:hint="cs"/>
          <w:rtl/>
        </w:rPr>
        <w:t xml:space="preserve">את </w:t>
      </w:r>
      <w:bookmarkStart w:id="6790" w:name="_ETM_Q16_386839"/>
      <w:bookmarkEnd w:id="6790"/>
      <w:r>
        <w:rPr>
          <w:rFonts w:hint="cs"/>
          <w:rtl/>
        </w:rPr>
        <w:t xml:space="preserve">הרבנים </w:t>
      </w:r>
      <w:bookmarkStart w:id="6791" w:name="_ETM_Q16_387230"/>
      <w:bookmarkEnd w:id="6791"/>
      <w:r>
        <w:rPr>
          <w:rFonts w:hint="cs"/>
          <w:rtl/>
        </w:rPr>
        <w:t xml:space="preserve">הראשיים. </w:t>
      </w:r>
      <w:bookmarkStart w:id="6792" w:name="_ETM_Q16_388130"/>
      <w:bookmarkEnd w:id="6792"/>
      <w:r>
        <w:rPr>
          <w:rFonts w:hint="cs"/>
          <w:rtl/>
        </w:rPr>
        <w:t xml:space="preserve">איך </w:t>
      </w:r>
      <w:bookmarkStart w:id="6793" w:name="_ETM_Q16_388430"/>
      <w:bookmarkEnd w:id="6793"/>
      <w:r>
        <w:rPr>
          <w:rFonts w:hint="cs"/>
          <w:rtl/>
        </w:rPr>
        <w:t xml:space="preserve">יסתכלו </w:t>
      </w:r>
      <w:bookmarkStart w:id="6794" w:name="_ETM_Q16_388910"/>
      <w:bookmarkEnd w:id="6794"/>
      <w:r>
        <w:rPr>
          <w:rFonts w:hint="cs"/>
          <w:rtl/>
        </w:rPr>
        <w:t xml:space="preserve">האנשים </w:t>
      </w:r>
      <w:bookmarkStart w:id="6795" w:name="_ETM_Q16_389300"/>
      <w:bookmarkEnd w:id="6795"/>
      <w:r>
        <w:rPr>
          <w:rFonts w:hint="cs"/>
          <w:rtl/>
        </w:rPr>
        <w:t xml:space="preserve">שהמוסד </w:t>
      </w:r>
      <w:bookmarkStart w:id="6796" w:name="_ETM_Q16_389900"/>
      <w:bookmarkEnd w:id="6796"/>
      <w:r>
        <w:rPr>
          <w:rFonts w:hint="cs"/>
          <w:rtl/>
        </w:rPr>
        <w:t xml:space="preserve">הזה </w:t>
      </w:r>
      <w:bookmarkStart w:id="6797" w:name="_ETM_Q16_390200"/>
      <w:bookmarkEnd w:id="6797"/>
      <w:r>
        <w:rPr>
          <w:rFonts w:hint="cs"/>
          <w:rtl/>
        </w:rPr>
        <w:t xml:space="preserve">יקר </w:t>
      </w:r>
      <w:bookmarkStart w:id="6798" w:name="_ETM_Q16_390680"/>
      <w:bookmarkEnd w:id="6798"/>
      <w:r>
        <w:rPr>
          <w:rFonts w:hint="cs"/>
          <w:rtl/>
        </w:rPr>
        <w:t xml:space="preserve">לליבם </w:t>
      </w:r>
      <w:bookmarkStart w:id="6799" w:name="_ETM_Q16_391190"/>
      <w:bookmarkEnd w:id="6799"/>
      <w:r>
        <w:rPr>
          <w:rFonts w:hint="cs"/>
          <w:rtl/>
        </w:rPr>
        <w:t xml:space="preserve">בהיבט </w:t>
      </w:r>
      <w:bookmarkStart w:id="6800" w:name="_ETM_Q16_391520"/>
      <w:bookmarkEnd w:id="6800"/>
      <w:r>
        <w:rPr>
          <w:rFonts w:hint="cs"/>
          <w:rtl/>
        </w:rPr>
        <w:t xml:space="preserve">ההלכתי </w:t>
      </w:r>
      <w:bookmarkStart w:id="6801" w:name="_ETM_Q16_392480"/>
      <w:bookmarkEnd w:id="6801"/>
      <w:r>
        <w:rPr>
          <w:rFonts w:hint="cs"/>
          <w:rtl/>
        </w:rPr>
        <w:t xml:space="preserve">אל </w:t>
      </w:r>
      <w:bookmarkStart w:id="6802" w:name="_ETM_Q16_392660"/>
      <w:bookmarkEnd w:id="6802"/>
      <w:r>
        <w:rPr>
          <w:rFonts w:hint="cs"/>
          <w:rtl/>
        </w:rPr>
        <w:t xml:space="preserve">מול </w:t>
      </w:r>
      <w:bookmarkStart w:id="6803" w:name="_ETM_Q16_392840"/>
      <w:bookmarkEnd w:id="6803"/>
      <w:r>
        <w:rPr>
          <w:rFonts w:hint="cs"/>
          <w:rtl/>
        </w:rPr>
        <w:t xml:space="preserve">הצביעה </w:t>
      </w:r>
      <w:bookmarkStart w:id="6804" w:name="_ETM_Q16_393169"/>
      <w:bookmarkEnd w:id="6804"/>
      <w:r>
        <w:rPr>
          <w:rFonts w:hint="cs"/>
          <w:rtl/>
        </w:rPr>
        <w:t xml:space="preserve">הזאת </w:t>
      </w:r>
      <w:bookmarkStart w:id="6805" w:name="_ETM_Q16_393380"/>
      <w:bookmarkEnd w:id="6805"/>
      <w:r>
        <w:rPr>
          <w:rFonts w:hint="cs"/>
          <w:rtl/>
        </w:rPr>
        <w:t xml:space="preserve">בצבע? </w:t>
      </w:r>
      <w:bookmarkStart w:id="6806" w:name="_ETM_Q16_394160"/>
      <w:bookmarkEnd w:id="6806"/>
      <w:r>
        <w:rPr>
          <w:rFonts w:hint="cs"/>
          <w:rtl/>
        </w:rPr>
        <w:t xml:space="preserve">לזה </w:t>
      </w:r>
      <w:bookmarkStart w:id="6807" w:name="_ETM_Q16_394520"/>
      <w:bookmarkEnd w:id="6807"/>
      <w:r>
        <w:rPr>
          <w:rFonts w:hint="cs"/>
          <w:rtl/>
        </w:rPr>
        <w:t xml:space="preserve">לא </w:t>
      </w:r>
      <w:bookmarkStart w:id="6808" w:name="_ETM_Q16_394610"/>
      <w:bookmarkEnd w:id="6808"/>
      <w:r>
        <w:rPr>
          <w:rFonts w:hint="cs"/>
          <w:rtl/>
        </w:rPr>
        <w:t xml:space="preserve">ניתן </w:t>
      </w:r>
      <w:bookmarkStart w:id="6809" w:name="_ETM_Q16_394880"/>
      <w:bookmarkEnd w:id="6809"/>
      <w:r>
        <w:rPr>
          <w:rFonts w:hint="cs"/>
          <w:rtl/>
        </w:rPr>
        <w:t xml:space="preserve">הסבר </w:t>
      </w:r>
      <w:bookmarkStart w:id="6810" w:name="_ETM_Q16_395150"/>
      <w:bookmarkEnd w:id="6810"/>
      <w:r>
        <w:rPr>
          <w:rFonts w:hint="cs"/>
          <w:rtl/>
        </w:rPr>
        <w:t xml:space="preserve">בוועדה. </w:t>
      </w:r>
      <w:bookmarkStart w:id="6811" w:name="_ETM_Q16_395750"/>
      <w:bookmarkEnd w:id="6811"/>
      <w:r>
        <w:rPr>
          <w:rFonts w:hint="cs"/>
          <w:rtl/>
        </w:rPr>
        <w:t xml:space="preserve">אולי </w:t>
      </w:r>
      <w:bookmarkStart w:id="6812" w:name="_ETM_Q16_396050"/>
      <w:bookmarkEnd w:id="6812"/>
      <w:r>
        <w:rPr>
          <w:rFonts w:hint="cs"/>
          <w:rtl/>
        </w:rPr>
        <w:t xml:space="preserve">זאת </w:t>
      </w:r>
      <w:bookmarkStart w:id="6813" w:name="_ETM_Q16_396260"/>
      <w:bookmarkEnd w:id="6813"/>
      <w:r>
        <w:rPr>
          <w:rFonts w:hint="cs"/>
          <w:rtl/>
        </w:rPr>
        <w:t xml:space="preserve">הסיבה </w:t>
      </w:r>
      <w:bookmarkStart w:id="6814" w:name="_ETM_Q16_397100"/>
      <w:bookmarkEnd w:id="6814"/>
      <w:r>
        <w:rPr>
          <w:rFonts w:hint="cs"/>
          <w:rtl/>
        </w:rPr>
        <w:t xml:space="preserve">שחבר </w:t>
      </w:r>
      <w:bookmarkStart w:id="6815" w:name="_ETM_Q16_397550"/>
      <w:bookmarkEnd w:id="6815"/>
      <w:r>
        <w:rPr>
          <w:rFonts w:hint="cs"/>
          <w:rtl/>
        </w:rPr>
        <w:t xml:space="preserve">הכנסת </w:t>
      </w:r>
      <w:bookmarkStart w:id="6816" w:name="_ETM_Q16_398030"/>
      <w:bookmarkEnd w:id="6816"/>
      <w:r>
        <w:rPr>
          <w:rFonts w:hint="cs"/>
          <w:rtl/>
        </w:rPr>
        <w:t xml:space="preserve">רוטמן </w:t>
      </w:r>
      <w:bookmarkStart w:id="6817" w:name="_ETM_Q16_398600"/>
      <w:bookmarkEnd w:id="6817"/>
      <w:r>
        <w:rPr>
          <w:rFonts w:hint="cs"/>
          <w:rtl/>
        </w:rPr>
        <w:t xml:space="preserve">הקריא </w:t>
      </w:r>
      <w:bookmarkStart w:id="6818" w:name="_ETM_Q16_398930"/>
      <w:bookmarkEnd w:id="6818"/>
      <w:r>
        <w:rPr>
          <w:rFonts w:hint="cs"/>
          <w:rtl/>
        </w:rPr>
        <w:t xml:space="preserve">מה </w:t>
      </w:r>
      <w:bookmarkStart w:id="6819" w:name="_ETM_Q16_399140"/>
      <w:bookmarkEnd w:id="6819"/>
      <w:r>
        <w:rPr>
          <w:rFonts w:hint="cs"/>
          <w:rtl/>
        </w:rPr>
        <w:t xml:space="preserve">היה </w:t>
      </w:r>
      <w:bookmarkStart w:id="6820" w:name="_ETM_Q16_399680"/>
      <w:bookmarkEnd w:id="6820"/>
      <w:r>
        <w:rPr>
          <w:rFonts w:hint="cs"/>
          <w:rtl/>
        </w:rPr>
        <w:t xml:space="preserve">וירד </w:t>
      </w:r>
      <w:bookmarkStart w:id="6821" w:name="_ETM_Q16_400130"/>
      <w:bookmarkEnd w:id="6821"/>
      <w:r>
        <w:rPr>
          <w:rFonts w:hint="cs"/>
          <w:rtl/>
        </w:rPr>
        <w:t xml:space="preserve">מהדוכן, </w:t>
      </w:r>
      <w:bookmarkStart w:id="6822" w:name="_ETM_Q16_401170"/>
      <w:bookmarkEnd w:id="6822"/>
      <w:r>
        <w:rPr>
          <w:rFonts w:hint="cs"/>
          <w:rtl/>
        </w:rPr>
        <w:t xml:space="preserve">כי </w:t>
      </w:r>
      <w:bookmarkStart w:id="6823" w:name="_ETM_Q16_401319"/>
      <w:bookmarkEnd w:id="6823"/>
      <w:r>
        <w:rPr>
          <w:rFonts w:hint="cs"/>
          <w:rtl/>
        </w:rPr>
        <w:t xml:space="preserve">גם </w:t>
      </w:r>
      <w:bookmarkStart w:id="6824" w:name="_ETM_Q16_401500"/>
      <w:bookmarkEnd w:id="6824"/>
      <w:r>
        <w:rPr>
          <w:rFonts w:hint="cs"/>
          <w:rtl/>
        </w:rPr>
        <w:t xml:space="preserve">פה </w:t>
      </w:r>
      <w:bookmarkStart w:id="6825" w:name="_ETM_Q16_401650"/>
      <w:bookmarkEnd w:id="6825"/>
      <w:r>
        <w:rPr>
          <w:rFonts w:hint="cs"/>
          <w:rtl/>
        </w:rPr>
        <w:t xml:space="preserve">יש </w:t>
      </w:r>
      <w:bookmarkStart w:id="6826" w:name="_ETM_Q16_401739"/>
      <w:bookmarkEnd w:id="6826"/>
      <w:r>
        <w:rPr>
          <w:rFonts w:hint="cs"/>
          <w:rtl/>
        </w:rPr>
        <w:t xml:space="preserve">פוליטיקה </w:t>
      </w:r>
      <w:bookmarkStart w:id="6827" w:name="_ETM_Q16_402219"/>
      <w:bookmarkEnd w:id="6827"/>
      <w:r>
        <w:rPr>
          <w:rFonts w:hint="cs"/>
          <w:rtl/>
        </w:rPr>
        <w:t xml:space="preserve">זולה </w:t>
      </w:r>
      <w:bookmarkStart w:id="6828" w:name="_ETM_Q16_402549"/>
      <w:bookmarkEnd w:id="6828"/>
      <w:r>
        <w:rPr>
          <w:rFonts w:hint="cs"/>
          <w:rtl/>
        </w:rPr>
        <w:t xml:space="preserve">בתוך </w:t>
      </w:r>
      <w:bookmarkStart w:id="6829" w:name="_ETM_Q16_402819"/>
      <w:bookmarkEnd w:id="6829"/>
      <w:r>
        <w:rPr>
          <w:rFonts w:hint="cs"/>
          <w:rtl/>
        </w:rPr>
        <w:t xml:space="preserve">הקואליציה, </w:t>
      </w:r>
      <w:bookmarkStart w:id="6830" w:name="_ETM_Q16_403840"/>
      <w:bookmarkEnd w:id="6830"/>
      <w:r>
        <w:rPr>
          <w:rFonts w:hint="cs"/>
          <w:rtl/>
        </w:rPr>
        <w:t xml:space="preserve">של </w:t>
      </w:r>
      <w:bookmarkStart w:id="6831" w:name="_ETM_Q16_404079"/>
      <w:bookmarkEnd w:id="6831"/>
      <w:r>
        <w:rPr>
          <w:rFonts w:hint="cs"/>
          <w:rtl/>
        </w:rPr>
        <w:t xml:space="preserve">דילים </w:t>
      </w:r>
      <w:bookmarkStart w:id="6832" w:name="_ETM_Q16_404409"/>
      <w:bookmarkEnd w:id="6832"/>
      <w:r>
        <w:rPr>
          <w:rFonts w:hint="cs"/>
          <w:rtl/>
        </w:rPr>
        <w:t xml:space="preserve">שנמצאים </w:t>
      </w:r>
      <w:bookmarkStart w:id="6833" w:name="_ETM_Q16_404859"/>
      <w:bookmarkEnd w:id="6833"/>
      <w:r>
        <w:rPr>
          <w:rFonts w:hint="cs"/>
          <w:rtl/>
        </w:rPr>
        <w:t xml:space="preserve">מאחורי </w:t>
      </w:r>
      <w:bookmarkStart w:id="6834" w:name="_ETM_Q16_405219"/>
      <w:bookmarkEnd w:id="6834"/>
      <w:r>
        <w:rPr>
          <w:rFonts w:hint="cs"/>
          <w:rtl/>
        </w:rPr>
        <w:t xml:space="preserve">הקלעים. </w:t>
      </w:r>
      <w:bookmarkStart w:id="6835" w:name="_ETM_Q16_405459"/>
      <w:bookmarkEnd w:id="6835"/>
      <w:r>
        <w:rPr>
          <w:rFonts w:hint="cs"/>
          <w:rtl/>
        </w:rPr>
        <w:t xml:space="preserve">ראינו </w:t>
      </w:r>
      <w:bookmarkStart w:id="6836" w:name="_ETM_Q16_405700"/>
      <w:bookmarkEnd w:id="6836"/>
      <w:r>
        <w:rPr>
          <w:rFonts w:hint="cs"/>
          <w:rtl/>
        </w:rPr>
        <w:t xml:space="preserve">אותם </w:t>
      </w:r>
      <w:bookmarkStart w:id="6837" w:name="_ETM_Q16_405849"/>
      <w:bookmarkEnd w:id="6837"/>
      <w:r>
        <w:rPr>
          <w:rFonts w:hint="cs"/>
          <w:rtl/>
        </w:rPr>
        <w:t xml:space="preserve">בוועדה, </w:t>
      </w:r>
      <w:bookmarkStart w:id="6838" w:name="_ETM_Q16_406689"/>
      <w:bookmarkEnd w:id="6838"/>
      <w:r>
        <w:rPr>
          <w:rFonts w:hint="cs"/>
          <w:rtl/>
        </w:rPr>
        <w:t xml:space="preserve">ראינו </w:t>
      </w:r>
      <w:bookmarkStart w:id="6839" w:name="_ETM_Q16_407079"/>
      <w:bookmarkEnd w:id="6839"/>
      <w:r>
        <w:rPr>
          <w:rFonts w:hint="cs"/>
          <w:rtl/>
        </w:rPr>
        <w:t xml:space="preserve">את </w:t>
      </w:r>
      <w:bookmarkStart w:id="6840" w:name="_ETM_Q16_407170"/>
      <w:bookmarkEnd w:id="6840"/>
      <w:r>
        <w:rPr>
          <w:rFonts w:hint="cs"/>
          <w:rtl/>
        </w:rPr>
        <w:t xml:space="preserve">זה </w:t>
      </w:r>
      <w:bookmarkStart w:id="6841" w:name="_ETM_Q16_407260"/>
      <w:bookmarkEnd w:id="6841"/>
      <w:r>
        <w:rPr>
          <w:rFonts w:hint="cs"/>
          <w:rtl/>
        </w:rPr>
        <w:t xml:space="preserve">קורה. </w:t>
      </w:r>
      <w:bookmarkStart w:id="6842" w:name="_ETM_Q16_404049"/>
      <w:bookmarkStart w:id="6843" w:name="_ETM_Q16_404107"/>
      <w:bookmarkStart w:id="6844" w:name="_ETM_Q16_404234"/>
      <w:bookmarkStart w:id="6845" w:name="_ETM_Q16_404317"/>
      <w:bookmarkStart w:id="6846" w:name="_ETM_Q16_408880"/>
      <w:bookmarkEnd w:id="6842"/>
      <w:bookmarkEnd w:id="6843"/>
      <w:bookmarkEnd w:id="6844"/>
      <w:bookmarkEnd w:id="6845"/>
      <w:bookmarkEnd w:id="6846"/>
      <w:r>
        <w:rPr>
          <w:rFonts w:hint="cs"/>
          <w:rtl/>
        </w:rPr>
        <w:t xml:space="preserve">זה </w:t>
      </w:r>
      <w:bookmarkStart w:id="6847" w:name="_ETM_Q16_409060"/>
      <w:bookmarkEnd w:id="6847"/>
      <w:r>
        <w:rPr>
          <w:rFonts w:hint="cs"/>
          <w:rtl/>
        </w:rPr>
        <w:t xml:space="preserve">לגבי </w:t>
      </w:r>
      <w:bookmarkStart w:id="6848" w:name="_ETM_Q16_409360"/>
      <w:bookmarkEnd w:id="6848"/>
      <w:r>
        <w:rPr>
          <w:rFonts w:hint="cs"/>
          <w:rtl/>
        </w:rPr>
        <w:t xml:space="preserve">העניין </w:t>
      </w:r>
      <w:bookmarkStart w:id="6849" w:name="_ETM_Q16_409660"/>
      <w:bookmarkEnd w:id="6849"/>
      <w:r>
        <w:rPr>
          <w:rFonts w:hint="cs"/>
          <w:rtl/>
        </w:rPr>
        <w:t>הזה.</w:t>
      </w:r>
    </w:p>
    <w:p w:rsidR="004824FD" w:rsidRDefault="004824FD" w:rsidP="004824FD">
      <w:pPr>
        <w:rPr>
          <w:rtl/>
        </w:rPr>
      </w:pPr>
      <w:bookmarkStart w:id="6850" w:name="_ETM_Q16_405985"/>
      <w:bookmarkStart w:id="6851" w:name="_ETM_Q16_406046"/>
      <w:bookmarkEnd w:id="6850"/>
      <w:bookmarkEnd w:id="6851"/>
    </w:p>
    <w:p w:rsidR="004824FD" w:rsidRDefault="004824FD" w:rsidP="000A31EE">
      <w:pPr>
        <w:rPr>
          <w:rtl/>
        </w:rPr>
      </w:pPr>
      <w:bookmarkStart w:id="6852" w:name="_ETM_Q16_406205"/>
      <w:bookmarkStart w:id="6853" w:name="_ETM_Q16_406274"/>
      <w:bookmarkStart w:id="6854" w:name="_ETM_Q16_409810"/>
      <w:bookmarkEnd w:id="6852"/>
      <w:bookmarkEnd w:id="6853"/>
      <w:bookmarkEnd w:id="6854"/>
      <w:r>
        <w:rPr>
          <w:rFonts w:hint="cs"/>
          <w:rtl/>
        </w:rPr>
        <w:t xml:space="preserve">הדבר </w:t>
      </w:r>
      <w:bookmarkStart w:id="6855" w:name="_ETM_Q16_410050"/>
      <w:bookmarkEnd w:id="6855"/>
      <w:r>
        <w:rPr>
          <w:rFonts w:hint="cs"/>
          <w:rtl/>
        </w:rPr>
        <w:t xml:space="preserve">הנוסף </w:t>
      </w:r>
      <w:bookmarkStart w:id="6856" w:name="_ETM_Q16_410410"/>
      <w:bookmarkEnd w:id="6856"/>
      <w:r>
        <w:rPr>
          <w:rFonts w:hint="cs"/>
          <w:rtl/>
        </w:rPr>
        <w:t xml:space="preserve">שאני </w:t>
      </w:r>
      <w:bookmarkStart w:id="6857" w:name="_ETM_Q16_410590"/>
      <w:bookmarkEnd w:id="6857"/>
      <w:r>
        <w:rPr>
          <w:rFonts w:hint="cs"/>
          <w:rtl/>
        </w:rPr>
        <w:t xml:space="preserve">רוצה </w:t>
      </w:r>
      <w:bookmarkStart w:id="6858" w:name="_ETM_Q16_410800"/>
      <w:bookmarkEnd w:id="6858"/>
      <w:r>
        <w:rPr>
          <w:rFonts w:hint="cs"/>
          <w:rtl/>
        </w:rPr>
        <w:t xml:space="preserve">לדבר </w:t>
      </w:r>
      <w:bookmarkStart w:id="6859" w:name="_ETM_Q16_411099"/>
      <w:bookmarkEnd w:id="6859"/>
      <w:r>
        <w:rPr>
          <w:rFonts w:hint="cs"/>
          <w:rtl/>
        </w:rPr>
        <w:t xml:space="preserve">עליו </w:t>
      </w:r>
      <w:bookmarkStart w:id="6860" w:name="_ETM_Q16_411340"/>
      <w:bookmarkEnd w:id="6860"/>
      <w:r>
        <w:rPr>
          <w:rFonts w:hint="cs"/>
          <w:rtl/>
        </w:rPr>
        <w:t xml:space="preserve">היום </w:t>
      </w:r>
      <w:bookmarkStart w:id="6861" w:name="_ETM_Q16_412490"/>
      <w:bookmarkEnd w:id="6861"/>
      <w:r>
        <w:rPr>
          <w:rFonts w:hint="cs"/>
          <w:rtl/>
        </w:rPr>
        <w:t xml:space="preserve">הוא </w:t>
      </w:r>
      <w:bookmarkStart w:id="6862" w:name="_ETM_Q16_412790"/>
      <w:bookmarkEnd w:id="6862"/>
      <w:r>
        <w:rPr>
          <w:rFonts w:hint="cs"/>
          <w:rtl/>
        </w:rPr>
        <w:t xml:space="preserve">הנושא </w:t>
      </w:r>
      <w:bookmarkStart w:id="6863" w:name="_ETM_Q16_413060"/>
      <w:bookmarkEnd w:id="6863"/>
      <w:r>
        <w:rPr>
          <w:rFonts w:hint="cs"/>
          <w:rtl/>
        </w:rPr>
        <w:t>ש</w:t>
      </w:r>
      <w:bookmarkStart w:id="6864" w:name="_ETM_Q16_414470"/>
      <w:bookmarkEnd w:id="6864"/>
      <w:r>
        <w:rPr>
          <w:rFonts w:hint="cs"/>
          <w:rtl/>
        </w:rPr>
        <w:t xml:space="preserve">דחוף </w:t>
      </w:r>
      <w:bookmarkStart w:id="6865" w:name="_ETM_Q16_414980"/>
      <w:bookmarkEnd w:id="6865"/>
      <w:r>
        <w:rPr>
          <w:rFonts w:hint="cs"/>
          <w:rtl/>
        </w:rPr>
        <w:t xml:space="preserve">מאוד </w:t>
      </w:r>
      <w:bookmarkStart w:id="6866" w:name="_ETM_Q16_415340"/>
      <w:bookmarkEnd w:id="6866"/>
      <w:r>
        <w:rPr>
          <w:rFonts w:hint="cs"/>
          <w:rtl/>
        </w:rPr>
        <w:t xml:space="preserve">לעשות </w:t>
      </w:r>
      <w:bookmarkStart w:id="6867" w:name="_ETM_Q16_415640"/>
      <w:bookmarkEnd w:id="6867"/>
      <w:r>
        <w:rPr>
          <w:rFonts w:hint="cs"/>
          <w:rtl/>
        </w:rPr>
        <w:t xml:space="preserve">אותו </w:t>
      </w:r>
      <w:bookmarkStart w:id="6868" w:name="_ETM_Q16_415880"/>
      <w:bookmarkEnd w:id="6868"/>
      <w:r>
        <w:rPr>
          <w:rFonts w:hint="cs"/>
          <w:rtl/>
        </w:rPr>
        <w:t>עכשיו, ו</w:t>
      </w:r>
      <w:bookmarkStart w:id="6869" w:name="_ETM_Q16_417099"/>
      <w:bookmarkEnd w:id="6869"/>
      <w:r>
        <w:rPr>
          <w:rFonts w:hint="cs"/>
          <w:rtl/>
        </w:rPr>
        <w:t xml:space="preserve">זה </w:t>
      </w:r>
      <w:bookmarkStart w:id="6870" w:name="_ETM_Q16_417280"/>
      <w:bookmarkEnd w:id="6870"/>
      <w:r>
        <w:rPr>
          <w:rFonts w:hint="cs"/>
          <w:rtl/>
        </w:rPr>
        <w:t xml:space="preserve">הנושא </w:t>
      </w:r>
      <w:bookmarkStart w:id="6871" w:name="_ETM_Q16_417579"/>
      <w:bookmarkEnd w:id="6871"/>
      <w:r>
        <w:rPr>
          <w:rFonts w:hint="cs"/>
          <w:rtl/>
        </w:rPr>
        <w:t xml:space="preserve">של </w:t>
      </w:r>
      <w:bookmarkStart w:id="6872" w:name="_ETM_Q16_417760"/>
      <w:bookmarkEnd w:id="6872"/>
      <w:r>
        <w:rPr>
          <w:rFonts w:hint="cs"/>
          <w:rtl/>
        </w:rPr>
        <w:t xml:space="preserve">הסבירות. </w:t>
      </w:r>
      <w:bookmarkStart w:id="6873" w:name="_ETM_Q16_418390"/>
      <w:bookmarkEnd w:id="6873"/>
      <w:r>
        <w:rPr>
          <w:rFonts w:hint="cs"/>
          <w:rtl/>
        </w:rPr>
        <w:t xml:space="preserve">אני </w:t>
      </w:r>
      <w:bookmarkStart w:id="6874" w:name="_ETM_Q16_418540"/>
      <w:bookmarkEnd w:id="6874"/>
      <w:r>
        <w:rPr>
          <w:rFonts w:hint="cs"/>
          <w:rtl/>
        </w:rPr>
        <w:t xml:space="preserve">אומר </w:t>
      </w:r>
      <w:bookmarkStart w:id="6875" w:name="_ETM_Q16_418719"/>
      <w:bookmarkEnd w:id="6875"/>
      <w:r>
        <w:rPr>
          <w:rFonts w:hint="cs"/>
          <w:rtl/>
        </w:rPr>
        <w:t xml:space="preserve">בכוונה </w:t>
      </w:r>
      <w:bookmarkStart w:id="6876" w:name="_ETM_Q16_419140"/>
      <w:bookmarkEnd w:id="6876"/>
      <w:r>
        <w:rPr>
          <w:rFonts w:hint="cs"/>
          <w:rtl/>
        </w:rPr>
        <w:t xml:space="preserve">"סבירות" </w:t>
      </w:r>
      <w:bookmarkStart w:id="6877" w:name="_ETM_Q16_419769"/>
      <w:bookmarkEnd w:id="6877"/>
      <w:r>
        <w:rPr>
          <w:rFonts w:hint="cs"/>
          <w:rtl/>
        </w:rPr>
        <w:t xml:space="preserve">ולא </w:t>
      </w:r>
      <w:bookmarkStart w:id="6878" w:name="_ETM_Q16_420010"/>
      <w:bookmarkEnd w:id="6878"/>
      <w:r>
        <w:rPr>
          <w:rFonts w:hint="cs"/>
          <w:rtl/>
        </w:rPr>
        <w:t xml:space="preserve">"עילת </w:t>
      </w:r>
      <w:bookmarkStart w:id="6879" w:name="_ETM_Q16_420250"/>
      <w:bookmarkEnd w:id="6879"/>
      <w:r>
        <w:rPr>
          <w:rFonts w:hint="cs"/>
          <w:rtl/>
        </w:rPr>
        <w:t xml:space="preserve">הסבירות". </w:t>
      </w:r>
      <w:bookmarkStart w:id="6880" w:name="_ETM_Q16_421569"/>
      <w:bookmarkEnd w:id="6880"/>
      <w:r>
        <w:rPr>
          <w:rFonts w:hint="cs"/>
          <w:rtl/>
        </w:rPr>
        <w:t xml:space="preserve">המשמעות </w:t>
      </w:r>
      <w:bookmarkStart w:id="6881" w:name="_ETM_Q16_422200"/>
      <w:bookmarkEnd w:id="6881"/>
      <w:r>
        <w:rPr>
          <w:rFonts w:hint="cs"/>
          <w:rtl/>
        </w:rPr>
        <w:t xml:space="preserve">של </w:t>
      </w:r>
      <w:bookmarkStart w:id="6882" w:name="_ETM_Q16_422380"/>
      <w:bookmarkEnd w:id="6882"/>
      <w:r>
        <w:rPr>
          <w:rFonts w:hint="cs"/>
          <w:rtl/>
        </w:rPr>
        <w:t xml:space="preserve">החוק </w:t>
      </w:r>
      <w:bookmarkStart w:id="6883" w:name="_ETM_Q16_422680"/>
      <w:bookmarkEnd w:id="6883"/>
      <w:r>
        <w:rPr>
          <w:rFonts w:hint="cs"/>
          <w:rtl/>
        </w:rPr>
        <w:t xml:space="preserve">הזה </w:t>
      </w:r>
      <w:bookmarkStart w:id="6884" w:name="_ETM_Q16_423040"/>
      <w:bookmarkEnd w:id="6884"/>
      <w:r>
        <w:rPr>
          <w:rFonts w:hint="cs"/>
          <w:rtl/>
        </w:rPr>
        <w:t xml:space="preserve">היא </w:t>
      </w:r>
      <w:bookmarkStart w:id="6885" w:name="_ETM_Q16_423190"/>
      <w:bookmarkEnd w:id="6885"/>
      <w:r>
        <w:rPr>
          <w:rFonts w:hint="cs"/>
          <w:rtl/>
        </w:rPr>
        <w:t xml:space="preserve">שחרור </w:t>
      </w:r>
      <w:bookmarkStart w:id="6886" w:name="_ETM_Q16_423790"/>
      <w:bookmarkEnd w:id="6886"/>
      <w:r>
        <w:rPr>
          <w:rFonts w:hint="cs"/>
          <w:rtl/>
        </w:rPr>
        <w:t xml:space="preserve">טוטלי </w:t>
      </w:r>
      <w:bookmarkStart w:id="6887" w:name="_ETM_Q16_424829"/>
      <w:bookmarkEnd w:id="6887"/>
      <w:r>
        <w:rPr>
          <w:rFonts w:hint="cs"/>
          <w:rtl/>
        </w:rPr>
        <w:t xml:space="preserve">של נבחרי </w:t>
      </w:r>
      <w:bookmarkStart w:id="6888" w:name="_ETM_Q16_425579"/>
      <w:bookmarkEnd w:id="6888"/>
      <w:r>
        <w:rPr>
          <w:rFonts w:hint="cs"/>
          <w:rtl/>
        </w:rPr>
        <w:t xml:space="preserve">ציבור </w:t>
      </w:r>
      <w:bookmarkStart w:id="6889" w:name="_ETM_Q16_426830"/>
      <w:bookmarkEnd w:id="6889"/>
      <w:r>
        <w:rPr>
          <w:rFonts w:hint="cs"/>
          <w:rtl/>
        </w:rPr>
        <w:t xml:space="preserve">מקבלת </w:t>
      </w:r>
      <w:bookmarkStart w:id="6890" w:name="_ETM_Q16_427400"/>
      <w:bookmarkEnd w:id="6890"/>
      <w:r>
        <w:rPr>
          <w:rFonts w:hint="cs"/>
          <w:rtl/>
        </w:rPr>
        <w:t xml:space="preserve">החלטות </w:t>
      </w:r>
      <w:bookmarkStart w:id="6891" w:name="_ETM_Q16_427850"/>
      <w:bookmarkEnd w:id="6891"/>
      <w:r>
        <w:rPr>
          <w:rFonts w:hint="cs"/>
          <w:rtl/>
        </w:rPr>
        <w:t xml:space="preserve">ענייניות </w:t>
      </w:r>
      <w:bookmarkStart w:id="6892" w:name="_ETM_Q16_429439"/>
      <w:bookmarkEnd w:id="6892"/>
      <w:r>
        <w:rPr>
          <w:rFonts w:hint="cs"/>
          <w:rtl/>
        </w:rPr>
        <w:t xml:space="preserve">ללא </w:t>
      </w:r>
      <w:bookmarkStart w:id="6893" w:name="_ETM_Q16_429709"/>
      <w:bookmarkEnd w:id="6893"/>
      <w:r>
        <w:rPr>
          <w:rFonts w:hint="cs"/>
          <w:rtl/>
        </w:rPr>
        <w:t xml:space="preserve">כל </w:t>
      </w:r>
      <w:bookmarkStart w:id="6894" w:name="_ETM_Q16_429889"/>
      <w:bookmarkEnd w:id="6894"/>
      <w:r>
        <w:rPr>
          <w:rFonts w:hint="cs"/>
          <w:rtl/>
        </w:rPr>
        <w:t xml:space="preserve">פיקוח </w:t>
      </w:r>
      <w:bookmarkStart w:id="6895" w:name="_ETM_Q16_430249"/>
      <w:bookmarkEnd w:id="6895"/>
      <w:r>
        <w:rPr>
          <w:rFonts w:hint="cs"/>
          <w:rtl/>
        </w:rPr>
        <w:t xml:space="preserve">ובקרה </w:t>
      </w:r>
      <w:bookmarkStart w:id="6896" w:name="_ETM_Q16_430579"/>
      <w:bookmarkEnd w:id="6896"/>
      <w:r>
        <w:rPr>
          <w:rFonts w:hint="cs"/>
          <w:rtl/>
        </w:rPr>
        <w:t xml:space="preserve">מכל </w:t>
      </w:r>
      <w:bookmarkStart w:id="6897" w:name="_ETM_Q16_430849"/>
      <w:bookmarkEnd w:id="6897"/>
      <w:r>
        <w:rPr>
          <w:rFonts w:hint="cs"/>
          <w:rtl/>
        </w:rPr>
        <w:t xml:space="preserve">סוג </w:t>
      </w:r>
      <w:bookmarkStart w:id="6898" w:name="_ETM_Q16_431089"/>
      <w:bookmarkEnd w:id="6898"/>
      <w:r>
        <w:rPr>
          <w:rFonts w:hint="cs"/>
          <w:rtl/>
        </w:rPr>
        <w:t xml:space="preserve">שהוא. </w:t>
      </w:r>
      <w:bookmarkStart w:id="6899" w:name="_ETM_Q16_432000"/>
      <w:bookmarkEnd w:id="6899"/>
      <w:r>
        <w:rPr>
          <w:rFonts w:hint="cs"/>
          <w:rtl/>
        </w:rPr>
        <w:t>תראו,</w:t>
      </w:r>
      <w:r w:rsidR="000A31EE">
        <w:rPr>
          <w:rFonts w:hint="cs"/>
          <w:rtl/>
        </w:rPr>
        <w:t xml:space="preserve"> </w:t>
      </w:r>
      <w:bookmarkStart w:id="6900" w:name="_ETM_Q16_432300"/>
      <w:bookmarkStart w:id="6901" w:name="_ETM_Q16_432629"/>
      <w:bookmarkEnd w:id="6900"/>
      <w:bookmarkEnd w:id="6901"/>
      <w:r>
        <w:rPr>
          <w:rFonts w:hint="cs"/>
          <w:rtl/>
        </w:rPr>
        <w:t xml:space="preserve">לשרים </w:t>
      </w:r>
      <w:bookmarkStart w:id="6902" w:name="_ETM_Q16_433109"/>
      <w:bookmarkEnd w:id="6902"/>
      <w:r>
        <w:rPr>
          <w:rFonts w:hint="cs"/>
          <w:rtl/>
        </w:rPr>
        <w:t xml:space="preserve">בממשלה, </w:t>
      </w:r>
      <w:bookmarkStart w:id="6903" w:name="_ETM_Q16_434410"/>
      <w:bookmarkEnd w:id="6903"/>
      <w:r>
        <w:rPr>
          <w:rFonts w:hint="cs"/>
          <w:rtl/>
        </w:rPr>
        <w:t xml:space="preserve">לסגני </w:t>
      </w:r>
      <w:bookmarkStart w:id="6904" w:name="_ETM_Q16_434890"/>
      <w:bookmarkEnd w:id="6904"/>
      <w:r>
        <w:rPr>
          <w:rFonts w:hint="cs"/>
          <w:rtl/>
        </w:rPr>
        <w:t xml:space="preserve">שרים, </w:t>
      </w:r>
      <w:bookmarkStart w:id="6905" w:name="_ETM_Q16_435780"/>
      <w:bookmarkEnd w:id="6905"/>
      <w:r>
        <w:rPr>
          <w:rFonts w:hint="cs"/>
          <w:rtl/>
        </w:rPr>
        <w:t xml:space="preserve">יש </w:t>
      </w:r>
      <w:bookmarkStart w:id="6906" w:name="_ETM_Q16_436020"/>
      <w:bookmarkEnd w:id="6906"/>
      <w:r>
        <w:rPr>
          <w:rFonts w:hint="cs"/>
          <w:rtl/>
        </w:rPr>
        <w:t xml:space="preserve">סמכויות </w:t>
      </w:r>
      <w:bookmarkStart w:id="6907" w:name="_ETM_Q16_436529"/>
      <w:bookmarkEnd w:id="6907"/>
      <w:r>
        <w:rPr>
          <w:rFonts w:hint="cs"/>
          <w:rtl/>
        </w:rPr>
        <w:t xml:space="preserve">על </w:t>
      </w:r>
      <w:bookmarkStart w:id="6908" w:name="_ETM_Q16_436620"/>
      <w:bookmarkEnd w:id="6908"/>
      <w:r>
        <w:rPr>
          <w:rFonts w:hint="cs"/>
          <w:rtl/>
        </w:rPr>
        <w:t xml:space="preserve">פקידים </w:t>
      </w:r>
      <w:bookmarkStart w:id="6909" w:name="_ETM_Q16_437040"/>
      <w:bookmarkEnd w:id="6909"/>
      <w:r>
        <w:rPr>
          <w:rFonts w:hint="cs"/>
          <w:rtl/>
        </w:rPr>
        <w:t xml:space="preserve">בשורה </w:t>
      </w:r>
      <w:bookmarkStart w:id="6910" w:name="_ETM_Q16_437669"/>
      <w:bookmarkEnd w:id="6910"/>
      <w:r>
        <w:rPr>
          <w:rFonts w:hint="cs"/>
          <w:rtl/>
        </w:rPr>
        <w:t xml:space="preserve">ארוכה </w:t>
      </w:r>
      <w:bookmarkStart w:id="6911" w:name="_ETM_Q16_438120"/>
      <w:bookmarkEnd w:id="6911"/>
      <w:r>
        <w:rPr>
          <w:rFonts w:hint="cs"/>
          <w:rtl/>
        </w:rPr>
        <w:t xml:space="preserve">מאוד </w:t>
      </w:r>
      <w:bookmarkStart w:id="6912" w:name="_ETM_Q16_438690"/>
      <w:bookmarkStart w:id="6913" w:name="_ETM_Q16_439139"/>
      <w:bookmarkStart w:id="6914" w:name="_ETM_Q16_439440"/>
      <w:bookmarkEnd w:id="6912"/>
      <w:bookmarkEnd w:id="6913"/>
      <w:bookmarkEnd w:id="6914"/>
      <w:r>
        <w:rPr>
          <w:rFonts w:hint="cs"/>
          <w:rtl/>
        </w:rPr>
        <w:t xml:space="preserve">של </w:t>
      </w:r>
      <w:bookmarkStart w:id="6915" w:name="_ETM_Q16_439650"/>
      <w:bookmarkEnd w:id="6915"/>
      <w:r>
        <w:rPr>
          <w:rFonts w:hint="cs"/>
          <w:rtl/>
        </w:rPr>
        <w:t xml:space="preserve">דברי </w:t>
      </w:r>
      <w:bookmarkStart w:id="6916" w:name="_ETM_Q16_439949"/>
      <w:bookmarkEnd w:id="6916"/>
      <w:r>
        <w:rPr>
          <w:rFonts w:hint="cs"/>
          <w:rtl/>
        </w:rPr>
        <w:t xml:space="preserve">חקיקה </w:t>
      </w:r>
      <w:bookmarkStart w:id="6917" w:name="_ETM_Q16_440960"/>
      <w:bookmarkEnd w:id="6917"/>
      <w:r>
        <w:rPr>
          <w:rFonts w:hint="cs"/>
          <w:rtl/>
        </w:rPr>
        <w:t xml:space="preserve">שבהם </w:t>
      </w:r>
      <w:bookmarkStart w:id="6918" w:name="_ETM_Q16_441380"/>
      <w:bookmarkEnd w:id="6918"/>
      <w:r>
        <w:rPr>
          <w:rFonts w:hint="cs"/>
          <w:rtl/>
        </w:rPr>
        <w:t xml:space="preserve">הם </w:t>
      </w:r>
      <w:bookmarkStart w:id="6919" w:name="_ETM_Q16_441500"/>
      <w:bookmarkEnd w:id="6919"/>
      <w:r>
        <w:rPr>
          <w:rFonts w:hint="cs"/>
          <w:rtl/>
        </w:rPr>
        <w:t xml:space="preserve">משתמשים </w:t>
      </w:r>
      <w:bookmarkStart w:id="6920" w:name="_ETM_Q16_442100"/>
      <w:bookmarkEnd w:id="6920"/>
      <w:r>
        <w:rPr>
          <w:rFonts w:hint="cs"/>
          <w:rtl/>
        </w:rPr>
        <w:t xml:space="preserve">כדין </w:t>
      </w:r>
      <w:bookmarkStart w:id="6921" w:name="_ETM_Q16_442490"/>
      <w:bookmarkEnd w:id="6921"/>
      <w:r>
        <w:rPr>
          <w:rFonts w:hint="cs"/>
          <w:rtl/>
        </w:rPr>
        <w:t xml:space="preserve">בסמכותם. </w:t>
      </w:r>
      <w:bookmarkStart w:id="6922" w:name="_ETM_Q16_443790"/>
      <w:bookmarkStart w:id="6923" w:name="_ETM_Q16_443970"/>
      <w:bookmarkStart w:id="6924" w:name="_ETM_Q16_444390"/>
      <w:bookmarkStart w:id="6925" w:name="_ETM_Q16_445080"/>
      <w:bookmarkStart w:id="6926" w:name="_ETM_Q16_445290"/>
      <w:bookmarkEnd w:id="6922"/>
      <w:bookmarkEnd w:id="6923"/>
      <w:bookmarkEnd w:id="6924"/>
      <w:bookmarkEnd w:id="6925"/>
      <w:bookmarkEnd w:id="6926"/>
      <w:r>
        <w:rPr>
          <w:rFonts w:hint="cs"/>
          <w:rtl/>
        </w:rPr>
        <w:t xml:space="preserve">אקח </w:t>
      </w:r>
      <w:bookmarkStart w:id="6927" w:name="_ETM_Q16_445470"/>
      <w:bookmarkEnd w:id="6927"/>
      <w:r>
        <w:rPr>
          <w:rFonts w:hint="cs"/>
          <w:rtl/>
        </w:rPr>
        <w:t xml:space="preserve">את </w:t>
      </w:r>
      <w:bookmarkStart w:id="6928" w:name="_ETM_Q16_445529"/>
      <w:bookmarkEnd w:id="6928"/>
      <w:r>
        <w:rPr>
          <w:rFonts w:hint="cs"/>
          <w:rtl/>
        </w:rPr>
        <w:t xml:space="preserve">הדברים </w:t>
      </w:r>
      <w:bookmarkStart w:id="6929" w:name="_ETM_Q16_445830"/>
      <w:bookmarkEnd w:id="6929"/>
      <w:r>
        <w:rPr>
          <w:rFonts w:hint="cs"/>
          <w:rtl/>
        </w:rPr>
        <w:t xml:space="preserve">הכי </w:t>
      </w:r>
      <w:bookmarkStart w:id="6930" w:name="_ETM_Q16_446130"/>
      <w:bookmarkEnd w:id="6930"/>
      <w:r>
        <w:rPr>
          <w:rFonts w:hint="cs"/>
          <w:rtl/>
        </w:rPr>
        <w:t xml:space="preserve">טריוויאליים: </w:t>
      </w:r>
      <w:bookmarkStart w:id="6931" w:name="_ETM_Q16_447180"/>
      <w:bookmarkStart w:id="6932" w:name="_ETM_Q16_447360"/>
      <w:bookmarkEnd w:id="6931"/>
      <w:bookmarkEnd w:id="6932"/>
      <w:r>
        <w:rPr>
          <w:rFonts w:hint="cs"/>
          <w:rtl/>
        </w:rPr>
        <w:t xml:space="preserve">להחליט </w:t>
      </w:r>
      <w:bookmarkStart w:id="6933" w:name="_ETM_Q16_447779"/>
      <w:bookmarkEnd w:id="6933"/>
      <w:r>
        <w:rPr>
          <w:rFonts w:hint="cs"/>
          <w:rtl/>
        </w:rPr>
        <w:t xml:space="preserve">לתת </w:t>
      </w:r>
      <w:bookmarkStart w:id="6934" w:name="_ETM_Q16_448110"/>
      <w:bookmarkEnd w:id="6934"/>
      <w:r>
        <w:rPr>
          <w:rFonts w:hint="cs"/>
          <w:rtl/>
        </w:rPr>
        <w:t xml:space="preserve">רישיון </w:t>
      </w:r>
      <w:bookmarkStart w:id="6935" w:name="_ETM_Q16_448650"/>
      <w:bookmarkEnd w:id="6935"/>
      <w:r>
        <w:rPr>
          <w:rFonts w:hint="cs"/>
          <w:rtl/>
        </w:rPr>
        <w:t xml:space="preserve">או </w:t>
      </w:r>
      <w:bookmarkStart w:id="6936" w:name="_ETM_Q16_448770"/>
      <w:bookmarkEnd w:id="6936"/>
      <w:r>
        <w:rPr>
          <w:rFonts w:hint="cs"/>
          <w:rtl/>
        </w:rPr>
        <w:t xml:space="preserve">לא </w:t>
      </w:r>
      <w:bookmarkStart w:id="6937" w:name="_ETM_Q16_448860"/>
      <w:bookmarkEnd w:id="6937"/>
      <w:r>
        <w:rPr>
          <w:rFonts w:hint="cs"/>
          <w:rtl/>
        </w:rPr>
        <w:t xml:space="preserve">לתת </w:t>
      </w:r>
      <w:bookmarkStart w:id="6938" w:name="_ETM_Q16_449159"/>
      <w:bookmarkEnd w:id="6938"/>
      <w:r>
        <w:rPr>
          <w:rFonts w:hint="cs"/>
          <w:rtl/>
        </w:rPr>
        <w:t xml:space="preserve">רישיון. </w:t>
      </w:r>
      <w:bookmarkStart w:id="6939" w:name="_ETM_Q16_450540"/>
      <w:bookmarkEnd w:id="6939"/>
      <w:r>
        <w:rPr>
          <w:rFonts w:hint="cs"/>
          <w:rtl/>
        </w:rPr>
        <w:t xml:space="preserve">כשאתה </w:t>
      </w:r>
      <w:bookmarkStart w:id="6940" w:name="_ETM_Q16_450839"/>
      <w:bookmarkEnd w:id="6940"/>
      <w:r>
        <w:rPr>
          <w:rFonts w:hint="cs"/>
          <w:rtl/>
        </w:rPr>
        <w:t xml:space="preserve">נותן </w:t>
      </w:r>
      <w:bookmarkStart w:id="6941" w:name="_ETM_Q16_451140"/>
      <w:bookmarkEnd w:id="6941"/>
      <w:r>
        <w:rPr>
          <w:rFonts w:hint="cs"/>
          <w:rtl/>
        </w:rPr>
        <w:t xml:space="preserve">רישיון </w:t>
      </w:r>
      <w:bookmarkStart w:id="6942" w:name="_ETM_Q16_451990"/>
      <w:bookmarkEnd w:id="6942"/>
      <w:r>
        <w:rPr>
          <w:rFonts w:hint="cs"/>
          <w:rtl/>
        </w:rPr>
        <w:t xml:space="preserve">או </w:t>
      </w:r>
      <w:bookmarkStart w:id="6943" w:name="_ETM_Q16_452139"/>
      <w:bookmarkEnd w:id="6943"/>
      <w:r>
        <w:rPr>
          <w:rFonts w:hint="cs"/>
          <w:rtl/>
        </w:rPr>
        <w:t xml:space="preserve">נמנע </w:t>
      </w:r>
      <w:bookmarkStart w:id="6944" w:name="_ETM_Q16_452620"/>
      <w:bookmarkEnd w:id="6944"/>
      <w:r>
        <w:rPr>
          <w:rFonts w:hint="cs"/>
          <w:rtl/>
        </w:rPr>
        <w:t xml:space="preserve">מלתת </w:t>
      </w:r>
      <w:bookmarkStart w:id="6945" w:name="_ETM_Q16_453009"/>
      <w:bookmarkEnd w:id="6945"/>
      <w:r>
        <w:rPr>
          <w:rFonts w:hint="cs"/>
          <w:rtl/>
        </w:rPr>
        <w:t xml:space="preserve">רישיון </w:t>
      </w:r>
      <w:bookmarkStart w:id="6946" w:name="_ETM_Q16_453339"/>
      <w:bookmarkEnd w:id="6946"/>
      <w:r>
        <w:rPr>
          <w:rFonts w:hint="cs"/>
          <w:rtl/>
        </w:rPr>
        <w:t xml:space="preserve">בלי </w:t>
      </w:r>
      <w:bookmarkStart w:id="6947" w:name="_ETM_Q16_453520"/>
      <w:bookmarkEnd w:id="6947"/>
      <w:r>
        <w:rPr>
          <w:rFonts w:hint="cs"/>
          <w:rtl/>
        </w:rPr>
        <w:t xml:space="preserve">הצדק </w:t>
      </w:r>
      <w:bookmarkStart w:id="6948" w:name="_ETM_Q16_453789"/>
      <w:bookmarkEnd w:id="6948"/>
      <w:r>
        <w:rPr>
          <w:rFonts w:hint="cs"/>
          <w:rtl/>
        </w:rPr>
        <w:t xml:space="preserve">סביר </w:t>
      </w:r>
      <w:bookmarkStart w:id="6949" w:name="_ETM_Q16_454089"/>
      <w:bookmarkEnd w:id="6949"/>
      <w:r>
        <w:rPr>
          <w:rFonts w:hint="cs"/>
          <w:rtl/>
        </w:rPr>
        <w:t xml:space="preserve">– אתה </w:t>
      </w:r>
      <w:bookmarkStart w:id="6950" w:name="_ETM_Q16_454300"/>
      <w:bookmarkEnd w:id="6950"/>
      <w:r>
        <w:rPr>
          <w:rFonts w:hint="cs"/>
          <w:rtl/>
        </w:rPr>
        <w:t xml:space="preserve">קם </w:t>
      </w:r>
      <w:bookmarkStart w:id="6951" w:name="_ETM_Q16_454509"/>
      <w:bookmarkEnd w:id="6951"/>
      <w:r>
        <w:rPr>
          <w:rFonts w:hint="cs"/>
          <w:rtl/>
        </w:rPr>
        <w:t xml:space="preserve">בבוקר </w:t>
      </w:r>
      <w:bookmarkStart w:id="6952" w:name="_ETM_Q16_454960"/>
      <w:bookmarkEnd w:id="6952"/>
      <w:r>
        <w:rPr>
          <w:rFonts w:hint="cs"/>
          <w:rtl/>
        </w:rPr>
        <w:t xml:space="preserve">ומחליט: </w:t>
      </w:r>
      <w:bookmarkStart w:id="6953" w:name="_ETM_Q16_455710"/>
      <w:bookmarkEnd w:id="6953"/>
      <w:r>
        <w:rPr>
          <w:rFonts w:hint="cs"/>
          <w:rtl/>
        </w:rPr>
        <w:t xml:space="preserve">לא </w:t>
      </w:r>
      <w:bookmarkStart w:id="6954" w:name="_ETM_Q16_455949"/>
      <w:bookmarkEnd w:id="6954"/>
      <w:r>
        <w:rPr>
          <w:rFonts w:hint="cs"/>
          <w:rtl/>
        </w:rPr>
        <w:t xml:space="preserve">מתאים </w:t>
      </w:r>
      <w:bookmarkStart w:id="6955" w:name="_ETM_Q16_456250"/>
      <w:bookmarkEnd w:id="6955"/>
      <w:r>
        <w:rPr>
          <w:rFonts w:hint="cs"/>
          <w:rtl/>
        </w:rPr>
        <w:t xml:space="preserve">לי </w:t>
      </w:r>
      <w:bookmarkStart w:id="6956" w:name="_ETM_Q16_456339"/>
      <w:bookmarkEnd w:id="6956"/>
      <w:r>
        <w:rPr>
          <w:rFonts w:hint="cs"/>
          <w:rtl/>
        </w:rPr>
        <w:t xml:space="preserve">לתת </w:t>
      </w:r>
      <w:bookmarkStart w:id="6957" w:name="_ETM_Q16_456580"/>
      <w:bookmarkEnd w:id="6957"/>
      <w:r>
        <w:rPr>
          <w:rFonts w:hint="cs"/>
          <w:rtl/>
        </w:rPr>
        <w:t xml:space="preserve">רישיונות </w:t>
      </w:r>
      <w:bookmarkStart w:id="6958" w:name="_ETM_Q16_458210"/>
      <w:bookmarkEnd w:id="6958"/>
      <w:r>
        <w:rPr>
          <w:rFonts w:hint="cs"/>
          <w:rtl/>
        </w:rPr>
        <w:t xml:space="preserve">– המשמעות </w:t>
      </w:r>
      <w:bookmarkStart w:id="6959" w:name="_ETM_Q16_458810"/>
      <w:bookmarkEnd w:id="6959"/>
      <w:r>
        <w:rPr>
          <w:rFonts w:hint="cs"/>
          <w:rtl/>
        </w:rPr>
        <w:t xml:space="preserve">של </w:t>
      </w:r>
      <w:bookmarkStart w:id="6960" w:name="_ETM_Q16_458930"/>
      <w:bookmarkEnd w:id="6960"/>
      <w:r>
        <w:rPr>
          <w:rFonts w:hint="cs"/>
          <w:rtl/>
        </w:rPr>
        <w:t xml:space="preserve">זה </w:t>
      </w:r>
      <w:bookmarkStart w:id="6961" w:name="_ETM_Q16_459050"/>
      <w:bookmarkEnd w:id="6961"/>
      <w:r>
        <w:rPr>
          <w:rFonts w:hint="cs"/>
          <w:rtl/>
        </w:rPr>
        <w:t xml:space="preserve">היא </w:t>
      </w:r>
      <w:bookmarkStart w:id="6962" w:name="_ETM_Q16_459110"/>
      <w:bookmarkEnd w:id="6962"/>
      <w:r>
        <w:rPr>
          <w:rFonts w:hint="cs"/>
          <w:rtl/>
        </w:rPr>
        <w:t xml:space="preserve">משמעות </w:t>
      </w:r>
      <w:bookmarkStart w:id="6963" w:name="_ETM_Q16_459589"/>
      <w:bookmarkEnd w:id="6963"/>
      <w:r>
        <w:rPr>
          <w:rFonts w:hint="cs"/>
          <w:rtl/>
        </w:rPr>
        <w:t xml:space="preserve">דרמטית </w:t>
      </w:r>
      <w:bookmarkStart w:id="6964" w:name="_ETM_Q16_460310"/>
      <w:bookmarkEnd w:id="6964"/>
      <w:r>
        <w:rPr>
          <w:rFonts w:hint="cs"/>
          <w:rtl/>
        </w:rPr>
        <w:t xml:space="preserve">על </w:t>
      </w:r>
      <w:bookmarkStart w:id="6965" w:name="_ETM_Q16_460460"/>
      <w:bookmarkEnd w:id="6965"/>
      <w:r>
        <w:rPr>
          <w:rFonts w:hint="cs"/>
          <w:rtl/>
        </w:rPr>
        <w:t xml:space="preserve">הזכויות </w:t>
      </w:r>
      <w:bookmarkStart w:id="6966" w:name="_ETM_Q16_460820"/>
      <w:bookmarkEnd w:id="6966"/>
      <w:r>
        <w:rPr>
          <w:rFonts w:hint="cs"/>
          <w:rtl/>
        </w:rPr>
        <w:t xml:space="preserve">של </w:t>
      </w:r>
      <w:bookmarkStart w:id="6967" w:name="_ETM_Q16_460940"/>
      <w:bookmarkEnd w:id="6967"/>
      <w:r>
        <w:rPr>
          <w:rFonts w:hint="cs"/>
          <w:rtl/>
        </w:rPr>
        <w:t>כל</w:t>
      </w:r>
      <w:bookmarkStart w:id="6968" w:name="_ETM_Q16_461120"/>
      <w:bookmarkEnd w:id="6968"/>
      <w:r>
        <w:rPr>
          <w:rFonts w:hint="cs"/>
          <w:rtl/>
        </w:rPr>
        <w:t xml:space="preserve"> </w:t>
      </w:r>
      <w:bookmarkStart w:id="6969" w:name="_ETM_Q16_455836"/>
      <w:bookmarkEnd w:id="6969"/>
      <w:r>
        <w:rPr>
          <w:rFonts w:hint="cs"/>
          <w:rtl/>
        </w:rPr>
        <w:t xml:space="preserve">אחד </w:t>
      </w:r>
      <w:bookmarkStart w:id="6970" w:name="_ETM_Q16_461330"/>
      <w:bookmarkEnd w:id="6970"/>
      <w:r>
        <w:rPr>
          <w:rFonts w:hint="cs"/>
          <w:rtl/>
        </w:rPr>
        <w:t xml:space="preserve">מאיתנו. </w:t>
      </w:r>
      <w:bookmarkStart w:id="6971" w:name="_ETM_Q16_462779"/>
      <w:bookmarkStart w:id="6972" w:name="_ETM_Q16_464152"/>
      <w:bookmarkEnd w:id="6971"/>
      <w:bookmarkEnd w:id="6972"/>
    </w:p>
    <w:p w:rsidR="004824FD" w:rsidRDefault="004824FD" w:rsidP="004824FD">
      <w:pPr>
        <w:rPr>
          <w:rtl/>
        </w:rPr>
      </w:pPr>
      <w:bookmarkStart w:id="6973" w:name="_ETM_Q16_464222"/>
      <w:bookmarkEnd w:id="6973"/>
    </w:p>
    <w:p w:rsidR="004824FD" w:rsidRDefault="004824FD" w:rsidP="00D477B3">
      <w:pPr>
        <w:rPr>
          <w:rtl/>
        </w:rPr>
      </w:pPr>
      <w:bookmarkStart w:id="6974" w:name="_ETM_Q16_464313"/>
      <w:bookmarkStart w:id="6975" w:name="_ETM_Q16_464359"/>
      <w:bookmarkEnd w:id="6974"/>
      <w:bookmarkEnd w:id="6975"/>
      <w:r>
        <w:rPr>
          <w:rFonts w:hint="cs"/>
          <w:rtl/>
        </w:rPr>
        <w:t xml:space="preserve">בא </w:t>
      </w:r>
      <w:bookmarkStart w:id="6976" w:name="_ETM_Q16_463050"/>
      <w:bookmarkEnd w:id="6976"/>
      <w:r>
        <w:rPr>
          <w:rFonts w:hint="cs"/>
          <w:rtl/>
        </w:rPr>
        <w:t xml:space="preserve">המחוקק, כאן </w:t>
      </w:r>
      <w:bookmarkStart w:id="6977" w:name="_ETM_Q16_463980"/>
      <w:bookmarkStart w:id="6978" w:name="_ETM_Q16_464279"/>
      <w:bookmarkEnd w:id="6977"/>
      <w:bookmarkEnd w:id="6978"/>
      <w:r>
        <w:rPr>
          <w:rFonts w:hint="cs"/>
          <w:rtl/>
        </w:rPr>
        <w:t xml:space="preserve">הכנסת, </w:t>
      </w:r>
      <w:bookmarkStart w:id="6979" w:name="_ETM_Q16_465060"/>
      <w:bookmarkEnd w:id="6979"/>
      <w:r>
        <w:rPr>
          <w:rFonts w:hint="cs"/>
          <w:rtl/>
        </w:rPr>
        <w:t xml:space="preserve">ואומר </w:t>
      </w:r>
      <w:bookmarkStart w:id="6980" w:name="_ETM_Q16_465420"/>
      <w:bookmarkEnd w:id="6980"/>
      <w:r>
        <w:rPr>
          <w:rFonts w:hint="cs"/>
          <w:rtl/>
        </w:rPr>
        <w:t xml:space="preserve">שהוא </w:t>
      </w:r>
      <w:bookmarkStart w:id="6981" w:name="_ETM_Q16_465630"/>
      <w:bookmarkEnd w:id="6981"/>
      <w:r>
        <w:rPr>
          <w:rFonts w:hint="cs"/>
          <w:rtl/>
        </w:rPr>
        <w:t xml:space="preserve">הריבון. </w:t>
      </w:r>
      <w:bookmarkStart w:id="6982" w:name="_ETM_Q16_466490"/>
      <w:bookmarkEnd w:id="6982"/>
      <w:r>
        <w:rPr>
          <w:rFonts w:hint="cs"/>
          <w:rtl/>
        </w:rPr>
        <w:t xml:space="preserve">אבל </w:t>
      </w:r>
      <w:bookmarkStart w:id="6983" w:name="_ETM_Q16_466820"/>
      <w:bookmarkEnd w:id="6983"/>
      <w:r>
        <w:rPr>
          <w:rFonts w:hint="cs"/>
          <w:rtl/>
        </w:rPr>
        <w:t xml:space="preserve">המחוקק </w:t>
      </w:r>
      <w:bookmarkStart w:id="6984" w:name="_ETM_Q16_467390"/>
      <w:bookmarkEnd w:id="6984"/>
      <w:r>
        <w:rPr>
          <w:rFonts w:hint="cs"/>
          <w:rtl/>
        </w:rPr>
        <w:t xml:space="preserve">פה, </w:t>
      </w:r>
      <w:bookmarkStart w:id="6985" w:name="_ETM_Q16_467750"/>
      <w:bookmarkEnd w:id="6985"/>
      <w:r>
        <w:rPr>
          <w:rFonts w:hint="cs"/>
          <w:rtl/>
        </w:rPr>
        <w:t xml:space="preserve">כנסת </w:t>
      </w:r>
      <w:bookmarkStart w:id="6986" w:name="_ETM_Q16_468110"/>
      <w:bookmarkEnd w:id="6986"/>
      <w:r>
        <w:rPr>
          <w:rFonts w:hint="cs"/>
          <w:rtl/>
        </w:rPr>
        <w:t xml:space="preserve">ישראל, </w:t>
      </w:r>
      <w:bookmarkStart w:id="6987" w:name="_ETM_Q16_468500"/>
      <w:bookmarkEnd w:id="6987"/>
      <w:r>
        <w:rPr>
          <w:rFonts w:hint="cs"/>
          <w:rtl/>
        </w:rPr>
        <w:t xml:space="preserve">אדוני </w:t>
      </w:r>
      <w:bookmarkStart w:id="6988" w:name="_ETM_Q16_468770"/>
      <w:bookmarkEnd w:id="6988"/>
      <w:r>
        <w:rPr>
          <w:rFonts w:hint="cs"/>
          <w:rtl/>
        </w:rPr>
        <w:t xml:space="preserve">היושב-ראש, </w:t>
      </w:r>
      <w:bookmarkStart w:id="6989" w:name="_ETM_Q16_469580"/>
      <w:bookmarkEnd w:id="6989"/>
      <w:r>
        <w:rPr>
          <w:rFonts w:hint="cs"/>
          <w:rtl/>
        </w:rPr>
        <w:t xml:space="preserve">היא </w:t>
      </w:r>
      <w:bookmarkStart w:id="6990" w:name="_ETM_Q16_469730"/>
      <w:bookmarkEnd w:id="6990"/>
      <w:r>
        <w:rPr>
          <w:rFonts w:hint="cs"/>
          <w:rtl/>
        </w:rPr>
        <w:t xml:space="preserve">לא </w:t>
      </w:r>
      <w:bookmarkStart w:id="6991" w:name="_ETM_Q16_469850"/>
      <w:bookmarkEnd w:id="6991"/>
      <w:r>
        <w:rPr>
          <w:rFonts w:hint="cs"/>
          <w:rtl/>
        </w:rPr>
        <w:t xml:space="preserve">באמת </w:t>
      </w:r>
      <w:bookmarkStart w:id="6992" w:name="_ETM_Q16_470240"/>
      <w:bookmarkEnd w:id="6992"/>
      <w:r>
        <w:rPr>
          <w:rFonts w:hint="cs"/>
          <w:rtl/>
        </w:rPr>
        <w:t xml:space="preserve">הריבון. </w:t>
      </w:r>
      <w:bookmarkStart w:id="6993" w:name="_ETM_Q16_471410"/>
      <w:bookmarkEnd w:id="6993"/>
      <w:r>
        <w:rPr>
          <w:rFonts w:hint="cs"/>
          <w:rtl/>
        </w:rPr>
        <w:t xml:space="preserve">כי אם </w:t>
      </w:r>
      <w:bookmarkStart w:id="6994" w:name="_ETM_Q16_471740"/>
      <w:bookmarkEnd w:id="6994"/>
      <w:r>
        <w:rPr>
          <w:rFonts w:hint="cs"/>
          <w:rtl/>
        </w:rPr>
        <w:t xml:space="preserve">בנימין </w:t>
      </w:r>
      <w:bookmarkStart w:id="6995" w:name="_ETM_Q16_472190"/>
      <w:bookmarkEnd w:id="6995"/>
      <w:r>
        <w:rPr>
          <w:rFonts w:hint="cs"/>
          <w:rtl/>
        </w:rPr>
        <w:t xml:space="preserve">נתניהו, </w:t>
      </w:r>
      <w:bookmarkStart w:id="6996" w:name="_ETM_Q16_473800"/>
      <w:bookmarkStart w:id="6997" w:name="_ETM_Q16_473979"/>
      <w:bookmarkStart w:id="6998" w:name="_ETM_Q16_474339"/>
      <w:bookmarkStart w:id="6999" w:name="_ETM_Q16_475300"/>
      <w:bookmarkEnd w:id="6996"/>
      <w:bookmarkEnd w:id="6997"/>
      <w:bookmarkEnd w:id="6998"/>
      <w:bookmarkEnd w:id="6999"/>
      <w:r>
        <w:rPr>
          <w:rFonts w:hint="cs"/>
          <w:rtl/>
        </w:rPr>
        <w:t xml:space="preserve">יריב </w:t>
      </w:r>
      <w:bookmarkStart w:id="7000" w:name="_ETM_Q16_475779"/>
      <w:bookmarkEnd w:id="7000"/>
      <w:r>
        <w:rPr>
          <w:rFonts w:hint="cs"/>
          <w:rtl/>
        </w:rPr>
        <w:t xml:space="preserve">לוין </w:t>
      </w:r>
      <w:bookmarkStart w:id="7001" w:name="_ETM_Q16_476470"/>
      <w:bookmarkEnd w:id="7001"/>
      <w:r>
        <w:rPr>
          <w:rFonts w:hint="cs"/>
          <w:rtl/>
        </w:rPr>
        <w:t xml:space="preserve">והקואליציה </w:t>
      </w:r>
      <w:bookmarkStart w:id="7002" w:name="_ETM_Q16_477370"/>
      <w:bookmarkStart w:id="7003" w:name="_ETM_Q16_477639"/>
      <w:bookmarkEnd w:id="7002"/>
      <w:bookmarkEnd w:id="7003"/>
      <w:r>
        <w:rPr>
          <w:rFonts w:hint="cs"/>
          <w:rtl/>
        </w:rPr>
        <w:t xml:space="preserve">אומרים </w:t>
      </w:r>
      <w:bookmarkStart w:id="7004" w:name="_ETM_Q16_478680"/>
      <w:bookmarkEnd w:id="7004"/>
      <w:r>
        <w:rPr>
          <w:rFonts w:hint="cs"/>
          <w:rtl/>
        </w:rPr>
        <w:t xml:space="preserve">שלמעשה </w:t>
      </w:r>
      <w:bookmarkStart w:id="7005" w:name="_ETM_Q16_479190"/>
      <w:bookmarkEnd w:id="7005"/>
      <w:r>
        <w:rPr>
          <w:rFonts w:hint="cs"/>
          <w:rtl/>
        </w:rPr>
        <w:t xml:space="preserve">הם </w:t>
      </w:r>
      <w:bookmarkStart w:id="7006" w:name="_ETM_Q16_479250"/>
      <w:bookmarkEnd w:id="7006"/>
      <w:r>
        <w:rPr>
          <w:rFonts w:hint="cs"/>
          <w:rtl/>
        </w:rPr>
        <w:t xml:space="preserve">הולכים </w:t>
      </w:r>
      <w:bookmarkStart w:id="7007" w:name="_ETM_Q16_479580"/>
      <w:bookmarkEnd w:id="7007"/>
      <w:r>
        <w:rPr>
          <w:rFonts w:hint="cs"/>
          <w:rtl/>
        </w:rPr>
        <w:t>"לרכך"</w:t>
      </w:r>
      <w:bookmarkStart w:id="7008" w:name="_ETM_Q16_480000"/>
      <w:bookmarkEnd w:id="7008"/>
      <w:r>
        <w:rPr>
          <w:rFonts w:hint="cs"/>
          <w:rtl/>
        </w:rPr>
        <w:t xml:space="preserve"> – </w:t>
      </w:r>
      <w:bookmarkStart w:id="7009" w:name="_ETM_Q16_480779"/>
      <w:bookmarkEnd w:id="7009"/>
      <w:r>
        <w:rPr>
          <w:rFonts w:hint="cs"/>
          <w:rtl/>
        </w:rPr>
        <w:t xml:space="preserve">דרך </w:t>
      </w:r>
      <w:bookmarkStart w:id="7010" w:name="_ETM_Q16_480989"/>
      <w:bookmarkEnd w:id="7010"/>
      <w:r>
        <w:rPr>
          <w:rFonts w:hint="cs"/>
          <w:rtl/>
        </w:rPr>
        <w:t xml:space="preserve">אגב, </w:t>
      </w:r>
      <w:bookmarkStart w:id="7011" w:name="_ETM_Q16_481140"/>
      <w:bookmarkEnd w:id="7011"/>
      <w:r>
        <w:rPr>
          <w:rFonts w:hint="cs"/>
          <w:rtl/>
        </w:rPr>
        <w:t xml:space="preserve">הונחה </w:t>
      </w:r>
      <w:bookmarkStart w:id="7012" w:name="_ETM_Q16_481469"/>
      <w:bookmarkEnd w:id="7012"/>
      <w:r>
        <w:rPr>
          <w:rFonts w:hint="cs"/>
          <w:rtl/>
        </w:rPr>
        <w:t xml:space="preserve">ההצעה </w:t>
      </w:r>
      <w:bookmarkStart w:id="7013" w:name="_ETM_Q16_481770"/>
      <w:bookmarkEnd w:id="7013"/>
      <w:r>
        <w:rPr>
          <w:rFonts w:hint="cs"/>
          <w:rtl/>
        </w:rPr>
        <w:t xml:space="preserve">הזאת, </w:t>
      </w:r>
      <w:bookmarkStart w:id="7014" w:name="_ETM_Q16_482010"/>
      <w:bookmarkEnd w:id="7014"/>
      <w:r>
        <w:rPr>
          <w:rFonts w:hint="cs"/>
          <w:rtl/>
        </w:rPr>
        <w:t xml:space="preserve">ושום </w:t>
      </w:r>
      <w:bookmarkStart w:id="7015" w:name="_ETM_Q16_482159"/>
      <w:bookmarkEnd w:id="7015"/>
      <w:r>
        <w:rPr>
          <w:rFonts w:hint="cs"/>
          <w:rtl/>
        </w:rPr>
        <w:t xml:space="preserve">דבר </w:t>
      </w:r>
      <w:bookmarkStart w:id="7016" w:name="_ETM_Q16_482460"/>
      <w:bookmarkEnd w:id="7016"/>
      <w:r>
        <w:rPr>
          <w:rFonts w:hint="cs"/>
          <w:rtl/>
        </w:rPr>
        <w:t xml:space="preserve">לא </w:t>
      </w:r>
      <w:bookmarkStart w:id="7017" w:name="_ETM_Q16_482550"/>
      <w:bookmarkEnd w:id="7017"/>
      <w:r>
        <w:rPr>
          <w:rFonts w:hint="cs"/>
          <w:rtl/>
        </w:rPr>
        <w:t xml:space="preserve">השתנה </w:t>
      </w:r>
      <w:bookmarkStart w:id="7018" w:name="_ETM_Q16_483210"/>
      <w:bookmarkEnd w:id="7018"/>
      <w:r>
        <w:rPr>
          <w:rFonts w:hint="cs"/>
          <w:rtl/>
        </w:rPr>
        <w:t xml:space="preserve">ממה </w:t>
      </w:r>
      <w:bookmarkStart w:id="7019" w:name="_ETM_Q16_483540"/>
      <w:bookmarkEnd w:id="7019"/>
      <w:r>
        <w:rPr>
          <w:rFonts w:hint="cs"/>
          <w:rtl/>
        </w:rPr>
        <w:t xml:space="preserve">שהיה </w:t>
      </w:r>
      <w:bookmarkStart w:id="7020" w:name="_ETM_Q16_483839"/>
      <w:bookmarkEnd w:id="7020"/>
      <w:r>
        <w:rPr>
          <w:rFonts w:hint="cs"/>
          <w:rtl/>
        </w:rPr>
        <w:t xml:space="preserve">בחודש </w:t>
      </w:r>
      <w:bookmarkStart w:id="7021" w:name="_ETM_Q16_484259"/>
      <w:bookmarkEnd w:id="7021"/>
      <w:r>
        <w:rPr>
          <w:rFonts w:hint="cs"/>
          <w:rtl/>
        </w:rPr>
        <w:t xml:space="preserve">ינואר </w:t>
      </w:r>
      <w:bookmarkStart w:id="7022" w:name="_ETM_Q16_485549"/>
      <w:bookmarkStart w:id="7023" w:name="_ETM_Q16_486029"/>
      <w:bookmarkStart w:id="7024" w:name="_ETM_Q16_486089"/>
      <w:bookmarkEnd w:id="7022"/>
      <w:bookmarkEnd w:id="7023"/>
      <w:bookmarkEnd w:id="7024"/>
      <w:r>
        <w:rPr>
          <w:rFonts w:hint="cs"/>
          <w:rtl/>
        </w:rPr>
        <w:t xml:space="preserve">– מה </w:t>
      </w:r>
      <w:bookmarkStart w:id="7025" w:name="_ETM_Q16_486209"/>
      <w:bookmarkEnd w:id="7025"/>
      <w:r>
        <w:rPr>
          <w:rFonts w:hint="cs"/>
          <w:rtl/>
        </w:rPr>
        <w:t xml:space="preserve">המשמעות </w:t>
      </w:r>
      <w:bookmarkStart w:id="7026" w:name="_ETM_Q16_486599"/>
      <w:bookmarkEnd w:id="7026"/>
      <w:r>
        <w:rPr>
          <w:rFonts w:hint="cs"/>
          <w:rtl/>
        </w:rPr>
        <w:t xml:space="preserve">של </w:t>
      </w:r>
      <w:bookmarkStart w:id="7027" w:name="_ETM_Q16_486749"/>
      <w:bookmarkEnd w:id="7027"/>
      <w:r>
        <w:rPr>
          <w:rFonts w:hint="cs"/>
          <w:rtl/>
        </w:rPr>
        <w:t xml:space="preserve">הכנסת? הרי </w:t>
      </w:r>
      <w:bookmarkStart w:id="7028" w:name="_ETM_Q16_487620"/>
      <w:bookmarkEnd w:id="7028"/>
      <w:r>
        <w:rPr>
          <w:rFonts w:hint="cs"/>
          <w:rtl/>
        </w:rPr>
        <w:t xml:space="preserve">החוק </w:t>
      </w:r>
      <w:bookmarkStart w:id="7029" w:name="_ETM_Q16_487889"/>
      <w:bookmarkEnd w:id="7029"/>
      <w:r>
        <w:rPr>
          <w:rFonts w:hint="cs"/>
          <w:rtl/>
        </w:rPr>
        <w:t xml:space="preserve">הזה </w:t>
      </w:r>
      <w:bookmarkStart w:id="7030" w:name="_ETM_Q16_488190"/>
      <w:bookmarkEnd w:id="7030"/>
      <w:r>
        <w:rPr>
          <w:rFonts w:hint="cs"/>
          <w:rtl/>
        </w:rPr>
        <w:t xml:space="preserve">שיובא </w:t>
      </w:r>
      <w:bookmarkStart w:id="7031" w:name="_ETM_Q16_489119"/>
      <w:bookmarkEnd w:id="7031"/>
      <w:r>
        <w:rPr>
          <w:rFonts w:hint="cs"/>
          <w:rtl/>
        </w:rPr>
        <w:t xml:space="preserve">ושנמצא </w:t>
      </w:r>
      <w:bookmarkStart w:id="7032" w:name="_ETM_Q16_489539"/>
      <w:bookmarkEnd w:id="7032"/>
      <w:r>
        <w:rPr>
          <w:rFonts w:hint="cs"/>
          <w:rtl/>
        </w:rPr>
        <w:t xml:space="preserve">בוועדת </w:t>
      </w:r>
      <w:bookmarkStart w:id="7033" w:name="_ETM_Q16_489900"/>
      <w:bookmarkEnd w:id="7033"/>
      <w:r>
        <w:rPr>
          <w:rFonts w:hint="cs"/>
          <w:rtl/>
        </w:rPr>
        <w:t xml:space="preserve">החוקה, </w:t>
      </w:r>
      <w:bookmarkStart w:id="7034" w:name="_ETM_Q16_490139"/>
      <w:bookmarkEnd w:id="7034"/>
      <w:r>
        <w:rPr>
          <w:rFonts w:hint="cs"/>
          <w:rtl/>
        </w:rPr>
        <w:t xml:space="preserve">חוק </w:t>
      </w:r>
      <w:bookmarkStart w:id="7035" w:name="_ETM_Q16_490320"/>
      <w:bookmarkEnd w:id="7035"/>
      <w:r>
        <w:rPr>
          <w:rFonts w:hint="cs"/>
          <w:rtl/>
        </w:rPr>
        <w:t xml:space="preserve">ומשפט </w:t>
      </w:r>
      <w:bookmarkStart w:id="7036" w:name="_ETM_Q16_491029"/>
      <w:bookmarkEnd w:id="7036"/>
      <w:r>
        <w:rPr>
          <w:rFonts w:hint="cs"/>
          <w:rtl/>
        </w:rPr>
        <w:t xml:space="preserve">הוא </w:t>
      </w:r>
      <w:bookmarkStart w:id="7037" w:name="_ETM_Q16_491300"/>
      <w:bookmarkEnd w:id="7037"/>
      <w:r>
        <w:rPr>
          <w:rFonts w:hint="cs"/>
          <w:rtl/>
        </w:rPr>
        <w:t xml:space="preserve">הצעת </w:t>
      </w:r>
      <w:bookmarkStart w:id="7038" w:name="_ETM_Q16_491630"/>
      <w:bookmarkEnd w:id="7038"/>
      <w:r>
        <w:rPr>
          <w:rFonts w:hint="cs"/>
          <w:rtl/>
        </w:rPr>
        <w:t xml:space="preserve">חוק </w:t>
      </w:r>
      <w:bookmarkStart w:id="7039" w:name="_ETM_Q16_491839"/>
      <w:bookmarkEnd w:id="7039"/>
      <w:r>
        <w:rPr>
          <w:rFonts w:hint="cs"/>
          <w:rtl/>
        </w:rPr>
        <w:t xml:space="preserve">מטעם </w:t>
      </w:r>
      <w:bookmarkStart w:id="7040" w:name="_ETM_Q16_492260"/>
      <w:bookmarkEnd w:id="7040"/>
      <w:r>
        <w:rPr>
          <w:rFonts w:hint="cs"/>
          <w:rtl/>
        </w:rPr>
        <w:t xml:space="preserve">הוועדה. </w:t>
      </w:r>
      <w:bookmarkStart w:id="7041" w:name="_ETM_Q16_493469"/>
      <w:bookmarkEnd w:id="7041"/>
      <w:r>
        <w:rPr>
          <w:rFonts w:hint="cs"/>
          <w:rtl/>
        </w:rPr>
        <w:t xml:space="preserve">זה </w:t>
      </w:r>
      <w:bookmarkStart w:id="7042" w:name="_ETM_Q16_493769"/>
      <w:bookmarkEnd w:id="7042"/>
      <w:r>
        <w:rPr>
          <w:rFonts w:hint="cs"/>
          <w:rtl/>
        </w:rPr>
        <w:t xml:space="preserve">תהליך </w:t>
      </w:r>
      <w:bookmarkStart w:id="7043" w:name="_ETM_Q16_494190"/>
      <w:bookmarkEnd w:id="7043"/>
      <w:r>
        <w:rPr>
          <w:rFonts w:hint="cs"/>
          <w:rtl/>
        </w:rPr>
        <w:t xml:space="preserve">נפסד </w:t>
      </w:r>
      <w:bookmarkStart w:id="7044" w:name="_ETM_Q16_495179"/>
      <w:bookmarkEnd w:id="7044"/>
      <w:r>
        <w:rPr>
          <w:rFonts w:hint="cs"/>
          <w:rtl/>
        </w:rPr>
        <w:t xml:space="preserve">שהממשלה </w:t>
      </w:r>
      <w:bookmarkStart w:id="7045" w:name="_ETM_Q16_496199"/>
      <w:bookmarkEnd w:id="7045"/>
      <w:r>
        <w:rPr>
          <w:rFonts w:hint="cs"/>
          <w:rtl/>
        </w:rPr>
        <w:t xml:space="preserve">והכנסת </w:t>
      </w:r>
      <w:bookmarkStart w:id="7046" w:name="_ETM_Q16_496800"/>
      <w:bookmarkEnd w:id="7046"/>
      <w:r>
        <w:rPr>
          <w:rFonts w:hint="cs"/>
          <w:rtl/>
        </w:rPr>
        <w:t xml:space="preserve">נוהגות </w:t>
      </w:r>
      <w:bookmarkStart w:id="7047" w:name="_ETM_Q16_497189"/>
      <w:bookmarkEnd w:id="7047"/>
      <w:r>
        <w:rPr>
          <w:rFonts w:hint="cs"/>
          <w:rtl/>
        </w:rPr>
        <w:t xml:space="preserve">בו, </w:t>
      </w:r>
      <w:bookmarkStart w:id="7048" w:name="_ETM_Q16_497369"/>
      <w:bookmarkEnd w:id="7048"/>
      <w:r>
        <w:rPr>
          <w:rFonts w:hint="cs"/>
          <w:rtl/>
        </w:rPr>
        <w:t xml:space="preserve">כשלמעשה </w:t>
      </w:r>
      <w:bookmarkStart w:id="7049" w:name="_ETM_Q16_497759"/>
      <w:bookmarkEnd w:id="7049"/>
      <w:r>
        <w:rPr>
          <w:rFonts w:hint="cs"/>
          <w:rtl/>
        </w:rPr>
        <w:t xml:space="preserve">מדלגים </w:t>
      </w:r>
      <w:bookmarkStart w:id="7050" w:name="_ETM_Q16_498269"/>
      <w:bookmarkEnd w:id="7050"/>
      <w:r>
        <w:rPr>
          <w:rFonts w:hint="cs"/>
          <w:rtl/>
        </w:rPr>
        <w:t xml:space="preserve">על </w:t>
      </w:r>
      <w:bookmarkStart w:id="7051" w:name="_ETM_Q16_498390"/>
      <w:bookmarkEnd w:id="7051"/>
      <w:r>
        <w:rPr>
          <w:rFonts w:hint="cs"/>
          <w:rtl/>
        </w:rPr>
        <w:t xml:space="preserve">תהליכים </w:t>
      </w:r>
      <w:bookmarkStart w:id="7052" w:name="_ETM_Q16_498839"/>
      <w:bookmarkEnd w:id="7052"/>
      <w:r>
        <w:rPr>
          <w:rFonts w:hint="cs"/>
          <w:rtl/>
        </w:rPr>
        <w:t xml:space="preserve">רציניים </w:t>
      </w:r>
      <w:bookmarkStart w:id="7053" w:name="_ETM_Q16_499349"/>
      <w:bookmarkEnd w:id="7053"/>
      <w:r>
        <w:rPr>
          <w:rFonts w:hint="cs"/>
          <w:rtl/>
        </w:rPr>
        <w:t xml:space="preserve">של </w:t>
      </w:r>
      <w:bookmarkStart w:id="7054" w:name="_ETM_Q16_499529"/>
      <w:bookmarkEnd w:id="7054"/>
      <w:r>
        <w:rPr>
          <w:rFonts w:hint="cs"/>
          <w:rtl/>
        </w:rPr>
        <w:t xml:space="preserve">עבודה. </w:t>
      </w:r>
      <w:bookmarkStart w:id="7055" w:name="_ETM_Q16_500919"/>
      <w:bookmarkEnd w:id="7055"/>
      <w:r>
        <w:rPr>
          <w:rFonts w:hint="cs"/>
          <w:rtl/>
        </w:rPr>
        <w:t xml:space="preserve">חוק </w:t>
      </w:r>
      <w:bookmarkStart w:id="7056" w:name="_ETM_Q16_501310"/>
      <w:bookmarkEnd w:id="7056"/>
      <w:r>
        <w:rPr>
          <w:rFonts w:hint="cs"/>
          <w:rtl/>
        </w:rPr>
        <w:t xml:space="preserve">מן </w:t>
      </w:r>
      <w:bookmarkStart w:id="7057" w:name="_ETM_Q16_501460"/>
      <w:bookmarkEnd w:id="7057"/>
      <w:r>
        <w:rPr>
          <w:rFonts w:hint="cs"/>
          <w:rtl/>
        </w:rPr>
        <w:t xml:space="preserve">הסוג </w:t>
      </w:r>
      <w:bookmarkStart w:id="7058" w:name="_ETM_Q16_501730"/>
      <w:bookmarkEnd w:id="7058"/>
      <w:r>
        <w:rPr>
          <w:rFonts w:hint="cs"/>
          <w:rtl/>
        </w:rPr>
        <w:t>הזה</w:t>
      </w:r>
      <w:r w:rsidR="00D477B3">
        <w:rPr>
          <w:rFonts w:hint="cs"/>
          <w:rtl/>
        </w:rPr>
        <w:t>,</w:t>
      </w:r>
      <w:r>
        <w:rPr>
          <w:rFonts w:hint="cs"/>
          <w:rtl/>
        </w:rPr>
        <w:t xml:space="preserve"> </w:t>
      </w:r>
      <w:bookmarkStart w:id="7059" w:name="_ETM_Q16_502089"/>
      <w:bookmarkEnd w:id="7059"/>
      <w:r>
        <w:rPr>
          <w:rFonts w:hint="cs"/>
          <w:rtl/>
        </w:rPr>
        <w:t xml:space="preserve">היה נכון </w:t>
      </w:r>
      <w:bookmarkStart w:id="7060" w:name="_ETM_Q16_502480"/>
      <w:bookmarkEnd w:id="7060"/>
      <w:r>
        <w:rPr>
          <w:rFonts w:hint="cs"/>
          <w:rtl/>
        </w:rPr>
        <w:t xml:space="preserve">שהוא יהיה </w:t>
      </w:r>
      <w:bookmarkStart w:id="7061" w:name="_ETM_Q16_502749"/>
      <w:bookmarkEnd w:id="7061"/>
      <w:r>
        <w:rPr>
          <w:rFonts w:hint="cs"/>
          <w:rtl/>
        </w:rPr>
        <w:t xml:space="preserve">בהצעת </w:t>
      </w:r>
      <w:bookmarkStart w:id="7062" w:name="_ETM_Q16_503079"/>
      <w:bookmarkEnd w:id="7062"/>
      <w:r>
        <w:rPr>
          <w:rFonts w:hint="cs"/>
          <w:rtl/>
        </w:rPr>
        <w:t xml:space="preserve">חוק </w:t>
      </w:r>
      <w:bookmarkStart w:id="7063" w:name="_ETM_Q16_503289"/>
      <w:bookmarkEnd w:id="7063"/>
      <w:r>
        <w:rPr>
          <w:rFonts w:hint="cs"/>
          <w:rtl/>
        </w:rPr>
        <w:t>ממשלתית</w:t>
      </w:r>
      <w:r w:rsidR="00D477B3">
        <w:rPr>
          <w:rFonts w:hint="cs"/>
          <w:rtl/>
        </w:rPr>
        <w:t>,</w:t>
      </w:r>
      <w:r>
        <w:rPr>
          <w:rFonts w:hint="cs"/>
          <w:rtl/>
        </w:rPr>
        <w:t xml:space="preserve"> </w:t>
      </w:r>
      <w:bookmarkStart w:id="7064" w:name="_ETM_Q16_503829"/>
      <w:bookmarkEnd w:id="7064"/>
      <w:r>
        <w:rPr>
          <w:rFonts w:hint="cs"/>
          <w:rtl/>
        </w:rPr>
        <w:t xml:space="preserve">שעוברת </w:t>
      </w:r>
      <w:bookmarkStart w:id="7065" w:name="_ETM_Q16_504160"/>
      <w:bookmarkEnd w:id="7065"/>
      <w:r>
        <w:rPr>
          <w:rFonts w:hint="cs"/>
          <w:rtl/>
        </w:rPr>
        <w:t xml:space="preserve">את </w:t>
      </w:r>
      <w:bookmarkStart w:id="7066" w:name="_ETM_Q16_504250"/>
      <w:bookmarkEnd w:id="7066"/>
      <w:r>
        <w:rPr>
          <w:rFonts w:hint="cs"/>
          <w:rtl/>
        </w:rPr>
        <w:t xml:space="preserve">כל </w:t>
      </w:r>
      <w:bookmarkStart w:id="7067" w:name="_ETM_Q16_504399"/>
      <w:bookmarkEnd w:id="7067"/>
      <w:r>
        <w:rPr>
          <w:rFonts w:hint="cs"/>
          <w:rtl/>
        </w:rPr>
        <w:t xml:space="preserve">משרדי </w:t>
      </w:r>
      <w:bookmarkStart w:id="7068" w:name="_ETM_Q16_504789"/>
      <w:bookmarkEnd w:id="7068"/>
      <w:r>
        <w:rPr>
          <w:rFonts w:hint="cs"/>
          <w:rtl/>
        </w:rPr>
        <w:t xml:space="preserve">הממשלה, ואז היינו </w:t>
      </w:r>
      <w:bookmarkStart w:id="7069" w:name="_ETM_Q16_506000"/>
      <w:bookmarkEnd w:id="7069"/>
      <w:r>
        <w:rPr>
          <w:rFonts w:hint="cs"/>
          <w:rtl/>
        </w:rPr>
        <w:t xml:space="preserve">מקבלים </w:t>
      </w:r>
      <w:bookmarkStart w:id="7070" w:name="_ETM_Q16_506330"/>
      <w:bookmarkEnd w:id="7070"/>
      <w:r>
        <w:rPr>
          <w:rFonts w:hint="cs"/>
          <w:rtl/>
        </w:rPr>
        <w:t xml:space="preserve">התייחסות </w:t>
      </w:r>
      <w:bookmarkStart w:id="7071" w:name="_ETM_Q16_506779"/>
      <w:bookmarkEnd w:id="7071"/>
      <w:r>
        <w:rPr>
          <w:rFonts w:hint="cs"/>
          <w:rtl/>
        </w:rPr>
        <w:t xml:space="preserve">של </w:t>
      </w:r>
      <w:bookmarkStart w:id="7072" w:name="_ETM_Q16_506900"/>
      <w:bookmarkEnd w:id="7072"/>
      <w:r>
        <w:rPr>
          <w:rFonts w:hint="cs"/>
          <w:rtl/>
        </w:rPr>
        <w:t xml:space="preserve">השרים </w:t>
      </w:r>
      <w:bookmarkStart w:id="7073" w:name="_ETM_Q16_507710"/>
      <w:bookmarkEnd w:id="7073"/>
      <w:r>
        <w:rPr>
          <w:rFonts w:hint="cs"/>
          <w:rtl/>
        </w:rPr>
        <w:t>ל</w:t>
      </w:r>
      <w:bookmarkStart w:id="7074" w:name="_ETM_Q16_507860"/>
      <w:bookmarkEnd w:id="7074"/>
      <w:r>
        <w:rPr>
          <w:rFonts w:hint="cs"/>
          <w:rtl/>
        </w:rPr>
        <w:t xml:space="preserve">בעיות </w:t>
      </w:r>
      <w:bookmarkStart w:id="7075" w:name="_ETM_Q16_508310"/>
      <w:bookmarkEnd w:id="7075"/>
      <w:r>
        <w:rPr>
          <w:rFonts w:hint="cs"/>
          <w:rtl/>
        </w:rPr>
        <w:t xml:space="preserve">שיכולות </w:t>
      </w:r>
      <w:bookmarkStart w:id="7076" w:name="_ETM_Q16_508820"/>
      <w:bookmarkEnd w:id="7076"/>
      <w:r>
        <w:rPr>
          <w:rFonts w:hint="cs"/>
          <w:rtl/>
        </w:rPr>
        <w:t xml:space="preserve">להיווצר </w:t>
      </w:r>
      <w:bookmarkStart w:id="7077" w:name="_ETM_Q16_509360"/>
      <w:bookmarkEnd w:id="7077"/>
      <w:r>
        <w:rPr>
          <w:rFonts w:hint="cs"/>
          <w:rtl/>
        </w:rPr>
        <w:t xml:space="preserve">מהחוק </w:t>
      </w:r>
      <w:bookmarkStart w:id="7078" w:name="_ETM_Q16_509810"/>
      <w:bookmarkEnd w:id="7078"/>
      <w:r>
        <w:rPr>
          <w:rFonts w:hint="cs"/>
          <w:rtl/>
        </w:rPr>
        <w:t xml:space="preserve">הזה. </w:t>
      </w:r>
      <w:bookmarkStart w:id="7079" w:name="_ETM_Q16_510439"/>
      <w:bookmarkEnd w:id="7079"/>
      <w:r>
        <w:rPr>
          <w:rFonts w:hint="cs"/>
          <w:rtl/>
        </w:rPr>
        <w:t xml:space="preserve">אבל </w:t>
      </w:r>
      <w:bookmarkStart w:id="7080" w:name="_ETM_Q16_510680"/>
      <w:bookmarkEnd w:id="7080"/>
      <w:r>
        <w:rPr>
          <w:rFonts w:hint="cs"/>
          <w:rtl/>
        </w:rPr>
        <w:t xml:space="preserve">שום </w:t>
      </w:r>
      <w:bookmarkStart w:id="7081" w:name="_ETM_Q16_510890"/>
      <w:bookmarkEnd w:id="7081"/>
      <w:r>
        <w:rPr>
          <w:rFonts w:hint="cs"/>
          <w:rtl/>
        </w:rPr>
        <w:t xml:space="preserve">דבר </w:t>
      </w:r>
      <w:bookmarkStart w:id="7082" w:name="_ETM_Q16_511130"/>
      <w:bookmarkEnd w:id="7082"/>
      <w:r>
        <w:rPr>
          <w:rFonts w:hint="cs"/>
          <w:rtl/>
        </w:rPr>
        <w:t xml:space="preserve">מהדברים </w:t>
      </w:r>
      <w:bookmarkStart w:id="7083" w:name="_ETM_Q16_511610"/>
      <w:bookmarkEnd w:id="7083"/>
      <w:r>
        <w:rPr>
          <w:rFonts w:hint="cs"/>
          <w:rtl/>
        </w:rPr>
        <w:t xml:space="preserve">האלה </w:t>
      </w:r>
      <w:bookmarkStart w:id="7084" w:name="_ETM_Q16_511849"/>
      <w:bookmarkEnd w:id="7084"/>
      <w:r>
        <w:rPr>
          <w:rFonts w:hint="cs"/>
          <w:rtl/>
        </w:rPr>
        <w:t xml:space="preserve">לא </w:t>
      </w:r>
      <w:bookmarkStart w:id="7085" w:name="_ETM_Q16_512029"/>
      <w:bookmarkEnd w:id="7085"/>
      <w:r>
        <w:rPr>
          <w:rFonts w:hint="cs"/>
          <w:rtl/>
        </w:rPr>
        <w:t xml:space="preserve">נעשה </w:t>
      </w:r>
      <w:bookmarkStart w:id="7086" w:name="_ETM_Q16_512420"/>
      <w:bookmarkEnd w:id="7086"/>
      <w:r>
        <w:rPr>
          <w:rFonts w:hint="cs"/>
          <w:rtl/>
        </w:rPr>
        <w:t xml:space="preserve">בדרך. </w:t>
      </w:r>
      <w:bookmarkStart w:id="7087" w:name="_ETM_Q16_513380"/>
      <w:bookmarkEnd w:id="7087"/>
      <w:r>
        <w:rPr>
          <w:rFonts w:hint="cs"/>
          <w:rtl/>
        </w:rPr>
        <w:t xml:space="preserve">הכול </w:t>
      </w:r>
      <w:bookmarkStart w:id="7088" w:name="_ETM_Q16_513800"/>
      <w:bookmarkEnd w:id="7088"/>
      <w:r>
        <w:rPr>
          <w:rFonts w:hint="cs"/>
          <w:rtl/>
        </w:rPr>
        <w:t xml:space="preserve">קורה </w:t>
      </w:r>
      <w:bookmarkStart w:id="7089" w:name="_ETM_Q16_514190"/>
      <w:bookmarkEnd w:id="7089"/>
      <w:r>
        <w:rPr>
          <w:rFonts w:hint="cs"/>
          <w:rtl/>
        </w:rPr>
        <w:t xml:space="preserve">בתוך </w:t>
      </w:r>
      <w:bookmarkStart w:id="7090" w:name="_ETM_Q16_514550"/>
      <w:bookmarkEnd w:id="7090"/>
      <w:r>
        <w:rPr>
          <w:rFonts w:hint="cs"/>
          <w:rtl/>
        </w:rPr>
        <w:t xml:space="preserve">הוועדה </w:t>
      </w:r>
      <w:bookmarkStart w:id="7091" w:name="_ETM_Q16_515270"/>
      <w:bookmarkEnd w:id="7091"/>
      <w:r>
        <w:rPr>
          <w:rFonts w:hint="cs"/>
          <w:rtl/>
        </w:rPr>
        <w:t xml:space="preserve">כאילו </w:t>
      </w:r>
      <w:bookmarkStart w:id="7092" w:name="_ETM_Q16_516080"/>
      <w:bookmarkEnd w:id="7092"/>
      <w:r>
        <w:rPr>
          <w:rFonts w:hint="cs"/>
          <w:rtl/>
        </w:rPr>
        <w:t xml:space="preserve">מתוך </w:t>
      </w:r>
      <w:bookmarkStart w:id="7093" w:name="_ETM_Q16_516589"/>
      <w:bookmarkEnd w:id="7093"/>
      <w:r>
        <w:rPr>
          <w:rFonts w:hint="cs"/>
          <w:rtl/>
        </w:rPr>
        <w:t xml:space="preserve">הצגה </w:t>
      </w:r>
      <w:bookmarkStart w:id="7094" w:name="_ETM_Q16_517370"/>
      <w:bookmarkStart w:id="7095" w:name="_ETM_Q16_517910"/>
      <w:bookmarkEnd w:id="7094"/>
      <w:bookmarkEnd w:id="7095"/>
      <w:r>
        <w:rPr>
          <w:rFonts w:hint="cs"/>
          <w:rtl/>
        </w:rPr>
        <w:t xml:space="preserve">של </w:t>
      </w:r>
      <w:bookmarkStart w:id="7096" w:name="_ETM_Q16_518420"/>
      <w:bookmarkEnd w:id="7096"/>
      <w:r>
        <w:rPr>
          <w:rFonts w:hint="cs"/>
          <w:rtl/>
        </w:rPr>
        <w:t xml:space="preserve">הצעת </w:t>
      </w:r>
      <w:bookmarkStart w:id="7097" w:name="_ETM_Q16_518779"/>
      <w:bookmarkEnd w:id="7097"/>
      <w:r>
        <w:rPr>
          <w:rFonts w:hint="cs"/>
          <w:rtl/>
        </w:rPr>
        <w:t xml:space="preserve">חוק </w:t>
      </w:r>
      <w:bookmarkStart w:id="7098" w:name="_ETM_Q16_519050"/>
      <w:bookmarkEnd w:id="7098"/>
      <w:r>
        <w:rPr>
          <w:rFonts w:hint="cs"/>
          <w:rtl/>
        </w:rPr>
        <w:t xml:space="preserve">מטעם </w:t>
      </w:r>
      <w:bookmarkStart w:id="7099" w:name="_ETM_Q16_519410"/>
      <w:bookmarkEnd w:id="7099"/>
      <w:r>
        <w:rPr>
          <w:rFonts w:hint="cs"/>
          <w:rtl/>
        </w:rPr>
        <w:t xml:space="preserve">הוועדה. </w:t>
      </w:r>
      <w:bookmarkStart w:id="7100" w:name="_ETM_Q16_520160"/>
      <w:bookmarkEnd w:id="7100"/>
      <w:r>
        <w:rPr>
          <w:rFonts w:hint="cs"/>
          <w:rtl/>
        </w:rPr>
        <w:t xml:space="preserve">זאת הצעת </w:t>
      </w:r>
      <w:bookmarkStart w:id="7101" w:name="_ETM_Q16_520430"/>
      <w:bookmarkEnd w:id="7101"/>
      <w:r>
        <w:rPr>
          <w:rFonts w:hint="cs"/>
          <w:rtl/>
        </w:rPr>
        <w:t xml:space="preserve">חוק </w:t>
      </w:r>
      <w:bookmarkStart w:id="7102" w:name="_ETM_Q16_520730"/>
      <w:bookmarkEnd w:id="7102"/>
      <w:r>
        <w:rPr>
          <w:rFonts w:hint="cs"/>
          <w:rtl/>
        </w:rPr>
        <w:t xml:space="preserve">ממשלתית </w:t>
      </w:r>
      <w:bookmarkStart w:id="7103" w:name="_ETM_Q16_521420"/>
      <w:bookmarkEnd w:id="7103"/>
      <w:r>
        <w:rPr>
          <w:rFonts w:hint="cs"/>
          <w:rtl/>
        </w:rPr>
        <w:t xml:space="preserve">שהממשלה </w:t>
      </w:r>
      <w:bookmarkStart w:id="7104" w:name="_ETM_Q16_521989"/>
      <w:bookmarkEnd w:id="7104"/>
      <w:r>
        <w:rPr>
          <w:rFonts w:hint="cs"/>
          <w:rtl/>
        </w:rPr>
        <w:t xml:space="preserve">במרמה </w:t>
      </w:r>
      <w:bookmarkStart w:id="7105" w:name="_ETM_Q16_523100"/>
      <w:bookmarkEnd w:id="7105"/>
      <w:r>
        <w:rPr>
          <w:rFonts w:hint="cs"/>
          <w:rtl/>
        </w:rPr>
        <w:t xml:space="preserve">מעבירה </w:t>
      </w:r>
      <w:bookmarkStart w:id="7106" w:name="_ETM_Q16_523640"/>
      <w:bookmarkEnd w:id="7106"/>
      <w:r>
        <w:rPr>
          <w:rFonts w:hint="cs"/>
          <w:rtl/>
        </w:rPr>
        <w:t xml:space="preserve">אותה </w:t>
      </w:r>
      <w:bookmarkStart w:id="7107" w:name="_ETM_Q16_523820"/>
      <w:bookmarkEnd w:id="7107"/>
      <w:r>
        <w:rPr>
          <w:rFonts w:hint="cs"/>
          <w:rtl/>
        </w:rPr>
        <w:t xml:space="preserve">דרך </w:t>
      </w:r>
      <w:bookmarkStart w:id="7108" w:name="_ETM_Q16_524089"/>
      <w:bookmarkEnd w:id="7108"/>
      <w:r>
        <w:rPr>
          <w:rFonts w:hint="cs"/>
          <w:rtl/>
        </w:rPr>
        <w:t xml:space="preserve">הכנסת. </w:t>
      </w:r>
      <w:bookmarkStart w:id="7109" w:name="_ETM_Q16_524910"/>
      <w:bookmarkEnd w:id="7109"/>
      <w:r>
        <w:rPr>
          <w:rFonts w:hint="cs"/>
          <w:rtl/>
        </w:rPr>
        <w:t xml:space="preserve">הכנסת היא לא </w:t>
      </w:r>
      <w:bookmarkStart w:id="7110" w:name="_ETM_Q16_525149"/>
      <w:bookmarkEnd w:id="7110"/>
      <w:r>
        <w:rPr>
          <w:rFonts w:hint="cs"/>
          <w:rtl/>
        </w:rPr>
        <w:t xml:space="preserve">ריבון </w:t>
      </w:r>
      <w:bookmarkStart w:id="7111" w:name="_ETM_Q16_525600"/>
      <w:bookmarkStart w:id="7112" w:name="_ETM_Q16_526350"/>
      <w:bookmarkEnd w:id="7111"/>
      <w:bookmarkEnd w:id="7112"/>
      <w:r>
        <w:rPr>
          <w:rFonts w:hint="cs"/>
          <w:rtl/>
        </w:rPr>
        <w:t xml:space="preserve">ולא </w:t>
      </w:r>
      <w:bookmarkStart w:id="7113" w:name="_ETM_Q16_526620"/>
      <w:bookmarkEnd w:id="7113"/>
      <w:r>
        <w:rPr>
          <w:rFonts w:hint="cs"/>
          <w:rtl/>
        </w:rPr>
        <w:t xml:space="preserve">שום </w:t>
      </w:r>
      <w:bookmarkStart w:id="7114" w:name="_ETM_Q16_526829"/>
      <w:bookmarkEnd w:id="7114"/>
      <w:r>
        <w:rPr>
          <w:rFonts w:hint="cs"/>
          <w:rtl/>
        </w:rPr>
        <w:t xml:space="preserve">דבר. </w:t>
      </w:r>
      <w:bookmarkStart w:id="7115" w:name="_ETM_Q16_527100"/>
      <w:bookmarkEnd w:id="7115"/>
      <w:r>
        <w:rPr>
          <w:rFonts w:hint="cs"/>
          <w:rtl/>
        </w:rPr>
        <w:t xml:space="preserve">הריבון </w:t>
      </w:r>
      <w:bookmarkStart w:id="7116" w:name="_ETM_Q16_527429"/>
      <w:bookmarkEnd w:id="7116"/>
      <w:r>
        <w:rPr>
          <w:rFonts w:hint="cs"/>
          <w:rtl/>
        </w:rPr>
        <w:t xml:space="preserve">היחידי </w:t>
      </w:r>
      <w:bookmarkStart w:id="7117" w:name="_ETM_Q16_527850"/>
      <w:bookmarkEnd w:id="7117"/>
      <w:r>
        <w:rPr>
          <w:rFonts w:hint="cs"/>
          <w:rtl/>
        </w:rPr>
        <w:t xml:space="preserve">באירוע </w:t>
      </w:r>
      <w:bookmarkStart w:id="7118" w:name="_ETM_Q16_528300"/>
      <w:bookmarkEnd w:id="7118"/>
      <w:r>
        <w:rPr>
          <w:rFonts w:hint="cs"/>
          <w:rtl/>
        </w:rPr>
        <w:t xml:space="preserve">הזה </w:t>
      </w:r>
      <w:bookmarkStart w:id="7119" w:name="_ETM_Q16_528969"/>
      <w:bookmarkEnd w:id="7119"/>
      <w:r>
        <w:rPr>
          <w:rFonts w:hint="cs"/>
          <w:rtl/>
        </w:rPr>
        <w:t xml:space="preserve">יש </w:t>
      </w:r>
      <w:bookmarkStart w:id="7120" w:name="_ETM_Q16_529210"/>
      <w:bookmarkEnd w:id="7120"/>
      <w:r>
        <w:rPr>
          <w:rFonts w:hint="cs"/>
          <w:rtl/>
        </w:rPr>
        <w:t xml:space="preserve">לו </w:t>
      </w:r>
      <w:bookmarkStart w:id="7121" w:name="_ETM_Q16_529450"/>
      <w:bookmarkEnd w:id="7121"/>
      <w:r>
        <w:rPr>
          <w:rFonts w:hint="cs"/>
          <w:rtl/>
        </w:rPr>
        <w:t xml:space="preserve">רק </w:t>
      </w:r>
      <w:bookmarkStart w:id="7122" w:name="_ETM_Q16_529690"/>
      <w:bookmarkEnd w:id="7122"/>
      <w:r>
        <w:rPr>
          <w:rFonts w:hint="cs"/>
          <w:rtl/>
        </w:rPr>
        <w:t xml:space="preserve">שם </w:t>
      </w:r>
      <w:bookmarkStart w:id="7123" w:name="_ETM_Q16_529899"/>
      <w:bookmarkEnd w:id="7123"/>
      <w:r>
        <w:rPr>
          <w:rFonts w:hint="cs"/>
          <w:rtl/>
        </w:rPr>
        <w:t xml:space="preserve">אחד, </w:t>
      </w:r>
      <w:bookmarkStart w:id="7124" w:name="_ETM_Q16_530350"/>
      <w:bookmarkEnd w:id="7124"/>
      <w:r>
        <w:rPr>
          <w:rFonts w:hint="cs"/>
          <w:rtl/>
        </w:rPr>
        <w:t xml:space="preserve">ראש </w:t>
      </w:r>
      <w:bookmarkStart w:id="7125" w:name="_ETM_Q16_530620"/>
      <w:bookmarkEnd w:id="7125"/>
      <w:r>
        <w:rPr>
          <w:rFonts w:hint="cs"/>
          <w:rtl/>
        </w:rPr>
        <w:t xml:space="preserve">הממשלה </w:t>
      </w:r>
      <w:bookmarkStart w:id="7126" w:name="_ETM_Q16_530949"/>
      <w:bookmarkEnd w:id="7126"/>
      <w:r>
        <w:rPr>
          <w:rFonts w:hint="cs"/>
          <w:rtl/>
        </w:rPr>
        <w:t xml:space="preserve">בנימין </w:t>
      </w:r>
      <w:bookmarkStart w:id="7127" w:name="_ETM_Q16_531309"/>
      <w:bookmarkEnd w:id="7127"/>
      <w:r>
        <w:rPr>
          <w:rFonts w:hint="cs"/>
          <w:rtl/>
        </w:rPr>
        <w:t xml:space="preserve">נתניהו. </w:t>
      </w:r>
      <w:bookmarkStart w:id="7128" w:name="_ETM_Q16_532219"/>
      <w:bookmarkEnd w:id="7128"/>
      <w:r>
        <w:rPr>
          <w:rFonts w:hint="cs"/>
          <w:rtl/>
        </w:rPr>
        <w:t xml:space="preserve">הוא </w:t>
      </w:r>
      <w:bookmarkStart w:id="7129" w:name="_ETM_Q16_532339"/>
      <w:bookmarkEnd w:id="7129"/>
      <w:r>
        <w:rPr>
          <w:rFonts w:hint="cs"/>
          <w:rtl/>
        </w:rPr>
        <w:t xml:space="preserve">זה </w:t>
      </w:r>
      <w:bookmarkStart w:id="7130" w:name="_ETM_Q16_532519"/>
      <w:bookmarkEnd w:id="7130"/>
      <w:r>
        <w:rPr>
          <w:rFonts w:hint="cs"/>
          <w:rtl/>
        </w:rPr>
        <w:t>שמחליט, הוא זה</w:t>
      </w:r>
      <w:bookmarkStart w:id="7131" w:name="_ETM_Q16_533329"/>
      <w:bookmarkEnd w:id="7131"/>
      <w:r>
        <w:rPr>
          <w:rFonts w:hint="cs"/>
          <w:rtl/>
        </w:rPr>
        <w:t xml:space="preserve"> </w:t>
      </w:r>
      <w:bookmarkStart w:id="7132" w:name="_ETM_Q16_533569"/>
      <w:bookmarkEnd w:id="7132"/>
      <w:r>
        <w:rPr>
          <w:rFonts w:hint="cs"/>
          <w:rtl/>
        </w:rPr>
        <w:t xml:space="preserve">שמעלה </w:t>
      </w:r>
      <w:bookmarkStart w:id="7133" w:name="_ETM_Q16_534019"/>
      <w:bookmarkEnd w:id="7133"/>
      <w:r>
        <w:rPr>
          <w:rFonts w:hint="cs"/>
          <w:rtl/>
        </w:rPr>
        <w:t xml:space="preserve">את </w:t>
      </w:r>
      <w:bookmarkStart w:id="7134" w:name="_ETM_Q16_534140"/>
      <w:bookmarkStart w:id="7135" w:name="_ETM_Q16_534529"/>
      <w:bookmarkStart w:id="7136" w:name="_ETM_Q16_535069"/>
      <w:bookmarkEnd w:id="7134"/>
      <w:bookmarkEnd w:id="7135"/>
      <w:bookmarkEnd w:id="7136"/>
      <w:r>
        <w:rPr>
          <w:rFonts w:hint="cs"/>
          <w:rtl/>
        </w:rPr>
        <w:t xml:space="preserve">המפסק, הוא </w:t>
      </w:r>
      <w:bookmarkStart w:id="7137" w:name="_ETM_Q16_535365"/>
      <w:bookmarkEnd w:id="7137"/>
      <w:r>
        <w:rPr>
          <w:rFonts w:hint="cs"/>
          <w:rtl/>
        </w:rPr>
        <w:t xml:space="preserve">זה </w:t>
      </w:r>
      <w:bookmarkStart w:id="7138" w:name="_ETM_Q16_535579"/>
      <w:bookmarkStart w:id="7139" w:name="_ETM_Q16_535789"/>
      <w:bookmarkEnd w:id="7138"/>
      <w:bookmarkEnd w:id="7139"/>
      <w:r>
        <w:rPr>
          <w:rFonts w:hint="cs"/>
          <w:rtl/>
        </w:rPr>
        <w:t xml:space="preserve">שמוריד </w:t>
      </w:r>
      <w:bookmarkStart w:id="7140" w:name="_ETM_Q16_536149"/>
      <w:bookmarkEnd w:id="7140"/>
      <w:r>
        <w:rPr>
          <w:rFonts w:hint="cs"/>
          <w:rtl/>
        </w:rPr>
        <w:t xml:space="preserve">את </w:t>
      </w:r>
      <w:bookmarkStart w:id="7141" w:name="_ETM_Q16_536269"/>
      <w:bookmarkEnd w:id="7141"/>
      <w:r>
        <w:rPr>
          <w:rFonts w:hint="cs"/>
          <w:rtl/>
        </w:rPr>
        <w:t xml:space="preserve">המפסק. </w:t>
      </w:r>
      <w:bookmarkStart w:id="7142" w:name="_ETM_Q16_537289"/>
      <w:bookmarkEnd w:id="7142"/>
    </w:p>
    <w:p w:rsidR="004824FD" w:rsidRDefault="004824FD" w:rsidP="004824FD">
      <w:pPr>
        <w:rPr>
          <w:rtl/>
        </w:rPr>
      </w:pPr>
      <w:bookmarkStart w:id="7143" w:name="_ETM_Q16_533577"/>
      <w:bookmarkStart w:id="7144" w:name="_ETM_Q16_533639"/>
      <w:bookmarkEnd w:id="7143"/>
      <w:bookmarkEnd w:id="7144"/>
    </w:p>
    <w:p w:rsidR="004824FD" w:rsidRDefault="004824FD" w:rsidP="004824FD">
      <w:pPr>
        <w:rPr>
          <w:rtl/>
        </w:rPr>
      </w:pPr>
      <w:bookmarkStart w:id="7145" w:name="_ETM_Q16_533717"/>
      <w:bookmarkStart w:id="7146" w:name="_ETM_Q16_533794"/>
      <w:bookmarkEnd w:id="7145"/>
      <w:bookmarkEnd w:id="7146"/>
      <w:r>
        <w:rPr>
          <w:rFonts w:hint="cs"/>
          <w:rtl/>
        </w:rPr>
        <w:t xml:space="preserve">אתם </w:t>
      </w:r>
      <w:bookmarkStart w:id="7147" w:name="_ETM_Q16_537620"/>
      <w:bookmarkEnd w:id="7147"/>
      <w:r>
        <w:rPr>
          <w:rFonts w:hint="cs"/>
          <w:rtl/>
        </w:rPr>
        <w:t xml:space="preserve">רואים </w:t>
      </w:r>
      <w:bookmarkStart w:id="7148" w:name="_ETM_Q16_537890"/>
      <w:bookmarkEnd w:id="7148"/>
      <w:r>
        <w:rPr>
          <w:rFonts w:hint="cs"/>
          <w:rtl/>
        </w:rPr>
        <w:t xml:space="preserve">את </w:t>
      </w:r>
      <w:bookmarkStart w:id="7149" w:name="_ETM_Q16_538010"/>
      <w:bookmarkEnd w:id="7149"/>
      <w:r>
        <w:rPr>
          <w:rFonts w:hint="cs"/>
          <w:rtl/>
        </w:rPr>
        <w:t xml:space="preserve">המשמעות </w:t>
      </w:r>
      <w:bookmarkStart w:id="7150" w:name="_ETM_Q16_538489"/>
      <w:bookmarkEnd w:id="7150"/>
      <w:r>
        <w:rPr>
          <w:rFonts w:hint="cs"/>
          <w:rtl/>
        </w:rPr>
        <w:t xml:space="preserve">של </w:t>
      </w:r>
      <w:bookmarkStart w:id="7151" w:name="_ETM_Q16_538820"/>
      <w:bookmarkEnd w:id="7151"/>
      <w:r>
        <w:rPr>
          <w:rFonts w:hint="cs"/>
          <w:rtl/>
        </w:rPr>
        <w:t xml:space="preserve">הנושא </w:t>
      </w:r>
      <w:bookmarkStart w:id="7152" w:name="_ETM_Q16_540850"/>
      <w:bookmarkEnd w:id="7152"/>
      <w:r>
        <w:rPr>
          <w:rFonts w:hint="cs"/>
          <w:rtl/>
        </w:rPr>
        <w:t xml:space="preserve">של </w:t>
      </w:r>
      <w:bookmarkStart w:id="7153" w:name="_ETM_Q16_541059"/>
      <w:bookmarkEnd w:id="7153"/>
      <w:r>
        <w:rPr>
          <w:rFonts w:hint="cs"/>
          <w:rtl/>
        </w:rPr>
        <w:t xml:space="preserve">עילת </w:t>
      </w:r>
      <w:bookmarkStart w:id="7154" w:name="_ETM_Q16_541329"/>
      <w:bookmarkEnd w:id="7154"/>
      <w:r>
        <w:rPr>
          <w:rFonts w:hint="cs"/>
          <w:rtl/>
        </w:rPr>
        <w:t xml:space="preserve">הסבירות </w:t>
      </w:r>
      <w:bookmarkStart w:id="7155" w:name="_ETM_Q16_541839"/>
      <w:bookmarkEnd w:id="7155"/>
      <w:r>
        <w:rPr>
          <w:rFonts w:hint="cs"/>
          <w:rtl/>
        </w:rPr>
        <w:t xml:space="preserve">או </w:t>
      </w:r>
      <w:bookmarkStart w:id="7156" w:name="_ETM_Q16_541929"/>
      <w:bookmarkEnd w:id="7156"/>
      <w:r>
        <w:rPr>
          <w:rFonts w:hint="cs"/>
          <w:rtl/>
        </w:rPr>
        <w:t xml:space="preserve">הסבירות </w:t>
      </w:r>
      <w:bookmarkStart w:id="7157" w:name="_ETM_Q16_542350"/>
      <w:bookmarkEnd w:id="7157"/>
      <w:r>
        <w:rPr>
          <w:rFonts w:hint="cs"/>
          <w:rtl/>
        </w:rPr>
        <w:t xml:space="preserve">בכלל. </w:t>
      </w:r>
      <w:bookmarkStart w:id="7158" w:name="_ETM_Q16_543339"/>
      <w:bookmarkEnd w:id="7158"/>
      <w:r>
        <w:rPr>
          <w:rFonts w:hint="cs"/>
          <w:rtl/>
        </w:rPr>
        <w:t xml:space="preserve">אתה </w:t>
      </w:r>
      <w:bookmarkStart w:id="7159" w:name="_ETM_Q16_543610"/>
      <w:bookmarkEnd w:id="7159"/>
      <w:r>
        <w:rPr>
          <w:rFonts w:hint="cs"/>
          <w:rtl/>
        </w:rPr>
        <w:t xml:space="preserve">בודק </w:t>
      </w:r>
      <w:bookmarkStart w:id="7160" w:name="_ETM_Q16_543940"/>
      <w:bookmarkEnd w:id="7160"/>
      <w:r>
        <w:rPr>
          <w:rFonts w:hint="cs"/>
          <w:rtl/>
        </w:rPr>
        <w:t xml:space="preserve">את </w:t>
      </w:r>
      <w:bookmarkStart w:id="7161" w:name="_ETM_Q16_544060"/>
      <w:bookmarkEnd w:id="7161"/>
      <w:r>
        <w:rPr>
          <w:rFonts w:hint="cs"/>
          <w:rtl/>
        </w:rPr>
        <w:t xml:space="preserve">קבלת </w:t>
      </w:r>
      <w:bookmarkStart w:id="7162" w:name="_ETM_Q16_544510"/>
      <w:bookmarkEnd w:id="7162"/>
      <w:r>
        <w:rPr>
          <w:rFonts w:hint="cs"/>
          <w:rtl/>
        </w:rPr>
        <w:t xml:space="preserve">ההחלטות </w:t>
      </w:r>
      <w:bookmarkStart w:id="7163" w:name="_ETM_Q16_545589"/>
      <w:bookmarkEnd w:id="7163"/>
      <w:r>
        <w:rPr>
          <w:rFonts w:hint="cs"/>
          <w:rtl/>
        </w:rPr>
        <w:t xml:space="preserve">של </w:t>
      </w:r>
      <w:bookmarkStart w:id="7164" w:name="_ETM_Q16_545799"/>
      <w:bookmarkEnd w:id="7164"/>
      <w:r>
        <w:rPr>
          <w:rFonts w:hint="cs"/>
          <w:rtl/>
        </w:rPr>
        <w:t xml:space="preserve">שרים </w:t>
      </w:r>
      <w:bookmarkStart w:id="7165" w:name="_ETM_Q16_546100"/>
      <w:bookmarkEnd w:id="7165"/>
      <w:r>
        <w:rPr>
          <w:rFonts w:hint="cs"/>
          <w:rtl/>
        </w:rPr>
        <w:t xml:space="preserve">בממשלה. </w:t>
      </w:r>
      <w:bookmarkStart w:id="7166" w:name="_ETM_Q16_546520"/>
      <w:bookmarkStart w:id="7167" w:name="_ETM_Q16_546909"/>
      <w:bookmarkEnd w:id="7166"/>
      <w:bookmarkEnd w:id="7167"/>
      <w:r>
        <w:rPr>
          <w:rFonts w:hint="cs"/>
          <w:rtl/>
        </w:rPr>
        <w:t xml:space="preserve">קחו </w:t>
      </w:r>
      <w:bookmarkStart w:id="7168" w:name="_ETM_Q16_547180"/>
      <w:bookmarkEnd w:id="7168"/>
      <w:r>
        <w:rPr>
          <w:rFonts w:hint="cs"/>
          <w:rtl/>
        </w:rPr>
        <w:t>לדוגמה</w:t>
      </w:r>
      <w:bookmarkStart w:id="7169" w:name="_ETM_Q16_547630"/>
      <w:bookmarkStart w:id="7170" w:name="_ETM_Q16_547930"/>
      <w:bookmarkEnd w:id="7169"/>
      <w:bookmarkEnd w:id="7170"/>
      <w:r>
        <w:rPr>
          <w:rFonts w:hint="cs"/>
          <w:rtl/>
        </w:rPr>
        <w:t xml:space="preserve"> אחד שלא </w:t>
      </w:r>
      <w:bookmarkStart w:id="7171" w:name="_ETM_Q16_548110"/>
      <w:bookmarkEnd w:id="7171"/>
      <w:r>
        <w:rPr>
          <w:rFonts w:hint="cs"/>
          <w:rtl/>
        </w:rPr>
        <w:t xml:space="preserve">נמצא </w:t>
      </w:r>
      <w:bookmarkStart w:id="7172" w:name="_ETM_Q16_548500"/>
      <w:bookmarkEnd w:id="7172"/>
      <w:r>
        <w:rPr>
          <w:rFonts w:hint="cs"/>
          <w:rtl/>
        </w:rPr>
        <w:t xml:space="preserve">פה, אחד </w:t>
      </w:r>
      <w:bookmarkStart w:id="7173" w:name="_ETM_Q16_549040"/>
      <w:bookmarkStart w:id="7174" w:name="_ETM_Q16_549310"/>
      <w:bookmarkEnd w:id="7173"/>
      <w:bookmarkEnd w:id="7174"/>
      <w:r>
        <w:rPr>
          <w:rFonts w:hint="cs"/>
          <w:rtl/>
        </w:rPr>
        <w:t xml:space="preserve">שקוראים </w:t>
      </w:r>
      <w:bookmarkStart w:id="7175" w:name="_ETM_Q16_549610"/>
      <w:bookmarkEnd w:id="7175"/>
      <w:r>
        <w:rPr>
          <w:rFonts w:hint="cs"/>
          <w:rtl/>
        </w:rPr>
        <w:t xml:space="preserve">לו </w:t>
      </w:r>
      <w:bookmarkStart w:id="7176" w:name="_ETM_Q16_549700"/>
      <w:bookmarkStart w:id="7177" w:name="_ETM_Q16_549970"/>
      <w:bookmarkEnd w:id="7176"/>
      <w:bookmarkEnd w:id="7177"/>
      <w:r>
        <w:rPr>
          <w:rFonts w:hint="cs"/>
          <w:rtl/>
        </w:rPr>
        <w:t xml:space="preserve">השר קרעי. </w:t>
      </w:r>
      <w:bookmarkStart w:id="7178" w:name="_ETM_Q16_551070"/>
      <w:bookmarkStart w:id="7179" w:name="_ETM_Q16_551220"/>
      <w:bookmarkEnd w:id="7178"/>
      <w:bookmarkEnd w:id="7179"/>
      <w:r>
        <w:rPr>
          <w:rFonts w:hint="cs"/>
          <w:rtl/>
        </w:rPr>
        <w:t xml:space="preserve">הוא לא נמצא פה, אבל השר קרעי, </w:t>
      </w:r>
      <w:bookmarkStart w:id="7180" w:name="_ETM_Q16_551550"/>
      <w:bookmarkStart w:id="7181" w:name="_ETM_Q16_552509"/>
      <w:bookmarkStart w:id="7182" w:name="_ETM_Q16_552749"/>
      <w:bookmarkStart w:id="7183" w:name="_ETM_Q16_552990"/>
      <w:bookmarkStart w:id="7184" w:name="_ETM_Q16_553350"/>
      <w:bookmarkEnd w:id="7180"/>
      <w:bookmarkEnd w:id="7181"/>
      <w:bookmarkEnd w:id="7182"/>
      <w:bookmarkEnd w:id="7183"/>
      <w:bookmarkEnd w:id="7184"/>
      <w:r>
        <w:rPr>
          <w:rFonts w:hint="cs"/>
          <w:rtl/>
        </w:rPr>
        <w:t xml:space="preserve">אתם </w:t>
      </w:r>
      <w:bookmarkStart w:id="7185" w:name="_ETM_Q16_553589"/>
      <w:bookmarkEnd w:id="7185"/>
      <w:r>
        <w:rPr>
          <w:rFonts w:hint="cs"/>
          <w:rtl/>
        </w:rPr>
        <w:t xml:space="preserve">באמת </w:t>
      </w:r>
      <w:bookmarkStart w:id="7186" w:name="_ETM_Q16_553950"/>
      <w:bookmarkEnd w:id="7186"/>
      <w:r>
        <w:rPr>
          <w:rFonts w:hint="cs"/>
          <w:rtl/>
        </w:rPr>
        <w:t xml:space="preserve">סומכים </w:t>
      </w:r>
      <w:bookmarkStart w:id="7187" w:name="_ETM_Q16_554490"/>
      <w:bookmarkEnd w:id="7187"/>
      <w:r>
        <w:rPr>
          <w:rFonts w:hint="cs"/>
          <w:rtl/>
        </w:rPr>
        <w:t xml:space="preserve">על </w:t>
      </w:r>
      <w:bookmarkStart w:id="7188" w:name="_ETM_Q16_554579"/>
      <w:bookmarkEnd w:id="7188"/>
      <w:r>
        <w:rPr>
          <w:rFonts w:hint="cs"/>
          <w:rtl/>
        </w:rPr>
        <w:t xml:space="preserve">קבלת </w:t>
      </w:r>
      <w:bookmarkStart w:id="7189" w:name="_ETM_Q16_554909"/>
      <w:bookmarkEnd w:id="7189"/>
      <w:r>
        <w:rPr>
          <w:rFonts w:hint="cs"/>
          <w:rtl/>
        </w:rPr>
        <w:t xml:space="preserve">ההחלטות </w:t>
      </w:r>
      <w:bookmarkStart w:id="7190" w:name="_ETM_Q16_555299"/>
      <w:bookmarkEnd w:id="7190"/>
      <w:r>
        <w:rPr>
          <w:rFonts w:hint="cs"/>
          <w:rtl/>
        </w:rPr>
        <w:t xml:space="preserve">הענייניות </w:t>
      </w:r>
      <w:bookmarkStart w:id="7191" w:name="_ETM_Q16_555779"/>
      <w:bookmarkEnd w:id="7191"/>
      <w:r>
        <w:rPr>
          <w:rFonts w:hint="cs"/>
          <w:rtl/>
        </w:rPr>
        <w:t xml:space="preserve">שלו? </w:t>
      </w:r>
      <w:bookmarkStart w:id="7192" w:name="_ETM_Q16_556200"/>
      <w:bookmarkStart w:id="7193" w:name="_ETM_Q16_556589"/>
      <w:bookmarkEnd w:id="7192"/>
      <w:bookmarkEnd w:id="7193"/>
      <w:r>
        <w:rPr>
          <w:rFonts w:hint="cs"/>
          <w:rtl/>
        </w:rPr>
        <w:t xml:space="preserve">אני אגיד לכם, לא </w:t>
      </w:r>
      <w:bookmarkStart w:id="7194" w:name="_ETM_Q16_556709"/>
      <w:bookmarkEnd w:id="7194"/>
      <w:r>
        <w:rPr>
          <w:rFonts w:hint="cs"/>
          <w:rtl/>
        </w:rPr>
        <w:t xml:space="preserve">צריך </w:t>
      </w:r>
      <w:bookmarkStart w:id="7195" w:name="_ETM_Q16_556920"/>
      <w:bookmarkStart w:id="7196" w:name="_ETM_Q16_557130"/>
      <w:bookmarkEnd w:id="7195"/>
      <w:bookmarkEnd w:id="7196"/>
      <w:r>
        <w:rPr>
          <w:rFonts w:hint="cs"/>
          <w:rtl/>
        </w:rPr>
        <w:t xml:space="preserve">בשביל זה עילה, </w:t>
      </w:r>
      <w:bookmarkStart w:id="7197" w:name="_ETM_Q16_557880"/>
      <w:bookmarkEnd w:id="7197"/>
      <w:r>
        <w:rPr>
          <w:rFonts w:hint="cs"/>
          <w:rtl/>
        </w:rPr>
        <w:t xml:space="preserve">צריך </w:t>
      </w:r>
      <w:bookmarkStart w:id="7198" w:name="_ETM_Q16_558089"/>
      <w:bookmarkEnd w:id="7198"/>
      <w:r>
        <w:rPr>
          <w:rFonts w:hint="cs"/>
          <w:rtl/>
        </w:rPr>
        <w:t xml:space="preserve">רק </w:t>
      </w:r>
      <w:bookmarkStart w:id="7199" w:name="_ETM_Q16_558240"/>
      <w:bookmarkEnd w:id="7199"/>
      <w:r>
        <w:rPr>
          <w:rFonts w:hint="cs"/>
          <w:rtl/>
        </w:rPr>
        <w:t xml:space="preserve">להקשיב </w:t>
      </w:r>
      <w:bookmarkStart w:id="7200" w:name="_ETM_Q16_558810"/>
      <w:bookmarkEnd w:id="7200"/>
      <w:r>
        <w:rPr>
          <w:rFonts w:hint="cs"/>
          <w:rtl/>
        </w:rPr>
        <w:t xml:space="preserve">לשר </w:t>
      </w:r>
      <w:bookmarkStart w:id="7201" w:name="_ETM_Q16_559139"/>
      <w:bookmarkEnd w:id="7201"/>
      <w:r>
        <w:rPr>
          <w:rFonts w:hint="cs"/>
          <w:rtl/>
        </w:rPr>
        <w:t xml:space="preserve">קרעי </w:t>
      </w:r>
      <w:bookmarkStart w:id="7202" w:name="_ETM_Q16_559499"/>
      <w:bookmarkEnd w:id="7202"/>
      <w:r>
        <w:rPr>
          <w:rFonts w:hint="cs"/>
          <w:rtl/>
        </w:rPr>
        <w:t xml:space="preserve">מדבר </w:t>
      </w:r>
      <w:bookmarkStart w:id="7203" w:name="_ETM_Q16_559889"/>
      <w:bookmarkEnd w:id="7203"/>
      <w:r>
        <w:rPr>
          <w:rFonts w:hint="cs"/>
          <w:rtl/>
        </w:rPr>
        <w:t>במליאה.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הינה, הוא פה. </w:t>
      </w:r>
    </w:p>
    <w:p w:rsidR="004824FD" w:rsidRDefault="004824FD" w:rsidP="004824FD">
      <w:pPr>
        <w:rPr>
          <w:rtl/>
          <w:lang w:eastAsia="he-IL"/>
        </w:rPr>
      </w:pPr>
    </w:p>
    <w:p w:rsidR="004824FD" w:rsidRDefault="004824FD" w:rsidP="004824FD">
      <w:pPr>
        <w:pStyle w:val="-"/>
        <w:keepNext/>
        <w:rPr>
          <w:rtl/>
        </w:rPr>
      </w:pPr>
      <w:bookmarkStart w:id="7204" w:name="ET_speakercontinue_5791_9"/>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7204"/>
    </w:p>
    <w:p w:rsidR="004824FD" w:rsidRDefault="004824FD" w:rsidP="004824FD">
      <w:pPr>
        <w:pStyle w:val="KeepWithNext"/>
        <w:rPr>
          <w:rtl/>
          <w:lang w:eastAsia="he-IL"/>
        </w:rPr>
      </w:pPr>
    </w:p>
    <w:p w:rsidR="004824FD" w:rsidRDefault="004824FD" w:rsidP="004824FD">
      <w:pPr>
        <w:rPr>
          <w:rtl/>
        </w:rPr>
      </w:pPr>
      <w:bookmarkStart w:id="7205" w:name="_ETM_Q16_560759"/>
      <w:bookmarkStart w:id="7206" w:name="_ETM_Q16_560909"/>
      <w:bookmarkEnd w:id="7205"/>
      <w:bookmarkEnd w:id="7206"/>
      <w:r>
        <w:rPr>
          <w:rFonts w:hint="cs"/>
          <w:rtl/>
        </w:rPr>
        <w:t xml:space="preserve">אה, הוא פה, לא ראיתי. </w:t>
      </w:r>
      <w:bookmarkStart w:id="7207" w:name="_ETM_Q16_557783"/>
      <w:bookmarkStart w:id="7208" w:name="_ETM_Q16_557824"/>
      <w:bookmarkStart w:id="7209" w:name="_ETM_Q16_557952"/>
      <w:bookmarkStart w:id="7210" w:name="_ETM_Q16_557995"/>
      <w:bookmarkStart w:id="7211" w:name="_ETM_Q16_561659"/>
      <w:bookmarkStart w:id="7212" w:name="_ETM_Q16_561990"/>
      <w:bookmarkStart w:id="7213" w:name="_ETM_Q16_562200"/>
      <w:bookmarkStart w:id="7214" w:name="_ETM_Q16_562319"/>
      <w:bookmarkStart w:id="7215" w:name="_ETM_Q16_564509"/>
      <w:bookmarkEnd w:id="7207"/>
      <w:bookmarkEnd w:id="7208"/>
      <w:bookmarkEnd w:id="7209"/>
      <w:bookmarkEnd w:id="7210"/>
      <w:bookmarkEnd w:id="7211"/>
      <w:bookmarkEnd w:id="7212"/>
      <w:bookmarkEnd w:id="7213"/>
      <w:bookmarkEnd w:id="7214"/>
      <w:bookmarkEnd w:id="7215"/>
      <w:r>
        <w:rPr>
          <w:rFonts w:hint="cs"/>
          <w:rtl/>
        </w:rPr>
        <w:t xml:space="preserve">אז אתה מבין </w:t>
      </w:r>
      <w:bookmarkStart w:id="7216" w:name="_ETM_Q16_565743"/>
      <w:bookmarkEnd w:id="7216"/>
      <w:r>
        <w:rPr>
          <w:rFonts w:hint="cs"/>
          <w:rtl/>
        </w:rPr>
        <w:t xml:space="preserve">שהאדם הזה, שהוא שר בממשלת ישראל, אין סיכוי בעולם – כי </w:t>
      </w:r>
      <w:bookmarkStart w:id="7217" w:name="_ETM_Q16_568676"/>
      <w:bookmarkEnd w:id="7217"/>
      <w:r>
        <w:rPr>
          <w:rFonts w:hint="cs"/>
          <w:rtl/>
        </w:rPr>
        <w:t xml:space="preserve">הוא אומר בקול רם שהוא מקבל החלטות בלתי ענייניות; יותר </w:t>
      </w:r>
      <w:bookmarkStart w:id="7218" w:name="_ETM_Q16_567674"/>
      <w:bookmarkEnd w:id="7218"/>
      <w:r>
        <w:rPr>
          <w:rFonts w:hint="cs"/>
          <w:rtl/>
        </w:rPr>
        <w:t xml:space="preserve">מזה, הוא גאה </w:t>
      </w:r>
      <w:bookmarkStart w:id="7219" w:name="_ETM_Q16_565049"/>
      <w:bookmarkStart w:id="7220" w:name="_ETM_Q16_565560"/>
      <w:bookmarkStart w:id="7221" w:name="_ETM_Q16_565770"/>
      <w:bookmarkStart w:id="7222" w:name="_ETM_Q16_566130"/>
      <w:bookmarkStart w:id="7223" w:name="_ETM_Q16_566639"/>
      <w:bookmarkStart w:id="7224" w:name="_ETM_Q16_567389"/>
      <w:bookmarkStart w:id="7225" w:name="_ETM_Q16_567630"/>
      <w:bookmarkEnd w:id="7219"/>
      <w:bookmarkEnd w:id="7220"/>
      <w:bookmarkEnd w:id="7221"/>
      <w:bookmarkEnd w:id="7222"/>
      <w:bookmarkEnd w:id="7223"/>
      <w:bookmarkEnd w:id="7224"/>
      <w:bookmarkEnd w:id="7225"/>
      <w:r>
        <w:rPr>
          <w:rFonts w:hint="cs"/>
          <w:rtl/>
        </w:rPr>
        <w:t xml:space="preserve">בזה. </w:t>
      </w:r>
    </w:p>
    <w:p w:rsidR="004824FD" w:rsidRDefault="004824FD" w:rsidP="004824FD">
      <w:pPr>
        <w:rPr>
          <w:rtl/>
        </w:rPr>
      </w:pPr>
      <w:bookmarkStart w:id="7226" w:name="_ETM_Q16_574316"/>
      <w:bookmarkStart w:id="7227" w:name="_ETM_Q16_574406"/>
      <w:bookmarkEnd w:id="7226"/>
      <w:bookmarkEnd w:id="7227"/>
    </w:p>
    <w:p w:rsidR="004824FD" w:rsidRDefault="004824FD" w:rsidP="004824FD">
      <w:pPr>
        <w:pStyle w:val="af8"/>
        <w:keepNext/>
        <w:rPr>
          <w:rtl/>
        </w:rPr>
      </w:pPr>
      <w:bookmarkStart w:id="7228" w:name="ET_interruption_6461_10"/>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28"/>
    </w:p>
    <w:p w:rsidR="004824FD" w:rsidRDefault="004824FD" w:rsidP="004824FD">
      <w:pPr>
        <w:pStyle w:val="KeepWithNext"/>
        <w:rPr>
          <w:rtl/>
        </w:rPr>
      </w:pPr>
    </w:p>
    <w:p w:rsidR="004824FD" w:rsidRDefault="004824FD" w:rsidP="004824FD">
      <w:pPr>
        <w:rPr>
          <w:rtl/>
        </w:rPr>
      </w:pPr>
      <w:r>
        <w:rPr>
          <w:rFonts w:hint="cs"/>
          <w:rtl/>
        </w:rPr>
        <w:t xml:space="preserve">מה יש לך לומר על אלשיך, שקיבל החלטות ענייניות לתפור ראש ממשלה? </w:t>
      </w:r>
    </w:p>
    <w:p w:rsidR="004824FD" w:rsidRDefault="004824FD" w:rsidP="004824FD">
      <w:pPr>
        <w:rPr>
          <w:rtl/>
        </w:rPr>
      </w:pPr>
    </w:p>
    <w:p w:rsidR="004824FD" w:rsidRDefault="004824FD" w:rsidP="004824FD">
      <w:pPr>
        <w:pStyle w:val="-"/>
        <w:keepNext/>
        <w:rPr>
          <w:rtl/>
        </w:rPr>
      </w:pPr>
      <w:bookmarkStart w:id="7229" w:name="ET_speakercontinue_5791_1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7229"/>
    </w:p>
    <w:p w:rsidR="004824FD" w:rsidRDefault="004824FD" w:rsidP="004824FD">
      <w:pPr>
        <w:pStyle w:val="KeepWithNext"/>
        <w:rPr>
          <w:rtl/>
          <w:lang w:eastAsia="he-IL"/>
        </w:rPr>
      </w:pPr>
    </w:p>
    <w:p w:rsidR="004824FD" w:rsidRDefault="004824FD" w:rsidP="00D477B3">
      <w:pPr>
        <w:rPr>
          <w:rtl/>
          <w:lang w:eastAsia="he-IL"/>
        </w:rPr>
      </w:pPr>
      <w:r>
        <w:rPr>
          <w:rFonts w:hint="cs"/>
          <w:rtl/>
          <w:lang w:eastAsia="he-IL"/>
        </w:rPr>
        <w:t xml:space="preserve">הוא גאה בקבלת ההחלטות </w:t>
      </w:r>
      <w:bookmarkStart w:id="7230" w:name="_ETM_Q16_577104"/>
      <w:bookmarkEnd w:id="7230"/>
      <w:r>
        <w:rPr>
          <w:rFonts w:hint="cs"/>
          <w:rtl/>
          <w:lang w:eastAsia="he-IL"/>
        </w:rPr>
        <w:t xml:space="preserve">שהוא הולך לקבל. כמו בפקודת המשטרה, שהיה תיקון שלה </w:t>
      </w:r>
      <w:bookmarkStart w:id="7231" w:name="_ETM_Q16_583623"/>
      <w:bookmarkEnd w:id="7231"/>
      <w:r>
        <w:rPr>
          <w:rFonts w:hint="cs"/>
          <w:rtl/>
          <w:lang w:eastAsia="he-IL"/>
        </w:rPr>
        <w:t>של חבר הכנסת בן גביר, טרם שהחוק הזה חוקק, אמרנו: תראו, הדבר הזה יקרה – א', ב', ג', ד'</w:t>
      </w:r>
      <w:r w:rsidR="00D477B3">
        <w:rPr>
          <w:rFonts w:hint="cs"/>
          <w:rtl/>
          <w:lang w:eastAsia="he-IL"/>
        </w:rPr>
        <w:t>.</w:t>
      </w:r>
      <w:r>
        <w:rPr>
          <w:rFonts w:hint="cs"/>
          <w:rtl/>
          <w:lang w:eastAsia="he-IL"/>
        </w:rPr>
        <w:t xml:space="preserve"> אבל </w:t>
      </w:r>
      <w:bookmarkStart w:id="7232" w:name="_ETM_Q16_591553"/>
      <w:bookmarkEnd w:id="7232"/>
      <w:r>
        <w:rPr>
          <w:rFonts w:hint="cs"/>
          <w:rtl/>
          <w:lang w:eastAsia="he-IL"/>
        </w:rPr>
        <w:t xml:space="preserve">לא היינו צריכים לחכות, כי בן גביר עצמו, בקבלת ההחלטות שלו, הדגים בדיוק מדוע החוק הזה הוא חוק פסול. ואכן </w:t>
      </w:r>
      <w:bookmarkStart w:id="7233" w:name="_ETM_Q16_601218"/>
      <w:bookmarkEnd w:id="7233"/>
      <w:r>
        <w:rPr>
          <w:rFonts w:hint="cs"/>
          <w:rtl/>
          <w:lang w:eastAsia="he-IL"/>
        </w:rPr>
        <w:t xml:space="preserve">ניתן צו על תנאי מבג"ץ כנגד חוק פקודת המשטרה, חוק שעבר </w:t>
      </w:r>
      <w:bookmarkStart w:id="7234" w:name="_ETM_Q16_603967"/>
      <w:bookmarkEnd w:id="7234"/>
      <w:r>
        <w:rPr>
          <w:rFonts w:hint="cs"/>
          <w:rtl/>
          <w:lang w:eastAsia="he-IL"/>
        </w:rPr>
        <w:t xml:space="preserve">פה ברוב רושם. </w:t>
      </w:r>
    </w:p>
    <w:p w:rsidR="004824FD" w:rsidRDefault="004824FD" w:rsidP="004824FD">
      <w:pPr>
        <w:rPr>
          <w:rtl/>
          <w:lang w:eastAsia="he-IL"/>
        </w:rPr>
      </w:pPr>
    </w:p>
    <w:p w:rsidR="004824FD" w:rsidRDefault="004824FD" w:rsidP="004824FD">
      <w:pPr>
        <w:pStyle w:val="af8"/>
        <w:keepNext/>
        <w:rPr>
          <w:rtl/>
        </w:rPr>
      </w:pPr>
      <w:bookmarkStart w:id="7235" w:name="ET_interruption_6461_12"/>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3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איזה החלטה עניינית עמדה מאחורי ההחלטה שלך להדליף לאשכנזי? לך תמשיך להדליף לאשכנזי. </w:t>
      </w:r>
    </w:p>
    <w:p w:rsidR="004824FD" w:rsidRDefault="004824FD" w:rsidP="004824FD">
      <w:pPr>
        <w:rPr>
          <w:rtl/>
          <w:lang w:eastAsia="he-IL"/>
        </w:rPr>
      </w:pPr>
    </w:p>
    <w:p w:rsidR="004824FD" w:rsidRDefault="004824FD" w:rsidP="004824FD">
      <w:pPr>
        <w:pStyle w:val="-"/>
        <w:keepNext/>
        <w:rPr>
          <w:rtl/>
        </w:rPr>
      </w:pPr>
      <w:bookmarkStart w:id="7236" w:name="ET_speakercontinue_5791_13"/>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723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אותו דבר, תארו לעצמכם </w:t>
      </w:r>
      <w:bookmarkStart w:id="7237" w:name="_ETM_Q16_607981"/>
      <w:bookmarkEnd w:id="7237"/>
      <w:r>
        <w:rPr>
          <w:rFonts w:hint="cs"/>
          <w:rtl/>
          <w:lang w:eastAsia="he-IL"/>
        </w:rPr>
        <w:t xml:space="preserve">שהשר קרעי היה פה במליאה, תחשבו לעצמכם, נגיד הוא היה, ובאמת הוא היה מתנהג כמו שר בממשלת ישראל שאכפת לו </w:t>
      </w:r>
      <w:bookmarkStart w:id="7238" w:name="_ETM_Q16_617049"/>
      <w:bookmarkEnd w:id="7238"/>
      <w:r>
        <w:rPr>
          <w:rFonts w:hint="cs"/>
          <w:rtl/>
          <w:lang w:eastAsia="he-IL"/>
        </w:rPr>
        <w:t xml:space="preserve">מהציבור הכללי. נניח, תיאורטית. </w:t>
      </w:r>
    </w:p>
    <w:p w:rsidR="004824FD" w:rsidRDefault="004824FD" w:rsidP="004824FD">
      <w:pPr>
        <w:rPr>
          <w:rtl/>
          <w:lang w:eastAsia="he-IL"/>
        </w:rPr>
      </w:pPr>
      <w:bookmarkStart w:id="7239" w:name="_ETM_Q16_614555"/>
      <w:bookmarkStart w:id="7240" w:name="_ETM_Q16_614626"/>
      <w:bookmarkStart w:id="7241" w:name="_ETM_Q16_615309"/>
      <w:bookmarkStart w:id="7242" w:name="_ETM_Q16_615392"/>
      <w:bookmarkEnd w:id="7239"/>
      <w:bookmarkEnd w:id="7240"/>
      <w:bookmarkEnd w:id="7241"/>
      <w:bookmarkEnd w:id="7242"/>
    </w:p>
    <w:p w:rsidR="004824FD" w:rsidRDefault="004824FD" w:rsidP="004824FD">
      <w:pPr>
        <w:pStyle w:val="af8"/>
        <w:keepNext/>
        <w:rPr>
          <w:rtl/>
        </w:rPr>
      </w:pPr>
      <w:bookmarkStart w:id="7243" w:name="ET_interruption_6461_14"/>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43"/>
    </w:p>
    <w:p w:rsidR="004824FD" w:rsidRDefault="004824FD" w:rsidP="004824FD">
      <w:pPr>
        <w:pStyle w:val="KeepWithNext"/>
        <w:rPr>
          <w:rtl/>
          <w:lang w:eastAsia="he-IL"/>
        </w:rPr>
      </w:pPr>
    </w:p>
    <w:p w:rsidR="004824FD" w:rsidRDefault="004824FD" w:rsidP="000A31EE">
      <w:pPr>
        <w:rPr>
          <w:rtl/>
          <w:lang w:eastAsia="he-IL"/>
        </w:rPr>
      </w:pPr>
      <w:bookmarkStart w:id="7244" w:name="_ETM_Q16_616821"/>
      <w:bookmarkEnd w:id="7244"/>
      <w:r>
        <w:rPr>
          <w:rFonts w:hint="cs"/>
          <w:rtl/>
          <w:lang w:eastAsia="he-IL"/>
        </w:rPr>
        <w:t xml:space="preserve">איפה דודי כהן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הוא </w:t>
      </w:r>
      <w:bookmarkStart w:id="7245" w:name="_ETM_Q16_619961"/>
      <w:bookmarkEnd w:id="7245"/>
      <w:r>
        <w:rPr>
          <w:rFonts w:hint="cs"/>
          <w:rtl/>
          <w:lang w:eastAsia="he-IL"/>
        </w:rPr>
        <w:t xml:space="preserve">גם היה פה ומתנהג כמו שר שאכפת לו, היינו שומעים </w:t>
      </w:r>
      <w:bookmarkStart w:id="7246" w:name="_ETM_Q16_619184"/>
      <w:bookmarkEnd w:id="7246"/>
      <w:r>
        <w:rPr>
          <w:rFonts w:hint="cs"/>
          <w:rtl/>
          <w:lang w:eastAsia="he-IL"/>
        </w:rPr>
        <w:t xml:space="preserve">דיבור אחר לגמרי </w:t>
      </w:r>
      <w:proofErr w:type="spellStart"/>
      <w:r>
        <w:rPr>
          <w:rFonts w:hint="cs"/>
          <w:rtl/>
          <w:lang w:eastAsia="he-IL"/>
        </w:rPr>
        <w:t>מצידו</w:t>
      </w:r>
      <w:proofErr w:type="spellEnd"/>
      <w:r>
        <w:rPr>
          <w:rFonts w:hint="cs"/>
          <w:rtl/>
          <w:lang w:eastAsia="he-IL"/>
        </w:rPr>
        <w:t xml:space="preserve">, שמתייחס לכלל האזרחים, לא רק לאלה שהצביעו עבור המפלגה שבה הוא נמצא. אבל כשאתה בודק בסוף מי האנשים, אתה רואה את קרעי, אתה רואה את אמסלם, </w:t>
      </w:r>
      <w:bookmarkStart w:id="7247" w:name="_ETM_Q16_635057"/>
      <w:bookmarkEnd w:id="7247"/>
      <w:r>
        <w:rPr>
          <w:rFonts w:hint="cs"/>
          <w:rtl/>
          <w:lang w:eastAsia="he-IL"/>
        </w:rPr>
        <w:t xml:space="preserve">את קבלת ההחלטות. שחיתות מרוחה על פניהם מהתחלה ועד הסוף. </w:t>
      </w:r>
      <w:bookmarkStart w:id="7248" w:name="_ETM_Q16_640127"/>
      <w:bookmarkEnd w:id="7248"/>
      <w:r>
        <w:rPr>
          <w:rFonts w:hint="cs"/>
          <w:rtl/>
          <w:lang w:eastAsia="he-IL"/>
        </w:rPr>
        <w:t xml:space="preserve">הם רוצים לעשות כוח בלתי מוגבל, למנות אנשים בלתי ראויים, </w:t>
      </w:r>
      <w:bookmarkStart w:id="7249" w:name="_ETM_Q16_642523"/>
      <w:bookmarkEnd w:id="7249"/>
      <w:r>
        <w:rPr>
          <w:rFonts w:hint="cs"/>
          <w:rtl/>
          <w:lang w:eastAsia="he-IL"/>
        </w:rPr>
        <w:t>בלתי מתאימים</w:t>
      </w:r>
      <w:r w:rsidR="00D477B3">
        <w:rPr>
          <w:rFonts w:hint="cs"/>
          <w:rtl/>
          <w:lang w:eastAsia="he-IL"/>
        </w:rPr>
        <w:t>,</w:t>
      </w:r>
      <w:r>
        <w:rPr>
          <w:rFonts w:hint="cs"/>
          <w:rtl/>
          <w:lang w:eastAsia="he-IL"/>
        </w:rPr>
        <w:t xml:space="preserve"> ושלא תהיה עליכם שום בקרה. </w:t>
      </w:r>
      <w:bookmarkStart w:id="7250" w:name="_ETM_Q16_639337"/>
      <w:bookmarkStart w:id="7251" w:name="_ETM_Q16_639413"/>
      <w:bookmarkStart w:id="7252" w:name="_ETM_Q16_639468"/>
      <w:bookmarkStart w:id="7253" w:name="_ETM_Q16_639525"/>
      <w:bookmarkEnd w:id="7250"/>
      <w:bookmarkEnd w:id="7251"/>
      <w:bookmarkEnd w:id="7252"/>
      <w:bookmarkEnd w:id="7253"/>
      <w:r>
        <w:rPr>
          <w:rFonts w:hint="cs"/>
          <w:rtl/>
          <w:lang w:eastAsia="he-IL"/>
        </w:rPr>
        <w:t xml:space="preserve">הדבר הזה </w:t>
      </w:r>
      <w:bookmarkStart w:id="7254" w:name="_ETM_Q16_640715"/>
      <w:bookmarkEnd w:id="7254"/>
      <w:r>
        <w:rPr>
          <w:rFonts w:hint="cs"/>
          <w:rtl/>
          <w:lang w:eastAsia="he-IL"/>
        </w:rPr>
        <w:t xml:space="preserve">לא יעבור לאורך זמן. הינה, אני רואה שהשר קרעי הגיע. </w:t>
      </w:r>
      <w:bookmarkStart w:id="7255" w:name="_ETM_Q16_645303"/>
      <w:bookmarkEnd w:id="7255"/>
      <w:r>
        <w:rPr>
          <w:rFonts w:hint="cs"/>
          <w:rtl/>
          <w:lang w:eastAsia="he-IL"/>
        </w:rPr>
        <w:t>לכן הדברים האלה לא יעברו בשום מבחן שהוא. יש סבירות</w:t>
      </w:r>
      <w:bookmarkStart w:id="7256" w:name="_ETM_Q16_654636"/>
      <w:bookmarkEnd w:id="7256"/>
      <w:r>
        <w:rPr>
          <w:rFonts w:hint="cs"/>
          <w:rtl/>
          <w:lang w:eastAsia="he-IL"/>
        </w:rPr>
        <w:t xml:space="preserve"> משפטית, יש סבירות של לשון בני האדם. האם ההתנהגות של </w:t>
      </w:r>
      <w:bookmarkStart w:id="7257" w:name="_ETM_Q16_657903"/>
      <w:bookmarkEnd w:id="7257"/>
      <w:r>
        <w:rPr>
          <w:rFonts w:hint="cs"/>
          <w:rtl/>
          <w:lang w:eastAsia="he-IL"/>
        </w:rPr>
        <w:t xml:space="preserve">השרים האלה היא התנהגות סבירה? התשובה היא לא. זאת </w:t>
      </w:r>
      <w:bookmarkStart w:id="7258" w:name="_ETM_Q16_658104"/>
      <w:bookmarkEnd w:id="7258"/>
      <w:r>
        <w:rPr>
          <w:rFonts w:hint="cs"/>
          <w:rtl/>
          <w:lang w:eastAsia="he-IL"/>
        </w:rPr>
        <w:t xml:space="preserve">אפילו לא שאלה משפטית, זאת שאלה של התנהגות ודרך </w:t>
      </w:r>
      <w:bookmarkStart w:id="7259" w:name="_ETM_Q16_664959"/>
      <w:bookmarkEnd w:id="7259"/>
      <w:r>
        <w:rPr>
          <w:rFonts w:hint="cs"/>
          <w:rtl/>
          <w:lang w:eastAsia="he-IL"/>
        </w:rPr>
        <w:t xml:space="preserve">ארץ, ואת זה אין בממשלה הזאת מכל סוג שהוא. </w:t>
      </w:r>
    </w:p>
    <w:p w:rsidR="004824FD" w:rsidRDefault="004824FD" w:rsidP="004824FD">
      <w:pPr>
        <w:rPr>
          <w:rtl/>
          <w:lang w:eastAsia="he-IL"/>
        </w:rPr>
      </w:pPr>
      <w:bookmarkStart w:id="7260" w:name="_ETM_Q16_662295"/>
      <w:bookmarkStart w:id="7261" w:name="_ETM_Q16_662363"/>
      <w:bookmarkEnd w:id="7260"/>
      <w:bookmarkEnd w:id="7261"/>
    </w:p>
    <w:p w:rsidR="004824FD" w:rsidRDefault="004824FD" w:rsidP="000A31EE">
      <w:pPr>
        <w:rPr>
          <w:rtl/>
          <w:lang w:eastAsia="he-IL"/>
        </w:rPr>
      </w:pPr>
      <w:bookmarkStart w:id="7262" w:name="_ETM_Q16_662424"/>
      <w:bookmarkStart w:id="7263" w:name="_ETM_Q16_662506"/>
      <w:bookmarkEnd w:id="7262"/>
      <w:bookmarkEnd w:id="7263"/>
      <w:r>
        <w:rPr>
          <w:rFonts w:hint="cs"/>
          <w:rtl/>
          <w:lang w:eastAsia="he-IL"/>
        </w:rPr>
        <w:t xml:space="preserve">אבל </w:t>
      </w:r>
      <w:bookmarkStart w:id="7264" w:name="_ETM_Q16_662983"/>
      <w:bookmarkEnd w:id="7264"/>
      <w:r>
        <w:rPr>
          <w:rFonts w:hint="cs"/>
          <w:rtl/>
          <w:lang w:eastAsia="he-IL"/>
        </w:rPr>
        <w:t xml:space="preserve">קרעי לא חשוב. מי שחשוב זה ראש הממשלה בנימין נתניהו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נא לסיים.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שמוביל את הממשלה הזאת </w:t>
      </w:r>
      <w:bookmarkStart w:id="7265" w:name="_ETM_Q16_672684"/>
      <w:bookmarkEnd w:id="7265"/>
      <w:r w:rsidR="004824FD">
        <w:rPr>
          <w:rFonts w:hint="cs"/>
          <w:rtl/>
          <w:lang w:eastAsia="he-IL"/>
        </w:rPr>
        <w:t xml:space="preserve">להיכנס לתוך קיר פעם אחר פעם אחר פעם אחר פעם, עד שייפלו לתהום. הבעיה היא שבעגלה הזאת שבנימין נתניהו נוהג, </w:t>
      </w:r>
      <w:bookmarkStart w:id="7266" w:name="_ETM_Q16_677496"/>
      <w:bookmarkEnd w:id="7266"/>
      <w:r w:rsidR="004824FD">
        <w:rPr>
          <w:rFonts w:hint="cs"/>
          <w:rtl/>
          <w:lang w:eastAsia="he-IL"/>
        </w:rPr>
        <w:t xml:space="preserve">בעגלה שלה יושב הציבור בישראל כולו. תודה רבה. </w:t>
      </w:r>
    </w:p>
    <w:p w:rsidR="004824FD" w:rsidRDefault="004824FD" w:rsidP="004824FD">
      <w:pPr>
        <w:rPr>
          <w:rtl/>
          <w:lang w:eastAsia="he-IL"/>
        </w:rPr>
      </w:pPr>
    </w:p>
    <w:p w:rsidR="004824FD" w:rsidRDefault="004824FD" w:rsidP="004824FD">
      <w:pPr>
        <w:pStyle w:val="af8"/>
        <w:keepNext/>
        <w:rPr>
          <w:rtl/>
        </w:rPr>
      </w:pPr>
      <w:bookmarkStart w:id="7267" w:name="ET_interruption_6461_18"/>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6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בעגלא ובזמן קריב תמשיכו לשבת באופוזיציה. </w:t>
      </w:r>
    </w:p>
    <w:p w:rsidR="004824FD" w:rsidRDefault="004824FD" w:rsidP="004824FD">
      <w:pPr>
        <w:rPr>
          <w:rtl/>
          <w:lang w:eastAsia="he-IL"/>
        </w:rPr>
      </w:pPr>
    </w:p>
    <w:p w:rsidR="004824FD" w:rsidRDefault="004824FD" w:rsidP="004824FD">
      <w:pPr>
        <w:pStyle w:val="af9"/>
        <w:keepNext/>
        <w:rPr>
          <w:rtl/>
        </w:rPr>
      </w:pPr>
      <w:bookmarkStart w:id="7268" w:name="ET_yor_6488_1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268"/>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תודה רבה. הדובר הבא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7269" w:name="ET_interruption_5767_20"/>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6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עד הקדיש הגעת? עד </w:t>
      </w:r>
      <w:bookmarkStart w:id="7270" w:name="_ETM_Q16_689915"/>
      <w:bookmarkEnd w:id="7270"/>
      <w:r>
        <w:rPr>
          <w:rFonts w:hint="cs"/>
          <w:rtl/>
          <w:lang w:eastAsia="he-IL"/>
        </w:rPr>
        <w:t>הקדיש הגעת?</w:t>
      </w:r>
    </w:p>
    <w:p w:rsidR="004824FD" w:rsidRDefault="004824FD" w:rsidP="004824FD">
      <w:pPr>
        <w:rPr>
          <w:rtl/>
          <w:lang w:eastAsia="he-IL"/>
        </w:rPr>
      </w:pPr>
      <w:bookmarkStart w:id="7271" w:name="_ETM_Q16_692443"/>
      <w:bookmarkStart w:id="7272" w:name="_ETM_Q16_692519"/>
      <w:bookmarkEnd w:id="7271"/>
      <w:bookmarkEnd w:id="7272"/>
    </w:p>
    <w:p w:rsidR="004824FD" w:rsidRDefault="004824FD" w:rsidP="004824FD">
      <w:pPr>
        <w:pStyle w:val="af8"/>
        <w:keepNext/>
        <w:rPr>
          <w:rtl/>
        </w:rPr>
      </w:pPr>
      <w:bookmarkStart w:id="7273" w:name="ET_interruption_6461_2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73"/>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 </w:t>
      </w:r>
      <w:r w:rsidR="000A31EE">
        <w:rPr>
          <w:rFonts w:hint="cs"/>
          <w:rtl/>
          <w:lang w:eastAsia="he-IL"/>
        </w:rPr>
        <w:t>– – –</w:t>
      </w:r>
      <w:r>
        <w:rPr>
          <w:rFonts w:hint="cs"/>
          <w:rtl/>
          <w:lang w:eastAsia="he-IL"/>
        </w:rPr>
        <w:t xml:space="preserve"> </w:t>
      </w:r>
      <w:bookmarkStart w:id="7274" w:name="_ETM_Q16_695415"/>
      <w:bookmarkEnd w:id="7274"/>
      <w:r>
        <w:rPr>
          <w:rFonts w:hint="cs"/>
          <w:rtl/>
          <w:lang w:eastAsia="he-IL"/>
        </w:rPr>
        <w:t xml:space="preserve">את משבשת נתונים, הוא מדליף לאשכנזי, אתם רק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7275" w:name="_ETM_Q16_693447"/>
      <w:bookmarkStart w:id="7276" w:name="_ETM_Q16_693489"/>
      <w:bookmarkEnd w:id="7275"/>
      <w:bookmarkEnd w:id="7276"/>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7277" w:name="_ETM_Q16_694294"/>
      <w:bookmarkEnd w:id="7277"/>
      <w:r>
        <w:rPr>
          <w:rFonts w:hint="cs"/>
          <w:rtl/>
          <w:lang w:eastAsia="he-IL"/>
        </w:rPr>
        <w:t xml:space="preserve">מי הדובר הבא? מתן כהנא? לא קיבלתי רשימה, אז אני שואל מי הדובר הבא. </w:t>
      </w:r>
    </w:p>
    <w:p w:rsidR="004824FD" w:rsidRDefault="004824FD" w:rsidP="004824FD">
      <w:pPr>
        <w:rPr>
          <w:rtl/>
          <w:lang w:eastAsia="he-IL"/>
        </w:rPr>
      </w:pPr>
      <w:bookmarkStart w:id="7278" w:name="_ETM_Q16_695225"/>
      <w:bookmarkStart w:id="7279" w:name="_ETM_Q16_695305"/>
      <w:bookmarkEnd w:id="7278"/>
      <w:bookmarkEnd w:id="7279"/>
    </w:p>
    <w:p w:rsidR="004824FD" w:rsidRDefault="004824FD" w:rsidP="004824FD">
      <w:pPr>
        <w:pStyle w:val="af8"/>
        <w:keepNext/>
        <w:rPr>
          <w:rtl/>
        </w:rPr>
      </w:pPr>
      <w:bookmarkStart w:id="7280" w:name="ET_interruption_5767_2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80"/>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קרעי </w:t>
      </w:r>
      <w:r w:rsidR="000A31EE">
        <w:rPr>
          <w:rFonts w:hint="cs"/>
          <w:rtl/>
          <w:lang w:eastAsia="he-IL"/>
        </w:rPr>
        <w:t>– – –</w:t>
      </w:r>
      <w:r>
        <w:rPr>
          <w:rFonts w:hint="cs"/>
          <w:rtl/>
          <w:lang w:eastAsia="he-IL"/>
        </w:rPr>
        <w:t xml:space="preserve"> שלחת את כולם </w:t>
      </w:r>
      <w:r w:rsidR="000A31EE">
        <w:rPr>
          <w:rFonts w:hint="cs"/>
          <w:rtl/>
          <w:lang w:eastAsia="he-IL"/>
        </w:rPr>
        <w:t>– – –</w:t>
      </w:r>
      <w:r>
        <w:rPr>
          <w:rFonts w:hint="cs"/>
          <w:rtl/>
          <w:lang w:eastAsia="he-IL"/>
        </w:rPr>
        <w:t xml:space="preserve"> </w:t>
      </w:r>
      <w:bookmarkStart w:id="7281" w:name="_ETM_Q16_703667"/>
      <w:bookmarkEnd w:id="7281"/>
    </w:p>
    <w:p w:rsidR="004824FD" w:rsidRDefault="004824FD" w:rsidP="004824FD">
      <w:pPr>
        <w:rPr>
          <w:rtl/>
          <w:lang w:eastAsia="he-IL"/>
        </w:rPr>
      </w:pPr>
      <w:bookmarkStart w:id="7282" w:name="_ETM_Q16_704002"/>
      <w:bookmarkStart w:id="7283" w:name="_ETM_Q16_704072"/>
      <w:bookmarkEnd w:id="7282"/>
      <w:bookmarkEnd w:id="7283"/>
    </w:p>
    <w:p w:rsidR="004824FD" w:rsidRDefault="004824FD" w:rsidP="004824FD">
      <w:pPr>
        <w:pStyle w:val="af8"/>
        <w:keepNext/>
        <w:rPr>
          <w:rtl/>
        </w:rPr>
      </w:pPr>
      <w:bookmarkStart w:id="7284" w:name="ET_interruption_6461_24"/>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84"/>
    </w:p>
    <w:p w:rsidR="004824FD" w:rsidRDefault="004824FD" w:rsidP="004824FD">
      <w:pPr>
        <w:pStyle w:val="KeepWithNext"/>
        <w:rPr>
          <w:rtl/>
          <w:lang w:eastAsia="he-IL"/>
        </w:rPr>
      </w:pPr>
    </w:p>
    <w:p w:rsidR="004824FD" w:rsidRDefault="004824FD" w:rsidP="000A31EE">
      <w:pPr>
        <w:rPr>
          <w:rtl/>
          <w:lang w:eastAsia="he-IL"/>
        </w:rPr>
      </w:pPr>
      <w:bookmarkStart w:id="7285" w:name="_ETM_Q16_706382"/>
      <w:bookmarkEnd w:id="7285"/>
      <w:r>
        <w:rPr>
          <w:rFonts w:hint="cs"/>
          <w:rtl/>
          <w:lang w:eastAsia="he-IL"/>
        </w:rPr>
        <w:t xml:space="preserve">כשתהיי ראש עיריית תל אביב </w:t>
      </w:r>
      <w:r w:rsidR="000A31EE">
        <w:rPr>
          <w:rFonts w:hint="cs"/>
          <w:rtl/>
          <w:lang w:eastAsia="he-IL"/>
        </w:rPr>
        <w:t>– – –</w:t>
      </w:r>
      <w:r>
        <w:rPr>
          <w:rFonts w:hint="cs"/>
          <w:rtl/>
          <w:lang w:eastAsia="he-IL"/>
        </w:rPr>
        <w:t xml:space="preserve"> תשבשי את הנתונים. </w:t>
      </w:r>
    </w:p>
    <w:p w:rsidR="004824FD" w:rsidRDefault="004824FD" w:rsidP="004824FD">
      <w:pPr>
        <w:rPr>
          <w:rtl/>
          <w:lang w:eastAsia="he-IL"/>
        </w:rPr>
      </w:pPr>
    </w:p>
    <w:p w:rsidR="004824FD" w:rsidRDefault="004824FD" w:rsidP="004824FD">
      <w:pPr>
        <w:pStyle w:val="af8"/>
        <w:keepNext/>
        <w:rPr>
          <w:rtl/>
        </w:rPr>
      </w:pPr>
      <w:bookmarkStart w:id="7286" w:name="ET_interruption_5767_2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8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היית מת שאני אשבש. היית מת, אבל לא כולנו רמאים כמוך. </w:t>
      </w:r>
    </w:p>
    <w:p w:rsidR="004824FD" w:rsidRDefault="004824FD" w:rsidP="004824FD">
      <w:pPr>
        <w:rPr>
          <w:rtl/>
          <w:lang w:eastAsia="he-IL"/>
        </w:rPr>
      </w:pPr>
      <w:bookmarkStart w:id="7287" w:name="_ETM_Q16_711880"/>
      <w:bookmarkStart w:id="7288" w:name="_ETM_Q16_711962"/>
      <w:bookmarkEnd w:id="7287"/>
      <w:bookmarkEnd w:id="7288"/>
    </w:p>
    <w:p w:rsidR="004824FD" w:rsidRDefault="004824FD" w:rsidP="004824FD">
      <w:pPr>
        <w:pStyle w:val="af8"/>
        <w:keepNext/>
        <w:rPr>
          <w:rtl/>
        </w:rPr>
      </w:pPr>
      <w:bookmarkStart w:id="7289" w:name="ET_interruption_6461_2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289"/>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אני לא שיבשתי, לא שיקרתי, לא הדלפתי. </w:t>
      </w:r>
    </w:p>
    <w:p w:rsidR="004824FD" w:rsidRDefault="004824FD" w:rsidP="004824FD">
      <w:pPr>
        <w:rPr>
          <w:rtl/>
          <w:lang w:eastAsia="he-IL"/>
        </w:rPr>
      </w:pPr>
    </w:p>
    <w:p w:rsidR="004824FD" w:rsidRDefault="004824FD" w:rsidP="004824FD">
      <w:pPr>
        <w:pStyle w:val="af8"/>
        <w:rPr>
          <w:rtl/>
        </w:rPr>
      </w:pPr>
      <w:bookmarkStart w:id="7290" w:name="ET_interruption_5767_45"/>
      <w:r>
        <w:rPr>
          <w:rStyle w:val="TagStyle"/>
          <w:rFonts w:hint="cs"/>
          <w:rtl/>
        </w:rPr>
        <w:t xml:space="preserve"> &lt;&lt; קריאה &gt;&gt; </w:t>
      </w:r>
      <w:r>
        <w:rPr>
          <w:rFonts w:hint="cs"/>
          <w:rtl/>
        </w:rPr>
        <w:t>אורנה ברביבאי (יש עתיד):</w:t>
      </w:r>
      <w:r>
        <w:rPr>
          <w:rStyle w:val="TagStyle"/>
          <w:rtl/>
        </w:rPr>
        <w:t xml:space="preserve"> &lt;&lt; קריאה &gt;&gt;</w:t>
      </w:r>
      <w:bookmarkEnd w:id="7290"/>
      <w:r>
        <w:rPr>
          <w:rStyle w:val="TagStyle"/>
          <w:rFonts w:hint="cs"/>
          <w:rtl/>
        </w:rPr>
        <w:t xml:space="preserve"> </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לא כולנו נוכלים כמוך, לא כולנו נוכלים כמו ראש הממשלה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bookmarkStart w:id="7291" w:name="ET_yor_6488_2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29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השר קרעי. </w:t>
      </w:r>
      <w:bookmarkStart w:id="7292" w:name="_ETM_Q16_715474"/>
      <w:bookmarkEnd w:id="7292"/>
    </w:p>
    <w:p w:rsidR="004824FD" w:rsidRDefault="004824FD" w:rsidP="004824FD">
      <w:pPr>
        <w:rPr>
          <w:rtl/>
          <w:lang w:eastAsia="he-IL"/>
        </w:rPr>
      </w:pPr>
      <w:bookmarkStart w:id="7293" w:name="_ETM_Q16_715561"/>
      <w:bookmarkEnd w:id="7293"/>
    </w:p>
    <w:p w:rsidR="004824FD" w:rsidRDefault="004824FD" w:rsidP="004824FD">
      <w:pPr>
        <w:pStyle w:val="af8"/>
        <w:keepNext/>
        <w:rPr>
          <w:rtl/>
        </w:rPr>
      </w:pPr>
      <w:bookmarkStart w:id="7294" w:name="ET_interruption_5767_2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94"/>
    </w:p>
    <w:p w:rsidR="004824FD" w:rsidRDefault="004824FD" w:rsidP="004824FD">
      <w:pPr>
        <w:pStyle w:val="KeepWithNext"/>
        <w:rPr>
          <w:rtl/>
          <w:lang w:eastAsia="he-IL"/>
        </w:rPr>
      </w:pPr>
    </w:p>
    <w:p w:rsidR="004824FD" w:rsidRDefault="004824FD" w:rsidP="004824FD">
      <w:pPr>
        <w:rPr>
          <w:rtl/>
          <w:lang w:eastAsia="he-IL"/>
        </w:rPr>
      </w:pPr>
      <w:bookmarkStart w:id="7295" w:name="_ETM_Q16_720043"/>
      <w:bookmarkStart w:id="7296" w:name="_ETM_Q16_720317"/>
      <w:bookmarkStart w:id="7297" w:name="_ETM_Q16_720383"/>
      <w:bookmarkEnd w:id="7295"/>
      <w:bookmarkEnd w:id="7296"/>
      <w:bookmarkEnd w:id="7297"/>
      <w:r>
        <w:rPr>
          <w:rFonts w:hint="cs"/>
          <w:rtl/>
          <w:lang w:eastAsia="he-IL"/>
        </w:rPr>
        <w:t xml:space="preserve">תתבייש לך, תתבייש לך. </w:t>
      </w:r>
    </w:p>
    <w:p w:rsidR="004824FD" w:rsidRDefault="004824FD" w:rsidP="004824FD">
      <w:pPr>
        <w:rPr>
          <w:rtl/>
          <w:lang w:eastAsia="he-IL"/>
        </w:rPr>
      </w:pPr>
      <w:bookmarkStart w:id="7298" w:name="_ETM_Q16_719986"/>
      <w:bookmarkStart w:id="7299" w:name="_ETM_Q16_720056"/>
      <w:bookmarkEnd w:id="7298"/>
      <w:bookmarkEnd w:id="7299"/>
    </w:p>
    <w:p w:rsidR="004824FD" w:rsidRDefault="004824FD" w:rsidP="004824FD">
      <w:pPr>
        <w:pStyle w:val="af8"/>
        <w:keepNext/>
        <w:rPr>
          <w:rtl/>
        </w:rPr>
      </w:pPr>
      <w:bookmarkStart w:id="7300" w:name="ET_interruption_6461_30"/>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0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אתם חבורה קטנה של מדליפנים ושקרנים. </w:t>
      </w:r>
    </w:p>
    <w:p w:rsidR="004824FD" w:rsidRDefault="004824FD" w:rsidP="004824FD">
      <w:pPr>
        <w:rPr>
          <w:rtl/>
          <w:lang w:eastAsia="he-IL"/>
        </w:rPr>
      </w:pPr>
    </w:p>
    <w:p w:rsidR="004824FD" w:rsidRDefault="004824FD" w:rsidP="004824FD">
      <w:pPr>
        <w:pStyle w:val="af8"/>
        <w:keepNext/>
        <w:rPr>
          <w:rtl/>
        </w:rPr>
      </w:pPr>
      <w:bookmarkStart w:id="7301" w:name="ET_interruption_5767_3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0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הגעת לקריאת קדיש על חבר כנסת שנושא דברים. </w:t>
      </w:r>
    </w:p>
    <w:p w:rsidR="004824FD" w:rsidRDefault="004824FD" w:rsidP="004824FD">
      <w:pPr>
        <w:rPr>
          <w:rtl/>
          <w:lang w:eastAsia="he-IL"/>
        </w:rPr>
      </w:pPr>
      <w:bookmarkStart w:id="7302" w:name="_ETM_Q16_721703"/>
      <w:bookmarkStart w:id="7303" w:name="_ETM_Q16_721782"/>
      <w:bookmarkEnd w:id="7302"/>
      <w:bookmarkEnd w:id="7303"/>
    </w:p>
    <w:p w:rsidR="004824FD" w:rsidRDefault="004824FD" w:rsidP="004824FD">
      <w:pPr>
        <w:pStyle w:val="af8"/>
        <w:keepNext/>
        <w:rPr>
          <w:rtl/>
        </w:rPr>
      </w:pPr>
      <w:bookmarkStart w:id="7304" w:name="ET_interruption_6461_32"/>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04"/>
    </w:p>
    <w:p w:rsidR="004824FD" w:rsidRDefault="004824FD" w:rsidP="004824FD">
      <w:pPr>
        <w:pStyle w:val="KeepWithNext"/>
        <w:rPr>
          <w:rtl/>
          <w:lang w:eastAsia="he-IL"/>
        </w:rPr>
      </w:pPr>
    </w:p>
    <w:p w:rsidR="004824FD" w:rsidRDefault="004824FD" w:rsidP="004824FD">
      <w:pPr>
        <w:rPr>
          <w:rtl/>
          <w:lang w:eastAsia="he-IL"/>
        </w:rPr>
      </w:pPr>
      <w:bookmarkStart w:id="7305" w:name="_ETM_Q16_723996"/>
      <w:bookmarkEnd w:id="7305"/>
      <w:r>
        <w:rPr>
          <w:rFonts w:hint="cs"/>
          <w:rtl/>
          <w:lang w:eastAsia="he-IL"/>
        </w:rPr>
        <w:t xml:space="preserve">מה הקשר? </w:t>
      </w:r>
      <w:bookmarkStart w:id="7306" w:name="_ETM_Q16_727577"/>
      <w:bookmarkEnd w:id="7306"/>
      <w:r>
        <w:rPr>
          <w:rFonts w:hint="cs"/>
          <w:rtl/>
          <w:lang w:eastAsia="he-IL"/>
        </w:rPr>
        <w:t xml:space="preserve">"בעגלא ובזמן קריב" זה לא קריאת קדיש. תשאלי את מתן כהנא, הוא יסביר לך מה זה "בעגלא ובזמן קריב". </w:t>
      </w:r>
    </w:p>
    <w:p w:rsidR="004824FD" w:rsidRDefault="004824FD" w:rsidP="004824FD">
      <w:pPr>
        <w:rPr>
          <w:rtl/>
          <w:lang w:eastAsia="he-IL"/>
        </w:rPr>
      </w:pPr>
      <w:bookmarkStart w:id="7307" w:name="_ETM_Q16_728200"/>
      <w:bookmarkStart w:id="7308" w:name="_ETM_Q16_728268"/>
      <w:bookmarkEnd w:id="7307"/>
      <w:bookmarkEnd w:id="7308"/>
    </w:p>
    <w:p w:rsidR="004824FD" w:rsidRDefault="004824FD" w:rsidP="004824FD">
      <w:pPr>
        <w:pStyle w:val="af8"/>
        <w:keepNext/>
        <w:rPr>
          <w:rtl/>
        </w:rPr>
      </w:pPr>
      <w:bookmarkStart w:id="7309" w:name="ET_interruption_5767_3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09"/>
    </w:p>
    <w:p w:rsidR="004824FD" w:rsidRDefault="004824FD" w:rsidP="004824FD">
      <w:pPr>
        <w:pStyle w:val="KeepWithNext"/>
        <w:rPr>
          <w:rtl/>
          <w:lang w:eastAsia="he-IL"/>
        </w:rPr>
      </w:pPr>
    </w:p>
    <w:p w:rsidR="004824FD" w:rsidRDefault="004824FD" w:rsidP="004824FD">
      <w:pPr>
        <w:rPr>
          <w:rtl/>
          <w:lang w:eastAsia="he-IL"/>
        </w:rPr>
      </w:pPr>
      <w:bookmarkStart w:id="7310" w:name="_ETM_Q16_730967"/>
      <w:bookmarkStart w:id="7311" w:name="_ETM_Q16_731221"/>
      <w:bookmarkStart w:id="7312" w:name="_ETM_Q16_731272"/>
      <w:bookmarkEnd w:id="7310"/>
      <w:bookmarkEnd w:id="7311"/>
      <w:bookmarkEnd w:id="7312"/>
      <w:r>
        <w:rPr>
          <w:rFonts w:hint="cs"/>
          <w:rtl/>
          <w:lang w:eastAsia="he-IL"/>
        </w:rPr>
        <w:t xml:space="preserve">זה לא </w:t>
      </w:r>
      <w:bookmarkStart w:id="7313" w:name="_ETM_Q16_734039"/>
      <w:bookmarkEnd w:id="7313"/>
      <w:r>
        <w:rPr>
          <w:rFonts w:hint="cs"/>
          <w:rtl/>
          <w:lang w:eastAsia="he-IL"/>
        </w:rPr>
        <w:t xml:space="preserve">לקוח מתוך הקדיש? </w:t>
      </w:r>
    </w:p>
    <w:p w:rsidR="004824FD" w:rsidRDefault="004824FD" w:rsidP="004824FD">
      <w:pPr>
        <w:rPr>
          <w:rtl/>
          <w:lang w:eastAsia="he-IL"/>
        </w:rPr>
      </w:pPr>
    </w:p>
    <w:p w:rsidR="004824FD" w:rsidRDefault="004824FD" w:rsidP="004824FD">
      <w:pPr>
        <w:pStyle w:val="af8"/>
        <w:keepNext/>
        <w:rPr>
          <w:rtl/>
        </w:rPr>
      </w:pPr>
      <w:bookmarkStart w:id="7314" w:name="ET_interruption_6461_34"/>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1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"בעגלא ובזמן קריב" זה במהרה ובזמן קרוב. </w:t>
      </w:r>
    </w:p>
    <w:p w:rsidR="004824FD" w:rsidRDefault="004824FD" w:rsidP="004824FD">
      <w:pPr>
        <w:rPr>
          <w:rtl/>
          <w:lang w:eastAsia="he-IL"/>
        </w:rPr>
      </w:pPr>
    </w:p>
    <w:p w:rsidR="004824FD" w:rsidRDefault="004824FD" w:rsidP="004824FD">
      <w:pPr>
        <w:pStyle w:val="af8"/>
        <w:keepNext/>
        <w:rPr>
          <w:rtl/>
        </w:rPr>
      </w:pPr>
      <w:bookmarkStart w:id="7315" w:name="ET_interruption_5767_3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1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מה יקרה בעגלא ובזמן קריב? מה יקרה?</w:t>
      </w:r>
    </w:p>
    <w:p w:rsidR="004824FD" w:rsidRDefault="004824FD" w:rsidP="004824FD">
      <w:pPr>
        <w:rPr>
          <w:rtl/>
          <w:lang w:eastAsia="he-IL"/>
        </w:rPr>
      </w:pPr>
    </w:p>
    <w:p w:rsidR="004824FD" w:rsidRDefault="004824FD" w:rsidP="004824FD">
      <w:pPr>
        <w:pStyle w:val="af8"/>
        <w:keepNext/>
        <w:rPr>
          <w:rtl/>
        </w:rPr>
      </w:pPr>
      <w:bookmarkStart w:id="7316" w:name="ET_interruption_6461_3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1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מה יקרה? תמשיכו לשבת באופוזיציה, זה מה שיקרה. </w:t>
      </w:r>
    </w:p>
    <w:p w:rsidR="004824FD" w:rsidRDefault="004824FD" w:rsidP="004824FD">
      <w:pPr>
        <w:rPr>
          <w:rtl/>
          <w:lang w:eastAsia="he-IL"/>
        </w:rPr>
      </w:pPr>
    </w:p>
    <w:p w:rsidR="004824FD" w:rsidRDefault="004824FD" w:rsidP="004824FD">
      <w:pPr>
        <w:pStyle w:val="af8"/>
        <w:keepNext/>
        <w:rPr>
          <w:rtl/>
        </w:rPr>
      </w:pPr>
      <w:bookmarkStart w:id="7317" w:name="ET_interruption_5767_37"/>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1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אנחנו </w:t>
      </w:r>
      <w:bookmarkStart w:id="7318" w:name="_ETM_Q16_739560"/>
      <w:bookmarkEnd w:id="7318"/>
      <w:r>
        <w:rPr>
          <w:rFonts w:hint="cs"/>
          <w:rtl/>
          <w:lang w:eastAsia="he-IL"/>
        </w:rPr>
        <w:t xml:space="preserve">נשב בקואליציה, יהיה הרבה יותר נכון. למען מדינת </w:t>
      </w:r>
      <w:bookmarkStart w:id="7319" w:name="_ETM_Q16_749414"/>
      <w:bookmarkEnd w:id="7319"/>
      <w:r>
        <w:rPr>
          <w:rFonts w:hint="cs"/>
          <w:rtl/>
          <w:lang w:eastAsia="he-IL"/>
        </w:rPr>
        <w:t xml:space="preserve">ישראל. </w:t>
      </w:r>
    </w:p>
    <w:p w:rsidR="004824FD" w:rsidRDefault="004824FD" w:rsidP="004824FD">
      <w:pPr>
        <w:rPr>
          <w:rtl/>
          <w:lang w:eastAsia="he-IL"/>
        </w:rPr>
      </w:pPr>
    </w:p>
    <w:p w:rsidR="004824FD" w:rsidRDefault="004824FD" w:rsidP="004824FD">
      <w:pPr>
        <w:pStyle w:val="af8"/>
        <w:keepNext/>
        <w:rPr>
          <w:rtl/>
        </w:rPr>
      </w:pPr>
      <w:bookmarkStart w:id="7320" w:name="ET_interruption_6461_38"/>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2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מתן, תסביר לה מה </w:t>
      </w:r>
      <w:bookmarkStart w:id="7321" w:name="_ETM_Q16_746684"/>
      <w:bookmarkEnd w:id="7321"/>
      <w:r>
        <w:rPr>
          <w:rFonts w:hint="cs"/>
          <w:rtl/>
          <w:lang w:eastAsia="he-IL"/>
        </w:rPr>
        <w:t xml:space="preserve">זה. </w:t>
      </w:r>
    </w:p>
    <w:p w:rsidR="004824FD" w:rsidRDefault="004824FD" w:rsidP="004824FD">
      <w:pPr>
        <w:rPr>
          <w:rtl/>
          <w:lang w:eastAsia="he-IL"/>
        </w:rPr>
      </w:pPr>
      <w:bookmarkStart w:id="7322" w:name="_ETM_Q16_748143"/>
      <w:bookmarkStart w:id="7323" w:name="_ETM_Q16_748217"/>
      <w:bookmarkEnd w:id="7322"/>
      <w:bookmarkEnd w:id="7323"/>
    </w:p>
    <w:p w:rsidR="004824FD" w:rsidRDefault="004824FD" w:rsidP="004824FD">
      <w:pPr>
        <w:pStyle w:val="af8"/>
        <w:keepNext/>
        <w:rPr>
          <w:rtl/>
        </w:rPr>
      </w:pPr>
      <w:bookmarkStart w:id="7324" w:name="ET_interruption_5767_39"/>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2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הוא לא צריך להסביר לי, תאמין לי. </w:t>
      </w:r>
      <w:bookmarkStart w:id="7325" w:name="_ETM_Q16_746051"/>
      <w:bookmarkEnd w:id="7325"/>
      <w:r>
        <w:rPr>
          <w:rFonts w:hint="cs"/>
          <w:rtl/>
          <w:lang w:eastAsia="he-IL"/>
        </w:rPr>
        <w:t xml:space="preserve">אתה </w:t>
      </w:r>
      <w:bookmarkStart w:id="7326" w:name="_ETM_Q16_752644"/>
      <w:bookmarkEnd w:id="7326"/>
      <w:r>
        <w:rPr>
          <w:rFonts w:hint="cs"/>
          <w:rtl/>
          <w:lang w:eastAsia="he-IL"/>
        </w:rPr>
        <w:t xml:space="preserve">בטח לא צריך להסביר לי. </w:t>
      </w:r>
    </w:p>
    <w:p w:rsidR="004824FD" w:rsidRDefault="004824FD" w:rsidP="004824FD">
      <w:pPr>
        <w:rPr>
          <w:rtl/>
          <w:lang w:eastAsia="he-IL"/>
        </w:rPr>
      </w:pPr>
    </w:p>
    <w:p w:rsidR="004824FD" w:rsidRDefault="004824FD" w:rsidP="004824FD">
      <w:pPr>
        <w:pStyle w:val="af8"/>
        <w:keepNext/>
        <w:rPr>
          <w:rtl/>
        </w:rPr>
      </w:pPr>
      <w:bookmarkStart w:id="7327" w:name="ET_interruption_5855_46"/>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bookmarkEnd w:id="732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ההסבר המילולי הוא כמו שהוא אמר. </w:t>
      </w:r>
    </w:p>
    <w:p w:rsidR="004824FD" w:rsidRDefault="004824FD" w:rsidP="004824FD">
      <w:pPr>
        <w:rPr>
          <w:rtl/>
          <w:lang w:eastAsia="he-IL"/>
        </w:rPr>
      </w:pPr>
      <w:bookmarkStart w:id="7328" w:name="_ETM_Q16_753811"/>
      <w:bookmarkStart w:id="7329" w:name="_ETM_Q16_753877"/>
      <w:bookmarkEnd w:id="7328"/>
      <w:bookmarkEnd w:id="7329"/>
    </w:p>
    <w:p w:rsidR="004824FD" w:rsidRDefault="004824FD" w:rsidP="004824FD">
      <w:pPr>
        <w:pStyle w:val="af8"/>
        <w:keepNext/>
        <w:rPr>
          <w:rtl/>
        </w:rPr>
      </w:pPr>
      <w:bookmarkStart w:id="7330" w:name="ET_interruption_6461_40"/>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30"/>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איך הגעת לקדיש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7331" w:name="ET_interruption_5767_4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3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אתה תסביר לחיילים למה שלחת </w:t>
      </w:r>
      <w:bookmarkStart w:id="7332" w:name="_ETM_Q16_758561"/>
      <w:bookmarkEnd w:id="7332"/>
      <w:r>
        <w:rPr>
          <w:rFonts w:hint="cs"/>
          <w:rtl/>
          <w:lang w:eastAsia="he-IL"/>
        </w:rPr>
        <w:t xml:space="preserve">אותם לעזאזל. תסביר לחיילים למה שלחת אותם לעזאזל. את זה תסביר. </w:t>
      </w:r>
    </w:p>
    <w:p w:rsidR="004824FD" w:rsidRDefault="004824FD" w:rsidP="004824FD">
      <w:pPr>
        <w:rPr>
          <w:rtl/>
          <w:lang w:eastAsia="he-IL"/>
        </w:rPr>
      </w:pPr>
    </w:p>
    <w:p w:rsidR="004824FD" w:rsidRDefault="004824FD" w:rsidP="004824FD">
      <w:pPr>
        <w:pStyle w:val="af8"/>
        <w:keepNext/>
        <w:rPr>
          <w:rtl/>
        </w:rPr>
      </w:pPr>
      <w:bookmarkStart w:id="7333" w:name="ET_interruption_6461_42"/>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3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שלחתי חיילים לעזאזל. </w:t>
      </w:r>
    </w:p>
    <w:p w:rsidR="004824FD" w:rsidRDefault="004824FD" w:rsidP="004824FD">
      <w:pPr>
        <w:rPr>
          <w:rtl/>
          <w:lang w:eastAsia="he-IL"/>
        </w:rPr>
      </w:pPr>
    </w:p>
    <w:p w:rsidR="004824FD" w:rsidRDefault="004824FD" w:rsidP="004824FD">
      <w:pPr>
        <w:pStyle w:val="af8"/>
        <w:keepNext/>
        <w:rPr>
          <w:rtl/>
        </w:rPr>
      </w:pPr>
      <w:bookmarkStart w:id="7334" w:name="ET_interruption_5767_4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3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לא שלחת?</w:t>
      </w:r>
    </w:p>
    <w:p w:rsidR="004824FD" w:rsidRDefault="004824FD" w:rsidP="004824FD">
      <w:pPr>
        <w:rPr>
          <w:rtl/>
          <w:lang w:eastAsia="he-IL"/>
        </w:rPr>
      </w:pPr>
    </w:p>
    <w:p w:rsidR="004824FD" w:rsidRDefault="004824FD" w:rsidP="004824FD">
      <w:pPr>
        <w:pStyle w:val="af8"/>
        <w:keepNext/>
        <w:rPr>
          <w:rtl/>
        </w:rPr>
      </w:pPr>
      <w:bookmarkStart w:id="7335" w:name="ET_interruption_6461_44"/>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3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שקרן, שקרן. </w:t>
      </w:r>
    </w:p>
    <w:p w:rsidR="004824FD" w:rsidRDefault="004824FD" w:rsidP="004824FD">
      <w:pPr>
        <w:rPr>
          <w:rtl/>
          <w:lang w:eastAsia="he-IL"/>
        </w:rPr>
      </w:pPr>
    </w:p>
    <w:p w:rsidR="004824FD" w:rsidRDefault="004824FD" w:rsidP="004824FD">
      <w:pPr>
        <w:pStyle w:val="af8"/>
        <w:keepNext/>
        <w:rPr>
          <w:rtl/>
        </w:rPr>
      </w:pPr>
      <w:bookmarkStart w:id="7336" w:name="ET_interruption_6461_4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33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 שקרנית, את שקרנית.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אתה שקרן, שר שקרן. שר שקרן. זה מה שאתה.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תביאי ציטוט שלי. </w:t>
      </w:r>
      <w:bookmarkStart w:id="7337" w:name="_ETM_Q16_769796"/>
      <w:bookmarkEnd w:id="7337"/>
      <w:r>
        <w:rPr>
          <w:rFonts w:hint="cs"/>
          <w:rtl/>
          <w:lang w:eastAsia="he-IL"/>
        </w:rPr>
        <w:t xml:space="preserve">את שקרנית. תוציאי ציטוט, את שקרנית. תוציאי ציטוט שלי, ואני אוריד את הכובע בפניך. </w:t>
      </w:r>
    </w:p>
    <w:p w:rsidR="004824FD" w:rsidRDefault="004824FD" w:rsidP="004824FD">
      <w:pPr>
        <w:rPr>
          <w:rtl/>
          <w:lang w:eastAsia="he-IL"/>
        </w:rPr>
      </w:pPr>
    </w:p>
    <w:p w:rsidR="004824FD" w:rsidRDefault="004824FD" w:rsidP="004824FD">
      <w:pPr>
        <w:pStyle w:val="af8"/>
        <w:keepNext/>
        <w:rPr>
          <w:rtl/>
        </w:rPr>
      </w:pPr>
      <w:bookmarkStart w:id="7338" w:name="ET_interruption_5767_47"/>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33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מותר </w:t>
      </w:r>
      <w:bookmarkStart w:id="7339" w:name="_ETM_Q16_775918"/>
      <w:bookmarkEnd w:id="7339"/>
      <w:r>
        <w:rPr>
          <w:rFonts w:hint="cs"/>
          <w:rtl/>
          <w:lang w:eastAsia="he-IL"/>
        </w:rPr>
        <w:t xml:space="preserve">לך להתנצל. שר שקרן. </w:t>
      </w:r>
    </w:p>
    <w:p w:rsidR="004824FD" w:rsidRDefault="004824FD" w:rsidP="004824FD">
      <w:pPr>
        <w:ind w:firstLine="0"/>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7340" w:name="_ETM_Q17_184250"/>
      <w:bookmarkEnd w:id="7340"/>
      <w:r>
        <w:rPr>
          <w:rFonts w:hint="cs"/>
          <w:rtl/>
        </w:rPr>
        <w:t xml:space="preserve">תודה </w:t>
      </w:r>
      <w:bookmarkStart w:id="7341" w:name="_ETM_Q17_186049"/>
      <w:bookmarkStart w:id="7342" w:name="_ETM_Q17_186350"/>
      <w:bookmarkEnd w:id="7341"/>
      <w:bookmarkEnd w:id="7342"/>
      <w:r>
        <w:rPr>
          <w:rFonts w:hint="cs"/>
          <w:rtl/>
        </w:rPr>
        <w:t xml:space="preserve">רבה. </w:t>
      </w:r>
      <w:bookmarkStart w:id="7343" w:name="_ETM_Q17_187250"/>
      <w:bookmarkEnd w:id="7343"/>
      <w:r>
        <w:rPr>
          <w:rFonts w:hint="cs"/>
          <w:rtl/>
        </w:rPr>
        <w:t xml:space="preserve">חבר </w:t>
      </w:r>
      <w:bookmarkStart w:id="7344" w:name="_ETM_Q17_187490"/>
      <w:bookmarkEnd w:id="7344"/>
      <w:r>
        <w:rPr>
          <w:rFonts w:hint="cs"/>
          <w:rtl/>
        </w:rPr>
        <w:t xml:space="preserve">הכנסת </w:t>
      </w:r>
      <w:bookmarkStart w:id="7345" w:name="_ETM_Q17_187819"/>
      <w:bookmarkEnd w:id="7345"/>
      <w:r>
        <w:rPr>
          <w:rFonts w:hint="cs"/>
          <w:rtl/>
        </w:rPr>
        <w:t>מתן כהנא, בבקשה. חמש דקות לרשותך.</w:t>
      </w:r>
    </w:p>
    <w:p w:rsidR="004824FD" w:rsidRDefault="004824FD" w:rsidP="004824FD">
      <w:pPr>
        <w:rPr>
          <w:rtl/>
        </w:rPr>
      </w:pPr>
      <w:bookmarkStart w:id="7346" w:name="_ETM_Q17_146288"/>
      <w:bookmarkStart w:id="7347" w:name="_ETM_Q17_146390"/>
      <w:bookmarkEnd w:id="7346"/>
      <w:bookmarkEnd w:id="7347"/>
    </w:p>
    <w:p w:rsidR="004824FD" w:rsidRDefault="004824FD" w:rsidP="004824FD">
      <w:pPr>
        <w:pStyle w:val="a5"/>
        <w:keepNext/>
        <w:rPr>
          <w:rtl/>
        </w:rPr>
      </w:pPr>
      <w:bookmarkStart w:id="7348" w:name="_ETM_Q17_146450"/>
      <w:bookmarkStart w:id="7349" w:name="_ETM_Q17_146550"/>
      <w:bookmarkStart w:id="7350" w:name="ET_speaker_5855_9"/>
      <w:bookmarkEnd w:id="7348"/>
      <w:bookmarkEnd w:id="7349"/>
      <w:r>
        <w:rPr>
          <w:rStyle w:val="TagStyle"/>
          <w:rFonts w:hint="cs"/>
          <w:rtl/>
        </w:rPr>
        <w:t xml:space="preserve"> &lt;&lt; דובר &gt;&gt; </w:t>
      </w:r>
      <w:bookmarkStart w:id="7351" w:name="_Toc139390214"/>
      <w:bookmarkStart w:id="7352" w:name="_Toc139322262"/>
      <w:bookmarkStart w:id="7353" w:name="_Toc139394294"/>
      <w:r>
        <w:rPr>
          <w:rFonts w:hint="cs"/>
          <w:rtl/>
        </w:rPr>
        <w:t>מתן כהנא (המחנה הממלכתי):</w:t>
      </w:r>
      <w:bookmarkEnd w:id="7351"/>
      <w:bookmarkEnd w:id="7352"/>
      <w:bookmarkEnd w:id="7353"/>
      <w:r>
        <w:rPr>
          <w:rStyle w:val="TagStyle"/>
          <w:rFonts w:hint="cs"/>
          <w:rtl/>
        </w:rPr>
        <w:t xml:space="preserve"> &lt;&lt; דובר &gt;&gt;</w:t>
      </w:r>
      <w:r>
        <w:rPr>
          <w:rFonts w:hint="cs"/>
          <w:rtl/>
        </w:rPr>
        <w:t xml:space="preserve">   </w:t>
      </w:r>
      <w:bookmarkEnd w:id="7350"/>
    </w:p>
    <w:p w:rsidR="004824FD" w:rsidRDefault="004824FD" w:rsidP="004824FD">
      <w:pPr>
        <w:pStyle w:val="KeepWithNext"/>
        <w:rPr>
          <w:rtl/>
        </w:rPr>
      </w:pPr>
    </w:p>
    <w:p w:rsidR="004824FD" w:rsidRDefault="004824FD" w:rsidP="004824FD">
      <w:pPr>
        <w:rPr>
          <w:rtl/>
        </w:rPr>
      </w:pPr>
      <w:bookmarkStart w:id="7354" w:name="_ETM_Q17_151066"/>
      <w:bookmarkStart w:id="7355" w:name="_ETM_Q17_151131"/>
      <w:bookmarkStart w:id="7356" w:name="_ETM_Q17_146637"/>
      <w:bookmarkStart w:id="7357" w:name="_ETM_Q17_146712"/>
      <w:bookmarkStart w:id="7358" w:name="_ETM_Q17_146846"/>
      <w:bookmarkStart w:id="7359" w:name="_ETM_Q17_146931"/>
      <w:bookmarkStart w:id="7360" w:name="_ETM_Q17_187910"/>
      <w:bookmarkStart w:id="7361" w:name="_ETM_Q17_188119"/>
      <w:bookmarkStart w:id="7362" w:name="_ETM_Q17_188510"/>
      <w:bookmarkStart w:id="7363" w:name="_ETM_Q17_188840"/>
      <w:bookmarkStart w:id="7364" w:name="_ETM_Q17_189139"/>
      <w:bookmarkStart w:id="7365" w:name="_ETM_Q17_190919"/>
      <w:bookmarkStart w:id="7366" w:name="_ETM_Q17_191280"/>
      <w:bookmarkStart w:id="7367" w:name="_ETM_Q17_191429"/>
      <w:bookmarkStart w:id="7368" w:name="_ETM_Q17_191519"/>
      <w:bookmarkStart w:id="7369" w:name="_ETM_Q17_191789"/>
      <w:bookmarkStart w:id="7370" w:name="_ETM_Q17_193429"/>
      <w:bookmarkStart w:id="7371" w:name="_ETM_Q17_194360"/>
      <w:bookmarkStart w:id="7372" w:name="_ETM_Q17_199570"/>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r>
        <w:rPr>
          <w:rFonts w:hint="cs"/>
          <w:rtl/>
        </w:rPr>
        <w:t xml:space="preserve">אדוני </w:t>
      </w:r>
      <w:bookmarkStart w:id="7373" w:name="_ETM_Q17_199869"/>
      <w:bookmarkEnd w:id="7373"/>
      <w:r>
        <w:rPr>
          <w:rFonts w:hint="cs"/>
          <w:rtl/>
        </w:rPr>
        <w:t>היושב</w:t>
      </w:r>
      <w:bookmarkStart w:id="7374" w:name="_ETM_Q17_200199"/>
      <w:bookmarkEnd w:id="7374"/>
      <w:r>
        <w:rPr>
          <w:rFonts w:hint="cs"/>
          <w:rtl/>
        </w:rPr>
        <w:t xml:space="preserve"> בראש, </w:t>
      </w:r>
      <w:bookmarkStart w:id="7375" w:name="_ETM_Q17_200920"/>
      <w:bookmarkEnd w:id="7375"/>
      <w:r>
        <w:rPr>
          <w:rFonts w:hint="cs"/>
          <w:rtl/>
        </w:rPr>
        <w:t xml:space="preserve">אדוני </w:t>
      </w:r>
      <w:bookmarkStart w:id="7376" w:name="_ETM_Q17_201310"/>
      <w:bookmarkEnd w:id="7376"/>
      <w:r>
        <w:rPr>
          <w:rFonts w:hint="cs"/>
          <w:rtl/>
        </w:rPr>
        <w:t xml:space="preserve">השר, </w:t>
      </w:r>
      <w:bookmarkStart w:id="7377" w:name="_ETM_Q17_202710"/>
      <w:bookmarkEnd w:id="7377"/>
      <w:r>
        <w:rPr>
          <w:rFonts w:hint="cs"/>
          <w:rtl/>
        </w:rPr>
        <w:t xml:space="preserve">חבריי </w:t>
      </w:r>
      <w:bookmarkStart w:id="7378" w:name="_ETM_Q17_203100"/>
      <w:bookmarkEnd w:id="7378"/>
      <w:r>
        <w:rPr>
          <w:rFonts w:hint="cs"/>
          <w:rtl/>
        </w:rPr>
        <w:t xml:space="preserve">חברי </w:t>
      </w:r>
      <w:bookmarkStart w:id="7379" w:name="_ETM_Q17_203400"/>
      <w:bookmarkEnd w:id="7379"/>
      <w:r>
        <w:rPr>
          <w:rFonts w:hint="cs"/>
          <w:rtl/>
        </w:rPr>
        <w:t xml:space="preserve">הכנסת, </w:t>
      </w:r>
      <w:bookmarkStart w:id="7380" w:name="_ETM_Q17_204270"/>
      <w:bookmarkEnd w:id="7380"/>
      <w:r>
        <w:rPr>
          <w:rFonts w:hint="cs"/>
          <w:rtl/>
        </w:rPr>
        <w:t xml:space="preserve">בראשית </w:t>
      </w:r>
      <w:bookmarkStart w:id="7381" w:name="_ETM_Q17_204660"/>
      <w:bookmarkEnd w:id="7381"/>
      <w:r>
        <w:rPr>
          <w:rFonts w:hint="cs"/>
          <w:rtl/>
        </w:rPr>
        <w:t xml:space="preserve">דבריי </w:t>
      </w:r>
      <w:bookmarkStart w:id="7382" w:name="_ETM_Q17_205570"/>
      <w:bookmarkEnd w:id="7382"/>
      <w:r>
        <w:rPr>
          <w:rFonts w:hint="cs"/>
          <w:rtl/>
        </w:rPr>
        <w:t xml:space="preserve">אני </w:t>
      </w:r>
      <w:bookmarkStart w:id="7383" w:name="_ETM_Q17_205869"/>
      <w:bookmarkEnd w:id="7383"/>
      <w:r>
        <w:rPr>
          <w:rFonts w:hint="cs"/>
          <w:rtl/>
        </w:rPr>
        <w:t xml:space="preserve">רוצה </w:t>
      </w:r>
      <w:bookmarkStart w:id="7384" w:name="_ETM_Q17_206320"/>
      <w:bookmarkEnd w:id="7384"/>
      <w:r>
        <w:rPr>
          <w:rFonts w:hint="cs"/>
          <w:rtl/>
        </w:rPr>
        <w:t xml:space="preserve">כמובן </w:t>
      </w:r>
      <w:bookmarkStart w:id="7385" w:name="_ETM_Q17_210050"/>
      <w:bookmarkEnd w:id="7385"/>
      <w:r>
        <w:rPr>
          <w:rFonts w:hint="cs"/>
          <w:rtl/>
        </w:rPr>
        <w:t xml:space="preserve">להתפלל </w:t>
      </w:r>
      <w:bookmarkStart w:id="7386" w:name="_ETM_Q17_210710"/>
      <w:bookmarkEnd w:id="7386"/>
      <w:r>
        <w:rPr>
          <w:rFonts w:hint="cs"/>
          <w:rtl/>
        </w:rPr>
        <w:t xml:space="preserve">לשלומם </w:t>
      </w:r>
      <w:bookmarkStart w:id="7387" w:name="_ETM_Q17_211249"/>
      <w:bookmarkEnd w:id="7387"/>
      <w:r>
        <w:rPr>
          <w:rFonts w:hint="cs"/>
          <w:rtl/>
        </w:rPr>
        <w:t xml:space="preserve">של </w:t>
      </w:r>
      <w:bookmarkStart w:id="7388" w:name="_ETM_Q17_211699"/>
      <w:bookmarkEnd w:id="7388"/>
      <w:r>
        <w:rPr>
          <w:rFonts w:hint="cs"/>
          <w:rtl/>
        </w:rPr>
        <w:t xml:space="preserve">חיילי </w:t>
      </w:r>
      <w:bookmarkStart w:id="7389" w:name="_ETM_Q17_212090"/>
      <w:bookmarkEnd w:id="7389"/>
      <w:r>
        <w:rPr>
          <w:rFonts w:hint="cs"/>
          <w:rtl/>
        </w:rPr>
        <w:t xml:space="preserve">צה"ל, </w:t>
      </w:r>
      <w:bookmarkStart w:id="7390" w:name="_ETM_Q17_212570"/>
      <w:bookmarkEnd w:id="7390"/>
      <w:r>
        <w:rPr>
          <w:rFonts w:hint="cs"/>
          <w:rtl/>
        </w:rPr>
        <w:t xml:space="preserve">לאחל </w:t>
      </w:r>
      <w:bookmarkStart w:id="7391" w:name="_ETM_Q17_212930"/>
      <w:bookmarkEnd w:id="7391"/>
      <w:r>
        <w:rPr>
          <w:rFonts w:hint="cs"/>
          <w:rtl/>
        </w:rPr>
        <w:t xml:space="preserve">להם </w:t>
      </w:r>
      <w:bookmarkStart w:id="7392" w:name="_ETM_Q17_215120"/>
      <w:bookmarkEnd w:id="7392"/>
      <w:r>
        <w:rPr>
          <w:rFonts w:hint="cs"/>
          <w:rtl/>
        </w:rPr>
        <w:t xml:space="preserve">שיעמדו </w:t>
      </w:r>
      <w:bookmarkStart w:id="7393" w:name="_ETM_Q17_215600"/>
      <w:bookmarkEnd w:id="7393"/>
      <w:r>
        <w:rPr>
          <w:rFonts w:hint="cs"/>
          <w:rtl/>
        </w:rPr>
        <w:t xml:space="preserve">במשימותיהם, </w:t>
      </w:r>
      <w:bookmarkStart w:id="7394" w:name="_ETM_Q17_216710"/>
      <w:bookmarkEnd w:id="7394"/>
      <w:r>
        <w:rPr>
          <w:rFonts w:hint="cs"/>
          <w:rtl/>
        </w:rPr>
        <w:t xml:space="preserve">ינצחו </w:t>
      </w:r>
      <w:bookmarkStart w:id="7395" w:name="_ETM_Q17_217190"/>
      <w:bookmarkEnd w:id="7395"/>
      <w:r>
        <w:rPr>
          <w:rFonts w:hint="cs"/>
          <w:rtl/>
        </w:rPr>
        <w:t xml:space="preserve">את </w:t>
      </w:r>
      <w:bookmarkStart w:id="7396" w:name="_ETM_Q17_217250"/>
      <w:bookmarkEnd w:id="7396"/>
      <w:r>
        <w:rPr>
          <w:rFonts w:hint="cs"/>
          <w:rtl/>
        </w:rPr>
        <w:t xml:space="preserve">אויבינו </w:t>
      </w:r>
      <w:bookmarkStart w:id="7397" w:name="_ETM_Q17_217729"/>
      <w:bookmarkEnd w:id="7397"/>
      <w:r>
        <w:rPr>
          <w:rFonts w:hint="cs"/>
          <w:rtl/>
        </w:rPr>
        <w:t xml:space="preserve">ויחזרו </w:t>
      </w:r>
      <w:bookmarkStart w:id="7398" w:name="_ETM_Q17_218210"/>
      <w:bookmarkEnd w:id="7398"/>
      <w:r>
        <w:rPr>
          <w:rFonts w:hint="cs"/>
          <w:rtl/>
        </w:rPr>
        <w:t xml:space="preserve">הביתה </w:t>
      </w:r>
      <w:bookmarkStart w:id="7399" w:name="_ETM_Q17_218540"/>
      <w:bookmarkEnd w:id="7399"/>
      <w:r>
        <w:rPr>
          <w:rFonts w:hint="cs"/>
          <w:rtl/>
        </w:rPr>
        <w:t xml:space="preserve">בשלום. </w:t>
      </w:r>
      <w:bookmarkStart w:id="7400" w:name="_ETM_Q17_219080"/>
      <w:bookmarkEnd w:id="7400"/>
    </w:p>
    <w:p w:rsidR="004824FD" w:rsidRDefault="004824FD" w:rsidP="004824FD">
      <w:pPr>
        <w:rPr>
          <w:rtl/>
        </w:rPr>
      </w:pPr>
      <w:bookmarkStart w:id="7401" w:name="_ETM_Q17_218557"/>
      <w:bookmarkStart w:id="7402" w:name="_ETM_Q17_218644"/>
      <w:bookmarkStart w:id="7403" w:name="_ETM_Q17_218732"/>
      <w:bookmarkEnd w:id="7401"/>
      <w:bookmarkEnd w:id="7402"/>
      <w:bookmarkEnd w:id="7403"/>
    </w:p>
    <w:p w:rsidR="004824FD" w:rsidRDefault="004824FD" w:rsidP="004824FD">
      <w:pPr>
        <w:pStyle w:val="af8"/>
        <w:keepNext/>
        <w:rPr>
          <w:rtl/>
        </w:rPr>
      </w:pPr>
      <w:bookmarkStart w:id="7404" w:name="_ETM_Q17_218796"/>
      <w:bookmarkStart w:id="7405" w:name="_ETM_Q17_218936"/>
      <w:bookmarkStart w:id="7406" w:name="ET_interruption_5767_10"/>
      <w:bookmarkEnd w:id="7404"/>
      <w:bookmarkEnd w:id="740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406"/>
    </w:p>
    <w:p w:rsidR="004824FD" w:rsidRDefault="004824FD" w:rsidP="004824FD">
      <w:pPr>
        <w:pStyle w:val="KeepWithNext"/>
        <w:rPr>
          <w:rtl/>
        </w:rPr>
      </w:pPr>
    </w:p>
    <w:p w:rsidR="004824FD" w:rsidRDefault="004824FD" w:rsidP="004824FD">
      <w:pPr>
        <w:rPr>
          <w:rtl/>
        </w:rPr>
      </w:pPr>
      <w:r>
        <w:rPr>
          <w:rFonts w:hint="cs"/>
          <w:rtl/>
        </w:rPr>
        <w:t xml:space="preserve">אמן. </w:t>
      </w:r>
    </w:p>
    <w:p w:rsidR="004824FD" w:rsidRDefault="004824FD" w:rsidP="004824FD">
      <w:pPr>
        <w:rPr>
          <w:rtl/>
        </w:rPr>
      </w:pPr>
      <w:bookmarkStart w:id="7407" w:name="_ETM_Q17_215348"/>
      <w:bookmarkStart w:id="7408" w:name="_ETM_Q17_215445"/>
      <w:bookmarkStart w:id="7409" w:name="_ETM_Q17_215512"/>
      <w:bookmarkEnd w:id="7407"/>
      <w:bookmarkEnd w:id="7408"/>
      <w:bookmarkEnd w:id="7409"/>
    </w:p>
    <w:p w:rsidR="004824FD" w:rsidRDefault="004824FD" w:rsidP="004824FD">
      <w:pPr>
        <w:pStyle w:val="-"/>
        <w:keepNext/>
        <w:rPr>
          <w:rtl/>
        </w:rPr>
      </w:pPr>
      <w:bookmarkStart w:id="7410" w:name="_ETM_Q17_215588"/>
      <w:bookmarkStart w:id="7411" w:name="ET_speakercontinue_5855_11"/>
      <w:bookmarkEnd w:id="7410"/>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411"/>
    </w:p>
    <w:p w:rsidR="004824FD" w:rsidRDefault="004824FD" w:rsidP="004824FD">
      <w:pPr>
        <w:pStyle w:val="KeepWithNext"/>
        <w:rPr>
          <w:rtl/>
        </w:rPr>
      </w:pPr>
    </w:p>
    <w:p w:rsidR="004824FD" w:rsidRDefault="004824FD" w:rsidP="004824FD">
      <w:pPr>
        <w:rPr>
          <w:rtl/>
        </w:rPr>
      </w:pPr>
      <w:bookmarkStart w:id="7412" w:name="_ETM_Q17_216778"/>
      <w:bookmarkStart w:id="7413" w:name="_ETM_Q17_219014"/>
      <w:bookmarkStart w:id="7414" w:name="_ETM_Q17_219123"/>
      <w:bookmarkStart w:id="7415" w:name="_ETM_Q17_219202"/>
      <w:bookmarkEnd w:id="7412"/>
      <w:bookmarkEnd w:id="7413"/>
      <w:bookmarkEnd w:id="7414"/>
      <w:bookmarkEnd w:id="7415"/>
      <w:r>
        <w:rPr>
          <w:rFonts w:hint="cs"/>
          <w:rtl/>
        </w:rPr>
        <w:t xml:space="preserve">אני </w:t>
      </w:r>
      <w:bookmarkStart w:id="7416" w:name="_ETM_Q17_219229"/>
      <w:bookmarkEnd w:id="7416"/>
      <w:r>
        <w:rPr>
          <w:rFonts w:hint="cs"/>
          <w:rtl/>
        </w:rPr>
        <w:t xml:space="preserve">בטוח </w:t>
      </w:r>
      <w:bookmarkStart w:id="7417" w:name="_ETM_Q17_219560"/>
      <w:bookmarkEnd w:id="7417"/>
      <w:r>
        <w:rPr>
          <w:rFonts w:hint="cs"/>
          <w:rtl/>
        </w:rPr>
        <w:t>של</w:t>
      </w:r>
      <w:bookmarkStart w:id="7418" w:name="_ETM_Q17_219739"/>
      <w:bookmarkEnd w:id="7418"/>
      <w:r>
        <w:rPr>
          <w:rFonts w:hint="cs"/>
          <w:rtl/>
        </w:rPr>
        <w:t xml:space="preserve">קריאה </w:t>
      </w:r>
      <w:bookmarkStart w:id="7419" w:name="_ETM_Q17_220070"/>
      <w:bookmarkEnd w:id="7419"/>
      <w:r>
        <w:rPr>
          <w:rFonts w:hint="cs"/>
          <w:rtl/>
        </w:rPr>
        <w:t xml:space="preserve">הזו </w:t>
      </w:r>
      <w:bookmarkStart w:id="7420" w:name="_ETM_Q17_221710"/>
      <w:bookmarkEnd w:id="7420"/>
      <w:r>
        <w:rPr>
          <w:rFonts w:hint="cs"/>
          <w:rtl/>
        </w:rPr>
        <w:t xml:space="preserve">כל </w:t>
      </w:r>
      <w:bookmarkStart w:id="7421" w:name="_ETM_Q17_221949"/>
      <w:bookmarkEnd w:id="7421"/>
      <w:r>
        <w:rPr>
          <w:rFonts w:hint="cs"/>
          <w:rtl/>
        </w:rPr>
        <w:t xml:space="preserve">יושבי </w:t>
      </w:r>
      <w:bookmarkStart w:id="7422" w:name="_ETM_Q17_222219"/>
      <w:bookmarkEnd w:id="7422"/>
      <w:r>
        <w:rPr>
          <w:rFonts w:hint="cs"/>
          <w:rtl/>
        </w:rPr>
        <w:t xml:space="preserve">הבית </w:t>
      </w:r>
      <w:bookmarkStart w:id="7423" w:name="_ETM_Q17_223120"/>
      <w:bookmarkEnd w:id="7423"/>
      <w:r>
        <w:rPr>
          <w:rFonts w:hint="cs"/>
          <w:rtl/>
        </w:rPr>
        <w:t xml:space="preserve">מצטרפים, </w:t>
      </w:r>
      <w:bookmarkStart w:id="7424" w:name="_ETM_Q17_224780"/>
      <w:bookmarkEnd w:id="7424"/>
      <w:r>
        <w:rPr>
          <w:rFonts w:hint="cs"/>
          <w:rtl/>
        </w:rPr>
        <w:t xml:space="preserve">ובעזרת </w:t>
      </w:r>
      <w:bookmarkStart w:id="7425" w:name="_ETM_Q17_225260"/>
      <w:bookmarkEnd w:id="7425"/>
      <w:r>
        <w:rPr>
          <w:rFonts w:hint="cs"/>
          <w:rtl/>
        </w:rPr>
        <w:t xml:space="preserve">השם, </w:t>
      </w:r>
      <w:bookmarkStart w:id="7426" w:name="_ETM_Q17_225470"/>
      <w:bookmarkEnd w:id="7426"/>
      <w:r>
        <w:rPr>
          <w:rFonts w:hint="cs"/>
          <w:rtl/>
        </w:rPr>
        <w:t xml:space="preserve">כך </w:t>
      </w:r>
      <w:bookmarkStart w:id="7427" w:name="_ETM_Q17_226040"/>
      <w:bookmarkStart w:id="7428" w:name="_ETM_Q17_226310"/>
      <w:bookmarkEnd w:id="7427"/>
      <w:bookmarkEnd w:id="7428"/>
      <w:r>
        <w:rPr>
          <w:rFonts w:hint="cs"/>
          <w:rtl/>
        </w:rPr>
        <w:t>יהיה.</w:t>
      </w:r>
      <w:bookmarkStart w:id="7429" w:name="_ETM_Q17_227979"/>
      <w:bookmarkEnd w:id="7429"/>
      <w:r>
        <w:rPr>
          <w:rFonts w:hint="cs"/>
          <w:rtl/>
        </w:rPr>
        <w:t xml:space="preserve"> </w:t>
      </w:r>
      <w:bookmarkStart w:id="7430" w:name="_ETM_Q17_228870"/>
      <w:bookmarkEnd w:id="7430"/>
    </w:p>
    <w:p w:rsidR="004824FD" w:rsidRDefault="004824FD" w:rsidP="004824FD">
      <w:pPr>
        <w:rPr>
          <w:rtl/>
        </w:rPr>
      </w:pPr>
    </w:p>
    <w:p w:rsidR="004824FD" w:rsidRDefault="004824FD" w:rsidP="00D477B3">
      <w:pPr>
        <w:rPr>
          <w:rtl/>
        </w:rPr>
      </w:pPr>
      <w:r>
        <w:rPr>
          <w:rFonts w:hint="cs"/>
          <w:rtl/>
        </w:rPr>
        <w:t xml:space="preserve">אני </w:t>
      </w:r>
      <w:bookmarkStart w:id="7431" w:name="_ETM_Q17_229110"/>
      <w:bookmarkEnd w:id="7431"/>
      <w:r>
        <w:rPr>
          <w:rFonts w:hint="cs"/>
          <w:rtl/>
        </w:rPr>
        <w:t xml:space="preserve">רוצה </w:t>
      </w:r>
      <w:bookmarkStart w:id="7432" w:name="_ETM_Q17_229380"/>
      <w:bookmarkEnd w:id="7432"/>
      <w:r>
        <w:rPr>
          <w:rFonts w:hint="cs"/>
          <w:rtl/>
        </w:rPr>
        <w:t xml:space="preserve">לדבר </w:t>
      </w:r>
      <w:bookmarkStart w:id="7433" w:name="_ETM_Q17_229680"/>
      <w:bookmarkEnd w:id="7433"/>
      <w:r>
        <w:rPr>
          <w:rFonts w:hint="cs"/>
          <w:rtl/>
        </w:rPr>
        <w:t xml:space="preserve">רגע </w:t>
      </w:r>
      <w:bookmarkStart w:id="7434" w:name="_ETM_Q17_229920"/>
      <w:bookmarkEnd w:id="7434"/>
      <w:r>
        <w:rPr>
          <w:rFonts w:hint="cs"/>
          <w:rtl/>
        </w:rPr>
        <w:t xml:space="preserve">על </w:t>
      </w:r>
      <w:bookmarkStart w:id="7435" w:name="_ETM_Q17_230100"/>
      <w:bookmarkEnd w:id="7435"/>
      <w:r>
        <w:rPr>
          <w:rFonts w:hint="cs"/>
          <w:rtl/>
        </w:rPr>
        <w:t xml:space="preserve">החוק </w:t>
      </w:r>
      <w:bookmarkStart w:id="7436" w:name="_ETM_Q17_230850"/>
      <w:bookmarkEnd w:id="7436"/>
      <w:r>
        <w:rPr>
          <w:rFonts w:hint="cs"/>
          <w:rtl/>
        </w:rPr>
        <w:t xml:space="preserve">שעולה </w:t>
      </w:r>
      <w:bookmarkStart w:id="7437" w:name="_ETM_Q17_231690"/>
      <w:bookmarkEnd w:id="7437"/>
      <w:r>
        <w:rPr>
          <w:rFonts w:hint="cs"/>
          <w:rtl/>
        </w:rPr>
        <w:t xml:space="preserve">פה </w:t>
      </w:r>
      <w:bookmarkStart w:id="7438" w:name="_ETM_Q17_231840"/>
      <w:bookmarkEnd w:id="7438"/>
      <w:r>
        <w:rPr>
          <w:rFonts w:hint="cs"/>
          <w:rtl/>
        </w:rPr>
        <w:t xml:space="preserve">לדיון </w:t>
      </w:r>
      <w:bookmarkStart w:id="7439" w:name="_ETM_Q17_232140"/>
      <w:bookmarkEnd w:id="7439"/>
      <w:r>
        <w:rPr>
          <w:rFonts w:hint="cs"/>
          <w:rtl/>
        </w:rPr>
        <w:t xml:space="preserve">בקריאה </w:t>
      </w:r>
      <w:bookmarkStart w:id="7440" w:name="_ETM_Q17_232440"/>
      <w:bookmarkEnd w:id="7440"/>
      <w:r>
        <w:rPr>
          <w:rFonts w:hint="cs"/>
          <w:rtl/>
        </w:rPr>
        <w:t xml:space="preserve">שנייה </w:t>
      </w:r>
      <w:bookmarkStart w:id="7441" w:name="_ETM_Q17_232680"/>
      <w:bookmarkEnd w:id="7441"/>
      <w:r>
        <w:rPr>
          <w:rFonts w:hint="cs"/>
          <w:rtl/>
        </w:rPr>
        <w:t xml:space="preserve">ושלישית </w:t>
      </w:r>
      <w:bookmarkStart w:id="7442" w:name="_ETM_Q17_233400"/>
      <w:bookmarkEnd w:id="7442"/>
      <w:r>
        <w:rPr>
          <w:rFonts w:hint="cs"/>
          <w:rtl/>
        </w:rPr>
        <w:t xml:space="preserve">על דחיית </w:t>
      </w:r>
      <w:bookmarkStart w:id="7443" w:name="_ETM_Q17_234600"/>
      <w:bookmarkEnd w:id="7443"/>
      <w:r>
        <w:rPr>
          <w:rFonts w:hint="cs"/>
          <w:rtl/>
        </w:rPr>
        <w:t xml:space="preserve">מועד </w:t>
      </w:r>
      <w:bookmarkStart w:id="7444" w:name="_ETM_Q17_234930"/>
      <w:bookmarkEnd w:id="7444"/>
      <w:r>
        <w:rPr>
          <w:rFonts w:hint="cs"/>
          <w:rtl/>
        </w:rPr>
        <w:t xml:space="preserve">הבחירות </w:t>
      </w:r>
      <w:bookmarkStart w:id="7445" w:name="_ETM_Q17_235290"/>
      <w:bookmarkEnd w:id="7445"/>
      <w:r>
        <w:rPr>
          <w:rFonts w:hint="cs"/>
          <w:rtl/>
        </w:rPr>
        <w:t xml:space="preserve">של הרב </w:t>
      </w:r>
      <w:bookmarkStart w:id="7446" w:name="_ETM_Q17_235530"/>
      <w:bookmarkEnd w:id="7446"/>
      <w:r>
        <w:rPr>
          <w:rFonts w:hint="cs"/>
          <w:rtl/>
        </w:rPr>
        <w:t xml:space="preserve">הראשי </w:t>
      </w:r>
      <w:bookmarkStart w:id="7447" w:name="_ETM_Q17_235830"/>
      <w:bookmarkEnd w:id="7447"/>
      <w:r>
        <w:rPr>
          <w:rFonts w:hint="cs"/>
          <w:rtl/>
        </w:rPr>
        <w:t xml:space="preserve">לישראל. </w:t>
      </w:r>
      <w:bookmarkStart w:id="7448" w:name="_ETM_Q17_236550"/>
      <w:bookmarkEnd w:id="7448"/>
      <w:r>
        <w:rPr>
          <w:rFonts w:hint="cs"/>
          <w:rtl/>
        </w:rPr>
        <w:t xml:space="preserve">דבר </w:t>
      </w:r>
      <w:bookmarkStart w:id="7449" w:name="_ETM_Q17_236850"/>
      <w:bookmarkEnd w:id="7449"/>
      <w:r>
        <w:rPr>
          <w:rFonts w:hint="cs"/>
          <w:rtl/>
        </w:rPr>
        <w:t xml:space="preserve">ראשון, </w:t>
      </w:r>
      <w:bookmarkStart w:id="7450" w:name="_ETM_Q17_237210"/>
      <w:bookmarkEnd w:id="7450"/>
      <w:r>
        <w:rPr>
          <w:rFonts w:hint="cs"/>
          <w:rtl/>
        </w:rPr>
        <w:t xml:space="preserve">צריכים </w:t>
      </w:r>
      <w:bookmarkStart w:id="7451" w:name="_ETM_Q17_237690"/>
      <w:bookmarkEnd w:id="7451"/>
      <w:r>
        <w:rPr>
          <w:rFonts w:hint="cs"/>
          <w:rtl/>
        </w:rPr>
        <w:t xml:space="preserve">להבין </w:t>
      </w:r>
      <w:bookmarkStart w:id="7452" w:name="_ETM_Q17_238739"/>
      <w:bookmarkEnd w:id="7452"/>
      <w:r>
        <w:rPr>
          <w:rFonts w:hint="cs"/>
          <w:rtl/>
        </w:rPr>
        <w:t xml:space="preserve">שאנחנו </w:t>
      </w:r>
      <w:bookmarkStart w:id="7453" w:name="_ETM_Q17_239010"/>
      <w:bookmarkEnd w:id="7453"/>
      <w:r>
        <w:rPr>
          <w:rFonts w:hint="cs"/>
          <w:rtl/>
        </w:rPr>
        <w:t xml:space="preserve">מדברים </w:t>
      </w:r>
      <w:bookmarkStart w:id="7454" w:name="_ETM_Q17_239430"/>
      <w:bookmarkEnd w:id="7454"/>
      <w:r>
        <w:rPr>
          <w:rFonts w:hint="cs"/>
          <w:rtl/>
        </w:rPr>
        <w:t xml:space="preserve">פה </w:t>
      </w:r>
      <w:bookmarkStart w:id="7455" w:name="_ETM_Q17_240390"/>
      <w:bookmarkEnd w:id="7455"/>
      <w:r>
        <w:rPr>
          <w:rFonts w:hint="cs"/>
          <w:rtl/>
        </w:rPr>
        <w:t xml:space="preserve">על </w:t>
      </w:r>
      <w:bookmarkStart w:id="7456" w:name="_ETM_Q17_240840"/>
      <w:bookmarkEnd w:id="7456"/>
      <w:r>
        <w:rPr>
          <w:rFonts w:hint="cs"/>
          <w:rtl/>
        </w:rPr>
        <w:t xml:space="preserve">תלמידי </w:t>
      </w:r>
      <w:bookmarkStart w:id="7457" w:name="_ETM_Q17_241230"/>
      <w:bookmarkEnd w:id="7457"/>
      <w:r>
        <w:rPr>
          <w:rFonts w:hint="cs"/>
          <w:rtl/>
        </w:rPr>
        <w:t xml:space="preserve">חכמים </w:t>
      </w:r>
      <w:bookmarkStart w:id="7458" w:name="_ETM_Q17_241680"/>
      <w:bookmarkEnd w:id="7458"/>
      <w:r>
        <w:rPr>
          <w:rFonts w:hint="cs"/>
          <w:rtl/>
        </w:rPr>
        <w:t xml:space="preserve">עצומים, </w:t>
      </w:r>
      <w:bookmarkStart w:id="7459" w:name="_ETM_Q17_242810"/>
      <w:bookmarkEnd w:id="7459"/>
      <w:r>
        <w:rPr>
          <w:rFonts w:hint="cs"/>
          <w:rtl/>
        </w:rPr>
        <w:t xml:space="preserve">ואנחנו </w:t>
      </w:r>
      <w:bookmarkStart w:id="7460" w:name="_ETM_Q17_243410"/>
      <w:bookmarkEnd w:id="7460"/>
      <w:r>
        <w:rPr>
          <w:rFonts w:hint="cs"/>
          <w:rtl/>
        </w:rPr>
        <w:t xml:space="preserve">באמת </w:t>
      </w:r>
      <w:bookmarkStart w:id="7461" w:name="_ETM_Q17_244069"/>
      <w:bookmarkEnd w:id="7461"/>
      <w:r>
        <w:rPr>
          <w:rFonts w:hint="cs"/>
          <w:rtl/>
        </w:rPr>
        <w:t xml:space="preserve">נדרשים </w:t>
      </w:r>
      <w:bookmarkStart w:id="7462" w:name="_ETM_Q17_245000"/>
      <w:bookmarkEnd w:id="7462"/>
      <w:r>
        <w:rPr>
          <w:rFonts w:hint="cs"/>
          <w:rtl/>
        </w:rPr>
        <w:t xml:space="preserve">להיזהר </w:t>
      </w:r>
      <w:bookmarkStart w:id="7463" w:name="_ETM_Q17_245600"/>
      <w:bookmarkEnd w:id="7463"/>
      <w:r>
        <w:rPr>
          <w:rFonts w:hint="cs"/>
          <w:rtl/>
        </w:rPr>
        <w:t xml:space="preserve">מאוד </w:t>
      </w:r>
      <w:bookmarkStart w:id="7464" w:name="_ETM_Q17_246200"/>
      <w:bookmarkEnd w:id="7464"/>
      <w:r>
        <w:rPr>
          <w:rFonts w:hint="cs"/>
          <w:rtl/>
        </w:rPr>
        <w:t xml:space="preserve">בכבודם </w:t>
      </w:r>
      <w:bookmarkStart w:id="7465" w:name="_ETM_Q17_246800"/>
      <w:bookmarkEnd w:id="7465"/>
      <w:r>
        <w:rPr>
          <w:rFonts w:hint="cs"/>
          <w:rtl/>
        </w:rPr>
        <w:t xml:space="preserve">כאשר </w:t>
      </w:r>
      <w:bookmarkStart w:id="7466" w:name="_ETM_Q17_247100"/>
      <w:bookmarkEnd w:id="7466"/>
      <w:r>
        <w:rPr>
          <w:rFonts w:hint="cs"/>
          <w:rtl/>
        </w:rPr>
        <w:t xml:space="preserve">אנחנו </w:t>
      </w:r>
      <w:bookmarkStart w:id="7467" w:name="_ETM_Q17_247400"/>
      <w:bookmarkEnd w:id="7467"/>
      <w:r>
        <w:rPr>
          <w:rFonts w:hint="cs"/>
          <w:rtl/>
        </w:rPr>
        <w:t xml:space="preserve">עוסקים </w:t>
      </w:r>
      <w:bookmarkStart w:id="7468" w:name="_ETM_Q17_247790"/>
      <w:bookmarkEnd w:id="7468"/>
      <w:r>
        <w:rPr>
          <w:rFonts w:hint="cs"/>
          <w:rtl/>
        </w:rPr>
        <w:t xml:space="preserve">בנושא </w:t>
      </w:r>
      <w:bookmarkStart w:id="7469" w:name="_ETM_Q17_248510"/>
      <w:bookmarkEnd w:id="7469"/>
      <w:r>
        <w:rPr>
          <w:rFonts w:hint="cs"/>
          <w:rtl/>
        </w:rPr>
        <w:t xml:space="preserve">הזה. </w:t>
      </w:r>
      <w:bookmarkStart w:id="7470" w:name="_ETM_Q17_250310"/>
      <w:bookmarkEnd w:id="7470"/>
      <w:r>
        <w:rPr>
          <w:rFonts w:hint="cs"/>
          <w:rtl/>
        </w:rPr>
        <w:t xml:space="preserve">אני </w:t>
      </w:r>
      <w:bookmarkStart w:id="7471" w:name="_ETM_Q17_251119"/>
      <w:bookmarkEnd w:id="7471"/>
      <w:r>
        <w:rPr>
          <w:rFonts w:hint="cs"/>
          <w:rtl/>
        </w:rPr>
        <w:t xml:space="preserve">פה </w:t>
      </w:r>
      <w:bookmarkStart w:id="7472" w:name="_ETM_Q17_251240"/>
      <w:bookmarkEnd w:id="7472"/>
      <w:r>
        <w:rPr>
          <w:rFonts w:hint="cs"/>
          <w:rtl/>
        </w:rPr>
        <w:t xml:space="preserve">מצטרף </w:t>
      </w:r>
      <w:bookmarkStart w:id="7473" w:name="_ETM_Q17_251600"/>
      <w:bookmarkEnd w:id="7473"/>
      <w:r>
        <w:rPr>
          <w:rFonts w:hint="cs"/>
          <w:rtl/>
        </w:rPr>
        <w:t xml:space="preserve">למה </w:t>
      </w:r>
      <w:bookmarkStart w:id="7474" w:name="_ETM_Q17_251780"/>
      <w:bookmarkEnd w:id="7474"/>
      <w:r>
        <w:rPr>
          <w:rFonts w:hint="cs"/>
          <w:rtl/>
        </w:rPr>
        <w:t xml:space="preserve">שחברי </w:t>
      </w:r>
      <w:bookmarkStart w:id="7475" w:name="_ETM_Q17_252350"/>
      <w:bookmarkEnd w:id="7475"/>
      <w:r>
        <w:rPr>
          <w:rFonts w:hint="cs"/>
          <w:rtl/>
        </w:rPr>
        <w:t xml:space="preserve">יואב </w:t>
      </w:r>
      <w:bookmarkStart w:id="7476" w:name="_ETM_Q17_252590"/>
      <w:bookmarkEnd w:id="7476"/>
      <w:r>
        <w:rPr>
          <w:rFonts w:hint="cs"/>
          <w:rtl/>
        </w:rPr>
        <w:t xml:space="preserve">סגלוביץ' </w:t>
      </w:r>
      <w:bookmarkStart w:id="7477" w:name="_ETM_Q17_253009"/>
      <w:bookmarkEnd w:id="7477"/>
      <w:r>
        <w:rPr>
          <w:rFonts w:hint="cs"/>
          <w:rtl/>
        </w:rPr>
        <w:t xml:space="preserve">אמר </w:t>
      </w:r>
      <w:bookmarkStart w:id="7478" w:name="_ETM_Q17_253219"/>
      <w:bookmarkEnd w:id="7478"/>
      <w:r>
        <w:rPr>
          <w:rFonts w:hint="cs"/>
          <w:rtl/>
        </w:rPr>
        <w:t>קודם</w:t>
      </w:r>
      <w:bookmarkStart w:id="7479" w:name="_ETM_Q17_253579"/>
      <w:bookmarkEnd w:id="7479"/>
      <w:r w:rsidR="00D477B3">
        <w:rPr>
          <w:rFonts w:hint="cs"/>
          <w:rtl/>
        </w:rPr>
        <w:t>.</w:t>
      </w:r>
      <w:r>
        <w:rPr>
          <w:rFonts w:hint="cs"/>
          <w:rtl/>
        </w:rPr>
        <w:t xml:space="preserve"> חבל </w:t>
      </w:r>
      <w:bookmarkStart w:id="7480" w:name="_ETM_Q17_254209"/>
      <w:bookmarkEnd w:id="7480"/>
      <w:r>
        <w:rPr>
          <w:rFonts w:hint="cs"/>
          <w:rtl/>
        </w:rPr>
        <w:t xml:space="preserve">שהעיסוק </w:t>
      </w:r>
      <w:bookmarkStart w:id="7481" w:name="_ETM_Q17_256069"/>
      <w:bookmarkEnd w:id="7481"/>
      <w:r>
        <w:rPr>
          <w:rFonts w:hint="cs"/>
          <w:rtl/>
        </w:rPr>
        <w:t xml:space="preserve">הפוליטי </w:t>
      </w:r>
      <w:bookmarkStart w:id="7482" w:name="_ETM_Q17_256819"/>
      <w:bookmarkEnd w:id="7482"/>
      <w:r>
        <w:rPr>
          <w:rFonts w:hint="cs"/>
          <w:rtl/>
        </w:rPr>
        <w:t xml:space="preserve">הזה, </w:t>
      </w:r>
      <w:proofErr w:type="spellStart"/>
      <w:r>
        <w:rPr>
          <w:rFonts w:hint="cs"/>
          <w:rtl/>
        </w:rPr>
        <w:t>ה</w:t>
      </w:r>
      <w:bookmarkStart w:id="7483" w:name="_ETM_Q17_257630"/>
      <w:bookmarkStart w:id="7484" w:name="_ETM_Q17_257899"/>
      <w:bookmarkEnd w:id="7483"/>
      <w:bookmarkEnd w:id="7484"/>
      <w:r>
        <w:rPr>
          <w:rFonts w:hint="cs"/>
          <w:rtl/>
        </w:rPr>
        <w:t>כל</w:t>
      </w:r>
      <w:bookmarkStart w:id="7485" w:name="_ETM_Q17_258079"/>
      <w:bookmarkEnd w:id="7485"/>
      <w:proofErr w:type="spellEnd"/>
      <w:r>
        <w:rPr>
          <w:rFonts w:hint="cs"/>
          <w:rtl/>
        </w:rPr>
        <w:t xml:space="preserve">-כך </w:t>
      </w:r>
      <w:bookmarkStart w:id="7486" w:name="_ETM_Q17_259039"/>
      <w:bookmarkEnd w:id="7486"/>
      <w:r>
        <w:rPr>
          <w:rFonts w:hint="cs"/>
          <w:rtl/>
        </w:rPr>
        <w:t xml:space="preserve">נמוך </w:t>
      </w:r>
      <w:bookmarkStart w:id="7487" w:name="_ETM_Q17_260680"/>
      <w:bookmarkEnd w:id="7487"/>
      <w:r>
        <w:rPr>
          <w:rFonts w:hint="cs"/>
          <w:rtl/>
        </w:rPr>
        <w:t>– בעצם</w:t>
      </w:r>
      <w:bookmarkStart w:id="7488" w:name="_ETM_Q17_261100"/>
      <w:bookmarkEnd w:id="7488"/>
      <w:r>
        <w:rPr>
          <w:rFonts w:hint="cs"/>
          <w:rtl/>
        </w:rPr>
        <w:t xml:space="preserve"> ההליך </w:t>
      </w:r>
      <w:bookmarkStart w:id="7489" w:name="_ETM_Q17_261700"/>
      <w:bookmarkEnd w:id="7489"/>
      <w:r>
        <w:rPr>
          <w:rFonts w:hint="cs"/>
          <w:rtl/>
        </w:rPr>
        <w:t xml:space="preserve">הפוליטי </w:t>
      </w:r>
      <w:bookmarkStart w:id="7490" w:name="_ETM_Q17_262090"/>
      <w:bookmarkEnd w:id="7490"/>
      <w:r>
        <w:rPr>
          <w:rFonts w:hint="cs"/>
          <w:rtl/>
        </w:rPr>
        <w:t xml:space="preserve">שמתלווה </w:t>
      </w:r>
      <w:bookmarkStart w:id="7491" w:name="_ETM_Q17_263170"/>
      <w:bookmarkEnd w:id="7491"/>
      <w:r>
        <w:rPr>
          <w:rFonts w:hint="cs"/>
          <w:rtl/>
        </w:rPr>
        <w:t xml:space="preserve">לבחירת הרבנים </w:t>
      </w:r>
      <w:bookmarkStart w:id="7492" w:name="_ETM_Q17_265722"/>
      <w:bookmarkEnd w:id="7492"/>
      <w:r>
        <w:rPr>
          <w:rFonts w:hint="cs"/>
          <w:rtl/>
        </w:rPr>
        <w:t xml:space="preserve">הראשיים </w:t>
      </w:r>
      <w:bookmarkStart w:id="7493" w:name="_ETM_Q17_263409"/>
      <w:bookmarkStart w:id="7494" w:name="_ETM_Q17_263500"/>
      <w:bookmarkStart w:id="7495" w:name="_ETM_Q17_263920"/>
      <w:bookmarkStart w:id="7496" w:name="_ETM_Q17_264610"/>
      <w:bookmarkStart w:id="7497" w:name="_ETM_Q17_265270"/>
      <w:bookmarkEnd w:id="7493"/>
      <w:bookmarkEnd w:id="7494"/>
      <w:bookmarkEnd w:id="7495"/>
      <w:bookmarkEnd w:id="7496"/>
      <w:bookmarkEnd w:id="7497"/>
      <w:r>
        <w:rPr>
          <w:rFonts w:hint="cs"/>
          <w:rtl/>
        </w:rPr>
        <w:t xml:space="preserve">פוגע </w:t>
      </w:r>
      <w:bookmarkStart w:id="7498" w:name="_ETM_Q17_265780"/>
      <w:bookmarkEnd w:id="7498"/>
      <w:r>
        <w:rPr>
          <w:rFonts w:hint="cs"/>
          <w:rtl/>
        </w:rPr>
        <w:t xml:space="preserve">כל </w:t>
      </w:r>
      <w:bookmarkStart w:id="7499" w:name="_ETM_Q17_265959"/>
      <w:bookmarkEnd w:id="7499"/>
      <w:r>
        <w:rPr>
          <w:rFonts w:hint="cs"/>
          <w:rtl/>
        </w:rPr>
        <w:t xml:space="preserve">כך </w:t>
      </w:r>
      <w:bookmarkStart w:id="7500" w:name="_ETM_Q17_266770"/>
      <w:bookmarkEnd w:id="7500"/>
      <w:r>
        <w:rPr>
          <w:rFonts w:hint="cs"/>
          <w:rtl/>
        </w:rPr>
        <w:t xml:space="preserve">בכבודם </w:t>
      </w:r>
      <w:bookmarkStart w:id="7501" w:name="_ETM_Q17_267609"/>
      <w:bookmarkEnd w:id="7501"/>
      <w:r>
        <w:rPr>
          <w:rFonts w:hint="cs"/>
          <w:rtl/>
        </w:rPr>
        <w:t xml:space="preserve">של </w:t>
      </w:r>
      <w:bookmarkStart w:id="7502" w:name="_ETM_Q17_268060"/>
      <w:bookmarkEnd w:id="7502"/>
      <w:r>
        <w:rPr>
          <w:rFonts w:hint="cs"/>
          <w:rtl/>
        </w:rPr>
        <w:t xml:space="preserve">תלמידי </w:t>
      </w:r>
      <w:bookmarkStart w:id="7503" w:name="_ETM_Q17_268479"/>
      <w:bookmarkEnd w:id="7503"/>
      <w:r>
        <w:rPr>
          <w:rFonts w:hint="cs"/>
          <w:rtl/>
        </w:rPr>
        <w:t xml:space="preserve">החכמים </w:t>
      </w:r>
      <w:bookmarkStart w:id="7504" w:name="_ETM_Q17_268869"/>
      <w:bookmarkEnd w:id="7504"/>
      <w:r>
        <w:rPr>
          <w:rFonts w:hint="cs"/>
          <w:rtl/>
        </w:rPr>
        <w:t xml:space="preserve">העצומים </w:t>
      </w:r>
      <w:bookmarkStart w:id="7505" w:name="_ETM_Q17_269350"/>
      <w:bookmarkEnd w:id="7505"/>
      <w:r>
        <w:rPr>
          <w:rFonts w:hint="cs"/>
          <w:rtl/>
        </w:rPr>
        <w:t xml:space="preserve">האלה, </w:t>
      </w:r>
      <w:bookmarkStart w:id="7506" w:name="_ETM_Q17_270409"/>
      <w:bookmarkEnd w:id="7506"/>
      <w:r>
        <w:rPr>
          <w:rFonts w:hint="cs"/>
          <w:rtl/>
        </w:rPr>
        <w:t xml:space="preserve">ובמקום </w:t>
      </w:r>
      <w:bookmarkStart w:id="7507" w:name="_ETM_Q17_270979"/>
      <w:bookmarkEnd w:id="7507"/>
      <w:r>
        <w:rPr>
          <w:rFonts w:hint="cs"/>
          <w:rtl/>
        </w:rPr>
        <w:t xml:space="preserve">שהתהליך </w:t>
      </w:r>
      <w:bookmarkStart w:id="7508" w:name="_ETM_Q17_272090"/>
      <w:bookmarkEnd w:id="7508"/>
      <w:r>
        <w:rPr>
          <w:rFonts w:hint="cs"/>
          <w:rtl/>
        </w:rPr>
        <w:t xml:space="preserve">יהיה </w:t>
      </w:r>
      <w:bookmarkStart w:id="7509" w:name="_ETM_Q17_273259"/>
      <w:bookmarkEnd w:id="7509"/>
      <w:r>
        <w:rPr>
          <w:rFonts w:hint="cs"/>
          <w:rtl/>
        </w:rPr>
        <w:t xml:space="preserve">הולם </w:t>
      </w:r>
      <w:bookmarkStart w:id="7510" w:name="_ETM_Q17_274100"/>
      <w:bookmarkEnd w:id="7510"/>
      <w:r>
        <w:rPr>
          <w:rFonts w:hint="cs"/>
          <w:rtl/>
        </w:rPr>
        <w:t xml:space="preserve">ומכבד </w:t>
      </w:r>
      <w:bookmarkStart w:id="7511" w:name="_ETM_Q17_275459"/>
      <w:bookmarkEnd w:id="7511"/>
      <w:r>
        <w:rPr>
          <w:rFonts w:hint="cs"/>
          <w:rtl/>
        </w:rPr>
        <w:t xml:space="preserve">את </w:t>
      </w:r>
      <w:bookmarkStart w:id="7512" w:name="_ETM_Q17_275759"/>
      <w:bookmarkEnd w:id="7512"/>
      <w:r>
        <w:rPr>
          <w:rFonts w:hint="cs"/>
          <w:rtl/>
        </w:rPr>
        <w:t xml:space="preserve">כבוד </w:t>
      </w:r>
      <w:bookmarkStart w:id="7513" w:name="_ETM_Q17_276149"/>
      <w:bookmarkEnd w:id="7513"/>
      <w:r>
        <w:rPr>
          <w:rFonts w:hint="cs"/>
          <w:rtl/>
        </w:rPr>
        <w:t xml:space="preserve">תלמידי </w:t>
      </w:r>
      <w:bookmarkStart w:id="7514" w:name="_ETM_Q17_276539"/>
      <w:bookmarkEnd w:id="7514"/>
      <w:r>
        <w:rPr>
          <w:rFonts w:hint="cs"/>
          <w:rtl/>
        </w:rPr>
        <w:t>חכמים</w:t>
      </w:r>
      <w:bookmarkStart w:id="7515" w:name="_ETM_Q17_277049"/>
      <w:bookmarkEnd w:id="7515"/>
      <w:r>
        <w:rPr>
          <w:rFonts w:hint="cs"/>
          <w:rtl/>
        </w:rPr>
        <w:t xml:space="preserve">, אנחנו </w:t>
      </w:r>
      <w:bookmarkStart w:id="7516" w:name="_ETM_Q17_277380"/>
      <w:bookmarkEnd w:id="7516"/>
      <w:r>
        <w:rPr>
          <w:rFonts w:hint="cs"/>
          <w:rtl/>
        </w:rPr>
        <w:t xml:space="preserve">פה </w:t>
      </w:r>
      <w:bookmarkStart w:id="7517" w:name="_ETM_Q17_277560"/>
      <w:bookmarkEnd w:id="7517"/>
      <w:r>
        <w:rPr>
          <w:rFonts w:hint="cs"/>
          <w:rtl/>
        </w:rPr>
        <w:t xml:space="preserve">בכנסת </w:t>
      </w:r>
      <w:bookmarkStart w:id="7518" w:name="_ETM_Q17_278670"/>
      <w:bookmarkEnd w:id="7518"/>
      <w:r>
        <w:rPr>
          <w:rFonts w:hint="cs"/>
          <w:rtl/>
        </w:rPr>
        <w:t xml:space="preserve">מצליחים </w:t>
      </w:r>
      <w:bookmarkStart w:id="7519" w:name="_ETM_Q17_279569"/>
      <w:bookmarkEnd w:id="7519"/>
      <w:r>
        <w:rPr>
          <w:rFonts w:hint="cs"/>
          <w:rtl/>
        </w:rPr>
        <w:t xml:space="preserve">להוריד </w:t>
      </w:r>
      <w:bookmarkStart w:id="7520" w:name="_ETM_Q17_280050"/>
      <w:bookmarkEnd w:id="7520"/>
      <w:r>
        <w:rPr>
          <w:rFonts w:hint="cs"/>
          <w:rtl/>
        </w:rPr>
        <w:t xml:space="preserve">את </w:t>
      </w:r>
      <w:bookmarkStart w:id="7521" w:name="_ETM_Q17_280140"/>
      <w:bookmarkEnd w:id="7521"/>
      <w:r>
        <w:rPr>
          <w:rFonts w:hint="cs"/>
          <w:rtl/>
        </w:rPr>
        <w:t xml:space="preserve">זה </w:t>
      </w:r>
      <w:bookmarkStart w:id="7522" w:name="_ETM_Q17_280470"/>
      <w:bookmarkEnd w:id="7522"/>
      <w:r>
        <w:rPr>
          <w:rFonts w:hint="cs"/>
          <w:rtl/>
        </w:rPr>
        <w:t xml:space="preserve">לכזה </w:t>
      </w:r>
      <w:bookmarkStart w:id="7523" w:name="_ETM_Q17_281580"/>
      <w:bookmarkEnd w:id="7523"/>
      <w:r>
        <w:rPr>
          <w:rFonts w:hint="cs"/>
          <w:rtl/>
        </w:rPr>
        <w:t xml:space="preserve">שפל </w:t>
      </w:r>
      <w:bookmarkStart w:id="7524" w:name="_ETM_Q17_283140"/>
      <w:bookmarkEnd w:id="7524"/>
      <w:r>
        <w:rPr>
          <w:rFonts w:hint="cs"/>
          <w:rtl/>
        </w:rPr>
        <w:t xml:space="preserve">נוראי, </w:t>
      </w:r>
      <w:bookmarkStart w:id="7525" w:name="_ETM_Q17_283620"/>
      <w:bookmarkEnd w:id="7525"/>
      <w:r>
        <w:rPr>
          <w:rFonts w:hint="cs"/>
          <w:rtl/>
        </w:rPr>
        <w:t xml:space="preserve">שפוגע </w:t>
      </w:r>
      <w:bookmarkStart w:id="7526" w:name="_ETM_Q17_284640"/>
      <w:bookmarkStart w:id="7527" w:name="_ETM_Q17_285000"/>
      <w:bookmarkEnd w:id="7526"/>
      <w:bookmarkEnd w:id="7527"/>
      <w:r>
        <w:rPr>
          <w:rFonts w:hint="cs"/>
          <w:rtl/>
        </w:rPr>
        <w:t xml:space="preserve">פגיעה </w:t>
      </w:r>
      <w:bookmarkStart w:id="7528" w:name="_ETM_Q17_285300"/>
      <w:bookmarkEnd w:id="7528"/>
      <w:r>
        <w:rPr>
          <w:rFonts w:hint="cs"/>
          <w:rtl/>
        </w:rPr>
        <w:t xml:space="preserve">קשה </w:t>
      </w:r>
      <w:bookmarkStart w:id="7529" w:name="_ETM_Q17_285780"/>
      <w:bookmarkEnd w:id="7529"/>
      <w:r>
        <w:rPr>
          <w:rFonts w:hint="cs"/>
          <w:rtl/>
        </w:rPr>
        <w:t xml:space="preserve">בכבודה </w:t>
      </w:r>
      <w:bookmarkStart w:id="7530" w:name="_ETM_Q17_286290"/>
      <w:bookmarkEnd w:id="7530"/>
      <w:r>
        <w:rPr>
          <w:rFonts w:hint="cs"/>
          <w:rtl/>
        </w:rPr>
        <w:t xml:space="preserve">של </w:t>
      </w:r>
      <w:bookmarkStart w:id="7531" w:name="_ETM_Q17_286500"/>
      <w:bookmarkEnd w:id="7531"/>
      <w:r>
        <w:rPr>
          <w:rFonts w:hint="cs"/>
          <w:rtl/>
        </w:rPr>
        <w:t xml:space="preserve">הרבנות </w:t>
      </w:r>
      <w:bookmarkStart w:id="7532" w:name="_ETM_Q17_286950"/>
      <w:bookmarkEnd w:id="7532"/>
      <w:r>
        <w:rPr>
          <w:rFonts w:hint="cs"/>
          <w:rtl/>
        </w:rPr>
        <w:t xml:space="preserve">הראשית. </w:t>
      </w:r>
      <w:bookmarkStart w:id="7533" w:name="_ETM_Q17_287400"/>
      <w:bookmarkEnd w:id="7533"/>
      <w:r>
        <w:rPr>
          <w:rFonts w:hint="cs"/>
          <w:rtl/>
        </w:rPr>
        <w:t xml:space="preserve">גם </w:t>
      </w:r>
      <w:bookmarkStart w:id="7534" w:name="_ETM_Q17_287580"/>
      <w:bookmarkEnd w:id="7534"/>
      <w:r>
        <w:rPr>
          <w:rFonts w:hint="cs"/>
          <w:rtl/>
        </w:rPr>
        <w:t xml:space="preserve">כך, </w:t>
      </w:r>
      <w:bookmarkStart w:id="7535" w:name="_ETM_Q17_287880"/>
      <w:bookmarkEnd w:id="7535"/>
      <w:r>
        <w:rPr>
          <w:rFonts w:hint="cs"/>
          <w:rtl/>
        </w:rPr>
        <w:t xml:space="preserve">לצערי, </w:t>
      </w:r>
      <w:bookmarkStart w:id="7536" w:name="_ETM_Q17_288959"/>
      <w:bookmarkEnd w:id="7536"/>
      <w:r>
        <w:rPr>
          <w:rFonts w:hint="cs"/>
          <w:rtl/>
        </w:rPr>
        <w:t xml:space="preserve">מוסד </w:t>
      </w:r>
      <w:bookmarkStart w:id="7537" w:name="_ETM_Q17_289319"/>
      <w:bookmarkEnd w:id="7537"/>
      <w:r>
        <w:rPr>
          <w:rFonts w:hint="cs"/>
          <w:rtl/>
        </w:rPr>
        <w:t xml:space="preserve">הרבנות </w:t>
      </w:r>
      <w:bookmarkStart w:id="7538" w:name="_ETM_Q17_289799"/>
      <w:bookmarkEnd w:id="7538"/>
      <w:r>
        <w:rPr>
          <w:rFonts w:hint="cs"/>
          <w:rtl/>
        </w:rPr>
        <w:t xml:space="preserve">הראשית </w:t>
      </w:r>
      <w:bookmarkStart w:id="7539" w:name="_ETM_Q17_290189"/>
      <w:bookmarkEnd w:id="7539"/>
      <w:r>
        <w:rPr>
          <w:rFonts w:hint="cs"/>
          <w:rtl/>
        </w:rPr>
        <w:t xml:space="preserve">לא </w:t>
      </w:r>
      <w:bookmarkStart w:id="7540" w:name="_ETM_Q17_290369"/>
      <w:bookmarkEnd w:id="7540"/>
      <w:r>
        <w:rPr>
          <w:rFonts w:hint="cs"/>
          <w:rtl/>
        </w:rPr>
        <w:t xml:space="preserve">נהנה </w:t>
      </w:r>
      <w:bookmarkStart w:id="7541" w:name="_ETM_Q17_291420"/>
      <w:bookmarkEnd w:id="7541"/>
      <w:r>
        <w:rPr>
          <w:rFonts w:hint="cs"/>
          <w:rtl/>
        </w:rPr>
        <w:t xml:space="preserve">יותר </w:t>
      </w:r>
      <w:bookmarkStart w:id="7542" w:name="_ETM_Q17_291749"/>
      <w:bookmarkEnd w:id="7542"/>
      <w:r>
        <w:rPr>
          <w:rFonts w:hint="cs"/>
          <w:rtl/>
        </w:rPr>
        <w:t xml:space="preserve">מדי </w:t>
      </w:r>
      <w:bookmarkStart w:id="7543" w:name="_ETM_Q17_292770"/>
      <w:bookmarkEnd w:id="7543"/>
      <w:r>
        <w:rPr>
          <w:rFonts w:hint="cs"/>
          <w:rtl/>
        </w:rPr>
        <w:t xml:space="preserve">מאהדה ציבורית </w:t>
      </w:r>
      <w:bookmarkStart w:id="7544" w:name="_ETM_Q17_293399"/>
      <w:bookmarkStart w:id="7545" w:name="_ETM_Q17_293969"/>
      <w:bookmarkStart w:id="7546" w:name="_ETM_Q17_294060"/>
      <w:bookmarkEnd w:id="7544"/>
      <w:bookmarkEnd w:id="7545"/>
      <w:bookmarkEnd w:id="7546"/>
      <w:r>
        <w:rPr>
          <w:rFonts w:hint="cs"/>
          <w:rtl/>
        </w:rPr>
        <w:t xml:space="preserve">או מאמון </w:t>
      </w:r>
      <w:bookmarkStart w:id="7547" w:name="_ETM_Q17_294420"/>
      <w:bookmarkEnd w:id="7547"/>
      <w:r>
        <w:rPr>
          <w:rFonts w:hint="cs"/>
          <w:rtl/>
        </w:rPr>
        <w:t>הציבור.</w:t>
      </w:r>
      <w:bookmarkStart w:id="7548" w:name="_ETM_Q17_295560"/>
      <w:bookmarkEnd w:id="7548"/>
      <w:r>
        <w:rPr>
          <w:rFonts w:hint="cs"/>
          <w:rtl/>
        </w:rPr>
        <w:t xml:space="preserve"> </w:t>
      </w:r>
      <w:bookmarkStart w:id="7549" w:name="_ETM_Q17_296310"/>
      <w:bookmarkStart w:id="7550" w:name="_ETM_Q17_296759"/>
      <w:bookmarkEnd w:id="7549"/>
      <w:bookmarkEnd w:id="7550"/>
      <w:r>
        <w:rPr>
          <w:rFonts w:hint="cs"/>
          <w:rtl/>
        </w:rPr>
        <w:t xml:space="preserve">מה </w:t>
      </w:r>
      <w:bookmarkStart w:id="7551" w:name="_ETM_Q17_296880"/>
      <w:bookmarkEnd w:id="7551"/>
      <w:r>
        <w:rPr>
          <w:rFonts w:hint="cs"/>
          <w:rtl/>
        </w:rPr>
        <w:t xml:space="preserve">שקורה </w:t>
      </w:r>
      <w:bookmarkStart w:id="7552" w:name="_ETM_Q17_297240"/>
      <w:bookmarkEnd w:id="7552"/>
      <w:r>
        <w:rPr>
          <w:rFonts w:hint="cs"/>
          <w:rtl/>
        </w:rPr>
        <w:t xml:space="preserve">פה </w:t>
      </w:r>
      <w:bookmarkStart w:id="7553" w:name="_ETM_Q17_297390"/>
      <w:bookmarkEnd w:id="7553"/>
      <w:r>
        <w:rPr>
          <w:rFonts w:hint="cs"/>
          <w:rtl/>
        </w:rPr>
        <w:t xml:space="preserve">עכשיו </w:t>
      </w:r>
      <w:bookmarkStart w:id="7554" w:name="_ETM_Q17_297689"/>
      <w:bookmarkEnd w:id="7554"/>
      <w:r>
        <w:rPr>
          <w:rFonts w:hint="cs"/>
          <w:rtl/>
        </w:rPr>
        <w:t xml:space="preserve">בכנסת </w:t>
      </w:r>
      <w:bookmarkStart w:id="7555" w:name="_ETM_Q17_298799"/>
      <w:bookmarkEnd w:id="7555"/>
      <w:r>
        <w:rPr>
          <w:rFonts w:hint="cs"/>
          <w:rtl/>
        </w:rPr>
        <w:t xml:space="preserve">פוגע </w:t>
      </w:r>
      <w:bookmarkStart w:id="7556" w:name="_ETM_Q17_299489"/>
      <w:bookmarkEnd w:id="7556"/>
      <w:r>
        <w:rPr>
          <w:rFonts w:hint="cs"/>
          <w:rtl/>
        </w:rPr>
        <w:t xml:space="preserve">בדבר </w:t>
      </w:r>
      <w:bookmarkStart w:id="7557" w:name="_ETM_Q17_300029"/>
      <w:bookmarkEnd w:id="7557"/>
      <w:r>
        <w:rPr>
          <w:rFonts w:hint="cs"/>
          <w:rtl/>
        </w:rPr>
        <w:t xml:space="preserve">הזה </w:t>
      </w:r>
      <w:bookmarkStart w:id="7558" w:name="_ETM_Q17_300599"/>
      <w:bookmarkEnd w:id="7558"/>
      <w:r>
        <w:rPr>
          <w:rFonts w:hint="cs"/>
          <w:rtl/>
        </w:rPr>
        <w:t xml:space="preserve">אפילו </w:t>
      </w:r>
      <w:bookmarkStart w:id="7559" w:name="_ETM_Q17_300959"/>
      <w:bookmarkEnd w:id="7559"/>
      <w:r>
        <w:rPr>
          <w:rFonts w:hint="cs"/>
          <w:rtl/>
        </w:rPr>
        <w:t>יותר.</w:t>
      </w:r>
    </w:p>
    <w:p w:rsidR="004824FD" w:rsidRDefault="004824FD" w:rsidP="004824FD">
      <w:pPr>
        <w:rPr>
          <w:rtl/>
        </w:rPr>
      </w:pPr>
      <w:bookmarkStart w:id="7560" w:name="_ETM_Q17_301826"/>
      <w:bookmarkStart w:id="7561" w:name="_ETM_Q17_301942"/>
      <w:bookmarkStart w:id="7562" w:name="_ETM_Q17_302005"/>
      <w:bookmarkEnd w:id="7560"/>
      <w:bookmarkEnd w:id="7561"/>
      <w:bookmarkEnd w:id="7562"/>
    </w:p>
    <w:p w:rsidR="004824FD" w:rsidRDefault="004824FD" w:rsidP="00D477B3">
      <w:pPr>
        <w:rPr>
          <w:rtl/>
        </w:rPr>
      </w:pPr>
      <w:bookmarkStart w:id="7563" w:name="_ETM_Q17_302127"/>
      <w:bookmarkEnd w:id="7563"/>
      <w:r>
        <w:rPr>
          <w:rFonts w:hint="cs"/>
          <w:rtl/>
        </w:rPr>
        <w:t xml:space="preserve"> </w:t>
      </w:r>
      <w:bookmarkStart w:id="7564" w:name="_ETM_Q17_301739"/>
      <w:bookmarkStart w:id="7565" w:name="_ETM_Q17_301919"/>
      <w:bookmarkEnd w:id="7564"/>
      <w:bookmarkEnd w:id="7565"/>
      <w:r>
        <w:rPr>
          <w:rFonts w:hint="cs"/>
          <w:rtl/>
        </w:rPr>
        <w:t xml:space="preserve">יואב </w:t>
      </w:r>
      <w:bookmarkStart w:id="7566" w:name="_ETM_Q17_302189"/>
      <w:bookmarkEnd w:id="7566"/>
      <w:r>
        <w:rPr>
          <w:rFonts w:hint="cs"/>
          <w:rtl/>
        </w:rPr>
        <w:t xml:space="preserve">סגלוביץ', </w:t>
      </w:r>
      <w:bookmarkStart w:id="7567" w:name="_ETM_Q17_302700"/>
      <w:bookmarkEnd w:id="7567"/>
      <w:r>
        <w:rPr>
          <w:rFonts w:hint="cs"/>
          <w:rtl/>
        </w:rPr>
        <w:t xml:space="preserve">חברי </w:t>
      </w:r>
      <w:bookmarkStart w:id="7568" w:name="_ETM_Q17_303299"/>
      <w:bookmarkEnd w:id="7568"/>
      <w:r>
        <w:rPr>
          <w:rFonts w:hint="cs"/>
          <w:rtl/>
        </w:rPr>
        <w:t xml:space="preserve">חבר </w:t>
      </w:r>
      <w:bookmarkStart w:id="7569" w:name="_ETM_Q17_303539"/>
      <w:bookmarkEnd w:id="7569"/>
      <w:r>
        <w:rPr>
          <w:rFonts w:hint="cs"/>
          <w:rtl/>
        </w:rPr>
        <w:t xml:space="preserve">הכנסת, </w:t>
      </w:r>
      <w:bookmarkStart w:id="7570" w:name="_ETM_Q17_303869"/>
      <w:bookmarkEnd w:id="7570"/>
      <w:r>
        <w:rPr>
          <w:rFonts w:hint="cs"/>
          <w:rtl/>
        </w:rPr>
        <w:t xml:space="preserve">דיבר </w:t>
      </w:r>
      <w:bookmarkStart w:id="7571" w:name="_ETM_Q17_304139"/>
      <w:bookmarkEnd w:id="7571"/>
      <w:r>
        <w:rPr>
          <w:rFonts w:hint="cs"/>
          <w:rtl/>
        </w:rPr>
        <w:t xml:space="preserve">על </w:t>
      </w:r>
      <w:bookmarkStart w:id="7572" w:name="_ETM_Q17_304259"/>
      <w:bookmarkEnd w:id="7572"/>
      <w:r>
        <w:rPr>
          <w:rFonts w:hint="cs"/>
          <w:rtl/>
        </w:rPr>
        <w:t xml:space="preserve">אחד </w:t>
      </w:r>
      <w:bookmarkStart w:id="7573" w:name="_ETM_Q17_304590"/>
      <w:bookmarkEnd w:id="7573"/>
      <w:proofErr w:type="spellStart"/>
      <w:r>
        <w:rPr>
          <w:rFonts w:hint="cs"/>
          <w:rtl/>
        </w:rPr>
        <w:t>מהרציונלים</w:t>
      </w:r>
      <w:proofErr w:type="spellEnd"/>
      <w:r>
        <w:rPr>
          <w:rFonts w:hint="cs"/>
          <w:rtl/>
        </w:rPr>
        <w:t xml:space="preserve"> </w:t>
      </w:r>
      <w:bookmarkStart w:id="7574" w:name="_ETM_Q17_306149"/>
      <w:bookmarkEnd w:id="7574"/>
      <w:r>
        <w:rPr>
          <w:rFonts w:hint="cs"/>
          <w:rtl/>
        </w:rPr>
        <w:t xml:space="preserve">שעומדים </w:t>
      </w:r>
      <w:bookmarkStart w:id="7575" w:name="_ETM_Q17_306630"/>
      <w:bookmarkEnd w:id="7575"/>
      <w:r>
        <w:rPr>
          <w:rFonts w:hint="cs"/>
          <w:rtl/>
        </w:rPr>
        <w:t xml:space="preserve">בבסיס </w:t>
      </w:r>
      <w:bookmarkStart w:id="7576" w:name="_ETM_Q17_307020"/>
      <w:bookmarkEnd w:id="7576"/>
      <w:r>
        <w:rPr>
          <w:rFonts w:hint="cs"/>
          <w:rtl/>
        </w:rPr>
        <w:t xml:space="preserve">החקיקה </w:t>
      </w:r>
      <w:bookmarkStart w:id="7577" w:name="_ETM_Q17_307649"/>
      <w:bookmarkEnd w:id="7577"/>
      <w:r>
        <w:rPr>
          <w:rFonts w:hint="cs"/>
          <w:rtl/>
        </w:rPr>
        <w:t xml:space="preserve">של </w:t>
      </w:r>
      <w:bookmarkStart w:id="7578" w:name="_ETM_Q17_307829"/>
      <w:bookmarkEnd w:id="7578"/>
      <w:r>
        <w:rPr>
          <w:rFonts w:hint="cs"/>
          <w:rtl/>
        </w:rPr>
        <w:t xml:space="preserve">החוק. </w:t>
      </w:r>
      <w:bookmarkStart w:id="7579" w:name="_ETM_Q17_308189"/>
      <w:bookmarkStart w:id="7580" w:name="_ETM_Q17_308430"/>
      <w:bookmarkStart w:id="7581" w:name="_ETM_Q17_308579"/>
      <w:bookmarkStart w:id="7582" w:name="_ETM_Q17_308879"/>
      <w:bookmarkStart w:id="7583" w:name="_ETM_Q17_309480"/>
      <w:bookmarkEnd w:id="7579"/>
      <w:bookmarkEnd w:id="7580"/>
      <w:bookmarkEnd w:id="7581"/>
      <w:bookmarkEnd w:id="7582"/>
      <w:bookmarkEnd w:id="7583"/>
      <w:r>
        <w:rPr>
          <w:rFonts w:hint="cs"/>
          <w:rtl/>
        </w:rPr>
        <w:t xml:space="preserve">יואב </w:t>
      </w:r>
      <w:bookmarkStart w:id="7584" w:name="_ETM_Q17_309840"/>
      <w:bookmarkEnd w:id="7584"/>
      <w:r>
        <w:rPr>
          <w:rFonts w:hint="cs"/>
          <w:rtl/>
        </w:rPr>
        <w:t xml:space="preserve">דיבר </w:t>
      </w:r>
      <w:bookmarkStart w:id="7585" w:name="_ETM_Q17_310590"/>
      <w:bookmarkEnd w:id="7585"/>
      <w:r>
        <w:rPr>
          <w:rFonts w:hint="cs"/>
          <w:rtl/>
        </w:rPr>
        <w:t xml:space="preserve">על </w:t>
      </w:r>
      <w:bookmarkStart w:id="7586" w:name="_ETM_Q17_310709"/>
      <w:bookmarkEnd w:id="7586"/>
      <w:r>
        <w:rPr>
          <w:rFonts w:hint="cs"/>
          <w:rtl/>
        </w:rPr>
        <w:t xml:space="preserve">הרציונל </w:t>
      </w:r>
      <w:bookmarkStart w:id="7587" w:name="_ETM_Q17_311129"/>
      <w:bookmarkEnd w:id="7587"/>
      <w:r>
        <w:rPr>
          <w:rFonts w:hint="cs"/>
          <w:rtl/>
        </w:rPr>
        <w:t xml:space="preserve">של </w:t>
      </w:r>
      <w:bookmarkStart w:id="7588" w:name="_ETM_Q17_311310"/>
      <w:bookmarkEnd w:id="7588"/>
      <w:r>
        <w:rPr>
          <w:rFonts w:hint="cs"/>
          <w:rtl/>
        </w:rPr>
        <w:t xml:space="preserve">השחיתות </w:t>
      </w:r>
      <w:bookmarkStart w:id="7589" w:name="_ETM_Q17_311790"/>
      <w:bookmarkEnd w:id="7589"/>
      <w:r>
        <w:rPr>
          <w:rFonts w:hint="cs"/>
          <w:rtl/>
        </w:rPr>
        <w:t xml:space="preserve">המתלווה, </w:t>
      </w:r>
      <w:bookmarkStart w:id="7590" w:name="_ETM_Q17_313019"/>
      <w:bookmarkEnd w:id="7590"/>
      <w:r>
        <w:rPr>
          <w:rFonts w:hint="cs"/>
          <w:rtl/>
        </w:rPr>
        <w:t xml:space="preserve">ואני </w:t>
      </w:r>
      <w:bookmarkStart w:id="7591" w:name="_ETM_Q17_313290"/>
      <w:bookmarkEnd w:id="7591"/>
      <w:r>
        <w:rPr>
          <w:rFonts w:hint="cs"/>
          <w:rtl/>
        </w:rPr>
        <w:t xml:space="preserve">רוצה </w:t>
      </w:r>
      <w:bookmarkStart w:id="7592" w:name="_ETM_Q17_313500"/>
      <w:bookmarkEnd w:id="7592"/>
      <w:r>
        <w:rPr>
          <w:rFonts w:hint="cs"/>
          <w:rtl/>
        </w:rPr>
        <w:t xml:space="preserve">לדבר </w:t>
      </w:r>
      <w:bookmarkStart w:id="7593" w:name="_ETM_Q17_313739"/>
      <w:bookmarkEnd w:id="7593"/>
      <w:r>
        <w:rPr>
          <w:rFonts w:hint="cs"/>
          <w:rtl/>
        </w:rPr>
        <w:t xml:space="preserve">על </w:t>
      </w:r>
      <w:bookmarkStart w:id="7594" w:name="_ETM_Q17_313799"/>
      <w:bookmarkEnd w:id="7594"/>
      <w:r>
        <w:rPr>
          <w:rFonts w:hint="cs"/>
          <w:rtl/>
        </w:rPr>
        <w:t xml:space="preserve">הרציונל </w:t>
      </w:r>
      <w:bookmarkStart w:id="7595" w:name="_ETM_Q17_314189"/>
      <w:bookmarkEnd w:id="7595"/>
      <w:r>
        <w:rPr>
          <w:rFonts w:hint="cs"/>
          <w:rtl/>
        </w:rPr>
        <w:t xml:space="preserve">השני, </w:t>
      </w:r>
      <w:bookmarkStart w:id="7596" w:name="_ETM_Q17_314519"/>
      <w:bookmarkEnd w:id="7596"/>
      <w:r>
        <w:rPr>
          <w:rFonts w:hint="cs"/>
          <w:rtl/>
        </w:rPr>
        <w:t xml:space="preserve">שהציג </w:t>
      </w:r>
      <w:bookmarkStart w:id="7597" w:name="_ETM_Q17_315239"/>
      <w:bookmarkEnd w:id="7597"/>
      <w:r>
        <w:rPr>
          <w:rFonts w:hint="cs"/>
          <w:rtl/>
        </w:rPr>
        <w:t xml:space="preserve">המנכ"ל </w:t>
      </w:r>
      <w:bookmarkStart w:id="7598" w:name="_ETM_Q17_315599"/>
      <w:bookmarkEnd w:id="7598"/>
      <w:r>
        <w:rPr>
          <w:rFonts w:hint="cs"/>
          <w:rtl/>
        </w:rPr>
        <w:t xml:space="preserve">למשרד </w:t>
      </w:r>
      <w:bookmarkStart w:id="7599" w:name="_ETM_Q17_315930"/>
      <w:bookmarkEnd w:id="7599"/>
      <w:r>
        <w:rPr>
          <w:rFonts w:hint="cs"/>
          <w:rtl/>
        </w:rPr>
        <w:t xml:space="preserve">לשירותי </w:t>
      </w:r>
      <w:bookmarkStart w:id="7600" w:name="_ETM_Q17_316319"/>
      <w:bookmarkEnd w:id="7600"/>
      <w:r>
        <w:rPr>
          <w:rFonts w:hint="cs"/>
          <w:rtl/>
        </w:rPr>
        <w:t xml:space="preserve">הדת. </w:t>
      </w:r>
      <w:bookmarkStart w:id="7601" w:name="_ETM_Q17_317099"/>
      <w:bookmarkEnd w:id="7601"/>
      <w:r>
        <w:rPr>
          <w:rFonts w:hint="cs"/>
          <w:rtl/>
        </w:rPr>
        <w:t xml:space="preserve">הוא </w:t>
      </w:r>
      <w:bookmarkStart w:id="7602" w:name="_ETM_Q17_317340"/>
      <w:bookmarkEnd w:id="7602"/>
      <w:r>
        <w:rPr>
          <w:rFonts w:hint="cs"/>
          <w:rtl/>
        </w:rPr>
        <w:t xml:space="preserve">אמר </w:t>
      </w:r>
      <w:bookmarkStart w:id="7603" w:name="_ETM_Q17_317579"/>
      <w:bookmarkEnd w:id="7603"/>
      <w:r>
        <w:rPr>
          <w:rFonts w:hint="cs"/>
          <w:rtl/>
        </w:rPr>
        <w:t xml:space="preserve">שמדובר </w:t>
      </w:r>
      <w:bookmarkStart w:id="7604" w:name="_ETM_Q17_318239"/>
      <w:bookmarkEnd w:id="7604"/>
      <w:r>
        <w:rPr>
          <w:rFonts w:hint="cs"/>
          <w:rtl/>
        </w:rPr>
        <w:t xml:space="preserve">בעצם </w:t>
      </w:r>
      <w:bookmarkStart w:id="7605" w:name="_ETM_Q17_318750"/>
      <w:bookmarkEnd w:id="7605"/>
      <w:r>
        <w:rPr>
          <w:rFonts w:hint="cs"/>
          <w:rtl/>
        </w:rPr>
        <w:t xml:space="preserve">בזכות </w:t>
      </w:r>
      <w:bookmarkStart w:id="7606" w:name="_ETM_Q17_319889"/>
      <w:bookmarkEnd w:id="7606"/>
      <w:r>
        <w:rPr>
          <w:rFonts w:hint="cs"/>
          <w:rtl/>
        </w:rPr>
        <w:t xml:space="preserve">של </w:t>
      </w:r>
      <w:bookmarkStart w:id="7607" w:name="_ETM_Q17_320129"/>
      <w:bookmarkEnd w:id="7607"/>
      <w:r>
        <w:rPr>
          <w:rFonts w:hint="cs"/>
          <w:rtl/>
        </w:rPr>
        <w:t xml:space="preserve">מרבית </w:t>
      </w:r>
      <w:bookmarkStart w:id="7608" w:name="_ETM_Q17_320489"/>
      <w:bookmarkEnd w:id="7608"/>
      <w:r>
        <w:rPr>
          <w:rFonts w:hint="cs"/>
          <w:rtl/>
        </w:rPr>
        <w:t xml:space="preserve">אזרחי </w:t>
      </w:r>
      <w:bookmarkStart w:id="7609" w:name="_ETM_Q17_320819"/>
      <w:bookmarkEnd w:id="7609"/>
      <w:r>
        <w:rPr>
          <w:rFonts w:hint="cs"/>
          <w:rtl/>
        </w:rPr>
        <w:t xml:space="preserve">ישראל </w:t>
      </w:r>
      <w:bookmarkStart w:id="7610" w:name="_ETM_Q17_321120"/>
      <w:bookmarkEnd w:id="7610"/>
      <w:r>
        <w:rPr>
          <w:rFonts w:hint="cs"/>
          <w:rtl/>
        </w:rPr>
        <w:t xml:space="preserve">להיות </w:t>
      </w:r>
      <w:bookmarkStart w:id="7611" w:name="_ETM_Q17_321299"/>
      <w:bookmarkEnd w:id="7611"/>
      <w:r>
        <w:rPr>
          <w:rFonts w:hint="cs"/>
          <w:rtl/>
        </w:rPr>
        <w:t xml:space="preserve">חלק </w:t>
      </w:r>
      <w:bookmarkStart w:id="7612" w:name="_ETM_Q17_321540"/>
      <w:bookmarkEnd w:id="7612"/>
      <w:r>
        <w:rPr>
          <w:rFonts w:hint="cs"/>
          <w:rtl/>
        </w:rPr>
        <w:t xml:space="preserve">מהליך </w:t>
      </w:r>
      <w:bookmarkStart w:id="7613" w:name="_ETM_Q17_321870"/>
      <w:bookmarkEnd w:id="7613"/>
      <w:r>
        <w:rPr>
          <w:rFonts w:hint="cs"/>
          <w:rtl/>
        </w:rPr>
        <w:t xml:space="preserve">הבחירה. </w:t>
      </w:r>
      <w:bookmarkStart w:id="7614" w:name="_ETM_Q17_322290"/>
      <w:bookmarkEnd w:id="7614"/>
      <w:r>
        <w:rPr>
          <w:rFonts w:hint="cs"/>
          <w:rtl/>
        </w:rPr>
        <w:t xml:space="preserve">בעצם מה </w:t>
      </w:r>
      <w:bookmarkStart w:id="7615" w:name="_ETM_Q17_322620"/>
      <w:bookmarkEnd w:id="7615"/>
      <w:r>
        <w:rPr>
          <w:rFonts w:hint="cs"/>
          <w:rtl/>
        </w:rPr>
        <w:t xml:space="preserve">היה </w:t>
      </w:r>
      <w:bookmarkStart w:id="7616" w:name="_ETM_Q17_322829"/>
      <w:bookmarkEnd w:id="7616"/>
      <w:r>
        <w:rPr>
          <w:rFonts w:hint="cs"/>
          <w:rtl/>
        </w:rPr>
        <w:t xml:space="preserve">הטיעון? </w:t>
      </w:r>
      <w:bookmarkStart w:id="7617" w:name="_ETM_Q17_323910"/>
      <w:bookmarkEnd w:id="7617"/>
      <w:r>
        <w:rPr>
          <w:rFonts w:hint="cs"/>
          <w:rtl/>
        </w:rPr>
        <w:t xml:space="preserve">הטיעון </w:t>
      </w:r>
      <w:bookmarkStart w:id="7618" w:name="_ETM_Q17_324330"/>
      <w:bookmarkEnd w:id="7618"/>
      <w:r>
        <w:rPr>
          <w:rFonts w:hint="cs"/>
          <w:rtl/>
        </w:rPr>
        <w:t xml:space="preserve">היה </w:t>
      </w:r>
      <w:bookmarkStart w:id="7619" w:name="_ETM_Q17_324630"/>
      <w:bookmarkStart w:id="7620" w:name="_ETM_Q17_325889"/>
      <w:bookmarkEnd w:id="7619"/>
      <w:bookmarkEnd w:id="7620"/>
      <w:r>
        <w:rPr>
          <w:rFonts w:hint="cs"/>
          <w:rtl/>
        </w:rPr>
        <w:t>ש</w:t>
      </w:r>
      <w:bookmarkStart w:id="7621" w:name="_ETM_Q17_326190"/>
      <w:bookmarkEnd w:id="7621"/>
      <w:r>
        <w:rPr>
          <w:rFonts w:hint="cs"/>
          <w:rtl/>
        </w:rPr>
        <w:t xml:space="preserve">לערים </w:t>
      </w:r>
      <w:bookmarkStart w:id="7622" w:name="_ETM_Q17_326520"/>
      <w:bookmarkEnd w:id="7622"/>
      <w:r>
        <w:rPr>
          <w:rFonts w:hint="cs"/>
          <w:rtl/>
        </w:rPr>
        <w:t xml:space="preserve">הגדולות </w:t>
      </w:r>
      <w:bookmarkStart w:id="7623" w:name="_ETM_Q17_327030"/>
      <w:bookmarkEnd w:id="7623"/>
      <w:r>
        <w:rPr>
          <w:rFonts w:hint="cs"/>
          <w:rtl/>
        </w:rPr>
        <w:t xml:space="preserve">אין </w:t>
      </w:r>
      <w:bookmarkStart w:id="7624" w:name="_ETM_Q17_327210"/>
      <w:bookmarkEnd w:id="7624"/>
      <w:r>
        <w:rPr>
          <w:rFonts w:hint="cs"/>
          <w:rtl/>
        </w:rPr>
        <w:t xml:space="preserve">כרגע </w:t>
      </w:r>
      <w:bookmarkStart w:id="7625" w:name="_ETM_Q17_327600"/>
      <w:bookmarkEnd w:id="7625"/>
      <w:r>
        <w:rPr>
          <w:rFonts w:hint="cs"/>
          <w:rtl/>
        </w:rPr>
        <w:t xml:space="preserve">רב </w:t>
      </w:r>
      <w:bookmarkStart w:id="7626" w:name="_ETM_Q17_327840"/>
      <w:bookmarkEnd w:id="7626"/>
      <w:r>
        <w:rPr>
          <w:rFonts w:hint="cs"/>
          <w:rtl/>
        </w:rPr>
        <w:t xml:space="preserve">ראשי </w:t>
      </w:r>
      <w:bookmarkStart w:id="7627" w:name="_ETM_Q17_328440"/>
      <w:bookmarkEnd w:id="7627"/>
      <w:r>
        <w:rPr>
          <w:rFonts w:hint="cs"/>
          <w:rtl/>
        </w:rPr>
        <w:t xml:space="preserve">מכהן </w:t>
      </w:r>
      <w:bookmarkStart w:id="7628" w:name="_ETM_Q17_328919"/>
      <w:bookmarkEnd w:id="7628"/>
      <w:r>
        <w:rPr>
          <w:rFonts w:hint="cs"/>
          <w:rtl/>
        </w:rPr>
        <w:t xml:space="preserve">– אין </w:t>
      </w:r>
      <w:bookmarkStart w:id="7629" w:name="_ETM_Q17_329130"/>
      <w:bookmarkEnd w:id="7629"/>
      <w:r>
        <w:rPr>
          <w:rFonts w:hint="cs"/>
          <w:rtl/>
        </w:rPr>
        <w:t xml:space="preserve">רב </w:t>
      </w:r>
      <w:bookmarkStart w:id="7630" w:name="_ETM_Q17_330060"/>
      <w:bookmarkEnd w:id="7630"/>
      <w:r>
        <w:rPr>
          <w:rFonts w:hint="cs"/>
          <w:rtl/>
        </w:rPr>
        <w:t xml:space="preserve">אשכנזי </w:t>
      </w:r>
      <w:bookmarkStart w:id="7631" w:name="_ETM_Q17_330660"/>
      <w:bookmarkEnd w:id="7631"/>
      <w:r>
        <w:rPr>
          <w:rFonts w:hint="cs"/>
          <w:rtl/>
        </w:rPr>
        <w:t xml:space="preserve">בירושלים, </w:t>
      </w:r>
      <w:bookmarkStart w:id="7632" w:name="_ETM_Q17_331530"/>
      <w:bookmarkEnd w:id="7632"/>
      <w:r>
        <w:rPr>
          <w:rFonts w:hint="cs"/>
          <w:rtl/>
        </w:rPr>
        <w:t xml:space="preserve">אין </w:t>
      </w:r>
      <w:bookmarkStart w:id="7633" w:name="_ETM_Q17_331740"/>
      <w:bookmarkEnd w:id="7633"/>
      <w:r>
        <w:rPr>
          <w:rFonts w:hint="cs"/>
          <w:rtl/>
        </w:rPr>
        <w:t xml:space="preserve">רב </w:t>
      </w:r>
      <w:bookmarkStart w:id="7634" w:name="_ETM_Q17_331950"/>
      <w:bookmarkEnd w:id="7634"/>
      <w:r>
        <w:rPr>
          <w:rFonts w:hint="cs"/>
          <w:rtl/>
        </w:rPr>
        <w:t xml:space="preserve">בכלל </w:t>
      </w:r>
      <w:bookmarkStart w:id="7635" w:name="_ETM_Q17_332400"/>
      <w:bookmarkEnd w:id="7635"/>
      <w:r>
        <w:rPr>
          <w:rFonts w:hint="cs"/>
          <w:rtl/>
        </w:rPr>
        <w:t>בתל</w:t>
      </w:r>
      <w:bookmarkStart w:id="7636" w:name="_ETM_Q17_332760"/>
      <w:bookmarkEnd w:id="7636"/>
      <w:r>
        <w:rPr>
          <w:rFonts w:hint="cs"/>
          <w:rtl/>
        </w:rPr>
        <w:t xml:space="preserve"> אביב, </w:t>
      </w:r>
      <w:bookmarkStart w:id="7637" w:name="_ETM_Q17_333150"/>
      <w:bookmarkEnd w:id="7637"/>
      <w:r>
        <w:rPr>
          <w:rFonts w:hint="cs"/>
          <w:rtl/>
        </w:rPr>
        <w:t xml:space="preserve">אין </w:t>
      </w:r>
      <w:bookmarkStart w:id="7638" w:name="_ETM_Q17_333300"/>
      <w:bookmarkEnd w:id="7638"/>
      <w:r>
        <w:rPr>
          <w:rFonts w:hint="cs"/>
          <w:rtl/>
        </w:rPr>
        <w:t xml:space="preserve">רב </w:t>
      </w:r>
      <w:bookmarkStart w:id="7639" w:name="_ETM_Q17_333540"/>
      <w:bookmarkEnd w:id="7639"/>
      <w:r>
        <w:rPr>
          <w:rFonts w:hint="cs"/>
          <w:rtl/>
        </w:rPr>
        <w:t xml:space="preserve">בכלל </w:t>
      </w:r>
      <w:bookmarkStart w:id="7640" w:name="_ETM_Q17_333960"/>
      <w:bookmarkEnd w:id="7640"/>
      <w:r>
        <w:rPr>
          <w:rFonts w:hint="cs"/>
          <w:rtl/>
        </w:rPr>
        <w:t>בחיפה</w:t>
      </w:r>
      <w:bookmarkStart w:id="7641" w:name="_ETM_Q17_336675"/>
      <w:bookmarkEnd w:id="7641"/>
      <w:r>
        <w:rPr>
          <w:rFonts w:hint="cs"/>
          <w:rtl/>
        </w:rPr>
        <w:t>, ומשכך</w:t>
      </w:r>
      <w:bookmarkStart w:id="7642" w:name="_ETM_Q17_335380"/>
      <w:bookmarkStart w:id="7643" w:name="_ETM_Q17_335950"/>
      <w:bookmarkStart w:id="7644" w:name="_ETM_Q17_336070"/>
      <w:bookmarkEnd w:id="7642"/>
      <w:bookmarkEnd w:id="7643"/>
      <w:bookmarkEnd w:id="7644"/>
      <w:r w:rsidR="00D477B3">
        <w:rPr>
          <w:rFonts w:hint="cs"/>
          <w:rtl/>
        </w:rPr>
        <w:t>, מכיוון</w:t>
      </w:r>
      <w:r>
        <w:rPr>
          <w:rFonts w:hint="cs"/>
          <w:rtl/>
        </w:rPr>
        <w:t xml:space="preserve"> </w:t>
      </w:r>
      <w:r w:rsidR="00D477B3">
        <w:rPr>
          <w:rFonts w:hint="cs"/>
          <w:rtl/>
        </w:rPr>
        <w:t>ש</w:t>
      </w:r>
      <w:r>
        <w:rPr>
          <w:rFonts w:hint="cs"/>
          <w:rtl/>
        </w:rPr>
        <w:t xml:space="preserve">שלושת </w:t>
      </w:r>
      <w:bookmarkStart w:id="7645" w:name="_ETM_Q17_336550"/>
      <w:bookmarkEnd w:id="7645"/>
      <w:r>
        <w:rPr>
          <w:rFonts w:hint="cs"/>
          <w:rtl/>
        </w:rPr>
        <w:t xml:space="preserve">הרבנים </w:t>
      </w:r>
      <w:bookmarkStart w:id="7646" w:name="_ETM_Q17_337240"/>
      <w:bookmarkEnd w:id="7646"/>
      <w:r>
        <w:rPr>
          <w:rFonts w:hint="cs"/>
          <w:rtl/>
        </w:rPr>
        <w:t xml:space="preserve">האלה, </w:t>
      </w:r>
      <w:bookmarkStart w:id="7647" w:name="_ETM_Q17_337600"/>
      <w:bookmarkEnd w:id="7647"/>
      <w:r>
        <w:rPr>
          <w:rFonts w:hint="cs"/>
          <w:rtl/>
        </w:rPr>
        <w:t xml:space="preserve">שאמורים </w:t>
      </w:r>
      <w:bookmarkStart w:id="7648" w:name="_ETM_Q17_338050"/>
      <w:bookmarkEnd w:id="7648"/>
      <w:r>
        <w:rPr>
          <w:rFonts w:hint="cs"/>
          <w:rtl/>
        </w:rPr>
        <w:t xml:space="preserve">להיות </w:t>
      </w:r>
      <w:bookmarkStart w:id="7649" w:name="_ETM_Q17_338260"/>
      <w:bookmarkEnd w:id="7649"/>
      <w:r>
        <w:rPr>
          <w:rFonts w:hint="cs"/>
          <w:rtl/>
        </w:rPr>
        <w:t xml:space="preserve">חלק </w:t>
      </w:r>
      <w:bookmarkStart w:id="7650" w:name="_ETM_Q17_338500"/>
      <w:bookmarkEnd w:id="7650"/>
      <w:r>
        <w:rPr>
          <w:rFonts w:hint="cs"/>
          <w:rtl/>
        </w:rPr>
        <w:t xml:space="preserve">מהגוף </w:t>
      </w:r>
      <w:bookmarkStart w:id="7651" w:name="_ETM_Q17_338800"/>
      <w:bookmarkEnd w:id="7651"/>
      <w:r>
        <w:rPr>
          <w:rFonts w:hint="cs"/>
          <w:rtl/>
        </w:rPr>
        <w:t xml:space="preserve">הבוחר </w:t>
      </w:r>
      <w:bookmarkStart w:id="7652" w:name="_ETM_Q17_339070"/>
      <w:bookmarkEnd w:id="7652"/>
      <w:r>
        <w:rPr>
          <w:rFonts w:hint="cs"/>
          <w:rtl/>
        </w:rPr>
        <w:t xml:space="preserve">של </w:t>
      </w:r>
      <w:bookmarkStart w:id="7653" w:name="_ETM_Q17_339220"/>
      <w:bookmarkEnd w:id="7653"/>
      <w:r>
        <w:rPr>
          <w:rFonts w:hint="cs"/>
          <w:rtl/>
        </w:rPr>
        <w:t xml:space="preserve">הרב </w:t>
      </w:r>
      <w:bookmarkStart w:id="7654" w:name="_ETM_Q17_339430"/>
      <w:bookmarkEnd w:id="7654"/>
      <w:r>
        <w:rPr>
          <w:rFonts w:hint="cs"/>
          <w:rtl/>
        </w:rPr>
        <w:t xml:space="preserve">הראשי, </w:t>
      </w:r>
      <w:bookmarkStart w:id="7655" w:name="_ETM_Q17_339820"/>
      <w:bookmarkEnd w:id="7655"/>
      <w:r>
        <w:rPr>
          <w:rFonts w:hint="cs"/>
          <w:rtl/>
        </w:rPr>
        <w:t xml:space="preserve">אינם </w:t>
      </w:r>
      <w:bookmarkStart w:id="7656" w:name="_ETM_Q17_340180"/>
      <w:bookmarkEnd w:id="7656"/>
      <w:r>
        <w:rPr>
          <w:rFonts w:hint="cs"/>
          <w:rtl/>
        </w:rPr>
        <w:t xml:space="preserve">קיימים </w:t>
      </w:r>
      <w:bookmarkStart w:id="7657" w:name="_ETM_Q17_340510"/>
      <w:bookmarkEnd w:id="7657"/>
      <w:r>
        <w:rPr>
          <w:rFonts w:hint="cs"/>
          <w:rtl/>
        </w:rPr>
        <w:t xml:space="preserve">כרגע </w:t>
      </w:r>
      <w:bookmarkStart w:id="7658" w:name="_ETM_Q17_341530"/>
      <w:bookmarkEnd w:id="7658"/>
      <w:r>
        <w:rPr>
          <w:rFonts w:hint="cs"/>
          <w:rtl/>
        </w:rPr>
        <w:t xml:space="preserve">– הרי </w:t>
      </w:r>
      <w:bookmarkStart w:id="7659" w:name="_ETM_Q17_342680"/>
      <w:bookmarkEnd w:id="7659"/>
      <w:r>
        <w:rPr>
          <w:rFonts w:hint="cs"/>
          <w:rtl/>
        </w:rPr>
        <w:t xml:space="preserve">שמרבית, </w:t>
      </w:r>
      <w:bookmarkStart w:id="7660" w:name="_ETM_Q17_344059"/>
      <w:bookmarkEnd w:id="7660"/>
      <w:r>
        <w:rPr>
          <w:rFonts w:hint="cs"/>
          <w:rtl/>
        </w:rPr>
        <w:t xml:space="preserve">או </w:t>
      </w:r>
      <w:bookmarkStart w:id="7661" w:name="_ETM_Q17_344299"/>
      <w:bookmarkEnd w:id="7661"/>
      <w:r>
        <w:rPr>
          <w:rFonts w:hint="cs"/>
          <w:rtl/>
        </w:rPr>
        <w:t xml:space="preserve">חלק </w:t>
      </w:r>
      <w:bookmarkStart w:id="7662" w:name="_ETM_Q17_344659"/>
      <w:bookmarkEnd w:id="7662"/>
      <w:r>
        <w:rPr>
          <w:rFonts w:hint="cs"/>
          <w:rtl/>
        </w:rPr>
        <w:t xml:space="preserve">גדול </w:t>
      </w:r>
      <w:bookmarkStart w:id="7663" w:name="_ETM_Q17_345019"/>
      <w:bookmarkEnd w:id="7663"/>
      <w:r>
        <w:rPr>
          <w:rFonts w:hint="cs"/>
          <w:rtl/>
        </w:rPr>
        <w:t xml:space="preserve">מתושבי </w:t>
      </w:r>
      <w:bookmarkStart w:id="7664" w:name="_ETM_Q17_345769"/>
      <w:bookmarkEnd w:id="7664"/>
      <w:r>
        <w:rPr>
          <w:rFonts w:hint="cs"/>
          <w:rtl/>
        </w:rPr>
        <w:t xml:space="preserve">מדינת </w:t>
      </w:r>
      <w:bookmarkStart w:id="7665" w:name="_ETM_Q17_346189"/>
      <w:bookmarkEnd w:id="7665"/>
      <w:r>
        <w:rPr>
          <w:rFonts w:hint="cs"/>
          <w:rtl/>
        </w:rPr>
        <w:t xml:space="preserve">ישראל, </w:t>
      </w:r>
      <w:bookmarkStart w:id="7666" w:name="_ETM_Q17_346609"/>
      <w:bookmarkEnd w:id="7666"/>
      <w:r>
        <w:rPr>
          <w:rFonts w:hint="cs"/>
          <w:rtl/>
        </w:rPr>
        <w:t xml:space="preserve">שמיוצגים </w:t>
      </w:r>
      <w:bookmarkStart w:id="7667" w:name="_ETM_Q17_348019"/>
      <w:bookmarkEnd w:id="7667"/>
      <w:r>
        <w:rPr>
          <w:rFonts w:hint="cs"/>
          <w:rtl/>
        </w:rPr>
        <w:t xml:space="preserve">על </w:t>
      </w:r>
      <w:bookmarkStart w:id="7668" w:name="_ETM_Q17_316404"/>
      <w:bookmarkEnd w:id="7668"/>
      <w:r>
        <w:rPr>
          <w:rFonts w:hint="cs"/>
          <w:rtl/>
        </w:rPr>
        <w:t xml:space="preserve">ידי </w:t>
      </w:r>
      <w:bookmarkStart w:id="7669" w:name="_ETM_Q17_348439"/>
      <w:bookmarkEnd w:id="7669"/>
      <w:r>
        <w:rPr>
          <w:rFonts w:hint="cs"/>
          <w:rtl/>
        </w:rPr>
        <w:t xml:space="preserve">מי </w:t>
      </w:r>
      <w:bookmarkStart w:id="7670" w:name="_ETM_Q17_348620"/>
      <w:bookmarkEnd w:id="7670"/>
      <w:r>
        <w:rPr>
          <w:rFonts w:hint="cs"/>
          <w:rtl/>
        </w:rPr>
        <w:t xml:space="preserve">שאמורים </w:t>
      </w:r>
      <w:bookmarkStart w:id="7671" w:name="_ETM_Q17_349159"/>
      <w:bookmarkEnd w:id="7671"/>
      <w:r>
        <w:rPr>
          <w:rFonts w:hint="cs"/>
          <w:rtl/>
        </w:rPr>
        <w:t xml:space="preserve">לשאת </w:t>
      </w:r>
      <w:bookmarkStart w:id="7672" w:name="_ETM_Q17_349489"/>
      <w:bookmarkEnd w:id="7672"/>
      <w:r>
        <w:rPr>
          <w:rFonts w:hint="cs"/>
          <w:rtl/>
        </w:rPr>
        <w:t xml:space="preserve">בתפקיד </w:t>
      </w:r>
      <w:bookmarkStart w:id="7673" w:name="_ETM_Q17_349939"/>
      <w:bookmarkEnd w:id="7673"/>
      <w:r>
        <w:rPr>
          <w:rFonts w:hint="cs"/>
          <w:rtl/>
        </w:rPr>
        <w:t xml:space="preserve">הרם </w:t>
      </w:r>
      <w:bookmarkStart w:id="7674" w:name="_ETM_Q17_350269"/>
      <w:bookmarkEnd w:id="7674"/>
      <w:r>
        <w:rPr>
          <w:rFonts w:hint="cs"/>
          <w:rtl/>
        </w:rPr>
        <w:t xml:space="preserve">של </w:t>
      </w:r>
      <w:bookmarkStart w:id="7675" w:name="_ETM_Q17_350719"/>
      <w:bookmarkEnd w:id="7675"/>
      <w:r>
        <w:rPr>
          <w:rFonts w:hint="cs"/>
          <w:rtl/>
        </w:rPr>
        <w:t xml:space="preserve">רבני </w:t>
      </w:r>
      <w:bookmarkStart w:id="7676" w:name="_ETM_Q17_351109"/>
      <w:bookmarkEnd w:id="7676"/>
      <w:r>
        <w:rPr>
          <w:rFonts w:hint="cs"/>
          <w:rtl/>
        </w:rPr>
        <w:t xml:space="preserve">הערים </w:t>
      </w:r>
      <w:bookmarkStart w:id="7677" w:name="_ETM_Q17_351379"/>
      <w:bookmarkEnd w:id="7677"/>
      <w:r>
        <w:rPr>
          <w:rFonts w:hint="cs"/>
          <w:rtl/>
        </w:rPr>
        <w:t xml:space="preserve">האלה </w:t>
      </w:r>
      <w:bookmarkStart w:id="7678" w:name="_ETM_Q17_352249"/>
      <w:bookmarkEnd w:id="7678"/>
      <w:r>
        <w:rPr>
          <w:rFonts w:hint="cs"/>
          <w:rtl/>
        </w:rPr>
        <w:t xml:space="preserve">לא </w:t>
      </w:r>
      <w:bookmarkStart w:id="7679" w:name="_ETM_Q17_352730"/>
      <w:bookmarkEnd w:id="7679"/>
      <w:r>
        <w:rPr>
          <w:rFonts w:hint="cs"/>
          <w:rtl/>
        </w:rPr>
        <w:t xml:space="preserve">משתתפים </w:t>
      </w:r>
      <w:bookmarkStart w:id="7680" w:name="_ETM_Q17_353269"/>
      <w:bookmarkEnd w:id="7680"/>
      <w:r>
        <w:rPr>
          <w:rFonts w:hint="cs"/>
          <w:rtl/>
        </w:rPr>
        <w:t xml:space="preserve">בהליך </w:t>
      </w:r>
      <w:bookmarkStart w:id="7681" w:name="_ETM_Q17_353599"/>
      <w:bookmarkEnd w:id="7681"/>
      <w:r>
        <w:rPr>
          <w:rFonts w:hint="cs"/>
          <w:rtl/>
        </w:rPr>
        <w:t xml:space="preserve">הבחירה, </w:t>
      </w:r>
      <w:bookmarkStart w:id="7682" w:name="_ETM_Q17_354109"/>
      <w:bookmarkEnd w:id="7682"/>
      <w:r>
        <w:rPr>
          <w:rFonts w:hint="cs"/>
          <w:rtl/>
        </w:rPr>
        <w:t xml:space="preserve">וכיצד </w:t>
      </w:r>
      <w:bookmarkStart w:id="7683" w:name="_ETM_Q17_355010"/>
      <w:bookmarkEnd w:id="7683"/>
      <w:r>
        <w:rPr>
          <w:rFonts w:hint="cs"/>
          <w:rtl/>
        </w:rPr>
        <w:t xml:space="preserve">אפשר </w:t>
      </w:r>
      <w:bookmarkStart w:id="7684" w:name="_ETM_Q17_355760"/>
      <w:bookmarkEnd w:id="7684"/>
      <w:r>
        <w:rPr>
          <w:rFonts w:hint="cs"/>
          <w:rtl/>
        </w:rPr>
        <w:t xml:space="preserve">לבחור </w:t>
      </w:r>
      <w:bookmarkStart w:id="7685" w:name="_ETM_Q17_356209"/>
      <w:bookmarkEnd w:id="7685"/>
      <w:r>
        <w:rPr>
          <w:rFonts w:hint="cs"/>
          <w:rtl/>
        </w:rPr>
        <w:t xml:space="preserve">רב </w:t>
      </w:r>
      <w:bookmarkStart w:id="7686" w:name="_ETM_Q17_356329"/>
      <w:bookmarkEnd w:id="7686"/>
      <w:r>
        <w:rPr>
          <w:rFonts w:hint="cs"/>
          <w:rtl/>
        </w:rPr>
        <w:t xml:space="preserve">ראשי </w:t>
      </w:r>
      <w:bookmarkStart w:id="7687" w:name="_ETM_Q17_356569"/>
      <w:bookmarkEnd w:id="7687"/>
      <w:r>
        <w:rPr>
          <w:rFonts w:hint="cs"/>
          <w:rtl/>
        </w:rPr>
        <w:t xml:space="preserve">לישראל </w:t>
      </w:r>
      <w:bookmarkStart w:id="7688" w:name="_ETM_Q17_357019"/>
      <w:bookmarkEnd w:id="7688"/>
      <w:r>
        <w:rPr>
          <w:rFonts w:hint="cs"/>
          <w:rtl/>
        </w:rPr>
        <w:t xml:space="preserve">בלי </w:t>
      </w:r>
      <w:bookmarkStart w:id="7689" w:name="_ETM_Q17_357199"/>
      <w:bookmarkEnd w:id="7689"/>
      <w:r>
        <w:rPr>
          <w:rFonts w:hint="cs"/>
          <w:rtl/>
        </w:rPr>
        <w:t>ש</w:t>
      </w:r>
      <w:bookmarkStart w:id="7690" w:name="_ETM_Q17_357950"/>
      <w:bookmarkEnd w:id="7690"/>
      <w:r>
        <w:rPr>
          <w:rFonts w:hint="cs"/>
          <w:rtl/>
        </w:rPr>
        <w:t xml:space="preserve">כל </w:t>
      </w:r>
      <w:bookmarkStart w:id="7691" w:name="_ETM_Q17_358159"/>
      <w:bookmarkEnd w:id="7691"/>
      <w:r>
        <w:rPr>
          <w:rFonts w:hint="cs"/>
          <w:rtl/>
        </w:rPr>
        <w:t xml:space="preserve">כך </w:t>
      </w:r>
      <w:bookmarkStart w:id="7692" w:name="_ETM_Q17_358340"/>
      <w:bookmarkEnd w:id="7692"/>
      <w:r>
        <w:rPr>
          <w:rFonts w:hint="cs"/>
          <w:rtl/>
        </w:rPr>
        <w:t xml:space="preserve">הרבה </w:t>
      </w:r>
      <w:bookmarkStart w:id="7693" w:name="_ETM_Q17_359750"/>
      <w:bookmarkEnd w:id="7693"/>
      <w:r>
        <w:rPr>
          <w:rFonts w:hint="cs"/>
          <w:rtl/>
        </w:rPr>
        <w:t xml:space="preserve">מאזרחי </w:t>
      </w:r>
      <w:bookmarkStart w:id="7694" w:name="_ETM_Q17_360079"/>
      <w:bookmarkEnd w:id="7694"/>
      <w:r>
        <w:rPr>
          <w:rFonts w:hint="cs"/>
          <w:rtl/>
        </w:rPr>
        <w:t xml:space="preserve">מדינת ישראל </w:t>
      </w:r>
      <w:bookmarkStart w:id="7695" w:name="_ETM_Q17_360290"/>
      <w:bookmarkStart w:id="7696" w:name="_ETM_Q17_360500"/>
      <w:bookmarkEnd w:id="7695"/>
      <w:bookmarkEnd w:id="7696"/>
      <w:r>
        <w:rPr>
          <w:rFonts w:hint="cs"/>
          <w:rtl/>
        </w:rPr>
        <w:t xml:space="preserve">אינם </w:t>
      </w:r>
      <w:bookmarkStart w:id="7697" w:name="_ETM_Q17_360620"/>
      <w:bookmarkEnd w:id="7697"/>
      <w:r>
        <w:rPr>
          <w:rFonts w:hint="cs"/>
          <w:rtl/>
        </w:rPr>
        <w:t xml:space="preserve">חלק </w:t>
      </w:r>
      <w:bookmarkStart w:id="7698" w:name="_ETM_Q17_360860"/>
      <w:bookmarkEnd w:id="7698"/>
      <w:r>
        <w:rPr>
          <w:rFonts w:hint="cs"/>
          <w:rtl/>
        </w:rPr>
        <w:t xml:space="preserve">מהליך </w:t>
      </w:r>
      <w:bookmarkStart w:id="7699" w:name="_ETM_Q17_361219"/>
      <w:bookmarkEnd w:id="7699"/>
      <w:r>
        <w:rPr>
          <w:rFonts w:hint="cs"/>
          <w:rtl/>
        </w:rPr>
        <w:t xml:space="preserve">הבחירה. </w:t>
      </w:r>
      <w:bookmarkStart w:id="7700" w:name="_ETM_Q17_361819"/>
      <w:bookmarkEnd w:id="7700"/>
    </w:p>
    <w:p w:rsidR="004824FD" w:rsidRDefault="004824FD" w:rsidP="004824FD">
      <w:pPr>
        <w:rPr>
          <w:rtl/>
        </w:rPr>
      </w:pPr>
      <w:bookmarkStart w:id="7701" w:name="_ETM_Q17_362901"/>
      <w:bookmarkStart w:id="7702" w:name="_ETM_Q17_363044"/>
      <w:bookmarkEnd w:id="7701"/>
      <w:bookmarkEnd w:id="7702"/>
    </w:p>
    <w:p w:rsidR="004824FD" w:rsidRDefault="004824FD" w:rsidP="00D477B3">
      <w:pPr>
        <w:rPr>
          <w:rtl/>
        </w:rPr>
      </w:pPr>
      <w:bookmarkStart w:id="7703" w:name="_ETM_Q17_363111"/>
      <w:bookmarkStart w:id="7704" w:name="_ETM_Q17_363163"/>
      <w:bookmarkEnd w:id="7703"/>
      <w:bookmarkEnd w:id="7704"/>
      <w:r>
        <w:rPr>
          <w:rFonts w:hint="cs"/>
          <w:rtl/>
        </w:rPr>
        <w:t xml:space="preserve">אלא </w:t>
      </w:r>
      <w:bookmarkStart w:id="7705" w:name="_ETM_Q17_362060"/>
      <w:bookmarkEnd w:id="7705"/>
      <w:r>
        <w:rPr>
          <w:rFonts w:hint="cs"/>
          <w:rtl/>
        </w:rPr>
        <w:t xml:space="preserve">מה? </w:t>
      </w:r>
      <w:bookmarkStart w:id="7706" w:name="_ETM_Q17_363269"/>
      <w:bookmarkEnd w:id="7706"/>
      <w:r>
        <w:rPr>
          <w:rFonts w:hint="cs"/>
          <w:rtl/>
        </w:rPr>
        <w:t xml:space="preserve">במקביל </w:t>
      </w:r>
      <w:bookmarkStart w:id="7707" w:name="_ETM_Q17_364379"/>
      <w:bookmarkEnd w:id="7707"/>
      <w:r>
        <w:rPr>
          <w:rFonts w:hint="cs"/>
          <w:rtl/>
        </w:rPr>
        <w:t xml:space="preserve">הקואליציה </w:t>
      </w:r>
      <w:bookmarkStart w:id="7708" w:name="_ETM_Q17_365710"/>
      <w:bookmarkEnd w:id="7708"/>
      <w:r>
        <w:rPr>
          <w:rFonts w:hint="cs"/>
          <w:rtl/>
        </w:rPr>
        <w:t xml:space="preserve">מובילה </w:t>
      </w:r>
      <w:bookmarkStart w:id="7709" w:name="_ETM_Q17_366250"/>
      <w:bookmarkEnd w:id="7709"/>
      <w:r>
        <w:rPr>
          <w:rFonts w:hint="cs"/>
          <w:rtl/>
        </w:rPr>
        <w:t xml:space="preserve">עוד </w:t>
      </w:r>
      <w:bookmarkStart w:id="7710" w:name="_ETM_Q17_366490"/>
      <w:bookmarkEnd w:id="7710"/>
      <w:r>
        <w:rPr>
          <w:rFonts w:hint="cs"/>
          <w:rtl/>
        </w:rPr>
        <w:t xml:space="preserve">חוק, </w:t>
      </w:r>
      <w:bookmarkStart w:id="7711" w:name="_ETM_Q17_366880"/>
      <w:bookmarkEnd w:id="7711"/>
      <w:r>
        <w:rPr>
          <w:rFonts w:hint="cs"/>
          <w:rtl/>
        </w:rPr>
        <w:t xml:space="preserve">שבעצם </w:t>
      </w:r>
      <w:bookmarkStart w:id="7712" w:name="_ETM_Q17_367330"/>
      <w:bookmarkEnd w:id="7712"/>
      <w:r>
        <w:rPr>
          <w:rFonts w:hint="cs"/>
          <w:rtl/>
        </w:rPr>
        <w:t xml:space="preserve">שומט </w:t>
      </w:r>
      <w:bookmarkStart w:id="7713" w:name="_ETM_Q17_367780"/>
      <w:bookmarkEnd w:id="7713"/>
      <w:r>
        <w:rPr>
          <w:rFonts w:hint="cs"/>
          <w:rtl/>
        </w:rPr>
        <w:t xml:space="preserve">את </w:t>
      </w:r>
      <w:bookmarkStart w:id="7714" w:name="_ETM_Q17_367900"/>
      <w:bookmarkEnd w:id="7714"/>
      <w:r>
        <w:rPr>
          <w:rFonts w:hint="cs"/>
          <w:rtl/>
        </w:rPr>
        <w:t xml:space="preserve">הטיעון </w:t>
      </w:r>
      <w:bookmarkStart w:id="7715" w:name="_ETM_Q17_368200"/>
      <w:bookmarkEnd w:id="7715"/>
      <w:r>
        <w:rPr>
          <w:rFonts w:hint="cs"/>
          <w:rtl/>
        </w:rPr>
        <w:t xml:space="preserve">הזה </w:t>
      </w:r>
      <w:bookmarkStart w:id="7716" w:name="_ETM_Q17_369070"/>
      <w:bookmarkEnd w:id="7716"/>
      <w:r>
        <w:rPr>
          <w:rFonts w:hint="cs"/>
          <w:rtl/>
        </w:rPr>
        <w:t xml:space="preserve">מתחת </w:t>
      </w:r>
      <w:bookmarkStart w:id="7717" w:name="_ETM_Q17_370210"/>
      <w:bookmarkStart w:id="7718" w:name="_ETM_Q17_370570"/>
      <w:bookmarkEnd w:id="7717"/>
      <w:bookmarkEnd w:id="7718"/>
      <w:r>
        <w:rPr>
          <w:rFonts w:hint="cs"/>
          <w:rtl/>
        </w:rPr>
        <w:t xml:space="preserve">לרגליים </w:t>
      </w:r>
      <w:bookmarkStart w:id="7719" w:name="_ETM_Q17_371020"/>
      <w:bookmarkEnd w:id="7719"/>
      <w:r>
        <w:rPr>
          <w:rFonts w:hint="cs"/>
          <w:rtl/>
        </w:rPr>
        <w:t xml:space="preserve">של </w:t>
      </w:r>
      <w:bookmarkStart w:id="7720" w:name="_ETM_Q17_371440"/>
      <w:bookmarkEnd w:id="7720"/>
      <w:r>
        <w:rPr>
          <w:rFonts w:hint="cs"/>
          <w:rtl/>
        </w:rPr>
        <w:t xml:space="preserve">המציעים. </w:t>
      </w:r>
      <w:bookmarkStart w:id="7721" w:name="_ETM_Q17_372010"/>
      <w:bookmarkEnd w:id="7721"/>
      <w:r>
        <w:rPr>
          <w:rFonts w:hint="cs"/>
          <w:rtl/>
        </w:rPr>
        <w:t>מה</w:t>
      </w:r>
      <w:r w:rsidR="00D477B3">
        <w:rPr>
          <w:rFonts w:hint="cs"/>
          <w:rtl/>
        </w:rPr>
        <w:t>ו</w:t>
      </w:r>
      <w:r>
        <w:rPr>
          <w:rFonts w:hint="cs"/>
          <w:rtl/>
        </w:rPr>
        <w:t xml:space="preserve"> </w:t>
      </w:r>
      <w:bookmarkStart w:id="7722" w:name="_ETM_Q17_372310"/>
      <w:bookmarkEnd w:id="7722"/>
      <w:r>
        <w:rPr>
          <w:rFonts w:hint="cs"/>
          <w:rtl/>
        </w:rPr>
        <w:t xml:space="preserve">בעצם </w:t>
      </w:r>
      <w:bookmarkStart w:id="7723" w:name="_ETM_Q17_372639"/>
      <w:bookmarkEnd w:id="7723"/>
      <w:r>
        <w:rPr>
          <w:rFonts w:hint="cs"/>
          <w:rtl/>
        </w:rPr>
        <w:t xml:space="preserve">החוק </w:t>
      </w:r>
      <w:bookmarkStart w:id="7724" w:name="_ETM_Q17_372850"/>
      <w:bookmarkEnd w:id="7724"/>
      <w:r>
        <w:rPr>
          <w:rFonts w:hint="cs"/>
          <w:rtl/>
        </w:rPr>
        <w:t xml:space="preserve">הנוסף </w:t>
      </w:r>
      <w:bookmarkStart w:id="7725" w:name="_ETM_Q17_373240"/>
      <w:bookmarkEnd w:id="7725"/>
      <w:r>
        <w:rPr>
          <w:rFonts w:hint="cs"/>
          <w:rtl/>
        </w:rPr>
        <w:t xml:space="preserve">שמציעים </w:t>
      </w:r>
      <w:bookmarkStart w:id="7726" w:name="_ETM_Q17_373690"/>
      <w:bookmarkEnd w:id="7726"/>
      <w:r>
        <w:rPr>
          <w:rFonts w:hint="cs"/>
          <w:rtl/>
        </w:rPr>
        <w:t xml:space="preserve">עכשיו? </w:t>
      </w:r>
      <w:bookmarkStart w:id="7727" w:name="_ETM_Q17_374540"/>
      <w:bookmarkEnd w:id="7727"/>
      <w:r>
        <w:rPr>
          <w:rFonts w:hint="cs"/>
          <w:rtl/>
        </w:rPr>
        <w:t xml:space="preserve">הקואליציה </w:t>
      </w:r>
      <w:bookmarkStart w:id="7728" w:name="_ETM_Q17_375019"/>
      <w:bookmarkEnd w:id="7728"/>
      <w:r>
        <w:rPr>
          <w:rFonts w:hint="cs"/>
          <w:rtl/>
        </w:rPr>
        <w:t xml:space="preserve">עכשיו </w:t>
      </w:r>
      <w:bookmarkStart w:id="7729" w:name="_ETM_Q17_375230"/>
      <w:bookmarkEnd w:id="7729"/>
      <w:r>
        <w:rPr>
          <w:rFonts w:hint="cs"/>
          <w:rtl/>
        </w:rPr>
        <w:t xml:space="preserve">מנסה </w:t>
      </w:r>
      <w:bookmarkStart w:id="7730" w:name="_ETM_Q17_375620"/>
      <w:bookmarkEnd w:id="7730"/>
      <w:r>
        <w:rPr>
          <w:rFonts w:hint="cs"/>
          <w:rtl/>
        </w:rPr>
        <w:t xml:space="preserve">לשנות </w:t>
      </w:r>
      <w:bookmarkStart w:id="7731" w:name="_ETM_Q17_376639"/>
      <w:bookmarkEnd w:id="7731"/>
      <w:r>
        <w:rPr>
          <w:rFonts w:hint="cs"/>
          <w:rtl/>
        </w:rPr>
        <w:t xml:space="preserve">את </w:t>
      </w:r>
      <w:bookmarkStart w:id="7732" w:name="_ETM_Q17_376790"/>
      <w:bookmarkEnd w:id="7732"/>
      <w:r>
        <w:rPr>
          <w:rFonts w:hint="cs"/>
          <w:rtl/>
        </w:rPr>
        <w:t xml:space="preserve">הדרך </w:t>
      </w:r>
      <w:bookmarkStart w:id="7733" w:name="_ETM_Q17_377120"/>
      <w:bookmarkEnd w:id="7733"/>
      <w:r>
        <w:rPr>
          <w:rFonts w:hint="cs"/>
          <w:rtl/>
        </w:rPr>
        <w:t xml:space="preserve">שבה </w:t>
      </w:r>
      <w:bookmarkStart w:id="7734" w:name="_ETM_Q17_377299"/>
      <w:bookmarkEnd w:id="7734"/>
      <w:r>
        <w:rPr>
          <w:rFonts w:hint="cs"/>
          <w:rtl/>
        </w:rPr>
        <w:t xml:space="preserve">נבחרים </w:t>
      </w:r>
      <w:bookmarkStart w:id="7735" w:name="_ETM_Q17_377779"/>
      <w:bookmarkEnd w:id="7735"/>
      <w:r>
        <w:rPr>
          <w:rFonts w:hint="cs"/>
          <w:rtl/>
        </w:rPr>
        <w:t xml:space="preserve">רבני </w:t>
      </w:r>
      <w:bookmarkStart w:id="7736" w:name="_ETM_Q17_378139"/>
      <w:bookmarkEnd w:id="7736"/>
      <w:r>
        <w:rPr>
          <w:rFonts w:hint="cs"/>
          <w:rtl/>
        </w:rPr>
        <w:t xml:space="preserve">ערים, </w:t>
      </w:r>
      <w:bookmarkStart w:id="7737" w:name="_ETM_Q17_379349"/>
      <w:bookmarkEnd w:id="7737"/>
      <w:r>
        <w:rPr>
          <w:rFonts w:hint="cs"/>
          <w:rtl/>
        </w:rPr>
        <w:t xml:space="preserve">כשבעצם </w:t>
      </w:r>
      <w:bookmarkStart w:id="7738" w:name="_ETM_Q17_380459"/>
      <w:bookmarkEnd w:id="7738"/>
      <w:r>
        <w:rPr>
          <w:rFonts w:hint="cs"/>
          <w:rtl/>
        </w:rPr>
        <w:t xml:space="preserve">הדבר </w:t>
      </w:r>
      <w:bookmarkStart w:id="7739" w:name="_ETM_Q17_380790"/>
      <w:bookmarkEnd w:id="7739"/>
      <w:r>
        <w:rPr>
          <w:rFonts w:hint="cs"/>
          <w:rtl/>
        </w:rPr>
        <w:t xml:space="preserve">המרכזי </w:t>
      </w:r>
      <w:bookmarkStart w:id="7740" w:name="_ETM_Q17_381329"/>
      <w:bookmarkEnd w:id="7740"/>
      <w:r>
        <w:rPr>
          <w:rFonts w:hint="cs"/>
          <w:rtl/>
        </w:rPr>
        <w:t xml:space="preserve">שהקואליציה </w:t>
      </w:r>
      <w:bookmarkStart w:id="7741" w:name="_ETM_Q17_381870"/>
      <w:bookmarkEnd w:id="7741"/>
      <w:r>
        <w:rPr>
          <w:rFonts w:hint="cs"/>
          <w:rtl/>
        </w:rPr>
        <w:t xml:space="preserve">מנסה </w:t>
      </w:r>
      <w:bookmarkStart w:id="7742" w:name="_ETM_Q17_382230"/>
      <w:bookmarkEnd w:id="7742"/>
      <w:r>
        <w:rPr>
          <w:rFonts w:hint="cs"/>
          <w:rtl/>
        </w:rPr>
        <w:t>לעשות</w:t>
      </w:r>
      <w:bookmarkStart w:id="7743" w:name="_ETM_Q17_383580"/>
      <w:bookmarkEnd w:id="7743"/>
      <w:r>
        <w:rPr>
          <w:rFonts w:hint="cs"/>
          <w:rtl/>
        </w:rPr>
        <w:t xml:space="preserve"> זה </w:t>
      </w:r>
      <w:bookmarkStart w:id="7744" w:name="_ETM_Q17_384150"/>
      <w:bookmarkEnd w:id="7744"/>
      <w:r>
        <w:rPr>
          <w:rFonts w:hint="cs"/>
          <w:rtl/>
        </w:rPr>
        <w:t xml:space="preserve">שאת </w:t>
      </w:r>
      <w:bookmarkStart w:id="7745" w:name="_ETM_Q17_384360"/>
      <w:bookmarkEnd w:id="7745"/>
      <w:r>
        <w:rPr>
          <w:rFonts w:hint="cs"/>
          <w:rtl/>
        </w:rPr>
        <w:t xml:space="preserve">כל </w:t>
      </w:r>
      <w:bookmarkStart w:id="7746" w:name="_ETM_Q17_384790"/>
      <w:bookmarkEnd w:id="7746"/>
      <w:r>
        <w:rPr>
          <w:rFonts w:hint="cs"/>
          <w:rtl/>
        </w:rPr>
        <w:t xml:space="preserve">כוח הבחירה, או את </w:t>
      </w:r>
      <w:bookmarkStart w:id="7747" w:name="_ETM_Q17_385000"/>
      <w:bookmarkStart w:id="7748" w:name="_ETM_Q17_385450"/>
      <w:bookmarkStart w:id="7749" w:name="_ETM_Q17_385569"/>
      <w:bookmarkStart w:id="7750" w:name="_ETM_Q17_385659"/>
      <w:bookmarkEnd w:id="7747"/>
      <w:bookmarkEnd w:id="7748"/>
      <w:bookmarkEnd w:id="7749"/>
      <w:bookmarkEnd w:id="7750"/>
      <w:r>
        <w:rPr>
          <w:rFonts w:hint="cs"/>
          <w:rtl/>
        </w:rPr>
        <w:t xml:space="preserve">מרבית </w:t>
      </w:r>
      <w:bookmarkStart w:id="7751" w:name="_ETM_Q17_386079"/>
      <w:bookmarkEnd w:id="7751"/>
      <w:r>
        <w:rPr>
          <w:rFonts w:hint="cs"/>
          <w:rtl/>
        </w:rPr>
        <w:t xml:space="preserve">כוח </w:t>
      </w:r>
      <w:bookmarkStart w:id="7752" w:name="_ETM_Q17_386319"/>
      <w:bookmarkEnd w:id="7752"/>
      <w:r>
        <w:rPr>
          <w:rFonts w:hint="cs"/>
          <w:rtl/>
        </w:rPr>
        <w:t xml:space="preserve">הבחירה </w:t>
      </w:r>
      <w:bookmarkStart w:id="7753" w:name="_ETM_Q17_386769"/>
      <w:bookmarkEnd w:id="7753"/>
      <w:r>
        <w:rPr>
          <w:rFonts w:hint="cs"/>
          <w:rtl/>
        </w:rPr>
        <w:t xml:space="preserve">שנמצא </w:t>
      </w:r>
      <w:bookmarkStart w:id="7754" w:name="_ETM_Q17_387280"/>
      <w:bookmarkEnd w:id="7754"/>
      <w:r>
        <w:rPr>
          <w:rFonts w:hint="cs"/>
          <w:rtl/>
        </w:rPr>
        <w:t xml:space="preserve">בידיים </w:t>
      </w:r>
      <w:bookmarkStart w:id="7755" w:name="_ETM_Q17_387819"/>
      <w:bookmarkEnd w:id="7755"/>
      <w:r>
        <w:rPr>
          <w:rFonts w:hint="cs"/>
          <w:rtl/>
        </w:rPr>
        <w:t xml:space="preserve">של </w:t>
      </w:r>
      <w:bookmarkStart w:id="7756" w:name="_ETM_Q17_388000"/>
      <w:bookmarkEnd w:id="7756"/>
      <w:r>
        <w:rPr>
          <w:rFonts w:hint="cs"/>
          <w:rtl/>
        </w:rPr>
        <w:t xml:space="preserve">תושבי </w:t>
      </w:r>
      <w:bookmarkStart w:id="7757" w:name="_ETM_Q17_388480"/>
      <w:bookmarkEnd w:id="7757"/>
      <w:r>
        <w:rPr>
          <w:rFonts w:hint="cs"/>
          <w:rtl/>
        </w:rPr>
        <w:t xml:space="preserve">העיר, </w:t>
      </w:r>
      <w:bookmarkStart w:id="7758" w:name="_ETM_Q17_388959"/>
      <w:bookmarkEnd w:id="7758"/>
      <w:r>
        <w:rPr>
          <w:rFonts w:hint="cs"/>
          <w:rtl/>
        </w:rPr>
        <w:t xml:space="preserve">של </w:t>
      </w:r>
      <w:bookmarkStart w:id="7759" w:name="_ETM_Q17_389349"/>
      <w:bookmarkEnd w:id="7759"/>
      <w:r>
        <w:rPr>
          <w:rFonts w:hint="cs"/>
          <w:rtl/>
        </w:rPr>
        <w:t xml:space="preserve">נציגי </w:t>
      </w:r>
      <w:bookmarkStart w:id="7760" w:name="_ETM_Q17_389919"/>
      <w:bookmarkEnd w:id="7760"/>
      <w:r>
        <w:rPr>
          <w:rFonts w:hint="cs"/>
          <w:rtl/>
        </w:rPr>
        <w:t xml:space="preserve">תושבי </w:t>
      </w:r>
      <w:bookmarkStart w:id="7761" w:name="_ETM_Q17_390340"/>
      <w:bookmarkEnd w:id="7761"/>
      <w:r>
        <w:rPr>
          <w:rFonts w:hint="cs"/>
          <w:rtl/>
        </w:rPr>
        <w:t xml:space="preserve">העיר, </w:t>
      </w:r>
      <w:bookmarkStart w:id="7762" w:name="_ETM_Q17_391530"/>
      <w:bookmarkEnd w:id="7762"/>
      <w:r>
        <w:rPr>
          <w:rFonts w:hint="cs"/>
          <w:rtl/>
        </w:rPr>
        <w:t xml:space="preserve">הקואליציה </w:t>
      </w:r>
      <w:bookmarkStart w:id="7763" w:name="_ETM_Q17_392130"/>
      <w:bookmarkEnd w:id="7763"/>
      <w:r>
        <w:rPr>
          <w:rFonts w:hint="cs"/>
          <w:rtl/>
        </w:rPr>
        <w:t xml:space="preserve">רוצה </w:t>
      </w:r>
      <w:bookmarkStart w:id="7764" w:name="_ETM_Q17_392430"/>
      <w:bookmarkEnd w:id="7764"/>
      <w:r>
        <w:rPr>
          <w:rFonts w:hint="cs"/>
          <w:rtl/>
        </w:rPr>
        <w:t xml:space="preserve">לקחת </w:t>
      </w:r>
      <w:bookmarkStart w:id="7765" w:name="_ETM_Q17_392940"/>
      <w:bookmarkEnd w:id="7765"/>
      <w:r>
        <w:rPr>
          <w:rFonts w:hint="cs"/>
          <w:rtl/>
        </w:rPr>
        <w:t xml:space="preserve">ולתת </w:t>
      </w:r>
      <w:bookmarkStart w:id="7766" w:name="_ETM_Q17_393300"/>
      <w:bookmarkStart w:id="7767" w:name="_ETM_Q17_393450"/>
      <w:bookmarkEnd w:id="7766"/>
      <w:bookmarkEnd w:id="7767"/>
      <w:r>
        <w:rPr>
          <w:rFonts w:hint="cs"/>
          <w:rtl/>
        </w:rPr>
        <w:t xml:space="preserve">בידיים </w:t>
      </w:r>
      <w:bookmarkStart w:id="7768" w:name="_ETM_Q17_393780"/>
      <w:bookmarkEnd w:id="7768"/>
      <w:r>
        <w:rPr>
          <w:rFonts w:hint="cs"/>
          <w:rtl/>
        </w:rPr>
        <w:t xml:space="preserve">של </w:t>
      </w:r>
      <w:bookmarkStart w:id="7769" w:name="_ETM_Q17_393930"/>
      <w:bookmarkEnd w:id="7769"/>
      <w:r>
        <w:rPr>
          <w:rFonts w:hint="cs"/>
          <w:rtl/>
        </w:rPr>
        <w:t xml:space="preserve">ש"ס, </w:t>
      </w:r>
      <w:bookmarkStart w:id="7770" w:name="_ETM_Q17_394319"/>
      <w:bookmarkEnd w:id="7770"/>
      <w:r>
        <w:rPr>
          <w:rFonts w:hint="cs"/>
          <w:rtl/>
        </w:rPr>
        <w:t xml:space="preserve">בידיים </w:t>
      </w:r>
      <w:bookmarkStart w:id="7771" w:name="_ETM_Q17_394890"/>
      <w:bookmarkEnd w:id="7771"/>
      <w:r>
        <w:rPr>
          <w:rFonts w:hint="cs"/>
          <w:rtl/>
        </w:rPr>
        <w:t xml:space="preserve">של </w:t>
      </w:r>
      <w:bookmarkStart w:id="7772" w:name="_ETM_Q17_395099"/>
      <w:bookmarkEnd w:id="7772"/>
      <w:r>
        <w:rPr>
          <w:rFonts w:hint="cs"/>
          <w:rtl/>
        </w:rPr>
        <w:t xml:space="preserve">שר </w:t>
      </w:r>
      <w:bookmarkStart w:id="7773" w:name="_ETM_Q17_395370"/>
      <w:bookmarkEnd w:id="7773"/>
      <w:r>
        <w:rPr>
          <w:rFonts w:hint="cs"/>
          <w:rtl/>
        </w:rPr>
        <w:t xml:space="preserve">הדתות, </w:t>
      </w:r>
      <w:bookmarkStart w:id="7774" w:name="_ETM_Q17_395790"/>
      <w:bookmarkEnd w:id="7774"/>
      <w:r>
        <w:rPr>
          <w:rFonts w:hint="cs"/>
          <w:rtl/>
        </w:rPr>
        <w:t xml:space="preserve">שבאופן </w:t>
      </w:r>
      <w:bookmarkStart w:id="7775" w:name="_ETM_Q17_396180"/>
      <w:bookmarkEnd w:id="7775"/>
      <w:r>
        <w:rPr>
          <w:rFonts w:hint="cs"/>
          <w:rtl/>
        </w:rPr>
        <w:t xml:space="preserve">קבוע </w:t>
      </w:r>
      <w:bookmarkStart w:id="7776" w:name="_ETM_Q17_397400"/>
      <w:bookmarkEnd w:id="7776"/>
      <w:r>
        <w:rPr>
          <w:rFonts w:hint="cs"/>
          <w:rtl/>
        </w:rPr>
        <w:t xml:space="preserve">נמצא </w:t>
      </w:r>
      <w:bookmarkStart w:id="7777" w:name="_ETM_Q17_397790"/>
      <w:bookmarkEnd w:id="7777"/>
      <w:r>
        <w:rPr>
          <w:rFonts w:hint="cs"/>
          <w:rtl/>
        </w:rPr>
        <w:t xml:space="preserve">בידיים </w:t>
      </w:r>
      <w:bookmarkStart w:id="7778" w:name="_ETM_Q17_398299"/>
      <w:bookmarkEnd w:id="7778"/>
      <w:r>
        <w:rPr>
          <w:rFonts w:hint="cs"/>
          <w:rtl/>
        </w:rPr>
        <w:t xml:space="preserve">של </w:t>
      </w:r>
      <w:bookmarkStart w:id="7779" w:name="_ETM_Q17_398930"/>
      <w:bookmarkEnd w:id="7779"/>
      <w:r>
        <w:rPr>
          <w:rFonts w:hint="cs"/>
          <w:rtl/>
        </w:rPr>
        <w:t xml:space="preserve">ש"ס, </w:t>
      </w:r>
      <w:bookmarkStart w:id="7780" w:name="_ETM_Q17_399650"/>
      <w:bookmarkEnd w:id="7780"/>
      <w:r>
        <w:rPr>
          <w:rFonts w:hint="cs"/>
          <w:rtl/>
        </w:rPr>
        <w:t xml:space="preserve">אדוני </w:t>
      </w:r>
      <w:bookmarkStart w:id="7781" w:name="_ETM_Q17_400430"/>
      <w:bookmarkEnd w:id="7781"/>
      <w:r>
        <w:rPr>
          <w:rFonts w:hint="cs"/>
          <w:rtl/>
        </w:rPr>
        <w:t xml:space="preserve">היושב-ראש </w:t>
      </w:r>
      <w:bookmarkStart w:id="7782" w:name="_ETM_Q17_400104"/>
      <w:bookmarkStart w:id="7783" w:name="_ETM_Q17_400940"/>
      <w:bookmarkStart w:id="7784" w:name="_ETM_Q17_401090"/>
      <w:bookmarkEnd w:id="7782"/>
      <w:bookmarkEnd w:id="7783"/>
      <w:bookmarkEnd w:id="7784"/>
      <w:r>
        <w:rPr>
          <w:rFonts w:hint="cs"/>
          <w:rtl/>
        </w:rPr>
        <w:t xml:space="preserve">אוריאל </w:t>
      </w:r>
      <w:bookmarkStart w:id="7785" w:name="_ETM_Q17_401269"/>
      <w:bookmarkEnd w:id="7785"/>
      <w:r>
        <w:rPr>
          <w:rFonts w:hint="cs"/>
          <w:rtl/>
        </w:rPr>
        <w:t xml:space="preserve">בוסו, </w:t>
      </w:r>
      <w:bookmarkStart w:id="7786" w:name="_ETM_Q17_401900"/>
      <w:bookmarkEnd w:id="7786"/>
      <w:r>
        <w:rPr>
          <w:rFonts w:hint="cs"/>
          <w:rtl/>
        </w:rPr>
        <w:t xml:space="preserve">חוץ </w:t>
      </w:r>
      <w:bookmarkStart w:id="7787" w:name="_ETM_Q17_402200"/>
      <w:bookmarkEnd w:id="7787"/>
      <w:r>
        <w:rPr>
          <w:rFonts w:hint="cs"/>
          <w:rtl/>
        </w:rPr>
        <w:t xml:space="preserve">ממעט </w:t>
      </w:r>
      <w:bookmarkStart w:id="7788" w:name="_ETM_Q17_402560"/>
      <w:bookmarkEnd w:id="7788"/>
      <w:r>
        <w:rPr>
          <w:rFonts w:hint="cs"/>
          <w:rtl/>
        </w:rPr>
        <w:t xml:space="preserve">זמן </w:t>
      </w:r>
      <w:bookmarkStart w:id="7789" w:name="_ETM_Q17_402830"/>
      <w:bookmarkEnd w:id="7789"/>
      <w:r>
        <w:rPr>
          <w:rFonts w:hint="cs"/>
          <w:rtl/>
        </w:rPr>
        <w:t xml:space="preserve">שבו רווח והצלה מגיע ממקום אחר. </w:t>
      </w:r>
      <w:bookmarkStart w:id="7790" w:name="_ETM_Q17_401645"/>
      <w:bookmarkEnd w:id="7790"/>
    </w:p>
    <w:p w:rsidR="004824FD" w:rsidRDefault="004824FD" w:rsidP="004824FD">
      <w:pPr>
        <w:rPr>
          <w:rtl/>
        </w:rPr>
      </w:pPr>
      <w:bookmarkStart w:id="7791" w:name="_ETM_Q17_401741"/>
      <w:bookmarkStart w:id="7792" w:name="_ETM_Q17_401821"/>
      <w:bookmarkEnd w:id="7791"/>
      <w:bookmarkEnd w:id="7792"/>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7793" w:name="_ETM_Q17_404172"/>
      <w:bookmarkEnd w:id="7793"/>
      <w:r>
        <w:rPr>
          <w:rFonts w:hint="cs"/>
          <w:rtl/>
        </w:rPr>
        <w:t xml:space="preserve">אוקיי. חשבתי שעברת לש"ס. </w:t>
      </w:r>
      <w:bookmarkStart w:id="7794" w:name="_ETM_Q17_404986"/>
      <w:bookmarkStart w:id="7795" w:name="_ETM_Q17_405653"/>
      <w:bookmarkEnd w:id="7794"/>
      <w:bookmarkEnd w:id="7795"/>
    </w:p>
    <w:p w:rsidR="004824FD" w:rsidRDefault="004824FD" w:rsidP="004824FD">
      <w:pPr>
        <w:tabs>
          <w:tab w:val="left" w:pos="1755"/>
        </w:tabs>
        <w:rPr>
          <w:rtl/>
        </w:rPr>
      </w:pPr>
      <w:bookmarkStart w:id="7796" w:name="_ETM_Q17_405770"/>
      <w:bookmarkStart w:id="7797" w:name="_ETM_Q17_405817"/>
      <w:bookmarkStart w:id="7798" w:name="_ETM_Q17_406977"/>
      <w:bookmarkEnd w:id="7796"/>
      <w:bookmarkEnd w:id="7797"/>
      <w:bookmarkEnd w:id="7798"/>
      <w:r>
        <w:rPr>
          <w:rFonts w:hint="cs"/>
          <w:rtl/>
        </w:rPr>
        <w:tab/>
      </w:r>
      <w:bookmarkStart w:id="7799" w:name="_ETM_Q17_407084"/>
      <w:bookmarkStart w:id="7800" w:name="_ETM_Q17_401925"/>
      <w:bookmarkEnd w:id="7799"/>
      <w:bookmarkEnd w:id="7800"/>
    </w:p>
    <w:p w:rsidR="004824FD" w:rsidRDefault="004824FD" w:rsidP="004824FD">
      <w:pPr>
        <w:pStyle w:val="af8"/>
        <w:keepNext/>
        <w:rPr>
          <w:rtl/>
        </w:rPr>
      </w:pPr>
      <w:bookmarkStart w:id="7801" w:name="_ETM_Q17_402077"/>
      <w:bookmarkStart w:id="7802" w:name="ET_interruption_6345_14"/>
      <w:bookmarkEnd w:id="780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7802"/>
    </w:p>
    <w:p w:rsidR="004824FD" w:rsidRDefault="004824FD" w:rsidP="004824FD">
      <w:pPr>
        <w:pStyle w:val="KeepWithNext"/>
        <w:rPr>
          <w:rtl/>
        </w:rPr>
      </w:pPr>
    </w:p>
    <w:p w:rsidR="004824FD" w:rsidRDefault="004824FD" w:rsidP="000A31EE">
      <w:pPr>
        <w:rPr>
          <w:rtl/>
        </w:rPr>
      </w:pPr>
      <w:r>
        <w:rPr>
          <w:rFonts w:hint="cs"/>
          <w:rtl/>
        </w:rPr>
        <w:t xml:space="preserve">אדון כהנא, אולי תעזור לי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7803" w:name="ET_speakercontinue_5855_1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03"/>
    </w:p>
    <w:p w:rsidR="004824FD" w:rsidRDefault="004824FD" w:rsidP="004824FD">
      <w:pPr>
        <w:pStyle w:val="KeepWithNext"/>
        <w:rPr>
          <w:rtl/>
        </w:rPr>
      </w:pPr>
    </w:p>
    <w:p w:rsidR="004824FD" w:rsidRDefault="004824FD" w:rsidP="004824FD">
      <w:pPr>
        <w:rPr>
          <w:rtl/>
        </w:rPr>
      </w:pPr>
      <w:r>
        <w:rPr>
          <w:rFonts w:hint="cs"/>
          <w:rtl/>
        </w:rPr>
        <w:t xml:space="preserve">רגע, </w:t>
      </w:r>
      <w:bookmarkStart w:id="7804" w:name="_ETM_Q17_405143"/>
      <w:bookmarkEnd w:id="7804"/>
      <w:r>
        <w:rPr>
          <w:rFonts w:hint="cs"/>
          <w:rtl/>
        </w:rPr>
        <w:t xml:space="preserve">זה זמן על חשבונה. </w:t>
      </w:r>
    </w:p>
    <w:p w:rsidR="004824FD" w:rsidRDefault="004824FD" w:rsidP="004824FD">
      <w:pPr>
        <w:rPr>
          <w:rtl/>
        </w:rPr>
      </w:pPr>
      <w:bookmarkStart w:id="7805" w:name="_ETM_Q17_405933"/>
      <w:bookmarkStart w:id="7806" w:name="_ETM_Q17_408835"/>
      <w:bookmarkEnd w:id="7805"/>
      <w:bookmarkEnd w:id="7806"/>
    </w:p>
    <w:p w:rsidR="004824FD" w:rsidRDefault="004824FD" w:rsidP="004824FD">
      <w:pPr>
        <w:pStyle w:val="af8"/>
        <w:keepNext/>
        <w:rPr>
          <w:rtl/>
        </w:rPr>
      </w:pPr>
      <w:bookmarkStart w:id="7807" w:name="_ETM_Q17_408936"/>
      <w:bookmarkStart w:id="7808" w:name="ET_interruption_6345_43"/>
      <w:bookmarkEnd w:id="7807"/>
      <w:r>
        <w:rPr>
          <w:rStyle w:val="TagStyle"/>
          <w:rFonts w:hint="cs"/>
          <w:rtl/>
        </w:rPr>
        <w:t xml:space="preserve">&lt;&lt; קריאה &gt;&gt; </w:t>
      </w:r>
      <w:r>
        <w:rPr>
          <w:rFonts w:hint="cs"/>
          <w:rtl/>
        </w:rPr>
        <w:t>טלי גוטליב (הליכוד):</w:t>
      </w:r>
      <w:r>
        <w:rPr>
          <w:rStyle w:val="TagStyle"/>
          <w:rtl/>
        </w:rPr>
        <w:t xml:space="preserve"> &lt;&lt; קריאה &gt;&gt;</w:t>
      </w:r>
      <w:bookmarkEnd w:id="7808"/>
      <w:r>
        <w:rPr>
          <w:rFonts w:hint="cs"/>
          <w:rtl/>
        </w:rPr>
        <w:t xml:space="preserve">   </w:t>
      </w:r>
    </w:p>
    <w:p w:rsidR="004824FD" w:rsidRDefault="004824FD" w:rsidP="004824FD">
      <w:pPr>
        <w:pStyle w:val="KeepWithNext"/>
        <w:rPr>
          <w:rtl/>
        </w:rPr>
      </w:pPr>
    </w:p>
    <w:p w:rsidR="004824FD" w:rsidRDefault="004824FD" w:rsidP="00D477B3">
      <w:pPr>
        <w:rPr>
          <w:rtl/>
        </w:rPr>
      </w:pPr>
      <w:bookmarkStart w:id="7809" w:name="_ETM_Q17_411908"/>
      <w:bookmarkStart w:id="7810" w:name="_ETM_Q17_412022"/>
      <w:bookmarkEnd w:id="7809"/>
      <w:bookmarkEnd w:id="7810"/>
      <w:r>
        <w:rPr>
          <w:rFonts w:hint="cs"/>
          <w:rtl/>
        </w:rPr>
        <w:t>אין</w:t>
      </w:r>
      <w:r w:rsidR="00D477B3">
        <w:rPr>
          <w:rFonts w:hint="cs"/>
          <w:rtl/>
        </w:rPr>
        <w:t>.</w:t>
      </w:r>
      <w:r>
        <w:rPr>
          <w:rFonts w:hint="cs"/>
          <w:rtl/>
        </w:rPr>
        <w:t xml:space="preserve"> "היא" לא נואמת. </w:t>
      </w:r>
    </w:p>
    <w:p w:rsidR="004824FD" w:rsidRDefault="004824FD" w:rsidP="004824FD">
      <w:pPr>
        <w:rPr>
          <w:rtl/>
        </w:rPr>
      </w:pPr>
    </w:p>
    <w:p w:rsidR="004824FD" w:rsidRDefault="004824FD" w:rsidP="004824FD">
      <w:pPr>
        <w:pStyle w:val="-"/>
        <w:keepNext/>
        <w:rPr>
          <w:rtl/>
        </w:rPr>
      </w:pPr>
      <w:bookmarkStart w:id="7811" w:name="ET_speakercontinue_5855_1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11"/>
    </w:p>
    <w:p w:rsidR="004824FD" w:rsidRDefault="004824FD" w:rsidP="004824FD">
      <w:pPr>
        <w:pStyle w:val="KeepWithNext"/>
        <w:rPr>
          <w:rtl/>
        </w:rPr>
      </w:pPr>
    </w:p>
    <w:p w:rsidR="004824FD" w:rsidRDefault="004824FD" w:rsidP="004824FD">
      <w:pPr>
        <w:rPr>
          <w:rtl/>
        </w:rPr>
      </w:pPr>
      <w:bookmarkStart w:id="7812" w:name="_ETM_Q17_406988"/>
      <w:bookmarkEnd w:id="7812"/>
      <w:r>
        <w:rPr>
          <w:rFonts w:hint="cs"/>
          <w:rtl/>
        </w:rPr>
        <w:t xml:space="preserve">לא. אני </w:t>
      </w:r>
      <w:bookmarkStart w:id="7813" w:name="_ETM_Q17_406668"/>
      <w:bookmarkEnd w:id="7813"/>
      <w:r>
        <w:rPr>
          <w:rFonts w:hint="cs"/>
          <w:rtl/>
        </w:rPr>
        <w:t xml:space="preserve">יש לי דברים חשובים להגיד, טלי. </w:t>
      </w:r>
      <w:bookmarkStart w:id="7814" w:name="_ETM_Q17_412334"/>
      <w:bookmarkEnd w:id="7814"/>
    </w:p>
    <w:p w:rsidR="004824FD" w:rsidRDefault="004824FD" w:rsidP="004824FD">
      <w:pPr>
        <w:rPr>
          <w:rtl/>
        </w:rPr>
      </w:pPr>
      <w:bookmarkStart w:id="7815" w:name="_ETM_Q17_427824"/>
      <w:bookmarkStart w:id="7816" w:name="_ETM_Q17_427955"/>
      <w:bookmarkStart w:id="7817" w:name="_ETM_Q17_412428"/>
      <w:bookmarkStart w:id="7818" w:name="_ETM_Q17_412491"/>
      <w:bookmarkEnd w:id="7815"/>
      <w:bookmarkEnd w:id="7816"/>
      <w:bookmarkEnd w:id="7817"/>
      <w:bookmarkEnd w:id="7818"/>
    </w:p>
    <w:p w:rsidR="004824FD" w:rsidRDefault="004824FD" w:rsidP="004824FD">
      <w:pPr>
        <w:pStyle w:val="af8"/>
        <w:keepNext/>
        <w:rPr>
          <w:rtl/>
        </w:rPr>
      </w:pPr>
      <w:bookmarkStart w:id="7819" w:name="_ETM_Q17_412617"/>
      <w:bookmarkStart w:id="7820" w:name="ET_interruption_6345_44"/>
      <w:bookmarkEnd w:id="7819"/>
      <w:r>
        <w:rPr>
          <w:rStyle w:val="TagStyle"/>
          <w:rFonts w:hint="cs"/>
          <w:rtl/>
        </w:rPr>
        <w:t xml:space="preserve">&lt;&lt; קריאה &gt;&gt; </w:t>
      </w:r>
      <w:r>
        <w:rPr>
          <w:rFonts w:hint="cs"/>
          <w:rtl/>
        </w:rPr>
        <w:t>טלי גוטליב (הליכוד):</w:t>
      </w:r>
      <w:r>
        <w:rPr>
          <w:rStyle w:val="TagStyle"/>
          <w:rtl/>
        </w:rPr>
        <w:t xml:space="preserve"> &lt;&lt; קריאה &gt;&gt;</w:t>
      </w:r>
      <w:bookmarkEnd w:id="7820"/>
      <w:r>
        <w:rPr>
          <w:rFonts w:hint="cs"/>
          <w:rtl/>
        </w:rPr>
        <w:t xml:space="preserve">   </w:t>
      </w:r>
    </w:p>
    <w:p w:rsidR="004824FD" w:rsidRDefault="004824FD" w:rsidP="004824FD">
      <w:pPr>
        <w:pStyle w:val="KeepWithNext"/>
        <w:rPr>
          <w:rtl/>
        </w:rPr>
      </w:pPr>
      <w:bookmarkStart w:id="7821" w:name="_ETM_Q17_408758"/>
      <w:bookmarkEnd w:id="7821"/>
    </w:p>
    <w:p w:rsidR="004824FD" w:rsidRDefault="004824FD" w:rsidP="004824FD">
      <w:pPr>
        <w:rPr>
          <w:rtl/>
        </w:rPr>
      </w:pPr>
      <w:r>
        <w:rPr>
          <w:rFonts w:hint="cs"/>
          <w:rtl/>
        </w:rPr>
        <w:t>משהו. לא יותר חשוב שאחמד טיבי לא יהיה סגן יו"ר הכנסת?</w:t>
      </w:r>
    </w:p>
    <w:p w:rsidR="004824FD" w:rsidRDefault="004824FD" w:rsidP="004824FD">
      <w:pPr>
        <w:rPr>
          <w:rtl/>
        </w:rPr>
      </w:pPr>
    </w:p>
    <w:p w:rsidR="004824FD" w:rsidRDefault="004824FD" w:rsidP="004824F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אני אעצור, אני אעצור. </w:t>
      </w:r>
    </w:p>
    <w:p w:rsidR="004824FD" w:rsidRDefault="004824FD" w:rsidP="004824FD">
      <w:pPr>
        <w:tabs>
          <w:tab w:val="left" w:pos="1755"/>
        </w:tabs>
        <w:rPr>
          <w:rtl/>
        </w:rPr>
      </w:pPr>
      <w:r>
        <w:rPr>
          <w:rFonts w:hint="cs"/>
          <w:rtl/>
        </w:rPr>
        <w:tab/>
      </w: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אז עכשיו תן לה להפריע. </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D477B3">
      <w:pPr>
        <w:rPr>
          <w:rtl/>
        </w:rPr>
      </w:pPr>
      <w:r>
        <w:rPr>
          <w:rFonts w:hint="cs"/>
          <w:rtl/>
        </w:rPr>
        <w:t xml:space="preserve">לא יותר </w:t>
      </w:r>
      <w:bookmarkStart w:id="7822" w:name="_ETM_Q17_413240"/>
      <w:bookmarkEnd w:id="7822"/>
      <w:r>
        <w:rPr>
          <w:rFonts w:hint="cs"/>
          <w:rtl/>
        </w:rPr>
        <w:t>חשוב שאחמד טיבי לא יהיה סגן יו"ר הכנסת? זה שקורא</w:t>
      </w:r>
      <w:bookmarkStart w:id="7823" w:name="_ETM_Q17_420495"/>
      <w:bookmarkEnd w:id="7823"/>
      <w:r>
        <w:rPr>
          <w:rFonts w:hint="cs"/>
          <w:rtl/>
        </w:rPr>
        <w:t xml:space="preserve"> לכל החיילים שלנו "רוצחים", זה שמהלל שהידים, ועושים לנו פה </w:t>
      </w:r>
      <w:bookmarkStart w:id="7824" w:name="_ETM_Q17_421092"/>
      <w:bookmarkEnd w:id="7824"/>
      <w:r>
        <w:rPr>
          <w:rFonts w:hint="cs"/>
          <w:rtl/>
        </w:rPr>
        <w:t xml:space="preserve">עסקה מתחת לאף של כולנו, ממנים אותם להיות סגן יו"ר </w:t>
      </w:r>
      <w:bookmarkStart w:id="7825" w:name="_ETM_Q17_427463"/>
      <w:bookmarkEnd w:id="7825"/>
      <w:r>
        <w:rPr>
          <w:rFonts w:hint="cs"/>
          <w:rtl/>
        </w:rPr>
        <w:t>הכנסת? מי שקורא פה לחיילים שלנו "רוצחים"</w:t>
      </w:r>
      <w:r w:rsidR="00D477B3">
        <w:rPr>
          <w:rFonts w:hint="cs"/>
          <w:rtl/>
        </w:rPr>
        <w:t>.</w:t>
      </w:r>
      <w:r>
        <w:rPr>
          <w:rFonts w:hint="cs"/>
          <w:rtl/>
        </w:rPr>
        <w:t xml:space="preserve"> זה יותר חשוב </w:t>
      </w:r>
      <w:bookmarkStart w:id="7826" w:name="_ETM_Q17_425896"/>
      <w:bookmarkEnd w:id="7826"/>
      <w:r>
        <w:rPr>
          <w:rFonts w:hint="cs"/>
          <w:rtl/>
        </w:rPr>
        <w:t xml:space="preserve">מכל מה שאנחנו עושים פה, מתן. </w:t>
      </w:r>
      <w:bookmarkStart w:id="7827" w:name="_ETM_Q17_428496"/>
      <w:bookmarkEnd w:id="7827"/>
    </w:p>
    <w:p w:rsidR="004824FD" w:rsidRDefault="004824FD" w:rsidP="004824FD">
      <w:pPr>
        <w:rPr>
          <w:rtl/>
        </w:rPr>
      </w:pPr>
      <w:bookmarkStart w:id="7828" w:name="_ETM_Q17_428621"/>
      <w:bookmarkEnd w:id="7828"/>
    </w:p>
    <w:p w:rsidR="004824FD" w:rsidRDefault="004824FD" w:rsidP="004824FD">
      <w:pPr>
        <w:pStyle w:val="-"/>
        <w:keepNext/>
        <w:rPr>
          <w:rtl/>
        </w:rPr>
      </w:pPr>
      <w:bookmarkStart w:id="7829" w:name="_ETM_Q17_428668"/>
      <w:bookmarkStart w:id="7830" w:name="_ETM_Q17_428782"/>
      <w:bookmarkStart w:id="7831" w:name="_ETM_Q17_408868"/>
      <w:bookmarkStart w:id="7832" w:name="ET_speakercontinue_5855_17"/>
      <w:bookmarkEnd w:id="7829"/>
      <w:bookmarkEnd w:id="7830"/>
      <w:bookmarkEnd w:id="7831"/>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32"/>
    </w:p>
    <w:p w:rsidR="004824FD" w:rsidRDefault="004824FD" w:rsidP="004824FD">
      <w:pPr>
        <w:pStyle w:val="KeepWithNext"/>
        <w:rPr>
          <w:rtl/>
        </w:rPr>
      </w:pPr>
    </w:p>
    <w:p w:rsidR="004824FD" w:rsidRDefault="004824FD" w:rsidP="004824FD">
      <w:pPr>
        <w:rPr>
          <w:rtl/>
        </w:rPr>
      </w:pPr>
      <w:bookmarkStart w:id="7833" w:name="_ETM_Q17_429852"/>
      <w:bookmarkEnd w:id="7833"/>
      <w:r>
        <w:rPr>
          <w:rFonts w:hint="cs"/>
          <w:rtl/>
        </w:rPr>
        <w:t xml:space="preserve">מי שקורא לחיילים </w:t>
      </w:r>
      <w:bookmarkStart w:id="7834" w:name="_ETM_Q17_427983"/>
      <w:bookmarkEnd w:id="7834"/>
      <w:r>
        <w:rPr>
          <w:rFonts w:hint="cs"/>
          <w:rtl/>
        </w:rPr>
        <w:t xml:space="preserve">שלנו "רוצחים" הוא נבזה. </w:t>
      </w:r>
    </w:p>
    <w:p w:rsidR="004824FD" w:rsidRDefault="004824FD" w:rsidP="004824FD">
      <w:pPr>
        <w:rPr>
          <w:rtl/>
        </w:rPr>
      </w:pPr>
      <w:bookmarkStart w:id="7835" w:name="_ETM_Q17_401883"/>
      <w:bookmarkStart w:id="7836" w:name="_ETM_Q17_402013"/>
      <w:bookmarkEnd w:id="7835"/>
      <w:bookmarkEnd w:id="7836"/>
    </w:p>
    <w:p w:rsidR="004824FD" w:rsidRDefault="004824FD" w:rsidP="004824FD">
      <w:pPr>
        <w:pStyle w:val="af8"/>
        <w:keepNext/>
        <w:rPr>
          <w:rtl/>
        </w:rPr>
      </w:pPr>
      <w:bookmarkStart w:id="7837" w:name="_ETM_Q17_431554"/>
      <w:bookmarkStart w:id="7838" w:name="_ETM_Q17_431676"/>
      <w:bookmarkStart w:id="7839" w:name="ET_interruption_6345_45"/>
      <w:bookmarkEnd w:id="7837"/>
      <w:bookmarkEnd w:id="7838"/>
      <w:r>
        <w:rPr>
          <w:rStyle w:val="TagStyle"/>
          <w:rFonts w:hint="cs"/>
          <w:rtl/>
        </w:rPr>
        <w:t xml:space="preserve">&lt;&lt; קריאה &gt;&gt; </w:t>
      </w:r>
      <w:r>
        <w:rPr>
          <w:rFonts w:hint="cs"/>
          <w:rtl/>
        </w:rPr>
        <w:t>טלי גוטליב (הליכוד):</w:t>
      </w:r>
      <w:r>
        <w:rPr>
          <w:rStyle w:val="TagStyle"/>
          <w:rtl/>
        </w:rPr>
        <w:t xml:space="preserve"> &lt;&lt; קריאה &gt;&gt;</w:t>
      </w:r>
      <w:bookmarkEnd w:id="7839"/>
      <w:r>
        <w:rPr>
          <w:rFonts w:hint="cs"/>
          <w:rtl/>
        </w:rPr>
        <w:t xml:space="preserve">   </w:t>
      </w:r>
    </w:p>
    <w:p w:rsidR="004824FD" w:rsidRDefault="004824FD" w:rsidP="004824FD">
      <w:pPr>
        <w:pStyle w:val="KeepWithNext"/>
        <w:rPr>
          <w:rtl/>
        </w:rPr>
      </w:pPr>
      <w:bookmarkStart w:id="7840" w:name="_ETM_Q17_434450"/>
      <w:bookmarkEnd w:id="7840"/>
    </w:p>
    <w:p w:rsidR="004824FD" w:rsidRDefault="004824FD" w:rsidP="004824FD">
      <w:pPr>
        <w:rPr>
          <w:rtl/>
        </w:rPr>
      </w:pPr>
      <w:bookmarkStart w:id="7841" w:name="_ETM_Q17_434550"/>
      <w:bookmarkEnd w:id="7841"/>
      <w:r>
        <w:rPr>
          <w:rFonts w:hint="cs"/>
          <w:rtl/>
        </w:rPr>
        <w:t>הוא יכול להיות סגן יו"ר הכנסת?</w:t>
      </w:r>
    </w:p>
    <w:p w:rsidR="004824FD" w:rsidRDefault="004824FD" w:rsidP="004824FD">
      <w:pPr>
        <w:rPr>
          <w:rtl/>
        </w:rPr>
      </w:pPr>
      <w:bookmarkStart w:id="7842" w:name="_ETM_Q17_433857"/>
      <w:bookmarkStart w:id="7843" w:name="_ETM_Q17_433951"/>
      <w:bookmarkEnd w:id="7842"/>
      <w:bookmarkEnd w:id="7843"/>
    </w:p>
    <w:p w:rsidR="004824FD" w:rsidRDefault="004824FD" w:rsidP="004824FD">
      <w:pPr>
        <w:pStyle w:val="-"/>
        <w:keepNext/>
        <w:rPr>
          <w:rtl/>
        </w:rPr>
      </w:pPr>
      <w:bookmarkStart w:id="7844" w:name="ET_speakercontinue_5855_18"/>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44"/>
    </w:p>
    <w:p w:rsidR="004824FD" w:rsidRDefault="004824FD" w:rsidP="004824FD">
      <w:pPr>
        <w:pStyle w:val="KeepWithNext"/>
        <w:rPr>
          <w:rtl/>
        </w:rPr>
      </w:pPr>
    </w:p>
    <w:p w:rsidR="004824FD" w:rsidRDefault="004824FD" w:rsidP="004824FD">
      <w:pPr>
        <w:rPr>
          <w:rtl/>
        </w:rPr>
      </w:pPr>
      <w:bookmarkStart w:id="7845" w:name="_ETM_Q17_435096"/>
      <w:bookmarkEnd w:id="7845"/>
      <w:r>
        <w:rPr>
          <w:rFonts w:hint="cs"/>
          <w:rtl/>
        </w:rPr>
        <w:t xml:space="preserve">בעיניי לא. בעיניי, עדיף שלא. </w:t>
      </w:r>
    </w:p>
    <w:p w:rsidR="004824FD" w:rsidRDefault="004824FD" w:rsidP="004824FD">
      <w:pPr>
        <w:rPr>
          <w:rtl/>
        </w:rPr>
      </w:pPr>
      <w:bookmarkStart w:id="7846" w:name="_ETM_Q17_434740"/>
      <w:bookmarkStart w:id="7847" w:name="_ETM_Q17_434842"/>
      <w:bookmarkStart w:id="7848" w:name="_ETM_Q17_434917"/>
      <w:bookmarkEnd w:id="7846"/>
      <w:bookmarkEnd w:id="7847"/>
      <w:bookmarkEnd w:id="7848"/>
    </w:p>
    <w:p w:rsidR="004824FD" w:rsidRDefault="004824FD" w:rsidP="004824FD">
      <w:pPr>
        <w:pStyle w:val="af8"/>
        <w:keepNext/>
        <w:rPr>
          <w:rtl/>
        </w:rPr>
      </w:pPr>
      <w:bookmarkStart w:id="7849" w:name="_ETM_Q17_434998"/>
      <w:bookmarkStart w:id="7850" w:name="ET_interruption_6345_46"/>
      <w:bookmarkEnd w:id="7849"/>
      <w:r>
        <w:rPr>
          <w:rStyle w:val="TagStyle"/>
          <w:rFonts w:hint="cs"/>
          <w:rtl/>
        </w:rPr>
        <w:t xml:space="preserve">&lt;&lt; קריאה &gt;&gt; </w:t>
      </w:r>
      <w:r>
        <w:rPr>
          <w:rFonts w:hint="cs"/>
          <w:rtl/>
        </w:rPr>
        <w:t>טלי גוטליב (הליכוד):</w:t>
      </w:r>
      <w:r>
        <w:rPr>
          <w:rStyle w:val="TagStyle"/>
          <w:rtl/>
        </w:rPr>
        <w:t xml:space="preserve"> &lt;&lt; קריאה &gt;&gt;</w:t>
      </w:r>
      <w:bookmarkEnd w:id="7850"/>
      <w:r>
        <w:rPr>
          <w:rFonts w:hint="cs"/>
          <w:rtl/>
        </w:rPr>
        <w:t xml:space="preserve">   </w:t>
      </w:r>
    </w:p>
    <w:p w:rsidR="004824FD" w:rsidRDefault="004824FD" w:rsidP="004824FD">
      <w:pPr>
        <w:pStyle w:val="KeepWithNext"/>
        <w:rPr>
          <w:rtl/>
        </w:rPr>
      </w:pPr>
    </w:p>
    <w:p w:rsidR="004824FD" w:rsidRDefault="004824FD" w:rsidP="00D477B3">
      <w:pPr>
        <w:rPr>
          <w:rtl/>
        </w:rPr>
      </w:pPr>
      <w:bookmarkStart w:id="7851" w:name="_ETM_Q17_433560"/>
      <w:bookmarkStart w:id="7852" w:name="_ETM_Q17_433676"/>
      <w:bookmarkEnd w:id="7851"/>
      <w:bookmarkEnd w:id="7852"/>
      <w:r>
        <w:rPr>
          <w:rFonts w:hint="cs"/>
          <w:rtl/>
        </w:rPr>
        <w:t>יפה. אתה מהאופוזיציה? תעשו את המאבק הזה. מה זה משנה שמאל</w:t>
      </w:r>
      <w:r w:rsidR="00D477B3">
        <w:rPr>
          <w:rFonts w:hint="eastAsia"/>
          <w:rtl/>
        </w:rPr>
        <w:t>–</w:t>
      </w:r>
      <w:r>
        <w:rPr>
          <w:rFonts w:hint="cs"/>
          <w:rtl/>
        </w:rPr>
        <w:t>ימין?</w:t>
      </w:r>
      <w:r>
        <w:rPr>
          <w:rFonts w:hint="cs"/>
        </w:rPr>
        <w:t xml:space="preserve"> </w:t>
      </w:r>
      <w:bookmarkStart w:id="7853" w:name="_ETM_Q17_440312"/>
      <w:bookmarkEnd w:id="7853"/>
    </w:p>
    <w:p w:rsidR="004824FD" w:rsidRDefault="004824FD" w:rsidP="004824FD">
      <w:pPr>
        <w:rPr>
          <w:rtl/>
        </w:rPr>
      </w:pPr>
      <w:bookmarkStart w:id="7854" w:name="_ETM_Q17_440417"/>
      <w:bookmarkStart w:id="7855" w:name="_ETM_Q17_440477"/>
      <w:bookmarkStart w:id="7856" w:name="_ETM_Q17_440568"/>
      <w:bookmarkEnd w:id="7854"/>
      <w:bookmarkEnd w:id="7855"/>
      <w:bookmarkEnd w:id="7856"/>
    </w:p>
    <w:p w:rsidR="004824FD" w:rsidRDefault="004824FD" w:rsidP="004824FD">
      <w:pPr>
        <w:pStyle w:val="-"/>
        <w:keepNext/>
        <w:rPr>
          <w:rtl/>
        </w:rPr>
      </w:pPr>
      <w:bookmarkStart w:id="7857" w:name="ET_speakercontinue_5855_19"/>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57"/>
    </w:p>
    <w:p w:rsidR="004824FD" w:rsidRDefault="004824FD" w:rsidP="004824FD">
      <w:pPr>
        <w:pStyle w:val="KeepWithNext"/>
        <w:rPr>
          <w:rtl/>
        </w:rPr>
      </w:pPr>
    </w:p>
    <w:p w:rsidR="004824FD" w:rsidRDefault="004824FD" w:rsidP="004824FD">
      <w:pPr>
        <w:rPr>
          <w:rtl/>
        </w:rPr>
      </w:pPr>
      <w:bookmarkStart w:id="7858" w:name="_ETM_Q17_442006"/>
      <w:bookmarkEnd w:id="7858"/>
      <w:r>
        <w:rPr>
          <w:rFonts w:hint="cs"/>
          <w:rtl/>
        </w:rPr>
        <w:t xml:space="preserve">מי שקורא לחיילים שלנו </w:t>
      </w:r>
      <w:r w:rsidR="00D477B3">
        <w:rPr>
          <w:rFonts w:hint="cs"/>
          <w:rtl/>
        </w:rPr>
        <w:t>"</w:t>
      </w:r>
      <w:r>
        <w:rPr>
          <w:rFonts w:hint="cs"/>
          <w:rtl/>
        </w:rPr>
        <w:t>רוצחים</w:t>
      </w:r>
      <w:r w:rsidR="00D477B3">
        <w:rPr>
          <w:rFonts w:hint="cs"/>
          <w:rtl/>
        </w:rPr>
        <w:t>"</w:t>
      </w:r>
      <w:r>
        <w:rPr>
          <w:rFonts w:hint="cs"/>
          <w:rtl/>
        </w:rPr>
        <w:t xml:space="preserve">, בפירוש, </w:t>
      </w:r>
      <w:bookmarkStart w:id="7859" w:name="_ETM_Q17_442627"/>
      <w:bookmarkEnd w:id="7859"/>
      <w:r>
        <w:rPr>
          <w:rFonts w:hint="cs"/>
          <w:rtl/>
        </w:rPr>
        <w:t>בעיניי לא ראוי למעמד הזה. אתה יכול להמשיך.</w:t>
      </w:r>
    </w:p>
    <w:p w:rsidR="004824FD" w:rsidRDefault="004824FD" w:rsidP="004824FD">
      <w:pPr>
        <w:pStyle w:val="af8"/>
        <w:keepNext/>
        <w:rPr>
          <w:rtl/>
        </w:rPr>
      </w:pPr>
      <w:bookmarkStart w:id="7860" w:name="_ETM_Q17_446560"/>
      <w:bookmarkStart w:id="7861" w:name="_ETM_Q17_446669"/>
      <w:bookmarkStart w:id="7862" w:name="_ETM_Q17_446705"/>
      <w:bookmarkStart w:id="7863" w:name="_ETM_Q17_446811"/>
      <w:bookmarkStart w:id="7864" w:name="_ETM_Q17_446524"/>
      <w:bookmarkStart w:id="7865" w:name="_ETM_Q17_446614"/>
      <w:bookmarkStart w:id="7866" w:name="ET_interruption_6345_47"/>
      <w:bookmarkEnd w:id="7860"/>
      <w:bookmarkEnd w:id="7861"/>
      <w:bookmarkEnd w:id="7862"/>
      <w:bookmarkEnd w:id="7863"/>
      <w:bookmarkEnd w:id="7864"/>
      <w:bookmarkEnd w:id="7865"/>
      <w:r>
        <w:rPr>
          <w:rStyle w:val="TagStyle"/>
          <w:rFonts w:hint="cs"/>
          <w:rtl/>
        </w:rPr>
        <w:t xml:space="preserve">&lt;&lt; קריאה &gt;&gt; </w:t>
      </w:r>
      <w:r>
        <w:rPr>
          <w:rFonts w:hint="cs"/>
          <w:rtl/>
        </w:rPr>
        <w:t>טלי גוטליב (הליכוד):</w:t>
      </w:r>
      <w:r>
        <w:rPr>
          <w:rStyle w:val="TagStyle"/>
          <w:rtl/>
        </w:rPr>
        <w:t xml:space="preserve"> &lt;&lt; קריאה &gt;&gt;</w:t>
      </w:r>
      <w:bookmarkEnd w:id="7866"/>
      <w:r>
        <w:rPr>
          <w:rFonts w:hint="cs"/>
          <w:rtl/>
        </w:rPr>
        <w:t xml:space="preserve">   </w:t>
      </w:r>
    </w:p>
    <w:p w:rsidR="004824FD" w:rsidRDefault="004824FD" w:rsidP="004824FD">
      <w:pPr>
        <w:pStyle w:val="KeepWithNext"/>
        <w:rPr>
          <w:rtl/>
        </w:rPr>
      </w:pPr>
      <w:bookmarkStart w:id="7867" w:name="_ETM_Q17_449595"/>
      <w:bookmarkEnd w:id="7867"/>
    </w:p>
    <w:p w:rsidR="004824FD" w:rsidRDefault="004824FD" w:rsidP="000A31EE">
      <w:pPr>
        <w:rPr>
          <w:rtl/>
        </w:rPr>
      </w:pPr>
      <w:bookmarkStart w:id="7868" w:name="_ETM_Q17_449716"/>
      <w:bookmarkEnd w:id="7868"/>
      <w:r>
        <w:rPr>
          <w:rFonts w:hint="cs"/>
          <w:rtl/>
        </w:rPr>
        <w:t xml:space="preserve">וזה שהיה </w:t>
      </w:r>
      <w:bookmarkStart w:id="7869" w:name="_ETM_Q17_446941"/>
      <w:bookmarkEnd w:id="7869"/>
      <w:r>
        <w:rPr>
          <w:rFonts w:hint="cs"/>
          <w:rtl/>
        </w:rPr>
        <w:t xml:space="preserve">הסגן של ערפאת, היועץ של ערפאת </w:t>
      </w:r>
      <w:r w:rsidR="000A31EE">
        <w:rPr>
          <w:rFonts w:hint="cs"/>
          <w:rtl/>
        </w:rPr>
        <w:t>– – –</w:t>
      </w:r>
      <w:r>
        <w:rPr>
          <w:rFonts w:hint="cs"/>
          <w:rtl/>
        </w:rPr>
        <w:t xml:space="preserve">  </w:t>
      </w:r>
      <w:bookmarkStart w:id="7870" w:name="_ETM_Q17_446940"/>
      <w:bookmarkEnd w:id="7870"/>
    </w:p>
    <w:p w:rsidR="004824FD" w:rsidRDefault="004824FD" w:rsidP="004824FD">
      <w:pPr>
        <w:rPr>
          <w:rtl/>
        </w:rPr>
      </w:pPr>
      <w:bookmarkStart w:id="7871" w:name="_ETM_Q17_447077"/>
      <w:bookmarkStart w:id="7872" w:name="_ETM_Q17_447097"/>
      <w:bookmarkStart w:id="7873" w:name="_ETM_Q17_447200"/>
      <w:bookmarkEnd w:id="7871"/>
      <w:bookmarkEnd w:id="7872"/>
      <w:bookmarkEnd w:id="7873"/>
    </w:p>
    <w:p w:rsidR="004824FD" w:rsidRDefault="004824FD" w:rsidP="004824FD">
      <w:pPr>
        <w:pStyle w:val="af9"/>
        <w:keepNext/>
        <w:rPr>
          <w:rtl/>
        </w:rPr>
      </w:pPr>
      <w:bookmarkStart w:id="7874" w:name="ET_yor_6488_2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874"/>
    </w:p>
    <w:p w:rsidR="004824FD" w:rsidRDefault="004824FD" w:rsidP="004824FD">
      <w:pPr>
        <w:pStyle w:val="KeepWithNext"/>
        <w:rPr>
          <w:rtl/>
        </w:rPr>
      </w:pPr>
    </w:p>
    <w:p w:rsidR="004824FD" w:rsidRDefault="004824FD" w:rsidP="004824FD">
      <w:pPr>
        <w:rPr>
          <w:rtl/>
        </w:rPr>
      </w:pPr>
      <w:bookmarkStart w:id="7875" w:name="_ETM_Q17_450000"/>
      <w:bookmarkEnd w:id="7875"/>
      <w:r>
        <w:rPr>
          <w:rFonts w:hint="cs"/>
          <w:rtl/>
        </w:rPr>
        <w:t xml:space="preserve">תודה. זהו. מיצינו </w:t>
      </w:r>
      <w:bookmarkStart w:id="7876" w:name="_ETM_Q17_447700"/>
      <w:bookmarkEnd w:id="7876"/>
      <w:r>
        <w:rPr>
          <w:rFonts w:hint="cs"/>
          <w:rtl/>
        </w:rPr>
        <w:t xml:space="preserve">את אחמד טיבי. אפשר להמשיך. </w:t>
      </w:r>
    </w:p>
    <w:p w:rsidR="004824FD" w:rsidRDefault="004824FD" w:rsidP="004824FD">
      <w:pPr>
        <w:rPr>
          <w:rtl/>
        </w:rPr>
      </w:pPr>
    </w:p>
    <w:p w:rsidR="004824FD" w:rsidRDefault="004824FD" w:rsidP="004824FD">
      <w:pPr>
        <w:pStyle w:val="-"/>
        <w:keepNext/>
        <w:rPr>
          <w:rtl/>
        </w:rPr>
      </w:pPr>
      <w:bookmarkStart w:id="7877" w:name="ET_speakercontinue_5855_2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77"/>
    </w:p>
    <w:p w:rsidR="004824FD" w:rsidRDefault="004824FD" w:rsidP="004824FD">
      <w:pPr>
        <w:pStyle w:val="KeepWithNext"/>
        <w:rPr>
          <w:rtl/>
        </w:rPr>
      </w:pPr>
    </w:p>
    <w:p w:rsidR="004824FD" w:rsidRDefault="004824FD" w:rsidP="004824FD">
      <w:pPr>
        <w:rPr>
          <w:rtl/>
        </w:rPr>
      </w:pPr>
      <w:r>
        <w:rPr>
          <w:rFonts w:hint="cs"/>
          <w:rtl/>
        </w:rPr>
        <w:t xml:space="preserve">תודה לחברת הכנסת טלי גוטליב </w:t>
      </w:r>
      <w:bookmarkStart w:id="7878" w:name="_ETM_Q17_453486"/>
      <w:bookmarkEnd w:id="7878"/>
      <w:r>
        <w:rPr>
          <w:rFonts w:hint="cs"/>
          <w:rtl/>
        </w:rPr>
        <w:t xml:space="preserve">על ההפסקה המתודית. </w:t>
      </w:r>
    </w:p>
    <w:p w:rsidR="004824FD" w:rsidRDefault="004824FD" w:rsidP="004824FD">
      <w:pPr>
        <w:rPr>
          <w:rtl/>
        </w:rPr>
      </w:pPr>
      <w:bookmarkStart w:id="7879" w:name="_ETM_Q17_453056"/>
      <w:bookmarkStart w:id="7880" w:name="_ETM_Q17_453162"/>
      <w:bookmarkEnd w:id="7879"/>
      <w:bookmarkEnd w:id="7880"/>
    </w:p>
    <w:p w:rsidR="004824FD" w:rsidRDefault="004824FD" w:rsidP="004824FD">
      <w:pPr>
        <w:pStyle w:val="af8"/>
        <w:keepNext/>
        <w:rPr>
          <w:rtl/>
        </w:rPr>
      </w:pPr>
      <w:bookmarkStart w:id="7881" w:name="ET_interruption_6345_48"/>
      <w:r>
        <w:rPr>
          <w:rStyle w:val="TagStyle"/>
          <w:rFonts w:hint="cs"/>
          <w:rtl/>
        </w:rPr>
        <w:t xml:space="preserve">&lt;&lt; קריאה &gt;&gt; </w:t>
      </w:r>
      <w:r>
        <w:rPr>
          <w:rFonts w:hint="cs"/>
          <w:rtl/>
        </w:rPr>
        <w:t>טלי גוטליב (הליכוד):</w:t>
      </w:r>
      <w:r>
        <w:rPr>
          <w:rStyle w:val="TagStyle"/>
          <w:rtl/>
        </w:rPr>
        <w:t xml:space="preserve"> &lt;&lt; קריאה &gt;&gt;</w:t>
      </w:r>
      <w:bookmarkEnd w:id="7881"/>
      <w:r>
        <w:rPr>
          <w:rFonts w:hint="cs"/>
          <w:rtl/>
        </w:rPr>
        <w:t xml:space="preserve">   </w:t>
      </w:r>
    </w:p>
    <w:p w:rsidR="004824FD" w:rsidRDefault="004824FD" w:rsidP="004824FD">
      <w:pPr>
        <w:pStyle w:val="KeepWithNext"/>
        <w:rPr>
          <w:rtl/>
        </w:rPr>
      </w:pPr>
    </w:p>
    <w:p w:rsidR="004824FD" w:rsidRDefault="004824FD" w:rsidP="004824FD">
      <w:pPr>
        <w:rPr>
          <w:rtl/>
        </w:rPr>
      </w:pPr>
      <w:bookmarkStart w:id="7882" w:name="_ETM_Q17_443275"/>
      <w:bookmarkStart w:id="7883" w:name="_ETM_Q17_443386"/>
      <w:bookmarkEnd w:id="7882"/>
      <w:bookmarkEnd w:id="7883"/>
      <w:r>
        <w:rPr>
          <w:rFonts w:hint="cs"/>
          <w:rtl/>
        </w:rPr>
        <w:t xml:space="preserve">הפסקה חשובה, אדון מתן. </w:t>
      </w:r>
      <w:bookmarkStart w:id="7884" w:name="_ETM_Q17_451208"/>
      <w:bookmarkEnd w:id="7884"/>
      <w:r>
        <w:rPr>
          <w:rFonts w:hint="cs"/>
          <w:rtl/>
        </w:rPr>
        <w:t xml:space="preserve"> </w:t>
      </w:r>
    </w:p>
    <w:p w:rsidR="004824FD" w:rsidRDefault="004824FD" w:rsidP="004824FD">
      <w:pPr>
        <w:rPr>
          <w:rtl/>
        </w:rPr>
      </w:pPr>
    </w:p>
    <w:p w:rsidR="004824FD" w:rsidRDefault="004824FD" w:rsidP="004824FD">
      <w:pPr>
        <w:pStyle w:val="-"/>
        <w:keepNext/>
        <w:rPr>
          <w:rtl/>
        </w:rPr>
      </w:pPr>
      <w:bookmarkStart w:id="7885" w:name="ET_speakercontinue_5855_2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7885"/>
    </w:p>
    <w:p w:rsidR="004824FD" w:rsidRDefault="004824FD" w:rsidP="004824FD">
      <w:pPr>
        <w:pStyle w:val="KeepWithNext"/>
        <w:rPr>
          <w:rtl/>
        </w:rPr>
      </w:pPr>
    </w:p>
    <w:p w:rsidR="004824FD" w:rsidRDefault="004824FD" w:rsidP="004824FD">
      <w:pPr>
        <w:rPr>
          <w:rtl/>
        </w:rPr>
      </w:pPr>
      <w:r>
        <w:rPr>
          <w:rFonts w:hint="cs"/>
          <w:rtl/>
        </w:rPr>
        <w:t xml:space="preserve">אבל אנחנו עוסקים עכשיו </w:t>
      </w:r>
      <w:bookmarkStart w:id="7886" w:name="_ETM_Q17_458940"/>
      <w:bookmarkEnd w:id="7886"/>
      <w:r>
        <w:rPr>
          <w:rFonts w:hint="cs"/>
          <w:rtl/>
        </w:rPr>
        <w:t xml:space="preserve">במשהו אחר, חברתי חברת הכנסת, אנחנו עוסקים במשהו אחר </w:t>
      </w:r>
      <w:bookmarkStart w:id="7887" w:name="_ETM_Q17_464219"/>
      <w:bookmarkEnd w:id="7887"/>
      <w:r>
        <w:rPr>
          <w:rFonts w:hint="cs"/>
          <w:rtl/>
        </w:rPr>
        <w:t xml:space="preserve">עכשיו. </w:t>
      </w:r>
    </w:p>
    <w:p w:rsidR="004824FD" w:rsidRDefault="004824FD" w:rsidP="004824FD">
      <w:pPr>
        <w:rPr>
          <w:rtl/>
        </w:rPr>
      </w:pPr>
      <w:bookmarkStart w:id="7888" w:name="_ETM_Q17_465459"/>
      <w:bookmarkStart w:id="7889" w:name="_ETM_Q17_465519"/>
      <w:bookmarkStart w:id="7890" w:name="_ETM_Q17_465635"/>
      <w:bookmarkEnd w:id="7888"/>
      <w:bookmarkEnd w:id="7889"/>
      <w:bookmarkEnd w:id="7890"/>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אז מה, כבר דיברנו על זה בקריאה הראשונה.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D477B3">
      <w:pPr>
        <w:rPr>
          <w:rtl/>
        </w:rPr>
      </w:pPr>
      <w:bookmarkStart w:id="7891" w:name="_ETM_Q17_465696"/>
      <w:bookmarkEnd w:id="7891"/>
      <w:r>
        <w:rPr>
          <w:rFonts w:hint="cs"/>
          <w:rtl/>
        </w:rPr>
        <w:t xml:space="preserve">בקיצור, מה שאנחנו בעצם רואים, אדוני היושב בראש, ואתה </w:t>
      </w:r>
      <w:bookmarkStart w:id="7892" w:name="_ETM_Q17_463015"/>
      <w:bookmarkEnd w:id="7892"/>
      <w:r>
        <w:rPr>
          <w:rFonts w:hint="cs"/>
          <w:rtl/>
        </w:rPr>
        <w:t xml:space="preserve">ממפלגת </w:t>
      </w:r>
      <w:bookmarkStart w:id="7893" w:name="_ETM_Q17_449107"/>
      <w:bookmarkStart w:id="7894" w:name="_ETM_Q17_449241"/>
      <w:bookmarkStart w:id="7895" w:name="_ETM_Q17_449284"/>
      <w:bookmarkStart w:id="7896" w:name="_ETM_Q17_449410"/>
      <w:bookmarkStart w:id="7897" w:name="_ETM_Q17_464210"/>
      <w:bookmarkStart w:id="7898" w:name="_ETM_Q17_464390"/>
      <w:bookmarkStart w:id="7899" w:name="_ETM_Q17_464660"/>
      <w:bookmarkStart w:id="7900" w:name="_ETM_Q17_464930"/>
      <w:bookmarkStart w:id="7901" w:name="_ETM_Q17_465170"/>
      <w:bookmarkStart w:id="7902" w:name="_ETM_Q17_465470"/>
      <w:bookmarkStart w:id="7903" w:name="_ETM_Q17_465740"/>
      <w:bookmarkStart w:id="7904" w:name="_ETM_Q17_466040"/>
      <w:bookmarkStart w:id="7905" w:name="_ETM_Q17_466279"/>
      <w:bookmarkStart w:id="7906" w:name="_ETM_Q17_466820"/>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r>
        <w:rPr>
          <w:rFonts w:hint="cs"/>
          <w:rtl/>
        </w:rPr>
        <w:t>ש"ס</w:t>
      </w:r>
      <w:bookmarkStart w:id="7907" w:name="_ETM_Q17_467089"/>
      <w:bookmarkStart w:id="7908" w:name="_ETM_Q17_467390"/>
      <w:bookmarkEnd w:id="7907"/>
      <w:bookmarkEnd w:id="7908"/>
      <w:r>
        <w:rPr>
          <w:rFonts w:hint="cs"/>
          <w:rtl/>
        </w:rPr>
        <w:t xml:space="preserve"> </w:t>
      </w:r>
      <w:r>
        <w:t>–</w:t>
      </w:r>
      <w:r>
        <w:rPr>
          <w:rFonts w:hint="cs"/>
          <w:rtl/>
        </w:rPr>
        <w:t xml:space="preserve"> בעצם המפלגה </w:t>
      </w:r>
      <w:bookmarkStart w:id="7909" w:name="_ETM_Q17_467720"/>
      <w:bookmarkEnd w:id="7909"/>
      <w:r>
        <w:rPr>
          <w:rFonts w:hint="cs"/>
          <w:rtl/>
        </w:rPr>
        <w:t xml:space="preserve">שלך </w:t>
      </w:r>
      <w:bookmarkStart w:id="7910" w:name="_ETM_Q17_468110"/>
      <w:bookmarkEnd w:id="7910"/>
      <w:r>
        <w:rPr>
          <w:rFonts w:hint="cs"/>
          <w:rtl/>
        </w:rPr>
        <w:t xml:space="preserve">באה </w:t>
      </w:r>
      <w:bookmarkStart w:id="7911" w:name="_ETM_Q17_468410"/>
      <w:bookmarkEnd w:id="7911"/>
      <w:r>
        <w:rPr>
          <w:rFonts w:hint="cs"/>
          <w:rtl/>
        </w:rPr>
        <w:t xml:space="preserve">ושומטת </w:t>
      </w:r>
      <w:bookmarkStart w:id="7912" w:name="_ETM_Q17_468980"/>
      <w:bookmarkEnd w:id="7912"/>
      <w:r>
        <w:rPr>
          <w:rFonts w:hint="cs"/>
          <w:rtl/>
        </w:rPr>
        <w:t xml:space="preserve">את </w:t>
      </w:r>
      <w:bookmarkStart w:id="7913" w:name="_ETM_Q17_469130"/>
      <w:bookmarkEnd w:id="7913"/>
      <w:r>
        <w:rPr>
          <w:rFonts w:hint="cs"/>
          <w:rtl/>
        </w:rPr>
        <w:t xml:space="preserve">הקרקע </w:t>
      </w:r>
      <w:bookmarkStart w:id="7914" w:name="_ETM_Q17_469490"/>
      <w:bookmarkEnd w:id="7914"/>
      <w:r>
        <w:rPr>
          <w:rFonts w:hint="cs"/>
          <w:rtl/>
        </w:rPr>
        <w:t xml:space="preserve">מתחת </w:t>
      </w:r>
      <w:bookmarkStart w:id="7915" w:name="_ETM_Q17_469880"/>
      <w:bookmarkEnd w:id="7915"/>
      <w:r>
        <w:rPr>
          <w:rFonts w:hint="cs"/>
          <w:rtl/>
        </w:rPr>
        <w:t xml:space="preserve">הטיעון </w:t>
      </w:r>
      <w:bookmarkStart w:id="7916" w:name="_ETM_Q17_470390"/>
      <w:bookmarkEnd w:id="7916"/>
      <w:r>
        <w:rPr>
          <w:rFonts w:hint="cs"/>
          <w:rtl/>
        </w:rPr>
        <w:t xml:space="preserve">הזה. </w:t>
      </w:r>
      <w:bookmarkStart w:id="7917" w:name="_ETM_Q17_470600"/>
      <w:bookmarkEnd w:id="7917"/>
      <w:r>
        <w:rPr>
          <w:rFonts w:hint="cs"/>
          <w:rtl/>
        </w:rPr>
        <w:t xml:space="preserve">למה? </w:t>
      </w:r>
      <w:bookmarkStart w:id="7918" w:name="_ETM_Q17_471610"/>
      <w:bookmarkEnd w:id="7918"/>
      <w:r>
        <w:rPr>
          <w:rFonts w:hint="cs"/>
          <w:rtl/>
        </w:rPr>
        <w:t xml:space="preserve">כי </w:t>
      </w:r>
      <w:bookmarkStart w:id="7919" w:name="_ETM_Q17_471790"/>
      <w:bookmarkEnd w:id="7919"/>
      <w:r>
        <w:rPr>
          <w:rFonts w:hint="cs"/>
          <w:rtl/>
        </w:rPr>
        <w:t xml:space="preserve">בעצם </w:t>
      </w:r>
      <w:bookmarkStart w:id="7920" w:name="_ETM_Q17_472810"/>
      <w:bookmarkEnd w:id="7920"/>
      <w:r>
        <w:rPr>
          <w:rFonts w:hint="cs"/>
          <w:rtl/>
        </w:rPr>
        <w:t xml:space="preserve">את </w:t>
      </w:r>
      <w:bookmarkStart w:id="7921" w:name="_ETM_Q17_472960"/>
      <w:bookmarkEnd w:id="7921"/>
      <w:r>
        <w:rPr>
          <w:rFonts w:hint="cs"/>
          <w:rtl/>
        </w:rPr>
        <w:t xml:space="preserve">כל </w:t>
      </w:r>
      <w:bookmarkStart w:id="7922" w:name="_ETM_Q17_473169"/>
      <w:bookmarkEnd w:id="7922"/>
      <w:r>
        <w:rPr>
          <w:rFonts w:hint="cs"/>
          <w:rtl/>
        </w:rPr>
        <w:t xml:space="preserve">הכוח </w:t>
      </w:r>
      <w:bookmarkStart w:id="7923" w:name="_ETM_Q17_473560"/>
      <w:bookmarkEnd w:id="7923"/>
      <w:r>
        <w:rPr>
          <w:rFonts w:hint="cs"/>
          <w:rtl/>
        </w:rPr>
        <w:t xml:space="preserve">שאני, </w:t>
      </w:r>
      <w:bookmarkStart w:id="7924" w:name="_ETM_Q17_473980"/>
      <w:bookmarkEnd w:id="7924"/>
      <w:r>
        <w:rPr>
          <w:rFonts w:hint="cs"/>
          <w:rtl/>
        </w:rPr>
        <w:t xml:space="preserve">דרך </w:t>
      </w:r>
      <w:bookmarkStart w:id="7925" w:name="_ETM_Q17_474190"/>
      <w:bookmarkEnd w:id="7925"/>
      <w:r>
        <w:rPr>
          <w:rFonts w:hint="cs"/>
          <w:rtl/>
        </w:rPr>
        <w:t xml:space="preserve">אגב, </w:t>
      </w:r>
      <w:bookmarkStart w:id="7926" w:name="_ETM_Q17_474400"/>
      <w:bookmarkStart w:id="7927" w:name="_ETM_Q17_474880"/>
      <w:bookmarkEnd w:id="7926"/>
      <w:bookmarkEnd w:id="7927"/>
      <w:r>
        <w:rPr>
          <w:rFonts w:hint="cs"/>
          <w:rtl/>
        </w:rPr>
        <w:t xml:space="preserve">כשר </w:t>
      </w:r>
      <w:bookmarkStart w:id="7928" w:name="_ETM_Q17_475240"/>
      <w:bookmarkEnd w:id="7928"/>
      <w:r>
        <w:rPr>
          <w:rFonts w:hint="cs"/>
          <w:rtl/>
        </w:rPr>
        <w:t xml:space="preserve">לשירותי </w:t>
      </w:r>
      <w:bookmarkStart w:id="7929" w:name="_ETM_Q17_475660"/>
      <w:bookmarkEnd w:id="7929"/>
      <w:r>
        <w:rPr>
          <w:rFonts w:hint="cs"/>
          <w:rtl/>
        </w:rPr>
        <w:t xml:space="preserve">דת </w:t>
      </w:r>
      <w:bookmarkStart w:id="7930" w:name="_ETM_Q17_475900"/>
      <w:bookmarkEnd w:id="7930"/>
      <w:r>
        <w:rPr>
          <w:rFonts w:hint="cs"/>
          <w:rtl/>
        </w:rPr>
        <w:t xml:space="preserve">הענקתי </w:t>
      </w:r>
      <w:bookmarkStart w:id="7931" w:name="_ETM_Q17_476290"/>
      <w:bookmarkEnd w:id="7931"/>
      <w:r>
        <w:rPr>
          <w:rFonts w:hint="cs"/>
          <w:rtl/>
        </w:rPr>
        <w:t xml:space="preserve">לעיר </w:t>
      </w:r>
      <w:bookmarkStart w:id="7932" w:name="_ETM_Q17_476620"/>
      <w:bookmarkEnd w:id="7932"/>
      <w:r>
        <w:rPr>
          <w:rFonts w:hint="cs"/>
          <w:rtl/>
        </w:rPr>
        <w:t>–</w:t>
      </w:r>
      <w:r w:rsidR="00D477B3">
        <w:rPr>
          <w:rFonts w:hint="cs"/>
          <w:rtl/>
        </w:rPr>
        <w:t xml:space="preserve"> </w:t>
      </w:r>
      <w:r>
        <w:rPr>
          <w:rFonts w:hint="cs"/>
          <w:rtl/>
        </w:rPr>
        <w:t xml:space="preserve">מה </w:t>
      </w:r>
      <w:bookmarkStart w:id="7933" w:name="_ETM_Q17_476770"/>
      <w:bookmarkEnd w:id="7933"/>
      <w:r>
        <w:rPr>
          <w:rFonts w:hint="cs"/>
          <w:rtl/>
        </w:rPr>
        <w:t xml:space="preserve">שאני </w:t>
      </w:r>
      <w:bookmarkStart w:id="7934" w:name="_ETM_Q17_477010"/>
      <w:bookmarkEnd w:id="7934"/>
      <w:r>
        <w:rPr>
          <w:rFonts w:hint="cs"/>
          <w:rtl/>
        </w:rPr>
        <w:t>עשיתי</w:t>
      </w:r>
      <w:bookmarkStart w:id="7935" w:name="_ETM_Q17_477460"/>
      <w:bookmarkEnd w:id="7935"/>
      <w:r>
        <w:rPr>
          <w:rFonts w:hint="cs"/>
          <w:rtl/>
        </w:rPr>
        <w:t xml:space="preserve">, העברתי 75% </w:t>
      </w:r>
      <w:bookmarkStart w:id="7936" w:name="_ETM_Q17_477910"/>
      <w:bookmarkStart w:id="7937" w:name="_ETM_Q17_478600"/>
      <w:bookmarkStart w:id="7938" w:name="_ETM_Q17_479470"/>
      <w:bookmarkEnd w:id="7936"/>
      <w:bookmarkEnd w:id="7937"/>
      <w:bookmarkEnd w:id="7938"/>
      <w:r>
        <w:rPr>
          <w:rFonts w:hint="cs"/>
          <w:rtl/>
        </w:rPr>
        <w:t xml:space="preserve">מכוח </w:t>
      </w:r>
      <w:bookmarkStart w:id="7939" w:name="_ETM_Q17_479770"/>
      <w:bookmarkEnd w:id="7939"/>
      <w:r>
        <w:rPr>
          <w:rFonts w:hint="cs"/>
          <w:rtl/>
        </w:rPr>
        <w:t xml:space="preserve">הבחירה </w:t>
      </w:r>
      <w:bookmarkStart w:id="7940" w:name="_ETM_Q17_480520"/>
      <w:bookmarkEnd w:id="7940"/>
      <w:r>
        <w:rPr>
          <w:rFonts w:hint="cs"/>
          <w:rtl/>
        </w:rPr>
        <w:t xml:space="preserve">של </w:t>
      </w:r>
      <w:bookmarkStart w:id="7941" w:name="_ETM_Q17_480699"/>
      <w:bookmarkEnd w:id="7941"/>
      <w:r>
        <w:rPr>
          <w:rFonts w:hint="cs"/>
          <w:rtl/>
        </w:rPr>
        <w:t xml:space="preserve">רב </w:t>
      </w:r>
      <w:bookmarkStart w:id="7942" w:name="_ETM_Q17_480940"/>
      <w:bookmarkEnd w:id="7942"/>
      <w:r>
        <w:rPr>
          <w:rFonts w:hint="cs"/>
          <w:rtl/>
        </w:rPr>
        <w:t xml:space="preserve">העיר לעיר עצמה. </w:t>
      </w:r>
      <w:bookmarkStart w:id="7943" w:name="_ETM_Q17_480000"/>
      <w:bookmarkStart w:id="7944" w:name="_ETM_Q17_480179"/>
      <w:bookmarkStart w:id="7945" w:name="_ETM_Q17_480510"/>
      <w:bookmarkStart w:id="7946" w:name="_ETM_Q17_481230"/>
      <w:bookmarkStart w:id="7947" w:name="_ETM_Q17_481439"/>
      <w:bookmarkStart w:id="7948" w:name="_ETM_Q17_481650"/>
      <w:bookmarkStart w:id="7949" w:name="_ETM_Q17_481860"/>
      <w:bookmarkStart w:id="7950" w:name="_ETM_Q17_482220"/>
      <w:bookmarkStart w:id="7951" w:name="_ETM_Q17_482429"/>
      <w:bookmarkStart w:id="7952" w:name="_ETM_Q17_482730"/>
      <w:bookmarkEnd w:id="7943"/>
      <w:bookmarkEnd w:id="7944"/>
      <w:bookmarkEnd w:id="7945"/>
      <w:bookmarkEnd w:id="7946"/>
      <w:bookmarkEnd w:id="7947"/>
      <w:bookmarkEnd w:id="7948"/>
      <w:bookmarkEnd w:id="7949"/>
      <w:bookmarkEnd w:id="7950"/>
      <w:bookmarkEnd w:id="7951"/>
      <w:bookmarkEnd w:id="7952"/>
      <w:r>
        <w:rPr>
          <w:rFonts w:hint="cs"/>
          <w:rtl/>
        </w:rPr>
        <w:t xml:space="preserve">עכשיו, </w:t>
      </w:r>
      <w:bookmarkStart w:id="7953" w:name="_ETM_Q17_483240"/>
      <w:bookmarkEnd w:id="7953"/>
      <w:r>
        <w:rPr>
          <w:rFonts w:hint="cs"/>
          <w:rtl/>
        </w:rPr>
        <w:t xml:space="preserve">אתה </w:t>
      </w:r>
      <w:bookmarkStart w:id="7954" w:name="_ETM_Q17_483449"/>
      <w:bookmarkEnd w:id="7954"/>
      <w:r>
        <w:rPr>
          <w:rFonts w:hint="cs"/>
          <w:rtl/>
        </w:rPr>
        <w:t xml:space="preserve">כמובן </w:t>
      </w:r>
      <w:bookmarkStart w:id="7955" w:name="_ETM_Q17_483750"/>
      <w:bookmarkEnd w:id="7955"/>
      <w:r>
        <w:rPr>
          <w:rFonts w:hint="cs"/>
          <w:rtl/>
        </w:rPr>
        <w:t xml:space="preserve">יודע </w:t>
      </w:r>
      <w:bookmarkStart w:id="7956" w:name="_ETM_Q17_484589"/>
      <w:bookmarkEnd w:id="7956"/>
      <w:r>
        <w:rPr>
          <w:rFonts w:hint="cs"/>
          <w:rtl/>
        </w:rPr>
        <w:t xml:space="preserve">שמי </w:t>
      </w:r>
      <w:bookmarkStart w:id="7957" w:name="_ETM_Q17_484859"/>
      <w:bookmarkEnd w:id="7957"/>
      <w:r>
        <w:rPr>
          <w:rFonts w:hint="cs"/>
          <w:rtl/>
        </w:rPr>
        <w:t xml:space="preserve">שראוי </w:t>
      </w:r>
      <w:bookmarkStart w:id="7958" w:name="_ETM_Q17_485250"/>
      <w:bookmarkEnd w:id="7958"/>
      <w:r>
        <w:rPr>
          <w:rFonts w:hint="cs"/>
          <w:rtl/>
        </w:rPr>
        <w:t xml:space="preserve">להיכנס </w:t>
      </w:r>
      <w:bookmarkStart w:id="7959" w:name="_ETM_Q17_485609"/>
      <w:bookmarkEnd w:id="7959"/>
      <w:r>
        <w:rPr>
          <w:rFonts w:hint="cs"/>
          <w:rtl/>
        </w:rPr>
        <w:t xml:space="preserve">לפול </w:t>
      </w:r>
      <w:bookmarkStart w:id="7960" w:name="_ETM_Q17_485940"/>
      <w:bookmarkEnd w:id="7960"/>
      <w:r>
        <w:rPr>
          <w:rFonts w:hint="cs"/>
          <w:rtl/>
        </w:rPr>
        <w:t xml:space="preserve">הזה </w:t>
      </w:r>
      <w:bookmarkStart w:id="7961" w:name="_ETM_Q17_486150"/>
      <w:bookmarkEnd w:id="7961"/>
      <w:r>
        <w:rPr>
          <w:rFonts w:hint="cs"/>
          <w:rtl/>
        </w:rPr>
        <w:t xml:space="preserve">של </w:t>
      </w:r>
      <w:bookmarkStart w:id="7962" w:name="_ETM_Q17_486330"/>
      <w:bookmarkEnd w:id="7962"/>
      <w:r>
        <w:rPr>
          <w:rFonts w:hint="cs"/>
          <w:rtl/>
        </w:rPr>
        <w:t xml:space="preserve">להיות </w:t>
      </w:r>
      <w:bookmarkStart w:id="7963" w:name="_ETM_Q17_486720"/>
      <w:bookmarkEnd w:id="7963"/>
      <w:r>
        <w:rPr>
          <w:rFonts w:hint="cs"/>
          <w:rtl/>
        </w:rPr>
        <w:t xml:space="preserve">רב </w:t>
      </w:r>
      <w:bookmarkStart w:id="7964" w:name="_ETM_Q17_486960"/>
      <w:bookmarkEnd w:id="7964"/>
      <w:r>
        <w:rPr>
          <w:rFonts w:hint="cs"/>
          <w:rtl/>
        </w:rPr>
        <w:t xml:space="preserve">עיר, </w:t>
      </w:r>
      <w:bookmarkStart w:id="7965" w:name="_ETM_Q17_487200"/>
      <w:bookmarkEnd w:id="7965"/>
      <w:r>
        <w:rPr>
          <w:rFonts w:hint="cs"/>
          <w:rtl/>
        </w:rPr>
        <w:t xml:space="preserve">לא </w:t>
      </w:r>
      <w:bookmarkStart w:id="7966" w:name="_ETM_Q17_487379"/>
      <w:bookmarkEnd w:id="7966"/>
      <w:r>
        <w:rPr>
          <w:rFonts w:hint="cs"/>
          <w:rtl/>
        </w:rPr>
        <w:t xml:space="preserve">אני </w:t>
      </w:r>
      <w:bookmarkStart w:id="7967" w:name="_ETM_Q17_487529"/>
      <w:bookmarkEnd w:id="7967"/>
      <w:r>
        <w:rPr>
          <w:rFonts w:hint="cs"/>
          <w:rtl/>
        </w:rPr>
        <w:t xml:space="preserve">קובע, </w:t>
      </w:r>
      <w:bookmarkStart w:id="7968" w:name="_ETM_Q17_488040"/>
      <w:bookmarkEnd w:id="7968"/>
      <w:r>
        <w:rPr>
          <w:rFonts w:hint="cs"/>
          <w:rtl/>
        </w:rPr>
        <w:t xml:space="preserve">ולא </w:t>
      </w:r>
      <w:bookmarkStart w:id="7969" w:name="_ETM_Q17_488279"/>
      <w:bookmarkEnd w:id="7969"/>
      <w:r>
        <w:rPr>
          <w:rFonts w:hint="cs"/>
          <w:rtl/>
        </w:rPr>
        <w:t xml:space="preserve">אתה </w:t>
      </w:r>
      <w:bookmarkStart w:id="7970" w:name="_ETM_Q17_488460"/>
      <w:bookmarkEnd w:id="7970"/>
      <w:r>
        <w:rPr>
          <w:rFonts w:hint="cs"/>
          <w:rtl/>
        </w:rPr>
        <w:t xml:space="preserve">קובע. </w:t>
      </w:r>
      <w:bookmarkStart w:id="7971" w:name="_ETM_Q17_488730"/>
      <w:bookmarkEnd w:id="7971"/>
      <w:r>
        <w:rPr>
          <w:rFonts w:hint="cs"/>
          <w:rtl/>
        </w:rPr>
        <w:t xml:space="preserve">מי קובע? </w:t>
      </w:r>
      <w:bookmarkStart w:id="7972" w:name="_ETM_Q17_488849"/>
      <w:bookmarkStart w:id="7973" w:name="_ETM_Q17_489680"/>
      <w:bookmarkEnd w:id="7972"/>
      <w:bookmarkEnd w:id="7973"/>
      <w:r>
        <w:rPr>
          <w:rFonts w:hint="cs"/>
          <w:rtl/>
        </w:rPr>
        <w:t xml:space="preserve">מועצת </w:t>
      </w:r>
      <w:bookmarkStart w:id="7974" w:name="_ETM_Q17_489980"/>
      <w:bookmarkEnd w:id="7974"/>
      <w:r>
        <w:rPr>
          <w:rFonts w:hint="cs"/>
          <w:rtl/>
        </w:rPr>
        <w:t xml:space="preserve">הרבנות </w:t>
      </w:r>
      <w:bookmarkStart w:id="7975" w:name="_ETM_Q17_490310"/>
      <w:bookmarkEnd w:id="7975"/>
      <w:r>
        <w:rPr>
          <w:rFonts w:hint="cs"/>
          <w:rtl/>
        </w:rPr>
        <w:t xml:space="preserve">הראשית. </w:t>
      </w:r>
      <w:bookmarkStart w:id="7976" w:name="_ETM_Q17_490700"/>
      <w:bookmarkEnd w:id="7976"/>
      <w:r>
        <w:rPr>
          <w:rFonts w:hint="cs"/>
          <w:rtl/>
        </w:rPr>
        <w:t xml:space="preserve">מועצת </w:t>
      </w:r>
      <w:bookmarkStart w:id="7977" w:name="_ETM_Q17_491029"/>
      <w:bookmarkEnd w:id="7977"/>
      <w:r>
        <w:rPr>
          <w:rFonts w:hint="cs"/>
          <w:rtl/>
        </w:rPr>
        <w:t xml:space="preserve">הרבנות </w:t>
      </w:r>
      <w:bookmarkStart w:id="7978" w:name="_ETM_Q17_491360"/>
      <w:bookmarkEnd w:id="7978"/>
      <w:r>
        <w:rPr>
          <w:rFonts w:hint="cs"/>
          <w:rtl/>
        </w:rPr>
        <w:t xml:space="preserve">הראשית </w:t>
      </w:r>
      <w:bookmarkStart w:id="7979" w:name="_ETM_Q17_492300"/>
      <w:bookmarkEnd w:id="7979"/>
      <w:r>
        <w:rPr>
          <w:rFonts w:hint="cs"/>
          <w:rtl/>
        </w:rPr>
        <w:t xml:space="preserve">עושה </w:t>
      </w:r>
      <w:bookmarkStart w:id="7980" w:name="_ETM_Q17_492630"/>
      <w:bookmarkEnd w:id="7980"/>
      <w:r>
        <w:rPr>
          <w:rFonts w:hint="cs"/>
          <w:rtl/>
        </w:rPr>
        <w:t xml:space="preserve">11 </w:t>
      </w:r>
      <w:bookmarkStart w:id="7981" w:name="_ETM_Q17_493110"/>
      <w:bookmarkEnd w:id="7981"/>
      <w:r>
        <w:rPr>
          <w:rFonts w:hint="cs"/>
          <w:rtl/>
        </w:rPr>
        <w:t xml:space="preserve">מבחנים, אחד מהם </w:t>
      </w:r>
      <w:bookmarkStart w:id="7982" w:name="_ETM_Q17_493559"/>
      <w:bookmarkStart w:id="7983" w:name="_ETM_Q17_493830"/>
      <w:bookmarkStart w:id="7984" w:name="_ETM_Q17_493980"/>
      <w:bookmarkEnd w:id="7982"/>
      <w:bookmarkEnd w:id="7983"/>
      <w:bookmarkEnd w:id="7984"/>
      <w:r>
        <w:rPr>
          <w:rFonts w:hint="cs"/>
          <w:rtl/>
        </w:rPr>
        <w:t>בעל</w:t>
      </w:r>
      <w:bookmarkStart w:id="7985" w:name="_ETM_Q17_494190"/>
      <w:bookmarkEnd w:id="7985"/>
      <w:r>
        <w:rPr>
          <w:rFonts w:hint="cs"/>
          <w:rtl/>
        </w:rPr>
        <w:t xml:space="preserve"> פה, </w:t>
      </w:r>
      <w:bookmarkStart w:id="7986" w:name="_ETM_Q17_494370"/>
      <w:bookmarkEnd w:id="7986"/>
      <w:r>
        <w:rPr>
          <w:rFonts w:hint="cs"/>
          <w:rtl/>
        </w:rPr>
        <w:t xml:space="preserve">בפני </w:t>
      </w:r>
      <w:bookmarkStart w:id="7987" w:name="_ETM_Q17_494700"/>
      <w:bookmarkEnd w:id="7987"/>
      <w:r>
        <w:rPr>
          <w:rFonts w:hint="cs"/>
          <w:rtl/>
        </w:rPr>
        <w:t xml:space="preserve">נציגים </w:t>
      </w:r>
      <w:bookmarkStart w:id="7988" w:name="_ETM_Q17_495089"/>
      <w:bookmarkEnd w:id="7988"/>
      <w:r>
        <w:rPr>
          <w:rFonts w:hint="cs"/>
          <w:rtl/>
        </w:rPr>
        <w:t xml:space="preserve">של </w:t>
      </w:r>
      <w:bookmarkStart w:id="7989" w:name="_ETM_Q17_495210"/>
      <w:bookmarkEnd w:id="7989"/>
      <w:r>
        <w:rPr>
          <w:rFonts w:hint="cs"/>
          <w:rtl/>
        </w:rPr>
        <w:t xml:space="preserve">מועצת </w:t>
      </w:r>
      <w:bookmarkStart w:id="7990" w:name="_ETM_Q17_495480"/>
      <w:bookmarkEnd w:id="7990"/>
      <w:r>
        <w:rPr>
          <w:rFonts w:hint="cs"/>
          <w:rtl/>
        </w:rPr>
        <w:t xml:space="preserve">הרבנות </w:t>
      </w:r>
      <w:bookmarkStart w:id="7991" w:name="_ETM_Q17_495779"/>
      <w:bookmarkEnd w:id="7991"/>
      <w:r>
        <w:rPr>
          <w:rFonts w:hint="cs"/>
          <w:rtl/>
        </w:rPr>
        <w:t xml:space="preserve">הראשית, </w:t>
      </w:r>
      <w:bookmarkStart w:id="7992" w:name="_ETM_Q17_496500"/>
      <w:bookmarkEnd w:id="7992"/>
      <w:r>
        <w:rPr>
          <w:rFonts w:hint="cs"/>
          <w:rtl/>
        </w:rPr>
        <w:t xml:space="preserve">בפני </w:t>
      </w:r>
      <w:bookmarkStart w:id="7993" w:name="_ETM_Q17_496860"/>
      <w:bookmarkEnd w:id="7993"/>
      <w:r>
        <w:rPr>
          <w:rFonts w:hint="cs"/>
          <w:rtl/>
        </w:rPr>
        <w:t xml:space="preserve">מי </w:t>
      </w:r>
      <w:bookmarkStart w:id="7994" w:name="_ETM_Q17_497040"/>
      <w:bookmarkEnd w:id="7994"/>
      <w:r>
        <w:rPr>
          <w:rFonts w:hint="cs"/>
          <w:rtl/>
        </w:rPr>
        <w:t xml:space="preserve">שמוסמך </w:t>
      </w:r>
      <w:bookmarkStart w:id="7995" w:name="_ETM_Q17_497880"/>
      <w:bookmarkEnd w:id="7995"/>
      <w:r>
        <w:rPr>
          <w:rFonts w:hint="cs"/>
          <w:rtl/>
        </w:rPr>
        <w:t xml:space="preserve">מבחינת </w:t>
      </w:r>
      <w:bookmarkStart w:id="7996" w:name="_ETM_Q17_498240"/>
      <w:bookmarkEnd w:id="7996"/>
      <w:r>
        <w:rPr>
          <w:rFonts w:hint="cs"/>
          <w:rtl/>
        </w:rPr>
        <w:t xml:space="preserve">הרבנות </w:t>
      </w:r>
      <w:bookmarkStart w:id="7997" w:name="_ETM_Q17_498600"/>
      <w:bookmarkEnd w:id="7997"/>
      <w:r>
        <w:rPr>
          <w:rFonts w:hint="cs"/>
          <w:rtl/>
        </w:rPr>
        <w:t xml:space="preserve">הראשית </w:t>
      </w:r>
      <w:bookmarkStart w:id="7998" w:name="_ETM_Q17_498869"/>
      <w:bookmarkEnd w:id="7998"/>
      <w:r>
        <w:rPr>
          <w:rFonts w:hint="cs"/>
          <w:rtl/>
        </w:rPr>
        <w:t xml:space="preserve">להיות רב עיר, </w:t>
      </w:r>
      <w:bookmarkStart w:id="7999" w:name="_ETM_Q17_499080"/>
      <w:bookmarkStart w:id="8000" w:name="_ETM_Q17_499680"/>
      <w:bookmarkEnd w:id="7999"/>
      <w:bookmarkEnd w:id="8000"/>
      <w:r>
        <w:rPr>
          <w:rFonts w:hint="cs"/>
          <w:rtl/>
        </w:rPr>
        <w:t xml:space="preserve">ככה </w:t>
      </w:r>
      <w:bookmarkStart w:id="8001" w:name="_ETM_Q17_499950"/>
      <w:bookmarkEnd w:id="8001"/>
      <w:r>
        <w:rPr>
          <w:rFonts w:hint="cs"/>
          <w:rtl/>
        </w:rPr>
        <w:t xml:space="preserve">שהפול </w:t>
      </w:r>
      <w:bookmarkStart w:id="8002" w:name="_ETM_Q17_500780"/>
      <w:bookmarkStart w:id="8003" w:name="_ETM_Q17_500430"/>
      <w:bookmarkEnd w:id="8002"/>
      <w:bookmarkEnd w:id="8003"/>
      <w:r>
        <w:rPr>
          <w:rFonts w:hint="cs"/>
          <w:rtl/>
        </w:rPr>
        <w:t xml:space="preserve">הזה </w:t>
      </w:r>
      <w:bookmarkStart w:id="8004" w:name="_ETM_Q17_500670"/>
      <w:bookmarkEnd w:id="8004"/>
      <w:r>
        <w:rPr>
          <w:rFonts w:hint="cs"/>
          <w:rtl/>
        </w:rPr>
        <w:t xml:space="preserve">הוא </w:t>
      </w:r>
      <w:bookmarkStart w:id="8005" w:name="_ETM_Q17_500790"/>
      <w:bookmarkEnd w:id="8005"/>
      <w:r>
        <w:rPr>
          <w:rFonts w:hint="cs"/>
          <w:rtl/>
        </w:rPr>
        <w:t xml:space="preserve">פול </w:t>
      </w:r>
      <w:bookmarkStart w:id="8006" w:name="_ETM_Q17_501420"/>
      <w:bookmarkEnd w:id="8006"/>
      <w:r>
        <w:rPr>
          <w:rFonts w:hint="cs"/>
          <w:rtl/>
        </w:rPr>
        <w:t xml:space="preserve">שרק </w:t>
      </w:r>
      <w:bookmarkStart w:id="8007" w:name="_ETM_Q17_501900"/>
      <w:bookmarkEnd w:id="8007"/>
      <w:r>
        <w:rPr>
          <w:rFonts w:hint="cs"/>
          <w:rtl/>
        </w:rPr>
        <w:t xml:space="preserve">הרבנות </w:t>
      </w:r>
      <w:bookmarkStart w:id="8008" w:name="_ETM_Q17_502290"/>
      <w:bookmarkEnd w:id="8008"/>
      <w:r>
        <w:rPr>
          <w:rFonts w:hint="cs"/>
          <w:rtl/>
        </w:rPr>
        <w:t xml:space="preserve">הראשית </w:t>
      </w:r>
      <w:bookmarkStart w:id="8009" w:name="_ETM_Q17_502619"/>
      <w:bookmarkEnd w:id="8009"/>
      <w:r>
        <w:rPr>
          <w:rFonts w:hint="cs"/>
          <w:rtl/>
        </w:rPr>
        <w:t xml:space="preserve">קובעת </w:t>
      </w:r>
      <w:bookmarkStart w:id="8010" w:name="_ETM_Q17_502920"/>
      <w:bookmarkEnd w:id="8010"/>
      <w:r>
        <w:rPr>
          <w:rFonts w:hint="cs"/>
          <w:rtl/>
        </w:rPr>
        <w:t xml:space="preserve">מי </w:t>
      </w:r>
      <w:bookmarkStart w:id="8011" w:name="_ETM_Q17_503010"/>
      <w:bookmarkEnd w:id="8011"/>
      <w:r>
        <w:rPr>
          <w:rFonts w:hint="cs"/>
          <w:rtl/>
        </w:rPr>
        <w:t xml:space="preserve">יכול </w:t>
      </w:r>
      <w:bookmarkStart w:id="8012" w:name="_ETM_Q17_503220"/>
      <w:bookmarkEnd w:id="8012"/>
      <w:r>
        <w:rPr>
          <w:rFonts w:hint="cs"/>
          <w:rtl/>
        </w:rPr>
        <w:t xml:space="preserve">להיות </w:t>
      </w:r>
      <w:bookmarkStart w:id="8013" w:name="_ETM_Q17_503430"/>
      <w:bookmarkEnd w:id="8013"/>
      <w:r>
        <w:rPr>
          <w:rFonts w:hint="cs"/>
          <w:rtl/>
        </w:rPr>
        <w:t xml:space="preserve">חלק </w:t>
      </w:r>
      <w:bookmarkStart w:id="8014" w:name="_ETM_Q17_503700"/>
      <w:bookmarkEnd w:id="8014"/>
      <w:r>
        <w:rPr>
          <w:rFonts w:hint="cs"/>
          <w:rtl/>
        </w:rPr>
        <w:t xml:space="preserve">ממנו. </w:t>
      </w:r>
      <w:bookmarkStart w:id="8015" w:name="_ETM_Q17_504330"/>
      <w:bookmarkEnd w:id="8015"/>
      <w:r>
        <w:rPr>
          <w:rFonts w:hint="cs"/>
          <w:rtl/>
        </w:rPr>
        <w:t xml:space="preserve">אני </w:t>
      </w:r>
      <w:bookmarkStart w:id="8016" w:name="_ETM_Q17_504570"/>
      <w:bookmarkEnd w:id="8016"/>
      <w:r>
        <w:rPr>
          <w:rFonts w:hint="cs"/>
          <w:rtl/>
        </w:rPr>
        <w:t xml:space="preserve">חשבתי </w:t>
      </w:r>
      <w:bookmarkStart w:id="8017" w:name="_ETM_Q17_505200"/>
      <w:bookmarkStart w:id="8018" w:name="_ETM_Q17_506880"/>
      <w:bookmarkEnd w:id="8017"/>
      <w:bookmarkEnd w:id="8018"/>
      <w:r>
        <w:rPr>
          <w:rFonts w:hint="cs"/>
          <w:rtl/>
        </w:rPr>
        <w:t xml:space="preserve">שמתוך </w:t>
      </w:r>
      <w:bookmarkStart w:id="8019" w:name="_ETM_Q17_507270"/>
      <w:bookmarkEnd w:id="8019"/>
      <w:r>
        <w:rPr>
          <w:rFonts w:hint="cs"/>
          <w:rtl/>
        </w:rPr>
        <w:t xml:space="preserve">הפול </w:t>
      </w:r>
      <w:bookmarkStart w:id="8020" w:name="_ETM_Q17_507540"/>
      <w:bookmarkEnd w:id="8020"/>
      <w:r>
        <w:rPr>
          <w:rFonts w:hint="cs"/>
          <w:rtl/>
        </w:rPr>
        <w:t xml:space="preserve">הזה </w:t>
      </w:r>
      <w:bookmarkStart w:id="8021" w:name="_ETM_Q17_507720"/>
      <w:bookmarkEnd w:id="8021"/>
      <w:r>
        <w:rPr>
          <w:rFonts w:hint="cs"/>
          <w:rtl/>
        </w:rPr>
        <w:t xml:space="preserve">שהרבנות </w:t>
      </w:r>
      <w:bookmarkStart w:id="8022" w:name="_ETM_Q17_508200"/>
      <w:bookmarkEnd w:id="8022"/>
      <w:r>
        <w:rPr>
          <w:rFonts w:hint="cs"/>
          <w:rtl/>
        </w:rPr>
        <w:t xml:space="preserve">הראשית </w:t>
      </w:r>
      <w:bookmarkStart w:id="8023" w:name="_ETM_Q17_508500"/>
      <w:bookmarkEnd w:id="8023"/>
      <w:r>
        <w:rPr>
          <w:rFonts w:hint="cs"/>
          <w:rtl/>
        </w:rPr>
        <w:t xml:space="preserve">קובעת, </w:t>
      </w:r>
      <w:bookmarkStart w:id="8024" w:name="_ETM_Q17_509040"/>
      <w:bookmarkEnd w:id="8024"/>
      <w:r>
        <w:rPr>
          <w:rFonts w:hint="cs"/>
          <w:rtl/>
        </w:rPr>
        <w:t xml:space="preserve">נכון </w:t>
      </w:r>
      <w:bookmarkStart w:id="8025" w:name="_ETM_Q17_509310"/>
      <w:bookmarkEnd w:id="8025"/>
      <w:r>
        <w:rPr>
          <w:rFonts w:hint="cs"/>
          <w:rtl/>
        </w:rPr>
        <w:t xml:space="preserve">לתת </w:t>
      </w:r>
      <w:bookmarkStart w:id="8026" w:name="_ETM_Q17_509550"/>
      <w:bookmarkEnd w:id="8026"/>
      <w:r>
        <w:rPr>
          <w:rFonts w:hint="cs"/>
          <w:rtl/>
        </w:rPr>
        <w:t xml:space="preserve">לעיר </w:t>
      </w:r>
      <w:bookmarkStart w:id="8027" w:name="_ETM_Q17_509849"/>
      <w:bookmarkEnd w:id="8027"/>
      <w:r>
        <w:rPr>
          <w:rFonts w:hint="cs"/>
          <w:rtl/>
        </w:rPr>
        <w:t xml:space="preserve">את </w:t>
      </w:r>
      <w:bookmarkStart w:id="8028" w:name="_ETM_Q17_509970"/>
      <w:bookmarkEnd w:id="8028"/>
      <w:r>
        <w:rPr>
          <w:rFonts w:hint="cs"/>
          <w:rtl/>
        </w:rPr>
        <w:t xml:space="preserve">הכוח </w:t>
      </w:r>
      <w:bookmarkStart w:id="8029" w:name="_ETM_Q17_510180"/>
      <w:bookmarkEnd w:id="8029"/>
      <w:r>
        <w:rPr>
          <w:rFonts w:hint="cs"/>
          <w:rtl/>
        </w:rPr>
        <w:t xml:space="preserve">לבחור </w:t>
      </w:r>
      <w:bookmarkStart w:id="8030" w:name="_ETM_Q17_510450"/>
      <w:bookmarkEnd w:id="8030"/>
      <w:r>
        <w:rPr>
          <w:rFonts w:hint="cs"/>
          <w:rtl/>
        </w:rPr>
        <w:t xml:space="preserve">את </w:t>
      </w:r>
      <w:bookmarkStart w:id="8031" w:name="_ETM_Q17_510540"/>
      <w:bookmarkEnd w:id="8031"/>
      <w:r>
        <w:rPr>
          <w:rFonts w:hint="cs"/>
          <w:rtl/>
        </w:rPr>
        <w:t xml:space="preserve">הרב </w:t>
      </w:r>
      <w:bookmarkStart w:id="8032" w:name="_ETM_Q17_510750"/>
      <w:bookmarkEnd w:id="8032"/>
      <w:r>
        <w:rPr>
          <w:rFonts w:hint="cs"/>
          <w:rtl/>
        </w:rPr>
        <w:t xml:space="preserve">שהכי </w:t>
      </w:r>
      <w:bookmarkStart w:id="8033" w:name="_ETM_Q17_510990"/>
      <w:bookmarkEnd w:id="8033"/>
      <w:r>
        <w:rPr>
          <w:rFonts w:hint="cs"/>
          <w:rtl/>
        </w:rPr>
        <w:t xml:space="preserve">מתאים </w:t>
      </w:r>
      <w:bookmarkStart w:id="8034" w:name="_ETM_Q17_511259"/>
      <w:bookmarkEnd w:id="8034"/>
      <w:r>
        <w:rPr>
          <w:rFonts w:hint="cs"/>
          <w:rtl/>
        </w:rPr>
        <w:t xml:space="preserve">לעיר </w:t>
      </w:r>
      <w:bookmarkStart w:id="8035" w:name="_ETM_Q17_511470"/>
      <w:bookmarkEnd w:id="8035"/>
      <w:r>
        <w:rPr>
          <w:rFonts w:hint="cs"/>
          <w:rtl/>
        </w:rPr>
        <w:t>הזו.</w:t>
      </w:r>
      <w:r w:rsidR="000A31EE">
        <w:rPr>
          <w:rFonts w:hint="cs"/>
          <w:rtl/>
        </w:rPr>
        <w:t xml:space="preserve"> </w:t>
      </w:r>
      <w:bookmarkStart w:id="8036" w:name="_ETM_Q17_512210"/>
      <w:bookmarkStart w:id="8037" w:name="_ETM_Q17_513638"/>
      <w:bookmarkEnd w:id="8036"/>
      <w:bookmarkEnd w:id="8037"/>
      <w:r>
        <w:rPr>
          <w:rFonts w:hint="cs"/>
          <w:rtl/>
        </w:rPr>
        <w:t xml:space="preserve">לא זו אף זו </w:t>
      </w:r>
      <w:r w:rsidR="000A31EE">
        <w:rPr>
          <w:rFonts w:hint="cs"/>
          <w:rtl/>
        </w:rPr>
        <w:t>– – –</w:t>
      </w:r>
      <w:r>
        <w:rPr>
          <w:rFonts w:hint="cs"/>
          <w:rtl/>
        </w:rPr>
        <w:t xml:space="preserve"> </w:t>
      </w:r>
    </w:p>
    <w:p w:rsidR="004824FD" w:rsidRDefault="004824FD" w:rsidP="004824FD">
      <w:pPr>
        <w:rPr>
          <w:rtl/>
        </w:rPr>
      </w:pPr>
      <w:bookmarkStart w:id="8038" w:name="_ETM_Q17_513734"/>
      <w:bookmarkStart w:id="8039" w:name="_ETM_Q17_513833"/>
      <w:bookmarkEnd w:id="8038"/>
      <w:bookmarkEnd w:id="8039"/>
    </w:p>
    <w:p w:rsidR="004824FD" w:rsidRDefault="004824FD" w:rsidP="004824FD">
      <w:pPr>
        <w:pStyle w:val="af9"/>
        <w:keepNext/>
        <w:rPr>
          <w:rtl/>
        </w:rPr>
      </w:pPr>
      <w:bookmarkStart w:id="8040" w:name="_ETM_Q17_513891"/>
      <w:bookmarkStart w:id="8041" w:name="_ETM_Q17_514022"/>
      <w:bookmarkStart w:id="8042" w:name="ET_yor_6488_24"/>
      <w:bookmarkEnd w:id="8040"/>
      <w:bookmarkEnd w:id="804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8042"/>
    </w:p>
    <w:p w:rsidR="004824FD" w:rsidRDefault="004824FD" w:rsidP="004824FD">
      <w:pPr>
        <w:pStyle w:val="KeepWithNext"/>
        <w:rPr>
          <w:rtl/>
        </w:rPr>
      </w:pPr>
    </w:p>
    <w:p w:rsidR="004824FD" w:rsidRDefault="004824FD" w:rsidP="004824FD">
      <w:pPr>
        <w:rPr>
          <w:rtl/>
        </w:rPr>
      </w:pPr>
      <w:bookmarkStart w:id="8043" w:name="_ETM_Q17_517369"/>
      <w:bookmarkEnd w:id="8043"/>
      <w:r>
        <w:rPr>
          <w:rFonts w:hint="cs"/>
          <w:rtl/>
        </w:rPr>
        <w:t>אתה יודע מה זה גורם, אני אסביר.</w:t>
      </w:r>
      <w:bookmarkStart w:id="8044" w:name="_ETM_Q17_515701"/>
      <w:bookmarkEnd w:id="8044"/>
      <w:r>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תסביר לנו</w:t>
      </w:r>
      <w:r w:rsidR="000914F7">
        <w:rPr>
          <w:rFonts w:hint="cs"/>
          <w:rtl/>
        </w:rPr>
        <w:t>,</w:t>
      </w:r>
      <w:r>
        <w:rPr>
          <w:rFonts w:hint="cs"/>
          <w:rtl/>
        </w:rPr>
        <w:t xml:space="preserve"> אדוני היו"ר, תסבירו לעם. </w:t>
      </w:r>
    </w:p>
    <w:p w:rsidR="004824FD" w:rsidRDefault="004824FD" w:rsidP="004824FD">
      <w:pPr>
        <w:rPr>
          <w:rtl/>
        </w:rPr>
      </w:pPr>
    </w:p>
    <w:p w:rsidR="004824FD" w:rsidRDefault="00334C32" w:rsidP="00334C32">
      <w:pPr>
        <w:pStyle w:val="af9"/>
        <w:rPr>
          <w:rtl/>
        </w:rPr>
      </w:pPr>
      <w:bookmarkStart w:id="8045" w:name="ET_yor_6488_1024"/>
      <w:r w:rsidRPr="00334C32">
        <w:rPr>
          <w:rStyle w:val="TagStyle"/>
          <w:rtl/>
        </w:rPr>
        <w:t xml:space="preserve"> &lt;&lt; יור &gt;&gt;</w:t>
      </w:r>
      <w:r w:rsidR="004824FD">
        <w:rPr>
          <w:rStyle w:val="TagStyle"/>
          <w:rFonts w:hint="cs"/>
          <w:rtl/>
        </w:rPr>
        <w:t xml:space="preserve"> </w:t>
      </w:r>
      <w:r w:rsidR="004824FD">
        <w:rPr>
          <w:rFonts w:hint="cs"/>
          <w:rtl/>
        </w:rPr>
        <w:t>היו"ר אוריאל בוסו:</w:t>
      </w:r>
      <w:r w:rsidR="004824FD">
        <w:rPr>
          <w:rStyle w:val="TagStyle"/>
          <w:rtl/>
        </w:rPr>
        <w:t xml:space="preserve"> </w:t>
      </w:r>
      <w:r w:rsidRPr="00334C32">
        <w:rPr>
          <w:rStyle w:val="TagStyle"/>
          <w:rtl/>
        </w:rPr>
        <w:t>&lt;&lt; יור &gt;&gt;</w:t>
      </w:r>
      <w:bookmarkEnd w:id="8045"/>
      <w:r w:rsidRPr="00334C32">
        <w:rPr>
          <w:rStyle w:val="TagStyle"/>
          <w:rtl/>
        </w:rPr>
        <w:t xml:space="preserve"> </w:t>
      </w:r>
      <w:r w:rsidR="004824FD">
        <w:rPr>
          <w:rFonts w:hint="cs"/>
          <w:rtl/>
        </w:rPr>
        <w:t xml:space="preserve">   </w:t>
      </w:r>
    </w:p>
    <w:p w:rsidR="004824FD" w:rsidRDefault="004824FD" w:rsidP="004824FD">
      <w:pPr>
        <w:rPr>
          <w:rtl/>
        </w:rPr>
      </w:pPr>
    </w:p>
    <w:p w:rsidR="004824FD" w:rsidRDefault="004824FD" w:rsidP="000A31EE">
      <w:pPr>
        <w:rPr>
          <w:rtl/>
        </w:rPr>
      </w:pPr>
      <w:r>
        <w:rPr>
          <w:rFonts w:hint="cs"/>
          <w:rtl/>
        </w:rPr>
        <w:t xml:space="preserve">אסור </w:t>
      </w:r>
      <w:bookmarkStart w:id="8046" w:name="_ETM_Q17_514101"/>
      <w:bookmarkStart w:id="8047" w:name="_ETM_Q17_514229"/>
      <w:bookmarkStart w:id="8048" w:name="_ETM_Q17_514296"/>
      <w:bookmarkStart w:id="8049" w:name="_ETM_Q17_512450"/>
      <w:bookmarkStart w:id="8050" w:name="_ETM_Q17_512690"/>
      <w:bookmarkStart w:id="8051" w:name="_ETM_Q17_512870"/>
      <w:bookmarkStart w:id="8052" w:name="_ETM_Q17_513380"/>
      <w:bookmarkStart w:id="8053" w:name="_ETM_Q17_513470"/>
      <w:bookmarkStart w:id="8054" w:name="_ETM_Q17_513950"/>
      <w:bookmarkStart w:id="8055" w:name="_ETM_Q17_514550"/>
      <w:bookmarkStart w:id="8056" w:name="_ETM_Q17_514730"/>
      <w:bookmarkStart w:id="8057" w:name="_ETM_Q17_514850"/>
      <w:bookmarkStart w:id="8058" w:name="_ETM_Q17_516260"/>
      <w:bookmarkStart w:id="8059" w:name="_ETM_Q17_516710"/>
      <w:bookmarkStart w:id="8060" w:name="_ETM_Q17_517399"/>
      <w:bookmarkStart w:id="8061" w:name="_ETM_Q17_517610"/>
      <w:bookmarkStart w:id="8062" w:name="_ETM_Q17_517790"/>
      <w:bookmarkStart w:id="8063" w:name="_ETM_Q17_518120"/>
      <w:bookmarkStart w:id="8064" w:name="_ETM_Q17_518239"/>
      <w:bookmarkStart w:id="8065" w:name="_ETM_Q17_518510"/>
      <w:bookmarkStart w:id="8066" w:name="_ETM_Q17_518660"/>
      <w:bookmarkStart w:id="8067" w:name="_ETM_Q17_518750"/>
      <w:bookmarkStart w:id="8068" w:name="_ETM_Q17_519820"/>
      <w:bookmarkStart w:id="8069" w:name="_ETM_Q17_520480"/>
      <w:bookmarkStart w:id="8070" w:name="_ETM_Q17_521109"/>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r>
        <w:rPr>
          <w:rFonts w:hint="cs"/>
          <w:rtl/>
        </w:rPr>
        <w:t xml:space="preserve">לך ולי </w:t>
      </w:r>
      <w:bookmarkStart w:id="8071" w:name="_ETM_Q17_521589"/>
      <w:bookmarkEnd w:id="8071"/>
      <w:r>
        <w:rPr>
          <w:rFonts w:hint="cs"/>
          <w:rtl/>
        </w:rPr>
        <w:t xml:space="preserve">לאפשר </w:t>
      </w:r>
      <w:bookmarkStart w:id="8072" w:name="_ETM_Q17_522100"/>
      <w:bookmarkEnd w:id="8072"/>
      <w:r>
        <w:rPr>
          <w:rFonts w:hint="cs"/>
          <w:rtl/>
        </w:rPr>
        <w:t xml:space="preserve">שרב </w:t>
      </w:r>
      <w:bookmarkStart w:id="8073" w:name="_ETM_Q17_522760"/>
      <w:bookmarkEnd w:id="8073"/>
      <w:r>
        <w:rPr>
          <w:rFonts w:hint="cs"/>
          <w:rtl/>
        </w:rPr>
        <w:t xml:space="preserve">יהיה </w:t>
      </w:r>
      <w:bookmarkStart w:id="8074" w:name="_ETM_Q17_523269"/>
      <w:bookmarkEnd w:id="8074"/>
      <w:r>
        <w:rPr>
          <w:rFonts w:hint="cs"/>
          <w:rtl/>
        </w:rPr>
        <w:t xml:space="preserve">נתון </w:t>
      </w:r>
      <w:bookmarkStart w:id="8075" w:name="_ETM_Q17_523750"/>
      <w:bookmarkEnd w:id="8075"/>
      <w:r>
        <w:rPr>
          <w:rFonts w:hint="cs"/>
          <w:rtl/>
        </w:rPr>
        <w:t xml:space="preserve">פוליטית </w:t>
      </w:r>
      <w:bookmarkStart w:id="8076" w:name="_ETM_Q17_524859"/>
      <w:bookmarkEnd w:id="8076"/>
      <w:r>
        <w:rPr>
          <w:rFonts w:hint="cs"/>
          <w:rtl/>
        </w:rPr>
        <w:t xml:space="preserve">תחת </w:t>
      </w:r>
      <w:bookmarkStart w:id="8077" w:name="_ETM_Q17_525190"/>
      <w:bookmarkEnd w:id="8077"/>
      <w:r>
        <w:rPr>
          <w:rFonts w:hint="cs"/>
          <w:rtl/>
        </w:rPr>
        <w:t xml:space="preserve">ראש </w:t>
      </w:r>
      <w:bookmarkStart w:id="8078" w:name="_ETM_Q17_525399"/>
      <w:bookmarkEnd w:id="8078"/>
      <w:r>
        <w:rPr>
          <w:rFonts w:hint="cs"/>
          <w:rtl/>
        </w:rPr>
        <w:t xml:space="preserve">עיר או תחת חבר מועצת העיר, כי בסופו </w:t>
      </w:r>
      <w:bookmarkStart w:id="8079" w:name="_ETM_Q17_523378"/>
      <w:bookmarkEnd w:id="8079"/>
      <w:r>
        <w:rPr>
          <w:rFonts w:hint="cs"/>
          <w:rtl/>
        </w:rPr>
        <w:t xml:space="preserve">של דבר, אתן לך דוגמה </w:t>
      </w:r>
      <w:r w:rsidR="000A31EE">
        <w:rPr>
          <w:rFonts w:hint="cs"/>
          <w:rtl/>
        </w:rPr>
        <w:t xml:space="preserve">– – – </w:t>
      </w:r>
    </w:p>
    <w:p w:rsidR="004824FD" w:rsidRDefault="004824FD" w:rsidP="004824FD">
      <w:pPr>
        <w:ind w:firstLine="0"/>
        <w:rPr>
          <w:rtl/>
        </w:rPr>
      </w:pPr>
      <w:bookmarkStart w:id="8080" w:name="_ETM_Q17_529760"/>
      <w:bookmarkStart w:id="8081" w:name="_ETM_Q17_529864"/>
      <w:bookmarkStart w:id="8082" w:name="_ETM_Q17_529924"/>
      <w:bookmarkEnd w:id="8080"/>
      <w:bookmarkEnd w:id="8081"/>
      <w:bookmarkEnd w:id="8082"/>
    </w:p>
    <w:p w:rsidR="004824FD" w:rsidRDefault="004824FD" w:rsidP="004824FD">
      <w:pPr>
        <w:pStyle w:val="-"/>
        <w:keepNext/>
        <w:rPr>
          <w:rtl/>
        </w:rPr>
      </w:pPr>
      <w:bookmarkStart w:id="8083" w:name="ET_speakercontinue_5855_2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083"/>
    </w:p>
    <w:p w:rsidR="004824FD" w:rsidRDefault="004824FD" w:rsidP="004824FD">
      <w:pPr>
        <w:pStyle w:val="KeepWithNext"/>
        <w:rPr>
          <w:rtl/>
        </w:rPr>
      </w:pPr>
    </w:p>
    <w:p w:rsidR="004824FD" w:rsidRDefault="004824FD" w:rsidP="004824FD">
      <w:pPr>
        <w:rPr>
          <w:rtl/>
        </w:rPr>
      </w:pPr>
      <w:r>
        <w:rPr>
          <w:rFonts w:hint="cs"/>
          <w:rtl/>
        </w:rPr>
        <w:t xml:space="preserve">אחד שהוא נבחר, הוא נבחר, </w:t>
      </w:r>
      <w:bookmarkStart w:id="8084" w:name="_ETM_Q17_528497"/>
      <w:bookmarkEnd w:id="8084"/>
      <w:r>
        <w:rPr>
          <w:rFonts w:hint="cs"/>
          <w:rtl/>
        </w:rPr>
        <w:t xml:space="preserve">זהו. </w:t>
      </w:r>
    </w:p>
    <w:p w:rsidR="004824FD" w:rsidRDefault="004824FD" w:rsidP="004824FD">
      <w:pPr>
        <w:rPr>
          <w:rtl/>
        </w:rPr>
      </w:pPr>
      <w:bookmarkStart w:id="8085" w:name="_ETM_Q17_529999"/>
      <w:bookmarkStart w:id="8086" w:name="_ETM_Q17_530108"/>
      <w:bookmarkStart w:id="8087" w:name="_ETM_Q17_532613"/>
      <w:bookmarkStart w:id="8088" w:name="_ETM_Q17_532694"/>
      <w:bookmarkEnd w:id="8085"/>
      <w:bookmarkEnd w:id="8086"/>
      <w:bookmarkEnd w:id="8087"/>
      <w:bookmarkEnd w:id="8088"/>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 רצית לעשות גם כן הגבלה, אחרי עשר </w:t>
      </w:r>
      <w:bookmarkStart w:id="8089" w:name="_ETM_Q17_532144"/>
      <w:bookmarkEnd w:id="8089"/>
      <w:r>
        <w:rPr>
          <w:rFonts w:hint="cs"/>
          <w:rtl/>
        </w:rPr>
        <w:t xml:space="preserve">שנים </w:t>
      </w:r>
      <w:proofErr w:type="spellStart"/>
      <w:r>
        <w:rPr>
          <w:rFonts w:hint="cs"/>
          <w:rtl/>
        </w:rPr>
        <w:t>וכו</w:t>
      </w:r>
      <w:proofErr w:type="spellEnd"/>
      <w:r>
        <w:rPr>
          <w:rFonts w:hint="cs"/>
          <w:rtl/>
        </w:rPr>
        <w:t xml:space="preserve">'. אבל עזוב את זה. </w:t>
      </w:r>
    </w:p>
    <w:p w:rsidR="004824FD" w:rsidRDefault="004824FD" w:rsidP="004824FD">
      <w:pPr>
        <w:rPr>
          <w:rtl/>
        </w:rPr>
      </w:pPr>
      <w:bookmarkStart w:id="8090" w:name="_ETM_Q17_533779"/>
      <w:bookmarkStart w:id="8091" w:name="_ETM_Q17_533894"/>
      <w:bookmarkEnd w:id="8090"/>
      <w:bookmarkEnd w:id="8091"/>
    </w:p>
    <w:p w:rsidR="004824FD" w:rsidRDefault="004824FD" w:rsidP="004824FD">
      <w:pPr>
        <w:pStyle w:val="-"/>
        <w:keepNext/>
        <w:rPr>
          <w:rtl/>
        </w:rPr>
      </w:pPr>
      <w:bookmarkStart w:id="8092" w:name="_ETM_Q17_533924"/>
      <w:bookmarkStart w:id="8093" w:name="_ETM_Q17_534019"/>
      <w:bookmarkStart w:id="8094" w:name="ET_speakercontinue_5855_27"/>
      <w:bookmarkEnd w:id="8092"/>
      <w:bookmarkEnd w:id="809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094"/>
    </w:p>
    <w:p w:rsidR="004824FD" w:rsidRDefault="004824FD" w:rsidP="004824FD">
      <w:pPr>
        <w:pStyle w:val="KeepWithNext"/>
        <w:rPr>
          <w:rtl/>
        </w:rPr>
      </w:pPr>
    </w:p>
    <w:p w:rsidR="004824FD" w:rsidRDefault="004824FD" w:rsidP="004824FD">
      <w:pPr>
        <w:rPr>
          <w:rtl/>
        </w:rPr>
      </w:pPr>
      <w:bookmarkStart w:id="8095" w:name="_ETM_Q17_535146"/>
      <w:bookmarkEnd w:id="8095"/>
      <w:r>
        <w:rPr>
          <w:rFonts w:hint="cs"/>
          <w:rtl/>
        </w:rPr>
        <w:t>לא. זה דיון הלכתי</w:t>
      </w:r>
      <w:bookmarkStart w:id="8096" w:name="_ETM_Q17_533959"/>
      <w:bookmarkEnd w:id="8096"/>
      <w:r>
        <w:rPr>
          <w:rFonts w:hint="cs"/>
          <w:rtl/>
        </w:rPr>
        <w:t xml:space="preserve"> עמוק, שאני כמובן לא </w:t>
      </w:r>
      <w:bookmarkStart w:id="8097" w:name="_ETM_Q17_538568"/>
      <w:bookmarkEnd w:id="8097"/>
      <w:r>
        <w:rPr>
          <w:rFonts w:hint="cs"/>
          <w:rtl/>
        </w:rPr>
        <w:t xml:space="preserve">– קטונתי. </w:t>
      </w:r>
    </w:p>
    <w:p w:rsidR="004824FD" w:rsidRDefault="004824FD" w:rsidP="004824FD">
      <w:pPr>
        <w:rPr>
          <w:rtl/>
        </w:rPr>
      </w:pPr>
      <w:bookmarkStart w:id="8098" w:name="_ETM_Q17_538663"/>
      <w:bookmarkStart w:id="8099" w:name="_ETM_Q17_538728"/>
      <w:bookmarkStart w:id="8100" w:name="_ETM_Q17_538845"/>
      <w:bookmarkEnd w:id="8098"/>
      <w:bookmarkEnd w:id="8099"/>
      <w:bookmarkEnd w:id="8100"/>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8101" w:name="_ETM_Q17_540406"/>
      <w:bookmarkEnd w:id="8101"/>
      <w:r>
        <w:rPr>
          <w:rFonts w:hint="cs"/>
          <w:rtl/>
        </w:rPr>
        <w:t xml:space="preserve">גם </w:t>
      </w:r>
      <w:bookmarkStart w:id="8102" w:name="_ETM_Q17_536248"/>
      <w:bookmarkEnd w:id="8102"/>
      <w:r>
        <w:rPr>
          <w:rFonts w:hint="cs"/>
          <w:rtl/>
        </w:rPr>
        <w:t xml:space="preserve">היום כל מועצת העיר בוחרת. אבל הצד השני, שהוא הליך </w:t>
      </w:r>
      <w:bookmarkStart w:id="8103" w:name="_ETM_Q17_541479"/>
      <w:bookmarkEnd w:id="8103"/>
      <w:r>
        <w:rPr>
          <w:rFonts w:hint="cs"/>
          <w:rtl/>
        </w:rPr>
        <w:t xml:space="preserve">מסורבל </w:t>
      </w:r>
      <w:r>
        <w:t>–</w:t>
      </w:r>
      <w:r>
        <w:rPr>
          <w:rFonts w:hint="cs"/>
          <w:rtl/>
        </w:rPr>
        <w:t xml:space="preserve"> אגב, אחד ההליכים הכי מסורבלים במדינת ישראל זה לבחור </w:t>
      </w:r>
      <w:bookmarkStart w:id="8104" w:name="_ETM_Q17_548498"/>
      <w:bookmarkEnd w:id="8104"/>
      <w:r>
        <w:rPr>
          <w:rFonts w:hint="cs"/>
          <w:rtl/>
        </w:rPr>
        <w:t xml:space="preserve">רב. יותר קל לבחור ראש ממשלה ורמטכ"ל מאשר רב עיר. </w:t>
      </w:r>
      <w:bookmarkStart w:id="8105" w:name="_ETM_Q17_549043"/>
      <w:bookmarkEnd w:id="8105"/>
    </w:p>
    <w:p w:rsidR="004824FD" w:rsidRDefault="004824FD" w:rsidP="004824FD">
      <w:pPr>
        <w:rPr>
          <w:rtl/>
        </w:rPr>
      </w:pPr>
      <w:bookmarkStart w:id="8106" w:name="_ETM_Q17_549132"/>
      <w:bookmarkStart w:id="8107" w:name="_ETM_Q17_549189"/>
      <w:bookmarkEnd w:id="8106"/>
      <w:bookmarkEnd w:id="8107"/>
    </w:p>
    <w:p w:rsidR="004824FD" w:rsidRDefault="004824FD" w:rsidP="004824FD">
      <w:pPr>
        <w:pStyle w:val="-"/>
        <w:keepNext/>
        <w:rPr>
          <w:rtl/>
        </w:rPr>
      </w:pPr>
      <w:bookmarkStart w:id="8108" w:name="_ETM_Q17_549323"/>
      <w:bookmarkStart w:id="8109" w:name="ET_speakercontinue_5855_29"/>
      <w:bookmarkEnd w:id="8108"/>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109"/>
    </w:p>
    <w:p w:rsidR="004824FD" w:rsidRDefault="004824FD" w:rsidP="004824FD">
      <w:pPr>
        <w:pStyle w:val="KeepWithNext"/>
        <w:rPr>
          <w:rtl/>
        </w:rPr>
      </w:pPr>
    </w:p>
    <w:p w:rsidR="006211DE" w:rsidRDefault="004824FD" w:rsidP="006211DE">
      <w:pPr>
        <w:rPr>
          <w:rtl/>
        </w:rPr>
      </w:pPr>
      <w:bookmarkStart w:id="8110" w:name="_ETM_Q17_550585"/>
      <w:bookmarkEnd w:id="8110"/>
      <w:r>
        <w:rPr>
          <w:rFonts w:hint="cs"/>
          <w:rtl/>
        </w:rPr>
        <w:t xml:space="preserve">אתה </w:t>
      </w:r>
      <w:bookmarkStart w:id="8111" w:name="_ETM_Q17_551304"/>
      <w:bookmarkEnd w:id="8111"/>
      <w:r>
        <w:rPr>
          <w:rFonts w:hint="cs"/>
          <w:rtl/>
        </w:rPr>
        <w:t xml:space="preserve">צודק לחלוטין. </w:t>
      </w:r>
      <w:r w:rsidR="006211DE">
        <w:rPr>
          <w:rFonts w:hint="cs"/>
          <w:rtl/>
        </w:rPr>
        <w:t xml:space="preserve">אני שמח שאתה מעלה את הנקודה הזו. </w:t>
      </w:r>
    </w:p>
    <w:p w:rsidR="004824FD" w:rsidRDefault="004824FD" w:rsidP="004824FD">
      <w:pPr>
        <w:rPr>
          <w:rtl/>
        </w:rPr>
      </w:pPr>
    </w:p>
    <w:p w:rsidR="004824FD" w:rsidRDefault="004824FD" w:rsidP="004824FD">
      <w:pPr>
        <w:pStyle w:val="af9"/>
        <w:keepNext/>
        <w:rPr>
          <w:rtl/>
        </w:rPr>
      </w:pPr>
      <w:bookmarkStart w:id="8112" w:name="_ETM_Q17_548896"/>
      <w:bookmarkStart w:id="8113" w:name="_ETM_Q17_549019"/>
      <w:bookmarkStart w:id="8114" w:name="_ETM_Q17_549056"/>
      <w:bookmarkStart w:id="8115" w:name="_ETM_Q17_549174"/>
      <w:bookmarkEnd w:id="8112"/>
      <w:bookmarkEnd w:id="8113"/>
      <w:bookmarkEnd w:id="8114"/>
      <w:bookmarkEnd w:id="811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8116" w:name="_ETM_Q17_550237"/>
      <w:bookmarkEnd w:id="8116"/>
      <w:r>
        <w:rPr>
          <w:rFonts w:hint="cs"/>
          <w:rtl/>
        </w:rPr>
        <w:t xml:space="preserve">אני מיניתי בפתח תקווה – חמישה </w:t>
      </w:r>
      <w:proofErr w:type="spellStart"/>
      <w:r>
        <w:rPr>
          <w:rFonts w:hint="cs"/>
          <w:rtl/>
        </w:rPr>
        <w:t>בג"צים</w:t>
      </w:r>
      <w:proofErr w:type="spellEnd"/>
      <w:r>
        <w:rPr>
          <w:rFonts w:hint="cs"/>
          <w:rtl/>
        </w:rPr>
        <w:t xml:space="preserve">. </w:t>
      </w:r>
    </w:p>
    <w:p w:rsidR="004824FD" w:rsidRDefault="004824FD" w:rsidP="004824FD">
      <w:pPr>
        <w:rPr>
          <w:rtl/>
        </w:rPr>
      </w:pPr>
      <w:bookmarkStart w:id="8117" w:name="_ETM_Q17_550158"/>
      <w:bookmarkStart w:id="8118" w:name="_ETM_Q17_550261"/>
      <w:bookmarkStart w:id="8119" w:name="_ETM_Q17_550318"/>
      <w:bookmarkStart w:id="8120" w:name="_ETM_Q17_550398"/>
      <w:bookmarkEnd w:id="8117"/>
      <w:bookmarkEnd w:id="8118"/>
      <w:bookmarkEnd w:id="8119"/>
      <w:bookmarkEnd w:id="8120"/>
    </w:p>
    <w:p w:rsidR="004824FD" w:rsidRDefault="004824FD" w:rsidP="000A31EE">
      <w:pPr>
        <w:rPr>
          <w:rtl/>
        </w:rPr>
      </w:pPr>
      <w:r>
        <w:rPr>
          <w:rFonts w:hint="cs"/>
          <w:rtl/>
        </w:rPr>
        <w:t xml:space="preserve">אז החלק השני זה </w:t>
      </w:r>
      <w:bookmarkStart w:id="8121" w:name="_ETM_Q17_555433"/>
      <w:bookmarkEnd w:id="8121"/>
      <w:r>
        <w:rPr>
          <w:rFonts w:hint="cs"/>
          <w:rtl/>
        </w:rPr>
        <w:t xml:space="preserve">גם מועצת הרבנות הראשית. זה אנשים ראויים שמייצגים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8122" w:name="_ETM_Q17_556790"/>
      <w:bookmarkStart w:id="8123" w:name="_ETM_Q17_556848"/>
      <w:bookmarkStart w:id="8124" w:name="ET_speakercontinue_5855_33"/>
      <w:bookmarkEnd w:id="8122"/>
      <w:bookmarkEnd w:id="812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124"/>
    </w:p>
    <w:p w:rsidR="004824FD" w:rsidRDefault="004824FD" w:rsidP="004824FD">
      <w:pPr>
        <w:pStyle w:val="KeepWithNext"/>
        <w:rPr>
          <w:rtl/>
        </w:rPr>
      </w:pPr>
    </w:p>
    <w:p w:rsidR="004824FD" w:rsidRDefault="004824FD" w:rsidP="006211DE">
      <w:pPr>
        <w:rPr>
          <w:rtl/>
        </w:rPr>
      </w:pPr>
      <w:bookmarkStart w:id="8125" w:name="_ETM_Q17_558330"/>
      <w:bookmarkEnd w:id="8125"/>
      <w:r>
        <w:rPr>
          <w:rFonts w:hint="cs"/>
          <w:rtl/>
        </w:rPr>
        <w:t xml:space="preserve">אין ספק </w:t>
      </w:r>
      <w:r w:rsidR="006211DE">
        <w:rPr>
          <w:rFonts w:hint="cs"/>
          <w:rtl/>
        </w:rPr>
        <w:t xml:space="preserve">שראויים </w:t>
      </w:r>
      <w:r>
        <w:rPr>
          <w:rFonts w:hint="cs"/>
          <w:rtl/>
        </w:rPr>
        <w:t xml:space="preserve">האנשים האלה. אבל אני שמח </w:t>
      </w:r>
      <w:bookmarkStart w:id="8126" w:name="_ETM_Q17_564334"/>
      <w:bookmarkEnd w:id="8126"/>
      <w:r>
        <w:rPr>
          <w:rFonts w:hint="cs"/>
          <w:rtl/>
        </w:rPr>
        <w:t>שהעלית את הנקודה הזאת, כי כשאני הייתי השר לשירותי הדת</w:t>
      </w:r>
      <w:r w:rsidR="006211DE">
        <w:rPr>
          <w:rFonts w:hint="cs"/>
          <w:rtl/>
        </w:rPr>
        <w:t>,</w:t>
      </w:r>
      <w:r>
        <w:rPr>
          <w:rFonts w:hint="cs"/>
          <w:rtl/>
        </w:rPr>
        <w:t xml:space="preserve"> אחד הדברים שעשיתי זה לשנות את התקנות לבחירת רבני</w:t>
      </w:r>
      <w:bookmarkStart w:id="8127" w:name="_ETM_Q17_570584"/>
      <w:bookmarkEnd w:id="8127"/>
      <w:r>
        <w:rPr>
          <w:rFonts w:hint="cs"/>
          <w:rtl/>
        </w:rPr>
        <w:t xml:space="preserve"> עיר, כך שההליך </w:t>
      </w:r>
      <w:proofErr w:type="spellStart"/>
      <w:r>
        <w:rPr>
          <w:rFonts w:hint="cs"/>
          <w:rtl/>
        </w:rPr>
        <w:t>הכל</w:t>
      </w:r>
      <w:proofErr w:type="spellEnd"/>
      <w:r>
        <w:rPr>
          <w:rFonts w:hint="cs"/>
          <w:rtl/>
        </w:rPr>
        <w:t xml:space="preserve">-כך מסורבל הזה הפך להיות מאוד </w:t>
      </w:r>
      <w:bookmarkStart w:id="8128" w:name="_ETM_Q17_574849"/>
      <w:bookmarkEnd w:id="8128"/>
      <w:r>
        <w:rPr>
          <w:rFonts w:hint="cs"/>
          <w:rtl/>
        </w:rPr>
        <w:t xml:space="preserve">מאוד פשוט. מה שעשיתי, אגב, זה פשוט החלפתי את הסיפור הזה </w:t>
      </w:r>
      <w:bookmarkStart w:id="8129" w:name="_ETM_Q17_574866"/>
      <w:bookmarkEnd w:id="8129"/>
      <w:r>
        <w:rPr>
          <w:rFonts w:hint="cs"/>
          <w:rtl/>
        </w:rPr>
        <w:t xml:space="preserve">של נציגי בתי הכנסת, וזה היה באמת תהליך בלתי אפשרי לבחור את נציגי בתי הכנסת </w:t>
      </w:r>
      <w:r w:rsidR="000A31EE">
        <w:rPr>
          <w:rFonts w:hint="cs"/>
          <w:rtl/>
        </w:rPr>
        <w:t>– –</w:t>
      </w:r>
    </w:p>
    <w:p w:rsidR="004824FD" w:rsidRDefault="004824FD" w:rsidP="004824FD">
      <w:pPr>
        <w:rPr>
          <w:rtl/>
        </w:rPr>
      </w:pPr>
      <w:bookmarkStart w:id="8130" w:name="_ETM_Q17_577823"/>
      <w:bookmarkStart w:id="8131" w:name="_ETM_Q17_577946"/>
      <w:bookmarkEnd w:id="8130"/>
      <w:bookmarkEnd w:id="8131"/>
    </w:p>
    <w:p w:rsidR="004824FD" w:rsidRDefault="004824FD" w:rsidP="004824FD">
      <w:pPr>
        <w:pStyle w:val="af9"/>
        <w:keepNext/>
        <w:rPr>
          <w:rtl/>
        </w:rPr>
      </w:pPr>
      <w:bookmarkStart w:id="8132" w:name="_ETM_Q17_577971"/>
      <w:bookmarkStart w:id="8133" w:name="_ETM_Q17_578075"/>
      <w:bookmarkStart w:id="8134" w:name="ET_yor_6488_34"/>
      <w:bookmarkEnd w:id="8132"/>
      <w:bookmarkEnd w:id="81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8134"/>
    </w:p>
    <w:p w:rsidR="004824FD" w:rsidRDefault="004824FD" w:rsidP="004824FD">
      <w:pPr>
        <w:pStyle w:val="KeepWithNext"/>
        <w:rPr>
          <w:rtl/>
        </w:rPr>
      </w:pPr>
    </w:p>
    <w:p w:rsidR="004824FD" w:rsidRDefault="004824FD" w:rsidP="004824FD">
      <w:pPr>
        <w:rPr>
          <w:rtl/>
        </w:rPr>
      </w:pPr>
      <w:bookmarkStart w:id="8135" w:name="_ETM_Q17_579057"/>
      <w:bookmarkEnd w:id="8135"/>
      <w:r>
        <w:rPr>
          <w:rFonts w:hint="cs"/>
          <w:rtl/>
        </w:rPr>
        <w:t xml:space="preserve">מאוד קשה. </w:t>
      </w:r>
    </w:p>
    <w:p w:rsidR="004824FD" w:rsidRDefault="004824FD" w:rsidP="004824FD">
      <w:pPr>
        <w:rPr>
          <w:rtl/>
        </w:rPr>
      </w:pPr>
      <w:bookmarkStart w:id="8136" w:name="_ETM_Q17_582688"/>
      <w:bookmarkStart w:id="8137" w:name="_ETM_Q17_582807"/>
      <w:bookmarkStart w:id="8138" w:name="_ETM_Q17_582847"/>
      <w:bookmarkStart w:id="8139" w:name="_ETM_Q17_582961"/>
      <w:bookmarkEnd w:id="8136"/>
      <w:bookmarkEnd w:id="8137"/>
      <w:bookmarkEnd w:id="8138"/>
      <w:bookmarkEnd w:id="8139"/>
    </w:p>
    <w:p w:rsidR="004824FD" w:rsidRDefault="004824FD" w:rsidP="004824FD">
      <w:pPr>
        <w:pStyle w:val="-"/>
        <w:keepNext/>
        <w:rPr>
          <w:rtl/>
        </w:rPr>
      </w:pPr>
      <w:bookmarkStart w:id="8140" w:name="ET_speakercontinue_5855_3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140"/>
    </w:p>
    <w:p w:rsidR="004824FD" w:rsidRDefault="004824FD" w:rsidP="004824FD">
      <w:pPr>
        <w:pStyle w:val="KeepWithNext"/>
        <w:rPr>
          <w:rtl/>
        </w:rPr>
      </w:pPr>
    </w:p>
    <w:p w:rsidR="004824FD" w:rsidRDefault="000A31EE" w:rsidP="006211DE">
      <w:pPr>
        <w:rPr>
          <w:rtl/>
        </w:rPr>
      </w:pPr>
      <w:r>
        <w:rPr>
          <w:rFonts w:hint="cs"/>
          <w:rtl/>
        </w:rPr>
        <w:t>– –</w:t>
      </w:r>
      <w:r w:rsidR="004824FD">
        <w:rPr>
          <w:rFonts w:hint="cs"/>
          <w:rtl/>
        </w:rPr>
        <w:t xml:space="preserve"> תהליך שכל פעם היה </w:t>
      </w:r>
      <w:bookmarkStart w:id="8141" w:name="_ETM_Q17_582468"/>
      <w:bookmarkEnd w:id="8141"/>
      <w:proofErr w:type="spellStart"/>
      <w:r w:rsidR="004824FD">
        <w:rPr>
          <w:rFonts w:hint="cs"/>
          <w:rtl/>
        </w:rPr>
        <w:t>בבג"צים</w:t>
      </w:r>
      <w:proofErr w:type="spellEnd"/>
      <w:r w:rsidR="004824FD">
        <w:rPr>
          <w:rFonts w:hint="cs"/>
          <w:rtl/>
        </w:rPr>
        <w:t xml:space="preserve">. איזה בתי כנסת </w:t>
      </w:r>
      <w:r w:rsidR="006211DE">
        <w:rPr>
          <w:rFonts w:hint="cs"/>
          <w:rtl/>
        </w:rPr>
        <w:t>הם</w:t>
      </w:r>
      <w:r w:rsidR="004824FD">
        <w:rPr>
          <w:rFonts w:hint="cs"/>
          <w:rtl/>
        </w:rPr>
        <w:t xml:space="preserve"> החמישה הגדולים. ואם החמישה הגדולים </w:t>
      </w:r>
      <w:bookmarkStart w:id="8142" w:name="_ETM_Q17_583355"/>
      <w:bookmarkEnd w:id="8142"/>
      <w:r w:rsidR="004824FD">
        <w:rPr>
          <w:rFonts w:hint="cs"/>
          <w:rtl/>
        </w:rPr>
        <w:t xml:space="preserve">זה של אותה עדה, ואם החמישה הגדולים זה של אותה </w:t>
      </w:r>
      <w:bookmarkStart w:id="8143" w:name="_ETM_Q17_587094"/>
      <w:bookmarkEnd w:id="8143"/>
      <w:r w:rsidR="004824FD">
        <w:rPr>
          <w:rFonts w:hint="cs"/>
          <w:rtl/>
        </w:rPr>
        <w:t xml:space="preserve">חסידות, אז חמישה אחרים – ותמיד יגישו </w:t>
      </w:r>
      <w:proofErr w:type="spellStart"/>
      <w:r w:rsidR="004824FD">
        <w:rPr>
          <w:rFonts w:hint="cs"/>
          <w:rtl/>
        </w:rPr>
        <w:t>בג"צים</w:t>
      </w:r>
      <w:proofErr w:type="spellEnd"/>
      <w:r w:rsidR="004824FD">
        <w:rPr>
          <w:rFonts w:hint="cs"/>
          <w:rtl/>
        </w:rPr>
        <w:t xml:space="preserve"> על מיהם חמישה </w:t>
      </w:r>
      <w:bookmarkStart w:id="8144" w:name="_ETM_Q17_592971"/>
      <w:bookmarkEnd w:id="8144"/>
      <w:r w:rsidR="004824FD">
        <w:rPr>
          <w:rFonts w:hint="cs"/>
          <w:rtl/>
        </w:rPr>
        <w:t>בתי הכנסת האלה</w:t>
      </w:r>
      <w:r w:rsidR="006211DE">
        <w:rPr>
          <w:rFonts w:hint="cs"/>
          <w:rtl/>
        </w:rPr>
        <w:t>.</w:t>
      </w:r>
      <w:r w:rsidR="004824FD">
        <w:rPr>
          <w:rFonts w:hint="cs"/>
          <w:rtl/>
        </w:rPr>
        <w:t xml:space="preserve"> בקיצור, בוקה ומבולקה. </w:t>
      </w:r>
    </w:p>
    <w:p w:rsidR="004824FD" w:rsidRDefault="004824FD" w:rsidP="004824FD">
      <w:pPr>
        <w:rPr>
          <w:rtl/>
        </w:rPr>
      </w:pPr>
    </w:p>
    <w:p w:rsidR="004824FD" w:rsidRDefault="004824FD" w:rsidP="006211DE">
      <w:pPr>
        <w:rPr>
          <w:rtl/>
        </w:rPr>
      </w:pPr>
      <w:r>
        <w:rPr>
          <w:rFonts w:hint="cs"/>
          <w:rtl/>
        </w:rPr>
        <w:t xml:space="preserve">עשיתי תקנות, </w:t>
      </w:r>
      <w:bookmarkStart w:id="8145" w:name="_ETM_Q17_594118"/>
      <w:bookmarkEnd w:id="8145"/>
      <w:r>
        <w:rPr>
          <w:rFonts w:hint="cs"/>
          <w:rtl/>
        </w:rPr>
        <w:t xml:space="preserve">שיניתי את זה לחלוטין. העברתי את מרבית הכוח לידי תושבי </w:t>
      </w:r>
      <w:bookmarkStart w:id="8146" w:name="_ETM_Q17_598162"/>
      <w:bookmarkEnd w:id="8146"/>
      <w:r>
        <w:rPr>
          <w:rFonts w:hint="cs"/>
          <w:rtl/>
        </w:rPr>
        <w:t xml:space="preserve">העיר, ו-25% מהכוח השארתי בידיים שלי. אתה יודע מה אמרו </w:t>
      </w:r>
      <w:bookmarkStart w:id="8147" w:name="_ETM_Q17_597964"/>
      <w:bookmarkEnd w:id="8147"/>
      <w:r>
        <w:rPr>
          <w:rFonts w:hint="cs"/>
          <w:rtl/>
        </w:rPr>
        <w:t>לי? אמרו לי</w:t>
      </w:r>
      <w:r w:rsidR="006211DE">
        <w:rPr>
          <w:rFonts w:hint="cs"/>
          <w:rtl/>
        </w:rPr>
        <w:t>:</w:t>
      </w:r>
      <w:r>
        <w:rPr>
          <w:rFonts w:hint="cs"/>
          <w:rtl/>
        </w:rPr>
        <w:t xml:space="preserve"> תגיד, אתה השתגעת? הרי עוד מעט יבוא</w:t>
      </w:r>
      <w:bookmarkStart w:id="8148" w:name="_ETM_Q17_600791"/>
      <w:bookmarkEnd w:id="8148"/>
      <w:r>
        <w:rPr>
          <w:rFonts w:hint="cs"/>
          <w:rtl/>
        </w:rPr>
        <w:t xml:space="preserve"> שר מש"ס, יחליף אותך, והוא יחגוג על התקנות שלך. אמרתי, </w:t>
      </w:r>
      <w:bookmarkStart w:id="8149" w:name="_ETM_Q17_605367"/>
      <w:bookmarkEnd w:id="8149"/>
      <w:r>
        <w:rPr>
          <w:rFonts w:hint="cs"/>
          <w:rtl/>
        </w:rPr>
        <w:t xml:space="preserve">חברים, רב של עיר זה משהו הרבה יותר חשוב מאשר </w:t>
      </w:r>
      <w:bookmarkStart w:id="8150" w:name="_ETM_Q17_608420"/>
      <w:bookmarkEnd w:id="8150"/>
      <w:r>
        <w:rPr>
          <w:rFonts w:hint="cs"/>
          <w:rtl/>
        </w:rPr>
        <w:t xml:space="preserve">רצונו של מתן כהנא, הרבה יותר חשוב. אמרתי, לא אכפת </w:t>
      </w:r>
      <w:bookmarkStart w:id="8151" w:name="_ETM_Q17_611677"/>
      <w:bookmarkEnd w:id="8151"/>
      <w:r>
        <w:rPr>
          <w:rFonts w:hint="cs"/>
          <w:rtl/>
        </w:rPr>
        <w:t xml:space="preserve">לי, שיבוא שר מש"ס, שיבחרו רבני ערים.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אז מה הם </w:t>
      </w:r>
      <w:bookmarkStart w:id="8152" w:name="_ETM_Q17_612408"/>
      <w:bookmarkEnd w:id="8152"/>
      <w:r>
        <w:rPr>
          <w:rFonts w:hint="cs"/>
          <w:rtl/>
        </w:rPr>
        <w:t>שינו עכשיו?</w:t>
      </w:r>
    </w:p>
    <w:p w:rsidR="004824FD" w:rsidRDefault="004824FD" w:rsidP="004824FD">
      <w:pPr>
        <w:rPr>
          <w:rtl/>
        </w:rPr>
      </w:pPr>
      <w:bookmarkStart w:id="8153" w:name="_ETM_Q17_615096"/>
      <w:bookmarkStart w:id="8154" w:name="_ETM_Q17_615203"/>
      <w:bookmarkStart w:id="8155" w:name="_ETM_Q17_615252"/>
      <w:bookmarkStart w:id="8156" w:name="_ETM_Q17_615360"/>
      <w:bookmarkEnd w:id="8153"/>
      <w:bookmarkEnd w:id="8154"/>
      <w:bookmarkEnd w:id="8155"/>
      <w:bookmarkEnd w:id="8156"/>
    </w:p>
    <w:p w:rsidR="004824FD" w:rsidRDefault="004824FD" w:rsidP="004824FD">
      <w:pPr>
        <w:pStyle w:val="-"/>
        <w:keepNext/>
        <w:rPr>
          <w:rtl/>
        </w:rPr>
      </w:pPr>
      <w:bookmarkStart w:id="8157" w:name="ET_speakercontinue_5855_37"/>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157"/>
    </w:p>
    <w:p w:rsidR="004824FD" w:rsidRDefault="004824FD" w:rsidP="004824FD">
      <w:pPr>
        <w:pStyle w:val="KeepWithNext"/>
        <w:rPr>
          <w:rtl/>
        </w:rPr>
      </w:pPr>
    </w:p>
    <w:p w:rsidR="004824FD" w:rsidRDefault="004824FD" w:rsidP="006211DE">
      <w:pPr>
        <w:rPr>
          <w:rtl/>
        </w:rPr>
      </w:pPr>
      <w:bookmarkStart w:id="8158" w:name="_ETM_Q17_616420"/>
      <w:bookmarkStart w:id="8159" w:name="_ETM_Q17_616060"/>
      <w:bookmarkStart w:id="8160" w:name="_ETM_Q17_616569"/>
      <w:bookmarkStart w:id="8161" w:name="_ETM_Q17_616720"/>
      <w:bookmarkStart w:id="8162" w:name="_ETM_Q17_616959"/>
      <w:bookmarkStart w:id="8163" w:name="_ETM_Q17_617319"/>
      <w:bookmarkStart w:id="8164" w:name="_ETM_Q17_617530"/>
      <w:bookmarkEnd w:id="8158"/>
      <w:bookmarkEnd w:id="8159"/>
      <w:bookmarkEnd w:id="8160"/>
      <w:bookmarkEnd w:id="8161"/>
      <w:bookmarkEnd w:id="8162"/>
      <w:bookmarkEnd w:id="8163"/>
      <w:bookmarkEnd w:id="8164"/>
      <w:r>
        <w:rPr>
          <w:rFonts w:hint="cs"/>
          <w:rtl/>
        </w:rPr>
        <w:t xml:space="preserve">מה </w:t>
      </w:r>
      <w:bookmarkStart w:id="8165" w:name="_ETM_Q17_617680"/>
      <w:bookmarkEnd w:id="8165"/>
      <w:r>
        <w:rPr>
          <w:rFonts w:hint="cs"/>
          <w:rtl/>
        </w:rPr>
        <w:t xml:space="preserve">שהם </w:t>
      </w:r>
      <w:bookmarkStart w:id="8166" w:name="_ETM_Q17_617860"/>
      <w:bookmarkEnd w:id="8166"/>
      <w:r>
        <w:rPr>
          <w:rFonts w:hint="cs"/>
          <w:rtl/>
        </w:rPr>
        <w:t xml:space="preserve">שינו </w:t>
      </w:r>
      <w:bookmarkStart w:id="8167" w:name="_ETM_Q17_618100"/>
      <w:bookmarkEnd w:id="8167"/>
      <w:r>
        <w:rPr>
          <w:rFonts w:hint="cs"/>
          <w:rtl/>
        </w:rPr>
        <w:t xml:space="preserve">עכשיו זה </w:t>
      </w:r>
      <w:bookmarkStart w:id="8168" w:name="_ETM_Q17_618519"/>
      <w:bookmarkEnd w:id="8168"/>
      <w:r>
        <w:rPr>
          <w:rFonts w:hint="cs"/>
          <w:rtl/>
        </w:rPr>
        <w:t xml:space="preserve">שאת </w:t>
      </w:r>
      <w:bookmarkStart w:id="8169" w:name="_ETM_Q17_618880"/>
      <w:bookmarkEnd w:id="8169"/>
      <w:r>
        <w:rPr>
          <w:rFonts w:hint="cs"/>
          <w:rtl/>
        </w:rPr>
        <w:t xml:space="preserve">הכוח </w:t>
      </w:r>
      <w:bookmarkStart w:id="8170" w:name="_ETM_Q17_619180"/>
      <w:bookmarkEnd w:id="8170"/>
      <w:r>
        <w:rPr>
          <w:rFonts w:hint="cs"/>
          <w:rtl/>
        </w:rPr>
        <w:t xml:space="preserve">שנתתי </w:t>
      </w:r>
      <w:bookmarkStart w:id="8171" w:name="_ETM_Q17_619600"/>
      <w:bookmarkEnd w:id="8171"/>
      <w:r>
        <w:rPr>
          <w:rFonts w:hint="cs"/>
          <w:rtl/>
        </w:rPr>
        <w:t xml:space="preserve">לעיר </w:t>
      </w:r>
      <w:bookmarkStart w:id="8172" w:name="_ETM_Q17_619870"/>
      <w:bookmarkEnd w:id="8172"/>
      <w:r>
        <w:rPr>
          <w:rFonts w:hint="cs"/>
          <w:rtl/>
        </w:rPr>
        <w:t xml:space="preserve">לבחור </w:t>
      </w:r>
      <w:bookmarkStart w:id="8173" w:name="_ETM_Q17_620140"/>
      <w:bookmarkEnd w:id="8173"/>
      <w:r>
        <w:rPr>
          <w:rFonts w:hint="cs"/>
          <w:rtl/>
        </w:rPr>
        <w:t xml:space="preserve">את </w:t>
      </w:r>
      <w:bookmarkStart w:id="8174" w:name="_ETM_Q17_620230"/>
      <w:bookmarkEnd w:id="8174"/>
      <w:r>
        <w:rPr>
          <w:rFonts w:hint="cs"/>
          <w:rtl/>
        </w:rPr>
        <w:t xml:space="preserve">הרב </w:t>
      </w:r>
      <w:bookmarkStart w:id="8175" w:name="_ETM_Q17_620380"/>
      <w:bookmarkEnd w:id="8175"/>
      <w:r>
        <w:rPr>
          <w:rFonts w:hint="cs"/>
          <w:rtl/>
        </w:rPr>
        <w:t xml:space="preserve">שמתאים </w:t>
      </w:r>
      <w:bookmarkStart w:id="8176" w:name="_ETM_Q17_620769"/>
      <w:bookmarkEnd w:id="8176"/>
      <w:r>
        <w:rPr>
          <w:rFonts w:hint="cs"/>
          <w:rtl/>
        </w:rPr>
        <w:t xml:space="preserve">לה </w:t>
      </w:r>
      <w:bookmarkStart w:id="8177" w:name="_ETM_Q17_621220"/>
      <w:bookmarkEnd w:id="8177"/>
      <w:r>
        <w:rPr>
          <w:rFonts w:hint="cs"/>
          <w:rtl/>
        </w:rPr>
        <w:t xml:space="preserve">בעצם </w:t>
      </w:r>
      <w:bookmarkStart w:id="8178" w:name="_ETM_Q17_621610"/>
      <w:bookmarkEnd w:id="8178"/>
      <w:r>
        <w:rPr>
          <w:rFonts w:hint="cs"/>
          <w:rtl/>
        </w:rPr>
        <w:t xml:space="preserve">הם </w:t>
      </w:r>
      <w:bookmarkStart w:id="8179" w:name="_ETM_Q17_621760"/>
      <w:bookmarkEnd w:id="8179"/>
      <w:r>
        <w:rPr>
          <w:rFonts w:hint="cs"/>
          <w:rtl/>
        </w:rPr>
        <w:t xml:space="preserve">העבירו </w:t>
      </w:r>
      <w:bookmarkStart w:id="8180" w:name="_ETM_Q17_622660"/>
      <w:bookmarkStart w:id="8181" w:name="_ETM_Q17_622870"/>
      <w:bookmarkStart w:id="8182" w:name="_ETM_Q17_623470"/>
      <w:bookmarkEnd w:id="8180"/>
      <w:bookmarkEnd w:id="8181"/>
      <w:bookmarkEnd w:id="8182"/>
      <w:r>
        <w:rPr>
          <w:rFonts w:hint="cs"/>
          <w:rtl/>
        </w:rPr>
        <w:t xml:space="preserve">לידיים </w:t>
      </w:r>
      <w:bookmarkStart w:id="8183" w:name="_ETM_Q17_624040"/>
      <w:bookmarkEnd w:id="8183"/>
      <w:r>
        <w:rPr>
          <w:rFonts w:hint="cs"/>
          <w:rtl/>
        </w:rPr>
        <w:t xml:space="preserve">של </w:t>
      </w:r>
      <w:bookmarkStart w:id="8184" w:name="_ETM_Q17_624250"/>
      <w:bookmarkStart w:id="8185" w:name="_ETM_Q17_624640"/>
      <w:bookmarkStart w:id="8186" w:name="_ETM_Q17_624819"/>
      <w:bookmarkEnd w:id="8184"/>
      <w:bookmarkEnd w:id="8185"/>
      <w:bookmarkEnd w:id="8186"/>
      <w:r>
        <w:rPr>
          <w:rFonts w:hint="cs"/>
          <w:rtl/>
        </w:rPr>
        <w:t xml:space="preserve">שר </w:t>
      </w:r>
      <w:bookmarkStart w:id="8187" w:name="_ETM_Q17_625030"/>
      <w:bookmarkEnd w:id="8187"/>
      <w:r>
        <w:rPr>
          <w:rFonts w:hint="cs"/>
          <w:rtl/>
        </w:rPr>
        <w:t xml:space="preserve">הדתות </w:t>
      </w:r>
      <w:bookmarkStart w:id="8188" w:name="_ETM_Q17_625739"/>
      <w:bookmarkEnd w:id="8188"/>
      <w:r>
        <w:rPr>
          <w:rFonts w:hint="cs"/>
          <w:rtl/>
        </w:rPr>
        <w:t xml:space="preserve">ושל </w:t>
      </w:r>
      <w:bookmarkStart w:id="8189" w:name="_ETM_Q17_626250"/>
      <w:bookmarkEnd w:id="8189"/>
      <w:r>
        <w:rPr>
          <w:rFonts w:hint="cs"/>
          <w:rtl/>
        </w:rPr>
        <w:t xml:space="preserve">מועצת </w:t>
      </w:r>
      <w:bookmarkStart w:id="8190" w:name="_ETM_Q17_626549"/>
      <w:bookmarkEnd w:id="8190"/>
      <w:r>
        <w:rPr>
          <w:rFonts w:hint="cs"/>
          <w:rtl/>
        </w:rPr>
        <w:t xml:space="preserve">הרבנות </w:t>
      </w:r>
      <w:bookmarkStart w:id="8191" w:name="_ETM_Q17_626879"/>
      <w:bookmarkEnd w:id="8191"/>
      <w:r>
        <w:rPr>
          <w:rFonts w:hint="cs"/>
          <w:rtl/>
        </w:rPr>
        <w:t xml:space="preserve">הראשית, </w:t>
      </w:r>
      <w:bookmarkStart w:id="8192" w:name="_ETM_Q17_627239"/>
      <w:bookmarkEnd w:id="8192"/>
      <w:r>
        <w:rPr>
          <w:rFonts w:hint="cs"/>
          <w:rtl/>
        </w:rPr>
        <w:t xml:space="preserve">כך </w:t>
      </w:r>
      <w:bookmarkStart w:id="8193" w:name="_ETM_Q17_627390"/>
      <w:bookmarkEnd w:id="8193"/>
      <w:r>
        <w:rPr>
          <w:rFonts w:hint="cs"/>
          <w:rtl/>
        </w:rPr>
        <w:t xml:space="preserve">שבפועל </w:t>
      </w:r>
      <w:bookmarkStart w:id="8194" w:name="_ETM_Q17_628260"/>
      <w:bookmarkEnd w:id="8194"/>
      <w:r>
        <w:rPr>
          <w:rFonts w:hint="cs"/>
          <w:rtl/>
        </w:rPr>
        <w:t xml:space="preserve">יש </w:t>
      </w:r>
      <w:bookmarkStart w:id="8195" w:name="_ETM_Q17_628500"/>
      <w:bookmarkEnd w:id="8195"/>
      <w:r>
        <w:rPr>
          <w:rFonts w:hint="cs"/>
          <w:rtl/>
        </w:rPr>
        <w:t xml:space="preserve">ערים </w:t>
      </w:r>
      <w:bookmarkStart w:id="8196" w:name="_ETM_Q17_628950"/>
      <w:bookmarkEnd w:id="8196"/>
      <w:r>
        <w:rPr>
          <w:rFonts w:hint="cs"/>
          <w:rtl/>
        </w:rPr>
        <w:t xml:space="preserve">שהיום </w:t>
      </w:r>
      <w:bookmarkStart w:id="8197" w:name="_ETM_Q17_629519"/>
      <w:bookmarkEnd w:id="8197"/>
      <w:r>
        <w:rPr>
          <w:rFonts w:hint="cs"/>
          <w:rtl/>
        </w:rPr>
        <w:t xml:space="preserve">– באף עיר </w:t>
      </w:r>
      <w:bookmarkStart w:id="8198" w:name="_ETM_Q17_630269"/>
      <w:bookmarkStart w:id="8199" w:name="_ETM_Q17_630569"/>
      <w:bookmarkEnd w:id="8198"/>
      <w:bookmarkEnd w:id="8199"/>
      <w:r>
        <w:rPr>
          <w:rFonts w:hint="cs"/>
          <w:rtl/>
        </w:rPr>
        <w:t xml:space="preserve">רוב </w:t>
      </w:r>
      <w:bookmarkStart w:id="8200" w:name="_ETM_Q17_630900"/>
      <w:bookmarkEnd w:id="8200"/>
      <w:r>
        <w:rPr>
          <w:rFonts w:hint="cs"/>
          <w:rtl/>
        </w:rPr>
        <w:t xml:space="preserve">הגוף </w:t>
      </w:r>
      <w:bookmarkStart w:id="8201" w:name="_ETM_Q17_631439"/>
      <w:bookmarkEnd w:id="8201"/>
      <w:r>
        <w:rPr>
          <w:rFonts w:hint="cs"/>
          <w:rtl/>
        </w:rPr>
        <w:t xml:space="preserve">הבוחר </w:t>
      </w:r>
      <w:bookmarkStart w:id="8202" w:name="_ETM_Q17_631920"/>
      <w:bookmarkEnd w:id="8202"/>
      <w:r>
        <w:rPr>
          <w:rFonts w:hint="cs"/>
          <w:rtl/>
        </w:rPr>
        <w:t xml:space="preserve">הוא </w:t>
      </w:r>
      <w:bookmarkStart w:id="8203" w:name="_ETM_Q17_632010"/>
      <w:bookmarkEnd w:id="8203"/>
      <w:r>
        <w:rPr>
          <w:rFonts w:hint="cs"/>
          <w:rtl/>
        </w:rPr>
        <w:t xml:space="preserve">לא </w:t>
      </w:r>
      <w:bookmarkStart w:id="8204" w:name="_ETM_Q17_632159"/>
      <w:bookmarkEnd w:id="8204"/>
      <w:r>
        <w:rPr>
          <w:rFonts w:hint="cs"/>
          <w:rtl/>
        </w:rPr>
        <w:t xml:space="preserve">של </w:t>
      </w:r>
      <w:bookmarkStart w:id="8205" w:name="_ETM_Q17_632370"/>
      <w:bookmarkEnd w:id="8205"/>
      <w:r>
        <w:rPr>
          <w:rFonts w:hint="cs"/>
          <w:rtl/>
        </w:rPr>
        <w:t xml:space="preserve">העיר; </w:t>
      </w:r>
      <w:bookmarkStart w:id="8206" w:name="_ETM_Q17_633000"/>
      <w:bookmarkEnd w:id="8206"/>
      <w:r>
        <w:rPr>
          <w:rFonts w:hint="cs"/>
          <w:rtl/>
        </w:rPr>
        <w:t xml:space="preserve">יש </w:t>
      </w:r>
      <w:bookmarkStart w:id="8207" w:name="_ETM_Q17_633239"/>
      <w:bookmarkEnd w:id="8207"/>
      <w:r>
        <w:rPr>
          <w:rFonts w:hint="cs"/>
          <w:rtl/>
        </w:rPr>
        <w:t xml:space="preserve">ערים </w:t>
      </w:r>
      <w:bookmarkStart w:id="8208" w:name="_ETM_Q17_633840"/>
      <w:bookmarkEnd w:id="8208"/>
      <w:r>
        <w:rPr>
          <w:rFonts w:hint="cs"/>
          <w:rtl/>
        </w:rPr>
        <w:t xml:space="preserve">שרק </w:t>
      </w:r>
      <w:bookmarkStart w:id="8209" w:name="_ETM_Q17_634230"/>
      <w:bookmarkEnd w:id="8209"/>
      <w:r>
        <w:rPr>
          <w:rFonts w:hint="cs"/>
          <w:rtl/>
        </w:rPr>
        <w:t xml:space="preserve">30% </w:t>
      </w:r>
      <w:bookmarkStart w:id="8210" w:name="_ETM_Q17_634890"/>
      <w:bookmarkEnd w:id="8210"/>
      <w:r>
        <w:rPr>
          <w:rFonts w:hint="cs"/>
          <w:rtl/>
        </w:rPr>
        <w:t xml:space="preserve">מהכוח </w:t>
      </w:r>
      <w:bookmarkStart w:id="8211" w:name="_ETM_Q17_635189"/>
      <w:bookmarkEnd w:id="8211"/>
      <w:r>
        <w:rPr>
          <w:rFonts w:hint="cs"/>
          <w:rtl/>
        </w:rPr>
        <w:t xml:space="preserve">נשאר </w:t>
      </w:r>
      <w:bookmarkStart w:id="8212" w:name="_ETM_Q17_635459"/>
      <w:bookmarkEnd w:id="8212"/>
      <w:r>
        <w:rPr>
          <w:rFonts w:hint="cs"/>
          <w:rtl/>
        </w:rPr>
        <w:t xml:space="preserve">בידיים </w:t>
      </w:r>
      <w:bookmarkStart w:id="8213" w:name="_ETM_Q17_635819"/>
      <w:bookmarkEnd w:id="8213"/>
      <w:r>
        <w:rPr>
          <w:rFonts w:hint="cs"/>
          <w:rtl/>
        </w:rPr>
        <w:t xml:space="preserve">של </w:t>
      </w:r>
      <w:bookmarkStart w:id="8214" w:name="_ETM_Q17_636000"/>
      <w:bookmarkEnd w:id="8214"/>
      <w:r>
        <w:rPr>
          <w:rFonts w:hint="cs"/>
          <w:rtl/>
        </w:rPr>
        <w:t xml:space="preserve">העיר. </w:t>
      </w:r>
      <w:bookmarkStart w:id="8215" w:name="_ETM_Q17_636150"/>
      <w:bookmarkEnd w:id="8215"/>
      <w:r>
        <w:rPr>
          <w:rFonts w:hint="cs"/>
          <w:rtl/>
        </w:rPr>
        <w:t xml:space="preserve">עכשיו, </w:t>
      </w:r>
      <w:bookmarkStart w:id="8216" w:name="_ETM_Q17_636359"/>
      <w:bookmarkEnd w:id="8216"/>
      <w:r>
        <w:rPr>
          <w:rFonts w:hint="cs"/>
          <w:rtl/>
        </w:rPr>
        <w:t xml:space="preserve">אני </w:t>
      </w:r>
      <w:bookmarkStart w:id="8217" w:name="_ETM_Q17_636780"/>
      <w:bookmarkStart w:id="8218" w:name="_ETM_Q17_636930"/>
      <w:bookmarkStart w:id="8219" w:name="_ETM_Q17_637049"/>
      <w:bookmarkEnd w:id="8217"/>
      <w:bookmarkEnd w:id="8218"/>
      <w:bookmarkEnd w:id="8219"/>
      <w:r>
        <w:rPr>
          <w:rFonts w:hint="cs"/>
          <w:rtl/>
        </w:rPr>
        <w:t xml:space="preserve">רוצה להגיד לך משהו </w:t>
      </w:r>
      <w:bookmarkStart w:id="8220" w:name="_ETM_Q17_637230"/>
      <w:bookmarkEnd w:id="8220"/>
      <w:r>
        <w:rPr>
          <w:rFonts w:hint="cs"/>
          <w:rtl/>
        </w:rPr>
        <w:t xml:space="preserve">שאני </w:t>
      </w:r>
      <w:bookmarkStart w:id="8221" w:name="_ETM_Q17_637469"/>
      <w:bookmarkEnd w:id="8221"/>
      <w:r>
        <w:rPr>
          <w:rFonts w:hint="cs"/>
          <w:rtl/>
        </w:rPr>
        <w:t xml:space="preserve">עשיתי. </w:t>
      </w:r>
      <w:bookmarkStart w:id="8222" w:name="_ETM_Q17_638189"/>
      <w:bookmarkEnd w:id="8222"/>
      <w:r>
        <w:rPr>
          <w:rFonts w:hint="cs"/>
          <w:rtl/>
        </w:rPr>
        <w:t xml:space="preserve">בשתי </w:t>
      </w:r>
      <w:bookmarkStart w:id="8223" w:name="_ETM_Q17_638579"/>
      <w:bookmarkEnd w:id="8223"/>
      <w:r>
        <w:rPr>
          <w:rFonts w:hint="cs"/>
          <w:rtl/>
        </w:rPr>
        <w:t xml:space="preserve">הערים </w:t>
      </w:r>
      <w:bookmarkStart w:id="8224" w:name="_ETM_Q17_639090"/>
      <w:bookmarkEnd w:id="8224"/>
      <w:r>
        <w:rPr>
          <w:rFonts w:hint="cs"/>
          <w:rtl/>
        </w:rPr>
        <w:t xml:space="preserve">שבהן </w:t>
      </w:r>
      <w:bookmarkStart w:id="8225" w:name="_ETM_Q17_639450"/>
      <w:bookmarkEnd w:id="8225"/>
      <w:r>
        <w:rPr>
          <w:rFonts w:hint="cs"/>
          <w:rtl/>
        </w:rPr>
        <w:t xml:space="preserve">אני </w:t>
      </w:r>
      <w:bookmarkStart w:id="8226" w:name="_ETM_Q17_639629"/>
      <w:bookmarkEnd w:id="8226"/>
      <w:r>
        <w:rPr>
          <w:rFonts w:hint="cs"/>
          <w:rtl/>
        </w:rPr>
        <w:t xml:space="preserve">הספקתי </w:t>
      </w:r>
      <w:bookmarkStart w:id="8227" w:name="_ETM_Q17_640019"/>
      <w:bookmarkStart w:id="8228" w:name="_ETM_Q17_641280"/>
      <w:bookmarkEnd w:id="8227"/>
      <w:bookmarkEnd w:id="8228"/>
      <w:r>
        <w:rPr>
          <w:rFonts w:hint="cs"/>
          <w:rtl/>
        </w:rPr>
        <w:t xml:space="preserve">לייצר </w:t>
      </w:r>
      <w:bookmarkStart w:id="8229" w:name="_ETM_Q17_641670"/>
      <w:bookmarkEnd w:id="8229"/>
      <w:r>
        <w:rPr>
          <w:rFonts w:hint="cs"/>
          <w:rtl/>
        </w:rPr>
        <w:t xml:space="preserve">הליך </w:t>
      </w:r>
      <w:bookmarkStart w:id="8230" w:name="_ETM_Q17_641909"/>
      <w:bookmarkEnd w:id="8230"/>
      <w:r>
        <w:rPr>
          <w:rFonts w:hint="cs"/>
          <w:rtl/>
        </w:rPr>
        <w:t xml:space="preserve">של בחירת </w:t>
      </w:r>
      <w:bookmarkStart w:id="8231" w:name="_ETM_Q17_642359"/>
      <w:bookmarkEnd w:id="8231"/>
      <w:r>
        <w:rPr>
          <w:rFonts w:hint="cs"/>
          <w:rtl/>
        </w:rPr>
        <w:t xml:space="preserve">רב </w:t>
      </w:r>
      <w:bookmarkStart w:id="8232" w:name="_ETM_Q17_641404"/>
      <w:bookmarkEnd w:id="8232"/>
      <w:r>
        <w:rPr>
          <w:rFonts w:hint="cs"/>
          <w:rtl/>
        </w:rPr>
        <w:t xml:space="preserve">עיר, </w:t>
      </w:r>
      <w:bookmarkStart w:id="8233" w:name="_ETM_Q17_643180"/>
      <w:bookmarkEnd w:id="8233"/>
      <w:r>
        <w:rPr>
          <w:rFonts w:hint="cs"/>
          <w:rtl/>
        </w:rPr>
        <w:t xml:space="preserve">מה </w:t>
      </w:r>
      <w:bookmarkStart w:id="8234" w:name="_ETM_Q17_643390"/>
      <w:bookmarkEnd w:id="8234"/>
      <w:r>
        <w:rPr>
          <w:rFonts w:hint="cs"/>
          <w:rtl/>
        </w:rPr>
        <w:t xml:space="preserve">שאני </w:t>
      </w:r>
      <w:bookmarkStart w:id="8235" w:name="_ETM_Q17_643630"/>
      <w:bookmarkEnd w:id="8235"/>
      <w:r>
        <w:rPr>
          <w:rFonts w:hint="cs"/>
          <w:rtl/>
        </w:rPr>
        <w:t>עשיתי זה</w:t>
      </w:r>
      <w:bookmarkStart w:id="8236" w:name="_ETM_Q17_643900"/>
      <w:bookmarkStart w:id="8237" w:name="_ETM_Q17_643960"/>
      <w:bookmarkEnd w:id="8236"/>
      <w:bookmarkEnd w:id="8237"/>
      <w:r>
        <w:rPr>
          <w:rFonts w:hint="cs"/>
          <w:rtl/>
        </w:rPr>
        <w:t xml:space="preserve"> </w:t>
      </w:r>
      <w:bookmarkStart w:id="8238" w:name="_ETM_Q17_644050"/>
      <w:bookmarkEnd w:id="8238"/>
      <w:r>
        <w:rPr>
          <w:rFonts w:hint="cs"/>
          <w:rtl/>
        </w:rPr>
        <w:t xml:space="preserve">שבאתי </w:t>
      </w:r>
      <w:bookmarkStart w:id="8239" w:name="_ETM_Q17_644320"/>
      <w:bookmarkEnd w:id="8239"/>
      <w:r>
        <w:rPr>
          <w:rFonts w:hint="cs"/>
          <w:rtl/>
        </w:rPr>
        <w:t xml:space="preserve">לראש </w:t>
      </w:r>
      <w:bookmarkStart w:id="8240" w:name="_ETM_Q17_644620"/>
      <w:bookmarkEnd w:id="8240"/>
      <w:r>
        <w:rPr>
          <w:rFonts w:hint="cs"/>
          <w:rtl/>
        </w:rPr>
        <w:t xml:space="preserve">העיר </w:t>
      </w:r>
      <w:bookmarkStart w:id="8241" w:name="_ETM_Q17_645250"/>
      <w:bookmarkEnd w:id="8241"/>
      <w:r>
        <w:rPr>
          <w:rFonts w:hint="cs"/>
          <w:rtl/>
        </w:rPr>
        <w:t xml:space="preserve">ואמרתי </w:t>
      </w:r>
      <w:bookmarkStart w:id="8242" w:name="_ETM_Q17_645610"/>
      <w:bookmarkEnd w:id="8242"/>
      <w:r>
        <w:rPr>
          <w:rFonts w:hint="cs"/>
          <w:rtl/>
        </w:rPr>
        <w:t xml:space="preserve">לו: </w:t>
      </w:r>
      <w:bookmarkStart w:id="8243" w:name="_ETM_Q17_645670"/>
      <w:bookmarkEnd w:id="8243"/>
      <w:r>
        <w:rPr>
          <w:rFonts w:hint="cs"/>
          <w:rtl/>
        </w:rPr>
        <w:t xml:space="preserve">אדוני </w:t>
      </w:r>
      <w:bookmarkStart w:id="8244" w:name="_ETM_Q17_645910"/>
      <w:bookmarkEnd w:id="8244"/>
      <w:r>
        <w:rPr>
          <w:rFonts w:hint="cs"/>
          <w:rtl/>
        </w:rPr>
        <w:t xml:space="preserve">ראש </w:t>
      </w:r>
      <w:bookmarkStart w:id="8245" w:name="_ETM_Q17_646090"/>
      <w:bookmarkEnd w:id="8245"/>
      <w:r>
        <w:rPr>
          <w:rFonts w:hint="cs"/>
          <w:rtl/>
        </w:rPr>
        <w:t xml:space="preserve">העיר, </w:t>
      </w:r>
      <w:bookmarkStart w:id="8246" w:name="_ETM_Q17_646450"/>
      <w:bookmarkEnd w:id="8246"/>
      <w:r>
        <w:rPr>
          <w:rFonts w:hint="cs"/>
          <w:rtl/>
        </w:rPr>
        <w:t xml:space="preserve">את </w:t>
      </w:r>
      <w:bookmarkStart w:id="8247" w:name="_ETM_Q17_646630"/>
      <w:bookmarkEnd w:id="8247"/>
      <w:r>
        <w:rPr>
          <w:rFonts w:hint="cs"/>
          <w:rtl/>
        </w:rPr>
        <w:t xml:space="preserve">הכוח </w:t>
      </w:r>
      <w:bookmarkStart w:id="8248" w:name="_ETM_Q17_646930"/>
      <w:bookmarkEnd w:id="8248"/>
      <w:r>
        <w:rPr>
          <w:rFonts w:hint="cs"/>
          <w:rtl/>
        </w:rPr>
        <w:t xml:space="preserve">שלי </w:t>
      </w:r>
      <w:bookmarkStart w:id="8249" w:name="_ETM_Q17_647290"/>
      <w:bookmarkEnd w:id="8249"/>
      <w:r>
        <w:rPr>
          <w:rFonts w:hint="cs"/>
          <w:rtl/>
        </w:rPr>
        <w:t xml:space="preserve">אתה </w:t>
      </w:r>
      <w:bookmarkStart w:id="8250" w:name="_ETM_Q17_647560"/>
      <w:bookmarkEnd w:id="8250"/>
      <w:r>
        <w:rPr>
          <w:rFonts w:hint="cs"/>
          <w:rtl/>
        </w:rPr>
        <w:t xml:space="preserve">לוקח. </w:t>
      </w:r>
      <w:bookmarkStart w:id="8251" w:name="_ETM_Q17_648130"/>
      <w:bookmarkEnd w:id="8251"/>
      <w:r>
        <w:rPr>
          <w:rFonts w:hint="cs"/>
          <w:rtl/>
        </w:rPr>
        <w:t xml:space="preserve">את </w:t>
      </w:r>
      <w:bookmarkStart w:id="8252" w:name="_ETM_Q17_648280"/>
      <w:bookmarkEnd w:id="8252"/>
      <w:r>
        <w:rPr>
          <w:rFonts w:hint="cs"/>
          <w:rtl/>
        </w:rPr>
        <w:t xml:space="preserve">הנציגים </w:t>
      </w:r>
      <w:bookmarkStart w:id="8253" w:name="_ETM_Q17_648730"/>
      <w:bookmarkEnd w:id="8253"/>
      <w:r>
        <w:rPr>
          <w:rFonts w:hint="cs"/>
          <w:rtl/>
        </w:rPr>
        <w:t xml:space="preserve">שאני </w:t>
      </w:r>
      <w:bookmarkStart w:id="8254" w:name="_ETM_Q17_649000"/>
      <w:bookmarkEnd w:id="8254"/>
      <w:r>
        <w:rPr>
          <w:rFonts w:hint="cs"/>
          <w:rtl/>
        </w:rPr>
        <w:t xml:space="preserve">אמור </w:t>
      </w:r>
      <w:bookmarkStart w:id="8255" w:name="_ETM_Q17_649210"/>
      <w:bookmarkEnd w:id="8255"/>
      <w:r>
        <w:rPr>
          <w:rFonts w:hint="cs"/>
          <w:rtl/>
        </w:rPr>
        <w:t>לבחור</w:t>
      </w:r>
      <w:bookmarkStart w:id="8256" w:name="_ETM_Q17_649950"/>
      <w:bookmarkEnd w:id="8256"/>
      <w:r>
        <w:rPr>
          <w:rFonts w:hint="cs"/>
          <w:rtl/>
        </w:rPr>
        <w:t xml:space="preserve"> אתה </w:t>
      </w:r>
      <w:bookmarkStart w:id="8257" w:name="_ETM_Q17_650219"/>
      <w:bookmarkEnd w:id="8257"/>
      <w:r>
        <w:rPr>
          <w:rFonts w:hint="cs"/>
          <w:rtl/>
        </w:rPr>
        <w:t xml:space="preserve">תבחר. </w:t>
      </w:r>
      <w:bookmarkStart w:id="8258" w:name="_ETM_Q17_650939"/>
      <w:bookmarkEnd w:id="8258"/>
      <w:r>
        <w:rPr>
          <w:rFonts w:hint="cs"/>
          <w:rtl/>
        </w:rPr>
        <w:t xml:space="preserve">אתה </w:t>
      </w:r>
      <w:bookmarkStart w:id="8259" w:name="_ETM_Q17_651090"/>
      <w:bookmarkEnd w:id="8259"/>
      <w:r>
        <w:rPr>
          <w:rFonts w:hint="cs"/>
          <w:rtl/>
        </w:rPr>
        <w:t xml:space="preserve">יודע </w:t>
      </w:r>
      <w:bookmarkStart w:id="8260" w:name="_ETM_Q17_651239"/>
      <w:bookmarkEnd w:id="8260"/>
      <w:r>
        <w:rPr>
          <w:rFonts w:hint="cs"/>
          <w:rtl/>
        </w:rPr>
        <w:t xml:space="preserve">איזה </w:t>
      </w:r>
      <w:bookmarkStart w:id="8261" w:name="_ETM_Q17_651389"/>
      <w:bookmarkEnd w:id="8261"/>
      <w:r>
        <w:rPr>
          <w:rFonts w:hint="cs"/>
          <w:rtl/>
        </w:rPr>
        <w:t xml:space="preserve">רבנים </w:t>
      </w:r>
      <w:bookmarkStart w:id="8262" w:name="_ETM_Q17_651689"/>
      <w:bookmarkEnd w:id="8262"/>
      <w:r>
        <w:rPr>
          <w:rFonts w:hint="cs"/>
          <w:rtl/>
        </w:rPr>
        <w:t xml:space="preserve">נבחרו? </w:t>
      </w:r>
      <w:bookmarkStart w:id="8263" w:name="_ETM_Q17_653109"/>
      <w:bookmarkEnd w:id="8263"/>
      <w:r>
        <w:rPr>
          <w:rFonts w:hint="cs"/>
          <w:rtl/>
        </w:rPr>
        <w:t xml:space="preserve">רבנים </w:t>
      </w:r>
      <w:bookmarkStart w:id="8264" w:name="_ETM_Q17_653530"/>
      <w:bookmarkEnd w:id="8264"/>
      <w:r>
        <w:rPr>
          <w:rFonts w:hint="cs"/>
          <w:rtl/>
        </w:rPr>
        <w:t xml:space="preserve">גדולים, </w:t>
      </w:r>
      <w:bookmarkStart w:id="8265" w:name="_ETM_Q17_654099"/>
      <w:bookmarkEnd w:id="8265"/>
      <w:r>
        <w:rPr>
          <w:rFonts w:hint="cs"/>
          <w:rtl/>
        </w:rPr>
        <w:t xml:space="preserve">נהדרים. </w:t>
      </w:r>
      <w:bookmarkStart w:id="8266" w:name="_ETM_Q17_654819"/>
      <w:bookmarkEnd w:id="8266"/>
      <w:r>
        <w:rPr>
          <w:rFonts w:hint="cs"/>
          <w:rtl/>
        </w:rPr>
        <w:t xml:space="preserve">שני </w:t>
      </w:r>
      <w:bookmarkStart w:id="8267" w:name="_ETM_Q17_655120"/>
      <w:bookmarkEnd w:id="8267"/>
      <w:r>
        <w:rPr>
          <w:rFonts w:hint="cs"/>
          <w:rtl/>
        </w:rPr>
        <w:t xml:space="preserve">רבנים </w:t>
      </w:r>
      <w:bookmarkStart w:id="8268" w:name="_ETM_Q17_655879"/>
      <w:bookmarkEnd w:id="8268"/>
      <w:r>
        <w:rPr>
          <w:rFonts w:hint="cs"/>
          <w:rtl/>
        </w:rPr>
        <w:t>ש</w:t>
      </w:r>
      <w:bookmarkStart w:id="8269" w:name="_ETM_Q17_656540"/>
      <w:bookmarkEnd w:id="8269"/>
      <w:r>
        <w:rPr>
          <w:rFonts w:hint="cs"/>
          <w:rtl/>
        </w:rPr>
        <w:t xml:space="preserve">הרבנים </w:t>
      </w:r>
      <w:bookmarkStart w:id="8270" w:name="_ETM_Q17_657200"/>
      <w:bookmarkEnd w:id="8270"/>
      <w:r>
        <w:rPr>
          <w:rFonts w:hint="cs"/>
          <w:rtl/>
        </w:rPr>
        <w:t xml:space="preserve">הראשיים </w:t>
      </w:r>
      <w:bookmarkStart w:id="8271" w:name="_ETM_Q17_657680"/>
      <w:bookmarkEnd w:id="8271"/>
      <w:r>
        <w:rPr>
          <w:rFonts w:hint="cs"/>
          <w:rtl/>
        </w:rPr>
        <w:t xml:space="preserve">באו </w:t>
      </w:r>
      <w:bookmarkStart w:id="8272" w:name="_ETM_Q17_657889"/>
      <w:bookmarkEnd w:id="8272"/>
      <w:r>
        <w:rPr>
          <w:rFonts w:hint="cs"/>
          <w:rtl/>
        </w:rPr>
        <w:t xml:space="preserve">לטקס </w:t>
      </w:r>
      <w:bookmarkStart w:id="8273" w:name="_ETM_Q17_658340"/>
      <w:bookmarkEnd w:id="8273"/>
      <w:r>
        <w:rPr>
          <w:rFonts w:hint="cs"/>
          <w:rtl/>
        </w:rPr>
        <w:t xml:space="preserve">ההכתרה </w:t>
      </w:r>
      <w:bookmarkStart w:id="8274" w:name="_ETM_Q17_658819"/>
      <w:bookmarkEnd w:id="8274"/>
      <w:r>
        <w:rPr>
          <w:rFonts w:hint="cs"/>
          <w:rtl/>
        </w:rPr>
        <w:t xml:space="preserve">שלהם, </w:t>
      </w:r>
      <w:bookmarkStart w:id="8275" w:name="_ETM_Q17_659400"/>
      <w:bookmarkEnd w:id="8275"/>
      <w:r>
        <w:rPr>
          <w:rFonts w:hint="cs"/>
          <w:rtl/>
        </w:rPr>
        <w:t xml:space="preserve">סמכו </w:t>
      </w:r>
      <w:bookmarkStart w:id="8276" w:name="_ETM_Q17_659970"/>
      <w:bookmarkEnd w:id="8276"/>
      <w:r>
        <w:rPr>
          <w:rFonts w:hint="cs"/>
          <w:rtl/>
        </w:rPr>
        <w:t xml:space="preserve">עליהם את ידיהם. </w:t>
      </w:r>
    </w:p>
    <w:p w:rsidR="004824FD" w:rsidRDefault="004824FD" w:rsidP="004824FD">
      <w:pPr>
        <w:rPr>
          <w:rtl/>
        </w:rPr>
      </w:pPr>
    </w:p>
    <w:p w:rsidR="004824FD" w:rsidRDefault="004824FD" w:rsidP="004824FD">
      <w:pPr>
        <w:pStyle w:val="af9"/>
        <w:keepNext/>
        <w:rPr>
          <w:rtl/>
        </w:rPr>
      </w:pPr>
      <w:bookmarkStart w:id="8277" w:name="_ETM_Q17_658551"/>
      <w:bookmarkStart w:id="8278" w:name="_ETM_Q17_658605"/>
      <w:bookmarkEnd w:id="8277"/>
      <w:bookmarkEnd w:id="827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מצפה רמון.</w:t>
      </w:r>
      <w:bookmarkStart w:id="8279" w:name="_ETM_Q17_656111"/>
      <w:bookmarkEnd w:id="8279"/>
    </w:p>
    <w:p w:rsidR="004824FD" w:rsidRDefault="004824FD" w:rsidP="004824FD">
      <w:pPr>
        <w:rPr>
          <w:rtl/>
        </w:rPr>
      </w:pPr>
      <w:bookmarkStart w:id="8280" w:name="_ETM_Q17_656250"/>
      <w:bookmarkStart w:id="8281" w:name="_ETM_Q17_656276"/>
      <w:bookmarkStart w:id="8282" w:name="_ETM_Q17_656391"/>
      <w:bookmarkEnd w:id="8280"/>
      <w:bookmarkEnd w:id="8281"/>
      <w:bookmarkEnd w:id="8282"/>
    </w:p>
    <w:p w:rsidR="004824FD" w:rsidRDefault="004824FD" w:rsidP="004824FD">
      <w:pPr>
        <w:pStyle w:val="-"/>
        <w:keepNext/>
        <w:rPr>
          <w:rtl/>
        </w:rPr>
      </w:pPr>
      <w:bookmarkStart w:id="8283" w:name="ET_speakercontinue_5855_39"/>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8283"/>
    </w:p>
    <w:p w:rsidR="004824FD" w:rsidRDefault="004824FD" w:rsidP="004824FD">
      <w:pPr>
        <w:pStyle w:val="KeepWithNext"/>
        <w:rPr>
          <w:rtl/>
        </w:rPr>
      </w:pPr>
    </w:p>
    <w:p w:rsidR="004824FD" w:rsidRDefault="004824FD" w:rsidP="006211DE">
      <w:pPr>
        <w:rPr>
          <w:rtl/>
        </w:rPr>
      </w:pPr>
      <w:bookmarkStart w:id="8284" w:name="_ETM_Q17_657413"/>
      <w:bookmarkStart w:id="8285" w:name="_ETM_Q17_658714"/>
      <w:bookmarkStart w:id="8286" w:name="_ETM_Q17_658796"/>
      <w:bookmarkStart w:id="8287" w:name="_ETM_Q17_658918"/>
      <w:bookmarkEnd w:id="8284"/>
      <w:bookmarkEnd w:id="8285"/>
      <w:bookmarkEnd w:id="8286"/>
      <w:bookmarkEnd w:id="8287"/>
      <w:r>
        <w:rPr>
          <w:rFonts w:hint="cs"/>
          <w:rtl/>
        </w:rPr>
        <w:t>שני רבנים מדהימים.</w:t>
      </w:r>
      <w:bookmarkStart w:id="8288" w:name="_ETM_Q17_662825"/>
      <w:bookmarkStart w:id="8289" w:name="_ETM_Q17_660150"/>
      <w:bookmarkStart w:id="8290" w:name="_ETM_Q17_660360"/>
      <w:bookmarkStart w:id="8291" w:name="_ETM_Q17_661110"/>
      <w:bookmarkStart w:id="8292" w:name="_ETM_Q17_661470"/>
      <w:bookmarkStart w:id="8293" w:name="_ETM_Q17_662010"/>
      <w:bookmarkStart w:id="8294" w:name="_ETM_Q17_662489"/>
      <w:bookmarkStart w:id="8295" w:name="_ETM_Q17_662730"/>
      <w:bookmarkStart w:id="8296" w:name="_ETM_Q17_662940"/>
      <w:bookmarkStart w:id="8297" w:name="_ETM_Q17_663599"/>
      <w:bookmarkEnd w:id="8288"/>
      <w:bookmarkEnd w:id="8289"/>
      <w:bookmarkEnd w:id="8290"/>
      <w:bookmarkEnd w:id="8291"/>
      <w:bookmarkEnd w:id="8292"/>
      <w:bookmarkEnd w:id="8293"/>
      <w:bookmarkEnd w:id="8294"/>
      <w:bookmarkEnd w:id="8295"/>
      <w:bookmarkEnd w:id="8296"/>
      <w:bookmarkEnd w:id="8297"/>
      <w:r>
        <w:rPr>
          <w:rFonts w:hint="cs"/>
          <w:rtl/>
        </w:rPr>
        <w:t xml:space="preserve"> אבל </w:t>
      </w:r>
      <w:bookmarkStart w:id="8298" w:name="_ETM_Q17_663840"/>
      <w:bookmarkEnd w:id="8298"/>
      <w:r>
        <w:rPr>
          <w:rFonts w:hint="cs"/>
          <w:rtl/>
        </w:rPr>
        <w:t xml:space="preserve">מי </w:t>
      </w:r>
      <w:bookmarkStart w:id="8299" w:name="_ETM_Q17_663989"/>
      <w:bookmarkEnd w:id="8299"/>
      <w:r>
        <w:rPr>
          <w:rFonts w:hint="cs"/>
          <w:rtl/>
        </w:rPr>
        <w:t xml:space="preserve">שרצה </w:t>
      </w:r>
      <w:bookmarkStart w:id="8300" w:name="_ETM_Q17_664290"/>
      <w:bookmarkEnd w:id="8300"/>
      <w:r>
        <w:rPr>
          <w:rFonts w:hint="cs"/>
          <w:rtl/>
        </w:rPr>
        <w:t xml:space="preserve">אותם זה העיר. לא התערבתי. </w:t>
      </w:r>
      <w:bookmarkStart w:id="8301" w:name="_ETM_Q17_664440"/>
      <w:bookmarkStart w:id="8302" w:name="_ETM_Q17_665160"/>
      <w:bookmarkStart w:id="8303" w:name="_ETM_Q17_665310"/>
      <w:bookmarkStart w:id="8304" w:name="_ETM_Q17_666120"/>
      <w:bookmarkEnd w:id="8301"/>
      <w:bookmarkEnd w:id="8302"/>
      <w:bookmarkEnd w:id="8303"/>
      <w:bookmarkEnd w:id="8304"/>
      <w:r>
        <w:rPr>
          <w:rFonts w:hint="cs"/>
          <w:rtl/>
        </w:rPr>
        <w:t xml:space="preserve">גם </w:t>
      </w:r>
      <w:bookmarkStart w:id="8305" w:name="_ETM_Q17_666330"/>
      <w:bookmarkEnd w:id="8305"/>
      <w:r>
        <w:rPr>
          <w:rFonts w:hint="cs"/>
          <w:rtl/>
        </w:rPr>
        <w:t xml:space="preserve">בשדרות, </w:t>
      </w:r>
      <w:bookmarkStart w:id="8306" w:name="_ETM_Q17_666840"/>
      <w:bookmarkEnd w:id="8306"/>
      <w:r>
        <w:rPr>
          <w:rFonts w:hint="cs"/>
          <w:rtl/>
        </w:rPr>
        <w:t xml:space="preserve">גם </w:t>
      </w:r>
      <w:bookmarkStart w:id="8307" w:name="_ETM_Q17_667019"/>
      <w:bookmarkEnd w:id="8307"/>
      <w:r>
        <w:rPr>
          <w:rFonts w:hint="cs"/>
          <w:rtl/>
        </w:rPr>
        <w:t xml:space="preserve">במצפה </w:t>
      </w:r>
      <w:bookmarkStart w:id="8308" w:name="_ETM_Q17_667379"/>
      <w:bookmarkEnd w:id="8308"/>
      <w:r>
        <w:rPr>
          <w:rFonts w:hint="cs"/>
          <w:rtl/>
        </w:rPr>
        <w:t xml:space="preserve">רמון, </w:t>
      </w:r>
      <w:bookmarkStart w:id="8309" w:name="_ETM_Q17_667980"/>
      <w:bookmarkEnd w:id="8309"/>
      <w:r>
        <w:rPr>
          <w:rFonts w:hint="cs"/>
          <w:rtl/>
        </w:rPr>
        <w:t xml:space="preserve">מי </w:t>
      </w:r>
      <w:bookmarkStart w:id="8310" w:name="_ETM_Q17_668220"/>
      <w:bookmarkEnd w:id="8310"/>
      <w:r>
        <w:rPr>
          <w:rFonts w:hint="cs"/>
          <w:rtl/>
        </w:rPr>
        <w:t xml:space="preserve">שהעיר </w:t>
      </w:r>
      <w:bookmarkStart w:id="8311" w:name="_ETM_Q17_668489"/>
      <w:bookmarkEnd w:id="8311"/>
      <w:r>
        <w:rPr>
          <w:rFonts w:hint="cs"/>
          <w:rtl/>
        </w:rPr>
        <w:t xml:space="preserve">רצתה </w:t>
      </w:r>
      <w:bookmarkStart w:id="8312" w:name="_ETM_Q17_669060"/>
      <w:bookmarkEnd w:id="8312"/>
      <w:r>
        <w:rPr>
          <w:rFonts w:hint="cs"/>
          <w:rtl/>
        </w:rPr>
        <w:t xml:space="preserve">– הלכתי </w:t>
      </w:r>
      <w:bookmarkStart w:id="8313" w:name="_ETM_Q17_669480"/>
      <w:bookmarkEnd w:id="8313"/>
      <w:r>
        <w:rPr>
          <w:rFonts w:hint="cs"/>
          <w:rtl/>
        </w:rPr>
        <w:t xml:space="preserve">איתם. </w:t>
      </w:r>
      <w:bookmarkStart w:id="8314" w:name="_ETM_Q17_669720"/>
      <w:bookmarkEnd w:id="8314"/>
      <w:r>
        <w:rPr>
          <w:rFonts w:hint="cs"/>
          <w:rtl/>
        </w:rPr>
        <w:t xml:space="preserve">שני </w:t>
      </w:r>
      <w:bookmarkStart w:id="8315" w:name="_ETM_Q17_669959"/>
      <w:bookmarkEnd w:id="8315"/>
      <w:r>
        <w:rPr>
          <w:rFonts w:hint="cs"/>
          <w:rtl/>
        </w:rPr>
        <w:t xml:space="preserve">רבנים, </w:t>
      </w:r>
      <w:bookmarkStart w:id="8316" w:name="_ETM_Q17_670349"/>
      <w:bookmarkEnd w:id="8316"/>
      <w:r w:rsidR="006211DE">
        <w:rPr>
          <w:rFonts w:hint="cs"/>
          <w:rtl/>
        </w:rPr>
        <w:t>ו</w:t>
      </w:r>
      <w:r>
        <w:rPr>
          <w:rFonts w:hint="cs"/>
          <w:rtl/>
        </w:rPr>
        <w:t xml:space="preserve">תאמין </w:t>
      </w:r>
      <w:bookmarkStart w:id="8317" w:name="_ETM_Q17_670739"/>
      <w:bookmarkEnd w:id="8317"/>
      <w:r>
        <w:rPr>
          <w:rFonts w:hint="cs"/>
          <w:rtl/>
        </w:rPr>
        <w:t>לי</w:t>
      </w:r>
      <w:bookmarkStart w:id="8318" w:name="_ETM_Q17_671819"/>
      <w:bookmarkEnd w:id="8318"/>
      <w:r>
        <w:rPr>
          <w:rFonts w:hint="cs"/>
          <w:rtl/>
        </w:rPr>
        <w:t xml:space="preserve"> </w:t>
      </w:r>
      <w:r>
        <w:t>–</w:t>
      </w:r>
      <w:r>
        <w:rPr>
          <w:rtl/>
        </w:rPr>
        <w:t xml:space="preserve"> </w:t>
      </w:r>
      <w:r>
        <w:rPr>
          <w:rFonts w:hint="cs"/>
          <w:rtl/>
        </w:rPr>
        <w:t xml:space="preserve">עזוב </w:t>
      </w:r>
      <w:bookmarkStart w:id="8319" w:name="_ETM_Q17_672090"/>
      <w:bookmarkEnd w:id="8319"/>
      <w:r>
        <w:rPr>
          <w:rFonts w:hint="cs"/>
          <w:rtl/>
        </w:rPr>
        <w:t xml:space="preserve">להאמין </w:t>
      </w:r>
      <w:bookmarkStart w:id="8320" w:name="_ETM_Q17_672420"/>
      <w:bookmarkEnd w:id="8320"/>
      <w:r>
        <w:rPr>
          <w:rFonts w:hint="cs"/>
          <w:rtl/>
        </w:rPr>
        <w:t>לי</w:t>
      </w:r>
      <w:bookmarkStart w:id="8321" w:name="_ETM_Q17_670221"/>
      <w:bookmarkEnd w:id="8321"/>
      <w:r>
        <w:rPr>
          <w:rFonts w:hint="cs"/>
          <w:rtl/>
        </w:rPr>
        <w:t xml:space="preserve">, </w:t>
      </w:r>
      <w:bookmarkStart w:id="8322" w:name="_ETM_Q17_672569"/>
      <w:bookmarkEnd w:id="8322"/>
      <w:r>
        <w:rPr>
          <w:rFonts w:hint="cs"/>
          <w:rtl/>
        </w:rPr>
        <w:t xml:space="preserve">תאמין </w:t>
      </w:r>
      <w:bookmarkStart w:id="8323" w:name="_ETM_Q17_672870"/>
      <w:bookmarkEnd w:id="8323"/>
      <w:r>
        <w:rPr>
          <w:rFonts w:hint="cs"/>
          <w:rtl/>
        </w:rPr>
        <w:t xml:space="preserve">לרבנים </w:t>
      </w:r>
      <w:bookmarkStart w:id="8324" w:name="_ETM_Q17_673230"/>
      <w:bookmarkEnd w:id="8324"/>
      <w:r>
        <w:rPr>
          <w:rFonts w:hint="cs"/>
          <w:rtl/>
        </w:rPr>
        <w:t xml:space="preserve">הראשיים, </w:t>
      </w:r>
      <w:bookmarkStart w:id="8325" w:name="_ETM_Q17_674010"/>
      <w:bookmarkEnd w:id="8325"/>
      <w:r>
        <w:rPr>
          <w:rFonts w:hint="cs"/>
          <w:rtl/>
        </w:rPr>
        <w:t xml:space="preserve">שהיו </w:t>
      </w:r>
      <w:bookmarkStart w:id="8326" w:name="_ETM_Q17_674310"/>
      <w:bookmarkEnd w:id="8326"/>
      <w:r>
        <w:rPr>
          <w:rFonts w:hint="cs"/>
          <w:rtl/>
        </w:rPr>
        <w:t xml:space="preserve">מאושרים </w:t>
      </w:r>
      <w:bookmarkStart w:id="8327" w:name="_ETM_Q17_674849"/>
      <w:bookmarkEnd w:id="8327"/>
      <w:r>
        <w:rPr>
          <w:rFonts w:hint="cs"/>
          <w:rtl/>
        </w:rPr>
        <w:t xml:space="preserve">מהבחירה </w:t>
      </w:r>
      <w:bookmarkStart w:id="8328" w:name="_ETM_Q17_675269"/>
      <w:bookmarkEnd w:id="8328"/>
      <w:r>
        <w:rPr>
          <w:rFonts w:hint="cs"/>
          <w:rtl/>
        </w:rPr>
        <w:t xml:space="preserve">של </w:t>
      </w:r>
      <w:bookmarkStart w:id="8329" w:name="_ETM_Q17_675420"/>
      <w:bookmarkEnd w:id="8329"/>
      <w:r>
        <w:rPr>
          <w:rFonts w:hint="cs"/>
          <w:rtl/>
        </w:rPr>
        <w:t xml:space="preserve">הרבנים </w:t>
      </w:r>
      <w:bookmarkStart w:id="8330" w:name="_ETM_Q17_675750"/>
      <w:bookmarkEnd w:id="8330"/>
      <w:r>
        <w:rPr>
          <w:rFonts w:hint="cs"/>
          <w:rtl/>
        </w:rPr>
        <w:t>האלה.</w:t>
      </w:r>
    </w:p>
    <w:p w:rsidR="004824FD" w:rsidRDefault="004824FD" w:rsidP="004824FD">
      <w:pPr>
        <w:rPr>
          <w:rtl/>
        </w:rPr>
      </w:pPr>
      <w:bookmarkStart w:id="8331" w:name="_ETM_Q17_677151"/>
      <w:bookmarkStart w:id="8332" w:name="_ETM_Q17_677288"/>
      <w:bookmarkStart w:id="8333" w:name="_ETM_Q17_677360"/>
      <w:bookmarkEnd w:id="8331"/>
      <w:bookmarkEnd w:id="8332"/>
      <w:bookmarkEnd w:id="8333"/>
    </w:p>
    <w:p w:rsidR="004824FD" w:rsidRDefault="004824FD" w:rsidP="006211DE">
      <w:pPr>
        <w:rPr>
          <w:rtl/>
        </w:rPr>
      </w:pPr>
      <w:bookmarkStart w:id="8334" w:name="_ETM_Q17_677503"/>
      <w:bookmarkStart w:id="8335" w:name="_ETM_Q17_676319"/>
      <w:bookmarkEnd w:id="8334"/>
      <w:bookmarkEnd w:id="8335"/>
      <w:r>
        <w:rPr>
          <w:rFonts w:hint="cs"/>
          <w:rtl/>
        </w:rPr>
        <w:t xml:space="preserve">אז </w:t>
      </w:r>
      <w:bookmarkStart w:id="8336" w:name="_ETM_Q17_676769"/>
      <w:bookmarkEnd w:id="8336"/>
      <w:r>
        <w:rPr>
          <w:rFonts w:hint="cs"/>
          <w:rtl/>
        </w:rPr>
        <w:t xml:space="preserve">רק לסכם את זה, כי נגמר הזמן. </w:t>
      </w:r>
      <w:bookmarkStart w:id="8337" w:name="_ETM_Q17_676920"/>
      <w:bookmarkStart w:id="8338" w:name="_ETM_Q17_677069"/>
      <w:bookmarkStart w:id="8339" w:name="_ETM_Q17_677580"/>
      <w:bookmarkStart w:id="8340" w:name="_ETM_Q17_678030"/>
      <w:bookmarkStart w:id="8341" w:name="_ETM_Q17_678090"/>
      <w:bookmarkStart w:id="8342" w:name="_ETM_Q17_678180"/>
      <w:bookmarkStart w:id="8343" w:name="_ETM_Q17_678390"/>
      <w:bookmarkStart w:id="8344" w:name="_ETM_Q17_678720"/>
      <w:bookmarkStart w:id="8345" w:name="_ETM_Q17_679440"/>
      <w:bookmarkEnd w:id="8337"/>
      <w:bookmarkEnd w:id="8338"/>
      <w:bookmarkEnd w:id="8339"/>
      <w:bookmarkEnd w:id="8340"/>
      <w:bookmarkEnd w:id="8341"/>
      <w:bookmarkEnd w:id="8342"/>
      <w:bookmarkEnd w:id="8343"/>
      <w:bookmarkEnd w:id="8344"/>
      <w:bookmarkEnd w:id="8345"/>
      <w:r>
        <w:rPr>
          <w:rFonts w:hint="cs"/>
          <w:rtl/>
        </w:rPr>
        <w:t xml:space="preserve">בסוף </w:t>
      </w:r>
      <w:bookmarkStart w:id="8346" w:name="_ETM_Q17_680660"/>
      <w:bookmarkEnd w:id="8346"/>
      <w:r>
        <w:rPr>
          <w:rFonts w:hint="cs"/>
          <w:rtl/>
        </w:rPr>
        <w:t xml:space="preserve">את </w:t>
      </w:r>
      <w:bookmarkStart w:id="8347" w:name="_ETM_Q17_680840"/>
      <w:bookmarkEnd w:id="8347"/>
      <w:r>
        <w:rPr>
          <w:rFonts w:hint="cs"/>
          <w:rtl/>
        </w:rPr>
        <w:t xml:space="preserve">הטיעון </w:t>
      </w:r>
      <w:bookmarkStart w:id="8348" w:name="_ETM_Q17_681170"/>
      <w:bookmarkEnd w:id="8348"/>
      <w:r>
        <w:rPr>
          <w:rFonts w:hint="cs"/>
          <w:rtl/>
        </w:rPr>
        <w:t>הזה</w:t>
      </w:r>
      <w:r w:rsidR="006211DE">
        <w:rPr>
          <w:rFonts w:hint="cs"/>
          <w:rtl/>
        </w:rPr>
        <w:t>,</w:t>
      </w:r>
      <w:r>
        <w:rPr>
          <w:rFonts w:hint="cs"/>
          <w:rtl/>
        </w:rPr>
        <w:t xml:space="preserve"> </w:t>
      </w:r>
      <w:bookmarkStart w:id="8349" w:name="_ETM_Q17_681569"/>
      <w:bookmarkEnd w:id="8349"/>
      <w:r>
        <w:rPr>
          <w:rFonts w:hint="cs"/>
          <w:rtl/>
        </w:rPr>
        <w:t xml:space="preserve">שאנחנו </w:t>
      </w:r>
      <w:bookmarkStart w:id="8350" w:name="_ETM_Q17_681959"/>
      <w:bookmarkEnd w:id="8350"/>
      <w:r>
        <w:rPr>
          <w:rFonts w:hint="cs"/>
          <w:rtl/>
        </w:rPr>
        <w:t xml:space="preserve">צריכים </w:t>
      </w:r>
      <w:bookmarkStart w:id="8351" w:name="_ETM_Q17_682170"/>
      <w:bookmarkEnd w:id="8351"/>
      <w:r>
        <w:rPr>
          <w:rFonts w:hint="cs"/>
          <w:rtl/>
        </w:rPr>
        <w:t xml:space="preserve">לאפשר </w:t>
      </w:r>
      <w:bookmarkStart w:id="8352" w:name="_ETM_Q17_682469"/>
      <w:bookmarkEnd w:id="8352"/>
      <w:r>
        <w:rPr>
          <w:rFonts w:hint="cs"/>
          <w:rtl/>
        </w:rPr>
        <w:t xml:space="preserve">לתושבי </w:t>
      </w:r>
      <w:bookmarkStart w:id="8353" w:name="_ETM_Q17_682920"/>
      <w:bookmarkEnd w:id="8353"/>
      <w:r>
        <w:rPr>
          <w:rFonts w:hint="cs"/>
          <w:rtl/>
        </w:rPr>
        <w:t xml:space="preserve">חיפה, </w:t>
      </w:r>
      <w:bookmarkStart w:id="8354" w:name="_ETM_Q17_683280"/>
      <w:bookmarkEnd w:id="8354"/>
      <w:r>
        <w:rPr>
          <w:rFonts w:hint="cs"/>
          <w:rtl/>
        </w:rPr>
        <w:t>תל</w:t>
      </w:r>
      <w:bookmarkStart w:id="8355" w:name="_ETM_Q17_683459"/>
      <w:bookmarkEnd w:id="8355"/>
      <w:r>
        <w:rPr>
          <w:rFonts w:hint="cs"/>
          <w:rtl/>
        </w:rPr>
        <w:t xml:space="preserve"> אביב </w:t>
      </w:r>
      <w:bookmarkStart w:id="8356" w:name="_ETM_Q17_683670"/>
      <w:bookmarkEnd w:id="8356"/>
      <w:r>
        <w:rPr>
          <w:rFonts w:hint="cs"/>
          <w:rtl/>
        </w:rPr>
        <w:t xml:space="preserve">וירושלים </w:t>
      </w:r>
      <w:bookmarkStart w:id="8357" w:name="_ETM_Q17_684120"/>
      <w:bookmarkEnd w:id="8357"/>
      <w:r>
        <w:rPr>
          <w:rFonts w:hint="cs"/>
          <w:rtl/>
        </w:rPr>
        <w:t xml:space="preserve">להיות </w:t>
      </w:r>
      <w:bookmarkStart w:id="8358" w:name="_ETM_Q17_684269"/>
      <w:bookmarkEnd w:id="8358"/>
      <w:r>
        <w:rPr>
          <w:rFonts w:hint="cs"/>
          <w:rtl/>
        </w:rPr>
        <w:t xml:space="preserve">חלק </w:t>
      </w:r>
      <w:bookmarkStart w:id="8359" w:name="_ETM_Q17_684480"/>
      <w:bookmarkEnd w:id="8359"/>
      <w:r>
        <w:rPr>
          <w:rFonts w:hint="cs"/>
          <w:rtl/>
        </w:rPr>
        <w:t xml:space="preserve">מהליך </w:t>
      </w:r>
      <w:bookmarkStart w:id="8360" w:name="_ETM_Q17_684719"/>
      <w:bookmarkEnd w:id="8360"/>
      <w:r>
        <w:rPr>
          <w:rFonts w:hint="cs"/>
          <w:rtl/>
        </w:rPr>
        <w:t xml:space="preserve">הבחירה </w:t>
      </w:r>
      <w:bookmarkStart w:id="8361" w:name="_ETM_Q17_684959"/>
      <w:bookmarkEnd w:id="8361"/>
      <w:r>
        <w:rPr>
          <w:rFonts w:hint="cs"/>
          <w:rtl/>
        </w:rPr>
        <w:t xml:space="preserve">של </w:t>
      </w:r>
      <w:bookmarkStart w:id="8362" w:name="_ETM_Q17_685109"/>
      <w:bookmarkEnd w:id="8362"/>
      <w:r>
        <w:rPr>
          <w:rFonts w:hint="cs"/>
          <w:rtl/>
        </w:rPr>
        <w:t xml:space="preserve">הרב </w:t>
      </w:r>
      <w:bookmarkStart w:id="8363" w:name="_ETM_Q17_685319"/>
      <w:bookmarkEnd w:id="8363"/>
      <w:r>
        <w:rPr>
          <w:rFonts w:hint="cs"/>
          <w:rtl/>
        </w:rPr>
        <w:t>הראשי</w:t>
      </w:r>
      <w:r w:rsidR="006211DE">
        <w:rPr>
          <w:rFonts w:hint="cs"/>
          <w:rtl/>
        </w:rPr>
        <w:t>,</w:t>
      </w:r>
      <w:r>
        <w:rPr>
          <w:rFonts w:hint="cs"/>
          <w:rtl/>
        </w:rPr>
        <w:t xml:space="preserve"> </w:t>
      </w:r>
      <w:bookmarkStart w:id="8364" w:name="_ETM_Q17_686070"/>
      <w:bookmarkEnd w:id="8364"/>
      <w:r>
        <w:rPr>
          <w:rFonts w:hint="cs"/>
          <w:rtl/>
        </w:rPr>
        <w:t xml:space="preserve">שמטתם </w:t>
      </w:r>
      <w:bookmarkStart w:id="8365" w:name="_ETM_Q17_686490"/>
      <w:bookmarkStart w:id="8366" w:name="_ETM_Q17_686670"/>
      <w:bookmarkEnd w:id="8365"/>
      <w:bookmarkEnd w:id="8366"/>
      <w:r>
        <w:rPr>
          <w:rFonts w:hint="cs"/>
          <w:rtl/>
        </w:rPr>
        <w:t xml:space="preserve">מתחת </w:t>
      </w:r>
      <w:bookmarkStart w:id="8367" w:name="_ETM_Q17_687000"/>
      <w:bookmarkEnd w:id="8367"/>
      <w:r>
        <w:rPr>
          <w:rFonts w:hint="cs"/>
          <w:rtl/>
        </w:rPr>
        <w:t xml:space="preserve">רגליכם </w:t>
      </w:r>
      <w:bookmarkStart w:id="8368" w:name="_ETM_Q17_687570"/>
      <w:bookmarkEnd w:id="8368"/>
      <w:r>
        <w:rPr>
          <w:rFonts w:hint="cs"/>
          <w:rtl/>
        </w:rPr>
        <w:t xml:space="preserve">ברגע </w:t>
      </w:r>
      <w:bookmarkStart w:id="8369" w:name="_ETM_Q17_688230"/>
      <w:bookmarkEnd w:id="8369"/>
      <w:r>
        <w:rPr>
          <w:rFonts w:hint="cs"/>
          <w:rtl/>
        </w:rPr>
        <w:t xml:space="preserve">שאתם </w:t>
      </w:r>
      <w:bookmarkStart w:id="8370" w:name="_ETM_Q17_688530"/>
      <w:bookmarkEnd w:id="8370"/>
      <w:r>
        <w:rPr>
          <w:rFonts w:hint="cs"/>
          <w:rtl/>
        </w:rPr>
        <w:t xml:space="preserve">מנסים </w:t>
      </w:r>
      <w:bookmarkStart w:id="8371" w:name="_ETM_Q17_688830"/>
      <w:bookmarkEnd w:id="8371"/>
      <w:r>
        <w:rPr>
          <w:rFonts w:hint="cs"/>
          <w:rtl/>
        </w:rPr>
        <w:t xml:space="preserve">לשנות </w:t>
      </w:r>
      <w:bookmarkStart w:id="8372" w:name="_ETM_Q17_689610"/>
      <w:bookmarkEnd w:id="8372"/>
      <w:r>
        <w:rPr>
          <w:rFonts w:hint="cs"/>
          <w:rtl/>
        </w:rPr>
        <w:t xml:space="preserve">את </w:t>
      </w:r>
      <w:bookmarkStart w:id="8373" w:name="_ETM_Q17_689760"/>
      <w:bookmarkEnd w:id="8373"/>
      <w:r>
        <w:rPr>
          <w:rFonts w:hint="cs"/>
          <w:rtl/>
        </w:rPr>
        <w:t xml:space="preserve">החוק </w:t>
      </w:r>
      <w:bookmarkStart w:id="8374" w:name="_ETM_Q17_690420"/>
      <w:bookmarkStart w:id="8375" w:name="_ETM_Q17_690960"/>
      <w:bookmarkEnd w:id="8374"/>
      <w:bookmarkEnd w:id="8375"/>
      <w:r>
        <w:rPr>
          <w:rFonts w:hint="cs"/>
          <w:rtl/>
        </w:rPr>
        <w:t xml:space="preserve">איך </w:t>
      </w:r>
      <w:bookmarkStart w:id="8376" w:name="_ETM_Q17_691170"/>
      <w:bookmarkEnd w:id="8376"/>
      <w:r>
        <w:rPr>
          <w:rFonts w:hint="cs"/>
          <w:rtl/>
        </w:rPr>
        <w:t xml:space="preserve">בוחרים </w:t>
      </w:r>
      <w:bookmarkStart w:id="8377" w:name="_ETM_Q17_691980"/>
      <w:bookmarkEnd w:id="8377"/>
      <w:r>
        <w:rPr>
          <w:rFonts w:hint="cs"/>
          <w:rtl/>
        </w:rPr>
        <w:t xml:space="preserve">רב </w:t>
      </w:r>
      <w:bookmarkStart w:id="8378" w:name="_ETM_Q17_692220"/>
      <w:bookmarkEnd w:id="8378"/>
      <w:r>
        <w:rPr>
          <w:rFonts w:hint="cs"/>
          <w:rtl/>
        </w:rPr>
        <w:t xml:space="preserve">ראשי </w:t>
      </w:r>
      <w:bookmarkStart w:id="8379" w:name="_ETM_Q17_692430"/>
      <w:bookmarkEnd w:id="8379"/>
      <w:r>
        <w:rPr>
          <w:rFonts w:hint="cs"/>
          <w:rtl/>
        </w:rPr>
        <w:t xml:space="preserve">של </w:t>
      </w:r>
      <w:bookmarkStart w:id="8380" w:name="_ETM_Q17_693386"/>
      <w:bookmarkEnd w:id="8380"/>
      <w:r>
        <w:rPr>
          <w:rFonts w:hint="cs"/>
          <w:rtl/>
        </w:rPr>
        <w:t xml:space="preserve">עיר. תודה רבה. </w:t>
      </w:r>
      <w:bookmarkStart w:id="8381" w:name="_ETM_Q17_696295"/>
      <w:bookmarkEnd w:id="8381"/>
    </w:p>
    <w:p w:rsidR="004824FD" w:rsidRDefault="004824FD" w:rsidP="004824FD">
      <w:pPr>
        <w:rPr>
          <w:rtl/>
        </w:rPr>
      </w:pPr>
      <w:bookmarkStart w:id="8382" w:name="_ETM_Q17_696397"/>
      <w:bookmarkStart w:id="8383" w:name="_ETM_Q17_696467"/>
      <w:bookmarkEnd w:id="8382"/>
      <w:bookmarkEnd w:id="8383"/>
    </w:p>
    <w:p w:rsidR="004824FD" w:rsidRDefault="004824FD" w:rsidP="004824FD">
      <w:pPr>
        <w:pStyle w:val="af9"/>
        <w:keepNext/>
        <w:rPr>
          <w:rtl/>
        </w:rPr>
      </w:pPr>
      <w:bookmarkStart w:id="8384" w:name="_ETM_Q17_696565"/>
      <w:bookmarkStart w:id="8385" w:name="_ETM_Q17_696659"/>
      <w:bookmarkStart w:id="8386" w:name="ET_yor_6488_40"/>
      <w:bookmarkEnd w:id="8384"/>
      <w:bookmarkEnd w:id="838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8386"/>
    </w:p>
    <w:p w:rsidR="004824FD" w:rsidRDefault="004824FD" w:rsidP="004824FD">
      <w:pPr>
        <w:pStyle w:val="KeepWithNext"/>
        <w:rPr>
          <w:rtl/>
        </w:rPr>
      </w:pPr>
    </w:p>
    <w:p w:rsidR="004824FD" w:rsidRDefault="004824FD" w:rsidP="004824FD">
      <w:pPr>
        <w:rPr>
          <w:rtl/>
        </w:rPr>
      </w:pPr>
      <w:bookmarkStart w:id="8387" w:name="_ETM_Q17_688976"/>
      <w:bookmarkEnd w:id="8387"/>
      <w:r>
        <w:rPr>
          <w:rFonts w:hint="cs"/>
          <w:rtl/>
        </w:rPr>
        <w:t>תודה רבה לחבר הכנסת מתן כהנא.</w:t>
      </w:r>
      <w:bookmarkStart w:id="8388" w:name="_ETM_Q17_695215"/>
      <w:bookmarkEnd w:id="8388"/>
      <w:r>
        <w:rPr>
          <w:rFonts w:hint="cs"/>
          <w:rtl/>
        </w:rPr>
        <w:t xml:space="preserve"> חברת הכנסת יוליה מלינובסקי, הבמה לרשותך. 20 דקות, בבקשה. </w:t>
      </w:r>
    </w:p>
    <w:p w:rsidR="004824FD" w:rsidRDefault="004824FD" w:rsidP="004824FD">
      <w:pPr>
        <w:rPr>
          <w:rtl/>
        </w:rPr>
      </w:pPr>
      <w:bookmarkStart w:id="8389" w:name="_ETM_Q17_700026"/>
      <w:bookmarkStart w:id="8390" w:name="_ETM_Q17_700163"/>
      <w:bookmarkStart w:id="8391" w:name="_ETM_Q17_700225"/>
      <w:bookmarkStart w:id="8392" w:name="_ETM_Q17_700304"/>
      <w:bookmarkStart w:id="8393" w:name="_ETM_Q17_701831"/>
      <w:bookmarkEnd w:id="8389"/>
      <w:bookmarkEnd w:id="8390"/>
      <w:bookmarkEnd w:id="8391"/>
      <w:bookmarkEnd w:id="8392"/>
      <w:bookmarkEnd w:id="8393"/>
    </w:p>
    <w:p w:rsidR="004824FD" w:rsidRDefault="004824FD" w:rsidP="004824FD">
      <w:pPr>
        <w:pStyle w:val="a5"/>
        <w:keepNext/>
        <w:rPr>
          <w:rtl/>
        </w:rPr>
      </w:pPr>
      <w:bookmarkStart w:id="8394" w:name="ET_speaker_5552_41"/>
      <w:r>
        <w:rPr>
          <w:rStyle w:val="TagStyle"/>
          <w:rFonts w:hint="cs"/>
          <w:rtl/>
        </w:rPr>
        <w:t xml:space="preserve"> &lt;&lt; דובר &gt;&gt; </w:t>
      </w:r>
      <w:bookmarkStart w:id="8395" w:name="_Toc139390215"/>
      <w:bookmarkStart w:id="8396" w:name="_Toc139322263"/>
      <w:bookmarkStart w:id="8397" w:name="_Toc139394295"/>
      <w:r>
        <w:rPr>
          <w:rFonts w:hint="cs"/>
          <w:rtl/>
        </w:rPr>
        <w:t>יוליה מלינובסקי (ישראל ביתנו):</w:t>
      </w:r>
      <w:bookmarkEnd w:id="8395"/>
      <w:bookmarkEnd w:id="8396"/>
      <w:bookmarkEnd w:id="8397"/>
      <w:r>
        <w:rPr>
          <w:rStyle w:val="TagStyle"/>
          <w:rFonts w:hint="cs"/>
          <w:rtl/>
        </w:rPr>
        <w:t xml:space="preserve"> &lt;&lt; דובר &gt;&gt;</w:t>
      </w:r>
      <w:r>
        <w:rPr>
          <w:rFonts w:hint="cs"/>
          <w:rtl/>
        </w:rPr>
        <w:t xml:space="preserve">   </w:t>
      </w:r>
      <w:bookmarkEnd w:id="8394"/>
    </w:p>
    <w:p w:rsidR="004824FD" w:rsidRDefault="004824FD" w:rsidP="004824FD">
      <w:pPr>
        <w:pStyle w:val="KeepWithNext"/>
        <w:rPr>
          <w:rtl/>
        </w:rPr>
      </w:pPr>
    </w:p>
    <w:p w:rsidR="004824FD" w:rsidRDefault="004824FD" w:rsidP="006211DE">
      <w:pPr>
        <w:rPr>
          <w:rtl/>
        </w:rPr>
      </w:pPr>
      <w:bookmarkStart w:id="8398" w:name="_ETM_Q17_702638"/>
      <w:bookmarkStart w:id="8399" w:name="_ETM_Q17_702690"/>
      <w:bookmarkStart w:id="8400" w:name="_ETM_Q17_696748"/>
      <w:bookmarkStart w:id="8401" w:name="_ETM_Q17_696856"/>
      <w:bookmarkStart w:id="8402" w:name="_ETM_Q17_696955"/>
      <w:bookmarkStart w:id="8403" w:name="_ETM_Q17_692730"/>
      <w:bookmarkStart w:id="8404" w:name="_ETM_Q17_692940"/>
      <w:bookmarkStart w:id="8405" w:name="_ETM_Q17_693379"/>
      <w:bookmarkStart w:id="8406" w:name="_ETM_Q17_693709"/>
      <w:bookmarkStart w:id="8407" w:name="_ETM_Q17_693890"/>
      <w:bookmarkStart w:id="8408" w:name="_ETM_Q17_694010"/>
      <w:bookmarkStart w:id="8409" w:name="_ETM_Q17_694129"/>
      <w:bookmarkStart w:id="8410" w:name="_ETM_Q17_694189"/>
      <w:bookmarkStart w:id="8411" w:name="_ETM_Q17_694370"/>
      <w:bookmarkStart w:id="8412" w:name="_ETM_Q17_695120"/>
      <w:bookmarkStart w:id="8413" w:name="_ETM_Q17_695480"/>
      <w:bookmarkStart w:id="8414" w:name="_ETM_Q17_695870"/>
      <w:bookmarkStart w:id="8415" w:name="_ETM_Q17_696140"/>
      <w:bookmarkStart w:id="8416" w:name="_ETM_Q17_697819"/>
      <w:bookmarkStart w:id="8417" w:name="_ETM_Q17_698150"/>
      <w:bookmarkStart w:id="8418" w:name="_ETM_Q17_698599"/>
      <w:bookmarkStart w:id="8419" w:name="_ETM_Q17_698900"/>
      <w:bookmarkStart w:id="8420" w:name="_ETM_Q17_699260"/>
      <w:bookmarkStart w:id="8421" w:name="_ETM_Q17_724370"/>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r>
        <w:rPr>
          <w:rFonts w:hint="cs"/>
          <w:rtl/>
        </w:rPr>
        <w:t xml:space="preserve">תודה </w:t>
      </w:r>
      <w:bookmarkStart w:id="8422" w:name="_ETM_Q17_724760"/>
      <w:bookmarkEnd w:id="8422"/>
      <w:r>
        <w:rPr>
          <w:rFonts w:hint="cs"/>
          <w:rtl/>
        </w:rPr>
        <w:t xml:space="preserve">רבה, </w:t>
      </w:r>
      <w:bookmarkStart w:id="8423" w:name="_ETM_Q17_725000"/>
      <w:bookmarkEnd w:id="8423"/>
      <w:r>
        <w:rPr>
          <w:rFonts w:hint="cs"/>
          <w:rtl/>
        </w:rPr>
        <w:t xml:space="preserve">אדוני </w:t>
      </w:r>
      <w:bookmarkStart w:id="8424" w:name="_ETM_Q17_725299"/>
      <w:bookmarkEnd w:id="8424"/>
      <w:r>
        <w:rPr>
          <w:rFonts w:hint="cs"/>
          <w:rtl/>
        </w:rPr>
        <w:t xml:space="preserve">היושב-ראש. </w:t>
      </w:r>
      <w:bookmarkStart w:id="8425" w:name="_ETM_Q17_731079"/>
      <w:bookmarkEnd w:id="8425"/>
      <w:r>
        <w:rPr>
          <w:rFonts w:hint="cs"/>
          <w:rtl/>
        </w:rPr>
        <w:t xml:space="preserve">אדוני </w:t>
      </w:r>
      <w:bookmarkStart w:id="8426" w:name="_ETM_Q17_731469"/>
      <w:bookmarkEnd w:id="8426"/>
      <w:r>
        <w:rPr>
          <w:rFonts w:hint="cs"/>
          <w:rtl/>
        </w:rPr>
        <w:t xml:space="preserve">היושב-ראש, </w:t>
      </w:r>
      <w:bookmarkStart w:id="8427" w:name="_ETM_Q17_732279"/>
      <w:bookmarkEnd w:id="8427"/>
      <w:r>
        <w:rPr>
          <w:rFonts w:hint="cs"/>
          <w:rtl/>
        </w:rPr>
        <w:t xml:space="preserve">אדוני </w:t>
      </w:r>
      <w:bookmarkStart w:id="8428" w:name="_ETM_Q17_732609"/>
      <w:bookmarkEnd w:id="8428"/>
      <w:r>
        <w:rPr>
          <w:rFonts w:hint="cs"/>
          <w:rtl/>
        </w:rPr>
        <w:t xml:space="preserve">השר, </w:t>
      </w:r>
      <w:bookmarkStart w:id="8429" w:name="_ETM_Q17_734010"/>
      <w:bookmarkEnd w:id="8429"/>
      <w:r>
        <w:rPr>
          <w:rFonts w:hint="cs"/>
          <w:rtl/>
        </w:rPr>
        <w:t xml:space="preserve">חבריי </w:t>
      </w:r>
      <w:bookmarkStart w:id="8430" w:name="_ETM_Q17_734489"/>
      <w:bookmarkEnd w:id="8430"/>
      <w:r>
        <w:rPr>
          <w:rFonts w:hint="cs"/>
          <w:rtl/>
        </w:rPr>
        <w:t xml:space="preserve">חברי </w:t>
      </w:r>
      <w:bookmarkStart w:id="8431" w:name="_ETM_Q17_734849"/>
      <w:bookmarkEnd w:id="8431"/>
      <w:r>
        <w:rPr>
          <w:rFonts w:hint="cs"/>
          <w:rtl/>
        </w:rPr>
        <w:t xml:space="preserve">הכנסת, </w:t>
      </w:r>
      <w:bookmarkStart w:id="8432" w:name="_ETM_Q17_739100"/>
      <w:bookmarkEnd w:id="8432"/>
      <w:r>
        <w:rPr>
          <w:rFonts w:hint="cs"/>
          <w:rtl/>
        </w:rPr>
        <w:t xml:space="preserve">הדיונים </w:t>
      </w:r>
      <w:bookmarkStart w:id="8433" w:name="_ETM_Q17_739670"/>
      <w:bookmarkEnd w:id="8433"/>
      <w:r>
        <w:rPr>
          <w:rFonts w:hint="cs"/>
          <w:rtl/>
        </w:rPr>
        <w:t xml:space="preserve">על </w:t>
      </w:r>
      <w:bookmarkStart w:id="8434" w:name="_ETM_Q17_739790"/>
      <w:bookmarkEnd w:id="8434"/>
      <w:r>
        <w:rPr>
          <w:rFonts w:hint="cs"/>
          <w:rtl/>
        </w:rPr>
        <w:t xml:space="preserve">החוק </w:t>
      </w:r>
      <w:bookmarkStart w:id="8435" w:name="_ETM_Q17_740390"/>
      <w:bookmarkEnd w:id="8435"/>
      <w:r>
        <w:rPr>
          <w:rFonts w:hint="cs"/>
          <w:rtl/>
        </w:rPr>
        <w:t xml:space="preserve">הזה </w:t>
      </w:r>
      <w:bookmarkStart w:id="8436" w:name="_ETM_Q17_741620"/>
      <w:bookmarkEnd w:id="8436"/>
      <w:r>
        <w:rPr>
          <w:rFonts w:hint="cs"/>
          <w:rtl/>
        </w:rPr>
        <w:t xml:space="preserve">התקיימו </w:t>
      </w:r>
      <w:bookmarkStart w:id="8437" w:name="_ETM_Q17_742070"/>
      <w:bookmarkEnd w:id="8437"/>
      <w:r>
        <w:rPr>
          <w:rFonts w:hint="cs"/>
          <w:rtl/>
        </w:rPr>
        <w:t xml:space="preserve">בוועדת </w:t>
      </w:r>
      <w:bookmarkStart w:id="8438" w:name="_ETM_Q17_742490"/>
      <w:bookmarkEnd w:id="8438"/>
      <w:r w:rsidR="006211DE">
        <w:rPr>
          <w:rFonts w:hint="cs"/>
          <w:rtl/>
        </w:rPr>
        <w:t>ה</w:t>
      </w:r>
      <w:r>
        <w:rPr>
          <w:rFonts w:hint="cs"/>
          <w:rtl/>
        </w:rPr>
        <w:t>חוקה</w:t>
      </w:r>
      <w:r w:rsidR="006211DE">
        <w:rPr>
          <w:rFonts w:hint="cs"/>
          <w:rtl/>
        </w:rPr>
        <w:t>,</w:t>
      </w:r>
      <w:r>
        <w:rPr>
          <w:rFonts w:hint="cs"/>
          <w:rtl/>
        </w:rPr>
        <w:t xml:space="preserve"> </w:t>
      </w:r>
      <w:bookmarkStart w:id="8439" w:name="_ETM_Q17_744710"/>
      <w:bookmarkEnd w:id="8439"/>
      <w:r>
        <w:rPr>
          <w:rFonts w:hint="cs"/>
          <w:rtl/>
        </w:rPr>
        <w:t xml:space="preserve">והאמת, </w:t>
      </w:r>
      <w:bookmarkStart w:id="8440" w:name="_ETM_Q17_745940"/>
      <w:bookmarkEnd w:id="8440"/>
      <w:r>
        <w:rPr>
          <w:rFonts w:hint="cs"/>
          <w:rtl/>
        </w:rPr>
        <w:t xml:space="preserve">זה </w:t>
      </w:r>
      <w:bookmarkStart w:id="8441" w:name="_ETM_Q17_746120"/>
      <w:bookmarkEnd w:id="8441"/>
      <w:r>
        <w:rPr>
          <w:rFonts w:hint="cs"/>
          <w:rtl/>
        </w:rPr>
        <w:t xml:space="preserve">היה </w:t>
      </w:r>
      <w:bookmarkStart w:id="8442" w:name="_ETM_Q17_746840"/>
      <w:bookmarkEnd w:id="8442"/>
      <w:r>
        <w:rPr>
          <w:rFonts w:hint="cs"/>
          <w:rtl/>
        </w:rPr>
        <w:t xml:space="preserve">מהר. </w:t>
      </w:r>
      <w:bookmarkStart w:id="8443" w:name="_ETM_Q17_748730"/>
      <w:bookmarkEnd w:id="8443"/>
      <w:r>
        <w:rPr>
          <w:rFonts w:hint="cs"/>
          <w:rtl/>
        </w:rPr>
        <w:t xml:space="preserve">כנראה </w:t>
      </w:r>
      <w:bookmarkStart w:id="8444" w:name="_ETM_Q17_749900"/>
      <w:bookmarkEnd w:id="8444"/>
      <w:proofErr w:type="spellStart"/>
      <w:r>
        <w:rPr>
          <w:rFonts w:hint="cs"/>
          <w:rtl/>
        </w:rPr>
        <w:t>שרוטמן</w:t>
      </w:r>
      <w:proofErr w:type="spellEnd"/>
      <w:r>
        <w:rPr>
          <w:rFonts w:hint="cs"/>
          <w:rtl/>
        </w:rPr>
        <w:t xml:space="preserve"> </w:t>
      </w:r>
      <w:bookmarkStart w:id="8445" w:name="_ETM_Q17_750440"/>
      <w:bookmarkEnd w:id="8445"/>
      <w:r>
        <w:rPr>
          <w:rFonts w:hint="cs"/>
          <w:rtl/>
        </w:rPr>
        <w:t xml:space="preserve">קיבל </w:t>
      </w:r>
      <w:bookmarkStart w:id="8446" w:name="_ETM_Q17_750770"/>
      <w:bookmarkEnd w:id="8446"/>
      <w:r>
        <w:rPr>
          <w:rFonts w:hint="cs"/>
          <w:rtl/>
        </w:rPr>
        <w:t xml:space="preserve">שם </w:t>
      </w:r>
      <w:bookmarkStart w:id="8447" w:name="_ETM_Q17_750980"/>
      <w:bookmarkEnd w:id="8447"/>
      <w:r>
        <w:rPr>
          <w:rFonts w:hint="cs"/>
          <w:rtl/>
        </w:rPr>
        <w:t xml:space="preserve">זירוז, </w:t>
      </w:r>
      <w:bookmarkStart w:id="8448" w:name="_ETM_Q17_752759"/>
      <w:bookmarkEnd w:id="8448"/>
      <w:r>
        <w:rPr>
          <w:rFonts w:hint="cs"/>
          <w:rtl/>
        </w:rPr>
        <w:t xml:space="preserve">כי </w:t>
      </w:r>
      <w:bookmarkStart w:id="8449" w:name="_ETM_Q17_753030"/>
      <w:bookmarkEnd w:id="8449"/>
      <w:r>
        <w:rPr>
          <w:rFonts w:hint="cs"/>
          <w:rtl/>
        </w:rPr>
        <w:t xml:space="preserve">בעצם </w:t>
      </w:r>
      <w:bookmarkStart w:id="8450" w:name="_ETM_Q17_753539"/>
      <w:bookmarkEnd w:id="8450"/>
      <w:r>
        <w:rPr>
          <w:rFonts w:hint="cs"/>
          <w:rtl/>
        </w:rPr>
        <w:t xml:space="preserve">בקריאה </w:t>
      </w:r>
      <w:bookmarkStart w:id="8451" w:name="_ETM_Q17_753960"/>
      <w:bookmarkEnd w:id="8451"/>
      <w:r>
        <w:rPr>
          <w:rFonts w:hint="cs"/>
          <w:rtl/>
        </w:rPr>
        <w:t xml:space="preserve">ראשונה </w:t>
      </w:r>
      <w:bookmarkStart w:id="8452" w:name="_ETM_Q17_754500"/>
      <w:bookmarkEnd w:id="8452"/>
      <w:r>
        <w:rPr>
          <w:rFonts w:hint="cs"/>
          <w:rtl/>
        </w:rPr>
        <w:t xml:space="preserve">היה </w:t>
      </w:r>
      <w:bookmarkStart w:id="8453" w:name="_ETM_Q17_754710"/>
      <w:bookmarkStart w:id="8454" w:name="_ETM_Q17_755009"/>
      <w:bookmarkEnd w:id="8453"/>
      <w:bookmarkEnd w:id="8454"/>
      <w:r>
        <w:rPr>
          <w:rFonts w:hint="cs"/>
          <w:rtl/>
        </w:rPr>
        <w:t xml:space="preserve">רק </w:t>
      </w:r>
      <w:bookmarkStart w:id="8455" w:name="_ETM_Q17_753793"/>
      <w:bookmarkEnd w:id="8455"/>
      <w:r>
        <w:rPr>
          <w:rFonts w:hint="cs"/>
          <w:rtl/>
        </w:rPr>
        <w:t xml:space="preserve">דיון אחד, שעתיים </w:t>
      </w:r>
      <w:bookmarkStart w:id="8456" w:name="_ETM_Q17_755220"/>
      <w:bookmarkStart w:id="8457" w:name="_ETM_Q17_756590"/>
      <w:bookmarkStart w:id="8458" w:name="_ETM_Q17_758600"/>
      <w:bookmarkEnd w:id="8456"/>
      <w:bookmarkEnd w:id="8457"/>
      <w:bookmarkEnd w:id="8458"/>
      <w:r>
        <w:rPr>
          <w:rFonts w:hint="cs"/>
          <w:rtl/>
        </w:rPr>
        <w:t xml:space="preserve">וזהו, והגענו </w:t>
      </w:r>
      <w:bookmarkStart w:id="8459" w:name="_ETM_Q17_759320"/>
      <w:bookmarkStart w:id="8460" w:name="_ETM_Q17_759440"/>
      <w:bookmarkStart w:id="8461" w:name="_ETM_Q17_759800"/>
      <w:bookmarkEnd w:id="8459"/>
      <w:bookmarkEnd w:id="8460"/>
      <w:bookmarkEnd w:id="8461"/>
      <w:r>
        <w:rPr>
          <w:rFonts w:hint="cs"/>
          <w:rtl/>
        </w:rPr>
        <w:t>לשנייה</w:t>
      </w:r>
      <w:bookmarkStart w:id="8462" w:name="_ETM_Q17_760220"/>
      <w:bookmarkEnd w:id="8462"/>
      <w:r w:rsidR="006211DE">
        <w:rPr>
          <w:rFonts w:hint="cs"/>
          <w:rtl/>
        </w:rPr>
        <w:t>-</w:t>
      </w:r>
      <w:r>
        <w:rPr>
          <w:rFonts w:hint="cs"/>
          <w:rtl/>
        </w:rPr>
        <w:t xml:space="preserve">שלישית, </w:t>
      </w:r>
      <w:bookmarkStart w:id="8463" w:name="_ETM_Q17_760790"/>
      <w:bookmarkEnd w:id="8463"/>
      <w:r>
        <w:rPr>
          <w:rFonts w:hint="cs"/>
          <w:rtl/>
        </w:rPr>
        <w:t xml:space="preserve">וזה </w:t>
      </w:r>
      <w:bookmarkStart w:id="8464" w:name="_ETM_Q17_761000"/>
      <w:bookmarkEnd w:id="8464"/>
      <w:r>
        <w:rPr>
          <w:rFonts w:hint="cs"/>
          <w:rtl/>
        </w:rPr>
        <w:t>נגמר.</w:t>
      </w:r>
      <w:bookmarkStart w:id="8465" w:name="_ETM_Q17_755343"/>
      <w:bookmarkStart w:id="8466" w:name="_ETM_Q17_755462"/>
      <w:bookmarkStart w:id="8467" w:name="_ETM_Q17_755545"/>
      <w:bookmarkStart w:id="8468" w:name="_ETM_Q17_755653"/>
      <w:bookmarkStart w:id="8469" w:name="_ETM_Q17_755734"/>
      <w:bookmarkStart w:id="8470" w:name="_ETM_Q17_755870"/>
      <w:bookmarkStart w:id="8471" w:name="_ETM_Q17_755946"/>
      <w:bookmarkEnd w:id="8465"/>
      <w:bookmarkEnd w:id="8466"/>
      <w:bookmarkEnd w:id="8467"/>
      <w:bookmarkEnd w:id="8468"/>
      <w:bookmarkEnd w:id="8469"/>
      <w:bookmarkEnd w:id="8470"/>
      <w:bookmarkEnd w:id="8471"/>
      <w:r>
        <w:rPr>
          <w:rFonts w:hint="cs"/>
        </w:rPr>
        <w:t xml:space="preserve"> </w:t>
      </w:r>
    </w:p>
    <w:p w:rsidR="004824FD" w:rsidRDefault="004824FD" w:rsidP="004824FD">
      <w:pPr>
        <w:rPr>
          <w:rtl/>
        </w:rPr>
      </w:pPr>
      <w:bookmarkStart w:id="8472" w:name="_ETM_Q17_769224"/>
      <w:bookmarkStart w:id="8473" w:name="_ETM_Q17_769300"/>
      <w:bookmarkEnd w:id="8472"/>
      <w:bookmarkEnd w:id="8473"/>
    </w:p>
    <w:p w:rsidR="004824FD" w:rsidRDefault="004824FD" w:rsidP="000A31EE">
      <w:pPr>
        <w:rPr>
          <w:rtl/>
          <w:lang w:eastAsia="he-IL"/>
        </w:rPr>
      </w:pPr>
      <w:bookmarkStart w:id="8474" w:name="TOR_Q18"/>
      <w:bookmarkEnd w:id="8474"/>
      <w:r>
        <w:rPr>
          <w:rFonts w:hint="cs"/>
          <w:rtl/>
          <w:lang w:eastAsia="he-IL"/>
        </w:rPr>
        <w:t xml:space="preserve">לחוק הזה יש השלכות רוחב, כי בעצם מערכת הבחירות כבר התחילה, המרוץ כבר התחיל, וזה בדיוק המצב שמשנים כללי משחק תוך כדי משחק. אילו היינו מעיזים לעשות דבר כזה בממשלה שלנו, היו פה צרחות וצעקות על כמה זה לא פייר. ואגב, חשבנו לשנות את הגוף הבוחר, אבל מה הייתה ההנחיה של הייעוץ המשפטי ומה היה </w:t>
      </w:r>
      <w:bookmarkStart w:id="8475" w:name="_ETM_Q18_199000"/>
      <w:bookmarkEnd w:id="8475"/>
      <w:r>
        <w:rPr>
          <w:rFonts w:hint="cs"/>
          <w:rtl/>
          <w:lang w:eastAsia="he-IL"/>
        </w:rPr>
        <w:t xml:space="preserve">אצלנו בראש? שבעצם היינו צריכים לעשות את זה שנה לפני הבחירות, כי אחר כך זה כבר היה לא פייר. כן חשבנו לשנות את הגוף הבוחר, לעשות אותו יותר מייצג של עם ישראל, גם בתפוצות, לתת ביטוי לנשים, </w:t>
      </w:r>
      <w:bookmarkStart w:id="8476" w:name="_ETM_Q18_222000"/>
      <w:bookmarkEnd w:id="8476"/>
      <w:r>
        <w:rPr>
          <w:rFonts w:hint="cs"/>
          <w:rtl/>
          <w:lang w:eastAsia="he-IL"/>
        </w:rPr>
        <w:t xml:space="preserve">כי כרגע זה בחסר, אבל ידענו כלל מאוד פשוט: לא משנים כללי משחק תוך כדי משחק. פה, ברגע שש"ס על ההגה, והם החליטו ששירותי דת בארץ זה שלהם, כפי שאמר השר ביטון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צריך </w:t>
      </w:r>
      <w:bookmarkStart w:id="8477" w:name="_ETM_Q18_241000"/>
      <w:bookmarkEnd w:id="8477"/>
      <w:r>
        <w:rPr>
          <w:rFonts w:hint="cs"/>
          <w:rtl/>
          <w:lang w:eastAsia="he-IL"/>
        </w:rPr>
        <w:t>להגיד את זה גם לבג"ץ, שלא יתערב. בית המשפט העליון אמר שהוא רואה בעייתיות ותקבלו החלטה</w:t>
      </w:r>
      <w:bookmarkStart w:id="8478" w:name="_ETM_Q18_247000"/>
      <w:bookmarkEnd w:id="8478"/>
      <w:r>
        <w:rPr>
          <w:rFonts w:hint="cs"/>
          <w:rtl/>
          <w:lang w:eastAsia="he-IL"/>
        </w:rPr>
        <w:t xml:space="preserve">. לכן יש צו ביניים. </w:t>
      </w:r>
    </w:p>
    <w:p w:rsidR="004824FD" w:rsidRDefault="004824FD" w:rsidP="004824FD">
      <w:pPr>
        <w:rPr>
          <w:rtl/>
          <w:lang w:eastAsia="he-IL"/>
        </w:rPr>
      </w:pPr>
      <w:bookmarkStart w:id="8479" w:name="_ETM_Q18_248000"/>
      <w:bookmarkEnd w:id="8479"/>
    </w:p>
    <w:p w:rsidR="004824FD" w:rsidRDefault="004824FD" w:rsidP="004824FD">
      <w:pPr>
        <w:pStyle w:val="-"/>
        <w:keepNext/>
        <w:rPr>
          <w:rtl/>
        </w:rPr>
      </w:pPr>
      <w:bookmarkStart w:id="8480" w:name="ET_speakercontinue_5552_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48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אני מכירה את הסיפור איך </w:t>
      </w:r>
      <w:bookmarkStart w:id="8481" w:name="_ETM_Q18_250000"/>
      <w:bookmarkEnd w:id="8481"/>
      <w:r>
        <w:rPr>
          <w:rFonts w:hint="cs"/>
          <w:rtl/>
          <w:lang w:eastAsia="he-IL"/>
        </w:rPr>
        <w:t xml:space="preserve">אתם חיפשתם עם פנסים ארגון או גוף שיגיש את העתירה </w:t>
      </w:r>
      <w:bookmarkStart w:id="8482" w:name="_ETM_Q18_256000"/>
      <w:bookmarkEnd w:id="8482"/>
      <w:r>
        <w:rPr>
          <w:rFonts w:hint="cs"/>
          <w:rtl/>
          <w:lang w:eastAsia="he-IL"/>
        </w:rPr>
        <w:t xml:space="preserve">הזאת. בוא, אנחנו יודעים קצת יותר ממה שאתה חושב, הכול בסדר, הכול טוב.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8483" w:name="_ETM_Q18_261000"/>
      <w:bookmarkEnd w:id="8483"/>
      <w:r>
        <w:rPr>
          <w:rFonts w:hint="cs"/>
          <w:rtl/>
          <w:lang w:eastAsia="he-IL"/>
        </w:rPr>
        <w:t xml:space="preserve">לא, לא. </w:t>
      </w:r>
    </w:p>
    <w:p w:rsidR="004824FD" w:rsidRDefault="004824FD" w:rsidP="004824FD">
      <w:pPr>
        <w:rPr>
          <w:rtl/>
          <w:lang w:eastAsia="he-IL"/>
        </w:rPr>
      </w:pPr>
      <w:bookmarkStart w:id="8484" w:name="_ETM_Q18_263000"/>
      <w:bookmarkEnd w:id="8484"/>
    </w:p>
    <w:p w:rsidR="004824FD" w:rsidRDefault="004824FD" w:rsidP="004824FD">
      <w:pPr>
        <w:pStyle w:val="-"/>
        <w:keepNext/>
        <w:rPr>
          <w:rtl/>
        </w:rPr>
      </w:pPr>
      <w:bookmarkStart w:id="8485" w:name="ET_speakercontinue_5552_12"/>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485"/>
    </w:p>
    <w:p w:rsidR="004824FD" w:rsidRDefault="004824FD" w:rsidP="004824FD">
      <w:pPr>
        <w:pStyle w:val="KeepWithNext"/>
        <w:rPr>
          <w:rtl/>
          <w:lang w:eastAsia="he-IL"/>
        </w:rPr>
      </w:pPr>
    </w:p>
    <w:p w:rsidR="004824FD" w:rsidRDefault="004824FD" w:rsidP="006211DE">
      <w:pPr>
        <w:rPr>
          <w:rtl/>
          <w:lang w:eastAsia="he-IL"/>
        </w:rPr>
      </w:pPr>
      <w:bookmarkStart w:id="8486" w:name="_ETM_Q18_264000"/>
      <w:bookmarkEnd w:id="8486"/>
      <w:r>
        <w:rPr>
          <w:rFonts w:hint="cs"/>
          <w:rtl/>
          <w:lang w:eastAsia="he-IL"/>
        </w:rPr>
        <w:t xml:space="preserve">אתם בש"ס החלטתם שכל </w:t>
      </w:r>
      <w:bookmarkStart w:id="8487" w:name="_ETM_Q18_271000"/>
      <w:bookmarkEnd w:id="8487"/>
      <w:r>
        <w:rPr>
          <w:rFonts w:hint="cs"/>
          <w:rtl/>
          <w:lang w:eastAsia="he-IL"/>
        </w:rPr>
        <w:t xml:space="preserve">שירותי הדת בארץ זה שלכם. </w:t>
      </w:r>
      <w:bookmarkStart w:id="8488" w:name="_ETM_Q18_260000"/>
      <w:bookmarkEnd w:id="8488"/>
      <w:r>
        <w:rPr>
          <w:rFonts w:hint="cs"/>
          <w:rtl/>
          <w:lang w:eastAsia="he-IL"/>
        </w:rPr>
        <w:t xml:space="preserve">בוויכוח בוועדת שרים לחקיקה, מה אמר השר במשרד החינוך, השר חיים ביטון, שצוטט </w:t>
      </w:r>
      <w:r w:rsidR="006211DE">
        <w:rPr>
          <w:rFonts w:hint="cs"/>
          <w:rtl/>
          <w:lang w:eastAsia="he-IL"/>
        </w:rPr>
        <w:t>ב</w:t>
      </w:r>
      <w:r>
        <w:rPr>
          <w:rFonts w:hint="cs"/>
          <w:rtl/>
          <w:lang w:eastAsia="he-IL"/>
        </w:rPr>
        <w:t xml:space="preserve">דיון כאשר עלתה </w:t>
      </w:r>
      <w:bookmarkStart w:id="8489" w:name="_ETM_Q18_286000"/>
      <w:bookmarkEnd w:id="8489"/>
      <w:r>
        <w:rPr>
          <w:rFonts w:hint="cs"/>
          <w:rtl/>
          <w:lang w:eastAsia="he-IL"/>
        </w:rPr>
        <w:t xml:space="preserve">הצעת החוק בוועדת השרים? בתגובה להתנגדות של איתמר </w:t>
      </w:r>
      <w:bookmarkStart w:id="8490" w:name="_ETM_Q18_291000"/>
      <w:bookmarkEnd w:id="8490"/>
      <w:r>
        <w:rPr>
          <w:rFonts w:hint="cs"/>
          <w:rtl/>
          <w:lang w:eastAsia="he-IL"/>
        </w:rPr>
        <w:t>בן גביר הוא אמר את הדברים האלו: "זה" – החוק</w:t>
      </w:r>
      <w:bookmarkStart w:id="8491" w:name="_ETM_Q18_296000"/>
      <w:bookmarkEnd w:id="8491"/>
      <w:r>
        <w:rPr>
          <w:rFonts w:hint="cs"/>
          <w:rtl/>
          <w:lang w:eastAsia="he-IL"/>
        </w:rPr>
        <w:t xml:space="preserve"> – "לא עניינך</w:t>
      </w:r>
      <w:r w:rsidR="006211DE">
        <w:rPr>
          <w:rFonts w:hint="cs"/>
          <w:rtl/>
          <w:lang w:eastAsia="he-IL"/>
        </w:rPr>
        <w:t>.</w:t>
      </w:r>
      <w:r>
        <w:rPr>
          <w:rFonts w:hint="cs"/>
          <w:rtl/>
          <w:lang w:eastAsia="he-IL"/>
        </w:rPr>
        <w:t xml:space="preserve"> הרבנים הראשיים זה שלנו, נעשה שם מה שבא לנו ואל תתערבו". מי שפרסם את זה הוא עיתונאי חרדי, </w:t>
      </w:r>
      <w:bookmarkStart w:id="8492" w:name="_ETM_Q18_305000"/>
      <w:bookmarkEnd w:id="8492"/>
      <w:r>
        <w:rPr>
          <w:rFonts w:hint="cs"/>
          <w:rtl/>
          <w:lang w:eastAsia="he-IL"/>
        </w:rPr>
        <w:t xml:space="preserve">ישי כהן, כנראה שיש לו מקורות. זאת אומרת, תסתכלו על גודל החוצפה הזאת. מה, זה רשום בטאבו על ש"ס? תפקיד הרב הראשי עובר בירושה מאבא לבן, מבן לאח? </w:t>
      </w:r>
    </w:p>
    <w:p w:rsidR="004824FD" w:rsidRDefault="004824FD" w:rsidP="004824FD">
      <w:pPr>
        <w:rPr>
          <w:rtl/>
          <w:lang w:eastAsia="he-IL"/>
        </w:rPr>
      </w:pPr>
    </w:p>
    <w:p w:rsidR="004824FD" w:rsidRDefault="004824FD" w:rsidP="006211DE">
      <w:pPr>
        <w:rPr>
          <w:rtl/>
          <w:lang w:eastAsia="he-IL"/>
        </w:rPr>
      </w:pPr>
      <w:bookmarkStart w:id="8493" w:name="_ETM_Q18_326000"/>
      <w:bookmarkEnd w:id="8493"/>
      <w:r>
        <w:rPr>
          <w:rFonts w:hint="cs"/>
          <w:rtl/>
          <w:lang w:eastAsia="he-IL"/>
        </w:rPr>
        <w:t xml:space="preserve">ולכולנו ברור שכל האירוע הזה </w:t>
      </w:r>
      <w:bookmarkStart w:id="8494" w:name="_ETM_Q18_323000"/>
      <w:bookmarkEnd w:id="8494"/>
      <w:r>
        <w:rPr>
          <w:rFonts w:hint="cs"/>
          <w:rtl/>
          <w:lang w:eastAsia="he-IL"/>
        </w:rPr>
        <w:t xml:space="preserve">עכשיו זה לא בגלל טענות מופרכות על הסמיכות לבחירות מוניציפליות, כי זה כבר קרה. לפני עשור זה בדיוק קרה. </w:t>
      </w:r>
      <w:bookmarkStart w:id="8495" w:name="_ETM_Q18_341000"/>
      <w:bookmarkEnd w:id="8495"/>
      <w:r>
        <w:rPr>
          <w:rFonts w:hint="cs"/>
          <w:rtl/>
          <w:lang w:eastAsia="he-IL"/>
        </w:rPr>
        <w:t xml:space="preserve">שלושה חודשים לפני הבחירות המוניציפליות היו בחירות לרב ראשי, והבחירות </w:t>
      </w:r>
      <w:bookmarkStart w:id="8496" w:name="_ETM_Q18_345000"/>
      <w:bookmarkEnd w:id="8496"/>
      <w:r>
        <w:rPr>
          <w:rFonts w:hint="cs"/>
          <w:rtl/>
          <w:lang w:eastAsia="he-IL"/>
        </w:rPr>
        <w:t>למועצת הרבנות הראשית היו עשרה ימים לפני הבחירות המוניציפליות. ש</w:t>
      </w:r>
      <w:bookmarkStart w:id="8497" w:name="_ETM_Q18_352000"/>
      <w:bookmarkEnd w:id="8497"/>
      <w:r>
        <w:rPr>
          <w:rFonts w:hint="cs"/>
          <w:rtl/>
          <w:lang w:eastAsia="he-IL"/>
        </w:rPr>
        <w:t>ם לא פחדתם משחיתות, שם לא פחדתם על טוהר המידות? או ששם לא היה את זה? היה</w:t>
      </w:r>
      <w:r w:rsidR="006211DE">
        <w:rPr>
          <w:rFonts w:hint="cs"/>
          <w:rtl/>
          <w:lang w:eastAsia="he-IL"/>
        </w:rPr>
        <w:t>,</w:t>
      </w:r>
      <w:r>
        <w:rPr>
          <w:rFonts w:hint="cs"/>
          <w:rtl/>
          <w:lang w:eastAsia="he-IL"/>
        </w:rPr>
        <w:t xml:space="preserve"> ועוד איך היה, אבל אז זה הסתדר לכם </w:t>
      </w:r>
      <w:bookmarkStart w:id="8498" w:name="_ETM_Q18_361000"/>
      <w:bookmarkEnd w:id="8498"/>
      <w:r>
        <w:rPr>
          <w:rFonts w:hint="cs"/>
          <w:rtl/>
          <w:lang w:eastAsia="he-IL"/>
        </w:rPr>
        <w:t xml:space="preserve">כי ידעתם על איזה רב אתם רוצים ללכת. פה יצאה לכם בעיה כי יש מלחמת אחים – </w:t>
      </w:r>
      <w:bookmarkStart w:id="8499" w:name="_ETM_Q18_376079"/>
      <w:bookmarkEnd w:id="8499"/>
      <w:r>
        <w:rPr>
          <w:rFonts w:hint="cs"/>
          <w:rtl/>
          <w:lang w:eastAsia="he-IL"/>
        </w:rPr>
        <w:t xml:space="preserve">האח של אריה דרעי מול האח של הרב הראשי שמכהן </w:t>
      </w:r>
      <w:bookmarkStart w:id="8500" w:name="_ETM_Q18_377000"/>
      <w:bookmarkEnd w:id="8500"/>
      <w:r>
        <w:rPr>
          <w:rFonts w:hint="cs"/>
          <w:rtl/>
          <w:lang w:eastAsia="he-IL"/>
        </w:rPr>
        <w:t>כרגע, והבן של הרב עובדיה יוסף</w:t>
      </w:r>
      <w:r w:rsidR="006211DE">
        <w:rPr>
          <w:rFonts w:hint="cs"/>
          <w:rtl/>
          <w:lang w:eastAsia="he-IL"/>
        </w:rPr>
        <w:t>,</w:t>
      </w:r>
      <w:r>
        <w:rPr>
          <w:rFonts w:hint="cs"/>
          <w:rtl/>
          <w:lang w:eastAsia="he-IL"/>
        </w:rPr>
        <w:t xml:space="preserve"> ז"ל. כי בעצם גם זה רוצה להיות רב ראשי וגם זה רוצה להיות רב ראשי, ואף אחד מהם לא מוותר. </w:t>
      </w:r>
      <w:bookmarkStart w:id="8501" w:name="_ETM_Q18_388000"/>
      <w:bookmarkEnd w:id="8501"/>
      <w:r>
        <w:rPr>
          <w:rFonts w:hint="cs"/>
          <w:rtl/>
          <w:lang w:eastAsia="he-IL"/>
        </w:rPr>
        <w:t xml:space="preserve">אילו הסיבה האמיתית הייתה בחירות </w:t>
      </w:r>
      <w:bookmarkStart w:id="8502" w:name="_ETM_Q18_393000"/>
      <w:bookmarkEnd w:id="8502"/>
      <w:r>
        <w:rPr>
          <w:rFonts w:hint="cs"/>
          <w:rtl/>
          <w:lang w:eastAsia="he-IL"/>
        </w:rPr>
        <w:t xml:space="preserve">מוניציפליות, הייתם דוחים את זה לחודש אחרי הבחירות המוניציפליות. </w:t>
      </w:r>
      <w:bookmarkStart w:id="8503" w:name="_ETM_Q18_400000"/>
      <w:bookmarkEnd w:id="8503"/>
      <w:proofErr w:type="spellStart"/>
      <w:r>
        <w:rPr>
          <w:rFonts w:hint="cs"/>
          <w:rtl/>
          <w:lang w:eastAsia="he-IL"/>
        </w:rPr>
        <w:t>אממ</w:t>
      </w:r>
      <w:bookmarkStart w:id="8504" w:name="_ETM_Q18_398000"/>
      <w:bookmarkEnd w:id="8504"/>
      <w:r>
        <w:rPr>
          <w:rFonts w:hint="cs"/>
          <w:rtl/>
          <w:lang w:eastAsia="he-IL"/>
        </w:rPr>
        <w:t>ה</w:t>
      </w:r>
      <w:proofErr w:type="spellEnd"/>
      <w:r>
        <w:rPr>
          <w:rFonts w:hint="cs"/>
          <w:rtl/>
          <w:lang w:eastAsia="he-IL"/>
        </w:rPr>
        <w:t xml:space="preserve">, דחיתם את זה בשמונה חודשים, למה? כי יש </w:t>
      </w:r>
      <w:bookmarkStart w:id="8505" w:name="_ETM_Q18_399000"/>
      <w:bookmarkEnd w:id="8505"/>
      <w:r>
        <w:rPr>
          <w:rFonts w:hint="cs"/>
          <w:rtl/>
          <w:lang w:eastAsia="he-IL"/>
        </w:rPr>
        <w:t xml:space="preserve">תפקיד של רב ראשי לירושלים, שאמור להתפנות כי </w:t>
      </w:r>
      <w:bookmarkStart w:id="8506" w:name="_ETM_Q18_407000"/>
      <w:bookmarkEnd w:id="8506"/>
      <w:r>
        <w:rPr>
          <w:rFonts w:hint="cs"/>
          <w:rtl/>
          <w:lang w:eastAsia="he-IL"/>
        </w:rPr>
        <w:t xml:space="preserve">הבן אדם הולך לפנסיה. אז אתם מקווים שבקונסטלציה כזאת או </w:t>
      </w:r>
      <w:bookmarkStart w:id="8507" w:name="_ETM_Q18_413000"/>
      <w:bookmarkEnd w:id="8507"/>
      <w:r>
        <w:rPr>
          <w:rFonts w:hint="cs"/>
          <w:rtl/>
          <w:lang w:eastAsia="he-IL"/>
        </w:rPr>
        <w:t xml:space="preserve">אחרת אתם תסדרו את האחים, אחד ילך לרב הראשי והשני ילך לירושלים. יש רק בעיה אחת, הם לא מסכימים. אף אחד מהם לא רוצה את זה, כל אחד מהם רוצה להיות רב ראשי. </w:t>
      </w:r>
    </w:p>
    <w:p w:rsidR="004824FD" w:rsidRDefault="004824FD" w:rsidP="004824FD">
      <w:pPr>
        <w:rPr>
          <w:rtl/>
          <w:lang w:eastAsia="he-IL"/>
        </w:rPr>
      </w:pPr>
    </w:p>
    <w:p w:rsidR="004824FD" w:rsidRDefault="004824FD" w:rsidP="004824FD">
      <w:pPr>
        <w:rPr>
          <w:rtl/>
          <w:lang w:eastAsia="he-IL"/>
        </w:rPr>
      </w:pPr>
      <w:bookmarkStart w:id="8508" w:name="_ETM_Q18_431000"/>
      <w:bookmarkEnd w:id="8508"/>
      <w:r>
        <w:rPr>
          <w:rFonts w:hint="cs"/>
          <w:rtl/>
          <w:lang w:eastAsia="he-IL"/>
        </w:rPr>
        <w:t xml:space="preserve">אז איך שאני רואה את הדברים, גם בעוד שמונה חודשים אתם תהיו בדיוק </w:t>
      </w:r>
      <w:bookmarkStart w:id="8509" w:name="_ETM_Q18_436000"/>
      <w:bookmarkEnd w:id="8509"/>
      <w:r>
        <w:rPr>
          <w:rFonts w:hint="cs"/>
          <w:rtl/>
          <w:lang w:eastAsia="he-IL"/>
        </w:rPr>
        <w:t xml:space="preserve">באותו פלונטר, כי שני האחים האלו לא מתכוונים לוותר, ולכל אחד מהם יש מנוף לחץ משלו. אחד חושב שבגלל שהוא אח של אריה דרעי, מגיע לו. </w:t>
      </w:r>
      <w:bookmarkStart w:id="8510" w:name="_ETM_Q18_446000"/>
      <w:bookmarkEnd w:id="8510"/>
      <w:r>
        <w:rPr>
          <w:rFonts w:hint="cs"/>
          <w:rtl/>
          <w:lang w:eastAsia="he-IL"/>
        </w:rPr>
        <w:t xml:space="preserve">השני חושב שבגלל שהוא אח של רב ראשי מכהן </w:t>
      </w:r>
      <w:bookmarkStart w:id="8511" w:name="_ETM_Q18_449000"/>
      <w:bookmarkEnd w:id="8511"/>
      <w:r>
        <w:rPr>
          <w:rFonts w:hint="cs"/>
          <w:rtl/>
          <w:lang w:eastAsia="he-IL"/>
        </w:rPr>
        <w:t xml:space="preserve">ובן של, גם מגיע לו. גם שמעתי שיש את זה בירושה, זה </w:t>
      </w:r>
      <w:bookmarkStart w:id="8512" w:name="_ETM_Q18_454000"/>
      <w:bookmarkEnd w:id="8512"/>
      <w:r>
        <w:rPr>
          <w:rFonts w:hint="cs"/>
          <w:rtl/>
          <w:lang w:eastAsia="he-IL"/>
        </w:rPr>
        <w:t xml:space="preserve">כתוב בירושה. מה יצרתם? תדחו את הבחירות, תייצרו את הבעיות, תהיו באותה </w:t>
      </w:r>
      <w:bookmarkStart w:id="8513" w:name="_ETM_Q18_466000"/>
      <w:bookmarkEnd w:id="8513"/>
      <w:r>
        <w:rPr>
          <w:rFonts w:hint="cs"/>
          <w:rtl/>
          <w:lang w:eastAsia="he-IL"/>
        </w:rPr>
        <w:t xml:space="preserve">נקודה.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אגב, אני לא יודעת מה יהיה פה בעוד שמונה חודשים, כי בקצב שהמדינה מתנהלת מי אמר שבעוד שמונה </w:t>
      </w:r>
      <w:bookmarkStart w:id="8514" w:name="_ETM_Q18_475000"/>
      <w:bookmarkEnd w:id="8514"/>
      <w:r>
        <w:rPr>
          <w:rFonts w:hint="cs"/>
          <w:rtl/>
          <w:lang w:eastAsia="he-IL"/>
        </w:rPr>
        <w:t xml:space="preserve">חודשים תהיה אותה ממשלה, או שאנחנו לא נהיה בבחירות, או </w:t>
      </w:r>
      <w:bookmarkStart w:id="8515" w:name="_ETM_Q18_479000"/>
      <w:bookmarkEnd w:id="8515"/>
      <w:r>
        <w:rPr>
          <w:rFonts w:hint="cs"/>
          <w:rtl/>
          <w:lang w:eastAsia="he-IL"/>
        </w:rPr>
        <w:t xml:space="preserve">שלא יהיה פה איזה </w:t>
      </w:r>
      <w:bookmarkStart w:id="8516" w:name="_ETM_Q18_474000"/>
      <w:bookmarkEnd w:id="8516"/>
      <w:r>
        <w:rPr>
          <w:rFonts w:hint="cs"/>
          <w:rtl/>
          <w:lang w:eastAsia="he-IL"/>
        </w:rPr>
        <w:t xml:space="preserve">אירוע אחר שאתם תצטרכו שוב פעם לבקש דחייה? </w:t>
      </w:r>
    </w:p>
    <w:p w:rsidR="004824FD" w:rsidRDefault="004824FD" w:rsidP="004824FD">
      <w:pPr>
        <w:rPr>
          <w:rtl/>
          <w:lang w:eastAsia="he-IL"/>
        </w:rPr>
      </w:pPr>
    </w:p>
    <w:p w:rsidR="004824FD" w:rsidRDefault="004824FD" w:rsidP="004824FD">
      <w:pPr>
        <w:pStyle w:val="af8"/>
        <w:keepNext/>
        <w:rPr>
          <w:rtl/>
        </w:rPr>
      </w:pPr>
      <w:bookmarkStart w:id="8517" w:name="ET_interruption_6345_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517"/>
    </w:p>
    <w:p w:rsidR="004824FD" w:rsidRDefault="004824FD" w:rsidP="004824FD">
      <w:pPr>
        <w:pStyle w:val="KeepWithNext"/>
        <w:rPr>
          <w:rtl/>
          <w:lang w:eastAsia="he-IL"/>
        </w:rPr>
      </w:pPr>
    </w:p>
    <w:p w:rsidR="004824FD" w:rsidRDefault="000A31EE" w:rsidP="000A31EE">
      <w:pPr>
        <w:rPr>
          <w:rtl/>
          <w:lang w:eastAsia="he-IL"/>
        </w:rPr>
      </w:pPr>
      <w:bookmarkStart w:id="8518" w:name="_ETM_Q18_471000"/>
      <w:bookmarkEnd w:id="8518"/>
      <w:r>
        <w:rPr>
          <w:rFonts w:hint="cs"/>
          <w:rtl/>
          <w:lang w:eastAsia="he-IL"/>
        </w:rPr>
        <w:t>– – –</w:t>
      </w:r>
      <w:r w:rsidR="004824FD">
        <w:rPr>
          <w:rFonts w:hint="cs"/>
          <w:rtl/>
          <w:lang w:eastAsia="he-IL"/>
        </w:rPr>
        <w:t xml:space="preserve"> איך </w:t>
      </w:r>
      <w:bookmarkStart w:id="8519" w:name="_ETM_Q18_481000"/>
      <w:bookmarkEnd w:id="8519"/>
      <w:r w:rsidR="004824FD">
        <w:rPr>
          <w:rFonts w:hint="cs"/>
          <w:rtl/>
          <w:lang w:eastAsia="he-IL"/>
        </w:rPr>
        <w:t xml:space="preserve">אפשר לשמוע דבר כזה? איך את יכולה להגיד דבר כזה? איך אפשר ככה לדבר </w:t>
      </w:r>
      <w:bookmarkStart w:id="8520" w:name="_ETM_Q18_484000"/>
      <w:bookmarkEnd w:id="8520"/>
      <w:r w:rsidR="004824FD">
        <w:rPr>
          <w:rFonts w:hint="cs"/>
          <w:rtl/>
          <w:lang w:eastAsia="he-IL"/>
        </w:rPr>
        <w:t xml:space="preserve">על המדינה? </w:t>
      </w:r>
    </w:p>
    <w:p w:rsidR="004824FD" w:rsidRDefault="004824FD" w:rsidP="004824FD">
      <w:pPr>
        <w:rPr>
          <w:rtl/>
          <w:lang w:eastAsia="he-IL"/>
        </w:rPr>
      </w:pPr>
    </w:p>
    <w:p w:rsidR="004824FD" w:rsidRDefault="004824FD" w:rsidP="004824FD">
      <w:pPr>
        <w:pStyle w:val="-"/>
        <w:keepNext/>
        <w:rPr>
          <w:rtl/>
        </w:rPr>
      </w:pPr>
      <w:bookmarkStart w:id="8521" w:name="ET_speakercontinue_5552_1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21"/>
    </w:p>
    <w:p w:rsidR="004824FD" w:rsidRDefault="004824FD" w:rsidP="004824FD">
      <w:pPr>
        <w:pStyle w:val="KeepWithNext"/>
        <w:rPr>
          <w:rtl/>
          <w:lang w:eastAsia="he-IL"/>
        </w:rPr>
      </w:pPr>
    </w:p>
    <w:p w:rsidR="004824FD" w:rsidRDefault="004824FD" w:rsidP="004824FD">
      <w:pPr>
        <w:rPr>
          <w:rtl/>
          <w:lang w:eastAsia="he-IL"/>
        </w:rPr>
      </w:pPr>
      <w:bookmarkStart w:id="8522" w:name="_ETM_Q18_477000"/>
      <w:bookmarkEnd w:id="8522"/>
      <w:r>
        <w:rPr>
          <w:rFonts w:hint="cs"/>
          <w:rtl/>
          <w:lang w:eastAsia="he-IL"/>
        </w:rPr>
        <w:t xml:space="preserve">הייתם קוצבים את הנושא הזה בזמן, מחליטים. לא הייתם מסוגלים, ואתם מכניסים את המדינה לסחרור. </w:t>
      </w:r>
    </w:p>
    <w:p w:rsidR="004824FD" w:rsidRDefault="004824FD" w:rsidP="004824FD">
      <w:pPr>
        <w:rPr>
          <w:rtl/>
          <w:lang w:eastAsia="he-IL"/>
        </w:rPr>
      </w:pPr>
      <w:bookmarkStart w:id="8523" w:name="_ETM_Q18_494000"/>
      <w:bookmarkEnd w:id="8523"/>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8524" w:name="_ETM_Q18_489000"/>
      <w:bookmarkEnd w:id="8524"/>
      <w:r>
        <w:rPr>
          <w:rFonts w:hint="cs"/>
          <w:rtl/>
          <w:lang w:eastAsia="he-IL"/>
        </w:rPr>
        <w:t xml:space="preserve"> השר, אתה יכול להגיד לה שככה לא מדברים על המדינה? ככה לא מדברים על המדינה, פשוט. </w:t>
      </w:r>
    </w:p>
    <w:p w:rsidR="004824FD" w:rsidRDefault="004824FD" w:rsidP="004824FD">
      <w:pPr>
        <w:rPr>
          <w:rtl/>
          <w:lang w:eastAsia="he-IL"/>
        </w:rPr>
      </w:pPr>
    </w:p>
    <w:p w:rsidR="004824FD" w:rsidRDefault="004824FD" w:rsidP="004824FD">
      <w:pPr>
        <w:pStyle w:val="af8"/>
        <w:keepNext/>
        <w:rPr>
          <w:rtl/>
        </w:rPr>
      </w:pPr>
      <w:bookmarkStart w:id="8525" w:name="ET_interruption_6461_15"/>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8525"/>
    </w:p>
    <w:p w:rsidR="004824FD" w:rsidRDefault="004824FD" w:rsidP="004824FD">
      <w:pPr>
        <w:pStyle w:val="KeepWithNext"/>
        <w:rPr>
          <w:rtl/>
          <w:lang w:eastAsia="he-IL"/>
        </w:rPr>
      </w:pPr>
    </w:p>
    <w:p w:rsidR="004824FD" w:rsidRDefault="004824FD" w:rsidP="004824FD">
      <w:pPr>
        <w:rPr>
          <w:rtl/>
          <w:lang w:eastAsia="he-IL"/>
        </w:rPr>
      </w:pPr>
      <w:bookmarkStart w:id="8526" w:name="_ETM_Q18_493000"/>
      <w:bookmarkEnd w:id="8526"/>
      <w:r>
        <w:rPr>
          <w:rFonts w:hint="cs"/>
          <w:rtl/>
          <w:lang w:eastAsia="he-IL"/>
        </w:rPr>
        <w:t xml:space="preserve">טלי, תשמחי שזה כבר לא בידיים שלה. </w:t>
      </w:r>
    </w:p>
    <w:p w:rsidR="004824FD" w:rsidRDefault="004824FD" w:rsidP="004824FD">
      <w:pPr>
        <w:rPr>
          <w:rtl/>
          <w:lang w:eastAsia="he-IL"/>
        </w:rPr>
      </w:pPr>
      <w:bookmarkStart w:id="8527" w:name="_ETM_Q18_498000"/>
      <w:bookmarkEnd w:id="8527"/>
    </w:p>
    <w:p w:rsidR="004824FD" w:rsidRDefault="004824FD" w:rsidP="004824FD">
      <w:pPr>
        <w:pStyle w:val="af8"/>
        <w:keepNext/>
        <w:rPr>
          <w:rtl/>
        </w:rPr>
      </w:pPr>
      <w:bookmarkStart w:id="8528" w:name="ET_interruption_6345_1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52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לפח</w:t>
      </w:r>
      <w:bookmarkStart w:id="8529" w:name="_ETM_Q18_496000"/>
      <w:bookmarkEnd w:id="8529"/>
      <w:r>
        <w:rPr>
          <w:rFonts w:hint="cs"/>
          <w:rtl/>
          <w:lang w:eastAsia="he-IL"/>
        </w:rPr>
        <w:t xml:space="preserve">ות זה. </w:t>
      </w:r>
      <w:bookmarkStart w:id="8530" w:name="_ETM_Q18_497000"/>
      <w:bookmarkEnd w:id="8530"/>
      <w:r>
        <w:rPr>
          <w:rFonts w:hint="cs"/>
          <w:rtl/>
          <w:lang w:eastAsia="he-IL"/>
        </w:rPr>
        <w:t xml:space="preserve">איך אפשר לדבר ככה, חברתנו? המדינה היא אחת ואין בלתה. איך את </w:t>
      </w:r>
      <w:bookmarkStart w:id="8531" w:name="_ETM_Q18_502000"/>
      <w:bookmarkEnd w:id="8531"/>
      <w:r>
        <w:rPr>
          <w:rFonts w:hint="cs"/>
          <w:rtl/>
          <w:lang w:eastAsia="he-IL"/>
        </w:rPr>
        <w:t xml:space="preserve">יכולה לתהות מה יהיה איתה בכלל בעוד שמונה חודשים? איך </w:t>
      </w:r>
      <w:bookmarkStart w:id="8532" w:name="_ETM_Q18_508000"/>
      <w:bookmarkEnd w:id="8532"/>
      <w:r>
        <w:rPr>
          <w:rFonts w:hint="cs"/>
          <w:rtl/>
          <w:lang w:eastAsia="he-IL"/>
        </w:rPr>
        <w:t xml:space="preserve">אפשר, אדוני השר? אולי נלך לאכול בפרסה, עדיף. אני מקשיבה לך מפאת כבודך. נשארת להקשיב לך תמיד. </w:t>
      </w:r>
    </w:p>
    <w:p w:rsidR="004824FD" w:rsidRDefault="004824FD" w:rsidP="004824FD">
      <w:pPr>
        <w:rPr>
          <w:rtl/>
          <w:lang w:eastAsia="he-IL"/>
        </w:rPr>
      </w:pPr>
    </w:p>
    <w:p w:rsidR="004824FD" w:rsidRDefault="004824FD" w:rsidP="004824FD">
      <w:pPr>
        <w:pStyle w:val="-"/>
        <w:keepNext/>
        <w:rPr>
          <w:rtl/>
        </w:rPr>
      </w:pPr>
      <w:bookmarkStart w:id="8533" w:name="ET_speakercontinue_5552_5"/>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3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 לא חייבת.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לכי </w:t>
      </w:r>
      <w:bookmarkStart w:id="8534" w:name="_ETM_Q18_513000"/>
      <w:bookmarkEnd w:id="8534"/>
      <w:r>
        <w:rPr>
          <w:rFonts w:hint="cs"/>
          <w:rtl/>
          <w:lang w:eastAsia="he-IL"/>
        </w:rPr>
        <w:t xml:space="preserve">תאכלי גם בשבילנו. </w:t>
      </w:r>
    </w:p>
    <w:p w:rsidR="004824FD" w:rsidRDefault="004824FD" w:rsidP="004824FD">
      <w:pPr>
        <w:rPr>
          <w:rtl/>
          <w:lang w:eastAsia="he-IL"/>
        </w:rPr>
      </w:pPr>
    </w:p>
    <w:p w:rsidR="004824FD" w:rsidRDefault="004824FD" w:rsidP="004824FD">
      <w:pPr>
        <w:pStyle w:val="af8"/>
        <w:keepNext/>
        <w:rPr>
          <w:rtl/>
        </w:rPr>
      </w:pPr>
      <w:bookmarkStart w:id="8535" w:name="ET_interruption_6345_1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53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תמיד מקשיבה לך, אבל להגיד: מה </w:t>
      </w:r>
      <w:bookmarkStart w:id="8536" w:name="_ETM_Q18_519000"/>
      <w:bookmarkEnd w:id="8536"/>
      <w:r>
        <w:rPr>
          <w:rFonts w:hint="cs"/>
          <w:rtl/>
          <w:lang w:eastAsia="he-IL"/>
        </w:rPr>
        <w:t xml:space="preserve">יהיה עם המדינה בעוד שמונה חודשים? </w:t>
      </w:r>
    </w:p>
    <w:p w:rsidR="004824FD" w:rsidRDefault="004824FD" w:rsidP="004824FD">
      <w:pPr>
        <w:rPr>
          <w:rtl/>
          <w:lang w:eastAsia="he-IL"/>
        </w:rPr>
      </w:pPr>
      <w:bookmarkStart w:id="8537" w:name="_ETM_Q18_518000"/>
      <w:bookmarkEnd w:id="8537"/>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8538" w:name="_ETM_Q18_522000"/>
      <w:bookmarkEnd w:id="8538"/>
      <w:r>
        <w:rPr>
          <w:rFonts w:hint="cs"/>
          <w:rtl/>
          <w:lang w:eastAsia="he-IL"/>
        </w:rPr>
        <w:t xml:space="preserve">בסוף טלי מכבדת. רק עצרתי את </w:t>
      </w:r>
      <w:bookmarkStart w:id="8539" w:name="_ETM_Q18_529587"/>
      <w:bookmarkEnd w:id="8539"/>
      <w:r>
        <w:rPr>
          <w:rFonts w:hint="cs"/>
          <w:rtl/>
          <w:lang w:eastAsia="he-IL"/>
        </w:rPr>
        <w:t xml:space="preserve">הזמן. </w:t>
      </w:r>
    </w:p>
    <w:p w:rsidR="004824FD" w:rsidRDefault="004824FD" w:rsidP="004824FD">
      <w:pPr>
        <w:rPr>
          <w:rtl/>
          <w:lang w:eastAsia="he-IL"/>
        </w:rPr>
      </w:pPr>
    </w:p>
    <w:p w:rsidR="004824FD" w:rsidRDefault="004824FD" w:rsidP="004824FD">
      <w:pPr>
        <w:pStyle w:val="af8"/>
        <w:keepNext/>
        <w:rPr>
          <w:rtl/>
        </w:rPr>
      </w:pPr>
      <w:bookmarkStart w:id="8540" w:name="ET_interruption_6345_1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540"/>
    </w:p>
    <w:p w:rsidR="004824FD" w:rsidRDefault="004824FD" w:rsidP="004824FD">
      <w:pPr>
        <w:pStyle w:val="KeepWithNext"/>
        <w:rPr>
          <w:rtl/>
          <w:lang w:eastAsia="he-IL"/>
        </w:rPr>
      </w:pPr>
    </w:p>
    <w:p w:rsidR="004824FD" w:rsidRDefault="004824FD" w:rsidP="00B766CD">
      <w:pPr>
        <w:rPr>
          <w:rtl/>
          <w:lang w:eastAsia="he-IL"/>
        </w:rPr>
      </w:pPr>
      <w:r>
        <w:rPr>
          <w:rFonts w:hint="cs"/>
          <w:rtl/>
          <w:lang w:eastAsia="he-IL"/>
        </w:rPr>
        <w:t xml:space="preserve">אני </w:t>
      </w:r>
      <w:bookmarkStart w:id="8541" w:name="_ETM_Q18_523000"/>
      <w:bookmarkEnd w:id="8541"/>
      <w:r>
        <w:rPr>
          <w:rFonts w:hint="cs"/>
          <w:rtl/>
          <w:lang w:eastAsia="he-IL"/>
        </w:rPr>
        <w:t xml:space="preserve">תמיד מקשיבה לך. אני נשארת דווקא בגלל שאת אשת ימין, </w:t>
      </w:r>
      <w:bookmarkStart w:id="8542" w:name="_ETM_Q18_528000"/>
      <w:bookmarkEnd w:id="8542"/>
      <w:r>
        <w:rPr>
          <w:rFonts w:hint="cs"/>
          <w:rtl/>
          <w:lang w:eastAsia="he-IL"/>
        </w:rPr>
        <w:t xml:space="preserve">אז אני נשארת תמיד להקשיב לך. </w:t>
      </w:r>
      <w:r w:rsidR="006211DE">
        <w:rPr>
          <w:rFonts w:hint="cs"/>
          <w:rtl/>
          <w:lang w:eastAsia="he-IL"/>
        </w:rPr>
        <w:t xml:space="preserve">אז להגיד על המדינה ככה? לפחות </w:t>
      </w:r>
      <w:r w:rsidR="00B766CD">
        <w:rPr>
          <w:rFonts w:hint="cs"/>
          <w:rtl/>
          <w:lang w:eastAsia="he-IL"/>
        </w:rPr>
        <w:t>– – –</w:t>
      </w:r>
      <w:r w:rsidR="006211DE">
        <w:rPr>
          <w:rFonts w:hint="cs"/>
          <w:rtl/>
          <w:lang w:eastAsia="he-IL"/>
        </w:rPr>
        <w:t xml:space="preserve"> </w:t>
      </w:r>
    </w:p>
    <w:p w:rsidR="004824FD" w:rsidRDefault="004824FD" w:rsidP="004824FD">
      <w:pPr>
        <w:rPr>
          <w:rtl/>
          <w:lang w:eastAsia="he-IL"/>
        </w:rPr>
      </w:pPr>
      <w:bookmarkStart w:id="8543" w:name="_ETM_Q18_529000"/>
      <w:bookmarkEnd w:id="8543"/>
    </w:p>
    <w:p w:rsidR="004824FD" w:rsidRDefault="004824FD" w:rsidP="004824FD">
      <w:pPr>
        <w:pStyle w:val="af8"/>
        <w:keepNext/>
        <w:rPr>
          <w:rtl/>
        </w:rPr>
      </w:pPr>
      <w:bookmarkStart w:id="8544" w:name="ET_interruption_6156_2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854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ט</w:t>
      </w:r>
      <w:bookmarkStart w:id="8545" w:name="_ETM_Q18_527000"/>
      <w:bookmarkEnd w:id="8545"/>
      <w:r>
        <w:rPr>
          <w:rFonts w:hint="cs"/>
          <w:rtl/>
          <w:lang w:eastAsia="he-IL"/>
        </w:rPr>
        <w:t xml:space="preserve">לי, היא לא אשת </w:t>
      </w:r>
      <w:bookmarkStart w:id="8546" w:name="_ETM_Q18_526000"/>
      <w:bookmarkEnd w:id="8546"/>
      <w:r>
        <w:rPr>
          <w:rFonts w:hint="cs"/>
          <w:rtl/>
          <w:lang w:eastAsia="he-IL"/>
        </w:rPr>
        <w:t xml:space="preserve">ימין, מה קורה איתך? </w:t>
      </w:r>
    </w:p>
    <w:p w:rsidR="004824FD" w:rsidRDefault="004824FD" w:rsidP="004824FD">
      <w:pPr>
        <w:rPr>
          <w:rtl/>
          <w:lang w:eastAsia="he-IL"/>
        </w:rPr>
      </w:pPr>
      <w:bookmarkStart w:id="8547" w:name="_ETM_Q18_530706"/>
      <w:bookmarkStart w:id="8548" w:name="_ETM_Q18_530796"/>
      <w:bookmarkStart w:id="8549" w:name="_ETM_Q18_530875"/>
      <w:bookmarkEnd w:id="8547"/>
      <w:bookmarkEnd w:id="8548"/>
      <w:bookmarkEnd w:id="8549"/>
    </w:p>
    <w:p w:rsidR="004824FD" w:rsidRDefault="004824FD" w:rsidP="004824FD">
      <w:pPr>
        <w:pStyle w:val="af9"/>
        <w:keepNext/>
        <w:rPr>
          <w:rtl/>
        </w:rPr>
      </w:pPr>
      <w:bookmarkStart w:id="8550" w:name="_ETM_Q18_530969"/>
      <w:bookmarkStart w:id="8551" w:name="_ETM_Q18_532000"/>
      <w:bookmarkEnd w:id="8550"/>
      <w:bookmarkEnd w:id="855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חברי הכנסת, אני רוצה לאפשר לה להמשיך. </w:t>
      </w:r>
    </w:p>
    <w:p w:rsidR="004824FD" w:rsidRDefault="004824FD" w:rsidP="004824FD">
      <w:pPr>
        <w:rPr>
          <w:rtl/>
          <w:lang w:eastAsia="he-IL"/>
        </w:rPr>
      </w:pPr>
      <w:bookmarkStart w:id="8552" w:name="_ETM_Q18_533000"/>
      <w:bookmarkEnd w:id="8552"/>
    </w:p>
    <w:p w:rsidR="004824FD" w:rsidRDefault="004824FD" w:rsidP="004824FD">
      <w:pPr>
        <w:pStyle w:val="-"/>
        <w:keepNext/>
        <w:rPr>
          <w:rtl/>
        </w:rPr>
      </w:pPr>
      <w:bookmarkStart w:id="8553" w:name="ET_speakercontinue_5552_8"/>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5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יכולה, ברשותך? </w:t>
      </w:r>
    </w:p>
    <w:p w:rsidR="004824FD" w:rsidRDefault="004824FD" w:rsidP="004824FD">
      <w:pPr>
        <w:rPr>
          <w:rtl/>
          <w:lang w:eastAsia="he-IL"/>
        </w:rPr>
      </w:pPr>
      <w:bookmarkStart w:id="8554" w:name="_ETM_Q18_534000"/>
      <w:bookmarkEnd w:id="8554"/>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8555" w:name="_ETM_Q18_535000"/>
      <w:bookmarkEnd w:id="8555"/>
      <w:r>
        <w:rPr>
          <w:rFonts w:hint="cs"/>
          <w:rtl/>
          <w:lang w:eastAsia="he-IL"/>
        </w:rPr>
        <w:t xml:space="preserve">בבקשה. </w:t>
      </w:r>
    </w:p>
    <w:p w:rsidR="004824FD" w:rsidRDefault="004824FD" w:rsidP="004824FD">
      <w:pPr>
        <w:rPr>
          <w:rtl/>
          <w:lang w:eastAsia="he-IL"/>
        </w:rPr>
      </w:pPr>
      <w:bookmarkStart w:id="8556" w:name="_ETM_Q18_536000"/>
      <w:bookmarkEnd w:id="8556"/>
    </w:p>
    <w:p w:rsidR="004824FD" w:rsidRDefault="004824FD" w:rsidP="004824FD">
      <w:pPr>
        <w:pStyle w:val="-"/>
        <w:keepNext/>
        <w:rPr>
          <w:rtl/>
        </w:rPr>
      </w:pPr>
      <w:bookmarkStart w:id="8557" w:name="ET_speakercontinue_5552_2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57"/>
    </w:p>
    <w:p w:rsidR="004824FD" w:rsidRDefault="004824FD" w:rsidP="004824FD">
      <w:pPr>
        <w:pStyle w:val="KeepWithNext"/>
        <w:rPr>
          <w:rtl/>
          <w:lang w:eastAsia="he-IL"/>
        </w:rPr>
      </w:pPr>
    </w:p>
    <w:p w:rsidR="004824FD" w:rsidRDefault="004824FD" w:rsidP="006211DE">
      <w:pPr>
        <w:rPr>
          <w:rtl/>
          <w:lang w:eastAsia="he-IL"/>
        </w:rPr>
      </w:pPr>
      <w:bookmarkStart w:id="8558" w:name="_ETM_Q18_538000"/>
      <w:bookmarkStart w:id="8559" w:name="_ETM_Q18_537000"/>
      <w:bookmarkEnd w:id="8558"/>
      <w:bookmarkEnd w:id="8559"/>
      <w:r>
        <w:rPr>
          <w:rFonts w:hint="cs"/>
          <w:rtl/>
          <w:lang w:eastAsia="he-IL"/>
        </w:rPr>
        <w:t xml:space="preserve">תודה רבה. אז אנחנו לא יודעים, ומי שחושב שהוא יודע, הוא חי קצת – כנראה לא מכיר את המציאות. בקצב האירועים שאנחנו חווים </w:t>
      </w:r>
      <w:bookmarkStart w:id="8560" w:name="_ETM_Q18_550000"/>
      <w:bookmarkEnd w:id="8560"/>
      <w:r>
        <w:rPr>
          <w:rFonts w:hint="cs"/>
          <w:rtl/>
          <w:lang w:eastAsia="he-IL"/>
        </w:rPr>
        <w:t>כמדינה, אי-אפשר לדעת. אז יכול להיות שביום מן הימים אתם תצטערו על זה שאתם דוחים את החוק הזה, כי אי</w:t>
      </w:r>
      <w:bookmarkStart w:id="8561" w:name="_ETM_Q18_558000"/>
      <w:bookmarkEnd w:id="8561"/>
      <w:r>
        <w:rPr>
          <w:rFonts w:hint="cs"/>
          <w:rtl/>
          <w:lang w:eastAsia="he-IL"/>
        </w:rPr>
        <w:t xml:space="preserve">-אפשר לדעת מה יהיה פה בעוד שמונה חודשים. אגב, שמעתי שהרב הראשי אמר שהוא לא מסכים עם החוק הזה, ושהוא בכלל מתכוון להתפטר. אז מה עשיתם? יכול להיות שהוא יישאר כי </w:t>
      </w:r>
      <w:bookmarkStart w:id="8562" w:name="_ETM_Q18_573000"/>
      <w:bookmarkEnd w:id="8562"/>
      <w:r>
        <w:rPr>
          <w:rFonts w:hint="cs"/>
          <w:rtl/>
          <w:lang w:eastAsia="he-IL"/>
        </w:rPr>
        <w:t xml:space="preserve">יפעילו עליו לחצים והוא לא יוותר כל כך בקלות, </w:t>
      </w:r>
      <w:r w:rsidR="006211DE">
        <w:rPr>
          <w:rFonts w:hint="cs"/>
          <w:rtl/>
          <w:lang w:eastAsia="he-IL"/>
        </w:rPr>
        <w:t>ו</w:t>
      </w:r>
      <w:r>
        <w:rPr>
          <w:rFonts w:hint="cs"/>
          <w:rtl/>
          <w:lang w:eastAsia="he-IL"/>
        </w:rPr>
        <w:t xml:space="preserve">אולי הוא </w:t>
      </w:r>
      <w:bookmarkStart w:id="8563" w:name="_ETM_Q18_577000"/>
      <w:bookmarkEnd w:id="8563"/>
      <w:r>
        <w:rPr>
          <w:rFonts w:hint="cs"/>
          <w:rtl/>
          <w:lang w:eastAsia="he-IL"/>
        </w:rPr>
        <w:t xml:space="preserve">סתם רצה להלחיץ בגלל האח שלו. </w:t>
      </w:r>
      <w:bookmarkStart w:id="8564" w:name="_ETM_Q18_588491"/>
      <w:bookmarkEnd w:id="8564"/>
    </w:p>
    <w:p w:rsidR="004824FD" w:rsidRDefault="004824FD" w:rsidP="004824FD">
      <w:pPr>
        <w:rPr>
          <w:rtl/>
          <w:lang w:eastAsia="he-IL"/>
        </w:rPr>
      </w:pPr>
      <w:bookmarkStart w:id="8565" w:name="_ETM_Q18_588534"/>
      <w:bookmarkStart w:id="8566" w:name="_ETM_Q18_588635"/>
      <w:bookmarkEnd w:id="8565"/>
      <w:bookmarkEnd w:id="8566"/>
    </w:p>
    <w:p w:rsidR="004824FD" w:rsidRDefault="004824FD" w:rsidP="006211DE">
      <w:pPr>
        <w:rPr>
          <w:rtl/>
          <w:lang w:eastAsia="he-IL"/>
        </w:rPr>
      </w:pPr>
      <w:bookmarkStart w:id="8567" w:name="_ETM_Q18_588672"/>
      <w:bookmarkEnd w:id="8567"/>
      <w:r>
        <w:rPr>
          <w:rFonts w:hint="cs"/>
          <w:rtl/>
          <w:lang w:eastAsia="he-IL"/>
        </w:rPr>
        <w:t xml:space="preserve">אז זה אפרופו הטענה שאזרחי ישראל צריכים לשמור על החוק. אני רק שואלת, על איזה חוק הם צריכים לשמור, על החוק שהיה או על החוק שאתם רוצים לשנות? כי בקצב המסחרר </w:t>
      </w:r>
      <w:bookmarkStart w:id="8568" w:name="_ETM_Q18_594000"/>
      <w:bookmarkEnd w:id="8568"/>
      <w:r>
        <w:rPr>
          <w:rFonts w:hint="cs"/>
          <w:rtl/>
          <w:lang w:eastAsia="he-IL"/>
        </w:rPr>
        <w:t xml:space="preserve">הזה שאנחנו רואים עכשיו, אתם משנים חוקים חדשות לבקרים, </w:t>
      </w:r>
      <w:bookmarkStart w:id="8569" w:name="_ETM_Q18_601000"/>
      <w:bookmarkEnd w:id="8569"/>
      <w:r>
        <w:rPr>
          <w:rFonts w:hint="cs"/>
          <w:rtl/>
          <w:lang w:eastAsia="he-IL"/>
        </w:rPr>
        <w:t>אין לכם שום בעיה עם זה: חוק הרבנות, חוק טבריה, איפשהו בדרך המתנות</w:t>
      </w:r>
      <w:r w:rsidR="006211DE">
        <w:rPr>
          <w:rFonts w:hint="cs"/>
          <w:rtl/>
          <w:lang w:eastAsia="he-IL"/>
        </w:rPr>
        <w:t>;</w:t>
      </w:r>
      <w:r>
        <w:rPr>
          <w:rFonts w:hint="cs"/>
          <w:rtl/>
          <w:lang w:eastAsia="he-IL"/>
        </w:rPr>
        <w:t xml:space="preserve"> סבירות כן, פסקת ההתגברות לא, אחר כך התברר שכן פסקת ההתגברות. אתם משחקים עם החוקים האלה כמו בגן ילדים עם הצעצועים, ואחר כך אתם באים בטענות לאזרחי ישראל שהם יוצאים להפגין, </w:t>
      </w:r>
      <w:bookmarkStart w:id="8570" w:name="_ETM_Q18_625000"/>
      <w:bookmarkEnd w:id="8570"/>
      <w:r>
        <w:rPr>
          <w:rFonts w:hint="cs"/>
          <w:rtl/>
          <w:lang w:eastAsia="he-IL"/>
        </w:rPr>
        <w:t>יוצאים למחאות. והטענה היא שצריך לשמור על החוק. תחליטו מה החוק, מה החוק אומר ומה גבולות הגזרה</w:t>
      </w:r>
      <w:r w:rsidR="006211DE">
        <w:rPr>
          <w:rFonts w:hint="cs"/>
          <w:rtl/>
          <w:lang w:eastAsia="he-IL"/>
        </w:rPr>
        <w:t>,</w:t>
      </w:r>
      <w:r>
        <w:rPr>
          <w:rFonts w:hint="cs"/>
          <w:rtl/>
          <w:lang w:eastAsia="he-IL"/>
        </w:rPr>
        <w:t xml:space="preserve"> כי בסוף, הדבר היחיד שנותר לאזרחים זה למחות ולהפגין.</w:t>
      </w:r>
      <w:bookmarkStart w:id="8571" w:name="_ETM_Q18_645000"/>
      <w:bookmarkEnd w:id="8571"/>
      <w:r>
        <w:rPr>
          <w:rFonts w:hint="cs"/>
          <w:rtl/>
          <w:lang w:eastAsia="he-IL"/>
        </w:rPr>
        <w:t xml:space="preserve"> אם הם ישבו בשקט ולא יעשו את זה, ישנו את החוקים האלה בלי שום </w:t>
      </w:r>
      <w:bookmarkStart w:id="8572" w:name="_ETM_Q18_646000"/>
      <w:bookmarkEnd w:id="8572"/>
      <w:r>
        <w:rPr>
          <w:rFonts w:hint="cs"/>
          <w:rtl/>
          <w:lang w:eastAsia="he-IL"/>
        </w:rPr>
        <w:t xml:space="preserve">בעיה, ככה, ב-07:00 תהיה הצבעה, ב-08:00, ב-05:00, לא משנה. אז מה אתם מצפים מהאזרחים, שהם ישבו בשקט עם הזנב בן הרגליים ויחכו למוצא פיו </w:t>
      </w:r>
      <w:bookmarkStart w:id="8573" w:name="_ETM_Q18_666000"/>
      <w:bookmarkEnd w:id="8573"/>
      <w:r>
        <w:rPr>
          <w:rFonts w:hint="cs"/>
          <w:rtl/>
          <w:lang w:eastAsia="he-IL"/>
        </w:rPr>
        <w:t xml:space="preserve">של השר, שכרגע לא נמצא באולם? אה, רגע, יש פה </w:t>
      </w:r>
      <w:bookmarkStart w:id="8574" w:name="_ETM_Q18_669000"/>
      <w:bookmarkEnd w:id="8574"/>
      <w:r>
        <w:rPr>
          <w:rFonts w:hint="cs"/>
          <w:rtl/>
          <w:lang w:eastAsia="he-IL"/>
        </w:rPr>
        <w:t xml:space="preserve">שר אחד. וסרלאוף, אני עוברת אליך, כי קרעי ברח, לפחות יש </w:t>
      </w:r>
      <w:bookmarkStart w:id="8575" w:name="_ETM_Q18_677000"/>
      <w:bookmarkEnd w:id="8575"/>
      <w:r>
        <w:rPr>
          <w:rFonts w:hint="cs"/>
          <w:rtl/>
          <w:lang w:eastAsia="he-IL"/>
        </w:rPr>
        <w:t xml:space="preserve">לי שר אחר. אגב, אני יודעת שאתה לא מסכים </w:t>
      </w:r>
      <w:bookmarkStart w:id="8576" w:name="_ETM_Q18_676000"/>
      <w:bookmarkEnd w:id="8576"/>
      <w:r>
        <w:rPr>
          <w:rFonts w:hint="cs"/>
          <w:rtl/>
          <w:lang w:eastAsia="he-IL"/>
        </w:rPr>
        <w:t xml:space="preserve">עם החוק הזה, ואתם מאוד התנגדתם, כפי שציטטתי קודם. </w:t>
      </w:r>
    </w:p>
    <w:p w:rsidR="004824FD" w:rsidRDefault="004824FD" w:rsidP="004824FD">
      <w:pPr>
        <w:rPr>
          <w:rtl/>
          <w:lang w:eastAsia="he-IL"/>
        </w:rPr>
      </w:pPr>
    </w:p>
    <w:p w:rsidR="004824FD" w:rsidRDefault="004824FD" w:rsidP="004824FD">
      <w:pPr>
        <w:pStyle w:val="af8"/>
        <w:keepNext/>
        <w:rPr>
          <w:rtl/>
        </w:rPr>
      </w:pPr>
      <w:bookmarkStart w:id="8577" w:name="ET_interruption_6156_2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8577"/>
    </w:p>
    <w:p w:rsidR="004824FD" w:rsidRDefault="004824FD" w:rsidP="004824FD">
      <w:pPr>
        <w:pStyle w:val="KeepWithNext"/>
        <w:rPr>
          <w:rtl/>
          <w:lang w:eastAsia="he-IL"/>
        </w:rPr>
      </w:pPr>
    </w:p>
    <w:p w:rsidR="004824FD" w:rsidRDefault="004824FD" w:rsidP="000A31EE">
      <w:pPr>
        <w:rPr>
          <w:rtl/>
          <w:lang w:eastAsia="he-IL"/>
        </w:rPr>
      </w:pPr>
      <w:bookmarkStart w:id="8578" w:name="_ETM_Q18_685000"/>
      <w:bookmarkEnd w:id="8578"/>
      <w:r>
        <w:rPr>
          <w:rFonts w:hint="cs"/>
          <w:rtl/>
          <w:lang w:eastAsia="he-IL"/>
        </w:rPr>
        <w:t xml:space="preserve">כנראה שלא, לא </w:t>
      </w:r>
      <w:bookmarkStart w:id="8579" w:name="_ETM_Q18_683000"/>
      <w:bookmarkEnd w:id="8579"/>
      <w:r>
        <w:rPr>
          <w:rFonts w:hint="cs"/>
          <w:rtl/>
          <w:lang w:eastAsia="he-IL"/>
        </w:rPr>
        <w:t xml:space="preserve">מאוד התנגדו. הבטיחו להם משהו, אני יודע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8580" w:name="_ETM_Q18_686000"/>
      <w:bookmarkEnd w:id="8580"/>
    </w:p>
    <w:p w:rsidR="004824FD" w:rsidRDefault="004824FD" w:rsidP="004824FD">
      <w:pPr>
        <w:pStyle w:val="af8"/>
        <w:keepNext/>
        <w:rPr>
          <w:rtl/>
        </w:rPr>
      </w:pPr>
      <w:bookmarkStart w:id="8581" w:name="ET_interruption_6532_26"/>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8581"/>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גלעד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8582" w:name="_ETM_Q18_692000"/>
      <w:bookmarkEnd w:id="8582"/>
    </w:p>
    <w:p w:rsidR="004824FD" w:rsidRDefault="004824FD" w:rsidP="004824FD">
      <w:pPr>
        <w:pStyle w:val="-"/>
        <w:keepNext/>
        <w:rPr>
          <w:rtl/>
        </w:rPr>
      </w:pPr>
      <w:bookmarkStart w:id="8583" w:name="ET_speakercontinue_5552_25"/>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83"/>
    </w:p>
    <w:p w:rsidR="004824FD" w:rsidRDefault="004824FD" w:rsidP="004824FD">
      <w:pPr>
        <w:pStyle w:val="KeepWithNext"/>
        <w:rPr>
          <w:rtl/>
          <w:lang w:eastAsia="he-IL"/>
        </w:rPr>
      </w:pPr>
    </w:p>
    <w:p w:rsidR="004824FD" w:rsidRDefault="004824FD" w:rsidP="004824FD">
      <w:pPr>
        <w:rPr>
          <w:rtl/>
          <w:lang w:eastAsia="he-IL"/>
        </w:rPr>
      </w:pPr>
      <w:bookmarkStart w:id="8584" w:name="_ETM_Q18_687000"/>
      <w:bookmarkStart w:id="8585" w:name="_ETM_Q18_690000"/>
      <w:bookmarkEnd w:id="8584"/>
      <w:bookmarkEnd w:id="8585"/>
      <w:r>
        <w:rPr>
          <w:rFonts w:hint="cs"/>
          <w:rtl/>
          <w:lang w:eastAsia="he-IL"/>
        </w:rPr>
        <w:t xml:space="preserve">כי </w:t>
      </w:r>
      <w:bookmarkStart w:id="8586" w:name="_ETM_Q18_689529"/>
      <w:bookmarkEnd w:id="8586"/>
      <w:r>
        <w:rPr>
          <w:rFonts w:hint="cs"/>
          <w:rtl/>
          <w:lang w:eastAsia="he-IL"/>
        </w:rPr>
        <w:t xml:space="preserve">אני ציטטתי פה קודם – </w:t>
      </w:r>
      <w:bookmarkStart w:id="8587" w:name="_ETM_Q18_692536"/>
      <w:bookmarkStart w:id="8588" w:name="_ETM_Q18_692626"/>
      <w:bookmarkEnd w:id="8587"/>
      <w:bookmarkEnd w:id="8588"/>
      <w:r>
        <w:rPr>
          <w:rFonts w:hint="cs"/>
          <w:rtl/>
          <w:lang w:eastAsia="he-IL"/>
        </w:rPr>
        <w:t xml:space="preserve">סליחה, לא צריך לעזור לי.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הבטיחו כלום. </w:t>
      </w:r>
    </w:p>
    <w:p w:rsidR="004824FD" w:rsidRDefault="004824FD" w:rsidP="004824FD">
      <w:pPr>
        <w:rPr>
          <w:rtl/>
          <w:lang w:eastAsia="he-IL"/>
        </w:rPr>
      </w:pPr>
    </w:p>
    <w:p w:rsidR="004824FD" w:rsidRDefault="004824FD" w:rsidP="004824FD">
      <w:pPr>
        <w:pStyle w:val="-"/>
        <w:rPr>
          <w:rtl/>
        </w:rPr>
      </w:pPr>
      <w:bookmarkStart w:id="8589" w:name="ET_speakercontinue_5552_28"/>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bookmarkEnd w:id="8589"/>
      <w:r>
        <w:rPr>
          <w:rStyle w:val="TagStyle"/>
          <w:rFonts w:hint="cs"/>
          <w:rtl/>
        </w:rPr>
        <w:t xml:space="preserve"> </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w:t>
      </w:r>
      <w:bookmarkStart w:id="8590" w:name="_ETM_Q18_694000"/>
      <w:bookmarkEnd w:id="8590"/>
      <w:r>
        <w:rPr>
          <w:rFonts w:hint="cs"/>
          <w:rtl/>
          <w:lang w:eastAsia="he-IL"/>
        </w:rPr>
        <w:t xml:space="preserve">ציטטתי פה קודם את הדברים מוועדת השרים </w:t>
      </w:r>
      <w:bookmarkStart w:id="8591" w:name="_ETM_Q18_698000"/>
      <w:bookmarkEnd w:id="8591"/>
      <w:r>
        <w:rPr>
          <w:rFonts w:hint="cs"/>
          <w:rtl/>
          <w:lang w:eastAsia="he-IL"/>
        </w:rPr>
        <w:t xml:space="preserve">לחקיקה. מתברר שחיים ביטון אמר לך, </w:t>
      </w:r>
      <w:bookmarkStart w:id="8592" w:name="_ETM_Q18_704000"/>
      <w:bookmarkEnd w:id="8592"/>
      <w:r>
        <w:rPr>
          <w:rFonts w:hint="cs"/>
          <w:rtl/>
          <w:lang w:eastAsia="he-IL"/>
        </w:rPr>
        <w:t xml:space="preserve">או לאיתמר בן גביר: החוק "זה לא עניינך. הרבנים הראשיים הם שלנו, נעשה שם מה שבא לנו, אל תתערבו". ואללה, חברות טובה בקואליציה, שותפות מלאה. לפחות זה מה שפורסם, אני לא </w:t>
      </w:r>
      <w:bookmarkStart w:id="8593" w:name="_ETM_Q18_722000"/>
      <w:bookmarkEnd w:id="8593"/>
      <w:r>
        <w:rPr>
          <w:rFonts w:hint="cs"/>
          <w:rtl/>
          <w:lang w:eastAsia="he-IL"/>
        </w:rPr>
        <w:t xml:space="preserve">יודעת מה היה בחדר. </w:t>
      </w:r>
    </w:p>
    <w:p w:rsidR="004824FD" w:rsidRDefault="004824FD" w:rsidP="004824FD">
      <w:pPr>
        <w:rPr>
          <w:rtl/>
          <w:lang w:eastAsia="he-IL"/>
        </w:rPr>
      </w:pPr>
    </w:p>
    <w:p w:rsidR="004824FD" w:rsidRDefault="004824FD" w:rsidP="004824FD">
      <w:pPr>
        <w:pStyle w:val="af8"/>
        <w:keepNext/>
        <w:rPr>
          <w:rtl/>
        </w:rPr>
      </w:pPr>
      <w:bookmarkStart w:id="8594" w:name="ET_interruption_6532_10"/>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8594"/>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זה מה שבאתי לומר, בואו ניקח את זה בעירבון מוגבל </w:t>
      </w:r>
      <w:r w:rsidR="000A31EE">
        <w:rPr>
          <w:rFonts w:hint="cs"/>
          <w:rtl/>
          <w:lang w:eastAsia="he-IL"/>
        </w:rPr>
        <w:t>– – –</w:t>
      </w:r>
      <w:r>
        <w:rPr>
          <w:rFonts w:hint="cs"/>
          <w:rtl/>
          <w:lang w:eastAsia="he-IL"/>
        </w:rPr>
        <w:t xml:space="preserve"> התקשורת.</w:t>
      </w:r>
      <w:r w:rsidR="000A31EE">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8595" w:name="ET_speakercontinue_5552_11"/>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595"/>
    </w:p>
    <w:p w:rsidR="004824FD" w:rsidRDefault="004824FD" w:rsidP="004824FD">
      <w:pPr>
        <w:pStyle w:val="KeepWithNext"/>
        <w:rPr>
          <w:rtl/>
          <w:lang w:eastAsia="he-IL"/>
        </w:rPr>
      </w:pPr>
    </w:p>
    <w:p w:rsidR="004824FD" w:rsidRDefault="004824FD" w:rsidP="004824FD">
      <w:pPr>
        <w:rPr>
          <w:rtl/>
        </w:rPr>
      </w:pPr>
      <w:r>
        <w:rPr>
          <w:rFonts w:hint="cs"/>
          <w:rtl/>
          <w:lang w:eastAsia="he-IL"/>
        </w:rPr>
        <w:t xml:space="preserve">אוקיי. </w:t>
      </w:r>
      <w:bookmarkStart w:id="8596" w:name="_ETM_Q18_729651"/>
      <w:bookmarkEnd w:id="8596"/>
      <w:r>
        <w:rPr>
          <w:rFonts w:hint="cs"/>
          <w:rtl/>
          <w:lang w:eastAsia="he-IL"/>
        </w:rPr>
        <w:t xml:space="preserve">אז עכשיו אני אתייחס </w:t>
      </w:r>
      <w:bookmarkStart w:id="8597" w:name="_ETM_Q18_729000"/>
      <w:bookmarkEnd w:id="8597"/>
      <w:r>
        <w:rPr>
          <w:rFonts w:hint="cs"/>
          <w:rtl/>
          <w:lang w:eastAsia="he-IL"/>
        </w:rPr>
        <w:t xml:space="preserve">לפרסום נוסף, יכול להיות שזה גם מעניין אותך. העיתונאי </w:t>
      </w:r>
      <w:bookmarkStart w:id="8598" w:name="_ETM_Q18_736000"/>
      <w:bookmarkEnd w:id="8598"/>
      <w:r>
        <w:rPr>
          <w:rFonts w:hint="cs"/>
          <w:rtl/>
          <w:lang w:eastAsia="he-IL"/>
        </w:rPr>
        <w:t xml:space="preserve">ישי כהן פרסם ב-31 באוקטובר </w:t>
      </w:r>
      <w:proofErr w:type="spellStart"/>
      <w:r>
        <w:rPr>
          <w:rFonts w:hint="cs"/>
          <w:rtl/>
          <w:lang w:eastAsia="he-IL"/>
        </w:rPr>
        <w:t>בטוויטר</w:t>
      </w:r>
      <w:proofErr w:type="spellEnd"/>
      <w:r>
        <w:rPr>
          <w:rFonts w:hint="cs"/>
          <w:rtl/>
          <w:lang w:eastAsia="he-IL"/>
        </w:rPr>
        <w:t xml:space="preserve"> שלו – הוא דווקא עיתונאי שאני </w:t>
      </w:r>
      <w:bookmarkStart w:id="8599" w:name="_ETM_Q18_741000"/>
      <w:bookmarkEnd w:id="8599"/>
      <w:r>
        <w:rPr>
          <w:rFonts w:hint="cs"/>
          <w:rtl/>
          <w:lang w:eastAsia="he-IL"/>
        </w:rPr>
        <w:t xml:space="preserve">מאוד מעריכה, ובדרך כלל הוא מאוד אמין, אז אין לי ספק בדברים שלו. </w:t>
      </w:r>
      <w:bookmarkStart w:id="8600" w:name="_ETM_Q18_758000"/>
      <w:bookmarkEnd w:id="8600"/>
      <w:r>
        <w:rPr>
          <w:rFonts w:hint="cs"/>
          <w:rtl/>
          <w:lang w:eastAsia="he-IL"/>
        </w:rPr>
        <w:t xml:space="preserve">לא, ב-2 ביוני ישי כהן פרסם </w:t>
      </w:r>
      <w:proofErr w:type="spellStart"/>
      <w:r>
        <w:rPr>
          <w:rFonts w:hint="cs"/>
          <w:rtl/>
          <w:lang w:eastAsia="he-IL"/>
        </w:rPr>
        <w:t>בטוויטר</w:t>
      </w:r>
      <w:proofErr w:type="spellEnd"/>
      <w:r>
        <w:rPr>
          <w:rFonts w:hint="cs"/>
          <w:rtl/>
          <w:lang w:eastAsia="he-IL"/>
        </w:rPr>
        <w:t xml:space="preserve"> שלו ככה: "בכיר מאוד מש"ס" – בואו נחשוב מי </w:t>
      </w:r>
      <w:bookmarkStart w:id="8601" w:name="_ETM_Q18_765000"/>
      <w:bookmarkEnd w:id="8601"/>
      <w:r>
        <w:rPr>
          <w:rFonts w:hint="cs"/>
          <w:rtl/>
          <w:lang w:eastAsia="he-IL"/>
        </w:rPr>
        <w:t xml:space="preserve">זה הבכיר מאוד בש"ס, יש לי רק שם אחד, אולי </w:t>
      </w:r>
      <w:bookmarkStart w:id="8602" w:name="_ETM_Q18_768000"/>
      <w:bookmarkEnd w:id="8602"/>
      <w:r>
        <w:rPr>
          <w:rFonts w:hint="cs"/>
          <w:rtl/>
          <w:lang w:eastAsia="he-IL"/>
        </w:rPr>
        <w:t xml:space="preserve">יש שם עוד בכירים, אני לא מכירה – </w:t>
      </w:r>
      <w:bookmarkStart w:id="8603" w:name="_ETM_Q18_771000"/>
      <w:bookmarkStart w:id="8604" w:name="TOR_Q19"/>
      <w:bookmarkStart w:id="8605" w:name="_ETM_Q19_180000"/>
      <w:bookmarkEnd w:id="8603"/>
      <w:bookmarkEnd w:id="8604"/>
      <w:bookmarkEnd w:id="8605"/>
      <w:r>
        <w:rPr>
          <w:rFonts w:hint="cs"/>
          <w:rtl/>
        </w:rPr>
        <w:t>ציטוט: "בשבועות האחרונים, בש</w:t>
      </w:r>
      <w:r w:rsidR="006211DE">
        <w:rPr>
          <w:rFonts w:hint="cs"/>
          <w:rtl/>
        </w:rPr>
        <w:t>י</w:t>
      </w:r>
      <w:r>
        <w:rPr>
          <w:rFonts w:hint="cs"/>
          <w:rtl/>
        </w:rPr>
        <w:t xml:space="preserve">חות עם ראשי הרשויות וראשי </w:t>
      </w:r>
      <w:bookmarkStart w:id="8606" w:name="_ETM_Q19_172000"/>
      <w:bookmarkEnd w:id="8606"/>
      <w:r>
        <w:rPr>
          <w:rFonts w:hint="cs"/>
          <w:rtl/>
        </w:rPr>
        <w:t>המועצות הדתיות בקשר לבחירות לרבנות הראשית, קיבלנו הצעות לתמיכה</w:t>
      </w:r>
      <w:bookmarkStart w:id="8607" w:name="_ETM_Q19_182000"/>
      <w:bookmarkEnd w:id="8607"/>
      <w:r>
        <w:rPr>
          <w:rFonts w:hint="cs"/>
          <w:rtl/>
        </w:rPr>
        <w:t xml:space="preserve"> ברבנות בתמורה לתמיכה בבחירות לרשויות. כך גם במועצות. מדובר בשוחד </w:t>
      </w:r>
      <w:bookmarkStart w:id="8608" w:name="_ETM_Q19_187000"/>
      <w:bookmarkEnd w:id="8608"/>
      <w:r>
        <w:rPr>
          <w:rFonts w:hint="cs"/>
          <w:rtl/>
        </w:rPr>
        <w:t>פוליטי לכל דבר.</w:t>
      </w:r>
      <w:bookmarkStart w:id="8609" w:name="_ETM_Q19_189000"/>
      <w:bookmarkStart w:id="8610" w:name="_ETM_Q19_180269"/>
      <w:bookmarkStart w:id="8611" w:name="_ETM_Q19_180840"/>
      <w:bookmarkStart w:id="8612" w:name="_ETM_Q19_181500"/>
      <w:bookmarkStart w:id="8613" w:name="_ETM_Q19_182250"/>
      <w:bookmarkStart w:id="8614" w:name="_ETM_Q19_183270"/>
      <w:bookmarkStart w:id="8615" w:name="_ETM_Q19_183899"/>
      <w:bookmarkStart w:id="8616" w:name="_ETM_Q19_184799"/>
      <w:bookmarkStart w:id="8617" w:name="_ETM_Q19_185430"/>
      <w:bookmarkStart w:id="8618" w:name="_ETM_Q19_186059"/>
      <w:bookmarkStart w:id="8619" w:name="_ETM_Q19_187589"/>
      <w:bookmarkStart w:id="8620" w:name="_ETM_Q19_187890"/>
      <w:bookmarkStart w:id="8621" w:name="_ETM_Q19_188190"/>
      <w:bookmarkStart w:id="8622" w:name="_ETM_Q19_189389"/>
      <w:bookmarkStart w:id="8623" w:name="_ETM_Q19_190139"/>
      <w:bookmarkStart w:id="8624" w:name="_ETM_Q19_190709"/>
      <w:bookmarkStart w:id="8625" w:name="_ETM_Q19_191369"/>
      <w:bookmarkStart w:id="8626" w:name="_ETM_Q19_191789"/>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r>
        <w:rPr>
          <w:rFonts w:hint="cs"/>
          <w:rtl/>
        </w:rPr>
        <w:t xml:space="preserve"> </w:t>
      </w:r>
      <w:bookmarkStart w:id="8627" w:name="_ETM_Q19_192820"/>
      <w:bookmarkEnd w:id="8627"/>
      <w:r>
        <w:rPr>
          <w:rFonts w:hint="cs"/>
          <w:rtl/>
        </w:rPr>
        <w:t xml:space="preserve">הבנו </w:t>
      </w:r>
      <w:bookmarkStart w:id="8628" w:name="_ETM_Q19_193390"/>
      <w:bookmarkEnd w:id="8628"/>
      <w:r>
        <w:rPr>
          <w:rFonts w:hint="cs"/>
          <w:rtl/>
        </w:rPr>
        <w:t xml:space="preserve">שהולכים </w:t>
      </w:r>
      <w:bookmarkStart w:id="8629" w:name="_ETM_Q19_194020"/>
      <w:bookmarkEnd w:id="8629"/>
      <w:r>
        <w:rPr>
          <w:rFonts w:hint="cs"/>
          <w:rtl/>
        </w:rPr>
        <w:t xml:space="preserve">לאירוע </w:t>
      </w:r>
      <w:bookmarkStart w:id="8630" w:name="_ETM_Q19_194530"/>
      <w:bookmarkEnd w:id="8630"/>
      <w:r>
        <w:rPr>
          <w:rFonts w:hint="cs"/>
          <w:rtl/>
        </w:rPr>
        <w:t xml:space="preserve">שיכול </w:t>
      </w:r>
      <w:bookmarkStart w:id="8631" w:name="_ETM_Q19_194980"/>
      <w:bookmarkEnd w:id="8631"/>
      <w:r>
        <w:rPr>
          <w:rFonts w:hint="cs"/>
          <w:rtl/>
        </w:rPr>
        <w:t xml:space="preserve">להסתיים </w:t>
      </w:r>
      <w:bookmarkStart w:id="8632" w:name="_ETM_Q19_195490"/>
      <w:bookmarkEnd w:id="8632"/>
      <w:r>
        <w:rPr>
          <w:rFonts w:hint="cs"/>
          <w:rtl/>
        </w:rPr>
        <w:t xml:space="preserve">בצורה </w:t>
      </w:r>
      <w:bookmarkStart w:id="8633" w:name="_ETM_Q19_195940"/>
      <w:bookmarkEnd w:id="8633"/>
      <w:r>
        <w:rPr>
          <w:rFonts w:hint="cs"/>
          <w:rtl/>
        </w:rPr>
        <w:t xml:space="preserve">הקשה </w:t>
      </w:r>
      <w:bookmarkStart w:id="8634" w:name="_ETM_Q19_196360"/>
      <w:bookmarkEnd w:id="8634"/>
      <w:r>
        <w:rPr>
          <w:rFonts w:hint="cs"/>
          <w:rtl/>
        </w:rPr>
        <w:t xml:space="preserve">ביותר, </w:t>
      </w:r>
      <w:bookmarkStart w:id="8635" w:name="_ETM_Q19_197380"/>
      <w:bookmarkEnd w:id="8635"/>
      <w:r>
        <w:rPr>
          <w:rFonts w:hint="cs"/>
          <w:rtl/>
        </w:rPr>
        <w:t xml:space="preserve">והתקבלה </w:t>
      </w:r>
      <w:bookmarkStart w:id="8636" w:name="_ETM_Q19_197920"/>
      <w:bookmarkEnd w:id="8636"/>
      <w:r>
        <w:rPr>
          <w:rFonts w:hint="cs"/>
          <w:rtl/>
        </w:rPr>
        <w:t xml:space="preserve">החלטה </w:t>
      </w:r>
      <w:bookmarkStart w:id="8637" w:name="_ETM_Q19_198700"/>
      <w:bookmarkEnd w:id="8637"/>
      <w:r>
        <w:rPr>
          <w:rFonts w:hint="cs"/>
          <w:rtl/>
        </w:rPr>
        <w:t xml:space="preserve">לדחות </w:t>
      </w:r>
      <w:bookmarkStart w:id="8638" w:name="_ETM_Q19_199180"/>
      <w:bookmarkEnd w:id="8638"/>
      <w:r>
        <w:rPr>
          <w:rFonts w:hint="cs"/>
          <w:rtl/>
        </w:rPr>
        <w:t xml:space="preserve">את </w:t>
      </w:r>
      <w:bookmarkStart w:id="8639" w:name="_ETM_Q19_199329"/>
      <w:bookmarkEnd w:id="8639"/>
      <w:r>
        <w:rPr>
          <w:rFonts w:hint="cs"/>
          <w:rtl/>
        </w:rPr>
        <w:t xml:space="preserve">הבחירות </w:t>
      </w:r>
      <w:bookmarkStart w:id="8640" w:name="_ETM_Q19_199779"/>
      <w:bookmarkEnd w:id="8640"/>
      <w:r>
        <w:rPr>
          <w:rFonts w:hint="cs"/>
          <w:rtl/>
        </w:rPr>
        <w:t xml:space="preserve">כדי </w:t>
      </w:r>
      <w:bookmarkStart w:id="8641" w:name="_ETM_Q19_200020"/>
      <w:bookmarkEnd w:id="8641"/>
      <w:r>
        <w:rPr>
          <w:rFonts w:hint="cs"/>
          <w:rtl/>
        </w:rPr>
        <w:t xml:space="preserve">למנוע </w:t>
      </w:r>
      <w:bookmarkStart w:id="8642" w:name="_ETM_Q19_200619"/>
      <w:bookmarkEnd w:id="8642"/>
      <w:r>
        <w:rPr>
          <w:rFonts w:hint="cs"/>
          <w:rtl/>
        </w:rPr>
        <w:t xml:space="preserve">את </w:t>
      </w:r>
      <w:bookmarkStart w:id="8643" w:name="_ETM_Q19_200770"/>
      <w:bookmarkEnd w:id="8643"/>
      <w:r>
        <w:rPr>
          <w:rFonts w:hint="cs"/>
          <w:rtl/>
        </w:rPr>
        <w:t>זה".</w:t>
      </w:r>
    </w:p>
    <w:p w:rsidR="004824FD" w:rsidRDefault="004824FD" w:rsidP="004824FD">
      <w:pPr>
        <w:rPr>
          <w:rtl/>
        </w:rPr>
      </w:pPr>
      <w:bookmarkStart w:id="8644" w:name="_ETM_Q19_202000"/>
      <w:bookmarkEnd w:id="8644"/>
    </w:p>
    <w:p w:rsidR="004824FD" w:rsidRDefault="004824FD" w:rsidP="006211DE">
      <w:pPr>
        <w:rPr>
          <w:rtl/>
        </w:rPr>
      </w:pPr>
      <w:bookmarkStart w:id="8645" w:name="_ETM_Q19_201550"/>
      <w:bookmarkEnd w:id="8645"/>
      <w:r>
        <w:rPr>
          <w:rFonts w:hint="cs"/>
          <w:rtl/>
        </w:rPr>
        <w:t xml:space="preserve">קודם </w:t>
      </w:r>
      <w:bookmarkStart w:id="8646" w:name="_ETM_Q19_201939"/>
      <w:bookmarkEnd w:id="8646"/>
      <w:r>
        <w:rPr>
          <w:rFonts w:hint="cs"/>
          <w:rtl/>
        </w:rPr>
        <w:t xml:space="preserve">כול, </w:t>
      </w:r>
      <w:bookmarkStart w:id="8647" w:name="_ETM_Q19_202210"/>
      <w:bookmarkEnd w:id="8647"/>
      <w:r>
        <w:rPr>
          <w:rFonts w:hint="cs"/>
          <w:rtl/>
        </w:rPr>
        <w:t xml:space="preserve">אני </w:t>
      </w:r>
      <w:bookmarkStart w:id="8648" w:name="_ETM_Q19_202360"/>
      <w:bookmarkEnd w:id="8648"/>
      <w:r>
        <w:rPr>
          <w:rFonts w:hint="cs"/>
          <w:rtl/>
        </w:rPr>
        <w:t xml:space="preserve">מברכת </w:t>
      </w:r>
      <w:bookmarkStart w:id="8649" w:name="_ETM_Q19_203020"/>
      <w:bookmarkEnd w:id="8649"/>
      <w:r>
        <w:rPr>
          <w:rFonts w:hint="cs"/>
          <w:rtl/>
        </w:rPr>
        <w:t xml:space="preserve">את </w:t>
      </w:r>
      <w:bookmarkStart w:id="8650" w:name="_ETM_Q19_203200"/>
      <w:bookmarkEnd w:id="8650"/>
      <w:r>
        <w:rPr>
          <w:rFonts w:hint="cs"/>
          <w:rtl/>
        </w:rPr>
        <w:t xml:space="preserve">הגורם </w:t>
      </w:r>
      <w:bookmarkStart w:id="8651" w:name="_ETM_Q19_203619"/>
      <w:bookmarkEnd w:id="8651"/>
      <w:r>
        <w:rPr>
          <w:rFonts w:hint="cs"/>
          <w:rtl/>
        </w:rPr>
        <w:t xml:space="preserve">הבכיר </w:t>
      </w:r>
      <w:bookmarkStart w:id="8652" w:name="_ETM_Q19_204010"/>
      <w:bookmarkEnd w:id="8652"/>
      <w:r>
        <w:rPr>
          <w:rFonts w:hint="cs"/>
          <w:rtl/>
        </w:rPr>
        <w:t xml:space="preserve">מאוד </w:t>
      </w:r>
      <w:bookmarkStart w:id="8653" w:name="_ETM_Q19_204369"/>
      <w:bookmarkEnd w:id="8653"/>
      <w:r>
        <w:rPr>
          <w:rFonts w:hint="cs"/>
          <w:rtl/>
        </w:rPr>
        <w:t xml:space="preserve">הזה </w:t>
      </w:r>
      <w:bookmarkStart w:id="8654" w:name="_ETM_Q19_204610"/>
      <w:bookmarkEnd w:id="8654"/>
      <w:r>
        <w:rPr>
          <w:rFonts w:hint="cs"/>
          <w:rtl/>
        </w:rPr>
        <w:t xml:space="preserve">מש"ס, </w:t>
      </w:r>
      <w:bookmarkStart w:id="8655" w:name="_ETM_Q19_205650"/>
      <w:bookmarkEnd w:id="8655"/>
      <w:r>
        <w:rPr>
          <w:rFonts w:hint="cs"/>
          <w:rtl/>
        </w:rPr>
        <w:t>ש</w:t>
      </w:r>
      <w:bookmarkStart w:id="8656" w:name="_ETM_Q19_205860"/>
      <w:bookmarkEnd w:id="8656"/>
      <w:r>
        <w:rPr>
          <w:rFonts w:hint="cs"/>
          <w:rtl/>
        </w:rPr>
        <w:t xml:space="preserve">כל </w:t>
      </w:r>
      <w:bookmarkStart w:id="8657" w:name="_ETM_Q19_206010"/>
      <w:bookmarkEnd w:id="8657"/>
      <w:r>
        <w:rPr>
          <w:rFonts w:hint="cs"/>
          <w:rtl/>
        </w:rPr>
        <w:t xml:space="preserve">כך </w:t>
      </w:r>
      <w:bookmarkStart w:id="8658" w:name="_ETM_Q19_206220"/>
      <w:bookmarkEnd w:id="8658"/>
      <w:r>
        <w:rPr>
          <w:rFonts w:hint="cs"/>
          <w:rtl/>
        </w:rPr>
        <w:t xml:space="preserve">דואג </w:t>
      </w:r>
      <w:bookmarkStart w:id="8659" w:name="_ETM_Q19_206489"/>
      <w:bookmarkEnd w:id="8659"/>
      <w:r>
        <w:rPr>
          <w:rFonts w:hint="cs"/>
          <w:rtl/>
        </w:rPr>
        <w:t xml:space="preserve">לטוהר </w:t>
      </w:r>
      <w:bookmarkStart w:id="8660" w:name="_ETM_Q19_206850"/>
      <w:bookmarkEnd w:id="8660"/>
      <w:r>
        <w:rPr>
          <w:rFonts w:hint="cs"/>
          <w:rtl/>
        </w:rPr>
        <w:t xml:space="preserve">הבחירות. </w:t>
      </w:r>
      <w:bookmarkStart w:id="8661" w:name="_ETM_Q19_208140"/>
      <w:bookmarkEnd w:id="8661"/>
      <w:r>
        <w:rPr>
          <w:rFonts w:hint="cs"/>
          <w:rtl/>
        </w:rPr>
        <w:t xml:space="preserve">זה </w:t>
      </w:r>
      <w:bookmarkStart w:id="8662" w:name="_ETM_Q19_208380"/>
      <w:bookmarkEnd w:id="8662"/>
      <w:r>
        <w:rPr>
          <w:rFonts w:hint="cs"/>
          <w:rtl/>
        </w:rPr>
        <w:t xml:space="preserve">לא </w:t>
      </w:r>
      <w:bookmarkStart w:id="8663" w:name="_ETM_Q19_208620"/>
      <w:bookmarkEnd w:id="8663"/>
      <w:r>
        <w:rPr>
          <w:rFonts w:hint="cs"/>
          <w:rtl/>
        </w:rPr>
        <w:t xml:space="preserve">הפריע </w:t>
      </w:r>
      <w:bookmarkStart w:id="8664" w:name="_ETM_Q19_209100"/>
      <w:bookmarkEnd w:id="8664"/>
      <w:r>
        <w:rPr>
          <w:rFonts w:hint="cs"/>
          <w:rtl/>
        </w:rPr>
        <w:t>לו</w:t>
      </w:r>
      <w:bookmarkStart w:id="8665" w:name="_ETM_Q19_209460"/>
      <w:bookmarkEnd w:id="8665"/>
      <w:r>
        <w:rPr>
          <w:rFonts w:hint="cs"/>
          <w:rtl/>
        </w:rPr>
        <w:t xml:space="preserve"> </w:t>
      </w:r>
      <w:bookmarkStart w:id="8666" w:name="_ETM_Q19_210390"/>
      <w:bookmarkEnd w:id="8666"/>
      <w:r>
        <w:rPr>
          <w:rFonts w:hint="cs"/>
          <w:rtl/>
        </w:rPr>
        <w:t xml:space="preserve">לפני </w:t>
      </w:r>
      <w:bookmarkStart w:id="8667" w:name="_ETM_Q19_210810"/>
      <w:bookmarkEnd w:id="8667"/>
      <w:r>
        <w:rPr>
          <w:rFonts w:hint="cs"/>
          <w:rtl/>
        </w:rPr>
        <w:t xml:space="preserve">עשור, כי שם </w:t>
      </w:r>
      <w:bookmarkStart w:id="8668" w:name="_ETM_Q19_211290"/>
      <w:bookmarkStart w:id="8669" w:name="_ETM_Q19_211680"/>
      <w:bookmarkEnd w:id="8668"/>
      <w:bookmarkEnd w:id="8669"/>
      <w:r>
        <w:rPr>
          <w:rFonts w:hint="cs"/>
          <w:rtl/>
        </w:rPr>
        <w:t xml:space="preserve">לא </w:t>
      </w:r>
      <w:bookmarkStart w:id="8670" w:name="_ETM_Q19_211800"/>
      <w:bookmarkEnd w:id="8670"/>
      <w:r>
        <w:rPr>
          <w:rFonts w:hint="cs"/>
          <w:rtl/>
        </w:rPr>
        <w:t xml:space="preserve">הייתה </w:t>
      </w:r>
      <w:bookmarkStart w:id="8671" w:name="_ETM_Q19_212010"/>
      <w:bookmarkEnd w:id="8671"/>
      <w:r>
        <w:rPr>
          <w:rFonts w:hint="cs"/>
          <w:rtl/>
        </w:rPr>
        <w:t xml:space="preserve">מלחמת </w:t>
      </w:r>
      <w:bookmarkStart w:id="8672" w:name="_ETM_Q19_212550"/>
      <w:bookmarkEnd w:id="8672"/>
      <w:r>
        <w:rPr>
          <w:rFonts w:hint="cs"/>
          <w:rtl/>
        </w:rPr>
        <w:t xml:space="preserve">אחים. </w:t>
      </w:r>
      <w:bookmarkStart w:id="8673" w:name="_ETM_Q19_213550"/>
      <w:bookmarkEnd w:id="8673"/>
      <w:r>
        <w:rPr>
          <w:rFonts w:hint="cs"/>
          <w:rtl/>
        </w:rPr>
        <w:t xml:space="preserve">אבל </w:t>
      </w:r>
      <w:bookmarkStart w:id="8674" w:name="_ETM_Q19_213820"/>
      <w:bookmarkEnd w:id="8674"/>
      <w:r>
        <w:rPr>
          <w:rFonts w:hint="cs"/>
          <w:rtl/>
        </w:rPr>
        <w:t xml:space="preserve">עכשיו, </w:t>
      </w:r>
      <w:bookmarkStart w:id="8675" w:name="_ETM_Q19_215070"/>
      <w:bookmarkEnd w:id="8675"/>
      <w:r>
        <w:rPr>
          <w:rFonts w:hint="cs"/>
          <w:rtl/>
        </w:rPr>
        <w:t xml:space="preserve">לפי </w:t>
      </w:r>
      <w:bookmarkStart w:id="8676" w:name="_ETM_Q19_215370"/>
      <w:bookmarkEnd w:id="8676"/>
      <w:r>
        <w:rPr>
          <w:rFonts w:hint="cs"/>
          <w:rtl/>
        </w:rPr>
        <w:t xml:space="preserve">הפרסום </w:t>
      </w:r>
      <w:bookmarkStart w:id="8677" w:name="_ETM_Q19_215909"/>
      <w:bookmarkEnd w:id="8677"/>
      <w:r>
        <w:rPr>
          <w:rFonts w:hint="cs"/>
          <w:rtl/>
        </w:rPr>
        <w:t xml:space="preserve">הזה, </w:t>
      </w:r>
      <w:bookmarkStart w:id="8678" w:name="_ETM_Q19_216809"/>
      <w:bookmarkEnd w:id="8678"/>
      <w:r>
        <w:rPr>
          <w:rFonts w:hint="cs"/>
          <w:rtl/>
        </w:rPr>
        <w:t xml:space="preserve">אותו </w:t>
      </w:r>
      <w:bookmarkStart w:id="8679" w:name="_ETM_Q19_217079"/>
      <w:bookmarkEnd w:id="8679"/>
      <w:r>
        <w:rPr>
          <w:rFonts w:hint="cs"/>
          <w:rtl/>
        </w:rPr>
        <w:t xml:space="preserve">בכיר </w:t>
      </w:r>
      <w:bookmarkStart w:id="8680" w:name="_ETM_Q19_217469"/>
      <w:bookmarkEnd w:id="8680"/>
      <w:r>
        <w:rPr>
          <w:rFonts w:hint="cs"/>
          <w:rtl/>
        </w:rPr>
        <w:t xml:space="preserve">מאוד </w:t>
      </w:r>
      <w:bookmarkStart w:id="8681" w:name="_ETM_Q19_217739"/>
      <w:bookmarkEnd w:id="8681"/>
      <w:r>
        <w:rPr>
          <w:rFonts w:hint="cs"/>
          <w:rtl/>
        </w:rPr>
        <w:t xml:space="preserve">מש"ס </w:t>
      </w:r>
      <w:bookmarkStart w:id="8682" w:name="_ETM_Q19_218100"/>
      <w:bookmarkEnd w:id="8682"/>
      <w:r>
        <w:rPr>
          <w:rFonts w:hint="cs"/>
          <w:rtl/>
        </w:rPr>
        <w:t xml:space="preserve">קיבל </w:t>
      </w:r>
      <w:bookmarkStart w:id="8683" w:name="_ETM_Q19_218429"/>
      <w:bookmarkEnd w:id="8683"/>
      <w:r>
        <w:rPr>
          <w:rFonts w:hint="cs"/>
          <w:rtl/>
        </w:rPr>
        <w:t xml:space="preserve">בעצם </w:t>
      </w:r>
      <w:bookmarkStart w:id="8684" w:name="_ETM_Q19_218850"/>
      <w:bookmarkEnd w:id="8684"/>
      <w:r>
        <w:rPr>
          <w:rFonts w:hint="cs"/>
          <w:rtl/>
        </w:rPr>
        <w:t xml:space="preserve">הצעות </w:t>
      </w:r>
      <w:bookmarkStart w:id="8685" w:name="_ETM_Q19_219179"/>
      <w:bookmarkEnd w:id="8685"/>
      <w:r>
        <w:rPr>
          <w:rFonts w:hint="cs"/>
          <w:rtl/>
        </w:rPr>
        <w:t>שוחד.</w:t>
      </w:r>
      <w:bookmarkStart w:id="8686" w:name="_ETM_Q19_220050"/>
      <w:bookmarkEnd w:id="8686"/>
      <w:r>
        <w:rPr>
          <w:rFonts w:hint="cs"/>
          <w:rtl/>
        </w:rPr>
        <w:t xml:space="preserve"> כפי </w:t>
      </w:r>
      <w:bookmarkStart w:id="8687" w:name="_ETM_Q19_220409"/>
      <w:bookmarkEnd w:id="8687"/>
      <w:r>
        <w:rPr>
          <w:rFonts w:hint="cs"/>
          <w:rtl/>
        </w:rPr>
        <w:t xml:space="preserve">שאנחנו </w:t>
      </w:r>
      <w:bookmarkStart w:id="8688" w:name="_ETM_Q19_220890"/>
      <w:bookmarkEnd w:id="8688"/>
      <w:r>
        <w:rPr>
          <w:rFonts w:hint="cs"/>
          <w:rtl/>
        </w:rPr>
        <w:t xml:space="preserve">כבר </w:t>
      </w:r>
      <w:bookmarkStart w:id="8689" w:name="_ETM_Q19_221190"/>
      <w:bookmarkEnd w:id="8689"/>
      <w:r>
        <w:rPr>
          <w:rFonts w:hint="cs"/>
          <w:rtl/>
        </w:rPr>
        <w:t xml:space="preserve">מכירים, </w:t>
      </w:r>
      <w:bookmarkStart w:id="8690" w:name="_ETM_Q19_222600"/>
      <w:bookmarkEnd w:id="8690"/>
      <w:r>
        <w:rPr>
          <w:rFonts w:hint="cs"/>
          <w:rtl/>
        </w:rPr>
        <w:t xml:space="preserve">ועורכי דין </w:t>
      </w:r>
      <w:bookmarkStart w:id="8691" w:name="_ETM_Q19_223559"/>
      <w:bookmarkEnd w:id="8691"/>
      <w:r>
        <w:rPr>
          <w:rFonts w:hint="cs"/>
          <w:rtl/>
        </w:rPr>
        <w:t xml:space="preserve">שבינינו </w:t>
      </w:r>
      <w:bookmarkStart w:id="8692" w:name="_ETM_Q19_224249"/>
      <w:bookmarkEnd w:id="8692"/>
      <w:r>
        <w:rPr>
          <w:rFonts w:hint="cs"/>
          <w:rtl/>
        </w:rPr>
        <w:t>מכירים,</w:t>
      </w:r>
      <w:bookmarkStart w:id="8693" w:name="_ETM_Q19_225899"/>
      <w:bookmarkEnd w:id="8693"/>
      <w:r>
        <w:rPr>
          <w:rFonts w:hint="cs"/>
          <w:rtl/>
        </w:rPr>
        <w:t xml:space="preserve"> </w:t>
      </w:r>
      <w:bookmarkStart w:id="8694" w:name="_ETM_Q19_226589"/>
      <w:bookmarkEnd w:id="8694"/>
      <w:r>
        <w:rPr>
          <w:rFonts w:hint="cs"/>
          <w:rtl/>
        </w:rPr>
        <w:t xml:space="preserve">מתן </w:t>
      </w:r>
      <w:bookmarkStart w:id="8695" w:name="_ETM_Q19_227100"/>
      <w:bookmarkEnd w:id="8695"/>
      <w:r>
        <w:rPr>
          <w:rFonts w:hint="cs"/>
          <w:rtl/>
        </w:rPr>
        <w:t xml:space="preserve">שוחד </w:t>
      </w:r>
      <w:bookmarkStart w:id="8696" w:name="_ETM_Q19_227809"/>
      <w:bookmarkEnd w:id="8696"/>
      <w:r>
        <w:rPr>
          <w:rFonts w:hint="cs"/>
          <w:rtl/>
        </w:rPr>
        <w:t xml:space="preserve">זה </w:t>
      </w:r>
      <w:bookmarkStart w:id="8697" w:name="_ETM_Q19_228109"/>
      <w:bookmarkEnd w:id="8697"/>
      <w:r>
        <w:rPr>
          <w:rFonts w:hint="cs"/>
          <w:rtl/>
        </w:rPr>
        <w:t xml:space="preserve">גם </w:t>
      </w:r>
      <w:bookmarkStart w:id="8698" w:name="_ETM_Q19_228319"/>
      <w:bookmarkEnd w:id="8698"/>
      <w:r>
        <w:rPr>
          <w:rFonts w:hint="cs"/>
          <w:rtl/>
        </w:rPr>
        <w:t xml:space="preserve">כן </w:t>
      </w:r>
      <w:bookmarkStart w:id="8699" w:name="_ETM_Q19_228499"/>
      <w:bookmarkEnd w:id="8699"/>
      <w:r>
        <w:rPr>
          <w:rFonts w:hint="cs"/>
          <w:rtl/>
        </w:rPr>
        <w:t xml:space="preserve">עבירה </w:t>
      </w:r>
      <w:bookmarkStart w:id="8700" w:name="_ETM_Q19_228769"/>
      <w:bookmarkEnd w:id="8700"/>
      <w:r>
        <w:rPr>
          <w:rFonts w:hint="cs"/>
          <w:rtl/>
        </w:rPr>
        <w:t xml:space="preserve">פלילית. </w:t>
      </w:r>
      <w:bookmarkStart w:id="8701" w:name="_ETM_Q19_229670"/>
      <w:bookmarkEnd w:id="8701"/>
      <w:r>
        <w:rPr>
          <w:rFonts w:hint="cs"/>
          <w:rtl/>
        </w:rPr>
        <w:t xml:space="preserve">יכול </w:t>
      </w:r>
      <w:bookmarkStart w:id="8702" w:name="_ETM_Q19_229940"/>
      <w:bookmarkEnd w:id="8702"/>
      <w:r>
        <w:rPr>
          <w:rFonts w:hint="cs"/>
          <w:rtl/>
        </w:rPr>
        <w:t xml:space="preserve">להיות </w:t>
      </w:r>
      <w:bookmarkStart w:id="8703" w:name="_ETM_Q19_230089"/>
      <w:bookmarkEnd w:id="8703"/>
      <w:r>
        <w:rPr>
          <w:rFonts w:hint="cs"/>
          <w:rtl/>
        </w:rPr>
        <w:t xml:space="preserve">שלא </w:t>
      </w:r>
      <w:bookmarkStart w:id="8704" w:name="_ETM_Q19_230329"/>
      <w:bookmarkEnd w:id="8704"/>
      <w:r>
        <w:rPr>
          <w:rFonts w:hint="cs"/>
          <w:rtl/>
        </w:rPr>
        <w:t xml:space="preserve">קיבלת, </w:t>
      </w:r>
      <w:bookmarkStart w:id="8705" w:name="_ETM_Q19_230870"/>
      <w:bookmarkEnd w:id="8705"/>
      <w:r>
        <w:rPr>
          <w:rFonts w:hint="cs"/>
          <w:rtl/>
        </w:rPr>
        <w:t xml:space="preserve">אבל </w:t>
      </w:r>
      <w:bookmarkStart w:id="8706" w:name="_ETM_Q19_231050"/>
      <w:bookmarkEnd w:id="8706"/>
      <w:r>
        <w:rPr>
          <w:rFonts w:hint="cs"/>
          <w:rtl/>
        </w:rPr>
        <w:t xml:space="preserve">אם </w:t>
      </w:r>
      <w:bookmarkStart w:id="8707" w:name="_ETM_Q19_231199"/>
      <w:bookmarkEnd w:id="8707"/>
      <w:r>
        <w:rPr>
          <w:rFonts w:hint="cs"/>
          <w:rtl/>
        </w:rPr>
        <w:t xml:space="preserve">הציעו </w:t>
      </w:r>
      <w:bookmarkStart w:id="8708" w:name="_ETM_Q19_231589"/>
      <w:bookmarkEnd w:id="8708"/>
      <w:r>
        <w:rPr>
          <w:rFonts w:hint="cs"/>
          <w:rtl/>
        </w:rPr>
        <w:t xml:space="preserve">לך </w:t>
      </w:r>
      <w:bookmarkStart w:id="8709" w:name="_ETM_Q19_231889"/>
      <w:bookmarkEnd w:id="8709"/>
      <w:r>
        <w:rPr>
          <w:rFonts w:hint="cs"/>
          <w:rtl/>
        </w:rPr>
        <w:t xml:space="preserve">שוחד, </w:t>
      </w:r>
      <w:bookmarkStart w:id="8710" w:name="_ETM_Q19_232789"/>
      <w:bookmarkEnd w:id="8710"/>
      <w:r>
        <w:rPr>
          <w:rFonts w:hint="cs"/>
          <w:rtl/>
        </w:rPr>
        <w:t xml:space="preserve">זה </w:t>
      </w:r>
      <w:bookmarkStart w:id="8711" w:name="_ETM_Q19_233030"/>
      <w:bookmarkEnd w:id="8711"/>
      <w:r>
        <w:rPr>
          <w:rFonts w:hint="cs"/>
          <w:rtl/>
        </w:rPr>
        <w:t xml:space="preserve">גם </w:t>
      </w:r>
      <w:bookmarkStart w:id="8712" w:name="_ETM_Q19_233239"/>
      <w:bookmarkEnd w:id="8712"/>
      <w:r>
        <w:rPr>
          <w:rFonts w:hint="cs"/>
          <w:rtl/>
        </w:rPr>
        <w:t xml:space="preserve">כן </w:t>
      </w:r>
      <w:bookmarkStart w:id="8713" w:name="_ETM_Q19_233449"/>
      <w:bookmarkEnd w:id="8713"/>
      <w:r>
        <w:rPr>
          <w:rFonts w:hint="cs"/>
          <w:rtl/>
        </w:rPr>
        <w:t xml:space="preserve">עבירה </w:t>
      </w:r>
      <w:bookmarkStart w:id="8714" w:name="_ETM_Q19_233719"/>
      <w:bookmarkEnd w:id="8714"/>
      <w:r>
        <w:rPr>
          <w:rFonts w:hint="cs"/>
          <w:rtl/>
        </w:rPr>
        <w:t xml:space="preserve">פלילית. </w:t>
      </w:r>
      <w:bookmarkStart w:id="8715" w:name="_ETM_Q19_235010"/>
      <w:bookmarkStart w:id="8716" w:name="_ETM_Q19_235609"/>
      <w:bookmarkStart w:id="8717" w:name="_ETM_Q19_236989"/>
      <w:bookmarkEnd w:id="8715"/>
      <w:bookmarkEnd w:id="8716"/>
      <w:bookmarkEnd w:id="8717"/>
      <w:r>
        <w:rPr>
          <w:rFonts w:hint="cs"/>
          <w:rtl/>
        </w:rPr>
        <w:t xml:space="preserve">אם </w:t>
      </w:r>
      <w:bookmarkStart w:id="8718" w:name="_ETM_Q19_237170"/>
      <w:bookmarkEnd w:id="8718"/>
      <w:r>
        <w:rPr>
          <w:rFonts w:hint="cs"/>
          <w:rtl/>
        </w:rPr>
        <w:t xml:space="preserve">אתה </w:t>
      </w:r>
      <w:bookmarkStart w:id="8719" w:name="_ETM_Q19_237469"/>
      <w:bookmarkEnd w:id="8719"/>
      <w:r>
        <w:rPr>
          <w:rFonts w:hint="cs"/>
          <w:rtl/>
        </w:rPr>
        <w:t xml:space="preserve">באמת </w:t>
      </w:r>
      <w:bookmarkStart w:id="8720" w:name="_ETM_Q19_238190"/>
      <w:bookmarkStart w:id="8721" w:name="_ETM_Q19_238850"/>
      <w:bookmarkEnd w:id="8720"/>
      <w:bookmarkEnd w:id="8721"/>
      <w:r>
        <w:rPr>
          <w:rFonts w:hint="cs"/>
          <w:rtl/>
        </w:rPr>
        <w:t xml:space="preserve">מתנהג </w:t>
      </w:r>
      <w:bookmarkStart w:id="8722" w:name="_ETM_Q19_239329"/>
      <w:bookmarkStart w:id="8723" w:name="_ETM_Q19_239749"/>
      <w:bookmarkStart w:id="8724" w:name="_ETM_Q19_239899"/>
      <w:bookmarkEnd w:id="8722"/>
      <w:bookmarkEnd w:id="8723"/>
      <w:bookmarkEnd w:id="8724"/>
      <w:r>
        <w:rPr>
          <w:rFonts w:hint="cs"/>
          <w:rtl/>
        </w:rPr>
        <w:t xml:space="preserve">ביושרה </w:t>
      </w:r>
      <w:bookmarkStart w:id="8725" w:name="_ETM_Q19_241070"/>
      <w:bookmarkEnd w:id="8725"/>
      <w:r>
        <w:rPr>
          <w:rFonts w:hint="cs"/>
          <w:rtl/>
        </w:rPr>
        <w:t>ו</w:t>
      </w:r>
      <w:bookmarkStart w:id="8726" w:name="_ETM_Q19_243369"/>
      <w:bookmarkEnd w:id="8726"/>
      <w:r>
        <w:rPr>
          <w:rFonts w:hint="cs"/>
          <w:rtl/>
        </w:rPr>
        <w:t xml:space="preserve">אזרח </w:t>
      </w:r>
      <w:bookmarkStart w:id="8727" w:name="_ETM_Q19_243699"/>
      <w:bookmarkEnd w:id="8727"/>
      <w:r>
        <w:rPr>
          <w:rFonts w:hint="cs"/>
          <w:rtl/>
        </w:rPr>
        <w:t xml:space="preserve">שומר </w:t>
      </w:r>
      <w:bookmarkStart w:id="8728" w:name="_ETM_Q19_244090"/>
      <w:bookmarkEnd w:id="8728"/>
      <w:r>
        <w:rPr>
          <w:rFonts w:hint="cs"/>
          <w:rtl/>
        </w:rPr>
        <w:t xml:space="preserve">חוק, </w:t>
      </w:r>
      <w:bookmarkStart w:id="8729" w:name="_ETM_Q19_244450"/>
      <w:bookmarkEnd w:id="8729"/>
      <w:r>
        <w:rPr>
          <w:rFonts w:hint="cs"/>
          <w:rtl/>
        </w:rPr>
        <w:t xml:space="preserve">אתה </w:t>
      </w:r>
      <w:bookmarkStart w:id="8730" w:name="_ETM_Q19_244600"/>
      <w:bookmarkEnd w:id="8730"/>
      <w:r>
        <w:rPr>
          <w:rFonts w:hint="cs"/>
          <w:rtl/>
        </w:rPr>
        <w:t xml:space="preserve">חייב </w:t>
      </w:r>
      <w:bookmarkStart w:id="8731" w:name="_ETM_Q19_244869"/>
      <w:bookmarkEnd w:id="8731"/>
      <w:r>
        <w:rPr>
          <w:rFonts w:hint="cs"/>
          <w:rtl/>
        </w:rPr>
        <w:t xml:space="preserve">לדווח </w:t>
      </w:r>
      <w:bookmarkStart w:id="8732" w:name="_ETM_Q19_245380"/>
      <w:bookmarkEnd w:id="8732"/>
      <w:r>
        <w:rPr>
          <w:rFonts w:hint="cs"/>
          <w:rtl/>
        </w:rPr>
        <w:t xml:space="preserve">על </w:t>
      </w:r>
      <w:bookmarkStart w:id="8733" w:name="_ETM_Q19_245469"/>
      <w:bookmarkEnd w:id="8733"/>
      <w:r>
        <w:rPr>
          <w:rFonts w:hint="cs"/>
          <w:rtl/>
        </w:rPr>
        <w:t xml:space="preserve">זה </w:t>
      </w:r>
      <w:bookmarkStart w:id="8734" w:name="_ETM_Q19_245590"/>
      <w:bookmarkEnd w:id="8734"/>
      <w:r>
        <w:rPr>
          <w:rFonts w:hint="cs"/>
          <w:rtl/>
        </w:rPr>
        <w:t xml:space="preserve">לרשויות </w:t>
      </w:r>
      <w:bookmarkStart w:id="8735" w:name="_ETM_Q19_246130"/>
      <w:bookmarkEnd w:id="8735"/>
      <w:r>
        <w:rPr>
          <w:rFonts w:hint="cs"/>
          <w:rtl/>
        </w:rPr>
        <w:t xml:space="preserve">החוק, </w:t>
      </w:r>
      <w:bookmarkStart w:id="8736" w:name="_ETM_Q19_247060"/>
      <w:bookmarkEnd w:id="8736"/>
      <w:r>
        <w:rPr>
          <w:rFonts w:hint="cs"/>
          <w:rtl/>
        </w:rPr>
        <w:t xml:space="preserve">כי </w:t>
      </w:r>
      <w:bookmarkStart w:id="8737" w:name="_ETM_Q19_247240"/>
      <w:bookmarkEnd w:id="8737"/>
      <w:r>
        <w:rPr>
          <w:rFonts w:hint="cs"/>
          <w:rtl/>
        </w:rPr>
        <w:t xml:space="preserve">בעצם </w:t>
      </w:r>
      <w:bookmarkStart w:id="8738" w:name="_ETM_Q19_247630"/>
      <w:bookmarkEnd w:id="8738"/>
      <w:r>
        <w:rPr>
          <w:rFonts w:hint="cs"/>
          <w:rtl/>
        </w:rPr>
        <w:t xml:space="preserve">מי </w:t>
      </w:r>
      <w:bookmarkStart w:id="8739" w:name="_ETM_Q19_247750"/>
      <w:bookmarkEnd w:id="8739"/>
      <w:r>
        <w:rPr>
          <w:rFonts w:hint="cs"/>
          <w:rtl/>
        </w:rPr>
        <w:t xml:space="preserve">שנותן </w:t>
      </w:r>
      <w:bookmarkStart w:id="8740" w:name="_ETM_Q19_249039"/>
      <w:bookmarkEnd w:id="8740"/>
      <w:r>
        <w:rPr>
          <w:rFonts w:hint="cs"/>
          <w:rtl/>
        </w:rPr>
        <w:t xml:space="preserve">לך </w:t>
      </w:r>
      <w:bookmarkStart w:id="8741" w:name="_ETM_Q19_249310"/>
      <w:bookmarkEnd w:id="8741"/>
      <w:r>
        <w:rPr>
          <w:rFonts w:hint="cs"/>
          <w:rtl/>
        </w:rPr>
        <w:t xml:space="preserve">שוחד </w:t>
      </w:r>
      <w:bookmarkStart w:id="8742" w:name="_ETM_Q19_250149"/>
      <w:bookmarkEnd w:id="8742"/>
      <w:r>
        <w:rPr>
          <w:rFonts w:hint="cs"/>
          <w:rtl/>
        </w:rPr>
        <w:t xml:space="preserve">או </w:t>
      </w:r>
      <w:bookmarkStart w:id="8743" w:name="_ETM_Q19_250299"/>
      <w:bookmarkEnd w:id="8743"/>
      <w:r>
        <w:rPr>
          <w:rFonts w:hint="cs"/>
          <w:rtl/>
        </w:rPr>
        <w:t xml:space="preserve">מציע </w:t>
      </w:r>
      <w:bookmarkStart w:id="8744" w:name="_ETM_Q19_250780"/>
      <w:bookmarkEnd w:id="8744"/>
      <w:r>
        <w:rPr>
          <w:rFonts w:hint="cs"/>
          <w:rtl/>
        </w:rPr>
        <w:t xml:space="preserve">לך </w:t>
      </w:r>
      <w:bookmarkStart w:id="8745" w:name="_ETM_Q19_251109"/>
      <w:bookmarkEnd w:id="8745"/>
      <w:r>
        <w:rPr>
          <w:rFonts w:hint="cs"/>
          <w:rtl/>
        </w:rPr>
        <w:t xml:space="preserve">שוחד </w:t>
      </w:r>
      <w:bookmarkStart w:id="8746" w:name="_ETM_Q19_251530"/>
      <w:bookmarkEnd w:id="8746"/>
      <w:r>
        <w:rPr>
          <w:rFonts w:hint="cs"/>
          <w:rtl/>
        </w:rPr>
        <w:t xml:space="preserve">הוא </w:t>
      </w:r>
      <w:bookmarkStart w:id="8747" w:name="_ETM_Q19_251619"/>
      <w:bookmarkEnd w:id="8747"/>
      <w:r>
        <w:rPr>
          <w:rFonts w:hint="cs"/>
          <w:rtl/>
        </w:rPr>
        <w:t xml:space="preserve">גם </w:t>
      </w:r>
      <w:bookmarkStart w:id="8748" w:name="_ETM_Q19_251889"/>
      <w:bookmarkEnd w:id="8748"/>
      <w:r>
        <w:rPr>
          <w:rFonts w:hint="cs"/>
          <w:rtl/>
        </w:rPr>
        <w:t xml:space="preserve">עובר </w:t>
      </w:r>
      <w:bookmarkStart w:id="8749" w:name="_ETM_Q19_252159"/>
      <w:bookmarkStart w:id="8750" w:name="_ETM_Q19_252310"/>
      <w:bookmarkEnd w:id="8749"/>
      <w:bookmarkEnd w:id="8750"/>
      <w:r>
        <w:rPr>
          <w:rFonts w:hint="cs"/>
          <w:rtl/>
        </w:rPr>
        <w:t xml:space="preserve">עבירה. </w:t>
      </w:r>
      <w:bookmarkStart w:id="8751" w:name="_ETM_Q19_253850"/>
      <w:bookmarkEnd w:id="8751"/>
    </w:p>
    <w:p w:rsidR="004824FD" w:rsidRDefault="004824FD" w:rsidP="004824FD">
      <w:pPr>
        <w:rPr>
          <w:rtl/>
        </w:rPr>
      </w:pPr>
    </w:p>
    <w:p w:rsidR="004824FD" w:rsidRDefault="004824FD" w:rsidP="004824FD">
      <w:pPr>
        <w:rPr>
          <w:rtl/>
        </w:rPr>
      </w:pPr>
      <w:bookmarkStart w:id="8752" w:name="_ETM_Q19_250000"/>
      <w:bookmarkEnd w:id="8752"/>
      <w:r>
        <w:rPr>
          <w:rFonts w:hint="cs"/>
          <w:rtl/>
        </w:rPr>
        <w:t xml:space="preserve">אני </w:t>
      </w:r>
      <w:bookmarkStart w:id="8753" w:name="_ETM_Q19_254090"/>
      <w:bookmarkEnd w:id="8753"/>
      <w:r>
        <w:rPr>
          <w:rFonts w:hint="cs"/>
          <w:rtl/>
        </w:rPr>
        <w:t xml:space="preserve">ציטטתי את </w:t>
      </w:r>
      <w:bookmarkStart w:id="8754" w:name="_ETM_Q19_254450"/>
      <w:bookmarkStart w:id="8755" w:name="_ETM_Q19_254509"/>
      <w:bookmarkEnd w:id="8754"/>
      <w:bookmarkEnd w:id="8755"/>
      <w:r>
        <w:rPr>
          <w:rFonts w:hint="cs"/>
          <w:rtl/>
        </w:rPr>
        <w:t xml:space="preserve">הדברים </w:t>
      </w:r>
      <w:bookmarkStart w:id="8756" w:name="_ETM_Q19_255049"/>
      <w:bookmarkEnd w:id="8756"/>
      <w:r>
        <w:rPr>
          <w:rFonts w:hint="cs"/>
          <w:rtl/>
        </w:rPr>
        <w:t xml:space="preserve">האלו </w:t>
      </w:r>
      <w:bookmarkStart w:id="8757" w:name="_ETM_Q19_255380"/>
      <w:bookmarkEnd w:id="8757"/>
      <w:r>
        <w:rPr>
          <w:rFonts w:hint="cs"/>
          <w:rtl/>
        </w:rPr>
        <w:t xml:space="preserve">בוועדת </w:t>
      </w:r>
      <w:bookmarkStart w:id="8758" w:name="_ETM_Q19_255859"/>
      <w:bookmarkEnd w:id="8758"/>
      <w:r>
        <w:rPr>
          <w:rFonts w:hint="cs"/>
          <w:rtl/>
        </w:rPr>
        <w:t xml:space="preserve">החוקה. </w:t>
      </w:r>
      <w:bookmarkStart w:id="8759" w:name="_ETM_Q19_256969"/>
      <w:bookmarkEnd w:id="8759"/>
      <w:r>
        <w:rPr>
          <w:rFonts w:hint="cs"/>
          <w:rtl/>
        </w:rPr>
        <w:t xml:space="preserve">לצערי </w:t>
      </w:r>
      <w:bookmarkStart w:id="8760" w:name="_ETM_Q19_257749"/>
      <w:bookmarkEnd w:id="8760"/>
      <w:r>
        <w:rPr>
          <w:rFonts w:hint="cs"/>
          <w:rtl/>
        </w:rPr>
        <w:t xml:space="preserve">לא </w:t>
      </w:r>
      <w:bookmarkStart w:id="8761" w:name="_ETM_Q19_257959"/>
      <w:bookmarkEnd w:id="8761"/>
      <w:r>
        <w:rPr>
          <w:rFonts w:hint="cs"/>
          <w:rtl/>
        </w:rPr>
        <w:t xml:space="preserve">זכיתי </w:t>
      </w:r>
      <w:bookmarkStart w:id="8762" w:name="_ETM_Q19_258499"/>
      <w:bookmarkEnd w:id="8762"/>
      <w:r>
        <w:rPr>
          <w:rFonts w:hint="cs"/>
          <w:rtl/>
        </w:rPr>
        <w:t xml:space="preserve">לשום </w:t>
      </w:r>
      <w:bookmarkStart w:id="8763" w:name="_ETM_Q19_258859"/>
      <w:bookmarkEnd w:id="8763"/>
      <w:r>
        <w:rPr>
          <w:rFonts w:hint="cs"/>
          <w:rtl/>
        </w:rPr>
        <w:t xml:space="preserve">התייחסות. </w:t>
      </w:r>
      <w:bookmarkStart w:id="8764" w:name="_ETM_Q19_260810"/>
      <w:bookmarkEnd w:id="8764"/>
      <w:r>
        <w:rPr>
          <w:rFonts w:hint="cs"/>
          <w:rtl/>
        </w:rPr>
        <w:t xml:space="preserve">אז </w:t>
      </w:r>
      <w:bookmarkStart w:id="8765" w:name="_ETM_Q19_261439"/>
      <w:bookmarkEnd w:id="8765"/>
      <w:r>
        <w:rPr>
          <w:rFonts w:hint="cs"/>
          <w:rtl/>
        </w:rPr>
        <w:t xml:space="preserve">לא </w:t>
      </w:r>
      <w:bookmarkStart w:id="8766" w:name="_ETM_Q19_261560"/>
      <w:bookmarkEnd w:id="8766"/>
      <w:r>
        <w:rPr>
          <w:rFonts w:hint="cs"/>
          <w:rtl/>
        </w:rPr>
        <w:t xml:space="preserve">נשארה </w:t>
      </w:r>
      <w:bookmarkStart w:id="8767" w:name="_ETM_Q19_262040"/>
      <w:bookmarkEnd w:id="8767"/>
      <w:r>
        <w:rPr>
          <w:rFonts w:hint="cs"/>
          <w:rtl/>
        </w:rPr>
        <w:t xml:space="preserve">לי ברירה, </w:t>
      </w:r>
      <w:bookmarkStart w:id="8768" w:name="_ETM_Q19_262970"/>
      <w:bookmarkEnd w:id="8768"/>
      <w:r>
        <w:rPr>
          <w:rFonts w:hint="cs"/>
          <w:rtl/>
        </w:rPr>
        <w:t xml:space="preserve">פניתי </w:t>
      </w:r>
      <w:bookmarkStart w:id="8769" w:name="_ETM_Q19_263840"/>
      <w:bookmarkEnd w:id="8769"/>
      <w:r>
        <w:rPr>
          <w:rFonts w:hint="cs"/>
          <w:rtl/>
        </w:rPr>
        <w:t xml:space="preserve">לפרקליטות </w:t>
      </w:r>
      <w:bookmarkStart w:id="8770" w:name="_ETM_Q19_264530"/>
      <w:bookmarkEnd w:id="8770"/>
      <w:r>
        <w:rPr>
          <w:rFonts w:hint="cs"/>
          <w:rtl/>
        </w:rPr>
        <w:t xml:space="preserve">המדינה </w:t>
      </w:r>
      <w:bookmarkStart w:id="8771" w:name="_ETM_Q19_266310"/>
      <w:bookmarkEnd w:id="8771"/>
      <w:r>
        <w:rPr>
          <w:rFonts w:hint="cs"/>
          <w:rtl/>
        </w:rPr>
        <w:t xml:space="preserve">עם </w:t>
      </w:r>
      <w:bookmarkStart w:id="8772" w:name="_ETM_Q19_266490"/>
      <w:bookmarkEnd w:id="8772"/>
      <w:r>
        <w:rPr>
          <w:rFonts w:hint="cs"/>
          <w:rtl/>
        </w:rPr>
        <w:t xml:space="preserve">כל </w:t>
      </w:r>
      <w:bookmarkStart w:id="8773" w:name="_ETM_Q19_266700"/>
      <w:bookmarkEnd w:id="8773"/>
      <w:r>
        <w:rPr>
          <w:rFonts w:hint="cs"/>
          <w:rtl/>
        </w:rPr>
        <w:t xml:space="preserve">הציטוטים </w:t>
      </w:r>
      <w:bookmarkStart w:id="8774" w:name="_ETM_Q19_267330"/>
      <w:bookmarkEnd w:id="8774"/>
      <w:r>
        <w:rPr>
          <w:rFonts w:hint="cs"/>
          <w:rtl/>
        </w:rPr>
        <w:t xml:space="preserve">האלו </w:t>
      </w:r>
      <w:bookmarkStart w:id="8775" w:name="_ETM_Q19_267690"/>
      <w:bookmarkEnd w:id="8775"/>
      <w:r>
        <w:rPr>
          <w:rFonts w:hint="cs"/>
          <w:rtl/>
        </w:rPr>
        <w:t xml:space="preserve">ועם </w:t>
      </w:r>
      <w:bookmarkStart w:id="8776" w:name="_ETM_Q19_267930"/>
      <w:bookmarkEnd w:id="8776"/>
      <w:r>
        <w:rPr>
          <w:rFonts w:hint="cs"/>
          <w:rtl/>
        </w:rPr>
        <w:t xml:space="preserve">כל </w:t>
      </w:r>
      <w:bookmarkStart w:id="8777" w:name="_ETM_Q19_268319"/>
      <w:bookmarkEnd w:id="8777"/>
      <w:r>
        <w:rPr>
          <w:rFonts w:hint="cs"/>
          <w:rtl/>
        </w:rPr>
        <w:t xml:space="preserve">הידיעות </w:t>
      </w:r>
      <w:bookmarkStart w:id="8778" w:name="_ETM_Q19_269310"/>
      <w:bookmarkEnd w:id="8778"/>
      <w:r>
        <w:rPr>
          <w:rFonts w:hint="cs"/>
          <w:rtl/>
        </w:rPr>
        <w:t>האלו</w:t>
      </w:r>
      <w:bookmarkStart w:id="8779" w:name="_ETM_Q19_269580"/>
      <w:bookmarkEnd w:id="8779"/>
      <w:r>
        <w:rPr>
          <w:rFonts w:hint="cs"/>
          <w:rtl/>
        </w:rPr>
        <w:t xml:space="preserve">, </w:t>
      </w:r>
      <w:bookmarkStart w:id="8780" w:name="_ETM_Q19_269700"/>
      <w:bookmarkEnd w:id="8780"/>
      <w:r>
        <w:rPr>
          <w:rFonts w:hint="cs"/>
          <w:rtl/>
        </w:rPr>
        <w:t xml:space="preserve">וקיבלתי </w:t>
      </w:r>
      <w:bookmarkStart w:id="8781" w:name="_ETM_Q19_270240"/>
      <w:bookmarkEnd w:id="8781"/>
      <w:r>
        <w:rPr>
          <w:rFonts w:hint="cs"/>
          <w:rtl/>
        </w:rPr>
        <w:t xml:space="preserve">תשובה. </w:t>
      </w:r>
      <w:bookmarkStart w:id="8782" w:name="_ETM_Q19_270720"/>
      <w:bookmarkEnd w:id="8782"/>
      <w:r>
        <w:rPr>
          <w:rFonts w:hint="cs"/>
          <w:rtl/>
        </w:rPr>
        <w:t xml:space="preserve">יכול </w:t>
      </w:r>
      <w:bookmarkStart w:id="8783" w:name="_ETM_Q19_270990"/>
      <w:bookmarkEnd w:id="8783"/>
      <w:r>
        <w:rPr>
          <w:rFonts w:hint="cs"/>
          <w:rtl/>
        </w:rPr>
        <w:t xml:space="preserve">להיות – וסרלאוף, אולי </w:t>
      </w:r>
      <w:bookmarkStart w:id="8784" w:name="_ETM_Q19_271140"/>
      <w:bookmarkStart w:id="8785" w:name="_ETM_Q19_271350"/>
      <w:bookmarkStart w:id="8786" w:name="_ETM_Q19_271500"/>
      <w:bookmarkStart w:id="8787" w:name="_ETM_Q19_271650"/>
      <w:bookmarkStart w:id="8788" w:name="_ETM_Q19_271920"/>
      <w:bookmarkEnd w:id="8784"/>
      <w:bookmarkEnd w:id="8785"/>
      <w:bookmarkEnd w:id="8786"/>
      <w:bookmarkEnd w:id="8787"/>
      <w:bookmarkEnd w:id="8788"/>
      <w:r>
        <w:rPr>
          <w:rFonts w:hint="cs"/>
          <w:rtl/>
        </w:rPr>
        <w:t xml:space="preserve">זה </w:t>
      </w:r>
      <w:bookmarkStart w:id="8789" w:name="_ETM_Q19_272100"/>
      <w:bookmarkEnd w:id="8789"/>
      <w:r>
        <w:rPr>
          <w:rFonts w:hint="cs"/>
          <w:rtl/>
        </w:rPr>
        <w:t xml:space="preserve">יעניין </w:t>
      </w:r>
      <w:bookmarkStart w:id="8790" w:name="_ETM_Q19_272430"/>
      <w:bookmarkEnd w:id="8790"/>
      <w:r>
        <w:rPr>
          <w:rFonts w:hint="cs"/>
          <w:rtl/>
        </w:rPr>
        <w:t xml:space="preserve">אותך; </w:t>
      </w:r>
      <w:bookmarkStart w:id="8791" w:name="_ETM_Q19_274390"/>
      <w:bookmarkEnd w:id="8791"/>
      <w:r>
        <w:rPr>
          <w:rFonts w:hint="cs"/>
          <w:rtl/>
        </w:rPr>
        <w:t>יצחק</w:t>
      </w:r>
      <w:bookmarkStart w:id="8792" w:name="_ETM_Q19_275740"/>
      <w:bookmarkEnd w:id="8792"/>
      <w:r>
        <w:rPr>
          <w:rFonts w:hint="cs"/>
          <w:rtl/>
        </w:rPr>
        <w:t xml:space="preserve">, אולי </w:t>
      </w:r>
      <w:bookmarkStart w:id="8793" w:name="_ETM_Q19_275979"/>
      <w:bookmarkEnd w:id="8793"/>
      <w:r>
        <w:rPr>
          <w:rFonts w:hint="cs"/>
          <w:rtl/>
        </w:rPr>
        <w:t xml:space="preserve">זה יעניין אותך </w:t>
      </w:r>
      <w:bookmarkStart w:id="8794" w:name="_ETM_Q19_272000"/>
      <w:bookmarkStart w:id="8795" w:name="_ETM_Q19_276310"/>
      <w:bookmarkStart w:id="8796" w:name="_ETM_Q19_276790"/>
      <w:bookmarkEnd w:id="8794"/>
      <w:bookmarkEnd w:id="8795"/>
      <w:bookmarkEnd w:id="8796"/>
      <w:r>
        <w:rPr>
          <w:rFonts w:hint="cs"/>
          <w:rtl/>
        </w:rPr>
        <w:t xml:space="preserve">מה פרקליטות </w:t>
      </w:r>
      <w:bookmarkStart w:id="8797" w:name="_ETM_Q19_277149"/>
      <w:bookmarkEnd w:id="8797"/>
      <w:r>
        <w:rPr>
          <w:rFonts w:hint="cs"/>
          <w:rtl/>
        </w:rPr>
        <w:t xml:space="preserve">המדינה </w:t>
      </w:r>
      <w:bookmarkStart w:id="8798" w:name="_ETM_Q19_277509"/>
      <w:bookmarkEnd w:id="8798"/>
      <w:r>
        <w:rPr>
          <w:rFonts w:hint="cs"/>
          <w:rtl/>
        </w:rPr>
        <w:t xml:space="preserve">ענו לי, </w:t>
      </w:r>
      <w:bookmarkStart w:id="8799" w:name="_ETM_Q19_277780"/>
      <w:bookmarkEnd w:id="8799"/>
      <w:r>
        <w:rPr>
          <w:rFonts w:hint="cs"/>
          <w:rtl/>
        </w:rPr>
        <w:t xml:space="preserve">לטענות </w:t>
      </w:r>
      <w:bookmarkStart w:id="8800" w:name="_ETM_Q19_278590"/>
      <w:bookmarkEnd w:id="8800"/>
      <w:r>
        <w:rPr>
          <w:rFonts w:hint="cs"/>
          <w:rtl/>
        </w:rPr>
        <w:t>שלי</w:t>
      </w:r>
      <w:bookmarkStart w:id="8801" w:name="_ETM_Q19_279539"/>
      <w:bookmarkEnd w:id="8801"/>
      <w:r>
        <w:rPr>
          <w:rFonts w:hint="cs"/>
          <w:rtl/>
        </w:rPr>
        <w:t xml:space="preserve">. פניתי לפרקליטות </w:t>
      </w:r>
      <w:bookmarkStart w:id="8802" w:name="_ETM_Q19_279990"/>
      <w:bookmarkStart w:id="8803" w:name="_ETM_Q19_280170"/>
      <w:bookmarkStart w:id="8804" w:name="_ETM_Q19_280259"/>
      <w:bookmarkStart w:id="8805" w:name="_ETM_Q19_280500"/>
      <w:bookmarkEnd w:id="8802"/>
      <w:bookmarkEnd w:id="8803"/>
      <w:bookmarkEnd w:id="8804"/>
      <w:bookmarkEnd w:id="8805"/>
      <w:r>
        <w:rPr>
          <w:rFonts w:hint="cs"/>
          <w:rtl/>
        </w:rPr>
        <w:t xml:space="preserve">המדינה עם כל הציטוטים </w:t>
      </w:r>
      <w:bookmarkStart w:id="8806" w:name="_ETM_Q19_283000"/>
      <w:bookmarkEnd w:id="8806"/>
      <w:r>
        <w:rPr>
          <w:rFonts w:hint="cs"/>
          <w:rtl/>
        </w:rPr>
        <w:t>האלה.</w:t>
      </w:r>
    </w:p>
    <w:p w:rsidR="004824FD" w:rsidRDefault="004824FD" w:rsidP="004824FD">
      <w:pPr>
        <w:rPr>
          <w:rtl/>
        </w:rPr>
      </w:pPr>
    </w:p>
    <w:p w:rsidR="004824FD" w:rsidRDefault="004824FD" w:rsidP="004824FD">
      <w:pPr>
        <w:pStyle w:val="af8"/>
        <w:keepNext/>
        <w:rPr>
          <w:rtl/>
        </w:rPr>
      </w:pPr>
      <w:bookmarkStart w:id="8807" w:name="_ETM_Q19_279000"/>
      <w:bookmarkStart w:id="8808" w:name="ET_interruption_6532_1"/>
      <w:bookmarkEnd w:id="8807"/>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8808"/>
    </w:p>
    <w:p w:rsidR="004824FD" w:rsidRDefault="004824FD" w:rsidP="004824FD">
      <w:pPr>
        <w:pStyle w:val="KeepWithNext"/>
        <w:rPr>
          <w:rtl/>
        </w:rPr>
      </w:pPr>
    </w:p>
    <w:p w:rsidR="004824FD" w:rsidRDefault="004824FD" w:rsidP="000A31EE">
      <w:pPr>
        <w:rPr>
          <w:rtl/>
        </w:rPr>
      </w:pPr>
      <w:bookmarkStart w:id="8809" w:name="_ETM_Q19_281000"/>
      <w:bookmarkEnd w:id="8809"/>
      <w:r>
        <w:rPr>
          <w:rFonts w:hint="cs"/>
          <w:rtl/>
        </w:rPr>
        <w:t xml:space="preserve">אני משתדל. יש לי שלוש שעות להקשיב </w:t>
      </w:r>
      <w:r w:rsidR="000A31EE">
        <w:rPr>
          <w:rFonts w:hint="cs"/>
          <w:rtl/>
        </w:rPr>
        <w:t>– – –</w:t>
      </w:r>
      <w:r>
        <w:rPr>
          <w:rFonts w:hint="cs"/>
          <w:rtl/>
        </w:rPr>
        <w:t xml:space="preserve"> מדי פעם </w:t>
      </w:r>
      <w:r w:rsidR="000A31EE">
        <w:rPr>
          <w:rFonts w:hint="cs"/>
          <w:rtl/>
        </w:rPr>
        <w:t>– – –</w:t>
      </w:r>
    </w:p>
    <w:p w:rsidR="004824FD" w:rsidRDefault="004824FD" w:rsidP="004824FD">
      <w:pPr>
        <w:rPr>
          <w:rtl/>
        </w:rPr>
      </w:pPr>
      <w:bookmarkStart w:id="8810" w:name="_ETM_Q19_285000"/>
      <w:bookmarkEnd w:id="8810"/>
    </w:p>
    <w:p w:rsidR="004824FD" w:rsidRDefault="004824FD" w:rsidP="004824FD">
      <w:pPr>
        <w:pStyle w:val="-"/>
        <w:keepNext/>
        <w:rPr>
          <w:rtl/>
        </w:rPr>
      </w:pPr>
      <w:bookmarkStart w:id="8811" w:name="ET_speakercontinue_5552_2"/>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8811"/>
    </w:p>
    <w:p w:rsidR="004824FD" w:rsidRDefault="004824FD" w:rsidP="004824FD">
      <w:pPr>
        <w:pStyle w:val="KeepWithNext"/>
        <w:rPr>
          <w:rtl/>
        </w:rPr>
      </w:pPr>
    </w:p>
    <w:p w:rsidR="004824FD" w:rsidRDefault="004824FD" w:rsidP="004824FD">
      <w:pPr>
        <w:rPr>
          <w:rtl/>
        </w:rPr>
      </w:pPr>
      <w:r>
        <w:rPr>
          <w:rFonts w:hint="cs"/>
          <w:rtl/>
        </w:rPr>
        <w:t>אז תשתדל. אולי זה ישרת</w:t>
      </w:r>
      <w:bookmarkStart w:id="8812" w:name="_ETM_Q19_288000"/>
      <w:bookmarkEnd w:id="8812"/>
      <w:r>
        <w:rPr>
          <w:rFonts w:hint="cs"/>
          <w:rtl/>
        </w:rPr>
        <w:t xml:space="preserve"> אותך בהמשך. </w:t>
      </w:r>
      <w:bookmarkStart w:id="8813" w:name="_ETM_Q19_294440"/>
      <w:bookmarkEnd w:id="8813"/>
      <w:r>
        <w:rPr>
          <w:rFonts w:hint="cs"/>
          <w:rtl/>
        </w:rPr>
        <w:t xml:space="preserve">אז </w:t>
      </w:r>
      <w:bookmarkStart w:id="8814" w:name="_ETM_Q19_294770"/>
      <w:bookmarkEnd w:id="8814"/>
      <w:r>
        <w:rPr>
          <w:rFonts w:hint="cs"/>
          <w:rtl/>
        </w:rPr>
        <w:t xml:space="preserve">פרקליטות המדינה </w:t>
      </w:r>
      <w:bookmarkStart w:id="8815" w:name="_ETM_Q19_295040"/>
      <w:bookmarkStart w:id="8816" w:name="_ETM_Q19_295130"/>
      <w:bookmarkStart w:id="8817" w:name="_ETM_Q19_295520"/>
      <w:bookmarkEnd w:id="8815"/>
      <w:bookmarkEnd w:id="8816"/>
      <w:bookmarkEnd w:id="8817"/>
      <w:r>
        <w:rPr>
          <w:rFonts w:hint="cs"/>
          <w:rtl/>
        </w:rPr>
        <w:t xml:space="preserve">ענתה </w:t>
      </w:r>
      <w:bookmarkStart w:id="8818" w:name="_ETM_Q19_295880"/>
      <w:bookmarkEnd w:id="8818"/>
      <w:r>
        <w:rPr>
          <w:rFonts w:hint="cs"/>
          <w:rtl/>
        </w:rPr>
        <w:t xml:space="preserve">לי אתמול. </w:t>
      </w:r>
      <w:bookmarkStart w:id="8819" w:name="_ETM_Q19_296780"/>
      <w:bookmarkEnd w:id="8819"/>
      <w:r>
        <w:rPr>
          <w:rFonts w:hint="cs"/>
          <w:rtl/>
        </w:rPr>
        <w:t xml:space="preserve">אתה </w:t>
      </w:r>
      <w:bookmarkStart w:id="8820" w:name="_ETM_Q19_296930"/>
      <w:bookmarkEnd w:id="8820"/>
      <w:r>
        <w:rPr>
          <w:rFonts w:hint="cs"/>
          <w:rtl/>
        </w:rPr>
        <w:t xml:space="preserve">יודע, </w:t>
      </w:r>
      <w:bookmarkStart w:id="8821" w:name="_ETM_Q19_297140"/>
      <w:bookmarkEnd w:id="8821"/>
      <w:r>
        <w:rPr>
          <w:rFonts w:hint="cs"/>
          <w:rtl/>
        </w:rPr>
        <w:t>מעניין</w:t>
      </w:r>
      <w:bookmarkStart w:id="8822" w:name="_ETM_Q19_297770"/>
      <w:bookmarkEnd w:id="8822"/>
      <w:r>
        <w:rPr>
          <w:rFonts w:hint="cs"/>
          <w:rtl/>
        </w:rPr>
        <w:t xml:space="preserve">. קודם </w:t>
      </w:r>
      <w:bookmarkStart w:id="8823" w:name="_ETM_Q19_298040"/>
      <w:bookmarkEnd w:id="8823"/>
      <w:r>
        <w:rPr>
          <w:rFonts w:hint="cs"/>
          <w:rtl/>
        </w:rPr>
        <w:t xml:space="preserve">כול, </w:t>
      </w:r>
      <w:bookmarkStart w:id="8824" w:name="_ETM_Q19_298220"/>
      <w:bookmarkEnd w:id="8824"/>
      <w:r>
        <w:rPr>
          <w:rFonts w:hint="cs"/>
          <w:rtl/>
        </w:rPr>
        <w:t xml:space="preserve">פנייתי </w:t>
      </w:r>
      <w:bookmarkStart w:id="8825" w:name="_ETM_Q19_298550"/>
      <w:bookmarkStart w:id="8826" w:name="_ETM_Q19_298760"/>
      <w:bookmarkEnd w:id="8825"/>
      <w:bookmarkEnd w:id="8826"/>
      <w:r>
        <w:rPr>
          <w:rFonts w:hint="cs"/>
          <w:rtl/>
        </w:rPr>
        <w:t xml:space="preserve">התקבלה, </w:t>
      </w:r>
      <w:bookmarkStart w:id="8827" w:name="_ETM_Q19_299270"/>
      <w:bookmarkEnd w:id="8827"/>
      <w:r>
        <w:rPr>
          <w:rFonts w:hint="cs"/>
          <w:rtl/>
        </w:rPr>
        <w:t xml:space="preserve">שזה </w:t>
      </w:r>
      <w:bookmarkStart w:id="8828" w:name="_ETM_Q19_299570"/>
      <w:bookmarkEnd w:id="8828"/>
      <w:r>
        <w:rPr>
          <w:rFonts w:hint="cs"/>
          <w:rtl/>
        </w:rPr>
        <w:t xml:space="preserve">כבר </w:t>
      </w:r>
      <w:bookmarkStart w:id="8829" w:name="_ETM_Q19_299780"/>
      <w:bookmarkEnd w:id="8829"/>
      <w:r>
        <w:rPr>
          <w:rFonts w:hint="cs"/>
          <w:rtl/>
        </w:rPr>
        <w:t xml:space="preserve">טוב, </w:t>
      </w:r>
      <w:bookmarkStart w:id="8830" w:name="_ETM_Q19_301250"/>
      <w:bookmarkEnd w:id="8830"/>
      <w:r>
        <w:rPr>
          <w:rFonts w:hint="cs"/>
          <w:rtl/>
        </w:rPr>
        <w:t xml:space="preserve">"ולאחר </w:t>
      </w:r>
      <w:bookmarkStart w:id="8831" w:name="_ETM_Q19_301820"/>
      <w:bookmarkStart w:id="8832" w:name="_ETM_Q19_302300"/>
      <w:bookmarkEnd w:id="8831"/>
      <w:bookmarkEnd w:id="8832"/>
      <w:r>
        <w:rPr>
          <w:rFonts w:hint="cs"/>
          <w:rtl/>
        </w:rPr>
        <w:t xml:space="preserve">עיון </w:t>
      </w:r>
      <w:bookmarkStart w:id="8833" w:name="_ETM_Q19_302600"/>
      <w:bookmarkEnd w:id="8833"/>
      <w:r>
        <w:rPr>
          <w:rFonts w:hint="cs"/>
          <w:rtl/>
        </w:rPr>
        <w:t xml:space="preserve">בפנייתך </w:t>
      </w:r>
      <w:bookmarkStart w:id="8834" w:name="_ETM_Q19_303780"/>
      <w:bookmarkEnd w:id="8834"/>
      <w:r>
        <w:rPr>
          <w:rFonts w:hint="cs"/>
          <w:rtl/>
        </w:rPr>
        <w:t xml:space="preserve">ובסימוכין, </w:t>
      </w:r>
      <w:bookmarkStart w:id="8835" w:name="_ETM_Q19_305340"/>
      <w:bookmarkEnd w:id="8835"/>
      <w:r>
        <w:rPr>
          <w:rFonts w:hint="cs"/>
          <w:rtl/>
        </w:rPr>
        <w:t xml:space="preserve">היא </w:t>
      </w:r>
      <w:bookmarkStart w:id="8836" w:name="_ETM_Q19_305579"/>
      <w:bookmarkEnd w:id="8836"/>
      <w:r>
        <w:rPr>
          <w:rFonts w:hint="cs"/>
          <w:rtl/>
        </w:rPr>
        <w:t xml:space="preserve">הועברה </w:t>
      </w:r>
      <w:bookmarkStart w:id="8837" w:name="_ETM_Q19_305909"/>
      <w:bookmarkEnd w:id="8837"/>
      <w:r>
        <w:rPr>
          <w:rFonts w:hint="cs"/>
          <w:rtl/>
        </w:rPr>
        <w:t xml:space="preserve">להתייחסות </w:t>
      </w:r>
      <w:bookmarkStart w:id="8838" w:name="_ETM_Q19_306570"/>
      <w:bookmarkEnd w:id="8838"/>
      <w:r>
        <w:rPr>
          <w:rFonts w:hint="cs"/>
          <w:rtl/>
        </w:rPr>
        <w:t xml:space="preserve">לגורמים </w:t>
      </w:r>
      <w:bookmarkStart w:id="8839" w:name="_ETM_Q19_306990"/>
      <w:bookmarkEnd w:id="8839"/>
      <w:r>
        <w:rPr>
          <w:rFonts w:hint="cs"/>
          <w:rtl/>
        </w:rPr>
        <w:t xml:space="preserve">הרלוונטיים". </w:t>
      </w:r>
      <w:bookmarkStart w:id="8840" w:name="_ETM_Q19_308459"/>
      <w:bookmarkEnd w:id="8840"/>
    </w:p>
    <w:p w:rsidR="004824FD" w:rsidRDefault="004824FD" w:rsidP="004824FD">
      <w:pPr>
        <w:rPr>
          <w:rtl/>
        </w:rPr>
      </w:pPr>
    </w:p>
    <w:p w:rsidR="004824FD" w:rsidRDefault="004824FD" w:rsidP="004824FD">
      <w:pPr>
        <w:rPr>
          <w:rtl/>
        </w:rPr>
      </w:pPr>
      <w:bookmarkStart w:id="8841" w:name="_ETM_Q19_305000"/>
      <w:bookmarkEnd w:id="8841"/>
      <w:r>
        <w:rPr>
          <w:rFonts w:hint="cs"/>
          <w:rtl/>
        </w:rPr>
        <w:t xml:space="preserve">אז </w:t>
      </w:r>
      <w:bookmarkStart w:id="8842" w:name="_ETM_Q19_308669"/>
      <w:bookmarkEnd w:id="8842"/>
      <w:r>
        <w:rPr>
          <w:rFonts w:hint="cs"/>
          <w:rtl/>
        </w:rPr>
        <w:t xml:space="preserve">אנחנו </w:t>
      </w:r>
      <w:bookmarkStart w:id="8843" w:name="_ETM_Q19_309180"/>
      <w:bookmarkEnd w:id="8843"/>
      <w:r>
        <w:rPr>
          <w:rFonts w:hint="cs"/>
          <w:rtl/>
        </w:rPr>
        <w:t xml:space="preserve">אולי </w:t>
      </w:r>
      <w:bookmarkStart w:id="8844" w:name="_ETM_Q19_309510"/>
      <w:bookmarkEnd w:id="8844"/>
      <w:r>
        <w:rPr>
          <w:rFonts w:hint="cs"/>
          <w:rtl/>
        </w:rPr>
        <w:t xml:space="preserve">פה </w:t>
      </w:r>
      <w:bookmarkStart w:id="8845" w:name="_ETM_Q19_309750"/>
      <w:bookmarkEnd w:id="8845"/>
      <w:r>
        <w:rPr>
          <w:rFonts w:hint="cs"/>
          <w:rtl/>
        </w:rPr>
        <w:t xml:space="preserve">בפתח </w:t>
      </w:r>
      <w:bookmarkStart w:id="8846" w:name="_ETM_Q19_310169"/>
      <w:bookmarkEnd w:id="8846"/>
      <w:r>
        <w:rPr>
          <w:rFonts w:hint="cs"/>
          <w:rtl/>
        </w:rPr>
        <w:t xml:space="preserve">של </w:t>
      </w:r>
      <w:bookmarkStart w:id="8847" w:name="_ETM_Q19_310349"/>
      <w:bookmarkEnd w:id="8847"/>
      <w:r>
        <w:rPr>
          <w:rFonts w:hint="cs"/>
          <w:rtl/>
        </w:rPr>
        <w:t xml:space="preserve">חקירה </w:t>
      </w:r>
      <w:bookmarkStart w:id="8848" w:name="_ETM_Q19_310770"/>
      <w:bookmarkEnd w:id="8848"/>
      <w:r>
        <w:rPr>
          <w:rFonts w:hint="cs"/>
          <w:rtl/>
        </w:rPr>
        <w:t xml:space="preserve">נוספת </w:t>
      </w:r>
      <w:bookmarkStart w:id="8849" w:name="_ETM_Q19_311489"/>
      <w:bookmarkEnd w:id="8849"/>
      <w:r>
        <w:rPr>
          <w:rFonts w:hint="cs"/>
          <w:rtl/>
        </w:rPr>
        <w:t xml:space="preserve">של </w:t>
      </w:r>
      <w:bookmarkStart w:id="8850" w:name="_ETM_Q19_311610"/>
      <w:bookmarkEnd w:id="8850"/>
      <w:r>
        <w:rPr>
          <w:rFonts w:hint="cs"/>
          <w:rtl/>
        </w:rPr>
        <w:t xml:space="preserve">גורם </w:t>
      </w:r>
      <w:bookmarkStart w:id="8851" w:name="_ETM_Q19_311970"/>
      <w:bookmarkEnd w:id="8851"/>
      <w:r>
        <w:rPr>
          <w:rFonts w:hint="cs"/>
          <w:rtl/>
        </w:rPr>
        <w:t xml:space="preserve">בכיר </w:t>
      </w:r>
      <w:bookmarkStart w:id="8852" w:name="_ETM_Q19_312360"/>
      <w:bookmarkEnd w:id="8852"/>
      <w:r>
        <w:rPr>
          <w:rFonts w:hint="cs"/>
          <w:rtl/>
        </w:rPr>
        <w:t xml:space="preserve">מאוד </w:t>
      </w:r>
      <w:bookmarkStart w:id="8853" w:name="_ETM_Q19_312690"/>
      <w:bookmarkEnd w:id="8853"/>
      <w:r>
        <w:rPr>
          <w:rFonts w:hint="cs"/>
          <w:rtl/>
        </w:rPr>
        <w:t xml:space="preserve">מש"ס, </w:t>
      </w:r>
      <w:bookmarkStart w:id="8854" w:name="_ETM_Q19_313960"/>
      <w:bookmarkEnd w:id="8854"/>
      <w:r>
        <w:rPr>
          <w:rFonts w:hint="cs"/>
          <w:rtl/>
        </w:rPr>
        <w:t xml:space="preserve">כי </w:t>
      </w:r>
      <w:bookmarkStart w:id="8855" w:name="_ETM_Q19_314530"/>
      <w:bookmarkEnd w:id="8855"/>
      <w:r>
        <w:rPr>
          <w:rFonts w:hint="cs"/>
          <w:rtl/>
        </w:rPr>
        <w:t xml:space="preserve">אני </w:t>
      </w:r>
      <w:bookmarkStart w:id="8856" w:name="_ETM_Q19_314740"/>
      <w:bookmarkEnd w:id="8856"/>
      <w:r>
        <w:rPr>
          <w:rFonts w:hint="cs"/>
          <w:rtl/>
        </w:rPr>
        <w:t xml:space="preserve">מקווה </w:t>
      </w:r>
      <w:bookmarkStart w:id="8857" w:name="_ETM_Q19_315160"/>
      <w:bookmarkEnd w:id="8857"/>
      <w:r>
        <w:rPr>
          <w:rFonts w:hint="cs"/>
          <w:rtl/>
        </w:rPr>
        <w:t xml:space="preserve">מאוד </w:t>
      </w:r>
      <w:bookmarkStart w:id="8858" w:name="_ETM_Q19_315460"/>
      <w:bookmarkEnd w:id="8858"/>
      <w:r>
        <w:rPr>
          <w:rFonts w:hint="cs"/>
          <w:rtl/>
        </w:rPr>
        <w:t xml:space="preserve">שרשויות </w:t>
      </w:r>
      <w:bookmarkStart w:id="8859" w:name="_ETM_Q19_316000"/>
      <w:bookmarkEnd w:id="8859"/>
      <w:r>
        <w:rPr>
          <w:rFonts w:hint="cs"/>
          <w:rtl/>
        </w:rPr>
        <w:t xml:space="preserve">החוק </w:t>
      </w:r>
      <w:bookmarkStart w:id="8860" w:name="_ETM_Q19_317030"/>
      <w:bookmarkEnd w:id="8860"/>
      <w:r>
        <w:rPr>
          <w:rFonts w:hint="cs"/>
          <w:rtl/>
        </w:rPr>
        <w:t xml:space="preserve">ידעו </w:t>
      </w:r>
      <w:bookmarkStart w:id="8861" w:name="_ETM_Q19_317569"/>
      <w:bookmarkEnd w:id="8861"/>
      <w:r>
        <w:rPr>
          <w:rFonts w:hint="cs"/>
          <w:rtl/>
        </w:rPr>
        <w:t xml:space="preserve">לברר </w:t>
      </w:r>
      <w:bookmarkStart w:id="8862" w:name="_ETM_Q19_318720"/>
      <w:bookmarkEnd w:id="8862"/>
      <w:r>
        <w:rPr>
          <w:rFonts w:hint="cs"/>
          <w:rtl/>
        </w:rPr>
        <w:t xml:space="preserve">את </w:t>
      </w:r>
      <w:bookmarkStart w:id="8863" w:name="_ETM_Q19_319020"/>
      <w:bookmarkEnd w:id="8863"/>
      <w:r>
        <w:rPr>
          <w:rFonts w:hint="cs"/>
          <w:rtl/>
        </w:rPr>
        <w:t xml:space="preserve">הנושא </w:t>
      </w:r>
      <w:bookmarkStart w:id="8864" w:name="_ETM_Q19_319470"/>
      <w:bookmarkEnd w:id="8864"/>
      <w:r>
        <w:rPr>
          <w:rFonts w:hint="cs"/>
          <w:rtl/>
        </w:rPr>
        <w:t>הזה.</w:t>
      </w:r>
      <w:bookmarkStart w:id="8865" w:name="_ETM_Q19_320459"/>
      <w:bookmarkEnd w:id="8865"/>
      <w:r>
        <w:rPr>
          <w:rFonts w:hint="cs"/>
          <w:rtl/>
        </w:rPr>
        <w:t xml:space="preserve"> אם </w:t>
      </w:r>
      <w:bookmarkStart w:id="8866" w:name="_ETM_Q19_321330"/>
      <w:bookmarkEnd w:id="8866"/>
      <w:r>
        <w:rPr>
          <w:rFonts w:hint="cs"/>
          <w:rtl/>
        </w:rPr>
        <w:t xml:space="preserve">גם </w:t>
      </w:r>
      <w:bookmarkStart w:id="8867" w:name="_ETM_Q19_321780"/>
      <w:bookmarkEnd w:id="8867"/>
      <w:r>
        <w:rPr>
          <w:rFonts w:hint="cs"/>
          <w:rtl/>
        </w:rPr>
        <w:t xml:space="preserve">הגורם </w:t>
      </w:r>
      <w:bookmarkStart w:id="8868" w:name="_ETM_Q19_322139"/>
      <w:bookmarkEnd w:id="8868"/>
      <w:r>
        <w:rPr>
          <w:rFonts w:hint="cs"/>
          <w:rtl/>
        </w:rPr>
        <w:t xml:space="preserve">הבכיר </w:t>
      </w:r>
      <w:bookmarkStart w:id="8869" w:name="_ETM_Q19_322530"/>
      <w:bookmarkEnd w:id="8869"/>
      <w:r>
        <w:rPr>
          <w:rFonts w:hint="cs"/>
          <w:rtl/>
        </w:rPr>
        <w:t xml:space="preserve">הזה </w:t>
      </w:r>
      <w:bookmarkStart w:id="8870" w:name="_ETM_Q19_322739"/>
      <w:bookmarkEnd w:id="8870"/>
      <w:r>
        <w:rPr>
          <w:rFonts w:hint="cs"/>
          <w:rtl/>
        </w:rPr>
        <w:t xml:space="preserve">מש"ס </w:t>
      </w:r>
      <w:bookmarkStart w:id="8871" w:name="_ETM_Q19_324160"/>
      <w:bookmarkEnd w:id="8871"/>
      <w:r>
        <w:rPr>
          <w:rFonts w:hint="cs"/>
          <w:rtl/>
        </w:rPr>
        <w:t xml:space="preserve">לא </w:t>
      </w:r>
      <w:bookmarkStart w:id="8872" w:name="_ETM_Q19_324370"/>
      <w:bookmarkEnd w:id="8872"/>
      <w:r>
        <w:rPr>
          <w:rFonts w:hint="cs"/>
          <w:rtl/>
        </w:rPr>
        <w:t xml:space="preserve">קיבל את </w:t>
      </w:r>
      <w:bookmarkStart w:id="8873" w:name="_ETM_Q19_322000"/>
      <w:bookmarkEnd w:id="8873"/>
      <w:r>
        <w:rPr>
          <w:rFonts w:hint="cs"/>
          <w:rtl/>
        </w:rPr>
        <w:t xml:space="preserve">השוחד, </w:t>
      </w:r>
      <w:bookmarkStart w:id="8874" w:name="_ETM_Q19_324550"/>
      <w:bookmarkStart w:id="8875" w:name="_ETM_Q19_324820"/>
      <w:bookmarkStart w:id="8876" w:name="_ETM_Q19_324970"/>
      <w:bookmarkStart w:id="8877" w:name="_ETM_Q19_325600"/>
      <w:bookmarkEnd w:id="8874"/>
      <w:bookmarkEnd w:id="8875"/>
      <w:bookmarkEnd w:id="8876"/>
      <w:bookmarkEnd w:id="8877"/>
      <w:r>
        <w:rPr>
          <w:rFonts w:hint="cs"/>
          <w:rtl/>
        </w:rPr>
        <w:t xml:space="preserve">לא </w:t>
      </w:r>
      <w:bookmarkStart w:id="8878" w:name="_ETM_Q19_325750"/>
      <w:bookmarkEnd w:id="8878"/>
      <w:r>
        <w:rPr>
          <w:rFonts w:hint="cs"/>
          <w:rtl/>
        </w:rPr>
        <w:t xml:space="preserve">לקח </w:t>
      </w:r>
      <w:bookmarkStart w:id="8879" w:name="_ETM_Q19_326230"/>
      <w:bookmarkEnd w:id="8879"/>
      <w:r>
        <w:rPr>
          <w:rFonts w:hint="cs"/>
          <w:rtl/>
        </w:rPr>
        <w:t xml:space="preserve">את </w:t>
      </w:r>
      <w:bookmarkStart w:id="8880" w:name="_ETM_Q19_326350"/>
      <w:bookmarkEnd w:id="8880"/>
      <w:r>
        <w:rPr>
          <w:rFonts w:hint="cs"/>
          <w:rtl/>
        </w:rPr>
        <w:t xml:space="preserve">זה, </w:t>
      </w:r>
      <w:bookmarkStart w:id="8881" w:name="_ETM_Q19_327010"/>
      <w:bookmarkEnd w:id="8881"/>
      <w:r>
        <w:rPr>
          <w:rFonts w:hint="cs"/>
          <w:rtl/>
        </w:rPr>
        <w:t xml:space="preserve">עצם </w:t>
      </w:r>
      <w:bookmarkStart w:id="8882" w:name="_ETM_Q19_327400"/>
      <w:bookmarkEnd w:id="8882"/>
      <w:r>
        <w:rPr>
          <w:rFonts w:hint="cs"/>
          <w:rtl/>
        </w:rPr>
        <w:t xml:space="preserve">זה </w:t>
      </w:r>
      <w:bookmarkStart w:id="8883" w:name="_ETM_Q19_327580"/>
      <w:bookmarkEnd w:id="8883"/>
      <w:r>
        <w:rPr>
          <w:rFonts w:hint="cs"/>
          <w:rtl/>
        </w:rPr>
        <w:t xml:space="preserve">שהוא </w:t>
      </w:r>
      <w:bookmarkStart w:id="8884" w:name="_ETM_Q19_327820"/>
      <w:bookmarkEnd w:id="8884"/>
      <w:r>
        <w:rPr>
          <w:rFonts w:hint="cs"/>
          <w:rtl/>
        </w:rPr>
        <w:t xml:space="preserve">קיבל </w:t>
      </w:r>
      <w:bookmarkStart w:id="8885" w:name="_ETM_Q19_328240"/>
      <w:bookmarkEnd w:id="8885"/>
      <w:r>
        <w:rPr>
          <w:rFonts w:hint="cs"/>
          <w:rtl/>
        </w:rPr>
        <w:t xml:space="preserve">את </w:t>
      </w:r>
      <w:bookmarkStart w:id="8886" w:name="_ETM_Q19_328389"/>
      <w:bookmarkEnd w:id="8886"/>
      <w:r>
        <w:rPr>
          <w:rFonts w:hint="cs"/>
          <w:rtl/>
        </w:rPr>
        <w:t xml:space="preserve">ההצעות </w:t>
      </w:r>
      <w:bookmarkStart w:id="8887" w:name="_ETM_Q19_328960"/>
      <w:bookmarkEnd w:id="8887"/>
      <w:r>
        <w:rPr>
          <w:rFonts w:hint="cs"/>
          <w:rtl/>
        </w:rPr>
        <w:t xml:space="preserve">האלו </w:t>
      </w:r>
      <w:bookmarkStart w:id="8888" w:name="_ETM_Q19_329750"/>
      <w:bookmarkEnd w:id="8888"/>
      <w:r>
        <w:rPr>
          <w:rFonts w:hint="cs"/>
          <w:rtl/>
        </w:rPr>
        <w:t xml:space="preserve">ולא </w:t>
      </w:r>
      <w:bookmarkStart w:id="8889" w:name="_ETM_Q19_330049"/>
      <w:bookmarkEnd w:id="8889"/>
      <w:r>
        <w:rPr>
          <w:rFonts w:hint="cs"/>
          <w:rtl/>
        </w:rPr>
        <w:t xml:space="preserve">דיווח </w:t>
      </w:r>
      <w:bookmarkStart w:id="8890" w:name="_ETM_Q19_330769"/>
      <w:bookmarkEnd w:id="8890"/>
      <w:r>
        <w:rPr>
          <w:rFonts w:hint="cs"/>
          <w:rtl/>
        </w:rPr>
        <w:t xml:space="preserve">ולא </w:t>
      </w:r>
      <w:bookmarkStart w:id="8891" w:name="_ETM_Q19_331069"/>
      <w:bookmarkEnd w:id="8891"/>
      <w:r>
        <w:rPr>
          <w:rFonts w:hint="cs"/>
          <w:rtl/>
        </w:rPr>
        <w:t xml:space="preserve">עשה </w:t>
      </w:r>
      <w:bookmarkStart w:id="8892" w:name="_ETM_Q19_331400"/>
      <w:bookmarkEnd w:id="8892"/>
      <w:r>
        <w:rPr>
          <w:rFonts w:hint="cs"/>
          <w:rtl/>
        </w:rPr>
        <w:t xml:space="preserve">עם </w:t>
      </w:r>
      <w:bookmarkStart w:id="8893" w:name="_ETM_Q19_331519"/>
      <w:bookmarkEnd w:id="8893"/>
      <w:r>
        <w:rPr>
          <w:rFonts w:hint="cs"/>
          <w:rtl/>
        </w:rPr>
        <w:t xml:space="preserve">זה </w:t>
      </w:r>
      <w:bookmarkStart w:id="8894" w:name="_ETM_Q19_331700"/>
      <w:bookmarkEnd w:id="8894"/>
      <w:r>
        <w:rPr>
          <w:rFonts w:hint="cs"/>
          <w:rtl/>
        </w:rPr>
        <w:t xml:space="preserve">שום </w:t>
      </w:r>
      <w:bookmarkStart w:id="8895" w:name="_ETM_Q19_331970"/>
      <w:bookmarkEnd w:id="8895"/>
      <w:r>
        <w:rPr>
          <w:rFonts w:hint="cs"/>
          <w:rtl/>
        </w:rPr>
        <w:t xml:space="preserve">דבר, </w:t>
      </w:r>
      <w:bookmarkStart w:id="8896" w:name="_ETM_Q19_333510"/>
      <w:bookmarkEnd w:id="8896"/>
      <w:r>
        <w:rPr>
          <w:rFonts w:hint="cs"/>
          <w:rtl/>
        </w:rPr>
        <w:t xml:space="preserve">כפי </w:t>
      </w:r>
      <w:bookmarkStart w:id="8897" w:name="_ETM_Q19_333720"/>
      <w:bookmarkEnd w:id="8897"/>
      <w:r>
        <w:rPr>
          <w:rFonts w:hint="cs"/>
          <w:rtl/>
        </w:rPr>
        <w:t xml:space="preserve">שמצופה </w:t>
      </w:r>
      <w:bookmarkStart w:id="8898" w:name="_ETM_Q19_334349"/>
      <w:bookmarkEnd w:id="8898"/>
      <w:r>
        <w:rPr>
          <w:rFonts w:hint="cs"/>
          <w:rtl/>
        </w:rPr>
        <w:t xml:space="preserve">מאזרח, </w:t>
      </w:r>
      <w:bookmarkStart w:id="8899" w:name="_ETM_Q19_335010"/>
      <w:bookmarkEnd w:id="8899"/>
      <w:r>
        <w:rPr>
          <w:rFonts w:hint="cs"/>
          <w:rtl/>
        </w:rPr>
        <w:t xml:space="preserve">מפוליטיקאי, </w:t>
      </w:r>
      <w:bookmarkStart w:id="8900" w:name="_ETM_Q19_335880"/>
      <w:bookmarkEnd w:id="8900"/>
      <w:r>
        <w:rPr>
          <w:rFonts w:hint="cs"/>
          <w:rtl/>
        </w:rPr>
        <w:t xml:space="preserve">שדואג </w:t>
      </w:r>
      <w:bookmarkStart w:id="8901" w:name="_ETM_Q19_336450"/>
      <w:bookmarkEnd w:id="8901"/>
      <w:r>
        <w:rPr>
          <w:rFonts w:hint="cs"/>
          <w:rtl/>
        </w:rPr>
        <w:t xml:space="preserve">כל </w:t>
      </w:r>
      <w:bookmarkStart w:id="8902" w:name="_ETM_Q19_336690"/>
      <w:bookmarkEnd w:id="8902"/>
      <w:r>
        <w:rPr>
          <w:rFonts w:hint="cs"/>
          <w:rtl/>
        </w:rPr>
        <w:t xml:space="preserve">כך </w:t>
      </w:r>
      <w:bookmarkStart w:id="8903" w:name="_ETM_Q19_337050"/>
      <w:bookmarkEnd w:id="8903"/>
      <w:r>
        <w:rPr>
          <w:rFonts w:hint="cs"/>
          <w:rtl/>
        </w:rPr>
        <w:t xml:space="preserve">לטוהר </w:t>
      </w:r>
      <w:bookmarkStart w:id="8904" w:name="_ETM_Q19_337500"/>
      <w:bookmarkEnd w:id="8904"/>
      <w:r>
        <w:rPr>
          <w:rFonts w:hint="cs"/>
          <w:rtl/>
        </w:rPr>
        <w:t>הבחירות</w:t>
      </w:r>
      <w:bookmarkStart w:id="8905" w:name="_ETM_Q19_338459"/>
      <w:bookmarkEnd w:id="8905"/>
      <w:r>
        <w:rPr>
          <w:rFonts w:hint="cs"/>
          <w:rtl/>
        </w:rPr>
        <w:t xml:space="preserve"> – כי כפי </w:t>
      </w:r>
      <w:bookmarkStart w:id="8906" w:name="_ETM_Q19_338790"/>
      <w:bookmarkEnd w:id="8906"/>
      <w:r>
        <w:rPr>
          <w:rFonts w:hint="cs"/>
          <w:rtl/>
        </w:rPr>
        <w:t xml:space="preserve">שאנחנו </w:t>
      </w:r>
      <w:bookmarkStart w:id="8907" w:name="_ETM_Q19_339209"/>
      <w:bookmarkEnd w:id="8907"/>
      <w:r>
        <w:rPr>
          <w:rFonts w:hint="cs"/>
          <w:rtl/>
        </w:rPr>
        <w:t>שמענו, כל הס</w:t>
      </w:r>
      <w:bookmarkStart w:id="8908" w:name="_ETM_Q19_340200"/>
      <w:bookmarkStart w:id="8909" w:name="_ETM_Q19_340529"/>
      <w:bookmarkEnd w:id="8908"/>
      <w:bookmarkEnd w:id="8909"/>
      <w:r>
        <w:rPr>
          <w:rFonts w:hint="cs"/>
          <w:rtl/>
        </w:rPr>
        <w:t xml:space="preserve">יבה </w:t>
      </w:r>
      <w:bookmarkStart w:id="8910" w:name="_ETM_Q19_340889"/>
      <w:bookmarkEnd w:id="8910"/>
      <w:r>
        <w:rPr>
          <w:rFonts w:hint="cs"/>
          <w:rtl/>
        </w:rPr>
        <w:t xml:space="preserve">לדחיית </w:t>
      </w:r>
      <w:bookmarkStart w:id="8911" w:name="_ETM_Q19_337000"/>
      <w:bookmarkStart w:id="8912" w:name="_ETM_Q19_341430"/>
      <w:bookmarkEnd w:id="8911"/>
      <w:bookmarkEnd w:id="8912"/>
      <w:r>
        <w:rPr>
          <w:rFonts w:hint="cs"/>
          <w:rtl/>
        </w:rPr>
        <w:t xml:space="preserve">החוק </w:t>
      </w:r>
      <w:bookmarkStart w:id="8913" w:name="_ETM_Q19_341760"/>
      <w:bookmarkEnd w:id="8913"/>
      <w:r>
        <w:rPr>
          <w:rFonts w:hint="cs"/>
          <w:rtl/>
        </w:rPr>
        <w:t>הזה היא</w:t>
      </w:r>
      <w:bookmarkStart w:id="8914" w:name="_ETM_Q19_341999"/>
      <w:bookmarkEnd w:id="8914"/>
      <w:r>
        <w:rPr>
          <w:rFonts w:hint="cs"/>
          <w:rtl/>
        </w:rPr>
        <w:t xml:space="preserve"> </w:t>
      </w:r>
      <w:bookmarkStart w:id="8915" w:name="_ETM_Q19_342150"/>
      <w:bookmarkEnd w:id="8915"/>
      <w:r>
        <w:rPr>
          <w:rFonts w:hint="cs"/>
          <w:rtl/>
        </w:rPr>
        <w:t xml:space="preserve">בעצם </w:t>
      </w:r>
      <w:bookmarkStart w:id="8916" w:name="_ETM_Q19_342540"/>
      <w:bookmarkEnd w:id="8916"/>
      <w:r>
        <w:rPr>
          <w:rFonts w:hint="cs"/>
          <w:rtl/>
        </w:rPr>
        <w:t xml:space="preserve">דאגה </w:t>
      </w:r>
      <w:bookmarkStart w:id="8917" w:name="_ETM_Q19_343580"/>
      <w:bookmarkEnd w:id="8917"/>
      <w:r>
        <w:rPr>
          <w:rFonts w:hint="cs"/>
          <w:rtl/>
        </w:rPr>
        <w:t xml:space="preserve">לסמיכות </w:t>
      </w:r>
      <w:bookmarkStart w:id="8918" w:name="_ETM_Q19_344300"/>
      <w:bookmarkEnd w:id="8918"/>
      <w:r>
        <w:rPr>
          <w:rFonts w:hint="cs"/>
          <w:rtl/>
        </w:rPr>
        <w:t xml:space="preserve">לבחירות </w:t>
      </w:r>
      <w:bookmarkStart w:id="8919" w:name="_ETM_Q19_344840"/>
      <w:bookmarkEnd w:id="8919"/>
      <w:r>
        <w:rPr>
          <w:rFonts w:hint="cs"/>
          <w:rtl/>
        </w:rPr>
        <w:t xml:space="preserve">מוניציפליות, </w:t>
      </w:r>
      <w:bookmarkStart w:id="8920" w:name="_ETM_Q19_346319"/>
      <w:bookmarkEnd w:id="8920"/>
      <w:r>
        <w:rPr>
          <w:rFonts w:hint="cs"/>
          <w:rtl/>
        </w:rPr>
        <w:t>שחלי</w:t>
      </w:r>
      <w:bookmarkStart w:id="8921" w:name="_ETM_Q19_347010"/>
      <w:bookmarkEnd w:id="8921"/>
      <w:r>
        <w:rPr>
          <w:rFonts w:hint="cs"/>
          <w:rtl/>
        </w:rPr>
        <w:t xml:space="preserve">לה יהיו </w:t>
      </w:r>
      <w:bookmarkStart w:id="8922" w:name="_ETM_Q19_347400"/>
      <w:bookmarkEnd w:id="8922"/>
      <w:r>
        <w:rPr>
          <w:rFonts w:hint="cs"/>
          <w:rtl/>
        </w:rPr>
        <w:t xml:space="preserve">שם </w:t>
      </w:r>
      <w:bookmarkStart w:id="8923" w:name="_ETM_Q19_347700"/>
      <w:bookmarkEnd w:id="8923"/>
      <w:r>
        <w:rPr>
          <w:rFonts w:hint="cs"/>
          <w:rtl/>
        </w:rPr>
        <w:t xml:space="preserve">כל </w:t>
      </w:r>
      <w:bookmarkStart w:id="8924" w:name="_ETM_Q19_347939"/>
      <w:bookmarkEnd w:id="8924"/>
      <w:r>
        <w:rPr>
          <w:rFonts w:hint="cs"/>
          <w:rtl/>
        </w:rPr>
        <w:t xml:space="preserve">מיני </w:t>
      </w:r>
      <w:bookmarkStart w:id="8925" w:name="_ETM_Q19_349200"/>
      <w:bookmarkEnd w:id="8925"/>
      <w:r>
        <w:rPr>
          <w:rFonts w:hint="cs"/>
          <w:rtl/>
        </w:rPr>
        <w:t xml:space="preserve">מקרים </w:t>
      </w:r>
      <w:bookmarkStart w:id="8926" w:name="_ETM_Q19_349650"/>
      <w:bookmarkEnd w:id="8926"/>
      <w:r>
        <w:rPr>
          <w:rFonts w:hint="cs"/>
          <w:rtl/>
        </w:rPr>
        <w:t xml:space="preserve">לא </w:t>
      </w:r>
      <w:bookmarkStart w:id="8927" w:name="_ETM_Q19_349800"/>
      <w:bookmarkEnd w:id="8927"/>
      <w:r>
        <w:rPr>
          <w:rFonts w:hint="cs"/>
          <w:rtl/>
        </w:rPr>
        <w:t xml:space="preserve">ראויים. </w:t>
      </w:r>
      <w:bookmarkStart w:id="8928" w:name="_ETM_Q19_351480"/>
      <w:bookmarkEnd w:id="8928"/>
      <w:r>
        <w:rPr>
          <w:rFonts w:hint="cs"/>
          <w:rtl/>
        </w:rPr>
        <w:t xml:space="preserve">אבל </w:t>
      </w:r>
      <w:bookmarkStart w:id="8929" w:name="_ETM_Q19_351809"/>
      <w:bookmarkEnd w:id="8929"/>
      <w:r>
        <w:rPr>
          <w:rFonts w:hint="cs"/>
          <w:rtl/>
        </w:rPr>
        <w:t xml:space="preserve">פה, </w:t>
      </w:r>
      <w:bookmarkStart w:id="8930" w:name="_ETM_Q19_352260"/>
      <w:bookmarkEnd w:id="8930"/>
      <w:r>
        <w:rPr>
          <w:rFonts w:hint="cs"/>
          <w:rtl/>
        </w:rPr>
        <w:t xml:space="preserve">לפי </w:t>
      </w:r>
      <w:bookmarkStart w:id="8931" w:name="_ETM_Q19_352590"/>
      <w:bookmarkEnd w:id="8931"/>
      <w:r>
        <w:rPr>
          <w:rFonts w:hint="cs"/>
          <w:rtl/>
        </w:rPr>
        <w:t>הפרסומים</w:t>
      </w:r>
      <w:bookmarkStart w:id="8932" w:name="_ETM_Q19_353219"/>
      <w:bookmarkEnd w:id="8932"/>
      <w:r>
        <w:rPr>
          <w:rFonts w:hint="cs"/>
          <w:rtl/>
        </w:rPr>
        <w:t xml:space="preserve"> – שוב </w:t>
      </w:r>
      <w:bookmarkStart w:id="8933" w:name="_ETM_Q19_353459"/>
      <w:bookmarkEnd w:id="8933"/>
      <w:r>
        <w:rPr>
          <w:rFonts w:hint="cs"/>
          <w:rtl/>
        </w:rPr>
        <w:t xml:space="preserve">פעם, </w:t>
      </w:r>
      <w:bookmarkStart w:id="8934" w:name="_ETM_Q19_353669"/>
      <w:bookmarkEnd w:id="8934"/>
      <w:r>
        <w:rPr>
          <w:rFonts w:hint="cs"/>
          <w:rtl/>
        </w:rPr>
        <w:t xml:space="preserve">לכאורה, </w:t>
      </w:r>
      <w:bookmarkStart w:id="8935" w:name="_ETM_Q19_354209"/>
      <w:bookmarkEnd w:id="8935"/>
      <w:r>
        <w:rPr>
          <w:rFonts w:hint="cs"/>
          <w:rtl/>
        </w:rPr>
        <w:t xml:space="preserve">לפי </w:t>
      </w:r>
      <w:bookmarkStart w:id="8936" w:name="_ETM_Q19_354510"/>
      <w:bookmarkEnd w:id="8936"/>
      <w:r>
        <w:rPr>
          <w:rFonts w:hint="cs"/>
          <w:rtl/>
        </w:rPr>
        <w:t>הפרסומים</w:t>
      </w:r>
      <w:bookmarkStart w:id="8937" w:name="_ETM_Q19_355620"/>
      <w:bookmarkEnd w:id="8937"/>
      <w:r>
        <w:rPr>
          <w:rFonts w:hint="cs"/>
          <w:rtl/>
        </w:rPr>
        <w:t xml:space="preserve">, אני לא </w:t>
      </w:r>
      <w:bookmarkStart w:id="8938" w:name="_ETM_Q19_355799"/>
      <w:bookmarkEnd w:id="8938"/>
      <w:r>
        <w:rPr>
          <w:rFonts w:hint="cs"/>
          <w:rtl/>
        </w:rPr>
        <w:t xml:space="preserve">נכחתי </w:t>
      </w:r>
      <w:bookmarkStart w:id="8939" w:name="_ETM_Q19_356340"/>
      <w:bookmarkEnd w:id="8939"/>
      <w:r>
        <w:rPr>
          <w:rFonts w:hint="cs"/>
          <w:rtl/>
        </w:rPr>
        <w:t xml:space="preserve">בשיחה, </w:t>
      </w:r>
      <w:bookmarkStart w:id="8940" w:name="_ETM_Q19_357389"/>
      <w:bookmarkEnd w:id="8940"/>
      <w:r>
        <w:rPr>
          <w:rFonts w:hint="cs"/>
          <w:rtl/>
        </w:rPr>
        <w:t xml:space="preserve">אבל </w:t>
      </w:r>
      <w:bookmarkStart w:id="8941" w:name="_ETM_Q19_357629"/>
      <w:bookmarkEnd w:id="8941"/>
      <w:r>
        <w:rPr>
          <w:rFonts w:hint="cs"/>
          <w:rtl/>
        </w:rPr>
        <w:t xml:space="preserve">אני </w:t>
      </w:r>
      <w:bookmarkStart w:id="8942" w:name="_ETM_Q19_357809"/>
      <w:bookmarkEnd w:id="8942"/>
      <w:r>
        <w:rPr>
          <w:rFonts w:hint="cs"/>
          <w:rtl/>
        </w:rPr>
        <w:t xml:space="preserve">סומכת </w:t>
      </w:r>
      <w:bookmarkStart w:id="8943" w:name="_ETM_Q19_358319"/>
      <w:bookmarkEnd w:id="8943"/>
      <w:r>
        <w:rPr>
          <w:rFonts w:hint="cs"/>
          <w:rtl/>
        </w:rPr>
        <w:t xml:space="preserve">על </w:t>
      </w:r>
      <w:bookmarkStart w:id="8944" w:name="_ETM_Q19_358499"/>
      <w:bookmarkEnd w:id="8944"/>
      <w:r>
        <w:rPr>
          <w:rFonts w:hint="cs"/>
          <w:rtl/>
        </w:rPr>
        <w:t xml:space="preserve">העיתונאי </w:t>
      </w:r>
      <w:bookmarkStart w:id="8945" w:name="_ETM_Q19_359129"/>
      <w:bookmarkEnd w:id="8945"/>
      <w:r>
        <w:rPr>
          <w:rFonts w:hint="cs"/>
          <w:rtl/>
        </w:rPr>
        <w:t xml:space="preserve">הזה, </w:t>
      </w:r>
      <w:bookmarkStart w:id="8946" w:name="_ETM_Q19_359489"/>
      <w:bookmarkEnd w:id="8946"/>
      <w:r>
        <w:rPr>
          <w:rFonts w:hint="cs"/>
          <w:rtl/>
        </w:rPr>
        <w:t xml:space="preserve">כי </w:t>
      </w:r>
      <w:bookmarkStart w:id="8947" w:name="_ETM_Q19_359639"/>
      <w:bookmarkEnd w:id="8947"/>
      <w:r>
        <w:rPr>
          <w:rFonts w:hint="cs"/>
          <w:rtl/>
        </w:rPr>
        <w:t xml:space="preserve">בדרך </w:t>
      </w:r>
      <w:bookmarkStart w:id="8948" w:name="_ETM_Q19_360059"/>
      <w:bookmarkEnd w:id="8948"/>
      <w:r>
        <w:rPr>
          <w:rFonts w:hint="cs"/>
          <w:rtl/>
        </w:rPr>
        <w:t xml:space="preserve">כלל הוא מאוד אמין – </w:t>
      </w:r>
      <w:bookmarkStart w:id="8949" w:name="_ETM_Q19_360510"/>
      <w:bookmarkStart w:id="8950" w:name="_ETM_Q19_361349"/>
      <w:bookmarkStart w:id="8951" w:name="_ETM_Q19_361650"/>
      <w:bookmarkStart w:id="8952" w:name="_ETM_Q19_361799"/>
      <w:bookmarkEnd w:id="8949"/>
      <w:bookmarkEnd w:id="8950"/>
      <w:bookmarkEnd w:id="8951"/>
      <w:bookmarkEnd w:id="8952"/>
      <w:r>
        <w:rPr>
          <w:rFonts w:hint="cs"/>
          <w:rtl/>
        </w:rPr>
        <w:t xml:space="preserve">היו </w:t>
      </w:r>
      <w:bookmarkStart w:id="8953" w:name="_ETM_Q19_361980"/>
      <w:bookmarkEnd w:id="8953"/>
      <w:r>
        <w:rPr>
          <w:rFonts w:hint="cs"/>
          <w:rtl/>
        </w:rPr>
        <w:t xml:space="preserve">פה </w:t>
      </w:r>
      <w:bookmarkStart w:id="8954" w:name="_ETM_Q19_362159"/>
      <w:bookmarkEnd w:id="8954"/>
      <w:r>
        <w:rPr>
          <w:rFonts w:hint="cs"/>
          <w:rtl/>
        </w:rPr>
        <w:t xml:space="preserve">הצעות </w:t>
      </w:r>
      <w:bookmarkStart w:id="8955" w:name="_ETM_Q19_362459"/>
      <w:bookmarkEnd w:id="8955"/>
      <w:r>
        <w:rPr>
          <w:rFonts w:hint="cs"/>
          <w:rtl/>
        </w:rPr>
        <w:t xml:space="preserve">קונקרטיות </w:t>
      </w:r>
      <w:bookmarkStart w:id="8956" w:name="_ETM_Q19_363359"/>
      <w:bookmarkEnd w:id="8956"/>
      <w:r>
        <w:rPr>
          <w:rFonts w:hint="cs"/>
          <w:rtl/>
        </w:rPr>
        <w:t xml:space="preserve">לשוחד </w:t>
      </w:r>
      <w:bookmarkStart w:id="8957" w:name="_ETM_Q19_364439"/>
      <w:bookmarkEnd w:id="8957"/>
      <w:r>
        <w:rPr>
          <w:rFonts w:hint="cs"/>
          <w:rtl/>
        </w:rPr>
        <w:t xml:space="preserve">מראשי </w:t>
      </w:r>
      <w:bookmarkStart w:id="8958" w:name="_ETM_Q19_364949"/>
      <w:bookmarkEnd w:id="8958"/>
      <w:r>
        <w:rPr>
          <w:rFonts w:hint="cs"/>
          <w:rtl/>
        </w:rPr>
        <w:t xml:space="preserve">רשויות </w:t>
      </w:r>
      <w:bookmarkStart w:id="8959" w:name="_ETM_Q19_365430"/>
      <w:bookmarkEnd w:id="8959"/>
      <w:r>
        <w:rPr>
          <w:rFonts w:hint="cs"/>
          <w:rtl/>
        </w:rPr>
        <w:t xml:space="preserve">מכהנים </w:t>
      </w:r>
      <w:bookmarkStart w:id="8960" w:name="_ETM_Q19_366409"/>
      <w:bookmarkEnd w:id="8960"/>
      <w:r>
        <w:rPr>
          <w:rFonts w:hint="cs"/>
          <w:rtl/>
        </w:rPr>
        <w:t xml:space="preserve">או </w:t>
      </w:r>
      <w:bookmarkStart w:id="8961" w:name="_ETM_Q19_366680"/>
      <w:bookmarkEnd w:id="8961"/>
      <w:r>
        <w:rPr>
          <w:rFonts w:hint="cs"/>
          <w:rtl/>
        </w:rPr>
        <w:t xml:space="preserve">מראשי </w:t>
      </w:r>
      <w:bookmarkStart w:id="8962" w:name="_ETM_Q19_367010"/>
      <w:bookmarkEnd w:id="8962"/>
      <w:r>
        <w:rPr>
          <w:rFonts w:hint="cs"/>
          <w:rtl/>
        </w:rPr>
        <w:t xml:space="preserve">רשויות </w:t>
      </w:r>
      <w:bookmarkStart w:id="8963" w:name="_ETM_Q19_367579"/>
      <w:bookmarkEnd w:id="8963"/>
      <w:r>
        <w:rPr>
          <w:rFonts w:hint="cs"/>
          <w:rtl/>
        </w:rPr>
        <w:t xml:space="preserve">שמתכוונים </w:t>
      </w:r>
      <w:bookmarkStart w:id="8964" w:name="_ETM_Q19_369150"/>
      <w:bookmarkEnd w:id="8964"/>
      <w:r>
        <w:rPr>
          <w:rFonts w:hint="cs"/>
          <w:rtl/>
        </w:rPr>
        <w:t xml:space="preserve">לרוץ </w:t>
      </w:r>
      <w:bookmarkStart w:id="8965" w:name="_ETM_Q19_369540"/>
      <w:bookmarkEnd w:id="8965"/>
      <w:r>
        <w:rPr>
          <w:rFonts w:hint="cs"/>
          <w:rtl/>
        </w:rPr>
        <w:t xml:space="preserve">לבחירות, </w:t>
      </w:r>
      <w:bookmarkStart w:id="8966" w:name="_ETM_Q19_370260"/>
      <w:bookmarkEnd w:id="8966"/>
      <w:r>
        <w:rPr>
          <w:rFonts w:hint="cs"/>
          <w:rtl/>
        </w:rPr>
        <w:t xml:space="preserve">כאילו, </w:t>
      </w:r>
      <w:bookmarkStart w:id="8967" w:name="_ETM_Q19_370500"/>
      <w:bookmarkEnd w:id="8967"/>
      <w:r>
        <w:rPr>
          <w:rFonts w:hint="cs"/>
          <w:rtl/>
        </w:rPr>
        <w:t xml:space="preserve">אנשים </w:t>
      </w:r>
      <w:bookmarkStart w:id="8968" w:name="_ETM_Q19_370859"/>
      <w:bookmarkEnd w:id="8968"/>
      <w:r>
        <w:rPr>
          <w:rFonts w:hint="cs"/>
          <w:rtl/>
        </w:rPr>
        <w:t xml:space="preserve">שמתכוונים </w:t>
      </w:r>
      <w:bookmarkStart w:id="8969" w:name="_ETM_Q19_371549"/>
      <w:bookmarkEnd w:id="8969"/>
      <w:r>
        <w:rPr>
          <w:rFonts w:hint="cs"/>
          <w:rtl/>
        </w:rPr>
        <w:t xml:space="preserve">לרוץ </w:t>
      </w:r>
      <w:bookmarkStart w:id="8970" w:name="_ETM_Q19_371909"/>
      <w:bookmarkEnd w:id="8970"/>
      <w:r>
        <w:rPr>
          <w:rFonts w:hint="cs"/>
          <w:rtl/>
        </w:rPr>
        <w:t xml:space="preserve">לבחירות </w:t>
      </w:r>
      <w:bookmarkStart w:id="8971" w:name="_ETM_Q19_369000"/>
      <w:bookmarkEnd w:id="8971"/>
      <w:r>
        <w:rPr>
          <w:rFonts w:hint="cs"/>
          <w:rtl/>
        </w:rPr>
        <w:t xml:space="preserve">וחיפשו </w:t>
      </w:r>
      <w:bookmarkStart w:id="8972" w:name="_ETM_Q19_372900"/>
      <w:bookmarkStart w:id="8973" w:name="_ETM_Q19_373829"/>
      <w:bookmarkEnd w:id="8972"/>
      <w:bookmarkEnd w:id="8973"/>
      <w:r>
        <w:rPr>
          <w:rFonts w:hint="cs"/>
          <w:rtl/>
        </w:rPr>
        <w:t xml:space="preserve">את </w:t>
      </w:r>
      <w:bookmarkStart w:id="8974" w:name="_ETM_Q19_373950"/>
      <w:bookmarkEnd w:id="8974"/>
      <w:r>
        <w:rPr>
          <w:rFonts w:hint="cs"/>
          <w:rtl/>
        </w:rPr>
        <w:t xml:space="preserve">התמיכה </w:t>
      </w:r>
      <w:bookmarkStart w:id="8975" w:name="_ETM_Q19_374430"/>
      <w:bookmarkEnd w:id="8975"/>
      <w:r>
        <w:rPr>
          <w:rFonts w:hint="cs"/>
          <w:rtl/>
        </w:rPr>
        <w:t xml:space="preserve">של </w:t>
      </w:r>
      <w:bookmarkStart w:id="8976" w:name="_ETM_Q19_374609"/>
      <w:bookmarkEnd w:id="8976"/>
      <w:r>
        <w:rPr>
          <w:rFonts w:hint="cs"/>
          <w:rtl/>
        </w:rPr>
        <w:t xml:space="preserve">מפלגת </w:t>
      </w:r>
      <w:bookmarkStart w:id="8977" w:name="_ETM_Q19_375090"/>
      <w:bookmarkEnd w:id="8977"/>
      <w:r>
        <w:rPr>
          <w:rFonts w:hint="cs"/>
          <w:rtl/>
        </w:rPr>
        <w:t xml:space="preserve">ש"ס </w:t>
      </w:r>
      <w:bookmarkStart w:id="8978" w:name="_ETM_Q19_377180"/>
      <w:bookmarkEnd w:id="8978"/>
      <w:r>
        <w:rPr>
          <w:rFonts w:hint="cs"/>
          <w:rtl/>
        </w:rPr>
        <w:t xml:space="preserve">ושל הרבנים </w:t>
      </w:r>
      <w:bookmarkStart w:id="8979" w:name="_ETM_Q19_377870"/>
      <w:bookmarkEnd w:id="8979"/>
      <w:r>
        <w:rPr>
          <w:rFonts w:hint="cs"/>
          <w:rtl/>
        </w:rPr>
        <w:t>הראשיים.</w:t>
      </w:r>
    </w:p>
    <w:p w:rsidR="004824FD" w:rsidRDefault="004824FD" w:rsidP="004824FD">
      <w:pPr>
        <w:rPr>
          <w:rtl/>
        </w:rPr>
      </w:pPr>
    </w:p>
    <w:p w:rsidR="004824FD" w:rsidRDefault="004824FD" w:rsidP="000A31EE">
      <w:pPr>
        <w:rPr>
          <w:rtl/>
        </w:rPr>
      </w:pPr>
      <w:bookmarkStart w:id="8980" w:name="_ETM_Q19_380000"/>
      <w:bookmarkStart w:id="8981" w:name="_ETM_Q19_379269"/>
      <w:bookmarkEnd w:id="8980"/>
      <w:bookmarkEnd w:id="8981"/>
      <w:r>
        <w:rPr>
          <w:rFonts w:hint="cs"/>
          <w:rtl/>
        </w:rPr>
        <w:t xml:space="preserve">אז </w:t>
      </w:r>
      <w:bookmarkStart w:id="8982" w:name="_ETM_Q19_380230"/>
      <w:bookmarkEnd w:id="8982"/>
      <w:r>
        <w:rPr>
          <w:rFonts w:hint="cs"/>
          <w:rtl/>
        </w:rPr>
        <w:t xml:space="preserve">הינה, </w:t>
      </w:r>
      <w:bookmarkStart w:id="8983" w:name="_ETM_Q19_381040"/>
      <w:bookmarkEnd w:id="8983"/>
      <w:r>
        <w:rPr>
          <w:rFonts w:hint="cs"/>
          <w:rtl/>
        </w:rPr>
        <w:t xml:space="preserve">זה </w:t>
      </w:r>
      <w:bookmarkStart w:id="8984" w:name="_ETM_Q19_381280"/>
      <w:bookmarkEnd w:id="8984"/>
      <w:r>
        <w:rPr>
          <w:rFonts w:hint="cs"/>
          <w:rtl/>
        </w:rPr>
        <w:t xml:space="preserve">פה </w:t>
      </w:r>
      <w:bookmarkStart w:id="8985" w:name="_ETM_Q19_381489"/>
      <w:bookmarkEnd w:id="8985"/>
      <w:r>
        <w:rPr>
          <w:rFonts w:hint="cs"/>
          <w:rtl/>
        </w:rPr>
        <w:t xml:space="preserve">על </w:t>
      </w:r>
      <w:bookmarkStart w:id="8986" w:name="_ETM_Q19_381610"/>
      <w:bookmarkEnd w:id="8986"/>
      <w:r>
        <w:rPr>
          <w:rFonts w:hint="cs"/>
          <w:rtl/>
        </w:rPr>
        <w:t xml:space="preserve">השולחן. </w:t>
      </w:r>
      <w:bookmarkStart w:id="8987" w:name="_ETM_Q19_382629"/>
      <w:bookmarkEnd w:id="8987"/>
      <w:r>
        <w:rPr>
          <w:rFonts w:hint="cs"/>
          <w:rtl/>
        </w:rPr>
        <w:t xml:space="preserve">הכנסת </w:t>
      </w:r>
      <w:bookmarkStart w:id="8988" w:name="_ETM_Q19_383139"/>
      <w:bookmarkEnd w:id="8988"/>
      <w:r>
        <w:rPr>
          <w:rFonts w:hint="cs"/>
          <w:rtl/>
        </w:rPr>
        <w:t xml:space="preserve">צריכה </w:t>
      </w:r>
      <w:bookmarkStart w:id="8989" w:name="_ETM_Q19_383500"/>
      <w:bookmarkEnd w:id="8989"/>
      <w:r>
        <w:rPr>
          <w:rFonts w:hint="cs"/>
          <w:rtl/>
        </w:rPr>
        <w:t xml:space="preserve">לדעת </w:t>
      </w:r>
      <w:bookmarkStart w:id="8990" w:name="_ETM_Q19_384489"/>
      <w:bookmarkEnd w:id="8990"/>
      <w:r>
        <w:rPr>
          <w:rFonts w:hint="cs"/>
          <w:rtl/>
        </w:rPr>
        <w:t xml:space="preserve">שפנייה </w:t>
      </w:r>
      <w:bookmarkStart w:id="8991" w:name="_ETM_Q19_385150"/>
      <w:bookmarkEnd w:id="8991"/>
      <w:r>
        <w:rPr>
          <w:rFonts w:hint="cs"/>
          <w:rtl/>
        </w:rPr>
        <w:t xml:space="preserve">כזאת </w:t>
      </w:r>
      <w:bookmarkStart w:id="8992" w:name="_ETM_Q19_385599"/>
      <w:bookmarkEnd w:id="8992"/>
      <w:r>
        <w:rPr>
          <w:rFonts w:hint="cs"/>
          <w:rtl/>
        </w:rPr>
        <w:t xml:space="preserve">נעשתה, </w:t>
      </w:r>
      <w:bookmarkStart w:id="8993" w:name="_ETM_Q19_388280"/>
      <w:bookmarkEnd w:id="8993"/>
      <w:r>
        <w:rPr>
          <w:rFonts w:hint="cs"/>
          <w:rtl/>
        </w:rPr>
        <w:t xml:space="preserve">וזה </w:t>
      </w:r>
      <w:bookmarkStart w:id="8994" w:name="_ETM_Q19_388639"/>
      <w:bookmarkEnd w:id="8994"/>
      <w:r>
        <w:rPr>
          <w:rFonts w:hint="cs"/>
          <w:rtl/>
        </w:rPr>
        <w:t xml:space="preserve">עבר </w:t>
      </w:r>
      <w:bookmarkStart w:id="8995" w:name="_ETM_Q19_388910"/>
      <w:bookmarkEnd w:id="8995"/>
      <w:r>
        <w:rPr>
          <w:rFonts w:hint="cs"/>
          <w:rtl/>
        </w:rPr>
        <w:t xml:space="preserve">לבדיקות, </w:t>
      </w:r>
      <w:bookmarkStart w:id="8996" w:name="_ETM_Q19_389750"/>
      <w:bookmarkEnd w:id="8996"/>
      <w:r>
        <w:rPr>
          <w:rFonts w:hint="cs"/>
          <w:rtl/>
        </w:rPr>
        <w:t xml:space="preserve">לגורמים </w:t>
      </w:r>
      <w:bookmarkStart w:id="8997" w:name="_ETM_Q19_390350"/>
      <w:bookmarkEnd w:id="8997"/>
      <w:r>
        <w:rPr>
          <w:rFonts w:hint="cs"/>
          <w:rtl/>
        </w:rPr>
        <w:t xml:space="preserve">רלוונטיים. </w:t>
      </w:r>
      <w:bookmarkStart w:id="8998" w:name="_ETM_Q19_391550"/>
      <w:bookmarkEnd w:id="8998"/>
      <w:r>
        <w:rPr>
          <w:rFonts w:hint="cs"/>
          <w:rtl/>
        </w:rPr>
        <w:t xml:space="preserve">אני </w:t>
      </w:r>
      <w:bookmarkStart w:id="8999" w:name="_ETM_Q19_391760"/>
      <w:bookmarkEnd w:id="8999"/>
      <w:r>
        <w:rPr>
          <w:rFonts w:hint="cs"/>
          <w:rtl/>
        </w:rPr>
        <w:t xml:space="preserve">מקווה </w:t>
      </w:r>
      <w:bookmarkStart w:id="9000" w:name="_ETM_Q19_392209"/>
      <w:bookmarkEnd w:id="9000"/>
      <w:r>
        <w:rPr>
          <w:rFonts w:hint="cs"/>
          <w:rtl/>
        </w:rPr>
        <w:t xml:space="preserve">מאוד </w:t>
      </w:r>
      <w:bookmarkStart w:id="9001" w:name="_ETM_Q19_392569"/>
      <w:bookmarkEnd w:id="9001"/>
      <w:r>
        <w:rPr>
          <w:rFonts w:hint="cs"/>
          <w:rtl/>
        </w:rPr>
        <w:t>ש</w:t>
      </w:r>
      <w:bookmarkStart w:id="9002" w:name="_ETM_Q19_392959"/>
      <w:bookmarkEnd w:id="9002"/>
      <w:r>
        <w:rPr>
          <w:rFonts w:hint="cs"/>
          <w:rtl/>
        </w:rPr>
        <w:t xml:space="preserve">הבדיקות </w:t>
      </w:r>
      <w:bookmarkStart w:id="9003" w:name="_ETM_Q19_394319"/>
      <w:bookmarkEnd w:id="9003"/>
      <w:r>
        <w:rPr>
          <w:rFonts w:hint="cs"/>
          <w:rtl/>
        </w:rPr>
        <w:t xml:space="preserve">יהיו </w:t>
      </w:r>
      <w:bookmarkStart w:id="9004" w:name="_ETM_Q19_395420"/>
      <w:bookmarkEnd w:id="9004"/>
      <w:r>
        <w:rPr>
          <w:rFonts w:hint="cs"/>
          <w:rtl/>
        </w:rPr>
        <w:t>רציניות</w:t>
      </w:r>
      <w:bookmarkStart w:id="9005" w:name="_ETM_Q19_397120"/>
      <w:bookmarkEnd w:id="9005"/>
      <w:r>
        <w:rPr>
          <w:rFonts w:hint="cs"/>
          <w:rtl/>
        </w:rPr>
        <w:t xml:space="preserve"> ומהירות. </w:t>
      </w:r>
      <w:bookmarkStart w:id="9006" w:name="_ETM_Q19_398879"/>
      <w:bookmarkEnd w:id="9006"/>
      <w:r>
        <w:rPr>
          <w:rFonts w:hint="cs"/>
          <w:rtl/>
        </w:rPr>
        <w:t xml:space="preserve">אני </w:t>
      </w:r>
      <w:bookmarkStart w:id="9007" w:name="_ETM_Q19_399120"/>
      <w:bookmarkEnd w:id="9007"/>
      <w:r>
        <w:rPr>
          <w:rFonts w:hint="cs"/>
          <w:rtl/>
        </w:rPr>
        <w:t xml:space="preserve">לא </w:t>
      </w:r>
      <w:bookmarkStart w:id="9008" w:name="_ETM_Q19_399239"/>
      <w:bookmarkEnd w:id="9008"/>
      <w:r>
        <w:rPr>
          <w:rFonts w:hint="cs"/>
          <w:rtl/>
        </w:rPr>
        <w:t xml:space="preserve">רוצה </w:t>
      </w:r>
      <w:bookmarkStart w:id="9009" w:name="_ETM_Q19_399599"/>
      <w:bookmarkEnd w:id="9009"/>
      <w:r>
        <w:rPr>
          <w:rFonts w:hint="cs"/>
          <w:rtl/>
        </w:rPr>
        <w:t xml:space="preserve">לעשות </w:t>
      </w:r>
      <w:bookmarkStart w:id="9010" w:name="_ETM_Q19_399989"/>
      <w:bookmarkEnd w:id="9010"/>
      <w:r>
        <w:rPr>
          <w:rFonts w:hint="cs"/>
          <w:rtl/>
        </w:rPr>
        <w:t xml:space="preserve">עינוי </w:t>
      </w:r>
      <w:bookmarkStart w:id="9011" w:name="_ETM_Q19_400290"/>
      <w:bookmarkEnd w:id="9011"/>
      <w:r>
        <w:rPr>
          <w:rFonts w:hint="cs"/>
          <w:rtl/>
        </w:rPr>
        <w:t xml:space="preserve">דין </w:t>
      </w:r>
      <w:bookmarkStart w:id="9012" w:name="_ETM_Q19_400590"/>
      <w:bookmarkEnd w:id="9012"/>
      <w:r>
        <w:rPr>
          <w:rFonts w:hint="cs"/>
          <w:rtl/>
        </w:rPr>
        <w:t>לאף אחד.</w:t>
      </w:r>
      <w:bookmarkStart w:id="9013" w:name="_ETM_Q19_400860"/>
      <w:bookmarkEnd w:id="9013"/>
      <w:r>
        <w:rPr>
          <w:rFonts w:hint="cs"/>
          <w:rtl/>
        </w:rPr>
        <w:t xml:space="preserve"> </w:t>
      </w:r>
      <w:bookmarkStart w:id="9014" w:name="_ETM_Q19_401970"/>
      <w:bookmarkEnd w:id="9014"/>
      <w:r>
        <w:rPr>
          <w:rFonts w:hint="cs"/>
          <w:rtl/>
        </w:rPr>
        <w:t xml:space="preserve">אני </w:t>
      </w:r>
      <w:bookmarkStart w:id="9015" w:name="_ETM_Q19_402209"/>
      <w:bookmarkEnd w:id="9015"/>
      <w:r>
        <w:rPr>
          <w:rFonts w:hint="cs"/>
          <w:rtl/>
        </w:rPr>
        <w:t xml:space="preserve">באמת </w:t>
      </w:r>
      <w:bookmarkStart w:id="9016" w:name="_ETM_Q19_402540"/>
      <w:bookmarkEnd w:id="9016"/>
      <w:r>
        <w:rPr>
          <w:rFonts w:hint="cs"/>
          <w:rtl/>
        </w:rPr>
        <w:t xml:space="preserve">מצפה </w:t>
      </w:r>
      <w:bookmarkStart w:id="9017" w:name="_ETM_Q19_403079"/>
      <w:bookmarkEnd w:id="9017"/>
      <w:r>
        <w:rPr>
          <w:rFonts w:hint="cs"/>
          <w:rtl/>
        </w:rPr>
        <w:t>ש</w:t>
      </w:r>
      <w:bookmarkStart w:id="9018" w:name="_ETM_Q19_403260"/>
      <w:bookmarkEnd w:id="9018"/>
      <w:r>
        <w:rPr>
          <w:rFonts w:hint="cs"/>
          <w:rtl/>
        </w:rPr>
        <w:t xml:space="preserve">רשויות </w:t>
      </w:r>
      <w:bookmarkStart w:id="9019" w:name="_ETM_Q19_403680"/>
      <w:bookmarkEnd w:id="9019"/>
      <w:r>
        <w:rPr>
          <w:rFonts w:hint="cs"/>
          <w:rtl/>
        </w:rPr>
        <w:t xml:space="preserve">החוק </w:t>
      </w:r>
      <w:bookmarkStart w:id="9020" w:name="_ETM_Q19_404550"/>
      <w:bookmarkEnd w:id="9020"/>
      <w:r>
        <w:rPr>
          <w:rFonts w:hint="cs"/>
          <w:rtl/>
        </w:rPr>
        <w:t xml:space="preserve">ידעו </w:t>
      </w:r>
      <w:bookmarkStart w:id="9021" w:name="_ETM_Q19_404850"/>
      <w:bookmarkEnd w:id="9021"/>
      <w:r>
        <w:rPr>
          <w:rFonts w:hint="cs"/>
          <w:rtl/>
        </w:rPr>
        <w:t xml:space="preserve">לתת </w:t>
      </w:r>
      <w:bookmarkStart w:id="9022" w:name="_ETM_Q19_405120"/>
      <w:bookmarkEnd w:id="9022"/>
      <w:r>
        <w:rPr>
          <w:rFonts w:hint="cs"/>
          <w:rtl/>
        </w:rPr>
        <w:t xml:space="preserve">תשובות </w:t>
      </w:r>
      <w:bookmarkStart w:id="9023" w:name="_ETM_Q19_405690"/>
      <w:bookmarkEnd w:id="9023"/>
      <w:r>
        <w:rPr>
          <w:rFonts w:hint="cs"/>
          <w:rtl/>
        </w:rPr>
        <w:t xml:space="preserve">ומענה </w:t>
      </w:r>
      <w:bookmarkStart w:id="9024" w:name="_ETM_Q19_406950"/>
      <w:bookmarkEnd w:id="9024"/>
      <w:r>
        <w:rPr>
          <w:rFonts w:hint="cs"/>
          <w:rtl/>
        </w:rPr>
        <w:t xml:space="preserve">במהירות </w:t>
      </w:r>
      <w:bookmarkStart w:id="9025" w:name="_ETM_Q19_407520"/>
      <w:bookmarkEnd w:id="9025"/>
      <w:r>
        <w:rPr>
          <w:rFonts w:hint="cs"/>
          <w:rtl/>
        </w:rPr>
        <w:t xml:space="preserve">המתבקשת, </w:t>
      </w:r>
      <w:bookmarkStart w:id="9026" w:name="_ETM_Q19_409139"/>
      <w:bookmarkEnd w:id="9026"/>
      <w:r>
        <w:rPr>
          <w:rFonts w:hint="cs"/>
          <w:rtl/>
        </w:rPr>
        <w:t xml:space="preserve">כי </w:t>
      </w:r>
      <w:bookmarkStart w:id="9027" w:name="_ETM_Q19_409499"/>
      <w:bookmarkEnd w:id="9027"/>
      <w:r>
        <w:rPr>
          <w:rFonts w:hint="cs"/>
          <w:rtl/>
        </w:rPr>
        <w:t xml:space="preserve">אם </w:t>
      </w:r>
      <w:bookmarkStart w:id="9028" w:name="_ETM_Q19_409739"/>
      <w:bookmarkEnd w:id="9028"/>
      <w:r>
        <w:rPr>
          <w:rFonts w:hint="cs"/>
          <w:rtl/>
        </w:rPr>
        <w:t xml:space="preserve">זה </w:t>
      </w:r>
      <w:bookmarkStart w:id="9029" w:name="_ETM_Q19_409950"/>
      <w:bookmarkEnd w:id="9029"/>
      <w:r>
        <w:rPr>
          <w:rFonts w:hint="cs"/>
          <w:rtl/>
        </w:rPr>
        <w:t xml:space="preserve">היה – </w:t>
      </w:r>
      <w:bookmarkStart w:id="9030" w:name="_ETM_Q19_411280"/>
      <w:bookmarkEnd w:id="9030"/>
      <w:r>
        <w:rPr>
          <w:rFonts w:hint="cs"/>
          <w:rtl/>
        </w:rPr>
        <w:t xml:space="preserve">אם </w:t>
      </w:r>
      <w:bookmarkStart w:id="9031" w:name="_ETM_Q19_411489"/>
      <w:bookmarkEnd w:id="9031"/>
      <w:r>
        <w:rPr>
          <w:rFonts w:hint="cs"/>
          <w:rtl/>
        </w:rPr>
        <w:t xml:space="preserve">זה </w:t>
      </w:r>
      <w:bookmarkStart w:id="9032" w:name="_ETM_Q19_411640"/>
      <w:bookmarkEnd w:id="9032"/>
      <w:r>
        <w:rPr>
          <w:rFonts w:hint="cs"/>
          <w:rtl/>
        </w:rPr>
        <w:t xml:space="preserve">מראשי </w:t>
      </w:r>
      <w:bookmarkStart w:id="9033" w:name="_ETM_Q19_412090"/>
      <w:bookmarkEnd w:id="9033"/>
      <w:r>
        <w:rPr>
          <w:rFonts w:hint="cs"/>
          <w:rtl/>
        </w:rPr>
        <w:t xml:space="preserve">ערים </w:t>
      </w:r>
      <w:bookmarkStart w:id="9034" w:name="_ETM_Q19_412599"/>
      <w:bookmarkStart w:id="9035" w:name="_ETM_Q19_412900"/>
      <w:bookmarkEnd w:id="9034"/>
      <w:bookmarkEnd w:id="9035"/>
      <w:r>
        <w:rPr>
          <w:rFonts w:hint="cs"/>
          <w:rtl/>
        </w:rPr>
        <w:t xml:space="preserve">מכהנים, </w:t>
      </w:r>
      <w:bookmarkStart w:id="9036" w:name="_ETM_Q19_413770"/>
      <w:bookmarkStart w:id="9037" w:name="_ETM_Q19_414010"/>
      <w:bookmarkEnd w:id="9036"/>
      <w:bookmarkEnd w:id="9037"/>
      <w:r>
        <w:rPr>
          <w:rFonts w:hint="cs"/>
          <w:rtl/>
        </w:rPr>
        <w:t xml:space="preserve">זו עילה לפסילה; </w:t>
      </w:r>
      <w:bookmarkStart w:id="9038" w:name="_ETM_Q19_414220"/>
      <w:bookmarkStart w:id="9039" w:name="_ETM_Q19_415450"/>
      <w:bookmarkEnd w:id="9038"/>
      <w:bookmarkEnd w:id="9039"/>
      <w:r>
        <w:rPr>
          <w:rFonts w:hint="cs"/>
          <w:rtl/>
        </w:rPr>
        <w:t xml:space="preserve">אם </w:t>
      </w:r>
      <w:bookmarkStart w:id="9040" w:name="_ETM_Q19_415660"/>
      <w:bookmarkEnd w:id="9040"/>
      <w:r>
        <w:rPr>
          <w:rFonts w:hint="cs"/>
          <w:rtl/>
        </w:rPr>
        <w:t xml:space="preserve">זה </w:t>
      </w:r>
      <w:bookmarkStart w:id="9041" w:name="_ETM_Q19_415840"/>
      <w:bookmarkEnd w:id="9041"/>
      <w:r>
        <w:rPr>
          <w:rFonts w:hint="cs"/>
          <w:rtl/>
        </w:rPr>
        <w:t xml:space="preserve">ממועמדים </w:t>
      </w:r>
      <w:bookmarkStart w:id="9042" w:name="_ETM_Q19_417150"/>
      <w:bookmarkEnd w:id="9042"/>
      <w:r>
        <w:rPr>
          <w:rFonts w:hint="cs"/>
          <w:rtl/>
        </w:rPr>
        <w:t xml:space="preserve">שרוצים </w:t>
      </w:r>
      <w:bookmarkStart w:id="9043" w:name="_ETM_Q19_417989"/>
      <w:bookmarkEnd w:id="9043"/>
      <w:r>
        <w:rPr>
          <w:rFonts w:hint="cs"/>
          <w:rtl/>
        </w:rPr>
        <w:t xml:space="preserve">לרוץ, </w:t>
      </w:r>
      <w:bookmarkStart w:id="9044" w:name="_ETM_Q19_419040"/>
      <w:bookmarkEnd w:id="9044"/>
      <w:r>
        <w:rPr>
          <w:rFonts w:hint="cs"/>
          <w:rtl/>
        </w:rPr>
        <w:t xml:space="preserve">זו </w:t>
      </w:r>
      <w:bookmarkStart w:id="9045" w:name="_ETM_Q19_419279"/>
      <w:bookmarkEnd w:id="9045"/>
      <w:r>
        <w:rPr>
          <w:rFonts w:hint="cs"/>
          <w:rtl/>
        </w:rPr>
        <w:t xml:space="preserve">שוב </w:t>
      </w:r>
      <w:bookmarkStart w:id="9046" w:name="_ETM_Q19_419519"/>
      <w:bookmarkEnd w:id="9046"/>
      <w:r>
        <w:rPr>
          <w:rFonts w:hint="cs"/>
          <w:rtl/>
        </w:rPr>
        <w:t xml:space="preserve">פעם </w:t>
      </w:r>
      <w:bookmarkStart w:id="9047" w:name="_ETM_Q19_419790"/>
      <w:bookmarkEnd w:id="9047"/>
      <w:r>
        <w:rPr>
          <w:rFonts w:hint="cs"/>
          <w:rtl/>
        </w:rPr>
        <w:t xml:space="preserve">עילה </w:t>
      </w:r>
      <w:bookmarkStart w:id="9048" w:name="_ETM_Q19_420029"/>
      <w:bookmarkEnd w:id="9048"/>
      <w:r>
        <w:rPr>
          <w:rFonts w:hint="cs"/>
          <w:rtl/>
        </w:rPr>
        <w:t xml:space="preserve">לפסילת </w:t>
      </w:r>
      <w:bookmarkStart w:id="9049" w:name="_ETM_Q19_420569"/>
      <w:bookmarkEnd w:id="9049"/>
      <w:r>
        <w:rPr>
          <w:rFonts w:hint="cs"/>
          <w:rtl/>
        </w:rPr>
        <w:t xml:space="preserve">מועמדות, </w:t>
      </w:r>
      <w:bookmarkStart w:id="9050" w:name="_ETM_Q19_421680"/>
      <w:bookmarkEnd w:id="9050"/>
      <w:r>
        <w:rPr>
          <w:rFonts w:hint="cs"/>
          <w:rtl/>
        </w:rPr>
        <w:t xml:space="preserve">כי </w:t>
      </w:r>
      <w:bookmarkStart w:id="9051" w:name="_ETM_Q19_421859"/>
      <w:bookmarkEnd w:id="9051"/>
      <w:r>
        <w:rPr>
          <w:rFonts w:hint="cs"/>
          <w:rtl/>
        </w:rPr>
        <w:t xml:space="preserve">זו עבירה </w:t>
      </w:r>
      <w:bookmarkStart w:id="9052" w:name="_ETM_Q19_420000"/>
      <w:bookmarkEnd w:id="9052"/>
      <w:r>
        <w:rPr>
          <w:rFonts w:hint="cs"/>
          <w:rtl/>
        </w:rPr>
        <w:t>על החוק.</w:t>
      </w:r>
      <w:bookmarkStart w:id="9053" w:name="_ETM_Q19_422040"/>
      <w:bookmarkStart w:id="9054" w:name="_ETM_Q19_422489"/>
      <w:bookmarkStart w:id="9055" w:name="_ETM_Q19_423489"/>
      <w:bookmarkEnd w:id="9053"/>
      <w:bookmarkEnd w:id="9054"/>
      <w:bookmarkEnd w:id="9055"/>
      <w:r>
        <w:rPr>
          <w:rFonts w:hint="cs"/>
          <w:rtl/>
        </w:rPr>
        <w:t xml:space="preserve"> גם </w:t>
      </w:r>
      <w:bookmarkStart w:id="9056" w:name="_ETM_Q19_424209"/>
      <w:bookmarkEnd w:id="9056"/>
      <w:r>
        <w:rPr>
          <w:rFonts w:hint="cs"/>
          <w:rtl/>
        </w:rPr>
        <w:t xml:space="preserve">אותו </w:t>
      </w:r>
      <w:bookmarkStart w:id="9057" w:name="_ETM_Q19_424479"/>
      <w:bookmarkEnd w:id="9057"/>
      <w:r>
        <w:rPr>
          <w:rFonts w:hint="cs"/>
          <w:rtl/>
        </w:rPr>
        <w:t xml:space="preserve">גורם </w:t>
      </w:r>
      <w:bookmarkStart w:id="9058" w:name="_ETM_Q19_424839"/>
      <w:bookmarkEnd w:id="9058"/>
      <w:r>
        <w:rPr>
          <w:rFonts w:hint="cs"/>
          <w:rtl/>
        </w:rPr>
        <w:t xml:space="preserve">בכיר </w:t>
      </w:r>
      <w:bookmarkStart w:id="9059" w:name="_ETM_Q19_425260"/>
      <w:bookmarkEnd w:id="9059"/>
      <w:r>
        <w:rPr>
          <w:rFonts w:hint="cs"/>
          <w:rtl/>
        </w:rPr>
        <w:t xml:space="preserve">בש"ס, </w:t>
      </w:r>
      <w:bookmarkStart w:id="9060" w:name="_ETM_Q19_426390"/>
      <w:bookmarkEnd w:id="9060"/>
      <w:r>
        <w:rPr>
          <w:rFonts w:hint="cs"/>
          <w:rtl/>
        </w:rPr>
        <w:t xml:space="preserve">אני </w:t>
      </w:r>
      <w:bookmarkStart w:id="9061" w:name="_ETM_Q19_426569"/>
      <w:bookmarkEnd w:id="9061"/>
      <w:r>
        <w:rPr>
          <w:rFonts w:hint="cs"/>
          <w:rtl/>
        </w:rPr>
        <w:t xml:space="preserve">מצפה, כי הוא </w:t>
      </w:r>
      <w:bookmarkStart w:id="9062" w:name="_ETM_Q19_427879"/>
      <w:bookmarkStart w:id="9063" w:name="_ETM_Q19_428120"/>
      <w:bookmarkEnd w:id="9062"/>
      <w:bookmarkEnd w:id="9063"/>
      <w:r>
        <w:rPr>
          <w:rFonts w:hint="cs"/>
          <w:rtl/>
        </w:rPr>
        <w:t xml:space="preserve">כנראה </w:t>
      </w:r>
      <w:bookmarkStart w:id="9064" w:name="_ETM_Q19_428480"/>
      <w:bookmarkEnd w:id="9064"/>
      <w:r>
        <w:rPr>
          <w:rFonts w:hint="cs"/>
          <w:rtl/>
        </w:rPr>
        <w:t xml:space="preserve">כבר </w:t>
      </w:r>
      <w:bookmarkStart w:id="9065" w:name="_ETM_Q19_428719"/>
      <w:bookmarkEnd w:id="9065"/>
      <w:r>
        <w:rPr>
          <w:rFonts w:hint="cs"/>
          <w:rtl/>
        </w:rPr>
        <w:t xml:space="preserve">למוד </w:t>
      </w:r>
      <w:bookmarkStart w:id="9066" w:name="_ETM_Q19_428959"/>
      <w:bookmarkEnd w:id="9066"/>
      <w:r>
        <w:rPr>
          <w:rFonts w:hint="cs"/>
          <w:rtl/>
        </w:rPr>
        <w:t xml:space="preserve">ניסיון </w:t>
      </w:r>
      <w:r w:rsidR="000A31EE">
        <w:rPr>
          <w:rFonts w:hint="cs"/>
          <w:rtl/>
        </w:rPr>
        <w:t>– – –</w:t>
      </w:r>
    </w:p>
    <w:p w:rsidR="004824FD" w:rsidRDefault="004824FD" w:rsidP="004824FD">
      <w:pPr>
        <w:rPr>
          <w:rtl/>
        </w:rPr>
      </w:pPr>
      <w:bookmarkStart w:id="9067" w:name="_ETM_Q19_426000"/>
      <w:bookmarkEnd w:id="9067"/>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9068" w:name="_ETM_Q19_430000"/>
      <w:bookmarkStart w:id="9069" w:name="_ETM_Q19_429499"/>
      <w:bookmarkEnd w:id="9068"/>
      <w:bookmarkEnd w:id="9069"/>
      <w:r>
        <w:rPr>
          <w:rFonts w:hint="cs"/>
          <w:rtl/>
        </w:rPr>
        <w:t xml:space="preserve">אבל </w:t>
      </w:r>
      <w:bookmarkStart w:id="9070" w:name="_ETM_Q19_429680"/>
      <w:bookmarkEnd w:id="9070"/>
      <w:r>
        <w:rPr>
          <w:rFonts w:hint="cs"/>
          <w:rtl/>
        </w:rPr>
        <w:t xml:space="preserve">זה </w:t>
      </w:r>
      <w:bookmarkStart w:id="9071" w:name="_ETM_Q19_429769"/>
      <w:bookmarkEnd w:id="9071"/>
      <w:r>
        <w:rPr>
          <w:rFonts w:hint="cs"/>
          <w:rtl/>
        </w:rPr>
        <w:t xml:space="preserve">עניין </w:t>
      </w:r>
      <w:bookmarkStart w:id="9072" w:name="_ETM_Q19_429950"/>
      <w:bookmarkEnd w:id="9072"/>
      <w:r>
        <w:rPr>
          <w:rFonts w:hint="cs"/>
          <w:rtl/>
        </w:rPr>
        <w:t xml:space="preserve">של </w:t>
      </w:r>
      <w:bookmarkStart w:id="9073" w:name="_ETM_Q19_430069"/>
      <w:bookmarkEnd w:id="9073"/>
      <w:r>
        <w:rPr>
          <w:rFonts w:hint="cs"/>
          <w:rtl/>
        </w:rPr>
        <w:t xml:space="preserve">פוזיציה, </w:t>
      </w:r>
      <w:bookmarkStart w:id="9074" w:name="_ETM_Q19_430640"/>
      <w:bookmarkEnd w:id="9074"/>
      <w:r>
        <w:rPr>
          <w:rFonts w:hint="cs"/>
          <w:rtl/>
        </w:rPr>
        <w:t xml:space="preserve">כי </w:t>
      </w:r>
      <w:bookmarkStart w:id="9075" w:name="_ETM_Q19_430790"/>
      <w:bookmarkEnd w:id="9075"/>
      <w:r>
        <w:rPr>
          <w:rFonts w:hint="cs"/>
          <w:rtl/>
        </w:rPr>
        <w:t xml:space="preserve">מה </w:t>
      </w:r>
      <w:bookmarkStart w:id="9076" w:name="_ETM_Q19_430879"/>
      <w:bookmarkEnd w:id="9076"/>
      <w:r>
        <w:rPr>
          <w:rFonts w:hint="cs"/>
          <w:rtl/>
        </w:rPr>
        <w:t xml:space="preserve">זה </w:t>
      </w:r>
      <w:bookmarkStart w:id="9077" w:name="_ETM_Q19_430969"/>
      <w:bookmarkEnd w:id="9077"/>
      <w:r>
        <w:rPr>
          <w:rFonts w:hint="cs"/>
          <w:rtl/>
        </w:rPr>
        <w:t xml:space="preserve">משנה מה יוחלט? אם </w:t>
      </w:r>
      <w:bookmarkStart w:id="9078" w:name="_ETM_Q19_431299"/>
      <w:bookmarkStart w:id="9079" w:name="_ETM_Q19_431389"/>
      <w:bookmarkEnd w:id="9078"/>
      <w:bookmarkEnd w:id="9079"/>
      <w:r>
        <w:rPr>
          <w:rFonts w:hint="cs"/>
          <w:rtl/>
        </w:rPr>
        <w:t xml:space="preserve">יוחלט </w:t>
      </w:r>
      <w:bookmarkStart w:id="9080" w:name="_ETM_Q19_431930"/>
      <w:bookmarkEnd w:id="9080"/>
      <w:r>
        <w:rPr>
          <w:rFonts w:hint="cs"/>
          <w:rtl/>
        </w:rPr>
        <w:t xml:space="preserve">בבדיקה שאין שום דבר, זה </w:t>
      </w:r>
      <w:bookmarkStart w:id="9081" w:name="_ETM_Q19_434000"/>
      <w:bookmarkEnd w:id="9081"/>
      <w:r>
        <w:rPr>
          <w:rFonts w:hint="cs"/>
          <w:rtl/>
        </w:rPr>
        <w:t xml:space="preserve">כמו </w:t>
      </w:r>
      <w:r w:rsidR="000A31EE">
        <w:rPr>
          <w:rFonts w:hint="cs"/>
          <w:rtl/>
        </w:rPr>
        <w:t>– – –</w:t>
      </w:r>
    </w:p>
    <w:p w:rsidR="004824FD" w:rsidRDefault="004824FD" w:rsidP="004824FD">
      <w:pPr>
        <w:rPr>
          <w:rtl/>
        </w:rPr>
      </w:pPr>
      <w:bookmarkStart w:id="9082" w:name="_ETM_Q19_428000"/>
      <w:bookmarkEnd w:id="9082"/>
    </w:p>
    <w:p w:rsidR="004824FD" w:rsidRDefault="004824FD" w:rsidP="004824FD">
      <w:pPr>
        <w:pStyle w:val="-"/>
        <w:keepNext/>
        <w:rPr>
          <w:rtl/>
        </w:rPr>
      </w:pPr>
      <w:bookmarkStart w:id="9083" w:name="ET_speakercontinue_5552_4"/>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9083"/>
    </w:p>
    <w:p w:rsidR="004824FD" w:rsidRDefault="004824FD" w:rsidP="004824FD">
      <w:pPr>
        <w:pStyle w:val="KeepWithNext"/>
        <w:rPr>
          <w:rtl/>
        </w:rPr>
      </w:pPr>
    </w:p>
    <w:p w:rsidR="004824FD" w:rsidRDefault="004824FD" w:rsidP="000A31EE">
      <w:pPr>
        <w:rPr>
          <w:rtl/>
        </w:rPr>
      </w:pPr>
      <w:bookmarkStart w:id="9084" w:name="_ETM_Q19_429000"/>
      <w:bookmarkEnd w:id="9084"/>
      <w:r>
        <w:rPr>
          <w:rFonts w:hint="cs"/>
          <w:rtl/>
        </w:rPr>
        <w:t xml:space="preserve">אני כרגע לא אמרתי </w:t>
      </w:r>
      <w:r w:rsidR="000A31EE">
        <w:rPr>
          <w:rFonts w:hint="cs"/>
          <w:rtl/>
        </w:rPr>
        <w:t>– – –</w:t>
      </w:r>
    </w:p>
    <w:p w:rsidR="004824FD" w:rsidRDefault="004824FD" w:rsidP="004824FD">
      <w:pPr>
        <w:rPr>
          <w:rtl/>
        </w:rPr>
      </w:pPr>
    </w:p>
    <w:p w:rsidR="004824FD" w:rsidRDefault="004824FD" w:rsidP="004824FD">
      <w:pPr>
        <w:pStyle w:val="af9"/>
        <w:keepNext/>
        <w:rPr>
          <w:rtl/>
        </w:rPr>
      </w:pPr>
      <w:bookmarkStart w:id="9085" w:name="ET_yor_6488_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9085"/>
    </w:p>
    <w:p w:rsidR="004824FD" w:rsidRDefault="004824FD" w:rsidP="004824FD">
      <w:pPr>
        <w:pStyle w:val="KeepWithNext"/>
        <w:rPr>
          <w:rtl/>
        </w:rPr>
      </w:pPr>
    </w:p>
    <w:p w:rsidR="004824FD" w:rsidRDefault="004824FD" w:rsidP="004824FD">
      <w:pPr>
        <w:rPr>
          <w:rtl/>
        </w:rPr>
      </w:pPr>
      <w:bookmarkStart w:id="9086" w:name="_ETM_Q19_433000"/>
      <w:bookmarkEnd w:id="9086"/>
      <w:r>
        <w:rPr>
          <w:rFonts w:hint="cs"/>
          <w:rtl/>
        </w:rPr>
        <w:t>לא. זה כמו אצל השופטים. ברגע שהם אומרים:</w:t>
      </w:r>
      <w:bookmarkStart w:id="9087" w:name="_ETM_Q19_437000"/>
      <w:bookmarkEnd w:id="9087"/>
      <w:r>
        <w:rPr>
          <w:rFonts w:hint="cs"/>
          <w:rtl/>
        </w:rPr>
        <w:t xml:space="preserve"> אולי צריך </w:t>
      </w:r>
      <w:bookmarkStart w:id="9088" w:name="_ETM_Q19_436000"/>
      <w:bookmarkEnd w:id="9088"/>
      <w:r>
        <w:rPr>
          <w:rFonts w:hint="cs"/>
          <w:rtl/>
        </w:rPr>
        <w:t>לרדת מסעיף השוחד –</w:t>
      </w:r>
      <w:bookmarkStart w:id="9089" w:name="_ETM_Q19_435000"/>
      <w:bookmarkEnd w:id="9089"/>
      <w:r>
        <w:rPr>
          <w:rFonts w:hint="cs"/>
          <w:rtl/>
        </w:rPr>
        <w:t xml:space="preserve"> אז אנשים תוקפים אותם ואמורים להם: אתם לא רציניים.</w:t>
      </w:r>
    </w:p>
    <w:p w:rsidR="004824FD" w:rsidRDefault="004824FD" w:rsidP="004824FD">
      <w:pPr>
        <w:rPr>
          <w:rtl/>
        </w:rPr>
      </w:pPr>
      <w:bookmarkStart w:id="9090" w:name="_ETM_Q19_439000"/>
      <w:bookmarkEnd w:id="9090"/>
    </w:p>
    <w:p w:rsidR="004824FD" w:rsidRDefault="004824FD" w:rsidP="004824FD">
      <w:pPr>
        <w:pStyle w:val="-"/>
        <w:keepNext/>
        <w:rPr>
          <w:rtl/>
        </w:rPr>
      </w:pPr>
      <w:bookmarkStart w:id="9091" w:name="ET_speakercontinue_5552_6"/>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9091"/>
    </w:p>
    <w:p w:rsidR="004824FD" w:rsidRDefault="004824FD" w:rsidP="004824FD">
      <w:pPr>
        <w:pStyle w:val="KeepWithNext"/>
        <w:rPr>
          <w:rtl/>
        </w:rPr>
      </w:pPr>
    </w:p>
    <w:p w:rsidR="004824FD" w:rsidRDefault="004824FD" w:rsidP="000914F7">
      <w:pPr>
        <w:rPr>
          <w:rtl/>
        </w:rPr>
      </w:pPr>
      <w:bookmarkStart w:id="9092" w:name="_ETM_Q19_440000"/>
      <w:bookmarkStart w:id="9093" w:name="_ETM_Q19_440060"/>
      <w:bookmarkEnd w:id="9092"/>
      <w:bookmarkEnd w:id="9093"/>
      <w:r>
        <w:rPr>
          <w:rFonts w:hint="cs"/>
          <w:rtl/>
        </w:rPr>
        <w:t xml:space="preserve">אני </w:t>
      </w:r>
      <w:bookmarkStart w:id="9094" w:name="_ETM_Q19_440479"/>
      <w:bookmarkEnd w:id="9094"/>
      <w:r>
        <w:rPr>
          <w:rFonts w:hint="cs"/>
          <w:rtl/>
        </w:rPr>
        <w:t xml:space="preserve">לא </w:t>
      </w:r>
      <w:bookmarkStart w:id="9095" w:name="_ETM_Q19_440810"/>
      <w:bookmarkEnd w:id="9095"/>
      <w:r>
        <w:rPr>
          <w:rFonts w:hint="cs"/>
          <w:rtl/>
        </w:rPr>
        <w:t xml:space="preserve">יודעת. </w:t>
      </w:r>
      <w:bookmarkStart w:id="9096" w:name="_ETM_Q19_441410"/>
      <w:bookmarkEnd w:id="9096"/>
      <w:r>
        <w:rPr>
          <w:rFonts w:hint="cs"/>
          <w:rtl/>
        </w:rPr>
        <w:t xml:space="preserve">אני </w:t>
      </w:r>
      <w:bookmarkStart w:id="9097" w:name="_ETM_Q19_441740"/>
      <w:bookmarkEnd w:id="9097"/>
      <w:r w:rsidR="000914F7">
        <w:rPr>
          <w:rFonts w:hint="cs"/>
          <w:rtl/>
        </w:rPr>
        <w:t>עוד</w:t>
      </w:r>
      <w:r>
        <w:rPr>
          <w:rFonts w:hint="cs"/>
          <w:rtl/>
        </w:rPr>
        <w:t xml:space="preserve"> </w:t>
      </w:r>
      <w:bookmarkStart w:id="9098" w:name="_ETM_Q19_441860"/>
      <w:bookmarkEnd w:id="9098"/>
      <w:r>
        <w:rPr>
          <w:rFonts w:hint="cs"/>
          <w:rtl/>
        </w:rPr>
        <w:t xml:space="preserve">פעם </w:t>
      </w:r>
      <w:bookmarkStart w:id="9099" w:name="_ETM_Q19_442160"/>
      <w:bookmarkEnd w:id="9099"/>
      <w:r>
        <w:rPr>
          <w:rFonts w:hint="cs"/>
          <w:rtl/>
        </w:rPr>
        <w:t xml:space="preserve">מסתייגת </w:t>
      </w:r>
      <w:bookmarkStart w:id="9100" w:name="_ETM_Q19_442759"/>
      <w:bookmarkEnd w:id="9100"/>
      <w:r>
        <w:rPr>
          <w:rFonts w:hint="cs"/>
          <w:rtl/>
        </w:rPr>
        <w:t xml:space="preserve">ואומרת </w:t>
      </w:r>
      <w:bookmarkStart w:id="9101" w:name="_ETM_Q19_443180"/>
      <w:bookmarkEnd w:id="9101"/>
      <w:r>
        <w:rPr>
          <w:rFonts w:hint="cs"/>
          <w:rtl/>
        </w:rPr>
        <w:t xml:space="preserve">"לכאורה", </w:t>
      </w:r>
      <w:bookmarkStart w:id="9102" w:name="_ETM_Q19_444490"/>
      <w:bookmarkEnd w:id="9102"/>
      <w:r>
        <w:rPr>
          <w:rFonts w:hint="cs"/>
          <w:rtl/>
        </w:rPr>
        <w:t xml:space="preserve">"גורם </w:t>
      </w:r>
      <w:bookmarkStart w:id="9103" w:name="_ETM_Q19_444910"/>
      <w:bookmarkEnd w:id="9103"/>
      <w:r>
        <w:rPr>
          <w:rFonts w:hint="cs"/>
          <w:rtl/>
        </w:rPr>
        <w:t>בכיר</w:t>
      </w:r>
      <w:bookmarkStart w:id="9104" w:name="_ETM_Q19_445390"/>
      <w:bookmarkEnd w:id="9104"/>
      <w:r>
        <w:rPr>
          <w:rFonts w:hint="cs"/>
          <w:rtl/>
        </w:rPr>
        <w:t>". אני לא נוקבת בשמות</w:t>
      </w:r>
      <w:bookmarkStart w:id="9105" w:name="_ETM_Q19_445690"/>
      <w:bookmarkStart w:id="9106" w:name="_ETM_Q19_446140"/>
      <w:bookmarkEnd w:id="9105"/>
      <w:bookmarkEnd w:id="9106"/>
      <w:r>
        <w:rPr>
          <w:rFonts w:hint="cs"/>
          <w:rtl/>
        </w:rPr>
        <w:t>,</w:t>
      </w:r>
      <w:bookmarkStart w:id="9107" w:name="_ETM_Q19_446680"/>
      <w:bookmarkEnd w:id="9107"/>
      <w:r>
        <w:rPr>
          <w:rFonts w:hint="cs"/>
          <w:rtl/>
        </w:rPr>
        <w:t xml:space="preserve"> כפי </w:t>
      </w:r>
      <w:bookmarkStart w:id="9108" w:name="_ETM_Q19_446890"/>
      <w:bookmarkEnd w:id="9108"/>
      <w:r>
        <w:rPr>
          <w:rFonts w:hint="cs"/>
          <w:rtl/>
        </w:rPr>
        <w:t xml:space="preserve">ששמת </w:t>
      </w:r>
      <w:bookmarkStart w:id="9109" w:name="_ETM_Q19_447490"/>
      <w:bookmarkEnd w:id="9109"/>
      <w:r>
        <w:rPr>
          <w:rFonts w:hint="cs"/>
          <w:rtl/>
        </w:rPr>
        <w:t xml:space="preserve">לב. </w:t>
      </w:r>
      <w:bookmarkStart w:id="9110" w:name="_ETM_Q19_448029"/>
      <w:bookmarkEnd w:id="9110"/>
      <w:r>
        <w:rPr>
          <w:rFonts w:hint="cs"/>
          <w:rtl/>
        </w:rPr>
        <w:t xml:space="preserve">יש </w:t>
      </w:r>
      <w:bookmarkStart w:id="9111" w:name="_ETM_Q19_448270"/>
      <w:bookmarkEnd w:id="9111"/>
      <w:r>
        <w:rPr>
          <w:rFonts w:hint="cs"/>
          <w:rtl/>
        </w:rPr>
        <w:t xml:space="preserve">לי </w:t>
      </w:r>
      <w:bookmarkStart w:id="9112" w:name="_ETM_Q19_448420"/>
      <w:bookmarkEnd w:id="9112"/>
      <w:r>
        <w:rPr>
          <w:rFonts w:hint="cs"/>
          <w:rtl/>
        </w:rPr>
        <w:t>שם אחד</w:t>
      </w:r>
      <w:bookmarkStart w:id="9113" w:name="_ETM_Q19_448690"/>
      <w:bookmarkEnd w:id="9113"/>
      <w:r>
        <w:rPr>
          <w:rFonts w:hint="cs"/>
          <w:rtl/>
        </w:rPr>
        <w:t xml:space="preserve"> </w:t>
      </w:r>
      <w:bookmarkStart w:id="9114" w:name="_ETM_Q19_449050"/>
      <w:bookmarkEnd w:id="9114"/>
      <w:r>
        <w:rPr>
          <w:rFonts w:hint="cs"/>
          <w:rtl/>
        </w:rPr>
        <w:t>שכנראה</w:t>
      </w:r>
      <w:bookmarkStart w:id="9115" w:name="_ETM_Q19_449740"/>
      <w:bookmarkEnd w:id="9115"/>
      <w:r>
        <w:rPr>
          <w:rFonts w:hint="cs"/>
          <w:rtl/>
        </w:rPr>
        <w:t xml:space="preserve"> </w:t>
      </w:r>
      <w:bookmarkStart w:id="9116" w:name="_ETM_Q19_449860"/>
      <w:bookmarkEnd w:id="9116"/>
      <w:r>
        <w:rPr>
          <w:rFonts w:hint="cs"/>
          <w:rtl/>
        </w:rPr>
        <w:t>קשור</w:t>
      </w:r>
      <w:bookmarkStart w:id="9117" w:name="_ETM_Q19_448000"/>
      <w:bookmarkEnd w:id="9117"/>
      <w:r>
        <w:rPr>
          <w:rFonts w:hint="cs"/>
          <w:rtl/>
        </w:rPr>
        <w:t>, כי</w:t>
      </w:r>
      <w:bookmarkStart w:id="9118" w:name="_ETM_Q19_450520"/>
      <w:bookmarkEnd w:id="9118"/>
      <w:r>
        <w:rPr>
          <w:rFonts w:hint="cs"/>
          <w:rtl/>
        </w:rPr>
        <w:t xml:space="preserve"> אני </w:t>
      </w:r>
      <w:bookmarkStart w:id="9119" w:name="_ETM_Q19_450730"/>
      <w:bookmarkEnd w:id="9119"/>
      <w:r>
        <w:rPr>
          <w:rFonts w:hint="cs"/>
          <w:rtl/>
        </w:rPr>
        <w:t xml:space="preserve">לא </w:t>
      </w:r>
      <w:bookmarkStart w:id="9120" w:name="_ETM_Q19_450850"/>
      <w:bookmarkEnd w:id="9120"/>
      <w:r>
        <w:rPr>
          <w:rFonts w:hint="cs"/>
          <w:rtl/>
        </w:rPr>
        <w:t xml:space="preserve">מכירה </w:t>
      </w:r>
      <w:bookmarkStart w:id="9121" w:name="_ETM_Q19_451240"/>
      <w:bookmarkEnd w:id="9121"/>
      <w:r>
        <w:rPr>
          <w:rFonts w:hint="cs"/>
          <w:rtl/>
        </w:rPr>
        <w:t>מישהו</w:t>
      </w:r>
      <w:bookmarkStart w:id="9122" w:name="_ETM_Q19_451570"/>
      <w:bookmarkEnd w:id="9122"/>
      <w:r>
        <w:rPr>
          <w:rFonts w:hint="cs"/>
          <w:rtl/>
        </w:rPr>
        <w:t xml:space="preserve"> </w:t>
      </w:r>
      <w:bookmarkStart w:id="9123" w:name="_ETM_Q19_452089"/>
      <w:bookmarkEnd w:id="9123"/>
      <w:r>
        <w:rPr>
          <w:rFonts w:hint="cs"/>
          <w:rtl/>
        </w:rPr>
        <w:t xml:space="preserve">כל </w:t>
      </w:r>
      <w:bookmarkStart w:id="9124" w:name="_ETM_Q19_452389"/>
      <w:bookmarkEnd w:id="9124"/>
      <w:r>
        <w:rPr>
          <w:rFonts w:hint="cs"/>
          <w:rtl/>
        </w:rPr>
        <w:t xml:space="preserve">כך </w:t>
      </w:r>
      <w:bookmarkStart w:id="9125" w:name="_ETM_Q19_452659"/>
      <w:bookmarkEnd w:id="9125"/>
      <w:r>
        <w:rPr>
          <w:rFonts w:hint="cs"/>
          <w:rtl/>
        </w:rPr>
        <w:t xml:space="preserve">בכיר </w:t>
      </w:r>
      <w:bookmarkStart w:id="9126" w:name="_ETM_Q19_453080"/>
      <w:bookmarkEnd w:id="9126"/>
      <w:r>
        <w:rPr>
          <w:rFonts w:hint="cs"/>
          <w:rtl/>
        </w:rPr>
        <w:t xml:space="preserve">בש"ס, </w:t>
      </w:r>
      <w:bookmarkStart w:id="9127" w:name="_ETM_Q19_454150"/>
      <w:bookmarkEnd w:id="9127"/>
      <w:r>
        <w:rPr>
          <w:rFonts w:hint="cs"/>
          <w:rtl/>
        </w:rPr>
        <w:t xml:space="preserve">כי </w:t>
      </w:r>
      <w:bookmarkStart w:id="9128" w:name="_ETM_Q19_454630"/>
      <w:bookmarkEnd w:id="9128"/>
      <w:r>
        <w:rPr>
          <w:rFonts w:hint="cs"/>
          <w:rtl/>
        </w:rPr>
        <w:t xml:space="preserve">יש </w:t>
      </w:r>
      <w:bookmarkStart w:id="9129" w:name="_ETM_Q19_455110"/>
      <w:bookmarkEnd w:id="9129"/>
      <w:r>
        <w:rPr>
          <w:rFonts w:hint="cs"/>
          <w:rtl/>
        </w:rPr>
        <w:t xml:space="preserve">בכיר </w:t>
      </w:r>
      <w:bookmarkStart w:id="9130" w:name="_ETM_Q19_455589"/>
      <w:bookmarkEnd w:id="9130"/>
      <w:r>
        <w:rPr>
          <w:rFonts w:hint="cs"/>
          <w:rtl/>
        </w:rPr>
        <w:t xml:space="preserve">ויש </w:t>
      </w:r>
      <w:bookmarkStart w:id="9131" w:name="_ETM_Q19_455889"/>
      <w:bookmarkEnd w:id="9131"/>
      <w:r>
        <w:rPr>
          <w:rFonts w:hint="cs"/>
          <w:rtl/>
        </w:rPr>
        <w:t xml:space="preserve">כל </w:t>
      </w:r>
      <w:bookmarkStart w:id="9132" w:name="_ETM_Q19_456099"/>
      <w:bookmarkEnd w:id="9132"/>
      <w:r>
        <w:rPr>
          <w:rFonts w:hint="cs"/>
          <w:rtl/>
        </w:rPr>
        <w:t xml:space="preserve">השאר. </w:t>
      </w:r>
      <w:bookmarkStart w:id="9133" w:name="_ETM_Q19_456490"/>
      <w:bookmarkEnd w:id="9133"/>
      <w:r>
        <w:rPr>
          <w:rFonts w:hint="cs"/>
          <w:rtl/>
        </w:rPr>
        <w:t xml:space="preserve">זה </w:t>
      </w:r>
      <w:bookmarkStart w:id="9134" w:name="_ETM_Q19_456580"/>
      <w:bookmarkEnd w:id="9134"/>
      <w:r>
        <w:rPr>
          <w:rFonts w:hint="cs"/>
          <w:rtl/>
        </w:rPr>
        <w:t xml:space="preserve">בסדר. </w:t>
      </w:r>
      <w:bookmarkStart w:id="9135" w:name="_ETM_Q19_457120"/>
      <w:bookmarkEnd w:id="9135"/>
      <w:r>
        <w:rPr>
          <w:rFonts w:hint="cs"/>
          <w:rtl/>
        </w:rPr>
        <w:t xml:space="preserve">אני </w:t>
      </w:r>
      <w:bookmarkStart w:id="9136" w:name="_ETM_Q19_457270"/>
      <w:bookmarkEnd w:id="9136"/>
      <w:r>
        <w:rPr>
          <w:rFonts w:hint="cs"/>
          <w:rtl/>
        </w:rPr>
        <w:t xml:space="preserve">מבינה </w:t>
      </w:r>
      <w:bookmarkStart w:id="9137" w:name="_ETM_Q19_457660"/>
      <w:bookmarkEnd w:id="9137"/>
      <w:r>
        <w:rPr>
          <w:rFonts w:hint="cs"/>
          <w:rtl/>
        </w:rPr>
        <w:t xml:space="preserve">את </w:t>
      </w:r>
      <w:bookmarkStart w:id="9138" w:name="_ETM_Q19_457750"/>
      <w:bookmarkEnd w:id="9138"/>
      <w:r>
        <w:rPr>
          <w:rFonts w:hint="cs"/>
          <w:rtl/>
        </w:rPr>
        <w:t xml:space="preserve">זה. </w:t>
      </w:r>
      <w:bookmarkStart w:id="9139" w:name="_ETM_Q19_458470"/>
      <w:bookmarkEnd w:id="9139"/>
      <w:r>
        <w:rPr>
          <w:rFonts w:hint="cs"/>
          <w:rtl/>
        </w:rPr>
        <w:t xml:space="preserve">אבל </w:t>
      </w:r>
      <w:bookmarkStart w:id="9140" w:name="_ETM_Q19_458950"/>
      <w:bookmarkEnd w:id="9140"/>
      <w:r>
        <w:rPr>
          <w:rFonts w:hint="cs"/>
          <w:rtl/>
        </w:rPr>
        <w:t xml:space="preserve">גם </w:t>
      </w:r>
      <w:bookmarkStart w:id="9141" w:name="_ETM_Q19_459550"/>
      <w:bookmarkEnd w:id="9141"/>
      <w:r>
        <w:rPr>
          <w:rFonts w:hint="cs"/>
          <w:rtl/>
        </w:rPr>
        <w:t xml:space="preserve">אותו </w:t>
      </w:r>
      <w:bookmarkStart w:id="9142" w:name="_ETM_Q19_459790"/>
      <w:bookmarkEnd w:id="9142"/>
      <w:r>
        <w:rPr>
          <w:rFonts w:hint="cs"/>
          <w:rtl/>
        </w:rPr>
        <w:t xml:space="preserve">גורם </w:t>
      </w:r>
      <w:bookmarkStart w:id="9143" w:name="_ETM_Q19_460150"/>
      <w:bookmarkEnd w:id="9143"/>
      <w:r>
        <w:rPr>
          <w:rFonts w:hint="cs"/>
          <w:rtl/>
        </w:rPr>
        <w:t xml:space="preserve">בכיר </w:t>
      </w:r>
      <w:bookmarkStart w:id="9144" w:name="_ETM_Q19_461050"/>
      <w:bookmarkEnd w:id="9144"/>
      <w:r>
        <w:rPr>
          <w:rFonts w:hint="cs"/>
          <w:rtl/>
        </w:rPr>
        <w:t xml:space="preserve">כבר למוד </w:t>
      </w:r>
      <w:bookmarkStart w:id="9145" w:name="_ETM_Q19_461320"/>
      <w:bookmarkStart w:id="9146" w:name="_ETM_Q19_461620"/>
      <w:bookmarkEnd w:id="9145"/>
      <w:bookmarkEnd w:id="9146"/>
      <w:r>
        <w:rPr>
          <w:rFonts w:hint="cs"/>
          <w:rtl/>
        </w:rPr>
        <w:t xml:space="preserve">ניסיון, </w:t>
      </w:r>
      <w:bookmarkStart w:id="9147" w:name="_ETM_Q19_462990"/>
      <w:bookmarkEnd w:id="9147"/>
      <w:r>
        <w:rPr>
          <w:rFonts w:hint="cs"/>
          <w:rtl/>
        </w:rPr>
        <w:t>ו</w:t>
      </w:r>
      <w:bookmarkStart w:id="9148" w:name="_ETM_Q19_463139"/>
      <w:bookmarkEnd w:id="9148"/>
      <w:r>
        <w:rPr>
          <w:rFonts w:hint="cs"/>
          <w:rtl/>
        </w:rPr>
        <w:t xml:space="preserve">יודע </w:t>
      </w:r>
      <w:bookmarkStart w:id="9149" w:name="_ETM_Q19_464380"/>
      <w:bookmarkEnd w:id="9149"/>
      <w:r>
        <w:rPr>
          <w:rFonts w:hint="cs"/>
          <w:rtl/>
        </w:rPr>
        <w:t xml:space="preserve">שגם </w:t>
      </w:r>
      <w:bookmarkStart w:id="9150" w:name="_ETM_Q19_465960"/>
      <w:bookmarkEnd w:id="9150"/>
      <w:r>
        <w:rPr>
          <w:rFonts w:hint="cs"/>
          <w:rtl/>
        </w:rPr>
        <w:t xml:space="preserve">לעבירת </w:t>
      </w:r>
      <w:bookmarkStart w:id="9151" w:name="_ETM_Q19_466500"/>
      <w:bookmarkEnd w:id="9151"/>
      <w:r>
        <w:rPr>
          <w:rFonts w:hint="cs"/>
          <w:rtl/>
        </w:rPr>
        <w:t xml:space="preserve">שוחד </w:t>
      </w:r>
      <w:bookmarkStart w:id="9152" w:name="_ETM_Q19_466920"/>
      <w:bookmarkEnd w:id="9152"/>
      <w:r>
        <w:rPr>
          <w:rFonts w:hint="cs"/>
          <w:rtl/>
        </w:rPr>
        <w:t xml:space="preserve">יש </w:t>
      </w:r>
      <w:bookmarkStart w:id="9153" w:name="_ETM_Q19_467250"/>
      <w:bookmarkEnd w:id="9153"/>
      <w:r>
        <w:rPr>
          <w:rFonts w:hint="cs"/>
          <w:rtl/>
        </w:rPr>
        <w:t xml:space="preserve">שני </w:t>
      </w:r>
      <w:bookmarkStart w:id="9154" w:name="_ETM_Q19_467990"/>
      <w:bookmarkEnd w:id="9154"/>
      <w:r>
        <w:rPr>
          <w:rFonts w:hint="cs"/>
          <w:rtl/>
        </w:rPr>
        <w:t xml:space="preserve">צדדים: </w:t>
      </w:r>
      <w:bookmarkStart w:id="9155" w:name="_ETM_Q19_469050"/>
      <w:bookmarkEnd w:id="9155"/>
      <w:r>
        <w:rPr>
          <w:rFonts w:hint="cs"/>
          <w:rtl/>
        </w:rPr>
        <w:t xml:space="preserve">גם </w:t>
      </w:r>
      <w:bookmarkStart w:id="9156" w:name="_ETM_Q19_470409"/>
      <w:bookmarkEnd w:id="9156"/>
      <w:r>
        <w:rPr>
          <w:rFonts w:hint="cs"/>
          <w:rtl/>
        </w:rPr>
        <w:t xml:space="preserve">לקבל </w:t>
      </w:r>
      <w:bookmarkStart w:id="9157" w:name="_ETM_Q19_471069"/>
      <w:bookmarkEnd w:id="9157"/>
      <w:r>
        <w:rPr>
          <w:rFonts w:hint="cs"/>
          <w:rtl/>
        </w:rPr>
        <w:t xml:space="preserve">וגם </w:t>
      </w:r>
      <w:bookmarkStart w:id="9158" w:name="_ETM_Q19_471729"/>
      <w:bookmarkStart w:id="9159" w:name="_ETM_Q19_471939"/>
      <w:bookmarkEnd w:id="9158"/>
      <w:bookmarkEnd w:id="9159"/>
      <w:r>
        <w:rPr>
          <w:rFonts w:hint="cs"/>
          <w:rtl/>
        </w:rPr>
        <w:t xml:space="preserve">לתת. </w:t>
      </w:r>
      <w:bookmarkStart w:id="9160" w:name="_ETM_Q19_472569"/>
      <w:bookmarkEnd w:id="9160"/>
      <w:r>
        <w:rPr>
          <w:rFonts w:hint="cs"/>
          <w:rtl/>
        </w:rPr>
        <w:t xml:space="preserve">אז </w:t>
      </w:r>
      <w:bookmarkStart w:id="9161" w:name="_ETM_Q19_472749"/>
      <w:bookmarkEnd w:id="9161"/>
      <w:r>
        <w:rPr>
          <w:rFonts w:hint="cs"/>
          <w:rtl/>
        </w:rPr>
        <w:t xml:space="preserve">מי </w:t>
      </w:r>
      <w:bookmarkStart w:id="9162" w:name="_ETM_Q19_472930"/>
      <w:bookmarkEnd w:id="9162"/>
      <w:r>
        <w:rPr>
          <w:rFonts w:hint="cs"/>
          <w:rtl/>
        </w:rPr>
        <w:t xml:space="preserve">שמנסה </w:t>
      </w:r>
      <w:bookmarkStart w:id="9163" w:name="_ETM_Q19_473620"/>
      <w:bookmarkEnd w:id="9163"/>
      <w:r>
        <w:rPr>
          <w:rFonts w:hint="cs"/>
          <w:rtl/>
        </w:rPr>
        <w:t xml:space="preserve">לתת </w:t>
      </w:r>
      <w:bookmarkStart w:id="9164" w:name="_ETM_Q19_474279"/>
      <w:bookmarkEnd w:id="9164"/>
      <w:r>
        <w:rPr>
          <w:rFonts w:hint="cs"/>
          <w:rtl/>
        </w:rPr>
        <w:t xml:space="preserve">ולשחד </w:t>
      </w:r>
      <w:bookmarkStart w:id="9165" w:name="_ETM_Q19_474909"/>
      <w:bookmarkStart w:id="9166" w:name="_ETM_Q19_475029"/>
      <w:bookmarkEnd w:id="9165"/>
      <w:bookmarkEnd w:id="9166"/>
      <w:r>
        <w:rPr>
          <w:rFonts w:hint="cs"/>
          <w:rtl/>
        </w:rPr>
        <w:t xml:space="preserve">פוליטיקאי </w:t>
      </w:r>
      <w:bookmarkStart w:id="9167" w:name="_ETM_Q19_475960"/>
      <w:bookmarkEnd w:id="9167"/>
      <w:r>
        <w:rPr>
          <w:rFonts w:hint="cs"/>
          <w:rtl/>
        </w:rPr>
        <w:t xml:space="preserve">מכהן </w:t>
      </w:r>
      <w:bookmarkStart w:id="9168" w:name="_ETM_Q19_476469"/>
      <w:bookmarkEnd w:id="9168"/>
      <w:r>
        <w:rPr>
          <w:rFonts w:hint="cs"/>
          <w:rtl/>
        </w:rPr>
        <w:t xml:space="preserve">בכיר </w:t>
      </w:r>
      <w:bookmarkStart w:id="9169" w:name="_ETM_Q19_477589"/>
      <w:bookmarkEnd w:id="9169"/>
      <w:r>
        <w:rPr>
          <w:rFonts w:hint="cs"/>
          <w:rtl/>
        </w:rPr>
        <w:t xml:space="preserve">לטובת </w:t>
      </w:r>
      <w:bookmarkStart w:id="9170" w:name="_ETM_Q19_478160"/>
      <w:bookmarkEnd w:id="9170"/>
      <w:r>
        <w:rPr>
          <w:rFonts w:hint="cs"/>
          <w:rtl/>
        </w:rPr>
        <w:t xml:space="preserve">האינטרסים </w:t>
      </w:r>
      <w:bookmarkStart w:id="9171" w:name="_ETM_Q19_478850"/>
      <w:bookmarkEnd w:id="9171"/>
      <w:r>
        <w:rPr>
          <w:rFonts w:hint="cs"/>
          <w:rtl/>
        </w:rPr>
        <w:t xml:space="preserve">האישיים </w:t>
      </w:r>
      <w:bookmarkStart w:id="9172" w:name="_ETM_Q19_479330"/>
      <w:bookmarkEnd w:id="9172"/>
      <w:r>
        <w:rPr>
          <w:rFonts w:hint="cs"/>
          <w:rtl/>
        </w:rPr>
        <w:t xml:space="preserve">הפוליטיים </w:t>
      </w:r>
      <w:bookmarkStart w:id="9173" w:name="_ETM_Q19_479870"/>
      <w:bookmarkEnd w:id="9173"/>
      <w:r>
        <w:rPr>
          <w:rFonts w:hint="cs"/>
          <w:rtl/>
        </w:rPr>
        <w:t>שלו, ז</w:t>
      </w:r>
      <w:bookmarkStart w:id="9174" w:name="_ETM_Q19_480000"/>
      <w:bookmarkStart w:id="9175" w:name="_ETM_Q19_480570"/>
      <w:bookmarkEnd w:id="9174"/>
      <w:bookmarkEnd w:id="9175"/>
      <w:r>
        <w:rPr>
          <w:rFonts w:hint="cs"/>
          <w:rtl/>
        </w:rPr>
        <w:t xml:space="preserve">ו </w:t>
      </w:r>
      <w:bookmarkStart w:id="9176" w:name="_ETM_Q19_480810"/>
      <w:bookmarkEnd w:id="9176"/>
      <w:r>
        <w:rPr>
          <w:rFonts w:hint="cs"/>
          <w:rtl/>
        </w:rPr>
        <w:t xml:space="preserve">עבירה </w:t>
      </w:r>
      <w:bookmarkStart w:id="9177" w:name="_ETM_Q19_481110"/>
      <w:bookmarkEnd w:id="9177"/>
      <w:r>
        <w:rPr>
          <w:rFonts w:hint="cs"/>
          <w:rtl/>
        </w:rPr>
        <w:t xml:space="preserve">חמורה </w:t>
      </w:r>
      <w:bookmarkStart w:id="9178" w:name="_ETM_Q19_481650"/>
      <w:bookmarkEnd w:id="9178"/>
      <w:r>
        <w:rPr>
          <w:rFonts w:hint="cs"/>
          <w:rtl/>
        </w:rPr>
        <w:t>מאוד.</w:t>
      </w:r>
      <w:bookmarkStart w:id="9179" w:name="_ETM_Q19_482919"/>
      <w:bookmarkEnd w:id="9179"/>
      <w:r>
        <w:rPr>
          <w:rFonts w:hint="cs"/>
          <w:rtl/>
        </w:rPr>
        <w:t xml:space="preserve"> אני </w:t>
      </w:r>
      <w:bookmarkStart w:id="9180" w:name="_ETM_Q19_483850"/>
      <w:bookmarkEnd w:id="9180"/>
      <w:r>
        <w:rPr>
          <w:rFonts w:hint="cs"/>
          <w:rtl/>
        </w:rPr>
        <w:t xml:space="preserve">מאמינה </w:t>
      </w:r>
      <w:bookmarkStart w:id="9181" w:name="_ETM_Q19_484269"/>
      <w:bookmarkEnd w:id="9181"/>
      <w:r>
        <w:rPr>
          <w:rFonts w:hint="cs"/>
          <w:rtl/>
        </w:rPr>
        <w:t>ש</w:t>
      </w:r>
      <w:bookmarkStart w:id="9182" w:name="_ETM_Q19_485019"/>
      <w:bookmarkEnd w:id="9182"/>
      <w:r>
        <w:rPr>
          <w:rFonts w:hint="cs"/>
          <w:rtl/>
        </w:rPr>
        <w:t xml:space="preserve">כולנו </w:t>
      </w:r>
      <w:bookmarkStart w:id="9183" w:name="_ETM_Q19_485470"/>
      <w:bookmarkEnd w:id="9183"/>
      <w:r>
        <w:rPr>
          <w:rFonts w:hint="cs"/>
          <w:rtl/>
        </w:rPr>
        <w:t xml:space="preserve">נסכים </w:t>
      </w:r>
      <w:bookmarkStart w:id="9184" w:name="_ETM_Q19_486040"/>
      <w:bookmarkEnd w:id="9184"/>
      <w:r>
        <w:rPr>
          <w:rFonts w:hint="cs"/>
          <w:rtl/>
        </w:rPr>
        <w:t xml:space="preserve">על </w:t>
      </w:r>
      <w:bookmarkStart w:id="9185" w:name="_ETM_Q19_486160"/>
      <w:bookmarkEnd w:id="9185"/>
      <w:r>
        <w:rPr>
          <w:rFonts w:hint="cs"/>
          <w:rtl/>
        </w:rPr>
        <w:t xml:space="preserve">זה </w:t>
      </w:r>
      <w:bookmarkStart w:id="9186" w:name="_ETM_Q19_486399"/>
      <w:bookmarkEnd w:id="9186"/>
      <w:r>
        <w:rPr>
          <w:rFonts w:hint="cs"/>
          <w:rtl/>
        </w:rPr>
        <w:t xml:space="preserve">בבניין </w:t>
      </w:r>
      <w:bookmarkStart w:id="9187" w:name="_ETM_Q19_486969"/>
      <w:bookmarkEnd w:id="9187"/>
      <w:r>
        <w:rPr>
          <w:rFonts w:hint="cs"/>
          <w:rtl/>
        </w:rPr>
        <w:t xml:space="preserve">הזה </w:t>
      </w:r>
      <w:bookmarkStart w:id="9188" w:name="_ETM_Q19_487210"/>
      <w:bookmarkEnd w:id="9188"/>
      <w:r>
        <w:rPr>
          <w:rFonts w:hint="cs"/>
          <w:rtl/>
        </w:rPr>
        <w:t xml:space="preserve">ובעולם </w:t>
      </w:r>
      <w:bookmarkStart w:id="9189" w:name="_ETM_Q19_487870"/>
      <w:bookmarkEnd w:id="9189"/>
      <w:r>
        <w:rPr>
          <w:rFonts w:hint="cs"/>
          <w:rtl/>
        </w:rPr>
        <w:t xml:space="preserve">הזה. </w:t>
      </w:r>
      <w:bookmarkStart w:id="9190" w:name="_ETM_Q19_489089"/>
      <w:bookmarkEnd w:id="9190"/>
    </w:p>
    <w:p w:rsidR="004824FD" w:rsidRDefault="004824FD" w:rsidP="004824FD">
      <w:pPr>
        <w:rPr>
          <w:rtl/>
        </w:rPr>
      </w:pPr>
      <w:bookmarkStart w:id="9191" w:name="_ETM_Q19_489000"/>
      <w:bookmarkEnd w:id="9191"/>
    </w:p>
    <w:p w:rsidR="004824FD" w:rsidRDefault="004824FD" w:rsidP="00315641">
      <w:pPr>
        <w:rPr>
          <w:rtl/>
        </w:rPr>
      </w:pPr>
      <w:bookmarkStart w:id="9192" w:name="_ETM_Q19_490000"/>
      <w:bookmarkEnd w:id="9192"/>
      <w:r>
        <w:rPr>
          <w:rFonts w:hint="cs"/>
          <w:rtl/>
        </w:rPr>
        <w:t xml:space="preserve">אז </w:t>
      </w:r>
      <w:bookmarkStart w:id="9193" w:name="_ETM_Q19_489570"/>
      <w:bookmarkEnd w:id="9193"/>
      <w:r>
        <w:rPr>
          <w:rFonts w:hint="cs"/>
          <w:rtl/>
        </w:rPr>
        <w:t xml:space="preserve">שוב </w:t>
      </w:r>
      <w:bookmarkStart w:id="9194" w:name="_ETM_Q19_489839"/>
      <w:bookmarkEnd w:id="9194"/>
      <w:r>
        <w:rPr>
          <w:rFonts w:hint="cs"/>
          <w:rtl/>
        </w:rPr>
        <w:t>פעם,</w:t>
      </w:r>
      <w:bookmarkStart w:id="9195" w:name="_ETM_Q19_487000"/>
      <w:bookmarkEnd w:id="9195"/>
      <w:r>
        <w:rPr>
          <w:rFonts w:hint="cs"/>
          <w:rtl/>
        </w:rPr>
        <w:t xml:space="preserve"> אני </w:t>
      </w:r>
      <w:bookmarkStart w:id="9196" w:name="_ETM_Q19_490709"/>
      <w:bookmarkEnd w:id="9196"/>
      <w:r>
        <w:rPr>
          <w:rFonts w:hint="cs"/>
          <w:rtl/>
        </w:rPr>
        <w:t xml:space="preserve">פונה </w:t>
      </w:r>
      <w:bookmarkStart w:id="9197" w:name="_ETM_Q19_491039"/>
      <w:bookmarkEnd w:id="9197"/>
      <w:r>
        <w:rPr>
          <w:rFonts w:hint="cs"/>
          <w:rtl/>
        </w:rPr>
        <w:t xml:space="preserve">לרשויות </w:t>
      </w:r>
      <w:bookmarkStart w:id="9198" w:name="_ETM_Q19_491639"/>
      <w:bookmarkEnd w:id="9198"/>
      <w:r>
        <w:rPr>
          <w:rFonts w:hint="cs"/>
          <w:rtl/>
        </w:rPr>
        <w:t xml:space="preserve">החוק, </w:t>
      </w:r>
      <w:bookmarkStart w:id="9199" w:name="_ETM_Q19_492920"/>
      <w:bookmarkEnd w:id="9199"/>
      <w:r>
        <w:rPr>
          <w:rFonts w:hint="cs"/>
          <w:rtl/>
        </w:rPr>
        <w:t xml:space="preserve">במיוחד </w:t>
      </w:r>
      <w:bookmarkStart w:id="9200" w:name="_ETM_Q19_494179"/>
      <w:bookmarkEnd w:id="9200"/>
      <w:r>
        <w:rPr>
          <w:rFonts w:hint="cs"/>
          <w:rtl/>
        </w:rPr>
        <w:t xml:space="preserve">כשאנחנו </w:t>
      </w:r>
      <w:bookmarkStart w:id="9201" w:name="_ETM_Q19_494540"/>
      <w:bookmarkEnd w:id="9201"/>
      <w:r>
        <w:rPr>
          <w:rFonts w:hint="cs"/>
          <w:rtl/>
        </w:rPr>
        <w:t xml:space="preserve">נמצאים </w:t>
      </w:r>
      <w:bookmarkStart w:id="9202" w:name="_ETM_Q19_495019"/>
      <w:bookmarkEnd w:id="9202"/>
      <w:r>
        <w:rPr>
          <w:rFonts w:hint="cs"/>
          <w:rtl/>
        </w:rPr>
        <w:t xml:space="preserve">קרוב </w:t>
      </w:r>
      <w:bookmarkStart w:id="9203" w:name="_ETM_Q19_495440"/>
      <w:bookmarkEnd w:id="9203"/>
      <w:r>
        <w:rPr>
          <w:rFonts w:hint="cs"/>
          <w:rtl/>
        </w:rPr>
        <w:t xml:space="preserve">מאוד </w:t>
      </w:r>
      <w:bookmarkStart w:id="9204" w:name="_ETM_Q19_495740"/>
      <w:bookmarkEnd w:id="9204"/>
      <w:r>
        <w:rPr>
          <w:rFonts w:hint="cs"/>
          <w:rtl/>
        </w:rPr>
        <w:t xml:space="preserve">לבחירות </w:t>
      </w:r>
      <w:bookmarkStart w:id="9205" w:name="_ETM_Q19_496160"/>
      <w:bookmarkEnd w:id="9205"/>
      <w:r>
        <w:rPr>
          <w:rFonts w:hint="cs"/>
          <w:rtl/>
        </w:rPr>
        <w:t xml:space="preserve">מוניציפליות, </w:t>
      </w:r>
      <w:bookmarkStart w:id="9206" w:name="_ETM_Q19_497450"/>
      <w:bookmarkEnd w:id="9206"/>
      <w:r>
        <w:rPr>
          <w:rFonts w:hint="cs"/>
          <w:rtl/>
        </w:rPr>
        <w:t xml:space="preserve">למצות </w:t>
      </w:r>
      <w:bookmarkStart w:id="9207" w:name="_ETM_Q19_498050"/>
      <w:bookmarkEnd w:id="9207"/>
      <w:r>
        <w:rPr>
          <w:rFonts w:hint="cs"/>
          <w:rtl/>
        </w:rPr>
        <w:t xml:space="preserve">את </w:t>
      </w:r>
      <w:bookmarkStart w:id="9208" w:name="_ETM_Q19_498200"/>
      <w:bookmarkEnd w:id="9208"/>
      <w:r>
        <w:rPr>
          <w:rFonts w:hint="cs"/>
          <w:rtl/>
        </w:rPr>
        <w:t xml:space="preserve">הדין </w:t>
      </w:r>
      <w:bookmarkStart w:id="9209" w:name="_ETM_Q19_499180"/>
      <w:bookmarkStart w:id="9210" w:name="_ETM_Q19_499480"/>
      <w:bookmarkStart w:id="9211" w:name="_ETM_Q19_499750"/>
      <w:bookmarkEnd w:id="9209"/>
      <w:bookmarkEnd w:id="9210"/>
      <w:bookmarkEnd w:id="9211"/>
      <w:r>
        <w:rPr>
          <w:rFonts w:hint="cs"/>
          <w:rtl/>
        </w:rPr>
        <w:t xml:space="preserve">ולעשות </w:t>
      </w:r>
      <w:bookmarkStart w:id="9212" w:name="_ETM_Q19_500080"/>
      <w:bookmarkEnd w:id="9212"/>
      <w:r>
        <w:rPr>
          <w:rFonts w:hint="cs"/>
          <w:rtl/>
        </w:rPr>
        <w:t xml:space="preserve">את </w:t>
      </w:r>
      <w:bookmarkStart w:id="9213" w:name="_ETM_Q19_500230"/>
      <w:bookmarkEnd w:id="9213"/>
      <w:r>
        <w:rPr>
          <w:rFonts w:hint="cs"/>
          <w:rtl/>
        </w:rPr>
        <w:t xml:space="preserve">הבדיקות </w:t>
      </w:r>
      <w:bookmarkStart w:id="9214" w:name="_ETM_Q19_501490"/>
      <w:bookmarkEnd w:id="9214"/>
      <w:r>
        <w:rPr>
          <w:rFonts w:hint="cs"/>
          <w:rtl/>
        </w:rPr>
        <w:t xml:space="preserve">במהירות </w:t>
      </w:r>
      <w:bookmarkStart w:id="9215" w:name="_ETM_Q19_502119"/>
      <w:bookmarkEnd w:id="9215"/>
      <w:r>
        <w:rPr>
          <w:rFonts w:hint="cs"/>
          <w:rtl/>
        </w:rPr>
        <w:t xml:space="preserve">המתבקשת, </w:t>
      </w:r>
      <w:bookmarkStart w:id="9216" w:name="_ETM_Q19_503560"/>
      <w:bookmarkEnd w:id="9216"/>
      <w:r>
        <w:rPr>
          <w:rFonts w:hint="cs"/>
          <w:rtl/>
        </w:rPr>
        <w:t xml:space="preserve">כי </w:t>
      </w:r>
      <w:bookmarkStart w:id="9217" w:name="_ETM_Q19_503710"/>
      <w:bookmarkEnd w:id="9217"/>
      <w:r>
        <w:rPr>
          <w:rFonts w:hint="cs"/>
          <w:rtl/>
        </w:rPr>
        <w:t xml:space="preserve">יש </w:t>
      </w:r>
      <w:bookmarkStart w:id="9218" w:name="_ETM_Q19_503859"/>
      <w:bookmarkEnd w:id="9218"/>
      <w:r>
        <w:rPr>
          <w:rFonts w:hint="cs"/>
          <w:rtl/>
        </w:rPr>
        <w:t xml:space="preserve">לזה </w:t>
      </w:r>
      <w:bookmarkStart w:id="9219" w:name="_ETM_Q19_504099"/>
      <w:bookmarkEnd w:id="9219"/>
      <w:r>
        <w:rPr>
          <w:rFonts w:hint="cs"/>
          <w:rtl/>
        </w:rPr>
        <w:t xml:space="preserve">השלכות </w:t>
      </w:r>
      <w:bookmarkStart w:id="9220" w:name="_ETM_Q19_504550"/>
      <w:bookmarkEnd w:id="9220"/>
      <w:r>
        <w:rPr>
          <w:rFonts w:hint="cs"/>
          <w:rtl/>
        </w:rPr>
        <w:t xml:space="preserve">רוחב, </w:t>
      </w:r>
      <w:bookmarkStart w:id="9221" w:name="_ETM_Q19_505359"/>
      <w:bookmarkEnd w:id="9221"/>
      <w:r>
        <w:rPr>
          <w:rFonts w:hint="cs"/>
          <w:rtl/>
        </w:rPr>
        <w:t xml:space="preserve">כי </w:t>
      </w:r>
      <w:bookmarkStart w:id="9222" w:name="_ETM_Q19_505509"/>
      <w:bookmarkEnd w:id="9222"/>
      <w:r>
        <w:rPr>
          <w:rFonts w:hint="cs"/>
          <w:rtl/>
        </w:rPr>
        <w:t xml:space="preserve">אני </w:t>
      </w:r>
      <w:bookmarkStart w:id="9223" w:name="_ETM_Q19_505660"/>
      <w:bookmarkEnd w:id="9223"/>
      <w:r>
        <w:rPr>
          <w:rFonts w:hint="cs"/>
          <w:rtl/>
        </w:rPr>
        <w:t xml:space="preserve">לא </w:t>
      </w:r>
      <w:bookmarkStart w:id="9224" w:name="_ETM_Q19_505779"/>
      <w:bookmarkEnd w:id="9224"/>
      <w:r>
        <w:rPr>
          <w:rFonts w:hint="cs"/>
          <w:rtl/>
        </w:rPr>
        <w:t xml:space="preserve">רוצה </w:t>
      </w:r>
      <w:bookmarkStart w:id="9225" w:name="_ETM_Q19_506289"/>
      <w:bookmarkEnd w:id="9225"/>
      <w:r>
        <w:rPr>
          <w:rFonts w:hint="cs"/>
          <w:rtl/>
        </w:rPr>
        <w:t xml:space="preserve">להגיע </w:t>
      </w:r>
      <w:bookmarkStart w:id="9226" w:name="_ETM_Q19_506679"/>
      <w:bookmarkEnd w:id="9226"/>
      <w:r>
        <w:rPr>
          <w:rFonts w:hint="cs"/>
          <w:rtl/>
        </w:rPr>
        <w:t xml:space="preserve">למצב </w:t>
      </w:r>
      <w:bookmarkStart w:id="9227" w:name="_ETM_Q19_507369"/>
      <w:bookmarkEnd w:id="9227"/>
      <w:r>
        <w:rPr>
          <w:rFonts w:hint="cs"/>
          <w:rtl/>
        </w:rPr>
        <w:t xml:space="preserve">שיעברו </w:t>
      </w:r>
      <w:bookmarkStart w:id="9228" w:name="_ETM_Q19_507880"/>
      <w:bookmarkEnd w:id="9228"/>
      <w:r>
        <w:rPr>
          <w:rFonts w:hint="cs"/>
          <w:rtl/>
        </w:rPr>
        <w:t xml:space="preserve">עכשיו </w:t>
      </w:r>
      <w:bookmarkStart w:id="9229" w:name="_ETM_Q19_508000"/>
      <w:bookmarkEnd w:id="9229"/>
      <w:r>
        <w:rPr>
          <w:rFonts w:hint="cs"/>
          <w:rtl/>
        </w:rPr>
        <w:t xml:space="preserve">בחירות </w:t>
      </w:r>
      <w:bookmarkStart w:id="9230" w:name="_ETM_Q19_508480"/>
      <w:bookmarkEnd w:id="9230"/>
      <w:r>
        <w:rPr>
          <w:rFonts w:hint="cs"/>
          <w:rtl/>
        </w:rPr>
        <w:t xml:space="preserve">מוניציפליות, יגיע או ראש עיר </w:t>
      </w:r>
      <w:bookmarkStart w:id="9231" w:name="_ETM_Q19_510000"/>
      <w:bookmarkEnd w:id="9231"/>
      <w:r>
        <w:rPr>
          <w:rFonts w:hint="cs"/>
          <w:rtl/>
        </w:rPr>
        <w:t>או מו</w:t>
      </w:r>
      <w:bookmarkStart w:id="9232" w:name="_ETM_Q19_508660"/>
      <w:bookmarkStart w:id="9233" w:name="_ETM_Q19_508869"/>
      <w:bookmarkStart w:id="9234" w:name="_ETM_Q19_509850"/>
      <w:bookmarkStart w:id="9235" w:name="_ETM_Q19_510630"/>
      <w:bookmarkStart w:id="9236" w:name="_ETM_Q19_510779"/>
      <w:bookmarkStart w:id="9237" w:name="_ETM_Q19_511050"/>
      <w:bookmarkStart w:id="9238" w:name="_ETM_Q19_511619"/>
      <w:bookmarkStart w:id="9239" w:name="_ETM_Q19_511770"/>
      <w:bookmarkEnd w:id="9232"/>
      <w:bookmarkEnd w:id="9233"/>
      <w:bookmarkEnd w:id="9234"/>
      <w:bookmarkEnd w:id="9235"/>
      <w:bookmarkEnd w:id="9236"/>
      <w:bookmarkEnd w:id="9237"/>
      <w:bookmarkEnd w:id="9238"/>
      <w:bookmarkEnd w:id="9239"/>
      <w:r>
        <w:rPr>
          <w:rFonts w:hint="cs"/>
          <w:rtl/>
        </w:rPr>
        <w:t xml:space="preserve">עמד </w:t>
      </w:r>
      <w:bookmarkStart w:id="9240" w:name="_ETM_Q19_512310"/>
      <w:bookmarkEnd w:id="9240"/>
      <w:r>
        <w:rPr>
          <w:rFonts w:hint="cs"/>
          <w:rtl/>
        </w:rPr>
        <w:t xml:space="preserve">לראשות </w:t>
      </w:r>
      <w:bookmarkStart w:id="9241" w:name="_ETM_Q19_512850"/>
      <w:bookmarkEnd w:id="9241"/>
      <w:r>
        <w:rPr>
          <w:rFonts w:hint="cs"/>
          <w:rtl/>
        </w:rPr>
        <w:t xml:space="preserve">העיר </w:t>
      </w:r>
      <w:bookmarkStart w:id="9242" w:name="_ETM_Q19_513480"/>
      <w:bookmarkEnd w:id="9242"/>
      <w:r>
        <w:rPr>
          <w:rFonts w:hint="cs"/>
          <w:rtl/>
        </w:rPr>
        <w:t>שייבחר,</w:t>
      </w:r>
      <w:bookmarkStart w:id="9243" w:name="_ETM_Q19_514200"/>
      <w:bookmarkEnd w:id="9243"/>
      <w:r>
        <w:rPr>
          <w:rFonts w:hint="cs"/>
          <w:rtl/>
        </w:rPr>
        <w:t xml:space="preserve"> </w:t>
      </w:r>
      <w:bookmarkStart w:id="9244" w:name="_ETM_Q19_514819"/>
      <w:bookmarkEnd w:id="9244"/>
      <w:r>
        <w:rPr>
          <w:rFonts w:hint="cs"/>
          <w:rtl/>
        </w:rPr>
        <w:t xml:space="preserve">ואז </w:t>
      </w:r>
      <w:bookmarkStart w:id="9245" w:name="_ETM_Q19_515239"/>
      <w:bookmarkEnd w:id="9245"/>
      <w:r>
        <w:rPr>
          <w:rFonts w:hint="cs"/>
          <w:rtl/>
        </w:rPr>
        <w:t xml:space="preserve">תהיה </w:t>
      </w:r>
      <w:bookmarkStart w:id="9246" w:name="_ETM_Q19_515449"/>
      <w:bookmarkEnd w:id="9246"/>
      <w:r>
        <w:rPr>
          <w:rFonts w:hint="cs"/>
          <w:rtl/>
        </w:rPr>
        <w:t xml:space="preserve">איזושהי </w:t>
      </w:r>
      <w:bookmarkStart w:id="9247" w:name="_ETM_Q19_515749"/>
      <w:bookmarkEnd w:id="9247"/>
      <w:r>
        <w:rPr>
          <w:rFonts w:hint="cs"/>
          <w:rtl/>
        </w:rPr>
        <w:t xml:space="preserve">חקירה </w:t>
      </w:r>
      <w:bookmarkStart w:id="9248" w:name="_ETM_Q19_517100"/>
      <w:bookmarkEnd w:id="9248"/>
      <w:r>
        <w:rPr>
          <w:rFonts w:hint="cs"/>
          <w:rtl/>
        </w:rPr>
        <w:t xml:space="preserve">ויגידו </w:t>
      </w:r>
      <w:bookmarkStart w:id="9249" w:name="_ETM_Q19_517700"/>
      <w:bookmarkEnd w:id="9249"/>
      <w:r>
        <w:rPr>
          <w:rFonts w:hint="cs"/>
          <w:rtl/>
        </w:rPr>
        <w:t xml:space="preserve">שיש </w:t>
      </w:r>
      <w:bookmarkStart w:id="9250" w:name="_ETM_Q19_518390"/>
      <w:bookmarkEnd w:id="9250"/>
      <w:r>
        <w:rPr>
          <w:rFonts w:hint="cs"/>
          <w:rtl/>
        </w:rPr>
        <w:t xml:space="preserve">בעיה </w:t>
      </w:r>
      <w:bookmarkStart w:id="9251" w:name="_ETM_Q19_518810"/>
      <w:bookmarkEnd w:id="9251"/>
      <w:r>
        <w:rPr>
          <w:rFonts w:hint="cs"/>
          <w:rtl/>
        </w:rPr>
        <w:t xml:space="preserve">עם </w:t>
      </w:r>
      <w:bookmarkStart w:id="9252" w:name="_ETM_Q19_519020"/>
      <w:bookmarkEnd w:id="9252"/>
      <w:r>
        <w:rPr>
          <w:rFonts w:hint="cs"/>
          <w:rtl/>
        </w:rPr>
        <w:t xml:space="preserve">הכהונה </w:t>
      </w:r>
      <w:bookmarkStart w:id="9253" w:name="_ETM_Q19_519770"/>
      <w:bookmarkEnd w:id="9253"/>
      <w:r>
        <w:rPr>
          <w:rFonts w:hint="cs"/>
          <w:rtl/>
        </w:rPr>
        <w:t xml:space="preserve">שלו. </w:t>
      </w:r>
      <w:bookmarkStart w:id="9254" w:name="_ETM_Q19_520800"/>
      <w:bookmarkEnd w:id="9254"/>
      <w:r>
        <w:rPr>
          <w:rFonts w:hint="cs"/>
          <w:rtl/>
        </w:rPr>
        <w:t xml:space="preserve">אם </w:t>
      </w:r>
      <w:bookmarkStart w:id="9255" w:name="_ETM_Q19_521190"/>
      <w:bookmarkEnd w:id="9255"/>
      <w:r>
        <w:rPr>
          <w:rFonts w:hint="cs"/>
          <w:rtl/>
        </w:rPr>
        <w:t xml:space="preserve">יש </w:t>
      </w:r>
      <w:bookmarkStart w:id="9256" w:name="_ETM_Q19_521430"/>
      <w:bookmarkEnd w:id="9256"/>
      <w:r>
        <w:rPr>
          <w:rFonts w:hint="cs"/>
          <w:rtl/>
        </w:rPr>
        <w:t xml:space="preserve">כזה </w:t>
      </w:r>
      <w:bookmarkStart w:id="9257" w:name="_ETM_Q19_521790"/>
      <w:bookmarkEnd w:id="9257"/>
      <w:r>
        <w:rPr>
          <w:rFonts w:hint="cs"/>
          <w:rtl/>
        </w:rPr>
        <w:t xml:space="preserve">מידע </w:t>
      </w:r>
      <w:bookmarkStart w:id="9258" w:name="_ETM_Q19_522150"/>
      <w:bookmarkEnd w:id="9258"/>
      <w:r>
        <w:rPr>
          <w:rFonts w:hint="cs"/>
          <w:rtl/>
        </w:rPr>
        <w:t xml:space="preserve">מפליל </w:t>
      </w:r>
      <w:bookmarkStart w:id="9259" w:name="_ETM_Q19_522720"/>
      <w:bookmarkEnd w:id="9259"/>
      <w:r>
        <w:rPr>
          <w:rFonts w:hint="cs"/>
          <w:rtl/>
        </w:rPr>
        <w:t xml:space="preserve">עכשיו, מן </w:t>
      </w:r>
      <w:bookmarkStart w:id="9260" w:name="_ETM_Q19_523620"/>
      <w:bookmarkStart w:id="9261" w:name="_ETM_Q19_523950"/>
      <w:bookmarkEnd w:id="9260"/>
      <w:bookmarkEnd w:id="9261"/>
      <w:r>
        <w:rPr>
          <w:rFonts w:hint="cs"/>
          <w:rtl/>
        </w:rPr>
        <w:t xml:space="preserve">הראוי </w:t>
      </w:r>
      <w:bookmarkStart w:id="9262" w:name="_ETM_Q19_524700"/>
      <w:bookmarkEnd w:id="9262"/>
      <w:r>
        <w:rPr>
          <w:rFonts w:hint="cs"/>
          <w:rtl/>
        </w:rPr>
        <w:t xml:space="preserve">לעשות </w:t>
      </w:r>
      <w:bookmarkStart w:id="9263" w:name="_ETM_Q19_525210"/>
      <w:bookmarkEnd w:id="9263"/>
      <w:r>
        <w:rPr>
          <w:rFonts w:hint="cs"/>
          <w:rtl/>
        </w:rPr>
        <w:t xml:space="preserve">את </w:t>
      </w:r>
      <w:bookmarkStart w:id="9264" w:name="_ETM_Q19_525330"/>
      <w:bookmarkEnd w:id="9264"/>
      <w:r>
        <w:rPr>
          <w:rFonts w:hint="cs"/>
          <w:rtl/>
        </w:rPr>
        <w:t xml:space="preserve">זה </w:t>
      </w:r>
      <w:bookmarkStart w:id="9265" w:name="_ETM_Q19_525690"/>
      <w:bookmarkEnd w:id="9265"/>
      <w:r>
        <w:rPr>
          <w:rFonts w:hint="cs"/>
          <w:rtl/>
        </w:rPr>
        <w:t xml:space="preserve">לפני </w:t>
      </w:r>
      <w:bookmarkStart w:id="9266" w:name="_ETM_Q19_526830"/>
      <w:bookmarkEnd w:id="9266"/>
      <w:r>
        <w:rPr>
          <w:rFonts w:hint="cs"/>
          <w:rtl/>
        </w:rPr>
        <w:t xml:space="preserve">ולא </w:t>
      </w:r>
      <w:bookmarkStart w:id="9267" w:name="_ETM_Q19_527489"/>
      <w:bookmarkEnd w:id="9267"/>
      <w:r>
        <w:rPr>
          <w:rFonts w:hint="cs"/>
          <w:rtl/>
        </w:rPr>
        <w:t xml:space="preserve">להגיע </w:t>
      </w:r>
      <w:bookmarkStart w:id="9268" w:name="_ETM_Q19_527850"/>
      <w:bookmarkEnd w:id="9268"/>
      <w:r>
        <w:rPr>
          <w:rFonts w:hint="cs"/>
          <w:rtl/>
        </w:rPr>
        <w:t xml:space="preserve">למצב </w:t>
      </w:r>
      <w:bookmarkStart w:id="9269" w:name="_ETM_Q19_528300"/>
      <w:bookmarkEnd w:id="9269"/>
      <w:r>
        <w:rPr>
          <w:rFonts w:hint="cs"/>
          <w:rtl/>
        </w:rPr>
        <w:t xml:space="preserve">של עינוי </w:t>
      </w:r>
      <w:bookmarkStart w:id="9270" w:name="_ETM_Q19_528750"/>
      <w:bookmarkEnd w:id="9270"/>
      <w:r>
        <w:rPr>
          <w:rFonts w:hint="cs"/>
          <w:rtl/>
        </w:rPr>
        <w:t>דין</w:t>
      </w:r>
      <w:bookmarkStart w:id="9271" w:name="_ETM_Q19_530040"/>
      <w:bookmarkEnd w:id="9271"/>
      <w:r>
        <w:rPr>
          <w:rFonts w:hint="cs"/>
          <w:rtl/>
        </w:rPr>
        <w:t xml:space="preserve">. </w:t>
      </w:r>
    </w:p>
    <w:p w:rsidR="004824FD" w:rsidRDefault="004824FD" w:rsidP="004824FD">
      <w:pPr>
        <w:rPr>
          <w:rtl/>
        </w:rPr>
      </w:pPr>
    </w:p>
    <w:p w:rsidR="004824FD" w:rsidRDefault="004824FD" w:rsidP="00315641">
      <w:pPr>
        <w:rPr>
          <w:rtl/>
        </w:rPr>
      </w:pPr>
      <w:bookmarkStart w:id="9272" w:name="_ETM_Q19_540000"/>
      <w:bookmarkEnd w:id="9272"/>
      <w:r>
        <w:rPr>
          <w:rFonts w:hint="cs"/>
          <w:rtl/>
        </w:rPr>
        <w:t xml:space="preserve">בואו, </w:t>
      </w:r>
      <w:bookmarkStart w:id="9273" w:name="_ETM_Q19_530370"/>
      <w:bookmarkEnd w:id="9273"/>
      <w:r>
        <w:rPr>
          <w:rFonts w:hint="cs"/>
          <w:rtl/>
        </w:rPr>
        <w:t xml:space="preserve">חברים, </w:t>
      </w:r>
      <w:bookmarkStart w:id="9274" w:name="_ETM_Q19_532829"/>
      <w:bookmarkEnd w:id="9274"/>
      <w:r>
        <w:rPr>
          <w:rFonts w:hint="cs"/>
          <w:rtl/>
        </w:rPr>
        <w:t xml:space="preserve">הבניין </w:t>
      </w:r>
      <w:bookmarkStart w:id="9275" w:name="_ETM_Q19_533309"/>
      <w:bookmarkEnd w:id="9275"/>
      <w:r>
        <w:rPr>
          <w:rFonts w:hint="cs"/>
          <w:rtl/>
        </w:rPr>
        <w:t xml:space="preserve">הזה </w:t>
      </w:r>
      <w:bookmarkStart w:id="9276" w:name="_ETM_Q19_533940"/>
      <w:bookmarkEnd w:id="9276"/>
      <w:r>
        <w:rPr>
          <w:rFonts w:hint="cs"/>
          <w:rtl/>
        </w:rPr>
        <w:t xml:space="preserve">ידע </w:t>
      </w:r>
      <w:bookmarkStart w:id="9277" w:name="_ETM_Q19_534510"/>
      <w:bookmarkEnd w:id="9277"/>
      <w:r>
        <w:rPr>
          <w:rFonts w:hint="cs"/>
          <w:rtl/>
        </w:rPr>
        <w:t xml:space="preserve">הרבה </w:t>
      </w:r>
      <w:bookmarkStart w:id="9278" w:name="_ETM_Q19_535469"/>
      <w:bookmarkEnd w:id="9278"/>
      <w:r>
        <w:rPr>
          <w:rFonts w:hint="cs"/>
          <w:rtl/>
        </w:rPr>
        <w:t xml:space="preserve">לילות, </w:t>
      </w:r>
      <w:bookmarkStart w:id="9279" w:name="_ETM_Q19_536370"/>
      <w:bookmarkEnd w:id="9279"/>
      <w:r>
        <w:rPr>
          <w:rFonts w:hint="cs"/>
          <w:rtl/>
        </w:rPr>
        <w:t xml:space="preserve">הרבה </w:t>
      </w:r>
      <w:bookmarkStart w:id="9280" w:name="_ETM_Q19_537120"/>
      <w:bookmarkEnd w:id="9280"/>
      <w:r>
        <w:rPr>
          <w:rFonts w:hint="cs"/>
          <w:rtl/>
        </w:rPr>
        <w:t xml:space="preserve">אירועים, </w:t>
      </w:r>
      <w:bookmarkStart w:id="9281" w:name="_ETM_Q19_537779"/>
      <w:bookmarkEnd w:id="9281"/>
      <w:r>
        <w:rPr>
          <w:rFonts w:hint="cs"/>
          <w:rtl/>
        </w:rPr>
        <w:t xml:space="preserve">הרבה </w:t>
      </w:r>
      <w:bookmarkStart w:id="9282" w:name="_ETM_Q19_538170"/>
      <w:bookmarkEnd w:id="9282"/>
      <w:r>
        <w:rPr>
          <w:rFonts w:hint="cs"/>
          <w:rtl/>
        </w:rPr>
        <w:t xml:space="preserve">חקיקה, </w:t>
      </w:r>
      <w:bookmarkStart w:id="9283" w:name="_ETM_Q19_539219"/>
      <w:bookmarkEnd w:id="9283"/>
      <w:r>
        <w:rPr>
          <w:rFonts w:hint="cs"/>
          <w:rtl/>
        </w:rPr>
        <w:t xml:space="preserve">גם </w:t>
      </w:r>
      <w:bookmarkStart w:id="9284" w:name="_ETM_Q19_539549"/>
      <w:bookmarkEnd w:id="9284"/>
      <w:r>
        <w:rPr>
          <w:rFonts w:hint="cs"/>
          <w:rtl/>
        </w:rPr>
        <w:t xml:space="preserve">דרמות, </w:t>
      </w:r>
      <w:bookmarkStart w:id="9285" w:name="_ETM_Q19_540610"/>
      <w:bookmarkEnd w:id="9285"/>
      <w:r>
        <w:rPr>
          <w:rFonts w:hint="cs"/>
          <w:rtl/>
        </w:rPr>
        <w:t xml:space="preserve">אבל </w:t>
      </w:r>
      <w:bookmarkStart w:id="9286" w:name="_ETM_Q19_541000"/>
      <w:bookmarkEnd w:id="9286"/>
      <w:r>
        <w:rPr>
          <w:rFonts w:hint="cs"/>
          <w:rtl/>
        </w:rPr>
        <w:t xml:space="preserve">הקלות </w:t>
      </w:r>
      <w:bookmarkStart w:id="9287" w:name="_ETM_Q19_541930"/>
      <w:bookmarkEnd w:id="9287"/>
      <w:r>
        <w:rPr>
          <w:rFonts w:hint="cs"/>
          <w:rtl/>
        </w:rPr>
        <w:t>הבלתי</w:t>
      </w:r>
      <w:bookmarkStart w:id="9288" w:name="_ETM_Q19_542410"/>
      <w:bookmarkEnd w:id="9288"/>
      <w:r>
        <w:rPr>
          <w:rFonts w:hint="cs"/>
          <w:rtl/>
        </w:rPr>
        <w:t xml:space="preserve">-נסבלת </w:t>
      </w:r>
      <w:bookmarkStart w:id="9289" w:name="_ETM_Q19_543220"/>
      <w:bookmarkEnd w:id="9289"/>
      <w:r>
        <w:rPr>
          <w:rFonts w:hint="cs"/>
          <w:rtl/>
        </w:rPr>
        <w:t xml:space="preserve">הזאת, </w:t>
      </w:r>
      <w:bookmarkStart w:id="9290" w:name="_ETM_Q19_543890"/>
      <w:bookmarkEnd w:id="9290"/>
      <w:r>
        <w:rPr>
          <w:rFonts w:hint="cs"/>
          <w:rtl/>
        </w:rPr>
        <w:t xml:space="preserve">שמשנים </w:t>
      </w:r>
      <w:bookmarkStart w:id="9291" w:name="_ETM_Q19_544700"/>
      <w:bookmarkEnd w:id="9291"/>
      <w:r>
        <w:rPr>
          <w:rFonts w:hint="cs"/>
          <w:rtl/>
        </w:rPr>
        <w:t xml:space="preserve">חוקים </w:t>
      </w:r>
      <w:bookmarkStart w:id="9292" w:name="_ETM_Q19_545890"/>
      <w:bookmarkEnd w:id="9292"/>
      <w:r>
        <w:rPr>
          <w:rFonts w:hint="cs"/>
          <w:rtl/>
        </w:rPr>
        <w:t xml:space="preserve">על </w:t>
      </w:r>
      <w:bookmarkStart w:id="9293" w:name="_ETM_Q19_546100"/>
      <w:bookmarkEnd w:id="9293"/>
      <w:r>
        <w:rPr>
          <w:rFonts w:hint="cs"/>
          <w:rtl/>
        </w:rPr>
        <w:t xml:space="preserve">פי </w:t>
      </w:r>
      <w:bookmarkStart w:id="9294" w:name="_ETM_Q19_546490"/>
      <w:bookmarkEnd w:id="9294"/>
      <w:r>
        <w:rPr>
          <w:rFonts w:hint="cs"/>
          <w:rtl/>
        </w:rPr>
        <w:t xml:space="preserve">הגחמות </w:t>
      </w:r>
      <w:bookmarkStart w:id="9295" w:name="_ETM_Q19_547690"/>
      <w:bookmarkEnd w:id="9295"/>
      <w:r>
        <w:rPr>
          <w:rFonts w:hint="cs"/>
          <w:rtl/>
        </w:rPr>
        <w:t xml:space="preserve">האישיות, </w:t>
      </w:r>
      <w:bookmarkStart w:id="9296" w:name="_ETM_Q19_549150"/>
      <w:bookmarkEnd w:id="9296"/>
      <w:r>
        <w:rPr>
          <w:rFonts w:hint="cs"/>
          <w:rtl/>
        </w:rPr>
        <w:t xml:space="preserve">ואנחנו </w:t>
      </w:r>
      <w:bookmarkStart w:id="9297" w:name="_ETM_Q19_549630"/>
      <w:bookmarkEnd w:id="9297"/>
      <w:r>
        <w:rPr>
          <w:rFonts w:hint="cs"/>
          <w:rtl/>
        </w:rPr>
        <w:t xml:space="preserve">עוד </w:t>
      </w:r>
      <w:bookmarkStart w:id="9298" w:name="_ETM_Q19_549720"/>
      <w:bookmarkEnd w:id="9298"/>
      <w:r>
        <w:rPr>
          <w:rFonts w:hint="cs"/>
          <w:rtl/>
        </w:rPr>
        <w:t xml:space="preserve">לא </w:t>
      </w:r>
      <w:bookmarkStart w:id="9299" w:name="_ETM_Q19_549810"/>
      <w:bookmarkEnd w:id="9299"/>
      <w:r>
        <w:rPr>
          <w:rFonts w:hint="cs"/>
          <w:rtl/>
        </w:rPr>
        <w:t xml:space="preserve">הגענו </w:t>
      </w:r>
      <w:bookmarkStart w:id="9300" w:name="_ETM_Q19_550200"/>
      <w:bookmarkEnd w:id="9300"/>
      <w:r>
        <w:rPr>
          <w:rFonts w:hint="cs"/>
          <w:rtl/>
        </w:rPr>
        <w:t xml:space="preserve">לחוק </w:t>
      </w:r>
      <w:bookmarkStart w:id="9301" w:name="_ETM_Q19_550529"/>
      <w:bookmarkEnd w:id="9301"/>
      <w:r>
        <w:rPr>
          <w:rFonts w:hint="cs"/>
          <w:rtl/>
        </w:rPr>
        <w:t xml:space="preserve">טבריה, </w:t>
      </w:r>
      <w:bookmarkStart w:id="9302" w:name="_ETM_Q19_551159"/>
      <w:bookmarkEnd w:id="9302"/>
      <w:r>
        <w:rPr>
          <w:rFonts w:hint="cs"/>
          <w:rtl/>
        </w:rPr>
        <w:t xml:space="preserve">שם </w:t>
      </w:r>
      <w:bookmarkStart w:id="9303" w:name="_ETM_Q19_551430"/>
      <w:bookmarkEnd w:id="9303"/>
      <w:r>
        <w:rPr>
          <w:rFonts w:hint="cs"/>
          <w:rtl/>
        </w:rPr>
        <w:t xml:space="preserve">זה </w:t>
      </w:r>
      <w:bookmarkStart w:id="9304" w:name="_ETM_Q19_551520"/>
      <w:bookmarkEnd w:id="9304"/>
      <w:r>
        <w:rPr>
          <w:rFonts w:hint="cs"/>
          <w:rtl/>
        </w:rPr>
        <w:t xml:space="preserve">בכלל </w:t>
      </w:r>
      <w:bookmarkStart w:id="9305" w:name="_ETM_Q19_551880"/>
      <w:bookmarkEnd w:id="9305"/>
      <w:r>
        <w:rPr>
          <w:rFonts w:hint="cs"/>
          <w:rtl/>
        </w:rPr>
        <w:t>אירוע</w:t>
      </w:r>
      <w:bookmarkStart w:id="9306" w:name="_ETM_Q19_551000"/>
      <w:bookmarkEnd w:id="9306"/>
      <w:r w:rsidR="00315641">
        <w:rPr>
          <w:rFonts w:hint="cs"/>
          <w:rtl/>
        </w:rPr>
        <w:t>.</w:t>
      </w:r>
      <w:r>
        <w:rPr>
          <w:rFonts w:hint="cs"/>
          <w:rtl/>
        </w:rPr>
        <w:t xml:space="preserve"> אגב, </w:t>
      </w:r>
      <w:bookmarkStart w:id="9307" w:name="_ETM_Q19_552630"/>
      <w:bookmarkStart w:id="9308" w:name="_ETM_Q19_553079"/>
      <w:bookmarkEnd w:id="9307"/>
      <w:bookmarkEnd w:id="9308"/>
      <w:r>
        <w:rPr>
          <w:rFonts w:hint="cs"/>
          <w:rtl/>
        </w:rPr>
        <w:t xml:space="preserve">היום </w:t>
      </w:r>
      <w:bookmarkStart w:id="9309" w:name="_ETM_Q19_553320"/>
      <w:bookmarkEnd w:id="9309"/>
      <w:r>
        <w:rPr>
          <w:rFonts w:hint="cs"/>
          <w:rtl/>
        </w:rPr>
        <w:t>שמענו</w:t>
      </w:r>
      <w:bookmarkStart w:id="9310" w:name="_ETM_Q19_554399"/>
      <w:bookmarkEnd w:id="9310"/>
      <w:r>
        <w:rPr>
          <w:rFonts w:hint="cs"/>
          <w:rtl/>
        </w:rPr>
        <w:t xml:space="preserve"> שמועמדת </w:t>
      </w:r>
      <w:bookmarkStart w:id="9311" w:name="_ETM_Q19_555060"/>
      <w:bookmarkEnd w:id="9311"/>
      <w:r>
        <w:rPr>
          <w:rFonts w:hint="cs"/>
          <w:rtl/>
        </w:rPr>
        <w:t xml:space="preserve">לראשות </w:t>
      </w:r>
      <w:bookmarkStart w:id="9312" w:name="_ETM_Q19_555540"/>
      <w:bookmarkEnd w:id="9312"/>
      <w:r>
        <w:rPr>
          <w:rFonts w:hint="cs"/>
          <w:rtl/>
        </w:rPr>
        <w:t xml:space="preserve">העיר </w:t>
      </w:r>
      <w:bookmarkStart w:id="9313" w:name="_ETM_Q19_555810"/>
      <w:bookmarkEnd w:id="9313"/>
      <w:r>
        <w:rPr>
          <w:rFonts w:hint="cs"/>
          <w:rtl/>
        </w:rPr>
        <w:t xml:space="preserve">טבריה </w:t>
      </w:r>
      <w:bookmarkStart w:id="9314" w:name="_ETM_Q19_556000"/>
      <w:bookmarkEnd w:id="9314"/>
      <w:r>
        <w:rPr>
          <w:rFonts w:hint="cs"/>
          <w:rtl/>
        </w:rPr>
        <w:t xml:space="preserve">הצהירה </w:t>
      </w:r>
      <w:bookmarkStart w:id="9315" w:name="_ETM_Q19_556890"/>
      <w:bookmarkEnd w:id="9315"/>
      <w:r>
        <w:rPr>
          <w:rFonts w:hint="cs"/>
          <w:rtl/>
        </w:rPr>
        <w:t xml:space="preserve">בוועדת </w:t>
      </w:r>
      <w:bookmarkStart w:id="9316" w:name="_ETM_Q19_557339"/>
      <w:bookmarkEnd w:id="9316"/>
      <w:r>
        <w:rPr>
          <w:rFonts w:hint="cs"/>
          <w:rtl/>
        </w:rPr>
        <w:t xml:space="preserve">הפנים </w:t>
      </w:r>
      <w:bookmarkStart w:id="9317" w:name="_ETM_Q19_558299"/>
      <w:bookmarkEnd w:id="9317"/>
      <w:r>
        <w:rPr>
          <w:rFonts w:hint="cs"/>
          <w:rtl/>
        </w:rPr>
        <w:t xml:space="preserve">שהיא </w:t>
      </w:r>
      <w:bookmarkStart w:id="9318" w:name="_ETM_Q19_559380"/>
      <w:bookmarkEnd w:id="9318"/>
      <w:r>
        <w:rPr>
          <w:rFonts w:hint="cs"/>
          <w:rtl/>
        </w:rPr>
        <w:t xml:space="preserve">קיבלה </w:t>
      </w:r>
      <w:bookmarkStart w:id="9319" w:name="_ETM_Q19_559830"/>
      <w:bookmarkEnd w:id="9319"/>
      <w:r>
        <w:rPr>
          <w:rFonts w:hint="cs"/>
          <w:rtl/>
        </w:rPr>
        <w:t xml:space="preserve">בשבוע </w:t>
      </w:r>
      <w:bookmarkStart w:id="9320" w:name="_ETM_Q19_560310"/>
      <w:bookmarkEnd w:id="9320"/>
      <w:r>
        <w:rPr>
          <w:rFonts w:hint="cs"/>
          <w:rtl/>
        </w:rPr>
        <w:t xml:space="preserve">האחרון </w:t>
      </w:r>
      <w:bookmarkStart w:id="9321" w:name="_ETM_Q19_561150"/>
      <w:bookmarkEnd w:id="9321"/>
      <w:r>
        <w:rPr>
          <w:rFonts w:hint="cs"/>
          <w:rtl/>
        </w:rPr>
        <w:t xml:space="preserve">כל </w:t>
      </w:r>
      <w:bookmarkStart w:id="9322" w:name="_ETM_Q19_561330"/>
      <w:bookmarkEnd w:id="9322"/>
      <w:r>
        <w:rPr>
          <w:rFonts w:hint="cs"/>
          <w:rtl/>
        </w:rPr>
        <w:t xml:space="preserve">מיני </w:t>
      </w:r>
      <w:bookmarkStart w:id="9323" w:name="_ETM_Q19_561570"/>
      <w:bookmarkEnd w:id="9323"/>
      <w:r>
        <w:rPr>
          <w:rFonts w:hint="cs"/>
          <w:rtl/>
        </w:rPr>
        <w:t xml:space="preserve">הצעות לכל מיני </w:t>
      </w:r>
      <w:bookmarkStart w:id="9324" w:name="_ETM_Q19_562020"/>
      <w:bookmarkStart w:id="9325" w:name="_ETM_Q19_562290"/>
      <w:bookmarkStart w:id="9326" w:name="_ETM_Q19_562560"/>
      <w:bookmarkEnd w:id="9324"/>
      <w:bookmarkEnd w:id="9325"/>
      <w:bookmarkEnd w:id="9326"/>
      <w:r>
        <w:rPr>
          <w:rFonts w:hint="cs"/>
          <w:rtl/>
        </w:rPr>
        <w:t xml:space="preserve">תפקידים </w:t>
      </w:r>
      <w:r w:rsidR="000A31EE">
        <w:rPr>
          <w:rFonts w:hint="cs"/>
          <w:rtl/>
        </w:rPr>
        <w:t>– –</w:t>
      </w:r>
      <w:bookmarkStart w:id="9327" w:name="_ETM_Q19_566000"/>
      <w:bookmarkEnd w:id="9327"/>
      <w:r>
        <w:rPr>
          <w:rFonts w:hint="cs"/>
          <w:rtl/>
        </w:rPr>
        <w:t xml:space="preserve"> </w:t>
      </w:r>
    </w:p>
    <w:p w:rsidR="004824FD" w:rsidRDefault="004824FD" w:rsidP="004824FD">
      <w:pPr>
        <w:rPr>
          <w:rtl/>
        </w:rPr>
      </w:pPr>
      <w:bookmarkStart w:id="9328" w:name="_ETM_Q19_563000"/>
      <w:bookmarkEnd w:id="9328"/>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9329" w:name="_ETM_Q19_558000"/>
      <w:bookmarkStart w:id="9330" w:name="_ETM_Q19_555000"/>
      <w:bookmarkEnd w:id="9329"/>
      <w:bookmarkEnd w:id="9330"/>
      <w:r>
        <w:rPr>
          <w:rFonts w:hint="cs"/>
          <w:rtl/>
        </w:rPr>
        <w:t>שתלך למשטרה. שתלך למשטרה.</w:t>
      </w:r>
    </w:p>
    <w:p w:rsidR="004824FD" w:rsidRDefault="004824FD" w:rsidP="004824FD">
      <w:pPr>
        <w:rPr>
          <w:rtl/>
        </w:rPr>
      </w:pPr>
      <w:bookmarkStart w:id="9331" w:name="_ETM_Q19_564000"/>
      <w:bookmarkEnd w:id="9331"/>
    </w:p>
    <w:p w:rsidR="004824FD" w:rsidRDefault="004824FD" w:rsidP="004824FD">
      <w:pPr>
        <w:pStyle w:val="-"/>
        <w:keepNext/>
        <w:rPr>
          <w:rtl/>
        </w:rPr>
      </w:pPr>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315641">
      <w:pPr>
        <w:rPr>
          <w:rtl/>
        </w:rPr>
      </w:pPr>
      <w:bookmarkStart w:id="9332" w:name="_ETM_Q19_559000"/>
      <w:bookmarkStart w:id="9333" w:name="_ETM_Q19_563799"/>
      <w:bookmarkEnd w:id="9332"/>
      <w:bookmarkEnd w:id="9333"/>
      <w:r>
        <w:rPr>
          <w:rFonts w:hint="cs"/>
          <w:rtl/>
        </w:rPr>
        <w:t xml:space="preserve">רגע. דקה. </w:t>
      </w:r>
      <w:bookmarkStart w:id="9334" w:name="_ETM_Q19_564310"/>
      <w:bookmarkStart w:id="9335" w:name="_ETM_Q19_564700"/>
      <w:bookmarkStart w:id="9336" w:name="_ETM_Q19_565000"/>
      <w:bookmarkEnd w:id="9334"/>
      <w:bookmarkEnd w:id="9335"/>
      <w:bookmarkEnd w:id="9336"/>
      <w:r>
        <w:rPr>
          <w:rFonts w:hint="cs"/>
          <w:rtl/>
        </w:rPr>
        <w:t xml:space="preserve">בדיוק </w:t>
      </w:r>
      <w:bookmarkStart w:id="9337" w:name="_ETM_Q19_565299"/>
      <w:bookmarkEnd w:id="9337"/>
      <w:r>
        <w:rPr>
          <w:rFonts w:hint="cs"/>
          <w:rtl/>
        </w:rPr>
        <w:t xml:space="preserve">זה </w:t>
      </w:r>
      <w:bookmarkStart w:id="9338" w:name="_ETM_Q19_565390"/>
      <w:bookmarkEnd w:id="9338"/>
      <w:r>
        <w:rPr>
          <w:rFonts w:hint="cs"/>
          <w:rtl/>
        </w:rPr>
        <w:t xml:space="preserve">מה </w:t>
      </w:r>
      <w:bookmarkStart w:id="9339" w:name="_ETM_Q19_565509"/>
      <w:bookmarkEnd w:id="9339"/>
      <w:r>
        <w:rPr>
          <w:rFonts w:hint="cs"/>
          <w:rtl/>
        </w:rPr>
        <w:t>שאמרתי</w:t>
      </w:r>
      <w:r w:rsidR="00315641">
        <w:rPr>
          <w:rFonts w:hint="cs"/>
          <w:rtl/>
        </w:rPr>
        <w:t>.</w:t>
      </w:r>
      <w:r>
        <w:rPr>
          <w:rFonts w:hint="cs"/>
          <w:rtl/>
        </w:rPr>
        <w:t xml:space="preserve"> </w:t>
      </w:r>
      <w:bookmarkStart w:id="9340" w:name="_ETM_Q19_566820"/>
      <w:bookmarkEnd w:id="9340"/>
      <w:r w:rsidR="000A31EE">
        <w:rPr>
          <w:rFonts w:hint="cs"/>
          <w:rtl/>
        </w:rPr>
        <w:t>– –</w:t>
      </w:r>
      <w:r>
        <w:rPr>
          <w:rFonts w:hint="cs"/>
          <w:rtl/>
        </w:rPr>
        <w:t xml:space="preserve"> כל </w:t>
      </w:r>
      <w:bookmarkStart w:id="9341" w:name="_ETM_Q19_567000"/>
      <w:bookmarkEnd w:id="9341"/>
      <w:r>
        <w:rPr>
          <w:rFonts w:hint="cs"/>
          <w:rtl/>
        </w:rPr>
        <w:t xml:space="preserve">מיני </w:t>
      </w:r>
      <w:bookmarkStart w:id="9342" w:name="_ETM_Q19_567299"/>
      <w:bookmarkEnd w:id="9342"/>
      <w:r>
        <w:rPr>
          <w:rFonts w:hint="cs"/>
          <w:rtl/>
        </w:rPr>
        <w:t xml:space="preserve">הצעות </w:t>
      </w:r>
      <w:bookmarkStart w:id="9343" w:name="_ETM_Q19_567630"/>
      <w:bookmarkEnd w:id="9343"/>
      <w:r>
        <w:rPr>
          <w:rFonts w:hint="cs"/>
          <w:rtl/>
        </w:rPr>
        <w:t xml:space="preserve">לכל </w:t>
      </w:r>
      <w:bookmarkStart w:id="9344" w:name="_ETM_Q19_567899"/>
      <w:bookmarkEnd w:id="9344"/>
      <w:r>
        <w:rPr>
          <w:rFonts w:hint="cs"/>
          <w:rtl/>
        </w:rPr>
        <w:t xml:space="preserve">מיני </w:t>
      </w:r>
      <w:bookmarkStart w:id="9345" w:name="_ETM_Q19_568110"/>
      <w:bookmarkEnd w:id="9345"/>
      <w:r>
        <w:rPr>
          <w:rFonts w:hint="cs"/>
          <w:rtl/>
        </w:rPr>
        <w:t xml:space="preserve">תפקידים </w:t>
      </w:r>
      <w:bookmarkStart w:id="9346" w:name="_ETM_Q19_568979"/>
      <w:bookmarkEnd w:id="9346"/>
      <w:r>
        <w:rPr>
          <w:rFonts w:hint="cs"/>
          <w:rtl/>
        </w:rPr>
        <w:t xml:space="preserve">בזמן </w:t>
      </w:r>
      <w:bookmarkStart w:id="9347" w:name="_ETM_Q19_569460"/>
      <w:bookmarkEnd w:id="9347"/>
      <w:r>
        <w:rPr>
          <w:rFonts w:hint="cs"/>
          <w:rtl/>
        </w:rPr>
        <w:t xml:space="preserve">שהחקיקה </w:t>
      </w:r>
      <w:bookmarkStart w:id="9348" w:name="_ETM_Q19_570060"/>
      <w:bookmarkEnd w:id="9348"/>
      <w:r>
        <w:rPr>
          <w:rFonts w:hint="cs"/>
          <w:rtl/>
        </w:rPr>
        <w:t xml:space="preserve">הזאת </w:t>
      </w:r>
      <w:bookmarkStart w:id="9349" w:name="_ETM_Q19_570270"/>
      <w:bookmarkEnd w:id="9349"/>
      <w:r>
        <w:rPr>
          <w:rFonts w:hint="cs"/>
          <w:rtl/>
        </w:rPr>
        <w:t xml:space="preserve">רצה </w:t>
      </w:r>
      <w:bookmarkStart w:id="9350" w:name="_ETM_Q19_570630"/>
      <w:bookmarkEnd w:id="9350"/>
      <w:r>
        <w:rPr>
          <w:rFonts w:hint="cs"/>
          <w:rtl/>
        </w:rPr>
        <w:t>בכנסת.</w:t>
      </w:r>
    </w:p>
    <w:p w:rsidR="004824FD" w:rsidRDefault="004824FD" w:rsidP="004824FD">
      <w:pPr>
        <w:rPr>
          <w:rtl/>
        </w:rPr>
      </w:pPr>
      <w:bookmarkStart w:id="9351" w:name="_ETM_Q19_569000"/>
      <w:bookmarkEnd w:id="9351"/>
    </w:p>
    <w:p w:rsidR="004824FD" w:rsidRDefault="004824FD" w:rsidP="004824FD">
      <w:pPr>
        <w:pStyle w:val="af9"/>
        <w:keepNext/>
        <w:rPr>
          <w:rtl/>
        </w:rPr>
      </w:pPr>
      <w:bookmarkStart w:id="9352" w:name="ET_yor_6488_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9352"/>
    </w:p>
    <w:p w:rsidR="004824FD" w:rsidRDefault="004824FD" w:rsidP="004824FD">
      <w:pPr>
        <w:pStyle w:val="KeepWithNext"/>
        <w:rPr>
          <w:rtl/>
        </w:rPr>
      </w:pPr>
    </w:p>
    <w:p w:rsidR="004824FD" w:rsidRDefault="004824FD" w:rsidP="004824FD">
      <w:pPr>
        <w:rPr>
          <w:rtl/>
        </w:rPr>
      </w:pPr>
      <w:r>
        <w:rPr>
          <w:rFonts w:hint="cs"/>
          <w:rtl/>
        </w:rPr>
        <w:t>חמור מאוד.</w:t>
      </w:r>
    </w:p>
    <w:p w:rsidR="004824FD" w:rsidRDefault="004824FD" w:rsidP="004824FD">
      <w:pPr>
        <w:rPr>
          <w:rtl/>
        </w:rPr>
      </w:pPr>
    </w:p>
    <w:p w:rsidR="004824FD" w:rsidRDefault="004824FD" w:rsidP="004824FD">
      <w:pPr>
        <w:pStyle w:val="-"/>
        <w:keepNext/>
        <w:rPr>
          <w:rtl/>
        </w:rPr>
      </w:pPr>
      <w:bookmarkStart w:id="9353" w:name="ET_speakercontinue_5552_10"/>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9353"/>
    </w:p>
    <w:p w:rsidR="004824FD" w:rsidRDefault="004824FD" w:rsidP="004824FD">
      <w:pPr>
        <w:pStyle w:val="KeepWithNext"/>
        <w:rPr>
          <w:rtl/>
        </w:rPr>
      </w:pPr>
    </w:p>
    <w:p w:rsidR="004824FD" w:rsidRDefault="004824FD" w:rsidP="004824FD">
      <w:pPr>
        <w:rPr>
          <w:rtl/>
        </w:rPr>
      </w:pPr>
      <w:bookmarkStart w:id="9354" w:name="_ETM_Q19_570000"/>
      <w:bookmarkEnd w:id="9354"/>
      <w:r>
        <w:rPr>
          <w:rFonts w:hint="cs"/>
          <w:rtl/>
        </w:rPr>
        <w:t xml:space="preserve">אני </w:t>
      </w:r>
      <w:bookmarkStart w:id="9355" w:name="_ETM_Q19_570990"/>
      <w:bookmarkStart w:id="9356" w:name="_ETM_Q19_571380"/>
      <w:bookmarkStart w:id="9357" w:name="_ETM_Q19_571770"/>
      <w:bookmarkStart w:id="9358" w:name="_ETM_Q19_572039"/>
      <w:bookmarkEnd w:id="9355"/>
      <w:bookmarkEnd w:id="9356"/>
      <w:bookmarkEnd w:id="9357"/>
      <w:bookmarkEnd w:id="9358"/>
      <w:r>
        <w:rPr>
          <w:rFonts w:hint="cs"/>
          <w:rtl/>
        </w:rPr>
        <w:t xml:space="preserve">פניתי </w:t>
      </w:r>
      <w:bookmarkStart w:id="9359" w:name="_ETM_Q19_572549"/>
      <w:bookmarkEnd w:id="9359"/>
      <w:r>
        <w:rPr>
          <w:rFonts w:hint="cs"/>
          <w:rtl/>
        </w:rPr>
        <w:t xml:space="preserve">אליה </w:t>
      </w:r>
      <w:bookmarkStart w:id="9360" w:name="_ETM_Q19_573360"/>
      <w:bookmarkEnd w:id="9360"/>
      <w:r>
        <w:rPr>
          <w:rFonts w:hint="cs"/>
          <w:rtl/>
        </w:rPr>
        <w:t xml:space="preserve">ואמרתי </w:t>
      </w:r>
      <w:bookmarkStart w:id="9361" w:name="_ETM_Q19_574020"/>
      <w:bookmarkEnd w:id="9361"/>
      <w:r>
        <w:rPr>
          <w:rFonts w:hint="cs"/>
          <w:rtl/>
        </w:rPr>
        <w:t xml:space="preserve">לה, </w:t>
      </w:r>
      <w:bookmarkStart w:id="9362" w:name="_ETM_Q19_574689"/>
      <w:bookmarkEnd w:id="9362"/>
      <w:r>
        <w:rPr>
          <w:rFonts w:hint="cs"/>
          <w:rtl/>
        </w:rPr>
        <w:t xml:space="preserve">מאוד </w:t>
      </w:r>
      <w:bookmarkStart w:id="9363" w:name="_ETM_Q19_574960"/>
      <w:bookmarkEnd w:id="9363"/>
      <w:r>
        <w:rPr>
          <w:rFonts w:hint="cs"/>
          <w:rtl/>
        </w:rPr>
        <w:t xml:space="preserve">פשוט: </w:t>
      </w:r>
      <w:bookmarkStart w:id="9364" w:name="_ETM_Q19_576050"/>
      <w:bookmarkEnd w:id="9364"/>
      <w:r>
        <w:rPr>
          <w:rFonts w:hint="cs"/>
          <w:rtl/>
        </w:rPr>
        <w:t xml:space="preserve">את </w:t>
      </w:r>
      <w:bookmarkStart w:id="9365" w:name="_ETM_Q19_576260"/>
      <w:bookmarkEnd w:id="9365"/>
      <w:r>
        <w:rPr>
          <w:rFonts w:hint="cs"/>
          <w:rtl/>
        </w:rPr>
        <w:t xml:space="preserve">עורכת דין, את </w:t>
      </w:r>
      <w:bookmarkStart w:id="9366" w:name="_ETM_Q19_577279"/>
      <w:bookmarkStart w:id="9367" w:name="_ETM_Q19_577490"/>
      <w:bookmarkEnd w:id="9366"/>
      <w:bookmarkEnd w:id="9367"/>
      <w:r>
        <w:rPr>
          <w:rFonts w:hint="cs"/>
          <w:rtl/>
        </w:rPr>
        <w:t xml:space="preserve">מכירה </w:t>
      </w:r>
      <w:bookmarkStart w:id="9368" w:name="_ETM_Q19_577880"/>
      <w:bookmarkEnd w:id="9368"/>
      <w:r>
        <w:rPr>
          <w:rFonts w:hint="cs"/>
          <w:rtl/>
        </w:rPr>
        <w:t xml:space="preserve">את </w:t>
      </w:r>
      <w:bookmarkStart w:id="9369" w:name="_ETM_Q19_578029"/>
      <w:bookmarkEnd w:id="9369"/>
      <w:r>
        <w:rPr>
          <w:rFonts w:hint="cs"/>
          <w:rtl/>
        </w:rPr>
        <w:t xml:space="preserve">החוק, </w:t>
      </w:r>
      <w:bookmarkStart w:id="9370" w:name="_ETM_Q19_578829"/>
      <w:bookmarkEnd w:id="9370"/>
      <w:r>
        <w:rPr>
          <w:rFonts w:hint="cs"/>
          <w:rtl/>
        </w:rPr>
        <w:t xml:space="preserve">זה </w:t>
      </w:r>
      <w:bookmarkStart w:id="9371" w:name="_ETM_Q19_579099"/>
      <w:bookmarkEnd w:id="9371"/>
      <w:r>
        <w:rPr>
          <w:rFonts w:hint="cs"/>
          <w:rtl/>
        </w:rPr>
        <w:t xml:space="preserve">מתן </w:t>
      </w:r>
      <w:bookmarkStart w:id="9372" w:name="_ETM_Q19_579490"/>
      <w:bookmarkEnd w:id="9372"/>
      <w:r>
        <w:rPr>
          <w:rFonts w:hint="cs"/>
          <w:rtl/>
        </w:rPr>
        <w:t xml:space="preserve">שוחד. </w:t>
      </w:r>
      <w:bookmarkStart w:id="9373" w:name="_ETM_Q19_580589"/>
      <w:bookmarkEnd w:id="9373"/>
      <w:r>
        <w:rPr>
          <w:rFonts w:hint="cs"/>
          <w:rtl/>
        </w:rPr>
        <w:t xml:space="preserve">אם </w:t>
      </w:r>
      <w:bookmarkStart w:id="9374" w:name="_ETM_Q19_580829"/>
      <w:bookmarkEnd w:id="9374"/>
      <w:r>
        <w:rPr>
          <w:rFonts w:hint="cs"/>
          <w:rtl/>
        </w:rPr>
        <w:t xml:space="preserve">זה </w:t>
      </w:r>
      <w:bookmarkStart w:id="9375" w:name="_ETM_Q19_581009"/>
      <w:bookmarkEnd w:id="9375"/>
      <w:r>
        <w:rPr>
          <w:rFonts w:hint="cs"/>
          <w:rtl/>
        </w:rPr>
        <w:t xml:space="preserve">המצב, </w:t>
      </w:r>
      <w:bookmarkStart w:id="9376" w:name="_ETM_Q19_582240"/>
      <w:bookmarkEnd w:id="9376"/>
      <w:r>
        <w:rPr>
          <w:rFonts w:hint="cs"/>
          <w:rtl/>
        </w:rPr>
        <w:t xml:space="preserve">תפני </w:t>
      </w:r>
      <w:bookmarkStart w:id="9377" w:name="_ETM_Q19_582659"/>
      <w:bookmarkEnd w:id="9377"/>
      <w:r>
        <w:rPr>
          <w:rFonts w:hint="cs"/>
          <w:rtl/>
        </w:rPr>
        <w:t xml:space="preserve">לרשויות </w:t>
      </w:r>
      <w:bookmarkStart w:id="9378" w:name="_ETM_Q19_583229"/>
      <w:bookmarkEnd w:id="9378"/>
      <w:r>
        <w:rPr>
          <w:rFonts w:hint="cs"/>
          <w:rtl/>
        </w:rPr>
        <w:t xml:space="preserve">החוק. </w:t>
      </w:r>
      <w:bookmarkStart w:id="9379" w:name="_ETM_Q19_584250"/>
      <w:bookmarkEnd w:id="9379"/>
      <w:r>
        <w:rPr>
          <w:rFonts w:hint="cs"/>
          <w:rtl/>
        </w:rPr>
        <w:t xml:space="preserve">סביר </w:t>
      </w:r>
      <w:bookmarkStart w:id="9380" w:name="_ETM_Q19_584670"/>
      <w:bookmarkEnd w:id="9380"/>
      <w:r>
        <w:rPr>
          <w:rFonts w:hint="cs"/>
          <w:rtl/>
        </w:rPr>
        <w:t xml:space="preserve">להניח </w:t>
      </w:r>
      <w:bookmarkStart w:id="9381" w:name="_ETM_Q19_585180"/>
      <w:bookmarkEnd w:id="9381"/>
      <w:r>
        <w:rPr>
          <w:rFonts w:hint="cs"/>
          <w:rtl/>
        </w:rPr>
        <w:t xml:space="preserve">שיש </w:t>
      </w:r>
      <w:bookmarkStart w:id="9382" w:name="_ETM_Q19_585510"/>
      <w:bookmarkEnd w:id="9382"/>
      <w:r>
        <w:rPr>
          <w:rFonts w:hint="cs"/>
          <w:rtl/>
        </w:rPr>
        <w:t xml:space="preserve">לך </w:t>
      </w:r>
      <w:bookmarkStart w:id="9383" w:name="_ETM_Q19_585690"/>
      <w:bookmarkEnd w:id="9383"/>
      <w:r>
        <w:rPr>
          <w:rFonts w:hint="cs"/>
          <w:rtl/>
        </w:rPr>
        <w:t xml:space="preserve">את </w:t>
      </w:r>
      <w:bookmarkStart w:id="9384" w:name="_ETM_Q19_585779"/>
      <w:bookmarkEnd w:id="9384"/>
      <w:r>
        <w:rPr>
          <w:rFonts w:hint="cs"/>
          <w:rtl/>
        </w:rPr>
        <w:t xml:space="preserve">זה </w:t>
      </w:r>
      <w:bookmarkStart w:id="9385" w:name="_ETM_Q19_586260"/>
      <w:bookmarkEnd w:id="9385"/>
      <w:r>
        <w:rPr>
          <w:rFonts w:hint="cs"/>
          <w:rtl/>
        </w:rPr>
        <w:t xml:space="preserve">או מוקלט </w:t>
      </w:r>
      <w:bookmarkStart w:id="9386" w:name="_ETM_Q19_587100"/>
      <w:bookmarkEnd w:id="9386"/>
      <w:r>
        <w:rPr>
          <w:rFonts w:hint="cs"/>
          <w:rtl/>
        </w:rPr>
        <w:t xml:space="preserve">או </w:t>
      </w:r>
      <w:bookmarkStart w:id="9387" w:name="_ETM_Q19_587959"/>
      <w:bookmarkEnd w:id="9387"/>
      <w:r>
        <w:rPr>
          <w:rFonts w:hint="cs"/>
          <w:rtl/>
        </w:rPr>
        <w:t xml:space="preserve">מצולם </w:t>
      </w:r>
      <w:bookmarkStart w:id="9388" w:name="_ETM_Q19_588920"/>
      <w:bookmarkEnd w:id="9388"/>
      <w:r>
        <w:rPr>
          <w:rFonts w:hint="cs"/>
          <w:rtl/>
        </w:rPr>
        <w:t xml:space="preserve">או </w:t>
      </w:r>
      <w:bookmarkStart w:id="9389" w:name="_ETM_Q19_589069"/>
      <w:bookmarkEnd w:id="9389"/>
      <w:r>
        <w:rPr>
          <w:rFonts w:hint="cs"/>
          <w:rtl/>
        </w:rPr>
        <w:t xml:space="preserve">איכשהו </w:t>
      </w:r>
      <w:bookmarkStart w:id="9390" w:name="_ETM_Q19_589429"/>
      <w:bookmarkEnd w:id="9390"/>
      <w:r>
        <w:rPr>
          <w:rFonts w:hint="cs"/>
          <w:rtl/>
        </w:rPr>
        <w:t xml:space="preserve">משהו. </w:t>
      </w:r>
      <w:bookmarkStart w:id="9391" w:name="_ETM_Q19_589999"/>
      <w:bookmarkEnd w:id="9391"/>
      <w:r>
        <w:rPr>
          <w:rFonts w:hint="cs"/>
          <w:rtl/>
        </w:rPr>
        <w:t>ו</w:t>
      </w:r>
      <w:bookmarkStart w:id="9392" w:name="_ETM_Q19_590179"/>
      <w:bookmarkEnd w:id="9392"/>
      <w:r>
        <w:rPr>
          <w:rFonts w:hint="cs"/>
          <w:rtl/>
        </w:rPr>
        <w:t xml:space="preserve">גם </w:t>
      </w:r>
      <w:bookmarkStart w:id="9393" w:name="_ETM_Q19_590450"/>
      <w:bookmarkEnd w:id="9393"/>
      <w:r>
        <w:rPr>
          <w:rFonts w:hint="cs"/>
          <w:rtl/>
        </w:rPr>
        <w:t xml:space="preserve">אם </w:t>
      </w:r>
      <w:bookmarkStart w:id="9394" w:name="_ETM_Q19_590569"/>
      <w:bookmarkEnd w:id="9394"/>
      <w:r>
        <w:rPr>
          <w:rFonts w:hint="cs"/>
          <w:rtl/>
        </w:rPr>
        <w:t>לא,</w:t>
      </w:r>
      <w:bookmarkStart w:id="9395" w:name="_ETM_Q19_591289"/>
      <w:bookmarkEnd w:id="9395"/>
      <w:r>
        <w:rPr>
          <w:rFonts w:hint="cs"/>
          <w:rtl/>
        </w:rPr>
        <w:t xml:space="preserve"> </w:t>
      </w:r>
      <w:bookmarkStart w:id="9396" w:name="_ETM_Q19_591859"/>
      <w:bookmarkEnd w:id="9396"/>
      <w:r>
        <w:rPr>
          <w:rFonts w:hint="cs"/>
          <w:rtl/>
        </w:rPr>
        <w:t xml:space="preserve">גם </w:t>
      </w:r>
      <w:bookmarkStart w:id="9397" w:name="_ETM_Q19_593100"/>
      <w:bookmarkEnd w:id="9397"/>
      <w:r>
        <w:rPr>
          <w:rFonts w:hint="cs"/>
          <w:rtl/>
        </w:rPr>
        <w:t xml:space="preserve">עצם </w:t>
      </w:r>
      <w:bookmarkStart w:id="9398" w:name="_ETM_Q19_593639"/>
      <w:bookmarkEnd w:id="9398"/>
      <w:r>
        <w:rPr>
          <w:rFonts w:hint="cs"/>
          <w:rtl/>
        </w:rPr>
        <w:t xml:space="preserve">הפנייה </w:t>
      </w:r>
      <w:bookmarkStart w:id="9399" w:name="_ETM_Q19_594779"/>
      <w:bookmarkEnd w:id="9399"/>
      <w:r>
        <w:rPr>
          <w:rFonts w:hint="cs"/>
          <w:rtl/>
        </w:rPr>
        <w:t xml:space="preserve">– כי </w:t>
      </w:r>
      <w:bookmarkStart w:id="9400" w:name="_ETM_Q19_594959"/>
      <w:bookmarkEnd w:id="9400"/>
      <w:r>
        <w:rPr>
          <w:rFonts w:hint="cs"/>
          <w:rtl/>
        </w:rPr>
        <w:t xml:space="preserve">אם </w:t>
      </w:r>
      <w:bookmarkStart w:id="9401" w:name="_ETM_Q19_595049"/>
      <w:bookmarkEnd w:id="9401"/>
      <w:r>
        <w:rPr>
          <w:rFonts w:hint="cs"/>
          <w:rtl/>
        </w:rPr>
        <w:t xml:space="preserve">זה </w:t>
      </w:r>
      <w:bookmarkStart w:id="9402" w:name="_ETM_Q19_595229"/>
      <w:bookmarkEnd w:id="9402"/>
      <w:r>
        <w:rPr>
          <w:rFonts w:hint="cs"/>
          <w:rtl/>
        </w:rPr>
        <w:t>המצב</w:t>
      </w:r>
      <w:bookmarkStart w:id="9403" w:name="_ETM_Q19_596279"/>
      <w:bookmarkEnd w:id="9403"/>
      <w:r>
        <w:rPr>
          <w:rFonts w:hint="cs"/>
          <w:rtl/>
        </w:rPr>
        <w:t xml:space="preserve">, </w:t>
      </w:r>
      <w:bookmarkStart w:id="9404" w:name="_ETM_Q19_597060"/>
      <w:bookmarkEnd w:id="9404"/>
      <w:r>
        <w:rPr>
          <w:rFonts w:hint="cs"/>
          <w:rtl/>
        </w:rPr>
        <w:t xml:space="preserve">בהתחשב </w:t>
      </w:r>
      <w:bookmarkStart w:id="9405" w:name="_ETM_Q19_597869"/>
      <w:bookmarkEnd w:id="9405"/>
      <w:r>
        <w:rPr>
          <w:rFonts w:hint="cs"/>
          <w:rtl/>
        </w:rPr>
        <w:t xml:space="preserve">בכך, </w:t>
      </w:r>
      <w:bookmarkStart w:id="9406" w:name="_ETM_Q19_598289"/>
      <w:bookmarkEnd w:id="9406"/>
      <w:r>
        <w:rPr>
          <w:rFonts w:hint="cs"/>
          <w:rtl/>
        </w:rPr>
        <w:t xml:space="preserve">מה </w:t>
      </w:r>
      <w:bookmarkStart w:id="9407" w:name="_ETM_Q19_598469"/>
      <w:bookmarkEnd w:id="9407"/>
      <w:r>
        <w:rPr>
          <w:rFonts w:hint="cs"/>
          <w:rtl/>
        </w:rPr>
        <w:t xml:space="preserve">שסיפרה </w:t>
      </w:r>
      <w:bookmarkStart w:id="9408" w:name="_ETM_Q19_598920"/>
      <w:bookmarkEnd w:id="9408"/>
      <w:r>
        <w:rPr>
          <w:rFonts w:hint="cs"/>
          <w:rtl/>
        </w:rPr>
        <w:t xml:space="preserve">לנו </w:t>
      </w:r>
      <w:bookmarkStart w:id="9409" w:name="_ETM_Q19_599069"/>
      <w:bookmarkEnd w:id="9409"/>
      <w:r>
        <w:rPr>
          <w:rFonts w:hint="cs"/>
          <w:rtl/>
        </w:rPr>
        <w:t xml:space="preserve">חברת </w:t>
      </w:r>
      <w:bookmarkStart w:id="9410" w:name="_ETM_Q19_599279"/>
      <w:bookmarkEnd w:id="9410"/>
      <w:r>
        <w:rPr>
          <w:rFonts w:hint="cs"/>
          <w:rtl/>
        </w:rPr>
        <w:t xml:space="preserve">הכנסת </w:t>
      </w:r>
      <w:bookmarkStart w:id="9411" w:name="_ETM_Q19_599609"/>
      <w:bookmarkEnd w:id="9411"/>
      <w:r>
        <w:rPr>
          <w:rFonts w:hint="cs"/>
          <w:rtl/>
        </w:rPr>
        <w:t xml:space="preserve">טלי גוטליב, </w:t>
      </w:r>
      <w:bookmarkStart w:id="9412" w:name="_ETM_Q19_600000"/>
      <w:bookmarkStart w:id="9413" w:name="_ETM_Q19_600119"/>
      <w:bookmarkStart w:id="9414" w:name="_ETM_Q19_600719"/>
      <w:bookmarkEnd w:id="9412"/>
      <w:bookmarkEnd w:id="9413"/>
      <w:bookmarkEnd w:id="9414"/>
      <w:r>
        <w:rPr>
          <w:rFonts w:hint="cs"/>
          <w:rtl/>
        </w:rPr>
        <w:t xml:space="preserve">שיש </w:t>
      </w:r>
      <w:bookmarkStart w:id="9415" w:name="_ETM_Q19_601049"/>
      <w:bookmarkEnd w:id="9415"/>
      <w:r>
        <w:rPr>
          <w:rFonts w:hint="cs"/>
          <w:rtl/>
        </w:rPr>
        <w:t xml:space="preserve">כבר </w:t>
      </w:r>
      <w:bookmarkStart w:id="9416" w:name="_ETM_Q19_601229"/>
      <w:bookmarkEnd w:id="9416"/>
      <w:r>
        <w:rPr>
          <w:rFonts w:hint="cs"/>
          <w:rtl/>
        </w:rPr>
        <w:t xml:space="preserve">חקירה </w:t>
      </w:r>
      <w:bookmarkStart w:id="9417" w:name="_ETM_Q19_601619"/>
      <w:bookmarkEnd w:id="9417"/>
      <w:r>
        <w:rPr>
          <w:rFonts w:hint="cs"/>
          <w:rtl/>
        </w:rPr>
        <w:t xml:space="preserve">פלילית – בואו, זה מעורר כאלו נורות אדומות, </w:t>
      </w:r>
      <w:bookmarkStart w:id="9418" w:name="_ETM_Q19_602620"/>
      <w:bookmarkStart w:id="9419" w:name="_ETM_Q19_603310"/>
      <w:bookmarkStart w:id="9420" w:name="_ETM_Q19_603520"/>
      <w:bookmarkStart w:id="9421" w:name="_ETM_Q19_604690"/>
      <w:bookmarkStart w:id="9422" w:name="_ETM_Q19_605260"/>
      <w:bookmarkStart w:id="9423" w:name="_ETM_Q19_605589"/>
      <w:bookmarkStart w:id="9424" w:name="_ETM_Q19_606869"/>
      <w:bookmarkEnd w:id="9418"/>
      <w:bookmarkEnd w:id="9419"/>
      <w:bookmarkEnd w:id="9420"/>
      <w:bookmarkEnd w:id="9421"/>
      <w:bookmarkEnd w:id="9422"/>
      <w:bookmarkEnd w:id="9423"/>
      <w:bookmarkEnd w:id="9424"/>
      <w:r>
        <w:rPr>
          <w:rFonts w:hint="cs"/>
          <w:rtl/>
        </w:rPr>
        <w:t xml:space="preserve">שאני </w:t>
      </w:r>
      <w:bookmarkStart w:id="9425" w:name="_ETM_Q19_607140"/>
      <w:bookmarkEnd w:id="9425"/>
      <w:r>
        <w:rPr>
          <w:rFonts w:hint="cs"/>
          <w:rtl/>
        </w:rPr>
        <w:t xml:space="preserve">לא </w:t>
      </w:r>
      <w:bookmarkStart w:id="9426" w:name="_ETM_Q19_607229"/>
      <w:bookmarkEnd w:id="9426"/>
      <w:r>
        <w:rPr>
          <w:rFonts w:hint="cs"/>
          <w:rtl/>
        </w:rPr>
        <w:t xml:space="preserve">מצליחה </w:t>
      </w:r>
      <w:bookmarkStart w:id="9427" w:name="_ETM_Q19_607589"/>
      <w:bookmarkEnd w:id="9427"/>
      <w:r>
        <w:rPr>
          <w:rFonts w:hint="cs"/>
          <w:rtl/>
        </w:rPr>
        <w:t xml:space="preserve">להבין </w:t>
      </w:r>
      <w:bookmarkStart w:id="9428" w:name="_ETM_Q19_607920"/>
      <w:bookmarkEnd w:id="9428"/>
      <w:r>
        <w:rPr>
          <w:rFonts w:hint="cs"/>
          <w:rtl/>
        </w:rPr>
        <w:t xml:space="preserve">איך </w:t>
      </w:r>
      <w:bookmarkStart w:id="9429" w:name="_ETM_Q19_608040"/>
      <w:bookmarkEnd w:id="9429"/>
      <w:r>
        <w:rPr>
          <w:rFonts w:hint="cs"/>
          <w:rtl/>
        </w:rPr>
        <w:t xml:space="preserve">אתם </w:t>
      </w:r>
      <w:bookmarkStart w:id="9430" w:name="_ETM_Q19_608250"/>
      <w:bookmarkEnd w:id="9430"/>
      <w:r>
        <w:rPr>
          <w:rFonts w:hint="cs"/>
          <w:rtl/>
        </w:rPr>
        <w:t xml:space="preserve">לא </w:t>
      </w:r>
      <w:bookmarkStart w:id="9431" w:name="_ETM_Q19_608370"/>
      <w:bookmarkEnd w:id="9431"/>
      <w:r>
        <w:rPr>
          <w:rFonts w:hint="cs"/>
          <w:rtl/>
        </w:rPr>
        <w:t xml:space="preserve">עוצרים </w:t>
      </w:r>
      <w:bookmarkStart w:id="9432" w:name="_ETM_Q19_608760"/>
      <w:bookmarkEnd w:id="9432"/>
      <w:r>
        <w:rPr>
          <w:rFonts w:hint="cs"/>
          <w:rtl/>
        </w:rPr>
        <w:t xml:space="preserve">באדום </w:t>
      </w:r>
      <w:bookmarkStart w:id="9433" w:name="_ETM_Q19_609180"/>
      <w:bookmarkEnd w:id="9433"/>
      <w:r>
        <w:rPr>
          <w:rFonts w:hint="cs"/>
          <w:rtl/>
        </w:rPr>
        <w:t xml:space="preserve">הזה. </w:t>
      </w:r>
      <w:bookmarkStart w:id="9434" w:name="_ETM_Q19_610050"/>
      <w:bookmarkEnd w:id="9434"/>
      <w:r>
        <w:rPr>
          <w:rFonts w:hint="cs"/>
          <w:rtl/>
        </w:rPr>
        <w:t xml:space="preserve">אחר </w:t>
      </w:r>
      <w:bookmarkStart w:id="9435" w:name="_ETM_Q19_610590"/>
      <w:bookmarkEnd w:id="9435"/>
      <w:r>
        <w:rPr>
          <w:rFonts w:hint="cs"/>
          <w:rtl/>
        </w:rPr>
        <w:t xml:space="preserve">כך </w:t>
      </w:r>
      <w:bookmarkStart w:id="9436" w:name="_ETM_Q19_610830"/>
      <w:bookmarkEnd w:id="9436"/>
      <w:r>
        <w:rPr>
          <w:rFonts w:hint="cs"/>
          <w:rtl/>
        </w:rPr>
        <w:t xml:space="preserve">אתם </w:t>
      </w:r>
      <w:bookmarkStart w:id="9437" w:name="_ETM_Q19_611099"/>
      <w:bookmarkEnd w:id="9437"/>
      <w:r>
        <w:rPr>
          <w:rFonts w:hint="cs"/>
          <w:rtl/>
        </w:rPr>
        <w:t xml:space="preserve">באים </w:t>
      </w:r>
      <w:bookmarkStart w:id="9438" w:name="_ETM_Q19_611370"/>
      <w:bookmarkEnd w:id="9438"/>
      <w:r>
        <w:rPr>
          <w:rFonts w:hint="cs"/>
          <w:rtl/>
        </w:rPr>
        <w:t xml:space="preserve">בתלונות </w:t>
      </w:r>
      <w:bookmarkStart w:id="9439" w:name="_ETM_Q19_612560"/>
      <w:bookmarkEnd w:id="9439"/>
      <w:r>
        <w:rPr>
          <w:rFonts w:hint="cs"/>
          <w:rtl/>
        </w:rPr>
        <w:t xml:space="preserve">ובאיזושהי </w:t>
      </w:r>
      <w:bookmarkStart w:id="9440" w:name="_ETM_Q19_615489"/>
      <w:bookmarkEnd w:id="9440"/>
      <w:r>
        <w:rPr>
          <w:rFonts w:hint="cs"/>
          <w:rtl/>
        </w:rPr>
        <w:t xml:space="preserve">אי-שביעות </w:t>
      </w:r>
      <w:bookmarkStart w:id="9441" w:name="_ETM_Q19_615939"/>
      <w:bookmarkEnd w:id="9441"/>
      <w:r>
        <w:rPr>
          <w:rFonts w:hint="cs"/>
          <w:rtl/>
        </w:rPr>
        <w:t xml:space="preserve">רצון </w:t>
      </w:r>
      <w:bookmarkStart w:id="9442" w:name="_ETM_Q19_616329"/>
      <w:bookmarkEnd w:id="9442"/>
      <w:r>
        <w:rPr>
          <w:rFonts w:hint="cs"/>
          <w:rtl/>
        </w:rPr>
        <w:t xml:space="preserve">לאזרחי </w:t>
      </w:r>
      <w:bookmarkStart w:id="9443" w:name="_ETM_Q19_616840"/>
      <w:bookmarkEnd w:id="9443"/>
      <w:r>
        <w:rPr>
          <w:rFonts w:hint="cs"/>
          <w:rtl/>
        </w:rPr>
        <w:t xml:space="preserve">ישראל </w:t>
      </w:r>
      <w:bookmarkStart w:id="9444" w:name="_ETM_Q19_617620"/>
      <w:bookmarkEnd w:id="9444"/>
      <w:r>
        <w:rPr>
          <w:rFonts w:hint="cs"/>
          <w:rtl/>
        </w:rPr>
        <w:t xml:space="preserve">שמעיזים </w:t>
      </w:r>
      <w:bookmarkStart w:id="9445" w:name="_ETM_Q19_618250"/>
      <w:bookmarkEnd w:id="9445"/>
      <w:r>
        <w:rPr>
          <w:rFonts w:hint="cs"/>
          <w:rtl/>
        </w:rPr>
        <w:t xml:space="preserve">להפגין </w:t>
      </w:r>
      <w:bookmarkStart w:id="9446" w:name="_ETM_Q19_618880"/>
      <w:bookmarkEnd w:id="9446"/>
      <w:r>
        <w:rPr>
          <w:rFonts w:hint="cs"/>
          <w:rtl/>
        </w:rPr>
        <w:t xml:space="preserve">ולמחות </w:t>
      </w:r>
      <w:bookmarkStart w:id="9447" w:name="_ETM_Q19_620350"/>
      <w:bookmarkEnd w:id="9447"/>
      <w:r>
        <w:rPr>
          <w:rFonts w:hint="cs"/>
          <w:rtl/>
        </w:rPr>
        <w:t xml:space="preserve">ולא </w:t>
      </w:r>
      <w:bookmarkStart w:id="9448" w:name="_ETM_Q19_621490"/>
      <w:bookmarkStart w:id="9449" w:name="_ETM_Q19_621670"/>
      <w:bookmarkEnd w:id="9448"/>
      <w:bookmarkEnd w:id="9449"/>
      <w:r>
        <w:rPr>
          <w:rFonts w:hint="cs"/>
          <w:rtl/>
        </w:rPr>
        <w:t xml:space="preserve">להאמין </w:t>
      </w:r>
      <w:bookmarkStart w:id="9450" w:name="_ETM_Q19_622120"/>
      <w:bookmarkEnd w:id="9450"/>
      <w:r>
        <w:rPr>
          <w:rFonts w:hint="cs"/>
          <w:rtl/>
        </w:rPr>
        <w:t>בכם</w:t>
      </w:r>
      <w:bookmarkStart w:id="9451" w:name="_ETM_Q19_622930"/>
      <w:bookmarkEnd w:id="9451"/>
      <w:r>
        <w:rPr>
          <w:rFonts w:hint="cs"/>
          <w:rtl/>
        </w:rPr>
        <w:t xml:space="preserve">. </w:t>
      </w:r>
      <w:bookmarkStart w:id="9452" w:name="_ETM_Q19_623000"/>
      <w:bookmarkEnd w:id="9452"/>
      <w:r>
        <w:rPr>
          <w:rFonts w:hint="cs"/>
          <w:rtl/>
        </w:rPr>
        <w:t xml:space="preserve">אבל </w:t>
      </w:r>
      <w:bookmarkStart w:id="9453" w:name="_ETM_Q19_623140"/>
      <w:bookmarkEnd w:id="9453"/>
      <w:r>
        <w:rPr>
          <w:rFonts w:hint="cs"/>
          <w:rtl/>
        </w:rPr>
        <w:t xml:space="preserve">אתם </w:t>
      </w:r>
      <w:bookmarkStart w:id="9454" w:name="_ETM_Q19_623410"/>
      <w:bookmarkEnd w:id="9454"/>
      <w:r>
        <w:rPr>
          <w:rFonts w:hint="cs"/>
          <w:rtl/>
        </w:rPr>
        <w:t xml:space="preserve">עושים </w:t>
      </w:r>
      <w:bookmarkStart w:id="9455" w:name="_ETM_Q19_623710"/>
      <w:bookmarkEnd w:id="9455"/>
      <w:r>
        <w:rPr>
          <w:rFonts w:hint="cs"/>
          <w:rtl/>
        </w:rPr>
        <w:t xml:space="preserve">את </w:t>
      </w:r>
      <w:bookmarkStart w:id="9456" w:name="_ETM_Q19_623800"/>
      <w:bookmarkEnd w:id="9456"/>
      <w:r>
        <w:rPr>
          <w:rFonts w:hint="cs"/>
          <w:rtl/>
        </w:rPr>
        <w:t xml:space="preserve">זה </w:t>
      </w:r>
      <w:bookmarkStart w:id="9457" w:name="_ETM_Q19_623890"/>
      <w:bookmarkEnd w:id="9457"/>
      <w:r>
        <w:rPr>
          <w:rFonts w:hint="cs"/>
          <w:rtl/>
        </w:rPr>
        <w:t xml:space="preserve">במו </w:t>
      </w:r>
      <w:bookmarkStart w:id="9458" w:name="_ETM_Q19_624160"/>
      <w:bookmarkEnd w:id="9458"/>
      <w:r>
        <w:rPr>
          <w:rFonts w:hint="cs"/>
          <w:rtl/>
        </w:rPr>
        <w:t xml:space="preserve">ידיכם, </w:t>
      </w:r>
      <w:bookmarkStart w:id="9459" w:name="_ETM_Q19_625360"/>
      <w:bookmarkEnd w:id="9459"/>
      <w:r>
        <w:rPr>
          <w:rFonts w:hint="cs"/>
          <w:rtl/>
        </w:rPr>
        <w:t xml:space="preserve">עם </w:t>
      </w:r>
      <w:bookmarkStart w:id="9460" w:name="_ETM_Q19_625510"/>
      <w:bookmarkEnd w:id="9460"/>
      <w:r>
        <w:rPr>
          <w:rFonts w:hint="cs"/>
          <w:rtl/>
        </w:rPr>
        <w:t xml:space="preserve">כל </w:t>
      </w:r>
      <w:bookmarkStart w:id="9461" w:name="_ETM_Q19_625810"/>
      <w:bookmarkEnd w:id="9461"/>
      <w:r>
        <w:rPr>
          <w:rFonts w:hint="cs"/>
          <w:rtl/>
        </w:rPr>
        <w:t xml:space="preserve">המחטף </w:t>
      </w:r>
      <w:bookmarkStart w:id="9462" w:name="_ETM_Q19_626260"/>
      <w:bookmarkEnd w:id="9462"/>
      <w:r>
        <w:rPr>
          <w:rFonts w:hint="cs"/>
          <w:rtl/>
        </w:rPr>
        <w:t xml:space="preserve">השלטוני </w:t>
      </w:r>
      <w:bookmarkStart w:id="9463" w:name="_ETM_Q19_626860"/>
      <w:bookmarkEnd w:id="9463"/>
      <w:r>
        <w:rPr>
          <w:rFonts w:hint="cs"/>
          <w:rtl/>
        </w:rPr>
        <w:t xml:space="preserve">שקורה </w:t>
      </w:r>
      <w:bookmarkStart w:id="9464" w:name="_ETM_Q19_627340"/>
      <w:bookmarkEnd w:id="9464"/>
      <w:r>
        <w:rPr>
          <w:rFonts w:hint="cs"/>
          <w:rtl/>
        </w:rPr>
        <w:t xml:space="preserve">עכשיו. </w:t>
      </w:r>
      <w:bookmarkStart w:id="9465" w:name="_ETM_Q19_628510"/>
      <w:bookmarkEnd w:id="9465"/>
    </w:p>
    <w:p w:rsidR="004824FD" w:rsidRDefault="004824FD" w:rsidP="004824FD">
      <w:pPr>
        <w:rPr>
          <w:rtl/>
        </w:rPr>
      </w:pPr>
      <w:bookmarkStart w:id="9466" w:name="_ETM_Q19_630000"/>
      <w:bookmarkEnd w:id="9466"/>
    </w:p>
    <w:p w:rsidR="004824FD" w:rsidRDefault="004824FD" w:rsidP="00315641">
      <w:pPr>
        <w:rPr>
          <w:rtl/>
        </w:rPr>
      </w:pPr>
      <w:bookmarkStart w:id="9467" w:name="_ETM_Q19_626000"/>
      <w:bookmarkEnd w:id="9467"/>
      <w:r>
        <w:rPr>
          <w:rFonts w:hint="cs"/>
          <w:rtl/>
        </w:rPr>
        <w:t xml:space="preserve">כשנגיע </w:t>
      </w:r>
      <w:bookmarkStart w:id="9468" w:name="_ETM_Q19_629020"/>
      <w:bookmarkEnd w:id="9468"/>
      <w:r>
        <w:rPr>
          <w:rFonts w:hint="cs"/>
          <w:rtl/>
        </w:rPr>
        <w:t xml:space="preserve">לעילת </w:t>
      </w:r>
      <w:bookmarkStart w:id="9469" w:name="_ETM_Q19_629230"/>
      <w:bookmarkStart w:id="9470" w:name="_ETM_Q19_629319"/>
      <w:bookmarkEnd w:id="9469"/>
      <w:bookmarkEnd w:id="9470"/>
      <w:r>
        <w:rPr>
          <w:rFonts w:hint="cs"/>
          <w:rtl/>
        </w:rPr>
        <w:t xml:space="preserve">הסבירות, </w:t>
      </w:r>
      <w:bookmarkStart w:id="9471" w:name="_ETM_Q19_629830"/>
      <w:bookmarkEnd w:id="9471"/>
      <w:r>
        <w:rPr>
          <w:rFonts w:hint="cs"/>
          <w:rtl/>
        </w:rPr>
        <w:t xml:space="preserve">אני </w:t>
      </w:r>
      <w:bookmarkStart w:id="9472" w:name="_ETM_Q19_629950"/>
      <w:bookmarkEnd w:id="9472"/>
      <w:r>
        <w:rPr>
          <w:rFonts w:hint="cs"/>
          <w:rtl/>
        </w:rPr>
        <w:t>יכול</w:t>
      </w:r>
      <w:r w:rsidR="00315641">
        <w:rPr>
          <w:rFonts w:hint="cs"/>
          <w:rtl/>
        </w:rPr>
        <w:t>ה</w:t>
      </w:r>
      <w:r>
        <w:rPr>
          <w:rFonts w:hint="cs"/>
          <w:rtl/>
        </w:rPr>
        <w:t xml:space="preserve"> </w:t>
      </w:r>
      <w:bookmarkStart w:id="9473" w:name="_ETM_Q19_630130"/>
      <w:bookmarkEnd w:id="9473"/>
      <w:r>
        <w:rPr>
          <w:rFonts w:hint="cs"/>
          <w:rtl/>
        </w:rPr>
        <w:t xml:space="preserve">לעשות </w:t>
      </w:r>
      <w:bookmarkStart w:id="9474" w:name="_ETM_Q19_630489"/>
      <w:bookmarkEnd w:id="9474"/>
      <w:r>
        <w:rPr>
          <w:rFonts w:hint="cs"/>
          <w:rtl/>
        </w:rPr>
        <w:t xml:space="preserve">פה </w:t>
      </w:r>
      <w:bookmarkStart w:id="9475" w:name="_ETM_Q19_630700"/>
      <w:bookmarkEnd w:id="9475"/>
      <w:r>
        <w:rPr>
          <w:rFonts w:hint="cs"/>
          <w:rtl/>
        </w:rPr>
        <w:t xml:space="preserve">הרצאה </w:t>
      </w:r>
      <w:bookmarkStart w:id="9476" w:name="_ETM_Q19_631060"/>
      <w:bookmarkEnd w:id="9476"/>
      <w:r>
        <w:rPr>
          <w:rFonts w:hint="cs"/>
          <w:rtl/>
        </w:rPr>
        <w:t xml:space="preserve">שלמה. </w:t>
      </w:r>
      <w:bookmarkStart w:id="9477" w:name="_ETM_Q19_632540"/>
      <w:bookmarkStart w:id="9478" w:name="_ETM_Q19_632990"/>
      <w:bookmarkStart w:id="9479" w:name="_ETM_Q19_633260"/>
      <w:bookmarkStart w:id="9480" w:name="_ETM_Q19_633560"/>
      <w:bookmarkEnd w:id="9477"/>
      <w:bookmarkEnd w:id="9478"/>
      <w:bookmarkEnd w:id="9479"/>
      <w:bookmarkEnd w:id="9480"/>
      <w:r>
        <w:rPr>
          <w:rFonts w:hint="cs"/>
          <w:rtl/>
        </w:rPr>
        <w:t xml:space="preserve">זאת </w:t>
      </w:r>
      <w:bookmarkStart w:id="9481" w:name="_ETM_Q19_634859"/>
      <w:bookmarkEnd w:id="9481"/>
      <w:r>
        <w:rPr>
          <w:rFonts w:hint="cs"/>
          <w:rtl/>
        </w:rPr>
        <w:t xml:space="preserve">אומרת, </w:t>
      </w:r>
      <w:bookmarkStart w:id="9482" w:name="_ETM_Q19_635459"/>
      <w:bookmarkEnd w:id="9482"/>
      <w:r>
        <w:rPr>
          <w:rFonts w:hint="cs"/>
          <w:rtl/>
        </w:rPr>
        <w:t xml:space="preserve">זה </w:t>
      </w:r>
      <w:bookmarkStart w:id="9483" w:name="_ETM_Q19_635730"/>
      <w:bookmarkEnd w:id="9483"/>
      <w:r>
        <w:rPr>
          <w:rFonts w:hint="cs"/>
          <w:rtl/>
        </w:rPr>
        <w:t>פאזל</w:t>
      </w:r>
      <w:bookmarkStart w:id="9484" w:name="_ETM_Q19_636299"/>
      <w:bookmarkStart w:id="9485" w:name="_ETM_Q19_636510"/>
      <w:bookmarkEnd w:id="9484"/>
      <w:bookmarkEnd w:id="9485"/>
      <w:r>
        <w:rPr>
          <w:rFonts w:hint="cs"/>
          <w:rtl/>
        </w:rPr>
        <w:t xml:space="preserve">, שכאשר </w:t>
      </w:r>
      <w:bookmarkStart w:id="9486" w:name="_ETM_Q19_637019"/>
      <w:bookmarkEnd w:id="9486"/>
      <w:r>
        <w:rPr>
          <w:rFonts w:hint="cs"/>
          <w:rtl/>
        </w:rPr>
        <w:t xml:space="preserve">אתה </w:t>
      </w:r>
      <w:bookmarkStart w:id="9487" w:name="_ETM_Q19_637200"/>
      <w:bookmarkEnd w:id="9487"/>
      <w:r>
        <w:rPr>
          <w:rFonts w:hint="cs"/>
          <w:rtl/>
        </w:rPr>
        <w:t xml:space="preserve">מחבר </w:t>
      </w:r>
      <w:bookmarkStart w:id="9488" w:name="_ETM_Q19_637709"/>
      <w:bookmarkEnd w:id="9488"/>
      <w:r>
        <w:rPr>
          <w:rFonts w:hint="cs"/>
          <w:rtl/>
        </w:rPr>
        <w:t xml:space="preserve">את </w:t>
      </w:r>
      <w:bookmarkStart w:id="9489" w:name="_ETM_Q19_637799"/>
      <w:bookmarkEnd w:id="9489"/>
      <w:r>
        <w:rPr>
          <w:rFonts w:hint="cs"/>
          <w:rtl/>
        </w:rPr>
        <w:t xml:space="preserve">הפאזל </w:t>
      </w:r>
      <w:bookmarkStart w:id="9490" w:name="_ETM_Q19_638370"/>
      <w:bookmarkEnd w:id="9490"/>
      <w:r>
        <w:rPr>
          <w:rFonts w:hint="cs"/>
          <w:rtl/>
        </w:rPr>
        <w:t xml:space="preserve">הזה – </w:t>
      </w:r>
      <w:bookmarkStart w:id="9491" w:name="_ETM_Q19_639469"/>
      <w:bookmarkEnd w:id="9491"/>
      <w:r>
        <w:rPr>
          <w:rFonts w:hint="cs"/>
          <w:rtl/>
        </w:rPr>
        <w:t xml:space="preserve">חוק </w:t>
      </w:r>
      <w:bookmarkStart w:id="9492" w:name="_ETM_Q19_639980"/>
      <w:bookmarkEnd w:id="9492"/>
      <w:r>
        <w:rPr>
          <w:rFonts w:hint="cs"/>
          <w:rtl/>
        </w:rPr>
        <w:t xml:space="preserve">הרבנות, </w:t>
      </w:r>
      <w:bookmarkStart w:id="9493" w:name="_ETM_Q19_641120"/>
      <w:bookmarkEnd w:id="9493"/>
      <w:r>
        <w:rPr>
          <w:rFonts w:hint="cs"/>
          <w:rtl/>
        </w:rPr>
        <w:t xml:space="preserve">חוק </w:t>
      </w:r>
      <w:bookmarkStart w:id="9494" w:name="_ETM_Q19_641419"/>
      <w:bookmarkEnd w:id="9494"/>
      <w:r>
        <w:rPr>
          <w:rFonts w:hint="cs"/>
          <w:rtl/>
        </w:rPr>
        <w:t xml:space="preserve">טבריה, </w:t>
      </w:r>
      <w:bookmarkStart w:id="9495" w:name="_ETM_Q19_641779"/>
      <w:bookmarkStart w:id="9496" w:name="_ETM_Q19_642499"/>
      <w:bookmarkEnd w:id="9495"/>
      <w:bookmarkEnd w:id="9496"/>
      <w:r>
        <w:rPr>
          <w:rFonts w:hint="cs"/>
          <w:rtl/>
        </w:rPr>
        <w:t xml:space="preserve">סבירות, </w:t>
      </w:r>
      <w:bookmarkStart w:id="9497" w:name="_ETM_Q19_644900"/>
      <w:bookmarkEnd w:id="9497"/>
      <w:r>
        <w:rPr>
          <w:rFonts w:hint="cs"/>
          <w:rtl/>
        </w:rPr>
        <w:t xml:space="preserve">פסקת </w:t>
      </w:r>
      <w:bookmarkStart w:id="9498" w:name="_ETM_Q19_645410"/>
      <w:bookmarkEnd w:id="9498"/>
      <w:r>
        <w:rPr>
          <w:rFonts w:hint="cs"/>
          <w:rtl/>
        </w:rPr>
        <w:t xml:space="preserve">ההתגברות, </w:t>
      </w:r>
      <w:bookmarkStart w:id="9499" w:name="_ETM_Q19_646370"/>
      <w:bookmarkEnd w:id="9499"/>
      <w:r>
        <w:rPr>
          <w:rFonts w:hint="cs"/>
          <w:rtl/>
        </w:rPr>
        <w:t xml:space="preserve">חוק </w:t>
      </w:r>
      <w:bookmarkStart w:id="9500" w:name="_ETM_Q19_646700"/>
      <w:bookmarkEnd w:id="9500"/>
      <w:r>
        <w:rPr>
          <w:rFonts w:hint="cs"/>
          <w:rtl/>
        </w:rPr>
        <w:t xml:space="preserve">המתנות </w:t>
      </w:r>
      <w:bookmarkStart w:id="9501" w:name="_ETM_Q19_648029"/>
      <w:bookmarkEnd w:id="9501"/>
      <w:r>
        <w:rPr>
          <w:rFonts w:hint="cs"/>
          <w:rtl/>
        </w:rPr>
        <w:t xml:space="preserve">– בואו, </w:t>
      </w:r>
      <w:bookmarkStart w:id="9502" w:name="_ETM_Q19_648719"/>
      <w:bookmarkEnd w:id="9502"/>
      <w:r>
        <w:rPr>
          <w:rFonts w:hint="cs"/>
          <w:rtl/>
        </w:rPr>
        <w:t xml:space="preserve">אתם </w:t>
      </w:r>
      <w:bookmarkStart w:id="9503" w:name="_ETM_Q19_648959"/>
      <w:bookmarkEnd w:id="9503"/>
      <w:r>
        <w:rPr>
          <w:rFonts w:hint="cs"/>
          <w:rtl/>
        </w:rPr>
        <w:t xml:space="preserve">מתעסקים </w:t>
      </w:r>
      <w:bookmarkStart w:id="9504" w:name="_ETM_Q19_649439"/>
      <w:bookmarkEnd w:id="9504"/>
      <w:r>
        <w:rPr>
          <w:rFonts w:hint="cs"/>
          <w:rtl/>
        </w:rPr>
        <w:t xml:space="preserve">רק </w:t>
      </w:r>
      <w:bookmarkStart w:id="9505" w:name="_ETM_Q19_649680"/>
      <w:bookmarkEnd w:id="9505"/>
      <w:r>
        <w:rPr>
          <w:rFonts w:hint="cs"/>
          <w:rtl/>
        </w:rPr>
        <w:t xml:space="preserve">בעניינים </w:t>
      </w:r>
      <w:bookmarkStart w:id="9506" w:name="_ETM_Q19_650099"/>
      <w:bookmarkEnd w:id="9506"/>
      <w:r>
        <w:rPr>
          <w:rFonts w:hint="cs"/>
          <w:rtl/>
        </w:rPr>
        <w:t xml:space="preserve">האישיים </w:t>
      </w:r>
      <w:bookmarkStart w:id="9507" w:name="_ETM_Q19_650519"/>
      <w:bookmarkEnd w:id="9507"/>
      <w:r>
        <w:rPr>
          <w:rFonts w:hint="cs"/>
          <w:rtl/>
        </w:rPr>
        <w:t xml:space="preserve">שלכם. </w:t>
      </w:r>
      <w:bookmarkStart w:id="9508" w:name="_ETM_Q19_651590"/>
      <w:bookmarkEnd w:id="9508"/>
      <w:r>
        <w:rPr>
          <w:rFonts w:hint="cs"/>
          <w:rtl/>
        </w:rPr>
        <w:t xml:space="preserve">מה </w:t>
      </w:r>
      <w:bookmarkStart w:id="9509" w:name="_ETM_Q19_651860"/>
      <w:bookmarkEnd w:id="9509"/>
      <w:r>
        <w:rPr>
          <w:rFonts w:hint="cs"/>
          <w:rtl/>
        </w:rPr>
        <w:t xml:space="preserve">לכל </w:t>
      </w:r>
      <w:bookmarkStart w:id="9510" w:name="_ETM_Q19_652250"/>
      <w:bookmarkEnd w:id="9510"/>
      <w:r>
        <w:rPr>
          <w:rFonts w:hint="cs"/>
          <w:rtl/>
        </w:rPr>
        <w:t xml:space="preserve">החוק </w:t>
      </w:r>
      <w:bookmarkStart w:id="9511" w:name="_ETM_Q19_652610"/>
      <w:bookmarkEnd w:id="9511"/>
      <w:r>
        <w:rPr>
          <w:rFonts w:hint="cs"/>
          <w:rtl/>
        </w:rPr>
        <w:t xml:space="preserve">הזה </w:t>
      </w:r>
      <w:bookmarkStart w:id="9512" w:name="_ETM_Q19_653030"/>
      <w:bookmarkEnd w:id="9512"/>
      <w:r>
        <w:rPr>
          <w:rFonts w:hint="cs"/>
          <w:rtl/>
        </w:rPr>
        <w:t xml:space="preserve">ולאזרח? </w:t>
      </w:r>
      <w:bookmarkStart w:id="9513" w:name="_ETM_Q19_653689"/>
      <w:bookmarkEnd w:id="9513"/>
      <w:r>
        <w:rPr>
          <w:rFonts w:hint="cs"/>
          <w:rtl/>
        </w:rPr>
        <w:t xml:space="preserve">מה </w:t>
      </w:r>
      <w:bookmarkStart w:id="9514" w:name="_ETM_Q19_653930"/>
      <w:bookmarkEnd w:id="9514"/>
      <w:r>
        <w:rPr>
          <w:rFonts w:hint="cs"/>
          <w:rtl/>
        </w:rPr>
        <w:t xml:space="preserve">לחוק טבריה </w:t>
      </w:r>
      <w:bookmarkStart w:id="9515" w:name="_ETM_Q19_651000"/>
      <w:bookmarkEnd w:id="9515"/>
      <w:r>
        <w:rPr>
          <w:rFonts w:hint="cs"/>
          <w:rtl/>
        </w:rPr>
        <w:t xml:space="preserve">ולאזרח? </w:t>
      </w:r>
      <w:bookmarkStart w:id="9516" w:name="_ETM_Q19_654290"/>
      <w:bookmarkStart w:id="9517" w:name="_ETM_Q19_654439"/>
      <w:bookmarkStart w:id="9518" w:name="_ETM_Q19_654829"/>
      <w:bookmarkStart w:id="9519" w:name="_ETM_Q19_655640"/>
      <w:bookmarkEnd w:id="9516"/>
      <w:bookmarkEnd w:id="9517"/>
      <w:bookmarkEnd w:id="9518"/>
      <w:bookmarkEnd w:id="9519"/>
      <w:r>
        <w:rPr>
          <w:rFonts w:hint="cs"/>
          <w:rtl/>
        </w:rPr>
        <w:t xml:space="preserve">למה </w:t>
      </w:r>
      <w:bookmarkStart w:id="9520" w:name="_ETM_Q19_656000"/>
      <w:bookmarkEnd w:id="9520"/>
      <w:r>
        <w:rPr>
          <w:rFonts w:hint="cs"/>
          <w:rtl/>
        </w:rPr>
        <w:t xml:space="preserve">הכנסת </w:t>
      </w:r>
      <w:bookmarkStart w:id="9521" w:name="_ETM_Q19_657090"/>
      <w:bookmarkEnd w:id="9521"/>
      <w:r>
        <w:rPr>
          <w:rFonts w:hint="cs"/>
          <w:rtl/>
        </w:rPr>
        <w:t xml:space="preserve">מבזבזת </w:t>
      </w:r>
      <w:bookmarkStart w:id="9522" w:name="_ETM_Q19_658019"/>
      <w:bookmarkEnd w:id="9522"/>
      <w:r>
        <w:rPr>
          <w:rFonts w:hint="cs"/>
          <w:rtl/>
        </w:rPr>
        <w:t xml:space="preserve">את </w:t>
      </w:r>
      <w:bookmarkStart w:id="9523" w:name="_ETM_Q19_658290"/>
      <w:bookmarkEnd w:id="9523"/>
      <w:r>
        <w:rPr>
          <w:rFonts w:hint="cs"/>
          <w:rtl/>
        </w:rPr>
        <w:t xml:space="preserve">הזמן </w:t>
      </w:r>
      <w:bookmarkStart w:id="9524" w:name="_ETM_Q19_658799"/>
      <w:bookmarkEnd w:id="9524"/>
      <w:r>
        <w:rPr>
          <w:rFonts w:hint="cs"/>
          <w:rtl/>
        </w:rPr>
        <w:t xml:space="preserve">היקר </w:t>
      </w:r>
      <w:bookmarkStart w:id="9525" w:name="_ETM_Q19_659310"/>
      <w:bookmarkEnd w:id="9525"/>
      <w:r>
        <w:rPr>
          <w:rFonts w:hint="cs"/>
          <w:rtl/>
        </w:rPr>
        <w:t xml:space="preserve">שלה? </w:t>
      </w:r>
      <w:bookmarkStart w:id="9526" w:name="_ETM_Q19_660019"/>
      <w:bookmarkEnd w:id="9526"/>
      <w:r>
        <w:rPr>
          <w:rFonts w:hint="cs"/>
          <w:rtl/>
        </w:rPr>
        <w:t xml:space="preserve">כי </w:t>
      </w:r>
      <w:bookmarkStart w:id="9527" w:name="_ETM_Q19_660260"/>
      <w:bookmarkEnd w:id="9527"/>
      <w:r>
        <w:rPr>
          <w:rFonts w:hint="cs"/>
          <w:rtl/>
        </w:rPr>
        <w:t xml:space="preserve">בואו, </w:t>
      </w:r>
      <w:bookmarkStart w:id="9528" w:name="_ETM_Q19_660560"/>
      <w:bookmarkEnd w:id="9528"/>
      <w:r>
        <w:rPr>
          <w:rFonts w:hint="cs"/>
          <w:rtl/>
        </w:rPr>
        <w:t xml:space="preserve">אנחנו </w:t>
      </w:r>
      <w:bookmarkStart w:id="9529" w:name="_ETM_Q19_660859"/>
      <w:bookmarkEnd w:id="9529"/>
      <w:r>
        <w:rPr>
          <w:rFonts w:hint="cs"/>
          <w:rtl/>
        </w:rPr>
        <w:t xml:space="preserve">כולנו </w:t>
      </w:r>
      <w:bookmarkStart w:id="9530" w:name="_ETM_Q19_661249"/>
      <w:bookmarkEnd w:id="9530"/>
      <w:r>
        <w:rPr>
          <w:rFonts w:hint="cs"/>
          <w:rtl/>
        </w:rPr>
        <w:t xml:space="preserve">מקבלים </w:t>
      </w:r>
      <w:bookmarkStart w:id="9531" w:name="_ETM_Q19_661670"/>
      <w:bookmarkEnd w:id="9531"/>
      <w:r>
        <w:rPr>
          <w:rFonts w:hint="cs"/>
          <w:rtl/>
        </w:rPr>
        <w:t xml:space="preserve">משכורת. </w:t>
      </w:r>
      <w:bookmarkStart w:id="9532" w:name="_ETM_Q19_662750"/>
      <w:bookmarkEnd w:id="9532"/>
      <w:r>
        <w:rPr>
          <w:rFonts w:hint="cs"/>
          <w:rtl/>
        </w:rPr>
        <w:t xml:space="preserve">אנחנו </w:t>
      </w:r>
      <w:bookmarkStart w:id="9533" w:name="_ETM_Q19_663200"/>
      <w:bookmarkEnd w:id="9533"/>
      <w:r>
        <w:rPr>
          <w:rFonts w:hint="cs"/>
          <w:rtl/>
        </w:rPr>
        <w:t xml:space="preserve">עובדים, </w:t>
      </w:r>
      <w:bookmarkStart w:id="9534" w:name="_ETM_Q19_663650"/>
      <w:bookmarkEnd w:id="9534"/>
      <w:r>
        <w:rPr>
          <w:rFonts w:hint="cs"/>
          <w:rtl/>
        </w:rPr>
        <w:t xml:space="preserve">עובדי </w:t>
      </w:r>
      <w:bookmarkStart w:id="9535" w:name="_ETM_Q19_664040"/>
      <w:bookmarkEnd w:id="9535"/>
      <w:r>
        <w:rPr>
          <w:rFonts w:hint="cs"/>
          <w:rtl/>
        </w:rPr>
        <w:t xml:space="preserve">הכנסת, </w:t>
      </w:r>
      <w:bookmarkStart w:id="9536" w:name="_ETM_Q19_664610"/>
      <w:bookmarkEnd w:id="9536"/>
      <w:r>
        <w:rPr>
          <w:rFonts w:hint="cs"/>
          <w:rtl/>
        </w:rPr>
        <w:t xml:space="preserve">ועדות, שעות על גבי </w:t>
      </w:r>
      <w:bookmarkStart w:id="9537" w:name="_ETM_Q19_666220"/>
      <w:bookmarkEnd w:id="9537"/>
      <w:r>
        <w:rPr>
          <w:rFonts w:hint="cs"/>
          <w:rtl/>
        </w:rPr>
        <w:t xml:space="preserve">שעות. </w:t>
      </w:r>
      <w:bookmarkStart w:id="9538" w:name="_ETM_Q19_667040"/>
      <w:bookmarkEnd w:id="9538"/>
      <w:r>
        <w:rPr>
          <w:rFonts w:hint="cs"/>
          <w:rtl/>
        </w:rPr>
        <w:t xml:space="preserve">איך </w:t>
      </w:r>
      <w:bookmarkStart w:id="9539" w:name="_ETM_Q19_667310"/>
      <w:bookmarkEnd w:id="9539"/>
      <w:r>
        <w:rPr>
          <w:rFonts w:hint="cs"/>
          <w:rtl/>
        </w:rPr>
        <w:t xml:space="preserve">זה </w:t>
      </w:r>
      <w:bookmarkStart w:id="9540" w:name="_ETM_Q19_667490"/>
      <w:bookmarkEnd w:id="9540"/>
      <w:r>
        <w:rPr>
          <w:rFonts w:hint="cs"/>
          <w:rtl/>
        </w:rPr>
        <w:t>תורם</w:t>
      </w:r>
      <w:bookmarkStart w:id="9541" w:name="_ETM_Q19_668090"/>
      <w:bookmarkEnd w:id="9541"/>
      <w:r>
        <w:rPr>
          <w:rFonts w:hint="cs"/>
          <w:rtl/>
        </w:rPr>
        <w:t xml:space="preserve"> לאזרח? </w:t>
      </w:r>
      <w:bookmarkStart w:id="9542" w:name="_ETM_Q19_669200"/>
      <w:bookmarkEnd w:id="9542"/>
      <w:r>
        <w:rPr>
          <w:rFonts w:hint="cs"/>
          <w:rtl/>
        </w:rPr>
        <w:t xml:space="preserve">בסופו </w:t>
      </w:r>
      <w:bookmarkStart w:id="9543" w:name="_ETM_Q19_669800"/>
      <w:bookmarkEnd w:id="9543"/>
      <w:r>
        <w:rPr>
          <w:rFonts w:hint="cs"/>
          <w:rtl/>
        </w:rPr>
        <w:t xml:space="preserve">של </w:t>
      </w:r>
      <w:bookmarkStart w:id="9544" w:name="_ETM_Q19_669980"/>
      <w:bookmarkEnd w:id="9544"/>
      <w:r>
        <w:rPr>
          <w:rFonts w:hint="cs"/>
          <w:rtl/>
        </w:rPr>
        <w:t xml:space="preserve">דבר </w:t>
      </w:r>
      <w:bookmarkStart w:id="9545" w:name="_ETM_Q19_670370"/>
      <w:bookmarkEnd w:id="9545"/>
      <w:r>
        <w:rPr>
          <w:rFonts w:hint="cs"/>
          <w:rtl/>
        </w:rPr>
        <w:t xml:space="preserve">בקצה </w:t>
      </w:r>
      <w:bookmarkStart w:id="9546" w:name="_ETM_Q19_671120"/>
      <w:bookmarkEnd w:id="9546"/>
      <w:r>
        <w:rPr>
          <w:rFonts w:hint="cs"/>
          <w:rtl/>
        </w:rPr>
        <w:t xml:space="preserve">יש </w:t>
      </w:r>
      <w:bookmarkStart w:id="9547" w:name="_ETM_Q19_671510"/>
      <w:bookmarkEnd w:id="9547"/>
      <w:r>
        <w:rPr>
          <w:rFonts w:hint="cs"/>
          <w:rtl/>
        </w:rPr>
        <w:t xml:space="preserve">אזרח. </w:t>
      </w:r>
      <w:bookmarkStart w:id="9548" w:name="_ETM_Q19_672840"/>
      <w:bookmarkEnd w:id="9548"/>
      <w:r>
        <w:rPr>
          <w:rFonts w:hint="cs"/>
          <w:rtl/>
        </w:rPr>
        <w:t xml:space="preserve">אני </w:t>
      </w:r>
      <w:bookmarkStart w:id="9549" w:name="_ETM_Q19_673410"/>
      <w:bookmarkEnd w:id="9549"/>
      <w:r>
        <w:rPr>
          <w:rFonts w:hint="cs"/>
          <w:rtl/>
        </w:rPr>
        <w:t xml:space="preserve">עד </w:t>
      </w:r>
      <w:bookmarkStart w:id="9550" w:name="_ETM_Q19_673590"/>
      <w:bookmarkEnd w:id="9550"/>
      <w:r>
        <w:rPr>
          <w:rFonts w:hint="cs"/>
          <w:rtl/>
        </w:rPr>
        <w:t xml:space="preserve">עכשיו </w:t>
      </w:r>
      <w:bookmarkStart w:id="9551" w:name="_ETM_Q19_674040"/>
      <w:bookmarkEnd w:id="9551"/>
      <w:r>
        <w:rPr>
          <w:rFonts w:hint="cs"/>
          <w:rtl/>
        </w:rPr>
        <w:t xml:space="preserve">לא </w:t>
      </w:r>
      <w:bookmarkStart w:id="9552" w:name="_ETM_Q19_674160"/>
      <w:bookmarkEnd w:id="9552"/>
      <w:r>
        <w:rPr>
          <w:rFonts w:hint="cs"/>
          <w:rtl/>
        </w:rPr>
        <w:t xml:space="preserve">הצלחתי </w:t>
      </w:r>
      <w:bookmarkStart w:id="9553" w:name="_ETM_Q19_674670"/>
      <w:bookmarkEnd w:id="9553"/>
      <w:r>
        <w:rPr>
          <w:rFonts w:hint="cs"/>
          <w:rtl/>
        </w:rPr>
        <w:t xml:space="preserve">להבין </w:t>
      </w:r>
      <w:bookmarkStart w:id="9554" w:name="_ETM_Q19_675640"/>
      <w:bookmarkEnd w:id="9554"/>
      <w:r>
        <w:rPr>
          <w:rFonts w:hint="cs"/>
          <w:rtl/>
        </w:rPr>
        <w:t xml:space="preserve">בשום </w:t>
      </w:r>
      <w:bookmarkStart w:id="9555" w:name="_ETM_Q19_676180"/>
      <w:bookmarkEnd w:id="9555"/>
      <w:r>
        <w:rPr>
          <w:rFonts w:hint="cs"/>
          <w:rtl/>
        </w:rPr>
        <w:t xml:space="preserve">דרך </w:t>
      </w:r>
      <w:bookmarkStart w:id="9556" w:name="_ETM_Q19_677079"/>
      <w:bookmarkEnd w:id="9556"/>
      <w:r>
        <w:rPr>
          <w:rFonts w:hint="cs"/>
          <w:rtl/>
        </w:rPr>
        <w:t xml:space="preserve">מה </w:t>
      </w:r>
      <w:bookmarkStart w:id="9557" w:name="_ETM_Q19_677529"/>
      <w:bookmarkEnd w:id="9557"/>
      <w:r>
        <w:rPr>
          <w:rFonts w:hint="cs"/>
          <w:rtl/>
        </w:rPr>
        <w:t xml:space="preserve">תועלת </w:t>
      </w:r>
      <w:bookmarkStart w:id="9558" w:name="_ETM_Q19_678390"/>
      <w:bookmarkEnd w:id="9558"/>
      <w:r>
        <w:rPr>
          <w:rFonts w:hint="cs"/>
          <w:rtl/>
        </w:rPr>
        <w:t xml:space="preserve">הציבור </w:t>
      </w:r>
      <w:bookmarkStart w:id="9559" w:name="_ETM_Q19_678780"/>
      <w:bookmarkEnd w:id="9559"/>
      <w:r>
        <w:rPr>
          <w:rFonts w:hint="cs"/>
          <w:rtl/>
        </w:rPr>
        <w:t xml:space="preserve">בכל </w:t>
      </w:r>
      <w:bookmarkStart w:id="9560" w:name="_ETM_Q19_679200"/>
      <w:bookmarkEnd w:id="9560"/>
      <w:r>
        <w:rPr>
          <w:rFonts w:hint="cs"/>
          <w:rtl/>
        </w:rPr>
        <w:t>העניין.</w:t>
      </w:r>
    </w:p>
    <w:p w:rsidR="004824FD" w:rsidRDefault="004824FD" w:rsidP="004824FD">
      <w:pPr>
        <w:rPr>
          <w:rtl/>
        </w:rPr>
      </w:pPr>
      <w:bookmarkStart w:id="9561" w:name="_ETM_Q19_681000"/>
      <w:bookmarkEnd w:id="9561"/>
    </w:p>
    <w:p w:rsidR="004824FD" w:rsidRDefault="004824FD" w:rsidP="00315641">
      <w:pPr>
        <w:rPr>
          <w:rtl/>
        </w:rPr>
      </w:pPr>
      <w:bookmarkStart w:id="9562" w:name="_ETM_Q19_679890"/>
      <w:bookmarkEnd w:id="9562"/>
      <w:r>
        <w:rPr>
          <w:rFonts w:hint="cs"/>
          <w:rtl/>
        </w:rPr>
        <w:t xml:space="preserve">אני </w:t>
      </w:r>
      <w:bookmarkStart w:id="9563" w:name="_ETM_Q19_680100"/>
      <w:bookmarkEnd w:id="9563"/>
      <w:r>
        <w:rPr>
          <w:rFonts w:hint="cs"/>
          <w:rtl/>
        </w:rPr>
        <w:t xml:space="preserve">רק </w:t>
      </w:r>
      <w:bookmarkStart w:id="9564" w:name="_ETM_Q19_680250"/>
      <w:bookmarkEnd w:id="9564"/>
      <w:r>
        <w:rPr>
          <w:rFonts w:hint="cs"/>
          <w:rtl/>
        </w:rPr>
        <w:t xml:space="preserve">יודעת </w:t>
      </w:r>
      <w:bookmarkStart w:id="9565" w:name="_ETM_Q19_680490"/>
      <w:bookmarkEnd w:id="9565"/>
      <w:r>
        <w:rPr>
          <w:rFonts w:hint="cs"/>
          <w:rtl/>
        </w:rPr>
        <w:t xml:space="preserve">דבר </w:t>
      </w:r>
      <w:bookmarkStart w:id="9566" w:name="_ETM_Q19_680850"/>
      <w:bookmarkEnd w:id="9566"/>
      <w:r>
        <w:rPr>
          <w:rFonts w:hint="cs"/>
          <w:rtl/>
        </w:rPr>
        <w:t xml:space="preserve">פשוט – </w:t>
      </w:r>
      <w:bookmarkStart w:id="9567" w:name="_ETM_Q19_682019"/>
      <w:bookmarkEnd w:id="9567"/>
      <w:r>
        <w:rPr>
          <w:rFonts w:hint="cs"/>
          <w:rtl/>
        </w:rPr>
        <w:t xml:space="preserve">אני </w:t>
      </w:r>
      <w:bookmarkStart w:id="9568" w:name="_ETM_Q19_682319"/>
      <w:bookmarkEnd w:id="9568"/>
      <w:r>
        <w:rPr>
          <w:rFonts w:hint="cs"/>
          <w:rtl/>
        </w:rPr>
        <w:t xml:space="preserve">עכשיו </w:t>
      </w:r>
      <w:bookmarkStart w:id="9569" w:name="_ETM_Q19_682650"/>
      <w:bookmarkEnd w:id="9569"/>
      <w:r>
        <w:rPr>
          <w:rFonts w:hint="cs"/>
          <w:rtl/>
        </w:rPr>
        <w:t xml:space="preserve">התחלתי </w:t>
      </w:r>
      <w:bookmarkStart w:id="9570" w:name="_ETM_Q19_683189"/>
      <w:bookmarkEnd w:id="9570"/>
      <w:r>
        <w:rPr>
          <w:rFonts w:hint="cs"/>
          <w:rtl/>
        </w:rPr>
        <w:t xml:space="preserve">כל </w:t>
      </w:r>
      <w:bookmarkStart w:id="9571" w:name="_ETM_Q19_683430"/>
      <w:bookmarkEnd w:id="9571"/>
      <w:r>
        <w:rPr>
          <w:rFonts w:hint="cs"/>
          <w:rtl/>
        </w:rPr>
        <w:t xml:space="preserve">בוקר </w:t>
      </w:r>
      <w:bookmarkStart w:id="9572" w:name="_ETM_Q19_683819"/>
      <w:bookmarkEnd w:id="9572"/>
      <w:r>
        <w:rPr>
          <w:rFonts w:hint="cs"/>
          <w:rtl/>
        </w:rPr>
        <w:t xml:space="preserve">לבדוק </w:t>
      </w:r>
      <w:bookmarkStart w:id="9573" w:name="_ETM_Q19_684180"/>
      <w:bookmarkEnd w:id="9573"/>
      <w:r>
        <w:rPr>
          <w:rFonts w:hint="cs"/>
          <w:rtl/>
        </w:rPr>
        <w:t xml:space="preserve">את שער </w:t>
      </w:r>
      <w:bookmarkStart w:id="9574" w:name="_ETM_Q19_684450"/>
      <w:bookmarkEnd w:id="9574"/>
      <w:r>
        <w:rPr>
          <w:rFonts w:hint="cs"/>
          <w:rtl/>
        </w:rPr>
        <w:t xml:space="preserve">הדולר. </w:t>
      </w:r>
      <w:bookmarkStart w:id="9575" w:name="_ETM_Q19_685260"/>
      <w:bookmarkEnd w:id="9575"/>
      <w:r>
        <w:rPr>
          <w:rFonts w:hint="cs"/>
          <w:rtl/>
        </w:rPr>
        <w:t xml:space="preserve">מאוד </w:t>
      </w:r>
      <w:bookmarkStart w:id="9576" w:name="_ETM_Q19_685529"/>
      <w:bookmarkEnd w:id="9576"/>
      <w:r>
        <w:rPr>
          <w:rFonts w:hint="cs"/>
          <w:rtl/>
        </w:rPr>
        <w:t>פשוט.</w:t>
      </w:r>
      <w:bookmarkStart w:id="9577" w:name="_ETM_Q19_686540"/>
      <w:bookmarkEnd w:id="9577"/>
      <w:r>
        <w:rPr>
          <w:rFonts w:hint="cs"/>
          <w:rtl/>
        </w:rPr>
        <w:t xml:space="preserve"> </w:t>
      </w:r>
      <w:bookmarkStart w:id="9578" w:name="_ETM_Q19_686690"/>
      <w:bookmarkEnd w:id="9578"/>
      <w:r>
        <w:rPr>
          <w:rFonts w:hint="cs"/>
          <w:rtl/>
        </w:rPr>
        <w:t xml:space="preserve">יש </w:t>
      </w:r>
      <w:bookmarkStart w:id="9579" w:name="_ETM_Q19_686870"/>
      <w:bookmarkEnd w:id="9579"/>
      <w:r>
        <w:rPr>
          <w:rFonts w:hint="cs"/>
          <w:rtl/>
        </w:rPr>
        <w:t xml:space="preserve">כאלו </w:t>
      </w:r>
      <w:bookmarkStart w:id="9580" w:name="_ETM_Q19_687200"/>
      <w:bookmarkEnd w:id="9580"/>
      <w:r>
        <w:rPr>
          <w:rFonts w:hint="cs"/>
          <w:rtl/>
        </w:rPr>
        <w:t>שיגידו</w:t>
      </w:r>
      <w:bookmarkStart w:id="9581" w:name="_ETM_Q19_687830"/>
      <w:bookmarkStart w:id="9582" w:name="_ETM_Q19_686000"/>
      <w:bookmarkEnd w:id="9581"/>
      <w:bookmarkEnd w:id="9582"/>
      <w:r>
        <w:rPr>
          <w:rFonts w:hint="cs"/>
          <w:rtl/>
        </w:rPr>
        <w:t xml:space="preserve"> </w:t>
      </w:r>
      <w:bookmarkStart w:id="9583" w:name="_ETM_Q19_688190"/>
      <w:bookmarkEnd w:id="9583"/>
      <w:r>
        <w:rPr>
          <w:rFonts w:hint="cs"/>
          <w:rtl/>
        </w:rPr>
        <w:t xml:space="preserve">– אמר </w:t>
      </w:r>
      <w:bookmarkStart w:id="9584" w:name="_ETM_Q19_689160"/>
      <w:bookmarkEnd w:id="9584"/>
      <w:r>
        <w:rPr>
          <w:rFonts w:hint="cs"/>
          <w:rtl/>
        </w:rPr>
        <w:t xml:space="preserve">שר </w:t>
      </w:r>
      <w:bookmarkStart w:id="9585" w:name="_ETM_Q19_689430"/>
      <w:bookmarkEnd w:id="9585"/>
      <w:r>
        <w:rPr>
          <w:rFonts w:hint="cs"/>
          <w:rtl/>
        </w:rPr>
        <w:t xml:space="preserve">האוצר </w:t>
      </w:r>
      <w:bookmarkStart w:id="9586" w:name="_ETM_Q19_689819"/>
      <w:bookmarkEnd w:id="9586"/>
      <w:r>
        <w:rPr>
          <w:rFonts w:hint="cs"/>
          <w:rtl/>
        </w:rPr>
        <w:t xml:space="preserve">שלנו: </w:t>
      </w:r>
      <w:bookmarkStart w:id="9587" w:name="_ETM_Q19_690720"/>
      <w:bookmarkEnd w:id="9587"/>
      <w:r>
        <w:rPr>
          <w:rFonts w:hint="cs"/>
          <w:rtl/>
        </w:rPr>
        <w:t xml:space="preserve">תפסיקו </w:t>
      </w:r>
      <w:bookmarkStart w:id="9588" w:name="_ETM_Q19_691230"/>
      <w:bookmarkEnd w:id="9588"/>
      <w:r>
        <w:rPr>
          <w:rFonts w:hint="cs"/>
          <w:rtl/>
        </w:rPr>
        <w:t xml:space="preserve">לשים </w:t>
      </w:r>
      <w:bookmarkStart w:id="9589" w:name="_ETM_Q19_691530"/>
      <w:bookmarkEnd w:id="9589"/>
      <w:r>
        <w:rPr>
          <w:rFonts w:hint="cs"/>
          <w:rtl/>
        </w:rPr>
        <w:t>לב</w:t>
      </w:r>
      <w:bookmarkStart w:id="9590" w:name="_ETM_Q19_691650"/>
      <w:bookmarkStart w:id="9591" w:name="_ETM_Q19_691740"/>
      <w:bookmarkEnd w:id="9590"/>
      <w:bookmarkEnd w:id="9591"/>
      <w:r>
        <w:rPr>
          <w:rFonts w:hint="cs"/>
          <w:rtl/>
        </w:rPr>
        <w:t xml:space="preserve"> לשער </w:t>
      </w:r>
      <w:bookmarkStart w:id="9592" w:name="_ETM_Q19_692099"/>
      <w:bookmarkEnd w:id="9592"/>
      <w:r>
        <w:rPr>
          <w:rFonts w:hint="cs"/>
          <w:rtl/>
        </w:rPr>
        <w:t xml:space="preserve">הדולר. </w:t>
      </w:r>
      <w:bookmarkStart w:id="9593" w:name="_ETM_Q19_692790"/>
      <w:bookmarkEnd w:id="9593"/>
      <w:r>
        <w:rPr>
          <w:rFonts w:hint="cs"/>
          <w:rtl/>
        </w:rPr>
        <w:t xml:space="preserve">עם </w:t>
      </w:r>
      <w:bookmarkStart w:id="9594" w:name="_ETM_Q19_692940"/>
      <w:bookmarkEnd w:id="9594"/>
      <w:r>
        <w:rPr>
          <w:rFonts w:hint="cs"/>
          <w:rtl/>
        </w:rPr>
        <w:t xml:space="preserve">כל </w:t>
      </w:r>
      <w:bookmarkStart w:id="9595" w:name="_ETM_Q19_693179"/>
      <w:bookmarkEnd w:id="9595"/>
      <w:r>
        <w:rPr>
          <w:rFonts w:hint="cs"/>
          <w:rtl/>
        </w:rPr>
        <w:t xml:space="preserve">הכבוד, </w:t>
      </w:r>
      <w:bookmarkStart w:id="9596" w:name="_ETM_Q19_693569"/>
      <w:bookmarkEnd w:id="9596"/>
      <w:r>
        <w:rPr>
          <w:rFonts w:hint="cs"/>
          <w:rtl/>
        </w:rPr>
        <w:t xml:space="preserve">סמוטריץ', </w:t>
      </w:r>
      <w:bookmarkStart w:id="9597" w:name="_ETM_Q19_694170"/>
      <w:bookmarkEnd w:id="9597"/>
      <w:r>
        <w:rPr>
          <w:rFonts w:hint="cs"/>
          <w:rtl/>
        </w:rPr>
        <w:t xml:space="preserve">כל </w:t>
      </w:r>
      <w:bookmarkStart w:id="9598" w:name="_ETM_Q19_694380"/>
      <w:bookmarkEnd w:id="9598"/>
      <w:r>
        <w:rPr>
          <w:rFonts w:hint="cs"/>
          <w:rtl/>
        </w:rPr>
        <w:t xml:space="preserve">היבוא </w:t>
      </w:r>
      <w:bookmarkStart w:id="9599" w:name="_ETM_Q19_694709"/>
      <w:bookmarkEnd w:id="9599"/>
      <w:r>
        <w:rPr>
          <w:rFonts w:hint="cs"/>
          <w:rtl/>
        </w:rPr>
        <w:t xml:space="preserve">שלנו </w:t>
      </w:r>
      <w:bookmarkStart w:id="9600" w:name="_ETM_Q19_695520"/>
      <w:bookmarkEnd w:id="9600"/>
      <w:r>
        <w:rPr>
          <w:rFonts w:hint="cs"/>
          <w:rtl/>
        </w:rPr>
        <w:t xml:space="preserve">קשור </w:t>
      </w:r>
      <w:bookmarkStart w:id="9601" w:name="_ETM_Q19_695910"/>
      <w:bookmarkEnd w:id="9601"/>
      <w:r>
        <w:rPr>
          <w:rFonts w:hint="cs"/>
          <w:rtl/>
        </w:rPr>
        <w:t xml:space="preserve">לשער </w:t>
      </w:r>
      <w:bookmarkStart w:id="9602" w:name="_ETM_Q19_696270"/>
      <w:bookmarkEnd w:id="9602"/>
      <w:r>
        <w:rPr>
          <w:rFonts w:hint="cs"/>
          <w:rtl/>
        </w:rPr>
        <w:t xml:space="preserve">הדולר. </w:t>
      </w:r>
      <w:bookmarkStart w:id="9603" w:name="_ETM_Q19_697719"/>
      <w:bookmarkEnd w:id="9603"/>
      <w:r>
        <w:rPr>
          <w:rFonts w:hint="cs"/>
          <w:rtl/>
        </w:rPr>
        <w:t xml:space="preserve">גם </w:t>
      </w:r>
      <w:bookmarkStart w:id="9604" w:name="_ETM_Q19_698139"/>
      <w:bookmarkEnd w:id="9604"/>
      <w:r>
        <w:rPr>
          <w:rFonts w:hint="cs"/>
          <w:rtl/>
        </w:rPr>
        <w:t xml:space="preserve">אם </w:t>
      </w:r>
      <w:bookmarkStart w:id="9605" w:name="_ETM_Q19_698290"/>
      <w:bookmarkEnd w:id="9605"/>
      <w:r>
        <w:rPr>
          <w:rFonts w:hint="cs"/>
          <w:rtl/>
        </w:rPr>
        <w:t xml:space="preserve">אני </w:t>
      </w:r>
      <w:bookmarkStart w:id="9606" w:name="_ETM_Q19_698499"/>
      <w:bookmarkEnd w:id="9606"/>
      <w:r>
        <w:rPr>
          <w:rFonts w:hint="cs"/>
          <w:rtl/>
        </w:rPr>
        <w:t xml:space="preserve">לא </w:t>
      </w:r>
      <w:bookmarkStart w:id="9607" w:name="_ETM_Q19_698650"/>
      <w:bookmarkEnd w:id="9607"/>
      <w:r>
        <w:rPr>
          <w:rFonts w:hint="cs"/>
          <w:rtl/>
        </w:rPr>
        <w:t xml:space="preserve">קונה </w:t>
      </w:r>
      <w:bookmarkStart w:id="9608" w:name="_ETM_Q19_699309"/>
      <w:bookmarkEnd w:id="9608"/>
      <w:r>
        <w:rPr>
          <w:rFonts w:hint="cs"/>
          <w:rtl/>
        </w:rPr>
        <w:t xml:space="preserve">מוצרים </w:t>
      </w:r>
      <w:bookmarkStart w:id="9609" w:name="_ETM_Q19_699819"/>
      <w:bookmarkEnd w:id="9609"/>
      <w:r>
        <w:rPr>
          <w:rFonts w:hint="cs"/>
          <w:rtl/>
        </w:rPr>
        <w:t xml:space="preserve">מחו"ל, </w:t>
      </w:r>
      <w:bookmarkStart w:id="9610" w:name="_ETM_Q19_700269"/>
      <w:bookmarkEnd w:id="9610"/>
      <w:r>
        <w:rPr>
          <w:rFonts w:hint="cs"/>
          <w:rtl/>
        </w:rPr>
        <w:t xml:space="preserve">אני </w:t>
      </w:r>
      <w:bookmarkStart w:id="9611" w:name="_ETM_Q19_700449"/>
      <w:bookmarkEnd w:id="9611"/>
      <w:r>
        <w:rPr>
          <w:rFonts w:hint="cs"/>
          <w:rtl/>
        </w:rPr>
        <w:t xml:space="preserve">יושבת </w:t>
      </w:r>
      <w:bookmarkStart w:id="9612" w:name="_ETM_Q19_700870"/>
      <w:bookmarkEnd w:id="9612"/>
      <w:r>
        <w:rPr>
          <w:rFonts w:hint="cs"/>
          <w:rtl/>
        </w:rPr>
        <w:t xml:space="preserve">רק </w:t>
      </w:r>
      <w:bookmarkStart w:id="9613" w:name="_ETM_Q19_701139"/>
      <w:bookmarkEnd w:id="9613"/>
      <w:r>
        <w:rPr>
          <w:rFonts w:hint="cs"/>
          <w:rtl/>
        </w:rPr>
        <w:t xml:space="preserve">על </w:t>
      </w:r>
      <w:bookmarkStart w:id="9614" w:name="_ETM_Q19_701260"/>
      <w:bookmarkEnd w:id="9614"/>
      <w:r>
        <w:rPr>
          <w:rFonts w:hint="cs"/>
          <w:rtl/>
        </w:rPr>
        <w:t xml:space="preserve">מוצרים </w:t>
      </w:r>
      <w:bookmarkStart w:id="9615" w:name="_ETM_Q19_701709"/>
      <w:bookmarkEnd w:id="9615"/>
      <w:r>
        <w:rPr>
          <w:rFonts w:hint="cs"/>
          <w:rtl/>
        </w:rPr>
        <w:t>בארץ</w:t>
      </w:r>
      <w:bookmarkStart w:id="9616" w:name="_ETM_Q19_702639"/>
      <w:bookmarkEnd w:id="9616"/>
      <w:r>
        <w:rPr>
          <w:rFonts w:hint="cs"/>
          <w:rtl/>
        </w:rPr>
        <w:t xml:space="preserve">, חומרי </w:t>
      </w:r>
      <w:bookmarkStart w:id="9617" w:name="_ETM_Q19_703179"/>
      <w:bookmarkEnd w:id="9617"/>
      <w:r>
        <w:rPr>
          <w:rFonts w:hint="cs"/>
          <w:rtl/>
        </w:rPr>
        <w:t xml:space="preserve">הגלם </w:t>
      </w:r>
      <w:bookmarkStart w:id="9618" w:name="_ETM_Q19_703599"/>
      <w:bookmarkEnd w:id="9618"/>
      <w:r>
        <w:rPr>
          <w:rFonts w:hint="cs"/>
          <w:rtl/>
        </w:rPr>
        <w:t xml:space="preserve">באים </w:t>
      </w:r>
      <w:bookmarkStart w:id="9619" w:name="_ETM_Q19_703900"/>
      <w:bookmarkEnd w:id="9619"/>
      <w:r>
        <w:rPr>
          <w:rFonts w:hint="cs"/>
          <w:rtl/>
        </w:rPr>
        <w:t>מחו"ל</w:t>
      </w:r>
      <w:r w:rsidR="00315641">
        <w:rPr>
          <w:rFonts w:hint="cs"/>
          <w:rtl/>
        </w:rPr>
        <w:t>, ו</w:t>
      </w:r>
      <w:bookmarkStart w:id="9620" w:name="_ETM_Q19_704409"/>
      <w:bookmarkEnd w:id="9620"/>
      <w:r>
        <w:rPr>
          <w:rFonts w:hint="cs"/>
          <w:rtl/>
        </w:rPr>
        <w:t xml:space="preserve">זה </w:t>
      </w:r>
      <w:bookmarkStart w:id="9621" w:name="_ETM_Q19_704529"/>
      <w:bookmarkEnd w:id="9621"/>
      <w:r>
        <w:rPr>
          <w:rFonts w:hint="cs"/>
          <w:rtl/>
        </w:rPr>
        <w:t xml:space="preserve">קשור </w:t>
      </w:r>
      <w:bookmarkStart w:id="9622" w:name="_ETM_Q19_704889"/>
      <w:bookmarkEnd w:id="9622"/>
      <w:r>
        <w:rPr>
          <w:rFonts w:hint="cs"/>
          <w:rtl/>
        </w:rPr>
        <w:t xml:space="preserve">לשער </w:t>
      </w:r>
      <w:bookmarkStart w:id="9623" w:name="_ETM_Q19_705249"/>
      <w:bookmarkEnd w:id="9623"/>
      <w:r>
        <w:rPr>
          <w:rFonts w:hint="cs"/>
          <w:rtl/>
        </w:rPr>
        <w:t xml:space="preserve">הדולר. </w:t>
      </w:r>
      <w:bookmarkStart w:id="9624" w:name="_ETM_Q19_706090"/>
      <w:bookmarkEnd w:id="9624"/>
      <w:r>
        <w:rPr>
          <w:rFonts w:hint="cs"/>
          <w:rtl/>
        </w:rPr>
        <w:t xml:space="preserve">חשמל </w:t>
      </w:r>
      <w:bookmarkStart w:id="9625" w:name="_ETM_Q19_712000"/>
      <w:bookmarkEnd w:id="9625"/>
      <w:r>
        <w:rPr>
          <w:rFonts w:hint="cs"/>
          <w:rtl/>
        </w:rPr>
        <w:t xml:space="preserve">– פחם </w:t>
      </w:r>
      <w:bookmarkStart w:id="9626" w:name="_ETM_Q19_707500"/>
      <w:bookmarkStart w:id="9627" w:name="_ETM_Q19_707920"/>
      <w:bookmarkEnd w:id="9626"/>
      <w:bookmarkEnd w:id="9627"/>
      <w:r>
        <w:rPr>
          <w:rFonts w:hint="cs"/>
          <w:rtl/>
        </w:rPr>
        <w:t xml:space="preserve">אנחנו </w:t>
      </w:r>
      <w:bookmarkStart w:id="9628" w:name="_ETM_Q19_708250"/>
      <w:bookmarkEnd w:id="9628"/>
      <w:r>
        <w:rPr>
          <w:rFonts w:hint="cs"/>
          <w:rtl/>
        </w:rPr>
        <w:t xml:space="preserve">קונים </w:t>
      </w:r>
      <w:bookmarkStart w:id="9629" w:name="_ETM_Q19_708610"/>
      <w:bookmarkEnd w:id="9629"/>
      <w:r>
        <w:rPr>
          <w:rFonts w:hint="cs"/>
          <w:rtl/>
        </w:rPr>
        <w:t xml:space="preserve">בחו"ל; </w:t>
      </w:r>
      <w:bookmarkStart w:id="9630" w:name="_ETM_Q19_709730"/>
      <w:bookmarkEnd w:id="9630"/>
      <w:r>
        <w:rPr>
          <w:rFonts w:hint="cs"/>
          <w:rtl/>
        </w:rPr>
        <w:t xml:space="preserve">נסיעות </w:t>
      </w:r>
      <w:bookmarkStart w:id="9631" w:name="_ETM_Q19_710299"/>
      <w:bookmarkEnd w:id="9631"/>
      <w:r>
        <w:rPr>
          <w:rFonts w:hint="cs"/>
          <w:rtl/>
        </w:rPr>
        <w:t xml:space="preserve">לחו"ל – </w:t>
      </w:r>
      <w:bookmarkStart w:id="9632" w:name="_ETM_Q19_712080"/>
      <w:bookmarkEnd w:id="9632"/>
      <w:r>
        <w:rPr>
          <w:rFonts w:hint="cs"/>
          <w:rtl/>
        </w:rPr>
        <w:t xml:space="preserve">יש </w:t>
      </w:r>
      <w:bookmarkStart w:id="9633" w:name="_ETM_Q19_712260"/>
      <w:bookmarkEnd w:id="9633"/>
      <w:r>
        <w:rPr>
          <w:rFonts w:hint="cs"/>
          <w:rtl/>
        </w:rPr>
        <w:t xml:space="preserve">כאלו </w:t>
      </w:r>
      <w:bookmarkStart w:id="9634" w:name="_ETM_Q19_712500"/>
      <w:bookmarkEnd w:id="9634"/>
      <w:r>
        <w:rPr>
          <w:rFonts w:hint="cs"/>
          <w:rtl/>
        </w:rPr>
        <w:t xml:space="preserve">שיגידו </w:t>
      </w:r>
      <w:bookmarkStart w:id="9635" w:name="_ETM_Q19_713010"/>
      <w:bookmarkEnd w:id="9635"/>
      <w:r>
        <w:rPr>
          <w:rFonts w:hint="cs"/>
          <w:rtl/>
        </w:rPr>
        <w:t xml:space="preserve">שזה </w:t>
      </w:r>
      <w:bookmarkStart w:id="9636" w:name="_ETM_Q19_714150"/>
      <w:bookmarkEnd w:id="9636"/>
      <w:r>
        <w:rPr>
          <w:rFonts w:hint="cs"/>
          <w:rtl/>
        </w:rPr>
        <w:t>פינו</w:t>
      </w:r>
      <w:bookmarkStart w:id="9637" w:name="_ETM_Q19_714540"/>
      <w:bookmarkEnd w:id="9637"/>
      <w:r>
        <w:rPr>
          <w:rFonts w:hint="cs"/>
          <w:rtl/>
        </w:rPr>
        <w:t xml:space="preserve">קי </w:t>
      </w:r>
      <w:bookmarkStart w:id="9638" w:name="_ETM_Q19_715319"/>
      <w:bookmarkEnd w:id="9638"/>
      <w:r>
        <w:rPr>
          <w:rFonts w:hint="cs"/>
          <w:rtl/>
        </w:rPr>
        <w:t xml:space="preserve">ואפשר </w:t>
      </w:r>
      <w:bookmarkStart w:id="9639" w:name="_ETM_Q19_715860"/>
      <w:bookmarkEnd w:id="9639"/>
      <w:r>
        <w:rPr>
          <w:rFonts w:hint="cs"/>
          <w:rtl/>
        </w:rPr>
        <w:t xml:space="preserve">להסתדר </w:t>
      </w:r>
      <w:bookmarkStart w:id="9640" w:name="_ETM_Q19_716309"/>
      <w:bookmarkEnd w:id="9640"/>
      <w:r>
        <w:rPr>
          <w:rFonts w:hint="cs"/>
          <w:rtl/>
        </w:rPr>
        <w:t xml:space="preserve">בלי </w:t>
      </w:r>
      <w:bookmarkStart w:id="9641" w:name="_ETM_Q19_716489"/>
      <w:bookmarkEnd w:id="9641"/>
      <w:r>
        <w:rPr>
          <w:rFonts w:hint="cs"/>
          <w:rtl/>
        </w:rPr>
        <w:t xml:space="preserve">נסיעות </w:t>
      </w:r>
      <w:bookmarkStart w:id="9642" w:name="_ETM_Q19_716909"/>
      <w:bookmarkEnd w:id="9642"/>
      <w:r>
        <w:rPr>
          <w:rFonts w:hint="cs"/>
          <w:rtl/>
        </w:rPr>
        <w:t xml:space="preserve">לחו"ל, </w:t>
      </w:r>
      <w:bookmarkStart w:id="9643" w:name="_ETM_Q19_717360"/>
      <w:bookmarkEnd w:id="9643"/>
      <w:r>
        <w:rPr>
          <w:rFonts w:hint="cs"/>
          <w:rtl/>
        </w:rPr>
        <w:t xml:space="preserve">אבל </w:t>
      </w:r>
      <w:bookmarkStart w:id="9644" w:name="_ETM_Q19_717569"/>
      <w:bookmarkEnd w:id="9644"/>
      <w:r>
        <w:rPr>
          <w:rFonts w:hint="cs"/>
          <w:rtl/>
        </w:rPr>
        <w:t xml:space="preserve">עדיין </w:t>
      </w:r>
      <w:bookmarkStart w:id="9645" w:name="_ETM_Q19_717929"/>
      <w:bookmarkEnd w:id="9645"/>
      <w:r>
        <w:rPr>
          <w:rFonts w:hint="cs"/>
          <w:rtl/>
        </w:rPr>
        <w:t xml:space="preserve">אזרחי </w:t>
      </w:r>
      <w:bookmarkStart w:id="9646" w:name="_ETM_Q19_718319"/>
      <w:bookmarkEnd w:id="9646"/>
      <w:r>
        <w:rPr>
          <w:rFonts w:hint="cs"/>
          <w:rtl/>
        </w:rPr>
        <w:t xml:space="preserve">ישראל </w:t>
      </w:r>
      <w:bookmarkStart w:id="9647" w:name="_ETM_Q19_718679"/>
      <w:bookmarkEnd w:id="9647"/>
      <w:r>
        <w:rPr>
          <w:rFonts w:hint="cs"/>
          <w:rtl/>
        </w:rPr>
        <w:t xml:space="preserve">רוצים </w:t>
      </w:r>
      <w:bookmarkStart w:id="9648" w:name="_ETM_Q19_719069"/>
      <w:bookmarkEnd w:id="9648"/>
      <w:r>
        <w:rPr>
          <w:rFonts w:hint="cs"/>
          <w:rtl/>
        </w:rPr>
        <w:t xml:space="preserve">לטוס. </w:t>
      </w:r>
      <w:bookmarkStart w:id="9649" w:name="_ETM_Q19_720130"/>
      <w:bookmarkEnd w:id="9649"/>
      <w:r>
        <w:rPr>
          <w:rFonts w:hint="cs"/>
          <w:rtl/>
        </w:rPr>
        <w:t xml:space="preserve">אני </w:t>
      </w:r>
      <w:bookmarkStart w:id="9650" w:name="_ETM_Q19_720340"/>
      <w:bookmarkEnd w:id="9650"/>
      <w:r>
        <w:rPr>
          <w:rFonts w:hint="cs"/>
          <w:rtl/>
        </w:rPr>
        <w:t xml:space="preserve">לפני </w:t>
      </w:r>
      <w:bookmarkStart w:id="9651" w:name="_ETM_Q19_721799"/>
      <w:bookmarkEnd w:id="9651"/>
      <w:r>
        <w:rPr>
          <w:rFonts w:hint="cs"/>
          <w:rtl/>
        </w:rPr>
        <w:t xml:space="preserve">שבוע </w:t>
      </w:r>
      <w:bookmarkStart w:id="9652" w:name="_ETM_Q19_722219"/>
      <w:bookmarkEnd w:id="9652"/>
      <w:r>
        <w:rPr>
          <w:rFonts w:hint="cs"/>
          <w:rtl/>
        </w:rPr>
        <w:t xml:space="preserve">הזמנתי </w:t>
      </w:r>
      <w:bookmarkStart w:id="9653" w:name="_ETM_Q19_722819"/>
      <w:bookmarkEnd w:id="9653"/>
      <w:r>
        <w:rPr>
          <w:rFonts w:hint="cs"/>
          <w:rtl/>
        </w:rPr>
        <w:t>חופש</w:t>
      </w:r>
      <w:bookmarkStart w:id="9654" w:name="_ETM_Q19_723819"/>
      <w:bookmarkEnd w:id="9654"/>
      <w:r>
        <w:rPr>
          <w:rFonts w:hint="cs"/>
          <w:rtl/>
        </w:rPr>
        <w:t xml:space="preserve">ה </w:t>
      </w:r>
      <w:bookmarkStart w:id="9655" w:name="_ETM_Q19_724689"/>
      <w:bookmarkEnd w:id="9655"/>
      <w:r>
        <w:rPr>
          <w:rFonts w:hint="cs"/>
          <w:rtl/>
        </w:rPr>
        <w:t xml:space="preserve">למשפחה </w:t>
      </w:r>
      <w:bookmarkStart w:id="9656" w:name="_ETM_Q19_725709"/>
      <w:bookmarkEnd w:id="9656"/>
      <w:r>
        <w:rPr>
          <w:rFonts w:hint="cs"/>
          <w:rtl/>
        </w:rPr>
        <w:t xml:space="preserve">בשער </w:t>
      </w:r>
      <w:bookmarkStart w:id="9657" w:name="_ETM_Q19_726129"/>
      <w:bookmarkEnd w:id="9657"/>
      <w:r>
        <w:rPr>
          <w:rFonts w:hint="cs"/>
          <w:rtl/>
        </w:rPr>
        <w:t xml:space="preserve">דולר </w:t>
      </w:r>
      <w:bookmarkStart w:id="9658" w:name="_ETM_Q19_726549"/>
      <w:bookmarkEnd w:id="9658"/>
      <w:r>
        <w:rPr>
          <w:rFonts w:hint="cs"/>
          <w:rtl/>
        </w:rPr>
        <w:t>3.59</w:t>
      </w:r>
      <w:bookmarkStart w:id="9659" w:name="_ETM_Q19_728469"/>
      <w:bookmarkEnd w:id="9659"/>
      <w:r>
        <w:rPr>
          <w:rFonts w:hint="cs"/>
          <w:rtl/>
        </w:rPr>
        <w:t xml:space="preserve"> – עכשיו </w:t>
      </w:r>
      <w:bookmarkStart w:id="9660" w:name="_ETM_Q19_728799"/>
      <w:bookmarkEnd w:id="9660"/>
      <w:r>
        <w:rPr>
          <w:rFonts w:hint="cs"/>
          <w:rtl/>
        </w:rPr>
        <w:t>זה 3.72.</w:t>
      </w:r>
      <w:bookmarkStart w:id="9661" w:name="_ETM_Q19_728919"/>
      <w:bookmarkStart w:id="9662" w:name="_ETM_Q19_729219"/>
      <w:bookmarkStart w:id="9663" w:name="_ETM_Q19_729759"/>
      <w:bookmarkEnd w:id="9661"/>
      <w:bookmarkEnd w:id="9662"/>
      <w:bookmarkEnd w:id="9663"/>
      <w:r>
        <w:rPr>
          <w:rFonts w:hint="cs"/>
          <w:rtl/>
        </w:rPr>
        <w:t xml:space="preserve"> </w:t>
      </w:r>
      <w:bookmarkStart w:id="9664" w:name="_ETM_Q19_730629"/>
      <w:bookmarkEnd w:id="9664"/>
      <w:r>
        <w:rPr>
          <w:rFonts w:hint="cs"/>
          <w:rtl/>
        </w:rPr>
        <w:t xml:space="preserve">אתם </w:t>
      </w:r>
      <w:bookmarkStart w:id="9665" w:name="_ETM_Q19_730869"/>
      <w:bookmarkEnd w:id="9665"/>
      <w:r>
        <w:rPr>
          <w:rFonts w:hint="cs"/>
          <w:rtl/>
        </w:rPr>
        <w:t xml:space="preserve">מבינים </w:t>
      </w:r>
      <w:bookmarkStart w:id="9666" w:name="_ETM_Q19_731229"/>
      <w:bookmarkEnd w:id="9666"/>
      <w:r>
        <w:rPr>
          <w:rFonts w:hint="cs"/>
          <w:rtl/>
        </w:rPr>
        <w:t xml:space="preserve">את </w:t>
      </w:r>
      <w:bookmarkStart w:id="9667" w:name="_ETM_Q19_731409"/>
      <w:bookmarkEnd w:id="9667"/>
      <w:r>
        <w:rPr>
          <w:rFonts w:hint="cs"/>
          <w:rtl/>
        </w:rPr>
        <w:t xml:space="preserve">ההפרשים? </w:t>
      </w:r>
      <w:bookmarkStart w:id="9668" w:name="_ETM_Q19_732219"/>
      <w:bookmarkEnd w:id="9668"/>
      <w:r>
        <w:rPr>
          <w:rFonts w:hint="cs"/>
          <w:rtl/>
        </w:rPr>
        <w:t xml:space="preserve">ואם </w:t>
      </w:r>
      <w:bookmarkStart w:id="9669" w:name="_ETM_Q19_732429"/>
      <w:bookmarkEnd w:id="9669"/>
      <w:r>
        <w:rPr>
          <w:rFonts w:hint="cs"/>
          <w:rtl/>
        </w:rPr>
        <w:t xml:space="preserve">זה </w:t>
      </w:r>
      <w:bookmarkStart w:id="9670" w:name="_ETM_Q19_732579"/>
      <w:bookmarkEnd w:id="9670"/>
      <w:r>
        <w:rPr>
          <w:rFonts w:hint="cs"/>
          <w:rtl/>
        </w:rPr>
        <w:t>משפחה</w:t>
      </w:r>
      <w:bookmarkStart w:id="9671" w:name="_ETM_Q19_733970"/>
      <w:bookmarkStart w:id="9672" w:name="_ETM_Q19_734270"/>
      <w:bookmarkEnd w:id="9671"/>
      <w:bookmarkEnd w:id="9672"/>
      <w:r>
        <w:rPr>
          <w:rFonts w:hint="cs"/>
          <w:rtl/>
        </w:rPr>
        <w:t xml:space="preserve"> </w:t>
      </w:r>
      <w:bookmarkStart w:id="9673" w:name="_ETM_Q19_727000"/>
      <w:bookmarkEnd w:id="9673"/>
      <w:r>
        <w:rPr>
          <w:rFonts w:hint="cs"/>
          <w:rtl/>
        </w:rPr>
        <w:t xml:space="preserve">בת ארבע </w:t>
      </w:r>
      <w:bookmarkStart w:id="9674" w:name="_ETM_Q19_735080"/>
      <w:bookmarkEnd w:id="9674"/>
      <w:r>
        <w:rPr>
          <w:rFonts w:hint="cs"/>
          <w:rtl/>
        </w:rPr>
        <w:t xml:space="preserve">נפשות, </w:t>
      </w:r>
      <w:bookmarkStart w:id="9675" w:name="_ETM_Q19_736389"/>
      <w:bookmarkEnd w:id="9675"/>
      <w:r>
        <w:rPr>
          <w:rFonts w:hint="cs"/>
          <w:rtl/>
        </w:rPr>
        <w:t>בואו</w:t>
      </w:r>
      <w:bookmarkStart w:id="9676" w:name="_ETM_Q19_737559"/>
      <w:bookmarkEnd w:id="9676"/>
      <w:r>
        <w:rPr>
          <w:rFonts w:hint="cs"/>
          <w:rtl/>
        </w:rPr>
        <w:t xml:space="preserve">, זו </w:t>
      </w:r>
      <w:bookmarkStart w:id="9677" w:name="_ETM_Q19_737770"/>
      <w:bookmarkEnd w:id="9677"/>
      <w:r>
        <w:rPr>
          <w:rFonts w:hint="cs"/>
          <w:rtl/>
        </w:rPr>
        <w:t>פגיעה.</w:t>
      </w:r>
      <w:bookmarkStart w:id="9678" w:name="_ETM_Q19_738460"/>
      <w:bookmarkEnd w:id="9678"/>
      <w:r>
        <w:rPr>
          <w:rFonts w:hint="cs"/>
          <w:rtl/>
        </w:rPr>
        <w:t xml:space="preserve"> אנשים </w:t>
      </w:r>
      <w:bookmarkStart w:id="9679" w:name="_ETM_Q19_739670"/>
      <w:bookmarkEnd w:id="9679"/>
      <w:r>
        <w:rPr>
          <w:rFonts w:hint="cs"/>
          <w:rtl/>
        </w:rPr>
        <w:t xml:space="preserve">יטוסו </w:t>
      </w:r>
      <w:bookmarkStart w:id="9680" w:name="_ETM_Q19_740210"/>
      <w:bookmarkEnd w:id="9680"/>
      <w:r>
        <w:rPr>
          <w:rFonts w:hint="cs"/>
          <w:rtl/>
        </w:rPr>
        <w:t xml:space="preserve">כי </w:t>
      </w:r>
      <w:bookmarkStart w:id="9681" w:name="_ETM_Q19_740300"/>
      <w:bookmarkEnd w:id="9681"/>
      <w:r>
        <w:rPr>
          <w:rFonts w:hint="cs"/>
          <w:rtl/>
        </w:rPr>
        <w:t xml:space="preserve">הם </w:t>
      </w:r>
      <w:bookmarkStart w:id="9682" w:name="_ETM_Q19_740360"/>
      <w:bookmarkEnd w:id="9682"/>
      <w:r>
        <w:rPr>
          <w:rFonts w:hint="cs"/>
          <w:rtl/>
        </w:rPr>
        <w:t xml:space="preserve">צריכים </w:t>
      </w:r>
      <w:bookmarkStart w:id="9683" w:name="_ETM_Q19_740690"/>
      <w:bookmarkEnd w:id="9683"/>
      <w:r>
        <w:rPr>
          <w:rFonts w:hint="cs"/>
          <w:rtl/>
        </w:rPr>
        <w:t xml:space="preserve">חופשה, </w:t>
      </w:r>
      <w:bookmarkStart w:id="9684" w:name="_ETM_Q19_741470"/>
      <w:bookmarkEnd w:id="9684"/>
      <w:r>
        <w:rPr>
          <w:rFonts w:hint="cs"/>
          <w:rtl/>
        </w:rPr>
        <w:t xml:space="preserve">צריך </w:t>
      </w:r>
      <w:bookmarkStart w:id="9685" w:name="_ETM_Q19_741770"/>
      <w:bookmarkEnd w:id="9685"/>
      <w:r>
        <w:rPr>
          <w:rFonts w:hint="cs"/>
          <w:rtl/>
        </w:rPr>
        <w:t xml:space="preserve">לצאת </w:t>
      </w:r>
      <w:bookmarkStart w:id="9686" w:name="_ETM_Q19_742100"/>
      <w:bookmarkEnd w:id="9686"/>
      <w:r>
        <w:rPr>
          <w:rFonts w:hint="cs"/>
          <w:rtl/>
        </w:rPr>
        <w:t xml:space="preserve">מהטירוף </w:t>
      </w:r>
      <w:bookmarkStart w:id="9687" w:name="_ETM_Q19_742670"/>
      <w:bookmarkEnd w:id="9687"/>
      <w:r>
        <w:rPr>
          <w:rFonts w:hint="cs"/>
          <w:rtl/>
        </w:rPr>
        <w:t xml:space="preserve">הזה. </w:t>
      </w:r>
      <w:bookmarkStart w:id="9688" w:name="_ETM_Q19_745160"/>
      <w:bookmarkEnd w:id="9688"/>
    </w:p>
    <w:p w:rsidR="004824FD" w:rsidRDefault="004824FD" w:rsidP="004824FD">
      <w:pPr>
        <w:rPr>
          <w:rtl/>
        </w:rPr>
      </w:pPr>
    </w:p>
    <w:p w:rsidR="004824FD" w:rsidRDefault="004824FD" w:rsidP="004824FD">
      <w:pPr>
        <w:rPr>
          <w:rtl/>
        </w:rPr>
      </w:pPr>
      <w:r>
        <w:rPr>
          <w:rFonts w:hint="cs"/>
          <w:rtl/>
        </w:rPr>
        <w:t xml:space="preserve">זה </w:t>
      </w:r>
      <w:bookmarkStart w:id="9689" w:name="_ETM_Q19_745429"/>
      <w:bookmarkEnd w:id="9689"/>
      <w:r>
        <w:rPr>
          <w:rFonts w:hint="cs"/>
          <w:rtl/>
        </w:rPr>
        <w:t xml:space="preserve">מה </w:t>
      </w:r>
      <w:bookmarkStart w:id="9690" w:name="_ETM_Q19_745580"/>
      <w:bookmarkEnd w:id="9690"/>
      <w:r>
        <w:rPr>
          <w:rFonts w:hint="cs"/>
          <w:rtl/>
        </w:rPr>
        <w:t>שחשוב</w:t>
      </w:r>
      <w:bookmarkStart w:id="9691" w:name="_ETM_Q19_744000"/>
      <w:bookmarkStart w:id="9692" w:name="_ETM_Q19_746390"/>
      <w:bookmarkEnd w:id="9691"/>
      <w:bookmarkEnd w:id="9692"/>
      <w:r>
        <w:rPr>
          <w:rFonts w:hint="cs"/>
          <w:rtl/>
        </w:rPr>
        <w:t xml:space="preserve">; המבצע </w:t>
      </w:r>
      <w:bookmarkStart w:id="9693" w:name="_ETM_Q19_746750"/>
      <w:bookmarkEnd w:id="9693"/>
      <w:r>
        <w:rPr>
          <w:rFonts w:hint="cs"/>
          <w:rtl/>
        </w:rPr>
        <w:t xml:space="preserve">בג'נין </w:t>
      </w:r>
      <w:bookmarkStart w:id="9694" w:name="_ETM_Q19_747200"/>
      <w:bookmarkEnd w:id="9694"/>
      <w:r>
        <w:rPr>
          <w:rFonts w:hint="cs"/>
          <w:rtl/>
        </w:rPr>
        <w:t xml:space="preserve">חשוב; </w:t>
      </w:r>
      <w:bookmarkStart w:id="9695" w:name="_ETM_Q19_748290"/>
      <w:bookmarkEnd w:id="9695"/>
      <w:r>
        <w:rPr>
          <w:rFonts w:hint="cs"/>
          <w:rtl/>
        </w:rPr>
        <w:t xml:space="preserve">החיילים </w:t>
      </w:r>
      <w:bookmarkStart w:id="9696" w:name="_ETM_Q19_748980"/>
      <w:bookmarkEnd w:id="9696"/>
      <w:r>
        <w:rPr>
          <w:rFonts w:hint="cs"/>
          <w:rtl/>
        </w:rPr>
        <w:t xml:space="preserve">שלנו </w:t>
      </w:r>
      <w:bookmarkStart w:id="9697" w:name="_ETM_Q19_749400"/>
      <w:bookmarkEnd w:id="9697"/>
      <w:r>
        <w:rPr>
          <w:rFonts w:hint="cs"/>
          <w:rtl/>
        </w:rPr>
        <w:t xml:space="preserve">שם </w:t>
      </w:r>
      <w:bookmarkStart w:id="9698" w:name="_ETM_Q19_749640"/>
      <w:bookmarkEnd w:id="9698"/>
      <w:r>
        <w:rPr>
          <w:rFonts w:hint="cs"/>
          <w:rtl/>
        </w:rPr>
        <w:t xml:space="preserve">חשובים, </w:t>
      </w:r>
      <w:bookmarkStart w:id="9699" w:name="_ETM_Q19_750540"/>
      <w:bookmarkEnd w:id="9699"/>
      <w:r>
        <w:rPr>
          <w:rFonts w:hint="cs"/>
          <w:rtl/>
        </w:rPr>
        <w:t xml:space="preserve">שיחזרו </w:t>
      </w:r>
      <w:bookmarkStart w:id="9700" w:name="_ETM_Q19_751170"/>
      <w:bookmarkEnd w:id="9700"/>
      <w:r>
        <w:rPr>
          <w:rFonts w:hint="cs"/>
          <w:rtl/>
        </w:rPr>
        <w:t xml:space="preserve">בשלום; </w:t>
      </w:r>
      <w:bookmarkStart w:id="9701" w:name="_ETM_Q19_752229"/>
      <w:bookmarkEnd w:id="9701"/>
      <w:r>
        <w:rPr>
          <w:rFonts w:hint="cs"/>
          <w:rtl/>
        </w:rPr>
        <w:t xml:space="preserve">הכלכלה </w:t>
      </w:r>
      <w:bookmarkStart w:id="9702" w:name="_ETM_Q19_753160"/>
      <w:bookmarkEnd w:id="9702"/>
      <w:r>
        <w:rPr>
          <w:rFonts w:hint="cs"/>
          <w:rtl/>
        </w:rPr>
        <w:t xml:space="preserve">שלנו </w:t>
      </w:r>
      <w:bookmarkStart w:id="9703" w:name="_ETM_Q19_753580"/>
      <w:bookmarkEnd w:id="9703"/>
      <w:r>
        <w:rPr>
          <w:rFonts w:hint="cs"/>
          <w:rtl/>
        </w:rPr>
        <w:t xml:space="preserve">זה </w:t>
      </w:r>
      <w:bookmarkStart w:id="9704" w:name="_ETM_Q19_753759"/>
      <w:bookmarkEnd w:id="9704"/>
      <w:r>
        <w:rPr>
          <w:rFonts w:hint="cs"/>
          <w:rtl/>
        </w:rPr>
        <w:t xml:space="preserve">חשוב; </w:t>
      </w:r>
      <w:bookmarkStart w:id="9705" w:name="_ETM_Q19_754660"/>
      <w:bookmarkEnd w:id="9705"/>
      <w:r>
        <w:rPr>
          <w:rFonts w:hint="cs"/>
          <w:rtl/>
        </w:rPr>
        <w:t xml:space="preserve">היבוא </w:t>
      </w:r>
      <w:bookmarkStart w:id="9706" w:name="_ETM_Q19_755139"/>
      <w:bookmarkEnd w:id="9706"/>
      <w:r>
        <w:rPr>
          <w:rFonts w:hint="cs"/>
          <w:rtl/>
        </w:rPr>
        <w:t>שלנו</w:t>
      </w:r>
      <w:r w:rsidR="00315641">
        <w:rPr>
          <w:rFonts w:hint="cs"/>
          <w:rtl/>
        </w:rPr>
        <w:t>,</w:t>
      </w:r>
      <w:r>
        <w:rPr>
          <w:rFonts w:hint="cs"/>
          <w:rtl/>
        </w:rPr>
        <w:t xml:space="preserve"> </w:t>
      </w:r>
      <w:bookmarkStart w:id="9707" w:name="_ETM_Q19_755620"/>
      <w:bookmarkEnd w:id="9707"/>
      <w:r>
        <w:rPr>
          <w:rFonts w:hint="cs"/>
          <w:rtl/>
        </w:rPr>
        <w:t xml:space="preserve">כדי </w:t>
      </w:r>
      <w:bookmarkStart w:id="9708" w:name="_ETM_Q19_755800"/>
      <w:bookmarkEnd w:id="9708"/>
      <w:r>
        <w:rPr>
          <w:rFonts w:hint="cs"/>
          <w:rtl/>
        </w:rPr>
        <w:t xml:space="preserve">להוריד </w:t>
      </w:r>
      <w:bookmarkStart w:id="9709" w:name="_ETM_Q19_756069"/>
      <w:bookmarkEnd w:id="9709"/>
      <w:r>
        <w:rPr>
          <w:rFonts w:hint="cs"/>
          <w:rtl/>
        </w:rPr>
        <w:t xml:space="preserve">את </w:t>
      </w:r>
      <w:bookmarkStart w:id="9710" w:name="_ETM_Q19_756220"/>
      <w:bookmarkEnd w:id="9710"/>
      <w:r>
        <w:rPr>
          <w:rFonts w:hint="cs"/>
          <w:rtl/>
        </w:rPr>
        <w:t xml:space="preserve">יוקר </w:t>
      </w:r>
      <w:bookmarkStart w:id="9711" w:name="_ETM_Q19_756550"/>
      <w:bookmarkEnd w:id="9711"/>
      <w:r>
        <w:rPr>
          <w:rFonts w:hint="cs"/>
          <w:rtl/>
        </w:rPr>
        <w:t xml:space="preserve">המחיה; </w:t>
      </w:r>
      <w:bookmarkStart w:id="9712" w:name="_ETM_Q19_757330"/>
      <w:bookmarkEnd w:id="9712"/>
      <w:r>
        <w:rPr>
          <w:rFonts w:hint="cs"/>
          <w:rtl/>
        </w:rPr>
        <w:t xml:space="preserve">שוויון </w:t>
      </w:r>
      <w:bookmarkStart w:id="9713" w:name="_ETM_Q19_757780"/>
      <w:bookmarkEnd w:id="9713"/>
      <w:r>
        <w:rPr>
          <w:rFonts w:hint="cs"/>
          <w:rtl/>
        </w:rPr>
        <w:t xml:space="preserve">בנטל </w:t>
      </w:r>
      <w:bookmarkStart w:id="9714" w:name="_ETM_Q19_758259"/>
      <w:bookmarkEnd w:id="9714"/>
      <w:r>
        <w:rPr>
          <w:rFonts w:hint="cs"/>
          <w:rtl/>
        </w:rPr>
        <w:t xml:space="preserve">זה </w:t>
      </w:r>
      <w:bookmarkStart w:id="9715" w:name="_ETM_Q19_758410"/>
      <w:bookmarkEnd w:id="9715"/>
      <w:r>
        <w:rPr>
          <w:rFonts w:hint="cs"/>
          <w:rtl/>
        </w:rPr>
        <w:t xml:space="preserve">חשוב; </w:t>
      </w:r>
      <w:bookmarkStart w:id="9716" w:name="_ETM_Q19_759130"/>
      <w:bookmarkEnd w:id="9716"/>
      <w:r>
        <w:rPr>
          <w:rFonts w:hint="cs"/>
          <w:rtl/>
        </w:rPr>
        <w:t xml:space="preserve">המצב </w:t>
      </w:r>
      <w:bookmarkStart w:id="9717" w:name="_ETM_Q19_759729"/>
      <w:bookmarkEnd w:id="9717"/>
      <w:r>
        <w:rPr>
          <w:rFonts w:hint="cs"/>
          <w:rtl/>
        </w:rPr>
        <w:t xml:space="preserve">החברתי </w:t>
      </w:r>
      <w:bookmarkStart w:id="9718" w:name="_ETM_Q19_760720"/>
      <w:bookmarkEnd w:id="9718"/>
      <w:r>
        <w:rPr>
          <w:rFonts w:hint="cs"/>
          <w:rtl/>
        </w:rPr>
        <w:t xml:space="preserve">שלנו, </w:t>
      </w:r>
      <w:bookmarkStart w:id="9719" w:name="_ETM_Q19_761319"/>
      <w:bookmarkEnd w:id="9719"/>
      <w:r>
        <w:rPr>
          <w:rFonts w:hint="cs"/>
          <w:rtl/>
        </w:rPr>
        <w:t xml:space="preserve">כי </w:t>
      </w:r>
      <w:bookmarkStart w:id="9720" w:name="_ETM_Q19_761530"/>
      <w:bookmarkEnd w:id="9720"/>
      <w:r>
        <w:rPr>
          <w:rFonts w:hint="cs"/>
          <w:rtl/>
        </w:rPr>
        <w:t xml:space="preserve">אנחנו </w:t>
      </w:r>
      <w:bookmarkStart w:id="9721" w:name="_ETM_Q19_762580"/>
      <w:bookmarkEnd w:id="9721"/>
      <w:r>
        <w:rPr>
          <w:rFonts w:hint="cs"/>
          <w:rtl/>
        </w:rPr>
        <w:t xml:space="preserve">– תראו </w:t>
      </w:r>
      <w:bookmarkStart w:id="9722" w:name="_ETM_Q19_762880"/>
      <w:bookmarkEnd w:id="9722"/>
      <w:r>
        <w:rPr>
          <w:rFonts w:hint="cs"/>
          <w:rtl/>
        </w:rPr>
        <w:t xml:space="preserve">את </w:t>
      </w:r>
      <w:bookmarkStart w:id="9723" w:name="_ETM_Q19_763030"/>
      <w:bookmarkEnd w:id="9723"/>
      <w:r>
        <w:rPr>
          <w:rFonts w:hint="cs"/>
          <w:rtl/>
        </w:rPr>
        <w:t xml:space="preserve">האווירה </w:t>
      </w:r>
      <w:bookmarkStart w:id="9724" w:name="_ETM_Q19_763419"/>
      <w:bookmarkStart w:id="9725" w:name="_ETM_Q19_763900"/>
      <w:bookmarkEnd w:id="9724"/>
      <w:bookmarkEnd w:id="9725"/>
      <w:r>
        <w:rPr>
          <w:rFonts w:hint="cs"/>
          <w:rtl/>
        </w:rPr>
        <w:t xml:space="preserve">ברחוב, אווירת </w:t>
      </w:r>
      <w:bookmarkStart w:id="9726" w:name="_ETM_Q19_764889"/>
      <w:bookmarkStart w:id="9727" w:name="_ETM_Q19_765250"/>
      <w:bookmarkEnd w:id="9726"/>
      <w:bookmarkEnd w:id="9727"/>
      <w:r>
        <w:rPr>
          <w:rFonts w:hint="cs"/>
          <w:rtl/>
        </w:rPr>
        <w:t xml:space="preserve">השנאה, </w:t>
      </w:r>
      <w:bookmarkStart w:id="9728" w:name="_ETM_Q19_766419"/>
      <w:bookmarkEnd w:id="9728"/>
      <w:r>
        <w:rPr>
          <w:rFonts w:hint="cs"/>
          <w:rtl/>
        </w:rPr>
        <w:t xml:space="preserve">כעס, </w:t>
      </w:r>
      <w:bookmarkStart w:id="9729" w:name="_ETM_Q19_765000"/>
      <w:bookmarkEnd w:id="9729"/>
      <w:r>
        <w:rPr>
          <w:rFonts w:hint="cs"/>
          <w:rtl/>
        </w:rPr>
        <w:t>רוע.</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9730" w:name="_ETM_Q19_762000"/>
      <w:bookmarkEnd w:id="9730"/>
      <w:r>
        <w:rPr>
          <w:rFonts w:hint="cs"/>
          <w:rtl/>
        </w:rPr>
        <w:t>תודה רבה.</w:t>
      </w:r>
    </w:p>
    <w:p w:rsidR="004824FD" w:rsidRDefault="004824FD" w:rsidP="004824FD">
      <w:pPr>
        <w:rPr>
          <w:rtl/>
        </w:rPr>
      </w:pPr>
      <w:bookmarkStart w:id="9731" w:name="_ETM_Q19_766000"/>
      <w:bookmarkEnd w:id="9731"/>
    </w:p>
    <w:p w:rsidR="004824FD" w:rsidRDefault="004824FD" w:rsidP="004824FD">
      <w:pPr>
        <w:pStyle w:val="-"/>
        <w:keepNext/>
        <w:rPr>
          <w:rtl/>
        </w:rPr>
      </w:pPr>
      <w:r>
        <w:rPr>
          <w:rStyle w:val="TagStyle"/>
          <w:rFonts w:hint="cs"/>
          <w:rtl/>
        </w:rPr>
        <w:t xml:space="preserve">&lt;&lt;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בזה צריך להתעסק, ולא עם חוקים פרסונליים ומגעילים – באמת, אני מצטערת על המילה,</w:t>
      </w:r>
      <w:r>
        <w:rPr>
          <w:rFonts w:hint="cs"/>
          <w:rtl/>
        </w:rPr>
        <w:t xml:space="preserve"> אדוני היושב-ראש – </w:t>
      </w:r>
      <w:bookmarkStart w:id="9732" w:name="_ETM_Q20_176160"/>
      <w:bookmarkEnd w:id="9732"/>
      <w:r>
        <w:rPr>
          <w:rFonts w:hint="cs"/>
          <w:rtl/>
        </w:rPr>
        <w:t xml:space="preserve">שאנחנו ככנסת עכשיו מתעסקים בהם. תודה רבה. </w:t>
      </w:r>
    </w:p>
    <w:p w:rsidR="004824FD" w:rsidRDefault="004824FD" w:rsidP="004824FD">
      <w:pPr>
        <w:rPr>
          <w:rtl/>
        </w:rPr>
      </w:pPr>
      <w:bookmarkStart w:id="9733" w:name="_ETM_Q20_181527"/>
      <w:bookmarkStart w:id="9734" w:name="_ETM_Q20_181623"/>
      <w:bookmarkEnd w:id="9733"/>
      <w:bookmarkEnd w:id="9734"/>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תודה רבה. למדנו מהטובים. </w:t>
      </w:r>
    </w:p>
    <w:p w:rsidR="004824FD" w:rsidRDefault="004824FD" w:rsidP="004824FD">
      <w:pPr>
        <w:rPr>
          <w:rtl/>
        </w:rPr>
      </w:pPr>
    </w:p>
    <w:p w:rsidR="004824FD" w:rsidRDefault="004824FD" w:rsidP="004824FD">
      <w:pPr>
        <w:rPr>
          <w:rtl/>
        </w:rPr>
      </w:pPr>
    </w:p>
    <w:p w:rsidR="004824FD" w:rsidRDefault="004824FD" w:rsidP="004824FD">
      <w:pPr>
        <w:pStyle w:val="a7"/>
        <w:rPr>
          <w:rtl/>
          <w:lang w:eastAsia="he-IL"/>
        </w:rPr>
      </w:pPr>
      <w:bookmarkStart w:id="9735" w:name="ET_subject_מסמכים_שהונחו_על_שולחן__4"/>
      <w:r>
        <w:rPr>
          <w:rStyle w:val="TagStyle"/>
          <w:rFonts w:hint="cs"/>
          <w:rtl/>
        </w:rPr>
        <w:t xml:space="preserve">&lt;&lt; נושא &gt;&gt; </w:t>
      </w:r>
      <w:bookmarkStart w:id="9736" w:name="_Toc139390216"/>
      <w:bookmarkStart w:id="9737" w:name="_Toc139322264"/>
      <w:bookmarkStart w:id="9738" w:name="_Toc139394296"/>
      <w:r>
        <w:rPr>
          <w:rFonts w:hint="cs"/>
          <w:rtl/>
          <w:lang w:eastAsia="he-IL"/>
        </w:rPr>
        <w:t>מסמכים שהונחו על שולחן הכנסת</w:t>
      </w:r>
      <w:bookmarkEnd w:id="9736"/>
      <w:bookmarkEnd w:id="9737"/>
      <w:bookmarkEnd w:id="9738"/>
      <w:r>
        <w:rPr>
          <w:rStyle w:val="TagStyle"/>
          <w:rFonts w:hint="cs"/>
          <w:rtl/>
        </w:rPr>
        <w:t xml:space="preserve"> &lt;&lt; נושא &gt;&gt;</w:t>
      </w:r>
      <w:r>
        <w:rPr>
          <w:rFonts w:hint="cs"/>
          <w:rtl/>
          <w:lang w:eastAsia="he-IL"/>
        </w:rPr>
        <w:t xml:space="preserve"> </w:t>
      </w:r>
      <w:bookmarkEnd w:id="9735"/>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rPr>
        <w:t xml:space="preserve">הודעה </w:t>
      </w:r>
      <w:bookmarkStart w:id="9739" w:name="_ETM_Q20_180480"/>
      <w:bookmarkEnd w:id="9739"/>
      <w:r>
        <w:rPr>
          <w:rFonts w:hint="cs"/>
          <w:rtl/>
        </w:rPr>
        <w:t xml:space="preserve">לסגנית מזכיר </w:t>
      </w:r>
      <w:bookmarkStart w:id="9740" w:name="_ETM_Q20_181020"/>
      <w:bookmarkEnd w:id="9740"/>
      <w:r>
        <w:rPr>
          <w:rFonts w:hint="cs"/>
          <w:rtl/>
        </w:rPr>
        <w:t>הכנסת</w:t>
      </w:r>
      <w:r>
        <w:rPr>
          <w:rFonts w:hint="cs"/>
          <w:rtl/>
          <w:lang w:eastAsia="he-IL"/>
        </w:rPr>
        <w:t xml:space="preserve">. </w:t>
      </w:r>
    </w:p>
    <w:p w:rsidR="004824FD" w:rsidRDefault="004824FD" w:rsidP="004824FD">
      <w:pPr>
        <w:rPr>
          <w:rtl/>
          <w:lang w:eastAsia="he-IL"/>
        </w:rPr>
      </w:pPr>
    </w:p>
    <w:p w:rsidR="004824FD" w:rsidRDefault="004824FD" w:rsidP="004824FD">
      <w:pPr>
        <w:pStyle w:val="a5"/>
        <w:keepNext/>
        <w:rPr>
          <w:rtl/>
        </w:rPr>
      </w:pPr>
      <w:bookmarkStart w:id="9741" w:name="ET_speaker_6316_13"/>
      <w:r>
        <w:rPr>
          <w:rStyle w:val="TagStyle"/>
          <w:rFonts w:hint="cs"/>
          <w:rtl/>
        </w:rPr>
        <w:t xml:space="preserve"> &lt;&lt; דובר &gt;&gt; </w:t>
      </w:r>
      <w:bookmarkStart w:id="9742" w:name="_Toc139390217"/>
      <w:bookmarkStart w:id="9743" w:name="_Toc139322265"/>
      <w:bookmarkStart w:id="9744" w:name="_Toc139394297"/>
      <w:r>
        <w:rPr>
          <w:rFonts w:hint="cs"/>
          <w:rtl/>
        </w:rPr>
        <w:t>סגנית מזכיר הכנסת ראדה חסייסי:</w:t>
      </w:r>
      <w:bookmarkEnd w:id="9742"/>
      <w:bookmarkEnd w:id="9743"/>
      <w:bookmarkEnd w:id="9744"/>
      <w:r>
        <w:rPr>
          <w:rStyle w:val="TagStyle"/>
          <w:rFonts w:hint="cs"/>
          <w:rtl/>
        </w:rPr>
        <w:t xml:space="preserve"> &lt;&lt; דובר &gt;&gt;</w:t>
      </w:r>
      <w:r>
        <w:rPr>
          <w:rFonts w:hint="cs"/>
          <w:rtl/>
        </w:rPr>
        <w:t xml:space="preserve"> </w:t>
      </w:r>
      <w:bookmarkEnd w:id="9741"/>
    </w:p>
    <w:p w:rsidR="004824FD" w:rsidRDefault="004824FD" w:rsidP="004824FD">
      <w:pPr>
        <w:pStyle w:val="KeepWithNext"/>
        <w:rPr>
          <w:rtl/>
          <w:lang w:eastAsia="he-IL"/>
        </w:rPr>
      </w:pPr>
    </w:p>
    <w:p w:rsidR="004824FD" w:rsidRDefault="004824FD" w:rsidP="004824FD">
      <w:pPr>
        <w:rPr>
          <w:rtl/>
        </w:rPr>
      </w:pPr>
      <w:bookmarkStart w:id="9745" w:name="_ETM_Q20_183060"/>
      <w:bookmarkEnd w:id="9745"/>
      <w:r>
        <w:rPr>
          <w:rFonts w:hint="cs"/>
          <w:rtl/>
        </w:rPr>
        <w:t xml:space="preserve">ברשות </w:t>
      </w:r>
      <w:bookmarkStart w:id="9746" w:name="_ETM_Q20_183420"/>
      <w:bookmarkEnd w:id="9746"/>
      <w:r>
        <w:rPr>
          <w:rFonts w:hint="cs"/>
          <w:rtl/>
        </w:rPr>
        <w:t xml:space="preserve">יושב-ראש </w:t>
      </w:r>
      <w:bookmarkStart w:id="9747" w:name="_ETM_Q20_184140"/>
      <w:bookmarkEnd w:id="9747"/>
      <w:r>
        <w:rPr>
          <w:rFonts w:hint="cs"/>
          <w:rtl/>
        </w:rPr>
        <w:t xml:space="preserve">הישיבה, </w:t>
      </w:r>
      <w:bookmarkStart w:id="9748" w:name="_ETM_Q20_184680"/>
      <w:bookmarkEnd w:id="9748"/>
      <w:r>
        <w:rPr>
          <w:rFonts w:hint="cs"/>
          <w:rtl/>
        </w:rPr>
        <w:t xml:space="preserve">אני </w:t>
      </w:r>
      <w:bookmarkStart w:id="9749" w:name="_ETM_Q20_184799"/>
      <w:bookmarkEnd w:id="9749"/>
      <w:r>
        <w:rPr>
          <w:rFonts w:hint="cs"/>
          <w:rtl/>
        </w:rPr>
        <w:t xml:space="preserve">מתכבדת </w:t>
      </w:r>
      <w:bookmarkStart w:id="9750" w:name="_ETM_Q20_185309"/>
      <w:bookmarkEnd w:id="9750"/>
      <w:r>
        <w:rPr>
          <w:rFonts w:hint="cs"/>
          <w:rtl/>
        </w:rPr>
        <w:t xml:space="preserve">להודיעכם, </w:t>
      </w:r>
      <w:bookmarkStart w:id="9751" w:name="_ETM_Q20_185940"/>
      <w:bookmarkEnd w:id="9751"/>
      <w:r>
        <w:rPr>
          <w:rFonts w:hint="cs"/>
          <w:rtl/>
        </w:rPr>
        <w:t xml:space="preserve">כי </w:t>
      </w:r>
      <w:bookmarkStart w:id="9752" w:name="_ETM_Q20_186090"/>
      <w:bookmarkEnd w:id="9752"/>
      <w:r>
        <w:rPr>
          <w:rFonts w:hint="cs"/>
          <w:rtl/>
        </w:rPr>
        <w:t xml:space="preserve">הונחו </w:t>
      </w:r>
      <w:bookmarkStart w:id="9753" w:name="_ETM_Q20_186420"/>
      <w:bookmarkEnd w:id="9753"/>
      <w:r>
        <w:rPr>
          <w:rFonts w:hint="cs"/>
          <w:rtl/>
        </w:rPr>
        <w:t xml:space="preserve">היום </w:t>
      </w:r>
      <w:bookmarkStart w:id="9754" w:name="_ETM_Q20_186660"/>
      <w:bookmarkEnd w:id="9754"/>
      <w:r>
        <w:rPr>
          <w:rFonts w:hint="cs"/>
          <w:rtl/>
        </w:rPr>
        <w:t xml:space="preserve">על </w:t>
      </w:r>
      <w:bookmarkStart w:id="9755" w:name="_ETM_Q20_186779"/>
      <w:bookmarkEnd w:id="9755"/>
      <w:r>
        <w:rPr>
          <w:rFonts w:hint="cs"/>
          <w:rtl/>
        </w:rPr>
        <w:t xml:space="preserve">שולחן </w:t>
      </w:r>
      <w:bookmarkStart w:id="9756" w:name="_ETM_Q20_187200"/>
      <w:bookmarkEnd w:id="9756"/>
      <w:r>
        <w:rPr>
          <w:rFonts w:hint="cs"/>
          <w:rtl/>
        </w:rPr>
        <w:t xml:space="preserve">הכנסת – </w:t>
      </w:r>
      <w:bookmarkStart w:id="9757" w:name="_ETM_Q20_187740"/>
      <w:bookmarkEnd w:id="9757"/>
    </w:p>
    <w:p w:rsidR="004824FD" w:rsidRDefault="004824FD" w:rsidP="004824FD">
      <w:pPr>
        <w:rPr>
          <w:rtl/>
        </w:rPr>
      </w:pPr>
    </w:p>
    <w:p w:rsidR="004824FD" w:rsidRDefault="004824FD" w:rsidP="004824FD">
      <w:pPr>
        <w:rPr>
          <w:rtl/>
        </w:rPr>
      </w:pPr>
      <w:r>
        <w:rPr>
          <w:rFonts w:hint="cs"/>
          <w:rtl/>
        </w:rPr>
        <w:t xml:space="preserve">מסקנות </w:t>
      </w:r>
      <w:bookmarkStart w:id="9758" w:name="_ETM_Q20_188219"/>
      <w:bookmarkEnd w:id="9758"/>
      <w:r>
        <w:rPr>
          <w:rFonts w:hint="cs"/>
          <w:rtl/>
        </w:rPr>
        <w:t xml:space="preserve">הוועדה </w:t>
      </w:r>
      <w:bookmarkStart w:id="9759" w:name="_ETM_Q20_188639"/>
      <w:bookmarkEnd w:id="9759"/>
      <w:r>
        <w:rPr>
          <w:rFonts w:hint="cs"/>
          <w:rtl/>
        </w:rPr>
        <w:t xml:space="preserve">לביטחון </w:t>
      </w:r>
      <w:bookmarkStart w:id="9760" w:name="_ETM_Q20_189179"/>
      <w:bookmarkEnd w:id="9760"/>
      <w:r>
        <w:rPr>
          <w:rFonts w:hint="cs"/>
          <w:rtl/>
        </w:rPr>
        <w:t xml:space="preserve">לאומי </w:t>
      </w:r>
      <w:bookmarkStart w:id="9761" w:name="_ETM_Q20_189509"/>
      <w:bookmarkEnd w:id="9761"/>
      <w:r>
        <w:rPr>
          <w:rFonts w:hint="cs"/>
          <w:rtl/>
        </w:rPr>
        <w:t xml:space="preserve">בעקבות </w:t>
      </w:r>
      <w:bookmarkStart w:id="9762" w:name="_ETM_Q20_189929"/>
      <w:bookmarkEnd w:id="9762"/>
      <w:r>
        <w:rPr>
          <w:rFonts w:hint="cs"/>
          <w:rtl/>
        </w:rPr>
        <w:t xml:space="preserve">דיון </w:t>
      </w:r>
      <w:bookmarkStart w:id="9763" w:name="_ETM_Q20_190200"/>
      <w:bookmarkEnd w:id="9763"/>
      <w:r>
        <w:rPr>
          <w:rFonts w:hint="cs"/>
          <w:rtl/>
        </w:rPr>
        <w:t xml:space="preserve">מהיר בהצעתם של </w:t>
      </w:r>
      <w:bookmarkStart w:id="9764" w:name="_ETM_Q20_198780"/>
      <w:bookmarkEnd w:id="9764"/>
      <w:r>
        <w:rPr>
          <w:rFonts w:hint="cs"/>
          <w:rtl/>
        </w:rPr>
        <w:t xml:space="preserve">חברי </w:t>
      </w:r>
      <w:bookmarkStart w:id="9765" w:name="_ETM_Q20_199050"/>
      <w:bookmarkEnd w:id="9765"/>
      <w:r>
        <w:rPr>
          <w:rFonts w:hint="cs"/>
          <w:rtl/>
        </w:rPr>
        <w:t xml:space="preserve">הכנסת </w:t>
      </w:r>
      <w:bookmarkStart w:id="9766" w:name="_ETM_Q20_199530"/>
      <w:bookmarkEnd w:id="9766"/>
      <w:r>
        <w:rPr>
          <w:rFonts w:hint="cs"/>
          <w:rtl/>
        </w:rPr>
        <w:t xml:space="preserve">אריאל </w:t>
      </w:r>
      <w:bookmarkStart w:id="9767" w:name="_ETM_Q20_199829"/>
      <w:bookmarkEnd w:id="9767"/>
      <w:r>
        <w:rPr>
          <w:rFonts w:hint="cs"/>
          <w:rtl/>
        </w:rPr>
        <w:t xml:space="preserve">קלנר, </w:t>
      </w:r>
      <w:bookmarkStart w:id="9768" w:name="_ETM_Q20_200250"/>
      <w:bookmarkEnd w:id="9768"/>
      <w:r>
        <w:rPr>
          <w:rFonts w:hint="cs"/>
          <w:rtl/>
        </w:rPr>
        <w:t xml:space="preserve">מתן </w:t>
      </w:r>
      <w:bookmarkStart w:id="9769" w:name="_ETM_Q20_200579"/>
      <w:bookmarkEnd w:id="9769"/>
      <w:r>
        <w:rPr>
          <w:rFonts w:hint="cs"/>
          <w:rtl/>
        </w:rPr>
        <w:t xml:space="preserve">כהנא, </w:t>
      </w:r>
      <w:bookmarkStart w:id="9770" w:name="_ETM_Q20_201060"/>
      <w:bookmarkEnd w:id="9770"/>
      <w:r>
        <w:rPr>
          <w:rFonts w:hint="cs"/>
          <w:rtl/>
        </w:rPr>
        <w:t xml:space="preserve">משה </w:t>
      </w:r>
      <w:bookmarkStart w:id="9771" w:name="_ETM_Q20_201450"/>
      <w:bookmarkEnd w:id="9771"/>
      <w:r>
        <w:rPr>
          <w:rFonts w:hint="cs"/>
          <w:rtl/>
        </w:rPr>
        <w:t xml:space="preserve">טור </w:t>
      </w:r>
      <w:bookmarkStart w:id="9772" w:name="_ETM_Q20_202795"/>
      <w:bookmarkEnd w:id="9772"/>
      <w:r>
        <w:rPr>
          <w:rFonts w:hint="cs"/>
          <w:rtl/>
        </w:rPr>
        <w:t xml:space="preserve">פז </w:t>
      </w:r>
      <w:bookmarkStart w:id="9773" w:name="_ETM_Q20_201840"/>
      <w:bookmarkEnd w:id="9773"/>
      <w:r>
        <w:rPr>
          <w:rFonts w:hint="cs"/>
          <w:rtl/>
        </w:rPr>
        <w:t xml:space="preserve">ומשה </w:t>
      </w:r>
      <w:bookmarkStart w:id="9774" w:name="_ETM_Q20_202230"/>
      <w:bookmarkEnd w:id="9774"/>
      <w:r>
        <w:rPr>
          <w:rFonts w:hint="cs"/>
          <w:rtl/>
        </w:rPr>
        <w:t xml:space="preserve">סולומון </w:t>
      </w:r>
      <w:bookmarkStart w:id="9775" w:name="_ETM_Q20_190499"/>
      <w:bookmarkEnd w:id="9775"/>
      <w:r>
        <w:rPr>
          <w:rFonts w:hint="cs"/>
          <w:rtl/>
        </w:rPr>
        <w:t xml:space="preserve">בנושא: </w:t>
      </w:r>
      <w:bookmarkStart w:id="9776" w:name="_ETM_Q20_191369"/>
      <w:bookmarkEnd w:id="9776"/>
      <w:r>
        <w:rPr>
          <w:rFonts w:hint="cs"/>
          <w:rtl/>
        </w:rPr>
        <w:t xml:space="preserve">התנכלות </w:t>
      </w:r>
      <w:bookmarkStart w:id="9777" w:name="_ETM_Q20_191849"/>
      <w:bookmarkEnd w:id="9777"/>
      <w:r>
        <w:rPr>
          <w:rFonts w:hint="cs"/>
          <w:rtl/>
        </w:rPr>
        <w:t xml:space="preserve">חברי </w:t>
      </w:r>
      <w:bookmarkStart w:id="9778" w:name="_ETM_Q20_192179"/>
      <w:bookmarkEnd w:id="9778"/>
      <w:r>
        <w:rPr>
          <w:rFonts w:hint="cs"/>
          <w:rtl/>
        </w:rPr>
        <w:t xml:space="preserve">כנופיה </w:t>
      </w:r>
      <w:bookmarkStart w:id="9779" w:name="_ETM_Q20_192659"/>
      <w:bookmarkEnd w:id="9779"/>
      <w:r>
        <w:rPr>
          <w:rFonts w:hint="cs"/>
          <w:rtl/>
        </w:rPr>
        <w:t xml:space="preserve">מהכפר </w:t>
      </w:r>
      <w:bookmarkStart w:id="9780" w:name="_ETM_Q20_193139"/>
      <w:bookmarkEnd w:id="9780"/>
      <w:r>
        <w:rPr>
          <w:rFonts w:hint="cs"/>
          <w:rtl/>
        </w:rPr>
        <w:t xml:space="preserve">הבדואי </w:t>
      </w:r>
      <w:bookmarkStart w:id="9781" w:name="_ETM_Q20_193530"/>
      <w:bookmarkEnd w:id="9781"/>
      <w:r>
        <w:rPr>
          <w:rFonts w:hint="cs"/>
          <w:rtl/>
        </w:rPr>
        <w:t xml:space="preserve">שבגליל </w:t>
      </w:r>
      <w:bookmarkStart w:id="9782" w:name="_ETM_Q20_194099"/>
      <w:bookmarkEnd w:id="9782"/>
      <w:r>
        <w:rPr>
          <w:rFonts w:hint="cs"/>
          <w:rtl/>
        </w:rPr>
        <w:t xml:space="preserve">העליון </w:t>
      </w:r>
      <w:bookmarkStart w:id="9783" w:name="_ETM_Q20_194459"/>
      <w:bookmarkEnd w:id="9783"/>
      <w:r>
        <w:rPr>
          <w:rFonts w:hint="cs"/>
          <w:rtl/>
        </w:rPr>
        <w:t xml:space="preserve">הטוענים </w:t>
      </w:r>
      <w:bookmarkStart w:id="9784" w:name="_ETM_Q20_194940"/>
      <w:bookmarkEnd w:id="9784"/>
      <w:r>
        <w:rPr>
          <w:rFonts w:hint="cs"/>
          <w:rtl/>
        </w:rPr>
        <w:t xml:space="preserve">לבעלות </w:t>
      </w:r>
      <w:bookmarkStart w:id="9785" w:name="_ETM_Q20_195780"/>
      <w:bookmarkEnd w:id="9785"/>
      <w:r>
        <w:rPr>
          <w:rFonts w:hint="cs"/>
          <w:rtl/>
        </w:rPr>
        <w:t xml:space="preserve">על </w:t>
      </w:r>
      <w:bookmarkStart w:id="9786" w:name="_ETM_Q20_195959"/>
      <w:bookmarkEnd w:id="9786"/>
      <w:r>
        <w:rPr>
          <w:rFonts w:hint="cs"/>
          <w:rtl/>
        </w:rPr>
        <w:t xml:space="preserve">אדמות </w:t>
      </w:r>
      <w:bookmarkStart w:id="9787" w:name="_ETM_Q20_196320"/>
      <w:bookmarkEnd w:id="9787"/>
      <w:r>
        <w:rPr>
          <w:rFonts w:hint="cs"/>
          <w:rtl/>
        </w:rPr>
        <w:t xml:space="preserve">המדינה </w:t>
      </w:r>
      <w:bookmarkStart w:id="9788" w:name="_ETM_Q20_197190"/>
      <w:bookmarkEnd w:id="9788"/>
      <w:r>
        <w:rPr>
          <w:rFonts w:hint="cs"/>
          <w:rtl/>
        </w:rPr>
        <w:t xml:space="preserve">שבשטח </w:t>
      </w:r>
      <w:bookmarkStart w:id="9789" w:name="_ETM_Q20_197790"/>
      <w:bookmarkEnd w:id="9789"/>
      <w:r>
        <w:rPr>
          <w:rFonts w:hint="cs"/>
          <w:rtl/>
        </w:rPr>
        <w:t xml:space="preserve">פארק </w:t>
      </w:r>
      <w:bookmarkStart w:id="9790" w:name="_ETM_Q20_198150"/>
      <w:bookmarkEnd w:id="9790"/>
      <w:r>
        <w:rPr>
          <w:rFonts w:hint="cs"/>
          <w:rtl/>
        </w:rPr>
        <w:t xml:space="preserve">הירדן. </w:t>
      </w:r>
      <w:bookmarkStart w:id="9791" w:name="_ETM_Q20_203250"/>
      <w:bookmarkStart w:id="9792" w:name="_ETM_Q20_202049"/>
      <w:bookmarkEnd w:id="9791"/>
      <w:bookmarkEnd w:id="9792"/>
    </w:p>
    <w:p w:rsidR="004824FD" w:rsidRDefault="004824FD" w:rsidP="004824FD">
      <w:pPr>
        <w:rPr>
          <w:rtl/>
        </w:rPr>
      </w:pPr>
      <w:bookmarkStart w:id="9793" w:name="_ETM_Q20_202127"/>
      <w:bookmarkStart w:id="9794" w:name="_ETM_Q20_202209"/>
      <w:bookmarkEnd w:id="9793"/>
      <w:bookmarkEnd w:id="9794"/>
    </w:p>
    <w:p w:rsidR="004824FD" w:rsidRDefault="00315641" w:rsidP="004824FD">
      <w:pPr>
        <w:rPr>
          <w:rtl/>
        </w:rPr>
      </w:pPr>
      <w:bookmarkStart w:id="9795" w:name="_ETM_Q20_202275"/>
      <w:bookmarkStart w:id="9796" w:name="_ETM_Q20_204060"/>
      <w:bookmarkEnd w:id="9795"/>
      <w:bookmarkEnd w:id="9796"/>
      <w:r>
        <w:rPr>
          <w:rFonts w:hint="cs"/>
          <w:rtl/>
        </w:rPr>
        <w:t>תשובת</w:t>
      </w:r>
      <w:r w:rsidR="004824FD">
        <w:rPr>
          <w:rFonts w:hint="cs"/>
          <w:rtl/>
        </w:rPr>
        <w:t xml:space="preserve"> </w:t>
      </w:r>
      <w:bookmarkStart w:id="9797" w:name="_ETM_Q20_204450"/>
      <w:bookmarkEnd w:id="9797"/>
      <w:r w:rsidR="004824FD">
        <w:rPr>
          <w:rFonts w:hint="cs"/>
          <w:rtl/>
        </w:rPr>
        <w:t xml:space="preserve">שר </w:t>
      </w:r>
      <w:bookmarkStart w:id="9798" w:name="_ETM_Q20_204630"/>
      <w:bookmarkEnd w:id="9798"/>
      <w:r w:rsidR="004824FD">
        <w:rPr>
          <w:rFonts w:hint="cs"/>
          <w:rtl/>
        </w:rPr>
        <w:t xml:space="preserve">הבריאות </w:t>
      </w:r>
      <w:bookmarkStart w:id="9799" w:name="_ETM_Q20_205020"/>
      <w:bookmarkEnd w:id="9799"/>
      <w:r w:rsidR="004824FD">
        <w:rPr>
          <w:rFonts w:hint="cs"/>
          <w:rtl/>
        </w:rPr>
        <w:t xml:space="preserve">על מסקנות </w:t>
      </w:r>
      <w:bookmarkStart w:id="9800" w:name="_ETM_Q20_205560"/>
      <w:bookmarkEnd w:id="9800"/>
      <w:r w:rsidR="004824FD">
        <w:rPr>
          <w:rFonts w:hint="cs"/>
          <w:rtl/>
        </w:rPr>
        <w:t xml:space="preserve">ועדת </w:t>
      </w:r>
      <w:bookmarkStart w:id="9801" w:name="_ETM_Q20_205890"/>
      <w:bookmarkEnd w:id="9801"/>
      <w:r w:rsidR="004824FD">
        <w:rPr>
          <w:rFonts w:hint="cs"/>
          <w:rtl/>
        </w:rPr>
        <w:t xml:space="preserve">הבריאות </w:t>
      </w:r>
      <w:bookmarkStart w:id="9802" w:name="_ETM_Q20_206400"/>
      <w:bookmarkEnd w:id="9802"/>
      <w:r w:rsidR="004824FD">
        <w:rPr>
          <w:rFonts w:hint="cs"/>
          <w:rtl/>
        </w:rPr>
        <w:t xml:space="preserve">בעקבות </w:t>
      </w:r>
      <w:bookmarkStart w:id="9803" w:name="_ETM_Q20_206820"/>
      <w:bookmarkEnd w:id="9803"/>
      <w:r w:rsidR="004824FD">
        <w:rPr>
          <w:rFonts w:hint="cs"/>
          <w:rtl/>
        </w:rPr>
        <w:t xml:space="preserve">דיון </w:t>
      </w:r>
      <w:bookmarkStart w:id="9804" w:name="_ETM_Q20_207120"/>
      <w:bookmarkEnd w:id="9804"/>
      <w:r w:rsidR="004824FD">
        <w:rPr>
          <w:rFonts w:hint="cs"/>
          <w:rtl/>
        </w:rPr>
        <w:t xml:space="preserve">מהיר בהצעתן של </w:t>
      </w:r>
      <w:bookmarkStart w:id="9805" w:name="_ETM_Q20_212540"/>
      <w:bookmarkEnd w:id="9805"/>
      <w:r w:rsidR="004824FD">
        <w:rPr>
          <w:rFonts w:hint="cs"/>
          <w:rtl/>
        </w:rPr>
        <w:t xml:space="preserve">חברות </w:t>
      </w:r>
      <w:bookmarkStart w:id="9806" w:name="_ETM_Q20_212870"/>
      <w:bookmarkEnd w:id="9806"/>
      <w:r w:rsidR="004824FD">
        <w:rPr>
          <w:rFonts w:hint="cs"/>
          <w:rtl/>
        </w:rPr>
        <w:t xml:space="preserve">הכנסת </w:t>
      </w:r>
      <w:bookmarkStart w:id="9807" w:name="_ETM_Q20_213350"/>
      <w:bookmarkEnd w:id="9807"/>
      <w:r w:rsidR="004824FD">
        <w:rPr>
          <w:rFonts w:hint="cs"/>
          <w:rtl/>
        </w:rPr>
        <w:t xml:space="preserve">טטיאנה </w:t>
      </w:r>
      <w:bookmarkStart w:id="9808" w:name="_ETM_Q20_213770"/>
      <w:bookmarkEnd w:id="9808"/>
      <w:r w:rsidR="004824FD">
        <w:rPr>
          <w:rFonts w:hint="cs"/>
          <w:rtl/>
        </w:rPr>
        <w:t xml:space="preserve">מזרסקי </w:t>
      </w:r>
      <w:bookmarkStart w:id="9809" w:name="_ETM_Q20_214370"/>
      <w:bookmarkStart w:id="9810" w:name="_ETM_Q20_214760"/>
      <w:bookmarkEnd w:id="9809"/>
      <w:bookmarkEnd w:id="9810"/>
      <w:r w:rsidR="004824FD">
        <w:rPr>
          <w:rFonts w:hint="cs"/>
          <w:rtl/>
        </w:rPr>
        <w:t xml:space="preserve">ואפרת רייטן </w:t>
      </w:r>
      <w:bookmarkStart w:id="9811" w:name="_ETM_Q20_215120"/>
      <w:bookmarkEnd w:id="9811"/>
      <w:r w:rsidR="004824FD">
        <w:rPr>
          <w:rFonts w:hint="cs"/>
          <w:rtl/>
        </w:rPr>
        <w:t xml:space="preserve">מרום </w:t>
      </w:r>
      <w:bookmarkStart w:id="9812" w:name="_ETM_Q20_207420"/>
      <w:bookmarkEnd w:id="9812"/>
      <w:r w:rsidR="004824FD">
        <w:rPr>
          <w:rFonts w:hint="cs"/>
          <w:rtl/>
        </w:rPr>
        <w:t xml:space="preserve">בנושא: </w:t>
      </w:r>
      <w:bookmarkStart w:id="9813" w:name="_ETM_Q20_208350"/>
      <w:bookmarkStart w:id="9814" w:name="_ETM_Q20_208530"/>
      <w:bookmarkEnd w:id="9813"/>
      <w:bookmarkEnd w:id="9814"/>
      <w:r w:rsidR="004824FD">
        <w:rPr>
          <w:rFonts w:hint="cs"/>
          <w:rtl/>
        </w:rPr>
        <w:t xml:space="preserve">אי-הסדרת </w:t>
      </w:r>
      <w:bookmarkStart w:id="9815" w:name="_ETM_Q20_208950"/>
      <w:bookmarkEnd w:id="9815"/>
      <w:r w:rsidR="004824FD">
        <w:rPr>
          <w:rFonts w:hint="cs"/>
          <w:rtl/>
        </w:rPr>
        <w:t xml:space="preserve">תחום </w:t>
      </w:r>
      <w:bookmarkStart w:id="9816" w:name="_ETM_Q20_209220"/>
      <w:bookmarkEnd w:id="9816"/>
      <w:r w:rsidR="004824FD">
        <w:rPr>
          <w:rFonts w:hint="cs"/>
          <w:rtl/>
        </w:rPr>
        <w:t xml:space="preserve">הכירופרקטיקה, </w:t>
      </w:r>
      <w:bookmarkStart w:id="9817" w:name="_ETM_Q20_210120"/>
      <w:bookmarkEnd w:id="9817"/>
      <w:r w:rsidR="004824FD">
        <w:rPr>
          <w:rFonts w:hint="cs"/>
          <w:rtl/>
        </w:rPr>
        <w:t xml:space="preserve">אשר </w:t>
      </w:r>
      <w:bookmarkStart w:id="9818" w:name="_ETM_Q20_210420"/>
      <w:bookmarkEnd w:id="9818"/>
      <w:r w:rsidR="004824FD">
        <w:rPr>
          <w:rFonts w:hint="cs"/>
          <w:rtl/>
        </w:rPr>
        <w:t xml:space="preserve">מהווה </w:t>
      </w:r>
      <w:bookmarkStart w:id="9819" w:name="_ETM_Q20_210780"/>
      <w:bookmarkEnd w:id="9819"/>
      <w:r w:rsidR="004824FD">
        <w:rPr>
          <w:rFonts w:hint="cs"/>
          <w:rtl/>
        </w:rPr>
        <w:t xml:space="preserve">סיכון </w:t>
      </w:r>
      <w:bookmarkStart w:id="9820" w:name="_ETM_Q20_211110"/>
      <w:bookmarkEnd w:id="9820"/>
      <w:r w:rsidR="004824FD">
        <w:rPr>
          <w:rFonts w:hint="cs"/>
          <w:rtl/>
        </w:rPr>
        <w:t xml:space="preserve">לבריאות </w:t>
      </w:r>
      <w:bookmarkStart w:id="9821" w:name="_ETM_Q20_211500"/>
      <w:bookmarkEnd w:id="9821"/>
      <w:r w:rsidR="004824FD">
        <w:rPr>
          <w:rFonts w:hint="cs"/>
          <w:rtl/>
        </w:rPr>
        <w:t xml:space="preserve">הציבור. </w:t>
      </w:r>
      <w:bookmarkStart w:id="9822" w:name="_ETM_Q20_215420"/>
      <w:bookmarkEnd w:id="9822"/>
      <w:r w:rsidR="004824FD">
        <w:rPr>
          <w:rFonts w:hint="cs"/>
          <w:rtl/>
        </w:rPr>
        <w:t>תודה.</w:t>
      </w:r>
    </w:p>
    <w:p w:rsidR="004824FD" w:rsidRDefault="004824FD" w:rsidP="004824FD">
      <w:pPr>
        <w:rPr>
          <w:rtl/>
        </w:rPr>
      </w:pPr>
      <w:bookmarkStart w:id="9823" w:name="_ETM_Q20_214783"/>
      <w:bookmarkStart w:id="9824" w:name="_ETM_Q20_214901"/>
      <w:bookmarkEnd w:id="9823"/>
      <w:bookmarkEnd w:id="9824"/>
    </w:p>
    <w:p w:rsidR="004824FD" w:rsidRDefault="004824FD" w:rsidP="004824FD">
      <w:pPr>
        <w:pStyle w:val="af9"/>
        <w:keepNext/>
        <w:rPr>
          <w:rtl/>
        </w:rPr>
      </w:pPr>
      <w:bookmarkStart w:id="9825" w:name="ET_yor_6488_1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9825"/>
    </w:p>
    <w:p w:rsidR="004824FD" w:rsidRDefault="004824FD" w:rsidP="004824FD">
      <w:pPr>
        <w:pStyle w:val="KeepWithNext"/>
        <w:rPr>
          <w:rtl/>
        </w:rPr>
      </w:pPr>
    </w:p>
    <w:p w:rsidR="004824FD" w:rsidRDefault="004824FD" w:rsidP="004824FD">
      <w:pPr>
        <w:rPr>
          <w:rtl/>
        </w:rPr>
      </w:pPr>
      <w:bookmarkStart w:id="9826" w:name="_ETM_Q20_216050"/>
      <w:bookmarkEnd w:id="9826"/>
      <w:r>
        <w:rPr>
          <w:rFonts w:hint="cs"/>
          <w:rtl/>
        </w:rPr>
        <w:t xml:space="preserve">תודה </w:t>
      </w:r>
      <w:bookmarkStart w:id="9827" w:name="_ETM_Q20_216290"/>
      <w:bookmarkEnd w:id="9827"/>
      <w:r>
        <w:rPr>
          <w:rFonts w:hint="cs"/>
          <w:rtl/>
        </w:rPr>
        <w:t xml:space="preserve">רבה. </w:t>
      </w:r>
      <w:bookmarkStart w:id="9828" w:name="_ETM_Q20_216530"/>
      <w:bookmarkEnd w:id="9828"/>
    </w:p>
    <w:p w:rsidR="004824FD" w:rsidRDefault="004824FD" w:rsidP="004824FD">
      <w:pPr>
        <w:rPr>
          <w:rtl/>
        </w:rPr>
      </w:pPr>
    </w:p>
    <w:p w:rsidR="004824FD" w:rsidRDefault="004824FD" w:rsidP="004824FD">
      <w:pPr>
        <w:rPr>
          <w:rtl/>
        </w:rPr>
      </w:pPr>
    </w:p>
    <w:p w:rsidR="004824FD" w:rsidRDefault="004824FD" w:rsidP="004824FD">
      <w:pPr>
        <w:pStyle w:val="a7"/>
        <w:rPr>
          <w:rtl/>
        </w:rPr>
      </w:pPr>
      <w:bookmarkStart w:id="9829" w:name="ET_hatsach_640297_33"/>
      <w:r>
        <w:rPr>
          <w:rStyle w:val="TagStyle"/>
          <w:rFonts w:hint="cs"/>
          <w:rtl/>
        </w:rPr>
        <w:t xml:space="preserve"> &lt;&lt; הצח &gt;&gt; </w:t>
      </w:r>
      <w:bookmarkStart w:id="9830" w:name="_Toc139390218"/>
      <w:bookmarkStart w:id="9831" w:name="_Toc139322266"/>
      <w:bookmarkStart w:id="9832" w:name="_Toc139394298"/>
      <w:r>
        <w:rPr>
          <w:rFonts w:hint="cs"/>
          <w:rtl/>
        </w:rPr>
        <w:t>הצעת חוק הרבנות הראשית לישראל (הארכת כהונה של הרבנים הראשיים לישראל ושל חברי מועצת הרבנות הראשית לישראל) (הוראת שעה), התשפ"ג–2023</w:t>
      </w:r>
      <w:bookmarkEnd w:id="9830"/>
      <w:bookmarkEnd w:id="9831"/>
      <w:bookmarkEnd w:id="9832"/>
      <w:r>
        <w:rPr>
          <w:rStyle w:val="TagStyle"/>
          <w:rFonts w:hint="cs"/>
          <w:rtl/>
        </w:rPr>
        <w:t xml:space="preserve"> &lt;&lt; הצח &gt;&gt;</w:t>
      </w:r>
      <w:r>
        <w:rPr>
          <w:rFonts w:hint="cs"/>
          <w:rtl/>
        </w:rPr>
        <w:t xml:space="preserve"> </w:t>
      </w:r>
      <w:bookmarkEnd w:id="9829"/>
    </w:p>
    <w:p w:rsidR="004824FD" w:rsidRDefault="004824FD" w:rsidP="004824FD">
      <w:pPr>
        <w:pStyle w:val="-0"/>
        <w:rPr>
          <w:rtl/>
        </w:rPr>
      </w:pPr>
      <w:r>
        <w:rPr>
          <w:rFonts w:hint="cs"/>
          <w:rtl/>
        </w:rPr>
        <w:t>(קריאה שנייה וקריאה שלישית)</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חבר </w:t>
      </w:r>
      <w:bookmarkStart w:id="9833" w:name="_ETM_Q20_216800"/>
      <w:bookmarkEnd w:id="9833"/>
      <w:r>
        <w:rPr>
          <w:rFonts w:hint="cs"/>
          <w:rtl/>
        </w:rPr>
        <w:t xml:space="preserve">הכנסת </w:t>
      </w:r>
      <w:bookmarkStart w:id="9834" w:name="_ETM_Q20_217159"/>
      <w:bookmarkEnd w:id="9834"/>
      <w:r>
        <w:rPr>
          <w:rFonts w:hint="cs"/>
          <w:rtl/>
        </w:rPr>
        <w:t xml:space="preserve">גלעד קריב, </w:t>
      </w:r>
      <w:bookmarkStart w:id="9835" w:name="_ETM_Q20_217790"/>
      <w:bookmarkEnd w:id="9835"/>
      <w:r>
        <w:rPr>
          <w:rFonts w:hint="cs"/>
          <w:rtl/>
        </w:rPr>
        <w:t xml:space="preserve">בבקשה. נקווה שהדובר הבא יעניין </w:t>
      </w:r>
      <w:bookmarkStart w:id="9836" w:name="_ETM_Q20_228789"/>
      <w:bookmarkEnd w:id="9836"/>
      <w:r>
        <w:rPr>
          <w:rFonts w:hint="cs"/>
          <w:rtl/>
        </w:rPr>
        <w:t xml:space="preserve">אותך, השר וסרלאוף. </w:t>
      </w:r>
    </w:p>
    <w:p w:rsidR="004824FD" w:rsidRDefault="004824FD" w:rsidP="004824FD">
      <w:pPr>
        <w:rPr>
          <w:rtl/>
        </w:rPr>
      </w:pPr>
      <w:bookmarkStart w:id="9837" w:name="_ETM_Q20_222578"/>
      <w:bookmarkStart w:id="9838" w:name="_ETM_Q20_222662"/>
      <w:bookmarkStart w:id="9839" w:name="_ETM_Q20_225457"/>
      <w:bookmarkEnd w:id="9837"/>
      <w:bookmarkEnd w:id="9838"/>
      <w:bookmarkEnd w:id="9839"/>
    </w:p>
    <w:p w:rsidR="004824FD" w:rsidRDefault="004824FD" w:rsidP="004824FD">
      <w:pPr>
        <w:pStyle w:val="af8"/>
        <w:keepNext/>
        <w:rPr>
          <w:rtl/>
        </w:rPr>
      </w:pPr>
      <w:bookmarkStart w:id="9840" w:name="ET_interruption_6156_1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9840"/>
    </w:p>
    <w:p w:rsidR="004824FD" w:rsidRDefault="004824FD" w:rsidP="004824FD">
      <w:pPr>
        <w:pStyle w:val="KeepWithNext"/>
        <w:rPr>
          <w:rtl/>
        </w:rPr>
      </w:pPr>
    </w:p>
    <w:p w:rsidR="004824FD" w:rsidRDefault="004824FD" w:rsidP="004824FD">
      <w:pPr>
        <w:rPr>
          <w:rtl/>
        </w:rPr>
      </w:pPr>
      <w:r>
        <w:rPr>
          <w:rFonts w:hint="cs"/>
          <w:rtl/>
        </w:rPr>
        <w:t xml:space="preserve">בוודאי. אני אעניין </w:t>
      </w:r>
      <w:bookmarkStart w:id="9841" w:name="_ETM_Q20_236072"/>
      <w:bookmarkEnd w:id="9841"/>
      <w:r>
        <w:rPr>
          <w:rFonts w:hint="cs"/>
          <w:rtl/>
        </w:rPr>
        <w:t xml:space="preserve">גם אותך, לא? </w:t>
      </w:r>
    </w:p>
    <w:p w:rsidR="004824FD" w:rsidRDefault="004824FD" w:rsidP="004824FD">
      <w:pPr>
        <w:rPr>
          <w:rtl/>
        </w:rPr>
      </w:pPr>
      <w:bookmarkStart w:id="9842" w:name="_ETM_Q20_234046"/>
      <w:bookmarkStart w:id="9843" w:name="_ETM_Q20_234106"/>
      <w:bookmarkEnd w:id="9842"/>
      <w:bookmarkEnd w:id="9843"/>
    </w:p>
    <w:p w:rsidR="004824FD" w:rsidRDefault="004824FD" w:rsidP="004824FD">
      <w:pPr>
        <w:pStyle w:val="af9"/>
        <w:keepNext/>
        <w:rPr>
          <w:rtl/>
        </w:rPr>
      </w:pPr>
      <w:bookmarkStart w:id="9844" w:name="ET_yor_6488_3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9844"/>
    </w:p>
    <w:p w:rsidR="004824FD" w:rsidRDefault="004824FD" w:rsidP="004824FD">
      <w:pPr>
        <w:pStyle w:val="KeepWithNext"/>
        <w:rPr>
          <w:rtl/>
        </w:rPr>
      </w:pPr>
    </w:p>
    <w:p w:rsidR="004824FD" w:rsidRDefault="004824FD" w:rsidP="004824FD">
      <w:pPr>
        <w:rPr>
          <w:rtl/>
        </w:rPr>
      </w:pPr>
      <w:bookmarkStart w:id="9845" w:name="_ETM_Q20_239546"/>
      <w:bookmarkEnd w:id="9845"/>
      <w:r>
        <w:rPr>
          <w:rFonts w:hint="cs"/>
          <w:rtl/>
        </w:rPr>
        <w:t>הוא עייף קצת.</w:t>
      </w:r>
    </w:p>
    <w:p w:rsidR="004824FD" w:rsidRDefault="004824FD" w:rsidP="004824FD">
      <w:pPr>
        <w:rPr>
          <w:rtl/>
        </w:rPr>
      </w:pPr>
    </w:p>
    <w:p w:rsidR="004824FD" w:rsidRDefault="004824FD" w:rsidP="004824FD">
      <w:pPr>
        <w:pStyle w:val="af8"/>
        <w:keepNext/>
        <w:rPr>
          <w:rtl/>
        </w:rPr>
      </w:pPr>
      <w:bookmarkStart w:id="9846" w:name="ET_interruption_6156_3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9846"/>
    </w:p>
    <w:p w:rsidR="004824FD" w:rsidRDefault="004824FD" w:rsidP="004824FD">
      <w:pPr>
        <w:pStyle w:val="KeepWithNext"/>
        <w:rPr>
          <w:rtl/>
        </w:rPr>
      </w:pPr>
    </w:p>
    <w:p w:rsidR="004824FD" w:rsidRDefault="004824FD" w:rsidP="004824FD">
      <w:pPr>
        <w:rPr>
          <w:rtl/>
        </w:rPr>
      </w:pPr>
      <w:r>
        <w:rPr>
          <w:rFonts w:hint="cs"/>
          <w:rtl/>
        </w:rPr>
        <w:t>אני אעניין, אני אעניין</w:t>
      </w:r>
      <w:bookmarkStart w:id="9847" w:name="_ETM_Q20_238072"/>
      <w:bookmarkEnd w:id="9847"/>
      <w:r>
        <w:rPr>
          <w:rFonts w:hint="cs"/>
          <w:rtl/>
        </w:rPr>
        <w:t xml:space="preserve">. יש לנו חוויות שאנחנו עוד צריכים </w:t>
      </w:r>
      <w:bookmarkStart w:id="9848" w:name="_ETM_Q20_237343"/>
      <w:bookmarkEnd w:id="9848"/>
      <w:r>
        <w:rPr>
          <w:rFonts w:hint="cs"/>
          <w:rtl/>
        </w:rPr>
        <w:t xml:space="preserve">לדבר עליהן, מהביקור האחרון.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בבקשה, 20 דקות לרשותך. </w:t>
      </w:r>
    </w:p>
    <w:p w:rsidR="004824FD" w:rsidRDefault="004824FD" w:rsidP="004824FD">
      <w:pPr>
        <w:rPr>
          <w:rtl/>
        </w:rPr>
      </w:pPr>
      <w:bookmarkStart w:id="9849" w:name="_ETM_Q20_232816"/>
      <w:bookmarkStart w:id="9850" w:name="_ETM_Q20_232910"/>
      <w:bookmarkEnd w:id="9849"/>
      <w:bookmarkEnd w:id="9850"/>
    </w:p>
    <w:p w:rsidR="004824FD" w:rsidRDefault="004824FD" w:rsidP="004824FD">
      <w:pPr>
        <w:pStyle w:val="a5"/>
        <w:keepNext/>
        <w:rPr>
          <w:rtl/>
        </w:rPr>
      </w:pPr>
      <w:bookmarkStart w:id="9851" w:name="ET_speaker_6156_16"/>
      <w:r>
        <w:rPr>
          <w:rStyle w:val="TagStyle"/>
          <w:rFonts w:hint="cs"/>
          <w:rtl/>
        </w:rPr>
        <w:t xml:space="preserve"> &lt;&lt; דובר &gt;&gt; </w:t>
      </w:r>
      <w:bookmarkStart w:id="9852" w:name="_Toc139390219"/>
      <w:bookmarkStart w:id="9853" w:name="_Toc139322267"/>
      <w:bookmarkStart w:id="9854" w:name="_Toc139394299"/>
      <w:r>
        <w:rPr>
          <w:rFonts w:hint="cs"/>
          <w:rtl/>
        </w:rPr>
        <w:t>גלעד קריב (העבודה):</w:t>
      </w:r>
      <w:bookmarkEnd w:id="9852"/>
      <w:bookmarkEnd w:id="9853"/>
      <w:bookmarkEnd w:id="9854"/>
      <w:r>
        <w:rPr>
          <w:rStyle w:val="TagStyle"/>
          <w:rFonts w:hint="cs"/>
          <w:rtl/>
        </w:rPr>
        <w:t xml:space="preserve"> &lt;&lt; דובר &gt;&gt;</w:t>
      </w:r>
      <w:r>
        <w:rPr>
          <w:rFonts w:hint="cs"/>
          <w:rtl/>
        </w:rPr>
        <w:t xml:space="preserve"> </w:t>
      </w:r>
      <w:bookmarkEnd w:id="9851"/>
    </w:p>
    <w:p w:rsidR="004824FD" w:rsidRDefault="004824FD" w:rsidP="004824FD">
      <w:pPr>
        <w:pStyle w:val="KeepWithNext"/>
        <w:rPr>
          <w:rtl/>
        </w:rPr>
      </w:pPr>
    </w:p>
    <w:p w:rsidR="004824FD" w:rsidRDefault="004824FD" w:rsidP="000A31EE">
      <w:pPr>
        <w:rPr>
          <w:rtl/>
        </w:rPr>
      </w:pPr>
      <w:bookmarkStart w:id="9855" w:name="_ETM_Q20_226199"/>
      <w:bookmarkStart w:id="9856" w:name="_ETM_Q20_226261"/>
      <w:bookmarkEnd w:id="9855"/>
      <w:bookmarkEnd w:id="9856"/>
      <w:r>
        <w:rPr>
          <w:rFonts w:hint="cs"/>
          <w:rtl/>
        </w:rPr>
        <w:t xml:space="preserve"> </w:t>
      </w:r>
      <w:bookmarkStart w:id="9857" w:name="_ETM_Q20_228409"/>
      <w:bookmarkStart w:id="9858" w:name="_ETM_Q20_244049"/>
      <w:bookmarkEnd w:id="9857"/>
      <w:bookmarkEnd w:id="9858"/>
      <w:r>
        <w:rPr>
          <w:rFonts w:hint="cs"/>
          <w:rtl/>
        </w:rPr>
        <w:t xml:space="preserve">אדוני </w:t>
      </w:r>
      <w:bookmarkStart w:id="9859" w:name="_ETM_Q20_244409"/>
      <w:bookmarkEnd w:id="9859"/>
      <w:r>
        <w:rPr>
          <w:rFonts w:hint="cs"/>
          <w:rtl/>
        </w:rPr>
        <w:t xml:space="preserve">היושב-ראש </w:t>
      </w:r>
      <w:bookmarkStart w:id="9860" w:name="_ETM_Q20_248539"/>
      <w:bookmarkEnd w:id="9860"/>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9861" w:name="ET_interruption_6345_2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861"/>
    </w:p>
    <w:p w:rsidR="004824FD" w:rsidRDefault="004824FD" w:rsidP="004824FD">
      <w:pPr>
        <w:pStyle w:val="KeepWithNext"/>
        <w:rPr>
          <w:rtl/>
        </w:rPr>
      </w:pPr>
    </w:p>
    <w:p w:rsidR="004824FD" w:rsidRDefault="004824FD" w:rsidP="000A31EE">
      <w:pPr>
        <w:rPr>
          <w:rtl/>
        </w:rPr>
      </w:pPr>
      <w:bookmarkStart w:id="9862" w:name="_ETM_Q20_248780"/>
      <w:bookmarkStart w:id="9863" w:name="_ETM_Q20_250290"/>
      <w:bookmarkStart w:id="9864" w:name="_ETM_Q20_250470"/>
      <w:bookmarkStart w:id="9865" w:name="_ETM_Q20_251340"/>
      <w:bookmarkStart w:id="9866" w:name="_ETM_Q20_252030"/>
      <w:bookmarkStart w:id="9867" w:name="_ETM_Q20_252330"/>
      <w:bookmarkStart w:id="9868" w:name="_ETM_Q20_252600"/>
      <w:bookmarkStart w:id="9869" w:name="_ETM_Q20_252840"/>
      <w:bookmarkStart w:id="9870" w:name="_ETM_Q20_253290"/>
      <w:bookmarkStart w:id="9871" w:name="_ETM_Q20_253950"/>
      <w:bookmarkStart w:id="9872" w:name="_ETM_Q20_254459"/>
      <w:bookmarkStart w:id="9873" w:name="_ETM_Q20_256090"/>
      <w:bookmarkStart w:id="9874" w:name="_ETM_Q20_258159"/>
      <w:bookmarkEnd w:id="9862"/>
      <w:bookmarkEnd w:id="9863"/>
      <w:bookmarkEnd w:id="9864"/>
      <w:bookmarkEnd w:id="9865"/>
      <w:bookmarkEnd w:id="9866"/>
      <w:bookmarkEnd w:id="9867"/>
      <w:bookmarkEnd w:id="9868"/>
      <w:bookmarkEnd w:id="9869"/>
      <w:bookmarkEnd w:id="9870"/>
      <w:bookmarkEnd w:id="9871"/>
      <w:bookmarkEnd w:id="9872"/>
      <w:bookmarkEnd w:id="9873"/>
      <w:bookmarkEnd w:id="9874"/>
      <w:r>
        <w:rPr>
          <w:rFonts w:hint="cs"/>
          <w:rtl/>
        </w:rPr>
        <w:t xml:space="preserve">וואי </w:t>
      </w:r>
      <w:proofErr w:type="spellStart"/>
      <w:r>
        <w:rPr>
          <w:rFonts w:hint="cs"/>
          <w:rtl/>
        </w:rPr>
        <w:t>וואי</w:t>
      </w:r>
      <w:proofErr w:type="spellEnd"/>
      <w:r>
        <w:rPr>
          <w:rFonts w:hint="cs"/>
          <w:rtl/>
        </w:rPr>
        <w:t xml:space="preserve">, לתת לגלעד קריב 20 דקות, </w:t>
      </w:r>
      <w:bookmarkStart w:id="9875" w:name="_ETM_Q20_256538"/>
      <w:bookmarkEnd w:id="9875"/>
      <w:proofErr w:type="spellStart"/>
      <w:r>
        <w:rPr>
          <w:rFonts w:hint="cs"/>
          <w:rtl/>
        </w:rPr>
        <w:t>יואו</w:t>
      </w:r>
      <w:proofErr w:type="spellEnd"/>
      <w:r>
        <w:rPr>
          <w:rFonts w:hint="cs"/>
          <w:rtl/>
        </w:rPr>
        <w:t xml:space="preserve">, </w:t>
      </w:r>
      <w:proofErr w:type="spellStart"/>
      <w:r>
        <w:rPr>
          <w:rFonts w:hint="cs"/>
          <w:rtl/>
        </w:rPr>
        <w:t>יואו</w:t>
      </w:r>
      <w:proofErr w:type="spellEnd"/>
      <w:r>
        <w:rPr>
          <w:rFonts w:hint="cs"/>
          <w:rtl/>
        </w:rPr>
        <w:t xml:space="preserve">. אמרתי, אני </w:t>
      </w:r>
      <w:proofErr w:type="spellStart"/>
      <w:r>
        <w:rPr>
          <w:rFonts w:hint="cs"/>
          <w:rtl/>
        </w:rPr>
        <w:t>אישאר</w:t>
      </w:r>
      <w:proofErr w:type="spellEnd"/>
      <w:r>
        <w:rPr>
          <w:rFonts w:hint="cs"/>
          <w:rtl/>
        </w:rPr>
        <w:t xml:space="preserve"> </w:t>
      </w:r>
      <w:bookmarkStart w:id="9876" w:name="_ETM_Q20_258850"/>
      <w:bookmarkEnd w:id="9876"/>
      <w:r>
        <w:rPr>
          <w:rFonts w:hint="cs"/>
          <w:rtl/>
        </w:rPr>
        <w:t>חמש דקות</w:t>
      </w:r>
      <w:bookmarkStart w:id="9877" w:name="_ETM_Q20_256662"/>
      <w:bookmarkEnd w:id="9877"/>
      <w:r>
        <w:rPr>
          <w:rFonts w:hint="cs"/>
          <w:rtl/>
        </w:rPr>
        <w:t xml:space="preserve">. אני </w:t>
      </w:r>
      <w:bookmarkStart w:id="9878" w:name="_ETM_Q20_257883"/>
      <w:bookmarkEnd w:id="9878"/>
      <w:r>
        <w:rPr>
          <w:rFonts w:hint="cs"/>
          <w:rtl/>
        </w:rPr>
        <w:t xml:space="preserve">אשמע אותך 20 </w:t>
      </w:r>
      <w:bookmarkStart w:id="9879" w:name="_ETM_Q20_259120"/>
      <w:bookmarkEnd w:id="9879"/>
      <w:r>
        <w:rPr>
          <w:rFonts w:hint="cs"/>
          <w:rtl/>
        </w:rPr>
        <w:t xml:space="preserve">דקות? גדול עליי. עם </w:t>
      </w:r>
      <w:bookmarkStart w:id="9880" w:name="_ETM_Q20_260290"/>
      <w:bookmarkEnd w:id="9880"/>
      <w:r>
        <w:rPr>
          <w:rFonts w:hint="cs"/>
          <w:rtl/>
        </w:rPr>
        <w:t xml:space="preserve">אוכל </w:t>
      </w:r>
      <w:bookmarkStart w:id="9881" w:name="_ETM_Q20_260560"/>
      <w:bookmarkEnd w:id="9881"/>
      <w:r>
        <w:rPr>
          <w:rFonts w:hint="cs"/>
          <w:rtl/>
        </w:rPr>
        <w:t xml:space="preserve">בפרסה. </w:t>
      </w:r>
      <w:bookmarkStart w:id="9882" w:name="_ETM_Q20_261459"/>
      <w:bookmarkEnd w:id="9882"/>
      <w:r>
        <w:rPr>
          <w:rFonts w:hint="cs"/>
          <w:rtl/>
        </w:rPr>
        <w:t xml:space="preserve">תגיד </w:t>
      </w:r>
      <w:bookmarkStart w:id="9883" w:name="_ETM_Q20_261760"/>
      <w:bookmarkEnd w:id="9883"/>
      <w:r>
        <w:rPr>
          <w:rFonts w:hint="cs"/>
          <w:rtl/>
        </w:rPr>
        <w:t xml:space="preserve">לו, השר. </w:t>
      </w:r>
      <w:bookmarkStart w:id="9884" w:name="_ETM_Q20_263600"/>
      <w:bookmarkEnd w:id="9884"/>
      <w:r>
        <w:rPr>
          <w:rFonts w:hint="cs"/>
          <w:rtl/>
        </w:rPr>
        <w:t xml:space="preserve">20 דקות </w:t>
      </w:r>
      <w:r w:rsidR="000A31EE">
        <w:rPr>
          <w:rFonts w:hint="cs"/>
          <w:rtl/>
        </w:rPr>
        <w:t>– – –</w:t>
      </w:r>
      <w:r>
        <w:rPr>
          <w:rFonts w:hint="cs"/>
          <w:rtl/>
        </w:rPr>
        <w:t xml:space="preserve"> </w:t>
      </w:r>
    </w:p>
    <w:p w:rsidR="004824FD" w:rsidRDefault="004824FD" w:rsidP="004824FD">
      <w:pPr>
        <w:rPr>
          <w:rtl/>
        </w:rPr>
      </w:pPr>
      <w:bookmarkStart w:id="9885" w:name="_ETM_Q20_265866"/>
      <w:bookmarkStart w:id="9886" w:name="_ETM_Q20_265957"/>
      <w:bookmarkEnd w:id="9885"/>
      <w:bookmarkEnd w:id="9886"/>
    </w:p>
    <w:p w:rsidR="004824FD" w:rsidRDefault="004824FD" w:rsidP="004824FD">
      <w:pPr>
        <w:pStyle w:val="-"/>
        <w:keepNext/>
        <w:rPr>
          <w:rtl/>
        </w:rPr>
      </w:pPr>
      <w:r>
        <w:rPr>
          <w:rStyle w:val="TagStyle"/>
          <w:rFonts w:hint="cs"/>
          <w:rtl/>
        </w:rPr>
        <w:t xml:space="preserve">&lt;&lt;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תראה, עוד לא התחלתי. זה </w:t>
      </w:r>
      <w:bookmarkStart w:id="9887" w:name="_ETM_Q20_267405"/>
      <w:bookmarkEnd w:id="9887"/>
      <w:r>
        <w:rPr>
          <w:rFonts w:hint="cs"/>
          <w:rtl/>
        </w:rPr>
        <w:t xml:space="preserve">משהו מדהים, אה? </w:t>
      </w:r>
    </w:p>
    <w:p w:rsidR="004824FD" w:rsidRDefault="004824FD" w:rsidP="004824FD">
      <w:pPr>
        <w:rPr>
          <w:rtl/>
        </w:rPr>
      </w:pPr>
      <w:bookmarkStart w:id="9888" w:name="_ETM_Q20_267065"/>
      <w:bookmarkStart w:id="9889" w:name="_ETM_Q20_267147"/>
      <w:bookmarkEnd w:id="9888"/>
      <w:bookmarkEnd w:id="9889"/>
    </w:p>
    <w:p w:rsidR="004824FD" w:rsidRDefault="004824FD" w:rsidP="004824FD">
      <w:pPr>
        <w:pStyle w:val="af8"/>
        <w:keepNext/>
        <w:rPr>
          <w:rtl/>
        </w:rPr>
      </w:pPr>
      <w:bookmarkStart w:id="9890" w:name="ET_interruption_6345_2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890"/>
    </w:p>
    <w:p w:rsidR="004824FD" w:rsidRDefault="004824FD" w:rsidP="004824FD">
      <w:pPr>
        <w:pStyle w:val="KeepWithNext"/>
        <w:rPr>
          <w:rtl/>
        </w:rPr>
      </w:pPr>
    </w:p>
    <w:p w:rsidR="004824FD" w:rsidRDefault="004824FD" w:rsidP="004824FD">
      <w:pPr>
        <w:rPr>
          <w:rtl/>
        </w:rPr>
      </w:pPr>
      <w:r>
        <w:rPr>
          <w:rFonts w:hint="cs"/>
          <w:rtl/>
        </w:rPr>
        <w:t xml:space="preserve">אני נשארת במיוחד בשבילך. אני אומרת: חמש דקות – </w:t>
      </w:r>
      <w:bookmarkStart w:id="9891" w:name="_ETM_Q20_271256"/>
      <w:bookmarkEnd w:id="9891"/>
      <w:r>
        <w:rPr>
          <w:rFonts w:hint="cs"/>
          <w:rtl/>
        </w:rPr>
        <w:t xml:space="preserve">בכיף, עוד אחרי שאני שומעת אותך בחוקה. 20 דקות – </w:t>
      </w:r>
      <w:bookmarkStart w:id="9892" w:name="_ETM_Q20_272830"/>
      <w:bookmarkEnd w:id="9892"/>
      <w:r>
        <w:rPr>
          <w:rFonts w:hint="cs"/>
          <w:rtl/>
        </w:rPr>
        <w:t xml:space="preserve">לא, </w:t>
      </w:r>
      <w:bookmarkStart w:id="9893" w:name="_ETM_Q20_269100"/>
      <w:bookmarkStart w:id="9894" w:name="_ETM_Q20_264290"/>
      <w:bookmarkStart w:id="9895" w:name="_ETM_Q20_264770"/>
      <w:bookmarkStart w:id="9896" w:name="_ETM_Q20_264920"/>
      <w:bookmarkStart w:id="9897" w:name="_ETM_Q20_265729"/>
      <w:bookmarkStart w:id="9898" w:name="_ETM_Q20_269569"/>
      <w:bookmarkStart w:id="9899" w:name="_ETM_Q20_272149"/>
      <w:bookmarkStart w:id="9900" w:name="_ETM_Q20_272539"/>
      <w:bookmarkStart w:id="9901" w:name="_ETM_Q20_272869"/>
      <w:bookmarkStart w:id="9902" w:name="_ETM_Q20_273020"/>
      <w:bookmarkEnd w:id="9893"/>
      <w:bookmarkEnd w:id="9894"/>
      <w:bookmarkEnd w:id="9895"/>
      <w:bookmarkEnd w:id="9896"/>
      <w:bookmarkEnd w:id="9897"/>
      <w:bookmarkEnd w:id="9898"/>
      <w:bookmarkEnd w:id="9899"/>
      <w:bookmarkEnd w:id="9900"/>
      <w:bookmarkEnd w:id="9901"/>
      <w:bookmarkEnd w:id="9902"/>
      <w:r>
        <w:rPr>
          <w:rFonts w:hint="cs"/>
          <w:rtl/>
        </w:rPr>
        <w:t xml:space="preserve">לא. </w:t>
      </w:r>
      <w:bookmarkStart w:id="9903" w:name="_ETM_Q20_273169"/>
      <w:bookmarkEnd w:id="9903"/>
      <w:r>
        <w:rPr>
          <w:rFonts w:hint="cs"/>
          <w:rtl/>
        </w:rPr>
        <w:t xml:space="preserve">אדוני </w:t>
      </w:r>
      <w:bookmarkStart w:id="9904" w:name="_ETM_Q20_273469"/>
      <w:bookmarkEnd w:id="9904"/>
      <w:r>
        <w:rPr>
          <w:rFonts w:hint="cs"/>
          <w:rtl/>
        </w:rPr>
        <w:t xml:space="preserve">היו"ר, אני </w:t>
      </w:r>
      <w:bookmarkStart w:id="9905" w:name="_ETM_Q20_273859"/>
      <w:bookmarkEnd w:id="9905"/>
      <w:r>
        <w:rPr>
          <w:rFonts w:hint="cs"/>
          <w:rtl/>
        </w:rPr>
        <w:t xml:space="preserve">אצא </w:t>
      </w:r>
      <w:bookmarkStart w:id="9906" w:name="_ETM_Q20_274069"/>
      <w:bookmarkEnd w:id="9906"/>
      <w:r>
        <w:rPr>
          <w:rFonts w:hint="cs"/>
          <w:rtl/>
        </w:rPr>
        <w:t xml:space="preserve">לאכול. </w:t>
      </w:r>
      <w:bookmarkStart w:id="9907" w:name="_ETM_Q20_274759"/>
      <w:bookmarkEnd w:id="9907"/>
      <w:r>
        <w:rPr>
          <w:rFonts w:hint="cs"/>
          <w:rtl/>
        </w:rPr>
        <w:t xml:space="preserve">מה </w:t>
      </w:r>
      <w:bookmarkStart w:id="9908" w:name="_ETM_Q20_274909"/>
      <w:bookmarkEnd w:id="9908"/>
      <w:r>
        <w:rPr>
          <w:rFonts w:hint="cs"/>
          <w:rtl/>
        </w:rPr>
        <w:t xml:space="preserve">אתה </w:t>
      </w:r>
      <w:bookmarkStart w:id="9909" w:name="_ETM_Q20_275029"/>
      <w:bookmarkEnd w:id="9909"/>
      <w:r>
        <w:rPr>
          <w:rFonts w:hint="cs"/>
          <w:rtl/>
        </w:rPr>
        <w:t xml:space="preserve">אומר, עדיף? </w:t>
      </w:r>
    </w:p>
    <w:p w:rsidR="004824FD" w:rsidRDefault="004824FD" w:rsidP="004824FD">
      <w:pPr>
        <w:rPr>
          <w:rtl/>
        </w:rPr>
      </w:pPr>
      <w:bookmarkStart w:id="9910" w:name="_ETM_Q20_278633"/>
      <w:bookmarkStart w:id="9911" w:name="_ETM_Q20_278752"/>
      <w:bookmarkEnd w:id="9910"/>
      <w:bookmarkEnd w:id="9911"/>
    </w:p>
    <w:p w:rsidR="004824FD" w:rsidRDefault="004824FD" w:rsidP="004824FD">
      <w:pPr>
        <w:pStyle w:val="-"/>
        <w:keepNext/>
        <w:rPr>
          <w:rtl/>
        </w:rPr>
      </w:pPr>
      <w:bookmarkStart w:id="9912" w:name="ET_speakercontinue_6156_2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9912"/>
    </w:p>
    <w:p w:rsidR="004824FD" w:rsidRDefault="004824FD" w:rsidP="004824FD">
      <w:pPr>
        <w:pStyle w:val="KeepWithNext"/>
        <w:rPr>
          <w:rtl/>
        </w:rPr>
      </w:pPr>
    </w:p>
    <w:p w:rsidR="004824FD" w:rsidRDefault="004824FD" w:rsidP="004824FD">
      <w:pPr>
        <w:rPr>
          <w:rtl/>
        </w:rPr>
      </w:pPr>
      <w:r>
        <w:rPr>
          <w:rFonts w:hint="cs"/>
          <w:rtl/>
        </w:rPr>
        <w:t>תצאי עכשיו לאכול. תצאי, תצאי לאכול, טלי.</w:t>
      </w:r>
      <w:r w:rsidR="00BA3626">
        <w:rPr>
          <w:rFonts w:hint="cs"/>
          <w:rtl/>
        </w:rPr>
        <w:t xml:space="preserve"> תשאירי אותי פה עם השר. </w:t>
      </w:r>
      <w:r>
        <w:rPr>
          <w:rFonts w:hint="cs"/>
          <w:rtl/>
        </w:rPr>
        <w:t xml:space="preserve"> </w:t>
      </w:r>
    </w:p>
    <w:p w:rsidR="004824FD" w:rsidRDefault="004824FD" w:rsidP="004824FD">
      <w:pPr>
        <w:rPr>
          <w:rtl/>
        </w:rPr>
      </w:pPr>
      <w:bookmarkStart w:id="9913" w:name="_ETM_Q20_277902"/>
      <w:bookmarkStart w:id="9914" w:name="_ETM_Q20_277997"/>
      <w:bookmarkEnd w:id="9913"/>
      <w:bookmarkEnd w:id="9914"/>
    </w:p>
    <w:p w:rsidR="004824FD" w:rsidRDefault="004824FD" w:rsidP="004824FD">
      <w:pPr>
        <w:pStyle w:val="af8"/>
        <w:keepNext/>
        <w:rPr>
          <w:rtl/>
        </w:rPr>
      </w:pPr>
      <w:bookmarkStart w:id="9915" w:name="ET_interruption_6345_2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915"/>
    </w:p>
    <w:p w:rsidR="004824FD" w:rsidRDefault="004824FD" w:rsidP="004824FD">
      <w:pPr>
        <w:pStyle w:val="KeepWithNext"/>
        <w:rPr>
          <w:rtl/>
        </w:rPr>
      </w:pPr>
    </w:p>
    <w:p w:rsidR="004824FD" w:rsidRDefault="004824FD" w:rsidP="00BA3626">
      <w:pPr>
        <w:rPr>
          <w:rtl/>
        </w:rPr>
      </w:pPr>
      <w:r>
        <w:rPr>
          <w:rFonts w:hint="cs"/>
          <w:rtl/>
        </w:rPr>
        <w:t xml:space="preserve">בדיוק, עדיף. </w:t>
      </w:r>
      <w:bookmarkStart w:id="9916" w:name="_ETM_Q20_276590"/>
      <w:bookmarkStart w:id="9917" w:name="_ETM_Q20_279945"/>
      <w:bookmarkStart w:id="9918" w:name="_ETM_Q20_280004"/>
      <w:bookmarkEnd w:id="9916"/>
      <w:bookmarkEnd w:id="9917"/>
      <w:bookmarkEnd w:id="9918"/>
      <w:r>
        <w:rPr>
          <w:rFonts w:hint="cs"/>
          <w:rtl/>
        </w:rPr>
        <w:t xml:space="preserve">שאני לא אפריע לך בטעות. </w:t>
      </w:r>
      <w:bookmarkStart w:id="9919" w:name="_ETM_Q20_282855"/>
      <w:bookmarkStart w:id="9920" w:name="_ETM_Q20_282944"/>
      <w:bookmarkEnd w:id="9919"/>
      <w:bookmarkEnd w:id="9920"/>
      <w:r>
        <w:rPr>
          <w:rFonts w:hint="cs"/>
          <w:rtl/>
        </w:rPr>
        <w:t xml:space="preserve">עוד אני אתווכח </w:t>
      </w:r>
      <w:bookmarkStart w:id="9921" w:name="_ETM_Q20_281215"/>
      <w:bookmarkEnd w:id="9921"/>
      <w:r>
        <w:rPr>
          <w:rFonts w:hint="cs"/>
          <w:rtl/>
        </w:rPr>
        <w:t>איתך, עוד אני אדייק אותך על העובדות, אני אגיד לך</w:t>
      </w:r>
      <w:bookmarkStart w:id="9922" w:name="_ETM_Q20_283760"/>
      <w:bookmarkEnd w:id="9922"/>
      <w:r>
        <w:rPr>
          <w:rFonts w:hint="cs"/>
          <w:rtl/>
        </w:rPr>
        <w:t xml:space="preserve"> מה נכון, אבאס אותך. עדיף שאני אצא.</w:t>
      </w:r>
      <w:bookmarkStart w:id="9923" w:name="_ETM_Q20_285081"/>
      <w:bookmarkEnd w:id="9923"/>
      <w:r>
        <w:rPr>
          <w:rFonts w:hint="cs"/>
          <w:rtl/>
        </w:rPr>
        <w:t xml:space="preserve"> </w:t>
      </w:r>
      <w:bookmarkStart w:id="9924" w:name="_ETM_Q20_285273"/>
      <w:bookmarkEnd w:id="9924"/>
    </w:p>
    <w:p w:rsidR="004824FD" w:rsidRDefault="004824FD" w:rsidP="004824FD">
      <w:pPr>
        <w:rPr>
          <w:rtl/>
        </w:rPr>
      </w:pPr>
      <w:bookmarkStart w:id="9925" w:name="_ETM_Q20_285408"/>
      <w:bookmarkEnd w:id="9925"/>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תודה, חברת הכנסת גוטליב. </w:t>
      </w:r>
    </w:p>
    <w:p w:rsidR="004824FD" w:rsidRDefault="004824FD" w:rsidP="004824FD">
      <w:pPr>
        <w:rPr>
          <w:rtl/>
        </w:rPr>
      </w:pPr>
    </w:p>
    <w:p w:rsidR="004824FD" w:rsidRDefault="004824FD" w:rsidP="004824FD">
      <w:pPr>
        <w:pStyle w:val="-"/>
        <w:keepNext/>
        <w:rPr>
          <w:rtl/>
        </w:rPr>
      </w:pPr>
      <w:bookmarkStart w:id="9926" w:name="ET_speakercontinue_6156_3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9926"/>
    </w:p>
    <w:p w:rsidR="004824FD" w:rsidRDefault="004824FD" w:rsidP="004824FD">
      <w:pPr>
        <w:pStyle w:val="KeepWithNext"/>
        <w:rPr>
          <w:rtl/>
        </w:rPr>
      </w:pPr>
    </w:p>
    <w:p w:rsidR="004824FD" w:rsidRDefault="004824FD" w:rsidP="004824FD">
      <w:pPr>
        <w:rPr>
          <w:rtl/>
        </w:rPr>
      </w:pPr>
      <w:bookmarkStart w:id="9927" w:name="_ETM_Q20_281227"/>
      <w:bookmarkStart w:id="9928" w:name="_ETM_Q20_281371"/>
      <w:bookmarkEnd w:id="9927"/>
      <w:bookmarkEnd w:id="9928"/>
      <w:r>
        <w:rPr>
          <w:rFonts w:hint="cs"/>
          <w:rtl/>
        </w:rPr>
        <w:t xml:space="preserve">שמעתי </w:t>
      </w:r>
      <w:bookmarkStart w:id="9929" w:name="_ETM_Q20_282899"/>
      <w:bookmarkStart w:id="9930" w:name="_ETM_Q20_283140"/>
      <w:bookmarkStart w:id="9931" w:name="_ETM_Q20_283469"/>
      <w:bookmarkStart w:id="9932" w:name="_ETM_Q20_283770"/>
      <w:bookmarkStart w:id="9933" w:name="_ETM_Q20_284700"/>
      <w:bookmarkStart w:id="9934" w:name="_ETM_Q20_284910"/>
      <w:bookmarkStart w:id="9935" w:name="_ETM_Q20_285120"/>
      <w:bookmarkStart w:id="9936" w:name="_ETM_Q20_285270"/>
      <w:bookmarkStart w:id="9937" w:name="_ETM_Q20_287030"/>
      <w:bookmarkStart w:id="9938" w:name="_ETM_Q20_287329"/>
      <w:bookmarkStart w:id="9939" w:name="_ETM_Q20_288020"/>
      <w:bookmarkStart w:id="9940" w:name="_ETM_Q20_288770"/>
      <w:bookmarkStart w:id="9941" w:name="_ETM_Q20_289250"/>
      <w:bookmarkEnd w:id="9929"/>
      <w:bookmarkEnd w:id="9930"/>
      <w:bookmarkEnd w:id="9931"/>
      <w:bookmarkEnd w:id="9932"/>
      <w:bookmarkEnd w:id="9933"/>
      <w:bookmarkEnd w:id="9934"/>
      <w:bookmarkEnd w:id="9935"/>
      <w:bookmarkEnd w:id="9936"/>
      <w:bookmarkEnd w:id="9937"/>
      <w:bookmarkEnd w:id="9938"/>
      <w:bookmarkEnd w:id="9939"/>
      <w:bookmarkEnd w:id="9940"/>
      <w:bookmarkEnd w:id="9941"/>
      <w:r>
        <w:rPr>
          <w:rFonts w:hint="cs"/>
          <w:rtl/>
        </w:rPr>
        <w:t xml:space="preserve">שיש </w:t>
      </w:r>
      <w:bookmarkStart w:id="9942" w:name="_ETM_Q20_289549"/>
      <w:bookmarkEnd w:id="9942"/>
      <w:r>
        <w:rPr>
          <w:rFonts w:hint="cs"/>
          <w:rtl/>
        </w:rPr>
        <w:t xml:space="preserve">הרבה </w:t>
      </w:r>
      <w:bookmarkStart w:id="9943" w:name="_ETM_Q20_290390"/>
      <w:bookmarkEnd w:id="9943"/>
      <w:r>
        <w:rPr>
          <w:rFonts w:hint="cs"/>
          <w:rtl/>
        </w:rPr>
        <w:t xml:space="preserve">מראשי </w:t>
      </w:r>
      <w:bookmarkStart w:id="9944" w:name="_ETM_Q20_290869"/>
      <w:bookmarkEnd w:id="9944"/>
      <w:r>
        <w:rPr>
          <w:rFonts w:hint="cs"/>
          <w:rtl/>
        </w:rPr>
        <w:t xml:space="preserve">הקואליציה </w:t>
      </w:r>
      <w:bookmarkStart w:id="9945" w:name="_ETM_Q20_291590"/>
      <w:bookmarkEnd w:id="9945"/>
      <w:r>
        <w:rPr>
          <w:rFonts w:hint="cs"/>
          <w:rtl/>
        </w:rPr>
        <w:t xml:space="preserve">בחוץ, </w:t>
      </w:r>
      <w:bookmarkStart w:id="9946" w:name="_ETM_Q20_291979"/>
      <w:bookmarkEnd w:id="9946"/>
      <w:r>
        <w:rPr>
          <w:rFonts w:hint="cs"/>
          <w:rtl/>
        </w:rPr>
        <w:t xml:space="preserve">והם </w:t>
      </w:r>
      <w:bookmarkStart w:id="9947" w:name="_ETM_Q20_292159"/>
      <w:bookmarkEnd w:id="9947"/>
      <w:r>
        <w:rPr>
          <w:rFonts w:hint="cs"/>
          <w:rtl/>
        </w:rPr>
        <w:t xml:space="preserve">ממש </w:t>
      </w:r>
      <w:bookmarkStart w:id="9948" w:name="_ETM_Q20_292430"/>
      <w:bookmarkEnd w:id="9948"/>
      <w:r>
        <w:rPr>
          <w:rFonts w:hint="cs"/>
          <w:rtl/>
        </w:rPr>
        <w:t xml:space="preserve">משתוקקים שתבואי לדבר איתם קצת. </w:t>
      </w:r>
      <w:bookmarkStart w:id="9949" w:name="_ETM_Q20_293930"/>
      <w:bookmarkStart w:id="9950" w:name="_ETM_Q20_296160"/>
      <w:bookmarkEnd w:id="9949"/>
      <w:bookmarkEnd w:id="9950"/>
    </w:p>
    <w:p w:rsidR="004824FD" w:rsidRDefault="004824FD" w:rsidP="004824FD">
      <w:pPr>
        <w:rPr>
          <w:rtl/>
        </w:rPr>
      </w:pPr>
      <w:bookmarkStart w:id="9951" w:name="_ETM_Q20_296217"/>
      <w:bookmarkEnd w:id="9951"/>
    </w:p>
    <w:p w:rsidR="004824FD" w:rsidRDefault="004824FD" w:rsidP="004824FD">
      <w:pPr>
        <w:pStyle w:val="af8"/>
        <w:keepNext/>
        <w:rPr>
          <w:rtl/>
        </w:rPr>
      </w:pPr>
      <w:bookmarkStart w:id="9952" w:name="ET_interruption_6345_3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952"/>
    </w:p>
    <w:p w:rsidR="004824FD" w:rsidRDefault="004824FD" w:rsidP="004824FD">
      <w:pPr>
        <w:pStyle w:val="KeepWithNext"/>
        <w:rPr>
          <w:rtl/>
        </w:rPr>
      </w:pPr>
    </w:p>
    <w:p w:rsidR="004824FD" w:rsidRDefault="004824FD" w:rsidP="004824FD">
      <w:pPr>
        <w:rPr>
          <w:rtl/>
        </w:rPr>
      </w:pPr>
      <w:r>
        <w:rPr>
          <w:rFonts w:hint="cs"/>
          <w:rtl/>
        </w:rPr>
        <w:t xml:space="preserve">כן, מאוד, מאוד. </w:t>
      </w:r>
      <w:bookmarkStart w:id="9953" w:name="_ETM_Q20_291503"/>
      <w:bookmarkEnd w:id="9953"/>
    </w:p>
    <w:p w:rsidR="004824FD" w:rsidRDefault="004824FD" w:rsidP="004824FD">
      <w:pPr>
        <w:rPr>
          <w:rtl/>
        </w:rPr>
      </w:pPr>
      <w:bookmarkStart w:id="9954" w:name="_ETM_Q20_292384"/>
      <w:bookmarkStart w:id="9955" w:name="_ETM_Q20_292439"/>
      <w:bookmarkEnd w:id="9954"/>
      <w:bookmarkEnd w:id="9955"/>
    </w:p>
    <w:p w:rsidR="004824FD" w:rsidRDefault="004824FD" w:rsidP="004824FD">
      <w:pPr>
        <w:pStyle w:val="af9"/>
        <w:keepNext/>
        <w:rPr>
          <w:rtl/>
        </w:rPr>
      </w:pPr>
      <w:bookmarkStart w:id="9956" w:name="_ETM_Q20_298039"/>
      <w:bookmarkStart w:id="9957" w:name="_ETM_Q20_298157"/>
      <w:bookmarkEnd w:id="9956"/>
      <w:bookmarkEnd w:id="995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9958" w:name="_ETM_Q20_299454"/>
      <w:bookmarkStart w:id="9959" w:name="_ETM_Q20_295790"/>
      <w:bookmarkEnd w:id="9958"/>
      <w:bookmarkEnd w:id="9959"/>
      <w:r>
        <w:rPr>
          <w:rFonts w:hint="cs"/>
          <w:rtl/>
        </w:rPr>
        <w:t xml:space="preserve">בבקשה, </w:t>
      </w:r>
      <w:bookmarkStart w:id="9960" w:name="_ETM_Q20_296180"/>
      <w:bookmarkEnd w:id="9960"/>
      <w:r>
        <w:rPr>
          <w:rFonts w:hint="cs"/>
          <w:rtl/>
        </w:rPr>
        <w:t>אדוני.</w:t>
      </w:r>
      <w:bookmarkStart w:id="9961" w:name="_ETM_Q20_298299"/>
      <w:bookmarkEnd w:id="9961"/>
    </w:p>
    <w:p w:rsidR="004824FD" w:rsidRDefault="004824FD" w:rsidP="004824FD">
      <w:pPr>
        <w:rPr>
          <w:rtl/>
        </w:rPr>
      </w:pPr>
      <w:bookmarkStart w:id="9962" w:name="_ETM_Q20_298427"/>
      <w:bookmarkEnd w:id="9962"/>
    </w:p>
    <w:p w:rsidR="004824FD" w:rsidRDefault="004824FD" w:rsidP="004824FD">
      <w:pPr>
        <w:pStyle w:val="-"/>
        <w:keepNext/>
        <w:rPr>
          <w:rtl/>
        </w:rPr>
      </w:pPr>
      <w:bookmarkStart w:id="9963" w:name="ET_speakercontinue_6156_3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9963"/>
    </w:p>
    <w:p w:rsidR="004824FD" w:rsidRDefault="004824FD" w:rsidP="004824FD">
      <w:pPr>
        <w:pStyle w:val="KeepWithNext"/>
        <w:rPr>
          <w:rtl/>
        </w:rPr>
      </w:pPr>
    </w:p>
    <w:p w:rsidR="004824FD" w:rsidRDefault="004824FD" w:rsidP="00BA3626">
      <w:pPr>
        <w:rPr>
          <w:rtl/>
        </w:rPr>
      </w:pPr>
      <w:bookmarkStart w:id="9964" w:name="_ETM_Q20_300057"/>
      <w:bookmarkStart w:id="9965" w:name="_ETM_Q20_297540"/>
      <w:bookmarkEnd w:id="9964"/>
      <w:bookmarkEnd w:id="9965"/>
      <w:r>
        <w:rPr>
          <w:rFonts w:hint="cs"/>
          <w:rtl/>
        </w:rPr>
        <w:t xml:space="preserve">אדוני </w:t>
      </w:r>
      <w:bookmarkStart w:id="9966" w:name="_ETM_Q20_297990"/>
      <w:bookmarkEnd w:id="9966"/>
      <w:r>
        <w:rPr>
          <w:rFonts w:hint="cs"/>
          <w:rtl/>
        </w:rPr>
        <w:t xml:space="preserve">היושב-ראש, </w:t>
      </w:r>
      <w:bookmarkStart w:id="9967" w:name="_ETM_Q20_299100"/>
      <w:bookmarkEnd w:id="9967"/>
      <w:r>
        <w:rPr>
          <w:rFonts w:hint="cs"/>
          <w:rtl/>
        </w:rPr>
        <w:t xml:space="preserve">אדוני </w:t>
      </w:r>
      <w:bookmarkStart w:id="9968" w:name="_ETM_Q20_299520"/>
      <w:bookmarkEnd w:id="9968"/>
      <w:r>
        <w:rPr>
          <w:rFonts w:hint="cs"/>
          <w:rtl/>
        </w:rPr>
        <w:t xml:space="preserve">השר, </w:t>
      </w:r>
      <w:bookmarkStart w:id="9969" w:name="_ETM_Q20_301369"/>
      <w:bookmarkEnd w:id="9969"/>
      <w:r>
        <w:rPr>
          <w:rFonts w:hint="cs"/>
          <w:rtl/>
        </w:rPr>
        <w:t xml:space="preserve">כנסת </w:t>
      </w:r>
      <w:bookmarkStart w:id="9970" w:name="_ETM_Q20_301850"/>
      <w:bookmarkEnd w:id="9970"/>
      <w:r>
        <w:rPr>
          <w:rFonts w:hint="cs"/>
          <w:rtl/>
        </w:rPr>
        <w:t xml:space="preserve">נכבדה </w:t>
      </w:r>
      <w:bookmarkStart w:id="9971" w:name="_ETM_Q20_303140"/>
      <w:bookmarkEnd w:id="9971"/>
      <w:r>
        <w:rPr>
          <w:rFonts w:hint="cs"/>
          <w:rtl/>
        </w:rPr>
        <w:t xml:space="preserve">– באופן </w:t>
      </w:r>
      <w:bookmarkStart w:id="9972" w:name="_ETM_Q20_303619"/>
      <w:bookmarkEnd w:id="9972"/>
      <w:r>
        <w:rPr>
          <w:rFonts w:hint="cs"/>
          <w:rtl/>
        </w:rPr>
        <w:t xml:space="preserve">מעט </w:t>
      </w:r>
      <w:bookmarkStart w:id="9973" w:name="_ETM_Q20_303890"/>
      <w:bookmarkEnd w:id="9973"/>
      <w:r>
        <w:rPr>
          <w:rFonts w:hint="cs"/>
          <w:rtl/>
        </w:rPr>
        <w:t xml:space="preserve">מטפורי </w:t>
      </w:r>
      <w:bookmarkStart w:id="9974" w:name="_ETM_Q20_308130"/>
      <w:bookmarkEnd w:id="9974"/>
      <w:r>
        <w:rPr>
          <w:rFonts w:hint="cs"/>
          <w:rtl/>
        </w:rPr>
        <w:t xml:space="preserve">– מה </w:t>
      </w:r>
      <w:bookmarkStart w:id="9975" w:name="_ETM_Q20_308280"/>
      <w:bookmarkEnd w:id="9975"/>
      <w:r>
        <w:rPr>
          <w:rFonts w:hint="cs"/>
          <w:rtl/>
        </w:rPr>
        <w:t xml:space="preserve">אפשר </w:t>
      </w:r>
      <w:bookmarkStart w:id="9976" w:name="_ETM_Q20_308520"/>
      <w:bookmarkEnd w:id="9976"/>
      <w:r>
        <w:rPr>
          <w:rFonts w:hint="cs"/>
          <w:rtl/>
        </w:rPr>
        <w:t xml:space="preserve">לומר </w:t>
      </w:r>
      <w:bookmarkStart w:id="9977" w:name="_ETM_Q20_308820"/>
      <w:bookmarkEnd w:id="9977"/>
      <w:r>
        <w:rPr>
          <w:rFonts w:hint="cs"/>
          <w:rtl/>
        </w:rPr>
        <w:t xml:space="preserve">על </w:t>
      </w:r>
      <w:bookmarkStart w:id="9978" w:name="_ETM_Q20_308970"/>
      <w:bookmarkEnd w:id="9978"/>
      <w:r>
        <w:rPr>
          <w:rFonts w:hint="cs"/>
          <w:rtl/>
        </w:rPr>
        <w:t xml:space="preserve">הצעת </w:t>
      </w:r>
      <w:bookmarkStart w:id="9979" w:name="_ETM_Q20_309419"/>
      <w:bookmarkEnd w:id="9979"/>
      <w:r>
        <w:rPr>
          <w:rFonts w:hint="cs"/>
          <w:rtl/>
        </w:rPr>
        <w:t xml:space="preserve">החוק </w:t>
      </w:r>
      <w:bookmarkStart w:id="9980" w:name="_ETM_Q20_309720"/>
      <w:bookmarkEnd w:id="9980"/>
      <w:r>
        <w:rPr>
          <w:rFonts w:hint="cs"/>
          <w:rtl/>
        </w:rPr>
        <w:t xml:space="preserve">הזו? </w:t>
      </w:r>
      <w:bookmarkStart w:id="9981" w:name="_ETM_Q20_310709"/>
      <w:bookmarkEnd w:id="9981"/>
      <w:r>
        <w:rPr>
          <w:rFonts w:hint="cs"/>
          <w:rtl/>
        </w:rPr>
        <w:t xml:space="preserve">באמת. </w:t>
      </w:r>
      <w:bookmarkStart w:id="9982" w:name="_ETM_Q20_310889"/>
      <w:bookmarkStart w:id="9983" w:name="_ETM_Q20_312139"/>
      <w:bookmarkEnd w:id="9982"/>
      <w:bookmarkEnd w:id="9983"/>
      <w:r>
        <w:rPr>
          <w:rFonts w:hint="cs"/>
          <w:rtl/>
        </w:rPr>
        <w:t xml:space="preserve">כאילו, </w:t>
      </w:r>
      <w:bookmarkStart w:id="9984" w:name="_ETM_Q20_314450"/>
      <w:bookmarkEnd w:id="9984"/>
      <w:r>
        <w:rPr>
          <w:rFonts w:hint="cs"/>
          <w:rtl/>
        </w:rPr>
        <w:t xml:space="preserve">מצד </w:t>
      </w:r>
      <w:bookmarkStart w:id="9985" w:name="_ETM_Q20_316953"/>
      <w:bookmarkEnd w:id="9985"/>
      <w:r>
        <w:rPr>
          <w:rFonts w:hint="cs"/>
          <w:rtl/>
        </w:rPr>
        <w:t xml:space="preserve">אחד </w:t>
      </w:r>
      <w:bookmarkStart w:id="9986" w:name="_ETM_Q20_316329"/>
      <w:bookmarkEnd w:id="9986"/>
      <w:r>
        <w:rPr>
          <w:rFonts w:hint="cs"/>
          <w:rtl/>
        </w:rPr>
        <w:t xml:space="preserve">היא </w:t>
      </w:r>
      <w:bookmarkStart w:id="9987" w:name="_ETM_Q20_316450"/>
      <w:bookmarkEnd w:id="9987"/>
      <w:r>
        <w:rPr>
          <w:rFonts w:hint="cs"/>
          <w:rtl/>
        </w:rPr>
        <w:t xml:space="preserve">לא </w:t>
      </w:r>
      <w:bookmarkStart w:id="9988" w:name="_ETM_Q20_316629"/>
      <w:bookmarkEnd w:id="9988"/>
      <w:r>
        <w:rPr>
          <w:rFonts w:hint="cs"/>
          <w:rtl/>
        </w:rPr>
        <w:t xml:space="preserve">באמת </w:t>
      </w:r>
      <w:bookmarkStart w:id="9989" w:name="_ETM_Q20_317049"/>
      <w:bookmarkEnd w:id="9989"/>
      <w:r>
        <w:rPr>
          <w:rFonts w:hint="cs"/>
          <w:rtl/>
        </w:rPr>
        <w:t>מעניי</w:t>
      </w:r>
      <w:bookmarkStart w:id="9990" w:name="_ETM_Q20_317469"/>
      <w:bookmarkEnd w:id="9990"/>
      <w:r>
        <w:rPr>
          <w:rFonts w:hint="cs"/>
          <w:rtl/>
        </w:rPr>
        <w:t xml:space="preserve">נת </w:t>
      </w:r>
      <w:bookmarkStart w:id="9991" w:name="_ETM_Q20_317739"/>
      <w:bookmarkEnd w:id="9991"/>
      <w:r>
        <w:rPr>
          <w:rFonts w:hint="cs"/>
          <w:rtl/>
        </w:rPr>
        <w:t xml:space="preserve">את הציבור </w:t>
      </w:r>
      <w:bookmarkStart w:id="9992" w:name="_ETM_Q20_318219"/>
      <w:bookmarkEnd w:id="9992"/>
      <w:r>
        <w:rPr>
          <w:rFonts w:hint="cs"/>
          <w:rtl/>
        </w:rPr>
        <w:t xml:space="preserve">הישראלי. </w:t>
      </w:r>
      <w:bookmarkStart w:id="9993" w:name="_ETM_Q20_319810"/>
      <w:bookmarkEnd w:id="9993"/>
      <w:r>
        <w:rPr>
          <w:rFonts w:hint="cs"/>
          <w:rtl/>
        </w:rPr>
        <w:t xml:space="preserve">הרבנות </w:t>
      </w:r>
      <w:bookmarkStart w:id="9994" w:name="_ETM_Q20_320440"/>
      <w:bookmarkEnd w:id="9994"/>
      <w:r>
        <w:rPr>
          <w:rFonts w:hint="cs"/>
          <w:rtl/>
        </w:rPr>
        <w:t xml:space="preserve">הראשית </w:t>
      </w:r>
      <w:bookmarkStart w:id="9995" w:name="_ETM_Q20_320860"/>
      <w:bookmarkEnd w:id="9995"/>
      <w:r>
        <w:rPr>
          <w:rFonts w:hint="cs"/>
          <w:rtl/>
        </w:rPr>
        <w:t xml:space="preserve">לישראל </w:t>
      </w:r>
      <w:bookmarkStart w:id="9996" w:name="_ETM_Q20_321400"/>
      <w:bookmarkEnd w:id="9996"/>
      <w:r>
        <w:rPr>
          <w:rFonts w:hint="cs"/>
          <w:rtl/>
        </w:rPr>
        <w:t xml:space="preserve">בעשורים </w:t>
      </w:r>
      <w:bookmarkStart w:id="9997" w:name="_ETM_Q20_322060"/>
      <w:bookmarkEnd w:id="9997"/>
      <w:r>
        <w:rPr>
          <w:rFonts w:hint="cs"/>
          <w:rtl/>
        </w:rPr>
        <w:t xml:space="preserve">האחרונים </w:t>
      </w:r>
      <w:bookmarkStart w:id="9998" w:name="_ETM_Q20_323510"/>
      <w:bookmarkStart w:id="9999" w:name="_ETM_Q20_323599"/>
      <w:bookmarkEnd w:id="9998"/>
      <w:bookmarkEnd w:id="9999"/>
      <w:r>
        <w:rPr>
          <w:rFonts w:hint="cs"/>
          <w:rtl/>
        </w:rPr>
        <w:t xml:space="preserve">הצליחה </w:t>
      </w:r>
      <w:bookmarkStart w:id="10000" w:name="_ETM_Q20_324109"/>
      <w:bookmarkEnd w:id="10000"/>
      <w:r>
        <w:rPr>
          <w:rFonts w:hint="cs"/>
          <w:rtl/>
        </w:rPr>
        <w:t xml:space="preserve">להפוך </w:t>
      </w:r>
      <w:bookmarkStart w:id="10001" w:name="_ETM_Q20_324650"/>
      <w:bookmarkEnd w:id="10001"/>
      <w:r>
        <w:rPr>
          <w:rFonts w:hint="cs"/>
          <w:rtl/>
        </w:rPr>
        <w:t xml:space="preserve">את </w:t>
      </w:r>
      <w:bookmarkStart w:id="10002" w:name="_ETM_Q20_324799"/>
      <w:bookmarkEnd w:id="10002"/>
      <w:r>
        <w:rPr>
          <w:rFonts w:hint="cs"/>
          <w:rtl/>
        </w:rPr>
        <w:t xml:space="preserve">עצמה </w:t>
      </w:r>
      <w:bookmarkStart w:id="10003" w:name="_ETM_Q20_326060"/>
      <w:bookmarkEnd w:id="10003"/>
      <w:r>
        <w:rPr>
          <w:rFonts w:hint="cs"/>
          <w:rtl/>
        </w:rPr>
        <w:t xml:space="preserve">לגוף </w:t>
      </w:r>
      <w:bookmarkStart w:id="10004" w:name="_ETM_Q20_326959"/>
      <w:bookmarkEnd w:id="10004"/>
      <w:r>
        <w:rPr>
          <w:rFonts w:hint="cs"/>
          <w:rtl/>
        </w:rPr>
        <w:t xml:space="preserve">שבמקרה </w:t>
      </w:r>
      <w:bookmarkStart w:id="10005" w:name="_ETM_Q20_327739"/>
      <w:bookmarkEnd w:id="10005"/>
      <w:r>
        <w:rPr>
          <w:rFonts w:hint="cs"/>
          <w:rtl/>
        </w:rPr>
        <w:t xml:space="preserve">הטוב </w:t>
      </w:r>
      <w:bookmarkStart w:id="10006" w:name="_ETM_Q20_328810"/>
      <w:bookmarkEnd w:id="10006"/>
      <w:r>
        <w:rPr>
          <w:rFonts w:hint="cs"/>
          <w:rtl/>
        </w:rPr>
        <w:t xml:space="preserve">הוא </w:t>
      </w:r>
      <w:bookmarkStart w:id="10007" w:name="_ETM_Q20_328930"/>
      <w:bookmarkEnd w:id="10007"/>
      <w:r>
        <w:rPr>
          <w:rFonts w:hint="cs"/>
          <w:rtl/>
        </w:rPr>
        <w:t xml:space="preserve">לא </w:t>
      </w:r>
      <w:bookmarkStart w:id="10008" w:name="_ETM_Q20_329079"/>
      <w:bookmarkEnd w:id="10008"/>
      <w:r>
        <w:rPr>
          <w:rFonts w:hint="cs"/>
          <w:rtl/>
        </w:rPr>
        <w:t xml:space="preserve">רלוונטי </w:t>
      </w:r>
      <w:bookmarkStart w:id="10009" w:name="_ETM_Q20_330129"/>
      <w:bookmarkEnd w:id="10009"/>
      <w:r>
        <w:rPr>
          <w:rFonts w:hint="cs"/>
          <w:rtl/>
        </w:rPr>
        <w:t xml:space="preserve">לרוב </w:t>
      </w:r>
      <w:bookmarkStart w:id="10010" w:name="_ETM_Q20_330549"/>
      <w:bookmarkEnd w:id="10010"/>
      <w:r>
        <w:rPr>
          <w:rFonts w:hint="cs"/>
          <w:rtl/>
        </w:rPr>
        <w:t xml:space="preserve">הציבור </w:t>
      </w:r>
      <w:bookmarkStart w:id="10011" w:name="_ETM_Q20_330969"/>
      <w:bookmarkEnd w:id="10011"/>
      <w:r>
        <w:rPr>
          <w:rFonts w:hint="cs"/>
          <w:rtl/>
        </w:rPr>
        <w:t xml:space="preserve">היהודי </w:t>
      </w:r>
      <w:bookmarkStart w:id="10012" w:name="_ETM_Q20_331419"/>
      <w:bookmarkEnd w:id="10012"/>
      <w:r>
        <w:rPr>
          <w:rFonts w:hint="cs"/>
          <w:rtl/>
        </w:rPr>
        <w:t xml:space="preserve">במדינת </w:t>
      </w:r>
      <w:bookmarkStart w:id="10013" w:name="_ETM_Q20_331959"/>
      <w:bookmarkEnd w:id="10013"/>
      <w:r>
        <w:rPr>
          <w:rFonts w:hint="cs"/>
          <w:rtl/>
        </w:rPr>
        <w:t xml:space="preserve">ישראל, </w:t>
      </w:r>
      <w:bookmarkStart w:id="10014" w:name="_ETM_Q20_332590"/>
      <w:bookmarkEnd w:id="10014"/>
      <w:r>
        <w:rPr>
          <w:rFonts w:hint="cs"/>
          <w:rtl/>
        </w:rPr>
        <w:t xml:space="preserve">ובמקרה </w:t>
      </w:r>
      <w:bookmarkStart w:id="10015" w:name="_ETM_Q20_333219"/>
      <w:bookmarkEnd w:id="10015"/>
      <w:r>
        <w:rPr>
          <w:rFonts w:hint="cs"/>
          <w:rtl/>
        </w:rPr>
        <w:t xml:space="preserve">הרע </w:t>
      </w:r>
      <w:bookmarkStart w:id="10016" w:name="_ETM_Q20_333950"/>
      <w:bookmarkEnd w:id="10016"/>
      <w:r>
        <w:rPr>
          <w:rFonts w:hint="cs"/>
          <w:rtl/>
        </w:rPr>
        <w:t xml:space="preserve">הוא </w:t>
      </w:r>
      <w:bookmarkStart w:id="10017" w:name="_ETM_Q20_334069"/>
      <w:bookmarkEnd w:id="10017"/>
      <w:r>
        <w:rPr>
          <w:rFonts w:hint="cs"/>
          <w:rtl/>
        </w:rPr>
        <w:t xml:space="preserve">מעצבן </w:t>
      </w:r>
      <w:bookmarkStart w:id="10018" w:name="_ETM_Q20_335150"/>
      <w:bookmarkEnd w:id="10018"/>
      <w:r>
        <w:rPr>
          <w:rFonts w:hint="cs"/>
          <w:rtl/>
        </w:rPr>
        <w:t xml:space="preserve">את </w:t>
      </w:r>
      <w:bookmarkStart w:id="10019" w:name="_ETM_Q20_336340"/>
      <w:bookmarkStart w:id="10020" w:name="_ETM_Q20_336519"/>
      <w:bookmarkEnd w:id="10019"/>
      <w:bookmarkEnd w:id="10020"/>
      <w:r>
        <w:rPr>
          <w:rFonts w:hint="cs"/>
          <w:rtl/>
        </w:rPr>
        <w:t xml:space="preserve">– לא יודע </w:t>
      </w:r>
      <w:bookmarkStart w:id="10021" w:name="_ETM_Q20_336819"/>
      <w:bookmarkEnd w:id="10021"/>
      <w:r>
        <w:rPr>
          <w:rFonts w:hint="cs"/>
          <w:rtl/>
        </w:rPr>
        <w:t xml:space="preserve">אם רוב, </w:t>
      </w:r>
      <w:bookmarkStart w:id="10022" w:name="_ETM_Q20_337360"/>
      <w:bookmarkEnd w:id="10022"/>
      <w:r>
        <w:rPr>
          <w:rFonts w:hint="cs"/>
          <w:rtl/>
        </w:rPr>
        <w:t xml:space="preserve">אבל </w:t>
      </w:r>
      <w:bookmarkStart w:id="10023" w:name="_ETM_Q20_337599"/>
      <w:bookmarkEnd w:id="10023"/>
      <w:r>
        <w:rPr>
          <w:rFonts w:hint="cs"/>
          <w:rtl/>
        </w:rPr>
        <w:t xml:space="preserve">חלקים </w:t>
      </w:r>
      <w:bookmarkStart w:id="10024" w:name="_ETM_Q20_338139"/>
      <w:bookmarkEnd w:id="10024"/>
      <w:r>
        <w:rPr>
          <w:rFonts w:hint="cs"/>
          <w:rtl/>
        </w:rPr>
        <w:t xml:space="preserve">גדולים </w:t>
      </w:r>
      <w:bookmarkStart w:id="10025" w:name="_ETM_Q20_339159"/>
      <w:bookmarkEnd w:id="10025"/>
      <w:r>
        <w:rPr>
          <w:rFonts w:hint="cs"/>
          <w:rtl/>
        </w:rPr>
        <w:t xml:space="preserve">בציבור </w:t>
      </w:r>
      <w:bookmarkStart w:id="10026" w:name="_ETM_Q20_339760"/>
      <w:bookmarkEnd w:id="10026"/>
      <w:r>
        <w:rPr>
          <w:rFonts w:hint="cs"/>
          <w:rtl/>
        </w:rPr>
        <w:t xml:space="preserve">היהודי </w:t>
      </w:r>
      <w:bookmarkStart w:id="10027" w:name="_ETM_Q20_340239"/>
      <w:bookmarkEnd w:id="10027"/>
      <w:r>
        <w:rPr>
          <w:rFonts w:hint="cs"/>
          <w:rtl/>
        </w:rPr>
        <w:t xml:space="preserve">במדינת </w:t>
      </w:r>
      <w:bookmarkStart w:id="10028" w:name="_ETM_Q20_340870"/>
      <w:bookmarkEnd w:id="10028"/>
      <w:r>
        <w:rPr>
          <w:rFonts w:hint="cs"/>
          <w:rtl/>
        </w:rPr>
        <w:t xml:space="preserve">ישראל. </w:t>
      </w:r>
      <w:bookmarkStart w:id="10029" w:name="_ETM_Q20_342239"/>
      <w:bookmarkStart w:id="10030" w:name="_ETM_Q20_345513"/>
      <w:bookmarkStart w:id="10031" w:name="_ETM_Q20_345608"/>
      <w:bookmarkStart w:id="10032" w:name="_ETM_Q20_345914"/>
      <w:bookmarkStart w:id="10033" w:name="_ETM_Q20_345988"/>
      <w:bookmarkEnd w:id="10029"/>
      <w:bookmarkEnd w:id="10030"/>
      <w:bookmarkEnd w:id="10031"/>
      <w:bookmarkEnd w:id="10032"/>
      <w:bookmarkEnd w:id="10033"/>
      <w:r>
        <w:rPr>
          <w:rFonts w:hint="cs"/>
          <w:rtl/>
        </w:rPr>
        <w:t xml:space="preserve">כשדיברנו </w:t>
      </w:r>
      <w:bookmarkStart w:id="10034" w:name="_ETM_Q20_343860"/>
      <w:bookmarkEnd w:id="10034"/>
      <w:r>
        <w:rPr>
          <w:rFonts w:hint="cs"/>
          <w:rtl/>
        </w:rPr>
        <w:t xml:space="preserve">בוועדה </w:t>
      </w:r>
      <w:bookmarkStart w:id="10035" w:name="_ETM_Q20_344639"/>
      <w:bookmarkEnd w:id="10035"/>
      <w:r>
        <w:rPr>
          <w:rFonts w:hint="cs"/>
          <w:rtl/>
        </w:rPr>
        <w:t xml:space="preserve">על הצעת </w:t>
      </w:r>
      <w:bookmarkStart w:id="10036" w:name="_ETM_Q20_345239"/>
      <w:bookmarkEnd w:id="10036"/>
      <w:r>
        <w:rPr>
          <w:rFonts w:hint="cs"/>
          <w:rtl/>
        </w:rPr>
        <w:t xml:space="preserve">החוק </w:t>
      </w:r>
      <w:bookmarkStart w:id="10037" w:name="_ETM_Q20_345540"/>
      <w:bookmarkEnd w:id="10037"/>
      <w:r>
        <w:rPr>
          <w:rFonts w:hint="cs"/>
          <w:rtl/>
        </w:rPr>
        <w:t xml:space="preserve">המבישה </w:t>
      </w:r>
      <w:bookmarkStart w:id="10038" w:name="_ETM_Q20_346230"/>
      <w:bookmarkEnd w:id="10038"/>
      <w:r>
        <w:rPr>
          <w:rFonts w:hint="cs"/>
          <w:rtl/>
        </w:rPr>
        <w:t xml:space="preserve">הזו, </w:t>
      </w:r>
      <w:bookmarkStart w:id="10039" w:name="_ETM_Q20_347599"/>
      <w:bookmarkEnd w:id="10039"/>
      <w:r>
        <w:rPr>
          <w:rFonts w:hint="cs"/>
          <w:rtl/>
        </w:rPr>
        <w:t xml:space="preserve">אז </w:t>
      </w:r>
      <w:bookmarkStart w:id="10040" w:name="_ETM_Q20_348050"/>
      <w:bookmarkEnd w:id="10040"/>
      <w:r>
        <w:rPr>
          <w:rFonts w:hint="cs"/>
          <w:rtl/>
        </w:rPr>
        <w:t xml:space="preserve">ציינתי </w:t>
      </w:r>
      <w:bookmarkStart w:id="10041" w:name="_ETM_Q20_348590"/>
      <w:bookmarkEnd w:id="10041"/>
      <w:r>
        <w:rPr>
          <w:rFonts w:hint="cs"/>
          <w:rtl/>
        </w:rPr>
        <w:t xml:space="preserve">בפני </w:t>
      </w:r>
      <w:bookmarkStart w:id="10042" w:name="_ETM_Q20_348980"/>
      <w:bookmarkEnd w:id="10042"/>
      <w:r>
        <w:rPr>
          <w:rFonts w:hint="cs"/>
          <w:rtl/>
        </w:rPr>
        <w:t xml:space="preserve">חברי </w:t>
      </w:r>
      <w:bookmarkStart w:id="10043" w:name="_ETM_Q20_349370"/>
      <w:bookmarkEnd w:id="10043"/>
      <w:r>
        <w:rPr>
          <w:rFonts w:hint="cs"/>
          <w:rtl/>
        </w:rPr>
        <w:t xml:space="preserve">הוועדה – </w:t>
      </w:r>
      <w:bookmarkStart w:id="10044" w:name="_ETM_Q20_350780"/>
      <w:bookmarkEnd w:id="10044"/>
      <w:r>
        <w:rPr>
          <w:rFonts w:hint="cs"/>
          <w:rtl/>
        </w:rPr>
        <w:t xml:space="preserve">את מנכ"ל </w:t>
      </w:r>
      <w:bookmarkStart w:id="10045" w:name="_ETM_Q20_351319"/>
      <w:bookmarkEnd w:id="10045"/>
      <w:r>
        <w:rPr>
          <w:rFonts w:hint="cs"/>
          <w:rtl/>
        </w:rPr>
        <w:t xml:space="preserve">המשרד </w:t>
      </w:r>
      <w:bookmarkStart w:id="10046" w:name="_ETM_Q20_351800"/>
      <w:bookmarkEnd w:id="10046"/>
      <w:r>
        <w:rPr>
          <w:rFonts w:hint="cs"/>
          <w:rtl/>
        </w:rPr>
        <w:t xml:space="preserve">לשירותי </w:t>
      </w:r>
      <w:bookmarkStart w:id="10047" w:name="_ETM_Q20_352370"/>
      <w:bookmarkEnd w:id="10047"/>
      <w:r>
        <w:rPr>
          <w:rFonts w:hint="cs"/>
          <w:rtl/>
        </w:rPr>
        <w:t xml:space="preserve">דת </w:t>
      </w:r>
      <w:bookmarkStart w:id="10048" w:name="_ETM_Q20_352700"/>
      <w:bookmarkEnd w:id="10048"/>
      <w:r>
        <w:rPr>
          <w:rFonts w:hint="cs"/>
          <w:rtl/>
        </w:rPr>
        <w:t xml:space="preserve">יהודה </w:t>
      </w:r>
      <w:bookmarkStart w:id="10049" w:name="_ETM_Q20_353180"/>
      <w:bookmarkEnd w:id="10049"/>
      <w:r>
        <w:rPr>
          <w:rFonts w:hint="cs"/>
          <w:rtl/>
        </w:rPr>
        <w:t xml:space="preserve">אבידן </w:t>
      </w:r>
      <w:bookmarkStart w:id="10050" w:name="_ETM_Q20_354380"/>
      <w:bookmarkEnd w:id="10050"/>
      <w:r>
        <w:rPr>
          <w:rFonts w:hint="cs"/>
          <w:rtl/>
        </w:rPr>
        <w:t xml:space="preserve">הדבר </w:t>
      </w:r>
      <w:bookmarkStart w:id="10051" w:name="_ETM_Q20_354830"/>
      <w:bookmarkEnd w:id="10051"/>
      <w:r>
        <w:rPr>
          <w:rFonts w:hint="cs"/>
          <w:rtl/>
        </w:rPr>
        <w:t xml:space="preserve">קצת </w:t>
      </w:r>
      <w:bookmarkStart w:id="10052" w:name="_ETM_Q20_355130"/>
      <w:bookmarkEnd w:id="10052"/>
      <w:r>
        <w:rPr>
          <w:rFonts w:hint="cs"/>
          <w:rtl/>
        </w:rPr>
        <w:t>הטריד</w:t>
      </w:r>
      <w:bookmarkStart w:id="10053" w:name="_ETM_Q20_355550"/>
      <w:bookmarkEnd w:id="10053"/>
      <w:r>
        <w:rPr>
          <w:rFonts w:hint="cs"/>
          <w:rtl/>
        </w:rPr>
        <w:t xml:space="preserve">, </w:t>
      </w:r>
      <w:bookmarkStart w:id="10054" w:name="_ETM_Q20_355970"/>
      <w:bookmarkEnd w:id="10054"/>
      <w:r>
        <w:rPr>
          <w:rFonts w:hint="cs"/>
          <w:rtl/>
        </w:rPr>
        <w:t xml:space="preserve">אבל </w:t>
      </w:r>
      <w:bookmarkStart w:id="10055" w:name="_ETM_Q20_356120"/>
      <w:bookmarkEnd w:id="10055"/>
      <w:r>
        <w:rPr>
          <w:rFonts w:hint="cs"/>
          <w:rtl/>
        </w:rPr>
        <w:t xml:space="preserve">שלחתי </w:t>
      </w:r>
      <w:bookmarkStart w:id="10056" w:name="_ETM_Q20_356660"/>
      <w:bookmarkEnd w:id="10056"/>
      <w:r>
        <w:rPr>
          <w:rFonts w:hint="cs"/>
          <w:rtl/>
        </w:rPr>
        <w:t xml:space="preserve">אותו </w:t>
      </w:r>
      <w:bookmarkStart w:id="10057" w:name="_ETM_Q20_356900"/>
      <w:bookmarkEnd w:id="10057"/>
      <w:r>
        <w:rPr>
          <w:rFonts w:hint="cs"/>
          <w:rtl/>
        </w:rPr>
        <w:t xml:space="preserve">לבדוק </w:t>
      </w:r>
      <w:bookmarkStart w:id="10058" w:name="_ETM_Q20_357350"/>
      <w:bookmarkEnd w:id="10058"/>
      <w:r>
        <w:rPr>
          <w:rFonts w:hint="cs"/>
          <w:rtl/>
        </w:rPr>
        <w:t xml:space="preserve">את </w:t>
      </w:r>
      <w:bookmarkStart w:id="10059" w:name="_ETM_Q20_357500"/>
      <w:bookmarkEnd w:id="10059"/>
      <w:r>
        <w:rPr>
          <w:rFonts w:hint="cs"/>
          <w:rtl/>
        </w:rPr>
        <w:t xml:space="preserve">הנתונים </w:t>
      </w:r>
      <w:bookmarkStart w:id="10060" w:name="_ETM_Q20_358550"/>
      <w:bookmarkEnd w:id="10060"/>
      <w:r>
        <w:rPr>
          <w:rFonts w:hint="cs"/>
          <w:rtl/>
        </w:rPr>
        <w:t xml:space="preserve">באינטרנט </w:t>
      </w:r>
      <w:bookmarkStart w:id="10061" w:name="_ETM_Q20_360050"/>
      <w:bookmarkEnd w:id="10061"/>
      <w:r w:rsidR="00BA3626">
        <w:rPr>
          <w:rFonts w:hint="eastAsia"/>
          <w:rtl/>
        </w:rPr>
        <w:t>–</w:t>
      </w:r>
      <w:r w:rsidR="00BA3626">
        <w:rPr>
          <w:rFonts w:hint="cs"/>
          <w:rtl/>
        </w:rPr>
        <w:t xml:space="preserve"> </w:t>
      </w:r>
      <w:r>
        <w:rPr>
          <w:rFonts w:hint="cs"/>
          <w:rtl/>
        </w:rPr>
        <w:t xml:space="preserve">שבמדדים </w:t>
      </w:r>
      <w:bookmarkStart w:id="10062" w:name="_ETM_Q20_361250"/>
      <w:bookmarkEnd w:id="10062"/>
      <w:r>
        <w:rPr>
          <w:rFonts w:hint="cs"/>
          <w:rtl/>
        </w:rPr>
        <w:t xml:space="preserve">שונים </w:t>
      </w:r>
      <w:bookmarkStart w:id="10063" w:name="_ETM_Q20_361730"/>
      <w:bookmarkEnd w:id="10063"/>
      <w:r>
        <w:rPr>
          <w:rFonts w:hint="cs"/>
          <w:rtl/>
        </w:rPr>
        <w:t xml:space="preserve">שמתפרסמים </w:t>
      </w:r>
      <w:bookmarkStart w:id="10064" w:name="_ETM_Q20_363590"/>
      <w:bookmarkEnd w:id="10064"/>
      <w:r>
        <w:rPr>
          <w:rFonts w:hint="cs"/>
          <w:rtl/>
        </w:rPr>
        <w:t xml:space="preserve">עולה </w:t>
      </w:r>
      <w:bookmarkStart w:id="10065" w:name="_ETM_Q20_364010"/>
      <w:bookmarkEnd w:id="10065"/>
      <w:r>
        <w:rPr>
          <w:rFonts w:hint="cs"/>
          <w:rtl/>
        </w:rPr>
        <w:t xml:space="preserve">שהציבור </w:t>
      </w:r>
      <w:bookmarkStart w:id="10066" w:name="_ETM_Q20_364700"/>
      <w:bookmarkEnd w:id="10066"/>
      <w:r>
        <w:rPr>
          <w:rFonts w:hint="cs"/>
          <w:rtl/>
        </w:rPr>
        <w:t xml:space="preserve">הישראלי </w:t>
      </w:r>
      <w:bookmarkStart w:id="10067" w:name="_ETM_Q20_365870"/>
      <w:bookmarkEnd w:id="10067"/>
      <w:r>
        <w:rPr>
          <w:rFonts w:hint="cs"/>
          <w:rtl/>
        </w:rPr>
        <w:t xml:space="preserve">מייחס </w:t>
      </w:r>
      <w:bookmarkStart w:id="10068" w:name="_ETM_Q20_366739"/>
      <w:bookmarkEnd w:id="10068"/>
      <w:r>
        <w:rPr>
          <w:rFonts w:hint="cs"/>
          <w:rtl/>
        </w:rPr>
        <w:t xml:space="preserve">למוסד </w:t>
      </w:r>
      <w:bookmarkStart w:id="10069" w:name="_ETM_Q20_367340"/>
      <w:bookmarkEnd w:id="10069"/>
      <w:r>
        <w:rPr>
          <w:rFonts w:hint="cs"/>
          <w:rtl/>
        </w:rPr>
        <w:t xml:space="preserve">הרבנות </w:t>
      </w:r>
      <w:bookmarkStart w:id="10070" w:name="_ETM_Q20_367819"/>
      <w:bookmarkEnd w:id="10070"/>
      <w:r>
        <w:rPr>
          <w:rFonts w:hint="cs"/>
          <w:rtl/>
        </w:rPr>
        <w:t xml:space="preserve">הראשית, </w:t>
      </w:r>
      <w:bookmarkStart w:id="10071" w:name="_ETM_Q20_368480"/>
      <w:bookmarkEnd w:id="10071"/>
      <w:r>
        <w:rPr>
          <w:rFonts w:hint="cs"/>
          <w:rtl/>
        </w:rPr>
        <w:t xml:space="preserve">או לממסד </w:t>
      </w:r>
      <w:bookmarkStart w:id="10072" w:name="_ETM_Q20_368989"/>
      <w:bookmarkEnd w:id="10072"/>
      <w:r>
        <w:rPr>
          <w:rFonts w:hint="cs"/>
          <w:rtl/>
        </w:rPr>
        <w:t xml:space="preserve">הרבני </w:t>
      </w:r>
      <w:bookmarkStart w:id="10073" w:name="_ETM_Q20_369860"/>
      <w:bookmarkEnd w:id="10073"/>
      <w:r>
        <w:rPr>
          <w:rFonts w:hint="cs"/>
          <w:rtl/>
        </w:rPr>
        <w:t xml:space="preserve">בכלל, </w:t>
      </w:r>
      <w:bookmarkStart w:id="10074" w:name="_ETM_Q20_371030"/>
      <w:bookmarkEnd w:id="10074"/>
      <w:r>
        <w:rPr>
          <w:rFonts w:hint="cs"/>
          <w:rtl/>
        </w:rPr>
        <w:t xml:space="preserve">רמה </w:t>
      </w:r>
      <w:bookmarkStart w:id="10075" w:name="_ETM_Q20_371480"/>
      <w:bookmarkEnd w:id="10075"/>
      <w:r>
        <w:rPr>
          <w:rFonts w:hint="cs"/>
          <w:rtl/>
        </w:rPr>
        <w:t xml:space="preserve">גבוהה </w:t>
      </w:r>
      <w:bookmarkStart w:id="10076" w:name="_ETM_Q20_371930"/>
      <w:bookmarkEnd w:id="10076"/>
      <w:r>
        <w:rPr>
          <w:rFonts w:hint="cs"/>
          <w:rtl/>
        </w:rPr>
        <w:t xml:space="preserve">מאוד </w:t>
      </w:r>
      <w:bookmarkStart w:id="10077" w:name="_ETM_Q20_372990"/>
      <w:bookmarkEnd w:id="10077"/>
      <w:r>
        <w:rPr>
          <w:rFonts w:hint="cs"/>
          <w:rtl/>
        </w:rPr>
        <w:t xml:space="preserve">של </w:t>
      </w:r>
      <w:bookmarkStart w:id="10078" w:name="_ETM_Q20_373530"/>
      <w:bookmarkEnd w:id="10078"/>
      <w:r>
        <w:rPr>
          <w:rFonts w:hint="cs"/>
          <w:rtl/>
        </w:rPr>
        <w:t xml:space="preserve">שחיתות. </w:t>
      </w:r>
      <w:bookmarkStart w:id="10079" w:name="_ETM_Q20_375090"/>
      <w:bookmarkEnd w:id="10079"/>
    </w:p>
    <w:p w:rsidR="004824FD" w:rsidRDefault="004824FD" w:rsidP="004824FD">
      <w:pPr>
        <w:rPr>
          <w:rtl/>
        </w:rPr>
      </w:pPr>
    </w:p>
    <w:p w:rsidR="004824FD" w:rsidRDefault="004824FD" w:rsidP="004824FD">
      <w:pPr>
        <w:rPr>
          <w:rtl/>
        </w:rPr>
      </w:pPr>
      <w:r>
        <w:rPr>
          <w:rFonts w:hint="cs"/>
          <w:rtl/>
        </w:rPr>
        <w:t xml:space="preserve">והאמת </w:t>
      </w:r>
      <w:bookmarkStart w:id="10080" w:name="_ETM_Q20_375840"/>
      <w:bookmarkEnd w:id="10080"/>
      <w:r>
        <w:rPr>
          <w:rFonts w:hint="cs"/>
          <w:rtl/>
        </w:rPr>
        <w:t xml:space="preserve">היא </w:t>
      </w:r>
      <w:bookmarkStart w:id="10081" w:name="_ETM_Q20_376470"/>
      <w:bookmarkEnd w:id="10081"/>
      <w:r>
        <w:rPr>
          <w:rFonts w:hint="cs"/>
          <w:rtl/>
        </w:rPr>
        <w:t xml:space="preserve">שהדיון </w:t>
      </w:r>
      <w:bookmarkStart w:id="10082" w:name="_ETM_Q20_377610"/>
      <w:bookmarkEnd w:id="10082"/>
      <w:r>
        <w:rPr>
          <w:rFonts w:hint="cs"/>
          <w:rtl/>
        </w:rPr>
        <w:t xml:space="preserve">אם </w:t>
      </w:r>
      <w:bookmarkStart w:id="10083" w:name="_ETM_Q20_378240"/>
      <w:bookmarkStart w:id="10084" w:name="_ETM_Q20_380159"/>
      <w:bookmarkEnd w:id="10083"/>
      <w:bookmarkEnd w:id="10084"/>
      <w:r>
        <w:rPr>
          <w:rFonts w:hint="cs"/>
          <w:rtl/>
        </w:rPr>
        <w:t xml:space="preserve">הרמה </w:t>
      </w:r>
      <w:bookmarkStart w:id="10085" w:name="_ETM_Q20_380639"/>
      <w:bookmarkEnd w:id="10085"/>
      <w:r>
        <w:rPr>
          <w:rFonts w:hint="cs"/>
          <w:rtl/>
        </w:rPr>
        <w:t xml:space="preserve">הגבוהה </w:t>
      </w:r>
      <w:bookmarkStart w:id="10086" w:name="_ETM_Q20_381120"/>
      <w:bookmarkEnd w:id="10086"/>
      <w:r>
        <w:rPr>
          <w:rFonts w:hint="cs"/>
          <w:rtl/>
        </w:rPr>
        <w:t xml:space="preserve">הזאת </w:t>
      </w:r>
      <w:bookmarkStart w:id="10087" w:name="_ETM_Q20_381450"/>
      <w:bookmarkEnd w:id="10087"/>
      <w:r>
        <w:rPr>
          <w:rFonts w:hint="cs"/>
          <w:rtl/>
        </w:rPr>
        <w:t xml:space="preserve">באמת </w:t>
      </w:r>
      <w:bookmarkStart w:id="10088" w:name="_ETM_Q20_381840"/>
      <w:bookmarkEnd w:id="10088"/>
      <w:r>
        <w:rPr>
          <w:rFonts w:hint="cs"/>
          <w:rtl/>
        </w:rPr>
        <w:t>משק</w:t>
      </w:r>
      <w:bookmarkStart w:id="10089" w:name="_ETM_Q20_382379"/>
      <w:bookmarkEnd w:id="10089"/>
      <w:r>
        <w:rPr>
          <w:rFonts w:hint="cs"/>
          <w:rtl/>
        </w:rPr>
        <w:t xml:space="preserve">פת </w:t>
      </w:r>
      <w:bookmarkStart w:id="10090" w:name="_ETM_Q20_382530"/>
      <w:bookmarkEnd w:id="10090"/>
      <w:r>
        <w:rPr>
          <w:rFonts w:hint="cs"/>
          <w:rtl/>
        </w:rPr>
        <w:t>מ</w:t>
      </w:r>
      <w:bookmarkStart w:id="10091" w:name="_ETM_Q20_382680"/>
      <w:bookmarkEnd w:id="10091"/>
      <w:r>
        <w:rPr>
          <w:rFonts w:hint="cs"/>
          <w:rtl/>
        </w:rPr>
        <w:t xml:space="preserve">שהו </w:t>
      </w:r>
      <w:bookmarkStart w:id="10092" w:name="_ETM_Q20_382950"/>
      <w:bookmarkEnd w:id="10092"/>
      <w:r>
        <w:rPr>
          <w:rFonts w:hint="cs"/>
          <w:rtl/>
        </w:rPr>
        <w:t xml:space="preserve">אובייקטיבי, </w:t>
      </w:r>
      <w:bookmarkStart w:id="10093" w:name="_ETM_Q20_383849"/>
      <w:bookmarkEnd w:id="10093"/>
      <w:r>
        <w:rPr>
          <w:rFonts w:hint="cs"/>
          <w:rtl/>
        </w:rPr>
        <w:t xml:space="preserve">שבאמת </w:t>
      </w:r>
      <w:bookmarkStart w:id="10094" w:name="_ETM_Q20_384419"/>
      <w:bookmarkEnd w:id="10094"/>
      <w:r>
        <w:rPr>
          <w:rFonts w:hint="cs"/>
          <w:rtl/>
        </w:rPr>
        <w:t xml:space="preserve">מדובר </w:t>
      </w:r>
      <w:bookmarkStart w:id="10095" w:name="_ETM_Q20_384930"/>
      <w:bookmarkEnd w:id="10095"/>
      <w:r>
        <w:rPr>
          <w:rFonts w:hint="cs"/>
          <w:rtl/>
        </w:rPr>
        <w:t xml:space="preserve">בממסד </w:t>
      </w:r>
      <w:bookmarkStart w:id="10096" w:name="_ETM_Q20_385680"/>
      <w:bookmarkEnd w:id="10096"/>
      <w:r>
        <w:rPr>
          <w:rFonts w:hint="cs"/>
          <w:rtl/>
        </w:rPr>
        <w:t xml:space="preserve">שנגעה </w:t>
      </w:r>
      <w:bookmarkStart w:id="10097" w:name="_ETM_Q20_387370"/>
      <w:bookmarkEnd w:id="10097"/>
      <w:r>
        <w:rPr>
          <w:rFonts w:hint="cs"/>
          <w:rtl/>
        </w:rPr>
        <w:t xml:space="preserve">בו </w:t>
      </w:r>
      <w:bookmarkStart w:id="10098" w:name="_ETM_Q20_387610"/>
      <w:bookmarkEnd w:id="10098"/>
      <w:r>
        <w:rPr>
          <w:rFonts w:hint="cs"/>
          <w:rtl/>
        </w:rPr>
        <w:t xml:space="preserve">השחיתות </w:t>
      </w:r>
      <w:bookmarkStart w:id="10099" w:name="_ETM_Q20_388120"/>
      <w:bookmarkEnd w:id="10099"/>
      <w:r>
        <w:rPr>
          <w:rFonts w:hint="cs"/>
          <w:rtl/>
        </w:rPr>
        <w:t xml:space="preserve">השלטונית </w:t>
      </w:r>
      <w:bookmarkStart w:id="10100" w:name="_ETM_Q20_389470"/>
      <w:bookmarkEnd w:id="10100"/>
      <w:r>
        <w:rPr>
          <w:rFonts w:hint="cs"/>
          <w:rtl/>
        </w:rPr>
        <w:t xml:space="preserve">או </w:t>
      </w:r>
      <w:bookmarkStart w:id="10101" w:name="_ETM_Q20_389620"/>
      <w:bookmarkEnd w:id="10101"/>
      <w:r>
        <w:rPr>
          <w:rFonts w:hint="cs"/>
          <w:rtl/>
        </w:rPr>
        <w:t xml:space="preserve">שזו </w:t>
      </w:r>
      <w:bookmarkStart w:id="10102" w:name="_ETM_Q20_390069"/>
      <w:bookmarkEnd w:id="10102"/>
      <w:r>
        <w:rPr>
          <w:rFonts w:hint="cs"/>
          <w:rtl/>
        </w:rPr>
        <w:t xml:space="preserve">רק </w:t>
      </w:r>
      <w:bookmarkStart w:id="10103" w:name="_ETM_Q20_390550"/>
      <w:bookmarkEnd w:id="10103"/>
      <w:r>
        <w:rPr>
          <w:rFonts w:hint="cs"/>
          <w:rtl/>
        </w:rPr>
        <w:t xml:space="preserve">תחושה </w:t>
      </w:r>
      <w:bookmarkStart w:id="10104" w:name="_ETM_Q20_391090"/>
      <w:bookmarkEnd w:id="10104"/>
      <w:r>
        <w:rPr>
          <w:rFonts w:hint="cs"/>
          <w:rtl/>
        </w:rPr>
        <w:t xml:space="preserve">של </w:t>
      </w:r>
      <w:bookmarkStart w:id="10105" w:name="_ETM_Q20_391330"/>
      <w:bookmarkEnd w:id="10105"/>
      <w:r>
        <w:rPr>
          <w:rFonts w:hint="cs"/>
          <w:rtl/>
        </w:rPr>
        <w:t xml:space="preserve">הציבור – </w:t>
      </w:r>
      <w:bookmarkStart w:id="10106" w:name="_ETM_Q20_392500"/>
      <w:bookmarkEnd w:id="10106"/>
      <w:r>
        <w:rPr>
          <w:rFonts w:hint="cs"/>
          <w:rtl/>
        </w:rPr>
        <w:t xml:space="preserve">האמת </w:t>
      </w:r>
      <w:bookmarkStart w:id="10107" w:name="_ETM_Q20_392889"/>
      <w:bookmarkEnd w:id="10107"/>
      <w:r>
        <w:rPr>
          <w:rFonts w:hint="cs"/>
          <w:rtl/>
        </w:rPr>
        <w:t xml:space="preserve">היא </w:t>
      </w:r>
      <w:bookmarkStart w:id="10108" w:name="_ETM_Q20_393040"/>
      <w:bookmarkStart w:id="10109" w:name="_ETM_Q20_393819"/>
      <w:bookmarkEnd w:id="10108"/>
      <w:bookmarkEnd w:id="10109"/>
      <w:r>
        <w:rPr>
          <w:rFonts w:hint="cs"/>
          <w:rtl/>
        </w:rPr>
        <w:t xml:space="preserve">שהדיון </w:t>
      </w:r>
      <w:bookmarkStart w:id="10110" w:name="_ETM_Q20_394330"/>
      <w:bookmarkEnd w:id="10110"/>
      <w:r>
        <w:rPr>
          <w:rFonts w:hint="cs"/>
          <w:rtl/>
        </w:rPr>
        <w:t xml:space="preserve">הזה </w:t>
      </w:r>
      <w:bookmarkStart w:id="10111" w:name="_ETM_Q20_394540"/>
      <w:bookmarkEnd w:id="10111"/>
      <w:r>
        <w:rPr>
          <w:rFonts w:hint="cs"/>
          <w:rtl/>
        </w:rPr>
        <w:t xml:space="preserve">לא </w:t>
      </w:r>
      <w:bookmarkStart w:id="10112" w:name="_ETM_Q20_394690"/>
      <w:bookmarkEnd w:id="10112"/>
      <w:r>
        <w:rPr>
          <w:rFonts w:hint="cs"/>
          <w:rtl/>
        </w:rPr>
        <w:t xml:space="preserve">מאוד </w:t>
      </w:r>
      <w:bookmarkStart w:id="10113" w:name="_ETM_Q20_395680"/>
      <w:bookmarkEnd w:id="10113"/>
      <w:r>
        <w:rPr>
          <w:rFonts w:hint="cs"/>
          <w:rtl/>
        </w:rPr>
        <w:t xml:space="preserve">משנה. </w:t>
      </w:r>
      <w:bookmarkStart w:id="10114" w:name="_ETM_Q20_396220"/>
      <w:bookmarkEnd w:id="10114"/>
      <w:r>
        <w:rPr>
          <w:rFonts w:hint="cs"/>
          <w:rtl/>
        </w:rPr>
        <w:t xml:space="preserve">מדוע? </w:t>
      </w:r>
      <w:bookmarkStart w:id="10115" w:name="_ETM_Q20_397879"/>
      <w:bookmarkEnd w:id="10115"/>
      <w:r>
        <w:rPr>
          <w:rFonts w:hint="cs"/>
          <w:rtl/>
        </w:rPr>
        <w:t xml:space="preserve">כי </w:t>
      </w:r>
      <w:bookmarkStart w:id="10116" w:name="_ETM_Q20_398599"/>
      <w:bookmarkStart w:id="10117" w:name="_ETM_Q20_399080"/>
      <w:bookmarkStart w:id="10118" w:name="_ETM_Q20_399260"/>
      <w:bookmarkEnd w:id="10116"/>
      <w:bookmarkEnd w:id="10117"/>
      <w:bookmarkEnd w:id="10118"/>
      <w:r>
        <w:rPr>
          <w:rFonts w:hint="cs"/>
          <w:rtl/>
        </w:rPr>
        <w:t xml:space="preserve">הרבנות </w:t>
      </w:r>
      <w:bookmarkStart w:id="10119" w:name="_ETM_Q20_399680"/>
      <w:bookmarkEnd w:id="10119"/>
      <w:r>
        <w:rPr>
          <w:rFonts w:hint="cs"/>
          <w:rtl/>
        </w:rPr>
        <w:t xml:space="preserve">הראשית </w:t>
      </w:r>
      <w:bookmarkStart w:id="10120" w:name="_ETM_Q20_400069"/>
      <w:bookmarkEnd w:id="10120"/>
      <w:r>
        <w:rPr>
          <w:rFonts w:hint="cs"/>
          <w:rtl/>
        </w:rPr>
        <w:t xml:space="preserve">הרי </w:t>
      </w:r>
      <w:bookmarkStart w:id="10121" w:name="_ETM_Q20_400250"/>
      <w:bookmarkEnd w:id="10121"/>
      <w:r>
        <w:rPr>
          <w:rFonts w:hint="cs"/>
          <w:rtl/>
        </w:rPr>
        <w:t xml:space="preserve">מתיימרת </w:t>
      </w:r>
      <w:bookmarkStart w:id="10122" w:name="_ETM_Q20_401989"/>
      <w:bookmarkEnd w:id="10122"/>
      <w:r>
        <w:rPr>
          <w:rFonts w:hint="cs"/>
          <w:rtl/>
        </w:rPr>
        <w:t xml:space="preserve">להביא </w:t>
      </w:r>
      <w:bookmarkStart w:id="10123" w:name="_ETM_Q20_402499"/>
      <w:bookmarkEnd w:id="10123"/>
      <w:r>
        <w:rPr>
          <w:rFonts w:hint="cs"/>
          <w:rtl/>
        </w:rPr>
        <w:t xml:space="preserve">את </w:t>
      </w:r>
      <w:bookmarkStart w:id="10124" w:name="_ETM_Q20_402650"/>
      <w:bookmarkEnd w:id="10124"/>
      <w:r>
        <w:rPr>
          <w:rFonts w:hint="cs"/>
          <w:rtl/>
        </w:rPr>
        <w:t xml:space="preserve">קולה </w:t>
      </w:r>
      <w:bookmarkStart w:id="10125" w:name="_ETM_Q20_403129"/>
      <w:bookmarkEnd w:id="10125"/>
      <w:r>
        <w:rPr>
          <w:rFonts w:hint="cs"/>
          <w:rtl/>
        </w:rPr>
        <w:t xml:space="preserve">של </w:t>
      </w:r>
      <w:bookmarkStart w:id="10126" w:name="_ETM_Q20_403370"/>
      <w:bookmarkEnd w:id="10126"/>
      <w:r>
        <w:rPr>
          <w:rFonts w:hint="cs"/>
          <w:rtl/>
        </w:rPr>
        <w:t xml:space="preserve">מסורת </w:t>
      </w:r>
      <w:bookmarkStart w:id="10127" w:name="_ETM_Q20_403879"/>
      <w:bookmarkEnd w:id="10127"/>
      <w:r>
        <w:rPr>
          <w:rFonts w:hint="cs"/>
          <w:rtl/>
        </w:rPr>
        <w:t xml:space="preserve">ישראל </w:t>
      </w:r>
      <w:bookmarkStart w:id="10128" w:name="_ETM_Q20_405049"/>
      <w:bookmarkEnd w:id="10128"/>
      <w:r>
        <w:rPr>
          <w:rFonts w:hint="cs"/>
          <w:rtl/>
        </w:rPr>
        <w:t xml:space="preserve">לציבור </w:t>
      </w:r>
      <w:bookmarkStart w:id="10129" w:name="_ETM_Q20_405680"/>
      <w:bookmarkEnd w:id="10129"/>
      <w:r>
        <w:rPr>
          <w:rFonts w:hint="cs"/>
          <w:rtl/>
        </w:rPr>
        <w:t xml:space="preserve">הישראלי. </w:t>
      </w:r>
      <w:bookmarkStart w:id="10130" w:name="_ETM_Q20_407360"/>
      <w:bookmarkEnd w:id="10130"/>
      <w:r>
        <w:rPr>
          <w:rFonts w:hint="cs"/>
          <w:rtl/>
        </w:rPr>
        <w:t xml:space="preserve">ויודע </w:t>
      </w:r>
      <w:bookmarkStart w:id="10131" w:name="_ETM_Q20_407990"/>
      <w:bookmarkEnd w:id="10131"/>
      <w:r>
        <w:rPr>
          <w:rFonts w:hint="cs"/>
          <w:rtl/>
        </w:rPr>
        <w:t xml:space="preserve">אדוני </w:t>
      </w:r>
      <w:bookmarkStart w:id="10132" w:name="_ETM_Q20_408320"/>
      <w:bookmarkEnd w:id="10132"/>
      <w:r>
        <w:rPr>
          <w:rFonts w:hint="cs"/>
          <w:rtl/>
        </w:rPr>
        <w:t xml:space="preserve">השר </w:t>
      </w:r>
      <w:bookmarkStart w:id="10133" w:name="_ETM_Q20_408830"/>
      <w:bookmarkEnd w:id="10133"/>
      <w:r>
        <w:rPr>
          <w:rFonts w:hint="cs"/>
          <w:rtl/>
        </w:rPr>
        <w:t xml:space="preserve">ויודע </w:t>
      </w:r>
      <w:bookmarkStart w:id="10134" w:name="_ETM_Q20_409430"/>
      <w:bookmarkEnd w:id="10134"/>
      <w:r>
        <w:rPr>
          <w:rFonts w:hint="cs"/>
          <w:rtl/>
        </w:rPr>
        <w:t xml:space="preserve">אדוני </w:t>
      </w:r>
      <w:bookmarkStart w:id="10135" w:name="_ETM_Q20_409730"/>
      <w:bookmarkEnd w:id="10135"/>
      <w:r>
        <w:rPr>
          <w:rFonts w:hint="cs"/>
          <w:rtl/>
        </w:rPr>
        <w:t xml:space="preserve">היושב-ראש, </w:t>
      </w:r>
      <w:bookmarkStart w:id="10136" w:name="_ETM_Q20_410600"/>
      <w:bookmarkEnd w:id="10136"/>
      <w:r>
        <w:rPr>
          <w:rFonts w:hint="cs"/>
          <w:rtl/>
        </w:rPr>
        <w:t xml:space="preserve">ואתם </w:t>
      </w:r>
      <w:bookmarkStart w:id="10137" w:name="_ETM_Q20_410930"/>
      <w:bookmarkEnd w:id="10137"/>
      <w:r>
        <w:rPr>
          <w:rFonts w:hint="cs"/>
          <w:rtl/>
        </w:rPr>
        <w:t xml:space="preserve">יודעים </w:t>
      </w:r>
      <w:bookmarkStart w:id="10138" w:name="_ETM_Q20_411230"/>
      <w:bookmarkEnd w:id="10138"/>
      <w:r>
        <w:rPr>
          <w:rFonts w:hint="cs"/>
          <w:rtl/>
        </w:rPr>
        <w:t xml:space="preserve">את </w:t>
      </w:r>
      <w:bookmarkStart w:id="10139" w:name="_ETM_Q20_411350"/>
      <w:bookmarkEnd w:id="10139"/>
      <w:r>
        <w:rPr>
          <w:rFonts w:hint="cs"/>
          <w:rtl/>
        </w:rPr>
        <w:t xml:space="preserve">זה </w:t>
      </w:r>
      <w:bookmarkStart w:id="10140" w:name="_ETM_Q20_411470"/>
      <w:bookmarkEnd w:id="10140"/>
      <w:r>
        <w:rPr>
          <w:rFonts w:hint="cs"/>
          <w:rtl/>
        </w:rPr>
        <w:t xml:space="preserve">יותר </w:t>
      </w:r>
      <w:bookmarkStart w:id="10141" w:name="_ETM_Q20_411800"/>
      <w:bookmarkEnd w:id="10141"/>
      <w:r>
        <w:rPr>
          <w:rFonts w:hint="cs"/>
          <w:rtl/>
        </w:rPr>
        <w:t xml:space="preserve">טוב </w:t>
      </w:r>
      <w:bookmarkStart w:id="10142" w:name="_ETM_Q20_412070"/>
      <w:bookmarkEnd w:id="10142"/>
      <w:r>
        <w:rPr>
          <w:rFonts w:hint="cs"/>
          <w:rtl/>
        </w:rPr>
        <w:t xml:space="preserve">ממני, </w:t>
      </w:r>
      <w:bookmarkStart w:id="10143" w:name="_ETM_Q20_413220"/>
      <w:bookmarkEnd w:id="10143"/>
      <w:r>
        <w:rPr>
          <w:rFonts w:hint="cs"/>
          <w:rtl/>
        </w:rPr>
        <w:t xml:space="preserve">עד </w:t>
      </w:r>
      <w:bookmarkStart w:id="10144" w:name="_ETM_Q20_413430"/>
      <w:bookmarkStart w:id="10145" w:name="_ETM_Q20_413670"/>
      <w:bookmarkEnd w:id="10144"/>
      <w:bookmarkEnd w:id="10145"/>
      <w:r>
        <w:rPr>
          <w:rFonts w:hint="cs"/>
          <w:rtl/>
        </w:rPr>
        <w:t xml:space="preserve">כמה </w:t>
      </w:r>
      <w:bookmarkStart w:id="10146" w:name="_ETM_Q20_413760"/>
      <w:bookmarkEnd w:id="10146"/>
      <w:r>
        <w:rPr>
          <w:rFonts w:hint="cs"/>
          <w:rtl/>
        </w:rPr>
        <w:t xml:space="preserve">מסורת </w:t>
      </w:r>
      <w:bookmarkStart w:id="10147" w:name="_ETM_Q20_414239"/>
      <w:bookmarkEnd w:id="10147"/>
      <w:r>
        <w:rPr>
          <w:rFonts w:hint="cs"/>
          <w:rtl/>
        </w:rPr>
        <w:t xml:space="preserve">ישראל, </w:t>
      </w:r>
      <w:bookmarkStart w:id="10148" w:name="_ETM_Q20_415690"/>
      <w:bookmarkEnd w:id="10148"/>
      <w:r>
        <w:rPr>
          <w:rFonts w:hint="cs"/>
          <w:rtl/>
        </w:rPr>
        <w:t xml:space="preserve">גם </w:t>
      </w:r>
      <w:bookmarkStart w:id="10149" w:name="_ETM_Q20_416530"/>
      <w:bookmarkEnd w:id="10149"/>
      <w:r>
        <w:rPr>
          <w:rFonts w:hint="cs"/>
          <w:rtl/>
        </w:rPr>
        <w:t xml:space="preserve">בזירותיה </w:t>
      </w:r>
      <w:bookmarkStart w:id="10150" w:name="_ETM_Q20_417250"/>
      <w:bookmarkEnd w:id="10150"/>
      <w:r>
        <w:rPr>
          <w:rFonts w:hint="cs"/>
          <w:rtl/>
        </w:rPr>
        <w:t xml:space="preserve">ההלכתיות </w:t>
      </w:r>
      <w:bookmarkStart w:id="10151" w:name="_ETM_Q20_418270"/>
      <w:bookmarkEnd w:id="10151"/>
      <w:r>
        <w:rPr>
          <w:rFonts w:hint="cs"/>
          <w:rtl/>
        </w:rPr>
        <w:t xml:space="preserve">וגם </w:t>
      </w:r>
      <w:bookmarkStart w:id="10152" w:name="_ETM_Q20_418660"/>
      <w:bookmarkEnd w:id="10152"/>
      <w:r>
        <w:rPr>
          <w:rFonts w:hint="cs"/>
          <w:rtl/>
        </w:rPr>
        <w:t xml:space="preserve">בזירות </w:t>
      </w:r>
      <w:bookmarkStart w:id="10153" w:name="_ETM_Q20_419260"/>
      <w:bookmarkEnd w:id="10153"/>
      <w:r>
        <w:rPr>
          <w:rFonts w:hint="cs"/>
          <w:rtl/>
        </w:rPr>
        <w:t xml:space="preserve">האגדה, </w:t>
      </w:r>
      <w:bookmarkStart w:id="10154" w:name="_ETM_Q20_420350"/>
      <w:bookmarkEnd w:id="10154"/>
      <w:r>
        <w:rPr>
          <w:rFonts w:hint="cs"/>
          <w:rtl/>
        </w:rPr>
        <w:t xml:space="preserve">רגישה </w:t>
      </w:r>
      <w:bookmarkStart w:id="10155" w:name="_ETM_Q20_421520"/>
      <w:bookmarkEnd w:id="10155"/>
      <w:r>
        <w:rPr>
          <w:rFonts w:hint="cs"/>
          <w:rtl/>
        </w:rPr>
        <w:t xml:space="preserve">לנושא </w:t>
      </w:r>
      <w:bookmarkStart w:id="10156" w:name="_ETM_Q20_422120"/>
      <w:bookmarkEnd w:id="10156"/>
      <w:r>
        <w:rPr>
          <w:rFonts w:hint="cs"/>
          <w:rtl/>
        </w:rPr>
        <w:t xml:space="preserve">הזה </w:t>
      </w:r>
      <w:bookmarkStart w:id="10157" w:name="_ETM_Q20_422390"/>
      <w:bookmarkEnd w:id="10157"/>
      <w:r>
        <w:rPr>
          <w:rFonts w:hint="cs"/>
          <w:rtl/>
        </w:rPr>
        <w:t xml:space="preserve">של </w:t>
      </w:r>
      <w:bookmarkStart w:id="10158" w:name="_ETM_Q20_422660"/>
      <w:bookmarkEnd w:id="10158"/>
      <w:r>
        <w:rPr>
          <w:rFonts w:hint="cs"/>
          <w:rtl/>
        </w:rPr>
        <w:t xml:space="preserve">מראית </w:t>
      </w:r>
      <w:bookmarkStart w:id="10159" w:name="_ETM_Q20_423140"/>
      <w:bookmarkEnd w:id="10159"/>
      <w:r>
        <w:rPr>
          <w:rFonts w:hint="cs"/>
          <w:rtl/>
        </w:rPr>
        <w:t xml:space="preserve">עין, </w:t>
      </w:r>
      <w:bookmarkStart w:id="10160" w:name="_ETM_Q20_424190"/>
      <w:bookmarkEnd w:id="10160"/>
      <w:r>
        <w:rPr>
          <w:rFonts w:hint="cs"/>
          <w:rtl/>
        </w:rPr>
        <w:t xml:space="preserve">במיוחד </w:t>
      </w:r>
      <w:bookmarkStart w:id="10161" w:name="_ETM_Q20_425060"/>
      <w:bookmarkEnd w:id="10161"/>
      <w:r>
        <w:rPr>
          <w:rFonts w:hint="cs"/>
          <w:rtl/>
        </w:rPr>
        <w:t xml:space="preserve">כאשר </w:t>
      </w:r>
      <w:bookmarkStart w:id="10162" w:name="_ETM_Q20_425660"/>
      <w:bookmarkEnd w:id="10162"/>
      <w:r>
        <w:rPr>
          <w:rFonts w:hint="cs"/>
          <w:rtl/>
        </w:rPr>
        <w:t xml:space="preserve">אנחנו </w:t>
      </w:r>
      <w:bookmarkStart w:id="10163" w:name="_ETM_Q20_426050"/>
      <w:bookmarkEnd w:id="10163"/>
      <w:r>
        <w:rPr>
          <w:rFonts w:hint="cs"/>
          <w:rtl/>
        </w:rPr>
        <w:t xml:space="preserve">מדברים </w:t>
      </w:r>
      <w:bookmarkStart w:id="10164" w:name="_ETM_Q20_427280"/>
      <w:bookmarkEnd w:id="10164"/>
      <w:r>
        <w:rPr>
          <w:rFonts w:hint="cs"/>
          <w:rtl/>
        </w:rPr>
        <w:t xml:space="preserve">על </w:t>
      </w:r>
      <w:bookmarkStart w:id="10165" w:name="_ETM_Q20_427459"/>
      <w:bookmarkEnd w:id="10165"/>
      <w:r>
        <w:rPr>
          <w:rFonts w:hint="cs"/>
          <w:rtl/>
        </w:rPr>
        <w:t xml:space="preserve">חשש לחילול </w:t>
      </w:r>
      <w:bookmarkStart w:id="10166" w:name="_ETM_Q20_428540"/>
      <w:bookmarkEnd w:id="10166"/>
      <w:r>
        <w:rPr>
          <w:rFonts w:hint="cs"/>
          <w:rtl/>
        </w:rPr>
        <w:t xml:space="preserve">שם </w:t>
      </w:r>
      <w:bookmarkStart w:id="10167" w:name="_ETM_Q20_428810"/>
      <w:bookmarkEnd w:id="10167"/>
      <w:r>
        <w:rPr>
          <w:rFonts w:hint="cs"/>
          <w:rtl/>
        </w:rPr>
        <w:t xml:space="preserve">שמיים </w:t>
      </w:r>
      <w:bookmarkStart w:id="10168" w:name="_ETM_Q20_429290"/>
      <w:bookmarkEnd w:id="10168"/>
      <w:r>
        <w:rPr>
          <w:rFonts w:hint="cs"/>
          <w:rtl/>
        </w:rPr>
        <w:t xml:space="preserve">ברבים. </w:t>
      </w:r>
      <w:bookmarkStart w:id="10169" w:name="_ETM_Q20_430730"/>
      <w:bookmarkStart w:id="10170" w:name="_ETM_Q20_437346"/>
      <w:bookmarkStart w:id="10171" w:name="_ETM_Q20_437442"/>
      <w:bookmarkStart w:id="10172" w:name="_ETM_Q20_437561"/>
      <w:bookmarkStart w:id="10173" w:name="_ETM_Q20_437625"/>
      <w:bookmarkEnd w:id="10169"/>
      <w:bookmarkEnd w:id="10170"/>
      <w:bookmarkEnd w:id="10171"/>
      <w:bookmarkEnd w:id="10172"/>
      <w:bookmarkEnd w:id="10173"/>
      <w:r>
        <w:rPr>
          <w:rFonts w:hint="cs"/>
          <w:rtl/>
        </w:rPr>
        <w:t xml:space="preserve">אז </w:t>
      </w:r>
      <w:bookmarkStart w:id="10174" w:name="_ETM_Q20_431029"/>
      <w:bookmarkEnd w:id="10174"/>
      <w:r>
        <w:rPr>
          <w:rFonts w:hint="cs"/>
          <w:rtl/>
        </w:rPr>
        <w:t xml:space="preserve">גם </w:t>
      </w:r>
      <w:bookmarkStart w:id="10175" w:name="_ETM_Q20_431450"/>
      <w:bookmarkEnd w:id="10175"/>
      <w:r>
        <w:rPr>
          <w:rFonts w:hint="cs"/>
          <w:rtl/>
        </w:rPr>
        <w:t xml:space="preserve">אם </w:t>
      </w:r>
      <w:bookmarkStart w:id="10176" w:name="_ETM_Q20_431719"/>
      <w:bookmarkEnd w:id="10176"/>
      <w:r>
        <w:rPr>
          <w:rFonts w:hint="cs"/>
          <w:rtl/>
        </w:rPr>
        <w:t xml:space="preserve">אובייקטיבית </w:t>
      </w:r>
      <w:bookmarkStart w:id="10177" w:name="_ETM_Q20_433799"/>
      <w:bookmarkEnd w:id="10177"/>
      <w:r>
        <w:rPr>
          <w:rFonts w:hint="cs"/>
          <w:rtl/>
        </w:rPr>
        <w:t xml:space="preserve">לא </w:t>
      </w:r>
      <w:bookmarkStart w:id="10178" w:name="_ETM_Q20_434080"/>
      <w:bookmarkStart w:id="10179" w:name="_ETM_Q20_434950"/>
      <w:bookmarkEnd w:id="10178"/>
      <w:bookmarkEnd w:id="10179"/>
      <w:r>
        <w:rPr>
          <w:rFonts w:hint="cs"/>
          <w:rtl/>
        </w:rPr>
        <w:t xml:space="preserve">נגועה </w:t>
      </w:r>
      <w:bookmarkStart w:id="10180" w:name="_ETM_Q20_435550"/>
      <w:bookmarkEnd w:id="10180"/>
      <w:r>
        <w:rPr>
          <w:rFonts w:hint="cs"/>
          <w:rtl/>
        </w:rPr>
        <w:t xml:space="preserve">הרבנות </w:t>
      </w:r>
      <w:bookmarkStart w:id="10181" w:name="_ETM_Q20_436150"/>
      <w:bookmarkEnd w:id="10181"/>
      <w:r>
        <w:rPr>
          <w:rFonts w:hint="cs"/>
          <w:rtl/>
        </w:rPr>
        <w:t xml:space="preserve">הראשית </w:t>
      </w:r>
      <w:bookmarkStart w:id="10182" w:name="_ETM_Q20_436690"/>
      <w:bookmarkEnd w:id="10182"/>
      <w:r>
        <w:rPr>
          <w:rFonts w:hint="cs"/>
          <w:rtl/>
        </w:rPr>
        <w:t xml:space="preserve">בנגע </w:t>
      </w:r>
      <w:bookmarkStart w:id="10183" w:name="_ETM_Q20_437200"/>
      <w:bookmarkEnd w:id="10183"/>
      <w:r>
        <w:rPr>
          <w:rFonts w:hint="cs"/>
          <w:rtl/>
        </w:rPr>
        <w:t xml:space="preserve">השחיתות – </w:t>
      </w:r>
      <w:bookmarkStart w:id="10184" w:name="_ETM_Q20_437890"/>
      <w:bookmarkEnd w:id="10184"/>
      <w:r>
        <w:rPr>
          <w:rFonts w:hint="cs"/>
          <w:rtl/>
        </w:rPr>
        <w:t xml:space="preserve">ואתה </w:t>
      </w:r>
      <w:bookmarkStart w:id="10185" w:name="_ETM_Q20_438190"/>
      <w:bookmarkEnd w:id="10185"/>
      <w:r>
        <w:rPr>
          <w:rFonts w:hint="cs"/>
          <w:rtl/>
        </w:rPr>
        <w:t xml:space="preserve">יודע </w:t>
      </w:r>
      <w:bookmarkStart w:id="10186" w:name="_ETM_Q20_438460"/>
      <w:bookmarkEnd w:id="10186"/>
      <w:r>
        <w:rPr>
          <w:rFonts w:hint="cs"/>
          <w:rtl/>
        </w:rPr>
        <w:t>מה, אני א</w:t>
      </w:r>
      <w:bookmarkStart w:id="10187" w:name="_ETM_Q20_440130"/>
      <w:bookmarkEnd w:id="10187"/>
      <w:r>
        <w:rPr>
          <w:rFonts w:hint="cs"/>
          <w:rtl/>
        </w:rPr>
        <w:t xml:space="preserve">שאיר </w:t>
      </w:r>
      <w:bookmarkStart w:id="10188" w:name="_ETM_Q20_440639"/>
      <w:bookmarkEnd w:id="10188"/>
      <w:r>
        <w:rPr>
          <w:rFonts w:hint="cs"/>
          <w:rtl/>
        </w:rPr>
        <w:t xml:space="preserve">את </w:t>
      </w:r>
      <w:bookmarkStart w:id="10189" w:name="_ETM_Q20_440790"/>
      <w:bookmarkEnd w:id="10189"/>
      <w:r>
        <w:rPr>
          <w:rFonts w:hint="cs"/>
          <w:rtl/>
        </w:rPr>
        <w:t xml:space="preserve">עמדותיי </w:t>
      </w:r>
      <w:bookmarkStart w:id="10190" w:name="_ETM_Q20_441870"/>
      <w:bookmarkEnd w:id="10190"/>
      <w:r>
        <w:rPr>
          <w:rFonts w:hint="cs"/>
          <w:rtl/>
        </w:rPr>
        <w:t xml:space="preserve">בהקשר </w:t>
      </w:r>
      <w:bookmarkStart w:id="10191" w:name="_ETM_Q20_442410"/>
      <w:bookmarkEnd w:id="10191"/>
      <w:r>
        <w:rPr>
          <w:rFonts w:hint="cs"/>
          <w:rtl/>
        </w:rPr>
        <w:t xml:space="preserve">הזה </w:t>
      </w:r>
      <w:bookmarkStart w:id="10192" w:name="_ETM_Q20_442650"/>
      <w:bookmarkEnd w:id="10192"/>
      <w:r>
        <w:rPr>
          <w:rFonts w:hint="cs"/>
          <w:rtl/>
        </w:rPr>
        <w:t xml:space="preserve">בצד – </w:t>
      </w:r>
      <w:bookmarkStart w:id="10193" w:name="_ETM_Q20_443880"/>
      <w:bookmarkEnd w:id="10193"/>
      <w:r>
        <w:rPr>
          <w:rFonts w:hint="cs"/>
          <w:rtl/>
        </w:rPr>
        <w:t xml:space="preserve">העובדה </w:t>
      </w:r>
      <w:bookmarkStart w:id="10194" w:name="_ETM_Q20_444540"/>
      <w:bookmarkEnd w:id="10194"/>
      <w:r>
        <w:rPr>
          <w:rFonts w:hint="cs"/>
          <w:rtl/>
        </w:rPr>
        <w:t xml:space="preserve">שחלקים </w:t>
      </w:r>
      <w:bookmarkStart w:id="10195" w:name="_ETM_Q20_445230"/>
      <w:bookmarkEnd w:id="10195"/>
      <w:r>
        <w:rPr>
          <w:rFonts w:hint="cs"/>
          <w:rtl/>
        </w:rPr>
        <w:t xml:space="preserve">כל </w:t>
      </w:r>
      <w:bookmarkStart w:id="10196" w:name="_ETM_Q20_445470"/>
      <w:bookmarkEnd w:id="10196"/>
      <w:r>
        <w:rPr>
          <w:rFonts w:hint="cs"/>
          <w:rtl/>
        </w:rPr>
        <w:t xml:space="preserve">כך </w:t>
      </w:r>
      <w:bookmarkStart w:id="10197" w:name="_ETM_Q20_445740"/>
      <w:bookmarkEnd w:id="10197"/>
      <w:r>
        <w:rPr>
          <w:rFonts w:hint="cs"/>
          <w:rtl/>
        </w:rPr>
        <w:t xml:space="preserve">גדולים </w:t>
      </w:r>
      <w:bookmarkStart w:id="10198" w:name="_ETM_Q20_446190"/>
      <w:bookmarkEnd w:id="10198"/>
      <w:r>
        <w:rPr>
          <w:rFonts w:hint="cs"/>
          <w:rtl/>
        </w:rPr>
        <w:t xml:space="preserve">בציבור </w:t>
      </w:r>
      <w:bookmarkStart w:id="10199" w:name="_ETM_Q20_446730"/>
      <w:bookmarkEnd w:id="10199"/>
      <w:r>
        <w:rPr>
          <w:rFonts w:hint="cs"/>
          <w:rtl/>
        </w:rPr>
        <w:t xml:space="preserve">הישראלי </w:t>
      </w:r>
      <w:bookmarkStart w:id="10200" w:name="_ETM_Q20_448909"/>
      <w:bookmarkEnd w:id="10200"/>
      <w:r>
        <w:rPr>
          <w:rFonts w:hint="cs"/>
          <w:rtl/>
        </w:rPr>
        <w:t xml:space="preserve">מייחסים </w:t>
      </w:r>
      <w:bookmarkStart w:id="10201" w:name="_ETM_Q20_449749"/>
      <w:bookmarkEnd w:id="10201"/>
      <w:r>
        <w:rPr>
          <w:rFonts w:hint="cs"/>
          <w:rtl/>
        </w:rPr>
        <w:t xml:space="preserve">לממסד </w:t>
      </w:r>
      <w:bookmarkStart w:id="10202" w:name="_ETM_Q20_450289"/>
      <w:bookmarkEnd w:id="10202"/>
      <w:r>
        <w:rPr>
          <w:rFonts w:hint="cs"/>
          <w:rtl/>
        </w:rPr>
        <w:t xml:space="preserve">הרבני </w:t>
      </w:r>
      <w:bookmarkStart w:id="10203" w:name="_ETM_Q20_451669"/>
      <w:bookmarkEnd w:id="10203"/>
      <w:r>
        <w:rPr>
          <w:rFonts w:hint="cs"/>
          <w:rtl/>
        </w:rPr>
        <w:t xml:space="preserve">גם </w:t>
      </w:r>
      <w:bookmarkStart w:id="10204" w:name="_ETM_Q20_452060"/>
      <w:bookmarkEnd w:id="10204"/>
      <w:r>
        <w:rPr>
          <w:rFonts w:hint="cs"/>
          <w:rtl/>
        </w:rPr>
        <w:t xml:space="preserve">שחיתות, </w:t>
      </w:r>
      <w:bookmarkStart w:id="10205" w:name="_ETM_Q20_453080"/>
      <w:bookmarkEnd w:id="10205"/>
      <w:r>
        <w:rPr>
          <w:rFonts w:hint="cs"/>
          <w:rtl/>
        </w:rPr>
        <w:t xml:space="preserve">גם </w:t>
      </w:r>
      <w:bookmarkStart w:id="10206" w:name="_ETM_Q20_453470"/>
      <w:bookmarkEnd w:id="10206"/>
      <w:r>
        <w:rPr>
          <w:rFonts w:hint="cs"/>
          <w:rtl/>
        </w:rPr>
        <w:t xml:space="preserve">תפיסות </w:t>
      </w:r>
      <w:bookmarkStart w:id="10207" w:name="_ETM_Q20_454100"/>
      <w:bookmarkEnd w:id="10207"/>
      <w:r>
        <w:rPr>
          <w:rFonts w:hint="cs"/>
          <w:rtl/>
        </w:rPr>
        <w:t xml:space="preserve">עולם </w:t>
      </w:r>
      <w:bookmarkStart w:id="10208" w:name="_ETM_Q20_454460"/>
      <w:bookmarkEnd w:id="10208"/>
      <w:r>
        <w:rPr>
          <w:rFonts w:hint="cs"/>
          <w:rtl/>
        </w:rPr>
        <w:t xml:space="preserve">קיצוניות, </w:t>
      </w:r>
      <w:bookmarkStart w:id="10209" w:name="_ETM_Q20_455449"/>
      <w:bookmarkEnd w:id="10209"/>
      <w:r>
        <w:rPr>
          <w:rFonts w:hint="cs"/>
          <w:rtl/>
        </w:rPr>
        <w:t xml:space="preserve">גם </w:t>
      </w:r>
      <w:bookmarkStart w:id="10210" w:name="_ETM_Q20_455750"/>
      <w:bookmarkEnd w:id="10210"/>
      <w:r>
        <w:rPr>
          <w:rFonts w:hint="cs"/>
          <w:rtl/>
        </w:rPr>
        <w:t xml:space="preserve">חוסר </w:t>
      </w:r>
      <w:bookmarkStart w:id="10211" w:name="_ETM_Q20_456169"/>
      <w:bookmarkEnd w:id="10211"/>
      <w:r>
        <w:rPr>
          <w:rFonts w:hint="cs"/>
          <w:rtl/>
        </w:rPr>
        <w:t xml:space="preserve">סובלנות – </w:t>
      </w:r>
      <w:bookmarkStart w:id="10212" w:name="_ETM_Q20_457190"/>
      <w:bookmarkEnd w:id="10212"/>
      <w:r>
        <w:rPr>
          <w:rFonts w:hint="cs"/>
          <w:rtl/>
        </w:rPr>
        <w:t xml:space="preserve">לפחות </w:t>
      </w:r>
      <w:bookmarkStart w:id="10213" w:name="_ETM_Q20_458240"/>
      <w:bookmarkEnd w:id="10213"/>
      <w:r>
        <w:rPr>
          <w:rFonts w:hint="cs"/>
          <w:rtl/>
        </w:rPr>
        <w:t xml:space="preserve">זה </w:t>
      </w:r>
      <w:bookmarkStart w:id="10214" w:name="_ETM_Q20_458509"/>
      <w:bookmarkEnd w:id="10214"/>
      <w:r>
        <w:rPr>
          <w:rFonts w:hint="cs"/>
          <w:rtl/>
        </w:rPr>
        <w:t xml:space="preserve">היה </w:t>
      </w:r>
      <w:bookmarkStart w:id="10215" w:name="_ETM_Q20_458870"/>
      <w:bookmarkEnd w:id="10215"/>
      <w:r>
        <w:rPr>
          <w:rFonts w:hint="cs"/>
          <w:rtl/>
        </w:rPr>
        <w:t xml:space="preserve">צריך </w:t>
      </w:r>
      <w:bookmarkStart w:id="10216" w:name="_ETM_Q20_459349"/>
      <w:bookmarkEnd w:id="10216"/>
      <w:r>
        <w:rPr>
          <w:rFonts w:hint="cs"/>
          <w:rtl/>
        </w:rPr>
        <w:t xml:space="preserve">להביא </w:t>
      </w:r>
      <w:bookmarkStart w:id="10217" w:name="_ETM_Q20_460370"/>
      <w:bookmarkEnd w:id="10217"/>
      <w:r>
        <w:rPr>
          <w:rFonts w:hint="cs"/>
          <w:rtl/>
        </w:rPr>
        <w:t xml:space="preserve">את </w:t>
      </w:r>
      <w:bookmarkStart w:id="10218" w:name="_ETM_Q20_460550"/>
      <w:bookmarkEnd w:id="10218"/>
      <w:r>
        <w:rPr>
          <w:rFonts w:hint="cs"/>
          <w:rtl/>
        </w:rPr>
        <w:t xml:space="preserve">פרנסי </w:t>
      </w:r>
      <w:bookmarkStart w:id="10219" w:name="_ETM_Q20_461240"/>
      <w:bookmarkEnd w:id="10219"/>
      <w:r>
        <w:rPr>
          <w:rFonts w:hint="cs"/>
          <w:rtl/>
        </w:rPr>
        <w:t xml:space="preserve">הממסד </w:t>
      </w:r>
      <w:bookmarkStart w:id="10220" w:name="_ETM_Q20_461779"/>
      <w:bookmarkEnd w:id="10220"/>
      <w:r>
        <w:rPr>
          <w:rFonts w:hint="cs"/>
          <w:rtl/>
        </w:rPr>
        <w:t xml:space="preserve">הרבני </w:t>
      </w:r>
      <w:bookmarkStart w:id="10221" w:name="_ETM_Q20_462439"/>
      <w:bookmarkEnd w:id="10221"/>
      <w:r>
        <w:rPr>
          <w:rFonts w:hint="cs"/>
          <w:rtl/>
        </w:rPr>
        <w:t xml:space="preserve">ואת </w:t>
      </w:r>
      <w:bookmarkStart w:id="10222" w:name="_ETM_Q20_462710"/>
      <w:bookmarkEnd w:id="10222"/>
      <w:r>
        <w:rPr>
          <w:rFonts w:hint="cs"/>
          <w:rtl/>
        </w:rPr>
        <w:t xml:space="preserve">נציגיהם </w:t>
      </w:r>
      <w:bookmarkStart w:id="10223" w:name="_ETM_Q20_463460"/>
      <w:bookmarkEnd w:id="10223"/>
      <w:r>
        <w:rPr>
          <w:rFonts w:hint="cs"/>
          <w:rtl/>
        </w:rPr>
        <w:t xml:space="preserve">כאן </w:t>
      </w:r>
      <w:bookmarkStart w:id="10224" w:name="_ETM_Q20_463729"/>
      <w:bookmarkEnd w:id="10224"/>
      <w:r>
        <w:rPr>
          <w:rFonts w:hint="cs"/>
          <w:rtl/>
        </w:rPr>
        <w:t xml:space="preserve">בבית </w:t>
      </w:r>
      <w:bookmarkStart w:id="10225" w:name="_ETM_Q20_464210"/>
      <w:bookmarkEnd w:id="10225"/>
      <w:r>
        <w:rPr>
          <w:rFonts w:hint="cs"/>
          <w:rtl/>
        </w:rPr>
        <w:t xml:space="preserve">הזה </w:t>
      </w:r>
      <w:bookmarkStart w:id="10226" w:name="_ETM_Q20_464960"/>
      <w:bookmarkEnd w:id="10226"/>
      <w:r>
        <w:rPr>
          <w:rFonts w:hint="cs"/>
          <w:rtl/>
        </w:rPr>
        <w:t xml:space="preserve">לנהוג </w:t>
      </w:r>
      <w:bookmarkStart w:id="10227" w:name="_ETM_Q20_465560"/>
      <w:bookmarkEnd w:id="10227"/>
      <w:r>
        <w:rPr>
          <w:rFonts w:hint="cs"/>
          <w:rtl/>
        </w:rPr>
        <w:t xml:space="preserve">משנה </w:t>
      </w:r>
      <w:bookmarkStart w:id="10228" w:name="_ETM_Q20_466010"/>
      <w:bookmarkEnd w:id="10228"/>
      <w:r>
        <w:rPr>
          <w:rFonts w:hint="cs"/>
          <w:rtl/>
        </w:rPr>
        <w:t xml:space="preserve">זהירות. </w:t>
      </w:r>
      <w:bookmarkStart w:id="10229" w:name="_ETM_Q20_468389"/>
      <w:bookmarkEnd w:id="10229"/>
    </w:p>
    <w:p w:rsidR="004824FD" w:rsidRDefault="004824FD" w:rsidP="004824FD">
      <w:pPr>
        <w:rPr>
          <w:rtl/>
        </w:rPr>
      </w:pPr>
      <w:bookmarkStart w:id="10230" w:name="_ETM_Q20_474703"/>
      <w:bookmarkStart w:id="10231" w:name="_ETM_Q20_474792"/>
      <w:bookmarkEnd w:id="10230"/>
      <w:bookmarkEnd w:id="10231"/>
    </w:p>
    <w:p w:rsidR="004824FD" w:rsidRDefault="004824FD" w:rsidP="00BA3626">
      <w:pPr>
        <w:rPr>
          <w:rtl/>
        </w:rPr>
      </w:pPr>
      <w:r>
        <w:rPr>
          <w:rFonts w:hint="cs"/>
          <w:rtl/>
        </w:rPr>
        <w:t xml:space="preserve">ואני </w:t>
      </w:r>
      <w:bookmarkStart w:id="10232" w:name="_ETM_Q20_468720"/>
      <w:bookmarkEnd w:id="10232"/>
      <w:r>
        <w:rPr>
          <w:rFonts w:hint="cs"/>
          <w:rtl/>
        </w:rPr>
        <w:t xml:space="preserve">באמת </w:t>
      </w:r>
      <w:bookmarkStart w:id="10233" w:name="_ETM_Q20_469080"/>
      <w:bookmarkEnd w:id="10233"/>
      <w:r>
        <w:rPr>
          <w:rFonts w:hint="cs"/>
          <w:rtl/>
        </w:rPr>
        <w:t xml:space="preserve">רוצה </w:t>
      </w:r>
      <w:bookmarkStart w:id="10234" w:name="_ETM_Q20_469380"/>
      <w:bookmarkEnd w:id="10234"/>
      <w:r>
        <w:rPr>
          <w:rFonts w:hint="cs"/>
          <w:rtl/>
        </w:rPr>
        <w:t xml:space="preserve">לשאול </w:t>
      </w:r>
      <w:bookmarkStart w:id="10235" w:name="_ETM_Q20_469740"/>
      <w:bookmarkEnd w:id="10235"/>
      <w:r>
        <w:rPr>
          <w:rFonts w:hint="cs"/>
          <w:rtl/>
        </w:rPr>
        <w:t xml:space="preserve">אותך, </w:t>
      </w:r>
      <w:bookmarkStart w:id="10236" w:name="_ETM_Q20_470130"/>
      <w:bookmarkEnd w:id="10236"/>
      <w:r>
        <w:rPr>
          <w:rFonts w:hint="cs"/>
          <w:rtl/>
        </w:rPr>
        <w:t xml:space="preserve">אדוני </w:t>
      </w:r>
      <w:bookmarkStart w:id="10237" w:name="_ETM_Q20_470430"/>
      <w:bookmarkEnd w:id="10237"/>
      <w:r>
        <w:rPr>
          <w:rFonts w:hint="cs"/>
          <w:rtl/>
        </w:rPr>
        <w:t xml:space="preserve">היושב-ראש, </w:t>
      </w:r>
      <w:bookmarkStart w:id="10238" w:name="_ETM_Q20_471150"/>
      <w:bookmarkEnd w:id="10238"/>
      <w:r>
        <w:rPr>
          <w:rFonts w:hint="cs"/>
          <w:rtl/>
        </w:rPr>
        <w:t xml:space="preserve">כי באמת </w:t>
      </w:r>
      <w:bookmarkStart w:id="10239" w:name="_ETM_Q20_471450"/>
      <w:bookmarkStart w:id="10240" w:name="_ETM_Q20_471540"/>
      <w:bookmarkEnd w:id="10239"/>
      <w:bookmarkEnd w:id="10240"/>
      <w:r>
        <w:rPr>
          <w:rFonts w:hint="cs"/>
          <w:rtl/>
        </w:rPr>
        <w:t xml:space="preserve">יש </w:t>
      </w:r>
      <w:bookmarkStart w:id="10241" w:name="_ETM_Q20_471630"/>
      <w:bookmarkEnd w:id="10241"/>
      <w:r>
        <w:rPr>
          <w:rFonts w:hint="cs"/>
          <w:rtl/>
        </w:rPr>
        <w:t xml:space="preserve">פה </w:t>
      </w:r>
      <w:bookmarkStart w:id="10242" w:name="_ETM_Q20_471779"/>
      <w:bookmarkEnd w:id="10242"/>
      <w:r>
        <w:rPr>
          <w:rFonts w:hint="cs"/>
          <w:rtl/>
        </w:rPr>
        <w:t xml:space="preserve">מצב </w:t>
      </w:r>
      <w:bookmarkStart w:id="10243" w:name="_ETM_Q20_472139"/>
      <w:bookmarkEnd w:id="10243"/>
      <w:r>
        <w:rPr>
          <w:rFonts w:hint="cs"/>
          <w:rtl/>
        </w:rPr>
        <w:t>מעניין</w:t>
      </w:r>
      <w:r w:rsidR="00BA3626">
        <w:rPr>
          <w:rFonts w:hint="cs"/>
          <w:rtl/>
        </w:rPr>
        <w:t>,</w:t>
      </w:r>
      <w:r>
        <w:rPr>
          <w:rFonts w:hint="cs"/>
          <w:rtl/>
        </w:rPr>
        <w:t xml:space="preserve"> </w:t>
      </w:r>
      <w:bookmarkStart w:id="10244" w:name="_ETM_Q20_473070"/>
      <w:bookmarkEnd w:id="10244"/>
      <w:r>
        <w:rPr>
          <w:rFonts w:hint="cs"/>
          <w:rtl/>
        </w:rPr>
        <w:t xml:space="preserve">שהשר </w:t>
      </w:r>
      <w:bookmarkStart w:id="10245" w:name="_ETM_Q20_473700"/>
      <w:bookmarkEnd w:id="10245"/>
      <w:r>
        <w:rPr>
          <w:rFonts w:hint="cs"/>
          <w:rtl/>
        </w:rPr>
        <w:t xml:space="preserve">שמייצג </w:t>
      </w:r>
      <w:bookmarkStart w:id="10246" w:name="_ETM_Q20_474360"/>
      <w:bookmarkEnd w:id="10246"/>
      <w:r>
        <w:rPr>
          <w:rFonts w:hint="cs"/>
          <w:rtl/>
        </w:rPr>
        <w:t xml:space="preserve">את </w:t>
      </w:r>
      <w:bookmarkStart w:id="10247" w:name="_ETM_Q20_474480"/>
      <w:bookmarkEnd w:id="10247"/>
      <w:r>
        <w:rPr>
          <w:rFonts w:hint="cs"/>
          <w:rtl/>
        </w:rPr>
        <w:t xml:space="preserve">הממשלה </w:t>
      </w:r>
      <w:bookmarkStart w:id="10248" w:name="_ETM_Q20_476529"/>
      <w:bookmarkEnd w:id="10248"/>
      <w:r>
        <w:rPr>
          <w:rFonts w:hint="cs"/>
          <w:rtl/>
        </w:rPr>
        <w:t xml:space="preserve">לא </w:t>
      </w:r>
      <w:bookmarkStart w:id="10249" w:name="_ETM_Q20_476830"/>
      <w:bookmarkStart w:id="10250" w:name="_ETM_Q20_477310"/>
      <w:bookmarkEnd w:id="10249"/>
      <w:bookmarkEnd w:id="10250"/>
      <w:r>
        <w:rPr>
          <w:rFonts w:hint="cs"/>
          <w:rtl/>
        </w:rPr>
        <w:t xml:space="preserve">סמך ידיו </w:t>
      </w:r>
      <w:r w:rsidR="00BA3626">
        <w:rPr>
          <w:rFonts w:hint="eastAsia"/>
          <w:rtl/>
        </w:rPr>
        <w:t>–</w:t>
      </w:r>
      <w:r w:rsidR="00BA3626">
        <w:rPr>
          <w:rFonts w:hint="cs"/>
          <w:rtl/>
        </w:rPr>
        <w:t xml:space="preserve"> </w:t>
      </w:r>
      <w:r>
        <w:rPr>
          <w:rFonts w:hint="cs"/>
          <w:rtl/>
        </w:rPr>
        <w:t xml:space="preserve">או </w:t>
      </w:r>
      <w:bookmarkStart w:id="10251" w:name="_ETM_Q20_477790"/>
      <w:bookmarkStart w:id="10252" w:name="_ETM_Q20_477970"/>
      <w:bookmarkEnd w:id="10251"/>
      <w:bookmarkEnd w:id="10252"/>
      <w:r>
        <w:rPr>
          <w:rFonts w:hint="cs"/>
          <w:rtl/>
        </w:rPr>
        <w:t xml:space="preserve">סיעתו </w:t>
      </w:r>
      <w:bookmarkStart w:id="10253" w:name="_ETM_Q20_478540"/>
      <w:bookmarkEnd w:id="10253"/>
      <w:r>
        <w:rPr>
          <w:rFonts w:hint="cs"/>
          <w:rtl/>
        </w:rPr>
        <w:t xml:space="preserve">לא </w:t>
      </w:r>
      <w:bookmarkStart w:id="10254" w:name="_ETM_Q20_478720"/>
      <w:bookmarkEnd w:id="10254"/>
      <w:r>
        <w:rPr>
          <w:rFonts w:hint="cs"/>
          <w:rtl/>
        </w:rPr>
        <w:t xml:space="preserve">סמכה </w:t>
      </w:r>
      <w:bookmarkStart w:id="10255" w:name="_ETM_Q20_479200"/>
      <w:bookmarkEnd w:id="10255"/>
      <w:r>
        <w:rPr>
          <w:rFonts w:hint="cs"/>
          <w:rtl/>
        </w:rPr>
        <w:t xml:space="preserve">ידיה </w:t>
      </w:r>
      <w:bookmarkStart w:id="10256" w:name="_ETM_Q20_480310"/>
      <w:bookmarkEnd w:id="10256"/>
      <w:r w:rsidR="00BA3626">
        <w:rPr>
          <w:rFonts w:hint="eastAsia"/>
          <w:rtl/>
        </w:rPr>
        <w:t>–</w:t>
      </w:r>
      <w:r w:rsidR="00BA3626">
        <w:rPr>
          <w:rFonts w:hint="cs"/>
          <w:rtl/>
        </w:rPr>
        <w:t xml:space="preserve"> </w:t>
      </w:r>
      <w:r>
        <w:rPr>
          <w:rFonts w:hint="cs"/>
          <w:rtl/>
        </w:rPr>
        <w:t xml:space="preserve">על </w:t>
      </w:r>
      <w:bookmarkStart w:id="10257" w:name="_ETM_Q20_480520"/>
      <w:bookmarkEnd w:id="10257"/>
      <w:r>
        <w:rPr>
          <w:rFonts w:hint="cs"/>
          <w:rtl/>
        </w:rPr>
        <w:t xml:space="preserve">הצעת </w:t>
      </w:r>
      <w:bookmarkStart w:id="10258" w:name="_ETM_Q20_481029"/>
      <w:bookmarkEnd w:id="10258"/>
      <w:r>
        <w:rPr>
          <w:rFonts w:hint="cs"/>
          <w:rtl/>
        </w:rPr>
        <w:t>החוק</w:t>
      </w:r>
      <w:bookmarkStart w:id="10259" w:name="_ETM_Q20_482059"/>
      <w:bookmarkEnd w:id="10259"/>
      <w:r>
        <w:rPr>
          <w:rFonts w:hint="cs"/>
          <w:rtl/>
        </w:rPr>
        <w:t xml:space="preserve"> הזו, ואילו </w:t>
      </w:r>
      <w:bookmarkStart w:id="10260" w:name="_ETM_Q20_480000"/>
      <w:bookmarkStart w:id="10261" w:name="_ETM_Q20_480089"/>
      <w:bookmarkStart w:id="10262" w:name="_ETM_Q20_481000"/>
      <w:bookmarkStart w:id="10263" w:name="_ETM_Q20_481240"/>
      <w:bookmarkStart w:id="10264" w:name="_ETM_Q20_481750"/>
      <w:bookmarkStart w:id="10265" w:name="_ETM_Q20_482110"/>
      <w:bookmarkStart w:id="10266" w:name="_ETM_Q20_482620"/>
      <w:bookmarkStart w:id="10267" w:name="_ETM_Q20_483340"/>
      <w:bookmarkEnd w:id="10260"/>
      <w:bookmarkEnd w:id="10261"/>
      <w:bookmarkEnd w:id="10262"/>
      <w:bookmarkEnd w:id="10263"/>
      <w:bookmarkEnd w:id="10264"/>
      <w:bookmarkEnd w:id="10265"/>
      <w:bookmarkEnd w:id="10266"/>
      <w:bookmarkEnd w:id="10267"/>
      <w:r>
        <w:rPr>
          <w:rFonts w:hint="cs"/>
          <w:rtl/>
        </w:rPr>
        <w:t xml:space="preserve">אתה, </w:t>
      </w:r>
      <w:bookmarkStart w:id="10268" w:name="_ETM_Q20_483699"/>
      <w:bookmarkEnd w:id="10268"/>
      <w:r>
        <w:rPr>
          <w:rFonts w:hint="cs"/>
          <w:rtl/>
        </w:rPr>
        <w:t xml:space="preserve">אדוני </w:t>
      </w:r>
      <w:bookmarkStart w:id="10269" w:name="_ETM_Q20_484060"/>
      <w:bookmarkEnd w:id="10269"/>
      <w:r>
        <w:rPr>
          <w:rFonts w:hint="cs"/>
          <w:rtl/>
        </w:rPr>
        <w:t>היושב-ראש</w:t>
      </w:r>
      <w:bookmarkStart w:id="10270" w:name="_ETM_Q20_485620"/>
      <w:bookmarkEnd w:id="10270"/>
      <w:r>
        <w:rPr>
          <w:rFonts w:hint="cs"/>
          <w:rtl/>
        </w:rPr>
        <w:t xml:space="preserve">, המפלגה </w:t>
      </w:r>
      <w:bookmarkStart w:id="10271" w:name="_ETM_Q20_486400"/>
      <w:bookmarkEnd w:id="10271"/>
      <w:r>
        <w:rPr>
          <w:rFonts w:hint="cs"/>
          <w:rtl/>
        </w:rPr>
        <w:t xml:space="preserve">שלך </w:t>
      </w:r>
      <w:bookmarkStart w:id="10272" w:name="_ETM_Q20_486850"/>
      <w:bookmarkEnd w:id="10272"/>
      <w:r>
        <w:rPr>
          <w:rFonts w:hint="cs"/>
          <w:rtl/>
        </w:rPr>
        <w:t xml:space="preserve">והסיעה </w:t>
      </w:r>
      <w:bookmarkStart w:id="10273" w:name="_ETM_Q20_487360"/>
      <w:bookmarkEnd w:id="10273"/>
      <w:r>
        <w:rPr>
          <w:rFonts w:hint="cs"/>
          <w:rtl/>
        </w:rPr>
        <w:t xml:space="preserve">שלך </w:t>
      </w:r>
      <w:bookmarkStart w:id="10274" w:name="_ETM_Q20_488349"/>
      <w:bookmarkEnd w:id="10274"/>
      <w:r>
        <w:rPr>
          <w:rFonts w:hint="cs"/>
          <w:rtl/>
        </w:rPr>
        <w:t xml:space="preserve">עומדות </w:t>
      </w:r>
      <w:bookmarkStart w:id="10275" w:name="_ETM_Q20_488919"/>
      <w:bookmarkEnd w:id="10275"/>
      <w:r>
        <w:rPr>
          <w:rFonts w:hint="cs"/>
          <w:rtl/>
        </w:rPr>
        <w:t xml:space="preserve">מאחורי </w:t>
      </w:r>
      <w:bookmarkStart w:id="10276" w:name="_ETM_Q20_489459"/>
      <w:bookmarkEnd w:id="10276"/>
      <w:r>
        <w:rPr>
          <w:rFonts w:hint="cs"/>
          <w:rtl/>
        </w:rPr>
        <w:t xml:space="preserve">הצעת </w:t>
      </w:r>
      <w:bookmarkStart w:id="10277" w:name="_ETM_Q20_489940"/>
      <w:bookmarkEnd w:id="10277"/>
      <w:r>
        <w:rPr>
          <w:rFonts w:hint="cs"/>
          <w:rtl/>
        </w:rPr>
        <w:t xml:space="preserve">החוק </w:t>
      </w:r>
      <w:bookmarkStart w:id="10278" w:name="_ETM_Q20_490269"/>
      <w:bookmarkEnd w:id="10278"/>
      <w:r>
        <w:rPr>
          <w:rFonts w:hint="cs"/>
          <w:rtl/>
        </w:rPr>
        <w:t>הזו</w:t>
      </w:r>
      <w:r w:rsidR="00BA3626">
        <w:rPr>
          <w:rFonts w:hint="cs"/>
          <w:rtl/>
        </w:rPr>
        <w:t>.</w:t>
      </w:r>
      <w:r>
        <w:rPr>
          <w:rFonts w:hint="cs"/>
          <w:rtl/>
        </w:rPr>
        <w:t xml:space="preserve"> אז </w:t>
      </w:r>
      <w:bookmarkStart w:id="10279" w:name="_ETM_Q20_491230"/>
      <w:bookmarkEnd w:id="10279"/>
      <w:r>
        <w:rPr>
          <w:rFonts w:hint="cs"/>
          <w:rtl/>
        </w:rPr>
        <w:t xml:space="preserve">אני </w:t>
      </w:r>
      <w:bookmarkStart w:id="10280" w:name="_ETM_Q20_491410"/>
      <w:bookmarkEnd w:id="10280"/>
      <w:r>
        <w:rPr>
          <w:rFonts w:hint="cs"/>
          <w:rtl/>
        </w:rPr>
        <w:t xml:space="preserve">שואל </w:t>
      </w:r>
      <w:bookmarkStart w:id="10281" w:name="_ETM_Q20_491799"/>
      <w:bookmarkEnd w:id="10281"/>
      <w:r>
        <w:rPr>
          <w:rFonts w:hint="cs"/>
          <w:rtl/>
        </w:rPr>
        <w:t xml:space="preserve">אותך, </w:t>
      </w:r>
      <w:bookmarkStart w:id="10282" w:name="_ETM_Q20_492160"/>
      <w:bookmarkEnd w:id="10282"/>
      <w:r>
        <w:rPr>
          <w:rFonts w:hint="cs"/>
          <w:rtl/>
        </w:rPr>
        <w:t xml:space="preserve">אדוני </w:t>
      </w:r>
      <w:bookmarkStart w:id="10283" w:name="_ETM_Q20_492669"/>
      <w:bookmarkEnd w:id="10283"/>
      <w:r>
        <w:rPr>
          <w:rFonts w:hint="cs"/>
          <w:rtl/>
        </w:rPr>
        <w:t xml:space="preserve">היושב-ראש: </w:t>
      </w:r>
      <w:bookmarkStart w:id="10284" w:name="_ETM_Q20_494329"/>
      <w:bookmarkEnd w:id="10284"/>
      <w:r>
        <w:rPr>
          <w:rFonts w:hint="cs"/>
          <w:rtl/>
        </w:rPr>
        <w:t xml:space="preserve">דחיית </w:t>
      </w:r>
      <w:bookmarkStart w:id="10285" w:name="_ETM_Q20_495049"/>
      <w:bookmarkEnd w:id="10285"/>
      <w:r>
        <w:rPr>
          <w:rFonts w:hint="cs"/>
          <w:rtl/>
        </w:rPr>
        <w:t xml:space="preserve">הבחירות </w:t>
      </w:r>
      <w:bookmarkStart w:id="10286" w:name="_ETM_Q20_495799"/>
      <w:bookmarkEnd w:id="10286"/>
      <w:r>
        <w:rPr>
          <w:rFonts w:hint="cs"/>
          <w:rtl/>
        </w:rPr>
        <w:t xml:space="preserve">לרבנות </w:t>
      </w:r>
      <w:bookmarkStart w:id="10287" w:name="_ETM_Q20_496430"/>
      <w:bookmarkEnd w:id="10287"/>
      <w:r>
        <w:rPr>
          <w:rFonts w:hint="cs"/>
          <w:rtl/>
        </w:rPr>
        <w:t xml:space="preserve">הראשית, </w:t>
      </w:r>
      <w:bookmarkStart w:id="10288" w:name="_ETM_Q20_497609"/>
      <w:bookmarkEnd w:id="10288"/>
      <w:r>
        <w:rPr>
          <w:rFonts w:hint="cs"/>
          <w:rtl/>
        </w:rPr>
        <w:t xml:space="preserve">כאשר </w:t>
      </w:r>
      <w:bookmarkStart w:id="10289" w:name="_ETM_Q20_498180"/>
      <w:bookmarkEnd w:id="10289"/>
      <w:r>
        <w:rPr>
          <w:rFonts w:hint="cs"/>
          <w:rtl/>
        </w:rPr>
        <w:t xml:space="preserve">לכולם </w:t>
      </w:r>
      <w:bookmarkStart w:id="10290" w:name="_ETM_Q20_498960"/>
      <w:bookmarkEnd w:id="10290"/>
      <w:r>
        <w:rPr>
          <w:rFonts w:hint="cs"/>
          <w:rtl/>
        </w:rPr>
        <w:t xml:space="preserve">ברור </w:t>
      </w:r>
      <w:bookmarkStart w:id="10291" w:name="_ETM_Q20_499589"/>
      <w:bookmarkEnd w:id="10291"/>
      <w:r>
        <w:rPr>
          <w:rFonts w:hint="cs"/>
          <w:rtl/>
        </w:rPr>
        <w:t xml:space="preserve">שהטיעונים </w:t>
      </w:r>
      <w:bookmarkStart w:id="10292" w:name="_ETM_Q20_501119"/>
      <w:bookmarkEnd w:id="10292"/>
      <w:r>
        <w:rPr>
          <w:rFonts w:hint="cs"/>
          <w:rtl/>
        </w:rPr>
        <w:t xml:space="preserve">של </w:t>
      </w:r>
      <w:bookmarkStart w:id="10293" w:name="_ETM_Q20_501390"/>
      <w:bookmarkEnd w:id="10293"/>
      <w:r>
        <w:rPr>
          <w:rFonts w:hint="cs"/>
          <w:rtl/>
        </w:rPr>
        <w:t xml:space="preserve">הקרבה </w:t>
      </w:r>
      <w:bookmarkStart w:id="10294" w:name="_ETM_Q20_501930"/>
      <w:bookmarkEnd w:id="10294"/>
      <w:r>
        <w:rPr>
          <w:rFonts w:hint="cs"/>
          <w:rtl/>
        </w:rPr>
        <w:t xml:space="preserve">לבחירות </w:t>
      </w:r>
      <w:bookmarkStart w:id="10295" w:name="_ETM_Q20_502500"/>
      <w:bookmarkEnd w:id="10295"/>
      <w:r>
        <w:rPr>
          <w:rFonts w:hint="cs"/>
          <w:rtl/>
        </w:rPr>
        <w:t xml:space="preserve">המוניציפליות </w:t>
      </w:r>
      <w:bookmarkStart w:id="10296" w:name="_ETM_Q20_503580"/>
      <w:bookmarkEnd w:id="10296"/>
      <w:r>
        <w:rPr>
          <w:rFonts w:hint="cs"/>
          <w:rtl/>
        </w:rPr>
        <w:t xml:space="preserve">זה </w:t>
      </w:r>
      <w:bookmarkStart w:id="10297" w:name="_ETM_Q20_503789"/>
      <w:bookmarkEnd w:id="10297"/>
      <w:r>
        <w:rPr>
          <w:rFonts w:hint="cs"/>
          <w:rtl/>
        </w:rPr>
        <w:t xml:space="preserve">עלה </w:t>
      </w:r>
      <w:bookmarkStart w:id="10298" w:name="_ETM_Q20_504089"/>
      <w:bookmarkEnd w:id="10298"/>
      <w:r>
        <w:rPr>
          <w:rFonts w:hint="cs"/>
          <w:rtl/>
        </w:rPr>
        <w:t xml:space="preserve">תאנה </w:t>
      </w:r>
      <w:bookmarkStart w:id="10299" w:name="_ETM_Q20_505710"/>
      <w:bookmarkEnd w:id="10299"/>
      <w:r>
        <w:rPr>
          <w:rFonts w:hint="cs"/>
          <w:rtl/>
        </w:rPr>
        <w:t xml:space="preserve">והעניין </w:t>
      </w:r>
      <w:bookmarkStart w:id="10300" w:name="_ETM_Q20_507949"/>
      <w:bookmarkEnd w:id="10300"/>
      <w:r>
        <w:rPr>
          <w:rFonts w:hint="cs"/>
          <w:rtl/>
        </w:rPr>
        <w:t xml:space="preserve">האמיתי </w:t>
      </w:r>
      <w:bookmarkStart w:id="10301" w:name="_ETM_Q20_508789"/>
      <w:bookmarkEnd w:id="10301"/>
      <w:r>
        <w:rPr>
          <w:rFonts w:hint="cs"/>
          <w:rtl/>
        </w:rPr>
        <w:t xml:space="preserve">הוא </w:t>
      </w:r>
      <w:bookmarkStart w:id="10302" w:name="_ETM_Q20_508970"/>
      <w:bookmarkEnd w:id="10302"/>
      <w:r>
        <w:rPr>
          <w:rFonts w:hint="cs"/>
          <w:rtl/>
        </w:rPr>
        <w:t xml:space="preserve">המאבק </w:t>
      </w:r>
      <w:bookmarkStart w:id="10303" w:name="_ETM_Q20_509750"/>
      <w:bookmarkEnd w:id="10303"/>
      <w:r>
        <w:rPr>
          <w:rFonts w:hint="cs"/>
          <w:rtl/>
        </w:rPr>
        <w:t xml:space="preserve">בתוך </w:t>
      </w:r>
      <w:bookmarkStart w:id="10304" w:name="_ETM_Q20_510170"/>
      <w:bookmarkEnd w:id="10304"/>
      <w:r>
        <w:rPr>
          <w:rFonts w:hint="cs"/>
          <w:rtl/>
        </w:rPr>
        <w:t xml:space="preserve">שתי </w:t>
      </w:r>
      <w:bookmarkStart w:id="10305" w:name="_ETM_Q20_510560"/>
      <w:bookmarkEnd w:id="10305"/>
      <w:r>
        <w:rPr>
          <w:rFonts w:hint="cs"/>
          <w:rtl/>
        </w:rPr>
        <w:t xml:space="preserve">משפחות </w:t>
      </w:r>
      <w:bookmarkStart w:id="10306" w:name="_ETM_Q20_511279"/>
      <w:bookmarkEnd w:id="10306"/>
      <w:r>
        <w:rPr>
          <w:rFonts w:hint="cs"/>
          <w:rtl/>
        </w:rPr>
        <w:t xml:space="preserve">אליטה </w:t>
      </w:r>
      <w:bookmarkStart w:id="10307" w:name="_ETM_Q20_512800"/>
      <w:bookmarkEnd w:id="10307"/>
      <w:r>
        <w:rPr>
          <w:rFonts w:hint="cs"/>
          <w:rtl/>
        </w:rPr>
        <w:t xml:space="preserve">של </w:t>
      </w:r>
      <w:bookmarkStart w:id="10308" w:name="_ETM_Q20_513730"/>
      <w:bookmarkEnd w:id="10308"/>
      <w:r>
        <w:rPr>
          <w:rFonts w:hint="cs"/>
          <w:rtl/>
        </w:rPr>
        <w:t xml:space="preserve">היהדות </w:t>
      </w:r>
      <w:bookmarkStart w:id="10309" w:name="_ETM_Q20_514270"/>
      <w:bookmarkEnd w:id="10309"/>
      <w:r>
        <w:rPr>
          <w:rFonts w:hint="cs"/>
          <w:rtl/>
        </w:rPr>
        <w:t xml:space="preserve">הספרדית </w:t>
      </w:r>
      <w:bookmarkStart w:id="10310" w:name="_ETM_Q20_514960"/>
      <w:bookmarkEnd w:id="10310"/>
      <w:r>
        <w:rPr>
          <w:rFonts w:hint="cs"/>
          <w:rtl/>
        </w:rPr>
        <w:t>החרדית –</w:t>
      </w:r>
      <w:bookmarkStart w:id="10311" w:name="_ETM_Q20_515710"/>
      <w:bookmarkStart w:id="10312" w:name="_ETM_Q20_516100"/>
      <w:bookmarkStart w:id="10313" w:name="_ETM_Q20_516610"/>
      <w:bookmarkStart w:id="10314" w:name="_ETM_Q20_516730"/>
      <w:bookmarkEnd w:id="10311"/>
      <w:bookmarkEnd w:id="10312"/>
      <w:bookmarkEnd w:id="10313"/>
      <w:bookmarkEnd w:id="10314"/>
      <w:r>
        <w:rPr>
          <w:rFonts w:hint="cs"/>
          <w:rtl/>
        </w:rPr>
        <w:t xml:space="preserve"> משפחת דרעי, משפחת </w:t>
      </w:r>
      <w:bookmarkStart w:id="10315" w:name="_ETM_Q20_518480"/>
      <w:bookmarkEnd w:id="10315"/>
      <w:r>
        <w:rPr>
          <w:rFonts w:hint="cs"/>
          <w:rtl/>
        </w:rPr>
        <w:t>יוסף</w:t>
      </w:r>
      <w:bookmarkStart w:id="10316" w:name="_ETM_Q20_520697"/>
      <w:bookmarkEnd w:id="10316"/>
      <w:r w:rsidR="00BA3626">
        <w:rPr>
          <w:rFonts w:hint="cs"/>
          <w:rtl/>
        </w:rPr>
        <w:t>,</w:t>
      </w:r>
      <w:r>
        <w:rPr>
          <w:rFonts w:hint="cs"/>
          <w:rtl/>
        </w:rPr>
        <w:t xml:space="preserve"> </w:t>
      </w:r>
      <w:bookmarkStart w:id="10317" w:name="_ETM_Q20_520329"/>
      <w:bookmarkEnd w:id="10317"/>
      <w:r>
        <w:rPr>
          <w:rFonts w:hint="cs"/>
          <w:rtl/>
        </w:rPr>
        <w:t xml:space="preserve">שתי </w:t>
      </w:r>
      <w:bookmarkStart w:id="10318" w:name="_ETM_Q20_520660"/>
      <w:bookmarkEnd w:id="10318"/>
      <w:r>
        <w:rPr>
          <w:rFonts w:hint="cs"/>
          <w:rtl/>
        </w:rPr>
        <w:t xml:space="preserve">משפחות </w:t>
      </w:r>
      <w:bookmarkStart w:id="10319" w:name="_ETM_Q20_521290"/>
      <w:bookmarkEnd w:id="10319"/>
      <w:r>
        <w:rPr>
          <w:rFonts w:hint="cs"/>
          <w:rtl/>
        </w:rPr>
        <w:t xml:space="preserve">מובילות </w:t>
      </w:r>
      <w:bookmarkStart w:id="10320" w:name="_ETM_Q20_521860"/>
      <w:bookmarkEnd w:id="10320"/>
      <w:r>
        <w:rPr>
          <w:rFonts w:hint="cs"/>
          <w:rtl/>
        </w:rPr>
        <w:t xml:space="preserve">בישראל </w:t>
      </w:r>
      <w:bookmarkStart w:id="10321" w:name="_ETM_Q20_522489"/>
      <w:bookmarkEnd w:id="10321"/>
      <w:r>
        <w:rPr>
          <w:rFonts w:hint="cs"/>
          <w:rtl/>
        </w:rPr>
        <w:t xml:space="preserve">הראשונה </w:t>
      </w:r>
      <w:bookmarkStart w:id="10322" w:name="_ETM_Q20_523300"/>
      <w:bookmarkEnd w:id="10322"/>
      <w:r>
        <w:rPr>
          <w:rFonts w:hint="cs"/>
          <w:rtl/>
        </w:rPr>
        <w:t xml:space="preserve">של </w:t>
      </w:r>
      <w:bookmarkStart w:id="10323" w:name="_ETM_Q20_523540"/>
      <w:bookmarkEnd w:id="10323"/>
      <w:r>
        <w:rPr>
          <w:rFonts w:hint="cs"/>
          <w:rtl/>
        </w:rPr>
        <w:t xml:space="preserve">היהדות </w:t>
      </w:r>
      <w:bookmarkStart w:id="10324" w:name="_ETM_Q20_524050"/>
      <w:bookmarkEnd w:id="10324"/>
      <w:r>
        <w:rPr>
          <w:rFonts w:hint="cs"/>
          <w:rtl/>
        </w:rPr>
        <w:t xml:space="preserve">החרדית </w:t>
      </w:r>
      <w:bookmarkStart w:id="10325" w:name="_ETM_Q20_524650"/>
      <w:bookmarkEnd w:id="10325"/>
      <w:r>
        <w:rPr>
          <w:rFonts w:hint="cs"/>
          <w:rtl/>
        </w:rPr>
        <w:t>הספרדית</w:t>
      </w:r>
      <w:r w:rsidR="00BA3626">
        <w:rPr>
          <w:rFonts w:hint="cs"/>
          <w:rtl/>
        </w:rPr>
        <w:t>,</w:t>
      </w:r>
      <w:r>
        <w:rPr>
          <w:rFonts w:hint="cs"/>
          <w:rtl/>
        </w:rPr>
        <w:t xml:space="preserve"> </w:t>
      </w:r>
      <w:bookmarkStart w:id="10326" w:name="_ETM_Q20_526790"/>
      <w:bookmarkEnd w:id="10326"/>
      <w:r>
        <w:rPr>
          <w:rFonts w:hint="cs"/>
          <w:rtl/>
        </w:rPr>
        <w:t>גם</w:t>
      </w:r>
      <w:r w:rsidR="00BA3626">
        <w:rPr>
          <w:rFonts w:hint="cs"/>
          <w:rtl/>
        </w:rPr>
        <w:t>,</w:t>
      </w:r>
      <w:r>
        <w:rPr>
          <w:rFonts w:hint="cs"/>
          <w:rtl/>
        </w:rPr>
        <w:t xml:space="preserve"> </w:t>
      </w:r>
      <w:bookmarkStart w:id="10327" w:name="_ETM_Q20_527089"/>
      <w:bookmarkEnd w:id="10327"/>
      <w:r>
        <w:rPr>
          <w:rFonts w:hint="cs"/>
          <w:rtl/>
        </w:rPr>
        <w:t xml:space="preserve">דרך </w:t>
      </w:r>
      <w:bookmarkStart w:id="10328" w:name="_ETM_Q20_527480"/>
      <w:bookmarkEnd w:id="10328"/>
      <w:r>
        <w:rPr>
          <w:rFonts w:hint="cs"/>
          <w:rtl/>
        </w:rPr>
        <w:t>אגב</w:t>
      </w:r>
      <w:r w:rsidR="00BA3626">
        <w:rPr>
          <w:rFonts w:hint="cs"/>
          <w:rtl/>
        </w:rPr>
        <w:t>,</w:t>
      </w:r>
      <w:r>
        <w:rPr>
          <w:rFonts w:hint="cs"/>
          <w:rtl/>
        </w:rPr>
        <w:t xml:space="preserve"> </w:t>
      </w:r>
      <w:bookmarkStart w:id="10329" w:name="_ETM_Q20_527750"/>
      <w:bookmarkEnd w:id="10329"/>
      <w:r>
        <w:rPr>
          <w:rFonts w:hint="cs"/>
          <w:rtl/>
        </w:rPr>
        <w:t xml:space="preserve">בפרמטרים </w:t>
      </w:r>
      <w:bookmarkStart w:id="10330" w:name="_ETM_Q20_528410"/>
      <w:bookmarkEnd w:id="10330"/>
      <w:r>
        <w:rPr>
          <w:rFonts w:hint="cs"/>
          <w:rtl/>
        </w:rPr>
        <w:t xml:space="preserve">כלכליים, </w:t>
      </w:r>
      <w:bookmarkStart w:id="10331" w:name="_ETM_Q20_529460"/>
      <w:bookmarkEnd w:id="10331"/>
      <w:r>
        <w:rPr>
          <w:rFonts w:hint="cs"/>
          <w:rtl/>
        </w:rPr>
        <w:t xml:space="preserve">לא </w:t>
      </w:r>
      <w:bookmarkStart w:id="10332" w:name="_ETM_Q20_529670"/>
      <w:bookmarkEnd w:id="10332"/>
      <w:r>
        <w:rPr>
          <w:rFonts w:hint="cs"/>
          <w:rtl/>
        </w:rPr>
        <w:t xml:space="preserve">רק </w:t>
      </w:r>
      <w:bookmarkStart w:id="10333" w:name="_ETM_Q20_529940"/>
      <w:bookmarkEnd w:id="10333"/>
      <w:r>
        <w:rPr>
          <w:rFonts w:hint="cs"/>
          <w:rtl/>
        </w:rPr>
        <w:t xml:space="preserve">במעמד </w:t>
      </w:r>
      <w:bookmarkStart w:id="10334" w:name="_ETM_Q20_531440"/>
      <w:bookmarkEnd w:id="10334"/>
      <w:r>
        <w:rPr>
          <w:rFonts w:hint="cs"/>
          <w:rtl/>
        </w:rPr>
        <w:t xml:space="preserve">ציבורי </w:t>
      </w:r>
      <w:bookmarkStart w:id="10335" w:name="_ETM_Q20_531920"/>
      <w:bookmarkEnd w:id="10335"/>
      <w:r>
        <w:rPr>
          <w:rFonts w:hint="cs"/>
          <w:rtl/>
        </w:rPr>
        <w:t xml:space="preserve">כפי </w:t>
      </w:r>
      <w:bookmarkStart w:id="10336" w:name="_ETM_Q20_532130"/>
      <w:bookmarkEnd w:id="10336"/>
      <w:r>
        <w:rPr>
          <w:rFonts w:hint="cs"/>
          <w:rtl/>
        </w:rPr>
        <w:t xml:space="preserve">שמתפרסם </w:t>
      </w:r>
      <w:bookmarkStart w:id="10337" w:name="_ETM_Q20_533450"/>
      <w:bookmarkEnd w:id="10337"/>
      <w:r>
        <w:rPr>
          <w:rFonts w:hint="cs"/>
          <w:rtl/>
        </w:rPr>
        <w:t xml:space="preserve">בשבועות </w:t>
      </w:r>
      <w:bookmarkStart w:id="10338" w:name="_ETM_Q20_534110"/>
      <w:bookmarkEnd w:id="10338"/>
      <w:r>
        <w:rPr>
          <w:rFonts w:hint="cs"/>
          <w:rtl/>
        </w:rPr>
        <w:t>האחרונים</w:t>
      </w:r>
      <w:bookmarkStart w:id="10339" w:name="_ETM_Q20_535010"/>
      <w:bookmarkStart w:id="10340" w:name="_ETM_Q20_537767"/>
      <w:bookmarkStart w:id="10341" w:name="_ETM_Q20_537888"/>
      <w:bookmarkStart w:id="10342" w:name="_ETM_Q20_538011"/>
      <w:bookmarkStart w:id="10343" w:name="_ETM_Q20_538103"/>
      <w:bookmarkEnd w:id="10339"/>
      <w:bookmarkEnd w:id="10340"/>
      <w:bookmarkEnd w:id="10341"/>
      <w:bookmarkEnd w:id="10342"/>
      <w:bookmarkEnd w:id="10343"/>
      <w:r>
        <w:rPr>
          <w:rFonts w:hint="cs"/>
          <w:rtl/>
        </w:rPr>
        <w:t xml:space="preserve"> – אז </w:t>
      </w:r>
      <w:bookmarkStart w:id="10344" w:name="_ETM_Q20_535219"/>
      <w:bookmarkEnd w:id="10344"/>
      <w:r>
        <w:rPr>
          <w:rFonts w:hint="cs"/>
          <w:rtl/>
        </w:rPr>
        <w:t xml:space="preserve">תאמר </w:t>
      </w:r>
      <w:bookmarkStart w:id="10345" w:name="_ETM_Q20_535579"/>
      <w:bookmarkEnd w:id="10345"/>
      <w:r>
        <w:rPr>
          <w:rFonts w:hint="cs"/>
          <w:rtl/>
        </w:rPr>
        <w:t xml:space="preserve">לי, </w:t>
      </w:r>
      <w:bookmarkStart w:id="10346" w:name="_ETM_Q20_535730"/>
      <w:bookmarkEnd w:id="10346"/>
      <w:r>
        <w:rPr>
          <w:rFonts w:hint="cs"/>
          <w:rtl/>
        </w:rPr>
        <w:t xml:space="preserve">אדוני </w:t>
      </w:r>
      <w:bookmarkStart w:id="10347" w:name="_ETM_Q20_536059"/>
      <w:bookmarkEnd w:id="10347"/>
      <w:r>
        <w:rPr>
          <w:rFonts w:hint="cs"/>
          <w:rtl/>
        </w:rPr>
        <w:t xml:space="preserve">היושב-ראש, </w:t>
      </w:r>
      <w:bookmarkStart w:id="10348" w:name="_ETM_Q20_538290"/>
      <w:bookmarkEnd w:id="10348"/>
      <w:r>
        <w:rPr>
          <w:rFonts w:hint="cs"/>
          <w:rtl/>
        </w:rPr>
        <w:t xml:space="preserve">הצעת </w:t>
      </w:r>
      <w:bookmarkStart w:id="10349" w:name="_ETM_Q20_538830"/>
      <w:bookmarkEnd w:id="10349"/>
      <w:r>
        <w:rPr>
          <w:rFonts w:hint="cs"/>
          <w:rtl/>
        </w:rPr>
        <w:t xml:space="preserve">החוק </w:t>
      </w:r>
      <w:bookmarkStart w:id="10350" w:name="_ETM_Q20_539160"/>
      <w:bookmarkEnd w:id="10350"/>
      <w:r>
        <w:rPr>
          <w:rFonts w:hint="cs"/>
          <w:rtl/>
        </w:rPr>
        <w:t xml:space="preserve">הזו </w:t>
      </w:r>
      <w:bookmarkStart w:id="10351" w:name="_ETM_Q20_540400"/>
      <w:bookmarkEnd w:id="10351"/>
      <w:r>
        <w:rPr>
          <w:rFonts w:hint="cs"/>
          <w:rtl/>
        </w:rPr>
        <w:t xml:space="preserve">ודחיית </w:t>
      </w:r>
      <w:bookmarkStart w:id="10352" w:name="_ETM_Q20_541089"/>
      <w:bookmarkEnd w:id="10352"/>
      <w:r>
        <w:rPr>
          <w:rFonts w:hint="cs"/>
          <w:rtl/>
        </w:rPr>
        <w:t xml:space="preserve">הבחירות </w:t>
      </w:r>
      <w:bookmarkStart w:id="10353" w:name="_ETM_Q20_541630"/>
      <w:bookmarkEnd w:id="10353"/>
      <w:r>
        <w:rPr>
          <w:rFonts w:hint="cs"/>
          <w:rtl/>
        </w:rPr>
        <w:t xml:space="preserve">לרבנות </w:t>
      </w:r>
      <w:bookmarkStart w:id="10354" w:name="_ETM_Q20_542230"/>
      <w:bookmarkEnd w:id="10354"/>
      <w:r>
        <w:rPr>
          <w:rFonts w:hint="cs"/>
          <w:rtl/>
        </w:rPr>
        <w:t xml:space="preserve">הראשית </w:t>
      </w:r>
      <w:bookmarkStart w:id="10355" w:name="_ETM_Q20_542739"/>
      <w:bookmarkEnd w:id="10355"/>
      <w:r>
        <w:rPr>
          <w:rFonts w:hint="cs"/>
          <w:rtl/>
        </w:rPr>
        <w:t xml:space="preserve">רק </w:t>
      </w:r>
      <w:bookmarkStart w:id="10356" w:name="_ETM_Q20_543100"/>
      <w:bookmarkEnd w:id="10356"/>
      <w:r>
        <w:rPr>
          <w:rFonts w:hint="cs"/>
          <w:rtl/>
        </w:rPr>
        <w:t xml:space="preserve">מכיוון </w:t>
      </w:r>
      <w:bookmarkStart w:id="10357" w:name="_ETM_Q20_544130"/>
      <w:bookmarkEnd w:id="10357"/>
      <w:r>
        <w:rPr>
          <w:rFonts w:hint="cs"/>
          <w:rtl/>
        </w:rPr>
        <w:t xml:space="preserve">ש"האח </w:t>
      </w:r>
      <w:bookmarkStart w:id="10358" w:name="_ETM_Q20_544970"/>
      <w:bookmarkStart w:id="10359" w:name="_ETM_Q20_545630"/>
      <w:bookmarkEnd w:id="10358"/>
      <w:bookmarkEnd w:id="10359"/>
      <w:r>
        <w:rPr>
          <w:rFonts w:hint="cs"/>
          <w:rtl/>
        </w:rPr>
        <w:t xml:space="preserve">של" רוצה </w:t>
      </w:r>
      <w:bookmarkStart w:id="10360" w:name="_ETM_Q20_546110"/>
      <w:bookmarkEnd w:id="10360"/>
      <w:r>
        <w:rPr>
          <w:rFonts w:hint="cs"/>
          <w:rtl/>
        </w:rPr>
        <w:t xml:space="preserve">בתפקיד </w:t>
      </w:r>
      <w:bookmarkStart w:id="10361" w:name="_ETM_Q20_546740"/>
      <w:bookmarkEnd w:id="10361"/>
      <w:r>
        <w:rPr>
          <w:rFonts w:hint="cs"/>
          <w:rtl/>
        </w:rPr>
        <w:t xml:space="preserve">בשעה </w:t>
      </w:r>
      <w:bookmarkStart w:id="10362" w:name="_ETM_Q20_547220"/>
      <w:bookmarkEnd w:id="10362"/>
      <w:r>
        <w:rPr>
          <w:rFonts w:hint="cs"/>
          <w:rtl/>
        </w:rPr>
        <w:t xml:space="preserve">שגם </w:t>
      </w:r>
      <w:bookmarkStart w:id="10363" w:name="_ETM_Q20_547729"/>
      <w:bookmarkEnd w:id="10363"/>
      <w:r>
        <w:rPr>
          <w:rFonts w:hint="cs"/>
          <w:rtl/>
        </w:rPr>
        <w:t xml:space="preserve">"האח </w:t>
      </w:r>
      <w:bookmarkStart w:id="10364" w:name="_ETM_Q20_548150"/>
      <w:bookmarkEnd w:id="10364"/>
      <w:r>
        <w:rPr>
          <w:rFonts w:hint="cs"/>
          <w:rtl/>
        </w:rPr>
        <w:t xml:space="preserve">של" </w:t>
      </w:r>
      <w:bookmarkStart w:id="10365" w:name="_ETM_Q20_548960"/>
      <w:bookmarkEnd w:id="10365"/>
      <w:r>
        <w:rPr>
          <w:rFonts w:hint="cs"/>
          <w:rtl/>
        </w:rPr>
        <w:t xml:space="preserve">האחר </w:t>
      </w:r>
      <w:bookmarkStart w:id="10366" w:name="_ETM_Q20_549589"/>
      <w:bookmarkEnd w:id="10366"/>
      <w:r>
        <w:rPr>
          <w:rFonts w:hint="cs"/>
          <w:rtl/>
        </w:rPr>
        <w:t xml:space="preserve">רוצה </w:t>
      </w:r>
      <w:bookmarkStart w:id="10367" w:name="_ETM_Q20_549890"/>
      <w:bookmarkEnd w:id="10367"/>
      <w:r>
        <w:rPr>
          <w:rFonts w:hint="cs"/>
          <w:rtl/>
        </w:rPr>
        <w:t xml:space="preserve">בתפקיד, </w:t>
      </w:r>
      <w:bookmarkStart w:id="10368" w:name="_ETM_Q20_550920"/>
      <w:bookmarkEnd w:id="10368"/>
      <w:r>
        <w:rPr>
          <w:rFonts w:hint="cs"/>
          <w:rtl/>
        </w:rPr>
        <w:t xml:space="preserve">זה </w:t>
      </w:r>
      <w:bookmarkStart w:id="10369" w:name="_ETM_Q20_551279"/>
      <w:bookmarkStart w:id="10370" w:name="_ETM_Q20_551430"/>
      <w:bookmarkEnd w:id="10369"/>
      <w:bookmarkEnd w:id="10370"/>
      <w:r>
        <w:rPr>
          <w:rFonts w:hint="cs"/>
          <w:rtl/>
        </w:rPr>
        <w:t xml:space="preserve">להגדיל </w:t>
      </w:r>
      <w:bookmarkStart w:id="10371" w:name="_ETM_Q20_551910"/>
      <w:bookmarkEnd w:id="10371"/>
      <w:r>
        <w:rPr>
          <w:rFonts w:hint="cs"/>
          <w:rtl/>
        </w:rPr>
        <w:t xml:space="preserve">תורה </w:t>
      </w:r>
      <w:bookmarkStart w:id="10372" w:name="_ETM_Q20_552300"/>
      <w:bookmarkEnd w:id="10372"/>
      <w:r>
        <w:rPr>
          <w:rFonts w:hint="cs"/>
          <w:rtl/>
        </w:rPr>
        <w:t xml:space="preserve">ולהאדירה? </w:t>
      </w:r>
      <w:bookmarkStart w:id="10373" w:name="_ETM_Q20_555079"/>
      <w:bookmarkEnd w:id="10373"/>
      <w:r>
        <w:rPr>
          <w:rFonts w:hint="cs"/>
          <w:rtl/>
        </w:rPr>
        <w:t xml:space="preserve">זה </w:t>
      </w:r>
      <w:bookmarkStart w:id="10374" w:name="_ETM_Q20_555439"/>
      <w:bookmarkEnd w:id="10374"/>
      <w:r>
        <w:rPr>
          <w:rFonts w:hint="cs"/>
          <w:rtl/>
        </w:rPr>
        <w:t xml:space="preserve">לקדש </w:t>
      </w:r>
      <w:bookmarkStart w:id="10375" w:name="_ETM_Q20_556069"/>
      <w:bookmarkEnd w:id="10375"/>
      <w:r>
        <w:rPr>
          <w:rFonts w:hint="cs"/>
          <w:rtl/>
        </w:rPr>
        <w:t xml:space="preserve">שם </w:t>
      </w:r>
      <w:bookmarkStart w:id="10376" w:name="_ETM_Q20_556249"/>
      <w:bookmarkEnd w:id="10376"/>
      <w:r>
        <w:rPr>
          <w:rFonts w:hint="cs"/>
          <w:rtl/>
        </w:rPr>
        <w:t xml:space="preserve">שמיים </w:t>
      </w:r>
      <w:bookmarkStart w:id="10377" w:name="_ETM_Q20_556759"/>
      <w:bookmarkEnd w:id="10377"/>
      <w:r>
        <w:rPr>
          <w:rFonts w:hint="cs"/>
          <w:rtl/>
        </w:rPr>
        <w:t xml:space="preserve">ברבים? </w:t>
      </w:r>
      <w:bookmarkStart w:id="10378" w:name="_ETM_Q20_558279"/>
      <w:bookmarkEnd w:id="10378"/>
      <w:r>
        <w:rPr>
          <w:rFonts w:hint="cs"/>
          <w:rtl/>
        </w:rPr>
        <w:t xml:space="preserve">זה </w:t>
      </w:r>
      <w:bookmarkStart w:id="10379" w:name="_ETM_Q20_558640"/>
      <w:bookmarkEnd w:id="10379"/>
      <w:r>
        <w:rPr>
          <w:rFonts w:hint="cs"/>
          <w:rtl/>
        </w:rPr>
        <w:t xml:space="preserve">לגרום </w:t>
      </w:r>
      <w:bookmarkStart w:id="10380" w:name="_ETM_Q20_559150"/>
      <w:bookmarkEnd w:id="10380"/>
      <w:r>
        <w:rPr>
          <w:rFonts w:hint="cs"/>
          <w:rtl/>
        </w:rPr>
        <w:t xml:space="preserve">לציבור </w:t>
      </w:r>
      <w:bookmarkStart w:id="10381" w:name="_ETM_Q20_559720"/>
      <w:bookmarkEnd w:id="10381"/>
      <w:r>
        <w:rPr>
          <w:rFonts w:hint="cs"/>
          <w:rtl/>
        </w:rPr>
        <w:t xml:space="preserve">הישראלי </w:t>
      </w:r>
      <w:bookmarkStart w:id="10382" w:name="_ETM_Q20_560440"/>
      <w:bookmarkEnd w:id="10382"/>
      <w:r>
        <w:rPr>
          <w:rFonts w:hint="cs"/>
          <w:rtl/>
        </w:rPr>
        <w:t>ל</w:t>
      </w:r>
      <w:bookmarkStart w:id="10383" w:name="_ETM_Q20_560620"/>
      <w:bookmarkEnd w:id="10383"/>
      <w:r>
        <w:rPr>
          <w:rFonts w:hint="cs"/>
          <w:rtl/>
        </w:rPr>
        <w:t xml:space="preserve">ומר: </w:t>
      </w:r>
      <w:bookmarkStart w:id="10384" w:name="_ETM_Q20_561490"/>
      <w:bookmarkEnd w:id="10384"/>
      <w:r>
        <w:rPr>
          <w:rFonts w:hint="cs"/>
          <w:rtl/>
        </w:rPr>
        <w:t xml:space="preserve">יש </w:t>
      </w:r>
      <w:bookmarkStart w:id="10385" w:name="_ETM_Q20_561910"/>
      <w:bookmarkEnd w:id="10385"/>
      <w:r>
        <w:rPr>
          <w:rFonts w:hint="cs"/>
          <w:rtl/>
        </w:rPr>
        <w:t xml:space="preserve">פה </w:t>
      </w:r>
      <w:bookmarkStart w:id="10386" w:name="_ETM_Q20_562060"/>
      <w:bookmarkEnd w:id="10386"/>
      <w:r>
        <w:rPr>
          <w:rFonts w:hint="cs"/>
          <w:rtl/>
        </w:rPr>
        <w:t xml:space="preserve">ממסד </w:t>
      </w:r>
      <w:bookmarkStart w:id="10387" w:name="_ETM_Q20_562779"/>
      <w:bookmarkEnd w:id="10387"/>
      <w:r>
        <w:rPr>
          <w:rFonts w:hint="cs"/>
          <w:rtl/>
        </w:rPr>
        <w:t xml:space="preserve">שגם </w:t>
      </w:r>
      <w:bookmarkStart w:id="10388" w:name="_ETM_Q20_563290"/>
      <w:bookmarkEnd w:id="10388"/>
      <w:r>
        <w:rPr>
          <w:rFonts w:hint="cs"/>
          <w:rtl/>
        </w:rPr>
        <w:t xml:space="preserve">אם </w:t>
      </w:r>
      <w:bookmarkStart w:id="10389" w:name="_ETM_Q20_563440"/>
      <w:bookmarkEnd w:id="10389"/>
      <w:r>
        <w:rPr>
          <w:rFonts w:hint="cs"/>
          <w:rtl/>
        </w:rPr>
        <w:t xml:space="preserve">אני </w:t>
      </w:r>
      <w:bookmarkStart w:id="10390" w:name="_ETM_Q20_564190"/>
      <w:bookmarkEnd w:id="10390"/>
      <w:r>
        <w:rPr>
          <w:rFonts w:hint="cs"/>
          <w:rtl/>
        </w:rPr>
        <w:t xml:space="preserve">לא </w:t>
      </w:r>
      <w:bookmarkStart w:id="10391" w:name="_ETM_Q20_564520"/>
      <w:bookmarkEnd w:id="10391"/>
      <w:r>
        <w:rPr>
          <w:rFonts w:hint="cs"/>
          <w:rtl/>
        </w:rPr>
        <w:t xml:space="preserve">מאמץ </w:t>
      </w:r>
      <w:bookmarkStart w:id="10392" w:name="_ETM_Q20_565420"/>
      <w:bookmarkEnd w:id="10392"/>
      <w:r>
        <w:rPr>
          <w:rFonts w:hint="cs"/>
          <w:rtl/>
        </w:rPr>
        <w:t xml:space="preserve">את </w:t>
      </w:r>
      <w:bookmarkStart w:id="10393" w:name="_ETM_Q20_565600"/>
      <w:bookmarkEnd w:id="10393"/>
      <w:r>
        <w:rPr>
          <w:rFonts w:hint="cs"/>
          <w:rtl/>
        </w:rPr>
        <w:t xml:space="preserve">כל </w:t>
      </w:r>
      <w:bookmarkStart w:id="10394" w:name="_ETM_Q20_568029"/>
      <w:bookmarkEnd w:id="10394"/>
      <w:r>
        <w:rPr>
          <w:rFonts w:hint="cs"/>
          <w:rtl/>
        </w:rPr>
        <w:t xml:space="preserve">כיווני </w:t>
      </w:r>
      <w:bookmarkStart w:id="10395" w:name="_ETM_Q20_568690"/>
      <w:bookmarkEnd w:id="10395"/>
      <w:r>
        <w:rPr>
          <w:rFonts w:hint="cs"/>
          <w:rtl/>
        </w:rPr>
        <w:t xml:space="preserve">החשיבה </w:t>
      </w:r>
      <w:bookmarkStart w:id="10396" w:name="_ETM_Q20_569710"/>
      <w:bookmarkEnd w:id="10396"/>
      <w:r>
        <w:rPr>
          <w:rFonts w:hint="cs"/>
          <w:rtl/>
        </w:rPr>
        <w:t xml:space="preserve">שלו </w:t>
      </w:r>
      <w:bookmarkStart w:id="10397" w:name="_ETM_Q20_570340"/>
      <w:bookmarkEnd w:id="10397"/>
      <w:r>
        <w:rPr>
          <w:rFonts w:hint="cs"/>
          <w:rtl/>
        </w:rPr>
        <w:t xml:space="preserve">לגבי </w:t>
      </w:r>
      <w:bookmarkStart w:id="10398" w:name="_ETM_Q20_570940"/>
      <w:bookmarkStart w:id="10399" w:name="_ETM_Q20_571330"/>
      <w:bookmarkEnd w:id="10398"/>
      <w:bookmarkEnd w:id="10399"/>
      <w:r>
        <w:rPr>
          <w:rFonts w:hint="cs"/>
          <w:rtl/>
        </w:rPr>
        <w:t xml:space="preserve">אורח החיים </w:t>
      </w:r>
      <w:bookmarkStart w:id="10400" w:name="_ETM_Q20_571630"/>
      <w:bookmarkEnd w:id="10400"/>
      <w:r>
        <w:rPr>
          <w:rFonts w:hint="cs"/>
          <w:rtl/>
        </w:rPr>
        <w:t xml:space="preserve">היהודי </w:t>
      </w:r>
      <w:bookmarkStart w:id="10401" w:name="_ETM_Q20_572050"/>
      <w:bookmarkEnd w:id="10401"/>
      <w:r>
        <w:rPr>
          <w:rFonts w:hint="cs"/>
          <w:rtl/>
        </w:rPr>
        <w:t xml:space="preserve">הרצוי, </w:t>
      </w:r>
      <w:bookmarkStart w:id="10402" w:name="_ETM_Q20_572970"/>
      <w:bookmarkEnd w:id="10402"/>
      <w:r>
        <w:rPr>
          <w:rFonts w:hint="cs"/>
          <w:rtl/>
        </w:rPr>
        <w:t xml:space="preserve">עדיין </w:t>
      </w:r>
      <w:bookmarkStart w:id="10403" w:name="_ETM_Q20_573900"/>
      <w:bookmarkEnd w:id="10403"/>
      <w:r>
        <w:rPr>
          <w:rFonts w:hint="cs"/>
          <w:rtl/>
        </w:rPr>
        <w:t xml:space="preserve">למוסד </w:t>
      </w:r>
      <w:bookmarkStart w:id="10404" w:name="_ETM_Q20_574529"/>
      <w:bookmarkEnd w:id="10404"/>
      <w:r>
        <w:rPr>
          <w:rFonts w:hint="cs"/>
          <w:rtl/>
        </w:rPr>
        <w:t xml:space="preserve">הזה </w:t>
      </w:r>
      <w:bookmarkStart w:id="10405" w:name="_ETM_Q20_574830"/>
      <w:bookmarkEnd w:id="10405"/>
      <w:r>
        <w:rPr>
          <w:rFonts w:hint="cs"/>
          <w:rtl/>
        </w:rPr>
        <w:t xml:space="preserve">– בכל </w:t>
      </w:r>
      <w:bookmarkStart w:id="10406" w:name="_ETM_Q20_575279"/>
      <w:bookmarkEnd w:id="10406"/>
      <w:r>
        <w:rPr>
          <w:rFonts w:hint="cs"/>
          <w:rtl/>
        </w:rPr>
        <w:t xml:space="preserve">זאת, </w:t>
      </w:r>
      <w:bookmarkStart w:id="10407" w:name="_ETM_Q20_575700"/>
      <w:bookmarkEnd w:id="10407"/>
      <w:r>
        <w:rPr>
          <w:rFonts w:hint="cs"/>
          <w:rtl/>
        </w:rPr>
        <w:t xml:space="preserve">משנת </w:t>
      </w:r>
      <w:bookmarkStart w:id="10408" w:name="_ETM_Q20_576600"/>
      <w:bookmarkEnd w:id="10408"/>
      <w:r>
        <w:rPr>
          <w:rFonts w:hint="cs"/>
          <w:rtl/>
        </w:rPr>
        <w:t xml:space="preserve">1924 </w:t>
      </w:r>
      <w:bookmarkStart w:id="10409" w:name="_ETM_Q20_578790"/>
      <w:bookmarkEnd w:id="10409"/>
      <w:r>
        <w:rPr>
          <w:rFonts w:hint="cs"/>
          <w:rtl/>
        </w:rPr>
        <w:t xml:space="preserve">– יש </w:t>
      </w:r>
      <w:bookmarkStart w:id="10410" w:name="_ETM_Q20_579150"/>
      <w:bookmarkStart w:id="10411" w:name="_ETM_Q20_579300"/>
      <w:bookmarkEnd w:id="10410"/>
      <w:bookmarkEnd w:id="10411"/>
      <w:r>
        <w:rPr>
          <w:rFonts w:hint="cs"/>
          <w:rtl/>
        </w:rPr>
        <w:t xml:space="preserve">מקום </w:t>
      </w:r>
      <w:bookmarkStart w:id="10412" w:name="_ETM_Q20_579750"/>
      <w:bookmarkEnd w:id="10412"/>
      <w:r>
        <w:rPr>
          <w:rFonts w:hint="cs"/>
          <w:rtl/>
        </w:rPr>
        <w:t xml:space="preserve">ותפקיד </w:t>
      </w:r>
      <w:bookmarkStart w:id="10413" w:name="_ETM_Q20_582180"/>
      <w:bookmarkEnd w:id="10413"/>
      <w:r>
        <w:rPr>
          <w:rFonts w:hint="cs"/>
          <w:rtl/>
        </w:rPr>
        <w:t xml:space="preserve">בהנהגת </w:t>
      </w:r>
      <w:bookmarkStart w:id="10414" w:name="_ETM_Q20_583170"/>
      <w:bookmarkEnd w:id="10414"/>
      <w:r>
        <w:rPr>
          <w:rFonts w:hint="cs"/>
          <w:rtl/>
        </w:rPr>
        <w:t xml:space="preserve">הציבור </w:t>
      </w:r>
      <w:bookmarkStart w:id="10415" w:name="_ETM_Q20_583680"/>
      <w:bookmarkEnd w:id="10415"/>
      <w:r>
        <w:rPr>
          <w:rFonts w:hint="cs"/>
          <w:rtl/>
        </w:rPr>
        <w:t xml:space="preserve">היהודי </w:t>
      </w:r>
      <w:bookmarkStart w:id="10416" w:name="_ETM_Q20_584339"/>
      <w:bookmarkEnd w:id="10416"/>
      <w:r>
        <w:rPr>
          <w:rFonts w:hint="cs"/>
          <w:rtl/>
        </w:rPr>
        <w:t xml:space="preserve">בארץ </w:t>
      </w:r>
      <w:bookmarkStart w:id="10417" w:name="_ETM_Q20_584939"/>
      <w:bookmarkEnd w:id="10417"/>
      <w:r>
        <w:rPr>
          <w:rFonts w:hint="cs"/>
          <w:rtl/>
        </w:rPr>
        <w:t xml:space="preserve">ישראל, </w:t>
      </w:r>
      <w:bookmarkStart w:id="10418" w:name="_ETM_Q20_585360"/>
      <w:bookmarkEnd w:id="10418"/>
      <w:r>
        <w:rPr>
          <w:rFonts w:hint="cs"/>
          <w:rtl/>
        </w:rPr>
        <w:t xml:space="preserve">במדינת </w:t>
      </w:r>
      <w:bookmarkStart w:id="10419" w:name="_ETM_Q20_585930"/>
      <w:bookmarkEnd w:id="10419"/>
      <w:r>
        <w:rPr>
          <w:rFonts w:hint="cs"/>
          <w:rtl/>
        </w:rPr>
        <w:t xml:space="preserve">ישראל? </w:t>
      </w:r>
      <w:bookmarkStart w:id="10420" w:name="_ETM_Q20_586619"/>
      <w:bookmarkStart w:id="10421" w:name="_ETM_Q20_589272"/>
      <w:bookmarkStart w:id="10422" w:name="_ETM_Q20_589385"/>
      <w:bookmarkStart w:id="10423" w:name="_ETM_Q20_589444"/>
      <w:bookmarkStart w:id="10424" w:name="_ETM_Q20_589529"/>
      <w:bookmarkEnd w:id="10420"/>
      <w:bookmarkEnd w:id="10421"/>
      <w:bookmarkEnd w:id="10422"/>
      <w:bookmarkEnd w:id="10423"/>
      <w:bookmarkEnd w:id="10424"/>
      <w:r>
        <w:rPr>
          <w:rFonts w:hint="cs"/>
          <w:rtl/>
        </w:rPr>
        <w:t xml:space="preserve">אז </w:t>
      </w:r>
      <w:bookmarkStart w:id="10425" w:name="_ETM_Q20_586829"/>
      <w:bookmarkEnd w:id="10425"/>
      <w:r>
        <w:rPr>
          <w:rFonts w:hint="cs"/>
          <w:rtl/>
        </w:rPr>
        <w:t xml:space="preserve">אני </w:t>
      </w:r>
      <w:bookmarkStart w:id="10426" w:name="_ETM_Q20_587070"/>
      <w:bookmarkEnd w:id="10426"/>
      <w:r>
        <w:rPr>
          <w:rFonts w:hint="cs"/>
          <w:rtl/>
        </w:rPr>
        <w:t xml:space="preserve">שואל </w:t>
      </w:r>
      <w:bookmarkStart w:id="10427" w:name="_ETM_Q20_587399"/>
      <w:bookmarkEnd w:id="10427"/>
      <w:r>
        <w:rPr>
          <w:rFonts w:hint="cs"/>
          <w:rtl/>
        </w:rPr>
        <w:t xml:space="preserve">אותך, </w:t>
      </w:r>
      <w:bookmarkStart w:id="10428" w:name="_ETM_Q20_587729"/>
      <w:bookmarkEnd w:id="10428"/>
      <w:r>
        <w:rPr>
          <w:rFonts w:hint="cs"/>
          <w:rtl/>
        </w:rPr>
        <w:t xml:space="preserve">אדוני </w:t>
      </w:r>
      <w:bookmarkStart w:id="10429" w:name="_ETM_Q20_588029"/>
      <w:bookmarkEnd w:id="10429"/>
      <w:r>
        <w:rPr>
          <w:rFonts w:hint="cs"/>
          <w:rtl/>
        </w:rPr>
        <w:t xml:space="preserve">היושב-ראש, </w:t>
      </w:r>
      <w:bookmarkStart w:id="10430" w:name="_ETM_Q20_589299"/>
      <w:bookmarkEnd w:id="10430"/>
      <w:r>
        <w:rPr>
          <w:rFonts w:hint="cs"/>
          <w:rtl/>
        </w:rPr>
        <w:t xml:space="preserve">בשנת </w:t>
      </w:r>
      <w:bookmarkStart w:id="10431" w:name="_ETM_Q20_587781"/>
      <w:bookmarkEnd w:id="10431"/>
      <w:r>
        <w:rPr>
          <w:rFonts w:hint="cs"/>
          <w:rtl/>
        </w:rPr>
        <w:t xml:space="preserve">ה-100 </w:t>
      </w:r>
      <w:bookmarkStart w:id="10432" w:name="_ETM_Q20_589899"/>
      <w:bookmarkStart w:id="10433" w:name="_ETM_Q20_590109"/>
      <w:bookmarkStart w:id="10434" w:name="_ETM_Q20_590710"/>
      <w:bookmarkEnd w:id="10432"/>
      <w:bookmarkEnd w:id="10433"/>
      <w:bookmarkEnd w:id="10434"/>
      <w:r>
        <w:rPr>
          <w:rFonts w:hint="cs"/>
          <w:rtl/>
        </w:rPr>
        <w:t xml:space="preserve">לייסודה </w:t>
      </w:r>
      <w:bookmarkStart w:id="10435" w:name="_ETM_Q20_591310"/>
      <w:bookmarkEnd w:id="10435"/>
      <w:r>
        <w:rPr>
          <w:rFonts w:hint="cs"/>
          <w:rtl/>
        </w:rPr>
        <w:t xml:space="preserve">של </w:t>
      </w:r>
      <w:bookmarkStart w:id="10436" w:name="_ETM_Q20_591549"/>
      <w:bookmarkEnd w:id="10436"/>
      <w:r>
        <w:rPr>
          <w:rFonts w:hint="cs"/>
          <w:rtl/>
        </w:rPr>
        <w:t xml:space="preserve">הרבנות </w:t>
      </w:r>
      <w:bookmarkStart w:id="10437" w:name="_ETM_Q20_592119"/>
      <w:bookmarkEnd w:id="10437"/>
      <w:r>
        <w:rPr>
          <w:rFonts w:hint="cs"/>
          <w:rtl/>
        </w:rPr>
        <w:t xml:space="preserve">הראשית </w:t>
      </w:r>
      <w:bookmarkStart w:id="10438" w:name="_ETM_Q20_592569"/>
      <w:bookmarkEnd w:id="10438"/>
      <w:r>
        <w:rPr>
          <w:rFonts w:hint="cs"/>
          <w:rtl/>
        </w:rPr>
        <w:t xml:space="preserve">לישראל, הצעת החוק שלכם </w:t>
      </w:r>
      <w:bookmarkStart w:id="10439" w:name="_ETM_Q20_596940"/>
      <w:bookmarkEnd w:id="10439"/>
      <w:r>
        <w:rPr>
          <w:rFonts w:hint="cs"/>
          <w:rtl/>
        </w:rPr>
        <w:t xml:space="preserve">מקדשת </w:t>
      </w:r>
      <w:bookmarkStart w:id="10440" w:name="_ETM_Q20_597810"/>
      <w:bookmarkEnd w:id="10440"/>
      <w:r>
        <w:rPr>
          <w:rFonts w:hint="cs"/>
          <w:rtl/>
        </w:rPr>
        <w:t xml:space="preserve">שם </w:t>
      </w:r>
      <w:bookmarkStart w:id="10441" w:name="_ETM_Q20_598080"/>
      <w:bookmarkEnd w:id="10441"/>
      <w:r>
        <w:rPr>
          <w:rFonts w:hint="cs"/>
          <w:rtl/>
        </w:rPr>
        <w:t xml:space="preserve">שמיים </w:t>
      </w:r>
      <w:bookmarkStart w:id="10442" w:name="_ETM_Q20_598560"/>
      <w:bookmarkEnd w:id="10442"/>
      <w:r>
        <w:rPr>
          <w:rFonts w:hint="cs"/>
          <w:rtl/>
        </w:rPr>
        <w:t xml:space="preserve">ברבים </w:t>
      </w:r>
      <w:bookmarkStart w:id="10443" w:name="_ETM_Q20_599900"/>
      <w:bookmarkEnd w:id="10443"/>
      <w:r>
        <w:rPr>
          <w:rFonts w:hint="cs"/>
          <w:rtl/>
        </w:rPr>
        <w:t xml:space="preserve">או </w:t>
      </w:r>
      <w:bookmarkStart w:id="10444" w:name="_ETM_Q20_600020"/>
      <w:bookmarkEnd w:id="10444"/>
      <w:r>
        <w:rPr>
          <w:rFonts w:hint="cs"/>
          <w:rtl/>
        </w:rPr>
        <w:t xml:space="preserve">בדיוק </w:t>
      </w:r>
      <w:bookmarkStart w:id="10445" w:name="_ETM_Q20_600440"/>
      <w:bookmarkEnd w:id="10445"/>
      <w:r>
        <w:rPr>
          <w:rFonts w:hint="cs"/>
          <w:rtl/>
        </w:rPr>
        <w:t xml:space="preserve">להפך? </w:t>
      </w:r>
      <w:bookmarkStart w:id="10446" w:name="_ETM_Q20_602750"/>
      <w:bookmarkStart w:id="10447" w:name="_ETM_Q20_605552"/>
      <w:bookmarkStart w:id="10448" w:name="_ETM_Q20_605646"/>
      <w:bookmarkStart w:id="10449" w:name="_ETM_Q20_605707"/>
      <w:bookmarkStart w:id="10450" w:name="_ETM_Q20_605776"/>
      <w:bookmarkStart w:id="10451" w:name="_ETM_Q20_602930"/>
      <w:bookmarkEnd w:id="10446"/>
      <w:bookmarkEnd w:id="10447"/>
      <w:bookmarkEnd w:id="10448"/>
      <w:bookmarkEnd w:id="10449"/>
      <w:bookmarkEnd w:id="10450"/>
      <w:bookmarkEnd w:id="10451"/>
      <w:r>
        <w:rPr>
          <w:rFonts w:hint="cs"/>
          <w:rtl/>
        </w:rPr>
        <w:t xml:space="preserve">והתשובה </w:t>
      </w:r>
      <w:bookmarkStart w:id="10452" w:name="_ETM_Q20_605029"/>
      <w:bookmarkEnd w:id="10452"/>
      <w:r>
        <w:rPr>
          <w:rFonts w:hint="cs"/>
          <w:rtl/>
        </w:rPr>
        <w:t xml:space="preserve">ברורה. </w:t>
      </w:r>
      <w:bookmarkStart w:id="10453" w:name="_ETM_Q20_607053"/>
      <w:bookmarkEnd w:id="10453"/>
    </w:p>
    <w:p w:rsidR="004824FD" w:rsidRDefault="004824FD" w:rsidP="004824FD">
      <w:pPr>
        <w:rPr>
          <w:rtl/>
        </w:rPr>
      </w:pPr>
      <w:bookmarkStart w:id="10454" w:name="_ETM_Q20_607125"/>
      <w:bookmarkStart w:id="10455" w:name="_ETM_Q20_607245"/>
      <w:bookmarkEnd w:id="10454"/>
      <w:bookmarkEnd w:id="10455"/>
    </w:p>
    <w:p w:rsidR="004824FD" w:rsidRDefault="004824FD" w:rsidP="00BA3626">
      <w:pPr>
        <w:rPr>
          <w:rtl/>
        </w:rPr>
      </w:pPr>
      <w:bookmarkStart w:id="10456" w:name="_ETM_Q20_607306"/>
      <w:bookmarkEnd w:id="10456"/>
      <w:r>
        <w:rPr>
          <w:rFonts w:hint="cs"/>
          <w:rtl/>
        </w:rPr>
        <w:t xml:space="preserve">אבל </w:t>
      </w:r>
      <w:bookmarkStart w:id="10457" w:name="_ETM_Q20_605330"/>
      <w:bookmarkEnd w:id="10457"/>
      <w:r>
        <w:rPr>
          <w:rFonts w:hint="cs"/>
          <w:rtl/>
        </w:rPr>
        <w:t xml:space="preserve">אתם, </w:t>
      </w:r>
      <w:bookmarkStart w:id="10458" w:name="_ETM_Q20_605720"/>
      <w:bookmarkEnd w:id="10458"/>
      <w:r>
        <w:rPr>
          <w:rFonts w:hint="cs"/>
          <w:rtl/>
        </w:rPr>
        <w:t xml:space="preserve">ליבכם </w:t>
      </w:r>
      <w:bookmarkStart w:id="10459" w:name="_ETM_Q20_606290"/>
      <w:bookmarkEnd w:id="10459"/>
      <w:r>
        <w:rPr>
          <w:rFonts w:hint="cs"/>
          <w:rtl/>
        </w:rPr>
        <w:t xml:space="preserve">גס </w:t>
      </w:r>
      <w:bookmarkStart w:id="10460" w:name="_ETM_Q20_607670"/>
      <w:bookmarkEnd w:id="10460"/>
      <w:r>
        <w:rPr>
          <w:rFonts w:hint="cs"/>
          <w:rtl/>
        </w:rPr>
        <w:t xml:space="preserve">בכל </w:t>
      </w:r>
      <w:bookmarkStart w:id="10461" w:name="_ETM_Q20_608120"/>
      <w:bookmarkEnd w:id="10461"/>
      <w:r>
        <w:rPr>
          <w:rFonts w:hint="cs"/>
          <w:rtl/>
        </w:rPr>
        <w:t xml:space="preserve">העניין </w:t>
      </w:r>
      <w:bookmarkStart w:id="10462" w:name="_ETM_Q20_608569"/>
      <w:bookmarkEnd w:id="10462"/>
      <w:r>
        <w:rPr>
          <w:rFonts w:hint="cs"/>
          <w:rtl/>
        </w:rPr>
        <w:t xml:space="preserve">הזה. </w:t>
      </w:r>
      <w:bookmarkStart w:id="10463" w:name="_ETM_Q20_608930"/>
      <w:bookmarkEnd w:id="10463"/>
      <w:r>
        <w:rPr>
          <w:rFonts w:hint="cs"/>
          <w:rtl/>
        </w:rPr>
        <w:t xml:space="preserve">למה? </w:t>
      </w:r>
      <w:bookmarkStart w:id="10464" w:name="_ETM_Q20_610150"/>
      <w:bookmarkEnd w:id="10464"/>
      <w:r>
        <w:rPr>
          <w:rFonts w:hint="cs"/>
          <w:rtl/>
        </w:rPr>
        <w:t xml:space="preserve">כי </w:t>
      </w:r>
      <w:bookmarkStart w:id="10465" w:name="_ETM_Q20_610360"/>
      <w:bookmarkEnd w:id="10465"/>
      <w:r>
        <w:rPr>
          <w:rFonts w:hint="cs"/>
          <w:rtl/>
        </w:rPr>
        <w:t xml:space="preserve">מבחינתכם הרבנות </w:t>
      </w:r>
      <w:bookmarkStart w:id="10466" w:name="_ETM_Q20_610870"/>
      <w:bookmarkEnd w:id="10466"/>
      <w:r>
        <w:rPr>
          <w:rFonts w:hint="cs"/>
          <w:rtl/>
        </w:rPr>
        <w:t xml:space="preserve">הראשית </w:t>
      </w:r>
      <w:bookmarkStart w:id="10467" w:name="_ETM_Q20_611349"/>
      <w:bookmarkEnd w:id="10467"/>
      <w:r>
        <w:rPr>
          <w:rFonts w:hint="cs"/>
          <w:rtl/>
        </w:rPr>
        <w:t xml:space="preserve">לישראל </w:t>
      </w:r>
      <w:bookmarkStart w:id="10468" w:name="_ETM_Q20_612069"/>
      <w:bookmarkStart w:id="10469" w:name="_ETM_Q20_613710"/>
      <w:bookmarkEnd w:id="10468"/>
      <w:bookmarkEnd w:id="10469"/>
      <w:r>
        <w:rPr>
          <w:rFonts w:hint="cs"/>
          <w:rtl/>
        </w:rPr>
        <w:t xml:space="preserve">היא </w:t>
      </w:r>
      <w:bookmarkStart w:id="10470" w:name="_ETM_Q20_613860"/>
      <w:bookmarkEnd w:id="10470"/>
      <w:r>
        <w:rPr>
          <w:rFonts w:hint="cs"/>
          <w:rtl/>
        </w:rPr>
        <w:t xml:space="preserve">בעיקר </w:t>
      </w:r>
      <w:bookmarkStart w:id="10471" w:name="_ETM_Q20_614430"/>
      <w:bookmarkEnd w:id="10471"/>
      <w:r>
        <w:rPr>
          <w:rFonts w:hint="cs"/>
          <w:rtl/>
        </w:rPr>
        <w:t xml:space="preserve">עניין </w:t>
      </w:r>
      <w:bookmarkStart w:id="10472" w:name="_ETM_Q20_614790"/>
      <w:bookmarkEnd w:id="10472"/>
      <w:r>
        <w:rPr>
          <w:rFonts w:hint="cs"/>
          <w:rtl/>
        </w:rPr>
        <w:t xml:space="preserve">של </w:t>
      </w:r>
      <w:bookmarkStart w:id="10473" w:name="_ETM_Q20_615030"/>
      <w:bookmarkEnd w:id="10473"/>
      <w:r>
        <w:rPr>
          <w:rFonts w:hint="cs"/>
          <w:rtl/>
        </w:rPr>
        <w:t xml:space="preserve">סטטוס, </w:t>
      </w:r>
      <w:bookmarkStart w:id="10474" w:name="_ETM_Q20_616350"/>
      <w:bookmarkEnd w:id="10474"/>
      <w:r>
        <w:rPr>
          <w:rFonts w:hint="cs"/>
          <w:rtl/>
        </w:rPr>
        <w:t xml:space="preserve">של </w:t>
      </w:r>
      <w:bookmarkStart w:id="10475" w:name="_ETM_Q20_616680"/>
      <w:bookmarkEnd w:id="10475"/>
      <w:r>
        <w:rPr>
          <w:rFonts w:hint="cs"/>
          <w:rtl/>
        </w:rPr>
        <w:t xml:space="preserve">מעמד </w:t>
      </w:r>
      <w:bookmarkStart w:id="10476" w:name="_ETM_Q20_617830"/>
      <w:bookmarkEnd w:id="10476"/>
      <w:r>
        <w:rPr>
          <w:rFonts w:hint="cs"/>
          <w:rtl/>
        </w:rPr>
        <w:t xml:space="preserve">ושל </w:t>
      </w:r>
      <w:bookmarkStart w:id="10477" w:name="_ETM_Q20_618220"/>
      <w:bookmarkEnd w:id="10477"/>
      <w:r>
        <w:rPr>
          <w:rFonts w:hint="cs"/>
          <w:rtl/>
        </w:rPr>
        <w:t xml:space="preserve">פרנסה. </w:t>
      </w:r>
      <w:bookmarkStart w:id="10478" w:name="_ETM_Q20_620239"/>
      <w:bookmarkEnd w:id="10478"/>
      <w:r>
        <w:rPr>
          <w:rFonts w:hint="cs"/>
          <w:rtl/>
        </w:rPr>
        <w:t xml:space="preserve">זו </w:t>
      </w:r>
      <w:bookmarkStart w:id="10479" w:name="_ETM_Q20_620510"/>
      <w:bookmarkEnd w:id="10479"/>
      <w:r>
        <w:rPr>
          <w:rFonts w:hint="cs"/>
          <w:rtl/>
        </w:rPr>
        <w:t xml:space="preserve">הרבנות </w:t>
      </w:r>
      <w:bookmarkStart w:id="10480" w:name="_ETM_Q20_621050"/>
      <w:bookmarkEnd w:id="10480"/>
      <w:r>
        <w:rPr>
          <w:rFonts w:hint="cs"/>
          <w:rtl/>
        </w:rPr>
        <w:t xml:space="preserve">הראשית. </w:t>
      </w:r>
      <w:bookmarkStart w:id="10481" w:name="_ETM_Q20_622840"/>
      <w:bookmarkEnd w:id="10481"/>
      <w:r>
        <w:rPr>
          <w:rFonts w:hint="cs"/>
          <w:rtl/>
        </w:rPr>
        <w:t xml:space="preserve">בינכם </w:t>
      </w:r>
      <w:bookmarkStart w:id="10482" w:name="_ETM_Q20_623650"/>
      <w:bookmarkEnd w:id="10482"/>
      <w:r>
        <w:rPr>
          <w:rFonts w:hint="cs"/>
          <w:rtl/>
        </w:rPr>
        <w:t xml:space="preserve">לבין </w:t>
      </w:r>
      <w:bookmarkStart w:id="10483" w:name="_ETM_Q20_625450"/>
      <w:bookmarkEnd w:id="10483"/>
      <w:r>
        <w:rPr>
          <w:rFonts w:hint="cs"/>
          <w:rtl/>
        </w:rPr>
        <w:t xml:space="preserve">תורתו </w:t>
      </w:r>
      <w:bookmarkStart w:id="10484" w:name="_ETM_Q20_626020"/>
      <w:bookmarkEnd w:id="10484"/>
      <w:r>
        <w:rPr>
          <w:rFonts w:hint="cs"/>
          <w:rtl/>
        </w:rPr>
        <w:t xml:space="preserve">של </w:t>
      </w:r>
      <w:bookmarkStart w:id="10485" w:name="_ETM_Q20_626260"/>
      <w:bookmarkEnd w:id="10485"/>
      <w:r>
        <w:rPr>
          <w:rFonts w:hint="cs"/>
          <w:rtl/>
        </w:rPr>
        <w:t xml:space="preserve">הרב </w:t>
      </w:r>
      <w:bookmarkStart w:id="10486" w:name="_ETM_Q20_626590"/>
      <w:bookmarkEnd w:id="10486"/>
      <w:r>
        <w:rPr>
          <w:rFonts w:hint="cs"/>
          <w:rtl/>
        </w:rPr>
        <w:t xml:space="preserve">קוק </w:t>
      </w:r>
      <w:bookmarkStart w:id="10487" w:name="_ETM_Q20_633403"/>
      <w:bookmarkEnd w:id="10487"/>
      <w:r>
        <w:rPr>
          <w:rFonts w:hint="cs"/>
          <w:rtl/>
        </w:rPr>
        <w:t xml:space="preserve">– </w:t>
      </w:r>
      <w:bookmarkStart w:id="10488" w:name="_ETM_Q20_627540"/>
      <w:bookmarkEnd w:id="10488"/>
      <w:r>
        <w:rPr>
          <w:rFonts w:hint="cs"/>
          <w:rtl/>
        </w:rPr>
        <w:t xml:space="preserve">עוד </w:t>
      </w:r>
      <w:bookmarkStart w:id="10489" w:name="_ETM_Q20_627900"/>
      <w:bookmarkEnd w:id="10489"/>
      <w:r>
        <w:rPr>
          <w:rFonts w:hint="cs"/>
          <w:rtl/>
        </w:rPr>
        <w:t xml:space="preserve">פעם, </w:t>
      </w:r>
      <w:bookmarkStart w:id="10490" w:name="_ETM_Q20_628290"/>
      <w:bookmarkEnd w:id="10490"/>
      <w:r>
        <w:rPr>
          <w:rFonts w:hint="cs"/>
          <w:rtl/>
        </w:rPr>
        <w:t xml:space="preserve">אני </w:t>
      </w:r>
      <w:bookmarkStart w:id="10491" w:name="_ETM_Q20_628620"/>
      <w:bookmarkEnd w:id="10491"/>
      <w:r>
        <w:rPr>
          <w:rFonts w:hint="cs"/>
          <w:rtl/>
        </w:rPr>
        <w:t xml:space="preserve">לא </w:t>
      </w:r>
      <w:bookmarkStart w:id="10492" w:name="_ETM_Q20_629730"/>
      <w:bookmarkEnd w:id="10492"/>
      <w:r>
        <w:rPr>
          <w:rFonts w:hint="cs"/>
          <w:rtl/>
        </w:rPr>
        <w:t xml:space="preserve">בכיר </w:t>
      </w:r>
      <w:bookmarkStart w:id="10493" w:name="_ETM_Q20_630180"/>
      <w:bookmarkEnd w:id="10493"/>
      <w:r>
        <w:rPr>
          <w:rFonts w:hint="cs"/>
          <w:rtl/>
        </w:rPr>
        <w:t xml:space="preserve">הדוברים </w:t>
      </w:r>
      <w:bookmarkStart w:id="10494" w:name="_ETM_Q20_630630"/>
      <w:bookmarkEnd w:id="10494"/>
      <w:r>
        <w:rPr>
          <w:rFonts w:hint="cs"/>
          <w:rtl/>
        </w:rPr>
        <w:t xml:space="preserve">של </w:t>
      </w:r>
      <w:bookmarkStart w:id="10495" w:name="_ETM_Q20_630810"/>
      <w:bookmarkEnd w:id="10495"/>
      <w:r>
        <w:rPr>
          <w:rFonts w:hint="cs"/>
          <w:rtl/>
        </w:rPr>
        <w:t xml:space="preserve">תורתו </w:t>
      </w:r>
      <w:bookmarkStart w:id="10496" w:name="_ETM_Q20_631350"/>
      <w:bookmarkEnd w:id="10496"/>
      <w:r>
        <w:rPr>
          <w:rFonts w:hint="cs"/>
          <w:rtl/>
        </w:rPr>
        <w:t xml:space="preserve">של </w:t>
      </w:r>
      <w:bookmarkStart w:id="10497" w:name="_ETM_Q20_631560"/>
      <w:bookmarkEnd w:id="10497"/>
      <w:r>
        <w:rPr>
          <w:rFonts w:hint="cs"/>
          <w:rtl/>
        </w:rPr>
        <w:t xml:space="preserve">הרב </w:t>
      </w:r>
      <w:bookmarkStart w:id="10498" w:name="_ETM_Q20_631890"/>
      <w:bookmarkEnd w:id="10498"/>
      <w:r>
        <w:rPr>
          <w:rFonts w:hint="cs"/>
          <w:rtl/>
        </w:rPr>
        <w:t xml:space="preserve">קוק, </w:t>
      </w:r>
      <w:bookmarkStart w:id="10499" w:name="_ETM_Q20_632780"/>
      <w:bookmarkEnd w:id="10499"/>
      <w:r>
        <w:rPr>
          <w:rFonts w:hint="cs"/>
          <w:rtl/>
        </w:rPr>
        <w:t xml:space="preserve">אבל </w:t>
      </w:r>
      <w:bookmarkStart w:id="10500" w:name="_ETM_Q20_633110"/>
      <w:bookmarkEnd w:id="10500"/>
      <w:r>
        <w:rPr>
          <w:rFonts w:hint="cs"/>
          <w:rtl/>
        </w:rPr>
        <w:t xml:space="preserve">לפחות </w:t>
      </w:r>
      <w:bookmarkStart w:id="10501" w:name="_ETM_Q20_633650"/>
      <w:bookmarkEnd w:id="10501"/>
      <w:r>
        <w:rPr>
          <w:rFonts w:hint="cs"/>
          <w:rtl/>
        </w:rPr>
        <w:t xml:space="preserve">החזון </w:t>
      </w:r>
      <w:bookmarkStart w:id="10502" w:name="_ETM_Q20_634220"/>
      <w:bookmarkEnd w:id="10502"/>
      <w:r>
        <w:rPr>
          <w:rFonts w:hint="cs"/>
          <w:rtl/>
        </w:rPr>
        <w:t xml:space="preserve">שלו, </w:t>
      </w:r>
      <w:bookmarkStart w:id="10503" w:name="_ETM_Q20_635410"/>
      <w:bookmarkEnd w:id="10503"/>
      <w:r>
        <w:rPr>
          <w:rFonts w:hint="cs"/>
          <w:rtl/>
        </w:rPr>
        <w:t xml:space="preserve">של </w:t>
      </w:r>
      <w:bookmarkStart w:id="10504" w:name="_ETM_Q20_635710"/>
      <w:bookmarkEnd w:id="10504"/>
      <w:r>
        <w:rPr>
          <w:rFonts w:hint="cs"/>
          <w:rtl/>
        </w:rPr>
        <w:t xml:space="preserve">רבנות </w:t>
      </w:r>
      <w:bookmarkStart w:id="10505" w:name="_ETM_Q20_636370"/>
      <w:bookmarkEnd w:id="10505"/>
      <w:r>
        <w:rPr>
          <w:rFonts w:hint="cs"/>
          <w:rtl/>
        </w:rPr>
        <w:t xml:space="preserve">ראשית </w:t>
      </w:r>
      <w:bookmarkStart w:id="10506" w:name="_ETM_Q20_637739"/>
      <w:bookmarkEnd w:id="10506"/>
      <w:r>
        <w:rPr>
          <w:rFonts w:hint="cs"/>
          <w:rtl/>
        </w:rPr>
        <w:t xml:space="preserve">כגורם </w:t>
      </w:r>
      <w:bookmarkStart w:id="10507" w:name="_ETM_Q20_638579"/>
      <w:bookmarkEnd w:id="10507"/>
      <w:r>
        <w:rPr>
          <w:rFonts w:hint="cs"/>
          <w:rtl/>
        </w:rPr>
        <w:t xml:space="preserve">שבונה </w:t>
      </w:r>
      <w:bookmarkStart w:id="10508" w:name="_ETM_Q20_639150"/>
      <w:bookmarkEnd w:id="10508"/>
      <w:r>
        <w:rPr>
          <w:rFonts w:hint="cs"/>
          <w:rtl/>
        </w:rPr>
        <w:t xml:space="preserve">גשרים </w:t>
      </w:r>
      <w:bookmarkStart w:id="10509" w:name="_ETM_Q20_639779"/>
      <w:bookmarkEnd w:id="10509"/>
      <w:r>
        <w:rPr>
          <w:rFonts w:hint="cs"/>
          <w:rtl/>
        </w:rPr>
        <w:t xml:space="preserve">בחברה </w:t>
      </w:r>
      <w:bookmarkStart w:id="10510" w:name="_ETM_Q20_640349"/>
      <w:bookmarkEnd w:id="10510"/>
      <w:r>
        <w:rPr>
          <w:rFonts w:hint="cs"/>
          <w:rtl/>
        </w:rPr>
        <w:t xml:space="preserve">הישראלית </w:t>
      </w:r>
      <w:bookmarkStart w:id="10511" w:name="_ETM_Q20_641099"/>
      <w:bookmarkEnd w:id="10511"/>
      <w:r>
        <w:rPr>
          <w:rFonts w:hint="cs"/>
          <w:rtl/>
        </w:rPr>
        <w:t xml:space="preserve">או </w:t>
      </w:r>
      <w:bookmarkStart w:id="10512" w:name="_ETM_Q20_641159"/>
      <w:bookmarkEnd w:id="10512"/>
      <w:r>
        <w:rPr>
          <w:rFonts w:hint="cs"/>
          <w:rtl/>
        </w:rPr>
        <w:t xml:space="preserve">בציבור </w:t>
      </w:r>
      <w:bookmarkStart w:id="10513" w:name="_ETM_Q20_641669"/>
      <w:bookmarkEnd w:id="10513"/>
      <w:r>
        <w:rPr>
          <w:rFonts w:hint="cs"/>
          <w:rtl/>
        </w:rPr>
        <w:t>היהודי –</w:t>
      </w:r>
      <w:bookmarkStart w:id="10514" w:name="_ETM_Q20_642880"/>
      <w:bookmarkEnd w:id="10514"/>
      <w:r w:rsidR="00BA3626">
        <w:rPr>
          <w:rFonts w:hint="cs"/>
          <w:rtl/>
        </w:rPr>
        <w:t xml:space="preserve"> </w:t>
      </w:r>
      <w:r>
        <w:rPr>
          <w:rFonts w:hint="cs"/>
          <w:rtl/>
        </w:rPr>
        <w:t xml:space="preserve">זו </w:t>
      </w:r>
      <w:bookmarkStart w:id="10515" w:name="_ETM_Q20_643180"/>
      <w:bookmarkEnd w:id="10515"/>
      <w:r>
        <w:rPr>
          <w:rFonts w:hint="cs"/>
          <w:rtl/>
        </w:rPr>
        <w:t xml:space="preserve">בוודאי </w:t>
      </w:r>
      <w:bookmarkStart w:id="10516" w:name="_ETM_Q20_643570"/>
      <w:bookmarkEnd w:id="10516"/>
      <w:r>
        <w:rPr>
          <w:rFonts w:hint="cs"/>
          <w:rtl/>
        </w:rPr>
        <w:t xml:space="preserve">הייתה </w:t>
      </w:r>
      <w:bookmarkStart w:id="10517" w:name="_ETM_Q20_643780"/>
      <w:bookmarkEnd w:id="10517"/>
      <w:r>
        <w:rPr>
          <w:rFonts w:hint="cs"/>
          <w:rtl/>
        </w:rPr>
        <w:t xml:space="preserve">תפיסתו; הרב קוק </w:t>
      </w:r>
      <w:bookmarkStart w:id="10518" w:name="_ETM_Q20_644890"/>
      <w:bookmarkEnd w:id="10518"/>
      <w:r>
        <w:rPr>
          <w:rFonts w:hint="cs"/>
          <w:rtl/>
        </w:rPr>
        <w:t xml:space="preserve">לא </w:t>
      </w:r>
      <w:bookmarkStart w:id="10519" w:name="_ETM_Q20_645040"/>
      <w:bookmarkEnd w:id="10519"/>
      <w:r>
        <w:rPr>
          <w:rFonts w:hint="cs"/>
          <w:rtl/>
        </w:rPr>
        <w:t xml:space="preserve">היה </w:t>
      </w:r>
      <w:bookmarkStart w:id="10520" w:name="_ETM_Q20_645190"/>
      <w:bookmarkEnd w:id="10520"/>
      <w:r>
        <w:rPr>
          <w:rFonts w:hint="cs"/>
          <w:rtl/>
        </w:rPr>
        <w:t xml:space="preserve">מליץ </w:t>
      </w:r>
      <w:bookmarkStart w:id="10521" w:name="_ETM_Q20_645700"/>
      <w:bookmarkEnd w:id="10521"/>
      <w:r>
        <w:rPr>
          <w:rFonts w:hint="cs"/>
          <w:rtl/>
        </w:rPr>
        <w:t xml:space="preserve">יושר </w:t>
      </w:r>
      <w:bookmarkStart w:id="10522" w:name="_ETM_Q20_646390"/>
      <w:bookmarkEnd w:id="10522"/>
      <w:r>
        <w:rPr>
          <w:rFonts w:hint="cs"/>
          <w:rtl/>
        </w:rPr>
        <w:t xml:space="preserve">של </w:t>
      </w:r>
      <w:bookmarkStart w:id="10523" w:name="_ETM_Q20_646660"/>
      <w:bookmarkEnd w:id="10523"/>
      <w:r>
        <w:rPr>
          <w:rFonts w:hint="cs"/>
          <w:rtl/>
        </w:rPr>
        <w:t xml:space="preserve">הזרמים </w:t>
      </w:r>
      <w:bookmarkStart w:id="10524" w:name="_ETM_Q20_647170"/>
      <w:bookmarkEnd w:id="10524"/>
      <w:r>
        <w:rPr>
          <w:rFonts w:hint="cs"/>
          <w:rtl/>
        </w:rPr>
        <w:t xml:space="preserve">הליברליים </w:t>
      </w:r>
      <w:bookmarkStart w:id="10525" w:name="_ETM_Q20_648370"/>
      <w:bookmarkEnd w:id="10525"/>
      <w:r>
        <w:rPr>
          <w:rFonts w:hint="cs"/>
          <w:rtl/>
        </w:rPr>
        <w:t xml:space="preserve">בעולם </w:t>
      </w:r>
      <w:bookmarkStart w:id="10526" w:name="_ETM_Q20_648880"/>
      <w:bookmarkEnd w:id="10526"/>
      <w:r>
        <w:rPr>
          <w:rFonts w:hint="cs"/>
          <w:rtl/>
        </w:rPr>
        <w:t xml:space="preserve">היהדות, </w:t>
      </w:r>
      <w:bookmarkStart w:id="10527" w:name="_ETM_Q20_649630"/>
      <w:bookmarkEnd w:id="10527"/>
      <w:r>
        <w:rPr>
          <w:rFonts w:hint="cs"/>
          <w:rtl/>
        </w:rPr>
        <w:t xml:space="preserve">אבל </w:t>
      </w:r>
      <w:bookmarkStart w:id="10528" w:name="_ETM_Q20_649900"/>
      <w:bookmarkEnd w:id="10528"/>
      <w:r>
        <w:rPr>
          <w:rFonts w:hint="cs"/>
          <w:rtl/>
        </w:rPr>
        <w:t xml:space="preserve">זכור </w:t>
      </w:r>
      <w:bookmarkStart w:id="10529" w:name="_ETM_Q20_650380"/>
      <w:bookmarkEnd w:id="10529"/>
      <w:r>
        <w:rPr>
          <w:rFonts w:hint="cs"/>
          <w:rtl/>
        </w:rPr>
        <w:t xml:space="preserve">המסע </w:t>
      </w:r>
      <w:bookmarkStart w:id="10530" w:name="_ETM_Q20_650800"/>
      <w:bookmarkEnd w:id="10530"/>
      <w:r>
        <w:rPr>
          <w:rFonts w:hint="cs"/>
          <w:rtl/>
        </w:rPr>
        <w:t xml:space="preserve">שלו </w:t>
      </w:r>
      <w:bookmarkStart w:id="10531" w:name="_ETM_Q20_651069"/>
      <w:bookmarkEnd w:id="10531"/>
      <w:r>
        <w:rPr>
          <w:rFonts w:hint="cs"/>
          <w:rtl/>
        </w:rPr>
        <w:t xml:space="preserve">בין </w:t>
      </w:r>
      <w:bookmarkStart w:id="10532" w:name="_ETM_Q20_651280"/>
      <w:bookmarkEnd w:id="10532"/>
      <w:r>
        <w:rPr>
          <w:rFonts w:hint="cs"/>
          <w:rtl/>
        </w:rPr>
        <w:t xml:space="preserve">המושבות, </w:t>
      </w:r>
      <w:bookmarkStart w:id="10533" w:name="_ETM_Q20_652480"/>
      <w:bookmarkEnd w:id="10533"/>
      <w:r>
        <w:rPr>
          <w:rFonts w:hint="cs"/>
          <w:rtl/>
        </w:rPr>
        <w:t xml:space="preserve">זכורה </w:t>
      </w:r>
      <w:bookmarkStart w:id="10534" w:name="_ETM_Q20_653050"/>
      <w:bookmarkEnd w:id="10534"/>
      <w:r>
        <w:rPr>
          <w:rFonts w:hint="cs"/>
          <w:rtl/>
        </w:rPr>
        <w:t xml:space="preserve">הגישה </w:t>
      </w:r>
      <w:bookmarkStart w:id="10535" w:name="_ETM_Q20_653620"/>
      <w:bookmarkEnd w:id="10535"/>
      <w:r>
        <w:rPr>
          <w:rFonts w:hint="cs"/>
          <w:rtl/>
        </w:rPr>
        <w:t xml:space="preserve">התיאולוגית </w:t>
      </w:r>
      <w:bookmarkStart w:id="10536" w:name="_ETM_Q20_654400"/>
      <w:bookmarkEnd w:id="10536"/>
      <w:r>
        <w:rPr>
          <w:rFonts w:hint="cs"/>
          <w:rtl/>
        </w:rPr>
        <w:t xml:space="preserve">שלו </w:t>
      </w:r>
      <w:bookmarkStart w:id="10537" w:name="_ETM_Q20_655150"/>
      <w:bookmarkEnd w:id="10537"/>
      <w:r>
        <w:rPr>
          <w:rFonts w:hint="cs"/>
          <w:rtl/>
        </w:rPr>
        <w:t xml:space="preserve">למעשה </w:t>
      </w:r>
      <w:bookmarkStart w:id="10538" w:name="_ETM_Q20_655780"/>
      <w:bookmarkEnd w:id="10538"/>
      <w:r>
        <w:rPr>
          <w:rFonts w:hint="cs"/>
          <w:rtl/>
        </w:rPr>
        <w:t xml:space="preserve">החלוצי </w:t>
      </w:r>
      <w:bookmarkStart w:id="10539" w:name="_ETM_Q20_656440"/>
      <w:bookmarkEnd w:id="10539"/>
      <w:r>
        <w:rPr>
          <w:rFonts w:hint="cs"/>
          <w:rtl/>
        </w:rPr>
        <w:t xml:space="preserve">הציוני </w:t>
      </w:r>
      <w:bookmarkStart w:id="10540" w:name="_ETM_Q20_657490"/>
      <w:bookmarkEnd w:id="10540"/>
      <w:r>
        <w:rPr>
          <w:rFonts w:hint="cs"/>
          <w:rtl/>
        </w:rPr>
        <w:t xml:space="preserve">של </w:t>
      </w:r>
      <w:bookmarkStart w:id="10541" w:name="_ETM_Q20_657790"/>
      <w:bookmarkEnd w:id="10541"/>
      <w:r>
        <w:rPr>
          <w:rFonts w:hint="cs"/>
          <w:rtl/>
        </w:rPr>
        <w:t xml:space="preserve">הקיבוצים </w:t>
      </w:r>
      <w:bookmarkStart w:id="10542" w:name="_ETM_Q20_658450"/>
      <w:bookmarkEnd w:id="10542"/>
      <w:r>
        <w:rPr>
          <w:rFonts w:hint="cs"/>
          <w:rtl/>
        </w:rPr>
        <w:t>החילוניים</w:t>
      </w:r>
      <w:r w:rsidR="00BA3626">
        <w:rPr>
          <w:rFonts w:hint="cs"/>
          <w:rtl/>
        </w:rPr>
        <w:t>;</w:t>
      </w:r>
      <w:r>
        <w:rPr>
          <w:rFonts w:hint="cs"/>
          <w:rtl/>
        </w:rPr>
        <w:t xml:space="preserve"> </w:t>
      </w:r>
      <w:bookmarkStart w:id="10543" w:name="_ETM_Q20_659580"/>
      <w:bookmarkEnd w:id="10543"/>
      <w:r>
        <w:rPr>
          <w:rFonts w:hint="cs"/>
          <w:rtl/>
        </w:rPr>
        <w:t xml:space="preserve">הרב </w:t>
      </w:r>
      <w:bookmarkStart w:id="10544" w:name="_ETM_Q20_660595"/>
      <w:bookmarkEnd w:id="10544"/>
      <w:r>
        <w:rPr>
          <w:rFonts w:hint="cs"/>
          <w:rtl/>
        </w:rPr>
        <w:t xml:space="preserve">קוק </w:t>
      </w:r>
      <w:bookmarkStart w:id="10545" w:name="_ETM_Q20_660749"/>
      <w:bookmarkEnd w:id="10545"/>
      <w:r>
        <w:rPr>
          <w:rFonts w:hint="cs"/>
          <w:rtl/>
        </w:rPr>
        <w:t xml:space="preserve">תפס </w:t>
      </w:r>
      <w:bookmarkStart w:id="10546" w:name="_ETM_Q20_661650"/>
      <w:bookmarkEnd w:id="10546"/>
      <w:r>
        <w:rPr>
          <w:rFonts w:hint="cs"/>
          <w:rtl/>
        </w:rPr>
        <w:t xml:space="preserve">את </w:t>
      </w:r>
      <w:bookmarkStart w:id="10547" w:name="_ETM_Q20_661889"/>
      <w:bookmarkEnd w:id="10547"/>
      <w:r>
        <w:rPr>
          <w:rFonts w:hint="cs"/>
          <w:rtl/>
        </w:rPr>
        <w:t>מהות</w:t>
      </w:r>
      <w:bookmarkStart w:id="10548" w:name="_ETM_Q20_662269"/>
      <w:bookmarkEnd w:id="10548"/>
      <w:r>
        <w:rPr>
          <w:rFonts w:hint="cs"/>
          <w:rtl/>
        </w:rPr>
        <w:t xml:space="preserve">ה </w:t>
      </w:r>
      <w:bookmarkStart w:id="10549" w:name="_ETM_Q20_662510"/>
      <w:bookmarkEnd w:id="10549"/>
      <w:r>
        <w:rPr>
          <w:rFonts w:hint="cs"/>
          <w:rtl/>
        </w:rPr>
        <w:t xml:space="preserve">של </w:t>
      </w:r>
      <w:bookmarkStart w:id="10550" w:name="_ETM_Q20_662749"/>
      <w:bookmarkEnd w:id="10550"/>
      <w:r>
        <w:rPr>
          <w:rFonts w:hint="cs"/>
          <w:rtl/>
        </w:rPr>
        <w:t xml:space="preserve">הרבנות </w:t>
      </w:r>
      <w:bookmarkStart w:id="10551" w:name="_ETM_Q20_663349"/>
      <w:bookmarkEnd w:id="10551"/>
      <w:r>
        <w:rPr>
          <w:rFonts w:hint="cs"/>
          <w:rtl/>
        </w:rPr>
        <w:t xml:space="preserve">הראשית </w:t>
      </w:r>
      <w:bookmarkStart w:id="10552" w:name="_ETM_Q20_663829"/>
      <w:bookmarkEnd w:id="10552"/>
      <w:r>
        <w:rPr>
          <w:rFonts w:hint="cs"/>
          <w:rtl/>
        </w:rPr>
        <w:t xml:space="preserve">לישראל </w:t>
      </w:r>
      <w:bookmarkStart w:id="10553" w:name="_ETM_Q20_664969"/>
      <w:bookmarkEnd w:id="10553"/>
      <w:r>
        <w:rPr>
          <w:rFonts w:hint="cs"/>
          <w:rtl/>
        </w:rPr>
        <w:t xml:space="preserve">כגורם שבונה </w:t>
      </w:r>
      <w:bookmarkStart w:id="10554" w:name="_ETM_Q20_666379"/>
      <w:bookmarkEnd w:id="10554"/>
      <w:r>
        <w:rPr>
          <w:rFonts w:hint="cs"/>
          <w:rtl/>
        </w:rPr>
        <w:t>גשרים.</w:t>
      </w:r>
      <w:bookmarkStart w:id="10555" w:name="_ETM_Q20_667488"/>
      <w:bookmarkStart w:id="10556" w:name="_ETM_Q20_667607"/>
      <w:bookmarkStart w:id="10557" w:name="_ETM_Q20_667664"/>
      <w:bookmarkStart w:id="10558" w:name="_ETM_Q20_667758"/>
      <w:bookmarkEnd w:id="10555"/>
      <w:bookmarkEnd w:id="10556"/>
      <w:bookmarkEnd w:id="10557"/>
      <w:bookmarkEnd w:id="10558"/>
      <w:r>
        <w:rPr>
          <w:rFonts w:hint="cs"/>
          <w:rtl/>
        </w:rPr>
        <w:t xml:space="preserve"> </w:t>
      </w:r>
      <w:bookmarkStart w:id="10559" w:name="_ETM_Q20_667980"/>
      <w:bookmarkEnd w:id="10559"/>
    </w:p>
    <w:p w:rsidR="004824FD" w:rsidRDefault="004824FD" w:rsidP="004824FD">
      <w:pPr>
        <w:rPr>
          <w:rtl/>
        </w:rPr>
      </w:pPr>
      <w:bookmarkStart w:id="10560" w:name="_ETM_Q20_673873"/>
      <w:bookmarkStart w:id="10561" w:name="_ETM_Q20_673948"/>
      <w:bookmarkEnd w:id="10560"/>
      <w:bookmarkEnd w:id="10561"/>
    </w:p>
    <w:p w:rsidR="004824FD" w:rsidRDefault="004824FD" w:rsidP="00BA3626">
      <w:pPr>
        <w:rPr>
          <w:rtl/>
        </w:rPr>
      </w:pPr>
      <w:r>
        <w:rPr>
          <w:rFonts w:hint="cs"/>
          <w:rtl/>
        </w:rPr>
        <w:t xml:space="preserve">אתם, </w:t>
      </w:r>
      <w:bookmarkStart w:id="10562" w:name="_ETM_Q20_668730"/>
      <w:bookmarkEnd w:id="10562"/>
      <w:r>
        <w:rPr>
          <w:rFonts w:hint="cs"/>
          <w:rtl/>
        </w:rPr>
        <w:t xml:space="preserve">מבחינתכם </w:t>
      </w:r>
      <w:bookmarkStart w:id="10563" w:name="_ETM_Q20_670530"/>
      <w:bookmarkEnd w:id="10563"/>
      <w:r>
        <w:rPr>
          <w:rFonts w:hint="cs"/>
          <w:rtl/>
        </w:rPr>
        <w:t xml:space="preserve">הרבנות </w:t>
      </w:r>
      <w:bookmarkStart w:id="10564" w:name="_ETM_Q20_671220"/>
      <w:bookmarkEnd w:id="10564"/>
      <w:r>
        <w:rPr>
          <w:rFonts w:hint="cs"/>
          <w:rtl/>
        </w:rPr>
        <w:t xml:space="preserve">הראשית </w:t>
      </w:r>
      <w:bookmarkStart w:id="10565" w:name="_ETM_Q20_671760"/>
      <w:bookmarkEnd w:id="10565"/>
      <w:r>
        <w:rPr>
          <w:rFonts w:hint="cs"/>
          <w:rtl/>
        </w:rPr>
        <w:t xml:space="preserve">היא </w:t>
      </w:r>
      <w:bookmarkStart w:id="10566" w:name="_ETM_Q20_671880"/>
      <w:bookmarkEnd w:id="10566"/>
      <w:r>
        <w:rPr>
          <w:rFonts w:hint="cs"/>
          <w:rtl/>
        </w:rPr>
        <w:t xml:space="preserve">גורם </w:t>
      </w:r>
      <w:bookmarkStart w:id="10567" w:name="_ETM_Q20_672270"/>
      <w:bookmarkEnd w:id="10567"/>
      <w:r>
        <w:rPr>
          <w:rFonts w:hint="cs"/>
          <w:rtl/>
        </w:rPr>
        <w:t xml:space="preserve">שבונה </w:t>
      </w:r>
      <w:bookmarkStart w:id="10568" w:name="_ETM_Q20_672690"/>
      <w:bookmarkEnd w:id="10568"/>
      <w:r>
        <w:rPr>
          <w:rFonts w:hint="cs"/>
          <w:rtl/>
        </w:rPr>
        <w:t>חומות</w:t>
      </w:r>
      <w:r w:rsidR="00BA3626">
        <w:rPr>
          <w:rFonts w:hint="cs"/>
          <w:rtl/>
        </w:rPr>
        <w:t>,</w:t>
      </w:r>
      <w:r>
        <w:rPr>
          <w:rFonts w:hint="cs"/>
          <w:rtl/>
        </w:rPr>
        <w:t xml:space="preserve"> </w:t>
      </w:r>
      <w:bookmarkStart w:id="10569" w:name="_ETM_Q20_674180"/>
      <w:bookmarkEnd w:id="10569"/>
      <w:r>
        <w:rPr>
          <w:rFonts w:hint="cs"/>
          <w:rtl/>
        </w:rPr>
        <w:t xml:space="preserve">לא </w:t>
      </w:r>
      <w:bookmarkStart w:id="10570" w:name="_ETM_Q20_674719"/>
      <w:bookmarkEnd w:id="10570"/>
      <w:r>
        <w:rPr>
          <w:rFonts w:hint="cs"/>
          <w:rtl/>
        </w:rPr>
        <w:t xml:space="preserve">בונה גשרים – </w:t>
      </w:r>
      <w:bookmarkStart w:id="10571" w:name="_ETM_Q20_676010"/>
      <w:bookmarkEnd w:id="10571"/>
      <w:r>
        <w:rPr>
          <w:rFonts w:hint="cs"/>
          <w:rtl/>
        </w:rPr>
        <w:t xml:space="preserve">בונה </w:t>
      </w:r>
      <w:bookmarkStart w:id="10572" w:name="_ETM_Q20_676360"/>
      <w:bookmarkEnd w:id="10572"/>
      <w:r>
        <w:rPr>
          <w:rFonts w:hint="cs"/>
          <w:rtl/>
        </w:rPr>
        <w:t xml:space="preserve">חומות. </w:t>
      </w:r>
      <w:bookmarkStart w:id="10573" w:name="_ETM_Q20_677470"/>
      <w:bookmarkEnd w:id="10573"/>
      <w:r>
        <w:rPr>
          <w:rFonts w:hint="cs"/>
          <w:rtl/>
        </w:rPr>
        <w:t xml:space="preserve">אתם </w:t>
      </w:r>
      <w:bookmarkStart w:id="10574" w:name="_ETM_Q20_677950"/>
      <w:bookmarkEnd w:id="10574"/>
      <w:r>
        <w:rPr>
          <w:rFonts w:hint="cs"/>
          <w:rtl/>
        </w:rPr>
        <w:t xml:space="preserve">צריכים </w:t>
      </w:r>
      <w:bookmarkStart w:id="10575" w:name="_ETM_Q20_678390"/>
      <w:bookmarkEnd w:id="10575"/>
      <w:r>
        <w:rPr>
          <w:rFonts w:hint="cs"/>
          <w:rtl/>
        </w:rPr>
        <w:t xml:space="preserve">להגן </w:t>
      </w:r>
      <w:bookmarkStart w:id="10576" w:name="_ETM_Q20_679700"/>
      <w:bookmarkEnd w:id="10576"/>
      <w:r>
        <w:rPr>
          <w:rFonts w:hint="cs"/>
          <w:rtl/>
        </w:rPr>
        <w:t xml:space="preserve">על </w:t>
      </w:r>
      <w:bookmarkStart w:id="10577" w:name="_ETM_Q20_679909"/>
      <w:bookmarkEnd w:id="10577"/>
      <w:r>
        <w:rPr>
          <w:rFonts w:hint="cs"/>
          <w:rtl/>
        </w:rPr>
        <w:t xml:space="preserve">חלקות </w:t>
      </w:r>
      <w:bookmarkStart w:id="10578" w:name="_ETM_Q20_680540"/>
      <w:bookmarkEnd w:id="10578"/>
      <w:r>
        <w:rPr>
          <w:rFonts w:hint="cs"/>
          <w:rtl/>
        </w:rPr>
        <w:t xml:space="preserve">האלוהים </w:t>
      </w:r>
      <w:bookmarkStart w:id="10579" w:name="_ETM_Q20_681140"/>
      <w:bookmarkEnd w:id="10579"/>
      <w:r>
        <w:rPr>
          <w:rFonts w:hint="cs"/>
          <w:rtl/>
        </w:rPr>
        <w:t xml:space="preserve">הקטנות </w:t>
      </w:r>
      <w:bookmarkStart w:id="10580" w:name="_ETM_Q20_681920"/>
      <w:bookmarkEnd w:id="10580"/>
      <w:r>
        <w:rPr>
          <w:rFonts w:hint="cs"/>
          <w:rtl/>
        </w:rPr>
        <w:t xml:space="preserve">שלכם </w:t>
      </w:r>
      <w:bookmarkStart w:id="10581" w:name="_ETM_Q20_682489"/>
      <w:bookmarkEnd w:id="10581"/>
      <w:r>
        <w:rPr>
          <w:rFonts w:hint="cs"/>
          <w:rtl/>
        </w:rPr>
        <w:t xml:space="preserve">– שהן </w:t>
      </w:r>
      <w:bookmarkStart w:id="10582" w:name="_ETM_Q20_682670"/>
      <w:bookmarkEnd w:id="10582"/>
      <w:r>
        <w:rPr>
          <w:rFonts w:hint="cs"/>
          <w:rtl/>
        </w:rPr>
        <w:t xml:space="preserve">לא </w:t>
      </w:r>
      <w:bookmarkStart w:id="10583" w:name="_ETM_Q20_682790"/>
      <w:bookmarkEnd w:id="10583"/>
      <w:r>
        <w:rPr>
          <w:rFonts w:hint="cs"/>
          <w:rtl/>
        </w:rPr>
        <w:t xml:space="preserve">כאלה </w:t>
      </w:r>
      <w:bookmarkStart w:id="10584" w:name="_ETM_Q20_683120"/>
      <w:bookmarkEnd w:id="10584"/>
      <w:r>
        <w:rPr>
          <w:rFonts w:hint="cs"/>
          <w:rtl/>
        </w:rPr>
        <w:t xml:space="preserve">קטנות, </w:t>
      </w:r>
      <w:bookmarkStart w:id="10585" w:name="_ETM_Q20_683840"/>
      <w:bookmarkEnd w:id="10585"/>
      <w:r>
        <w:rPr>
          <w:rFonts w:hint="cs"/>
          <w:rtl/>
        </w:rPr>
        <w:t xml:space="preserve">הן </w:t>
      </w:r>
      <w:bookmarkStart w:id="10586" w:name="_ETM_Q20_684019"/>
      <w:bookmarkEnd w:id="10586"/>
      <w:r>
        <w:rPr>
          <w:rFonts w:hint="cs"/>
          <w:rtl/>
        </w:rPr>
        <w:t xml:space="preserve">הפכו </w:t>
      </w:r>
      <w:bookmarkStart w:id="10587" w:name="_ETM_Q20_684319"/>
      <w:bookmarkEnd w:id="10587"/>
      <w:r>
        <w:rPr>
          <w:rFonts w:hint="cs"/>
          <w:rtl/>
        </w:rPr>
        <w:t xml:space="preserve">להיות </w:t>
      </w:r>
      <w:bookmarkStart w:id="10588" w:name="_ETM_Q20_684620"/>
      <w:bookmarkEnd w:id="10588"/>
      <w:r>
        <w:rPr>
          <w:rFonts w:hint="cs"/>
          <w:rtl/>
        </w:rPr>
        <w:t xml:space="preserve">גדולות </w:t>
      </w:r>
      <w:bookmarkStart w:id="10589" w:name="_ETM_Q20_685069"/>
      <w:bookmarkEnd w:id="10589"/>
      <w:r>
        <w:rPr>
          <w:rFonts w:hint="cs"/>
          <w:rtl/>
        </w:rPr>
        <w:t>מאוד</w:t>
      </w:r>
      <w:bookmarkStart w:id="10590" w:name="_ETM_Q20_686880"/>
      <w:bookmarkEnd w:id="10590"/>
      <w:r>
        <w:rPr>
          <w:rFonts w:hint="cs"/>
          <w:rtl/>
        </w:rPr>
        <w:t xml:space="preserve"> – דוחים </w:t>
      </w:r>
      <w:bookmarkStart w:id="10591" w:name="_ETM_Q20_690716"/>
      <w:bookmarkStart w:id="10592" w:name="_ETM_Q20_687720"/>
      <w:bookmarkEnd w:id="10591"/>
      <w:bookmarkEnd w:id="10592"/>
      <w:r>
        <w:rPr>
          <w:rFonts w:hint="cs"/>
          <w:rtl/>
        </w:rPr>
        <w:t xml:space="preserve">בחירות </w:t>
      </w:r>
      <w:bookmarkStart w:id="10593" w:name="_ETM_Q20_689010"/>
      <w:bookmarkStart w:id="10594" w:name="_ETM_Q20_689310"/>
      <w:bookmarkEnd w:id="10593"/>
      <w:bookmarkEnd w:id="10594"/>
      <w:r>
        <w:rPr>
          <w:rFonts w:hint="cs"/>
          <w:rtl/>
        </w:rPr>
        <w:t xml:space="preserve">לגוף </w:t>
      </w:r>
      <w:bookmarkStart w:id="10595" w:name="_ETM_Q20_689640"/>
      <w:bookmarkEnd w:id="10595"/>
      <w:r>
        <w:rPr>
          <w:rFonts w:hint="cs"/>
          <w:rtl/>
        </w:rPr>
        <w:t xml:space="preserve">שלטוני, </w:t>
      </w:r>
      <w:bookmarkStart w:id="10596" w:name="_ETM_Q20_691549"/>
      <w:bookmarkEnd w:id="10596"/>
      <w:r>
        <w:rPr>
          <w:rFonts w:hint="cs"/>
          <w:rtl/>
        </w:rPr>
        <w:t xml:space="preserve">בחירות </w:t>
      </w:r>
      <w:bookmarkStart w:id="10597" w:name="_ETM_Q20_692059"/>
      <w:bookmarkEnd w:id="10597"/>
      <w:r>
        <w:rPr>
          <w:rFonts w:hint="cs"/>
          <w:rtl/>
        </w:rPr>
        <w:t xml:space="preserve">שקבועות </w:t>
      </w:r>
      <w:bookmarkStart w:id="10598" w:name="_ETM_Q20_692659"/>
      <w:bookmarkEnd w:id="10598"/>
      <w:r>
        <w:rPr>
          <w:rFonts w:hint="cs"/>
          <w:rtl/>
        </w:rPr>
        <w:t xml:space="preserve">בחוק – </w:t>
      </w:r>
      <w:bookmarkStart w:id="10599" w:name="_ETM_Q20_694079"/>
      <w:bookmarkEnd w:id="10599"/>
      <w:r>
        <w:rPr>
          <w:rFonts w:hint="cs"/>
          <w:rtl/>
        </w:rPr>
        <w:t xml:space="preserve">דרך </w:t>
      </w:r>
      <w:bookmarkStart w:id="10600" w:name="_ETM_Q20_694620"/>
      <w:bookmarkEnd w:id="10600"/>
      <w:r>
        <w:rPr>
          <w:rFonts w:hint="cs"/>
          <w:rtl/>
        </w:rPr>
        <w:t xml:space="preserve">אגב, </w:t>
      </w:r>
      <w:bookmarkStart w:id="10601" w:name="_ETM_Q20_695959"/>
      <w:bookmarkEnd w:id="10601"/>
      <w:r>
        <w:rPr>
          <w:rFonts w:hint="cs"/>
          <w:rtl/>
        </w:rPr>
        <w:t xml:space="preserve">לכהונה </w:t>
      </w:r>
      <w:bookmarkStart w:id="10602" w:name="_ETM_Q20_696950"/>
      <w:bookmarkEnd w:id="10602"/>
      <w:r>
        <w:rPr>
          <w:rFonts w:hint="cs"/>
          <w:rtl/>
        </w:rPr>
        <w:t xml:space="preserve">שהיא מהארוכות </w:t>
      </w:r>
      <w:bookmarkStart w:id="10603" w:name="_ETM_Q20_697429"/>
      <w:bookmarkStart w:id="10604" w:name="_ETM_Q20_698150"/>
      <w:bookmarkStart w:id="10605" w:name="_ETM_Q20_698510"/>
      <w:bookmarkEnd w:id="10603"/>
      <w:bookmarkEnd w:id="10604"/>
      <w:bookmarkEnd w:id="10605"/>
      <w:r>
        <w:rPr>
          <w:rFonts w:hint="cs"/>
          <w:rtl/>
        </w:rPr>
        <w:t xml:space="preserve">שמוגדרות </w:t>
      </w:r>
      <w:bookmarkStart w:id="10606" w:name="_ETM_Q20_699290"/>
      <w:bookmarkEnd w:id="10606"/>
      <w:r>
        <w:rPr>
          <w:rFonts w:hint="cs"/>
          <w:rtl/>
        </w:rPr>
        <w:t xml:space="preserve">בחקיקה </w:t>
      </w:r>
      <w:bookmarkStart w:id="10607" w:name="_ETM_Q20_699920"/>
      <w:bookmarkEnd w:id="10607"/>
      <w:r>
        <w:rPr>
          <w:rFonts w:hint="cs"/>
          <w:rtl/>
        </w:rPr>
        <w:t xml:space="preserve">הישראלית; </w:t>
      </w:r>
      <w:bookmarkStart w:id="10608" w:name="_ETM_Q20_701919"/>
      <w:bookmarkEnd w:id="10608"/>
      <w:r>
        <w:rPr>
          <w:rFonts w:hint="cs"/>
          <w:rtl/>
        </w:rPr>
        <w:t xml:space="preserve">הכהונה </w:t>
      </w:r>
      <w:bookmarkStart w:id="10609" w:name="_ETM_Q20_702459"/>
      <w:bookmarkEnd w:id="10609"/>
      <w:r>
        <w:rPr>
          <w:rFonts w:hint="cs"/>
          <w:rtl/>
        </w:rPr>
        <w:t xml:space="preserve">היחידה </w:t>
      </w:r>
      <w:bookmarkStart w:id="10610" w:name="_ETM_Q20_702939"/>
      <w:bookmarkEnd w:id="10610"/>
      <w:r>
        <w:rPr>
          <w:rFonts w:hint="cs"/>
          <w:rtl/>
        </w:rPr>
        <w:t xml:space="preserve">שמתחרה </w:t>
      </w:r>
      <w:bookmarkStart w:id="10611" w:name="_ETM_Q20_703989"/>
      <w:bookmarkEnd w:id="10611"/>
      <w:r>
        <w:rPr>
          <w:rFonts w:hint="cs"/>
          <w:rtl/>
        </w:rPr>
        <w:t xml:space="preserve">היא </w:t>
      </w:r>
      <w:bookmarkStart w:id="10612" w:name="_ETM_Q20_704200"/>
      <w:bookmarkEnd w:id="10612"/>
      <w:r>
        <w:rPr>
          <w:rFonts w:hint="cs"/>
          <w:rtl/>
        </w:rPr>
        <w:t xml:space="preserve">כהונתם </w:t>
      </w:r>
      <w:bookmarkStart w:id="10613" w:name="_ETM_Q20_704919"/>
      <w:bookmarkEnd w:id="10613"/>
      <w:r>
        <w:rPr>
          <w:rFonts w:hint="cs"/>
          <w:rtl/>
        </w:rPr>
        <w:t xml:space="preserve">של </w:t>
      </w:r>
      <w:bookmarkStart w:id="10614" w:name="_ETM_Q20_705189"/>
      <w:bookmarkEnd w:id="10614"/>
      <w:r>
        <w:rPr>
          <w:rFonts w:hint="cs"/>
          <w:rtl/>
        </w:rPr>
        <w:t xml:space="preserve">שופטים, </w:t>
      </w:r>
      <w:bookmarkStart w:id="10615" w:name="_ETM_Q20_706299"/>
      <w:bookmarkEnd w:id="10615"/>
      <w:r>
        <w:rPr>
          <w:rFonts w:hint="cs"/>
          <w:rtl/>
        </w:rPr>
        <w:t xml:space="preserve">כולל </w:t>
      </w:r>
      <w:bookmarkStart w:id="10616" w:name="_ETM_Q20_706749"/>
      <w:bookmarkEnd w:id="10616"/>
      <w:r>
        <w:rPr>
          <w:rFonts w:hint="cs"/>
          <w:rtl/>
        </w:rPr>
        <w:t xml:space="preserve">דיינים, </w:t>
      </w:r>
      <w:bookmarkStart w:id="10617" w:name="_ETM_Q20_707769"/>
      <w:bookmarkEnd w:id="10617"/>
      <w:r>
        <w:rPr>
          <w:rFonts w:hint="cs"/>
          <w:rtl/>
        </w:rPr>
        <w:t xml:space="preserve">שקצובה </w:t>
      </w:r>
      <w:bookmarkStart w:id="10618" w:name="_ETM_Q20_708549"/>
      <w:bookmarkEnd w:id="10618"/>
      <w:r>
        <w:rPr>
          <w:rFonts w:hint="cs"/>
          <w:rtl/>
        </w:rPr>
        <w:t xml:space="preserve">בגיל, </w:t>
      </w:r>
      <w:bookmarkStart w:id="10619" w:name="_ETM_Q20_709720"/>
      <w:bookmarkEnd w:id="10619"/>
      <w:r>
        <w:rPr>
          <w:rFonts w:hint="cs"/>
          <w:rtl/>
        </w:rPr>
        <w:t xml:space="preserve">כך </w:t>
      </w:r>
      <w:bookmarkStart w:id="10620" w:name="_ETM_Q20_709989"/>
      <w:bookmarkEnd w:id="10620"/>
      <w:r>
        <w:rPr>
          <w:rFonts w:hint="cs"/>
          <w:rtl/>
        </w:rPr>
        <w:t xml:space="preserve">שאדם </w:t>
      </w:r>
      <w:bookmarkStart w:id="10621" w:name="_ETM_Q20_710410"/>
      <w:bookmarkEnd w:id="10621"/>
      <w:r>
        <w:rPr>
          <w:rFonts w:hint="cs"/>
          <w:rtl/>
        </w:rPr>
        <w:t xml:space="preserve">יכול </w:t>
      </w:r>
      <w:bookmarkStart w:id="10622" w:name="_ETM_Q20_710739"/>
      <w:bookmarkEnd w:id="10622"/>
      <w:r>
        <w:rPr>
          <w:rFonts w:hint="cs"/>
          <w:rtl/>
        </w:rPr>
        <w:t xml:space="preserve">להיות </w:t>
      </w:r>
      <w:bookmarkStart w:id="10623" w:name="_ETM_Q20_710980"/>
      <w:bookmarkEnd w:id="10623"/>
      <w:r>
        <w:rPr>
          <w:rFonts w:hint="cs"/>
          <w:rtl/>
        </w:rPr>
        <w:t xml:space="preserve">דיין </w:t>
      </w:r>
      <w:bookmarkStart w:id="10624" w:name="_ETM_Q20_711550"/>
      <w:bookmarkEnd w:id="10624"/>
      <w:r>
        <w:rPr>
          <w:rFonts w:hint="cs"/>
          <w:rtl/>
        </w:rPr>
        <w:t xml:space="preserve">או שופט </w:t>
      </w:r>
      <w:bookmarkStart w:id="10625" w:name="_ETM_Q20_712030"/>
      <w:bookmarkEnd w:id="10625"/>
      <w:r>
        <w:rPr>
          <w:rFonts w:hint="cs"/>
          <w:rtl/>
        </w:rPr>
        <w:t xml:space="preserve">גם </w:t>
      </w:r>
      <w:bookmarkStart w:id="10626" w:name="_ETM_Q20_712209"/>
      <w:bookmarkEnd w:id="10626"/>
      <w:r>
        <w:rPr>
          <w:rFonts w:hint="cs"/>
          <w:rtl/>
        </w:rPr>
        <w:t xml:space="preserve">25 </w:t>
      </w:r>
      <w:bookmarkStart w:id="10627" w:name="_ETM_Q20_712870"/>
      <w:bookmarkEnd w:id="10627"/>
      <w:r>
        <w:rPr>
          <w:rFonts w:hint="cs"/>
          <w:rtl/>
        </w:rPr>
        <w:t xml:space="preserve">שנים, </w:t>
      </w:r>
      <w:bookmarkStart w:id="10628" w:name="_ETM_Q20_713489"/>
      <w:bookmarkEnd w:id="10628"/>
      <w:r>
        <w:rPr>
          <w:rFonts w:hint="cs"/>
          <w:rtl/>
        </w:rPr>
        <w:t xml:space="preserve">אבל </w:t>
      </w:r>
      <w:bookmarkStart w:id="10629" w:name="_ETM_Q20_713609"/>
      <w:bookmarkEnd w:id="10629"/>
      <w:r>
        <w:rPr>
          <w:rFonts w:hint="cs"/>
          <w:rtl/>
        </w:rPr>
        <w:t xml:space="preserve">הוא </w:t>
      </w:r>
      <w:bookmarkStart w:id="10630" w:name="_ETM_Q20_713639"/>
      <w:bookmarkEnd w:id="10630"/>
      <w:r>
        <w:rPr>
          <w:rFonts w:hint="cs"/>
          <w:rtl/>
        </w:rPr>
        <w:t xml:space="preserve">גם </w:t>
      </w:r>
      <w:bookmarkStart w:id="10631" w:name="_ETM_Q20_713790"/>
      <w:bookmarkEnd w:id="10631"/>
      <w:r>
        <w:rPr>
          <w:rFonts w:hint="cs"/>
          <w:rtl/>
        </w:rPr>
        <w:t xml:space="preserve">יכול </w:t>
      </w:r>
      <w:bookmarkStart w:id="10632" w:name="_ETM_Q20_713999"/>
      <w:bookmarkEnd w:id="10632"/>
      <w:r>
        <w:rPr>
          <w:rFonts w:hint="cs"/>
          <w:rtl/>
        </w:rPr>
        <w:t xml:space="preserve">להיות </w:t>
      </w:r>
      <w:bookmarkStart w:id="10633" w:name="_ETM_Q20_714209"/>
      <w:bookmarkEnd w:id="10633"/>
      <w:r>
        <w:rPr>
          <w:rFonts w:hint="cs"/>
          <w:rtl/>
        </w:rPr>
        <w:t xml:space="preserve">חמש </w:t>
      </w:r>
      <w:bookmarkStart w:id="10634" w:name="_ETM_Q20_714599"/>
      <w:bookmarkEnd w:id="10634"/>
      <w:r>
        <w:rPr>
          <w:rFonts w:hint="cs"/>
          <w:rtl/>
        </w:rPr>
        <w:t xml:space="preserve">שנים, </w:t>
      </w:r>
      <w:bookmarkStart w:id="10635" w:name="_ETM_Q20_714900"/>
      <w:bookmarkEnd w:id="10635"/>
      <w:r>
        <w:rPr>
          <w:rFonts w:hint="cs"/>
          <w:rtl/>
        </w:rPr>
        <w:t xml:space="preserve">נכון? </w:t>
      </w:r>
      <w:bookmarkStart w:id="10636" w:name="_ETM_Q20_715650"/>
      <w:bookmarkEnd w:id="10636"/>
      <w:r>
        <w:rPr>
          <w:rFonts w:hint="cs"/>
          <w:rtl/>
        </w:rPr>
        <w:t xml:space="preserve">כי הוא </w:t>
      </w:r>
      <w:bookmarkStart w:id="10637" w:name="_ETM_Q20_715739"/>
      <w:bookmarkEnd w:id="10637"/>
      <w:r>
        <w:rPr>
          <w:rFonts w:hint="cs"/>
          <w:rtl/>
        </w:rPr>
        <w:t xml:space="preserve">פורש </w:t>
      </w:r>
      <w:bookmarkStart w:id="10638" w:name="_ETM_Q20_716069"/>
      <w:bookmarkEnd w:id="10638"/>
      <w:r>
        <w:rPr>
          <w:rFonts w:hint="cs"/>
          <w:rtl/>
        </w:rPr>
        <w:t xml:space="preserve">בגיל </w:t>
      </w:r>
      <w:bookmarkStart w:id="10639" w:name="_ETM_Q20_716400"/>
      <w:bookmarkEnd w:id="10639"/>
      <w:r>
        <w:rPr>
          <w:rFonts w:hint="cs"/>
          <w:rtl/>
        </w:rPr>
        <w:t xml:space="preserve">70. </w:t>
      </w:r>
      <w:bookmarkStart w:id="10640" w:name="_ETM_Q20_717760"/>
      <w:bookmarkEnd w:id="10640"/>
      <w:r>
        <w:rPr>
          <w:rFonts w:hint="cs"/>
          <w:rtl/>
        </w:rPr>
        <w:t xml:space="preserve">זו </w:t>
      </w:r>
      <w:bookmarkStart w:id="10641" w:name="_ETM_Q20_719059"/>
      <w:bookmarkEnd w:id="10641"/>
      <w:r>
        <w:rPr>
          <w:rFonts w:hint="cs"/>
          <w:rtl/>
        </w:rPr>
        <w:t xml:space="preserve">כהונה </w:t>
      </w:r>
      <w:bookmarkStart w:id="10642" w:name="_ETM_Q20_720230"/>
      <w:bookmarkStart w:id="10643" w:name="_ETM_Q20_720559"/>
      <w:bookmarkStart w:id="10644" w:name="_ETM_Q20_720840"/>
      <w:bookmarkStart w:id="10645" w:name="_ETM_Q20_720989"/>
      <w:bookmarkStart w:id="10646" w:name="_ETM_Q20_721500"/>
      <w:bookmarkEnd w:id="10642"/>
      <w:bookmarkEnd w:id="10643"/>
      <w:bookmarkEnd w:id="10644"/>
      <w:bookmarkEnd w:id="10645"/>
      <w:bookmarkEnd w:id="10646"/>
      <w:r>
        <w:rPr>
          <w:rFonts w:hint="cs"/>
          <w:rtl/>
        </w:rPr>
        <w:t xml:space="preserve">ארוכה יותר מכהונתו </w:t>
      </w:r>
      <w:bookmarkStart w:id="10647" w:name="_ETM_Q20_722040"/>
      <w:bookmarkEnd w:id="10647"/>
      <w:r>
        <w:rPr>
          <w:rFonts w:hint="cs"/>
          <w:rtl/>
        </w:rPr>
        <w:t xml:space="preserve">של </w:t>
      </w:r>
      <w:bookmarkStart w:id="10648" w:name="_ETM_Q20_722250"/>
      <w:bookmarkEnd w:id="10648"/>
      <w:r>
        <w:rPr>
          <w:rFonts w:hint="cs"/>
          <w:rtl/>
        </w:rPr>
        <w:t xml:space="preserve">נשיא </w:t>
      </w:r>
      <w:bookmarkStart w:id="10649" w:name="_ETM_Q20_722550"/>
      <w:bookmarkEnd w:id="10649"/>
      <w:r>
        <w:rPr>
          <w:rFonts w:hint="cs"/>
          <w:rtl/>
        </w:rPr>
        <w:t xml:space="preserve">המדינה. </w:t>
      </w:r>
      <w:bookmarkStart w:id="10650" w:name="_ETM_Q20_724239"/>
      <w:bookmarkEnd w:id="10650"/>
      <w:r>
        <w:rPr>
          <w:rFonts w:hint="cs"/>
          <w:rtl/>
        </w:rPr>
        <w:t xml:space="preserve">נשיא מדינה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10651" w:name="_ETM_Q20_724629"/>
      <w:bookmarkStart w:id="10652" w:name="_ETM_Q20_725379"/>
      <w:bookmarkEnd w:id="10651"/>
      <w:bookmarkEnd w:id="10652"/>
      <w:r>
        <w:rPr>
          <w:rFonts w:hint="cs"/>
          <w:rtl/>
        </w:rPr>
        <w:t xml:space="preserve">פעם </w:t>
      </w:r>
      <w:bookmarkStart w:id="10653" w:name="_ETM_Q20_725620"/>
      <w:bookmarkEnd w:id="10653"/>
      <w:r>
        <w:rPr>
          <w:rFonts w:hint="cs"/>
          <w:rtl/>
        </w:rPr>
        <w:t xml:space="preserve">לא </w:t>
      </w:r>
      <w:bookmarkStart w:id="10654" w:name="_ETM_Q20_725679"/>
      <w:bookmarkEnd w:id="10654"/>
      <w:r>
        <w:rPr>
          <w:rFonts w:hint="cs"/>
          <w:rtl/>
        </w:rPr>
        <w:t xml:space="preserve">הייתה </w:t>
      </w:r>
      <w:bookmarkStart w:id="10655" w:name="_ETM_Q20_725890"/>
      <w:bookmarkEnd w:id="10655"/>
      <w:r>
        <w:rPr>
          <w:rFonts w:hint="cs"/>
          <w:rtl/>
        </w:rPr>
        <w:t xml:space="preserve">הגבלה, </w:t>
      </w:r>
      <w:bookmarkStart w:id="10656" w:name="_ETM_Q20_726280"/>
      <w:bookmarkEnd w:id="10656"/>
      <w:r>
        <w:rPr>
          <w:rFonts w:hint="cs"/>
          <w:rtl/>
        </w:rPr>
        <w:t xml:space="preserve">וזה </w:t>
      </w:r>
      <w:bookmarkStart w:id="10657" w:name="_ETM_Q20_726489"/>
      <w:bookmarkEnd w:id="10657"/>
      <w:r>
        <w:rPr>
          <w:rFonts w:hint="cs"/>
          <w:rtl/>
        </w:rPr>
        <w:t>הוגבל.</w:t>
      </w:r>
      <w:bookmarkStart w:id="10658" w:name="_ETM_Q20_728830"/>
      <w:bookmarkEnd w:id="10658"/>
    </w:p>
    <w:p w:rsidR="004824FD" w:rsidRDefault="004824FD" w:rsidP="004824FD">
      <w:pPr>
        <w:rPr>
          <w:rtl/>
        </w:rPr>
      </w:pPr>
      <w:bookmarkStart w:id="10659" w:name="_ETM_Q20_728925"/>
      <w:bookmarkEnd w:id="10659"/>
    </w:p>
    <w:p w:rsidR="004824FD" w:rsidRDefault="004824FD" w:rsidP="004824FD">
      <w:pPr>
        <w:pStyle w:val="-"/>
        <w:keepNext/>
        <w:rPr>
          <w:rtl/>
        </w:rPr>
      </w:pPr>
      <w:bookmarkStart w:id="10660" w:name="ET_speakercontinue_6156_3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0660"/>
    </w:p>
    <w:p w:rsidR="004824FD" w:rsidRDefault="004824FD" w:rsidP="004824FD">
      <w:pPr>
        <w:pStyle w:val="KeepWithNext"/>
        <w:rPr>
          <w:rtl/>
        </w:rPr>
      </w:pPr>
    </w:p>
    <w:p w:rsidR="004824FD" w:rsidRDefault="004824FD" w:rsidP="000914F7">
      <w:pPr>
        <w:rPr>
          <w:rtl/>
        </w:rPr>
      </w:pPr>
      <w:bookmarkStart w:id="10661" w:name="_ETM_Q20_726087"/>
      <w:bookmarkStart w:id="10662" w:name="_ETM_Q20_727390"/>
      <w:bookmarkEnd w:id="10661"/>
      <w:bookmarkEnd w:id="10662"/>
      <w:r>
        <w:rPr>
          <w:rFonts w:hint="cs"/>
          <w:rtl/>
        </w:rPr>
        <w:t xml:space="preserve">אין </w:t>
      </w:r>
      <w:bookmarkStart w:id="10663" w:name="_ETM_Q20_727540"/>
      <w:bookmarkEnd w:id="10663"/>
      <w:r>
        <w:rPr>
          <w:rFonts w:hint="cs"/>
          <w:rtl/>
        </w:rPr>
        <w:t xml:space="preserve">בעיה. </w:t>
      </w:r>
      <w:bookmarkStart w:id="10664" w:name="_ETM_Q20_728569"/>
      <w:bookmarkEnd w:id="10664"/>
      <w:r>
        <w:rPr>
          <w:rFonts w:hint="cs"/>
          <w:rtl/>
        </w:rPr>
        <w:t xml:space="preserve">אבל </w:t>
      </w:r>
      <w:bookmarkStart w:id="10665" w:name="_ETM_Q20_728779"/>
      <w:bookmarkEnd w:id="10665"/>
      <w:r>
        <w:rPr>
          <w:rFonts w:hint="cs"/>
          <w:rtl/>
        </w:rPr>
        <w:t xml:space="preserve">אני </w:t>
      </w:r>
      <w:bookmarkStart w:id="10666" w:name="_ETM_Q20_728929"/>
      <w:bookmarkEnd w:id="10666"/>
      <w:r>
        <w:rPr>
          <w:rFonts w:hint="cs"/>
          <w:rtl/>
        </w:rPr>
        <w:t xml:space="preserve">אומר </w:t>
      </w:r>
      <w:bookmarkStart w:id="10667" w:name="_ETM_Q20_729409"/>
      <w:bookmarkEnd w:id="10667"/>
      <w:r w:rsidR="00BA3626">
        <w:rPr>
          <w:rFonts w:hint="cs"/>
          <w:rtl/>
        </w:rPr>
        <w:t>ש</w:t>
      </w:r>
      <w:r>
        <w:rPr>
          <w:rFonts w:hint="cs"/>
          <w:rtl/>
        </w:rPr>
        <w:t xml:space="preserve">היום, </w:t>
      </w:r>
      <w:bookmarkStart w:id="10668" w:name="_ETM_Q20_729829"/>
      <w:bookmarkEnd w:id="10668"/>
      <w:r>
        <w:rPr>
          <w:rFonts w:hint="cs"/>
          <w:rtl/>
        </w:rPr>
        <w:t xml:space="preserve">במצב </w:t>
      </w:r>
      <w:bookmarkStart w:id="10669" w:name="_ETM_Q20_730249"/>
      <w:bookmarkEnd w:id="10669"/>
      <w:r>
        <w:rPr>
          <w:rFonts w:hint="cs"/>
          <w:rtl/>
        </w:rPr>
        <w:t xml:space="preserve">הנוכחי, </w:t>
      </w:r>
      <w:bookmarkStart w:id="10670" w:name="_ETM_Q20_731269"/>
      <w:bookmarkEnd w:id="10670"/>
      <w:r>
        <w:rPr>
          <w:rFonts w:hint="cs"/>
          <w:rtl/>
        </w:rPr>
        <w:t xml:space="preserve">נשיא </w:t>
      </w:r>
      <w:bookmarkStart w:id="10671" w:name="_ETM_Q20_731719"/>
      <w:bookmarkEnd w:id="10671"/>
      <w:r>
        <w:rPr>
          <w:rFonts w:hint="cs"/>
          <w:rtl/>
        </w:rPr>
        <w:t xml:space="preserve">מדינת </w:t>
      </w:r>
      <w:bookmarkStart w:id="10672" w:name="_ETM_Q20_732290"/>
      <w:bookmarkEnd w:id="10672"/>
      <w:r>
        <w:rPr>
          <w:rFonts w:hint="cs"/>
          <w:rtl/>
        </w:rPr>
        <w:t xml:space="preserve">ישראל – </w:t>
      </w:r>
      <w:bookmarkStart w:id="10673" w:name="_ETM_Q20_733279"/>
      <w:bookmarkEnd w:id="10673"/>
      <w:r>
        <w:rPr>
          <w:rFonts w:hint="cs"/>
          <w:rtl/>
        </w:rPr>
        <w:t xml:space="preserve">האזרח </w:t>
      </w:r>
      <w:bookmarkStart w:id="10674" w:name="_ETM_Q20_734059"/>
      <w:bookmarkEnd w:id="10674"/>
      <w:r>
        <w:rPr>
          <w:rFonts w:hint="cs"/>
          <w:rtl/>
        </w:rPr>
        <w:t>מס</w:t>
      </w:r>
      <w:r w:rsidR="000914F7">
        <w:rPr>
          <w:rFonts w:hint="cs"/>
          <w:rtl/>
        </w:rPr>
        <w:t>'</w:t>
      </w:r>
      <w:r>
        <w:rPr>
          <w:rFonts w:hint="cs"/>
          <w:rtl/>
        </w:rPr>
        <w:t xml:space="preserve"> אחת, </w:t>
      </w:r>
      <w:bookmarkStart w:id="10675" w:name="_ETM_Q20_735199"/>
      <w:bookmarkEnd w:id="10675"/>
      <w:r>
        <w:rPr>
          <w:rFonts w:hint="cs"/>
          <w:rtl/>
        </w:rPr>
        <w:t xml:space="preserve">הראשון </w:t>
      </w:r>
      <w:bookmarkStart w:id="10676" w:name="_ETM_Q20_735889"/>
      <w:bookmarkEnd w:id="10676"/>
      <w:r>
        <w:rPr>
          <w:rFonts w:hint="cs"/>
          <w:rtl/>
        </w:rPr>
        <w:t xml:space="preserve">בין </w:t>
      </w:r>
      <w:bookmarkStart w:id="10677" w:name="_ETM_Q20_736129"/>
      <w:bookmarkEnd w:id="10677"/>
      <w:r>
        <w:rPr>
          <w:rFonts w:hint="cs"/>
          <w:rtl/>
        </w:rPr>
        <w:t xml:space="preserve">שווים – </w:t>
      </w:r>
      <w:bookmarkStart w:id="10678" w:name="_ETM_Q20_736970"/>
      <w:bookmarkEnd w:id="10678"/>
      <w:r>
        <w:rPr>
          <w:rFonts w:hint="cs"/>
          <w:rtl/>
        </w:rPr>
        <w:t>מכהן</w:t>
      </w:r>
      <w:bookmarkStart w:id="10679" w:name="_ETM_Q20_738020"/>
      <w:bookmarkEnd w:id="10679"/>
      <w:r>
        <w:rPr>
          <w:rFonts w:hint="cs"/>
          <w:rtl/>
        </w:rPr>
        <w:t xml:space="preserve"> שבע </w:t>
      </w:r>
      <w:bookmarkStart w:id="10680" w:name="_ETM_Q20_738530"/>
      <w:bookmarkEnd w:id="10680"/>
      <w:r>
        <w:rPr>
          <w:rFonts w:hint="cs"/>
          <w:rtl/>
        </w:rPr>
        <w:t xml:space="preserve">שנים, </w:t>
      </w:r>
      <w:bookmarkStart w:id="10681" w:name="_ETM_Q20_739679"/>
      <w:bookmarkEnd w:id="10681"/>
      <w:r>
        <w:rPr>
          <w:rFonts w:hint="cs"/>
          <w:rtl/>
        </w:rPr>
        <w:t xml:space="preserve">והרבנים </w:t>
      </w:r>
      <w:bookmarkStart w:id="10682" w:name="_ETM_Q20_740550"/>
      <w:bookmarkEnd w:id="10682"/>
      <w:r>
        <w:rPr>
          <w:rFonts w:hint="cs"/>
          <w:rtl/>
        </w:rPr>
        <w:t xml:space="preserve">הראשיים </w:t>
      </w:r>
      <w:bookmarkStart w:id="10683" w:name="_ETM_Q20_741179"/>
      <w:bookmarkEnd w:id="10683"/>
      <w:r>
        <w:rPr>
          <w:rFonts w:hint="cs"/>
          <w:rtl/>
        </w:rPr>
        <w:t xml:space="preserve">לישראל </w:t>
      </w:r>
      <w:bookmarkStart w:id="10684" w:name="_ETM_Q20_742319"/>
      <w:bookmarkEnd w:id="10684"/>
      <w:r>
        <w:rPr>
          <w:rFonts w:hint="cs"/>
          <w:rtl/>
        </w:rPr>
        <w:t xml:space="preserve">מכהנים עשר </w:t>
      </w:r>
      <w:bookmarkStart w:id="10685" w:name="_ETM_Q20_743490"/>
      <w:bookmarkEnd w:id="10685"/>
      <w:r>
        <w:rPr>
          <w:rFonts w:hint="cs"/>
          <w:rtl/>
        </w:rPr>
        <w:t xml:space="preserve">שנים. </w:t>
      </w:r>
      <w:bookmarkStart w:id="10686" w:name="_ETM_Q20_745600"/>
      <w:bookmarkEnd w:id="10686"/>
      <w:r>
        <w:rPr>
          <w:rFonts w:hint="cs"/>
          <w:rtl/>
        </w:rPr>
        <w:t xml:space="preserve">ואתם </w:t>
      </w:r>
      <w:bookmarkStart w:id="10687" w:name="_ETM_Q20_746230"/>
      <w:bookmarkEnd w:id="10687"/>
      <w:r>
        <w:rPr>
          <w:rFonts w:hint="cs"/>
          <w:rtl/>
        </w:rPr>
        <w:t xml:space="preserve">באים, </w:t>
      </w:r>
      <w:bookmarkStart w:id="10688" w:name="_ETM_Q20_747900"/>
      <w:bookmarkEnd w:id="10688"/>
      <w:r>
        <w:rPr>
          <w:rFonts w:hint="cs"/>
          <w:rtl/>
        </w:rPr>
        <w:t xml:space="preserve">ובתקופת </w:t>
      </w:r>
      <w:bookmarkStart w:id="10689" w:name="_ETM_Q20_749629"/>
      <w:bookmarkStart w:id="10690" w:name="_ETM_Q20_749809"/>
      <w:bookmarkEnd w:id="10689"/>
      <w:bookmarkEnd w:id="10690"/>
      <w:r>
        <w:rPr>
          <w:rFonts w:hint="cs"/>
          <w:rtl/>
        </w:rPr>
        <w:t xml:space="preserve">ההתארגנות </w:t>
      </w:r>
      <w:bookmarkStart w:id="10691" w:name="_ETM_Q20_750770"/>
      <w:bookmarkEnd w:id="10691"/>
      <w:r>
        <w:rPr>
          <w:rFonts w:hint="cs"/>
          <w:rtl/>
        </w:rPr>
        <w:t xml:space="preserve">לבחירות, </w:t>
      </w:r>
      <w:bookmarkStart w:id="10692" w:name="_ETM_Q20_752160"/>
      <w:bookmarkEnd w:id="10692"/>
      <w:r>
        <w:rPr>
          <w:rFonts w:hint="cs"/>
          <w:rtl/>
        </w:rPr>
        <w:t xml:space="preserve">באמצעות </w:t>
      </w:r>
      <w:bookmarkStart w:id="10693" w:name="_ETM_Q20_753820"/>
      <w:bookmarkEnd w:id="10693"/>
      <w:r>
        <w:rPr>
          <w:rFonts w:hint="cs"/>
          <w:rtl/>
        </w:rPr>
        <w:t xml:space="preserve">חוק שמקודם </w:t>
      </w:r>
      <w:bookmarkStart w:id="10694" w:name="_ETM_Q20_754780"/>
      <w:bookmarkEnd w:id="10694"/>
      <w:r>
        <w:rPr>
          <w:rFonts w:hint="cs"/>
          <w:rtl/>
        </w:rPr>
        <w:t xml:space="preserve">בצורה </w:t>
      </w:r>
      <w:bookmarkStart w:id="10695" w:name="_ETM_Q20_755380"/>
      <w:bookmarkEnd w:id="10695"/>
      <w:r>
        <w:rPr>
          <w:rFonts w:hint="cs"/>
          <w:rtl/>
        </w:rPr>
        <w:t xml:space="preserve">מהירה </w:t>
      </w:r>
      <w:bookmarkStart w:id="10696" w:name="_ETM_Q20_756040"/>
      <w:bookmarkEnd w:id="10696"/>
      <w:r>
        <w:rPr>
          <w:rFonts w:hint="cs"/>
          <w:rtl/>
        </w:rPr>
        <w:t xml:space="preserve">וחפוזה, </w:t>
      </w:r>
      <w:bookmarkStart w:id="10697" w:name="_ETM_Q20_758150"/>
      <w:bookmarkEnd w:id="10697"/>
      <w:r>
        <w:rPr>
          <w:rFonts w:hint="cs"/>
          <w:rtl/>
        </w:rPr>
        <w:t xml:space="preserve">מאריכים </w:t>
      </w:r>
      <w:bookmarkStart w:id="10698" w:name="_ETM_Q20_759349"/>
      <w:bookmarkEnd w:id="10698"/>
      <w:r>
        <w:rPr>
          <w:rFonts w:hint="cs"/>
          <w:rtl/>
        </w:rPr>
        <w:t xml:space="preserve">את </w:t>
      </w:r>
      <w:bookmarkStart w:id="10699" w:name="_ETM_Q20_759650"/>
      <w:bookmarkEnd w:id="10699"/>
      <w:r>
        <w:rPr>
          <w:rFonts w:hint="cs"/>
          <w:rtl/>
        </w:rPr>
        <w:t xml:space="preserve">הכהונה </w:t>
      </w:r>
      <w:bookmarkStart w:id="10700" w:name="_ETM_Q20_760280"/>
      <w:bookmarkEnd w:id="10700"/>
      <w:r>
        <w:rPr>
          <w:rFonts w:hint="cs"/>
          <w:rtl/>
        </w:rPr>
        <w:t xml:space="preserve">בשמונה </w:t>
      </w:r>
      <w:bookmarkStart w:id="10701" w:name="_ETM_Q20_760849"/>
      <w:bookmarkEnd w:id="10701"/>
      <w:r>
        <w:rPr>
          <w:rFonts w:hint="cs"/>
          <w:rtl/>
        </w:rPr>
        <w:t xml:space="preserve">חודשים. </w:t>
      </w:r>
      <w:bookmarkStart w:id="10702" w:name="_ETM_Q20_763580"/>
      <w:bookmarkStart w:id="10703" w:name="TOR_Q21"/>
      <w:bookmarkStart w:id="10704" w:name="_ETM_Q21_180000"/>
      <w:bookmarkEnd w:id="10702"/>
      <w:bookmarkEnd w:id="10703"/>
      <w:bookmarkEnd w:id="10704"/>
      <w:r>
        <w:rPr>
          <w:rFonts w:hint="cs"/>
          <w:rtl/>
        </w:rPr>
        <w:t>אתם לא מבינים מה אתם עושים למעמד הרבנות הראשית, א</w:t>
      </w:r>
      <w:bookmarkStart w:id="10705" w:name="_ETM_Q21_167000"/>
      <w:bookmarkEnd w:id="10705"/>
      <w:r>
        <w:rPr>
          <w:rFonts w:hint="cs"/>
          <w:rtl/>
        </w:rPr>
        <w:t xml:space="preserve">ו שבאמת לא אכפת לכם, כי פסיקותיה של הרבנות הראשית </w:t>
      </w:r>
      <w:bookmarkStart w:id="10706" w:name="_ETM_Q21_175000"/>
      <w:bookmarkEnd w:id="10706"/>
      <w:r>
        <w:rPr>
          <w:rFonts w:hint="cs"/>
          <w:rtl/>
        </w:rPr>
        <w:t xml:space="preserve">לא מעניינות אתכם, והכשרות של הרבנות הראשית – לא רק שהיא </w:t>
      </w:r>
      <w:bookmarkStart w:id="10707" w:name="_ETM_Q21_180179"/>
      <w:bookmarkEnd w:id="10707"/>
      <w:r>
        <w:rPr>
          <w:rFonts w:hint="cs"/>
          <w:rtl/>
        </w:rPr>
        <w:t xml:space="preserve">לא </w:t>
      </w:r>
      <w:bookmarkStart w:id="10708" w:name="_ETM_Q21_180329"/>
      <w:bookmarkEnd w:id="10708"/>
      <w:r>
        <w:rPr>
          <w:rFonts w:hint="cs"/>
          <w:rtl/>
        </w:rPr>
        <w:t xml:space="preserve">מעניינת </w:t>
      </w:r>
      <w:bookmarkStart w:id="10709" w:name="_ETM_Q21_181020"/>
      <w:bookmarkEnd w:id="10709"/>
      <w:r>
        <w:rPr>
          <w:rFonts w:hint="cs"/>
          <w:rtl/>
        </w:rPr>
        <w:t xml:space="preserve">אתכם, </w:t>
      </w:r>
      <w:bookmarkStart w:id="10710" w:name="_ETM_Q21_181800"/>
      <w:bookmarkEnd w:id="10710"/>
      <w:r>
        <w:rPr>
          <w:rFonts w:hint="cs"/>
          <w:rtl/>
        </w:rPr>
        <w:t xml:space="preserve">אתם </w:t>
      </w:r>
      <w:bookmarkStart w:id="10711" w:name="_ETM_Q21_182340"/>
      <w:bookmarkEnd w:id="10711"/>
      <w:r>
        <w:rPr>
          <w:rFonts w:hint="cs"/>
          <w:rtl/>
        </w:rPr>
        <w:t xml:space="preserve">אפילו </w:t>
      </w:r>
      <w:bookmarkStart w:id="10712" w:name="_ETM_Q21_183370"/>
      <w:bookmarkEnd w:id="10712"/>
      <w:r>
        <w:rPr>
          <w:rFonts w:hint="cs"/>
          <w:rtl/>
        </w:rPr>
        <w:t xml:space="preserve">נותנים </w:t>
      </w:r>
      <w:bookmarkStart w:id="10713" w:name="_ETM_Q21_184470"/>
      <w:bookmarkEnd w:id="10713"/>
      <w:r>
        <w:rPr>
          <w:rFonts w:hint="cs"/>
          <w:rtl/>
        </w:rPr>
        <w:t xml:space="preserve">לגורמים </w:t>
      </w:r>
      <w:bookmarkStart w:id="10714" w:name="_ETM_Q21_185279"/>
      <w:bookmarkEnd w:id="10714"/>
      <w:r>
        <w:rPr>
          <w:rFonts w:hint="cs"/>
          <w:rtl/>
        </w:rPr>
        <w:t xml:space="preserve">שנושאים </w:t>
      </w:r>
      <w:bookmarkStart w:id="10715" w:name="_ETM_Q21_186029"/>
      <w:bookmarkEnd w:id="10715"/>
      <w:r>
        <w:rPr>
          <w:rFonts w:hint="cs"/>
          <w:rtl/>
        </w:rPr>
        <w:t xml:space="preserve">בתפקידים </w:t>
      </w:r>
      <w:bookmarkStart w:id="10716" w:name="_ETM_Q21_186720"/>
      <w:bookmarkEnd w:id="10716"/>
      <w:r>
        <w:rPr>
          <w:rFonts w:hint="cs"/>
          <w:rtl/>
        </w:rPr>
        <w:t xml:space="preserve">רשמיים </w:t>
      </w:r>
      <w:bookmarkStart w:id="10717" w:name="_ETM_Q21_188179"/>
      <w:bookmarkEnd w:id="10717"/>
      <w:r>
        <w:rPr>
          <w:rFonts w:hint="cs"/>
          <w:rtl/>
        </w:rPr>
        <w:t xml:space="preserve">בתוך </w:t>
      </w:r>
      <w:bookmarkStart w:id="10718" w:name="_ETM_Q21_188780"/>
      <w:bookmarkEnd w:id="10718"/>
      <w:r>
        <w:rPr>
          <w:rFonts w:hint="cs"/>
          <w:rtl/>
        </w:rPr>
        <w:t xml:space="preserve">הממסד </w:t>
      </w:r>
      <w:bookmarkStart w:id="10719" w:name="_ETM_Q21_189349"/>
      <w:bookmarkEnd w:id="10719"/>
      <w:r>
        <w:rPr>
          <w:rFonts w:hint="cs"/>
          <w:rtl/>
        </w:rPr>
        <w:t xml:space="preserve">הרבני </w:t>
      </w:r>
      <w:bookmarkStart w:id="10720" w:name="_ETM_Q21_190400"/>
      <w:bookmarkEnd w:id="10720"/>
      <w:r>
        <w:rPr>
          <w:rFonts w:hint="cs"/>
          <w:rtl/>
        </w:rPr>
        <w:t xml:space="preserve">לעסוק </w:t>
      </w:r>
      <w:bookmarkStart w:id="10721" w:name="_ETM_Q21_191150"/>
      <w:bookmarkEnd w:id="10721"/>
      <w:r>
        <w:rPr>
          <w:rFonts w:hint="cs"/>
          <w:rtl/>
        </w:rPr>
        <w:t xml:space="preserve">בענייני </w:t>
      </w:r>
      <w:bookmarkStart w:id="10722" w:name="_ETM_Q21_191869"/>
      <w:bookmarkStart w:id="10723" w:name="_ETM_Q21_192530"/>
      <w:bookmarkEnd w:id="10722"/>
      <w:bookmarkEnd w:id="10723"/>
      <w:r>
        <w:rPr>
          <w:rFonts w:hint="cs"/>
          <w:rtl/>
        </w:rPr>
        <w:t xml:space="preserve">כשרויות פרטיות. </w:t>
      </w:r>
      <w:bookmarkStart w:id="10724" w:name="_ETM_Q21_193549"/>
      <w:bookmarkEnd w:id="10724"/>
      <w:r>
        <w:rPr>
          <w:rFonts w:hint="cs"/>
          <w:rtl/>
        </w:rPr>
        <w:t xml:space="preserve">וכבר </w:t>
      </w:r>
      <w:bookmarkStart w:id="10725" w:name="_ETM_Q21_194000"/>
      <w:bookmarkEnd w:id="10725"/>
      <w:r>
        <w:rPr>
          <w:rFonts w:hint="cs"/>
          <w:rtl/>
        </w:rPr>
        <w:t xml:space="preserve">עמדו </w:t>
      </w:r>
      <w:bookmarkStart w:id="10726" w:name="_ETM_Q21_194360"/>
      <w:bookmarkEnd w:id="10726"/>
      <w:r>
        <w:rPr>
          <w:rFonts w:hint="cs"/>
          <w:rtl/>
        </w:rPr>
        <w:t xml:space="preserve">רבנים </w:t>
      </w:r>
      <w:bookmarkStart w:id="10727" w:name="_ETM_Q21_194840"/>
      <w:bookmarkEnd w:id="10727"/>
      <w:r>
        <w:rPr>
          <w:rFonts w:hint="cs"/>
          <w:rtl/>
        </w:rPr>
        <w:t>נכבדים</w:t>
      </w:r>
      <w:r w:rsidR="00BA3626">
        <w:rPr>
          <w:rFonts w:hint="cs"/>
          <w:rtl/>
        </w:rPr>
        <w:t>,</w:t>
      </w:r>
      <w:r>
        <w:rPr>
          <w:rFonts w:hint="cs"/>
          <w:rtl/>
        </w:rPr>
        <w:t xml:space="preserve"> </w:t>
      </w:r>
      <w:bookmarkStart w:id="10728" w:name="_ETM_Q21_195879"/>
      <w:bookmarkEnd w:id="10728"/>
      <w:r>
        <w:rPr>
          <w:rFonts w:hint="cs"/>
          <w:rtl/>
        </w:rPr>
        <w:t xml:space="preserve">שקשורים </w:t>
      </w:r>
      <w:bookmarkStart w:id="10729" w:name="_ETM_Q21_196630"/>
      <w:bookmarkEnd w:id="10729"/>
      <w:r>
        <w:rPr>
          <w:rFonts w:hint="cs"/>
          <w:rtl/>
        </w:rPr>
        <w:t xml:space="preserve">לאחת </w:t>
      </w:r>
      <w:bookmarkStart w:id="10730" w:name="_ETM_Q21_197109"/>
      <w:bookmarkEnd w:id="10730"/>
      <w:r>
        <w:rPr>
          <w:rFonts w:hint="cs"/>
          <w:rtl/>
        </w:rPr>
        <w:t xml:space="preserve">מהמשפחות </w:t>
      </w:r>
      <w:bookmarkStart w:id="10731" w:name="_ETM_Q21_198510"/>
      <w:bookmarkEnd w:id="10731"/>
      <w:r>
        <w:rPr>
          <w:rFonts w:hint="cs"/>
          <w:rtl/>
        </w:rPr>
        <w:t xml:space="preserve">שטוענת </w:t>
      </w:r>
      <w:bookmarkStart w:id="10732" w:name="_ETM_Q21_199380"/>
      <w:bookmarkEnd w:id="10732"/>
      <w:r>
        <w:rPr>
          <w:rFonts w:hint="cs"/>
          <w:rtl/>
        </w:rPr>
        <w:t xml:space="preserve">לכתר </w:t>
      </w:r>
      <w:bookmarkStart w:id="10733" w:name="_ETM_Q21_200489"/>
      <w:bookmarkEnd w:id="10733"/>
      <w:r>
        <w:rPr>
          <w:rFonts w:hint="cs"/>
          <w:rtl/>
        </w:rPr>
        <w:t xml:space="preserve">הכהונה </w:t>
      </w:r>
      <w:bookmarkStart w:id="10734" w:name="_ETM_Q21_201300"/>
      <w:bookmarkEnd w:id="10734"/>
      <w:r>
        <w:rPr>
          <w:rFonts w:hint="cs"/>
          <w:rtl/>
        </w:rPr>
        <w:t>לעולמים –</w:t>
      </w:r>
      <w:bookmarkStart w:id="10735" w:name="_ETM_Q21_203370"/>
      <w:bookmarkEnd w:id="10735"/>
      <w:r>
        <w:rPr>
          <w:rFonts w:hint="cs"/>
          <w:rtl/>
        </w:rPr>
        <w:t xml:space="preserve"> רבנים </w:t>
      </w:r>
      <w:bookmarkStart w:id="10736" w:name="_ETM_Q21_203910"/>
      <w:bookmarkEnd w:id="10736"/>
      <w:r>
        <w:rPr>
          <w:rFonts w:hint="cs"/>
          <w:rtl/>
        </w:rPr>
        <w:t xml:space="preserve">בכירים </w:t>
      </w:r>
      <w:bookmarkStart w:id="10737" w:name="_ETM_Q21_204600"/>
      <w:bookmarkEnd w:id="10737"/>
      <w:r>
        <w:rPr>
          <w:rFonts w:hint="cs"/>
          <w:rtl/>
        </w:rPr>
        <w:t xml:space="preserve">באחת </w:t>
      </w:r>
      <w:bookmarkStart w:id="10738" w:name="_ETM_Q21_205020"/>
      <w:bookmarkStart w:id="10739" w:name="_ETM_Q21_205320"/>
      <w:bookmarkEnd w:id="10738"/>
      <w:bookmarkEnd w:id="10739"/>
      <w:r>
        <w:rPr>
          <w:rFonts w:hint="cs"/>
          <w:rtl/>
        </w:rPr>
        <w:t xml:space="preserve">משתי </w:t>
      </w:r>
      <w:bookmarkStart w:id="10740" w:name="_ETM_Q21_205650"/>
      <w:bookmarkEnd w:id="10740"/>
      <w:r>
        <w:rPr>
          <w:rFonts w:hint="cs"/>
          <w:rtl/>
        </w:rPr>
        <w:t xml:space="preserve">המשפחות </w:t>
      </w:r>
      <w:bookmarkStart w:id="10741" w:name="_ETM_Q21_206250"/>
      <w:bookmarkEnd w:id="10741"/>
      <w:r>
        <w:rPr>
          <w:rFonts w:hint="cs"/>
          <w:rtl/>
        </w:rPr>
        <w:t xml:space="preserve">הללו </w:t>
      </w:r>
      <w:bookmarkStart w:id="10742" w:name="_ETM_Q21_207240"/>
      <w:bookmarkEnd w:id="10742"/>
      <w:r>
        <w:rPr>
          <w:rFonts w:hint="cs"/>
          <w:rtl/>
        </w:rPr>
        <w:t xml:space="preserve">כבר הסתבכו </w:t>
      </w:r>
      <w:bookmarkStart w:id="10743" w:name="_ETM_Q21_208080"/>
      <w:bookmarkEnd w:id="10743"/>
      <w:r>
        <w:rPr>
          <w:rFonts w:hint="cs"/>
          <w:rtl/>
        </w:rPr>
        <w:t xml:space="preserve">עם </w:t>
      </w:r>
      <w:bookmarkStart w:id="10744" w:name="_ETM_Q21_208200"/>
      <w:bookmarkEnd w:id="10744"/>
      <w:r>
        <w:rPr>
          <w:rFonts w:hint="cs"/>
          <w:rtl/>
        </w:rPr>
        <w:t xml:space="preserve">החוק </w:t>
      </w:r>
      <w:bookmarkStart w:id="10745" w:name="_ETM_Q21_208560"/>
      <w:bookmarkEnd w:id="10745"/>
      <w:r>
        <w:rPr>
          <w:rFonts w:hint="cs"/>
          <w:rtl/>
        </w:rPr>
        <w:t xml:space="preserve">הישראלי </w:t>
      </w:r>
      <w:bookmarkStart w:id="10746" w:name="_ETM_Q21_209670"/>
      <w:bookmarkEnd w:id="10746"/>
      <w:r>
        <w:rPr>
          <w:rFonts w:hint="cs"/>
          <w:rtl/>
        </w:rPr>
        <w:t xml:space="preserve">על </w:t>
      </w:r>
      <w:bookmarkStart w:id="10747" w:name="_ETM_Q21_209850"/>
      <w:bookmarkEnd w:id="10747"/>
      <w:r>
        <w:rPr>
          <w:rFonts w:hint="cs"/>
          <w:rtl/>
        </w:rPr>
        <w:t xml:space="preserve">ניגוד </w:t>
      </w:r>
      <w:bookmarkStart w:id="10748" w:name="_ETM_Q21_210180"/>
      <w:bookmarkEnd w:id="10748"/>
      <w:r>
        <w:rPr>
          <w:rFonts w:hint="cs"/>
          <w:rtl/>
        </w:rPr>
        <w:t xml:space="preserve">העניינים, </w:t>
      </w:r>
      <w:bookmarkStart w:id="10749" w:name="_ETM_Q21_210690"/>
      <w:bookmarkEnd w:id="10749"/>
      <w:r>
        <w:rPr>
          <w:rFonts w:hint="cs"/>
          <w:rtl/>
        </w:rPr>
        <w:t xml:space="preserve">ואתה </w:t>
      </w:r>
      <w:bookmarkStart w:id="10750" w:name="_ETM_Q21_210990"/>
      <w:bookmarkEnd w:id="10750"/>
      <w:r>
        <w:rPr>
          <w:rFonts w:hint="cs"/>
          <w:rtl/>
        </w:rPr>
        <w:t xml:space="preserve">מכיר </w:t>
      </w:r>
      <w:bookmarkStart w:id="10751" w:name="_ETM_Q21_211320"/>
      <w:bookmarkEnd w:id="10751"/>
      <w:r>
        <w:rPr>
          <w:rFonts w:hint="cs"/>
          <w:rtl/>
        </w:rPr>
        <w:t xml:space="preserve">את </w:t>
      </w:r>
      <w:bookmarkStart w:id="10752" w:name="_ETM_Q21_211470"/>
      <w:bookmarkEnd w:id="10752"/>
      <w:r>
        <w:rPr>
          <w:rFonts w:hint="cs"/>
          <w:rtl/>
        </w:rPr>
        <w:t>הסיפור.</w:t>
      </w:r>
    </w:p>
    <w:p w:rsidR="004824FD" w:rsidRDefault="004824FD" w:rsidP="004824FD">
      <w:pPr>
        <w:ind w:firstLine="0"/>
        <w:rPr>
          <w:rtl/>
        </w:rPr>
      </w:pPr>
    </w:p>
    <w:p w:rsidR="004824FD" w:rsidRDefault="004824FD" w:rsidP="00BA3626">
      <w:pPr>
        <w:rPr>
          <w:rtl/>
        </w:rPr>
      </w:pPr>
      <w:bookmarkStart w:id="10753" w:name="_ETM_Q21_214000"/>
      <w:bookmarkStart w:id="10754" w:name="_ETM_Q21_213870"/>
      <w:bookmarkEnd w:id="10753"/>
      <w:bookmarkEnd w:id="10754"/>
      <w:r>
        <w:rPr>
          <w:rFonts w:hint="cs"/>
          <w:rtl/>
        </w:rPr>
        <w:t xml:space="preserve">עכשיו, </w:t>
      </w:r>
      <w:bookmarkStart w:id="10755" w:name="_ETM_Q21_215920"/>
      <w:bookmarkEnd w:id="10755"/>
      <w:r>
        <w:rPr>
          <w:rFonts w:hint="cs"/>
          <w:rtl/>
        </w:rPr>
        <w:t xml:space="preserve">לא </w:t>
      </w:r>
      <w:bookmarkStart w:id="10756" w:name="_ETM_Q21_216250"/>
      <w:bookmarkEnd w:id="10756"/>
      <w:r>
        <w:rPr>
          <w:rFonts w:hint="cs"/>
          <w:rtl/>
        </w:rPr>
        <w:t xml:space="preserve">רק </w:t>
      </w:r>
      <w:bookmarkStart w:id="10757" w:name="_ETM_Q21_216550"/>
      <w:bookmarkEnd w:id="10757"/>
      <w:r>
        <w:rPr>
          <w:rFonts w:hint="cs"/>
          <w:rtl/>
        </w:rPr>
        <w:t xml:space="preserve">שהחוק </w:t>
      </w:r>
      <w:bookmarkStart w:id="10758" w:name="_ETM_Q21_217090"/>
      <w:bookmarkEnd w:id="10758"/>
      <w:r>
        <w:rPr>
          <w:rFonts w:hint="cs"/>
          <w:rtl/>
        </w:rPr>
        <w:t xml:space="preserve">הזה </w:t>
      </w:r>
      <w:bookmarkStart w:id="10759" w:name="_ETM_Q21_219170"/>
      <w:bookmarkEnd w:id="10759"/>
      <w:r>
        <w:rPr>
          <w:rFonts w:hint="cs"/>
          <w:rtl/>
        </w:rPr>
        <w:t xml:space="preserve">מציג </w:t>
      </w:r>
      <w:bookmarkStart w:id="10760" w:name="_ETM_Q21_220130"/>
      <w:bookmarkEnd w:id="10760"/>
      <w:r>
        <w:rPr>
          <w:rFonts w:hint="cs"/>
          <w:rtl/>
        </w:rPr>
        <w:t xml:space="preserve">את </w:t>
      </w:r>
      <w:bookmarkStart w:id="10761" w:name="_ETM_Q21_221000"/>
      <w:bookmarkEnd w:id="10761"/>
      <w:r>
        <w:rPr>
          <w:rFonts w:hint="cs"/>
          <w:rtl/>
        </w:rPr>
        <w:t xml:space="preserve">הרבנות </w:t>
      </w:r>
      <w:bookmarkStart w:id="10762" w:name="_ETM_Q21_221780"/>
      <w:bookmarkEnd w:id="10762"/>
      <w:r>
        <w:rPr>
          <w:rFonts w:hint="cs"/>
          <w:rtl/>
        </w:rPr>
        <w:t xml:space="preserve">הראשית </w:t>
      </w:r>
      <w:bookmarkStart w:id="10763" w:name="_ETM_Q21_222320"/>
      <w:bookmarkEnd w:id="10763"/>
      <w:r>
        <w:rPr>
          <w:rFonts w:hint="cs"/>
          <w:rtl/>
        </w:rPr>
        <w:t xml:space="preserve">לישראל </w:t>
      </w:r>
      <w:bookmarkStart w:id="10764" w:name="_ETM_Q21_222950"/>
      <w:bookmarkEnd w:id="10764"/>
      <w:r>
        <w:rPr>
          <w:rFonts w:hint="cs"/>
          <w:rtl/>
        </w:rPr>
        <w:t xml:space="preserve">במערומיה, </w:t>
      </w:r>
      <w:bookmarkStart w:id="10765" w:name="_ETM_Q21_224579"/>
      <w:bookmarkEnd w:id="10765"/>
      <w:r>
        <w:rPr>
          <w:rFonts w:hint="cs"/>
          <w:rtl/>
        </w:rPr>
        <w:t xml:space="preserve">כמפעל </w:t>
      </w:r>
      <w:bookmarkStart w:id="10766" w:name="_ETM_Q21_225420"/>
      <w:bookmarkEnd w:id="10766"/>
      <w:r>
        <w:rPr>
          <w:rFonts w:hint="cs"/>
          <w:rtl/>
        </w:rPr>
        <w:t xml:space="preserve">של </w:t>
      </w:r>
      <w:bookmarkStart w:id="10767" w:name="_ETM_Q21_225719"/>
      <w:bookmarkEnd w:id="10767"/>
      <w:r>
        <w:rPr>
          <w:rFonts w:hint="cs"/>
          <w:rtl/>
        </w:rPr>
        <w:t xml:space="preserve">ג'ובים </w:t>
      </w:r>
      <w:bookmarkStart w:id="10768" w:name="_ETM_Q21_226769"/>
      <w:bookmarkEnd w:id="10768"/>
      <w:r>
        <w:rPr>
          <w:rFonts w:hint="cs"/>
          <w:rtl/>
        </w:rPr>
        <w:t xml:space="preserve">ושל </w:t>
      </w:r>
      <w:bookmarkStart w:id="10769" w:name="_ETM_Q21_227249"/>
      <w:bookmarkEnd w:id="10769"/>
      <w:r>
        <w:rPr>
          <w:rFonts w:hint="cs"/>
          <w:rtl/>
        </w:rPr>
        <w:t xml:space="preserve">כבוד </w:t>
      </w:r>
      <w:bookmarkStart w:id="10770" w:name="_ETM_Q21_227819"/>
      <w:bookmarkEnd w:id="10770"/>
      <w:r>
        <w:rPr>
          <w:rFonts w:hint="cs"/>
          <w:rtl/>
        </w:rPr>
        <w:t xml:space="preserve">ותו </w:t>
      </w:r>
      <w:bookmarkStart w:id="10771" w:name="_ETM_Q21_228329"/>
      <w:bookmarkEnd w:id="10771"/>
      <w:r>
        <w:rPr>
          <w:rFonts w:hint="cs"/>
          <w:rtl/>
        </w:rPr>
        <w:t xml:space="preserve">לא; </w:t>
      </w:r>
      <w:bookmarkStart w:id="10772" w:name="_ETM_Q21_229530"/>
      <w:bookmarkEnd w:id="10772"/>
      <w:r>
        <w:rPr>
          <w:rFonts w:hint="cs"/>
          <w:rtl/>
        </w:rPr>
        <w:t xml:space="preserve">לא רק </w:t>
      </w:r>
      <w:bookmarkStart w:id="10773" w:name="_ETM_Q21_230039"/>
      <w:bookmarkStart w:id="10774" w:name="_ETM_Q21_230309"/>
      <w:bookmarkEnd w:id="10773"/>
      <w:bookmarkEnd w:id="10774"/>
      <w:r>
        <w:rPr>
          <w:rFonts w:hint="cs"/>
          <w:rtl/>
        </w:rPr>
        <w:t xml:space="preserve">שהצעת </w:t>
      </w:r>
      <w:bookmarkStart w:id="10775" w:name="_ETM_Q21_230729"/>
      <w:bookmarkEnd w:id="10775"/>
      <w:r>
        <w:rPr>
          <w:rFonts w:hint="cs"/>
          <w:rtl/>
        </w:rPr>
        <w:t xml:space="preserve">החוק </w:t>
      </w:r>
      <w:bookmarkStart w:id="10776" w:name="_ETM_Q21_231089"/>
      <w:bookmarkEnd w:id="10776"/>
      <w:r>
        <w:rPr>
          <w:rFonts w:hint="cs"/>
          <w:rtl/>
        </w:rPr>
        <w:t xml:space="preserve">הזאת </w:t>
      </w:r>
      <w:bookmarkStart w:id="10777" w:name="_ETM_Q21_231420"/>
      <w:bookmarkEnd w:id="10777"/>
      <w:r>
        <w:rPr>
          <w:rFonts w:hint="cs"/>
          <w:rtl/>
        </w:rPr>
        <w:t xml:space="preserve">מתקפת </w:t>
      </w:r>
      <w:bookmarkStart w:id="10778" w:name="_ETM_Q21_233010"/>
      <w:bookmarkEnd w:id="10778"/>
      <w:r>
        <w:rPr>
          <w:rFonts w:hint="cs"/>
          <w:rtl/>
        </w:rPr>
        <w:t xml:space="preserve">את </w:t>
      </w:r>
      <w:bookmarkStart w:id="10779" w:name="_ETM_Q21_233280"/>
      <w:bookmarkEnd w:id="10779"/>
      <w:r>
        <w:rPr>
          <w:rFonts w:hint="cs"/>
          <w:rtl/>
        </w:rPr>
        <w:t xml:space="preserve">הירידה </w:t>
      </w:r>
      <w:bookmarkStart w:id="10780" w:name="_ETM_Q21_234240"/>
      <w:bookmarkEnd w:id="10780"/>
      <w:r>
        <w:rPr>
          <w:rFonts w:hint="cs"/>
          <w:rtl/>
        </w:rPr>
        <w:t xml:space="preserve">המשמעותית </w:t>
      </w:r>
      <w:bookmarkStart w:id="10781" w:name="_ETM_Q21_235890"/>
      <w:bookmarkEnd w:id="10781"/>
      <w:r>
        <w:rPr>
          <w:rFonts w:hint="cs"/>
          <w:rtl/>
        </w:rPr>
        <w:t xml:space="preserve">ברגשי </w:t>
      </w:r>
      <w:bookmarkStart w:id="10782" w:name="_ETM_Q21_236670"/>
      <w:bookmarkEnd w:id="10782"/>
      <w:r>
        <w:rPr>
          <w:rFonts w:hint="cs"/>
          <w:rtl/>
        </w:rPr>
        <w:t xml:space="preserve">הכבוד </w:t>
      </w:r>
      <w:bookmarkStart w:id="10783" w:name="_ETM_Q21_237700"/>
      <w:bookmarkEnd w:id="10783"/>
      <w:r>
        <w:rPr>
          <w:rFonts w:hint="cs"/>
          <w:rtl/>
        </w:rPr>
        <w:t xml:space="preserve">שהציבור </w:t>
      </w:r>
      <w:bookmarkStart w:id="10784" w:name="_ETM_Q21_238329"/>
      <w:bookmarkEnd w:id="10784"/>
      <w:r>
        <w:rPr>
          <w:rFonts w:hint="cs"/>
          <w:rtl/>
        </w:rPr>
        <w:t xml:space="preserve">היהודי </w:t>
      </w:r>
      <w:bookmarkStart w:id="10785" w:name="_ETM_Q21_238750"/>
      <w:bookmarkEnd w:id="10785"/>
      <w:r>
        <w:rPr>
          <w:rFonts w:hint="cs"/>
          <w:rtl/>
        </w:rPr>
        <w:t xml:space="preserve">במדינת </w:t>
      </w:r>
      <w:bookmarkStart w:id="10786" w:name="_ETM_Q21_239469"/>
      <w:bookmarkEnd w:id="10786"/>
      <w:r>
        <w:rPr>
          <w:rFonts w:hint="cs"/>
          <w:rtl/>
        </w:rPr>
        <w:t xml:space="preserve">ישראל </w:t>
      </w:r>
      <w:bookmarkStart w:id="10787" w:name="_ETM_Q21_240010"/>
      <w:bookmarkEnd w:id="10787"/>
      <w:r>
        <w:rPr>
          <w:rFonts w:hint="cs"/>
          <w:rtl/>
        </w:rPr>
        <w:t xml:space="preserve">רוחש </w:t>
      </w:r>
      <w:bookmarkStart w:id="10788" w:name="_ETM_Q21_240730"/>
      <w:bookmarkEnd w:id="10788"/>
      <w:r>
        <w:rPr>
          <w:rFonts w:hint="cs"/>
          <w:rtl/>
        </w:rPr>
        <w:t xml:space="preserve">כלפי </w:t>
      </w:r>
      <w:bookmarkStart w:id="10789" w:name="_ETM_Q21_241149"/>
      <w:bookmarkEnd w:id="10789"/>
      <w:r>
        <w:rPr>
          <w:rFonts w:hint="cs"/>
          <w:rtl/>
        </w:rPr>
        <w:t xml:space="preserve">הגוף </w:t>
      </w:r>
      <w:bookmarkStart w:id="10790" w:name="_ETM_Q21_241480"/>
      <w:bookmarkEnd w:id="10790"/>
      <w:r>
        <w:rPr>
          <w:rFonts w:hint="cs"/>
          <w:rtl/>
        </w:rPr>
        <w:t xml:space="preserve">הזה; </w:t>
      </w:r>
      <w:bookmarkStart w:id="10791" w:name="_ETM_Q21_242620"/>
      <w:bookmarkEnd w:id="10791"/>
      <w:r>
        <w:rPr>
          <w:rFonts w:hint="cs"/>
          <w:rtl/>
        </w:rPr>
        <w:t xml:space="preserve">לא </w:t>
      </w:r>
      <w:bookmarkStart w:id="10792" w:name="_ETM_Q21_243010"/>
      <w:bookmarkEnd w:id="10792"/>
      <w:r>
        <w:rPr>
          <w:rFonts w:hint="cs"/>
          <w:rtl/>
        </w:rPr>
        <w:t xml:space="preserve">רק </w:t>
      </w:r>
      <w:bookmarkStart w:id="10793" w:name="_ETM_Q21_243280"/>
      <w:bookmarkEnd w:id="10793"/>
      <w:r>
        <w:rPr>
          <w:rFonts w:hint="cs"/>
          <w:rtl/>
        </w:rPr>
        <w:t xml:space="preserve">שהצעת </w:t>
      </w:r>
      <w:bookmarkStart w:id="10794" w:name="_ETM_Q21_243879"/>
      <w:bookmarkEnd w:id="10794"/>
      <w:r>
        <w:rPr>
          <w:rFonts w:hint="cs"/>
          <w:rtl/>
        </w:rPr>
        <w:t xml:space="preserve">החוק </w:t>
      </w:r>
      <w:bookmarkStart w:id="10795" w:name="_ETM_Q21_244240"/>
      <w:bookmarkEnd w:id="10795"/>
      <w:r>
        <w:rPr>
          <w:rFonts w:hint="cs"/>
          <w:rtl/>
        </w:rPr>
        <w:t xml:space="preserve">הזאת </w:t>
      </w:r>
      <w:bookmarkStart w:id="10796" w:name="_ETM_Q21_244659"/>
      <w:bookmarkEnd w:id="10796"/>
      <w:r>
        <w:rPr>
          <w:rFonts w:hint="cs"/>
          <w:rtl/>
        </w:rPr>
        <w:t xml:space="preserve">מלמדת </w:t>
      </w:r>
      <w:bookmarkStart w:id="10797" w:name="_ETM_Q21_245440"/>
      <w:bookmarkEnd w:id="10797"/>
      <w:r>
        <w:rPr>
          <w:rFonts w:hint="cs"/>
          <w:rtl/>
        </w:rPr>
        <w:t xml:space="preserve">איך </w:t>
      </w:r>
      <w:bookmarkStart w:id="10798" w:name="_ETM_Q21_245830"/>
      <w:bookmarkEnd w:id="10798"/>
      <w:r>
        <w:rPr>
          <w:rFonts w:hint="cs"/>
          <w:rtl/>
        </w:rPr>
        <w:t xml:space="preserve">בסופו </w:t>
      </w:r>
      <w:bookmarkStart w:id="10799" w:name="_ETM_Q21_246369"/>
      <w:bookmarkEnd w:id="10799"/>
      <w:r>
        <w:rPr>
          <w:rFonts w:hint="cs"/>
          <w:rtl/>
        </w:rPr>
        <w:t xml:space="preserve">של </w:t>
      </w:r>
      <w:bookmarkStart w:id="10800" w:name="_ETM_Q21_246580"/>
      <w:bookmarkEnd w:id="10800"/>
      <w:r>
        <w:rPr>
          <w:rFonts w:hint="cs"/>
          <w:rtl/>
        </w:rPr>
        <w:t xml:space="preserve">דבר </w:t>
      </w:r>
      <w:bookmarkStart w:id="10801" w:name="_ETM_Q21_247610"/>
      <w:bookmarkEnd w:id="10801"/>
      <w:r>
        <w:rPr>
          <w:rFonts w:hint="cs"/>
          <w:rtl/>
        </w:rPr>
        <w:t xml:space="preserve">גורמים </w:t>
      </w:r>
      <w:bookmarkStart w:id="10802" w:name="_ETM_Q21_248149"/>
      <w:bookmarkEnd w:id="10802"/>
      <w:r>
        <w:rPr>
          <w:rFonts w:hint="cs"/>
          <w:rtl/>
        </w:rPr>
        <w:t xml:space="preserve">חרדיים </w:t>
      </w:r>
      <w:bookmarkStart w:id="10803" w:name="_ETM_Q21_249509"/>
      <w:bookmarkEnd w:id="10803"/>
      <w:r>
        <w:rPr>
          <w:rFonts w:hint="cs"/>
          <w:rtl/>
        </w:rPr>
        <w:t xml:space="preserve">השתלטו </w:t>
      </w:r>
      <w:bookmarkStart w:id="10804" w:name="_ETM_Q21_250229"/>
      <w:bookmarkStart w:id="10805" w:name="_ETM_Q21_250380"/>
      <w:bookmarkEnd w:id="10804"/>
      <w:bookmarkEnd w:id="10805"/>
      <w:r>
        <w:rPr>
          <w:rFonts w:hint="cs"/>
          <w:rtl/>
        </w:rPr>
        <w:t xml:space="preserve">לחלוטין </w:t>
      </w:r>
      <w:bookmarkStart w:id="10806" w:name="_ETM_Q21_251670"/>
      <w:bookmarkEnd w:id="10806"/>
      <w:r>
        <w:rPr>
          <w:rFonts w:hint="cs"/>
          <w:rtl/>
        </w:rPr>
        <w:t xml:space="preserve">על </w:t>
      </w:r>
      <w:bookmarkStart w:id="10807" w:name="_ETM_Q21_251909"/>
      <w:bookmarkEnd w:id="10807"/>
      <w:r>
        <w:rPr>
          <w:rFonts w:hint="cs"/>
          <w:rtl/>
        </w:rPr>
        <w:t xml:space="preserve">הרבנות </w:t>
      </w:r>
      <w:bookmarkStart w:id="10808" w:name="_ETM_Q21_252450"/>
      <w:bookmarkEnd w:id="10808"/>
      <w:r>
        <w:rPr>
          <w:rFonts w:hint="cs"/>
          <w:rtl/>
        </w:rPr>
        <w:t xml:space="preserve">הראשית </w:t>
      </w:r>
      <w:bookmarkStart w:id="10809" w:name="_ETM_Q21_252900"/>
      <w:bookmarkEnd w:id="10809"/>
      <w:r>
        <w:rPr>
          <w:rFonts w:hint="cs"/>
          <w:rtl/>
        </w:rPr>
        <w:t xml:space="preserve">– אתה </w:t>
      </w:r>
      <w:bookmarkStart w:id="10810" w:name="_ETM_Q21_253080"/>
      <w:bookmarkEnd w:id="10810"/>
      <w:r>
        <w:rPr>
          <w:rFonts w:hint="cs"/>
          <w:rtl/>
        </w:rPr>
        <w:t xml:space="preserve">יודע, </w:t>
      </w:r>
      <w:bookmarkStart w:id="10811" w:name="_ETM_Q21_253350"/>
      <w:bookmarkEnd w:id="10811"/>
      <w:r>
        <w:rPr>
          <w:rFonts w:hint="cs"/>
          <w:rtl/>
        </w:rPr>
        <w:t xml:space="preserve">אדוני </w:t>
      </w:r>
      <w:bookmarkStart w:id="10812" w:name="_ETM_Q21_253620"/>
      <w:bookmarkEnd w:id="10812"/>
      <w:r>
        <w:rPr>
          <w:rFonts w:hint="cs"/>
          <w:rtl/>
        </w:rPr>
        <w:t xml:space="preserve">היושב-ראש, </w:t>
      </w:r>
      <w:bookmarkStart w:id="10813" w:name="_ETM_Q21_254250"/>
      <w:bookmarkEnd w:id="10813"/>
      <w:r>
        <w:rPr>
          <w:rFonts w:hint="cs"/>
          <w:rtl/>
        </w:rPr>
        <w:t xml:space="preserve">היום </w:t>
      </w:r>
      <w:bookmarkStart w:id="10814" w:name="_ETM_Q21_254520"/>
      <w:bookmarkEnd w:id="10814"/>
      <w:r>
        <w:rPr>
          <w:rFonts w:hint="cs"/>
          <w:rtl/>
        </w:rPr>
        <w:t xml:space="preserve">היה </w:t>
      </w:r>
      <w:bookmarkStart w:id="10815" w:name="_ETM_Q21_254700"/>
      <w:bookmarkEnd w:id="10815"/>
      <w:r>
        <w:rPr>
          <w:rFonts w:hint="cs"/>
          <w:rtl/>
        </w:rPr>
        <w:t xml:space="preserve">דיון </w:t>
      </w:r>
      <w:bookmarkStart w:id="10816" w:name="_ETM_Q21_255540"/>
      <w:bookmarkEnd w:id="10816"/>
      <w:r>
        <w:rPr>
          <w:rFonts w:hint="cs"/>
          <w:rtl/>
        </w:rPr>
        <w:t xml:space="preserve">בוועדת </w:t>
      </w:r>
      <w:bookmarkStart w:id="10817" w:name="_ETM_Q21_256140"/>
      <w:bookmarkStart w:id="10818" w:name="_ETM_Q21_256770"/>
      <w:bookmarkEnd w:id="10817"/>
      <w:bookmarkEnd w:id="10818"/>
      <w:r>
        <w:rPr>
          <w:rFonts w:hint="cs"/>
          <w:rtl/>
        </w:rPr>
        <w:t xml:space="preserve">העלייה </w:t>
      </w:r>
      <w:bookmarkStart w:id="10819" w:name="_ETM_Q21_257430"/>
      <w:bookmarkEnd w:id="10819"/>
      <w:r>
        <w:rPr>
          <w:rFonts w:hint="cs"/>
          <w:rtl/>
        </w:rPr>
        <w:t xml:space="preserve">והקליטה – </w:t>
      </w:r>
      <w:bookmarkStart w:id="10820" w:name="_ETM_Q21_258060"/>
      <w:bookmarkEnd w:id="10820"/>
      <w:r>
        <w:rPr>
          <w:rFonts w:hint="cs"/>
          <w:rtl/>
        </w:rPr>
        <w:t xml:space="preserve">שומע, </w:t>
      </w:r>
      <w:bookmarkStart w:id="10821" w:name="_ETM_Q21_258450"/>
      <w:bookmarkEnd w:id="10821"/>
      <w:r>
        <w:rPr>
          <w:rFonts w:hint="cs"/>
          <w:rtl/>
        </w:rPr>
        <w:t xml:space="preserve">אדוני </w:t>
      </w:r>
      <w:bookmarkStart w:id="10822" w:name="_ETM_Q21_258750"/>
      <w:bookmarkEnd w:id="10822"/>
      <w:r>
        <w:rPr>
          <w:rFonts w:hint="cs"/>
          <w:rtl/>
        </w:rPr>
        <w:t xml:space="preserve">השר? </w:t>
      </w:r>
      <w:bookmarkStart w:id="10823" w:name="_ETM_Q21_259909"/>
      <w:bookmarkEnd w:id="10823"/>
      <w:r>
        <w:rPr>
          <w:rFonts w:hint="cs"/>
          <w:rtl/>
        </w:rPr>
        <w:t xml:space="preserve">היה </w:t>
      </w:r>
      <w:bookmarkStart w:id="10824" w:name="_ETM_Q21_260209"/>
      <w:bookmarkEnd w:id="10824"/>
      <w:r>
        <w:rPr>
          <w:rFonts w:hint="cs"/>
          <w:rtl/>
        </w:rPr>
        <w:t xml:space="preserve">דיון </w:t>
      </w:r>
      <w:bookmarkStart w:id="10825" w:name="_ETM_Q21_262220"/>
      <w:bookmarkStart w:id="10826" w:name="_ETM_Q21_262549"/>
      <w:bookmarkStart w:id="10827" w:name="_ETM_Q21_262909"/>
      <w:bookmarkStart w:id="10828" w:name="_ETM_Q21_263240"/>
      <w:bookmarkStart w:id="10829" w:name="_ETM_Q21_263930"/>
      <w:bookmarkStart w:id="10830" w:name="_ETM_Q21_264200"/>
      <w:bookmarkStart w:id="10831" w:name="_ETM_Q21_264439"/>
      <w:bookmarkStart w:id="10832" w:name="_ETM_Q21_264770"/>
      <w:bookmarkEnd w:id="10825"/>
      <w:bookmarkEnd w:id="10826"/>
      <w:bookmarkEnd w:id="10827"/>
      <w:bookmarkEnd w:id="10828"/>
      <w:bookmarkEnd w:id="10829"/>
      <w:bookmarkEnd w:id="10830"/>
      <w:bookmarkEnd w:id="10831"/>
      <w:bookmarkEnd w:id="10832"/>
      <w:r>
        <w:rPr>
          <w:rFonts w:hint="cs"/>
          <w:rtl/>
        </w:rPr>
        <w:t xml:space="preserve">בוועדת </w:t>
      </w:r>
      <w:bookmarkStart w:id="10833" w:name="_ETM_Q21_265250"/>
      <w:bookmarkEnd w:id="10833"/>
      <w:r>
        <w:rPr>
          <w:rFonts w:hint="cs"/>
          <w:rtl/>
        </w:rPr>
        <w:t xml:space="preserve">העלייה </w:t>
      </w:r>
      <w:bookmarkStart w:id="10834" w:name="_ETM_Q21_265640"/>
      <w:bookmarkEnd w:id="10834"/>
      <w:r>
        <w:rPr>
          <w:rFonts w:hint="cs"/>
          <w:rtl/>
        </w:rPr>
        <w:t xml:space="preserve">והקליטה, </w:t>
      </w:r>
      <w:bookmarkStart w:id="10835" w:name="_ETM_Q21_266990"/>
      <w:bookmarkEnd w:id="10835"/>
      <w:r>
        <w:rPr>
          <w:rFonts w:hint="cs"/>
          <w:rtl/>
        </w:rPr>
        <w:t xml:space="preserve">ובדיון </w:t>
      </w:r>
      <w:bookmarkStart w:id="10836" w:name="_ETM_Q21_267740"/>
      <w:bookmarkEnd w:id="10836"/>
      <w:r>
        <w:rPr>
          <w:rFonts w:hint="cs"/>
          <w:rtl/>
        </w:rPr>
        <w:t xml:space="preserve">הזה </w:t>
      </w:r>
      <w:bookmarkStart w:id="10837" w:name="_ETM_Q21_268010"/>
      <w:bookmarkEnd w:id="10837"/>
      <w:r>
        <w:rPr>
          <w:rFonts w:hint="cs"/>
          <w:rtl/>
        </w:rPr>
        <w:t xml:space="preserve">הסתבר </w:t>
      </w:r>
      <w:bookmarkStart w:id="10838" w:name="_ETM_Q21_268790"/>
      <w:bookmarkEnd w:id="10838"/>
      <w:r>
        <w:rPr>
          <w:rFonts w:hint="cs"/>
          <w:rtl/>
        </w:rPr>
        <w:t xml:space="preserve">איך </w:t>
      </w:r>
      <w:bookmarkStart w:id="10839" w:name="_ETM_Q21_269090"/>
      <w:bookmarkEnd w:id="10839"/>
      <w:r>
        <w:rPr>
          <w:rFonts w:hint="cs"/>
          <w:rtl/>
        </w:rPr>
        <w:t xml:space="preserve">הרבנות </w:t>
      </w:r>
      <w:bookmarkStart w:id="10840" w:name="_ETM_Q21_269690"/>
      <w:bookmarkEnd w:id="10840"/>
      <w:r>
        <w:rPr>
          <w:rFonts w:hint="cs"/>
          <w:rtl/>
        </w:rPr>
        <w:t xml:space="preserve">הראשית </w:t>
      </w:r>
      <w:bookmarkStart w:id="10841" w:name="_ETM_Q21_270899"/>
      <w:bookmarkEnd w:id="10841"/>
      <w:r>
        <w:rPr>
          <w:rFonts w:hint="cs"/>
          <w:rtl/>
        </w:rPr>
        <w:t xml:space="preserve">מתעללת </w:t>
      </w:r>
      <w:bookmarkStart w:id="10842" w:name="_ETM_Q21_272580"/>
      <w:bookmarkEnd w:id="10842"/>
      <w:r>
        <w:rPr>
          <w:rFonts w:hint="cs"/>
          <w:rtl/>
        </w:rPr>
        <w:t xml:space="preserve">בגרים </w:t>
      </w:r>
      <w:bookmarkStart w:id="10843" w:name="_ETM_Q21_273420"/>
      <w:bookmarkEnd w:id="10843"/>
      <w:r>
        <w:rPr>
          <w:rFonts w:hint="cs"/>
          <w:rtl/>
        </w:rPr>
        <w:t xml:space="preserve">שעברו </w:t>
      </w:r>
      <w:bookmarkStart w:id="10844" w:name="_ETM_Q21_274020"/>
      <w:bookmarkEnd w:id="10844"/>
      <w:r>
        <w:rPr>
          <w:rFonts w:hint="cs"/>
          <w:rtl/>
        </w:rPr>
        <w:t xml:space="preserve">גיור </w:t>
      </w:r>
      <w:bookmarkStart w:id="10845" w:name="_ETM_Q21_274590"/>
      <w:bookmarkEnd w:id="10845"/>
      <w:r>
        <w:rPr>
          <w:rFonts w:hint="cs"/>
          <w:rtl/>
        </w:rPr>
        <w:t xml:space="preserve">אורתודוקסי </w:t>
      </w:r>
      <w:bookmarkStart w:id="10846" w:name="_ETM_Q21_275430"/>
      <w:bookmarkEnd w:id="10846"/>
      <w:r>
        <w:rPr>
          <w:rFonts w:hint="cs"/>
          <w:rtl/>
        </w:rPr>
        <w:t xml:space="preserve">בתפוצות. </w:t>
      </w:r>
      <w:bookmarkStart w:id="10847" w:name="_ETM_Q21_276209"/>
      <w:bookmarkEnd w:id="10847"/>
      <w:r>
        <w:rPr>
          <w:rFonts w:hint="cs"/>
          <w:rtl/>
        </w:rPr>
        <w:t xml:space="preserve">הינה, </w:t>
      </w:r>
      <w:bookmarkStart w:id="10848" w:name="_ETM_Q21_277650"/>
      <w:bookmarkEnd w:id="10848"/>
      <w:r>
        <w:rPr>
          <w:rFonts w:hint="cs"/>
          <w:rtl/>
        </w:rPr>
        <w:t xml:space="preserve">כבוד </w:t>
      </w:r>
      <w:bookmarkStart w:id="10849" w:name="_ETM_Q21_277980"/>
      <w:bookmarkEnd w:id="10849"/>
      <w:r>
        <w:rPr>
          <w:rFonts w:hint="cs"/>
          <w:rtl/>
        </w:rPr>
        <w:t xml:space="preserve">יושב-ראש </w:t>
      </w:r>
      <w:bookmarkStart w:id="10850" w:name="_ETM_Q21_278610"/>
      <w:bookmarkEnd w:id="10850"/>
      <w:r>
        <w:rPr>
          <w:rFonts w:hint="cs"/>
          <w:rtl/>
        </w:rPr>
        <w:t xml:space="preserve">הוועדה </w:t>
      </w:r>
      <w:bookmarkStart w:id="10851" w:name="_ETM_Q21_279180"/>
      <w:bookmarkEnd w:id="10851"/>
      <w:r>
        <w:rPr>
          <w:rFonts w:hint="cs"/>
          <w:rtl/>
        </w:rPr>
        <w:t xml:space="preserve">נמצא – </w:t>
      </w:r>
      <w:bookmarkStart w:id="10852" w:name="_ETM_Q21_279720"/>
      <w:bookmarkEnd w:id="10852"/>
      <w:r>
        <w:rPr>
          <w:rFonts w:hint="cs"/>
          <w:rtl/>
        </w:rPr>
        <w:t xml:space="preserve">אני, </w:t>
      </w:r>
      <w:bookmarkStart w:id="10853" w:name="_ETM_Q21_279990"/>
      <w:bookmarkEnd w:id="10853"/>
      <w:r>
        <w:rPr>
          <w:rFonts w:hint="cs"/>
          <w:rtl/>
        </w:rPr>
        <w:t xml:space="preserve">בגלל </w:t>
      </w:r>
      <w:bookmarkStart w:id="10854" w:name="_ETM_Q21_280950"/>
      <w:bookmarkEnd w:id="10854"/>
      <w:r>
        <w:rPr>
          <w:rFonts w:hint="cs"/>
          <w:rtl/>
        </w:rPr>
        <w:t xml:space="preserve">בליץ </w:t>
      </w:r>
      <w:bookmarkStart w:id="10855" w:name="_ETM_Q21_281400"/>
      <w:bookmarkEnd w:id="10855"/>
      <w:r>
        <w:rPr>
          <w:rFonts w:hint="cs"/>
          <w:rtl/>
        </w:rPr>
        <w:t xml:space="preserve">החקיקה </w:t>
      </w:r>
      <w:bookmarkStart w:id="10856" w:name="_ETM_Q21_282300"/>
      <w:bookmarkEnd w:id="10856"/>
      <w:r>
        <w:rPr>
          <w:rFonts w:hint="cs"/>
          <w:rtl/>
        </w:rPr>
        <w:t xml:space="preserve">ההזוי </w:t>
      </w:r>
      <w:bookmarkStart w:id="10857" w:name="_ETM_Q21_282630"/>
      <w:bookmarkEnd w:id="10857"/>
      <w:r>
        <w:rPr>
          <w:rFonts w:hint="cs"/>
          <w:rtl/>
        </w:rPr>
        <w:t xml:space="preserve">בוועדת </w:t>
      </w:r>
      <w:bookmarkStart w:id="10858" w:name="_ETM_Q21_283110"/>
      <w:bookmarkEnd w:id="10858"/>
      <w:r>
        <w:rPr>
          <w:rFonts w:hint="cs"/>
          <w:rtl/>
        </w:rPr>
        <w:t xml:space="preserve">החוקה, </w:t>
      </w:r>
      <w:bookmarkStart w:id="10859" w:name="_ETM_Q21_283980"/>
      <w:bookmarkEnd w:id="10859"/>
      <w:r>
        <w:rPr>
          <w:rFonts w:hint="cs"/>
          <w:rtl/>
        </w:rPr>
        <w:t xml:space="preserve">לא </w:t>
      </w:r>
      <w:bookmarkStart w:id="10860" w:name="_ETM_Q21_284250"/>
      <w:bookmarkEnd w:id="10860"/>
      <w:r>
        <w:rPr>
          <w:rFonts w:hint="cs"/>
          <w:rtl/>
        </w:rPr>
        <w:t xml:space="preserve">הגעתי </w:t>
      </w:r>
      <w:bookmarkStart w:id="10861" w:name="_ETM_Q21_284790"/>
      <w:bookmarkEnd w:id="10861"/>
      <w:r>
        <w:rPr>
          <w:rFonts w:hint="cs"/>
          <w:rtl/>
        </w:rPr>
        <w:t xml:space="preserve">לדיון </w:t>
      </w:r>
      <w:bookmarkStart w:id="10862" w:name="_ETM_Q21_285330"/>
      <w:bookmarkEnd w:id="10862"/>
      <w:r>
        <w:rPr>
          <w:rFonts w:hint="cs"/>
          <w:rtl/>
        </w:rPr>
        <w:t xml:space="preserve">החשוב, </w:t>
      </w:r>
      <w:bookmarkStart w:id="10863" w:name="_ETM_Q21_285930"/>
      <w:bookmarkEnd w:id="10863"/>
      <w:r>
        <w:rPr>
          <w:rFonts w:hint="cs"/>
          <w:rtl/>
        </w:rPr>
        <w:t xml:space="preserve">אבל </w:t>
      </w:r>
      <w:bookmarkStart w:id="10864" w:name="_ETM_Q21_286110"/>
      <w:bookmarkEnd w:id="10864"/>
      <w:r>
        <w:rPr>
          <w:rFonts w:hint="cs"/>
          <w:rtl/>
        </w:rPr>
        <w:t xml:space="preserve">שמעתי </w:t>
      </w:r>
      <w:bookmarkStart w:id="10865" w:name="_ETM_Q21_286650"/>
      <w:bookmarkEnd w:id="10865"/>
      <w:r>
        <w:rPr>
          <w:rFonts w:hint="cs"/>
          <w:rtl/>
        </w:rPr>
        <w:t xml:space="preserve">מה </w:t>
      </w:r>
      <w:bookmarkStart w:id="10866" w:name="_ETM_Q21_286860"/>
      <w:bookmarkEnd w:id="10866"/>
      <w:r>
        <w:rPr>
          <w:rFonts w:hint="cs"/>
          <w:rtl/>
        </w:rPr>
        <w:t xml:space="preserve">היה </w:t>
      </w:r>
      <w:bookmarkStart w:id="10867" w:name="_ETM_Q21_287130"/>
      <w:bookmarkEnd w:id="10867"/>
      <w:r>
        <w:rPr>
          <w:rFonts w:hint="cs"/>
          <w:rtl/>
        </w:rPr>
        <w:t xml:space="preserve">שם </w:t>
      </w:r>
      <w:bookmarkStart w:id="10868" w:name="_ETM_Q21_287910"/>
      <w:bookmarkEnd w:id="10868"/>
      <w:r>
        <w:rPr>
          <w:rFonts w:hint="cs"/>
          <w:rtl/>
        </w:rPr>
        <w:t xml:space="preserve">מפי </w:t>
      </w:r>
      <w:bookmarkStart w:id="10869" w:name="_ETM_Q21_288300"/>
      <w:bookmarkEnd w:id="10869"/>
      <w:r>
        <w:rPr>
          <w:rFonts w:hint="cs"/>
          <w:rtl/>
        </w:rPr>
        <w:t xml:space="preserve">משתתפים </w:t>
      </w:r>
      <w:bookmarkStart w:id="10870" w:name="_ETM_Q21_288900"/>
      <w:bookmarkEnd w:id="10870"/>
      <w:r>
        <w:rPr>
          <w:rFonts w:hint="cs"/>
          <w:rtl/>
        </w:rPr>
        <w:t>בישיבה</w:t>
      </w:r>
      <w:r w:rsidR="00BA3626">
        <w:rPr>
          <w:rFonts w:hint="cs"/>
          <w:rtl/>
        </w:rPr>
        <w:t>.</w:t>
      </w:r>
      <w:r>
        <w:rPr>
          <w:rFonts w:hint="cs"/>
          <w:rtl/>
        </w:rPr>
        <w:t xml:space="preserve"> </w:t>
      </w:r>
      <w:bookmarkStart w:id="10871" w:name="_ETM_Q21_289530"/>
      <w:bookmarkStart w:id="10872" w:name="_ETM_Q21_289800"/>
      <w:bookmarkEnd w:id="10871"/>
      <w:bookmarkEnd w:id="10872"/>
      <w:r>
        <w:rPr>
          <w:rFonts w:hint="cs"/>
          <w:rtl/>
        </w:rPr>
        <w:t xml:space="preserve">יאשר </w:t>
      </w:r>
      <w:bookmarkStart w:id="10873" w:name="_ETM_Q21_290160"/>
      <w:bookmarkEnd w:id="10873"/>
      <w:r>
        <w:rPr>
          <w:rFonts w:hint="cs"/>
          <w:rtl/>
        </w:rPr>
        <w:t xml:space="preserve">לך </w:t>
      </w:r>
      <w:bookmarkStart w:id="10874" w:name="_ETM_Q21_291030"/>
      <w:bookmarkEnd w:id="10874"/>
      <w:r>
        <w:rPr>
          <w:rFonts w:hint="cs"/>
          <w:rtl/>
        </w:rPr>
        <w:t xml:space="preserve">יושב-ראש </w:t>
      </w:r>
      <w:bookmarkStart w:id="10875" w:name="_ETM_Q21_291720"/>
      <w:bookmarkEnd w:id="10875"/>
      <w:r>
        <w:rPr>
          <w:rFonts w:hint="cs"/>
          <w:rtl/>
        </w:rPr>
        <w:t xml:space="preserve">ועדת </w:t>
      </w:r>
      <w:bookmarkStart w:id="10876" w:name="_ETM_Q21_292230"/>
      <w:bookmarkEnd w:id="10876"/>
      <w:r>
        <w:rPr>
          <w:rFonts w:hint="cs"/>
          <w:rtl/>
        </w:rPr>
        <w:t xml:space="preserve">העלייה </w:t>
      </w:r>
      <w:bookmarkStart w:id="10877" w:name="_ETM_Q21_292680"/>
      <w:bookmarkEnd w:id="10877"/>
      <w:r>
        <w:rPr>
          <w:rFonts w:hint="cs"/>
          <w:rtl/>
        </w:rPr>
        <w:t xml:space="preserve">והקליטה </w:t>
      </w:r>
      <w:bookmarkStart w:id="10878" w:name="_ETM_Q21_300410"/>
      <w:bookmarkEnd w:id="10878"/>
      <w:r w:rsidR="000A31EE">
        <w:rPr>
          <w:rFonts w:hint="cs"/>
          <w:rtl/>
        </w:rPr>
        <w:t>– – –</w:t>
      </w:r>
    </w:p>
    <w:p w:rsidR="004824FD" w:rsidRDefault="004824FD" w:rsidP="004824FD">
      <w:pPr>
        <w:rPr>
          <w:rtl/>
        </w:rPr>
      </w:pPr>
    </w:p>
    <w:p w:rsidR="004824FD" w:rsidRDefault="004824FD" w:rsidP="004824FD">
      <w:pPr>
        <w:pStyle w:val="af8"/>
        <w:keepNext/>
        <w:rPr>
          <w:rtl/>
        </w:rPr>
      </w:pPr>
      <w:bookmarkStart w:id="10879" w:name="ET_interruption_5520_3"/>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0879"/>
    </w:p>
    <w:p w:rsidR="004824FD" w:rsidRDefault="004824FD" w:rsidP="004824FD">
      <w:pPr>
        <w:pStyle w:val="KeepWithNext"/>
        <w:rPr>
          <w:rtl/>
        </w:rPr>
      </w:pPr>
    </w:p>
    <w:p w:rsidR="004824FD" w:rsidRDefault="004824FD" w:rsidP="000914F7">
      <w:pPr>
        <w:rPr>
          <w:rtl/>
        </w:rPr>
      </w:pPr>
      <w:bookmarkStart w:id="10880" w:name="_ETM_Q21_292000"/>
      <w:bookmarkEnd w:id="10880"/>
      <w:r>
        <w:rPr>
          <w:rFonts w:hint="cs"/>
          <w:rtl/>
        </w:rPr>
        <w:t xml:space="preserve">יותר מזה, לא רק </w:t>
      </w:r>
      <w:r w:rsidR="00BA3626">
        <w:rPr>
          <w:rFonts w:hint="cs"/>
          <w:rtl/>
        </w:rPr>
        <w:t>ב</w:t>
      </w:r>
      <w:r>
        <w:rPr>
          <w:rFonts w:hint="cs"/>
          <w:rtl/>
        </w:rPr>
        <w:t xml:space="preserve">מי שעבר גיור </w:t>
      </w:r>
      <w:bookmarkStart w:id="10881" w:name="_ETM_Q21_296000"/>
      <w:bookmarkEnd w:id="10881"/>
      <w:r>
        <w:rPr>
          <w:rFonts w:hint="cs"/>
          <w:rtl/>
        </w:rPr>
        <w:t>אורתודוקסי בתפוצות – היא מתעל</w:t>
      </w:r>
      <w:bookmarkStart w:id="10882" w:name="_ETM_Q21_298000"/>
      <w:bookmarkEnd w:id="10882"/>
      <w:r>
        <w:rPr>
          <w:rFonts w:hint="cs"/>
          <w:rtl/>
        </w:rPr>
        <w:t xml:space="preserve">לת גם במי שעובר גיור אורתודוקסי בישראל. אורתודוקסי. </w:t>
      </w:r>
    </w:p>
    <w:p w:rsidR="004824FD" w:rsidRDefault="004824FD" w:rsidP="004824FD">
      <w:pPr>
        <w:rPr>
          <w:rtl/>
        </w:rPr>
      </w:pPr>
      <w:bookmarkStart w:id="10883" w:name="_ETM_Q21_302000"/>
      <w:bookmarkEnd w:id="10883"/>
    </w:p>
    <w:p w:rsidR="004824FD" w:rsidRDefault="004824FD" w:rsidP="004824FD">
      <w:pPr>
        <w:pStyle w:val="-"/>
        <w:keepNext/>
        <w:rPr>
          <w:rtl/>
        </w:rPr>
      </w:pPr>
      <w:bookmarkStart w:id="10884" w:name="ET_speakercontinue_6156_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0884"/>
    </w:p>
    <w:p w:rsidR="004824FD" w:rsidRDefault="004824FD" w:rsidP="004824FD">
      <w:pPr>
        <w:pStyle w:val="KeepWithNext"/>
        <w:rPr>
          <w:rtl/>
        </w:rPr>
      </w:pPr>
    </w:p>
    <w:p w:rsidR="004824FD" w:rsidRDefault="004824FD" w:rsidP="00BA3626">
      <w:pPr>
        <w:rPr>
          <w:rtl/>
        </w:rPr>
      </w:pPr>
      <w:bookmarkStart w:id="10885" w:name="_ETM_Q21_293000"/>
      <w:bookmarkStart w:id="10886" w:name="_ETM_Q21_301920"/>
      <w:bookmarkEnd w:id="10885"/>
      <w:bookmarkEnd w:id="10886"/>
      <w:r>
        <w:rPr>
          <w:rFonts w:hint="cs"/>
          <w:rtl/>
        </w:rPr>
        <w:t xml:space="preserve">אתה </w:t>
      </w:r>
      <w:bookmarkStart w:id="10887" w:name="_ETM_Q21_302070"/>
      <w:bookmarkEnd w:id="10887"/>
      <w:r>
        <w:rPr>
          <w:rFonts w:hint="cs"/>
          <w:rtl/>
        </w:rPr>
        <w:t xml:space="preserve">מבין? </w:t>
      </w:r>
      <w:bookmarkStart w:id="10888" w:name="_ETM_Q21_302880"/>
      <w:bookmarkEnd w:id="10888"/>
      <w:r>
        <w:rPr>
          <w:rFonts w:hint="cs"/>
          <w:rtl/>
        </w:rPr>
        <w:t>ת</w:t>
      </w:r>
      <w:bookmarkStart w:id="10889" w:name="_ETM_Q21_304020"/>
      <w:bookmarkEnd w:id="10889"/>
      <w:r>
        <w:rPr>
          <w:rFonts w:hint="cs"/>
          <w:rtl/>
        </w:rPr>
        <w:t xml:space="preserve">עזוב את שנאת </w:t>
      </w:r>
      <w:bookmarkStart w:id="10890" w:name="_ETM_Q21_304740"/>
      <w:bookmarkEnd w:id="10890"/>
      <w:proofErr w:type="spellStart"/>
      <w:r>
        <w:rPr>
          <w:rFonts w:hint="cs"/>
          <w:rtl/>
        </w:rPr>
        <w:t>החינם</w:t>
      </w:r>
      <w:proofErr w:type="spellEnd"/>
      <w:r>
        <w:rPr>
          <w:rFonts w:hint="cs"/>
          <w:rtl/>
        </w:rPr>
        <w:t xml:space="preserve"> </w:t>
      </w:r>
      <w:bookmarkStart w:id="10891" w:name="_ETM_Q21_305820"/>
      <w:bookmarkEnd w:id="10891"/>
      <w:r>
        <w:rPr>
          <w:rFonts w:hint="cs"/>
          <w:rtl/>
        </w:rPr>
        <w:t xml:space="preserve">שהרבנות </w:t>
      </w:r>
      <w:bookmarkStart w:id="10892" w:name="_ETM_Q21_306509"/>
      <w:bookmarkEnd w:id="10892"/>
      <w:r>
        <w:rPr>
          <w:rFonts w:hint="cs"/>
          <w:rtl/>
        </w:rPr>
        <w:t xml:space="preserve">הראשית </w:t>
      </w:r>
      <w:bookmarkStart w:id="10893" w:name="_ETM_Q21_306929"/>
      <w:bookmarkEnd w:id="10893"/>
      <w:r>
        <w:rPr>
          <w:rFonts w:hint="cs"/>
          <w:rtl/>
        </w:rPr>
        <w:t xml:space="preserve">מפיצה </w:t>
      </w:r>
      <w:bookmarkStart w:id="10894" w:name="_ETM_Q21_307939"/>
      <w:bookmarkEnd w:id="10894"/>
      <w:r>
        <w:rPr>
          <w:rFonts w:hint="cs"/>
          <w:rtl/>
        </w:rPr>
        <w:t xml:space="preserve">כלפי </w:t>
      </w:r>
      <w:bookmarkStart w:id="10895" w:name="_ETM_Q21_308389"/>
      <w:bookmarkEnd w:id="10895"/>
      <w:r>
        <w:rPr>
          <w:rFonts w:hint="cs"/>
          <w:rtl/>
        </w:rPr>
        <w:t xml:space="preserve">זרמים </w:t>
      </w:r>
      <w:bookmarkStart w:id="10896" w:name="_ETM_Q21_308900"/>
      <w:bookmarkEnd w:id="10896"/>
      <w:r>
        <w:rPr>
          <w:rFonts w:hint="cs"/>
          <w:rtl/>
        </w:rPr>
        <w:t xml:space="preserve">דתיים </w:t>
      </w:r>
      <w:bookmarkStart w:id="10897" w:name="_ETM_Q21_310069"/>
      <w:bookmarkEnd w:id="10897"/>
      <w:r>
        <w:rPr>
          <w:rFonts w:hint="cs"/>
          <w:rtl/>
        </w:rPr>
        <w:t xml:space="preserve">שחברים </w:t>
      </w:r>
      <w:bookmarkStart w:id="10898" w:name="_ETM_Q21_310819"/>
      <w:bookmarkEnd w:id="10898"/>
      <w:r>
        <w:rPr>
          <w:rFonts w:hint="cs"/>
          <w:rtl/>
        </w:rPr>
        <w:t xml:space="preserve">בהם </w:t>
      </w:r>
      <w:bookmarkStart w:id="10899" w:name="_ETM_Q21_311090"/>
      <w:bookmarkEnd w:id="10899"/>
      <w:r>
        <w:rPr>
          <w:rFonts w:hint="cs"/>
          <w:rtl/>
        </w:rPr>
        <w:t xml:space="preserve">מיליוני </w:t>
      </w:r>
      <w:bookmarkStart w:id="10900" w:name="_ETM_Q21_311720"/>
      <w:bookmarkEnd w:id="10900"/>
      <w:r>
        <w:rPr>
          <w:rFonts w:hint="cs"/>
          <w:rtl/>
        </w:rPr>
        <w:t xml:space="preserve">יהודים </w:t>
      </w:r>
      <w:bookmarkStart w:id="10901" w:name="_ETM_Q21_312440"/>
      <w:bookmarkEnd w:id="10901"/>
      <w:r>
        <w:rPr>
          <w:rFonts w:hint="cs"/>
          <w:rtl/>
        </w:rPr>
        <w:t xml:space="preserve">בכל </w:t>
      </w:r>
      <w:bookmarkStart w:id="10902" w:name="_ETM_Q21_312860"/>
      <w:bookmarkEnd w:id="10902"/>
      <w:r>
        <w:rPr>
          <w:rFonts w:hint="cs"/>
          <w:rtl/>
        </w:rPr>
        <w:t xml:space="preserve">רחבי </w:t>
      </w:r>
      <w:bookmarkStart w:id="10903" w:name="_ETM_Q21_313250"/>
      <w:bookmarkEnd w:id="10903"/>
      <w:r>
        <w:rPr>
          <w:rFonts w:hint="cs"/>
          <w:rtl/>
        </w:rPr>
        <w:t>העולם</w:t>
      </w:r>
      <w:r w:rsidR="00BA3626">
        <w:rPr>
          <w:rFonts w:hint="cs"/>
          <w:rtl/>
        </w:rPr>
        <w:t>;</w:t>
      </w:r>
      <w:r>
        <w:rPr>
          <w:rFonts w:hint="cs"/>
          <w:rtl/>
        </w:rPr>
        <w:t xml:space="preserve"> תעזוב </w:t>
      </w:r>
      <w:bookmarkStart w:id="10904" w:name="_ETM_Q21_314450"/>
      <w:bookmarkEnd w:id="10904"/>
      <w:r>
        <w:rPr>
          <w:rFonts w:hint="cs"/>
          <w:rtl/>
        </w:rPr>
        <w:t xml:space="preserve">את </w:t>
      </w:r>
      <w:bookmarkStart w:id="10905" w:name="_ETM_Q21_314659"/>
      <w:bookmarkStart w:id="10906" w:name="_ETM_Q21_315290"/>
      <w:bookmarkStart w:id="10907" w:name="_ETM_Q21_315470"/>
      <w:bookmarkEnd w:id="10905"/>
      <w:bookmarkEnd w:id="10906"/>
      <w:bookmarkEnd w:id="10907"/>
      <w:r>
        <w:rPr>
          <w:rFonts w:hint="cs"/>
          <w:rtl/>
        </w:rPr>
        <w:t xml:space="preserve">מסע </w:t>
      </w:r>
      <w:bookmarkStart w:id="10908" w:name="_ETM_Q21_316099"/>
      <w:bookmarkEnd w:id="10908"/>
      <w:r>
        <w:rPr>
          <w:rFonts w:hint="cs"/>
          <w:rtl/>
        </w:rPr>
        <w:t xml:space="preserve">ההסתה </w:t>
      </w:r>
      <w:bookmarkStart w:id="10909" w:name="_ETM_Q21_317810"/>
      <w:bookmarkEnd w:id="10909"/>
      <w:r>
        <w:rPr>
          <w:rFonts w:hint="cs"/>
          <w:rtl/>
        </w:rPr>
        <w:t xml:space="preserve">וההשמצה </w:t>
      </w:r>
      <w:bookmarkStart w:id="10910" w:name="_ETM_Q21_319190"/>
      <w:bookmarkEnd w:id="10910"/>
      <w:r>
        <w:rPr>
          <w:rFonts w:hint="cs"/>
          <w:rtl/>
        </w:rPr>
        <w:t xml:space="preserve">נגד </w:t>
      </w:r>
      <w:bookmarkStart w:id="10911" w:name="_ETM_Q21_319940"/>
      <w:bookmarkEnd w:id="10911"/>
      <w:r>
        <w:rPr>
          <w:rFonts w:hint="cs"/>
          <w:rtl/>
        </w:rPr>
        <w:t xml:space="preserve">רבנים </w:t>
      </w:r>
      <w:bookmarkStart w:id="10912" w:name="_ETM_Q21_320720"/>
      <w:bookmarkEnd w:id="10912"/>
      <w:r>
        <w:rPr>
          <w:rFonts w:hint="cs"/>
          <w:rtl/>
        </w:rPr>
        <w:t xml:space="preserve">ורבות </w:t>
      </w:r>
      <w:bookmarkStart w:id="10913" w:name="_ETM_Q21_321590"/>
      <w:bookmarkEnd w:id="10913"/>
      <w:r>
        <w:rPr>
          <w:rFonts w:hint="cs"/>
          <w:rtl/>
        </w:rPr>
        <w:t xml:space="preserve">מנהיגי </w:t>
      </w:r>
      <w:bookmarkStart w:id="10914" w:name="_ETM_Q21_322129"/>
      <w:bookmarkEnd w:id="10914"/>
      <w:r>
        <w:rPr>
          <w:rFonts w:hint="cs"/>
          <w:rtl/>
        </w:rPr>
        <w:t>קהילות</w:t>
      </w:r>
      <w:r w:rsidR="00BA3626">
        <w:rPr>
          <w:rFonts w:hint="cs"/>
          <w:rtl/>
        </w:rPr>
        <w:t>,</w:t>
      </w:r>
      <w:r>
        <w:rPr>
          <w:rFonts w:hint="cs"/>
          <w:rtl/>
        </w:rPr>
        <w:t xml:space="preserve"> </w:t>
      </w:r>
      <w:bookmarkStart w:id="10915" w:name="_ETM_Q21_322940"/>
      <w:bookmarkEnd w:id="10915"/>
      <w:r>
        <w:rPr>
          <w:rFonts w:hint="cs"/>
          <w:rtl/>
        </w:rPr>
        <w:t xml:space="preserve">שמקדישים </w:t>
      </w:r>
      <w:bookmarkStart w:id="10916" w:name="_ETM_Q21_323780"/>
      <w:bookmarkEnd w:id="10916"/>
      <w:r>
        <w:rPr>
          <w:rFonts w:hint="cs"/>
          <w:rtl/>
        </w:rPr>
        <w:t xml:space="preserve">את </w:t>
      </w:r>
      <w:bookmarkStart w:id="10917" w:name="_ETM_Q21_323889"/>
      <w:bookmarkEnd w:id="10917"/>
      <w:r>
        <w:rPr>
          <w:rFonts w:hint="cs"/>
          <w:rtl/>
        </w:rPr>
        <w:t xml:space="preserve">חייהם </w:t>
      </w:r>
      <w:bookmarkStart w:id="10918" w:name="_ETM_Q21_324880"/>
      <w:bookmarkEnd w:id="10918"/>
      <w:r>
        <w:rPr>
          <w:rFonts w:hint="cs"/>
          <w:rtl/>
        </w:rPr>
        <w:t xml:space="preserve">כדי לשמור </w:t>
      </w:r>
      <w:bookmarkStart w:id="10919" w:name="_ETM_Q21_325690"/>
      <w:bookmarkEnd w:id="10919"/>
      <w:r>
        <w:rPr>
          <w:rFonts w:hint="cs"/>
          <w:rtl/>
        </w:rPr>
        <w:t xml:space="preserve">יהודים </w:t>
      </w:r>
      <w:bookmarkStart w:id="10920" w:name="_ETM_Q21_326230"/>
      <w:bookmarkEnd w:id="10920"/>
      <w:r>
        <w:rPr>
          <w:rFonts w:hint="cs"/>
          <w:rtl/>
        </w:rPr>
        <w:t xml:space="preserve">בתפוצות </w:t>
      </w:r>
      <w:bookmarkStart w:id="10921" w:name="_ETM_Q21_327460"/>
      <w:bookmarkEnd w:id="10921"/>
      <w:r>
        <w:rPr>
          <w:rFonts w:hint="cs"/>
          <w:rtl/>
        </w:rPr>
        <w:t xml:space="preserve">בתוך </w:t>
      </w:r>
      <w:bookmarkStart w:id="10922" w:name="_ETM_Q21_329279"/>
      <w:bookmarkEnd w:id="10922"/>
      <w:r>
        <w:rPr>
          <w:rFonts w:hint="cs"/>
          <w:rtl/>
        </w:rPr>
        <w:t>מסגר</w:t>
      </w:r>
      <w:bookmarkStart w:id="10923" w:name="_ETM_Q21_329909"/>
      <w:bookmarkEnd w:id="10923"/>
      <w:r>
        <w:rPr>
          <w:rFonts w:hint="cs"/>
          <w:rtl/>
        </w:rPr>
        <w:t xml:space="preserve">ות העם </w:t>
      </w:r>
      <w:bookmarkStart w:id="10924" w:name="_ETM_Q21_330359"/>
      <w:bookmarkEnd w:id="10924"/>
      <w:r>
        <w:rPr>
          <w:rFonts w:hint="cs"/>
          <w:rtl/>
        </w:rPr>
        <w:t xml:space="preserve">היהודי – גיורים </w:t>
      </w:r>
      <w:bookmarkStart w:id="10925" w:name="_ETM_Q21_332280"/>
      <w:bookmarkEnd w:id="10925"/>
      <w:r>
        <w:rPr>
          <w:rFonts w:hint="cs"/>
          <w:rtl/>
        </w:rPr>
        <w:t xml:space="preserve">אורתודוקסיים. </w:t>
      </w:r>
      <w:bookmarkStart w:id="10926" w:name="_ETM_Q21_332970"/>
      <w:bookmarkStart w:id="10927" w:name="_ETM_Q21_335779"/>
      <w:bookmarkEnd w:id="10926"/>
      <w:bookmarkEnd w:id="10927"/>
      <w:r>
        <w:rPr>
          <w:rFonts w:hint="cs"/>
          <w:rtl/>
        </w:rPr>
        <w:t xml:space="preserve">הרי </w:t>
      </w:r>
      <w:bookmarkStart w:id="10928" w:name="_ETM_Q21_336109"/>
      <w:bookmarkEnd w:id="10928"/>
      <w:r>
        <w:rPr>
          <w:rFonts w:hint="cs"/>
          <w:rtl/>
        </w:rPr>
        <w:t xml:space="preserve">הוא </w:t>
      </w:r>
      <w:bookmarkStart w:id="10929" w:name="_ETM_Q21_336200"/>
      <w:bookmarkEnd w:id="10929"/>
      <w:r>
        <w:rPr>
          <w:rFonts w:hint="cs"/>
          <w:rtl/>
        </w:rPr>
        <w:t xml:space="preserve">עמד </w:t>
      </w:r>
      <w:bookmarkStart w:id="10930" w:name="_ETM_Q21_336590"/>
      <w:bookmarkEnd w:id="10930"/>
      <w:r>
        <w:rPr>
          <w:rFonts w:hint="cs"/>
          <w:rtl/>
        </w:rPr>
        <w:t xml:space="preserve">כאן, </w:t>
      </w:r>
      <w:bookmarkStart w:id="10931" w:name="_ETM_Q21_341000"/>
      <w:bookmarkEnd w:id="10931"/>
      <w:r>
        <w:rPr>
          <w:rFonts w:hint="cs"/>
          <w:rtl/>
        </w:rPr>
        <w:t xml:space="preserve">אותו חבר כנסת </w:t>
      </w:r>
      <w:bookmarkStart w:id="10932" w:name="_ETM_Q21_338639"/>
      <w:bookmarkStart w:id="10933" w:name="_ETM_Q21_339850"/>
      <w:bookmarkStart w:id="10934" w:name="_ETM_Q21_340330"/>
      <w:bookmarkStart w:id="10935" w:name="_ETM_Q21_340780"/>
      <w:bookmarkStart w:id="10936" w:name="_ETM_Q21_342319"/>
      <w:bookmarkEnd w:id="10932"/>
      <w:bookmarkEnd w:id="10933"/>
      <w:bookmarkEnd w:id="10934"/>
      <w:bookmarkEnd w:id="10935"/>
      <w:bookmarkEnd w:id="10936"/>
      <w:r>
        <w:rPr>
          <w:rFonts w:hint="cs"/>
          <w:rtl/>
        </w:rPr>
        <w:t xml:space="preserve">שקרא </w:t>
      </w:r>
      <w:bookmarkStart w:id="10937" w:name="_ETM_Q21_343340"/>
      <w:bookmarkEnd w:id="10937"/>
      <w:r>
        <w:rPr>
          <w:rFonts w:hint="cs"/>
          <w:rtl/>
        </w:rPr>
        <w:t xml:space="preserve">להפציץ </w:t>
      </w:r>
      <w:bookmarkStart w:id="10938" w:name="_ETM_Q21_344299"/>
      <w:bookmarkEnd w:id="10938"/>
      <w:r>
        <w:rPr>
          <w:rFonts w:hint="cs"/>
          <w:rtl/>
        </w:rPr>
        <w:t xml:space="preserve">את </w:t>
      </w:r>
      <w:bookmarkStart w:id="10939" w:name="_ETM_Q21_344480"/>
      <w:bookmarkEnd w:id="10939"/>
      <w:r>
        <w:rPr>
          <w:rFonts w:hint="cs"/>
          <w:rtl/>
        </w:rPr>
        <w:t xml:space="preserve">בית </w:t>
      </w:r>
      <w:bookmarkStart w:id="10940" w:name="_ETM_Q21_344750"/>
      <w:bookmarkEnd w:id="10940"/>
      <w:r>
        <w:rPr>
          <w:rFonts w:hint="cs"/>
          <w:rtl/>
        </w:rPr>
        <w:t xml:space="preserve">המשפט </w:t>
      </w:r>
      <w:bookmarkStart w:id="10941" w:name="_ETM_Q21_345319"/>
      <w:bookmarkEnd w:id="10941"/>
      <w:r>
        <w:rPr>
          <w:rFonts w:hint="cs"/>
          <w:rtl/>
        </w:rPr>
        <w:t xml:space="preserve">העליון </w:t>
      </w:r>
      <w:bookmarkStart w:id="10942" w:name="_ETM_Q21_346389"/>
      <w:bookmarkEnd w:id="10942"/>
      <w:r>
        <w:rPr>
          <w:rFonts w:hint="cs"/>
          <w:rtl/>
        </w:rPr>
        <w:t xml:space="preserve">במפגש </w:t>
      </w:r>
      <w:bookmarkStart w:id="10943" w:name="_ETM_Q21_347439"/>
      <w:bookmarkEnd w:id="10943"/>
      <w:r>
        <w:rPr>
          <w:rFonts w:hint="cs"/>
          <w:rtl/>
        </w:rPr>
        <w:t xml:space="preserve">שהוא </w:t>
      </w:r>
      <w:bookmarkStart w:id="10944" w:name="_ETM_Q21_347680"/>
      <w:bookmarkEnd w:id="10944"/>
      <w:r>
        <w:rPr>
          <w:rFonts w:hint="cs"/>
          <w:rtl/>
        </w:rPr>
        <w:t xml:space="preserve">ניהל </w:t>
      </w:r>
      <w:bookmarkStart w:id="10945" w:name="_ETM_Q21_348069"/>
      <w:bookmarkEnd w:id="10945"/>
      <w:r>
        <w:rPr>
          <w:rFonts w:hint="cs"/>
          <w:rtl/>
        </w:rPr>
        <w:t xml:space="preserve">לקראת </w:t>
      </w:r>
      <w:bookmarkStart w:id="10946" w:name="_ETM_Q21_348549"/>
      <w:bookmarkEnd w:id="10946"/>
      <w:r>
        <w:rPr>
          <w:rFonts w:hint="cs"/>
          <w:rtl/>
        </w:rPr>
        <w:t xml:space="preserve">יום </w:t>
      </w:r>
      <w:bookmarkStart w:id="10947" w:name="_ETM_Q21_348790"/>
      <w:bookmarkEnd w:id="10947"/>
      <w:r>
        <w:rPr>
          <w:rFonts w:hint="cs"/>
          <w:rtl/>
        </w:rPr>
        <w:t xml:space="preserve">העצמאות </w:t>
      </w:r>
      <w:bookmarkStart w:id="10948" w:name="_ETM_Q21_349389"/>
      <w:bookmarkEnd w:id="10948"/>
      <w:r>
        <w:rPr>
          <w:rFonts w:hint="cs"/>
          <w:rtl/>
        </w:rPr>
        <w:t>הקודם</w:t>
      </w:r>
      <w:bookmarkStart w:id="10949" w:name="_ETM_Q21_350560"/>
      <w:bookmarkEnd w:id="10949"/>
      <w:r>
        <w:rPr>
          <w:rFonts w:hint="cs"/>
          <w:rtl/>
        </w:rPr>
        <w:t xml:space="preserve"> </w:t>
      </w:r>
      <w:r w:rsidR="00BA3626">
        <w:rPr>
          <w:rFonts w:hint="eastAsia"/>
          <w:rtl/>
        </w:rPr>
        <w:t>–</w:t>
      </w:r>
      <w:r w:rsidR="00BA3626">
        <w:rPr>
          <w:rFonts w:hint="cs"/>
          <w:rtl/>
        </w:rPr>
        <w:t xml:space="preserve"> </w:t>
      </w:r>
      <w:r>
        <w:rPr>
          <w:rFonts w:hint="cs"/>
          <w:rtl/>
        </w:rPr>
        <w:t xml:space="preserve">ואחר </w:t>
      </w:r>
      <w:bookmarkStart w:id="10950" w:name="_ETM_Q21_351189"/>
      <w:bookmarkEnd w:id="10950"/>
      <w:r>
        <w:rPr>
          <w:rFonts w:hint="cs"/>
          <w:rtl/>
        </w:rPr>
        <w:t xml:space="preserve">כך </w:t>
      </w:r>
      <w:bookmarkStart w:id="10951" w:name="_ETM_Q21_352160"/>
      <w:bookmarkEnd w:id="10951"/>
      <w:r>
        <w:rPr>
          <w:rFonts w:hint="cs"/>
          <w:rtl/>
        </w:rPr>
        <w:t xml:space="preserve">גם </w:t>
      </w:r>
      <w:bookmarkStart w:id="10952" w:name="_ETM_Q21_352489"/>
      <w:bookmarkEnd w:id="10952"/>
      <w:r>
        <w:rPr>
          <w:rFonts w:hint="cs"/>
          <w:rtl/>
        </w:rPr>
        <w:t xml:space="preserve">מצא </w:t>
      </w:r>
      <w:bookmarkStart w:id="10953" w:name="_ETM_Q21_352780"/>
      <w:bookmarkStart w:id="10954" w:name="_ETM_Q21_352840"/>
      <w:bookmarkEnd w:id="10953"/>
      <w:bookmarkEnd w:id="10954"/>
      <w:r>
        <w:rPr>
          <w:rFonts w:hint="cs"/>
          <w:rtl/>
        </w:rPr>
        <w:t xml:space="preserve">לנכון </w:t>
      </w:r>
      <w:bookmarkStart w:id="10955" w:name="_ETM_Q21_353980"/>
      <w:bookmarkEnd w:id="10955"/>
      <w:r>
        <w:rPr>
          <w:rFonts w:hint="cs"/>
          <w:rtl/>
        </w:rPr>
        <w:t xml:space="preserve">לומר </w:t>
      </w:r>
      <w:bookmarkStart w:id="10956" w:name="_ETM_Q21_354790"/>
      <w:bookmarkEnd w:id="10956"/>
      <w:r>
        <w:rPr>
          <w:rFonts w:hint="cs"/>
          <w:rtl/>
        </w:rPr>
        <w:t xml:space="preserve">שהקהילה </w:t>
      </w:r>
      <w:bookmarkStart w:id="10957" w:name="_ETM_Q21_355630"/>
      <w:bookmarkEnd w:id="10957"/>
      <w:r>
        <w:rPr>
          <w:rFonts w:hint="cs"/>
          <w:rtl/>
        </w:rPr>
        <w:t xml:space="preserve">הגאה </w:t>
      </w:r>
      <w:bookmarkStart w:id="10958" w:name="_ETM_Q21_356080"/>
      <w:bookmarkEnd w:id="10958"/>
      <w:r>
        <w:rPr>
          <w:rFonts w:hint="cs"/>
          <w:rtl/>
        </w:rPr>
        <w:t xml:space="preserve">יותר </w:t>
      </w:r>
      <w:bookmarkStart w:id="10959" w:name="_ETM_Q21_356470"/>
      <w:bookmarkEnd w:id="10959"/>
      <w:r>
        <w:rPr>
          <w:rFonts w:hint="cs"/>
          <w:rtl/>
        </w:rPr>
        <w:t xml:space="preserve">מסוכנת </w:t>
      </w:r>
      <w:bookmarkStart w:id="10960" w:name="_ETM_Q21_358060"/>
      <w:bookmarkEnd w:id="10960"/>
      <w:proofErr w:type="spellStart"/>
      <w:r>
        <w:rPr>
          <w:rFonts w:hint="cs"/>
          <w:rtl/>
        </w:rPr>
        <w:t>מדאעש</w:t>
      </w:r>
      <w:proofErr w:type="spellEnd"/>
      <w:r>
        <w:rPr>
          <w:rFonts w:hint="cs"/>
          <w:rtl/>
        </w:rPr>
        <w:t xml:space="preserve"> </w:t>
      </w:r>
      <w:bookmarkStart w:id="10961" w:name="_ETM_Q21_358689"/>
      <w:bookmarkEnd w:id="10961"/>
      <w:r>
        <w:rPr>
          <w:rFonts w:hint="cs"/>
          <w:rtl/>
        </w:rPr>
        <w:t xml:space="preserve">ומהחמאס – </w:t>
      </w:r>
      <w:bookmarkStart w:id="10962" w:name="_ETM_Q21_359810"/>
      <w:bookmarkEnd w:id="10962"/>
      <w:r>
        <w:rPr>
          <w:rFonts w:hint="cs"/>
          <w:rtl/>
        </w:rPr>
        <w:t xml:space="preserve">עמד </w:t>
      </w:r>
      <w:bookmarkStart w:id="10963" w:name="_ETM_Q21_360349"/>
      <w:bookmarkEnd w:id="10963"/>
      <w:r>
        <w:rPr>
          <w:rFonts w:hint="cs"/>
          <w:rtl/>
        </w:rPr>
        <w:t xml:space="preserve">כאן </w:t>
      </w:r>
      <w:bookmarkStart w:id="10964" w:name="_ETM_Q21_362370"/>
      <w:bookmarkEnd w:id="10964"/>
      <w:r>
        <w:rPr>
          <w:rFonts w:hint="cs"/>
          <w:rtl/>
        </w:rPr>
        <w:t xml:space="preserve">אותו </w:t>
      </w:r>
      <w:bookmarkStart w:id="10965" w:name="_ETM_Q21_362639"/>
      <w:bookmarkEnd w:id="10965"/>
      <w:r>
        <w:rPr>
          <w:rFonts w:hint="cs"/>
          <w:rtl/>
        </w:rPr>
        <w:t xml:space="preserve">חבר כנסת, </w:t>
      </w:r>
      <w:bookmarkStart w:id="10966" w:name="_ETM_Q21_362849"/>
      <w:bookmarkStart w:id="10967" w:name="_ETM_Q21_363010"/>
      <w:bookmarkStart w:id="10968" w:name="_ETM_Q21_363310"/>
      <w:bookmarkStart w:id="10969" w:name="_ETM_Q21_364829"/>
      <w:bookmarkEnd w:id="10966"/>
      <w:bookmarkEnd w:id="10967"/>
      <w:bookmarkEnd w:id="10968"/>
      <w:bookmarkEnd w:id="10969"/>
      <w:r>
        <w:rPr>
          <w:rFonts w:hint="cs"/>
          <w:rtl/>
        </w:rPr>
        <w:t>יושב</w:t>
      </w:r>
      <w:bookmarkStart w:id="10970" w:name="_ETM_Q21_365219"/>
      <w:bookmarkEnd w:id="10970"/>
      <w:r>
        <w:rPr>
          <w:rFonts w:hint="cs"/>
          <w:rtl/>
        </w:rPr>
        <w:t xml:space="preserve">-ראש </w:t>
      </w:r>
      <w:bookmarkStart w:id="10971" w:name="_ETM_Q21_365590"/>
      <w:bookmarkEnd w:id="10971"/>
      <w:r>
        <w:rPr>
          <w:rFonts w:hint="cs"/>
          <w:rtl/>
        </w:rPr>
        <w:t xml:space="preserve">סיעה </w:t>
      </w:r>
      <w:bookmarkStart w:id="10972" w:name="_ETM_Q21_365919"/>
      <w:bookmarkEnd w:id="10972"/>
      <w:r>
        <w:rPr>
          <w:rFonts w:hint="cs"/>
          <w:rtl/>
        </w:rPr>
        <w:t xml:space="preserve">בבית </w:t>
      </w:r>
      <w:bookmarkStart w:id="10973" w:name="_ETM_Q21_366459"/>
      <w:bookmarkEnd w:id="10973"/>
      <w:r>
        <w:rPr>
          <w:rFonts w:hint="cs"/>
          <w:rtl/>
        </w:rPr>
        <w:t xml:space="preserve">הזה, </w:t>
      </w:r>
      <w:bookmarkStart w:id="10974" w:name="_ETM_Q21_367360"/>
      <w:bookmarkEnd w:id="10974"/>
      <w:r>
        <w:rPr>
          <w:rFonts w:hint="cs"/>
          <w:rtl/>
        </w:rPr>
        <w:t xml:space="preserve">סיעה </w:t>
      </w:r>
      <w:bookmarkStart w:id="10975" w:name="_ETM_Q21_367720"/>
      <w:bookmarkEnd w:id="10975"/>
      <w:r>
        <w:rPr>
          <w:rFonts w:hint="cs"/>
          <w:rtl/>
        </w:rPr>
        <w:t xml:space="preserve">שמציגה </w:t>
      </w:r>
      <w:bookmarkStart w:id="10976" w:name="_ETM_Q21_368440"/>
      <w:bookmarkEnd w:id="10976"/>
      <w:r>
        <w:rPr>
          <w:rFonts w:hint="cs"/>
          <w:rtl/>
        </w:rPr>
        <w:t xml:space="preserve">את </w:t>
      </w:r>
      <w:bookmarkStart w:id="10977" w:name="_ETM_Q21_368590"/>
      <w:bookmarkEnd w:id="10977"/>
      <w:r>
        <w:rPr>
          <w:rFonts w:hint="cs"/>
          <w:rtl/>
        </w:rPr>
        <w:t xml:space="preserve">עצמה </w:t>
      </w:r>
      <w:bookmarkStart w:id="10978" w:name="_ETM_Q21_368919"/>
      <w:bookmarkEnd w:id="10978"/>
      <w:r>
        <w:rPr>
          <w:rFonts w:hint="cs"/>
          <w:rtl/>
        </w:rPr>
        <w:t xml:space="preserve">כסיעה </w:t>
      </w:r>
      <w:bookmarkStart w:id="10979" w:name="_ETM_Q21_369400"/>
      <w:bookmarkEnd w:id="10979"/>
      <w:r>
        <w:rPr>
          <w:rFonts w:hint="cs"/>
          <w:rtl/>
        </w:rPr>
        <w:t xml:space="preserve">של </w:t>
      </w:r>
      <w:bookmarkStart w:id="10980" w:name="_ETM_Q21_369580"/>
      <w:bookmarkEnd w:id="10980"/>
      <w:r>
        <w:rPr>
          <w:rFonts w:hint="cs"/>
          <w:rtl/>
        </w:rPr>
        <w:t xml:space="preserve">שומרי </w:t>
      </w:r>
      <w:bookmarkStart w:id="10981" w:name="_ETM_Q21_369970"/>
      <w:bookmarkEnd w:id="10981"/>
      <w:r>
        <w:rPr>
          <w:rFonts w:hint="cs"/>
          <w:rtl/>
        </w:rPr>
        <w:t xml:space="preserve">תורה </w:t>
      </w:r>
      <w:bookmarkStart w:id="10982" w:name="_ETM_Q21_370300"/>
      <w:bookmarkEnd w:id="10982"/>
      <w:r>
        <w:rPr>
          <w:rFonts w:hint="cs"/>
          <w:rtl/>
        </w:rPr>
        <w:t xml:space="preserve">ומצוות, </w:t>
      </w:r>
      <w:bookmarkStart w:id="10983" w:name="_ETM_Q21_371110"/>
      <w:bookmarkEnd w:id="10983"/>
      <w:r>
        <w:rPr>
          <w:rFonts w:hint="cs"/>
          <w:rtl/>
        </w:rPr>
        <w:t xml:space="preserve">ואמר </w:t>
      </w:r>
      <w:bookmarkStart w:id="10984" w:name="_ETM_Q21_372889"/>
      <w:bookmarkEnd w:id="10984"/>
      <w:r>
        <w:rPr>
          <w:rFonts w:hint="cs"/>
          <w:rtl/>
        </w:rPr>
        <w:t>ש</w:t>
      </w:r>
      <w:bookmarkStart w:id="10985" w:name="_ETM_Q21_373730"/>
      <w:bookmarkEnd w:id="10985"/>
      <w:r>
        <w:rPr>
          <w:rFonts w:hint="cs"/>
          <w:rtl/>
        </w:rPr>
        <w:t xml:space="preserve">חייל </w:t>
      </w:r>
      <w:bookmarkStart w:id="10986" w:name="_ETM_Q21_375349"/>
      <w:bookmarkEnd w:id="10986"/>
      <w:r>
        <w:rPr>
          <w:rFonts w:hint="cs"/>
          <w:rtl/>
        </w:rPr>
        <w:t xml:space="preserve">שמתחתן </w:t>
      </w:r>
      <w:bookmarkStart w:id="10987" w:name="_ETM_Q21_376519"/>
      <w:bookmarkEnd w:id="10987"/>
      <w:r>
        <w:rPr>
          <w:rFonts w:hint="cs"/>
          <w:rtl/>
        </w:rPr>
        <w:t xml:space="preserve">עם </w:t>
      </w:r>
      <w:bookmarkStart w:id="10988" w:name="_ETM_Q21_376760"/>
      <w:bookmarkEnd w:id="10988"/>
      <w:r>
        <w:rPr>
          <w:rFonts w:hint="cs"/>
          <w:rtl/>
        </w:rPr>
        <w:t xml:space="preserve">גיורת אורתודוקסית שהתגיירה בצבא, תחת פיקוח הרבנות הראשית, </w:t>
      </w:r>
      <w:bookmarkStart w:id="10989" w:name="_ETM_Q21_377139"/>
      <w:bookmarkStart w:id="10990" w:name="_ETM_Q21_377319"/>
      <w:bookmarkStart w:id="10991" w:name="_ETM_Q21_377530"/>
      <w:bookmarkStart w:id="10992" w:name="_ETM_Q21_377770"/>
      <w:bookmarkStart w:id="10993" w:name="_ETM_Q21_378490"/>
      <w:bookmarkStart w:id="10994" w:name="_ETM_Q21_379240"/>
      <w:bookmarkStart w:id="10995" w:name="_ETM_Q21_380450"/>
      <w:bookmarkStart w:id="10996" w:name="_ETM_Q21_381139"/>
      <w:bookmarkStart w:id="10997" w:name="_ETM_Q21_381889"/>
      <w:bookmarkStart w:id="10998" w:name="_ETM_Q21_382550"/>
      <w:bookmarkStart w:id="10999" w:name="_ETM_Q21_385000"/>
      <w:bookmarkStart w:id="11000" w:name="_ETM_Q21_385360"/>
      <w:bookmarkStart w:id="11001" w:name="_ETM_Q21_385750"/>
      <w:bookmarkStart w:id="11002" w:name="_ETM_Q21_385810"/>
      <w:bookmarkStart w:id="11003" w:name="_ETM_Q21_386110"/>
      <w:bookmarkStart w:id="11004" w:name="_ETM_Q21_387599"/>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r>
        <w:rPr>
          <w:rFonts w:hint="cs"/>
          <w:rtl/>
        </w:rPr>
        <w:t>צריך לשבת עליו שבעה</w:t>
      </w:r>
      <w:bookmarkStart w:id="11005" w:name="_ETM_Q21_388000"/>
      <w:bookmarkEnd w:id="11005"/>
      <w:r>
        <w:rPr>
          <w:rFonts w:hint="cs"/>
          <w:rtl/>
        </w:rPr>
        <w:t xml:space="preserve">, ואתם </w:t>
      </w:r>
      <w:bookmarkStart w:id="11006" w:name="_ETM_Q21_388079"/>
      <w:bookmarkEnd w:id="11006"/>
      <w:r>
        <w:rPr>
          <w:rFonts w:hint="cs"/>
          <w:rtl/>
        </w:rPr>
        <w:t xml:space="preserve">מתעסקים </w:t>
      </w:r>
      <w:bookmarkStart w:id="11007" w:name="_ETM_Q21_388529"/>
      <w:bookmarkEnd w:id="11007"/>
      <w:r>
        <w:rPr>
          <w:rFonts w:hint="cs"/>
          <w:rtl/>
        </w:rPr>
        <w:t xml:space="preserve">עם </w:t>
      </w:r>
      <w:bookmarkStart w:id="11008" w:name="_ETM_Q21_388650"/>
      <w:bookmarkEnd w:id="11008"/>
      <w:r>
        <w:rPr>
          <w:rFonts w:hint="cs"/>
          <w:rtl/>
        </w:rPr>
        <w:t xml:space="preserve">הבחירות </w:t>
      </w:r>
      <w:bookmarkStart w:id="11009" w:name="_ETM_Q21_389129"/>
      <w:bookmarkEnd w:id="11009"/>
      <w:r>
        <w:rPr>
          <w:rFonts w:hint="cs"/>
          <w:rtl/>
        </w:rPr>
        <w:t xml:space="preserve">לרבנות </w:t>
      </w:r>
      <w:bookmarkStart w:id="11010" w:name="_ETM_Q21_389639"/>
      <w:bookmarkEnd w:id="11010"/>
      <w:r>
        <w:rPr>
          <w:rFonts w:hint="cs"/>
          <w:rtl/>
        </w:rPr>
        <w:t xml:space="preserve">הראשית? </w:t>
      </w:r>
      <w:bookmarkStart w:id="11011" w:name="_ETM_Q21_394000"/>
      <w:bookmarkStart w:id="11012" w:name="_ETM_Q21_395000"/>
      <w:bookmarkEnd w:id="11011"/>
      <w:bookmarkEnd w:id="11012"/>
      <w:r>
        <w:rPr>
          <w:rFonts w:hint="cs"/>
          <w:rtl/>
        </w:rPr>
        <w:t xml:space="preserve">אתם מתעסקים עם </w:t>
      </w:r>
      <w:bookmarkStart w:id="11013" w:name="_ETM_Q21_395030"/>
      <w:bookmarkEnd w:id="11013"/>
      <w:r>
        <w:rPr>
          <w:rFonts w:hint="cs"/>
          <w:rtl/>
        </w:rPr>
        <w:t xml:space="preserve">הבחירות לרבנות </w:t>
      </w:r>
      <w:bookmarkStart w:id="11014" w:name="_ETM_Q21_395540"/>
      <w:bookmarkEnd w:id="11014"/>
      <w:r>
        <w:rPr>
          <w:rFonts w:hint="cs"/>
          <w:rtl/>
        </w:rPr>
        <w:t xml:space="preserve">הראשית </w:t>
      </w:r>
      <w:bookmarkStart w:id="11015" w:name="_ETM_Q21_396110"/>
      <w:bookmarkEnd w:id="11015"/>
      <w:r>
        <w:rPr>
          <w:rFonts w:hint="cs"/>
          <w:rtl/>
        </w:rPr>
        <w:t xml:space="preserve">כאשר </w:t>
      </w:r>
      <w:bookmarkStart w:id="11016" w:name="_ETM_Q21_397070"/>
      <w:bookmarkEnd w:id="11016"/>
      <w:r>
        <w:rPr>
          <w:rFonts w:hint="cs"/>
          <w:rtl/>
        </w:rPr>
        <w:t xml:space="preserve">מבחינת </w:t>
      </w:r>
      <w:bookmarkStart w:id="11017" w:name="_ETM_Q21_397970"/>
      <w:bookmarkEnd w:id="11017"/>
      <w:r>
        <w:rPr>
          <w:rFonts w:hint="cs"/>
          <w:rtl/>
        </w:rPr>
        <w:t xml:space="preserve">השותף </w:t>
      </w:r>
      <w:bookmarkStart w:id="11018" w:name="_ETM_Q21_398480"/>
      <w:bookmarkEnd w:id="11018"/>
      <w:r>
        <w:rPr>
          <w:rFonts w:hint="cs"/>
          <w:rtl/>
        </w:rPr>
        <w:t xml:space="preserve">שלכם </w:t>
      </w:r>
      <w:bookmarkStart w:id="11019" w:name="_ETM_Q21_399080"/>
      <w:bookmarkEnd w:id="11019"/>
      <w:r>
        <w:rPr>
          <w:rFonts w:hint="cs"/>
          <w:rtl/>
        </w:rPr>
        <w:t xml:space="preserve">פה </w:t>
      </w:r>
      <w:bookmarkStart w:id="11020" w:name="_ETM_Q21_399260"/>
      <w:bookmarkEnd w:id="11020"/>
      <w:r>
        <w:rPr>
          <w:rFonts w:hint="cs"/>
          <w:rtl/>
        </w:rPr>
        <w:t xml:space="preserve">בבית </w:t>
      </w:r>
      <w:bookmarkStart w:id="11021" w:name="_ETM_Q21_399770"/>
      <w:bookmarkEnd w:id="11021"/>
      <w:r>
        <w:rPr>
          <w:rFonts w:hint="cs"/>
          <w:rtl/>
        </w:rPr>
        <w:t xml:space="preserve">הזה </w:t>
      </w:r>
      <w:r w:rsidR="00BA3626">
        <w:rPr>
          <w:rFonts w:hint="eastAsia"/>
          <w:rtl/>
        </w:rPr>
        <w:t>–</w:t>
      </w:r>
      <w:r w:rsidR="00BA3626">
        <w:rPr>
          <w:rFonts w:hint="cs"/>
          <w:rtl/>
        </w:rPr>
        <w:t xml:space="preserve"> </w:t>
      </w:r>
      <w:r>
        <w:rPr>
          <w:rFonts w:hint="cs"/>
          <w:rtl/>
        </w:rPr>
        <w:t>אחד</w:t>
      </w:r>
      <w:bookmarkStart w:id="11022" w:name="_ETM_Q21_400430"/>
      <w:bookmarkEnd w:id="11022"/>
      <w:r>
        <w:rPr>
          <w:rFonts w:hint="cs"/>
          <w:rtl/>
        </w:rPr>
        <w:t xml:space="preserve"> </w:t>
      </w:r>
      <w:bookmarkStart w:id="11023" w:name="_ETM_Q21_400790"/>
      <w:bookmarkEnd w:id="11023"/>
      <w:r>
        <w:rPr>
          <w:rFonts w:hint="cs"/>
          <w:rtl/>
        </w:rPr>
        <w:t xml:space="preserve">השותפים </w:t>
      </w:r>
      <w:bookmarkStart w:id="11024" w:name="_ETM_Q21_401360"/>
      <w:bookmarkEnd w:id="11024"/>
      <w:r>
        <w:rPr>
          <w:rFonts w:hint="cs"/>
          <w:rtl/>
        </w:rPr>
        <w:t xml:space="preserve">שלכם </w:t>
      </w:r>
      <w:bookmarkStart w:id="11025" w:name="_ETM_Q21_402640"/>
      <w:bookmarkEnd w:id="11025"/>
      <w:r>
        <w:rPr>
          <w:rFonts w:hint="cs"/>
          <w:rtl/>
        </w:rPr>
        <w:t xml:space="preserve">אומר </w:t>
      </w:r>
      <w:bookmarkStart w:id="11026" w:name="_ETM_Q21_403480"/>
      <w:bookmarkEnd w:id="11026"/>
      <w:r>
        <w:rPr>
          <w:rFonts w:hint="cs"/>
          <w:rtl/>
        </w:rPr>
        <w:t>שכש</w:t>
      </w:r>
      <w:bookmarkStart w:id="11027" w:name="_ETM_Q21_403990"/>
      <w:bookmarkEnd w:id="11027"/>
      <w:r>
        <w:rPr>
          <w:rFonts w:hint="cs"/>
          <w:rtl/>
        </w:rPr>
        <w:t xml:space="preserve">הרב </w:t>
      </w:r>
      <w:bookmarkStart w:id="11028" w:name="_ETM_Q21_404440"/>
      <w:bookmarkEnd w:id="11028"/>
      <w:r>
        <w:rPr>
          <w:rFonts w:hint="cs"/>
          <w:rtl/>
        </w:rPr>
        <w:t xml:space="preserve">הראשי </w:t>
      </w:r>
      <w:bookmarkStart w:id="11029" w:name="_ETM_Q21_405629"/>
      <w:bookmarkEnd w:id="11029"/>
      <w:r>
        <w:rPr>
          <w:rFonts w:hint="cs"/>
          <w:rtl/>
        </w:rPr>
        <w:t xml:space="preserve">חותם </w:t>
      </w:r>
      <w:bookmarkStart w:id="11030" w:name="_ETM_Q21_406379"/>
      <w:bookmarkEnd w:id="11030"/>
      <w:r>
        <w:rPr>
          <w:rFonts w:hint="cs"/>
          <w:rtl/>
        </w:rPr>
        <w:t xml:space="preserve">על </w:t>
      </w:r>
      <w:bookmarkStart w:id="11031" w:name="_ETM_Q21_406500"/>
      <w:bookmarkEnd w:id="11031"/>
      <w:r>
        <w:rPr>
          <w:rFonts w:hint="cs"/>
          <w:rtl/>
        </w:rPr>
        <w:t xml:space="preserve">תעודת </w:t>
      </w:r>
      <w:bookmarkStart w:id="11032" w:name="_ETM_Q21_407099"/>
      <w:bookmarkEnd w:id="11032"/>
      <w:r>
        <w:rPr>
          <w:rFonts w:hint="cs"/>
          <w:rtl/>
        </w:rPr>
        <w:t xml:space="preserve">המרה </w:t>
      </w:r>
      <w:bookmarkStart w:id="11033" w:name="_ETM_Q21_407849"/>
      <w:bookmarkEnd w:id="11033"/>
      <w:r>
        <w:rPr>
          <w:rFonts w:hint="cs"/>
          <w:rtl/>
        </w:rPr>
        <w:t xml:space="preserve">של </w:t>
      </w:r>
      <w:bookmarkStart w:id="11034" w:name="_ETM_Q21_408150"/>
      <w:bookmarkEnd w:id="11034"/>
      <w:r>
        <w:rPr>
          <w:rFonts w:hint="cs"/>
          <w:rtl/>
        </w:rPr>
        <w:t xml:space="preserve">חיילת </w:t>
      </w:r>
      <w:bookmarkStart w:id="11035" w:name="_ETM_Q21_408780"/>
      <w:bookmarkEnd w:id="11035"/>
      <w:r>
        <w:rPr>
          <w:rFonts w:hint="cs"/>
          <w:rtl/>
        </w:rPr>
        <w:t xml:space="preserve">שהתגיירה </w:t>
      </w:r>
      <w:bookmarkStart w:id="11036" w:name="_ETM_Q21_409560"/>
      <w:bookmarkEnd w:id="11036"/>
      <w:r>
        <w:rPr>
          <w:rFonts w:hint="cs"/>
          <w:rtl/>
        </w:rPr>
        <w:t xml:space="preserve">בגיור אורתודוקסי </w:t>
      </w:r>
      <w:bookmarkStart w:id="11037" w:name="_ETM_Q21_410700"/>
      <w:bookmarkEnd w:id="11037"/>
      <w:r>
        <w:rPr>
          <w:rFonts w:hint="cs"/>
          <w:rtl/>
        </w:rPr>
        <w:t xml:space="preserve">בצה"ל, </w:t>
      </w:r>
      <w:bookmarkStart w:id="11038" w:name="_ETM_Q21_412069"/>
      <w:bookmarkEnd w:id="11038"/>
      <w:r>
        <w:rPr>
          <w:rFonts w:hint="cs"/>
          <w:rtl/>
        </w:rPr>
        <w:t xml:space="preserve">צריך </w:t>
      </w:r>
      <w:bookmarkStart w:id="11039" w:name="_ETM_Q21_412519"/>
      <w:bookmarkEnd w:id="11039"/>
      <w:r>
        <w:rPr>
          <w:rFonts w:hint="cs"/>
          <w:rtl/>
        </w:rPr>
        <w:t xml:space="preserve">לשבת </w:t>
      </w:r>
      <w:bookmarkStart w:id="11040" w:name="_ETM_Q21_413090"/>
      <w:bookmarkEnd w:id="11040"/>
      <w:r>
        <w:rPr>
          <w:rFonts w:hint="cs"/>
          <w:rtl/>
        </w:rPr>
        <w:t xml:space="preserve">על </w:t>
      </w:r>
      <w:bookmarkStart w:id="11041" w:name="_ETM_Q21_413209"/>
      <w:bookmarkEnd w:id="11041"/>
      <w:r>
        <w:rPr>
          <w:rFonts w:hint="cs"/>
          <w:rtl/>
        </w:rPr>
        <w:t xml:space="preserve">בן זוגה </w:t>
      </w:r>
      <w:bookmarkStart w:id="11042" w:name="_ETM_Q21_414260"/>
      <w:bookmarkEnd w:id="11042"/>
      <w:r>
        <w:rPr>
          <w:rFonts w:hint="cs"/>
          <w:rtl/>
        </w:rPr>
        <w:t>שבעה</w:t>
      </w:r>
      <w:r w:rsidR="00BA3626">
        <w:rPr>
          <w:rFonts w:hint="cs"/>
          <w:rtl/>
        </w:rPr>
        <w:t>,</w:t>
      </w:r>
      <w:r>
        <w:rPr>
          <w:rFonts w:hint="cs"/>
          <w:rtl/>
        </w:rPr>
        <w:t xml:space="preserve"> </w:t>
      </w:r>
      <w:bookmarkStart w:id="11043" w:name="_ETM_Q21_414769"/>
      <w:bookmarkEnd w:id="11043"/>
      <w:r>
        <w:rPr>
          <w:rFonts w:hint="cs"/>
          <w:rtl/>
        </w:rPr>
        <w:t xml:space="preserve">כי היא שיקסע. </w:t>
      </w:r>
      <w:bookmarkStart w:id="11044" w:name="_ETM_Q21_416739"/>
      <w:bookmarkEnd w:id="11044"/>
      <w:r>
        <w:rPr>
          <w:rFonts w:hint="cs"/>
          <w:rtl/>
        </w:rPr>
        <w:t xml:space="preserve">אז </w:t>
      </w:r>
      <w:bookmarkStart w:id="11045" w:name="_ETM_Q21_416980"/>
      <w:bookmarkEnd w:id="11045"/>
      <w:r>
        <w:rPr>
          <w:rFonts w:hint="cs"/>
          <w:rtl/>
        </w:rPr>
        <w:t xml:space="preserve">מה </w:t>
      </w:r>
      <w:bookmarkStart w:id="11046" w:name="_ETM_Q21_417099"/>
      <w:bookmarkEnd w:id="11046"/>
      <w:r>
        <w:rPr>
          <w:rFonts w:hint="cs"/>
          <w:rtl/>
        </w:rPr>
        <w:t>לכם ולרבנות הראשית בכלל?</w:t>
      </w:r>
      <w:bookmarkStart w:id="11047" w:name="_ETM_Q21_417760"/>
      <w:bookmarkEnd w:id="11047"/>
      <w:r>
        <w:rPr>
          <w:rFonts w:hint="cs"/>
          <w:rtl/>
        </w:rPr>
        <w:t xml:space="preserve"> </w:t>
      </w:r>
      <w:bookmarkStart w:id="11048" w:name="_ETM_Q21_420480"/>
      <w:bookmarkEnd w:id="11048"/>
      <w:r>
        <w:rPr>
          <w:rFonts w:hint="cs"/>
          <w:rtl/>
        </w:rPr>
        <w:t xml:space="preserve">אתם </w:t>
      </w:r>
      <w:bookmarkStart w:id="11049" w:name="_ETM_Q21_420779"/>
      <w:bookmarkEnd w:id="11049"/>
      <w:r>
        <w:rPr>
          <w:rFonts w:hint="cs"/>
          <w:rtl/>
        </w:rPr>
        <w:t xml:space="preserve">מספרים </w:t>
      </w:r>
      <w:bookmarkStart w:id="11050" w:name="_ETM_Q21_421260"/>
      <w:bookmarkEnd w:id="11050"/>
      <w:r>
        <w:rPr>
          <w:rFonts w:hint="cs"/>
          <w:rtl/>
        </w:rPr>
        <w:t xml:space="preserve">לנו </w:t>
      </w:r>
      <w:bookmarkStart w:id="11051" w:name="_ETM_Q21_421529"/>
      <w:bookmarkEnd w:id="11051"/>
      <w:r>
        <w:rPr>
          <w:rFonts w:hint="cs"/>
          <w:rtl/>
        </w:rPr>
        <w:t xml:space="preserve">על </w:t>
      </w:r>
      <w:bookmarkStart w:id="11052" w:name="_ETM_Q21_421620"/>
      <w:bookmarkEnd w:id="11052"/>
      <w:r>
        <w:rPr>
          <w:rFonts w:hint="cs"/>
          <w:rtl/>
        </w:rPr>
        <w:t xml:space="preserve">פסיקותיו </w:t>
      </w:r>
      <w:bookmarkStart w:id="11053" w:name="_ETM_Q21_422579"/>
      <w:bookmarkEnd w:id="11053"/>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סבא </w:t>
      </w:r>
      <w:bookmarkStart w:id="11054" w:name="_ETM_Q21_422909"/>
      <w:bookmarkEnd w:id="11054"/>
      <w:r>
        <w:rPr>
          <w:rFonts w:hint="cs"/>
          <w:rtl/>
        </w:rPr>
        <w:t xml:space="preserve">שלי </w:t>
      </w:r>
      <w:bookmarkStart w:id="11055" w:name="_ETM_Q21_423120"/>
      <w:bookmarkEnd w:id="11055"/>
      <w:r>
        <w:rPr>
          <w:rFonts w:hint="cs"/>
          <w:rtl/>
        </w:rPr>
        <w:t xml:space="preserve">היה </w:t>
      </w:r>
      <w:bookmarkStart w:id="11056" w:name="_ETM_Q21_423209"/>
      <w:bookmarkEnd w:id="11056"/>
      <w:r>
        <w:rPr>
          <w:rFonts w:hint="cs"/>
          <w:rtl/>
        </w:rPr>
        <w:t xml:space="preserve">חבר </w:t>
      </w:r>
      <w:bookmarkStart w:id="11057" w:name="_ETM_Q21_423449"/>
      <w:bookmarkEnd w:id="11057"/>
      <w:r>
        <w:rPr>
          <w:rFonts w:hint="cs"/>
          <w:rtl/>
        </w:rPr>
        <w:t xml:space="preserve">מועצת </w:t>
      </w:r>
      <w:bookmarkStart w:id="11058" w:name="_ETM_Q21_423719"/>
      <w:bookmarkEnd w:id="11058"/>
      <w:r>
        <w:rPr>
          <w:rFonts w:hint="cs"/>
          <w:rtl/>
        </w:rPr>
        <w:t xml:space="preserve">הרבנות </w:t>
      </w:r>
      <w:bookmarkStart w:id="11059" w:name="_ETM_Q21_423989"/>
      <w:bookmarkEnd w:id="11059"/>
      <w:r>
        <w:rPr>
          <w:rFonts w:hint="cs"/>
          <w:rtl/>
        </w:rPr>
        <w:t xml:space="preserve">הראשית. מאוד קרוב לליבי. </w:t>
      </w:r>
    </w:p>
    <w:p w:rsidR="004824FD" w:rsidRDefault="004824FD" w:rsidP="004824FD">
      <w:pPr>
        <w:rPr>
          <w:rtl/>
        </w:rPr>
      </w:pPr>
    </w:p>
    <w:p w:rsidR="004824FD" w:rsidRDefault="004824FD" w:rsidP="004824FD">
      <w:pPr>
        <w:pStyle w:val="-"/>
        <w:keepNext/>
        <w:rPr>
          <w:rtl/>
        </w:rPr>
      </w:pPr>
      <w:bookmarkStart w:id="11060" w:name="ET_speakercontinue_6156_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060"/>
    </w:p>
    <w:p w:rsidR="004824FD" w:rsidRDefault="004824FD" w:rsidP="004824FD">
      <w:pPr>
        <w:pStyle w:val="KeepWithNext"/>
        <w:rPr>
          <w:rtl/>
        </w:rPr>
      </w:pPr>
    </w:p>
    <w:p w:rsidR="004824FD" w:rsidRDefault="004824FD" w:rsidP="00BA3626">
      <w:pPr>
        <w:rPr>
          <w:rtl/>
        </w:rPr>
      </w:pPr>
      <w:bookmarkStart w:id="11061" w:name="_ETM_Q21_424730"/>
      <w:bookmarkEnd w:id="11061"/>
      <w:r>
        <w:rPr>
          <w:rFonts w:hint="cs"/>
          <w:rtl/>
        </w:rPr>
        <w:t xml:space="preserve">בסדר </w:t>
      </w:r>
      <w:bookmarkStart w:id="11062" w:name="_ETM_Q21_425090"/>
      <w:bookmarkEnd w:id="11062"/>
      <w:r>
        <w:rPr>
          <w:rFonts w:hint="cs"/>
          <w:rtl/>
        </w:rPr>
        <w:t xml:space="preserve">גמור. </w:t>
      </w:r>
      <w:bookmarkStart w:id="11063" w:name="_ETM_Q21_426680"/>
      <w:bookmarkEnd w:id="11063"/>
      <w:r>
        <w:rPr>
          <w:rFonts w:hint="cs"/>
          <w:rtl/>
        </w:rPr>
        <w:t xml:space="preserve">מה </w:t>
      </w:r>
      <w:bookmarkStart w:id="11064" w:name="_ETM_Q21_427069"/>
      <w:bookmarkEnd w:id="11064"/>
      <w:r>
        <w:rPr>
          <w:rFonts w:hint="cs"/>
          <w:rtl/>
        </w:rPr>
        <w:t xml:space="preserve">היה </w:t>
      </w:r>
      <w:bookmarkStart w:id="11065" w:name="_ETM_Q21_427430"/>
      <w:bookmarkEnd w:id="11065"/>
      <w:r>
        <w:rPr>
          <w:rFonts w:hint="cs"/>
          <w:rtl/>
        </w:rPr>
        <w:t xml:space="preserve">אומר </w:t>
      </w:r>
      <w:bookmarkStart w:id="11066" w:name="_ETM_Q21_428860"/>
      <w:bookmarkEnd w:id="11066"/>
      <w:r>
        <w:rPr>
          <w:rFonts w:hint="cs"/>
          <w:rtl/>
        </w:rPr>
        <w:t>ס</w:t>
      </w:r>
      <w:bookmarkStart w:id="11067" w:name="_ETM_Q21_432000"/>
      <w:bookmarkEnd w:id="11067"/>
      <w:r>
        <w:rPr>
          <w:rFonts w:hint="cs"/>
          <w:rtl/>
        </w:rPr>
        <w:t xml:space="preserve">בך – חבר הכנסת בוסו, סבך </w:t>
      </w:r>
      <w:proofErr w:type="spellStart"/>
      <w:r>
        <w:rPr>
          <w:rFonts w:hint="cs"/>
          <w:rtl/>
        </w:rPr>
        <w:t>הבבא</w:t>
      </w:r>
      <w:proofErr w:type="spellEnd"/>
      <w:r>
        <w:rPr>
          <w:rFonts w:hint="cs"/>
          <w:rtl/>
        </w:rPr>
        <w:t xml:space="preserve"> חאקי, נכון?</w:t>
      </w:r>
      <w:r w:rsidR="00BA3626">
        <w:rPr>
          <w:rFonts w:hint="cs"/>
          <w:rtl/>
        </w:rPr>
        <w:t xml:space="preserve"> </w:t>
      </w:r>
      <w:r>
        <w:rPr>
          <w:rFonts w:hint="cs"/>
          <w:rtl/>
        </w:rPr>
        <w:t xml:space="preserve">הרב </w:t>
      </w:r>
      <w:bookmarkStart w:id="11068" w:name="_ETM_Q21_430810"/>
      <w:bookmarkStart w:id="11069" w:name="_ETM_Q21_431109"/>
      <w:bookmarkStart w:id="11070" w:name="_ETM_Q21_431439"/>
      <w:bookmarkStart w:id="11071" w:name="_ETM_Q21_431769"/>
      <w:bookmarkStart w:id="11072" w:name="_ETM_Q21_432400"/>
      <w:bookmarkStart w:id="11073" w:name="_ETM_Q21_432849"/>
      <w:bookmarkStart w:id="11074" w:name="_ETM_Q21_433060"/>
      <w:bookmarkStart w:id="11075" w:name="_ETM_Q21_433540"/>
      <w:bookmarkStart w:id="11076" w:name="_ETM_Q21_434109"/>
      <w:bookmarkStart w:id="11077" w:name="_ETM_Q21_434469"/>
      <w:bookmarkEnd w:id="11068"/>
      <w:bookmarkEnd w:id="11069"/>
      <w:bookmarkEnd w:id="11070"/>
      <w:bookmarkEnd w:id="11071"/>
      <w:bookmarkEnd w:id="11072"/>
      <w:bookmarkEnd w:id="11073"/>
      <w:bookmarkEnd w:id="11074"/>
      <w:bookmarkEnd w:id="11075"/>
      <w:bookmarkEnd w:id="11076"/>
      <w:bookmarkEnd w:id="11077"/>
      <w:r>
        <w:rPr>
          <w:rFonts w:hint="cs"/>
          <w:rtl/>
        </w:rPr>
        <w:t xml:space="preserve">הראשי </w:t>
      </w:r>
      <w:bookmarkStart w:id="11078" w:name="_ETM_Q21_434950"/>
      <w:bookmarkEnd w:id="11078"/>
      <w:r>
        <w:rPr>
          <w:rFonts w:hint="cs"/>
          <w:rtl/>
        </w:rPr>
        <w:t xml:space="preserve">של </w:t>
      </w:r>
      <w:bookmarkStart w:id="11079" w:name="_ETM_Q21_435430"/>
      <w:bookmarkEnd w:id="11079"/>
      <w:r>
        <w:rPr>
          <w:rFonts w:hint="cs"/>
          <w:rtl/>
        </w:rPr>
        <w:t xml:space="preserve">העיר </w:t>
      </w:r>
      <w:bookmarkStart w:id="11080" w:name="_ETM_Q21_435819"/>
      <w:bookmarkEnd w:id="11080"/>
      <w:r>
        <w:rPr>
          <w:rFonts w:hint="cs"/>
          <w:rtl/>
        </w:rPr>
        <w:t xml:space="preserve">לוד </w:t>
      </w:r>
      <w:bookmarkStart w:id="11081" w:name="_ETM_Q21_436120"/>
      <w:bookmarkEnd w:id="11081"/>
      <w:r>
        <w:rPr>
          <w:rFonts w:hint="cs"/>
          <w:rtl/>
        </w:rPr>
        <w:t xml:space="preserve">ושל </w:t>
      </w:r>
      <w:bookmarkStart w:id="11082" w:name="_ETM_Q21_436449"/>
      <w:bookmarkEnd w:id="11082"/>
      <w:r>
        <w:rPr>
          <w:rFonts w:hint="cs"/>
          <w:rtl/>
        </w:rPr>
        <w:t>העיר רמלה, נכון?</w:t>
      </w:r>
      <w:bookmarkStart w:id="11083" w:name="_ETM_Q21_437560"/>
      <w:bookmarkEnd w:id="11083"/>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אמת. </w:t>
      </w:r>
    </w:p>
    <w:p w:rsidR="004824FD" w:rsidRDefault="004824FD" w:rsidP="004824FD">
      <w:pPr>
        <w:rPr>
          <w:rtl/>
        </w:rPr>
      </w:pPr>
      <w:bookmarkStart w:id="11084" w:name="_ETM_Q21_437000"/>
      <w:bookmarkEnd w:id="11084"/>
    </w:p>
    <w:p w:rsidR="004824FD" w:rsidRDefault="004824FD" w:rsidP="004824FD">
      <w:pPr>
        <w:pStyle w:val="-"/>
        <w:keepNext/>
        <w:rPr>
          <w:rtl/>
        </w:rPr>
      </w:pPr>
      <w:bookmarkStart w:id="11085" w:name="ET_speakercontinue_6156_1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085"/>
    </w:p>
    <w:p w:rsidR="004824FD" w:rsidRDefault="004824FD" w:rsidP="004824FD">
      <w:pPr>
        <w:pStyle w:val="KeepWithNext"/>
        <w:rPr>
          <w:rtl/>
        </w:rPr>
      </w:pPr>
    </w:p>
    <w:p w:rsidR="004824FD" w:rsidRDefault="004824FD" w:rsidP="00BA3626">
      <w:pPr>
        <w:rPr>
          <w:rtl/>
        </w:rPr>
      </w:pPr>
      <w:bookmarkStart w:id="11086" w:name="_ETM_Q21_438000"/>
      <w:bookmarkStart w:id="11087" w:name="_ETM_Q21_438400"/>
      <w:bookmarkEnd w:id="11086"/>
      <w:bookmarkEnd w:id="11087"/>
      <w:r>
        <w:rPr>
          <w:rFonts w:hint="cs"/>
          <w:rtl/>
        </w:rPr>
        <w:t xml:space="preserve">מה </w:t>
      </w:r>
      <w:bookmarkStart w:id="11088" w:name="_ETM_Q21_438760"/>
      <w:bookmarkEnd w:id="11088"/>
      <w:r>
        <w:rPr>
          <w:rFonts w:hint="cs"/>
          <w:rtl/>
        </w:rPr>
        <w:t xml:space="preserve">היה </w:t>
      </w:r>
      <w:bookmarkStart w:id="11089" w:name="_ETM_Q21_439000"/>
      <w:bookmarkEnd w:id="11089"/>
      <w:r>
        <w:rPr>
          <w:rFonts w:hint="cs"/>
          <w:rtl/>
        </w:rPr>
        <w:t xml:space="preserve">אומר </w:t>
      </w:r>
      <w:bookmarkStart w:id="11090" w:name="_ETM_Q21_439779"/>
      <w:bookmarkEnd w:id="11090"/>
      <w:r>
        <w:rPr>
          <w:rFonts w:hint="cs"/>
          <w:rtl/>
        </w:rPr>
        <w:t xml:space="preserve">סבך </w:t>
      </w:r>
      <w:proofErr w:type="spellStart"/>
      <w:r>
        <w:rPr>
          <w:rFonts w:hint="cs"/>
          <w:rtl/>
        </w:rPr>
        <w:t>הבבא</w:t>
      </w:r>
      <w:proofErr w:type="spellEnd"/>
      <w:r>
        <w:rPr>
          <w:rFonts w:hint="cs"/>
          <w:rtl/>
        </w:rPr>
        <w:t xml:space="preserve"> חאקי, </w:t>
      </w:r>
      <w:bookmarkStart w:id="11091" w:name="_ETM_Q21_440960"/>
      <w:bookmarkStart w:id="11092" w:name="_ETM_Q21_441349"/>
      <w:bookmarkStart w:id="11093" w:name="_ETM_Q21_441740"/>
      <w:bookmarkStart w:id="11094" w:name="_ETM_Q21_441919"/>
      <w:bookmarkEnd w:id="11091"/>
      <w:bookmarkEnd w:id="11092"/>
      <w:bookmarkEnd w:id="11093"/>
      <w:bookmarkEnd w:id="11094"/>
      <w:r>
        <w:rPr>
          <w:rFonts w:hint="cs"/>
          <w:rtl/>
        </w:rPr>
        <w:t xml:space="preserve">זכר </w:t>
      </w:r>
      <w:bookmarkStart w:id="11095" w:name="_ETM_Q21_442279"/>
      <w:bookmarkEnd w:id="11095"/>
      <w:r>
        <w:rPr>
          <w:rFonts w:hint="cs"/>
          <w:rtl/>
        </w:rPr>
        <w:t xml:space="preserve">צדיק </w:t>
      </w:r>
      <w:bookmarkStart w:id="11096" w:name="_ETM_Q21_442729"/>
      <w:bookmarkEnd w:id="11096"/>
      <w:r>
        <w:rPr>
          <w:rFonts w:hint="cs"/>
          <w:rtl/>
        </w:rPr>
        <w:t xml:space="preserve">לברכה, </w:t>
      </w:r>
      <w:bookmarkStart w:id="11097" w:name="_ETM_Q21_443900"/>
      <w:bookmarkEnd w:id="11097"/>
      <w:r>
        <w:rPr>
          <w:rFonts w:hint="cs"/>
          <w:rtl/>
        </w:rPr>
        <w:t xml:space="preserve">כשהוא </w:t>
      </w:r>
      <w:bookmarkStart w:id="11098" w:name="_ETM_Q21_444169"/>
      <w:bookmarkEnd w:id="11098"/>
      <w:r>
        <w:rPr>
          <w:rFonts w:hint="cs"/>
          <w:rtl/>
        </w:rPr>
        <w:t xml:space="preserve">היה </w:t>
      </w:r>
      <w:bookmarkStart w:id="11099" w:name="_ETM_Q21_444379"/>
      <w:bookmarkEnd w:id="11099"/>
      <w:r>
        <w:rPr>
          <w:rFonts w:hint="cs"/>
          <w:rtl/>
        </w:rPr>
        <w:t xml:space="preserve">מסתכל </w:t>
      </w:r>
      <w:bookmarkStart w:id="11100" w:name="_ETM_Q21_445069"/>
      <w:bookmarkEnd w:id="11100"/>
      <w:r>
        <w:rPr>
          <w:rFonts w:hint="cs"/>
          <w:rtl/>
        </w:rPr>
        <w:t xml:space="preserve">היום </w:t>
      </w:r>
      <w:bookmarkStart w:id="11101" w:name="_ETM_Q21_446010"/>
      <w:bookmarkEnd w:id="11101"/>
      <w:r>
        <w:rPr>
          <w:rFonts w:hint="cs"/>
          <w:rtl/>
        </w:rPr>
        <w:t xml:space="preserve">על </w:t>
      </w:r>
      <w:bookmarkStart w:id="11102" w:name="_ETM_Q21_446220"/>
      <w:bookmarkEnd w:id="11102"/>
      <w:r>
        <w:rPr>
          <w:rFonts w:hint="cs"/>
          <w:rtl/>
        </w:rPr>
        <w:t xml:space="preserve">הדרך </w:t>
      </w:r>
      <w:bookmarkStart w:id="11103" w:name="_ETM_Q21_446730"/>
      <w:bookmarkEnd w:id="11103"/>
      <w:r>
        <w:rPr>
          <w:rFonts w:hint="cs"/>
          <w:rtl/>
        </w:rPr>
        <w:t xml:space="preserve">שבה </w:t>
      </w:r>
      <w:bookmarkStart w:id="11104" w:name="_ETM_Q21_447630"/>
      <w:bookmarkEnd w:id="11104"/>
      <w:r>
        <w:rPr>
          <w:rFonts w:hint="cs"/>
          <w:rtl/>
        </w:rPr>
        <w:t xml:space="preserve">גורמים </w:t>
      </w:r>
      <w:bookmarkStart w:id="11105" w:name="_ETM_Q21_448170"/>
      <w:bookmarkEnd w:id="11105"/>
      <w:r>
        <w:rPr>
          <w:rFonts w:hint="cs"/>
          <w:rtl/>
        </w:rPr>
        <w:t xml:space="preserve">בממסד </w:t>
      </w:r>
      <w:bookmarkStart w:id="11106" w:name="_ETM_Q21_448800"/>
      <w:bookmarkEnd w:id="11106"/>
      <w:r>
        <w:rPr>
          <w:rFonts w:hint="cs"/>
          <w:rtl/>
        </w:rPr>
        <w:t xml:space="preserve">הרבני </w:t>
      </w:r>
      <w:bookmarkStart w:id="11107" w:name="_ETM_Q21_449460"/>
      <w:bookmarkEnd w:id="11107"/>
      <w:r>
        <w:rPr>
          <w:rFonts w:hint="cs"/>
          <w:rtl/>
        </w:rPr>
        <w:t xml:space="preserve">מתעללים </w:t>
      </w:r>
      <w:bookmarkStart w:id="11108" w:name="_ETM_Q21_450660"/>
      <w:bookmarkEnd w:id="11108"/>
      <w:r>
        <w:rPr>
          <w:rFonts w:hint="cs"/>
          <w:rtl/>
        </w:rPr>
        <w:t xml:space="preserve">בגרי </w:t>
      </w:r>
      <w:bookmarkStart w:id="11109" w:name="_ETM_Q21_451290"/>
      <w:bookmarkEnd w:id="11109"/>
      <w:r>
        <w:rPr>
          <w:rFonts w:hint="cs"/>
          <w:rtl/>
        </w:rPr>
        <w:t xml:space="preserve">וגרות </w:t>
      </w:r>
      <w:bookmarkStart w:id="11110" w:name="_ETM_Q21_451940"/>
      <w:bookmarkEnd w:id="11110"/>
      <w:r>
        <w:rPr>
          <w:rFonts w:hint="cs"/>
          <w:rtl/>
        </w:rPr>
        <w:t xml:space="preserve">צדק </w:t>
      </w:r>
      <w:bookmarkStart w:id="11111" w:name="_ETM_Q21_452960"/>
      <w:bookmarkEnd w:id="11111"/>
      <w:r>
        <w:rPr>
          <w:rFonts w:hint="cs"/>
          <w:rtl/>
        </w:rPr>
        <w:t xml:space="preserve">שהתגיירו </w:t>
      </w:r>
      <w:bookmarkStart w:id="11112" w:name="_ETM_Q21_453529"/>
      <w:bookmarkStart w:id="11113" w:name="_ETM_Q21_453830"/>
      <w:bookmarkEnd w:id="11112"/>
      <w:bookmarkEnd w:id="11113"/>
      <w:r>
        <w:rPr>
          <w:rFonts w:hint="cs"/>
          <w:rtl/>
        </w:rPr>
        <w:t xml:space="preserve">בגיור אורתודוקסי? </w:t>
      </w:r>
      <w:bookmarkStart w:id="11114" w:name="_ETM_Q21_456550"/>
      <w:bookmarkEnd w:id="11114"/>
      <w:r>
        <w:rPr>
          <w:rFonts w:hint="cs"/>
          <w:rtl/>
        </w:rPr>
        <w:t xml:space="preserve">אני </w:t>
      </w:r>
      <w:bookmarkStart w:id="11115" w:name="_ETM_Q21_456789"/>
      <w:bookmarkEnd w:id="11115"/>
      <w:r>
        <w:rPr>
          <w:rFonts w:hint="cs"/>
          <w:rtl/>
        </w:rPr>
        <w:t xml:space="preserve">חושב </w:t>
      </w:r>
      <w:bookmarkStart w:id="11116" w:name="_ETM_Q21_457270"/>
      <w:bookmarkEnd w:id="11116"/>
      <w:r>
        <w:rPr>
          <w:rFonts w:hint="cs"/>
          <w:rtl/>
        </w:rPr>
        <w:t xml:space="preserve">שגם הוא </w:t>
      </w:r>
      <w:bookmarkStart w:id="11117" w:name="_ETM_Q21_457449"/>
      <w:bookmarkStart w:id="11118" w:name="_ETM_Q21_457660"/>
      <w:bookmarkEnd w:id="11117"/>
      <w:bookmarkEnd w:id="11118"/>
      <w:r>
        <w:rPr>
          <w:rFonts w:hint="cs"/>
          <w:rtl/>
        </w:rPr>
        <w:t xml:space="preserve">היה </w:t>
      </w:r>
      <w:bookmarkStart w:id="11119" w:name="_ETM_Q21_458389"/>
      <w:bookmarkEnd w:id="11119"/>
      <w:r>
        <w:rPr>
          <w:rFonts w:hint="cs"/>
          <w:rtl/>
        </w:rPr>
        <w:t xml:space="preserve">מסתייג </w:t>
      </w:r>
      <w:bookmarkStart w:id="11120" w:name="_ETM_Q21_459259"/>
      <w:bookmarkEnd w:id="11120"/>
      <w:r>
        <w:rPr>
          <w:rFonts w:hint="cs"/>
          <w:rtl/>
        </w:rPr>
        <w:t xml:space="preserve">מאוד </w:t>
      </w:r>
      <w:bookmarkStart w:id="11121" w:name="_ETM_Q21_460290"/>
      <w:bookmarkEnd w:id="11121"/>
      <w:r>
        <w:rPr>
          <w:rFonts w:hint="cs"/>
          <w:rtl/>
        </w:rPr>
        <w:t xml:space="preserve">מהדרך </w:t>
      </w:r>
      <w:bookmarkStart w:id="11122" w:name="_ETM_Q21_460950"/>
      <w:bookmarkEnd w:id="11122"/>
      <w:r>
        <w:rPr>
          <w:rFonts w:hint="cs"/>
          <w:rtl/>
        </w:rPr>
        <w:t xml:space="preserve">שבה </w:t>
      </w:r>
      <w:bookmarkStart w:id="11123" w:name="_ETM_Q21_461910"/>
      <w:bookmarkEnd w:id="11123"/>
      <w:r>
        <w:rPr>
          <w:rFonts w:hint="cs"/>
          <w:rtl/>
        </w:rPr>
        <w:t xml:space="preserve">אתם </w:t>
      </w:r>
      <w:bookmarkStart w:id="11124" w:name="_ETM_Q21_462300"/>
      <w:bookmarkEnd w:id="11124"/>
      <w:r>
        <w:rPr>
          <w:rFonts w:hint="cs"/>
          <w:rtl/>
        </w:rPr>
        <w:t xml:space="preserve">מדברים </w:t>
      </w:r>
      <w:bookmarkStart w:id="11125" w:name="_ETM_Q21_462839"/>
      <w:bookmarkEnd w:id="11125"/>
      <w:r>
        <w:rPr>
          <w:rFonts w:hint="cs"/>
          <w:rtl/>
        </w:rPr>
        <w:t xml:space="preserve">היום </w:t>
      </w:r>
      <w:bookmarkStart w:id="11126" w:name="_ETM_Q21_463820"/>
      <w:bookmarkEnd w:id="11126"/>
      <w:r>
        <w:rPr>
          <w:rFonts w:hint="cs"/>
          <w:rtl/>
        </w:rPr>
        <w:t xml:space="preserve">על </w:t>
      </w:r>
      <w:bookmarkStart w:id="11127" w:name="_ETM_Q21_464089"/>
      <w:bookmarkEnd w:id="11127"/>
      <w:r>
        <w:rPr>
          <w:rFonts w:hint="cs"/>
          <w:rtl/>
        </w:rPr>
        <w:t xml:space="preserve">מיליוני </w:t>
      </w:r>
      <w:bookmarkStart w:id="11128" w:name="_ETM_Q21_464690"/>
      <w:bookmarkEnd w:id="11128"/>
      <w:r>
        <w:rPr>
          <w:rFonts w:hint="cs"/>
          <w:rtl/>
        </w:rPr>
        <w:t xml:space="preserve">יהודים </w:t>
      </w:r>
      <w:bookmarkStart w:id="11129" w:name="_ETM_Q21_465170"/>
      <w:bookmarkEnd w:id="11129"/>
      <w:r>
        <w:rPr>
          <w:rFonts w:hint="cs"/>
          <w:rtl/>
        </w:rPr>
        <w:t xml:space="preserve">רפורמיים </w:t>
      </w:r>
      <w:bookmarkStart w:id="11130" w:name="_ETM_Q21_465680"/>
      <w:bookmarkEnd w:id="11130"/>
      <w:r>
        <w:rPr>
          <w:rFonts w:hint="cs"/>
          <w:rtl/>
        </w:rPr>
        <w:t xml:space="preserve">וקונסרבטיביים. </w:t>
      </w:r>
      <w:bookmarkStart w:id="11131" w:name="_ETM_Q21_466730"/>
      <w:bookmarkEnd w:id="11131"/>
      <w:r>
        <w:rPr>
          <w:rFonts w:hint="cs"/>
          <w:rtl/>
        </w:rPr>
        <w:t xml:space="preserve">אגב, </w:t>
      </w:r>
      <w:bookmarkStart w:id="11132" w:name="_ETM_Q21_467060"/>
      <w:bookmarkEnd w:id="11132"/>
      <w:r>
        <w:rPr>
          <w:rFonts w:hint="cs"/>
          <w:rtl/>
        </w:rPr>
        <w:t xml:space="preserve">יש </w:t>
      </w:r>
      <w:bookmarkStart w:id="11133" w:name="_ETM_Q21_467330"/>
      <w:bookmarkEnd w:id="11133"/>
      <w:r>
        <w:rPr>
          <w:rFonts w:hint="cs"/>
          <w:rtl/>
        </w:rPr>
        <w:t xml:space="preserve">לא </w:t>
      </w:r>
      <w:bookmarkStart w:id="11134" w:name="_ETM_Q21_467480"/>
      <w:bookmarkEnd w:id="11134"/>
      <w:r>
        <w:rPr>
          <w:rFonts w:hint="cs"/>
          <w:rtl/>
        </w:rPr>
        <w:t xml:space="preserve">מעט </w:t>
      </w:r>
      <w:bookmarkStart w:id="11135" w:name="_ETM_Q21_467750"/>
      <w:bookmarkEnd w:id="11135"/>
      <w:r>
        <w:rPr>
          <w:rFonts w:hint="cs"/>
          <w:rtl/>
        </w:rPr>
        <w:t xml:space="preserve">סיפורים </w:t>
      </w:r>
      <w:bookmarkStart w:id="11136" w:name="_ETM_Q21_469009"/>
      <w:bookmarkEnd w:id="11136"/>
      <w:r>
        <w:rPr>
          <w:rFonts w:hint="cs"/>
          <w:rtl/>
        </w:rPr>
        <w:t xml:space="preserve">בהקשר </w:t>
      </w:r>
      <w:bookmarkStart w:id="11137" w:name="_ETM_Q21_469699"/>
      <w:bookmarkEnd w:id="11137"/>
      <w:r>
        <w:rPr>
          <w:rFonts w:hint="cs"/>
          <w:rtl/>
        </w:rPr>
        <w:t xml:space="preserve">הזה </w:t>
      </w:r>
      <w:bookmarkStart w:id="11138" w:name="_ETM_Q21_470509"/>
      <w:bookmarkEnd w:id="11138"/>
      <w:r>
        <w:rPr>
          <w:rFonts w:hint="cs"/>
          <w:rtl/>
        </w:rPr>
        <w:t xml:space="preserve">גם </w:t>
      </w:r>
      <w:bookmarkStart w:id="11139" w:name="_ETM_Q21_470839"/>
      <w:bookmarkEnd w:id="11139"/>
      <w:r>
        <w:rPr>
          <w:rFonts w:hint="cs"/>
          <w:rtl/>
        </w:rPr>
        <w:t xml:space="preserve">על </w:t>
      </w:r>
      <w:bookmarkStart w:id="11140" w:name="_ETM_Q21_470960"/>
      <w:bookmarkEnd w:id="11140"/>
      <w:r>
        <w:rPr>
          <w:rFonts w:hint="cs"/>
          <w:rtl/>
        </w:rPr>
        <w:t xml:space="preserve">הרב </w:t>
      </w:r>
      <w:bookmarkStart w:id="11141" w:name="_ETM_Q21_471319"/>
      <w:bookmarkEnd w:id="11141"/>
      <w:r>
        <w:rPr>
          <w:rFonts w:hint="cs"/>
          <w:rtl/>
        </w:rPr>
        <w:t xml:space="preserve">נסים </w:t>
      </w:r>
      <w:bookmarkStart w:id="11142" w:name="_ETM_Q21_472219"/>
      <w:bookmarkEnd w:id="11142"/>
      <w:r>
        <w:rPr>
          <w:rFonts w:hint="cs"/>
          <w:rtl/>
        </w:rPr>
        <w:t xml:space="preserve">וגם </w:t>
      </w:r>
      <w:bookmarkStart w:id="11143" w:name="_ETM_Q21_472669"/>
      <w:bookmarkEnd w:id="11143"/>
      <w:r>
        <w:rPr>
          <w:rFonts w:hint="cs"/>
          <w:rtl/>
        </w:rPr>
        <w:t xml:space="preserve">על </w:t>
      </w:r>
      <w:bookmarkStart w:id="11144" w:name="_ETM_Q21_472819"/>
      <w:bookmarkEnd w:id="11144"/>
      <w:r>
        <w:rPr>
          <w:rFonts w:hint="cs"/>
          <w:rtl/>
        </w:rPr>
        <w:t xml:space="preserve">הרב </w:t>
      </w:r>
      <w:bookmarkStart w:id="11145" w:name="_ETM_Q21_473180"/>
      <w:bookmarkEnd w:id="11145"/>
      <w:r>
        <w:rPr>
          <w:rFonts w:hint="cs"/>
          <w:rtl/>
        </w:rPr>
        <w:t xml:space="preserve">עוזיאל, </w:t>
      </w:r>
      <w:bookmarkStart w:id="11146" w:name="_ETM_Q21_473810"/>
      <w:bookmarkEnd w:id="11146"/>
      <w:r>
        <w:rPr>
          <w:rFonts w:hint="cs"/>
          <w:rtl/>
        </w:rPr>
        <w:t xml:space="preserve">כיצד </w:t>
      </w:r>
      <w:bookmarkStart w:id="11147" w:name="_ETM_Q21_474319"/>
      <w:bookmarkEnd w:id="11147"/>
      <w:r>
        <w:rPr>
          <w:rFonts w:hint="cs"/>
          <w:rtl/>
        </w:rPr>
        <w:t xml:space="preserve">הם </w:t>
      </w:r>
      <w:bookmarkStart w:id="11148" w:name="_ETM_Q21_474439"/>
      <w:bookmarkEnd w:id="11148"/>
      <w:r>
        <w:rPr>
          <w:rFonts w:hint="cs"/>
          <w:rtl/>
        </w:rPr>
        <w:t xml:space="preserve">ידעו </w:t>
      </w:r>
      <w:bookmarkStart w:id="11149" w:name="_ETM_Q21_474830"/>
      <w:bookmarkEnd w:id="11149"/>
      <w:r>
        <w:rPr>
          <w:rFonts w:hint="cs"/>
          <w:rtl/>
        </w:rPr>
        <w:t xml:space="preserve">מצד </w:t>
      </w:r>
      <w:bookmarkStart w:id="11150" w:name="_ETM_Q21_475219"/>
      <w:bookmarkEnd w:id="11150"/>
      <w:r>
        <w:rPr>
          <w:rFonts w:hint="cs"/>
          <w:rtl/>
        </w:rPr>
        <w:t xml:space="preserve">אחד </w:t>
      </w:r>
      <w:bookmarkStart w:id="11151" w:name="_ETM_Q21_475580"/>
      <w:bookmarkEnd w:id="11151"/>
      <w:r>
        <w:rPr>
          <w:rFonts w:hint="cs"/>
          <w:rtl/>
        </w:rPr>
        <w:t xml:space="preserve">להתנגד </w:t>
      </w:r>
      <w:bookmarkStart w:id="11152" w:name="_ETM_Q21_476330"/>
      <w:bookmarkEnd w:id="11152"/>
      <w:r>
        <w:rPr>
          <w:rFonts w:hint="cs"/>
          <w:rtl/>
        </w:rPr>
        <w:t xml:space="preserve">– נכון, </w:t>
      </w:r>
      <w:bookmarkStart w:id="11153" w:name="_ETM_Q21_476779"/>
      <w:bookmarkEnd w:id="11153"/>
      <w:r>
        <w:rPr>
          <w:rFonts w:hint="cs"/>
          <w:rtl/>
        </w:rPr>
        <w:t xml:space="preserve">יש </w:t>
      </w:r>
      <w:bookmarkStart w:id="11154" w:name="_ETM_Q21_477020"/>
      <w:bookmarkEnd w:id="11154"/>
      <w:r>
        <w:rPr>
          <w:rFonts w:hint="cs"/>
          <w:rtl/>
        </w:rPr>
        <w:t xml:space="preserve">מחלוקת </w:t>
      </w:r>
      <w:bookmarkStart w:id="11155" w:name="_ETM_Q21_477560"/>
      <w:bookmarkEnd w:id="11155"/>
      <w:r>
        <w:rPr>
          <w:rFonts w:hint="cs"/>
          <w:rtl/>
        </w:rPr>
        <w:t xml:space="preserve">בעולם </w:t>
      </w:r>
      <w:bookmarkStart w:id="11156" w:name="_ETM_Q21_477979"/>
      <w:bookmarkEnd w:id="11156"/>
      <w:r>
        <w:rPr>
          <w:rFonts w:hint="cs"/>
          <w:rtl/>
        </w:rPr>
        <w:t xml:space="preserve">היהדות </w:t>
      </w:r>
      <w:bookmarkStart w:id="11157" w:name="_ETM_Q21_478969"/>
      <w:bookmarkEnd w:id="11157"/>
      <w:r>
        <w:rPr>
          <w:rFonts w:hint="cs"/>
          <w:rtl/>
        </w:rPr>
        <w:t xml:space="preserve">– להתנגד </w:t>
      </w:r>
      <w:bookmarkStart w:id="11158" w:name="_ETM_Q21_479779"/>
      <w:bookmarkEnd w:id="11158"/>
      <w:r>
        <w:rPr>
          <w:rFonts w:hint="cs"/>
          <w:rtl/>
        </w:rPr>
        <w:t xml:space="preserve">ליהדות </w:t>
      </w:r>
      <w:bookmarkStart w:id="11159" w:name="_ETM_Q21_480259"/>
      <w:bookmarkEnd w:id="11159"/>
      <w:r>
        <w:rPr>
          <w:rFonts w:hint="cs"/>
          <w:rtl/>
        </w:rPr>
        <w:t xml:space="preserve">הרפורמית </w:t>
      </w:r>
      <w:bookmarkStart w:id="11160" w:name="_ETM_Q21_480740"/>
      <w:bookmarkStart w:id="11161" w:name="_ETM_Q21_480000"/>
      <w:bookmarkStart w:id="11162" w:name="_ETM_Q21_480480"/>
      <w:bookmarkEnd w:id="11160"/>
      <w:bookmarkEnd w:id="11161"/>
      <w:bookmarkEnd w:id="11162"/>
      <w:r>
        <w:rPr>
          <w:rFonts w:hint="cs"/>
          <w:rtl/>
        </w:rPr>
        <w:t xml:space="preserve">והקונסרבטיבית, </w:t>
      </w:r>
      <w:bookmarkStart w:id="11163" w:name="_ETM_Q21_481829"/>
      <w:bookmarkEnd w:id="11163"/>
      <w:r>
        <w:rPr>
          <w:rFonts w:hint="cs"/>
          <w:rtl/>
        </w:rPr>
        <w:t xml:space="preserve">אבל </w:t>
      </w:r>
      <w:bookmarkStart w:id="11164" w:name="_ETM_Q21_482159"/>
      <w:bookmarkEnd w:id="11164"/>
      <w:r>
        <w:rPr>
          <w:rFonts w:hint="cs"/>
          <w:rtl/>
        </w:rPr>
        <w:t xml:space="preserve">הכול </w:t>
      </w:r>
      <w:bookmarkStart w:id="11165" w:name="_ETM_Q21_482850"/>
      <w:bookmarkEnd w:id="11165"/>
      <w:r>
        <w:rPr>
          <w:rFonts w:hint="cs"/>
          <w:rtl/>
        </w:rPr>
        <w:t xml:space="preserve">שם </w:t>
      </w:r>
      <w:bookmarkStart w:id="11166" w:name="_ETM_Q21_483949"/>
      <w:bookmarkEnd w:id="11166"/>
      <w:r>
        <w:rPr>
          <w:rFonts w:hint="cs"/>
          <w:rtl/>
        </w:rPr>
        <w:t xml:space="preserve">בגבולות </w:t>
      </w:r>
      <w:bookmarkStart w:id="11167" w:name="_ETM_Q21_484700"/>
      <w:bookmarkEnd w:id="11167"/>
      <w:r>
        <w:rPr>
          <w:rFonts w:hint="cs"/>
          <w:rtl/>
        </w:rPr>
        <w:t xml:space="preserve">העיקרון </w:t>
      </w:r>
      <w:bookmarkStart w:id="11168" w:name="_ETM_Q21_485390"/>
      <w:bookmarkEnd w:id="11168"/>
      <w:r>
        <w:rPr>
          <w:rFonts w:hint="cs"/>
          <w:rtl/>
        </w:rPr>
        <w:t xml:space="preserve">הגדול </w:t>
      </w:r>
      <w:bookmarkStart w:id="11169" w:name="_ETM_Q21_486920"/>
      <w:bookmarkEnd w:id="11169"/>
      <w:r>
        <w:rPr>
          <w:rFonts w:hint="cs"/>
          <w:rtl/>
        </w:rPr>
        <w:t xml:space="preserve">ש"אם </w:t>
      </w:r>
      <w:bookmarkStart w:id="11170" w:name="_ETM_Q21_487310"/>
      <w:bookmarkEnd w:id="11170"/>
      <w:r>
        <w:rPr>
          <w:rFonts w:hint="cs"/>
          <w:rtl/>
        </w:rPr>
        <w:t xml:space="preserve">אין </w:t>
      </w:r>
      <w:bookmarkStart w:id="11171" w:name="_ETM_Q21_487629"/>
      <w:bookmarkEnd w:id="11171"/>
      <w:r>
        <w:rPr>
          <w:rFonts w:hint="cs"/>
          <w:rtl/>
        </w:rPr>
        <w:t xml:space="preserve">דרך </w:t>
      </w:r>
      <w:bookmarkStart w:id="11172" w:name="_ETM_Q21_488019"/>
      <w:bookmarkEnd w:id="11172"/>
      <w:r>
        <w:rPr>
          <w:rFonts w:hint="cs"/>
          <w:rtl/>
        </w:rPr>
        <w:t xml:space="preserve">ארץ </w:t>
      </w:r>
      <w:bookmarkStart w:id="11173" w:name="_ETM_Q21_488469"/>
      <w:bookmarkEnd w:id="11173"/>
      <w:r>
        <w:rPr>
          <w:rFonts w:hint="cs"/>
          <w:rtl/>
        </w:rPr>
        <w:t xml:space="preserve">אין תורה". </w:t>
      </w:r>
      <w:bookmarkStart w:id="11174" w:name="_ETM_Q21_488710"/>
      <w:bookmarkStart w:id="11175" w:name="_ETM_Q21_491029"/>
      <w:bookmarkEnd w:id="11174"/>
      <w:bookmarkEnd w:id="11175"/>
      <w:r>
        <w:rPr>
          <w:rFonts w:hint="cs"/>
          <w:rtl/>
        </w:rPr>
        <w:t xml:space="preserve">זה </w:t>
      </w:r>
      <w:bookmarkStart w:id="11176" w:name="_ETM_Q21_491209"/>
      <w:bookmarkEnd w:id="11176"/>
      <w:r>
        <w:rPr>
          <w:rFonts w:hint="cs"/>
          <w:rtl/>
        </w:rPr>
        <w:t xml:space="preserve">נעשה </w:t>
      </w:r>
      <w:bookmarkStart w:id="11177" w:name="_ETM_Q21_492139"/>
      <w:bookmarkEnd w:id="11177"/>
      <w:r>
        <w:rPr>
          <w:rFonts w:hint="cs"/>
          <w:rtl/>
        </w:rPr>
        <w:t xml:space="preserve">בד' </w:t>
      </w:r>
      <w:bookmarkStart w:id="11178" w:name="_ETM_Q21_492650"/>
      <w:bookmarkEnd w:id="11178"/>
      <w:r>
        <w:rPr>
          <w:rFonts w:hint="cs"/>
          <w:rtl/>
        </w:rPr>
        <w:t xml:space="preserve">האמות </w:t>
      </w:r>
      <w:bookmarkStart w:id="11179" w:name="_ETM_Q21_494070"/>
      <w:bookmarkEnd w:id="11179"/>
      <w:r>
        <w:rPr>
          <w:rFonts w:hint="cs"/>
          <w:rtl/>
        </w:rPr>
        <w:t xml:space="preserve">של </w:t>
      </w:r>
      <w:bookmarkStart w:id="11180" w:name="_ETM_Q21_494339"/>
      <w:bookmarkEnd w:id="11180"/>
      <w:r>
        <w:rPr>
          <w:rFonts w:hint="cs"/>
          <w:rtl/>
        </w:rPr>
        <w:t xml:space="preserve">העיקרון </w:t>
      </w:r>
      <w:bookmarkStart w:id="11181" w:name="_ETM_Q21_494999"/>
      <w:bookmarkEnd w:id="11181"/>
      <w:r>
        <w:rPr>
          <w:rFonts w:hint="cs"/>
          <w:rtl/>
        </w:rPr>
        <w:t xml:space="preserve">הזה, </w:t>
      </w:r>
      <w:bookmarkStart w:id="11182" w:name="_ETM_Q21_496180"/>
      <w:bookmarkEnd w:id="11182"/>
      <w:r>
        <w:rPr>
          <w:rFonts w:hint="cs"/>
          <w:rtl/>
        </w:rPr>
        <w:t xml:space="preserve">של </w:t>
      </w:r>
      <w:bookmarkStart w:id="11183" w:name="_ETM_Q21_496539"/>
      <w:bookmarkEnd w:id="11183"/>
      <w:r>
        <w:rPr>
          <w:rFonts w:hint="cs"/>
          <w:rtl/>
        </w:rPr>
        <w:t xml:space="preserve">מצאתם </w:t>
      </w:r>
      <w:bookmarkStart w:id="11184" w:name="_ETM_Q21_497140"/>
      <w:bookmarkEnd w:id="11184"/>
      <w:r w:rsidR="00BA3626">
        <w:rPr>
          <w:rFonts w:hint="cs"/>
          <w:rtl/>
        </w:rPr>
        <w:t>"</w:t>
      </w:r>
      <w:r>
        <w:rPr>
          <w:rFonts w:hint="cs"/>
          <w:rtl/>
        </w:rPr>
        <w:t xml:space="preserve">חן </w:t>
      </w:r>
      <w:bookmarkStart w:id="11185" w:name="_ETM_Q21_497470"/>
      <w:bookmarkEnd w:id="11185"/>
      <w:r>
        <w:rPr>
          <w:rFonts w:hint="cs"/>
          <w:rtl/>
        </w:rPr>
        <w:t xml:space="preserve">ושכל </w:t>
      </w:r>
      <w:bookmarkStart w:id="11186" w:name="_ETM_Q21_498009"/>
      <w:bookmarkEnd w:id="11186"/>
      <w:r>
        <w:rPr>
          <w:rFonts w:hint="cs"/>
          <w:rtl/>
        </w:rPr>
        <w:t xml:space="preserve">טוב </w:t>
      </w:r>
      <w:bookmarkStart w:id="11187" w:name="_ETM_Q21_498250"/>
      <w:bookmarkEnd w:id="11187"/>
      <w:r>
        <w:rPr>
          <w:rFonts w:hint="cs"/>
          <w:rtl/>
        </w:rPr>
        <w:t xml:space="preserve">בעיני </w:t>
      </w:r>
      <w:bookmarkStart w:id="11188" w:name="_ETM_Q21_498640"/>
      <w:bookmarkEnd w:id="11188"/>
      <w:proofErr w:type="spellStart"/>
      <w:r>
        <w:rPr>
          <w:rFonts w:hint="cs"/>
          <w:rtl/>
        </w:rPr>
        <w:t>אלהים</w:t>
      </w:r>
      <w:proofErr w:type="spellEnd"/>
      <w:r>
        <w:rPr>
          <w:rFonts w:hint="cs"/>
          <w:rtl/>
        </w:rPr>
        <w:t xml:space="preserve"> </w:t>
      </w:r>
      <w:bookmarkStart w:id="11189" w:name="_ETM_Q21_499640"/>
      <w:bookmarkEnd w:id="11189"/>
      <w:r>
        <w:rPr>
          <w:rFonts w:hint="cs"/>
          <w:rtl/>
        </w:rPr>
        <w:t xml:space="preserve">ואדם". מעניין מה </w:t>
      </w:r>
      <w:bookmarkStart w:id="11190" w:name="_ETM_Q21_501130"/>
      <w:bookmarkStart w:id="11191" w:name="_ETM_Q21_501339"/>
      <w:bookmarkStart w:id="11192" w:name="_ETM_Q21_501490"/>
      <w:bookmarkStart w:id="11193" w:name="_ETM_Q21_501640"/>
      <w:bookmarkStart w:id="11194" w:name="_ETM_Q21_501789"/>
      <w:bookmarkEnd w:id="11190"/>
      <w:bookmarkEnd w:id="11191"/>
      <w:bookmarkEnd w:id="11192"/>
      <w:bookmarkEnd w:id="11193"/>
      <w:bookmarkEnd w:id="11194"/>
      <w:r>
        <w:rPr>
          <w:rFonts w:hint="cs"/>
          <w:rtl/>
        </w:rPr>
        <w:t xml:space="preserve">הוא </w:t>
      </w:r>
      <w:bookmarkStart w:id="11195" w:name="_ETM_Q21_501910"/>
      <w:bookmarkEnd w:id="11195"/>
      <w:r>
        <w:rPr>
          <w:rFonts w:hint="cs"/>
          <w:rtl/>
        </w:rPr>
        <w:t xml:space="preserve">היה </w:t>
      </w:r>
      <w:bookmarkStart w:id="11196" w:name="_ETM_Q21_502089"/>
      <w:bookmarkEnd w:id="11196"/>
      <w:r>
        <w:rPr>
          <w:rFonts w:hint="cs"/>
          <w:rtl/>
        </w:rPr>
        <w:t xml:space="preserve">אומר. </w:t>
      </w:r>
      <w:bookmarkStart w:id="11197" w:name="_ETM_Q21_502630"/>
      <w:bookmarkEnd w:id="11197"/>
      <w:r>
        <w:rPr>
          <w:rFonts w:hint="cs"/>
          <w:rtl/>
        </w:rPr>
        <w:t xml:space="preserve">בדיוק </w:t>
      </w:r>
      <w:bookmarkStart w:id="11198" w:name="_ETM_Q21_503080"/>
      <w:bookmarkEnd w:id="11198"/>
      <w:r>
        <w:rPr>
          <w:rFonts w:hint="cs"/>
          <w:rtl/>
        </w:rPr>
        <w:t xml:space="preserve">כפי </w:t>
      </w:r>
      <w:bookmarkStart w:id="11199" w:name="_ETM_Q21_503260"/>
      <w:bookmarkEnd w:id="11199"/>
      <w:r>
        <w:rPr>
          <w:rFonts w:hint="cs"/>
          <w:rtl/>
        </w:rPr>
        <w:t xml:space="preserve">שאני </w:t>
      </w:r>
      <w:bookmarkStart w:id="11200" w:name="_ETM_Q21_503529"/>
      <w:bookmarkEnd w:id="11200"/>
      <w:r>
        <w:rPr>
          <w:rFonts w:hint="cs"/>
          <w:rtl/>
        </w:rPr>
        <w:t xml:space="preserve">שואל </w:t>
      </w:r>
      <w:bookmarkStart w:id="11201" w:name="_ETM_Q21_503860"/>
      <w:bookmarkEnd w:id="11201"/>
      <w:r>
        <w:rPr>
          <w:rFonts w:hint="cs"/>
          <w:rtl/>
        </w:rPr>
        <w:t xml:space="preserve">את </w:t>
      </w:r>
      <w:bookmarkStart w:id="11202" w:name="_ETM_Q21_503950"/>
      <w:bookmarkEnd w:id="11202"/>
      <w:r>
        <w:rPr>
          <w:rFonts w:hint="cs"/>
          <w:rtl/>
        </w:rPr>
        <w:t xml:space="preserve">עצמי </w:t>
      </w:r>
      <w:bookmarkStart w:id="11203" w:name="_ETM_Q21_504640"/>
      <w:bookmarkEnd w:id="11203"/>
      <w:r>
        <w:rPr>
          <w:rFonts w:hint="cs"/>
          <w:rtl/>
        </w:rPr>
        <w:t xml:space="preserve">מה </w:t>
      </w:r>
      <w:bookmarkStart w:id="11204" w:name="_ETM_Q21_504910"/>
      <w:bookmarkEnd w:id="11204"/>
      <w:r>
        <w:rPr>
          <w:rFonts w:hint="cs"/>
          <w:rtl/>
        </w:rPr>
        <w:t xml:space="preserve">היה </w:t>
      </w:r>
      <w:bookmarkStart w:id="11205" w:name="_ETM_Q21_505180"/>
      <w:bookmarkEnd w:id="11205"/>
      <w:r>
        <w:rPr>
          <w:rFonts w:hint="cs"/>
          <w:rtl/>
        </w:rPr>
        <w:t xml:space="preserve">אומר </w:t>
      </w:r>
      <w:bookmarkStart w:id="11206" w:name="_ETM_Q21_505600"/>
      <w:bookmarkEnd w:id="11206"/>
      <w:r>
        <w:rPr>
          <w:rFonts w:hint="cs"/>
          <w:rtl/>
        </w:rPr>
        <w:t xml:space="preserve">מרן </w:t>
      </w:r>
      <w:bookmarkStart w:id="11207" w:name="_ETM_Q21_506020"/>
      <w:bookmarkEnd w:id="11207"/>
      <w:r>
        <w:rPr>
          <w:rFonts w:hint="cs"/>
          <w:rtl/>
        </w:rPr>
        <w:t xml:space="preserve">עובדיה </w:t>
      </w:r>
      <w:bookmarkStart w:id="11208" w:name="_ETM_Q21_506439"/>
      <w:bookmarkEnd w:id="11208"/>
      <w:r>
        <w:rPr>
          <w:rFonts w:hint="cs"/>
          <w:rtl/>
        </w:rPr>
        <w:t xml:space="preserve">יוסף, </w:t>
      </w:r>
      <w:bookmarkStart w:id="11209" w:name="_ETM_Q21_506950"/>
      <w:bookmarkEnd w:id="11209"/>
      <w:r>
        <w:rPr>
          <w:rFonts w:hint="cs"/>
          <w:rtl/>
        </w:rPr>
        <w:t xml:space="preserve">זכר </w:t>
      </w:r>
      <w:bookmarkStart w:id="11210" w:name="_ETM_Q21_507250"/>
      <w:bookmarkEnd w:id="11210"/>
      <w:r>
        <w:rPr>
          <w:rFonts w:hint="cs"/>
          <w:rtl/>
        </w:rPr>
        <w:t xml:space="preserve">צדיק </w:t>
      </w:r>
      <w:bookmarkStart w:id="11211" w:name="_ETM_Q21_507610"/>
      <w:bookmarkEnd w:id="11211"/>
      <w:r>
        <w:rPr>
          <w:rFonts w:hint="cs"/>
          <w:rtl/>
        </w:rPr>
        <w:t xml:space="preserve">לברכה, </w:t>
      </w:r>
      <w:bookmarkStart w:id="11212" w:name="_ETM_Q21_508510"/>
      <w:bookmarkEnd w:id="11212"/>
      <w:r>
        <w:rPr>
          <w:rFonts w:hint="cs"/>
          <w:rtl/>
        </w:rPr>
        <w:t xml:space="preserve">זה </w:t>
      </w:r>
      <w:bookmarkStart w:id="11213" w:name="_ETM_Q21_509649"/>
      <w:bookmarkStart w:id="11214" w:name="_ETM_Q21_510550"/>
      <w:bookmarkEnd w:id="11213"/>
      <w:bookmarkEnd w:id="11214"/>
      <w:r>
        <w:rPr>
          <w:rFonts w:hint="cs"/>
          <w:rtl/>
        </w:rPr>
        <w:t xml:space="preserve">שקבע </w:t>
      </w:r>
      <w:bookmarkStart w:id="11215" w:name="_ETM_Q21_511599"/>
      <w:bookmarkEnd w:id="11215"/>
      <w:r>
        <w:rPr>
          <w:rFonts w:hint="cs"/>
          <w:rtl/>
        </w:rPr>
        <w:t xml:space="preserve">שעולי </w:t>
      </w:r>
      <w:bookmarkStart w:id="11216" w:name="_ETM_Q21_512199"/>
      <w:bookmarkEnd w:id="11216"/>
      <w:r>
        <w:rPr>
          <w:rFonts w:hint="cs"/>
          <w:rtl/>
        </w:rPr>
        <w:t xml:space="preserve">אתיופיה </w:t>
      </w:r>
      <w:bookmarkStart w:id="11217" w:name="_ETM_Q21_512739"/>
      <w:bookmarkEnd w:id="11217"/>
      <w:r>
        <w:rPr>
          <w:rFonts w:hint="cs"/>
          <w:rtl/>
        </w:rPr>
        <w:t xml:space="preserve">מביתא </w:t>
      </w:r>
      <w:bookmarkStart w:id="11218" w:name="_ETM_Q21_513190"/>
      <w:bookmarkEnd w:id="11218"/>
      <w:r>
        <w:rPr>
          <w:rFonts w:hint="cs"/>
          <w:rtl/>
        </w:rPr>
        <w:t xml:space="preserve">ישראל </w:t>
      </w:r>
      <w:bookmarkStart w:id="11219" w:name="_ETM_Q21_513670"/>
      <w:bookmarkEnd w:id="11219"/>
      <w:r>
        <w:rPr>
          <w:rFonts w:hint="cs"/>
          <w:rtl/>
        </w:rPr>
        <w:t xml:space="preserve">הם </w:t>
      </w:r>
      <w:bookmarkStart w:id="11220" w:name="_ETM_Q21_513789"/>
      <w:bookmarkEnd w:id="11220"/>
      <w:r>
        <w:rPr>
          <w:rFonts w:hint="cs"/>
          <w:rtl/>
        </w:rPr>
        <w:t xml:space="preserve">יהודים </w:t>
      </w:r>
      <w:bookmarkStart w:id="11221" w:name="_ETM_Q21_514180"/>
      <w:bookmarkEnd w:id="11221"/>
      <w:r>
        <w:rPr>
          <w:rFonts w:hint="cs"/>
          <w:rtl/>
        </w:rPr>
        <w:t xml:space="preserve">לכל </w:t>
      </w:r>
      <w:bookmarkStart w:id="11222" w:name="_ETM_Q21_514510"/>
      <w:bookmarkEnd w:id="11222"/>
      <w:r>
        <w:rPr>
          <w:rFonts w:hint="cs"/>
          <w:rtl/>
        </w:rPr>
        <w:t xml:space="preserve">דבר </w:t>
      </w:r>
      <w:bookmarkStart w:id="11223" w:name="_ETM_Q21_514870"/>
      <w:bookmarkEnd w:id="11223"/>
      <w:r>
        <w:rPr>
          <w:rFonts w:hint="cs"/>
          <w:rtl/>
        </w:rPr>
        <w:t xml:space="preserve">ועניין, </w:t>
      </w:r>
      <w:bookmarkStart w:id="11224" w:name="_ETM_Q21_515440"/>
      <w:bookmarkEnd w:id="11224"/>
      <w:r>
        <w:rPr>
          <w:rFonts w:hint="cs"/>
          <w:rtl/>
        </w:rPr>
        <w:t xml:space="preserve">ותלמידיו </w:t>
      </w:r>
      <w:bookmarkStart w:id="11225" w:name="_ETM_Q21_516100"/>
      <w:bookmarkEnd w:id="11225"/>
      <w:r>
        <w:rPr>
          <w:rFonts w:hint="cs"/>
          <w:rtl/>
        </w:rPr>
        <w:t xml:space="preserve">ויורשיו </w:t>
      </w:r>
      <w:bookmarkStart w:id="11226" w:name="_ETM_Q21_517059"/>
      <w:bookmarkEnd w:id="11226"/>
      <w:r>
        <w:rPr>
          <w:rFonts w:hint="cs"/>
          <w:rtl/>
        </w:rPr>
        <w:t xml:space="preserve">דרשו </w:t>
      </w:r>
      <w:bookmarkStart w:id="11227" w:name="_ETM_Q21_517510"/>
      <w:bookmarkEnd w:id="11227"/>
      <w:r>
        <w:rPr>
          <w:rFonts w:hint="cs"/>
          <w:rtl/>
        </w:rPr>
        <w:t xml:space="preserve">מהם </w:t>
      </w:r>
      <w:bookmarkStart w:id="11228" w:name="_ETM_Q21_517750"/>
      <w:bookmarkEnd w:id="11228"/>
      <w:r>
        <w:rPr>
          <w:rFonts w:hint="cs"/>
          <w:rtl/>
        </w:rPr>
        <w:t xml:space="preserve">גיור </w:t>
      </w:r>
      <w:bookmarkStart w:id="11229" w:name="_ETM_Q21_518079"/>
      <w:bookmarkEnd w:id="11229"/>
      <w:r>
        <w:rPr>
          <w:rFonts w:hint="cs"/>
          <w:rtl/>
        </w:rPr>
        <w:t xml:space="preserve">לחומרה </w:t>
      </w:r>
      <w:bookmarkStart w:id="11230" w:name="_ETM_Q21_519510"/>
      <w:bookmarkEnd w:id="11230"/>
      <w:r w:rsidR="00BA3626">
        <w:rPr>
          <w:rFonts w:hint="eastAsia"/>
          <w:rtl/>
        </w:rPr>
        <w:t>–</w:t>
      </w:r>
      <w:r w:rsidR="00BA3626">
        <w:rPr>
          <w:rFonts w:hint="cs"/>
          <w:rtl/>
        </w:rPr>
        <w:t xml:space="preserve"> </w:t>
      </w:r>
      <w:r>
        <w:rPr>
          <w:rFonts w:hint="cs"/>
          <w:rtl/>
        </w:rPr>
        <w:t xml:space="preserve">מרן </w:t>
      </w:r>
      <w:bookmarkStart w:id="11231" w:name="_ETM_Q21_520890"/>
      <w:bookmarkEnd w:id="11231"/>
      <w:r>
        <w:rPr>
          <w:rFonts w:hint="cs"/>
          <w:rtl/>
        </w:rPr>
        <w:t xml:space="preserve">עובדיה </w:t>
      </w:r>
      <w:bookmarkStart w:id="11232" w:name="_ETM_Q21_521279"/>
      <w:bookmarkEnd w:id="11232"/>
      <w:r>
        <w:rPr>
          <w:rFonts w:hint="cs"/>
          <w:rtl/>
        </w:rPr>
        <w:t xml:space="preserve">יוסף, </w:t>
      </w:r>
      <w:bookmarkStart w:id="11233" w:name="_ETM_Q21_521640"/>
      <w:bookmarkEnd w:id="11233"/>
      <w:r>
        <w:rPr>
          <w:rFonts w:hint="cs"/>
          <w:rtl/>
        </w:rPr>
        <w:t xml:space="preserve">זצ"ל, </w:t>
      </w:r>
      <w:bookmarkStart w:id="11234" w:name="_ETM_Q21_522779"/>
      <w:bookmarkEnd w:id="11234"/>
      <w:r>
        <w:rPr>
          <w:rFonts w:hint="cs"/>
          <w:rtl/>
        </w:rPr>
        <w:t xml:space="preserve">שהתיר </w:t>
      </w:r>
      <w:bookmarkStart w:id="11235" w:name="_ETM_Q21_523350"/>
      <w:bookmarkEnd w:id="11235"/>
      <w:r>
        <w:rPr>
          <w:rFonts w:hint="cs"/>
          <w:rtl/>
        </w:rPr>
        <w:t xml:space="preserve">את </w:t>
      </w:r>
      <w:bookmarkStart w:id="11236" w:name="_ETM_Q21_523529"/>
      <w:bookmarkEnd w:id="11236"/>
      <w:r>
        <w:rPr>
          <w:rFonts w:hint="cs"/>
          <w:rtl/>
        </w:rPr>
        <w:t xml:space="preserve">העגונות </w:t>
      </w:r>
      <w:bookmarkStart w:id="11237" w:name="_ETM_Q21_524100"/>
      <w:bookmarkEnd w:id="11237"/>
      <w:r>
        <w:rPr>
          <w:rFonts w:hint="cs"/>
          <w:rtl/>
        </w:rPr>
        <w:t xml:space="preserve">של </w:t>
      </w:r>
      <w:bookmarkStart w:id="11238" w:name="_ETM_Q21_524279"/>
      <w:bookmarkEnd w:id="11238"/>
      <w:r>
        <w:rPr>
          <w:rFonts w:hint="cs"/>
          <w:rtl/>
        </w:rPr>
        <w:t xml:space="preserve">יום </w:t>
      </w:r>
      <w:bookmarkStart w:id="11239" w:name="_ETM_Q21_524520"/>
      <w:bookmarkEnd w:id="11239"/>
      <w:r>
        <w:rPr>
          <w:rFonts w:hint="cs"/>
          <w:rtl/>
        </w:rPr>
        <w:t>הכיפורים</w:t>
      </w:r>
      <w:bookmarkStart w:id="11240" w:name="_ETM_Q21_526079"/>
      <w:bookmarkStart w:id="11241" w:name="_ETM_Q21_527070"/>
      <w:bookmarkEnd w:id="11240"/>
      <w:bookmarkEnd w:id="11241"/>
      <w:r w:rsidR="00BA3626">
        <w:rPr>
          <w:rFonts w:hint="cs"/>
          <w:rtl/>
        </w:rPr>
        <w:t>,</w:t>
      </w:r>
      <w:r>
        <w:rPr>
          <w:rFonts w:hint="cs"/>
          <w:rtl/>
        </w:rPr>
        <w:t xml:space="preserve"> מה </w:t>
      </w:r>
      <w:bookmarkStart w:id="11242" w:name="_ETM_Q21_527220"/>
      <w:bookmarkEnd w:id="11242"/>
      <w:r>
        <w:rPr>
          <w:rFonts w:hint="cs"/>
          <w:rtl/>
        </w:rPr>
        <w:t xml:space="preserve">הוא היה אומר על מה שקורה </w:t>
      </w:r>
      <w:bookmarkStart w:id="11243" w:name="_ETM_Q21_527640"/>
      <w:bookmarkEnd w:id="11243"/>
      <w:r>
        <w:rPr>
          <w:rFonts w:hint="cs"/>
          <w:rtl/>
        </w:rPr>
        <w:t xml:space="preserve">היום </w:t>
      </w:r>
      <w:bookmarkStart w:id="11244" w:name="_ETM_Q21_527850"/>
      <w:bookmarkEnd w:id="11244"/>
      <w:r>
        <w:rPr>
          <w:rFonts w:hint="cs"/>
          <w:rtl/>
        </w:rPr>
        <w:t xml:space="preserve">בבתי </w:t>
      </w:r>
      <w:bookmarkStart w:id="11245" w:name="_ETM_Q21_528239"/>
      <w:bookmarkEnd w:id="11245"/>
      <w:r>
        <w:rPr>
          <w:rFonts w:hint="cs"/>
          <w:rtl/>
        </w:rPr>
        <w:t xml:space="preserve">הדין </w:t>
      </w:r>
      <w:bookmarkStart w:id="11246" w:name="_ETM_Q21_528510"/>
      <w:bookmarkEnd w:id="11246"/>
      <w:r>
        <w:rPr>
          <w:rFonts w:hint="cs"/>
          <w:rtl/>
        </w:rPr>
        <w:t xml:space="preserve">הרבניים, </w:t>
      </w:r>
      <w:bookmarkStart w:id="11247" w:name="_ETM_Q21_529739"/>
      <w:bookmarkEnd w:id="11247"/>
      <w:r>
        <w:rPr>
          <w:rFonts w:hint="cs"/>
          <w:rtl/>
        </w:rPr>
        <w:t xml:space="preserve">כאשר </w:t>
      </w:r>
      <w:bookmarkStart w:id="11248" w:name="_ETM_Q21_530399"/>
      <w:bookmarkEnd w:id="11248"/>
      <w:r>
        <w:rPr>
          <w:rFonts w:hint="cs"/>
          <w:rtl/>
        </w:rPr>
        <w:t xml:space="preserve">ישנו </w:t>
      </w:r>
      <w:bookmarkStart w:id="11249" w:name="_ETM_Q21_531209"/>
      <w:bookmarkEnd w:id="11249"/>
      <w:r>
        <w:rPr>
          <w:rFonts w:hint="cs"/>
          <w:rtl/>
        </w:rPr>
        <w:t xml:space="preserve">מגוון </w:t>
      </w:r>
      <w:bookmarkStart w:id="11250" w:name="_ETM_Q21_531809"/>
      <w:bookmarkEnd w:id="11250"/>
      <w:r>
        <w:rPr>
          <w:rFonts w:hint="cs"/>
          <w:rtl/>
        </w:rPr>
        <w:t xml:space="preserve">של </w:t>
      </w:r>
      <w:bookmarkStart w:id="11251" w:name="_ETM_Q21_532049"/>
      <w:bookmarkEnd w:id="11251"/>
      <w:r>
        <w:rPr>
          <w:rFonts w:hint="cs"/>
          <w:rtl/>
        </w:rPr>
        <w:t xml:space="preserve">כלים </w:t>
      </w:r>
      <w:bookmarkStart w:id="11252" w:name="_ETM_Q21_532889"/>
      <w:bookmarkEnd w:id="11252"/>
      <w:r>
        <w:rPr>
          <w:rFonts w:hint="cs"/>
          <w:rtl/>
        </w:rPr>
        <w:t xml:space="preserve">שהדיינים </w:t>
      </w:r>
      <w:bookmarkStart w:id="11253" w:name="_ETM_Q21_533549"/>
      <w:bookmarkEnd w:id="11253"/>
      <w:r>
        <w:rPr>
          <w:rFonts w:hint="cs"/>
          <w:rtl/>
        </w:rPr>
        <w:t xml:space="preserve">יכולים </w:t>
      </w:r>
      <w:bookmarkStart w:id="11254" w:name="_ETM_Q21_534269"/>
      <w:bookmarkEnd w:id="11254"/>
      <w:r>
        <w:rPr>
          <w:rFonts w:hint="cs"/>
          <w:rtl/>
        </w:rPr>
        <w:t xml:space="preserve">להפעיל </w:t>
      </w:r>
      <w:bookmarkStart w:id="11255" w:name="_ETM_Q21_534869"/>
      <w:bookmarkEnd w:id="11255"/>
      <w:r>
        <w:rPr>
          <w:rFonts w:hint="cs"/>
          <w:rtl/>
        </w:rPr>
        <w:t xml:space="preserve">על </w:t>
      </w:r>
      <w:bookmarkStart w:id="11256" w:name="_ETM_Q21_535109"/>
      <w:bookmarkEnd w:id="11256"/>
      <w:r>
        <w:rPr>
          <w:rFonts w:hint="cs"/>
          <w:rtl/>
        </w:rPr>
        <w:t xml:space="preserve">מנת </w:t>
      </w:r>
      <w:bookmarkStart w:id="11257" w:name="_ETM_Q21_535379"/>
      <w:bookmarkEnd w:id="11257"/>
      <w:r>
        <w:rPr>
          <w:rFonts w:hint="cs"/>
          <w:rtl/>
        </w:rPr>
        <w:t xml:space="preserve">לטפל </w:t>
      </w:r>
      <w:bookmarkStart w:id="11258" w:name="_ETM_Q21_536650"/>
      <w:bookmarkEnd w:id="11258"/>
      <w:r>
        <w:rPr>
          <w:rFonts w:hint="cs"/>
          <w:rtl/>
        </w:rPr>
        <w:t xml:space="preserve">בעניינן </w:t>
      </w:r>
      <w:bookmarkStart w:id="11259" w:name="_ETM_Q21_537430"/>
      <w:bookmarkEnd w:id="11259"/>
      <w:r>
        <w:rPr>
          <w:rFonts w:hint="cs"/>
          <w:rtl/>
        </w:rPr>
        <w:t xml:space="preserve">של </w:t>
      </w:r>
      <w:bookmarkStart w:id="11260" w:name="_ETM_Q21_537640"/>
      <w:bookmarkEnd w:id="11260"/>
      <w:r>
        <w:rPr>
          <w:rFonts w:hint="cs"/>
          <w:rtl/>
        </w:rPr>
        <w:t xml:space="preserve">מעוכבות </w:t>
      </w:r>
      <w:bookmarkStart w:id="11261" w:name="_ETM_Q21_538300"/>
      <w:bookmarkEnd w:id="11261"/>
      <w:r>
        <w:rPr>
          <w:rFonts w:hint="cs"/>
          <w:rtl/>
        </w:rPr>
        <w:t xml:space="preserve">גט </w:t>
      </w:r>
      <w:bookmarkStart w:id="11262" w:name="_ETM_Q21_538600"/>
      <w:bookmarkEnd w:id="11262"/>
      <w:r>
        <w:rPr>
          <w:rFonts w:hint="cs"/>
          <w:rtl/>
        </w:rPr>
        <w:t xml:space="preserve">ומסורבות </w:t>
      </w:r>
      <w:bookmarkStart w:id="11263" w:name="_ETM_Q21_539260"/>
      <w:bookmarkEnd w:id="11263"/>
      <w:r>
        <w:rPr>
          <w:rFonts w:hint="cs"/>
          <w:rtl/>
        </w:rPr>
        <w:t xml:space="preserve">גט </w:t>
      </w:r>
      <w:bookmarkStart w:id="11264" w:name="_ETM_Q21_539589"/>
      <w:bookmarkEnd w:id="11264"/>
      <w:r>
        <w:rPr>
          <w:rFonts w:hint="cs"/>
          <w:rtl/>
        </w:rPr>
        <w:t xml:space="preserve">אבל הם </w:t>
      </w:r>
      <w:bookmarkStart w:id="11265" w:name="_ETM_Q21_540040"/>
      <w:bookmarkEnd w:id="11265"/>
      <w:r>
        <w:rPr>
          <w:rFonts w:hint="cs"/>
          <w:rtl/>
        </w:rPr>
        <w:t xml:space="preserve">נמנעים, </w:t>
      </w:r>
      <w:bookmarkStart w:id="11266" w:name="_ETM_Q21_541039"/>
      <w:bookmarkEnd w:id="11266"/>
      <w:r>
        <w:rPr>
          <w:rFonts w:hint="cs"/>
          <w:rtl/>
        </w:rPr>
        <w:t xml:space="preserve">כי </w:t>
      </w:r>
      <w:bookmarkStart w:id="11267" w:name="_ETM_Q21_541219"/>
      <w:bookmarkEnd w:id="11267"/>
      <w:r>
        <w:rPr>
          <w:rFonts w:hint="cs"/>
          <w:rtl/>
        </w:rPr>
        <w:t xml:space="preserve">תמיד </w:t>
      </w:r>
      <w:bookmarkStart w:id="11268" w:name="_ETM_Q21_541609"/>
      <w:bookmarkStart w:id="11269" w:name="_ETM_Q21_542000"/>
      <w:bookmarkEnd w:id="11268"/>
      <w:bookmarkEnd w:id="11269"/>
      <w:r>
        <w:rPr>
          <w:rFonts w:hint="cs"/>
          <w:rtl/>
        </w:rPr>
        <w:t xml:space="preserve">מתיישרים </w:t>
      </w:r>
      <w:bookmarkStart w:id="11270" w:name="_ETM_Q21_543050"/>
      <w:bookmarkEnd w:id="11270"/>
      <w:r>
        <w:rPr>
          <w:rFonts w:hint="cs"/>
          <w:rtl/>
        </w:rPr>
        <w:t xml:space="preserve">לפי </w:t>
      </w:r>
      <w:bookmarkStart w:id="11271" w:name="_ETM_Q21_543350"/>
      <w:bookmarkEnd w:id="11271"/>
      <w:r>
        <w:rPr>
          <w:rFonts w:hint="cs"/>
          <w:rtl/>
        </w:rPr>
        <w:t xml:space="preserve">הפסיקה </w:t>
      </w:r>
      <w:bookmarkStart w:id="11272" w:name="_ETM_Q21_544410"/>
      <w:bookmarkEnd w:id="11272"/>
      <w:r>
        <w:rPr>
          <w:rFonts w:hint="cs"/>
          <w:rtl/>
        </w:rPr>
        <w:t xml:space="preserve">של </w:t>
      </w:r>
      <w:bookmarkStart w:id="11273" w:name="_ETM_Q21_544680"/>
      <w:bookmarkEnd w:id="11273"/>
      <w:r>
        <w:rPr>
          <w:rFonts w:hint="cs"/>
          <w:rtl/>
        </w:rPr>
        <w:t xml:space="preserve">הרב </w:t>
      </w:r>
      <w:bookmarkStart w:id="11274" w:name="_ETM_Q21_544980"/>
      <w:bookmarkEnd w:id="11274"/>
      <w:r>
        <w:rPr>
          <w:rFonts w:hint="cs"/>
          <w:rtl/>
        </w:rPr>
        <w:t xml:space="preserve">הכי </w:t>
      </w:r>
      <w:bookmarkStart w:id="11275" w:name="_ETM_Q21_545190"/>
      <w:bookmarkEnd w:id="11275"/>
      <w:r>
        <w:rPr>
          <w:rFonts w:hint="cs"/>
          <w:rtl/>
        </w:rPr>
        <w:t>קיצוני</w:t>
      </w:r>
      <w:r w:rsidR="00BA3626">
        <w:rPr>
          <w:rFonts w:hint="cs"/>
          <w:rtl/>
        </w:rPr>
        <w:t>?</w:t>
      </w:r>
      <w:r>
        <w:rPr>
          <w:rFonts w:hint="cs"/>
          <w:rtl/>
        </w:rPr>
        <w:t xml:space="preserve"> </w:t>
      </w:r>
      <w:bookmarkStart w:id="11276" w:name="_ETM_Q21_548529"/>
      <w:bookmarkEnd w:id="11276"/>
      <w:r>
        <w:rPr>
          <w:rFonts w:hint="cs"/>
          <w:rtl/>
        </w:rPr>
        <w:t xml:space="preserve">מעניין </w:t>
      </w:r>
      <w:bookmarkStart w:id="11277" w:name="_ETM_Q21_549130"/>
      <w:bookmarkEnd w:id="11277"/>
      <w:r>
        <w:rPr>
          <w:rFonts w:hint="cs"/>
          <w:rtl/>
        </w:rPr>
        <w:t xml:space="preserve">אם </w:t>
      </w:r>
      <w:bookmarkStart w:id="11278" w:name="_ETM_Q21_549279"/>
      <w:bookmarkEnd w:id="11278"/>
      <w:r>
        <w:rPr>
          <w:rFonts w:hint="cs"/>
          <w:rtl/>
        </w:rPr>
        <w:t xml:space="preserve">הוא </w:t>
      </w:r>
      <w:bookmarkStart w:id="11279" w:name="_ETM_Q21_549370"/>
      <w:bookmarkEnd w:id="11279"/>
      <w:r>
        <w:rPr>
          <w:rFonts w:hint="cs"/>
          <w:rtl/>
        </w:rPr>
        <w:t xml:space="preserve">היה </w:t>
      </w:r>
      <w:bookmarkStart w:id="11280" w:name="_ETM_Q21_549640"/>
      <w:bookmarkEnd w:id="11280"/>
      <w:r>
        <w:rPr>
          <w:rFonts w:hint="cs"/>
          <w:rtl/>
        </w:rPr>
        <w:t xml:space="preserve">פותח </w:t>
      </w:r>
      <w:bookmarkStart w:id="11281" w:name="_ETM_Q21_549909"/>
      <w:bookmarkStart w:id="11282" w:name="_ETM_Q21_549999"/>
      <w:bookmarkStart w:id="11283" w:name="_ETM_Q21_550089"/>
      <w:bookmarkEnd w:id="11281"/>
      <w:bookmarkEnd w:id="11282"/>
      <w:bookmarkEnd w:id="11283"/>
      <w:r>
        <w:rPr>
          <w:rFonts w:hint="cs"/>
          <w:rtl/>
        </w:rPr>
        <w:t xml:space="preserve">את </w:t>
      </w:r>
      <w:bookmarkStart w:id="11284" w:name="_ETM_Q21_550210"/>
      <w:bookmarkEnd w:id="11284"/>
      <w:r>
        <w:rPr>
          <w:rFonts w:hint="cs"/>
          <w:rtl/>
        </w:rPr>
        <w:t xml:space="preserve">מסכת </w:t>
      </w:r>
      <w:bookmarkStart w:id="11285" w:name="_ETM_Q21_550719"/>
      <w:bookmarkEnd w:id="11285"/>
      <w:r>
        <w:rPr>
          <w:rFonts w:hint="cs"/>
          <w:rtl/>
        </w:rPr>
        <w:t xml:space="preserve">ביצה, </w:t>
      </w:r>
      <w:bookmarkStart w:id="11286" w:name="_ETM_Q21_551710"/>
      <w:bookmarkEnd w:id="11286"/>
      <w:r>
        <w:rPr>
          <w:rFonts w:hint="cs"/>
          <w:rtl/>
        </w:rPr>
        <w:t xml:space="preserve">מראה </w:t>
      </w:r>
      <w:bookmarkStart w:id="11287" w:name="_ETM_Q21_552069"/>
      <w:bookmarkEnd w:id="11287"/>
      <w:r>
        <w:rPr>
          <w:rFonts w:hint="cs"/>
          <w:rtl/>
        </w:rPr>
        <w:t xml:space="preserve">לכם </w:t>
      </w:r>
      <w:bookmarkStart w:id="11288" w:name="_ETM_Q21_552460"/>
      <w:bookmarkEnd w:id="11288"/>
      <w:r>
        <w:rPr>
          <w:rFonts w:hint="cs"/>
          <w:rtl/>
        </w:rPr>
        <w:t xml:space="preserve">את </w:t>
      </w:r>
      <w:bookmarkStart w:id="11289" w:name="_ETM_Q21_552609"/>
      <w:bookmarkStart w:id="11290" w:name="_ETM_Q21_552850"/>
      <w:bookmarkStart w:id="11291" w:name="_ETM_Q21_553089"/>
      <w:bookmarkEnd w:id="11289"/>
      <w:bookmarkEnd w:id="11290"/>
      <w:bookmarkEnd w:id="11291"/>
      <w:r>
        <w:rPr>
          <w:rFonts w:hint="cs"/>
          <w:rtl/>
        </w:rPr>
        <w:t xml:space="preserve">רש"י בדף </w:t>
      </w:r>
      <w:bookmarkStart w:id="11292" w:name="_ETM_Q21_553569"/>
      <w:bookmarkStart w:id="11293" w:name="_ETM_Q21_554020"/>
      <w:bookmarkStart w:id="11294" w:name="_ETM_Q21_554649"/>
      <w:bookmarkEnd w:id="11292"/>
      <w:bookmarkEnd w:id="11293"/>
      <w:bookmarkEnd w:id="11294"/>
      <w:r>
        <w:rPr>
          <w:rFonts w:hint="cs"/>
          <w:rtl/>
        </w:rPr>
        <w:t>ב'</w:t>
      </w:r>
      <w:bookmarkStart w:id="11295" w:name="_ETM_Q21_555000"/>
      <w:bookmarkEnd w:id="11295"/>
      <w:r>
        <w:rPr>
          <w:rFonts w:hint="cs"/>
          <w:rtl/>
        </w:rPr>
        <w:t>, בדף הראשון</w:t>
      </w:r>
      <w:bookmarkStart w:id="11296" w:name="_ETM_Q21_555450"/>
      <w:bookmarkEnd w:id="11296"/>
      <w:r>
        <w:rPr>
          <w:rFonts w:hint="cs"/>
          <w:rtl/>
        </w:rPr>
        <w:t xml:space="preserve">, והיום </w:t>
      </w:r>
      <w:bookmarkStart w:id="11297" w:name="_ETM_Q21_555869"/>
      <w:bookmarkEnd w:id="11297"/>
      <w:r>
        <w:rPr>
          <w:rFonts w:hint="cs"/>
          <w:rtl/>
        </w:rPr>
        <w:t xml:space="preserve">אומר </w:t>
      </w:r>
      <w:bookmarkStart w:id="11298" w:name="_ETM_Q21_556020"/>
      <w:bookmarkEnd w:id="11298"/>
      <w:r>
        <w:rPr>
          <w:rFonts w:hint="cs"/>
          <w:rtl/>
        </w:rPr>
        <w:t xml:space="preserve">לכם </w:t>
      </w:r>
      <w:bookmarkStart w:id="11299" w:name="_ETM_Q21_556380"/>
      <w:bookmarkEnd w:id="11299"/>
      <w:r>
        <w:rPr>
          <w:rFonts w:hint="cs"/>
          <w:rtl/>
        </w:rPr>
        <w:t xml:space="preserve">"כוח </w:t>
      </w:r>
      <w:bookmarkStart w:id="11300" w:name="_ETM_Q21_556740"/>
      <w:bookmarkStart w:id="11301" w:name="_ETM_Q21_557310"/>
      <w:bookmarkEnd w:id="11300"/>
      <w:bookmarkEnd w:id="11301"/>
      <w:proofErr w:type="spellStart"/>
      <w:r>
        <w:rPr>
          <w:rFonts w:hint="cs"/>
          <w:rtl/>
        </w:rPr>
        <w:t>דהיתרא</w:t>
      </w:r>
      <w:proofErr w:type="spellEnd"/>
      <w:r>
        <w:rPr>
          <w:rFonts w:hint="cs"/>
          <w:rtl/>
        </w:rPr>
        <w:t xml:space="preserve"> עדיף". </w:t>
      </w:r>
      <w:bookmarkStart w:id="11302" w:name="_ETM_Q21_559610"/>
      <w:bookmarkEnd w:id="11302"/>
      <w:r>
        <w:rPr>
          <w:rFonts w:hint="cs"/>
          <w:rtl/>
        </w:rPr>
        <w:t xml:space="preserve">אבל </w:t>
      </w:r>
      <w:bookmarkStart w:id="11303" w:name="_ETM_Q21_559850"/>
      <w:bookmarkEnd w:id="11303"/>
      <w:r>
        <w:rPr>
          <w:rFonts w:hint="cs"/>
          <w:rtl/>
        </w:rPr>
        <w:t xml:space="preserve">אתם </w:t>
      </w:r>
      <w:bookmarkStart w:id="11304" w:name="_ETM_Q21_560150"/>
      <w:bookmarkEnd w:id="11304"/>
      <w:r>
        <w:rPr>
          <w:rFonts w:hint="cs"/>
          <w:rtl/>
        </w:rPr>
        <w:t xml:space="preserve">הפכתם </w:t>
      </w:r>
      <w:bookmarkStart w:id="11305" w:name="_ETM_Q21_561260"/>
      <w:bookmarkEnd w:id="11305"/>
      <w:r>
        <w:rPr>
          <w:rFonts w:hint="cs"/>
          <w:rtl/>
        </w:rPr>
        <w:t xml:space="preserve">את </w:t>
      </w:r>
      <w:bookmarkStart w:id="11306" w:name="_ETM_Q21_561470"/>
      <w:bookmarkEnd w:id="11306"/>
      <w:r>
        <w:rPr>
          <w:rFonts w:hint="cs"/>
          <w:rtl/>
        </w:rPr>
        <w:t xml:space="preserve">הרבנות </w:t>
      </w:r>
      <w:bookmarkStart w:id="11307" w:name="_ETM_Q21_562070"/>
      <w:bookmarkEnd w:id="11307"/>
      <w:r>
        <w:rPr>
          <w:rFonts w:hint="cs"/>
          <w:rtl/>
        </w:rPr>
        <w:t xml:space="preserve">הראשית </w:t>
      </w:r>
      <w:bookmarkStart w:id="11308" w:name="_ETM_Q21_563330"/>
      <w:bookmarkEnd w:id="11308"/>
      <w:r>
        <w:rPr>
          <w:rFonts w:hint="cs"/>
          <w:rtl/>
        </w:rPr>
        <w:t xml:space="preserve">לזירה </w:t>
      </w:r>
      <w:bookmarkStart w:id="11309" w:name="_ETM_Q21_564880"/>
      <w:bookmarkEnd w:id="11309"/>
      <w:r>
        <w:rPr>
          <w:rFonts w:hint="cs"/>
          <w:rtl/>
        </w:rPr>
        <w:t xml:space="preserve">של </w:t>
      </w:r>
      <w:bookmarkStart w:id="11310" w:name="_ETM_Q21_565210"/>
      <w:bookmarkEnd w:id="11310"/>
      <w:r>
        <w:rPr>
          <w:rFonts w:hint="cs"/>
          <w:rtl/>
        </w:rPr>
        <w:t xml:space="preserve">קיצוניות </w:t>
      </w:r>
      <w:bookmarkStart w:id="11311" w:name="_ETM_Q21_566170"/>
      <w:bookmarkEnd w:id="11311"/>
      <w:r>
        <w:rPr>
          <w:rFonts w:hint="cs"/>
          <w:rtl/>
        </w:rPr>
        <w:t xml:space="preserve">דתית </w:t>
      </w:r>
      <w:bookmarkStart w:id="11312" w:name="_ETM_Q21_567560"/>
      <w:bookmarkEnd w:id="11312"/>
      <w:r>
        <w:rPr>
          <w:rFonts w:hint="cs"/>
          <w:rtl/>
        </w:rPr>
        <w:t xml:space="preserve">ושל </w:t>
      </w:r>
      <w:bookmarkStart w:id="11313" w:name="_ETM_Q21_568099"/>
      <w:bookmarkEnd w:id="11313"/>
      <w:r>
        <w:rPr>
          <w:rFonts w:hint="cs"/>
          <w:rtl/>
        </w:rPr>
        <w:t>אי</w:t>
      </w:r>
      <w:bookmarkStart w:id="11314" w:name="_ETM_Q21_568429"/>
      <w:bookmarkEnd w:id="11314"/>
      <w:r>
        <w:rPr>
          <w:rFonts w:hint="cs"/>
          <w:rtl/>
        </w:rPr>
        <w:t xml:space="preserve">-עמידה </w:t>
      </w:r>
      <w:bookmarkStart w:id="11315" w:name="_ETM_Q21_568939"/>
      <w:bookmarkEnd w:id="11315"/>
      <w:r>
        <w:rPr>
          <w:rFonts w:hint="cs"/>
          <w:rtl/>
        </w:rPr>
        <w:t xml:space="preserve">בסטנדרטים </w:t>
      </w:r>
      <w:bookmarkStart w:id="11316" w:name="_ETM_Q21_569810"/>
      <w:bookmarkEnd w:id="11316"/>
      <w:r>
        <w:rPr>
          <w:rFonts w:hint="cs"/>
          <w:rtl/>
        </w:rPr>
        <w:t xml:space="preserve">בסיסיים </w:t>
      </w:r>
      <w:bookmarkStart w:id="11317" w:name="_ETM_Q21_570469"/>
      <w:bookmarkEnd w:id="11317"/>
      <w:r>
        <w:rPr>
          <w:rFonts w:hint="cs"/>
          <w:rtl/>
        </w:rPr>
        <w:t xml:space="preserve">ביותר, </w:t>
      </w:r>
      <w:bookmarkStart w:id="11318" w:name="_ETM_Q21_571810"/>
      <w:bookmarkEnd w:id="11318"/>
      <w:r>
        <w:rPr>
          <w:rFonts w:hint="cs"/>
          <w:rtl/>
        </w:rPr>
        <w:t xml:space="preserve">לא </w:t>
      </w:r>
      <w:bookmarkStart w:id="11319" w:name="_ETM_Q21_572140"/>
      <w:bookmarkEnd w:id="11319"/>
      <w:r>
        <w:rPr>
          <w:rFonts w:hint="cs"/>
          <w:rtl/>
        </w:rPr>
        <w:t xml:space="preserve">של </w:t>
      </w:r>
      <w:bookmarkStart w:id="11320" w:name="_ETM_Q21_572350"/>
      <w:bookmarkEnd w:id="11320"/>
      <w:r>
        <w:rPr>
          <w:rFonts w:hint="cs"/>
          <w:rtl/>
        </w:rPr>
        <w:t xml:space="preserve">דרך </w:t>
      </w:r>
      <w:bookmarkStart w:id="11321" w:name="_ETM_Q21_572770"/>
      <w:bookmarkEnd w:id="11321"/>
      <w:r>
        <w:rPr>
          <w:rFonts w:hint="cs"/>
          <w:rtl/>
        </w:rPr>
        <w:t xml:space="preserve">ארץ </w:t>
      </w:r>
      <w:bookmarkStart w:id="11322" w:name="_ETM_Q21_573759"/>
      <w:bookmarkEnd w:id="11322"/>
      <w:r>
        <w:rPr>
          <w:rFonts w:hint="cs"/>
          <w:rtl/>
        </w:rPr>
        <w:t xml:space="preserve">ולא </w:t>
      </w:r>
      <w:bookmarkStart w:id="11323" w:name="_ETM_Q21_574089"/>
      <w:bookmarkEnd w:id="11323"/>
      <w:r>
        <w:rPr>
          <w:rFonts w:hint="cs"/>
          <w:rtl/>
        </w:rPr>
        <w:t xml:space="preserve">של </w:t>
      </w:r>
      <w:bookmarkStart w:id="11324" w:name="_ETM_Q21_574299"/>
      <w:bookmarkEnd w:id="11324"/>
      <w:r>
        <w:rPr>
          <w:rFonts w:hint="cs"/>
          <w:rtl/>
        </w:rPr>
        <w:t xml:space="preserve">ניקיון </w:t>
      </w:r>
      <w:bookmarkStart w:id="11325" w:name="_ETM_Q21_574719"/>
      <w:bookmarkEnd w:id="11325"/>
      <w:r>
        <w:rPr>
          <w:rFonts w:hint="cs"/>
          <w:rtl/>
        </w:rPr>
        <w:t>כפיים.</w:t>
      </w:r>
      <w:bookmarkStart w:id="11326" w:name="_ETM_Q21_578000"/>
      <w:bookmarkStart w:id="11327" w:name="_ETM_Q21_579000"/>
      <w:bookmarkStart w:id="11328" w:name="_ETM_Q21_577020"/>
      <w:bookmarkEnd w:id="11326"/>
      <w:bookmarkEnd w:id="11327"/>
      <w:bookmarkEnd w:id="11328"/>
      <w:r>
        <w:rPr>
          <w:rFonts w:hint="cs"/>
          <w:rtl/>
        </w:rPr>
        <w:t xml:space="preserve"> ועכשיו </w:t>
      </w:r>
      <w:bookmarkStart w:id="11329" w:name="_ETM_Q21_577560"/>
      <w:bookmarkEnd w:id="11329"/>
      <w:r>
        <w:rPr>
          <w:rFonts w:hint="cs"/>
          <w:rtl/>
        </w:rPr>
        <w:t xml:space="preserve">מגיעה </w:t>
      </w:r>
      <w:bookmarkStart w:id="11330" w:name="_ETM_Q21_578340"/>
      <w:bookmarkEnd w:id="11330"/>
      <w:r>
        <w:rPr>
          <w:rFonts w:hint="cs"/>
          <w:rtl/>
        </w:rPr>
        <w:t xml:space="preserve">ההצעה </w:t>
      </w:r>
      <w:bookmarkStart w:id="11331" w:name="_ETM_Q21_579029"/>
      <w:bookmarkEnd w:id="11331"/>
      <w:r>
        <w:rPr>
          <w:rFonts w:hint="cs"/>
          <w:rtl/>
        </w:rPr>
        <w:t xml:space="preserve">הבזויה </w:t>
      </w:r>
      <w:bookmarkStart w:id="11332" w:name="_ETM_Q21_579600"/>
      <w:bookmarkEnd w:id="11332"/>
      <w:r>
        <w:rPr>
          <w:rFonts w:hint="cs"/>
          <w:rtl/>
        </w:rPr>
        <w:t xml:space="preserve">הזאת </w:t>
      </w:r>
      <w:bookmarkStart w:id="11333" w:name="_ETM_Q21_580680"/>
      <w:bookmarkEnd w:id="11333"/>
      <w:r>
        <w:rPr>
          <w:rFonts w:hint="cs"/>
          <w:rtl/>
        </w:rPr>
        <w:t xml:space="preserve">וכותרת כתר נוסף של </w:t>
      </w:r>
      <w:bookmarkStart w:id="11334" w:name="_ETM_Q21_582370"/>
      <w:bookmarkEnd w:id="11334"/>
      <w:r>
        <w:rPr>
          <w:rFonts w:hint="cs"/>
          <w:rtl/>
        </w:rPr>
        <w:t xml:space="preserve">שחיתות </w:t>
      </w:r>
      <w:bookmarkStart w:id="11335" w:name="_ETM_Q21_583360"/>
      <w:bookmarkStart w:id="11336" w:name="_ETM_Q21_584679"/>
      <w:bookmarkEnd w:id="11335"/>
      <w:bookmarkEnd w:id="11336"/>
      <w:r>
        <w:rPr>
          <w:rFonts w:hint="cs"/>
          <w:rtl/>
        </w:rPr>
        <w:t>על ראשם של הרבנים הראשיים.</w:t>
      </w:r>
    </w:p>
    <w:p w:rsidR="004824FD" w:rsidRDefault="004824FD" w:rsidP="004824FD">
      <w:pPr>
        <w:rPr>
          <w:rtl/>
        </w:rPr>
      </w:pPr>
    </w:p>
    <w:p w:rsidR="00BA3626" w:rsidRDefault="004824FD" w:rsidP="004824FD">
      <w:pPr>
        <w:rPr>
          <w:rtl/>
        </w:rPr>
      </w:pPr>
      <w:bookmarkStart w:id="11337" w:name="_ETM_Q21_593000"/>
      <w:bookmarkEnd w:id="11337"/>
      <w:r>
        <w:rPr>
          <w:rFonts w:hint="cs"/>
          <w:rtl/>
        </w:rPr>
        <w:t xml:space="preserve">עכשיו, אדוני, כשנשארו לי דקות ספורות, אשאיר </w:t>
      </w:r>
      <w:bookmarkStart w:id="11338" w:name="_ETM_Q21_595000"/>
      <w:bookmarkEnd w:id="11338"/>
      <w:r>
        <w:rPr>
          <w:rFonts w:hint="cs"/>
          <w:rtl/>
        </w:rPr>
        <w:t xml:space="preserve">בצד את עניינה </w:t>
      </w:r>
      <w:bookmarkStart w:id="11339" w:name="_ETM_Q21_584859"/>
      <w:bookmarkStart w:id="11340" w:name="_ETM_Q21_585100"/>
      <w:bookmarkStart w:id="11341" w:name="_ETM_Q21_585279"/>
      <w:bookmarkStart w:id="11342" w:name="_ETM_Q21_585549"/>
      <w:bookmarkStart w:id="11343" w:name="_ETM_Q21_585700"/>
      <w:bookmarkStart w:id="11344" w:name="_ETM_Q21_585999"/>
      <w:bookmarkStart w:id="11345" w:name="_ETM_Q21_589349"/>
      <w:bookmarkStart w:id="11346" w:name="_ETM_Q21_589619"/>
      <w:bookmarkStart w:id="11347" w:name="_ETM_Q21_591600"/>
      <w:bookmarkStart w:id="11348" w:name="_ETM_Q21_592200"/>
      <w:bookmarkStart w:id="11349" w:name="_ETM_Q21_592560"/>
      <w:bookmarkStart w:id="11350" w:name="_ETM_Q21_592679"/>
      <w:bookmarkStart w:id="11351" w:name="_ETM_Q21_593039"/>
      <w:bookmarkStart w:id="11352" w:name="_ETM_Q21_594430"/>
      <w:bookmarkStart w:id="11353" w:name="_ETM_Q21_594820"/>
      <w:bookmarkStart w:id="11354" w:name="_ETM_Q21_594970"/>
      <w:bookmarkStart w:id="11355" w:name="_ETM_Q21_595510"/>
      <w:bookmarkStart w:id="11356" w:name="_ETM_Q21_595900"/>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r>
        <w:rPr>
          <w:rFonts w:hint="cs"/>
          <w:rtl/>
        </w:rPr>
        <w:t xml:space="preserve">של </w:t>
      </w:r>
      <w:bookmarkStart w:id="11357" w:name="_ETM_Q21_596110"/>
      <w:bookmarkEnd w:id="11357"/>
      <w:r>
        <w:rPr>
          <w:rFonts w:hint="cs"/>
          <w:rtl/>
        </w:rPr>
        <w:t xml:space="preserve">הרבנות </w:t>
      </w:r>
      <w:bookmarkStart w:id="11358" w:name="_ETM_Q21_596619"/>
      <w:bookmarkEnd w:id="11358"/>
      <w:r>
        <w:rPr>
          <w:rFonts w:hint="cs"/>
          <w:rtl/>
        </w:rPr>
        <w:t xml:space="preserve">הראשית. </w:t>
      </w:r>
      <w:bookmarkStart w:id="11359" w:name="_ETM_Q21_598140"/>
      <w:bookmarkEnd w:id="11359"/>
      <w:r>
        <w:rPr>
          <w:rFonts w:hint="cs"/>
          <w:rtl/>
        </w:rPr>
        <w:t xml:space="preserve">אין </w:t>
      </w:r>
      <w:bookmarkStart w:id="11360" w:name="_ETM_Q21_599310"/>
      <w:bookmarkEnd w:id="11360"/>
      <w:r>
        <w:rPr>
          <w:rFonts w:hint="cs"/>
          <w:rtl/>
        </w:rPr>
        <w:t xml:space="preserve">נזק </w:t>
      </w:r>
      <w:bookmarkStart w:id="11361" w:name="_ETM_Q21_600000"/>
      <w:bookmarkEnd w:id="11361"/>
      <w:r>
        <w:rPr>
          <w:rFonts w:hint="cs"/>
          <w:rtl/>
        </w:rPr>
        <w:t xml:space="preserve">גדול </w:t>
      </w:r>
      <w:bookmarkStart w:id="11362" w:name="_ETM_Q21_600509"/>
      <w:bookmarkEnd w:id="11362"/>
      <w:r>
        <w:rPr>
          <w:rFonts w:hint="cs"/>
          <w:rtl/>
        </w:rPr>
        <w:t xml:space="preserve">יותר </w:t>
      </w:r>
      <w:bookmarkStart w:id="11363" w:name="_ETM_Q21_601289"/>
      <w:bookmarkEnd w:id="11363"/>
      <w:r>
        <w:rPr>
          <w:rFonts w:hint="cs"/>
          <w:rtl/>
        </w:rPr>
        <w:t xml:space="preserve">למעמדה </w:t>
      </w:r>
      <w:bookmarkStart w:id="11364" w:name="_ETM_Q21_602009"/>
      <w:bookmarkEnd w:id="11364"/>
      <w:r>
        <w:rPr>
          <w:rFonts w:hint="cs"/>
          <w:rtl/>
        </w:rPr>
        <w:t xml:space="preserve">של </w:t>
      </w:r>
      <w:bookmarkStart w:id="11365" w:name="_ETM_Q21_602219"/>
      <w:bookmarkEnd w:id="11365"/>
      <w:r>
        <w:rPr>
          <w:rFonts w:hint="cs"/>
          <w:rtl/>
        </w:rPr>
        <w:t xml:space="preserve">הרבנות </w:t>
      </w:r>
      <w:bookmarkStart w:id="11366" w:name="_ETM_Q21_602820"/>
      <w:bookmarkEnd w:id="11366"/>
      <w:r>
        <w:rPr>
          <w:rFonts w:hint="cs"/>
          <w:rtl/>
        </w:rPr>
        <w:t xml:space="preserve">הראשית </w:t>
      </w:r>
      <w:bookmarkStart w:id="11367" w:name="_ETM_Q21_603659"/>
      <w:bookmarkEnd w:id="11367"/>
      <w:r>
        <w:rPr>
          <w:rFonts w:hint="cs"/>
          <w:rtl/>
        </w:rPr>
        <w:t xml:space="preserve">מהנזק </w:t>
      </w:r>
      <w:bookmarkStart w:id="11368" w:name="_ETM_Q21_604469"/>
      <w:bookmarkEnd w:id="11368"/>
      <w:r>
        <w:rPr>
          <w:rFonts w:hint="cs"/>
          <w:rtl/>
        </w:rPr>
        <w:t xml:space="preserve">שהרבנות </w:t>
      </w:r>
      <w:bookmarkStart w:id="11369" w:name="_ETM_Q21_605189"/>
      <w:bookmarkEnd w:id="11369"/>
      <w:r>
        <w:rPr>
          <w:rFonts w:hint="cs"/>
          <w:rtl/>
        </w:rPr>
        <w:t xml:space="preserve">הראשית </w:t>
      </w:r>
      <w:bookmarkStart w:id="11370" w:name="_ETM_Q21_605579"/>
      <w:bookmarkEnd w:id="11370"/>
      <w:r>
        <w:rPr>
          <w:rFonts w:hint="cs"/>
          <w:rtl/>
        </w:rPr>
        <w:t xml:space="preserve">גורמת </w:t>
      </w:r>
      <w:bookmarkStart w:id="11371" w:name="_ETM_Q21_606060"/>
      <w:bookmarkEnd w:id="11371"/>
      <w:r>
        <w:rPr>
          <w:rFonts w:hint="cs"/>
          <w:rtl/>
        </w:rPr>
        <w:t xml:space="preserve">לעצמה. </w:t>
      </w:r>
      <w:bookmarkStart w:id="11372" w:name="_ETM_Q21_607049"/>
      <w:bookmarkEnd w:id="11372"/>
      <w:r>
        <w:rPr>
          <w:rFonts w:hint="cs"/>
          <w:rtl/>
        </w:rPr>
        <w:t xml:space="preserve">כמעט </w:t>
      </w:r>
      <w:bookmarkStart w:id="11373" w:name="_ETM_Q21_607439"/>
      <w:bookmarkEnd w:id="11373"/>
      <w:r>
        <w:rPr>
          <w:rFonts w:hint="cs"/>
          <w:rtl/>
        </w:rPr>
        <w:t xml:space="preserve">צריך </w:t>
      </w:r>
      <w:bookmarkStart w:id="11374" w:name="_ETM_Q21_607890"/>
      <w:bookmarkEnd w:id="11374"/>
      <w:r>
        <w:rPr>
          <w:rFonts w:hint="cs"/>
          <w:rtl/>
        </w:rPr>
        <w:t xml:space="preserve">רק </w:t>
      </w:r>
      <w:bookmarkStart w:id="11375" w:name="_ETM_Q21_608160"/>
      <w:bookmarkEnd w:id="11375"/>
      <w:r>
        <w:rPr>
          <w:rFonts w:hint="cs"/>
          <w:rtl/>
        </w:rPr>
        <w:t xml:space="preserve">לשבת </w:t>
      </w:r>
      <w:bookmarkStart w:id="11376" w:name="_ETM_Q21_608700"/>
      <w:bookmarkEnd w:id="11376"/>
      <w:r>
        <w:rPr>
          <w:rFonts w:hint="cs"/>
          <w:rtl/>
        </w:rPr>
        <w:t xml:space="preserve">בצד </w:t>
      </w:r>
      <w:bookmarkStart w:id="11377" w:name="_ETM_Q21_609569"/>
      <w:bookmarkEnd w:id="11377"/>
      <w:r>
        <w:rPr>
          <w:rFonts w:hint="cs"/>
          <w:rtl/>
        </w:rPr>
        <w:t xml:space="preserve">ולחכות </w:t>
      </w:r>
      <w:bookmarkStart w:id="11378" w:name="_ETM_Q21_610319"/>
      <w:bookmarkEnd w:id="11378"/>
      <w:r>
        <w:rPr>
          <w:rFonts w:hint="cs"/>
          <w:rtl/>
        </w:rPr>
        <w:t xml:space="preserve">כמה </w:t>
      </w:r>
      <w:bookmarkStart w:id="11379" w:name="_ETM_Q21_610590"/>
      <w:bookmarkEnd w:id="11379"/>
      <w:r>
        <w:rPr>
          <w:rFonts w:hint="cs"/>
          <w:rtl/>
        </w:rPr>
        <w:t xml:space="preserve">שנים, </w:t>
      </w:r>
      <w:bookmarkStart w:id="11380" w:name="_ETM_Q21_611310"/>
      <w:bookmarkEnd w:id="11380"/>
      <w:r>
        <w:rPr>
          <w:rFonts w:hint="cs"/>
          <w:rtl/>
        </w:rPr>
        <w:t xml:space="preserve">ואז </w:t>
      </w:r>
      <w:bookmarkStart w:id="11381" w:name="_ETM_Q21_611670"/>
      <w:bookmarkEnd w:id="11381"/>
      <w:r>
        <w:rPr>
          <w:rFonts w:hint="cs"/>
          <w:rtl/>
        </w:rPr>
        <w:t xml:space="preserve">נראה </w:t>
      </w:r>
      <w:bookmarkStart w:id="11382" w:name="_ETM_Q21_611970"/>
      <w:bookmarkEnd w:id="11382"/>
      <w:r>
        <w:rPr>
          <w:rFonts w:hint="cs"/>
          <w:rtl/>
        </w:rPr>
        <w:t xml:space="preserve">כמה </w:t>
      </w:r>
      <w:bookmarkStart w:id="11383" w:name="_ETM_Q21_612269"/>
      <w:bookmarkEnd w:id="11383"/>
      <w:r>
        <w:rPr>
          <w:rFonts w:hint="cs"/>
          <w:rtl/>
        </w:rPr>
        <w:t xml:space="preserve">ישראלים </w:t>
      </w:r>
      <w:bookmarkStart w:id="11384" w:name="_ETM_Q21_612870"/>
      <w:bookmarkEnd w:id="11384"/>
      <w:r>
        <w:rPr>
          <w:rFonts w:hint="cs"/>
          <w:rtl/>
        </w:rPr>
        <w:t xml:space="preserve">יבואו </w:t>
      </w:r>
      <w:bookmarkStart w:id="11385" w:name="_ETM_Q21_613290"/>
      <w:bookmarkEnd w:id="11385"/>
      <w:r>
        <w:rPr>
          <w:rFonts w:hint="cs"/>
          <w:rtl/>
        </w:rPr>
        <w:t xml:space="preserve">להינשא </w:t>
      </w:r>
      <w:bookmarkStart w:id="11386" w:name="_ETM_Q21_613800"/>
      <w:bookmarkEnd w:id="11386"/>
      <w:r>
        <w:rPr>
          <w:rFonts w:hint="cs"/>
          <w:rtl/>
        </w:rPr>
        <w:t xml:space="preserve">ברבנות. </w:t>
      </w:r>
      <w:bookmarkStart w:id="11387" w:name="_ETM_Q21_614670"/>
      <w:bookmarkEnd w:id="11387"/>
      <w:r>
        <w:rPr>
          <w:rFonts w:hint="cs"/>
          <w:rtl/>
        </w:rPr>
        <w:t xml:space="preserve">אתה </w:t>
      </w:r>
      <w:bookmarkStart w:id="11388" w:name="_ETM_Q21_614940"/>
      <w:bookmarkEnd w:id="11388"/>
      <w:r>
        <w:rPr>
          <w:rFonts w:hint="cs"/>
          <w:rtl/>
        </w:rPr>
        <w:t xml:space="preserve">יודע </w:t>
      </w:r>
      <w:bookmarkStart w:id="11389" w:name="_ETM_Q21_615330"/>
      <w:bookmarkEnd w:id="11389"/>
      <w:r>
        <w:rPr>
          <w:rFonts w:hint="cs"/>
          <w:rtl/>
        </w:rPr>
        <w:t xml:space="preserve">שהמספר </w:t>
      </w:r>
      <w:bookmarkStart w:id="11390" w:name="_ETM_Q21_615900"/>
      <w:bookmarkEnd w:id="11390"/>
      <w:r>
        <w:rPr>
          <w:rFonts w:hint="cs"/>
          <w:rtl/>
        </w:rPr>
        <w:t xml:space="preserve">בצלילה, </w:t>
      </w:r>
      <w:bookmarkStart w:id="11391" w:name="_ETM_Q21_617210"/>
      <w:bookmarkEnd w:id="11391"/>
      <w:r>
        <w:rPr>
          <w:rFonts w:hint="cs"/>
          <w:rtl/>
        </w:rPr>
        <w:t xml:space="preserve">בצלילה, </w:t>
      </w:r>
      <w:bookmarkStart w:id="11392" w:name="_ETM_Q21_618560"/>
      <w:bookmarkEnd w:id="11392"/>
      <w:r>
        <w:rPr>
          <w:rFonts w:hint="cs"/>
          <w:rtl/>
        </w:rPr>
        <w:t xml:space="preserve">אבל </w:t>
      </w:r>
      <w:bookmarkStart w:id="11393" w:name="_ETM_Q21_618799"/>
      <w:bookmarkEnd w:id="11393"/>
      <w:r>
        <w:rPr>
          <w:rFonts w:hint="cs"/>
          <w:rtl/>
        </w:rPr>
        <w:t xml:space="preserve">זה </w:t>
      </w:r>
      <w:bookmarkStart w:id="11394" w:name="_ETM_Q21_619069"/>
      <w:bookmarkEnd w:id="11394"/>
      <w:r>
        <w:rPr>
          <w:rFonts w:hint="cs"/>
          <w:rtl/>
        </w:rPr>
        <w:t xml:space="preserve">לא מביא </w:t>
      </w:r>
      <w:bookmarkStart w:id="11395" w:name="_ETM_Q21_619310"/>
      <w:bookmarkEnd w:id="11395"/>
      <w:r>
        <w:rPr>
          <w:rFonts w:hint="cs"/>
          <w:rtl/>
        </w:rPr>
        <w:t xml:space="preserve">אתכם </w:t>
      </w:r>
      <w:bookmarkStart w:id="11396" w:name="_ETM_Q21_619579"/>
      <w:bookmarkEnd w:id="11396"/>
      <w:r>
        <w:rPr>
          <w:rFonts w:hint="cs"/>
          <w:rtl/>
        </w:rPr>
        <w:t xml:space="preserve">לחשבון </w:t>
      </w:r>
      <w:bookmarkStart w:id="11397" w:name="_ETM_Q21_620090"/>
      <w:bookmarkEnd w:id="11397"/>
      <w:r>
        <w:rPr>
          <w:rFonts w:hint="cs"/>
          <w:rtl/>
        </w:rPr>
        <w:t xml:space="preserve">נפש. </w:t>
      </w:r>
      <w:bookmarkStart w:id="11398" w:name="_ETM_Q21_621319"/>
      <w:bookmarkEnd w:id="11398"/>
      <w:r>
        <w:rPr>
          <w:rFonts w:hint="cs"/>
          <w:rtl/>
        </w:rPr>
        <w:t xml:space="preserve">זה </w:t>
      </w:r>
      <w:bookmarkStart w:id="11399" w:name="_ETM_Q21_621499"/>
      <w:bookmarkEnd w:id="11399"/>
      <w:r>
        <w:rPr>
          <w:rFonts w:hint="cs"/>
          <w:rtl/>
        </w:rPr>
        <w:t xml:space="preserve">לא </w:t>
      </w:r>
      <w:bookmarkStart w:id="11400" w:name="_ETM_Q21_621650"/>
      <w:bookmarkEnd w:id="11400"/>
      <w:r>
        <w:rPr>
          <w:rFonts w:hint="cs"/>
          <w:rtl/>
        </w:rPr>
        <w:t xml:space="preserve">מביא </w:t>
      </w:r>
      <w:bookmarkStart w:id="11401" w:name="_ETM_Q21_621919"/>
      <w:bookmarkEnd w:id="11401"/>
      <w:r>
        <w:rPr>
          <w:rFonts w:hint="cs"/>
          <w:rtl/>
        </w:rPr>
        <w:t xml:space="preserve">אתכם </w:t>
      </w:r>
      <w:bookmarkStart w:id="11402" w:name="_ETM_Q21_622249"/>
      <w:bookmarkEnd w:id="11402"/>
      <w:r>
        <w:rPr>
          <w:rFonts w:hint="cs"/>
          <w:rtl/>
        </w:rPr>
        <w:t xml:space="preserve">לחשוב </w:t>
      </w:r>
      <w:bookmarkStart w:id="11403" w:name="_ETM_Q21_623330"/>
      <w:bookmarkEnd w:id="11403"/>
      <w:r>
        <w:rPr>
          <w:rFonts w:hint="cs"/>
          <w:rtl/>
        </w:rPr>
        <w:t xml:space="preserve">מה </w:t>
      </w:r>
      <w:bookmarkStart w:id="11404" w:name="_ETM_Q21_623569"/>
      <w:bookmarkEnd w:id="11404"/>
      <w:r>
        <w:rPr>
          <w:rFonts w:hint="cs"/>
          <w:rtl/>
        </w:rPr>
        <w:t xml:space="preserve">צריך </w:t>
      </w:r>
      <w:bookmarkStart w:id="11405" w:name="_ETM_Q21_624020"/>
      <w:bookmarkEnd w:id="11405"/>
      <w:r>
        <w:rPr>
          <w:rFonts w:hint="cs"/>
          <w:rtl/>
        </w:rPr>
        <w:t xml:space="preserve">לתקן. </w:t>
      </w:r>
      <w:bookmarkStart w:id="11406" w:name="_ETM_Q21_625100"/>
      <w:bookmarkEnd w:id="11406"/>
      <w:r>
        <w:rPr>
          <w:rFonts w:hint="cs"/>
          <w:rtl/>
        </w:rPr>
        <w:t xml:space="preserve">אין </w:t>
      </w:r>
      <w:bookmarkStart w:id="11407" w:name="_ETM_Q21_625310"/>
      <w:bookmarkEnd w:id="11407"/>
      <w:r>
        <w:rPr>
          <w:rFonts w:hint="cs"/>
          <w:rtl/>
        </w:rPr>
        <w:t xml:space="preserve">לכם </w:t>
      </w:r>
      <w:bookmarkStart w:id="11408" w:name="_ETM_Q21_625610"/>
      <w:bookmarkEnd w:id="11408"/>
      <w:r>
        <w:rPr>
          <w:rFonts w:hint="cs"/>
          <w:rtl/>
        </w:rPr>
        <w:t xml:space="preserve">בעיה </w:t>
      </w:r>
      <w:bookmarkStart w:id="11409" w:name="_ETM_Q21_625940"/>
      <w:bookmarkEnd w:id="11409"/>
      <w:r>
        <w:rPr>
          <w:rFonts w:hint="cs"/>
          <w:rtl/>
        </w:rPr>
        <w:t xml:space="preserve">עם </w:t>
      </w:r>
      <w:bookmarkStart w:id="11410" w:name="_ETM_Q21_626120"/>
      <w:bookmarkEnd w:id="11410"/>
      <w:r>
        <w:rPr>
          <w:rFonts w:hint="cs"/>
          <w:rtl/>
        </w:rPr>
        <w:t xml:space="preserve">הצעת </w:t>
      </w:r>
      <w:bookmarkStart w:id="11411" w:name="_ETM_Q21_626480"/>
      <w:bookmarkEnd w:id="11411"/>
      <w:r>
        <w:rPr>
          <w:rFonts w:hint="cs"/>
          <w:rtl/>
        </w:rPr>
        <w:t xml:space="preserve">החוק </w:t>
      </w:r>
      <w:bookmarkStart w:id="11412" w:name="_ETM_Q21_626750"/>
      <w:bookmarkEnd w:id="11412"/>
      <w:r>
        <w:rPr>
          <w:rFonts w:hint="cs"/>
          <w:rtl/>
        </w:rPr>
        <w:t>הז</w:t>
      </w:r>
      <w:bookmarkStart w:id="11413" w:name="_ETM_Q21_628570"/>
      <w:bookmarkEnd w:id="11413"/>
      <w:r>
        <w:rPr>
          <w:rFonts w:hint="cs"/>
          <w:rtl/>
        </w:rPr>
        <w:t xml:space="preserve">את. </w:t>
      </w:r>
    </w:p>
    <w:p w:rsidR="00BA3626" w:rsidRDefault="00BA3626" w:rsidP="004824FD">
      <w:pPr>
        <w:rPr>
          <w:rtl/>
        </w:rPr>
      </w:pPr>
    </w:p>
    <w:p w:rsidR="004824FD" w:rsidRDefault="004824FD" w:rsidP="004824FD">
      <w:pPr>
        <w:rPr>
          <w:rtl/>
        </w:rPr>
      </w:pPr>
      <w:r>
        <w:rPr>
          <w:rFonts w:hint="cs"/>
          <w:rtl/>
        </w:rPr>
        <w:t>את שלוש</w:t>
      </w:r>
      <w:bookmarkStart w:id="11414" w:name="_ETM_Q21_628780"/>
      <w:bookmarkEnd w:id="11414"/>
      <w:r>
        <w:rPr>
          <w:rFonts w:hint="cs"/>
          <w:rtl/>
        </w:rPr>
        <w:t xml:space="preserve"> </w:t>
      </w:r>
      <w:bookmarkStart w:id="11415" w:name="_ETM_Q21_629050"/>
      <w:bookmarkEnd w:id="11415"/>
      <w:r>
        <w:rPr>
          <w:rFonts w:hint="cs"/>
          <w:rtl/>
        </w:rPr>
        <w:t xml:space="preserve">הדקות </w:t>
      </w:r>
      <w:bookmarkStart w:id="11416" w:name="_ETM_Q21_629470"/>
      <w:bookmarkEnd w:id="11416"/>
      <w:r>
        <w:rPr>
          <w:rFonts w:hint="cs"/>
          <w:rtl/>
        </w:rPr>
        <w:t xml:space="preserve">האחרונות, </w:t>
      </w:r>
      <w:bookmarkStart w:id="11417" w:name="_ETM_Q21_629980"/>
      <w:bookmarkEnd w:id="11417"/>
      <w:r>
        <w:rPr>
          <w:rFonts w:hint="cs"/>
          <w:rtl/>
        </w:rPr>
        <w:t xml:space="preserve">אדוני </w:t>
      </w:r>
      <w:bookmarkStart w:id="11418" w:name="_ETM_Q21_630310"/>
      <w:bookmarkEnd w:id="11418"/>
      <w:r>
        <w:rPr>
          <w:rFonts w:hint="cs"/>
          <w:rtl/>
        </w:rPr>
        <w:t xml:space="preserve">היושב-ראש, </w:t>
      </w:r>
      <w:bookmarkStart w:id="11419" w:name="_ETM_Q21_631930"/>
      <w:bookmarkEnd w:id="11419"/>
      <w:r>
        <w:rPr>
          <w:rFonts w:hint="cs"/>
          <w:rtl/>
        </w:rPr>
        <w:t xml:space="preserve">אני </w:t>
      </w:r>
      <w:bookmarkStart w:id="11420" w:name="_ETM_Q21_632170"/>
      <w:bookmarkEnd w:id="11420"/>
      <w:r>
        <w:rPr>
          <w:rFonts w:hint="cs"/>
          <w:rtl/>
        </w:rPr>
        <w:t xml:space="preserve">מבקש </w:t>
      </w:r>
      <w:bookmarkStart w:id="11421" w:name="_ETM_Q21_632950"/>
      <w:bookmarkEnd w:id="11421"/>
      <w:r>
        <w:rPr>
          <w:rFonts w:hint="cs"/>
          <w:rtl/>
        </w:rPr>
        <w:t xml:space="preserve">להקדיש </w:t>
      </w:r>
      <w:bookmarkStart w:id="11422" w:name="_ETM_Q21_633000"/>
      <w:bookmarkStart w:id="11423" w:name="_ETM_Q21_634779"/>
      <w:bookmarkEnd w:id="11422"/>
      <w:bookmarkEnd w:id="11423"/>
      <w:r>
        <w:rPr>
          <w:rFonts w:hint="cs"/>
          <w:rtl/>
        </w:rPr>
        <w:t xml:space="preserve">לאלפים, </w:t>
      </w:r>
      <w:bookmarkStart w:id="11424" w:name="_ETM_Q21_636400"/>
      <w:bookmarkEnd w:id="11424"/>
      <w:r>
        <w:rPr>
          <w:rFonts w:hint="cs"/>
          <w:rtl/>
        </w:rPr>
        <w:t xml:space="preserve">אם </w:t>
      </w:r>
      <w:bookmarkStart w:id="11425" w:name="_ETM_Q21_636579"/>
      <w:bookmarkEnd w:id="11425"/>
      <w:r>
        <w:rPr>
          <w:rFonts w:hint="cs"/>
          <w:rtl/>
        </w:rPr>
        <w:t xml:space="preserve">לא </w:t>
      </w:r>
      <w:bookmarkStart w:id="11426" w:name="_ETM_Q21_636760"/>
      <w:bookmarkEnd w:id="11426"/>
      <w:r>
        <w:rPr>
          <w:rFonts w:hint="cs"/>
          <w:rtl/>
        </w:rPr>
        <w:t xml:space="preserve">כבר </w:t>
      </w:r>
      <w:bookmarkStart w:id="11427" w:name="_ETM_Q21_637060"/>
      <w:bookmarkEnd w:id="11427"/>
      <w:r>
        <w:rPr>
          <w:rFonts w:hint="cs"/>
          <w:rtl/>
        </w:rPr>
        <w:t xml:space="preserve">לרבבות, </w:t>
      </w:r>
      <w:bookmarkStart w:id="11428" w:name="_ETM_Q21_638730"/>
      <w:bookmarkEnd w:id="11428"/>
      <w:r>
        <w:rPr>
          <w:rFonts w:hint="cs"/>
          <w:rtl/>
        </w:rPr>
        <w:t xml:space="preserve">שניצבים </w:t>
      </w:r>
      <w:bookmarkStart w:id="11429" w:name="_ETM_Q21_639510"/>
      <w:bookmarkEnd w:id="11429"/>
      <w:r>
        <w:rPr>
          <w:rFonts w:hint="cs"/>
          <w:rtl/>
        </w:rPr>
        <w:t xml:space="preserve">בשעה </w:t>
      </w:r>
      <w:bookmarkStart w:id="11430" w:name="_ETM_Q21_639990"/>
      <w:bookmarkEnd w:id="11430"/>
      <w:r>
        <w:rPr>
          <w:rFonts w:hint="cs"/>
          <w:rtl/>
        </w:rPr>
        <w:t xml:space="preserve">הזאת </w:t>
      </w:r>
      <w:bookmarkStart w:id="11431" w:name="_ETM_Q21_641420"/>
      <w:bookmarkEnd w:id="11431"/>
      <w:r>
        <w:rPr>
          <w:rFonts w:hint="cs"/>
          <w:rtl/>
        </w:rPr>
        <w:t xml:space="preserve">בתוך </w:t>
      </w:r>
      <w:bookmarkStart w:id="11432" w:name="_ETM_Q21_642050"/>
      <w:bookmarkEnd w:id="11432"/>
      <w:r>
        <w:rPr>
          <w:rFonts w:hint="cs"/>
          <w:rtl/>
        </w:rPr>
        <w:t xml:space="preserve">נמל </w:t>
      </w:r>
      <w:bookmarkStart w:id="11433" w:name="_ETM_Q21_642470"/>
      <w:bookmarkEnd w:id="11433"/>
      <w:r>
        <w:rPr>
          <w:rFonts w:hint="cs"/>
          <w:rtl/>
        </w:rPr>
        <w:t xml:space="preserve">התעופה </w:t>
      </w:r>
      <w:bookmarkStart w:id="11434" w:name="_ETM_Q21_643700"/>
      <w:bookmarkEnd w:id="11434"/>
      <w:r>
        <w:rPr>
          <w:rFonts w:hint="cs"/>
          <w:rtl/>
        </w:rPr>
        <w:t>בן</w:t>
      </w:r>
      <w:bookmarkStart w:id="11435" w:name="_ETM_Q21_644150"/>
      <w:bookmarkEnd w:id="11435"/>
      <w:r>
        <w:rPr>
          <w:rFonts w:hint="cs"/>
          <w:rtl/>
        </w:rPr>
        <w:t>-גוריון.</w:t>
      </w:r>
    </w:p>
    <w:p w:rsidR="004824FD" w:rsidRDefault="004824FD" w:rsidP="004824FD">
      <w:pPr>
        <w:rPr>
          <w:rtl/>
        </w:rPr>
      </w:pPr>
    </w:p>
    <w:p w:rsidR="004824FD" w:rsidRDefault="004824FD" w:rsidP="004824FD">
      <w:pPr>
        <w:pStyle w:val="af8"/>
        <w:keepNext/>
        <w:rPr>
          <w:rtl/>
        </w:rPr>
      </w:pPr>
      <w:bookmarkStart w:id="11436" w:name="ET_interruption_6345_13"/>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11436"/>
    </w:p>
    <w:p w:rsidR="004824FD" w:rsidRDefault="004824FD" w:rsidP="004824FD">
      <w:pPr>
        <w:pStyle w:val="KeepWithNext"/>
        <w:rPr>
          <w:rtl/>
        </w:rPr>
      </w:pPr>
    </w:p>
    <w:p w:rsidR="004824FD" w:rsidRDefault="000A31EE" w:rsidP="00B766CD">
      <w:pPr>
        <w:rPr>
          <w:rtl/>
          <w:lang w:eastAsia="he-IL"/>
        </w:rPr>
      </w:pPr>
      <w:r>
        <w:rPr>
          <w:rFonts w:hint="cs"/>
          <w:rtl/>
          <w:lang w:eastAsia="he-IL"/>
        </w:rPr>
        <w:t>– – –</w:t>
      </w:r>
      <w:r w:rsidR="004824FD">
        <w:rPr>
          <w:rFonts w:hint="cs"/>
          <w:rtl/>
          <w:lang w:eastAsia="he-IL"/>
        </w:rPr>
        <w:t xml:space="preserve"> לא תקדיש לחיילינו הגיבורים, הקדושים, כוחות הביטחון </w:t>
      </w:r>
      <w:bookmarkStart w:id="11437" w:name="_ETM_Q21_649000"/>
      <w:bookmarkEnd w:id="11437"/>
      <w:r w:rsidR="004824FD">
        <w:rPr>
          <w:rFonts w:hint="cs"/>
          <w:rtl/>
          <w:lang w:eastAsia="he-IL"/>
        </w:rPr>
        <w:t xml:space="preserve">בג'נין, שעושים פעולות </w:t>
      </w:r>
      <w:proofErr w:type="spellStart"/>
      <w:r w:rsidR="004824FD">
        <w:rPr>
          <w:rFonts w:hint="cs"/>
          <w:rtl/>
          <w:lang w:eastAsia="he-IL"/>
        </w:rPr>
        <w:t>הירואיות</w:t>
      </w:r>
      <w:proofErr w:type="spellEnd"/>
      <w:r w:rsidR="004824FD">
        <w:rPr>
          <w:rFonts w:hint="cs"/>
          <w:rtl/>
          <w:lang w:eastAsia="he-IL"/>
        </w:rPr>
        <w:t xml:space="preserve"> לביטחון מדינת ישראל.</w:t>
      </w:r>
      <w:r w:rsidR="00BA3626">
        <w:rPr>
          <w:rFonts w:hint="cs"/>
          <w:rtl/>
          <w:lang w:eastAsia="he-IL"/>
        </w:rPr>
        <w:t xml:space="preserve"> זה יותר חשוב, המחאה בנתב"ג </w:t>
      </w:r>
      <w:r w:rsidR="00B766CD">
        <w:rPr>
          <w:rFonts w:hint="cs"/>
          <w:rtl/>
          <w:lang w:eastAsia="he-IL"/>
        </w:rPr>
        <w:t>– – –</w:t>
      </w:r>
      <w:r w:rsidR="00BA3626">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11438" w:name="_ETM_Q21_652000"/>
      <w:bookmarkEnd w:id="11438"/>
      <w:r>
        <w:rPr>
          <w:rFonts w:hint="cs"/>
          <w:rtl/>
          <w:lang w:eastAsia="he-IL"/>
        </w:rPr>
        <w:t>החיילים שבנתב"ג.</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אבל זה על חשבון הזמן </w:t>
      </w:r>
      <w:bookmarkStart w:id="11439" w:name="_ETM_Q21_659000"/>
      <w:bookmarkEnd w:id="11439"/>
      <w:r>
        <w:rPr>
          <w:rFonts w:hint="cs"/>
          <w:rtl/>
          <w:lang w:eastAsia="he-IL"/>
        </w:rPr>
        <w:t>שלו.</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הפגנה, לא חשוב על מה. </w:t>
      </w:r>
    </w:p>
    <w:p w:rsidR="004824FD" w:rsidRDefault="004824FD" w:rsidP="004824FD">
      <w:pPr>
        <w:ind w:firstLine="0"/>
        <w:rPr>
          <w:rtl/>
        </w:rPr>
      </w:pPr>
    </w:p>
    <w:p w:rsidR="004824FD" w:rsidRDefault="004824FD" w:rsidP="004824FD">
      <w:pPr>
        <w:pStyle w:val="-"/>
        <w:keepNext/>
        <w:rPr>
          <w:rtl/>
        </w:rPr>
      </w:pPr>
      <w:bookmarkStart w:id="11440" w:name="ET_speakercontinue_6156_1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440"/>
    </w:p>
    <w:p w:rsidR="004824FD" w:rsidRDefault="004824FD" w:rsidP="004824FD">
      <w:pPr>
        <w:pStyle w:val="KeepWithNext"/>
        <w:rPr>
          <w:rtl/>
        </w:rPr>
      </w:pPr>
    </w:p>
    <w:p w:rsidR="004824FD" w:rsidRDefault="004824FD" w:rsidP="004824FD">
      <w:pPr>
        <w:rPr>
          <w:rtl/>
        </w:rPr>
      </w:pPr>
      <w:r>
        <w:rPr>
          <w:rFonts w:hint="cs"/>
          <w:rtl/>
        </w:rPr>
        <w:t>סיימת?</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רק אומרת לך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11441" w:name="ET_speakercontinue_6156_20"/>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441"/>
    </w:p>
    <w:p w:rsidR="004824FD" w:rsidRDefault="004824FD" w:rsidP="004824FD">
      <w:pPr>
        <w:pStyle w:val="KeepWithNext"/>
        <w:rPr>
          <w:rtl/>
        </w:rPr>
      </w:pPr>
    </w:p>
    <w:p w:rsidR="004824FD" w:rsidRDefault="004824FD" w:rsidP="000A31EE">
      <w:pPr>
        <w:rPr>
          <w:rtl/>
        </w:rPr>
      </w:pPr>
      <w:bookmarkStart w:id="11442" w:name="_ETM_Q21_663000"/>
      <w:bookmarkEnd w:id="11442"/>
      <w:r>
        <w:rPr>
          <w:rFonts w:hint="cs"/>
          <w:rtl/>
        </w:rPr>
        <w:t xml:space="preserve">סיימת? אם כל כך </w:t>
      </w:r>
      <w:bookmarkStart w:id="11443" w:name="_ETM_Q21_664000"/>
      <w:bookmarkEnd w:id="11443"/>
      <w:r>
        <w:rPr>
          <w:rFonts w:hint="cs"/>
          <w:rtl/>
        </w:rPr>
        <w:t xml:space="preserve">מעניינים אותך החיילים בג'נין, אז תעשי שני דברים </w:t>
      </w:r>
      <w:r w:rsidR="000A31EE">
        <w:rPr>
          <w:rFonts w:hint="cs"/>
          <w:rtl/>
        </w:rPr>
        <w:t>– –</w:t>
      </w:r>
    </w:p>
    <w:p w:rsidR="004824FD" w:rsidRDefault="004824FD" w:rsidP="004824FD">
      <w:pPr>
        <w:rPr>
          <w:rtl/>
        </w:rPr>
      </w:pPr>
      <w:bookmarkStart w:id="11444" w:name="_ETM_Q21_662000"/>
      <w:bookmarkEnd w:id="11444"/>
    </w:p>
    <w:p w:rsidR="004824FD" w:rsidRDefault="004824FD" w:rsidP="004824FD">
      <w:pPr>
        <w:pStyle w:val="af8"/>
        <w:keepNext/>
        <w:rPr>
          <w:rtl/>
        </w:rPr>
      </w:pPr>
      <w:bookmarkStart w:id="11445"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445"/>
    </w:p>
    <w:p w:rsidR="004824FD" w:rsidRDefault="004824FD" w:rsidP="004824FD">
      <w:pPr>
        <w:pStyle w:val="KeepWithNext"/>
        <w:rPr>
          <w:rtl/>
        </w:rPr>
      </w:pPr>
    </w:p>
    <w:p w:rsidR="004824FD" w:rsidRDefault="000A31EE" w:rsidP="000A31EE">
      <w:pPr>
        <w:rPr>
          <w:rtl/>
        </w:rPr>
      </w:pPr>
      <w:bookmarkStart w:id="11446" w:name="_ETM_Q21_670000"/>
      <w:bookmarkEnd w:id="11446"/>
      <w:r>
        <w:rPr>
          <w:rFonts w:hint="cs"/>
          <w:rtl/>
        </w:rPr>
        <w:t>– – –</w:t>
      </w:r>
      <w:r w:rsidR="004824FD">
        <w:rPr>
          <w:rFonts w:hint="cs"/>
          <w:rtl/>
        </w:rPr>
        <w:t xml:space="preserve"> </w:t>
      </w:r>
    </w:p>
    <w:p w:rsidR="004824FD" w:rsidRDefault="004824FD" w:rsidP="004824FD">
      <w:pPr>
        <w:rPr>
          <w:rtl/>
        </w:rPr>
      </w:pPr>
    </w:p>
    <w:p w:rsidR="004824FD" w:rsidRDefault="004824FD" w:rsidP="004824FD">
      <w:pPr>
        <w:pStyle w:val="-"/>
        <w:keepNext/>
        <w:rPr>
          <w:rtl/>
        </w:rPr>
      </w:pPr>
      <w:bookmarkStart w:id="11447" w:name="ET_speakercontinue_6156_2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447"/>
    </w:p>
    <w:p w:rsidR="004824FD" w:rsidRDefault="004824FD" w:rsidP="004824FD">
      <w:pPr>
        <w:pStyle w:val="KeepWithNext"/>
        <w:rPr>
          <w:rtl/>
        </w:rPr>
      </w:pPr>
    </w:p>
    <w:p w:rsidR="004824FD" w:rsidRDefault="000A31EE" w:rsidP="000A31EE">
      <w:pPr>
        <w:rPr>
          <w:rtl/>
        </w:rPr>
      </w:pPr>
      <w:r>
        <w:rPr>
          <w:rFonts w:hint="cs"/>
          <w:rtl/>
        </w:rPr>
        <w:t>– –</w:t>
      </w:r>
      <w:r w:rsidR="004824FD">
        <w:rPr>
          <w:rFonts w:hint="cs"/>
          <w:rtl/>
        </w:rPr>
        <w:t xml:space="preserve"> האחד, תדאגי שהקואליציה ההזויה שלך לא </w:t>
      </w:r>
      <w:bookmarkStart w:id="11448" w:name="_ETM_Q21_675000"/>
      <w:bookmarkEnd w:id="11448"/>
      <w:r w:rsidR="004824FD">
        <w:rPr>
          <w:rFonts w:hint="cs"/>
          <w:rtl/>
        </w:rPr>
        <w:t xml:space="preserve">תמשיך בבליץ החקיקה באופן שקורע את החברה הישראלית בזמן מבצע </w:t>
      </w:r>
      <w:bookmarkStart w:id="11449" w:name="_ETM_Q21_680000"/>
      <w:bookmarkEnd w:id="11449"/>
      <w:r w:rsidR="004824FD">
        <w:rPr>
          <w:rFonts w:hint="cs"/>
          <w:rtl/>
        </w:rPr>
        <w:t xml:space="preserve">בג'נין. </w:t>
      </w:r>
    </w:p>
    <w:p w:rsidR="004824FD" w:rsidRDefault="004824FD" w:rsidP="004824FD">
      <w:pPr>
        <w:rPr>
          <w:rtl/>
        </w:rPr>
      </w:pPr>
    </w:p>
    <w:p w:rsidR="004824FD" w:rsidRDefault="004824FD" w:rsidP="004824FD">
      <w:pPr>
        <w:pStyle w:val="af8"/>
        <w:keepNext/>
        <w:rPr>
          <w:rtl/>
        </w:rPr>
      </w:pPr>
      <w:bookmarkStart w:id="11450" w:name="ET_interruption_6345_2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450"/>
    </w:p>
    <w:p w:rsidR="004824FD" w:rsidRDefault="004824FD" w:rsidP="004824FD">
      <w:pPr>
        <w:pStyle w:val="KeepWithNext"/>
        <w:rPr>
          <w:rtl/>
        </w:rPr>
      </w:pPr>
    </w:p>
    <w:p w:rsidR="004824FD" w:rsidRDefault="004824FD" w:rsidP="004824FD">
      <w:pPr>
        <w:rPr>
          <w:rtl/>
          <w:lang w:eastAsia="he-IL"/>
        </w:rPr>
      </w:pPr>
      <w:r>
        <w:rPr>
          <w:rFonts w:hint="cs"/>
          <w:rtl/>
          <w:lang w:eastAsia="he-IL"/>
        </w:rPr>
        <w:t xml:space="preserve">אבל זה בגללך, בין השאר. </w:t>
      </w:r>
    </w:p>
    <w:p w:rsidR="004824FD" w:rsidRDefault="004824FD" w:rsidP="004824FD">
      <w:pPr>
        <w:rPr>
          <w:rtl/>
          <w:lang w:eastAsia="he-IL"/>
        </w:rPr>
      </w:pPr>
    </w:p>
    <w:p w:rsidR="004824FD" w:rsidRDefault="004824FD" w:rsidP="004824FD">
      <w:pPr>
        <w:pStyle w:val="-"/>
        <w:keepNext/>
        <w:rPr>
          <w:rtl/>
        </w:rPr>
      </w:pPr>
      <w:bookmarkStart w:id="11451" w:name="ET_speakercontinue_6156_2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451"/>
    </w:p>
    <w:p w:rsidR="004824FD" w:rsidRDefault="004824FD" w:rsidP="004824FD">
      <w:pPr>
        <w:pStyle w:val="KeepWithNext"/>
        <w:rPr>
          <w:rtl/>
          <w:lang w:eastAsia="he-IL"/>
        </w:rPr>
      </w:pPr>
    </w:p>
    <w:p w:rsidR="004824FD" w:rsidRDefault="004824FD" w:rsidP="004824FD">
      <w:pPr>
        <w:rPr>
          <w:rtl/>
        </w:rPr>
      </w:pPr>
      <w:bookmarkStart w:id="11452" w:name="_ETM_Q21_679000"/>
      <w:bookmarkEnd w:id="11452"/>
      <w:r>
        <w:rPr>
          <w:rFonts w:hint="cs"/>
          <w:rtl/>
        </w:rPr>
        <w:t xml:space="preserve">זה הדבר האחד שתעשי. והדבר השני שתעשי, גב' גוטליב, את תצאי </w:t>
      </w:r>
      <w:bookmarkStart w:id="11453" w:name="_ETM_Q21_677930"/>
      <w:bookmarkEnd w:id="11453"/>
      <w:r>
        <w:rPr>
          <w:rFonts w:hint="cs"/>
          <w:rtl/>
        </w:rPr>
        <w:t xml:space="preserve">כנגד אותם </w:t>
      </w:r>
      <w:bookmarkStart w:id="11454" w:name="_ETM_Q21_688000"/>
      <w:bookmarkEnd w:id="11454"/>
      <w:r>
        <w:rPr>
          <w:rFonts w:hint="cs"/>
          <w:rtl/>
        </w:rPr>
        <w:t>פורעים מקרב המתנחלים הקיצוניים שמבזים את מפקדי צה"ל ואת חייליו.</w:t>
      </w:r>
      <w:r w:rsidR="001F69B9">
        <w:rPr>
          <w:rFonts w:hint="cs"/>
          <w:rtl/>
        </w:rPr>
        <w:t xml:space="preserve"> עד אז, אל תדברי איתי על צה"ל. </w:t>
      </w:r>
    </w:p>
    <w:p w:rsidR="004824FD" w:rsidRDefault="004824FD" w:rsidP="004824FD">
      <w:pPr>
        <w:rPr>
          <w:rtl/>
        </w:rPr>
      </w:pPr>
    </w:p>
    <w:p w:rsidR="004824FD" w:rsidRDefault="004824FD" w:rsidP="004824FD">
      <w:pPr>
        <w:pStyle w:val="af8"/>
        <w:keepNext/>
        <w:rPr>
          <w:rtl/>
        </w:rPr>
      </w:pPr>
      <w:bookmarkStart w:id="11455" w:name="ET_interruption_6345_2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455"/>
    </w:p>
    <w:p w:rsidR="004824FD" w:rsidRDefault="004824FD" w:rsidP="004824FD">
      <w:pPr>
        <w:pStyle w:val="KeepWithNext"/>
        <w:rPr>
          <w:rtl/>
        </w:rPr>
      </w:pPr>
    </w:p>
    <w:p w:rsidR="004824FD" w:rsidRDefault="004824FD" w:rsidP="004824FD">
      <w:pPr>
        <w:rPr>
          <w:rtl/>
        </w:rPr>
      </w:pPr>
      <w:r>
        <w:rPr>
          <w:rFonts w:hint="cs"/>
          <w:rtl/>
        </w:rPr>
        <w:t>אני</w:t>
      </w:r>
      <w:bookmarkStart w:id="11456" w:name="_ETM_Q21_694000"/>
      <w:bookmarkEnd w:id="11456"/>
      <w:r>
        <w:rPr>
          <w:rFonts w:hint="cs"/>
          <w:rtl/>
        </w:rPr>
        <w:t xml:space="preserve"> לא אצא. אני לא אצא. </w:t>
      </w:r>
    </w:p>
    <w:p w:rsidR="004824FD" w:rsidRDefault="004824FD" w:rsidP="004824FD">
      <w:pPr>
        <w:rPr>
          <w:rtl/>
        </w:rPr>
      </w:pPr>
    </w:p>
    <w:p w:rsidR="004824FD" w:rsidRDefault="004824FD" w:rsidP="004824FD">
      <w:pPr>
        <w:pStyle w:val="-"/>
        <w:keepNext/>
        <w:rPr>
          <w:rtl/>
        </w:rPr>
      </w:pPr>
      <w:bookmarkStart w:id="11457" w:name="ET_speakercontinue_6156_2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457"/>
    </w:p>
    <w:p w:rsidR="004824FD" w:rsidRDefault="004824FD" w:rsidP="004824FD">
      <w:pPr>
        <w:pStyle w:val="KeepWithNext"/>
        <w:rPr>
          <w:rtl/>
        </w:rPr>
      </w:pPr>
    </w:p>
    <w:p w:rsidR="004824FD" w:rsidRDefault="004824FD" w:rsidP="000A31EE">
      <w:pPr>
        <w:rPr>
          <w:rtl/>
        </w:rPr>
      </w:pPr>
      <w:r>
        <w:rPr>
          <w:rFonts w:hint="cs"/>
          <w:rtl/>
        </w:rPr>
        <w:t xml:space="preserve">אל תדברי איתי על </w:t>
      </w:r>
      <w:bookmarkStart w:id="11458" w:name="_ETM_Q21_700000"/>
      <w:bookmarkEnd w:id="11458"/>
      <w:r>
        <w:rPr>
          <w:rFonts w:hint="cs"/>
          <w:rtl/>
        </w:rPr>
        <w:t>חיילי צה"ל, מכיוון ש</w:t>
      </w:r>
      <w:bookmarkStart w:id="11459" w:name="_ETM_Q21_700960"/>
      <w:bookmarkEnd w:id="11459"/>
      <w:r>
        <w:rPr>
          <w:rFonts w:hint="cs"/>
          <w:rtl/>
        </w:rPr>
        <w:t xml:space="preserve">הקואליציה </w:t>
      </w:r>
      <w:bookmarkStart w:id="11460" w:name="_ETM_Q21_701800"/>
      <w:bookmarkEnd w:id="11460"/>
      <w:r>
        <w:rPr>
          <w:rFonts w:hint="cs"/>
          <w:rtl/>
        </w:rPr>
        <w:t xml:space="preserve">שלך והממשלה שלך היא זו שפוגעת ביכולתו של צה"ל להמשיך ולתפקד כצבא העם. </w:t>
      </w:r>
      <w:bookmarkStart w:id="11461" w:name="_ETM_Q21_703309"/>
      <w:bookmarkStart w:id="11462" w:name="_ETM_Q21_705230"/>
      <w:bookmarkStart w:id="11463" w:name="_ETM_Q21_706040"/>
      <w:bookmarkStart w:id="11464" w:name="_ETM_Q21_706390"/>
      <w:bookmarkStart w:id="11465" w:name="_ETM_Q21_707860"/>
      <w:bookmarkStart w:id="11466" w:name="_ETM_Q21_708520"/>
      <w:bookmarkStart w:id="11467" w:name="_ETM_Q21_708670"/>
      <w:bookmarkStart w:id="11468" w:name="_ETM_Q21_709000"/>
      <w:bookmarkStart w:id="11469" w:name="_ETM_Q21_709980"/>
      <w:bookmarkStart w:id="11470" w:name="_ETM_Q21_710400"/>
      <w:bookmarkStart w:id="11471" w:name="_ETM_Q21_710970"/>
      <w:bookmarkStart w:id="11472" w:name="_ETM_Q21_712260"/>
      <w:bookmarkEnd w:id="11461"/>
      <w:bookmarkEnd w:id="11462"/>
      <w:bookmarkEnd w:id="11463"/>
      <w:bookmarkEnd w:id="11464"/>
      <w:bookmarkEnd w:id="11465"/>
      <w:bookmarkEnd w:id="11466"/>
      <w:bookmarkEnd w:id="11467"/>
      <w:bookmarkEnd w:id="11468"/>
      <w:bookmarkEnd w:id="11469"/>
      <w:bookmarkEnd w:id="11470"/>
      <w:bookmarkEnd w:id="11471"/>
      <w:bookmarkEnd w:id="11472"/>
      <w:r>
        <w:rPr>
          <w:rFonts w:hint="cs"/>
          <w:rtl/>
        </w:rPr>
        <w:t xml:space="preserve">את חברה בקואליציה שמאתמול מאפשרת לאנשים להשתמט בניגוד להוראות החוק; ממשלה שמורה </w:t>
      </w:r>
      <w:bookmarkStart w:id="11473" w:name="_ETM_Q21_713689"/>
      <w:bookmarkStart w:id="11474" w:name="_ETM_Q21_714469"/>
      <w:bookmarkStart w:id="11475" w:name="_ETM_Q21_715099"/>
      <w:bookmarkStart w:id="11476" w:name="_ETM_Q21_715879"/>
      <w:bookmarkStart w:id="11477" w:name="_ETM_Q21_716379"/>
      <w:bookmarkStart w:id="11478" w:name="_ETM_Q21_717639"/>
      <w:bookmarkStart w:id="11479" w:name="_ETM_Q21_718480"/>
      <w:bookmarkStart w:id="11480" w:name="_ETM_Q21_719989"/>
      <w:bookmarkEnd w:id="11473"/>
      <w:bookmarkEnd w:id="11474"/>
      <w:bookmarkEnd w:id="11475"/>
      <w:bookmarkEnd w:id="11476"/>
      <w:bookmarkEnd w:id="11477"/>
      <w:bookmarkEnd w:id="11478"/>
      <w:bookmarkEnd w:id="11479"/>
      <w:bookmarkEnd w:id="11480"/>
      <w:r>
        <w:rPr>
          <w:rFonts w:hint="cs"/>
          <w:rtl/>
        </w:rPr>
        <w:t xml:space="preserve">לשר </w:t>
      </w:r>
      <w:bookmarkStart w:id="11481" w:name="_ETM_Q21_719000"/>
      <w:bookmarkEnd w:id="11481"/>
      <w:r>
        <w:rPr>
          <w:rFonts w:hint="cs"/>
          <w:rtl/>
        </w:rPr>
        <w:t xml:space="preserve">הביטחון </w:t>
      </w:r>
      <w:bookmarkStart w:id="11482" w:name="_ETM_Q21_721069"/>
      <w:bookmarkEnd w:id="11482"/>
      <w:r>
        <w:rPr>
          <w:rFonts w:hint="cs"/>
          <w:rtl/>
        </w:rPr>
        <w:t xml:space="preserve">לפעול </w:t>
      </w:r>
      <w:bookmarkStart w:id="11483" w:name="_ETM_Q21_721639"/>
      <w:bookmarkEnd w:id="11483"/>
      <w:r>
        <w:rPr>
          <w:rFonts w:hint="cs"/>
          <w:rtl/>
        </w:rPr>
        <w:t xml:space="preserve">בניגוד </w:t>
      </w:r>
      <w:bookmarkStart w:id="11484" w:name="_ETM_Q21_722120"/>
      <w:bookmarkEnd w:id="11484"/>
      <w:r>
        <w:rPr>
          <w:rFonts w:hint="cs"/>
          <w:rtl/>
        </w:rPr>
        <w:t xml:space="preserve">לחוק </w:t>
      </w:r>
      <w:bookmarkStart w:id="11485" w:name="_ETM_Q21_722970"/>
      <w:bookmarkEnd w:id="11485"/>
      <w:r w:rsidR="000A31EE">
        <w:rPr>
          <w:rFonts w:hint="cs"/>
          <w:rtl/>
        </w:rPr>
        <w:t>– –</w:t>
      </w:r>
    </w:p>
    <w:p w:rsidR="004824FD" w:rsidRDefault="004824FD" w:rsidP="004824FD">
      <w:pPr>
        <w:ind w:firstLine="0"/>
        <w:rPr>
          <w:rt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מה אתם עושים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bookmarkStart w:id="11486" w:name="ET_speakercontinue_6156_40"/>
      <w:r>
        <w:rPr>
          <w:rStyle w:val="TagStyle"/>
          <w:rFonts w:hint="cs"/>
          <w:rtl/>
        </w:rPr>
        <w:t xml:space="preserve">&lt;&lt; דובר_המשך &gt;&gt; </w:t>
      </w:r>
      <w:r>
        <w:rPr>
          <w:rFonts w:hint="cs"/>
          <w:rtl/>
        </w:rPr>
        <w:t>גלעד קריב (העבודה):</w:t>
      </w:r>
      <w:r>
        <w:rPr>
          <w:rStyle w:val="TagStyle"/>
          <w:rtl/>
        </w:rPr>
        <w:t xml:space="preserve"> &lt;&lt; דובר_המשך &gt;&gt;</w:t>
      </w:r>
      <w:bookmarkEnd w:id="11486"/>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ולא לגייס אנשים. אל תדברי על החיילים בג'נין </w:t>
      </w: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bookmarkStart w:id="11487" w:name="_ETM_Q21_730000"/>
      <w:bookmarkEnd w:id="11487"/>
      <w:r>
        <w:rPr>
          <w:rFonts w:hint="cs"/>
          <w:rtl/>
          <w:lang w:eastAsia="he-IL"/>
        </w:rPr>
        <w:t>– – –</w:t>
      </w:r>
      <w:r w:rsidR="004824FD">
        <w:rPr>
          <w:rFonts w:hint="cs"/>
          <w:rtl/>
          <w:lang w:eastAsia="he-IL"/>
        </w:rPr>
        <w:t xml:space="preserve"> </w:t>
      </w:r>
    </w:p>
    <w:p w:rsidR="004824FD" w:rsidRDefault="004824FD" w:rsidP="004824FD">
      <w:pPr>
        <w:rPr>
          <w:rtl/>
          <w:lang w:eastAsia="he-IL"/>
        </w:rPr>
      </w:pPr>
      <w:bookmarkStart w:id="11488" w:name="_ETM_Q21_729000"/>
      <w:bookmarkEnd w:id="11488"/>
    </w:p>
    <w:p w:rsidR="004824FD" w:rsidRDefault="004824FD" w:rsidP="004824FD">
      <w:pPr>
        <w:pStyle w:val="-"/>
        <w:keepNext/>
        <w:rPr>
          <w:rtl/>
        </w:rPr>
      </w:pPr>
      <w:bookmarkStart w:id="11489" w:name="ET_speakercontinue_6156_41"/>
      <w:r>
        <w:rPr>
          <w:rStyle w:val="TagStyle"/>
          <w:rFonts w:hint="cs"/>
          <w:rtl/>
        </w:rPr>
        <w:t xml:space="preserve">&lt;&lt; דובר_המשך &gt;&gt; </w:t>
      </w:r>
      <w:r>
        <w:rPr>
          <w:rFonts w:hint="cs"/>
          <w:rtl/>
        </w:rPr>
        <w:t>גלעד קריב (העבודה):</w:t>
      </w:r>
      <w:r>
        <w:rPr>
          <w:rStyle w:val="TagStyle"/>
          <w:rtl/>
        </w:rPr>
        <w:t xml:space="preserve"> &lt;&lt; דובר_המשך &gt;&gt;</w:t>
      </w:r>
      <w:bookmarkEnd w:id="11489"/>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אז </w:t>
      </w:r>
      <w:bookmarkStart w:id="11490" w:name="_ETM_Q21_727000"/>
      <w:bookmarkEnd w:id="11490"/>
      <w:r>
        <w:rPr>
          <w:rFonts w:hint="cs"/>
          <w:rtl/>
          <w:lang w:eastAsia="he-IL"/>
        </w:rPr>
        <w:t>אני אומר לך, חלק אדיר מאותם אנשים שנמצאים היום בנתב"ג</w:t>
      </w:r>
      <w:bookmarkStart w:id="11491" w:name="_ETM_Q21_736000"/>
      <w:bookmarkEnd w:id="11491"/>
      <w:r>
        <w:rPr>
          <w:rFonts w:hint="cs"/>
          <w:rtl/>
          <w:lang w:eastAsia="he-IL"/>
        </w:rPr>
        <w:t xml:space="preserve"> כדי לעמוד כחומה בצורה למען הדמוקרטיה הישראלית, הם</w:t>
      </w:r>
      <w:bookmarkStart w:id="11492" w:name="_ETM_Q21_740000"/>
      <w:bookmarkEnd w:id="11492"/>
      <w:r>
        <w:rPr>
          <w:rFonts w:hint="cs"/>
          <w:rtl/>
          <w:lang w:eastAsia="he-IL"/>
        </w:rPr>
        <w:t xml:space="preserve">-הם שהולכים למילואים. </w:t>
      </w:r>
    </w:p>
    <w:p w:rsidR="004824FD" w:rsidRDefault="004824FD" w:rsidP="004824FD">
      <w:pPr>
        <w:rPr>
          <w:rtl/>
          <w:lang w:eastAsia="he-IL"/>
        </w:rPr>
      </w:pPr>
    </w:p>
    <w:p w:rsidR="004824FD" w:rsidRDefault="004824FD" w:rsidP="004824FD">
      <w:pPr>
        <w:pStyle w:val="af8"/>
        <w:keepNext/>
        <w:rPr>
          <w:rtl/>
        </w:rPr>
      </w:pPr>
      <w:bookmarkStart w:id="11493" w:name="ET_interruption_6345_3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493"/>
    </w:p>
    <w:p w:rsidR="004824FD" w:rsidRDefault="004824FD" w:rsidP="004824FD">
      <w:pPr>
        <w:pStyle w:val="KeepWithNext"/>
        <w:rPr>
          <w:rtl/>
          <w:lang w:eastAsia="he-IL"/>
        </w:rPr>
      </w:pPr>
    </w:p>
    <w:p w:rsidR="004824FD" w:rsidRDefault="004824FD" w:rsidP="001F69B9">
      <w:pPr>
        <w:rPr>
          <w:rtl/>
          <w:lang w:eastAsia="he-IL"/>
        </w:rPr>
      </w:pPr>
      <w:r>
        <w:rPr>
          <w:rFonts w:hint="cs"/>
          <w:rtl/>
          <w:lang w:eastAsia="he-IL"/>
        </w:rPr>
        <w:t xml:space="preserve">אני בזה להם </w:t>
      </w:r>
      <w:r w:rsidR="000A31EE">
        <w:rPr>
          <w:rFonts w:hint="cs"/>
          <w:rtl/>
          <w:lang w:eastAsia="he-IL"/>
        </w:rPr>
        <w:t>– – –</w:t>
      </w:r>
      <w:r>
        <w:rPr>
          <w:rFonts w:hint="cs"/>
          <w:rtl/>
          <w:lang w:eastAsia="he-IL"/>
        </w:rPr>
        <w:t xml:space="preserve"> </w:t>
      </w:r>
      <w:r w:rsidR="001F69B9">
        <w:rPr>
          <w:rFonts w:hint="cs"/>
          <w:rtl/>
          <w:lang w:eastAsia="he-IL"/>
        </w:rPr>
        <w:t>בזה להם – – –</w:t>
      </w:r>
    </w:p>
    <w:p w:rsidR="001F69B9" w:rsidRDefault="001F69B9" w:rsidP="001F69B9">
      <w:pPr>
        <w:rPr>
          <w:rtl/>
          <w:lang w:eastAsia="he-IL"/>
        </w:rPr>
      </w:pPr>
    </w:p>
    <w:p w:rsidR="004824FD" w:rsidRDefault="004824FD" w:rsidP="004824FD">
      <w:pPr>
        <w:pStyle w:val="-"/>
        <w:keepNext/>
        <w:rPr>
          <w:rtl/>
        </w:rPr>
      </w:pPr>
      <w:bookmarkStart w:id="11494" w:name="ET_speakercontinue_6156_42"/>
      <w:r>
        <w:rPr>
          <w:rStyle w:val="TagStyle"/>
          <w:rFonts w:hint="cs"/>
          <w:rtl/>
        </w:rPr>
        <w:t xml:space="preserve">&lt;&lt; דובר_המשך &gt;&gt; </w:t>
      </w:r>
      <w:r>
        <w:rPr>
          <w:rFonts w:hint="cs"/>
          <w:rtl/>
        </w:rPr>
        <w:t>גלעד קריב (העבודה):</w:t>
      </w:r>
      <w:r>
        <w:rPr>
          <w:rStyle w:val="TagStyle"/>
          <w:rtl/>
        </w:rPr>
        <w:t xml:space="preserve"> &lt;&lt; דובר_המשך &gt;&gt;</w:t>
      </w:r>
      <w:bookmarkEnd w:id="11494"/>
      <w:r>
        <w:rPr>
          <w:rFonts w:hint="cs"/>
          <w:rtl/>
        </w:rPr>
        <w:t xml:space="preserve">  </w:t>
      </w:r>
    </w:p>
    <w:p w:rsidR="004824FD" w:rsidRDefault="004824FD" w:rsidP="004824FD">
      <w:pPr>
        <w:pStyle w:val="KeepWithNext"/>
        <w:rPr>
          <w:rtl/>
          <w:lang w:eastAsia="he-IL"/>
        </w:rPr>
      </w:pPr>
    </w:p>
    <w:p w:rsidR="004824FD" w:rsidRDefault="004824FD" w:rsidP="001F69B9">
      <w:pPr>
        <w:rPr>
          <w:rtl/>
          <w:lang w:eastAsia="he-IL"/>
        </w:rPr>
      </w:pPr>
      <w:r>
        <w:rPr>
          <w:rFonts w:hint="cs"/>
          <w:rtl/>
          <w:lang w:eastAsia="he-IL"/>
        </w:rPr>
        <w:t xml:space="preserve">תבוזי </w:t>
      </w:r>
      <w:bookmarkStart w:id="11495" w:name="_ETM_Q21_742000"/>
      <w:bookmarkEnd w:id="11495"/>
      <w:r>
        <w:rPr>
          <w:rFonts w:hint="cs"/>
          <w:rtl/>
          <w:lang w:eastAsia="he-IL"/>
        </w:rPr>
        <w:t xml:space="preserve">להם, הם גם בזים לך. הם גם בזים לך. הם בזים לך, לגסות שלך, לעובדה שאת חלק מקואליציה שחצי מחבריה לא שירתו יום </w:t>
      </w:r>
      <w:bookmarkStart w:id="11496" w:name="_ETM_Q21_755000"/>
      <w:bookmarkEnd w:id="11496"/>
      <w:r>
        <w:rPr>
          <w:rFonts w:hint="cs"/>
          <w:rtl/>
          <w:lang w:eastAsia="he-IL"/>
        </w:rPr>
        <w:t xml:space="preserve">אחד בצה"ל, ואת מדברת איתי על חיילי צה"ל? </w:t>
      </w:r>
    </w:p>
    <w:p w:rsidR="004824FD" w:rsidRDefault="004824FD" w:rsidP="004824FD">
      <w:pPr>
        <w:rPr>
          <w:rtl/>
          <w:lang w:eastAsia="he-IL"/>
        </w:rPr>
      </w:pPr>
    </w:p>
    <w:p w:rsidR="004824FD" w:rsidRDefault="004824FD" w:rsidP="004824FD">
      <w:pPr>
        <w:pStyle w:val="af8"/>
        <w:keepNext/>
        <w:rPr>
          <w:rtl/>
        </w:rPr>
      </w:pPr>
      <w:bookmarkStart w:id="11497" w:name="ET_interruption_6345_3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497"/>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1498" w:name="ET_speakercontinue_6156_44"/>
      <w:r>
        <w:rPr>
          <w:rStyle w:val="TagStyle"/>
          <w:rFonts w:hint="cs"/>
          <w:rtl/>
        </w:rPr>
        <w:t xml:space="preserve">&lt;&lt; דובר_המשך &gt;&gt; </w:t>
      </w:r>
      <w:r>
        <w:rPr>
          <w:rFonts w:hint="cs"/>
          <w:rtl/>
        </w:rPr>
        <w:t>גלעד קריב (העבודה):</w:t>
      </w:r>
      <w:r>
        <w:rPr>
          <w:rStyle w:val="TagStyle"/>
          <w:rtl/>
        </w:rPr>
        <w:t xml:space="preserve"> &lt;&lt; דובר_המשך &gt;&gt;</w:t>
      </w:r>
      <w:bookmarkEnd w:id="11498"/>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11499" w:name="_ETM_Q21_760000"/>
      <w:bookmarkEnd w:id="11499"/>
      <w:r>
        <w:rPr>
          <w:rFonts w:hint="cs"/>
          <w:rtl/>
          <w:lang w:eastAsia="he-IL"/>
        </w:rPr>
        <w:t>את חברה בקואליציה שבממשלה שלה חצי מהשרים הם משתמטים</w:t>
      </w:r>
      <w:bookmarkStart w:id="11500" w:name="_ETM_Q21_764000"/>
      <w:bookmarkEnd w:id="11500"/>
      <w:r>
        <w:rPr>
          <w:rFonts w:hint="cs"/>
          <w:rtl/>
          <w:lang w:eastAsia="he-IL"/>
        </w:rPr>
        <w:t xml:space="preserve">. אז אל תעזי לדבר על אלו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11501" w:name="ET_interruption_6345_3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501"/>
    </w:p>
    <w:p w:rsidR="004824FD" w:rsidRDefault="004824FD" w:rsidP="004824FD">
      <w:pPr>
        <w:pStyle w:val="KeepWithNext"/>
        <w:rPr>
          <w:rtl/>
          <w:lang w:eastAsia="he-IL"/>
        </w:rPr>
      </w:pPr>
    </w:p>
    <w:p w:rsidR="004824FD" w:rsidRDefault="004824FD" w:rsidP="004824FD">
      <w:pPr>
        <w:rPr>
          <w:rtl/>
          <w:lang w:eastAsia="he-IL"/>
        </w:rPr>
      </w:pPr>
      <w:r>
        <w:rPr>
          <w:rFonts w:hint="cs"/>
          <w:rtl/>
        </w:rPr>
        <w:t>אתה לא תגיד לי מה אני אעז או לא אעז. אל תתעצבן על האמת.</w:t>
      </w:r>
      <w:bookmarkStart w:id="11502" w:name="_ETM_Q21_723210"/>
      <w:bookmarkStart w:id="11503" w:name="_ETM_Q21_723420"/>
      <w:bookmarkStart w:id="11504" w:name="_ETM_Q21_740699"/>
      <w:bookmarkStart w:id="11505" w:name="_ETM_Q21_741800"/>
      <w:bookmarkEnd w:id="11502"/>
      <w:bookmarkEnd w:id="11503"/>
      <w:bookmarkEnd w:id="11504"/>
      <w:bookmarkEnd w:id="11505"/>
    </w:p>
    <w:p w:rsidR="004824FD" w:rsidRDefault="004824FD" w:rsidP="004824FD">
      <w:pPr>
        <w:rPr>
          <w:rtl/>
          <w:lang w:eastAsia="he-IL"/>
        </w:rPr>
      </w:pPr>
    </w:p>
    <w:p w:rsidR="004824FD" w:rsidRDefault="004824FD" w:rsidP="004824FD">
      <w:pPr>
        <w:pStyle w:val="-"/>
        <w:keepNext/>
        <w:rPr>
          <w:rtl/>
        </w:rPr>
      </w:pPr>
      <w:bookmarkStart w:id="11506" w:name="ET_speakercontinue_6156_3"/>
      <w:r>
        <w:rPr>
          <w:rStyle w:val="TagStyle"/>
          <w:rFonts w:hint="cs"/>
          <w:rtl/>
        </w:rPr>
        <w:t xml:space="preserve">&lt;&lt; דובר_המשך &gt;&gt; </w:t>
      </w:r>
      <w:r>
        <w:rPr>
          <w:rFonts w:hint="cs"/>
          <w:rtl/>
        </w:rPr>
        <w:t>גלעד קריב (העבודה):</w:t>
      </w:r>
      <w:r>
        <w:rPr>
          <w:rStyle w:val="TagStyle"/>
          <w:rtl/>
        </w:rPr>
        <w:t xml:space="preserve"> &lt;&lt; דובר_המשך &gt;&gt;</w:t>
      </w:r>
      <w:r>
        <w:rPr>
          <w:rFonts w:hint="cs"/>
          <w:rtl/>
        </w:rPr>
        <w:t xml:space="preserve"> </w:t>
      </w:r>
      <w:bookmarkEnd w:id="11506"/>
    </w:p>
    <w:p w:rsidR="004824FD" w:rsidRDefault="004824FD" w:rsidP="004824FD">
      <w:pPr>
        <w:rPr>
          <w:rtl/>
        </w:rPr>
      </w:pPr>
    </w:p>
    <w:p w:rsidR="004824FD" w:rsidRDefault="004824FD" w:rsidP="000A31EE">
      <w:pPr>
        <w:rPr>
          <w:rtl/>
        </w:rPr>
      </w:pPr>
      <w:r>
        <w:rPr>
          <w:rFonts w:hint="cs"/>
          <w:rtl/>
        </w:rPr>
        <w:t xml:space="preserve">אנחנו בזים לך, את שותפה בקואליציה שמורה לשר הביטחון </w:t>
      </w:r>
      <w:r w:rsidR="000A31EE">
        <w:rPr>
          <w:rFonts w:hint="cs"/>
          <w:rtl/>
        </w:rPr>
        <w:t>– –</w:t>
      </w:r>
      <w:r>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גאה בזה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1F69B9">
      <w:pPr>
        <w:rPr>
          <w:rtl/>
        </w:rPr>
      </w:pPr>
      <w:r>
        <w:rPr>
          <w:rFonts w:hint="cs"/>
          <w:rtl/>
          <w:lang w:eastAsia="he-IL"/>
        </w:rPr>
        <w:t>– –</w:t>
      </w:r>
      <w:r w:rsidR="004824FD">
        <w:rPr>
          <w:rFonts w:hint="cs"/>
          <w:rtl/>
          <w:lang w:eastAsia="he-IL"/>
        </w:rPr>
        <w:t xml:space="preserve"> לא לאכוף את החוק שמחייב </w:t>
      </w:r>
      <w:bookmarkStart w:id="11507" w:name="_ETM_Q22_179490"/>
      <w:bookmarkEnd w:id="11507"/>
      <w:r w:rsidR="004824FD">
        <w:rPr>
          <w:rFonts w:hint="cs"/>
          <w:rtl/>
          <w:lang w:eastAsia="he-IL"/>
        </w:rPr>
        <w:t xml:space="preserve">שוויון בנטל. </w:t>
      </w:r>
      <w:r w:rsidR="004824FD">
        <w:rPr>
          <w:rFonts w:hint="cs"/>
          <w:rtl/>
        </w:rPr>
        <w:t xml:space="preserve">אנחנו לא מתרשמים מהצעקות שלך, לא מתרשמים מהאיומים של החברים שלך, </w:t>
      </w:r>
      <w:bookmarkStart w:id="11508" w:name="_ETM_Q22_188244"/>
      <w:bookmarkEnd w:id="11508"/>
      <w:r w:rsidR="004824FD">
        <w:rPr>
          <w:rFonts w:hint="cs"/>
          <w:rtl/>
        </w:rPr>
        <w:t xml:space="preserve">לא מתרשמים מהדורסנות של יו"ר ועדת </w:t>
      </w:r>
      <w:r w:rsidR="001F69B9">
        <w:rPr>
          <w:rFonts w:hint="cs"/>
          <w:rtl/>
        </w:rPr>
        <w:t>ה</w:t>
      </w:r>
      <w:r w:rsidR="004824FD">
        <w:rPr>
          <w:rFonts w:hint="cs"/>
          <w:rtl/>
        </w:rPr>
        <w:t>חוקה</w:t>
      </w:r>
      <w:r w:rsidR="001F69B9">
        <w:rPr>
          <w:rFonts w:hint="cs"/>
          <w:rtl/>
        </w:rPr>
        <w:t>,</w:t>
      </w:r>
      <w:r w:rsidR="004824FD">
        <w:rPr>
          <w:rFonts w:hint="cs"/>
          <w:rtl/>
        </w:rPr>
        <w:t xml:space="preserve"> שמבזה את הוועד</w:t>
      </w:r>
      <w:bookmarkStart w:id="11509" w:name="_ETM_Q22_191496"/>
      <w:bookmarkEnd w:id="11509"/>
      <w:r w:rsidR="004824FD">
        <w:rPr>
          <w:rFonts w:hint="cs"/>
          <w:rtl/>
        </w:rPr>
        <w:t xml:space="preserve">ה והופך אותה למקום שבו לא מתנהל תהליך חקיקה </w:t>
      </w:r>
      <w:bookmarkStart w:id="11510" w:name="_ETM_Q22_197842"/>
      <w:bookmarkEnd w:id="11510"/>
      <w:r w:rsidR="004824FD">
        <w:rPr>
          <w:rFonts w:hint="cs"/>
          <w:rtl/>
        </w:rPr>
        <w:t>מסודר אלא בדיחה, בדיחה של חקיקה</w:t>
      </w:r>
      <w:r w:rsidR="001F69B9">
        <w:rPr>
          <w:rFonts w:hint="cs"/>
          <w:rtl/>
        </w:rPr>
        <w:t>,</w:t>
      </w:r>
      <w:r w:rsidR="004824FD">
        <w:rPr>
          <w:rFonts w:hint="cs"/>
          <w:rtl/>
        </w:rPr>
        <w:t xml:space="preserve"> ואנחנו לא מתרשמים </w:t>
      </w:r>
      <w:bookmarkStart w:id="11511" w:name="_ETM_Q22_205554"/>
      <w:bookmarkEnd w:id="11511"/>
      <w:r w:rsidR="004824FD">
        <w:rPr>
          <w:rFonts w:hint="cs"/>
          <w:rtl/>
        </w:rPr>
        <w:t>מכל אותם שרים שעולים לכאן לבמה ואומרים "חיילי צה"ל הקדושים</w:t>
      </w:r>
      <w:bookmarkStart w:id="11512" w:name="_ETM_Q22_210225"/>
      <w:bookmarkEnd w:id="11512"/>
      <w:r w:rsidR="004824FD">
        <w:rPr>
          <w:rFonts w:hint="cs"/>
          <w:rtl/>
        </w:rPr>
        <w:t xml:space="preserve">", אבל לא שולחים את הילדים שלהם לשרת. </w:t>
      </w:r>
      <w:r w:rsidR="004824FD">
        <w:rPr>
          <w:rFonts w:hint="cs"/>
          <w:rtl/>
          <w:lang w:eastAsia="he-IL"/>
        </w:rPr>
        <w:t xml:space="preserve">נגמר, אנחנו </w:t>
      </w:r>
      <w:bookmarkStart w:id="11513" w:name="_ETM_Q22_214687"/>
      <w:bookmarkEnd w:id="11513"/>
      <w:r w:rsidR="004824FD">
        <w:rPr>
          <w:rFonts w:hint="cs"/>
          <w:rtl/>
          <w:lang w:eastAsia="he-IL"/>
        </w:rPr>
        <w:t xml:space="preserve">לא מפחדים מכם, לא מתנצלים בפניכם, ואם אתם תמשיכו </w:t>
      </w:r>
      <w:bookmarkStart w:id="11514" w:name="_ETM_Q22_217959"/>
      <w:bookmarkEnd w:id="11514"/>
      <w:r w:rsidR="004824FD">
        <w:rPr>
          <w:rFonts w:hint="cs"/>
          <w:rtl/>
          <w:lang w:eastAsia="he-IL"/>
        </w:rPr>
        <w:t xml:space="preserve">לקדם את החקיקה הזאת, ואם אתם תמשיכו לפורר את צה"ל </w:t>
      </w:r>
      <w:bookmarkStart w:id="11515" w:name="_ETM_Q22_224363"/>
      <w:bookmarkEnd w:id="11515"/>
      <w:r w:rsidR="004824FD">
        <w:rPr>
          <w:rFonts w:hint="cs"/>
          <w:rtl/>
          <w:lang w:eastAsia="he-IL"/>
        </w:rPr>
        <w:t xml:space="preserve">כצבא העם, </w:t>
      </w:r>
      <w:r w:rsidR="004824FD">
        <w:rPr>
          <w:rFonts w:hint="cs"/>
          <w:rtl/>
        </w:rPr>
        <w:t xml:space="preserve">תפגשו לא רבבות אלא מאות אלפי ישראלים ברחובות. </w:t>
      </w:r>
    </w:p>
    <w:p w:rsidR="004824FD" w:rsidRDefault="004824FD" w:rsidP="004824FD">
      <w:pPr>
        <w:rPr>
          <w:rtl/>
        </w:rPr>
      </w:pPr>
      <w:bookmarkStart w:id="11516" w:name="_ETM_Q22_229253"/>
      <w:bookmarkStart w:id="11517" w:name="_ETM_Q22_229411"/>
      <w:bookmarkEnd w:id="11516"/>
      <w:bookmarkEnd w:id="11517"/>
    </w:p>
    <w:p w:rsidR="004824FD" w:rsidRDefault="004824FD" w:rsidP="004824FD">
      <w:pPr>
        <w:pStyle w:val="af8"/>
        <w:keepNext/>
        <w:rPr>
          <w:rtl/>
        </w:rPr>
      </w:pPr>
      <w:bookmarkStart w:id="11518" w:name="_ETM_Q22_229765"/>
      <w:bookmarkStart w:id="11519" w:name="_ETM_Q22_229927"/>
      <w:bookmarkEnd w:id="11518"/>
      <w:bookmarkEnd w:id="11519"/>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מרשים.</w:t>
      </w:r>
    </w:p>
    <w:p w:rsidR="004824FD" w:rsidRDefault="004824FD" w:rsidP="004824FD">
      <w:pPr>
        <w:rPr>
          <w:rtl/>
        </w:rPr>
      </w:pPr>
    </w:p>
    <w:p w:rsidR="004824FD" w:rsidRDefault="004824FD" w:rsidP="004824FD">
      <w:pPr>
        <w:pStyle w:val="-"/>
        <w:keepNext/>
        <w:rPr>
          <w:rtl/>
        </w:rPr>
      </w:pPr>
      <w:bookmarkStart w:id="11520" w:name="ET_speakercontinue_6156_19"/>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520"/>
    </w:p>
    <w:p w:rsidR="004824FD" w:rsidRDefault="004824FD" w:rsidP="004824FD">
      <w:pPr>
        <w:pStyle w:val="KeepWithNext"/>
        <w:rPr>
          <w:rtl/>
          <w:lang w:eastAsia="he-IL"/>
        </w:rPr>
      </w:pPr>
    </w:p>
    <w:p w:rsidR="004824FD" w:rsidRDefault="004824FD" w:rsidP="004824FD">
      <w:pPr>
        <w:rPr>
          <w:rtl/>
          <w:lang w:eastAsia="he-IL"/>
        </w:rPr>
      </w:pPr>
      <w:bookmarkStart w:id="11521" w:name="_ETM_Q22_228930"/>
      <w:bookmarkEnd w:id="11521"/>
      <w:r>
        <w:rPr>
          <w:rFonts w:hint="cs"/>
          <w:rtl/>
          <w:lang w:eastAsia="he-IL"/>
        </w:rPr>
        <w:t xml:space="preserve">מדברים על ניצחון בבחירות.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1F69B9">
      <w:pPr>
        <w:rPr>
          <w:rtl/>
          <w:lang w:eastAsia="he-IL"/>
        </w:rPr>
      </w:pPr>
      <w:bookmarkStart w:id="11522" w:name="_ETM_Q22_229349"/>
      <w:bookmarkStart w:id="11523" w:name="_ETM_Q22_229441"/>
      <w:bookmarkStart w:id="11524" w:name="_ETM_Q22_229489"/>
      <w:bookmarkStart w:id="11525" w:name="_ETM_Q22_229609"/>
      <w:bookmarkEnd w:id="11522"/>
      <w:bookmarkEnd w:id="11523"/>
      <w:bookmarkEnd w:id="11524"/>
      <w:bookmarkEnd w:id="11525"/>
      <w:r>
        <w:rPr>
          <w:rFonts w:hint="cs"/>
          <w:rtl/>
        </w:rPr>
        <w:t xml:space="preserve">קודם תצליחו לעבור את אחוז </w:t>
      </w:r>
      <w:bookmarkStart w:id="11526" w:name="_ETM_Q22_232222"/>
      <w:bookmarkEnd w:id="11526"/>
      <w:r>
        <w:rPr>
          <w:rFonts w:hint="cs"/>
          <w:rtl/>
        </w:rPr>
        <w:t>החסימה</w:t>
      </w:r>
      <w:r w:rsidR="001F69B9">
        <w:rPr>
          <w:rFonts w:hint="cs"/>
          <w:rtl/>
        </w:rPr>
        <w:t>,</w:t>
      </w:r>
      <w:r>
        <w:rPr>
          <w:rFonts w:hint="cs"/>
          <w:rtl/>
        </w:rPr>
        <w:t xml:space="preserve"> ואז נדבר. </w:t>
      </w:r>
      <w:r>
        <w:rPr>
          <w:rFonts w:hint="cs"/>
          <w:rtl/>
          <w:lang w:eastAsia="he-IL"/>
        </w:rPr>
        <w:t xml:space="preserve">קודם תעבור את </w:t>
      </w:r>
      <w:bookmarkStart w:id="11527" w:name="_ETM_Q22_234867"/>
      <w:bookmarkEnd w:id="11527"/>
      <w:r>
        <w:rPr>
          <w:rFonts w:hint="cs"/>
          <w:rtl/>
          <w:lang w:eastAsia="he-IL"/>
        </w:rPr>
        <w:t xml:space="preserve">אחוז החסימה. </w:t>
      </w:r>
    </w:p>
    <w:p w:rsidR="004824FD" w:rsidRDefault="004824FD" w:rsidP="004824FD">
      <w:pPr>
        <w:rPr>
          <w:rtl/>
          <w:lang w:eastAsia="he-IL"/>
        </w:rPr>
      </w:pPr>
      <w:bookmarkStart w:id="11528" w:name="_ETM_Q22_237362"/>
      <w:bookmarkStart w:id="11529" w:name="_ETM_Q22_237537"/>
      <w:bookmarkEnd w:id="11528"/>
      <w:bookmarkEnd w:id="11529"/>
    </w:p>
    <w:p w:rsidR="004824FD" w:rsidRDefault="004824FD" w:rsidP="004824FD">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שמעתי אותך. אני פה. אני פה. כדרך אגב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קודם תעבור את אחוז החסימה. </w:t>
      </w:r>
    </w:p>
    <w:p w:rsidR="004824FD" w:rsidRDefault="004824FD" w:rsidP="004824FD">
      <w:pPr>
        <w:rPr>
          <w:rtl/>
          <w:lang w:eastAsia="he-IL"/>
        </w:rPr>
      </w:pPr>
    </w:p>
    <w:p w:rsidR="004824FD" w:rsidRDefault="004824FD" w:rsidP="004824FD">
      <w:pPr>
        <w:pStyle w:val="-"/>
        <w:keepNext/>
        <w:rPr>
          <w:rtl/>
        </w:rPr>
      </w:pPr>
      <w:bookmarkStart w:id="11530" w:name="ET_speakercontinue_6156_21"/>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530"/>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אני לא נדרשתי להקפצות ברשימה</w:t>
      </w:r>
      <w:r w:rsidR="001F69B9">
        <w:rPr>
          <w:rFonts w:hint="cs"/>
          <w:rtl/>
          <w:lang w:eastAsia="he-IL"/>
        </w:rPr>
        <w:t>,</w:t>
      </w:r>
      <w:r w:rsidR="004824FD">
        <w:rPr>
          <w:rFonts w:hint="cs"/>
          <w:rtl/>
          <w:lang w:eastAsia="he-IL"/>
        </w:rPr>
        <w:t xml:space="preserve"> כמוך.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קודם תעבור המפלגה שלך את אחוז החסימה. </w:t>
      </w:r>
    </w:p>
    <w:p w:rsidR="004824FD" w:rsidRDefault="004824FD" w:rsidP="004824FD">
      <w:pPr>
        <w:rPr>
          <w:rtl/>
          <w:lang w:eastAsia="he-IL"/>
        </w:rPr>
      </w:pPr>
    </w:p>
    <w:p w:rsidR="004824FD" w:rsidRDefault="004824FD" w:rsidP="004824FD">
      <w:pPr>
        <w:pStyle w:val="-"/>
        <w:keepNext/>
        <w:rPr>
          <w:rtl/>
        </w:rPr>
      </w:pPr>
      <w:bookmarkStart w:id="11531" w:name="ET_speakercontinue_6156_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53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אז אני פה, ואני עברתי את </w:t>
      </w:r>
      <w:bookmarkStart w:id="11532" w:name="_ETM_Q22_247821"/>
      <w:bookmarkEnd w:id="11532"/>
      <w:r>
        <w:rPr>
          <w:rFonts w:hint="cs"/>
          <w:rtl/>
          <w:lang w:eastAsia="he-IL"/>
        </w:rPr>
        <w:t xml:space="preserve">אחוז החסימה. וראינו כבר מה חברי הקואליציה שלך חושבים על ההתנהלות שלך. </w:t>
      </w:r>
      <w:bookmarkStart w:id="11533" w:name="_ETM_Q22_252295"/>
      <w:bookmarkEnd w:id="11533"/>
    </w:p>
    <w:p w:rsidR="004824FD" w:rsidRDefault="004824FD" w:rsidP="004824FD">
      <w:pPr>
        <w:rPr>
          <w:rtl/>
          <w:lang w:eastAsia="he-IL"/>
        </w:rPr>
      </w:pPr>
      <w:bookmarkStart w:id="11534" w:name="_ETM_Q22_254758"/>
      <w:bookmarkStart w:id="11535" w:name="_ETM_Q22_254902"/>
      <w:bookmarkEnd w:id="11534"/>
      <w:bookmarkEnd w:id="11535"/>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רק אומרת. בפעם הבאה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1536" w:name="_ETM_Q22_256175"/>
      <w:bookmarkStart w:id="11537" w:name="_ETM_Q22_256322"/>
      <w:bookmarkEnd w:id="11536"/>
      <w:bookmarkEnd w:id="11537"/>
    </w:p>
    <w:p w:rsidR="004824FD" w:rsidRDefault="004824FD" w:rsidP="004824FD">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אדוני ה</w:t>
      </w:r>
      <w:bookmarkStart w:id="11538" w:name="_ETM_Q22_864090"/>
      <w:r>
        <w:rPr>
          <w:rFonts w:hint="cs"/>
          <w:rtl/>
          <w:lang w:eastAsia="he-IL"/>
        </w:rPr>
        <w:t>יושב</w:t>
      </w:r>
      <w:bookmarkEnd w:id="11538"/>
      <w:r>
        <w:rPr>
          <w:rFonts w:hint="cs"/>
          <w:rtl/>
          <w:lang w:eastAsia="he-IL"/>
        </w:rPr>
        <w:t xml:space="preserve">-ראש, אתה יודע, </w:t>
      </w:r>
      <w:bookmarkStart w:id="11539" w:name="_ETM_Q22_255613"/>
      <w:bookmarkEnd w:id="11539"/>
      <w:r>
        <w:rPr>
          <w:rFonts w:hint="cs"/>
          <w:rtl/>
          <w:lang w:eastAsia="he-IL"/>
        </w:rPr>
        <w:t xml:space="preserve">זו לא קריאת ביניים, זה סטריאו של נאום. זה סטריאו של נאום. אז אני מודיע לך, גב'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11540" w:name="ET_interruption_5520_22"/>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154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מציע לך, חברת הכנסת גוטליב, תפזרי את הממשלה, נלך לבחירות ונראה מה כל אחד יקבל.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חס וחלילה. חס וחלילה</w:t>
      </w:r>
      <w:bookmarkStart w:id="11541" w:name="_ETM_Q22_270826"/>
      <w:bookmarkEnd w:id="11541"/>
      <w:r>
        <w:rPr>
          <w:rFonts w:hint="cs"/>
          <w:rtl/>
          <w:lang w:eastAsia="he-IL"/>
        </w:rPr>
        <w:t xml:space="preserve"> </w:t>
      </w:r>
      <w:r w:rsidR="000A31EE">
        <w:rPr>
          <w:rFonts w:hint="cs"/>
          <w:rtl/>
          <w:lang w:eastAsia="he-IL"/>
        </w:rPr>
        <w:t>– – –</w:t>
      </w:r>
      <w:r>
        <w:rPr>
          <w:rFonts w:hint="cs"/>
          <w:rtl/>
          <w:lang w:eastAsia="he-IL"/>
        </w:rPr>
        <w:t xml:space="preserve"> על אפכם ועל חמתכם. </w:t>
      </w:r>
    </w:p>
    <w:p w:rsidR="004824FD" w:rsidRDefault="004824FD" w:rsidP="004824FD">
      <w:pPr>
        <w:rPr>
          <w:rtl/>
          <w:lang w:eastAsia="he-IL"/>
        </w:rPr>
      </w:pPr>
      <w:bookmarkStart w:id="11542" w:name="_ETM_Q22_275068"/>
      <w:bookmarkEnd w:id="11542"/>
    </w:p>
    <w:p w:rsidR="004824FD" w:rsidRDefault="004824FD" w:rsidP="004824FD">
      <w:pPr>
        <w:pStyle w:val="af8"/>
        <w:keepNext/>
        <w:rPr>
          <w:rtl/>
        </w:rPr>
      </w:pPr>
      <w:bookmarkStart w:id="11543" w:name="ET_interruption_5520_23"/>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1543"/>
    </w:p>
    <w:p w:rsidR="004824FD" w:rsidRDefault="004824FD" w:rsidP="004824FD">
      <w:pPr>
        <w:pStyle w:val="KeepWithNext"/>
        <w:rPr>
          <w:rtl/>
          <w:lang w:eastAsia="he-IL"/>
        </w:rPr>
      </w:pPr>
    </w:p>
    <w:p w:rsidR="004824FD" w:rsidRDefault="000A31EE" w:rsidP="000A31EE">
      <w:pPr>
        <w:rPr>
          <w:rtl/>
          <w:lang w:eastAsia="he-IL"/>
        </w:rPr>
      </w:pPr>
      <w:bookmarkStart w:id="11544" w:name="_ETM_Q22_275203"/>
      <w:bookmarkEnd w:id="11544"/>
      <w:r>
        <w:rPr>
          <w:rFonts w:hint="cs"/>
          <w:rtl/>
          <w:lang w:eastAsia="he-IL"/>
        </w:rPr>
        <w:t>– – –</w:t>
      </w:r>
      <w:r w:rsidR="004824FD">
        <w:rPr>
          <w:rFonts w:hint="cs"/>
          <w:rtl/>
          <w:lang w:eastAsia="he-IL"/>
        </w:rPr>
        <w:t xml:space="preserve"> קחי את האצבע שלך</w:t>
      </w:r>
      <w:bookmarkStart w:id="11545" w:name="_ETM_Q22_281495"/>
      <w:bookmarkEnd w:id="11545"/>
      <w:r w:rsidR="004824FD">
        <w:rPr>
          <w:rFonts w:hint="cs"/>
          <w:rtl/>
          <w:lang w:eastAsia="he-IL"/>
        </w:rPr>
        <w:t xml:space="preserve">, תהפכי אותה לאצבע </w:t>
      </w: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1F69B9" w:rsidRDefault="004824FD" w:rsidP="001F69B9">
      <w:pPr>
        <w:rPr>
          <w:rtl/>
          <w:lang w:eastAsia="he-IL"/>
        </w:rPr>
      </w:pPr>
      <w:r>
        <w:rPr>
          <w:rFonts w:hint="cs"/>
          <w:rtl/>
          <w:lang w:eastAsia="he-IL"/>
        </w:rPr>
        <w:t xml:space="preserve">עודד, אבל עכשיו היינו בבחירות. </w:t>
      </w:r>
      <w:r w:rsidR="001F69B9">
        <w:rPr>
          <w:rFonts w:hint="cs"/>
          <w:rtl/>
          <w:lang w:eastAsia="he-IL"/>
        </w:rPr>
        <w:t xml:space="preserve">לפני כמה חודשים היינו בבחירות. </w:t>
      </w:r>
    </w:p>
    <w:p w:rsidR="004824FD" w:rsidRDefault="004824FD" w:rsidP="004824FD">
      <w:pPr>
        <w:rPr>
          <w:rtl/>
          <w:lang w:eastAsia="he-IL"/>
        </w:rPr>
      </w:pPr>
      <w:bookmarkStart w:id="11546" w:name="_ETM_Q22_287229"/>
      <w:bookmarkStart w:id="11547" w:name="_ETM_Q22_287390"/>
      <w:bookmarkEnd w:id="11546"/>
      <w:bookmarkEnd w:id="11547"/>
    </w:p>
    <w:p w:rsidR="004824FD" w:rsidRDefault="004824FD" w:rsidP="004824FD">
      <w:pPr>
        <w:pStyle w:val="af8"/>
        <w:keepNext/>
        <w:rPr>
          <w:rtl/>
        </w:rPr>
      </w:pPr>
      <w:bookmarkStart w:id="11548" w:name="ET_interruption_5520_25"/>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1548"/>
    </w:p>
    <w:p w:rsidR="004824FD" w:rsidRDefault="004824FD" w:rsidP="004824FD">
      <w:pPr>
        <w:pStyle w:val="KeepWithNext"/>
        <w:rPr>
          <w:rtl/>
          <w:lang w:eastAsia="he-IL"/>
        </w:rPr>
      </w:pPr>
    </w:p>
    <w:p w:rsidR="004824FD" w:rsidRDefault="004824FD" w:rsidP="004824FD">
      <w:pPr>
        <w:rPr>
          <w:rtl/>
          <w:lang w:eastAsia="he-IL"/>
        </w:rPr>
      </w:pPr>
      <w:bookmarkStart w:id="11549" w:name="_ETM_Q22_287975"/>
      <w:bookmarkEnd w:id="11549"/>
      <w:r>
        <w:rPr>
          <w:rFonts w:hint="cs"/>
          <w:rtl/>
          <w:lang w:eastAsia="he-IL"/>
        </w:rPr>
        <w:t xml:space="preserve">היא </w:t>
      </w:r>
      <w:bookmarkStart w:id="11550" w:name="_ETM_Q22_288343"/>
      <w:bookmarkEnd w:id="11550"/>
      <w:r>
        <w:rPr>
          <w:rFonts w:hint="cs"/>
          <w:rtl/>
          <w:lang w:eastAsia="he-IL"/>
        </w:rPr>
        <w:t xml:space="preserve">מדברת על בחירות. </w:t>
      </w:r>
    </w:p>
    <w:p w:rsidR="004824FD" w:rsidRDefault="004824FD" w:rsidP="004824FD">
      <w:pPr>
        <w:rPr>
          <w:lang w:eastAsia="he-IL"/>
        </w:rPr>
      </w:pPr>
      <w:r>
        <w:rPr>
          <w:lang w:eastAsia="he-IL"/>
        </w:rPr>
        <w:t xml:space="preserve"> </w:t>
      </w: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lang w:eastAsia="he-IL"/>
        </w:rPr>
      </w:pPr>
      <w:r>
        <w:rPr>
          <w:rFonts w:hint="cs"/>
          <w:rtl/>
          <w:lang w:eastAsia="he-IL"/>
        </w:rPr>
        <w:t xml:space="preserve">אנחנו פה, אנחנו לא נלך. אנחנו לא נלך.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חברת הכנסת גוטליב, אבל זה הזמן שלהם. </w:t>
      </w:r>
      <w:bookmarkStart w:id="11551" w:name="_ETM_Q22_295873"/>
      <w:bookmarkEnd w:id="11551"/>
    </w:p>
    <w:p w:rsidR="004824FD" w:rsidRDefault="004824FD" w:rsidP="004824FD">
      <w:pPr>
        <w:rPr>
          <w:rtl/>
          <w:lang w:eastAsia="he-IL"/>
        </w:rPr>
      </w:pPr>
    </w:p>
    <w:p w:rsidR="004824FD" w:rsidRDefault="004824FD" w:rsidP="004824FD">
      <w:pPr>
        <w:pStyle w:val="af8"/>
        <w:keepNext/>
        <w:rPr>
          <w:rtl/>
        </w:rPr>
      </w:pPr>
      <w:bookmarkStart w:id="11552" w:name="ET_interruption_5520_27"/>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1552"/>
    </w:p>
    <w:p w:rsidR="004824FD" w:rsidRDefault="004824FD" w:rsidP="004824FD">
      <w:pPr>
        <w:pStyle w:val="KeepWithNext"/>
        <w:rPr>
          <w:rtl/>
        </w:rPr>
      </w:pPr>
    </w:p>
    <w:p w:rsidR="004824FD" w:rsidRDefault="000A31EE" w:rsidP="000A31EE">
      <w:pPr>
        <w:rPr>
          <w:rtl/>
        </w:rPr>
      </w:pPr>
      <w:bookmarkStart w:id="11553" w:name="_ETM_Q22_295699"/>
      <w:bookmarkStart w:id="11554" w:name="_ETM_Q22_295971"/>
      <w:bookmarkStart w:id="11555" w:name="_ETM_Q22_296053"/>
      <w:bookmarkEnd w:id="11553"/>
      <w:bookmarkEnd w:id="11554"/>
      <w:bookmarkEnd w:id="11555"/>
      <w:r>
        <w:rPr>
          <w:rFonts w:hint="cs"/>
          <w:rtl/>
        </w:rPr>
        <w:t>– – –</w:t>
      </w:r>
      <w:r w:rsidR="004824FD">
        <w:rPr>
          <w:rFonts w:hint="cs"/>
          <w:rtl/>
        </w:rPr>
        <w:t xml:space="preserve"> את מדינת ישראל לבחירות, </w:t>
      </w:r>
      <w:bookmarkStart w:id="11556" w:name="_ETM_Q22_296057"/>
      <w:bookmarkEnd w:id="11556"/>
      <w:r w:rsidR="004824FD">
        <w:rPr>
          <w:rFonts w:hint="cs"/>
          <w:rtl/>
        </w:rPr>
        <w:t xml:space="preserve">אתם כאלה גיבורים, בואו נלך לבחירות. אתם מפחדים </w:t>
      </w:r>
      <w:r>
        <w:rPr>
          <w:rFonts w:hint="cs"/>
          <w:rtl/>
        </w:rPr>
        <w:t>– – –</w:t>
      </w:r>
      <w:r w:rsidR="004824FD">
        <w:rPr>
          <w:rFonts w:hint="cs"/>
          <w:rtl/>
        </w:rPr>
        <w:t xml:space="preserve"> </w:t>
      </w:r>
    </w:p>
    <w:p w:rsidR="004824FD" w:rsidRDefault="004824FD" w:rsidP="004824FD">
      <w:pPr>
        <w:rPr>
          <w:rtl/>
        </w:rPr>
      </w:pPr>
      <w:bookmarkStart w:id="11557" w:name="_ETM_Q22_305686"/>
      <w:bookmarkStart w:id="11558" w:name="_ETM_Q22_305861"/>
      <w:bookmarkEnd w:id="11557"/>
      <w:bookmarkEnd w:id="11558"/>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1F69B9">
      <w:pPr>
        <w:rPr>
          <w:rtl/>
          <w:lang w:eastAsia="he-IL"/>
        </w:rPr>
      </w:pPr>
      <w:bookmarkStart w:id="11559" w:name="_ETM_Q22_307188"/>
      <w:bookmarkEnd w:id="11559"/>
      <w:r>
        <w:rPr>
          <w:rFonts w:hint="cs"/>
          <w:rtl/>
          <w:lang w:eastAsia="he-IL"/>
        </w:rPr>
        <w:t xml:space="preserve">תודה </w:t>
      </w:r>
      <w:bookmarkStart w:id="11560" w:name="_ETM_Q22_307783"/>
      <w:bookmarkEnd w:id="11560"/>
      <w:r>
        <w:rPr>
          <w:rFonts w:hint="cs"/>
          <w:rtl/>
          <w:lang w:eastAsia="he-IL"/>
        </w:rPr>
        <w:t>רבה, חבר הכנסת פורר. תודה רבה. כבר היינו בבחירות</w:t>
      </w:r>
      <w:r w:rsidR="001F69B9">
        <w:rPr>
          <w:rFonts w:hint="cs"/>
          <w:rtl/>
          <w:lang w:eastAsia="he-IL"/>
        </w:rPr>
        <w:t>.</w:t>
      </w:r>
      <w:r>
        <w:rPr>
          <w:rFonts w:hint="cs"/>
          <w:rtl/>
          <w:lang w:eastAsia="he-IL"/>
        </w:rPr>
        <w:t xml:space="preserve"> </w:t>
      </w:r>
      <w:bookmarkStart w:id="11561" w:name="_ETM_Q22_309213"/>
      <w:bookmarkEnd w:id="11561"/>
      <w:r>
        <w:rPr>
          <w:rFonts w:hint="cs"/>
          <w:rtl/>
          <w:lang w:eastAsia="he-IL"/>
        </w:rPr>
        <w:t xml:space="preserve">ממשיכים הלאה </w:t>
      </w:r>
      <w:bookmarkStart w:id="11562" w:name="_ETM_Q22_312703"/>
      <w:bookmarkEnd w:id="11562"/>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bookmarkStart w:id="11563" w:name="_ETM_Q22_312309"/>
      <w:bookmarkStart w:id="11564" w:name="_ETM_Q22_312458"/>
      <w:bookmarkEnd w:id="11563"/>
      <w:bookmarkEnd w:id="11564"/>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11565" w:name="_ETM_Q22_313710"/>
      <w:bookmarkEnd w:id="11565"/>
      <w:r>
        <w:rPr>
          <w:rFonts w:hint="cs"/>
          <w:rtl/>
        </w:rPr>
        <w:t xml:space="preserve">תודה. </w:t>
      </w:r>
    </w:p>
    <w:p w:rsidR="004824FD" w:rsidRDefault="004824FD" w:rsidP="004824FD">
      <w:pPr>
        <w:rPr>
          <w:rtl/>
        </w:rPr>
      </w:pPr>
    </w:p>
    <w:p w:rsidR="004824FD" w:rsidRDefault="004824FD" w:rsidP="004824FD">
      <w:pPr>
        <w:pStyle w:val="af8"/>
        <w:keepNext/>
        <w:rPr>
          <w:rtl/>
        </w:rPr>
      </w:pPr>
      <w:bookmarkStart w:id="11566" w:name="ET_interruption_5520_31"/>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1566"/>
    </w:p>
    <w:p w:rsidR="004824FD" w:rsidRDefault="004824FD" w:rsidP="004824FD">
      <w:pPr>
        <w:pStyle w:val="KeepWithNext"/>
        <w:rPr>
          <w:rtl/>
        </w:rPr>
      </w:pPr>
    </w:p>
    <w:p w:rsidR="004824FD" w:rsidRDefault="004824FD" w:rsidP="004824FD">
      <w:pPr>
        <w:rPr>
          <w:rtl/>
        </w:rPr>
      </w:pPr>
      <w:bookmarkStart w:id="11567" w:name="_ETM_Q22_314224"/>
      <w:bookmarkStart w:id="11568" w:name="_ETM_Q22_314526"/>
      <w:bookmarkStart w:id="11569" w:name="_ETM_Q22_314611"/>
      <w:bookmarkEnd w:id="11567"/>
      <w:bookmarkEnd w:id="11568"/>
      <w:bookmarkEnd w:id="11569"/>
      <w:r>
        <w:rPr>
          <w:rFonts w:hint="cs"/>
          <w:rtl/>
        </w:rPr>
        <w:t xml:space="preserve">את </w:t>
      </w:r>
      <w:bookmarkStart w:id="11570" w:name="_ETM_Q22_313727"/>
      <w:bookmarkEnd w:id="11570"/>
      <w:r>
        <w:rPr>
          <w:rFonts w:hint="cs"/>
          <w:rtl/>
        </w:rPr>
        <w:t>יודעת מה יקרה בבחירות הבאות, אז בואו נלך לבחירו</w:t>
      </w:r>
      <w:bookmarkStart w:id="11571" w:name="_ETM_Q22_317890"/>
      <w:bookmarkEnd w:id="11571"/>
      <w:r>
        <w:rPr>
          <w:rFonts w:hint="cs"/>
          <w:rtl/>
        </w:rPr>
        <w:t xml:space="preserve">ת.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11572" w:name="_ETM_Q22_317841"/>
      <w:bookmarkEnd w:id="11572"/>
      <w:r>
        <w:rPr>
          <w:rFonts w:hint="cs"/>
          <w:rtl/>
        </w:rPr>
        <w:t xml:space="preserve">חברת הכנסת טלי גוטליב, חבר הכנסת קריב צריך לסיים. </w:t>
      </w:r>
      <w:bookmarkStart w:id="11573" w:name="_ETM_Q22_320015"/>
      <w:bookmarkEnd w:id="11573"/>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rPr>
      </w:pPr>
      <w:r>
        <w:rPr>
          <w:rFonts w:hint="cs"/>
          <w:rtl/>
        </w:rPr>
        <w:t xml:space="preserve"> </w:t>
      </w:r>
    </w:p>
    <w:p w:rsidR="004824FD" w:rsidRDefault="004824FD" w:rsidP="004824FD">
      <w:pPr>
        <w:rPr>
          <w:rtl/>
          <w:lang w:eastAsia="he-IL"/>
        </w:rPr>
      </w:pPr>
      <w:r>
        <w:rPr>
          <w:rFonts w:hint="cs"/>
          <w:rtl/>
          <w:lang w:eastAsia="he-IL"/>
        </w:rPr>
        <w:t xml:space="preserve">לא, הוא צועק עליי. </w:t>
      </w:r>
    </w:p>
    <w:p w:rsidR="004824FD" w:rsidRDefault="004824FD" w:rsidP="004824FD">
      <w:pPr>
        <w:rPr>
          <w:rtl/>
          <w:lang w:eastAsia="he-IL"/>
        </w:rPr>
      </w:pPr>
      <w:bookmarkStart w:id="11574" w:name="_ETM_Q22_320546"/>
      <w:bookmarkStart w:id="11575" w:name="_ETM_Q22_320691"/>
      <w:bookmarkEnd w:id="11574"/>
      <w:bookmarkEnd w:id="11575"/>
    </w:p>
    <w:p w:rsidR="004824FD" w:rsidRDefault="004824FD" w:rsidP="004824FD">
      <w:pPr>
        <w:pStyle w:val="af9"/>
        <w:keepNext/>
        <w:rPr>
          <w:rtl/>
        </w:rPr>
      </w:pPr>
      <w:bookmarkStart w:id="11576" w:name="ET_yor_6488_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57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בסדר. </w:t>
      </w:r>
    </w:p>
    <w:p w:rsidR="004824FD" w:rsidRDefault="004824FD" w:rsidP="004824FD">
      <w:pPr>
        <w:rPr>
          <w:rtl/>
          <w:lang w:eastAsia="he-IL"/>
        </w:rPr>
      </w:pPr>
      <w:bookmarkStart w:id="11577" w:name="_ETM_Q22_322516"/>
      <w:bookmarkStart w:id="11578" w:name="_ETM_Q22_322687"/>
      <w:bookmarkEnd w:id="11577"/>
      <w:bookmarkEnd w:id="11578"/>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רציתי להגיד לו – רק רציתי להגיד לך </w:t>
      </w:r>
      <w:proofErr w:type="spellStart"/>
      <w:r>
        <w:rPr>
          <w:rFonts w:hint="cs"/>
          <w:rtl/>
          <w:lang w:eastAsia="he-IL"/>
        </w:rPr>
        <w:t>ננה</w:t>
      </w:r>
      <w:proofErr w:type="spellEnd"/>
      <w:r>
        <w:rPr>
          <w:rFonts w:hint="cs"/>
          <w:rtl/>
          <w:lang w:eastAsia="he-IL"/>
        </w:rPr>
        <w:t xml:space="preserve">-בננה, אבל אני לא אומרת.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w:t>
      </w:r>
      <w:bookmarkStart w:id="11579" w:name="_ETM_Q22_324233"/>
      <w:bookmarkEnd w:id="11579"/>
      <w:r>
        <w:rPr>
          <w:rFonts w:hint="cs"/>
          <w:rtl/>
          <w:lang w:eastAsia="he-IL"/>
        </w:rPr>
        <w:t xml:space="preserve">גוטליב, את כבר לא אומרת לי. נגמר.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אנחנו פה. נכון, השר?</w:t>
      </w:r>
      <w:r w:rsidR="001F69B9">
        <w:rPr>
          <w:rFonts w:hint="cs"/>
          <w:rtl/>
          <w:lang w:eastAsia="he-IL"/>
        </w:rPr>
        <w:t xml:space="preserve"> אנחנו פה, נכון. </w:t>
      </w:r>
    </w:p>
    <w:p w:rsidR="004824FD" w:rsidRDefault="004824FD" w:rsidP="004824FD">
      <w:pPr>
        <w:rPr>
          <w:rtl/>
          <w:lang w:eastAsia="he-IL"/>
        </w:rPr>
      </w:pPr>
    </w:p>
    <w:p w:rsidR="004824FD" w:rsidRDefault="004824FD" w:rsidP="004824FD">
      <w:pPr>
        <w:pStyle w:val="-"/>
        <w:keepNext/>
        <w:rPr>
          <w:rtl/>
        </w:rPr>
      </w:pPr>
      <w:bookmarkStart w:id="11580" w:name="ET_speakercontinue_6156_11"/>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580"/>
    </w:p>
    <w:p w:rsidR="004824FD" w:rsidRDefault="004824FD" w:rsidP="004824FD">
      <w:pPr>
        <w:pStyle w:val="KeepWithNext"/>
        <w:rPr>
          <w:rtl/>
          <w:lang w:eastAsia="he-IL"/>
        </w:rPr>
      </w:pPr>
    </w:p>
    <w:p w:rsidR="004824FD" w:rsidRDefault="004824FD" w:rsidP="001F69B9">
      <w:pPr>
        <w:rPr>
          <w:rtl/>
          <w:lang w:eastAsia="he-IL"/>
        </w:rPr>
      </w:pPr>
      <w:bookmarkStart w:id="11581" w:name="_ETM_Q22_330452"/>
      <w:bookmarkStart w:id="11582" w:name="_ETM_Q22_330633"/>
      <w:bookmarkEnd w:id="11581"/>
      <w:bookmarkEnd w:id="11582"/>
      <w:r>
        <w:rPr>
          <w:rFonts w:hint="cs"/>
          <w:rtl/>
          <w:lang w:eastAsia="he-IL"/>
        </w:rPr>
        <w:t>אתם פה</w:t>
      </w:r>
      <w:r w:rsidR="001F69B9">
        <w:rPr>
          <w:rFonts w:hint="cs"/>
          <w:rtl/>
          <w:lang w:eastAsia="he-IL"/>
        </w:rPr>
        <w:t>, ו</w:t>
      </w:r>
      <w:bookmarkStart w:id="11583" w:name="_ETM_Q22_331283"/>
      <w:bookmarkStart w:id="11584" w:name="_ETM_Q22_331523"/>
      <w:bookmarkStart w:id="11585" w:name="_ETM_Q22_331641"/>
      <w:bookmarkEnd w:id="11583"/>
      <w:bookmarkEnd w:id="11584"/>
      <w:bookmarkEnd w:id="11585"/>
      <w:r>
        <w:rPr>
          <w:rFonts w:hint="cs"/>
          <w:rtl/>
          <w:lang w:eastAsia="he-IL"/>
        </w:rPr>
        <w:t>אתם הורסים כל חלקה טובה. אתם הורסים את מעמדו של צה"ל כצבא העם. ביד האחת שלכם אתם מקדמים פטור נפש</w:t>
      </w:r>
      <w:bookmarkStart w:id="11586" w:name="_ETM_Q22_344371"/>
      <w:bookmarkEnd w:id="11586"/>
      <w:r>
        <w:rPr>
          <w:rFonts w:hint="cs"/>
          <w:rtl/>
          <w:lang w:eastAsia="he-IL"/>
        </w:rPr>
        <w:t xml:space="preserve">ע, נפשע, לעשרות אלפי צעירים שצריכים </w:t>
      </w:r>
      <w:bookmarkStart w:id="11587" w:name="_ETM_Q22_347848"/>
      <w:bookmarkEnd w:id="11587"/>
      <w:r>
        <w:rPr>
          <w:rFonts w:hint="cs"/>
          <w:rtl/>
          <w:lang w:eastAsia="he-IL"/>
        </w:rPr>
        <w:t xml:space="preserve">להתייצב להגנת גבולות המדינה, ואתם נותנים להם פטור באיזושהי טענה מוזרה שאין לה שום בסיס במסורת ישראל, כאילו הם רשאים לפטור את עצמם מחובת ההגנה של ארץ ישראל ושל מדינת ישראל, וביד השנייה אתם בשתיקתכם מעניקים </w:t>
      </w:r>
      <w:bookmarkStart w:id="11588" w:name="_ETM_Q22_369893"/>
      <w:bookmarkEnd w:id="11588"/>
      <w:r>
        <w:rPr>
          <w:rFonts w:hint="cs"/>
          <w:rtl/>
          <w:lang w:eastAsia="he-IL"/>
        </w:rPr>
        <w:t xml:space="preserve">גיבוי ואפילו רוח גבית לגורמים קיצוניים שמבזים את קציני צה"ל ופוגעים בחייליו אם הם לא מיישרים קו עם </w:t>
      </w:r>
      <w:bookmarkStart w:id="11589" w:name="_ETM_Q22_382815"/>
      <w:bookmarkEnd w:id="11589"/>
      <w:r>
        <w:rPr>
          <w:rFonts w:hint="cs"/>
          <w:rtl/>
          <w:lang w:eastAsia="he-IL"/>
        </w:rPr>
        <w:t xml:space="preserve">סדר-היום הקיצוני, הלאומני, הגזעני והאלים שלהם. אתם האחרונים שתטיפו לנו על הגנה על מדינת ישראל. וכן, אנחנו יודעים לשרת במילואים </w:t>
      </w:r>
      <w:bookmarkStart w:id="11590" w:name="_ETM_Q22_397291"/>
      <w:bookmarkEnd w:id="11590"/>
      <w:r>
        <w:rPr>
          <w:rFonts w:hint="cs"/>
          <w:rtl/>
          <w:lang w:eastAsia="he-IL"/>
        </w:rPr>
        <w:t xml:space="preserve">כשאנחנו נקראים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גם אנחנו. </w:t>
      </w:r>
    </w:p>
    <w:p w:rsidR="004824FD" w:rsidRDefault="004824FD" w:rsidP="004824FD">
      <w:pPr>
        <w:rPr>
          <w:rtl/>
          <w:lang w:eastAsia="he-IL"/>
        </w:rPr>
      </w:pPr>
      <w:bookmarkStart w:id="11591" w:name="_ETM_Q22_399579"/>
      <w:bookmarkStart w:id="11592" w:name="_ETM_Q22_399704"/>
      <w:bookmarkEnd w:id="11591"/>
      <w:bookmarkEnd w:id="11592"/>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רבה. הוא צריך </w:t>
      </w:r>
      <w:bookmarkStart w:id="11593" w:name="_ETM_Q22_398785"/>
      <w:bookmarkEnd w:id="11593"/>
      <w:r>
        <w:rPr>
          <w:rFonts w:hint="cs"/>
          <w:rtl/>
          <w:lang w:eastAsia="he-IL"/>
        </w:rPr>
        <w:t xml:space="preserve">לסיים.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ואנחנו יודעים לשרת את מדינת ישראל בקרב הגדול על הדמוקרטיה הישראלית. כי יש איומים מחוץ ויש איומים מבית, ואלה שנושאים בנטל המילואים הם גם אלה שיישאו בנטל </w:t>
      </w:r>
      <w:bookmarkStart w:id="11594" w:name="_ETM_Q22_415668"/>
      <w:bookmarkEnd w:id="11594"/>
      <w:r w:rsidR="004824FD">
        <w:rPr>
          <w:rFonts w:hint="cs"/>
          <w:rtl/>
          <w:lang w:eastAsia="he-IL"/>
        </w:rPr>
        <w:t xml:space="preserve">ההגנה על הדמוקרטיה הישראלית, על אפכם </w:t>
      </w:r>
      <w:bookmarkStart w:id="11595" w:name="_ETM_Q22_420154"/>
      <w:bookmarkEnd w:id="11595"/>
      <w:r w:rsidR="004824FD">
        <w:rPr>
          <w:rFonts w:hint="cs"/>
          <w:rtl/>
          <w:lang w:eastAsia="he-IL"/>
        </w:rPr>
        <w:t xml:space="preserve">ועל חמתכם.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מה, אתה נכנסת </w:t>
      </w:r>
      <w:r>
        <w:rPr>
          <w:rFonts w:hint="cs"/>
          <w:rtl/>
          <w:lang w:eastAsia="he-IL"/>
        </w:rPr>
        <w:t>– – –</w:t>
      </w:r>
      <w:r w:rsidR="004824FD">
        <w:rPr>
          <w:rFonts w:hint="cs"/>
          <w:rtl/>
          <w:lang w:eastAsia="he-IL"/>
        </w:rPr>
        <w:t xml:space="preserve"> </w:t>
      </w:r>
      <w:bookmarkStart w:id="11596" w:name="_ETM_Q22_419313"/>
      <w:bookmarkEnd w:id="11596"/>
      <w:r w:rsidR="004824FD">
        <w:rPr>
          <w:rFonts w:hint="cs"/>
          <w:rtl/>
          <w:lang w:eastAsia="he-IL"/>
        </w:rPr>
        <w:t xml:space="preserve">שירות המילואים? די כבר.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רבה, חבר הכנסת גלעד קריב. חברת הכנסת אורנה ברביבאי</w:t>
      </w:r>
      <w:bookmarkStart w:id="11597" w:name="_ETM_Q22_425139"/>
      <w:bookmarkEnd w:id="11597"/>
      <w:r>
        <w:rPr>
          <w:rFonts w:hint="cs"/>
          <w:rtl/>
          <w:lang w:eastAsia="he-IL"/>
        </w:rPr>
        <w:t xml:space="preserve">, בבקשה.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1F69B9">
      <w:pPr>
        <w:rPr>
          <w:rtl/>
          <w:lang w:eastAsia="he-IL"/>
        </w:rPr>
      </w:pPr>
      <w:r>
        <w:rPr>
          <w:rFonts w:hint="cs"/>
          <w:rtl/>
          <w:lang w:eastAsia="he-IL"/>
        </w:rPr>
        <w:t xml:space="preserve">אולי, אורנה, תספרי לו שיש גם אנשי ימין בצבא – קרביים, קצינים, משפחות שכול. לא, לא, לא, </w:t>
      </w:r>
      <w:bookmarkStart w:id="11598" w:name="_ETM_Q22_432620"/>
      <w:bookmarkEnd w:id="11598"/>
      <w:r>
        <w:rPr>
          <w:rFonts w:hint="cs"/>
          <w:rtl/>
          <w:lang w:eastAsia="he-IL"/>
        </w:rPr>
        <w:t xml:space="preserve">הכול הם ניכסו לעצמם. </w:t>
      </w:r>
      <w:r w:rsidR="001F69B9">
        <w:rPr>
          <w:rFonts w:hint="cs"/>
          <w:rtl/>
          <w:lang w:eastAsia="he-IL"/>
        </w:rPr>
        <w:t xml:space="preserve">הכול שלכם. </w:t>
      </w:r>
    </w:p>
    <w:p w:rsidR="004824FD" w:rsidRDefault="004824FD" w:rsidP="004824FD">
      <w:pPr>
        <w:rPr>
          <w:rtl/>
          <w:lang w:eastAsia="he-IL"/>
        </w:rPr>
      </w:pPr>
      <w:bookmarkStart w:id="11599" w:name="_ETM_Q22_435193"/>
      <w:bookmarkStart w:id="11600" w:name="_ETM_Q22_435316"/>
      <w:bookmarkEnd w:id="11599"/>
      <w:bookmarkEnd w:id="11600"/>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11601" w:name="_ETM_Q22_436628"/>
      <w:bookmarkEnd w:id="11601"/>
      <w:r>
        <w:rPr>
          <w:rFonts w:hint="cs"/>
          <w:rtl/>
          <w:lang w:eastAsia="he-IL"/>
        </w:rPr>
        <w:t xml:space="preserve">חברת הכנסת גוטליב, אבל הקואליציה </w:t>
      </w:r>
      <w:bookmarkStart w:id="11602" w:name="_ETM_Q22_436897"/>
      <w:bookmarkEnd w:id="11602"/>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1603" w:name="ET_speakercontinue_6156_15"/>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1603"/>
    </w:p>
    <w:p w:rsidR="004824FD" w:rsidRDefault="004824FD" w:rsidP="004824FD">
      <w:pPr>
        <w:pStyle w:val="KeepWithNext"/>
        <w:rPr>
          <w:rtl/>
          <w:lang w:eastAsia="he-IL"/>
        </w:rPr>
      </w:pPr>
    </w:p>
    <w:p w:rsidR="004824FD" w:rsidRDefault="004824FD" w:rsidP="001F69B9">
      <w:pPr>
        <w:rPr>
          <w:rtl/>
          <w:lang w:eastAsia="he-IL"/>
        </w:rPr>
      </w:pPr>
      <w:r>
        <w:rPr>
          <w:rFonts w:hint="cs"/>
          <w:rtl/>
          <w:lang w:eastAsia="he-IL"/>
        </w:rPr>
        <w:t xml:space="preserve">הקואליציה שחצי משריה </w:t>
      </w:r>
      <w:r w:rsidR="001F69B9">
        <w:rPr>
          <w:rFonts w:hint="cs"/>
          <w:rtl/>
          <w:lang w:eastAsia="he-IL"/>
        </w:rPr>
        <w:t xml:space="preserve">לא </w:t>
      </w:r>
      <w:r>
        <w:rPr>
          <w:rFonts w:hint="cs"/>
          <w:rtl/>
          <w:lang w:eastAsia="he-IL"/>
        </w:rPr>
        <w:t>שולחים את הילדים</w:t>
      </w:r>
      <w:bookmarkStart w:id="11604" w:name="_ETM_Q22_440404"/>
      <w:bookmarkEnd w:id="11604"/>
      <w:r>
        <w:rPr>
          <w:rFonts w:hint="cs"/>
          <w:rtl/>
          <w:lang w:eastAsia="he-IL"/>
        </w:rPr>
        <w:t xml:space="preserve"> לשרת בצבא. </w:t>
      </w:r>
    </w:p>
    <w:p w:rsidR="004824FD" w:rsidRDefault="004824FD" w:rsidP="004824FD">
      <w:pPr>
        <w:rPr>
          <w:rtl/>
          <w:lang w:eastAsia="he-IL"/>
        </w:rPr>
      </w:pPr>
    </w:p>
    <w:p w:rsidR="004824FD" w:rsidRDefault="004824FD" w:rsidP="004824FD">
      <w:pPr>
        <w:pStyle w:val="af9"/>
        <w:keepNext/>
        <w:rPr>
          <w:rtl/>
        </w:rPr>
      </w:pPr>
      <w:bookmarkStart w:id="11605" w:name="_ETM_Q22_443893"/>
      <w:bookmarkEnd w:id="1160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11606" w:name="_ETM_Q22_446016"/>
      <w:bookmarkEnd w:id="11606"/>
      <w:r>
        <w:rPr>
          <w:rFonts w:hint="cs"/>
          <w:rtl/>
          <w:lang w:eastAsia="he-IL"/>
        </w:rPr>
        <w:t xml:space="preserve">יושבת-ראש המפלגה שלך קראה פעם </w:t>
      </w:r>
      <w:bookmarkStart w:id="11607" w:name="_ETM_Q22_447024"/>
      <w:bookmarkEnd w:id="11607"/>
      <w:r>
        <w:rPr>
          <w:rFonts w:hint="cs"/>
          <w:rtl/>
          <w:lang w:eastAsia="he-IL"/>
        </w:rPr>
        <w:t xml:space="preserve">לסרבנות.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דתיים, חרדים, ימניים, שמאמינים בנחלת אבותינו. </w:t>
      </w:r>
    </w:p>
    <w:p w:rsidR="004824FD" w:rsidRDefault="004824FD" w:rsidP="004824FD">
      <w:pPr>
        <w:rPr>
          <w:rtl/>
          <w:lang w:eastAsia="he-IL"/>
        </w:rPr>
      </w:pPr>
    </w:p>
    <w:p w:rsidR="004824FD" w:rsidRDefault="004824FD" w:rsidP="004824FD">
      <w:pPr>
        <w:pStyle w:val="af8"/>
        <w:keepNext/>
        <w:rPr>
          <w:rtl/>
        </w:rPr>
      </w:pPr>
      <w:bookmarkStart w:id="11608" w:name="ET_interruption_6156_5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1608"/>
    </w:p>
    <w:p w:rsidR="004824FD" w:rsidRDefault="004824FD" w:rsidP="004824FD">
      <w:pPr>
        <w:pStyle w:val="KeepWithNext"/>
        <w:rPr>
          <w:rtl/>
        </w:rPr>
      </w:pPr>
    </w:p>
    <w:p w:rsidR="004824FD" w:rsidRDefault="004824FD" w:rsidP="004824FD">
      <w:pPr>
        <w:rPr>
          <w:rtl/>
        </w:rPr>
      </w:pPr>
      <w:r>
        <w:rPr>
          <w:rFonts w:hint="cs"/>
          <w:rtl/>
        </w:rPr>
        <w:t xml:space="preserve">בינתיים יושבת-ראש המפלגה שלי שירתה בצבא. חצי מחברי הכנסת שלכם לא. אז </w:t>
      </w:r>
      <w:bookmarkStart w:id="11609" w:name="_ETM_Q22_453465"/>
      <w:bookmarkEnd w:id="11609"/>
      <w:r>
        <w:rPr>
          <w:rFonts w:hint="cs"/>
          <w:rtl/>
        </w:rPr>
        <w:t xml:space="preserve">מה אתה מדבר על יו"ר המפלגה שלי? </w:t>
      </w:r>
    </w:p>
    <w:p w:rsidR="004824FD" w:rsidRDefault="004824FD" w:rsidP="004824FD">
      <w:pPr>
        <w:rPr>
          <w:rtl/>
        </w:rPr>
      </w:pPr>
      <w:bookmarkStart w:id="11610" w:name="_ETM_Q22_453594"/>
      <w:bookmarkStart w:id="11611" w:name="_ETM_Q22_453742"/>
      <w:bookmarkEnd w:id="11610"/>
      <w:bookmarkEnd w:id="11611"/>
    </w:p>
    <w:p w:rsidR="004824FD" w:rsidRDefault="004824FD" w:rsidP="004824FD">
      <w:pPr>
        <w:pStyle w:val="af8"/>
        <w:keepNext/>
        <w:rPr>
          <w:rtl/>
        </w:rPr>
      </w:pPr>
      <w:bookmarkStart w:id="11612" w:name="_ETM_Q22_454042"/>
      <w:bookmarkStart w:id="11613" w:name="_ETM_Q22_454208"/>
      <w:bookmarkEnd w:id="11612"/>
      <w:bookmarkEnd w:id="11613"/>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rPr>
      </w:pPr>
      <w:r>
        <w:rPr>
          <w:rFonts w:hint="cs"/>
          <w:rtl/>
        </w:rPr>
        <w:t xml:space="preserve"> </w:t>
      </w:r>
    </w:p>
    <w:p w:rsidR="004824FD" w:rsidRDefault="004824FD" w:rsidP="004824FD">
      <w:pPr>
        <w:rPr>
          <w:rtl/>
        </w:rPr>
      </w:pPr>
      <w:bookmarkStart w:id="11614" w:name="_ETM_Q22_455833"/>
      <w:bookmarkStart w:id="11615" w:name="_ETM_Q22_455983"/>
      <w:bookmarkEnd w:id="11614"/>
      <w:bookmarkEnd w:id="11615"/>
      <w:r>
        <w:rPr>
          <w:rFonts w:hint="cs"/>
          <w:rtl/>
        </w:rPr>
        <w:t>נחלת אבותינו. נח</w:t>
      </w:r>
      <w:bookmarkStart w:id="11616" w:name="_ETM_Q22_459610"/>
      <w:bookmarkEnd w:id="11616"/>
      <w:r>
        <w:rPr>
          <w:rFonts w:hint="cs"/>
          <w:rtl/>
        </w:rPr>
        <w:t xml:space="preserve">לת אבותינו.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אפשר להמשיך?</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נגמר הכיבוד שם?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אל תתבאס. </w:t>
      </w:r>
      <w:bookmarkStart w:id="11617" w:name="_ETM_Q22_465416"/>
      <w:bookmarkEnd w:id="11617"/>
    </w:p>
    <w:p w:rsidR="004824FD" w:rsidRDefault="004824FD" w:rsidP="004824FD">
      <w:pPr>
        <w:rPr>
          <w:rtl/>
          <w:lang w:eastAsia="he-IL"/>
        </w:rPr>
      </w:pPr>
    </w:p>
    <w:p w:rsidR="004824FD" w:rsidRDefault="004824FD" w:rsidP="004824FD">
      <w:pPr>
        <w:pStyle w:val="af9"/>
        <w:keepNext/>
        <w:rPr>
          <w:rtl/>
        </w:rPr>
      </w:pPr>
      <w:bookmarkStart w:id="11618" w:name="ET_yor_6488_4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61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חברת הכנסת טלי גוטליב, את עושה פיליבסטר לקואליציה.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11619" w:name="_ETM_Q22_466232"/>
      <w:bookmarkStart w:id="11620" w:name="_ETM_Q22_466427"/>
      <w:bookmarkEnd w:id="11619"/>
      <w:bookmarkEnd w:id="11620"/>
      <w:r>
        <w:rPr>
          <w:rFonts w:hint="cs"/>
          <w:rtl/>
          <w:lang w:eastAsia="he-IL"/>
        </w:rPr>
        <w:t xml:space="preserve">יש לך חלוקת קשב, גלעד, לא צריך. </w:t>
      </w:r>
    </w:p>
    <w:p w:rsidR="004824FD" w:rsidRDefault="004824FD" w:rsidP="004824FD">
      <w:pPr>
        <w:rPr>
          <w:rtl/>
          <w:lang w:eastAsia="he-IL"/>
        </w:rPr>
      </w:pPr>
      <w:bookmarkStart w:id="11621" w:name="_ETM_Q22_470101"/>
      <w:bookmarkStart w:id="11622" w:name="_ETM_Q22_470262"/>
      <w:bookmarkEnd w:id="11621"/>
      <w:bookmarkEnd w:id="11622"/>
    </w:p>
    <w:p w:rsidR="004824FD" w:rsidRDefault="004824FD" w:rsidP="004824FD">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11623" w:name="_ETM_Q22_468014"/>
      <w:bookmarkEnd w:id="11623"/>
      <w:r>
        <w:rPr>
          <w:rFonts w:hint="cs"/>
          <w:rtl/>
          <w:lang w:eastAsia="he-IL"/>
        </w:rPr>
        <w:t xml:space="preserve">תאמיני לי, אני מתבאס ממך </w:t>
      </w:r>
      <w:r w:rsidR="000A31EE">
        <w:rPr>
          <w:rFonts w:hint="cs"/>
          <w:rtl/>
          <w:lang w:eastAsia="he-IL"/>
        </w:rPr>
        <w:t>– – –</w:t>
      </w:r>
      <w:r>
        <w:rPr>
          <w:rFonts w:hint="cs"/>
          <w:rtl/>
          <w:lang w:eastAsia="he-IL"/>
        </w:rPr>
        <w:t xml:space="preserve"> אני שמח מהמחשבה מה את עושה לקואליציה. </w:t>
      </w:r>
    </w:p>
    <w:p w:rsidR="004824FD" w:rsidRDefault="004824FD" w:rsidP="004824FD">
      <w:pPr>
        <w:rPr>
          <w:rtl/>
          <w:lang w:eastAsia="he-IL"/>
        </w:rPr>
      </w:pPr>
    </w:p>
    <w:p w:rsidR="004824FD" w:rsidRDefault="004824FD" w:rsidP="004824FD">
      <w:pPr>
        <w:pStyle w:val="af9"/>
        <w:keepNext/>
        <w:rPr>
          <w:rtl/>
        </w:rPr>
      </w:pPr>
      <w:bookmarkStart w:id="11624" w:name="ET_yor_6488_4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62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ברוכה הבאה, </w:t>
      </w:r>
      <w:bookmarkStart w:id="11625" w:name="_ETM_Q22_479935"/>
      <w:bookmarkEnd w:id="11625"/>
      <w:r>
        <w:rPr>
          <w:rFonts w:hint="cs"/>
          <w:rtl/>
          <w:lang w:eastAsia="he-IL"/>
        </w:rPr>
        <w:t xml:space="preserve">השרה סילמן. בבקשה, חברת הכנסת. </w:t>
      </w:r>
    </w:p>
    <w:p w:rsidR="004824FD" w:rsidRDefault="004824FD" w:rsidP="004824FD">
      <w:pPr>
        <w:rPr>
          <w:rtl/>
          <w:lang w:eastAsia="he-IL"/>
        </w:rPr>
      </w:pPr>
    </w:p>
    <w:p w:rsidR="004824FD" w:rsidRDefault="004824FD" w:rsidP="004824FD">
      <w:pPr>
        <w:pStyle w:val="af8"/>
        <w:keepNext/>
        <w:rPr>
          <w:rtl/>
        </w:rPr>
      </w:pPr>
      <w:bookmarkStart w:id="11626" w:name="ET_interruption_6452_46"/>
      <w:r>
        <w:rPr>
          <w:rStyle w:val="TagStyle"/>
          <w:rFonts w:hint="cs"/>
          <w:rtl/>
        </w:rPr>
        <w:t xml:space="preserve"> &lt;&lt; קריאה &gt;&gt; </w:t>
      </w:r>
      <w:r>
        <w:rPr>
          <w:rFonts w:hint="cs"/>
          <w:rtl/>
        </w:rPr>
        <w:t>השרה להגנת הסביבה עידית סילמן:</w:t>
      </w:r>
      <w:r>
        <w:rPr>
          <w:rStyle w:val="TagStyle"/>
          <w:rtl/>
        </w:rPr>
        <w:t xml:space="preserve"> &lt;&lt; קריאה &gt;&gt;</w:t>
      </w:r>
      <w:r>
        <w:rPr>
          <w:rFonts w:hint="cs"/>
          <w:rtl/>
        </w:rPr>
        <w:t xml:space="preserve"> </w:t>
      </w:r>
      <w:bookmarkEnd w:id="1162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ברוך הנמצא, ברוכים </w:t>
      </w:r>
      <w:bookmarkStart w:id="11627" w:name="_ETM_Q22_482468"/>
      <w:bookmarkEnd w:id="11627"/>
      <w:r>
        <w:rPr>
          <w:rFonts w:hint="cs"/>
          <w:rtl/>
          <w:lang w:eastAsia="he-IL"/>
        </w:rPr>
        <w:t xml:space="preserve">הנמצאים. </w:t>
      </w:r>
    </w:p>
    <w:p w:rsidR="004824FD" w:rsidRDefault="004824FD" w:rsidP="004824FD">
      <w:pPr>
        <w:rPr>
          <w:rtl/>
          <w:lang w:eastAsia="he-IL"/>
        </w:rPr>
      </w:pPr>
    </w:p>
    <w:p w:rsidR="004824FD" w:rsidRDefault="004824FD" w:rsidP="004824FD">
      <w:pPr>
        <w:pStyle w:val="af9"/>
        <w:keepNext/>
        <w:rPr>
          <w:rtl/>
        </w:rPr>
      </w:pPr>
      <w:bookmarkStart w:id="11628" w:name="ET_yor_6488_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62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חמש דקות מלאות. </w:t>
      </w:r>
      <w:bookmarkStart w:id="11629" w:name="_ETM_Q22_496799"/>
      <w:bookmarkEnd w:id="11629"/>
    </w:p>
    <w:p w:rsidR="004824FD" w:rsidRDefault="004824FD" w:rsidP="004824FD">
      <w:pPr>
        <w:rPr>
          <w:rtl/>
          <w:lang w:eastAsia="he-IL"/>
        </w:rPr>
      </w:pPr>
      <w:bookmarkStart w:id="11630" w:name="_ETM_Q22_497278"/>
      <w:bookmarkStart w:id="11631" w:name="_ETM_Q22_497404"/>
      <w:bookmarkEnd w:id="11630"/>
      <w:bookmarkEnd w:id="11631"/>
    </w:p>
    <w:p w:rsidR="004824FD" w:rsidRDefault="004824FD" w:rsidP="004824FD">
      <w:pPr>
        <w:pStyle w:val="-"/>
        <w:keepNext/>
        <w:rPr>
          <w:rtl/>
        </w:rPr>
      </w:pPr>
      <w:bookmarkStart w:id="11632" w:name="ET_speakercontinue_5767_50"/>
      <w:r>
        <w:rPr>
          <w:rStyle w:val="TagStyle"/>
          <w:rFonts w:hint="cs"/>
          <w:rtl/>
        </w:rPr>
        <w:t xml:space="preserve"> &lt;&lt; דובר_המשך &gt;&gt; </w:t>
      </w:r>
      <w:r>
        <w:rPr>
          <w:rFonts w:hint="cs"/>
          <w:rtl/>
        </w:rPr>
        <w:t>אורנה ברביבאי (יש עתיד):</w:t>
      </w:r>
      <w:r>
        <w:rPr>
          <w:rStyle w:val="TagStyle"/>
          <w:rtl/>
        </w:rPr>
        <w:t xml:space="preserve"> &lt;&lt; דובר_המשך &gt;&gt;</w:t>
      </w:r>
      <w:r>
        <w:rPr>
          <w:rFonts w:hint="cs"/>
          <w:rtl/>
        </w:rPr>
        <w:t xml:space="preserve"> </w:t>
      </w:r>
      <w:bookmarkEnd w:id="11632"/>
    </w:p>
    <w:p w:rsidR="004824FD" w:rsidRDefault="004824FD" w:rsidP="004824FD">
      <w:pPr>
        <w:pStyle w:val="KeepWithNext"/>
        <w:rPr>
          <w:rtl/>
          <w:lang w:eastAsia="he-IL"/>
        </w:rPr>
      </w:pPr>
    </w:p>
    <w:p w:rsidR="004824FD" w:rsidRDefault="004824FD" w:rsidP="004824FD">
      <w:pPr>
        <w:rPr>
          <w:rtl/>
          <w:lang w:eastAsia="he-IL"/>
        </w:rPr>
      </w:pPr>
      <w:bookmarkStart w:id="11633" w:name="_ETM_Q22_497493"/>
      <w:bookmarkStart w:id="11634" w:name="_ETM_Q22_497781"/>
      <w:bookmarkStart w:id="11635" w:name="_ETM_Q22_497822"/>
      <w:bookmarkStart w:id="11636" w:name="_ETM_Q22_497933"/>
      <w:bookmarkEnd w:id="11633"/>
      <w:bookmarkEnd w:id="11634"/>
      <w:bookmarkEnd w:id="11635"/>
      <w:bookmarkEnd w:id="11636"/>
      <w:r>
        <w:rPr>
          <w:rFonts w:hint="cs"/>
          <w:rtl/>
          <w:lang w:eastAsia="he-IL"/>
        </w:rPr>
        <w:t xml:space="preserve">אדוני היושב-ראש, כנסת נכבדה, אני עומדת פה ואני חושבת על החיילים שלנו בג'נין. כבר שעות ארוכות החיילים שלנו נלחמים </w:t>
      </w:r>
      <w:bookmarkStart w:id="11637" w:name="_ETM_Q22_507330"/>
      <w:bookmarkEnd w:id="11637"/>
      <w:r>
        <w:rPr>
          <w:rFonts w:hint="cs"/>
          <w:rtl/>
          <w:lang w:eastAsia="he-IL"/>
        </w:rPr>
        <w:t>כדי להגן על המדינה כולה. אני גדלתי בעפולה, אני יודעת מה הקרבה בין ג'נין לעפולה, אני יודעת מה ההשפעה שיכולה להיות לזה. היו שנים של טרור שהגיע מג'נין, והגיע סוף</w:t>
      </w:r>
      <w:bookmarkStart w:id="11638" w:name="_ETM_Q22_526528"/>
      <w:bookmarkEnd w:id="11638"/>
      <w:r>
        <w:rPr>
          <w:rFonts w:hint="cs"/>
          <w:rtl/>
          <w:lang w:eastAsia="he-IL"/>
        </w:rPr>
        <w:t xml:space="preserve">-סוף הזמן לפעול </w:t>
      </w:r>
      <w:bookmarkStart w:id="11639" w:name="_ETM_Q22_524446"/>
      <w:bookmarkEnd w:id="11639"/>
      <w:r>
        <w:rPr>
          <w:rFonts w:hint="cs"/>
          <w:rtl/>
          <w:lang w:eastAsia="he-IL"/>
        </w:rPr>
        <w:t xml:space="preserve">שם ולעשות כל מאמץ על מנת לוודא שהקן הזה של המחבלים ושל הנשק הרב שהצטבר שם לא יופנה כנגד </w:t>
      </w:r>
      <w:bookmarkStart w:id="11640" w:name="_ETM_Q22_536471"/>
      <w:bookmarkEnd w:id="11640"/>
      <w:r>
        <w:rPr>
          <w:rFonts w:hint="cs"/>
          <w:rtl/>
          <w:lang w:eastAsia="he-IL"/>
        </w:rPr>
        <w:t xml:space="preserve">מדינת ישראל או כנגד אזרחי מדינת ישראל אך ורק כי אנחנו יהודים. </w:t>
      </w:r>
    </w:p>
    <w:p w:rsidR="004824FD" w:rsidRDefault="004824FD" w:rsidP="004824FD">
      <w:pPr>
        <w:rPr>
          <w:rtl/>
          <w:lang w:eastAsia="he-IL"/>
        </w:rPr>
      </w:pPr>
    </w:p>
    <w:p w:rsidR="004824FD" w:rsidRDefault="004824FD" w:rsidP="003E3D79">
      <w:pPr>
        <w:rPr>
          <w:rtl/>
          <w:lang w:eastAsia="he-IL"/>
        </w:rPr>
      </w:pPr>
      <w:r>
        <w:rPr>
          <w:rFonts w:hint="cs"/>
          <w:rtl/>
          <w:lang w:eastAsia="he-IL"/>
        </w:rPr>
        <w:t xml:space="preserve">אני מאוד מוטרדת מהעובדה שיכול להיות שעכשיו בג'נין פועל אותו מח"ט </w:t>
      </w:r>
      <w:bookmarkStart w:id="11641" w:name="_ETM_Q22_548375"/>
      <w:bookmarkEnd w:id="11641"/>
      <w:r>
        <w:rPr>
          <w:rFonts w:hint="cs"/>
          <w:rtl/>
          <w:lang w:eastAsia="he-IL"/>
        </w:rPr>
        <w:t xml:space="preserve">– אני לא יודעת מי הכוחות שנמצאים שם ברגע זה – </w:t>
      </w:r>
      <w:bookmarkStart w:id="11642" w:name="_ETM_Q22_551558"/>
      <w:bookmarkEnd w:id="11642"/>
      <w:r>
        <w:rPr>
          <w:rFonts w:hint="cs"/>
          <w:rtl/>
          <w:lang w:eastAsia="he-IL"/>
        </w:rPr>
        <w:t xml:space="preserve">פועל אותו מח"ט שהלך לנחם אבלים שנפגעו בפיגוע זוועתי לפני שבועיים ורדפו אחריו ופגעו בו והעליבו אותו וקראו לו בשמות גנאי. ואני שואלת את עצמי איפה אותם פוליטיקאים? איפה אותם שרים? איפה </w:t>
      </w:r>
      <w:bookmarkStart w:id="11643" w:name="_ETM_Q22_570851"/>
      <w:bookmarkEnd w:id="11643"/>
      <w:r>
        <w:rPr>
          <w:rFonts w:hint="cs"/>
          <w:rtl/>
          <w:lang w:eastAsia="he-IL"/>
        </w:rPr>
        <w:t>אותה ממשלה</w:t>
      </w:r>
      <w:r w:rsidR="003E3D79">
        <w:rPr>
          <w:rFonts w:hint="cs"/>
          <w:rtl/>
          <w:lang w:eastAsia="he-IL"/>
        </w:rPr>
        <w:t>,</w:t>
      </w:r>
      <w:r>
        <w:rPr>
          <w:rFonts w:hint="cs"/>
          <w:rtl/>
          <w:lang w:eastAsia="he-IL"/>
        </w:rPr>
        <w:t xml:space="preserve"> שמעדיפה לגבות את נערי הגבעות ולהגיד להם: לכו ותעשו מעשים לא חוקיים,</w:t>
      </w:r>
      <w:bookmarkStart w:id="11644" w:name="_ETM_Q22_582069"/>
      <w:bookmarkEnd w:id="11644"/>
      <w:r>
        <w:rPr>
          <w:rFonts w:hint="cs"/>
          <w:rtl/>
          <w:lang w:eastAsia="he-IL"/>
        </w:rPr>
        <w:t xml:space="preserve"> במקום לגבות את הצבא ולתת לו את הכוח ואת הלגיטימיות לפעול בהגנה על המדינה? אני מסתכלת על זה בצורה הרבה יותר רחבה</w:t>
      </w:r>
      <w:r w:rsidR="003E3D79">
        <w:rPr>
          <w:rFonts w:hint="cs"/>
          <w:rtl/>
          <w:lang w:eastAsia="he-IL"/>
        </w:rPr>
        <w:t>,</w:t>
      </w:r>
      <w:r>
        <w:rPr>
          <w:rFonts w:hint="cs"/>
          <w:rtl/>
          <w:lang w:eastAsia="he-IL"/>
        </w:rPr>
        <w:t xml:space="preserve"> ואני תוהה האם אזרחי מדינת ישראל מבינים מה המשמעות של אותה הפיכה משטרית ואותה רפורמה </w:t>
      </w:r>
      <w:bookmarkStart w:id="11645" w:name="_ETM_Q22_599872"/>
      <w:bookmarkEnd w:id="11645"/>
      <w:r w:rsidR="003E3D79">
        <w:rPr>
          <w:rFonts w:hint="cs"/>
          <w:rtl/>
          <w:lang w:eastAsia="he-IL"/>
        </w:rPr>
        <w:t xml:space="preserve">משפטית </w:t>
      </w:r>
      <w:proofErr w:type="spellStart"/>
      <w:r w:rsidR="003E3D79">
        <w:rPr>
          <w:rFonts w:hint="cs"/>
          <w:rtl/>
          <w:lang w:eastAsia="he-IL"/>
        </w:rPr>
        <w:t>שרוטמן</w:t>
      </w:r>
      <w:proofErr w:type="spellEnd"/>
      <w:r w:rsidR="003E3D79">
        <w:rPr>
          <w:rFonts w:hint="cs"/>
          <w:rtl/>
          <w:lang w:eastAsia="he-IL"/>
        </w:rPr>
        <w:t xml:space="preserve"> אץ ושש להביא אותן</w:t>
      </w:r>
      <w:r>
        <w:rPr>
          <w:rFonts w:hint="cs"/>
          <w:rtl/>
          <w:lang w:eastAsia="he-IL"/>
        </w:rPr>
        <w:t xml:space="preserve"> לידי ביטוי שוב, עם אותו טקסט שהיה. עילת הסבירות </w:t>
      </w:r>
      <w:bookmarkStart w:id="11646" w:name="_ETM_Q22_610222"/>
      <w:bookmarkEnd w:id="11646"/>
      <w:r>
        <w:rPr>
          <w:rFonts w:hint="cs"/>
          <w:rtl/>
          <w:lang w:eastAsia="he-IL"/>
        </w:rPr>
        <w:t>היא בדיוק אותו טקסט שהיה קודם</w:t>
      </w:r>
      <w:r w:rsidR="003E3D79">
        <w:rPr>
          <w:rFonts w:hint="cs"/>
          <w:rtl/>
          <w:lang w:eastAsia="he-IL"/>
        </w:rPr>
        <w:t>,</w:t>
      </w:r>
      <w:r>
        <w:rPr>
          <w:rFonts w:hint="cs"/>
          <w:rtl/>
          <w:lang w:eastAsia="he-IL"/>
        </w:rPr>
        <w:t xml:space="preserve"> כשנאמר שמסירים את הרפורמה ומשנים אותה ומרככים אותה</w:t>
      </w:r>
      <w:r w:rsidR="003E3D79">
        <w:rPr>
          <w:rFonts w:hint="cs"/>
          <w:rtl/>
          <w:lang w:eastAsia="he-IL"/>
        </w:rPr>
        <w:t>,</w:t>
      </w:r>
      <w:r>
        <w:rPr>
          <w:rFonts w:hint="cs"/>
          <w:rtl/>
          <w:lang w:eastAsia="he-IL"/>
        </w:rPr>
        <w:t xml:space="preserve"> עם איום ממשי, איום מוחשי לפגיעה בעצמאות של מערכת המשפט בהיעדר עילת הסבירות. </w:t>
      </w:r>
    </w:p>
    <w:p w:rsidR="004824FD" w:rsidRDefault="004824FD" w:rsidP="004824FD">
      <w:pPr>
        <w:rPr>
          <w:rtl/>
          <w:lang w:eastAsia="he-IL"/>
        </w:rPr>
      </w:pPr>
    </w:p>
    <w:p w:rsidR="004824FD" w:rsidRDefault="004824FD" w:rsidP="003E3D79">
      <w:pPr>
        <w:rPr>
          <w:rtl/>
          <w:lang w:eastAsia="he-IL"/>
        </w:rPr>
      </w:pPr>
      <w:r>
        <w:rPr>
          <w:rFonts w:hint="cs"/>
          <w:rtl/>
          <w:lang w:eastAsia="he-IL"/>
        </w:rPr>
        <w:t xml:space="preserve">ואני מחברת את זה לג'נין, כי בג'נין יש עכשיו חיילים שיכול להיות שבמציאות </w:t>
      </w:r>
      <w:bookmarkStart w:id="11647" w:name="_ETM_Q22_633959"/>
      <w:bookmarkEnd w:id="11647"/>
      <w:r>
        <w:rPr>
          <w:rFonts w:hint="cs"/>
          <w:rtl/>
          <w:lang w:eastAsia="he-IL"/>
        </w:rPr>
        <w:t>אחרת</w:t>
      </w:r>
      <w:r w:rsidR="003E3D79">
        <w:rPr>
          <w:rFonts w:hint="cs"/>
          <w:rtl/>
          <w:lang w:eastAsia="he-IL"/>
        </w:rPr>
        <w:t>,</w:t>
      </w:r>
      <w:r>
        <w:rPr>
          <w:rFonts w:hint="cs"/>
          <w:rtl/>
          <w:lang w:eastAsia="he-IL"/>
        </w:rPr>
        <w:t xml:space="preserve"> שבה בית המשפט הוא לא עצמאי – נגיד שחלילה החוק הזה יעבור ונגיד שההפיכה המשטרית תושלם ונגיד שמערכת המשפט כבר לא תהיה עצמאית</w:t>
      </w:r>
      <w:r w:rsidR="003E3D79">
        <w:rPr>
          <w:rFonts w:hint="cs"/>
          <w:rtl/>
          <w:lang w:eastAsia="he-IL"/>
        </w:rPr>
        <w:t>;</w:t>
      </w:r>
      <w:r>
        <w:rPr>
          <w:rFonts w:hint="cs"/>
          <w:rtl/>
          <w:lang w:eastAsia="he-IL"/>
        </w:rPr>
        <w:t xml:space="preserve"> פועלים עכשיו </w:t>
      </w:r>
      <w:bookmarkStart w:id="11648" w:name="_ETM_Q22_649594"/>
      <w:bookmarkEnd w:id="11648"/>
      <w:r>
        <w:rPr>
          <w:rFonts w:hint="cs"/>
          <w:rtl/>
          <w:lang w:eastAsia="he-IL"/>
        </w:rPr>
        <w:t>חיילינו בתווך אזרחי עם אזרחים רבים</w:t>
      </w:r>
      <w:r w:rsidR="003E3D79">
        <w:rPr>
          <w:rFonts w:hint="cs"/>
          <w:rtl/>
          <w:lang w:eastAsia="he-IL"/>
        </w:rPr>
        <w:t>,</w:t>
      </w:r>
      <w:r>
        <w:rPr>
          <w:rFonts w:hint="cs"/>
          <w:rtl/>
          <w:lang w:eastAsia="he-IL"/>
        </w:rPr>
        <w:t xml:space="preserve"> שאינם קשורים לרצון לפגוע בחיילים</w:t>
      </w:r>
      <w:r w:rsidR="003E3D79">
        <w:rPr>
          <w:rFonts w:hint="cs"/>
          <w:rtl/>
          <w:lang w:eastAsia="he-IL"/>
        </w:rPr>
        <w:t xml:space="preserve"> </w:t>
      </w:r>
      <w:r>
        <w:rPr>
          <w:rFonts w:hint="cs"/>
          <w:rtl/>
          <w:lang w:eastAsia="he-IL"/>
        </w:rPr>
        <w:t>אבל הם נמצאים שם מאוד קרוב משום שהמחבלים פועלים מתוך ג'נין, מתוך תווך אזרחי</w:t>
      </w:r>
      <w:r w:rsidR="003E3D79">
        <w:rPr>
          <w:rFonts w:hint="cs"/>
          <w:rtl/>
          <w:lang w:eastAsia="he-IL"/>
        </w:rPr>
        <w:t>.</w:t>
      </w:r>
      <w:r>
        <w:rPr>
          <w:rFonts w:hint="cs"/>
          <w:rtl/>
          <w:lang w:eastAsia="he-IL"/>
        </w:rPr>
        <w:t xml:space="preserve"> תחשבו רגע שחייל מבצע את תפקידו ופוגע </w:t>
      </w:r>
      <w:bookmarkStart w:id="11649" w:name="_ETM_Q22_669250"/>
      <w:bookmarkEnd w:id="11649"/>
      <w:r>
        <w:rPr>
          <w:rFonts w:hint="cs"/>
          <w:rtl/>
          <w:lang w:eastAsia="he-IL"/>
        </w:rPr>
        <w:t>באזרח, ולא התכוון לכך ולא ר</w:t>
      </w:r>
      <w:r w:rsidR="003E3D79">
        <w:rPr>
          <w:rFonts w:hint="cs"/>
          <w:rtl/>
          <w:lang w:eastAsia="he-IL"/>
        </w:rPr>
        <w:t xml:space="preserve">צה. מי מגן עליו? מי מגן עליו? </w:t>
      </w:r>
      <w:r>
        <w:rPr>
          <w:rFonts w:hint="cs"/>
          <w:rtl/>
          <w:lang w:eastAsia="he-IL"/>
        </w:rPr>
        <w:t xml:space="preserve">בית המשפט היום, בשל </w:t>
      </w:r>
      <w:bookmarkStart w:id="11650" w:name="_ETM_Q22_676110"/>
      <w:bookmarkEnd w:id="11650"/>
      <w:r>
        <w:rPr>
          <w:rFonts w:hint="cs"/>
          <w:rtl/>
          <w:lang w:eastAsia="he-IL"/>
        </w:rPr>
        <w:t xml:space="preserve">חוזקו, בשל עצמאותו, מסוגל להגיד לעולם: הייתה פה פגיעה, נרצחו רק בחציון הזה </w:t>
      </w:r>
      <w:bookmarkStart w:id="11651" w:name="_ETM_Q22_686805"/>
      <w:bookmarkEnd w:id="11651"/>
      <w:r w:rsidR="003E3D79">
        <w:rPr>
          <w:rFonts w:hint="cs"/>
          <w:rtl/>
          <w:lang w:eastAsia="he-IL"/>
        </w:rPr>
        <w:t xml:space="preserve">28 ישראלים, </w:t>
      </w:r>
      <w:r>
        <w:rPr>
          <w:rFonts w:hint="cs"/>
          <w:rtl/>
          <w:lang w:eastAsia="he-IL"/>
        </w:rPr>
        <w:t xml:space="preserve">אך ורק כי הם יהודים, ובית המשפט </w:t>
      </w:r>
      <w:bookmarkStart w:id="11652" w:name="_ETM_Q22_691719"/>
      <w:bookmarkEnd w:id="11652"/>
      <w:r>
        <w:rPr>
          <w:rFonts w:hint="cs"/>
          <w:rtl/>
          <w:lang w:eastAsia="he-IL"/>
        </w:rPr>
        <w:t xml:space="preserve">מכיר בהבנה ובצורך למה צריך לפעול בג'נין, כן, כי אין </w:t>
      </w:r>
      <w:bookmarkStart w:id="11653" w:name="_ETM_Q22_698111"/>
      <w:bookmarkEnd w:id="11653"/>
      <w:r w:rsidR="003E3D79">
        <w:rPr>
          <w:rFonts w:hint="cs"/>
          <w:rtl/>
          <w:lang w:eastAsia="he-IL"/>
        </w:rPr>
        <w:t xml:space="preserve">ברירה. </w:t>
      </w:r>
      <w:r>
        <w:rPr>
          <w:rFonts w:hint="cs"/>
          <w:rtl/>
          <w:lang w:eastAsia="he-IL"/>
        </w:rPr>
        <w:t>אז חייל או חיילת שביצעו את משימתם יכו</w:t>
      </w:r>
      <w:bookmarkStart w:id="11654" w:name="_ETM_Q22_705578"/>
      <w:bookmarkEnd w:id="11654"/>
      <w:r>
        <w:rPr>
          <w:rFonts w:hint="cs"/>
          <w:rtl/>
          <w:lang w:eastAsia="he-IL"/>
        </w:rPr>
        <w:t>לים להיות חשופים, בגלל אופי ביצוע המשי</w:t>
      </w:r>
      <w:r w:rsidR="003E3D79">
        <w:rPr>
          <w:rFonts w:hint="cs"/>
          <w:rtl/>
          <w:lang w:eastAsia="he-IL"/>
        </w:rPr>
        <w:t>מה, לתביעות משפטיות בין-לאומיות,</w:t>
      </w:r>
      <w:r>
        <w:rPr>
          <w:rFonts w:hint="cs"/>
          <w:rtl/>
          <w:lang w:eastAsia="he-IL"/>
        </w:rPr>
        <w:t xml:space="preserve"> </w:t>
      </w:r>
      <w:bookmarkStart w:id="11655" w:name="_ETM_Q22_710113"/>
      <w:bookmarkStart w:id="11656" w:name="_ETM_Q22_709929"/>
      <w:bookmarkStart w:id="11657" w:name="_ETM_Q22_710042"/>
      <w:bookmarkEnd w:id="11655"/>
      <w:bookmarkEnd w:id="11656"/>
      <w:bookmarkEnd w:id="11657"/>
      <w:r w:rsidR="003E3D79">
        <w:rPr>
          <w:rFonts w:hint="cs"/>
          <w:rtl/>
          <w:lang w:eastAsia="he-IL"/>
        </w:rPr>
        <w:t>ו</w:t>
      </w:r>
      <w:r>
        <w:rPr>
          <w:rFonts w:hint="cs"/>
          <w:rtl/>
          <w:lang w:eastAsia="he-IL"/>
        </w:rPr>
        <w:t xml:space="preserve">הדבר היחידי שמגן על החיילים היום, היחידי, הוא </w:t>
      </w:r>
      <w:bookmarkStart w:id="11658" w:name="_ETM_Q22_714437"/>
      <w:bookmarkEnd w:id="11658"/>
      <w:r>
        <w:rPr>
          <w:rFonts w:hint="cs"/>
          <w:rtl/>
          <w:lang w:eastAsia="he-IL"/>
        </w:rPr>
        <w:t xml:space="preserve">עצמאות מערכת המשפט. כי כשבית משפט בישראל אומר: בדקתי ואני </w:t>
      </w:r>
      <w:bookmarkStart w:id="11659" w:name="_ETM_Q22_717533"/>
      <w:bookmarkEnd w:id="11659"/>
      <w:r>
        <w:rPr>
          <w:rFonts w:hint="cs"/>
          <w:rtl/>
          <w:lang w:eastAsia="he-IL"/>
        </w:rPr>
        <w:t xml:space="preserve">יודע להגיד לכם, הוא עשה את זה כי היה </w:t>
      </w:r>
      <w:bookmarkStart w:id="11660" w:name="_ETM_Q22_720394"/>
      <w:bookmarkEnd w:id="11660"/>
      <w:r>
        <w:rPr>
          <w:rFonts w:hint="cs"/>
          <w:rtl/>
          <w:lang w:eastAsia="he-IL"/>
        </w:rPr>
        <w:t>הכרח ולא הייתה ברירה וישראל מחויבת לשמור על ביטחון המדינה</w:t>
      </w:r>
      <w:bookmarkStart w:id="11661" w:name="_ETM_Q22_726538"/>
      <w:bookmarkEnd w:id="11661"/>
      <w:r>
        <w:rPr>
          <w:rFonts w:hint="cs"/>
          <w:rtl/>
          <w:lang w:eastAsia="he-IL"/>
        </w:rPr>
        <w:t xml:space="preserve">, בוודאי על אזרחיה – זאת הדרך היחידה להגן על </w:t>
      </w:r>
      <w:bookmarkStart w:id="11662" w:name="_ETM_Q22_731200"/>
      <w:bookmarkEnd w:id="11662"/>
      <w:r>
        <w:rPr>
          <w:rFonts w:hint="cs"/>
          <w:rtl/>
          <w:lang w:eastAsia="he-IL"/>
        </w:rPr>
        <w:t xml:space="preserve">החיילים. </w:t>
      </w:r>
    </w:p>
    <w:p w:rsidR="004824FD" w:rsidRDefault="004824FD" w:rsidP="004824FD">
      <w:pPr>
        <w:rPr>
          <w:rtl/>
          <w:lang w:eastAsia="he-IL"/>
        </w:rPr>
      </w:pPr>
      <w:bookmarkStart w:id="11663" w:name="_ETM_Q22_745319"/>
      <w:bookmarkEnd w:id="11663"/>
    </w:p>
    <w:p w:rsidR="004824FD" w:rsidRDefault="004824FD" w:rsidP="00422665">
      <w:pPr>
        <w:rPr>
          <w:rtl/>
        </w:rPr>
      </w:pPr>
      <w:bookmarkStart w:id="11664" w:name="_ETM_Q22_745548"/>
      <w:bookmarkStart w:id="11665" w:name="_ETM_Q22_745588"/>
      <w:bookmarkStart w:id="11666" w:name="_ETM_Q22_745639"/>
      <w:bookmarkEnd w:id="11664"/>
      <w:bookmarkEnd w:id="11665"/>
      <w:bookmarkEnd w:id="11666"/>
      <w:r>
        <w:rPr>
          <w:rFonts w:hint="cs"/>
          <w:rtl/>
          <w:lang w:eastAsia="he-IL"/>
        </w:rPr>
        <w:t xml:space="preserve">אז כאילו בעולם מקביל, ביקום מקביל, מתקיימת היום </w:t>
      </w:r>
      <w:bookmarkStart w:id="11667" w:name="_ETM_Q22_738263"/>
      <w:bookmarkEnd w:id="11667"/>
      <w:r>
        <w:rPr>
          <w:rFonts w:hint="cs"/>
          <w:rtl/>
          <w:lang w:eastAsia="he-IL"/>
        </w:rPr>
        <w:t>חקיקה ומתקיימות היום ועדות</w:t>
      </w:r>
      <w:r w:rsidR="00422665">
        <w:rPr>
          <w:rFonts w:hint="cs"/>
          <w:rtl/>
          <w:lang w:eastAsia="he-IL"/>
        </w:rPr>
        <w:t>,</w:t>
      </w:r>
      <w:r>
        <w:rPr>
          <w:rFonts w:hint="cs"/>
          <w:rtl/>
          <w:lang w:eastAsia="he-IL"/>
        </w:rPr>
        <w:t xml:space="preserve"> וועדת </w:t>
      </w:r>
      <w:r w:rsidR="00422665">
        <w:rPr>
          <w:rFonts w:hint="cs"/>
          <w:rtl/>
          <w:lang w:eastAsia="he-IL"/>
        </w:rPr>
        <w:t>ה</w:t>
      </w:r>
      <w:r>
        <w:rPr>
          <w:rFonts w:hint="cs"/>
          <w:rtl/>
          <w:lang w:eastAsia="he-IL"/>
        </w:rPr>
        <w:t>חוקה</w:t>
      </w:r>
      <w:r w:rsidR="00422665">
        <w:rPr>
          <w:rFonts w:hint="cs"/>
          <w:rtl/>
          <w:lang w:eastAsia="he-IL"/>
        </w:rPr>
        <w:t>,</w:t>
      </w:r>
      <w:r>
        <w:rPr>
          <w:rFonts w:hint="cs"/>
          <w:rtl/>
          <w:lang w:eastAsia="he-IL"/>
        </w:rPr>
        <w:t xml:space="preserve"> </w:t>
      </w:r>
      <w:r w:rsidR="00422665">
        <w:rPr>
          <w:rFonts w:hint="cs"/>
          <w:rtl/>
          <w:lang w:eastAsia="he-IL"/>
        </w:rPr>
        <w:t>ש</w:t>
      </w:r>
      <w:r>
        <w:rPr>
          <w:rFonts w:hint="cs"/>
          <w:rtl/>
          <w:lang w:eastAsia="he-IL"/>
        </w:rPr>
        <w:t xml:space="preserve">עוסקות ברפורמה המשפטית </w:t>
      </w:r>
      <w:bookmarkStart w:id="11668" w:name="_ETM_Q22_742803"/>
      <w:bookmarkEnd w:id="11668"/>
      <w:r>
        <w:rPr>
          <w:rFonts w:hint="cs"/>
          <w:rtl/>
          <w:lang w:eastAsia="he-IL"/>
        </w:rPr>
        <w:t xml:space="preserve">כאילו אין לזה קשר לחיילים. ואני מדברת היום עם </w:t>
      </w:r>
      <w:bookmarkStart w:id="11669" w:name="_ETM_Q22_746222"/>
      <w:bookmarkEnd w:id="11669"/>
      <w:r>
        <w:rPr>
          <w:rFonts w:hint="cs"/>
          <w:rtl/>
          <w:lang w:eastAsia="he-IL"/>
        </w:rPr>
        <w:t xml:space="preserve">כל אזרח בישראל – אתם מבינים שהרפורמה המשפטית הזאת, </w:t>
      </w:r>
      <w:bookmarkStart w:id="11670" w:name="_ETM_Q22_750959"/>
      <w:bookmarkEnd w:id="11670"/>
      <w:r>
        <w:rPr>
          <w:rFonts w:hint="cs"/>
          <w:rtl/>
          <w:lang w:eastAsia="he-IL"/>
        </w:rPr>
        <w:t>שמשמעותה ביטול מערכת המשפט בישראל</w:t>
      </w:r>
      <w:r w:rsidR="00422665">
        <w:rPr>
          <w:rFonts w:hint="cs"/>
          <w:rtl/>
          <w:lang w:eastAsia="he-IL"/>
        </w:rPr>
        <w:t>,</w:t>
      </w:r>
      <w:r>
        <w:rPr>
          <w:rFonts w:hint="cs"/>
          <w:rtl/>
          <w:lang w:eastAsia="he-IL"/>
        </w:rPr>
        <w:t xml:space="preserve">  המשמעות היא פגיעה ישירה </w:t>
      </w:r>
      <w:bookmarkStart w:id="11671" w:name="_ETM_Q22_758929"/>
      <w:bookmarkEnd w:id="11671"/>
      <w:r>
        <w:rPr>
          <w:rFonts w:hint="cs"/>
          <w:rtl/>
          <w:lang w:eastAsia="he-IL"/>
        </w:rPr>
        <w:t xml:space="preserve">בחיילי צה"ל, בגמישות שלהם ובלגיטימיות שלהם לפעול נגד מי שרוצה </w:t>
      </w:r>
      <w:bookmarkStart w:id="11672" w:name="_ETM_Q22_763969"/>
      <w:bookmarkEnd w:id="11672"/>
      <w:r>
        <w:rPr>
          <w:rFonts w:hint="cs"/>
          <w:rtl/>
          <w:lang w:eastAsia="he-IL"/>
        </w:rPr>
        <w:t xml:space="preserve">לפגוע בנו כישראלים. אני חושבת שאת זה חייבים להבין, כי </w:t>
      </w:r>
      <w:bookmarkStart w:id="11673" w:name="_ETM_Q22_767692"/>
      <w:bookmarkEnd w:id="11673"/>
      <w:r>
        <w:rPr>
          <w:rFonts w:hint="cs"/>
          <w:rtl/>
          <w:lang w:eastAsia="he-IL"/>
        </w:rPr>
        <w:t xml:space="preserve">המילה </w:t>
      </w:r>
      <w:r w:rsidR="00422665">
        <w:rPr>
          <w:rFonts w:hint="cs"/>
          <w:rtl/>
          <w:lang w:eastAsia="he-IL"/>
        </w:rPr>
        <w:t>"</w:t>
      </w:r>
      <w:r>
        <w:rPr>
          <w:rFonts w:hint="cs"/>
          <w:rtl/>
          <w:lang w:eastAsia="he-IL"/>
        </w:rPr>
        <w:t>סבירות</w:t>
      </w:r>
      <w:r w:rsidR="00422665">
        <w:rPr>
          <w:rFonts w:hint="cs"/>
          <w:rtl/>
          <w:lang w:eastAsia="he-IL"/>
        </w:rPr>
        <w:t>"</w:t>
      </w:r>
      <w:r>
        <w:rPr>
          <w:rFonts w:hint="cs"/>
          <w:rtl/>
          <w:lang w:eastAsia="he-IL"/>
        </w:rPr>
        <w:t xml:space="preserve"> היא מילה גבוהה</w:t>
      </w:r>
      <w:r w:rsidR="00422665">
        <w:rPr>
          <w:rFonts w:hint="cs"/>
          <w:rtl/>
          <w:lang w:eastAsia="he-IL"/>
        </w:rPr>
        <w:t>,</w:t>
      </w:r>
      <w:r>
        <w:rPr>
          <w:rFonts w:hint="cs"/>
          <w:rtl/>
          <w:lang w:eastAsia="he-IL"/>
        </w:rPr>
        <w:t xml:space="preserve"> והמשמעות של העצמאות של מערכת </w:t>
      </w:r>
      <w:bookmarkStart w:id="11674" w:name="_ETM_Q22_772193"/>
      <w:bookmarkEnd w:id="11674"/>
      <w:r>
        <w:rPr>
          <w:rFonts w:hint="cs"/>
          <w:rtl/>
          <w:lang w:eastAsia="he-IL"/>
        </w:rPr>
        <w:t xml:space="preserve">המשפט לא תמיד ברורה לכל אזרח. </w:t>
      </w:r>
    </w:p>
    <w:p w:rsidR="004824FD" w:rsidRDefault="004824FD" w:rsidP="004824FD">
      <w:pPr>
        <w:rPr>
          <w:rtl/>
        </w:rPr>
      </w:pPr>
    </w:p>
    <w:p w:rsidR="004824FD" w:rsidRDefault="004824FD" w:rsidP="00422665">
      <w:pPr>
        <w:rPr>
          <w:rtl/>
        </w:rPr>
      </w:pPr>
      <w:bookmarkStart w:id="11675" w:name="TOR_Q23"/>
      <w:bookmarkStart w:id="11676" w:name="_ETM_Q23_180240"/>
      <w:bookmarkEnd w:id="11675"/>
      <w:bookmarkEnd w:id="11676"/>
      <w:r>
        <w:rPr>
          <w:rFonts w:hint="cs"/>
          <w:rtl/>
        </w:rPr>
        <w:t xml:space="preserve">החיבור הזה בין שני הקצוות, שבכנסת ישראל עוסקים </w:t>
      </w:r>
      <w:bookmarkStart w:id="11677" w:name="_ETM_Q23_180689"/>
      <w:bookmarkEnd w:id="11677"/>
      <w:r>
        <w:rPr>
          <w:rFonts w:hint="cs"/>
          <w:rtl/>
        </w:rPr>
        <w:t xml:space="preserve">בחקיקה </w:t>
      </w:r>
      <w:bookmarkStart w:id="11678" w:name="_ETM_Q23_181829"/>
      <w:bookmarkEnd w:id="11678"/>
      <w:r>
        <w:rPr>
          <w:rFonts w:hint="cs"/>
          <w:rtl/>
        </w:rPr>
        <w:t xml:space="preserve">נגד </w:t>
      </w:r>
      <w:bookmarkStart w:id="11679" w:name="_ETM_Q23_182399"/>
      <w:bookmarkEnd w:id="11679"/>
      <w:r>
        <w:rPr>
          <w:rFonts w:hint="cs"/>
          <w:rtl/>
        </w:rPr>
        <w:t xml:space="preserve">מערכת </w:t>
      </w:r>
      <w:bookmarkStart w:id="11680" w:name="_ETM_Q23_182879"/>
      <w:bookmarkEnd w:id="11680"/>
      <w:r>
        <w:rPr>
          <w:rFonts w:hint="cs"/>
          <w:rtl/>
        </w:rPr>
        <w:t xml:space="preserve">המשפט </w:t>
      </w:r>
      <w:bookmarkStart w:id="11681" w:name="_ETM_Q23_183629"/>
      <w:bookmarkEnd w:id="11681"/>
      <w:r>
        <w:rPr>
          <w:rFonts w:hint="cs"/>
          <w:rtl/>
        </w:rPr>
        <w:t xml:space="preserve">ובמקביל </w:t>
      </w:r>
      <w:bookmarkStart w:id="11682" w:name="_ETM_Q23_184230"/>
      <w:bookmarkEnd w:id="11682"/>
      <w:r>
        <w:rPr>
          <w:rFonts w:hint="cs"/>
          <w:rtl/>
        </w:rPr>
        <w:t xml:space="preserve">חיילינו </w:t>
      </w:r>
      <w:bookmarkStart w:id="11683" w:name="_ETM_Q23_184890"/>
      <w:bookmarkEnd w:id="11683"/>
      <w:r>
        <w:rPr>
          <w:rFonts w:hint="cs"/>
          <w:rtl/>
        </w:rPr>
        <w:t>נלחמים</w:t>
      </w:r>
      <w:bookmarkStart w:id="11684" w:name="_ETM_Q23_185430"/>
      <w:bookmarkEnd w:id="11684"/>
      <w:r>
        <w:rPr>
          <w:rFonts w:hint="cs"/>
          <w:rtl/>
        </w:rPr>
        <w:t xml:space="preserve"> ומסכנים </w:t>
      </w:r>
      <w:bookmarkStart w:id="11685" w:name="_ETM_Q23_186390"/>
      <w:bookmarkEnd w:id="11685"/>
      <w:r>
        <w:rPr>
          <w:rFonts w:hint="cs"/>
          <w:rtl/>
        </w:rPr>
        <w:t xml:space="preserve">את </w:t>
      </w:r>
      <w:bookmarkStart w:id="11686" w:name="_ETM_Q23_186509"/>
      <w:bookmarkEnd w:id="11686"/>
      <w:r>
        <w:rPr>
          <w:rFonts w:hint="cs"/>
          <w:rtl/>
        </w:rPr>
        <w:t xml:space="preserve">עצמם </w:t>
      </w:r>
      <w:bookmarkStart w:id="11687" w:name="_ETM_Q23_186899"/>
      <w:bookmarkEnd w:id="11687"/>
      <w:r>
        <w:rPr>
          <w:rFonts w:hint="cs"/>
          <w:rtl/>
        </w:rPr>
        <w:t xml:space="preserve">עבורנו </w:t>
      </w:r>
      <w:bookmarkStart w:id="11688" w:name="_ETM_Q23_187680"/>
      <w:bookmarkEnd w:id="11688"/>
      <w:r>
        <w:rPr>
          <w:rFonts w:hint="cs"/>
          <w:rtl/>
        </w:rPr>
        <w:t xml:space="preserve">וחושפים </w:t>
      </w:r>
      <w:bookmarkStart w:id="11689" w:name="_ETM_Q23_188429"/>
      <w:bookmarkEnd w:id="11689"/>
      <w:r>
        <w:rPr>
          <w:rFonts w:hint="cs"/>
          <w:rtl/>
        </w:rPr>
        <w:t xml:space="preserve">את </w:t>
      </w:r>
      <w:bookmarkStart w:id="11690" w:name="_ETM_Q23_188580"/>
      <w:bookmarkEnd w:id="11690"/>
      <w:r>
        <w:rPr>
          <w:rFonts w:hint="cs"/>
          <w:rtl/>
        </w:rPr>
        <w:t xml:space="preserve">עצמם </w:t>
      </w:r>
      <w:bookmarkStart w:id="11691" w:name="_ETM_Q23_189119"/>
      <w:bookmarkEnd w:id="11691"/>
      <w:r>
        <w:rPr>
          <w:rFonts w:hint="cs"/>
          <w:rtl/>
        </w:rPr>
        <w:t xml:space="preserve">לתביעות </w:t>
      </w:r>
      <w:bookmarkStart w:id="11692" w:name="_ETM_Q23_189630"/>
      <w:bookmarkEnd w:id="11692"/>
      <w:r>
        <w:rPr>
          <w:rFonts w:hint="cs"/>
          <w:rtl/>
        </w:rPr>
        <w:t xml:space="preserve">משפטיות </w:t>
      </w:r>
      <w:bookmarkStart w:id="11693" w:name="_ETM_Q23_190500"/>
      <w:bookmarkEnd w:id="11693"/>
      <w:r>
        <w:rPr>
          <w:rFonts w:hint="cs"/>
          <w:rtl/>
        </w:rPr>
        <w:t xml:space="preserve">בעולם, </w:t>
      </w:r>
      <w:bookmarkStart w:id="11694" w:name="_ETM_Q23_191580"/>
      <w:bookmarkEnd w:id="11694"/>
      <w:r>
        <w:rPr>
          <w:rFonts w:hint="cs"/>
          <w:rtl/>
        </w:rPr>
        <w:t xml:space="preserve">זו </w:t>
      </w:r>
      <w:bookmarkStart w:id="11695" w:name="_ETM_Q23_191910"/>
      <w:bookmarkEnd w:id="11695"/>
      <w:r>
        <w:rPr>
          <w:rFonts w:hint="cs"/>
          <w:rtl/>
        </w:rPr>
        <w:t xml:space="preserve">משמעות </w:t>
      </w:r>
      <w:bookmarkStart w:id="11696" w:name="_ETM_Q23_192389"/>
      <w:bookmarkEnd w:id="11696"/>
      <w:r>
        <w:rPr>
          <w:rFonts w:hint="cs"/>
          <w:rtl/>
        </w:rPr>
        <w:t>ש</w:t>
      </w:r>
      <w:bookmarkStart w:id="11697" w:name="_ETM_Q23_193410"/>
      <w:bookmarkEnd w:id="11697"/>
      <w:r>
        <w:rPr>
          <w:rFonts w:hint="cs"/>
          <w:rtl/>
        </w:rPr>
        <w:t xml:space="preserve">חייב </w:t>
      </w:r>
      <w:bookmarkStart w:id="11698" w:name="_ETM_Q23_193889"/>
      <w:bookmarkEnd w:id="11698"/>
      <w:r>
        <w:rPr>
          <w:rFonts w:hint="cs"/>
          <w:rtl/>
        </w:rPr>
        <w:t xml:space="preserve">כל </w:t>
      </w:r>
      <w:bookmarkStart w:id="11699" w:name="_ETM_Q23_194040"/>
      <w:bookmarkEnd w:id="11699"/>
      <w:r>
        <w:rPr>
          <w:rFonts w:hint="cs"/>
          <w:rtl/>
        </w:rPr>
        <w:t xml:space="preserve">אזרח </w:t>
      </w:r>
      <w:bookmarkStart w:id="11700" w:name="_ETM_Q23_194370"/>
      <w:bookmarkEnd w:id="11700"/>
      <w:r>
        <w:rPr>
          <w:rFonts w:hint="cs"/>
          <w:rtl/>
        </w:rPr>
        <w:t>להבי</w:t>
      </w:r>
      <w:r w:rsidR="00422665">
        <w:rPr>
          <w:rFonts w:hint="cs"/>
          <w:rtl/>
        </w:rPr>
        <w:t>ן.</w:t>
      </w:r>
      <w:r>
        <w:rPr>
          <w:rFonts w:hint="cs"/>
          <w:rtl/>
        </w:rPr>
        <w:t xml:space="preserve"> </w:t>
      </w:r>
      <w:bookmarkStart w:id="11701" w:name="_ETM_Q23_195210"/>
      <w:bookmarkEnd w:id="11701"/>
      <w:r>
        <w:rPr>
          <w:rFonts w:hint="cs"/>
          <w:rtl/>
        </w:rPr>
        <w:t xml:space="preserve">ואנחנו </w:t>
      </w:r>
      <w:bookmarkStart w:id="11702" w:name="_ETM_Q23_195690"/>
      <w:bookmarkEnd w:id="11702"/>
      <w:r>
        <w:rPr>
          <w:rFonts w:hint="cs"/>
          <w:rtl/>
        </w:rPr>
        <w:t xml:space="preserve">ביחד </w:t>
      </w:r>
      <w:bookmarkStart w:id="11703" w:name="_ETM_Q23_196050"/>
      <w:bookmarkEnd w:id="11703"/>
      <w:r>
        <w:rPr>
          <w:rFonts w:hint="cs"/>
          <w:rtl/>
        </w:rPr>
        <w:t xml:space="preserve">צריכים </w:t>
      </w:r>
      <w:bookmarkStart w:id="11704" w:name="_ETM_Q23_196289"/>
      <w:bookmarkEnd w:id="11704"/>
      <w:r>
        <w:rPr>
          <w:rFonts w:hint="cs"/>
          <w:rtl/>
        </w:rPr>
        <w:t xml:space="preserve">לדעת </w:t>
      </w:r>
      <w:bookmarkStart w:id="11705" w:name="_ETM_Q23_197010"/>
      <w:bookmarkEnd w:id="11705"/>
      <w:r>
        <w:rPr>
          <w:rFonts w:hint="cs"/>
          <w:rtl/>
        </w:rPr>
        <w:t xml:space="preserve">שמוטב </w:t>
      </w:r>
      <w:bookmarkStart w:id="11706" w:name="_ETM_Q23_198029"/>
      <w:bookmarkEnd w:id="11706"/>
      <w:r>
        <w:rPr>
          <w:rFonts w:hint="cs"/>
          <w:rtl/>
        </w:rPr>
        <w:t xml:space="preserve">לממשלת </w:t>
      </w:r>
      <w:bookmarkStart w:id="11707" w:name="_ETM_Q23_198600"/>
      <w:bookmarkEnd w:id="11707"/>
      <w:r>
        <w:rPr>
          <w:rFonts w:hint="cs"/>
          <w:rtl/>
        </w:rPr>
        <w:t xml:space="preserve">ישראל </w:t>
      </w:r>
      <w:bookmarkStart w:id="11708" w:name="_ETM_Q23_199189"/>
      <w:bookmarkEnd w:id="11708"/>
      <w:r>
        <w:rPr>
          <w:rFonts w:hint="cs"/>
          <w:rtl/>
        </w:rPr>
        <w:t xml:space="preserve">ולכנסת </w:t>
      </w:r>
      <w:bookmarkStart w:id="11709" w:name="_ETM_Q23_199579"/>
      <w:bookmarkEnd w:id="11709"/>
      <w:r>
        <w:rPr>
          <w:rFonts w:hint="cs"/>
          <w:rtl/>
        </w:rPr>
        <w:t xml:space="preserve">ישראל </w:t>
      </w:r>
      <w:bookmarkStart w:id="11710" w:name="_ETM_Q23_200119"/>
      <w:bookmarkEnd w:id="11710"/>
      <w:r>
        <w:rPr>
          <w:rFonts w:hint="cs"/>
          <w:rtl/>
        </w:rPr>
        <w:t xml:space="preserve">לעצור </w:t>
      </w:r>
      <w:bookmarkStart w:id="11711" w:name="_ETM_Q23_200509"/>
      <w:bookmarkEnd w:id="11711"/>
      <w:r>
        <w:rPr>
          <w:rFonts w:hint="cs"/>
          <w:rtl/>
        </w:rPr>
        <w:t xml:space="preserve">את </w:t>
      </w:r>
      <w:bookmarkStart w:id="11712" w:name="_ETM_Q23_200599"/>
      <w:bookmarkEnd w:id="11712"/>
      <w:r>
        <w:rPr>
          <w:rFonts w:hint="cs"/>
          <w:rtl/>
        </w:rPr>
        <w:t xml:space="preserve">החקיקה </w:t>
      </w:r>
      <w:bookmarkStart w:id="11713" w:name="_ETM_Q23_201140"/>
      <w:bookmarkEnd w:id="11713"/>
      <w:r>
        <w:rPr>
          <w:rFonts w:hint="cs"/>
          <w:rtl/>
        </w:rPr>
        <w:t xml:space="preserve">הזאת </w:t>
      </w:r>
      <w:bookmarkStart w:id="11714" w:name="_ETM_Q23_201499"/>
      <w:bookmarkEnd w:id="11714"/>
      <w:r>
        <w:rPr>
          <w:rFonts w:hint="cs"/>
          <w:rtl/>
        </w:rPr>
        <w:t xml:space="preserve">ולשמור </w:t>
      </w:r>
      <w:bookmarkStart w:id="11715" w:name="_ETM_Q23_201980"/>
      <w:bookmarkEnd w:id="11715"/>
      <w:r>
        <w:rPr>
          <w:rFonts w:hint="cs"/>
          <w:rtl/>
        </w:rPr>
        <w:t xml:space="preserve">על </w:t>
      </w:r>
      <w:bookmarkStart w:id="11716" w:name="_ETM_Q23_202039"/>
      <w:bookmarkEnd w:id="11716"/>
      <w:r>
        <w:rPr>
          <w:rFonts w:hint="cs"/>
          <w:rtl/>
        </w:rPr>
        <w:t xml:space="preserve">ישראל </w:t>
      </w:r>
      <w:bookmarkStart w:id="11717" w:name="_ETM_Q23_202579"/>
      <w:bookmarkEnd w:id="11717"/>
      <w:r>
        <w:rPr>
          <w:rFonts w:hint="cs"/>
          <w:rtl/>
        </w:rPr>
        <w:t xml:space="preserve">כמדינה </w:t>
      </w:r>
      <w:bookmarkStart w:id="11718" w:name="_ETM_Q23_203359"/>
      <w:bookmarkEnd w:id="11718"/>
      <w:r>
        <w:rPr>
          <w:rFonts w:hint="cs"/>
          <w:rtl/>
        </w:rPr>
        <w:t xml:space="preserve">שהיא </w:t>
      </w:r>
      <w:bookmarkStart w:id="11719" w:name="_ETM_Q23_203570"/>
      <w:bookmarkEnd w:id="11719"/>
      <w:r>
        <w:rPr>
          <w:rFonts w:hint="cs"/>
          <w:rtl/>
        </w:rPr>
        <w:t xml:space="preserve">גם </w:t>
      </w:r>
      <w:bookmarkStart w:id="11720" w:name="_ETM_Q23_203809"/>
      <w:bookmarkEnd w:id="11720"/>
      <w:r>
        <w:rPr>
          <w:rFonts w:hint="cs"/>
          <w:rtl/>
        </w:rPr>
        <w:t xml:space="preserve">יהודית </w:t>
      </w:r>
      <w:bookmarkStart w:id="11721" w:name="_ETM_Q23_204409"/>
      <w:bookmarkEnd w:id="11721"/>
      <w:r>
        <w:rPr>
          <w:rFonts w:hint="cs"/>
          <w:rtl/>
        </w:rPr>
        <w:t xml:space="preserve">וגם </w:t>
      </w:r>
      <w:bookmarkStart w:id="11722" w:name="_ETM_Q23_204710"/>
      <w:bookmarkEnd w:id="11722"/>
      <w:r>
        <w:rPr>
          <w:rFonts w:hint="cs"/>
          <w:rtl/>
        </w:rPr>
        <w:t xml:space="preserve">דמוקרטית, </w:t>
      </w:r>
      <w:bookmarkStart w:id="11723" w:name="_ETM_Q23_205279"/>
      <w:bookmarkEnd w:id="11723"/>
      <w:r>
        <w:rPr>
          <w:rFonts w:hint="cs"/>
          <w:rtl/>
        </w:rPr>
        <w:t xml:space="preserve">ששולחת </w:t>
      </w:r>
      <w:bookmarkStart w:id="11724" w:name="_ETM_Q23_207259"/>
      <w:bookmarkEnd w:id="11724"/>
      <w:r>
        <w:rPr>
          <w:rFonts w:hint="cs"/>
          <w:rtl/>
        </w:rPr>
        <w:t xml:space="preserve">מתוך </w:t>
      </w:r>
      <w:bookmarkStart w:id="11725" w:name="_ETM_Q23_207649"/>
      <w:bookmarkEnd w:id="11725"/>
      <w:r>
        <w:rPr>
          <w:rFonts w:hint="cs"/>
          <w:rtl/>
        </w:rPr>
        <w:t xml:space="preserve">תוקף </w:t>
      </w:r>
      <w:bookmarkStart w:id="11726" w:name="_ETM_Q23_208070"/>
      <w:bookmarkEnd w:id="11726"/>
      <w:r>
        <w:rPr>
          <w:rFonts w:hint="cs"/>
          <w:rtl/>
        </w:rPr>
        <w:t xml:space="preserve">מצפונה </w:t>
      </w:r>
      <w:bookmarkStart w:id="11727" w:name="_ETM_Q23_208759"/>
      <w:bookmarkEnd w:id="11727"/>
      <w:r>
        <w:rPr>
          <w:rFonts w:hint="cs"/>
          <w:rtl/>
        </w:rPr>
        <w:t xml:space="preserve">וערכיה </w:t>
      </w:r>
      <w:bookmarkStart w:id="11728" w:name="_ETM_Q23_209390"/>
      <w:bookmarkEnd w:id="11728"/>
      <w:r>
        <w:rPr>
          <w:rFonts w:hint="cs"/>
          <w:rtl/>
        </w:rPr>
        <w:t xml:space="preserve">חיילים </w:t>
      </w:r>
      <w:bookmarkStart w:id="11729" w:name="_ETM_Q23_209929"/>
      <w:bookmarkEnd w:id="11729"/>
      <w:r>
        <w:rPr>
          <w:rFonts w:hint="cs"/>
          <w:rtl/>
        </w:rPr>
        <w:t xml:space="preserve">לבצע </w:t>
      </w:r>
      <w:bookmarkStart w:id="11730" w:name="_ETM_Q23_210439"/>
      <w:bookmarkEnd w:id="11730"/>
      <w:r>
        <w:rPr>
          <w:rFonts w:hint="cs"/>
          <w:rtl/>
        </w:rPr>
        <w:t xml:space="preserve">את </w:t>
      </w:r>
      <w:bookmarkStart w:id="11731" w:name="_ETM_Q23_210589"/>
      <w:bookmarkEnd w:id="11731"/>
      <w:r>
        <w:rPr>
          <w:rFonts w:hint="cs"/>
          <w:rtl/>
        </w:rPr>
        <w:t xml:space="preserve">משימתם, </w:t>
      </w:r>
      <w:bookmarkStart w:id="11732" w:name="_ETM_Q23_211609"/>
      <w:bookmarkEnd w:id="11732"/>
      <w:r>
        <w:rPr>
          <w:rFonts w:hint="cs"/>
          <w:rtl/>
        </w:rPr>
        <w:t xml:space="preserve">ולא </w:t>
      </w:r>
      <w:bookmarkStart w:id="11733" w:name="_ETM_Q23_211849"/>
      <w:bookmarkEnd w:id="11733"/>
      <w:r>
        <w:rPr>
          <w:rFonts w:hint="cs"/>
          <w:rtl/>
        </w:rPr>
        <w:t xml:space="preserve">חושפת </w:t>
      </w:r>
      <w:bookmarkStart w:id="11734" w:name="_ETM_Q23_212390"/>
      <w:bookmarkEnd w:id="11734"/>
      <w:r>
        <w:rPr>
          <w:rFonts w:hint="cs"/>
          <w:rtl/>
        </w:rPr>
        <w:t xml:space="preserve">אותם </w:t>
      </w:r>
      <w:bookmarkStart w:id="11735" w:name="_ETM_Q23_212750"/>
      <w:bookmarkEnd w:id="11735"/>
      <w:r>
        <w:rPr>
          <w:rFonts w:hint="cs"/>
          <w:rtl/>
        </w:rPr>
        <w:t xml:space="preserve">לתביעות </w:t>
      </w:r>
      <w:bookmarkStart w:id="11736" w:name="_ETM_Q23_213350"/>
      <w:bookmarkEnd w:id="11736"/>
      <w:r>
        <w:rPr>
          <w:rFonts w:hint="cs"/>
          <w:rtl/>
        </w:rPr>
        <w:t xml:space="preserve">משפטיות </w:t>
      </w:r>
      <w:bookmarkStart w:id="11737" w:name="_ETM_Q23_214309"/>
      <w:bookmarkEnd w:id="11737"/>
      <w:r>
        <w:rPr>
          <w:rFonts w:hint="cs"/>
          <w:rtl/>
        </w:rPr>
        <w:t xml:space="preserve">שהמדינה </w:t>
      </w:r>
      <w:bookmarkStart w:id="11738" w:name="_ETM_Q23_214789"/>
      <w:bookmarkEnd w:id="11738"/>
      <w:r>
        <w:rPr>
          <w:rFonts w:hint="cs"/>
          <w:rtl/>
        </w:rPr>
        <w:t xml:space="preserve">לא </w:t>
      </w:r>
      <w:bookmarkStart w:id="11739" w:name="_ETM_Q23_214909"/>
      <w:bookmarkEnd w:id="11739"/>
      <w:r>
        <w:rPr>
          <w:rFonts w:hint="cs"/>
          <w:rtl/>
        </w:rPr>
        <w:t xml:space="preserve">תוכל </w:t>
      </w:r>
      <w:bookmarkStart w:id="11740" w:name="_ETM_Q23_215239"/>
      <w:bookmarkEnd w:id="11740"/>
      <w:r>
        <w:rPr>
          <w:rFonts w:hint="cs"/>
          <w:rtl/>
        </w:rPr>
        <w:t xml:space="preserve">להגן </w:t>
      </w:r>
      <w:bookmarkStart w:id="11741" w:name="_ETM_Q23_215570"/>
      <w:bookmarkEnd w:id="11741"/>
      <w:r>
        <w:rPr>
          <w:rFonts w:hint="cs"/>
          <w:rtl/>
        </w:rPr>
        <w:t>עליהם</w:t>
      </w:r>
      <w:r w:rsidR="00422665">
        <w:rPr>
          <w:rFonts w:hint="cs"/>
          <w:rtl/>
        </w:rPr>
        <w:t xml:space="preserve"> מפניהן</w:t>
      </w:r>
      <w:r>
        <w:rPr>
          <w:rFonts w:hint="cs"/>
          <w:rtl/>
        </w:rPr>
        <w:t xml:space="preserve">. </w:t>
      </w:r>
      <w:bookmarkStart w:id="11742" w:name="_ETM_Q23_215870"/>
      <w:bookmarkEnd w:id="11742"/>
      <w:r>
        <w:rPr>
          <w:rFonts w:hint="cs"/>
          <w:rtl/>
        </w:rPr>
        <w:t xml:space="preserve">תודה </w:t>
      </w:r>
      <w:bookmarkStart w:id="11743" w:name="_ETM_Q23_216140"/>
      <w:bookmarkEnd w:id="11743"/>
      <w:r>
        <w:rPr>
          <w:rFonts w:hint="cs"/>
          <w:rtl/>
        </w:rPr>
        <w:t>רבה.</w:t>
      </w:r>
    </w:p>
    <w:p w:rsidR="004824FD" w:rsidRDefault="004824FD" w:rsidP="004824FD">
      <w:pPr>
        <w:rPr>
          <w:rtl/>
        </w:rPr>
      </w:pPr>
      <w:bookmarkStart w:id="11744" w:name="_ETM_Q23_213000"/>
      <w:bookmarkEnd w:id="11744"/>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11745" w:name="_ETM_Q23_216770"/>
      <w:bookmarkEnd w:id="11745"/>
      <w:r>
        <w:rPr>
          <w:rFonts w:hint="cs"/>
          <w:rtl/>
        </w:rPr>
        <w:t xml:space="preserve">תודה </w:t>
      </w:r>
      <w:bookmarkStart w:id="11746" w:name="_ETM_Q23_217039"/>
      <w:bookmarkEnd w:id="11746"/>
      <w:r>
        <w:rPr>
          <w:rFonts w:hint="cs"/>
          <w:rtl/>
        </w:rPr>
        <w:t xml:space="preserve">רבה. </w:t>
      </w:r>
      <w:bookmarkStart w:id="11747" w:name="_ETM_Q23_217280"/>
      <w:bookmarkEnd w:id="11747"/>
      <w:r>
        <w:rPr>
          <w:rFonts w:hint="cs"/>
          <w:rtl/>
        </w:rPr>
        <w:t xml:space="preserve">חבר </w:t>
      </w:r>
      <w:bookmarkStart w:id="11748" w:name="_ETM_Q23_217550"/>
      <w:bookmarkEnd w:id="11748"/>
      <w:r>
        <w:rPr>
          <w:rFonts w:hint="cs"/>
          <w:rtl/>
        </w:rPr>
        <w:t xml:space="preserve">הכנסת </w:t>
      </w:r>
      <w:bookmarkStart w:id="11749" w:name="_ETM_Q23_217820"/>
      <w:bookmarkEnd w:id="11749"/>
      <w:r>
        <w:rPr>
          <w:rFonts w:hint="cs"/>
          <w:rtl/>
        </w:rPr>
        <w:t xml:space="preserve">עודד </w:t>
      </w:r>
      <w:bookmarkStart w:id="11750" w:name="_ETM_Q23_218059"/>
      <w:bookmarkEnd w:id="11750"/>
      <w:r>
        <w:rPr>
          <w:rFonts w:hint="cs"/>
          <w:rtl/>
        </w:rPr>
        <w:t xml:space="preserve">פורר, </w:t>
      </w:r>
      <w:bookmarkStart w:id="11751" w:name="_ETM_Q23_218390"/>
      <w:bookmarkEnd w:id="11751"/>
      <w:r>
        <w:rPr>
          <w:rFonts w:hint="cs"/>
          <w:rtl/>
        </w:rPr>
        <w:t>בבקשה.</w:t>
      </w:r>
    </w:p>
    <w:p w:rsidR="004824FD" w:rsidRDefault="004824FD" w:rsidP="004824FD">
      <w:pPr>
        <w:rPr>
          <w:rtl/>
        </w:rPr>
      </w:pPr>
      <w:bookmarkStart w:id="11752" w:name="_ETM_Q23_221000"/>
      <w:bookmarkEnd w:id="11752"/>
    </w:p>
    <w:p w:rsidR="004824FD" w:rsidRDefault="004824FD" w:rsidP="004824FD">
      <w:pPr>
        <w:pStyle w:val="a5"/>
        <w:keepNext/>
        <w:rPr>
          <w:rtl/>
        </w:rPr>
      </w:pPr>
      <w:bookmarkStart w:id="11753" w:name="ET_speaker_5520_2"/>
      <w:r>
        <w:rPr>
          <w:rStyle w:val="TagStyle"/>
          <w:rFonts w:hint="cs"/>
          <w:rtl/>
        </w:rPr>
        <w:t xml:space="preserve"> &lt;&lt; דובר &gt;&gt; </w:t>
      </w:r>
      <w:bookmarkStart w:id="11754" w:name="_Toc139390221"/>
      <w:bookmarkStart w:id="11755" w:name="_Toc139322269"/>
      <w:bookmarkStart w:id="11756" w:name="_Toc139394301"/>
      <w:r>
        <w:rPr>
          <w:rFonts w:hint="cs"/>
          <w:rtl/>
        </w:rPr>
        <w:t>עודד פורר (ישראל ביתנו):</w:t>
      </w:r>
      <w:bookmarkEnd w:id="11754"/>
      <w:bookmarkEnd w:id="11755"/>
      <w:bookmarkEnd w:id="11756"/>
      <w:r>
        <w:rPr>
          <w:rStyle w:val="TagStyle"/>
          <w:rFonts w:hint="cs"/>
          <w:rtl/>
        </w:rPr>
        <w:t xml:space="preserve"> &lt;&lt; דובר &gt;&gt;</w:t>
      </w:r>
      <w:r>
        <w:rPr>
          <w:rFonts w:hint="cs"/>
          <w:rtl/>
        </w:rPr>
        <w:t xml:space="preserve">   </w:t>
      </w:r>
      <w:bookmarkEnd w:id="11753"/>
    </w:p>
    <w:p w:rsidR="004824FD" w:rsidRDefault="004824FD" w:rsidP="004824FD">
      <w:pPr>
        <w:pStyle w:val="KeepWithNext"/>
        <w:rPr>
          <w:rtl/>
        </w:rPr>
      </w:pPr>
    </w:p>
    <w:p w:rsidR="004824FD" w:rsidRDefault="004824FD" w:rsidP="000A31EE">
      <w:pPr>
        <w:rPr>
          <w:rtl/>
        </w:rPr>
      </w:pPr>
      <w:bookmarkStart w:id="11757" w:name="_ETM_Q23_225000"/>
      <w:bookmarkStart w:id="11758" w:name="_ETM_Q23_244259"/>
      <w:bookmarkStart w:id="11759" w:name="_ETM_Q23_244500"/>
      <w:bookmarkEnd w:id="11757"/>
      <w:bookmarkEnd w:id="11758"/>
      <w:bookmarkEnd w:id="11759"/>
      <w:r>
        <w:rPr>
          <w:rFonts w:hint="cs"/>
          <w:rtl/>
        </w:rPr>
        <w:t xml:space="preserve">אדוני </w:t>
      </w:r>
      <w:bookmarkStart w:id="11760" w:name="_ETM_Q23_245610"/>
      <w:bookmarkEnd w:id="11760"/>
      <w:r>
        <w:rPr>
          <w:rFonts w:hint="cs"/>
          <w:rtl/>
        </w:rPr>
        <w:t xml:space="preserve">היושב </w:t>
      </w:r>
      <w:bookmarkStart w:id="11761" w:name="_ETM_Q23_245939"/>
      <w:bookmarkEnd w:id="11761"/>
      <w:r>
        <w:rPr>
          <w:rFonts w:hint="cs"/>
          <w:rtl/>
        </w:rPr>
        <w:t xml:space="preserve">בראש, </w:t>
      </w:r>
      <w:bookmarkStart w:id="11762" w:name="_ETM_Q23_247790"/>
      <w:bookmarkEnd w:id="11762"/>
      <w:r>
        <w:rPr>
          <w:rFonts w:hint="cs"/>
          <w:rtl/>
        </w:rPr>
        <w:t xml:space="preserve">אדוני </w:t>
      </w:r>
      <w:bookmarkStart w:id="11763" w:name="_ETM_Q23_248120"/>
      <w:bookmarkEnd w:id="11763"/>
      <w:r>
        <w:rPr>
          <w:rFonts w:hint="cs"/>
          <w:rtl/>
        </w:rPr>
        <w:t xml:space="preserve">השר, </w:t>
      </w:r>
      <w:bookmarkStart w:id="11764" w:name="_ETM_Q23_248510"/>
      <w:bookmarkStart w:id="11765" w:name="_ETM_Q23_249260"/>
      <w:bookmarkStart w:id="11766" w:name="_ETM_Q23_250240"/>
      <w:bookmarkStart w:id="11767" w:name="_ETM_Q23_250630"/>
      <w:bookmarkStart w:id="11768" w:name="_ETM_Q23_253959"/>
      <w:bookmarkEnd w:id="11764"/>
      <w:bookmarkEnd w:id="11765"/>
      <w:bookmarkEnd w:id="11766"/>
      <w:bookmarkEnd w:id="11767"/>
      <w:bookmarkEnd w:id="11768"/>
      <w:r>
        <w:rPr>
          <w:rFonts w:hint="cs"/>
          <w:rtl/>
        </w:rPr>
        <w:t xml:space="preserve">גברתי </w:t>
      </w:r>
      <w:bookmarkStart w:id="11769" w:name="_ETM_Q23_254409"/>
      <w:bookmarkEnd w:id="11769"/>
      <w:r>
        <w:rPr>
          <w:rFonts w:hint="cs"/>
          <w:rtl/>
        </w:rPr>
        <w:t xml:space="preserve">חברת </w:t>
      </w:r>
      <w:bookmarkStart w:id="11770" w:name="_ETM_Q23_254770"/>
      <w:bookmarkEnd w:id="11770"/>
      <w:r>
        <w:rPr>
          <w:rFonts w:hint="cs"/>
          <w:rtl/>
        </w:rPr>
        <w:t xml:space="preserve">הכנסת, </w:t>
      </w:r>
      <w:bookmarkStart w:id="11771" w:name="_ETM_Q23_255310"/>
      <w:bookmarkEnd w:id="11771"/>
      <w:r>
        <w:rPr>
          <w:rFonts w:hint="cs"/>
          <w:rtl/>
        </w:rPr>
        <w:t xml:space="preserve">רציתי </w:t>
      </w:r>
      <w:bookmarkStart w:id="11772" w:name="_ETM_Q23_255610"/>
      <w:bookmarkEnd w:id="11772"/>
      <w:r>
        <w:rPr>
          <w:rFonts w:hint="cs"/>
          <w:rtl/>
        </w:rPr>
        <w:t xml:space="preserve">להגיד </w:t>
      </w:r>
      <w:bookmarkStart w:id="11773" w:name="_ETM_Q23_255819"/>
      <w:bookmarkEnd w:id="11773"/>
      <w:r>
        <w:rPr>
          <w:rFonts w:hint="cs"/>
          <w:rtl/>
        </w:rPr>
        <w:t xml:space="preserve">"חברי </w:t>
      </w:r>
      <w:bookmarkStart w:id="11774" w:name="_ETM_Q23_256149"/>
      <w:bookmarkEnd w:id="11774"/>
      <w:r>
        <w:rPr>
          <w:rFonts w:hint="cs"/>
          <w:rtl/>
        </w:rPr>
        <w:t xml:space="preserve">הכנסת", </w:t>
      </w:r>
      <w:bookmarkStart w:id="11775" w:name="_ETM_Q23_256569"/>
      <w:bookmarkEnd w:id="11775"/>
      <w:r>
        <w:rPr>
          <w:rFonts w:hint="cs"/>
          <w:rtl/>
        </w:rPr>
        <w:t>אבל</w:t>
      </w:r>
      <w:bookmarkStart w:id="11776" w:name="_ETM_Q23_257850"/>
      <w:bookmarkEnd w:id="11776"/>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גם אני חבר כנסת.</w:t>
      </w:r>
    </w:p>
    <w:p w:rsidR="004824FD" w:rsidRDefault="004824FD" w:rsidP="004824FD">
      <w:pPr>
        <w:rPr>
          <w:rtl/>
        </w:rPr>
      </w:pPr>
    </w:p>
    <w:p w:rsidR="004824FD" w:rsidRDefault="004824FD" w:rsidP="004824FD">
      <w:pPr>
        <w:pStyle w:val="-"/>
        <w:keepNext/>
        <w:rPr>
          <w:rtl/>
        </w:rPr>
      </w:pPr>
      <w:bookmarkStart w:id="11777" w:name="ET_speakercontinue_5520_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1777"/>
    </w:p>
    <w:p w:rsidR="004824FD" w:rsidRDefault="004824FD" w:rsidP="004824FD">
      <w:pPr>
        <w:pStyle w:val="KeepWithNext"/>
        <w:rPr>
          <w:rtl/>
        </w:rPr>
      </w:pPr>
    </w:p>
    <w:p w:rsidR="004824FD" w:rsidRDefault="004824FD" w:rsidP="00422665">
      <w:pPr>
        <w:rPr>
          <w:rtl/>
        </w:rPr>
      </w:pPr>
      <w:r>
        <w:rPr>
          <w:rFonts w:hint="cs"/>
          <w:rtl/>
        </w:rPr>
        <w:t xml:space="preserve">אמרתי "אדוני היושב בראש". </w:t>
      </w:r>
      <w:bookmarkStart w:id="11778" w:name="_ETM_Q23_256000"/>
      <w:bookmarkStart w:id="11779" w:name="_ETM_Q23_258060"/>
      <w:bookmarkStart w:id="11780" w:name="_ETM_Q23_258209"/>
      <w:bookmarkStart w:id="11781" w:name="_ETM_Q23_258389"/>
      <w:bookmarkStart w:id="11782" w:name="_ETM_Q23_259869"/>
      <w:bookmarkStart w:id="11783" w:name="_ETM_Q23_260140"/>
      <w:bookmarkStart w:id="11784" w:name="_ETM_Q23_260439"/>
      <w:bookmarkStart w:id="11785" w:name="_ETM_Q23_260709"/>
      <w:bookmarkStart w:id="11786" w:name="_ETM_Q23_261039"/>
      <w:bookmarkStart w:id="11787" w:name="_ETM_Q23_261369"/>
      <w:bookmarkStart w:id="11788" w:name="_ETM_Q23_262520"/>
      <w:bookmarkStart w:id="11789" w:name="_ETM_Q23_262729"/>
      <w:bookmarkStart w:id="11790" w:name="_ETM_Q23_263000"/>
      <w:bookmarkStart w:id="11791" w:name="_ETM_Q23_264000"/>
      <w:bookmarkStart w:id="11792" w:name="_ETM_Q23_264360"/>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r>
        <w:rPr>
          <w:rFonts w:hint="cs"/>
          <w:rtl/>
        </w:rPr>
        <w:t xml:space="preserve">ראשית, </w:t>
      </w:r>
      <w:bookmarkStart w:id="11793" w:name="_ETM_Q23_265409"/>
      <w:bookmarkEnd w:id="11793"/>
      <w:r>
        <w:rPr>
          <w:rFonts w:hint="cs"/>
          <w:rtl/>
        </w:rPr>
        <w:t xml:space="preserve">אני </w:t>
      </w:r>
      <w:bookmarkStart w:id="11794" w:name="_ETM_Q23_265590"/>
      <w:bookmarkEnd w:id="11794"/>
      <w:r>
        <w:rPr>
          <w:rFonts w:hint="cs"/>
          <w:rtl/>
        </w:rPr>
        <w:t xml:space="preserve">רוצה </w:t>
      </w:r>
      <w:bookmarkStart w:id="11795" w:name="_ETM_Q23_265829"/>
      <w:bookmarkEnd w:id="11795"/>
      <w:r>
        <w:rPr>
          <w:rFonts w:hint="cs"/>
          <w:rtl/>
        </w:rPr>
        <w:t xml:space="preserve">באמת </w:t>
      </w:r>
      <w:bookmarkStart w:id="11796" w:name="_ETM_Q23_266069"/>
      <w:bookmarkEnd w:id="11796"/>
      <w:r>
        <w:rPr>
          <w:rFonts w:hint="cs"/>
          <w:rtl/>
        </w:rPr>
        <w:t xml:space="preserve">להתחיל </w:t>
      </w:r>
      <w:bookmarkStart w:id="11797" w:name="_ETM_Q23_266579"/>
      <w:bookmarkEnd w:id="11797"/>
      <w:r>
        <w:rPr>
          <w:rFonts w:hint="cs"/>
          <w:rtl/>
        </w:rPr>
        <w:t xml:space="preserve">בתפילה </w:t>
      </w:r>
      <w:bookmarkStart w:id="11798" w:name="_ETM_Q23_268200"/>
      <w:bookmarkEnd w:id="11798"/>
      <w:r>
        <w:rPr>
          <w:rFonts w:hint="cs"/>
          <w:rtl/>
        </w:rPr>
        <w:t xml:space="preserve">לשלומם </w:t>
      </w:r>
      <w:bookmarkStart w:id="11799" w:name="_ETM_Q23_268740"/>
      <w:bookmarkEnd w:id="11799"/>
      <w:r>
        <w:rPr>
          <w:rFonts w:hint="cs"/>
          <w:rtl/>
        </w:rPr>
        <w:t xml:space="preserve">והצלחתם </w:t>
      </w:r>
      <w:bookmarkStart w:id="11800" w:name="_ETM_Q23_269340"/>
      <w:bookmarkEnd w:id="11800"/>
      <w:r>
        <w:rPr>
          <w:rFonts w:hint="cs"/>
          <w:rtl/>
        </w:rPr>
        <w:t xml:space="preserve">של </w:t>
      </w:r>
      <w:bookmarkStart w:id="11801" w:name="_ETM_Q23_269520"/>
      <w:bookmarkEnd w:id="11801"/>
      <w:r>
        <w:rPr>
          <w:rFonts w:hint="cs"/>
          <w:rtl/>
        </w:rPr>
        <w:t xml:space="preserve">חיילי </w:t>
      </w:r>
      <w:bookmarkStart w:id="11802" w:name="_ETM_Q23_269850"/>
      <w:bookmarkEnd w:id="11802"/>
      <w:r>
        <w:rPr>
          <w:rFonts w:hint="cs"/>
          <w:rtl/>
        </w:rPr>
        <w:t xml:space="preserve">צה"ל </w:t>
      </w:r>
      <w:bookmarkStart w:id="11803" w:name="_ETM_Q23_270119"/>
      <w:bookmarkEnd w:id="11803"/>
      <w:r>
        <w:rPr>
          <w:rFonts w:hint="cs"/>
          <w:rtl/>
        </w:rPr>
        <w:t xml:space="preserve">שפועלים </w:t>
      </w:r>
      <w:bookmarkStart w:id="11804" w:name="_ETM_Q23_270630"/>
      <w:bookmarkEnd w:id="11804"/>
      <w:r>
        <w:rPr>
          <w:rFonts w:hint="cs"/>
          <w:rtl/>
        </w:rPr>
        <w:t xml:space="preserve">בגזרת </w:t>
      </w:r>
      <w:bookmarkStart w:id="11805" w:name="_ETM_Q23_271049"/>
      <w:bookmarkEnd w:id="11805"/>
      <w:r>
        <w:rPr>
          <w:rFonts w:hint="cs"/>
          <w:rtl/>
        </w:rPr>
        <w:t xml:space="preserve">ג'נין, </w:t>
      </w:r>
      <w:bookmarkStart w:id="11806" w:name="_ETM_Q23_272200"/>
      <w:bookmarkEnd w:id="11806"/>
      <w:r>
        <w:rPr>
          <w:rFonts w:hint="cs"/>
          <w:rtl/>
        </w:rPr>
        <w:t xml:space="preserve">על </w:t>
      </w:r>
      <w:bookmarkStart w:id="11807" w:name="_ETM_Q23_272920"/>
      <w:bookmarkEnd w:id="11807"/>
      <w:r>
        <w:rPr>
          <w:rFonts w:hint="cs"/>
          <w:rtl/>
        </w:rPr>
        <w:t xml:space="preserve">כל </w:t>
      </w:r>
      <w:bookmarkStart w:id="11808" w:name="_ETM_Q23_273189"/>
      <w:bookmarkEnd w:id="11808"/>
      <w:r>
        <w:rPr>
          <w:rFonts w:hint="cs"/>
          <w:rtl/>
        </w:rPr>
        <w:t xml:space="preserve">המשמעות </w:t>
      </w:r>
      <w:bookmarkStart w:id="11809" w:name="_ETM_Q23_273700"/>
      <w:bookmarkEnd w:id="11809"/>
      <w:r>
        <w:rPr>
          <w:rFonts w:hint="cs"/>
          <w:rtl/>
        </w:rPr>
        <w:t xml:space="preserve">של </w:t>
      </w:r>
      <w:bookmarkStart w:id="11810" w:name="_ETM_Q23_273819"/>
      <w:bookmarkEnd w:id="11810"/>
      <w:r>
        <w:rPr>
          <w:rFonts w:hint="cs"/>
          <w:rtl/>
        </w:rPr>
        <w:t xml:space="preserve">הפעולה </w:t>
      </w:r>
      <w:bookmarkStart w:id="11811" w:name="_ETM_Q23_274240"/>
      <w:bookmarkEnd w:id="11811"/>
      <w:r>
        <w:rPr>
          <w:rFonts w:hint="cs"/>
          <w:rtl/>
        </w:rPr>
        <w:t xml:space="preserve">החשובה </w:t>
      </w:r>
      <w:bookmarkStart w:id="11812" w:name="_ETM_Q23_274750"/>
      <w:bookmarkEnd w:id="11812"/>
      <w:r>
        <w:rPr>
          <w:rFonts w:hint="cs"/>
          <w:rtl/>
        </w:rPr>
        <w:t xml:space="preserve">הזאת, </w:t>
      </w:r>
      <w:bookmarkStart w:id="11813" w:name="_ETM_Q23_276870"/>
      <w:bookmarkEnd w:id="11813"/>
      <w:r>
        <w:rPr>
          <w:rFonts w:hint="cs"/>
          <w:rtl/>
        </w:rPr>
        <w:t xml:space="preserve">ככל </w:t>
      </w:r>
      <w:bookmarkStart w:id="11814" w:name="_ETM_Q23_277350"/>
      <w:bookmarkEnd w:id="11814"/>
      <w:r>
        <w:rPr>
          <w:rFonts w:hint="cs"/>
          <w:rtl/>
        </w:rPr>
        <w:t xml:space="preserve">שהיא </w:t>
      </w:r>
      <w:bookmarkStart w:id="11815" w:name="_ETM_Q23_277530"/>
      <w:bookmarkEnd w:id="11815"/>
      <w:r>
        <w:rPr>
          <w:rFonts w:hint="cs"/>
          <w:rtl/>
        </w:rPr>
        <w:t xml:space="preserve">תידרש. </w:t>
      </w:r>
      <w:bookmarkStart w:id="11816" w:name="_ETM_Q23_278690"/>
      <w:bookmarkEnd w:id="11816"/>
      <w:r>
        <w:rPr>
          <w:rFonts w:hint="cs"/>
          <w:rtl/>
        </w:rPr>
        <w:t xml:space="preserve">באמת </w:t>
      </w:r>
      <w:bookmarkStart w:id="11817" w:name="_ETM_Q23_279049"/>
      <w:bookmarkEnd w:id="11817"/>
      <w:r>
        <w:rPr>
          <w:rFonts w:hint="cs"/>
          <w:rtl/>
        </w:rPr>
        <w:t xml:space="preserve">אני </w:t>
      </w:r>
      <w:bookmarkStart w:id="11818" w:name="_ETM_Q23_279170"/>
      <w:bookmarkEnd w:id="11818"/>
      <w:r>
        <w:rPr>
          <w:rFonts w:hint="cs"/>
          <w:rtl/>
        </w:rPr>
        <w:t xml:space="preserve">מקווה </w:t>
      </w:r>
      <w:bookmarkStart w:id="11819" w:name="_ETM_Q23_279470"/>
      <w:bookmarkEnd w:id="11819"/>
      <w:r>
        <w:rPr>
          <w:rFonts w:hint="cs"/>
          <w:rtl/>
        </w:rPr>
        <w:t xml:space="preserve">שייתנו </w:t>
      </w:r>
      <w:bookmarkStart w:id="11820" w:name="_ETM_Q23_279770"/>
      <w:bookmarkEnd w:id="11820"/>
      <w:r>
        <w:rPr>
          <w:rFonts w:hint="cs"/>
          <w:rtl/>
        </w:rPr>
        <w:t xml:space="preserve">להם </w:t>
      </w:r>
      <w:bookmarkStart w:id="11821" w:name="_ETM_Q23_279979"/>
      <w:bookmarkEnd w:id="11821"/>
      <w:r>
        <w:rPr>
          <w:rFonts w:hint="cs"/>
          <w:rtl/>
        </w:rPr>
        <w:t xml:space="preserve">לפעול </w:t>
      </w:r>
      <w:bookmarkStart w:id="11822" w:name="_ETM_Q23_280640"/>
      <w:bookmarkEnd w:id="11822"/>
      <w:r>
        <w:rPr>
          <w:rFonts w:hint="cs"/>
          <w:rtl/>
        </w:rPr>
        <w:t xml:space="preserve">ככל </w:t>
      </w:r>
      <w:bookmarkStart w:id="11823" w:name="_ETM_Q23_281000"/>
      <w:bookmarkEnd w:id="11823"/>
      <w:r>
        <w:rPr>
          <w:rFonts w:hint="cs"/>
          <w:rtl/>
        </w:rPr>
        <w:t xml:space="preserve">שהם </w:t>
      </w:r>
      <w:bookmarkStart w:id="11824" w:name="_ETM_Q23_281180"/>
      <w:bookmarkEnd w:id="11824"/>
      <w:r>
        <w:rPr>
          <w:rFonts w:hint="cs"/>
          <w:rtl/>
        </w:rPr>
        <w:t xml:space="preserve">יידרשו </w:t>
      </w:r>
      <w:bookmarkStart w:id="11825" w:name="_ETM_Q23_281630"/>
      <w:bookmarkEnd w:id="11825"/>
      <w:r>
        <w:rPr>
          <w:rFonts w:hint="cs"/>
          <w:rtl/>
        </w:rPr>
        <w:t xml:space="preserve">ולא </w:t>
      </w:r>
      <w:bookmarkStart w:id="11826" w:name="_ETM_Q23_281840"/>
      <w:bookmarkEnd w:id="11826"/>
      <w:r>
        <w:rPr>
          <w:rFonts w:hint="cs"/>
          <w:rtl/>
        </w:rPr>
        <w:t xml:space="preserve">יעצרו </w:t>
      </w:r>
      <w:bookmarkStart w:id="11827" w:name="_ETM_Q23_282260"/>
      <w:bookmarkEnd w:id="11827"/>
      <w:r>
        <w:rPr>
          <w:rFonts w:hint="cs"/>
          <w:rtl/>
        </w:rPr>
        <w:t xml:space="preserve">אותם </w:t>
      </w:r>
      <w:bookmarkStart w:id="11828" w:name="_ETM_Q23_282680"/>
      <w:bookmarkEnd w:id="11828"/>
      <w:r>
        <w:rPr>
          <w:rFonts w:hint="cs"/>
          <w:rtl/>
        </w:rPr>
        <w:t xml:space="preserve">לפני </w:t>
      </w:r>
      <w:bookmarkStart w:id="11829" w:name="_ETM_Q23_283010"/>
      <w:bookmarkEnd w:id="11829"/>
      <w:r>
        <w:rPr>
          <w:rFonts w:hint="cs"/>
          <w:rtl/>
        </w:rPr>
        <w:t xml:space="preserve">שישלימו </w:t>
      </w:r>
      <w:bookmarkStart w:id="11830" w:name="_ETM_Q23_285080"/>
      <w:bookmarkEnd w:id="11830"/>
      <w:r>
        <w:rPr>
          <w:rFonts w:hint="cs"/>
          <w:rtl/>
        </w:rPr>
        <w:t xml:space="preserve">את </w:t>
      </w:r>
      <w:bookmarkStart w:id="11831" w:name="_ETM_Q23_285140"/>
      <w:bookmarkEnd w:id="11831"/>
      <w:r>
        <w:rPr>
          <w:rFonts w:hint="cs"/>
          <w:rtl/>
        </w:rPr>
        <w:t xml:space="preserve">המשימה </w:t>
      </w:r>
      <w:bookmarkStart w:id="11832" w:name="_ETM_Q23_285830"/>
      <w:bookmarkEnd w:id="11832"/>
      <w:proofErr w:type="spellStart"/>
      <w:r>
        <w:rPr>
          <w:rFonts w:hint="cs"/>
          <w:rtl/>
        </w:rPr>
        <w:t>הכל</w:t>
      </w:r>
      <w:bookmarkStart w:id="11833" w:name="_ETM_Q23_286100"/>
      <w:bookmarkEnd w:id="11833"/>
      <w:proofErr w:type="spellEnd"/>
      <w:r>
        <w:rPr>
          <w:rFonts w:hint="cs"/>
          <w:rtl/>
        </w:rPr>
        <w:t xml:space="preserve">-כך </w:t>
      </w:r>
      <w:bookmarkStart w:id="11834" w:name="_ETM_Q23_286280"/>
      <w:bookmarkEnd w:id="11834"/>
      <w:r>
        <w:rPr>
          <w:rFonts w:hint="cs"/>
          <w:rtl/>
        </w:rPr>
        <w:t xml:space="preserve">חשובה </w:t>
      </w:r>
      <w:bookmarkStart w:id="11835" w:name="_ETM_Q23_286670"/>
      <w:bookmarkEnd w:id="11835"/>
      <w:r>
        <w:rPr>
          <w:rFonts w:hint="cs"/>
          <w:rtl/>
        </w:rPr>
        <w:t xml:space="preserve">הזאת </w:t>
      </w:r>
      <w:bookmarkStart w:id="11836" w:name="_ETM_Q23_287420"/>
      <w:bookmarkEnd w:id="11836"/>
      <w:r>
        <w:rPr>
          <w:rFonts w:hint="cs"/>
          <w:rtl/>
        </w:rPr>
        <w:t xml:space="preserve">של לנקות </w:t>
      </w:r>
      <w:bookmarkStart w:id="11837" w:name="_ETM_Q23_288080"/>
      <w:bookmarkEnd w:id="11837"/>
      <w:r>
        <w:rPr>
          <w:rFonts w:hint="cs"/>
          <w:rtl/>
        </w:rPr>
        <w:t xml:space="preserve">את קיני </w:t>
      </w:r>
      <w:bookmarkStart w:id="11838" w:name="_ETM_Q23_288530"/>
      <w:bookmarkEnd w:id="11838"/>
      <w:r>
        <w:rPr>
          <w:rFonts w:hint="cs"/>
          <w:rtl/>
        </w:rPr>
        <w:t>הטרור שם.</w:t>
      </w:r>
    </w:p>
    <w:p w:rsidR="004824FD" w:rsidRDefault="004824FD" w:rsidP="004824FD">
      <w:pPr>
        <w:rPr>
          <w:rtl/>
        </w:rPr>
      </w:pPr>
      <w:bookmarkStart w:id="11839" w:name="_ETM_Q23_290000"/>
      <w:bookmarkEnd w:id="11839"/>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22665">
      <w:pPr>
        <w:rPr>
          <w:rtl/>
        </w:rPr>
      </w:pPr>
      <w:r>
        <w:rPr>
          <w:rFonts w:hint="cs"/>
          <w:rtl/>
        </w:rPr>
        <w:t>נקווה שהתקשורת גם לא תאתגר אותם ותגיד</w:t>
      </w:r>
      <w:r w:rsidR="00422665">
        <w:rPr>
          <w:rFonts w:hint="cs"/>
          <w:rtl/>
        </w:rPr>
        <w:t>:</w:t>
      </w:r>
      <w:r>
        <w:rPr>
          <w:rFonts w:hint="cs"/>
          <w:rtl/>
        </w:rPr>
        <w:t xml:space="preserve"> נו</w:t>
      </w:r>
      <w:r w:rsidR="00422665">
        <w:rPr>
          <w:rFonts w:hint="cs"/>
          <w:rtl/>
        </w:rPr>
        <w:t>,</w:t>
      </w:r>
      <w:r>
        <w:rPr>
          <w:rFonts w:hint="cs"/>
          <w:rtl/>
        </w:rPr>
        <w:t xml:space="preserve"> תצאו. </w:t>
      </w:r>
    </w:p>
    <w:p w:rsidR="004824FD" w:rsidRDefault="004824FD" w:rsidP="004824FD">
      <w:pPr>
        <w:rPr>
          <w:rtl/>
        </w:rPr>
      </w:pPr>
    </w:p>
    <w:p w:rsidR="004824FD" w:rsidRDefault="004824FD" w:rsidP="004824FD">
      <w:pPr>
        <w:pStyle w:val="-"/>
        <w:keepNext/>
        <w:rPr>
          <w:rtl/>
        </w:rPr>
      </w:pPr>
      <w:bookmarkStart w:id="11840" w:name="ET_speakercontinue_5520_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1840"/>
    </w:p>
    <w:p w:rsidR="004824FD" w:rsidRDefault="004824FD" w:rsidP="004824FD">
      <w:pPr>
        <w:pStyle w:val="KeepWithNext"/>
        <w:rPr>
          <w:rtl/>
        </w:rPr>
      </w:pPr>
    </w:p>
    <w:p w:rsidR="004824FD" w:rsidRDefault="004824FD" w:rsidP="004824FD">
      <w:pPr>
        <w:rPr>
          <w:rtl/>
        </w:rPr>
      </w:pPr>
      <w:bookmarkStart w:id="11841" w:name="_ETM_Q23_291000"/>
      <w:bookmarkEnd w:id="11841"/>
      <w:r>
        <w:rPr>
          <w:rFonts w:hint="cs"/>
          <w:rtl/>
        </w:rPr>
        <w:t xml:space="preserve">זו לא שאלה של תקשורת, </w:t>
      </w:r>
      <w:bookmarkStart w:id="11842" w:name="_ETM_Q23_289430"/>
      <w:bookmarkStart w:id="11843" w:name="_ETM_Q23_289730"/>
      <w:bookmarkStart w:id="11844" w:name="_ETM_Q23_290300"/>
      <w:bookmarkStart w:id="11845" w:name="_ETM_Q23_290810"/>
      <w:bookmarkStart w:id="11846" w:name="_ETM_Q23_290990"/>
      <w:bookmarkStart w:id="11847" w:name="_ETM_Q23_291350"/>
      <w:bookmarkStart w:id="11848" w:name="_ETM_Q23_291470"/>
      <w:bookmarkStart w:id="11849" w:name="_ETM_Q23_291560"/>
      <w:bookmarkStart w:id="11850" w:name="_ETM_Q23_291770"/>
      <w:bookmarkStart w:id="11851" w:name="_ETM_Q23_291920"/>
      <w:bookmarkStart w:id="11852" w:name="_ETM_Q23_292550"/>
      <w:bookmarkStart w:id="11853" w:name="_ETM_Q23_293030"/>
      <w:bookmarkStart w:id="11854" w:name="_ETM_Q23_293330"/>
      <w:bookmarkStart w:id="11855" w:name="_ETM_Q23_293510"/>
      <w:bookmarkStart w:id="11856" w:name="_ETM_Q23_294050"/>
      <w:bookmarkStart w:id="11857" w:name="_ETM_Q23_294440"/>
      <w:bookmarkStart w:id="11858" w:name="_ETM_Q23_294770"/>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r>
        <w:rPr>
          <w:rFonts w:hint="cs"/>
          <w:rtl/>
        </w:rPr>
        <w:t xml:space="preserve">זו שאלה של </w:t>
      </w:r>
      <w:bookmarkStart w:id="11859" w:name="_ETM_Q23_294979"/>
      <w:bookmarkEnd w:id="11859"/>
      <w:r>
        <w:rPr>
          <w:rFonts w:hint="cs"/>
          <w:rtl/>
        </w:rPr>
        <w:t>החלטה</w:t>
      </w:r>
      <w:bookmarkStart w:id="11860" w:name="_ETM_Q23_295670"/>
      <w:bookmarkEnd w:id="11860"/>
      <w:r>
        <w:rPr>
          <w:rFonts w:hint="cs"/>
          <w:rtl/>
        </w:rPr>
        <w:t xml:space="preserve">. </w:t>
      </w:r>
      <w:bookmarkStart w:id="11861" w:name="_ETM_Q23_296210"/>
      <w:bookmarkEnd w:id="11861"/>
      <w:r>
        <w:rPr>
          <w:rFonts w:hint="cs"/>
          <w:rtl/>
        </w:rPr>
        <w:t xml:space="preserve">מי </w:t>
      </w:r>
      <w:bookmarkStart w:id="11862" w:name="_ETM_Q23_296360"/>
      <w:bookmarkEnd w:id="11862"/>
      <w:r>
        <w:rPr>
          <w:rFonts w:hint="cs"/>
          <w:rtl/>
        </w:rPr>
        <w:t xml:space="preserve">שמחליט </w:t>
      </w:r>
      <w:bookmarkStart w:id="11863" w:name="_ETM_Q23_297800"/>
      <w:bookmarkEnd w:id="11863"/>
      <w:r>
        <w:rPr>
          <w:rFonts w:hint="cs"/>
          <w:rtl/>
        </w:rPr>
        <w:t xml:space="preserve">על </w:t>
      </w:r>
      <w:bookmarkStart w:id="11864" w:name="_ETM_Q23_298040"/>
      <w:bookmarkEnd w:id="11864"/>
      <w:r>
        <w:rPr>
          <w:rFonts w:hint="cs"/>
          <w:rtl/>
        </w:rPr>
        <w:t xml:space="preserve">שליחה </w:t>
      </w:r>
      <w:bookmarkStart w:id="11865" w:name="_ETM_Q23_298460"/>
      <w:bookmarkEnd w:id="11865"/>
      <w:r>
        <w:rPr>
          <w:rFonts w:hint="cs"/>
          <w:rtl/>
        </w:rPr>
        <w:t xml:space="preserve">של </w:t>
      </w:r>
      <w:bookmarkStart w:id="11866" w:name="_ETM_Q23_298610"/>
      <w:bookmarkEnd w:id="11866"/>
      <w:r>
        <w:rPr>
          <w:rFonts w:hint="cs"/>
          <w:rtl/>
        </w:rPr>
        <w:t xml:space="preserve">חיילים </w:t>
      </w:r>
      <w:bookmarkStart w:id="11867" w:name="_ETM_Q23_299060"/>
      <w:bookmarkEnd w:id="11867"/>
      <w:r>
        <w:rPr>
          <w:rFonts w:hint="cs"/>
          <w:rtl/>
        </w:rPr>
        <w:t xml:space="preserve">לקרב, </w:t>
      </w:r>
      <w:bookmarkStart w:id="11868" w:name="_ETM_Q23_299829"/>
      <w:bookmarkEnd w:id="11868"/>
      <w:r>
        <w:rPr>
          <w:rFonts w:hint="cs"/>
          <w:rtl/>
        </w:rPr>
        <w:t xml:space="preserve">על </w:t>
      </w:r>
      <w:bookmarkStart w:id="11869" w:name="_ETM_Q23_300159"/>
      <w:bookmarkEnd w:id="11869"/>
      <w:r>
        <w:rPr>
          <w:rFonts w:hint="cs"/>
          <w:rtl/>
        </w:rPr>
        <w:t xml:space="preserve">חזרה </w:t>
      </w:r>
      <w:bookmarkStart w:id="11870" w:name="_ETM_Q23_300549"/>
      <w:bookmarkEnd w:id="11870"/>
      <w:r>
        <w:rPr>
          <w:rFonts w:hint="cs"/>
          <w:rtl/>
        </w:rPr>
        <w:t xml:space="preserve">של </w:t>
      </w:r>
      <w:bookmarkStart w:id="11871" w:name="_ETM_Q23_300820"/>
      <w:bookmarkEnd w:id="11871"/>
      <w:r>
        <w:rPr>
          <w:rFonts w:hint="cs"/>
          <w:rtl/>
        </w:rPr>
        <w:t xml:space="preserve">חיילים </w:t>
      </w:r>
      <w:bookmarkStart w:id="11872" w:name="_ETM_Q23_300939"/>
      <w:bookmarkEnd w:id="11872"/>
      <w:r>
        <w:rPr>
          <w:rFonts w:hint="cs"/>
          <w:rtl/>
        </w:rPr>
        <w:t xml:space="preserve">מהקרב, </w:t>
      </w:r>
      <w:bookmarkStart w:id="11873" w:name="_ETM_Q23_301299"/>
      <w:bookmarkEnd w:id="11873"/>
      <w:r>
        <w:rPr>
          <w:rFonts w:hint="cs"/>
          <w:rtl/>
        </w:rPr>
        <w:t xml:space="preserve">זו </w:t>
      </w:r>
      <w:bookmarkStart w:id="11874" w:name="_ETM_Q23_301479"/>
      <w:bookmarkEnd w:id="11874"/>
      <w:r>
        <w:rPr>
          <w:rFonts w:hint="cs"/>
          <w:rtl/>
        </w:rPr>
        <w:t xml:space="preserve">הממשלה. לכן, יושב פה שר </w:t>
      </w:r>
      <w:bookmarkStart w:id="11875" w:name="_ETM_Q23_302680"/>
      <w:bookmarkEnd w:id="11875"/>
      <w:r>
        <w:rPr>
          <w:rFonts w:hint="cs"/>
          <w:rtl/>
        </w:rPr>
        <w:t xml:space="preserve">בממשלה, </w:t>
      </w:r>
      <w:bookmarkStart w:id="11876" w:name="_ETM_Q23_302770"/>
      <w:bookmarkStart w:id="11877" w:name="_ETM_Q23_303250"/>
      <w:bookmarkStart w:id="11878" w:name="_ETM_Q23_303640"/>
      <w:bookmarkStart w:id="11879" w:name="_ETM_Q23_303820"/>
      <w:bookmarkStart w:id="11880" w:name="_ETM_Q23_304450"/>
      <w:bookmarkEnd w:id="11876"/>
      <w:bookmarkEnd w:id="11877"/>
      <w:bookmarkEnd w:id="11878"/>
      <w:bookmarkEnd w:id="11879"/>
      <w:bookmarkEnd w:id="11880"/>
      <w:r>
        <w:rPr>
          <w:rFonts w:hint="cs"/>
          <w:rtl/>
        </w:rPr>
        <w:t xml:space="preserve">אני </w:t>
      </w:r>
      <w:bookmarkStart w:id="11881" w:name="_ETM_Q23_304600"/>
      <w:bookmarkEnd w:id="11881"/>
      <w:r>
        <w:rPr>
          <w:rFonts w:hint="cs"/>
          <w:rtl/>
        </w:rPr>
        <w:t xml:space="preserve">מצפה </w:t>
      </w:r>
      <w:bookmarkStart w:id="11882" w:name="_ETM_Q23_305479"/>
      <w:bookmarkEnd w:id="11882"/>
      <w:r>
        <w:rPr>
          <w:rFonts w:hint="cs"/>
          <w:rtl/>
        </w:rPr>
        <w:t xml:space="preserve">שייתנו </w:t>
      </w:r>
      <w:bookmarkStart w:id="11883" w:name="_ETM_Q23_305810"/>
      <w:bookmarkEnd w:id="11883"/>
      <w:r>
        <w:rPr>
          <w:rFonts w:hint="cs"/>
          <w:rtl/>
        </w:rPr>
        <w:t xml:space="preserve">להם </w:t>
      </w:r>
      <w:bookmarkStart w:id="11884" w:name="_ETM_Q23_305990"/>
      <w:bookmarkEnd w:id="11884"/>
      <w:r>
        <w:rPr>
          <w:rFonts w:hint="cs"/>
          <w:rtl/>
        </w:rPr>
        <w:t xml:space="preserve">לפעול </w:t>
      </w:r>
      <w:bookmarkStart w:id="11885" w:name="_ETM_Q23_306320"/>
      <w:bookmarkEnd w:id="11885"/>
      <w:r>
        <w:rPr>
          <w:rFonts w:hint="cs"/>
          <w:rtl/>
        </w:rPr>
        <w:t xml:space="preserve">ככל </w:t>
      </w:r>
      <w:bookmarkStart w:id="11886" w:name="_ETM_Q23_306619"/>
      <w:bookmarkEnd w:id="11886"/>
      <w:r>
        <w:rPr>
          <w:rFonts w:hint="cs"/>
          <w:rtl/>
        </w:rPr>
        <w:t>שיצטרכו</w:t>
      </w:r>
      <w:r w:rsidR="00422665">
        <w:rPr>
          <w:rFonts w:hint="cs"/>
          <w:rtl/>
        </w:rPr>
        <w:t>,</w:t>
      </w:r>
      <w:r>
        <w:rPr>
          <w:rFonts w:hint="cs"/>
          <w:rtl/>
        </w:rPr>
        <w:t xml:space="preserve"> </w:t>
      </w:r>
      <w:bookmarkStart w:id="11887" w:name="_ETM_Q23_307250"/>
      <w:bookmarkEnd w:id="11887"/>
      <w:r>
        <w:rPr>
          <w:rFonts w:hint="cs"/>
          <w:rtl/>
        </w:rPr>
        <w:t xml:space="preserve">ולא </w:t>
      </w:r>
      <w:bookmarkStart w:id="11888" w:name="_ETM_Q23_307460"/>
      <w:bookmarkEnd w:id="11888"/>
      <w:r>
        <w:rPr>
          <w:rFonts w:hint="cs"/>
          <w:rtl/>
        </w:rPr>
        <w:t xml:space="preserve">יוציאו </w:t>
      </w:r>
      <w:bookmarkStart w:id="11889" w:name="_ETM_Q23_307759"/>
      <w:bookmarkEnd w:id="11889"/>
      <w:r>
        <w:rPr>
          <w:rFonts w:hint="cs"/>
          <w:rtl/>
        </w:rPr>
        <w:t xml:space="preserve">אותם </w:t>
      </w:r>
      <w:bookmarkStart w:id="11890" w:name="_ETM_Q23_307909"/>
      <w:bookmarkEnd w:id="11890"/>
      <w:r>
        <w:rPr>
          <w:rFonts w:hint="cs"/>
          <w:rtl/>
        </w:rPr>
        <w:t xml:space="preserve">מוקדם </w:t>
      </w:r>
      <w:bookmarkStart w:id="11891" w:name="_ETM_Q23_308270"/>
      <w:bookmarkEnd w:id="11891"/>
      <w:r>
        <w:rPr>
          <w:rFonts w:hint="cs"/>
          <w:rtl/>
        </w:rPr>
        <w:t xml:space="preserve">מדי </w:t>
      </w:r>
      <w:bookmarkStart w:id="11892" w:name="_ETM_Q23_308540"/>
      <w:bookmarkEnd w:id="11892"/>
      <w:r>
        <w:rPr>
          <w:rFonts w:hint="cs"/>
          <w:rtl/>
        </w:rPr>
        <w:t xml:space="preserve">ולא </w:t>
      </w:r>
      <w:bookmarkStart w:id="11893" w:name="_ETM_Q23_310910"/>
      <w:bookmarkEnd w:id="11893"/>
      <w:r>
        <w:rPr>
          <w:rFonts w:hint="cs"/>
          <w:rtl/>
        </w:rPr>
        <w:t xml:space="preserve">יעצרו </w:t>
      </w:r>
      <w:bookmarkStart w:id="11894" w:name="_ETM_Q23_311360"/>
      <w:bookmarkEnd w:id="11894"/>
      <w:r>
        <w:rPr>
          <w:rFonts w:hint="cs"/>
          <w:rtl/>
        </w:rPr>
        <w:t xml:space="preserve">אותם </w:t>
      </w:r>
      <w:bookmarkStart w:id="11895" w:name="_ETM_Q23_311780"/>
      <w:bookmarkEnd w:id="11895"/>
      <w:r>
        <w:rPr>
          <w:rFonts w:hint="cs"/>
          <w:rtl/>
        </w:rPr>
        <w:t xml:space="preserve">לפני </w:t>
      </w:r>
      <w:bookmarkStart w:id="11896" w:name="_ETM_Q23_312080"/>
      <w:bookmarkEnd w:id="11896"/>
      <w:r>
        <w:rPr>
          <w:rFonts w:hint="cs"/>
          <w:rtl/>
        </w:rPr>
        <w:t xml:space="preserve">שהם </w:t>
      </w:r>
      <w:bookmarkStart w:id="11897" w:name="_ETM_Q23_312260"/>
      <w:bookmarkEnd w:id="11897"/>
      <w:r>
        <w:rPr>
          <w:rFonts w:hint="cs"/>
          <w:rtl/>
        </w:rPr>
        <w:t xml:space="preserve">ישלימו </w:t>
      </w:r>
      <w:bookmarkStart w:id="11898" w:name="_ETM_Q23_312620"/>
      <w:bookmarkEnd w:id="11898"/>
      <w:r>
        <w:rPr>
          <w:rFonts w:hint="cs"/>
          <w:rtl/>
        </w:rPr>
        <w:t xml:space="preserve">את </w:t>
      </w:r>
      <w:bookmarkStart w:id="11899" w:name="_ETM_Q23_312680"/>
      <w:bookmarkEnd w:id="11899"/>
      <w:r>
        <w:rPr>
          <w:rFonts w:hint="cs"/>
          <w:rtl/>
        </w:rPr>
        <w:t xml:space="preserve">משימתם. </w:t>
      </w:r>
      <w:bookmarkStart w:id="11900" w:name="_ETM_Q23_313190"/>
      <w:bookmarkEnd w:id="11900"/>
      <w:r>
        <w:rPr>
          <w:rFonts w:hint="cs"/>
          <w:rtl/>
        </w:rPr>
        <w:t xml:space="preserve">בתוך </w:t>
      </w:r>
      <w:bookmarkStart w:id="11901" w:name="_ETM_Q23_313610"/>
      <w:bookmarkEnd w:id="11901"/>
      <w:r>
        <w:rPr>
          <w:rFonts w:hint="cs"/>
          <w:rtl/>
        </w:rPr>
        <w:t xml:space="preserve">כך </w:t>
      </w:r>
      <w:bookmarkStart w:id="11902" w:name="_ETM_Q23_314379"/>
      <w:bookmarkEnd w:id="11902"/>
      <w:r>
        <w:rPr>
          <w:rFonts w:hint="cs"/>
          <w:rtl/>
        </w:rPr>
        <w:t xml:space="preserve">אני </w:t>
      </w:r>
      <w:bookmarkStart w:id="11903" w:name="_ETM_Q23_314739"/>
      <w:bookmarkEnd w:id="11903"/>
      <w:r>
        <w:rPr>
          <w:rFonts w:hint="cs"/>
          <w:rtl/>
        </w:rPr>
        <w:t xml:space="preserve">גם </w:t>
      </w:r>
      <w:bookmarkStart w:id="11904" w:name="_ETM_Q23_314919"/>
      <w:bookmarkEnd w:id="11904"/>
      <w:r>
        <w:rPr>
          <w:rFonts w:hint="cs"/>
          <w:rtl/>
        </w:rPr>
        <w:t xml:space="preserve">מתפלל </w:t>
      </w:r>
      <w:bookmarkStart w:id="11905" w:name="_ETM_Q23_315430"/>
      <w:bookmarkEnd w:id="11905"/>
      <w:r>
        <w:rPr>
          <w:rFonts w:hint="cs"/>
          <w:rtl/>
        </w:rPr>
        <w:t xml:space="preserve">ומקווה </w:t>
      </w:r>
      <w:bookmarkStart w:id="11906" w:name="_ETM_Q23_315940"/>
      <w:bookmarkEnd w:id="11906"/>
      <w:r>
        <w:rPr>
          <w:rFonts w:hint="cs"/>
          <w:rtl/>
        </w:rPr>
        <w:t xml:space="preserve">שכולם </w:t>
      </w:r>
      <w:bookmarkStart w:id="11907" w:name="_ETM_Q23_316330"/>
      <w:bookmarkEnd w:id="11907"/>
      <w:r>
        <w:rPr>
          <w:rFonts w:hint="cs"/>
          <w:rtl/>
        </w:rPr>
        <w:t xml:space="preserve">ישובו </w:t>
      </w:r>
      <w:bookmarkStart w:id="11908" w:name="_ETM_Q23_316750"/>
      <w:bookmarkEnd w:id="11908"/>
      <w:r>
        <w:rPr>
          <w:rFonts w:hint="cs"/>
          <w:rtl/>
        </w:rPr>
        <w:t xml:space="preserve">הביתה </w:t>
      </w:r>
      <w:bookmarkStart w:id="11909" w:name="_ETM_Q23_317050"/>
      <w:bookmarkEnd w:id="11909"/>
      <w:r>
        <w:rPr>
          <w:rFonts w:hint="cs"/>
          <w:rtl/>
        </w:rPr>
        <w:t xml:space="preserve">בשלום </w:t>
      </w:r>
      <w:bookmarkStart w:id="11910" w:name="_ETM_Q23_319260"/>
      <w:bookmarkEnd w:id="11910"/>
      <w:r>
        <w:rPr>
          <w:rFonts w:hint="cs"/>
          <w:rtl/>
        </w:rPr>
        <w:t xml:space="preserve">וללא </w:t>
      </w:r>
      <w:bookmarkStart w:id="11911" w:name="_ETM_Q23_322500"/>
      <w:bookmarkEnd w:id="11911"/>
      <w:r>
        <w:rPr>
          <w:rFonts w:hint="cs"/>
          <w:rtl/>
        </w:rPr>
        <w:t xml:space="preserve">שום </w:t>
      </w:r>
      <w:bookmarkStart w:id="11912" w:name="_ETM_Q23_323069"/>
      <w:bookmarkEnd w:id="11912"/>
      <w:r>
        <w:rPr>
          <w:rFonts w:hint="cs"/>
          <w:rtl/>
        </w:rPr>
        <w:t xml:space="preserve">פגיעות. נכנסים לקרב במחיר </w:t>
      </w:r>
      <w:bookmarkStart w:id="11913" w:name="_ETM_Q23_324260"/>
      <w:bookmarkStart w:id="11914" w:name="_ETM_Q23_326819"/>
      <w:bookmarkStart w:id="11915" w:name="_ETM_Q23_328040"/>
      <w:bookmarkStart w:id="11916" w:name="_ETM_Q23_328520"/>
      <w:bookmarkStart w:id="11917" w:name="_ETM_Q23_328610"/>
      <w:bookmarkEnd w:id="11913"/>
      <w:bookmarkEnd w:id="11914"/>
      <w:bookmarkEnd w:id="11915"/>
      <w:bookmarkEnd w:id="11916"/>
      <w:bookmarkEnd w:id="11917"/>
      <w:r>
        <w:rPr>
          <w:rFonts w:hint="cs"/>
          <w:rtl/>
        </w:rPr>
        <w:t>לא פשוט</w:t>
      </w:r>
      <w:r w:rsidR="00422665">
        <w:rPr>
          <w:rFonts w:hint="cs"/>
          <w:rtl/>
        </w:rPr>
        <w:t>,</w:t>
      </w:r>
      <w:r>
        <w:rPr>
          <w:rFonts w:hint="cs"/>
          <w:rtl/>
        </w:rPr>
        <w:t xml:space="preserve"> </w:t>
      </w:r>
      <w:bookmarkStart w:id="11918" w:name="_ETM_Q23_329030"/>
      <w:bookmarkEnd w:id="11918"/>
      <w:r>
        <w:rPr>
          <w:rFonts w:hint="cs"/>
          <w:rtl/>
        </w:rPr>
        <w:t xml:space="preserve">שלפעמים </w:t>
      </w:r>
      <w:bookmarkStart w:id="11919" w:name="_ETM_Q23_329750"/>
      <w:bookmarkEnd w:id="11919"/>
      <w:r>
        <w:rPr>
          <w:rFonts w:hint="cs"/>
          <w:rtl/>
        </w:rPr>
        <w:t xml:space="preserve">מדינת </w:t>
      </w:r>
      <w:bookmarkStart w:id="11920" w:name="_ETM_Q23_330110"/>
      <w:bookmarkEnd w:id="11920"/>
      <w:r>
        <w:rPr>
          <w:rFonts w:hint="cs"/>
          <w:rtl/>
        </w:rPr>
        <w:t xml:space="preserve">ישראל </w:t>
      </w:r>
      <w:bookmarkStart w:id="11921" w:name="_ETM_Q23_330440"/>
      <w:bookmarkEnd w:id="11921"/>
      <w:r>
        <w:rPr>
          <w:rFonts w:hint="cs"/>
          <w:rtl/>
        </w:rPr>
        <w:t xml:space="preserve">צריכה </w:t>
      </w:r>
      <w:bookmarkStart w:id="11922" w:name="_ETM_Q23_330650"/>
      <w:bookmarkEnd w:id="11922"/>
      <w:r>
        <w:rPr>
          <w:rFonts w:hint="cs"/>
          <w:rtl/>
        </w:rPr>
        <w:t>לשלם</w:t>
      </w:r>
      <w:bookmarkStart w:id="11923" w:name="_ETM_Q23_332099"/>
      <w:bookmarkEnd w:id="11923"/>
      <w:r>
        <w:rPr>
          <w:rFonts w:hint="cs"/>
          <w:rtl/>
        </w:rPr>
        <w:t>.</w:t>
      </w:r>
    </w:p>
    <w:p w:rsidR="004824FD" w:rsidRDefault="004824FD" w:rsidP="004824FD">
      <w:pPr>
        <w:rPr>
          <w:rtl/>
        </w:rPr>
      </w:pPr>
      <w:bookmarkStart w:id="11924" w:name="_ETM_Q23_337000"/>
      <w:bookmarkEnd w:id="11924"/>
    </w:p>
    <w:p w:rsidR="004824FD" w:rsidRDefault="004824FD" w:rsidP="004824FD">
      <w:pPr>
        <w:rPr>
          <w:rtl/>
        </w:rPr>
      </w:pPr>
      <w:bookmarkStart w:id="11925" w:name="_ETM_Q23_338000"/>
      <w:bookmarkEnd w:id="11925"/>
      <w:r>
        <w:rPr>
          <w:rFonts w:hint="cs"/>
          <w:rtl/>
        </w:rPr>
        <w:t xml:space="preserve">בהקשר </w:t>
      </w:r>
      <w:bookmarkStart w:id="11926" w:name="_ETM_Q23_332879"/>
      <w:bookmarkEnd w:id="11926"/>
      <w:r>
        <w:rPr>
          <w:rFonts w:hint="cs"/>
          <w:rtl/>
        </w:rPr>
        <w:t xml:space="preserve">הזה </w:t>
      </w:r>
      <w:bookmarkStart w:id="11927" w:name="_ETM_Q23_333329"/>
      <w:bookmarkEnd w:id="11927"/>
      <w:r>
        <w:rPr>
          <w:rFonts w:hint="cs"/>
          <w:rtl/>
        </w:rPr>
        <w:t xml:space="preserve">וגם </w:t>
      </w:r>
      <w:bookmarkStart w:id="11928" w:name="_ETM_Q23_333659"/>
      <w:bookmarkEnd w:id="11928"/>
      <w:r>
        <w:rPr>
          <w:rFonts w:hint="cs"/>
          <w:rtl/>
        </w:rPr>
        <w:t xml:space="preserve">בהקשר </w:t>
      </w:r>
      <w:bookmarkStart w:id="11929" w:name="_ETM_Q23_333959"/>
      <w:bookmarkEnd w:id="11929"/>
      <w:r>
        <w:rPr>
          <w:rFonts w:hint="cs"/>
          <w:rtl/>
        </w:rPr>
        <w:t xml:space="preserve">של </w:t>
      </w:r>
      <w:bookmarkStart w:id="11930" w:name="_ETM_Q23_334079"/>
      <w:bookmarkEnd w:id="11930"/>
      <w:r>
        <w:rPr>
          <w:rFonts w:hint="cs"/>
          <w:rtl/>
        </w:rPr>
        <w:t xml:space="preserve">הדיון </w:t>
      </w:r>
      <w:bookmarkStart w:id="11931" w:name="_ETM_Q23_334319"/>
      <w:bookmarkEnd w:id="11931"/>
      <w:r>
        <w:rPr>
          <w:rFonts w:hint="cs"/>
          <w:rtl/>
        </w:rPr>
        <w:t xml:space="preserve">שהתקיים </w:t>
      </w:r>
      <w:bookmarkStart w:id="11932" w:name="_ETM_Q23_334709"/>
      <w:bookmarkEnd w:id="11932"/>
      <w:r>
        <w:rPr>
          <w:rFonts w:hint="cs"/>
          <w:rtl/>
        </w:rPr>
        <w:t xml:space="preserve">כאן </w:t>
      </w:r>
      <w:bookmarkStart w:id="11933" w:name="_ETM_Q23_334889"/>
      <w:bookmarkEnd w:id="11933"/>
      <w:r>
        <w:rPr>
          <w:rFonts w:hint="cs"/>
          <w:rtl/>
        </w:rPr>
        <w:t xml:space="preserve">קודם, </w:t>
      </w:r>
      <w:bookmarkStart w:id="11934" w:name="_ETM_Q23_336090"/>
      <w:bookmarkEnd w:id="11934"/>
      <w:r>
        <w:rPr>
          <w:rFonts w:hint="cs"/>
          <w:rtl/>
        </w:rPr>
        <w:t xml:space="preserve">אדוני </w:t>
      </w:r>
      <w:bookmarkStart w:id="11935" w:name="_ETM_Q23_336480"/>
      <w:bookmarkEnd w:id="11935"/>
      <w:r>
        <w:rPr>
          <w:rFonts w:hint="cs"/>
          <w:rtl/>
        </w:rPr>
        <w:t xml:space="preserve">היושב </w:t>
      </w:r>
      <w:bookmarkStart w:id="11936" w:name="_ETM_Q23_336810"/>
      <w:bookmarkEnd w:id="11936"/>
      <w:r>
        <w:rPr>
          <w:rFonts w:hint="cs"/>
          <w:rtl/>
        </w:rPr>
        <w:t xml:space="preserve">בראש, </w:t>
      </w:r>
      <w:bookmarkStart w:id="11937" w:name="_ETM_Q23_337709"/>
      <w:bookmarkEnd w:id="11937"/>
      <w:r>
        <w:rPr>
          <w:rFonts w:hint="cs"/>
          <w:rtl/>
        </w:rPr>
        <w:t xml:space="preserve">אדוני </w:t>
      </w:r>
      <w:bookmarkStart w:id="11938" w:name="_ETM_Q23_338069"/>
      <w:bookmarkEnd w:id="11938"/>
      <w:r>
        <w:rPr>
          <w:rFonts w:hint="cs"/>
          <w:rtl/>
        </w:rPr>
        <w:t xml:space="preserve">השר, </w:t>
      </w:r>
      <w:bookmarkStart w:id="11939" w:name="_ETM_Q23_338489"/>
      <w:bookmarkEnd w:id="11939"/>
      <w:r>
        <w:rPr>
          <w:rFonts w:hint="cs"/>
          <w:rtl/>
        </w:rPr>
        <w:t>אי</w:t>
      </w:r>
      <w:bookmarkStart w:id="11940" w:name="_ETM_Q23_338550"/>
      <w:bookmarkEnd w:id="11940"/>
      <w:r>
        <w:rPr>
          <w:rFonts w:hint="cs"/>
          <w:rtl/>
        </w:rPr>
        <w:t xml:space="preserve">-אפשר </w:t>
      </w:r>
      <w:bookmarkStart w:id="11941" w:name="_ETM_Q23_338819"/>
      <w:bookmarkEnd w:id="11941"/>
      <w:r>
        <w:rPr>
          <w:rFonts w:hint="cs"/>
          <w:rtl/>
        </w:rPr>
        <w:t xml:space="preserve">להתעלם </w:t>
      </w:r>
      <w:bookmarkStart w:id="11942" w:name="_ETM_Q23_339270"/>
      <w:bookmarkEnd w:id="11942"/>
      <w:r>
        <w:rPr>
          <w:rFonts w:hint="cs"/>
          <w:rtl/>
        </w:rPr>
        <w:t xml:space="preserve">ממה </w:t>
      </w:r>
      <w:bookmarkStart w:id="11943" w:name="_ETM_Q23_339450"/>
      <w:bookmarkEnd w:id="11943"/>
      <w:r>
        <w:rPr>
          <w:rFonts w:hint="cs"/>
          <w:rtl/>
        </w:rPr>
        <w:t xml:space="preserve">שהממשלה </w:t>
      </w:r>
      <w:bookmarkStart w:id="11944" w:name="_ETM_Q23_339989"/>
      <w:bookmarkEnd w:id="11944"/>
      <w:r>
        <w:rPr>
          <w:rFonts w:hint="cs"/>
          <w:rtl/>
        </w:rPr>
        <w:t xml:space="preserve">הזו </w:t>
      </w:r>
      <w:bookmarkStart w:id="11945" w:name="_ETM_Q23_340200"/>
      <w:bookmarkEnd w:id="11945"/>
      <w:r>
        <w:rPr>
          <w:rFonts w:hint="cs"/>
          <w:rtl/>
        </w:rPr>
        <w:t xml:space="preserve">עשתה </w:t>
      </w:r>
      <w:bookmarkStart w:id="11946" w:name="_ETM_Q23_341270"/>
      <w:bookmarkEnd w:id="11946"/>
      <w:r>
        <w:rPr>
          <w:rFonts w:hint="cs"/>
          <w:rtl/>
        </w:rPr>
        <w:t xml:space="preserve">לכל </w:t>
      </w:r>
      <w:bookmarkStart w:id="11947" w:name="_ETM_Q23_341930"/>
      <w:bookmarkEnd w:id="11947"/>
      <w:r>
        <w:rPr>
          <w:rFonts w:hint="cs"/>
          <w:rtl/>
        </w:rPr>
        <w:t xml:space="preserve">מי </w:t>
      </w:r>
      <w:bookmarkStart w:id="11948" w:name="_ETM_Q23_342680"/>
      <w:bookmarkEnd w:id="11948"/>
      <w:r>
        <w:rPr>
          <w:rFonts w:hint="cs"/>
          <w:rtl/>
        </w:rPr>
        <w:t xml:space="preserve">שמשרת </w:t>
      </w:r>
      <w:bookmarkStart w:id="11949" w:name="_ETM_Q23_343340"/>
      <w:bookmarkEnd w:id="11949"/>
      <w:r>
        <w:rPr>
          <w:rFonts w:hint="cs"/>
          <w:rtl/>
        </w:rPr>
        <w:t xml:space="preserve">בצה"ל, </w:t>
      </w:r>
      <w:bookmarkStart w:id="11950" w:name="_ETM_Q23_343790"/>
      <w:bookmarkEnd w:id="11950"/>
      <w:r>
        <w:rPr>
          <w:rFonts w:hint="cs"/>
          <w:rtl/>
        </w:rPr>
        <w:t xml:space="preserve">לכל </w:t>
      </w:r>
      <w:bookmarkStart w:id="11951" w:name="_ETM_Q23_344030"/>
      <w:bookmarkEnd w:id="11951"/>
      <w:r>
        <w:rPr>
          <w:rFonts w:hint="cs"/>
          <w:rtl/>
        </w:rPr>
        <w:t xml:space="preserve">מי </w:t>
      </w:r>
      <w:bookmarkStart w:id="11952" w:name="_ETM_Q23_344150"/>
      <w:bookmarkEnd w:id="11952"/>
      <w:r>
        <w:rPr>
          <w:rFonts w:hint="cs"/>
          <w:rtl/>
        </w:rPr>
        <w:t xml:space="preserve">ששירת </w:t>
      </w:r>
      <w:bookmarkStart w:id="11953" w:name="_ETM_Q23_344569"/>
      <w:bookmarkEnd w:id="11953"/>
      <w:r>
        <w:rPr>
          <w:rFonts w:hint="cs"/>
          <w:rtl/>
        </w:rPr>
        <w:t xml:space="preserve">בצה"ל </w:t>
      </w:r>
      <w:bookmarkStart w:id="11954" w:name="_ETM_Q23_344930"/>
      <w:bookmarkEnd w:id="11954"/>
      <w:r>
        <w:rPr>
          <w:rFonts w:hint="cs"/>
          <w:rtl/>
        </w:rPr>
        <w:t xml:space="preserve">ולכל </w:t>
      </w:r>
      <w:bookmarkStart w:id="11955" w:name="_ETM_Q23_345290"/>
      <w:bookmarkEnd w:id="11955"/>
      <w:r>
        <w:rPr>
          <w:rFonts w:hint="cs"/>
          <w:rtl/>
        </w:rPr>
        <w:t xml:space="preserve">מי </w:t>
      </w:r>
      <w:bookmarkStart w:id="11956" w:name="_ETM_Q23_345410"/>
      <w:bookmarkEnd w:id="11956"/>
      <w:r>
        <w:rPr>
          <w:rFonts w:hint="cs"/>
          <w:rtl/>
        </w:rPr>
        <w:t xml:space="preserve">שחושב </w:t>
      </w:r>
      <w:bookmarkStart w:id="11957" w:name="_ETM_Q23_345889"/>
      <w:bookmarkEnd w:id="11957"/>
      <w:r>
        <w:rPr>
          <w:rFonts w:hint="cs"/>
          <w:rtl/>
        </w:rPr>
        <w:t xml:space="preserve">לשרת </w:t>
      </w:r>
      <w:bookmarkStart w:id="11958" w:name="_ETM_Q23_346280"/>
      <w:bookmarkEnd w:id="11958"/>
      <w:r>
        <w:rPr>
          <w:rFonts w:hint="cs"/>
          <w:rtl/>
        </w:rPr>
        <w:t xml:space="preserve">בצה"ל. </w:t>
      </w:r>
      <w:bookmarkStart w:id="11959" w:name="_ETM_Q23_347540"/>
      <w:bookmarkEnd w:id="11959"/>
      <w:r>
        <w:rPr>
          <w:rFonts w:hint="cs"/>
          <w:rtl/>
        </w:rPr>
        <w:t xml:space="preserve">העובדה </w:t>
      </w:r>
      <w:bookmarkStart w:id="11960" w:name="_ETM_Q23_348020"/>
      <w:bookmarkEnd w:id="11960"/>
      <w:r>
        <w:rPr>
          <w:rFonts w:hint="cs"/>
          <w:rtl/>
        </w:rPr>
        <w:t xml:space="preserve">שבפעם </w:t>
      </w:r>
      <w:bookmarkStart w:id="11961" w:name="_ETM_Q23_348590"/>
      <w:bookmarkEnd w:id="11961"/>
      <w:r>
        <w:rPr>
          <w:rFonts w:hint="cs"/>
          <w:rtl/>
        </w:rPr>
        <w:t xml:space="preserve">הראשונה </w:t>
      </w:r>
      <w:bookmarkStart w:id="11962" w:name="_ETM_Q23_350000"/>
      <w:bookmarkEnd w:id="11962"/>
      <w:r>
        <w:rPr>
          <w:rFonts w:hint="cs"/>
          <w:rtl/>
        </w:rPr>
        <w:t xml:space="preserve">הממשלה </w:t>
      </w:r>
      <w:bookmarkStart w:id="11963" w:name="_ETM_Q23_350660"/>
      <w:bookmarkEnd w:id="11963"/>
      <w:r>
        <w:rPr>
          <w:rFonts w:hint="cs"/>
          <w:rtl/>
        </w:rPr>
        <w:t xml:space="preserve">הופכת </w:t>
      </w:r>
      <w:bookmarkStart w:id="11964" w:name="_ETM_Q23_351169"/>
      <w:bookmarkEnd w:id="11964"/>
      <w:r>
        <w:rPr>
          <w:rFonts w:hint="cs"/>
          <w:rtl/>
        </w:rPr>
        <w:t xml:space="preserve">את </w:t>
      </w:r>
      <w:bookmarkStart w:id="11965" w:name="_ETM_Q23_351290"/>
      <w:bookmarkEnd w:id="11965"/>
      <w:r>
        <w:rPr>
          <w:rFonts w:hint="cs"/>
          <w:rtl/>
        </w:rPr>
        <w:t xml:space="preserve">ההשתמטות </w:t>
      </w:r>
      <w:bookmarkStart w:id="11966" w:name="_ETM_Q23_351980"/>
      <w:bookmarkEnd w:id="11966"/>
      <w:r>
        <w:rPr>
          <w:rFonts w:hint="cs"/>
          <w:rtl/>
        </w:rPr>
        <w:t xml:space="preserve">לערך </w:t>
      </w:r>
      <w:bookmarkStart w:id="11967" w:name="_ETM_Q23_353510"/>
      <w:bookmarkEnd w:id="11967"/>
      <w:r>
        <w:rPr>
          <w:rFonts w:hint="cs"/>
          <w:rtl/>
        </w:rPr>
        <w:t xml:space="preserve">וקובעת </w:t>
      </w:r>
      <w:bookmarkStart w:id="11968" w:name="_ETM_Q23_355080"/>
      <w:bookmarkEnd w:id="11968"/>
      <w:r>
        <w:rPr>
          <w:rFonts w:hint="cs"/>
          <w:rtl/>
        </w:rPr>
        <w:t>ש</w:t>
      </w:r>
      <w:bookmarkStart w:id="11969" w:name="_ETM_Q23_355989"/>
      <w:bookmarkEnd w:id="11969"/>
      <w:r>
        <w:rPr>
          <w:rFonts w:hint="cs"/>
          <w:rtl/>
        </w:rPr>
        <w:t xml:space="preserve">שר </w:t>
      </w:r>
      <w:bookmarkStart w:id="11970" w:name="_ETM_Q23_356379"/>
      <w:bookmarkEnd w:id="11970"/>
      <w:r>
        <w:rPr>
          <w:rFonts w:hint="cs"/>
          <w:rtl/>
        </w:rPr>
        <w:t xml:space="preserve">הביטחון </w:t>
      </w:r>
      <w:bookmarkStart w:id="11971" w:name="_ETM_Q23_356829"/>
      <w:bookmarkEnd w:id="11971"/>
      <w:r>
        <w:rPr>
          <w:rFonts w:hint="cs"/>
          <w:rtl/>
        </w:rPr>
        <w:t xml:space="preserve">לא </w:t>
      </w:r>
      <w:bookmarkStart w:id="11972" w:name="_ETM_Q23_356950"/>
      <w:bookmarkEnd w:id="11972"/>
      <w:r>
        <w:rPr>
          <w:rFonts w:hint="cs"/>
          <w:rtl/>
        </w:rPr>
        <w:t xml:space="preserve">יאכוף </w:t>
      </w:r>
      <w:bookmarkStart w:id="11973" w:name="_ETM_Q23_357669"/>
      <w:bookmarkEnd w:id="11973"/>
      <w:r>
        <w:rPr>
          <w:rFonts w:hint="cs"/>
          <w:rtl/>
        </w:rPr>
        <w:t xml:space="preserve">את </w:t>
      </w:r>
      <w:bookmarkStart w:id="11974" w:name="_ETM_Q23_357790"/>
      <w:bookmarkEnd w:id="11974"/>
      <w:r>
        <w:rPr>
          <w:rFonts w:hint="cs"/>
          <w:rtl/>
        </w:rPr>
        <w:t xml:space="preserve">חובת </w:t>
      </w:r>
      <w:bookmarkStart w:id="11975" w:name="_ETM_Q23_358180"/>
      <w:bookmarkEnd w:id="11975"/>
      <w:r>
        <w:rPr>
          <w:rFonts w:hint="cs"/>
          <w:rtl/>
        </w:rPr>
        <w:t xml:space="preserve">הגיוס </w:t>
      </w:r>
      <w:bookmarkStart w:id="11976" w:name="_ETM_Q23_358659"/>
      <w:bookmarkEnd w:id="11976"/>
      <w:r>
        <w:rPr>
          <w:rFonts w:hint="cs"/>
          <w:rtl/>
        </w:rPr>
        <w:t xml:space="preserve">על </w:t>
      </w:r>
      <w:bookmarkStart w:id="11977" w:name="_ETM_Q23_358779"/>
      <w:bookmarkEnd w:id="11977"/>
      <w:r>
        <w:rPr>
          <w:rFonts w:hint="cs"/>
          <w:rtl/>
        </w:rPr>
        <w:t xml:space="preserve">כל </w:t>
      </w:r>
      <w:bookmarkStart w:id="11978" w:name="_ETM_Q23_358959"/>
      <w:bookmarkEnd w:id="11978"/>
      <w:r>
        <w:rPr>
          <w:rFonts w:hint="cs"/>
          <w:rtl/>
        </w:rPr>
        <w:t xml:space="preserve">אזרחי </w:t>
      </w:r>
      <w:bookmarkStart w:id="11979" w:name="_ETM_Q23_359349"/>
      <w:bookmarkEnd w:id="11979"/>
      <w:r>
        <w:rPr>
          <w:rFonts w:hint="cs"/>
          <w:rtl/>
        </w:rPr>
        <w:t xml:space="preserve">ישראל </w:t>
      </w:r>
      <w:bookmarkStart w:id="11980" w:name="_ETM_Q23_359859"/>
      <w:bookmarkEnd w:id="11980"/>
      <w:r>
        <w:rPr>
          <w:rFonts w:hint="cs"/>
          <w:rtl/>
        </w:rPr>
        <w:t xml:space="preserve">אלא </w:t>
      </w:r>
      <w:bookmarkStart w:id="11981" w:name="_ETM_Q23_360040"/>
      <w:bookmarkEnd w:id="11981"/>
      <w:r>
        <w:rPr>
          <w:rFonts w:hint="cs"/>
          <w:rtl/>
        </w:rPr>
        <w:t xml:space="preserve">רק </w:t>
      </w:r>
      <w:bookmarkStart w:id="11982" w:name="_ETM_Q23_360249"/>
      <w:bookmarkEnd w:id="11982"/>
      <w:r>
        <w:rPr>
          <w:rFonts w:hint="cs"/>
          <w:rtl/>
        </w:rPr>
        <w:t xml:space="preserve">על </w:t>
      </w:r>
      <w:bookmarkStart w:id="11983" w:name="_ETM_Q23_360340"/>
      <w:bookmarkEnd w:id="11983"/>
      <w:r>
        <w:rPr>
          <w:rFonts w:hint="cs"/>
          <w:rtl/>
        </w:rPr>
        <w:t xml:space="preserve">חלקם, </w:t>
      </w:r>
      <w:bookmarkStart w:id="11984" w:name="_ETM_Q23_361800"/>
      <w:bookmarkEnd w:id="11984"/>
      <w:r>
        <w:rPr>
          <w:rFonts w:hint="cs"/>
          <w:rtl/>
        </w:rPr>
        <w:t xml:space="preserve">אני </w:t>
      </w:r>
      <w:bookmarkStart w:id="11985" w:name="_ETM_Q23_361950"/>
      <w:bookmarkEnd w:id="11985"/>
      <w:r>
        <w:rPr>
          <w:rFonts w:hint="cs"/>
          <w:rtl/>
        </w:rPr>
        <w:t xml:space="preserve">חושב </w:t>
      </w:r>
      <w:bookmarkStart w:id="11986" w:name="_ETM_Q23_362100"/>
      <w:bookmarkEnd w:id="11986"/>
      <w:r>
        <w:rPr>
          <w:rFonts w:hint="cs"/>
          <w:rtl/>
        </w:rPr>
        <w:t xml:space="preserve">שזו </w:t>
      </w:r>
      <w:bookmarkStart w:id="11987" w:name="_ETM_Q23_362370"/>
      <w:bookmarkEnd w:id="11987"/>
      <w:r>
        <w:rPr>
          <w:rFonts w:hint="cs"/>
          <w:rtl/>
        </w:rPr>
        <w:t xml:space="preserve">שערורייה </w:t>
      </w:r>
      <w:bookmarkStart w:id="11988" w:name="_ETM_Q23_362910"/>
      <w:bookmarkEnd w:id="11988"/>
      <w:r>
        <w:rPr>
          <w:rFonts w:hint="cs"/>
          <w:rtl/>
        </w:rPr>
        <w:t xml:space="preserve">שאין </w:t>
      </w:r>
      <w:bookmarkStart w:id="11989" w:name="_ETM_Q23_363090"/>
      <w:bookmarkEnd w:id="11989"/>
      <w:r>
        <w:rPr>
          <w:rFonts w:hint="cs"/>
          <w:rtl/>
        </w:rPr>
        <w:t xml:space="preserve">כדוגמתה, </w:t>
      </w:r>
      <w:bookmarkStart w:id="11990" w:name="_ETM_Q23_363690"/>
      <w:bookmarkEnd w:id="11990"/>
      <w:r>
        <w:rPr>
          <w:rFonts w:hint="cs"/>
          <w:rtl/>
        </w:rPr>
        <w:t xml:space="preserve">והדבר </w:t>
      </w:r>
      <w:bookmarkStart w:id="11991" w:name="_ETM_Q23_364110"/>
      <w:bookmarkEnd w:id="11991"/>
      <w:r>
        <w:rPr>
          <w:rFonts w:hint="cs"/>
          <w:rtl/>
        </w:rPr>
        <w:t xml:space="preserve">הזה </w:t>
      </w:r>
      <w:bookmarkStart w:id="11992" w:name="_ETM_Q23_364290"/>
      <w:bookmarkEnd w:id="11992"/>
      <w:r>
        <w:rPr>
          <w:rFonts w:hint="cs"/>
          <w:rtl/>
        </w:rPr>
        <w:t xml:space="preserve">עובר </w:t>
      </w:r>
      <w:bookmarkStart w:id="11993" w:name="_ETM_Q23_364530"/>
      <w:bookmarkEnd w:id="11993"/>
      <w:r>
        <w:rPr>
          <w:rFonts w:hint="cs"/>
          <w:rtl/>
        </w:rPr>
        <w:t xml:space="preserve">פה </w:t>
      </w:r>
      <w:bookmarkStart w:id="11994" w:name="_ETM_Q23_364710"/>
      <w:bookmarkEnd w:id="11994"/>
      <w:r>
        <w:rPr>
          <w:rFonts w:hint="cs"/>
          <w:rtl/>
        </w:rPr>
        <w:t xml:space="preserve">בדממה </w:t>
      </w:r>
      <w:bookmarkStart w:id="11995" w:name="_ETM_Q23_365160"/>
      <w:bookmarkEnd w:id="11995"/>
      <w:r>
        <w:rPr>
          <w:rFonts w:hint="cs"/>
          <w:rtl/>
        </w:rPr>
        <w:t xml:space="preserve">דקה, </w:t>
      </w:r>
      <w:bookmarkStart w:id="11996" w:name="_ETM_Q23_365490"/>
      <w:bookmarkStart w:id="11997" w:name="_ETM_Q23_365639"/>
      <w:bookmarkStart w:id="11998" w:name="_ETM_Q23_366620"/>
      <w:bookmarkEnd w:id="11996"/>
      <w:bookmarkEnd w:id="11997"/>
      <w:bookmarkEnd w:id="11998"/>
      <w:r>
        <w:rPr>
          <w:rFonts w:hint="cs"/>
          <w:rtl/>
        </w:rPr>
        <w:t xml:space="preserve">גם </w:t>
      </w:r>
      <w:bookmarkStart w:id="11999" w:name="_ETM_Q23_366829"/>
      <w:bookmarkEnd w:id="11999"/>
      <w:r>
        <w:rPr>
          <w:rFonts w:hint="cs"/>
          <w:rtl/>
        </w:rPr>
        <w:t xml:space="preserve">בבניין, </w:t>
      </w:r>
      <w:bookmarkStart w:id="12000" w:name="_ETM_Q23_367489"/>
      <w:bookmarkEnd w:id="12000"/>
      <w:r>
        <w:rPr>
          <w:rFonts w:hint="cs"/>
          <w:rtl/>
        </w:rPr>
        <w:t>כאילו</w:t>
      </w:r>
      <w:r w:rsidR="00422665">
        <w:rPr>
          <w:rFonts w:hint="cs"/>
          <w:rtl/>
        </w:rPr>
        <w:t>,</w:t>
      </w:r>
      <w:r>
        <w:rPr>
          <w:rFonts w:hint="cs"/>
          <w:rtl/>
        </w:rPr>
        <w:t xml:space="preserve"> </w:t>
      </w:r>
      <w:bookmarkStart w:id="12001" w:name="_ETM_Q23_367790"/>
      <w:bookmarkStart w:id="12002" w:name="_ETM_Q23_369639"/>
      <w:bookmarkStart w:id="12003" w:name="_ETM_Q23_370000"/>
      <w:bookmarkEnd w:id="12001"/>
      <w:bookmarkEnd w:id="12002"/>
      <w:bookmarkEnd w:id="12003"/>
      <w:r>
        <w:rPr>
          <w:rFonts w:hint="cs"/>
          <w:rtl/>
        </w:rPr>
        <w:t xml:space="preserve">כבר </w:t>
      </w:r>
      <w:bookmarkStart w:id="12004" w:name="_ETM_Q23_370239"/>
      <w:bookmarkEnd w:id="12004"/>
      <w:r>
        <w:rPr>
          <w:rFonts w:hint="cs"/>
          <w:rtl/>
        </w:rPr>
        <w:t xml:space="preserve">הרגילו </w:t>
      </w:r>
      <w:bookmarkStart w:id="12005" w:name="_ETM_Q23_370660"/>
      <w:bookmarkEnd w:id="12005"/>
      <w:r>
        <w:rPr>
          <w:rFonts w:hint="cs"/>
          <w:rtl/>
        </w:rPr>
        <w:t xml:space="preserve">אותנו </w:t>
      </w:r>
      <w:bookmarkStart w:id="12006" w:name="_ETM_Q23_370900"/>
      <w:bookmarkEnd w:id="12006"/>
      <w:r>
        <w:rPr>
          <w:rFonts w:hint="cs"/>
          <w:rtl/>
        </w:rPr>
        <w:t xml:space="preserve">לכל </w:t>
      </w:r>
      <w:bookmarkStart w:id="12007" w:name="_ETM_Q23_371169"/>
      <w:bookmarkEnd w:id="12007"/>
      <w:r>
        <w:rPr>
          <w:rFonts w:hint="cs"/>
          <w:rtl/>
        </w:rPr>
        <w:t xml:space="preserve">כך </w:t>
      </w:r>
      <w:bookmarkStart w:id="12008" w:name="_ETM_Q23_371379"/>
      <w:bookmarkEnd w:id="12008"/>
      <w:r>
        <w:rPr>
          <w:rFonts w:hint="cs"/>
          <w:rtl/>
        </w:rPr>
        <w:t xml:space="preserve">הרבה </w:t>
      </w:r>
      <w:bookmarkStart w:id="12009" w:name="_ETM_Q23_371680"/>
      <w:bookmarkEnd w:id="12009"/>
      <w:r>
        <w:rPr>
          <w:rFonts w:hint="cs"/>
          <w:rtl/>
        </w:rPr>
        <w:t xml:space="preserve">דברים </w:t>
      </w:r>
      <w:bookmarkStart w:id="12010" w:name="_ETM_Q23_372040"/>
      <w:bookmarkEnd w:id="12010"/>
      <w:r>
        <w:rPr>
          <w:rFonts w:hint="cs"/>
          <w:rtl/>
        </w:rPr>
        <w:t xml:space="preserve">רעים, </w:t>
      </w:r>
      <w:bookmarkStart w:id="12011" w:name="_ETM_Q23_373110"/>
      <w:bookmarkEnd w:id="12011"/>
      <w:r>
        <w:rPr>
          <w:rFonts w:hint="cs"/>
          <w:rtl/>
        </w:rPr>
        <w:t xml:space="preserve">תתרגלו </w:t>
      </w:r>
      <w:bookmarkStart w:id="12012" w:name="_ETM_Q23_373530"/>
      <w:bookmarkEnd w:id="12012"/>
      <w:r>
        <w:rPr>
          <w:rFonts w:hint="cs"/>
          <w:rtl/>
        </w:rPr>
        <w:t xml:space="preserve">גם </w:t>
      </w:r>
      <w:bookmarkStart w:id="12013" w:name="_ETM_Q23_373710"/>
      <w:bookmarkEnd w:id="12013"/>
      <w:r>
        <w:rPr>
          <w:rFonts w:hint="cs"/>
          <w:rtl/>
        </w:rPr>
        <w:t xml:space="preserve">לעניין </w:t>
      </w:r>
      <w:bookmarkStart w:id="12014" w:name="_ETM_Q23_374070"/>
      <w:bookmarkEnd w:id="12014"/>
      <w:r>
        <w:rPr>
          <w:rFonts w:hint="cs"/>
          <w:rtl/>
        </w:rPr>
        <w:t>הזה.</w:t>
      </w:r>
    </w:p>
    <w:p w:rsidR="004824FD" w:rsidRDefault="004824FD" w:rsidP="004824FD">
      <w:pPr>
        <w:rPr>
          <w:rtl/>
        </w:rPr>
      </w:pPr>
    </w:p>
    <w:p w:rsidR="004824FD" w:rsidRDefault="004824FD" w:rsidP="00422665">
      <w:pPr>
        <w:rPr>
          <w:rtl/>
        </w:rPr>
      </w:pPr>
      <w:bookmarkStart w:id="12015" w:name="_ETM_Q23_373000"/>
      <w:bookmarkStart w:id="12016" w:name="_ETM_Q23_375290"/>
      <w:bookmarkEnd w:id="12015"/>
      <w:bookmarkEnd w:id="12016"/>
      <w:r>
        <w:rPr>
          <w:rFonts w:hint="cs"/>
          <w:rtl/>
        </w:rPr>
        <w:t xml:space="preserve">אני </w:t>
      </w:r>
      <w:bookmarkStart w:id="12017" w:name="_ETM_Q23_375440"/>
      <w:bookmarkEnd w:id="12017"/>
      <w:r>
        <w:rPr>
          <w:rFonts w:hint="cs"/>
          <w:rtl/>
        </w:rPr>
        <w:t xml:space="preserve">חושב </w:t>
      </w:r>
      <w:bookmarkStart w:id="12018" w:name="_ETM_Q23_375590"/>
      <w:bookmarkEnd w:id="12018"/>
      <w:r>
        <w:rPr>
          <w:rFonts w:hint="cs"/>
          <w:rtl/>
        </w:rPr>
        <w:t xml:space="preserve">שבמובן </w:t>
      </w:r>
      <w:bookmarkStart w:id="12019" w:name="_ETM_Q23_376190"/>
      <w:bookmarkEnd w:id="12019"/>
      <w:r>
        <w:rPr>
          <w:rFonts w:hint="cs"/>
          <w:rtl/>
        </w:rPr>
        <w:t xml:space="preserve">הזה </w:t>
      </w:r>
      <w:bookmarkStart w:id="12020" w:name="_ETM_Q23_377769"/>
      <w:bookmarkEnd w:id="12020"/>
      <w:r>
        <w:rPr>
          <w:rFonts w:hint="cs"/>
          <w:rtl/>
        </w:rPr>
        <w:t xml:space="preserve">יש </w:t>
      </w:r>
      <w:bookmarkStart w:id="12021" w:name="_ETM_Q23_378010"/>
      <w:bookmarkEnd w:id="12021"/>
      <w:r>
        <w:rPr>
          <w:rFonts w:hint="cs"/>
          <w:rtl/>
        </w:rPr>
        <w:t xml:space="preserve">כאן </w:t>
      </w:r>
      <w:bookmarkStart w:id="12022" w:name="_ETM_Q23_379540"/>
      <w:bookmarkEnd w:id="12022"/>
      <w:r>
        <w:rPr>
          <w:rFonts w:hint="cs"/>
          <w:rtl/>
        </w:rPr>
        <w:t xml:space="preserve">אולי </w:t>
      </w:r>
      <w:bookmarkStart w:id="12023" w:name="_ETM_Q23_379930"/>
      <w:bookmarkStart w:id="12024" w:name="_ETM_Q23_380290"/>
      <w:bookmarkEnd w:id="12023"/>
      <w:bookmarkEnd w:id="12024"/>
      <w:r>
        <w:rPr>
          <w:rFonts w:hint="cs"/>
          <w:rtl/>
        </w:rPr>
        <w:t xml:space="preserve">אחת </w:t>
      </w:r>
      <w:bookmarkStart w:id="12025" w:name="_ETM_Q23_380620"/>
      <w:bookmarkEnd w:id="12025"/>
      <w:r>
        <w:rPr>
          <w:rFonts w:hint="cs"/>
          <w:rtl/>
        </w:rPr>
        <w:t xml:space="preserve">האמירות </w:t>
      </w:r>
      <w:bookmarkStart w:id="12026" w:name="_ETM_Q23_381010"/>
      <w:bookmarkEnd w:id="12026"/>
      <w:r>
        <w:rPr>
          <w:rFonts w:hint="cs"/>
          <w:rtl/>
        </w:rPr>
        <w:t xml:space="preserve">החמורות </w:t>
      </w:r>
      <w:bookmarkStart w:id="12027" w:name="_ETM_Q23_381460"/>
      <w:bookmarkEnd w:id="12027"/>
      <w:r>
        <w:rPr>
          <w:rFonts w:hint="cs"/>
          <w:rtl/>
        </w:rPr>
        <w:t xml:space="preserve">ביותר </w:t>
      </w:r>
      <w:bookmarkStart w:id="12028" w:name="_ETM_Q23_381790"/>
      <w:bookmarkEnd w:id="12028"/>
      <w:r>
        <w:rPr>
          <w:rFonts w:hint="cs"/>
          <w:rtl/>
        </w:rPr>
        <w:t xml:space="preserve">של </w:t>
      </w:r>
      <w:bookmarkStart w:id="12029" w:name="_ETM_Q23_381910"/>
      <w:bookmarkEnd w:id="12029"/>
      <w:r>
        <w:rPr>
          <w:rFonts w:hint="cs"/>
          <w:rtl/>
        </w:rPr>
        <w:t xml:space="preserve">הממשלה </w:t>
      </w:r>
      <w:bookmarkStart w:id="12030" w:name="_ETM_Q23_382360"/>
      <w:bookmarkEnd w:id="12030"/>
      <w:r>
        <w:rPr>
          <w:rFonts w:hint="cs"/>
          <w:rtl/>
        </w:rPr>
        <w:t>הזאת</w:t>
      </w:r>
      <w:r w:rsidR="00422665">
        <w:rPr>
          <w:rFonts w:hint="cs"/>
          <w:rtl/>
        </w:rPr>
        <w:t>.</w:t>
      </w:r>
      <w:r>
        <w:rPr>
          <w:rFonts w:hint="cs"/>
          <w:rtl/>
        </w:rPr>
        <w:t xml:space="preserve"> </w:t>
      </w:r>
      <w:bookmarkStart w:id="12031" w:name="_ETM_Q23_382630"/>
      <w:bookmarkEnd w:id="12031"/>
      <w:r>
        <w:rPr>
          <w:rFonts w:hint="cs"/>
          <w:rtl/>
        </w:rPr>
        <w:t xml:space="preserve">הממשלה </w:t>
      </w:r>
      <w:bookmarkStart w:id="12032" w:name="_ETM_Q23_383169"/>
      <w:bookmarkEnd w:id="12032"/>
      <w:r>
        <w:rPr>
          <w:rFonts w:hint="cs"/>
          <w:rtl/>
        </w:rPr>
        <w:t xml:space="preserve">הזאת </w:t>
      </w:r>
      <w:bookmarkStart w:id="12033" w:name="_ETM_Q23_383350"/>
      <w:bookmarkEnd w:id="12033"/>
      <w:r>
        <w:rPr>
          <w:rFonts w:hint="cs"/>
          <w:rtl/>
        </w:rPr>
        <w:t xml:space="preserve">עשתה </w:t>
      </w:r>
      <w:bookmarkStart w:id="12034" w:name="_ETM_Q23_383590"/>
      <w:bookmarkEnd w:id="12034"/>
      <w:r>
        <w:rPr>
          <w:rFonts w:hint="cs"/>
          <w:rtl/>
        </w:rPr>
        <w:t xml:space="preserve">דברים </w:t>
      </w:r>
      <w:bookmarkStart w:id="12035" w:name="_ETM_Q23_383889"/>
      <w:bookmarkEnd w:id="12035"/>
      <w:r>
        <w:rPr>
          <w:rFonts w:hint="cs"/>
          <w:rtl/>
        </w:rPr>
        <w:t xml:space="preserve">חמורים, </w:t>
      </w:r>
      <w:bookmarkStart w:id="12036" w:name="_ETM_Q23_384879"/>
      <w:bookmarkEnd w:id="12036"/>
      <w:r w:rsidR="00422665">
        <w:rPr>
          <w:rFonts w:hint="cs"/>
          <w:rtl/>
        </w:rPr>
        <w:t>ו</w:t>
      </w:r>
      <w:r>
        <w:rPr>
          <w:rFonts w:hint="cs"/>
          <w:rtl/>
        </w:rPr>
        <w:t xml:space="preserve">לצערי </w:t>
      </w:r>
      <w:bookmarkStart w:id="12037" w:name="_ETM_Q23_385329"/>
      <w:bookmarkEnd w:id="12037"/>
      <w:r>
        <w:rPr>
          <w:rFonts w:hint="cs"/>
          <w:rtl/>
        </w:rPr>
        <w:t xml:space="preserve">היא עושה </w:t>
      </w:r>
      <w:bookmarkStart w:id="12038" w:name="_ETM_Q23_385599"/>
      <w:bookmarkEnd w:id="12038"/>
      <w:r>
        <w:rPr>
          <w:rFonts w:hint="cs"/>
          <w:rtl/>
        </w:rPr>
        <w:t xml:space="preserve">מדי </w:t>
      </w:r>
      <w:bookmarkStart w:id="12039" w:name="_ETM_Q23_385870"/>
      <w:bookmarkEnd w:id="12039"/>
      <w:r>
        <w:rPr>
          <w:rFonts w:hint="cs"/>
          <w:rtl/>
        </w:rPr>
        <w:t xml:space="preserve">יום </w:t>
      </w:r>
      <w:bookmarkStart w:id="12040" w:name="_ETM_Q23_386049"/>
      <w:bookmarkEnd w:id="12040"/>
      <w:r>
        <w:rPr>
          <w:rFonts w:hint="cs"/>
          <w:rtl/>
        </w:rPr>
        <w:t xml:space="preserve">דברים </w:t>
      </w:r>
      <w:bookmarkStart w:id="12041" w:name="_ETM_Q23_386319"/>
      <w:bookmarkEnd w:id="12041"/>
      <w:r>
        <w:rPr>
          <w:rFonts w:hint="cs"/>
          <w:rtl/>
        </w:rPr>
        <w:t>חמורים</w:t>
      </w:r>
      <w:r w:rsidR="00422665">
        <w:rPr>
          <w:rFonts w:hint="cs"/>
          <w:rtl/>
        </w:rPr>
        <w:t>,</w:t>
      </w:r>
      <w:r>
        <w:rPr>
          <w:rFonts w:hint="cs"/>
          <w:rtl/>
        </w:rPr>
        <w:t xml:space="preserve"> </w:t>
      </w:r>
      <w:bookmarkStart w:id="12042" w:name="_ETM_Q23_386739"/>
      <w:bookmarkEnd w:id="12042"/>
      <w:r>
        <w:rPr>
          <w:rFonts w:hint="cs"/>
          <w:rtl/>
        </w:rPr>
        <w:t xml:space="preserve">אבל </w:t>
      </w:r>
      <w:bookmarkStart w:id="12043" w:name="_ETM_Q23_386950"/>
      <w:bookmarkEnd w:id="12043"/>
      <w:r>
        <w:rPr>
          <w:rFonts w:hint="cs"/>
          <w:rtl/>
        </w:rPr>
        <w:t xml:space="preserve">בעניין </w:t>
      </w:r>
      <w:bookmarkStart w:id="12044" w:name="_ETM_Q23_387370"/>
      <w:bookmarkEnd w:id="12044"/>
      <w:r>
        <w:rPr>
          <w:rFonts w:hint="cs"/>
          <w:rtl/>
        </w:rPr>
        <w:t xml:space="preserve">הזה </w:t>
      </w:r>
      <w:bookmarkStart w:id="12045" w:name="_ETM_Q23_389020"/>
      <w:bookmarkEnd w:id="12045"/>
      <w:r>
        <w:rPr>
          <w:rFonts w:hint="cs"/>
          <w:rtl/>
        </w:rPr>
        <w:t xml:space="preserve">יש </w:t>
      </w:r>
      <w:bookmarkStart w:id="12046" w:name="_ETM_Q23_391439"/>
      <w:bookmarkEnd w:id="12046"/>
      <w:r>
        <w:rPr>
          <w:rFonts w:hint="cs"/>
          <w:rtl/>
        </w:rPr>
        <w:t xml:space="preserve">עמדות, </w:t>
      </w:r>
      <w:bookmarkStart w:id="12047" w:name="_ETM_Q23_392840"/>
      <w:bookmarkEnd w:id="12047"/>
      <w:r>
        <w:rPr>
          <w:rFonts w:hint="cs"/>
          <w:rtl/>
        </w:rPr>
        <w:t xml:space="preserve">ישנן </w:t>
      </w:r>
      <w:bookmarkStart w:id="12048" w:name="_ETM_Q23_393349"/>
      <w:bookmarkEnd w:id="12048"/>
      <w:r>
        <w:rPr>
          <w:rFonts w:hint="cs"/>
          <w:rtl/>
        </w:rPr>
        <w:t xml:space="preserve">החלטות </w:t>
      </w:r>
      <w:bookmarkStart w:id="12049" w:name="_ETM_Q23_393950"/>
      <w:bookmarkEnd w:id="12049"/>
      <w:r>
        <w:rPr>
          <w:rFonts w:hint="cs"/>
          <w:rtl/>
        </w:rPr>
        <w:t>שמתקבלות</w:t>
      </w:r>
      <w:r w:rsidR="00422665">
        <w:rPr>
          <w:rFonts w:hint="cs"/>
          <w:rtl/>
        </w:rPr>
        <w:t>,</w:t>
      </w:r>
      <w:r>
        <w:rPr>
          <w:rFonts w:hint="cs"/>
          <w:rtl/>
        </w:rPr>
        <w:t xml:space="preserve"> </w:t>
      </w:r>
      <w:bookmarkStart w:id="12050" w:name="_ETM_Q23_395480"/>
      <w:bookmarkEnd w:id="12050"/>
      <w:r>
        <w:rPr>
          <w:rFonts w:hint="cs"/>
          <w:rtl/>
        </w:rPr>
        <w:t xml:space="preserve">שהמשמעויות </w:t>
      </w:r>
      <w:bookmarkStart w:id="12051" w:name="_ETM_Q23_396230"/>
      <w:bookmarkEnd w:id="12051"/>
      <w:r>
        <w:rPr>
          <w:rFonts w:hint="cs"/>
          <w:rtl/>
        </w:rPr>
        <w:t xml:space="preserve">שלהן </w:t>
      </w:r>
      <w:bookmarkStart w:id="12052" w:name="_ETM_Q23_396470"/>
      <w:bookmarkStart w:id="12053" w:name="_ETM_Q23_396590"/>
      <w:bookmarkEnd w:id="12052"/>
      <w:bookmarkEnd w:id="12053"/>
      <w:r>
        <w:rPr>
          <w:rFonts w:hint="cs"/>
          <w:rtl/>
        </w:rPr>
        <w:t xml:space="preserve">הן קשות, </w:t>
      </w:r>
      <w:bookmarkStart w:id="12054" w:name="_ETM_Q23_397570"/>
      <w:bookmarkEnd w:id="12054"/>
      <w:r>
        <w:rPr>
          <w:rFonts w:hint="cs"/>
          <w:rtl/>
        </w:rPr>
        <w:t xml:space="preserve">לטווח </w:t>
      </w:r>
      <w:bookmarkStart w:id="12055" w:name="_ETM_Q23_397960"/>
      <w:bookmarkEnd w:id="12055"/>
      <w:r>
        <w:rPr>
          <w:rFonts w:hint="cs"/>
          <w:rtl/>
        </w:rPr>
        <w:t xml:space="preserve">זמן </w:t>
      </w:r>
      <w:bookmarkStart w:id="12056" w:name="_ETM_Q23_398290"/>
      <w:bookmarkEnd w:id="12056"/>
      <w:r>
        <w:rPr>
          <w:rFonts w:hint="cs"/>
          <w:rtl/>
        </w:rPr>
        <w:t xml:space="preserve">ארוך, </w:t>
      </w:r>
      <w:bookmarkStart w:id="12057" w:name="_ETM_Q23_399670"/>
      <w:bookmarkEnd w:id="12057"/>
      <w:r>
        <w:rPr>
          <w:rFonts w:hint="cs"/>
          <w:rtl/>
        </w:rPr>
        <w:t xml:space="preserve">ולכאורה </w:t>
      </w:r>
      <w:bookmarkStart w:id="12058" w:name="_ETM_Q23_400270"/>
      <w:bookmarkStart w:id="12059" w:name="_ETM_Q23_400420"/>
      <w:bookmarkEnd w:id="12058"/>
      <w:bookmarkEnd w:id="12059"/>
      <w:r>
        <w:rPr>
          <w:rFonts w:hint="cs"/>
          <w:rtl/>
        </w:rPr>
        <w:t>הן לא</w:t>
      </w:r>
      <w:bookmarkStart w:id="12060" w:name="_ETM_Q23_400540"/>
      <w:bookmarkEnd w:id="12060"/>
      <w:r>
        <w:rPr>
          <w:rFonts w:hint="cs"/>
          <w:rtl/>
        </w:rPr>
        <w:t xml:space="preserve"> באיזושהי </w:t>
      </w:r>
      <w:bookmarkStart w:id="12061" w:name="_ETM_Q23_400960"/>
      <w:bookmarkEnd w:id="12061"/>
      <w:r>
        <w:rPr>
          <w:rFonts w:hint="cs"/>
          <w:rtl/>
        </w:rPr>
        <w:t xml:space="preserve">פעילות </w:t>
      </w:r>
      <w:bookmarkStart w:id="12062" w:name="_ETM_Q23_401590"/>
      <w:bookmarkEnd w:id="12062"/>
      <w:r>
        <w:rPr>
          <w:rFonts w:hint="cs"/>
          <w:rtl/>
        </w:rPr>
        <w:t xml:space="preserve">נקודתית. </w:t>
      </w:r>
      <w:bookmarkStart w:id="12063" w:name="_ETM_Q23_403319"/>
      <w:bookmarkEnd w:id="12063"/>
      <w:r>
        <w:rPr>
          <w:rFonts w:hint="cs"/>
          <w:rtl/>
        </w:rPr>
        <w:t xml:space="preserve">אבל </w:t>
      </w:r>
      <w:bookmarkStart w:id="12064" w:name="_ETM_Q23_403680"/>
      <w:bookmarkEnd w:id="12064"/>
      <w:r>
        <w:rPr>
          <w:rFonts w:hint="cs"/>
          <w:rtl/>
        </w:rPr>
        <w:t xml:space="preserve">להפוך </w:t>
      </w:r>
      <w:bookmarkStart w:id="12065" w:name="_ETM_Q23_404040"/>
      <w:bookmarkEnd w:id="12065"/>
      <w:r>
        <w:rPr>
          <w:rFonts w:hint="cs"/>
          <w:rtl/>
        </w:rPr>
        <w:t xml:space="preserve">את </w:t>
      </w:r>
      <w:bookmarkStart w:id="12066" w:name="_ETM_Q23_404190"/>
      <w:bookmarkEnd w:id="12066"/>
      <w:r>
        <w:rPr>
          <w:rFonts w:hint="cs"/>
          <w:rtl/>
        </w:rPr>
        <w:t xml:space="preserve">ההשתמטות </w:t>
      </w:r>
      <w:bookmarkStart w:id="12067" w:name="_ETM_Q23_404640"/>
      <w:bookmarkEnd w:id="12067"/>
      <w:r>
        <w:rPr>
          <w:rFonts w:hint="cs"/>
          <w:rtl/>
        </w:rPr>
        <w:t xml:space="preserve">מצה"ל </w:t>
      </w:r>
      <w:bookmarkStart w:id="12068" w:name="_ETM_Q23_405150"/>
      <w:bookmarkEnd w:id="12068"/>
      <w:r>
        <w:rPr>
          <w:rFonts w:hint="cs"/>
          <w:rtl/>
        </w:rPr>
        <w:t xml:space="preserve">לערך </w:t>
      </w:r>
      <w:bookmarkStart w:id="12069" w:name="_ETM_Q23_406340"/>
      <w:bookmarkEnd w:id="12069"/>
      <w:r>
        <w:rPr>
          <w:rFonts w:hint="cs"/>
          <w:rtl/>
        </w:rPr>
        <w:t xml:space="preserve">זה </w:t>
      </w:r>
      <w:bookmarkStart w:id="12070" w:name="_ETM_Q23_406519"/>
      <w:bookmarkEnd w:id="12070"/>
      <w:r>
        <w:rPr>
          <w:rFonts w:hint="cs"/>
          <w:rtl/>
        </w:rPr>
        <w:t xml:space="preserve">משהו </w:t>
      </w:r>
      <w:bookmarkStart w:id="12071" w:name="_ETM_Q23_406760"/>
      <w:bookmarkEnd w:id="12071"/>
      <w:r>
        <w:rPr>
          <w:rFonts w:hint="cs"/>
          <w:rtl/>
        </w:rPr>
        <w:t xml:space="preserve">שלא </w:t>
      </w:r>
      <w:bookmarkStart w:id="12072" w:name="_ETM_Q23_406969"/>
      <w:bookmarkEnd w:id="12072"/>
      <w:r>
        <w:rPr>
          <w:rFonts w:hint="cs"/>
          <w:rtl/>
        </w:rPr>
        <w:t xml:space="preserve">היה </w:t>
      </w:r>
      <w:bookmarkStart w:id="12073" w:name="_ETM_Q23_407090"/>
      <w:bookmarkEnd w:id="12073"/>
      <w:r>
        <w:rPr>
          <w:rFonts w:hint="cs"/>
          <w:rtl/>
        </w:rPr>
        <w:t>מעולם.</w:t>
      </w:r>
    </w:p>
    <w:p w:rsidR="004824FD" w:rsidRDefault="004824FD" w:rsidP="004824FD">
      <w:pPr>
        <w:rPr>
          <w:rtl/>
        </w:rPr>
      </w:pPr>
    </w:p>
    <w:p w:rsidR="004824FD" w:rsidRDefault="004824FD" w:rsidP="00E66CE6">
      <w:pPr>
        <w:rPr>
          <w:rtl/>
        </w:rPr>
      </w:pPr>
      <w:bookmarkStart w:id="12074" w:name="_ETM_Q23_404000"/>
      <w:bookmarkStart w:id="12075" w:name="_ETM_Q23_408110"/>
      <w:bookmarkEnd w:id="12074"/>
      <w:bookmarkEnd w:id="12075"/>
      <w:r>
        <w:rPr>
          <w:rFonts w:hint="cs"/>
          <w:rtl/>
        </w:rPr>
        <w:t xml:space="preserve">זה </w:t>
      </w:r>
      <w:bookmarkStart w:id="12076" w:name="_ETM_Q23_408260"/>
      <w:bookmarkEnd w:id="12076"/>
      <w:r>
        <w:rPr>
          <w:rFonts w:hint="cs"/>
          <w:rtl/>
        </w:rPr>
        <w:t xml:space="preserve">נכון </w:t>
      </w:r>
      <w:bookmarkStart w:id="12077" w:name="_ETM_Q23_408530"/>
      <w:bookmarkEnd w:id="12077"/>
      <w:r>
        <w:rPr>
          <w:rFonts w:hint="cs"/>
          <w:rtl/>
        </w:rPr>
        <w:t xml:space="preserve">שלא </w:t>
      </w:r>
      <w:bookmarkStart w:id="12078" w:name="_ETM_Q23_408680"/>
      <w:bookmarkEnd w:id="12078"/>
      <w:r>
        <w:rPr>
          <w:rFonts w:hint="cs"/>
          <w:rtl/>
        </w:rPr>
        <w:t xml:space="preserve">תמיד </w:t>
      </w:r>
      <w:bookmarkStart w:id="12079" w:name="_ETM_Q23_408980"/>
      <w:bookmarkEnd w:id="12079"/>
      <w:r>
        <w:rPr>
          <w:rFonts w:hint="cs"/>
          <w:rtl/>
        </w:rPr>
        <w:t xml:space="preserve">הצלחנו </w:t>
      </w:r>
      <w:bookmarkStart w:id="12080" w:name="_ETM_Q23_409370"/>
      <w:bookmarkEnd w:id="12080"/>
      <w:r>
        <w:rPr>
          <w:rFonts w:hint="cs"/>
          <w:rtl/>
        </w:rPr>
        <w:t xml:space="preserve">לגייס </w:t>
      </w:r>
      <w:bookmarkStart w:id="12081" w:name="_ETM_Q23_409700"/>
      <w:bookmarkEnd w:id="12081"/>
      <w:r>
        <w:rPr>
          <w:rFonts w:hint="cs"/>
          <w:rtl/>
        </w:rPr>
        <w:t xml:space="preserve">את </w:t>
      </w:r>
      <w:bookmarkStart w:id="12082" w:name="_ETM_Q23_409820"/>
      <w:bookmarkEnd w:id="12082"/>
      <w:r>
        <w:rPr>
          <w:rFonts w:hint="cs"/>
          <w:rtl/>
        </w:rPr>
        <w:t xml:space="preserve">כולם, </w:t>
      </w:r>
      <w:bookmarkStart w:id="12083" w:name="_ETM_Q23_410180"/>
      <w:bookmarkEnd w:id="12083"/>
      <w:r>
        <w:rPr>
          <w:rFonts w:hint="cs"/>
          <w:rtl/>
        </w:rPr>
        <w:t xml:space="preserve">וזה </w:t>
      </w:r>
      <w:bookmarkStart w:id="12084" w:name="_ETM_Q23_410360"/>
      <w:bookmarkEnd w:id="12084"/>
      <w:r>
        <w:rPr>
          <w:rFonts w:hint="cs"/>
          <w:rtl/>
        </w:rPr>
        <w:t xml:space="preserve">נכון </w:t>
      </w:r>
      <w:bookmarkStart w:id="12085" w:name="_ETM_Q23_410660"/>
      <w:bookmarkEnd w:id="12085"/>
      <w:r>
        <w:rPr>
          <w:rFonts w:hint="cs"/>
          <w:rtl/>
        </w:rPr>
        <w:t xml:space="preserve">שזה </w:t>
      </w:r>
      <w:bookmarkStart w:id="12086" w:name="_ETM_Q23_410900"/>
      <w:bookmarkEnd w:id="12086"/>
      <w:r>
        <w:rPr>
          <w:rFonts w:hint="cs"/>
          <w:rtl/>
        </w:rPr>
        <w:t xml:space="preserve">ויכוח </w:t>
      </w:r>
      <w:bookmarkStart w:id="12087" w:name="_ETM_Q23_411200"/>
      <w:bookmarkEnd w:id="12087"/>
      <w:r>
        <w:rPr>
          <w:rFonts w:hint="cs"/>
          <w:rtl/>
        </w:rPr>
        <w:t xml:space="preserve">שמתנהל </w:t>
      </w:r>
      <w:bookmarkStart w:id="12088" w:name="_ETM_Q23_411560"/>
      <w:bookmarkEnd w:id="12088"/>
      <w:r>
        <w:rPr>
          <w:rFonts w:hint="cs"/>
          <w:rtl/>
        </w:rPr>
        <w:t xml:space="preserve">בחברה </w:t>
      </w:r>
      <w:bookmarkStart w:id="12089" w:name="_ETM_Q23_411980"/>
      <w:bookmarkEnd w:id="12089"/>
      <w:r>
        <w:rPr>
          <w:rFonts w:hint="cs"/>
          <w:rtl/>
        </w:rPr>
        <w:t xml:space="preserve">הישראלית </w:t>
      </w:r>
      <w:bookmarkStart w:id="12090" w:name="_ETM_Q23_412400"/>
      <w:bookmarkEnd w:id="12090"/>
      <w:r>
        <w:rPr>
          <w:rFonts w:hint="cs"/>
          <w:rtl/>
        </w:rPr>
        <w:t xml:space="preserve">כבר </w:t>
      </w:r>
      <w:bookmarkStart w:id="12091" w:name="_ETM_Q23_412610"/>
      <w:bookmarkEnd w:id="12091"/>
      <w:r>
        <w:rPr>
          <w:rFonts w:hint="cs"/>
          <w:rtl/>
        </w:rPr>
        <w:t xml:space="preserve">הרבה </w:t>
      </w:r>
      <w:bookmarkStart w:id="12092" w:name="_ETM_Q23_412850"/>
      <w:bookmarkEnd w:id="12092"/>
      <w:r>
        <w:rPr>
          <w:rFonts w:hint="cs"/>
          <w:rtl/>
        </w:rPr>
        <w:t xml:space="preserve">מאוד </w:t>
      </w:r>
      <w:bookmarkStart w:id="12093" w:name="_ETM_Q23_413090"/>
      <w:bookmarkEnd w:id="12093"/>
      <w:r>
        <w:rPr>
          <w:rFonts w:hint="cs"/>
          <w:rtl/>
        </w:rPr>
        <w:t xml:space="preserve">זמן, </w:t>
      </w:r>
      <w:bookmarkStart w:id="12094" w:name="_ETM_Q23_414090"/>
      <w:bookmarkEnd w:id="12094"/>
      <w:r>
        <w:rPr>
          <w:rFonts w:hint="cs"/>
          <w:rtl/>
        </w:rPr>
        <w:t xml:space="preserve">וזה </w:t>
      </w:r>
      <w:bookmarkStart w:id="12095" w:name="_ETM_Q23_414540"/>
      <w:bookmarkEnd w:id="12095"/>
      <w:r>
        <w:rPr>
          <w:rFonts w:hint="cs"/>
          <w:rtl/>
        </w:rPr>
        <w:t xml:space="preserve">נכון </w:t>
      </w:r>
      <w:bookmarkStart w:id="12096" w:name="_ETM_Q23_414870"/>
      <w:bookmarkEnd w:id="12096"/>
      <w:r>
        <w:rPr>
          <w:rFonts w:hint="cs"/>
          <w:rtl/>
        </w:rPr>
        <w:t xml:space="preserve">שבתוך </w:t>
      </w:r>
      <w:bookmarkStart w:id="12097" w:name="_ETM_Q23_415349"/>
      <w:bookmarkEnd w:id="12097"/>
      <w:r>
        <w:rPr>
          <w:rFonts w:hint="cs"/>
          <w:rtl/>
        </w:rPr>
        <w:t xml:space="preserve">האירוע </w:t>
      </w:r>
      <w:bookmarkStart w:id="12098" w:name="_ETM_Q23_415739"/>
      <w:bookmarkEnd w:id="12098"/>
      <w:r>
        <w:rPr>
          <w:rFonts w:hint="cs"/>
          <w:rtl/>
        </w:rPr>
        <w:t xml:space="preserve">הזה </w:t>
      </w:r>
      <w:bookmarkStart w:id="12099" w:name="_ETM_Q23_415919"/>
      <w:bookmarkEnd w:id="12099"/>
      <w:r>
        <w:rPr>
          <w:rFonts w:hint="cs"/>
          <w:rtl/>
        </w:rPr>
        <w:t xml:space="preserve">צריך </w:t>
      </w:r>
      <w:bookmarkStart w:id="12100" w:name="_ETM_Q23_416129"/>
      <w:bookmarkEnd w:id="12100"/>
      <w:r>
        <w:rPr>
          <w:rFonts w:hint="cs"/>
          <w:rtl/>
        </w:rPr>
        <w:t xml:space="preserve">להגיע </w:t>
      </w:r>
      <w:bookmarkStart w:id="12101" w:name="_ETM_Q23_416489"/>
      <w:bookmarkEnd w:id="12101"/>
      <w:r>
        <w:rPr>
          <w:rFonts w:hint="cs"/>
          <w:rtl/>
        </w:rPr>
        <w:t xml:space="preserve">ולקבל </w:t>
      </w:r>
      <w:bookmarkStart w:id="12102" w:name="_ETM_Q23_416909"/>
      <w:bookmarkEnd w:id="12102"/>
      <w:r>
        <w:rPr>
          <w:rFonts w:hint="cs"/>
          <w:rtl/>
        </w:rPr>
        <w:t xml:space="preserve">החלטות </w:t>
      </w:r>
      <w:bookmarkStart w:id="12103" w:name="_ETM_Q23_417299"/>
      <w:bookmarkEnd w:id="12103"/>
      <w:r>
        <w:rPr>
          <w:rFonts w:hint="cs"/>
          <w:rtl/>
        </w:rPr>
        <w:t xml:space="preserve">ולנסות </w:t>
      </w:r>
      <w:bookmarkStart w:id="12104" w:name="_ETM_Q23_418380"/>
      <w:bookmarkEnd w:id="12104"/>
      <w:r>
        <w:rPr>
          <w:rFonts w:hint="cs"/>
          <w:rtl/>
        </w:rPr>
        <w:t xml:space="preserve">להגיע </w:t>
      </w:r>
      <w:bookmarkStart w:id="12105" w:name="_ETM_Q23_418920"/>
      <w:bookmarkEnd w:id="12105"/>
      <w:r>
        <w:rPr>
          <w:rFonts w:hint="cs"/>
          <w:rtl/>
        </w:rPr>
        <w:t xml:space="preserve">להחלטות </w:t>
      </w:r>
      <w:bookmarkStart w:id="12106" w:name="_ETM_Q23_419370"/>
      <w:bookmarkEnd w:id="12106"/>
      <w:r>
        <w:rPr>
          <w:rFonts w:hint="cs"/>
          <w:rtl/>
        </w:rPr>
        <w:t xml:space="preserve">שהמשמעות </w:t>
      </w:r>
      <w:bookmarkStart w:id="12107" w:name="_ETM_Q23_419819"/>
      <w:bookmarkEnd w:id="12107"/>
      <w:r>
        <w:rPr>
          <w:rFonts w:hint="cs"/>
          <w:rtl/>
        </w:rPr>
        <w:t xml:space="preserve">שלהן </w:t>
      </w:r>
      <w:bookmarkStart w:id="12108" w:name="_ETM_Q23_420300"/>
      <w:bookmarkEnd w:id="12108"/>
      <w:r>
        <w:rPr>
          <w:rFonts w:hint="cs"/>
          <w:rtl/>
        </w:rPr>
        <w:t xml:space="preserve">היא </w:t>
      </w:r>
      <w:bookmarkStart w:id="12109" w:name="_ETM_Q23_420450"/>
      <w:bookmarkEnd w:id="12109"/>
      <w:r>
        <w:rPr>
          <w:rFonts w:hint="cs"/>
          <w:rtl/>
        </w:rPr>
        <w:t xml:space="preserve">שוויון </w:t>
      </w:r>
      <w:bookmarkStart w:id="12110" w:name="_ETM_Q23_420840"/>
      <w:bookmarkEnd w:id="12110"/>
      <w:r>
        <w:rPr>
          <w:rFonts w:hint="cs"/>
          <w:rtl/>
        </w:rPr>
        <w:t>בנטל</w:t>
      </w:r>
      <w:r w:rsidR="00422665">
        <w:rPr>
          <w:rFonts w:hint="cs"/>
          <w:rtl/>
        </w:rPr>
        <w:t>,</w:t>
      </w:r>
      <w:r>
        <w:rPr>
          <w:rFonts w:hint="cs"/>
          <w:rtl/>
        </w:rPr>
        <w:t xml:space="preserve"> </w:t>
      </w:r>
      <w:bookmarkStart w:id="12111" w:name="_ETM_Q23_421290"/>
      <w:bookmarkEnd w:id="12111"/>
      <w:r>
        <w:rPr>
          <w:rFonts w:hint="cs"/>
          <w:rtl/>
        </w:rPr>
        <w:t xml:space="preserve">על </w:t>
      </w:r>
      <w:bookmarkStart w:id="12112" w:name="_ETM_Q23_421350"/>
      <w:bookmarkEnd w:id="12112"/>
      <w:r>
        <w:rPr>
          <w:rFonts w:hint="cs"/>
          <w:rtl/>
        </w:rPr>
        <w:t xml:space="preserve">זה </w:t>
      </w:r>
      <w:bookmarkStart w:id="12113" w:name="_ETM_Q23_421500"/>
      <w:bookmarkEnd w:id="12113"/>
      <w:r>
        <w:rPr>
          <w:rFonts w:hint="cs"/>
          <w:rtl/>
        </w:rPr>
        <w:t xml:space="preserve">תמיד </w:t>
      </w:r>
      <w:bookmarkStart w:id="12114" w:name="_ETM_Q23_421740"/>
      <w:bookmarkEnd w:id="12114"/>
      <w:r>
        <w:rPr>
          <w:rFonts w:hint="cs"/>
          <w:rtl/>
        </w:rPr>
        <w:t xml:space="preserve">דיברנו. </w:t>
      </w:r>
      <w:bookmarkStart w:id="12115" w:name="_ETM_Q23_422720"/>
      <w:bookmarkEnd w:id="12115"/>
      <w:r>
        <w:rPr>
          <w:rFonts w:hint="cs"/>
          <w:rtl/>
        </w:rPr>
        <w:t xml:space="preserve">אבל </w:t>
      </w:r>
      <w:bookmarkStart w:id="12116" w:name="_ETM_Q23_422930"/>
      <w:bookmarkEnd w:id="12116"/>
      <w:r>
        <w:rPr>
          <w:rFonts w:hint="cs"/>
          <w:rtl/>
        </w:rPr>
        <w:t xml:space="preserve">פתאום </w:t>
      </w:r>
      <w:bookmarkStart w:id="12117" w:name="_ETM_Q23_423260"/>
      <w:bookmarkEnd w:id="12117"/>
      <w:r>
        <w:rPr>
          <w:rFonts w:hint="cs"/>
          <w:rtl/>
        </w:rPr>
        <w:t xml:space="preserve">באה </w:t>
      </w:r>
      <w:bookmarkStart w:id="12118" w:name="_ETM_Q23_423410"/>
      <w:bookmarkEnd w:id="12118"/>
      <w:r>
        <w:rPr>
          <w:rFonts w:hint="cs"/>
          <w:rtl/>
        </w:rPr>
        <w:t xml:space="preserve">הממשלה </w:t>
      </w:r>
      <w:bookmarkStart w:id="12119" w:name="_ETM_Q23_423770"/>
      <w:bookmarkEnd w:id="12119"/>
      <w:r>
        <w:rPr>
          <w:rFonts w:hint="cs"/>
          <w:rtl/>
        </w:rPr>
        <w:t xml:space="preserve">ואומרת: </w:t>
      </w:r>
      <w:bookmarkStart w:id="12120" w:name="_ETM_Q23_424220"/>
      <w:bookmarkEnd w:id="12120"/>
      <w:r>
        <w:rPr>
          <w:rFonts w:hint="cs"/>
          <w:rtl/>
        </w:rPr>
        <w:t xml:space="preserve">סטופ, </w:t>
      </w:r>
      <w:bookmarkStart w:id="12121" w:name="_ETM_Q23_425579"/>
      <w:bookmarkEnd w:id="12121"/>
      <w:r>
        <w:rPr>
          <w:rFonts w:hint="cs"/>
          <w:rtl/>
        </w:rPr>
        <w:t xml:space="preserve">אין </w:t>
      </w:r>
      <w:bookmarkStart w:id="12122" w:name="_ETM_Q23_425760"/>
      <w:bookmarkEnd w:id="12122"/>
      <w:r>
        <w:rPr>
          <w:rFonts w:hint="cs"/>
          <w:rtl/>
        </w:rPr>
        <w:t xml:space="preserve">יותר </w:t>
      </w:r>
      <w:bookmarkStart w:id="12123" w:name="_ETM_Q23_426029"/>
      <w:bookmarkEnd w:id="12123"/>
      <w:r>
        <w:rPr>
          <w:rFonts w:hint="cs"/>
          <w:rtl/>
        </w:rPr>
        <w:t xml:space="preserve">שוויון </w:t>
      </w:r>
      <w:bookmarkStart w:id="12124" w:name="_ETM_Q23_426359"/>
      <w:bookmarkEnd w:id="12124"/>
      <w:r>
        <w:rPr>
          <w:rFonts w:hint="cs"/>
          <w:rtl/>
        </w:rPr>
        <w:t xml:space="preserve">בנטל. </w:t>
      </w:r>
      <w:bookmarkStart w:id="12125" w:name="_ETM_Q23_427760"/>
      <w:bookmarkEnd w:id="12125"/>
      <w:r>
        <w:rPr>
          <w:rFonts w:hint="cs"/>
          <w:rtl/>
        </w:rPr>
        <w:t xml:space="preserve">זה </w:t>
      </w:r>
      <w:bookmarkStart w:id="12126" w:name="_ETM_Q23_428060"/>
      <w:bookmarkEnd w:id="12126"/>
      <w:r>
        <w:rPr>
          <w:rFonts w:hint="cs"/>
          <w:rtl/>
        </w:rPr>
        <w:t xml:space="preserve">לא </w:t>
      </w:r>
      <w:bookmarkStart w:id="12127" w:name="_ETM_Q23_428239"/>
      <w:bookmarkEnd w:id="12127"/>
      <w:r>
        <w:rPr>
          <w:rFonts w:hint="cs"/>
          <w:rtl/>
        </w:rPr>
        <w:t xml:space="preserve">משהו </w:t>
      </w:r>
      <w:bookmarkStart w:id="12128" w:name="_ETM_Q23_428540"/>
      <w:bookmarkEnd w:id="12128"/>
      <w:r>
        <w:rPr>
          <w:rFonts w:hint="cs"/>
          <w:rtl/>
        </w:rPr>
        <w:t xml:space="preserve">שחשוב </w:t>
      </w:r>
      <w:bookmarkStart w:id="12129" w:name="_ETM_Q23_429049"/>
      <w:bookmarkEnd w:id="12129"/>
      <w:r>
        <w:rPr>
          <w:rFonts w:hint="cs"/>
          <w:rtl/>
        </w:rPr>
        <w:t>לנו</w:t>
      </w:r>
      <w:r w:rsidR="00422665">
        <w:rPr>
          <w:rFonts w:hint="cs"/>
          <w:rtl/>
        </w:rPr>
        <w:t>.</w:t>
      </w:r>
      <w:r>
        <w:rPr>
          <w:rFonts w:hint="cs"/>
          <w:rtl/>
        </w:rPr>
        <w:t xml:space="preserve"> </w:t>
      </w:r>
      <w:bookmarkStart w:id="12130" w:name="_ETM_Q23_429860"/>
      <w:bookmarkEnd w:id="12130"/>
      <w:r>
        <w:rPr>
          <w:rFonts w:hint="cs"/>
          <w:rtl/>
        </w:rPr>
        <w:t xml:space="preserve">לא </w:t>
      </w:r>
      <w:bookmarkStart w:id="12131" w:name="_ETM_Q23_430010"/>
      <w:bookmarkEnd w:id="12131"/>
      <w:r>
        <w:rPr>
          <w:rFonts w:hint="cs"/>
          <w:rtl/>
        </w:rPr>
        <w:t xml:space="preserve">רק </w:t>
      </w:r>
      <w:bookmarkStart w:id="12132" w:name="_ETM_Q23_430129"/>
      <w:bookmarkEnd w:id="12132"/>
      <w:r>
        <w:rPr>
          <w:rFonts w:hint="cs"/>
          <w:rtl/>
        </w:rPr>
        <w:t xml:space="preserve">שזה </w:t>
      </w:r>
      <w:bookmarkStart w:id="12133" w:name="_ETM_Q23_430370"/>
      <w:bookmarkEnd w:id="12133"/>
      <w:r>
        <w:rPr>
          <w:rFonts w:hint="cs"/>
          <w:rtl/>
        </w:rPr>
        <w:t xml:space="preserve">לא </w:t>
      </w:r>
      <w:bookmarkStart w:id="12134" w:name="_ETM_Q23_430459"/>
      <w:bookmarkEnd w:id="12134"/>
      <w:r>
        <w:rPr>
          <w:rFonts w:hint="cs"/>
          <w:rtl/>
        </w:rPr>
        <w:t xml:space="preserve">משהו </w:t>
      </w:r>
      <w:bookmarkStart w:id="12135" w:name="_ETM_Q23_430670"/>
      <w:bookmarkEnd w:id="12135"/>
      <w:r>
        <w:rPr>
          <w:rFonts w:hint="cs"/>
          <w:rtl/>
        </w:rPr>
        <w:t xml:space="preserve">שחשוב </w:t>
      </w:r>
      <w:bookmarkStart w:id="12136" w:name="_ETM_Q23_431090"/>
      <w:bookmarkEnd w:id="12136"/>
      <w:r>
        <w:rPr>
          <w:rFonts w:hint="cs"/>
          <w:rtl/>
        </w:rPr>
        <w:t xml:space="preserve">לנו, </w:t>
      </w:r>
      <w:bookmarkStart w:id="12137" w:name="_ETM_Q23_431300"/>
      <w:bookmarkEnd w:id="12137"/>
      <w:r>
        <w:rPr>
          <w:rFonts w:hint="cs"/>
          <w:rtl/>
        </w:rPr>
        <w:t xml:space="preserve">אנחנו </w:t>
      </w:r>
      <w:bookmarkStart w:id="12138" w:name="_ETM_Q23_431599"/>
      <w:bookmarkEnd w:id="12138"/>
      <w:r>
        <w:rPr>
          <w:rFonts w:hint="cs"/>
          <w:rtl/>
        </w:rPr>
        <w:t xml:space="preserve">קובעים </w:t>
      </w:r>
      <w:bookmarkStart w:id="12139" w:name="_ETM_Q23_431870"/>
      <w:bookmarkEnd w:id="12139"/>
      <w:r>
        <w:rPr>
          <w:rFonts w:hint="cs"/>
          <w:rtl/>
        </w:rPr>
        <w:t xml:space="preserve">שיש </w:t>
      </w:r>
      <w:bookmarkStart w:id="12140" w:name="_ETM_Q23_432080"/>
      <w:bookmarkEnd w:id="12140"/>
      <w:r>
        <w:rPr>
          <w:rFonts w:hint="cs"/>
          <w:rtl/>
        </w:rPr>
        <w:t xml:space="preserve">אוכלוסייה </w:t>
      </w:r>
      <w:bookmarkStart w:id="12141" w:name="_ETM_Q23_432590"/>
      <w:bookmarkEnd w:id="12141"/>
      <w:r>
        <w:rPr>
          <w:rFonts w:hint="cs"/>
          <w:rtl/>
        </w:rPr>
        <w:t xml:space="preserve">אחת שתישא </w:t>
      </w:r>
      <w:bookmarkStart w:id="12142" w:name="_ETM_Q23_433280"/>
      <w:bookmarkStart w:id="12143" w:name="_ETM_Q23_433849"/>
      <w:bookmarkEnd w:id="12142"/>
      <w:bookmarkEnd w:id="12143"/>
      <w:r>
        <w:rPr>
          <w:rFonts w:hint="cs"/>
          <w:rtl/>
        </w:rPr>
        <w:t xml:space="preserve">בנטל </w:t>
      </w:r>
      <w:bookmarkStart w:id="12144" w:name="_ETM_Q23_434269"/>
      <w:bookmarkEnd w:id="12144"/>
      <w:r>
        <w:rPr>
          <w:rFonts w:hint="cs"/>
          <w:rtl/>
        </w:rPr>
        <w:t xml:space="preserve">ואוכלוסייה </w:t>
      </w:r>
      <w:bookmarkStart w:id="12145" w:name="_ETM_Q23_434750"/>
      <w:bookmarkEnd w:id="12145"/>
      <w:r>
        <w:rPr>
          <w:rFonts w:hint="cs"/>
          <w:rtl/>
        </w:rPr>
        <w:t xml:space="preserve">אחת </w:t>
      </w:r>
      <w:bookmarkStart w:id="12146" w:name="_ETM_Q23_434930"/>
      <w:bookmarkEnd w:id="12146"/>
      <w:r>
        <w:rPr>
          <w:rFonts w:hint="cs"/>
          <w:rtl/>
        </w:rPr>
        <w:t>שלא.</w:t>
      </w:r>
      <w:bookmarkStart w:id="12147" w:name="_ETM_Q23_434000"/>
      <w:bookmarkStart w:id="12148" w:name="_ETM_Q23_436200"/>
      <w:bookmarkEnd w:id="12147"/>
      <w:bookmarkEnd w:id="12148"/>
      <w:r w:rsidR="00422665">
        <w:rPr>
          <w:rFonts w:hint="cs"/>
          <w:rtl/>
        </w:rPr>
        <w:t xml:space="preserve"> </w:t>
      </w:r>
      <w:r>
        <w:rPr>
          <w:rFonts w:hint="cs"/>
          <w:rtl/>
        </w:rPr>
        <w:t xml:space="preserve">במובן </w:t>
      </w:r>
      <w:bookmarkStart w:id="12149" w:name="_ETM_Q23_436800"/>
      <w:bookmarkEnd w:id="12149"/>
      <w:r>
        <w:rPr>
          <w:rFonts w:hint="cs"/>
          <w:rtl/>
        </w:rPr>
        <w:t xml:space="preserve">הזה </w:t>
      </w:r>
      <w:bookmarkStart w:id="12150" w:name="_ETM_Q23_437010"/>
      <w:bookmarkEnd w:id="12150"/>
      <w:r>
        <w:rPr>
          <w:rFonts w:hint="cs"/>
          <w:rtl/>
        </w:rPr>
        <w:t xml:space="preserve">אני </w:t>
      </w:r>
      <w:bookmarkStart w:id="12151" w:name="_ETM_Q23_437130"/>
      <w:bookmarkEnd w:id="12151"/>
      <w:r>
        <w:rPr>
          <w:rFonts w:hint="cs"/>
          <w:rtl/>
        </w:rPr>
        <w:t xml:space="preserve">חושב </w:t>
      </w:r>
      <w:bookmarkStart w:id="12152" w:name="_ETM_Q23_438129"/>
      <w:bookmarkEnd w:id="12152"/>
      <w:r>
        <w:rPr>
          <w:rFonts w:hint="cs"/>
          <w:rtl/>
        </w:rPr>
        <w:t xml:space="preserve">שהממשלה </w:t>
      </w:r>
      <w:bookmarkStart w:id="12153" w:name="_ETM_Q23_438879"/>
      <w:bookmarkEnd w:id="12153"/>
      <w:r>
        <w:rPr>
          <w:rFonts w:hint="cs"/>
          <w:rtl/>
        </w:rPr>
        <w:t xml:space="preserve">הזו </w:t>
      </w:r>
      <w:bookmarkStart w:id="12154" w:name="_ETM_Q23_439150"/>
      <w:bookmarkEnd w:id="12154"/>
      <w:r>
        <w:rPr>
          <w:rFonts w:hint="cs"/>
          <w:rtl/>
        </w:rPr>
        <w:t xml:space="preserve">עשתה </w:t>
      </w:r>
      <w:bookmarkStart w:id="12155" w:name="_ETM_Q23_439749"/>
      <w:bookmarkEnd w:id="12155"/>
      <w:r>
        <w:rPr>
          <w:rFonts w:hint="cs"/>
          <w:rtl/>
        </w:rPr>
        <w:t xml:space="preserve">את </w:t>
      </w:r>
      <w:bookmarkStart w:id="12156" w:name="_ETM_Q23_440889"/>
      <w:bookmarkEnd w:id="12156"/>
      <w:r>
        <w:rPr>
          <w:rFonts w:hint="cs"/>
          <w:rtl/>
        </w:rPr>
        <w:t xml:space="preserve">אחד </w:t>
      </w:r>
      <w:bookmarkStart w:id="12157" w:name="_ETM_Q23_441279"/>
      <w:bookmarkEnd w:id="12157"/>
      <w:r>
        <w:rPr>
          <w:rFonts w:hint="cs"/>
          <w:rtl/>
        </w:rPr>
        <w:t xml:space="preserve">הדברים </w:t>
      </w:r>
      <w:bookmarkStart w:id="12158" w:name="_ETM_Q23_441939"/>
      <w:bookmarkEnd w:id="12158"/>
      <w:r>
        <w:rPr>
          <w:rFonts w:hint="cs"/>
          <w:rtl/>
        </w:rPr>
        <w:t xml:space="preserve">החמורים </w:t>
      </w:r>
      <w:bookmarkStart w:id="12159" w:name="_ETM_Q23_445449"/>
      <w:bookmarkEnd w:id="12159"/>
      <w:r>
        <w:rPr>
          <w:rFonts w:hint="cs"/>
          <w:rtl/>
        </w:rPr>
        <w:t xml:space="preserve">בהיבט </w:t>
      </w:r>
      <w:bookmarkStart w:id="12160" w:name="_ETM_Q23_445930"/>
      <w:bookmarkEnd w:id="12160"/>
      <w:r>
        <w:rPr>
          <w:rFonts w:hint="cs"/>
          <w:rtl/>
        </w:rPr>
        <w:t xml:space="preserve">של </w:t>
      </w:r>
      <w:bookmarkStart w:id="12161" w:name="_ETM_Q23_446560"/>
      <w:bookmarkEnd w:id="12161"/>
      <w:r>
        <w:rPr>
          <w:rFonts w:hint="cs"/>
          <w:rtl/>
        </w:rPr>
        <w:t xml:space="preserve">הפקרת </w:t>
      </w:r>
      <w:bookmarkStart w:id="12162" w:name="_ETM_Q23_447009"/>
      <w:bookmarkEnd w:id="12162"/>
      <w:r>
        <w:rPr>
          <w:rFonts w:hint="cs"/>
          <w:rtl/>
        </w:rPr>
        <w:t xml:space="preserve">ביטחון </w:t>
      </w:r>
      <w:bookmarkStart w:id="12163" w:name="_ETM_Q23_447400"/>
      <w:bookmarkEnd w:id="12163"/>
      <w:r>
        <w:rPr>
          <w:rFonts w:hint="cs"/>
          <w:rtl/>
        </w:rPr>
        <w:t xml:space="preserve">ישראל, </w:t>
      </w:r>
      <w:bookmarkStart w:id="12164" w:name="_ETM_Q23_447759"/>
      <w:bookmarkEnd w:id="12164"/>
      <w:r>
        <w:rPr>
          <w:rFonts w:hint="cs"/>
          <w:rtl/>
        </w:rPr>
        <w:t xml:space="preserve">לא </w:t>
      </w:r>
      <w:bookmarkStart w:id="12165" w:name="_ETM_Q23_447939"/>
      <w:bookmarkEnd w:id="12165"/>
      <w:r>
        <w:rPr>
          <w:rFonts w:hint="cs"/>
          <w:rtl/>
        </w:rPr>
        <w:t xml:space="preserve">פחות </w:t>
      </w:r>
      <w:bookmarkStart w:id="12166" w:name="_ETM_Q23_448270"/>
      <w:bookmarkEnd w:id="12166"/>
      <w:r>
        <w:rPr>
          <w:rFonts w:hint="cs"/>
          <w:rtl/>
        </w:rPr>
        <w:t xml:space="preserve">מזה. </w:t>
      </w:r>
      <w:bookmarkStart w:id="12167" w:name="_ETM_Q23_449300"/>
      <w:bookmarkEnd w:id="12167"/>
      <w:r>
        <w:rPr>
          <w:rFonts w:hint="cs"/>
          <w:rtl/>
        </w:rPr>
        <w:t xml:space="preserve">כי </w:t>
      </w:r>
      <w:bookmarkStart w:id="12168" w:name="_ETM_Q23_449510"/>
      <w:bookmarkEnd w:id="12168"/>
      <w:r>
        <w:rPr>
          <w:rFonts w:hint="cs"/>
          <w:rtl/>
        </w:rPr>
        <w:t xml:space="preserve">הכוח </w:t>
      </w:r>
      <w:bookmarkStart w:id="12169" w:name="_ETM_Q23_449900"/>
      <w:bookmarkEnd w:id="12169"/>
      <w:r>
        <w:rPr>
          <w:rFonts w:hint="cs"/>
          <w:rtl/>
        </w:rPr>
        <w:t xml:space="preserve">של </w:t>
      </w:r>
      <w:bookmarkStart w:id="12170" w:name="_ETM_Q23_450080"/>
      <w:bookmarkEnd w:id="12170"/>
      <w:r>
        <w:rPr>
          <w:rFonts w:hint="cs"/>
          <w:rtl/>
        </w:rPr>
        <w:t xml:space="preserve">הצבא </w:t>
      </w:r>
      <w:bookmarkStart w:id="12171" w:name="_ETM_Q23_450440"/>
      <w:bookmarkEnd w:id="12171"/>
      <w:r>
        <w:rPr>
          <w:rFonts w:hint="cs"/>
          <w:rtl/>
        </w:rPr>
        <w:t xml:space="preserve">שלנו </w:t>
      </w:r>
      <w:bookmarkStart w:id="12172" w:name="_ETM_Q23_451690"/>
      <w:bookmarkEnd w:id="12172"/>
      <w:r>
        <w:rPr>
          <w:rFonts w:hint="cs"/>
          <w:rtl/>
        </w:rPr>
        <w:t xml:space="preserve">הוא העובדה </w:t>
      </w:r>
      <w:bookmarkStart w:id="12173" w:name="_ETM_Q23_452140"/>
      <w:bookmarkEnd w:id="12173"/>
      <w:r>
        <w:rPr>
          <w:rFonts w:hint="cs"/>
          <w:rtl/>
        </w:rPr>
        <w:t xml:space="preserve">שזה </w:t>
      </w:r>
      <w:bookmarkStart w:id="12174" w:name="_ETM_Q23_452380"/>
      <w:bookmarkEnd w:id="12174"/>
      <w:r>
        <w:rPr>
          <w:rFonts w:hint="cs"/>
          <w:rtl/>
        </w:rPr>
        <w:t xml:space="preserve">צבא </w:t>
      </w:r>
      <w:bookmarkStart w:id="12175" w:name="_ETM_Q23_451000"/>
      <w:bookmarkEnd w:id="12175"/>
      <w:r>
        <w:rPr>
          <w:rFonts w:hint="cs"/>
          <w:rtl/>
        </w:rPr>
        <w:t xml:space="preserve">העם </w:t>
      </w:r>
      <w:bookmarkStart w:id="12176" w:name="_ETM_Q23_453389"/>
      <w:bookmarkEnd w:id="12176"/>
      <w:r>
        <w:rPr>
          <w:rFonts w:hint="cs"/>
          <w:rtl/>
        </w:rPr>
        <w:t xml:space="preserve">והעובדה </w:t>
      </w:r>
      <w:bookmarkStart w:id="12177" w:name="_ETM_Q23_453810"/>
      <w:bookmarkEnd w:id="12177"/>
      <w:r>
        <w:rPr>
          <w:rFonts w:hint="cs"/>
          <w:rtl/>
        </w:rPr>
        <w:t xml:space="preserve">שכל </w:t>
      </w:r>
      <w:bookmarkStart w:id="12178" w:name="_ETM_Q23_454229"/>
      <w:bookmarkEnd w:id="12178"/>
      <w:r>
        <w:rPr>
          <w:rFonts w:hint="cs"/>
          <w:rtl/>
        </w:rPr>
        <w:t xml:space="preserve">אחד </w:t>
      </w:r>
      <w:bookmarkStart w:id="12179" w:name="_ETM_Q23_454439"/>
      <w:bookmarkEnd w:id="12179"/>
      <w:r>
        <w:rPr>
          <w:rFonts w:hint="cs"/>
          <w:rtl/>
        </w:rPr>
        <w:t xml:space="preserve">חייב </w:t>
      </w:r>
      <w:bookmarkStart w:id="12180" w:name="_ETM_Q23_454710"/>
      <w:bookmarkEnd w:id="12180"/>
      <w:r>
        <w:rPr>
          <w:rFonts w:hint="cs"/>
          <w:rtl/>
        </w:rPr>
        <w:t>גיוס</w:t>
      </w:r>
      <w:bookmarkStart w:id="12181" w:name="_ETM_Q23_455749"/>
      <w:bookmarkEnd w:id="12181"/>
      <w:r>
        <w:rPr>
          <w:rFonts w:hint="cs"/>
          <w:rtl/>
        </w:rPr>
        <w:t xml:space="preserve">. </w:t>
      </w:r>
      <w:bookmarkStart w:id="12182" w:name="_ETM_Q23_452000"/>
      <w:bookmarkEnd w:id="12182"/>
      <w:r>
        <w:rPr>
          <w:rFonts w:hint="cs"/>
          <w:rtl/>
        </w:rPr>
        <w:t xml:space="preserve">מתוך </w:t>
      </w:r>
      <w:bookmarkStart w:id="12183" w:name="_ETM_Q23_456229"/>
      <w:bookmarkEnd w:id="12183"/>
      <w:r>
        <w:rPr>
          <w:rFonts w:hint="cs"/>
          <w:rtl/>
        </w:rPr>
        <w:t xml:space="preserve">שכל </w:t>
      </w:r>
      <w:bookmarkStart w:id="12184" w:name="_ETM_Q23_456409"/>
      <w:bookmarkEnd w:id="12184"/>
      <w:r>
        <w:rPr>
          <w:rFonts w:hint="cs"/>
          <w:rtl/>
        </w:rPr>
        <w:t xml:space="preserve">אחד </w:t>
      </w:r>
      <w:bookmarkStart w:id="12185" w:name="_ETM_Q23_456650"/>
      <w:bookmarkEnd w:id="12185"/>
      <w:r>
        <w:rPr>
          <w:rFonts w:hint="cs"/>
          <w:rtl/>
        </w:rPr>
        <w:t xml:space="preserve">חייב </w:t>
      </w:r>
      <w:bookmarkStart w:id="12186" w:name="_ETM_Q23_456949"/>
      <w:bookmarkEnd w:id="12186"/>
      <w:r>
        <w:rPr>
          <w:rFonts w:hint="cs"/>
          <w:rtl/>
        </w:rPr>
        <w:t xml:space="preserve">גיוס, </w:t>
      </w:r>
      <w:bookmarkStart w:id="12187" w:name="_ETM_Q23_458319"/>
      <w:bookmarkEnd w:id="12187"/>
      <w:r>
        <w:rPr>
          <w:rFonts w:hint="cs"/>
          <w:rtl/>
        </w:rPr>
        <w:t xml:space="preserve">באמת </w:t>
      </w:r>
      <w:bookmarkStart w:id="12188" w:name="_ETM_Q23_458620"/>
      <w:bookmarkEnd w:id="12188"/>
      <w:r>
        <w:rPr>
          <w:rFonts w:hint="cs"/>
          <w:rtl/>
        </w:rPr>
        <w:t xml:space="preserve">הצבא </w:t>
      </w:r>
      <w:bookmarkStart w:id="12189" w:name="_ETM_Q23_458889"/>
      <w:bookmarkEnd w:id="12189"/>
      <w:r>
        <w:rPr>
          <w:rFonts w:hint="cs"/>
          <w:rtl/>
        </w:rPr>
        <w:t xml:space="preserve">שלנו </w:t>
      </w:r>
      <w:bookmarkStart w:id="12190" w:name="_ETM_Q23_459189"/>
      <w:bookmarkEnd w:id="12190"/>
      <w:r>
        <w:rPr>
          <w:rFonts w:hint="cs"/>
          <w:rtl/>
        </w:rPr>
        <w:t xml:space="preserve">מצליח </w:t>
      </w:r>
      <w:bookmarkStart w:id="12191" w:name="_ETM_Q23_459550"/>
      <w:bookmarkEnd w:id="12191"/>
      <w:r>
        <w:rPr>
          <w:rFonts w:hint="cs"/>
          <w:rtl/>
        </w:rPr>
        <w:t xml:space="preserve">להביא </w:t>
      </w:r>
      <w:bookmarkStart w:id="12192" w:name="_ETM_Q23_459819"/>
      <w:bookmarkEnd w:id="12192"/>
      <w:r>
        <w:rPr>
          <w:rFonts w:hint="cs"/>
          <w:rtl/>
        </w:rPr>
        <w:t xml:space="preserve">את </w:t>
      </w:r>
      <w:bookmarkStart w:id="12193" w:name="_ETM_Q23_459879"/>
      <w:bookmarkEnd w:id="12193"/>
      <w:r>
        <w:rPr>
          <w:rFonts w:hint="cs"/>
          <w:rtl/>
        </w:rPr>
        <w:t xml:space="preserve">הטובים </w:t>
      </w:r>
      <w:bookmarkStart w:id="12194" w:name="_ETM_Q23_460270"/>
      <w:bookmarkEnd w:id="12194"/>
      <w:r>
        <w:rPr>
          <w:rFonts w:hint="cs"/>
          <w:rtl/>
        </w:rPr>
        <w:t xml:space="preserve">ביותר </w:t>
      </w:r>
      <w:bookmarkStart w:id="12195" w:name="_ETM_Q23_460629"/>
      <w:bookmarkEnd w:id="12195"/>
      <w:r>
        <w:rPr>
          <w:rFonts w:hint="cs"/>
          <w:rtl/>
        </w:rPr>
        <w:t xml:space="preserve">ליחידות </w:t>
      </w:r>
      <w:bookmarkStart w:id="12196" w:name="_ETM_Q23_461080"/>
      <w:bookmarkEnd w:id="12196"/>
      <w:r>
        <w:rPr>
          <w:rFonts w:hint="cs"/>
          <w:rtl/>
        </w:rPr>
        <w:t xml:space="preserve">הטובות </w:t>
      </w:r>
      <w:bookmarkStart w:id="12197" w:name="_ETM_Q23_461439"/>
      <w:bookmarkEnd w:id="12197"/>
      <w:r>
        <w:rPr>
          <w:rFonts w:hint="cs"/>
          <w:rtl/>
        </w:rPr>
        <w:t xml:space="preserve">ביותר, </w:t>
      </w:r>
      <w:bookmarkStart w:id="12198" w:name="_ETM_Q23_461830"/>
      <w:bookmarkEnd w:id="12198"/>
      <w:r>
        <w:rPr>
          <w:rFonts w:hint="cs"/>
          <w:rtl/>
        </w:rPr>
        <w:t xml:space="preserve">ולצערי </w:t>
      </w:r>
      <w:bookmarkStart w:id="12199" w:name="_ETM_Q23_463069"/>
      <w:bookmarkEnd w:id="12199"/>
      <w:r>
        <w:rPr>
          <w:rFonts w:hint="cs"/>
          <w:rtl/>
        </w:rPr>
        <w:t xml:space="preserve">אנחנו </w:t>
      </w:r>
      <w:bookmarkStart w:id="12200" w:name="_ETM_Q23_463430"/>
      <w:bookmarkEnd w:id="12200"/>
      <w:r>
        <w:rPr>
          <w:rFonts w:hint="cs"/>
          <w:rtl/>
        </w:rPr>
        <w:t xml:space="preserve">מפספסים </w:t>
      </w:r>
      <w:bookmarkStart w:id="12201" w:name="_ETM_Q23_464089"/>
      <w:bookmarkEnd w:id="12201"/>
      <w:r>
        <w:rPr>
          <w:rFonts w:hint="cs"/>
          <w:rtl/>
        </w:rPr>
        <w:t xml:space="preserve">רבים </w:t>
      </w:r>
      <w:bookmarkStart w:id="12202" w:name="_ETM_Q23_464419"/>
      <w:bookmarkEnd w:id="12202"/>
      <w:r>
        <w:rPr>
          <w:rFonts w:hint="cs"/>
          <w:rtl/>
        </w:rPr>
        <w:t xml:space="preserve">וטובים </w:t>
      </w:r>
      <w:bookmarkStart w:id="12203" w:name="_ETM_Q23_465610"/>
      <w:bookmarkEnd w:id="12203"/>
      <w:r>
        <w:rPr>
          <w:rFonts w:hint="cs"/>
          <w:rtl/>
        </w:rPr>
        <w:t>ש</w:t>
      </w:r>
      <w:bookmarkStart w:id="12204" w:name="_ETM_Q23_466720"/>
      <w:bookmarkEnd w:id="12204"/>
      <w:r>
        <w:rPr>
          <w:rFonts w:hint="cs"/>
          <w:rtl/>
        </w:rPr>
        <w:t xml:space="preserve">לא </w:t>
      </w:r>
      <w:bookmarkStart w:id="12205" w:name="_ETM_Q23_466870"/>
      <w:bookmarkEnd w:id="12205"/>
      <w:r>
        <w:rPr>
          <w:rFonts w:hint="cs"/>
          <w:rtl/>
        </w:rPr>
        <w:t xml:space="preserve">מתגייסים, </w:t>
      </w:r>
      <w:bookmarkStart w:id="12206" w:name="_ETM_Q23_467670"/>
      <w:bookmarkEnd w:id="12206"/>
      <w:r>
        <w:rPr>
          <w:rFonts w:hint="cs"/>
          <w:rtl/>
        </w:rPr>
        <w:t xml:space="preserve">גם </w:t>
      </w:r>
      <w:bookmarkStart w:id="12207" w:name="_ETM_Q23_468150"/>
      <w:bookmarkEnd w:id="12207"/>
      <w:r>
        <w:rPr>
          <w:rFonts w:hint="cs"/>
          <w:rtl/>
        </w:rPr>
        <w:t xml:space="preserve">מבני </w:t>
      </w:r>
      <w:bookmarkStart w:id="12208" w:name="_ETM_Q23_469560"/>
      <w:bookmarkEnd w:id="12208"/>
      <w:r>
        <w:rPr>
          <w:rFonts w:hint="cs"/>
          <w:rtl/>
        </w:rPr>
        <w:t xml:space="preserve">המגזר </w:t>
      </w:r>
      <w:bookmarkStart w:id="12209" w:name="_ETM_Q23_469950"/>
      <w:bookmarkEnd w:id="12209"/>
      <w:r>
        <w:rPr>
          <w:rFonts w:hint="cs"/>
          <w:rtl/>
        </w:rPr>
        <w:t xml:space="preserve">החרדי. </w:t>
      </w:r>
      <w:bookmarkStart w:id="12210" w:name="_ETM_Q23_471220"/>
      <w:bookmarkStart w:id="12211" w:name="_ETM_Q23_442000"/>
      <w:bookmarkEnd w:id="12210"/>
      <w:bookmarkEnd w:id="12211"/>
      <w:r>
        <w:rPr>
          <w:rFonts w:hint="cs"/>
          <w:rtl/>
        </w:rPr>
        <w:t xml:space="preserve">אני </w:t>
      </w:r>
      <w:bookmarkStart w:id="12212" w:name="_ETM_Q23_471580"/>
      <w:bookmarkEnd w:id="12212"/>
      <w:r>
        <w:rPr>
          <w:rFonts w:hint="cs"/>
          <w:rtl/>
        </w:rPr>
        <w:t xml:space="preserve">בטוח </w:t>
      </w:r>
      <w:bookmarkStart w:id="12213" w:name="_ETM_Q23_471940"/>
      <w:bookmarkEnd w:id="12213"/>
      <w:r>
        <w:rPr>
          <w:rFonts w:hint="cs"/>
          <w:rtl/>
        </w:rPr>
        <w:t xml:space="preserve">שבתוכם </w:t>
      </w:r>
      <w:bookmarkStart w:id="12214" w:name="_ETM_Q23_472940"/>
      <w:bookmarkEnd w:id="12214"/>
      <w:r>
        <w:rPr>
          <w:rFonts w:hint="cs"/>
          <w:rtl/>
        </w:rPr>
        <w:t xml:space="preserve">הפסדנו </w:t>
      </w:r>
      <w:bookmarkStart w:id="12215" w:name="_ETM_Q23_473839"/>
      <w:bookmarkEnd w:id="12215"/>
      <w:r>
        <w:rPr>
          <w:rFonts w:hint="cs"/>
          <w:rtl/>
        </w:rPr>
        <w:t xml:space="preserve">לוחמים </w:t>
      </w:r>
      <w:bookmarkStart w:id="12216" w:name="_ETM_Q23_474349"/>
      <w:bookmarkEnd w:id="12216"/>
      <w:r>
        <w:rPr>
          <w:rFonts w:hint="cs"/>
          <w:rtl/>
        </w:rPr>
        <w:t xml:space="preserve">טובים </w:t>
      </w:r>
      <w:bookmarkStart w:id="12217" w:name="_ETM_Q23_474710"/>
      <w:bookmarkEnd w:id="12217"/>
      <w:r>
        <w:rPr>
          <w:rFonts w:hint="cs"/>
          <w:rtl/>
        </w:rPr>
        <w:t xml:space="preserve">שהיו </w:t>
      </w:r>
      <w:bookmarkStart w:id="12218" w:name="_ETM_Q23_474949"/>
      <w:bookmarkEnd w:id="12218"/>
      <w:r>
        <w:rPr>
          <w:rFonts w:hint="cs"/>
          <w:rtl/>
        </w:rPr>
        <w:t xml:space="preserve">יכולים </w:t>
      </w:r>
      <w:bookmarkStart w:id="12219" w:name="_ETM_Q23_475460"/>
      <w:bookmarkEnd w:id="12219"/>
      <w:r>
        <w:rPr>
          <w:rFonts w:hint="cs"/>
          <w:rtl/>
        </w:rPr>
        <w:t xml:space="preserve">להילחם </w:t>
      </w:r>
      <w:bookmarkStart w:id="12220" w:name="_ETM_Q23_475910"/>
      <w:bookmarkEnd w:id="12220"/>
      <w:r>
        <w:rPr>
          <w:rFonts w:hint="cs"/>
          <w:rtl/>
        </w:rPr>
        <w:t xml:space="preserve">גם </w:t>
      </w:r>
      <w:bookmarkStart w:id="12221" w:name="_ETM_Q23_476150"/>
      <w:bookmarkEnd w:id="12221"/>
      <w:r>
        <w:rPr>
          <w:rFonts w:hint="cs"/>
          <w:rtl/>
        </w:rPr>
        <w:t xml:space="preserve">בחזית </w:t>
      </w:r>
      <w:bookmarkStart w:id="12222" w:name="_ETM_Q23_477169"/>
      <w:bookmarkEnd w:id="12222"/>
      <w:r>
        <w:rPr>
          <w:rFonts w:hint="cs"/>
          <w:rtl/>
        </w:rPr>
        <w:t xml:space="preserve">ביחידות </w:t>
      </w:r>
      <w:bookmarkStart w:id="12223" w:name="_ETM_Q23_477800"/>
      <w:bookmarkEnd w:id="12223"/>
      <w:r>
        <w:rPr>
          <w:rFonts w:hint="cs"/>
          <w:rtl/>
        </w:rPr>
        <w:t xml:space="preserve">השדה, </w:t>
      </w:r>
      <w:bookmarkStart w:id="12224" w:name="_ETM_Q23_478729"/>
      <w:bookmarkEnd w:id="12224"/>
      <w:r>
        <w:rPr>
          <w:rFonts w:hint="cs"/>
          <w:rtl/>
        </w:rPr>
        <w:t xml:space="preserve">גם </w:t>
      </w:r>
      <w:bookmarkStart w:id="12225" w:name="_ETM_Q23_479089"/>
      <w:bookmarkEnd w:id="12225"/>
      <w:r>
        <w:rPr>
          <w:rFonts w:hint="cs"/>
          <w:rtl/>
        </w:rPr>
        <w:t xml:space="preserve">ביחידות </w:t>
      </w:r>
      <w:bookmarkStart w:id="12226" w:name="_ETM_Q23_479690"/>
      <w:bookmarkEnd w:id="12226"/>
      <w:r>
        <w:rPr>
          <w:rFonts w:hint="cs"/>
          <w:rtl/>
        </w:rPr>
        <w:t xml:space="preserve">המיוחדות </w:t>
      </w:r>
      <w:bookmarkStart w:id="12227" w:name="_ETM_Q23_480259"/>
      <w:bookmarkEnd w:id="12227"/>
      <w:r>
        <w:rPr>
          <w:rFonts w:hint="cs"/>
          <w:rtl/>
        </w:rPr>
        <w:t xml:space="preserve">וגם </w:t>
      </w:r>
      <w:bookmarkStart w:id="12228" w:name="_ETM_Q23_480560"/>
      <w:bookmarkEnd w:id="12228"/>
      <w:r>
        <w:rPr>
          <w:rFonts w:hint="cs"/>
          <w:rtl/>
        </w:rPr>
        <w:t xml:space="preserve">ביחידות </w:t>
      </w:r>
      <w:bookmarkStart w:id="12229" w:name="_ETM_Q23_480979"/>
      <w:bookmarkEnd w:id="12229"/>
      <w:r>
        <w:rPr>
          <w:rFonts w:hint="cs"/>
          <w:rtl/>
        </w:rPr>
        <w:t xml:space="preserve">הסייבר השונות. </w:t>
      </w:r>
      <w:bookmarkStart w:id="12230" w:name="_ETM_Q23_480000"/>
      <w:bookmarkStart w:id="12231" w:name="_ETM_Q23_480179"/>
      <w:bookmarkStart w:id="12232" w:name="_ETM_Q23_480570"/>
      <w:bookmarkStart w:id="12233" w:name="_ETM_Q23_480870"/>
      <w:bookmarkStart w:id="12234" w:name="_ETM_Q23_481380"/>
      <w:bookmarkEnd w:id="12230"/>
      <w:bookmarkEnd w:id="12231"/>
      <w:bookmarkEnd w:id="12232"/>
      <w:bookmarkEnd w:id="12233"/>
      <w:bookmarkEnd w:id="12234"/>
      <w:r>
        <w:rPr>
          <w:rFonts w:hint="cs"/>
          <w:rtl/>
        </w:rPr>
        <w:t xml:space="preserve">אין </w:t>
      </w:r>
      <w:bookmarkStart w:id="12235" w:name="_ETM_Q23_481529"/>
      <w:bookmarkEnd w:id="12235"/>
      <w:r>
        <w:rPr>
          <w:rFonts w:hint="cs"/>
          <w:rtl/>
        </w:rPr>
        <w:t xml:space="preserve">לי </w:t>
      </w:r>
      <w:bookmarkStart w:id="12236" w:name="_ETM_Q23_481620"/>
      <w:bookmarkEnd w:id="12236"/>
      <w:r>
        <w:rPr>
          <w:rFonts w:hint="cs"/>
          <w:rtl/>
        </w:rPr>
        <w:t xml:space="preserve">ספק </w:t>
      </w:r>
      <w:bookmarkStart w:id="12237" w:name="_ETM_Q23_482570"/>
      <w:bookmarkEnd w:id="12237"/>
      <w:r>
        <w:rPr>
          <w:rFonts w:hint="cs"/>
          <w:rtl/>
        </w:rPr>
        <w:t>שהחבר</w:t>
      </w:r>
      <w:r w:rsidR="00E66CE6">
        <w:rPr>
          <w:rFonts w:hint="cs"/>
          <w:rtl/>
        </w:rPr>
        <w:t>'</w:t>
      </w:r>
      <w:r>
        <w:rPr>
          <w:rFonts w:hint="cs"/>
          <w:rtl/>
        </w:rPr>
        <w:t xml:space="preserve">ה </w:t>
      </w:r>
      <w:bookmarkStart w:id="12238" w:name="_ETM_Q23_483229"/>
      <w:bookmarkEnd w:id="12238"/>
      <w:r>
        <w:rPr>
          <w:rFonts w:hint="cs"/>
          <w:rtl/>
        </w:rPr>
        <w:t xml:space="preserve">האלה </w:t>
      </w:r>
      <w:bookmarkStart w:id="12239" w:name="_ETM_Q23_484250"/>
      <w:bookmarkEnd w:id="12239"/>
      <w:r>
        <w:rPr>
          <w:rFonts w:hint="cs"/>
          <w:rtl/>
        </w:rPr>
        <w:t xml:space="preserve">בעלי </w:t>
      </w:r>
      <w:bookmarkStart w:id="12240" w:name="_ETM_Q23_484730"/>
      <w:bookmarkEnd w:id="12240"/>
      <w:r>
        <w:rPr>
          <w:rFonts w:hint="cs"/>
          <w:rtl/>
        </w:rPr>
        <w:t xml:space="preserve">יכולות, </w:t>
      </w:r>
      <w:bookmarkStart w:id="12241" w:name="_ETM_Q23_485779"/>
      <w:bookmarkEnd w:id="12241"/>
      <w:r>
        <w:rPr>
          <w:rFonts w:hint="cs"/>
          <w:rtl/>
        </w:rPr>
        <w:t xml:space="preserve">ואם </w:t>
      </w:r>
      <w:bookmarkStart w:id="12242" w:name="_ETM_Q23_486380"/>
      <w:bookmarkEnd w:id="12242"/>
      <w:r>
        <w:rPr>
          <w:rFonts w:hint="cs"/>
          <w:rtl/>
        </w:rPr>
        <w:t xml:space="preserve">היו </w:t>
      </w:r>
      <w:bookmarkStart w:id="12243" w:name="_ETM_Q23_486529"/>
      <w:bookmarkEnd w:id="12243"/>
      <w:r>
        <w:rPr>
          <w:rFonts w:hint="cs"/>
          <w:rtl/>
        </w:rPr>
        <w:t xml:space="preserve">מקבלים </w:t>
      </w:r>
      <w:bookmarkStart w:id="12244" w:name="_ETM_Q23_486859"/>
      <w:bookmarkEnd w:id="12244"/>
      <w:r>
        <w:rPr>
          <w:rFonts w:hint="cs"/>
          <w:rtl/>
        </w:rPr>
        <w:t xml:space="preserve">את </w:t>
      </w:r>
      <w:bookmarkStart w:id="12245" w:name="_ETM_Q23_486920"/>
      <w:bookmarkEnd w:id="12245"/>
      <w:r>
        <w:rPr>
          <w:rFonts w:hint="cs"/>
          <w:rtl/>
        </w:rPr>
        <w:t xml:space="preserve">הכלים </w:t>
      </w:r>
      <w:bookmarkStart w:id="12246" w:name="_ETM_Q23_487279"/>
      <w:bookmarkEnd w:id="12246"/>
      <w:r>
        <w:rPr>
          <w:rFonts w:hint="cs"/>
          <w:rtl/>
        </w:rPr>
        <w:t>הנכונים</w:t>
      </w:r>
      <w:r w:rsidR="00E66CE6">
        <w:rPr>
          <w:rFonts w:hint="cs"/>
          <w:rtl/>
        </w:rPr>
        <w:t>,</w:t>
      </w:r>
      <w:r>
        <w:rPr>
          <w:rFonts w:hint="cs"/>
          <w:rtl/>
        </w:rPr>
        <w:t xml:space="preserve"> </w:t>
      </w:r>
      <w:bookmarkStart w:id="12247" w:name="_ETM_Q23_487970"/>
      <w:bookmarkEnd w:id="12247"/>
      <w:r>
        <w:rPr>
          <w:rFonts w:hint="cs"/>
          <w:rtl/>
        </w:rPr>
        <w:t xml:space="preserve">היו </w:t>
      </w:r>
      <w:bookmarkStart w:id="12248" w:name="_ETM_Q23_488210"/>
      <w:bookmarkEnd w:id="12248"/>
      <w:r>
        <w:rPr>
          <w:rFonts w:hint="cs"/>
          <w:rtl/>
        </w:rPr>
        <w:t xml:space="preserve">בהחלט </w:t>
      </w:r>
      <w:bookmarkStart w:id="12249" w:name="_ETM_Q23_488570"/>
      <w:bookmarkEnd w:id="12249"/>
      <w:r>
        <w:rPr>
          <w:rFonts w:hint="cs"/>
          <w:rtl/>
        </w:rPr>
        <w:t xml:space="preserve">יכולים </w:t>
      </w:r>
      <w:bookmarkStart w:id="12250" w:name="_ETM_Q23_488900"/>
      <w:bookmarkEnd w:id="12250"/>
      <w:r>
        <w:rPr>
          <w:rFonts w:hint="cs"/>
          <w:rtl/>
        </w:rPr>
        <w:t xml:space="preserve">להשתלב </w:t>
      </w:r>
      <w:bookmarkStart w:id="12251" w:name="_ETM_Q23_489320"/>
      <w:bookmarkEnd w:id="12251"/>
      <w:r>
        <w:rPr>
          <w:rFonts w:hint="cs"/>
          <w:rtl/>
        </w:rPr>
        <w:t xml:space="preserve">במערך </w:t>
      </w:r>
      <w:bookmarkStart w:id="12252" w:name="_ETM_Q23_489680"/>
      <w:bookmarkEnd w:id="12252"/>
      <w:r>
        <w:rPr>
          <w:rFonts w:hint="cs"/>
          <w:rtl/>
        </w:rPr>
        <w:t xml:space="preserve">הלוחם </w:t>
      </w:r>
      <w:bookmarkStart w:id="12253" w:name="_ETM_Q23_490010"/>
      <w:bookmarkEnd w:id="12253"/>
      <w:r>
        <w:rPr>
          <w:rFonts w:hint="cs"/>
          <w:rtl/>
        </w:rPr>
        <w:t xml:space="preserve">שלנו. </w:t>
      </w:r>
      <w:bookmarkStart w:id="12254" w:name="_ETM_Q23_491190"/>
      <w:bookmarkStart w:id="12255" w:name="_ETM_Q23_491490"/>
      <w:bookmarkEnd w:id="12254"/>
      <w:bookmarkEnd w:id="12255"/>
      <w:r>
        <w:rPr>
          <w:rFonts w:hint="cs"/>
          <w:rtl/>
        </w:rPr>
        <w:t xml:space="preserve">לצערי </w:t>
      </w:r>
      <w:bookmarkStart w:id="12256" w:name="_ETM_Q23_492730"/>
      <w:bookmarkEnd w:id="12256"/>
      <w:r>
        <w:rPr>
          <w:rFonts w:hint="cs"/>
          <w:rtl/>
        </w:rPr>
        <w:t xml:space="preserve">הממשלה </w:t>
      </w:r>
      <w:bookmarkStart w:id="12257" w:name="_ETM_Q23_493240"/>
      <w:bookmarkEnd w:id="12257"/>
      <w:r>
        <w:rPr>
          <w:rFonts w:hint="cs"/>
          <w:rtl/>
        </w:rPr>
        <w:t xml:space="preserve">הזאת </w:t>
      </w:r>
      <w:bookmarkStart w:id="12258" w:name="_ETM_Q23_493450"/>
      <w:bookmarkEnd w:id="12258"/>
      <w:r>
        <w:rPr>
          <w:rFonts w:hint="cs"/>
          <w:rtl/>
        </w:rPr>
        <w:t xml:space="preserve">פשוט </w:t>
      </w:r>
      <w:bookmarkStart w:id="12259" w:name="_ETM_Q23_493750"/>
      <w:bookmarkEnd w:id="12259"/>
      <w:r>
        <w:rPr>
          <w:rFonts w:hint="cs"/>
          <w:rtl/>
        </w:rPr>
        <w:t xml:space="preserve">מוותרת </w:t>
      </w:r>
      <w:bookmarkStart w:id="12260" w:name="_ETM_Q23_494290"/>
      <w:bookmarkEnd w:id="12260"/>
      <w:r>
        <w:rPr>
          <w:rFonts w:hint="cs"/>
          <w:rtl/>
        </w:rPr>
        <w:t xml:space="preserve">עליהם, </w:t>
      </w:r>
      <w:bookmarkStart w:id="12261" w:name="_ETM_Q23_495230"/>
      <w:bookmarkEnd w:id="12261"/>
      <w:r>
        <w:rPr>
          <w:rFonts w:hint="cs"/>
          <w:rtl/>
        </w:rPr>
        <w:t xml:space="preserve">ובדרך </w:t>
      </w:r>
      <w:bookmarkStart w:id="12262" w:name="_ETM_Q23_495650"/>
      <w:bookmarkEnd w:id="12262"/>
      <w:r>
        <w:rPr>
          <w:rFonts w:hint="cs"/>
          <w:rtl/>
        </w:rPr>
        <w:t xml:space="preserve">שהיא </w:t>
      </w:r>
      <w:bookmarkStart w:id="12263" w:name="_ETM_Q23_495799"/>
      <w:bookmarkEnd w:id="12263"/>
      <w:r>
        <w:rPr>
          <w:rFonts w:hint="cs"/>
          <w:rtl/>
        </w:rPr>
        <w:t xml:space="preserve">מוותרת </w:t>
      </w:r>
      <w:bookmarkStart w:id="12264" w:name="_ETM_Q23_496310"/>
      <w:bookmarkEnd w:id="12264"/>
      <w:r>
        <w:rPr>
          <w:rFonts w:hint="cs"/>
          <w:rtl/>
        </w:rPr>
        <w:t xml:space="preserve">עליהם </w:t>
      </w:r>
      <w:bookmarkStart w:id="12265" w:name="_ETM_Q23_496609"/>
      <w:bookmarkEnd w:id="12265"/>
      <w:r>
        <w:rPr>
          <w:rFonts w:hint="cs"/>
          <w:rtl/>
        </w:rPr>
        <w:t xml:space="preserve">היא </w:t>
      </w:r>
      <w:bookmarkStart w:id="12266" w:name="_ETM_Q23_496670"/>
      <w:bookmarkEnd w:id="12266"/>
      <w:r>
        <w:rPr>
          <w:rFonts w:hint="cs"/>
          <w:rtl/>
        </w:rPr>
        <w:t xml:space="preserve">מפקירה </w:t>
      </w:r>
      <w:bookmarkStart w:id="12267" w:name="_ETM_Q23_497119"/>
      <w:bookmarkEnd w:id="12267"/>
      <w:r>
        <w:rPr>
          <w:rFonts w:hint="cs"/>
          <w:rtl/>
        </w:rPr>
        <w:t xml:space="preserve">את </w:t>
      </w:r>
      <w:bookmarkStart w:id="12268" w:name="_ETM_Q23_497210"/>
      <w:bookmarkEnd w:id="12268"/>
      <w:r>
        <w:rPr>
          <w:rFonts w:hint="cs"/>
          <w:rtl/>
        </w:rPr>
        <w:t xml:space="preserve">מדינת </w:t>
      </w:r>
      <w:bookmarkStart w:id="12269" w:name="_ETM_Q23_497539"/>
      <w:bookmarkEnd w:id="12269"/>
      <w:r>
        <w:rPr>
          <w:rFonts w:hint="cs"/>
          <w:rtl/>
        </w:rPr>
        <w:t xml:space="preserve">ישראל </w:t>
      </w:r>
      <w:bookmarkStart w:id="12270" w:name="_ETM_Q23_497960"/>
      <w:bookmarkEnd w:id="12270"/>
      <w:r>
        <w:rPr>
          <w:rFonts w:hint="cs"/>
          <w:rtl/>
        </w:rPr>
        <w:t xml:space="preserve">לעתידה </w:t>
      </w:r>
      <w:bookmarkStart w:id="12271" w:name="_ETM_Q23_498349"/>
      <w:bookmarkEnd w:id="12271"/>
      <w:r>
        <w:rPr>
          <w:rFonts w:hint="cs"/>
          <w:rtl/>
        </w:rPr>
        <w:t xml:space="preserve">ולגורלה </w:t>
      </w:r>
      <w:bookmarkStart w:id="12272" w:name="_ETM_Q23_500390"/>
      <w:bookmarkEnd w:id="12272"/>
      <w:r>
        <w:rPr>
          <w:rFonts w:hint="cs"/>
          <w:rtl/>
        </w:rPr>
        <w:t xml:space="preserve">בעידן </w:t>
      </w:r>
      <w:bookmarkStart w:id="12273" w:name="_ETM_Q23_500839"/>
      <w:bookmarkEnd w:id="12273"/>
      <w:r>
        <w:rPr>
          <w:rFonts w:hint="cs"/>
          <w:rtl/>
        </w:rPr>
        <w:t>הזה.</w:t>
      </w:r>
    </w:p>
    <w:p w:rsidR="004824FD" w:rsidRDefault="004824FD" w:rsidP="004824FD">
      <w:pPr>
        <w:rPr>
          <w:rtl/>
        </w:rPr>
      </w:pPr>
    </w:p>
    <w:p w:rsidR="00E66CE6" w:rsidRDefault="004824FD" w:rsidP="00E66CE6">
      <w:pPr>
        <w:rPr>
          <w:rtl/>
        </w:rPr>
      </w:pPr>
      <w:bookmarkStart w:id="12274" w:name="_ETM_Q23_504000"/>
      <w:bookmarkStart w:id="12275" w:name="_ETM_Q23_502180"/>
      <w:bookmarkStart w:id="12276" w:name="_ETM_Q23_503869"/>
      <w:bookmarkEnd w:id="12274"/>
      <w:bookmarkEnd w:id="12275"/>
      <w:bookmarkEnd w:id="12276"/>
      <w:r>
        <w:rPr>
          <w:rFonts w:hint="cs"/>
          <w:rtl/>
        </w:rPr>
        <w:t xml:space="preserve">אבל זה </w:t>
      </w:r>
      <w:bookmarkStart w:id="12277" w:name="_ETM_Q23_504050"/>
      <w:bookmarkEnd w:id="12277"/>
      <w:r>
        <w:rPr>
          <w:rFonts w:hint="cs"/>
          <w:rtl/>
        </w:rPr>
        <w:t xml:space="preserve">לא </w:t>
      </w:r>
      <w:bookmarkStart w:id="12278" w:name="_ETM_Q23_504140"/>
      <w:bookmarkEnd w:id="12278"/>
      <w:r>
        <w:rPr>
          <w:rFonts w:hint="cs"/>
          <w:rtl/>
        </w:rPr>
        <w:t xml:space="preserve">הדבר </w:t>
      </w:r>
      <w:bookmarkStart w:id="12279" w:name="_ETM_Q23_504440"/>
      <w:bookmarkEnd w:id="12279"/>
      <w:r>
        <w:rPr>
          <w:rFonts w:hint="cs"/>
          <w:rtl/>
        </w:rPr>
        <w:t xml:space="preserve">היחיד </w:t>
      </w:r>
      <w:bookmarkStart w:id="12280" w:name="_ETM_Q23_504740"/>
      <w:bookmarkEnd w:id="12280"/>
      <w:r>
        <w:rPr>
          <w:rFonts w:hint="cs"/>
          <w:rtl/>
        </w:rPr>
        <w:t xml:space="preserve">שמפקירים, </w:t>
      </w:r>
      <w:bookmarkStart w:id="12281" w:name="_ETM_Q23_505439"/>
      <w:bookmarkEnd w:id="12281"/>
      <w:r>
        <w:rPr>
          <w:rFonts w:hint="cs"/>
          <w:rtl/>
        </w:rPr>
        <w:t xml:space="preserve">אדוני </w:t>
      </w:r>
      <w:bookmarkStart w:id="12282" w:name="_ETM_Q23_505949"/>
      <w:bookmarkEnd w:id="12282"/>
      <w:r>
        <w:rPr>
          <w:rFonts w:hint="cs"/>
          <w:rtl/>
        </w:rPr>
        <w:t xml:space="preserve">היושב-ראש </w:t>
      </w:r>
      <w:bookmarkStart w:id="12283" w:name="_ETM_Q23_506519"/>
      <w:bookmarkEnd w:id="12283"/>
      <w:r>
        <w:rPr>
          <w:rFonts w:hint="cs"/>
          <w:rtl/>
        </w:rPr>
        <w:t xml:space="preserve">ואדוני </w:t>
      </w:r>
      <w:bookmarkStart w:id="12284" w:name="_ETM_Q23_506909"/>
      <w:bookmarkEnd w:id="12284"/>
      <w:r>
        <w:rPr>
          <w:rFonts w:hint="cs"/>
          <w:rtl/>
        </w:rPr>
        <w:t xml:space="preserve">השר. </w:t>
      </w:r>
      <w:bookmarkStart w:id="12285" w:name="_ETM_Q23_509660"/>
      <w:bookmarkEnd w:id="12285"/>
      <w:r>
        <w:rPr>
          <w:rFonts w:hint="cs"/>
          <w:rtl/>
        </w:rPr>
        <w:t xml:space="preserve">הממשלה </w:t>
      </w:r>
      <w:bookmarkStart w:id="12286" w:name="_ETM_Q23_510919"/>
      <w:bookmarkEnd w:id="12286"/>
      <w:r>
        <w:rPr>
          <w:rFonts w:hint="cs"/>
          <w:rtl/>
        </w:rPr>
        <w:t xml:space="preserve">שלכם </w:t>
      </w:r>
      <w:bookmarkStart w:id="12287" w:name="_ETM_Q23_512320"/>
      <w:bookmarkEnd w:id="12287"/>
      <w:r>
        <w:rPr>
          <w:rFonts w:hint="cs"/>
          <w:rtl/>
        </w:rPr>
        <w:t xml:space="preserve">מפקירה </w:t>
      </w:r>
      <w:bookmarkStart w:id="12288" w:name="_ETM_Q23_512950"/>
      <w:bookmarkEnd w:id="12288"/>
      <w:r>
        <w:rPr>
          <w:rFonts w:hint="cs"/>
          <w:rtl/>
        </w:rPr>
        <w:t xml:space="preserve">13,000 </w:t>
      </w:r>
      <w:bookmarkStart w:id="12289" w:name="_ETM_Q23_513790"/>
      <w:bookmarkEnd w:id="12289"/>
      <w:r>
        <w:rPr>
          <w:rFonts w:hint="cs"/>
          <w:rtl/>
        </w:rPr>
        <w:t xml:space="preserve">משפחות </w:t>
      </w:r>
      <w:bookmarkStart w:id="12290" w:name="_ETM_Q23_514929"/>
      <w:bookmarkEnd w:id="12290"/>
      <w:r>
        <w:rPr>
          <w:rFonts w:hint="cs"/>
          <w:rtl/>
        </w:rPr>
        <w:t xml:space="preserve">מהקהילה </w:t>
      </w:r>
      <w:bookmarkStart w:id="12291" w:name="_ETM_Q23_515499"/>
      <w:bookmarkEnd w:id="12291"/>
      <w:r>
        <w:rPr>
          <w:rFonts w:hint="cs"/>
          <w:rtl/>
        </w:rPr>
        <w:t xml:space="preserve">היהודית </w:t>
      </w:r>
      <w:bookmarkStart w:id="12292" w:name="_ETM_Q23_516700"/>
      <w:bookmarkEnd w:id="12292"/>
      <w:r>
        <w:rPr>
          <w:rFonts w:hint="cs"/>
          <w:rtl/>
        </w:rPr>
        <w:t xml:space="preserve">ברוסיה, </w:t>
      </w:r>
      <w:bookmarkStart w:id="12293" w:name="_ETM_Q23_518289"/>
      <w:bookmarkEnd w:id="12293"/>
      <w:r>
        <w:rPr>
          <w:rFonts w:hint="cs"/>
          <w:rtl/>
        </w:rPr>
        <w:t xml:space="preserve">שפשוט </w:t>
      </w:r>
      <w:bookmarkStart w:id="12294" w:name="_ETM_Q23_519279"/>
      <w:bookmarkEnd w:id="12294"/>
      <w:r>
        <w:rPr>
          <w:rFonts w:hint="cs"/>
          <w:rtl/>
        </w:rPr>
        <w:t xml:space="preserve">עלייתן </w:t>
      </w:r>
      <w:bookmarkStart w:id="12295" w:name="_ETM_Q23_520490"/>
      <w:bookmarkEnd w:id="12295"/>
      <w:r>
        <w:rPr>
          <w:rFonts w:hint="cs"/>
          <w:rtl/>
        </w:rPr>
        <w:t xml:space="preserve">נחסמת </w:t>
      </w:r>
      <w:bookmarkStart w:id="12296" w:name="_ETM_Q23_521390"/>
      <w:bookmarkEnd w:id="12296"/>
      <w:r>
        <w:rPr>
          <w:rFonts w:hint="cs"/>
          <w:rtl/>
        </w:rPr>
        <w:t xml:space="preserve">בצעדים </w:t>
      </w:r>
      <w:bookmarkStart w:id="12297" w:name="_ETM_Q23_521989"/>
      <w:bookmarkEnd w:id="12297"/>
      <w:r>
        <w:rPr>
          <w:rFonts w:hint="cs"/>
          <w:rtl/>
        </w:rPr>
        <w:t xml:space="preserve">ביורוקרטיים </w:t>
      </w:r>
      <w:bookmarkStart w:id="12298" w:name="_ETM_Q23_522710"/>
      <w:bookmarkEnd w:id="12298"/>
      <w:r>
        <w:rPr>
          <w:rFonts w:hint="cs"/>
          <w:rtl/>
        </w:rPr>
        <w:t xml:space="preserve">קשים </w:t>
      </w:r>
      <w:bookmarkStart w:id="12299" w:name="_ETM_Q23_523070"/>
      <w:bookmarkEnd w:id="12299"/>
      <w:r>
        <w:rPr>
          <w:rFonts w:hint="cs"/>
          <w:rtl/>
        </w:rPr>
        <w:t xml:space="preserve">שהממשלה </w:t>
      </w:r>
      <w:bookmarkStart w:id="12300" w:name="_ETM_Q23_523579"/>
      <w:bookmarkEnd w:id="12300"/>
      <w:r>
        <w:rPr>
          <w:rFonts w:hint="cs"/>
          <w:rtl/>
        </w:rPr>
        <w:t xml:space="preserve">הזו </w:t>
      </w:r>
      <w:bookmarkStart w:id="12301" w:name="_ETM_Q23_523760"/>
      <w:bookmarkEnd w:id="12301"/>
      <w:r>
        <w:rPr>
          <w:rFonts w:hint="cs"/>
          <w:rtl/>
        </w:rPr>
        <w:t xml:space="preserve">עושה. </w:t>
      </w:r>
      <w:bookmarkStart w:id="12302" w:name="_ETM_Q23_525339"/>
      <w:bookmarkEnd w:id="12302"/>
      <w:r>
        <w:rPr>
          <w:rFonts w:hint="cs"/>
          <w:rtl/>
        </w:rPr>
        <w:t xml:space="preserve">אני </w:t>
      </w:r>
      <w:bookmarkStart w:id="12303" w:name="_ETM_Q23_525550"/>
      <w:bookmarkEnd w:id="12303"/>
      <w:r>
        <w:rPr>
          <w:rFonts w:hint="cs"/>
          <w:rtl/>
        </w:rPr>
        <w:t xml:space="preserve">חושב, גם </w:t>
      </w:r>
      <w:bookmarkStart w:id="12304" w:name="_ETM_Q23_528420"/>
      <w:bookmarkStart w:id="12305" w:name="_ETM_Q23_528659"/>
      <w:bookmarkEnd w:id="12304"/>
      <w:bookmarkEnd w:id="12305"/>
      <w:r>
        <w:rPr>
          <w:rFonts w:hint="cs"/>
          <w:rtl/>
        </w:rPr>
        <w:t xml:space="preserve">בדיונים </w:t>
      </w:r>
      <w:bookmarkStart w:id="12306" w:name="_ETM_Q23_529079"/>
      <w:bookmarkEnd w:id="12306"/>
      <w:r>
        <w:rPr>
          <w:rFonts w:hint="cs"/>
          <w:rtl/>
        </w:rPr>
        <w:t xml:space="preserve">שאני </w:t>
      </w:r>
      <w:bookmarkStart w:id="12307" w:name="_ETM_Q23_529260"/>
      <w:bookmarkEnd w:id="12307"/>
      <w:r>
        <w:rPr>
          <w:rFonts w:hint="cs"/>
          <w:rtl/>
        </w:rPr>
        <w:t xml:space="preserve">קיימתי </w:t>
      </w:r>
      <w:bookmarkStart w:id="12308" w:name="_ETM_Q23_529620"/>
      <w:bookmarkEnd w:id="12308"/>
      <w:r>
        <w:rPr>
          <w:rFonts w:hint="cs"/>
          <w:rtl/>
        </w:rPr>
        <w:t xml:space="preserve">בוועדה, </w:t>
      </w:r>
      <w:bookmarkStart w:id="12309" w:name="_ETM_Q23_530069"/>
      <w:bookmarkEnd w:id="12309"/>
      <w:r>
        <w:rPr>
          <w:rFonts w:hint="cs"/>
          <w:rtl/>
        </w:rPr>
        <w:t xml:space="preserve">שלמעט </w:t>
      </w:r>
      <w:bookmarkStart w:id="12310" w:name="_ETM_Q23_530489"/>
      <w:bookmarkEnd w:id="12310"/>
      <w:r>
        <w:rPr>
          <w:rFonts w:hint="cs"/>
          <w:rtl/>
        </w:rPr>
        <w:t xml:space="preserve">נציגי </w:t>
      </w:r>
      <w:bookmarkStart w:id="12311" w:name="_ETM_Q23_530879"/>
      <w:bookmarkEnd w:id="12311"/>
      <w:r>
        <w:rPr>
          <w:rFonts w:hint="cs"/>
          <w:rtl/>
        </w:rPr>
        <w:t xml:space="preserve">משרד </w:t>
      </w:r>
      <w:bookmarkStart w:id="12312" w:name="_ETM_Q23_531239"/>
      <w:bookmarkEnd w:id="12312"/>
      <w:r>
        <w:rPr>
          <w:rFonts w:hint="cs"/>
          <w:rtl/>
        </w:rPr>
        <w:t xml:space="preserve">הקליטה, </w:t>
      </w:r>
      <w:bookmarkStart w:id="12313" w:name="_ETM_Q23_531629"/>
      <w:bookmarkEnd w:id="12313"/>
      <w:r>
        <w:rPr>
          <w:rFonts w:hint="cs"/>
          <w:rtl/>
        </w:rPr>
        <w:t xml:space="preserve">לא </w:t>
      </w:r>
      <w:bookmarkStart w:id="12314" w:name="_ETM_Q23_531719"/>
      <w:bookmarkEnd w:id="12314"/>
      <w:r>
        <w:rPr>
          <w:rFonts w:hint="cs"/>
          <w:rtl/>
        </w:rPr>
        <w:t xml:space="preserve">היה </w:t>
      </w:r>
      <w:bookmarkStart w:id="12315" w:name="_ETM_Q23_531870"/>
      <w:bookmarkEnd w:id="12315"/>
      <w:r>
        <w:rPr>
          <w:rFonts w:hint="cs"/>
          <w:rtl/>
        </w:rPr>
        <w:t xml:space="preserve">מישהו </w:t>
      </w:r>
      <w:bookmarkStart w:id="12316" w:name="_ETM_Q23_532079"/>
      <w:bookmarkEnd w:id="12316"/>
      <w:r>
        <w:rPr>
          <w:rFonts w:hint="cs"/>
          <w:rtl/>
        </w:rPr>
        <w:t xml:space="preserve">שחשב </w:t>
      </w:r>
      <w:bookmarkStart w:id="12317" w:name="_ETM_Q23_533260"/>
      <w:bookmarkEnd w:id="12317"/>
      <w:r>
        <w:rPr>
          <w:rFonts w:hint="cs"/>
          <w:rtl/>
        </w:rPr>
        <w:t xml:space="preserve">שהמצב </w:t>
      </w:r>
      <w:bookmarkStart w:id="12318" w:name="_ETM_Q23_533769"/>
      <w:bookmarkEnd w:id="12318"/>
      <w:r>
        <w:rPr>
          <w:rFonts w:hint="cs"/>
          <w:rtl/>
        </w:rPr>
        <w:t xml:space="preserve">ברוסיה </w:t>
      </w:r>
      <w:bookmarkStart w:id="12319" w:name="_ETM_Q23_535049"/>
      <w:bookmarkEnd w:id="12319"/>
      <w:r>
        <w:rPr>
          <w:rFonts w:hint="cs"/>
          <w:rtl/>
        </w:rPr>
        <w:t xml:space="preserve">כעת </w:t>
      </w:r>
      <w:bookmarkStart w:id="12320" w:name="_ETM_Q23_535589"/>
      <w:bookmarkEnd w:id="12320"/>
      <w:r>
        <w:rPr>
          <w:rFonts w:hint="cs"/>
          <w:rtl/>
        </w:rPr>
        <w:t xml:space="preserve">דומה </w:t>
      </w:r>
      <w:bookmarkStart w:id="12321" w:name="_ETM_Q23_535889"/>
      <w:bookmarkEnd w:id="12321"/>
      <w:r>
        <w:rPr>
          <w:rFonts w:hint="cs"/>
          <w:rtl/>
        </w:rPr>
        <w:t xml:space="preserve">למצב </w:t>
      </w:r>
      <w:bookmarkStart w:id="12322" w:name="_ETM_Q23_536279"/>
      <w:bookmarkEnd w:id="12322"/>
      <w:r>
        <w:rPr>
          <w:rFonts w:hint="cs"/>
          <w:rtl/>
        </w:rPr>
        <w:t xml:space="preserve">ברוסיה </w:t>
      </w:r>
      <w:bookmarkStart w:id="12323" w:name="_ETM_Q23_536699"/>
      <w:bookmarkEnd w:id="12323"/>
      <w:r>
        <w:rPr>
          <w:rFonts w:hint="cs"/>
          <w:rtl/>
        </w:rPr>
        <w:t xml:space="preserve">לפני </w:t>
      </w:r>
      <w:bookmarkStart w:id="12324" w:name="_ETM_Q23_536940"/>
      <w:bookmarkEnd w:id="12324"/>
      <w:r>
        <w:rPr>
          <w:rFonts w:hint="cs"/>
          <w:rtl/>
        </w:rPr>
        <w:t xml:space="preserve">שבועיים, </w:t>
      </w:r>
      <w:bookmarkStart w:id="12325" w:name="_ETM_Q23_538339"/>
      <w:bookmarkEnd w:id="12325"/>
      <w:r>
        <w:rPr>
          <w:rFonts w:hint="cs"/>
          <w:rtl/>
        </w:rPr>
        <w:t xml:space="preserve">או </w:t>
      </w:r>
      <w:bookmarkStart w:id="12326" w:name="_ETM_Q23_538430"/>
      <w:bookmarkEnd w:id="12326"/>
      <w:r>
        <w:rPr>
          <w:rFonts w:hint="cs"/>
          <w:rtl/>
        </w:rPr>
        <w:t xml:space="preserve">מישהו </w:t>
      </w:r>
      <w:bookmarkStart w:id="12327" w:name="_ETM_Q23_538670"/>
      <w:bookmarkEnd w:id="12327"/>
      <w:r>
        <w:rPr>
          <w:rFonts w:hint="cs"/>
          <w:rtl/>
        </w:rPr>
        <w:t xml:space="preserve">שחשב </w:t>
      </w:r>
      <w:bookmarkStart w:id="12328" w:name="_ETM_Q23_540109"/>
      <w:bookmarkEnd w:id="12328"/>
      <w:r>
        <w:rPr>
          <w:rFonts w:hint="cs"/>
          <w:rtl/>
        </w:rPr>
        <w:t xml:space="preserve">שהמצב </w:t>
      </w:r>
      <w:bookmarkStart w:id="12329" w:name="_ETM_Q23_540710"/>
      <w:bookmarkEnd w:id="12329"/>
      <w:r>
        <w:rPr>
          <w:rFonts w:hint="cs"/>
          <w:rtl/>
        </w:rPr>
        <w:t xml:space="preserve">ברוסיה </w:t>
      </w:r>
      <w:bookmarkStart w:id="12330" w:name="_ETM_Q23_541190"/>
      <w:bookmarkEnd w:id="12330"/>
      <w:r>
        <w:rPr>
          <w:rFonts w:hint="cs"/>
          <w:rtl/>
        </w:rPr>
        <w:t xml:space="preserve">לעומת </w:t>
      </w:r>
      <w:bookmarkStart w:id="12331" w:name="_ETM_Q23_541609"/>
      <w:bookmarkEnd w:id="12331"/>
      <w:r>
        <w:rPr>
          <w:rFonts w:hint="cs"/>
          <w:rtl/>
        </w:rPr>
        <w:t xml:space="preserve">פרוץ </w:t>
      </w:r>
      <w:bookmarkStart w:id="12332" w:name="_ETM_Q23_541879"/>
      <w:bookmarkEnd w:id="12332"/>
      <w:r>
        <w:rPr>
          <w:rFonts w:hint="cs"/>
          <w:rtl/>
        </w:rPr>
        <w:t xml:space="preserve">המלחמה </w:t>
      </w:r>
      <w:bookmarkStart w:id="12333" w:name="_ETM_Q23_542329"/>
      <w:bookmarkEnd w:id="12333"/>
      <w:r>
        <w:rPr>
          <w:rFonts w:hint="cs"/>
          <w:rtl/>
        </w:rPr>
        <w:t xml:space="preserve">השתפר. </w:t>
      </w:r>
      <w:bookmarkStart w:id="12334" w:name="_ETM_Q23_544339"/>
      <w:bookmarkEnd w:id="12334"/>
      <w:r>
        <w:rPr>
          <w:rFonts w:hint="cs"/>
          <w:rtl/>
        </w:rPr>
        <w:t xml:space="preserve">המצב </w:t>
      </w:r>
      <w:bookmarkStart w:id="12335" w:name="_ETM_Q23_544729"/>
      <w:bookmarkEnd w:id="12335"/>
      <w:r>
        <w:rPr>
          <w:rFonts w:hint="cs"/>
          <w:rtl/>
        </w:rPr>
        <w:t>הורע.</w:t>
      </w:r>
      <w:r w:rsidR="00E66CE6">
        <w:rPr>
          <w:rFonts w:hint="cs"/>
          <w:rtl/>
        </w:rPr>
        <w:t xml:space="preserve"> </w:t>
      </w:r>
      <w:bookmarkStart w:id="12336" w:name="_ETM_Q23_546869"/>
      <w:bookmarkEnd w:id="12336"/>
      <w:r>
        <w:rPr>
          <w:rFonts w:hint="cs"/>
          <w:rtl/>
        </w:rPr>
        <w:t xml:space="preserve">מה </w:t>
      </w:r>
      <w:bookmarkStart w:id="12337" w:name="_ETM_Q23_547409"/>
      <w:bookmarkEnd w:id="12337"/>
      <w:r>
        <w:rPr>
          <w:rFonts w:hint="cs"/>
          <w:rtl/>
        </w:rPr>
        <w:t xml:space="preserve">התגובה </w:t>
      </w:r>
      <w:bookmarkStart w:id="12338" w:name="_ETM_Q23_547770"/>
      <w:bookmarkEnd w:id="12338"/>
      <w:r>
        <w:rPr>
          <w:rFonts w:hint="cs"/>
          <w:rtl/>
        </w:rPr>
        <w:t xml:space="preserve">של </w:t>
      </w:r>
      <w:bookmarkStart w:id="12339" w:name="_ETM_Q23_547920"/>
      <w:bookmarkEnd w:id="12339"/>
      <w:r>
        <w:rPr>
          <w:rFonts w:hint="cs"/>
          <w:rtl/>
        </w:rPr>
        <w:t xml:space="preserve">ממשלת </w:t>
      </w:r>
      <w:bookmarkStart w:id="12340" w:name="_ETM_Q23_548279"/>
      <w:bookmarkEnd w:id="12340"/>
      <w:r>
        <w:rPr>
          <w:rFonts w:hint="cs"/>
          <w:rtl/>
        </w:rPr>
        <w:t xml:space="preserve">ישראל </w:t>
      </w:r>
      <w:bookmarkStart w:id="12341" w:name="_ETM_Q23_548820"/>
      <w:bookmarkEnd w:id="12341"/>
      <w:r>
        <w:rPr>
          <w:rFonts w:hint="cs"/>
          <w:rtl/>
        </w:rPr>
        <w:t xml:space="preserve">נוכח </w:t>
      </w:r>
      <w:bookmarkStart w:id="12342" w:name="_ETM_Q23_549179"/>
      <w:bookmarkEnd w:id="12342"/>
      <w:r>
        <w:rPr>
          <w:rFonts w:hint="cs"/>
          <w:rtl/>
        </w:rPr>
        <w:t xml:space="preserve">כך? </w:t>
      </w:r>
      <w:bookmarkStart w:id="12343" w:name="_ETM_Q23_550540"/>
      <w:bookmarkEnd w:id="12343"/>
      <w:r>
        <w:rPr>
          <w:rFonts w:hint="cs"/>
          <w:rtl/>
        </w:rPr>
        <w:t xml:space="preserve">התגובה </w:t>
      </w:r>
      <w:bookmarkStart w:id="12344" w:name="_ETM_Q23_550960"/>
      <w:bookmarkEnd w:id="12344"/>
      <w:r>
        <w:rPr>
          <w:rFonts w:hint="cs"/>
          <w:rtl/>
        </w:rPr>
        <w:t xml:space="preserve">של </w:t>
      </w:r>
      <w:bookmarkStart w:id="12345" w:name="_ETM_Q23_551110"/>
      <w:bookmarkEnd w:id="12345"/>
      <w:r>
        <w:rPr>
          <w:rFonts w:hint="cs"/>
          <w:rtl/>
        </w:rPr>
        <w:t xml:space="preserve">ממשלת </w:t>
      </w:r>
      <w:bookmarkStart w:id="12346" w:name="_ETM_Q23_551470"/>
      <w:bookmarkEnd w:id="12346"/>
      <w:r>
        <w:rPr>
          <w:rFonts w:hint="cs"/>
          <w:rtl/>
        </w:rPr>
        <w:t xml:space="preserve">ישראל </w:t>
      </w:r>
      <w:bookmarkStart w:id="12347" w:name="_ETM_Q23_551890"/>
      <w:bookmarkEnd w:id="12347"/>
      <w:r>
        <w:rPr>
          <w:rFonts w:hint="cs"/>
          <w:rtl/>
        </w:rPr>
        <w:t xml:space="preserve">היא </w:t>
      </w:r>
      <w:bookmarkStart w:id="12348" w:name="_ETM_Q23_551979"/>
      <w:bookmarkEnd w:id="12348"/>
      <w:r>
        <w:rPr>
          <w:rFonts w:hint="cs"/>
          <w:rtl/>
        </w:rPr>
        <w:t xml:space="preserve">ביטול </w:t>
      </w:r>
      <w:bookmarkStart w:id="12349" w:name="_ETM_Q23_553109"/>
      <w:bookmarkEnd w:id="12349"/>
      <w:r>
        <w:rPr>
          <w:rFonts w:hint="cs"/>
          <w:rtl/>
        </w:rPr>
        <w:t xml:space="preserve">נוהל </w:t>
      </w:r>
      <w:bookmarkStart w:id="12350" w:name="_ETM_Q23_553439"/>
      <w:bookmarkEnd w:id="12350"/>
      <w:r>
        <w:rPr>
          <w:rFonts w:hint="cs"/>
          <w:rtl/>
        </w:rPr>
        <w:t xml:space="preserve">החירום </w:t>
      </w:r>
      <w:bookmarkStart w:id="12351" w:name="_ETM_Q23_554589"/>
      <w:bookmarkEnd w:id="12351"/>
      <w:r>
        <w:rPr>
          <w:rFonts w:hint="cs"/>
          <w:rtl/>
        </w:rPr>
        <w:t xml:space="preserve">שאִפשר </w:t>
      </w:r>
      <w:bookmarkStart w:id="12352" w:name="_ETM_Q23_555190"/>
      <w:bookmarkEnd w:id="12352"/>
      <w:r>
        <w:rPr>
          <w:rFonts w:hint="cs"/>
          <w:rtl/>
        </w:rPr>
        <w:t>עלייה</w:t>
      </w:r>
      <w:r w:rsidR="00E66CE6">
        <w:rPr>
          <w:rFonts w:hint="cs"/>
          <w:rtl/>
        </w:rPr>
        <w:t>.</w:t>
      </w:r>
      <w:r>
        <w:rPr>
          <w:rFonts w:hint="cs"/>
          <w:rtl/>
        </w:rPr>
        <w:t xml:space="preserve"> </w:t>
      </w:r>
      <w:bookmarkStart w:id="12353" w:name="_ETM_Q23_557700"/>
      <w:bookmarkStart w:id="12354" w:name="_ETM_Q0_13574531"/>
      <w:bookmarkEnd w:id="12353"/>
      <w:bookmarkEnd w:id="12354"/>
    </w:p>
    <w:p w:rsidR="00E66CE6" w:rsidRDefault="00E66CE6" w:rsidP="00E66CE6">
      <w:pPr>
        <w:rPr>
          <w:rtl/>
        </w:rPr>
      </w:pPr>
    </w:p>
    <w:p w:rsidR="004824FD" w:rsidRDefault="004824FD" w:rsidP="00E66CE6">
      <w:pPr>
        <w:rPr>
          <w:rtl/>
        </w:rPr>
      </w:pPr>
      <w:bookmarkStart w:id="12355" w:name="_ETM_Q0_13574936"/>
      <w:bookmarkStart w:id="12356" w:name="_ETM_Q0_13575162"/>
      <w:bookmarkStart w:id="12357" w:name="_ETM_Q0_13575584"/>
      <w:bookmarkEnd w:id="12355"/>
      <w:bookmarkEnd w:id="12356"/>
      <w:bookmarkEnd w:id="12357"/>
      <w:r>
        <w:rPr>
          <w:rFonts w:hint="cs"/>
          <w:rtl/>
        </w:rPr>
        <w:t xml:space="preserve">זה </w:t>
      </w:r>
      <w:bookmarkStart w:id="12358" w:name="_ETM_Q23_557759"/>
      <w:bookmarkEnd w:id="12358"/>
      <w:r>
        <w:rPr>
          <w:rFonts w:hint="cs"/>
          <w:rtl/>
        </w:rPr>
        <w:t xml:space="preserve">קצת </w:t>
      </w:r>
      <w:bookmarkStart w:id="12359" w:name="_ETM_Q23_558029"/>
      <w:bookmarkEnd w:id="12359"/>
      <w:r>
        <w:rPr>
          <w:rFonts w:hint="cs"/>
          <w:rtl/>
        </w:rPr>
        <w:t xml:space="preserve">מפריע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12360" w:name="_ETM_Q23_559319"/>
      <w:bookmarkEnd w:id="12360"/>
      <w:r>
        <w:rPr>
          <w:rFonts w:hint="cs"/>
          <w:rtl/>
        </w:rPr>
        <w:t xml:space="preserve">נכון. </w:t>
      </w:r>
      <w:bookmarkStart w:id="12361" w:name="_ETM_Q23_560039"/>
      <w:bookmarkEnd w:id="12361"/>
      <w:r>
        <w:rPr>
          <w:rFonts w:hint="cs"/>
          <w:rtl/>
        </w:rPr>
        <w:t xml:space="preserve">חברת </w:t>
      </w:r>
      <w:bookmarkStart w:id="12362" w:name="_ETM_Q23_560459"/>
      <w:bookmarkEnd w:id="12362"/>
      <w:r>
        <w:rPr>
          <w:rFonts w:hint="cs"/>
          <w:rtl/>
        </w:rPr>
        <w:t xml:space="preserve">הכנסת </w:t>
      </w:r>
      <w:bookmarkStart w:id="12363" w:name="_ETM_Q23_561329"/>
      <w:bookmarkEnd w:id="12363"/>
      <w:r>
        <w:rPr>
          <w:rFonts w:hint="cs"/>
          <w:rtl/>
        </w:rPr>
        <w:t xml:space="preserve">גוטליב, אני חושב, זה </w:t>
      </w:r>
      <w:bookmarkStart w:id="12364" w:name="_ETM_Q23_564000"/>
      <w:bookmarkEnd w:id="12364"/>
      <w:r>
        <w:rPr>
          <w:rFonts w:hint="cs"/>
          <w:rtl/>
        </w:rPr>
        <w:t>קצת מפריע. פה מהדוכן זה נשמע.</w:t>
      </w:r>
    </w:p>
    <w:p w:rsidR="004824FD" w:rsidRDefault="004824FD" w:rsidP="004824FD">
      <w:pPr>
        <w:rPr>
          <w:rtl/>
        </w:rPr>
      </w:pPr>
      <w:bookmarkStart w:id="12365" w:name="_ETM_Q23_567000"/>
      <w:bookmarkEnd w:id="12365"/>
    </w:p>
    <w:p w:rsidR="004824FD" w:rsidRDefault="004824FD" w:rsidP="004824FD">
      <w:pPr>
        <w:pStyle w:val="af8"/>
        <w:keepNext/>
        <w:rPr>
          <w:rtl/>
        </w:rPr>
      </w:pPr>
      <w:bookmarkStart w:id="12366" w:name="ET_interruption_6345_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2366"/>
    </w:p>
    <w:p w:rsidR="004824FD" w:rsidRDefault="004824FD" w:rsidP="004824FD">
      <w:pPr>
        <w:pStyle w:val="KeepWithNext"/>
        <w:rPr>
          <w:rtl/>
        </w:rPr>
      </w:pPr>
    </w:p>
    <w:p w:rsidR="004824FD" w:rsidRDefault="004824FD" w:rsidP="004824FD">
      <w:pPr>
        <w:rPr>
          <w:rtl/>
        </w:rPr>
      </w:pPr>
      <w:r>
        <w:rPr>
          <w:rFonts w:hint="cs"/>
          <w:rtl/>
        </w:rPr>
        <w:t>סליחה.</w:t>
      </w:r>
    </w:p>
    <w:p w:rsidR="004824FD" w:rsidRDefault="004824FD" w:rsidP="004824FD">
      <w:pPr>
        <w:rPr>
          <w:rtl/>
        </w:rPr>
      </w:pPr>
    </w:p>
    <w:p w:rsidR="004824FD" w:rsidRDefault="004824FD" w:rsidP="004824FD">
      <w:pPr>
        <w:pStyle w:val="-"/>
        <w:keepNext/>
        <w:rPr>
          <w:rtl/>
        </w:rPr>
      </w:pPr>
      <w:bookmarkStart w:id="12367" w:name="ET_speakercontinue_5520_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367"/>
    </w:p>
    <w:p w:rsidR="004824FD" w:rsidRDefault="004824FD" w:rsidP="004824FD">
      <w:pPr>
        <w:pStyle w:val="KeepWithNext"/>
        <w:rPr>
          <w:rtl/>
        </w:rPr>
      </w:pPr>
    </w:p>
    <w:p w:rsidR="004824FD" w:rsidRDefault="004824FD" w:rsidP="004824FD">
      <w:pPr>
        <w:rPr>
          <w:rtl/>
        </w:rPr>
      </w:pPr>
      <w:bookmarkStart w:id="12368" w:name="_ETM_Q23_563000"/>
      <w:bookmarkStart w:id="12369" w:name="_ETM_Q23_561659"/>
      <w:bookmarkStart w:id="12370" w:name="_ETM_Q23_561810"/>
      <w:bookmarkStart w:id="12371" w:name="_ETM_Q23_562229"/>
      <w:bookmarkStart w:id="12372" w:name="_ETM_Q23_562469"/>
      <w:bookmarkStart w:id="12373" w:name="_ETM_Q23_563579"/>
      <w:bookmarkStart w:id="12374" w:name="_ETM_Q23_563729"/>
      <w:bookmarkStart w:id="12375" w:name="_ETM_Q23_564179"/>
      <w:bookmarkStart w:id="12376" w:name="_ETM_Q23_564270"/>
      <w:bookmarkStart w:id="12377" w:name="_ETM_Q23_565400"/>
      <w:bookmarkStart w:id="12378" w:name="_ETM_Q23_565520"/>
      <w:bookmarkStart w:id="12379" w:name="_ETM_Q23_565670"/>
      <w:bookmarkStart w:id="12380" w:name="_ETM_Q23_565940"/>
      <w:bookmarkStart w:id="12381" w:name="_ETM_Q23_566029"/>
      <w:bookmarkStart w:id="12382" w:name="_ETM_Q23_566330"/>
      <w:bookmarkStart w:id="12383" w:name="_ETM_Q23_567680"/>
      <w:bookmarkStart w:id="12384" w:name="_ETM_Q23_569960"/>
      <w:bookmarkStart w:id="12385" w:name="_ETM_Q23_570080"/>
      <w:bookmarkStart w:id="12386" w:name="_ETM_Q23_571409"/>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r>
        <w:rPr>
          <w:rFonts w:hint="cs"/>
          <w:rtl/>
        </w:rPr>
        <w:t xml:space="preserve">בגלל </w:t>
      </w:r>
      <w:bookmarkStart w:id="12387" w:name="_ETM_Q23_571859"/>
      <w:bookmarkEnd w:id="12387"/>
      <w:r>
        <w:rPr>
          <w:rFonts w:hint="cs"/>
          <w:rtl/>
        </w:rPr>
        <w:t xml:space="preserve">שאני </w:t>
      </w:r>
      <w:bookmarkStart w:id="12388" w:name="_ETM_Q23_572069"/>
      <w:bookmarkEnd w:id="12388"/>
      <w:r>
        <w:rPr>
          <w:rFonts w:hint="cs"/>
          <w:rtl/>
        </w:rPr>
        <w:t xml:space="preserve">מדבר </w:t>
      </w:r>
      <w:bookmarkStart w:id="12389" w:name="_ETM_Q23_572490"/>
      <w:bookmarkEnd w:id="12389"/>
      <w:r>
        <w:rPr>
          <w:rFonts w:hint="cs"/>
          <w:rtl/>
        </w:rPr>
        <w:t xml:space="preserve">את </w:t>
      </w:r>
      <w:bookmarkStart w:id="12390" w:name="_ETM_Q23_572609"/>
      <w:bookmarkEnd w:id="12390"/>
      <w:r>
        <w:rPr>
          <w:rFonts w:hint="cs"/>
          <w:rtl/>
        </w:rPr>
        <w:t>יוצאת</w:t>
      </w:r>
      <w:r w:rsidR="00E66CE6">
        <w:rPr>
          <w:rFonts w:hint="cs"/>
          <w:rtl/>
        </w:rPr>
        <w:t>, טלי</w:t>
      </w:r>
      <w:r>
        <w:rPr>
          <w:rFonts w:hint="cs"/>
          <w:rtl/>
        </w:rPr>
        <w:t>?</w:t>
      </w:r>
    </w:p>
    <w:p w:rsidR="004824FD" w:rsidRDefault="004824FD" w:rsidP="004824FD">
      <w:pPr>
        <w:rPr>
          <w:rtl/>
        </w:rPr>
      </w:pPr>
    </w:p>
    <w:p w:rsidR="004824FD" w:rsidRDefault="004824FD" w:rsidP="004824FD">
      <w:pPr>
        <w:pStyle w:val="af8"/>
        <w:keepNext/>
        <w:rPr>
          <w:rtl/>
        </w:rPr>
      </w:pPr>
      <w:bookmarkStart w:id="12391" w:name="ET_interruption_6345_1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2391"/>
    </w:p>
    <w:p w:rsidR="004824FD" w:rsidRDefault="004824FD" w:rsidP="004824FD">
      <w:pPr>
        <w:pStyle w:val="KeepWithNext"/>
        <w:rPr>
          <w:rtl/>
        </w:rPr>
      </w:pPr>
    </w:p>
    <w:p w:rsidR="004824FD" w:rsidRDefault="004824FD" w:rsidP="004824FD">
      <w:pPr>
        <w:rPr>
          <w:rtl/>
        </w:rPr>
      </w:pPr>
      <w:r>
        <w:rPr>
          <w:rFonts w:hint="cs"/>
          <w:rtl/>
        </w:rPr>
        <w:t>לא רוצה להציק לך. אני אקל עליך.</w:t>
      </w:r>
    </w:p>
    <w:p w:rsidR="004824FD" w:rsidRDefault="004824FD" w:rsidP="004824FD">
      <w:pPr>
        <w:rPr>
          <w:rtl/>
        </w:rPr>
      </w:pPr>
    </w:p>
    <w:p w:rsidR="004824FD" w:rsidRDefault="004824FD" w:rsidP="004824FD">
      <w:pPr>
        <w:pStyle w:val="-"/>
        <w:keepNext/>
        <w:rPr>
          <w:rtl/>
        </w:rPr>
      </w:pPr>
      <w:bookmarkStart w:id="12392" w:name="ET_speakercontinue_5520_1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392"/>
    </w:p>
    <w:p w:rsidR="004824FD" w:rsidRDefault="004824FD" w:rsidP="004824FD">
      <w:pPr>
        <w:pStyle w:val="KeepWithNext"/>
        <w:rPr>
          <w:rtl/>
        </w:rPr>
      </w:pPr>
    </w:p>
    <w:p w:rsidR="00E66CE6" w:rsidRDefault="004824FD" w:rsidP="004824FD">
      <w:pPr>
        <w:rPr>
          <w:rtl/>
        </w:rPr>
      </w:pPr>
      <w:bookmarkStart w:id="12393" w:name="_ETM_Q23_573000"/>
      <w:bookmarkStart w:id="12394" w:name="_ETM_Q23_573119"/>
      <w:bookmarkStart w:id="12395" w:name="_ETM_Q23_575399"/>
      <w:bookmarkStart w:id="12396" w:name="_ETM_Q23_577500"/>
      <w:bookmarkStart w:id="12397" w:name="_ETM_Q23_577740"/>
      <w:bookmarkStart w:id="12398" w:name="_ETM_Q23_578100"/>
      <w:bookmarkStart w:id="12399" w:name="_ETM_Q23_578339"/>
      <w:bookmarkStart w:id="12400" w:name="_ETM_Q23_578520"/>
      <w:bookmarkEnd w:id="12393"/>
      <w:bookmarkEnd w:id="12394"/>
      <w:bookmarkEnd w:id="12395"/>
      <w:bookmarkEnd w:id="12396"/>
      <w:bookmarkEnd w:id="12397"/>
      <w:bookmarkEnd w:id="12398"/>
      <w:bookmarkEnd w:id="12399"/>
      <w:bookmarkEnd w:id="12400"/>
      <w:r>
        <w:rPr>
          <w:rFonts w:hint="cs"/>
          <w:rtl/>
        </w:rPr>
        <w:t xml:space="preserve">הבנתי. דווקא </w:t>
      </w:r>
      <w:bookmarkStart w:id="12401" w:name="_ETM_Q23_579570"/>
      <w:bookmarkEnd w:id="12401"/>
      <w:r>
        <w:rPr>
          <w:rFonts w:hint="cs"/>
          <w:rtl/>
        </w:rPr>
        <w:t xml:space="preserve">אני </w:t>
      </w:r>
      <w:bookmarkStart w:id="12402" w:name="_ETM_Q23_579839"/>
      <w:bookmarkEnd w:id="12402"/>
      <w:r>
        <w:rPr>
          <w:rFonts w:hint="cs"/>
          <w:rtl/>
        </w:rPr>
        <w:t xml:space="preserve">נהנה </w:t>
      </w:r>
      <w:bookmarkStart w:id="12403" w:name="_ETM_Q23_580110"/>
      <w:bookmarkEnd w:id="12403"/>
      <w:r>
        <w:rPr>
          <w:rFonts w:hint="cs"/>
          <w:rtl/>
        </w:rPr>
        <w:t xml:space="preserve">לדבר </w:t>
      </w:r>
      <w:bookmarkStart w:id="12404" w:name="_ETM_Q23_580440"/>
      <w:bookmarkEnd w:id="12404"/>
      <w:r>
        <w:rPr>
          <w:rFonts w:hint="cs"/>
          <w:rtl/>
        </w:rPr>
        <w:t xml:space="preserve">פה </w:t>
      </w:r>
      <w:bookmarkStart w:id="12405" w:name="_ETM_Q23_580560"/>
      <w:bookmarkEnd w:id="12405"/>
      <w:r>
        <w:rPr>
          <w:rFonts w:hint="cs"/>
          <w:rtl/>
        </w:rPr>
        <w:t xml:space="preserve">כשאת </w:t>
      </w:r>
      <w:bookmarkStart w:id="12406" w:name="_ETM_Q23_580830"/>
      <w:bookmarkEnd w:id="12406"/>
      <w:r>
        <w:rPr>
          <w:rFonts w:hint="cs"/>
          <w:rtl/>
        </w:rPr>
        <w:t xml:space="preserve">במליאה. </w:t>
      </w:r>
      <w:bookmarkStart w:id="12407" w:name="_ETM_Q23_582880"/>
      <w:bookmarkStart w:id="12408" w:name="_ETM_Q23_585490"/>
      <w:bookmarkEnd w:id="12407"/>
      <w:bookmarkEnd w:id="12408"/>
    </w:p>
    <w:p w:rsidR="00E66CE6" w:rsidRDefault="00E66CE6" w:rsidP="004824FD">
      <w:pPr>
        <w:rPr>
          <w:rtl/>
        </w:rPr>
      </w:pPr>
      <w:bookmarkStart w:id="12409" w:name="_ETM_Q0_13605298"/>
      <w:bookmarkEnd w:id="12409"/>
    </w:p>
    <w:p w:rsidR="004824FD" w:rsidRDefault="004824FD" w:rsidP="004824FD">
      <w:pPr>
        <w:rPr>
          <w:rtl/>
        </w:rPr>
      </w:pPr>
      <w:bookmarkStart w:id="12410" w:name="_ETM_Q0_13605520"/>
      <w:bookmarkStart w:id="12411" w:name="_ETM_Q0_13605783"/>
      <w:bookmarkStart w:id="12412" w:name="_ETM_Q0_13605853"/>
      <w:bookmarkEnd w:id="12410"/>
      <w:bookmarkEnd w:id="12411"/>
      <w:bookmarkEnd w:id="12412"/>
      <w:r>
        <w:rPr>
          <w:rFonts w:hint="cs"/>
          <w:rtl/>
        </w:rPr>
        <w:t xml:space="preserve">למה </w:t>
      </w:r>
      <w:bookmarkStart w:id="12413" w:name="_ETM_Q23_585759"/>
      <w:bookmarkEnd w:id="12413"/>
      <w:r>
        <w:rPr>
          <w:rFonts w:hint="cs"/>
          <w:rtl/>
        </w:rPr>
        <w:t xml:space="preserve">מפקירים </w:t>
      </w:r>
      <w:bookmarkStart w:id="12414" w:name="_ETM_Q23_586119"/>
      <w:bookmarkEnd w:id="12414"/>
      <w:r>
        <w:rPr>
          <w:rFonts w:hint="cs"/>
          <w:rtl/>
        </w:rPr>
        <w:t xml:space="preserve">13,000 </w:t>
      </w:r>
      <w:bookmarkStart w:id="12415" w:name="_ETM_Q23_586630"/>
      <w:bookmarkEnd w:id="12415"/>
      <w:r>
        <w:rPr>
          <w:rFonts w:hint="cs"/>
          <w:rtl/>
        </w:rPr>
        <w:t xml:space="preserve">משפחות? </w:t>
      </w:r>
      <w:bookmarkStart w:id="12416" w:name="_ETM_Q23_587759"/>
      <w:bookmarkEnd w:id="12416"/>
      <w:r>
        <w:rPr>
          <w:rFonts w:hint="cs"/>
          <w:rtl/>
        </w:rPr>
        <w:t xml:space="preserve">חשוב </w:t>
      </w:r>
      <w:bookmarkStart w:id="12417" w:name="_ETM_Q23_588029"/>
      <w:bookmarkEnd w:id="12417"/>
      <w:r>
        <w:rPr>
          <w:rFonts w:hint="cs"/>
          <w:rtl/>
        </w:rPr>
        <w:t xml:space="preserve">שתכיר </w:t>
      </w:r>
      <w:bookmarkStart w:id="12418" w:name="_ETM_Q23_588389"/>
      <w:bookmarkEnd w:id="12418"/>
      <w:r>
        <w:rPr>
          <w:rFonts w:hint="cs"/>
          <w:rtl/>
        </w:rPr>
        <w:t xml:space="preserve">את </w:t>
      </w:r>
      <w:bookmarkStart w:id="12419" w:name="_ETM_Q23_588479"/>
      <w:bookmarkEnd w:id="12419"/>
      <w:r>
        <w:rPr>
          <w:rFonts w:hint="cs"/>
          <w:rtl/>
        </w:rPr>
        <w:t xml:space="preserve">זה, </w:t>
      </w:r>
      <w:bookmarkStart w:id="12420" w:name="_ETM_Q23_588599"/>
      <w:bookmarkEnd w:id="12420"/>
      <w:r>
        <w:rPr>
          <w:rFonts w:hint="cs"/>
          <w:rtl/>
        </w:rPr>
        <w:t xml:space="preserve">אדוני </w:t>
      </w:r>
      <w:bookmarkStart w:id="12421" w:name="_ETM_Q23_588869"/>
      <w:bookmarkEnd w:id="12421"/>
      <w:r>
        <w:rPr>
          <w:rFonts w:hint="cs"/>
          <w:rtl/>
        </w:rPr>
        <w:t>השר.</w:t>
      </w:r>
    </w:p>
    <w:p w:rsidR="004824FD" w:rsidRDefault="004824FD" w:rsidP="004824FD">
      <w:pPr>
        <w:rPr>
          <w:rtl/>
        </w:rPr>
      </w:pPr>
    </w:p>
    <w:p w:rsidR="004824FD" w:rsidRDefault="004824FD" w:rsidP="004824FD">
      <w:pPr>
        <w:pStyle w:val="af8"/>
        <w:keepNext/>
        <w:rPr>
          <w:rtl/>
        </w:rPr>
      </w:pPr>
      <w:bookmarkStart w:id="12422" w:name="ET_interruption_6532_12"/>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422"/>
    </w:p>
    <w:p w:rsidR="004824FD" w:rsidRDefault="004824FD" w:rsidP="004824FD">
      <w:pPr>
        <w:pStyle w:val="KeepWithNext"/>
        <w:rPr>
          <w:rtl/>
        </w:rPr>
      </w:pPr>
    </w:p>
    <w:p w:rsidR="004824FD" w:rsidRDefault="004824FD" w:rsidP="004824FD">
      <w:pPr>
        <w:rPr>
          <w:rtl/>
        </w:rPr>
      </w:pPr>
      <w:r>
        <w:rPr>
          <w:rFonts w:hint="cs"/>
          <w:rtl/>
        </w:rPr>
        <w:t>אני לא מכיר את זה.</w:t>
      </w:r>
    </w:p>
    <w:p w:rsidR="004824FD" w:rsidRDefault="004824FD" w:rsidP="004824FD">
      <w:pPr>
        <w:rPr>
          <w:rtl/>
        </w:rPr>
      </w:pPr>
      <w:bookmarkStart w:id="12423" w:name="_ETM_Q23_588000"/>
      <w:bookmarkEnd w:id="12423"/>
      <w:r>
        <w:rPr>
          <w:rFonts w:hint="cs"/>
          <w:rtl/>
        </w:rPr>
        <w:t xml:space="preserve"> </w:t>
      </w:r>
      <w:bookmarkStart w:id="12424" w:name="_ETM_Q23_589979"/>
      <w:bookmarkEnd w:id="12424"/>
    </w:p>
    <w:p w:rsidR="004824FD" w:rsidRDefault="004824FD" w:rsidP="004824FD">
      <w:pPr>
        <w:pStyle w:val="-"/>
        <w:keepNext/>
        <w:rPr>
          <w:rtl/>
        </w:rPr>
      </w:pPr>
      <w:bookmarkStart w:id="12425" w:name="ET_speakercontinue_5520_1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425"/>
    </w:p>
    <w:p w:rsidR="004824FD" w:rsidRDefault="004824FD" w:rsidP="004824FD">
      <w:pPr>
        <w:pStyle w:val="KeepWithNext"/>
        <w:rPr>
          <w:rtl/>
        </w:rPr>
      </w:pPr>
    </w:p>
    <w:p w:rsidR="004824FD" w:rsidRDefault="004824FD" w:rsidP="00E66CE6">
      <w:pPr>
        <w:rPr>
          <w:rtl/>
        </w:rPr>
      </w:pPr>
      <w:r>
        <w:rPr>
          <w:rFonts w:hint="cs"/>
          <w:rtl/>
        </w:rPr>
        <w:t xml:space="preserve">אני </w:t>
      </w:r>
      <w:bookmarkStart w:id="12426" w:name="_ETM_Q23_590159"/>
      <w:bookmarkEnd w:id="12426"/>
      <w:r>
        <w:rPr>
          <w:rFonts w:hint="cs"/>
          <w:rtl/>
        </w:rPr>
        <w:t xml:space="preserve">אומר </w:t>
      </w:r>
      <w:bookmarkStart w:id="12427" w:name="_ETM_Q23_590279"/>
      <w:bookmarkEnd w:id="12427"/>
      <w:r>
        <w:rPr>
          <w:rFonts w:hint="cs"/>
          <w:rtl/>
        </w:rPr>
        <w:t xml:space="preserve">שחשוב </w:t>
      </w:r>
      <w:bookmarkStart w:id="12428" w:name="_ETM_Q23_590549"/>
      <w:bookmarkEnd w:id="12428"/>
      <w:r>
        <w:rPr>
          <w:rFonts w:hint="cs"/>
          <w:rtl/>
        </w:rPr>
        <w:t xml:space="preserve">שתכיר </w:t>
      </w:r>
      <w:bookmarkStart w:id="12429" w:name="_ETM_Q23_590880"/>
      <w:bookmarkEnd w:id="12429"/>
      <w:r>
        <w:rPr>
          <w:rFonts w:hint="cs"/>
          <w:rtl/>
        </w:rPr>
        <w:t xml:space="preserve">את </w:t>
      </w:r>
      <w:bookmarkStart w:id="12430" w:name="_ETM_Q23_590939"/>
      <w:bookmarkEnd w:id="12430"/>
      <w:r>
        <w:rPr>
          <w:rFonts w:hint="cs"/>
          <w:rtl/>
        </w:rPr>
        <w:t xml:space="preserve">זה, </w:t>
      </w:r>
      <w:bookmarkStart w:id="12431" w:name="_ETM_Q23_591060"/>
      <w:bookmarkEnd w:id="12431"/>
      <w:r>
        <w:rPr>
          <w:rFonts w:hint="cs"/>
          <w:rtl/>
        </w:rPr>
        <w:t xml:space="preserve">כי </w:t>
      </w:r>
      <w:bookmarkStart w:id="12432" w:name="_ETM_Q23_592990"/>
      <w:bookmarkEnd w:id="12432"/>
      <w:r>
        <w:rPr>
          <w:rFonts w:hint="cs"/>
          <w:rtl/>
        </w:rPr>
        <w:t xml:space="preserve">אתה </w:t>
      </w:r>
      <w:bookmarkStart w:id="12433" w:name="_ETM_Q23_593170"/>
      <w:bookmarkEnd w:id="12433"/>
      <w:r>
        <w:rPr>
          <w:rFonts w:hint="cs"/>
          <w:rtl/>
        </w:rPr>
        <w:t xml:space="preserve">גם </w:t>
      </w:r>
      <w:bookmarkStart w:id="12434" w:name="_ETM_Q23_593320"/>
      <w:bookmarkEnd w:id="12434"/>
      <w:r>
        <w:rPr>
          <w:rFonts w:hint="cs"/>
          <w:rtl/>
        </w:rPr>
        <w:t xml:space="preserve">השר </w:t>
      </w:r>
      <w:bookmarkStart w:id="12435" w:name="_ETM_Q23_593560"/>
      <w:bookmarkEnd w:id="12435"/>
      <w:r>
        <w:rPr>
          <w:rFonts w:hint="cs"/>
          <w:rtl/>
        </w:rPr>
        <w:t xml:space="preserve">לפיתוח </w:t>
      </w:r>
      <w:bookmarkStart w:id="12436" w:name="_ETM_Q23_594070"/>
      <w:bookmarkEnd w:id="12436"/>
      <w:r>
        <w:rPr>
          <w:rFonts w:hint="cs"/>
          <w:rtl/>
        </w:rPr>
        <w:t xml:space="preserve">הנגב </w:t>
      </w:r>
      <w:bookmarkStart w:id="12437" w:name="_ETM_Q23_594400"/>
      <w:bookmarkEnd w:id="12437"/>
      <w:r>
        <w:rPr>
          <w:rFonts w:hint="cs"/>
          <w:rtl/>
        </w:rPr>
        <w:t>והגליל</w:t>
      </w:r>
      <w:r w:rsidR="00E66CE6">
        <w:rPr>
          <w:rFonts w:hint="cs"/>
          <w:rtl/>
        </w:rPr>
        <w:t>.</w:t>
      </w:r>
      <w:r>
        <w:rPr>
          <w:rFonts w:hint="cs"/>
          <w:rtl/>
        </w:rPr>
        <w:t xml:space="preserve"> </w:t>
      </w:r>
      <w:bookmarkStart w:id="12438" w:name="_ETM_Q23_595399"/>
      <w:bookmarkEnd w:id="12438"/>
      <w:r>
        <w:rPr>
          <w:rFonts w:hint="cs"/>
          <w:rtl/>
        </w:rPr>
        <w:t xml:space="preserve">13,000 </w:t>
      </w:r>
      <w:bookmarkStart w:id="12439" w:name="_ETM_Q23_595880"/>
      <w:bookmarkEnd w:id="12439"/>
      <w:r>
        <w:rPr>
          <w:rFonts w:hint="cs"/>
          <w:rtl/>
        </w:rPr>
        <w:t>משפחות</w:t>
      </w:r>
      <w:r w:rsidR="00E66CE6">
        <w:rPr>
          <w:rFonts w:hint="cs"/>
          <w:rtl/>
        </w:rPr>
        <w:t>,</w:t>
      </w:r>
      <w:r>
        <w:rPr>
          <w:rFonts w:hint="cs"/>
          <w:rtl/>
        </w:rPr>
        <w:t xml:space="preserve"> </w:t>
      </w:r>
      <w:bookmarkStart w:id="12440" w:name="_ETM_Q23_596359"/>
      <w:bookmarkEnd w:id="12440"/>
      <w:r>
        <w:rPr>
          <w:rFonts w:hint="cs"/>
          <w:rtl/>
        </w:rPr>
        <w:t xml:space="preserve">שאני </w:t>
      </w:r>
      <w:bookmarkStart w:id="12441" w:name="_ETM_Q23_596509"/>
      <w:bookmarkEnd w:id="12441"/>
      <w:r>
        <w:rPr>
          <w:rFonts w:hint="cs"/>
          <w:rtl/>
        </w:rPr>
        <w:t xml:space="preserve">בטוח </w:t>
      </w:r>
      <w:bookmarkStart w:id="12442" w:name="_ETM_Q23_596810"/>
      <w:bookmarkEnd w:id="12442"/>
      <w:r>
        <w:rPr>
          <w:rFonts w:hint="cs"/>
          <w:rtl/>
        </w:rPr>
        <w:t xml:space="preserve">שלא </w:t>
      </w:r>
      <w:bookmarkStart w:id="12443" w:name="_ETM_Q23_597020"/>
      <w:bookmarkEnd w:id="12443"/>
      <w:r>
        <w:rPr>
          <w:rFonts w:hint="cs"/>
          <w:rtl/>
        </w:rPr>
        <w:t xml:space="preserve">מעט </w:t>
      </w:r>
      <w:bookmarkStart w:id="12444" w:name="_ETM_Q23_597319"/>
      <w:bookmarkEnd w:id="12444"/>
      <w:r>
        <w:rPr>
          <w:rFonts w:hint="cs"/>
          <w:rtl/>
        </w:rPr>
        <w:t xml:space="preserve">מהן </w:t>
      </w:r>
      <w:bookmarkStart w:id="12445" w:name="_ETM_Q23_597529"/>
      <w:bookmarkEnd w:id="12445"/>
      <w:r>
        <w:rPr>
          <w:rFonts w:hint="cs"/>
          <w:rtl/>
        </w:rPr>
        <w:t xml:space="preserve">היו </w:t>
      </w:r>
      <w:bookmarkStart w:id="12446" w:name="_ETM_Q23_597649"/>
      <w:bookmarkEnd w:id="12446"/>
      <w:r>
        <w:rPr>
          <w:rFonts w:hint="cs"/>
          <w:rtl/>
        </w:rPr>
        <w:t xml:space="preserve">מגיעות </w:t>
      </w:r>
      <w:bookmarkStart w:id="12447" w:name="_ETM_Q23_598009"/>
      <w:bookmarkEnd w:id="12447"/>
      <w:r>
        <w:rPr>
          <w:rFonts w:hint="cs"/>
          <w:rtl/>
        </w:rPr>
        <w:t xml:space="preserve">להתיישב </w:t>
      </w:r>
      <w:bookmarkStart w:id="12448" w:name="_ETM_Q23_598429"/>
      <w:bookmarkEnd w:id="12448"/>
      <w:r>
        <w:rPr>
          <w:rFonts w:hint="cs"/>
          <w:rtl/>
        </w:rPr>
        <w:t xml:space="preserve">בנגב </w:t>
      </w:r>
      <w:bookmarkStart w:id="12449" w:name="_ETM_Q23_598789"/>
      <w:bookmarkEnd w:id="12449"/>
      <w:r>
        <w:rPr>
          <w:rFonts w:hint="cs"/>
          <w:rtl/>
        </w:rPr>
        <w:t xml:space="preserve">בגליל. יש לא מעט ערים </w:t>
      </w:r>
      <w:bookmarkStart w:id="12450" w:name="_ETM_Q23_599420"/>
      <w:bookmarkStart w:id="12451" w:name="_ETM_Q23_599810"/>
      <w:bookmarkStart w:id="12452" w:name="_ETM_Q23_600520"/>
      <w:bookmarkStart w:id="12453" w:name="_ETM_Q23_601480"/>
      <w:bookmarkEnd w:id="12450"/>
      <w:bookmarkEnd w:id="12451"/>
      <w:bookmarkEnd w:id="12452"/>
      <w:bookmarkEnd w:id="12453"/>
      <w:r>
        <w:rPr>
          <w:rFonts w:hint="cs"/>
          <w:rtl/>
        </w:rPr>
        <w:t xml:space="preserve">קולטות </w:t>
      </w:r>
      <w:bookmarkStart w:id="12454" w:name="_ETM_Q23_601900"/>
      <w:bookmarkEnd w:id="12454"/>
      <w:r>
        <w:rPr>
          <w:rFonts w:hint="cs"/>
          <w:rtl/>
        </w:rPr>
        <w:t xml:space="preserve">עלייה </w:t>
      </w:r>
      <w:bookmarkStart w:id="12455" w:name="_ETM_Q23_602860"/>
      <w:bookmarkEnd w:id="12455"/>
      <w:r>
        <w:rPr>
          <w:rFonts w:hint="cs"/>
          <w:rtl/>
        </w:rPr>
        <w:t xml:space="preserve">שהיו </w:t>
      </w:r>
      <w:bookmarkStart w:id="12456" w:name="_ETM_Q23_603100"/>
      <w:bookmarkEnd w:id="12456"/>
      <w:r>
        <w:rPr>
          <w:rFonts w:hint="cs"/>
          <w:rtl/>
        </w:rPr>
        <w:t xml:space="preserve">יכולות </w:t>
      </w:r>
      <w:bookmarkStart w:id="12457" w:name="_ETM_Q23_603430"/>
      <w:bookmarkEnd w:id="12457"/>
      <w:r>
        <w:rPr>
          <w:rFonts w:hint="cs"/>
          <w:rtl/>
        </w:rPr>
        <w:t xml:space="preserve">ליהנות </w:t>
      </w:r>
      <w:bookmarkStart w:id="12458" w:name="_ETM_Q23_603790"/>
      <w:bookmarkStart w:id="12459" w:name="_ETM_Q23_604510"/>
      <w:bookmarkEnd w:id="12458"/>
      <w:bookmarkEnd w:id="12459"/>
      <w:r>
        <w:rPr>
          <w:rFonts w:hint="cs"/>
          <w:rtl/>
        </w:rPr>
        <w:t xml:space="preserve">מהעלייה </w:t>
      </w:r>
      <w:bookmarkStart w:id="12460" w:name="_ETM_Q23_604990"/>
      <w:bookmarkEnd w:id="12460"/>
      <w:r>
        <w:rPr>
          <w:rFonts w:hint="cs"/>
          <w:rtl/>
        </w:rPr>
        <w:t xml:space="preserve">הזאת. </w:t>
      </w:r>
      <w:bookmarkStart w:id="12461" w:name="_ETM_Q23_605410"/>
      <w:bookmarkEnd w:id="12461"/>
    </w:p>
    <w:p w:rsidR="004824FD" w:rsidRDefault="004824FD" w:rsidP="004824FD">
      <w:pPr>
        <w:rPr>
          <w:rtl/>
        </w:rPr>
      </w:pPr>
    </w:p>
    <w:p w:rsidR="004824FD" w:rsidRDefault="004824FD" w:rsidP="004824FD">
      <w:pPr>
        <w:pStyle w:val="af8"/>
        <w:keepNext/>
        <w:rPr>
          <w:rtl/>
        </w:rPr>
      </w:pPr>
      <w:bookmarkStart w:id="12462" w:name="ET_interruption_6532_14"/>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462"/>
    </w:p>
    <w:p w:rsidR="004824FD" w:rsidRDefault="004824FD" w:rsidP="004824FD">
      <w:pPr>
        <w:pStyle w:val="KeepWithNext"/>
        <w:rPr>
          <w:rtl/>
        </w:rPr>
      </w:pPr>
    </w:p>
    <w:p w:rsidR="004824FD" w:rsidRDefault="004824FD" w:rsidP="004824FD">
      <w:pPr>
        <w:rPr>
          <w:rtl/>
        </w:rPr>
      </w:pPr>
      <w:r>
        <w:rPr>
          <w:rFonts w:hint="cs"/>
          <w:rtl/>
        </w:rPr>
        <w:t xml:space="preserve">למה </w:t>
      </w:r>
      <w:bookmarkStart w:id="12463" w:name="_ETM_Q23_605620"/>
      <w:bookmarkEnd w:id="12463"/>
      <w:r>
        <w:rPr>
          <w:rFonts w:hint="cs"/>
          <w:rtl/>
        </w:rPr>
        <w:t xml:space="preserve">זה </w:t>
      </w:r>
      <w:bookmarkStart w:id="12464" w:name="_ETM_Q23_605740"/>
      <w:bookmarkEnd w:id="12464"/>
      <w:r>
        <w:rPr>
          <w:rFonts w:hint="cs"/>
          <w:rtl/>
        </w:rPr>
        <w:t>תקוע?</w:t>
      </w:r>
    </w:p>
    <w:p w:rsidR="004824FD" w:rsidRDefault="004824FD" w:rsidP="004824FD">
      <w:pPr>
        <w:rPr>
          <w:rtl/>
        </w:rPr>
      </w:pPr>
      <w:bookmarkStart w:id="12465" w:name="_ETM_Q23_603000"/>
      <w:bookmarkEnd w:id="12465"/>
    </w:p>
    <w:p w:rsidR="004824FD" w:rsidRDefault="004824FD" w:rsidP="004824FD">
      <w:pPr>
        <w:pStyle w:val="-"/>
        <w:keepNext/>
        <w:rPr>
          <w:rtl/>
        </w:rPr>
      </w:pPr>
      <w:bookmarkStart w:id="12466" w:name="ET_speakercontinue_5520_1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466"/>
    </w:p>
    <w:p w:rsidR="004824FD" w:rsidRDefault="004824FD" w:rsidP="004824FD">
      <w:pPr>
        <w:pStyle w:val="KeepWithNext"/>
        <w:rPr>
          <w:rtl/>
        </w:rPr>
      </w:pPr>
    </w:p>
    <w:p w:rsidR="004824FD" w:rsidRDefault="004824FD" w:rsidP="00E66CE6">
      <w:pPr>
        <w:rPr>
          <w:rtl/>
        </w:rPr>
      </w:pPr>
      <w:bookmarkStart w:id="12467" w:name="_ETM_Q23_604000"/>
      <w:bookmarkStart w:id="12468" w:name="_ETM_Q23_607839"/>
      <w:bookmarkEnd w:id="12467"/>
      <w:bookmarkEnd w:id="12468"/>
      <w:r>
        <w:rPr>
          <w:rFonts w:hint="cs"/>
          <w:rtl/>
        </w:rPr>
        <w:t xml:space="preserve">אחת </w:t>
      </w:r>
      <w:bookmarkStart w:id="12469" w:name="_ETM_Q23_608560"/>
      <w:bookmarkEnd w:id="12469"/>
      <w:r>
        <w:rPr>
          <w:rFonts w:hint="cs"/>
          <w:rtl/>
        </w:rPr>
        <w:t xml:space="preserve">הבעיות </w:t>
      </w:r>
      <w:bookmarkStart w:id="12470" w:name="_ETM_Q23_609840"/>
      <w:bookmarkEnd w:id="12470"/>
      <w:r>
        <w:rPr>
          <w:rFonts w:hint="cs"/>
          <w:rtl/>
        </w:rPr>
        <w:t xml:space="preserve">בעלייה </w:t>
      </w:r>
      <w:bookmarkStart w:id="12471" w:name="_ETM_Q23_611129"/>
      <w:bookmarkEnd w:id="12471"/>
      <w:r>
        <w:rPr>
          <w:rFonts w:hint="cs"/>
          <w:rtl/>
        </w:rPr>
        <w:t xml:space="preserve">מרוסיה </w:t>
      </w:r>
      <w:bookmarkStart w:id="12472" w:name="_ETM_Q23_612659"/>
      <w:bookmarkEnd w:id="12472"/>
      <w:r>
        <w:rPr>
          <w:rFonts w:hint="cs"/>
          <w:rtl/>
        </w:rPr>
        <w:t>היא</w:t>
      </w:r>
      <w:bookmarkStart w:id="12473" w:name="_ETM_Q23_612000"/>
      <w:bookmarkStart w:id="12474" w:name="_ETM_Q23_612900"/>
      <w:bookmarkEnd w:id="12473"/>
      <w:bookmarkEnd w:id="12474"/>
      <w:r>
        <w:rPr>
          <w:rFonts w:hint="cs"/>
          <w:rtl/>
        </w:rPr>
        <w:t xml:space="preserve"> </w:t>
      </w:r>
      <w:bookmarkStart w:id="12475" w:name="_ETM_Q23_613290"/>
      <w:bookmarkEnd w:id="12475"/>
      <w:r>
        <w:rPr>
          <w:rFonts w:hint="cs"/>
          <w:rtl/>
        </w:rPr>
        <w:t xml:space="preserve">קבלת </w:t>
      </w:r>
      <w:bookmarkStart w:id="12476" w:name="_ETM_Q23_613680"/>
      <w:bookmarkEnd w:id="12476"/>
      <w:r>
        <w:rPr>
          <w:rFonts w:hint="cs"/>
          <w:rtl/>
        </w:rPr>
        <w:t xml:space="preserve">המסמכים </w:t>
      </w:r>
      <w:bookmarkStart w:id="12477" w:name="_ETM_Q23_614249"/>
      <w:bookmarkEnd w:id="12477"/>
      <w:r>
        <w:rPr>
          <w:rFonts w:hint="cs"/>
          <w:rtl/>
        </w:rPr>
        <w:t>שם והי</w:t>
      </w:r>
      <w:bookmarkStart w:id="12478" w:name="_ETM_Q23_614900"/>
      <w:bookmarkEnd w:id="12478"/>
      <w:r>
        <w:rPr>
          <w:rFonts w:hint="cs"/>
          <w:rtl/>
        </w:rPr>
        <w:t xml:space="preserve">כולת </w:t>
      </w:r>
      <w:bookmarkStart w:id="12479" w:name="_ETM_Q23_615920"/>
      <w:bookmarkEnd w:id="12479"/>
      <w:r>
        <w:rPr>
          <w:rFonts w:hint="cs"/>
          <w:rtl/>
        </w:rPr>
        <w:t xml:space="preserve">להתקבל </w:t>
      </w:r>
      <w:bookmarkStart w:id="12480" w:name="_ETM_Q23_616430"/>
      <w:bookmarkEnd w:id="12480"/>
      <w:r>
        <w:rPr>
          <w:rFonts w:hint="cs"/>
          <w:rtl/>
        </w:rPr>
        <w:t xml:space="preserve">לריאיון </w:t>
      </w:r>
      <w:bookmarkStart w:id="12481" w:name="_ETM_Q23_616790"/>
      <w:bookmarkEnd w:id="12481"/>
      <w:r>
        <w:rPr>
          <w:rFonts w:hint="cs"/>
          <w:rtl/>
        </w:rPr>
        <w:t xml:space="preserve">שיבדוק </w:t>
      </w:r>
      <w:bookmarkStart w:id="12482" w:name="_ETM_Q23_617150"/>
      <w:bookmarkEnd w:id="12482"/>
      <w:r>
        <w:rPr>
          <w:rFonts w:hint="cs"/>
          <w:rtl/>
        </w:rPr>
        <w:t xml:space="preserve">את </w:t>
      </w:r>
      <w:bookmarkStart w:id="12483" w:name="_ETM_Q23_617239"/>
      <w:bookmarkEnd w:id="12483"/>
      <w:r>
        <w:rPr>
          <w:rFonts w:hint="cs"/>
          <w:rtl/>
        </w:rPr>
        <w:t xml:space="preserve">הזכאות </w:t>
      </w:r>
      <w:bookmarkStart w:id="12484" w:name="_ETM_Q23_617629"/>
      <w:bookmarkEnd w:id="12484"/>
      <w:r>
        <w:rPr>
          <w:rFonts w:hint="cs"/>
          <w:rtl/>
        </w:rPr>
        <w:t xml:space="preserve">שלך </w:t>
      </w:r>
      <w:bookmarkStart w:id="12485" w:name="_ETM_Q23_617900"/>
      <w:bookmarkEnd w:id="12485"/>
      <w:r>
        <w:rPr>
          <w:rFonts w:hint="cs"/>
          <w:rtl/>
        </w:rPr>
        <w:t xml:space="preserve">לעלייה. </w:t>
      </w:r>
      <w:bookmarkStart w:id="12486" w:name="_ETM_Q23_619070"/>
      <w:bookmarkEnd w:id="12486"/>
      <w:r>
        <w:rPr>
          <w:rFonts w:hint="cs"/>
          <w:rtl/>
        </w:rPr>
        <w:t xml:space="preserve">לכן </w:t>
      </w:r>
      <w:bookmarkStart w:id="12487" w:name="_ETM_Q23_619520"/>
      <w:bookmarkEnd w:id="12487"/>
      <w:r>
        <w:rPr>
          <w:rFonts w:hint="cs"/>
          <w:rtl/>
        </w:rPr>
        <w:t xml:space="preserve">יצרנו </w:t>
      </w:r>
      <w:bookmarkStart w:id="12488" w:name="_ETM_Q23_619940"/>
      <w:bookmarkEnd w:id="12488"/>
      <w:r>
        <w:rPr>
          <w:rFonts w:hint="cs"/>
          <w:rtl/>
        </w:rPr>
        <w:t xml:space="preserve">מסלול </w:t>
      </w:r>
      <w:bookmarkStart w:id="12489" w:name="_ETM_Q23_621099"/>
      <w:bookmarkEnd w:id="12489"/>
      <w:r>
        <w:rPr>
          <w:rFonts w:hint="cs"/>
          <w:rtl/>
        </w:rPr>
        <w:t xml:space="preserve">שהוא </w:t>
      </w:r>
      <w:bookmarkStart w:id="12490" w:name="_ETM_Q23_621309"/>
      <w:bookmarkEnd w:id="12490"/>
      <w:r>
        <w:rPr>
          <w:rFonts w:hint="cs"/>
          <w:rtl/>
        </w:rPr>
        <w:t xml:space="preserve">מסלול </w:t>
      </w:r>
      <w:bookmarkStart w:id="12491" w:name="_ETM_Q23_621730"/>
      <w:bookmarkEnd w:id="12491"/>
      <w:r>
        <w:rPr>
          <w:rFonts w:hint="cs"/>
          <w:rtl/>
        </w:rPr>
        <w:t xml:space="preserve">מהיר. </w:t>
      </w:r>
      <w:bookmarkStart w:id="12492" w:name="_ETM_Q23_623230"/>
      <w:bookmarkEnd w:id="12492"/>
      <w:r>
        <w:rPr>
          <w:rFonts w:hint="cs"/>
          <w:rtl/>
        </w:rPr>
        <w:t xml:space="preserve">יצרנו </w:t>
      </w:r>
      <w:bookmarkStart w:id="12493" w:name="_ETM_Q23_623590"/>
      <w:bookmarkEnd w:id="12493"/>
      <w:r>
        <w:rPr>
          <w:rFonts w:hint="cs"/>
          <w:rtl/>
        </w:rPr>
        <w:t xml:space="preserve">אותו </w:t>
      </w:r>
      <w:bookmarkStart w:id="12494" w:name="_ETM_Q23_623710"/>
      <w:bookmarkEnd w:id="12494"/>
      <w:r>
        <w:rPr>
          <w:rFonts w:hint="cs"/>
          <w:rtl/>
        </w:rPr>
        <w:t xml:space="preserve">בתחילת </w:t>
      </w:r>
      <w:bookmarkStart w:id="12495" w:name="_ETM_Q23_624070"/>
      <w:bookmarkEnd w:id="12495"/>
      <w:r>
        <w:rPr>
          <w:rFonts w:hint="cs"/>
          <w:rtl/>
        </w:rPr>
        <w:t xml:space="preserve">המלחמה </w:t>
      </w:r>
      <w:bookmarkStart w:id="12496" w:name="_ETM_Q23_624550"/>
      <w:bookmarkEnd w:id="12496"/>
      <w:r>
        <w:rPr>
          <w:rFonts w:hint="cs"/>
          <w:rtl/>
        </w:rPr>
        <w:t xml:space="preserve">לרוסיה, </w:t>
      </w:r>
      <w:bookmarkStart w:id="12497" w:name="_ETM_Q23_624940"/>
      <w:bookmarkEnd w:id="12497"/>
      <w:r>
        <w:rPr>
          <w:rFonts w:hint="cs"/>
          <w:rtl/>
        </w:rPr>
        <w:t xml:space="preserve">אוקראינה </w:t>
      </w:r>
      <w:bookmarkStart w:id="12498" w:name="_ETM_Q23_625300"/>
      <w:bookmarkEnd w:id="12498"/>
      <w:r>
        <w:rPr>
          <w:rFonts w:hint="cs"/>
          <w:rtl/>
        </w:rPr>
        <w:t>ובלרוס</w:t>
      </w:r>
      <w:r w:rsidR="00E66CE6">
        <w:rPr>
          <w:rFonts w:hint="cs"/>
          <w:rtl/>
        </w:rPr>
        <w:t>,</w:t>
      </w:r>
      <w:r>
        <w:rPr>
          <w:rFonts w:hint="cs"/>
          <w:rtl/>
        </w:rPr>
        <w:t xml:space="preserve"> </w:t>
      </w:r>
      <w:bookmarkStart w:id="12499" w:name="_ETM_Q23_625840"/>
      <w:bookmarkEnd w:id="12499"/>
      <w:r>
        <w:rPr>
          <w:rFonts w:hint="cs"/>
          <w:rtl/>
        </w:rPr>
        <w:t xml:space="preserve">ואמרנו </w:t>
      </w:r>
      <w:bookmarkStart w:id="12500" w:name="_ETM_Q23_627420"/>
      <w:bookmarkEnd w:id="12500"/>
      <w:r w:rsidR="00E66CE6">
        <w:rPr>
          <w:rFonts w:hint="eastAsia"/>
          <w:rtl/>
        </w:rPr>
        <w:t>–</w:t>
      </w:r>
      <w:r w:rsidR="00E66CE6">
        <w:rPr>
          <w:rFonts w:hint="cs"/>
          <w:rtl/>
        </w:rPr>
        <w:t xml:space="preserve"> </w:t>
      </w:r>
      <w:r>
        <w:rPr>
          <w:rFonts w:hint="cs"/>
          <w:rtl/>
        </w:rPr>
        <w:t xml:space="preserve">ארגון </w:t>
      </w:r>
      <w:bookmarkStart w:id="12501" w:name="_ETM_Q23_627750"/>
      <w:bookmarkEnd w:id="12501"/>
      <w:r>
        <w:rPr>
          <w:rFonts w:hint="cs"/>
          <w:rtl/>
        </w:rPr>
        <w:t xml:space="preserve">נתיב, </w:t>
      </w:r>
      <w:bookmarkStart w:id="12502" w:name="_ETM_Q23_628080"/>
      <w:bookmarkEnd w:id="12502"/>
      <w:r>
        <w:rPr>
          <w:rFonts w:hint="cs"/>
          <w:rtl/>
        </w:rPr>
        <w:t xml:space="preserve">שהוא </w:t>
      </w:r>
      <w:bookmarkStart w:id="12503" w:name="_ETM_Q23_628260"/>
      <w:bookmarkEnd w:id="12503"/>
      <w:r>
        <w:rPr>
          <w:rFonts w:hint="cs"/>
          <w:rtl/>
        </w:rPr>
        <w:t xml:space="preserve">זה </w:t>
      </w:r>
      <w:bookmarkStart w:id="12504" w:name="_ETM_Q23_628410"/>
      <w:bookmarkEnd w:id="12504"/>
      <w:r>
        <w:rPr>
          <w:rFonts w:hint="cs"/>
          <w:rtl/>
        </w:rPr>
        <w:t xml:space="preserve">שבודק </w:t>
      </w:r>
      <w:bookmarkStart w:id="12505" w:name="_ETM_Q23_628800"/>
      <w:bookmarkEnd w:id="12505"/>
      <w:r>
        <w:rPr>
          <w:rFonts w:hint="cs"/>
          <w:rtl/>
        </w:rPr>
        <w:t xml:space="preserve">את </w:t>
      </w:r>
      <w:bookmarkStart w:id="12506" w:name="_ETM_Q23_628920"/>
      <w:bookmarkEnd w:id="12506"/>
      <w:r>
        <w:rPr>
          <w:rFonts w:hint="cs"/>
          <w:rtl/>
        </w:rPr>
        <w:t xml:space="preserve">זכאות </w:t>
      </w:r>
      <w:bookmarkStart w:id="12507" w:name="_ETM_Q23_629310"/>
      <w:bookmarkEnd w:id="12507"/>
      <w:r>
        <w:rPr>
          <w:rFonts w:hint="cs"/>
          <w:rtl/>
        </w:rPr>
        <w:t xml:space="preserve">העלייה </w:t>
      </w:r>
      <w:bookmarkStart w:id="12508" w:name="_ETM_Q23_639537"/>
      <w:bookmarkEnd w:id="12508"/>
      <w:r>
        <w:rPr>
          <w:rFonts w:hint="cs"/>
          <w:rtl/>
        </w:rPr>
        <w:t xml:space="preserve">– </w:t>
      </w:r>
      <w:bookmarkStart w:id="12509" w:name="_ETM_Q23_629880"/>
      <w:bookmarkEnd w:id="12509"/>
      <w:r w:rsidR="00E66CE6">
        <w:rPr>
          <w:rFonts w:hint="cs"/>
          <w:rtl/>
        </w:rPr>
        <w:t>ש</w:t>
      </w:r>
      <w:r>
        <w:rPr>
          <w:rFonts w:hint="cs"/>
          <w:rtl/>
        </w:rPr>
        <w:t xml:space="preserve">מכיוון </w:t>
      </w:r>
      <w:bookmarkStart w:id="12510" w:name="_ETM_Q23_630270"/>
      <w:bookmarkEnd w:id="12510"/>
      <w:r>
        <w:rPr>
          <w:rFonts w:hint="cs"/>
          <w:rtl/>
        </w:rPr>
        <w:t xml:space="preserve">שהתורים </w:t>
      </w:r>
      <w:bookmarkStart w:id="12511" w:name="_ETM_Q23_630750"/>
      <w:bookmarkEnd w:id="12511"/>
      <w:r>
        <w:rPr>
          <w:rFonts w:hint="cs"/>
          <w:rtl/>
        </w:rPr>
        <w:t xml:space="preserve">ארוכים, </w:t>
      </w:r>
      <w:bookmarkStart w:id="12512" w:name="_ETM_Q23_631560"/>
      <w:bookmarkEnd w:id="12512"/>
      <w:r w:rsidR="00E66CE6">
        <w:rPr>
          <w:rFonts w:hint="cs"/>
          <w:rtl/>
        </w:rPr>
        <w:t>ו</w:t>
      </w:r>
      <w:r>
        <w:rPr>
          <w:rFonts w:hint="cs"/>
          <w:rtl/>
        </w:rPr>
        <w:t xml:space="preserve">אנשים </w:t>
      </w:r>
      <w:bookmarkStart w:id="12513" w:name="_ETM_Q23_631860"/>
      <w:bookmarkEnd w:id="12513"/>
      <w:r>
        <w:rPr>
          <w:rFonts w:hint="cs"/>
          <w:rtl/>
        </w:rPr>
        <w:t xml:space="preserve">לא </w:t>
      </w:r>
      <w:bookmarkStart w:id="12514" w:name="_ETM_Q23_631950"/>
      <w:bookmarkEnd w:id="12514"/>
      <w:r>
        <w:rPr>
          <w:rFonts w:hint="cs"/>
          <w:rtl/>
        </w:rPr>
        <w:t xml:space="preserve">יכולים </w:t>
      </w:r>
      <w:bookmarkStart w:id="12515" w:name="_ETM_Q23_632220"/>
      <w:bookmarkEnd w:id="12515"/>
      <w:r>
        <w:rPr>
          <w:rFonts w:hint="cs"/>
          <w:rtl/>
        </w:rPr>
        <w:t xml:space="preserve">לחכות </w:t>
      </w:r>
      <w:bookmarkStart w:id="12516" w:name="_ETM_Q23_632610"/>
      <w:bookmarkEnd w:id="12516"/>
      <w:r>
        <w:rPr>
          <w:rFonts w:hint="cs"/>
          <w:rtl/>
        </w:rPr>
        <w:t xml:space="preserve">במדינות </w:t>
      </w:r>
      <w:bookmarkStart w:id="12517" w:name="_ETM_Q23_633090"/>
      <w:bookmarkEnd w:id="12517"/>
      <w:r>
        <w:rPr>
          <w:rFonts w:hint="cs"/>
          <w:rtl/>
        </w:rPr>
        <w:t xml:space="preserve">שנמצאות </w:t>
      </w:r>
      <w:bookmarkStart w:id="12518" w:name="_ETM_Q23_633540"/>
      <w:bookmarkEnd w:id="12518"/>
      <w:r>
        <w:rPr>
          <w:rFonts w:hint="cs"/>
          <w:rtl/>
        </w:rPr>
        <w:t xml:space="preserve">במצב </w:t>
      </w:r>
      <w:bookmarkStart w:id="12519" w:name="_ETM_Q23_633900"/>
      <w:bookmarkEnd w:id="12519"/>
      <w:r>
        <w:rPr>
          <w:rFonts w:hint="cs"/>
          <w:rtl/>
        </w:rPr>
        <w:t xml:space="preserve">כל </w:t>
      </w:r>
      <w:bookmarkStart w:id="12520" w:name="_ETM_Q23_634080"/>
      <w:bookmarkEnd w:id="12520"/>
      <w:r>
        <w:rPr>
          <w:rFonts w:hint="cs"/>
          <w:rtl/>
        </w:rPr>
        <w:t xml:space="preserve">כך </w:t>
      </w:r>
      <w:bookmarkStart w:id="12521" w:name="_ETM_Q23_634260"/>
      <w:bookmarkEnd w:id="12521"/>
      <w:r>
        <w:rPr>
          <w:rFonts w:hint="cs"/>
          <w:rtl/>
        </w:rPr>
        <w:t xml:space="preserve">לא </w:t>
      </w:r>
      <w:bookmarkStart w:id="12522" w:name="_ETM_Q23_634410"/>
      <w:bookmarkEnd w:id="12522"/>
      <w:r>
        <w:rPr>
          <w:rFonts w:hint="cs"/>
          <w:rtl/>
        </w:rPr>
        <w:t xml:space="preserve">יציב </w:t>
      </w:r>
      <w:bookmarkStart w:id="12523" w:name="_ETM_Q23_634800"/>
      <w:bookmarkEnd w:id="12523"/>
      <w:r>
        <w:rPr>
          <w:rFonts w:hint="cs"/>
          <w:rtl/>
        </w:rPr>
        <w:t xml:space="preserve">הרבה </w:t>
      </w:r>
      <w:bookmarkStart w:id="12524" w:name="_ETM_Q23_635069"/>
      <w:bookmarkEnd w:id="12524"/>
      <w:r>
        <w:rPr>
          <w:rFonts w:hint="cs"/>
          <w:rtl/>
        </w:rPr>
        <w:t>זמן</w:t>
      </w:r>
      <w:r w:rsidR="00E66CE6">
        <w:rPr>
          <w:rFonts w:hint="cs"/>
          <w:rtl/>
        </w:rPr>
        <w:t>,</w:t>
      </w:r>
      <w:r>
        <w:rPr>
          <w:rFonts w:hint="cs"/>
          <w:rtl/>
        </w:rPr>
        <w:t xml:space="preserve"> </w:t>
      </w:r>
      <w:bookmarkStart w:id="12525" w:name="_ETM_Q23_636540"/>
      <w:bookmarkEnd w:id="12525"/>
      <w:r>
        <w:rPr>
          <w:rFonts w:hint="cs"/>
          <w:rtl/>
        </w:rPr>
        <w:t xml:space="preserve">יעשו </w:t>
      </w:r>
      <w:bookmarkStart w:id="12526" w:name="_ETM_Q23_636810"/>
      <w:bookmarkEnd w:id="12526"/>
      <w:r>
        <w:rPr>
          <w:rFonts w:hint="cs"/>
          <w:rtl/>
        </w:rPr>
        <w:t xml:space="preserve">בדיקה </w:t>
      </w:r>
      <w:bookmarkStart w:id="12527" w:name="_ETM_Q23_637140"/>
      <w:bookmarkEnd w:id="12527"/>
      <w:r>
        <w:rPr>
          <w:rFonts w:hint="cs"/>
          <w:rtl/>
        </w:rPr>
        <w:t xml:space="preserve">ראשונית </w:t>
      </w:r>
      <w:bookmarkStart w:id="12528" w:name="_ETM_Q23_638270"/>
      <w:bookmarkEnd w:id="12528"/>
      <w:r>
        <w:rPr>
          <w:rFonts w:hint="cs"/>
          <w:rtl/>
        </w:rPr>
        <w:t xml:space="preserve">למי </w:t>
      </w:r>
      <w:bookmarkStart w:id="12529" w:name="_ETM_Q23_638900"/>
      <w:bookmarkEnd w:id="12529"/>
      <w:r>
        <w:rPr>
          <w:rFonts w:hint="cs"/>
          <w:rtl/>
        </w:rPr>
        <w:t>ש</w:t>
      </w:r>
      <w:bookmarkStart w:id="12530" w:name="_ETM_Q23_639410"/>
      <w:bookmarkEnd w:id="12530"/>
      <w:r>
        <w:rPr>
          <w:rFonts w:hint="cs"/>
          <w:rtl/>
        </w:rPr>
        <w:t xml:space="preserve">טוען </w:t>
      </w:r>
      <w:bookmarkStart w:id="12531" w:name="_ETM_Q23_639710"/>
      <w:bookmarkEnd w:id="12531"/>
      <w:r>
        <w:rPr>
          <w:rFonts w:hint="cs"/>
          <w:rtl/>
        </w:rPr>
        <w:t xml:space="preserve">שהוא </w:t>
      </w:r>
      <w:bookmarkStart w:id="12532" w:name="_ETM_Q23_639890"/>
      <w:bookmarkEnd w:id="12532"/>
      <w:r>
        <w:rPr>
          <w:rFonts w:hint="cs"/>
          <w:rtl/>
        </w:rPr>
        <w:t xml:space="preserve">זכאי </w:t>
      </w:r>
      <w:bookmarkStart w:id="12533" w:name="_ETM_Q23_640220"/>
      <w:bookmarkEnd w:id="12533"/>
      <w:r>
        <w:rPr>
          <w:rFonts w:hint="cs"/>
          <w:rtl/>
        </w:rPr>
        <w:t xml:space="preserve">עלייה </w:t>
      </w:r>
      <w:bookmarkStart w:id="12534" w:name="_ETM_Q23_641150"/>
      <w:bookmarkEnd w:id="12534"/>
      <w:r>
        <w:rPr>
          <w:rFonts w:hint="cs"/>
          <w:rtl/>
        </w:rPr>
        <w:t xml:space="preserve">ויגידו </w:t>
      </w:r>
      <w:bookmarkStart w:id="12535" w:name="_ETM_Q23_641960"/>
      <w:bookmarkEnd w:id="12535"/>
      <w:r w:rsidR="00E66CE6">
        <w:rPr>
          <w:rFonts w:hint="cs"/>
          <w:rtl/>
        </w:rPr>
        <w:t>ש</w:t>
      </w:r>
      <w:r>
        <w:rPr>
          <w:rFonts w:hint="cs"/>
          <w:rtl/>
        </w:rPr>
        <w:t xml:space="preserve">על </w:t>
      </w:r>
      <w:bookmarkStart w:id="12536" w:name="_ETM_Q23_642110"/>
      <w:bookmarkEnd w:id="12536"/>
      <w:r>
        <w:rPr>
          <w:rFonts w:hint="cs"/>
          <w:rtl/>
        </w:rPr>
        <w:t xml:space="preserve">פי </w:t>
      </w:r>
      <w:bookmarkStart w:id="12537" w:name="_ETM_Q23_642260"/>
      <w:bookmarkEnd w:id="12537"/>
      <w:r>
        <w:rPr>
          <w:rFonts w:hint="cs"/>
          <w:rtl/>
        </w:rPr>
        <w:t xml:space="preserve">הבדיקה </w:t>
      </w:r>
      <w:bookmarkStart w:id="12538" w:name="_ETM_Q23_642620"/>
      <w:bookmarkEnd w:id="12538"/>
      <w:r>
        <w:rPr>
          <w:rFonts w:hint="cs"/>
          <w:rtl/>
        </w:rPr>
        <w:t xml:space="preserve">הראשונית, </w:t>
      </w:r>
      <w:bookmarkStart w:id="12539" w:name="_ETM_Q23_643070"/>
      <w:bookmarkEnd w:id="12539"/>
      <w:r>
        <w:rPr>
          <w:rFonts w:hint="cs"/>
          <w:rtl/>
        </w:rPr>
        <w:t xml:space="preserve">רוב </w:t>
      </w:r>
      <w:bookmarkStart w:id="12540" w:name="_ETM_Q23_643280"/>
      <w:bookmarkEnd w:id="12540"/>
      <w:r>
        <w:rPr>
          <w:rFonts w:hint="cs"/>
          <w:rtl/>
        </w:rPr>
        <w:t xml:space="preserve">הסיכויים </w:t>
      </w:r>
      <w:bookmarkStart w:id="12541" w:name="_ETM_Q23_643760"/>
      <w:bookmarkEnd w:id="12541"/>
      <w:r>
        <w:rPr>
          <w:rFonts w:hint="cs"/>
          <w:rtl/>
        </w:rPr>
        <w:t xml:space="preserve">שהוא </w:t>
      </w:r>
      <w:bookmarkStart w:id="12542" w:name="_ETM_Q23_643880"/>
      <w:bookmarkEnd w:id="12542"/>
      <w:r>
        <w:rPr>
          <w:rFonts w:hint="cs"/>
          <w:rtl/>
        </w:rPr>
        <w:t xml:space="preserve">יוכל </w:t>
      </w:r>
      <w:bookmarkStart w:id="12543" w:name="_ETM_Q23_644120"/>
      <w:bookmarkEnd w:id="12543"/>
      <w:r>
        <w:rPr>
          <w:rFonts w:hint="cs"/>
          <w:rtl/>
        </w:rPr>
        <w:t xml:space="preserve">להשלים </w:t>
      </w:r>
      <w:bookmarkStart w:id="12544" w:name="_ETM_Q23_644420"/>
      <w:bookmarkEnd w:id="12544"/>
      <w:r>
        <w:rPr>
          <w:rFonts w:hint="cs"/>
          <w:rtl/>
        </w:rPr>
        <w:t xml:space="preserve">את </w:t>
      </w:r>
      <w:bookmarkStart w:id="12545" w:name="_ETM_Q23_644480"/>
      <w:bookmarkEnd w:id="12545"/>
      <w:r>
        <w:rPr>
          <w:rFonts w:hint="cs"/>
          <w:rtl/>
        </w:rPr>
        <w:t xml:space="preserve">התהליך </w:t>
      </w:r>
      <w:bookmarkStart w:id="12546" w:name="_ETM_Q23_645860"/>
      <w:bookmarkEnd w:id="12546"/>
      <w:r>
        <w:rPr>
          <w:rFonts w:hint="cs"/>
          <w:rtl/>
        </w:rPr>
        <w:t xml:space="preserve">או </w:t>
      </w:r>
      <w:bookmarkStart w:id="12547" w:name="_ETM_Q23_646040"/>
      <w:bookmarkEnd w:id="12547"/>
      <w:r>
        <w:rPr>
          <w:rFonts w:hint="cs"/>
          <w:rtl/>
        </w:rPr>
        <w:t>לא</w:t>
      </w:r>
      <w:r w:rsidR="00E66CE6">
        <w:rPr>
          <w:rFonts w:hint="cs"/>
          <w:rtl/>
        </w:rPr>
        <w:t>;</w:t>
      </w:r>
      <w:r>
        <w:rPr>
          <w:rFonts w:hint="cs"/>
          <w:rtl/>
        </w:rPr>
        <w:t xml:space="preserve"> </w:t>
      </w:r>
      <w:bookmarkStart w:id="12548" w:name="_ETM_Q23_646660"/>
      <w:bookmarkEnd w:id="12548"/>
      <w:r>
        <w:rPr>
          <w:rFonts w:hint="cs"/>
          <w:rtl/>
        </w:rPr>
        <w:t xml:space="preserve">אם </w:t>
      </w:r>
      <w:bookmarkStart w:id="12549" w:name="_ETM_Q23_646870"/>
      <w:bookmarkEnd w:id="12549"/>
      <w:r>
        <w:rPr>
          <w:rFonts w:hint="cs"/>
          <w:rtl/>
        </w:rPr>
        <w:t xml:space="preserve">לא, </w:t>
      </w:r>
      <w:bookmarkStart w:id="12550" w:name="_ETM_Q23_647230"/>
      <w:bookmarkEnd w:id="12550"/>
      <w:r>
        <w:rPr>
          <w:rFonts w:hint="cs"/>
          <w:rtl/>
        </w:rPr>
        <w:t xml:space="preserve">הוא </w:t>
      </w:r>
      <w:bookmarkStart w:id="12551" w:name="_ETM_Q23_647319"/>
      <w:bookmarkEnd w:id="12551"/>
      <w:r>
        <w:rPr>
          <w:rFonts w:hint="cs"/>
          <w:rtl/>
        </w:rPr>
        <w:t xml:space="preserve">לא </w:t>
      </w:r>
      <w:bookmarkStart w:id="12552" w:name="_ETM_Q23_647440"/>
      <w:bookmarkEnd w:id="12552"/>
      <w:r>
        <w:rPr>
          <w:rFonts w:hint="cs"/>
          <w:rtl/>
        </w:rPr>
        <w:t xml:space="preserve">זכאי </w:t>
      </w:r>
      <w:bookmarkStart w:id="12553" w:name="_ETM_Q23_647770"/>
      <w:bookmarkEnd w:id="12553"/>
      <w:r>
        <w:rPr>
          <w:rFonts w:hint="cs"/>
          <w:rtl/>
        </w:rPr>
        <w:t>עלייה</w:t>
      </w:r>
      <w:r w:rsidR="00E66CE6">
        <w:rPr>
          <w:rFonts w:hint="cs"/>
          <w:rtl/>
        </w:rPr>
        <w:t>,</w:t>
      </w:r>
      <w:r>
        <w:rPr>
          <w:rFonts w:hint="cs"/>
          <w:rtl/>
        </w:rPr>
        <w:t xml:space="preserve"> </w:t>
      </w:r>
      <w:bookmarkStart w:id="12554" w:name="_ETM_Q23_648010"/>
      <w:bookmarkEnd w:id="12554"/>
      <w:r>
        <w:rPr>
          <w:rFonts w:hint="cs"/>
          <w:rtl/>
        </w:rPr>
        <w:t xml:space="preserve">ואין </w:t>
      </w:r>
      <w:bookmarkStart w:id="12555" w:name="_ETM_Q23_648160"/>
      <w:bookmarkEnd w:id="12555"/>
      <w:r>
        <w:rPr>
          <w:rFonts w:hint="cs"/>
          <w:rtl/>
        </w:rPr>
        <w:t xml:space="preserve">לו </w:t>
      </w:r>
      <w:bookmarkStart w:id="12556" w:name="_ETM_Q23_648250"/>
      <w:bookmarkEnd w:id="12556"/>
      <w:r>
        <w:rPr>
          <w:rFonts w:hint="cs"/>
          <w:rtl/>
        </w:rPr>
        <w:t xml:space="preserve">אפשרות </w:t>
      </w:r>
      <w:bookmarkStart w:id="12557" w:name="_ETM_Q23_648580"/>
      <w:bookmarkEnd w:id="12557"/>
      <w:r>
        <w:rPr>
          <w:rFonts w:hint="cs"/>
          <w:rtl/>
        </w:rPr>
        <w:t xml:space="preserve">בכלל </w:t>
      </w:r>
      <w:bookmarkStart w:id="12558" w:name="_ETM_Q23_648880"/>
      <w:bookmarkEnd w:id="12558"/>
      <w:r>
        <w:rPr>
          <w:rFonts w:hint="cs"/>
          <w:rtl/>
        </w:rPr>
        <w:t xml:space="preserve">הגיע </w:t>
      </w:r>
      <w:bookmarkStart w:id="12559" w:name="_ETM_Q23_649090"/>
      <w:bookmarkEnd w:id="12559"/>
      <w:r>
        <w:rPr>
          <w:rFonts w:hint="cs"/>
          <w:rtl/>
        </w:rPr>
        <w:t xml:space="preserve">לארץ, </w:t>
      </w:r>
      <w:bookmarkStart w:id="12560" w:name="_ETM_Q23_650020"/>
      <w:bookmarkEnd w:id="12560"/>
      <w:r>
        <w:rPr>
          <w:rFonts w:hint="cs"/>
          <w:rtl/>
        </w:rPr>
        <w:t xml:space="preserve">הוא </w:t>
      </w:r>
      <w:bookmarkStart w:id="12561" w:name="_ETM_Q23_650110"/>
      <w:bookmarkEnd w:id="12561"/>
      <w:r>
        <w:rPr>
          <w:rFonts w:hint="cs"/>
          <w:rtl/>
        </w:rPr>
        <w:t xml:space="preserve">לא </w:t>
      </w:r>
      <w:bookmarkStart w:id="12562" w:name="_ETM_Q23_650230"/>
      <w:bookmarkEnd w:id="12562"/>
      <w:r>
        <w:rPr>
          <w:rFonts w:hint="cs"/>
          <w:rtl/>
        </w:rPr>
        <w:t xml:space="preserve">יכול </w:t>
      </w:r>
      <w:bookmarkStart w:id="12563" w:name="_ETM_Q23_650650"/>
      <w:bookmarkEnd w:id="12563"/>
      <w:r>
        <w:rPr>
          <w:rFonts w:hint="cs"/>
          <w:rtl/>
        </w:rPr>
        <w:t xml:space="preserve">להתחיל </w:t>
      </w:r>
      <w:bookmarkStart w:id="12564" w:name="_ETM_Q23_651069"/>
      <w:bookmarkEnd w:id="12564"/>
      <w:r>
        <w:rPr>
          <w:rFonts w:hint="cs"/>
          <w:rtl/>
        </w:rPr>
        <w:t xml:space="preserve">את </w:t>
      </w:r>
      <w:bookmarkStart w:id="12565" w:name="_ETM_Q23_651160"/>
      <w:bookmarkEnd w:id="12565"/>
      <w:r>
        <w:rPr>
          <w:rFonts w:hint="cs"/>
          <w:rtl/>
        </w:rPr>
        <w:t xml:space="preserve">התהליך. </w:t>
      </w:r>
      <w:bookmarkStart w:id="12566" w:name="_ETM_Q23_652030"/>
      <w:bookmarkEnd w:id="12566"/>
      <w:r>
        <w:rPr>
          <w:rFonts w:hint="cs"/>
          <w:rtl/>
        </w:rPr>
        <w:t xml:space="preserve">אם </w:t>
      </w:r>
      <w:bookmarkStart w:id="12567" w:name="_ETM_Q23_652150"/>
      <w:bookmarkEnd w:id="12567"/>
      <w:r>
        <w:rPr>
          <w:rFonts w:hint="cs"/>
          <w:rtl/>
        </w:rPr>
        <w:t xml:space="preserve">הוא </w:t>
      </w:r>
      <w:bookmarkStart w:id="12568" w:name="_ETM_Q23_652240"/>
      <w:bookmarkEnd w:id="12568"/>
      <w:r>
        <w:rPr>
          <w:rFonts w:hint="cs"/>
          <w:rtl/>
        </w:rPr>
        <w:t xml:space="preserve">קיבל </w:t>
      </w:r>
      <w:bookmarkStart w:id="12569" w:name="_ETM_Q23_652540"/>
      <w:bookmarkEnd w:id="12569"/>
      <w:r>
        <w:rPr>
          <w:rFonts w:hint="cs"/>
          <w:rtl/>
        </w:rPr>
        <w:t xml:space="preserve">את </w:t>
      </w:r>
      <w:bookmarkStart w:id="12570" w:name="_ETM_Q23_652630"/>
      <w:bookmarkEnd w:id="12570"/>
      <w:r>
        <w:rPr>
          <w:rFonts w:hint="cs"/>
          <w:rtl/>
        </w:rPr>
        <w:t xml:space="preserve">אותו </w:t>
      </w:r>
      <w:bookmarkStart w:id="12571" w:name="_ETM_Q23_652900"/>
      <w:bookmarkEnd w:id="12571"/>
      <w:r w:rsidR="00E66CE6">
        <w:t>go</w:t>
      </w:r>
      <w:r w:rsidR="00E66CE6">
        <w:rPr>
          <w:rFonts w:hint="cs"/>
          <w:rtl/>
        </w:rPr>
        <w:t>,</w:t>
      </w:r>
      <w:r>
        <w:rPr>
          <w:rFonts w:hint="cs"/>
          <w:rtl/>
        </w:rPr>
        <w:t xml:space="preserve"> </w:t>
      </w:r>
      <w:bookmarkStart w:id="12572" w:name="_ETM_Q23_654020"/>
      <w:bookmarkEnd w:id="12572"/>
      <w:r>
        <w:rPr>
          <w:rFonts w:hint="cs"/>
          <w:rtl/>
        </w:rPr>
        <w:t xml:space="preserve">הוא </w:t>
      </w:r>
      <w:bookmarkStart w:id="12573" w:name="_ETM_Q23_654110"/>
      <w:bookmarkEnd w:id="12573"/>
      <w:r>
        <w:rPr>
          <w:rFonts w:hint="cs"/>
          <w:rtl/>
        </w:rPr>
        <w:t xml:space="preserve">יכול </w:t>
      </w:r>
      <w:bookmarkStart w:id="12574" w:name="_ETM_Q23_654350"/>
      <w:bookmarkEnd w:id="12574"/>
      <w:r>
        <w:rPr>
          <w:rFonts w:hint="cs"/>
          <w:rtl/>
        </w:rPr>
        <w:t xml:space="preserve">לעלות </w:t>
      </w:r>
      <w:bookmarkStart w:id="12575" w:name="_ETM_Q23_654620"/>
      <w:bookmarkEnd w:id="12575"/>
      <w:r>
        <w:rPr>
          <w:rFonts w:hint="cs"/>
          <w:rtl/>
        </w:rPr>
        <w:t xml:space="preserve">על </w:t>
      </w:r>
      <w:bookmarkStart w:id="12576" w:name="_ETM_Q23_654740"/>
      <w:bookmarkEnd w:id="12576"/>
      <w:r>
        <w:rPr>
          <w:rFonts w:hint="cs"/>
          <w:rtl/>
        </w:rPr>
        <w:t xml:space="preserve">מטוס, </w:t>
      </w:r>
      <w:bookmarkStart w:id="12577" w:name="_ETM_Q23_655310"/>
      <w:bookmarkEnd w:id="12577"/>
      <w:r>
        <w:rPr>
          <w:rFonts w:hint="cs"/>
          <w:rtl/>
        </w:rPr>
        <w:t xml:space="preserve">לטוס </w:t>
      </w:r>
      <w:bookmarkStart w:id="12578" w:name="_ETM_Q23_655640"/>
      <w:bookmarkEnd w:id="12578"/>
      <w:r>
        <w:rPr>
          <w:rFonts w:hint="cs"/>
          <w:rtl/>
        </w:rPr>
        <w:t xml:space="preserve">לישראל </w:t>
      </w:r>
      <w:bookmarkStart w:id="12579" w:name="_ETM_Q23_656240"/>
      <w:bookmarkEnd w:id="12579"/>
      <w:r>
        <w:rPr>
          <w:rFonts w:hint="cs"/>
          <w:rtl/>
        </w:rPr>
        <w:t xml:space="preserve">ולהשלים </w:t>
      </w:r>
      <w:bookmarkStart w:id="12580" w:name="_ETM_Q23_656780"/>
      <w:bookmarkStart w:id="12581" w:name="_ETM_Q23_657500"/>
      <w:bookmarkEnd w:id="12580"/>
      <w:bookmarkEnd w:id="12581"/>
      <w:r>
        <w:rPr>
          <w:rFonts w:hint="cs"/>
          <w:rtl/>
        </w:rPr>
        <w:t xml:space="preserve">בתוך </w:t>
      </w:r>
      <w:bookmarkStart w:id="12582" w:name="_ETM_Q23_657830"/>
      <w:bookmarkEnd w:id="12582"/>
      <w:r>
        <w:rPr>
          <w:rFonts w:hint="cs"/>
          <w:rtl/>
        </w:rPr>
        <w:t xml:space="preserve">פרק </w:t>
      </w:r>
      <w:bookmarkStart w:id="12583" w:name="_ETM_Q23_658130"/>
      <w:bookmarkEnd w:id="12583"/>
      <w:r>
        <w:rPr>
          <w:rFonts w:hint="cs"/>
          <w:rtl/>
        </w:rPr>
        <w:t xml:space="preserve">זמן </w:t>
      </w:r>
      <w:bookmarkStart w:id="12584" w:name="_ETM_Q23_658370"/>
      <w:bookmarkEnd w:id="12584"/>
      <w:r>
        <w:rPr>
          <w:rFonts w:hint="cs"/>
          <w:rtl/>
        </w:rPr>
        <w:t xml:space="preserve">של </w:t>
      </w:r>
      <w:bookmarkStart w:id="12585" w:name="_ETM_Q23_658520"/>
      <w:bookmarkEnd w:id="12585"/>
      <w:r>
        <w:rPr>
          <w:rFonts w:hint="cs"/>
          <w:rtl/>
        </w:rPr>
        <w:t xml:space="preserve">שבועיים </w:t>
      </w:r>
      <w:bookmarkStart w:id="12586" w:name="_ETM_Q23_659000"/>
      <w:bookmarkEnd w:id="12586"/>
      <w:r w:rsidR="00E66CE6">
        <w:rPr>
          <w:rFonts w:hint="eastAsia"/>
          <w:rtl/>
        </w:rPr>
        <w:t>–</w:t>
      </w:r>
      <w:r w:rsidR="00E66CE6">
        <w:rPr>
          <w:rFonts w:hint="cs"/>
          <w:rtl/>
        </w:rPr>
        <w:t xml:space="preserve"> </w:t>
      </w:r>
      <w:r>
        <w:rPr>
          <w:rFonts w:hint="cs"/>
          <w:rtl/>
        </w:rPr>
        <w:t xml:space="preserve">בתחנות </w:t>
      </w:r>
      <w:bookmarkStart w:id="12587" w:name="_ETM_Q23_659540"/>
      <w:bookmarkStart w:id="12588" w:name="_ETM_Q23_659780"/>
      <w:bookmarkStart w:id="12589" w:name="_ETM_Q23_660110"/>
      <w:bookmarkEnd w:id="12587"/>
      <w:bookmarkEnd w:id="12588"/>
      <w:bookmarkEnd w:id="12589"/>
      <w:r>
        <w:rPr>
          <w:rFonts w:hint="cs"/>
          <w:rtl/>
        </w:rPr>
        <w:t>ה-</w:t>
      </w:r>
      <w:r>
        <w:t>one stop shop</w:t>
      </w:r>
      <w:r>
        <w:rPr>
          <w:rFonts w:hint="cs"/>
          <w:rtl/>
        </w:rPr>
        <w:t xml:space="preserve"> </w:t>
      </w:r>
      <w:bookmarkStart w:id="12590" w:name="_ETM_Q23_660840"/>
      <w:bookmarkEnd w:id="12590"/>
      <w:r>
        <w:rPr>
          <w:rFonts w:hint="cs"/>
          <w:rtl/>
        </w:rPr>
        <w:t xml:space="preserve">שהקמנו, שמשרד </w:t>
      </w:r>
      <w:bookmarkStart w:id="12591" w:name="_ETM_Q23_661859"/>
      <w:bookmarkStart w:id="12592" w:name="_ETM_Q23_662219"/>
      <w:bookmarkEnd w:id="12591"/>
      <w:bookmarkEnd w:id="12592"/>
      <w:r>
        <w:rPr>
          <w:rFonts w:hint="cs"/>
          <w:rtl/>
        </w:rPr>
        <w:t xml:space="preserve">העלייה </w:t>
      </w:r>
      <w:bookmarkStart w:id="12593" w:name="_ETM_Q23_662430"/>
      <w:bookmarkEnd w:id="12593"/>
      <w:r>
        <w:rPr>
          <w:rFonts w:hint="cs"/>
          <w:rtl/>
        </w:rPr>
        <w:t xml:space="preserve">והקליטה </w:t>
      </w:r>
      <w:bookmarkStart w:id="12594" w:name="_ETM_Q23_662879"/>
      <w:bookmarkEnd w:id="12594"/>
      <w:r>
        <w:rPr>
          <w:rFonts w:hint="cs"/>
          <w:rtl/>
        </w:rPr>
        <w:t xml:space="preserve">אז הקים </w:t>
      </w:r>
      <w:bookmarkStart w:id="12595" w:name="_ETM_Q23_663420"/>
      <w:bookmarkEnd w:id="12595"/>
      <w:r>
        <w:rPr>
          <w:rFonts w:hint="cs"/>
          <w:rtl/>
        </w:rPr>
        <w:t xml:space="preserve">בכל </w:t>
      </w:r>
      <w:bookmarkStart w:id="12596" w:name="_ETM_Q23_663629"/>
      <w:bookmarkEnd w:id="12596"/>
      <w:r>
        <w:rPr>
          <w:rFonts w:hint="cs"/>
          <w:rtl/>
        </w:rPr>
        <w:t xml:space="preserve">רחבי </w:t>
      </w:r>
      <w:bookmarkStart w:id="12597" w:name="_ETM_Q23_664019"/>
      <w:bookmarkEnd w:id="12597"/>
      <w:r>
        <w:rPr>
          <w:rFonts w:hint="cs"/>
          <w:rtl/>
        </w:rPr>
        <w:t xml:space="preserve">הארץ </w:t>
      </w:r>
      <w:bookmarkStart w:id="12598" w:name="_ETM_Q23_664590"/>
      <w:bookmarkEnd w:id="12598"/>
      <w:r w:rsidR="00E66CE6">
        <w:rPr>
          <w:rFonts w:hint="eastAsia"/>
          <w:rtl/>
        </w:rPr>
        <w:t>–</w:t>
      </w:r>
      <w:r w:rsidR="00E66CE6">
        <w:rPr>
          <w:rFonts w:hint="cs"/>
          <w:rtl/>
        </w:rPr>
        <w:t xml:space="preserve"> </w:t>
      </w:r>
      <w:r>
        <w:rPr>
          <w:rFonts w:hint="cs"/>
          <w:rtl/>
        </w:rPr>
        <w:t xml:space="preserve">לעשות </w:t>
      </w:r>
      <w:bookmarkStart w:id="12599" w:name="_ETM_Q23_664920"/>
      <w:bookmarkEnd w:id="12599"/>
      <w:r>
        <w:rPr>
          <w:rFonts w:hint="cs"/>
          <w:rtl/>
        </w:rPr>
        <w:t xml:space="preserve">את </w:t>
      </w:r>
      <w:bookmarkStart w:id="12600" w:name="_ETM_Q23_665040"/>
      <w:bookmarkEnd w:id="12600"/>
      <w:r>
        <w:rPr>
          <w:rFonts w:hint="cs"/>
          <w:rtl/>
        </w:rPr>
        <w:t xml:space="preserve">שינוי </w:t>
      </w:r>
      <w:bookmarkStart w:id="12601" w:name="_ETM_Q23_665250"/>
      <w:bookmarkEnd w:id="12601"/>
      <w:r>
        <w:rPr>
          <w:rFonts w:hint="cs"/>
          <w:rtl/>
        </w:rPr>
        <w:t xml:space="preserve">המעמד </w:t>
      </w:r>
      <w:bookmarkStart w:id="12602" w:name="_ETM_Q23_665670"/>
      <w:bookmarkEnd w:id="12602"/>
      <w:r>
        <w:rPr>
          <w:rFonts w:hint="cs"/>
          <w:rtl/>
        </w:rPr>
        <w:t xml:space="preserve">כאן. </w:t>
      </w:r>
      <w:bookmarkStart w:id="12603" w:name="_ETM_Q23_666299"/>
      <w:bookmarkEnd w:id="12603"/>
      <w:r w:rsidR="00E66CE6">
        <w:rPr>
          <w:rFonts w:hint="cs"/>
          <w:rtl/>
        </w:rPr>
        <w:t xml:space="preserve">הוא </w:t>
      </w:r>
      <w:r>
        <w:rPr>
          <w:rFonts w:hint="cs"/>
          <w:rtl/>
        </w:rPr>
        <w:t xml:space="preserve">מגיע </w:t>
      </w:r>
      <w:bookmarkStart w:id="12604" w:name="_ETM_Q23_666629"/>
      <w:bookmarkEnd w:id="12604"/>
      <w:r>
        <w:rPr>
          <w:rFonts w:hint="cs"/>
          <w:rtl/>
        </w:rPr>
        <w:t xml:space="preserve">לכאן </w:t>
      </w:r>
      <w:bookmarkStart w:id="12605" w:name="_ETM_Q23_666900"/>
      <w:bookmarkEnd w:id="12605"/>
      <w:r>
        <w:rPr>
          <w:rFonts w:hint="cs"/>
          <w:rtl/>
        </w:rPr>
        <w:t xml:space="preserve">עם </w:t>
      </w:r>
      <w:bookmarkStart w:id="12606" w:name="_ETM_Q23_666989"/>
      <w:bookmarkEnd w:id="12606"/>
      <w:r>
        <w:rPr>
          <w:rFonts w:hint="cs"/>
          <w:rtl/>
        </w:rPr>
        <w:t xml:space="preserve">כל </w:t>
      </w:r>
      <w:bookmarkStart w:id="12607" w:name="_ETM_Q23_667170"/>
      <w:bookmarkEnd w:id="12607"/>
      <w:r>
        <w:rPr>
          <w:rFonts w:hint="cs"/>
          <w:rtl/>
        </w:rPr>
        <w:t xml:space="preserve">הניירת, עם </w:t>
      </w:r>
      <w:bookmarkStart w:id="12608" w:name="_ETM_Q23_667650"/>
      <w:bookmarkEnd w:id="12608"/>
      <w:r>
        <w:rPr>
          <w:rFonts w:hint="cs"/>
          <w:rtl/>
        </w:rPr>
        <w:t xml:space="preserve">כל </w:t>
      </w:r>
      <w:bookmarkStart w:id="12609" w:name="_ETM_Q23_667859"/>
      <w:bookmarkEnd w:id="12609"/>
      <w:r>
        <w:rPr>
          <w:rFonts w:hint="cs"/>
          <w:rtl/>
        </w:rPr>
        <w:t xml:space="preserve">המסמכים, </w:t>
      </w:r>
      <w:bookmarkStart w:id="12610" w:name="_ETM_Q23_669290"/>
      <w:bookmarkEnd w:id="12610"/>
      <w:r>
        <w:rPr>
          <w:rFonts w:hint="cs"/>
          <w:rtl/>
        </w:rPr>
        <w:t xml:space="preserve">ובמהלך </w:t>
      </w:r>
      <w:bookmarkStart w:id="12611" w:name="_ETM_Q23_670220"/>
      <w:bookmarkEnd w:id="12611"/>
      <w:r>
        <w:rPr>
          <w:rFonts w:hint="cs"/>
          <w:rtl/>
        </w:rPr>
        <w:t xml:space="preserve">של </w:t>
      </w:r>
      <w:bookmarkStart w:id="12612" w:name="_ETM_Q23_670370"/>
      <w:bookmarkEnd w:id="12612"/>
      <w:r>
        <w:rPr>
          <w:rFonts w:hint="cs"/>
          <w:rtl/>
        </w:rPr>
        <w:t xml:space="preserve">בערך </w:t>
      </w:r>
      <w:bookmarkStart w:id="12613" w:name="_ETM_Q23_670700"/>
      <w:bookmarkEnd w:id="12613"/>
      <w:r>
        <w:rPr>
          <w:rFonts w:hint="cs"/>
          <w:rtl/>
        </w:rPr>
        <w:t xml:space="preserve">שבועיים </w:t>
      </w:r>
      <w:bookmarkStart w:id="12614" w:name="_ETM_Q23_671330"/>
      <w:bookmarkEnd w:id="12614"/>
      <w:r>
        <w:rPr>
          <w:rFonts w:hint="cs"/>
          <w:rtl/>
        </w:rPr>
        <w:t xml:space="preserve">הוא </w:t>
      </w:r>
      <w:bookmarkStart w:id="12615" w:name="_ETM_Q23_671420"/>
      <w:bookmarkEnd w:id="12615"/>
      <w:r>
        <w:rPr>
          <w:rFonts w:hint="cs"/>
          <w:rtl/>
        </w:rPr>
        <w:t xml:space="preserve">מצליח </w:t>
      </w:r>
      <w:bookmarkStart w:id="12616" w:name="_ETM_Q23_671780"/>
      <w:bookmarkEnd w:id="12616"/>
      <w:r>
        <w:rPr>
          <w:rFonts w:hint="cs"/>
          <w:rtl/>
        </w:rPr>
        <w:t xml:space="preserve">לעשות </w:t>
      </w:r>
      <w:bookmarkStart w:id="12617" w:name="_ETM_Q23_672050"/>
      <w:bookmarkEnd w:id="12617"/>
      <w:r>
        <w:rPr>
          <w:rFonts w:hint="cs"/>
          <w:rtl/>
        </w:rPr>
        <w:t xml:space="preserve">כאן </w:t>
      </w:r>
      <w:bookmarkStart w:id="12618" w:name="_ETM_Q23_672170"/>
      <w:bookmarkEnd w:id="12618"/>
      <w:r>
        <w:rPr>
          <w:rFonts w:hint="cs"/>
          <w:rtl/>
        </w:rPr>
        <w:t xml:space="preserve">את </w:t>
      </w:r>
      <w:bookmarkStart w:id="12619" w:name="_ETM_Q23_672260"/>
      <w:bookmarkEnd w:id="12619"/>
      <w:r>
        <w:rPr>
          <w:rFonts w:hint="cs"/>
          <w:rtl/>
        </w:rPr>
        <w:t xml:space="preserve">שינוי </w:t>
      </w:r>
      <w:bookmarkStart w:id="12620" w:name="_ETM_Q23_672530"/>
      <w:bookmarkEnd w:id="12620"/>
      <w:r>
        <w:rPr>
          <w:rFonts w:hint="cs"/>
          <w:rtl/>
        </w:rPr>
        <w:t>המעמד.</w:t>
      </w:r>
    </w:p>
    <w:p w:rsidR="004824FD" w:rsidRDefault="004824FD" w:rsidP="004824FD">
      <w:pPr>
        <w:rPr>
          <w:rtl/>
        </w:rPr>
      </w:pPr>
    </w:p>
    <w:p w:rsidR="004824FD" w:rsidRDefault="004824FD" w:rsidP="00E66CE6">
      <w:pPr>
        <w:rPr>
          <w:rtl/>
        </w:rPr>
      </w:pPr>
      <w:bookmarkStart w:id="12621" w:name="_ETM_Q23_676000"/>
      <w:bookmarkStart w:id="12622" w:name="_ETM_Q23_675430"/>
      <w:bookmarkEnd w:id="12621"/>
      <w:bookmarkEnd w:id="12622"/>
      <w:r>
        <w:rPr>
          <w:rFonts w:hint="cs"/>
          <w:rtl/>
        </w:rPr>
        <w:t xml:space="preserve">בא </w:t>
      </w:r>
      <w:bookmarkStart w:id="12623" w:name="_ETM_Q23_675940"/>
      <w:bookmarkEnd w:id="12623"/>
      <w:r>
        <w:rPr>
          <w:rFonts w:hint="cs"/>
          <w:rtl/>
        </w:rPr>
        <w:t xml:space="preserve">שר </w:t>
      </w:r>
      <w:bookmarkStart w:id="12624" w:name="_ETM_Q23_676209"/>
      <w:bookmarkEnd w:id="12624"/>
      <w:r>
        <w:rPr>
          <w:rFonts w:hint="cs"/>
          <w:rtl/>
        </w:rPr>
        <w:t xml:space="preserve">העלייה </w:t>
      </w:r>
      <w:bookmarkStart w:id="12625" w:name="_ETM_Q23_676450"/>
      <w:bookmarkEnd w:id="12625"/>
      <w:r>
        <w:rPr>
          <w:rFonts w:hint="cs"/>
          <w:rtl/>
        </w:rPr>
        <w:t xml:space="preserve">והקליטה </w:t>
      </w:r>
      <w:bookmarkStart w:id="12626" w:name="_ETM_Q23_677319"/>
      <w:bookmarkEnd w:id="12626"/>
      <w:r>
        <w:rPr>
          <w:rFonts w:hint="cs"/>
          <w:rtl/>
        </w:rPr>
        <w:t xml:space="preserve">בחודש </w:t>
      </w:r>
      <w:bookmarkStart w:id="12627" w:name="_ETM_Q23_677769"/>
      <w:bookmarkEnd w:id="12627"/>
      <w:r>
        <w:rPr>
          <w:rFonts w:hint="cs"/>
          <w:rtl/>
        </w:rPr>
        <w:t xml:space="preserve">אפריל </w:t>
      </w:r>
      <w:bookmarkStart w:id="12628" w:name="_ETM_Q23_679049"/>
      <w:bookmarkEnd w:id="12628"/>
      <w:r>
        <w:rPr>
          <w:rFonts w:hint="cs"/>
          <w:rtl/>
        </w:rPr>
        <w:t xml:space="preserve">והודיע: </w:t>
      </w:r>
      <w:bookmarkStart w:id="12629" w:name="_ETM_Q23_679379"/>
      <w:bookmarkEnd w:id="12629"/>
      <w:r>
        <w:rPr>
          <w:rFonts w:hint="cs"/>
          <w:rtl/>
        </w:rPr>
        <w:t xml:space="preserve">אני </w:t>
      </w:r>
      <w:bookmarkStart w:id="12630" w:name="_ETM_Q23_679499"/>
      <w:bookmarkEnd w:id="12630"/>
      <w:r>
        <w:rPr>
          <w:rFonts w:hint="cs"/>
          <w:rtl/>
        </w:rPr>
        <w:t xml:space="preserve">מבטל </w:t>
      </w:r>
      <w:bookmarkStart w:id="12631" w:name="_ETM_Q23_679919"/>
      <w:bookmarkEnd w:id="12631"/>
      <w:r>
        <w:rPr>
          <w:rFonts w:hint="cs"/>
          <w:rtl/>
        </w:rPr>
        <w:t xml:space="preserve">את </w:t>
      </w:r>
      <w:bookmarkStart w:id="12632" w:name="_ETM_Q23_679980"/>
      <w:bookmarkEnd w:id="12632"/>
      <w:r>
        <w:rPr>
          <w:rFonts w:hint="cs"/>
          <w:rtl/>
        </w:rPr>
        <w:t xml:space="preserve">המהלך </w:t>
      </w:r>
      <w:bookmarkStart w:id="12633" w:name="_ETM_Q23_680400"/>
      <w:bookmarkEnd w:id="12633"/>
      <w:r>
        <w:rPr>
          <w:rFonts w:hint="cs"/>
          <w:rtl/>
        </w:rPr>
        <w:t xml:space="preserve">הזה </w:t>
      </w:r>
      <w:bookmarkStart w:id="12634" w:name="_ETM_Q23_681900"/>
      <w:bookmarkEnd w:id="12634"/>
      <w:r>
        <w:rPr>
          <w:rFonts w:hint="cs"/>
          <w:rtl/>
        </w:rPr>
        <w:t xml:space="preserve">לרוסיה </w:t>
      </w:r>
      <w:bookmarkStart w:id="12635" w:name="_ETM_Q23_682260"/>
      <w:bookmarkStart w:id="12636" w:name="_ETM_Q23_682680"/>
      <w:bookmarkStart w:id="12637" w:name="_ETM_Q23_683220"/>
      <w:bookmarkEnd w:id="12635"/>
      <w:bookmarkEnd w:id="12636"/>
      <w:bookmarkEnd w:id="12637"/>
      <w:r>
        <w:rPr>
          <w:rFonts w:hint="cs"/>
          <w:rtl/>
        </w:rPr>
        <w:t xml:space="preserve">ובלרוס, </w:t>
      </w:r>
      <w:bookmarkStart w:id="12638" w:name="_ETM_Q23_683790"/>
      <w:bookmarkEnd w:id="12638"/>
      <w:r w:rsidR="00E66CE6">
        <w:rPr>
          <w:rFonts w:hint="cs"/>
          <w:rtl/>
        </w:rPr>
        <w:t>ו</w:t>
      </w:r>
      <w:r>
        <w:rPr>
          <w:rFonts w:hint="cs"/>
          <w:rtl/>
        </w:rPr>
        <w:t xml:space="preserve">משאיר </w:t>
      </w:r>
      <w:bookmarkStart w:id="12639" w:name="_ETM_Q23_684060"/>
      <w:bookmarkEnd w:id="12639"/>
      <w:r>
        <w:rPr>
          <w:rFonts w:hint="cs"/>
          <w:rtl/>
        </w:rPr>
        <w:t xml:space="preserve">את </w:t>
      </w:r>
      <w:bookmarkStart w:id="12640" w:name="_ETM_Q23_684120"/>
      <w:bookmarkEnd w:id="12640"/>
      <w:r>
        <w:rPr>
          <w:rFonts w:hint="cs"/>
          <w:rtl/>
        </w:rPr>
        <w:t xml:space="preserve">זה </w:t>
      </w:r>
      <w:bookmarkStart w:id="12641" w:name="_ETM_Q23_684180"/>
      <w:bookmarkEnd w:id="12641"/>
      <w:r>
        <w:rPr>
          <w:rFonts w:hint="cs"/>
          <w:rtl/>
        </w:rPr>
        <w:t xml:space="preserve">רק </w:t>
      </w:r>
      <w:bookmarkStart w:id="12642" w:name="_ETM_Q23_684330"/>
      <w:bookmarkStart w:id="12643" w:name="_ETM_Q23_684480"/>
      <w:bookmarkEnd w:id="12642"/>
      <w:bookmarkEnd w:id="12643"/>
      <w:r>
        <w:rPr>
          <w:rFonts w:hint="cs"/>
          <w:rtl/>
        </w:rPr>
        <w:t xml:space="preserve">לאוקראינה. כעסנו, אמרנו: </w:t>
      </w:r>
      <w:bookmarkStart w:id="12644" w:name="_ETM_Q23_685439"/>
      <w:bookmarkStart w:id="12645" w:name="_ETM_Q23_685680"/>
      <w:bookmarkStart w:id="12646" w:name="_ETM_Q23_685949"/>
      <w:bookmarkStart w:id="12647" w:name="_ETM_Q23_686279"/>
      <w:bookmarkEnd w:id="12644"/>
      <w:bookmarkEnd w:id="12645"/>
      <w:bookmarkEnd w:id="12646"/>
      <w:bookmarkEnd w:id="12647"/>
      <w:r>
        <w:rPr>
          <w:rFonts w:hint="cs"/>
          <w:rtl/>
        </w:rPr>
        <w:t xml:space="preserve">אדוני, </w:t>
      </w:r>
      <w:bookmarkStart w:id="12648" w:name="_ETM_Q23_686549"/>
      <w:bookmarkEnd w:id="12648"/>
      <w:r>
        <w:rPr>
          <w:rFonts w:hint="cs"/>
          <w:rtl/>
        </w:rPr>
        <w:t xml:space="preserve">המצב </w:t>
      </w:r>
      <w:bookmarkStart w:id="12649" w:name="_ETM_Q23_686939"/>
      <w:bookmarkEnd w:id="12649"/>
      <w:r>
        <w:rPr>
          <w:rFonts w:hint="cs"/>
          <w:rtl/>
        </w:rPr>
        <w:t xml:space="preserve">ברוסיה </w:t>
      </w:r>
      <w:bookmarkStart w:id="12650" w:name="_ETM_Q23_687389"/>
      <w:bookmarkEnd w:id="12650"/>
      <w:r>
        <w:rPr>
          <w:rFonts w:hint="cs"/>
          <w:rtl/>
        </w:rPr>
        <w:t xml:space="preserve">לא </w:t>
      </w:r>
      <w:bookmarkStart w:id="12651" w:name="_ETM_Q23_687479"/>
      <w:bookmarkEnd w:id="12651"/>
      <w:r>
        <w:rPr>
          <w:rFonts w:hint="cs"/>
          <w:rtl/>
        </w:rPr>
        <w:t>השתנה</w:t>
      </w:r>
      <w:r w:rsidR="00E66CE6">
        <w:rPr>
          <w:rFonts w:hint="cs"/>
          <w:rtl/>
        </w:rPr>
        <w:t>;</w:t>
      </w:r>
      <w:r>
        <w:rPr>
          <w:rFonts w:hint="cs"/>
          <w:rtl/>
        </w:rPr>
        <w:t xml:space="preserve"> הוא </w:t>
      </w:r>
      <w:bookmarkStart w:id="12652" w:name="_ETM_Q23_688019"/>
      <w:bookmarkEnd w:id="12652"/>
      <w:r>
        <w:rPr>
          <w:rFonts w:hint="cs"/>
          <w:rtl/>
        </w:rPr>
        <w:t xml:space="preserve">לא </w:t>
      </w:r>
      <w:bookmarkStart w:id="12653" w:name="_ETM_Q23_688229"/>
      <w:bookmarkEnd w:id="12653"/>
      <w:r>
        <w:rPr>
          <w:rFonts w:hint="cs"/>
          <w:rtl/>
        </w:rPr>
        <w:t xml:space="preserve">השתנה </w:t>
      </w:r>
      <w:bookmarkStart w:id="12654" w:name="_ETM_Q23_688529"/>
      <w:bookmarkEnd w:id="12654"/>
      <w:r>
        <w:rPr>
          <w:rFonts w:hint="cs"/>
          <w:rtl/>
        </w:rPr>
        <w:t>לטובה, הוא השתנה לרעה.</w:t>
      </w:r>
    </w:p>
    <w:p w:rsidR="004824FD" w:rsidRDefault="004824FD" w:rsidP="004824FD">
      <w:pPr>
        <w:rPr>
          <w:rtl/>
        </w:rPr>
      </w:pPr>
    </w:p>
    <w:p w:rsidR="004824FD" w:rsidRDefault="004824FD" w:rsidP="004824FD">
      <w:pPr>
        <w:pStyle w:val="af8"/>
        <w:keepNext/>
        <w:rPr>
          <w:rtl/>
        </w:rPr>
      </w:pPr>
      <w:bookmarkStart w:id="12655" w:name="ET_interruption_6532_16"/>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655"/>
    </w:p>
    <w:p w:rsidR="004824FD" w:rsidRDefault="004824FD" w:rsidP="004824FD">
      <w:pPr>
        <w:pStyle w:val="KeepWithNext"/>
        <w:rPr>
          <w:rtl/>
        </w:rPr>
      </w:pPr>
    </w:p>
    <w:p w:rsidR="004824FD" w:rsidRDefault="004824FD" w:rsidP="000A31EE">
      <w:pPr>
        <w:rPr>
          <w:rtl/>
        </w:rPr>
      </w:pPr>
      <w:r>
        <w:rPr>
          <w:rFonts w:hint="cs"/>
          <w:rtl/>
        </w:rPr>
        <w:t xml:space="preserve">אני בטוח </w:t>
      </w:r>
      <w:bookmarkStart w:id="12656" w:name="_ETM_Q23_685000"/>
      <w:bookmarkEnd w:id="12656"/>
      <w:r>
        <w:rPr>
          <w:rFonts w:hint="cs"/>
          <w:rtl/>
        </w:rPr>
        <w:t>שיש</w:t>
      </w:r>
      <w:r w:rsidR="000A31EE">
        <w:rPr>
          <w:rFonts w:hint="cs"/>
          <w:rtl/>
        </w:rPr>
        <w:t xml:space="preserve"> </w:t>
      </w:r>
      <w:r>
        <w:rPr>
          <w:rFonts w:hint="cs"/>
          <w:rtl/>
        </w:rPr>
        <w:t>לו סיבות לכך, מה הסיבות?</w:t>
      </w:r>
    </w:p>
    <w:p w:rsidR="004824FD" w:rsidRDefault="004824FD" w:rsidP="004824FD">
      <w:pPr>
        <w:rPr>
          <w:rtl/>
        </w:rPr>
      </w:pPr>
    </w:p>
    <w:p w:rsidR="004824FD" w:rsidRDefault="004824FD" w:rsidP="004824FD">
      <w:pPr>
        <w:pStyle w:val="-"/>
        <w:keepNext/>
        <w:rPr>
          <w:rtl/>
        </w:rPr>
      </w:pPr>
      <w:bookmarkStart w:id="12657" w:name="ET_speakercontinue_5520_17"/>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657"/>
    </w:p>
    <w:p w:rsidR="004824FD" w:rsidRDefault="004824FD" w:rsidP="004824FD">
      <w:pPr>
        <w:pStyle w:val="KeepWithNext"/>
        <w:rPr>
          <w:rtl/>
        </w:rPr>
      </w:pPr>
    </w:p>
    <w:p w:rsidR="004824FD" w:rsidRDefault="004824FD" w:rsidP="004824FD">
      <w:pPr>
        <w:rPr>
          <w:rtl/>
        </w:rPr>
      </w:pPr>
      <w:bookmarkStart w:id="12658" w:name="_ETM_Q23_689519"/>
      <w:bookmarkStart w:id="12659" w:name="_ETM_Q23_689760"/>
      <w:bookmarkStart w:id="12660" w:name="_ETM_Q23_689849"/>
      <w:bookmarkStart w:id="12661" w:name="_ETM_Q23_690180"/>
      <w:bookmarkStart w:id="12662" w:name="_ETM_Q23_691870"/>
      <w:bookmarkStart w:id="12663" w:name="_ETM_Q23_692050"/>
      <w:bookmarkStart w:id="12664" w:name="_ETM_Q23_692319"/>
      <w:bookmarkStart w:id="12665" w:name="_ETM_Q23_692709"/>
      <w:bookmarkStart w:id="12666" w:name="_ETM_Q23_693010"/>
      <w:bookmarkStart w:id="12667" w:name="_ETM_Q23_693400"/>
      <w:bookmarkStart w:id="12668" w:name="_ETM_Q23_693730"/>
      <w:bookmarkStart w:id="12669" w:name="_ETM_Q23_694569"/>
      <w:bookmarkStart w:id="12670" w:name="_ETM_Q23_694809"/>
      <w:bookmarkStart w:id="12671" w:name="_ETM_Q23_695110"/>
      <w:bookmarkStart w:id="12672" w:name="_ETM_Q23_695170"/>
      <w:bookmarkStart w:id="12673" w:name="_ETM_Q23_695440"/>
      <w:bookmarkStart w:id="12674" w:name="_ETM_Q23_695770"/>
      <w:bookmarkStart w:id="12675" w:name="_ETM_Q23_696069"/>
      <w:bookmarkStart w:id="12676" w:name="_ETM_Q23_696970"/>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r>
        <w:rPr>
          <w:rFonts w:hint="cs"/>
          <w:rtl/>
        </w:rPr>
        <w:t>הם טענו שהמצב השתנה</w:t>
      </w:r>
      <w:bookmarkStart w:id="12677" w:name="_ETM_Q23_692000"/>
      <w:bookmarkEnd w:id="12677"/>
      <w:r>
        <w:rPr>
          <w:rFonts w:hint="cs"/>
          <w:rtl/>
        </w:rPr>
        <w:t xml:space="preserve"> לטובה. </w:t>
      </w:r>
      <w:bookmarkStart w:id="12678" w:name="_ETM_Q23_697150"/>
      <w:bookmarkEnd w:id="12678"/>
      <w:r>
        <w:rPr>
          <w:rFonts w:hint="cs"/>
          <w:rtl/>
        </w:rPr>
        <w:t xml:space="preserve">אמרנו, המצב לא השתנה לטובה, הוא השתנה לרעה. הם אומרים, אנחנו </w:t>
      </w:r>
      <w:bookmarkStart w:id="12679" w:name="_ETM_Q23_697360"/>
      <w:bookmarkEnd w:id="12679"/>
      <w:r>
        <w:rPr>
          <w:rFonts w:hint="cs"/>
          <w:rtl/>
        </w:rPr>
        <w:t xml:space="preserve">רואים </w:t>
      </w:r>
      <w:bookmarkStart w:id="12680" w:name="_ETM_Q23_697660"/>
      <w:bookmarkEnd w:id="12680"/>
      <w:r>
        <w:rPr>
          <w:rFonts w:hint="cs"/>
          <w:rtl/>
        </w:rPr>
        <w:t xml:space="preserve">ירידה </w:t>
      </w:r>
      <w:bookmarkStart w:id="12681" w:name="_ETM_Q23_698080"/>
      <w:bookmarkEnd w:id="12681"/>
      <w:r>
        <w:rPr>
          <w:rFonts w:hint="cs"/>
          <w:rtl/>
        </w:rPr>
        <w:t xml:space="preserve">בפניות </w:t>
      </w:r>
      <w:bookmarkStart w:id="12682" w:name="_ETM_Q23_698590"/>
      <w:bookmarkEnd w:id="12682"/>
      <w:r>
        <w:rPr>
          <w:rFonts w:hint="cs"/>
          <w:rtl/>
        </w:rPr>
        <w:t xml:space="preserve">בישראל. </w:t>
      </w:r>
      <w:bookmarkStart w:id="12683" w:name="_ETM_Q23_699250"/>
      <w:bookmarkEnd w:id="12683"/>
      <w:r>
        <w:rPr>
          <w:rFonts w:hint="cs"/>
          <w:rtl/>
        </w:rPr>
        <w:t xml:space="preserve">אמרתי, אם </w:t>
      </w:r>
      <w:bookmarkStart w:id="12684" w:name="_ETM_Q23_699400"/>
      <w:bookmarkEnd w:id="12684"/>
      <w:r>
        <w:rPr>
          <w:rFonts w:hint="cs"/>
          <w:rtl/>
        </w:rPr>
        <w:t xml:space="preserve">אתם </w:t>
      </w:r>
      <w:bookmarkStart w:id="12685" w:name="_ETM_Q23_699610"/>
      <w:bookmarkEnd w:id="12685"/>
      <w:r>
        <w:rPr>
          <w:rFonts w:hint="cs"/>
          <w:rtl/>
        </w:rPr>
        <w:t xml:space="preserve">רואים </w:t>
      </w:r>
      <w:bookmarkStart w:id="12686" w:name="_ETM_Q23_699760"/>
      <w:bookmarkEnd w:id="12686"/>
      <w:r>
        <w:rPr>
          <w:rFonts w:hint="cs"/>
          <w:rtl/>
        </w:rPr>
        <w:t xml:space="preserve">ירידה </w:t>
      </w:r>
      <w:bookmarkStart w:id="12687" w:name="_ETM_Q23_700059"/>
      <w:bookmarkEnd w:id="12687"/>
      <w:r>
        <w:rPr>
          <w:rFonts w:hint="cs"/>
          <w:rtl/>
        </w:rPr>
        <w:t xml:space="preserve">בפניות </w:t>
      </w:r>
      <w:bookmarkStart w:id="12688" w:name="_ETM_Q23_700390"/>
      <w:bookmarkEnd w:id="12688"/>
      <w:r>
        <w:rPr>
          <w:rFonts w:hint="cs"/>
          <w:rtl/>
        </w:rPr>
        <w:t>בישראל</w:t>
      </w:r>
      <w:r w:rsidR="00E66CE6">
        <w:rPr>
          <w:rFonts w:hint="cs"/>
          <w:rtl/>
        </w:rPr>
        <w:t>,</w:t>
      </w:r>
      <w:r>
        <w:rPr>
          <w:rFonts w:hint="cs"/>
          <w:rtl/>
        </w:rPr>
        <w:t xml:space="preserve"> </w:t>
      </w:r>
      <w:bookmarkStart w:id="12689" w:name="_ETM_Q23_701110"/>
      <w:bookmarkEnd w:id="12689"/>
      <w:r>
        <w:rPr>
          <w:rFonts w:hint="cs"/>
          <w:rtl/>
        </w:rPr>
        <w:t xml:space="preserve">אז </w:t>
      </w:r>
      <w:bookmarkStart w:id="12690" w:name="_ETM_Q23_701260"/>
      <w:bookmarkStart w:id="12691" w:name="_ETM_Q23_701590"/>
      <w:bookmarkEnd w:id="12690"/>
      <w:bookmarkEnd w:id="12691"/>
      <w:r>
        <w:rPr>
          <w:rFonts w:hint="cs"/>
          <w:rtl/>
        </w:rPr>
        <w:t xml:space="preserve">מה הלחץ שלכם </w:t>
      </w:r>
      <w:bookmarkStart w:id="12692" w:name="_ETM_Q23_702429"/>
      <w:bookmarkEnd w:id="12692"/>
      <w:r>
        <w:rPr>
          <w:rFonts w:hint="cs"/>
          <w:rtl/>
        </w:rPr>
        <w:t xml:space="preserve">לסגור </w:t>
      </w:r>
      <w:bookmarkStart w:id="12693" w:name="_ETM_Q23_702910"/>
      <w:bookmarkEnd w:id="12693"/>
      <w:r>
        <w:rPr>
          <w:rFonts w:hint="cs"/>
          <w:rtl/>
        </w:rPr>
        <w:t xml:space="preserve">את </w:t>
      </w:r>
      <w:bookmarkStart w:id="12694" w:name="_ETM_Q23_702970"/>
      <w:bookmarkEnd w:id="12694"/>
      <w:r>
        <w:rPr>
          <w:rFonts w:hint="cs"/>
          <w:rtl/>
        </w:rPr>
        <w:t xml:space="preserve">המהלך </w:t>
      </w:r>
      <w:bookmarkStart w:id="12695" w:name="_ETM_Q23_703390"/>
      <w:bookmarkEnd w:id="12695"/>
      <w:r>
        <w:rPr>
          <w:rFonts w:hint="cs"/>
          <w:rtl/>
        </w:rPr>
        <w:t>הזה?</w:t>
      </w:r>
    </w:p>
    <w:p w:rsidR="004824FD" w:rsidRDefault="004824FD" w:rsidP="004824FD">
      <w:pPr>
        <w:rPr>
          <w:rtl/>
        </w:rPr>
      </w:pPr>
      <w:bookmarkStart w:id="12696" w:name="_ETM_Q23_705000"/>
      <w:bookmarkEnd w:id="12696"/>
    </w:p>
    <w:p w:rsidR="004824FD" w:rsidRDefault="004824FD" w:rsidP="004824FD">
      <w:pPr>
        <w:pStyle w:val="af8"/>
        <w:keepNext/>
        <w:rPr>
          <w:rtl/>
        </w:rPr>
      </w:pPr>
      <w:bookmarkStart w:id="12697" w:name="ET_interruption_6532_18"/>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697"/>
    </w:p>
    <w:p w:rsidR="004824FD" w:rsidRDefault="004824FD" w:rsidP="004824FD">
      <w:pPr>
        <w:pStyle w:val="KeepWithNext"/>
        <w:rPr>
          <w:rtl/>
        </w:rPr>
      </w:pPr>
    </w:p>
    <w:p w:rsidR="004824FD" w:rsidRDefault="004824FD" w:rsidP="004824FD">
      <w:pPr>
        <w:rPr>
          <w:rtl/>
        </w:rPr>
      </w:pPr>
      <w:r>
        <w:rPr>
          <w:rFonts w:hint="cs"/>
          <w:rtl/>
        </w:rPr>
        <w:t>אולי פתחו במקומות אחרים?</w:t>
      </w:r>
    </w:p>
    <w:p w:rsidR="004824FD" w:rsidRDefault="004824FD" w:rsidP="004824FD">
      <w:pPr>
        <w:rPr>
          <w:rtl/>
        </w:rPr>
      </w:pPr>
    </w:p>
    <w:p w:rsidR="004824FD" w:rsidRDefault="004824FD" w:rsidP="004824FD">
      <w:pPr>
        <w:pStyle w:val="-"/>
        <w:keepNext/>
        <w:rPr>
          <w:rtl/>
        </w:rPr>
      </w:pPr>
      <w:bookmarkStart w:id="12698" w:name="ET_speakercontinue_5520_1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698"/>
    </w:p>
    <w:p w:rsidR="004824FD" w:rsidRDefault="004824FD" w:rsidP="004824FD">
      <w:pPr>
        <w:pStyle w:val="KeepWithNext"/>
        <w:rPr>
          <w:rtl/>
        </w:rPr>
      </w:pPr>
    </w:p>
    <w:p w:rsidR="004824FD" w:rsidRDefault="004824FD" w:rsidP="00E66CE6">
      <w:pPr>
        <w:rPr>
          <w:rtl/>
        </w:rPr>
      </w:pPr>
      <w:r>
        <w:rPr>
          <w:rFonts w:hint="cs"/>
          <w:rtl/>
        </w:rPr>
        <w:t xml:space="preserve"> </w:t>
      </w:r>
      <w:bookmarkStart w:id="12699" w:name="_ETM_Q23_704190"/>
      <w:bookmarkStart w:id="12700" w:name="_ETM_Q23_705270"/>
      <w:bookmarkEnd w:id="12699"/>
      <w:bookmarkEnd w:id="12700"/>
      <w:r>
        <w:rPr>
          <w:rFonts w:hint="cs"/>
          <w:rtl/>
        </w:rPr>
        <w:t xml:space="preserve">לא, </w:t>
      </w:r>
      <w:bookmarkStart w:id="12701" w:name="_ETM_Q23_705929"/>
      <w:bookmarkEnd w:id="12701"/>
      <w:r>
        <w:rPr>
          <w:rFonts w:hint="cs"/>
          <w:rtl/>
        </w:rPr>
        <w:t xml:space="preserve">לא </w:t>
      </w:r>
      <w:bookmarkStart w:id="12702" w:name="_ETM_Q23_706080"/>
      <w:bookmarkEnd w:id="12702"/>
      <w:r>
        <w:rPr>
          <w:rFonts w:hint="cs"/>
          <w:rtl/>
        </w:rPr>
        <w:t xml:space="preserve">פתחו. </w:t>
      </w:r>
      <w:bookmarkStart w:id="12703" w:name="_ETM_Q23_707419"/>
      <w:bookmarkEnd w:id="12703"/>
      <w:r>
        <w:rPr>
          <w:rFonts w:hint="cs"/>
          <w:rtl/>
        </w:rPr>
        <w:t xml:space="preserve">הם </w:t>
      </w:r>
      <w:bookmarkStart w:id="12704" w:name="_ETM_Q23_707599"/>
      <w:bookmarkEnd w:id="12704"/>
      <w:r>
        <w:rPr>
          <w:rFonts w:hint="cs"/>
          <w:rtl/>
        </w:rPr>
        <w:t xml:space="preserve">עשו </w:t>
      </w:r>
      <w:bookmarkStart w:id="12705" w:name="_ETM_Q23_707839"/>
      <w:bookmarkEnd w:id="12705"/>
      <w:r>
        <w:rPr>
          <w:rFonts w:hint="cs"/>
          <w:rtl/>
        </w:rPr>
        <w:t xml:space="preserve">את </w:t>
      </w:r>
      <w:bookmarkStart w:id="12706" w:name="_ETM_Q23_707929"/>
      <w:bookmarkEnd w:id="12706"/>
      <w:r>
        <w:rPr>
          <w:rFonts w:hint="cs"/>
          <w:rtl/>
        </w:rPr>
        <w:t xml:space="preserve">זה </w:t>
      </w:r>
      <w:bookmarkStart w:id="12707" w:name="_ETM_Q23_708079"/>
      <w:bookmarkEnd w:id="12707"/>
      <w:r>
        <w:rPr>
          <w:rFonts w:hint="cs"/>
          <w:rtl/>
        </w:rPr>
        <w:t xml:space="preserve">בדיוק </w:t>
      </w:r>
      <w:bookmarkStart w:id="12708" w:name="_ETM_Q23_708379"/>
      <w:bookmarkEnd w:id="12708"/>
      <w:r>
        <w:rPr>
          <w:rFonts w:hint="cs"/>
          <w:rtl/>
        </w:rPr>
        <w:t xml:space="preserve">באותו </w:t>
      </w:r>
      <w:bookmarkStart w:id="12709" w:name="_ETM_Q23_708650"/>
      <w:bookmarkEnd w:id="12709"/>
      <w:r>
        <w:rPr>
          <w:rFonts w:hint="cs"/>
          <w:rtl/>
        </w:rPr>
        <w:t xml:space="preserve">שלב </w:t>
      </w:r>
      <w:bookmarkStart w:id="12710" w:name="_ETM_Q23_709010"/>
      <w:bookmarkEnd w:id="12710"/>
      <w:r>
        <w:rPr>
          <w:rFonts w:hint="cs"/>
          <w:rtl/>
        </w:rPr>
        <w:t xml:space="preserve">שבו </w:t>
      </w:r>
      <w:bookmarkStart w:id="12711" w:name="_ETM_Q23_709309"/>
      <w:bookmarkEnd w:id="12711"/>
      <w:r>
        <w:rPr>
          <w:rFonts w:hint="cs"/>
          <w:rtl/>
        </w:rPr>
        <w:t xml:space="preserve">מי </w:t>
      </w:r>
      <w:bookmarkStart w:id="12712" w:name="_ETM_Q23_709400"/>
      <w:bookmarkEnd w:id="12712"/>
      <w:r>
        <w:rPr>
          <w:rFonts w:hint="cs"/>
          <w:rtl/>
        </w:rPr>
        <w:t xml:space="preserve">שרוצה </w:t>
      </w:r>
      <w:bookmarkStart w:id="12713" w:name="_ETM_Q23_709729"/>
      <w:bookmarkEnd w:id="12713"/>
      <w:r>
        <w:rPr>
          <w:rFonts w:hint="cs"/>
          <w:rtl/>
        </w:rPr>
        <w:t xml:space="preserve">לשנות </w:t>
      </w:r>
      <w:bookmarkStart w:id="12714" w:name="_ETM_Q23_710029"/>
      <w:bookmarkEnd w:id="12714"/>
      <w:r>
        <w:rPr>
          <w:rFonts w:hint="cs"/>
          <w:rtl/>
        </w:rPr>
        <w:t xml:space="preserve">את </w:t>
      </w:r>
      <w:bookmarkStart w:id="12715" w:name="_ETM_Q23_710089"/>
      <w:bookmarkEnd w:id="12715"/>
      <w:r>
        <w:rPr>
          <w:rFonts w:hint="cs"/>
          <w:rtl/>
        </w:rPr>
        <w:t xml:space="preserve">המעמד, </w:t>
      </w:r>
      <w:bookmarkStart w:id="12716" w:name="_ETM_Q23_710870"/>
      <w:bookmarkEnd w:id="12716"/>
      <w:r>
        <w:rPr>
          <w:rFonts w:hint="cs"/>
          <w:rtl/>
        </w:rPr>
        <w:t xml:space="preserve">אם </w:t>
      </w:r>
      <w:bookmarkStart w:id="12717" w:name="_ETM_Q23_711349"/>
      <w:bookmarkEnd w:id="12717"/>
      <w:r>
        <w:rPr>
          <w:rFonts w:hint="cs"/>
          <w:rtl/>
        </w:rPr>
        <w:t xml:space="preserve">הוא </w:t>
      </w:r>
      <w:bookmarkStart w:id="12718" w:name="_ETM_Q23_711439"/>
      <w:bookmarkEnd w:id="12718"/>
      <w:r>
        <w:rPr>
          <w:rFonts w:hint="cs"/>
          <w:rtl/>
        </w:rPr>
        <w:t xml:space="preserve">רוצה </w:t>
      </w:r>
      <w:bookmarkStart w:id="12719" w:name="_ETM_Q23_711590"/>
      <w:bookmarkEnd w:id="12719"/>
      <w:r>
        <w:rPr>
          <w:rFonts w:hint="cs"/>
          <w:rtl/>
        </w:rPr>
        <w:t xml:space="preserve">לעשות </w:t>
      </w:r>
      <w:bookmarkStart w:id="12720" w:name="_ETM_Q23_711799"/>
      <w:bookmarkStart w:id="12721" w:name="_ETM_Q23_712099"/>
      <w:bookmarkEnd w:id="12720"/>
      <w:bookmarkEnd w:id="12721"/>
      <w:r>
        <w:rPr>
          <w:rFonts w:hint="cs"/>
          <w:rtl/>
        </w:rPr>
        <w:t>כאן שינוי מעמד</w:t>
      </w:r>
      <w:bookmarkStart w:id="12722" w:name="_ETM_Q23_712159"/>
      <w:bookmarkEnd w:id="12722"/>
      <w:r>
        <w:rPr>
          <w:rFonts w:hint="cs"/>
          <w:rtl/>
        </w:rPr>
        <w:t xml:space="preserve"> </w:t>
      </w:r>
      <w:bookmarkStart w:id="12723" w:name="_ETM_Q23_712370"/>
      <w:bookmarkEnd w:id="12723"/>
      <w:r>
        <w:rPr>
          <w:rFonts w:hint="cs"/>
          <w:rtl/>
        </w:rPr>
        <w:t xml:space="preserve">הוא </w:t>
      </w:r>
      <w:bookmarkStart w:id="12724" w:name="_ETM_Q23_712429"/>
      <w:bookmarkEnd w:id="12724"/>
      <w:r>
        <w:rPr>
          <w:rFonts w:hint="cs"/>
          <w:rtl/>
        </w:rPr>
        <w:t xml:space="preserve">צריך </w:t>
      </w:r>
      <w:bookmarkStart w:id="12725" w:name="_ETM_Q23_712700"/>
      <w:bookmarkEnd w:id="12725"/>
      <w:r>
        <w:rPr>
          <w:rFonts w:hint="cs"/>
          <w:rtl/>
        </w:rPr>
        <w:t xml:space="preserve">ללכת למשרד </w:t>
      </w:r>
      <w:bookmarkStart w:id="12726" w:name="_ETM_Q23_713120"/>
      <w:bookmarkEnd w:id="12726"/>
      <w:r>
        <w:rPr>
          <w:rFonts w:hint="cs"/>
          <w:rtl/>
        </w:rPr>
        <w:t xml:space="preserve">הפנים – </w:t>
      </w:r>
      <w:bookmarkStart w:id="12727" w:name="_ETM_Q23_713360"/>
      <w:bookmarkEnd w:id="12727"/>
      <w:r>
        <w:rPr>
          <w:rFonts w:hint="cs"/>
          <w:rtl/>
        </w:rPr>
        <w:t xml:space="preserve">משרד </w:t>
      </w:r>
      <w:bookmarkStart w:id="12728" w:name="_ETM_Q23_713629"/>
      <w:bookmarkEnd w:id="12728"/>
      <w:r>
        <w:rPr>
          <w:rFonts w:hint="cs"/>
          <w:rtl/>
        </w:rPr>
        <w:t xml:space="preserve">הפנים </w:t>
      </w:r>
      <w:bookmarkStart w:id="12729" w:name="_ETM_Q23_713870"/>
      <w:bookmarkEnd w:id="12729"/>
      <w:r>
        <w:rPr>
          <w:rFonts w:hint="cs"/>
          <w:rtl/>
        </w:rPr>
        <w:t xml:space="preserve">סגר </w:t>
      </w:r>
      <w:bookmarkStart w:id="12730" w:name="_ETM_Q23_714260"/>
      <w:bookmarkEnd w:id="12730"/>
      <w:r>
        <w:rPr>
          <w:rFonts w:hint="cs"/>
          <w:rtl/>
        </w:rPr>
        <w:t xml:space="preserve">את </w:t>
      </w:r>
      <w:bookmarkStart w:id="12731" w:name="_ETM_Q23_714409"/>
      <w:bookmarkEnd w:id="12731"/>
      <w:r>
        <w:rPr>
          <w:rFonts w:hint="cs"/>
          <w:rtl/>
        </w:rPr>
        <w:t xml:space="preserve">כל </w:t>
      </w:r>
      <w:bookmarkStart w:id="12732" w:name="_ETM_Q23_714679"/>
      <w:bookmarkEnd w:id="12732"/>
      <w:r>
        <w:rPr>
          <w:rFonts w:hint="cs"/>
          <w:rtl/>
        </w:rPr>
        <w:t xml:space="preserve">לשכות </w:t>
      </w:r>
      <w:bookmarkStart w:id="12733" w:name="_ETM_Q23_715040"/>
      <w:bookmarkEnd w:id="12733"/>
      <w:r>
        <w:rPr>
          <w:rFonts w:hint="cs"/>
          <w:rtl/>
        </w:rPr>
        <w:t xml:space="preserve">האוכלוסין </w:t>
      </w:r>
      <w:bookmarkStart w:id="12734" w:name="_ETM_Q23_715909"/>
      <w:bookmarkEnd w:id="12734"/>
      <w:r>
        <w:rPr>
          <w:rFonts w:hint="cs"/>
          <w:rtl/>
        </w:rPr>
        <w:t xml:space="preserve">לשינויי </w:t>
      </w:r>
      <w:bookmarkStart w:id="12735" w:name="_ETM_Q23_716480"/>
      <w:bookmarkEnd w:id="12735"/>
      <w:r>
        <w:rPr>
          <w:rFonts w:hint="cs"/>
          <w:rtl/>
        </w:rPr>
        <w:t xml:space="preserve">מעמד </w:t>
      </w:r>
      <w:bookmarkStart w:id="12736" w:name="_ETM_Q23_717349"/>
      <w:bookmarkEnd w:id="12736"/>
      <w:r>
        <w:rPr>
          <w:rFonts w:hint="cs"/>
          <w:rtl/>
        </w:rPr>
        <w:t xml:space="preserve">בגלל </w:t>
      </w:r>
      <w:bookmarkStart w:id="12737" w:name="_ETM_Q23_717650"/>
      <w:bookmarkEnd w:id="12737"/>
      <w:r>
        <w:rPr>
          <w:rFonts w:hint="cs"/>
          <w:rtl/>
        </w:rPr>
        <w:t xml:space="preserve">מבצע </w:t>
      </w:r>
      <w:bookmarkStart w:id="12738" w:name="_ETM_Q23_714000"/>
      <w:bookmarkEnd w:id="12738"/>
      <w:r>
        <w:rPr>
          <w:rFonts w:hint="cs"/>
          <w:rtl/>
        </w:rPr>
        <w:t>ה</w:t>
      </w:r>
      <w:bookmarkStart w:id="12739" w:name="_ETM_Q23_717980"/>
      <w:bookmarkEnd w:id="12739"/>
      <w:r>
        <w:rPr>
          <w:rFonts w:hint="cs"/>
          <w:rtl/>
        </w:rPr>
        <w:t xml:space="preserve">דרכונים. </w:t>
      </w:r>
      <w:bookmarkStart w:id="12740" w:name="_ETM_Q23_719620"/>
      <w:bookmarkEnd w:id="12740"/>
      <w:r>
        <w:rPr>
          <w:rFonts w:hint="cs"/>
          <w:rtl/>
        </w:rPr>
        <w:t xml:space="preserve">נותרו </w:t>
      </w:r>
      <w:bookmarkStart w:id="12741" w:name="_ETM_Q23_719950"/>
      <w:bookmarkEnd w:id="12741"/>
      <w:r>
        <w:rPr>
          <w:rFonts w:hint="cs"/>
          <w:rtl/>
        </w:rPr>
        <w:t xml:space="preserve">כאן </w:t>
      </w:r>
      <w:bookmarkStart w:id="12742" w:name="_ETM_Q23_720130"/>
      <w:bookmarkEnd w:id="12742"/>
      <w:r>
        <w:rPr>
          <w:rFonts w:hint="cs"/>
          <w:rtl/>
        </w:rPr>
        <w:t xml:space="preserve">אלפי </w:t>
      </w:r>
      <w:bookmarkStart w:id="12743" w:name="_ETM_Q23_720400"/>
      <w:bookmarkEnd w:id="12743"/>
      <w:r>
        <w:rPr>
          <w:rFonts w:hint="cs"/>
          <w:rtl/>
        </w:rPr>
        <w:t xml:space="preserve">אנשים </w:t>
      </w:r>
      <w:bookmarkStart w:id="12744" w:name="_ETM_Q23_720640"/>
      <w:bookmarkEnd w:id="12744"/>
      <w:r>
        <w:rPr>
          <w:rFonts w:hint="cs"/>
          <w:rtl/>
        </w:rPr>
        <w:t xml:space="preserve">שלא </w:t>
      </w:r>
      <w:bookmarkStart w:id="12745" w:name="_ETM_Q23_720850"/>
      <w:bookmarkEnd w:id="12745"/>
      <w:r>
        <w:rPr>
          <w:rFonts w:hint="cs"/>
          <w:rtl/>
        </w:rPr>
        <w:t xml:space="preserve">יכולים </w:t>
      </w:r>
      <w:bookmarkStart w:id="12746" w:name="_ETM_Q23_721150"/>
      <w:bookmarkEnd w:id="12746"/>
      <w:r>
        <w:rPr>
          <w:rFonts w:hint="cs"/>
          <w:rtl/>
        </w:rPr>
        <w:t xml:space="preserve">בכלל </w:t>
      </w:r>
      <w:bookmarkStart w:id="12747" w:name="_ETM_Q23_721330"/>
      <w:bookmarkEnd w:id="12747"/>
      <w:r>
        <w:rPr>
          <w:rFonts w:hint="cs"/>
          <w:rtl/>
        </w:rPr>
        <w:t xml:space="preserve">לשנות </w:t>
      </w:r>
      <w:bookmarkStart w:id="12748" w:name="_ETM_Q23_721660"/>
      <w:bookmarkEnd w:id="12748"/>
      <w:r>
        <w:rPr>
          <w:rFonts w:hint="cs"/>
          <w:rtl/>
        </w:rPr>
        <w:t xml:space="preserve">את </w:t>
      </w:r>
      <w:bookmarkStart w:id="12749" w:name="_ETM_Q23_721780"/>
      <w:bookmarkEnd w:id="12749"/>
      <w:r>
        <w:rPr>
          <w:rFonts w:hint="cs"/>
          <w:rtl/>
        </w:rPr>
        <w:t xml:space="preserve">מעמדם. </w:t>
      </w:r>
      <w:bookmarkStart w:id="12750" w:name="_ETM_Q23_722260"/>
      <w:bookmarkStart w:id="12751" w:name="_ETM_Q23_715000"/>
      <w:bookmarkEnd w:id="12750"/>
      <w:bookmarkEnd w:id="12751"/>
      <w:r>
        <w:rPr>
          <w:rFonts w:hint="cs"/>
          <w:rtl/>
        </w:rPr>
        <w:t xml:space="preserve">אגב, </w:t>
      </w:r>
      <w:bookmarkStart w:id="12752" w:name="_ETM_Q23_722559"/>
      <w:bookmarkEnd w:id="12752"/>
      <w:r>
        <w:rPr>
          <w:rFonts w:hint="cs"/>
          <w:rtl/>
        </w:rPr>
        <w:t xml:space="preserve">מהתהליך </w:t>
      </w:r>
      <w:bookmarkStart w:id="12753" w:name="_ETM_Q23_723040"/>
      <w:bookmarkEnd w:id="12753"/>
      <w:r>
        <w:rPr>
          <w:rFonts w:hint="cs"/>
          <w:rtl/>
        </w:rPr>
        <w:t xml:space="preserve">הזה, </w:t>
      </w:r>
      <w:bookmarkStart w:id="12754" w:name="_ETM_Q23_723220"/>
      <w:bookmarkEnd w:id="12754"/>
      <w:r>
        <w:rPr>
          <w:rFonts w:hint="cs"/>
          <w:rtl/>
        </w:rPr>
        <w:t xml:space="preserve">מי שהיה </w:t>
      </w:r>
      <w:bookmarkStart w:id="12755" w:name="_ETM_Q23_723429"/>
      <w:bookmarkEnd w:id="12755"/>
      <w:r>
        <w:rPr>
          <w:rFonts w:hint="cs"/>
          <w:rtl/>
        </w:rPr>
        <w:t xml:space="preserve">הכי מרוצה זה </w:t>
      </w:r>
      <w:bookmarkStart w:id="12756" w:name="_ETM_Q23_723850"/>
      <w:bookmarkStart w:id="12757" w:name="_ETM_Q23_724630"/>
      <w:bookmarkStart w:id="12758" w:name="_ETM_Q23_724929"/>
      <w:bookmarkEnd w:id="12756"/>
      <w:bookmarkEnd w:id="12757"/>
      <w:bookmarkEnd w:id="12758"/>
      <w:r>
        <w:rPr>
          <w:rFonts w:hint="cs"/>
          <w:rtl/>
        </w:rPr>
        <w:t xml:space="preserve">חבר </w:t>
      </w:r>
      <w:bookmarkStart w:id="12759" w:name="_ETM_Q23_725200"/>
      <w:bookmarkEnd w:id="12759"/>
      <w:r>
        <w:rPr>
          <w:rFonts w:hint="cs"/>
          <w:rtl/>
        </w:rPr>
        <w:t xml:space="preserve">כנסת </w:t>
      </w:r>
      <w:bookmarkStart w:id="12760" w:name="_ETM_Q23_725530"/>
      <w:bookmarkStart w:id="12761" w:name="_ETM_Q23_725679"/>
      <w:bookmarkEnd w:id="12760"/>
      <w:bookmarkEnd w:id="12761"/>
      <w:r>
        <w:rPr>
          <w:rFonts w:hint="cs"/>
          <w:rtl/>
        </w:rPr>
        <w:t>איימן עודה</w:t>
      </w:r>
      <w:r w:rsidR="00E66CE6">
        <w:rPr>
          <w:rFonts w:hint="cs"/>
          <w:rtl/>
        </w:rPr>
        <w:t>,</w:t>
      </w:r>
      <w:r>
        <w:rPr>
          <w:rFonts w:hint="cs"/>
          <w:rtl/>
        </w:rPr>
        <w:t xml:space="preserve"> </w:t>
      </w:r>
      <w:bookmarkStart w:id="12762" w:name="_ETM_Q23_725950"/>
      <w:bookmarkEnd w:id="12762"/>
      <w:r>
        <w:rPr>
          <w:rFonts w:hint="cs"/>
          <w:rtl/>
        </w:rPr>
        <w:t xml:space="preserve">שנכנס </w:t>
      </w:r>
      <w:bookmarkStart w:id="12763" w:name="_ETM_Q23_726370"/>
      <w:bookmarkEnd w:id="12763"/>
      <w:r>
        <w:rPr>
          <w:rFonts w:hint="cs"/>
          <w:rtl/>
        </w:rPr>
        <w:t xml:space="preserve">עכשיו, </w:t>
      </w:r>
      <w:bookmarkStart w:id="12764" w:name="_ETM_Q23_726760"/>
      <w:bookmarkEnd w:id="12764"/>
      <w:r>
        <w:rPr>
          <w:rFonts w:hint="cs"/>
          <w:rtl/>
        </w:rPr>
        <w:t xml:space="preserve">כל </w:t>
      </w:r>
      <w:bookmarkStart w:id="12765" w:name="_ETM_Q23_727840"/>
      <w:bookmarkEnd w:id="12765"/>
      <w:r>
        <w:rPr>
          <w:rFonts w:hint="cs"/>
          <w:rtl/>
        </w:rPr>
        <w:t xml:space="preserve">האטה </w:t>
      </w:r>
      <w:bookmarkStart w:id="12766" w:name="_ETM_Q23_728260"/>
      <w:bookmarkEnd w:id="12766"/>
      <w:r>
        <w:rPr>
          <w:rFonts w:hint="cs"/>
          <w:rtl/>
        </w:rPr>
        <w:t xml:space="preserve">בקצב </w:t>
      </w:r>
      <w:bookmarkStart w:id="12767" w:name="_ETM_Q23_728980"/>
      <w:bookmarkStart w:id="12768" w:name="_ETM_Q23_729340"/>
      <w:bookmarkEnd w:id="12767"/>
      <w:bookmarkEnd w:id="12768"/>
      <w:r>
        <w:rPr>
          <w:rFonts w:hint="cs"/>
          <w:rtl/>
        </w:rPr>
        <w:t xml:space="preserve">העלייה </w:t>
      </w:r>
      <w:bookmarkStart w:id="12769" w:name="_ETM_Q23_730030"/>
      <w:bookmarkEnd w:id="12769"/>
      <w:r>
        <w:rPr>
          <w:rFonts w:hint="cs"/>
          <w:rtl/>
        </w:rPr>
        <w:t xml:space="preserve">משרתת </w:t>
      </w:r>
      <w:bookmarkStart w:id="12770" w:name="_ETM_Q23_730600"/>
      <w:bookmarkEnd w:id="12770"/>
      <w:r>
        <w:rPr>
          <w:rFonts w:hint="cs"/>
          <w:rtl/>
        </w:rPr>
        <w:t xml:space="preserve">אותו, </w:t>
      </w:r>
      <w:bookmarkStart w:id="12771" w:name="_ETM_Q23_730929"/>
      <w:bookmarkEnd w:id="12771"/>
      <w:r>
        <w:rPr>
          <w:rFonts w:hint="cs"/>
          <w:rtl/>
        </w:rPr>
        <w:t xml:space="preserve">ללא </w:t>
      </w:r>
      <w:bookmarkStart w:id="12772" w:name="_ETM_Q23_731170"/>
      <w:bookmarkEnd w:id="12772"/>
      <w:r>
        <w:rPr>
          <w:rFonts w:hint="cs"/>
          <w:rtl/>
        </w:rPr>
        <w:t xml:space="preserve">ספק. </w:t>
      </w:r>
      <w:bookmarkStart w:id="12773" w:name="_ETM_Q23_733880"/>
      <w:bookmarkEnd w:id="12773"/>
    </w:p>
    <w:p w:rsidR="004824FD" w:rsidRDefault="004824FD" w:rsidP="004824FD">
      <w:pPr>
        <w:rPr>
          <w:rtl/>
        </w:rPr>
      </w:pPr>
    </w:p>
    <w:p w:rsidR="004824FD" w:rsidRDefault="004824FD" w:rsidP="00E66CE6">
      <w:pPr>
        <w:rPr>
          <w:rtl/>
        </w:rPr>
      </w:pPr>
      <w:r>
        <w:rPr>
          <w:rFonts w:hint="cs"/>
          <w:rtl/>
        </w:rPr>
        <w:t xml:space="preserve">הרמנו </w:t>
      </w:r>
      <w:bookmarkStart w:id="12774" w:name="_ETM_Q23_734270"/>
      <w:bookmarkEnd w:id="12774"/>
      <w:r>
        <w:rPr>
          <w:rFonts w:hint="cs"/>
          <w:rtl/>
        </w:rPr>
        <w:t xml:space="preserve">קול </w:t>
      </w:r>
      <w:bookmarkStart w:id="12775" w:name="_ETM_Q23_734450"/>
      <w:bookmarkEnd w:id="12775"/>
      <w:r>
        <w:rPr>
          <w:rFonts w:hint="cs"/>
          <w:rtl/>
        </w:rPr>
        <w:t xml:space="preserve">צעקה. </w:t>
      </w:r>
      <w:bookmarkStart w:id="12776" w:name="_ETM_Q23_736250"/>
      <w:bookmarkEnd w:id="12776"/>
      <w:r>
        <w:rPr>
          <w:rFonts w:hint="cs"/>
          <w:rtl/>
        </w:rPr>
        <w:t xml:space="preserve">ואני </w:t>
      </w:r>
      <w:bookmarkStart w:id="12777" w:name="_ETM_Q23_737730"/>
      <w:bookmarkEnd w:id="12777"/>
      <w:r>
        <w:rPr>
          <w:rFonts w:hint="cs"/>
          <w:rtl/>
        </w:rPr>
        <w:t xml:space="preserve">חייב </w:t>
      </w:r>
      <w:bookmarkStart w:id="12778" w:name="_ETM_Q23_737940"/>
      <w:bookmarkEnd w:id="12778"/>
      <w:r>
        <w:rPr>
          <w:rFonts w:hint="cs"/>
          <w:rtl/>
        </w:rPr>
        <w:t xml:space="preserve">לומר </w:t>
      </w:r>
      <w:bookmarkStart w:id="12779" w:name="_ETM_Q23_738179"/>
      <w:bookmarkEnd w:id="12779"/>
      <w:r>
        <w:rPr>
          <w:rFonts w:hint="cs"/>
          <w:rtl/>
        </w:rPr>
        <w:t xml:space="preserve">לזכותו </w:t>
      </w:r>
      <w:bookmarkStart w:id="12780" w:name="_ETM_Q23_738630"/>
      <w:bookmarkEnd w:id="12780"/>
      <w:r>
        <w:rPr>
          <w:rFonts w:hint="cs"/>
          <w:rtl/>
        </w:rPr>
        <w:t xml:space="preserve">של </w:t>
      </w:r>
      <w:bookmarkStart w:id="12781" w:name="_ETM_Q23_739170"/>
      <w:bookmarkEnd w:id="12781"/>
      <w:r>
        <w:rPr>
          <w:rFonts w:hint="cs"/>
          <w:rtl/>
        </w:rPr>
        <w:t xml:space="preserve">שר </w:t>
      </w:r>
      <w:bookmarkStart w:id="12782" w:name="_ETM_Q23_739440"/>
      <w:bookmarkEnd w:id="12782"/>
      <w:r>
        <w:rPr>
          <w:rFonts w:hint="cs"/>
          <w:rtl/>
        </w:rPr>
        <w:t xml:space="preserve">הפנים </w:t>
      </w:r>
      <w:bookmarkStart w:id="12783" w:name="_ETM_Q23_739679"/>
      <w:bookmarkEnd w:id="12783"/>
      <w:r>
        <w:rPr>
          <w:rFonts w:hint="cs"/>
          <w:rtl/>
        </w:rPr>
        <w:t xml:space="preserve">משה </w:t>
      </w:r>
      <w:bookmarkStart w:id="12784" w:name="_ETM_Q23_739950"/>
      <w:bookmarkEnd w:id="12784"/>
      <w:r>
        <w:rPr>
          <w:rFonts w:hint="cs"/>
          <w:rtl/>
        </w:rPr>
        <w:t xml:space="preserve">ארבל </w:t>
      </w:r>
      <w:bookmarkStart w:id="12785" w:name="_ETM_Q23_740780"/>
      <w:bookmarkEnd w:id="12785"/>
      <w:r w:rsidR="00E66CE6">
        <w:rPr>
          <w:rFonts w:hint="cs"/>
          <w:rtl/>
        </w:rPr>
        <w:t>ש</w:t>
      </w:r>
      <w:r>
        <w:rPr>
          <w:rFonts w:hint="cs"/>
          <w:rtl/>
        </w:rPr>
        <w:t xml:space="preserve">הוא </w:t>
      </w:r>
      <w:bookmarkStart w:id="12786" w:name="_ETM_Q23_740960"/>
      <w:bookmarkEnd w:id="12786"/>
      <w:r>
        <w:rPr>
          <w:rFonts w:hint="cs"/>
          <w:rtl/>
        </w:rPr>
        <w:t xml:space="preserve">יצר </w:t>
      </w:r>
      <w:bookmarkStart w:id="12787" w:name="_ETM_Q23_741380"/>
      <w:bookmarkEnd w:id="12787"/>
      <w:r>
        <w:rPr>
          <w:rFonts w:hint="cs"/>
          <w:rtl/>
        </w:rPr>
        <w:t xml:space="preserve">מנגנון </w:t>
      </w:r>
      <w:bookmarkStart w:id="12788" w:name="_ETM_Q23_741860"/>
      <w:bookmarkEnd w:id="12788"/>
      <w:r>
        <w:rPr>
          <w:rFonts w:hint="cs"/>
          <w:rtl/>
        </w:rPr>
        <w:t>ש</w:t>
      </w:r>
      <w:bookmarkStart w:id="12789" w:name="_ETM_Q23_743030"/>
      <w:bookmarkEnd w:id="12789"/>
      <w:r>
        <w:rPr>
          <w:rFonts w:hint="cs"/>
          <w:rtl/>
        </w:rPr>
        <w:t xml:space="preserve">רשות </w:t>
      </w:r>
      <w:bookmarkStart w:id="12790" w:name="_ETM_Q23_743330"/>
      <w:bookmarkEnd w:id="12790"/>
      <w:r>
        <w:rPr>
          <w:rFonts w:hint="cs"/>
          <w:rtl/>
        </w:rPr>
        <w:t xml:space="preserve">האוכלוסין </w:t>
      </w:r>
      <w:bookmarkStart w:id="12791" w:name="_ETM_Q23_743900"/>
      <w:bookmarkEnd w:id="12791"/>
      <w:r>
        <w:rPr>
          <w:rFonts w:hint="cs"/>
          <w:rtl/>
        </w:rPr>
        <w:t xml:space="preserve">כן </w:t>
      </w:r>
      <w:bookmarkStart w:id="12792" w:name="_ETM_Q23_744169"/>
      <w:bookmarkEnd w:id="12792"/>
      <w:r>
        <w:rPr>
          <w:rFonts w:hint="cs"/>
          <w:rtl/>
        </w:rPr>
        <w:t xml:space="preserve">נתנה </w:t>
      </w:r>
      <w:bookmarkStart w:id="12793" w:name="_ETM_Q23_744410"/>
      <w:bookmarkEnd w:id="12793"/>
      <w:r>
        <w:rPr>
          <w:rFonts w:hint="cs"/>
          <w:rtl/>
        </w:rPr>
        <w:t xml:space="preserve">שירות </w:t>
      </w:r>
      <w:bookmarkStart w:id="12794" w:name="_ETM_Q23_744770"/>
      <w:bookmarkEnd w:id="12794"/>
      <w:r>
        <w:rPr>
          <w:rFonts w:hint="cs"/>
          <w:rtl/>
        </w:rPr>
        <w:t xml:space="preserve">לאנשים </w:t>
      </w:r>
      <w:bookmarkStart w:id="12795" w:name="_ETM_Q23_745220"/>
      <w:bookmarkEnd w:id="12795"/>
      <w:r>
        <w:rPr>
          <w:rFonts w:hint="cs"/>
          <w:rtl/>
        </w:rPr>
        <w:t>האלה</w:t>
      </w:r>
      <w:r w:rsidR="00E66CE6">
        <w:rPr>
          <w:rFonts w:hint="cs"/>
          <w:rtl/>
        </w:rPr>
        <w:t>,</w:t>
      </w:r>
      <w:r>
        <w:rPr>
          <w:rFonts w:hint="cs"/>
          <w:rtl/>
        </w:rPr>
        <w:t xml:space="preserve"> </w:t>
      </w:r>
      <w:bookmarkStart w:id="12796" w:name="_ETM_Q23_745520"/>
      <w:bookmarkEnd w:id="12796"/>
      <w:r>
        <w:rPr>
          <w:rFonts w:hint="cs"/>
          <w:rtl/>
        </w:rPr>
        <w:t xml:space="preserve">כדי </w:t>
      </w:r>
      <w:bookmarkStart w:id="12797" w:name="_ETM_Q23_745759"/>
      <w:bookmarkEnd w:id="12797"/>
      <w:r>
        <w:rPr>
          <w:rFonts w:hint="cs"/>
          <w:rtl/>
        </w:rPr>
        <w:t xml:space="preserve">שיהיה </w:t>
      </w:r>
      <w:bookmarkStart w:id="12798" w:name="_ETM_Q23_746570"/>
      <w:bookmarkEnd w:id="12798"/>
      <w:r>
        <w:rPr>
          <w:rFonts w:hint="cs"/>
          <w:rtl/>
        </w:rPr>
        <w:t xml:space="preserve">מענה, </w:t>
      </w:r>
      <w:bookmarkStart w:id="12799" w:name="_ETM_Q23_747520"/>
      <w:bookmarkEnd w:id="12799"/>
      <w:r>
        <w:rPr>
          <w:rFonts w:hint="cs"/>
          <w:rtl/>
        </w:rPr>
        <w:t xml:space="preserve">ואז, </w:t>
      </w:r>
      <w:bookmarkStart w:id="12800" w:name="_ETM_Q23_748650"/>
      <w:bookmarkEnd w:id="12800"/>
      <w:r>
        <w:rPr>
          <w:rFonts w:hint="cs"/>
          <w:rtl/>
        </w:rPr>
        <w:t xml:space="preserve">אחרי </w:t>
      </w:r>
      <w:bookmarkStart w:id="12801" w:name="_ETM_Q23_748860"/>
      <w:bookmarkEnd w:id="12801"/>
      <w:r>
        <w:rPr>
          <w:rFonts w:hint="cs"/>
          <w:rtl/>
        </w:rPr>
        <w:t xml:space="preserve">הרבה </w:t>
      </w:r>
      <w:bookmarkStart w:id="12802" w:name="_ETM_Q23_749100"/>
      <w:bookmarkEnd w:id="12802"/>
      <w:r>
        <w:rPr>
          <w:rFonts w:hint="cs"/>
          <w:rtl/>
        </w:rPr>
        <w:t xml:space="preserve">מאוד </w:t>
      </w:r>
      <w:bookmarkStart w:id="12803" w:name="_ETM_Q23_749309"/>
      <w:bookmarkEnd w:id="12803"/>
      <w:r>
        <w:rPr>
          <w:rFonts w:hint="cs"/>
          <w:rtl/>
        </w:rPr>
        <w:t xml:space="preserve">לחץ, </w:t>
      </w:r>
      <w:bookmarkStart w:id="12804" w:name="_ETM_Q23_749820"/>
      <w:bookmarkEnd w:id="12804"/>
      <w:r>
        <w:rPr>
          <w:rFonts w:hint="cs"/>
          <w:rtl/>
        </w:rPr>
        <w:t xml:space="preserve">הסכים </w:t>
      </w:r>
      <w:bookmarkStart w:id="12805" w:name="_ETM_Q23_750479"/>
      <w:bookmarkEnd w:id="12805"/>
      <w:r>
        <w:rPr>
          <w:rFonts w:hint="cs"/>
          <w:rtl/>
        </w:rPr>
        <w:t xml:space="preserve">שר </w:t>
      </w:r>
      <w:bookmarkStart w:id="12806" w:name="_ETM_Q23_750750"/>
      <w:bookmarkEnd w:id="12806"/>
      <w:r>
        <w:rPr>
          <w:rFonts w:hint="cs"/>
          <w:rtl/>
        </w:rPr>
        <w:t xml:space="preserve">העלייה </w:t>
      </w:r>
      <w:bookmarkStart w:id="12807" w:name="_ETM_Q23_751050"/>
      <w:bookmarkEnd w:id="12807"/>
      <w:r>
        <w:rPr>
          <w:rFonts w:hint="cs"/>
          <w:rtl/>
        </w:rPr>
        <w:t xml:space="preserve">והקליטה </w:t>
      </w:r>
      <w:bookmarkStart w:id="12808" w:name="_ETM_Q23_752759"/>
      <w:bookmarkEnd w:id="12808"/>
      <w:r>
        <w:rPr>
          <w:rFonts w:hint="cs"/>
          <w:rtl/>
        </w:rPr>
        <w:t xml:space="preserve">לאפשר </w:t>
      </w:r>
      <w:bookmarkStart w:id="12809" w:name="_ETM_Q23_753449"/>
      <w:bookmarkEnd w:id="12809"/>
      <w:r>
        <w:rPr>
          <w:rFonts w:hint="cs"/>
          <w:rtl/>
        </w:rPr>
        <w:t xml:space="preserve">לעולי </w:t>
      </w:r>
      <w:bookmarkStart w:id="12810" w:name="_ETM_Q23_753569"/>
      <w:bookmarkEnd w:id="12810"/>
      <w:r>
        <w:rPr>
          <w:rFonts w:hint="cs"/>
          <w:rtl/>
        </w:rPr>
        <w:t xml:space="preserve">רוסיה </w:t>
      </w:r>
      <w:bookmarkStart w:id="12811" w:name="_ETM_Q23_754349"/>
      <w:bookmarkEnd w:id="12811"/>
      <w:r>
        <w:rPr>
          <w:rFonts w:hint="cs"/>
          <w:rtl/>
        </w:rPr>
        <w:t xml:space="preserve">שהגיעו </w:t>
      </w:r>
      <w:bookmarkStart w:id="12812" w:name="_ETM_Q23_755129"/>
      <w:bookmarkEnd w:id="12812"/>
      <w:r>
        <w:rPr>
          <w:rFonts w:hint="cs"/>
          <w:rtl/>
        </w:rPr>
        <w:t xml:space="preserve">עד </w:t>
      </w:r>
      <w:bookmarkStart w:id="12813" w:name="_ETM_Q23_755800"/>
      <w:bookmarkEnd w:id="12813"/>
      <w:r>
        <w:rPr>
          <w:rFonts w:hint="cs"/>
          <w:rtl/>
        </w:rPr>
        <w:t xml:space="preserve">סוף </w:t>
      </w:r>
      <w:bookmarkStart w:id="12814" w:name="_ETM_Q23_758140"/>
      <w:bookmarkStart w:id="12815" w:name="_ETM_Q23_758290"/>
      <w:bookmarkStart w:id="12816" w:name="_ETM_Q23_758530"/>
      <w:bookmarkEnd w:id="12814"/>
      <w:bookmarkEnd w:id="12815"/>
      <w:bookmarkEnd w:id="12816"/>
      <w:r>
        <w:rPr>
          <w:rFonts w:hint="cs"/>
          <w:rtl/>
        </w:rPr>
        <w:t>יוני</w:t>
      </w:r>
      <w:bookmarkStart w:id="12817" w:name="_ETM_Q23_759759"/>
      <w:bookmarkStart w:id="12818" w:name="_ETM_Q23_760300"/>
      <w:bookmarkEnd w:id="12817"/>
      <w:bookmarkEnd w:id="12818"/>
      <w:r>
        <w:rPr>
          <w:rFonts w:hint="cs"/>
          <w:rtl/>
        </w:rPr>
        <w:t xml:space="preserve"> </w:t>
      </w:r>
      <w:bookmarkStart w:id="12819" w:name="_ETM_Q23_760509"/>
      <w:bookmarkEnd w:id="12819"/>
      <w:r>
        <w:rPr>
          <w:rFonts w:hint="cs"/>
          <w:rtl/>
        </w:rPr>
        <w:t xml:space="preserve">לקבל </w:t>
      </w:r>
      <w:bookmarkStart w:id="12820" w:name="_ETM_Q23_760869"/>
      <w:bookmarkEnd w:id="12820"/>
      <w:r>
        <w:rPr>
          <w:rFonts w:hint="cs"/>
          <w:rtl/>
        </w:rPr>
        <w:t xml:space="preserve">שירות </w:t>
      </w:r>
      <w:bookmarkStart w:id="12821" w:name="_ETM_Q23_761169"/>
      <w:bookmarkEnd w:id="12821"/>
      <w:r>
        <w:rPr>
          <w:rFonts w:hint="cs"/>
          <w:rtl/>
        </w:rPr>
        <w:t xml:space="preserve">במרכזי </w:t>
      </w:r>
      <w:bookmarkStart w:id="12822" w:name="_ETM_Q23_761650"/>
      <w:bookmarkStart w:id="12823" w:name="_ETM_Q23_761830"/>
      <w:bookmarkStart w:id="12824" w:name="_ETM_Q23_762069"/>
      <w:bookmarkEnd w:id="12822"/>
      <w:bookmarkEnd w:id="12823"/>
      <w:bookmarkEnd w:id="12824"/>
      <w:r>
        <w:rPr>
          <w:rFonts w:hint="cs"/>
          <w:rtl/>
        </w:rPr>
        <w:t>ה-</w:t>
      </w:r>
      <w:r>
        <w:t>one stop shop</w:t>
      </w:r>
      <w:r>
        <w:rPr>
          <w:rFonts w:hint="cs"/>
          <w:rtl/>
        </w:rPr>
        <w:t xml:space="preserve">, </w:t>
      </w:r>
      <w:bookmarkStart w:id="12825" w:name="_ETM_Q23_762279"/>
      <w:bookmarkEnd w:id="12825"/>
      <w:r>
        <w:rPr>
          <w:rFonts w:hint="cs"/>
          <w:rtl/>
        </w:rPr>
        <w:t xml:space="preserve">בשלושה </w:t>
      </w:r>
      <w:bookmarkStart w:id="12826" w:name="_ETM_Q23_762759"/>
      <w:bookmarkStart w:id="12827" w:name="_ETM_Q23_762939"/>
      <w:bookmarkEnd w:id="12826"/>
      <w:bookmarkEnd w:id="12827"/>
      <w:r>
        <w:rPr>
          <w:rFonts w:hint="cs"/>
          <w:rtl/>
        </w:rPr>
        <w:t xml:space="preserve">שהוא השאיר </w:t>
      </w:r>
      <w:bookmarkStart w:id="12828" w:name="_ETM_Q23_763150"/>
      <w:bookmarkEnd w:id="12828"/>
      <w:r>
        <w:rPr>
          <w:rFonts w:hint="cs"/>
          <w:rtl/>
        </w:rPr>
        <w:t xml:space="preserve">פתוחים, </w:t>
      </w:r>
      <w:bookmarkStart w:id="12829" w:name="_ETM_Q23_764679"/>
      <w:bookmarkEnd w:id="12829"/>
      <w:r>
        <w:rPr>
          <w:rFonts w:hint="cs"/>
          <w:rtl/>
        </w:rPr>
        <w:t xml:space="preserve">כי </w:t>
      </w:r>
      <w:bookmarkStart w:id="12830" w:name="_ETM_Q23_764830"/>
      <w:bookmarkEnd w:id="12830"/>
      <w:r>
        <w:rPr>
          <w:rFonts w:hint="cs"/>
          <w:rtl/>
        </w:rPr>
        <w:t xml:space="preserve">הוא </w:t>
      </w:r>
      <w:bookmarkStart w:id="12831" w:name="_ETM_Q23_764889"/>
      <w:bookmarkEnd w:id="12831"/>
      <w:r>
        <w:rPr>
          <w:rFonts w:hint="cs"/>
          <w:rtl/>
        </w:rPr>
        <w:t xml:space="preserve">סגר </w:t>
      </w:r>
      <w:bookmarkStart w:id="12832" w:name="_ETM_Q23_765189"/>
      <w:bookmarkEnd w:id="12832"/>
      <w:r>
        <w:rPr>
          <w:rFonts w:hint="cs"/>
          <w:rtl/>
        </w:rPr>
        <w:t xml:space="preserve">אותם </w:t>
      </w:r>
      <w:bookmarkStart w:id="12833" w:name="_ETM_Q23_765429"/>
      <w:bookmarkEnd w:id="12833"/>
      <w:r>
        <w:rPr>
          <w:rFonts w:hint="cs"/>
          <w:rtl/>
        </w:rPr>
        <w:t xml:space="preserve">לעולי </w:t>
      </w:r>
      <w:bookmarkStart w:id="12834" w:name="_ETM_Q23_765550"/>
      <w:bookmarkEnd w:id="12834"/>
      <w:r>
        <w:rPr>
          <w:rFonts w:hint="cs"/>
          <w:rtl/>
        </w:rPr>
        <w:t>רוסיה</w:t>
      </w:r>
      <w:r w:rsidR="00E66CE6">
        <w:rPr>
          <w:rFonts w:hint="cs"/>
          <w:rtl/>
        </w:rPr>
        <w:t>.</w:t>
      </w:r>
      <w:r>
        <w:rPr>
          <w:rFonts w:hint="cs"/>
          <w:rtl/>
        </w:rPr>
        <w:t xml:space="preserve"> </w:t>
      </w:r>
      <w:bookmarkStart w:id="12835" w:name="_ETM_Q23_767000"/>
      <w:bookmarkEnd w:id="12835"/>
      <w:r>
        <w:rPr>
          <w:rFonts w:hint="cs"/>
          <w:rtl/>
        </w:rPr>
        <w:t>הוא אמר, אני מאפשר. עכשיו, כמובן שלא הודיעו את זה</w:t>
      </w:r>
      <w:bookmarkStart w:id="12836" w:name="_ETM_Q23_763000"/>
      <w:bookmarkEnd w:id="12836"/>
      <w:r>
        <w:rPr>
          <w:rFonts w:hint="cs"/>
          <w:rtl/>
        </w:rPr>
        <w:t xml:space="preserve"> לחו"ל, וגם אמרו, זה עד סוף יוני, המרכזים סגורים. </w:t>
      </w:r>
    </w:p>
    <w:p w:rsidR="004824FD" w:rsidRDefault="004824FD" w:rsidP="004824FD">
      <w:pPr>
        <w:ind w:firstLine="0"/>
        <w:rPr>
          <w:rtl/>
        </w:rPr>
      </w:pPr>
    </w:p>
    <w:p w:rsidR="004824FD" w:rsidRDefault="004824FD" w:rsidP="00E66CE6">
      <w:pPr>
        <w:rPr>
          <w:rtl/>
        </w:rPr>
      </w:pPr>
      <w:bookmarkStart w:id="12837" w:name="TOR_Q24"/>
      <w:bookmarkEnd w:id="12837"/>
      <w:r>
        <w:rPr>
          <w:rFonts w:hint="cs"/>
          <w:rtl/>
        </w:rPr>
        <w:t xml:space="preserve">בסוף יוני, בסוף השבוע, קרה מה שקרה ברוסיה, המצב נהיה עוד יותר לא יציב. בדיון חירום שקיימנו ביקשנו לפתוח בחזרה את המרכזים האלה. אומר </w:t>
      </w:r>
      <w:bookmarkStart w:id="12838" w:name="_ETM_Q24_183000"/>
      <w:bookmarkEnd w:id="12838"/>
      <w:r>
        <w:rPr>
          <w:rFonts w:hint="cs"/>
          <w:rtl/>
        </w:rPr>
        <w:t>ארגון נתיב</w:t>
      </w:r>
      <w:r w:rsidR="00E66CE6">
        <w:rPr>
          <w:rFonts w:hint="cs"/>
          <w:rtl/>
        </w:rPr>
        <w:t>,</w:t>
      </w:r>
      <w:r>
        <w:rPr>
          <w:rFonts w:hint="cs"/>
          <w:rtl/>
        </w:rPr>
        <w:t xml:space="preserve"> ושם נחשפו המספרים</w:t>
      </w:r>
      <w:r w:rsidR="00E66CE6">
        <w:rPr>
          <w:rFonts w:hint="cs"/>
          <w:rtl/>
        </w:rPr>
        <w:t>, ש-</w:t>
      </w:r>
      <w:r>
        <w:rPr>
          <w:rFonts w:hint="cs"/>
          <w:rtl/>
        </w:rPr>
        <w:t xml:space="preserve">13,000 משפחות רוצות לעשות עלייה </w:t>
      </w:r>
      <w:bookmarkStart w:id="12839" w:name="_ETM_Q24_188000"/>
      <w:bookmarkEnd w:id="12839"/>
      <w:r>
        <w:rPr>
          <w:rFonts w:hint="cs"/>
          <w:rtl/>
        </w:rPr>
        <w:t>לישראל, נרשמו בארגון נתיב לבדיקת זכאות. כמה זמן הם ימתינו לריאיון? שמונה חודשים</w:t>
      </w:r>
      <w:r w:rsidR="00E66CE6">
        <w:rPr>
          <w:rFonts w:hint="cs"/>
          <w:rtl/>
        </w:rPr>
        <w:t>,</w:t>
      </w:r>
      <w:r>
        <w:rPr>
          <w:rFonts w:hint="cs"/>
          <w:rtl/>
        </w:rPr>
        <w:t xml:space="preserve"> לריאיון ראשון. שמונה חודשים המתנה במדינה שהמצב בה לא </w:t>
      </w:r>
      <w:bookmarkStart w:id="12840" w:name="_ETM_Q24_203000"/>
      <w:bookmarkEnd w:id="12840"/>
      <w:r>
        <w:rPr>
          <w:rFonts w:hint="cs"/>
          <w:rtl/>
        </w:rPr>
        <w:t xml:space="preserve">יציב. </w:t>
      </w:r>
    </w:p>
    <w:p w:rsidR="004824FD" w:rsidRDefault="004824FD" w:rsidP="004824FD">
      <w:pPr>
        <w:rPr>
          <w:rtl/>
        </w:rPr>
      </w:pPr>
    </w:p>
    <w:p w:rsidR="00E66CE6" w:rsidRDefault="004824FD" w:rsidP="00E66CE6">
      <w:pPr>
        <w:rPr>
          <w:rtl/>
        </w:rPr>
      </w:pPr>
      <w:r>
        <w:rPr>
          <w:rFonts w:hint="cs"/>
          <w:rtl/>
        </w:rPr>
        <w:t xml:space="preserve">כדי שתבינו כמה המצב שם לא יציב, רק תזכרו שב-1 ביולי, בתחילת </w:t>
      </w:r>
      <w:bookmarkStart w:id="12841" w:name="_ETM_Q24_210000"/>
      <w:bookmarkEnd w:id="12841"/>
      <w:r>
        <w:rPr>
          <w:rFonts w:hint="cs"/>
          <w:rtl/>
        </w:rPr>
        <w:t xml:space="preserve">החודש, פורסם – וזה אכן קרה – שהרב הראשי של מוסקבה, הרב גולדשמידט, הוכרז על ידי השלטונות כסוכן זר. אגב, זו הפעם הראשונה מאז תחילת המלחמה שהכריזו ברוסיה על מנהיג דתי כסוכן זר, דווקא על </w:t>
      </w:r>
      <w:bookmarkStart w:id="12842" w:name="_ETM_Q24_224000"/>
      <w:bookmarkEnd w:id="12842"/>
      <w:r>
        <w:rPr>
          <w:rFonts w:hint="cs"/>
          <w:rtl/>
        </w:rPr>
        <w:t xml:space="preserve">הרב גולדשמידט. ואנחנו אומרים: חבר'ה, הקהילה היהודית שם במשבר; תודיעו, תפרסמו בכל אמצעי התקשורת בשפה הרוסית שמשדרים </w:t>
      </w:r>
      <w:bookmarkStart w:id="12843" w:name="_ETM_Q24_234000"/>
      <w:bookmarkEnd w:id="12843"/>
      <w:r>
        <w:rPr>
          <w:rFonts w:hint="cs"/>
          <w:rtl/>
        </w:rPr>
        <w:t xml:space="preserve">לאותן 13,000 משפחות: יש את המנגנון שהיה קיים עד </w:t>
      </w:r>
      <w:bookmarkStart w:id="12844" w:name="_ETM_Q24_238000"/>
      <w:bookmarkEnd w:id="12844"/>
      <w:r>
        <w:rPr>
          <w:rFonts w:hint="cs"/>
          <w:rtl/>
        </w:rPr>
        <w:t>אפריל ושר הקליטה הורה לסגור אותו – הוא נפתח מחדש. תגי</w:t>
      </w:r>
      <w:bookmarkStart w:id="12845" w:name="_ETM_Q24_241000"/>
      <w:bookmarkEnd w:id="12845"/>
      <w:r>
        <w:rPr>
          <w:rFonts w:hint="cs"/>
          <w:rtl/>
        </w:rPr>
        <w:t>עו לכאן, תשנו כאן את המעמד.</w:t>
      </w:r>
      <w:bookmarkStart w:id="12846" w:name="_ETM_Q24_243000"/>
      <w:bookmarkEnd w:id="12846"/>
      <w:r>
        <w:rPr>
          <w:rFonts w:hint="cs"/>
          <w:rtl/>
        </w:rPr>
        <w:t xml:space="preserve"> 13,000 משפחות</w:t>
      </w:r>
      <w:r w:rsidR="00E66CE6">
        <w:rPr>
          <w:rFonts w:hint="cs"/>
          <w:rtl/>
        </w:rPr>
        <w:t>,</w:t>
      </w:r>
      <w:r>
        <w:rPr>
          <w:rFonts w:hint="cs"/>
          <w:rtl/>
        </w:rPr>
        <w:t xml:space="preserve"> להערכתי זה יכול </w:t>
      </w:r>
      <w:bookmarkStart w:id="12847" w:name="_ETM_Q24_247000"/>
      <w:bookmarkEnd w:id="12847"/>
      <w:r>
        <w:rPr>
          <w:rFonts w:hint="cs"/>
          <w:rtl/>
        </w:rPr>
        <w:t>להגיע לקרוב ל-30,000 עולים. זה משמעותי. נניח שלא כולם הם זכאי עלייה, לא כולם יוכלו לקבל את ה-</w:t>
      </w:r>
      <w:r>
        <w:t>go</w:t>
      </w:r>
      <w:r>
        <w:rPr>
          <w:rFonts w:hint="cs"/>
          <w:rtl/>
        </w:rPr>
        <w:t>, עדיין חלק נכבד מהם</w:t>
      </w:r>
      <w:r w:rsidR="00E66CE6">
        <w:rPr>
          <w:rFonts w:hint="cs"/>
          <w:rtl/>
        </w:rPr>
        <w:t>,</w:t>
      </w:r>
      <w:r>
        <w:rPr>
          <w:rFonts w:hint="cs"/>
          <w:rtl/>
        </w:rPr>
        <w:t xml:space="preserve"> אנחנו מפספסים אותם. למה? </w:t>
      </w:r>
      <w:bookmarkStart w:id="12848" w:name="_ETM_Q24_259000"/>
      <w:bookmarkEnd w:id="12848"/>
      <w:r>
        <w:rPr>
          <w:rFonts w:hint="cs"/>
          <w:rtl/>
        </w:rPr>
        <w:t xml:space="preserve">כי לא רוצים שתגיע עלייה מרוסיה? כי לא רוצים שתגיע </w:t>
      </w:r>
      <w:bookmarkStart w:id="12849" w:name="_ETM_Q24_263000"/>
      <w:bookmarkEnd w:id="12849"/>
      <w:r>
        <w:rPr>
          <w:rFonts w:hint="cs"/>
          <w:rtl/>
        </w:rPr>
        <w:t xml:space="preserve">עלייה עם מבטא מסוים? שם פחות טוב. </w:t>
      </w:r>
    </w:p>
    <w:p w:rsidR="00E66CE6" w:rsidRDefault="00E66CE6" w:rsidP="00E66CE6">
      <w:pPr>
        <w:rPr>
          <w:rtl/>
        </w:rPr>
      </w:pPr>
    </w:p>
    <w:p w:rsidR="004824FD" w:rsidRDefault="004824FD" w:rsidP="00E66CE6">
      <w:pPr>
        <w:rPr>
          <w:rtl/>
        </w:rPr>
      </w:pPr>
      <w:r>
        <w:rPr>
          <w:rFonts w:hint="cs"/>
          <w:rtl/>
        </w:rPr>
        <w:t xml:space="preserve">כל זה קורה </w:t>
      </w:r>
      <w:bookmarkStart w:id="12850" w:name="_ETM_Q24_267000"/>
      <w:bookmarkEnd w:id="12850"/>
      <w:r>
        <w:rPr>
          <w:rFonts w:hint="cs"/>
          <w:rtl/>
        </w:rPr>
        <w:t xml:space="preserve">בד בבד כשאומר שר העלייה והקליטה: אני רוצה להשקיע בעולים מצרפת ומארצות הברית. צר לי, אני מבין שהמצב בצרפת מאוד </w:t>
      </w:r>
      <w:bookmarkStart w:id="12851" w:name="_ETM_Q24_273000"/>
      <w:bookmarkEnd w:id="12851"/>
      <w:r>
        <w:rPr>
          <w:rFonts w:hint="cs"/>
          <w:rtl/>
        </w:rPr>
        <w:t xml:space="preserve">מאוד קשה, אנחנו אומנם רואים </w:t>
      </w:r>
      <w:bookmarkStart w:id="12852" w:name="_ETM_Q24_279000"/>
      <w:bookmarkEnd w:id="12852"/>
      <w:r>
        <w:rPr>
          <w:rFonts w:hint="cs"/>
          <w:rtl/>
        </w:rPr>
        <w:t xml:space="preserve">את אירועי הלחימה ברחובות שם, אבל אני לא רואה את </w:t>
      </w:r>
      <w:bookmarkStart w:id="12853" w:name="_ETM_Q24_281000"/>
      <w:bookmarkEnd w:id="12853"/>
      <w:r>
        <w:rPr>
          <w:rFonts w:hint="cs"/>
          <w:rtl/>
        </w:rPr>
        <w:t>הרצון של הקהילה היהודית שם לבוא לכאן.</w:t>
      </w:r>
      <w:bookmarkStart w:id="12854" w:name="_ETM_Q24_286000"/>
      <w:bookmarkEnd w:id="12854"/>
      <w:r w:rsidR="00E66CE6">
        <w:rPr>
          <w:rFonts w:hint="cs"/>
          <w:rtl/>
        </w:rPr>
        <w:t xml:space="preserve"> </w:t>
      </w:r>
      <w:r>
        <w:rPr>
          <w:rFonts w:hint="cs"/>
          <w:rtl/>
        </w:rPr>
        <w:t xml:space="preserve">יש קהילה יהודית שנמצאת במצוקה, חצי מיליון זכאי חוק שבות, ובמקום להגיד להם: בואו </w:t>
      </w:r>
      <w:bookmarkStart w:id="12855" w:name="_ETM_Q24_290000"/>
      <w:bookmarkEnd w:id="12855"/>
      <w:r>
        <w:rPr>
          <w:rFonts w:hint="cs"/>
          <w:rtl/>
        </w:rPr>
        <w:t xml:space="preserve">לכאן, תעשו כאן את שינוי המעמד, נקלוט אתכם פה – </w:t>
      </w:r>
      <w:bookmarkStart w:id="12856" w:name="_ETM_Q24_297000"/>
      <w:bookmarkEnd w:id="12856"/>
      <w:r>
        <w:rPr>
          <w:rFonts w:hint="cs"/>
          <w:rtl/>
        </w:rPr>
        <w:t xml:space="preserve">מה שמדינת ישראל עשתה מיום הקמתה, לשם כך קמה מדינת </w:t>
      </w:r>
      <w:bookmarkStart w:id="12857" w:name="_ETM_Q24_302000"/>
      <w:bookmarkEnd w:id="12857"/>
      <w:r>
        <w:rPr>
          <w:rFonts w:hint="cs"/>
          <w:rtl/>
        </w:rPr>
        <w:t xml:space="preserve">ישראל, כדי שאף אחד מבני העם היהודי בעולם לא ירגיש </w:t>
      </w:r>
      <w:bookmarkStart w:id="12858" w:name="_ETM_Q24_306000"/>
      <w:bookmarkEnd w:id="12858"/>
      <w:r>
        <w:rPr>
          <w:rFonts w:hint="cs"/>
          <w:rtl/>
        </w:rPr>
        <w:t xml:space="preserve">שהוא בסכנה, ואם הוא בסכנה, הוא יודע שיש לו חוף </w:t>
      </w:r>
      <w:bookmarkStart w:id="12859" w:name="_ETM_Q24_309000"/>
      <w:bookmarkEnd w:id="12859"/>
      <w:r>
        <w:rPr>
          <w:rFonts w:hint="cs"/>
          <w:rtl/>
        </w:rPr>
        <w:t xml:space="preserve">מבטחים – </w:t>
      </w:r>
      <w:bookmarkStart w:id="12860" w:name="_ETM_Q24_311000"/>
      <w:bookmarkEnd w:id="12860"/>
      <w:r>
        <w:rPr>
          <w:rFonts w:hint="cs"/>
          <w:rtl/>
        </w:rPr>
        <w:t xml:space="preserve">אז הממשלה הזאת משרתת לחלוטין את האג'נדה של </w:t>
      </w:r>
      <w:bookmarkStart w:id="12861" w:name="_ETM_Q24_313000"/>
      <w:bookmarkEnd w:id="12861"/>
      <w:r>
        <w:rPr>
          <w:rFonts w:hint="cs"/>
          <w:rtl/>
        </w:rPr>
        <w:t xml:space="preserve">הרשימה המשותפת בצמצום העלייה לישראל. לחלוטין. חד-משמעית. שלא תטעו, את </w:t>
      </w:r>
      <w:bookmarkStart w:id="12862" w:name="_ETM_Q24_323000"/>
      <w:bookmarkEnd w:id="12862"/>
      <w:r>
        <w:rPr>
          <w:rFonts w:hint="cs"/>
          <w:rtl/>
        </w:rPr>
        <w:t xml:space="preserve">האג'נדה שלהם אתם משרתים, וזאת פשוט הפקרות, לא פחות מכך. </w:t>
      </w:r>
      <w:bookmarkStart w:id="12863" w:name="_ETM_Q24_329000"/>
      <w:bookmarkEnd w:id="12863"/>
      <w:r>
        <w:rPr>
          <w:rFonts w:hint="cs"/>
          <w:rtl/>
        </w:rPr>
        <w:t>פשוט הפקרות.</w:t>
      </w:r>
    </w:p>
    <w:p w:rsidR="004824FD" w:rsidRDefault="004824FD" w:rsidP="004824FD">
      <w:pPr>
        <w:rPr>
          <w:rtl/>
        </w:rPr>
      </w:pPr>
    </w:p>
    <w:p w:rsidR="004824FD" w:rsidRDefault="004824FD" w:rsidP="00E66CE6">
      <w:pPr>
        <w:rPr>
          <w:rtl/>
        </w:rPr>
      </w:pPr>
      <w:bookmarkStart w:id="12864" w:name="_ETM_Q24_331000"/>
      <w:bookmarkEnd w:id="12864"/>
      <w:r>
        <w:rPr>
          <w:rFonts w:hint="cs"/>
          <w:rtl/>
        </w:rPr>
        <w:t xml:space="preserve">אני גם אומר את זה לך, אדוני השר. אתה </w:t>
      </w:r>
      <w:bookmarkStart w:id="12865" w:name="_ETM_Q24_337000"/>
      <w:bookmarkEnd w:id="12865"/>
      <w:r>
        <w:rPr>
          <w:rFonts w:hint="cs"/>
          <w:rtl/>
        </w:rPr>
        <w:t xml:space="preserve">יושב בממשלה. אמרתי את זה לשר הקליטה. הוא אומר: אני </w:t>
      </w:r>
      <w:bookmarkStart w:id="12866" w:name="_ETM_Q24_344000"/>
      <w:bookmarkEnd w:id="12866"/>
      <w:r>
        <w:rPr>
          <w:rFonts w:hint="cs"/>
          <w:rtl/>
        </w:rPr>
        <w:t xml:space="preserve">חושב, אנחנו נמצא. אנחנו במצב חירום, תבינו. גם אחרי מה </w:t>
      </w:r>
      <w:bookmarkStart w:id="12867" w:name="_ETM_Q24_350000"/>
      <w:bookmarkEnd w:id="12867"/>
      <w:r>
        <w:rPr>
          <w:rFonts w:hint="cs"/>
          <w:rtl/>
        </w:rPr>
        <w:t xml:space="preserve">שקרה, וכל מי שעיניו בראשו – ואני גם לא רוצה להגיד </w:t>
      </w:r>
      <w:bookmarkStart w:id="12868" w:name="_ETM_Q24_353000"/>
      <w:bookmarkEnd w:id="12868"/>
      <w:r>
        <w:rPr>
          <w:rFonts w:hint="cs"/>
          <w:rtl/>
        </w:rPr>
        <w:t>איזה נתונים עוד הראו לנו בדיונים</w:t>
      </w:r>
      <w:r w:rsidR="00E66CE6">
        <w:rPr>
          <w:rFonts w:hint="cs"/>
          <w:rtl/>
        </w:rPr>
        <w:t>,</w:t>
      </w:r>
      <w:r>
        <w:rPr>
          <w:rFonts w:hint="cs"/>
          <w:rtl/>
        </w:rPr>
        <w:t xml:space="preserve"> שהם לא לפרסום – ברור </w:t>
      </w:r>
      <w:bookmarkStart w:id="12869" w:name="_ETM_Q24_359000"/>
      <w:bookmarkEnd w:id="12869"/>
      <w:r>
        <w:rPr>
          <w:rFonts w:hint="cs"/>
          <w:rtl/>
        </w:rPr>
        <w:t xml:space="preserve">לחלוטין שהמצב שם השתנה. אי-אפשר להגיד להם: תחכו שמונה חודשים </w:t>
      </w:r>
      <w:bookmarkStart w:id="12870" w:name="_ETM_Q24_365000"/>
      <w:bookmarkEnd w:id="12870"/>
      <w:r>
        <w:rPr>
          <w:rFonts w:hint="cs"/>
          <w:rtl/>
        </w:rPr>
        <w:t xml:space="preserve">לריאיון. אי-אפשר להגיד למישהו מהקהילה היהודית שם שהביע נכונות לבוא לישראל: תחכה. גם חודש אי-אפשר להגיד לו. צריך להגיד לו: </w:t>
      </w:r>
      <w:bookmarkStart w:id="12871" w:name="_ETM_Q24_373000"/>
      <w:bookmarkEnd w:id="12871"/>
      <w:r>
        <w:rPr>
          <w:rFonts w:hint="cs"/>
          <w:rtl/>
        </w:rPr>
        <w:t xml:space="preserve">תבוא לכאן, תשנה כאן את המעמד. הינה, יש לך את </w:t>
      </w:r>
      <w:bookmarkStart w:id="12872" w:name="_ETM_Q24_376000"/>
      <w:bookmarkEnd w:id="12872"/>
      <w:r>
        <w:rPr>
          <w:rFonts w:hint="cs"/>
          <w:rtl/>
        </w:rPr>
        <w:t xml:space="preserve">כל הניירות, אתה עומד בתנאי חוק השבות, תגיע לכאן. אז </w:t>
      </w:r>
      <w:bookmarkStart w:id="12873" w:name="_ETM_Q24_381000"/>
      <w:bookmarkEnd w:id="12873"/>
      <w:r>
        <w:rPr>
          <w:rFonts w:hint="cs"/>
          <w:rtl/>
        </w:rPr>
        <w:t>כנראה שאתם רוצים</w:t>
      </w:r>
      <w:r w:rsidR="00E66CE6">
        <w:rPr>
          <w:rFonts w:hint="cs"/>
          <w:rtl/>
        </w:rPr>
        <w:t>,</w:t>
      </w:r>
      <w:r>
        <w:rPr>
          <w:rFonts w:hint="cs"/>
          <w:rtl/>
        </w:rPr>
        <w:t xml:space="preserve"> בלי לשנות את חוק השבות, לצמצם את </w:t>
      </w:r>
      <w:bookmarkStart w:id="12874" w:name="_ETM_Q24_382000"/>
      <w:bookmarkEnd w:id="12874"/>
      <w:r>
        <w:rPr>
          <w:rFonts w:hint="cs"/>
          <w:rtl/>
        </w:rPr>
        <w:t>חוק השבות ולסגור את העלייה ממקום אחד מסוים.</w:t>
      </w:r>
      <w:bookmarkStart w:id="12875" w:name="_ETM_Q24_387000"/>
      <w:bookmarkEnd w:id="12875"/>
      <w:r w:rsidR="00E66CE6">
        <w:rPr>
          <w:rFonts w:hint="cs"/>
          <w:rtl/>
        </w:rPr>
        <w:t xml:space="preserve"> </w:t>
      </w:r>
      <w:r>
        <w:rPr>
          <w:rFonts w:hint="cs"/>
          <w:rtl/>
        </w:rPr>
        <w:t xml:space="preserve">כמובן זה מתכתב </w:t>
      </w:r>
      <w:bookmarkStart w:id="12876" w:name="_ETM_Q24_388000"/>
      <w:bookmarkEnd w:id="12876"/>
      <w:r>
        <w:rPr>
          <w:rFonts w:hint="cs"/>
          <w:rtl/>
        </w:rPr>
        <w:t xml:space="preserve">גם עם הקצאת התקציבים, עם העובדה שמכפילים ומוסיפים את </w:t>
      </w:r>
      <w:bookmarkStart w:id="12877" w:name="_ETM_Q24_394000"/>
      <w:bookmarkEnd w:id="12877"/>
      <w:r>
        <w:rPr>
          <w:rFonts w:hint="cs"/>
          <w:rtl/>
        </w:rPr>
        <w:t xml:space="preserve">התקציב לעידוד עלייה מצרפת ומארצות הברית ומצמצמים את מספר האנשים שהיו </w:t>
      </w:r>
      <w:bookmarkStart w:id="12878" w:name="_ETM_Q24_399000"/>
      <w:bookmarkEnd w:id="12878"/>
      <w:r>
        <w:rPr>
          <w:rFonts w:hint="cs"/>
          <w:rtl/>
        </w:rPr>
        <w:t xml:space="preserve">פעילים ברוסיה ובבלרוס. </w:t>
      </w:r>
      <w:bookmarkStart w:id="12879" w:name="_ETM_Q24_402000"/>
      <w:bookmarkEnd w:id="12879"/>
      <w:r>
        <w:rPr>
          <w:rFonts w:hint="cs"/>
          <w:rtl/>
        </w:rPr>
        <w:t xml:space="preserve">מה לעשות שזאת הקהילה שכרגע נמצאת במצוקה </w:t>
      </w:r>
      <w:bookmarkStart w:id="12880" w:name="_ETM_Q24_405000"/>
      <w:bookmarkEnd w:id="12880"/>
      <w:r>
        <w:rPr>
          <w:rFonts w:hint="cs"/>
          <w:rtl/>
        </w:rPr>
        <w:t>ויש לה את גורמי הדחיפה?</w:t>
      </w:r>
    </w:p>
    <w:p w:rsidR="004824FD" w:rsidRDefault="004824FD" w:rsidP="004824FD">
      <w:pPr>
        <w:rPr>
          <w:rtl/>
        </w:rPr>
      </w:pPr>
    </w:p>
    <w:p w:rsidR="004824FD" w:rsidRDefault="004824FD" w:rsidP="004824FD">
      <w:pPr>
        <w:rPr>
          <w:rtl/>
        </w:rPr>
      </w:pPr>
      <w:r>
        <w:rPr>
          <w:rFonts w:hint="cs"/>
          <w:rtl/>
        </w:rPr>
        <w:t xml:space="preserve">כשאני הייתי מנכ"ל משרד העלייה </w:t>
      </w:r>
      <w:bookmarkStart w:id="12881" w:name="_ETM_Q24_408000"/>
      <w:bookmarkEnd w:id="12881"/>
      <w:r>
        <w:rPr>
          <w:rFonts w:hint="cs"/>
          <w:rtl/>
        </w:rPr>
        <w:t xml:space="preserve">והקליטה, בצרפת באמת המצב היה לא טוב. היה מצב של </w:t>
      </w:r>
      <w:bookmarkStart w:id="12882" w:name="_ETM_Q24_410000"/>
      <w:bookmarkEnd w:id="12882"/>
      <w:r>
        <w:rPr>
          <w:rFonts w:hint="cs"/>
          <w:rtl/>
        </w:rPr>
        <w:t xml:space="preserve">אירועי טרור חוזרים ונשנים בצרפת, וגם הרגשנו מהקהילה היהודית – היו </w:t>
      </w:r>
      <w:bookmarkStart w:id="12883" w:name="_ETM_Q24_414000"/>
      <w:bookmarkEnd w:id="12883"/>
      <w:r>
        <w:rPr>
          <w:rFonts w:hint="cs"/>
          <w:rtl/>
        </w:rPr>
        <w:t xml:space="preserve">הרבה פניות של רצון לעלייה. מה עשינו? לקחנו ועשינו תוכנית </w:t>
      </w:r>
      <w:bookmarkStart w:id="12884" w:name="_ETM_Q24_421000"/>
      <w:bookmarkEnd w:id="12884"/>
      <w:r>
        <w:rPr>
          <w:rFonts w:hint="cs"/>
          <w:rtl/>
        </w:rPr>
        <w:t>מיוחדת לצרפת, עם תקציבים, עם הגדלה. הגדלנו את מספר העולים, ה</w:t>
      </w:r>
      <w:bookmarkStart w:id="12885" w:name="_ETM_Q24_423000"/>
      <w:bookmarkEnd w:id="12885"/>
      <w:r>
        <w:rPr>
          <w:rFonts w:hint="cs"/>
          <w:rtl/>
        </w:rPr>
        <w:t xml:space="preserve">וא אפילו הצליח לחצות את ה-10,000 עולים בשנה, שזה דרמה </w:t>
      </w:r>
      <w:bookmarkStart w:id="12886" w:name="_ETM_Q24_429000"/>
      <w:bookmarkEnd w:id="12886"/>
      <w:r>
        <w:rPr>
          <w:rFonts w:hint="cs"/>
          <w:rtl/>
        </w:rPr>
        <w:t xml:space="preserve">מצרפת. זה לא המצב שם כרגע. </w:t>
      </w:r>
    </w:p>
    <w:p w:rsidR="004824FD" w:rsidRDefault="004824FD" w:rsidP="004824FD">
      <w:pPr>
        <w:rPr>
          <w:rtl/>
        </w:rPr>
      </w:pPr>
      <w:bookmarkStart w:id="12887" w:name="_ETM_Q24_466000"/>
      <w:bookmarkEnd w:id="12887"/>
    </w:p>
    <w:p w:rsidR="004824FD" w:rsidRDefault="004824FD" w:rsidP="00E66CE6">
      <w:pPr>
        <w:rPr>
          <w:rtl/>
        </w:rPr>
      </w:pPr>
      <w:bookmarkStart w:id="12888" w:name="_ETM_Q24_467000"/>
      <w:bookmarkEnd w:id="12888"/>
      <w:r>
        <w:rPr>
          <w:rFonts w:hint="cs"/>
          <w:rtl/>
        </w:rPr>
        <w:t xml:space="preserve">מה לעשות שהמדיניות </w:t>
      </w:r>
      <w:bookmarkStart w:id="12889" w:name="_ETM_Q24_433000"/>
      <w:bookmarkEnd w:id="12889"/>
      <w:r>
        <w:rPr>
          <w:rFonts w:hint="cs"/>
          <w:rtl/>
        </w:rPr>
        <w:t>שנוקטת הממשלה אומרת לכל מי שחי במדינות המערב</w:t>
      </w:r>
      <w:r w:rsidR="00E66CE6">
        <w:rPr>
          <w:rFonts w:hint="cs"/>
          <w:rtl/>
        </w:rPr>
        <w:t>, ב</w:t>
      </w:r>
      <w:r>
        <w:rPr>
          <w:rFonts w:hint="cs"/>
          <w:rtl/>
        </w:rPr>
        <w:t xml:space="preserve">מערב </w:t>
      </w:r>
      <w:bookmarkStart w:id="12890" w:name="_ETM_Q24_440000"/>
      <w:bookmarkEnd w:id="12890"/>
      <w:r>
        <w:rPr>
          <w:rFonts w:hint="cs"/>
          <w:rtl/>
        </w:rPr>
        <w:t xml:space="preserve">אירופה, צפון אמריקה – </w:t>
      </w:r>
      <w:proofErr w:type="spellStart"/>
      <w:r>
        <w:rPr>
          <w:rFonts w:hint="cs"/>
          <w:rtl/>
        </w:rPr>
        <w:t>אפעס</w:t>
      </w:r>
      <w:proofErr w:type="spellEnd"/>
      <w:r w:rsidR="00E66CE6">
        <w:rPr>
          <w:rFonts w:hint="cs"/>
          <w:rtl/>
        </w:rPr>
        <w:t>,</w:t>
      </w:r>
      <w:r>
        <w:rPr>
          <w:rFonts w:hint="cs"/>
          <w:rtl/>
        </w:rPr>
        <w:t xml:space="preserve"> מדינת ישראל </w:t>
      </w:r>
      <w:r w:rsidR="00E66CE6">
        <w:rPr>
          <w:rFonts w:hint="cs"/>
          <w:rtl/>
        </w:rPr>
        <w:t xml:space="preserve">לא בדיוק </w:t>
      </w:r>
      <w:r>
        <w:rPr>
          <w:rFonts w:hint="cs"/>
          <w:rtl/>
        </w:rPr>
        <w:t xml:space="preserve">נראית להם </w:t>
      </w:r>
      <w:bookmarkStart w:id="12891" w:name="_ETM_Q24_445000"/>
      <w:bookmarkEnd w:id="12891"/>
      <w:r>
        <w:rPr>
          <w:rFonts w:hint="cs"/>
          <w:rtl/>
        </w:rPr>
        <w:t>המקום הכי טוב לבוא אליו עכשיו</w:t>
      </w:r>
      <w:r w:rsidR="00E66CE6">
        <w:rPr>
          <w:rFonts w:hint="cs"/>
          <w:rtl/>
        </w:rPr>
        <w:t>;</w:t>
      </w:r>
      <w:r>
        <w:rPr>
          <w:rFonts w:hint="cs"/>
          <w:rtl/>
        </w:rPr>
        <w:t xml:space="preserve"> לעבור ממדינה דמוקרטית דווקא </w:t>
      </w:r>
      <w:bookmarkStart w:id="12892" w:name="_ETM_Q24_448000"/>
      <w:bookmarkEnd w:id="12892"/>
      <w:r>
        <w:rPr>
          <w:rFonts w:hint="cs"/>
          <w:rtl/>
        </w:rPr>
        <w:t xml:space="preserve">למדינת ישראל שנמצאת במלחמה על הדמוקרטיה שלה. אלה גם המספרים. </w:t>
      </w:r>
      <w:bookmarkStart w:id="12893" w:name="_ETM_Q24_454000"/>
      <w:bookmarkEnd w:id="12893"/>
      <w:r>
        <w:rPr>
          <w:rFonts w:hint="cs"/>
          <w:rtl/>
        </w:rPr>
        <w:t xml:space="preserve">אבל מצד שני יש קהילה יהודית שנמצאת במצוקה, ואותה חוסמים </w:t>
      </w:r>
      <w:bookmarkStart w:id="12894" w:name="_ETM_Q24_459000"/>
      <w:bookmarkEnd w:id="12894"/>
      <w:r>
        <w:rPr>
          <w:rFonts w:hint="cs"/>
          <w:rtl/>
        </w:rPr>
        <w:t xml:space="preserve">רק בגלל שהמבטא לא מוצא חן בעיני מישהו. </w:t>
      </w:r>
      <w:bookmarkStart w:id="12895" w:name="_ETM_Q24_462000"/>
      <w:bookmarkEnd w:id="12895"/>
      <w:r>
        <w:rPr>
          <w:rFonts w:hint="cs"/>
          <w:rtl/>
        </w:rPr>
        <w:t>אני חושב שזאת שערורייה שאין כדוגמתה. זה דבר שלא היה מעולם, ומשקף לחלוטין את המדיניות העקומה שהממשלה הזאת מנהלת.</w:t>
      </w:r>
      <w:bookmarkStart w:id="12896" w:name="_ETM_Q24_416000"/>
      <w:bookmarkStart w:id="12897" w:name="_ETM_Q24_472000"/>
      <w:bookmarkEnd w:id="12896"/>
      <w:bookmarkEnd w:id="12897"/>
      <w:r>
        <w:rPr>
          <w:rFonts w:hint="cs"/>
          <w:rtl/>
        </w:rPr>
        <w:t xml:space="preserve"> ובמה </w:t>
      </w:r>
      <w:bookmarkStart w:id="12898" w:name="_ETM_Q24_473000"/>
      <w:bookmarkEnd w:id="12898"/>
      <w:r>
        <w:rPr>
          <w:rFonts w:hint="cs"/>
          <w:rtl/>
        </w:rPr>
        <w:t xml:space="preserve">היא עוסקת כאן? מה הנושא הכי הכי הכי דחוף כרגע? </w:t>
      </w:r>
      <w:bookmarkStart w:id="12899" w:name="_ETM_Q24_477000"/>
      <w:bookmarkEnd w:id="12899"/>
      <w:r>
        <w:rPr>
          <w:rFonts w:hint="cs"/>
          <w:rtl/>
        </w:rPr>
        <w:t xml:space="preserve">מצב ביטחוני קשה בג'נין? השתלטות של החיזבאללה על שטח ריבוני </w:t>
      </w:r>
      <w:bookmarkStart w:id="12900" w:name="_ETM_Q24_483000"/>
      <w:bookmarkEnd w:id="12900"/>
      <w:r>
        <w:rPr>
          <w:rFonts w:hint="cs"/>
          <w:rtl/>
        </w:rPr>
        <w:t xml:space="preserve">ישראלי בצפון? אירועי ירי של החיזבאללה מהצפון שחווינו? הידרדרות עצומה </w:t>
      </w:r>
      <w:bookmarkStart w:id="12901" w:name="_ETM_Q24_491000"/>
      <w:bookmarkEnd w:id="12901"/>
      <w:r>
        <w:rPr>
          <w:rFonts w:hint="cs"/>
          <w:rtl/>
        </w:rPr>
        <w:t xml:space="preserve">בביטחון האישי, קפיצה של יותר מ-100% ברציחות במגזר הערבי וכ-70% </w:t>
      </w:r>
      <w:bookmarkStart w:id="12902" w:name="_ETM_Q24_497000"/>
      <w:bookmarkEnd w:id="12902"/>
      <w:r>
        <w:rPr>
          <w:rFonts w:hint="cs"/>
          <w:rtl/>
        </w:rPr>
        <w:t>במגזר היהודי? אנחנו בהתפרקות</w:t>
      </w:r>
      <w:r w:rsidR="00E66CE6">
        <w:rPr>
          <w:rFonts w:hint="cs"/>
          <w:rtl/>
        </w:rPr>
        <w:t>, ו</w:t>
      </w:r>
      <w:r>
        <w:rPr>
          <w:rFonts w:hint="cs"/>
          <w:rtl/>
        </w:rPr>
        <w:t xml:space="preserve">מה הכי דחוף כרגע לעשות בכנסת </w:t>
      </w:r>
      <w:bookmarkStart w:id="12903" w:name="_ETM_Q24_504000"/>
      <w:bookmarkEnd w:id="12903"/>
      <w:r>
        <w:rPr>
          <w:rFonts w:hint="cs"/>
          <w:rtl/>
        </w:rPr>
        <w:t xml:space="preserve">ישראל דיון של 10–15 שעות? לדחות את הבחירות לרבנות הראשית </w:t>
      </w:r>
      <w:bookmarkStart w:id="12904" w:name="_ETM_Q24_510000"/>
      <w:bookmarkEnd w:id="12904"/>
      <w:r>
        <w:rPr>
          <w:rFonts w:hint="cs"/>
          <w:rtl/>
        </w:rPr>
        <w:t xml:space="preserve">ולהאריך את כהונתם. זה הנושא שעליו צריך להעסיק פה </w:t>
      </w:r>
      <w:bookmarkStart w:id="12905" w:name="_ETM_Q24_516000"/>
      <w:bookmarkEnd w:id="12905"/>
      <w:r>
        <w:rPr>
          <w:rFonts w:hint="cs"/>
          <w:rtl/>
        </w:rPr>
        <w:t xml:space="preserve">את הבית הזה. </w:t>
      </w:r>
      <w:bookmarkStart w:id="12906" w:name="_ETM_Q24_518000"/>
      <w:bookmarkEnd w:id="12906"/>
      <w:r>
        <w:rPr>
          <w:rFonts w:hint="cs"/>
          <w:rtl/>
        </w:rPr>
        <w:t xml:space="preserve">ללא ספק אתם איבדתם את הכיוון לחלוטין. </w:t>
      </w:r>
      <w:bookmarkStart w:id="12907" w:name="_ETM_Q24_523000"/>
      <w:bookmarkEnd w:id="12907"/>
      <w:r>
        <w:rPr>
          <w:rFonts w:hint="cs"/>
          <w:rtl/>
        </w:rPr>
        <w:t>התבלבלתם</w:t>
      </w:r>
      <w:r w:rsidR="00E66CE6">
        <w:rPr>
          <w:rFonts w:hint="cs"/>
          <w:rtl/>
        </w:rPr>
        <w:t>;</w:t>
      </w:r>
      <w:r>
        <w:rPr>
          <w:rFonts w:hint="cs"/>
          <w:rtl/>
        </w:rPr>
        <w:t xml:space="preserve"> </w:t>
      </w:r>
      <w:bookmarkStart w:id="12908" w:name="_ETM_Q24_417000"/>
      <w:bookmarkStart w:id="12909" w:name="_ETM_Q24_527000"/>
      <w:bookmarkEnd w:id="12908"/>
      <w:bookmarkEnd w:id="12909"/>
      <w:r>
        <w:rPr>
          <w:rFonts w:hint="cs"/>
          <w:rtl/>
        </w:rPr>
        <w:t xml:space="preserve">כל מה שאתם מנסים לעשות זה לבלבל גם </w:t>
      </w:r>
      <w:bookmarkStart w:id="12910" w:name="_ETM_Q24_528000"/>
      <w:bookmarkEnd w:id="12910"/>
      <w:r>
        <w:rPr>
          <w:rFonts w:hint="cs"/>
          <w:rtl/>
        </w:rPr>
        <w:t>את האחרים, כדי שתוכלו להעביר את המהפכה המשטרית הזאת שאתם מנסים להעביר בשיטת הסלאמי.</w:t>
      </w:r>
    </w:p>
    <w:p w:rsidR="004824FD" w:rsidRDefault="004824FD" w:rsidP="004824FD">
      <w:pPr>
        <w:rPr>
          <w:rtl/>
        </w:rPr>
      </w:pPr>
      <w:bookmarkStart w:id="12911" w:name="_ETM_Q24_539000"/>
      <w:bookmarkEnd w:id="12911"/>
    </w:p>
    <w:p w:rsidR="004824FD" w:rsidRDefault="004824FD" w:rsidP="00E66CE6">
      <w:pPr>
        <w:rPr>
          <w:rtl/>
        </w:rPr>
      </w:pPr>
      <w:r>
        <w:rPr>
          <w:rFonts w:hint="cs"/>
          <w:rtl/>
        </w:rPr>
        <w:t xml:space="preserve">אני כן רוצה להגיד מילה על עילת </w:t>
      </w:r>
      <w:bookmarkStart w:id="12912" w:name="_ETM_Q24_541000"/>
      <w:bookmarkEnd w:id="12912"/>
      <w:r>
        <w:rPr>
          <w:rFonts w:hint="cs"/>
          <w:rtl/>
        </w:rPr>
        <w:t>הסבירות ועל השינויים לכאורה, ה"הקלות" בעילת הסבירות. אתם אומרים: אנחנו נפטור מעילת הסבירות רק החלטות של שרים. אני לא יודע כמה אתה מכיר את חוק-יסוד: הממשלה, השר וסרלאוף. אתה מכיר את סעיף 34 לחוק-יסוד: הממשלה?</w:t>
      </w:r>
    </w:p>
    <w:p w:rsidR="004824FD" w:rsidRDefault="004824FD" w:rsidP="004824FD">
      <w:pPr>
        <w:rPr>
          <w:rtl/>
        </w:rPr>
      </w:pPr>
      <w:bookmarkStart w:id="12913" w:name="_ETM_Q24_560000"/>
      <w:bookmarkEnd w:id="12913"/>
    </w:p>
    <w:p w:rsidR="004824FD" w:rsidRDefault="004824FD" w:rsidP="004824FD">
      <w:pPr>
        <w:pStyle w:val="af8"/>
        <w:keepNext/>
        <w:rPr>
          <w:rtl/>
        </w:rPr>
      </w:pPr>
      <w:bookmarkStart w:id="12914" w:name="ET_interruption_6532_6"/>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914"/>
    </w:p>
    <w:p w:rsidR="004824FD" w:rsidRDefault="004824FD" w:rsidP="004824FD">
      <w:pPr>
        <w:pStyle w:val="KeepWithNext"/>
        <w:rPr>
          <w:rtl/>
        </w:rPr>
      </w:pPr>
    </w:p>
    <w:p w:rsidR="004824FD" w:rsidRDefault="004824FD" w:rsidP="004824FD">
      <w:pPr>
        <w:rPr>
          <w:rtl/>
        </w:rPr>
      </w:pPr>
      <w:bookmarkStart w:id="12915" w:name="_ETM_Q24_559000"/>
      <w:bookmarkEnd w:id="12915"/>
      <w:r>
        <w:rPr>
          <w:rFonts w:hint="cs"/>
          <w:rtl/>
        </w:rPr>
        <w:t>לא. אני צריך לקרוא.</w:t>
      </w:r>
    </w:p>
    <w:p w:rsidR="004824FD" w:rsidRDefault="004824FD" w:rsidP="004824FD">
      <w:pPr>
        <w:rPr>
          <w:rtl/>
        </w:rPr>
      </w:pPr>
    </w:p>
    <w:p w:rsidR="004824FD" w:rsidRDefault="004824FD" w:rsidP="004824FD">
      <w:pPr>
        <w:pStyle w:val="-"/>
        <w:keepNext/>
        <w:rPr>
          <w:rtl/>
        </w:rPr>
      </w:pPr>
      <w:bookmarkStart w:id="12916" w:name="ET_speakercontinue_5520_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916"/>
    </w:p>
    <w:p w:rsidR="004824FD" w:rsidRDefault="004824FD" w:rsidP="004824FD">
      <w:pPr>
        <w:pStyle w:val="KeepWithNext"/>
        <w:rPr>
          <w:rtl/>
          <w:lang w:eastAsia="he-IL"/>
        </w:rPr>
      </w:pPr>
    </w:p>
    <w:p w:rsidR="004824FD" w:rsidRDefault="004824FD" w:rsidP="0071366C">
      <w:pPr>
        <w:rPr>
          <w:rtl/>
          <w:lang w:eastAsia="he-IL"/>
        </w:rPr>
      </w:pPr>
      <w:r>
        <w:rPr>
          <w:rFonts w:hint="cs"/>
          <w:rtl/>
          <w:lang w:eastAsia="he-IL"/>
        </w:rPr>
        <w:t xml:space="preserve">כדאי שתקרא אותו, כי </w:t>
      </w:r>
      <w:bookmarkStart w:id="12917" w:name="_ETM_Q24_566000"/>
      <w:bookmarkEnd w:id="12917"/>
      <w:r>
        <w:rPr>
          <w:rFonts w:hint="cs"/>
          <w:rtl/>
          <w:lang w:eastAsia="he-IL"/>
        </w:rPr>
        <w:t xml:space="preserve">סעיף 34 – אני אומר לך את זה גם כשר – </w:t>
      </w:r>
      <w:bookmarkStart w:id="12918" w:name="_ETM_Q24_567000"/>
      <w:bookmarkEnd w:id="12918"/>
      <w:r>
        <w:rPr>
          <w:rFonts w:hint="cs"/>
          <w:rtl/>
          <w:lang w:eastAsia="he-IL"/>
        </w:rPr>
        <w:t xml:space="preserve">לפעולות שלך, הוא חשוב, כי על פי סעיף 34 לחוק-יסוד: הממשלה, </w:t>
      </w:r>
      <w:bookmarkStart w:id="12919" w:name="_ETM_Q24_574000"/>
      <w:bookmarkEnd w:id="12919"/>
      <w:r>
        <w:rPr>
          <w:rFonts w:hint="cs"/>
          <w:rtl/>
          <w:lang w:eastAsia="he-IL"/>
        </w:rPr>
        <w:t xml:space="preserve">שר הממונה על ביצועו של חוק רשאי ליטול לעצמו כל </w:t>
      </w:r>
      <w:bookmarkStart w:id="12920" w:name="_ETM_Q24_577000"/>
      <w:bookmarkEnd w:id="12920"/>
      <w:r>
        <w:rPr>
          <w:rFonts w:hint="cs"/>
          <w:rtl/>
          <w:lang w:eastAsia="he-IL"/>
        </w:rPr>
        <w:t xml:space="preserve">סמכות למעט סמכות בעלת אופי שיפוטי, אבל כל סמכות </w:t>
      </w:r>
      <w:bookmarkStart w:id="12921" w:name="_ETM_Q24_580000"/>
      <w:bookmarkEnd w:id="12921"/>
      <w:r>
        <w:rPr>
          <w:rFonts w:hint="cs"/>
          <w:rtl/>
          <w:lang w:eastAsia="he-IL"/>
        </w:rPr>
        <w:t xml:space="preserve">של פקיד מפקידיו הנתונה על פי חוק לאותו עובד. </w:t>
      </w:r>
      <w:bookmarkStart w:id="12922" w:name="_ETM_Q24_585000"/>
      <w:bookmarkEnd w:id="12922"/>
      <w:r>
        <w:rPr>
          <w:rFonts w:hint="cs"/>
          <w:rtl/>
          <w:lang w:eastAsia="he-IL"/>
        </w:rPr>
        <w:t>זאת אומרת שלכאורה אתם אומרים</w:t>
      </w:r>
      <w:r w:rsidR="0071366C">
        <w:rPr>
          <w:rFonts w:hint="cs"/>
          <w:rtl/>
          <w:lang w:eastAsia="he-IL"/>
        </w:rPr>
        <w:t>:</w:t>
      </w:r>
      <w:r>
        <w:rPr>
          <w:rFonts w:hint="cs"/>
          <w:rtl/>
          <w:lang w:eastAsia="he-IL"/>
        </w:rPr>
        <w:t xml:space="preserve"> בפטור מעילת הסבירות והמחויבות לקבל החלטות שהן בגדר הסביר </w:t>
      </w:r>
      <w:proofErr w:type="spellStart"/>
      <w:r>
        <w:rPr>
          <w:rFonts w:hint="cs"/>
          <w:rtl/>
          <w:lang w:eastAsia="he-IL"/>
        </w:rPr>
        <w:t>נחריג</w:t>
      </w:r>
      <w:proofErr w:type="spellEnd"/>
      <w:r>
        <w:rPr>
          <w:rFonts w:hint="cs"/>
          <w:rtl/>
          <w:lang w:eastAsia="he-IL"/>
        </w:rPr>
        <w:t xml:space="preserve"> את השרים</w:t>
      </w:r>
      <w:r w:rsidR="0071366C">
        <w:rPr>
          <w:rFonts w:hint="cs"/>
          <w:rtl/>
          <w:lang w:eastAsia="he-IL"/>
        </w:rPr>
        <w:t>,</w:t>
      </w:r>
      <w:r>
        <w:rPr>
          <w:rFonts w:hint="cs"/>
          <w:rtl/>
          <w:lang w:eastAsia="he-IL"/>
        </w:rPr>
        <w:t xml:space="preserve"> הם יכולים לקבל החלטות לא סבירות</w:t>
      </w:r>
      <w:r w:rsidR="0071366C">
        <w:rPr>
          <w:rFonts w:hint="cs"/>
          <w:rtl/>
          <w:lang w:eastAsia="he-IL"/>
        </w:rPr>
        <w:t>;</w:t>
      </w:r>
      <w:r>
        <w:rPr>
          <w:rFonts w:hint="cs"/>
          <w:rtl/>
          <w:lang w:eastAsia="he-IL"/>
        </w:rPr>
        <w:t xml:space="preserve"> נשאיר את זה לפקידים. </w:t>
      </w:r>
      <w:proofErr w:type="spellStart"/>
      <w:r>
        <w:rPr>
          <w:rFonts w:hint="cs"/>
          <w:rtl/>
          <w:lang w:eastAsia="he-IL"/>
        </w:rPr>
        <w:t>אממה</w:t>
      </w:r>
      <w:proofErr w:type="spellEnd"/>
      <w:r>
        <w:rPr>
          <w:rFonts w:hint="cs"/>
          <w:rtl/>
          <w:lang w:eastAsia="he-IL"/>
        </w:rPr>
        <w:t xml:space="preserve">, לפי סעיף 34, בסמכות השר לשאוב את הסמכות של הפקיד, ודה פקטו לאשרר כל פעולה </w:t>
      </w:r>
      <w:bookmarkStart w:id="12923" w:name="_ETM_Q24_613000"/>
      <w:bookmarkEnd w:id="12923"/>
      <w:r>
        <w:rPr>
          <w:rFonts w:hint="cs"/>
          <w:rtl/>
          <w:lang w:eastAsia="he-IL"/>
        </w:rPr>
        <w:t xml:space="preserve">לא סבירה של אותו פקיד. אז אתם רק מספרים לנו </w:t>
      </w:r>
      <w:bookmarkStart w:id="12924" w:name="_ETM_Q24_619000"/>
      <w:bookmarkEnd w:id="12924"/>
      <w:r>
        <w:rPr>
          <w:rFonts w:hint="cs"/>
          <w:rtl/>
          <w:lang w:eastAsia="he-IL"/>
        </w:rPr>
        <w:t>שתצמצמו לכאורה את החשיבה הזאת.</w:t>
      </w:r>
    </w:p>
    <w:p w:rsidR="004824FD" w:rsidRDefault="004824FD" w:rsidP="004824FD">
      <w:pPr>
        <w:rPr>
          <w:rtl/>
          <w:lang w:eastAsia="he-IL"/>
        </w:rPr>
      </w:pPr>
    </w:p>
    <w:p w:rsidR="004824FD" w:rsidRDefault="004824FD" w:rsidP="004824FD">
      <w:pPr>
        <w:pStyle w:val="af8"/>
        <w:keepNext/>
        <w:rPr>
          <w:rtl/>
        </w:rPr>
      </w:pPr>
      <w:bookmarkStart w:id="12925" w:name="ET_interruption_6532_7"/>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925"/>
    </w:p>
    <w:p w:rsidR="004824FD" w:rsidRDefault="004824FD" w:rsidP="004824FD">
      <w:pPr>
        <w:pStyle w:val="KeepWithNext"/>
        <w:rPr>
          <w:rtl/>
          <w:lang w:eastAsia="he-IL"/>
        </w:rPr>
      </w:pPr>
    </w:p>
    <w:p w:rsidR="004824FD" w:rsidRDefault="004824FD" w:rsidP="004824FD">
      <w:pPr>
        <w:rPr>
          <w:rtl/>
          <w:lang w:eastAsia="he-IL"/>
        </w:rPr>
      </w:pPr>
      <w:bookmarkStart w:id="12926" w:name="_ETM_Q24_622000"/>
      <w:bookmarkEnd w:id="12926"/>
      <w:r>
        <w:rPr>
          <w:rFonts w:hint="cs"/>
          <w:rtl/>
          <w:lang w:eastAsia="he-IL"/>
        </w:rPr>
        <w:t>מה הקשר לסבירות?</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71366C">
      <w:pPr>
        <w:rPr>
          <w:rtl/>
          <w:lang w:eastAsia="he-IL"/>
        </w:rPr>
      </w:pPr>
      <w:r>
        <w:rPr>
          <w:rFonts w:hint="cs"/>
          <w:rtl/>
          <w:lang w:eastAsia="he-IL"/>
        </w:rPr>
        <w:t xml:space="preserve">הקשר לסבירות הוא שאתה אומר </w:t>
      </w:r>
      <w:bookmarkStart w:id="12927" w:name="_ETM_Q24_630000"/>
      <w:bookmarkEnd w:id="12927"/>
      <w:r>
        <w:rPr>
          <w:rFonts w:hint="cs"/>
          <w:rtl/>
          <w:lang w:eastAsia="he-IL"/>
        </w:rPr>
        <w:t>שאתה לא פוטר את פקידי המשרדים מהחובה לקבל החלטות בסבירות ו</w:t>
      </w:r>
      <w:r w:rsidR="0071366C">
        <w:rPr>
          <w:rFonts w:hint="cs"/>
          <w:rtl/>
          <w:lang w:eastAsia="he-IL"/>
        </w:rPr>
        <w:t>מ</w:t>
      </w:r>
      <w:r>
        <w:rPr>
          <w:rFonts w:hint="cs"/>
          <w:rtl/>
          <w:lang w:eastAsia="he-IL"/>
        </w:rPr>
        <w:t xml:space="preserve">ביקורת </w:t>
      </w:r>
      <w:bookmarkStart w:id="12928" w:name="_ETM_Q24_636000"/>
      <w:bookmarkEnd w:id="12928"/>
      <w:r>
        <w:rPr>
          <w:rFonts w:hint="cs"/>
          <w:rtl/>
          <w:lang w:eastAsia="he-IL"/>
        </w:rPr>
        <w:t xml:space="preserve">שיפוטית עליהם, רק את השרים. אבל מרגע שיש לך את הסמכות לקחת את הסמכות מהפקיד, אתה תאשרר </w:t>
      </w:r>
      <w:bookmarkStart w:id="12929" w:name="_ETM_Q24_645000"/>
      <w:bookmarkEnd w:id="12929"/>
      <w:r>
        <w:rPr>
          <w:rFonts w:hint="cs"/>
          <w:rtl/>
          <w:lang w:eastAsia="he-IL"/>
        </w:rPr>
        <w:t xml:space="preserve">את ההחלטה הזאת, ומאותו רגע היא לא תהיה שפיטה גם </w:t>
      </w:r>
      <w:bookmarkStart w:id="12930" w:name="_ETM_Q24_650000"/>
      <w:bookmarkEnd w:id="12930"/>
      <w:r>
        <w:rPr>
          <w:rFonts w:hint="cs"/>
          <w:rtl/>
          <w:lang w:eastAsia="he-IL"/>
        </w:rPr>
        <w:t>אם היא לא סבירה בעליל, כי אתה מחריג את עצמך, אי-אפשר לשפוט אותך, אתה מעל החוק.</w:t>
      </w:r>
    </w:p>
    <w:p w:rsidR="004824FD" w:rsidRDefault="004824FD" w:rsidP="004824FD">
      <w:pPr>
        <w:rPr>
          <w:rtl/>
          <w:lang w:eastAsia="he-IL"/>
        </w:rPr>
      </w:pPr>
      <w:bookmarkStart w:id="12931" w:name="_ETM_Q24_652000"/>
      <w:bookmarkEnd w:id="12931"/>
    </w:p>
    <w:p w:rsidR="004824FD" w:rsidRDefault="004824FD" w:rsidP="004824FD">
      <w:pPr>
        <w:pStyle w:val="af8"/>
        <w:keepNext/>
        <w:rPr>
          <w:rtl/>
        </w:rPr>
      </w:pPr>
      <w:bookmarkStart w:id="12932" w:name="ET_interruption_6532_8"/>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932"/>
    </w:p>
    <w:p w:rsidR="004824FD" w:rsidRDefault="004824FD" w:rsidP="004824FD">
      <w:pPr>
        <w:pStyle w:val="KeepWithNext"/>
        <w:rPr>
          <w:rtl/>
          <w:lang w:eastAsia="he-IL"/>
        </w:rPr>
      </w:pPr>
    </w:p>
    <w:p w:rsidR="004824FD" w:rsidRDefault="004824FD" w:rsidP="004824FD">
      <w:pPr>
        <w:rPr>
          <w:rtl/>
          <w:lang w:eastAsia="he-IL"/>
        </w:rPr>
      </w:pPr>
      <w:bookmarkStart w:id="12933" w:name="_ETM_Q24_651000"/>
      <w:bookmarkEnd w:id="12933"/>
      <w:r>
        <w:rPr>
          <w:rFonts w:hint="cs"/>
          <w:rtl/>
          <w:lang w:eastAsia="he-IL"/>
        </w:rPr>
        <w:t>"למעט סמכות בעלת אופי שיפוטי".</w:t>
      </w:r>
    </w:p>
    <w:p w:rsidR="004824FD" w:rsidRDefault="004824FD" w:rsidP="004824FD">
      <w:pPr>
        <w:rPr>
          <w:rtl/>
          <w:lang w:eastAsia="he-IL"/>
        </w:rPr>
      </w:pPr>
    </w:p>
    <w:p w:rsidR="004824FD" w:rsidRDefault="004824FD" w:rsidP="004824FD">
      <w:pPr>
        <w:pStyle w:val="-"/>
        <w:keepNext/>
        <w:rPr>
          <w:rtl/>
        </w:rPr>
      </w:pPr>
      <w:bookmarkStart w:id="12934" w:name="ET_speakercontinue_5520_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93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"למעט </w:t>
      </w:r>
      <w:bookmarkStart w:id="12935" w:name="_ETM_Q24_656000"/>
      <w:bookmarkEnd w:id="12935"/>
      <w:r>
        <w:rPr>
          <w:rFonts w:hint="cs"/>
          <w:rtl/>
          <w:lang w:eastAsia="he-IL"/>
        </w:rPr>
        <w:t xml:space="preserve">סמכות בעלת אופי שיפוטי", אבל יש עוד הרבה מאוד סמכויות שהן לא בעלות אופי שיפוטי, משמעותיות, שצריכות ביקורת. אתה רוצה שאני אתן לך דוגמה? אני </w:t>
      </w:r>
      <w:bookmarkStart w:id="12936" w:name="_ETM_Q24_665000"/>
      <w:bookmarkEnd w:id="12936"/>
      <w:r>
        <w:rPr>
          <w:rFonts w:hint="cs"/>
          <w:rtl/>
          <w:lang w:eastAsia="he-IL"/>
        </w:rPr>
        <w:t>אתן לך דוגמה גם איך ואיפה בג"ץ התערב בהחלטות כאלה של</w:t>
      </w:r>
      <w:bookmarkStart w:id="12937" w:name="_ETM_Q24_673000"/>
      <w:bookmarkEnd w:id="12937"/>
      <w:r>
        <w:rPr>
          <w:rFonts w:hint="cs"/>
          <w:rtl/>
          <w:lang w:eastAsia="he-IL"/>
        </w:rPr>
        <w:t xml:space="preserve"> ראשי עיר, שאגב, בניגוד אליך נבחרים באופן ישיר.</w:t>
      </w:r>
    </w:p>
    <w:p w:rsidR="004824FD" w:rsidRDefault="004824FD" w:rsidP="004824FD">
      <w:pPr>
        <w:rPr>
          <w:rtl/>
          <w:lang w:eastAsia="he-IL"/>
        </w:rPr>
      </w:pPr>
      <w:bookmarkStart w:id="12938" w:name="_ETM_Q24_677000"/>
      <w:bookmarkEnd w:id="12938"/>
    </w:p>
    <w:p w:rsidR="004824FD" w:rsidRDefault="004824FD" w:rsidP="004824FD">
      <w:pPr>
        <w:rPr>
          <w:rtl/>
          <w:lang w:eastAsia="he-IL"/>
        </w:rPr>
      </w:pPr>
      <w:bookmarkStart w:id="12939" w:name="_ETM_Q24_678000"/>
      <w:bookmarkEnd w:id="12939"/>
      <w:r>
        <w:rPr>
          <w:rFonts w:hint="cs"/>
          <w:rtl/>
          <w:lang w:eastAsia="he-IL"/>
        </w:rPr>
        <w:t>ב-1988 היית</w:t>
      </w:r>
      <w:bookmarkStart w:id="12940" w:name="_ETM_Q24_680000"/>
      <w:bookmarkEnd w:id="12940"/>
      <w:r>
        <w:rPr>
          <w:rFonts w:hint="cs"/>
          <w:rtl/>
          <w:lang w:eastAsia="he-IL"/>
        </w:rPr>
        <w:t xml:space="preserve">ה עתירה נגד עיריית רמת גן, כי היה חוק עזר עירוני שסגר עסקים בשבת, כולל תחנות דלק. עתרו לבג"ץ ואמרו: עם כל הכבוד, לסגור תחנת דלק בשבת זה משהו שהוא לא סביר. אי-אפשר. אתה </w:t>
      </w:r>
      <w:bookmarkStart w:id="12941" w:name="_ETM_Q24_698000"/>
      <w:bookmarkEnd w:id="12941"/>
      <w:r>
        <w:rPr>
          <w:rFonts w:hint="cs"/>
          <w:rtl/>
          <w:lang w:eastAsia="he-IL"/>
        </w:rPr>
        <w:t xml:space="preserve">לא יכול לפגוע בכלל הציבור בסגירה הזאת. תחנת דלק, צריך לאפשר לה להיות פתוחה בשבת, ובג"ץ התערב </w:t>
      </w:r>
      <w:bookmarkStart w:id="12942" w:name="_ETM_Q24_707000"/>
      <w:bookmarkEnd w:id="12942"/>
      <w:r>
        <w:rPr>
          <w:rFonts w:hint="cs"/>
          <w:rtl/>
          <w:lang w:eastAsia="he-IL"/>
        </w:rPr>
        <w:t xml:space="preserve">בהחלטה הזאת לטובת כלל הציבור. יכול להיות שלשיטתכם מי שיקבל את ההחלטה הזאת מחר יהיה כבר </w:t>
      </w:r>
      <w:bookmarkStart w:id="12943" w:name="_ETM_Q24_715000"/>
      <w:bookmarkEnd w:id="12943"/>
      <w:r>
        <w:rPr>
          <w:rFonts w:hint="cs"/>
          <w:rtl/>
          <w:lang w:eastAsia="he-IL"/>
        </w:rPr>
        <w:t xml:space="preserve">שר הפנים, שיסגור גם את תחנות הדלק בשבת, ואף אחד לא יוכל להתערב. </w:t>
      </w:r>
      <w:bookmarkStart w:id="12944" w:name="_ETM_Q24_719000"/>
      <w:bookmarkEnd w:id="12944"/>
      <w:r>
        <w:rPr>
          <w:rFonts w:hint="cs"/>
          <w:rtl/>
          <w:lang w:eastAsia="he-IL"/>
        </w:rPr>
        <w:t xml:space="preserve">אני בטוח שחבר הכנסת פינדרוס יגיד שהוא דווקא יהיה מרוצה </w:t>
      </w:r>
      <w:bookmarkStart w:id="12945" w:name="_ETM_Q24_724000"/>
      <w:bookmarkEnd w:id="12945"/>
      <w:r>
        <w:rPr>
          <w:rFonts w:hint="cs"/>
          <w:rtl/>
          <w:lang w:eastAsia="he-IL"/>
        </w:rPr>
        <w:t xml:space="preserve">מזה. חבר הכנסת בוסו יהיה מרוצה מזה. רק שהציבור </w:t>
      </w:r>
      <w:bookmarkStart w:id="12946" w:name="_ETM_Q24_726000"/>
      <w:bookmarkEnd w:id="12946"/>
      <w:r>
        <w:rPr>
          <w:rFonts w:hint="cs"/>
          <w:rtl/>
          <w:lang w:eastAsia="he-IL"/>
        </w:rPr>
        <w:t>לא יהיה מרוצה מזה.</w:t>
      </w:r>
    </w:p>
    <w:p w:rsidR="004824FD" w:rsidRDefault="004824FD" w:rsidP="004824FD">
      <w:pPr>
        <w:rPr>
          <w:rtl/>
          <w:lang w:eastAsia="he-IL"/>
        </w:rPr>
      </w:pPr>
    </w:p>
    <w:p w:rsidR="004824FD" w:rsidRDefault="004824FD" w:rsidP="004824FD">
      <w:pPr>
        <w:pStyle w:val="af8"/>
        <w:keepNext/>
        <w:rPr>
          <w:rtl/>
        </w:rPr>
      </w:pPr>
      <w:bookmarkStart w:id="12947" w:name="ET_interruption_6532_9"/>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947"/>
    </w:p>
    <w:p w:rsidR="004824FD" w:rsidRDefault="004824FD" w:rsidP="004824FD">
      <w:pPr>
        <w:pStyle w:val="KeepWithNext"/>
        <w:rPr>
          <w:rtl/>
          <w:lang w:eastAsia="he-IL"/>
        </w:rPr>
      </w:pPr>
    </w:p>
    <w:p w:rsidR="004824FD" w:rsidRDefault="004824FD" w:rsidP="004824FD">
      <w:pPr>
        <w:rPr>
          <w:rtl/>
          <w:lang w:eastAsia="he-IL"/>
        </w:rPr>
      </w:pPr>
      <w:bookmarkStart w:id="12948" w:name="_ETM_Q24_725000"/>
      <w:bookmarkEnd w:id="12948"/>
      <w:r>
        <w:rPr>
          <w:rFonts w:hint="cs"/>
          <w:rtl/>
          <w:lang w:eastAsia="he-IL"/>
        </w:rPr>
        <w:t>זה לא עילת הסבירות. זה לא החוק שעובר.</w:t>
      </w:r>
    </w:p>
    <w:p w:rsidR="004824FD" w:rsidRDefault="004824FD" w:rsidP="004824FD">
      <w:pPr>
        <w:rPr>
          <w:rtl/>
          <w:lang w:eastAsia="he-IL"/>
        </w:rPr>
      </w:pPr>
    </w:p>
    <w:p w:rsidR="004824FD" w:rsidRDefault="004824FD" w:rsidP="004824FD">
      <w:pPr>
        <w:pStyle w:val="-"/>
        <w:keepNext/>
        <w:rPr>
          <w:rtl/>
        </w:rPr>
      </w:pPr>
      <w:bookmarkStart w:id="12949" w:name="ET_speakercontinue_5520_1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949"/>
    </w:p>
    <w:p w:rsidR="004824FD" w:rsidRDefault="004824FD" w:rsidP="004824FD">
      <w:pPr>
        <w:pStyle w:val="KeepWithNext"/>
        <w:rPr>
          <w:rtl/>
          <w:lang w:eastAsia="he-IL"/>
        </w:rPr>
      </w:pPr>
    </w:p>
    <w:p w:rsidR="004824FD" w:rsidRDefault="004824FD" w:rsidP="000A31EE">
      <w:pPr>
        <w:rPr>
          <w:rtl/>
          <w:lang w:eastAsia="he-IL"/>
        </w:rPr>
      </w:pPr>
      <w:bookmarkStart w:id="12950" w:name="_ETM_Q24_729000"/>
      <w:bookmarkEnd w:id="12950"/>
      <w:r>
        <w:rPr>
          <w:rFonts w:hint="cs"/>
          <w:rtl/>
          <w:lang w:eastAsia="he-IL"/>
        </w:rPr>
        <w:t xml:space="preserve">בדיוק כן, כי על אותה עילה, על אותה עילה של בחינה </w:t>
      </w:r>
      <w:r w:rsidR="000A31EE">
        <w:rPr>
          <w:rFonts w:hint="cs"/>
          <w:rtl/>
          <w:lang w:eastAsia="he-IL"/>
        </w:rPr>
        <w:t>– – –</w:t>
      </w:r>
    </w:p>
    <w:p w:rsidR="004824FD" w:rsidRDefault="004824FD" w:rsidP="004824FD">
      <w:pPr>
        <w:rPr>
          <w:rtl/>
          <w:lang w:eastAsia="he-IL"/>
        </w:rPr>
      </w:pPr>
      <w:bookmarkStart w:id="12951" w:name="_ETM_Q24_734000"/>
      <w:bookmarkEnd w:id="12951"/>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12952" w:name="_ETM_Q24_735000"/>
      <w:bookmarkEnd w:id="12952"/>
      <w:r>
        <w:rPr>
          <w:rFonts w:hint="cs"/>
          <w:rtl/>
          <w:lang w:eastAsia="he-IL"/>
        </w:rPr>
        <w:t>השר וסרלאוף, העובדות לא משנות.</w:t>
      </w:r>
    </w:p>
    <w:p w:rsidR="004824FD" w:rsidRDefault="004824FD" w:rsidP="004824FD">
      <w:pPr>
        <w:rPr>
          <w:rtl/>
          <w:lang w:eastAsia="he-IL"/>
        </w:rPr>
      </w:pPr>
    </w:p>
    <w:p w:rsidR="004824FD" w:rsidRDefault="004824FD" w:rsidP="004824FD">
      <w:pPr>
        <w:pStyle w:val="af8"/>
        <w:keepNext/>
        <w:rPr>
          <w:rtl/>
        </w:rPr>
      </w:pPr>
      <w:bookmarkStart w:id="12953" w:name="ET_interruption_5797_12"/>
      <w:r>
        <w:rPr>
          <w:rStyle w:val="TagStyle"/>
          <w:rFonts w:hint="cs"/>
          <w:rtl/>
        </w:rPr>
        <w:t xml:space="preserve"> &lt;&lt; קריאה &gt;&gt; </w:t>
      </w:r>
      <w:r>
        <w:rPr>
          <w:rFonts w:hint="cs"/>
          <w:rtl/>
        </w:rPr>
        <w:t>יצחק פינדרוס (יהדות התורה):</w:t>
      </w:r>
      <w:r>
        <w:rPr>
          <w:rStyle w:val="TagStyle"/>
          <w:rtl/>
        </w:rPr>
        <w:t xml:space="preserve"> &lt;&lt; קריאה &gt;&gt;</w:t>
      </w:r>
      <w:r>
        <w:rPr>
          <w:rFonts w:hint="cs"/>
          <w:rtl/>
        </w:rPr>
        <w:t xml:space="preserve"> </w:t>
      </w:r>
      <w:bookmarkEnd w:id="12953"/>
    </w:p>
    <w:p w:rsidR="004824FD" w:rsidRDefault="004824FD" w:rsidP="004824FD">
      <w:pPr>
        <w:pStyle w:val="KeepWithNext"/>
        <w:rPr>
          <w:rtl/>
          <w:lang w:eastAsia="he-IL"/>
        </w:rPr>
      </w:pPr>
    </w:p>
    <w:p w:rsidR="004824FD" w:rsidRDefault="004824FD" w:rsidP="004824FD">
      <w:pPr>
        <w:rPr>
          <w:rtl/>
          <w:lang w:eastAsia="he-IL"/>
        </w:rPr>
      </w:pPr>
      <w:bookmarkStart w:id="12954" w:name="_ETM_Q24_736000"/>
      <w:bookmarkEnd w:id="12954"/>
      <w:r>
        <w:rPr>
          <w:rFonts w:hint="cs"/>
          <w:rtl/>
          <w:lang w:eastAsia="he-IL"/>
        </w:rPr>
        <w:t>תהיה רגוע. אני מבטיח לך שנתייחס למיעוט החילוני יותר יפה ממה שאתה מתייחס למיעוט החרדי.</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71366C">
      <w:pPr>
        <w:rPr>
          <w:rtl/>
          <w:lang w:eastAsia="he-IL"/>
        </w:rPr>
      </w:pPr>
      <w:bookmarkStart w:id="12955" w:name="_ETM_Q24_739000"/>
      <w:bookmarkEnd w:id="12955"/>
      <w:r>
        <w:rPr>
          <w:rFonts w:hint="cs"/>
          <w:rtl/>
          <w:lang w:eastAsia="he-IL"/>
        </w:rPr>
        <w:t xml:space="preserve">על אותה עילה של בדיקה אם ההחלטה השלטונית סבירה או </w:t>
      </w:r>
      <w:bookmarkStart w:id="12956" w:name="_ETM_Q24_745000"/>
      <w:bookmarkEnd w:id="12956"/>
      <w:r>
        <w:rPr>
          <w:rFonts w:hint="cs"/>
          <w:rtl/>
          <w:lang w:eastAsia="he-IL"/>
        </w:rPr>
        <w:t xml:space="preserve">לא, גם החלטה שבתוך אוכלוסייה יהודית מונעים הקמה של מקווה </w:t>
      </w:r>
      <w:bookmarkStart w:id="12957" w:name="_ETM_Q24_751000"/>
      <w:bookmarkEnd w:id="12957"/>
      <w:r>
        <w:rPr>
          <w:rFonts w:hint="cs"/>
          <w:rtl/>
          <w:lang w:eastAsia="he-IL"/>
        </w:rPr>
        <w:t xml:space="preserve">או בית כנסת ולא מאפשרים את מוסדות הציבור האלה, גם אותם פסל בג"ץ, והכריח רשויות מסוימות שלא רצו </w:t>
      </w:r>
      <w:bookmarkStart w:id="12958" w:name="_ETM_Q24_761000"/>
      <w:bookmarkEnd w:id="12958"/>
      <w:r>
        <w:rPr>
          <w:rFonts w:hint="cs"/>
          <w:rtl/>
          <w:lang w:eastAsia="he-IL"/>
        </w:rPr>
        <w:t xml:space="preserve">לאפשר לאוכלוסייה לממש את הזכות הזאת </w:t>
      </w:r>
      <w:r w:rsidR="0071366C">
        <w:rPr>
          <w:rFonts w:hint="eastAsia"/>
          <w:rtl/>
          <w:lang w:eastAsia="he-IL"/>
        </w:rPr>
        <w:t>–</w:t>
      </w:r>
      <w:r w:rsidR="0071366C">
        <w:rPr>
          <w:rFonts w:hint="cs"/>
          <w:rtl/>
          <w:lang w:eastAsia="he-IL"/>
        </w:rPr>
        <w:t xml:space="preserve"> </w:t>
      </w:r>
      <w:r>
        <w:rPr>
          <w:rFonts w:hint="cs"/>
          <w:rtl/>
          <w:lang w:eastAsia="he-IL"/>
        </w:rPr>
        <w:t>הכריח אותן. כל זה מבחינתכם לכאורה הולך ונמחק</w:t>
      </w:r>
      <w:bookmarkStart w:id="12959" w:name="TOR_Q25"/>
      <w:bookmarkEnd w:id="12959"/>
      <w:r w:rsidR="0071366C">
        <w:rPr>
          <w:rFonts w:hint="cs"/>
          <w:rtl/>
          <w:lang w:eastAsia="he-IL"/>
        </w:rPr>
        <w:t>.</w:t>
      </w:r>
      <w:r>
        <w:rPr>
          <w:rFonts w:hint="cs"/>
          <w:rtl/>
          <w:lang w:eastAsia="he-IL"/>
        </w:rPr>
        <w:t xml:space="preserve"> אני אומר, עוד פעם</w:t>
      </w:r>
      <w:r w:rsidR="0071366C">
        <w:rPr>
          <w:rFonts w:hint="cs"/>
          <w:rtl/>
          <w:lang w:eastAsia="he-IL"/>
        </w:rPr>
        <w:t>,</w:t>
      </w:r>
      <w:r>
        <w:rPr>
          <w:rFonts w:hint="cs"/>
          <w:rtl/>
          <w:lang w:eastAsia="he-IL"/>
        </w:rPr>
        <w:t xml:space="preserve"> הרצון שלכם לקחת עוד ועוד סמכויות לתוך </w:t>
      </w:r>
      <w:bookmarkStart w:id="12960" w:name="_ETM_Q25_181023"/>
      <w:bookmarkEnd w:id="12960"/>
      <w:r>
        <w:rPr>
          <w:rFonts w:hint="cs"/>
          <w:rtl/>
          <w:lang w:eastAsia="he-IL"/>
        </w:rPr>
        <w:t>הממשלה</w:t>
      </w:r>
      <w:bookmarkStart w:id="12961" w:name="_ETM_Q25_182554"/>
      <w:bookmarkStart w:id="12962" w:name="_ETM_Q25_182654"/>
      <w:bookmarkEnd w:id="12961"/>
      <w:bookmarkEnd w:id="12962"/>
      <w:r>
        <w:rPr>
          <w:rFonts w:hint="cs"/>
          <w:rtl/>
          <w:lang w:eastAsia="he-IL"/>
        </w:rPr>
        <w:t xml:space="preserve">, לשרי הממשלה, </w:t>
      </w:r>
      <w:proofErr w:type="spellStart"/>
      <w:r>
        <w:rPr>
          <w:rFonts w:hint="cs"/>
          <w:rtl/>
          <w:lang w:eastAsia="he-IL"/>
        </w:rPr>
        <w:t>ולהחריג</w:t>
      </w:r>
      <w:proofErr w:type="spellEnd"/>
      <w:r>
        <w:rPr>
          <w:rFonts w:hint="cs"/>
          <w:rtl/>
          <w:lang w:eastAsia="he-IL"/>
        </w:rPr>
        <w:t xml:space="preserve"> את הסמכויות האלה מכל ביקורת, מצביע </w:t>
      </w:r>
      <w:bookmarkStart w:id="12963" w:name="_ETM_Q25_185117"/>
      <w:bookmarkEnd w:id="12963"/>
      <w:r>
        <w:rPr>
          <w:rFonts w:hint="cs"/>
          <w:rtl/>
          <w:lang w:eastAsia="he-IL"/>
        </w:rPr>
        <w:t>בדיוק לאן אתם רוצים לקחת את המדינה הזאת.</w:t>
      </w:r>
    </w:p>
    <w:p w:rsidR="004824FD" w:rsidRDefault="004824FD" w:rsidP="004824FD">
      <w:pPr>
        <w:rPr>
          <w:rtl/>
          <w:lang w:eastAsia="he-IL"/>
        </w:rPr>
      </w:pPr>
      <w:bookmarkStart w:id="12964" w:name="_ETM_Q25_187350"/>
      <w:bookmarkStart w:id="12965" w:name="_ETM_Q25_187458"/>
      <w:bookmarkEnd w:id="12964"/>
      <w:bookmarkEnd w:id="12965"/>
    </w:p>
    <w:p w:rsidR="004824FD" w:rsidRDefault="004824FD" w:rsidP="004824FD">
      <w:pPr>
        <w:pStyle w:val="af8"/>
        <w:keepNext/>
        <w:rPr>
          <w:rtl/>
        </w:rPr>
      </w:pPr>
      <w:bookmarkStart w:id="12966" w:name="ET_interruption_6532_2"/>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96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איזו ביקורת יש </w:t>
      </w:r>
      <w:bookmarkStart w:id="12967" w:name="_ETM_Q25_187571"/>
      <w:bookmarkEnd w:id="12967"/>
      <w:r>
        <w:rPr>
          <w:rFonts w:hint="cs"/>
          <w:rtl/>
          <w:lang w:eastAsia="he-IL"/>
        </w:rPr>
        <w:t>על בג"ץ?</w:t>
      </w:r>
      <w:bookmarkStart w:id="12968" w:name="_ETM_Q25_188864"/>
      <w:bookmarkEnd w:id="12968"/>
    </w:p>
    <w:p w:rsidR="004824FD" w:rsidRDefault="004824FD" w:rsidP="004824FD">
      <w:pPr>
        <w:rPr>
          <w:rtl/>
          <w:lang w:eastAsia="he-IL"/>
        </w:rPr>
      </w:pPr>
      <w:bookmarkStart w:id="12969" w:name="_ETM_Q25_188943"/>
      <w:bookmarkEnd w:id="12969"/>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12970" w:name="_ETM_Q25_190213"/>
      <w:bookmarkEnd w:id="12970"/>
      <w:r>
        <w:rPr>
          <w:rFonts w:hint="cs"/>
          <w:rtl/>
          <w:lang w:eastAsia="he-IL"/>
        </w:rPr>
        <w:t xml:space="preserve">האיזון בין הרשויות במדינת ישראל, אני חושב, במובנים האלה, </w:t>
      </w:r>
      <w:bookmarkStart w:id="12971" w:name="_ETM_Q25_195943"/>
      <w:bookmarkEnd w:id="12971"/>
      <w:r>
        <w:rPr>
          <w:rFonts w:hint="cs"/>
          <w:rtl/>
          <w:lang w:eastAsia="he-IL"/>
        </w:rPr>
        <w:t xml:space="preserve">הרבה יותר טוב לטובת הרשות המבצעת ולטובת הרשות המחוקקת מאשר אחרות </w:t>
      </w:r>
      <w:r w:rsidR="000A31EE">
        <w:rPr>
          <w:rFonts w:hint="cs"/>
          <w:rtl/>
          <w:lang w:eastAsia="he-IL"/>
        </w:rPr>
        <w:t>– – –</w:t>
      </w:r>
    </w:p>
    <w:p w:rsidR="004824FD" w:rsidRDefault="004824FD" w:rsidP="004824FD">
      <w:pPr>
        <w:pStyle w:val="KeepWithNext"/>
        <w:rPr>
          <w:rtl/>
          <w:lang w:eastAsia="he-IL"/>
        </w:rPr>
      </w:pPr>
      <w:bookmarkStart w:id="12972" w:name="_ETM_Q25_200000"/>
      <w:bookmarkStart w:id="12973" w:name="_ETM_Q25_200097"/>
      <w:bookmarkEnd w:id="12972"/>
      <w:bookmarkEnd w:id="12973"/>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אתם כל הזמן דיברתם שצריך איזון </w:t>
      </w:r>
      <w:bookmarkStart w:id="12974" w:name="_ETM_Q25_200648"/>
      <w:bookmarkEnd w:id="12974"/>
      <w:r w:rsidR="0071366C">
        <w:rPr>
          <w:rFonts w:hint="cs"/>
          <w:rtl/>
          <w:lang w:eastAsia="he-IL"/>
        </w:rPr>
        <w:t xml:space="preserve">וכאלה, שצריך תיקון. </w:t>
      </w:r>
    </w:p>
    <w:p w:rsidR="004824FD" w:rsidRDefault="004824FD" w:rsidP="004824FD">
      <w:pPr>
        <w:rPr>
          <w:rtl/>
          <w:lang w:eastAsia="he-IL"/>
        </w:rPr>
      </w:pPr>
      <w:bookmarkStart w:id="12975" w:name="_ETM_Q25_202195"/>
      <w:bookmarkStart w:id="12976" w:name="_ETM_Q25_202299"/>
      <w:bookmarkEnd w:id="12975"/>
      <w:bookmarkEnd w:id="12976"/>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71366C">
      <w:pPr>
        <w:rPr>
          <w:rtl/>
          <w:lang w:eastAsia="he-IL"/>
        </w:rPr>
      </w:pPr>
      <w:r>
        <w:rPr>
          <w:rFonts w:hint="cs"/>
          <w:rtl/>
          <w:lang w:eastAsia="he-IL"/>
        </w:rPr>
        <w:t>אני חושב שצריך איזון. אבל בוא אני אגיד לך איפה אין איזון.</w:t>
      </w:r>
      <w:r w:rsidR="0071366C">
        <w:rPr>
          <w:rFonts w:hint="cs"/>
          <w:rtl/>
          <w:lang w:eastAsia="he-IL"/>
        </w:rPr>
        <w:t xml:space="preserve"> </w:t>
      </w:r>
      <w:bookmarkStart w:id="12977" w:name="_ETM_Q25_204692"/>
      <w:bookmarkEnd w:id="12977"/>
      <w:r>
        <w:rPr>
          <w:rFonts w:hint="cs"/>
          <w:rtl/>
          <w:lang w:eastAsia="he-IL"/>
        </w:rPr>
        <w:t>מי הגוף המפקח על בג"ץ? על בית משפט? על הפרקליטות?</w:t>
      </w:r>
    </w:p>
    <w:p w:rsidR="004824FD" w:rsidRDefault="004824FD" w:rsidP="004824FD">
      <w:pPr>
        <w:rPr>
          <w:rtl/>
          <w:lang w:eastAsia="he-IL"/>
        </w:rPr>
      </w:pPr>
      <w:bookmarkStart w:id="12978" w:name="_ETM_Q25_205664"/>
      <w:bookmarkStart w:id="12979" w:name="_ETM_Q25_205747"/>
      <w:bookmarkEnd w:id="12978"/>
      <w:bookmarkEnd w:id="12979"/>
    </w:p>
    <w:p w:rsidR="004824FD" w:rsidRDefault="004824FD" w:rsidP="004824FD">
      <w:pPr>
        <w:pStyle w:val="-"/>
        <w:keepNext/>
        <w:rPr>
          <w:rtl/>
        </w:rPr>
      </w:pPr>
      <w:bookmarkStart w:id="12980" w:name="ET_speakercontinue_5520_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2980"/>
    </w:p>
    <w:p w:rsidR="004824FD" w:rsidRDefault="004824FD" w:rsidP="004824FD">
      <w:pPr>
        <w:pStyle w:val="KeepWithNext"/>
        <w:rPr>
          <w:rtl/>
          <w:lang w:eastAsia="he-IL"/>
        </w:rPr>
      </w:pPr>
    </w:p>
    <w:p w:rsidR="004824FD" w:rsidRDefault="004824FD" w:rsidP="004824FD">
      <w:pPr>
        <w:rPr>
          <w:rtl/>
          <w:lang w:eastAsia="he-IL"/>
        </w:rPr>
      </w:pPr>
      <w:bookmarkStart w:id="12981" w:name="_ETM_Q25_206989"/>
      <w:bookmarkEnd w:id="12981"/>
      <w:r>
        <w:rPr>
          <w:rFonts w:hint="cs"/>
          <w:rtl/>
          <w:lang w:eastAsia="he-IL"/>
        </w:rPr>
        <w:t>האיזון שחייב להיות הוא במתן יותר עצמאות לבית הזה</w:t>
      </w:r>
      <w:bookmarkStart w:id="12982" w:name="_ETM_Q25_210871"/>
      <w:bookmarkEnd w:id="12982"/>
      <w:r>
        <w:rPr>
          <w:rFonts w:hint="cs"/>
          <w:rtl/>
          <w:lang w:eastAsia="he-IL"/>
        </w:rPr>
        <w:t xml:space="preserve"> על חשבון הממשלה.</w:t>
      </w:r>
    </w:p>
    <w:p w:rsidR="004824FD" w:rsidRDefault="004824FD" w:rsidP="004824FD">
      <w:pPr>
        <w:rPr>
          <w:rtl/>
          <w:lang w:eastAsia="he-IL"/>
        </w:rPr>
      </w:pPr>
      <w:bookmarkStart w:id="12983" w:name="_ETM_Q25_211032"/>
      <w:bookmarkStart w:id="12984" w:name="_ETM_Q25_211104"/>
      <w:bookmarkEnd w:id="12983"/>
      <w:bookmarkEnd w:id="12984"/>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12985" w:name="_ETM_Q25_212232"/>
      <w:bookmarkEnd w:id="12985"/>
      <w:r>
        <w:rPr>
          <w:rFonts w:hint="cs"/>
          <w:rtl/>
          <w:lang w:eastAsia="he-IL"/>
        </w:rPr>
        <w:t xml:space="preserve">גם ישאלו מי </w:t>
      </w:r>
      <w:r w:rsidR="000A31EE">
        <w:rPr>
          <w:rFonts w:hint="cs"/>
          <w:rtl/>
          <w:lang w:eastAsia="he-IL"/>
        </w:rPr>
        <w:t>– – –</w:t>
      </w:r>
      <w:r>
        <w:rPr>
          <w:rFonts w:hint="cs"/>
          <w:rtl/>
          <w:lang w:eastAsia="he-IL"/>
        </w:rPr>
        <w:t xml:space="preserve"> מי </w:t>
      </w:r>
      <w:bookmarkStart w:id="12986" w:name="_ETM_Q25_213120"/>
      <w:bookmarkEnd w:id="12986"/>
      <w:r>
        <w:rPr>
          <w:rFonts w:hint="cs"/>
          <w:rtl/>
          <w:lang w:eastAsia="he-IL"/>
        </w:rPr>
        <w:t>תובע את התובעים.</w:t>
      </w:r>
    </w:p>
    <w:p w:rsidR="004824FD" w:rsidRDefault="004824FD" w:rsidP="004824FD">
      <w:pPr>
        <w:rPr>
          <w:rtl/>
          <w:lang w:eastAsia="he-IL"/>
        </w:rPr>
      </w:pPr>
      <w:bookmarkStart w:id="12987" w:name="_ETM_Q25_216103"/>
      <w:bookmarkStart w:id="12988" w:name="_ETM_Q25_216192"/>
      <w:bookmarkEnd w:id="12987"/>
      <w:bookmarkEnd w:id="12988"/>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אתה יודע עד כמה </w:t>
      </w:r>
      <w:bookmarkStart w:id="12989" w:name="_ETM_Q25_216652"/>
      <w:bookmarkEnd w:id="12989"/>
      <w:r>
        <w:rPr>
          <w:rFonts w:hint="cs"/>
          <w:rtl/>
          <w:lang w:eastAsia="he-IL"/>
        </w:rPr>
        <w:t xml:space="preserve">הבית הזה </w:t>
      </w:r>
      <w:r w:rsidR="000A31EE">
        <w:rPr>
          <w:rFonts w:hint="cs"/>
          <w:rtl/>
          <w:lang w:eastAsia="he-IL"/>
        </w:rPr>
        <w:t>–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לא ענית לי.</w:t>
      </w:r>
    </w:p>
    <w:p w:rsidR="004824FD" w:rsidRDefault="004824FD" w:rsidP="004824FD">
      <w:pPr>
        <w:rPr>
          <w:rtl/>
          <w:lang w:eastAsia="he-IL"/>
        </w:rPr>
      </w:pPr>
      <w:bookmarkStart w:id="12990" w:name="_ETM_Q25_216331"/>
      <w:bookmarkStart w:id="12991" w:name="_ETM_Q25_216416"/>
      <w:bookmarkEnd w:id="12990"/>
      <w:bookmarkEnd w:id="12991"/>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71366C">
      <w:pPr>
        <w:rPr>
          <w:rtl/>
          <w:lang w:eastAsia="he-IL"/>
        </w:rPr>
      </w:pPr>
      <w:bookmarkStart w:id="12992" w:name="_ETM_Q25_217874"/>
      <w:bookmarkEnd w:id="12992"/>
      <w:r>
        <w:rPr>
          <w:rFonts w:hint="cs"/>
          <w:rtl/>
          <w:lang w:eastAsia="he-IL"/>
        </w:rPr>
        <w:t>– –</w:t>
      </w:r>
      <w:r w:rsidR="004824FD">
        <w:rPr>
          <w:rFonts w:hint="cs"/>
          <w:rtl/>
          <w:lang w:eastAsia="he-IL"/>
        </w:rPr>
        <w:t xml:space="preserve"> כפוף </w:t>
      </w:r>
      <w:bookmarkStart w:id="12993" w:name="_ETM_Q25_218714"/>
      <w:bookmarkEnd w:id="12993"/>
      <w:r w:rsidR="004824FD">
        <w:rPr>
          <w:rFonts w:hint="cs"/>
          <w:rtl/>
          <w:lang w:eastAsia="he-IL"/>
        </w:rPr>
        <w:t xml:space="preserve">להחלטות הממשלה. ואם </w:t>
      </w:r>
      <w:bookmarkStart w:id="12994" w:name="_ETM_Q25_221676"/>
      <w:bookmarkEnd w:id="12994"/>
      <w:r w:rsidR="004824FD">
        <w:rPr>
          <w:rFonts w:hint="cs"/>
          <w:rtl/>
          <w:lang w:eastAsia="he-IL"/>
        </w:rPr>
        <w:t xml:space="preserve">אתה שואל אותי אם אני חושב שיש מקומות שבהם אפשר </w:t>
      </w:r>
      <w:bookmarkStart w:id="12995" w:name="_ETM_Q25_226093"/>
      <w:bookmarkEnd w:id="12995"/>
      <w:r w:rsidR="004824FD">
        <w:rPr>
          <w:rFonts w:hint="cs"/>
          <w:rtl/>
          <w:lang w:eastAsia="he-IL"/>
        </w:rPr>
        <w:t xml:space="preserve">לעשות פסקת התגברות בתחומים מסוימים – לא ב-61, ברוב </w:t>
      </w:r>
      <w:bookmarkStart w:id="12996" w:name="_ETM_Q25_229254"/>
      <w:bookmarkEnd w:id="12996"/>
      <w:r w:rsidR="004824FD">
        <w:rPr>
          <w:rFonts w:hint="cs"/>
          <w:rtl/>
          <w:lang w:eastAsia="he-IL"/>
        </w:rPr>
        <w:t xml:space="preserve">אחר – אפשר לעשות הרבה מאוד דברים אחרים, כולל בית משפט </w:t>
      </w:r>
      <w:bookmarkStart w:id="12997" w:name="_ETM_Q25_231483"/>
      <w:bookmarkEnd w:id="12997"/>
      <w:r w:rsidR="004824FD">
        <w:rPr>
          <w:rFonts w:hint="cs"/>
          <w:rtl/>
          <w:lang w:eastAsia="he-IL"/>
        </w:rPr>
        <w:t xml:space="preserve">לחוקה, שאני חושב </w:t>
      </w:r>
      <w:r>
        <w:rPr>
          <w:rFonts w:hint="cs"/>
          <w:rtl/>
          <w:lang w:eastAsia="he-IL"/>
        </w:rPr>
        <w:t xml:space="preserve">–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אתה זוכר מי הראשון שעשה </w:t>
      </w:r>
      <w:bookmarkStart w:id="12998" w:name="_ETM_Q25_234012"/>
      <w:bookmarkEnd w:id="12998"/>
      <w:r>
        <w:rPr>
          <w:rFonts w:hint="cs"/>
          <w:rtl/>
          <w:lang w:eastAsia="he-IL"/>
        </w:rPr>
        <w:t xml:space="preserve">פסקת התגברות? רבין. </w:t>
      </w:r>
    </w:p>
    <w:p w:rsidR="004824FD" w:rsidRDefault="004824FD" w:rsidP="004824FD">
      <w:pPr>
        <w:rPr>
          <w:rtl/>
          <w:lang w:eastAsia="he-IL"/>
        </w:rPr>
      </w:pPr>
      <w:bookmarkStart w:id="12999" w:name="_ETM_Q25_231716"/>
      <w:bookmarkStart w:id="13000" w:name="_ETM_Q25_231809"/>
      <w:bookmarkEnd w:id="12999"/>
      <w:bookmarkEnd w:id="13000"/>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71366C" w:rsidP="0071366C">
      <w:pPr>
        <w:rPr>
          <w:rtl/>
          <w:lang w:eastAsia="he-IL"/>
        </w:rPr>
      </w:pPr>
      <w:bookmarkStart w:id="13001" w:name="_ETM_Q25_233396"/>
      <w:bookmarkEnd w:id="1300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4824FD">
        <w:rPr>
          <w:rFonts w:hint="cs"/>
          <w:rtl/>
          <w:lang w:eastAsia="he-IL"/>
        </w:rPr>
        <w:t xml:space="preserve">כולל בית משפט לחוקה, שאני חושב שצריך להקים אותו. </w:t>
      </w:r>
      <w:bookmarkStart w:id="13002" w:name="_ETM_Q25_237859"/>
      <w:bookmarkEnd w:id="13002"/>
      <w:r w:rsidR="004824FD">
        <w:rPr>
          <w:rFonts w:hint="cs"/>
          <w:rtl/>
          <w:lang w:eastAsia="he-IL"/>
        </w:rPr>
        <w:t xml:space="preserve">אבל </w:t>
      </w:r>
      <w:bookmarkStart w:id="13003" w:name="_ETM_Q25_238935"/>
      <w:bookmarkEnd w:id="13003"/>
      <w:r w:rsidR="004824FD">
        <w:rPr>
          <w:rFonts w:hint="cs"/>
          <w:rtl/>
          <w:lang w:eastAsia="he-IL"/>
        </w:rPr>
        <w:t>אני מסכים איתכם בדבר אחד: בוא</w:t>
      </w:r>
      <w:r>
        <w:rPr>
          <w:rFonts w:hint="cs"/>
          <w:rtl/>
          <w:lang w:eastAsia="he-IL"/>
        </w:rPr>
        <w:t>ו</w:t>
      </w:r>
      <w:r w:rsidR="004824FD">
        <w:rPr>
          <w:rFonts w:hint="cs"/>
          <w:rtl/>
          <w:lang w:eastAsia="he-IL"/>
        </w:rPr>
        <w:t xml:space="preserve"> נשב ונעצב </w:t>
      </w:r>
      <w:proofErr w:type="spellStart"/>
      <w:r w:rsidR="004824FD">
        <w:rPr>
          <w:rFonts w:hint="cs"/>
          <w:rtl/>
          <w:lang w:eastAsia="he-IL"/>
        </w:rPr>
        <w:t>ונסרטט</w:t>
      </w:r>
      <w:proofErr w:type="spellEnd"/>
      <w:r w:rsidR="004824FD">
        <w:rPr>
          <w:rFonts w:hint="cs"/>
          <w:rtl/>
          <w:lang w:eastAsia="he-IL"/>
        </w:rPr>
        <w:t xml:space="preserve"> את </w:t>
      </w:r>
      <w:bookmarkStart w:id="13004" w:name="_ETM_Q25_242994"/>
      <w:bookmarkEnd w:id="13004"/>
      <w:r w:rsidR="004824FD">
        <w:rPr>
          <w:rFonts w:hint="cs"/>
          <w:rtl/>
          <w:lang w:eastAsia="he-IL"/>
        </w:rPr>
        <w:t xml:space="preserve">החוקה של מדינת ישראל. לא ניקח ונחליט שעכשיו נהפוך את </w:t>
      </w:r>
      <w:bookmarkStart w:id="13005" w:name="_ETM_Q25_247214"/>
      <w:bookmarkEnd w:id="13005"/>
      <w:r w:rsidR="004824FD">
        <w:rPr>
          <w:rFonts w:hint="cs"/>
          <w:rtl/>
          <w:lang w:eastAsia="he-IL"/>
        </w:rPr>
        <w:t xml:space="preserve">הרשות המבצעת לרשות העליונה במדינת ישראל שעליה אין עוררין, </w:t>
      </w:r>
      <w:bookmarkStart w:id="13006" w:name="_ETM_Q25_252024"/>
      <w:bookmarkEnd w:id="13006"/>
      <w:r w:rsidR="004824FD">
        <w:rPr>
          <w:rFonts w:hint="cs"/>
          <w:rtl/>
          <w:lang w:eastAsia="he-IL"/>
        </w:rPr>
        <w:t xml:space="preserve">כי במדינה שבה הרשות המבצעת היא הרשות העליונה, שאף אחד </w:t>
      </w:r>
      <w:bookmarkStart w:id="13007" w:name="_ETM_Q25_255848"/>
      <w:bookmarkEnd w:id="13007"/>
      <w:r w:rsidR="004824FD">
        <w:rPr>
          <w:rFonts w:hint="cs"/>
          <w:rtl/>
          <w:lang w:eastAsia="he-IL"/>
        </w:rPr>
        <w:t xml:space="preserve">לא יכול לערור עליה – יש מדינות כאלה </w:t>
      </w:r>
      <w:r w:rsidR="000A31EE">
        <w:rPr>
          <w:rFonts w:hint="cs"/>
          <w:rtl/>
          <w:lang w:eastAsia="he-IL"/>
        </w:rPr>
        <w:t>–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w:t>
      </w:r>
      <w:r w:rsidR="0071366C">
        <w:rPr>
          <w:rFonts w:hint="cs"/>
          <w:rtl/>
          <w:lang w:eastAsia="he-IL"/>
        </w:rPr>
        <w:t>ו</w:t>
      </w:r>
      <w:r w:rsidR="004824FD">
        <w:rPr>
          <w:rFonts w:hint="cs"/>
          <w:rtl/>
          <w:lang w:eastAsia="he-IL"/>
        </w:rPr>
        <w:t xml:space="preserve">מהרבה מהן כרגע </w:t>
      </w:r>
      <w:bookmarkStart w:id="13008" w:name="_ETM_Q25_262612"/>
      <w:bookmarkEnd w:id="13008"/>
      <w:r w:rsidR="004824FD">
        <w:rPr>
          <w:rFonts w:hint="cs"/>
          <w:rtl/>
          <w:lang w:eastAsia="he-IL"/>
        </w:rPr>
        <w:t xml:space="preserve">הרבה מאוד יהודים בורחים כדי לבוא למדינה דמוקרטית. ודווקא היהודים </w:t>
      </w:r>
      <w:bookmarkStart w:id="13009" w:name="_ETM_Q25_267086"/>
      <w:bookmarkEnd w:id="13009"/>
      <w:r w:rsidR="004824FD">
        <w:rPr>
          <w:rFonts w:hint="cs"/>
          <w:rtl/>
          <w:lang w:eastAsia="he-IL"/>
        </w:rPr>
        <w:t xml:space="preserve">שחיים במדינות דמוקרטיות נמנעים מלבוא לכאן, לצערי, כי הם חוששים </w:t>
      </w:r>
      <w:bookmarkStart w:id="13010" w:name="_ETM_Q25_274690"/>
      <w:bookmarkEnd w:id="13010"/>
      <w:r w:rsidR="004824FD">
        <w:rPr>
          <w:rFonts w:hint="cs"/>
          <w:rtl/>
          <w:lang w:eastAsia="he-IL"/>
        </w:rPr>
        <w:t>מהכיוון שאליו אנחנו הולכים.</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רבה, חבר הכנסת עודד פורר.</w:t>
      </w:r>
    </w:p>
    <w:p w:rsidR="004824FD" w:rsidRDefault="004824FD" w:rsidP="004824FD">
      <w:pPr>
        <w:rPr>
          <w:rtl/>
          <w:lang w:eastAsia="he-IL"/>
        </w:rPr>
      </w:pPr>
      <w:bookmarkStart w:id="13011" w:name="_ETM_Q25_277178"/>
      <w:bookmarkStart w:id="13012" w:name="_ETM_Q25_277282"/>
      <w:bookmarkEnd w:id="13011"/>
      <w:bookmarkEnd w:id="13012"/>
    </w:p>
    <w:p w:rsidR="004824FD" w:rsidRDefault="004824FD" w:rsidP="004824FD">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והכיוון הזה, </w:t>
      </w:r>
      <w:bookmarkStart w:id="13013" w:name="_ETM_Q25_277744"/>
      <w:bookmarkEnd w:id="13013"/>
      <w:r>
        <w:rPr>
          <w:rFonts w:hint="cs"/>
          <w:rtl/>
          <w:lang w:eastAsia="he-IL"/>
        </w:rPr>
        <w:t xml:space="preserve">אדוני, הוא כיוון שמדינת ישראל כבר משלמת עליו מחיר יקר. </w:t>
      </w:r>
      <w:bookmarkStart w:id="13014" w:name="_ETM_Q25_279936"/>
      <w:bookmarkEnd w:id="13014"/>
      <w:r>
        <w:rPr>
          <w:rFonts w:hint="cs"/>
          <w:rtl/>
          <w:lang w:eastAsia="he-IL"/>
        </w:rPr>
        <w:t xml:space="preserve">היא משלמת עליו מחיר יקר בהשקעות, היא משלמת עליו מחיר </w:t>
      </w:r>
      <w:bookmarkStart w:id="13015" w:name="_ETM_Q25_283722"/>
      <w:bookmarkEnd w:id="13015"/>
      <w:r>
        <w:rPr>
          <w:rFonts w:hint="cs"/>
          <w:rtl/>
          <w:lang w:eastAsia="he-IL"/>
        </w:rPr>
        <w:t>יקר בכלכלה.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w:t>
      </w:r>
    </w:p>
    <w:p w:rsidR="004824FD" w:rsidRDefault="004824FD" w:rsidP="004824FD">
      <w:pPr>
        <w:rPr>
          <w:rtl/>
          <w:lang w:eastAsia="he-IL"/>
        </w:rPr>
      </w:pPr>
      <w:bookmarkStart w:id="13016" w:name="_ETM_Q25_284626"/>
      <w:bookmarkStart w:id="13017" w:name="_ETM_Q25_284717"/>
      <w:bookmarkEnd w:id="13016"/>
      <w:bookmarkEnd w:id="13017"/>
    </w:p>
    <w:p w:rsidR="004824FD" w:rsidRDefault="004824FD" w:rsidP="004824FD">
      <w:pPr>
        <w:pStyle w:val="-"/>
        <w:keepNext/>
        <w:rPr>
          <w:rtl/>
        </w:rPr>
      </w:pPr>
      <w:bookmarkStart w:id="13018" w:name="ET_speakercontinue_5520_2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3018"/>
    </w:p>
    <w:p w:rsidR="004824FD" w:rsidRDefault="004824FD" w:rsidP="004824FD">
      <w:pPr>
        <w:pStyle w:val="KeepWithNext"/>
        <w:rPr>
          <w:rtl/>
          <w:lang w:eastAsia="he-IL"/>
        </w:rPr>
      </w:pPr>
    </w:p>
    <w:p w:rsidR="004824FD" w:rsidRDefault="004824FD" w:rsidP="004824FD">
      <w:pPr>
        <w:rPr>
          <w:rtl/>
          <w:lang w:eastAsia="he-IL"/>
        </w:rPr>
      </w:pPr>
      <w:bookmarkStart w:id="13019" w:name="_ETM_Q25_285604"/>
      <w:bookmarkEnd w:id="13019"/>
      <w:r>
        <w:rPr>
          <w:rFonts w:hint="cs"/>
          <w:rtl/>
          <w:lang w:eastAsia="he-IL"/>
        </w:rPr>
        <w:t xml:space="preserve">ואזרחי ישראל משלמים את המחיר הזה בסופר, </w:t>
      </w:r>
      <w:bookmarkStart w:id="13020" w:name="_ETM_Q25_287511"/>
      <w:bookmarkEnd w:id="13020"/>
      <w:r>
        <w:rPr>
          <w:rFonts w:hint="cs"/>
          <w:rtl/>
          <w:lang w:eastAsia="he-IL"/>
        </w:rPr>
        <w:t xml:space="preserve">כי כשהדולר עולה המשמעות היא עליית האינפלציה, וכשהדולר עולה </w:t>
      </w:r>
      <w:bookmarkStart w:id="13021" w:name="_ETM_Q25_292927"/>
      <w:bookmarkEnd w:id="13021"/>
      <w:r>
        <w:rPr>
          <w:rFonts w:hint="cs"/>
          <w:rtl/>
          <w:lang w:eastAsia="he-IL"/>
        </w:rPr>
        <w:t>המשמעות היא שאנשים משלמים יותר כמעט על כל המוצרים שהם</w:t>
      </w:r>
      <w:bookmarkStart w:id="13022" w:name="_ETM_Q25_296377"/>
      <w:bookmarkEnd w:id="13022"/>
      <w:r>
        <w:rPr>
          <w:rFonts w:hint="cs"/>
          <w:rtl/>
          <w:lang w:eastAsia="he-IL"/>
        </w:rPr>
        <w:t xml:space="preserve"> קונים כאן במדינת ישראל. וכשאין השקעות בהייטק אז גם הכלכלה </w:t>
      </w:r>
      <w:bookmarkStart w:id="13023" w:name="_ETM_Q25_298431"/>
      <w:bookmarkEnd w:id="13023"/>
      <w:r>
        <w:rPr>
          <w:rFonts w:hint="cs"/>
          <w:rtl/>
          <w:lang w:eastAsia="he-IL"/>
        </w:rPr>
        <w:t xml:space="preserve">שלנו תלך אחורה, וגם חלוקת האתננים הפוליטיים שלכם </w:t>
      </w:r>
      <w:bookmarkStart w:id="13024" w:name="_ETM_Q25_304986"/>
      <w:bookmarkEnd w:id="13024"/>
      <w:r>
        <w:rPr>
          <w:rFonts w:hint="cs"/>
          <w:rtl/>
          <w:lang w:eastAsia="he-IL"/>
        </w:rPr>
        <w:t xml:space="preserve">לא תוכל להתקיים בלי לחתוך בבשר החי – שלצערי, לשם אתם </w:t>
      </w:r>
      <w:bookmarkStart w:id="13025" w:name="_ETM_Q25_308093"/>
      <w:bookmarkEnd w:id="13025"/>
      <w:r>
        <w:rPr>
          <w:rFonts w:hint="cs"/>
          <w:rtl/>
          <w:lang w:eastAsia="he-IL"/>
        </w:rPr>
        <w:t>גוררים אותנו.</w:t>
      </w:r>
    </w:p>
    <w:p w:rsidR="004824FD" w:rsidRDefault="004824FD" w:rsidP="004824FD">
      <w:pPr>
        <w:rPr>
          <w:rtl/>
          <w:lang w:eastAsia="he-IL"/>
        </w:rPr>
      </w:pPr>
      <w:bookmarkStart w:id="13026" w:name="_ETM_Q25_309218"/>
      <w:bookmarkStart w:id="13027" w:name="_ETM_Q25_309291"/>
      <w:bookmarkEnd w:id="13026"/>
      <w:bookmarkEnd w:id="13027"/>
    </w:p>
    <w:p w:rsidR="004824FD" w:rsidRDefault="004824FD" w:rsidP="004824F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13028" w:name="_ETM_Q25_310252"/>
      <w:bookmarkEnd w:id="13028"/>
      <w:r>
        <w:rPr>
          <w:rFonts w:hint="cs"/>
          <w:rtl/>
          <w:lang w:eastAsia="he-IL"/>
        </w:rPr>
        <w:t xml:space="preserve">תודה רבה לחבר הכנסת פורר. חבר הכנסת איימן עודה, </w:t>
      </w:r>
      <w:bookmarkStart w:id="13029" w:name="_ETM_Q25_314211"/>
      <w:bookmarkEnd w:id="13029"/>
      <w:r>
        <w:rPr>
          <w:rFonts w:hint="cs"/>
          <w:rtl/>
          <w:lang w:eastAsia="he-IL"/>
        </w:rPr>
        <w:t>בבקשה.</w:t>
      </w:r>
    </w:p>
    <w:p w:rsidR="004824FD" w:rsidRDefault="004824FD" w:rsidP="004824FD">
      <w:pPr>
        <w:rPr>
          <w:rtl/>
          <w:lang w:eastAsia="he-IL"/>
        </w:rPr>
      </w:pPr>
      <w:bookmarkStart w:id="13030" w:name="_ETM_Q25_314063"/>
      <w:bookmarkStart w:id="13031" w:name="_ETM_Q25_314164"/>
      <w:bookmarkStart w:id="13032" w:name="_ETM_Q25_315392"/>
      <w:bookmarkEnd w:id="13030"/>
      <w:bookmarkEnd w:id="13031"/>
      <w:bookmarkEnd w:id="13032"/>
    </w:p>
    <w:p w:rsidR="004824FD" w:rsidRDefault="004824FD" w:rsidP="004824FD">
      <w:pPr>
        <w:pStyle w:val="a5"/>
        <w:keepNext/>
        <w:rPr>
          <w:rtl/>
        </w:rPr>
      </w:pPr>
      <w:bookmarkStart w:id="13033" w:name="_ETM_Q25_322863"/>
      <w:bookmarkStart w:id="13034" w:name="_ETM_Q25_322969"/>
      <w:bookmarkStart w:id="13035" w:name="ET_speaker_5293_23"/>
      <w:bookmarkEnd w:id="13033"/>
      <w:bookmarkEnd w:id="13034"/>
      <w:r>
        <w:rPr>
          <w:rStyle w:val="TagStyle"/>
          <w:rFonts w:hint="cs"/>
          <w:rtl/>
        </w:rPr>
        <w:t xml:space="preserve"> &lt;&lt; דובר &gt;&gt; </w:t>
      </w:r>
      <w:bookmarkStart w:id="13036" w:name="_Toc139390222"/>
      <w:bookmarkStart w:id="13037" w:name="_Toc139322270"/>
      <w:bookmarkStart w:id="13038" w:name="_Toc139394302"/>
      <w:r>
        <w:rPr>
          <w:rFonts w:hint="cs"/>
          <w:rtl/>
        </w:rPr>
        <w:t>איימן עודה (חד"ש-תע"ל):</w:t>
      </w:r>
      <w:bookmarkEnd w:id="13036"/>
      <w:bookmarkEnd w:id="13037"/>
      <w:bookmarkEnd w:id="13038"/>
      <w:r>
        <w:rPr>
          <w:rStyle w:val="TagStyle"/>
          <w:rFonts w:hint="cs"/>
          <w:rtl/>
        </w:rPr>
        <w:t xml:space="preserve"> &lt;&lt; דובר &gt;&gt;</w:t>
      </w:r>
      <w:r>
        <w:rPr>
          <w:rFonts w:hint="cs"/>
          <w:rtl/>
        </w:rPr>
        <w:t xml:space="preserve"> </w:t>
      </w:r>
      <w:bookmarkEnd w:id="13035"/>
    </w:p>
    <w:p w:rsidR="004824FD" w:rsidRDefault="004824FD" w:rsidP="004824FD">
      <w:pPr>
        <w:rPr>
          <w:rtl/>
          <w:lang w:eastAsia="he-IL"/>
        </w:rPr>
      </w:pPr>
      <w:bookmarkStart w:id="13039" w:name="_ETM_Q25_316229"/>
      <w:bookmarkStart w:id="13040" w:name="_ETM_Q25_316289"/>
      <w:bookmarkEnd w:id="13039"/>
      <w:bookmarkEnd w:id="13040"/>
    </w:p>
    <w:p w:rsidR="008F63B7" w:rsidRPr="0093126D" w:rsidRDefault="004824FD" w:rsidP="000A31EE">
      <w:pPr>
        <w:rPr>
          <w:rtl/>
        </w:rPr>
      </w:pPr>
      <w:bookmarkStart w:id="13041" w:name="_ETM_Q25_325007"/>
      <w:bookmarkStart w:id="13042" w:name="_ETM_Q25_325086"/>
      <w:bookmarkEnd w:id="13041"/>
      <w:bookmarkEnd w:id="13042"/>
      <w:r w:rsidRPr="0093126D">
        <w:rPr>
          <w:rFonts w:hint="cs"/>
          <w:rtl/>
          <w:lang w:eastAsia="he-IL"/>
        </w:rPr>
        <w:t xml:space="preserve">כבוד היושב-ראש, עמיתיי חברי הכנסת וחברות הכנסת, הרשו לי בבקשה לדבר </w:t>
      </w:r>
      <w:bookmarkStart w:id="13043" w:name="_ETM_Q25_348796"/>
      <w:bookmarkEnd w:id="13043"/>
      <w:r w:rsidRPr="0093126D">
        <w:rPr>
          <w:rFonts w:hint="cs"/>
          <w:rtl/>
          <w:lang w:eastAsia="he-IL"/>
        </w:rPr>
        <w:t>בשפה הערבית.</w:t>
      </w:r>
      <w:r w:rsidR="000A31EE">
        <w:rPr>
          <w:rFonts w:hint="cs"/>
          <w:rtl/>
          <w:lang w:eastAsia="he-IL"/>
        </w:rPr>
        <w:t xml:space="preserve"> </w:t>
      </w:r>
      <w:r w:rsidRPr="0093126D">
        <w:rPr>
          <w:rFonts w:hint="cs"/>
          <w:rtl/>
          <w:lang w:eastAsia="he-IL"/>
        </w:rPr>
        <w:t>(אומר דברים בשפה הערבית, להלן תרגומם:</w:t>
      </w:r>
      <w:r w:rsidR="00AE48FD" w:rsidRPr="0093126D">
        <w:rPr>
          <w:rFonts w:hint="cs"/>
          <w:rtl/>
          <w:lang w:eastAsia="he-IL"/>
        </w:rPr>
        <w:t xml:space="preserve"> </w:t>
      </w:r>
      <w:r w:rsidR="008F63B7" w:rsidRPr="0093126D">
        <w:rPr>
          <w:rtl/>
        </w:rPr>
        <w:t xml:space="preserve">אחים ואחיות, הרבה מבני העם שלנו קראו את הכתבה בעיתון הארץ </w:t>
      </w:r>
      <w:r w:rsidR="008F63B7" w:rsidRPr="0093126D">
        <w:rPr>
          <w:rFonts w:hint="cs"/>
          <w:rtl/>
        </w:rPr>
        <w:t>על</w:t>
      </w:r>
      <w:r w:rsidR="008F63B7" w:rsidRPr="0093126D">
        <w:rPr>
          <w:rtl/>
        </w:rPr>
        <w:t xml:space="preserve"> עמותת </w:t>
      </w:r>
      <w:proofErr w:type="spellStart"/>
      <w:r w:rsidR="008F63B7" w:rsidRPr="0093126D">
        <w:rPr>
          <w:rtl/>
        </w:rPr>
        <w:t>עתידנא</w:t>
      </w:r>
      <w:proofErr w:type="spellEnd"/>
      <w:r w:rsidR="008F63B7" w:rsidRPr="0093126D">
        <w:rPr>
          <w:rtl/>
        </w:rPr>
        <w:t xml:space="preserve">. אני מברך את שני העיתונאים </w:t>
      </w:r>
      <w:proofErr w:type="spellStart"/>
      <w:r w:rsidR="008F63B7" w:rsidRPr="0093126D">
        <w:rPr>
          <w:rtl/>
        </w:rPr>
        <w:t>הילו</w:t>
      </w:r>
      <w:proofErr w:type="spellEnd"/>
      <w:r w:rsidR="008F63B7" w:rsidRPr="0093126D">
        <w:rPr>
          <w:rtl/>
        </w:rPr>
        <w:t xml:space="preserve"> גלזר ונדין אבו לבן על הכתבה החשובה הז</w:t>
      </w:r>
      <w:r w:rsidR="008F63B7" w:rsidRPr="0093126D">
        <w:rPr>
          <w:rFonts w:hint="cs"/>
          <w:rtl/>
        </w:rPr>
        <w:t>את</w:t>
      </w:r>
      <w:r w:rsidR="008F63B7" w:rsidRPr="0093126D">
        <w:rPr>
          <w:rtl/>
        </w:rPr>
        <w:t>. אני רוצה לדבר עם כל בני העם שלנו, א</w:t>
      </w:r>
      <w:r w:rsidR="008F63B7" w:rsidRPr="0093126D">
        <w:rPr>
          <w:rFonts w:hint="cs"/>
          <w:rtl/>
        </w:rPr>
        <w:t>ך</w:t>
      </w:r>
      <w:r w:rsidR="008F63B7" w:rsidRPr="0093126D">
        <w:rPr>
          <w:rtl/>
        </w:rPr>
        <w:t xml:space="preserve"> אני רוצה להפנות דברים ב</w:t>
      </w:r>
      <w:r w:rsidR="008F63B7" w:rsidRPr="0093126D">
        <w:rPr>
          <w:rFonts w:hint="cs"/>
          <w:rtl/>
        </w:rPr>
        <w:t xml:space="preserve">עיקר </w:t>
      </w:r>
      <w:r w:rsidR="008F63B7" w:rsidRPr="0093126D">
        <w:rPr>
          <w:rtl/>
        </w:rPr>
        <w:t xml:space="preserve">לצעירים אשר השתלבו </w:t>
      </w:r>
      <w:proofErr w:type="spellStart"/>
      <w:r w:rsidR="008F63B7" w:rsidRPr="0093126D">
        <w:rPr>
          <w:rtl/>
        </w:rPr>
        <w:t>בעתידנא</w:t>
      </w:r>
      <w:proofErr w:type="spellEnd"/>
      <w:r w:rsidR="008F63B7" w:rsidRPr="0093126D">
        <w:rPr>
          <w:rtl/>
        </w:rPr>
        <w:t>. אני רוצה לומר לכם ש</w:t>
      </w:r>
      <w:r w:rsidR="008F63B7" w:rsidRPr="0093126D">
        <w:rPr>
          <w:rFonts w:hint="cs"/>
          <w:rtl/>
        </w:rPr>
        <w:t xml:space="preserve">לא </w:t>
      </w:r>
      <w:r w:rsidR="008F63B7" w:rsidRPr="0093126D">
        <w:rPr>
          <w:rtl/>
        </w:rPr>
        <w:t xml:space="preserve">נכון למהר להאשים בבגידה ולמהר לפגוע, </w:t>
      </w:r>
      <w:r w:rsidR="008F63B7" w:rsidRPr="0093126D">
        <w:rPr>
          <w:rFonts w:hint="cs"/>
          <w:rtl/>
        </w:rPr>
        <w:t xml:space="preserve">אך </w:t>
      </w:r>
      <w:r w:rsidR="008F63B7" w:rsidRPr="0093126D">
        <w:rPr>
          <w:rtl/>
        </w:rPr>
        <w:t xml:space="preserve">מה שכן נכון שיהיה בינינו הוא שכולנו נבין את האמת, ולפי דעתי </w:t>
      </w:r>
      <w:r w:rsidR="0093126D" w:rsidRPr="0093126D">
        <w:rPr>
          <w:rFonts w:hint="cs"/>
          <w:rtl/>
        </w:rPr>
        <w:t>רוב-</w:t>
      </w:r>
      <w:r w:rsidR="008F63B7" w:rsidRPr="0093126D">
        <w:rPr>
          <w:rFonts w:hint="cs"/>
          <w:rtl/>
        </w:rPr>
        <w:t xml:space="preserve">רובכם הלכתם </w:t>
      </w:r>
      <w:r w:rsidR="008F63B7" w:rsidRPr="0093126D">
        <w:rPr>
          <w:rtl/>
        </w:rPr>
        <w:t>שולל אחר</w:t>
      </w:r>
      <w:r w:rsidR="008F63B7" w:rsidRPr="0093126D">
        <w:rPr>
          <w:rFonts w:hint="cs"/>
          <w:rtl/>
        </w:rPr>
        <w:t xml:space="preserve"> העמותה הזאת כש</w:t>
      </w:r>
      <w:r w:rsidR="008F63B7" w:rsidRPr="0093126D">
        <w:rPr>
          <w:rtl/>
        </w:rPr>
        <w:t>הצטרפ</w:t>
      </w:r>
      <w:r w:rsidR="008F63B7" w:rsidRPr="0093126D">
        <w:rPr>
          <w:rFonts w:hint="cs"/>
          <w:rtl/>
        </w:rPr>
        <w:t>תם</w:t>
      </w:r>
      <w:r w:rsidR="008F63B7" w:rsidRPr="0093126D">
        <w:rPr>
          <w:rtl/>
        </w:rPr>
        <w:t xml:space="preserve"> </w:t>
      </w:r>
      <w:r w:rsidR="008F63B7" w:rsidRPr="0093126D">
        <w:rPr>
          <w:rFonts w:hint="cs"/>
          <w:rtl/>
        </w:rPr>
        <w:t>אליה</w:t>
      </w:r>
      <w:r w:rsidR="008F63B7" w:rsidRPr="0093126D">
        <w:rPr>
          <w:rtl/>
        </w:rPr>
        <w:t>. אני רוצה לקרוא לכם באמון לאומי ובאהבה לעזוב את העמותה הזאת</w:t>
      </w:r>
      <w:r w:rsidR="0093126D" w:rsidRPr="0093126D">
        <w:rPr>
          <w:rFonts w:hint="cs"/>
          <w:rtl/>
        </w:rPr>
        <w:t>,</w:t>
      </w:r>
      <w:r w:rsidR="008F63B7" w:rsidRPr="0093126D">
        <w:rPr>
          <w:rtl/>
        </w:rPr>
        <w:t xml:space="preserve"> ואני רוצה לומר לכם מהן הסיבות</w:t>
      </w:r>
      <w:r w:rsidR="0093126D" w:rsidRPr="0093126D">
        <w:rPr>
          <w:rFonts w:hint="cs"/>
          <w:rtl/>
        </w:rPr>
        <w:t>.</w:t>
      </w:r>
      <w:r w:rsidR="008F63B7" w:rsidRPr="0093126D">
        <w:rPr>
          <w:rtl/>
        </w:rPr>
        <w:t xml:space="preserve"> הנושא אינו הכתבה בלבד, א</w:t>
      </w:r>
      <w:r w:rsidR="0093126D" w:rsidRPr="0093126D">
        <w:rPr>
          <w:rFonts w:hint="cs"/>
          <w:rtl/>
        </w:rPr>
        <w:t xml:space="preserve">ך </w:t>
      </w:r>
      <w:r w:rsidR="008F63B7" w:rsidRPr="0093126D">
        <w:rPr>
          <w:rtl/>
        </w:rPr>
        <w:t xml:space="preserve">התגובה של עמותת </w:t>
      </w:r>
      <w:proofErr w:type="spellStart"/>
      <w:r w:rsidR="008F63B7" w:rsidRPr="0093126D">
        <w:rPr>
          <w:rtl/>
        </w:rPr>
        <w:t>עתידנא</w:t>
      </w:r>
      <w:proofErr w:type="spellEnd"/>
      <w:r w:rsidR="008F63B7" w:rsidRPr="0093126D">
        <w:rPr>
          <w:rtl/>
        </w:rPr>
        <w:t xml:space="preserve"> </w:t>
      </w:r>
      <w:r w:rsidR="0093126D" w:rsidRPr="0093126D">
        <w:rPr>
          <w:rFonts w:hint="cs"/>
          <w:rtl/>
        </w:rPr>
        <w:t>ע</w:t>
      </w:r>
      <w:r w:rsidR="008F63B7" w:rsidRPr="0093126D">
        <w:rPr>
          <w:rtl/>
        </w:rPr>
        <w:t>ל</w:t>
      </w:r>
      <w:r w:rsidR="0093126D" w:rsidRPr="0093126D">
        <w:rPr>
          <w:rFonts w:hint="cs"/>
          <w:rtl/>
        </w:rPr>
        <w:t xml:space="preserve"> ה</w:t>
      </w:r>
      <w:r w:rsidR="008F63B7" w:rsidRPr="0093126D">
        <w:rPr>
          <w:rtl/>
        </w:rPr>
        <w:t>כתבה הז</w:t>
      </w:r>
      <w:r w:rsidR="0093126D" w:rsidRPr="0093126D">
        <w:rPr>
          <w:rFonts w:hint="cs"/>
          <w:rtl/>
        </w:rPr>
        <w:t>את</w:t>
      </w:r>
      <w:r w:rsidR="008F63B7" w:rsidRPr="0093126D">
        <w:rPr>
          <w:rtl/>
        </w:rPr>
        <w:t xml:space="preserve"> היא תגובה אשר מפלילה </w:t>
      </w:r>
      <w:r w:rsidR="0093126D" w:rsidRPr="0093126D">
        <w:rPr>
          <w:rFonts w:hint="cs"/>
          <w:rtl/>
        </w:rPr>
        <w:t xml:space="preserve">את </w:t>
      </w:r>
      <w:r w:rsidR="008F63B7" w:rsidRPr="0093126D">
        <w:rPr>
          <w:rtl/>
        </w:rPr>
        <w:t>העמותה הזאת. התגובה אומרת שהיא מבינה את הנרטיב הלאומי להקמת מדינת ישראל, זאת אומרת הנרטיב הציוני שבעקבותיו הוקמה מדינת ישראל, וגם מתייחסת למדינת ישראל כמדינה, מה שנקרא</w:t>
      </w:r>
      <w:r w:rsidR="0093126D" w:rsidRPr="0093126D">
        <w:rPr>
          <w:rFonts w:hint="cs"/>
          <w:rtl/>
        </w:rPr>
        <w:t>,</w:t>
      </w:r>
      <w:r w:rsidR="008F63B7" w:rsidRPr="0093126D">
        <w:rPr>
          <w:rtl/>
        </w:rPr>
        <w:t xml:space="preserve"> </w:t>
      </w:r>
      <w:r w:rsidR="0093126D" w:rsidRPr="0093126D">
        <w:rPr>
          <w:rFonts w:hint="cs"/>
          <w:rtl/>
        </w:rPr>
        <w:t>"</w:t>
      </w:r>
      <w:r w:rsidR="008F63B7" w:rsidRPr="0093126D">
        <w:rPr>
          <w:rtl/>
        </w:rPr>
        <w:t>יהודית ודמוקרטית</w:t>
      </w:r>
      <w:r w:rsidR="0093126D" w:rsidRPr="0093126D">
        <w:rPr>
          <w:rFonts w:hint="cs"/>
          <w:rtl/>
        </w:rPr>
        <w:t>"</w:t>
      </w:r>
      <w:r w:rsidR="008F63B7" w:rsidRPr="0093126D">
        <w:rPr>
          <w:rtl/>
        </w:rPr>
        <w:t xml:space="preserve">. </w:t>
      </w:r>
      <w:r w:rsidR="0093126D" w:rsidRPr="0093126D">
        <w:rPr>
          <w:rFonts w:hint="cs"/>
          <w:rtl/>
        </w:rPr>
        <w:t xml:space="preserve">כמו כן </w:t>
      </w:r>
      <w:r w:rsidR="008F63B7" w:rsidRPr="0093126D">
        <w:rPr>
          <w:rtl/>
        </w:rPr>
        <w:t xml:space="preserve">בתגובת </w:t>
      </w:r>
      <w:proofErr w:type="spellStart"/>
      <w:r w:rsidR="008F63B7" w:rsidRPr="0093126D">
        <w:rPr>
          <w:rtl/>
        </w:rPr>
        <w:t>עתידנא</w:t>
      </w:r>
      <w:proofErr w:type="spellEnd"/>
      <w:r w:rsidR="008F63B7" w:rsidRPr="0093126D">
        <w:rPr>
          <w:rtl/>
        </w:rPr>
        <w:t xml:space="preserve"> </w:t>
      </w:r>
      <w:r w:rsidR="0093126D" w:rsidRPr="0093126D">
        <w:rPr>
          <w:rFonts w:hint="cs"/>
          <w:rtl/>
        </w:rPr>
        <w:t xml:space="preserve">יש </w:t>
      </w:r>
      <w:r w:rsidR="008F63B7" w:rsidRPr="0093126D">
        <w:rPr>
          <w:rtl/>
        </w:rPr>
        <w:t xml:space="preserve">הפלת אשמה </w:t>
      </w:r>
      <w:r w:rsidR="0093126D" w:rsidRPr="0093126D">
        <w:rPr>
          <w:rFonts w:hint="cs"/>
          <w:rtl/>
        </w:rPr>
        <w:t xml:space="preserve">על </w:t>
      </w:r>
      <w:r w:rsidR="008F63B7" w:rsidRPr="0093126D">
        <w:rPr>
          <w:rtl/>
        </w:rPr>
        <w:t>הקהילות הערביות בכך שהן עוינות למדינה, ושהפתרון אינו עוינות כלפי המדינה, וביטויים נוספים שהיו בכתבה הז</w:t>
      </w:r>
      <w:r w:rsidR="0093126D" w:rsidRPr="0093126D">
        <w:rPr>
          <w:rFonts w:hint="cs"/>
          <w:rtl/>
        </w:rPr>
        <w:t>את,</w:t>
      </w:r>
      <w:r w:rsidR="008F63B7" w:rsidRPr="0093126D">
        <w:rPr>
          <w:rtl/>
        </w:rPr>
        <w:t xml:space="preserve"> אשר כל מילה בה מאשימה את העמותה עצמה. </w:t>
      </w:r>
    </w:p>
    <w:p w:rsidR="0093126D" w:rsidRDefault="0093126D" w:rsidP="0093126D">
      <w:pPr>
        <w:rPr>
          <w:highlight w:val="yellow"/>
        </w:rPr>
      </w:pPr>
    </w:p>
    <w:p w:rsidR="008F63B7" w:rsidRPr="0093126D" w:rsidRDefault="008F63B7" w:rsidP="00DE62FB">
      <w:pPr>
        <w:rPr>
          <w:rtl/>
        </w:rPr>
      </w:pPr>
      <w:r w:rsidRPr="0093126D">
        <w:rPr>
          <w:rtl/>
        </w:rPr>
        <w:t>אני רוצה לומר לכם שהתנועה הציונות</w:t>
      </w:r>
      <w:r w:rsidR="0093126D" w:rsidRPr="0093126D">
        <w:rPr>
          <w:rFonts w:hint="cs"/>
          <w:rtl/>
        </w:rPr>
        <w:t>,</w:t>
      </w:r>
      <w:r w:rsidRPr="0093126D">
        <w:rPr>
          <w:rtl/>
        </w:rPr>
        <w:t xml:space="preserve"> מאז היום הראשון שלה רצתה לגבש את האישיות הז</w:t>
      </w:r>
      <w:r w:rsidR="0093126D" w:rsidRPr="0093126D">
        <w:rPr>
          <w:rFonts w:hint="cs"/>
          <w:rtl/>
        </w:rPr>
        <w:t>את</w:t>
      </w:r>
      <w:r w:rsidRPr="0093126D">
        <w:rPr>
          <w:rtl/>
        </w:rPr>
        <w:t xml:space="preserve">, האישיות של מה שמכונה "ערבי ישראלי". מיהו הערבי הישראלי? הוא יודע את השפה הערבית ולומד את השפה הערבית, אולם ללא המשכיות לאומית פלסטינית פעילה. תסתכלו על המושג </w:t>
      </w:r>
      <w:proofErr w:type="spellStart"/>
      <w:r w:rsidRPr="0093126D">
        <w:rPr>
          <w:rtl/>
        </w:rPr>
        <w:t>עתידנא</w:t>
      </w:r>
      <w:proofErr w:type="spellEnd"/>
      <w:r w:rsidRPr="0093126D">
        <w:rPr>
          <w:rtl/>
        </w:rPr>
        <w:t xml:space="preserve"> </w:t>
      </w:r>
      <w:r w:rsidR="0093126D" w:rsidRPr="0093126D">
        <w:rPr>
          <w:rFonts w:hint="cs"/>
          <w:rtl/>
        </w:rPr>
        <w:t xml:space="preserve">– </w:t>
      </w:r>
      <w:r w:rsidRPr="0093126D">
        <w:rPr>
          <w:rtl/>
        </w:rPr>
        <w:t xml:space="preserve">המילה </w:t>
      </w:r>
      <w:r w:rsidR="0093126D" w:rsidRPr="0093126D">
        <w:rPr>
          <w:rFonts w:hint="cs"/>
          <w:rtl/>
        </w:rPr>
        <w:t>"</w:t>
      </w:r>
      <w:r w:rsidRPr="0093126D">
        <w:rPr>
          <w:rtl/>
        </w:rPr>
        <w:t>עתיד</w:t>
      </w:r>
      <w:r w:rsidR="0093126D" w:rsidRPr="0093126D">
        <w:rPr>
          <w:rFonts w:hint="cs"/>
          <w:rtl/>
        </w:rPr>
        <w:t>"</w:t>
      </w:r>
      <w:r w:rsidRPr="0093126D">
        <w:rPr>
          <w:rtl/>
        </w:rPr>
        <w:t xml:space="preserve"> בשפה העברית</w:t>
      </w:r>
      <w:r w:rsidR="0093126D" w:rsidRPr="0093126D">
        <w:rPr>
          <w:rFonts w:hint="cs"/>
          <w:rtl/>
        </w:rPr>
        <w:t>,</w:t>
      </w:r>
      <w:r w:rsidRPr="0093126D">
        <w:rPr>
          <w:rtl/>
        </w:rPr>
        <w:t xml:space="preserve"> ויש הוספה של "נא". זאת אומרת</w:t>
      </w:r>
      <w:r w:rsidR="0093126D" w:rsidRPr="0093126D">
        <w:rPr>
          <w:rFonts w:hint="cs"/>
          <w:rtl/>
        </w:rPr>
        <w:t>,</w:t>
      </w:r>
      <w:r w:rsidR="0093126D" w:rsidRPr="0093126D">
        <w:rPr>
          <w:rtl/>
        </w:rPr>
        <w:t xml:space="preserve"> אני זוכר </w:t>
      </w:r>
      <w:r w:rsidR="0093126D" w:rsidRPr="0093126D">
        <w:rPr>
          <w:rFonts w:hint="cs"/>
          <w:rtl/>
        </w:rPr>
        <w:t xml:space="preserve">שבבית הספר </w:t>
      </w:r>
      <w:r w:rsidRPr="0093126D">
        <w:rPr>
          <w:rtl/>
        </w:rPr>
        <w:t>היסודי</w:t>
      </w:r>
      <w:r w:rsidR="0093126D" w:rsidRPr="0093126D">
        <w:rPr>
          <w:rFonts w:hint="cs"/>
          <w:rtl/>
        </w:rPr>
        <w:t>,</w:t>
      </w:r>
      <w:r w:rsidRPr="0093126D">
        <w:rPr>
          <w:rtl/>
        </w:rPr>
        <w:t xml:space="preserve"> ב</w:t>
      </w:r>
      <w:r w:rsidR="0093126D" w:rsidRPr="0093126D">
        <w:rPr>
          <w:rFonts w:hint="cs"/>
          <w:rtl/>
        </w:rPr>
        <w:t xml:space="preserve">בית הספר </w:t>
      </w:r>
      <w:r w:rsidRPr="0093126D">
        <w:rPr>
          <w:rtl/>
        </w:rPr>
        <w:t>אל</w:t>
      </w:r>
      <w:r w:rsidR="0093126D" w:rsidRPr="0093126D">
        <w:rPr>
          <w:rFonts w:hint="cs"/>
          <w:rtl/>
        </w:rPr>
        <w:t>-</w:t>
      </w:r>
      <w:proofErr w:type="spellStart"/>
      <w:r w:rsidRPr="0093126D">
        <w:rPr>
          <w:rtl/>
        </w:rPr>
        <w:t>סנאבל</w:t>
      </w:r>
      <w:proofErr w:type="spellEnd"/>
      <w:r w:rsidR="00DE62FB">
        <w:rPr>
          <w:rFonts w:hint="cs"/>
          <w:rtl/>
        </w:rPr>
        <w:t>,</w:t>
      </w:r>
      <w:r w:rsidRPr="0093126D">
        <w:rPr>
          <w:rtl/>
        </w:rPr>
        <w:t xml:space="preserve"> לימדו אותנו על נהר אל</w:t>
      </w:r>
      <w:r w:rsidR="0093126D" w:rsidRPr="0093126D">
        <w:rPr>
          <w:rFonts w:hint="cs"/>
          <w:rtl/>
        </w:rPr>
        <w:t>-</w:t>
      </w:r>
      <w:proofErr w:type="spellStart"/>
      <w:r w:rsidRPr="0093126D">
        <w:rPr>
          <w:rtl/>
        </w:rPr>
        <w:t>עוג'ה</w:t>
      </w:r>
      <w:proofErr w:type="spellEnd"/>
      <w:r w:rsidR="0093126D" w:rsidRPr="0093126D">
        <w:rPr>
          <w:rFonts w:hint="cs"/>
          <w:rtl/>
        </w:rPr>
        <w:t>,</w:t>
      </w:r>
      <w:r w:rsidRPr="0093126D">
        <w:rPr>
          <w:rtl/>
        </w:rPr>
        <w:t xml:space="preserve"> </w:t>
      </w:r>
      <w:r w:rsidR="0093126D" w:rsidRPr="0093126D">
        <w:rPr>
          <w:rFonts w:hint="cs"/>
          <w:rtl/>
        </w:rPr>
        <w:t>ש</w:t>
      </w:r>
      <w:r w:rsidRPr="0093126D">
        <w:rPr>
          <w:rtl/>
        </w:rPr>
        <w:t xml:space="preserve">בעברית נקרא הירקון </w:t>
      </w:r>
      <w:r w:rsidR="0093126D" w:rsidRPr="0093126D">
        <w:rPr>
          <w:rFonts w:hint="cs"/>
          <w:rtl/>
        </w:rPr>
        <w:t xml:space="preserve">– </w:t>
      </w:r>
      <w:r w:rsidRPr="0093126D">
        <w:rPr>
          <w:rtl/>
        </w:rPr>
        <w:t>אומרים לנו "</w:t>
      </w:r>
      <w:proofErr w:type="spellStart"/>
      <w:r w:rsidRPr="0093126D">
        <w:rPr>
          <w:rtl/>
        </w:rPr>
        <w:t>ירקוננא</w:t>
      </w:r>
      <w:proofErr w:type="spellEnd"/>
      <w:r w:rsidRPr="0093126D">
        <w:rPr>
          <w:rtl/>
        </w:rPr>
        <w:t>" הצח, לב הוואדי שלנו. "</w:t>
      </w:r>
      <w:proofErr w:type="spellStart"/>
      <w:r w:rsidRPr="0093126D">
        <w:rPr>
          <w:rtl/>
        </w:rPr>
        <w:t>ירקוננא</w:t>
      </w:r>
      <w:proofErr w:type="spellEnd"/>
      <w:r w:rsidRPr="0093126D">
        <w:rPr>
          <w:rtl/>
        </w:rPr>
        <w:t>" וכך גם "</w:t>
      </w:r>
      <w:proofErr w:type="spellStart"/>
      <w:r w:rsidRPr="0093126D">
        <w:rPr>
          <w:rtl/>
        </w:rPr>
        <w:t>עתידנא</w:t>
      </w:r>
      <w:proofErr w:type="spellEnd"/>
      <w:r w:rsidRPr="0093126D">
        <w:rPr>
          <w:rtl/>
        </w:rPr>
        <w:t xml:space="preserve">" </w:t>
      </w:r>
      <w:r w:rsidR="0093126D" w:rsidRPr="0093126D">
        <w:rPr>
          <w:rFonts w:hint="cs"/>
          <w:rtl/>
        </w:rPr>
        <w:t xml:space="preserve">– </w:t>
      </w:r>
      <w:r w:rsidRPr="0093126D">
        <w:rPr>
          <w:rtl/>
        </w:rPr>
        <w:t>שפת ההכלאה הז</w:t>
      </w:r>
      <w:r w:rsidR="0093126D" w:rsidRPr="0093126D">
        <w:rPr>
          <w:rFonts w:hint="cs"/>
          <w:rtl/>
        </w:rPr>
        <w:t>את</w:t>
      </w:r>
      <w:r w:rsidRPr="0093126D">
        <w:rPr>
          <w:rtl/>
        </w:rPr>
        <w:t xml:space="preserve"> היא השתקפות </w:t>
      </w:r>
      <w:r w:rsidR="0093126D" w:rsidRPr="0093126D">
        <w:rPr>
          <w:rFonts w:hint="cs"/>
          <w:rtl/>
        </w:rPr>
        <w:t>ה</w:t>
      </w:r>
      <w:r w:rsidRPr="0093126D">
        <w:rPr>
          <w:rtl/>
        </w:rPr>
        <w:t xml:space="preserve">אישיות של </w:t>
      </w:r>
      <w:r w:rsidR="0093126D" w:rsidRPr="0093126D">
        <w:rPr>
          <w:rFonts w:hint="cs"/>
          <w:rtl/>
        </w:rPr>
        <w:t>ה</w:t>
      </w:r>
      <w:r w:rsidRPr="0093126D">
        <w:rPr>
          <w:rtl/>
        </w:rPr>
        <w:t xml:space="preserve">הכלאה שהם רוצים עבורנו. הם רוצים ערבי אשר לומד את שירת </w:t>
      </w:r>
      <w:proofErr w:type="spellStart"/>
      <w:r w:rsidR="0093126D" w:rsidRPr="0093126D">
        <w:rPr>
          <w:rFonts w:hint="cs"/>
          <w:rtl/>
        </w:rPr>
        <w:t>ה</w:t>
      </w:r>
      <w:r w:rsidRPr="0093126D">
        <w:rPr>
          <w:rtl/>
        </w:rPr>
        <w:t>ג'אהליה</w:t>
      </w:r>
      <w:proofErr w:type="spellEnd"/>
      <w:r w:rsidRPr="0093126D">
        <w:rPr>
          <w:rtl/>
        </w:rPr>
        <w:t>, סוגי שירה, הביוגרפיה של הנביא מוחמד, ילמדו על אל</w:t>
      </w:r>
      <w:r w:rsidR="0093126D" w:rsidRPr="0093126D">
        <w:rPr>
          <w:rFonts w:hint="cs"/>
          <w:rtl/>
        </w:rPr>
        <w:t>-</w:t>
      </w:r>
      <w:proofErr w:type="spellStart"/>
      <w:r w:rsidRPr="0093126D">
        <w:rPr>
          <w:rtl/>
        </w:rPr>
        <w:t>ראשדין</w:t>
      </w:r>
      <w:proofErr w:type="spellEnd"/>
      <w:r w:rsidR="0093126D" w:rsidRPr="0093126D">
        <w:rPr>
          <w:rFonts w:hint="cs"/>
          <w:rtl/>
        </w:rPr>
        <w:t>,</w:t>
      </w:r>
      <w:r w:rsidRPr="0093126D">
        <w:rPr>
          <w:rtl/>
        </w:rPr>
        <w:t xml:space="preserve"> על אל</w:t>
      </w:r>
      <w:r w:rsidR="0093126D" w:rsidRPr="0093126D">
        <w:rPr>
          <w:rFonts w:hint="cs"/>
          <w:rtl/>
        </w:rPr>
        <w:t>-</w:t>
      </w:r>
      <w:proofErr w:type="spellStart"/>
      <w:r w:rsidRPr="0093126D">
        <w:rPr>
          <w:rtl/>
        </w:rPr>
        <w:t>אומוי</w:t>
      </w:r>
      <w:r w:rsidR="0093126D" w:rsidRPr="0093126D">
        <w:rPr>
          <w:rFonts w:hint="cs"/>
          <w:rtl/>
        </w:rPr>
        <w:t>י</w:t>
      </w:r>
      <w:r w:rsidRPr="0093126D">
        <w:rPr>
          <w:rtl/>
        </w:rPr>
        <w:t>ן</w:t>
      </w:r>
      <w:proofErr w:type="spellEnd"/>
      <w:r w:rsidRPr="0093126D">
        <w:rPr>
          <w:rtl/>
        </w:rPr>
        <w:t>, על אבו טייב אל</w:t>
      </w:r>
      <w:r w:rsidR="0093126D" w:rsidRPr="0093126D">
        <w:rPr>
          <w:rFonts w:hint="cs"/>
          <w:rtl/>
        </w:rPr>
        <w:t>-</w:t>
      </w:r>
      <w:proofErr w:type="spellStart"/>
      <w:r w:rsidRPr="0093126D">
        <w:rPr>
          <w:rtl/>
        </w:rPr>
        <w:t>מותנבי</w:t>
      </w:r>
      <w:proofErr w:type="spellEnd"/>
      <w:r w:rsidRPr="0093126D">
        <w:rPr>
          <w:rtl/>
        </w:rPr>
        <w:t xml:space="preserve"> משורר, וההיסטוריה תיעצר בנקודה זו</w:t>
      </w:r>
      <w:r w:rsidR="0093126D" w:rsidRPr="0093126D">
        <w:rPr>
          <w:rFonts w:hint="cs"/>
          <w:rtl/>
        </w:rPr>
        <w:t>,</w:t>
      </w:r>
      <w:r w:rsidRPr="0093126D">
        <w:rPr>
          <w:rtl/>
        </w:rPr>
        <w:t xml:space="preserve"> כלומר ללא היבטים פלסטינ</w:t>
      </w:r>
      <w:r w:rsidR="0093126D" w:rsidRPr="0093126D">
        <w:rPr>
          <w:rFonts w:hint="cs"/>
          <w:rtl/>
        </w:rPr>
        <w:t>י</w:t>
      </w:r>
      <w:r w:rsidRPr="0093126D">
        <w:rPr>
          <w:rtl/>
        </w:rPr>
        <w:t xml:space="preserve">ים, ללא מהפכת </w:t>
      </w:r>
      <w:r w:rsidR="0093126D" w:rsidRPr="0093126D">
        <w:rPr>
          <w:rFonts w:hint="cs"/>
          <w:rtl/>
        </w:rPr>
        <w:t>1936</w:t>
      </w:r>
      <w:r w:rsidRPr="0093126D">
        <w:rPr>
          <w:rtl/>
        </w:rPr>
        <w:t>, ללא הנכבה ב-48', ללא הסמלים הלאומיים שלנו והסמלים התרבותיים שלנו</w:t>
      </w:r>
      <w:r w:rsidR="0093126D" w:rsidRPr="0093126D">
        <w:rPr>
          <w:rFonts w:hint="cs"/>
          <w:rtl/>
        </w:rPr>
        <w:t>;</w:t>
      </w:r>
      <w:r w:rsidRPr="0093126D">
        <w:rPr>
          <w:rtl/>
        </w:rPr>
        <w:t xml:space="preserve"> ערבי</w:t>
      </w:r>
      <w:r w:rsidR="00DE62FB">
        <w:rPr>
          <w:rFonts w:hint="cs"/>
          <w:rtl/>
        </w:rPr>
        <w:t>,</w:t>
      </w:r>
      <w:r w:rsidRPr="0093126D">
        <w:rPr>
          <w:rtl/>
        </w:rPr>
        <w:t xml:space="preserve"> אולם ללא פעילות לאומי</w:t>
      </w:r>
      <w:r w:rsidR="0093126D" w:rsidRPr="0093126D">
        <w:rPr>
          <w:rFonts w:hint="cs"/>
          <w:rtl/>
        </w:rPr>
        <w:t>ת</w:t>
      </w:r>
      <w:r w:rsidRPr="0093126D">
        <w:rPr>
          <w:rtl/>
        </w:rPr>
        <w:t xml:space="preserve">. ומיהו </w:t>
      </w:r>
      <w:r w:rsidR="0093126D" w:rsidRPr="0093126D">
        <w:rPr>
          <w:rFonts w:hint="cs"/>
          <w:rtl/>
        </w:rPr>
        <w:t>ה</w:t>
      </w:r>
      <w:r w:rsidRPr="0093126D">
        <w:rPr>
          <w:rtl/>
        </w:rPr>
        <w:t>ישראלי בצד הערבי</w:t>
      </w:r>
      <w:r w:rsidR="0093126D" w:rsidRPr="0093126D">
        <w:rPr>
          <w:rFonts w:hint="cs"/>
          <w:rtl/>
        </w:rPr>
        <w:t>-</w:t>
      </w:r>
      <w:r w:rsidRPr="0093126D">
        <w:rPr>
          <w:rtl/>
        </w:rPr>
        <w:t>ישראלי? הוא חצי אזרח במדינת היהודים</w:t>
      </w:r>
      <w:r w:rsidR="0093126D" w:rsidRPr="0093126D">
        <w:rPr>
          <w:rFonts w:hint="cs"/>
          <w:rtl/>
        </w:rPr>
        <w:t>.</w:t>
      </w:r>
      <w:r w:rsidRPr="0093126D">
        <w:rPr>
          <w:rtl/>
        </w:rPr>
        <w:t xml:space="preserve"> הערבי הישראלי מעוות </w:t>
      </w:r>
      <w:r w:rsidR="0093126D" w:rsidRPr="0093126D">
        <w:rPr>
          <w:rFonts w:hint="cs"/>
          <w:rtl/>
        </w:rPr>
        <w:t xml:space="preserve">מבחינה </w:t>
      </w:r>
      <w:r w:rsidRPr="0093126D">
        <w:rPr>
          <w:rtl/>
        </w:rPr>
        <w:t xml:space="preserve">לאומית, משום שאין לו המשכיות לאומית, והוא מעוות גם </w:t>
      </w:r>
      <w:r w:rsidR="0093126D" w:rsidRPr="0093126D">
        <w:rPr>
          <w:rFonts w:hint="cs"/>
          <w:rtl/>
        </w:rPr>
        <w:t xml:space="preserve">מבחינה </w:t>
      </w:r>
      <w:r w:rsidRPr="0093126D">
        <w:rPr>
          <w:rtl/>
        </w:rPr>
        <w:t>אזרחית, משום שבמדינת היהודים רק היהודי יכול להיות אזרח ב</w:t>
      </w:r>
      <w:r w:rsidR="0093126D" w:rsidRPr="0093126D">
        <w:rPr>
          <w:rFonts w:hint="cs"/>
          <w:rtl/>
        </w:rPr>
        <w:t>מאה אחוז</w:t>
      </w:r>
      <w:r w:rsidRPr="0093126D">
        <w:rPr>
          <w:rtl/>
        </w:rPr>
        <w:t xml:space="preserve">, אז הוא מעוות לאומית והוא מעוות אזרחית. כך רשת </w:t>
      </w:r>
      <w:proofErr w:type="spellStart"/>
      <w:r w:rsidRPr="0093126D">
        <w:rPr>
          <w:rtl/>
        </w:rPr>
        <w:t>עתידנא</w:t>
      </w:r>
      <w:proofErr w:type="spellEnd"/>
      <w:r w:rsidRPr="0093126D">
        <w:rPr>
          <w:rtl/>
        </w:rPr>
        <w:t xml:space="preserve"> רוצה שהצעירים שלנו יהיו. </w:t>
      </w:r>
    </w:p>
    <w:p w:rsidR="0093126D" w:rsidRDefault="0093126D" w:rsidP="0093126D">
      <w:pPr>
        <w:rPr>
          <w:highlight w:val="yellow"/>
          <w:rtl/>
        </w:rPr>
      </w:pPr>
    </w:p>
    <w:p w:rsidR="0093126D" w:rsidRPr="00EA40D7" w:rsidRDefault="008F63B7" w:rsidP="00DE62FB">
      <w:r w:rsidRPr="00EA40D7">
        <w:rPr>
          <w:rtl/>
        </w:rPr>
        <w:t>עכשיו</w:t>
      </w:r>
      <w:r w:rsidR="0093126D" w:rsidRPr="00EA40D7">
        <w:rPr>
          <w:rFonts w:hint="cs"/>
          <w:rtl/>
        </w:rPr>
        <w:t>,</w:t>
      </w:r>
      <w:r w:rsidRPr="00EA40D7">
        <w:rPr>
          <w:rtl/>
        </w:rPr>
        <w:t xml:space="preserve"> למה אני לא מסכים להאשמה בבגידה </w:t>
      </w:r>
      <w:r w:rsidR="0093126D" w:rsidRPr="00EA40D7">
        <w:rPr>
          <w:rFonts w:hint="cs"/>
          <w:rtl/>
        </w:rPr>
        <w:t>לשווא</w:t>
      </w:r>
      <w:r w:rsidRPr="00EA40D7">
        <w:rPr>
          <w:rtl/>
        </w:rPr>
        <w:t xml:space="preserve">? כי אני חושב על נערה שגרה בכפר נידח </w:t>
      </w:r>
      <w:r w:rsidR="0093126D" w:rsidRPr="00EA40D7">
        <w:rPr>
          <w:rFonts w:hint="cs"/>
          <w:rtl/>
        </w:rPr>
        <w:t xml:space="preserve">– </w:t>
      </w:r>
      <w:r w:rsidRPr="00EA40D7">
        <w:rPr>
          <w:rtl/>
        </w:rPr>
        <w:t>היא לא שמעה את הדברים האל</w:t>
      </w:r>
      <w:r w:rsidR="0093126D" w:rsidRPr="00EA40D7">
        <w:rPr>
          <w:rFonts w:hint="cs"/>
          <w:rtl/>
        </w:rPr>
        <w:t>ה</w:t>
      </w:r>
      <w:r w:rsidR="00DE62FB">
        <w:rPr>
          <w:rFonts w:hint="cs"/>
          <w:rtl/>
        </w:rPr>
        <w:t>,</w:t>
      </w:r>
      <w:r w:rsidRPr="00EA40D7">
        <w:rPr>
          <w:rtl/>
        </w:rPr>
        <w:t xml:space="preserve"> לא שמעה על כתבת הארץ לפני פרסום הכתבה הז</w:t>
      </w:r>
      <w:r w:rsidR="0093126D" w:rsidRPr="00EA40D7">
        <w:rPr>
          <w:rFonts w:hint="cs"/>
          <w:rtl/>
        </w:rPr>
        <w:t>את</w:t>
      </w:r>
      <w:r w:rsidR="00DE62FB">
        <w:rPr>
          <w:rFonts w:hint="cs"/>
          <w:rtl/>
        </w:rPr>
        <w:t>,</w:t>
      </w:r>
      <w:r w:rsidRPr="00EA40D7">
        <w:rPr>
          <w:rtl/>
        </w:rPr>
        <w:t xml:space="preserve"> היא לא שמעה את הדיאלוג החברתי</w:t>
      </w:r>
      <w:r w:rsidR="0093126D" w:rsidRPr="00EA40D7">
        <w:rPr>
          <w:rFonts w:hint="cs"/>
          <w:rtl/>
        </w:rPr>
        <w:t>.</w:t>
      </w:r>
      <w:r w:rsidRPr="00EA40D7">
        <w:rPr>
          <w:rtl/>
        </w:rPr>
        <w:t xml:space="preserve"> </w:t>
      </w:r>
      <w:r w:rsidR="0093126D" w:rsidRPr="00EA40D7">
        <w:rPr>
          <w:rFonts w:hint="cs"/>
          <w:rtl/>
        </w:rPr>
        <w:t>י</w:t>
      </w:r>
      <w:r w:rsidRPr="00EA40D7">
        <w:rPr>
          <w:rtl/>
        </w:rPr>
        <w:t xml:space="preserve">יתכן </w:t>
      </w:r>
      <w:r w:rsidR="0093126D" w:rsidRPr="00EA40D7">
        <w:rPr>
          <w:rFonts w:hint="cs"/>
          <w:rtl/>
        </w:rPr>
        <w:t>ש</w:t>
      </w:r>
      <w:r w:rsidRPr="00EA40D7">
        <w:rPr>
          <w:rtl/>
        </w:rPr>
        <w:t>אין לה התעניינות לאומית קלאסית</w:t>
      </w:r>
      <w:r w:rsidR="0093126D" w:rsidRPr="00EA40D7">
        <w:rPr>
          <w:rFonts w:hint="cs"/>
          <w:rtl/>
        </w:rPr>
        <w:t>.</w:t>
      </w:r>
      <w:r w:rsidRPr="00EA40D7">
        <w:rPr>
          <w:rtl/>
        </w:rPr>
        <w:t xml:space="preserve"> </w:t>
      </w:r>
      <w:r w:rsidR="0093126D" w:rsidRPr="00EA40D7">
        <w:rPr>
          <w:rFonts w:hint="cs"/>
          <w:rtl/>
        </w:rPr>
        <w:t>י</w:t>
      </w:r>
      <w:r w:rsidRPr="00EA40D7">
        <w:rPr>
          <w:rtl/>
        </w:rPr>
        <w:t xml:space="preserve">יתכן </w:t>
      </w:r>
      <w:r w:rsidR="0093126D" w:rsidRPr="00EA40D7">
        <w:rPr>
          <w:rFonts w:hint="cs"/>
          <w:rtl/>
        </w:rPr>
        <w:t>ש</w:t>
      </w:r>
      <w:r w:rsidRPr="00EA40D7">
        <w:rPr>
          <w:rtl/>
        </w:rPr>
        <w:t>היא לא קוראת הרבה</w:t>
      </w:r>
      <w:r w:rsidR="00DE62FB">
        <w:rPr>
          <w:rFonts w:hint="cs"/>
          <w:rtl/>
        </w:rPr>
        <w:t>,</w:t>
      </w:r>
      <w:r w:rsidRPr="00EA40D7">
        <w:rPr>
          <w:rtl/>
        </w:rPr>
        <w:t xml:space="preserve"> </w:t>
      </w:r>
      <w:r w:rsidR="0093126D" w:rsidRPr="00EA40D7">
        <w:rPr>
          <w:rFonts w:hint="cs"/>
          <w:rtl/>
        </w:rPr>
        <w:t>י</w:t>
      </w:r>
      <w:r w:rsidRPr="00EA40D7">
        <w:rPr>
          <w:rtl/>
        </w:rPr>
        <w:t xml:space="preserve">יתכן </w:t>
      </w:r>
      <w:r w:rsidR="0093126D" w:rsidRPr="00EA40D7">
        <w:rPr>
          <w:rFonts w:hint="cs"/>
          <w:rtl/>
        </w:rPr>
        <w:t>ש</w:t>
      </w:r>
      <w:r w:rsidRPr="00EA40D7">
        <w:rPr>
          <w:rtl/>
        </w:rPr>
        <w:t>היא לא עוקבת הרבה אחרי העניינים</w:t>
      </w:r>
      <w:r w:rsidR="0093126D" w:rsidRPr="00EA40D7">
        <w:rPr>
          <w:rFonts w:hint="cs"/>
          <w:rtl/>
        </w:rPr>
        <w:t>.</w:t>
      </w:r>
      <w:r w:rsidRPr="00EA40D7">
        <w:rPr>
          <w:rtl/>
        </w:rPr>
        <w:t xml:space="preserve"> אמרו לה</w:t>
      </w:r>
      <w:r w:rsidR="0093126D" w:rsidRPr="00EA40D7">
        <w:rPr>
          <w:rFonts w:hint="cs"/>
          <w:rtl/>
        </w:rPr>
        <w:t>:</w:t>
      </w:r>
      <w:r w:rsidRPr="00EA40D7">
        <w:rPr>
          <w:rtl/>
        </w:rPr>
        <w:t xml:space="preserve"> יש מלגה לסטודנטים, אנחנו רוצים שתצטרפי לכאן, ובלי לחשוב יותר מדי הנערה הזאת</w:t>
      </w:r>
      <w:r w:rsidR="0093126D" w:rsidRPr="00EA40D7">
        <w:rPr>
          <w:rFonts w:hint="cs"/>
          <w:rtl/>
        </w:rPr>
        <w:t xml:space="preserve"> הצטרפה</w:t>
      </w:r>
      <w:r w:rsidRPr="00EA40D7">
        <w:rPr>
          <w:rtl/>
        </w:rPr>
        <w:t>. אז האם זה נכון שנעמוד היום ונאמר לה</w:t>
      </w:r>
      <w:r w:rsidR="00DE62FB">
        <w:rPr>
          <w:rFonts w:hint="cs"/>
          <w:rtl/>
        </w:rPr>
        <w:t>:</w:t>
      </w:r>
      <w:r w:rsidRPr="00EA40D7">
        <w:rPr>
          <w:rtl/>
        </w:rPr>
        <w:t xml:space="preserve"> את בוגדת</w:t>
      </w:r>
      <w:r w:rsidR="0093126D" w:rsidRPr="00EA40D7">
        <w:rPr>
          <w:rFonts w:hint="cs"/>
          <w:rtl/>
        </w:rPr>
        <w:t>,</w:t>
      </w:r>
      <w:r w:rsidRPr="00EA40D7">
        <w:t xml:space="preserve"> </w:t>
      </w:r>
      <w:r w:rsidRPr="00EA40D7">
        <w:rPr>
          <w:rtl/>
        </w:rPr>
        <w:t>או נכון הוא שנסביר לה ונגיד לה</w:t>
      </w:r>
      <w:r w:rsidR="0093126D" w:rsidRPr="00EA40D7">
        <w:rPr>
          <w:rFonts w:hint="cs"/>
          <w:rtl/>
        </w:rPr>
        <w:t>:</w:t>
      </w:r>
      <w:r w:rsidRPr="00EA40D7">
        <w:rPr>
          <w:rtl/>
        </w:rPr>
        <w:t xml:space="preserve"> צאי מהמוסד הזה?</w:t>
      </w:r>
      <w:r w:rsidRPr="00EA40D7">
        <w:t xml:space="preserve"> </w:t>
      </w:r>
    </w:p>
    <w:p w:rsidR="0093126D" w:rsidRPr="00DE62FB" w:rsidRDefault="0093126D" w:rsidP="0093126D">
      <w:pPr>
        <w:rPr>
          <w:highlight w:val="yellow"/>
        </w:rPr>
      </w:pPr>
    </w:p>
    <w:p w:rsidR="00EA40D7" w:rsidRPr="00EA40D7" w:rsidRDefault="008F63B7" w:rsidP="00EA40D7">
      <w:pPr>
        <w:rPr>
          <w:rtl/>
        </w:rPr>
      </w:pPr>
      <w:r w:rsidRPr="00EA40D7">
        <w:rPr>
          <w:rtl/>
        </w:rPr>
        <w:t>זה טבעי שמי ששומע את הדברים האל</w:t>
      </w:r>
      <w:r w:rsidR="0093126D" w:rsidRPr="00EA40D7">
        <w:rPr>
          <w:rFonts w:hint="cs"/>
          <w:rtl/>
        </w:rPr>
        <w:t>ה</w:t>
      </w:r>
      <w:r w:rsidRPr="00EA40D7">
        <w:rPr>
          <w:rtl/>
        </w:rPr>
        <w:t xml:space="preserve"> מתעקש להישאר ברשת </w:t>
      </w:r>
      <w:proofErr w:type="spellStart"/>
      <w:r w:rsidRPr="00EA40D7">
        <w:rPr>
          <w:rtl/>
        </w:rPr>
        <w:t>עתידנא</w:t>
      </w:r>
      <w:proofErr w:type="spellEnd"/>
      <w:r w:rsidRPr="00EA40D7">
        <w:rPr>
          <w:rtl/>
        </w:rPr>
        <w:t>? אז ז</w:t>
      </w:r>
      <w:r w:rsidR="00EA40D7" w:rsidRPr="00EA40D7">
        <w:rPr>
          <w:rFonts w:hint="cs"/>
          <w:rtl/>
        </w:rPr>
        <w:t xml:space="preserve">ו אמת </w:t>
      </w:r>
      <w:r w:rsidRPr="00EA40D7">
        <w:rPr>
          <w:rtl/>
        </w:rPr>
        <w:t>מידה אחר</w:t>
      </w:r>
      <w:r w:rsidR="00EA40D7" w:rsidRPr="00EA40D7">
        <w:rPr>
          <w:rFonts w:hint="cs"/>
          <w:rtl/>
        </w:rPr>
        <w:t>ת</w:t>
      </w:r>
      <w:r w:rsidRPr="00EA40D7">
        <w:rPr>
          <w:rtl/>
        </w:rPr>
        <w:t xml:space="preserve"> </w:t>
      </w:r>
      <w:r w:rsidR="00EA40D7" w:rsidRPr="00EA40D7">
        <w:rPr>
          <w:rFonts w:hint="cs"/>
          <w:rtl/>
        </w:rPr>
        <w:t xml:space="preserve">– </w:t>
      </w:r>
      <w:r w:rsidRPr="00EA40D7">
        <w:rPr>
          <w:rtl/>
        </w:rPr>
        <w:t>זה אדם אשר ידע את האמת והתעקש להמשיך במטרתו, ולזה יש כינוי אחר. אולם עד השלב הזה, ואחרי שהתגלה העניין בוודאות, אז זה הזמן לומר לצעיר הזה ולצעירה הזו</w:t>
      </w:r>
      <w:r w:rsidR="00EA40D7" w:rsidRPr="00EA40D7">
        <w:rPr>
          <w:rFonts w:hint="cs"/>
          <w:rtl/>
        </w:rPr>
        <w:t>:</w:t>
      </w:r>
      <w:r w:rsidRPr="00EA40D7">
        <w:rPr>
          <w:rtl/>
        </w:rPr>
        <w:t xml:space="preserve"> צאו מעמותת </w:t>
      </w:r>
      <w:proofErr w:type="spellStart"/>
      <w:r w:rsidR="00EA40D7" w:rsidRPr="00EA40D7">
        <w:rPr>
          <w:rFonts w:hint="cs"/>
          <w:rtl/>
        </w:rPr>
        <w:t>עתידנא</w:t>
      </w:r>
      <w:proofErr w:type="spellEnd"/>
      <w:r w:rsidR="00EA40D7" w:rsidRPr="00EA40D7">
        <w:rPr>
          <w:rFonts w:hint="cs"/>
          <w:rtl/>
        </w:rPr>
        <w:t xml:space="preserve">, </w:t>
      </w:r>
      <w:r w:rsidRPr="00EA40D7">
        <w:rPr>
          <w:rtl/>
        </w:rPr>
        <w:t xml:space="preserve">או רשת </w:t>
      </w:r>
      <w:proofErr w:type="spellStart"/>
      <w:r w:rsidRPr="00EA40D7">
        <w:rPr>
          <w:rtl/>
        </w:rPr>
        <w:t>עתידנא</w:t>
      </w:r>
      <w:proofErr w:type="spellEnd"/>
      <w:r w:rsidR="00EA40D7" w:rsidRPr="00EA40D7">
        <w:rPr>
          <w:rFonts w:hint="cs"/>
          <w:rtl/>
        </w:rPr>
        <w:t>.</w:t>
      </w:r>
      <w:r w:rsidRPr="00EA40D7">
        <w:rPr>
          <w:rtl/>
        </w:rPr>
        <w:t xml:space="preserve"> מבחינתנו אתם נהגתם באופן שהוליכו אותם שולל, אולם כאשר ידעתם את האמת </w:t>
      </w:r>
      <w:r w:rsidR="00EA40D7" w:rsidRPr="00EA40D7">
        <w:rPr>
          <w:rFonts w:hint="cs"/>
          <w:rtl/>
        </w:rPr>
        <w:t xml:space="preserve">– </w:t>
      </w:r>
      <w:r w:rsidRPr="00EA40D7">
        <w:rPr>
          <w:rtl/>
        </w:rPr>
        <w:t xml:space="preserve">יצאתם, וזה </w:t>
      </w:r>
      <w:r w:rsidR="00EA40D7" w:rsidRPr="00EA40D7">
        <w:rPr>
          <w:rFonts w:hint="cs"/>
          <w:rtl/>
        </w:rPr>
        <w:t xml:space="preserve">דבר </w:t>
      </w:r>
      <w:r w:rsidRPr="00EA40D7">
        <w:rPr>
          <w:rtl/>
        </w:rPr>
        <w:t>מקובל לחלוטין. לכן אני מפציר בכם</w:t>
      </w:r>
      <w:r w:rsidR="00EA40D7" w:rsidRPr="00EA40D7">
        <w:rPr>
          <w:rFonts w:hint="cs"/>
          <w:rtl/>
        </w:rPr>
        <w:t>,</w:t>
      </w:r>
      <w:r w:rsidRPr="00EA40D7">
        <w:rPr>
          <w:rtl/>
        </w:rPr>
        <w:t xml:space="preserve"> בני ובנות העם שלנו, אני מפציר בכם לצאת מהמוסד הזה</w:t>
      </w:r>
      <w:r w:rsidR="00EA40D7" w:rsidRPr="00EA40D7">
        <w:rPr>
          <w:rFonts w:hint="cs"/>
          <w:rtl/>
        </w:rPr>
        <w:t>.</w:t>
      </w:r>
      <w:r w:rsidRPr="00EA40D7">
        <w:rPr>
          <w:rtl/>
        </w:rPr>
        <w:t xml:space="preserve"> יש הרבה מוסדות אשר פועלים לעוות את השייכות הלאומית של הצעירים שלנו. </w:t>
      </w:r>
    </w:p>
    <w:p w:rsidR="00EA40D7" w:rsidRDefault="00EA40D7" w:rsidP="00EA40D7">
      <w:pPr>
        <w:rPr>
          <w:highlight w:val="yellow"/>
          <w:rtl/>
        </w:rPr>
      </w:pPr>
    </w:p>
    <w:p w:rsidR="00EA40D7" w:rsidRPr="000A31EE" w:rsidRDefault="008F63B7" w:rsidP="00DE62FB">
      <w:pPr>
        <w:rPr>
          <w:rtl/>
        </w:rPr>
      </w:pPr>
      <w:r w:rsidRPr="000A31EE">
        <w:rPr>
          <w:rtl/>
        </w:rPr>
        <w:t>אני אמרתי לכם שזו המטרה, מטרת התנועה הציונית מימיה הראשונים. אני אתן לכם דוגמאות: בשנת 1901 הלך הרצל אצל הסולטן עבד אל</w:t>
      </w:r>
      <w:r w:rsidR="00EA40D7" w:rsidRPr="000A31EE">
        <w:rPr>
          <w:rFonts w:hint="cs"/>
          <w:rtl/>
        </w:rPr>
        <w:t>-</w:t>
      </w:r>
      <w:proofErr w:type="spellStart"/>
      <w:r w:rsidRPr="000A31EE">
        <w:rPr>
          <w:rtl/>
        </w:rPr>
        <w:t>חמיד</w:t>
      </w:r>
      <w:proofErr w:type="spellEnd"/>
      <w:r w:rsidRPr="000A31EE">
        <w:rPr>
          <w:rtl/>
        </w:rPr>
        <w:t xml:space="preserve"> ואמר לו</w:t>
      </w:r>
      <w:r w:rsidR="00EA40D7" w:rsidRPr="000A31EE">
        <w:rPr>
          <w:rFonts w:hint="cs"/>
          <w:rtl/>
        </w:rPr>
        <w:t>:</w:t>
      </w:r>
      <w:r w:rsidRPr="000A31EE">
        <w:rPr>
          <w:rtl/>
        </w:rPr>
        <w:t xml:space="preserve"> מצבה הכלכלי של המדינה העות'מ</w:t>
      </w:r>
      <w:r w:rsidR="00EA40D7" w:rsidRPr="000A31EE">
        <w:rPr>
          <w:rFonts w:hint="cs"/>
          <w:rtl/>
        </w:rPr>
        <w:t>א</w:t>
      </w:r>
      <w:r w:rsidRPr="000A31EE">
        <w:rPr>
          <w:rtl/>
        </w:rPr>
        <w:t>נית קשה</w:t>
      </w:r>
      <w:r w:rsidR="00EA40D7" w:rsidRPr="000A31EE">
        <w:rPr>
          <w:rFonts w:hint="cs"/>
          <w:rtl/>
        </w:rPr>
        <w:t>.</w:t>
      </w:r>
      <w:r w:rsidRPr="000A31EE">
        <w:rPr>
          <w:rtl/>
        </w:rPr>
        <w:t xml:space="preserve"> אני אתן לך כסף ותסכים לבית לאומי ליהודים. כל הזמן הם רוצים שאנחנו נסכים למשוואה הזאת, שעל המולדת שלנו אנחנו מסכימים שתוקם מדינה לעם אחר</w:t>
      </w:r>
      <w:r w:rsidR="00EA40D7" w:rsidRPr="000A31EE">
        <w:rPr>
          <w:rFonts w:hint="cs"/>
          <w:rtl/>
        </w:rPr>
        <w:t>.</w:t>
      </w:r>
      <w:r w:rsidRPr="000A31EE">
        <w:rPr>
          <w:rtl/>
        </w:rPr>
        <w:t xml:space="preserve"> זה החלום של התנועה הציונית</w:t>
      </w:r>
      <w:r w:rsidR="00EA40D7" w:rsidRPr="000A31EE">
        <w:rPr>
          <w:rFonts w:hint="cs"/>
          <w:rtl/>
        </w:rPr>
        <w:t>;</w:t>
      </w:r>
      <w:r w:rsidRPr="000A31EE">
        <w:rPr>
          <w:rtl/>
        </w:rPr>
        <w:t xml:space="preserve"> זו הצהרת בלפור, ההצהרה הריקה מתוכן</w:t>
      </w:r>
      <w:r w:rsidR="00DE62FB">
        <w:rPr>
          <w:rFonts w:hint="cs"/>
          <w:rtl/>
        </w:rPr>
        <w:t>,</w:t>
      </w:r>
      <w:r w:rsidRPr="000A31EE">
        <w:rPr>
          <w:rtl/>
        </w:rPr>
        <w:t xml:space="preserve"> שכולה כמה מילים שדיבר</w:t>
      </w:r>
      <w:r w:rsidR="00EA40D7" w:rsidRPr="000A31EE">
        <w:rPr>
          <w:rFonts w:hint="cs"/>
          <w:rtl/>
        </w:rPr>
        <w:t>ו</w:t>
      </w:r>
      <w:r w:rsidRPr="000A31EE">
        <w:rPr>
          <w:rtl/>
        </w:rPr>
        <w:t xml:space="preserve"> על בית לאומי ליהודים וזכויות דתיו</w:t>
      </w:r>
      <w:r w:rsidR="00EA40D7" w:rsidRPr="000A31EE">
        <w:rPr>
          <w:rtl/>
        </w:rPr>
        <w:t>ת ואזרחיות לתושבים המקומיים הלא</w:t>
      </w:r>
      <w:r w:rsidR="00EA40D7" w:rsidRPr="000A31EE">
        <w:rPr>
          <w:rFonts w:hint="cs"/>
          <w:rtl/>
        </w:rPr>
        <w:t>-</w:t>
      </w:r>
      <w:r w:rsidRPr="000A31EE">
        <w:rPr>
          <w:rtl/>
        </w:rPr>
        <w:t>יהודים</w:t>
      </w:r>
      <w:r w:rsidR="00EA40D7" w:rsidRPr="000A31EE">
        <w:rPr>
          <w:rFonts w:hint="cs"/>
          <w:rtl/>
        </w:rPr>
        <w:t>.</w:t>
      </w:r>
      <w:r w:rsidRPr="000A31EE">
        <w:rPr>
          <w:rtl/>
        </w:rPr>
        <w:t xml:space="preserve"> זו המשוואה. זו המשוואה </w:t>
      </w:r>
      <w:r w:rsidR="000A31EE">
        <w:rPr>
          <w:rFonts w:hint="cs"/>
          <w:rtl/>
        </w:rPr>
        <w:t xml:space="preserve">– </w:t>
      </w:r>
      <w:r w:rsidRPr="000A31EE">
        <w:rPr>
          <w:rtl/>
        </w:rPr>
        <w:t>שאתם</w:t>
      </w:r>
      <w:r w:rsidR="00EA40D7" w:rsidRPr="000A31EE">
        <w:rPr>
          <w:rFonts w:hint="cs"/>
          <w:rtl/>
        </w:rPr>
        <w:t>,</w:t>
      </w:r>
      <w:r w:rsidRPr="000A31EE">
        <w:rPr>
          <w:rtl/>
        </w:rPr>
        <w:t xml:space="preserve"> הצעירים</w:t>
      </w:r>
      <w:r w:rsidR="00EA40D7" w:rsidRPr="000A31EE">
        <w:rPr>
          <w:rFonts w:hint="cs"/>
          <w:rtl/>
        </w:rPr>
        <w:t>,</w:t>
      </w:r>
      <w:r w:rsidRPr="000A31EE">
        <w:rPr>
          <w:rtl/>
        </w:rPr>
        <w:t xml:space="preserve"> </w:t>
      </w:r>
      <w:r w:rsidR="00EA40D7" w:rsidRPr="000A31EE">
        <w:rPr>
          <w:rFonts w:hint="cs"/>
          <w:rtl/>
        </w:rPr>
        <w:t>לפי ה</w:t>
      </w:r>
      <w:r w:rsidRPr="000A31EE">
        <w:rPr>
          <w:rtl/>
        </w:rPr>
        <w:t xml:space="preserve">היגיון של </w:t>
      </w:r>
      <w:proofErr w:type="spellStart"/>
      <w:r w:rsidRPr="000A31EE">
        <w:rPr>
          <w:rtl/>
        </w:rPr>
        <w:t>עתידנא</w:t>
      </w:r>
      <w:proofErr w:type="spellEnd"/>
      <w:r w:rsidRPr="000A31EE">
        <w:rPr>
          <w:rtl/>
        </w:rPr>
        <w:t xml:space="preserve">, תסכימו לזה שהמדינה היא מדינת היהודים, ואנחנו נמשיך לדון בזכויות הדתיות והאזרחיות. דרך אגב, זה גם חלק מהשלום הכלכלי, זה חלק מעסקת המאה </w:t>
      </w:r>
      <w:r w:rsidR="00EA40D7" w:rsidRPr="000A31EE">
        <w:rPr>
          <w:rFonts w:hint="cs"/>
          <w:rtl/>
        </w:rPr>
        <w:t xml:space="preserve">– </w:t>
      </w:r>
      <w:r w:rsidRPr="000A31EE">
        <w:rPr>
          <w:rtl/>
        </w:rPr>
        <w:t>שאין עם פלסטיני שיש לו זכות לאומית אלא הזכות הלאומית היא ליהודים בלבד</w:t>
      </w:r>
      <w:r w:rsidR="00EA40D7" w:rsidRPr="000A31EE">
        <w:rPr>
          <w:rFonts w:hint="cs"/>
          <w:rtl/>
        </w:rPr>
        <w:t>,</w:t>
      </w:r>
      <w:r w:rsidRPr="000A31EE">
        <w:rPr>
          <w:rtl/>
        </w:rPr>
        <w:t xml:space="preserve"> ולתושבים המקומיים אשר מתגוררים בין הים לנהר</w:t>
      </w:r>
      <w:r w:rsidR="000A31EE">
        <w:rPr>
          <w:rFonts w:hint="cs"/>
          <w:rtl/>
        </w:rPr>
        <w:t>,</w:t>
      </w:r>
      <w:r w:rsidR="00EA40D7" w:rsidRPr="000A31EE">
        <w:rPr>
          <w:rFonts w:hint="cs"/>
          <w:rtl/>
        </w:rPr>
        <w:t xml:space="preserve"> </w:t>
      </w:r>
      <w:r w:rsidRPr="000A31EE">
        <w:rPr>
          <w:rtl/>
        </w:rPr>
        <w:t xml:space="preserve">שיחיו במסגרת זכויות אזרחיות וזכויות כלכליות. </w:t>
      </w:r>
    </w:p>
    <w:p w:rsidR="00EA40D7" w:rsidRDefault="00EA40D7" w:rsidP="00EA40D7">
      <w:pPr>
        <w:rPr>
          <w:highlight w:val="yellow"/>
          <w:rtl/>
        </w:rPr>
      </w:pPr>
    </w:p>
    <w:p w:rsidR="004824FD" w:rsidRDefault="008F63B7" w:rsidP="00DE62FB">
      <w:pPr>
        <w:rPr>
          <w:rtl/>
          <w:lang w:eastAsia="he-IL"/>
        </w:rPr>
      </w:pPr>
      <w:r w:rsidRPr="000A31EE">
        <w:rPr>
          <w:rtl/>
        </w:rPr>
        <w:t>זה עיקר המאבק, זה עיקר הסוגיה</w:t>
      </w:r>
      <w:r w:rsidR="00EA40D7" w:rsidRPr="000A31EE">
        <w:rPr>
          <w:rFonts w:hint="cs"/>
          <w:rtl/>
        </w:rPr>
        <w:t>:</w:t>
      </w:r>
      <w:r w:rsidRPr="000A31EE">
        <w:rPr>
          <w:rtl/>
        </w:rPr>
        <w:t xml:space="preserve"> האם אנחנו עם שיש לו זכויות לאומיות</w:t>
      </w:r>
      <w:r w:rsidR="00EA40D7" w:rsidRPr="000A31EE">
        <w:rPr>
          <w:rFonts w:hint="cs"/>
          <w:rtl/>
        </w:rPr>
        <w:t>,</w:t>
      </w:r>
      <w:r w:rsidRPr="000A31EE">
        <w:rPr>
          <w:rtl/>
        </w:rPr>
        <w:t xml:space="preserve"> או שאנחנו קבוצה של תושבים אשר מפוזרים </w:t>
      </w:r>
      <w:r w:rsidR="000A31EE" w:rsidRPr="000A31EE">
        <w:rPr>
          <w:rFonts w:hint="cs"/>
          <w:rtl/>
        </w:rPr>
        <w:t>ו</w:t>
      </w:r>
      <w:r w:rsidRPr="000A31EE">
        <w:rPr>
          <w:rtl/>
        </w:rPr>
        <w:t>יש להם חלק מענייני לאום וחלק מענייני צרכנות. לצערי הרב, גם כאן בכנסת, בצל המאבק שנוצר לאחר פירוק הרשימה המשותפת, לצערי הרב, לצערי הרב, יש מי שהסכים למשוואה הזאת</w:t>
      </w:r>
      <w:r w:rsidR="00EA40D7" w:rsidRPr="000A31EE">
        <w:rPr>
          <w:rFonts w:hint="cs"/>
          <w:rtl/>
        </w:rPr>
        <w:t>;</w:t>
      </w:r>
      <w:r w:rsidRPr="000A31EE">
        <w:rPr>
          <w:rtl/>
        </w:rPr>
        <w:t xml:space="preserve"> אני מקווה שיחזור בו. לחזור </w:t>
      </w:r>
      <w:r w:rsidR="00EA40D7" w:rsidRPr="000A31EE">
        <w:rPr>
          <w:rFonts w:hint="cs"/>
          <w:rtl/>
        </w:rPr>
        <w:t>מה</w:t>
      </w:r>
      <w:r w:rsidRPr="000A31EE">
        <w:rPr>
          <w:rtl/>
        </w:rPr>
        <w:t>דברים זה חשוב, זאת אומרת</w:t>
      </w:r>
      <w:r w:rsidR="00EA40D7" w:rsidRPr="000A31EE">
        <w:rPr>
          <w:rFonts w:hint="cs"/>
          <w:rtl/>
        </w:rPr>
        <w:t>,</w:t>
      </w:r>
      <w:r w:rsidRPr="000A31EE">
        <w:rPr>
          <w:rtl/>
        </w:rPr>
        <w:t xml:space="preserve"> אנחנו לא מחשיבים את החזרה מהדברים כשום דבר. זאת אומרת</w:t>
      </w:r>
      <w:r w:rsidR="00EA40D7" w:rsidRPr="000A31EE">
        <w:rPr>
          <w:rFonts w:hint="cs"/>
          <w:rtl/>
        </w:rPr>
        <w:t>,</w:t>
      </w:r>
      <w:r w:rsidRPr="000A31EE">
        <w:rPr>
          <w:rtl/>
        </w:rPr>
        <w:t xml:space="preserve"> אם מישהו אומר</w:t>
      </w:r>
      <w:r w:rsidR="00EA40D7" w:rsidRPr="000A31EE">
        <w:rPr>
          <w:rFonts w:hint="cs"/>
          <w:rtl/>
        </w:rPr>
        <w:t>:</w:t>
      </w:r>
      <w:r w:rsidRPr="000A31EE">
        <w:rPr>
          <w:rtl/>
        </w:rPr>
        <w:t xml:space="preserve"> טעיתי, טעיתי, אני חוזר בי מעמדה זו, זה חשוב, ואנחנו רוצים את הדבר הזה. לכן אני פונה לשכל ולמצפון </w:t>
      </w:r>
      <w:r w:rsidR="00EA40D7" w:rsidRPr="000A31EE">
        <w:rPr>
          <w:rFonts w:hint="cs"/>
          <w:rtl/>
        </w:rPr>
        <w:t xml:space="preserve">של </w:t>
      </w:r>
      <w:r w:rsidRPr="000A31EE">
        <w:rPr>
          <w:rtl/>
        </w:rPr>
        <w:t>בני ובנות העם שלנו. יש 3,000 אנשים אשר הוליכו אותם שולל</w:t>
      </w:r>
      <w:r w:rsidR="00DE62FB">
        <w:rPr>
          <w:rFonts w:hint="cs"/>
          <w:rtl/>
        </w:rPr>
        <w:t>,</w:t>
      </w:r>
      <w:r w:rsidRPr="000A31EE">
        <w:rPr>
          <w:rtl/>
        </w:rPr>
        <w:t xml:space="preserve"> ו</w:t>
      </w:r>
      <w:r w:rsidR="00EA40D7" w:rsidRPr="000A31EE">
        <w:rPr>
          <w:rFonts w:hint="cs"/>
          <w:rtl/>
        </w:rPr>
        <w:t xml:space="preserve">הם </w:t>
      </w:r>
      <w:r w:rsidRPr="000A31EE">
        <w:rPr>
          <w:rtl/>
        </w:rPr>
        <w:t xml:space="preserve">הצטרפו </w:t>
      </w:r>
      <w:proofErr w:type="spellStart"/>
      <w:r w:rsidRPr="000A31EE">
        <w:rPr>
          <w:rtl/>
        </w:rPr>
        <w:t>לעתידנא</w:t>
      </w:r>
      <w:proofErr w:type="spellEnd"/>
      <w:r w:rsidR="000A31EE" w:rsidRPr="000A31EE">
        <w:rPr>
          <w:rFonts w:hint="cs"/>
          <w:rtl/>
        </w:rPr>
        <w:t>.</w:t>
      </w:r>
      <w:r w:rsidRPr="000A31EE">
        <w:rPr>
          <w:rtl/>
        </w:rPr>
        <w:t xml:space="preserve"> עכשיו</w:t>
      </w:r>
      <w:r w:rsidR="000A31EE" w:rsidRPr="000A31EE">
        <w:rPr>
          <w:rFonts w:hint="cs"/>
          <w:rtl/>
        </w:rPr>
        <w:t>,</w:t>
      </w:r>
      <w:r w:rsidRPr="000A31EE">
        <w:rPr>
          <w:rtl/>
        </w:rPr>
        <w:t xml:space="preserve"> לאחר שהעניין הפך להיות ברור לחלוטין</w:t>
      </w:r>
      <w:r w:rsidR="000A31EE" w:rsidRPr="000A31EE">
        <w:rPr>
          <w:rFonts w:hint="cs"/>
          <w:rtl/>
        </w:rPr>
        <w:t>,</w:t>
      </w:r>
      <w:r w:rsidRPr="000A31EE">
        <w:rPr>
          <w:rtl/>
        </w:rPr>
        <w:t xml:space="preserve"> אין שום סיבה, אין שום תירוץ</w:t>
      </w:r>
      <w:r w:rsidR="000A31EE" w:rsidRPr="000A31EE">
        <w:rPr>
          <w:rFonts w:hint="cs"/>
          <w:rtl/>
        </w:rPr>
        <w:t>;</w:t>
      </w:r>
      <w:r w:rsidRPr="000A31EE">
        <w:rPr>
          <w:rtl/>
        </w:rPr>
        <w:t xml:space="preserve"> על כולכם לעזוב את הרשת הז</w:t>
      </w:r>
      <w:r w:rsidR="000A31EE" w:rsidRPr="000A31EE">
        <w:rPr>
          <w:rFonts w:hint="cs"/>
          <w:rtl/>
        </w:rPr>
        <w:t>את</w:t>
      </w:r>
      <w:r w:rsidRPr="000A31EE">
        <w:rPr>
          <w:rtl/>
        </w:rPr>
        <w:t xml:space="preserve">, רשת </w:t>
      </w:r>
      <w:proofErr w:type="spellStart"/>
      <w:r w:rsidRPr="000A31EE">
        <w:rPr>
          <w:rtl/>
        </w:rPr>
        <w:t>עתידנא</w:t>
      </w:r>
      <w:proofErr w:type="spellEnd"/>
      <w:r w:rsidRPr="000A31EE">
        <w:rPr>
          <w:rtl/>
        </w:rPr>
        <w:t>. העם שלנו מחבק אתכם ורוצה שתהיו חלק עיקרי ופעיל בכל התחומים התורמים לטובת בני העם שלנו. תהיו בריאים.</w:t>
      </w:r>
      <w:r w:rsidR="000A31EE" w:rsidRPr="000A31EE">
        <w:rPr>
          <w:rFonts w:hint="cs"/>
          <w:rtl/>
        </w:rPr>
        <w:t>)</w:t>
      </w:r>
    </w:p>
    <w:p w:rsidR="004824FD" w:rsidRDefault="004824FD" w:rsidP="004824FD">
      <w:pPr>
        <w:rPr>
          <w:rtl/>
          <w:lang w:eastAsia="he-IL"/>
        </w:rPr>
      </w:pPr>
      <w:bookmarkStart w:id="13044" w:name="_ETM_Q25_205001"/>
      <w:bookmarkStart w:id="13045" w:name="_ETM_Q25_205098"/>
      <w:bookmarkEnd w:id="13044"/>
      <w:bookmarkEnd w:id="13045"/>
    </w:p>
    <w:p w:rsidR="004824FD" w:rsidRDefault="004824FD" w:rsidP="004824FD">
      <w:pPr>
        <w:pStyle w:val="af9"/>
        <w:keepNext/>
        <w:rPr>
          <w:rtl/>
        </w:rPr>
      </w:pPr>
      <w:bookmarkStart w:id="13046" w:name="TOR_Q26"/>
      <w:bookmarkStart w:id="13047" w:name="ET_yor_6129_1"/>
      <w:bookmarkEnd w:id="13046"/>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13047"/>
    </w:p>
    <w:p w:rsidR="004824FD" w:rsidRDefault="004824FD" w:rsidP="004824FD">
      <w:pPr>
        <w:ind w:firstLine="0"/>
        <w:rPr>
          <w:rtl/>
        </w:rPr>
      </w:pPr>
    </w:p>
    <w:p w:rsidR="004824FD" w:rsidRDefault="004824FD" w:rsidP="000A31EE">
      <w:pPr>
        <w:rPr>
          <w:rtl/>
        </w:rPr>
      </w:pPr>
      <w:bookmarkStart w:id="13048" w:name="_ETM_Q26_285894"/>
      <w:bookmarkStart w:id="13049" w:name="_ETM_Q26_285983"/>
      <w:bookmarkEnd w:id="13048"/>
      <w:bookmarkEnd w:id="13049"/>
      <w:r>
        <w:rPr>
          <w:rFonts w:hint="cs"/>
          <w:rtl/>
        </w:rPr>
        <w:t xml:space="preserve">יש </w:t>
      </w:r>
      <w:bookmarkStart w:id="13050" w:name="_ETM_Q26_281659"/>
      <w:bookmarkEnd w:id="13050"/>
      <w:r>
        <w:rPr>
          <w:rFonts w:hint="cs"/>
          <w:rtl/>
        </w:rPr>
        <w:t>איז</w:t>
      </w:r>
      <w:bookmarkStart w:id="13051" w:name="_ETM_Q26_281840"/>
      <w:bookmarkEnd w:id="13051"/>
      <w:r>
        <w:rPr>
          <w:rFonts w:hint="cs"/>
          <w:rtl/>
        </w:rPr>
        <w:t xml:space="preserve">ו בקשה </w:t>
      </w:r>
      <w:bookmarkStart w:id="13052" w:name="_ETM_Q26_283130"/>
      <w:bookmarkEnd w:id="13052"/>
      <w:r>
        <w:rPr>
          <w:rFonts w:hint="cs"/>
          <w:rtl/>
        </w:rPr>
        <w:t xml:space="preserve">מהכנסת </w:t>
      </w:r>
      <w:bookmarkStart w:id="13053" w:name="_ETM_Q26_283759"/>
      <w:bookmarkEnd w:id="13053"/>
      <w:r>
        <w:rPr>
          <w:rFonts w:hint="cs"/>
          <w:rtl/>
        </w:rPr>
        <w:t xml:space="preserve">שכשמדברים </w:t>
      </w:r>
      <w:bookmarkStart w:id="13054" w:name="_ETM_Q26_284719"/>
      <w:bookmarkEnd w:id="13054"/>
      <w:r>
        <w:rPr>
          <w:rFonts w:hint="cs"/>
          <w:rtl/>
        </w:rPr>
        <w:t xml:space="preserve">נאום </w:t>
      </w:r>
      <w:bookmarkStart w:id="13055" w:name="_ETM_Q26_285139"/>
      <w:bookmarkEnd w:id="13055"/>
      <w:r>
        <w:rPr>
          <w:rFonts w:hint="cs"/>
          <w:rtl/>
        </w:rPr>
        <w:t xml:space="preserve">בערבית </w:t>
      </w:r>
      <w:bookmarkStart w:id="13056" w:name="_ETM_Q26_285590"/>
      <w:bookmarkEnd w:id="13056"/>
      <w:r>
        <w:rPr>
          <w:rFonts w:hint="cs"/>
          <w:rtl/>
        </w:rPr>
        <w:t xml:space="preserve">שייתנו </w:t>
      </w:r>
      <w:bookmarkStart w:id="13057" w:name="_ETM_Q26_285889"/>
      <w:bookmarkEnd w:id="13057"/>
      <w:r>
        <w:rPr>
          <w:rFonts w:hint="cs"/>
          <w:rtl/>
        </w:rPr>
        <w:t xml:space="preserve">את </w:t>
      </w:r>
      <w:bookmarkStart w:id="13058" w:name="_ETM_Q26_286009"/>
      <w:bookmarkEnd w:id="13058"/>
      <w:r>
        <w:rPr>
          <w:rFonts w:hint="cs"/>
          <w:rtl/>
        </w:rPr>
        <w:t xml:space="preserve">התמצית </w:t>
      </w:r>
      <w:bookmarkStart w:id="13059" w:name="_ETM_Q26_286520"/>
      <w:bookmarkEnd w:id="13059"/>
      <w:r>
        <w:rPr>
          <w:rFonts w:hint="cs"/>
          <w:rtl/>
        </w:rPr>
        <w:t xml:space="preserve">בעברית, </w:t>
      </w:r>
      <w:bookmarkStart w:id="13060" w:name="_ETM_Q26_286909"/>
      <w:bookmarkEnd w:id="13060"/>
      <w:r>
        <w:rPr>
          <w:rFonts w:hint="cs"/>
          <w:rtl/>
        </w:rPr>
        <w:t xml:space="preserve">שגם </w:t>
      </w:r>
      <w:bookmarkStart w:id="13061" w:name="_ETM_Q26_287659"/>
      <w:bookmarkStart w:id="13062" w:name="_ETM_Q26_287840"/>
      <w:bookmarkEnd w:id="13061"/>
      <w:bookmarkEnd w:id="13062"/>
      <w:r>
        <w:rPr>
          <w:rFonts w:hint="cs"/>
          <w:rtl/>
        </w:rPr>
        <w:t xml:space="preserve">מי שלא </w:t>
      </w:r>
      <w:r w:rsidR="000A31EE">
        <w:rPr>
          <w:rFonts w:hint="cs"/>
          <w:rtl/>
        </w:rPr>
        <w:t>– – –</w:t>
      </w:r>
      <w:bookmarkStart w:id="13063" w:name="_ETM_Q26_287783"/>
      <w:bookmarkEnd w:id="13063"/>
    </w:p>
    <w:p w:rsidR="004824FD" w:rsidRDefault="004824FD" w:rsidP="004824FD">
      <w:pPr>
        <w:rPr>
          <w:rtl/>
        </w:rPr>
      </w:pPr>
      <w:bookmarkStart w:id="13064" w:name="_ETM_Q26_287857"/>
      <w:bookmarkStart w:id="13065" w:name="_ETM_Q26_287967"/>
      <w:bookmarkEnd w:id="13064"/>
      <w:bookmarkEnd w:id="13065"/>
    </w:p>
    <w:p w:rsidR="004824FD" w:rsidRDefault="004824FD" w:rsidP="004824FD">
      <w:pPr>
        <w:pStyle w:val="-"/>
        <w:keepNext/>
        <w:rPr>
          <w:rtl/>
        </w:rPr>
      </w:pPr>
      <w:bookmarkStart w:id="13066" w:name="ET_speakercontinue_5293_2"/>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13066"/>
    </w:p>
    <w:p w:rsidR="004824FD" w:rsidRDefault="004824FD" w:rsidP="004824FD">
      <w:pPr>
        <w:pStyle w:val="KeepWithNext"/>
        <w:rPr>
          <w:rtl/>
        </w:rPr>
      </w:pPr>
    </w:p>
    <w:p w:rsidR="004824FD" w:rsidRDefault="004824FD" w:rsidP="004824FD">
      <w:pPr>
        <w:rPr>
          <w:rtl/>
        </w:rPr>
      </w:pPr>
      <w:r>
        <w:rPr>
          <w:rFonts w:hint="cs"/>
          <w:rtl/>
        </w:rPr>
        <w:t>אשמח לדבר גם בעברית</w:t>
      </w:r>
      <w:bookmarkStart w:id="13067" w:name="_ETM_Q26_286868"/>
      <w:bookmarkEnd w:id="13067"/>
      <w:r>
        <w:rPr>
          <w:rFonts w:hint="cs"/>
          <w:rtl/>
        </w:rPr>
        <w:t xml:space="preserve">, יש לי דקה. התמצית היא כך: </w:t>
      </w:r>
      <w:bookmarkStart w:id="13068" w:name="_ETM_Q26_294949"/>
      <w:bookmarkEnd w:id="13068"/>
      <w:r>
        <w:rPr>
          <w:rFonts w:hint="cs"/>
          <w:rtl/>
        </w:rPr>
        <w:t>יש מין עמותה בשם "</w:t>
      </w:r>
      <w:proofErr w:type="spellStart"/>
      <w:r>
        <w:rPr>
          <w:rFonts w:hint="cs"/>
          <w:rtl/>
        </w:rPr>
        <w:t>עתידנא</w:t>
      </w:r>
      <w:proofErr w:type="spellEnd"/>
      <w:r>
        <w:rPr>
          <w:rFonts w:hint="cs"/>
          <w:rtl/>
        </w:rPr>
        <w:t xml:space="preserve">" שפועלת בקרב האוכלוסייה </w:t>
      </w:r>
      <w:bookmarkStart w:id="13069" w:name="_ETM_Q26_297898"/>
      <w:bookmarkEnd w:id="13069"/>
      <w:r>
        <w:rPr>
          <w:rFonts w:hint="cs"/>
          <w:rtl/>
        </w:rPr>
        <w:t>הערבית, מין חיבור בין הימין לבין חלק מהצעירים הערבים. המטרה</w:t>
      </w:r>
      <w:bookmarkStart w:id="13070" w:name="_ETM_Q26_305169"/>
      <w:bookmarkEnd w:id="13070"/>
      <w:r>
        <w:rPr>
          <w:rFonts w:hint="cs"/>
          <w:rtl/>
        </w:rPr>
        <w:t xml:space="preserve"> היא לבנות את הערבי הישראלי שאין לו שורשים,</w:t>
      </w:r>
      <w:bookmarkStart w:id="13071" w:name="_ETM_Q26_306629"/>
      <w:bookmarkEnd w:id="13071"/>
      <w:r>
        <w:rPr>
          <w:rFonts w:hint="cs"/>
          <w:rtl/>
        </w:rPr>
        <w:t xml:space="preserve"> אין לו שייכות, אין לו סוגיה לאומית; להיות חברה צרכנית,</w:t>
      </w:r>
      <w:bookmarkStart w:id="13072" w:name="_ETM_Q26_314348"/>
      <w:bookmarkEnd w:id="13072"/>
      <w:r>
        <w:rPr>
          <w:rFonts w:hint="cs"/>
          <w:rtl/>
        </w:rPr>
        <w:t xml:space="preserve"> לאכול ולשתות, אבל עם כל הכבוד, המדינה היא של עם</w:t>
      </w:r>
      <w:bookmarkStart w:id="13073" w:name="_ETM_Q26_319897"/>
      <w:bookmarkEnd w:id="13073"/>
      <w:r>
        <w:rPr>
          <w:rFonts w:hint="cs"/>
          <w:rtl/>
        </w:rPr>
        <w:t xml:space="preserve"> אחר ואתה רק תחיה בצל המדינה הזו. </w:t>
      </w:r>
    </w:p>
    <w:p w:rsidR="004824FD" w:rsidRDefault="004824FD" w:rsidP="004824FD">
      <w:pPr>
        <w:rPr>
          <w:rtl/>
        </w:rPr>
      </w:pPr>
    </w:p>
    <w:p w:rsidR="004824FD" w:rsidRDefault="004824FD" w:rsidP="004824FD">
      <w:pPr>
        <w:rPr>
          <w:rtl/>
        </w:rPr>
      </w:pPr>
      <w:r>
        <w:rPr>
          <w:rFonts w:hint="cs"/>
          <w:rtl/>
        </w:rPr>
        <w:t>אנחנו, כבוד היו"ר אייכלר, לא מקבלים את הדבר הזה. אנחנו מקבלים</w:t>
      </w:r>
      <w:bookmarkStart w:id="13074" w:name="_ETM_Q26_330085"/>
      <w:bookmarkEnd w:id="13074"/>
      <w:r>
        <w:rPr>
          <w:rFonts w:hint="cs"/>
          <w:rtl/>
        </w:rPr>
        <w:t xml:space="preserve"> שוויון מלא בין ערבים ליהודים הן ברמה הלאומית והן</w:t>
      </w:r>
      <w:bookmarkStart w:id="13075" w:name="_ETM_Q26_331029"/>
      <w:bookmarkEnd w:id="13075"/>
      <w:r>
        <w:rPr>
          <w:rFonts w:hint="cs"/>
          <w:rtl/>
        </w:rPr>
        <w:t xml:space="preserve"> ברמה האזרחית. אתה יודע את המשנה שלנו בצורה טובה ביותר, כי דיברנו עליה. אתה לא מסכים איתי, אני מבין, </w:t>
      </w:r>
      <w:bookmarkStart w:id="13076" w:name="_ETM_Q26_340105"/>
      <w:bookmarkEnd w:id="13076"/>
      <w:r>
        <w:rPr>
          <w:rFonts w:hint="cs"/>
          <w:rtl/>
        </w:rPr>
        <w:t>אבל המשנה שלנו מאוד ברורה. אנחנו רואים שיש</w:t>
      </w:r>
      <w:bookmarkStart w:id="13077" w:name="_ETM_Q26_343118"/>
      <w:bookmarkEnd w:id="13077"/>
      <w:r>
        <w:rPr>
          <w:rFonts w:hint="cs"/>
          <w:rtl/>
        </w:rPr>
        <w:t xml:space="preserve"> פה שני עמים, מגיעה לשניהם הזכות להגדרה עצמית. העם היהודי מימש זכות זו, והפלסטינים טרם </w:t>
      </w:r>
      <w:bookmarkStart w:id="13078" w:name="_ETM_Q26_348107"/>
      <w:bookmarkEnd w:id="13078"/>
      <w:r>
        <w:rPr>
          <w:rFonts w:hint="cs"/>
          <w:rtl/>
        </w:rPr>
        <w:t>מימשו. מגיעה מדינה לעם הפלסטיני בגבולות 67', לצד מדינת ישראל, ומגיעות זכויות אזרחיות ולאומיות, שוויון אזרחי</w:t>
      </w:r>
      <w:bookmarkStart w:id="13079" w:name="_ETM_Q26_361227"/>
      <w:bookmarkEnd w:id="13079"/>
      <w:r>
        <w:rPr>
          <w:rFonts w:hint="cs"/>
          <w:rtl/>
        </w:rPr>
        <w:t xml:space="preserve"> ולאומי לאזרחים הערבים, שהם מיעוט לאומי. מגיע שוויון גם ברמה הלאומית וגם ברמה האזרחית. ביקשתי מהצעירים לנטוש, לעזוב את העמותה הזו, כי היא משבשת את הזהות הלאומית שלהם. תודה רבה. </w:t>
      </w:r>
    </w:p>
    <w:p w:rsidR="004824FD" w:rsidRDefault="004824FD" w:rsidP="004824FD">
      <w:pPr>
        <w:rPr>
          <w:rtl/>
        </w:rPr>
      </w:pPr>
    </w:p>
    <w:p w:rsidR="004824FD" w:rsidRDefault="004824FD" w:rsidP="004824FD">
      <w:pPr>
        <w:pStyle w:val="af9"/>
        <w:keepNext/>
        <w:rPr>
          <w:rtl/>
        </w:rPr>
      </w:pPr>
      <w:bookmarkStart w:id="13080" w:name="ET_yor_6129_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3080"/>
    </w:p>
    <w:p w:rsidR="004824FD" w:rsidRDefault="004824FD" w:rsidP="004824FD">
      <w:pPr>
        <w:pStyle w:val="KeepWithNext"/>
        <w:rPr>
          <w:rtl/>
        </w:rPr>
      </w:pPr>
    </w:p>
    <w:p w:rsidR="004824FD" w:rsidRDefault="004824FD" w:rsidP="004824FD">
      <w:pPr>
        <w:rPr>
          <w:rtl/>
        </w:rPr>
      </w:pPr>
      <w:bookmarkStart w:id="13081" w:name="_ETM_Q26_372544"/>
      <w:bookmarkEnd w:id="13081"/>
      <w:r>
        <w:rPr>
          <w:rFonts w:hint="cs"/>
          <w:rtl/>
        </w:rPr>
        <w:t>תודה רבה. חבר הכנסת אחמד</w:t>
      </w:r>
      <w:bookmarkStart w:id="13082" w:name="_ETM_Q26_378856"/>
      <w:bookmarkEnd w:id="13082"/>
      <w:r>
        <w:rPr>
          <w:rFonts w:hint="cs"/>
          <w:rtl/>
        </w:rPr>
        <w:t xml:space="preserve"> טיבי, עשר דקות. </w:t>
      </w:r>
      <w:bookmarkStart w:id="13083" w:name="_ETM_Q26_382480"/>
      <w:bookmarkEnd w:id="13083"/>
    </w:p>
    <w:p w:rsidR="004824FD" w:rsidRDefault="004824FD" w:rsidP="004824FD">
      <w:pPr>
        <w:rPr>
          <w:rtl/>
        </w:rPr>
      </w:pPr>
      <w:bookmarkStart w:id="13084" w:name="_ETM_Q26_382538"/>
      <w:bookmarkEnd w:id="13084"/>
    </w:p>
    <w:p w:rsidR="004824FD" w:rsidRDefault="004824FD" w:rsidP="004824FD">
      <w:pPr>
        <w:pStyle w:val="a5"/>
        <w:keepNext/>
        <w:rPr>
          <w:rtl/>
        </w:rPr>
      </w:pPr>
      <w:bookmarkStart w:id="13085" w:name="ET_speaker_5264_4"/>
      <w:r>
        <w:rPr>
          <w:rStyle w:val="TagStyle"/>
          <w:rFonts w:hint="cs"/>
          <w:rtl/>
        </w:rPr>
        <w:t xml:space="preserve"> &lt;&lt; דובר &gt;&gt; </w:t>
      </w:r>
      <w:bookmarkStart w:id="13086" w:name="_Toc139390223"/>
      <w:bookmarkStart w:id="13087" w:name="_Toc139322271"/>
      <w:bookmarkStart w:id="13088" w:name="_Toc139394303"/>
      <w:r>
        <w:rPr>
          <w:rFonts w:hint="cs"/>
          <w:rtl/>
        </w:rPr>
        <w:t>אחמד טיבי (חד"ש-תע"ל):</w:t>
      </w:r>
      <w:bookmarkEnd w:id="13086"/>
      <w:bookmarkEnd w:id="13087"/>
      <w:bookmarkEnd w:id="13088"/>
      <w:r>
        <w:rPr>
          <w:rStyle w:val="TagStyle"/>
          <w:rFonts w:hint="cs"/>
          <w:rtl/>
        </w:rPr>
        <w:t xml:space="preserve"> &lt;&lt; דובר &gt;&gt;</w:t>
      </w:r>
      <w:r>
        <w:rPr>
          <w:rFonts w:hint="cs"/>
          <w:rtl/>
        </w:rPr>
        <w:t xml:space="preserve">  </w:t>
      </w:r>
      <w:bookmarkEnd w:id="13085"/>
    </w:p>
    <w:p w:rsidR="004824FD" w:rsidRDefault="004824FD" w:rsidP="004824FD">
      <w:pPr>
        <w:pStyle w:val="KeepWithNext"/>
        <w:rPr>
          <w:rtl/>
        </w:rPr>
      </w:pPr>
    </w:p>
    <w:p w:rsidR="004824FD" w:rsidRDefault="004824FD" w:rsidP="000A31EE">
      <w:pPr>
        <w:rPr>
          <w:rtl/>
        </w:rPr>
      </w:pPr>
      <w:bookmarkStart w:id="13089" w:name="_ETM_Q26_386104"/>
      <w:bookmarkStart w:id="13090" w:name="_ETM_Q26_386126"/>
      <w:bookmarkEnd w:id="13089"/>
      <w:bookmarkEnd w:id="13090"/>
      <w:r>
        <w:rPr>
          <w:rFonts w:hint="cs"/>
          <w:rtl/>
        </w:rPr>
        <w:t xml:space="preserve">מכובדי היושב-ראש, </w:t>
      </w:r>
      <w:r w:rsidRPr="000A31EE">
        <w:rPr>
          <w:rFonts w:hint="cs"/>
          <w:rtl/>
        </w:rPr>
        <w:t xml:space="preserve">רבותיי חברי הכנסת, </w:t>
      </w:r>
      <w:bookmarkStart w:id="13091" w:name="_ETM_Q26_408279"/>
      <w:bookmarkStart w:id="13092" w:name="_ETM_Q26_431076"/>
      <w:bookmarkStart w:id="13093" w:name="_ETM_Q26_431142"/>
      <w:bookmarkStart w:id="13094" w:name="_ETM_Q26_408337"/>
      <w:bookmarkEnd w:id="13091"/>
      <w:bookmarkEnd w:id="13092"/>
      <w:bookmarkEnd w:id="13093"/>
      <w:bookmarkEnd w:id="13094"/>
      <w:r w:rsidRPr="000A31EE">
        <w:rPr>
          <w:rFonts w:hint="cs"/>
          <w:rtl/>
        </w:rPr>
        <w:t xml:space="preserve">(אומר </w:t>
      </w:r>
      <w:bookmarkStart w:id="13095" w:name="_ETM_Q26_406939"/>
      <w:bookmarkEnd w:id="13095"/>
      <w:r w:rsidRPr="000A31EE">
        <w:rPr>
          <w:rFonts w:hint="cs"/>
          <w:rtl/>
        </w:rPr>
        <w:t xml:space="preserve">דברים בשפה הערבית, להלן תרגומם: </w:t>
      </w:r>
      <w:r w:rsidR="000A31EE" w:rsidRPr="000A31EE">
        <w:rPr>
          <w:rtl/>
        </w:rPr>
        <w:t>קודם כ</w:t>
      </w:r>
      <w:r w:rsidR="000A31EE" w:rsidRPr="000A31EE">
        <w:rPr>
          <w:rFonts w:hint="cs"/>
          <w:rtl/>
        </w:rPr>
        <w:t>ו</w:t>
      </w:r>
      <w:r w:rsidR="000A31EE" w:rsidRPr="000A31EE">
        <w:rPr>
          <w:rtl/>
        </w:rPr>
        <w:t>ל</w:t>
      </w:r>
      <w:r w:rsidR="000A31EE" w:rsidRPr="000A31EE">
        <w:rPr>
          <w:rFonts w:hint="cs"/>
          <w:rtl/>
        </w:rPr>
        <w:t>,</w:t>
      </w:r>
      <w:r w:rsidR="000A31EE" w:rsidRPr="000A31EE">
        <w:rPr>
          <w:rtl/>
        </w:rPr>
        <w:t xml:space="preserve"> אני מסכים </w:t>
      </w:r>
      <w:r w:rsidR="000A31EE" w:rsidRPr="000A31EE">
        <w:rPr>
          <w:rFonts w:hint="cs"/>
          <w:rtl/>
        </w:rPr>
        <w:t>ל</w:t>
      </w:r>
      <w:r w:rsidR="000A31EE" w:rsidRPr="000A31EE">
        <w:rPr>
          <w:rtl/>
        </w:rPr>
        <w:t xml:space="preserve">מה שהעלה עמיתי חבר הכנסת איימן עודה סביב עמותת </w:t>
      </w:r>
      <w:proofErr w:type="spellStart"/>
      <w:r w:rsidR="000A31EE" w:rsidRPr="000A31EE">
        <w:rPr>
          <w:rtl/>
        </w:rPr>
        <w:t>עתידנא</w:t>
      </w:r>
      <w:proofErr w:type="spellEnd"/>
      <w:r w:rsidR="000A31EE" w:rsidRPr="000A31EE">
        <w:rPr>
          <w:rtl/>
        </w:rPr>
        <w:t xml:space="preserve"> והולכתם שולל של צעירינו</w:t>
      </w:r>
      <w:r w:rsidR="000A31EE" w:rsidRPr="000A31EE">
        <w:rPr>
          <w:rFonts w:hint="cs"/>
          <w:rtl/>
        </w:rPr>
        <w:t>;</w:t>
      </w:r>
      <w:r w:rsidR="000A31EE" w:rsidRPr="000A31EE">
        <w:rPr>
          <w:rtl/>
        </w:rPr>
        <w:t xml:space="preserve"> כל הצעירים בעיניי הם צעירים שרוצים להתקדם ולנצל כל הזדמנות</w:t>
      </w:r>
      <w:r w:rsidR="000A31EE" w:rsidRPr="000A31EE">
        <w:rPr>
          <w:rFonts w:hint="cs"/>
          <w:rtl/>
        </w:rPr>
        <w:t>,</w:t>
      </w:r>
      <w:r w:rsidR="000A31EE" w:rsidRPr="000A31EE">
        <w:rPr>
          <w:rtl/>
        </w:rPr>
        <w:t xml:space="preserve"> אולם </w:t>
      </w:r>
      <w:r w:rsidR="000A31EE" w:rsidRPr="000A31EE">
        <w:rPr>
          <w:rFonts w:hint="cs"/>
          <w:rtl/>
        </w:rPr>
        <w:t>י</w:t>
      </w:r>
      <w:r w:rsidR="000A31EE" w:rsidRPr="000A31EE">
        <w:rPr>
          <w:rtl/>
        </w:rPr>
        <w:t xml:space="preserve">יתכן </w:t>
      </w:r>
      <w:r w:rsidR="000A31EE" w:rsidRPr="000A31EE">
        <w:rPr>
          <w:rFonts w:hint="cs"/>
          <w:rtl/>
        </w:rPr>
        <w:t>ש</w:t>
      </w:r>
      <w:r w:rsidR="000A31EE" w:rsidRPr="000A31EE">
        <w:rPr>
          <w:rtl/>
        </w:rPr>
        <w:t xml:space="preserve">לא כל האמת הוצגה בפניהם לגבי מי שעומד מאחורי העמותה הזאת, מהימין הישראלי </w:t>
      </w:r>
      <w:proofErr w:type="spellStart"/>
      <w:r w:rsidR="000A31EE" w:rsidRPr="000A31EE">
        <w:rPr>
          <w:rtl/>
        </w:rPr>
        <w:t>המתנחל</w:t>
      </w:r>
      <w:r w:rsidR="000A31EE" w:rsidRPr="000A31EE">
        <w:rPr>
          <w:rFonts w:hint="cs"/>
          <w:rtl/>
        </w:rPr>
        <w:t>י</w:t>
      </w:r>
      <w:proofErr w:type="spellEnd"/>
      <w:r w:rsidR="000A31EE" w:rsidRPr="000A31EE">
        <w:rPr>
          <w:rFonts w:hint="cs"/>
          <w:rtl/>
        </w:rPr>
        <w:t>.</w:t>
      </w:r>
      <w:r w:rsidR="000A31EE" w:rsidRPr="000A31EE">
        <w:rPr>
          <w:rtl/>
        </w:rPr>
        <w:t xml:space="preserve"> חלק מהאמירות </w:t>
      </w:r>
      <w:r w:rsidR="000A31EE" w:rsidRPr="000A31EE">
        <w:rPr>
          <w:rFonts w:hint="cs"/>
          <w:rtl/>
        </w:rPr>
        <w:t xml:space="preserve">שיוחסו </w:t>
      </w:r>
      <w:r w:rsidR="000A31EE" w:rsidRPr="000A31EE">
        <w:rPr>
          <w:rtl/>
        </w:rPr>
        <w:t>לפעילים יהודים קיצוניים בעמותה הזאת מצמררים,</w:t>
      </w:r>
      <w:r w:rsidR="000A31EE" w:rsidRPr="000A31EE">
        <w:rPr>
          <w:rtl/>
          <w:lang w:bidi="ar-SA"/>
        </w:rPr>
        <w:t xml:space="preserve"> </w:t>
      </w:r>
      <w:r w:rsidR="000A31EE" w:rsidRPr="000A31EE">
        <w:rPr>
          <w:rtl/>
        </w:rPr>
        <w:t>כולן שנאה וכלימה לערבים וכלימה לסטודנטים עצמם משום שהם ערבים. אולם מחובתנו קודם כ</w:t>
      </w:r>
      <w:r w:rsidR="000A31EE" w:rsidRPr="000A31EE">
        <w:rPr>
          <w:rFonts w:hint="cs"/>
          <w:rtl/>
        </w:rPr>
        <w:t>ו</w:t>
      </w:r>
      <w:r w:rsidR="000A31EE" w:rsidRPr="000A31EE">
        <w:rPr>
          <w:rtl/>
        </w:rPr>
        <w:t>ל להשכיל ולכוון את הסטודנטים האל</w:t>
      </w:r>
      <w:r w:rsidR="000A31EE" w:rsidRPr="000A31EE">
        <w:rPr>
          <w:rFonts w:hint="cs"/>
          <w:rtl/>
        </w:rPr>
        <w:t>ה,</w:t>
      </w:r>
      <w:r w:rsidR="000A31EE" w:rsidRPr="000A31EE">
        <w:rPr>
          <w:rtl/>
        </w:rPr>
        <w:t xml:space="preserve"> כמו שאמרת, ולא להאשים אותם בבגידה כמו שעשו אחרים</w:t>
      </w:r>
      <w:r w:rsidR="000A31EE" w:rsidRPr="000A31EE">
        <w:rPr>
          <w:rFonts w:hint="cs"/>
          <w:rtl/>
        </w:rPr>
        <w:t>,</w:t>
      </w:r>
      <w:r w:rsidR="000A31EE" w:rsidRPr="000A31EE">
        <w:rPr>
          <w:rtl/>
        </w:rPr>
        <w:t xml:space="preserve"> </w:t>
      </w:r>
      <w:r w:rsidR="000A31EE" w:rsidRPr="000A31EE">
        <w:rPr>
          <w:rFonts w:hint="cs"/>
          <w:rtl/>
        </w:rPr>
        <w:t>ו</w:t>
      </w:r>
      <w:r w:rsidR="000A31EE" w:rsidRPr="000A31EE">
        <w:rPr>
          <w:rtl/>
        </w:rPr>
        <w:t>הדבר השני הוא למצוא להם חלופה</w:t>
      </w:r>
      <w:r w:rsidR="000A31EE" w:rsidRPr="000A31EE">
        <w:rPr>
          <w:rFonts w:hint="cs"/>
          <w:rtl/>
        </w:rPr>
        <w:t>.</w:t>
      </w:r>
      <w:r w:rsidR="000A31EE" w:rsidRPr="000A31EE">
        <w:rPr>
          <w:rtl/>
        </w:rPr>
        <w:t xml:space="preserve"> זו גם החובה של כולנו.</w:t>
      </w:r>
      <w:r w:rsidRPr="000A31EE">
        <w:rPr>
          <w:rFonts w:hint="cs"/>
          <w:rtl/>
        </w:rPr>
        <w:t>)</w:t>
      </w:r>
      <w:bookmarkStart w:id="13096" w:name="_ETM_Q26_412520"/>
      <w:bookmarkEnd w:id="13096"/>
    </w:p>
    <w:p w:rsidR="004824FD" w:rsidRDefault="004824FD" w:rsidP="004824FD">
      <w:pPr>
        <w:rPr>
          <w:rtl/>
        </w:rPr>
      </w:pPr>
      <w:bookmarkStart w:id="13097" w:name="_ETM_Q26_412598"/>
      <w:bookmarkStart w:id="13098" w:name="_ETM_Q26_288028"/>
      <w:bookmarkStart w:id="13099" w:name="_ETM_Q26_331230"/>
      <w:bookmarkStart w:id="13100" w:name="_ETM_Q26_366510"/>
      <w:bookmarkStart w:id="13101" w:name="_ETM_Q26_434059"/>
      <w:bookmarkStart w:id="13102" w:name="_ETM_Q26_479029"/>
      <w:bookmarkStart w:id="13103" w:name="_ETM_Q26_428277"/>
      <w:bookmarkEnd w:id="13097"/>
      <w:bookmarkEnd w:id="13098"/>
      <w:bookmarkEnd w:id="13099"/>
      <w:bookmarkEnd w:id="13100"/>
      <w:bookmarkEnd w:id="13101"/>
      <w:bookmarkEnd w:id="13102"/>
      <w:bookmarkEnd w:id="13103"/>
    </w:p>
    <w:p w:rsidR="004824FD" w:rsidRDefault="004824FD" w:rsidP="00916AA3">
      <w:pPr>
        <w:rPr>
          <w:rtl/>
        </w:rPr>
      </w:pPr>
      <w:bookmarkStart w:id="13104" w:name="_ETM_Q26_428332"/>
      <w:bookmarkEnd w:id="13104"/>
      <w:r>
        <w:rPr>
          <w:rFonts w:hint="cs"/>
          <w:rtl/>
        </w:rPr>
        <w:t xml:space="preserve">הנושא </w:t>
      </w:r>
      <w:bookmarkStart w:id="13105" w:name="_ETM_Q26_479509"/>
      <w:bookmarkEnd w:id="13105"/>
      <w:r>
        <w:rPr>
          <w:rFonts w:hint="cs"/>
          <w:rtl/>
        </w:rPr>
        <w:t xml:space="preserve">השני </w:t>
      </w:r>
      <w:bookmarkStart w:id="13106" w:name="_ETM_Q26_480950"/>
      <w:bookmarkStart w:id="13107" w:name="_ETM_Q26_480580"/>
      <w:bookmarkEnd w:id="13106"/>
      <w:bookmarkEnd w:id="13107"/>
      <w:r>
        <w:rPr>
          <w:rFonts w:hint="cs"/>
          <w:rtl/>
        </w:rPr>
        <w:t xml:space="preserve">הוא </w:t>
      </w:r>
      <w:bookmarkStart w:id="13108" w:name="_ETM_Q26_480849"/>
      <w:bookmarkEnd w:id="13108"/>
      <w:r>
        <w:rPr>
          <w:rFonts w:hint="cs"/>
          <w:rtl/>
        </w:rPr>
        <w:t xml:space="preserve">התוקפנות </w:t>
      </w:r>
      <w:bookmarkStart w:id="13109" w:name="_ETM_Q26_482110"/>
      <w:bookmarkEnd w:id="13109"/>
      <w:r>
        <w:rPr>
          <w:rFonts w:hint="cs"/>
          <w:rtl/>
        </w:rPr>
        <w:t xml:space="preserve">והפלישה </w:t>
      </w:r>
      <w:bookmarkStart w:id="13110" w:name="_ETM_Q26_483600"/>
      <w:bookmarkEnd w:id="13110"/>
      <w:r>
        <w:rPr>
          <w:rFonts w:hint="cs"/>
          <w:rtl/>
        </w:rPr>
        <w:t xml:space="preserve">לג'נין. </w:t>
      </w:r>
      <w:bookmarkStart w:id="13111" w:name="_ETM_Q26_485319"/>
      <w:bookmarkEnd w:id="13111"/>
      <w:r>
        <w:rPr>
          <w:rFonts w:hint="cs"/>
          <w:rtl/>
        </w:rPr>
        <w:t xml:space="preserve">ב-2002 </w:t>
      </w:r>
      <w:bookmarkStart w:id="13112" w:name="_ETM_Q26_488010"/>
      <w:bookmarkEnd w:id="13112"/>
      <w:r>
        <w:rPr>
          <w:rFonts w:hint="cs"/>
          <w:rtl/>
        </w:rPr>
        <w:t xml:space="preserve">הייתה </w:t>
      </w:r>
      <w:bookmarkStart w:id="13113" w:name="_ETM_Q26_488490"/>
      <w:bookmarkEnd w:id="13113"/>
      <w:r>
        <w:rPr>
          <w:rFonts w:hint="cs"/>
          <w:rtl/>
        </w:rPr>
        <w:t xml:space="preserve">פלישה רחבה יותר מהפלישה הזאת, היו בה עשרות </w:t>
      </w:r>
      <w:bookmarkStart w:id="13114" w:name="_ETM_Q26_498467"/>
      <w:bookmarkEnd w:id="13114"/>
      <w:r>
        <w:rPr>
          <w:rFonts w:hint="cs"/>
          <w:rtl/>
        </w:rPr>
        <w:t>הרוגים ופצועים. אני זוכר שרק לפני שבועיים</w:t>
      </w:r>
      <w:r w:rsidR="00916AA3">
        <w:rPr>
          <w:rFonts w:hint="cs"/>
          <w:rtl/>
        </w:rPr>
        <w:t>-</w:t>
      </w:r>
      <w:r>
        <w:rPr>
          <w:rFonts w:hint="cs"/>
          <w:rtl/>
        </w:rPr>
        <w:t xml:space="preserve">שלושה היו שבעה הרוגים פלסטינים בג'נין, עוד פלישה, והיום גם. </w:t>
      </w:r>
      <w:bookmarkStart w:id="13115" w:name="_ETM_Q26_509098"/>
      <w:bookmarkEnd w:id="13115"/>
      <w:r>
        <w:rPr>
          <w:rFonts w:hint="cs"/>
          <w:rtl/>
        </w:rPr>
        <w:t>אני שואל את עצמי על התזמון של הפלישה</w:t>
      </w:r>
      <w:bookmarkStart w:id="13116" w:name="_ETM_Q26_513913"/>
      <w:bookmarkEnd w:id="13116"/>
      <w:r>
        <w:rPr>
          <w:rFonts w:hint="cs"/>
          <w:rtl/>
        </w:rPr>
        <w:t xml:space="preserve"> לג'נין. האם – האמירה שלנו שהדם הפלסטיני הוא דלק של העימות</w:t>
      </w:r>
      <w:bookmarkStart w:id="13117" w:name="_ETM_Q26_523986"/>
      <w:bookmarkEnd w:id="13117"/>
      <w:r>
        <w:rPr>
          <w:rFonts w:hint="cs"/>
          <w:rtl/>
        </w:rPr>
        <w:t xml:space="preserve"> הפנימי הישראלי, של התחרות בין הממשלה לאופוזיציה – האם </w:t>
      </w:r>
      <w:r w:rsidR="00916AA3">
        <w:rPr>
          <w:rFonts w:hint="cs"/>
          <w:rtl/>
        </w:rPr>
        <w:t xml:space="preserve">יש </w:t>
      </w:r>
      <w:r>
        <w:rPr>
          <w:rFonts w:hint="cs"/>
          <w:rtl/>
        </w:rPr>
        <w:t>מישהו שחשב</w:t>
      </w:r>
      <w:bookmarkStart w:id="13118" w:name="_ETM_Q26_533994"/>
      <w:bookmarkEnd w:id="13118"/>
      <w:r>
        <w:rPr>
          <w:rFonts w:hint="cs"/>
          <w:rtl/>
        </w:rPr>
        <w:t xml:space="preserve"> שהפלישה לג'נין תעצור את המחאה, למשל? המחאה לא נעצרה</w:t>
      </w:r>
      <w:r w:rsidR="00916AA3">
        <w:rPr>
          <w:rFonts w:hint="cs"/>
          <w:rtl/>
        </w:rPr>
        <w:t>,</w:t>
      </w:r>
      <w:r>
        <w:rPr>
          <w:rFonts w:hint="cs"/>
          <w:rtl/>
        </w:rPr>
        <w:t xml:space="preserve"> ויש</w:t>
      </w:r>
      <w:bookmarkStart w:id="13119" w:name="_ETM_Q26_540707"/>
      <w:bookmarkEnd w:id="13119"/>
      <w:r>
        <w:rPr>
          <w:rFonts w:hint="cs"/>
          <w:rtl/>
        </w:rPr>
        <w:t xml:space="preserve"> הפגנה בנתב"ג. יכול להיות </w:t>
      </w:r>
      <w:r w:rsidR="00916AA3">
        <w:rPr>
          <w:rFonts w:hint="eastAsia"/>
          <w:rtl/>
        </w:rPr>
        <w:t>–</w:t>
      </w:r>
      <w:r w:rsidR="00916AA3">
        <w:rPr>
          <w:rFonts w:hint="cs"/>
          <w:rtl/>
        </w:rPr>
        <w:t xml:space="preserve"> </w:t>
      </w:r>
      <w:r>
        <w:rPr>
          <w:rFonts w:hint="cs"/>
          <w:rtl/>
        </w:rPr>
        <w:t>אם זו מטרת הפלישה, אז היא לא השיגה את המטרה הזאת. אבל אם המטרה</w:t>
      </w:r>
      <w:bookmarkStart w:id="13120" w:name="_ETM_Q26_553246"/>
      <w:bookmarkEnd w:id="13120"/>
      <w:r>
        <w:rPr>
          <w:rFonts w:hint="cs"/>
          <w:rtl/>
        </w:rPr>
        <w:t xml:space="preserve"> היא דיכוי הרצון של הפלסטינים בג'נין והפלסטינים בכל </w:t>
      </w:r>
      <w:bookmarkStart w:id="13121" w:name="_ETM_Q26_559783"/>
      <w:bookmarkEnd w:id="13121"/>
      <w:r>
        <w:rPr>
          <w:rFonts w:hint="cs"/>
          <w:rtl/>
        </w:rPr>
        <w:t xml:space="preserve">מקום, בני העם הפלסטיני, לשאוף לחירות, למשל, להשתחרר מהכיבוש, להתנגד לכיבוש בתוך ג'נין, להתנגד לכיבוש </w:t>
      </w:r>
      <w:r>
        <w:t>–</w:t>
      </w:r>
      <w:r>
        <w:rPr>
          <w:rFonts w:hint="cs"/>
          <w:rtl/>
        </w:rPr>
        <w:t xml:space="preserve"> אגב,</w:t>
      </w:r>
      <w:bookmarkStart w:id="13122" w:name="_ETM_Q26_573232"/>
      <w:bookmarkEnd w:id="13122"/>
      <w:r>
        <w:rPr>
          <w:rFonts w:hint="cs"/>
          <w:rtl/>
        </w:rPr>
        <w:t xml:space="preserve"> כך גם היה באלג'יר נגד הכיבוש והקולוניאליזם הצרפתי, כך היה גם במרכז אפריקה נגד הבלגים וההולנדים, כך </w:t>
      </w:r>
      <w:bookmarkStart w:id="13123" w:name="_ETM_Q26_579555"/>
      <w:bookmarkEnd w:id="13123"/>
      <w:r>
        <w:rPr>
          <w:rFonts w:hint="cs"/>
          <w:rtl/>
        </w:rPr>
        <w:t xml:space="preserve">בווייטנאם נגד האמריקאים. טבעם של עמים הוא לשאוף לאור ולגרש את הפולשים והשלטון הזר. </w:t>
      </w:r>
      <w:bookmarkStart w:id="13124" w:name="_ETM_Q26_594025"/>
      <w:bookmarkEnd w:id="13124"/>
    </w:p>
    <w:p w:rsidR="004824FD" w:rsidRDefault="004824FD" w:rsidP="004824FD">
      <w:pPr>
        <w:rPr>
          <w:rtl/>
        </w:rPr>
      </w:pPr>
      <w:bookmarkStart w:id="13125" w:name="_ETM_Q26_594140"/>
      <w:bookmarkStart w:id="13126" w:name="_ETM_Q26_594210"/>
      <w:bookmarkEnd w:id="13125"/>
      <w:bookmarkEnd w:id="13126"/>
    </w:p>
    <w:p w:rsidR="004824FD" w:rsidRDefault="004824FD" w:rsidP="000A31EE">
      <w:pPr>
        <w:rPr>
          <w:rtl/>
        </w:rPr>
      </w:pPr>
      <w:bookmarkStart w:id="13127" w:name="_ETM_Q26_594302"/>
      <w:bookmarkEnd w:id="13127"/>
      <w:r>
        <w:rPr>
          <w:rFonts w:hint="cs"/>
          <w:rtl/>
        </w:rPr>
        <w:t xml:space="preserve">קשה לי להתרשם ממי שקורא לעצמו הצבא </w:t>
      </w:r>
      <w:bookmarkStart w:id="13128" w:name="_ETM_Q26_491000"/>
      <w:bookmarkStart w:id="13129" w:name="_ETM_Q26_605990"/>
      <w:bookmarkEnd w:id="13128"/>
      <w:bookmarkEnd w:id="13129"/>
      <w:r w:rsidR="000A31EE">
        <w:rPr>
          <w:rFonts w:hint="cs"/>
          <w:rtl/>
        </w:rPr>
        <w:t>המוסרי ביותר בעולם, ו</w:t>
      </w:r>
      <w:r>
        <w:rPr>
          <w:rFonts w:hint="cs"/>
          <w:rtl/>
        </w:rPr>
        <w:t>מפציץ את תיאטרון החירות בג'נין</w:t>
      </w:r>
      <w:r w:rsidR="000A31EE">
        <w:rPr>
          <w:rFonts w:hint="cs"/>
          <w:rtl/>
        </w:rPr>
        <w:t>.</w:t>
      </w:r>
      <w:r>
        <w:rPr>
          <w:rFonts w:hint="cs"/>
          <w:rtl/>
        </w:rPr>
        <w:t xml:space="preserve"> (אומר דברים בשפה הערבית, </w:t>
      </w:r>
      <w:r w:rsidRPr="000A31EE">
        <w:rPr>
          <w:rFonts w:hint="cs"/>
          <w:rtl/>
        </w:rPr>
        <w:t>להלן תרגומם:</w:t>
      </w:r>
      <w:bookmarkStart w:id="13130" w:name="_ETM_Q26_594365"/>
      <w:bookmarkEnd w:id="13130"/>
      <w:r w:rsidR="000A31EE" w:rsidRPr="000A31EE">
        <w:rPr>
          <w:rFonts w:hint="cs"/>
          <w:rtl/>
        </w:rPr>
        <w:t xml:space="preserve"> </w:t>
      </w:r>
      <w:r w:rsidR="000A31EE" w:rsidRPr="000A31EE">
        <w:rPr>
          <w:rtl/>
        </w:rPr>
        <w:t xml:space="preserve">הפצצת תיאטרון החירות בג'נין </w:t>
      </w:r>
      <w:r w:rsidR="000A31EE" w:rsidRPr="000A31EE">
        <w:rPr>
          <w:rFonts w:hint="cs"/>
          <w:rtl/>
        </w:rPr>
        <w:t>– י</w:t>
      </w:r>
      <w:r w:rsidR="000A31EE" w:rsidRPr="000A31EE">
        <w:rPr>
          <w:rtl/>
        </w:rPr>
        <w:t xml:space="preserve">יתכן </w:t>
      </w:r>
      <w:r w:rsidR="000A31EE" w:rsidRPr="000A31EE">
        <w:rPr>
          <w:rFonts w:hint="cs"/>
          <w:rtl/>
        </w:rPr>
        <w:t>ש</w:t>
      </w:r>
      <w:r w:rsidR="000A31EE" w:rsidRPr="000A31EE">
        <w:rPr>
          <w:rtl/>
        </w:rPr>
        <w:t xml:space="preserve">הם הצליחו בהפצצת תיאטרון החירות, אולם הם לא הצליחו כלל בביטול השאיפה לחירות </w:t>
      </w:r>
      <w:r w:rsidR="000A31EE" w:rsidRPr="000A31EE">
        <w:rPr>
          <w:rFonts w:hint="cs"/>
          <w:rtl/>
        </w:rPr>
        <w:t>ש</w:t>
      </w:r>
      <w:r w:rsidR="000A31EE" w:rsidRPr="000A31EE">
        <w:rPr>
          <w:rtl/>
        </w:rPr>
        <w:t>ל</w:t>
      </w:r>
      <w:r w:rsidR="000A31EE" w:rsidRPr="000A31EE">
        <w:rPr>
          <w:rFonts w:hint="cs"/>
          <w:rtl/>
        </w:rPr>
        <w:t xml:space="preserve"> </w:t>
      </w:r>
      <w:r w:rsidR="000A31EE" w:rsidRPr="000A31EE">
        <w:rPr>
          <w:rtl/>
        </w:rPr>
        <w:t xml:space="preserve">כל אנשי ג'נין, </w:t>
      </w:r>
      <w:r w:rsidR="000A31EE" w:rsidRPr="000A31EE">
        <w:rPr>
          <w:rFonts w:hint="cs"/>
          <w:rtl/>
        </w:rPr>
        <w:t>ש</w:t>
      </w:r>
      <w:r w:rsidR="000A31EE" w:rsidRPr="000A31EE">
        <w:rPr>
          <w:rtl/>
        </w:rPr>
        <w:t>ל</w:t>
      </w:r>
      <w:r w:rsidR="000A31EE" w:rsidRPr="000A31EE">
        <w:rPr>
          <w:rFonts w:hint="cs"/>
          <w:rtl/>
        </w:rPr>
        <w:t xml:space="preserve"> </w:t>
      </w:r>
      <w:r w:rsidR="000A31EE" w:rsidRPr="000A31EE">
        <w:rPr>
          <w:rtl/>
        </w:rPr>
        <w:t>מי שמגן עליה ו</w:t>
      </w:r>
      <w:r w:rsidR="000A31EE" w:rsidRPr="000A31EE">
        <w:rPr>
          <w:rFonts w:hint="cs"/>
          <w:rtl/>
        </w:rPr>
        <w:t>ש</w:t>
      </w:r>
      <w:r w:rsidR="000A31EE" w:rsidRPr="000A31EE">
        <w:rPr>
          <w:rtl/>
        </w:rPr>
        <w:t>ל</w:t>
      </w:r>
      <w:r w:rsidR="000A31EE" w:rsidRPr="000A31EE">
        <w:rPr>
          <w:rFonts w:hint="cs"/>
          <w:rtl/>
        </w:rPr>
        <w:t xml:space="preserve"> </w:t>
      </w:r>
      <w:r w:rsidR="00916AA3">
        <w:rPr>
          <w:rFonts w:hint="cs"/>
          <w:rtl/>
        </w:rPr>
        <w:t>ה</w:t>
      </w:r>
      <w:r w:rsidR="000A31EE" w:rsidRPr="000A31EE">
        <w:rPr>
          <w:rtl/>
        </w:rPr>
        <w:t xml:space="preserve">עם הפלסטיני כולו. זו מטרה וחלום של כל עם אשר נשללה ממנו החירות </w:t>
      </w:r>
      <w:r w:rsidR="000A31EE" w:rsidRPr="000A31EE">
        <w:rPr>
          <w:rFonts w:hint="cs"/>
          <w:rtl/>
        </w:rPr>
        <w:t xml:space="preserve">– </w:t>
      </w:r>
      <w:r w:rsidR="000A31EE" w:rsidRPr="000A31EE">
        <w:rPr>
          <w:rtl/>
        </w:rPr>
        <w:t>לחזור ולהיות חופשי במולדת שלו ובמדינתו העצמאית.</w:t>
      </w:r>
      <w:r w:rsidRPr="000A31EE">
        <w:rPr>
          <w:rFonts w:hint="cs"/>
          <w:rtl/>
        </w:rPr>
        <w:t>)</w:t>
      </w:r>
      <w:r>
        <w:rPr>
          <w:rFonts w:hint="cs"/>
          <w:rtl/>
        </w:rPr>
        <w:t xml:space="preserve"> </w:t>
      </w:r>
      <w:bookmarkStart w:id="13131" w:name="_ETM_Q26_631812"/>
      <w:bookmarkEnd w:id="13131"/>
    </w:p>
    <w:p w:rsidR="004824FD" w:rsidRDefault="004824FD" w:rsidP="004824FD">
      <w:pPr>
        <w:rPr>
          <w:rtl/>
        </w:rPr>
      </w:pPr>
      <w:bookmarkStart w:id="13132" w:name="_ETM_Q26_631902"/>
      <w:bookmarkEnd w:id="13132"/>
    </w:p>
    <w:p w:rsidR="004824FD" w:rsidRDefault="004824FD" w:rsidP="00916AA3">
      <w:pPr>
        <w:rPr>
          <w:rtl/>
        </w:rPr>
      </w:pPr>
      <w:bookmarkStart w:id="13133" w:name="_ETM_Q26_612716"/>
      <w:bookmarkStart w:id="13134" w:name="_ETM_Q26_612798"/>
      <w:bookmarkStart w:id="13135" w:name="_ETM_Q26_612859"/>
      <w:bookmarkStart w:id="13136" w:name="_ETM_Q26_639709"/>
      <w:bookmarkEnd w:id="13133"/>
      <w:bookmarkEnd w:id="13134"/>
      <w:bookmarkEnd w:id="13135"/>
      <w:bookmarkEnd w:id="13136"/>
      <w:r>
        <w:rPr>
          <w:rFonts w:hint="cs"/>
          <w:rtl/>
        </w:rPr>
        <w:t xml:space="preserve">לגבי </w:t>
      </w:r>
      <w:bookmarkStart w:id="13137" w:name="_ETM_Q26_642790"/>
      <w:bookmarkEnd w:id="13137"/>
      <w:r>
        <w:rPr>
          <w:rFonts w:hint="cs"/>
          <w:rtl/>
        </w:rPr>
        <w:t xml:space="preserve">המטרות, </w:t>
      </w:r>
      <w:bookmarkStart w:id="13138" w:name="_ETM_Q26_646129"/>
      <w:bookmarkEnd w:id="13138"/>
      <w:r>
        <w:rPr>
          <w:rFonts w:hint="cs"/>
          <w:rtl/>
        </w:rPr>
        <w:t xml:space="preserve">אמרתי </w:t>
      </w:r>
      <w:bookmarkStart w:id="13139" w:name="_ETM_Q26_646579"/>
      <w:bookmarkEnd w:id="13139"/>
      <w:r>
        <w:rPr>
          <w:rFonts w:hint="cs"/>
          <w:rtl/>
        </w:rPr>
        <w:t xml:space="preserve">שהמטרה </w:t>
      </w:r>
      <w:bookmarkStart w:id="13140" w:name="_ETM_Q26_647180"/>
      <w:bookmarkEnd w:id="13140"/>
      <w:r>
        <w:rPr>
          <w:rFonts w:hint="cs"/>
          <w:rtl/>
        </w:rPr>
        <w:t xml:space="preserve">הראשונה, </w:t>
      </w:r>
      <w:bookmarkStart w:id="13141" w:name="_ETM_Q26_648340"/>
      <w:bookmarkEnd w:id="13141"/>
      <w:r>
        <w:rPr>
          <w:rFonts w:hint="cs"/>
          <w:rtl/>
        </w:rPr>
        <w:t xml:space="preserve">דיכוי </w:t>
      </w:r>
      <w:bookmarkStart w:id="13142" w:name="_ETM_Q26_648910"/>
      <w:bookmarkEnd w:id="13142"/>
      <w:r>
        <w:rPr>
          <w:rFonts w:hint="cs"/>
          <w:rtl/>
        </w:rPr>
        <w:t xml:space="preserve">המחאה, </w:t>
      </w:r>
      <w:bookmarkStart w:id="13143" w:name="_ETM_Q26_650209"/>
      <w:bookmarkEnd w:id="13143"/>
      <w:r>
        <w:rPr>
          <w:rFonts w:hint="cs"/>
          <w:rtl/>
        </w:rPr>
        <w:t>לא</w:t>
      </w:r>
      <w:bookmarkStart w:id="13144" w:name="_ETM_Q26_650450"/>
      <w:bookmarkEnd w:id="13144"/>
      <w:r>
        <w:rPr>
          <w:rFonts w:hint="cs"/>
          <w:rtl/>
        </w:rPr>
        <w:t xml:space="preserve"> הושגה, כי המחאה </w:t>
      </w:r>
      <w:r w:rsidR="00D61407">
        <w:rPr>
          <w:rFonts w:hint="cs"/>
          <w:rtl/>
        </w:rPr>
        <w:t>נמשכת</w:t>
      </w:r>
      <w:r>
        <w:rPr>
          <w:rFonts w:hint="cs"/>
          <w:rtl/>
        </w:rPr>
        <w:t>. אבל אני רוצה לציין שכבר מהבוקר גם המחאה, גם האופוזיציה, גם הקואליציה, מגבים, מהללים. אני יכול להבין את הממשלה, שיצאה אל הפלישה הזאת בגלל מניע</w:t>
      </w:r>
      <w:bookmarkStart w:id="13145" w:name="_ETM_Q26_676940"/>
      <w:bookmarkEnd w:id="13145"/>
      <w:r>
        <w:rPr>
          <w:rFonts w:hint="cs"/>
          <w:rtl/>
        </w:rPr>
        <w:t>ים רבים</w:t>
      </w:r>
      <w:r w:rsidR="00916AA3">
        <w:rPr>
          <w:rFonts w:hint="cs"/>
          <w:rtl/>
        </w:rPr>
        <w:t>,</w:t>
      </w:r>
      <w:r>
        <w:rPr>
          <w:rFonts w:hint="cs"/>
          <w:rtl/>
        </w:rPr>
        <w:t xml:space="preserve"> אבל המחאה, נדמה לי שהסיסמה שלה, והמטרה, היא דמוקרטיה ולא דיקטטורה. </w:t>
      </w:r>
      <w:bookmarkStart w:id="13146" w:name="_ETM_Q26_665590"/>
      <w:bookmarkEnd w:id="13146"/>
      <w:r>
        <w:rPr>
          <w:rFonts w:hint="cs"/>
          <w:rtl/>
        </w:rPr>
        <w:t xml:space="preserve">אני שומע בקפלן כל </w:t>
      </w:r>
      <w:bookmarkStart w:id="13147" w:name="_ETM_Q26_690816"/>
      <w:bookmarkEnd w:id="13147"/>
      <w:r>
        <w:rPr>
          <w:rFonts w:hint="cs"/>
          <w:rtl/>
        </w:rPr>
        <w:t>הזמן, עופר, "לא לדיקטטורה, כן לדמוקרטיה". אז</w:t>
      </w:r>
      <w:bookmarkStart w:id="13148" w:name="_ETM_Q26_697977"/>
      <w:bookmarkEnd w:id="13148"/>
      <w:r>
        <w:rPr>
          <w:rFonts w:hint="cs"/>
          <w:rtl/>
        </w:rPr>
        <w:t xml:space="preserve"> דמוקרטיה היא לא רק הרכב הוועדה למינוי שופטים, דמוקרטיה היא לא רק עילת סבירות, פסקת התגברות – כן או לא; דמוקרטיה היא דרך חיים, היא שוויון, היא</w:t>
      </w:r>
      <w:bookmarkStart w:id="13149" w:name="_ETM_Q26_719200"/>
      <w:bookmarkEnd w:id="13149"/>
      <w:r>
        <w:rPr>
          <w:rFonts w:hint="cs"/>
          <w:rtl/>
        </w:rPr>
        <w:t xml:space="preserve"> כל כך הרבה דברים שהם לא רק בית המשפט העליון וההרכב שלו ומי שמאיים עליו. ודאי שעצמאות מערכת המשפט היא חשובה, אבל מי שמתנגד לדיקטטורה בתל אביב </w:t>
      </w:r>
      <w:bookmarkStart w:id="13150" w:name="_ETM_Q26_738415"/>
      <w:bookmarkEnd w:id="13150"/>
      <w:r>
        <w:rPr>
          <w:rFonts w:hint="cs"/>
          <w:rtl/>
        </w:rPr>
        <w:t>לא יכול לתמוך בדיקטטורה בג'נין ובשטחים הכבושים. זו צביעות, זה מוסר כפול, וזה בדיוק היישום והתרגום של ה-</w:t>
      </w:r>
      <w:r>
        <w:t>Jewish Supremacy</w:t>
      </w:r>
      <w:bookmarkStart w:id="13151" w:name="_ETM_Q26_751819"/>
      <w:bookmarkEnd w:id="13151"/>
      <w:r>
        <w:rPr>
          <w:rFonts w:hint="cs"/>
          <w:rtl/>
        </w:rPr>
        <w:t>, העליונות היהודית. ומי שחושב במושגים של עליונות יהודית חושב</w:t>
      </w:r>
      <w:bookmarkStart w:id="13152" w:name="_ETM_Q26_755976"/>
      <w:bookmarkEnd w:id="13152"/>
      <w:r>
        <w:rPr>
          <w:rFonts w:hint="cs"/>
          <w:rtl/>
        </w:rPr>
        <w:t xml:space="preserve"> במושגים גזעניים.</w:t>
      </w:r>
      <w:r w:rsidR="000A31EE">
        <w:rPr>
          <w:rFonts w:hint="cs"/>
          <w:rtl/>
        </w:rPr>
        <w:t xml:space="preserve"> </w:t>
      </w:r>
      <w:r>
        <w:rPr>
          <w:rFonts w:hint="cs"/>
          <w:rtl/>
        </w:rPr>
        <w:t>כלומר, הפלסטיני בשכם או ברמאללה או בג'נין יהיה נטול חירות ודמוקרטיה ושלטון, אבל בתל אביב, אם יהיה שינוי בהרכב ועדת בית המשפט העליון – מינוי שופטים – שאנו מתנגדים לו, אגב; אנחנו הצבענו נגד כל ההצעות האלה של מה שקראו "רפורמה" שהביאה הקואליציה בממשלה הזאת. אתה לא יכול להיות כל כך סלקטיבי, במובן השלילי ביותר, המדיר והמפלה, כי דמוקרטיה היא אבסולוטית</w:t>
      </w:r>
      <w:r w:rsidR="00916AA3">
        <w:rPr>
          <w:rFonts w:hint="cs"/>
          <w:rtl/>
        </w:rPr>
        <w:t>,</w:t>
      </w:r>
      <w:r>
        <w:rPr>
          <w:rFonts w:hint="cs"/>
          <w:rtl/>
        </w:rPr>
        <w:t xml:space="preserve"> היא דרך חיים, היא חוויה, היא הרבה דברים. היא זכות לתנועה חופשית, היא </w:t>
      </w:r>
      <w:bookmarkStart w:id="13153" w:name="_ETM_Q27_216763"/>
      <w:bookmarkEnd w:id="13153"/>
      <w:r>
        <w:rPr>
          <w:rFonts w:hint="cs"/>
          <w:rtl/>
        </w:rPr>
        <w:t xml:space="preserve">זכות הביטוי, לא רק </w:t>
      </w:r>
      <w:proofErr w:type="spellStart"/>
      <w:r>
        <w:rPr>
          <w:rFonts w:hint="cs"/>
          <w:rtl/>
        </w:rPr>
        <w:t>סניוריטי</w:t>
      </w:r>
      <w:proofErr w:type="spellEnd"/>
      <w:r>
        <w:rPr>
          <w:rFonts w:hint="cs"/>
          <w:rtl/>
        </w:rPr>
        <w:t xml:space="preserve"> בבית המשפט העליון וביטול עילת הסבירות. וכמי שהתנגדו לכל ההצעות האלה של הקואליציה, אני בהחלט יכול להצביע על הפרדוקס בין ההפגנות, שדורשות דמוקרטיה ולא דיקטטורה אבל תומכות בדיקטטורה נגד עם אחר, שנרמס ונדרס על ידי צבא כיבוש.</w:t>
      </w:r>
    </w:p>
    <w:p w:rsidR="004824FD" w:rsidRDefault="004824FD" w:rsidP="004824FD">
      <w:pPr>
        <w:rPr>
          <w:rtl/>
        </w:rPr>
      </w:pPr>
    </w:p>
    <w:p w:rsidR="004824FD" w:rsidRDefault="004824FD" w:rsidP="00916AA3">
      <w:pPr>
        <w:rPr>
          <w:rtl/>
        </w:rPr>
      </w:pPr>
      <w:r>
        <w:rPr>
          <w:rFonts w:hint="cs"/>
          <w:rtl/>
        </w:rPr>
        <w:t>נדמה לי שלזה קוראים אוקסימורון. דבר והיפוכו, לבן ושחור, דמוקרטיה ודיקטטורה. אין דמוקרטיה עם כיבוש, כיבוש לא הולך עם דמוקרטיה, ומדינה שהיא כובשת היא מדינה כובשת, היא לא מדינה דמוקרטית, אלא אם כן הכוונה לדמוקרטיה אתנית, דמוקרטיה ליהודים</w:t>
      </w:r>
      <w:r w:rsidR="00916AA3">
        <w:rPr>
          <w:rFonts w:hint="cs"/>
          <w:rtl/>
        </w:rPr>
        <w:t>;</w:t>
      </w:r>
      <w:r>
        <w:rPr>
          <w:rFonts w:hint="cs"/>
          <w:rtl/>
        </w:rPr>
        <w:t xml:space="preserve"> אז, זה באמת ביטוי של עליונות יהודית. ומדעי המדינה בכל העולם, לא לזה הם התכוונו כשהם מלמדים את המונח "דמוקרטיה". זה שוויון בין האזרחים, שוויון בין אזרחים יהודים לאזרחים ערבים, למרות שהדעות יכולות להיות שונות; שוויון </w:t>
      </w:r>
      <w:r w:rsidR="00916AA3">
        <w:rPr>
          <w:rFonts w:hint="cs"/>
          <w:rtl/>
        </w:rPr>
        <w:t xml:space="preserve">שהוא </w:t>
      </w:r>
      <w:r>
        <w:rPr>
          <w:rFonts w:hint="cs"/>
          <w:rtl/>
        </w:rPr>
        <w:t xml:space="preserve">גם אזרחי, גם פוליטי, והיעדר כיבוש של עם אחר, שנמשך שנים על גבי שנים, וכאשר תוקפים ופולשים לעיר פלסטינית תחת כיבוש – הכוונה לג'נין או שכם </w:t>
      </w:r>
      <w:r>
        <w:t>–</w:t>
      </w:r>
      <w:r>
        <w:rPr>
          <w:rFonts w:hint="cs"/>
          <w:rtl/>
        </w:rPr>
        <w:t xml:space="preserve"> מהללים. </w:t>
      </w:r>
    </w:p>
    <w:p w:rsidR="004824FD" w:rsidRDefault="004824FD" w:rsidP="004824FD">
      <w:pPr>
        <w:rPr>
          <w:rtl/>
        </w:rPr>
      </w:pPr>
    </w:p>
    <w:p w:rsidR="004824FD" w:rsidRDefault="004824FD" w:rsidP="004824FD">
      <w:pPr>
        <w:rPr>
          <w:rtl/>
        </w:rPr>
      </w:pPr>
      <w:r>
        <w:rPr>
          <w:rFonts w:hint="cs"/>
          <w:rtl/>
        </w:rPr>
        <w:t xml:space="preserve">ניסו את הכול, מכובדי היושב-ראש – ובזה אני אסיים. ישראל על כל ממשלותיה, לא רק הממשלה הזאת, ניסתה גירוש, ניסתה חיסול, ניסתה הפקעה, ניסתה נישול, הדרה, מחסומים, ניסתה הכול. היא ניסתה להציע בנטוסטנים, אוטונומיה, </w:t>
      </w:r>
      <w:proofErr w:type="spellStart"/>
      <w:r>
        <w:rPr>
          <w:rFonts w:hint="cs"/>
          <w:rtl/>
        </w:rPr>
        <w:t>פסאודו</w:t>
      </w:r>
      <w:proofErr w:type="spellEnd"/>
      <w:r>
        <w:rPr>
          <w:rFonts w:hint="cs"/>
          <w:rtl/>
        </w:rPr>
        <w:t xml:space="preserve">-אוטונומיה – </w:t>
      </w:r>
      <w:bookmarkStart w:id="13154" w:name="_ETM_Q27_376558"/>
      <w:bookmarkEnd w:id="13154"/>
      <w:r>
        <w:rPr>
          <w:rFonts w:hint="cs"/>
          <w:rtl/>
        </w:rPr>
        <w:t>הכול חוץ מדבר אחד, שלא נוסה, והוא סיום הכיבוש. סיום הכיבוש – כן. הסדרת הכיבוש מחדש – לא. תודה רבה, אדוני היושב-ראש.</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חברת הכנסת עאידה תומא סלימאן. גם עשר דקות. </w:t>
      </w:r>
    </w:p>
    <w:p w:rsidR="004824FD" w:rsidRDefault="004824FD" w:rsidP="004824FD">
      <w:pPr>
        <w:rPr>
          <w:rtl/>
          <w:lang w:eastAsia="he-IL"/>
        </w:rPr>
      </w:pPr>
    </w:p>
    <w:p w:rsidR="004824FD" w:rsidRDefault="004824FD" w:rsidP="004824FD">
      <w:pPr>
        <w:pStyle w:val="a5"/>
        <w:keepNext/>
        <w:rPr>
          <w:rtl/>
        </w:rPr>
      </w:pPr>
      <w:bookmarkStart w:id="13155" w:name="ET_speaker_5761_4"/>
      <w:r>
        <w:rPr>
          <w:rStyle w:val="TagStyle"/>
          <w:rFonts w:hint="cs"/>
          <w:rtl/>
        </w:rPr>
        <w:t xml:space="preserve"> &lt;&lt; דובר &gt;&gt; </w:t>
      </w:r>
      <w:bookmarkStart w:id="13156" w:name="_Toc139390224"/>
      <w:bookmarkStart w:id="13157" w:name="_Toc139322272"/>
      <w:bookmarkStart w:id="13158" w:name="_Toc139394304"/>
      <w:r>
        <w:rPr>
          <w:rFonts w:hint="cs"/>
          <w:rtl/>
        </w:rPr>
        <w:t>עאידה תומא סלימאן (חד"ש-תע"ל):</w:t>
      </w:r>
      <w:bookmarkEnd w:id="13156"/>
      <w:bookmarkEnd w:id="13157"/>
      <w:bookmarkEnd w:id="13158"/>
      <w:r>
        <w:rPr>
          <w:rStyle w:val="TagStyle"/>
          <w:rFonts w:hint="cs"/>
          <w:rtl/>
        </w:rPr>
        <w:t xml:space="preserve"> &lt;&lt; דובר &gt;&gt;</w:t>
      </w:r>
      <w:r>
        <w:rPr>
          <w:rFonts w:hint="cs"/>
          <w:rtl/>
        </w:rPr>
        <w:t xml:space="preserve">   </w:t>
      </w:r>
      <w:bookmarkEnd w:id="13155"/>
    </w:p>
    <w:p w:rsidR="004824FD" w:rsidRDefault="004824FD" w:rsidP="004824FD">
      <w:pPr>
        <w:pStyle w:val="KeepWithNext"/>
        <w:rPr>
          <w:rtl/>
          <w:lang w:eastAsia="he-IL"/>
        </w:rPr>
      </w:pPr>
    </w:p>
    <w:p w:rsidR="004824FD" w:rsidRDefault="004824FD" w:rsidP="00916AA3">
      <w:pPr>
        <w:rPr>
          <w:rtl/>
          <w:lang w:eastAsia="he-IL"/>
        </w:rPr>
      </w:pPr>
      <w:r>
        <w:rPr>
          <w:rFonts w:hint="cs"/>
          <w:rtl/>
          <w:lang w:eastAsia="he-IL"/>
        </w:rPr>
        <w:t>תודה</w:t>
      </w:r>
      <w:r w:rsidR="00916AA3">
        <w:rPr>
          <w:rFonts w:hint="cs"/>
          <w:rtl/>
          <w:lang w:eastAsia="he-IL"/>
        </w:rPr>
        <w:t>.</w:t>
      </w:r>
      <w:r>
        <w:rPr>
          <w:rFonts w:hint="cs"/>
          <w:rtl/>
          <w:lang w:eastAsia="he-IL"/>
        </w:rPr>
        <w:t xml:space="preserve"> כבוד היושב-ראש, כנסת נכבדה, אני לא באה לדרוש הרבה בנאום הזה. אני רק אבקש מכל אחד ששומע אותי לנסות לחשוב לרגע, לנסות לחשוב איך זה כשצבא כיבוש נכנס לעיר ג'נין ולמחנה הפליטים ג'נין. תשעה הרוגים עד עכשיו מאתמול בלילה, ועשרות פצועים, כולל פציעות מאוד קשות, כלומר מניין ההרוגים עלול לעלות. </w:t>
      </w:r>
      <w:r>
        <w:rPr>
          <w:lang w:eastAsia="he-IL"/>
        </w:rPr>
        <w:t>D9</w:t>
      </w:r>
      <w:r>
        <w:rPr>
          <w:rFonts w:hint="cs"/>
          <w:rtl/>
          <w:lang w:eastAsia="he-IL"/>
        </w:rPr>
        <w:t xml:space="preserve"> </w:t>
      </w:r>
      <w:bookmarkStart w:id="13159" w:name="_ETM_Q27_460263"/>
      <w:bookmarkEnd w:id="13159"/>
      <w:r>
        <w:rPr>
          <w:rFonts w:hint="cs"/>
          <w:rtl/>
          <w:lang w:eastAsia="he-IL"/>
        </w:rPr>
        <w:t>הורס את התשתיות המעטות הקיימות במחנה, מגרד כבישים והורס כל מה שבא בדרך. בינתיים, חבר'ה,</w:t>
      </w:r>
      <w:r w:rsidR="000A31EE">
        <w:rPr>
          <w:rFonts w:hint="cs"/>
          <w:rtl/>
          <w:lang w:eastAsia="he-IL"/>
        </w:rPr>
        <w:t xml:space="preserve"> </w:t>
      </w:r>
      <w:r>
        <w:rPr>
          <w:lang w:eastAsia="he-IL"/>
        </w:rPr>
        <w:t>D9</w:t>
      </w:r>
      <w:r w:rsidR="000A31EE">
        <w:rPr>
          <w:rFonts w:hint="cs"/>
          <w:rtl/>
          <w:lang w:eastAsia="he-IL"/>
        </w:rPr>
        <w:t xml:space="preserve"> </w:t>
      </w:r>
      <w:r>
        <w:rPr>
          <w:rFonts w:hint="cs"/>
          <w:rtl/>
          <w:lang w:eastAsia="he-IL"/>
        </w:rPr>
        <w:t xml:space="preserve">לא עלה על בג"ץ; </w:t>
      </w:r>
      <w:r>
        <w:rPr>
          <w:lang w:eastAsia="he-IL"/>
        </w:rPr>
        <w:t>D9</w:t>
      </w:r>
      <w:r>
        <w:rPr>
          <w:rFonts w:hint="cs"/>
          <w:rtl/>
          <w:lang w:eastAsia="he-IL"/>
        </w:rPr>
        <w:t xml:space="preserve"> </w:t>
      </w:r>
      <w:bookmarkStart w:id="13160" w:name="_ETM_Q27_476612"/>
      <w:bookmarkEnd w:id="13160"/>
      <w:r>
        <w:rPr>
          <w:rFonts w:hint="cs"/>
          <w:rtl/>
          <w:lang w:eastAsia="he-IL"/>
        </w:rPr>
        <w:t>עולה על מחנה ג'נין</w:t>
      </w:r>
      <w:r w:rsidR="00916AA3">
        <w:rPr>
          <w:rFonts w:hint="cs"/>
          <w:rtl/>
          <w:lang w:eastAsia="he-IL"/>
        </w:rPr>
        <w:t>;</w:t>
      </w:r>
      <w:r>
        <w:rPr>
          <w:rFonts w:hint="cs"/>
          <w:rtl/>
          <w:lang w:eastAsia="he-IL"/>
        </w:rPr>
        <w:t xml:space="preserve"> הפצצות מהאוויר, והכול</w:t>
      </w:r>
      <w:r>
        <w:rPr>
          <w:rFonts w:hint="cs"/>
          <w:lang w:eastAsia="he-IL"/>
        </w:rPr>
        <w:t xml:space="preserve"> </w:t>
      </w:r>
      <w:r>
        <w:rPr>
          <w:rFonts w:hint="cs"/>
          <w:rtl/>
          <w:lang w:eastAsia="he-IL"/>
        </w:rPr>
        <w:t xml:space="preserve">הכול כאשר ילדים, נשים וזקנים נמצאים בתוך המחנה, בתוך הבתים, בכל מקום. </w:t>
      </w:r>
    </w:p>
    <w:p w:rsidR="004824FD" w:rsidRDefault="004824FD" w:rsidP="004824FD">
      <w:pPr>
        <w:rPr>
          <w:rtl/>
          <w:lang w:eastAsia="he-IL"/>
        </w:rPr>
      </w:pPr>
    </w:p>
    <w:p w:rsidR="004824FD" w:rsidRDefault="004824FD" w:rsidP="004824FD">
      <w:pPr>
        <w:rPr>
          <w:rtl/>
          <w:lang w:eastAsia="he-IL"/>
        </w:rPr>
      </w:pPr>
      <w:r>
        <w:rPr>
          <w:rFonts w:hint="cs"/>
          <w:rtl/>
          <w:lang w:eastAsia="he-IL"/>
        </w:rPr>
        <w:t>אל תגידו לי: מה לעשות, למה חמושים נמצאים שמה; אני מתקנת: השאלה צריכה להיות למה צבא הכיבוש נמצא בג'נין,</w:t>
      </w:r>
      <w:r>
        <w:rPr>
          <w:rFonts w:hint="cs"/>
          <w:lang w:eastAsia="he-IL"/>
        </w:rPr>
        <w:t xml:space="preserve"> </w:t>
      </w:r>
      <w:r>
        <w:rPr>
          <w:rFonts w:hint="cs"/>
          <w:rtl/>
          <w:lang w:eastAsia="he-IL"/>
        </w:rPr>
        <w:t xml:space="preserve">למה יש עדיין אשליה שאפשר שהכיבוש, הדיכוי, ההתנחלויות והפוגרומים של המתנחלים יתקיימו בשקט ובנחת ובלי שום התנגדות. האם זה תסריט שיכולים לחשוב עליו, שכל מה שראינו בשבוע שעבר – שרפת בתים, שרפת שדות, התנכלויות לאנשים, כניסה לכפרים – הכול צריך ללכת בשקט, ואסור לפלסטיני להתנגד, אסור לפלסטיני להגן על עצמו? אפילו הזכות הבסיסית שקיימת לכל אדם בעולם הזה, להגן על עצמו, שוללים אותה מהפלסטינים. הפלסטינים בג'נין ובמחנה הפליטים נמצאים בבתים שלהם, במחנה שלהם, שאליו גורשו ב-1948 ושחלק גדול ממנו נהרס ונהרגו רבים מבניו בשנת 2000, והדבר הטבעי </w:t>
      </w:r>
      <w:bookmarkStart w:id="13161" w:name="_ETM_Q27_601076"/>
      <w:bookmarkEnd w:id="13161"/>
      <w:r>
        <w:rPr>
          <w:rFonts w:hint="cs"/>
          <w:rtl/>
          <w:lang w:eastAsia="he-IL"/>
        </w:rPr>
        <w:t>הוא שהם יצאו להגן על הבית היחידי שהכירו מאז שנולדו ולהתנגד לכוח כובש, הורג, שנכנס להם לשטח שלהם.</w:t>
      </w:r>
    </w:p>
    <w:p w:rsidR="004824FD" w:rsidRDefault="004824FD" w:rsidP="004824FD">
      <w:pPr>
        <w:rPr>
          <w:rtl/>
          <w:lang w:eastAsia="he-IL"/>
        </w:rPr>
      </w:pPr>
    </w:p>
    <w:p w:rsidR="004824FD" w:rsidRDefault="004824FD" w:rsidP="00B167F5">
      <w:pPr>
        <w:rPr>
          <w:rtl/>
          <w:lang w:eastAsia="he-IL"/>
        </w:rPr>
      </w:pPr>
      <w:r>
        <w:rPr>
          <w:rFonts w:hint="cs"/>
          <w:rtl/>
          <w:lang w:eastAsia="he-IL"/>
        </w:rPr>
        <w:t>אתם יכולים לתאר לעצמכם את כל השקרים שאנחנו שומעים מאתמול בלילה. אנשי צבא עומדים – עכשיו בדיוק, לפני שעליתי לדוכן, מישהו מהצבא עומד ואומר: אנחנו לא עושים את זה כי אנחנו רוצים להתנכל לאזרחים; להפך, אנחנו באים להציל את האזרחים התושבים הפלסטינים שהחמושים משתלטים להם על החיים שלהם. אנחנו רוצים להציל את הרשות מהעוינים אותה. כאילו, עד כמה אפשר? צבא הכיבוש נכנס להציל את הפלסטינים מהפלסטינים. אתם מבינים את זה? האנשים במחנה ג'נין, לפי הגרסה הזו, צריכים לצאת בריקודים לקבל את הצבא ואולי גם לפזר ממתקים, כי הם באו לגאול אותם. כמה אפשר לשקר? כמה אפשר להיות עם חוצפה כז</w:t>
      </w:r>
      <w:r w:rsidR="00B167F5">
        <w:rPr>
          <w:rFonts w:hint="cs"/>
          <w:rtl/>
          <w:lang w:eastAsia="he-IL"/>
        </w:rPr>
        <w:t>את,</w:t>
      </w:r>
      <w:r>
        <w:rPr>
          <w:rFonts w:hint="cs"/>
          <w:rtl/>
          <w:lang w:eastAsia="he-IL"/>
        </w:rPr>
        <w:t xml:space="preserve"> לעמוד ולהגיד דברים כאלה כאשר מפציצים מקום שגרים בו 12,000 אדם על </w:t>
      </w:r>
      <w:r w:rsidR="00B167F5">
        <w:rPr>
          <w:rFonts w:hint="cs"/>
          <w:rtl/>
          <w:lang w:eastAsia="he-IL"/>
        </w:rPr>
        <w:t xml:space="preserve">קילומטר מרובע </w:t>
      </w:r>
      <w:bookmarkStart w:id="13162" w:name="_ETM_Q27_689165"/>
      <w:bookmarkEnd w:id="13162"/>
      <w:r>
        <w:rPr>
          <w:rFonts w:hint="cs"/>
          <w:rtl/>
          <w:lang w:eastAsia="he-IL"/>
        </w:rPr>
        <w:t>אחד? איך אפשר?</w:t>
      </w:r>
    </w:p>
    <w:p w:rsidR="004824FD" w:rsidRDefault="004824FD" w:rsidP="004824FD">
      <w:pPr>
        <w:rPr>
          <w:rtl/>
          <w:lang w:eastAsia="he-IL"/>
        </w:rPr>
      </w:pPr>
    </w:p>
    <w:p w:rsidR="004824FD" w:rsidRDefault="00B167F5" w:rsidP="00B167F5">
      <w:pPr>
        <w:rPr>
          <w:rtl/>
          <w:lang w:eastAsia="he-IL"/>
        </w:rPr>
      </w:pPr>
      <w:r>
        <w:rPr>
          <w:rFonts w:hint="cs"/>
          <w:rtl/>
          <w:lang w:eastAsia="he-IL"/>
        </w:rPr>
        <w:t>ב</w:t>
      </w:r>
      <w:r w:rsidR="004824FD">
        <w:rPr>
          <w:rFonts w:hint="cs"/>
          <w:rtl/>
          <w:lang w:eastAsia="he-IL"/>
        </w:rPr>
        <w:t>ממשלה הזו, המובלת על ידי קבוצה של מתנחלים קולוניאליסטים גזענים</w:t>
      </w:r>
      <w:r>
        <w:rPr>
          <w:rFonts w:hint="cs"/>
          <w:rtl/>
          <w:lang w:eastAsia="he-IL"/>
        </w:rPr>
        <w:t>,</w:t>
      </w:r>
      <w:r w:rsidR="004824FD">
        <w:rPr>
          <w:rFonts w:hint="cs"/>
          <w:rtl/>
          <w:lang w:eastAsia="he-IL"/>
        </w:rPr>
        <w:t xml:space="preserve"> יודעים טוב מאוד שהכוונה של כל מה שקורה בתקופה האחרונה, כולל הכיבוש מחדש של מחנה ג'נין, אינה צבאית באמת. הצבא והשב"כ יודעים טוב מאוד שמדיניות של "מה שלא משיגים בכוח משיגים ביותר כוח" לא משיגה את המטרה, ואי-אפשר לשבור עם שרוצה את החירות שלו, למרות מה שאמר נתניהו בשבוע שעבר, שצריך לגדוע את השאיפה של הפלסטינים למדינה. אז חושבים שככה גודעים את זה, ואני אומרת – זה לא קורה.</w:t>
      </w:r>
      <w:r>
        <w:rPr>
          <w:rFonts w:hint="cs"/>
          <w:rtl/>
          <w:lang w:eastAsia="he-IL"/>
        </w:rPr>
        <w:t xml:space="preserve"> </w:t>
      </w:r>
      <w:bookmarkStart w:id="13163" w:name="TOR_Q28"/>
      <w:bookmarkStart w:id="13164" w:name="_ETM_Q28_180000"/>
      <w:bookmarkEnd w:id="13163"/>
      <w:bookmarkEnd w:id="13164"/>
      <w:r w:rsidR="004824FD">
        <w:rPr>
          <w:rFonts w:hint="cs"/>
          <w:rtl/>
          <w:lang w:eastAsia="he-IL"/>
        </w:rPr>
        <w:t xml:space="preserve">מי שמתעסק בזה מהצבא ומהשב"כ יודעים את זה. אבל הממשלה ההזויה הזו מסתמכת על העובדה שבישראל, תחת הכותרת של פטריוטיזם, ציונות וביטחון, אפשר להעביר את הכול. הרי כשהתותחים רועמים ומטוסים מפציצים והשקרים מתעלמים מהדם הנשפך, </w:t>
      </w:r>
      <w:bookmarkStart w:id="13165" w:name="_ETM_Q28_203567"/>
      <w:bookmarkEnd w:id="13165"/>
      <w:r w:rsidR="004824FD">
        <w:rPr>
          <w:rFonts w:hint="cs"/>
          <w:rtl/>
          <w:lang w:eastAsia="he-IL"/>
        </w:rPr>
        <w:t>השכל של הרוב מפסיק לעבוד והלשון לא מדקלמת – חוץ ממשפטי תמיכה ההופכים את בעליהם לשותפים בפשע המתגלגל הזה.</w:t>
      </w:r>
    </w:p>
    <w:p w:rsidR="004824FD" w:rsidRDefault="004824FD" w:rsidP="004824FD">
      <w:pPr>
        <w:rPr>
          <w:rtl/>
          <w:lang w:eastAsia="he-IL"/>
        </w:rPr>
      </w:pPr>
      <w:bookmarkStart w:id="13166" w:name="_ETM_Q28_226527"/>
      <w:bookmarkEnd w:id="13166"/>
    </w:p>
    <w:p w:rsidR="004824FD" w:rsidRDefault="004824FD" w:rsidP="00B167F5">
      <w:pPr>
        <w:rPr>
          <w:rtl/>
          <w:lang w:eastAsia="he-IL"/>
        </w:rPr>
      </w:pPr>
      <w:bookmarkStart w:id="13167" w:name="_ETM_Q28_226730"/>
      <w:bookmarkStart w:id="13168" w:name="_ETM_Q28_226763"/>
      <w:bookmarkStart w:id="13169" w:name="_ETM_Q28_226833"/>
      <w:bookmarkEnd w:id="13167"/>
      <w:bookmarkEnd w:id="13168"/>
      <w:bookmarkEnd w:id="13169"/>
      <w:r>
        <w:rPr>
          <w:rFonts w:hint="cs"/>
          <w:rtl/>
          <w:lang w:eastAsia="he-IL"/>
        </w:rPr>
        <w:t>כהרגלם, הימין – ויסלח לי חברי אחמד טיבי, שאמר שמתייחסים לדם הפלסטיני כדלק למחלוקות</w:t>
      </w:r>
      <w:r w:rsidR="00B167F5">
        <w:rPr>
          <w:rFonts w:hint="cs"/>
          <w:rtl/>
          <w:lang w:eastAsia="he-IL"/>
        </w:rPr>
        <w:t>;</w:t>
      </w:r>
      <w:r>
        <w:rPr>
          <w:rFonts w:hint="cs"/>
          <w:rtl/>
          <w:lang w:eastAsia="he-IL"/>
        </w:rPr>
        <w:t xml:space="preserve"> אני מבשרת לך, לא מתייחסים אליו כדלק אלא כמטפה </w:t>
      </w:r>
      <w:bookmarkStart w:id="13170" w:name="_ETM_Q28_245248"/>
      <w:bookmarkEnd w:id="13170"/>
      <w:r>
        <w:rPr>
          <w:rFonts w:hint="cs"/>
          <w:rtl/>
          <w:lang w:eastAsia="he-IL"/>
        </w:rPr>
        <w:t xml:space="preserve">לאש. כל פעם שיש מחלוקות פנימיות ושבר – תשפכו קצת דם פלסטיני, כולם יתאחדו. תגידו שזה למען ביטחון המדינה ואז כולם יישרו </w:t>
      </w:r>
      <w:bookmarkStart w:id="13171" w:name="_ETM_Q28_261095"/>
      <w:bookmarkEnd w:id="13171"/>
      <w:r>
        <w:rPr>
          <w:rFonts w:hint="cs"/>
          <w:rtl/>
          <w:lang w:eastAsia="he-IL"/>
        </w:rPr>
        <w:t xml:space="preserve">שורות וייתנו את המשפטים של תמיכה וגיבוי מלא. ואפילו יתנפלו מגיני הדמוקרטיה הגדולים על הגוש נגד הכיבוש, כי העז להגיד שהמלך עירום, כי העזו </w:t>
      </w:r>
      <w:bookmarkStart w:id="13172" w:name="_ETM_Q28_275980"/>
      <w:bookmarkEnd w:id="13172"/>
      <w:r>
        <w:rPr>
          <w:rFonts w:hint="cs"/>
          <w:rtl/>
          <w:lang w:eastAsia="he-IL"/>
        </w:rPr>
        <w:t xml:space="preserve">בגוש נגד הכיבוש להגיד בשבת האחרונה שהם מתנגדים לטרור של המתנחלים. אז מגיני הדמוקרטיה – חלק מהם, האחים לנשק – התנפלו, הרביצו, קרעו, הכול בגלל שדובר על כיבוש. </w:t>
      </w:r>
    </w:p>
    <w:p w:rsidR="004824FD" w:rsidRDefault="004824FD" w:rsidP="004824FD">
      <w:pPr>
        <w:rPr>
          <w:rtl/>
          <w:lang w:eastAsia="he-IL"/>
        </w:rPr>
      </w:pPr>
    </w:p>
    <w:p w:rsidR="004824FD" w:rsidRDefault="004824FD" w:rsidP="00B167F5">
      <w:pPr>
        <w:rPr>
          <w:rtl/>
          <w:lang w:eastAsia="he-IL"/>
        </w:rPr>
      </w:pPr>
      <w:r>
        <w:rPr>
          <w:rFonts w:hint="cs"/>
          <w:rtl/>
          <w:lang w:eastAsia="he-IL"/>
        </w:rPr>
        <w:t xml:space="preserve">מתי ישכילו להבין כל מי שטוענים שהם מגינים על הדמוקרטיה שאין דמוקרטיה עם </w:t>
      </w:r>
      <w:bookmarkStart w:id="13173" w:name="_ETM_Q28_308451"/>
      <w:bookmarkEnd w:id="13173"/>
      <w:r>
        <w:rPr>
          <w:rFonts w:hint="cs"/>
          <w:rtl/>
          <w:lang w:eastAsia="he-IL"/>
        </w:rPr>
        <w:t xml:space="preserve">כיבוש? מי שרוצה להגן רק על הדמוקרטיה ליהודים בעצם תומך במשטר אפרטהייד, וכל מי ששותק על הפשעים שמתקיימים שותף לפשעים האלה. אי-אפשר לקחת מהפלסטיני את זכותו להתנגד לכיבוש; אי-אפשר לקחת מהפלסטיני את זכותו להגן על עצמו, על ביתו, על משפחתו; וכמובן, אי-אפשר למנוע מכל ישראלי ממוצע, אם זה יהודי או ערבי, לעמוד ולהגיד: מי </w:t>
      </w:r>
      <w:bookmarkStart w:id="13174" w:name="_ETM_Q28_366782"/>
      <w:bookmarkEnd w:id="13174"/>
      <w:r>
        <w:rPr>
          <w:rFonts w:hint="cs"/>
          <w:rtl/>
          <w:lang w:eastAsia="he-IL"/>
        </w:rPr>
        <w:t xml:space="preserve">שמסכן את ביטחונם של האזרחים הישראלים הם דווקא הדוגלים במדיניות הכיבוש וההתנחלויות, ומי שנושא באחריות על כל טיפת דם שנשפכת, אם זה מהצד הישראלי או הצד הפלסטיני, ובעיקר זה תמיד יותר הצד הפלסטיני, זו דווקא הממשלה הימנית ההזויה וכל הממשלות שהשתפנו ולא הצליחו לקחת צעד אחד לכיוון של סיום הכיבוש. היה לכם הכוח לבסס דמוקרטיה אמיתית ופספסתם. שנה וחצי פספסתם, ולהפך, </w:t>
      </w:r>
      <w:bookmarkStart w:id="13175" w:name="_ETM_Q28_419246"/>
      <w:bookmarkEnd w:id="13175"/>
      <w:r>
        <w:rPr>
          <w:rFonts w:hint="cs"/>
          <w:rtl/>
          <w:lang w:eastAsia="he-IL"/>
        </w:rPr>
        <w:t xml:space="preserve">הובלתם מדיניות שהעמיקה את הכיבוש </w:t>
      </w:r>
      <w:r w:rsidR="000A31EE">
        <w:rPr>
          <w:rFonts w:hint="cs"/>
          <w:rtl/>
          <w:lang w:eastAsia="he-IL"/>
        </w:rPr>
        <w:t>– –</w:t>
      </w:r>
      <w:r>
        <w:rPr>
          <w:rFonts w:hint="cs"/>
          <w:rtl/>
          <w:lang w:eastAsia="he-IL"/>
        </w:rPr>
        <w:t xml:space="preserve"> </w:t>
      </w:r>
    </w:p>
    <w:p w:rsidR="004824FD" w:rsidRDefault="004824FD" w:rsidP="004824FD">
      <w:pPr>
        <w:rPr>
          <w:rtl/>
          <w:lang w:eastAsia="he-IL"/>
        </w:rPr>
      </w:pPr>
      <w:bookmarkStart w:id="13176" w:name="_ETM_Q28_423020"/>
      <w:bookmarkEnd w:id="13176"/>
    </w:p>
    <w:p w:rsidR="004824FD" w:rsidRDefault="004824FD" w:rsidP="004824FD">
      <w:pPr>
        <w:pStyle w:val="af9"/>
        <w:keepNext/>
        <w:rPr>
          <w:rtl/>
        </w:rPr>
      </w:pPr>
      <w:bookmarkStart w:id="13177" w:name="_ETM_Q28_423129"/>
      <w:bookmarkStart w:id="13178" w:name="_ETM_Q28_423181"/>
      <w:bookmarkStart w:id="13179" w:name="_ETM_Q28_423220"/>
      <w:bookmarkEnd w:id="13177"/>
      <w:bookmarkEnd w:id="13178"/>
      <w:bookmarkEnd w:id="1317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תודה רבה.</w:t>
      </w:r>
    </w:p>
    <w:p w:rsidR="004824FD" w:rsidRDefault="004824FD" w:rsidP="004824FD">
      <w:pPr>
        <w:rPr>
          <w:rtl/>
          <w:lang w:eastAsia="he-IL"/>
        </w:rPr>
      </w:pPr>
    </w:p>
    <w:p w:rsidR="004824FD" w:rsidRDefault="004824FD" w:rsidP="004824FD">
      <w:pPr>
        <w:pStyle w:val="-"/>
        <w:keepNext/>
        <w:rPr>
          <w:rtl/>
        </w:rPr>
      </w:pPr>
      <w:bookmarkStart w:id="13180" w:name="ET_speakercontinue_5761_4"/>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13180"/>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וריפדה את הדרך להזויים האלה, שאם ימשיכו ללכת בדרך הזו יובילו את כולנו למצב שנתקשה אחר כך לתקן.</w:t>
      </w:r>
    </w:p>
    <w:p w:rsidR="004824FD" w:rsidRDefault="004824FD" w:rsidP="004824FD">
      <w:pPr>
        <w:rPr>
          <w:rtl/>
          <w:lang w:eastAsia="he-IL"/>
        </w:rPr>
      </w:pPr>
      <w:bookmarkStart w:id="13181" w:name="_ETM_Q28_440461"/>
      <w:bookmarkStart w:id="13182" w:name="_ETM_Q28_440590"/>
      <w:bookmarkEnd w:id="13181"/>
      <w:bookmarkEnd w:id="13182"/>
    </w:p>
    <w:p w:rsidR="004824FD" w:rsidRDefault="004824FD" w:rsidP="004824FD">
      <w:pPr>
        <w:pStyle w:val="af9"/>
        <w:keepNext/>
        <w:rPr>
          <w:rtl/>
        </w:rPr>
      </w:pPr>
      <w:bookmarkStart w:id="13183" w:name="_ETM_Q28_440626"/>
      <w:bookmarkStart w:id="13184" w:name="_ETM_Q28_440719"/>
      <w:bookmarkEnd w:id="13183"/>
      <w:bookmarkEnd w:id="1318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חבר הכנסת עופר כסיף. גם עשר דקות. </w:t>
      </w:r>
    </w:p>
    <w:p w:rsidR="004824FD" w:rsidRDefault="004824FD" w:rsidP="004824FD">
      <w:pPr>
        <w:rPr>
          <w:rtl/>
          <w:lang w:eastAsia="he-IL"/>
        </w:rPr>
      </w:pPr>
    </w:p>
    <w:p w:rsidR="004824FD" w:rsidRDefault="004824FD" w:rsidP="004824FD">
      <w:pPr>
        <w:pStyle w:val="a5"/>
        <w:keepNext/>
        <w:rPr>
          <w:rtl/>
        </w:rPr>
      </w:pPr>
      <w:bookmarkStart w:id="13185" w:name="ET_speaker_5785_6"/>
      <w:r>
        <w:rPr>
          <w:rStyle w:val="TagStyle"/>
          <w:rFonts w:hint="cs"/>
          <w:rtl/>
        </w:rPr>
        <w:t xml:space="preserve"> &lt;&lt; דובר &gt;&gt; </w:t>
      </w:r>
      <w:bookmarkStart w:id="13186" w:name="_Toc139390225"/>
      <w:bookmarkStart w:id="13187" w:name="_Toc139322273"/>
      <w:bookmarkStart w:id="13188" w:name="_Toc139394305"/>
      <w:r>
        <w:rPr>
          <w:rFonts w:hint="cs"/>
          <w:rtl/>
        </w:rPr>
        <w:t>עופר כסיף (חד"ש-תע"ל):</w:t>
      </w:r>
      <w:bookmarkEnd w:id="13186"/>
      <w:bookmarkEnd w:id="13187"/>
      <w:bookmarkEnd w:id="13188"/>
      <w:r>
        <w:rPr>
          <w:rStyle w:val="TagStyle"/>
          <w:rFonts w:hint="cs"/>
          <w:rtl/>
        </w:rPr>
        <w:t xml:space="preserve"> &lt;&lt; דובר &gt;&gt;</w:t>
      </w:r>
      <w:r>
        <w:rPr>
          <w:rFonts w:hint="cs"/>
          <w:rtl/>
        </w:rPr>
        <w:t xml:space="preserve"> </w:t>
      </w:r>
      <w:bookmarkEnd w:id="1318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כבוד היושב-ראש, חברי הכנסת, הלילה החלו כוחות הכיבוש במתקפה רצחנית נוספת על העיר ג'נין. התמונות והסרטונים שזורמים מהבוקר מציגים ממדי הרס וחורבן זוועתיים, שדה קרב בליבה של אוכלוסייה אזרחית חסרת הגנה. ההתקפה היום מגיעה בהמשך לסדרת פלישות רצחניות לג'נין, שרק הגבירו את מעגל הדמים ועודדו עוד ועוד אלימות.</w:t>
      </w:r>
    </w:p>
    <w:p w:rsidR="004824FD" w:rsidRDefault="004824FD" w:rsidP="004824FD">
      <w:pPr>
        <w:rPr>
          <w:rtl/>
          <w:lang w:eastAsia="he-IL"/>
        </w:rPr>
      </w:pPr>
      <w:bookmarkStart w:id="13189" w:name="_ETM_Q28_500361"/>
      <w:bookmarkEnd w:id="13189"/>
    </w:p>
    <w:p w:rsidR="004824FD" w:rsidRDefault="004824FD" w:rsidP="00B167F5">
      <w:pPr>
        <w:rPr>
          <w:rtl/>
          <w:lang w:eastAsia="he-IL"/>
        </w:rPr>
      </w:pPr>
      <w:bookmarkStart w:id="13190" w:name="_ETM_Q28_500584"/>
      <w:bookmarkStart w:id="13191" w:name="_ETM_Q28_500619"/>
      <w:bookmarkStart w:id="13192" w:name="_ETM_Q28_500697"/>
      <w:bookmarkEnd w:id="13190"/>
      <w:bookmarkEnd w:id="13191"/>
      <w:bookmarkEnd w:id="13192"/>
      <w:r>
        <w:rPr>
          <w:rFonts w:hint="cs"/>
          <w:rtl/>
          <w:lang w:eastAsia="he-IL"/>
        </w:rPr>
        <w:t xml:space="preserve">בחודש מאי פרסם העיתון וושינגטון פוסט תחקיר מקיף על הגברת אלימות הכובשים בג'נין, ומצא אחריות ישירה לירי בקטינים בלתי מעורבים. בשיתוף </w:t>
      </w:r>
      <w:bookmarkStart w:id="13193" w:name="_ETM_Q28_512170"/>
      <w:bookmarkEnd w:id="13193"/>
      <w:r>
        <w:rPr>
          <w:rFonts w:hint="cs"/>
          <w:rtl/>
          <w:lang w:eastAsia="he-IL"/>
        </w:rPr>
        <w:t>מומחים למשפט בין-לאומי נקבע שמדובר במדיניות אסורה של הוצאות להורג ללא משפט, המבוצעות בלב זירה אזרחית, תוך התעלמות ברורה מפגיעה בחפים מפשע.</w:t>
      </w:r>
      <w:bookmarkStart w:id="13194" w:name="_ETM_Q28_530641"/>
      <w:bookmarkStart w:id="13195" w:name="_ETM_Q28_530821"/>
      <w:bookmarkStart w:id="13196" w:name="_ETM_Q28_530869"/>
      <w:bookmarkStart w:id="13197" w:name="_ETM_Q28_530949"/>
      <w:bookmarkEnd w:id="13194"/>
      <w:bookmarkEnd w:id="13195"/>
      <w:bookmarkEnd w:id="13196"/>
      <w:bookmarkEnd w:id="13197"/>
      <w:r w:rsidR="00B167F5">
        <w:rPr>
          <w:rFonts w:hint="cs"/>
          <w:rtl/>
          <w:lang w:eastAsia="he-IL"/>
        </w:rPr>
        <w:t xml:space="preserve"> פ</w:t>
      </w:r>
      <w:r>
        <w:rPr>
          <w:rFonts w:hint="cs"/>
          <w:rtl/>
          <w:lang w:eastAsia="he-IL"/>
        </w:rPr>
        <w:t>ריצת כוחות הכיבוש הלילה לתוך בתים של פלסטינים תמימים והשחתת קירותיהם לטובת הקמת עמדות צלפים היא הוספת חטא על פשע והתנהגות ברברית שהדעת אינה סובלת. כך בדיוק נראה כיבוש, כך בדיוק נראה משטר קולוניאלי חסר עכבות ומוסר בסיסי. אף ילד לא צריך לסבול מסיוטי פלישה צבאית או להפוך למטרה תחת כוונת הרובה. כל הילדים, ישראלים כפלסטינים, ראויים להגנה ולביטחון, אך כל עוד משטר הכיבוש הרצחני יימשך איש לא ייהנה מאלו.</w:t>
      </w:r>
    </w:p>
    <w:p w:rsidR="004824FD" w:rsidRDefault="004824FD" w:rsidP="004824FD">
      <w:pPr>
        <w:rPr>
          <w:rtl/>
          <w:lang w:eastAsia="he-IL"/>
        </w:rPr>
      </w:pPr>
      <w:bookmarkStart w:id="13198" w:name="_ETM_Q28_578622"/>
      <w:bookmarkEnd w:id="13198"/>
    </w:p>
    <w:p w:rsidR="004824FD" w:rsidRDefault="004824FD" w:rsidP="00484599">
      <w:pPr>
        <w:rPr>
          <w:rtl/>
          <w:lang w:eastAsia="he-IL"/>
        </w:rPr>
      </w:pPr>
      <w:bookmarkStart w:id="13199" w:name="_ETM_Q28_578773"/>
      <w:bookmarkStart w:id="13200" w:name="_ETM_Q28_578836"/>
      <w:bookmarkStart w:id="13201" w:name="_ETM_Q28_578884"/>
      <w:bookmarkEnd w:id="13199"/>
      <w:bookmarkEnd w:id="13200"/>
      <w:bookmarkEnd w:id="13201"/>
      <w:r>
        <w:rPr>
          <w:rFonts w:hint="cs"/>
          <w:rtl/>
          <w:lang w:eastAsia="he-IL"/>
        </w:rPr>
        <w:t xml:space="preserve">אבל את ממשלת הפשע והרשע זה ממש לא מעניין. נהפוך הוא, מבחינתה מבחן ההצלחה נמדד בדמים – להכות בפלסטינים ללא רחם בכדי להשתיק את האופוזיציה, שכהרגלה מיישרת אוטומטית קו עם כל אלימות צבאית; לפצל את המחאה ולהחלישה; </w:t>
      </w:r>
      <w:bookmarkStart w:id="13202" w:name="_ETM_Q28_600675"/>
      <w:bookmarkEnd w:id="13202"/>
      <w:r>
        <w:rPr>
          <w:rFonts w:hint="cs"/>
          <w:rtl/>
          <w:lang w:eastAsia="he-IL"/>
        </w:rPr>
        <w:t>ולקושש לגיטימציה ציבורית למזימות ההפיכה המשטרית.</w:t>
      </w:r>
      <w:bookmarkStart w:id="13203" w:name="_ETM_Q28_609179"/>
      <w:bookmarkStart w:id="13204" w:name="_ETM_Q28_609379"/>
      <w:bookmarkStart w:id="13205" w:name="_ETM_Q28_609431"/>
      <w:bookmarkStart w:id="13206" w:name="_ETM_Q28_609489"/>
      <w:bookmarkEnd w:id="13203"/>
      <w:bookmarkEnd w:id="13204"/>
      <w:bookmarkEnd w:id="13205"/>
      <w:bookmarkEnd w:id="13206"/>
      <w:r>
        <w:rPr>
          <w:rFonts w:hint="cs"/>
          <w:rtl/>
          <w:lang w:eastAsia="he-IL"/>
        </w:rPr>
        <w:t xml:space="preserve"> יותר מכול, ממלאת מתקפת הדמים את מאוויי הפורעים </w:t>
      </w:r>
      <w:proofErr w:type="spellStart"/>
      <w:r>
        <w:rPr>
          <w:rFonts w:hint="cs"/>
          <w:rtl/>
          <w:lang w:eastAsia="he-IL"/>
        </w:rPr>
        <w:t>הכהניסטים</w:t>
      </w:r>
      <w:proofErr w:type="spellEnd"/>
      <w:r>
        <w:rPr>
          <w:rFonts w:hint="cs"/>
          <w:rtl/>
          <w:lang w:eastAsia="he-IL"/>
        </w:rPr>
        <w:t xml:space="preserve">, ומשחקת לידיהם המגואלות בפיח ההצתות והכדורים שירו לעבר תושבי תורמוס </w:t>
      </w:r>
      <w:proofErr w:type="spellStart"/>
      <w:r>
        <w:rPr>
          <w:rFonts w:hint="cs"/>
          <w:rtl/>
          <w:lang w:eastAsia="he-IL"/>
        </w:rPr>
        <w:t>עיא</w:t>
      </w:r>
      <w:proofErr w:type="spellEnd"/>
      <w:r>
        <w:rPr>
          <w:rFonts w:hint="cs"/>
          <w:rtl/>
          <w:lang w:eastAsia="he-IL"/>
        </w:rPr>
        <w:t xml:space="preserve">, אום </w:t>
      </w:r>
      <w:proofErr w:type="spellStart"/>
      <w:r>
        <w:rPr>
          <w:rFonts w:hint="cs"/>
          <w:rtl/>
          <w:lang w:eastAsia="he-IL"/>
        </w:rPr>
        <w:t>צפא</w:t>
      </w:r>
      <w:proofErr w:type="spellEnd"/>
      <w:r>
        <w:rPr>
          <w:rFonts w:hint="cs"/>
          <w:rtl/>
          <w:lang w:eastAsia="he-IL"/>
        </w:rPr>
        <w:t xml:space="preserve">, </w:t>
      </w:r>
      <w:proofErr w:type="spellStart"/>
      <w:r>
        <w:rPr>
          <w:rFonts w:hint="cs"/>
          <w:rtl/>
          <w:lang w:eastAsia="he-IL"/>
        </w:rPr>
        <w:t>עוריף</w:t>
      </w:r>
      <w:proofErr w:type="spellEnd"/>
      <w:r>
        <w:rPr>
          <w:rFonts w:hint="cs"/>
          <w:rtl/>
          <w:lang w:eastAsia="he-IL"/>
        </w:rPr>
        <w:t xml:space="preserve">, </w:t>
      </w:r>
      <w:proofErr w:type="spellStart"/>
      <w:r>
        <w:rPr>
          <w:rFonts w:hint="cs"/>
          <w:rtl/>
          <w:lang w:eastAsia="he-IL"/>
        </w:rPr>
        <w:t>בורקה</w:t>
      </w:r>
      <w:proofErr w:type="spellEnd"/>
      <w:r>
        <w:rPr>
          <w:rFonts w:hint="cs"/>
          <w:rtl/>
          <w:lang w:eastAsia="he-IL"/>
        </w:rPr>
        <w:t xml:space="preserve">, בית </w:t>
      </w:r>
      <w:proofErr w:type="spellStart"/>
      <w:r>
        <w:rPr>
          <w:rFonts w:hint="cs"/>
          <w:rtl/>
          <w:lang w:eastAsia="he-IL"/>
        </w:rPr>
        <w:t>פוריכ</w:t>
      </w:r>
      <w:proofErr w:type="spellEnd"/>
      <w:r>
        <w:rPr>
          <w:rFonts w:hint="cs"/>
          <w:rtl/>
          <w:lang w:eastAsia="he-IL"/>
        </w:rPr>
        <w:t xml:space="preserve">, יאסוף והרשימה עוד ארוכה. </w:t>
      </w:r>
    </w:p>
    <w:p w:rsidR="004824FD" w:rsidRDefault="004824FD" w:rsidP="004824FD">
      <w:pPr>
        <w:rPr>
          <w:rtl/>
          <w:lang w:eastAsia="he-IL"/>
        </w:rPr>
      </w:pPr>
      <w:bookmarkStart w:id="13207" w:name="_ETM_Q28_632859"/>
      <w:bookmarkStart w:id="13208" w:name="_ETM_Q28_632960"/>
      <w:bookmarkEnd w:id="13207"/>
      <w:bookmarkEnd w:id="13208"/>
    </w:p>
    <w:p w:rsidR="004824FD" w:rsidRDefault="004824FD" w:rsidP="00B167F5">
      <w:pPr>
        <w:rPr>
          <w:rtl/>
          <w:lang w:eastAsia="he-IL"/>
        </w:rPr>
      </w:pPr>
      <w:bookmarkStart w:id="13209" w:name="_ETM_Q28_632995"/>
      <w:bookmarkStart w:id="13210" w:name="_ETM_Q28_633041"/>
      <w:bookmarkEnd w:id="13209"/>
      <w:bookmarkEnd w:id="13210"/>
      <w:r>
        <w:rPr>
          <w:rFonts w:hint="cs"/>
          <w:rtl/>
          <w:lang w:eastAsia="he-IL"/>
        </w:rPr>
        <w:t xml:space="preserve">מטרתה של ממשלת הדמים במתקפה הזו, אם כך, איננה ביטחון הציבור אלא טובת </w:t>
      </w:r>
      <w:proofErr w:type="spellStart"/>
      <w:r>
        <w:rPr>
          <w:rFonts w:hint="cs"/>
          <w:rtl/>
          <w:lang w:eastAsia="he-IL"/>
        </w:rPr>
        <w:t>הפוגרומיסטים</w:t>
      </w:r>
      <w:proofErr w:type="spellEnd"/>
      <w:r>
        <w:rPr>
          <w:rFonts w:hint="cs"/>
          <w:rtl/>
          <w:lang w:eastAsia="he-IL"/>
        </w:rPr>
        <w:t xml:space="preserve"> המשיחיים וקידום </w:t>
      </w:r>
      <w:proofErr w:type="spellStart"/>
      <w:r>
        <w:rPr>
          <w:rFonts w:hint="cs"/>
          <w:rtl/>
          <w:lang w:eastAsia="he-IL"/>
        </w:rPr>
        <w:t>תוכניתם</w:t>
      </w:r>
      <w:proofErr w:type="spellEnd"/>
      <w:r>
        <w:rPr>
          <w:rFonts w:hint="cs"/>
          <w:rtl/>
          <w:lang w:eastAsia="he-IL"/>
        </w:rPr>
        <w:t xml:space="preserve"> ליצירת מרחב מחיה טהור גזע. זהו גם בסיס חלוקת העבודה ושיתוף הפעולה דה</w:t>
      </w:r>
      <w:r w:rsidR="00B167F5">
        <w:rPr>
          <w:rFonts w:hint="cs"/>
          <w:rtl/>
          <w:lang w:eastAsia="he-IL"/>
        </w:rPr>
        <w:t xml:space="preserve"> </w:t>
      </w:r>
      <w:r>
        <w:rPr>
          <w:rFonts w:hint="cs"/>
          <w:rtl/>
          <w:lang w:eastAsia="he-IL"/>
        </w:rPr>
        <w:t>פקטו בין כוחות הכיבוש לבין המתנחבלים. חיילי הכובש אומנם משמשים בידי ממשלת הטרור כבשר תותחים המוקרב למולך הזוועות שבגבעות, אך למרבה החר</w:t>
      </w:r>
      <w:bookmarkStart w:id="13211" w:name="_ETM_Q28_667776"/>
      <w:bookmarkEnd w:id="13211"/>
      <w:r>
        <w:rPr>
          <w:rFonts w:hint="cs"/>
          <w:rtl/>
          <w:lang w:eastAsia="he-IL"/>
        </w:rPr>
        <w:t xml:space="preserve">פה והצער אין זה מונע את שיתוף הפעולה ביניהם. כך למשל מצלמות אבטחה בבית משפחת </w:t>
      </w:r>
      <w:proofErr w:type="spellStart"/>
      <w:r>
        <w:rPr>
          <w:rFonts w:hint="cs"/>
          <w:rtl/>
          <w:lang w:eastAsia="he-IL"/>
        </w:rPr>
        <w:t>עבייאת</w:t>
      </w:r>
      <w:proofErr w:type="spellEnd"/>
      <w:r>
        <w:rPr>
          <w:rFonts w:hint="cs"/>
          <w:rtl/>
          <w:lang w:eastAsia="he-IL"/>
        </w:rPr>
        <w:t xml:space="preserve"> מאום </w:t>
      </w:r>
      <w:proofErr w:type="spellStart"/>
      <w:r>
        <w:rPr>
          <w:rFonts w:hint="cs"/>
          <w:rtl/>
          <w:lang w:eastAsia="he-IL"/>
        </w:rPr>
        <w:t>צפא</w:t>
      </w:r>
      <w:proofErr w:type="spellEnd"/>
      <w:r>
        <w:rPr>
          <w:rFonts w:hint="cs"/>
          <w:rtl/>
          <w:lang w:eastAsia="he-IL"/>
        </w:rPr>
        <w:t xml:space="preserve"> תיעדו כיצד פורעים מנסים לשרוף את ביתם שבתוכו ארבעה ילדים, כאשר שני ג'יפים צבאיים מלווים אותם ואף חייל לא מנסה למנוע את ההצתה. הכול מתועד.</w:t>
      </w:r>
    </w:p>
    <w:p w:rsidR="004824FD" w:rsidRDefault="004824FD" w:rsidP="004824FD">
      <w:pPr>
        <w:rPr>
          <w:rtl/>
          <w:lang w:eastAsia="he-IL"/>
        </w:rPr>
      </w:pPr>
      <w:bookmarkStart w:id="13212" w:name="_ETM_Q28_693900"/>
      <w:bookmarkEnd w:id="13212"/>
    </w:p>
    <w:p w:rsidR="004824FD" w:rsidRDefault="004824FD" w:rsidP="00B33EA1">
      <w:pPr>
        <w:rPr>
          <w:rtl/>
          <w:lang w:eastAsia="he-IL"/>
        </w:rPr>
      </w:pPr>
      <w:bookmarkStart w:id="13213" w:name="_ETM_Q28_694197"/>
      <w:bookmarkStart w:id="13214" w:name="_ETM_Q28_694249"/>
      <w:bookmarkStart w:id="13215" w:name="_ETM_Q28_694358"/>
      <w:bookmarkEnd w:id="13213"/>
      <w:bookmarkEnd w:id="13214"/>
      <w:bookmarkEnd w:id="13215"/>
      <w:r>
        <w:rPr>
          <w:rFonts w:hint="cs"/>
          <w:rtl/>
          <w:lang w:eastAsia="he-IL"/>
        </w:rPr>
        <w:t xml:space="preserve">מאז החל גל הפוגרומים האחרון נגד הפלסטינים בשטחים הכבושים פורח ברחבי ישראל השימוש בביטוי "פעולות נקם". מדובר במכבסת מילים מלוכלכת המלבינה מושגים כמו טרור ופוגרום, ותחתם מציגה חזות של </w:t>
      </w:r>
      <w:bookmarkStart w:id="13216" w:name="_ETM_Q28_713067"/>
      <w:bookmarkEnd w:id="13216"/>
      <w:r>
        <w:rPr>
          <w:rFonts w:hint="cs"/>
          <w:rtl/>
          <w:lang w:eastAsia="he-IL"/>
        </w:rPr>
        <w:t>נקמה קלה ומתבקשת, משל היה מדובר בקוזקים נרדפים. אבל מכבסת המילים היא גם מכבסת מעשים</w:t>
      </w:r>
      <w:r w:rsidR="00B33EA1">
        <w:rPr>
          <w:rFonts w:hint="cs"/>
          <w:rtl/>
          <w:lang w:eastAsia="he-IL"/>
        </w:rPr>
        <w:t>,</w:t>
      </w:r>
      <w:r>
        <w:rPr>
          <w:rFonts w:hint="cs"/>
          <w:rtl/>
          <w:lang w:eastAsia="he-IL"/>
        </w:rPr>
        <w:t xml:space="preserve"> המכשירה את שרץ הפוגרומים, שהרי אם הצתת בתים על יושביהם אינה טרור אלא נקמה מתוקה, וירי חי באנשים למוות הוא לא יותר ממחאה או מפעילות ימין נורמטיבית, אזי מדוע אלו לא ישוחזרו ויבוצעו שוב ושוב? ואם לא בידי פורעי הזוועות מהגבעות ועוזריהם, אז לפחות בידי הצבא המוסרי בעולם, כי </w:t>
      </w:r>
      <w:bookmarkStart w:id="13217" w:name="_ETM_Q28_759689"/>
      <w:bookmarkEnd w:id="13217"/>
      <w:r>
        <w:rPr>
          <w:rFonts w:hint="cs"/>
          <w:rtl/>
          <w:lang w:eastAsia="he-IL"/>
        </w:rPr>
        <w:t>"נקמה היא רגש טבעי ובריא", כדברי דורון ניר צבי במקור ראשון, "אך הוא שמור למדינה", כדבריו. אפילו את כתובתו של ביאליק "וארור האומר: נקום" הדהתה מכבסת הכיבוש והאפרטהייד.</w:t>
      </w:r>
    </w:p>
    <w:p w:rsidR="004824FD" w:rsidRDefault="004824FD" w:rsidP="004824FD">
      <w:pPr>
        <w:rPr>
          <w:rtl/>
          <w:lang w:eastAsia="he-IL"/>
        </w:rPr>
      </w:pPr>
      <w:bookmarkStart w:id="13218" w:name="_ETM_Q28_777105"/>
      <w:bookmarkStart w:id="13219" w:name="_ETM_Q28_777236"/>
      <w:bookmarkStart w:id="13220" w:name="_ETM_Q28_777265"/>
      <w:bookmarkStart w:id="13221" w:name="_ETM_Q28_777345"/>
      <w:bookmarkEnd w:id="13218"/>
      <w:bookmarkEnd w:id="13219"/>
      <w:bookmarkEnd w:id="13220"/>
      <w:bookmarkEnd w:id="13221"/>
      <w:r>
        <w:rPr>
          <w:rFonts w:hint="cs"/>
          <w:rtl/>
          <w:lang w:eastAsia="he-IL"/>
        </w:rPr>
        <w:t xml:space="preserve"> </w:t>
      </w:r>
    </w:p>
    <w:p w:rsidR="004824FD" w:rsidRDefault="004824FD" w:rsidP="004824FD">
      <w:pPr>
        <w:rPr>
          <w:rtl/>
        </w:rPr>
      </w:pPr>
      <w:bookmarkStart w:id="13222" w:name="TOR_Q29"/>
      <w:bookmarkEnd w:id="13222"/>
      <w:r>
        <w:rPr>
          <w:rFonts w:hint="cs"/>
          <w:rtl/>
        </w:rPr>
        <w:t xml:space="preserve">בל נשלה עצמנו ונטעה זולתנו. ההתנגדות </w:t>
      </w:r>
      <w:bookmarkStart w:id="13223" w:name="_ETM_Q29_181220"/>
      <w:bookmarkEnd w:id="13223"/>
      <w:r>
        <w:rPr>
          <w:rFonts w:hint="cs"/>
          <w:rtl/>
        </w:rPr>
        <w:t xml:space="preserve">הפלסטינית </w:t>
      </w:r>
      <w:bookmarkStart w:id="13224" w:name="_ETM_Q29_181939"/>
      <w:bookmarkEnd w:id="13224"/>
      <w:r>
        <w:rPr>
          <w:rFonts w:hint="cs"/>
          <w:rtl/>
        </w:rPr>
        <w:t xml:space="preserve">לכובש </w:t>
      </w:r>
      <w:bookmarkStart w:id="13225" w:name="_ETM_Q29_183779"/>
      <w:bookmarkEnd w:id="13225"/>
      <w:r>
        <w:rPr>
          <w:rFonts w:hint="cs"/>
          <w:rtl/>
        </w:rPr>
        <w:t xml:space="preserve">היא </w:t>
      </w:r>
      <w:bookmarkStart w:id="13226" w:name="_ETM_Q29_183929"/>
      <w:bookmarkEnd w:id="13226"/>
      <w:r>
        <w:rPr>
          <w:rFonts w:hint="cs"/>
          <w:rtl/>
        </w:rPr>
        <w:t xml:space="preserve">סיבה </w:t>
      </w:r>
      <w:bookmarkStart w:id="13227" w:name="_ETM_Q29_184410"/>
      <w:bookmarkEnd w:id="13227"/>
      <w:r>
        <w:rPr>
          <w:rFonts w:hint="cs"/>
          <w:rtl/>
        </w:rPr>
        <w:t xml:space="preserve">לפוגרומים </w:t>
      </w:r>
      <w:bookmarkStart w:id="13228" w:name="_ETM_Q29_186390"/>
      <w:bookmarkEnd w:id="13228"/>
      <w:r>
        <w:rPr>
          <w:rFonts w:hint="cs"/>
          <w:rtl/>
        </w:rPr>
        <w:t xml:space="preserve">כפי </w:t>
      </w:r>
      <w:bookmarkStart w:id="13229" w:name="_ETM_Q29_186720"/>
      <w:bookmarkEnd w:id="13229"/>
      <w:r>
        <w:rPr>
          <w:rFonts w:hint="cs"/>
          <w:rtl/>
        </w:rPr>
        <w:t>ש</w:t>
      </w:r>
      <w:bookmarkStart w:id="13230" w:name="_ETM_Q29_186960"/>
      <w:bookmarkEnd w:id="13230"/>
      <w:r>
        <w:rPr>
          <w:rFonts w:hint="cs"/>
          <w:rtl/>
        </w:rPr>
        <w:t xml:space="preserve">התנקשותו </w:t>
      </w:r>
      <w:bookmarkStart w:id="13231" w:name="_ETM_Q29_187620"/>
      <w:bookmarkEnd w:id="13231"/>
      <w:r>
        <w:rPr>
          <w:rFonts w:hint="cs"/>
          <w:rtl/>
        </w:rPr>
        <w:t xml:space="preserve">של </w:t>
      </w:r>
      <w:bookmarkStart w:id="13232" w:name="_ETM_Q29_187890"/>
      <w:bookmarkEnd w:id="13232"/>
      <w:r>
        <w:rPr>
          <w:rFonts w:hint="cs"/>
          <w:rtl/>
        </w:rPr>
        <w:t>הר</w:t>
      </w:r>
      <w:bookmarkStart w:id="13233" w:name="_ETM_Q29_188039"/>
      <w:bookmarkStart w:id="13234" w:name="_ETM_Q29_188219"/>
      <w:bookmarkEnd w:id="13233"/>
      <w:bookmarkEnd w:id="13234"/>
      <w:r>
        <w:rPr>
          <w:rFonts w:hint="cs"/>
          <w:rtl/>
        </w:rPr>
        <w:t xml:space="preserve">של </w:t>
      </w:r>
      <w:proofErr w:type="spellStart"/>
      <w:r>
        <w:rPr>
          <w:rFonts w:hint="cs"/>
          <w:rtl/>
        </w:rPr>
        <w:t>גרינשפן</w:t>
      </w:r>
      <w:bookmarkStart w:id="13235" w:name="_ETM_Q29_188789"/>
      <w:bookmarkEnd w:id="13235"/>
      <w:proofErr w:type="spellEnd"/>
      <w:r>
        <w:rPr>
          <w:rFonts w:hint="cs"/>
          <w:rtl/>
        </w:rPr>
        <w:t xml:space="preserve"> בארנסט </w:t>
      </w:r>
      <w:bookmarkStart w:id="13236" w:name="_ETM_Q29_189420"/>
      <w:bookmarkEnd w:id="13236"/>
      <w:proofErr w:type="spellStart"/>
      <w:r>
        <w:rPr>
          <w:rFonts w:hint="cs"/>
          <w:rtl/>
        </w:rPr>
        <w:t>פום</w:t>
      </w:r>
      <w:proofErr w:type="spellEnd"/>
      <w:r>
        <w:rPr>
          <w:rFonts w:hint="cs"/>
          <w:rtl/>
        </w:rPr>
        <w:t xml:space="preserve"> </w:t>
      </w:r>
      <w:proofErr w:type="spellStart"/>
      <w:r>
        <w:rPr>
          <w:rFonts w:hint="cs"/>
          <w:rtl/>
        </w:rPr>
        <w:t>ראט</w:t>
      </w:r>
      <w:proofErr w:type="spellEnd"/>
      <w:r>
        <w:rPr>
          <w:rFonts w:hint="cs"/>
          <w:rtl/>
        </w:rPr>
        <w:t xml:space="preserve"> </w:t>
      </w:r>
      <w:bookmarkStart w:id="13237" w:name="_ETM_Q29_190509"/>
      <w:bookmarkEnd w:id="13237"/>
      <w:r>
        <w:rPr>
          <w:rFonts w:hint="cs"/>
          <w:rtl/>
        </w:rPr>
        <w:t xml:space="preserve">הייתה </w:t>
      </w:r>
      <w:bookmarkStart w:id="13238" w:name="_ETM_Q29_190869"/>
      <w:bookmarkEnd w:id="13238"/>
      <w:r>
        <w:rPr>
          <w:rFonts w:hint="cs"/>
          <w:rtl/>
        </w:rPr>
        <w:t xml:space="preserve">הסיבה </w:t>
      </w:r>
      <w:bookmarkStart w:id="13239" w:name="_ETM_Q29_191320"/>
      <w:bookmarkEnd w:id="13239"/>
      <w:r>
        <w:rPr>
          <w:rFonts w:hint="cs"/>
          <w:rtl/>
        </w:rPr>
        <w:t xml:space="preserve">לליל </w:t>
      </w:r>
      <w:bookmarkStart w:id="13240" w:name="_ETM_Q29_191619"/>
      <w:bookmarkEnd w:id="13240"/>
      <w:r>
        <w:rPr>
          <w:rFonts w:hint="cs"/>
          <w:rtl/>
        </w:rPr>
        <w:t xml:space="preserve">הבדולח. </w:t>
      </w:r>
      <w:bookmarkStart w:id="13241" w:name="_ETM_Q29_193740"/>
      <w:bookmarkEnd w:id="13241"/>
      <w:r>
        <w:rPr>
          <w:rFonts w:hint="cs"/>
          <w:rtl/>
        </w:rPr>
        <w:t xml:space="preserve">בשני </w:t>
      </w:r>
      <w:bookmarkStart w:id="13242" w:name="_ETM_Q29_194190"/>
      <w:bookmarkEnd w:id="13242"/>
      <w:r>
        <w:rPr>
          <w:rFonts w:hint="cs"/>
          <w:rtl/>
        </w:rPr>
        <w:t xml:space="preserve">המקרים </w:t>
      </w:r>
      <w:bookmarkStart w:id="13243" w:name="_ETM_Q29_194639"/>
      <w:bookmarkEnd w:id="13243"/>
      <w:r>
        <w:rPr>
          <w:rFonts w:hint="cs"/>
          <w:rtl/>
        </w:rPr>
        <w:t xml:space="preserve">שימשה </w:t>
      </w:r>
      <w:bookmarkStart w:id="13244" w:name="_ETM_Q29_195719"/>
      <w:bookmarkEnd w:id="13244"/>
      <w:r>
        <w:rPr>
          <w:rFonts w:hint="cs"/>
          <w:rtl/>
        </w:rPr>
        <w:t xml:space="preserve">התנגדות </w:t>
      </w:r>
      <w:bookmarkStart w:id="13245" w:name="_ETM_Q29_196350"/>
      <w:bookmarkEnd w:id="13245"/>
      <w:r>
        <w:rPr>
          <w:rFonts w:hint="cs"/>
          <w:rtl/>
        </w:rPr>
        <w:t xml:space="preserve">הקורבן </w:t>
      </w:r>
      <w:bookmarkStart w:id="13246" w:name="_ETM_Q29_197010"/>
      <w:bookmarkEnd w:id="13246"/>
      <w:proofErr w:type="spellStart"/>
      <w:r>
        <w:rPr>
          <w:rFonts w:hint="cs"/>
          <w:rtl/>
        </w:rPr>
        <w:t>למדכא</w:t>
      </w:r>
      <w:bookmarkStart w:id="13247" w:name="_ETM_Q29_197520"/>
      <w:bookmarkEnd w:id="13247"/>
      <w:r>
        <w:rPr>
          <w:rFonts w:hint="cs"/>
          <w:rtl/>
        </w:rPr>
        <w:t>ו</w:t>
      </w:r>
      <w:proofErr w:type="spellEnd"/>
      <w:r>
        <w:rPr>
          <w:rFonts w:hint="cs"/>
          <w:rtl/>
        </w:rPr>
        <w:t xml:space="preserve"> </w:t>
      </w:r>
      <w:bookmarkStart w:id="13248" w:name="_ETM_Q29_198510"/>
      <w:bookmarkEnd w:id="13248"/>
      <w:r>
        <w:rPr>
          <w:rFonts w:hint="cs"/>
          <w:rtl/>
        </w:rPr>
        <w:t xml:space="preserve">כאמתלה </w:t>
      </w:r>
      <w:bookmarkStart w:id="13249" w:name="_ETM_Q29_199770"/>
      <w:bookmarkEnd w:id="13249"/>
      <w:r>
        <w:rPr>
          <w:rFonts w:hint="cs"/>
          <w:rtl/>
        </w:rPr>
        <w:t xml:space="preserve">למדכא </w:t>
      </w:r>
      <w:bookmarkStart w:id="13250" w:name="_ETM_Q29_200789"/>
      <w:bookmarkEnd w:id="13250"/>
      <w:r>
        <w:rPr>
          <w:rFonts w:hint="cs"/>
          <w:rtl/>
        </w:rPr>
        <w:t xml:space="preserve">להצדיק </w:t>
      </w:r>
      <w:bookmarkStart w:id="13251" w:name="_ETM_Q29_201450"/>
      <w:bookmarkEnd w:id="13251"/>
      <w:r>
        <w:rPr>
          <w:rFonts w:hint="cs"/>
          <w:rtl/>
        </w:rPr>
        <w:t xml:space="preserve">את </w:t>
      </w:r>
      <w:bookmarkStart w:id="13252" w:name="_ETM_Q29_201570"/>
      <w:bookmarkEnd w:id="13252"/>
      <w:r>
        <w:rPr>
          <w:rFonts w:hint="cs"/>
          <w:rtl/>
        </w:rPr>
        <w:t xml:space="preserve">אלימותו </w:t>
      </w:r>
      <w:bookmarkStart w:id="13253" w:name="_ETM_Q29_202710"/>
      <w:bookmarkEnd w:id="13253"/>
      <w:proofErr w:type="spellStart"/>
      <w:r>
        <w:rPr>
          <w:rFonts w:hint="cs"/>
          <w:rtl/>
        </w:rPr>
        <w:t>ולהחריפה</w:t>
      </w:r>
      <w:proofErr w:type="spellEnd"/>
      <w:r>
        <w:rPr>
          <w:rFonts w:hint="cs"/>
          <w:rtl/>
        </w:rPr>
        <w:t xml:space="preserve">. </w:t>
      </w:r>
      <w:bookmarkStart w:id="13254" w:name="_ETM_Q29_204609"/>
      <w:bookmarkEnd w:id="13254"/>
      <w:r>
        <w:rPr>
          <w:rFonts w:hint="cs"/>
          <w:rtl/>
        </w:rPr>
        <w:t xml:space="preserve">אבל </w:t>
      </w:r>
      <w:bookmarkStart w:id="13255" w:name="_ETM_Q29_204939"/>
      <w:bookmarkEnd w:id="13255"/>
      <w:r>
        <w:rPr>
          <w:rFonts w:hint="cs"/>
          <w:rtl/>
        </w:rPr>
        <w:t xml:space="preserve">מאחורי </w:t>
      </w:r>
      <w:bookmarkStart w:id="13256" w:name="_ETM_Q29_205390"/>
      <w:bookmarkEnd w:id="13256"/>
      <w:r>
        <w:rPr>
          <w:rFonts w:hint="cs"/>
          <w:rtl/>
        </w:rPr>
        <w:t xml:space="preserve">האמתלה </w:t>
      </w:r>
      <w:bookmarkStart w:id="13257" w:name="_ETM_Q29_205989"/>
      <w:bookmarkEnd w:id="13257"/>
      <w:r>
        <w:rPr>
          <w:rFonts w:hint="cs"/>
          <w:rtl/>
        </w:rPr>
        <w:t xml:space="preserve">השקרית </w:t>
      </w:r>
      <w:bookmarkStart w:id="13258" w:name="_ETM_Q29_207230"/>
      <w:bookmarkEnd w:id="13258"/>
      <w:r>
        <w:rPr>
          <w:rFonts w:hint="cs"/>
          <w:rtl/>
        </w:rPr>
        <w:t xml:space="preserve">מסתתרת </w:t>
      </w:r>
      <w:bookmarkStart w:id="13259" w:name="_ETM_Q29_208039"/>
      <w:bookmarkEnd w:id="13259"/>
      <w:r>
        <w:rPr>
          <w:rFonts w:hint="cs"/>
          <w:rtl/>
        </w:rPr>
        <w:t xml:space="preserve">סיבה </w:t>
      </w:r>
      <w:bookmarkStart w:id="13260" w:name="_ETM_Q29_208430"/>
      <w:bookmarkEnd w:id="13260"/>
      <w:r>
        <w:rPr>
          <w:rFonts w:hint="cs"/>
          <w:rtl/>
        </w:rPr>
        <w:t>אמיתית</w:t>
      </w:r>
      <w:bookmarkStart w:id="13261" w:name="_ETM_Q29_210140"/>
      <w:bookmarkEnd w:id="13261"/>
      <w:r>
        <w:rPr>
          <w:rFonts w:hint="cs"/>
          <w:rtl/>
        </w:rPr>
        <w:t xml:space="preserve">, </w:t>
      </w:r>
      <w:bookmarkStart w:id="13262" w:name="_ETM_Q29_212000"/>
      <w:bookmarkEnd w:id="13262"/>
      <w:r>
        <w:rPr>
          <w:rFonts w:hint="cs"/>
          <w:rtl/>
        </w:rPr>
        <w:t xml:space="preserve">משנה </w:t>
      </w:r>
      <w:bookmarkStart w:id="13263" w:name="_ETM_Q29_210710"/>
      <w:bookmarkEnd w:id="13263"/>
      <w:r>
        <w:rPr>
          <w:rFonts w:hint="cs"/>
          <w:rtl/>
        </w:rPr>
        <w:t xml:space="preserve">סדורה </w:t>
      </w:r>
      <w:bookmarkStart w:id="13264" w:name="_ETM_Q29_211309"/>
      <w:bookmarkEnd w:id="13264"/>
      <w:r>
        <w:rPr>
          <w:rFonts w:hint="cs"/>
          <w:rtl/>
        </w:rPr>
        <w:t xml:space="preserve">של </w:t>
      </w:r>
      <w:bookmarkStart w:id="13265" w:name="_ETM_Q29_211519"/>
      <w:bookmarkEnd w:id="13265"/>
      <w:r>
        <w:rPr>
          <w:rFonts w:hint="cs"/>
          <w:rtl/>
        </w:rPr>
        <w:t xml:space="preserve">פונדמנטליזם </w:t>
      </w:r>
      <w:bookmarkStart w:id="13266" w:name="_ETM_Q29_212510"/>
      <w:bookmarkEnd w:id="13266"/>
      <w:r>
        <w:rPr>
          <w:rFonts w:hint="cs"/>
          <w:rtl/>
        </w:rPr>
        <w:t xml:space="preserve">גזעני </w:t>
      </w:r>
      <w:bookmarkStart w:id="13267" w:name="_ETM_Q29_213750"/>
      <w:bookmarkEnd w:id="13267"/>
      <w:r>
        <w:rPr>
          <w:rFonts w:hint="cs"/>
          <w:rtl/>
        </w:rPr>
        <w:t xml:space="preserve">ושנאה </w:t>
      </w:r>
      <w:bookmarkStart w:id="13268" w:name="_ETM_Q29_214530"/>
      <w:bookmarkEnd w:id="13268"/>
      <w:r>
        <w:rPr>
          <w:rFonts w:hint="cs"/>
          <w:rtl/>
        </w:rPr>
        <w:t xml:space="preserve">לאומנית </w:t>
      </w:r>
      <w:bookmarkStart w:id="13269" w:name="_ETM_Q29_215130"/>
      <w:bookmarkEnd w:id="13269"/>
      <w:r>
        <w:rPr>
          <w:rFonts w:hint="cs"/>
          <w:rtl/>
        </w:rPr>
        <w:t xml:space="preserve">חשוכה. </w:t>
      </w:r>
      <w:bookmarkStart w:id="13270" w:name="_ETM_Q29_217109"/>
      <w:bookmarkEnd w:id="13270"/>
      <w:r>
        <w:rPr>
          <w:rFonts w:hint="cs"/>
          <w:rtl/>
        </w:rPr>
        <w:t xml:space="preserve">הפוגרומים </w:t>
      </w:r>
      <w:bookmarkStart w:id="13271" w:name="_ETM_Q29_217890"/>
      <w:bookmarkStart w:id="13272" w:name="_ETM_Q29_218039"/>
      <w:bookmarkStart w:id="13273" w:name="_ETM_Q29_218159"/>
      <w:bookmarkEnd w:id="13271"/>
      <w:bookmarkEnd w:id="13272"/>
      <w:bookmarkEnd w:id="13273"/>
      <w:r>
        <w:rPr>
          <w:rFonts w:hint="cs"/>
          <w:rtl/>
        </w:rPr>
        <w:t xml:space="preserve">הם תוצר </w:t>
      </w:r>
      <w:bookmarkStart w:id="13274" w:name="_ETM_Q29_218699"/>
      <w:bookmarkEnd w:id="13274"/>
      <w:r>
        <w:rPr>
          <w:rFonts w:hint="cs"/>
          <w:rtl/>
        </w:rPr>
        <w:t xml:space="preserve">הכרחי </w:t>
      </w:r>
      <w:bookmarkStart w:id="13275" w:name="_ETM_Q29_219210"/>
      <w:bookmarkEnd w:id="13275"/>
      <w:r>
        <w:rPr>
          <w:rFonts w:hint="cs"/>
          <w:rtl/>
        </w:rPr>
        <w:t>של</w:t>
      </w:r>
      <w:bookmarkStart w:id="13276" w:name="_ETM_Q29_219479"/>
      <w:bookmarkStart w:id="13277" w:name="_ETM_Q29_219839"/>
      <w:bookmarkEnd w:id="13276"/>
      <w:bookmarkEnd w:id="13277"/>
      <w:r>
        <w:rPr>
          <w:rFonts w:hint="cs"/>
          <w:rtl/>
        </w:rPr>
        <w:t xml:space="preserve"> אידיאולוגיית </w:t>
      </w:r>
      <w:bookmarkStart w:id="13278" w:name="_ETM_Q29_221159"/>
      <w:bookmarkEnd w:id="13278"/>
      <w:r>
        <w:rPr>
          <w:rFonts w:hint="cs"/>
          <w:rtl/>
        </w:rPr>
        <w:t xml:space="preserve">הביבים </w:t>
      </w:r>
      <w:bookmarkStart w:id="13279" w:name="_ETM_Q29_222299"/>
      <w:bookmarkStart w:id="13280" w:name="_ETM_Q29_222449"/>
      <w:bookmarkEnd w:id="13279"/>
      <w:bookmarkEnd w:id="13280"/>
      <w:r>
        <w:rPr>
          <w:rFonts w:hint="cs"/>
          <w:rtl/>
        </w:rPr>
        <w:t xml:space="preserve">או הבּיבּים </w:t>
      </w:r>
      <w:bookmarkStart w:id="13281" w:name="_ETM_Q29_223580"/>
      <w:bookmarkEnd w:id="13281"/>
      <w:r>
        <w:rPr>
          <w:rFonts w:hint="cs"/>
          <w:rtl/>
        </w:rPr>
        <w:t xml:space="preserve">הזו. </w:t>
      </w:r>
      <w:bookmarkStart w:id="13282" w:name="_ETM_Q29_221000"/>
      <w:bookmarkStart w:id="13283" w:name="_ETM_Q29_222000"/>
      <w:bookmarkStart w:id="13284" w:name="_ETM_Q29_223820"/>
      <w:bookmarkStart w:id="13285" w:name="_ETM_Q29_225409"/>
      <w:bookmarkEnd w:id="13282"/>
      <w:bookmarkEnd w:id="13283"/>
      <w:bookmarkEnd w:id="13284"/>
      <w:bookmarkEnd w:id="13285"/>
    </w:p>
    <w:p w:rsidR="004824FD" w:rsidRDefault="004824FD" w:rsidP="004824FD">
      <w:pPr>
        <w:rPr>
          <w:rtl/>
        </w:rPr>
      </w:pPr>
    </w:p>
    <w:p w:rsidR="004824FD" w:rsidRDefault="004824FD" w:rsidP="004824FD">
      <w:pPr>
        <w:rPr>
          <w:rtl/>
        </w:rPr>
      </w:pPr>
      <w:r>
        <w:rPr>
          <w:rFonts w:hint="cs"/>
          <w:rtl/>
        </w:rPr>
        <w:t xml:space="preserve">טרור </w:t>
      </w:r>
      <w:bookmarkStart w:id="13286" w:name="_ETM_Q29_225890"/>
      <w:bookmarkEnd w:id="13286"/>
      <w:r>
        <w:rPr>
          <w:rFonts w:hint="cs"/>
          <w:rtl/>
        </w:rPr>
        <w:t xml:space="preserve">המתנחבלים </w:t>
      </w:r>
      <w:bookmarkStart w:id="13287" w:name="_ETM_Q29_226760"/>
      <w:bookmarkEnd w:id="13287"/>
      <w:r>
        <w:rPr>
          <w:rFonts w:hint="cs"/>
          <w:rtl/>
        </w:rPr>
        <w:t xml:space="preserve">קיים </w:t>
      </w:r>
      <w:bookmarkStart w:id="13288" w:name="_ETM_Q29_227180"/>
      <w:bookmarkEnd w:id="13288"/>
      <w:r>
        <w:rPr>
          <w:rFonts w:hint="cs"/>
          <w:rtl/>
        </w:rPr>
        <w:t xml:space="preserve">כבר </w:t>
      </w:r>
      <w:bookmarkStart w:id="13289" w:name="_ETM_Q29_227390"/>
      <w:bookmarkEnd w:id="13289"/>
      <w:r>
        <w:rPr>
          <w:rFonts w:hint="cs"/>
          <w:rtl/>
        </w:rPr>
        <w:t xml:space="preserve">שנים. </w:t>
      </w:r>
      <w:bookmarkStart w:id="13290" w:name="_ETM_Q29_229110"/>
      <w:bookmarkEnd w:id="13290"/>
      <w:r>
        <w:rPr>
          <w:rFonts w:hint="cs"/>
          <w:rtl/>
        </w:rPr>
        <w:t>עוד ב-</w:t>
      </w:r>
      <w:bookmarkStart w:id="13291" w:name="_ETM_Q29_229560"/>
      <w:bookmarkEnd w:id="13291"/>
      <w:r>
        <w:rPr>
          <w:rFonts w:hint="cs"/>
          <w:rtl/>
        </w:rPr>
        <w:t>1985</w:t>
      </w:r>
      <w:bookmarkStart w:id="13292" w:name="_ETM_Q29_231060"/>
      <w:bookmarkEnd w:id="13292"/>
      <w:r>
        <w:rPr>
          <w:rFonts w:hint="cs"/>
          <w:rtl/>
        </w:rPr>
        <w:t xml:space="preserve"> במחקרו </w:t>
      </w:r>
      <w:bookmarkStart w:id="13293" w:name="_ETM_Q29_232520"/>
      <w:bookmarkEnd w:id="13293"/>
      <w:r>
        <w:rPr>
          <w:rFonts w:hint="cs"/>
          <w:rtl/>
        </w:rPr>
        <w:t xml:space="preserve">על </w:t>
      </w:r>
      <w:bookmarkStart w:id="13294" w:name="_ETM_Q29_232789"/>
      <w:bookmarkEnd w:id="13294"/>
      <w:r>
        <w:rPr>
          <w:rFonts w:hint="cs"/>
          <w:rtl/>
        </w:rPr>
        <w:t xml:space="preserve">תרבות </w:t>
      </w:r>
      <w:bookmarkStart w:id="13295" w:name="_ETM_Q29_233329"/>
      <w:bookmarkEnd w:id="13295"/>
      <w:r>
        <w:rPr>
          <w:rFonts w:hint="cs"/>
          <w:rtl/>
        </w:rPr>
        <w:t>ה</w:t>
      </w:r>
      <w:bookmarkStart w:id="13296" w:name="_ETM_Q29_233600"/>
      <w:bookmarkEnd w:id="13296"/>
      <w:r>
        <w:rPr>
          <w:rFonts w:hint="cs"/>
          <w:rtl/>
        </w:rPr>
        <w:t>אי-</w:t>
      </w:r>
      <w:proofErr w:type="spellStart"/>
      <w:r>
        <w:rPr>
          <w:rFonts w:hint="cs"/>
          <w:rtl/>
        </w:rPr>
        <w:t>לגליזם</w:t>
      </w:r>
      <w:proofErr w:type="spellEnd"/>
      <w:r>
        <w:rPr>
          <w:rFonts w:hint="cs"/>
          <w:rtl/>
        </w:rPr>
        <w:t xml:space="preserve"> </w:t>
      </w:r>
      <w:bookmarkStart w:id="13297" w:name="_ETM_Q29_234289"/>
      <w:bookmarkEnd w:id="13297"/>
      <w:r>
        <w:rPr>
          <w:rFonts w:hint="cs"/>
          <w:rtl/>
        </w:rPr>
        <w:t xml:space="preserve">של </w:t>
      </w:r>
      <w:bookmarkStart w:id="13298" w:name="_ETM_Q29_234469"/>
      <w:bookmarkEnd w:id="13298"/>
      <w:r>
        <w:rPr>
          <w:rFonts w:hint="cs"/>
          <w:rtl/>
        </w:rPr>
        <w:t xml:space="preserve">גוש </w:t>
      </w:r>
      <w:bookmarkStart w:id="13299" w:name="_ETM_Q29_234739"/>
      <w:bookmarkEnd w:id="13299"/>
      <w:r>
        <w:rPr>
          <w:rFonts w:hint="cs"/>
          <w:rtl/>
        </w:rPr>
        <w:t xml:space="preserve">אמונים </w:t>
      </w:r>
      <w:bookmarkStart w:id="13300" w:name="_ETM_Q29_237179"/>
      <w:bookmarkStart w:id="13301" w:name="_ETM_Q29_238319"/>
      <w:bookmarkEnd w:id="13300"/>
      <w:bookmarkEnd w:id="13301"/>
      <w:r>
        <w:rPr>
          <w:rFonts w:hint="cs"/>
          <w:rtl/>
        </w:rPr>
        <w:t xml:space="preserve">כתב </w:t>
      </w:r>
      <w:bookmarkStart w:id="13302" w:name="_ETM_Q29_238769"/>
      <w:bookmarkEnd w:id="13302"/>
      <w:r>
        <w:rPr>
          <w:rFonts w:hint="cs"/>
          <w:rtl/>
        </w:rPr>
        <w:t xml:space="preserve">פרופ' </w:t>
      </w:r>
      <w:bookmarkStart w:id="13303" w:name="_ETM_Q29_239339"/>
      <w:bookmarkEnd w:id="13303"/>
      <w:r>
        <w:rPr>
          <w:rFonts w:hint="cs"/>
          <w:rtl/>
        </w:rPr>
        <w:t xml:space="preserve">אהוד </w:t>
      </w:r>
      <w:bookmarkStart w:id="13304" w:name="_ETM_Q29_239609"/>
      <w:bookmarkEnd w:id="13304"/>
      <w:r>
        <w:rPr>
          <w:rFonts w:hint="cs"/>
          <w:rtl/>
        </w:rPr>
        <w:t xml:space="preserve">שפרינצק </w:t>
      </w:r>
      <w:bookmarkStart w:id="13305" w:name="_ETM_Q29_240859"/>
      <w:bookmarkEnd w:id="13305"/>
      <w:r>
        <w:rPr>
          <w:rFonts w:hint="cs"/>
          <w:rtl/>
        </w:rPr>
        <w:t xml:space="preserve">כי </w:t>
      </w:r>
      <w:bookmarkStart w:id="13306" w:name="_ETM_Q29_241039"/>
      <w:bookmarkEnd w:id="13306"/>
      <w:r>
        <w:rPr>
          <w:rFonts w:hint="cs"/>
          <w:rtl/>
        </w:rPr>
        <w:t xml:space="preserve">תרבותו </w:t>
      </w:r>
      <w:bookmarkStart w:id="13307" w:name="_ETM_Q29_241730"/>
      <w:bookmarkEnd w:id="13307"/>
      <w:r>
        <w:rPr>
          <w:rFonts w:hint="cs"/>
          <w:rtl/>
        </w:rPr>
        <w:t xml:space="preserve">הארגונית </w:t>
      </w:r>
      <w:bookmarkStart w:id="13308" w:name="_ETM_Q29_242359"/>
      <w:bookmarkEnd w:id="13308"/>
      <w:r>
        <w:rPr>
          <w:rFonts w:hint="cs"/>
          <w:rtl/>
        </w:rPr>
        <w:t xml:space="preserve">של </w:t>
      </w:r>
      <w:bookmarkStart w:id="13309" w:name="_ETM_Q29_242539"/>
      <w:bookmarkEnd w:id="13309"/>
      <w:r>
        <w:rPr>
          <w:rFonts w:hint="cs"/>
          <w:rtl/>
        </w:rPr>
        <w:t xml:space="preserve">הגוש </w:t>
      </w:r>
      <w:bookmarkStart w:id="13310" w:name="_ETM_Q29_243710"/>
      <w:bookmarkEnd w:id="13310"/>
      <w:r>
        <w:rPr>
          <w:rFonts w:hint="cs"/>
          <w:rtl/>
        </w:rPr>
        <w:t>מקדש</w:t>
      </w:r>
      <w:bookmarkStart w:id="13311" w:name="_ETM_Q29_244400"/>
      <w:bookmarkEnd w:id="13311"/>
      <w:r>
        <w:rPr>
          <w:rFonts w:hint="cs"/>
          <w:rtl/>
        </w:rPr>
        <w:t xml:space="preserve">ת </w:t>
      </w:r>
      <w:bookmarkStart w:id="13312" w:name="_ETM_Q29_244549"/>
      <w:bookmarkEnd w:id="13312"/>
      <w:r>
        <w:rPr>
          <w:rFonts w:hint="cs"/>
          <w:rtl/>
        </w:rPr>
        <w:t xml:space="preserve">כל </w:t>
      </w:r>
      <w:bookmarkStart w:id="13313" w:name="_ETM_Q29_244819"/>
      <w:bookmarkEnd w:id="13313"/>
      <w:r>
        <w:rPr>
          <w:rFonts w:hint="cs"/>
          <w:rtl/>
        </w:rPr>
        <w:t xml:space="preserve">אמצעי </w:t>
      </w:r>
      <w:bookmarkStart w:id="13314" w:name="_ETM_Q29_245299"/>
      <w:bookmarkEnd w:id="13314"/>
      <w:r>
        <w:rPr>
          <w:rFonts w:hint="cs"/>
          <w:rtl/>
        </w:rPr>
        <w:t xml:space="preserve">להשגת </w:t>
      </w:r>
      <w:bookmarkStart w:id="13315" w:name="_ETM_Q29_245840"/>
      <w:bookmarkEnd w:id="13315"/>
      <w:r>
        <w:rPr>
          <w:rFonts w:hint="cs"/>
          <w:rtl/>
        </w:rPr>
        <w:t xml:space="preserve">המטרה </w:t>
      </w:r>
      <w:bookmarkStart w:id="13316" w:name="_ETM_Q29_246799"/>
      <w:bookmarkEnd w:id="13316"/>
      <w:r>
        <w:rPr>
          <w:rFonts w:hint="cs"/>
          <w:rtl/>
        </w:rPr>
        <w:t xml:space="preserve">של </w:t>
      </w:r>
      <w:bookmarkStart w:id="13317" w:name="_ETM_Q29_247009"/>
      <w:bookmarkEnd w:id="13317"/>
      <w:r>
        <w:rPr>
          <w:rFonts w:hint="cs"/>
          <w:rtl/>
        </w:rPr>
        <w:t xml:space="preserve">כיבוש </w:t>
      </w:r>
      <w:bookmarkStart w:id="13318" w:name="_ETM_Q29_247430"/>
      <w:bookmarkEnd w:id="13318"/>
      <w:r>
        <w:rPr>
          <w:rFonts w:hint="cs"/>
          <w:rtl/>
        </w:rPr>
        <w:t xml:space="preserve">הארץ, </w:t>
      </w:r>
      <w:bookmarkStart w:id="13319" w:name="_ETM_Q29_247909"/>
      <w:bookmarkEnd w:id="13319"/>
      <w:r>
        <w:rPr>
          <w:rFonts w:hint="cs"/>
          <w:rtl/>
        </w:rPr>
        <w:t xml:space="preserve">כלשונו, </w:t>
      </w:r>
      <w:bookmarkStart w:id="13320" w:name="_ETM_Q29_249319"/>
      <w:bookmarkEnd w:id="13320"/>
      <w:r>
        <w:rPr>
          <w:rFonts w:hint="cs"/>
          <w:rtl/>
        </w:rPr>
        <w:t xml:space="preserve">לרבות </w:t>
      </w:r>
      <w:bookmarkStart w:id="13321" w:name="_ETM_Q29_250159"/>
      <w:bookmarkEnd w:id="13321"/>
      <w:r>
        <w:rPr>
          <w:rFonts w:hint="cs"/>
          <w:rtl/>
        </w:rPr>
        <w:t xml:space="preserve">אלימות </w:t>
      </w:r>
      <w:bookmarkStart w:id="13322" w:name="_ETM_Q29_250700"/>
      <w:bookmarkEnd w:id="13322"/>
      <w:r>
        <w:rPr>
          <w:rFonts w:hint="cs"/>
          <w:rtl/>
        </w:rPr>
        <w:t xml:space="preserve">ואף רצח. </w:t>
      </w:r>
      <w:bookmarkStart w:id="13323" w:name="_ETM_Q29_253149"/>
      <w:bookmarkStart w:id="13324" w:name="_ETM_Q29_253590"/>
      <w:bookmarkEnd w:id="13323"/>
      <w:bookmarkEnd w:id="13324"/>
      <w:r>
        <w:rPr>
          <w:rFonts w:hint="cs"/>
          <w:rtl/>
        </w:rPr>
        <w:t xml:space="preserve">ב-1948 </w:t>
      </w:r>
      <w:bookmarkStart w:id="13325" w:name="_ETM_Q29_254789"/>
      <w:bookmarkEnd w:id="13325"/>
      <w:r>
        <w:rPr>
          <w:rFonts w:hint="cs"/>
          <w:rtl/>
        </w:rPr>
        <w:t xml:space="preserve">כתב </w:t>
      </w:r>
      <w:bookmarkStart w:id="13326" w:name="_ETM_Q29_255149"/>
      <w:bookmarkEnd w:id="13326"/>
      <w:r>
        <w:rPr>
          <w:rFonts w:hint="cs"/>
          <w:rtl/>
        </w:rPr>
        <w:t xml:space="preserve">נתן </w:t>
      </w:r>
      <w:bookmarkStart w:id="13327" w:name="_ETM_Q29_255450"/>
      <w:bookmarkEnd w:id="13327"/>
      <w:r>
        <w:rPr>
          <w:rFonts w:hint="cs"/>
          <w:rtl/>
        </w:rPr>
        <w:t xml:space="preserve">אלתרמן </w:t>
      </w:r>
      <w:bookmarkStart w:id="13328" w:name="_ETM_Q29_255929"/>
      <w:bookmarkEnd w:id="13328"/>
      <w:r>
        <w:rPr>
          <w:rFonts w:hint="cs"/>
          <w:rtl/>
        </w:rPr>
        <w:t xml:space="preserve">בעיתון </w:t>
      </w:r>
      <w:bookmarkStart w:id="13329" w:name="_ETM_Q29_256350"/>
      <w:bookmarkEnd w:id="13329"/>
      <w:r>
        <w:rPr>
          <w:rFonts w:hint="cs"/>
          <w:rtl/>
        </w:rPr>
        <w:t xml:space="preserve">דבר </w:t>
      </w:r>
      <w:bookmarkStart w:id="13330" w:name="_ETM_Q29_256799"/>
      <w:bookmarkEnd w:id="13330"/>
      <w:r>
        <w:rPr>
          <w:rFonts w:hint="cs"/>
          <w:rtl/>
        </w:rPr>
        <w:t xml:space="preserve">את </w:t>
      </w:r>
      <w:bookmarkStart w:id="13331" w:name="_ETM_Q29_256890"/>
      <w:bookmarkEnd w:id="13331"/>
      <w:r>
        <w:rPr>
          <w:rFonts w:hint="cs"/>
          <w:rtl/>
        </w:rPr>
        <w:t xml:space="preserve">שירו </w:t>
      </w:r>
      <w:bookmarkStart w:id="13332" w:name="_ETM_Q29_257250"/>
      <w:bookmarkEnd w:id="13332"/>
      <w:r>
        <w:rPr>
          <w:rFonts w:hint="cs"/>
          <w:rtl/>
        </w:rPr>
        <w:t xml:space="preserve">הידוע </w:t>
      </w:r>
      <w:bookmarkStart w:id="13333" w:name="_ETM_Q29_258179"/>
      <w:bookmarkEnd w:id="13333"/>
      <w:r>
        <w:rPr>
          <w:rFonts w:hint="cs"/>
          <w:rtl/>
        </w:rPr>
        <w:t xml:space="preserve">"על </w:t>
      </w:r>
      <w:bookmarkStart w:id="13334" w:name="_ETM_Q29_258359"/>
      <w:bookmarkEnd w:id="13334"/>
      <w:r>
        <w:rPr>
          <w:rFonts w:hint="cs"/>
          <w:rtl/>
        </w:rPr>
        <w:t xml:space="preserve">זאת". </w:t>
      </w:r>
      <w:bookmarkStart w:id="13335" w:name="_ETM_Q29_259490"/>
      <w:bookmarkEnd w:id="13335"/>
      <w:r>
        <w:rPr>
          <w:rFonts w:hint="cs"/>
          <w:rtl/>
        </w:rPr>
        <w:t xml:space="preserve">וכך </w:t>
      </w:r>
      <w:bookmarkStart w:id="13336" w:name="_ETM_Q29_259910"/>
      <w:bookmarkEnd w:id="13336"/>
      <w:r>
        <w:rPr>
          <w:rFonts w:hint="cs"/>
          <w:rtl/>
        </w:rPr>
        <w:t xml:space="preserve">כתב </w:t>
      </w:r>
      <w:bookmarkStart w:id="13337" w:name="_ETM_Q29_260390"/>
      <w:bookmarkEnd w:id="13337"/>
      <w:r>
        <w:rPr>
          <w:rFonts w:hint="cs"/>
          <w:rtl/>
        </w:rPr>
        <w:t xml:space="preserve">בשיר, </w:t>
      </w:r>
      <w:bookmarkStart w:id="13338" w:name="_ETM_Q29_260810"/>
      <w:bookmarkEnd w:id="13338"/>
      <w:r>
        <w:rPr>
          <w:rFonts w:hint="cs"/>
          <w:rtl/>
        </w:rPr>
        <w:t xml:space="preserve">בין </w:t>
      </w:r>
      <w:bookmarkStart w:id="13339" w:name="_ETM_Q29_260990"/>
      <w:bookmarkEnd w:id="13339"/>
      <w:r>
        <w:rPr>
          <w:rFonts w:hint="cs"/>
          <w:rtl/>
        </w:rPr>
        <w:t xml:space="preserve">"השאר: </w:t>
      </w:r>
      <w:bookmarkStart w:id="13340" w:name="_ETM_Q29_262380"/>
      <w:bookmarkEnd w:id="13340"/>
      <w:r>
        <w:rPr>
          <w:rFonts w:hint="cs"/>
          <w:rtl/>
        </w:rPr>
        <w:t xml:space="preserve">כי </w:t>
      </w:r>
      <w:bookmarkStart w:id="13341" w:name="_ETM_Q29_262560"/>
      <w:bookmarkEnd w:id="13341"/>
      <w:r>
        <w:rPr>
          <w:rFonts w:hint="cs"/>
          <w:rtl/>
        </w:rPr>
        <w:t xml:space="preserve">בנים </w:t>
      </w:r>
      <w:bookmarkStart w:id="13342" w:name="_ETM_Q29_262890"/>
      <w:bookmarkEnd w:id="13342"/>
      <w:r>
        <w:rPr>
          <w:rFonts w:hint="cs"/>
          <w:rtl/>
        </w:rPr>
        <w:t xml:space="preserve">ובנות, </w:t>
      </w:r>
      <w:bookmarkStart w:id="13343" w:name="_ETM_Q29_263370"/>
      <w:bookmarkEnd w:id="13343"/>
      <w:r>
        <w:rPr>
          <w:rFonts w:hint="cs"/>
          <w:rtl/>
        </w:rPr>
        <w:t xml:space="preserve">ואנחנו </w:t>
      </w:r>
      <w:bookmarkStart w:id="13344" w:name="_ETM_Q29_263910"/>
      <w:bookmarkEnd w:id="13344"/>
      <w:r>
        <w:rPr>
          <w:rFonts w:hint="cs"/>
          <w:rtl/>
        </w:rPr>
        <w:t xml:space="preserve">איתם / </w:t>
      </w:r>
      <w:bookmarkStart w:id="13345" w:name="_ETM_Q29_265579"/>
      <w:bookmarkEnd w:id="13345"/>
      <w:r>
        <w:rPr>
          <w:rFonts w:hint="cs"/>
          <w:rtl/>
        </w:rPr>
        <w:t xml:space="preserve">מי </w:t>
      </w:r>
      <w:bookmarkStart w:id="13346" w:name="_ETM_Q29_265850"/>
      <w:bookmarkEnd w:id="13346"/>
      <w:r>
        <w:rPr>
          <w:rFonts w:hint="cs"/>
          <w:rtl/>
        </w:rPr>
        <w:t xml:space="preserve">בפועל / </w:t>
      </w:r>
      <w:bookmarkStart w:id="13347" w:name="_ETM_Q29_266299"/>
      <w:bookmarkStart w:id="13348" w:name="_ETM_Q29_266600"/>
      <w:bookmarkStart w:id="13349" w:name="_ETM_Q29_267170"/>
      <w:bookmarkEnd w:id="13347"/>
      <w:bookmarkEnd w:id="13348"/>
      <w:bookmarkEnd w:id="13349"/>
      <w:r>
        <w:rPr>
          <w:rFonts w:hint="cs"/>
          <w:rtl/>
        </w:rPr>
        <w:t xml:space="preserve">ומי בטפיחת הסכמה / </w:t>
      </w:r>
      <w:bookmarkStart w:id="13350" w:name="_ETM_Q29_268579"/>
      <w:bookmarkStart w:id="13351" w:name="_ETM_Q29_269329"/>
      <w:bookmarkEnd w:id="13350"/>
      <w:bookmarkEnd w:id="13351"/>
      <w:r>
        <w:rPr>
          <w:rFonts w:hint="cs"/>
          <w:rtl/>
        </w:rPr>
        <w:t xml:space="preserve">נדחקים במלמול </w:t>
      </w:r>
      <w:bookmarkStart w:id="13352" w:name="_ETM_Q29_269959"/>
      <w:bookmarkEnd w:id="13352"/>
      <w:r>
        <w:rPr>
          <w:rFonts w:hint="cs"/>
          <w:rtl/>
        </w:rPr>
        <w:t xml:space="preserve">של </w:t>
      </w:r>
      <w:bookmarkStart w:id="13353" w:name="_ETM_Q29_270170"/>
      <w:bookmarkEnd w:id="13353"/>
      <w:r>
        <w:rPr>
          <w:rFonts w:hint="cs"/>
          <w:rtl/>
        </w:rPr>
        <w:t xml:space="preserve">'הכרח' </w:t>
      </w:r>
      <w:bookmarkStart w:id="13354" w:name="_ETM_Q29_270590"/>
      <w:bookmarkEnd w:id="13354"/>
      <w:r>
        <w:rPr>
          <w:rFonts w:hint="cs"/>
          <w:rtl/>
        </w:rPr>
        <w:t xml:space="preserve">ו'נקם', / </w:t>
      </w:r>
      <w:bookmarkStart w:id="13355" w:name="_ETM_Q29_271860"/>
      <w:bookmarkEnd w:id="13355"/>
      <w:r>
        <w:rPr>
          <w:rFonts w:hint="cs"/>
          <w:rtl/>
        </w:rPr>
        <w:t xml:space="preserve">לתחומם </w:t>
      </w:r>
      <w:bookmarkStart w:id="13356" w:name="_ETM_Q29_273119"/>
      <w:bookmarkEnd w:id="13356"/>
      <w:r>
        <w:rPr>
          <w:rFonts w:hint="cs"/>
          <w:rtl/>
        </w:rPr>
        <w:t xml:space="preserve">של </w:t>
      </w:r>
      <w:bookmarkStart w:id="13357" w:name="_ETM_Q29_273359"/>
      <w:bookmarkEnd w:id="13357"/>
      <w:r>
        <w:rPr>
          <w:rFonts w:hint="cs"/>
          <w:rtl/>
        </w:rPr>
        <w:t xml:space="preserve">פושעי </w:t>
      </w:r>
      <w:bookmarkStart w:id="13358" w:name="_ETM_Q29_273780"/>
      <w:bookmarkEnd w:id="13358"/>
      <w:r>
        <w:rPr>
          <w:rFonts w:hint="cs"/>
          <w:rtl/>
        </w:rPr>
        <w:t xml:space="preserve">מלחמה". </w:t>
      </w:r>
      <w:bookmarkStart w:id="13359" w:name="_ETM_Q29_276000"/>
      <w:bookmarkStart w:id="13360" w:name="_ETM_Q29_275550"/>
      <w:bookmarkEnd w:id="13359"/>
      <w:bookmarkEnd w:id="13360"/>
      <w:r>
        <w:rPr>
          <w:rFonts w:hint="cs"/>
          <w:rtl/>
        </w:rPr>
        <w:t xml:space="preserve">וכך </w:t>
      </w:r>
      <w:bookmarkStart w:id="13361" w:name="_ETM_Q29_275940"/>
      <w:bookmarkEnd w:id="13361"/>
      <w:r>
        <w:rPr>
          <w:rFonts w:hint="cs"/>
          <w:rtl/>
        </w:rPr>
        <w:t xml:space="preserve">גם </w:t>
      </w:r>
      <w:bookmarkStart w:id="13362" w:name="_ETM_Q29_276120"/>
      <w:bookmarkEnd w:id="13362"/>
      <w:r>
        <w:rPr>
          <w:rFonts w:hint="cs"/>
          <w:rtl/>
        </w:rPr>
        <w:t xml:space="preserve">עכשיו, </w:t>
      </w:r>
      <w:bookmarkStart w:id="13363" w:name="_ETM_Q29_278020"/>
      <w:bookmarkEnd w:id="13363"/>
      <w:r>
        <w:rPr>
          <w:rFonts w:hint="cs"/>
          <w:rtl/>
        </w:rPr>
        <w:t xml:space="preserve">בני </w:t>
      </w:r>
      <w:bookmarkStart w:id="13364" w:name="_ETM_Q29_278500"/>
      <w:bookmarkEnd w:id="13364"/>
      <w:r>
        <w:rPr>
          <w:rFonts w:hint="cs"/>
          <w:rtl/>
        </w:rPr>
        <w:t xml:space="preserve">ובנות </w:t>
      </w:r>
      <w:bookmarkStart w:id="13365" w:name="_ETM_Q29_278980"/>
      <w:bookmarkEnd w:id="13365"/>
      <w:r>
        <w:rPr>
          <w:rFonts w:hint="cs"/>
          <w:rtl/>
        </w:rPr>
        <w:t xml:space="preserve">כוחות </w:t>
      </w:r>
      <w:bookmarkStart w:id="13366" w:name="_ETM_Q29_279370"/>
      <w:bookmarkEnd w:id="13366"/>
      <w:r>
        <w:rPr>
          <w:rFonts w:hint="cs"/>
          <w:rtl/>
        </w:rPr>
        <w:t xml:space="preserve">הכיבוש, </w:t>
      </w:r>
      <w:bookmarkStart w:id="13367" w:name="_ETM_Q29_280980"/>
      <w:bookmarkEnd w:id="13367"/>
      <w:r>
        <w:rPr>
          <w:rFonts w:hint="cs"/>
          <w:rtl/>
        </w:rPr>
        <w:t xml:space="preserve">ואתם </w:t>
      </w:r>
      <w:bookmarkStart w:id="13368" w:name="_ETM_Q29_281640"/>
      <w:bookmarkEnd w:id="13368"/>
      <w:r>
        <w:rPr>
          <w:rFonts w:hint="cs"/>
          <w:rtl/>
        </w:rPr>
        <w:t xml:space="preserve">איתם </w:t>
      </w:r>
      <w:bookmarkStart w:id="13369" w:name="_ETM_Q29_282030"/>
      <w:bookmarkEnd w:id="13369"/>
      <w:r>
        <w:rPr>
          <w:rFonts w:hint="cs"/>
          <w:rtl/>
        </w:rPr>
        <w:t xml:space="preserve">כאן, </w:t>
      </w:r>
      <w:bookmarkStart w:id="13370" w:name="_ETM_Q29_283450"/>
      <w:bookmarkEnd w:id="13370"/>
      <w:r>
        <w:rPr>
          <w:rFonts w:hint="cs"/>
          <w:rtl/>
        </w:rPr>
        <w:t xml:space="preserve">בטפיחת </w:t>
      </w:r>
      <w:bookmarkStart w:id="13371" w:name="_ETM_Q29_284140"/>
      <w:bookmarkEnd w:id="13371"/>
      <w:r>
        <w:rPr>
          <w:rFonts w:hint="cs"/>
          <w:rtl/>
        </w:rPr>
        <w:t xml:space="preserve">הסכמה </w:t>
      </w:r>
      <w:bookmarkStart w:id="13372" w:name="_ETM_Q29_284709"/>
      <w:bookmarkEnd w:id="13372"/>
      <w:r>
        <w:rPr>
          <w:rFonts w:hint="cs"/>
          <w:rtl/>
        </w:rPr>
        <w:t xml:space="preserve">ובמלמול </w:t>
      </w:r>
      <w:bookmarkStart w:id="13373" w:name="_ETM_Q29_285280"/>
      <w:bookmarkEnd w:id="13373"/>
      <w:r>
        <w:rPr>
          <w:rFonts w:hint="cs"/>
          <w:rtl/>
        </w:rPr>
        <w:t>של</w:t>
      </w:r>
      <w:bookmarkStart w:id="13374" w:name="_ETM_Q29_286880"/>
      <w:bookmarkEnd w:id="13374"/>
      <w:r>
        <w:rPr>
          <w:rFonts w:hint="cs"/>
          <w:rtl/>
        </w:rPr>
        <w:t xml:space="preserve"> הכרח, מגבים, </w:t>
      </w:r>
      <w:bookmarkStart w:id="13375" w:name="_ETM_Q29_287659"/>
      <w:bookmarkEnd w:id="13375"/>
      <w:r>
        <w:rPr>
          <w:rFonts w:hint="cs"/>
          <w:rtl/>
        </w:rPr>
        <w:t xml:space="preserve">מגינים </w:t>
      </w:r>
      <w:bookmarkStart w:id="13376" w:name="_ETM_Q29_288320"/>
      <w:bookmarkEnd w:id="13376"/>
      <w:r>
        <w:rPr>
          <w:rFonts w:hint="cs"/>
          <w:rtl/>
        </w:rPr>
        <w:t xml:space="preserve">על </w:t>
      </w:r>
      <w:bookmarkStart w:id="13377" w:name="_ETM_Q29_288440"/>
      <w:bookmarkEnd w:id="13377"/>
      <w:r>
        <w:rPr>
          <w:rFonts w:hint="cs"/>
          <w:rtl/>
        </w:rPr>
        <w:t xml:space="preserve">טרור </w:t>
      </w:r>
      <w:bookmarkStart w:id="13378" w:name="_ETM_Q29_288830"/>
      <w:bookmarkEnd w:id="13378"/>
      <w:r>
        <w:rPr>
          <w:rFonts w:hint="cs"/>
          <w:rtl/>
        </w:rPr>
        <w:t xml:space="preserve">האזרח. </w:t>
      </w:r>
      <w:bookmarkStart w:id="13379" w:name="_ETM_Q29_290520"/>
      <w:bookmarkEnd w:id="13379"/>
      <w:r>
        <w:rPr>
          <w:rFonts w:hint="cs"/>
          <w:rtl/>
        </w:rPr>
        <w:t xml:space="preserve">ומאידך, </w:t>
      </w:r>
      <w:bookmarkStart w:id="13380" w:name="_ETM_Q29_292540"/>
      <w:bookmarkEnd w:id="13380"/>
      <w:r>
        <w:rPr>
          <w:rFonts w:hint="cs"/>
          <w:rtl/>
        </w:rPr>
        <w:t xml:space="preserve">מיליציות </w:t>
      </w:r>
      <w:bookmarkStart w:id="13381" w:name="_ETM_Q29_293229"/>
      <w:bookmarkEnd w:id="13381"/>
      <w:r>
        <w:rPr>
          <w:rFonts w:hint="cs"/>
          <w:rtl/>
        </w:rPr>
        <w:t xml:space="preserve">הפורעים </w:t>
      </w:r>
      <w:bookmarkStart w:id="13382" w:name="_ETM_Q29_295100"/>
      <w:bookmarkEnd w:id="13382"/>
      <w:r>
        <w:rPr>
          <w:rFonts w:hint="cs"/>
          <w:rtl/>
        </w:rPr>
        <w:t xml:space="preserve">ותומכיהם </w:t>
      </w:r>
      <w:bookmarkStart w:id="13383" w:name="_ETM_Q29_295880"/>
      <w:bookmarkEnd w:id="13383"/>
      <w:r>
        <w:rPr>
          <w:rFonts w:hint="cs"/>
          <w:rtl/>
        </w:rPr>
        <w:t xml:space="preserve">במשכן, </w:t>
      </w:r>
      <w:bookmarkStart w:id="13384" w:name="_ETM_Q29_297350"/>
      <w:bookmarkEnd w:id="13384"/>
      <w:r>
        <w:rPr>
          <w:rFonts w:hint="cs"/>
          <w:rtl/>
        </w:rPr>
        <w:t xml:space="preserve">לצבא </w:t>
      </w:r>
      <w:bookmarkStart w:id="13385" w:name="_ETM_Q29_297979"/>
      <w:bookmarkEnd w:id="13385"/>
      <w:r>
        <w:rPr>
          <w:rFonts w:hint="cs"/>
          <w:rtl/>
        </w:rPr>
        <w:t xml:space="preserve">הם </w:t>
      </w:r>
      <w:bookmarkStart w:id="13386" w:name="_ETM_Q29_298130"/>
      <w:bookmarkEnd w:id="13386"/>
      <w:r>
        <w:rPr>
          <w:rFonts w:hint="cs"/>
          <w:rtl/>
        </w:rPr>
        <w:t xml:space="preserve">קוראים </w:t>
      </w:r>
      <w:bookmarkStart w:id="13387" w:name="_ETM_Q29_299119"/>
      <w:bookmarkEnd w:id="13387"/>
      <w:r>
        <w:rPr>
          <w:rFonts w:hint="cs"/>
          <w:rtl/>
        </w:rPr>
        <w:t xml:space="preserve">לפעולות </w:t>
      </w:r>
      <w:bookmarkStart w:id="13388" w:name="_ETM_Q29_299780"/>
      <w:bookmarkEnd w:id="13388"/>
      <w:r>
        <w:rPr>
          <w:rFonts w:hint="cs"/>
          <w:rtl/>
        </w:rPr>
        <w:t xml:space="preserve">של </w:t>
      </w:r>
      <w:bookmarkStart w:id="13389" w:name="_ETM_Q29_299960"/>
      <w:bookmarkEnd w:id="13389"/>
      <w:r>
        <w:rPr>
          <w:rFonts w:hint="cs"/>
          <w:rtl/>
        </w:rPr>
        <w:t xml:space="preserve">נקם. </w:t>
      </w:r>
      <w:bookmarkStart w:id="13390" w:name="_ETM_Q29_301889"/>
      <w:bookmarkEnd w:id="13390"/>
      <w:r>
        <w:rPr>
          <w:rFonts w:hint="cs"/>
          <w:rtl/>
        </w:rPr>
        <w:t xml:space="preserve">כל </w:t>
      </w:r>
      <w:bookmarkStart w:id="13391" w:name="_ETM_Q29_302399"/>
      <w:bookmarkEnd w:id="13391"/>
      <w:r>
        <w:rPr>
          <w:rFonts w:hint="cs"/>
          <w:rtl/>
        </w:rPr>
        <w:t xml:space="preserve">מי </w:t>
      </w:r>
      <w:bookmarkStart w:id="13392" w:name="_ETM_Q29_302579"/>
      <w:bookmarkEnd w:id="13392"/>
      <w:r>
        <w:rPr>
          <w:rFonts w:hint="cs"/>
          <w:rtl/>
        </w:rPr>
        <w:t xml:space="preserve">שפולש </w:t>
      </w:r>
      <w:bookmarkStart w:id="13393" w:name="_ETM_Q29_303179"/>
      <w:bookmarkEnd w:id="13393"/>
      <w:r>
        <w:rPr>
          <w:rFonts w:hint="cs"/>
          <w:rtl/>
        </w:rPr>
        <w:t xml:space="preserve">לערים </w:t>
      </w:r>
      <w:bookmarkStart w:id="13394" w:name="_ETM_Q29_303659"/>
      <w:bookmarkEnd w:id="13394"/>
      <w:r>
        <w:rPr>
          <w:rFonts w:hint="cs"/>
          <w:rtl/>
        </w:rPr>
        <w:t xml:space="preserve">כבושות </w:t>
      </w:r>
      <w:bookmarkStart w:id="13395" w:name="_ETM_Q29_304889"/>
      <w:bookmarkEnd w:id="13395"/>
      <w:r>
        <w:rPr>
          <w:rFonts w:hint="cs"/>
          <w:rtl/>
        </w:rPr>
        <w:t xml:space="preserve">הוא </w:t>
      </w:r>
      <w:bookmarkStart w:id="13396" w:name="_ETM_Q29_305340"/>
      <w:bookmarkEnd w:id="13396"/>
      <w:r>
        <w:rPr>
          <w:rFonts w:hint="cs"/>
          <w:rtl/>
        </w:rPr>
        <w:t xml:space="preserve">הפושע </w:t>
      </w:r>
      <w:bookmarkStart w:id="13397" w:name="_ETM_Q29_306729"/>
      <w:bookmarkEnd w:id="13397"/>
      <w:r>
        <w:rPr>
          <w:rFonts w:hint="cs"/>
          <w:rtl/>
        </w:rPr>
        <w:t xml:space="preserve">והוא </w:t>
      </w:r>
      <w:bookmarkStart w:id="13398" w:name="_ETM_Q29_308980"/>
      <w:bookmarkEnd w:id="13398"/>
      <w:r>
        <w:rPr>
          <w:rFonts w:hint="cs"/>
          <w:rtl/>
        </w:rPr>
        <w:t xml:space="preserve">הטרוריסט. מי </w:t>
      </w:r>
      <w:bookmarkStart w:id="13399" w:name="_ETM_Q29_309310"/>
      <w:bookmarkEnd w:id="13399"/>
      <w:r>
        <w:rPr>
          <w:rFonts w:hint="cs"/>
          <w:rtl/>
        </w:rPr>
        <w:t xml:space="preserve">שנלחם </w:t>
      </w:r>
      <w:bookmarkStart w:id="13400" w:name="_ETM_Q29_309970"/>
      <w:bookmarkEnd w:id="13400"/>
      <w:r>
        <w:rPr>
          <w:rFonts w:hint="cs"/>
          <w:rtl/>
        </w:rPr>
        <w:t xml:space="preserve">מול </w:t>
      </w:r>
      <w:bookmarkStart w:id="13401" w:name="_ETM_Q29_310150"/>
      <w:bookmarkEnd w:id="13401"/>
      <w:r>
        <w:rPr>
          <w:rFonts w:hint="cs"/>
          <w:rtl/>
        </w:rPr>
        <w:t xml:space="preserve">הפולש </w:t>
      </w:r>
      <w:bookmarkStart w:id="13402" w:name="_ETM_Q29_310660"/>
      <w:bookmarkEnd w:id="13402"/>
      <w:r>
        <w:rPr>
          <w:rFonts w:hint="cs"/>
          <w:rtl/>
        </w:rPr>
        <w:t xml:space="preserve">למען </w:t>
      </w:r>
      <w:bookmarkStart w:id="13403" w:name="_ETM_Q29_311020"/>
      <w:bookmarkEnd w:id="13403"/>
      <w:r>
        <w:rPr>
          <w:rFonts w:hint="cs"/>
          <w:rtl/>
        </w:rPr>
        <w:t xml:space="preserve">שחרורו </w:t>
      </w:r>
      <w:bookmarkStart w:id="13404" w:name="_ETM_Q29_312419"/>
      <w:bookmarkEnd w:id="13404"/>
      <w:r>
        <w:rPr>
          <w:rFonts w:hint="cs"/>
          <w:rtl/>
        </w:rPr>
        <w:t xml:space="preserve">ושחרור </w:t>
      </w:r>
      <w:bookmarkStart w:id="13405" w:name="_ETM_Q29_313050"/>
      <w:bookmarkEnd w:id="13405"/>
      <w:r>
        <w:rPr>
          <w:rFonts w:hint="cs"/>
          <w:rtl/>
        </w:rPr>
        <w:t xml:space="preserve">עמו </w:t>
      </w:r>
      <w:bookmarkStart w:id="13406" w:name="_ETM_Q29_314010"/>
      <w:bookmarkEnd w:id="13406"/>
      <w:r>
        <w:rPr>
          <w:rFonts w:hint="cs"/>
          <w:rtl/>
        </w:rPr>
        <w:t xml:space="preserve">הוא </w:t>
      </w:r>
      <w:bookmarkStart w:id="13407" w:name="_ETM_Q29_314160"/>
      <w:bookmarkEnd w:id="13407"/>
      <w:r>
        <w:rPr>
          <w:rFonts w:hint="cs"/>
          <w:rtl/>
        </w:rPr>
        <w:t xml:space="preserve">לוחם </w:t>
      </w:r>
      <w:bookmarkStart w:id="13408" w:name="_ETM_Q29_314610"/>
      <w:bookmarkEnd w:id="13408"/>
      <w:r>
        <w:rPr>
          <w:rFonts w:hint="cs"/>
          <w:rtl/>
        </w:rPr>
        <w:t xml:space="preserve">חופש </w:t>
      </w:r>
      <w:bookmarkStart w:id="13409" w:name="_ETM_Q29_315639"/>
      <w:bookmarkEnd w:id="13409"/>
      <w:r>
        <w:rPr>
          <w:rFonts w:hint="cs"/>
          <w:rtl/>
        </w:rPr>
        <w:t xml:space="preserve">שמטרתו </w:t>
      </w:r>
      <w:bookmarkStart w:id="13410" w:name="_ETM_Q29_316989"/>
      <w:bookmarkEnd w:id="13410"/>
      <w:r>
        <w:rPr>
          <w:rFonts w:hint="cs"/>
          <w:rtl/>
        </w:rPr>
        <w:t xml:space="preserve">ראויה. </w:t>
      </w:r>
      <w:bookmarkStart w:id="13411" w:name="_ETM_Q29_318439"/>
      <w:bookmarkEnd w:id="13411"/>
      <w:r>
        <w:rPr>
          <w:rFonts w:hint="cs"/>
          <w:rtl/>
        </w:rPr>
        <w:t xml:space="preserve">זה </w:t>
      </w:r>
      <w:bookmarkStart w:id="13412" w:name="_ETM_Q29_318739"/>
      <w:bookmarkEnd w:id="13412"/>
      <w:r>
        <w:rPr>
          <w:rFonts w:hint="cs"/>
          <w:rtl/>
        </w:rPr>
        <w:t xml:space="preserve">לא </w:t>
      </w:r>
      <w:bookmarkStart w:id="13413" w:name="_ETM_Q29_318980"/>
      <w:bookmarkEnd w:id="13413"/>
      <w:r>
        <w:rPr>
          <w:rFonts w:hint="cs"/>
          <w:rtl/>
        </w:rPr>
        <w:t xml:space="preserve">אומר </w:t>
      </w:r>
      <w:bookmarkStart w:id="13414" w:name="_ETM_Q29_319189"/>
      <w:bookmarkEnd w:id="13414"/>
      <w:r>
        <w:rPr>
          <w:rFonts w:hint="cs"/>
          <w:rtl/>
        </w:rPr>
        <w:t xml:space="preserve">שכל </w:t>
      </w:r>
      <w:bookmarkStart w:id="13415" w:name="_ETM_Q29_319579"/>
      <w:bookmarkEnd w:id="13415"/>
      <w:r>
        <w:rPr>
          <w:rFonts w:hint="cs"/>
          <w:rtl/>
        </w:rPr>
        <w:t xml:space="preserve">האמצעים </w:t>
      </w:r>
      <w:bookmarkStart w:id="13416" w:name="_ETM_Q29_320269"/>
      <w:bookmarkEnd w:id="13416"/>
      <w:r>
        <w:rPr>
          <w:rFonts w:hint="cs"/>
          <w:rtl/>
        </w:rPr>
        <w:t xml:space="preserve">כשרים </w:t>
      </w:r>
      <w:bookmarkStart w:id="13417" w:name="_ETM_Q29_321950"/>
      <w:bookmarkEnd w:id="13417"/>
      <w:r>
        <w:rPr>
          <w:rFonts w:hint="cs"/>
          <w:rtl/>
        </w:rPr>
        <w:t xml:space="preserve">לכך – פגיעה </w:t>
      </w:r>
      <w:bookmarkStart w:id="13418" w:name="_ETM_Q29_322400"/>
      <w:bookmarkEnd w:id="13418"/>
      <w:r>
        <w:rPr>
          <w:rFonts w:hint="cs"/>
          <w:rtl/>
        </w:rPr>
        <w:t xml:space="preserve">בחפים </w:t>
      </w:r>
      <w:bookmarkStart w:id="13419" w:name="_ETM_Q29_322850"/>
      <w:bookmarkEnd w:id="13419"/>
      <w:r>
        <w:rPr>
          <w:rFonts w:hint="cs"/>
          <w:rtl/>
        </w:rPr>
        <w:t xml:space="preserve">מפשע, </w:t>
      </w:r>
      <w:bookmarkStart w:id="13420" w:name="_ETM_Q29_323360"/>
      <w:bookmarkEnd w:id="13420"/>
      <w:r>
        <w:rPr>
          <w:rFonts w:hint="cs"/>
          <w:rtl/>
        </w:rPr>
        <w:t xml:space="preserve">במיוחד </w:t>
      </w:r>
      <w:bookmarkStart w:id="13421" w:name="_ETM_Q29_323870"/>
      <w:bookmarkEnd w:id="13421"/>
      <w:r>
        <w:rPr>
          <w:rFonts w:hint="cs"/>
          <w:rtl/>
        </w:rPr>
        <w:t xml:space="preserve">בילדים, </w:t>
      </w:r>
      <w:bookmarkStart w:id="13422" w:name="_ETM_Q29_324320"/>
      <w:bookmarkEnd w:id="13422"/>
      <w:r>
        <w:rPr>
          <w:rFonts w:hint="cs"/>
          <w:rtl/>
        </w:rPr>
        <w:t xml:space="preserve">למשל, </w:t>
      </w:r>
      <w:bookmarkStart w:id="13423" w:name="_ETM_Q29_325250"/>
      <w:bookmarkEnd w:id="13423"/>
      <w:r>
        <w:rPr>
          <w:rFonts w:hint="cs"/>
          <w:rtl/>
        </w:rPr>
        <w:t xml:space="preserve">לעולם </w:t>
      </w:r>
      <w:bookmarkStart w:id="13424" w:name="_ETM_Q29_325910"/>
      <w:bookmarkEnd w:id="13424"/>
      <w:r>
        <w:rPr>
          <w:rFonts w:hint="cs"/>
          <w:rtl/>
        </w:rPr>
        <w:t xml:space="preserve">אינה </w:t>
      </w:r>
      <w:bookmarkStart w:id="13425" w:name="_ETM_Q29_326210"/>
      <w:bookmarkEnd w:id="13425"/>
      <w:r>
        <w:rPr>
          <w:rFonts w:hint="cs"/>
          <w:rtl/>
        </w:rPr>
        <w:t xml:space="preserve">לגיטימית. </w:t>
      </w:r>
      <w:bookmarkStart w:id="13426" w:name="_ETM_Q29_327590"/>
      <w:bookmarkEnd w:id="13426"/>
      <w:r>
        <w:rPr>
          <w:rFonts w:hint="cs"/>
          <w:rtl/>
        </w:rPr>
        <w:t xml:space="preserve">אך </w:t>
      </w:r>
      <w:bookmarkStart w:id="13427" w:name="_ETM_Q29_327830"/>
      <w:bookmarkEnd w:id="13427"/>
      <w:r>
        <w:rPr>
          <w:rFonts w:hint="cs"/>
          <w:rtl/>
        </w:rPr>
        <w:t xml:space="preserve">המטרה, השחרור </w:t>
      </w:r>
      <w:bookmarkStart w:id="13428" w:name="_ETM_Q29_330200"/>
      <w:bookmarkEnd w:id="13428"/>
      <w:r>
        <w:rPr>
          <w:rFonts w:hint="cs"/>
          <w:rtl/>
        </w:rPr>
        <w:t xml:space="preserve">מעול </w:t>
      </w:r>
      <w:bookmarkStart w:id="13429" w:name="_ETM_Q29_330500"/>
      <w:bookmarkEnd w:id="13429"/>
      <w:r>
        <w:rPr>
          <w:rFonts w:hint="cs"/>
          <w:rtl/>
        </w:rPr>
        <w:t xml:space="preserve">הדיכוי </w:t>
      </w:r>
      <w:bookmarkStart w:id="13430" w:name="_ETM_Q29_331870"/>
      <w:bookmarkEnd w:id="13430"/>
      <w:r>
        <w:rPr>
          <w:rFonts w:hint="cs"/>
          <w:rtl/>
        </w:rPr>
        <w:t xml:space="preserve">והשגת </w:t>
      </w:r>
      <w:bookmarkStart w:id="13431" w:name="_ETM_Q29_332530"/>
      <w:bookmarkEnd w:id="13431"/>
      <w:r>
        <w:rPr>
          <w:rFonts w:hint="cs"/>
          <w:rtl/>
        </w:rPr>
        <w:t xml:space="preserve">העצמאות </w:t>
      </w:r>
      <w:bookmarkStart w:id="13432" w:name="_ETM_Q29_333040"/>
      <w:bookmarkEnd w:id="13432"/>
      <w:r>
        <w:rPr>
          <w:rFonts w:hint="cs"/>
          <w:rtl/>
        </w:rPr>
        <w:t xml:space="preserve">הלאומית, </w:t>
      </w:r>
      <w:bookmarkStart w:id="13433" w:name="_ETM_Q29_333999"/>
      <w:bookmarkEnd w:id="13433"/>
      <w:r>
        <w:rPr>
          <w:rFonts w:hint="cs"/>
          <w:rtl/>
        </w:rPr>
        <w:t xml:space="preserve">תמיד </w:t>
      </w:r>
      <w:bookmarkStart w:id="13434" w:name="_ETM_Q29_335049"/>
      <w:bookmarkEnd w:id="13434"/>
      <w:r>
        <w:rPr>
          <w:rFonts w:hint="cs"/>
          <w:rtl/>
        </w:rPr>
        <w:t>צודק</w:t>
      </w:r>
      <w:bookmarkStart w:id="13435" w:name="_ETM_Q29_335529"/>
      <w:bookmarkEnd w:id="13435"/>
      <w:r>
        <w:rPr>
          <w:rFonts w:hint="cs"/>
          <w:rtl/>
        </w:rPr>
        <w:t xml:space="preserve">ת היא. </w:t>
      </w:r>
    </w:p>
    <w:p w:rsidR="004824FD" w:rsidRDefault="004824FD" w:rsidP="004824FD">
      <w:pPr>
        <w:rPr>
          <w:rtl/>
        </w:rPr>
      </w:pPr>
    </w:p>
    <w:p w:rsidR="004824FD" w:rsidRDefault="004824FD" w:rsidP="004824FD">
      <w:pPr>
        <w:rPr>
          <w:rtl/>
        </w:rPr>
      </w:pPr>
      <w:bookmarkStart w:id="13436" w:name="_ETM_Q29_337000"/>
      <w:bookmarkEnd w:id="13436"/>
      <w:r>
        <w:rPr>
          <w:rFonts w:hint="cs"/>
          <w:rtl/>
        </w:rPr>
        <w:t xml:space="preserve">אלא </w:t>
      </w:r>
      <w:bookmarkStart w:id="13437" w:name="_ETM_Q29_337299"/>
      <w:bookmarkEnd w:id="13437"/>
      <w:r>
        <w:rPr>
          <w:rFonts w:hint="cs"/>
          <w:rtl/>
        </w:rPr>
        <w:t xml:space="preserve">שלצד </w:t>
      </w:r>
      <w:bookmarkStart w:id="13438" w:name="_ETM_Q29_337840"/>
      <w:bookmarkEnd w:id="13438"/>
      <w:r>
        <w:rPr>
          <w:rFonts w:hint="cs"/>
          <w:rtl/>
        </w:rPr>
        <w:t xml:space="preserve">פשעי </w:t>
      </w:r>
      <w:bookmarkStart w:id="13439" w:name="_ETM_Q29_338200"/>
      <w:bookmarkEnd w:id="13439"/>
      <w:r>
        <w:rPr>
          <w:rFonts w:hint="cs"/>
          <w:rtl/>
        </w:rPr>
        <w:t xml:space="preserve">המלחמה, </w:t>
      </w:r>
      <w:bookmarkStart w:id="13440" w:name="_ETM_Q29_339340"/>
      <w:bookmarkEnd w:id="13440"/>
      <w:r>
        <w:rPr>
          <w:rFonts w:hint="cs"/>
          <w:rtl/>
        </w:rPr>
        <w:t xml:space="preserve">שלהם אחראיות </w:t>
      </w:r>
      <w:bookmarkStart w:id="13441" w:name="_ETM_Q29_340239"/>
      <w:bookmarkEnd w:id="13441"/>
      <w:r>
        <w:rPr>
          <w:rFonts w:hint="cs"/>
          <w:rtl/>
        </w:rPr>
        <w:t xml:space="preserve">ישירות </w:t>
      </w:r>
      <w:bookmarkStart w:id="13442" w:name="_ETM_Q29_341409"/>
      <w:bookmarkEnd w:id="13442"/>
      <w:r>
        <w:rPr>
          <w:rFonts w:hint="cs"/>
          <w:rtl/>
        </w:rPr>
        <w:t xml:space="preserve">ממשלת </w:t>
      </w:r>
      <w:bookmarkStart w:id="13443" w:name="_ETM_Q29_342040"/>
      <w:bookmarkEnd w:id="13443"/>
      <w:r>
        <w:rPr>
          <w:rFonts w:hint="cs"/>
          <w:rtl/>
        </w:rPr>
        <w:t xml:space="preserve">האפרטהייד </w:t>
      </w:r>
      <w:bookmarkStart w:id="13444" w:name="_ETM_Q29_343380"/>
      <w:bookmarkEnd w:id="13444"/>
      <w:r>
        <w:rPr>
          <w:rFonts w:hint="cs"/>
          <w:rtl/>
        </w:rPr>
        <w:t xml:space="preserve">וקואליציית </w:t>
      </w:r>
      <w:bookmarkStart w:id="13445" w:name="_ETM_Q29_344070"/>
      <w:bookmarkStart w:id="13446" w:name="_ETM_Q29_344220"/>
      <w:bookmarkEnd w:id="13445"/>
      <w:bookmarkEnd w:id="13446"/>
      <w:proofErr w:type="spellStart"/>
      <w:r>
        <w:rPr>
          <w:rFonts w:hint="cs"/>
          <w:rtl/>
        </w:rPr>
        <w:t>הכהניסטים</w:t>
      </w:r>
      <w:proofErr w:type="spellEnd"/>
      <w:r>
        <w:rPr>
          <w:rFonts w:hint="cs"/>
          <w:rtl/>
        </w:rPr>
        <w:t xml:space="preserve"> </w:t>
      </w:r>
      <w:bookmarkStart w:id="13447" w:name="_ETM_Q29_344910"/>
      <w:bookmarkEnd w:id="13447"/>
      <w:r>
        <w:rPr>
          <w:rFonts w:hint="cs"/>
          <w:rtl/>
        </w:rPr>
        <w:t xml:space="preserve">שסביבה, </w:t>
      </w:r>
      <w:bookmarkStart w:id="13448" w:name="_ETM_Q29_346300"/>
      <w:bookmarkEnd w:id="13448"/>
      <w:r>
        <w:rPr>
          <w:rFonts w:hint="cs"/>
          <w:rtl/>
        </w:rPr>
        <w:t xml:space="preserve">עומדת </w:t>
      </w:r>
      <w:bookmarkStart w:id="13449" w:name="_ETM_Q29_346720"/>
      <w:bookmarkEnd w:id="13449"/>
      <w:r>
        <w:rPr>
          <w:rFonts w:hint="cs"/>
          <w:rtl/>
        </w:rPr>
        <w:t xml:space="preserve">גם </w:t>
      </w:r>
      <w:bookmarkStart w:id="13450" w:name="_ETM_Q29_346900"/>
      <w:bookmarkEnd w:id="13450"/>
      <w:r>
        <w:rPr>
          <w:rFonts w:hint="cs"/>
          <w:rtl/>
        </w:rPr>
        <w:t xml:space="preserve">מרבית </w:t>
      </w:r>
      <w:bookmarkStart w:id="13451" w:name="_ETM_Q29_347290"/>
      <w:bookmarkEnd w:id="13451"/>
      <w:r>
        <w:rPr>
          <w:rFonts w:hint="cs"/>
          <w:rtl/>
        </w:rPr>
        <w:t xml:space="preserve">האופוזיציה, </w:t>
      </w:r>
      <w:bookmarkStart w:id="13452" w:name="_ETM_Q29_348610"/>
      <w:bookmarkEnd w:id="13452"/>
      <w:r>
        <w:rPr>
          <w:rFonts w:hint="cs"/>
          <w:rtl/>
        </w:rPr>
        <w:t xml:space="preserve">ואף </w:t>
      </w:r>
      <w:bookmarkStart w:id="13453" w:name="_ETM_Q29_348910"/>
      <w:bookmarkEnd w:id="13453"/>
      <w:r>
        <w:rPr>
          <w:rFonts w:hint="cs"/>
          <w:rtl/>
        </w:rPr>
        <w:t xml:space="preserve">חלק </w:t>
      </w:r>
      <w:bookmarkStart w:id="13454" w:name="_ETM_Q29_349240"/>
      <w:bookmarkEnd w:id="13454"/>
      <w:proofErr w:type="spellStart"/>
      <w:r>
        <w:rPr>
          <w:rFonts w:hint="cs"/>
          <w:rtl/>
        </w:rPr>
        <w:t>מה</w:t>
      </w:r>
      <w:bookmarkStart w:id="13455" w:name="_ETM_Q29_349560"/>
      <w:bookmarkEnd w:id="13455"/>
      <w:r>
        <w:rPr>
          <w:rFonts w:hint="cs"/>
          <w:rtl/>
        </w:rPr>
        <w:t>מוחים</w:t>
      </w:r>
      <w:proofErr w:type="spellEnd"/>
      <w:r>
        <w:rPr>
          <w:rFonts w:hint="cs"/>
          <w:rtl/>
        </w:rPr>
        <w:t xml:space="preserve"> </w:t>
      </w:r>
      <w:bookmarkStart w:id="13456" w:name="_ETM_Q29_349739"/>
      <w:bookmarkEnd w:id="13456"/>
      <w:r>
        <w:rPr>
          <w:rFonts w:hint="cs"/>
          <w:rtl/>
        </w:rPr>
        <w:t>ברחובות.</w:t>
      </w:r>
      <w:bookmarkStart w:id="13457" w:name="_ETM_Q29_351559"/>
      <w:bookmarkEnd w:id="13457"/>
      <w:r>
        <w:rPr>
          <w:rFonts w:hint="cs"/>
          <w:rtl/>
        </w:rPr>
        <w:t xml:space="preserve"> האבסורד </w:t>
      </w:r>
      <w:bookmarkStart w:id="13458" w:name="_ETM_Q29_352340"/>
      <w:bookmarkEnd w:id="13458"/>
      <w:r>
        <w:rPr>
          <w:rFonts w:hint="cs"/>
          <w:rtl/>
        </w:rPr>
        <w:t xml:space="preserve">זועק </w:t>
      </w:r>
      <w:bookmarkStart w:id="13459" w:name="_ETM_Q29_352730"/>
      <w:bookmarkEnd w:id="13459"/>
      <w:r>
        <w:rPr>
          <w:rFonts w:hint="cs"/>
          <w:rtl/>
        </w:rPr>
        <w:t xml:space="preserve">לשמיים: </w:t>
      </w:r>
      <w:bookmarkStart w:id="13460" w:name="_ETM_Q29_354880"/>
      <w:bookmarkStart w:id="13461" w:name="_ETM_Q29_355450"/>
      <w:bookmarkEnd w:id="13460"/>
      <w:bookmarkEnd w:id="13461"/>
      <w:r>
        <w:rPr>
          <w:rFonts w:hint="cs"/>
          <w:rtl/>
        </w:rPr>
        <w:t xml:space="preserve">במחאה, שמטרתה </w:t>
      </w:r>
      <w:bookmarkStart w:id="13462" w:name="_ETM_Q29_356139"/>
      <w:bookmarkEnd w:id="13462"/>
      <w:r>
        <w:rPr>
          <w:rFonts w:hint="cs"/>
          <w:rtl/>
        </w:rPr>
        <w:t xml:space="preserve">המוצהרת </w:t>
      </w:r>
      <w:bookmarkStart w:id="13463" w:name="_ETM_Q29_356770"/>
      <w:bookmarkEnd w:id="13463"/>
      <w:r>
        <w:rPr>
          <w:rFonts w:hint="cs"/>
          <w:rtl/>
        </w:rPr>
        <w:t xml:space="preserve">היא </w:t>
      </w:r>
      <w:bookmarkStart w:id="13464" w:name="_ETM_Q29_356860"/>
      <w:bookmarkEnd w:id="13464"/>
      <w:r>
        <w:rPr>
          <w:rFonts w:hint="cs"/>
          <w:rtl/>
        </w:rPr>
        <w:t xml:space="preserve">דמוקרטיה, </w:t>
      </w:r>
      <w:bookmarkStart w:id="13465" w:name="_ETM_Q29_358489"/>
      <w:bookmarkEnd w:id="13465"/>
      <w:r>
        <w:rPr>
          <w:rFonts w:hint="cs"/>
          <w:rtl/>
        </w:rPr>
        <w:t xml:space="preserve">יש </w:t>
      </w:r>
      <w:bookmarkStart w:id="13466" w:name="_ETM_Q29_358879"/>
      <w:bookmarkEnd w:id="13466"/>
      <w:r>
        <w:rPr>
          <w:rFonts w:hint="cs"/>
          <w:rtl/>
        </w:rPr>
        <w:t xml:space="preserve">הפועלים </w:t>
      </w:r>
      <w:bookmarkStart w:id="13467" w:name="_ETM_Q29_359359"/>
      <w:bookmarkEnd w:id="13467"/>
      <w:r>
        <w:rPr>
          <w:rFonts w:hint="cs"/>
          <w:rtl/>
        </w:rPr>
        <w:t xml:space="preserve">באלימות </w:t>
      </w:r>
      <w:bookmarkStart w:id="13468" w:name="_ETM_Q29_359959"/>
      <w:bookmarkEnd w:id="13468"/>
      <w:r>
        <w:rPr>
          <w:rFonts w:hint="cs"/>
          <w:rtl/>
        </w:rPr>
        <w:t xml:space="preserve">נגד </w:t>
      </w:r>
      <w:bookmarkStart w:id="13469" w:name="_ETM_Q29_360230"/>
      <w:bookmarkEnd w:id="13469"/>
      <w:r>
        <w:rPr>
          <w:rFonts w:hint="cs"/>
          <w:rtl/>
        </w:rPr>
        <w:t xml:space="preserve">מתנגדי </w:t>
      </w:r>
      <w:bookmarkStart w:id="13470" w:name="_ETM_Q29_360739"/>
      <w:bookmarkEnd w:id="13470"/>
      <w:r>
        <w:rPr>
          <w:rFonts w:hint="cs"/>
          <w:rtl/>
        </w:rPr>
        <w:t xml:space="preserve">הכיבוש, </w:t>
      </w:r>
      <w:bookmarkStart w:id="13471" w:name="_ETM_Q29_362050"/>
      <w:bookmarkEnd w:id="13471"/>
      <w:r>
        <w:rPr>
          <w:rFonts w:hint="cs"/>
          <w:rtl/>
        </w:rPr>
        <w:t xml:space="preserve">שהוא </w:t>
      </w:r>
      <w:bookmarkStart w:id="13472" w:name="_ETM_Q29_362560"/>
      <w:bookmarkEnd w:id="13472"/>
      <w:r>
        <w:rPr>
          <w:rFonts w:hint="cs"/>
          <w:rtl/>
        </w:rPr>
        <w:t xml:space="preserve">עצמו </w:t>
      </w:r>
      <w:bookmarkStart w:id="13473" w:name="_ETM_Q29_363130"/>
      <w:bookmarkEnd w:id="13473"/>
      <w:r>
        <w:rPr>
          <w:rFonts w:hint="cs"/>
          <w:rtl/>
        </w:rPr>
        <w:t xml:space="preserve">אנטי-דמוקרטי </w:t>
      </w:r>
      <w:bookmarkStart w:id="13474" w:name="_ETM_Q29_364300"/>
      <w:bookmarkEnd w:id="13474"/>
      <w:r>
        <w:rPr>
          <w:rFonts w:hint="cs"/>
          <w:rtl/>
        </w:rPr>
        <w:t xml:space="preserve">במהותו. </w:t>
      </w:r>
      <w:bookmarkStart w:id="13475" w:name="_ETM_Q29_366250"/>
      <w:bookmarkEnd w:id="13475"/>
      <w:r>
        <w:rPr>
          <w:rFonts w:hint="cs"/>
          <w:rtl/>
        </w:rPr>
        <w:t xml:space="preserve">אלו </w:t>
      </w:r>
      <w:bookmarkStart w:id="13476" w:name="_ETM_Q29_366639"/>
      <w:bookmarkEnd w:id="13476"/>
      <w:r>
        <w:rPr>
          <w:rFonts w:hint="cs"/>
          <w:rtl/>
        </w:rPr>
        <w:t xml:space="preserve">אינם </w:t>
      </w:r>
      <w:bookmarkStart w:id="13477" w:name="_ETM_Q29_367030"/>
      <w:bookmarkEnd w:id="13477"/>
      <w:r>
        <w:rPr>
          <w:rFonts w:hint="cs"/>
          <w:rtl/>
        </w:rPr>
        <w:t xml:space="preserve">דמוקרטים </w:t>
      </w:r>
      <w:bookmarkStart w:id="13478" w:name="_ETM_Q29_368319"/>
      <w:bookmarkEnd w:id="13478"/>
      <w:r>
        <w:rPr>
          <w:rFonts w:hint="cs"/>
          <w:rtl/>
        </w:rPr>
        <w:t xml:space="preserve">אלא </w:t>
      </w:r>
      <w:bookmarkStart w:id="13479" w:name="_ETM_Q29_368620"/>
      <w:bookmarkEnd w:id="13479"/>
      <w:proofErr w:type="spellStart"/>
      <w:r>
        <w:rPr>
          <w:rFonts w:hint="cs"/>
          <w:rtl/>
        </w:rPr>
        <w:t>טר</w:t>
      </w:r>
      <w:bookmarkStart w:id="13480" w:name="_ETM_Q29_369159"/>
      <w:bookmarkEnd w:id="13480"/>
      <w:r>
        <w:rPr>
          <w:rFonts w:hint="cs"/>
          <w:rtl/>
        </w:rPr>
        <w:t>נצ'וקרטים</w:t>
      </w:r>
      <w:proofErr w:type="spellEnd"/>
      <w:r>
        <w:rPr>
          <w:rFonts w:hint="cs"/>
          <w:rtl/>
        </w:rPr>
        <w:t>,</w:t>
      </w:r>
      <w:bookmarkStart w:id="13481" w:name="_ETM_Q29_370669"/>
      <w:bookmarkEnd w:id="13481"/>
      <w:r>
        <w:rPr>
          <w:rFonts w:hint="cs"/>
          <w:rtl/>
        </w:rPr>
        <w:t xml:space="preserve"> כאלה </w:t>
      </w:r>
      <w:bookmarkStart w:id="13482" w:name="_ETM_Q29_371150"/>
      <w:bookmarkEnd w:id="13482"/>
      <w:r>
        <w:rPr>
          <w:rFonts w:hint="cs"/>
          <w:rtl/>
        </w:rPr>
        <w:t xml:space="preserve">הרואים </w:t>
      </w:r>
      <w:bookmarkStart w:id="13483" w:name="_ETM_Q29_371630"/>
      <w:bookmarkStart w:id="13484" w:name="_ETM_Q29_372020"/>
      <w:bookmarkEnd w:id="13483"/>
      <w:bookmarkEnd w:id="13484"/>
      <w:r>
        <w:rPr>
          <w:rFonts w:hint="cs"/>
          <w:rtl/>
        </w:rPr>
        <w:t xml:space="preserve">ערך באחווה </w:t>
      </w:r>
      <w:bookmarkStart w:id="13485" w:name="_ETM_Q29_372650"/>
      <w:bookmarkEnd w:id="13485"/>
      <w:r>
        <w:rPr>
          <w:rFonts w:hint="cs"/>
          <w:rtl/>
        </w:rPr>
        <w:t xml:space="preserve">לכאורה </w:t>
      </w:r>
      <w:bookmarkStart w:id="13486" w:name="_ETM_Q29_373790"/>
      <w:bookmarkEnd w:id="13486"/>
      <w:r>
        <w:rPr>
          <w:rFonts w:hint="cs"/>
          <w:rtl/>
        </w:rPr>
        <w:t xml:space="preserve">שבשדה </w:t>
      </w:r>
      <w:bookmarkStart w:id="13487" w:name="_ETM_Q29_374480"/>
      <w:bookmarkEnd w:id="13487"/>
      <w:r>
        <w:rPr>
          <w:rFonts w:hint="cs"/>
          <w:rtl/>
        </w:rPr>
        <w:t xml:space="preserve">הקרב, </w:t>
      </w:r>
      <w:bookmarkStart w:id="13488" w:name="_ETM_Q29_375610"/>
      <w:bookmarkEnd w:id="13488"/>
      <w:r>
        <w:rPr>
          <w:rFonts w:hint="cs"/>
          <w:rtl/>
        </w:rPr>
        <w:t xml:space="preserve">ורוצים </w:t>
      </w:r>
      <w:bookmarkStart w:id="13489" w:name="_ETM_Q29_376150"/>
      <w:bookmarkEnd w:id="13489"/>
      <w:r>
        <w:rPr>
          <w:rFonts w:hint="cs"/>
          <w:rtl/>
        </w:rPr>
        <w:t xml:space="preserve">להפוך </w:t>
      </w:r>
      <w:bookmarkStart w:id="13490" w:name="_ETM_Q29_376540"/>
      <w:bookmarkEnd w:id="13490"/>
      <w:r>
        <w:rPr>
          <w:rFonts w:hint="cs"/>
          <w:rtl/>
        </w:rPr>
        <w:t xml:space="preserve">את </w:t>
      </w:r>
      <w:bookmarkStart w:id="13491" w:name="_ETM_Q29_376629"/>
      <w:bookmarkEnd w:id="13491"/>
      <w:r>
        <w:rPr>
          <w:rFonts w:hint="cs"/>
          <w:rtl/>
        </w:rPr>
        <w:t xml:space="preserve">כל </w:t>
      </w:r>
      <w:bookmarkStart w:id="13492" w:name="_ETM_Q29_376870"/>
      <w:bookmarkEnd w:id="13492"/>
      <w:r>
        <w:rPr>
          <w:rFonts w:hint="cs"/>
          <w:rtl/>
        </w:rPr>
        <w:t xml:space="preserve">החברה </w:t>
      </w:r>
      <w:bookmarkStart w:id="13493" w:name="_ETM_Q29_377850"/>
      <w:bookmarkEnd w:id="13493"/>
      <w:r>
        <w:rPr>
          <w:rFonts w:hint="cs"/>
          <w:rtl/>
        </w:rPr>
        <w:t xml:space="preserve">לדמוית </w:t>
      </w:r>
      <w:bookmarkStart w:id="13494" w:name="_ETM_Q29_379110"/>
      <w:bookmarkEnd w:id="13494"/>
      <w:r>
        <w:rPr>
          <w:rFonts w:hint="cs"/>
          <w:rtl/>
        </w:rPr>
        <w:t xml:space="preserve">יחידה </w:t>
      </w:r>
      <w:bookmarkStart w:id="13495" w:name="_ETM_Q29_379590"/>
      <w:bookmarkEnd w:id="13495"/>
      <w:r>
        <w:rPr>
          <w:rFonts w:hint="cs"/>
          <w:rtl/>
        </w:rPr>
        <w:t>צבאית.</w:t>
      </w:r>
      <w:bookmarkStart w:id="13496" w:name="_ETM_Q29_376000"/>
      <w:bookmarkEnd w:id="13496"/>
      <w:r>
        <w:rPr>
          <w:rFonts w:hint="cs"/>
          <w:rtl/>
        </w:rPr>
        <w:t xml:space="preserve"> </w:t>
      </w:r>
      <w:bookmarkStart w:id="13497" w:name="_ETM_Q29_377000"/>
      <w:bookmarkStart w:id="13498" w:name="_ETM_Q29_381110"/>
      <w:bookmarkEnd w:id="13497"/>
      <w:bookmarkEnd w:id="13498"/>
      <w:r>
        <w:rPr>
          <w:rFonts w:hint="cs"/>
          <w:rtl/>
        </w:rPr>
        <w:t xml:space="preserve">המושג </w:t>
      </w:r>
      <w:bookmarkStart w:id="13499" w:name="_ETM_Q29_382190"/>
      <w:bookmarkEnd w:id="13499"/>
      <w:proofErr w:type="spellStart"/>
      <w:r>
        <w:rPr>
          <w:rFonts w:hint="cs"/>
          <w:rtl/>
        </w:rPr>
        <w:t>טרנצ'וקרטי</w:t>
      </w:r>
      <w:bookmarkStart w:id="13500" w:name="_ETM_Q29_369000"/>
      <w:bookmarkEnd w:id="13500"/>
      <w:r>
        <w:rPr>
          <w:rFonts w:hint="cs"/>
          <w:rtl/>
        </w:rPr>
        <w:t>ה</w:t>
      </w:r>
      <w:proofErr w:type="spellEnd"/>
      <w:r>
        <w:rPr>
          <w:rFonts w:hint="cs"/>
          <w:rtl/>
        </w:rPr>
        <w:t xml:space="preserve">, באנגלית </w:t>
      </w:r>
      <w:proofErr w:type="spellStart"/>
      <w:r>
        <w:t>trenchocracy</w:t>
      </w:r>
      <w:proofErr w:type="spellEnd"/>
      <w:r>
        <w:rPr>
          <w:rFonts w:hint="cs"/>
          <w:rtl/>
        </w:rPr>
        <w:t xml:space="preserve">, </w:t>
      </w:r>
      <w:bookmarkStart w:id="13501" w:name="_ETM_Q29_383210"/>
      <w:bookmarkEnd w:id="13501"/>
      <w:r w:rsidR="00916E60">
        <w:rPr>
          <w:rFonts w:hint="cs"/>
          <w:rtl/>
        </w:rPr>
        <w:t>נגזר מאידיאל הפ</w:t>
      </w:r>
      <w:r>
        <w:rPr>
          <w:rFonts w:hint="cs"/>
          <w:rtl/>
        </w:rPr>
        <w:t xml:space="preserve">שיזם </w:t>
      </w:r>
      <w:bookmarkStart w:id="13502" w:name="_ETM_Q29_383930"/>
      <w:bookmarkStart w:id="13503" w:name="_ETM_Q29_384290"/>
      <w:bookmarkStart w:id="13504" w:name="_ETM_Q29_385409"/>
      <w:bookmarkStart w:id="13505" w:name="_ETM_Q29_385949"/>
      <w:bookmarkStart w:id="13506" w:name="_ETM_Q29_386129"/>
      <w:bookmarkStart w:id="13507" w:name="_ETM_Q29_386579"/>
      <w:bookmarkStart w:id="13508" w:name="_ETM_Q29_387209"/>
      <w:bookmarkEnd w:id="13502"/>
      <w:bookmarkEnd w:id="13503"/>
      <w:bookmarkEnd w:id="13504"/>
      <w:bookmarkEnd w:id="13505"/>
      <w:bookmarkEnd w:id="13506"/>
      <w:bookmarkEnd w:id="13507"/>
      <w:bookmarkEnd w:id="13508"/>
      <w:r>
        <w:rPr>
          <w:rFonts w:hint="cs"/>
          <w:rtl/>
        </w:rPr>
        <w:t xml:space="preserve">האיטלקי, </w:t>
      </w:r>
      <w:bookmarkStart w:id="13509" w:name="_ETM_Q29_388550"/>
      <w:bookmarkEnd w:id="13509"/>
      <w:r>
        <w:rPr>
          <w:rFonts w:hint="cs"/>
          <w:rtl/>
        </w:rPr>
        <w:t xml:space="preserve">שראה </w:t>
      </w:r>
      <w:bookmarkStart w:id="13510" w:name="_ETM_Q29_389180"/>
      <w:bookmarkEnd w:id="13510"/>
      <w:r>
        <w:rPr>
          <w:rFonts w:hint="cs"/>
          <w:rtl/>
        </w:rPr>
        <w:t xml:space="preserve">באחוות </w:t>
      </w:r>
      <w:bookmarkStart w:id="13511" w:name="_ETM_Q29_389750"/>
      <w:bookmarkEnd w:id="13511"/>
      <w:r>
        <w:rPr>
          <w:rFonts w:hint="cs"/>
          <w:rtl/>
        </w:rPr>
        <w:t xml:space="preserve">הלוחמים </w:t>
      </w:r>
      <w:bookmarkStart w:id="13512" w:name="_ETM_Q29_390260"/>
      <w:bookmarkEnd w:id="13512"/>
      <w:r>
        <w:rPr>
          <w:rFonts w:hint="cs"/>
          <w:rtl/>
        </w:rPr>
        <w:t>בשוחות</w:t>
      </w:r>
      <w:bookmarkStart w:id="13513" w:name="_ETM_Q29_391070"/>
      <w:bookmarkEnd w:id="13513"/>
      <w:r>
        <w:rPr>
          <w:rFonts w:hint="cs"/>
          <w:rtl/>
        </w:rPr>
        <w:t xml:space="preserve"> </w:t>
      </w:r>
      <w:r>
        <w:t>–</w:t>
      </w:r>
      <w:r>
        <w:rPr>
          <w:rtl/>
        </w:rPr>
        <w:t xml:space="preserve"> </w:t>
      </w:r>
      <w:r>
        <w:rPr>
          <w:rFonts w:hint="cs"/>
          <w:rtl/>
        </w:rPr>
        <w:t xml:space="preserve">מכאן </w:t>
      </w:r>
      <w:bookmarkStart w:id="13514" w:name="_ETM_Q29_391400"/>
      <w:bookmarkEnd w:id="13514"/>
      <w:r>
        <w:rPr>
          <w:rFonts w:hint="cs"/>
          <w:rtl/>
        </w:rPr>
        <w:t xml:space="preserve">זה </w:t>
      </w:r>
      <w:bookmarkStart w:id="13515" w:name="_ETM_Q29_391520"/>
      <w:bookmarkStart w:id="13516" w:name="_ETM_Q29_391910"/>
      <w:bookmarkStart w:id="13517" w:name="_ETM_Q29_392930"/>
      <w:bookmarkEnd w:id="13515"/>
      <w:bookmarkEnd w:id="13516"/>
      <w:bookmarkEnd w:id="13517"/>
      <w:r>
        <w:t>trench</w:t>
      </w:r>
      <w:r>
        <w:rPr>
          <w:rtl/>
        </w:rPr>
        <w:t xml:space="preserve"> </w:t>
      </w:r>
      <w:r>
        <w:t>–</w:t>
      </w:r>
      <w:r>
        <w:rPr>
          <w:rtl/>
        </w:rPr>
        <w:t xml:space="preserve"> </w:t>
      </w:r>
      <w:r>
        <w:rPr>
          <w:rFonts w:hint="cs"/>
          <w:rtl/>
        </w:rPr>
        <w:t xml:space="preserve">מודל </w:t>
      </w:r>
      <w:bookmarkStart w:id="13518" w:name="_ETM_Q29_393410"/>
      <w:bookmarkEnd w:id="13518"/>
      <w:r>
        <w:rPr>
          <w:rFonts w:hint="cs"/>
          <w:rtl/>
        </w:rPr>
        <w:t xml:space="preserve">לחיקוי. </w:t>
      </w:r>
      <w:bookmarkStart w:id="13519" w:name="_ETM_Q29_394969"/>
      <w:bookmarkEnd w:id="13519"/>
      <w:r>
        <w:rPr>
          <w:rFonts w:hint="cs"/>
          <w:rtl/>
        </w:rPr>
        <w:t xml:space="preserve">זהו </w:t>
      </w:r>
      <w:bookmarkStart w:id="13520" w:name="_ETM_Q29_395389"/>
      <w:bookmarkEnd w:id="13520"/>
      <w:r>
        <w:rPr>
          <w:rFonts w:hint="cs"/>
          <w:rtl/>
        </w:rPr>
        <w:t xml:space="preserve">מיליטריזם </w:t>
      </w:r>
      <w:bookmarkStart w:id="13521" w:name="_ETM_Q29_396290"/>
      <w:bookmarkEnd w:id="13521"/>
      <w:r>
        <w:rPr>
          <w:rFonts w:hint="cs"/>
          <w:rtl/>
        </w:rPr>
        <w:t xml:space="preserve">נבוב </w:t>
      </w:r>
      <w:bookmarkStart w:id="13522" w:name="_ETM_Q29_397279"/>
      <w:bookmarkEnd w:id="13522"/>
      <w:r>
        <w:rPr>
          <w:rFonts w:hint="cs"/>
          <w:rtl/>
        </w:rPr>
        <w:t xml:space="preserve">ועלוב, </w:t>
      </w:r>
      <w:bookmarkStart w:id="13523" w:name="_ETM_Q29_398939"/>
      <w:bookmarkEnd w:id="13523"/>
      <w:r>
        <w:rPr>
          <w:rFonts w:hint="cs"/>
          <w:rtl/>
        </w:rPr>
        <w:t xml:space="preserve">שרק </w:t>
      </w:r>
      <w:bookmarkStart w:id="13524" w:name="_ETM_Q29_399480"/>
      <w:bookmarkEnd w:id="13524"/>
      <w:r>
        <w:rPr>
          <w:rFonts w:hint="cs"/>
          <w:rtl/>
        </w:rPr>
        <w:t xml:space="preserve">חדלי </w:t>
      </w:r>
      <w:bookmarkStart w:id="13525" w:name="_ETM_Q29_399930"/>
      <w:bookmarkEnd w:id="13525"/>
      <w:r>
        <w:rPr>
          <w:rFonts w:hint="cs"/>
          <w:rtl/>
        </w:rPr>
        <w:t xml:space="preserve">אישים </w:t>
      </w:r>
      <w:bookmarkStart w:id="13526" w:name="_ETM_Q29_401060"/>
      <w:bookmarkEnd w:id="13526"/>
      <w:r>
        <w:rPr>
          <w:rFonts w:hint="cs"/>
          <w:rtl/>
        </w:rPr>
        <w:t xml:space="preserve">חסרי </w:t>
      </w:r>
      <w:bookmarkStart w:id="13527" w:name="_ETM_Q29_401540"/>
      <w:bookmarkEnd w:id="13527"/>
      <w:r>
        <w:rPr>
          <w:rFonts w:hint="cs"/>
          <w:rtl/>
        </w:rPr>
        <w:t xml:space="preserve">כל </w:t>
      </w:r>
      <w:bookmarkStart w:id="13528" w:name="_ETM_Q29_401840"/>
      <w:bookmarkEnd w:id="13528"/>
      <w:r>
        <w:rPr>
          <w:rFonts w:hint="cs"/>
          <w:rtl/>
        </w:rPr>
        <w:t xml:space="preserve">מושג </w:t>
      </w:r>
      <w:bookmarkStart w:id="13529" w:name="_ETM_Q29_402930"/>
      <w:bookmarkEnd w:id="13529"/>
      <w:r>
        <w:rPr>
          <w:rFonts w:hint="cs"/>
          <w:rtl/>
        </w:rPr>
        <w:t xml:space="preserve">של </w:t>
      </w:r>
      <w:bookmarkStart w:id="13530" w:name="_ETM_Q29_403140"/>
      <w:bookmarkEnd w:id="13530"/>
      <w:r>
        <w:rPr>
          <w:rFonts w:hint="cs"/>
          <w:rtl/>
        </w:rPr>
        <w:t xml:space="preserve">אזרחות </w:t>
      </w:r>
      <w:bookmarkStart w:id="13531" w:name="_ETM_Q29_403680"/>
      <w:bookmarkEnd w:id="13531"/>
      <w:r>
        <w:rPr>
          <w:rFonts w:hint="cs"/>
          <w:rtl/>
        </w:rPr>
        <w:t xml:space="preserve">ודמוקרטיה </w:t>
      </w:r>
      <w:bookmarkStart w:id="13532" w:name="_ETM_Q29_405120"/>
      <w:bookmarkEnd w:id="13532"/>
      <w:r>
        <w:rPr>
          <w:rFonts w:hint="cs"/>
          <w:rtl/>
        </w:rPr>
        <w:t xml:space="preserve">יכולים </w:t>
      </w:r>
      <w:bookmarkStart w:id="13533" w:name="_ETM_Q29_405630"/>
      <w:bookmarkEnd w:id="13533"/>
      <w:r>
        <w:rPr>
          <w:rFonts w:hint="cs"/>
          <w:rtl/>
        </w:rPr>
        <w:t xml:space="preserve">להעריץ </w:t>
      </w:r>
      <w:bookmarkStart w:id="13534" w:name="_ETM_Q29_406170"/>
      <w:bookmarkEnd w:id="13534"/>
      <w:r>
        <w:rPr>
          <w:rFonts w:hint="cs"/>
          <w:rtl/>
        </w:rPr>
        <w:t xml:space="preserve">ולאמץ. </w:t>
      </w:r>
      <w:bookmarkStart w:id="13535" w:name="_ETM_Q29_408549"/>
      <w:bookmarkEnd w:id="13535"/>
    </w:p>
    <w:p w:rsidR="004824FD" w:rsidRDefault="004824FD" w:rsidP="004824FD">
      <w:pPr>
        <w:rPr>
          <w:rtl/>
        </w:rPr>
      </w:pPr>
      <w:bookmarkStart w:id="13536" w:name="_ETM_Q29_409023"/>
      <w:bookmarkEnd w:id="13536"/>
    </w:p>
    <w:p w:rsidR="004824FD" w:rsidRDefault="004824FD" w:rsidP="00B33EA1">
      <w:pPr>
        <w:rPr>
          <w:rtl/>
        </w:rPr>
      </w:pPr>
      <w:bookmarkStart w:id="13537" w:name="_ETM_Q29_409175"/>
      <w:bookmarkStart w:id="13538" w:name="_ETM_Q29_409280"/>
      <w:bookmarkStart w:id="13539" w:name="_ETM_Q29_409339"/>
      <w:bookmarkEnd w:id="13537"/>
      <w:bookmarkEnd w:id="13538"/>
      <w:bookmarkEnd w:id="13539"/>
      <w:r>
        <w:rPr>
          <w:rFonts w:hint="cs"/>
          <w:rtl/>
        </w:rPr>
        <w:t xml:space="preserve">עם </w:t>
      </w:r>
      <w:bookmarkStart w:id="13540" w:name="_ETM_Q29_408819"/>
      <w:bookmarkEnd w:id="13540"/>
      <w:r>
        <w:rPr>
          <w:rFonts w:hint="cs"/>
          <w:rtl/>
        </w:rPr>
        <w:t xml:space="preserve">שכובש </w:t>
      </w:r>
      <w:bookmarkStart w:id="13541" w:name="_ETM_Q29_409269"/>
      <w:bookmarkEnd w:id="13541"/>
      <w:r>
        <w:rPr>
          <w:rFonts w:hint="cs"/>
          <w:rtl/>
        </w:rPr>
        <w:t xml:space="preserve">עם </w:t>
      </w:r>
      <w:bookmarkStart w:id="13542" w:name="_ETM_Q29_409569"/>
      <w:bookmarkEnd w:id="13542"/>
      <w:r>
        <w:rPr>
          <w:rFonts w:hint="cs"/>
          <w:rtl/>
        </w:rPr>
        <w:t>אחר</w:t>
      </w:r>
      <w:bookmarkStart w:id="13543" w:name="_ETM_Q29_410800"/>
      <w:bookmarkEnd w:id="13543"/>
      <w:r>
        <w:rPr>
          <w:rFonts w:hint="cs"/>
          <w:rtl/>
        </w:rPr>
        <w:t xml:space="preserve">, הוא </w:t>
      </w:r>
      <w:bookmarkStart w:id="13544" w:name="_ETM_Q29_411069"/>
      <w:bookmarkEnd w:id="13544"/>
      <w:r>
        <w:rPr>
          <w:rFonts w:hint="cs"/>
          <w:rtl/>
        </w:rPr>
        <w:t xml:space="preserve">עצמו </w:t>
      </w:r>
      <w:bookmarkStart w:id="13545" w:name="_ETM_Q29_411550"/>
      <w:bookmarkEnd w:id="13545"/>
      <w:r>
        <w:rPr>
          <w:rFonts w:hint="cs"/>
          <w:rtl/>
        </w:rPr>
        <w:t xml:space="preserve">לא </w:t>
      </w:r>
      <w:bookmarkStart w:id="13546" w:name="_ETM_Q29_411700"/>
      <w:bookmarkEnd w:id="13546"/>
      <w:r>
        <w:rPr>
          <w:rFonts w:hint="cs"/>
          <w:rtl/>
        </w:rPr>
        <w:t xml:space="preserve">יהיה </w:t>
      </w:r>
      <w:bookmarkStart w:id="13547" w:name="_ETM_Q29_411910"/>
      <w:bookmarkEnd w:id="13547"/>
      <w:r>
        <w:rPr>
          <w:rFonts w:hint="cs"/>
          <w:rtl/>
        </w:rPr>
        <w:t>חופשי</w:t>
      </w:r>
      <w:bookmarkStart w:id="13548" w:name="_ETM_Q29_412990"/>
      <w:bookmarkEnd w:id="13548"/>
      <w:r w:rsidR="00B33EA1">
        <w:rPr>
          <w:rFonts w:hint="cs"/>
          <w:rtl/>
        </w:rPr>
        <w:t>,</w:t>
      </w:r>
      <w:r>
        <w:rPr>
          <w:rFonts w:hint="cs"/>
          <w:rtl/>
        </w:rPr>
        <w:t xml:space="preserve"> כתב </w:t>
      </w:r>
      <w:bookmarkStart w:id="13549" w:name="_ETM_Q29_413470"/>
      <w:bookmarkEnd w:id="13549"/>
      <w:r>
        <w:rPr>
          <w:rFonts w:hint="cs"/>
          <w:rtl/>
        </w:rPr>
        <w:t xml:space="preserve">מרקס </w:t>
      </w:r>
      <w:bookmarkStart w:id="13550" w:name="_ETM_Q29_413920"/>
      <w:bookmarkEnd w:id="13550"/>
      <w:r>
        <w:rPr>
          <w:rFonts w:hint="cs"/>
          <w:rtl/>
        </w:rPr>
        <w:t xml:space="preserve">לפני </w:t>
      </w:r>
      <w:bookmarkStart w:id="13551" w:name="_ETM_Q29_414280"/>
      <w:bookmarkEnd w:id="13551"/>
      <w:r>
        <w:rPr>
          <w:rFonts w:hint="cs"/>
          <w:rtl/>
        </w:rPr>
        <w:t xml:space="preserve">150 </w:t>
      </w:r>
      <w:bookmarkStart w:id="13552" w:name="_ETM_Q29_414940"/>
      <w:bookmarkEnd w:id="13552"/>
      <w:r>
        <w:rPr>
          <w:rFonts w:hint="cs"/>
          <w:rtl/>
        </w:rPr>
        <w:t xml:space="preserve">שנה. </w:t>
      </w:r>
      <w:bookmarkStart w:id="13553" w:name="_ETM_Q29_416099"/>
      <w:bookmarkEnd w:id="13553"/>
      <w:r>
        <w:rPr>
          <w:rFonts w:hint="cs"/>
          <w:rtl/>
        </w:rPr>
        <w:t xml:space="preserve">הגיעה </w:t>
      </w:r>
      <w:bookmarkStart w:id="13554" w:name="_ETM_Q29_416640"/>
      <w:bookmarkEnd w:id="13554"/>
      <w:r>
        <w:rPr>
          <w:rFonts w:hint="cs"/>
          <w:rtl/>
        </w:rPr>
        <w:t xml:space="preserve">העת </w:t>
      </w:r>
      <w:bookmarkStart w:id="13555" w:name="_ETM_Q29_416879"/>
      <w:bookmarkEnd w:id="13555"/>
      <w:r>
        <w:rPr>
          <w:rFonts w:hint="cs"/>
          <w:rtl/>
        </w:rPr>
        <w:t xml:space="preserve">להפנים </w:t>
      </w:r>
      <w:bookmarkStart w:id="13556" w:name="_ETM_Q29_417330"/>
      <w:bookmarkEnd w:id="13556"/>
      <w:r>
        <w:rPr>
          <w:rFonts w:hint="cs"/>
          <w:rtl/>
        </w:rPr>
        <w:t xml:space="preserve">זאת </w:t>
      </w:r>
      <w:bookmarkStart w:id="13557" w:name="_ETM_Q29_417540"/>
      <w:bookmarkEnd w:id="13557"/>
      <w:r>
        <w:rPr>
          <w:rFonts w:hint="cs"/>
          <w:rtl/>
        </w:rPr>
        <w:t xml:space="preserve">היטב </w:t>
      </w:r>
      <w:bookmarkStart w:id="13558" w:name="_ETM_Q29_417930"/>
      <w:bookmarkEnd w:id="13558"/>
      <w:r>
        <w:rPr>
          <w:rFonts w:hint="cs"/>
          <w:rtl/>
        </w:rPr>
        <w:t xml:space="preserve">ולהבין </w:t>
      </w:r>
      <w:bookmarkStart w:id="13559" w:name="_ETM_Q29_419040"/>
      <w:bookmarkEnd w:id="13559"/>
      <w:r>
        <w:rPr>
          <w:rFonts w:hint="cs"/>
          <w:rtl/>
        </w:rPr>
        <w:t xml:space="preserve">שההפיכה </w:t>
      </w:r>
      <w:bookmarkStart w:id="13560" w:name="_ETM_Q29_419879"/>
      <w:bookmarkEnd w:id="13560"/>
      <w:r>
        <w:rPr>
          <w:rFonts w:hint="cs"/>
          <w:rtl/>
        </w:rPr>
        <w:t xml:space="preserve">המשטרית </w:t>
      </w:r>
      <w:bookmarkStart w:id="13561" w:name="_ETM_Q29_421020"/>
      <w:bookmarkEnd w:id="13561"/>
      <w:r>
        <w:rPr>
          <w:rFonts w:hint="cs"/>
          <w:rtl/>
        </w:rPr>
        <w:t xml:space="preserve">הדיקטטורית, </w:t>
      </w:r>
      <w:bookmarkStart w:id="13562" w:name="_ETM_Q29_422790"/>
      <w:bookmarkStart w:id="13563" w:name="_ETM_Q29_423189"/>
      <w:bookmarkEnd w:id="13562"/>
      <w:bookmarkEnd w:id="13563"/>
      <w:r>
        <w:rPr>
          <w:rFonts w:hint="cs"/>
          <w:rtl/>
        </w:rPr>
        <w:t xml:space="preserve">שאותה </w:t>
      </w:r>
      <w:bookmarkStart w:id="13564" w:name="_ETM_Q29_423609"/>
      <w:bookmarkEnd w:id="13564"/>
      <w:r>
        <w:rPr>
          <w:rFonts w:hint="cs"/>
          <w:rtl/>
        </w:rPr>
        <w:t xml:space="preserve">מובילה </w:t>
      </w:r>
      <w:bookmarkStart w:id="13565" w:name="_ETM_Q29_424029"/>
      <w:bookmarkEnd w:id="13565"/>
      <w:r>
        <w:rPr>
          <w:rFonts w:hint="cs"/>
          <w:rtl/>
        </w:rPr>
        <w:t xml:space="preserve">ממשלת </w:t>
      </w:r>
      <w:bookmarkStart w:id="13566" w:name="_ETM_Q29_424510"/>
      <w:bookmarkEnd w:id="13566"/>
      <w:r>
        <w:rPr>
          <w:rFonts w:hint="cs"/>
          <w:rtl/>
        </w:rPr>
        <w:t>נתב"ג</w:t>
      </w:r>
      <w:bookmarkStart w:id="13567" w:name="_ETM_Q29_425560"/>
      <w:bookmarkEnd w:id="13567"/>
      <w:r>
        <w:rPr>
          <w:rFonts w:hint="cs"/>
          <w:rtl/>
        </w:rPr>
        <w:t xml:space="preserve"> </w:t>
      </w:r>
      <w:r>
        <w:t>–</w:t>
      </w:r>
      <w:r>
        <w:rPr>
          <w:rFonts w:hint="cs"/>
          <w:rtl/>
        </w:rPr>
        <w:t xml:space="preserve"> ואני </w:t>
      </w:r>
      <w:bookmarkStart w:id="13568" w:name="_ETM_Q29_425920"/>
      <w:bookmarkEnd w:id="13568"/>
      <w:r>
        <w:rPr>
          <w:rFonts w:hint="cs"/>
          <w:rtl/>
        </w:rPr>
        <w:t xml:space="preserve">לא </w:t>
      </w:r>
      <w:bookmarkStart w:id="13569" w:name="_ETM_Q29_426040"/>
      <w:bookmarkEnd w:id="13569"/>
      <w:r>
        <w:rPr>
          <w:rFonts w:hint="cs"/>
          <w:rtl/>
        </w:rPr>
        <w:t xml:space="preserve">מתכוון </w:t>
      </w:r>
      <w:bookmarkStart w:id="13570" w:name="_ETM_Q29_426490"/>
      <w:bookmarkEnd w:id="13570"/>
      <w:r>
        <w:rPr>
          <w:rFonts w:hint="cs"/>
          <w:rtl/>
        </w:rPr>
        <w:t xml:space="preserve">להפגנה </w:t>
      </w:r>
      <w:bookmarkStart w:id="13571" w:name="_ETM_Q29_427090"/>
      <w:bookmarkEnd w:id="13571"/>
      <w:r>
        <w:rPr>
          <w:rFonts w:hint="cs"/>
          <w:rtl/>
        </w:rPr>
        <w:t xml:space="preserve">הנהדרת </w:t>
      </w:r>
      <w:bookmarkStart w:id="13572" w:name="_ETM_Q29_427660"/>
      <w:bookmarkEnd w:id="13572"/>
      <w:r>
        <w:rPr>
          <w:rFonts w:hint="cs"/>
          <w:rtl/>
        </w:rPr>
        <w:t xml:space="preserve">היום, </w:t>
      </w:r>
      <w:bookmarkStart w:id="13573" w:name="_ETM_Q29_428020"/>
      <w:bookmarkEnd w:id="13573"/>
      <w:r>
        <w:rPr>
          <w:rFonts w:hint="cs"/>
          <w:rtl/>
        </w:rPr>
        <w:t xml:space="preserve">ואני </w:t>
      </w:r>
      <w:bookmarkStart w:id="13574" w:name="_ETM_Q29_428290"/>
      <w:bookmarkEnd w:id="13574"/>
      <w:r>
        <w:rPr>
          <w:rFonts w:hint="cs"/>
          <w:rtl/>
        </w:rPr>
        <w:t xml:space="preserve">מחזק </w:t>
      </w:r>
      <w:bookmarkStart w:id="13575" w:name="_ETM_Q29_428740"/>
      <w:bookmarkEnd w:id="13575"/>
      <w:r>
        <w:rPr>
          <w:rFonts w:hint="cs"/>
          <w:rtl/>
        </w:rPr>
        <w:t>אותם</w:t>
      </w:r>
      <w:bookmarkStart w:id="13576" w:name="_ETM_Q29_429430"/>
      <w:bookmarkEnd w:id="13576"/>
      <w:r>
        <w:rPr>
          <w:rFonts w:hint="cs"/>
          <w:rtl/>
        </w:rPr>
        <w:t xml:space="preserve">; נתב"ג: </w:t>
      </w:r>
      <w:bookmarkStart w:id="13577" w:name="_ETM_Q29_430000"/>
      <w:bookmarkEnd w:id="13577"/>
      <w:r>
        <w:rPr>
          <w:rFonts w:hint="cs"/>
          <w:rtl/>
        </w:rPr>
        <w:t>נתניהו</w:t>
      </w:r>
      <w:bookmarkStart w:id="13578" w:name="_ETM_Q29_430510"/>
      <w:bookmarkEnd w:id="13578"/>
      <w:r>
        <w:rPr>
          <w:rFonts w:hint="cs"/>
          <w:rtl/>
        </w:rPr>
        <w:t xml:space="preserve">-בן </w:t>
      </w:r>
      <w:bookmarkStart w:id="13579" w:name="_ETM_Q29_430720"/>
      <w:bookmarkEnd w:id="13579"/>
      <w:r>
        <w:rPr>
          <w:rFonts w:hint="cs"/>
          <w:rtl/>
        </w:rPr>
        <w:t>גביר –</w:t>
      </w:r>
      <w:bookmarkStart w:id="13580" w:name="_ETM_Q29_432970"/>
      <w:bookmarkEnd w:id="13580"/>
      <w:r>
        <w:rPr>
          <w:rFonts w:hint="cs"/>
          <w:rtl/>
        </w:rPr>
        <w:t xml:space="preserve"> היא </w:t>
      </w:r>
      <w:bookmarkStart w:id="13581" w:name="_ETM_Q29_433090"/>
      <w:bookmarkEnd w:id="13581"/>
      <w:r>
        <w:rPr>
          <w:rFonts w:hint="cs"/>
          <w:rtl/>
        </w:rPr>
        <w:t xml:space="preserve">במהותה </w:t>
      </w:r>
      <w:bookmarkStart w:id="13582" w:name="_ETM_Q29_433660"/>
      <w:bookmarkEnd w:id="13582"/>
      <w:r>
        <w:rPr>
          <w:rFonts w:hint="cs"/>
          <w:rtl/>
        </w:rPr>
        <w:t xml:space="preserve">זליגה </w:t>
      </w:r>
      <w:bookmarkStart w:id="13583" w:name="_ETM_Q29_434200"/>
      <w:bookmarkEnd w:id="13583"/>
      <w:r>
        <w:rPr>
          <w:rFonts w:hint="cs"/>
          <w:rtl/>
        </w:rPr>
        <w:t xml:space="preserve">של </w:t>
      </w:r>
      <w:bookmarkStart w:id="13584" w:name="_ETM_Q29_434380"/>
      <w:bookmarkEnd w:id="13584"/>
      <w:r>
        <w:rPr>
          <w:rFonts w:hint="cs"/>
          <w:rtl/>
        </w:rPr>
        <w:t xml:space="preserve">הדיקטטורה </w:t>
      </w:r>
      <w:bookmarkStart w:id="13585" w:name="_ETM_Q29_435190"/>
      <w:bookmarkEnd w:id="13585"/>
      <w:r>
        <w:rPr>
          <w:rFonts w:hint="cs"/>
          <w:rtl/>
        </w:rPr>
        <w:t xml:space="preserve">הישראלית מהשטחים </w:t>
      </w:r>
      <w:bookmarkStart w:id="13586" w:name="_ETM_Q29_437060"/>
      <w:bookmarkEnd w:id="13586"/>
      <w:r>
        <w:rPr>
          <w:rFonts w:hint="cs"/>
          <w:rtl/>
        </w:rPr>
        <w:t xml:space="preserve">הפלסטיניים </w:t>
      </w:r>
      <w:bookmarkStart w:id="13587" w:name="_ETM_Q29_437690"/>
      <w:bookmarkEnd w:id="13587"/>
      <w:r>
        <w:rPr>
          <w:rFonts w:hint="cs"/>
          <w:rtl/>
        </w:rPr>
        <w:t xml:space="preserve">הכבושים </w:t>
      </w:r>
      <w:bookmarkStart w:id="13588" w:name="_ETM_Q29_438650"/>
      <w:bookmarkEnd w:id="13588"/>
      <w:r>
        <w:rPr>
          <w:rFonts w:hint="cs"/>
          <w:rtl/>
        </w:rPr>
        <w:t xml:space="preserve">לתוככי </w:t>
      </w:r>
      <w:bookmarkStart w:id="13589" w:name="_ETM_Q29_439430"/>
      <w:bookmarkEnd w:id="13589"/>
      <w:r>
        <w:rPr>
          <w:rFonts w:hint="cs"/>
          <w:rtl/>
        </w:rPr>
        <w:t xml:space="preserve">ישראל </w:t>
      </w:r>
      <w:bookmarkStart w:id="13590" w:name="_ETM_Q29_440000"/>
      <w:bookmarkEnd w:id="13590"/>
      <w:r>
        <w:rPr>
          <w:rFonts w:hint="cs"/>
          <w:rtl/>
        </w:rPr>
        <w:t>הריבונית.</w:t>
      </w:r>
      <w:bookmarkStart w:id="13591" w:name="_ETM_Q29_441000"/>
      <w:bookmarkStart w:id="13592" w:name="_ETM_Q29_442000"/>
      <w:bookmarkStart w:id="13593" w:name="_ETM_Q29_441490"/>
      <w:bookmarkEnd w:id="13591"/>
      <w:bookmarkEnd w:id="13592"/>
      <w:bookmarkEnd w:id="13593"/>
      <w:r>
        <w:rPr>
          <w:rFonts w:hint="cs"/>
          <w:rtl/>
        </w:rPr>
        <w:t xml:space="preserve"> בד </w:t>
      </w:r>
      <w:bookmarkStart w:id="13594" w:name="_ETM_Q29_441880"/>
      <w:bookmarkEnd w:id="13594"/>
      <w:r>
        <w:rPr>
          <w:rFonts w:hint="cs"/>
          <w:rtl/>
        </w:rPr>
        <w:t xml:space="preserve">בבד, </w:t>
      </w:r>
      <w:bookmarkStart w:id="13595" w:name="_ETM_Q29_443040"/>
      <w:bookmarkEnd w:id="13595"/>
      <w:r>
        <w:rPr>
          <w:rFonts w:hint="cs"/>
          <w:rtl/>
        </w:rPr>
        <w:t xml:space="preserve">ההפיכה </w:t>
      </w:r>
      <w:bookmarkStart w:id="13596" w:name="_ETM_Q29_443639"/>
      <w:bookmarkEnd w:id="13596"/>
      <w:r>
        <w:rPr>
          <w:rFonts w:hint="cs"/>
          <w:rtl/>
        </w:rPr>
        <w:t>ת</w:t>
      </w:r>
      <w:bookmarkStart w:id="13597" w:name="_ETM_Q29_444360"/>
      <w:bookmarkEnd w:id="13597"/>
      <w:r>
        <w:rPr>
          <w:rFonts w:hint="cs"/>
          <w:rtl/>
        </w:rPr>
        <w:t xml:space="preserve">חריף ותעמיק </w:t>
      </w:r>
      <w:bookmarkStart w:id="13598" w:name="_ETM_Q29_444900"/>
      <w:bookmarkEnd w:id="13598"/>
      <w:r>
        <w:rPr>
          <w:rFonts w:hint="cs"/>
          <w:rtl/>
        </w:rPr>
        <w:t xml:space="preserve">את </w:t>
      </w:r>
      <w:bookmarkStart w:id="13599" w:name="_ETM_Q29_445020"/>
      <w:bookmarkEnd w:id="13599"/>
      <w:r>
        <w:rPr>
          <w:rFonts w:hint="cs"/>
          <w:rtl/>
        </w:rPr>
        <w:t xml:space="preserve">הכיבוש, </w:t>
      </w:r>
      <w:bookmarkStart w:id="13600" w:name="_ETM_Q29_445960"/>
      <w:bookmarkEnd w:id="13600"/>
      <w:r>
        <w:rPr>
          <w:rFonts w:hint="cs"/>
          <w:rtl/>
        </w:rPr>
        <w:t xml:space="preserve">כפי </w:t>
      </w:r>
      <w:bookmarkStart w:id="13601" w:name="_ETM_Q29_446289"/>
      <w:bookmarkEnd w:id="13601"/>
      <w:r>
        <w:rPr>
          <w:rFonts w:hint="cs"/>
          <w:rtl/>
        </w:rPr>
        <w:t xml:space="preserve">שתחסל </w:t>
      </w:r>
      <w:bookmarkStart w:id="13602" w:name="_ETM_Q29_447870"/>
      <w:bookmarkEnd w:id="13602"/>
      <w:r>
        <w:rPr>
          <w:rFonts w:hint="cs"/>
          <w:rtl/>
        </w:rPr>
        <w:t xml:space="preserve">את </w:t>
      </w:r>
      <w:bookmarkStart w:id="13603" w:name="_ETM_Q29_448050"/>
      <w:bookmarkEnd w:id="13603"/>
      <w:r>
        <w:rPr>
          <w:rFonts w:hint="cs"/>
          <w:rtl/>
        </w:rPr>
        <w:t xml:space="preserve">שרידי </w:t>
      </w:r>
      <w:bookmarkStart w:id="13604" w:name="_ETM_Q29_448470"/>
      <w:bookmarkEnd w:id="13604"/>
      <w:r>
        <w:rPr>
          <w:rFonts w:hint="cs"/>
          <w:rtl/>
        </w:rPr>
        <w:t xml:space="preserve">הדמוקרטיה </w:t>
      </w:r>
      <w:bookmarkStart w:id="13605" w:name="_ETM_Q29_449160"/>
      <w:bookmarkEnd w:id="13605"/>
      <w:r>
        <w:rPr>
          <w:rFonts w:hint="cs"/>
          <w:rtl/>
        </w:rPr>
        <w:t xml:space="preserve">שעדיין </w:t>
      </w:r>
      <w:bookmarkStart w:id="13606" w:name="_ETM_Q29_449759"/>
      <w:bookmarkEnd w:id="13606"/>
      <w:r>
        <w:rPr>
          <w:rFonts w:hint="cs"/>
          <w:rtl/>
        </w:rPr>
        <w:t xml:space="preserve">קיימים, </w:t>
      </w:r>
      <w:bookmarkStart w:id="13607" w:name="_ETM_Q29_450599"/>
      <w:bookmarkEnd w:id="13607"/>
      <w:r>
        <w:rPr>
          <w:rFonts w:hint="cs"/>
          <w:rtl/>
        </w:rPr>
        <w:t xml:space="preserve">בקושי, </w:t>
      </w:r>
      <w:bookmarkStart w:id="13608" w:name="_ETM_Q29_451470"/>
      <w:bookmarkEnd w:id="13608"/>
      <w:r>
        <w:rPr>
          <w:rFonts w:hint="cs"/>
          <w:rtl/>
        </w:rPr>
        <w:t xml:space="preserve">בישראל. </w:t>
      </w:r>
      <w:bookmarkStart w:id="13609" w:name="_ETM_Q29_452650"/>
      <w:bookmarkEnd w:id="13609"/>
    </w:p>
    <w:p w:rsidR="004824FD" w:rsidRDefault="004824FD" w:rsidP="004824FD">
      <w:pPr>
        <w:rPr>
          <w:rtl/>
        </w:rPr>
      </w:pPr>
      <w:bookmarkStart w:id="13610" w:name="_ETM_Q29_454397"/>
      <w:bookmarkEnd w:id="13610"/>
    </w:p>
    <w:p w:rsidR="004824FD" w:rsidRDefault="004824FD" w:rsidP="000A31EE">
      <w:pPr>
        <w:rPr>
          <w:rtl/>
        </w:rPr>
      </w:pPr>
      <w:bookmarkStart w:id="13611" w:name="_ETM_Q29_454690"/>
      <w:bookmarkStart w:id="13612" w:name="_ETM_Q29_454736"/>
      <w:bookmarkStart w:id="13613" w:name="_ETM_Q29_454802"/>
      <w:bookmarkEnd w:id="13611"/>
      <w:bookmarkEnd w:id="13612"/>
      <w:bookmarkEnd w:id="13613"/>
      <w:r>
        <w:rPr>
          <w:rFonts w:hint="cs"/>
          <w:rtl/>
        </w:rPr>
        <w:t xml:space="preserve">אני </w:t>
      </w:r>
      <w:bookmarkStart w:id="13614" w:name="_ETM_Q29_452830"/>
      <w:bookmarkEnd w:id="13614"/>
      <w:r>
        <w:rPr>
          <w:rFonts w:hint="cs"/>
          <w:rtl/>
        </w:rPr>
        <w:t xml:space="preserve">רוצה </w:t>
      </w:r>
      <w:bookmarkStart w:id="13615" w:name="_ETM_Q29_453099"/>
      <w:bookmarkEnd w:id="13615"/>
      <w:r>
        <w:rPr>
          <w:rFonts w:hint="cs"/>
          <w:rtl/>
        </w:rPr>
        <w:t xml:space="preserve">לסיים </w:t>
      </w:r>
      <w:bookmarkStart w:id="13616" w:name="_ETM_Q29_454360"/>
      <w:bookmarkEnd w:id="13616"/>
      <w:r>
        <w:rPr>
          <w:rFonts w:hint="cs"/>
          <w:rtl/>
        </w:rPr>
        <w:t xml:space="preserve">באמת </w:t>
      </w:r>
      <w:bookmarkStart w:id="13617" w:name="_ETM_Q29_456520"/>
      <w:bookmarkStart w:id="13618" w:name="_ETM_Q29_457640"/>
      <w:bookmarkEnd w:id="13617"/>
      <w:bookmarkEnd w:id="13618"/>
      <w:r>
        <w:rPr>
          <w:rFonts w:hint="cs"/>
          <w:rtl/>
        </w:rPr>
        <w:t xml:space="preserve">בהצדעה </w:t>
      </w:r>
      <w:bookmarkStart w:id="13619" w:name="_ETM_Q29_458570"/>
      <w:bookmarkEnd w:id="13619"/>
      <w:r>
        <w:rPr>
          <w:rFonts w:hint="cs"/>
          <w:rtl/>
        </w:rPr>
        <w:t xml:space="preserve">למפגינים </w:t>
      </w:r>
      <w:bookmarkStart w:id="13620" w:name="_ETM_Q29_459890"/>
      <w:bookmarkEnd w:id="13620"/>
      <w:r>
        <w:rPr>
          <w:rFonts w:hint="cs"/>
          <w:rtl/>
        </w:rPr>
        <w:t xml:space="preserve">ולמוחים </w:t>
      </w:r>
      <w:bookmarkStart w:id="13621" w:name="_ETM_Q29_461550"/>
      <w:bookmarkEnd w:id="13621"/>
      <w:r>
        <w:rPr>
          <w:rFonts w:hint="cs"/>
          <w:rtl/>
        </w:rPr>
        <w:t xml:space="preserve">היום </w:t>
      </w:r>
      <w:bookmarkStart w:id="13622" w:name="_ETM_Q29_462270"/>
      <w:bookmarkEnd w:id="13622"/>
      <w:r>
        <w:rPr>
          <w:rFonts w:hint="cs"/>
          <w:rtl/>
        </w:rPr>
        <w:t xml:space="preserve">בנתב"ג </w:t>
      </w:r>
      <w:bookmarkStart w:id="13623" w:name="_ETM_Q29_463229"/>
      <w:bookmarkEnd w:id="13623"/>
      <w:r>
        <w:rPr>
          <w:rFonts w:hint="cs"/>
          <w:rtl/>
        </w:rPr>
        <w:t xml:space="preserve">ובכלל. </w:t>
      </w:r>
      <w:bookmarkStart w:id="13624" w:name="_ETM_Q29_464380"/>
      <w:bookmarkEnd w:id="13624"/>
      <w:r>
        <w:rPr>
          <w:rFonts w:hint="cs"/>
          <w:rtl/>
        </w:rPr>
        <w:t xml:space="preserve">אבל </w:t>
      </w:r>
      <w:bookmarkStart w:id="13625" w:name="_ETM_Q29_464710"/>
      <w:bookmarkEnd w:id="13625"/>
      <w:r>
        <w:rPr>
          <w:rFonts w:hint="cs"/>
          <w:rtl/>
        </w:rPr>
        <w:t xml:space="preserve">אני </w:t>
      </w:r>
      <w:bookmarkStart w:id="13626" w:name="_ETM_Q29_464830"/>
      <w:bookmarkEnd w:id="13626"/>
      <w:r>
        <w:rPr>
          <w:rFonts w:hint="cs"/>
          <w:rtl/>
        </w:rPr>
        <w:t xml:space="preserve">קורא </w:t>
      </w:r>
      <w:bookmarkStart w:id="13627" w:name="_ETM_Q29_465130"/>
      <w:bookmarkEnd w:id="13627"/>
      <w:r>
        <w:rPr>
          <w:rFonts w:hint="cs"/>
          <w:rtl/>
        </w:rPr>
        <w:t xml:space="preserve">לכולם </w:t>
      </w:r>
      <w:bookmarkStart w:id="13628" w:name="_ETM_Q29_465580"/>
      <w:bookmarkEnd w:id="13628"/>
      <w:r>
        <w:rPr>
          <w:rFonts w:hint="cs"/>
          <w:rtl/>
        </w:rPr>
        <w:t xml:space="preserve">להתעורר </w:t>
      </w:r>
      <w:bookmarkStart w:id="13629" w:name="_ETM_Q29_466449"/>
      <w:bookmarkEnd w:id="13629"/>
      <w:r>
        <w:rPr>
          <w:rFonts w:hint="cs"/>
          <w:rtl/>
        </w:rPr>
        <w:t xml:space="preserve">ולהבין </w:t>
      </w:r>
      <w:bookmarkStart w:id="13630" w:name="_ETM_Q29_467680"/>
      <w:bookmarkEnd w:id="13630"/>
      <w:r>
        <w:rPr>
          <w:rFonts w:hint="cs"/>
          <w:rtl/>
        </w:rPr>
        <w:t xml:space="preserve">שאם </w:t>
      </w:r>
      <w:bookmarkStart w:id="13631" w:name="_ETM_Q29_468400"/>
      <w:bookmarkEnd w:id="13631"/>
      <w:r>
        <w:rPr>
          <w:rFonts w:hint="cs"/>
          <w:rtl/>
        </w:rPr>
        <w:t xml:space="preserve">לא </w:t>
      </w:r>
      <w:bookmarkStart w:id="13632" w:name="_ETM_Q29_469270"/>
      <w:bookmarkEnd w:id="13632"/>
      <w:r>
        <w:rPr>
          <w:rFonts w:hint="cs"/>
          <w:rtl/>
        </w:rPr>
        <w:t xml:space="preserve">תיאבקו </w:t>
      </w:r>
      <w:bookmarkStart w:id="13633" w:name="_ETM_Q29_470319"/>
      <w:bookmarkEnd w:id="13633"/>
      <w:r>
        <w:rPr>
          <w:rFonts w:hint="cs"/>
          <w:rtl/>
        </w:rPr>
        <w:t xml:space="preserve">ותמחו </w:t>
      </w:r>
      <w:bookmarkStart w:id="13634" w:name="_ETM_Q29_471370"/>
      <w:bookmarkEnd w:id="13634"/>
      <w:r>
        <w:rPr>
          <w:rFonts w:hint="cs"/>
          <w:rtl/>
        </w:rPr>
        <w:t xml:space="preserve">ותפגינו </w:t>
      </w:r>
      <w:bookmarkStart w:id="13635" w:name="_ETM_Q29_472060"/>
      <w:bookmarkEnd w:id="13635"/>
      <w:r>
        <w:rPr>
          <w:rFonts w:hint="cs"/>
          <w:rtl/>
        </w:rPr>
        <w:t xml:space="preserve">גם </w:t>
      </w:r>
      <w:bookmarkStart w:id="13636" w:name="_ETM_Q29_472270"/>
      <w:bookmarkEnd w:id="13636"/>
      <w:r>
        <w:rPr>
          <w:rFonts w:hint="cs"/>
          <w:rtl/>
        </w:rPr>
        <w:t xml:space="preserve">נגד </w:t>
      </w:r>
      <w:bookmarkStart w:id="13637" w:name="_ETM_Q29_472599"/>
      <w:bookmarkEnd w:id="13637"/>
      <w:r>
        <w:rPr>
          <w:rFonts w:hint="cs"/>
          <w:rtl/>
        </w:rPr>
        <w:t xml:space="preserve">הכיבוש, </w:t>
      </w:r>
      <w:bookmarkStart w:id="13638" w:name="_ETM_Q29_473900"/>
      <w:bookmarkEnd w:id="13638"/>
      <w:r>
        <w:rPr>
          <w:rFonts w:hint="cs"/>
          <w:rtl/>
        </w:rPr>
        <w:t xml:space="preserve">הדיקטטורה </w:t>
      </w:r>
      <w:bookmarkStart w:id="13639" w:name="_ETM_Q29_475159"/>
      <w:bookmarkEnd w:id="13639"/>
      <w:r>
        <w:rPr>
          <w:rFonts w:hint="cs"/>
          <w:rtl/>
        </w:rPr>
        <w:t xml:space="preserve">קום </w:t>
      </w:r>
      <w:bookmarkStart w:id="13640" w:name="_ETM_Q29_475490"/>
      <w:bookmarkEnd w:id="13640"/>
      <w:r>
        <w:rPr>
          <w:rFonts w:hint="cs"/>
          <w:rtl/>
        </w:rPr>
        <w:t xml:space="preserve">תקום, </w:t>
      </w:r>
      <w:bookmarkStart w:id="13641" w:name="_ETM_Q29_476330"/>
      <w:bookmarkEnd w:id="13641"/>
      <w:r>
        <w:rPr>
          <w:rFonts w:hint="cs"/>
          <w:rtl/>
        </w:rPr>
        <w:t xml:space="preserve">אם </w:t>
      </w:r>
      <w:bookmarkStart w:id="13642" w:name="_ETM_Q29_476509"/>
      <w:bookmarkEnd w:id="13642"/>
      <w:r>
        <w:rPr>
          <w:rFonts w:hint="cs"/>
          <w:rtl/>
        </w:rPr>
        <w:t xml:space="preserve">לא </w:t>
      </w:r>
      <w:bookmarkStart w:id="13643" w:name="_ETM_Q29_476690"/>
      <w:bookmarkEnd w:id="13643"/>
      <w:r>
        <w:rPr>
          <w:rFonts w:hint="cs"/>
          <w:rtl/>
        </w:rPr>
        <w:t xml:space="preserve">היום </w:t>
      </w:r>
      <w:bookmarkStart w:id="13644" w:name="_ETM_Q29_477080"/>
      <w:bookmarkEnd w:id="13644"/>
      <w:r>
        <w:rPr>
          <w:rFonts w:hint="cs"/>
          <w:rtl/>
        </w:rPr>
        <w:t xml:space="preserve">אז </w:t>
      </w:r>
      <w:bookmarkStart w:id="13645" w:name="_ETM_Q29_477229"/>
      <w:bookmarkEnd w:id="13645"/>
      <w:r>
        <w:rPr>
          <w:rFonts w:hint="cs"/>
          <w:rtl/>
        </w:rPr>
        <w:t>מחר</w:t>
      </w:r>
      <w:bookmarkStart w:id="13646" w:name="_ETM_Q29_477949"/>
      <w:bookmarkEnd w:id="13646"/>
      <w:r>
        <w:rPr>
          <w:rFonts w:hint="cs"/>
          <w:rtl/>
        </w:rPr>
        <w:t xml:space="preserve"> </w:t>
      </w:r>
      <w:r w:rsidR="000A31EE">
        <w:rPr>
          <w:rFonts w:hint="cs"/>
          <w:rtl/>
        </w:rPr>
        <w:t>– –</w:t>
      </w:r>
      <w:r>
        <w:rPr>
          <w:rFonts w:hint="cs"/>
          <w:rtl/>
        </w:rPr>
        <w:t xml:space="preserve">  </w:t>
      </w:r>
    </w:p>
    <w:p w:rsidR="004824FD" w:rsidRDefault="004824FD" w:rsidP="004824FD">
      <w:pPr>
        <w:rPr>
          <w:rtl/>
        </w:rPr>
      </w:pPr>
    </w:p>
    <w:p w:rsidR="004824FD" w:rsidRDefault="004824FD" w:rsidP="004824FD">
      <w:pPr>
        <w:pStyle w:val="af9"/>
        <w:keepNext/>
        <w:rPr>
          <w:rtl/>
        </w:rPr>
      </w:pPr>
      <w:bookmarkStart w:id="13647" w:name="ET_yor_6129_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3647"/>
    </w:p>
    <w:p w:rsidR="004824FD" w:rsidRDefault="004824FD" w:rsidP="004824FD">
      <w:pPr>
        <w:pStyle w:val="KeepWithNext"/>
        <w:rPr>
          <w:rtl/>
        </w:rPr>
      </w:pPr>
    </w:p>
    <w:p w:rsidR="004824FD" w:rsidRDefault="004824FD" w:rsidP="004824FD">
      <w:pPr>
        <w:rPr>
          <w:rtl/>
        </w:rPr>
      </w:pPr>
      <w:r>
        <w:rPr>
          <w:rFonts w:hint="cs"/>
          <w:rtl/>
        </w:rPr>
        <w:t xml:space="preserve">תודה רבה. </w:t>
      </w:r>
    </w:p>
    <w:p w:rsidR="004824FD" w:rsidRDefault="004824FD" w:rsidP="004824FD">
      <w:pPr>
        <w:rPr>
          <w:rtl/>
        </w:rPr>
      </w:pPr>
      <w:bookmarkStart w:id="13648" w:name="_ETM_Q29_474000"/>
      <w:bookmarkEnd w:id="13648"/>
    </w:p>
    <w:p w:rsidR="004824FD" w:rsidRDefault="004824FD" w:rsidP="004824FD">
      <w:pPr>
        <w:pStyle w:val="-"/>
        <w:keepNext/>
        <w:rPr>
          <w:rtl/>
        </w:rPr>
      </w:pPr>
      <w:bookmarkStart w:id="13649" w:name="ET_speakercontinue_5785_3"/>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3649"/>
    </w:p>
    <w:p w:rsidR="004824FD" w:rsidRDefault="004824FD" w:rsidP="004824FD">
      <w:pPr>
        <w:pStyle w:val="KeepWithNext"/>
        <w:rPr>
          <w:rtl/>
        </w:rPr>
      </w:pPr>
    </w:p>
    <w:p w:rsidR="004824FD" w:rsidRDefault="000A31EE" w:rsidP="000A31EE">
      <w:pPr>
        <w:rPr>
          <w:rtl/>
        </w:rPr>
      </w:pPr>
      <w:bookmarkStart w:id="13650" w:name="_ETM_Q29_482000"/>
      <w:bookmarkEnd w:id="13650"/>
      <w:r>
        <w:rPr>
          <w:rFonts w:hint="cs"/>
          <w:rtl/>
        </w:rPr>
        <w:t>– –</w:t>
      </w:r>
      <w:r w:rsidR="004824FD">
        <w:rPr>
          <w:rFonts w:hint="cs"/>
          <w:rtl/>
        </w:rPr>
        <w:t xml:space="preserve"> ואם </w:t>
      </w:r>
      <w:bookmarkStart w:id="13651" w:name="_ETM_Q29_478220"/>
      <w:bookmarkEnd w:id="13651"/>
      <w:r w:rsidR="004824FD">
        <w:rPr>
          <w:rFonts w:hint="cs"/>
          <w:rtl/>
        </w:rPr>
        <w:t xml:space="preserve">לא </w:t>
      </w:r>
      <w:bookmarkStart w:id="13652" w:name="_ETM_Q29_478339"/>
      <w:bookmarkEnd w:id="13652"/>
      <w:r w:rsidR="004824FD">
        <w:rPr>
          <w:rFonts w:hint="cs"/>
          <w:rtl/>
        </w:rPr>
        <w:t xml:space="preserve">מחר </w:t>
      </w:r>
      <w:bookmarkStart w:id="13653" w:name="_ETM_Q29_478759"/>
      <w:bookmarkEnd w:id="13653"/>
      <w:r w:rsidR="004824FD">
        <w:rPr>
          <w:rFonts w:hint="cs"/>
          <w:rtl/>
        </w:rPr>
        <w:t xml:space="preserve">אז מוחרתיים, </w:t>
      </w:r>
      <w:bookmarkStart w:id="13654" w:name="_ETM_Q29_479930"/>
      <w:bookmarkStart w:id="13655" w:name="_ETM_Q29_480169"/>
      <w:bookmarkStart w:id="13656" w:name="_ETM_Q29_480440"/>
      <w:bookmarkStart w:id="13657" w:name="_ETM_Q29_480000"/>
      <w:bookmarkEnd w:id="13654"/>
      <w:bookmarkEnd w:id="13655"/>
      <w:bookmarkEnd w:id="13656"/>
      <w:bookmarkEnd w:id="13657"/>
      <w:r w:rsidR="004824FD">
        <w:rPr>
          <w:rFonts w:hint="cs"/>
          <w:rtl/>
        </w:rPr>
        <w:t xml:space="preserve">כי אין </w:t>
      </w:r>
      <w:bookmarkStart w:id="13658" w:name="_ETM_Q29_480210"/>
      <w:bookmarkEnd w:id="13658"/>
      <w:r w:rsidR="004824FD">
        <w:rPr>
          <w:rFonts w:hint="cs"/>
          <w:rtl/>
        </w:rPr>
        <w:t xml:space="preserve">דמוקרטיה </w:t>
      </w:r>
      <w:bookmarkStart w:id="13659" w:name="_ETM_Q29_480900"/>
      <w:bookmarkEnd w:id="13659"/>
      <w:r w:rsidR="004824FD">
        <w:rPr>
          <w:rFonts w:hint="cs"/>
          <w:rtl/>
        </w:rPr>
        <w:t xml:space="preserve">עם </w:t>
      </w:r>
      <w:bookmarkStart w:id="13660" w:name="_ETM_Q29_481050"/>
      <w:bookmarkEnd w:id="13660"/>
      <w:r w:rsidR="004824FD">
        <w:rPr>
          <w:rFonts w:hint="cs"/>
          <w:rtl/>
        </w:rPr>
        <w:t xml:space="preserve">כיבוש </w:t>
      </w:r>
      <w:bookmarkStart w:id="13661" w:name="_ETM_Q29_481920"/>
      <w:bookmarkEnd w:id="13661"/>
      <w:r w:rsidR="004824FD">
        <w:rPr>
          <w:rFonts w:hint="cs"/>
          <w:rtl/>
        </w:rPr>
        <w:t xml:space="preserve">ולעולם </w:t>
      </w:r>
      <w:bookmarkStart w:id="13662" w:name="_ETM_Q29_482460"/>
      <w:bookmarkEnd w:id="13662"/>
      <w:r w:rsidR="004824FD">
        <w:rPr>
          <w:rFonts w:hint="cs"/>
          <w:rtl/>
        </w:rPr>
        <w:t xml:space="preserve">לא </w:t>
      </w:r>
      <w:bookmarkStart w:id="13663" w:name="_ETM_Q29_482550"/>
      <w:bookmarkEnd w:id="13663"/>
      <w:r w:rsidR="004824FD">
        <w:rPr>
          <w:rFonts w:hint="cs"/>
          <w:rtl/>
        </w:rPr>
        <w:t xml:space="preserve">תהיה </w:t>
      </w:r>
      <w:bookmarkStart w:id="13664" w:name="_ETM_Q29_482939"/>
      <w:bookmarkEnd w:id="13664"/>
      <w:r w:rsidR="004824FD">
        <w:rPr>
          <w:rFonts w:hint="cs"/>
          <w:rtl/>
        </w:rPr>
        <w:t xml:space="preserve">דמוקרטיה </w:t>
      </w:r>
      <w:bookmarkStart w:id="13665" w:name="_ETM_Q29_483570"/>
      <w:bookmarkEnd w:id="13665"/>
      <w:r w:rsidR="004824FD">
        <w:rPr>
          <w:rFonts w:hint="cs"/>
          <w:rtl/>
        </w:rPr>
        <w:t xml:space="preserve">עם </w:t>
      </w:r>
      <w:bookmarkStart w:id="13666" w:name="_ETM_Q29_483659"/>
      <w:bookmarkEnd w:id="13666"/>
      <w:r w:rsidR="004824FD">
        <w:rPr>
          <w:rFonts w:hint="cs"/>
          <w:rtl/>
        </w:rPr>
        <w:t xml:space="preserve">כיבוש. </w:t>
      </w:r>
      <w:bookmarkStart w:id="13667" w:name="_ETM_Q29_484380"/>
      <w:bookmarkEnd w:id="13667"/>
      <w:r w:rsidR="004824FD">
        <w:rPr>
          <w:rFonts w:hint="cs"/>
          <w:rtl/>
        </w:rPr>
        <w:t>תודה.</w:t>
      </w:r>
    </w:p>
    <w:p w:rsidR="004824FD" w:rsidRDefault="004824FD" w:rsidP="004824FD">
      <w:pPr>
        <w:rPr>
          <w:rtl/>
        </w:rPr>
      </w:pPr>
      <w:bookmarkStart w:id="13668" w:name="_ETM_Q29_481000"/>
      <w:bookmarkEnd w:id="13668"/>
    </w:p>
    <w:p w:rsidR="004824FD" w:rsidRDefault="004824FD" w:rsidP="004824FD">
      <w:pPr>
        <w:pStyle w:val="af9"/>
        <w:keepNext/>
        <w:rPr>
          <w:rtl/>
        </w:rPr>
      </w:pPr>
      <w:bookmarkStart w:id="13669" w:name="ET_yor_6129_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3669"/>
    </w:p>
    <w:p w:rsidR="004824FD" w:rsidRDefault="004824FD" w:rsidP="004824FD">
      <w:pPr>
        <w:pStyle w:val="KeepWithNext"/>
        <w:rPr>
          <w:rtl/>
        </w:rPr>
      </w:pPr>
    </w:p>
    <w:p w:rsidR="004824FD" w:rsidRDefault="004824FD" w:rsidP="004824FD">
      <w:pPr>
        <w:rPr>
          <w:rtl/>
        </w:rPr>
      </w:pPr>
      <w:bookmarkStart w:id="13670" w:name="_ETM_Q29_485000"/>
      <w:bookmarkStart w:id="13671" w:name="_ETM_Q29_484680"/>
      <w:bookmarkEnd w:id="13670"/>
      <w:bookmarkEnd w:id="13671"/>
      <w:r>
        <w:rPr>
          <w:rFonts w:hint="cs"/>
          <w:rtl/>
        </w:rPr>
        <w:t xml:space="preserve">תודה </w:t>
      </w:r>
      <w:bookmarkStart w:id="13672" w:name="_ETM_Q29_485069"/>
      <w:bookmarkEnd w:id="13672"/>
      <w:r>
        <w:rPr>
          <w:rFonts w:hint="cs"/>
          <w:rtl/>
        </w:rPr>
        <w:t xml:space="preserve">רבה. </w:t>
      </w:r>
      <w:bookmarkStart w:id="13673" w:name="_ETM_Q29_485520"/>
      <w:bookmarkEnd w:id="13673"/>
      <w:r>
        <w:rPr>
          <w:rFonts w:hint="cs"/>
          <w:rtl/>
        </w:rPr>
        <w:t xml:space="preserve">חבר </w:t>
      </w:r>
      <w:bookmarkStart w:id="13674" w:name="_ETM_Q29_485879"/>
      <w:bookmarkEnd w:id="13674"/>
      <w:r>
        <w:rPr>
          <w:rFonts w:hint="cs"/>
          <w:rtl/>
        </w:rPr>
        <w:t xml:space="preserve">הכנסת </w:t>
      </w:r>
      <w:bookmarkStart w:id="13675" w:name="_ETM_Q29_486270"/>
      <w:bookmarkEnd w:id="13675"/>
      <w:r>
        <w:rPr>
          <w:rFonts w:hint="cs"/>
          <w:rtl/>
        </w:rPr>
        <w:t xml:space="preserve">יוסף </w:t>
      </w:r>
      <w:bookmarkStart w:id="13676" w:name="_ETM_Q29_486600"/>
      <w:bookmarkEnd w:id="13676"/>
      <w:r>
        <w:rPr>
          <w:rFonts w:hint="cs"/>
          <w:rtl/>
        </w:rPr>
        <w:t>עטאונה</w:t>
      </w:r>
      <w:bookmarkStart w:id="13677" w:name="_ETM_Q29_508000"/>
      <w:bookmarkEnd w:id="13677"/>
      <w:r>
        <w:rPr>
          <w:rFonts w:hint="cs"/>
          <w:rtl/>
        </w:rPr>
        <w:t xml:space="preserve">. עשר דקות. </w:t>
      </w:r>
    </w:p>
    <w:p w:rsidR="004824FD" w:rsidRDefault="004824FD" w:rsidP="004824FD">
      <w:pPr>
        <w:rPr>
          <w:rtl/>
        </w:rPr>
      </w:pPr>
    </w:p>
    <w:p w:rsidR="004824FD" w:rsidRDefault="004824FD" w:rsidP="004824FD">
      <w:pPr>
        <w:pStyle w:val="-"/>
        <w:keepNext/>
        <w:rPr>
          <w:rtl/>
        </w:rPr>
      </w:pPr>
      <w:bookmarkStart w:id="13678" w:name="_ETM_Q29_492000"/>
      <w:bookmarkStart w:id="13679" w:name="_ETM_Q29_511720"/>
      <w:bookmarkStart w:id="13680" w:name="_ETM_Q29_511000"/>
      <w:bookmarkStart w:id="13681" w:name="ET_speakercontinue_5696_5"/>
      <w:bookmarkEnd w:id="13678"/>
      <w:bookmarkEnd w:id="13679"/>
      <w:bookmarkEnd w:id="13680"/>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13681"/>
    </w:p>
    <w:p w:rsidR="004824FD" w:rsidRDefault="004824FD" w:rsidP="004824FD">
      <w:pPr>
        <w:pStyle w:val="KeepWithNext"/>
        <w:rPr>
          <w:rtl/>
        </w:rPr>
      </w:pPr>
    </w:p>
    <w:p w:rsidR="004824FD" w:rsidRDefault="004824FD" w:rsidP="00B33EA1">
      <w:pPr>
        <w:rPr>
          <w:rtl/>
        </w:rPr>
      </w:pPr>
      <w:bookmarkStart w:id="13682" w:name="_ETM_Q29_502000"/>
      <w:bookmarkStart w:id="13683" w:name="_ETM_Q29_516790"/>
      <w:bookmarkEnd w:id="13682"/>
      <w:bookmarkEnd w:id="13683"/>
      <w:r>
        <w:rPr>
          <w:rFonts w:hint="cs"/>
          <w:rtl/>
        </w:rPr>
        <w:t xml:space="preserve">כבוד </w:t>
      </w:r>
      <w:bookmarkStart w:id="13684" w:name="_ETM_Q29_517000"/>
      <w:bookmarkEnd w:id="13684"/>
      <w:r>
        <w:rPr>
          <w:rFonts w:hint="cs"/>
          <w:rtl/>
        </w:rPr>
        <w:t xml:space="preserve">היושב-ראש, </w:t>
      </w:r>
      <w:bookmarkStart w:id="13685" w:name="_ETM_Q29_519080"/>
      <w:bookmarkEnd w:id="13685"/>
      <w:r>
        <w:rPr>
          <w:rFonts w:hint="cs"/>
          <w:rtl/>
        </w:rPr>
        <w:t xml:space="preserve">כנסת </w:t>
      </w:r>
      <w:bookmarkStart w:id="13686" w:name="_ETM_Q29_519440"/>
      <w:bookmarkEnd w:id="13686"/>
      <w:r>
        <w:rPr>
          <w:rFonts w:hint="cs"/>
          <w:rtl/>
        </w:rPr>
        <w:t xml:space="preserve">נכבדה, </w:t>
      </w:r>
      <w:bookmarkStart w:id="13687" w:name="_ETM_Q29_522279"/>
      <w:bookmarkEnd w:id="13687"/>
      <w:r>
        <w:rPr>
          <w:rFonts w:hint="cs"/>
          <w:rtl/>
        </w:rPr>
        <w:t xml:space="preserve">לפני </w:t>
      </w:r>
      <w:bookmarkStart w:id="13688" w:name="_ETM_Q29_522550"/>
      <w:bookmarkEnd w:id="13688"/>
      <w:r>
        <w:rPr>
          <w:rFonts w:hint="cs"/>
          <w:rtl/>
        </w:rPr>
        <w:t xml:space="preserve">שבוע </w:t>
      </w:r>
      <w:bookmarkStart w:id="13689" w:name="_ETM_Q29_523330"/>
      <w:bookmarkEnd w:id="13689"/>
      <w:r>
        <w:rPr>
          <w:rFonts w:hint="cs"/>
          <w:rtl/>
        </w:rPr>
        <w:t xml:space="preserve">על </w:t>
      </w:r>
      <w:bookmarkStart w:id="13690" w:name="_ETM_Q29_523540"/>
      <w:bookmarkEnd w:id="13690"/>
      <w:r>
        <w:rPr>
          <w:rFonts w:hint="cs"/>
          <w:rtl/>
        </w:rPr>
        <w:t xml:space="preserve">דוכן </w:t>
      </w:r>
      <w:bookmarkStart w:id="13691" w:name="_ETM_Q29_523900"/>
      <w:bookmarkEnd w:id="13691"/>
      <w:r>
        <w:rPr>
          <w:rFonts w:hint="cs"/>
          <w:rtl/>
        </w:rPr>
        <w:t xml:space="preserve">זה </w:t>
      </w:r>
      <w:bookmarkStart w:id="13692" w:name="_ETM_Q29_524529"/>
      <w:bookmarkEnd w:id="13692"/>
      <w:r>
        <w:rPr>
          <w:rFonts w:hint="cs"/>
          <w:rtl/>
        </w:rPr>
        <w:t xml:space="preserve">עלה </w:t>
      </w:r>
      <w:bookmarkStart w:id="13693" w:name="_ETM_Q29_525190"/>
      <w:bookmarkEnd w:id="13693"/>
      <w:r>
        <w:rPr>
          <w:rFonts w:hint="cs"/>
          <w:rtl/>
        </w:rPr>
        <w:t xml:space="preserve">ראש </w:t>
      </w:r>
      <w:bookmarkStart w:id="13694" w:name="_ETM_Q29_525490"/>
      <w:bookmarkEnd w:id="13694"/>
      <w:r>
        <w:rPr>
          <w:rFonts w:hint="cs"/>
          <w:rtl/>
        </w:rPr>
        <w:t xml:space="preserve">הממשלה </w:t>
      </w:r>
      <w:bookmarkStart w:id="13695" w:name="_ETM_Q29_526240"/>
      <w:bookmarkEnd w:id="13695"/>
      <w:r>
        <w:rPr>
          <w:rFonts w:hint="cs"/>
          <w:rtl/>
        </w:rPr>
        <w:t xml:space="preserve">ביבי </w:t>
      </w:r>
      <w:bookmarkStart w:id="13696" w:name="_ETM_Q29_526540"/>
      <w:bookmarkEnd w:id="13696"/>
      <w:r>
        <w:rPr>
          <w:rFonts w:hint="cs"/>
          <w:rtl/>
        </w:rPr>
        <w:t xml:space="preserve">נתניהו, </w:t>
      </w:r>
      <w:bookmarkStart w:id="13697" w:name="_ETM_Q29_528779"/>
      <w:bookmarkEnd w:id="13697"/>
      <w:r>
        <w:rPr>
          <w:rFonts w:hint="cs"/>
          <w:rtl/>
        </w:rPr>
        <w:t xml:space="preserve">ובהצהרה </w:t>
      </w:r>
      <w:bookmarkStart w:id="13698" w:name="_ETM_Q29_529620"/>
      <w:bookmarkEnd w:id="13698"/>
      <w:r>
        <w:rPr>
          <w:rFonts w:hint="cs"/>
          <w:rtl/>
        </w:rPr>
        <w:t xml:space="preserve">שלו </w:t>
      </w:r>
      <w:bookmarkStart w:id="13699" w:name="_ETM_Q29_530579"/>
      <w:bookmarkEnd w:id="13699"/>
      <w:r>
        <w:rPr>
          <w:rFonts w:hint="cs"/>
          <w:rtl/>
        </w:rPr>
        <w:t xml:space="preserve">הוא </w:t>
      </w:r>
      <w:bookmarkStart w:id="13700" w:name="_ETM_Q29_530699"/>
      <w:bookmarkEnd w:id="13700"/>
      <w:r>
        <w:rPr>
          <w:rFonts w:hint="cs"/>
          <w:rtl/>
        </w:rPr>
        <w:t xml:space="preserve">דיבר </w:t>
      </w:r>
      <w:bookmarkStart w:id="13701" w:name="_ETM_Q29_533940"/>
      <w:bookmarkEnd w:id="13701"/>
      <w:r>
        <w:rPr>
          <w:rFonts w:hint="cs"/>
          <w:rtl/>
        </w:rPr>
        <w:t xml:space="preserve">על </w:t>
      </w:r>
      <w:bookmarkStart w:id="13702" w:name="_ETM_Q29_534210"/>
      <w:bookmarkEnd w:id="13702"/>
      <w:r>
        <w:rPr>
          <w:rFonts w:hint="cs"/>
          <w:rtl/>
        </w:rPr>
        <w:t xml:space="preserve">שינוי </w:t>
      </w:r>
      <w:bookmarkStart w:id="13703" w:name="_ETM_Q29_535410"/>
      <w:bookmarkEnd w:id="13703"/>
      <w:r>
        <w:rPr>
          <w:rFonts w:hint="cs"/>
          <w:rtl/>
        </w:rPr>
        <w:t xml:space="preserve">מאזן </w:t>
      </w:r>
      <w:bookmarkStart w:id="13704" w:name="_ETM_Q29_536870"/>
      <w:bookmarkEnd w:id="13704"/>
      <w:r>
        <w:rPr>
          <w:rFonts w:hint="cs"/>
          <w:rtl/>
        </w:rPr>
        <w:t xml:space="preserve">הכוחות </w:t>
      </w:r>
      <w:bookmarkStart w:id="13705" w:name="_ETM_Q29_538399"/>
      <w:bookmarkEnd w:id="13705"/>
      <w:r>
        <w:rPr>
          <w:rFonts w:hint="cs"/>
          <w:rtl/>
        </w:rPr>
        <w:t xml:space="preserve">במאבק </w:t>
      </w:r>
      <w:bookmarkStart w:id="13706" w:name="_ETM_Q29_539269"/>
      <w:bookmarkEnd w:id="13706"/>
      <w:r>
        <w:rPr>
          <w:rFonts w:hint="cs"/>
          <w:rtl/>
        </w:rPr>
        <w:t xml:space="preserve">מול </w:t>
      </w:r>
      <w:bookmarkStart w:id="13707" w:name="_ETM_Q29_539539"/>
      <w:bookmarkEnd w:id="13707"/>
      <w:r>
        <w:rPr>
          <w:rFonts w:hint="cs"/>
          <w:rtl/>
        </w:rPr>
        <w:t xml:space="preserve">הפלסטינים </w:t>
      </w:r>
      <w:bookmarkStart w:id="13708" w:name="_ETM_Q29_540660"/>
      <w:bookmarkEnd w:id="13708"/>
      <w:r>
        <w:rPr>
          <w:rFonts w:hint="cs"/>
          <w:rtl/>
        </w:rPr>
        <w:t xml:space="preserve">בגדה </w:t>
      </w:r>
      <w:bookmarkStart w:id="13709" w:name="_ETM_Q29_541770"/>
      <w:bookmarkEnd w:id="13709"/>
      <w:r>
        <w:rPr>
          <w:rFonts w:hint="cs"/>
          <w:rtl/>
        </w:rPr>
        <w:t xml:space="preserve">המערבית. </w:t>
      </w:r>
      <w:bookmarkStart w:id="13710" w:name="_ETM_Q29_543910"/>
      <w:bookmarkEnd w:id="13710"/>
      <w:r>
        <w:rPr>
          <w:rFonts w:hint="cs"/>
          <w:rtl/>
        </w:rPr>
        <w:t xml:space="preserve">הוא </w:t>
      </w:r>
      <w:bookmarkStart w:id="13711" w:name="_ETM_Q29_544119"/>
      <w:bookmarkEnd w:id="13711"/>
      <w:r>
        <w:rPr>
          <w:rFonts w:hint="cs"/>
          <w:rtl/>
        </w:rPr>
        <w:t xml:space="preserve">דיבר </w:t>
      </w:r>
      <w:bookmarkStart w:id="13712" w:name="_ETM_Q29_544540"/>
      <w:bookmarkEnd w:id="13712"/>
      <w:r>
        <w:rPr>
          <w:rFonts w:hint="cs"/>
          <w:rtl/>
        </w:rPr>
        <w:t xml:space="preserve">גם </w:t>
      </w:r>
      <w:bookmarkStart w:id="13713" w:name="_ETM_Q29_545320"/>
      <w:bookmarkEnd w:id="13713"/>
      <w:r>
        <w:rPr>
          <w:rFonts w:hint="cs"/>
          <w:rtl/>
        </w:rPr>
        <w:t xml:space="preserve">על </w:t>
      </w:r>
      <w:bookmarkStart w:id="13714" w:name="_ETM_Q29_545560"/>
      <w:bookmarkEnd w:id="13714"/>
      <w:r>
        <w:rPr>
          <w:rFonts w:hint="cs"/>
          <w:rtl/>
        </w:rPr>
        <w:t xml:space="preserve">שינוי </w:t>
      </w:r>
      <w:bookmarkStart w:id="13715" w:name="_ETM_Q29_546100"/>
      <w:bookmarkEnd w:id="13715"/>
      <w:r>
        <w:rPr>
          <w:rFonts w:hint="cs"/>
          <w:rtl/>
        </w:rPr>
        <w:t xml:space="preserve">בכללי </w:t>
      </w:r>
      <w:bookmarkStart w:id="13716" w:name="_ETM_Q29_546970"/>
      <w:bookmarkEnd w:id="13716"/>
      <w:r>
        <w:rPr>
          <w:rFonts w:hint="cs"/>
          <w:rtl/>
        </w:rPr>
        <w:t xml:space="preserve">המשחק. </w:t>
      </w:r>
      <w:bookmarkStart w:id="13717" w:name="_ETM_Q29_549020"/>
      <w:bookmarkEnd w:id="13717"/>
      <w:r>
        <w:rPr>
          <w:rFonts w:hint="cs"/>
          <w:rtl/>
        </w:rPr>
        <w:t xml:space="preserve">היום </w:t>
      </w:r>
      <w:bookmarkStart w:id="13718" w:name="_ETM_Q29_549380"/>
      <w:bookmarkEnd w:id="13718"/>
      <w:r>
        <w:rPr>
          <w:rFonts w:hint="cs"/>
          <w:rtl/>
        </w:rPr>
        <w:t xml:space="preserve">לפנות </w:t>
      </w:r>
      <w:bookmarkStart w:id="13719" w:name="_ETM_Q29_549740"/>
      <w:bookmarkEnd w:id="13719"/>
      <w:r>
        <w:rPr>
          <w:rFonts w:hint="cs"/>
          <w:rtl/>
        </w:rPr>
        <w:t xml:space="preserve">בוקר </w:t>
      </w:r>
      <w:bookmarkStart w:id="13720" w:name="_ETM_Q29_552150"/>
      <w:bookmarkStart w:id="13721" w:name="_ETM_Q29_552450"/>
      <w:bookmarkEnd w:id="13720"/>
      <w:bookmarkEnd w:id="13721"/>
      <w:r>
        <w:rPr>
          <w:rFonts w:hint="cs"/>
          <w:rtl/>
        </w:rPr>
        <w:t xml:space="preserve">בא השינוי </w:t>
      </w:r>
      <w:bookmarkStart w:id="13722" w:name="_ETM_Q29_554089"/>
      <w:bookmarkEnd w:id="13722"/>
      <w:r>
        <w:rPr>
          <w:rFonts w:hint="cs"/>
          <w:rtl/>
        </w:rPr>
        <w:t xml:space="preserve">שראש </w:t>
      </w:r>
      <w:bookmarkStart w:id="13723" w:name="_ETM_Q29_554600"/>
      <w:bookmarkEnd w:id="13723"/>
      <w:r>
        <w:rPr>
          <w:rFonts w:hint="cs"/>
          <w:rtl/>
        </w:rPr>
        <w:t xml:space="preserve">הממשלה </w:t>
      </w:r>
      <w:bookmarkStart w:id="13724" w:name="_ETM_Q29_555619"/>
      <w:bookmarkEnd w:id="13724"/>
      <w:r>
        <w:rPr>
          <w:rFonts w:hint="cs"/>
          <w:rtl/>
        </w:rPr>
        <w:t xml:space="preserve">דיבר </w:t>
      </w:r>
      <w:bookmarkStart w:id="13725" w:name="_ETM_Q29_556250"/>
      <w:bookmarkEnd w:id="13725"/>
      <w:r>
        <w:rPr>
          <w:rFonts w:hint="cs"/>
          <w:rtl/>
        </w:rPr>
        <w:t xml:space="preserve">עליו, </w:t>
      </w:r>
      <w:bookmarkStart w:id="13726" w:name="_ETM_Q29_558190"/>
      <w:bookmarkEnd w:id="13726"/>
      <w:r>
        <w:rPr>
          <w:rFonts w:hint="cs"/>
          <w:rtl/>
        </w:rPr>
        <w:t xml:space="preserve">והוא </w:t>
      </w:r>
      <w:bookmarkStart w:id="13727" w:name="_ETM_Q29_558640"/>
      <w:bookmarkEnd w:id="13727"/>
      <w:r>
        <w:rPr>
          <w:rFonts w:hint="cs"/>
          <w:rtl/>
        </w:rPr>
        <w:t xml:space="preserve">הפציץ </w:t>
      </w:r>
      <w:bookmarkStart w:id="13728" w:name="_ETM_Q29_559240"/>
      <w:bookmarkEnd w:id="13728"/>
      <w:r>
        <w:rPr>
          <w:rFonts w:hint="cs"/>
          <w:rtl/>
        </w:rPr>
        <w:t xml:space="preserve">מהאוויר – </w:t>
      </w:r>
      <w:bookmarkStart w:id="13729" w:name="_ETM_Q29_561440"/>
      <w:bookmarkEnd w:id="13729"/>
      <w:r>
        <w:rPr>
          <w:rFonts w:hint="cs"/>
          <w:rtl/>
        </w:rPr>
        <w:t xml:space="preserve">הצבא, </w:t>
      </w:r>
      <w:bookmarkStart w:id="13730" w:name="_ETM_Q29_562680"/>
      <w:bookmarkEnd w:id="13730"/>
      <w:r>
        <w:rPr>
          <w:rFonts w:hint="cs"/>
          <w:rtl/>
        </w:rPr>
        <w:t xml:space="preserve">צבא </w:t>
      </w:r>
      <w:bookmarkStart w:id="13731" w:name="_ETM_Q29_563100"/>
      <w:bookmarkEnd w:id="13731"/>
      <w:r>
        <w:rPr>
          <w:rFonts w:hint="cs"/>
          <w:rtl/>
        </w:rPr>
        <w:t xml:space="preserve">הכיבוש, </w:t>
      </w:r>
      <w:bookmarkStart w:id="13732" w:name="_ETM_Q29_564469"/>
      <w:bookmarkEnd w:id="13732"/>
      <w:r>
        <w:rPr>
          <w:rFonts w:hint="cs"/>
          <w:rtl/>
        </w:rPr>
        <w:t xml:space="preserve">הפציץ </w:t>
      </w:r>
      <w:bookmarkStart w:id="13733" w:name="_ETM_Q29_565279"/>
      <w:bookmarkEnd w:id="13733"/>
      <w:r>
        <w:rPr>
          <w:rFonts w:hint="cs"/>
          <w:rtl/>
        </w:rPr>
        <w:t xml:space="preserve">את </w:t>
      </w:r>
      <w:bookmarkStart w:id="13734" w:name="_ETM_Q29_565429"/>
      <w:bookmarkEnd w:id="13734"/>
      <w:r>
        <w:rPr>
          <w:rFonts w:hint="cs"/>
          <w:rtl/>
        </w:rPr>
        <w:t xml:space="preserve">מחנה </w:t>
      </w:r>
      <w:bookmarkStart w:id="13735" w:name="_ETM_Q29_565999"/>
      <w:bookmarkEnd w:id="13735"/>
      <w:r>
        <w:rPr>
          <w:rFonts w:hint="cs"/>
          <w:rtl/>
        </w:rPr>
        <w:t xml:space="preserve">הפליטים </w:t>
      </w:r>
      <w:bookmarkStart w:id="13736" w:name="_ETM_Q29_566990"/>
      <w:bookmarkEnd w:id="13736"/>
      <w:r>
        <w:rPr>
          <w:rFonts w:hint="cs"/>
          <w:rtl/>
        </w:rPr>
        <w:t xml:space="preserve">ג'נין. </w:t>
      </w:r>
      <w:bookmarkStart w:id="13737" w:name="_ETM_Q29_568510"/>
      <w:bookmarkEnd w:id="13737"/>
      <w:r>
        <w:rPr>
          <w:rFonts w:hint="cs"/>
          <w:rtl/>
        </w:rPr>
        <w:t xml:space="preserve">וכשאנחנו </w:t>
      </w:r>
      <w:bookmarkStart w:id="13738" w:name="_ETM_Q29_569080"/>
      <w:bookmarkEnd w:id="13738"/>
      <w:r>
        <w:rPr>
          <w:rFonts w:hint="cs"/>
          <w:rtl/>
        </w:rPr>
        <w:t xml:space="preserve">מדברים </w:t>
      </w:r>
      <w:bookmarkStart w:id="13739" w:name="_ETM_Q29_569560"/>
      <w:bookmarkEnd w:id="13739"/>
      <w:r>
        <w:rPr>
          <w:rFonts w:hint="cs"/>
          <w:rtl/>
        </w:rPr>
        <w:t xml:space="preserve">על </w:t>
      </w:r>
      <w:bookmarkStart w:id="13740" w:name="_ETM_Q29_569710"/>
      <w:bookmarkEnd w:id="13740"/>
      <w:r>
        <w:rPr>
          <w:rFonts w:hint="cs"/>
          <w:rtl/>
        </w:rPr>
        <w:t xml:space="preserve">ג'נין </w:t>
      </w:r>
      <w:bookmarkStart w:id="13741" w:name="_ETM_Q29_570770"/>
      <w:bookmarkEnd w:id="13741"/>
      <w:r>
        <w:rPr>
          <w:rFonts w:hint="cs"/>
          <w:rtl/>
        </w:rPr>
        <w:t xml:space="preserve">ועל </w:t>
      </w:r>
      <w:bookmarkStart w:id="13742" w:name="_ETM_Q29_571100"/>
      <w:bookmarkEnd w:id="13742"/>
      <w:r>
        <w:rPr>
          <w:rFonts w:hint="cs"/>
          <w:rtl/>
        </w:rPr>
        <w:t xml:space="preserve">מחנה </w:t>
      </w:r>
      <w:bookmarkStart w:id="13743" w:name="_ETM_Q29_571460"/>
      <w:bookmarkEnd w:id="13743"/>
      <w:r>
        <w:rPr>
          <w:rFonts w:hint="cs"/>
          <w:rtl/>
        </w:rPr>
        <w:t xml:space="preserve">פליטים, </w:t>
      </w:r>
      <w:bookmarkStart w:id="13744" w:name="_ETM_Q29_573619"/>
      <w:bookmarkStart w:id="13745" w:name="_ETM_Q29_573860"/>
      <w:bookmarkEnd w:id="13744"/>
      <w:bookmarkEnd w:id="13745"/>
      <w:r>
        <w:rPr>
          <w:rFonts w:hint="cs"/>
          <w:rtl/>
        </w:rPr>
        <w:t xml:space="preserve">אלה אנשים </w:t>
      </w:r>
      <w:bookmarkStart w:id="13746" w:name="_ETM_Q29_575709"/>
      <w:bookmarkEnd w:id="13746"/>
      <w:r>
        <w:rPr>
          <w:rFonts w:hint="cs"/>
          <w:rtl/>
        </w:rPr>
        <w:t xml:space="preserve">שגורשו </w:t>
      </w:r>
      <w:bookmarkStart w:id="13747" w:name="_ETM_Q29_577410"/>
      <w:bookmarkEnd w:id="13747"/>
      <w:r>
        <w:rPr>
          <w:rFonts w:hint="cs"/>
          <w:rtl/>
        </w:rPr>
        <w:t xml:space="preserve">ב-48' </w:t>
      </w:r>
      <w:bookmarkStart w:id="13748" w:name="_ETM_Q29_578940"/>
      <w:bookmarkEnd w:id="13748"/>
      <w:r>
        <w:rPr>
          <w:rFonts w:hint="cs"/>
          <w:rtl/>
        </w:rPr>
        <w:t xml:space="preserve">מהאדמות </w:t>
      </w:r>
      <w:bookmarkStart w:id="13749" w:name="_ETM_Q29_579690"/>
      <w:bookmarkEnd w:id="13749"/>
      <w:r>
        <w:rPr>
          <w:rFonts w:hint="cs"/>
          <w:rtl/>
        </w:rPr>
        <w:t xml:space="preserve">שלהם </w:t>
      </w:r>
      <w:bookmarkStart w:id="13750" w:name="_ETM_Q29_581210"/>
      <w:bookmarkEnd w:id="13750"/>
      <w:r>
        <w:rPr>
          <w:rFonts w:hint="cs"/>
          <w:rtl/>
        </w:rPr>
        <w:t xml:space="preserve">ונמצאים </w:t>
      </w:r>
      <w:bookmarkStart w:id="13751" w:name="_ETM_Q29_582630"/>
      <w:bookmarkEnd w:id="13751"/>
      <w:r>
        <w:rPr>
          <w:rFonts w:hint="cs"/>
          <w:rtl/>
        </w:rPr>
        <w:t xml:space="preserve">תחת </w:t>
      </w:r>
      <w:bookmarkStart w:id="13752" w:name="_ETM_Q29_583259"/>
      <w:bookmarkEnd w:id="13752"/>
      <w:r>
        <w:rPr>
          <w:rFonts w:hint="cs"/>
          <w:rtl/>
        </w:rPr>
        <w:t xml:space="preserve">הכיבוש </w:t>
      </w:r>
      <w:bookmarkStart w:id="13753" w:name="_ETM_Q29_584009"/>
      <w:bookmarkEnd w:id="13753"/>
      <w:r>
        <w:rPr>
          <w:rFonts w:hint="cs"/>
          <w:rtl/>
        </w:rPr>
        <w:t xml:space="preserve">הישראלי </w:t>
      </w:r>
      <w:bookmarkStart w:id="13754" w:name="_ETM_Q29_585529"/>
      <w:bookmarkEnd w:id="13754"/>
      <w:r>
        <w:rPr>
          <w:rFonts w:hint="cs"/>
          <w:rtl/>
        </w:rPr>
        <w:t xml:space="preserve">במחנה </w:t>
      </w:r>
      <w:bookmarkStart w:id="13755" w:name="_ETM_Q29_586609"/>
      <w:bookmarkEnd w:id="13755"/>
      <w:r>
        <w:rPr>
          <w:rFonts w:hint="cs"/>
          <w:rtl/>
        </w:rPr>
        <w:t xml:space="preserve">זה, </w:t>
      </w:r>
      <w:bookmarkStart w:id="13756" w:name="_ETM_Q29_587850"/>
      <w:bookmarkEnd w:id="13756"/>
      <w:r>
        <w:rPr>
          <w:rFonts w:hint="cs"/>
          <w:rtl/>
        </w:rPr>
        <w:t xml:space="preserve">כמו </w:t>
      </w:r>
      <w:bookmarkStart w:id="13757" w:name="_ETM_Q29_588939"/>
      <w:bookmarkEnd w:id="13757"/>
      <w:r>
        <w:rPr>
          <w:rFonts w:hint="cs"/>
          <w:rtl/>
        </w:rPr>
        <w:t xml:space="preserve">מחנות </w:t>
      </w:r>
      <w:bookmarkStart w:id="13758" w:name="_ETM_Q29_589960"/>
      <w:bookmarkEnd w:id="13758"/>
      <w:r>
        <w:rPr>
          <w:rFonts w:hint="cs"/>
          <w:rtl/>
        </w:rPr>
        <w:t xml:space="preserve">פליטים </w:t>
      </w:r>
      <w:bookmarkStart w:id="13759" w:name="_ETM_Q29_590650"/>
      <w:bookmarkEnd w:id="13759"/>
      <w:r>
        <w:rPr>
          <w:rFonts w:hint="cs"/>
          <w:rtl/>
        </w:rPr>
        <w:t xml:space="preserve">אחרים, </w:t>
      </w:r>
      <w:bookmarkStart w:id="13760" w:name="_ETM_Q29_591899"/>
      <w:bookmarkEnd w:id="13760"/>
      <w:r>
        <w:rPr>
          <w:rFonts w:hint="cs"/>
          <w:rtl/>
        </w:rPr>
        <w:t xml:space="preserve">גם </w:t>
      </w:r>
      <w:bookmarkStart w:id="13761" w:name="_ETM_Q29_592170"/>
      <w:bookmarkEnd w:id="13761"/>
      <w:r>
        <w:rPr>
          <w:rFonts w:hint="cs"/>
          <w:rtl/>
        </w:rPr>
        <w:t xml:space="preserve">בגדה, </w:t>
      </w:r>
      <w:bookmarkStart w:id="13762" w:name="_ETM_Q29_593990"/>
      <w:bookmarkEnd w:id="13762"/>
      <w:r>
        <w:rPr>
          <w:rFonts w:hint="cs"/>
          <w:rtl/>
        </w:rPr>
        <w:t xml:space="preserve">גם </w:t>
      </w:r>
      <w:bookmarkStart w:id="13763" w:name="_ETM_Q29_594290"/>
      <w:bookmarkEnd w:id="13763"/>
      <w:r>
        <w:rPr>
          <w:rFonts w:hint="cs"/>
          <w:rtl/>
        </w:rPr>
        <w:t xml:space="preserve">בעזה </w:t>
      </w:r>
      <w:bookmarkStart w:id="13764" w:name="_ETM_Q29_595289"/>
      <w:bookmarkEnd w:id="13764"/>
      <w:r>
        <w:rPr>
          <w:rFonts w:hint="cs"/>
          <w:rtl/>
        </w:rPr>
        <w:t xml:space="preserve">וגם </w:t>
      </w:r>
      <w:bookmarkStart w:id="13765" w:name="_ETM_Q29_595979"/>
      <w:bookmarkEnd w:id="13765"/>
      <w:r>
        <w:rPr>
          <w:rFonts w:hint="cs"/>
          <w:rtl/>
        </w:rPr>
        <w:t xml:space="preserve">במדינות </w:t>
      </w:r>
      <w:bookmarkStart w:id="13766" w:name="_ETM_Q29_597520"/>
      <w:bookmarkEnd w:id="13766"/>
      <w:r>
        <w:rPr>
          <w:rFonts w:hint="cs"/>
          <w:rtl/>
        </w:rPr>
        <w:t>אחרות.</w:t>
      </w:r>
    </w:p>
    <w:p w:rsidR="004824FD" w:rsidRDefault="004824FD" w:rsidP="004824FD">
      <w:pPr>
        <w:rPr>
          <w:rtl/>
        </w:rPr>
      </w:pPr>
    </w:p>
    <w:p w:rsidR="004824FD" w:rsidRDefault="004824FD" w:rsidP="00B33EA1">
      <w:pPr>
        <w:rPr>
          <w:rtl/>
        </w:rPr>
      </w:pPr>
      <w:bookmarkStart w:id="13767" w:name="_ETM_Q29_602000"/>
      <w:bookmarkStart w:id="13768" w:name="_ETM_Q29_600479"/>
      <w:bookmarkStart w:id="13769" w:name="_ETM_Q29_601200"/>
      <w:bookmarkEnd w:id="13767"/>
      <w:bookmarkEnd w:id="13768"/>
      <w:bookmarkEnd w:id="13769"/>
      <w:r>
        <w:rPr>
          <w:rFonts w:hint="cs"/>
          <w:rtl/>
        </w:rPr>
        <w:t xml:space="preserve">יצאו </w:t>
      </w:r>
      <w:bookmarkStart w:id="13770" w:name="_ETM_Q29_602460"/>
      <w:bookmarkEnd w:id="13770"/>
      <w:r>
        <w:rPr>
          <w:rFonts w:hint="cs"/>
          <w:rtl/>
        </w:rPr>
        <w:t xml:space="preserve">היום אנשים </w:t>
      </w:r>
      <w:bookmarkStart w:id="13771" w:name="_ETM_Q29_603119"/>
      <w:bookmarkStart w:id="13772" w:name="_ETM_Q29_603570"/>
      <w:bookmarkEnd w:id="13771"/>
      <w:bookmarkEnd w:id="13772"/>
      <w:r>
        <w:rPr>
          <w:rFonts w:hint="cs"/>
          <w:rtl/>
        </w:rPr>
        <w:t xml:space="preserve">בהצהרות </w:t>
      </w:r>
      <w:bookmarkStart w:id="13773" w:name="_ETM_Q29_605490"/>
      <w:bookmarkEnd w:id="13773"/>
      <w:r>
        <w:rPr>
          <w:rFonts w:hint="cs"/>
          <w:rtl/>
        </w:rPr>
        <w:t xml:space="preserve">שכל </w:t>
      </w:r>
      <w:bookmarkStart w:id="13774" w:name="_ETM_Q29_606210"/>
      <w:bookmarkEnd w:id="13774"/>
      <w:r>
        <w:rPr>
          <w:rFonts w:hint="cs"/>
          <w:rtl/>
        </w:rPr>
        <w:t xml:space="preserve">המבצע, </w:t>
      </w:r>
      <w:bookmarkStart w:id="13775" w:name="_ETM_Q29_608049"/>
      <w:bookmarkEnd w:id="13775"/>
      <w:r>
        <w:rPr>
          <w:rFonts w:hint="cs"/>
          <w:rtl/>
        </w:rPr>
        <w:t xml:space="preserve">שכל </w:t>
      </w:r>
      <w:bookmarkStart w:id="13776" w:name="_ETM_Q29_608560"/>
      <w:bookmarkEnd w:id="13776"/>
      <w:r>
        <w:rPr>
          <w:rFonts w:hint="cs"/>
          <w:rtl/>
        </w:rPr>
        <w:t xml:space="preserve">התקיפה </w:t>
      </w:r>
      <w:bookmarkStart w:id="13777" w:name="_ETM_Q29_609670"/>
      <w:bookmarkEnd w:id="13777"/>
      <w:r>
        <w:rPr>
          <w:rFonts w:hint="cs"/>
          <w:rtl/>
        </w:rPr>
        <w:t xml:space="preserve">היום </w:t>
      </w:r>
      <w:bookmarkStart w:id="13778" w:name="_ETM_Q29_610450"/>
      <w:bookmarkEnd w:id="13778"/>
      <w:r>
        <w:rPr>
          <w:rFonts w:hint="cs"/>
          <w:rtl/>
        </w:rPr>
        <w:t xml:space="preserve">בג'נין </w:t>
      </w:r>
      <w:bookmarkStart w:id="13779" w:name="_ETM_Q29_611610"/>
      <w:bookmarkEnd w:id="13779"/>
      <w:r>
        <w:rPr>
          <w:rFonts w:hint="cs"/>
          <w:rtl/>
        </w:rPr>
        <w:t xml:space="preserve">וכל </w:t>
      </w:r>
      <w:bookmarkStart w:id="13780" w:name="_ETM_Q29_612030"/>
      <w:bookmarkEnd w:id="13780"/>
      <w:r>
        <w:rPr>
          <w:rFonts w:hint="cs"/>
          <w:rtl/>
        </w:rPr>
        <w:t xml:space="preserve">מה </w:t>
      </w:r>
      <w:bookmarkStart w:id="13781" w:name="_ETM_Q29_612180"/>
      <w:bookmarkEnd w:id="13781"/>
      <w:r>
        <w:rPr>
          <w:rFonts w:hint="cs"/>
          <w:rtl/>
        </w:rPr>
        <w:t xml:space="preserve">שמתחולל </w:t>
      </w:r>
      <w:bookmarkStart w:id="13782" w:name="_ETM_Q29_613020"/>
      <w:bookmarkEnd w:id="13782"/>
      <w:r>
        <w:rPr>
          <w:rFonts w:hint="cs"/>
          <w:rtl/>
        </w:rPr>
        <w:t xml:space="preserve">שם </w:t>
      </w:r>
      <w:bookmarkStart w:id="13783" w:name="_ETM_Q29_614530"/>
      <w:bookmarkEnd w:id="13783"/>
      <w:r w:rsidR="00B33EA1">
        <w:rPr>
          <w:rFonts w:hint="eastAsia"/>
          <w:rtl/>
        </w:rPr>
        <w:t>–</w:t>
      </w:r>
      <w:r w:rsidR="00B33EA1">
        <w:rPr>
          <w:rFonts w:hint="cs"/>
          <w:rtl/>
        </w:rPr>
        <w:t xml:space="preserve"> </w:t>
      </w:r>
      <w:r>
        <w:rPr>
          <w:rFonts w:hint="cs"/>
          <w:rtl/>
        </w:rPr>
        <w:t xml:space="preserve">שהוא </w:t>
      </w:r>
      <w:bookmarkStart w:id="13784" w:name="_ETM_Q29_615069"/>
      <w:bookmarkEnd w:id="13784"/>
      <w:r>
        <w:rPr>
          <w:rFonts w:hint="cs"/>
          <w:rtl/>
        </w:rPr>
        <w:t xml:space="preserve">לכל </w:t>
      </w:r>
      <w:bookmarkStart w:id="13785" w:name="_ETM_Q29_615640"/>
      <w:bookmarkEnd w:id="13785"/>
      <w:r>
        <w:rPr>
          <w:rFonts w:hint="cs"/>
          <w:rtl/>
        </w:rPr>
        <w:t xml:space="preserve">הדעות </w:t>
      </w:r>
      <w:bookmarkStart w:id="13786" w:name="_ETM_Q29_616739"/>
      <w:bookmarkEnd w:id="13786"/>
      <w:r>
        <w:rPr>
          <w:rFonts w:hint="cs"/>
          <w:rtl/>
        </w:rPr>
        <w:t xml:space="preserve">פשע </w:t>
      </w:r>
      <w:bookmarkStart w:id="13787" w:name="_ETM_Q29_617500"/>
      <w:bookmarkEnd w:id="13787"/>
      <w:r>
        <w:rPr>
          <w:rFonts w:hint="cs"/>
          <w:rtl/>
        </w:rPr>
        <w:t xml:space="preserve">מלחמה </w:t>
      </w:r>
      <w:bookmarkStart w:id="13788" w:name="_ETM_Q29_618460"/>
      <w:bookmarkEnd w:id="13788"/>
      <w:r>
        <w:rPr>
          <w:rFonts w:hint="cs"/>
          <w:rtl/>
        </w:rPr>
        <w:t>ברור</w:t>
      </w:r>
      <w:r w:rsidR="00B33EA1">
        <w:rPr>
          <w:rFonts w:hint="cs"/>
          <w:rtl/>
        </w:rPr>
        <w:t>;</w:t>
      </w:r>
      <w:r>
        <w:rPr>
          <w:rFonts w:hint="cs"/>
          <w:rtl/>
        </w:rPr>
        <w:t xml:space="preserve"> </w:t>
      </w:r>
      <w:bookmarkStart w:id="13789" w:name="_ETM_Q29_620840"/>
      <w:bookmarkEnd w:id="13789"/>
      <w:r>
        <w:rPr>
          <w:rFonts w:hint="cs"/>
          <w:rtl/>
        </w:rPr>
        <w:t>אי-</w:t>
      </w:r>
      <w:bookmarkStart w:id="13790" w:name="_ETM_Q29_621080"/>
      <w:bookmarkEnd w:id="13790"/>
      <w:r>
        <w:rPr>
          <w:rFonts w:hint="cs"/>
          <w:rtl/>
        </w:rPr>
        <w:t xml:space="preserve">אפשר </w:t>
      </w:r>
      <w:bookmarkStart w:id="13791" w:name="_ETM_Q29_621650"/>
      <w:bookmarkEnd w:id="13791"/>
      <w:r>
        <w:rPr>
          <w:rFonts w:hint="cs"/>
          <w:rtl/>
        </w:rPr>
        <w:t xml:space="preserve">להתעלם </w:t>
      </w:r>
      <w:bookmarkStart w:id="13792" w:name="_ETM_Q29_622220"/>
      <w:bookmarkEnd w:id="13792"/>
      <w:r>
        <w:rPr>
          <w:rFonts w:hint="cs"/>
          <w:rtl/>
        </w:rPr>
        <w:t xml:space="preserve">מהעובדה </w:t>
      </w:r>
      <w:bookmarkStart w:id="13793" w:name="_ETM_Q29_625210"/>
      <w:bookmarkEnd w:id="13793"/>
      <w:r>
        <w:rPr>
          <w:rFonts w:hint="cs"/>
          <w:rtl/>
        </w:rPr>
        <w:t xml:space="preserve">שיש </w:t>
      </w:r>
      <w:bookmarkStart w:id="13794" w:name="_ETM_Q29_625810"/>
      <w:bookmarkEnd w:id="13794"/>
      <w:r>
        <w:rPr>
          <w:rFonts w:hint="cs"/>
          <w:rtl/>
        </w:rPr>
        <w:t xml:space="preserve">כיבוש </w:t>
      </w:r>
      <w:bookmarkStart w:id="13795" w:name="_ETM_Q29_628560"/>
      <w:bookmarkEnd w:id="13795"/>
      <w:r>
        <w:rPr>
          <w:rFonts w:hint="cs"/>
          <w:rtl/>
        </w:rPr>
        <w:t xml:space="preserve">בשטחים </w:t>
      </w:r>
      <w:bookmarkStart w:id="13796" w:name="_ETM_Q29_629400"/>
      <w:bookmarkEnd w:id="13796"/>
      <w:r>
        <w:rPr>
          <w:rFonts w:hint="cs"/>
          <w:rtl/>
        </w:rPr>
        <w:t xml:space="preserve">הפלסטיניים </w:t>
      </w:r>
      <w:bookmarkStart w:id="13797" w:name="_ETM_Q29_630270"/>
      <w:bookmarkEnd w:id="13797"/>
      <w:r>
        <w:rPr>
          <w:rFonts w:hint="cs"/>
          <w:rtl/>
        </w:rPr>
        <w:t xml:space="preserve">בגדה </w:t>
      </w:r>
      <w:bookmarkStart w:id="13798" w:name="_ETM_Q29_630840"/>
      <w:bookmarkEnd w:id="13798"/>
      <w:r>
        <w:rPr>
          <w:rFonts w:hint="cs"/>
          <w:rtl/>
        </w:rPr>
        <w:t xml:space="preserve">המערבית; </w:t>
      </w:r>
      <w:bookmarkStart w:id="13799" w:name="_ETM_Q29_633669"/>
      <w:bookmarkEnd w:id="13799"/>
      <w:r>
        <w:rPr>
          <w:rFonts w:hint="cs"/>
          <w:rtl/>
        </w:rPr>
        <w:t>אי-</w:t>
      </w:r>
      <w:bookmarkStart w:id="13800" w:name="_ETM_Q29_633909"/>
      <w:bookmarkEnd w:id="13800"/>
      <w:r>
        <w:rPr>
          <w:rFonts w:hint="cs"/>
          <w:rtl/>
        </w:rPr>
        <w:t xml:space="preserve">אפשר </w:t>
      </w:r>
      <w:bookmarkStart w:id="13801" w:name="_ETM_Q29_634299"/>
      <w:bookmarkEnd w:id="13801"/>
      <w:r>
        <w:rPr>
          <w:rFonts w:hint="cs"/>
          <w:rtl/>
        </w:rPr>
        <w:t xml:space="preserve">להתעלם </w:t>
      </w:r>
      <w:bookmarkStart w:id="13802" w:name="_ETM_Q29_634809"/>
      <w:bookmarkEnd w:id="13802"/>
      <w:r>
        <w:rPr>
          <w:rFonts w:hint="cs"/>
          <w:rtl/>
        </w:rPr>
        <w:t xml:space="preserve">מהמציאות </w:t>
      </w:r>
      <w:bookmarkStart w:id="13803" w:name="_ETM_Q29_636400"/>
      <w:bookmarkEnd w:id="13803"/>
      <w:r>
        <w:rPr>
          <w:rFonts w:hint="cs"/>
          <w:rtl/>
        </w:rPr>
        <w:t>ש</w:t>
      </w:r>
      <w:bookmarkStart w:id="13804" w:name="_ETM_Q29_637150"/>
      <w:bookmarkEnd w:id="13804"/>
      <w:r>
        <w:rPr>
          <w:rFonts w:hint="cs"/>
          <w:rtl/>
        </w:rPr>
        <w:t xml:space="preserve">-56 </w:t>
      </w:r>
      <w:bookmarkStart w:id="13805" w:name="_ETM_Q29_637719"/>
      <w:bookmarkEnd w:id="13805"/>
      <w:r>
        <w:rPr>
          <w:rFonts w:hint="cs"/>
          <w:rtl/>
        </w:rPr>
        <w:t xml:space="preserve">שנים </w:t>
      </w:r>
      <w:bookmarkStart w:id="13806" w:name="_ETM_Q29_640110"/>
      <w:bookmarkEnd w:id="13806"/>
      <w:r>
        <w:rPr>
          <w:rFonts w:hint="cs"/>
          <w:rtl/>
        </w:rPr>
        <w:t xml:space="preserve">ישראל </w:t>
      </w:r>
      <w:bookmarkStart w:id="13807" w:name="_ETM_Q29_640940"/>
      <w:bookmarkEnd w:id="13807"/>
      <w:r>
        <w:rPr>
          <w:rFonts w:hint="cs"/>
          <w:rtl/>
        </w:rPr>
        <w:t xml:space="preserve">כובשת </w:t>
      </w:r>
      <w:bookmarkStart w:id="13808" w:name="_ETM_Q29_641959"/>
      <w:bookmarkEnd w:id="13808"/>
      <w:r>
        <w:rPr>
          <w:rFonts w:hint="cs"/>
          <w:rtl/>
        </w:rPr>
        <w:t xml:space="preserve">בשטחים </w:t>
      </w:r>
      <w:bookmarkStart w:id="13809" w:name="_ETM_Q29_642709"/>
      <w:bookmarkEnd w:id="13809"/>
      <w:r>
        <w:rPr>
          <w:rFonts w:hint="cs"/>
          <w:rtl/>
        </w:rPr>
        <w:t xml:space="preserve">הפלסטיניים. </w:t>
      </w:r>
      <w:bookmarkStart w:id="13810" w:name="_ETM_Q29_644880"/>
      <w:bookmarkEnd w:id="13810"/>
      <w:r>
        <w:rPr>
          <w:rFonts w:hint="cs"/>
          <w:rtl/>
        </w:rPr>
        <w:t>ו</w:t>
      </w:r>
      <w:bookmarkStart w:id="13811" w:name="_ETM_Q29_645090"/>
      <w:bookmarkEnd w:id="13811"/>
      <w:r>
        <w:rPr>
          <w:rFonts w:hint="cs"/>
          <w:rtl/>
        </w:rPr>
        <w:t xml:space="preserve">כיבוש </w:t>
      </w:r>
      <w:bookmarkStart w:id="13812" w:name="_ETM_Q29_646110"/>
      <w:bookmarkEnd w:id="13812"/>
      <w:r>
        <w:rPr>
          <w:rFonts w:hint="cs"/>
          <w:rtl/>
        </w:rPr>
        <w:t xml:space="preserve">הוא </w:t>
      </w:r>
      <w:bookmarkStart w:id="13813" w:name="_ETM_Q29_646349"/>
      <w:bookmarkEnd w:id="13813"/>
      <w:r>
        <w:rPr>
          <w:rFonts w:hint="cs"/>
          <w:rtl/>
        </w:rPr>
        <w:t>כיבוש</w:t>
      </w:r>
      <w:r w:rsidR="00B33EA1">
        <w:rPr>
          <w:rFonts w:hint="cs"/>
          <w:rtl/>
        </w:rPr>
        <w:t>,</w:t>
      </w:r>
      <w:r>
        <w:rPr>
          <w:rFonts w:hint="cs"/>
          <w:rtl/>
        </w:rPr>
        <w:t xml:space="preserve"> </w:t>
      </w:r>
      <w:bookmarkStart w:id="13814" w:name="_ETM_Q29_647930"/>
      <w:bookmarkEnd w:id="13814"/>
      <w:r>
        <w:rPr>
          <w:rFonts w:hint="cs"/>
          <w:rtl/>
        </w:rPr>
        <w:t>אי</w:t>
      </w:r>
      <w:bookmarkStart w:id="13815" w:name="_ETM_Q29_648170"/>
      <w:bookmarkEnd w:id="13815"/>
      <w:r>
        <w:rPr>
          <w:rFonts w:hint="cs"/>
          <w:rtl/>
        </w:rPr>
        <w:t xml:space="preserve">-אפשר </w:t>
      </w:r>
      <w:bookmarkStart w:id="13816" w:name="_ETM_Q29_648890"/>
      <w:bookmarkEnd w:id="13816"/>
      <w:r>
        <w:rPr>
          <w:rFonts w:hint="cs"/>
          <w:rtl/>
        </w:rPr>
        <w:t xml:space="preserve">שיהיה </w:t>
      </w:r>
      <w:bookmarkStart w:id="13817" w:name="_ETM_Q29_649450"/>
      <w:bookmarkEnd w:id="13817"/>
      <w:r>
        <w:rPr>
          <w:rFonts w:hint="cs"/>
          <w:rtl/>
        </w:rPr>
        <w:t xml:space="preserve">כיבוש </w:t>
      </w:r>
      <w:bookmarkStart w:id="13818" w:name="_ETM_Q29_651239"/>
      <w:bookmarkEnd w:id="13818"/>
      <w:r>
        <w:rPr>
          <w:rFonts w:hint="cs"/>
          <w:rtl/>
        </w:rPr>
        <w:t xml:space="preserve">שיש </w:t>
      </w:r>
      <w:bookmarkStart w:id="13819" w:name="_ETM_Q29_651689"/>
      <w:bookmarkEnd w:id="13819"/>
      <w:r>
        <w:rPr>
          <w:rFonts w:hint="cs"/>
          <w:rtl/>
        </w:rPr>
        <w:t xml:space="preserve">לו </w:t>
      </w:r>
      <w:bookmarkStart w:id="13820" w:name="_ETM_Q29_652530"/>
      <w:bookmarkEnd w:id="13820"/>
      <w:r>
        <w:rPr>
          <w:rFonts w:hint="cs"/>
          <w:rtl/>
        </w:rPr>
        <w:t xml:space="preserve">גם </w:t>
      </w:r>
      <w:bookmarkStart w:id="13821" w:name="_ETM_Q29_652860"/>
      <w:bookmarkEnd w:id="13821"/>
      <w:r>
        <w:rPr>
          <w:rFonts w:hint="cs"/>
          <w:rtl/>
        </w:rPr>
        <w:t xml:space="preserve">נאורות </w:t>
      </w:r>
      <w:bookmarkStart w:id="13822" w:name="_ETM_Q29_654360"/>
      <w:bookmarkEnd w:id="13822"/>
      <w:r>
        <w:rPr>
          <w:rFonts w:hint="cs"/>
          <w:rtl/>
        </w:rPr>
        <w:t xml:space="preserve">או </w:t>
      </w:r>
      <w:bookmarkStart w:id="13823" w:name="_ETM_Q29_654510"/>
      <w:bookmarkEnd w:id="13823"/>
      <w:r>
        <w:rPr>
          <w:rFonts w:hint="cs"/>
          <w:rtl/>
        </w:rPr>
        <w:t xml:space="preserve">הצדקה. </w:t>
      </w:r>
      <w:bookmarkStart w:id="13824" w:name="_ETM_Q29_656350"/>
      <w:bookmarkEnd w:id="13824"/>
      <w:r>
        <w:rPr>
          <w:rFonts w:hint="cs"/>
          <w:rtl/>
        </w:rPr>
        <w:t xml:space="preserve">56 </w:t>
      </w:r>
      <w:bookmarkStart w:id="13825" w:name="_ETM_Q29_657580"/>
      <w:bookmarkEnd w:id="13825"/>
      <w:r>
        <w:rPr>
          <w:rFonts w:hint="cs"/>
          <w:rtl/>
        </w:rPr>
        <w:t xml:space="preserve">שנים </w:t>
      </w:r>
      <w:bookmarkStart w:id="13826" w:name="_ETM_Q29_659440"/>
      <w:bookmarkEnd w:id="13826"/>
      <w:r>
        <w:rPr>
          <w:rFonts w:hint="cs"/>
          <w:rtl/>
        </w:rPr>
        <w:t xml:space="preserve">צבא </w:t>
      </w:r>
      <w:bookmarkStart w:id="13827" w:name="_ETM_Q29_659890"/>
      <w:bookmarkEnd w:id="13827"/>
      <w:r>
        <w:rPr>
          <w:rFonts w:hint="cs"/>
          <w:rtl/>
        </w:rPr>
        <w:t xml:space="preserve">הכיבוש </w:t>
      </w:r>
      <w:bookmarkStart w:id="13828" w:name="_ETM_Q29_661450"/>
      <w:bookmarkEnd w:id="13828"/>
      <w:r>
        <w:rPr>
          <w:rFonts w:hint="cs"/>
          <w:rtl/>
        </w:rPr>
        <w:t xml:space="preserve">לא </w:t>
      </w:r>
      <w:bookmarkStart w:id="13829" w:name="_ETM_Q29_661900"/>
      <w:bookmarkEnd w:id="13829"/>
      <w:r>
        <w:rPr>
          <w:rFonts w:hint="cs"/>
          <w:rtl/>
        </w:rPr>
        <w:t xml:space="preserve">חסך </w:t>
      </w:r>
      <w:bookmarkStart w:id="13830" w:name="_ETM_Q29_662650"/>
      <w:bookmarkEnd w:id="13830"/>
      <w:r>
        <w:rPr>
          <w:rFonts w:hint="cs"/>
          <w:rtl/>
        </w:rPr>
        <w:t xml:space="preserve">בשום </w:t>
      </w:r>
      <w:bookmarkStart w:id="13831" w:name="_ETM_Q29_663400"/>
      <w:bookmarkEnd w:id="13831"/>
      <w:r>
        <w:rPr>
          <w:rFonts w:hint="cs"/>
          <w:rtl/>
        </w:rPr>
        <w:t xml:space="preserve">דרך </w:t>
      </w:r>
      <w:bookmarkStart w:id="13832" w:name="_ETM_Q29_664350"/>
      <w:bookmarkEnd w:id="13832"/>
      <w:r>
        <w:rPr>
          <w:rFonts w:hint="cs"/>
          <w:rtl/>
        </w:rPr>
        <w:t xml:space="preserve">כדי </w:t>
      </w:r>
      <w:bookmarkStart w:id="13833" w:name="_ETM_Q29_665070"/>
      <w:bookmarkEnd w:id="13833"/>
      <w:r>
        <w:rPr>
          <w:rFonts w:hint="cs"/>
          <w:rtl/>
        </w:rPr>
        <w:t xml:space="preserve">להכריע </w:t>
      </w:r>
      <w:bookmarkStart w:id="13834" w:name="_ETM_Q29_665760"/>
      <w:bookmarkEnd w:id="13834"/>
      <w:r>
        <w:rPr>
          <w:rFonts w:hint="cs"/>
          <w:rtl/>
        </w:rPr>
        <w:t xml:space="preserve">את </w:t>
      </w:r>
      <w:bookmarkStart w:id="13835" w:name="_ETM_Q29_666000"/>
      <w:bookmarkEnd w:id="13835"/>
      <w:r>
        <w:rPr>
          <w:rFonts w:hint="cs"/>
          <w:rtl/>
        </w:rPr>
        <w:t xml:space="preserve">העם </w:t>
      </w:r>
      <w:bookmarkStart w:id="13836" w:name="_ETM_Q29_666330"/>
      <w:bookmarkEnd w:id="13836"/>
      <w:r>
        <w:rPr>
          <w:rFonts w:hint="cs"/>
          <w:rtl/>
        </w:rPr>
        <w:t xml:space="preserve">הפלסטיני. </w:t>
      </w:r>
      <w:bookmarkStart w:id="13837" w:name="_ETM_Q29_668830"/>
      <w:bookmarkEnd w:id="13837"/>
      <w:r>
        <w:rPr>
          <w:rFonts w:hint="cs"/>
          <w:rtl/>
        </w:rPr>
        <w:t xml:space="preserve">צבא </w:t>
      </w:r>
      <w:bookmarkStart w:id="13838" w:name="_ETM_Q29_669370"/>
      <w:bookmarkEnd w:id="13838"/>
      <w:r>
        <w:rPr>
          <w:rFonts w:hint="cs"/>
          <w:rtl/>
        </w:rPr>
        <w:t xml:space="preserve">הכיבוש </w:t>
      </w:r>
      <w:bookmarkStart w:id="13839" w:name="_ETM_Q29_671000"/>
      <w:bookmarkEnd w:id="13839"/>
      <w:r>
        <w:rPr>
          <w:rFonts w:hint="cs"/>
          <w:rtl/>
        </w:rPr>
        <w:t xml:space="preserve">ניסה </w:t>
      </w:r>
      <w:bookmarkStart w:id="13840" w:name="_ETM_Q29_671690"/>
      <w:bookmarkEnd w:id="13840"/>
      <w:r>
        <w:rPr>
          <w:rFonts w:hint="cs"/>
          <w:rtl/>
        </w:rPr>
        <w:t xml:space="preserve">כל </w:t>
      </w:r>
      <w:bookmarkStart w:id="13841" w:name="_ETM_Q29_671960"/>
      <w:bookmarkEnd w:id="13841"/>
      <w:r>
        <w:rPr>
          <w:rFonts w:hint="cs"/>
          <w:rtl/>
        </w:rPr>
        <w:t xml:space="preserve">דרך, </w:t>
      </w:r>
      <w:bookmarkStart w:id="13842" w:name="_ETM_Q29_673850"/>
      <w:bookmarkEnd w:id="13842"/>
      <w:r>
        <w:rPr>
          <w:rFonts w:hint="cs"/>
          <w:rtl/>
        </w:rPr>
        <w:t xml:space="preserve">גם </w:t>
      </w:r>
      <w:bookmarkStart w:id="13843" w:name="_ETM_Q29_674180"/>
      <w:bookmarkEnd w:id="13843"/>
      <w:r>
        <w:rPr>
          <w:rFonts w:hint="cs"/>
          <w:rtl/>
        </w:rPr>
        <w:t xml:space="preserve">חיסול, </w:t>
      </w:r>
      <w:bookmarkStart w:id="13844" w:name="_ETM_Q29_675610"/>
      <w:bookmarkEnd w:id="13844"/>
      <w:r>
        <w:rPr>
          <w:rFonts w:hint="cs"/>
          <w:rtl/>
        </w:rPr>
        <w:t xml:space="preserve">גם </w:t>
      </w:r>
      <w:bookmarkStart w:id="13845" w:name="_ETM_Q29_675940"/>
      <w:bookmarkEnd w:id="13845"/>
      <w:r>
        <w:rPr>
          <w:rFonts w:hint="cs"/>
          <w:rtl/>
        </w:rPr>
        <w:t xml:space="preserve">גירוש, </w:t>
      </w:r>
      <w:bookmarkStart w:id="13846" w:name="_ETM_Q29_677440"/>
      <w:bookmarkEnd w:id="13846"/>
      <w:r>
        <w:rPr>
          <w:rFonts w:hint="cs"/>
          <w:rtl/>
        </w:rPr>
        <w:t xml:space="preserve">גם </w:t>
      </w:r>
      <w:bookmarkStart w:id="13847" w:name="_ETM_Q29_677710"/>
      <w:bookmarkEnd w:id="13847"/>
      <w:r>
        <w:rPr>
          <w:rFonts w:hint="cs"/>
          <w:rtl/>
        </w:rPr>
        <w:t xml:space="preserve">כיתור </w:t>
      </w:r>
      <w:bookmarkStart w:id="13848" w:name="_ETM_Q29_678160"/>
      <w:bookmarkEnd w:id="13848"/>
      <w:r>
        <w:rPr>
          <w:rFonts w:hint="cs"/>
          <w:rtl/>
        </w:rPr>
        <w:t xml:space="preserve">כפרים, </w:t>
      </w:r>
      <w:bookmarkStart w:id="13849" w:name="_ETM_Q29_680560"/>
      <w:bookmarkEnd w:id="13849"/>
      <w:r>
        <w:rPr>
          <w:rFonts w:hint="cs"/>
          <w:rtl/>
        </w:rPr>
        <w:t xml:space="preserve">ושום </w:t>
      </w:r>
      <w:bookmarkStart w:id="13850" w:name="_ETM_Q29_681250"/>
      <w:bookmarkEnd w:id="13850"/>
      <w:r>
        <w:rPr>
          <w:rFonts w:hint="cs"/>
          <w:rtl/>
        </w:rPr>
        <w:t xml:space="preserve">דבר </w:t>
      </w:r>
      <w:bookmarkStart w:id="13851" w:name="_ETM_Q29_682030"/>
      <w:bookmarkEnd w:id="13851"/>
      <w:r>
        <w:rPr>
          <w:rFonts w:hint="cs"/>
          <w:rtl/>
        </w:rPr>
        <w:t xml:space="preserve">לא </w:t>
      </w:r>
      <w:bookmarkStart w:id="13852" w:name="_ETM_Q29_682540"/>
      <w:bookmarkEnd w:id="13852"/>
      <w:r>
        <w:rPr>
          <w:rFonts w:hint="cs"/>
          <w:rtl/>
        </w:rPr>
        <w:t>הצליח.</w:t>
      </w:r>
      <w:r w:rsidR="00B33EA1">
        <w:rPr>
          <w:rFonts w:hint="cs"/>
          <w:rtl/>
        </w:rPr>
        <w:t xml:space="preserve"> </w:t>
      </w:r>
      <w:bookmarkStart w:id="13853" w:name="_ETM_Q29_685000"/>
      <w:bookmarkStart w:id="13854" w:name="_ETM_Q29_684780"/>
      <w:bookmarkEnd w:id="13853"/>
      <w:bookmarkEnd w:id="13854"/>
      <w:r>
        <w:rPr>
          <w:rFonts w:hint="cs"/>
          <w:rtl/>
        </w:rPr>
        <w:t xml:space="preserve">גם </w:t>
      </w:r>
      <w:bookmarkStart w:id="13855" w:name="_ETM_Q29_685140"/>
      <w:bookmarkEnd w:id="13855"/>
      <w:r>
        <w:rPr>
          <w:rFonts w:hint="cs"/>
          <w:rtl/>
        </w:rPr>
        <w:t>ב-2002</w:t>
      </w:r>
      <w:bookmarkStart w:id="13856" w:name="_ETM_Q29_689269"/>
      <w:bookmarkStart w:id="13857" w:name="_ETM_Q29_691330"/>
      <w:bookmarkEnd w:id="13856"/>
      <w:bookmarkEnd w:id="13857"/>
      <w:r>
        <w:rPr>
          <w:rFonts w:hint="cs"/>
          <w:rtl/>
        </w:rPr>
        <w:t xml:space="preserve"> פלש צבא </w:t>
      </w:r>
      <w:bookmarkStart w:id="13858" w:name="_ETM_Q29_691870"/>
      <w:bookmarkEnd w:id="13858"/>
      <w:r>
        <w:rPr>
          <w:rFonts w:hint="cs"/>
          <w:rtl/>
        </w:rPr>
        <w:t xml:space="preserve">הכיבוש </w:t>
      </w:r>
      <w:bookmarkStart w:id="13859" w:name="_ETM_Q29_692999"/>
      <w:bookmarkEnd w:id="13859"/>
      <w:r>
        <w:rPr>
          <w:rFonts w:hint="cs"/>
          <w:rtl/>
        </w:rPr>
        <w:t>ל</w:t>
      </w:r>
      <w:bookmarkStart w:id="13860" w:name="_ETM_Q29_693299"/>
      <w:bookmarkEnd w:id="13860"/>
      <w:r>
        <w:rPr>
          <w:rFonts w:hint="cs"/>
          <w:rtl/>
        </w:rPr>
        <w:t xml:space="preserve">מחנה </w:t>
      </w:r>
      <w:bookmarkStart w:id="13861" w:name="_ETM_Q29_694019"/>
      <w:bookmarkEnd w:id="13861"/>
      <w:r>
        <w:rPr>
          <w:rFonts w:hint="cs"/>
          <w:rtl/>
        </w:rPr>
        <w:t xml:space="preserve">ג'נין, </w:t>
      </w:r>
      <w:bookmarkStart w:id="13862" w:name="_ETM_Q29_696500"/>
      <w:bookmarkEnd w:id="13862"/>
      <w:r>
        <w:rPr>
          <w:rFonts w:hint="cs"/>
          <w:rtl/>
        </w:rPr>
        <w:t xml:space="preserve">ואחרי </w:t>
      </w:r>
      <w:bookmarkStart w:id="13863" w:name="_ETM_Q29_697220"/>
      <w:bookmarkEnd w:id="13863"/>
      <w:r>
        <w:rPr>
          <w:rFonts w:hint="cs"/>
          <w:rtl/>
        </w:rPr>
        <w:t xml:space="preserve">21 </w:t>
      </w:r>
      <w:bookmarkStart w:id="13864" w:name="_ETM_Q29_698179"/>
      <w:bookmarkEnd w:id="13864"/>
      <w:r>
        <w:rPr>
          <w:rFonts w:hint="cs"/>
          <w:rtl/>
        </w:rPr>
        <w:t xml:space="preserve">שנים </w:t>
      </w:r>
      <w:bookmarkStart w:id="13865" w:name="_ETM_Q29_699440"/>
      <w:bookmarkEnd w:id="13865"/>
      <w:r>
        <w:rPr>
          <w:rFonts w:hint="cs"/>
          <w:rtl/>
        </w:rPr>
        <w:t xml:space="preserve">הם </w:t>
      </w:r>
      <w:bookmarkStart w:id="13866" w:name="_ETM_Q29_699650"/>
      <w:bookmarkEnd w:id="13866"/>
      <w:r>
        <w:rPr>
          <w:rFonts w:hint="cs"/>
          <w:rtl/>
        </w:rPr>
        <w:t xml:space="preserve">נכנסים </w:t>
      </w:r>
      <w:bookmarkStart w:id="13867" w:name="_ETM_Q29_700580"/>
      <w:bookmarkStart w:id="13868" w:name="_ETM_Q29_701360"/>
      <w:bookmarkEnd w:id="13867"/>
      <w:bookmarkEnd w:id="13868"/>
      <w:r>
        <w:rPr>
          <w:rFonts w:hint="cs"/>
          <w:rtl/>
        </w:rPr>
        <w:t xml:space="preserve">לשם עוד </w:t>
      </w:r>
      <w:bookmarkStart w:id="13869" w:name="_ETM_Q29_701780"/>
      <w:bookmarkEnd w:id="13869"/>
      <w:r>
        <w:rPr>
          <w:rFonts w:hint="cs"/>
          <w:rtl/>
        </w:rPr>
        <w:t xml:space="preserve">פעם. </w:t>
      </w:r>
      <w:bookmarkStart w:id="13870" w:name="_ETM_Q29_703309"/>
      <w:bookmarkEnd w:id="13870"/>
      <w:r>
        <w:rPr>
          <w:rFonts w:hint="cs"/>
          <w:rtl/>
        </w:rPr>
        <w:t xml:space="preserve">כנראה </w:t>
      </w:r>
      <w:bookmarkStart w:id="13871" w:name="_ETM_Q29_703950"/>
      <w:bookmarkStart w:id="13872" w:name="_ETM_Q29_705279"/>
      <w:bookmarkEnd w:id="13871"/>
      <w:bookmarkEnd w:id="13872"/>
      <w:r>
        <w:rPr>
          <w:rFonts w:hint="cs"/>
          <w:rtl/>
        </w:rPr>
        <w:t xml:space="preserve">שמישהו </w:t>
      </w:r>
      <w:bookmarkStart w:id="13873" w:name="_ETM_Q29_706659"/>
      <w:bookmarkEnd w:id="13873"/>
      <w:r>
        <w:rPr>
          <w:rFonts w:hint="cs"/>
          <w:rtl/>
        </w:rPr>
        <w:t xml:space="preserve">לא </w:t>
      </w:r>
      <w:bookmarkStart w:id="13874" w:name="_ETM_Q29_706940"/>
      <w:bookmarkStart w:id="13875" w:name="_ETM_Q29_707210"/>
      <w:bookmarkEnd w:id="13874"/>
      <w:bookmarkEnd w:id="13875"/>
      <w:r>
        <w:rPr>
          <w:rFonts w:hint="cs"/>
          <w:rtl/>
        </w:rPr>
        <w:t xml:space="preserve">למד </w:t>
      </w:r>
      <w:bookmarkStart w:id="13876" w:name="_ETM_Q29_708110"/>
      <w:bookmarkEnd w:id="13876"/>
      <w:r>
        <w:rPr>
          <w:rFonts w:hint="cs"/>
          <w:rtl/>
        </w:rPr>
        <w:t xml:space="preserve">את </w:t>
      </w:r>
      <w:bookmarkStart w:id="13877" w:name="_ETM_Q29_708350"/>
      <w:bookmarkEnd w:id="13877"/>
      <w:r>
        <w:rPr>
          <w:rFonts w:hint="cs"/>
          <w:rtl/>
        </w:rPr>
        <w:t xml:space="preserve">הלקח; </w:t>
      </w:r>
      <w:bookmarkStart w:id="13878" w:name="_ETM_Q29_709940"/>
      <w:bookmarkEnd w:id="13878"/>
      <w:r>
        <w:rPr>
          <w:rFonts w:hint="cs"/>
          <w:rtl/>
        </w:rPr>
        <w:t>כ</w:t>
      </w:r>
      <w:bookmarkStart w:id="13879" w:name="_ETM_Q29_711260"/>
      <w:bookmarkEnd w:id="13879"/>
      <w:r>
        <w:rPr>
          <w:rFonts w:hint="cs"/>
          <w:rtl/>
        </w:rPr>
        <w:t xml:space="preserve">נראה שמישהו </w:t>
      </w:r>
      <w:bookmarkStart w:id="13880" w:name="_ETM_Q29_712279"/>
      <w:bookmarkEnd w:id="13880"/>
      <w:r>
        <w:rPr>
          <w:rFonts w:hint="cs"/>
          <w:rtl/>
        </w:rPr>
        <w:t xml:space="preserve">מחזיק </w:t>
      </w:r>
      <w:bookmarkStart w:id="13881" w:name="_ETM_Q29_714200"/>
      <w:bookmarkEnd w:id="13881"/>
      <w:r>
        <w:rPr>
          <w:rFonts w:hint="cs"/>
          <w:rtl/>
        </w:rPr>
        <w:t xml:space="preserve">בתפיסה </w:t>
      </w:r>
      <w:bookmarkStart w:id="13882" w:name="_ETM_Q29_715279"/>
      <w:bookmarkEnd w:id="13882"/>
      <w:r>
        <w:rPr>
          <w:rFonts w:hint="cs"/>
          <w:rtl/>
        </w:rPr>
        <w:t xml:space="preserve">מאוד </w:t>
      </w:r>
      <w:bookmarkStart w:id="13883" w:name="_ETM_Q29_715969"/>
      <w:bookmarkEnd w:id="13883"/>
      <w:r>
        <w:rPr>
          <w:rFonts w:hint="cs"/>
          <w:rtl/>
        </w:rPr>
        <w:t xml:space="preserve">מסוכנת, </w:t>
      </w:r>
      <w:bookmarkStart w:id="13884" w:name="_ETM_Q29_717669"/>
      <w:bookmarkEnd w:id="13884"/>
      <w:r>
        <w:rPr>
          <w:rFonts w:hint="cs"/>
          <w:rtl/>
        </w:rPr>
        <w:t>ש</w:t>
      </w:r>
      <w:bookmarkStart w:id="13885" w:name="_ETM_Q29_718449"/>
      <w:bookmarkStart w:id="13886" w:name="_ETM_Q29_719019"/>
      <w:bookmarkStart w:id="13887" w:name="_ETM_Q29_719620"/>
      <w:bookmarkEnd w:id="13885"/>
      <w:bookmarkEnd w:id="13886"/>
      <w:bookmarkEnd w:id="13887"/>
      <w:r>
        <w:rPr>
          <w:rFonts w:hint="cs"/>
          <w:rtl/>
        </w:rPr>
        <w:t xml:space="preserve">מה שלא הולך </w:t>
      </w:r>
      <w:bookmarkStart w:id="13888" w:name="_ETM_Q29_718000"/>
      <w:bookmarkEnd w:id="13888"/>
      <w:r>
        <w:rPr>
          <w:rFonts w:hint="cs"/>
          <w:rtl/>
        </w:rPr>
        <w:t xml:space="preserve">בכוח ילך ביותר כוח. </w:t>
      </w:r>
      <w:bookmarkStart w:id="13889" w:name="_ETM_Q29_720990"/>
      <w:bookmarkStart w:id="13890" w:name="_ETM_Q29_721590"/>
      <w:bookmarkStart w:id="13891" w:name="_ETM_Q29_722309"/>
      <w:bookmarkStart w:id="13892" w:name="_ETM_Q29_723329"/>
      <w:bookmarkStart w:id="13893" w:name="_ETM_Q29_724079"/>
      <w:bookmarkEnd w:id="13889"/>
      <w:bookmarkEnd w:id="13890"/>
      <w:bookmarkEnd w:id="13891"/>
      <w:bookmarkEnd w:id="13892"/>
      <w:bookmarkEnd w:id="13893"/>
      <w:r>
        <w:rPr>
          <w:rFonts w:hint="cs"/>
          <w:rtl/>
        </w:rPr>
        <w:t xml:space="preserve">התפיסה </w:t>
      </w:r>
      <w:bookmarkStart w:id="13894" w:name="_ETM_Q29_724890"/>
      <w:bookmarkEnd w:id="13894"/>
      <w:r>
        <w:rPr>
          <w:rFonts w:hint="cs"/>
          <w:rtl/>
        </w:rPr>
        <w:t xml:space="preserve">המסוכנת </w:t>
      </w:r>
      <w:bookmarkStart w:id="13895" w:name="_ETM_Q29_725970"/>
      <w:bookmarkEnd w:id="13895"/>
      <w:r>
        <w:rPr>
          <w:rFonts w:hint="cs"/>
          <w:rtl/>
        </w:rPr>
        <w:t xml:space="preserve">הזו </w:t>
      </w:r>
      <w:bookmarkStart w:id="13896" w:name="_ETM_Q29_726840"/>
      <w:bookmarkEnd w:id="13896"/>
      <w:r>
        <w:rPr>
          <w:rFonts w:hint="cs"/>
          <w:rtl/>
        </w:rPr>
        <w:t xml:space="preserve">לא </w:t>
      </w:r>
      <w:bookmarkStart w:id="13897" w:name="_ETM_Q29_727379"/>
      <w:bookmarkEnd w:id="13897"/>
      <w:r>
        <w:rPr>
          <w:rFonts w:hint="cs"/>
          <w:rtl/>
        </w:rPr>
        <w:t xml:space="preserve">מובילה </w:t>
      </w:r>
      <w:bookmarkStart w:id="13898" w:name="_ETM_Q29_728189"/>
      <w:bookmarkEnd w:id="13898"/>
      <w:r>
        <w:rPr>
          <w:rFonts w:hint="cs"/>
          <w:rtl/>
        </w:rPr>
        <w:t xml:space="preserve">לשום </w:t>
      </w:r>
      <w:bookmarkStart w:id="13899" w:name="_ETM_Q29_728909"/>
      <w:bookmarkEnd w:id="13899"/>
      <w:r>
        <w:rPr>
          <w:rFonts w:hint="cs"/>
          <w:rtl/>
        </w:rPr>
        <w:t xml:space="preserve">מקום. </w:t>
      </w:r>
      <w:bookmarkStart w:id="13900" w:name="_ETM_Q29_730170"/>
      <w:bookmarkEnd w:id="13900"/>
      <w:r>
        <w:rPr>
          <w:rFonts w:hint="cs"/>
          <w:rtl/>
        </w:rPr>
        <w:t xml:space="preserve">אכן </w:t>
      </w:r>
      <w:bookmarkStart w:id="13901" w:name="_ETM_Q29_730380"/>
      <w:bookmarkStart w:id="13902" w:name="_ETM_Q29_730590"/>
      <w:bookmarkEnd w:id="13901"/>
      <w:bookmarkEnd w:id="13902"/>
      <w:r>
        <w:rPr>
          <w:rFonts w:hint="cs"/>
          <w:rtl/>
        </w:rPr>
        <w:t xml:space="preserve">ב-2002 </w:t>
      </w:r>
      <w:bookmarkStart w:id="13903" w:name="_ETM_Q29_733230"/>
      <w:bookmarkStart w:id="13904" w:name="_ETM_Q29_733559"/>
      <w:bookmarkEnd w:id="13903"/>
      <w:bookmarkEnd w:id="13904"/>
      <w:r>
        <w:rPr>
          <w:rFonts w:hint="cs"/>
          <w:rtl/>
        </w:rPr>
        <w:t xml:space="preserve">צבא </w:t>
      </w:r>
      <w:bookmarkStart w:id="13905" w:name="_ETM_Q29_734190"/>
      <w:bookmarkEnd w:id="13905"/>
      <w:r>
        <w:rPr>
          <w:rFonts w:hint="cs"/>
          <w:rtl/>
        </w:rPr>
        <w:t xml:space="preserve">הכיבוש </w:t>
      </w:r>
      <w:bookmarkStart w:id="13906" w:name="_ETM_Q29_734790"/>
      <w:bookmarkEnd w:id="13906"/>
      <w:r>
        <w:rPr>
          <w:rFonts w:hint="cs"/>
          <w:rtl/>
        </w:rPr>
        <w:t xml:space="preserve">היה בג'נין, </w:t>
      </w:r>
      <w:bookmarkStart w:id="13907" w:name="_ETM_Q29_736840"/>
      <w:bookmarkEnd w:id="13907"/>
      <w:r>
        <w:rPr>
          <w:rFonts w:hint="cs"/>
          <w:rtl/>
        </w:rPr>
        <w:t xml:space="preserve">והרסתם </w:t>
      </w:r>
      <w:bookmarkStart w:id="13908" w:name="_ETM_Q29_737740"/>
      <w:bookmarkEnd w:id="13908"/>
      <w:r>
        <w:rPr>
          <w:rFonts w:hint="cs"/>
          <w:rtl/>
        </w:rPr>
        <w:t xml:space="preserve">את </w:t>
      </w:r>
      <w:bookmarkStart w:id="13909" w:name="_ETM_Q29_737950"/>
      <w:bookmarkEnd w:id="13909"/>
      <w:r>
        <w:rPr>
          <w:rFonts w:hint="cs"/>
          <w:rtl/>
        </w:rPr>
        <w:t xml:space="preserve">הכול, </w:t>
      </w:r>
      <w:bookmarkStart w:id="13910" w:name="_ETM_Q29_739289"/>
      <w:bookmarkEnd w:id="13910"/>
      <w:r>
        <w:rPr>
          <w:rFonts w:hint="cs"/>
          <w:rtl/>
        </w:rPr>
        <w:t>וה</w:t>
      </w:r>
      <w:bookmarkStart w:id="13911" w:name="_ETM_Q29_739559"/>
      <w:bookmarkEnd w:id="13911"/>
      <w:r>
        <w:rPr>
          <w:rFonts w:hint="cs"/>
          <w:rtl/>
        </w:rPr>
        <w:t xml:space="preserve">תגאיתם </w:t>
      </w:r>
      <w:bookmarkStart w:id="13912" w:name="_ETM_Q29_740340"/>
      <w:bookmarkEnd w:id="13912"/>
      <w:r>
        <w:rPr>
          <w:rFonts w:hint="cs"/>
          <w:rtl/>
        </w:rPr>
        <w:t xml:space="preserve">שניצחתם. </w:t>
      </w:r>
      <w:bookmarkStart w:id="13913" w:name="_ETM_Q29_742990"/>
      <w:bookmarkStart w:id="13914" w:name="_ETM_Q29_743440"/>
      <w:bookmarkStart w:id="13915" w:name="_ETM_Q29_744490"/>
      <w:bookmarkEnd w:id="13913"/>
      <w:bookmarkEnd w:id="13914"/>
      <w:bookmarkEnd w:id="13915"/>
      <w:r>
        <w:rPr>
          <w:rFonts w:hint="cs"/>
          <w:rtl/>
        </w:rPr>
        <w:t xml:space="preserve">ילדים </w:t>
      </w:r>
      <w:bookmarkStart w:id="13916" w:name="_ETM_Q29_745550"/>
      <w:bookmarkEnd w:id="13916"/>
      <w:r>
        <w:rPr>
          <w:rFonts w:hint="cs"/>
          <w:rtl/>
        </w:rPr>
        <w:t xml:space="preserve">שנולדו </w:t>
      </w:r>
      <w:bookmarkStart w:id="13917" w:name="_ETM_Q29_746240"/>
      <w:bookmarkEnd w:id="13917"/>
      <w:r>
        <w:rPr>
          <w:rFonts w:hint="cs"/>
          <w:rtl/>
        </w:rPr>
        <w:t xml:space="preserve">לפני </w:t>
      </w:r>
      <w:bookmarkStart w:id="13918" w:name="_ETM_Q29_746720"/>
      <w:bookmarkEnd w:id="13918"/>
      <w:r>
        <w:rPr>
          <w:rFonts w:hint="cs"/>
          <w:rtl/>
        </w:rPr>
        <w:t xml:space="preserve">21 </w:t>
      </w:r>
      <w:bookmarkStart w:id="13919" w:name="_ETM_Q29_747740"/>
      <w:bookmarkEnd w:id="13919"/>
      <w:r>
        <w:rPr>
          <w:rFonts w:hint="cs"/>
          <w:rtl/>
        </w:rPr>
        <w:t xml:space="preserve">שנים </w:t>
      </w:r>
      <w:bookmarkStart w:id="13920" w:name="_ETM_Q29_748790"/>
      <w:bookmarkStart w:id="13921" w:name="_ETM_Q29_749000"/>
      <w:bookmarkEnd w:id="13920"/>
      <w:bookmarkEnd w:id="13921"/>
      <w:r>
        <w:rPr>
          <w:rFonts w:hint="cs"/>
          <w:rtl/>
        </w:rPr>
        <w:t xml:space="preserve">נמצאים </w:t>
      </w:r>
      <w:bookmarkStart w:id="13922" w:name="_ETM_Q29_749780"/>
      <w:bookmarkEnd w:id="13922"/>
      <w:r>
        <w:rPr>
          <w:rFonts w:hint="cs"/>
          <w:rtl/>
        </w:rPr>
        <w:t xml:space="preserve">היום </w:t>
      </w:r>
      <w:bookmarkStart w:id="13923" w:name="_ETM_Q29_751050"/>
      <w:bookmarkEnd w:id="13923"/>
      <w:r>
        <w:rPr>
          <w:rFonts w:hint="cs"/>
          <w:rtl/>
        </w:rPr>
        <w:t xml:space="preserve">בתוך </w:t>
      </w:r>
      <w:bookmarkStart w:id="13924" w:name="_ETM_Q29_751710"/>
      <w:bookmarkEnd w:id="13924"/>
      <w:r>
        <w:rPr>
          <w:rFonts w:hint="cs"/>
          <w:rtl/>
        </w:rPr>
        <w:t xml:space="preserve">מחנה </w:t>
      </w:r>
      <w:bookmarkStart w:id="13925" w:name="_ETM_Q29_752040"/>
      <w:bookmarkEnd w:id="13925"/>
      <w:r>
        <w:rPr>
          <w:rFonts w:hint="cs"/>
          <w:rtl/>
        </w:rPr>
        <w:t xml:space="preserve">ג'נין </w:t>
      </w:r>
      <w:bookmarkStart w:id="13926" w:name="_ETM_Q29_753839"/>
      <w:bookmarkEnd w:id="13926"/>
      <w:r>
        <w:rPr>
          <w:rFonts w:hint="cs"/>
          <w:rtl/>
        </w:rPr>
        <w:t xml:space="preserve">ונאבקים </w:t>
      </w:r>
      <w:bookmarkStart w:id="13927" w:name="_ETM_Q29_754529"/>
      <w:bookmarkStart w:id="13928" w:name="_ETM_Q29_755889"/>
      <w:bookmarkEnd w:id="13927"/>
      <w:bookmarkEnd w:id="13928"/>
      <w:r>
        <w:rPr>
          <w:rFonts w:hint="cs"/>
          <w:rtl/>
        </w:rPr>
        <w:t xml:space="preserve">בכיבוש. </w:t>
      </w:r>
      <w:bookmarkStart w:id="13929" w:name="_ETM_Q29_759280"/>
      <w:bookmarkEnd w:id="13929"/>
    </w:p>
    <w:p w:rsidR="004824FD" w:rsidRDefault="004824FD" w:rsidP="004824FD">
      <w:pPr>
        <w:rPr>
          <w:rtl/>
        </w:rPr>
      </w:pPr>
    </w:p>
    <w:p w:rsidR="004824FD" w:rsidRDefault="004824FD" w:rsidP="004824FD">
      <w:pPr>
        <w:rPr>
          <w:rtl/>
          <w:lang w:eastAsia="he-IL"/>
        </w:rPr>
      </w:pPr>
      <w:bookmarkStart w:id="13930" w:name="TOR_Q30"/>
      <w:bookmarkEnd w:id="13930"/>
      <w:r>
        <w:rPr>
          <w:rFonts w:hint="cs"/>
          <w:rtl/>
          <w:lang w:eastAsia="he-IL"/>
        </w:rPr>
        <w:t xml:space="preserve">לפי כל האמנות הבין-לאומיות ולפי כל ההיסטוריה שהייתה, איפה שיש כיבוש, חובה להתנגד לכיבוש. מי שמנסה לצייר את הכיבוש כמשהו נאור, שכיבוש לא משחית – הוא טועה ומטעה את הציבור שלו. מה שקורה בשטחים הכבושים בשבועות האחרונים, </w:t>
      </w:r>
      <w:bookmarkStart w:id="13931" w:name="_ETM_Q30_193687"/>
      <w:bookmarkEnd w:id="13931"/>
      <w:r>
        <w:rPr>
          <w:rFonts w:hint="cs"/>
          <w:rtl/>
          <w:lang w:eastAsia="he-IL"/>
        </w:rPr>
        <w:t xml:space="preserve">כשמתנחלים תוקפים והורסים ושורפים בתים של פלסטינים – התקיפה היום היא המשך לפוגרומים של המתנחלים. כל הפוליטיקאים שיצאו וגיבו את המתנחלים ששרפו בתים, שתקפו פלסטינים, ואמרו שזה חלק ממחאה – זה לא חלק ממחאה, אלו </w:t>
      </w:r>
      <w:bookmarkStart w:id="13932" w:name="_ETM_Q30_226126"/>
      <w:bookmarkEnd w:id="13932"/>
      <w:r>
        <w:rPr>
          <w:rFonts w:hint="cs"/>
          <w:rtl/>
          <w:lang w:eastAsia="he-IL"/>
        </w:rPr>
        <w:t xml:space="preserve">פשעי מלחמה תחת כיבוש נגד עם אחר. </w:t>
      </w:r>
    </w:p>
    <w:p w:rsidR="004824FD" w:rsidRDefault="004824FD" w:rsidP="004824FD">
      <w:pPr>
        <w:rPr>
          <w:rtl/>
          <w:lang w:eastAsia="he-IL"/>
        </w:rPr>
      </w:pPr>
    </w:p>
    <w:p w:rsidR="004824FD" w:rsidRDefault="004824FD" w:rsidP="00B33EA1">
      <w:pPr>
        <w:rPr>
          <w:rtl/>
          <w:lang w:eastAsia="he-IL"/>
        </w:rPr>
      </w:pPr>
      <w:r>
        <w:rPr>
          <w:rFonts w:hint="cs"/>
          <w:rtl/>
          <w:lang w:eastAsia="he-IL"/>
        </w:rPr>
        <w:t xml:space="preserve">ולכל מי שנאבק על הדמוקרטיה ויוצא להפגין על הדמוקרטיה – זה טוב. אבל אי-אפשר לכבוש עם אחר ולהישאר חופשי בתוך העם שלך. מי שכובש עם אחר לא יכול להיות חופשי, הוא לא יכול להיות דמוקרטי. מי שנאבק על דמוקרטיה – אין דמוקרטיה עם כיבוש. ולכן, כל מי שרוצה עתיד טוב יותר לשני העמים, </w:t>
      </w:r>
      <w:bookmarkStart w:id="13933" w:name="_ETM_Q30_270374"/>
      <w:bookmarkEnd w:id="13933"/>
      <w:r>
        <w:rPr>
          <w:rFonts w:hint="cs"/>
          <w:rtl/>
          <w:lang w:eastAsia="he-IL"/>
        </w:rPr>
        <w:t xml:space="preserve">גם לערבים וגם ליהודים, צריך להילחם בראש ובראשונה לסיום הכיבוש. כי הכיבוש, ולא אחר, הוא המקור לכל הפשעים, הוא המקור למעגל שפיכות הדמים, כי גם במבצע הזה ובתפיסת הכוח </w:t>
      </w:r>
      <w:bookmarkStart w:id="13934" w:name="_ETM_Q30_297268"/>
      <w:bookmarkEnd w:id="13934"/>
      <w:r w:rsidR="00B33EA1">
        <w:rPr>
          <w:rFonts w:hint="eastAsia"/>
          <w:rtl/>
          <w:lang w:eastAsia="he-IL"/>
        </w:rPr>
        <w:t>–</w:t>
      </w:r>
      <w:r w:rsidR="00B33EA1">
        <w:rPr>
          <w:rFonts w:hint="cs"/>
          <w:rtl/>
          <w:lang w:eastAsia="he-IL"/>
        </w:rPr>
        <w:t xml:space="preserve"> </w:t>
      </w:r>
      <w:r>
        <w:rPr>
          <w:rFonts w:hint="cs"/>
          <w:rtl/>
          <w:lang w:eastAsia="he-IL"/>
        </w:rPr>
        <w:t>שנלך</w:t>
      </w:r>
      <w:r w:rsidR="00B33EA1">
        <w:rPr>
          <w:rFonts w:hint="cs"/>
          <w:rtl/>
          <w:lang w:eastAsia="he-IL"/>
        </w:rPr>
        <w:t>,</w:t>
      </w:r>
      <w:r>
        <w:rPr>
          <w:rFonts w:hint="cs"/>
          <w:rtl/>
          <w:lang w:eastAsia="he-IL"/>
        </w:rPr>
        <w:t xml:space="preserve"> ובעוד כוח ו</w:t>
      </w:r>
      <w:r w:rsidR="00B33EA1">
        <w:rPr>
          <w:rFonts w:hint="cs"/>
          <w:rtl/>
          <w:lang w:eastAsia="he-IL"/>
        </w:rPr>
        <w:t>ב</w:t>
      </w:r>
      <w:r>
        <w:rPr>
          <w:rFonts w:hint="cs"/>
          <w:rtl/>
          <w:lang w:eastAsia="he-IL"/>
        </w:rPr>
        <w:t xml:space="preserve">עוד הפצצות מהאוויר אפשר להכריע את המערכה – זה לא יעבוד. </w:t>
      </w:r>
      <w:bookmarkStart w:id="13935" w:name="_ETM_Q30_307303"/>
      <w:bookmarkStart w:id="13936" w:name="_ETM_Q30_307444"/>
      <w:bookmarkStart w:id="13937" w:name="_ETM_Q30_307516"/>
      <w:bookmarkStart w:id="13938" w:name="_ETM_Q30_307544"/>
      <w:bookmarkEnd w:id="13935"/>
      <w:bookmarkEnd w:id="13936"/>
      <w:bookmarkEnd w:id="13937"/>
      <w:bookmarkEnd w:id="13938"/>
      <w:r>
        <w:rPr>
          <w:rFonts w:hint="cs"/>
          <w:rtl/>
          <w:lang w:eastAsia="he-IL"/>
        </w:rPr>
        <w:t xml:space="preserve">צריך לתת לעם הפלסטיני את הזכות להגדרה עצמית ואת הזכות להקמה של </w:t>
      </w:r>
      <w:bookmarkStart w:id="13939" w:name="_ETM_Q30_318559"/>
      <w:bookmarkEnd w:id="13939"/>
      <w:r>
        <w:rPr>
          <w:rFonts w:hint="cs"/>
          <w:rtl/>
          <w:lang w:eastAsia="he-IL"/>
        </w:rPr>
        <w:t xml:space="preserve">מדינה פלסטינית לצד מדינת ישראל. מי שמתעלם מהמציאות הזו וחושב שדרך הכוח ודרך צבא הכיבוש הוא יכול לשלוט בעם אחר, הוא טועה. אי-אפשר לשלוט בעם אחר. ההיסטוריה מוכיחה בצורה חד-משמעית שכל כיבוש צריך לבוא לסיום בסוף, והכיבוש בשטחים הפלסטיניים חייב להסתיים. </w:t>
      </w:r>
    </w:p>
    <w:p w:rsidR="004824FD" w:rsidRDefault="004824FD" w:rsidP="004824FD">
      <w:pPr>
        <w:rPr>
          <w:rtl/>
          <w:lang w:eastAsia="he-IL"/>
        </w:rPr>
      </w:pPr>
      <w:bookmarkStart w:id="13940" w:name="_ETM_Q30_356980"/>
      <w:bookmarkStart w:id="13941" w:name="_ETM_Q30_357081"/>
      <w:bookmarkEnd w:id="13940"/>
      <w:bookmarkEnd w:id="13941"/>
    </w:p>
    <w:p w:rsidR="004824FD" w:rsidRDefault="004824FD" w:rsidP="00B33EA1">
      <w:pPr>
        <w:rPr>
          <w:rtl/>
        </w:rPr>
      </w:pPr>
      <w:bookmarkStart w:id="13942" w:name="_ETM_Q30_357100"/>
      <w:bookmarkStart w:id="13943" w:name="_ETM_Q30_357182"/>
      <w:bookmarkEnd w:id="13942"/>
      <w:bookmarkEnd w:id="13943"/>
      <w:r>
        <w:rPr>
          <w:rFonts w:hint="cs"/>
          <w:rtl/>
          <w:lang w:eastAsia="he-IL"/>
        </w:rPr>
        <w:t>ואם אנחנו מסתכלים על התפיסה שמובילה את הפשעים היום בג'נין, זא</w:t>
      </w:r>
      <w:bookmarkStart w:id="13944" w:name="_ETM_Q30_367875"/>
      <w:bookmarkEnd w:id="13944"/>
      <w:r>
        <w:rPr>
          <w:rFonts w:hint="cs"/>
          <w:rtl/>
          <w:lang w:eastAsia="he-IL"/>
        </w:rPr>
        <w:t xml:space="preserve">ת אותה תפיסה שגם מובילה הממשלה הזו נגד האוכלוסייה הערבית הבדואית בנגב. </w:t>
      </w:r>
      <w:r w:rsidR="00B33EA1">
        <w:rPr>
          <w:rFonts w:hint="cs"/>
          <w:rtl/>
          <w:lang w:eastAsia="he-IL"/>
        </w:rPr>
        <w:t>ה</w:t>
      </w:r>
      <w:r>
        <w:rPr>
          <w:rFonts w:hint="cs"/>
          <w:rtl/>
          <w:lang w:eastAsia="he-IL"/>
        </w:rPr>
        <w:t xml:space="preserve">דחפורים שהרסו היום במחנה ג'נין </w:t>
      </w:r>
      <w:bookmarkStart w:id="13945" w:name="_ETM_Q30_381315"/>
      <w:bookmarkEnd w:id="13945"/>
      <w:r>
        <w:rPr>
          <w:rFonts w:hint="cs"/>
          <w:rtl/>
          <w:lang w:eastAsia="he-IL"/>
        </w:rPr>
        <w:t>אלו אותם דחפורים שהרסו בנגב</w:t>
      </w:r>
      <w:r w:rsidR="00B33EA1">
        <w:rPr>
          <w:rFonts w:hint="cs"/>
          <w:rtl/>
          <w:lang w:eastAsia="he-IL"/>
        </w:rPr>
        <w:t>.</w:t>
      </w:r>
      <w:r>
        <w:rPr>
          <w:rFonts w:hint="cs"/>
          <w:rtl/>
          <w:lang w:eastAsia="he-IL"/>
        </w:rPr>
        <w:t xml:space="preserve"> </w:t>
      </w:r>
      <w:r>
        <w:rPr>
          <w:rFonts w:hint="cs"/>
          <w:rtl/>
        </w:rPr>
        <w:t xml:space="preserve">אותה </w:t>
      </w:r>
      <w:bookmarkStart w:id="13946" w:name="_ETM_Q30_389540"/>
      <w:bookmarkEnd w:id="13946"/>
      <w:r>
        <w:rPr>
          <w:rFonts w:hint="cs"/>
          <w:rtl/>
        </w:rPr>
        <w:t xml:space="preserve">תפיסה </w:t>
      </w:r>
      <w:bookmarkStart w:id="13947" w:name="_ETM_Q30_391389"/>
      <w:bookmarkEnd w:id="13947"/>
      <w:r>
        <w:rPr>
          <w:rFonts w:hint="cs"/>
          <w:rtl/>
        </w:rPr>
        <w:t xml:space="preserve">שמה </w:t>
      </w:r>
      <w:bookmarkStart w:id="13948" w:name="_ETM_Q30_391810"/>
      <w:bookmarkEnd w:id="13948"/>
      <w:r>
        <w:rPr>
          <w:rFonts w:hint="cs"/>
          <w:rtl/>
        </w:rPr>
        <w:t xml:space="preserve">שלא </w:t>
      </w:r>
      <w:bookmarkStart w:id="13949" w:name="_ETM_Q30_392079"/>
      <w:bookmarkEnd w:id="13949"/>
      <w:r>
        <w:rPr>
          <w:rFonts w:hint="cs"/>
          <w:rtl/>
        </w:rPr>
        <w:t xml:space="preserve">הולך </w:t>
      </w:r>
      <w:bookmarkStart w:id="13950" w:name="_ETM_Q30_392469"/>
      <w:bookmarkEnd w:id="13950"/>
      <w:r>
        <w:rPr>
          <w:rFonts w:hint="cs"/>
          <w:rtl/>
        </w:rPr>
        <w:t xml:space="preserve">בכוח </w:t>
      </w:r>
      <w:bookmarkStart w:id="13951" w:name="_ETM_Q30_393400"/>
      <w:bookmarkEnd w:id="13951"/>
      <w:r>
        <w:rPr>
          <w:rFonts w:hint="cs"/>
          <w:rtl/>
        </w:rPr>
        <w:t xml:space="preserve">ילך ביותר כוח – זה בא לידי </w:t>
      </w:r>
      <w:bookmarkStart w:id="13952" w:name="_ETM_Q30_398530"/>
      <w:bookmarkStart w:id="13953" w:name="_ETM_Q30_396579"/>
      <w:bookmarkStart w:id="13954" w:name="_ETM_Q30_397269"/>
      <w:bookmarkEnd w:id="13952"/>
      <w:bookmarkEnd w:id="13953"/>
      <w:bookmarkEnd w:id="13954"/>
      <w:r>
        <w:rPr>
          <w:rFonts w:hint="cs"/>
          <w:rtl/>
        </w:rPr>
        <w:t xml:space="preserve">ביטוי </w:t>
      </w:r>
      <w:bookmarkStart w:id="13955" w:name="_ETM_Q30_397590"/>
      <w:bookmarkStart w:id="13956" w:name="_ETM_Q30_398400"/>
      <w:bookmarkEnd w:id="13955"/>
      <w:bookmarkEnd w:id="13956"/>
      <w:r>
        <w:rPr>
          <w:rFonts w:hint="cs"/>
          <w:rtl/>
        </w:rPr>
        <w:t xml:space="preserve">בתוכנית </w:t>
      </w:r>
      <w:bookmarkStart w:id="13957" w:name="_ETM_Q30_399180"/>
      <w:bookmarkEnd w:id="13957"/>
      <w:r>
        <w:rPr>
          <w:rFonts w:hint="cs"/>
          <w:rtl/>
        </w:rPr>
        <w:t xml:space="preserve">שמביא השר שיקלי </w:t>
      </w:r>
      <w:bookmarkStart w:id="13958" w:name="_ETM_Q30_399599"/>
      <w:bookmarkStart w:id="13959" w:name="_ETM_Q30_401519"/>
      <w:bookmarkEnd w:id="13958"/>
      <w:bookmarkEnd w:id="13959"/>
      <w:r>
        <w:rPr>
          <w:rFonts w:hint="cs"/>
          <w:rtl/>
        </w:rPr>
        <w:t xml:space="preserve">לאוכלוסייה </w:t>
      </w:r>
      <w:bookmarkStart w:id="13960" w:name="_ETM_Q30_402330"/>
      <w:bookmarkEnd w:id="13960"/>
      <w:r>
        <w:rPr>
          <w:rFonts w:hint="cs"/>
          <w:rtl/>
        </w:rPr>
        <w:t xml:space="preserve">הערבית </w:t>
      </w:r>
      <w:bookmarkStart w:id="13961" w:name="_ETM_Q30_403019"/>
      <w:bookmarkEnd w:id="13961"/>
      <w:r>
        <w:rPr>
          <w:rFonts w:hint="cs"/>
          <w:rtl/>
        </w:rPr>
        <w:t xml:space="preserve">הבדואית </w:t>
      </w:r>
      <w:bookmarkStart w:id="13962" w:name="_ETM_Q30_403560"/>
      <w:bookmarkEnd w:id="13962"/>
      <w:r>
        <w:rPr>
          <w:rFonts w:hint="cs"/>
          <w:rtl/>
        </w:rPr>
        <w:t xml:space="preserve">בנגב. </w:t>
      </w:r>
      <w:bookmarkStart w:id="13963" w:name="_ETM_Q30_405240"/>
      <w:bookmarkEnd w:id="13963"/>
      <w:r>
        <w:rPr>
          <w:rFonts w:hint="cs"/>
          <w:rtl/>
        </w:rPr>
        <w:t xml:space="preserve">בסיס התוכנית של השר </w:t>
      </w:r>
      <w:bookmarkStart w:id="13964" w:name="_ETM_Q30_406500"/>
      <w:bookmarkStart w:id="13965" w:name="_ETM_Q30_408510"/>
      <w:bookmarkEnd w:id="13964"/>
      <w:bookmarkEnd w:id="13965"/>
      <w:r>
        <w:rPr>
          <w:rFonts w:hint="cs"/>
          <w:rtl/>
        </w:rPr>
        <w:t xml:space="preserve">שיקלי היא </w:t>
      </w:r>
      <w:bookmarkStart w:id="13966" w:name="_ETM_Q30_412239"/>
      <w:bookmarkEnd w:id="13966"/>
      <w:r>
        <w:rPr>
          <w:rFonts w:hint="cs"/>
          <w:rtl/>
        </w:rPr>
        <w:t xml:space="preserve">לתגבר </w:t>
      </w:r>
      <w:bookmarkStart w:id="13967" w:name="_ETM_Q30_413140"/>
      <w:bookmarkEnd w:id="13967"/>
      <w:r>
        <w:rPr>
          <w:rFonts w:hint="cs"/>
          <w:rtl/>
        </w:rPr>
        <w:t xml:space="preserve">את </w:t>
      </w:r>
      <w:bookmarkStart w:id="13968" w:name="_ETM_Q30_413379"/>
      <w:bookmarkEnd w:id="13968"/>
      <w:r>
        <w:rPr>
          <w:rFonts w:hint="cs"/>
          <w:rtl/>
        </w:rPr>
        <w:t xml:space="preserve">האכיפה </w:t>
      </w:r>
      <w:bookmarkStart w:id="13969" w:name="_ETM_Q30_414250"/>
      <w:bookmarkEnd w:id="13969"/>
      <w:r>
        <w:rPr>
          <w:rFonts w:hint="cs"/>
          <w:rtl/>
        </w:rPr>
        <w:t xml:space="preserve">בנגב, </w:t>
      </w:r>
      <w:bookmarkStart w:id="13970" w:name="_ETM_Q30_416370"/>
      <w:bookmarkEnd w:id="13970"/>
      <w:r>
        <w:rPr>
          <w:rFonts w:hint="cs"/>
          <w:rtl/>
        </w:rPr>
        <w:t>ו</w:t>
      </w:r>
      <w:bookmarkStart w:id="13971" w:name="_ETM_Q30_416700"/>
      <w:bookmarkEnd w:id="13971"/>
      <w:r>
        <w:rPr>
          <w:rFonts w:hint="cs"/>
          <w:rtl/>
        </w:rPr>
        <w:t xml:space="preserve">כביכול </w:t>
      </w:r>
      <w:bookmarkStart w:id="13972" w:name="_ETM_Q30_417390"/>
      <w:bookmarkEnd w:id="13972"/>
      <w:r>
        <w:rPr>
          <w:rFonts w:hint="cs"/>
          <w:rtl/>
        </w:rPr>
        <w:t xml:space="preserve">כל </w:t>
      </w:r>
      <w:bookmarkStart w:id="13973" w:name="_ETM_Q30_417599"/>
      <w:bookmarkEnd w:id="13973"/>
      <w:r>
        <w:rPr>
          <w:rFonts w:hint="cs"/>
          <w:rtl/>
        </w:rPr>
        <w:t xml:space="preserve">מה </w:t>
      </w:r>
      <w:bookmarkStart w:id="13974" w:name="_ETM_Q30_417780"/>
      <w:bookmarkEnd w:id="13974"/>
      <w:r>
        <w:rPr>
          <w:rFonts w:hint="cs"/>
          <w:rtl/>
        </w:rPr>
        <w:t xml:space="preserve">שלא </w:t>
      </w:r>
      <w:bookmarkStart w:id="13975" w:name="_ETM_Q30_418170"/>
      <w:bookmarkEnd w:id="13975"/>
      <w:r>
        <w:rPr>
          <w:rFonts w:hint="cs"/>
          <w:rtl/>
        </w:rPr>
        <w:t xml:space="preserve">הצליח </w:t>
      </w:r>
      <w:bookmarkStart w:id="13976" w:name="_ETM_Q30_418830"/>
      <w:bookmarkEnd w:id="13976"/>
      <w:r>
        <w:rPr>
          <w:rFonts w:hint="cs"/>
          <w:rtl/>
        </w:rPr>
        <w:t xml:space="preserve">מהריסות </w:t>
      </w:r>
      <w:bookmarkStart w:id="13977" w:name="_ETM_Q30_420330"/>
      <w:bookmarkEnd w:id="13977"/>
      <w:r>
        <w:rPr>
          <w:rFonts w:hint="cs"/>
          <w:rtl/>
        </w:rPr>
        <w:t xml:space="preserve">ומעקירה </w:t>
      </w:r>
      <w:bookmarkStart w:id="13978" w:name="_ETM_Q30_422000"/>
      <w:bookmarkEnd w:id="13978"/>
      <w:r>
        <w:rPr>
          <w:rFonts w:hint="cs"/>
          <w:rtl/>
        </w:rPr>
        <w:t xml:space="preserve">ומגירוש </w:t>
      </w:r>
      <w:bookmarkStart w:id="13979" w:name="_ETM_Q30_423050"/>
      <w:bookmarkEnd w:id="13979"/>
      <w:r>
        <w:rPr>
          <w:rFonts w:hint="cs"/>
          <w:rtl/>
        </w:rPr>
        <w:t xml:space="preserve">עד </w:t>
      </w:r>
      <w:bookmarkStart w:id="13980" w:name="_ETM_Q30_423530"/>
      <w:bookmarkEnd w:id="13980"/>
      <w:r>
        <w:rPr>
          <w:rFonts w:hint="cs"/>
          <w:rtl/>
        </w:rPr>
        <w:t xml:space="preserve">היום, </w:t>
      </w:r>
      <w:bookmarkStart w:id="13981" w:name="_ETM_Q30_424129"/>
      <w:bookmarkEnd w:id="13981"/>
      <w:r>
        <w:rPr>
          <w:rFonts w:hint="cs"/>
          <w:rtl/>
        </w:rPr>
        <w:t xml:space="preserve">הוא </w:t>
      </w:r>
      <w:bookmarkStart w:id="13982" w:name="_ETM_Q30_424250"/>
      <w:bookmarkEnd w:id="13982"/>
      <w:r>
        <w:rPr>
          <w:rFonts w:hint="cs"/>
          <w:rtl/>
        </w:rPr>
        <w:t xml:space="preserve">רוצה </w:t>
      </w:r>
      <w:bookmarkStart w:id="13983" w:name="_ETM_Q30_424940"/>
      <w:bookmarkEnd w:id="13983"/>
      <w:r>
        <w:rPr>
          <w:rFonts w:hint="cs"/>
          <w:rtl/>
        </w:rPr>
        <w:t xml:space="preserve">להכריע </w:t>
      </w:r>
      <w:bookmarkStart w:id="13984" w:name="_ETM_Q30_425750"/>
      <w:bookmarkEnd w:id="13984"/>
      <w:r>
        <w:rPr>
          <w:rFonts w:hint="cs"/>
          <w:rtl/>
        </w:rPr>
        <w:t xml:space="preserve">אותו </w:t>
      </w:r>
      <w:bookmarkStart w:id="13985" w:name="_ETM_Q30_426319"/>
      <w:bookmarkEnd w:id="13985"/>
      <w:r>
        <w:rPr>
          <w:rFonts w:hint="cs"/>
          <w:rtl/>
        </w:rPr>
        <w:t xml:space="preserve">באכיפה. </w:t>
      </w:r>
      <w:bookmarkStart w:id="13986" w:name="_ETM_Q30_428049"/>
      <w:bookmarkEnd w:id="13986"/>
    </w:p>
    <w:p w:rsidR="004824FD" w:rsidRDefault="004824FD" w:rsidP="004824FD">
      <w:pPr>
        <w:rPr>
          <w:rtl/>
        </w:rPr>
      </w:pPr>
      <w:bookmarkStart w:id="13987" w:name="_ETM_Q30_429700"/>
      <w:bookmarkStart w:id="13988" w:name="_ETM_Q30_429800"/>
      <w:bookmarkEnd w:id="13987"/>
      <w:bookmarkEnd w:id="13988"/>
    </w:p>
    <w:p w:rsidR="004824FD" w:rsidRDefault="004824FD" w:rsidP="001A0D45">
      <w:pPr>
        <w:rPr>
          <w:rtl/>
        </w:rPr>
      </w:pPr>
      <w:bookmarkStart w:id="13989" w:name="_ETM_Q30_429868"/>
      <w:bookmarkStart w:id="13990" w:name="_ETM_Q30_429948"/>
      <w:bookmarkStart w:id="13991" w:name="_ETM_Q30_428290"/>
      <w:bookmarkEnd w:id="13989"/>
      <w:bookmarkEnd w:id="13990"/>
      <w:bookmarkEnd w:id="13991"/>
      <w:r>
        <w:rPr>
          <w:rFonts w:hint="cs"/>
          <w:rtl/>
        </w:rPr>
        <w:t xml:space="preserve">אני </w:t>
      </w:r>
      <w:bookmarkStart w:id="13992" w:name="_ETM_Q30_428469"/>
      <w:bookmarkEnd w:id="13992"/>
      <w:r>
        <w:rPr>
          <w:rFonts w:hint="cs"/>
          <w:rtl/>
        </w:rPr>
        <w:t xml:space="preserve">מכאן </w:t>
      </w:r>
      <w:bookmarkStart w:id="13993" w:name="_ETM_Q30_428890"/>
      <w:bookmarkEnd w:id="13993"/>
      <w:r>
        <w:rPr>
          <w:rFonts w:hint="cs"/>
          <w:rtl/>
        </w:rPr>
        <w:t xml:space="preserve">אומר </w:t>
      </w:r>
      <w:bookmarkStart w:id="13994" w:name="_ETM_Q30_429280"/>
      <w:bookmarkEnd w:id="13994"/>
      <w:r>
        <w:rPr>
          <w:rFonts w:hint="cs"/>
          <w:rtl/>
        </w:rPr>
        <w:t xml:space="preserve">בצורה </w:t>
      </w:r>
      <w:bookmarkStart w:id="13995" w:name="_ETM_Q30_429760"/>
      <w:bookmarkEnd w:id="13995"/>
      <w:r>
        <w:rPr>
          <w:rFonts w:hint="cs"/>
          <w:rtl/>
        </w:rPr>
        <w:t xml:space="preserve">הכי </w:t>
      </w:r>
      <w:bookmarkStart w:id="13996" w:name="_ETM_Q30_430030"/>
      <w:bookmarkEnd w:id="13996"/>
      <w:r>
        <w:rPr>
          <w:rFonts w:hint="cs"/>
          <w:rtl/>
        </w:rPr>
        <w:t>ברורה</w:t>
      </w:r>
      <w:bookmarkStart w:id="13997" w:name="_ETM_Q30_431469"/>
      <w:bookmarkEnd w:id="13997"/>
      <w:r>
        <w:rPr>
          <w:rFonts w:hint="cs"/>
          <w:rtl/>
        </w:rPr>
        <w:t xml:space="preserve">: לחברה </w:t>
      </w:r>
      <w:bookmarkStart w:id="13998" w:name="_ETM_Q30_432219"/>
      <w:bookmarkEnd w:id="13998"/>
      <w:r>
        <w:rPr>
          <w:rFonts w:hint="cs"/>
          <w:rtl/>
        </w:rPr>
        <w:t xml:space="preserve">הערבית </w:t>
      </w:r>
      <w:bookmarkStart w:id="13999" w:name="_ETM_Q30_432849"/>
      <w:bookmarkEnd w:id="13999"/>
      <w:r>
        <w:rPr>
          <w:rFonts w:hint="cs"/>
          <w:rtl/>
        </w:rPr>
        <w:t xml:space="preserve">הבדואית </w:t>
      </w:r>
      <w:bookmarkStart w:id="14000" w:name="_ETM_Q30_433389"/>
      <w:bookmarkEnd w:id="14000"/>
      <w:r>
        <w:rPr>
          <w:rFonts w:hint="cs"/>
          <w:rtl/>
        </w:rPr>
        <w:t xml:space="preserve">בנגב </w:t>
      </w:r>
      <w:bookmarkStart w:id="14001" w:name="_ETM_Q30_434559"/>
      <w:bookmarkEnd w:id="14001"/>
      <w:r>
        <w:rPr>
          <w:rFonts w:hint="cs"/>
          <w:rtl/>
        </w:rPr>
        <w:t xml:space="preserve">יש </w:t>
      </w:r>
      <w:bookmarkStart w:id="14002" w:name="_ETM_Q30_434829"/>
      <w:bookmarkEnd w:id="14002"/>
      <w:r>
        <w:rPr>
          <w:rFonts w:hint="cs"/>
          <w:rtl/>
        </w:rPr>
        <w:t xml:space="preserve">את </w:t>
      </w:r>
      <w:bookmarkStart w:id="14003" w:name="_ETM_Q30_436454"/>
      <w:bookmarkEnd w:id="14003"/>
      <w:r>
        <w:rPr>
          <w:rFonts w:hint="cs"/>
          <w:rtl/>
        </w:rPr>
        <w:t>הזכות המלאה</w:t>
      </w:r>
      <w:bookmarkStart w:id="14004" w:name="_ETM_Q30_435099"/>
      <w:bookmarkStart w:id="14005" w:name="_ETM_Q30_436800"/>
      <w:bookmarkEnd w:id="14004"/>
      <w:bookmarkEnd w:id="14005"/>
      <w:r>
        <w:rPr>
          <w:rFonts w:hint="cs"/>
          <w:rtl/>
        </w:rPr>
        <w:t xml:space="preserve"> להתפתח </w:t>
      </w:r>
      <w:bookmarkStart w:id="14006" w:name="_ETM_Q30_437730"/>
      <w:bookmarkEnd w:id="14006"/>
      <w:r>
        <w:rPr>
          <w:rFonts w:hint="cs"/>
          <w:rtl/>
        </w:rPr>
        <w:t xml:space="preserve">בנגב. </w:t>
      </w:r>
      <w:bookmarkStart w:id="14007" w:name="_ETM_Q30_439050"/>
      <w:bookmarkEnd w:id="14007"/>
      <w:r>
        <w:rPr>
          <w:rFonts w:hint="cs"/>
          <w:rtl/>
        </w:rPr>
        <w:t xml:space="preserve">אני </w:t>
      </w:r>
      <w:bookmarkStart w:id="14008" w:name="_ETM_Q30_439290"/>
      <w:bookmarkStart w:id="14009" w:name="_ETM_Q30_439560"/>
      <w:bookmarkEnd w:id="14008"/>
      <w:bookmarkEnd w:id="14009"/>
      <w:r>
        <w:rPr>
          <w:rFonts w:hint="cs"/>
          <w:rtl/>
        </w:rPr>
        <w:t xml:space="preserve">מכאן </w:t>
      </w:r>
      <w:bookmarkStart w:id="14010" w:name="_ETM_Q30_439950"/>
      <w:bookmarkEnd w:id="14010"/>
      <w:r>
        <w:rPr>
          <w:rFonts w:hint="cs"/>
          <w:rtl/>
        </w:rPr>
        <w:t xml:space="preserve">גם דוחה </w:t>
      </w:r>
      <w:bookmarkStart w:id="14011" w:name="_ETM_Q30_440370"/>
      <w:bookmarkEnd w:id="14011"/>
      <w:r>
        <w:rPr>
          <w:rFonts w:hint="cs"/>
          <w:rtl/>
        </w:rPr>
        <w:t xml:space="preserve">את </w:t>
      </w:r>
      <w:bookmarkStart w:id="14012" w:name="_ETM_Q30_440580"/>
      <w:bookmarkEnd w:id="14012"/>
      <w:r>
        <w:rPr>
          <w:rFonts w:hint="cs"/>
          <w:rtl/>
        </w:rPr>
        <w:t xml:space="preserve">התוכנית </w:t>
      </w:r>
      <w:bookmarkStart w:id="14013" w:name="_ETM_Q30_441150"/>
      <w:bookmarkEnd w:id="14013"/>
      <w:r>
        <w:rPr>
          <w:rFonts w:hint="cs"/>
          <w:rtl/>
        </w:rPr>
        <w:t xml:space="preserve">של </w:t>
      </w:r>
      <w:bookmarkStart w:id="14014" w:name="_ETM_Q30_441420"/>
      <w:bookmarkEnd w:id="14014"/>
      <w:r>
        <w:rPr>
          <w:rFonts w:hint="cs"/>
          <w:rtl/>
        </w:rPr>
        <w:t xml:space="preserve">השר </w:t>
      </w:r>
      <w:bookmarkStart w:id="14015" w:name="_ETM_Q30_441779"/>
      <w:bookmarkEnd w:id="14015"/>
      <w:r>
        <w:rPr>
          <w:rFonts w:hint="cs"/>
          <w:rtl/>
        </w:rPr>
        <w:t xml:space="preserve">שיקלי, </w:t>
      </w:r>
      <w:bookmarkStart w:id="14016" w:name="_ETM_Q30_442750"/>
      <w:bookmarkEnd w:id="14016"/>
      <w:r>
        <w:rPr>
          <w:rFonts w:hint="cs"/>
          <w:rtl/>
        </w:rPr>
        <w:t>ש</w:t>
      </w:r>
      <w:bookmarkStart w:id="14017" w:name="_ETM_Q30_442990"/>
      <w:bookmarkEnd w:id="14017"/>
      <w:r>
        <w:rPr>
          <w:rFonts w:hint="cs"/>
          <w:rtl/>
        </w:rPr>
        <w:t xml:space="preserve">מתעלמת </w:t>
      </w:r>
      <w:bookmarkStart w:id="14018" w:name="_ETM_Q30_443740"/>
      <w:bookmarkEnd w:id="14018"/>
      <w:r>
        <w:rPr>
          <w:rFonts w:hint="cs"/>
          <w:rtl/>
        </w:rPr>
        <w:t>מה</w:t>
      </w:r>
      <w:bookmarkStart w:id="14019" w:name="_ETM_Q30_443919"/>
      <w:bookmarkEnd w:id="14019"/>
      <w:r>
        <w:rPr>
          <w:rFonts w:hint="cs"/>
          <w:rtl/>
        </w:rPr>
        <w:t xml:space="preserve">צרכים </w:t>
      </w:r>
      <w:bookmarkStart w:id="14020" w:name="_ETM_Q30_444580"/>
      <w:bookmarkEnd w:id="14020"/>
      <w:r>
        <w:rPr>
          <w:rFonts w:hint="cs"/>
          <w:rtl/>
        </w:rPr>
        <w:t xml:space="preserve">האמיתיים </w:t>
      </w:r>
      <w:bookmarkStart w:id="14021" w:name="_ETM_Q30_445740"/>
      <w:bookmarkEnd w:id="14021"/>
      <w:r>
        <w:rPr>
          <w:rFonts w:hint="cs"/>
          <w:rtl/>
        </w:rPr>
        <w:t xml:space="preserve">של </w:t>
      </w:r>
      <w:bookmarkStart w:id="14022" w:name="_ETM_Q30_446010"/>
      <w:bookmarkEnd w:id="14022"/>
      <w:r>
        <w:rPr>
          <w:rFonts w:hint="cs"/>
          <w:rtl/>
        </w:rPr>
        <w:t xml:space="preserve">החברה </w:t>
      </w:r>
      <w:bookmarkStart w:id="14023" w:name="_ETM_Q30_446580"/>
      <w:bookmarkEnd w:id="14023"/>
      <w:r>
        <w:rPr>
          <w:rFonts w:hint="cs"/>
          <w:rtl/>
        </w:rPr>
        <w:t xml:space="preserve">הערבית </w:t>
      </w:r>
      <w:bookmarkStart w:id="14024" w:name="_ETM_Q30_447120"/>
      <w:bookmarkEnd w:id="14024"/>
      <w:r>
        <w:rPr>
          <w:rFonts w:hint="cs"/>
          <w:rtl/>
        </w:rPr>
        <w:t xml:space="preserve">הבדואית </w:t>
      </w:r>
      <w:bookmarkStart w:id="14025" w:name="_ETM_Q30_447600"/>
      <w:bookmarkEnd w:id="14025"/>
      <w:r>
        <w:rPr>
          <w:rFonts w:hint="cs"/>
          <w:rtl/>
        </w:rPr>
        <w:t>בנגב</w:t>
      </w:r>
      <w:bookmarkStart w:id="14026" w:name="_ETM_Q30_448630"/>
      <w:bookmarkEnd w:id="14026"/>
      <w:r>
        <w:rPr>
          <w:rFonts w:hint="cs"/>
          <w:rtl/>
        </w:rPr>
        <w:t xml:space="preserve">. מה </w:t>
      </w:r>
      <w:bookmarkStart w:id="14027" w:name="_ETM_Q30_448870"/>
      <w:bookmarkEnd w:id="14027"/>
      <w:r>
        <w:rPr>
          <w:rFonts w:hint="cs"/>
          <w:rtl/>
        </w:rPr>
        <w:t xml:space="preserve">שצריך </w:t>
      </w:r>
      <w:bookmarkStart w:id="14028" w:name="_ETM_Q30_449589"/>
      <w:bookmarkEnd w:id="14028"/>
      <w:r>
        <w:rPr>
          <w:rFonts w:hint="cs"/>
          <w:rtl/>
        </w:rPr>
        <w:t xml:space="preserve">בחברה </w:t>
      </w:r>
      <w:bookmarkStart w:id="14029" w:name="_ETM_Q30_450100"/>
      <w:bookmarkEnd w:id="14029"/>
      <w:r>
        <w:rPr>
          <w:rFonts w:hint="cs"/>
          <w:rtl/>
        </w:rPr>
        <w:t xml:space="preserve">הערבית </w:t>
      </w:r>
      <w:bookmarkStart w:id="14030" w:name="_ETM_Q30_450580"/>
      <w:bookmarkEnd w:id="14030"/>
      <w:r>
        <w:rPr>
          <w:rFonts w:hint="cs"/>
          <w:rtl/>
        </w:rPr>
        <w:t xml:space="preserve">הבדואית </w:t>
      </w:r>
      <w:bookmarkStart w:id="14031" w:name="_ETM_Q30_451029"/>
      <w:bookmarkEnd w:id="14031"/>
      <w:r>
        <w:rPr>
          <w:rFonts w:hint="cs"/>
          <w:rtl/>
        </w:rPr>
        <w:t xml:space="preserve">בנגב, </w:t>
      </w:r>
      <w:bookmarkStart w:id="14032" w:name="_ETM_Q30_451839"/>
      <w:bookmarkEnd w:id="14032"/>
      <w:proofErr w:type="spellStart"/>
      <w:r>
        <w:rPr>
          <w:rFonts w:hint="cs"/>
          <w:rtl/>
        </w:rPr>
        <w:t>ומייד</w:t>
      </w:r>
      <w:proofErr w:type="spellEnd"/>
      <w:r>
        <w:rPr>
          <w:rFonts w:hint="cs"/>
          <w:rtl/>
        </w:rPr>
        <w:t xml:space="preserve">, הוא </w:t>
      </w:r>
      <w:bookmarkStart w:id="14033" w:name="_ETM_Q30_453190"/>
      <w:bookmarkEnd w:id="14033"/>
      <w:r>
        <w:rPr>
          <w:rFonts w:hint="cs"/>
          <w:rtl/>
        </w:rPr>
        <w:t xml:space="preserve">להכיר </w:t>
      </w:r>
      <w:bookmarkStart w:id="14034" w:name="_ETM_Q30_453880"/>
      <w:bookmarkEnd w:id="14034"/>
      <w:r>
        <w:rPr>
          <w:rFonts w:hint="cs"/>
          <w:rtl/>
        </w:rPr>
        <w:t xml:space="preserve">בכפרים </w:t>
      </w:r>
      <w:bookmarkStart w:id="14035" w:name="_ETM_Q30_454839"/>
      <w:bookmarkEnd w:id="14035"/>
      <w:r>
        <w:rPr>
          <w:rFonts w:hint="cs"/>
          <w:rtl/>
        </w:rPr>
        <w:t xml:space="preserve">הלא-מוכרים. </w:t>
      </w:r>
      <w:bookmarkStart w:id="14036" w:name="_ETM_Q30_456700"/>
      <w:bookmarkEnd w:id="14036"/>
      <w:r>
        <w:rPr>
          <w:rFonts w:hint="cs"/>
          <w:rtl/>
        </w:rPr>
        <w:t xml:space="preserve">שום </w:t>
      </w:r>
      <w:bookmarkStart w:id="14037" w:name="_ETM_Q30_457060"/>
      <w:bookmarkEnd w:id="14037"/>
      <w:r>
        <w:rPr>
          <w:rFonts w:hint="cs"/>
          <w:rtl/>
        </w:rPr>
        <w:t xml:space="preserve">יחידת </w:t>
      </w:r>
      <w:bookmarkStart w:id="14038" w:name="_ETM_Q30_457660"/>
      <w:bookmarkEnd w:id="14038"/>
      <w:r>
        <w:rPr>
          <w:rFonts w:hint="cs"/>
          <w:rtl/>
        </w:rPr>
        <w:t xml:space="preserve">יואב, </w:t>
      </w:r>
      <w:bookmarkStart w:id="14039" w:name="_ETM_Q30_458669"/>
      <w:bookmarkEnd w:id="14039"/>
      <w:r>
        <w:rPr>
          <w:rFonts w:hint="cs"/>
          <w:rtl/>
        </w:rPr>
        <w:t xml:space="preserve">שום </w:t>
      </w:r>
      <w:bookmarkStart w:id="14040" w:name="_ETM_Q30_459089"/>
      <w:bookmarkEnd w:id="14040"/>
      <w:r>
        <w:rPr>
          <w:rFonts w:hint="cs"/>
          <w:rtl/>
        </w:rPr>
        <w:t xml:space="preserve">יחידת </w:t>
      </w:r>
      <w:bookmarkStart w:id="14041" w:name="_ETM_Q30_459599"/>
      <w:bookmarkEnd w:id="14041"/>
      <w:r>
        <w:rPr>
          <w:rFonts w:hint="cs"/>
          <w:rtl/>
        </w:rPr>
        <w:t xml:space="preserve">משטרה, </w:t>
      </w:r>
      <w:bookmarkStart w:id="14042" w:name="_ETM_Q30_460740"/>
      <w:bookmarkEnd w:id="14042"/>
      <w:r>
        <w:rPr>
          <w:rFonts w:hint="cs"/>
          <w:rtl/>
        </w:rPr>
        <w:t xml:space="preserve">שום </w:t>
      </w:r>
      <w:bookmarkStart w:id="14043" w:name="_ETM_Q30_461430"/>
      <w:bookmarkEnd w:id="14043"/>
      <w:r>
        <w:rPr>
          <w:rFonts w:hint="cs"/>
          <w:rtl/>
        </w:rPr>
        <w:t xml:space="preserve">הגברה, </w:t>
      </w:r>
      <w:bookmarkStart w:id="14044" w:name="_ETM_Q30_462370"/>
      <w:bookmarkEnd w:id="14044"/>
      <w:r>
        <w:rPr>
          <w:rFonts w:hint="cs"/>
          <w:rtl/>
        </w:rPr>
        <w:t xml:space="preserve">ושום </w:t>
      </w:r>
      <w:bookmarkStart w:id="14045" w:name="_ETM_Q30_463060"/>
      <w:bookmarkEnd w:id="14045"/>
      <w:r>
        <w:rPr>
          <w:rFonts w:hint="cs"/>
          <w:rtl/>
        </w:rPr>
        <w:t xml:space="preserve">הכפפת </w:t>
      </w:r>
      <w:bookmarkStart w:id="14046" w:name="_ETM_Q30_465190"/>
      <w:bookmarkStart w:id="14047" w:name="_ETM_Q30_465700"/>
      <w:bookmarkEnd w:id="14046"/>
      <w:bookmarkEnd w:id="14047"/>
      <w:r>
        <w:rPr>
          <w:rFonts w:hint="cs"/>
          <w:rtl/>
        </w:rPr>
        <w:t xml:space="preserve">היחידות </w:t>
      </w:r>
      <w:bookmarkStart w:id="14048" w:name="_ETM_Q30_466480"/>
      <w:bookmarkEnd w:id="14048"/>
      <w:r>
        <w:rPr>
          <w:rFonts w:hint="cs"/>
          <w:rtl/>
        </w:rPr>
        <w:t xml:space="preserve">המשטרתיות </w:t>
      </w:r>
      <w:bookmarkStart w:id="14049" w:name="_ETM_Q30_467380"/>
      <w:bookmarkEnd w:id="14049"/>
      <w:r>
        <w:rPr>
          <w:rFonts w:hint="cs"/>
          <w:rtl/>
        </w:rPr>
        <w:t xml:space="preserve">לרשות </w:t>
      </w:r>
      <w:bookmarkStart w:id="14050" w:name="_ETM_Q30_466854"/>
      <w:bookmarkEnd w:id="14050"/>
      <w:r>
        <w:rPr>
          <w:rFonts w:hint="cs"/>
          <w:rtl/>
        </w:rPr>
        <w:t xml:space="preserve">להסדרת התיישבות הבדואים בנגב לא </w:t>
      </w:r>
      <w:r w:rsidR="001A0D45">
        <w:rPr>
          <w:rFonts w:hint="cs"/>
          <w:rtl/>
        </w:rPr>
        <w:t>יביאו</w:t>
      </w:r>
      <w:r>
        <w:rPr>
          <w:rFonts w:hint="cs"/>
          <w:rtl/>
        </w:rPr>
        <w:t xml:space="preserve"> לפתרון. </w:t>
      </w:r>
      <w:bookmarkStart w:id="14051" w:name="_ETM_Q30_472330"/>
      <w:bookmarkEnd w:id="14051"/>
      <w:r>
        <w:rPr>
          <w:rFonts w:hint="cs"/>
          <w:rtl/>
        </w:rPr>
        <w:t xml:space="preserve">הפתרון </w:t>
      </w:r>
      <w:bookmarkStart w:id="14052" w:name="_ETM_Q30_473200"/>
      <w:bookmarkEnd w:id="14052"/>
      <w:r>
        <w:rPr>
          <w:rFonts w:hint="cs"/>
          <w:rtl/>
        </w:rPr>
        <w:t xml:space="preserve">בנגב </w:t>
      </w:r>
      <w:bookmarkStart w:id="14053" w:name="_ETM_Q30_474279"/>
      <w:bookmarkEnd w:id="14053"/>
      <w:r>
        <w:rPr>
          <w:rFonts w:hint="cs"/>
          <w:rtl/>
        </w:rPr>
        <w:t xml:space="preserve">יבוא </w:t>
      </w:r>
      <w:bookmarkStart w:id="14054" w:name="_ETM_Q30_475240"/>
      <w:bookmarkEnd w:id="14054"/>
      <w:r>
        <w:rPr>
          <w:rFonts w:hint="cs"/>
          <w:rtl/>
        </w:rPr>
        <w:t xml:space="preserve">רק </w:t>
      </w:r>
      <w:bookmarkStart w:id="14055" w:name="_ETM_Q30_475660"/>
      <w:bookmarkEnd w:id="14055"/>
      <w:r>
        <w:rPr>
          <w:rFonts w:hint="cs"/>
          <w:rtl/>
        </w:rPr>
        <w:t xml:space="preserve">בדרך </w:t>
      </w:r>
      <w:bookmarkStart w:id="14056" w:name="_ETM_Q30_476380"/>
      <w:bookmarkEnd w:id="14056"/>
      <w:r>
        <w:rPr>
          <w:rFonts w:hint="cs"/>
          <w:rtl/>
        </w:rPr>
        <w:t xml:space="preserve">של </w:t>
      </w:r>
      <w:bookmarkStart w:id="14057" w:name="_ETM_Q30_476740"/>
      <w:bookmarkEnd w:id="14057"/>
      <w:r>
        <w:rPr>
          <w:rFonts w:hint="cs"/>
          <w:rtl/>
        </w:rPr>
        <w:t xml:space="preserve">הידברות, </w:t>
      </w:r>
      <w:bookmarkStart w:id="14058" w:name="_ETM_Q30_477589"/>
      <w:bookmarkEnd w:id="14058"/>
      <w:r>
        <w:rPr>
          <w:rFonts w:hint="cs"/>
          <w:rtl/>
        </w:rPr>
        <w:t xml:space="preserve">לשבת </w:t>
      </w:r>
      <w:bookmarkStart w:id="14059" w:name="_ETM_Q30_478310"/>
      <w:bookmarkEnd w:id="14059"/>
      <w:r>
        <w:rPr>
          <w:rFonts w:hint="cs"/>
          <w:rtl/>
        </w:rPr>
        <w:t xml:space="preserve">עם </w:t>
      </w:r>
      <w:bookmarkStart w:id="14060" w:name="_ETM_Q30_478490"/>
      <w:bookmarkEnd w:id="14060"/>
      <w:r>
        <w:rPr>
          <w:rFonts w:hint="cs"/>
          <w:rtl/>
        </w:rPr>
        <w:t xml:space="preserve">האנשים </w:t>
      </w:r>
      <w:bookmarkStart w:id="14061" w:name="_ETM_Q30_479420"/>
      <w:bookmarkEnd w:id="14061"/>
      <w:r>
        <w:rPr>
          <w:rFonts w:hint="cs"/>
          <w:rtl/>
        </w:rPr>
        <w:t xml:space="preserve">בכפרים </w:t>
      </w:r>
      <w:bookmarkStart w:id="14062" w:name="_ETM_Q30_480080"/>
      <w:bookmarkEnd w:id="14062"/>
      <w:r>
        <w:rPr>
          <w:rFonts w:hint="cs"/>
          <w:rtl/>
        </w:rPr>
        <w:t>הלא-מוכרים</w:t>
      </w:r>
      <w:bookmarkStart w:id="14063" w:name="_ETM_Q30_480000"/>
      <w:bookmarkStart w:id="14064" w:name="_ETM_Q30_481860"/>
      <w:bookmarkEnd w:id="14063"/>
      <w:bookmarkEnd w:id="14064"/>
      <w:r>
        <w:rPr>
          <w:rFonts w:hint="cs"/>
          <w:rtl/>
        </w:rPr>
        <w:t xml:space="preserve">, להכיר </w:t>
      </w:r>
      <w:bookmarkStart w:id="14065" w:name="_ETM_Q30_482700"/>
      <w:bookmarkEnd w:id="14065"/>
      <w:r>
        <w:rPr>
          <w:rFonts w:hint="cs"/>
          <w:rtl/>
        </w:rPr>
        <w:t xml:space="preserve">בכפרים </w:t>
      </w:r>
      <w:bookmarkStart w:id="14066" w:name="_ETM_Q30_483540"/>
      <w:bookmarkEnd w:id="14066"/>
      <w:r>
        <w:rPr>
          <w:rFonts w:hint="cs"/>
          <w:rtl/>
        </w:rPr>
        <w:t xml:space="preserve">האלה, </w:t>
      </w:r>
      <w:bookmarkStart w:id="14067" w:name="_ETM_Q30_484529"/>
      <w:bookmarkEnd w:id="14067"/>
      <w:r>
        <w:rPr>
          <w:rFonts w:hint="cs"/>
          <w:rtl/>
        </w:rPr>
        <w:t xml:space="preserve">ולפתח </w:t>
      </w:r>
      <w:bookmarkStart w:id="14068" w:name="_ETM_Q30_485609"/>
      <w:bookmarkEnd w:id="14068"/>
      <w:r>
        <w:rPr>
          <w:rFonts w:hint="cs"/>
          <w:rtl/>
        </w:rPr>
        <w:t xml:space="preserve">אותם </w:t>
      </w:r>
      <w:bookmarkStart w:id="14069" w:name="_ETM_Q30_486210"/>
      <w:bookmarkEnd w:id="14069"/>
      <w:r>
        <w:rPr>
          <w:rFonts w:hint="cs"/>
          <w:rtl/>
        </w:rPr>
        <w:t xml:space="preserve">במרחב, </w:t>
      </w:r>
      <w:bookmarkStart w:id="14070" w:name="_ETM_Q30_486899"/>
      <w:bookmarkEnd w:id="14070"/>
      <w:r>
        <w:rPr>
          <w:rFonts w:hint="cs"/>
          <w:rtl/>
        </w:rPr>
        <w:t>בנגב</w:t>
      </w:r>
      <w:bookmarkStart w:id="14071" w:name="_ETM_Q30_487799"/>
      <w:bookmarkEnd w:id="14071"/>
      <w:r>
        <w:rPr>
          <w:rFonts w:hint="cs"/>
          <w:rtl/>
        </w:rPr>
        <w:t xml:space="preserve">, </w:t>
      </w:r>
      <w:bookmarkStart w:id="14072" w:name="_ETM_Q30_490103"/>
      <w:bookmarkEnd w:id="14072"/>
      <w:r>
        <w:rPr>
          <w:rFonts w:hint="cs"/>
          <w:rtl/>
        </w:rPr>
        <w:t xml:space="preserve">כמו </w:t>
      </w:r>
      <w:bookmarkStart w:id="14073" w:name="_ETM_Q30_488370"/>
      <w:bookmarkEnd w:id="14073"/>
      <w:r>
        <w:rPr>
          <w:rFonts w:hint="cs"/>
          <w:rtl/>
        </w:rPr>
        <w:t xml:space="preserve">היישובים </w:t>
      </w:r>
      <w:bookmarkStart w:id="14074" w:name="_ETM_Q30_489450"/>
      <w:bookmarkEnd w:id="14074"/>
      <w:r>
        <w:rPr>
          <w:rFonts w:hint="cs"/>
          <w:rtl/>
        </w:rPr>
        <w:t xml:space="preserve">היהודיים </w:t>
      </w:r>
      <w:bookmarkStart w:id="14075" w:name="_ETM_Q30_490230"/>
      <w:bookmarkEnd w:id="14075"/>
      <w:r>
        <w:rPr>
          <w:rFonts w:hint="cs"/>
          <w:rtl/>
        </w:rPr>
        <w:t xml:space="preserve">שקיימים </w:t>
      </w:r>
      <w:bookmarkStart w:id="14076" w:name="_ETM_Q30_491010"/>
      <w:bookmarkEnd w:id="14076"/>
      <w:r>
        <w:rPr>
          <w:rFonts w:hint="cs"/>
          <w:rtl/>
        </w:rPr>
        <w:t xml:space="preserve">שם. </w:t>
      </w:r>
      <w:bookmarkStart w:id="14077" w:name="_ETM_Q30_491460"/>
      <w:bookmarkEnd w:id="14077"/>
      <w:r>
        <w:rPr>
          <w:rFonts w:hint="cs"/>
          <w:rtl/>
        </w:rPr>
        <w:t xml:space="preserve">תודה </w:t>
      </w:r>
      <w:bookmarkStart w:id="14078" w:name="_ETM_Q30_491700"/>
      <w:bookmarkEnd w:id="14078"/>
      <w:r>
        <w:rPr>
          <w:rFonts w:hint="cs"/>
          <w:rtl/>
        </w:rPr>
        <w:t xml:space="preserve">רבה. </w:t>
      </w:r>
      <w:bookmarkStart w:id="14079" w:name="_ETM_Q30_492469"/>
      <w:bookmarkStart w:id="14080" w:name="_ETM_Q30_490157"/>
      <w:bookmarkStart w:id="14081" w:name="_ETM_Q30_490231"/>
      <w:bookmarkStart w:id="14082" w:name="_ETM_Q30_490301"/>
      <w:bookmarkStart w:id="14083" w:name="_ETM_Q30_490380"/>
      <w:bookmarkEnd w:id="14079"/>
      <w:bookmarkEnd w:id="14080"/>
      <w:bookmarkEnd w:id="14081"/>
      <w:bookmarkEnd w:id="14082"/>
      <w:bookmarkEnd w:id="14083"/>
    </w:p>
    <w:p w:rsidR="004824FD" w:rsidRDefault="004824FD" w:rsidP="004824FD">
      <w:pPr>
        <w:rPr>
          <w:rtl/>
        </w:rPr>
      </w:pPr>
    </w:p>
    <w:p w:rsidR="004824FD" w:rsidRDefault="004824FD" w:rsidP="004824F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תודה רבה. חברת הכנסת מטי צרפתי הרכבי. בבקשה, 15 דקות.</w:t>
      </w:r>
    </w:p>
    <w:p w:rsidR="004824FD" w:rsidRDefault="004824FD" w:rsidP="004824FD">
      <w:pPr>
        <w:rPr>
          <w:rtl/>
          <w:lang w:eastAsia="he-IL"/>
        </w:rPr>
      </w:pPr>
    </w:p>
    <w:p w:rsidR="004824FD" w:rsidRDefault="004824FD" w:rsidP="004824FD">
      <w:pPr>
        <w:pStyle w:val="a5"/>
        <w:keepNext/>
        <w:rPr>
          <w:rtl/>
        </w:rPr>
      </w:pPr>
      <w:r>
        <w:rPr>
          <w:rStyle w:val="TagStyle"/>
          <w:rFonts w:hint="cs"/>
          <w:rtl/>
        </w:rPr>
        <w:t xml:space="preserve"> &lt;&lt; דובר &gt;&gt; </w:t>
      </w:r>
      <w:bookmarkStart w:id="14084" w:name="_Toc139390226"/>
      <w:bookmarkStart w:id="14085" w:name="_Toc139394306"/>
      <w:r>
        <w:rPr>
          <w:rFonts w:hint="cs"/>
          <w:rtl/>
        </w:rPr>
        <w:t>מטי צרפתי הרכבי (יש עתיד):</w:t>
      </w:r>
      <w:bookmarkEnd w:id="14084"/>
      <w:bookmarkEnd w:id="14085"/>
      <w:r>
        <w:rPr>
          <w:rStyle w:val="TagStyle"/>
          <w:rFonts w:hint="cs"/>
          <w:rtl/>
        </w:rPr>
        <w:t xml:space="preserve"> &lt;&lt; דובר &gt;&gt;</w:t>
      </w:r>
      <w:r>
        <w:rPr>
          <w:rFonts w:hint="cs"/>
          <w:rtl/>
        </w:rPr>
        <w:t xml:space="preserve"> </w:t>
      </w:r>
    </w:p>
    <w:p w:rsidR="004824FD" w:rsidRDefault="004824FD" w:rsidP="004824FD">
      <w:pPr>
        <w:rPr>
          <w:rtl/>
        </w:rPr>
      </w:pPr>
    </w:p>
    <w:p w:rsidR="004824FD" w:rsidRDefault="004824FD" w:rsidP="001A0D45">
      <w:pPr>
        <w:rPr>
          <w:rtl/>
        </w:rPr>
      </w:pPr>
      <w:r>
        <w:rPr>
          <w:rFonts w:hint="cs"/>
          <w:rtl/>
        </w:rPr>
        <w:t xml:space="preserve">כבוד </w:t>
      </w:r>
      <w:bookmarkStart w:id="14086" w:name="_ETM_Q30_524719"/>
      <w:bookmarkEnd w:id="14086"/>
      <w:r>
        <w:rPr>
          <w:rFonts w:hint="cs"/>
          <w:rtl/>
        </w:rPr>
        <w:t xml:space="preserve">היושב-ראש, </w:t>
      </w:r>
      <w:bookmarkStart w:id="14087" w:name="_ETM_Q30_525379"/>
      <w:bookmarkEnd w:id="14087"/>
      <w:r>
        <w:rPr>
          <w:rFonts w:hint="cs"/>
          <w:rtl/>
        </w:rPr>
        <w:t xml:space="preserve">כנסת </w:t>
      </w:r>
      <w:bookmarkStart w:id="14088" w:name="_ETM_Q30_525800"/>
      <w:bookmarkEnd w:id="14088"/>
      <w:r>
        <w:rPr>
          <w:rFonts w:hint="cs"/>
          <w:rtl/>
        </w:rPr>
        <w:t xml:space="preserve">נכבדה, </w:t>
      </w:r>
      <w:bookmarkStart w:id="14089" w:name="_ETM_Q30_527319"/>
      <w:bookmarkEnd w:id="14089"/>
      <w:r>
        <w:rPr>
          <w:rFonts w:hint="cs"/>
          <w:rtl/>
        </w:rPr>
        <w:t xml:space="preserve">סימון, </w:t>
      </w:r>
      <w:bookmarkStart w:id="14090" w:name="_ETM_Q30_529940"/>
      <w:bookmarkEnd w:id="14090"/>
      <w:r>
        <w:rPr>
          <w:rFonts w:hint="cs"/>
          <w:rtl/>
        </w:rPr>
        <w:t xml:space="preserve">המדינה </w:t>
      </w:r>
      <w:bookmarkStart w:id="14091" w:name="_ETM_Q30_530359"/>
      <w:bookmarkEnd w:id="14091"/>
      <w:r>
        <w:rPr>
          <w:rFonts w:hint="cs"/>
          <w:rtl/>
        </w:rPr>
        <w:t xml:space="preserve">בוערת </w:t>
      </w:r>
      <w:bookmarkStart w:id="14092" w:name="_ETM_Q30_530989"/>
      <w:bookmarkEnd w:id="14092"/>
      <w:r>
        <w:rPr>
          <w:rFonts w:hint="cs"/>
          <w:rtl/>
        </w:rPr>
        <w:t xml:space="preserve">בכל </w:t>
      </w:r>
      <w:bookmarkStart w:id="14093" w:name="_ETM_Q30_531350"/>
      <w:bookmarkEnd w:id="14093"/>
      <w:r>
        <w:rPr>
          <w:rFonts w:hint="cs"/>
          <w:rtl/>
        </w:rPr>
        <w:t xml:space="preserve">החזיתות, </w:t>
      </w:r>
      <w:bookmarkStart w:id="14094" w:name="_ETM_Q30_532870"/>
      <w:bookmarkEnd w:id="14094"/>
      <w:r>
        <w:rPr>
          <w:rFonts w:hint="cs"/>
          <w:rtl/>
        </w:rPr>
        <w:t xml:space="preserve">בג'נין </w:t>
      </w:r>
      <w:bookmarkStart w:id="14095" w:name="_ETM_Q30_533559"/>
      <w:bookmarkEnd w:id="14095"/>
      <w:r>
        <w:rPr>
          <w:rFonts w:hint="cs"/>
          <w:rtl/>
        </w:rPr>
        <w:t xml:space="preserve">החיילים </w:t>
      </w:r>
      <w:bookmarkStart w:id="14096" w:name="_ETM_Q30_534070"/>
      <w:bookmarkEnd w:id="14096"/>
      <w:r>
        <w:rPr>
          <w:rFonts w:hint="cs"/>
          <w:rtl/>
        </w:rPr>
        <w:t xml:space="preserve">שלנו </w:t>
      </w:r>
      <w:bookmarkStart w:id="14097" w:name="_ETM_Q30_534460"/>
      <w:bookmarkEnd w:id="14097"/>
      <w:r>
        <w:rPr>
          <w:rFonts w:hint="cs"/>
          <w:rtl/>
        </w:rPr>
        <w:t xml:space="preserve">מסכנים </w:t>
      </w:r>
      <w:bookmarkStart w:id="14098" w:name="_ETM_Q30_534910"/>
      <w:bookmarkEnd w:id="14098"/>
      <w:r>
        <w:rPr>
          <w:rFonts w:hint="cs"/>
          <w:rtl/>
        </w:rPr>
        <w:t xml:space="preserve">את </w:t>
      </w:r>
      <w:bookmarkStart w:id="14099" w:name="_ETM_Q30_535000"/>
      <w:bookmarkEnd w:id="14099"/>
      <w:r>
        <w:rPr>
          <w:rFonts w:hint="cs"/>
          <w:rtl/>
        </w:rPr>
        <w:t xml:space="preserve">חייהם </w:t>
      </w:r>
      <w:bookmarkStart w:id="14100" w:name="_ETM_Q30_535809"/>
      <w:bookmarkEnd w:id="14100"/>
      <w:r>
        <w:rPr>
          <w:rFonts w:hint="cs"/>
          <w:rtl/>
        </w:rPr>
        <w:t xml:space="preserve">כדי </w:t>
      </w:r>
      <w:bookmarkStart w:id="14101" w:name="_ETM_Q30_536079"/>
      <w:bookmarkEnd w:id="14101"/>
      <w:r>
        <w:rPr>
          <w:rFonts w:hint="cs"/>
          <w:rtl/>
        </w:rPr>
        <w:t xml:space="preserve">להגן </w:t>
      </w:r>
      <w:bookmarkStart w:id="14102" w:name="_ETM_Q30_536410"/>
      <w:bookmarkEnd w:id="14102"/>
      <w:r>
        <w:rPr>
          <w:rFonts w:hint="cs"/>
          <w:rtl/>
        </w:rPr>
        <w:t xml:space="preserve">על </w:t>
      </w:r>
      <w:bookmarkStart w:id="14103" w:name="_ETM_Q30_536529"/>
      <w:bookmarkEnd w:id="14103"/>
      <w:r>
        <w:rPr>
          <w:rFonts w:hint="cs"/>
          <w:rtl/>
        </w:rPr>
        <w:t xml:space="preserve">המדינה. </w:t>
      </w:r>
      <w:bookmarkStart w:id="14104" w:name="_ETM_Q30_538110"/>
      <w:bookmarkEnd w:id="14104"/>
      <w:r>
        <w:rPr>
          <w:rFonts w:hint="cs"/>
          <w:rtl/>
        </w:rPr>
        <w:t xml:space="preserve">במקביל, </w:t>
      </w:r>
      <w:bookmarkStart w:id="14105" w:name="_ETM_Q30_538680"/>
      <w:bookmarkEnd w:id="14105"/>
      <w:r>
        <w:rPr>
          <w:rFonts w:hint="cs"/>
          <w:rtl/>
        </w:rPr>
        <w:t xml:space="preserve">סטודנטים </w:t>
      </w:r>
      <w:bookmarkStart w:id="14106" w:name="_ETM_Q30_539430"/>
      <w:bookmarkEnd w:id="14106"/>
      <w:r>
        <w:rPr>
          <w:rFonts w:hint="cs"/>
          <w:rtl/>
        </w:rPr>
        <w:t xml:space="preserve">נקראים </w:t>
      </w:r>
      <w:bookmarkStart w:id="14107" w:name="_ETM_Q30_539940"/>
      <w:bookmarkEnd w:id="14107"/>
      <w:r>
        <w:rPr>
          <w:rFonts w:hint="cs"/>
          <w:rtl/>
        </w:rPr>
        <w:t xml:space="preserve">באמצע </w:t>
      </w:r>
      <w:bookmarkStart w:id="14108" w:name="_ETM_Q30_540270"/>
      <w:bookmarkEnd w:id="14108"/>
      <w:r>
        <w:rPr>
          <w:rFonts w:hint="cs"/>
          <w:rtl/>
        </w:rPr>
        <w:t xml:space="preserve">תקופת </w:t>
      </w:r>
      <w:bookmarkStart w:id="14109" w:name="_ETM_Q30_540690"/>
      <w:bookmarkEnd w:id="14109"/>
      <w:r>
        <w:rPr>
          <w:rFonts w:hint="cs"/>
          <w:rtl/>
        </w:rPr>
        <w:t xml:space="preserve">המבחנים </w:t>
      </w:r>
      <w:bookmarkStart w:id="14110" w:name="_ETM_Q30_541800"/>
      <w:bookmarkEnd w:id="14110"/>
      <w:r>
        <w:rPr>
          <w:rFonts w:hint="cs"/>
          <w:rtl/>
        </w:rPr>
        <w:t>למילואים</w:t>
      </w:r>
      <w:bookmarkStart w:id="14111" w:name="_ETM_Q30_543859"/>
      <w:bookmarkEnd w:id="14111"/>
      <w:r>
        <w:rPr>
          <w:rFonts w:hint="cs"/>
          <w:rtl/>
        </w:rPr>
        <w:t>. אזרחים</w:t>
      </w:r>
      <w:r w:rsidR="001A0D45">
        <w:rPr>
          <w:rFonts w:hint="cs"/>
          <w:rtl/>
        </w:rPr>
        <w:t>,</w:t>
      </w:r>
      <w:r>
        <w:rPr>
          <w:rFonts w:hint="cs"/>
          <w:rtl/>
        </w:rPr>
        <w:t xml:space="preserve"> </w:t>
      </w:r>
      <w:bookmarkStart w:id="14112" w:name="_ETM_Q30_544939"/>
      <w:bookmarkEnd w:id="14112"/>
      <w:r>
        <w:rPr>
          <w:rFonts w:hint="cs"/>
          <w:rtl/>
        </w:rPr>
        <w:t xml:space="preserve">שיש </w:t>
      </w:r>
      <w:bookmarkStart w:id="14113" w:name="_ETM_Q30_545240"/>
      <w:bookmarkEnd w:id="14113"/>
      <w:r>
        <w:rPr>
          <w:rFonts w:hint="cs"/>
          <w:rtl/>
        </w:rPr>
        <w:t xml:space="preserve">מי </w:t>
      </w:r>
      <w:bookmarkStart w:id="14114" w:name="_ETM_Q30_545360"/>
      <w:bookmarkEnd w:id="14114"/>
      <w:r>
        <w:rPr>
          <w:rFonts w:hint="cs"/>
          <w:rtl/>
        </w:rPr>
        <w:t xml:space="preserve">שאוהב </w:t>
      </w:r>
      <w:bookmarkStart w:id="14115" w:name="_ETM_Q30_545689"/>
      <w:bookmarkEnd w:id="14115"/>
      <w:r>
        <w:rPr>
          <w:rFonts w:hint="cs"/>
          <w:rtl/>
        </w:rPr>
        <w:t xml:space="preserve">לכנות </w:t>
      </w:r>
      <w:bookmarkStart w:id="14116" w:name="_ETM_Q30_546079"/>
      <w:bookmarkEnd w:id="14116"/>
      <w:r>
        <w:rPr>
          <w:rFonts w:hint="cs"/>
          <w:rtl/>
        </w:rPr>
        <w:t xml:space="preserve">אותם </w:t>
      </w:r>
      <w:bookmarkStart w:id="14117" w:name="_ETM_Q30_547080"/>
      <w:bookmarkEnd w:id="14117"/>
      <w:r>
        <w:rPr>
          <w:rFonts w:hint="cs"/>
          <w:rtl/>
        </w:rPr>
        <w:t>"אנרכיסטים</w:t>
      </w:r>
      <w:bookmarkStart w:id="14118" w:name="_ETM_Q30_548130"/>
      <w:bookmarkEnd w:id="14118"/>
      <w:r>
        <w:rPr>
          <w:rFonts w:hint="cs"/>
          <w:rtl/>
        </w:rPr>
        <w:t xml:space="preserve">", </w:t>
      </w:r>
      <w:bookmarkStart w:id="14119" w:name="_ETM_Q30_548310"/>
      <w:bookmarkEnd w:id="14119"/>
      <w:r>
        <w:rPr>
          <w:rFonts w:hint="cs"/>
          <w:rtl/>
        </w:rPr>
        <w:t xml:space="preserve">עוזבים </w:t>
      </w:r>
      <w:bookmarkStart w:id="14120" w:name="_ETM_Q30_548640"/>
      <w:bookmarkEnd w:id="14120"/>
      <w:r>
        <w:rPr>
          <w:rFonts w:hint="cs"/>
          <w:rtl/>
        </w:rPr>
        <w:t xml:space="preserve">הכול </w:t>
      </w:r>
      <w:bookmarkStart w:id="14121" w:name="_ETM_Q30_548970"/>
      <w:bookmarkEnd w:id="14121"/>
      <w:r>
        <w:rPr>
          <w:rFonts w:hint="cs"/>
          <w:rtl/>
        </w:rPr>
        <w:t xml:space="preserve">ומתייצבים </w:t>
      </w:r>
      <w:bookmarkStart w:id="14122" w:name="_ETM_Q30_549600"/>
      <w:bookmarkEnd w:id="14122"/>
      <w:r>
        <w:rPr>
          <w:rFonts w:hint="cs"/>
          <w:rtl/>
        </w:rPr>
        <w:t xml:space="preserve">למילואים. </w:t>
      </w:r>
      <w:bookmarkStart w:id="14123" w:name="_ETM_Q30_551020"/>
      <w:bookmarkEnd w:id="14123"/>
      <w:r>
        <w:rPr>
          <w:rFonts w:hint="cs"/>
          <w:rtl/>
        </w:rPr>
        <w:t xml:space="preserve">אז </w:t>
      </w:r>
      <w:bookmarkStart w:id="14124" w:name="_ETM_Q30_551200"/>
      <w:bookmarkEnd w:id="14124"/>
      <w:r>
        <w:rPr>
          <w:rFonts w:hint="cs"/>
          <w:rtl/>
        </w:rPr>
        <w:t xml:space="preserve">אני </w:t>
      </w:r>
      <w:bookmarkStart w:id="14125" w:name="_ETM_Q30_551350"/>
      <w:bookmarkEnd w:id="14125"/>
      <w:r>
        <w:rPr>
          <w:rFonts w:hint="cs"/>
          <w:rtl/>
        </w:rPr>
        <w:t xml:space="preserve">מתפללת </w:t>
      </w:r>
      <w:bookmarkStart w:id="14126" w:name="_ETM_Q30_552400"/>
      <w:bookmarkStart w:id="14127" w:name="_ETM_Q30_552850"/>
      <w:bookmarkEnd w:id="14126"/>
      <w:bookmarkEnd w:id="14127"/>
      <w:r>
        <w:rPr>
          <w:rFonts w:hint="cs"/>
          <w:rtl/>
        </w:rPr>
        <w:t xml:space="preserve">לשובם </w:t>
      </w:r>
      <w:bookmarkStart w:id="14128" w:name="_ETM_Q30_553390"/>
      <w:bookmarkEnd w:id="14128"/>
      <w:r>
        <w:rPr>
          <w:rFonts w:hint="cs"/>
          <w:rtl/>
        </w:rPr>
        <w:t xml:space="preserve">בשלום </w:t>
      </w:r>
      <w:bookmarkStart w:id="14129" w:name="_ETM_Q30_553840"/>
      <w:bookmarkEnd w:id="14129"/>
      <w:r>
        <w:rPr>
          <w:rFonts w:hint="cs"/>
          <w:rtl/>
        </w:rPr>
        <w:t xml:space="preserve">וללא </w:t>
      </w:r>
      <w:bookmarkStart w:id="14130" w:name="_ETM_Q30_554200"/>
      <w:bookmarkEnd w:id="14130"/>
      <w:r>
        <w:rPr>
          <w:rFonts w:hint="cs"/>
          <w:rtl/>
        </w:rPr>
        <w:t xml:space="preserve">פגע </w:t>
      </w:r>
      <w:bookmarkStart w:id="14131" w:name="_ETM_Q30_554590"/>
      <w:bookmarkEnd w:id="14131"/>
      <w:r>
        <w:rPr>
          <w:rFonts w:hint="cs"/>
          <w:rtl/>
        </w:rPr>
        <w:t xml:space="preserve">של </w:t>
      </w:r>
      <w:bookmarkStart w:id="14132" w:name="_ETM_Q30_554800"/>
      <w:bookmarkEnd w:id="14132"/>
      <w:r>
        <w:rPr>
          <w:rFonts w:hint="cs"/>
          <w:rtl/>
        </w:rPr>
        <w:t xml:space="preserve">כל </w:t>
      </w:r>
      <w:bookmarkStart w:id="14133" w:name="_ETM_Q30_555160"/>
      <w:bookmarkEnd w:id="14133"/>
      <w:r>
        <w:rPr>
          <w:rFonts w:hint="cs"/>
          <w:rtl/>
        </w:rPr>
        <w:t xml:space="preserve">אנשי </w:t>
      </w:r>
      <w:bookmarkStart w:id="14134" w:name="_ETM_Q30_555460"/>
      <w:bookmarkEnd w:id="14134"/>
      <w:r>
        <w:rPr>
          <w:rFonts w:hint="cs"/>
          <w:rtl/>
        </w:rPr>
        <w:t xml:space="preserve">כוחות </w:t>
      </w:r>
      <w:bookmarkStart w:id="14135" w:name="_ETM_Q30_555790"/>
      <w:bookmarkEnd w:id="14135"/>
      <w:r>
        <w:rPr>
          <w:rFonts w:hint="cs"/>
          <w:rtl/>
        </w:rPr>
        <w:t xml:space="preserve">הביטחון. </w:t>
      </w:r>
      <w:bookmarkStart w:id="14136" w:name="_ETM_Q30_557360"/>
      <w:bookmarkEnd w:id="14136"/>
      <w:r>
        <w:rPr>
          <w:rFonts w:hint="cs"/>
          <w:rtl/>
        </w:rPr>
        <w:t xml:space="preserve">בינתיים, </w:t>
      </w:r>
      <w:bookmarkStart w:id="14137" w:name="_ETM_Q30_558380"/>
      <w:bookmarkEnd w:id="14137"/>
      <w:r>
        <w:rPr>
          <w:rFonts w:hint="cs"/>
          <w:rtl/>
        </w:rPr>
        <w:t xml:space="preserve">בזירה </w:t>
      </w:r>
      <w:bookmarkStart w:id="14138" w:name="_ETM_Q30_558860"/>
      <w:bookmarkEnd w:id="14138"/>
      <w:r>
        <w:rPr>
          <w:rFonts w:hint="cs"/>
          <w:rtl/>
        </w:rPr>
        <w:t xml:space="preserve">האזרחית </w:t>
      </w:r>
      <w:bookmarkStart w:id="14139" w:name="_ETM_Q30_560170"/>
      <w:bookmarkEnd w:id="14139"/>
      <w:r>
        <w:rPr>
          <w:rFonts w:hint="cs"/>
          <w:rtl/>
        </w:rPr>
        <w:t xml:space="preserve">בירושלים, </w:t>
      </w:r>
      <w:bookmarkStart w:id="14140" w:name="_ETM_Q30_561130"/>
      <w:bookmarkEnd w:id="14140"/>
      <w:r>
        <w:rPr>
          <w:rFonts w:hint="cs"/>
          <w:rtl/>
        </w:rPr>
        <w:t xml:space="preserve">בנתב"ג, </w:t>
      </w:r>
      <w:bookmarkStart w:id="14141" w:name="_ETM_Q30_562229"/>
      <w:bookmarkEnd w:id="14141"/>
      <w:r>
        <w:rPr>
          <w:rFonts w:hint="cs"/>
          <w:rtl/>
        </w:rPr>
        <w:t xml:space="preserve">פטריוטים </w:t>
      </w:r>
      <w:bookmarkStart w:id="14142" w:name="_ETM_Q30_562920"/>
      <w:bookmarkEnd w:id="14142"/>
      <w:r>
        <w:rPr>
          <w:rFonts w:hint="cs"/>
          <w:rtl/>
        </w:rPr>
        <w:t xml:space="preserve">ישראלים </w:t>
      </w:r>
      <w:bookmarkStart w:id="14143" w:name="_ETM_Q30_564029"/>
      <w:bookmarkEnd w:id="14143"/>
      <w:r>
        <w:rPr>
          <w:rFonts w:hint="cs"/>
          <w:rtl/>
        </w:rPr>
        <w:t xml:space="preserve">שוב </w:t>
      </w:r>
      <w:bookmarkStart w:id="14144" w:name="_ETM_Q30_564390"/>
      <w:bookmarkEnd w:id="14144"/>
      <w:r>
        <w:rPr>
          <w:rFonts w:hint="cs"/>
          <w:rtl/>
        </w:rPr>
        <w:t xml:space="preserve">עזבו </w:t>
      </w:r>
      <w:bookmarkStart w:id="14145" w:name="_ETM_Q30_564690"/>
      <w:bookmarkEnd w:id="14145"/>
      <w:r>
        <w:rPr>
          <w:rFonts w:hint="cs"/>
          <w:rtl/>
        </w:rPr>
        <w:t xml:space="preserve">הכול </w:t>
      </w:r>
      <w:bookmarkStart w:id="14146" w:name="_ETM_Q30_565500"/>
      <w:bookmarkEnd w:id="14146"/>
      <w:r>
        <w:rPr>
          <w:rFonts w:hint="cs"/>
          <w:rtl/>
        </w:rPr>
        <w:t xml:space="preserve">כדי </w:t>
      </w:r>
      <w:bookmarkStart w:id="14147" w:name="_ETM_Q30_565799"/>
      <w:bookmarkEnd w:id="14147"/>
      <w:r>
        <w:rPr>
          <w:rFonts w:hint="cs"/>
          <w:rtl/>
        </w:rPr>
        <w:t xml:space="preserve">להילחם </w:t>
      </w:r>
      <w:bookmarkStart w:id="14148" w:name="_ETM_Q30_566220"/>
      <w:bookmarkEnd w:id="14148"/>
      <w:r>
        <w:rPr>
          <w:rFonts w:hint="cs"/>
          <w:rtl/>
        </w:rPr>
        <w:t xml:space="preserve">בחזית </w:t>
      </w:r>
      <w:bookmarkStart w:id="14149" w:name="_ETM_Q30_566610"/>
      <w:bookmarkEnd w:id="14149"/>
      <w:r>
        <w:rPr>
          <w:rFonts w:hint="cs"/>
          <w:rtl/>
        </w:rPr>
        <w:t xml:space="preserve">אחרת, </w:t>
      </w:r>
      <w:bookmarkStart w:id="14150" w:name="_ETM_Q30_567029"/>
      <w:bookmarkEnd w:id="14150"/>
      <w:r>
        <w:rPr>
          <w:rFonts w:hint="cs"/>
          <w:rtl/>
        </w:rPr>
        <w:t xml:space="preserve">חזית </w:t>
      </w:r>
      <w:bookmarkStart w:id="14151" w:name="_ETM_Q30_567330"/>
      <w:bookmarkEnd w:id="14151"/>
      <w:r>
        <w:rPr>
          <w:rFonts w:hint="cs"/>
          <w:rtl/>
        </w:rPr>
        <w:t xml:space="preserve">הדמוקרטיה. </w:t>
      </w:r>
      <w:bookmarkStart w:id="14152" w:name="_ETM_Q30_569000"/>
      <w:bookmarkEnd w:id="14152"/>
      <w:r>
        <w:rPr>
          <w:rFonts w:hint="cs"/>
          <w:rtl/>
        </w:rPr>
        <w:t xml:space="preserve">גם </w:t>
      </w:r>
      <w:bookmarkStart w:id="14153" w:name="_ETM_Q30_569270"/>
      <w:bookmarkEnd w:id="14153"/>
      <w:r>
        <w:rPr>
          <w:rFonts w:hint="cs"/>
          <w:rtl/>
        </w:rPr>
        <w:t xml:space="preserve">המאבק </w:t>
      </w:r>
      <w:bookmarkStart w:id="14154" w:name="_ETM_Q30_569750"/>
      <w:bookmarkEnd w:id="14154"/>
      <w:r>
        <w:rPr>
          <w:rFonts w:hint="cs"/>
          <w:rtl/>
        </w:rPr>
        <w:t xml:space="preserve">הזה </w:t>
      </w:r>
      <w:bookmarkStart w:id="14155" w:name="_ETM_Q30_570810"/>
      <w:bookmarkEnd w:id="14155"/>
      <w:r>
        <w:rPr>
          <w:rFonts w:hint="cs"/>
          <w:rtl/>
        </w:rPr>
        <w:t xml:space="preserve">הוא </w:t>
      </w:r>
      <w:bookmarkStart w:id="14156" w:name="_ETM_Q30_571049"/>
      <w:bookmarkEnd w:id="14156"/>
      <w:r>
        <w:rPr>
          <w:rFonts w:hint="cs"/>
          <w:rtl/>
        </w:rPr>
        <w:t xml:space="preserve">מאבק </w:t>
      </w:r>
      <w:bookmarkStart w:id="14157" w:name="_ETM_Q30_571470"/>
      <w:bookmarkEnd w:id="14157"/>
      <w:r>
        <w:rPr>
          <w:rFonts w:hint="cs"/>
          <w:rtl/>
        </w:rPr>
        <w:t xml:space="preserve">על </w:t>
      </w:r>
      <w:bookmarkStart w:id="14158" w:name="_ETM_Q30_571560"/>
      <w:bookmarkEnd w:id="14158"/>
      <w:r>
        <w:rPr>
          <w:rFonts w:hint="cs"/>
          <w:rtl/>
        </w:rPr>
        <w:t xml:space="preserve">הישרדות. </w:t>
      </w:r>
      <w:bookmarkStart w:id="14159" w:name="_ETM_Q30_573170"/>
      <w:bookmarkEnd w:id="14159"/>
      <w:r>
        <w:rPr>
          <w:rFonts w:hint="cs"/>
          <w:rtl/>
        </w:rPr>
        <w:t xml:space="preserve">המאבק </w:t>
      </w:r>
      <w:bookmarkStart w:id="14160" w:name="_ETM_Q30_573650"/>
      <w:bookmarkEnd w:id="14160"/>
      <w:r>
        <w:rPr>
          <w:rFonts w:hint="cs"/>
          <w:rtl/>
        </w:rPr>
        <w:t xml:space="preserve">למען </w:t>
      </w:r>
      <w:bookmarkStart w:id="14161" w:name="_ETM_Q30_573920"/>
      <w:bookmarkEnd w:id="14161"/>
      <w:r>
        <w:rPr>
          <w:rFonts w:hint="cs"/>
          <w:rtl/>
        </w:rPr>
        <w:t xml:space="preserve">הדמוקרטיה </w:t>
      </w:r>
      <w:bookmarkStart w:id="14162" w:name="_ETM_Q30_574760"/>
      <w:bookmarkEnd w:id="14162"/>
      <w:r>
        <w:rPr>
          <w:rFonts w:hint="cs"/>
          <w:rtl/>
        </w:rPr>
        <w:t xml:space="preserve">הוא מאבק </w:t>
      </w:r>
      <w:bookmarkStart w:id="14163" w:name="_ETM_Q30_575360"/>
      <w:bookmarkEnd w:id="14163"/>
      <w:r>
        <w:rPr>
          <w:rFonts w:hint="cs"/>
          <w:rtl/>
        </w:rPr>
        <w:t xml:space="preserve">על </w:t>
      </w:r>
      <w:bookmarkStart w:id="14164" w:name="_ETM_Q30_575480"/>
      <w:bookmarkEnd w:id="14164"/>
      <w:r>
        <w:rPr>
          <w:rFonts w:hint="cs"/>
          <w:rtl/>
        </w:rPr>
        <w:t xml:space="preserve">עתידה </w:t>
      </w:r>
      <w:bookmarkStart w:id="14165" w:name="_ETM_Q30_576440"/>
      <w:bookmarkEnd w:id="14165"/>
      <w:r>
        <w:rPr>
          <w:rFonts w:hint="cs"/>
          <w:rtl/>
        </w:rPr>
        <w:t xml:space="preserve">של </w:t>
      </w:r>
      <w:bookmarkStart w:id="14166" w:name="_ETM_Q30_576680"/>
      <w:bookmarkEnd w:id="14166"/>
      <w:r>
        <w:rPr>
          <w:rFonts w:hint="cs"/>
          <w:rtl/>
        </w:rPr>
        <w:t xml:space="preserve">המדינה </w:t>
      </w:r>
      <w:bookmarkStart w:id="14167" w:name="_ETM_Q30_577160"/>
      <w:bookmarkEnd w:id="14167"/>
      <w:r>
        <w:rPr>
          <w:rFonts w:hint="cs"/>
          <w:rtl/>
        </w:rPr>
        <w:t xml:space="preserve">הזאת, </w:t>
      </w:r>
      <w:bookmarkStart w:id="14168" w:name="_ETM_Q30_577790"/>
      <w:bookmarkEnd w:id="14168"/>
      <w:r>
        <w:rPr>
          <w:rFonts w:hint="cs"/>
          <w:rtl/>
        </w:rPr>
        <w:t xml:space="preserve">על </w:t>
      </w:r>
      <w:bookmarkStart w:id="14169" w:name="_ETM_Q30_577940"/>
      <w:bookmarkEnd w:id="14169"/>
      <w:r>
        <w:rPr>
          <w:rFonts w:hint="cs"/>
          <w:rtl/>
        </w:rPr>
        <w:t xml:space="preserve">עתידם </w:t>
      </w:r>
      <w:bookmarkStart w:id="14170" w:name="_ETM_Q30_578779"/>
      <w:bookmarkEnd w:id="14170"/>
      <w:r>
        <w:rPr>
          <w:rFonts w:hint="cs"/>
          <w:rtl/>
        </w:rPr>
        <w:t xml:space="preserve">של </w:t>
      </w:r>
      <w:bookmarkStart w:id="14171" w:name="_ETM_Q30_579020"/>
      <w:bookmarkEnd w:id="14171"/>
      <w:r>
        <w:rPr>
          <w:rFonts w:hint="cs"/>
          <w:rtl/>
        </w:rPr>
        <w:t xml:space="preserve">הילדים </w:t>
      </w:r>
      <w:bookmarkStart w:id="14172" w:name="_ETM_Q30_579529"/>
      <w:bookmarkEnd w:id="14172"/>
      <w:r>
        <w:rPr>
          <w:rFonts w:hint="cs"/>
          <w:rtl/>
        </w:rPr>
        <w:t xml:space="preserve">והנכדים </w:t>
      </w:r>
      <w:bookmarkStart w:id="14173" w:name="_ETM_Q30_580100"/>
      <w:bookmarkEnd w:id="14173"/>
      <w:r>
        <w:rPr>
          <w:rFonts w:hint="cs"/>
          <w:rtl/>
        </w:rPr>
        <w:t xml:space="preserve">שלנו. </w:t>
      </w:r>
      <w:bookmarkStart w:id="14174" w:name="_ETM_Q30_582210"/>
      <w:bookmarkEnd w:id="14174"/>
    </w:p>
    <w:p w:rsidR="004824FD" w:rsidRDefault="004824FD" w:rsidP="004824FD">
      <w:pPr>
        <w:rPr>
          <w:rtl/>
        </w:rPr>
      </w:pPr>
      <w:bookmarkStart w:id="14175" w:name="_ETM_Q30_591998"/>
      <w:bookmarkStart w:id="14176" w:name="_ETM_Q30_592112"/>
      <w:bookmarkEnd w:id="14175"/>
      <w:bookmarkEnd w:id="14176"/>
    </w:p>
    <w:p w:rsidR="004824FD" w:rsidRDefault="004824FD" w:rsidP="001A0D45">
      <w:pPr>
        <w:rPr>
          <w:rtl/>
        </w:rPr>
      </w:pPr>
      <w:bookmarkStart w:id="14177" w:name="_ETM_Q30_592182"/>
      <w:bookmarkStart w:id="14178" w:name="_ETM_Q30_592210"/>
      <w:bookmarkEnd w:id="14177"/>
      <w:bookmarkEnd w:id="14178"/>
      <w:r>
        <w:rPr>
          <w:rFonts w:hint="cs"/>
          <w:rtl/>
        </w:rPr>
        <w:t xml:space="preserve">אז </w:t>
      </w:r>
      <w:bookmarkStart w:id="14179" w:name="_ETM_Q30_582360"/>
      <w:bookmarkEnd w:id="14179"/>
      <w:r>
        <w:rPr>
          <w:rFonts w:hint="cs"/>
          <w:rtl/>
        </w:rPr>
        <w:t xml:space="preserve">מאיפה </w:t>
      </w:r>
      <w:bookmarkStart w:id="14180" w:name="_ETM_Q30_582630"/>
      <w:bookmarkEnd w:id="14180"/>
      <w:r>
        <w:rPr>
          <w:rFonts w:hint="cs"/>
          <w:rtl/>
        </w:rPr>
        <w:t xml:space="preserve">המוטיבציה </w:t>
      </w:r>
      <w:bookmarkStart w:id="14181" w:name="_ETM_Q30_583439"/>
      <w:bookmarkEnd w:id="14181"/>
      <w:r>
        <w:rPr>
          <w:rFonts w:hint="cs"/>
          <w:rtl/>
        </w:rPr>
        <w:t xml:space="preserve">לצאת </w:t>
      </w:r>
      <w:bookmarkStart w:id="14182" w:name="_ETM_Q30_583799"/>
      <w:bookmarkEnd w:id="14182"/>
      <w:r>
        <w:rPr>
          <w:rFonts w:hint="cs"/>
          <w:rtl/>
        </w:rPr>
        <w:t xml:space="preserve">ולהילחם </w:t>
      </w:r>
      <w:bookmarkStart w:id="14183" w:name="_ETM_Q30_588140"/>
      <w:bookmarkEnd w:id="14183"/>
      <w:r>
        <w:rPr>
          <w:rFonts w:hint="cs"/>
          <w:rtl/>
        </w:rPr>
        <w:t xml:space="preserve">על </w:t>
      </w:r>
      <w:bookmarkStart w:id="14184" w:name="_ETM_Q30_588290"/>
      <w:bookmarkEnd w:id="14184"/>
      <w:r>
        <w:rPr>
          <w:rFonts w:hint="cs"/>
          <w:rtl/>
        </w:rPr>
        <w:t xml:space="preserve">ביטחונה </w:t>
      </w:r>
      <w:bookmarkStart w:id="14185" w:name="_ETM_Q30_588860"/>
      <w:bookmarkEnd w:id="14185"/>
      <w:r>
        <w:rPr>
          <w:rFonts w:hint="cs"/>
          <w:rtl/>
        </w:rPr>
        <w:t xml:space="preserve">של </w:t>
      </w:r>
      <w:bookmarkStart w:id="14186" w:name="_ETM_Q30_589040"/>
      <w:bookmarkEnd w:id="14186"/>
      <w:r>
        <w:rPr>
          <w:rFonts w:hint="cs"/>
          <w:rtl/>
        </w:rPr>
        <w:t xml:space="preserve">המדינה </w:t>
      </w:r>
      <w:bookmarkStart w:id="14187" w:name="_ETM_Q30_589490"/>
      <w:bookmarkEnd w:id="14187"/>
      <w:r>
        <w:rPr>
          <w:rFonts w:hint="cs"/>
          <w:rtl/>
        </w:rPr>
        <w:t xml:space="preserve">מחד </w:t>
      </w:r>
      <w:bookmarkStart w:id="14188" w:name="_ETM_Q30_590000"/>
      <w:bookmarkEnd w:id="14188"/>
      <w:r>
        <w:rPr>
          <w:rFonts w:hint="cs"/>
          <w:rtl/>
        </w:rPr>
        <w:t xml:space="preserve">ועל </w:t>
      </w:r>
      <w:bookmarkStart w:id="14189" w:name="_ETM_Q30_590210"/>
      <w:bookmarkEnd w:id="14189"/>
      <w:r>
        <w:rPr>
          <w:rFonts w:hint="cs"/>
          <w:rtl/>
        </w:rPr>
        <w:t xml:space="preserve">דמותה </w:t>
      </w:r>
      <w:bookmarkStart w:id="14190" w:name="_ETM_Q30_590570"/>
      <w:bookmarkEnd w:id="14190"/>
      <w:r>
        <w:rPr>
          <w:rFonts w:hint="cs"/>
          <w:rtl/>
        </w:rPr>
        <w:t xml:space="preserve">של </w:t>
      </w:r>
      <w:bookmarkStart w:id="14191" w:name="_ETM_Q30_590750"/>
      <w:bookmarkEnd w:id="14191"/>
      <w:r>
        <w:rPr>
          <w:rFonts w:hint="cs"/>
          <w:rtl/>
        </w:rPr>
        <w:t xml:space="preserve">המדינה </w:t>
      </w:r>
      <w:bookmarkStart w:id="14192" w:name="_ETM_Q30_591170"/>
      <w:bookmarkEnd w:id="14192"/>
      <w:r>
        <w:rPr>
          <w:rFonts w:hint="cs"/>
          <w:rtl/>
        </w:rPr>
        <w:t xml:space="preserve">מאידך? </w:t>
      </w:r>
      <w:bookmarkStart w:id="14193" w:name="_ETM_Q30_592490"/>
      <w:bookmarkEnd w:id="14193"/>
      <w:r>
        <w:rPr>
          <w:rFonts w:hint="cs"/>
          <w:rtl/>
        </w:rPr>
        <w:t xml:space="preserve">המוטיבציה </w:t>
      </w:r>
      <w:bookmarkStart w:id="14194" w:name="_ETM_Q30_593300"/>
      <w:bookmarkEnd w:id="14194"/>
      <w:r>
        <w:rPr>
          <w:rFonts w:hint="cs"/>
          <w:rtl/>
        </w:rPr>
        <w:t xml:space="preserve">הזו </w:t>
      </w:r>
      <w:bookmarkStart w:id="14195" w:name="_ETM_Q30_593540"/>
      <w:bookmarkEnd w:id="14195"/>
      <w:r>
        <w:rPr>
          <w:rFonts w:hint="cs"/>
          <w:rtl/>
        </w:rPr>
        <w:t xml:space="preserve">מונעת </w:t>
      </w:r>
      <w:bookmarkStart w:id="14196" w:name="_ETM_Q30_593960"/>
      <w:bookmarkEnd w:id="14196"/>
      <w:r>
        <w:rPr>
          <w:rFonts w:hint="cs"/>
          <w:rtl/>
        </w:rPr>
        <w:t xml:space="preserve">בדיוק </w:t>
      </w:r>
      <w:bookmarkStart w:id="14197" w:name="_ETM_Q30_594320"/>
      <w:bookmarkEnd w:id="14197"/>
      <w:r>
        <w:rPr>
          <w:rFonts w:hint="cs"/>
          <w:rtl/>
        </w:rPr>
        <w:t xml:space="preserve">מאותם </w:t>
      </w:r>
      <w:bookmarkStart w:id="14198" w:name="_ETM_Q30_594740"/>
      <w:bookmarkEnd w:id="14198"/>
      <w:r>
        <w:rPr>
          <w:rFonts w:hint="cs"/>
          <w:rtl/>
        </w:rPr>
        <w:t xml:space="preserve">ערכים: </w:t>
      </w:r>
      <w:bookmarkStart w:id="14199" w:name="_ETM_Q30_596610"/>
      <w:bookmarkEnd w:id="14199"/>
      <w:r>
        <w:rPr>
          <w:rFonts w:hint="cs"/>
          <w:rtl/>
        </w:rPr>
        <w:t xml:space="preserve">ציונות, </w:t>
      </w:r>
      <w:bookmarkStart w:id="14200" w:name="_ETM_Q30_597509"/>
      <w:bookmarkEnd w:id="14200"/>
      <w:r>
        <w:rPr>
          <w:rFonts w:hint="cs"/>
          <w:rtl/>
        </w:rPr>
        <w:t xml:space="preserve">אהבת </w:t>
      </w:r>
      <w:bookmarkStart w:id="14201" w:name="_ETM_Q30_597930"/>
      <w:bookmarkEnd w:id="14201"/>
      <w:r>
        <w:rPr>
          <w:rFonts w:hint="cs"/>
          <w:rtl/>
        </w:rPr>
        <w:t xml:space="preserve">הארץ, </w:t>
      </w:r>
      <w:bookmarkStart w:id="14202" w:name="_ETM_Q30_598599"/>
      <w:bookmarkEnd w:id="14202"/>
      <w:r>
        <w:rPr>
          <w:rFonts w:hint="cs"/>
          <w:rtl/>
        </w:rPr>
        <w:t xml:space="preserve">חתירה </w:t>
      </w:r>
      <w:bookmarkStart w:id="14203" w:name="_ETM_Q30_599169"/>
      <w:bookmarkEnd w:id="14203"/>
      <w:r>
        <w:rPr>
          <w:rFonts w:hint="cs"/>
          <w:rtl/>
        </w:rPr>
        <w:t xml:space="preserve">לשוויון. </w:t>
      </w:r>
      <w:bookmarkStart w:id="14204" w:name="_ETM_Q30_601189"/>
      <w:bookmarkEnd w:id="14204"/>
      <w:r>
        <w:rPr>
          <w:rFonts w:hint="cs"/>
          <w:rtl/>
        </w:rPr>
        <w:t xml:space="preserve">האנשים </w:t>
      </w:r>
      <w:bookmarkStart w:id="14205" w:name="_ETM_Q30_601670"/>
      <w:bookmarkEnd w:id="14205"/>
      <w:r>
        <w:rPr>
          <w:rFonts w:hint="cs"/>
          <w:rtl/>
        </w:rPr>
        <w:t>האלה</w:t>
      </w:r>
      <w:r w:rsidR="001A0D45">
        <w:rPr>
          <w:rFonts w:hint="cs"/>
          <w:rtl/>
        </w:rPr>
        <w:t>,</w:t>
      </w:r>
      <w:r>
        <w:rPr>
          <w:rFonts w:hint="cs"/>
          <w:rtl/>
        </w:rPr>
        <w:t xml:space="preserve"> </w:t>
      </w:r>
      <w:bookmarkStart w:id="14206" w:name="_ETM_Q30_602000"/>
      <w:bookmarkEnd w:id="14206"/>
      <w:r>
        <w:rPr>
          <w:rFonts w:hint="cs"/>
          <w:rtl/>
        </w:rPr>
        <w:t xml:space="preserve">שנלחמים </w:t>
      </w:r>
      <w:bookmarkStart w:id="14207" w:name="_ETM_Q30_602689"/>
      <w:bookmarkEnd w:id="14207"/>
      <w:r>
        <w:rPr>
          <w:rFonts w:hint="cs"/>
          <w:rtl/>
        </w:rPr>
        <w:t xml:space="preserve">בג'נין </w:t>
      </w:r>
      <w:bookmarkStart w:id="14208" w:name="_ETM_Q30_603920"/>
      <w:bookmarkEnd w:id="14208"/>
      <w:r>
        <w:rPr>
          <w:rFonts w:hint="cs"/>
          <w:rtl/>
        </w:rPr>
        <w:t xml:space="preserve">ויוצאים </w:t>
      </w:r>
      <w:bookmarkStart w:id="14209" w:name="_ETM_Q30_605299"/>
      <w:bookmarkEnd w:id="14209"/>
      <w:r>
        <w:rPr>
          <w:rFonts w:hint="cs"/>
          <w:rtl/>
        </w:rPr>
        <w:t xml:space="preserve">למחאות, </w:t>
      </w:r>
      <w:bookmarkStart w:id="14210" w:name="_ETM_Q30_606320"/>
      <w:bookmarkEnd w:id="14210"/>
      <w:r>
        <w:rPr>
          <w:rFonts w:hint="cs"/>
          <w:rtl/>
        </w:rPr>
        <w:t xml:space="preserve">האנשים </w:t>
      </w:r>
      <w:bookmarkStart w:id="14211" w:name="_ETM_Q30_606770"/>
      <w:bookmarkEnd w:id="14211"/>
      <w:r>
        <w:rPr>
          <w:rFonts w:hint="cs"/>
          <w:rtl/>
        </w:rPr>
        <w:t xml:space="preserve">האלה </w:t>
      </w:r>
      <w:bookmarkStart w:id="14212" w:name="_ETM_Q30_607009"/>
      <w:bookmarkEnd w:id="14212"/>
      <w:r>
        <w:rPr>
          <w:rFonts w:hint="cs"/>
          <w:rtl/>
        </w:rPr>
        <w:t xml:space="preserve">הם </w:t>
      </w:r>
      <w:bookmarkStart w:id="14213" w:name="_ETM_Q30_607100"/>
      <w:bookmarkEnd w:id="14213"/>
      <w:r>
        <w:rPr>
          <w:rFonts w:hint="cs"/>
          <w:rtl/>
        </w:rPr>
        <w:t xml:space="preserve">לא </w:t>
      </w:r>
      <w:bookmarkStart w:id="14214" w:name="_ETM_Q30_607250"/>
      <w:bookmarkEnd w:id="14214"/>
      <w:r>
        <w:rPr>
          <w:rFonts w:hint="cs"/>
          <w:rtl/>
        </w:rPr>
        <w:t xml:space="preserve">אנרכיסטים, </w:t>
      </w:r>
      <w:bookmarkStart w:id="14215" w:name="_ETM_Q30_608580"/>
      <w:bookmarkEnd w:id="14215"/>
      <w:r>
        <w:rPr>
          <w:rFonts w:hint="cs"/>
          <w:rtl/>
        </w:rPr>
        <w:t xml:space="preserve">האנשים </w:t>
      </w:r>
      <w:bookmarkStart w:id="14216" w:name="_ETM_Q30_609120"/>
      <w:bookmarkEnd w:id="14216"/>
      <w:r>
        <w:rPr>
          <w:rFonts w:hint="cs"/>
          <w:rtl/>
        </w:rPr>
        <w:t xml:space="preserve">האלה </w:t>
      </w:r>
      <w:bookmarkStart w:id="14217" w:name="_ETM_Q30_609960"/>
      <w:bookmarkEnd w:id="14217"/>
      <w:r>
        <w:rPr>
          <w:rFonts w:hint="cs"/>
          <w:rtl/>
        </w:rPr>
        <w:t xml:space="preserve">הם </w:t>
      </w:r>
      <w:bookmarkStart w:id="14218" w:name="_ETM_Q30_610110"/>
      <w:bookmarkEnd w:id="14218"/>
      <w:r>
        <w:rPr>
          <w:rFonts w:hint="cs"/>
          <w:rtl/>
        </w:rPr>
        <w:t xml:space="preserve">לא </w:t>
      </w:r>
      <w:bookmarkStart w:id="14219" w:name="_ETM_Q30_610260"/>
      <w:bookmarkEnd w:id="14219"/>
      <w:proofErr w:type="spellStart"/>
      <w:r>
        <w:rPr>
          <w:rFonts w:hint="cs"/>
          <w:rtl/>
        </w:rPr>
        <w:t>פריבילגים</w:t>
      </w:r>
      <w:proofErr w:type="spellEnd"/>
      <w:r>
        <w:rPr>
          <w:rFonts w:hint="cs"/>
          <w:rtl/>
        </w:rPr>
        <w:t xml:space="preserve">. </w:t>
      </w:r>
      <w:bookmarkStart w:id="14220" w:name="_ETM_Q30_611800"/>
      <w:bookmarkEnd w:id="14220"/>
      <w:r>
        <w:rPr>
          <w:rFonts w:hint="cs"/>
          <w:rtl/>
        </w:rPr>
        <w:t xml:space="preserve">האנשים </w:t>
      </w:r>
      <w:bookmarkStart w:id="14221" w:name="_ETM_Q30_612220"/>
      <w:bookmarkEnd w:id="14221"/>
      <w:r>
        <w:rPr>
          <w:rFonts w:hint="cs"/>
          <w:rtl/>
        </w:rPr>
        <w:t xml:space="preserve">האלה הם </w:t>
      </w:r>
      <w:bookmarkStart w:id="14222" w:name="_ETM_Q30_612610"/>
      <w:bookmarkEnd w:id="14222"/>
      <w:r>
        <w:rPr>
          <w:rFonts w:hint="cs"/>
          <w:rtl/>
        </w:rPr>
        <w:t xml:space="preserve">מלח </w:t>
      </w:r>
      <w:bookmarkStart w:id="14223" w:name="_ETM_Q30_613090"/>
      <w:bookmarkEnd w:id="14223"/>
      <w:r>
        <w:rPr>
          <w:rFonts w:hint="cs"/>
          <w:rtl/>
        </w:rPr>
        <w:t xml:space="preserve">הארץ, </w:t>
      </w:r>
      <w:bookmarkStart w:id="14224" w:name="_ETM_Q30_614080"/>
      <w:bookmarkEnd w:id="14224"/>
      <w:r>
        <w:rPr>
          <w:rFonts w:hint="cs"/>
          <w:rtl/>
        </w:rPr>
        <w:t xml:space="preserve">הם </w:t>
      </w:r>
      <w:bookmarkStart w:id="14225" w:name="_ETM_Q30_614260"/>
      <w:bookmarkEnd w:id="14225"/>
      <w:r>
        <w:rPr>
          <w:rFonts w:hint="cs"/>
          <w:rtl/>
        </w:rPr>
        <w:t xml:space="preserve">ציונים, </w:t>
      </w:r>
      <w:bookmarkStart w:id="14226" w:name="_ETM_Q30_615100"/>
      <w:bookmarkEnd w:id="14226"/>
      <w:r>
        <w:rPr>
          <w:rFonts w:hint="cs"/>
          <w:rtl/>
        </w:rPr>
        <w:t xml:space="preserve">הם </w:t>
      </w:r>
      <w:bookmarkStart w:id="14227" w:name="_ETM_Q30_615250"/>
      <w:bookmarkEnd w:id="14227"/>
      <w:r>
        <w:rPr>
          <w:rFonts w:hint="cs"/>
          <w:rtl/>
        </w:rPr>
        <w:t xml:space="preserve">פטריוטים, </w:t>
      </w:r>
      <w:bookmarkStart w:id="14228" w:name="_ETM_Q30_616950"/>
      <w:bookmarkEnd w:id="14228"/>
      <w:r>
        <w:rPr>
          <w:rFonts w:hint="cs"/>
          <w:rtl/>
        </w:rPr>
        <w:t xml:space="preserve">האנשים </w:t>
      </w:r>
      <w:bookmarkStart w:id="14229" w:name="_ETM_Q30_617550"/>
      <w:bookmarkEnd w:id="14229"/>
      <w:r>
        <w:rPr>
          <w:rFonts w:hint="cs"/>
          <w:rtl/>
        </w:rPr>
        <w:t xml:space="preserve">שבזכותם </w:t>
      </w:r>
      <w:bookmarkStart w:id="14230" w:name="_ETM_Q30_618720"/>
      <w:bookmarkEnd w:id="14230"/>
      <w:r>
        <w:rPr>
          <w:rFonts w:hint="cs"/>
          <w:rtl/>
        </w:rPr>
        <w:t xml:space="preserve">יש </w:t>
      </w:r>
      <w:bookmarkStart w:id="14231" w:name="_ETM_Q30_618900"/>
      <w:bookmarkEnd w:id="14231"/>
      <w:r>
        <w:rPr>
          <w:rFonts w:hint="cs"/>
          <w:rtl/>
        </w:rPr>
        <w:t xml:space="preserve">לנו </w:t>
      </w:r>
      <w:bookmarkStart w:id="14232" w:name="_ETM_Q30_619110"/>
      <w:bookmarkEnd w:id="14232"/>
      <w:r>
        <w:rPr>
          <w:rFonts w:hint="cs"/>
          <w:rtl/>
        </w:rPr>
        <w:t xml:space="preserve">מדינה </w:t>
      </w:r>
      <w:bookmarkStart w:id="14233" w:name="_ETM_Q30_619830"/>
      <w:bookmarkEnd w:id="14233"/>
      <w:r>
        <w:rPr>
          <w:rFonts w:hint="cs"/>
          <w:rtl/>
        </w:rPr>
        <w:t xml:space="preserve">יהודית, </w:t>
      </w:r>
      <w:bookmarkStart w:id="14234" w:name="_ETM_Q30_620720"/>
      <w:bookmarkEnd w:id="14234"/>
      <w:r>
        <w:rPr>
          <w:rFonts w:hint="cs"/>
          <w:rtl/>
        </w:rPr>
        <w:t xml:space="preserve">דמוקרטית, </w:t>
      </w:r>
      <w:bookmarkStart w:id="14235" w:name="_ETM_Q30_622040"/>
      <w:bookmarkEnd w:id="14235"/>
      <w:r>
        <w:rPr>
          <w:rFonts w:hint="cs"/>
          <w:rtl/>
        </w:rPr>
        <w:t xml:space="preserve">ליברלית, </w:t>
      </w:r>
      <w:bookmarkStart w:id="14236" w:name="_ETM_Q30_623350"/>
      <w:bookmarkEnd w:id="14236"/>
      <w:r>
        <w:rPr>
          <w:rFonts w:hint="cs"/>
          <w:rtl/>
        </w:rPr>
        <w:t xml:space="preserve">משגשגת. </w:t>
      </w:r>
      <w:bookmarkStart w:id="14237" w:name="_ETM_Q30_626390"/>
      <w:bookmarkEnd w:id="14237"/>
    </w:p>
    <w:p w:rsidR="004824FD" w:rsidRDefault="004824FD" w:rsidP="004824FD">
      <w:pPr>
        <w:rPr>
          <w:rtl/>
        </w:rPr>
      </w:pPr>
      <w:bookmarkStart w:id="14238" w:name="_ETM_Q30_626572"/>
      <w:bookmarkStart w:id="14239" w:name="_ETM_Q30_626678"/>
      <w:bookmarkEnd w:id="14238"/>
      <w:bookmarkEnd w:id="14239"/>
    </w:p>
    <w:p w:rsidR="004824FD" w:rsidRDefault="004824FD" w:rsidP="004824FD">
      <w:pPr>
        <w:rPr>
          <w:rtl/>
        </w:rPr>
      </w:pPr>
      <w:bookmarkStart w:id="14240" w:name="_ETM_Q30_626711"/>
      <w:bookmarkStart w:id="14241" w:name="_ETM_Q30_626773"/>
      <w:bookmarkEnd w:id="14240"/>
      <w:bookmarkEnd w:id="14241"/>
      <w:r>
        <w:rPr>
          <w:rFonts w:hint="cs"/>
          <w:rtl/>
        </w:rPr>
        <w:t xml:space="preserve">אז </w:t>
      </w:r>
      <w:bookmarkStart w:id="14242" w:name="_ETM_Q30_626570"/>
      <w:bookmarkEnd w:id="14242"/>
      <w:r>
        <w:rPr>
          <w:rFonts w:hint="cs"/>
          <w:rtl/>
        </w:rPr>
        <w:t xml:space="preserve">הממשלה </w:t>
      </w:r>
      <w:bookmarkStart w:id="14243" w:name="_ETM_Q30_627020"/>
      <w:bookmarkEnd w:id="14243"/>
      <w:r>
        <w:rPr>
          <w:rFonts w:hint="cs"/>
          <w:rtl/>
        </w:rPr>
        <w:t xml:space="preserve">הזו </w:t>
      </w:r>
      <w:bookmarkStart w:id="14244" w:name="_ETM_Q30_627470"/>
      <w:bookmarkEnd w:id="14244"/>
      <w:r>
        <w:rPr>
          <w:rFonts w:hint="cs"/>
          <w:rtl/>
        </w:rPr>
        <w:t xml:space="preserve">יכולה </w:t>
      </w:r>
      <w:bookmarkStart w:id="14245" w:name="_ETM_Q30_627950"/>
      <w:bookmarkEnd w:id="14245"/>
      <w:r>
        <w:rPr>
          <w:rFonts w:hint="cs"/>
          <w:rtl/>
        </w:rPr>
        <w:t xml:space="preserve">לחרב </w:t>
      </w:r>
      <w:bookmarkStart w:id="14246" w:name="_ETM_Q30_628340"/>
      <w:bookmarkEnd w:id="14246"/>
      <w:r>
        <w:rPr>
          <w:rFonts w:hint="cs"/>
          <w:rtl/>
        </w:rPr>
        <w:t xml:space="preserve">את </w:t>
      </w:r>
      <w:bookmarkStart w:id="14247" w:name="_ETM_Q30_628460"/>
      <w:bookmarkEnd w:id="14247"/>
      <w:r>
        <w:rPr>
          <w:rFonts w:hint="cs"/>
          <w:rtl/>
        </w:rPr>
        <w:t xml:space="preserve">הכלכלה, </w:t>
      </w:r>
      <w:bookmarkStart w:id="14248" w:name="_ETM_Q30_629980"/>
      <w:bookmarkEnd w:id="14248"/>
      <w:r>
        <w:rPr>
          <w:rFonts w:hint="cs"/>
          <w:rtl/>
        </w:rPr>
        <w:t xml:space="preserve">גם </w:t>
      </w:r>
      <w:bookmarkStart w:id="14249" w:name="_ETM_Q30_630190"/>
      <w:bookmarkEnd w:id="14249"/>
      <w:r>
        <w:rPr>
          <w:rFonts w:hint="cs"/>
          <w:rtl/>
        </w:rPr>
        <w:t xml:space="preserve">אפשר </w:t>
      </w:r>
      <w:bookmarkStart w:id="14250" w:name="_ETM_Q30_630490"/>
      <w:bookmarkEnd w:id="14250"/>
      <w:r>
        <w:rPr>
          <w:rFonts w:hint="cs"/>
          <w:rtl/>
        </w:rPr>
        <w:t xml:space="preserve">לשסע </w:t>
      </w:r>
      <w:bookmarkStart w:id="14251" w:name="_ETM_Q30_631060"/>
      <w:bookmarkEnd w:id="14251"/>
      <w:r>
        <w:rPr>
          <w:rFonts w:hint="cs"/>
          <w:rtl/>
        </w:rPr>
        <w:t xml:space="preserve">ולהסית </w:t>
      </w:r>
      <w:bookmarkStart w:id="14252" w:name="_ETM_Q30_631750"/>
      <w:bookmarkEnd w:id="14252"/>
      <w:r>
        <w:rPr>
          <w:rFonts w:hint="cs"/>
          <w:rtl/>
        </w:rPr>
        <w:t xml:space="preserve">איש </w:t>
      </w:r>
      <w:bookmarkStart w:id="14253" w:name="_ETM_Q30_631960"/>
      <w:bookmarkEnd w:id="14253"/>
      <w:r>
        <w:rPr>
          <w:rFonts w:hint="cs"/>
          <w:rtl/>
        </w:rPr>
        <w:t xml:space="preserve">ברעהו, </w:t>
      </w:r>
      <w:bookmarkStart w:id="14254" w:name="_ETM_Q30_633739"/>
      <w:bookmarkEnd w:id="14254"/>
      <w:r>
        <w:rPr>
          <w:rFonts w:hint="cs"/>
          <w:rtl/>
        </w:rPr>
        <w:t xml:space="preserve">אפשר </w:t>
      </w:r>
      <w:bookmarkStart w:id="14255" w:name="_ETM_Q30_634099"/>
      <w:bookmarkEnd w:id="14255"/>
      <w:r>
        <w:rPr>
          <w:rFonts w:hint="cs"/>
          <w:rtl/>
        </w:rPr>
        <w:t xml:space="preserve">לרסק </w:t>
      </w:r>
      <w:bookmarkStart w:id="14256" w:name="_ETM_Q30_635150"/>
      <w:bookmarkEnd w:id="14256"/>
      <w:r>
        <w:rPr>
          <w:rFonts w:hint="cs"/>
          <w:rtl/>
        </w:rPr>
        <w:t xml:space="preserve">את </w:t>
      </w:r>
      <w:bookmarkStart w:id="14257" w:name="_ETM_Q30_635330"/>
      <w:bookmarkEnd w:id="14257"/>
      <w:r>
        <w:rPr>
          <w:rFonts w:hint="cs"/>
          <w:rtl/>
        </w:rPr>
        <w:t xml:space="preserve">יחסי </w:t>
      </w:r>
      <w:bookmarkStart w:id="14258" w:name="_ETM_Q30_635780"/>
      <w:bookmarkEnd w:id="14258"/>
      <w:r>
        <w:rPr>
          <w:rFonts w:hint="cs"/>
          <w:rtl/>
        </w:rPr>
        <w:t xml:space="preserve">החוץ, </w:t>
      </w:r>
      <w:bookmarkStart w:id="14259" w:name="_ETM_Q30_637040"/>
      <w:bookmarkEnd w:id="14259"/>
      <w:r>
        <w:rPr>
          <w:rFonts w:hint="cs"/>
          <w:rtl/>
        </w:rPr>
        <w:t xml:space="preserve">אפשר </w:t>
      </w:r>
      <w:bookmarkStart w:id="14260" w:name="_ETM_Q30_637700"/>
      <w:bookmarkEnd w:id="14260"/>
      <w:r>
        <w:rPr>
          <w:rFonts w:hint="cs"/>
          <w:rtl/>
        </w:rPr>
        <w:t xml:space="preserve">לפגוע </w:t>
      </w:r>
      <w:bookmarkStart w:id="14261" w:name="_ETM_Q30_638599"/>
      <w:bookmarkEnd w:id="14261"/>
      <w:r>
        <w:rPr>
          <w:rFonts w:hint="cs"/>
          <w:rtl/>
        </w:rPr>
        <w:t xml:space="preserve">בזכויות </w:t>
      </w:r>
      <w:bookmarkStart w:id="14262" w:name="_ETM_Q30_639230"/>
      <w:bookmarkEnd w:id="14262"/>
      <w:r>
        <w:rPr>
          <w:rFonts w:hint="cs"/>
          <w:rtl/>
        </w:rPr>
        <w:t xml:space="preserve">נשים </w:t>
      </w:r>
      <w:bookmarkStart w:id="14263" w:name="_ETM_Q30_639680"/>
      <w:bookmarkEnd w:id="14263"/>
      <w:r>
        <w:rPr>
          <w:rFonts w:hint="cs"/>
          <w:rtl/>
        </w:rPr>
        <w:t xml:space="preserve">ומיעוטים, </w:t>
      </w:r>
      <w:bookmarkStart w:id="14264" w:name="_ETM_Q30_642080"/>
      <w:bookmarkEnd w:id="14264"/>
      <w:r>
        <w:rPr>
          <w:rFonts w:hint="cs"/>
          <w:rtl/>
        </w:rPr>
        <w:t xml:space="preserve">אפשר </w:t>
      </w:r>
      <w:bookmarkStart w:id="14265" w:name="_ETM_Q30_642440"/>
      <w:bookmarkEnd w:id="14265"/>
      <w:r>
        <w:rPr>
          <w:rFonts w:hint="cs"/>
          <w:rtl/>
        </w:rPr>
        <w:t xml:space="preserve">לפגוע </w:t>
      </w:r>
      <w:bookmarkStart w:id="14266" w:name="_ETM_Q30_642830"/>
      <w:bookmarkEnd w:id="14266"/>
      <w:r>
        <w:rPr>
          <w:rFonts w:hint="cs"/>
          <w:rtl/>
        </w:rPr>
        <w:t xml:space="preserve">קשות </w:t>
      </w:r>
      <w:bookmarkStart w:id="14267" w:name="_ETM_Q30_643220"/>
      <w:bookmarkEnd w:id="14267"/>
      <w:r>
        <w:rPr>
          <w:rFonts w:hint="cs"/>
          <w:rtl/>
        </w:rPr>
        <w:t xml:space="preserve">בדמוקרטיה. </w:t>
      </w:r>
      <w:bookmarkStart w:id="14268" w:name="_ETM_Q30_645040"/>
      <w:bookmarkEnd w:id="14268"/>
      <w:r>
        <w:rPr>
          <w:rFonts w:hint="cs"/>
          <w:rtl/>
        </w:rPr>
        <w:t xml:space="preserve">זה </w:t>
      </w:r>
      <w:bookmarkStart w:id="14269" w:name="_ETM_Q30_645219"/>
      <w:bookmarkEnd w:id="14269"/>
      <w:r>
        <w:rPr>
          <w:rFonts w:hint="cs"/>
          <w:rtl/>
        </w:rPr>
        <w:t xml:space="preserve">בדיוק </w:t>
      </w:r>
      <w:bookmarkStart w:id="14270" w:name="_ETM_Q30_645640"/>
      <w:bookmarkEnd w:id="14270"/>
      <w:r>
        <w:rPr>
          <w:rFonts w:hint="cs"/>
          <w:rtl/>
        </w:rPr>
        <w:t xml:space="preserve">מה </w:t>
      </w:r>
      <w:bookmarkStart w:id="14271" w:name="_ETM_Q30_645760"/>
      <w:bookmarkEnd w:id="14271"/>
      <w:r>
        <w:rPr>
          <w:rFonts w:hint="cs"/>
          <w:rtl/>
        </w:rPr>
        <w:t xml:space="preserve">שקורה </w:t>
      </w:r>
      <w:bookmarkStart w:id="14272" w:name="_ETM_Q30_646120"/>
      <w:bookmarkEnd w:id="14272"/>
      <w:r>
        <w:rPr>
          <w:rFonts w:hint="cs"/>
          <w:rtl/>
        </w:rPr>
        <w:t xml:space="preserve">כאן </w:t>
      </w:r>
      <w:bookmarkStart w:id="14273" w:name="_ETM_Q30_646390"/>
      <w:bookmarkEnd w:id="14273"/>
      <w:r>
        <w:rPr>
          <w:rFonts w:hint="cs"/>
          <w:rtl/>
        </w:rPr>
        <w:t xml:space="preserve">בבית </w:t>
      </w:r>
      <w:bookmarkStart w:id="14274" w:name="_ETM_Q30_646840"/>
      <w:bookmarkEnd w:id="14274"/>
      <w:r>
        <w:rPr>
          <w:rFonts w:hint="cs"/>
          <w:rtl/>
        </w:rPr>
        <w:t xml:space="preserve">הזה. </w:t>
      </w:r>
      <w:bookmarkStart w:id="14275" w:name="_ETM_Q30_648930"/>
      <w:bookmarkEnd w:id="14275"/>
      <w:r>
        <w:rPr>
          <w:rFonts w:hint="cs"/>
          <w:rtl/>
        </w:rPr>
        <w:t xml:space="preserve">אני </w:t>
      </w:r>
      <w:bookmarkStart w:id="14276" w:name="_ETM_Q30_649049"/>
      <w:bookmarkEnd w:id="14276"/>
      <w:r>
        <w:rPr>
          <w:rFonts w:hint="cs"/>
          <w:rtl/>
        </w:rPr>
        <w:t xml:space="preserve">חייבת </w:t>
      </w:r>
      <w:bookmarkStart w:id="14277" w:name="_ETM_Q30_649319"/>
      <w:bookmarkEnd w:id="14277"/>
      <w:r>
        <w:rPr>
          <w:rFonts w:hint="cs"/>
          <w:rtl/>
        </w:rPr>
        <w:t xml:space="preserve">לומר </w:t>
      </w:r>
      <w:bookmarkStart w:id="14278" w:name="_ETM_Q30_649620"/>
      <w:bookmarkEnd w:id="14278"/>
      <w:r>
        <w:rPr>
          <w:rFonts w:hint="cs"/>
          <w:rtl/>
        </w:rPr>
        <w:t xml:space="preserve">שלתומי </w:t>
      </w:r>
      <w:bookmarkStart w:id="14279" w:name="_ETM_Q30_650159"/>
      <w:bookmarkEnd w:id="14279"/>
      <w:r>
        <w:rPr>
          <w:rFonts w:hint="cs"/>
          <w:rtl/>
        </w:rPr>
        <w:t xml:space="preserve">חשבתי </w:t>
      </w:r>
      <w:bookmarkStart w:id="14280" w:name="_ETM_Q30_650999"/>
      <w:bookmarkEnd w:id="14280"/>
      <w:r>
        <w:rPr>
          <w:rFonts w:hint="cs"/>
          <w:rtl/>
        </w:rPr>
        <w:t xml:space="preserve">שהבית </w:t>
      </w:r>
      <w:bookmarkStart w:id="14281" w:name="_ETM_Q30_651510"/>
      <w:bookmarkEnd w:id="14281"/>
      <w:r>
        <w:rPr>
          <w:rFonts w:hint="cs"/>
          <w:rtl/>
        </w:rPr>
        <w:t xml:space="preserve">הזה </w:t>
      </w:r>
      <w:bookmarkStart w:id="14282" w:name="_ETM_Q30_651719"/>
      <w:bookmarkEnd w:id="14282"/>
      <w:r>
        <w:rPr>
          <w:rFonts w:hint="cs"/>
          <w:rtl/>
        </w:rPr>
        <w:t xml:space="preserve">אמור </w:t>
      </w:r>
      <w:bookmarkStart w:id="14283" w:name="_ETM_Q30_651989"/>
      <w:bookmarkEnd w:id="14283"/>
      <w:r>
        <w:rPr>
          <w:rFonts w:hint="cs"/>
          <w:rtl/>
        </w:rPr>
        <w:t xml:space="preserve">לחוקק </w:t>
      </w:r>
      <w:bookmarkStart w:id="14284" w:name="_ETM_Q30_652409"/>
      <w:bookmarkEnd w:id="14284"/>
      <w:r>
        <w:rPr>
          <w:rFonts w:hint="cs"/>
          <w:rtl/>
        </w:rPr>
        <w:t xml:space="preserve">חוקים </w:t>
      </w:r>
      <w:bookmarkStart w:id="14285" w:name="_ETM_Q30_653249"/>
      <w:bookmarkEnd w:id="14285"/>
      <w:r>
        <w:rPr>
          <w:rFonts w:hint="cs"/>
          <w:rtl/>
        </w:rPr>
        <w:t xml:space="preserve">לטובת </w:t>
      </w:r>
      <w:bookmarkStart w:id="14286" w:name="_ETM_Q30_653760"/>
      <w:bookmarkEnd w:id="14286"/>
      <w:r>
        <w:rPr>
          <w:rFonts w:hint="cs"/>
          <w:rtl/>
        </w:rPr>
        <w:t xml:space="preserve">הציבור, </w:t>
      </w:r>
      <w:bookmarkStart w:id="14287" w:name="_ETM_Q30_654629"/>
      <w:bookmarkEnd w:id="14287"/>
      <w:r>
        <w:rPr>
          <w:rFonts w:hint="cs"/>
          <w:rtl/>
        </w:rPr>
        <w:t xml:space="preserve">כלל </w:t>
      </w:r>
      <w:bookmarkStart w:id="14288" w:name="_ETM_Q30_654989"/>
      <w:bookmarkEnd w:id="14288"/>
      <w:r>
        <w:rPr>
          <w:rFonts w:hint="cs"/>
          <w:rtl/>
        </w:rPr>
        <w:t xml:space="preserve">הציבור, </w:t>
      </w:r>
      <w:bookmarkStart w:id="14289" w:name="_ETM_Q30_656030"/>
      <w:bookmarkEnd w:id="14289"/>
      <w:r>
        <w:rPr>
          <w:rFonts w:hint="cs"/>
          <w:rtl/>
        </w:rPr>
        <w:t xml:space="preserve">אבל </w:t>
      </w:r>
      <w:bookmarkStart w:id="14290" w:name="_ETM_Q30_656269"/>
      <w:bookmarkEnd w:id="14290"/>
      <w:r>
        <w:rPr>
          <w:rFonts w:hint="cs"/>
          <w:rtl/>
        </w:rPr>
        <w:t xml:space="preserve">מה </w:t>
      </w:r>
      <w:bookmarkStart w:id="14291" w:name="_ETM_Q30_656420"/>
      <w:bookmarkEnd w:id="14291"/>
      <w:r>
        <w:rPr>
          <w:rFonts w:hint="cs"/>
          <w:rtl/>
        </w:rPr>
        <w:t xml:space="preserve">אני </w:t>
      </w:r>
      <w:bookmarkStart w:id="14292" w:name="_ETM_Q30_656569"/>
      <w:bookmarkEnd w:id="14292"/>
      <w:r>
        <w:rPr>
          <w:rFonts w:hint="cs"/>
          <w:rtl/>
        </w:rPr>
        <w:t xml:space="preserve">מגלה? </w:t>
      </w:r>
      <w:bookmarkStart w:id="14293" w:name="_ETM_Q30_657470"/>
      <w:bookmarkEnd w:id="14293"/>
      <w:r>
        <w:rPr>
          <w:rFonts w:hint="cs"/>
          <w:rtl/>
        </w:rPr>
        <w:t xml:space="preserve">כל </w:t>
      </w:r>
      <w:bookmarkStart w:id="14294" w:name="_ETM_Q30_657709"/>
      <w:bookmarkEnd w:id="14294"/>
      <w:r>
        <w:rPr>
          <w:rFonts w:hint="cs"/>
          <w:rtl/>
        </w:rPr>
        <w:t xml:space="preserve">יום </w:t>
      </w:r>
      <w:bookmarkStart w:id="14295" w:name="_ETM_Q30_657860"/>
      <w:bookmarkEnd w:id="14295"/>
      <w:r>
        <w:rPr>
          <w:rFonts w:hint="cs"/>
          <w:rtl/>
        </w:rPr>
        <w:t xml:space="preserve">שעובר </w:t>
      </w:r>
      <w:bookmarkStart w:id="14296" w:name="_ETM_Q30_658849"/>
      <w:bookmarkEnd w:id="14296"/>
      <w:r>
        <w:rPr>
          <w:rFonts w:hint="cs"/>
          <w:rtl/>
        </w:rPr>
        <w:t xml:space="preserve">אני </w:t>
      </w:r>
      <w:bookmarkStart w:id="14297" w:name="_ETM_Q30_659060"/>
      <w:bookmarkEnd w:id="14297"/>
      <w:r>
        <w:rPr>
          <w:rFonts w:hint="cs"/>
          <w:rtl/>
        </w:rPr>
        <w:t xml:space="preserve">מגלה </w:t>
      </w:r>
      <w:bookmarkStart w:id="14298" w:name="_ETM_Q30_660160"/>
      <w:bookmarkEnd w:id="14298"/>
      <w:r>
        <w:rPr>
          <w:rFonts w:hint="cs"/>
          <w:rtl/>
        </w:rPr>
        <w:t xml:space="preserve">שהממשלה </w:t>
      </w:r>
      <w:bookmarkStart w:id="14299" w:name="_ETM_Q30_660849"/>
      <w:bookmarkEnd w:id="14299"/>
      <w:r>
        <w:rPr>
          <w:rFonts w:hint="cs"/>
          <w:rtl/>
        </w:rPr>
        <w:t xml:space="preserve">הזאת </w:t>
      </w:r>
      <w:bookmarkStart w:id="14300" w:name="_ETM_Q30_661630"/>
      <w:bookmarkEnd w:id="14300"/>
      <w:r>
        <w:rPr>
          <w:rFonts w:hint="cs"/>
          <w:rtl/>
        </w:rPr>
        <w:t xml:space="preserve">והקואליציה </w:t>
      </w:r>
      <w:bookmarkStart w:id="14301" w:name="_ETM_Q30_662470"/>
      <w:bookmarkEnd w:id="14301"/>
      <w:r>
        <w:rPr>
          <w:rFonts w:hint="cs"/>
          <w:rtl/>
        </w:rPr>
        <w:t xml:space="preserve">הזאת </w:t>
      </w:r>
      <w:bookmarkStart w:id="14302" w:name="_ETM_Q30_663250"/>
      <w:bookmarkEnd w:id="14302"/>
      <w:r>
        <w:rPr>
          <w:rFonts w:hint="cs"/>
          <w:rtl/>
        </w:rPr>
        <w:t xml:space="preserve">יודעים </w:t>
      </w:r>
      <w:bookmarkStart w:id="14303" w:name="_ETM_Q30_663580"/>
      <w:bookmarkEnd w:id="14303"/>
      <w:r>
        <w:rPr>
          <w:rFonts w:hint="cs"/>
          <w:rtl/>
        </w:rPr>
        <w:t xml:space="preserve">לקדם </w:t>
      </w:r>
      <w:bookmarkStart w:id="14304" w:name="_ETM_Q30_664300"/>
      <w:bookmarkEnd w:id="14304"/>
      <w:r>
        <w:rPr>
          <w:rFonts w:hint="cs"/>
          <w:rtl/>
        </w:rPr>
        <w:t xml:space="preserve">בעיקר </w:t>
      </w:r>
      <w:bookmarkStart w:id="14305" w:name="_ETM_Q30_665290"/>
      <w:bookmarkEnd w:id="14305"/>
      <w:r>
        <w:rPr>
          <w:rFonts w:hint="cs"/>
          <w:rtl/>
        </w:rPr>
        <w:t xml:space="preserve">חוקים </w:t>
      </w:r>
      <w:bookmarkStart w:id="14306" w:name="_ETM_Q30_665739"/>
      <w:bookmarkEnd w:id="14306"/>
      <w:r>
        <w:rPr>
          <w:rFonts w:hint="cs"/>
          <w:rtl/>
        </w:rPr>
        <w:t xml:space="preserve">פרסונליים. </w:t>
      </w:r>
      <w:bookmarkStart w:id="14307" w:name="_ETM_Q30_667300"/>
      <w:bookmarkEnd w:id="14307"/>
      <w:r>
        <w:rPr>
          <w:rFonts w:hint="cs"/>
          <w:rtl/>
        </w:rPr>
        <w:t xml:space="preserve">כל </w:t>
      </w:r>
      <w:bookmarkStart w:id="14308" w:name="_ETM_Q30_667570"/>
      <w:bookmarkEnd w:id="14308"/>
      <w:r>
        <w:rPr>
          <w:rFonts w:hint="cs"/>
          <w:rtl/>
        </w:rPr>
        <w:t xml:space="preserve">חוק </w:t>
      </w:r>
      <w:bookmarkStart w:id="14309" w:name="_ETM_Q30_667840"/>
      <w:bookmarkEnd w:id="14309"/>
      <w:r>
        <w:rPr>
          <w:rFonts w:hint="cs"/>
          <w:rtl/>
        </w:rPr>
        <w:t xml:space="preserve">פרסונלי </w:t>
      </w:r>
      <w:bookmarkStart w:id="14310" w:name="_ETM_Q30_669000"/>
      <w:bookmarkEnd w:id="14310"/>
      <w:r>
        <w:rPr>
          <w:rFonts w:hint="cs"/>
          <w:rtl/>
        </w:rPr>
        <w:t xml:space="preserve">הוא </w:t>
      </w:r>
      <w:bookmarkStart w:id="14311" w:name="_ETM_Q30_669090"/>
      <w:bookmarkEnd w:id="14311"/>
      <w:r>
        <w:rPr>
          <w:rFonts w:hint="cs"/>
          <w:rtl/>
        </w:rPr>
        <w:t xml:space="preserve">חוק </w:t>
      </w:r>
      <w:bookmarkStart w:id="14312" w:name="_ETM_Q30_669689"/>
      <w:bookmarkEnd w:id="14312"/>
      <w:r>
        <w:rPr>
          <w:rFonts w:hint="cs"/>
          <w:rtl/>
        </w:rPr>
        <w:t xml:space="preserve">לא חוקי </w:t>
      </w:r>
      <w:bookmarkStart w:id="14313" w:name="_ETM_Q30_670200"/>
      <w:bookmarkEnd w:id="14313"/>
      <w:r>
        <w:rPr>
          <w:rFonts w:hint="cs"/>
          <w:rtl/>
        </w:rPr>
        <w:t xml:space="preserve">בעליל. </w:t>
      </w:r>
      <w:bookmarkStart w:id="14314" w:name="_ETM_Q30_672240"/>
      <w:bookmarkEnd w:id="14314"/>
    </w:p>
    <w:p w:rsidR="004824FD" w:rsidRDefault="004824FD" w:rsidP="004824FD">
      <w:pPr>
        <w:rPr>
          <w:rtl/>
        </w:rPr>
      </w:pPr>
      <w:bookmarkStart w:id="14315" w:name="_ETM_Q30_672686"/>
      <w:bookmarkStart w:id="14316" w:name="_ETM_Q30_672785"/>
      <w:bookmarkEnd w:id="14315"/>
      <w:bookmarkEnd w:id="14316"/>
    </w:p>
    <w:p w:rsidR="004824FD" w:rsidRDefault="004824FD" w:rsidP="001A0D45">
      <w:pPr>
        <w:rPr>
          <w:rtl/>
          <w:lang w:eastAsia="he-IL"/>
        </w:rPr>
      </w:pPr>
      <w:bookmarkStart w:id="14317" w:name="_ETM_Q30_672855"/>
      <w:bookmarkStart w:id="14318" w:name="_ETM_Q30_672933"/>
      <w:bookmarkEnd w:id="14317"/>
      <w:bookmarkEnd w:id="14318"/>
      <w:r>
        <w:rPr>
          <w:rFonts w:hint="cs"/>
          <w:rtl/>
        </w:rPr>
        <w:t xml:space="preserve">היום </w:t>
      </w:r>
      <w:bookmarkStart w:id="14319" w:name="_ETM_Q30_672840"/>
      <w:bookmarkEnd w:id="14319"/>
      <w:r>
        <w:rPr>
          <w:rFonts w:hint="cs"/>
          <w:rtl/>
        </w:rPr>
        <w:t xml:space="preserve">ישבתי </w:t>
      </w:r>
      <w:bookmarkStart w:id="14320" w:name="_ETM_Q30_673530"/>
      <w:bookmarkEnd w:id="14320"/>
      <w:r>
        <w:rPr>
          <w:rFonts w:hint="cs"/>
          <w:rtl/>
        </w:rPr>
        <w:t xml:space="preserve">בדיון </w:t>
      </w:r>
      <w:bookmarkStart w:id="14321" w:name="_ETM_Q30_674250"/>
      <w:bookmarkEnd w:id="14321"/>
      <w:r>
        <w:rPr>
          <w:rFonts w:hint="cs"/>
          <w:rtl/>
        </w:rPr>
        <w:t xml:space="preserve">בלתי </w:t>
      </w:r>
      <w:bookmarkStart w:id="14322" w:name="_ETM_Q30_674670"/>
      <w:bookmarkEnd w:id="14322"/>
      <w:r>
        <w:rPr>
          <w:rFonts w:hint="cs"/>
          <w:rtl/>
        </w:rPr>
        <w:t xml:space="preserve">סביר </w:t>
      </w:r>
      <w:bookmarkStart w:id="14323" w:name="_ETM_Q30_675030"/>
      <w:bookmarkEnd w:id="14323"/>
      <w:r>
        <w:rPr>
          <w:rFonts w:hint="cs"/>
          <w:rtl/>
        </w:rPr>
        <w:t xml:space="preserve">בעליל, </w:t>
      </w:r>
      <w:bookmarkStart w:id="14324" w:name="_ETM_Q30_676160"/>
      <w:bookmarkEnd w:id="14324"/>
      <w:r>
        <w:rPr>
          <w:rFonts w:hint="cs"/>
          <w:rtl/>
        </w:rPr>
        <w:t xml:space="preserve">בביטול </w:t>
      </w:r>
      <w:bookmarkStart w:id="14325" w:name="_ETM_Q30_676880"/>
      <w:bookmarkEnd w:id="14325"/>
      <w:r>
        <w:rPr>
          <w:rFonts w:hint="cs"/>
          <w:rtl/>
        </w:rPr>
        <w:t>הבלתי-</w:t>
      </w:r>
      <w:bookmarkStart w:id="14326" w:name="_ETM_Q30_677270"/>
      <w:bookmarkEnd w:id="14326"/>
      <w:r>
        <w:rPr>
          <w:rFonts w:hint="cs"/>
          <w:rtl/>
        </w:rPr>
        <w:t xml:space="preserve">סביר </w:t>
      </w:r>
      <w:bookmarkStart w:id="14327" w:name="_ETM_Q30_677660"/>
      <w:bookmarkEnd w:id="14327"/>
      <w:r>
        <w:rPr>
          <w:rFonts w:hint="cs"/>
          <w:rtl/>
        </w:rPr>
        <w:t xml:space="preserve">בעליל </w:t>
      </w:r>
      <w:bookmarkStart w:id="14328" w:name="_ETM_Q30_678340"/>
      <w:bookmarkEnd w:id="14328"/>
      <w:r>
        <w:rPr>
          <w:rFonts w:hint="cs"/>
          <w:rtl/>
        </w:rPr>
        <w:t xml:space="preserve">של עילת </w:t>
      </w:r>
      <w:bookmarkStart w:id="14329" w:name="_ETM_Q30_678879"/>
      <w:bookmarkEnd w:id="14329"/>
      <w:r>
        <w:rPr>
          <w:rFonts w:hint="cs"/>
          <w:rtl/>
        </w:rPr>
        <w:t xml:space="preserve">הסבירות, </w:t>
      </w:r>
      <w:bookmarkStart w:id="14330" w:name="_ETM_Q30_680439"/>
      <w:bookmarkEnd w:id="14330"/>
      <w:r>
        <w:rPr>
          <w:rFonts w:hint="cs"/>
          <w:rtl/>
        </w:rPr>
        <w:t xml:space="preserve">עילת </w:t>
      </w:r>
      <w:bookmarkStart w:id="14331" w:name="_ETM_Q30_680709"/>
      <w:bookmarkEnd w:id="14331"/>
      <w:r>
        <w:rPr>
          <w:rFonts w:hint="cs"/>
          <w:rtl/>
        </w:rPr>
        <w:t xml:space="preserve">הסבירות </w:t>
      </w:r>
      <w:bookmarkStart w:id="14332" w:name="_ETM_Q30_681590"/>
      <w:bookmarkEnd w:id="14332"/>
      <w:proofErr w:type="spellStart"/>
      <w:r>
        <w:rPr>
          <w:rFonts w:hint="cs"/>
          <w:rtl/>
        </w:rPr>
        <w:t>שרוטמן</w:t>
      </w:r>
      <w:proofErr w:type="spellEnd"/>
      <w:r>
        <w:rPr>
          <w:rFonts w:hint="cs"/>
          <w:rtl/>
        </w:rPr>
        <w:t xml:space="preserve"> </w:t>
      </w:r>
      <w:bookmarkStart w:id="14333" w:name="_ETM_Q30_682250"/>
      <w:bookmarkEnd w:id="14333"/>
      <w:r>
        <w:rPr>
          <w:rFonts w:hint="cs"/>
          <w:rtl/>
        </w:rPr>
        <w:t xml:space="preserve">רוצה </w:t>
      </w:r>
      <w:bookmarkStart w:id="14334" w:name="_ETM_Q30_682819"/>
      <w:bookmarkEnd w:id="14334"/>
      <w:r>
        <w:rPr>
          <w:rFonts w:hint="cs"/>
          <w:rtl/>
        </w:rPr>
        <w:t xml:space="preserve">להביא </w:t>
      </w:r>
      <w:bookmarkStart w:id="14335" w:name="_ETM_Q30_683209"/>
      <w:bookmarkEnd w:id="14335"/>
      <w:r>
        <w:rPr>
          <w:rFonts w:hint="cs"/>
          <w:rtl/>
        </w:rPr>
        <w:t xml:space="preserve">להצבעה </w:t>
      </w:r>
      <w:bookmarkStart w:id="14336" w:name="_ETM_Q30_683660"/>
      <w:bookmarkEnd w:id="14336"/>
      <w:r>
        <w:rPr>
          <w:rFonts w:hint="cs"/>
          <w:rtl/>
        </w:rPr>
        <w:t xml:space="preserve">כבר </w:t>
      </w:r>
      <w:bookmarkStart w:id="14337" w:name="_ETM_Q30_683900"/>
      <w:bookmarkEnd w:id="14337"/>
      <w:r>
        <w:rPr>
          <w:rFonts w:hint="cs"/>
          <w:rtl/>
        </w:rPr>
        <w:t xml:space="preserve">מחר. </w:t>
      </w:r>
      <w:bookmarkStart w:id="14338" w:name="_ETM_Q30_684579"/>
      <w:bookmarkEnd w:id="14338"/>
      <w:r>
        <w:rPr>
          <w:rFonts w:hint="cs"/>
          <w:rtl/>
        </w:rPr>
        <w:t xml:space="preserve">כן, </w:t>
      </w:r>
      <w:bookmarkStart w:id="14339" w:name="_ETM_Q30_684939"/>
      <w:bookmarkEnd w:id="14339"/>
      <w:r>
        <w:rPr>
          <w:rFonts w:hint="cs"/>
          <w:rtl/>
        </w:rPr>
        <w:t xml:space="preserve">מחר. </w:t>
      </w:r>
      <w:bookmarkStart w:id="14340" w:name="_ETM_Q30_685930"/>
      <w:bookmarkEnd w:id="14340"/>
      <w:r>
        <w:rPr>
          <w:rFonts w:hint="cs"/>
          <w:rtl/>
        </w:rPr>
        <w:t xml:space="preserve">בלי </w:t>
      </w:r>
      <w:bookmarkStart w:id="14341" w:name="_ETM_Q30_686230"/>
      <w:bookmarkEnd w:id="14341"/>
      <w:r>
        <w:rPr>
          <w:rFonts w:hint="cs"/>
          <w:rtl/>
        </w:rPr>
        <w:t xml:space="preserve">הליך </w:t>
      </w:r>
      <w:bookmarkStart w:id="14342" w:name="_ETM_Q30_686469"/>
      <w:bookmarkEnd w:id="14342"/>
      <w:r>
        <w:rPr>
          <w:rFonts w:hint="cs"/>
          <w:rtl/>
        </w:rPr>
        <w:t xml:space="preserve">סביר </w:t>
      </w:r>
      <w:bookmarkStart w:id="14343" w:name="_ETM_Q30_687159"/>
      <w:bookmarkEnd w:id="14343"/>
      <w:r>
        <w:rPr>
          <w:rFonts w:hint="cs"/>
          <w:rtl/>
        </w:rPr>
        <w:t xml:space="preserve">של </w:t>
      </w:r>
      <w:bookmarkStart w:id="14344" w:name="_ETM_Q30_687430"/>
      <w:bookmarkEnd w:id="14344"/>
      <w:r>
        <w:rPr>
          <w:rFonts w:hint="cs"/>
          <w:rtl/>
        </w:rPr>
        <w:t xml:space="preserve">דיון </w:t>
      </w:r>
      <w:bookmarkStart w:id="14345" w:name="_ETM_Q30_687760"/>
      <w:bookmarkEnd w:id="14345"/>
      <w:r>
        <w:rPr>
          <w:rFonts w:hint="cs"/>
          <w:rtl/>
        </w:rPr>
        <w:t xml:space="preserve">סביר </w:t>
      </w:r>
      <w:bookmarkStart w:id="14346" w:name="_ETM_Q30_688510"/>
      <w:bookmarkEnd w:id="14346"/>
      <w:r>
        <w:rPr>
          <w:rFonts w:hint="cs"/>
          <w:rtl/>
        </w:rPr>
        <w:t xml:space="preserve">בוועדה </w:t>
      </w:r>
      <w:bookmarkStart w:id="14347" w:name="_ETM_Q30_689109"/>
      <w:bookmarkEnd w:id="14347"/>
      <w:r>
        <w:rPr>
          <w:rFonts w:hint="cs"/>
          <w:rtl/>
        </w:rPr>
        <w:t xml:space="preserve">סבירה. </w:t>
      </w:r>
      <w:bookmarkStart w:id="14348" w:name="_ETM_Q30_690469"/>
      <w:bookmarkEnd w:id="14348"/>
      <w:r>
        <w:rPr>
          <w:rFonts w:hint="cs"/>
          <w:rtl/>
        </w:rPr>
        <w:t xml:space="preserve">למה </w:t>
      </w:r>
      <w:bookmarkStart w:id="14349" w:name="_ETM_Q30_690739"/>
      <w:bookmarkEnd w:id="14349"/>
      <w:r>
        <w:rPr>
          <w:rFonts w:hint="cs"/>
          <w:rtl/>
        </w:rPr>
        <w:t xml:space="preserve">לבצע </w:t>
      </w:r>
      <w:bookmarkStart w:id="14350" w:name="_ETM_Q30_691159"/>
      <w:bookmarkEnd w:id="14350"/>
      <w:r>
        <w:rPr>
          <w:rFonts w:hint="cs"/>
          <w:rtl/>
        </w:rPr>
        <w:t xml:space="preserve">את </w:t>
      </w:r>
      <w:bookmarkStart w:id="14351" w:name="_ETM_Q30_691279"/>
      <w:bookmarkEnd w:id="14351"/>
      <w:r>
        <w:rPr>
          <w:rFonts w:hint="cs"/>
          <w:rtl/>
        </w:rPr>
        <w:t xml:space="preserve">התהליך </w:t>
      </w:r>
      <w:bookmarkStart w:id="14352" w:name="_ETM_Q30_691730"/>
      <w:bookmarkEnd w:id="14352"/>
      <w:r>
        <w:rPr>
          <w:rFonts w:hint="cs"/>
          <w:rtl/>
        </w:rPr>
        <w:t xml:space="preserve">הסביר </w:t>
      </w:r>
      <w:bookmarkStart w:id="14353" w:name="_ETM_Q30_692389"/>
      <w:bookmarkEnd w:id="14353"/>
      <w:r>
        <w:rPr>
          <w:rFonts w:hint="cs"/>
          <w:rtl/>
        </w:rPr>
        <w:t xml:space="preserve">כשאפשר </w:t>
      </w:r>
      <w:bookmarkStart w:id="14354" w:name="_ETM_Q30_692929"/>
      <w:bookmarkEnd w:id="14354"/>
      <w:r>
        <w:rPr>
          <w:rFonts w:hint="cs"/>
          <w:rtl/>
        </w:rPr>
        <w:t xml:space="preserve">לנהוג </w:t>
      </w:r>
      <w:bookmarkStart w:id="14355" w:name="_ETM_Q30_693709"/>
      <w:bookmarkEnd w:id="14355"/>
      <w:r>
        <w:rPr>
          <w:rFonts w:hint="cs"/>
          <w:rtl/>
        </w:rPr>
        <w:t xml:space="preserve">בבריונות </w:t>
      </w:r>
      <w:bookmarkStart w:id="14356" w:name="_ETM_Q30_694429"/>
      <w:bookmarkEnd w:id="14356"/>
      <w:r>
        <w:rPr>
          <w:rFonts w:hint="cs"/>
          <w:rtl/>
        </w:rPr>
        <w:t xml:space="preserve">לא </w:t>
      </w:r>
      <w:bookmarkStart w:id="14357" w:name="_ETM_Q30_694549"/>
      <w:bookmarkEnd w:id="14357"/>
      <w:r>
        <w:rPr>
          <w:rFonts w:hint="cs"/>
          <w:rtl/>
        </w:rPr>
        <w:t xml:space="preserve">סבירה? </w:t>
      </w:r>
      <w:bookmarkStart w:id="14358" w:name="_ETM_Q30_696760"/>
      <w:bookmarkEnd w:id="14358"/>
      <w:r>
        <w:rPr>
          <w:rFonts w:hint="cs"/>
          <w:rtl/>
        </w:rPr>
        <w:t xml:space="preserve">ומה </w:t>
      </w:r>
      <w:bookmarkStart w:id="14359" w:name="_ETM_Q30_697030"/>
      <w:bookmarkEnd w:id="14359"/>
      <w:r>
        <w:rPr>
          <w:rFonts w:hint="cs"/>
          <w:rtl/>
        </w:rPr>
        <w:t xml:space="preserve">הפלא? </w:t>
      </w:r>
      <w:bookmarkStart w:id="14360" w:name="_ETM_Q30_698150"/>
      <w:bookmarkEnd w:id="14360"/>
      <w:r>
        <w:rPr>
          <w:rFonts w:hint="cs"/>
          <w:rtl/>
        </w:rPr>
        <w:t xml:space="preserve">הרי </w:t>
      </w:r>
      <w:bookmarkStart w:id="14361" w:name="_ETM_Q30_698329"/>
      <w:bookmarkEnd w:id="14361"/>
      <w:r>
        <w:rPr>
          <w:rFonts w:hint="cs"/>
          <w:rtl/>
        </w:rPr>
        <w:t xml:space="preserve">הממשלה </w:t>
      </w:r>
      <w:bookmarkStart w:id="14362" w:name="_ETM_Q30_698840"/>
      <w:bookmarkEnd w:id="14362"/>
      <w:r>
        <w:rPr>
          <w:rFonts w:hint="cs"/>
          <w:rtl/>
        </w:rPr>
        <w:t xml:space="preserve">הזו </w:t>
      </w:r>
      <w:bookmarkStart w:id="14363" w:name="_ETM_Q30_699109"/>
      <w:bookmarkEnd w:id="14363"/>
      <w:r>
        <w:rPr>
          <w:rFonts w:hint="cs"/>
          <w:rtl/>
        </w:rPr>
        <w:t xml:space="preserve">עסוקה </w:t>
      </w:r>
      <w:bookmarkStart w:id="14364" w:name="_ETM_Q30_699499"/>
      <w:bookmarkEnd w:id="14364"/>
      <w:r>
        <w:rPr>
          <w:rFonts w:hint="cs"/>
          <w:rtl/>
        </w:rPr>
        <w:t xml:space="preserve">רק </w:t>
      </w:r>
      <w:bookmarkStart w:id="14365" w:name="_ETM_Q30_700159"/>
      <w:bookmarkEnd w:id="14365"/>
      <w:r>
        <w:rPr>
          <w:rFonts w:hint="cs"/>
          <w:rtl/>
        </w:rPr>
        <w:t xml:space="preserve">בחקיקת </w:t>
      </w:r>
      <w:bookmarkStart w:id="14366" w:name="_ETM_Q30_700849"/>
      <w:bookmarkEnd w:id="14366"/>
      <w:r>
        <w:rPr>
          <w:rFonts w:hint="cs"/>
          <w:rtl/>
        </w:rPr>
        <w:t xml:space="preserve">חוקים </w:t>
      </w:r>
      <w:bookmarkStart w:id="14367" w:name="_ETM_Q30_701450"/>
      <w:bookmarkEnd w:id="14367"/>
      <w:r>
        <w:rPr>
          <w:rFonts w:hint="cs"/>
          <w:rtl/>
        </w:rPr>
        <w:t xml:space="preserve">לא </w:t>
      </w:r>
      <w:bookmarkStart w:id="14368" w:name="_ETM_Q30_701659"/>
      <w:bookmarkEnd w:id="14368"/>
      <w:r>
        <w:rPr>
          <w:rFonts w:hint="cs"/>
          <w:rtl/>
        </w:rPr>
        <w:t xml:space="preserve">סבירים </w:t>
      </w:r>
      <w:bookmarkStart w:id="14369" w:name="_ETM_Q30_702079"/>
      <w:bookmarkEnd w:id="14369"/>
      <w:r>
        <w:rPr>
          <w:rFonts w:hint="cs"/>
          <w:rtl/>
        </w:rPr>
        <w:t xml:space="preserve">בעליל. </w:t>
      </w:r>
      <w:bookmarkStart w:id="14370" w:name="_ETM_Q30_704629"/>
      <w:bookmarkEnd w:id="14370"/>
      <w:r>
        <w:rPr>
          <w:rFonts w:hint="cs"/>
          <w:rtl/>
        </w:rPr>
        <w:t xml:space="preserve">אז </w:t>
      </w:r>
      <w:bookmarkStart w:id="14371" w:name="_ETM_Q30_704989"/>
      <w:bookmarkEnd w:id="14371"/>
      <w:r>
        <w:rPr>
          <w:rFonts w:hint="cs"/>
          <w:rtl/>
        </w:rPr>
        <w:t xml:space="preserve">למה </w:t>
      </w:r>
      <w:bookmarkStart w:id="14372" w:name="_ETM_Q30_705379"/>
      <w:bookmarkEnd w:id="14372"/>
      <w:r>
        <w:rPr>
          <w:rFonts w:hint="cs"/>
          <w:rtl/>
        </w:rPr>
        <w:t xml:space="preserve">מבחינתי </w:t>
      </w:r>
      <w:bookmarkStart w:id="14373" w:name="_ETM_Q30_705920"/>
      <w:bookmarkEnd w:id="14373"/>
      <w:r>
        <w:rPr>
          <w:rFonts w:hint="cs"/>
          <w:rtl/>
        </w:rPr>
        <w:t xml:space="preserve">לא </w:t>
      </w:r>
      <w:bookmarkStart w:id="14374" w:name="_ETM_Q30_706099"/>
      <w:bookmarkEnd w:id="14374"/>
      <w:r>
        <w:rPr>
          <w:rFonts w:hint="cs"/>
          <w:rtl/>
        </w:rPr>
        <w:t xml:space="preserve">סביר </w:t>
      </w:r>
      <w:bookmarkStart w:id="14375" w:name="_ETM_Q30_706579"/>
      <w:bookmarkEnd w:id="14375"/>
      <w:r>
        <w:rPr>
          <w:rFonts w:hint="cs"/>
          <w:rtl/>
        </w:rPr>
        <w:t xml:space="preserve">לבטל </w:t>
      </w:r>
      <w:bookmarkStart w:id="14376" w:name="_ETM_Q30_707000"/>
      <w:bookmarkEnd w:id="14376"/>
      <w:r>
        <w:rPr>
          <w:rFonts w:hint="cs"/>
          <w:rtl/>
        </w:rPr>
        <w:t xml:space="preserve">את </w:t>
      </w:r>
      <w:bookmarkStart w:id="14377" w:name="_ETM_Q30_707120"/>
      <w:bookmarkEnd w:id="14377"/>
      <w:r>
        <w:rPr>
          <w:rFonts w:hint="cs"/>
          <w:rtl/>
        </w:rPr>
        <w:t xml:space="preserve">עילת </w:t>
      </w:r>
      <w:bookmarkStart w:id="14378" w:name="_ETM_Q30_707390"/>
      <w:bookmarkEnd w:id="14378"/>
      <w:r>
        <w:rPr>
          <w:rFonts w:hint="cs"/>
          <w:rtl/>
        </w:rPr>
        <w:t xml:space="preserve">הסבירות </w:t>
      </w:r>
      <w:bookmarkStart w:id="14379" w:name="_ETM_Q30_707900"/>
      <w:bookmarkEnd w:id="14379"/>
      <w:r>
        <w:rPr>
          <w:rFonts w:hint="cs"/>
          <w:rtl/>
        </w:rPr>
        <w:t>בחוק</w:t>
      </w:r>
      <w:bookmarkStart w:id="14380" w:name="_ETM_Q30_708230"/>
      <w:bookmarkEnd w:id="14380"/>
      <w:r>
        <w:rPr>
          <w:rFonts w:hint="cs"/>
          <w:rtl/>
        </w:rPr>
        <w:t>-יסוד</w:t>
      </w:r>
      <w:bookmarkStart w:id="14381" w:name="_ETM_Q30_708559"/>
      <w:bookmarkEnd w:id="14381"/>
      <w:r>
        <w:rPr>
          <w:rFonts w:hint="cs"/>
          <w:rtl/>
        </w:rPr>
        <w:t xml:space="preserve">: </w:t>
      </w:r>
      <w:bookmarkStart w:id="14382" w:name="_ETM_Q30_705910"/>
      <w:bookmarkEnd w:id="14382"/>
      <w:r>
        <w:rPr>
          <w:rFonts w:hint="cs"/>
          <w:rtl/>
        </w:rPr>
        <w:t xml:space="preserve">השפיטה? </w:t>
      </w:r>
      <w:bookmarkStart w:id="14383" w:name="_ETM_Q30_709889"/>
      <w:bookmarkEnd w:id="14383"/>
      <w:r>
        <w:rPr>
          <w:rFonts w:hint="cs"/>
          <w:rtl/>
        </w:rPr>
        <w:t xml:space="preserve">כי </w:t>
      </w:r>
      <w:bookmarkStart w:id="14384" w:name="_ETM_Q30_710069"/>
      <w:bookmarkEnd w:id="14384"/>
      <w:r>
        <w:rPr>
          <w:rFonts w:hint="cs"/>
          <w:rtl/>
        </w:rPr>
        <w:t xml:space="preserve">כבר </w:t>
      </w:r>
      <w:bookmarkStart w:id="14385" w:name="_ETM_Q30_710249"/>
      <w:bookmarkEnd w:id="14385"/>
      <w:r>
        <w:rPr>
          <w:rFonts w:hint="cs"/>
          <w:rtl/>
        </w:rPr>
        <w:t xml:space="preserve">חצי </w:t>
      </w:r>
      <w:bookmarkStart w:id="14386" w:name="_ETM_Q30_710609"/>
      <w:bookmarkEnd w:id="14386"/>
      <w:r>
        <w:rPr>
          <w:rFonts w:hint="cs"/>
          <w:rtl/>
        </w:rPr>
        <w:t xml:space="preserve">שנה </w:t>
      </w:r>
      <w:bookmarkStart w:id="14387" w:name="_ETM_Q30_711819"/>
      <w:bookmarkEnd w:id="14387"/>
      <w:r>
        <w:rPr>
          <w:rFonts w:hint="cs"/>
          <w:rtl/>
        </w:rPr>
        <w:t xml:space="preserve">שכל </w:t>
      </w:r>
      <w:bookmarkStart w:id="14388" w:name="_ETM_Q30_712179"/>
      <w:bookmarkEnd w:id="14388"/>
      <w:r>
        <w:rPr>
          <w:rFonts w:hint="cs"/>
          <w:rtl/>
        </w:rPr>
        <w:t xml:space="preserve">מה </w:t>
      </w:r>
      <w:bookmarkStart w:id="14389" w:name="_ETM_Q30_712329"/>
      <w:bookmarkEnd w:id="14389"/>
      <w:r>
        <w:rPr>
          <w:rFonts w:hint="cs"/>
          <w:rtl/>
        </w:rPr>
        <w:t xml:space="preserve">שהממשלה </w:t>
      </w:r>
      <w:bookmarkStart w:id="14390" w:name="_ETM_Q30_712929"/>
      <w:bookmarkEnd w:id="14390"/>
      <w:r>
        <w:rPr>
          <w:rFonts w:hint="cs"/>
          <w:rtl/>
        </w:rPr>
        <w:t xml:space="preserve">הזאת </w:t>
      </w:r>
      <w:bookmarkStart w:id="14391" w:name="_ETM_Q30_713200"/>
      <w:bookmarkEnd w:id="14391"/>
      <w:r>
        <w:rPr>
          <w:rFonts w:hint="cs"/>
          <w:rtl/>
        </w:rPr>
        <w:t xml:space="preserve">עושה </w:t>
      </w:r>
      <w:bookmarkStart w:id="14392" w:name="_ETM_Q30_713950"/>
      <w:bookmarkEnd w:id="14392"/>
      <w:r>
        <w:rPr>
          <w:rFonts w:hint="cs"/>
          <w:rtl/>
        </w:rPr>
        <w:t xml:space="preserve">זה </w:t>
      </w:r>
      <w:bookmarkStart w:id="14393" w:name="_ETM_Q30_714189"/>
      <w:bookmarkEnd w:id="14393"/>
      <w:r>
        <w:rPr>
          <w:rFonts w:hint="cs"/>
          <w:rtl/>
        </w:rPr>
        <w:t xml:space="preserve">לעסוק </w:t>
      </w:r>
      <w:bookmarkStart w:id="14394" w:name="_ETM_Q30_714700"/>
      <w:bookmarkEnd w:id="14394"/>
      <w:r>
        <w:rPr>
          <w:rFonts w:hint="cs"/>
          <w:rtl/>
        </w:rPr>
        <w:t xml:space="preserve">בחוקים </w:t>
      </w:r>
      <w:bookmarkStart w:id="14395" w:name="_ETM_Q30_715629"/>
      <w:bookmarkEnd w:id="14395"/>
      <w:r>
        <w:rPr>
          <w:rFonts w:hint="cs"/>
          <w:rtl/>
        </w:rPr>
        <w:t xml:space="preserve">ובשינויים </w:t>
      </w:r>
      <w:bookmarkStart w:id="14396" w:name="_ETM_Q30_716790"/>
      <w:bookmarkEnd w:id="14396"/>
      <w:r>
        <w:rPr>
          <w:rFonts w:hint="cs"/>
          <w:rtl/>
        </w:rPr>
        <w:t xml:space="preserve">בלתי </w:t>
      </w:r>
      <w:bookmarkStart w:id="14397" w:name="_ETM_Q30_717299"/>
      <w:bookmarkEnd w:id="14397"/>
      <w:r>
        <w:rPr>
          <w:rFonts w:hint="cs"/>
          <w:rtl/>
        </w:rPr>
        <w:t xml:space="preserve">סבירים </w:t>
      </w:r>
      <w:bookmarkStart w:id="14398" w:name="_ETM_Q30_717780"/>
      <w:bookmarkEnd w:id="14398"/>
      <w:r>
        <w:rPr>
          <w:rFonts w:hint="cs"/>
          <w:rtl/>
        </w:rPr>
        <w:t xml:space="preserve">בעליל. </w:t>
      </w:r>
      <w:bookmarkStart w:id="14399" w:name="_ETM_Q30_719109"/>
      <w:bookmarkEnd w:id="14399"/>
      <w:r>
        <w:rPr>
          <w:rFonts w:hint="cs"/>
          <w:rtl/>
        </w:rPr>
        <w:t xml:space="preserve">התחלנו </w:t>
      </w:r>
      <w:bookmarkStart w:id="14400" w:name="_ETM_Q30_719650"/>
      <w:bookmarkEnd w:id="14400"/>
      <w:r>
        <w:rPr>
          <w:rFonts w:hint="cs"/>
          <w:rtl/>
        </w:rPr>
        <w:t xml:space="preserve">עם </w:t>
      </w:r>
      <w:bookmarkStart w:id="14401" w:name="_ETM_Q30_719769"/>
      <w:bookmarkEnd w:id="14401"/>
      <w:r>
        <w:rPr>
          <w:rFonts w:hint="cs"/>
          <w:rtl/>
        </w:rPr>
        <w:t xml:space="preserve">חוק </w:t>
      </w:r>
      <w:bookmarkStart w:id="14402" w:name="_ETM_Q30_720010"/>
      <w:bookmarkEnd w:id="14402"/>
      <w:r>
        <w:rPr>
          <w:rFonts w:hint="cs"/>
          <w:rtl/>
        </w:rPr>
        <w:t xml:space="preserve">דרעי </w:t>
      </w:r>
      <w:bookmarkStart w:id="14403" w:name="_ETM_Q30_720549"/>
      <w:bookmarkEnd w:id="14403"/>
      <w:r>
        <w:rPr>
          <w:rFonts w:hint="cs"/>
          <w:rtl/>
        </w:rPr>
        <w:t>1</w:t>
      </w:r>
      <w:bookmarkStart w:id="14404" w:name="_ETM_Q30_721119"/>
      <w:bookmarkEnd w:id="14404"/>
      <w:r>
        <w:rPr>
          <w:rFonts w:hint="cs"/>
          <w:rtl/>
        </w:rPr>
        <w:t xml:space="preserve">, או </w:t>
      </w:r>
      <w:bookmarkStart w:id="14405" w:name="_ETM_Q30_721299"/>
      <w:bookmarkEnd w:id="14405"/>
      <w:r>
        <w:rPr>
          <w:rFonts w:hint="cs"/>
          <w:rtl/>
        </w:rPr>
        <w:t xml:space="preserve">שיש מי </w:t>
      </w:r>
      <w:bookmarkStart w:id="14406" w:name="_ETM_Q30_721659"/>
      <w:bookmarkEnd w:id="14406"/>
      <w:r>
        <w:rPr>
          <w:rFonts w:hint="cs"/>
          <w:rtl/>
        </w:rPr>
        <w:t xml:space="preserve">שאומר </w:t>
      </w:r>
      <w:bookmarkStart w:id="14407" w:name="_ETM_Q30_721900"/>
      <w:bookmarkEnd w:id="14407"/>
      <w:r>
        <w:rPr>
          <w:rFonts w:hint="cs"/>
          <w:rtl/>
        </w:rPr>
        <w:t>2</w:t>
      </w:r>
      <w:bookmarkStart w:id="14408" w:name="_ETM_Q30_722709"/>
      <w:bookmarkEnd w:id="14408"/>
      <w:r>
        <w:rPr>
          <w:rFonts w:hint="cs"/>
          <w:rtl/>
        </w:rPr>
        <w:t>, חוק</w:t>
      </w:r>
      <w:bookmarkStart w:id="14409" w:name="_ETM_Q30_723009"/>
      <w:bookmarkEnd w:id="14409"/>
      <w:r>
        <w:rPr>
          <w:rFonts w:hint="cs"/>
          <w:rtl/>
        </w:rPr>
        <w:t xml:space="preserve">-יסוד: </w:t>
      </w:r>
      <w:bookmarkStart w:id="14410" w:name="_ETM_Q30_723309"/>
      <w:bookmarkEnd w:id="14410"/>
      <w:r>
        <w:rPr>
          <w:rFonts w:hint="cs"/>
          <w:rtl/>
        </w:rPr>
        <w:t xml:space="preserve">הממשלה, </w:t>
      </w:r>
      <w:bookmarkStart w:id="14411" w:name="_ETM_Q30_724119"/>
      <w:bookmarkEnd w:id="14411"/>
      <w:r>
        <w:rPr>
          <w:rFonts w:hint="cs"/>
          <w:rtl/>
        </w:rPr>
        <w:t xml:space="preserve">כשבעצם </w:t>
      </w:r>
      <w:bookmarkStart w:id="14412" w:name="_ETM_Q30_725079"/>
      <w:bookmarkEnd w:id="14412"/>
      <w:r>
        <w:rPr>
          <w:rFonts w:hint="cs"/>
          <w:rtl/>
        </w:rPr>
        <w:t xml:space="preserve">שינו </w:t>
      </w:r>
      <w:bookmarkStart w:id="14413" w:name="_ETM_Q30_725650"/>
      <w:bookmarkStart w:id="14414" w:name="_ETM_Q30_726870"/>
      <w:bookmarkEnd w:id="14413"/>
      <w:bookmarkEnd w:id="14414"/>
      <w:r>
        <w:rPr>
          <w:rFonts w:hint="cs"/>
          <w:rtl/>
        </w:rPr>
        <w:t xml:space="preserve">את </w:t>
      </w:r>
      <w:bookmarkStart w:id="14415" w:name="_ETM_Q30_726989"/>
      <w:bookmarkEnd w:id="14415"/>
      <w:r>
        <w:rPr>
          <w:rFonts w:hint="cs"/>
          <w:rtl/>
        </w:rPr>
        <w:t xml:space="preserve">המאסר </w:t>
      </w:r>
      <w:bookmarkStart w:id="14416" w:name="_ETM_Q30_727799"/>
      <w:bookmarkStart w:id="14417" w:name="_ETM_Q30_729150"/>
      <w:bookmarkEnd w:id="14416"/>
      <w:bookmarkEnd w:id="14417"/>
      <w:r>
        <w:rPr>
          <w:rFonts w:hint="cs"/>
          <w:rtl/>
        </w:rPr>
        <w:t xml:space="preserve">בפועל </w:t>
      </w:r>
      <w:bookmarkStart w:id="14418" w:name="_ETM_Q30_729510"/>
      <w:bookmarkEnd w:id="14418"/>
      <w:r>
        <w:rPr>
          <w:rFonts w:hint="cs"/>
          <w:rtl/>
        </w:rPr>
        <w:t xml:space="preserve">למאסר </w:t>
      </w:r>
      <w:bookmarkStart w:id="14419" w:name="_ETM_Q30_729900"/>
      <w:bookmarkEnd w:id="14419"/>
      <w:r>
        <w:rPr>
          <w:rFonts w:hint="cs"/>
          <w:rtl/>
        </w:rPr>
        <w:t xml:space="preserve">על </w:t>
      </w:r>
      <w:bookmarkStart w:id="14420" w:name="_ETM_Q30_729989"/>
      <w:bookmarkEnd w:id="14420"/>
      <w:r>
        <w:rPr>
          <w:rFonts w:hint="cs"/>
          <w:rtl/>
        </w:rPr>
        <w:t xml:space="preserve">תנאי </w:t>
      </w:r>
      <w:bookmarkStart w:id="14421" w:name="_ETM_Q30_730470"/>
      <w:bookmarkEnd w:id="14421"/>
      <w:r>
        <w:rPr>
          <w:rFonts w:hint="cs"/>
          <w:rtl/>
        </w:rPr>
        <w:t xml:space="preserve">כדי </w:t>
      </w:r>
      <w:bookmarkStart w:id="14422" w:name="_ETM_Q30_730799"/>
      <w:bookmarkEnd w:id="14422"/>
      <w:r>
        <w:rPr>
          <w:rFonts w:hint="cs"/>
          <w:rtl/>
        </w:rPr>
        <w:t xml:space="preserve">להכשיר </w:t>
      </w:r>
      <w:bookmarkStart w:id="14423" w:name="_ETM_Q30_731189"/>
      <w:bookmarkEnd w:id="14423"/>
      <w:r>
        <w:rPr>
          <w:rFonts w:hint="cs"/>
          <w:rtl/>
        </w:rPr>
        <w:t xml:space="preserve">את </w:t>
      </w:r>
      <w:bookmarkStart w:id="14424" w:name="_ETM_Q30_731280"/>
      <w:bookmarkEnd w:id="14424"/>
      <w:r>
        <w:rPr>
          <w:rFonts w:hint="cs"/>
          <w:rtl/>
        </w:rPr>
        <w:t xml:space="preserve">המינוי </w:t>
      </w:r>
      <w:bookmarkStart w:id="14425" w:name="_ETM_Q30_731640"/>
      <w:bookmarkEnd w:id="14425"/>
      <w:r>
        <w:rPr>
          <w:rFonts w:hint="cs"/>
          <w:rtl/>
        </w:rPr>
        <w:t xml:space="preserve">שלו. </w:t>
      </w:r>
      <w:bookmarkStart w:id="14426" w:name="_ETM_Q30_732769"/>
      <w:bookmarkEnd w:id="14426"/>
      <w:r>
        <w:rPr>
          <w:rFonts w:hint="cs"/>
          <w:rtl/>
        </w:rPr>
        <w:t xml:space="preserve">המשכנו </w:t>
      </w:r>
      <w:bookmarkStart w:id="14427" w:name="_ETM_Q30_733370"/>
      <w:bookmarkEnd w:id="14427"/>
      <w:r>
        <w:rPr>
          <w:rFonts w:hint="cs"/>
          <w:rtl/>
        </w:rPr>
        <w:t xml:space="preserve">בשרים </w:t>
      </w:r>
      <w:bookmarkStart w:id="14428" w:name="_ETM_Q30_735160"/>
      <w:bookmarkEnd w:id="14428"/>
      <w:r>
        <w:rPr>
          <w:rFonts w:hint="cs"/>
          <w:rtl/>
        </w:rPr>
        <w:t xml:space="preserve">רבים </w:t>
      </w:r>
      <w:bookmarkStart w:id="14429" w:name="_ETM_Q30_735670"/>
      <w:bookmarkEnd w:id="14429"/>
      <w:r>
        <w:rPr>
          <w:rFonts w:hint="cs"/>
          <w:rtl/>
        </w:rPr>
        <w:t xml:space="preserve">ונוספים </w:t>
      </w:r>
      <w:bookmarkStart w:id="14430" w:name="_ETM_Q30_736240"/>
      <w:bookmarkEnd w:id="14430"/>
      <w:r>
        <w:rPr>
          <w:rFonts w:hint="cs"/>
          <w:rtl/>
        </w:rPr>
        <w:t xml:space="preserve">במשרדים, </w:t>
      </w:r>
      <w:bookmarkStart w:id="14431" w:name="_ETM_Q30_737020"/>
      <w:bookmarkEnd w:id="14431"/>
      <w:r>
        <w:rPr>
          <w:rFonts w:hint="cs"/>
          <w:rtl/>
        </w:rPr>
        <w:t xml:space="preserve">פיצולי </w:t>
      </w:r>
      <w:bookmarkStart w:id="14432" w:name="_ETM_Q30_737559"/>
      <w:bookmarkEnd w:id="14432"/>
      <w:r>
        <w:rPr>
          <w:rFonts w:hint="cs"/>
          <w:rtl/>
        </w:rPr>
        <w:t xml:space="preserve">משרדים, </w:t>
      </w:r>
      <w:bookmarkStart w:id="14433" w:name="_ETM_Q30_738130"/>
      <w:bookmarkStart w:id="14434" w:name="_ETM_Q30_738940"/>
      <w:bookmarkEnd w:id="14433"/>
      <w:bookmarkEnd w:id="14434"/>
      <w:r>
        <w:rPr>
          <w:rFonts w:hint="cs"/>
          <w:rtl/>
        </w:rPr>
        <w:t xml:space="preserve">שברי </w:t>
      </w:r>
      <w:bookmarkStart w:id="14435" w:name="_ETM_Q30_739389"/>
      <w:bookmarkEnd w:id="14435"/>
      <w:r>
        <w:rPr>
          <w:rFonts w:hint="cs"/>
          <w:rtl/>
        </w:rPr>
        <w:t xml:space="preserve">משרות. </w:t>
      </w:r>
      <w:bookmarkStart w:id="14436" w:name="_ETM_Q30_740230"/>
      <w:bookmarkEnd w:id="14436"/>
      <w:r>
        <w:rPr>
          <w:rFonts w:hint="cs"/>
          <w:rtl/>
        </w:rPr>
        <w:t xml:space="preserve">יותר </w:t>
      </w:r>
      <w:bookmarkStart w:id="14437" w:name="_ETM_Q30_740650"/>
      <w:bookmarkEnd w:id="14437"/>
      <w:r>
        <w:rPr>
          <w:rFonts w:hint="cs"/>
          <w:rtl/>
        </w:rPr>
        <w:t xml:space="preserve">מ-30 </w:t>
      </w:r>
      <w:bookmarkStart w:id="14438" w:name="_ETM_Q30_741309"/>
      <w:bookmarkEnd w:id="14438"/>
      <w:r>
        <w:rPr>
          <w:rFonts w:hint="cs"/>
          <w:rtl/>
        </w:rPr>
        <w:t xml:space="preserve">שרים </w:t>
      </w:r>
      <w:bookmarkStart w:id="14439" w:name="_ETM_Q30_741730"/>
      <w:bookmarkEnd w:id="14439"/>
      <w:r>
        <w:rPr>
          <w:rFonts w:hint="cs"/>
          <w:rtl/>
        </w:rPr>
        <w:t xml:space="preserve">וסגני </w:t>
      </w:r>
      <w:bookmarkStart w:id="14440" w:name="_ETM_Q30_742179"/>
      <w:bookmarkEnd w:id="14440"/>
      <w:r>
        <w:rPr>
          <w:rFonts w:hint="cs"/>
          <w:rtl/>
        </w:rPr>
        <w:t xml:space="preserve">שרים. </w:t>
      </w:r>
      <w:bookmarkStart w:id="14441" w:name="_ETM_Q30_742900"/>
      <w:bookmarkEnd w:id="14441"/>
      <w:r>
        <w:rPr>
          <w:rFonts w:hint="cs"/>
          <w:rtl/>
        </w:rPr>
        <w:t xml:space="preserve">30 </w:t>
      </w:r>
      <w:bookmarkStart w:id="14442" w:name="_ETM_Q30_743590"/>
      <w:bookmarkEnd w:id="14442"/>
      <w:r>
        <w:rPr>
          <w:rFonts w:hint="cs"/>
          <w:rtl/>
        </w:rPr>
        <w:t xml:space="preserve">שרים </w:t>
      </w:r>
      <w:bookmarkStart w:id="14443" w:name="_ETM_Q30_744100"/>
      <w:bookmarkEnd w:id="14443"/>
      <w:r>
        <w:rPr>
          <w:rFonts w:hint="cs"/>
          <w:rtl/>
        </w:rPr>
        <w:t xml:space="preserve">וסגני </w:t>
      </w:r>
      <w:bookmarkStart w:id="14444" w:name="_ETM_Q30_744550"/>
      <w:bookmarkEnd w:id="14444"/>
      <w:r>
        <w:rPr>
          <w:rFonts w:hint="cs"/>
          <w:rtl/>
        </w:rPr>
        <w:t xml:space="preserve">שרים, </w:t>
      </w:r>
      <w:bookmarkStart w:id="14445" w:name="_ETM_Q30_744970"/>
      <w:bookmarkEnd w:id="14445"/>
      <w:r>
        <w:rPr>
          <w:rFonts w:hint="cs"/>
          <w:rtl/>
        </w:rPr>
        <w:t xml:space="preserve">יותר. </w:t>
      </w:r>
      <w:bookmarkStart w:id="14446" w:name="_ETM_Q30_747080"/>
      <w:bookmarkStart w:id="14447" w:name="_ETM_Q30_747200"/>
      <w:bookmarkEnd w:id="14446"/>
      <w:bookmarkEnd w:id="14447"/>
      <w:r>
        <w:rPr>
          <w:rFonts w:hint="cs"/>
          <w:rtl/>
        </w:rPr>
        <w:t xml:space="preserve">המשיכו </w:t>
      </w:r>
      <w:bookmarkStart w:id="14448" w:name="_ETM_Q30_747590"/>
      <w:bookmarkEnd w:id="14448"/>
      <w:r>
        <w:rPr>
          <w:rFonts w:hint="cs"/>
          <w:rtl/>
        </w:rPr>
        <w:t xml:space="preserve">בחוק </w:t>
      </w:r>
      <w:bookmarkStart w:id="14449" w:name="_ETM_Q30_747950"/>
      <w:bookmarkEnd w:id="14449"/>
      <w:r>
        <w:rPr>
          <w:rFonts w:hint="cs"/>
          <w:rtl/>
        </w:rPr>
        <w:t xml:space="preserve">פקודת </w:t>
      </w:r>
      <w:bookmarkStart w:id="14450" w:name="_ETM_Q30_748250"/>
      <w:bookmarkStart w:id="14451" w:name="_ETM_Q30_748910"/>
      <w:bookmarkEnd w:id="14450"/>
      <w:bookmarkEnd w:id="14451"/>
      <w:r>
        <w:rPr>
          <w:rFonts w:hint="cs"/>
          <w:rtl/>
        </w:rPr>
        <w:t xml:space="preserve">המשטרה, </w:t>
      </w:r>
      <w:bookmarkStart w:id="14452" w:name="_ETM_Q30_749420"/>
      <w:bookmarkStart w:id="14453" w:name="_ETM_Q30_750110"/>
      <w:bookmarkEnd w:id="14452"/>
      <w:bookmarkEnd w:id="14453"/>
      <w:r>
        <w:rPr>
          <w:rFonts w:hint="cs"/>
          <w:rtl/>
        </w:rPr>
        <w:t xml:space="preserve">שנותן </w:t>
      </w:r>
      <w:bookmarkStart w:id="14454" w:name="_ETM_Q30_750559"/>
      <w:bookmarkEnd w:id="14454"/>
      <w:r>
        <w:rPr>
          <w:rFonts w:hint="cs"/>
          <w:rtl/>
        </w:rPr>
        <w:t xml:space="preserve">כוח </w:t>
      </w:r>
      <w:bookmarkStart w:id="14455" w:name="_ETM_Q30_750800"/>
      <w:bookmarkEnd w:id="14455"/>
      <w:r>
        <w:rPr>
          <w:rFonts w:hint="cs"/>
          <w:rtl/>
        </w:rPr>
        <w:t xml:space="preserve">בלתי </w:t>
      </w:r>
      <w:bookmarkStart w:id="14456" w:name="_ETM_Q30_751100"/>
      <w:bookmarkEnd w:id="14456"/>
      <w:r>
        <w:rPr>
          <w:rFonts w:hint="cs"/>
          <w:rtl/>
        </w:rPr>
        <w:t xml:space="preserve">סביר </w:t>
      </w:r>
      <w:bookmarkStart w:id="14457" w:name="_ETM_Q30_751460"/>
      <w:bookmarkEnd w:id="14457"/>
      <w:r>
        <w:rPr>
          <w:rFonts w:hint="cs"/>
          <w:rtl/>
        </w:rPr>
        <w:t xml:space="preserve">בעליל </w:t>
      </w:r>
      <w:bookmarkStart w:id="14458" w:name="_ETM_Q30_752410"/>
      <w:bookmarkEnd w:id="14458"/>
      <w:r>
        <w:rPr>
          <w:rFonts w:hint="cs"/>
          <w:rtl/>
        </w:rPr>
        <w:t xml:space="preserve">לשר </w:t>
      </w:r>
      <w:bookmarkStart w:id="14459" w:name="_ETM_Q30_752830"/>
      <w:bookmarkEnd w:id="14459"/>
      <w:r>
        <w:rPr>
          <w:rFonts w:hint="cs"/>
          <w:rtl/>
        </w:rPr>
        <w:t xml:space="preserve">לכישלון </w:t>
      </w:r>
      <w:bookmarkStart w:id="14460" w:name="_ETM_Q30_753400"/>
      <w:bookmarkEnd w:id="14460"/>
      <w:r>
        <w:rPr>
          <w:rFonts w:hint="cs"/>
          <w:rtl/>
        </w:rPr>
        <w:t xml:space="preserve">לאומי. </w:t>
      </w:r>
      <w:bookmarkStart w:id="14461" w:name="_ETM_Q30_755120"/>
      <w:bookmarkEnd w:id="14461"/>
      <w:r>
        <w:rPr>
          <w:rFonts w:hint="cs"/>
          <w:rtl/>
        </w:rPr>
        <w:t xml:space="preserve">ואחר </w:t>
      </w:r>
      <w:bookmarkStart w:id="14462" w:name="_ETM_Q30_755480"/>
      <w:bookmarkEnd w:id="14462"/>
      <w:r>
        <w:rPr>
          <w:rFonts w:hint="cs"/>
          <w:rtl/>
        </w:rPr>
        <w:t xml:space="preserve">כך </w:t>
      </w:r>
      <w:bookmarkStart w:id="14463" w:name="_ETM_Q30_755720"/>
      <w:bookmarkEnd w:id="14463"/>
      <w:r>
        <w:rPr>
          <w:rFonts w:hint="cs"/>
          <w:rtl/>
        </w:rPr>
        <w:t xml:space="preserve">חוק דרעי 2, </w:t>
      </w:r>
      <w:bookmarkStart w:id="14464" w:name="_ETM_Q30_757660"/>
      <w:bookmarkEnd w:id="14464"/>
      <w:r>
        <w:rPr>
          <w:rFonts w:hint="cs"/>
          <w:rtl/>
        </w:rPr>
        <w:t xml:space="preserve">כשביקשו </w:t>
      </w:r>
      <w:bookmarkStart w:id="14465" w:name="_ETM_Q30_758080"/>
      <w:bookmarkEnd w:id="14465"/>
      <w:r>
        <w:rPr>
          <w:rFonts w:hint="cs"/>
          <w:rtl/>
        </w:rPr>
        <w:t xml:space="preserve">לבטל את הביקורת </w:t>
      </w:r>
      <w:bookmarkStart w:id="14466" w:name="_ETM_Q30_759139"/>
      <w:bookmarkStart w:id="14467" w:name="_ETM_Q30_759590"/>
      <w:bookmarkEnd w:id="14466"/>
      <w:bookmarkEnd w:id="14467"/>
      <w:r>
        <w:rPr>
          <w:rFonts w:hint="cs"/>
          <w:rtl/>
        </w:rPr>
        <w:t xml:space="preserve">השיפוטית </w:t>
      </w:r>
      <w:bookmarkStart w:id="14468" w:name="_ETM_Q30_760099"/>
      <w:bookmarkEnd w:id="14468"/>
      <w:r>
        <w:rPr>
          <w:rFonts w:hint="cs"/>
          <w:rtl/>
        </w:rPr>
        <w:t xml:space="preserve">למינוי </w:t>
      </w:r>
      <w:bookmarkStart w:id="14469" w:name="_ETM_Q30_760460"/>
      <w:bookmarkEnd w:id="14469"/>
      <w:r>
        <w:rPr>
          <w:rFonts w:hint="cs"/>
          <w:rtl/>
        </w:rPr>
        <w:t xml:space="preserve">שרים, </w:t>
      </w:r>
      <w:bookmarkStart w:id="14470" w:name="_ETM_Q30_762360"/>
      <w:bookmarkEnd w:id="14470"/>
      <w:r>
        <w:rPr>
          <w:rFonts w:hint="cs"/>
          <w:rtl/>
        </w:rPr>
        <w:t xml:space="preserve">וחוק </w:t>
      </w:r>
      <w:bookmarkStart w:id="14471" w:name="_ETM_Q30_763020"/>
      <w:bookmarkEnd w:id="14471"/>
      <w:r>
        <w:rPr>
          <w:rFonts w:hint="cs"/>
          <w:rtl/>
        </w:rPr>
        <w:t xml:space="preserve">היועצים </w:t>
      </w:r>
      <w:bookmarkStart w:id="14472" w:name="_ETM_Q30_763440"/>
      <w:bookmarkEnd w:id="14472"/>
      <w:r>
        <w:rPr>
          <w:rFonts w:hint="cs"/>
          <w:rtl/>
        </w:rPr>
        <w:t xml:space="preserve">המשפטיים, </w:t>
      </w:r>
      <w:bookmarkStart w:id="14473" w:name="_ETM_Q30_764710"/>
      <w:bookmarkEnd w:id="14473"/>
      <w:r>
        <w:rPr>
          <w:rFonts w:hint="cs"/>
          <w:rtl/>
        </w:rPr>
        <w:t xml:space="preserve">שבא </w:t>
      </w:r>
      <w:bookmarkStart w:id="14474" w:name="_ETM_Q30_765850"/>
      <w:bookmarkEnd w:id="14474"/>
      <w:r>
        <w:rPr>
          <w:rFonts w:hint="cs"/>
          <w:rtl/>
        </w:rPr>
        <w:t xml:space="preserve">לחרב </w:t>
      </w:r>
      <w:bookmarkStart w:id="14475" w:name="_ETM_Q30_766840"/>
      <w:bookmarkEnd w:id="14475"/>
      <w:r>
        <w:rPr>
          <w:rFonts w:hint="cs"/>
          <w:rtl/>
        </w:rPr>
        <w:t xml:space="preserve">את </w:t>
      </w:r>
      <w:bookmarkStart w:id="14476" w:name="_ETM_Q30_766990"/>
      <w:bookmarkEnd w:id="14476"/>
      <w:r>
        <w:rPr>
          <w:rFonts w:hint="cs"/>
          <w:rtl/>
        </w:rPr>
        <w:t xml:space="preserve">כל </w:t>
      </w:r>
      <w:bookmarkStart w:id="14477" w:name="_ETM_Q30_767260"/>
      <w:bookmarkEnd w:id="14477"/>
      <w:r>
        <w:rPr>
          <w:rFonts w:hint="cs"/>
          <w:rtl/>
        </w:rPr>
        <w:t xml:space="preserve">הביקורת </w:t>
      </w:r>
      <w:bookmarkStart w:id="14478" w:name="_ETM_Q30_768569"/>
      <w:bookmarkEnd w:id="14478"/>
      <w:r>
        <w:rPr>
          <w:rFonts w:hint="cs"/>
          <w:rtl/>
        </w:rPr>
        <w:t xml:space="preserve">השיפוטית </w:t>
      </w:r>
      <w:bookmarkStart w:id="14479" w:name="_ETM_Q30_770051"/>
      <w:bookmarkEnd w:id="14479"/>
      <w:r>
        <w:rPr>
          <w:rFonts w:hint="cs"/>
          <w:rtl/>
        </w:rPr>
        <w:t xml:space="preserve">או את </w:t>
      </w:r>
      <w:bookmarkStart w:id="14480" w:name="_ETM_Q30_769080"/>
      <w:bookmarkStart w:id="14481" w:name="_ETM_Q30_769679"/>
      <w:bookmarkEnd w:id="14480"/>
      <w:bookmarkEnd w:id="14481"/>
      <w:r>
        <w:rPr>
          <w:rFonts w:hint="cs"/>
          <w:rtl/>
        </w:rPr>
        <w:t xml:space="preserve">שומרי </w:t>
      </w:r>
      <w:bookmarkStart w:id="14482" w:name="_ETM_Q30_770009"/>
      <w:bookmarkEnd w:id="14482"/>
      <w:r>
        <w:rPr>
          <w:rFonts w:hint="cs"/>
          <w:rtl/>
        </w:rPr>
        <w:t xml:space="preserve">הסף </w:t>
      </w:r>
      <w:bookmarkStart w:id="14483" w:name="_ETM_Q30_771179"/>
      <w:bookmarkEnd w:id="14483"/>
      <w:r>
        <w:rPr>
          <w:rFonts w:hint="cs"/>
          <w:rtl/>
        </w:rPr>
        <w:t xml:space="preserve">למשרות </w:t>
      </w:r>
      <w:bookmarkStart w:id="14484" w:name="_ETM_Q30_771719"/>
      <w:bookmarkEnd w:id="14484"/>
      <w:r>
        <w:rPr>
          <w:rFonts w:hint="cs"/>
          <w:rtl/>
        </w:rPr>
        <w:t xml:space="preserve">ציבוריות. </w:t>
      </w:r>
      <w:bookmarkStart w:id="14485" w:name="_ETM_Q30_772870"/>
      <w:bookmarkStart w:id="14486" w:name="_ETM_Q30_772935"/>
      <w:bookmarkStart w:id="14487" w:name="_ETM_Q30_773058"/>
      <w:bookmarkStart w:id="14488" w:name="TOR_Q31"/>
      <w:bookmarkEnd w:id="14485"/>
      <w:bookmarkEnd w:id="14486"/>
      <w:bookmarkEnd w:id="14487"/>
      <w:bookmarkEnd w:id="14488"/>
      <w:r>
        <w:rPr>
          <w:rFonts w:hint="cs"/>
          <w:rtl/>
          <w:lang w:eastAsia="he-IL"/>
        </w:rPr>
        <w:t>המשיכו בפסקת ההתגברות</w:t>
      </w:r>
      <w:bookmarkStart w:id="14489" w:name="_ETM_Q31_167691"/>
      <w:bookmarkEnd w:id="14489"/>
      <w:r>
        <w:rPr>
          <w:rFonts w:hint="cs"/>
          <w:rtl/>
          <w:lang w:eastAsia="he-IL"/>
        </w:rPr>
        <w:t>, ורוצים להגביל הפגנות</w:t>
      </w:r>
      <w:bookmarkStart w:id="14490" w:name="_ETM_Q31_174311"/>
      <w:bookmarkEnd w:id="14490"/>
      <w:r>
        <w:rPr>
          <w:rFonts w:hint="cs"/>
          <w:rtl/>
          <w:lang w:eastAsia="he-IL"/>
        </w:rPr>
        <w:t xml:space="preserve">, ופגיעה בזכות העמידה. </w:t>
      </w:r>
      <w:bookmarkStart w:id="14491" w:name="_ETM_Q31_182639"/>
      <w:bookmarkEnd w:id="14491"/>
      <w:r>
        <w:rPr>
          <w:rFonts w:hint="cs"/>
          <w:rtl/>
          <w:lang w:eastAsia="he-IL"/>
        </w:rPr>
        <w:t xml:space="preserve">ושכחנו </w:t>
      </w:r>
      <w:bookmarkStart w:id="14492" w:name="_ETM_Q31_178721"/>
      <w:bookmarkEnd w:id="14492"/>
      <w:r>
        <w:rPr>
          <w:rFonts w:hint="cs"/>
          <w:rtl/>
          <w:lang w:eastAsia="he-IL"/>
        </w:rPr>
        <w:t>את חוק הנבצ</w:t>
      </w:r>
      <w:bookmarkStart w:id="14493" w:name="_ETM_Q31_178582"/>
      <w:bookmarkEnd w:id="14493"/>
      <w:r>
        <w:rPr>
          <w:rFonts w:hint="cs"/>
          <w:rtl/>
          <w:lang w:eastAsia="he-IL"/>
        </w:rPr>
        <w:t xml:space="preserve">רות – כדי לאפשר לראש הממשלה, עם </w:t>
      </w:r>
      <w:bookmarkStart w:id="14494" w:name="_ETM_Q31_187519"/>
      <w:bookmarkEnd w:id="14494"/>
      <w:r>
        <w:rPr>
          <w:rFonts w:hint="cs"/>
          <w:rtl/>
          <w:lang w:eastAsia="he-IL"/>
        </w:rPr>
        <w:t xml:space="preserve">שלושה כתבי אישום, לא להיות </w:t>
      </w:r>
      <w:bookmarkStart w:id="14495" w:name="_ETM_Q31_186231"/>
      <w:bookmarkEnd w:id="14495"/>
      <w:r>
        <w:rPr>
          <w:rFonts w:hint="cs"/>
          <w:rtl/>
          <w:lang w:eastAsia="he-IL"/>
        </w:rPr>
        <w:t>בנבצרות</w:t>
      </w:r>
      <w:bookmarkStart w:id="14496" w:name="_ETM_Q31_187041"/>
      <w:bookmarkEnd w:id="14496"/>
      <w:r>
        <w:rPr>
          <w:rFonts w:hint="cs"/>
          <w:rtl/>
          <w:lang w:eastAsia="he-IL"/>
        </w:rPr>
        <w:t xml:space="preserve"> אלא אם כן הוא </w:t>
      </w:r>
      <w:bookmarkStart w:id="14497" w:name="_ETM_Q31_192077"/>
      <w:bookmarkEnd w:id="14497"/>
      <w:r>
        <w:rPr>
          <w:rFonts w:hint="cs"/>
          <w:rtl/>
          <w:lang w:eastAsia="he-IL"/>
        </w:rPr>
        <w:t xml:space="preserve">מחליט שהוא </w:t>
      </w:r>
      <w:bookmarkStart w:id="14498" w:name="_ETM_Q31_189040"/>
      <w:bookmarkEnd w:id="14498"/>
      <w:r>
        <w:rPr>
          <w:rFonts w:hint="cs"/>
          <w:rtl/>
          <w:lang w:eastAsia="he-IL"/>
        </w:rPr>
        <w:t>בנבצרות. ואת חוק המתנו</w:t>
      </w:r>
      <w:bookmarkStart w:id="14499" w:name="_ETM_Q31_192001"/>
      <w:bookmarkEnd w:id="14499"/>
      <w:r>
        <w:rPr>
          <w:rFonts w:hint="cs"/>
          <w:rtl/>
          <w:lang w:eastAsia="he-IL"/>
        </w:rPr>
        <w:t xml:space="preserve">ת שכחנו – איך אפשר </w:t>
      </w:r>
      <w:bookmarkStart w:id="14500" w:name="_ETM_Q31_197072"/>
      <w:bookmarkEnd w:id="14500"/>
      <w:r>
        <w:rPr>
          <w:rFonts w:hint="cs"/>
          <w:rtl/>
          <w:lang w:eastAsia="he-IL"/>
        </w:rPr>
        <w:t>לסדר עוד כספים ותרומו</w:t>
      </w:r>
      <w:bookmarkStart w:id="14501" w:name="_ETM_Q31_195531"/>
      <w:bookmarkEnd w:id="14501"/>
      <w:r>
        <w:rPr>
          <w:rFonts w:hint="cs"/>
          <w:rtl/>
          <w:lang w:eastAsia="he-IL"/>
        </w:rPr>
        <w:t>ת אסורות.</w:t>
      </w:r>
      <w:bookmarkStart w:id="14502" w:name="_ETM_Q31_204231"/>
      <w:bookmarkStart w:id="14503" w:name="_ETM_Q31_204322"/>
      <w:bookmarkStart w:id="14504" w:name="_ETM_Q31_204599"/>
      <w:bookmarkStart w:id="14505" w:name="_ETM_Q31_204683"/>
      <w:bookmarkEnd w:id="14502"/>
      <w:bookmarkEnd w:id="14503"/>
      <w:bookmarkEnd w:id="14504"/>
      <w:bookmarkEnd w:id="14505"/>
      <w:r>
        <w:rPr>
          <w:rFonts w:hint="cs"/>
          <w:rtl/>
          <w:lang w:eastAsia="he-IL"/>
        </w:rPr>
        <w:t xml:space="preserve"> ומה לגבי </w:t>
      </w:r>
      <w:bookmarkStart w:id="14506" w:name="_ETM_Q31_200589"/>
      <w:bookmarkStart w:id="14507" w:name="_ETM_Q31_201102"/>
      <w:bookmarkStart w:id="14508" w:name="_ETM_Q31_201039"/>
      <w:bookmarkStart w:id="14509" w:name="_ETM_Q31_202259"/>
      <w:bookmarkEnd w:id="14506"/>
      <w:bookmarkEnd w:id="14507"/>
      <w:bookmarkEnd w:id="14508"/>
      <w:bookmarkEnd w:id="14509"/>
      <w:r>
        <w:rPr>
          <w:rFonts w:hint="cs"/>
          <w:rtl/>
        </w:rPr>
        <w:t xml:space="preserve">הסכמים </w:t>
      </w:r>
      <w:bookmarkStart w:id="14510" w:name="_ETM_Q31_202710"/>
      <w:bookmarkEnd w:id="14510"/>
      <w:r>
        <w:rPr>
          <w:rFonts w:hint="cs"/>
          <w:rtl/>
        </w:rPr>
        <w:t xml:space="preserve">קואליציוניים </w:t>
      </w:r>
      <w:bookmarkStart w:id="14511" w:name="_ETM_Q31_203519"/>
      <w:bookmarkEnd w:id="14511"/>
      <w:r>
        <w:rPr>
          <w:rFonts w:hint="cs"/>
          <w:rtl/>
        </w:rPr>
        <w:t xml:space="preserve">בעלות </w:t>
      </w:r>
      <w:bookmarkStart w:id="14512" w:name="_ETM_Q31_203849"/>
      <w:bookmarkEnd w:id="14512"/>
      <w:r>
        <w:rPr>
          <w:rFonts w:hint="cs"/>
          <w:rtl/>
        </w:rPr>
        <w:t xml:space="preserve">של </w:t>
      </w:r>
      <w:bookmarkStart w:id="14513" w:name="_ETM_Q31_203970"/>
      <w:bookmarkEnd w:id="14513"/>
      <w:r>
        <w:rPr>
          <w:rFonts w:hint="cs"/>
          <w:rtl/>
        </w:rPr>
        <w:t xml:space="preserve">14 </w:t>
      </w:r>
      <w:bookmarkStart w:id="14514" w:name="_ETM_Q31_204509"/>
      <w:bookmarkEnd w:id="14514"/>
      <w:r>
        <w:rPr>
          <w:rFonts w:hint="cs"/>
          <w:rtl/>
        </w:rPr>
        <w:t xml:space="preserve">מיליארד </w:t>
      </w:r>
      <w:bookmarkStart w:id="14515" w:name="_ETM_Q31_204929"/>
      <w:bookmarkEnd w:id="14515"/>
      <w:r>
        <w:rPr>
          <w:rFonts w:hint="cs"/>
          <w:rtl/>
        </w:rPr>
        <w:t xml:space="preserve">שקלים? </w:t>
      </w:r>
      <w:bookmarkStart w:id="14516" w:name="_ETM_Q31_205690"/>
      <w:bookmarkEnd w:id="14516"/>
      <w:r>
        <w:rPr>
          <w:rFonts w:hint="cs"/>
          <w:rtl/>
        </w:rPr>
        <w:t xml:space="preserve">זה </w:t>
      </w:r>
      <w:bookmarkStart w:id="14517" w:name="_ETM_Q31_205989"/>
      <w:bookmarkEnd w:id="14517"/>
      <w:r>
        <w:rPr>
          <w:rFonts w:hint="cs"/>
          <w:rtl/>
        </w:rPr>
        <w:t xml:space="preserve">נראה </w:t>
      </w:r>
      <w:bookmarkStart w:id="14518" w:name="_ETM_Q31_206230"/>
      <w:bookmarkEnd w:id="14518"/>
      <w:r>
        <w:rPr>
          <w:rFonts w:hint="cs"/>
          <w:rtl/>
        </w:rPr>
        <w:t>סביר?</w:t>
      </w:r>
      <w:bookmarkStart w:id="14519" w:name="_ETM_Q31_204383"/>
      <w:bookmarkEnd w:id="14519"/>
      <w:r>
        <w:rPr>
          <w:rFonts w:hint="cs"/>
          <w:rtl/>
        </w:rPr>
        <w:t xml:space="preserve"> </w:t>
      </w:r>
      <w:bookmarkStart w:id="14520" w:name="_ETM_Q31_206890"/>
      <w:bookmarkEnd w:id="14520"/>
      <w:r>
        <w:rPr>
          <w:rFonts w:hint="cs"/>
          <w:rtl/>
        </w:rPr>
        <w:t xml:space="preserve">לא </w:t>
      </w:r>
      <w:bookmarkStart w:id="14521" w:name="_ETM_Q31_207160"/>
      <w:bookmarkEnd w:id="14521"/>
      <w:r>
        <w:rPr>
          <w:rFonts w:hint="cs"/>
          <w:rtl/>
        </w:rPr>
        <w:t xml:space="preserve">סביר </w:t>
      </w:r>
      <w:bookmarkStart w:id="14522" w:name="_ETM_Q31_207520"/>
      <w:bookmarkEnd w:id="14522"/>
      <w:r>
        <w:rPr>
          <w:rFonts w:hint="cs"/>
          <w:rtl/>
        </w:rPr>
        <w:t>בעליל.</w:t>
      </w:r>
      <w:bookmarkStart w:id="14523" w:name="_ETM_Q31_208819"/>
      <w:bookmarkEnd w:id="14523"/>
      <w:r>
        <w:rPr>
          <w:rFonts w:hint="cs"/>
          <w:rtl/>
        </w:rPr>
        <w:t xml:space="preserve"> </w:t>
      </w:r>
      <w:bookmarkStart w:id="14524" w:name="_ETM_Q31_208547"/>
      <w:bookmarkStart w:id="14525" w:name="_ETM_Q31_208663"/>
      <w:bookmarkStart w:id="14526" w:name="_ETM_Q31_208724"/>
      <w:bookmarkStart w:id="14527" w:name="_ETM_Q31_208791"/>
      <w:bookmarkStart w:id="14528" w:name="_ETM_Q31_214973"/>
      <w:bookmarkEnd w:id="14524"/>
      <w:bookmarkEnd w:id="14525"/>
      <w:bookmarkEnd w:id="14526"/>
      <w:bookmarkEnd w:id="14527"/>
      <w:bookmarkEnd w:id="14528"/>
      <w:r>
        <w:rPr>
          <w:rFonts w:hint="cs"/>
          <w:rtl/>
        </w:rPr>
        <w:t>בקיצור,</w:t>
      </w:r>
      <w:bookmarkStart w:id="14529" w:name="_ETM_Q31_207772"/>
      <w:bookmarkEnd w:id="14529"/>
      <w:r>
        <w:rPr>
          <w:rFonts w:hint="cs"/>
          <w:rtl/>
        </w:rPr>
        <w:t xml:space="preserve"> </w:t>
      </w:r>
      <w:bookmarkStart w:id="14530" w:name="_ETM_Q31_209839"/>
      <w:bookmarkEnd w:id="14530"/>
      <w:r>
        <w:rPr>
          <w:rFonts w:hint="cs"/>
          <w:rtl/>
        </w:rPr>
        <w:t xml:space="preserve">אין </w:t>
      </w:r>
      <w:bookmarkStart w:id="14531" w:name="_ETM_Q31_210140"/>
      <w:bookmarkEnd w:id="14531"/>
      <w:proofErr w:type="spellStart"/>
      <w:r>
        <w:rPr>
          <w:rFonts w:hint="cs"/>
          <w:rtl/>
        </w:rPr>
        <w:t>איזונים</w:t>
      </w:r>
      <w:proofErr w:type="spellEnd"/>
      <w:r>
        <w:rPr>
          <w:rFonts w:hint="cs"/>
          <w:rtl/>
        </w:rPr>
        <w:t xml:space="preserve"> </w:t>
      </w:r>
      <w:bookmarkStart w:id="14532" w:name="_ETM_Q31_210800"/>
      <w:bookmarkEnd w:id="14532"/>
      <w:r>
        <w:rPr>
          <w:rFonts w:hint="cs"/>
          <w:rtl/>
        </w:rPr>
        <w:t xml:space="preserve">ואין </w:t>
      </w:r>
      <w:bookmarkStart w:id="14533" w:name="_ETM_Q31_211249"/>
      <w:bookmarkEnd w:id="14533"/>
      <w:r>
        <w:rPr>
          <w:rFonts w:hint="cs"/>
          <w:rtl/>
        </w:rPr>
        <w:t xml:space="preserve">בלמים, </w:t>
      </w:r>
      <w:bookmarkStart w:id="14534" w:name="_ETM_Q31_212800"/>
      <w:bookmarkEnd w:id="14534"/>
      <w:r>
        <w:rPr>
          <w:rFonts w:hint="cs"/>
          <w:rtl/>
        </w:rPr>
        <w:t xml:space="preserve">ורצון </w:t>
      </w:r>
      <w:bookmarkStart w:id="14535" w:name="_ETM_Q31_213400"/>
      <w:bookmarkEnd w:id="14535"/>
      <w:r>
        <w:rPr>
          <w:rFonts w:hint="cs"/>
          <w:rtl/>
        </w:rPr>
        <w:t xml:space="preserve">להשחית </w:t>
      </w:r>
      <w:bookmarkStart w:id="14536" w:name="_ETM_Q31_213790"/>
      <w:bookmarkEnd w:id="14536"/>
      <w:r>
        <w:rPr>
          <w:rFonts w:hint="cs"/>
          <w:rtl/>
        </w:rPr>
        <w:t xml:space="preserve">את </w:t>
      </w:r>
      <w:bookmarkStart w:id="14537" w:name="_ETM_Q31_213940"/>
      <w:bookmarkEnd w:id="14537"/>
      <w:r>
        <w:rPr>
          <w:rFonts w:hint="cs"/>
          <w:rtl/>
        </w:rPr>
        <w:t xml:space="preserve">כל </w:t>
      </w:r>
      <w:bookmarkStart w:id="14538" w:name="_ETM_Q31_214270"/>
      <w:bookmarkEnd w:id="14538"/>
      <w:r>
        <w:rPr>
          <w:rFonts w:hint="cs"/>
          <w:rtl/>
        </w:rPr>
        <w:t xml:space="preserve">נבחרי </w:t>
      </w:r>
      <w:bookmarkStart w:id="14539" w:name="_ETM_Q31_214690"/>
      <w:bookmarkEnd w:id="14539"/>
      <w:r>
        <w:rPr>
          <w:rFonts w:hint="cs"/>
          <w:rtl/>
        </w:rPr>
        <w:t>הציבור.</w:t>
      </w:r>
      <w:bookmarkStart w:id="14540" w:name="_ETM_Q31_215950"/>
      <w:bookmarkEnd w:id="14540"/>
      <w:r>
        <w:rPr>
          <w:rFonts w:hint="cs"/>
          <w:rtl/>
        </w:rPr>
        <w:t xml:space="preserve"> </w:t>
      </w:r>
      <w:bookmarkStart w:id="14541" w:name="_ETM_Q31_219447"/>
      <w:bookmarkStart w:id="14542" w:name="_ETM_Q31_219618"/>
      <w:bookmarkStart w:id="14543" w:name="_ETM_Q31_219674"/>
      <w:bookmarkStart w:id="14544" w:name="_ETM_Q31_219713"/>
      <w:bookmarkStart w:id="14545" w:name="_ETM_Q31_216340"/>
      <w:bookmarkStart w:id="14546" w:name="_ETM_Q31_217969"/>
      <w:bookmarkStart w:id="14547" w:name="_ETM_Q31_215992"/>
      <w:bookmarkStart w:id="14548" w:name="_ETM_Q31_218390"/>
      <w:bookmarkStart w:id="14549" w:name="_ETM_Q31_218780"/>
      <w:bookmarkEnd w:id="14541"/>
      <w:bookmarkEnd w:id="14542"/>
      <w:bookmarkEnd w:id="14543"/>
      <w:bookmarkEnd w:id="14544"/>
      <w:bookmarkEnd w:id="14545"/>
      <w:bookmarkEnd w:id="14546"/>
      <w:bookmarkEnd w:id="14547"/>
      <w:bookmarkEnd w:id="14548"/>
      <w:bookmarkEnd w:id="14549"/>
      <w:r>
        <w:rPr>
          <w:rFonts w:hint="cs"/>
          <w:rtl/>
        </w:rPr>
        <w:t xml:space="preserve">ביטול </w:t>
      </w:r>
      <w:bookmarkStart w:id="14550" w:name="_ETM_Q31_219200"/>
      <w:bookmarkEnd w:id="14550"/>
      <w:r>
        <w:rPr>
          <w:rFonts w:hint="cs"/>
          <w:rtl/>
        </w:rPr>
        <w:t xml:space="preserve">עילת </w:t>
      </w:r>
      <w:bookmarkStart w:id="14551" w:name="_ETM_Q31_219440"/>
      <w:bookmarkEnd w:id="14551"/>
      <w:r>
        <w:rPr>
          <w:rFonts w:hint="cs"/>
          <w:rtl/>
        </w:rPr>
        <w:t xml:space="preserve">הסבירות </w:t>
      </w:r>
      <w:bookmarkStart w:id="14552" w:name="_ETM_Q31_220159"/>
      <w:bookmarkEnd w:id="14552"/>
      <w:r>
        <w:rPr>
          <w:rFonts w:hint="cs"/>
          <w:rtl/>
        </w:rPr>
        <w:t xml:space="preserve">ישחית </w:t>
      </w:r>
      <w:bookmarkStart w:id="14553" w:name="_ETM_Q31_220940"/>
      <w:bookmarkEnd w:id="14553"/>
      <w:r>
        <w:rPr>
          <w:rFonts w:hint="cs"/>
          <w:rtl/>
        </w:rPr>
        <w:t xml:space="preserve">את </w:t>
      </w:r>
      <w:bookmarkStart w:id="14554" w:name="_ETM_Q31_221149"/>
      <w:bookmarkEnd w:id="14554"/>
      <w:r>
        <w:rPr>
          <w:rFonts w:hint="cs"/>
          <w:rtl/>
        </w:rPr>
        <w:t xml:space="preserve">כל </w:t>
      </w:r>
      <w:bookmarkStart w:id="14555" w:name="_ETM_Q31_221800"/>
      <w:bookmarkEnd w:id="14555"/>
      <w:r>
        <w:rPr>
          <w:rFonts w:hint="cs"/>
          <w:rtl/>
        </w:rPr>
        <w:t xml:space="preserve">המגזר </w:t>
      </w:r>
      <w:bookmarkStart w:id="14556" w:name="_ETM_Q31_222729"/>
      <w:bookmarkEnd w:id="14556"/>
      <w:r>
        <w:rPr>
          <w:rFonts w:hint="cs"/>
          <w:rtl/>
        </w:rPr>
        <w:t xml:space="preserve">הציבורי </w:t>
      </w:r>
      <w:bookmarkStart w:id="14557" w:name="_ETM_Q31_223930"/>
      <w:bookmarkEnd w:id="14557"/>
      <w:r>
        <w:rPr>
          <w:rFonts w:hint="cs"/>
          <w:rtl/>
        </w:rPr>
        <w:t xml:space="preserve">של </w:t>
      </w:r>
      <w:bookmarkStart w:id="14558" w:name="_ETM_Q31_224109"/>
      <w:bookmarkEnd w:id="14558"/>
      <w:r>
        <w:rPr>
          <w:rFonts w:hint="cs"/>
          <w:rtl/>
        </w:rPr>
        <w:t xml:space="preserve">נבחרי </w:t>
      </w:r>
      <w:bookmarkStart w:id="14559" w:name="_ETM_Q31_224500"/>
      <w:bookmarkEnd w:id="14559"/>
      <w:r>
        <w:rPr>
          <w:rFonts w:hint="cs"/>
          <w:rtl/>
        </w:rPr>
        <w:t xml:space="preserve">ציבור: </w:t>
      </w:r>
      <w:bookmarkStart w:id="14560" w:name="_ETM_Q31_225600"/>
      <w:bookmarkEnd w:id="14560"/>
      <w:r>
        <w:rPr>
          <w:rFonts w:hint="cs"/>
          <w:rtl/>
        </w:rPr>
        <w:t xml:space="preserve">ממשלה, </w:t>
      </w:r>
      <w:bookmarkStart w:id="14561" w:name="_ETM_Q31_226710"/>
      <w:bookmarkEnd w:id="14561"/>
      <w:r>
        <w:rPr>
          <w:rFonts w:hint="cs"/>
          <w:rtl/>
        </w:rPr>
        <w:t xml:space="preserve">ראשי </w:t>
      </w:r>
      <w:bookmarkStart w:id="14562" w:name="_ETM_Q31_227129"/>
      <w:bookmarkEnd w:id="14562"/>
      <w:r>
        <w:rPr>
          <w:rFonts w:hint="cs"/>
          <w:rtl/>
        </w:rPr>
        <w:t>ערים,</w:t>
      </w:r>
      <w:bookmarkStart w:id="14563" w:name="_ETM_Q31_226122"/>
      <w:bookmarkEnd w:id="14563"/>
      <w:r>
        <w:rPr>
          <w:rFonts w:hint="cs"/>
          <w:rtl/>
        </w:rPr>
        <w:t xml:space="preserve"> </w:t>
      </w:r>
      <w:bookmarkStart w:id="14564" w:name="_ETM_Q31_227950"/>
      <w:bookmarkEnd w:id="14564"/>
      <w:r>
        <w:rPr>
          <w:rFonts w:hint="cs"/>
          <w:rtl/>
        </w:rPr>
        <w:t xml:space="preserve">ראשי </w:t>
      </w:r>
      <w:bookmarkStart w:id="14565" w:name="_ETM_Q31_228280"/>
      <w:bookmarkEnd w:id="14565"/>
      <w:r>
        <w:rPr>
          <w:rFonts w:hint="cs"/>
          <w:rtl/>
        </w:rPr>
        <w:t xml:space="preserve">מועצות, </w:t>
      </w:r>
      <w:bookmarkStart w:id="14566" w:name="_ETM_Q31_229760"/>
      <w:bookmarkEnd w:id="14566"/>
      <w:r>
        <w:rPr>
          <w:rFonts w:hint="cs"/>
          <w:rtl/>
        </w:rPr>
        <w:t xml:space="preserve">כולם </w:t>
      </w:r>
      <w:bookmarkStart w:id="14567" w:name="_ETM_Q31_231440"/>
      <w:bookmarkEnd w:id="14567"/>
      <w:r>
        <w:rPr>
          <w:rFonts w:hint="cs"/>
          <w:rtl/>
        </w:rPr>
        <w:t>יושחתו.</w:t>
      </w:r>
    </w:p>
    <w:p w:rsidR="004824FD" w:rsidRDefault="004824FD" w:rsidP="004824FD">
      <w:pPr>
        <w:rPr>
          <w:rtl/>
        </w:rPr>
      </w:pPr>
    </w:p>
    <w:p w:rsidR="004824FD" w:rsidRDefault="004824FD" w:rsidP="001A0D45">
      <w:pPr>
        <w:rPr>
          <w:rtl/>
        </w:rPr>
      </w:pPr>
      <w:r>
        <w:rPr>
          <w:rFonts w:hint="cs"/>
          <w:rtl/>
        </w:rPr>
        <w:t xml:space="preserve"> </w:t>
      </w:r>
      <w:bookmarkStart w:id="14568" w:name="_ETM_Q31_233910"/>
      <w:bookmarkEnd w:id="14568"/>
      <w:r>
        <w:rPr>
          <w:rFonts w:hint="cs"/>
          <w:rtl/>
        </w:rPr>
        <w:t xml:space="preserve">אז </w:t>
      </w:r>
      <w:bookmarkStart w:id="14569" w:name="_ETM_Q31_234180"/>
      <w:bookmarkEnd w:id="14569"/>
      <w:r>
        <w:rPr>
          <w:rFonts w:hint="cs"/>
          <w:rtl/>
        </w:rPr>
        <w:t xml:space="preserve">בזמן </w:t>
      </w:r>
      <w:bookmarkStart w:id="14570" w:name="_ETM_Q31_234540"/>
      <w:bookmarkEnd w:id="14570"/>
      <w:r>
        <w:rPr>
          <w:rFonts w:hint="cs"/>
          <w:rtl/>
        </w:rPr>
        <w:t xml:space="preserve">שזה </w:t>
      </w:r>
      <w:bookmarkStart w:id="14571" w:name="_ETM_Q31_234870"/>
      <w:bookmarkEnd w:id="14571"/>
      <w:r>
        <w:rPr>
          <w:rFonts w:hint="cs"/>
          <w:rtl/>
        </w:rPr>
        <w:t xml:space="preserve">קורה </w:t>
      </w:r>
      <w:bookmarkStart w:id="14572" w:name="_ETM_Q31_235829"/>
      <w:bookmarkEnd w:id="14572"/>
      <w:r>
        <w:rPr>
          <w:rFonts w:hint="cs"/>
          <w:rtl/>
        </w:rPr>
        <w:t xml:space="preserve">בוועדת </w:t>
      </w:r>
      <w:bookmarkStart w:id="14573" w:name="_ETM_Q31_236579"/>
      <w:bookmarkEnd w:id="14573"/>
      <w:r>
        <w:rPr>
          <w:rFonts w:hint="cs"/>
          <w:rtl/>
        </w:rPr>
        <w:t>ה</w:t>
      </w:r>
      <w:bookmarkStart w:id="14574" w:name="_ETM_Q31_234273"/>
      <w:bookmarkEnd w:id="14574"/>
      <w:r>
        <w:rPr>
          <w:rFonts w:hint="cs"/>
          <w:rtl/>
        </w:rPr>
        <w:t xml:space="preserve">חוקה, </w:t>
      </w:r>
      <w:bookmarkStart w:id="14575" w:name="_ETM_Q31_237420"/>
      <w:bookmarkEnd w:id="14575"/>
      <w:r>
        <w:rPr>
          <w:rFonts w:hint="cs"/>
          <w:rtl/>
        </w:rPr>
        <w:t xml:space="preserve">והיום </w:t>
      </w:r>
      <w:bookmarkStart w:id="14576" w:name="_ETM_Q31_237870"/>
      <w:bookmarkStart w:id="14577" w:name="_ETM_Q31_238109"/>
      <w:bookmarkStart w:id="14578" w:name="_ETM_Q31_234993"/>
      <w:bookmarkEnd w:id="14576"/>
      <w:bookmarkEnd w:id="14577"/>
      <w:bookmarkEnd w:id="14578"/>
      <w:r>
        <w:rPr>
          <w:rFonts w:hint="cs"/>
          <w:rtl/>
        </w:rPr>
        <w:t xml:space="preserve">בילינו </w:t>
      </w:r>
      <w:bookmarkStart w:id="14579" w:name="_ETM_Q31_238440"/>
      <w:bookmarkEnd w:id="14579"/>
      <w:r>
        <w:rPr>
          <w:rFonts w:hint="cs"/>
          <w:rtl/>
        </w:rPr>
        <w:t xml:space="preserve">הרבה </w:t>
      </w:r>
      <w:bookmarkStart w:id="14580" w:name="_ETM_Q31_238710"/>
      <w:bookmarkEnd w:id="14580"/>
      <w:r>
        <w:rPr>
          <w:rFonts w:hint="cs"/>
          <w:rtl/>
        </w:rPr>
        <w:t xml:space="preserve">שעות, </w:t>
      </w:r>
      <w:bookmarkStart w:id="14581" w:name="_ETM_Q31_239339"/>
      <w:bookmarkEnd w:id="14581"/>
      <w:r>
        <w:rPr>
          <w:rFonts w:hint="cs"/>
          <w:rtl/>
        </w:rPr>
        <w:t xml:space="preserve">אז </w:t>
      </w:r>
      <w:bookmarkStart w:id="14582" w:name="_ETM_Q31_239519"/>
      <w:bookmarkEnd w:id="14582"/>
      <w:r>
        <w:rPr>
          <w:rFonts w:hint="cs"/>
          <w:rtl/>
        </w:rPr>
        <w:t xml:space="preserve">בוועדת </w:t>
      </w:r>
      <w:bookmarkStart w:id="14583" w:name="_ETM_Q31_239999"/>
      <w:bookmarkEnd w:id="14583"/>
      <w:r>
        <w:rPr>
          <w:rFonts w:hint="cs"/>
          <w:rtl/>
        </w:rPr>
        <w:t xml:space="preserve">הפנים </w:t>
      </w:r>
      <w:bookmarkStart w:id="14584" w:name="_ETM_Q31_240299"/>
      <w:bookmarkEnd w:id="14584"/>
      <w:r>
        <w:rPr>
          <w:rFonts w:hint="cs"/>
          <w:rtl/>
        </w:rPr>
        <w:t xml:space="preserve">מנסים </w:t>
      </w:r>
      <w:bookmarkStart w:id="14585" w:name="_ETM_Q31_240600"/>
      <w:bookmarkEnd w:id="14585"/>
      <w:r>
        <w:rPr>
          <w:rFonts w:hint="cs"/>
          <w:rtl/>
        </w:rPr>
        <w:t>לקדם,</w:t>
      </w:r>
      <w:bookmarkStart w:id="14586" w:name="_ETM_Q31_238793"/>
      <w:bookmarkEnd w:id="14586"/>
      <w:r>
        <w:rPr>
          <w:rFonts w:hint="cs"/>
          <w:rtl/>
        </w:rPr>
        <w:t xml:space="preserve"> </w:t>
      </w:r>
      <w:bookmarkStart w:id="14587" w:name="_ETM_Q31_241440"/>
      <w:bookmarkEnd w:id="14587"/>
      <w:r>
        <w:rPr>
          <w:rFonts w:hint="cs"/>
          <w:rtl/>
        </w:rPr>
        <w:t xml:space="preserve">כמובן, </w:t>
      </w:r>
      <w:bookmarkStart w:id="14588" w:name="_ETM_Q31_242010"/>
      <w:bookmarkEnd w:id="14588"/>
      <w:r>
        <w:rPr>
          <w:rFonts w:hint="cs"/>
          <w:rtl/>
        </w:rPr>
        <w:t xml:space="preserve">חוק </w:t>
      </w:r>
      <w:bookmarkStart w:id="14589" w:name="_ETM_Q31_242249"/>
      <w:bookmarkEnd w:id="14589"/>
      <w:r>
        <w:rPr>
          <w:rFonts w:hint="cs"/>
          <w:rtl/>
        </w:rPr>
        <w:t xml:space="preserve">פרסונלי </w:t>
      </w:r>
      <w:bookmarkStart w:id="14590" w:name="_ETM_Q31_242819"/>
      <w:bookmarkEnd w:id="14590"/>
      <w:r>
        <w:rPr>
          <w:rFonts w:hint="cs"/>
          <w:rtl/>
        </w:rPr>
        <w:t xml:space="preserve">ולא </w:t>
      </w:r>
      <w:bookmarkStart w:id="14591" w:name="_ETM_Q31_243030"/>
      <w:bookmarkEnd w:id="14591"/>
      <w:r>
        <w:rPr>
          <w:rFonts w:hint="cs"/>
          <w:rtl/>
        </w:rPr>
        <w:t>סביר</w:t>
      </w:r>
      <w:bookmarkStart w:id="14592" w:name="_ETM_Q31_246260"/>
      <w:bookmarkEnd w:id="14592"/>
      <w:r>
        <w:rPr>
          <w:rFonts w:hint="cs"/>
          <w:rtl/>
        </w:rPr>
        <w:t xml:space="preserve"> – </w:t>
      </w:r>
      <w:bookmarkStart w:id="14593" w:name="_ETM_Q31_244049"/>
      <w:bookmarkEnd w:id="14593"/>
      <w:r>
        <w:rPr>
          <w:rFonts w:hint="cs"/>
          <w:rtl/>
        </w:rPr>
        <w:t xml:space="preserve">חוק </w:t>
      </w:r>
      <w:bookmarkStart w:id="14594" w:name="_ETM_Q31_244469"/>
      <w:bookmarkEnd w:id="14594"/>
      <w:r>
        <w:rPr>
          <w:rFonts w:hint="cs"/>
          <w:rtl/>
        </w:rPr>
        <w:t xml:space="preserve">בועז </w:t>
      </w:r>
      <w:bookmarkStart w:id="14595" w:name="_ETM_Q31_244770"/>
      <w:bookmarkEnd w:id="14595"/>
      <w:r>
        <w:rPr>
          <w:rFonts w:hint="cs"/>
          <w:rtl/>
        </w:rPr>
        <w:t>יוסף,</w:t>
      </w:r>
      <w:bookmarkStart w:id="14596" w:name="_ETM_Q31_242344"/>
      <w:bookmarkEnd w:id="14596"/>
      <w:r>
        <w:rPr>
          <w:rFonts w:hint="cs"/>
          <w:rtl/>
        </w:rPr>
        <w:t xml:space="preserve"> </w:t>
      </w:r>
      <w:bookmarkStart w:id="14597" w:name="_ETM_Q31_245850"/>
      <w:bookmarkEnd w:id="14597"/>
      <w:r>
        <w:rPr>
          <w:rFonts w:hint="cs"/>
          <w:rtl/>
        </w:rPr>
        <w:t xml:space="preserve">חוק </w:t>
      </w:r>
      <w:bookmarkStart w:id="14598" w:name="_ETM_Q31_246630"/>
      <w:bookmarkEnd w:id="14598"/>
      <w:r>
        <w:rPr>
          <w:rFonts w:hint="cs"/>
          <w:rtl/>
        </w:rPr>
        <w:t xml:space="preserve">שמקודם </w:t>
      </w:r>
      <w:bookmarkStart w:id="14599" w:name="_ETM_Q31_247560"/>
      <w:bookmarkEnd w:id="14599"/>
      <w:r>
        <w:rPr>
          <w:rFonts w:hint="cs"/>
          <w:rtl/>
        </w:rPr>
        <w:t xml:space="preserve">בהליך </w:t>
      </w:r>
      <w:bookmarkStart w:id="14600" w:name="_ETM_Q31_248069"/>
      <w:bookmarkEnd w:id="14600"/>
      <w:r>
        <w:rPr>
          <w:rFonts w:hint="cs"/>
          <w:rtl/>
        </w:rPr>
        <w:t xml:space="preserve">חפוז </w:t>
      </w:r>
      <w:bookmarkStart w:id="14601" w:name="_ETM_Q31_248549"/>
      <w:bookmarkEnd w:id="14601"/>
      <w:r>
        <w:rPr>
          <w:rFonts w:hint="cs"/>
          <w:rtl/>
        </w:rPr>
        <w:t xml:space="preserve">במיוחד, </w:t>
      </w:r>
      <w:bookmarkStart w:id="14602" w:name="_ETM_Q31_250510"/>
      <w:bookmarkEnd w:id="14602"/>
      <w:r>
        <w:rPr>
          <w:rFonts w:hint="cs"/>
          <w:rtl/>
        </w:rPr>
        <w:t xml:space="preserve">כמובן, </w:t>
      </w:r>
      <w:bookmarkStart w:id="14603" w:name="_ETM_Q31_251020"/>
      <w:bookmarkEnd w:id="14603"/>
      <w:r>
        <w:rPr>
          <w:rFonts w:hint="cs"/>
          <w:rtl/>
        </w:rPr>
        <w:t xml:space="preserve">בפטור </w:t>
      </w:r>
      <w:bookmarkStart w:id="14604" w:name="_ETM_Q31_252010"/>
      <w:bookmarkEnd w:id="14604"/>
      <w:r>
        <w:rPr>
          <w:rFonts w:hint="cs"/>
          <w:rtl/>
        </w:rPr>
        <w:t xml:space="preserve">מחובת </w:t>
      </w:r>
      <w:bookmarkStart w:id="14605" w:name="_ETM_Q31_252459"/>
      <w:bookmarkEnd w:id="14605"/>
      <w:r>
        <w:rPr>
          <w:rFonts w:hint="cs"/>
          <w:rtl/>
        </w:rPr>
        <w:t>הנחה</w:t>
      </w:r>
      <w:bookmarkStart w:id="14606" w:name="_ETM_Q31_253634"/>
      <w:bookmarkEnd w:id="14606"/>
      <w:r>
        <w:rPr>
          <w:rFonts w:hint="cs"/>
          <w:rtl/>
        </w:rPr>
        <w:t xml:space="preserve"> </w:t>
      </w:r>
      <w:bookmarkStart w:id="14607" w:name="_ETM_Q31_252760"/>
      <w:bookmarkEnd w:id="14607"/>
      <w:r>
        <w:rPr>
          <w:rFonts w:hint="cs"/>
          <w:rtl/>
        </w:rPr>
        <w:t xml:space="preserve">בפני </w:t>
      </w:r>
      <w:bookmarkStart w:id="14608" w:name="_ETM_Q31_253090"/>
      <w:bookmarkEnd w:id="14608"/>
      <w:r>
        <w:rPr>
          <w:rFonts w:hint="cs"/>
          <w:rtl/>
        </w:rPr>
        <w:t xml:space="preserve">הכנסת, </w:t>
      </w:r>
      <w:bookmarkStart w:id="14609" w:name="_ETM_Q31_254319"/>
      <w:bookmarkEnd w:id="14609"/>
      <w:r>
        <w:rPr>
          <w:rFonts w:hint="cs"/>
          <w:rtl/>
        </w:rPr>
        <w:t xml:space="preserve">כדי </w:t>
      </w:r>
      <w:bookmarkStart w:id="14610" w:name="_ETM_Q31_254619"/>
      <w:bookmarkEnd w:id="14610"/>
      <w:r>
        <w:rPr>
          <w:rFonts w:hint="cs"/>
          <w:rtl/>
        </w:rPr>
        <w:t>ש</w:t>
      </w:r>
      <w:bookmarkStart w:id="14611" w:name="_ETM_Q31_255340"/>
      <w:bookmarkEnd w:id="14611"/>
      <w:r>
        <w:rPr>
          <w:rFonts w:hint="cs"/>
          <w:rtl/>
        </w:rPr>
        <w:t xml:space="preserve">בועז </w:t>
      </w:r>
      <w:bookmarkStart w:id="14612" w:name="_ETM_Q31_255670"/>
      <w:bookmarkEnd w:id="14612"/>
      <w:r>
        <w:rPr>
          <w:rFonts w:hint="cs"/>
          <w:rtl/>
        </w:rPr>
        <w:t>יוסף,</w:t>
      </w:r>
      <w:bookmarkStart w:id="14613" w:name="_ETM_Q31_254253"/>
      <w:bookmarkEnd w:id="14613"/>
      <w:r>
        <w:rPr>
          <w:rFonts w:hint="cs"/>
          <w:rtl/>
        </w:rPr>
        <w:t xml:space="preserve"> </w:t>
      </w:r>
      <w:bookmarkStart w:id="14614" w:name="_ETM_Q31_256450"/>
      <w:bookmarkEnd w:id="14614"/>
      <w:r>
        <w:rPr>
          <w:rFonts w:hint="cs"/>
          <w:rtl/>
        </w:rPr>
        <w:t>יושב</w:t>
      </w:r>
      <w:bookmarkStart w:id="14615" w:name="_ETM_Q31_256750"/>
      <w:bookmarkEnd w:id="14615"/>
      <w:r>
        <w:rPr>
          <w:rFonts w:hint="cs"/>
          <w:rtl/>
        </w:rPr>
        <w:t xml:space="preserve">-ראש </w:t>
      </w:r>
      <w:bookmarkStart w:id="14616" w:name="_ETM_Q31_256930"/>
      <w:bookmarkEnd w:id="14616"/>
      <w:r>
        <w:rPr>
          <w:rFonts w:hint="cs"/>
          <w:rtl/>
        </w:rPr>
        <w:t xml:space="preserve">הוועדה </w:t>
      </w:r>
      <w:bookmarkStart w:id="14617" w:name="_ETM_Q31_257350"/>
      <w:bookmarkEnd w:id="14617"/>
      <w:r>
        <w:rPr>
          <w:rFonts w:hint="cs"/>
          <w:rtl/>
        </w:rPr>
        <w:t xml:space="preserve">הקרואה </w:t>
      </w:r>
      <w:bookmarkStart w:id="14618" w:name="_ETM_Q31_257650"/>
      <w:bookmarkEnd w:id="14618"/>
      <w:r>
        <w:rPr>
          <w:rFonts w:hint="cs"/>
          <w:rtl/>
        </w:rPr>
        <w:t xml:space="preserve">בטבריה, </w:t>
      </w:r>
      <w:bookmarkStart w:id="14619" w:name="_ETM_Q31_258610"/>
      <w:bookmarkEnd w:id="14619"/>
      <w:r>
        <w:rPr>
          <w:rFonts w:hint="cs"/>
          <w:rtl/>
        </w:rPr>
        <w:t xml:space="preserve">לא </w:t>
      </w:r>
      <w:bookmarkStart w:id="14620" w:name="_ETM_Q31_258790"/>
      <w:bookmarkEnd w:id="14620"/>
      <w:r>
        <w:rPr>
          <w:rFonts w:hint="cs"/>
          <w:rtl/>
        </w:rPr>
        <w:t xml:space="preserve">יפספס </w:t>
      </w:r>
      <w:bookmarkStart w:id="14621" w:name="_ETM_Q31_259299"/>
      <w:bookmarkEnd w:id="14621"/>
      <w:r w:rsidR="001A0D45">
        <w:rPr>
          <w:rFonts w:hint="cs"/>
          <w:rtl/>
        </w:rPr>
        <w:t xml:space="preserve">חלילה </w:t>
      </w:r>
      <w:r>
        <w:rPr>
          <w:rFonts w:hint="cs"/>
          <w:rtl/>
        </w:rPr>
        <w:t xml:space="preserve">אפילו </w:t>
      </w:r>
      <w:bookmarkStart w:id="14622" w:name="_ETM_Q31_259569"/>
      <w:bookmarkEnd w:id="14622"/>
      <w:r>
        <w:rPr>
          <w:rFonts w:hint="cs"/>
          <w:rtl/>
        </w:rPr>
        <w:t xml:space="preserve">יום </w:t>
      </w:r>
      <w:bookmarkStart w:id="14623" w:name="_ETM_Q31_259750"/>
      <w:bookmarkEnd w:id="14623"/>
      <w:r>
        <w:rPr>
          <w:rFonts w:hint="cs"/>
          <w:rtl/>
        </w:rPr>
        <w:t xml:space="preserve">אחד </w:t>
      </w:r>
      <w:bookmarkStart w:id="14624" w:name="_ETM_Q31_260020"/>
      <w:bookmarkEnd w:id="14624"/>
      <w:r>
        <w:rPr>
          <w:rFonts w:hint="cs"/>
          <w:rtl/>
        </w:rPr>
        <w:t xml:space="preserve">של </w:t>
      </w:r>
      <w:bookmarkStart w:id="14625" w:name="_ETM_Q31_260170"/>
      <w:bookmarkEnd w:id="14625"/>
      <w:r>
        <w:rPr>
          <w:rFonts w:hint="cs"/>
          <w:rtl/>
        </w:rPr>
        <w:t>קמפיין.</w:t>
      </w:r>
      <w:bookmarkStart w:id="14626" w:name="_ETM_Q31_262299"/>
      <w:bookmarkStart w:id="14627" w:name="_ETM_Q31_266269"/>
      <w:bookmarkStart w:id="14628" w:name="_ETM_Q31_266441"/>
      <w:bookmarkStart w:id="14629" w:name="_ETM_Q31_266510"/>
      <w:bookmarkStart w:id="14630" w:name="_ETM_Q31_266548"/>
      <w:bookmarkStart w:id="14631" w:name="_ETM_Q31_262163"/>
      <w:bookmarkEnd w:id="14626"/>
      <w:bookmarkEnd w:id="14627"/>
      <w:bookmarkEnd w:id="14628"/>
      <w:bookmarkEnd w:id="14629"/>
      <w:bookmarkEnd w:id="14630"/>
      <w:bookmarkEnd w:id="14631"/>
      <w:r>
        <w:rPr>
          <w:rFonts w:hint="cs"/>
          <w:rtl/>
        </w:rPr>
        <w:t xml:space="preserve"> חברים</w:t>
      </w:r>
      <w:r w:rsidR="001A0D45">
        <w:rPr>
          <w:rFonts w:hint="cs"/>
          <w:rtl/>
        </w:rPr>
        <w:t>,</w:t>
      </w:r>
      <w:r>
        <w:rPr>
          <w:rFonts w:hint="cs"/>
          <w:rtl/>
        </w:rPr>
        <w:t xml:space="preserve"> </w:t>
      </w:r>
      <w:bookmarkStart w:id="14632" w:name="_ETM_Q31_262840"/>
      <w:bookmarkEnd w:id="14632"/>
      <w:r>
        <w:rPr>
          <w:rFonts w:hint="cs"/>
          <w:rtl/>
        </w:rPr>
        <w:t xml:space="preserve">זה </w:t>
      </w:r>
      <w:bookmarkStart w:id="14633" w:name="_ETM_Q31_263049"/>
      <w:bookmarkEnd w:id="14633"/>
      <w:r>
        <w:rPr>
          <w:rFonts w:hint="cs"/>
          <w:rtl/>
        </w:rPr>
        <w:t xml:space="preserve">חוק </w:t>
      </w:r>
      <w:bookmarkStart w:id="14634" w:name="_ETM_Q31_264050"/>
      <w:bookmarkEnd w:id="14634"/>
      <w:r>
        <w:rPr>
          <w:rFonts w:hint="cs"/>
          <w:rtl/>
        </w:rPr>
        <w:t xml:space="preserve">שמשנה </w:t>
      </w:r>
      <w:bookmarkStart w:id="14635" w:name="_ETM_Q31_264709"/>
      <w:bookmarkEnd w:id="14635"/>
      <w:r>
        <w:rPr>
          <w:rFonts w:hint="cs"/>
          <w:rtl/>
        </w:rPr>
        <w:t xml:space="preserve">את </w:t>
      </w:r>
      <w:bookmarkStart w:id="14636" w:name="_ETM_Q31_264800"/>
      <w:bookmarkEnd w:id="14636"/>
      <w:r>
        <w:rPr>
          <w:rFonts w:hint="cs"/>
          <w:rtl/>
        </w:rPr>
        <w:t xml:space="preserve">כללי </w:t>
      </w:r>
      <w:bookmarkStart w:id="14637" w:name="_ETM_Q31_265160"/>
      <w:bookmarkEnd w:id="14637"/>
      <w:r>
        <w:rPr>
          <w:rFonts w:hint="cs"/>
          <w:rtl/>
        </w:rPr>
        <w:t xml:space="preserve">המשחק </w:t>
      </w:r>
      <w:bookmarkStart w:id="14638" w:name="_ETM_Q31_265760"/>
      <w:bookmarkEnd w:id="14638"/>
      <w:r>
        <w:rPr>
          <w:rFonts w:hint="cs"/>
          <w:rtl/>
        </w:rPr>
        <w:t xml:space="preserve">באמצע </w:t>
      </w:r>
      <w:bookmarkStart w:id="14639" w:name="_ETM_Q31_266240"/>
      <w:bookmarkEnd w:id="14639"/>
      <w:r>
        <w:rPr>
          <w:rFonts w:hint="cs"/>
          <w:rtl/>
        </w:rPr>
        <w:t>המשחק.</w:t>
      </w:r>
      <w:bookmarkStart w:id="14640" w:name="_ETM_Q31_267159"/>
      <w:bookmarkEnd w:id="14640"/>
      <w:r>
        <w:rPr>
          <w:rFonts w:hint="cs"/>
          <w:rtl/>
        </w:rPr>
        <w:t xml:space="preserve"> </w:t>
      </w:r>
      <w:bookmarkStart w:id="14641" w:name="_ETM_Q31_266773"/>
      <w:bookmarkEnd w:id="14641"/>
      <w:r>
        <w:rPr>
          <w:rFonts w:hint="cs"/>
          <w:rtl/>
        </w:rPr>
        <w:t xml:space="preserve">הרי </w:t>
      </w:r>
      <w:bookmarkStart w:id="14642" w:name="_ETM_Q31_267490"/>
      <w:bookmarkEnd w:id="14642"/>
      <w:r>
        <w:rPr>
          <w:rFonts w:hint="cs"/>
          <w:rtl/>
        </w:rPr>
        <w:t xml:space="preserve">כללי </w:t>
      </w:r>
      <w:bookmarkStart w:id="14643" w:name="_ETM_Q31_267789"/>
      <w:bookmarkEnd w:id="14643"/>
      <w:r>
        <w:rPr>
          <w:rFonts w:hint="cs"/>
          <w:rtl/>
        </w:rPr>
        <w:t xml:space="preserve">המשחק, </w:t>
      </w:r>
      <w:bookmarkStart w:id="14644" w:name="_ETM_Q31_268240"/>
      <w:bookmarkStart w:id="14645" w:name="_ETM_Q31_265864"/>
      <w:bookmarkEnd w:id="14644"/>
      <w:bookmarkEnd w:id="14645"/>
      <w:r>
        <w:rPr>
          <w:rFonts w:hint="cs"/>
          <w:rtl/>
        </w:rPr>
        <w:t xml:space="preserve">כשהוא </w:t>
      </w:r>
      <w:bookmarkStart w:id="14646" w:name="_ETM_Q31_268420"/>
      <w:bookmarkEnd w:id="14646"/>
      <w:r>
        <w:rPr>
          <w:rFonts w:hint="cs"/>
          <w:rtl/>
        </w:rPr>
        <w:t xml:space="preserve">מונה, </w:t>
      </w:r>
      <w:bookmarkStart w:id="14647" w:name="_ETM_Q31_268959"/>
      <w:bookmarkEnd w:id="14647"/>
      <w:r>
        <w:rPr>
          <w:rFonts w:hint="cs"/>
          <w:rtl/>
        </w:rPr>
        <w:t xml:space="preserve">היו </w:t>
      </w:r>
      <w:bookmarkStart w:id="14648" w:name="_ETM_Q31_269200"/>
      <w:bookmarkEnd w:id="14648"/>
      <w:r>
        <w:rPr>
          <w:rFonts w:hint="cs"/>
          <w:rtl/>
        </w:rPr>
        <w:t xml:space="preserve">ידועים </w:t>
      </w:r>
      <w:bookmarkStart w:id="14649" w:name="_ETM_Q31_269499"/>
      <w:bookmarkEnd w:id="14649"/>
      <w:r>
        <w:rPr>
          <w:rFonts w:hint="cs"/>
          <w:rtl/>
        </w:rPr>
        <w:t xml:space="preserve">לו </w:t>
      </w:r>
      <w:bookmarkStart w:id="14650" w:name="_ETM_Q31_269619"/>
      <w:bookmarkEnd w:id="14650"/>
      <w:r>
        <w:rPr>
          <w:rFonts w:hint="cs"/>
          <w:rtl/>
        </w:rPr>
        <w:t xml:space="preserve">היטב. </w:t>
      </w:r>
      <w:bookmarkStart w:id="14651" w:name="_ETM_Q31_270459"/>
      <w:bookmarkEnd w:id="14651"/>
      <w:r>
        <w:rPr>
          <w:rFonts w:hint="cs"/>
          <w:rtl/>
        </w:rPr>
        <w:t xml:space="preserve">היה </w:t>
      </w:r>
      <w:bookmarkStart w:id="14652" w:name="_ETM_Q31_270700"/>
      <w:bookmarkEnd w:id="14652"/>
      <w:r>
        <w:rPr>
          <w:rFonts w:hint="cs"/>
          <w:rtl/>
        </w:rPr>
        <w:t xml:space="preserve">ידוע </w:t>
      </w:r>
      <w:bookmarkStart w:id="14653" w:name="_ETM_Q31_271029"/>
      <w:bookmarkEnd w:id="14653"/>
      <w:r>
        <w:rPr>
          <w:rFonts w:hint="cs"/>
          <w:rtl/>
        </w:rPr>
        <w:t xml:space="preserve">לו </w:t>
      </w:r>
      <w:bookmarkStart w:id="14654" w:name="_ETM_Q31_271149"/>
      <w:bookmarkEnd w:id="14654"/>
      <w:r>
        <w:rPr>
          <w:rFonts w:hint="cs"/>
          <w:rtl/>
        </w:rPr>
        <w:t xml:space="preserve">היטב, </w:t>
      </w:r>
      <w:bookmarkStart w:id="14655" w:name="_ETM_Q31_271810"/>
      <w:bookmarkEnd w:id="14655"/>
      <w:r>
        <w:rPr>
          <w:rFonts w:hint="cs"/>
          <w:rtl/>
        </w:rPr>
        <w:t xml:space="preserve">וגם </w:t>
      </w:r>
      <w:bookmarkStart w:id="14656" w:name="_ETM_Q31_272200"/>
      <w:bookmarkEnd w:id="14656"/>
      <w:r>
        <w:rPr>
          <w:rFonts w:hint="cs"/>
          <w:rtl/>
        </w:rPr>
        <w:t>לשר,</w:t>
      </w:r>
      <w:bookmarkStart w:id="14657" w:name="_ETM_Q31_269982"/>
      <w:bookmarkEnd w:id="14657"/>
      <w:r>
        <w:rPr>
          <w:rFonts w:hint="cs"/>
          <w:rtl/>
        </w:rPr>
        <w:t xml:space="preserve"> </w:t>
      </w:r>
      <w:bookmarkStart w:id="14658" w:name="_ETM_Q31_273069"/>
      <w:bookmarkEnd w:id="14658"/>
      <w:r>
        <w:rPr>
          <w:rFonts w:hint="cs"/>
          <w:rtl/>
        </w:rPr>
        <w:t xml:space="preserve">שהוא </w:t>
      </w:r>
      <w:bookmarkStart w:id="14659" w:name="_ETM_Q31_273310"/>
      <w:bookmarkEnd w:id="14659"/>
      <w:r>
        <w:rPr>
          <w:rFonts w:hint="cs"/>
          <w:rtl/>
        </w:rPr>
        <w:t xml:space="preserve">לא </w:t>
      </w:r>
      <w:bookmarkStart w:id="14660" w:name="_ETM_Q31_273430"/>
      <w:bookmarkEnd w:id="14660"/>
      <w:r>
        <w:rPr>
          <w:rFonts w:hint="cs"/>
          <w:rtl/>
        </w:rPr>
        <w:t xml:space="preserve">יכול </w:t>
      </w:r>
      <w:bookmarkStart w:id="14661" w:name="_ETM_Q31_273700"/>
      <w:bookmarkEnd w:id="14661"/>
      <w:r>
        <w:rPr>
          <w:rFonts w:hint="cs"/>
          <w:rtl/>
        </w:rPr>
        <w:t xml:space="preserve">להתמודד </w:t>
      </w:r>
      <w:bookmarkStart w:id="14662" w:name="_ETM_Q31_274810"/>
      <w:bookmarkEnd w:id="14662"/>
      <w:r>
        <w:rPr>
          <w:rFonts w:hint="cs"/>
          <w:rtl/>
        </w:rPr>
        <w:t xml:space="preserve">כראש </w:t>
      </w:r>
      <w:bookmarkStart w:id="14663" w:name="_ETM_Q31_275140"/>
      <w:bookmarkEnd w:id="14663"/>
      <w:r>
        <w:rPr>
          <w:rFonts w:hint="cs"/>
          <w:rtl/>
        </w:rPr>
        <w:t>רשות,</w:t>
      </w:r>
      <w:bookmarkStart w:id="14664" w:name="_ETM_Q31_275823"/>
      <w:bookmarkEnd w:id="14664"/>
      <w:r>
        <w:rPr>
          <w:rFonts w:hint="cs"/>
          <w:rtl/>
        </w:rPr>
        <w:t xml:space="preserve"> </w:t>
      </w:r>
      <w:bookmarkStart w:id="14665" w:name="_ETM_Q31_275620"/>
      <w:bookmarkEnd w:id="14665"/>
      <w:r>
        <w:rPr>
          <w:rFonts w:hint="cs"/>
          <w:rtl/>
        </w:rPr>
        <w:t xml:space="preserve">מה </w:t>
      </w:r>
      <w:bookmarkStart w:id="14666" w:name="_ETM_Q31_275800"/>
      <w:bookmarkEnd w:id="14666"/>
      <w:r>
        <w:rPr>
          <w:rFonts w:hint="cs"/>
          <w:rtl/>
        </w:rPr>
        <w:t xml:space="preserve">גם </w:t>
      </w:r>
      <w:bookmarkStart w:id="14667" w:name="_ETM_Q31_276010"/>
      <w:bookmarkEnd w:id="14667"/>
      <w:r>
        <w:rPr>
          <w:rFonts w:hint="cs"/>
          <w:rtl/>
        </w:rPr>
        <w:t xml:space="preserve">שהוא </w:t>
      </w:r>
      <w:bookmarkStart w:id="14668" w:name="_ETM_Q31_276190"/>
      <w:bookmarkEnd w:id="14668"/>
      <w:r>
        <w:rPr>
          <w:rFonts w:hint="cs"/>
          <w:rtl/>
        </w:rPr>
        <w:t xml:space="preserve">לא </w:t>
      </w:r>
      <w:bookmarkStart w:id="14669" w:name="_ETM_Q31_276310"/>
      <w:bookmarkEnd w:id="14669"/>
      <w:r>
        <w:rPr>
          <w:rFonts w:hint="cs"/>
          <w:rtl/>
        </w:rPr>
        <w:t xml:space="preserve">היה </w:t>
      </w:r>
      <w:bookmarkStart w:id="14670" w:name="_ETM_Q31_276459"/>
      <w:bookmarkEnd w:id="14670"/>
      <w:r>
        <w:rPr>
          <w:rFonts w:hint="cs"/>
          <w:rtl/>
        </w:rPr>
        <w:t xml:space="preserve">תושב </w:t>
      </w:r>
      <w:bookmarkStart w:id="14671" w:name="_ETM_Q31_276790"/>
      <w:bookmarkEnd w:id="14671"/>
      <w:r>
        <w:rPr>
          <w:rFonts w:hint="cs"/>
          <w:rtl/>
        </w:rPr>
        <w:t xml:space="preserve">טבריה. </w:t>
      </w:r>
      <w:bookmarkStart w:id="14672" w:name="_ETM_Q31_278890"/>
      <w:bookmarkEnd w:id="14672"/>
      <w:r>
        <w:rPr>
          <w:rFonts w:hint="cs"/>
          <w:rtl/>
        </w:rPr>
        <w:t xml:space="preserve">אז </w:t>
      </w:r>
      <w:bookmarkStart w:id="14673" w:name="_ETM_Q31_279069"/>
      <w:bookmarkEnd w:id="14673"/>
      <w:r>
        <w:rPr>
          <w:rFonts w:hint="cs"/>
          <w:rtl/>
        </w:rPr>
        <w:t xml:space="preserve">עכשיו </w:t>
      </w:r>
      <w:bookmarkStart w:id="14674" w:name="_ETM_Q31_280220"/>
      <w:bookmarkEnd w:id="14674"/>
      <w:r>
        <w:rPr>
          <w:rFonts w:hint="cs"/>
          <w:rtl/>
        </w:rPr>
        <w:t xml:space="preserve">מחוקקים </w:t>
      </w:r>
      <w:bookmarkStart w:id="14675" w:name="_ETM_Q31_280790"/>
      <w:bookmarkEnd w:id="14675"/>
      <w:r>
        <w:rPr>
          <w:rFonts w:hint="cs"/>
          <w:rtl/>
        </w:rPr>
        <w:t xml:space="preserve">חוק </w:t>
      </w:r>
      <w:bookmarkStart w:id="14676" w:name="_ETM_Q31_281360"/>
      <w:bookmarkEnd w:id="14676"/>
      <w:r>
        <w:rPr>
          <w:rFonts w:hint="cs"/>
          <w:rtl/>
        </w:rPr>
        <w:t xml:space="preserve">כדי </w:t>
      </w:r>
      <w:bookmarkStart w:id="14677" w:name="_ETM_Q31_281659"/>
      <w:bookmarkEnd w:id="14677"/>
      <w:r>
        <w:rPr>
          <w:rFonts w:hint="cs"/>
          <w:rtl/>
        </w:rPr>
        <w:t xml:space="preserve">לאפשר </w:t>
      </w:r>
      <w:bookmarkStart w:id="14678" w:name="_ETM_Q31_282049"/>
      <w:bookmarkEnd w:id="14678"/>
      <w:r>
        <w:rPr>
          <w:rFonts w:hint="cs"/>
          <w:rtl/>
        </w:rPr>
        <w:t xml:space="preserve">לאדם </w:t>
      </w:r>
      <w:bookmarkStart w:id="14679" w:name="_ETM_Q31_282380"/>
      <w:bookmarkEnd w:id="14679"/>
      <w:r>
        <w:rPr>
          <w:rFonts w:hint="cs"/>
          <w:rtl/>
        </w:rPr>
        <w:t xml:space="preserve">יחיד – </w:t>
      </w:r>
      <w:bookmarkStart w:id="14680" w:name="_ETM_Q31_283560"/>
      <w:bookmarkEnd w:id="14680"/>
      <w:r>
        <w:rPr>
          <w:rFonts w:hint="cs"/>
          <w:rtl/>
        </w:rPr>
        <w:t xml:space="preserve">לא </w:t>
      </w:r>
      <w:bookmarkStart w:id="14681" w:name="_ETM_Q31_284039"/>
      <w:bookmarkEnd w:id="14681"/>
      <w:r>
        <w:rPr>
          <w:rFonts w:hint="cs"/>
          <w:rtl/>
        </w:rPr>
        <w:t xml:space="preserve">טובת </w:t>
      </w:r>
      <w:bookmarkStart w:id="14682" w:name="_ETM_Q31_284369"/>
      <w:bookmarkEnd w:id="14682"/>
      <w:r>
        <w:rPr>
          <w:rFonts w:hint="cs"/>
          <w:rtl/>
        </w:rPr>
        <w:t>הציבור</w:t>
      </w:r>
      <w:bookmarkStart w:id="14683" w:name="_ETM_Q31_283432"/>
      <w:bookmarkEnd w:id="14683"/>
      <w:r w:rsidR="001A0D45">
        <w:rPr>
          <w:rFonts w:hint="cs"/>
          <w:rtl/>
        </w:rPr>
        <w:t>,</w:t>
      </w:r>
      <w:r>
        <w:rPr>
          <w:rFonts w:hint="cs"/>
          <w:rtl/>
        </w:rPr>
        <w:t xml:space="preserve"> </w:t>
      </w:r>
      <w:bookmarkStart w:id="14684" w:name="_ETM_Q31_285209"/>
      <w:bookmarkEnd w:id="14684"/>
      <w:r>
        <w:rPr>
          <w:rFonts w:hint="cs"/>
          <w:rtl/>
        </w:rPr>
        <w:t xml:space="preserve">טובת </w:t>
      </w:r>
      <w:bookmarkStart w:id="14685" w:name="_ETM_Q31_285659"/>
      <w:bookmarkEnd w:id="14685"/>
      <w:r>
        <w:rPr>
          <w:rFonts w:hint="cs"/>
          <w:rtl/>
        </w:rPr>
        <w:t xml:space="preserve">אדם </w:t>
      </w:r>
      <w:bookmarkStart w:id="14686" w:name="_ETM_Q31_285990"/>
      <w:bookmarkEnd w:id="14686"/>
      <w:r>
        <w:rPr>
          <w:rFonts w:hint="cs"/>
          <w:rtl/>
        </w:rPr>
        <w:t>יחי</w:t>
      </w:r>
      <w:bookmarkStart w:id="14687" w:name="_ETM_Q31_286319"/>
      <w:bookmarkEnd w:id="14687"/>
      <w:r>
        <w:rPr>
          <w:rFonts w:hint="cs"/>
          <w:rtl/>
        </w:rPr>
        <w:t>ד, אחד</w:t>
      </w:r>
      <w:bookmarkStart w:id="14688" w:name="_ETM_Q31_283932"/>
      <w:bookmarkEnd w:id="14688"/>
      <w:r>
        <w:rPr>
          <w:rFonts w:hint="cs"/>
          <w:rtl/>
        </w:rPr>
        <w:t xml:space="preserve">, </w:t>
      </w:r>
      <w:bookmarkStart w:id="14689" w:name="_ETM_Q31_287039"/>
      <w:bookmarkEnd w:id="14689"/>
      <w:r>
        <w:rPr>
          <w:rFonts w:hint="cs"/>
          <w:rtl/>
        </w:rPr>
        <w:t xml:space="preserve">להתמודד </w:t>
      </w:r>
      <w:bookmarkStart w:id="14690" w:name="_ETM_Q31_287639"/>
      <w:bookmarkEnd w:id="14690"/>
      <w:r>
        <w:rPr>
          <w:rFonts w:hint="cs"/>
          <w:rtl/>
        </w:rPr>
        <w:t xml:space="preserve">בבחירות. </w:t>
      </w:r>
      <w:bookmarkStart w:id="14691" w:name="_ETM_Q31_290890"/>
      <w:bookmarkEnd w:id="14691"/>
      <w:r>
        <w:rPr>
          <w:rFonts w:hint="cs"/>
          <w:rtl/>
        </w:rPr>
        <w:t xml:space="preserve">אז </w:t>
      </w:r>
      <w:bookmarkStart w:id="14692" w:name="_ETM_Q31_291100"/>
      <w:bookmarkEnd w:id="14692"/>
      <w:r>
        <w:rPr>
          <w:rFonts w:hint="cs"/>
          <w:rtl/>
        </w:rPr>
        <w:t xml:space="preserve">בעצם </w:t>
      </w:r>
      <w:bookmarkStart w:id="14693" w:name="_ETM_Q31_291520"/>
      <w:bookmarkStart w:id="14694" w:name="_ETM_Q31_291670"/>
      <w:bookmarkEnd w:id="14693"/>
      <w:bookmarkEnd w:id="14694"/>
      <w:r>
        <w:rPr>
          <w:rFonts w:hint="cs"/>
          <w:rtl/>
        </w:rPr>
        <w:t>120</w:t>
      </w:r>
      <w:bookmarkStart w:id="14695" w:name="_ETM_Q31_289422"/>
      <w:bookmarkEnd w:id="14695"/>
      <w:r>
        <w:rPr>
          <w:rFonts w:hint="cs"/>
          <w:rtl/>
        </w:rPr>
        <w:t xml:space="preserve"> </w:t>
      </w:r>
      <w:bookmarkStart w:id="14696" w:name="_ETM_Q31_292000"/>
      <w:bookmarkEnd w:id="14696"/>
      <w:r>
        <w:rPr>
          <w:rFonts w:hint="cs"/>
          <w:rtl/>
        </w:rPr>
        <w:t xml:space="preserve">ימים </w:t>
      </w:r>
      <w:bookmarkStart w:id="14697" w:name="_ETM_Q31_292270"/>
      <w:bookmarkEnd w:id="14697"/>
      <w:r>
        <w:rPr>
          <w:rFonts w:hint="cs"/>
          <w:rtl/>
        </w:rPr>
        <w:t xml:space="preserve">לפני </w:t>
      </w:r>
      <w:bookmarkStart w:id="14698" w:name="_ETM_Q31_292570"/>
      <w:bookmarkEnd w:id="14698"/>
      <w:r>
        <w:rPr>
          <w:rFonts w:hint="cs"/>
          <w:rtl/>
        </w:rPr>
        <w:t xml:space="preserve">הבחירות, </w:t>
      </w:r>
      <w:bookmarkStart w:id="14699" w:name="_ETM_Q31_293049"/>
      <w:bookmarkEnd w:id="14699"/>
      <w:r>
        <w:rPr>
          <w:rFonts w:hint="cs"/>
          <w:rtl/>
        </w:rPr>
        <w:t xml:space="preserve">או </w:t>
      </w:r>
      <w:bookmarkStart w:id="14700" w:name="_ETM_Q31_293140"/>
      <w:bookmarkEnd w:id="14700"/>
      <w:r>
        <w:rPr>
          <w:rFonts w:hint="cs"/>
          <w:rtl/>
        </w:rPr>
        <w:t xml:space="preserve">קצת </w:t>
      </w:r>
      <w:bookmarkStart w:id="14701" w:name="_ETM_Q31_293350"/>
      <w:bookmarkEnd w:id="14701"/>
      <w:r>
        <w:rPr>
          <w:rFonts w:hint="cs"/>
          <w:rtl/>
        </w:rPr>
        <w:t xml:space="preserve">פחות, </w:t>
      </w:r>
      <w:bookmarkStart w:id="14702" w:name="_ETM_Q31_293979"/>
      <w:bookmarkEnd w:id="14702"/>
      <w:r>
        <w:rPr>
          <w:rFonts w:hint="cs"/>
          <w:rtl/>
        </w:rPr>
        <w:t xml:space="preserve">משנים </w:t>
      </w:r>
      <w:bookmarkStart w:id="14703" w:name="_ETM_Q31_294369"/>
      <w:bookmarkEnd w:id="14703"/>
      <w:r>
        <w:rPr>
          <w:rFonts w:hint="cs"/>
          <w:rtl/>
        </w:rPr>
        <w:t xml:space="preserve">את </w:t>
      </w:r>
      <w:bookmarkStart w:id="14704" w:name="_ETM_Q31_294490"/>
      <w:bookmarkEnd w:id="14704"/>
      <w:r>
        <w:rPr>
          <w:rFonts w:hint="cs"/>
          <w:rtl/>
        </w:rPr>
        <w:t>החוק,</w:t>
      </w:r>
      <w:bookmarkStart w:id="14705" w:name="_ETM_Q31_292132"/>
      <w:bookmarkStart w:id="14706" w:name="_ETM_Q31_295482"/>
      <w:bookmarkEnd w:id="14705"/>
      <w:bookmarkEnd w:id="14706"/>
      <w:r>
        <w:rPr>
          <w:rFonts w:hint="cs"/>
          <w:rtl/>
        </w:rPr>
        <w:t xml:space="preserve"> </w:t>
      </w:r>
      <w:bookmarkStart w:id="14707" w:name="_ETM_Q31_295090"/>
      <w:bookmarkEnd w:id="14707"/>
      <w:r>
        <w:rPr>
          <w:rFonts w:hint="cs"/>
          <w:rtl/>
        </w:rPr>
        <w:t xml:space="preserve">ואז </w:t>
      </w:r>
      <w:bookmarkStart w:id="14708" w:name="_ETM_Q31_295360"/>
      <w:bookmarkEnd w:id="14708"/>
      <w:r>
        <w:rPr>
          <w:rFonts w:hint="cs"/>
          <w:rtl/>
        </w:rPr>
        <w:t xml:space="preserve">נותנים </w:t>
      </w:r>
      <w:bookmarkStart w:id="14709" w:name="_ETM_Q31_295630"/>
      <w:bookmarkEnd w:id="14709"/>
      <w:r>
        <w:rPr>
          <w:rFonts w:hint="cs"/>
          <w:rtl/>
        </w:rPr>
        <w:t xml:space="preserve">לבועז </w:t>
      </w:r>
      <w:bookmarkStart w:id="14710" w:name="_ETM_Q31_296020"/>
      <w:bookmarkEnd w:id="14710"/>
      <w:r>
        <w:rPr>
          <w:rFonts w:hint="cs"/>
          <w:rtl/>
        </w:rPr>
        <w:t xml:space="preserve">יוסף </w:t>
      </w:r>
      <w:bookmarkStart w:id="14711" w:name="_ETM_Q31_296409"/>
      <w:bookmarkEnd w:id="14711"/>
      <w:r>
        <w:rPr>
          <w:rFonts w:hint="cs"/>
          <w:rtl/>
        </w:rPr>
        <w:t xml:space="preserve">לא </w:t>
      </w:r>
      <w:bookmarkStart w:id="14712" w:name="_ETM_Q31_296649"/>
      <w:bookmarkEnd w:id="14712"/>
      <w:r>
        <w:rPr>
          <w:rFonts w:hint="cs"/>
          <w:rtl/>
        </w:rPr>
        <w:t xml:space="preserve">רק </w:t>
      </w:r>
      <w:bookmarkStart w:id="14713" w:name="_ETM_Q31_297429"/>
      <w:bookmarkEnd w:id="14713"/>
      <w:r>
        <w:rPr>
          <w:rFonts w:hint="cs"/>
          <w:rtl/>
        </w:rPr>
        <w:t xml:space="preserve">את </w:t>
      </w:r>
      <w:bookmarkStart w:id="14714" w:name="_ETM_Q31_297639"/>
      <w:bookmarkStart w:id="14715" w:name="_ETM_Q31_295812"/>
      <w:bookmarkEnd w:id="14714"/>
      <w:bookmarkEnd w:id="14715"/>
      <w:r>
        <w:rPr>
          <w:rFonts w:hint="cs"/>
          <w:rtl/>
        </w:rPr>
        <w:t xml:space="preserve">הזכות </w:t>
      </w:r>
      <w:bookmarkStart w:id="14716" w:name="_ETM_Q31_298149"/>
      <w:bookmarkEnd w:id="14716"/>
      <w:r>
        <w:rPr>
          <w:rFonts w:hint="cs"/>
          <w:rtl/>
        </w:rPr>
        <w:t xml:space="preserve">להתמודד, </w:t>
      </w:r>
      <w:bookmarkStart w:id="14717" w:name="_ETM_Q31_299389"/>
      <w:bookmarkEnd w:id="14717"/>
      <w:r>
        <w:rPr>
          <w:rFonts w:hint="cs"/>
          <w:rtl/>
        </w:rPr>
        <w:t xml:space="preserve">אלא </w:t>
      </w:r>
      <w:bookmarkStart w:id="14718" w:name="_ETM_Q31_299630"/>
      <w:bookmarkEnd w:id="14718"/>
      <w:r>
        <w:rPr>
          <w:rFonts w:hint="cs"/>
          <w:rtl/>
        </w:rPr>
        <w:t xml:space="preserve">גם </w:t>
      </w:r>
      <w:bookmarkStart w:id="14719" w:name="_ETM_Q31_299869"/>
      <w:bookmarkEnd w:id="14719"/>
      <w:r>
        <w:rPr>
          <w:rFonts w:hint="cs"/>
          <w:rtl/>
        </w:rPr>
        <w:t xml:space="preserve">בעצם </w:t>
      </w:r>
      <w:bookmarkStart w:id="14720" w:name="_ETM_Q31_300229"/>
      <w:bookmarkEnd w:id="14720"/>
      <w:r>
        <w:rPr>
          <w:rFonts w:hint="cs"/>
          <w:rtl/>
        </w:rPr>
        <w:t xml:space="preserve">יתרון </w:t>
      </w:r>
      <w:bookmarkStart w:id="14721" w:name="_ETM_Q31_301330"/>
      <w:bookmarkEnd w:id="14721"/>
      <w:r>
        <w:rPr>
          <w:rFonts w:hint="cs"/>
          <w:rtl/>
        </w:rPr>
        <w:t xml:space="preserve">בתעמולת </w:t>
      </w:r>
      <w:bookmarkStart w:id="14722" w:name="_ETM_Q31_302170"/>
      <w:bookmarkStart w:id="14723" w:name="_ETM_Q31_298222"/>
      <w:bookmarkStart w:id="14724" w:name="_ETM_Q31_297611"/>
      <w:bookmarkEnd w:id="14722"/>
      <w:bookmarkEnd w:id="14723"/>
      <w:bookmarkEnd w:id="14724"/>
      <w:r>
        <w:rPr>
          <w:rFonts w:hint="cs"/>
          <w:rtl/>
        </w:rPr>
        <w:t xml:space="preserve">הבחירות </w:t>
      </w:r>
      <w:bookmarkStart w:id="14725" w:name="_ETM_Q31_303010"/>
      <w:bookmarkEnd w:id="14725"/>
      <w:r>
        <w:rPr>
          <w:rFonts w:hint="cs"/>
          <w:rtl/>
        </w:rPr>
        <w:t xml:space="preserve">על </w:t>
      </w:r>
      <w:bookmarkStart w:id="14726" w:name="_ETM_Q31_303160"/>
      <w:bookmarkEnd w:id="14726"/>
      <w:r>
        <w:rPr>
          <w:rFonts w:hint="cs"/>
          <w:rtl/>
        </w:rPr>
        <w:t xml:space="preserve">פני </w:t>
      </w:r>
      <w:bookmarkStart w:id="14727" w:name="_ETM_Q31_303730"/>
      <w:bookmarkEnd w:id="14727"/>
      <w:r>
        <w:rPr>
          <w:rFonts w:hint="cs"/>
          <w:rtl/>
        </w:rPr>
        <w:t xml:space="preserve">ראשי </w:t>
      </w:r>
      <w:bookmarkStart w:id="14728" w:name="_ETM_Q31_304390"/>
      <w:bookmarkEnd w:id="14728"/>
      <w:r>
        <w:rPr>
          <w:rFonts w:hint="cs"/>
          <w:rtl/>
        </w:rPr>
        <w:t xml:space="preserve">רשויות </w:t>
      </w:r>
      <w:bookmarkStart w:id="14729" w:name="_ETM_Q31_304840"/>
      <w:bookmarkEnd w:id="14729"/>
      <w:r>
        <w:rPr>
          <w:rFonts w:hint="cs"/>
          <w:rtl/>
        </w:rPr>
        <w:t xml:space="preserve">נבחרים </w:t>
      </w:r>
      <w:bookmarkStart w:id="14730" w:name="_ETM_Q31_305350"/>
      <w:bookmarkEnd w:id="14730"/>
      <w:r>
        <w:rPr>
          <w:rFonts w:hint="cs"/>
          <w:rtl/>
        </w:rPr>
        <w:t xml:space="preserve">אחרים </w:t>
      </w:r>
      <w:bookmarkStart w:id="14731" w:name="_ETM_Q31_306370"/>
      <w:bookmarkEnd w:id="14731"/>
      <w:r>
        <w:rPr>
          <w:rFonts w:hint="cs"/>
          <w:rtl/>
        </w:rPr>
        <w:t xml:space="preserve">שמכהנים, </w:t>
      </w:r>
      <w:bookmarkStart w:id="14732" w:name="_ETM_Q31_307570"/>
      <w:bookmarkEnd w:id="14732"/>
      <w:r>
        <w:rPr>
          <w:rFonts w:hint="cs"/>
          <w:rtl/>
        </w:rPr>
        <w:t xml:space="preserve">והם </w:t>
      </w:r>
      <w:bookmarkStart w:id="14733" w:name="_ETM_Q31_308020"/>
      <w:bookmarkEnd w:id="14733"/>
      <w:r>
        <w:rPr>
          <w:rFonts w:hint="cs"/>
          <w:rtl/>
        </w:rPr>
        <w:t xml:space="preserve">מנועים </w:t>
      </w:r>
      <w:bookmarkStart w:id="14734" w:name="_ETM_Q31_308410"/>
      <w:bookmarkEnd w:id="14734"/>
      <w:r>
        <w:rPr>
          <w:rFonts w:hint="cs"/>
          <w:rtl/>
        </w:rPr>
        <w:t xml:space="preserve">מלעשות </w:t>
      </w:r>
      <w:bookmarkStart w:id="14735" w:name="_ETM_Q31_308889"/>
      <w:bookmarkStart w:id="14736" w:name="_ETM_Q31_307450"/>
      <w:bookmarkEnd w:id="14735"/>
      <w:bookmarkEnd w:id="14736"/>
      <w:r>
        <w:rPr>
          <w:rFonts w:hint="cs"/>
          <w:rtl/>
        </w:rPr>
        <w:t xml:space="preserve">תעמולה </w:t>
      </w:r>
      <w:bookmarkStart w:id="14737" w:name="_ETM_Q31_309610"/>
      <w:bookmarkEnd w:id="14737"/>
      <w:r>
        <w:rPr>
          <w:rFonts w:hint="cs"/>
          <w:rtl/>
        </w:rPr>
        <w:t xml:space="preserve">שנה </w:t>
      </w:r>
      <w:bookmarkStart w:id="14738" w:name="_ETM_Q31_310000"/>
      <w:bookmarkEnd w:id="14738"/>
      <w:r>
        <w:rPr>
          <w:rFonts w:hint="cs"/>
          <w:rtl/>
        </w:rPr>
        <w:t xml:space="preserve">שלמה </w:t>
      </w:r>
      <w:bookmarkStart w:id="14739" w:name="_ETM_Q31_310419"/>
      <w:bookmarkEnd w:id="14739"/>
      <w:r>
        <w:rPr>
          <w:rFonts w:hint="cs"/>
          <w:rtl/>
        </w:rPr>
        <w:t xml:space="preserve">לפני </w:t>
      </w:r>
      <w:bookmarkStart w:id="14740" w:name="_ETM_Q31_310810"/>
      <w:bookmarkEnd w:id="14740"/>
      <w:r>
        <w:rPr>
          <w:rFonts w:hint="cs"/>
          <w:rtl/>
        </w:rPr>
        <w:t xml:space="preserve">הבחירות. </w:t>
      </w:r>
      <w:bookmarkStart w:id="14741" w:name="_ETM_Q31_311810"/>
      <w:bookmarkEnd w:id="14741"/>
      <w:r>
        <w:rPr>
          <w:rFonts w:hint="cs"/>
          <w:rtl/>
        </w:rPr>
        <w:t xml:space="preserve">אבל </w:t>
      </w:r>
      <w:bookmarkStart w:id="14742" w:name="_ETM_Q31_312139"/>
      <w:bookmarkEnd w:id="14742"/>
      <w:r>
        <w:rPr>
          <w:rFonts w:hint="cs"/>
          <w:rtl/>
        </w:rPr>
        <w:t xml:space="preserve">הוא, </w:t>
      </w:r>
      <w:bookmarkStart w:id="14743" w:name="_ETM_Q31_313220"/>
      <w:bookmarkEnd w:id="14743"/>
      <w:r>
        <w:rPr>
          <w:rFonts w:hint="cs"/>
          <w:rtl/>
        </w:rPr>
        <w:t xml:space="preserve">התעמולה </w:t>
      </w:r>
      <w:bookmarkStart w:id="14744" w:name="_ETM_Q31_313820"/>
      <w:bookmarkEnd w:id="14744"/>
      <w:r>
        <w:rPr>
          <w:rFonts w:hint="cs"/>
          <w:rtl/>
        </w:rPr>
        <w:t xml:space="preserve">הייתה </w:t>
      </w:r>
      <w:bookmarkStart w:id="14745" w:name="_ETM_Q31_314120"/>
      <w:bookmarkEnd w:id="14745"/>
      <w:r>
        <w:rPr>
          <w:rFonts w:hint="cs"/>
          <w:rtl/>
        </w:rPr>
        <w:t xml:space="preserve">נתונה </w:t>
      </w:r>
      <w:bookmarkStart w:id="14746" w:name="_ETM_Q31_314930"/>
      <w:bookmarkEnd w:id="14746"/>
      <w:r>
        <w:rPr>
          <w:rFonts w:hint="cs"/>
          <w:rtl/>
        </w:rPr>
        <w:t>לידיו</w:t>
      </w:r>
      <w:r w:rsidR="001A0D45">
        <w:rPr>
          <w:rFonts w:hint="cs"/>
          <w:rtl/>
        </w:rPr>
        <w:t>,</w:t>
      </w:r>
      <w:r>
        <w:rPr>
          <w:rFonts w:hint="cs"/>
          <w:rtl/>
        </w:rPr>
        <w:t xml:space="preserve"> </w:t>
      </w:r>
      <w:bookmarkStart w:id="14747" w:name="_ETM_Q31_315470"/>
      <w:bookmarkEnd w:id="14747"/>
      <w:r>
        <w:rPr>
          <w:rFonts w:hint="cs"/>
          <w:rtl/>
        </w:rPr>
        <w:t xml:space="preserve">כי </w:t>
      </w:r>
      <w:bookmarkStart w:id="14748" w:name="_ETM_Q31_315620"/>
      <w:bookmarkEnd w:id="14748"/>
      <w:r>
        <w:rPr>
          <w:rFonts w:hint="cs"/>
          <w:rtl/>
        </w:rPr>
        <w:t xml:space="preserve">הוא </w:t>
      </w:r>
      <w:bookmarkStart w:id="14749" w:name="_ETM_Q31_315680"/>
      <w:bookmarkEnd w:id="14749"/>
      <w:r>
        <w:rPr>
          <w:rFonts w:hint="cs"/>
          <w:rtl/>
        </w:rPr>
        <w:t xml:space="preserve">בעצם </w:t>
      </w:r>
      <w:bookmarkStart w:id="14750" w:name="_ETM_Q31_316040"/>
      <w:bookmarkEnd w:id="14750"/>
      <w:r>
        <w:rPr>
          <w:rFonts w:hint="cs"/>
          <w:rtl/>
        </w:rPr>
        <w:t xml:space="preserve">יושב-ראש </w:t>
      </w:r>
      <w:bookmarkStart w:id="14751" w:name="_ETM_Q31_316460"/>
      <w:bookmarkEnd w:id="14751"/>
      <w:r>
        <w:rPr>
          <w:rFonts w:hint="cs"/>
          <w:rtl/>
        </w:rPr>
        <w:t xml:space="preserve">ועדה </w:t>
      </w:r>
      <w:bookmarkStart w:id="14752" w:name="_ETM_Q31_316760"/>
      <w:bookmarkEnd w:id="14752"/>
      <w:r>
        <w:rPr>
          <w:rFonts w:hint="cs"/>
          <w:rtl/>
        </w:rPr>
        <w:t xml:space="preserve">קרואה, </w:t>
      </w:r>
      <w:bookmarkStart w:id="14753" w:name="_ETM_Q31_317389"/>
      <w:bookmarkEnd w:id="14753"/>
      <w:r>
        <w:rPr>
          <w:rFonts w:hint="cs"/>
          <w:rtl/>
        </w:rPr>
        <w:t xml:space="preserve">אז </w:t>
      </w:r>
      <w:bookmarkStart w:id="14754" w:name="_ETM_Q31_317690"/>
      <w:bookmarkEnd w:id="14754"/>
      <w:r>
        <w:rPr>
          <w:rFonts w:hint="cs"/>
          <w:rtl/>
        </w:rPr>
        <w:t xml:space="preserve">הוא </w:t>
      </w:r>
      <w:bookmarkStart w:id="14755" w:name="_ETM_Q31_317750"/>
      <w:bookmarkEnd w:id="14755"/>
      <w:r>
        <w:rPr>
          <w:rFonts w:hint="cs"/>
          <w:rtl/>
        </w:rPr>
        <w:t xml:space="preserve">יכול </w:t>
      </w:r>
      <w:bookmarkStart w:id="14756" w:name="_ETM_Q31_318110"/>
      <w:bookmarkEnd w:id="14756"/>
      <w:r>
        <w:rPr>
          <w:rFonts w:hint="cs"/>
          <w:rtl/>
        </w:rPr>
        <w:t xml:space="preserve">לדבר </w:t>
      </w:r>
      <w:bookmarkStart w:id="14757" w:name="_ETM_Q31_318710"/>
      <w:bookmarkEnd w:id="14757"/>
      <w:r>
        <w:rPr>
          <w:rFonts w:hint="cs"/>
          <w:rtl/>
        </w:rPr>
        <w:t xml:space="preserve">ולכתוב </w:t>
      </w:r>
      <w:bookmarkStart w:id="14758" w:name="_ETM_Q31_319880"/>
      <w:bookmarkEnd w:id="14758"/>
      <w:r>
        <w:rPr>
          <w:rFonts w:hint="cs"/>
          <w:rtl/>
        </w:rPr>
        <w:t>בשמו.</w:t>
      </w:r>
      <w:bookmarkStart w:id="14759" w:name="_ETM_Q31_321610"/>
      <w:bookmarkStart w:id="14760" w:name="_ETM_Q31_324828"/>
      <w:bookmarkEnd w:id="14759"/>
      <w:bookmarkEnd w:id="14760"/>
    </w:p>
    <w:p w:rsidR="004824FD" w:rsidRDefault="004824FD" w:rsidP="004824FD">
      <w:pPr>
        <w:rPr>
          <w:rtl/>
        </w:rPr>
      </w:pPr>
      <w:bookmarkStart w:id="14761" w:name="_ETM_Q31_324886"/>
      <w:bookmarkEnd w:id="14761"/>
    </w:p>
    <w:p w:rsidR="004824FD" w:rsidRDefault="004824FD" w:rsidP="001A0D45">
      <w:pPr>
        <w:rPr>
          <w:rtl/>
        </w:rPr>
      </w:pPr>
      <w:bookmarkStart w:id="14762" w:name="_ETM_Q31_325004"/>
      <w:bookmarkStart w:id="14763" w:name="_ETM_Q31_325049"/>
      <w:bookmarkStart w:id="14764" w:name="_ETM_Q31_320271"/>
      <w:bookmarkEnd w:id="14762"/>
      <w:bookmarkEnd w:id="14763"/>
      <w:bookmarkEnd w:id="14764"/>
      <w:r>
        <w:rPr>
          <w:rFonts w:hint="cs"/>
          <w:rtl/>
        </w:rPr>
        <w:t xml:space="preserve">יש </w:t>
      </w:r>
      <w:bookmarkStart w:id="14765" w:name="_ETM_Q31_321790"/>
      <w:bookmarkEnd w:id="14765"/>
      <w:r>
        <w:rPr>
          <w:rFonts w:hint="cs"/>
          <w:rtl/>
        </w:rPr>
        <w:t xml:space="preserve">כאן </w:t>
      </w:r>
      <w:bookmarkStart w:id="14766" w:name="_ETM_Q31_321940"/>
      <w:bookmarkEnd w:id="14766"/>
      <w:r>
        <w:rPr>
          <w:rFonts w:hint="cs"/>
          <w:rtl/>
        </w:rPr>
        <w:t xml:space="preserve">התערבות </w:t>
      </w:r>
      <w:bookmarkStart w:id="14767" w:name="_ETM_Q31_322419"/>
      <w:bookmarkEnd w:id="14767"/>
      <w:r>
        <w:rPr>
          <w:rFonts w:hint="cs"/>
          <w:rtl/>
        </w:rPr>
        <w:t xml:space="preserve">בוטה </w:t>
      </w:r>
      <w:bookmarkStart w:id="14768" w:name="_ETM_Q31_323320"/>
      <w:bookmarkEnd w:id="14768"/>
      <w:r>
        <w:rPr>
          <w:rFonts w:hint="cs"/>
          <w:rtl/>
        </w:rPr>
        <w:t xml:space="preserve">של </w:t>
      </w:r>
      <w:bookmarkStart w:id="14769" w:name="_ETM_Q31_323590"/>
      <w:bookmarkEnd w:id="14769"/>
      <w:r>
        <w:rPr>
          <w:rFonts w:hint="cs"/>
          <w:rtl/>
        </w:rPr>
        <w:t xml:space="preserve">הרשות </w:t>
      </w:r>
      <w:bookmarkStart w:id="14770" w:name="_ETM_Q31_323980"/>
      <w:bookmarkEnd w:id="14770"/>
      <w:r>
        <w:rPr>
          <w:rFonts w:hint="cs"/>
          <w:rtl/>
        </w:rPr>
        <w:t xml:space="preserve">המבצעת </w:t>
      </w:r>
      <w:bookmarkStart w:id="14771" w:name="_ETM_Q31_324669"/>
      <w:bookmarkEnd w:id="14771"/>
      <w:r>
        <w:rPr>
          <w:rFonts w:hint="cs"/>
          <w:rtl/>
        </w:rPr>
        <w:t xml:space="preserve">בבחירות </w:t>
      </w:r>
      <w:bookmarkStart w:id="14772" w:name="_ETM_Q31_325210"/>
      <w:bookmarkEnd w:id="14772"/>
      <w:r>
        <w:rPr>
          <w:rFonts w:hint="cs"/>
          <w:rtl/>
        </w:rPr>
        <w:t xml:space="preserve">המוניציפליות. </w:t>
      </w:r>
      <w:bookmarkStart w:id="14773" w:name="_ETM_Q31_326790"/>
      <w:bookmarkEnd w:id="14773"/>
      <w:r>
        <w:rPr>
          <w:rFonts w:hint="cs"/>
          <w:rtl/>
        </w:rPr>
        <w:t xml:space="preserve">זה </w:t>
      </w:r>
      <w:bookmarkStart w:id="14774" w:name="_ETM_Q31_327030"/>
      <w:bookmarkEnd w:id="14774"/>
      <w:r>
        <w:rPr>
          <w:rFonts w:hint="cs"/>
          <w:rtl/>
        </w:rPr>
        <w:t xml:space="preserve">פגיעה </w:t>
      </w:r>
      <w:bookmarkStart w:id="14775" w:name="_ETM_Q31_327480"/>
      <w:bookmarkEnd w:id="14775"/>
      <w:r>
        <w:rPr>
          <w:rFonts w:hint="cs"/>
          <w:rtl/>
        </w:rPr>
        <w:t xml:space="preserve">בטוהר </w:t>
      </w:r>
      <w:bookmarkStart w:id="14776" w:name="_ETM_Q31_327930"/>
      <w:bookmarkEnd w:id="14776"/>
      <w:r>
        <w:rPr>
          <w:rFonts w:hint="cs"/>
          <w:rtl/>
        </w:rPr>
        <w:t xml:space="preserve">הבחירות </w:t>
      </w:r>
      <w:bookmarkStart w:id="14777" w:name="_ETM_Q31_329519"/>
      <w:bookmarkEnd w:id="14777"/>
      <w:r>
        <w:rPr>
          <w:rFonts w:hint="cs"/>
          <w:rtl/>
        </w:rPr>
        <w:t>ע</w:t>
      </w:r>
      <w:bookmarkStart w:id="14778" w:name="_ETM_Q31_330090"/>
      <w:bookmarkStart w:id="14779" w:name="_ETM_Q31_330569"/>
      <w:bookmarkEnd w:id="14778"/>
      <w:bookmarkEnd w:id="14779"/>
      <w:r>
        <w:rPr>
          <w:rFonts w:hint="cs"/>
          <w:rtl/>
        </w:rPr>
        <w:t>ל ידי</w:t>
      </w:r>
      <w:bookmarkStart w:id="14780" w:name="_ETM_Q31_327980"/>
      <w:bookmarkEnd w:id="14780"/>
      <w:r>
        <w:rPr>
          <w:rFonts w:hint="cs"/>
          <w:rtl/>
        </w:rPr>
        <w:t xml:space="preserve"> </w:t>
      </w:r>
      <w:bookmarkStart w:id="14781" w:name="_ETM_Q31_330840"/>
      <w:bookmarkEnd w:id="14781"/>
      <w:r>
        <w:rPr>
          <w:rFonts w:hint="cs"/>
          <w:rtl/>
        </w:rPr>
        <w:t xml:space="preserve">אריה </w:t>
      </w:r>
      <w:bookmarkStart w:id="14782" w:name="_ETM_Q31_331200"/>
      <w:bookmarkEnd w:id="14782"/>
      <w:r>
        <w:rPr>
          <w:rFonts w:hint="cs"/>
          <w:rtl/>
        </w:rPr>
        <w:t xml:space="preserve">דרעי </w:t>
      </w:r>
      <w:bookmarkStart w:id="14783" w:name="_ETM_Q31_331560"/>
      <w:bookmarkEnd w:id="14783"/>
      <w:r>
        <w:rPr>
          <w:rFonts w:hint="cs"/>
          <w:rtl/>
        </w:rPr>
        <w:t>וחבריו –</w:t>
      </w:r>
      <w:bookmarkStart w:id="14784" w:name="_ETM_Q31_330200"/>
      <w:bookmarkEnd w:id="14784"/>
      <w:r>
        <w:rPr>
          <w:rFonts w:hint="cs"/>
          <w:rtl/>
        </w:rPr>
        <w:t xml:space="preserve"> </w:t>
      </w:r>
      <w:bookmarkStart w:id="14785" w:name="_ETM_Q31_332700"/>
      <w:bookmarkEnd w:id="14785"/>
      <w:r>
        <w:rPr>
          <w:rFonts w:hint="cs"/>
          <w:rtl/>
        </w:rPr>
        <w:t xml:space="preserve">הם </w:t>
      </w:r>
      <w:bookmarkStart w:id="14786" w:name="_ETM_Q31_332879"/>
      <w:bookmarkEnd w:id="14786"/>
      <w:r>
        <w:rPr>
          <w:rFonts w:hint="cs"/>
          <w:rtl/>
        </w:rPr>
        <w:t xml:space="preserve">שמקדמים </w:t>
      </w:r>
      <w:bookmarkStart w:id="14787" w:name="_ETM_Q31_333389"/>
      <w:bookmarkEnd w:id="14787"/>
      <w:r>
        <w:rPr>
          <w:rFonts w:hint="cs"/>
          <w:rtl/>
        </w:rPr>
        <w:t xml:space="preserve">את </w:t>
      </w:r>
      <w:bookmarkStart w:id="14788" w:name="_ETM_Q31_333510"/>
      <w:bookmarkEnd w:id="14788"/>
      <w:r>
        <w:rPr>
          <w:rFonts w:hint="cs"/>
          <w:rtl/>
        </w:rPr>
        <w:t xml:space="preserve">החוק </w:t>
      </w:r>
      <w:bookmarkStart w:id="14789" w:name="_ETM_Q31_333810"/>
      <w:bookmarkEnd w:id="14789"/>
      <w:r>
        <w:rPr>
          <w:rFonts w:hint="cs"/>
          <w:rtl/>
        </w:rPr>
        <w:t xml:space="preserve">הזה. </w:t>
      </w:r>
      <w:bookmarkStart w:id="14790" w:name="_ETM_Q31_335819"/>
      <w:bookmarkEnd w:id="14790"/>
      <w:r>
        <w:rPr>
          <w:rFonts w:hint="cs"/>
          <w:rtl/>
        </w:rPr>
        <w:t xml:space="preserve">בועז </w:t>
      </w:r>
      <w:bookmarkStart w:id="14791" w:name="_ETM_Q31_336120"/>
      <w:bookmarkEnd w:id="14791"/>
      <w:r>
        <w:rPr>
          <w:rFonts w:hint="cs"/>
          <w:rtl/>
        </w:rPr>
        <w:t xml:space="preserve">יוסף </w:t>
      </w:r>
      <w:bookmarkStart w:id="14792" w:name="_ETM_Q31_336419"/>
      <w:bookmarkEnd w:id="14792"/>
      <w:r>
        <w:rPr>
          <w:rFonts w:hint="cs"/>
          <w:rtl/>
        </w:rPr>
        <w:t xml:space="preserve">ידע </w:t>
      </w:r>
      <w:bookmarkStart w:id="14793" w:name="_ETM_Q31_336719"/>
      <w:bookmarkEnd w:id="14793"/>
      <w:r>
        <w:rPr>
          <w:rFonts w:hint="cs"/>
          <w:rtl/>
        </w:rPr>
        <w:t xml:space="preserve">כמובן </w:t>
      </w:r>
      <w:bookmarkStart w:id="14794" w:name="_ETM_Q31_337730"/>
      <w:bookmarkEnd w:id="14794"/>
      <w:r>
        <w:rPr>
          <w:rFonts w:hint="cs"/>
          <w:rtl/>
        </w:rPr>
        <w:t xml:space="preserve">שתופרים </w:t>
      </w:r>
      <w:bookmarkStart w:id="14795" w:name="_ETM_Q31_338360"/>
      <w:bookmarkEnd w:id="14795"/>
      <w:r>
        <w:rPr>
          <w:rFonts w:hint="cs"/>
          <w:rtl/>
        </w:rPr>
        <w:t xml:space="preserve">לו </w:t>
      </w:r>
      <w:bookmarkStart w:id="14796" w:name="_ETM_Q31_338480"/>
      <w:bookmarkEnd w:id="14796"/>
      <w:r>
        <w:rPr>
          <w:rFonts w:hint="cs"/>
          <w:rtl/>
        </w:rPr>
        <w:t xml:space="preserve">חקיקה </w:t>
      </w:r>
      <w:bookmarkStart w:id="14797" w:name="_ETM_Q31_338900"/>
      <w:bookmarkEnd w:id="14797"/>
      <w:r>
        <w:rPr>
          <w:rFonts w:hint="cs"/>
          <w:rtl/>
        </w:rPr>
        <w:t xml:space="preserve">פרסונלית, </w:t>
      </w:r>
      <w:bookmarkStart w:id="14798" w:name="_ETM_Q31_340029"/>
      <w:bookmarkEnd w:id="14798"/>
      <w:r>
        <w:rPr>
          <w:rFonts w:hint="cs"/>
          <w:rtl/>
        </w:rPr>
        <w:t xml:space="preserve">כי </w:t>
      </w:r>
      <w:bookmarkStart w:id="14799" w:name="_ETM_Q31_340180"/>
      <w:bookmarkEnd w:id="14799"/>
      <w:r>
        <w:rPr>
          <w:rFonts w:hint="cs"/>
          <w:rtl/>
        </w:rPr>
        <w:t xml:space="preserve">הרי </w:t>
      </w:r>
      <w:bookmarkStart w:id="14800" w:name="_ETM_Q31_340389"/>
      <w:bookmarkEnd w:id="14800"/>
      <w:r>
        <w:rPr>
          <w:rFonts w:hint="cs"/>
          <w:rtl/>
        </w:rPr>
        <w:t xml:space="preserve">הוא </w:t>
      </w:r>
      <w:bookmarkStart w:id="14801" w:name="_ETM_Q31_340510"/>
      <w:bookmarkEnd w:id="14801"/>
      <w:r>
        <w:rPr>
          <w:rFonts w:hint="cs"/>
          <w:rtl/>
        </w:rPr>
        <w:t xml:space="preserve">הקפיד </w:t>
      </w:r>
      <w:bookmarkStart w:id="14802" w:name="_ETM_Q31_341319"/>
      <w:bookmarkEnd w:id="14802"/>
      <w:r>
        <w:rPr>
          <w:rFonts w:hint="cs"/>
          <w:rtl/>
        </w:rPr>
        <w:t xml:space="preserve">לפני </w:t>
      </w:r>
      <w:bookmarkStart w:id="14803" w:name="_ETM_Q31_341680"/>
      <w:bookmarkEnd w:id="14803"/>
      <w:r>
        <w:rPr>
          <w:rFonts w:hint="cs"/>
          <w:rtl/>
        </w:rPr>
        <w:t xml:space="preserve">חודשיים </w:t>
      </w:r>
      <w:bookmarkStart w:id="14804" w:name="_ETM_Q31_342189"/>
      <w:bookmarkEnd w:id="14804"/>
      <w:r>
        <w:rPr>
          <w:rFonts w:hint="cs"/>
          <w:rtl/>
        </w:rPr>
        <w:t>בער</w:t>
      </w:r>
      <w:bookmarkStart w:id="14805" w:name="_ETM_Q31_340060"/>
      <w:bookmarkEnd w:id="14805"/>
      <w:r>
        <w:rPr>
          <w:rFonts w:hint="cs"/>
          <w:rtl/>
        </w:rPr>
        <w:t xml:space="preserve">ך </w:t>
      </w:r>
      <w:bookmarkStart w:id="14806" w:name="_ETM_Q31_342819"/>
      <w:bookmarkEnd w:id="14806"/>
      <w:r>
        <w:rPr>
          <w:rFonts w:hint="cs"/>
          <w:rtl/>
        </w:rPr>
        <w:t xml:space="preserve">לשנות </w:t>
      </w:r>
      <w:bookmarkStart w:id="14807" w:name="_ETM_Q31_343329"/>
      <w:bookmarkEnd w:id="14807"/>
      <w:r>
        <w:rPr>
          <w:rFonts w:hint="cs"/>
          <w:rtl/>
        </w:rPr>
        <w:t xml:space="preserve">את </w:t>
      </w:r>
      <w:bookmarkStart w:id="14808" w:name="_ETM_Q31_343450"/>
      <w:bookmarkEnd w:id="14808"/>
      <w:r>
        <w:rPr>
          <w:rFonts w:hint="cs"/>
          <w:rtl/>
        </w:rPr>
        <w:t>כתובתו</w:t>
      </w:r>
      <w:bookmarkStart w:id="14809" w:name="_ETM_Q31_344590"/>
      <w:bookmarkStart w:id="14810" w:name="_ETM_Q31_342781"/>
      <w:bookmarkEnd w:id="14809"/>
      <w:bookmarkEnd w:id="14810"/>
      <w:r>
        <w:rPr>
          <w:rFonts w:hint="cs"/>
          <w:rtl/>
        </w:rPr>
        <w:t xml:space="preserve">. </w:t>
      </w:r>
      <w:bookmarkStart w:id="14811" w:name="_ETM_Q31_345069"/>
      <w:bookmarkEnd w:id="14811"/>
      <w:r>
        <w:rPr>
          <w:rFonts w:hint="cs"/>
          <w:rtl/>
        </w:rPr>
        <w:t xml:space="preserve">ציינתי </w:t>
      </w:r>
      <w:bookmarkStart w:id="14812" w:name="_ETM_Q31_345489"/>
      <w:bookmarkEnd w:id="14812"/>
      <w:r>
        <w:rPr>
          <w:rFonts w:hint="cs"/>
          <w:rtl/>
        </w:rPr>
        <w:t xml:space="preserve">שהוא </w:t>
      </w:r>
      <w:bookmarkStart w:id="14813" w:name="_ETM_Q31_345669"/>
      <w:bookmarkEnd w:id="14813"/>
      <w:r>
        <w:rPr>
          <w:rFonts w:hint="cs"/>
          <w:rtl/>
        </w:rPr>
        <w:t xml:space="preserve">לא </w:t>
      </w:r>
      <w:bookmarkStart w:id="14814" w:name="_ETM_Q31_345790"/>
      <w:bookmarkEnd w:id="14814"/>
      <w:r>
        <w:rPr>
          <w:rFonts w:hint="cs"/>
          <w:rtl/>
        </w:rPr>
        <w:t xml:space="preserve">תושב </w:t>
      </w:r>
      <w:bookmarkStart w:id="14815" w:name="_ETM_Q31_346180"/>
      <w:bookmarkEnd w:id="14815"/>
      <w:r>
        <w:rPr>
          <w:rFonts w:hint="cs"/>
          <w:rtl/>
        </w:rPr>
        <w:t xml:space="preserve">טבריה, </w:t>
      </w:r>
      <w:bookmarkStart w:id="14816" w:name="_ETM_Q31_346959"/>
      <w:bookmarkEnd w:id="14816"/>
      <w:r>
        <w:rPr>
          <w:rFonts w:hint="cs"/>
          <w:rtl/>
        </w:rPr>
        <w:t xml:space="preserve">והוא </w:t>
      </w:r>
      <w:bookmarkStart w:id="14817" w:name="_ETM_Q31_347200"/>
      <w:bookmarkEnd w:id="14817"/>
      <w:r>
        <w:rPr>
          <w:rFonts w:hint="cs"/>
          <w:rtl/>
        </w:rPr>
        <w:t xml:space="preserve">נהנה </w:t>
      </w:r>
      <w:bookmarkStart w:id="14818" w:name="_ETM_Q31_347860"/>
      <w:bookmarkEnd w:id="14818"/>
      <w:r>
        <w:rPr>
          <w:rFonts w:hint="cs"/>
          <w:rtl/>
        </w:rPr>
        <w:t xml:space="preserve">מהיכולת </w:t>
      </w:r>
      <w:bookmarkStart w:id="14819" w:name="_ETM_Q31_348489"/>
      <w:bookmarkEnd w:id="14819"/>
      <w:r>
        <w:rPr>
          <w:rFonts w:hint="cs"/>
          <w:rtl/>
        </w:rPr>
        <w:t xml:space="preserve">להמשיך </w:t>
      </w:r>
      <w:bookmarkStart w:id="14820" w:name="_ETM_Q31_348940"/>
      <w:bookmarkEnd w:id="14820"/>
      <w:r>
        <w:rPr>
          <w:rFonts w:hint="cs"/>
          <w:rtl/>
        </w:rPr>
        <w:t xml:space="preserve">ולעשות </w:t>
      </w:r>
      <w:bookmarkStart w:id="14821" w:name="_ETM_Q31_349389"/>
      <w:bookmarkEnd w:id="14821"/>
      <w:r>
        <w:rPr>
          <w:rFonts w:hint="cs"/>
          <w:rtl/>
        </w:rPr>
        <w:t xml:space="preserve">תעמולה </w:t>
      </w:r>
      <w:bookmarkStart w:id="14822" w:name="_ETM_Q31_350110"/>
      <w:bookmarkEnd w:id="14822"/>
      <w:r>
        <w:rPr>
          <w:rFonts w:hint="cs"/>
          <w:rtl/>
        </w:rPr>
        <w:t xml:space="preserve">כאילו </w:t>
      </w:r>
      <w:bookmarkStart w:id="14823" w:name="_ETM_Q31_350440"/>
      <w:bookmarkEnd w:id="14823"/>
      <w:r>
        <w:rPr>
          <w:rFonts w:hint="cs"/>
          <w:rtl/>
        </w:rPr>
        <w:t xml:space="preserve">שאינו </w:t>
      </w:r>
      <w:bookmarkStart w:id="14824" w:name="_ETM_Q31_350799"/>
      <w:bookmarkEnd w:id="14824"/>
      <w:r>
        <w:rPr>
          <w:rFonts w:hint="cs"/>
          <w:rtl/>
        </w:rPr>
        <w:t xml:space="preserve">מתמודד </w:t>
      </w:r>
      <w:bookmarkStart w:id="14825" w:name="_ETM_Q31_351430"/>
      <w:bookmarkEnd w:id="14825"/>
      <w:r>
        <w:rPr>
          <w:rFonts w:hint="cs"/>
          <w:rtl/>
        </w:rPr>
        <w:t xml:space="preserve">בכל </w:t>
      </w:r>
      <w:bookmarkStart w:id="14826" w:name="_ETM_Q31_351790"/>
      <w:bookmarkEnd w:id="14826"/>
      <w:r>
        <w:rPr>
          <w:rFonts w:hint="cs"/>
          <w:rtl/>
        </w:rPr>
        <w:t xml:space="preserve">הזמן </w:t>
      </w:r>
      <w:bookmarkStart w:id="14827" w:name="_ETM_Q31_352090"/>
      <w:bookmarkEnd w:id="14827"/>
      <w:r>
        <w:rPr>
          <w:rFonts w:hint="cs"/>
          <w:rtl/>
        </w:rPr>
        <w:t xml:space="preserve">הזה, </w:t>
      </w:r>
      <w:bookmarkStart w:id="14828" w:name="_ETM_Q31_352820"/>
      <w:bookmarkEnd w:id="14828"/>
      <w:r>
        <w:rPr>
          <w:rFonts w:hint="cs"/>
          <w:rtl/>
        </w:rPr>
        <w:t xml:space="preserve">בעוד </w:t>
      </w:r>
      <w:bookmarkStart w:id="14829" w:name="_ETM_Q31_353120"/>
      <w:bookmarkEnd w:id="14829"/>
      <w:r>
        <w:rPr>
          <w:rFonts w:hint="cs"/>
          <w:rtl/>
        </w:rPr>
        <w:t xml:space="preserve">הוא </w:t>
      </w:r>
      <w:bookmarkStart w:id="14830" w:name="_ETM_Q31_353480"/>
      <w:bookmarkEnd w:id="14830"/>
      <w:r>
        <w:rPr>
          <w:rFonts w:hint="cs"/>
          <w:rtl/>
        </w:rPr>
        <w:t xml:space="preserve">ידע </w:t>
      </w:r>
      <w:bookmarkStart w:id="14831" w:name="_ETM_Q31_353900"/>
      <w:bookmarkEnd w:id="14831"/>
      <w:r>
        <w:rPr>
          <w:rFonts w:hint="cs"/>
          <w:rtl/>
        </w:rPr>
        <w:t xml:space="preserve">מראש </w:t>
      </w:r>
      <w:bookmarkStart w:id="14832" w:name="_ETM_Q31_354200"/>
      <w:bookmarkEnd w:id="14832"/>
      <w:r>
        <w:rPr>
          <w:rFonts w:hint="cs"/>
          <w:rtl/>
        </w:rPr>
        <w:t xml:space="preserve">שהוא </w:t>
      </w:r>
      <w:bookmarkStart w:id="14833" w:name="_ETM_Q31_354320"/>
      <w:bookmarkEnd w:id="14833"/>
      <w:r>
        <w:rPr>
          <w:rFonts w:hint="cs"/>
          <w:rtl/>
        </w:rPr>
        <w:t xml:space="preserve">מתכוון </w:t>
      </w:r>
      <w:bookmarkStart w:id="14834" w:name="_ETM_Q31_354740"/>
      <w:bookmarkEnd w:id="14834"/>
      <w:r>
        <w:rPr>
          <w:rFonts w:hint="cs"/>
          <w:rtl/>
        </w:rPr>
        <w:t xml:space="preserve">להתמודד. </w:t>
      </w:r>
      <w:bookmarkStart w:id="14835" w:name="_ETM_Q31_355750"/>
      <w:bookmarkEnd w:id="14835"/>
      <w:r>
        <w:rPr>
          <w:rFonts w:hint="cs"/>
          <w:rtl/>
        </w:rPr>
        <w:t xml:space="preserve">הוא </w:t>
      </w:r>
      <w:bookmarkStart w:id="14836" w:name="_ETM_Q31_355870"/>
      <w:bookmarkEnd w:id="14836"/>
      <w:r>
        <w:rPr>
          <w:rFonts w:hint="cs"/>
          <w:rtl/>
        </w:rPr>
        <w:t xml:space="preserve">קיבל </w:t>
      </w:r>
      <w:bookmarkStart w:id="14837" w:name="_ETM_Q31_356200"/>
      <w:bookmarkEnd w:id="14837"/>
      <w:r>
        <w:rPr>
          <w:rFonts w:hint="cs"/>
          <w:rtl/>
        </w:rPr>
        <w:t xml:space="preserve">רוח </w:t>
      </w:r>
      <w:bookmarkStart w:id="14838" w:name="_ETM_Q31_356470"/>
      <w:bookmarkEnd w:id="14838"/>
      <w:r>
        <w:rPr>
          <w:rFonts w:hint="cs"/>
          <w:rtl/>
        </w:rPr>
        <w:t xml:space="preserve">גבית </w:t>
      </w:r>
      <w:bookmarkStart w:id="14839" w:name="_ETM_Q31_356830"/>
      <w:bookmarkEnd w:id="14839"/>
      <w:r>
        <w:rPr>
          <w:rFonts w:hint="cs"/>
          <w:rtl/>
        </w:rPr>
        <w:t xml:space="preserve">גם </w:t>
      </w:r>
      <w:bookmarkStart w:id="14840" w:name="_ETM_Q31_356980"/>
      <w:bookmarkEnd w:id="14840"/>
      <w:r>
        <w:rPr>
          <w:rFonts w:hint="cs"/>
          <w:rtl/>
        </w:rPr>
        <w:t xml:space="preserve">ממשרדי </w:t>
      </w:r>
      <w:bookmarkStart w:id="14841" w:name="_ETM_Q31_357430"/>
      <w:bookmarkStart w:id="14842" w:name="_ETM_Q31_355720"/>
      <w:bookmarkEnd w:id="14841"/>
      <w:bookmarkEnd w:id="14842"/>
      <w:r>
        <w:rPr>
          <w:rFonts w:hint="cs"/>
          <w:rtl/>
        </w:rPr>
        <w:t>ממשלה</w:t>
      </w:r>
      <w:r w:rsidR="001A0D45">
        <w:rPr>
          <w:rFonts w:hint="cs"/>
          <w:rtl/>
        </w:rPr>
        <w:t>,</w:t>
      </w:r>
      <w:r>
        <w:rPr>
          <w:rFonts w:hint="cs"/>
          <w:rtl/>
        </w:rPr>
        <w:t xml:space="preserve"> </w:t>
      </w:r>
      <w:bookmarkStart w:id="14843" w:name="_ETM_Q31_358360"/>
      <w:bookmarkEnd w:id="14843"/>
      <w:r>
        <w:rPr>
          <w:rFonts w:hint="cs"/>
          <w:rtl/>
        </w:rPr>
        <w:t xml:space="preserve">שנתנו </w:t>
      </w:r>
      <w:bookmarkStart w:id="14844" w:name="_ETM_Q31_358780"/>
      <w:bookmarkEnd w:id="14844"/>
      <w:r>
        <w:rPr>
          <w:rFonts w:hint="cs"/>
          <w:rtl/>
        </w:rPr>
        <w:t xml:space="preserve">לו תקציבים </w:t>
      </w:r>
      <w:bookmarkStart w:id="14845" w:name="_ETM_Q31_359410"/>
      <w:bookmarkEnd w:id="14845"/>
      <w:r>
        <w:rPr>
          <w:rFonts w:hint="cs"/>
          <w:rtl/>
        </w:rPr>
        <w:t xml:space="preserve">מיוחדים, </w:t>
      </w:r>
      <w:bookmarkStart w:id="14846" w:name="_ETM_Q31_360280"/>
      <w:bookmarkEnd w:id="14846"/>
      <w:r>
        <w:rPr>
          <w:rFonts w:hint="cs"/>
          <w:rtl/>
        </w:rPr>
        <w:t xml:space="preserve">והסכמי </w:t>
      </w:r>
      <w:bookmarkStart w:id="14847" w:name="_ETM_Q31_360940"/>
      <w:bookmarkEnd w:id="14847"/>
      <w:r>
        <w:rPr>
          <w:rFonts w:hint="cs"/>
          <w:rtl/>
        </w:rPr>
        <w:t xml:space="preserve">גג, </w:t>
      </w:r>
      <w:bookmarkStart w:id="14848" w:name="_ETM_Q31_361660"/>
      <w:bookmarkEnd w:id="14848"/>
      <w:r>
        <w:rPr>
          <w:rFonts w:hint="cs"/>
          <w:rtl/>
        </w:rPr>
        <w:t xml:space="preserve">וכל </w:t>
      </w:r>
      <w:bookmarkStart w:id="14849" w:name="_ETM_Q31_361900"/>
      <w:bookmarkEnd w:id="14849"/>
      <w:r>
        <w:rPr>
          <w:rFonts w:hint="cs"/>
          <w:rtl/>
        </w:rPr>
        <w:t xml:space="preserve">זה </w:t>
      </w:r>
      <w:bookmarkStart w:id="14850" w:name="_ETM_Q31_362050"/>
      <w:bookmarkEnd w:id="14850"/>
      <w:r>
        <w:rPr>
          <w:rFonts w:hint="cs"/>
          <w:rtl/>
        </w:rPr>
        <w:t xml:space="preserve">להבראת </w:t>
      </w:r>
      <w:bookmarkStart w:id="14851" w:name="_ETM_Q31_362590"/>
      <w:bookmarkEnd w:id="14851"/>
      <w:r>
        <w:rPr>
          <w:rFonts w:hint="cs"/>
          <w:rtl/>
        </w:rPr>
        <w:t>העיר</w:t>
      </w:r>
      <w:bookmarkStart w:id="14852" w:name="_ETM_Q31_358870"/>
      <w:bookmarkEnd w:id="14852"/>
      <w:r>
        <w:rPr>
          <w:rFonts w:hint="cs"/>
          <w:rtl/>
        </w:rPr>
        <w:t>.</w:t>
      </w:r>
      <w:bookmarkStart w:id="14853" w:name="_ETM_Q31_363209"/>
      <w:bookmarkEnd w:id="14853"/>
      <w:r>
        <w:rPr>
          <w:rFonts w:hint="cs"/>
          <w:rtl/>
        </w:rPr>
        <w:t xml:space="preserve"> </w:t>
      </w:r>
      <w:bookmarkStart w:id="14854" w:name="_ETM_Q31_364821"/>
      <w:bookmarkEnd w:id="14854"/>
      <w:r>
        <w:rPr>
          <w:rFonts w:hint="cs"/>
          <w:rtl/>
        </w:rPr>
        <w:t xml:space="preserve">וכמובן </w:t>
      </w:r>
      <w:bookmarkStart w:id="14855" w:name="_ETM_Q31_364290"/>
      <w:bookmarkEnd w:id="14855"/>
      <w:r>
        <w:rPr>
          <w:rFonts w:hint="cs"/>
          <w:rtl/>
        </w:rPr>
        <w:t xml:space="preserve">שהוא </w:t>
      </w:r>
      <w:bookmarkStart w:id="14856" w:name="_ETM_Q31_364500"/>
      <w:bookmarkEnd w:id="14856"/>
      <w:r>
        <w:rPr>
          <w:rFonts w:hint="cs"/>
          <w:rtl/>
        </w:rPr>
        <w:t xml:space="preserve">גם </w:t>
      </w:r>
      <w:bookmarkStart w:id="14857" w:name="_ETM_Q31_364650"/>
      <w:bookmarkEnd w:id="14857"/>
      <w:r>
        <w:rPr>
          <w:rFonts w:hint="cs"/>
          <w:rtl/>
        </w:rPr>
        <w:t>נהנה</w:t>
      </w:r>
      <w:r w:rsidR="001A0D45">
        <w:rPr>
          <w:rFonts w:hint="cs"/>
          <w:rtl/>
        </w:rPr>
        <w:t>,</w:t>
      </w:r>
      <w:r>
        <w:rPr>
          <w:rFonts w:hint="cs"/>
          <w:rtl/>
        </w:rPr>
        <w:t xml:space="preserve"> </w:t>
      </w:r>
      <w:bookmarkStart w:id="14858" w:name="_ETM_Q31_365010"/>
      <w:bookmarkEnd w:id="14858"/>
      <w:r>
        <w:rPr>
          <w:rFonts w:hint="cs"/>
          <w:rtl/>
        </w:rPr>
        <w:t xml:space="preserve">כיושב-ראש </w:t>
      </w:r>
      <w:bookmarkStart w:id="14859" w:name="_ETM_Q31_365580"/>
      <w:bookmarkEnd w:id="14859"/>
      <w:r>
        <w:rPr>
          <w:rFonts w:hint="cs"/>
          <w:rtl/>
        </w:rPr>
        <w:t xml:space="preserve">ועדה </w:t>
      </w:r>
      <w:bookmarkStart w:id="14860" w:name="_ETM_Q31_365879"/>
      <w:bookmarkEnd w:id="14860"/>
      <w:r>
        <w:rPr>
          <w:rFonts w:hint="cs"/>
          <w:rtl/>
        </w:rPr>
        <w:t>קרואה</w:t>
      </w:r>
      <w:bookmarkStart w:id="14861" w:name="_ETM_Q31_364421"/>
      <w:bookmarkEnd w:id="14861"/>
      <w:r>
        <w:rPr>
          <w:rFonts w:hint="cs"/>
          <w:rtl/>
        </w:rPr>
        <w:t xml:space="preserve">, </w:t>
      </w:r>
      <w:bookmarkStart w:id="14862" w:name="_ETM_Q31_366510"/>
      <w:bookmarkEnd w:id="14862"/>
      <w:r w:rsidR="001A0D45">
        <w:rPr>
          <w:rFonts w:hint="cs"/>
          <w:rtl/>
        </w:rPr>
        <w:t xml:space="preserve">מזה </w:t>
      </w:r>
      <w:r>
        <w:rPr>
          <w:rFonts w:hint="cs"/>
          <w:rtl/>
        </w:rPr>
        <w:t xml:space="preserve">שלא </w:t>
      </w:r>
      <w:bookmarkStart w:id="14863" w:name="_ETM_Q31_366780"/>
      <w:bookmarkEnd w:id="14863"/>
      <w:r>
        <w:rPr>
          <w:rFonts w:hint="cs"/>
          <w:rtl/>
        </w:rPr>
        <w:t xml:space="preserve">הייתה </w:t>
      </w:r>
      <w:bookmarkStart w:id="14864" w:name="_ETM_Q31_366989"/>
      <w:bookmarkEnd w:id="14864"/>
      <w:r>
        <w:rPr>
          <w:rFonts w:hint="cs"/>
          <w:rtl/>
        </w:rPr>
        <w:t>לו אופוזיציה,</w:t>
      </w:r>
      <w:bookmarkStart w:id="14865" w:name="_ETM_Q31_366121"/>
      <w:bookmarkEnd w:id="14865"/>
      <w:r>
        <w:rPr>
          <w:rFonts w:hint="cs"/>
          <w:rtl/>
        </w:rPr>
        <w:t xml:space="preserve"> </w:t>
      </w:r>
      <w:bookmarkStart w:id="14866" w:name="_ETM_Q31_368099"/>
      <w:bookmarkEnd w:id="14866"/>
      <w:r>
        <w:rPr>
          <w:rFonts w:hint="cs"/>
          <w:rtl/>
        </w:rPr>
        <w:t xml:space="preserve">ובעצם </w:t>
      </w:r>
      <w:bookmarkStart w:id="14867" w:name="_ETM_Q31_368610"/>
      <w:bookmarkEnd w:id="14867"/>
      <w:r>
        <w:rPr>
          <w:rFonts w:hint="cs"/>
          <w:rtl/>
        </w:rPr>
        <w:t xml:space="preserve">לא </w:t>
      </w:r>
      <w:bookmarkStart w:id="14868" w:name="_ETM_Q31_368730"/>
      <w:bookmarkEnd w:id="14868"/>
      <w:r>
        <w:rPr>
          <w:rFonts w:hint="cs"/>
          <w:rtl/>
        </w:rPr>
        <w:t xml:space="preserve">הייתה </w:t>
      </w:r>
      <w:bookmarkStart w:id="14869" w:name="_ETM_Q31_369329"/>
      <w:bookmarkEnd w:id="14869"/>
      <w:r>
        <w:rPr>
          <w:rFonts w:hint="cs"/>
          <w:rtl/>
        </w:rPr>
        <w:t xml:space="preserve">ביקורת </w:t>
      </w:r>
      <w:bookmarkStart w:id="14870" w:name="_ETM_Q31_369900"/>
      <w:bookmarkEnd w:id="14870"/>
      <w:r>
        <w:rPr>
          <w:rFonts w:hint="cs"/>
          <w:rtl/>
        </w:rPr>
        <w:t xml:space="preserve">ציבורית </w:t>
      </w:r>
      <w:bookmarkStart w:id="14871" w:name="_ETM_Q31_370470"/>
      <w:bookmarkEnd w:id="14871"/>
      <w:r>
        <w:rPr>
          <w:rFonts w:hint="cs"/>
          <w:rtl/>
        </w:rPr>
        <w:t xml:space="preserve">על </w:t>
      </w:r>
      <w:bookmarkStart w:id="14872" w:name="_ETM_Q31_370590"/>
      <w:bookmarkEnd w:id="14872"/>
      <w:r>
        <w:rPr>
          <w:rFonts w:hint="cs"/>
          <w:rtl/>
        </w:rPr>
        <w:t xml:space="preserve">המעשים </w:t>
      </w:r>
      <w:bookmarkStart w:id="14873" w:name="_ETM_Q31_371040"/>
      <w:bookmarkEnd w:id="14873"/>
      <w:r>
        <w:rPr>
          <w:rFonts w:hint="cs"/>
          <w:rtl/>
        </w:rPr>
        <w:t xml:space="preserve">שהוא </w:t>
      </w:r>
      <w:bookmarkStart w:id="14874" w:name="_ETM_Q31_371220"/>
      <w:bookmarkEnd w:id="14874"/>
      <w:r>
        <w:rPr>
          <w:rFonts w:hint="cs"/>
          <w:rtl/>
        </w:rPr>
        <w:t xml:space="preserve">עשה, </w:t>
      </w:r>
      <w:bookmarkStart w:id="14875" w:name="_ETM_Q31_372270"/>
      <w:bookmarkEnd w:id="14875"/>
      <w:r>
        <w:rPr>
          <w:rFonts w:hint="cs"/>
          <w:rtl/>
        </w:rPr>
        <w:t xml:space="preserve">כי </w:t>
      </w:r>
      <w:bookmarkStart w:id="14876" w:name="_ETM_Q31_372450"/>
      <w:bookmarkStart w:id="14877" w:name="_ETM_Q31_372960"/>
      <w:bookmarkStart w:id="14878" w:name="_ETM_Q31_370331"/>
      <w:bookmarkEnd w:id="14876"/>
      <w:bookmarkEnd w:id="14877"/>
      <w:bookmarkEnd w:id="14878"/>
      <w:r>
        <w:rPr>
          <w:rFonts w:hint="cs"/>
          <w:rtl/>
        </w:rPr>
        <w:t xml:space="preserve">ליושב-ראש </w:t>
      </w:r>
      <w:bookmarkStart w:id="14879" w:name="_ETM_Q31_373110"/>
      <w:bookmarkEnd w:id="14879"/>
      <w:r>
        <w:rPr>
          <w:rFonts w:hint="cs"/>
          <w:rtl/>
        </w:rPr>
        <w:t xml:space="preserve">ועדה </w:t>
      </w:r>
      <w:bookmarkStart w:id="14880" w:name="_ETM_Q31_373380"/>
      <w:bookmarkEnd w:id="14880"/>
      <w:r>
        <w:rPr>
          <w:rFonts w:hint="cs"/>
          <w:rtl/>
        </w:rPr>
        <w:t>קרואה</w:t>
      </w:r>
      <w:bookmarkStart w:id="14881" w:name="_ETM_Q31_373680"/>
      <w:bookmarkStart w:id="14882" w:name="_ETM_Q31_371091"/>
      <w:bookmarkEnd w:id="14881"/>
      <w:bookmarkEnd w:id="14882"/>
      <w:r>
        <w:rPr>
          <w:rFonts w:hint="cs"/>
          <w:rtl/>
        </w:rPr>
        <w:t xml:space="preserve"> </w:t>
      </w:r>
      <w:bookmarkStart w:id="14883" w:name="_ETM_Q31_373830"/>
      <w:bookmarkEnd w:id="14883"/>
      <w:r>
        <w:rPr>
          <w:rFonts w:hint="cs"/>
          <w:rtl/>
        </w:rPr>
        <w:t xml:space="preserve">אין </w:t>
      </w:r>
      <w:bookmarkStart w:id="14884" w:name="_ETM_Q31_373980"/>
      <w:bookmarkEnd w:id="14884"/>
      <w:r>
        <w:rPr>
          <w:rFonts w:hint="cs"/>
          <w:rtl/>
        </w:rPr>
        <w:t xml:space="preserve">אופוזיציה, </w:t>
      </w:r>
      <w:bookmarkStart w:id="14885" w:name="_ETM_Q31_375030"/>
      <w:bookmarkEnd w:id="14885"/>
      <w:r>
        <w:rPr>
          <w:rFonts w:hint="cs"/>
          <w:rtl/>
        </w:rPr>
        <w:t xml:space="preserve">יש </w:t>
      </w:r>
      <w:bookmarkStart w:id="14886" w:name="_ETM_Q31_375210"/>
      <w:bookmarkEnd w:id="14886"/>
      <w:r>
        <w:rPr>
          <w:rFonts w:hint="cs"/>
          <w:rtl/>
        </w:rPr>
        <w:t xml:space="preserve">לו </w:t>
      </w:r>
      <w:bookmarkStart w:id="14887" w:name="_ETM_Q31_375389"/>
      <w:bookmarkEnd w:id="14887"/>
      <w:r>
        <w:rPr>
          <w:rFonts w:hint="cs"/>
          <w:rtl/>
        </w:rPr>
        <w:t xml:space="preserve">את </w:t>
      </w:r>
      <w:bookmarkStart w:id="14888" w:name="_ETM_Q31_375510"/>
      <w:bookmarkEnd w:id="14888"/>
      <w:r>
        <w:rPr>
          <w:rFonts w:hint="cs"/>
          <w:rtl/>
        </w:rPr>
        <w:t>ה</w:t>
      </w:r>
      <w:bookmarkStart w:id="14889" w:name="_ETM_Q31_375720"/>
      <w:bookmarkStart w:id="14890" w:name="_ETM_Q31_375900"/>
      <w:bookmarkStart w:id="14891" w:name="_ETM_Q31_376230"/>
      <w:bookmarkStart w:id="14892" w:name="_ETM_Q31_376440"/>
      <w:bookmarkStart w:id="14893" w:name="_ETM_Q31_373172"/>
      <w:bookmarkEnd w:id="14889"/>
      <w:bookmarkEnd w:id="14890"/>
      <w:bookmarkEnd w:id="14891"/>
      <w:bookmarkEnd w:id="14892"/>
      <w:bookmarkEnd w:id="14893"/>
      <w:r>
        <w:rPr>
          <w:rFonts w:hint="cs"/>
          <w:rtl/>
        </w:rPr>
        <w:t xml:space="preserve">כוח </w:t>
      </w:r>
      <w:bookmarkStart w:id="14894" w:name="_ETM_Q31_376770"/>
      <w:bookmarkEnd w:id="14894"/>
      <w:r>
        <w:rPr>
          <w:rFonts w:hint="cs"/>
          <w:rtl/>
        </w:rPr>
        <w:t>הבלתי</w:t>
      </w:r>
      <w:bookmarkStart w:id="14895" w:name="_ETM_Q31_377100"/>
      <w:bookmarkEnd w:id="14895"/>
      <w:r>
        <w:rPr>
          <w:rFonts w:hint="cs"/>
          <w:rtl/>
        </w:rPr>
        <w:t xml:space="preserve">-מוגבל </w:t>
      </w:r>
      <w:bookmarkStart w:id="14896" w:name="_ETM_Q31_377490"/>
      <w:bookmarkEnd w:id="14896"/>
      <w:r>
        <w:rPr>
          <w:rFonts w:hint="cs"/>
          <w:rtl/>
        </w:rPr>
        <w:t>הזה.</w:t>
      </w:r>
      <w:bookmarkStart w:id="14897" w:name="_ETM_Q31_381580"/>
      <w:bookmarkEnd w:id="14897"/>
    </w:p>
    <w:p w:rsidR="004824FD" w:rsidRDefault="004824FD" w:rsidP="004824FD">
      <w:pPr>
        <w:rPr>
          <w:rtl/>
        </w:rPr>
      </w:pPr>
    </w:p>
    <w:p w:rsidR="004824FD" w:rsidRDefault="004824FD" w:rsidP="004824FD">
      <w:pPr>
        <w:rPr>
          <w:rtl/>
        </w:rPr>
      </w:pPr>
      <w:bookmarkStart w:id="14898" w:name="_ETM_Q31_379402"/>
      <w:bookmarkEnd w:id="14898"/>
      <w:r>
        <w:rPr>
          <w:rFonts w:hint="cs"/>
          <w:rtl/>
        </w:rPr>
        <w:t xml:space="preserve">ואם </w:t>
      </w:r>
      <w:bookmarkStart w:id="14899" w:name="_ETM_Q31_381970"/>
      <w:bookmarkEnd w:id="14899"/>
      <w:r>
        <w:rPr>
          <w:rFonts w:hint="cs"/>
          <w:rtl/>
        </w:rPr>
        <w:t xml:space="preserve">זה </w:t>
      </w:r>
      <w:bookmarkStart w:id="14900" w:name="_ETM_Q31_382150"/>
      <w:bookmarkEnd w:id="14900"/>
      <w:r>
        <w:rPr>
          <w:rFonts w:hint="cs"/>
          <w:rtl/>
        </w:rPr>
        <w:t xml:space="preserve">לא </w:t>
      </w:r>
      <w:bookmarkStart w:id="14901" w:name="_ETM_Q31_382269"/>
      <w:bookmarkEnd w:id="14901"/>
      <w:r>
        <w:rPr>
          <w:rFonts w:hint="cs"/>
          <w:rtl/>
        </w:rPr>
        <w:t xml:space="preserve">מספיק, </w:t>
      </w:r>
      <w:bookmarkStart w:id="14902" w:name="_ETM_Q31_382870"/>
      <w:bookmarkEnd w:id="14902"/>
      <w:r>
        <w:rPr>
          <w:rFonts w:hint="cs"/>
          <w:rtl/>
        </w:rPr>
        <w:t xml:space="preserve">אז </w:t>
      </w:r>
      <w:bookmarkStart w:id="14903" w:name="_ETM_Q31_383080"/>
      <w:bookmarkEnd w:id="14903"/>
      <w:r>
        <w:rPr>
          <w:rFonts w:hint="cs"/>
          <w:rtl/>
        </w:rPr>
        <w:t xml:space="preserve">היום </w:t>
      </w:r>
      <w:bookmarkStart w:id="14904" w:name="_ETM_Q31_383260"/>
      <w:bookmarkEnd w:id="14904"/>
      <w:r>
        <w:rPr>
          <w:rFonts w:hint="cs"/>
          <w:rtl/>
        </w:rPr>
        <w:t xml:space="preserve">שמענו </w:t>
      </w:r>
      <w:bookmarkStart w:id="14905" w:name="_ETM_Q31_384280"/>
      <w:bookmarkEnd w:id="14905"/>
      <w:r>
        <w:rPr>
          <w:rFonts w:hint="cs"/>
          <w:rtl/>
        </w:rPr>
        <w:t xml:space="preserve">שחברים </w:t>
      </w:r>
      <w:bookmarkStart w:id="14906" w:name="_ETM_Q31_384909"/>
      <w:bookmarkEnd w:id="14906"/>
      <w:r>
        <w:rPr>
          <w:rFonts w:hint="cs"/>
          <w:rtl/>
        </w:rPr>
        <w:t xml:space="preserve">מהקואליציה </w:t>
      </w:r>
      <w:bookmarkStart w:id="14907" w:name="_ETM_Q31_385959"/>
      <w:bookmarkEnd w:id="14907"/>
      <w:r>
        <w:rPr>
          <w:rFonts w:hint="cs"/>
          <w:rtl/>
        </w:rPr>
        <w:t xml:space="preserve">התערבו </w:t>
      </w:r>
      <w:bookmarkStart w:id="14908" w:name="_ETM_Q31_386379"/>
      <w:bookmarkEnd w:id="14908"/>
      <w:r>
        <w:rPr>
          <w:rFonts w:hint="cs"/>
          <w:rtl/>
        </w:rPr>
        <w:t xml:space="preserve">באופן </w:t>
      </w:r>
      <w:bookmarkStart w:id="14909" w:name="_ETM_Q31_386889"/>
      <w:bookmarkEnd w:id="14909"/>
      <w:r>
        <w:rPr>
          <w:rFonts w:hint="cs"/>
          <w:rtl/>
        </w:rPr>
        <w:t xml:space="preserve">אקטיבי </w:t>
      </w:r>
      <w:bookmarkStart w:id="14910" w:name="_ETM_Q31_387340"/>
      <w:bookmarkStart w:id="14911" w:name="_ETM_Q31_387489"/>
      <w:bookmarkEnd w:id="14910"/>
      <w:bookmarkEnd w:id="14911"/>
      <w:r>
        <w:rPr>
          <w:rFonts w:hint="cs"/>
          <w:rtl/>
        </w:rPr>
        <w:t xml:space="preserve">ובוטה </w:t>
      </w:r>
      <w:bookmarkStart w:id="14912" w:name="_ETM_Q31_388189"/>
      <w:bookmarkEnd w:id="14912"/>
      <w:r>
        <w:rPr>
          <w:rFonts w:hint="cs"/>
          <w:rtl/>
        </w:rPr>
        <w:t xml:space="preserve">בקמפיין </w:t>
      </w:r>
      <w:bookmarkStart w:id="14913" w:name="_ETM_Q31_388939"/>
      <w:bookmarkEnd w:id="14913"/>
      <w:r>
        <w:rPr>
          <w:rFonts w:hint="cs"/>
          <w:rtl/>
        </w:rPr>
        <w:t>הבחירות,</w:t>
      </w:r>
      <w:bookmarkStart w:id="14914" w:name="_ETM_Q31_388001"/>
      <w:bookmarkEnd w:id="14914"/>
      <w:r>
        <w:rPr>
          <w:rFonts w:hint="cs"/>
          <w:rtl/>
        </w:rPr>
        <w:t xml:space="preserve"> </w:t>
      </w:r>
      <w:bookmarkStart w:id="14915" w:name="_ETM_Q31_389569"/>
      <w:bookmarkEnd w:id="14915"/>
      <w:r>
        <w:rPr>
          <w:rFonts w:hint="cs"/>
          <w:rtl/>
        </w:rPr>
        <w:t xml:space="preserve">ופועלים </w:t>
      </w:r>
      <w:bookmarkStart w:id="14916" w:name="_ETM_Q31_390439"/>
      <w:bookmarkEnd w:id="14916"/>
      <w:r>
        <w:rPr>
          <w:rFonts w:hint="cs"/>
          <w:rtl/>
        </w:rPr>
        <w:t xml:space="preserve">להסרת </w:t>
      </w:r>
      <w:bookmarkStart w:id="14917" w:name="_ETM_Q31_391010"/>
      <w:bookmarkEnd w:id="14917"/>
      <w:r>
        <w:rPr>
          <w:rFonts w:hint="cs"/>
          <w:rtl/>
        </w:rPr>
        <w:t xml:space="preserve">מועמדות </w:t>
      </w:r>
      <w:bookmarkStart w:id="14918" w:name="_ETM_Q31_391519"/>
      <w:bookmarkEnd w:id="14918"/>
      <w:r>
        <w:rPr>
          <w:rFonts w:hint="cs"/>
          <w:rtl/>
        </w:rPr>
        <w:t xml:space="preserve">של </w:t>
      </w:r>
      <w:bookmarkStart w:id="14919" w:name="_ETM_Q31_391639"/>
      <w:bookmarkEnd w:id="14919"/>
      <w:r>
        <w:rPr>
          <w:rFonts w:hint="cs"/>
          <w:rtl/>
        </w:rPr>
        <w:t>מתמוד</w:t>
      </w:r>
      <w:bookmarkStart w:id="14920" w:name="_ETM_Q31_391651"/>
      <w:bookmarkEnd w:id="14920"/>
      <w:r>
        <w:rPr>
          <w:rFonts w:hint="cs"/>
          <w:rtl/>
        </w:rPr>
        <w:t xml:space="preserve">דת </w:t>
      </w:r>
      <w:bookmarkStart w:id="14921" w:name="_ETM_Q31_392810"/>
      <w:bookmarkEnd w:id="14921"/>
      <w:r>
        <w:rPr>
          <w:rFonts w:hint="cs"/>
          <w:rtl/>
        </w:rPr>
        <w:t xml:space="preserve">שלא </w:t>
      </w:r>
      <w:bookmarkStart w:id="14922" w:name="_ETM_Q31_393079"/>
      <w:bookmarkEnd w:id="14922"/>
      <w:r>
        <w:rPr>
          <w:rFonts w:hint="cs"/>
          <w:rtl/>
        </w:rPr>
        <w:t xml:space="preserve">ממש </w:t>
      </w:r>
      <w:bookmarkStart w:id="14923" w:name="_ETM_Q31_393379"/>
      <w:bookmarkEnd w:id="14923"/>
      <w:r>
        <w:rPr>
          <w:rFonts w:hint="cs"/>
          <w:rtl/>
        </w:rPr>
        <w:t xml:space="preserve">חפצים </w:t>
      </w:r>
      <w:bookmarkStart w:id="14924" w:name="_ETM_Q31_393829"/>
      <w:bookmarkEnd w:id="14924"/>
      <w:r>
        <w:rPr>
          <w:rFonts w:hint="cs"/>
          <w:rtl/>
        </w:rPr>
        <w:t xml:space="preserve">ביקרה, </w:t>
      </w:r>
      <w:bookmarkStart w:id="14925" w:name="_ETM_Q31_394639"/>
      <w:bookmarkEnd w:id="14925"/>
      <w:r>
        <w:rPr>
          <w:rFonts w:hint="cs"/>
          <w:rtl/>
        </w:rPr>
        <w:t xml:space="preserve">אפילו </w:t>
      </w:r>
      <w:bookmarkStart w:id="14926" w:name="_ETM_Q31_395060"/>
      <w:bookmarkEnd w:id="14926"/>
      <w:r>
        <w:rPr>
          <w:rFonts w:hint="cs"/>
          <w:rtl/>
        </w:rPr>
        <w:t xml:space="preserve">שהיא </w:t>
      </w:r>
      <w:bookmarkStart w:id="14927" w:name="_ETM_Q31_395959"/>
      <w:bookmarkEnd w:id="14927"/>
      <w:r>
        <w:rPr>
          <w:rFonts w:hint="cs"/>
          <w:rtl/>
        </w:rPr>
        <w:t xml:space="preserve">מקורבת </w:t>
      </w:r>
      <w:bookmarkStart w:id="14928" w:name="_ETM_Q31_396529"/>
      <w:bookmarkEnd w:id="14928"/>
      <w:r>
        <w:rPr>
          <w:rFonts w:hint="cs"/>
          <w:rtl/>
        </w:rPr>
        <w:t xml:space="preserve">לליכוד, </w:t>
      </w:r>
      <w:bookmarkStart w:id="14929" w:name="_ETM_Q31_397370"/>
      <w:bookmarkEnd w:id="14929"/>
      <w:r>
        <w:rPr>
          <w:rFonts w:hint="cs"/>
          <w:rtl/>
        </w:rPr>
        <w:t xml:space="preserve">כי </w:t>
      </w:r>
      <w:bookmarkStart w:id="14930" w:name="_ETM_Q31_397579"/>
      <w:bookmarkEnd w:id="14930"/>
      <w:r>
        <w:rPr>
          <w:rFonts w:hint="cs"/>
          <w:rtl/>
        </w:rPr>
        <w:t xml:space="preserve">הרי </w:t>
      </w:r>
      <w:bookmarkStart w:id="14931" w:name="_ETM_Q31_397999"/>
      <w:bookmarkEnd w:id="14931"/>
      <w:r>
        <w:rPr>
          <w:rFonts w:hint="cs"/>
          <w:rtl/>
        </w:rPr>
        <w:t xml:space="preserve">החוק </w:t>
      </w:r>
      <w:bookmarkStart w:id="14932" w:name="_ETM_Q31_398269"/>
      <w:bookmarkEnd w:id="14932"/>
      <w:r>
        <w:rPr>
          <w:rFonts w:hint="cs"/>
          <w:rtl/>
        </w:rPr>
        <w:t>הפרסונלי</w:t>
      </w:r>
      <w:bookmarkStart w:id="14933" w:name="_ETM_Q31_399169"/>
      <w:bookmarkEnd w:id="14933"/>
      <w:r>
        <w:rPr>
          <w:rFonts w:hint="cs"/>
          <w:rtl/>
        </w:rPr>
        <w:t xml:space="preserve"> </w:t>
      </w:r>
      <w:bookmarkStart w:id="14934" w:name="_ETM_Q31_399829"/>
      <w:bookmarkEnd w:id="14934"/>
      <w:r>
        <w:rPr>
          <w:rFonts w:hint="cs"/>
          <w:rtl/>
        </w:rPr>
        <w:t xml:space="preserve">הוא </w:t>
      </w:r>
      <w:bookmarkStart w:id="14935" w:name="_ETM_Q31_399950"/>
      <w:bookmarkEnd w:id="14935"/>
      <w:r>
        <w:rPr>
          <w:rFonts w:hint="cs"/>
          <w:rtl/>
        </w:rPr>
        <w:t xml:space="preserve">של </w:t>
      </w:r>
      <w:bookmarkStart w:id="14936" w:name="_ETM_Q31_400459"/>
      <w:bookmarkEnd w:id="14936"/>
      <w:r>
        <w:rPr>
          <w:rFonts w:hint="cs"/>
          <w:rtl/>
        </w:rPr>
        <w:t xml:space="preserve">תנועת </w:t>
      </w:r>
      <w:bookmarkStart w:id="14937" w:name="_ETM_Q31_400790"/>
      <w:bookmarkEnd w:id="14937"/>
      <w:r>
        <w:rPr>
          <w:rFonts w:hint="cs"/>
          <w:rtl/>
        </w:rPr>
        <w:t>ש"ס.</w:t>
      </w:r>
      <w:bookmarkStart w:id="14938" w:name="_ETM_Q31_399000"/>
      <w:bookmarkEnd w:id="14938"/>
      <w:r>
        <w:rPr>
          <w:rFonts w:hint="cs"/>
          <w:rtl/>
        </w:rPr>
        <w:t xml:space="preserve"> </w:t>
      </w:r>
      <w:bookmarkStart w:id="14939" w:name="_ETM_Q31_401819"/>
      <w:bookmarkEnd w:id="14939"/>
      <w:r>
        <w:rPr>
          <w:rFonts w:hint="cs"/>
          <w:rtl/>
        </w:rPr>
        <w:t xml:space="preserve">אז </w:t>
      </w:r>
      <w:bookmarkStart w:id="14940" w:name="_ETM_Q31_402089"/>
      <w:bookmarkEnd w:id="14940"/>
      <w:r>
        <w:rPr>
          <w:rFonts w:hint="cs"/>
          <w:rtl/>
        </w:rPr>
        <w:t xml:space="preserve">איך </w:t>
      </w:r>
      <w:bookmarkStart w:id="14941" w:name="_ETM_Q31_402860"/>
      <w:bookmarkEnd w:id="14941"/>
      <w:r>
        <w:rPr>
          <w:rFonts w:hint="cs"/>
          <w:rtl/>
        </w:rPr>
        <w:t xml:space="preserve">נפטרים </w:t>
      </w:r>
      <w:bookmarkStart w:id="14942" w:name="_ETM_Q31_403340"/>
      <w:bookmarkEnd w:id="14942"/>
      <w:r>
        <w:rPr>
          <w:rFonts w:hint="cs"/>
          <w:rtl/>
        </w:rPr>
        <w:t xml:space="preserve">מאותה </w:t>
      </w:r>
      <w:bookmarkStart w:id="14943" w:name="_ETM_Q31_403730"/>
      <w:bookmarkEnd w:id="14943"/>
      <w:r>
        <w:rPr>
          <w:rFonts w:hint="cs"/>
          <w:rtl/>
        </w:rPr>
        <w:t xml:space="preserve">מועמדת? </w:t>
      </w:r>
      <w:bookmarkStart w:id="14944" w:name="_ETM_Q31_405220"/>
      <w:bookmarkEnd w:id="14944"/>
      <w:r>
        <w:rPr>
          <w:rFonts w:hint="cs"/>
          <w:rtl/>
        </w:rPr>
        <w:t xml:space="preserve">מציעים </w:t>
      </w:r>
      <w:bookmarkStart w:id="14945" w:name="_ETM_Q31_405670"/>
      <w:bookmarkEnd w:id="14945"/>
      <w:r>
        <w:rPr>
          <w:rFonts w:hint="cs"/>
          <w:rtl/>
        </w:rPr>
        <w:t xml:space="preserve">לה ג'ובים. </w:t>
      </w:r>
      <w:bookmarkStart w:id="14946" w:name="_ETM_Q31_408329"/>
      <w:bookmarkEnd w:id="14946"/>
      <w:r>
        <w:rPr>
          <w:rFonts w:hint="cs"/>
          <w:rtl/>
        </w:rPr>
        <w:t xml:space="preserve">אז </w:t>
      </w:r>
      <w:bookmarkStart w:id="14947" w:name="_ETM_Q31_408540"/>
      <w:bookmarkEnd w:id="14947"/>
      <w:r>
        <w:rPr>
          <w:rFonts w:hint="cs"/>
          <w:rtl/>
        </w:rPr>
        <w:t xml:space="preserve">אם </w:t>
      </w:r>
      <w:bookmarkStart w:id="14948" w:name="_ETM_Q31_408629"/>
      <w:bookmarkEnd w:id="14948"/>
      <w:r>
        <w:rPr>
          <w:rFonts w:hint="cs"/>
          <w:rtl/>
        </w:rPr>
        <w:t xml:space="preserve">כבר </w:t>
      </w:r>
      <w:bookmarkStart w:id="14949" w:name="_ETM_Q31_408870"/>
      <w:bookmarkEnd w:id="14949"/>
      <w:r>
        <w:rPr>
          <w:rFonts w:hint="cs"/>
          <w:rtl/>
        </w:rPr>
        <w:t>ג'ובים</w:t>
      </w:r>
      <w:bookmarkStart w:id="14950" w:name="_ETM_Q31_410459"/>
      <w:bookmarkEnd w:id="14950"/>
      <w:r>
        <w:rPr>
          <w:rFonts w:hint="cs"/>
          <w:rtl/>
        </w:rPr>
        <w:t xml:space="preserve"> – </w:t>
      </w:r>
      <w:bookmarkStart w:id="14951" w:name="_ETM_Q31_412000"/>
      <w:bookmarkStart w:id="14952" w:name="_ETM_Q31_412420"/>
      <w:bookmarkStart w:id="14953" w:name="_ETM_Q31_409350"/>
      <w:bookmarkEnd w:id="14951"/>
      <w:bookmarkEnd w:id="14952"/>
      <w:bookmarkEnd w:id="14953"/>
      <w:r>
        <w:rPr>
          <w:rFonts w:hint="cs"/>
          <w:rtl/>
        </w:rPr>
        <w:t>ה</w:t>
      </w:r>
      <w:bookmarkStart w:id="14954" w:name="_ETM_Q31_410960"/>
      <w:bookmarkEnd w:id="14954"/>
      <w:r>
        <w:rPr>
          <w:rFonts w:hint="cs"/>
          <w:rtl/>
        </w:rPr>
        <w:t xml:space="preserve">יא </w:t>
      </w:r>
      <w:bookmarkStart w:id="14955" w:name="_ETM_Q31_412569"/>
      <w:bookmarkEnd w:id="14955"/>
      <w:r>
        <w:rPr>
          <w:rFonts w:hint="cs"/>
          <w:rtl/>
        </w:rPr>
        <w:t xml:space="preserve">גם </w:t>
      </w:r>
      <w:bookmarkStart w:id="14956" w:name="_ETM_Q31_412720"/>
      <w:bookmarkEnd w:id="14956"/>
      <w:r>
        <w:rPr>
          <w:rFonts w:hint="cs"/>
          <w:rtl/>
        </w:rPr>
        <w:t>אמר</w:t>
      </w:r>
      <w:bookmarkStart w:id="14957" w:name="_ETM_Q31_412510"/>
      <w:bookmarkEnd w:id="14957"/>
      <w:r>
        <w:rPr>
          <w:rFonts w:hint="cs"/>
          <w:rtl/>
        </w:rPr>
        <w:t>ה</w:t>
      </w:r>
      <w:bookmarkStart w:id="14958" w:name="_ETM_Q31_410180"/>
      <w:bookmarkEnd w:id="14958"/>
      <w:r>
        <w:rPr>
          <w:rFonts w:hint="cs"/>
          <w:rtl/>
        </w:rPr>
        <w:t xml:space="preserve"> – </w:t>
      </w:r>
      <w:bookmarkStart w:id="14959" w:name="_ETM_Q31_413319"/>
      <w:bookmarkEnd w:id="14959"/>
      <w:r>
        <w:rPr>
          <w:rFonts w:hint="cs"/>
          <w:rtl/>
        </w:rPr>
        <w:t xml:space="preserve">מציעים </w:t>
      </w:r>
      <w:bookmarkStart w:id="14960" w:name="_ETM_Q31_413739"/>
      <w:bookmarkEnd w:id="14960"/>
      <w:r>
        <w:rPr>
          <w:rFonts w:hint="cs"/>
          <w:rtl/>
        </w:rPr>
        <w:t xml:space="preserve">לה ג'ובים </w:t>
      </w:r>
      <w:bookmarkStart w:id="14961" w:name="_ETM_Q31_414340"/>
      <w:bookmarkEnd w:id="14961"/>
      <w:r>
        <w:rPr>
          <w:rFonts w:hint="cs"/>
          <w:rtl/>
        </w:rPr>
        <w:t xml:space="preserve">במהלך </w:t>
      </w:r>
      <w:bookmarkStart w:id="14962" w:name="_ETM_Q31_415000"/>
      <w:bookmarkEnd w:id="14962"/>
      <w:r>
        <w:rPr>
          <w:rFonts w:hint="cs"/>
          <w:rtl/>
        </w:rPr>
        <w:t>החקיקה,</w:t>
      </w:r>
      <w:bookmarkStart w:id="14963" w:name="_ETM_Q31_415810"/>
      <w:bookmarkEnd w:id="14963"/>
      <w:r>
        <w:rPr>
          <w:rFonts w:hint="cs"/>
          <w:rtl/>
        </w:rPr>
        <w:t xml:space="preserve"> </w:t>
      </w:r>
      <w:bookmarkStart w:id="14964" w:name="_ETM_Q31_415900"/>
      <w:bookmarkEnd w:id="14964"/>
      <w:r>
        <w:rPr>
          <w:rFonts w:hint="cs"/>
          <w:rtl/>
        </w:rPr>
        <w:t xml:space="preserve">בין </w:t>
      </w:r>
      <w:bookmarkStart w:id="14965" w:name="_ETM_Q31_416170"/>
      <w:bookmarkEnd w:id="14965"/>
      <w:r>
        <w:rPr>
          <w:rFonts w:hint="cs"/>
          <w:rtl/>
        </w:rPr>
        <w:t xml:space="preserve">הקריאה </w:t>
      </w:r>
      <w:bookmarkStart w:id="14966" w:name="_ETM_Q31_416590"/>
      <w:bookmarkEnd w:id="14966"/>
      <w:r>
        <w:rPr>
          <w:rFonts w:hint="cs"/>
          <w:rtl/>
        </w:rPr>
        <w:t xml:space="preserve">הראשונה </w:t>
      </w:r>
      <w:bookmarkStart w:id="14967" w:name="_ETM_Q31_417489"/>
      <w:bookmarkEnd w:id="14967"/>
      <w:r>
        <w:rPr>
          <w:rFonts w:hint="cs"/>
          <w:rtl/>
        </w:rPr>
        <w:t>ל</w:t>
      </w:r>
      <w:bookmarkStart w:id="14968" w:name="_ETM_Q31_415261"/>
      <w:bookmarkEnd w:id="14968"/>
      <w:r>
        <w:rPr>
          <w:rFonts w:hint="cs"/>
          <w:rtl/>
        </w:rPr>
        <w:t xml:space="preserve">קריאה </w:t>
      </w:r>
      <w:bookmarkStart w:id="14969" w:name="_ETM_Q31_418000"/>
      <w:bookmarkEnd w:id="14969"/>
      <w:r>
        <w:rPr>
          <w:rFonts w:hint="cs"/>
          <w:rtl/>
        </w:rPr>
        <w:t xml:space="preserve">השנייה </w:t>
      </w:r>
      <w:bookmarkStart w:id="14970" w:name="_ETM_Q31_418330"/>
      <w:bookmarkEnd w:id="14970"/>
      <w:r>
        <w:rPr>
          <w:rFonts w:hint="cs"/>
          <w:rtl/>
        </w:rPr>
        <w:t xml:space="preserve">והשלישית, </w:t>
      </w:r>
      <w:bookmarkStart w:id="14971" w:name="_ETM_Q31_419230"/>
      <w:bookmarkEnd w:id="14971"/>
      <w:r>
        <w:rPr>
          <w:rFonts w:hint="cs"/>
          <w:rtl/>
        </w:rPr>
        <w:t xml:space="preserve">בתפר </w:t>
      </w:r>
      <w:bookmarkStart w:id="14972" w:name="_ETM_Q31_419800"/>
      <w:bookmarkEnd w:id="14972"/>
      <w:r>
        <w:rPr>
          <w:rFonts w:hint="cs"/>
          <w:rtl/>
        </w:rPr>
        <w:t xml:space="preserve">הזה </w:t>
      </w:r>
      <w:bookmarkStart w:id="14973" w:name="_ETM_Q31_420340"/>
      <w:bookmarkEnd w:id="14973"/>
      <w:r>
        <w:rPr>
          <w:rFonts w:hint="cs"/>
          <w:rtl/>
        </w:rPr>
        <w:t xml:space="preserve">באים </w:t>
      </w:r>
      <w:bookmarkStart w:id="14974" w:name="_ETM_Q31_420640"/>
      <w:bookmarkEnd w:id="14974"/>
      <w:r>
        <w:rPr>
          <w:rFonts w:hint="cs"/>
          <w:rtl/>
        </w:rPr>
        <w:t xml:space="preserve">ומציעים </w:t>
      </w:r>
      <w:bookmarkStart w:id="14975" w:name="_ETM_Q31_421150"/>
      <w:bookmarkEnd w:id="14975"/>
      <w:r>
        <w:rPr>
          <w:rFonts w:hint="cs"/>
          <w:rtl/>
        </w:rPr>
        <w:t xml:space="preserve">לה </w:t>
      </w:r>
      <w:bookmarkStart w:id="14976" w:name="_ETM_Q31_422020"/>
      <w:bookmarkEnd w:id="14976"/>
      <w:r>
        <w:rPr>
          <w:rFonts w:hint="cs"/>
          <w:rtl/>
        </w:rPr>
        <w:t xml:space="preserve">כל </w:t>
      </w:r>
      <w:bookmarkStart w:id="14977" w:name="_ETM_Q31_422200"/>
      <w:bookmarkEnd w:id="14977"/>
      <w:r>
        <w:rPr>
          <w:rFonts w:hint="cs"/>
          <w:rtl/>
        </w:rPr>
        <w:t xml:space="preserve">מיני </w:t>
      </w:r>
      <w:bookmarkStart w:id="14978" w:name="_ETM_Q31_422500"/>
      <w:bookmarkEnd w:id="14978"/>
      <w:r>
        <w:rPr>
          <w:rFonts w:hint="cs"/>
          <w:rtl/>
        </w:rPr>
        <w:t xml:space="preserve">תפקידים. </w:t>
      </w:r>
      <w:bookmarkStart w:id="14979" w:name="_ETM_Q31_424200"/>
      <w:bookmarkEnd w:id="14979"/>
      <w:r>
        <w:rPr>
          <w:rFonts w:hint="cs"/>
          <w:rtl/>
        </w:rPr>
        <w:t xml:space="preserve">והארץ </w:t>
      </w:r>
      <w:bookmarkStart w:id="14980" w:name="_ETM_Q31_424830"/>
      <w:bookmarkEnd w:id="14980"/>
      <w:r>
        <w:rPr>
          <w:rFonts w:hint="cs"/>
          <w:rtl/>
        </w:rPr>
        <w:t xml:space="preserve">לא </w:t>
      </w:r>
      <w:bookmarkStart w:id="14981" w:name="_ETM_Q31_424980"/>
      <w:bookmarkEnd w:id="14981"/>
      <w:r>
        <w:rPr>
          <w:rFonts w:hint="cs"/>
          <w:rtl/>
        </w:rPr>
        <w:t>ר</w:t>
      </w:r>
      <w:bookmarkStart w:id="14982" w:name="_ETM_Q31_425190"/>
      <w:bookmarkStart w:id="14983" w:name="_ETM_Q31_425550"/>
      <w:bookmarkStart w:id="14984" w:name="_ETM_Q31_425700"/>
      <w:bookmarkEnd w:id="14982"/>
      <w:bookmarkEnd w:id="14983"/>
      <w:bookmarkEnd w:id="14984"/>
      <w:r>
        <w:rPr>
          <w:rFonts w:hint="cs"/>
          <w:rtl/>
        </w:rPr>
        <w:t>עשה</w:t>
      </w:r>
      <w:bookmarkStart w:id="14985" w:name="_ETM_Q31_423610"/>
      <w:bookmarkEnd w:id="14985"/>
      <w:r>
        <w:rPr>
          <w:rFonts w:hint="cs"/>
          <w:rtl/>
        </w:rPr>
        <w:t xml:space="preserve">. </w:t>
      </w:r>
      <w:bookmarkStart w:id="14986" w:name="_ETM_Q31_426770"/>
      <w:bookmarkStart w:id="14987" w:name="_ETM_Q31_425489"/>
      <w:bookmarkEnd w:id="14986"/>
      <w:bookmarkEnd w:id="14987"/>
      <w:r>
        <w:rPr>
          <w:rFonts w:hint="cs"/>
          <w:rtl/>
        </w:rPr>
        <w:t>אנחנו</w:t>
      </w:r>
      <w:bookmarkStart w:id="14988" w:name="_ETM_Q31_427190"/>
      <w:bookmarkStart w:id="14989" w:name="_ETM_Q31_427819"/>
      <w:bookmarkEnd w:id="14988"/>
      <w:bookmarkEnd w:id="14989"/>
      <w:r>
        <w:rPr>
          <w:rFonts w:hint="cs"/>
          <w:rtl/>
        </w:rPr>
        <w:t xml:space="preserve">, </w:t>
      </w:r>
      <w:bookmarkStart w:id="14990" w:name="_ETM_Q31_428180"/>
      <w:bookmarkEnd w:id="14990"/>
      <w:r>
        <w:rPr>
          <w:rFonts w:hint="cs"/>
          <w:rtl/>
        </w:rPr>
        <w:t xml:space="preserve">החברים </w:t>
      </w:r>
      <w:bookmarkStart w:id="14991" w:name="_ETM_Q31_428569"/>
      <w:bookmarkEnd w:id="14991"/>
      <w:r>
        <w:rPr>
          <w:rFonts w:hint="cs"/>
          <w:rtl/>
        </w:rPr>
        <w:t>בוועדה</w:t>
      </w:r>
      <w:bookmarkStart w:id="14992" w:name="_ETM_Q31_429560"/>
      <w:bookmarkEnd w:id="14992"/>
      <w:r>
        <w:rPr>
          <w:rFonts w:hint="cs"/>
          <w:rtl/>
        </w:rPr>
        <w:t>,</w:t>
      </w:r>
      <w:bookmarkStart w:id="14993" w:name="_ETM_Q31_427918"/>
      <w:bookmarkEnd w:id="14993"/>
      <w:r>
        <w:rPr>
          <w:rFonts w:hint="cs"/>
          <w:rtl/>
        </w:rPr>
        <w:t xml:space="preserve"> </w:t>
      </w:r>
      <w:bookmarkStart w:id="14994" w:name="_ETM_Q31_429920"/>
      <w:bookmarkEnd w:id="14994"/>
      <w:r>
        <w:rPr>
          <w:rFonts w:hint="cs"/>
          <w:rtl/>
        </w:rPr>
        <w:t xml:space="preserve">נחרדנו, </w:t>
      </w:r>
      <w:bookmarkStart w:id="14995" w:name="_ETM_Q31_431000"/>
      <w:bookmarkEnd w:id="14995"/>
      <w:r>
        <w:rPr>
          <w:rFonts w:hint="cs"/>
          <w:rtl/>
        </w:rPr>
        <w:t xml:space="preserve">אבל </w:t>
      </w:r>
      <w:bookmarkStart w:id="14996" w:name="_ETM_Q31_431270"/>
      <w:bookmarkEnd w:id="14996"/>
      <w:r>
        <w:rPr>
          <w:rFonts w:hint="cs"/>
          <w:rtl/>
        </w:rPr>
        <w:t xml:space="preserve">עולם </w:t>
      </w:r>
      <w:bookmarkStart w:id="14997" w:name="_ETM_Q31_431569"/>
      <w:bookmarkEnd w:id="14997"/>
      <w:r>
        <w:rPr>
          <w:rFonts w:hint="cs"/>
          <w:rtl/>
        </w:rPr>
        <w:t xml:space="preserve">כמנהגו </w:t>
      </w:r>
      <w:bookmarkStart w:id="14998" w:name="_ETM_Q31_432050"/>
      <w:bookmarkEnd w:id="14998"/>
      <w:r>
        <w:rPr>
          <w:rFonts w:hint="cs"/>
          <w:rtl/>
        </w:rPr>
        <w:t>נוהג.</w:t>
      </w:r>
      <w:bookmarkStart w:id="14999" w:name="_ETM_Q31_433959"/>
      <w:bookmarkEnd w:id="14999"/>
    </w:p>
    <w:p w:rsidR="004824FD" w:rsidRDefault="004824FD" w:rsidP="004824FD">
      <w:pPr>
        <w:rPr>
          <w:rtl/>
        </w:rPr>
      </w:pPr>
      <w:bookmarkStart w:id="15000" w:name="_ETM_Q31_434425"/>
      <w:bookmarkStart w:id="15001" w:name="_ETM_Q31_434526"/>
      <w:bookmarkEnd w:id="15000"/>
      <w:bookmarkEnd w:id="15001"/>
    </w:p>
    <w:p w:rsidR="004824FD" w:rsidRDefault="004824FD" w:rsidP="004824FD">
      <w:pPr>
        <w:rPr>
          <w:rtl/>
        </w:rPr>
      </w:pPr>
      <w:bookmarkStart w:id="15002" w:name="_ETM_Q31_434556"/>
      <w:bookmarkStart w:id="15003" w:name="_ETM_Q31_434640"/>
      <w:bookmarkEnd w:id="15002"/>
      <w:bookmarkEnd w:id="15003"/>
      <w:r>
        <w:rPr>
          <w:rFonts w:hint="cs"/>
          <w:rtl/>
        </w:rPr>
        <w:t xml:space="preserve">אז </w:t>
      </w:r>
      <w:bookmarkStart w:id="15004" w:name="_ETM_Q31_434169"/>
      <w:bookmarkEnd w:id="15004"/>
      <w:r>
        <w:rPr>
          <w:rFonts w:hint="cs"/>
          <w:rtl/>
        </w:rPr>
        <w:t xml:space="preserve">יש </w:t>
      </w:r>
      <w:bookmarkStart w:id="15005" w:name="_ETM_Q31_434319"/>
      <w:bookmarkEnd w:id="15005"/>
      <w:r>
        <w:rPr>
          <w:rFonts w:hint="cs"/>
          <w:rtl/>
        </w:rPr>
        <w:t xml:space="preserve">הרבה </w:t>
      </w:r>
      <w:bookmarkStart w:id="15006" w:name="_ETM_Q31_434559"/>
      <w:bookmarkEnd w:id="15006"/>
      <w:r>
        <w:rPr>
          <w:rFonts w:hint="cs"/>
          <w:rtl/>
        </w:rPr>
        <w:t>ג'ובים.</w:t>
      </w:r>
      <w:bookmarkStart w:id="15007" w:name="_ETM_Q31_432558"/>
      <w:bookmarkEnd w:id="15007"/>
      <w:r>
        <w:rPr>
          <w:rFonts w:hint="cs"/>
          <w:rtl/>
        </w:rPr>
        <w:t xml:space="preserve"> </w:t>
      </w:r>
      <w:bookmarkStart w:id="15008" w:name="_ETM_Q31_435219"/>
      <w:bookmarkEnd w:id="15008"/>
      <w:r>
        <w:rPr>
          <w:rFonts w:hint="cs"/>
          <w:rtl/>
        </w:rPr>
        <w:t xml:space="preserve">אני </w:t>
      </w:r>
      <w:bookmarkStart w:id="15009" w:name="_ETM_Q31_435489"/>
      <w:bookmarkEnd w:id="15009"/>
      <w:r>
        <w:rPr>
          <w:rFonts w:hint="cs"/>
          <w:rtl/>
        </w:rPr>
        <w:t xml:space="preserve">קצת </w:t>
      </w:r>
      <w:bookmarkStart w:id="15010" w:name="_ETM_Q31_435729"/>
      <w:bookmarkEnd w:id="15010"/>
      <w:r>
        <w:rPr>
          <w:rFonts w:hint="cs"/>
          <w:rtl/>
        </w:rPr>
        <w:t xml:space="preserve">אספר </w:t>
      </w:r>
      <w:bookmarkStart w:id="15011" w:name="_ETM_Q31_436120"/>
      <w:bookmarkEnd w:id="15011"/>
      <w:r>
        <w:rPr>
          <w:rFonts w:hint="cs"/>
          <w:rtl/>
        </w:rPr>
        <w:t xml:space="preserve">על </w:t>
      </w:r>
      <w:bookmarkStart w:id="15012" w:name="_ETM_Q31_436210"/>
      <w:bookmarkEnd w:id="15012"/>
      <w:r>
        <w:rPr>
          <w:rFonts w:hint="cs"/>
          <w:rtl/>
        </w:rPr>
        <w:t xml:space="preserve">עוד </w:t>
      </w:r>
      <w:bookmarkStart w:id="15013" w:name="_ETM_Q31_436360"/>
      <w:bookmarkEnd w:id="15013"/>
      <w:r>
        <w:rPr>
          <w:rFonts w:hint="cs"/>
          <w:rtl/>
        </w:rPr>
        <w:t xml:space="preserve">ג'ובים. </w:t>
      </w:r>
      <w:bookmarkStart w:id="15014" w:name="_ETM_Q31_437699"/>
      <w:bookmarkEnd w:id="15014"/>
      <w:r>
        <w:rPr>
          <w:rFonts w:hint="cs"/>
          <w:rtl/>
        </w:rPr>
        <w:t xml:space="preserve">אני לא </w:t>
      </w:r>
      <w:bookmarkStart w:id="15015" w:name="_ETM_Q31_437999"/>
      <w:bookmarkEnd w:id="15015"/>
      <w:r>
        <w:rPr>
          <w:rFonts w:hint="cs"/>
          <w:rtl/>
        </w:rPr>
        <w:t>יודעת אם שמעת</w:t>
      </w:r>
      <w:bookmarkStart w:id="15016" w:name="_ETM_Q31_434438"/>
      <w:bookmarkEnd w:id="15016"/>
      <w:r>
        <w:rPr>
          <w:rFonts w:hint="cs"/>
          <w:rtl/>
        </w:rPr>
        <w:t xml:space="preserve">ם, </w:t>
      </w:r>
      <w:bookmarkStart w:id="15017" w:name="_ETM_Q31_438509"/>
      <w:bookmarkEnd w:id="15017"/>
      <w:r>
        <w:rPr>
          <w:rFonts w:hint="cs"/>
          <w:rtl/>
        </w:rPr>
        <w:t>מש</w:t>
      </w:r>
      <w:bookmarkStart w:id="15018" w:name="_ETM_Q31_433979"/>
      <w:bookmarkEnd w:id="15018"/>
      <w:r>
        <w:rPr>
          <w:rFonts w:hint="cs"/>
          <w:rtl/>
        </w:rPr>
        <w:t xml:space="preserve">ה </w:t>
      </w:r>
      <w:bookmarkStart w:id="15019" w:name="_ETM_Q31_438839"/>
      <w:bookmarkEnd w:id="15019"/>
      <w:r>
        <w:rPr>
          <w:rFonts w:hint="cs"/>
          <w:rtl/>
        </w:rPr>
        <w:t xml:space="preserve">בן </w:t>
      </w:r>
      <w:bookmarkStart w:id="15020" w:name="_ETM_Q31_438990"/>
      <w:bookmarkEnd w:id="15020"/>
      <w:r>
        <w:rPr>
          <w:rFonts w:hint="cs"/>
          <w:rtl/>
        </w:rPr>
        <w:t>זקן</w:t>
      </w:r>
      <w:bookmarkStart w:id="15021" w:name="_ETM_Q31_439190"/>
      <w:bookmarkStart w:id="15022" w:name="_ETM_Q31_439490"/>
      <w:bookmarkEnd w:id="15021"/>
      <w:bookmarkEnd w:id="15022"/>
      <w:r>
        <w:rPr>
          <w:rFonts w:hint="cs"/>
          <w:rtl/>
        </w:rPr>
        <w:t>,</w:t>
      </w:r>
      <w:bookmarkStart w:id="15023" w:name="_ETM_Q31_438158"/>
      <w:bookmarkStart w:id="15024" w:name="_ETM_Q31_440060"/>
      <w:bookmarkEnd w:id="15023"/>
      <w:bookmarkEnd w:id="15024"/>
      <w:r>
        <w:rPr>
          <w:rFonts w:hint="cs"/>
          <w:rtl/>
        </w:rPr>
        <w:t xml:space="preserve"> מנכ"ל </w:t>
      </w:r>
      <w:bookmarkStart w:id="15025" w:name="_ETM_Q31_440390"/>
      <w:bookmarkEnd w:id="15025"/>
      <w:r>
        <w:rPr>
          <w:rFonts w:hint="cs"/>
          <w:rtl/>
        </w:rPr>
        <w:t xml:space="preserve">משרד </w:t>
      </w:r>
      <w:bookmarkStart w:id="15026" w:name="_ETM_Q31_440690"/>
      <w:bookmarkEnd w:id="15026"/>
      <w:r>
        <w:rPr>
          <w:rFonts w:hint="cs"/>
          <w:rtl/>
        </w:rPr>
        <w:t xml:space="preserve">התחבורה – </w:t>
      </w:r>
      <w:bookmarkStart w:id="15027" w:name="_ETM_Q31_441740"/>
      <w:bookmarkEnd w:id="15027"/>
      <w:r>
        <w:rPr>
          <w:rFonts w:hint="cs"/>
          <w:rtl/>
        </w:rPr>
        <w:t xml:space="preserve">השרה </w:t>
      </w:r>
      <w:bookmarkStart w:id="15028" w:name="_ETM_Q31_442189"/>
      <w:bookmarkEnd w:id="15028"/>
      <w:r>
        <w:rPr>
          <w:rFonts w:hint="cs"/>
          <w:rtl/>
        </w:rPr>
        <w:t xml:space="preserve">רגב </w:t>
      </w:r>
      <w:bookmarkStart w:id="15029" w:name="_ETM_Q31_442819"/>
      <w:bookmarkEnd w:id="15029"/>
      <w:r>
        <w:rPr>
          <w:rFonts w:hint="cs"/>
          <w:rtl/>
        </w:rPr>
        <w:t xml:space="preserve">עשתה </w:t>
      </w:r>
      <w:bookmarkStart w:id="15030" w:name="_ETM_Q31_443120"/>
      <w:bookmarkEnd w:id="15030"/>
      <w:r>
        <w:rPr>
          <w:rFonts w:hint="cs"/>
          <w:rtl/>
        </w:rPr>
        <w:t xml:space="preserve">שמיניות </w:t>
      </w:r>
      <w:bookmarkStart w:id="15031" w:name="_ETM_Q31_443569"/>
      <w:bookmarkEnd w:id="15031"/>
      <w:r>
        <w:rPr>
          <w:rFonts w:hint="cs"/>
          <w:rtl/>
        </w:rPr>
        <w:t xml:space="preserve">באוויר </w:t>
      </w:r>
      <w:bookmarkStart w:id="15032" w:name="_ETM_Q31_444469"/>
      <w:bookmarkEnd w:id="15032"/>
      <w:r>
        <w:rPr>
          <w:rFonts w:hint="cs"/>
          <w:rtl/>
        </w:rPr>
        <w:t xml:space="preserve">כדי </w:t>
      </w:r>
      <w:bookmarkStart w:id="15033" w:name="_ETM_Q31_444800"/>
      <w:bookmarkEnd w:id="15033"/>
      <w:r>
        <w:rPr>
          <w:rFonts w:hint="cs"/>
          <w:rtl/>
        </w:rPr>
        <w:t xml:space="preserve">שמינויו </w:t>
      </w:r>
      <w:bookmarkStart w:id="15034" w:name="_ETM_Q31_445879"/>
      <w:bookmarkEnd w:id="15034"/>
      <w:r>
        <w:rPr>
          <w:rFonts w:hint="cs"/>
          <w:rtl/>
        </w:rPr>
        <w:t>יאושר.</w:t>
      </w:r>
      <w:bookmarkStart w:id="15035" w:name="_ETM_Q31_442719"/>
      <w:bookmarkEnd w:id="15035"/>
      <w:r>
        <w:rPr>
          <w:rFonts w:hint="cs"/>
          <w:rtl/>
        </w:rPr>
        <w:t xml:space="preserve"> </w:t>
      </w:r>
      <w:bookmarkStart w:id="15036" w:name="_ETM_Q31_447020"/>
      <w:bookmarkEnd w:id="15036"/>
      <w:r>
        <w:rPr>
          <w:rFonts w:hint="cs"/>
          <w:rtl/>
        </w:rPr>
        <w:t xml:space="preserve">אז </w:t>
      </w:r>
      <w:bookmarkStart w:id="15037" w:name="_ETM_Q31_447259"/>
      <w:bookmarkEnd w:id="15037"/>
      <w:r>
        <w:rPr>
          <w:rFonts w:hint="cs"/>
          <w:rtl/>
        </w:rPr>
        <w:t xml:space="preserve">ועדת </w:t>
      </w:r>
      <w:bookmarkStart w:id="15038" w:name="_ETM_Q31_447680"/>
      <w:bookmarkEnd w:id="15038"/>
      <w:r>
        <w:rPr>
          <w:rFonts w:hint="cs"/>
          <w:rtl/>
        </w:rPr>
        <w:t xml:space="preserve">המינויים </w:t>
      </w:r>
      <w:bookmarkStart w:id="15039" w:name="_ETM_Q31_448190"/>
      <w:bookmarkEnd w:id="15039"/>
      <w:r>
        <w:rPr>
          <w:rFonts w:hint="cs"/>
          <w:rtl/>
        </w:rPr>
        <w:t xml:space="preserve">פסלה </w:t>
      </w:r>
      <w:bookmarkStart w:id="15040" w:name="_ETM_Q31_448940"/>
      <w:bookmarkEnd w:id="15040"/>
      <w:r>
        <w:rPr>
          <w:rFonts w:hint="cs"/>
          <w:rtl/>
        </w:rPr>
        <w:t xml:space="preserve">את </w:t>
      </w:r>
      <w:bookmarkStart w:id="15041" w:name="_ETM_Q31_449089"/>
      <w:bookmarkEnd w:id="15041"/>
      <w:r>
        <w:rPr>
          <w:rFonts w:hint="cs"/>
          <w:rtl/>
        </w:rPr>
        <w:t xml:space="preserve">בן </w:t>
      </w:r>
      <w:bookmarkStart w:id="15042" w:name="_ETM_Q31_449300"/>
      <w:bookmarkEnd w:id="15042"/>
      <w:r>
        <w:rPr>
          <w:rFonts w:hint="cs"/>
          <w:rtl/>
        </w:rPr>
        <w:t xml:space="preserve">זקן </w:t>
      </w:r>
      <w:bookmarkStart w:id="15043" w:name="_ETM_Q31_449960"/>
      <w:bookmarkEnd w:id="15043"/>
      <w:r>
        <w:rPr>
          <w:rFonts w:hint="cs"/>
          <w:rtl/>
        </w:rPr>
        <w:t xml:space="preserve">על </w:t>
      </w:r>
      <w:bookmarkStart w:id="15044" w:name="_ETM_Q31_450110"/>
      <w:bookmarkEnd w:id="15044"/>
      <w:r>
        <w:rPr>
          <w:rFonts w:hint="cs"/>
          <w:rtl/>
        </w:rPr>
        <w:t xml:space="preserve">רקע </w:t>
      </w:r>
      <w:bookmarkStart w:id="15045" w:name="_ETM_Q31_450830"/>
      <w:bookmarkEnd w:id="15045"/>
      <w:r>
        <w:rPr>
          <w:rFonts w:hint="cs"/>
          <w:rtl/>
        </w:rPr>
        <w:t xml:space="preserve">מחסור </w:t>
      </w:r>
      <w:bookmarkStart w:id="15046" w:name="_ETM_Q31_451310"/>
      <w:bookmarkEnd w:id="15046"/>
      <w:r>
        <w:rPr>
          <w:rFonts w:hint="cs"/>
          <w:rtl/>
        </w:rPr>
        <w:t xml:space="preserve">בניסיון </w:t>
      </w:r>
      <w:bookmarkStart w:id="15047" w:name="_ETM_Q31_451820"/>
      <w:bookmarkEnd w:id="15047"/>
      <w:r>
        <w:rPr>
          <w:rFonts w:hint="cs"/>
          <w:rtl/>
        </w:rPr>
        <w:t xml:space="preserve">לתפקיד </w:t>
      </w:r>
      <w:bookmarkStart w:id="15048" w:name="_ETM_Q31_452240"/>
      <w:bookmarkEnd w:id="15048"/>
      <w:r>
        <w:rPr>
          <w:rFonts w:hint="cs"/>
          <w:rtl/>
        </w:rPr>
        <w:t xml:space="preserve">כל </w:t>
      </w:r>
      <w:bookmarkStart w:id="15049" w:name="_ETM_Q31_452360"/>
      <w:bookmarkEnd w:id="15049"/>
      <w:r>
        <w:rPr>
          <w:rFonts w:hint="cs"/>
          <w:rtl/>
        </w:rPr>
        <w:t xml:space="preserve">כך </w:t>
      </w:r>
      <w:bookmarkStart w:id="15050" w:name="_ETM_Q31_452540"/>
      <w:bookmarkEnd w:id="15050"/>
      <w:r>
        <w:rPr>
          <w:rFonts w:hint="cs"/>
          <w:rtl/>
        </w:rPr>
        <w:t xml:space="preserve">בכיר. </w:t>
      </w:r>
      <w:bookmarkStart w:id="15051" w:name="_ETM_Q31_453170"/>
      <w:bookmarkEnd w:id="15051"/>
      <w:r>
        <w:rPr>
          <w:rFonts w:hint="cs"/>
          <w:rtl/>
        </w:rPr>
        <w:t xml:space="preserve">לא </w:t>
      </w:r>
      <w:bookmarkStart w:id="15052" w:name="_ETM_Q31_453380"/>
      <w:bookmarkEnd w:id="15052"/>
      <w:r>
        <w:rPr>
          <w:rFonts w:hint="cs"/>
          <w:rtl/>
        </w:rPr>
        <w:t xml:space="preserve">היה </w:t>
      </w:r>
      <w:bookmarkStart w:id="15053" w:name="_ETM_Q31_453529"/>
      <w:bookmarkEnd w:id="15053"/>
      <w:r>
        <w:rPr>
          <w:rFonts w:hint="cs"/>
          <w:rtl/>
        </w:rPr>
        <w:t xml:space="preserve">לו </w:t>
      </w:r>
      <w:bookmarkStart w:id="15054" w:name="_ETM_Q31_453620"/>
      <w:bookmarkEnd w:id="15054"/>
      <w:r>
        <w:rPr>
          <w:rFonts w:hint="cs"/>
          <w:rtl/>
        </w:rPr>
        <w:t xml:space="preserve">מספיק </w:t>
      </w:r>
      <w:bookmarkStart w:id="15055" w:name="_ETM_Q31_453950"/>
      <w:bookmarkEnd w:id="15055"/>
      <w:r>
        <w:rPr>
          <w:rFonts w:hint="cs"/>
          <w:rtl/>
        </w:rPr>
        <w:t>רקע</w:t>
      </w:r>
      <w:bookmarkStart w:id="15056" w:name="_ETM_Q31_453429"/>
      <w:bookmarkEnd w:id="15056"/>
      <w:r>
        <w:rPr>
          <w:rFonts w:hint="cs"/>
          <w:rtl/>
        </w:rPr>
        <w:t>,</w:t>
      </w:r>
      <w:bookmarkStart w:id="15057" w:name="_ETM_Q31_452869"/>
      <w:bookmarkEnd w:id="15057"/>
      <w:r>
        <w:rPr>
          <w:rFonts w:hint="cs"/>
          <w:rtl/>
        </w:rPr>
        <w:t xml:space="preserve"> </w:t>
      </w:r>
      <w:bookmarkStart w:id="15058" w:name="_ETM_Q31_454879"/>
      <w:bookmarkEnd w:id="15058"/>
      <w:r>
        <w:rPr>
          <w:rFonts w:hint="cs"/>
          <w:rtl/>
        </w:rPr>
        <w:t xml:space="preserve">אז </w:t>
      </w:r>
      <w:bookmarkStart w:id="15059" w:name="_ETM_Q31_455089"/>
      <w:bookmarkEnd w:id="15059"/>
      <w:r>
        <w:rPr>
          <w:rFonts w:hint="cs"/>
          <w:rtl/>
        </w:rPr>
        <w:t>רג</w:t>
      </w:r>
      <w:bookmarkStart w:id="15060" w:name="_ETM_Q31_455509"/>
      <w:bookmarkEnd w:id="15060"/>
      <w:r>
        <w:rPr>
          <w:rFonts w:hint="cs"/>
          <w:rtl/>
        </w:rPr>
        <w:t xml:space="preserve">ב, </w:t>
      </w:r>
      <w:bookmarkStart w:id="15061" w:name="_ETM_Q31_455810"/>
      <w:bookmarkEnd w:id="15061"/>
      <w:r>
        <w:rPr>
          <w:rFonts w:hint="cs"/>
          <w:rtl/>
        </w:rPr>
        <w:t>ש</w:t>
      </w:r>
      <w:bookmarkStart w:id="15062" w:name="_ETM_Q31_457319"/>
      <w:bookmarkEnd w:id="15062"/>
      <w:r>
        <w:rPr>
          <w:rFonts w:hint="cs"/>
          <w:rtl/>
        </w:rPr>
        <w:t xml:space="preserve">מינתה </w:t>
      </w:r>
      <w:bookmarkStart w:id="15063" w:name="_ETM_Q31_456620"/>
      <w:bookmarkEnd w:id="15063"/>
      <w:r>
        <w:rPr>
          <w:rFonts w:hint="cs"/>
          <w:rtl/>
        </w:rPr>
        <w:t xml:space="preserve">אותו </w:t>
      </w:r>
      <w:bookmarkStart w:id="15064" w:name="_ETM_Q31_456889"/>
      <w:bookmarkEnd w:id="15064"/>
      <w:r>
        <w:rPr>
          <w:rFonts w:hint="cs"/>
          <w:rtl/>
        </w:rPr>
        <w:t xml:space="preserve">לתפקיד </w:t>
      </w:r>
      <w:bookmarkStart w:id="15065" w:name="_ETM_Q31_457550"/>
      <w:bookmarkEnd w:id="15065"/>
      <w:r>
        <w:rPr>
          <w:rFonts w:hint="cs"/>
          <w:rtl/>
        </w:rPr>
        <w:t xml:space="preserve">ממלא </w:t>
      </w:r>
      <w:bookmarkStart w:id="15066" w:name="_ETM_Q31_457970"/>
      <w:bookmarkEnd w:id="15066"/>
      <w:r>
        <w:rPr>
          <w:rFonts w:hint="cs"/>
          <w:rtl/>
        </w:rPr>
        <w:t xml:space="preserve">מקום </w:t>
      </w:r>
      <w:bookmarkStart w:id="15067" w:name="_ETM_Q31_458870"/>
      <w:bookmarkEnd w:id="15067"/>
      <w:r>
        <w:rPr>
          <w:rFonts w:hint="cs"/>
          <w:rtl/>
        </w:rPr>
        <w:t xml:space="preserve">המשנה </w:t>
      </w:r>
      <w:bookmarkStart w:id="15068" w:name="_ETM_Q31_459440"/>
      <w:bookmarkEnd w:id="15068"/>
      <w:r>
        <w:rPr>
          <w:rFonts w:hint="cs"/>
          <w:rtl/>
        </w:rPr>
        <w:t xml:space="preserve">למנכ"ל, </w:t>
      </w:r>
      <w:bookmarkStart w:id="15069" w:name="_ETM_Q31_460460"/>
      <w:bookmarkStart w:id="15070" w:name="_ETM_Q31_457380"/>
      <w:bookmarkEnd w:id="15069"/>
      <w:bookmarkEnd w:id="15070"/>
      <w:r>
        <w:rPr>
          <w:rFonts w:hint="cs"/>
          <w:rtl/>
        </w:rPr>
        <w:t xml:space="preserve">קיבלה </w:t>
      </w:r>
      <w:bookmarkStart w:id="15071" w:name="_ETM_Q31_460819"/>
      <w:bookmarkEnd w:id="15071"/>
      <w:r>
        <w:rPr>
          <w:rFonts w:hint="cs"/>
          <w:rtl/>
        </w:rPr>
        <w:t xml:space="preserve">חצי </w:t>
      </w:r>
      <w:bookmarkStart w:id="15072" w:name="_ETM_Q31_461089"/>
      <w:bookmarkEnd w:id="15072"/>
      <w:r>
        <w:rPr>
          <w:rFonts w:hint="cs"/>
          <w:rtl/>
        </w:rPr>
        <w:t xml:space="preserve">שנה </w:t>
      </w:r>
      <w:bookmarkStart w:id="15073" w:name="_ETM_Q31_461389"/>
      <w:bookmarkEnd w:id="15073"/>
      <w:r>
        <w:rPr>
          <w:rFonts w:hint="cs"/>
          <w:rtl/>
        </w:rPr>
        <w:t xml:space="preserve">ארכה. </w:t>
      </w:r>
      <w:bookmarkStart w:id="15074" w:name="_ETM_Q31_462310"/>
      <w:bookmarkStart w:id="15075" w:name="_ETM_Q31_460169"/>
      <w:bookmarkEnd w:id="15074"/>
      <w:bookmarkEnd w:id="15075"/>
      <w:r>
        <w:rPr>
          <w:rFonts w:hint="cs"/>
          <w:rtl/>
        </w:rPr>
        <w:t xml:space="preserve">בזמן </w:t>
      </w:r>
      <w:bookmarkStart w:id="15076" w:name="_ETM_Q31_462820"/>
      <w:bookmarkEnd w:id="15076"/>
      <w:r>
        <w:rPr>
          <w:rFonts w:hint="cs"/>
          <w:rtl/>
        </w:rPr>
        <w:t xml:space="preserve">הזה, </w:t>
      </w:r>
      <w:bookmarkStart w:id="15077" w:name="_ETM_Q31_464089"/>
      <w:bookmarkEnd w:id="15077"/>
      <w:r>
        <w:rPr>
          <w:rFonts w:hint="cs"/>
          <w:rtl/>
        </w:rPr>
        <w:t xml:space="preserve">אחרי </w:t>
      </w:r>
      <w:bookmarkStart w:id="15078" w:name="_ETM_Q31_464300"/>
      <w:bookmarkEnd w:id="15078"/>
      <w:r>
        <w:rPr>
          <w:rFonts w:hint="cs"/>
          <w:rtl/>
        </w:rPr>
        <w:t xml:space="preserve">חצי </w:t>
      </w:r>
      <w:bookmarkStart w:id="15079" w:name="_ETM_Q31_464510"/>
      <w:bookmarkEnd w:id="15079"/>
      <w:r>
        <w:rPr>
          <w:rFonts w:hint="cs"/>
          <w:rtl/>
        </w:rPr>
        <w:t>שנה, היא</w:t>
      </w:r>
      <w:bookmarkStart w:id="15080" w:name="_ETM_Q31_461430"/>
      <w:bookmarkEnd w:id="15080"/>
      <w:r>
        <w:rPr>
          <w:rFonts w:hint="cs"/>
          <w:rtl/>
        </w:rPr>
        <w:t xml:space="preserve"> </w:t>
      </w:r>
      <w:bookmarkStart w:id="15081" w:name="_ETM_Q31_464720"/>
      <w:bookmarkEnd w:id="15081"/>
      <w:r>
        <w:rPr>
          <w:rFonts w:hint="cs"/>
          <w:rtl/>
        </w:rPr>
        <w:t>הגיש</w:t>
      </w:r>
      <w:bookmarkStart w:id="15082" w:name="_ETM_Q31_465020"/>
      <w:bookmarkEnd w:id="15082"/>
      <w:r>
        <w:rPr>
          <w:rFonts w:hint="cs"/>
          <w:rtl/>
        </w:rPr>
        <w:t xml:space="preserve">ה אותו </w:t>
      </w:r>
      <w:bookmarkStart w:id="15083" w:name="_ETM_Q31_465260"/>
      <w:bookmarkEnd w:id="15083"/>
      <w:r>
        <w:rPr>
          <w:rFonts w:hint="cs"/>
          <w:rtl/>
        </w:rPr>
        <w:t xml:space="preserve">שוב </w:t>
      </w:r>
      <w:bookmarkStart w:id="15084" w:name="_ETM_Q31_465500"/>
      <w:bookmarkEnd w:id="15084"/>
      <w:r>
        <w:rPr>
          <w:rFonts w:hint="cs"/>
          <w:rtl/>
        </w:rPr>
        <w:t xml:space="preserve">לוועדה, </w:t>
      </w:r>
      <w:bookmarkStart w:id="15085" w:name="_ETM_Q31_466550"/>
      <w:bookmarkEnd w:id="15085"/>
      <w:r>
        <w:rPr>
          <w:rFonts w:hint="cs"/>
          <w:rtl/>
        </w:rPr>
        <w:t xml:space="preserve">אבל </w:t>
      </w:r>
      <w:bookmarkStart w:id="15086" w:name="_ETM_Q31_466760"/>
      <w:bookmarkEnd w:id="15086"/>
      <w:r>
        <w:rPr>
          <w:rFonts w:hint="cs"/>
          <w:rtl/>
        </w:rPr>
        <w:t xml:space="preserve">בינתיים </w:t>
      </w:r>
      <w:bookmarkStart w:id="15087" w:name="_ETM_Q31_467390"/>
      <w:bookmarkEnd w:id="15087"/>
      <w:r>
        <w:rPr>
          <w:rFonts w:hint="cs"/>
          <w:rtl/>
        </w:rPr>
        <w:t xml:space="preserve">החליפו </w:t>
      </w:r>
      <w:bookmarkStart w:id="15088" w:name="_ETM_Q31_467810"/>
      <w:bookmarkEnd w:id="15088"/>
      <w:r>
        <w:rPr>
          <w:rFonts w:hint="cs"/>
          <w:rtl/>
        </w:rPr>
        <w:t xml:space="preserve">בוועדה </w:t>
      </w:r>
      <w:bookmarkStart w:id="15089" w:name="_ETM_Q31_469130"/>
      <w:bookmarkEnd w:id="15089"/>
      <w:r>
        <w:rPr>
          <w:rFonts w:hint="cs"/>
          <w:rtl/>
        </w:rPr>
        <w:t xml:space="preserve">שני </w:t>
      </w:r>
      <w:bookmarkStart w:id="15090" w:name="_ETM_Q31_469400"/>
      <w:bookmarkEnd w:id="15090"/>
      <w:r>
        <w:rPr>
          <w:rFonts w:hint="cs"/>
          <w:rtl/>
        </w:rPr>
        <w:t xml:space="preserve">נציגי </w:t>
      </w:r>
      <w:bookmarkStart w:id="15091" w:name="_ETM_Q31_469820"/>
      <w:bookmarkEnd w:id="15091"/>
      <w:r>
        <w:rPr>
          <w:rFonts w:hint="cs"/>
          <w:rtl/>
        </w:rPr>
        <w:t xml:space="preserve">ציבור, </w:t>
      </w:r>
      <w:bookmarkStart w:id="15092" w:name="_ETM_Q31_470720"/>
      <w:bookmarkEnd w:id="15092"/>
      <w:r>
        <w:rPr>
          <w:rFonts w:hint="cs"/>
          <w:rtl/>
        </w:rPr>
        <w:t xml:space="preserve">נציגים </w:t>
      </w:r>
      <w:bookmarkStart w:id="15093" w:name="_ETM_Q31_471230"/>
      <w:bookmarkEnd w:id="15093"/>
      <w:r>
        <w:rPr>
          <w:rFonts w:hint="cs"/>
          <w:rtl/>
        </w:rPr>
        <w:t xml:space="preserve">שהם </w:t>
      </w:r>
      <w:bookmarkStart w:id="15094" w:name="_ETM_Q31_471410"/>
      <w:bookmarkEnd w:id="15094"/>
      <w:r>
        <w:rPr>
          <w:rFonts w:hint="cs"/>
          <w:rtl/>
        </w:rPr>
        <w:t xml:space="preserve">טיפה </w:t>
      </w:r>
      <w:bookmarkStart w:id="15095" w:name="_ETM_Q31_471650"/>
      <w:bookmarkEnd w:id="15095"/>
      <w:r>
        <w:rPr>
          <w:rFonts w:hint="cs"/>
          <w:rtl/>
        </w:rPr>
        <w:t xml:space="preserve">יותר </w:t>
      </w:r>
      <w:bookmarkStart w:id="15096" w:name="_ETM_Q31_471949"/>
      <w:bookmarkEnd w:id="15096"/>
      <w:r>
        <w:rPr>
          <w:rFonts w:hint="cs"/>
          <w:rtl/>
        </w:rPr>
        <w:t xml:space="preserve">נוחים </w:t>
      </w:r>
      <w:bookmarkStart w:id="15097" w:name="_ETM_Q31_472310"/>
      <w:bookmarkEnd w:id="15097"/>
      <w:r>
        <w:rPr>
          <w:rFonts w:hint="cs"/>
          <w:rtl/>
        </w:rPr>
        <w:t xml:space="preserve">לשרה, </w:t>
      </w:r>
      <w:bookmarkStart w:id="15098" w:name="_ETM_Q31_473270"/>
      <w:bookmarkEnd w:id="15098"/>
      <w:r>
        <w:rPr>
          <w:rFonts w:hint="cs"/>
          <w:rtl/>
        </w:rPr>
        <w:t>והינה,</w:t>
      </w:r>
      <w:bookmarkStart w:id="15099" w:name="_ETM_Q31_470910"/>
      <w:bookmarkEnd w:id="15099"/>
      <w:r>
        <w:rPr>
          <w:rFonts w:hint="cs"/>
          <w:rtl/>
        </w:rPr>
        <w:t xml:space="preserve"> </w:t>
      </w:r>
      <w:bookmarkStart w:id="15100" w:name="_ETM_Q31_473690"/>
      <w:bookmarkEnd w:id="15100"/>
      <w:r>
        <w:rPr>
          <w:rFonts w:hint="cs"/>
          <w:rtl/>
        </w:rPr>
        <w:t xml:space="preserve">הפלא </w:t>
      </w:r>
      <w:bookmarkStart w:id="15101" w:name="_ETM_Q31_473900"/>
      <w:bookmarkEnd w:id="15101"/>
      <w:r>
        <w:rPr>
          <w:rFonts w:hint="cs"/>
          <w:rtl/>
        </w:rPr>
        <w:t xml:space="preserve">ופלא, </w:t>
      </w:r>
      <w:bookmarkStart w:id="15102" w:name="_ETM_Q31_475150"/>
      <w:bookmarkEnd w:id="15102"/>
      <w:r>
        <w:rPr>
          <w:rFonts w:hint="cs"/>
          <w:rtl/>
        </w:rPr>
        <w:t xml:space="preserve">המינוי </w:t>
      </w:r>
      <w:bookmarkStart w:id="15103" w:name="_ETM_Q31_475509"/>
      <w:bookmarkEnd w:id="15103"/>
      <w:r>
        <w:rPr>
          <w:rFonts w:hint="cs"/>
          <w:rtl/>
        </w:rPr>
        <w:t xml:space="preserve">של </w:t>
      </w:r>
      <w:bookmarkStart w:id="15104" w:name="_ETM_Q31_475660"/>
      <w:bookmarkEnd w:id="15104"/>
      <w:r>
        <w:rPr>
          <w:rFonts w:hint="cs"/>
          <w:rtl/>
        </w:rPr>
        <w:t xml:space="preserve">בן </w:t>
      </w:r>
      <w:bookmarkStart w:id="15105" w:name="_ETM_Q31_475839"/>
      <w:bookmarkEnd w:id="15105"/>
      <w:r>
        <w:rPr>
          <w:rFonts w:hint="cs"/>
          <w:rtl/>
        </w:rPr>
        <w:t xml:space="preserve">זקן, </w:t>
      </w:r>
      <w:bookmarkStart w:id="15106" w:name="_ETM_Q31_476199"/>
      <w:bookmarkEnd w:id="15106"/>
      <w:r>
        <w:rPr>
          <w:rFonts w:hint="cs"/>
          <w:rtl/>
        </w:rPr>
        <w:t xml:space="preserve">המקורב </w:t>
      </w:r>
      <w:bookmarkStart w:id="15107" w:name="_ETM_Q31_477650"/>
      <w:bookmarkEnd w:id="15107"/>
      <w:r>
        <w:rPr>
          <w:rFonts w:hint="cs"/>
          <w:rtl/>
        </w:rPr>
        <w:t xml:space="preserve">וחסר </w:t>
      </w:r>
      <w:bookmarkStart w:id="15108" w:name="_ETM_Q31_478219"/>
      <w:bookmarkEnd w:id="15108"/>
      <w:r>
        <w:rPr>
          <w:rFonts w:hint="cs"/>
          <w:rtl/>
        </w:rPr>
        <w:t xml:space="preserve">הניסיון, </w:t>
      </w:r>
      <w:bookmarkStart w:id="15109" w:name="_ETM_Q31_479960"/>
      <w:bookmarkEnd w:id="15109"/>
      <w:r>
        <w:rPr>
          <w:rFonts w:hint="cs"/>
          <w:rtl/>
        </w:rPr>
        <w:t>מאושר.</w:t>
      </w:r>
      <w:bookmarkStart w:id="15110" w:name="_ETM_Q31_480789"/>
      <w:bookmarkEnd w:id="15110"/>
      <w:r>
        <w:rPr>
          <w:rFonts w:hint="cs"/>
          <w:rtl/>
        </w:rPr>
        <w:t xml:space="preserve"> מה </w:t>
      </w:r>
      <w:bookmarkStart w:id="15111" w:name="_ETM_Q31_481119"/>
      <w:bookmarkEnd w:id="15111"/>
      <w:r>
        <w:rPr>
          <w:rFonts w:hint="cs"/>
          <w:rtl/>
        </w:rPr>
        <w:t>השתנה?</w:t>
      </w:r>
      <w:bookmarkStart w:id="15112" w:name="_ETM_Q31_480710"/>
      <w:bookmarkStart w:id="15113" w:name="_ETM_Q31_480520"/>
      <w:bookmarkStart w:id="15114" w:name="_ETM_Q31_481480"/>
      <w:bookmarkStart w:id="15115" w:name="_ETM_Q31_481689"/>
      <w:bookmarkStart w:id="15116" w:name="_ETM_Q31_482710"/>
      <w:bookmarkEnd w:id="15112"/>
      <w:bookmarkEnd w:id="15113"/>
      <w:bookmarkEnd w:id="15114"/>
      <w:bookmarkEnd w:id="15115"/>
      <w:bookmarkEnd w:id="15116"/>
      <w:r>
        <w:rPr>
          <w:rFonts w:hint="cs"/>
          <w:rtl/>
        </w:rPr>
        <w:t xml:space="preserve"> </w:t>
      </w:r>
      <w:bookmarkStart w:id="15117" w:name="_ETM_Q31_480051"/>
      <w:bookmarkEnd w:id="15117"/>
      <w:r>
        <w:rPr>
          <w:rFonts w:hint="cs"/>
          <w:rtl/>
        </w:rPr>
        <w:t xml:space="preserve">הוועדה </w:t>
      </w:r>
      <w:bookmarkStart w:id="15118" w:name="_ETM_Q31_483189"/>
      <w:bookmarkEnd w:id="15118"/>
      <w:r>
        <w:rPr>
          <w:rFonts w:hint="cs"/>
          <w:rtl/>
        </w:rPr>
        <w:t xml:space="preserve">השתנתה, </w:t>
      </w:r>
      <w:bookmarkStart w:id="15119" w:name="_ETM_Q31_484060"/>
      <w:bookmarkEnd w:id="15119"/>
      <w:r>
        <w:rPr>
          <w:rFonts w:hint="cs"/>
          <w:rtl/>
        </w:rPr>
        <w:t xml:space="preserve">ואז </w:t>
      </w:r>
      <w:bookmarkStart w:id="15120" w:name="_ETM_Q31_484450"/>
      <w:bookmarkEnd w:id="15120"/>
      <w:r>
        <w:rPr>
          <w:rFonts w:hint="cs"/>
          <w:rtl/>
        </w:rPr>
        <w:t xml:space="preserve">מינוי, </w:t>
      </w:r>
      <w:bookmarkStart w:id="15121" w:name="_ETM_Q31_485290"/>
      <w:bookmarkEnd w:id="15121"/>
      <w:r>
        <w:rPr>
          <w:rFonts w:hint="cs"/>
          <w:rtl/>
        </w:rPr>
        <w:t xml:space="preserve">עוד </w:t>
      </w:r>
      <w:bookmarkStart w:id="15122" w:name="_ETM_Q31_485529"/>
      <w:bookmarkEnd w:id="15122"/>
      <w:r>
        <w:rPr>
          <w:rFonts w:hint="cs"/>
          <w:rtl/>
        </w:rPr>
        <w:t>ג'וב.</w:t>
      </w:r>
      <w:bookmarkStart w:id="15123" w:name="_ETM_Q31_486700"/>
      <w:bookmarkEnd w:id="15123"/>
    </w:p>
    <w:p w:rsidR="004824FD" w:rsidRDefault="004824FD" w:rsidP="004824FD">
      <w:pPr>
        <w:rPr>
          <w:rtl/>
        </w:rPr>
      </w:pPr>
    </w:p>
    <w:p w:rsidR="004824FD" w:rsidRDefault="004824FD" w:rsidP="001A0D45">
      <w:pPr>
        <w:rPr>
          <w:rtl/>
        </w:rPr>
      </w:pPr>
      <w:bookmarkStart w:id="15124" w:name="_ETM_Q31_485251"/>
      <w:bookmarkEnd w:id="15124"/>
      <w:r>
        <w:rPr>
          <w:rFonts w:hint="cs"/>
          <w:rtl/>
        </w:rPr>
        <w:t xml:space="preserve">המינוי </w:t>
      </w:r>
      <w:bookmarkStart w:id="15125" w:name="_ETM_Q31_487240"/>
      <w:bookmarkEnd w:id="15125"/>
      <w:r>
        <w:rPr>
          <w:rFonts w:hint="cs"/>
          <w:rtl/>
        </w:rPr>
        <w:t xml:space="preserve">של </w:t>
      </w:r>
      <w:bookmarkStart w:id="15126" w:name="_ETM_Q31_487390"/>
      <w:bookmarkEnd w:id="15126"/>
      <w:r>
        <w:rPr>
          <w:rFonts w:hint="cs"/>
          <w:rtl/>
        </w:rPr>
        <w:t xml:space="preserve">בן </w:t>
      </w:r>
      <w:bookmarkStart w:id="15127" w:name="_ETM_Q31_487570"/>
      <w:bookmarkEnd w:id="15127"/>
      <w:r>
        <w:rPr>
          <w:rFonts w:hint="cs"/>
          <w:rtl/>
        </w:rPr>
        <w:t xml:space="preserve">זקן </w:t>
      </w:r>
      <w:bookmarkStart w:id="15128" w:name="_ETM_Q31_487870"/>
      <w:bookmarkEnd w:id="15128"/>
      <w:r>
        <w:rPr>
          <w:rFonts w:hint="cs"/>
          <w:rtl/>
        </w:rPr>
        <w:t xml:space="preserve">זה </w:t>
      </w:r>
      <w:bookmarkStart w:id="15129" w:name="_ETM_Q31_488020"/>
      <w:bookmarkEnd w:id="15129"/>
      <w:r>
        <w:rPr>
          <w:rFonts w:hint="cs"/>
          <w:rtl/>
        </w:rPr>
        <w:t xml:space="preserve">לא </w:t>
      </w:r>
      <w:bookmarkStart w:id="15130" w:name="_ETM_Q31_488170"/>
      <w:bookmarkEnd w:id="15130"/>
      <w:r>
        <w:rPr>
          <w:rFonts w:hint="cs"/>
          <w:rtl/>
        </w:rPr>
        <w:t xml:space="preserve">הסוף </w:t>
      </w:r>
      <w:bookmarkStart w:id="15131" w:name="_ETM_Q31_489129"/>
      <w:bookmarkEnd w:id="15131"/>
      <w:r>
        <w:rPr>
          <w:rFonts w:hint="cs"/>
          <w:rtl/>
        </w:rPr>
        <w:t xml:space="preserve">אלא </w:t>
      </w:r>
      <w:bookmarkStart w:id="15132" w:name="_ETM_Q31_489339"/>
      <w:bookmarkEnd w:id="15132"/>
      <w:r>
        <w:rPr>
          <w:rFonts w:hint="cs"/>
          <w:rtl/>
        </w:rPr>
        <w:t xml:space="preserve">רק </w:t>
      </w:r>
      <w:bookmarkStart w:id="15133" w:name="_ETM_Q31_489580"/>
      <w:bookmarkEnd w:id="15133"/>
      <w:r>
        <w:rPr>
          <w:rFonts w:hint="cs"/>
          <w:rtl/>
        </w:rPr>
        <w:t xml:space="preserve">ההתחלה. </w:t>
      </w:r>
      <w:bookmarkStart w:id="15134" w:name="_ETM_Q31_491310"/>
      <w:bookmarkStart w:id="15135" w:name="_ETM_Q31_491730"/>
      <w:bookmarkStart w:id="15136" w:name="_ETM_Q31_492180"/>
      <w:bookmarkEnd w:id="15134"/>
      <w:bookmarkEnd w:id="15135"/>
      <w:bookmarkEnd w:id="15136"/>
      <w:r>
        <w:rPr>
          <w:rFonts w:hint="cs"/>
          <w:rtl/>
        </w:rPr>
        <w:t xml:space="preserve">חברת </w:t>
      </w:r>
      <w:bookmarkStart w:id="15137" w:name="_ETM_Q31_492540"/>
      <w:bookmarkEnd w:id="15137"/>
      <w:r>
        <w:rPr>
          <w:rFonts w:hint="cs"/>
          <w:rtl/>
        </w:rPr>
        <w:t xml:space="preserve">נתיבי </w:t>
      </w:r>
      <w:bookmarkStart w:id="15138" w:name="_ETM_Q31_492930"/>
      <w:bookmarkEnd w:id="15138"/>
      <w:r>
        <w:rPr>
          <w:rFonts w:hint="cs"/>
          <w:rtl/>
        </w:rPr>
        <w:t xml:space="preserve">ישראל, </w:t>
      </w:r>
      <w:bookmarkStart w:id="15139" w:name="_ETM_Q31_493350"/>
      <w:bookmarkEnd w:id="15139"/>
      <w:r>
        <w:rPr>
          <w:rFonts w:hint="cs"/>
          <w:rtl/>
        </w:rPr>
        <w:t>הז</w:t>
      </w:r>
      <w:bookmarkStart w:id="15140" w:name="_ETM_Q31_489441"/>
      <w:bookmarkEnd w:id="15140"/>
      <w:r>
        <w:rPr>
          <w:rFonts w:hint="cs"/>
          <w:rtl/>
        </w:rPr>
        <w:t xml:space="preserve">רוע </w:t>
      </w:r>
      <w:bookmarkStart w:id="15141" w:name="_ETM_Q31_493650"/>
      <w:bookmarkEnd w:id="15141"/>
      <w:r>
        <w:rPr>
          <w:rFonts w:hint="cs"/>
          <w:rtl/>
        </w:rPr>
        <w:t xml:space="preserve">הביצועית </w:t>
      </w:r>
      <w:bookmarkStart w:id="15142" w:name="_ETM_Q31_494750"/>
      <w:bookmarkEnd w:id="15142"/>
      <w:r>
        <w:rPr>
          <w:rFonts w:hint="cs"/>
          <w:rtl/>
        </w:rPr>
        <w:t xml:space="preserve">של </w:t>
      </w:r>
      <w:bookmarkStart w:id="15143" w:name="_ETM_Q31_494960"/>
      <w:bookmarkEnd w:id="15143"/>
      <w:r>
        <w:rPr>
          <w:rFonts w:hint="cs"/>
          <w:rtl/>
        </w:rPr>
        <w:t xml:space="preserve">משרד </w:t>
      </w:r>
      <w:bookmarkStart w:id="15144" w:name="_ETM_Q31_495290"/>
      <w:bookmarkEnd w:id="15144"/>
      <w:r>
        <w:rPr>
          <w:rFonts w:hint="cs"/>
          <w:rtl/>
        </w:rPr>
        <w:t xml:space="preserve">התחבורה, </w:t>
      </w:r>
      <w:bookmarkStart w:id="15145" w:name="_ETM_Q31_496609"/>
      <w:bookmarkStart w:id="15146" w:name="_ETM_Q31_497179"/>
      <w:bookmarkStart w:id="15147" w:name="_ETM_Q31_497509"/>
      <w:bookmarkStart w:id="15148" w:name="_ETM_Q31_498289"/>
      <w:bookmarkStart w:id="15149" w:name="_ETM_Q31_496500"/>
      <w:bookmarkEnd w:id="15145"/>
      <w:bookmarkEnd w:id="15146"/>
      <w:bookmarkEnd w:id="15147"/>
      <w:bookmarkEnd w:id="15148"/>
      <w:bookmarkEnd w:id="15149"/>
      <w:r>
        <w:rPr>
          <w:rFonts w:hint="cs"/>
          <w:rtl/>
        </w:rPr>
        <w:t>נ</w:t>
      </w:r>
      <w:bookmarkStart w:id="15150" w:name="_ETM_Q31_495241"/>
      <w:bookmarkEnd w:id="15150"/>
      <w:r>
        <w:rPr>
          <w:rFonts w:hint="cs"/>
          <w:rtl/>
        </w:rPr>
        <w:t xml:space="preserve">טולת </w:t>
      </w:r>
      <w:bookmarkStart w:id="15151" w:name="_ETM_Q31_498800"/>
      <w:bookmarkEnd w:id="15151"/>
      <w:r>
        <w:rPr>
          <w:rFonts w:hint="cs"/>
          <w:rtl/>
        </w:rPr>
        <w:t xml:space="preserve">יועץ </w:t>
      </w:r>
      <w:bookmarkStart w:id="15152" w:name="_ETM_Q31_499099"/>
      <w:bookmarkEnd w:id="15152"/>
      <w:r>
        <w:rPr>
          <w:rFonts w:hint="cs"/>
          <w:rtl/>
        </w:rPr>
        <w:t xml:space="preserve">משפטי </w:t>
      </w:r>
      <w:bookmarkStart w:id="15153" w:name="_ETM_Q31_499460"/>
      <w:bookmarkEnd w:id="15153"/>
      <w:r>
        <w:rPr>
          <w:rFonts w:hint="cs"/>
          <w:rtl/>
        </w:rPr>
        <w:t xml:space="preserve">כבר </w:t>
      </w:r>
      <w:bookmarkStart w:id="15154" w:name="_ETM_Q31_499640"/>
      <w:bookmarkEnd w:id="15154"/>
      <w:r>
        <w:rPr>
          <w:rFonts w:hint="cs"/>
          <w:rtl/>
        </w:rPr>
        <w:t xml:space="preserve">שלושה </w:t>
      </w:r>
      <w:bookmarkStart w:id="15155" w:name="_ETM_Q31_499970"/>
      <w:bookmarkEnd w:id="15155"/>
      <w:r>
        <w:rPr>
          <w:rFonts w:hint="cs"/>
          <w:rtl/>
        </w:rPr>
        <w:t>חודשים.</w:t>
      </w:r>
      <w:bookmarkStart w:id="15156" w:name="_ETM_Q31_498080"/>
      <w:bookmarkEnd w:id="15156"/>
      <w:r>
        <w:rPr>
          <w:rFonts w:hint="cs"/>
          <w:rtl/>
        </w:rPr>
        <w:t xml:space="preserve"> </w:t>
      </w:r>
      <w:bookmarkStart w:id="15157" w:name="_ETM_Q31_501119"/>
      <w:bookmarkEnd w:id="15157"/>
      <w:r>
        <w:rPr>
          <w:rFonts w:hint="cs"/>
          <w:rtl/>
        </w:rPr>
        <w:t xml:space="preserve">במשך </w:t>
      </w:r>
      <w:bookmarkStart w:id="15158" w:name="_ETM_Q31_501510"/>
      <w:bookmarkEnd w:id="15158"/>
      <w:r>
        <w:rPr>
          <w:rFonts w:hint="cs"/>
          <w:rtl/>
        </w:rPr>
        <w:t xml:space="preserve">שלושה </w:t>
      </w:r>
      <w:bookmarkStart w:id="15159" w:name="_ETM_Q31_501839"/>
      <w:bookmarkEnd w:id="15159"/>
      <w:r>
        <w:rPr>
          <w:rFonts w:hint="cs"/>
          <w:rtl/>
        </w:rPr>
        <w:t xml:space="preserve">חודשים </w:t>
      </w:r>
      <w:bookmarkStart w:id="15160" w:name="_ETM_Q31_502650"/>
      <w:bookmarkEnd w:id="15160"/>
      <w:r>
        <w:rPr>
          <w:rFonts w:hint="cs"/>
          <w:rtl/>
        </w:rPr>
        <w:t xml:space="preserve">לא </w:t>
      </w:r>
      <w:bookmarkStart w:id="15161" w:name="_ETM_Q31_502860"/>
      <w:bookmarkEnd w:id="15161"/>
      <w:r>
        <w:rPr>
          <w:rFonts w:hint="cs"/>
          <w:rtl/>
        </w:rPr>
        <w:t xml:space="preserve">מונה </w:t>
      </w:r>
      <w:bookmarkStart w:id="15162" w:name="_ETM_Q31_503130"/>
      <w:bookmarkEnd w:id="15162"/>
      <w:r>
        <w:rPr>
          <w:rFonts w:hint="cs"/>
          <w:rtl/>
        </w:rPr>
        <w:t>ל</w:t>
      </w:r>
      <w:bookmarkStart w:id="15163" w:name="_ETM_Q31_503820"/>
      <w:bookmarkStart w:id="15164" w:name="_ETM_Q31_501339"/>
      <w:bookmarkStart w:id="15165" w:name="_ETM_Q31_499678"/>
      <w:bookmarkEnd w:id="15163"/>
      <w:bookmarkEnd w:id="15164"/>
      <w:bookmarkEnd w:id="15165"/>
      <w:r>
        <w:rPr>
          <w:rFonts w:hint="cs"/>
          <w:rtl/>
        </w:rPr>
        <w:t xml:space="preserve">חברה – </w:t>
      </w:r>
      <w:bookmarkStart w:id="15166" w:name="_ETM_Q31_499339"/>
      <w:bookmarkEnd w:id="15166"/>
      <w:r>
        <w:rPr>
          <w:rFonts w:hint="cs"/>
          <w:rtl/>
        </w:rPr>
        <w:t xml:space="preserve">חברה </w:t>
      </w:r>
      <w:bookmarkStart w:id="15167" w:name="_ETM_Q31_504240"/>
      <w:bookmarkEnd w:id="15167"/>
      <w:r>
        <w:rPr>
          <w:rFonts w:hint="cs"/>
          <w:rtl/>
        </w:rPr>
        <w:t xml:space="preserve">שמגלגלת </w:t>
      </w:r>
      <w:bookmarkStart w:id="15168" w:name="_ETM_Q31_505080"/>
      <w:bookmarkEnd w:id="15168"/>
      <w:r w:rsidR="001A0D45">
        <w:rPr>
          <w:rFonts w:hint="cs"/>
          <w:rtl/>
        </w:rPr>
        <w:t>7</w:t>
      </w:r>
      <w:r>
        <w:rPr>
          <w:rFonts w:hint="cs"/>
          <w:rtl/>
        </w:rPr>
        <w:t xml:space="preserve"> </w:t>
      </w:r>
      <w:bookmarkStart w:id="15169" w:name="_ETM_Q31_505560"/>
      <w:bookmarkEnd w:id="15169"/>
      <w:r>
        <w:rPr>
          <w:rFonts w:hint="cs"/>
          <w:rtl/>
        </w:rPr>
        <w:t xml:space="preserve">מיליארד </w:t>
      </w:r>
      <w:bookmarkStart w:id="15170" w:name="_ETM_Q31_505980"/>
      <w:bookmarkEnd w:id="15170"/>
      <w:r>
        <w:rPr>
          <w:rFonts w:hint="cs"/>
          <w:rtl/>
        </w:rPr>
        <w:t xml:space="preserve">שקלים </w:t>
      </w:r>
      <w:bookmarkStart w:id="15171" w:name="_ETM_Q31_507069"/>
      <w:bookmarkEnd w:id="15171"/>
      <w:r>
        <w:rPr>
          <w:rFonts w:hint="cs"/>
          <w:rtl/>
        </w:rPr>
        <w:t xml:space="preserve">במזומן </w:t>
      </w:r>
      <w:bookmarkStart w:id="15172" w:name="_ETM_Q31_507759"/>
      <w:bookmarkEnd w:id="15172"/>
      <w:r>
        <w:rPr>
          <w:rFonts w:hint="cs"/>
          <w:rtl/>
        </w:rPr>
        <w:t xml:space="preserve">מדי </w:t>
      </w:r>
      <w:bookmarkStart w:id="15173" w:name="_ETM_Q31_508089"/>
      <w:bookmarkEnd w:id="15173"/>
      <w:r>
        <w:rPr>
          <w:rFonts w:hint="cs"/>
          <w:rtl/>
        </w:rPr>
        <w:t>שנה</w:t>
      </w:r>
      <w:bookmarkStart w:id="15174" w:name="_ETM_Q31_505379"/>
      <w:bookmarkEnd w:id="15174"/>
      <w:r>
        <w:rPr>
          <w:rFonts w:hint="cs"/>
          <w:rtl/>
        </w:rPr>
        <w:t xml:space="preserve"> – </w:t>
      </w:r>
      <w:bookmarkStart w:id="15175" w:name="_ETM_Q31_509220"/>
      <w:bookmarkEnd w:id="15175"/>
      <w:r>
        <w:rPr>
          <w:rFonts w:hint="cs"/>
          <w:rtl/>
        </w:rPr>
        <w:t xml:space="preserve">לא </w:t>
      </w:r>
      <w:bookmarkStart w:id="15176" w:name="_ETM_Q31_509519"/>
      <w:bookmarkEnd w:id="15176"/>
      <w:r>
        <w:rPr>
          <w:rFonts w:hint="cs"/>
          <w:rtl/>
        </w:rPr>
        <w:t xml:space="preserve">מונה </w:t>
      </w:r>
      <w:bookmarkStart w:id="15177" w:name="_ETM_Q31_509820"/>
      <w:bookmarkEnd w:id="15177"/>
      <w:r>
        <w:rPr>
          <w:rFonts w:hint="cs"/>
          <w:rtl/>
        </w:rPr>
        <w:t xml:space="preserve">לה שומר </w:t>
      </w:r>
      <w:bookmarkStart w:id="15178" w:name="_ETM_Q31_510300"/>
      <w:bookmarkEnd w:id="15178"/>
      <w:r>
        <w:rPr>
          <w:rFonts w:hint="cs"/>
          <w:rtl/>
        </w:rPr>
        <w:t xml:space="preserve">סף </w:t>
      </w:r>
      <w:bookmarkStart w:id="15179" w:name="_ETM_Q31_510570"/>
      <w:bookmarkEnd w:id="15179"/>
      <w:r>
        <w:rPr>
          <w:rFonts w:hint="cs"/>
          <w:rtl/>
        </w:rPr>
        <w:t xml:space="preserve">משפטי </w:t>
      </w:r>
      <w:bookmarkStart w:id="15180" w:name="_ETM_Q31_511819"/>
      <w:bookmarkEnd w:id="15180"/>
      <w:r>
        <w:rPr>
          <w:rFonts w:hint="cs"/>
          <w:rtl/>
        </w:rPr>
        <w:t xml:space="preserve">או </w:t>
      </w:r>
      <w:bookmarkStart w:id="15181" w:name="_ETM_Q31_511969"/>
      <w:bookmarkEnd w:id="15181"/>
      <w:r>
        <w:rPr>
          <w:rFonts w:hint="cs"/>
          <w:rtl/>
        </w:rPr>
        <w:t xml:space="preserve">אפילו </w:t>
      </w:r>
      <w:bookmarkStart w:id="15182" w:name="_ETM_Q31_512300"/>
      <w:bookmarkEnd w:id="15182"/>
      <w:r>
        <w:rPr>
          <w:rFonts w:hint="cs"/>
          <w:rtl/>
        </w:rPr>
        <w:t xml:space="preserve">ממלא </w:t>
      </w:r>
      <w:bookmarkStart w:id="15183" w:name="_ETM_Q31_512750"/>
      <w:bookmarkStart w:id="15184" w:name="_ETM_Q31_513079"/>
      <w:bookmarkEnd w:id="15183"/>
      <w:bookmarkEnd w:id="15184"/>
      <w:r>
        <w:rPr>
          <w:rFonts w:hint="cs"/>
          <w:rtl/>
        </w:rPr>
        <w:t xml:space="preserve">מקום </w:t>
      </w:r>
      <w:bookmarkStart w:id="15185" w:name="_ETM_Q31_514070"/>
      <w:bookmarkEnd w:id="15185"/>
      <w:r>
        <w:rPr>
          <w:rFonts w:hint="cs"/>
          <w:rtl/>
        </w:rPr>
        <w:t xml:space="preserve">ליועץ </w:t>
      </w:r>
      <w:bookmarkStart w:id="15186" w:name="_ETM_Q31_514550"/>
      <w:bookmarkEnd w:id="15186"/>
      <w:r>
        <w:rPr>
          <w:rFonts w:hint="cs"/>
          <w:rtl/>
        </w:rPr>
        <w:t xml:space="preserve">המשפטי. </w:t>
      </w:r>
      <w:bookmarkStart w:id="15187" w:name="_ETM_Q31_515460"/>
      <w:bookmarkEnd w:id="15187"/>
      <w:r>
        <w:rPr>
          <w:rFonts w:hint="cs"/>
          <w:rtl/>
        </w:rPr>
        <w:t xml:space="preserve">אז </w:t>
      </w:r>
      <w:bookmarkStart w:id="15188" w:name="_ETM_Q31_515670"/>
      <w:bookmarkEnd w:id="15188"/>
      <w:r>
        <w:rPr>
          <w:rFonts w:hint="cs"/>
          <w:rtl/>
        </w:rPr>
        <w:t xml:space="preserve">איך </w:t>
      </w:r>
      <w:bookmarkStart w:id="15189" w:name="_ETM_Q31_515789"/>
      <w:bookmarkEnd w:id="15189"/>
      <w:r>
        <w:rPr>
          <w:rFonts w:hint="cs"/>
          <w:rtl/>
        </w:rPr>
        <w:t xml:space="preserve">זה </w:t>
      </w:r>
      <w:bookmarkStart w:id="15190" w:name="_ETM_Q31_515910"/>
      <w:bookmarkEnd w:id="15190"/>
      <w:r>
        <w:rPr>
          <w:rFonts w:hint="cs"/>
          <w:rtl/>
        </w:rPr>
        <w:t>קרה</w:t>
      </w:r>
      <w:bookmarkStart w:id="15191" w:name="_ETM_Q31_513929"/>
      <w:bookmarkStart w:id="15192" w:name="_ETM_Q31_516719"/>
      <w:bookmarkEnd w:id="15191"/>
      <w:bookmarkEnd w:id="15192"/>
      <w:r>
        <w:rPr>
          <w:rFonts w:hint="cs"/>
          <w:rtl/>
        </w:rPr>
        <w:t xml:space="preserve">, </w:t>
      </w:r>
      <w:bookmarkStart w:id="15193" w:name="_ETM_Q31_517050"/>
      <w:bookmarkEnd w:id="15193"/>
      <w:r>
        <w:rPr>
          <w:rFonts w:hint="cs"/>
          <w:rtl/>
        </w:rPr>
        <w:t xml:space="preserve">אנחנו </w:t>
      </w:r>
      <w:bookmarkStart w:id="15194" w:name="_ETM_Q31_517350"/>
      <w:bookmarkEnd w:id="15194"/>
      <w:r>
        <w:rPr>
          <w:rFonts w:hint="cs"/>
          <w:rtl/>
        </w:rPr>
        <w:t>שואלים?</w:t>
      </w:r>
      <w:bookmarkStart w:id="15195" w:name="_ETM_Q31_512968"/>
      <w:bookmarkEnd w:id="15195"/>
      <w:r>
        <w:rPr>
          <w:rFonts w:hint="cs"/>
          <w:rtl/>
        </w:rPr>
        <w:t xml:space="preserve"> </w:t>
      </w:r>
      <w:bookmarkStart w:id="15196" w:name="_ETM_Q31_518370"/>
      <w:bookmarkStart w:id="15197" w:name="_ETM_Q31_515300"/>
      <w:bookmarkEnd w:id="15196"/>
      <w:bookmarkEnd w:id="15197"/>
      <w:r>
        <w:rPr>
          <w:rFonts w:hint="cs"/>
          <w:rtl/>
        </w:rPr>
        <w:t xml:space="preserve">קל – </w:t>
      </w:r>
      <w:bookmarkStart w:id="15198" w:name="_ETM_Q31_519120"/>
      <w:bookmarkEnd w:id="15198"/>
      <w:r>
        <w:rPr>
          <w:rFonts w:hint="cs"/>
          <w:rtl/>
        </w:rPr>
        <w:t xml:space="preserve">המקום </w:t>
      </w:r>
      <w:bookmarkStart w:id="15199" w:name="_ETM_Q31_519600"/>
      <w:bookmarkEnd w:id="15199"/>
      <w:r>
        <w:rPr>
          <w:rFonts w:hint="cs"/>
          <w:rtl/>
        </w:rPr>
        <w:t xml:space="preserve">שוריין </w:t>
      </w:r>
      <w:bookmarkStart w:id="15200" w:name="_ETM_Q31_521029"/>
      <w:bookmarkEnd w:id="15200"/>
      <w:r>
        <w:rPr>
          <w:rFonts w:hint="cs"/>
          <w:rtl/>
        </w:rPr>
        <w:t xml:space="preserve">עבור </w:t>
      </w:r>
      <w:bookmarkStart w:id="15201" w:name="_ETM_Q31_521570"/>
      <w:bookmarkEnd w:id="15201"/>
      <w:r>
        <w:rPr>
          <w:rFonts w:hint="cs"/>
          <w:rtl/>
        </w:rPr>
        <w:t>עו"</w:t>
      </w:r>
      <w:bookmarkStart w:id="15202" w:name="_ETM_Q31_519860"/>
      <w:bookmarkEnd w:id="15202"/>
      <w:r>
        <w:rPr>
          <w:rFonts w:hint="cs"/>
          <w:rtl/>
        </w:rPr>
        <w:t xml:space="preserve">ד </w:t>
      </w:r>
      <w:bookmarkStart w:id="15203" w:name="_ETM_Q31_522290"/>
      <w:bookmarkEnd w:id="15203"/>
      <w:r>
        <w:rPr>
          <w:rFonts w:hint="cs"/>
          <w:rtl/>
        </w:rPr>
        <w:t xml:space="preserve">אלעד </w:t>
      </w:r>
      <w:bookmarkStart w:id="15204" w:name="_ETM_Q31_522710"/>
      <w:bookmarkEnd w:id="15204"/>
      <w:r>
        <w:rPr>
          <w:rFonts w:hint="cs"/>
          <w:rtl/>
        </w:rPr>
        <w:t>ברדוגו.</w:t>
      </w:r>
      <w:bookmarkStart w:id="15205" w:name="_ETM_Q31_519450"/>
      <w:bookmarkEnd w:id="15205"/>
      <w:r>
        <w:rPr>
          <w:rFonts w:hint="cs"/>
          <w:rtl/>
        </w:rPr>
        <w:t xml:space="preserve"> </w:t>
      </w:r>
      <w:bookmarkStart w:id="15206" w:name="_ETM_Q31_523760"/>
      <w:bookmarkEnd w:id="15206"/>
      <w:r>
        <w:rPr>
          <w:rFonts w:hint="cs"/>
          <w:rtl/>
        </w:rPr>
        <w:t xml:space="preserve">שם </w:t>
      </w:r>
      <w:bookmarkStart w:id="15207" w:name="_ETM_Q31_524000"/>
      <w:bookmarkEnd w:id="15207"/>
      <w:r>
        <w:rPr>
          <w:rFonts w:hint="cs"/>
          <w:rtl/>
        </w:rPr>
        <w:t xml:space="preserve">מוכר? </w:t>
      </w:r>
      <w:bookmarkStart w:id="15208" w:name="_ETM_Q31_525460"/>
      <w:bookmarkEnd w:id="15208"/>
      <w:r>
        <w:rPr>
          <w:rFonts w:hint="cs"/>
          <w:rtl/>
        </w:rPr>
        <w:t>א</w:t>
      </w:r>
      <w:bookmarkStart w:id="15209" w:name="_ETM_Q31_523519"/>
      <w:bookmarkEnd w:id="15209"/>
      <w:r>
        <w:rPr>
          <w:rFonts w:hint="cs"/>
          <w:rtl/>
        </w:rPr>
        <w:t xml:space="preserve">חיינו </w:t>
      </w:r>
      <w:bookmarkStart w:id="15210" w:name="_ETM_Q31_525969"/>
      <w:bookmarkEnd w:id="15210"/>
      <w:r>
        <w:rPr>
          <w:rFonts w:hint="cs"/>
          <w:rtl/>
        </w:rPr>
        <w:t xml:space="preserve">של </w:t>
      </w:r>
      <w:bookmarkStart w:id="15211" w:name="_ETM_Q31_526149"/>
      <w:bookmarkEnd w:id="15211"/>
      <w:r>
        <w:rPr>
          <w:rFonts w:hint="cs"/>
          <w:rtl/>
        </w:rPr>
        <w:t xml:space="preserve">יעקב </w:t>
      </w:r>
      <w:bookmarkStart w:id="15212" w:name="_ETM_Q31_526479"/>
      <w:bookmarkEnd w:id="15212"/>
      <w:r>
        <w:rPr>
          <w:rFonts w:hint="cs"/>
          <w:rtl/>
        </w:rPr>
        <w:t>ברדוגו,</w:t>
      </w:r>
      <w:bookmarkStart w:id="15213" w:name="_ETM_Q31_523589"/>
      <w:bookmarkEnd w:id="15213"/>
      <w:r>
        <w:rPr>
          <w:rFonts w:hint="cs"/>
          <w:rtl/>
        </w:rPr>
        <w:t xml:space="preserve"> </w:t>
      </w:r>
      <w:bookmarkStart w:id="15214" w:name="_ETM_Q31_527379"/>
      <w:bookmarkEnd w:id="15214"/>
      <w:r>
        <w:rPr>
          <w:rFonts w:hint="cs"/>
          <w:rtl/>
        </w:rPr>
        <w:t xml:space="preserve">השופר </w:t>
      </w:r>
      <w:bookmarkStart w:id="15215" w:name="_ETM_Q31_527859"/>
      <w:bookmarkEnd w:id="15215"/>
      <w:proofErr w:type="spellStart"/>
      <w:r>
        <w:rPr>
          <w:rFonts w:hint="cs"/>
          <w:rtl/>
        </w:rPr>
        <w:t>הליכודי</w:t>
      </w:r>
      <w:proofErr w:type="spellEnd"/>
      <w:r>
        <w:rPr>
          <w:rFonts w:hint="cs"/>
          <w:rtl/>
        </w:rPr>
        <w:t xml:space="preserve"> </w:t>
      </w:r>
      <w:bookmarkStart w:id="15216" w:name="_ETM_Q31_528370"/>
      <w:bookmarkEnd w:id="15216"/>
      <w:r>
        <w:rPr>
          <w:rFonts w:hint="cs"/>
          <w:rtl/>
        </w:rPr>
        <w:t xml:space="preserve">הנלהב </w:t>
      </w:r>
      <w:bookmarkStart w:id="15217" w:name="_ETM_Q31_529269"/>
      <w:bookmarkEnd w:id="15217"/>
      <w:r>
        <w:rPr>
          <w:rFonts w:hint="cs"/>
          <w:rtl/>
        </w:rPr>
        <w:t xml:space="preserve">מערוץ </w:t>
      </w:r>
      <w:bookmarkStart w:id="15218" w:name="_ETM_Q31_529719"/>
      <w:bookmarkEnd w:id="15218"/>
      <w:r>
        <w:rPr>
          <w:rFonts w:hint="cs"/>
          <w:rtl/>
        </w:rPr>
        <w:t xml:space="preserve">14. </w:t>
      </w:r>
      <w:bookmarkStart w:id="15219" w:name="_ETM_Q31_531620"/>
      <w:bookmarkEnd w:id="15219"/>
      <w:r>
        <w:rPr>
          <w:rFonts w:hint="cs"/>
          <w:rtl/>
        </w:rPr>
        <w:t xml:space="preserve">רק </w:t>
      </w:r>
      <w:bookmarkStart w:id="15220" w:name="_ETM_Q31_531830"/>
      <w:bookmarkEnd w:id="15220"/>
      <w:r>
        <w:rPr>
          <w:rFonts w:hint="cs"/>
          <w:rtl/>
        </w:rPr>
        <w:t xml:space="preserve">שהמכרז </w:t>
      </w:r>
      <w:bookmarkStart w:id="15221" w:name="_ETM_Q31_533060"/>
      <w:bookmarkEnd w:id="15221"/>
      <w:r>
        <w:rPr>
          <w:rFonts w:hint="cs"/>
          <w:rtl/>
        </w:rPr>
        <w:t xml:space="preserve">שנתפר </w:t>
      </w:r>
      <w:bookmarkStart w:id="15222" w:name="_ETM_Q31_533990"/>
      <w:bookmarkEnd w:id="15222"/>
      <w:r>
        <w:rPr>
          <w:rFonts w:hint="cs"/>
          <w:rtl/>
        </w:rPr>
        <w:t xml:space="preserve">למידותיו </w:t>
      </w:r>
      <w:bookmarkStart w:id="15223" w:name="_ETM_Q31_534620"/>
      <w:bookmarkEnd w:id="15223"/>
      <w:r>
        <w:rPr>
          <w:rFonts w:hint="cs"/>
          <w:rtl/>
        </w:rPr>
        <w:t xml:space="preserve">של </w:t>
      </w:r>
      <w:bookmarkStart w:id="15224" w:name="_ETM_Q31_534770"/>
      <w:bookmarkEnd w:id="15224"/>
      <w:r>
        <w:rPr>
          <w:rFonts w:hint="cs"/>
          <w:rtl/>
        </w:rPr>
        <w:t>בר</w:t>
      </w:r>
      <w:bookmarkStart w:id="15225" w:name="_ETM_Q31_530499"/>
      <w:bookmarkEnd w:id="15225"/>
      <w:r>
        <w:rPr>
          <w:rFonts w:hint="cs"/>
          <w:rtl/>
        </w:rPr>
        <w:t xml:space="preserve">דוגו </w:t>
      </w:r>
      <w:bookmarkStart w:id="15226" w:name="_ETM_Q31_536239"/>
      <w:bookmarkEnd w:id="15226"/>
      <w:r>
        <w:rPr>
          <w:rFonts w:hint="cs"/>
          <w:rtl/>
        </w:rPr>
        <w:t xml:space="preserve">נתפר </w:t>
      </w:r>
      <w:bookmarkStart w:id="15227" w:name="_ETM_Q31_537139"/>
      <w:bookmarkStart w:id="15228" w:name="_ETM_Q31_537529"/>
      <w:bookmarkStart w:id="15229" w:name="_ETM_Q31_530479"/>
      <w:bookmarkEnd w:id="15227"/>
      <w:bookmarkEnd w:id="15228"/>
      <w:bookmarkEnd w:id="15229"/>
      <w:r>
        <w:rPr>
          <w:rFonts w:hint="cs"/>
          <w:rtl/>
        </w:rPr>
        <w:t xml:space="preserve">קצת </w:t>
      </w:r>
      <w:bookmarkStart w:id="15230" w:name="_ETM_Q31_537829"/>
      <w:bookmarkEnd w:id="15230"/>
      <w:r>
        <w:rPr>
          <w:rFonts w:hint="cs"/>
          <w:rtl/>
        </w:rPr>
        <w:t xml:space="preserve">ברשלנות, </w:t>
      </w:r>
      <w:bookmarkStart w:id="15231" w:name="_ETM_Q31_539329"/>
      <w:bookmarkEnd w:id="15231"/>
      <w:r>
        <w:rPr>
          <w:rFonts w:hint="cs"/>
          <w:rtl/>
        </w:rPr>
        <w:t xml:space="preserve">ונראה </w:t>
      </w:r>
      <w:bookmarkStart w:id="15232" w:name="_ETM_Q31_540499"/>
      <w:bookmarkEnd w:id="15232"/>
      <w:r>
        <w:rPr>
          <w:rFonts w:hint="cs"/>
          <w:rtl/>
        </w:rPr>
        <w:t xml:space="preserve">שכל </w:t>
      </w:r>
      <w:bookmarkStart w:id="15233" w:name="_ETM_Q31_541039"/>
      <w:bookmarkEnd w:id="15233"/>
      <w:r>
        <w:rPr>
          <w:rFonts w:hint="cs"/>
          <w:rtl/>
        </w:rPr>
        <w:t xml:space="preserve">עוד </w:t>
      </w:r>
      <w:bookmarkStart w:id="15234" w:name="_ETM_Q31_541279"/>
      <w:bookmarkEnd w:id="15234"/>
      <w:r>
        <w:rPr>
          <w:rFonts w:hint="cs"/>
          <w:rtl/>
        </w:rPr>
        <w:t xml:space="preserve">עילת </w:t>
      </w:r>
      <w:bookmarkStart w:id="15235" w:name="_ETM_Q31_541550"/>
      <w:bookmarkEnd w:id="15235"/>
      <w:r>
        <w:rPr>
          <w:rFonts w:hint="cs"/>
          <w:rtl/>
        </w:rPr>
        <w:t xml:space="preserve">הסבירות </w:t>
      </w:r>
      <w:bookmarkStart w:id="15236" w:name="_ETM_Q31_542120"/>
      <w:bookmarkEnd w:id="15236"/>
      <w:r>
        <w:rPr>
          <w:rFonts w:hint="cs"/>
          <w:rtl/>
        </w:rPr>
        <w:t xml:space="preserve">איתנו </w:t>
      </w:r>
      <w:bookmarkStart w:id="15237" w:name="_ETM_Q31_543339"/>
      <w:bookmarkEnd w:id="15237"/>
      <w:r>
        <w:rPr>
          <w:rFonts w:hint="cs"/>
          <w:rtl/>
        </w:rPr>
        <w:t xml:space="preserve">לא </w:t>
      </w:r>
      <w:bookmarkStart w:id="15238" w:name="_ETM_Q31_543520"/>
      <w:bookmarkEnd w:id="15238"/>
      <w:r>
        <w:rPr>
          <w:rFonts w:hint="cs"/>
          <w:rtl/>
        </w:rPr>
        <w:t xml:space="preserve">ניתן </w:t>
      </w:r>
      <w:bookmarkStart w:id="15239" w:name="_ETM_Q31_543940"/>
      <w:bookmarkEnd w:id="15239"/>
      <w:r>
        <w:rPr>
          <w:rFonts w:hint="cs"/>
          <w:rtl/>
        </w:rPr>
        <w:t xml:space="preserve">יהיה </w:t>
      </w:r>
      <w:bookmarkStart w:id="15240" w:name="_ETM_Q31_544089"/>
      <w:bookmarkEnd w:id="15240"/>
      <w:r>
        <w:rPr>
          <w:rFonts w:hint="cs"/>
          <w:rtl/>
        </w:rPr>
        <w:t xml:space="preserve">להעביר </w:t>
      </w:r>
      <w:bookmarkStart w:id="15241" w:name="_ETM_Q31_544570"/>
      <w:bookmarkEnd w:id="15241"/>
      <w:r>
        <w:rPr>
          <w:rFonts w:hint="cs"/>
          <w:rtl/>
        </w:rPr>
        <w:t xml:space="preserve">את </w:t>
      </w:r>
      <w:bookmarkStart w:id="15242" w:name="_ETM_Q31_544659"/>
      <w:bookmarkEnd w:id="15242"/>
      <w:r>
        <w:rPr>
          <w:rFonts w:hint="cs"/>
          <w:rtl/>
        </w:rPr>
        <w:t xml:space="preserve">המינוי </w:t>
      </w:r>
      <w:bookmarkStart w:id="15243" w:name="_ETM_Q31_545350"/>
      <w:bookmarkEnd w:id="15243"/>
      <w:r>
        <w:rPr>
          <w:rFonts w:hint="cs"/>
          <w:rtl/>
        </w:rPr>
        <w:t xml:space="preserve">במבחן </w:t>
      </w:r>
      <w:bookmarkStart w:id="15244" w:name="_ETM_Q31_545950"/>
      <w:bookmarkEnd w:id="15244"/>
      <w:r>
        <w:rPr>
          <w:rFonts w:hint="cs"/>
          <w:rtl/>
        </w:rPr>
        <w:t>בג"ץ.</w:t>
      </w:r>
      <w:bookmarkStart w:id="15245" w:name="_ETM_Q31_548000"/>
      <w:bookmarkEnd w:id="15245"/>
    </w:p>
    <w:p w:rsidR="004824FD" w:rsidRDefault="004824FD" w:rsidP="004824FD">
      <w:pPr>
        <w:rPr>
          <w:rtl/>
        </w:rPr>
      </w:pPr>
    </w:p>
    <w:p w:rsidR="004824FD" w:rsidRDefault="004824FD" w:rsidP="001A0D45">
      <w:pPr>
        <w:rPr>
          <w:rtl/>
        </w:rPr>
      </w:pPr>
      <w:r>
        <w:rPr>
          <w:rFonts w:hint="cs"/>
          <w:rtl/>
        </w:rPr>
        <w:t>אז</w:t>
      </w:r>
      <w:bookmarkStart w:id="15246" w:name="_ETM_Q31_544469"/>
      <w:bookmarkEnd w:id="15246"/>
      <w:r>
        <w:rPr>
          <w:rFonts w:hint="cs"/>
          <w:rtl/>
        </w:rPr>
        <w:t xml:space="preserve"> </w:t>
      </w:r>
      <w:bookmarkStart w:id="15247" w:name="_ETM_Q31_548180"/>
      <w:bookmarkEnd w:id="15247"/>
      <w:r>
        <w:rPr>
          <w:rFonts w:hint="cs"/>
          <w:rtl/>
        </w:rPr>
        <w:t xml:space="preserve">מה </w:t>
      </w:r>
      <w:bookmarkStart w:id="15248" w:name="_ETM_Q31_548330"/>
      <w:bookmarkEnd w:id="15248"/>
      <w:r>
        <w:rPr>
          <w:rFonts w:hint="cs"/>
          <w:rtl/>
        </w:rPr>
        <w:t xml:space="preserve">עושים </w:t>
      </w:r>
      <w:bookmarkStart w:id="15249" w:name="_ETM_Q31_549500"/>
      <w:bookmarkEnd w:id="15249"/>
      <w:r>
        <w:rPr>
          <w:rFonts w:hint="cs"/>
          <w:rtl/>
        </w:rPr>
        <w:t>כשמקור</w:t>
      </w:r>
      <w:bookmarkStart w:id="15250" w:name="_ETM_Q31_550189"/>
      <w:bookmarkEnd w:id="15250"/>
      <w:r>
        <w:rPr>
          <w:rFonts w:hint="cs"/>
          <w:rtl/>
        </w:rPr>
        <w:t xml:space="preserve">ב </w:t>
      </w:r>
      <w:bookmarkStart w:id="15251" w:name="_ETM_Q31_550549"/>
      <w:bookmarkEnd w:id="15251"/>
      <w:r>
        <w:rPr>
          <w:rFonts w:hint="cs"/>
          <w:rtl/>
        </w:rPr>
        <w:t>א' נפסל?</w:t>
      </w:r>
      <w:bookmarkStart w:id="15252" w:name="_ETM_Q31_548608"/>
      <w:bookmarkEnd w:id="15252"/>
      <w:r>
        <w:rPr>
          <w:rFonts w:hint="cs"/>
          <w:rtl/>
        </w:rPr>
        <w:t xml:space="preserve"> </w:t>
      </w:r>
      <w:bookmarkStart w:id="15253" w:name="_ETM_Q31_552450"/>
      <w:bookmarkEnd w:id="15253"/>
      <w:r>
        <w:rPr>
          <w:rFonts w:hint="cs"/>
          <w:rtl/>
        </w:rPr>
        <w:t xml:space="preserve">ממנים </w:t>
      </w:r>
      <w:bookmarkStart w:id="15254" w:name="_ETM_Q31_552810"/>
      <w:bookmarkEnd w:id="15254"/>
      <w:r>
        <w:rPr>
          <w:rFonts w:hint="cs"/>
          <w:rtl/>
        </w:rPr>
        <w:t xml:space="preserve">מקורב </w:t>
      </w:r>
      <w:bookmarkStart w:id="15255" w:name="_ETM_Q31_553260"/>
      <w:bookmarkEnd w:id="15255"/>
      <w:r>
        <w:rPr>
          <w:rFonts w:hint="cs"/>
          <w:rtl/>
        </w:rPr>
        <w:t xml:space="preserve">ב'. </w:t>
      </w:r>
      <w:bookmarkStart w:id="15256" w:name="_ETM_Q31_553660"/>
      <w:bookmarkEnd w:id="15256"/>
      <w:r>
        <w:rPr>
          <w:rFonts w:hint="cs"/>
          <w:rtl/>
        </w:rPr>
        <w:t xml:space="preserve">במקרה </w:t>
      </w:r>
      <w:bookmarkStart w:id="15257" w:name="_ETM_Q31_555390"/>
      <w:bookmarkEnd w:id="15257"/>
      <w:r>
        <w:rPr>
          <w:rFonts w:hint="cs"/>
          <w:rtl/>
        </w:rPr>
        <w:t xml:space="preserve">זה, </w:t>
      </w:r>
      <w:bookmarkStart w:id="15258" w:name="_ETM_Q31_558299"/>
      <w:bookmarkEnd w:id="15258"/>
      <w:r>
        <w:rPr>
          <w:rFonts w:hint="cs"/>
          <w:rtl/>
        </w:rPr>
        <w:t xml:space="preserve">הנהלת </w:t>
      </w:r>
      <w:bookmarkStart w:id="15259" w:name="_ETM_Q31_558959"/>
      <w:bookmarkEnd w:id="15259"/>
      <w:r>
        <w:rPr>
          <w:rFonts w:hint="cs"/>
          <w:rtl/>
        </w:rPr>
        <w:t xml:space="preserve">נתיבי </w:t>
      </w:r>
      <w:bookmarkStart w:id="15260" w:name="_ETM_Q31_559350"/>
      <w:bookmarkEnd w:id="15260"/>
      <w:r>
        <w:rPr>
          <w:rFonts w:hint="cs"/>
          <w:rtl/>
        </w:rPr>
        <w:t xml:space="preserve">ישראל </w:t>
      </w:r>
      <w:bookmarkStart w:id="15261" w:name="_ETM_Q31_559770"/>
      <w:bookmarkEnd w:id="15261"/>
      <w:r>
        <w:rPr>
          <w:rFonts w:hint="cs"/>
          <w:rtl/>
        </w:rPr>
        <w:t xml:space="preserve">בהובלת </w:t>
      </w:r>
      <w:bookmarkStart w:id="15262" w:name="_ETM_Q31_560399"/>
      <w:bookmarkEnd w:id="15262"/>
      <w:r>
        <w:rPr>
          <w:rFonts w:hint="cs"/>
          <w:rtl/>
        </w:rPr>
        <w:t>הי</w:t>
      </w:r>
      <w:bookmarkStart w:id="15263" w:name="_ETM_Q31_556578"/>
      <w:bookmarkEnd w:id="15263"/>
      <w:r>
        <w:rPr>
          <w:rFonts w:hint="cs"/>
          <w:rtl/>
        </w:rPr>
        <w:t>ו</w:t>
      </w:r>
      <w:bookmarkStart w:id="15264" w:name="_ETM_Q31_558387"/>
      <w:bookmarkEnd w:id="15264"/>
      <w:r>
        <w:rPr>
          <w:rFonts w:hint="cs"/>
          <w:rtl/>
        </w:rPr>
        <w:t xml:space="preserve">שב-ראש, </w:t>
      </w:r>
      <w:bookmarkStart w:id="15265" w:name="_ETM_Q31_561869"/>
      <w:bookmarkEnd w:id="15265"/>
      <w:r>
        <w:rPr>
          <w:rFonts w:hint="cs"/>
          <w:rtl/>
        </w:rPr>
        <w:t xml:space="preserve">כמובן, </w:t>
      </w:r>
      <w:bookmarkStart w:id="15266" w:name="_ETM_Q31_562409"/>
      <w:bookmarkEnd w:id="15266"/>
      <w:r>
        <w:rPr>
          <w:rFonts w:hint="cs"/>
          <w:rtl/>
        </w:rPr>
        <w:t xml:space="preserve">איש </w:t>
      </w:r>
      <w:bookmarkStart w:id="15267" w:name="_ETM_Q31_562589"/>
      <w:bookmarkEnd w:id="15267"/>
      <w:r>
        <w:rPr>
          <w:rFonts w:hint="cs"/>
          <w:rtl/>
        </w:rPr>
        <w:t xml:space="preserve">הליכוד </w:t>
      </w:r>
      <w:bookmarkStart w:id="15268" w:name="_ETM_Q31_563369"/>
      <w:bookmarkStart w:id="15269" w:name="_ETM_Q31_560687"/>
      <w:bookmarkEnd w:id="15268"/>
      <w:bookmarkEnd w:id="15269"/>
      <w:r>
        <w:rPr>
          <w:rFonts w:hint="cs"/>
          <w:rtl/>
        </w:rPr>
        <w:t>יגאל</w:t>
      </w:r>
      <w:bookmarkStart w:id="15270" w:name="_ETM_Q31_560318"/>
      <w:bookmarkEnd w:id="15270"/>
      <w:r>
        <w:rPr>
          <w:rFonts w:hint="cs"/>
          <w:rtl/>
        </w:rPr>
        <w:t xml:space="preserve"> </w:t>
      </w:r>
      <w:bookmarkStart w:id="15271" w:name="_ETM_Q31_563729"/>
      <w:bookmarkEnd w:id="15271"/>
      <w:r>
        <w:rPr>
          <w:rFonts w:hint="cs"/>
          <w:rtl/>
        </w:rPr>
        <w:t>עמ</w:t>
      </w:r>
      <w:bookmarkStart w:id="15272" w:name="_ETM_Q31_561007"/>
      <w:bookmarkEnd w:id="15272"/>
      <w:r>
        <w:rPr>
          <w:rFonts w:hint="cs"/>
          <w:rtl/>
        </w:rPr>
        <w:t xml:space="preserve">די </w:t>
      </w:r>
      <w:bookmarkStart w:id="15273" w:name="_ETM_Q31_564240"/>
      <w:bookmarkEnd w:id="15273"/>
      <w:r>
        <w:rPr>
          <w:rFonts w:hint="cs"/>
          <w:rtl/>
        </w:rPr>
        <w:t>והמנ</w:t>
      </w:r>
      <w:bookmarkStart w:id="15274" w:name="_ETM_Q31_563158"/>
      <w:bookmarkEnd w:id="15274"/>
      <w:r>
        <w:rPr>
          <w:rFonts w:hint="cs"/>
          <w:rtl/>
        </w:rPr>
        <w:t xml:space="preserve">כ"ל </w:t>
      </w:r>
      <w:bookmarkStart w:id="15275" w:name="_ETM_Q31_564959"/>
      <w:bookmarkEnd w:id="15275"/>
      <w:r>
        <w:rPr>
          <w:rFonts w:hint="cs"/>
          <w:rtl/>
        </w:rPr>
        <w:t xml:space="preserve">ניסים </w:t>
      </w:r>
      <w:bookmarkStart w:id="15276" w:name="_ETM_Q31_565289"/>
      <w:bookmarkEnd w:id="15276"/>
      <w:r>
        <w:rPr>
          <w:rFonts w:hint="cs"/>
          <w:rtl/>
        </w:rPr>
        <w:t>פ</w:t>
      </w:r>
      <w:bookmarkStart w:id="15277" w:name="_ETM_Q31_562367"/>
      <w:bookmarkEnd w:id="15277"/>
      <w:r>
        <w:rPr>
          <w:rFonts w:hint="cs"/>
          <w:rtl/>
        </w:rPr>
        <w:t>רץ</w:t>
      </w:r>
      <w:bookmarkStart w:id="15278" w:name="_ETM_Q31_562996"/>
      <w:bookmarkEnd w:id="15278"/>
      <w:r>
        <w:rPr>
          <w:rFonts w:hint="cs"/>
          <w:rtl/>
        </w:rPr>
        <w:t xml:space="preserve">, </w:t>
      </w:r>
      <w:bookmarkStart w:id="15279" w:name="_ETM_Q31_566279"/>
      <w:bookmarkEnd w:id="15279"/>
      <w:r>
        <w:rPr>
          <w:rFonts w:hint="cs"/>
          <w:rtl/>
        </w:rPr>
        <w:t xml:space="preserve">מחליטים </w:t>
      </w:r>
      <w:bookmarkStart w:id="15280" w:name="_ETM_Q31_566820"/>
      <w:bookmarkEnd w:id="15280"/>
      <w:r>
        <w:rPr>
          <w:rFonts w:hint="cs"/>
          <w:rtl/>
        </w:rPr>
        <w:t xml:space="preserve">על </w:t>
      </w:r>
      <w:bookmarkStart w:id="15281" w:name="_ETM_Q31_566939"/>
      <w:bookmarkEnd w:id="15281"/>
      <w:r>
        <w:rPr>
          <w:rFonts w:hint="cs"/>
          <w:rtl/>
        </w:rPr>
        <w:t xml:space="preserve">מינויה </w:t>
      </w:r>
      <w:bookmarkStart w:id="15282" w:name="_ETM_Q31_567390"/>
      <w:bookmarkEnd w:id="15282"/>
      <w:r>
        <w:rPr>
          <w:rFonts w:hint="cs"/>
          <w:rtl/>
        </w:rPr>
        <w:t xml:space="preserve">של </w:t>
      </w:r>
      <w:bookmarkStart w:id="15283" w:name="_ETM_Q31_567570"/>
      <w:bookmarkEnd w:id="15283"/>
      <w:r>
        <w:rPr>
          <w:rFonts w:hint="cs"/>
          <w:rtl/>
        </w:rPr>
        <w:t xml:space="preserve">ממלאת </w:t>
      </w:r>
      <w:bookmarkStart w:id="15284" w:name="_ETM_Q31_567990"/>
      <w:bookmarkEnd w:id="15284"/>
      <w:r>
        <w:rPr>
          <w:rFonts w:hint="cs"/>
          <w:rtl/>
        </w:rPr>
        <w:t xml:space="preserve">מקום </w:t>
      </w:r>
      <w:bookmarkStart w:id="15285" w:name="_ETM_Q31_568679"/>
      <w:bookmarkEnd w:id="15285"/>
      <w:r>
        <w:rPr>
          <w:rFonts w:hint="cs"/>
          <w:rtl/>
        </w:rPr>
        <w:t xml:space="preserve">לתפקיד </w:t>
      </w:r>
      <w:bookmarkStart w:id="15286" w:name="_ETM_Q31_569189"/>
      <w:bookmarkEnd w:id="15286"/>
      <w:r>
        <w:rPr>
          <w:rFonts w:hint="cs"/>
          <w:rtl/>
        </w:rPr>
        <w:t xml:space="preserve">יועמ"ש </w:t>
      </w:r>
      <w:bookmarkStart w:id="15287" w:name="_ETM_Q31_569579"/>
      <w:bookmarkEnd w:id="15287"/>
      <w:r>
        <w:rPr>
          <w:rFonts w:hint="cs"/>
          <w:rtl/>
        </w:rPr>
        <w:t>החברה,</w:t>
      </w:r>
      <w:bookmarkStart w:id="15288" w:name="_ETM_Q31_568097"/>
      <w:bookmarkEnd w:id="15288"/>
      <w:r>
        <w:rPr>
          <w:rFonts w:hint="cs"/>
          <w:rtl/>
        </w:rPr>
        <w:t xml:space="preserve"> </w:t>
      </w:r>
      <w:bookmarkStart w:id="15289" w:name="_ETM_Q31_570710"/>
      <w:bookmarkEnd w:id="15289"/>
      <w:r>
        <w:rPr>
          <w:rFonts w:hint="cs"/>
          <w:rtl/>
        </w:rPr>
        <w:t xml:space="preserve">הגברת </w:t>
      </w:r>
      <w:bookmarkStart w:id="15290" w:name="_ETM_Q31_571430"/>
      <w:bookmarkStart w:id="15291" w:name="_ETM_Q31_571760"/>
      <w:bookmarkStart w:id="15292" w:name="_ETM_Q31_572150"/>
      <w:bookmarkEnd w:id="15290"/>
      <w:bookmarkEnd w:id="15291"/>
      <w:bookmarkEnd w:id="15292"/>
      <w:r>
        <w:rPr>
          <w:rFonts w:hint="cs"/>
          <w:rtl/>
        </w:rPr>
        <w:t>עינב אבוחצירא</w:t>
      </w:r>
      <w:bookmarkStart w:id="15293" w:name="_ETM_Q31_23"/>
      <w:bookmarkStart w:id="15294" w:name="_ETM_Q31_1617"/>
      <w:bookmarkEnd w:id="15293"/>
      <w:bookmarkEnd w:id="15294"/>
      <w:r>
        <w:rPr>
          <w:rFonts w:hint="cs"/>
          <w:rtl/>
        </w:rPr>
        <w:t>.</w:t>
      </w:r>
      <w:bookmarkStart w:id="15295" w:name="_ETM_Q31_751"/>
      <w:bookmarkEnd w:id="15295"/>
      <w:r>
        <w:rPr>
          <w:rFonts w:hint="cs"/>
          <w:rtl/>
        </w:rPr>
        <w:t xml:space="preserve"> </w:t>
      </w:r>
      <w:bookmarkStart w:id="15296" w:name="_ETM_Q31_573570"/>
      <w:bookmarkEnd w:id="15296"/>
      <w:r>
        <w:rPr>
          <w:rFonts w:hint="cs"/>
          <w:rtl/>
        </w:rPr>
        <w:t xml:space="preserve">היא </w:t>
      </w:r>
      <w:bookmarkStart w:id="15297" w:name="_ETM_Q31_573690"/>
      <w:bookmarkEnd w:id="15297"/>
      <w:r>
        <w:rPr>
          <w:rFonts w:hint="cs"/>
          <w:rtl/>
        </w:rPr>
        <w:t>עורכת דין</w:t>
      </w:r>
      <w:bookmarkStart w:id="15298" w:name="_ETM_Q31_570920"/>
      <w:bookmarkEnd w:id="15298"/>
      <w:r>
        <w:rPr>
          <w:rFonts w:hint="cs"/>
          <w:rtl/>
        </w:rPr>
        <w:t xml:space="preserve"> </w:t>
      </w:r>
      <w:bookmarkStart w:id="15299" w:name="_ETM_Q31_574350"/>
      <w:bookmarkEnd w:id="15299"/>
      <w:r>
        <w:rPr>
          <w:rFonts w:hint="cs"/>
          <w:rtl/>
        </w:rPr>
        <w:t xml:space="preserve">מדרג </w:t>
      </w:r>
      <w:bookmarkStart w:id="15300" w:name="_ETM_Q31_575250"/>
      <w:bookmarkEnd w:id="15300"/>
      <w:r>
        <w:rPr>
          <w:rFonts w:hint="cs"/>
          <w:rtl/>
        </w:rPr>
        <w:t xml:space="preserve">לא </w:t>
      </w:r>
      <w:bookmarkStart w:id="15301" w:name="_ETM_Q31_575430"/>
      <w:bookmarkEnd w:id="15301"/>
      <w:r>
        <w:rPr>
          <w:rFonts w:hint="cs"/>
          <w:rtl/>
        </w:rPr>
        <w:t xml:space="preserve">גבוה, </w:t>
      </w:r>
      <w:bookmarkStart w:id="15302" w:name="_ETM_Q31_576550"/>
      <w:bookmarkEnd w:id="15302"/>
      <w:r>
        <w:rPr>
          <w:rFonts w:hint="cs"/>
          <w:rtl/>
        </w:rPr>
        <w:t xml:space="preserve">שנמצאת </w:t>
      </w:r>
      <w:bookmarkStart w:id="15303" w:name="_ETM_Q31_577060"/>
      <w:bookmarkEnd w:id="15303"/>
      <w:r>
        <w:rPr>
          <w:rFonts w:hint="cs"/>
          <w:rtl/>
        </w:rPr>
        <w:t xml:space="preserve">בחברה </w:t>
      </w:r>
      <w:bookmarkStart w:id="15304" w:name="_ETM_Q31_577720"/>
      <w:bookmarkEnd w:id="15304"/>
      <w:r>
        <w:rPr>
          <w:rFonts w:hint="cs"/>
          <w:rtl/>
        </w:rPr>
        <w:t xml:space="preserve">רק </w:t>
      </w:r>
      <w:bookmarkStart w:id="15305" w:name="_ETM_Q31_578080"/>
      <w:bookmarkEnd w:id="15305"/>
      <w:r>
        <w:rPr>
          <w:rFonts w:hint="cs"/>
          <w:rtl/>
        </w:rPr>
        <w:t xml:space="preserve">שנתיים, </w:t>
      </w:r>
      <w:bookmarkStart w:id="15306" w:name="_ETM_Q31_580270"/>
      <w:bookmarkEnd w:id="15306"/>
      <w:r>
        <w:rPr>
          <w:rFonts w:hint="cs"/>
          <w:rtl/>
        </w:rPr>
        <w:t xml:space="preserve">ועל </w:t>
      </w:r>
      <w:bookmarkStart w:id="15307" w:name="_ETM_Q31_580630"/>
      <w:bookmarkEnd w:id="15307"/>
      <w:r>
        <w:rPr>
          <w:rFonts w:hint="cs"/>
          <w:rtl/>
        </w:rPr>
        <w:t xml:space="preserve">מנת </w:t>
      </w:r>
      <w:bookmarkStart w:id="15308" w:name="_ETM_Q31_581200"/>
      <w:bookmarkEnd w:id="15308"/>
      <w:r>
        <w:rPr>
          <w:rFonts w:hint="cs"/>
          <w:rtl/>
        </w:rPr>
        <w:t xml:space="preserve">למנותה </w:t>
      </w:r>
      <w:bookmarkStart w:id="15309" w:name="_ETM_Q31_581800"/>
      <w:bookmarkEnd w:id="15309"/>
      <w:r>
        <w:rPr>
          <w:rFonts w:hint="cs"/>
          <w:rtl/>
        </w:rPr>
        <w:t xml:space="preserve">דילגו </w:t>
      </w:r>
      <w:bookmarkStart w:id="15310" w:name="_ETM_Q31_582130"/>
      <w:bookmarkEnd w:id="15310"/>
      <w:r>
        <w:rPr>
          <w:rFonts w:hint="cs"/>
          <w:rtl/>
        </w:rPr>
        <w:t xml:space="preserve">על </w:t>
      </w:r>
      <w:bookmarkStart w:id="15311" w:name="_ETM_Q31_582220"/>
      <w:bookmarkEnd w:id="15311"/>
      <w:r>
        <w:rPr>
          <w:rFonts w:hint="cs"/>
          <w:rtl/>
        </w:rPr>
        <w:t xml:space="preserve">כמה </w:t>
      </w:r>
      <w:bookmarkStart w:id="15312" w:name="_ETM_Q31_582490"/>
      <w:bookmarkEnd w:id="15312"/>
      <w:r>
        <w:rPr>
          <w:rFonts w:hint="cs"/>
          <w:rtl/>
        </w:rPr>
        <w:t xml:space="preserve">וכמה </w:t>
      </w:r>
      <w:bookmarkStart w:id="15313" w:name="_ETM_Q31_582820"/>
      <w:bookmarkEnd w:id="15313"/>
      <w:r>
        <w:rPr>
          <w:rFonts w:hint="cs"/>
          <w:rtl/>
        </w:rPr>
        <w:t xml:space="preserve">משפטנים </w:t>
      </w:r>
      <w:bookmarkStart w:id="15314" w:name="_ETM_Q31_583360"/>
      <w:bookmarkEnd w:id="15314"/>
      <w:r>
        <w:rPr>
          <w:rFonts w:hint="cs"/>
          <w:rtl/>
        </w:rPr>
        <w:t>בכ</w:t>
      </w:r>
      <w:bookmarkStart w:id="15315" w:name="_ETM_Q31_580540"/>
      <w:bookmarkEnd w:id="15315"/>
      <w:r>
        <w:rPr>
          <w:rFonts w:hint="cs"/>
          <w:rtl/>
        </w:rPr>
        <w:t xml:space="preserve">ירים </w:t>
      </w:r>
      <w:bookmarkStart w:id="15316" w:name="_ETM_Q31_583750"/>
      <w:bookmarkEnd w:id="15316"/>
      <w:r>
        <w:rPr>
          <w:rFonts w:hint="cs"/>
          <w:rtl/>
        </w:rPr>
        <w:t xml:space="preserve">ומנוסים </w:t>
      </w:r>
      <w:bookmarkStart w:id="15317" w:name="_ETM_Q31_584290"/>
      <w:bookmarkEnd w:id="15317"/>
      <w:r>
        <w:rPr>
          <w:rFonts w:hint="cs"/>
          <w:rtl/>
        </w:rPr>
        <w:t xml:space="preserve">יותר </w:t>
      </w:r>
      <w:bookmarkStart w:id="15318" w:name="_ETM_Q31_584830"/>
      <w:bookmarkEnd w:id="15318"/>
      <w:r>
        <w:rPr>
          <w:rFonts w:hint="cs"/>
          <w:rtl/>
        </w:rPr>
        <w:t xml:space="preserve">שנמצאים </w:t>
      </w:r>
      <w:bookmarkStart w:id="15319" w:name="_ETM_Q31_585550"/>
      <w:bookmarkEnd w:id="15319"/>
      <w:r>
        <w:rPr>
          <w:rFonts w:hint="cs"/>
          <w:rtl/>
        </w:rPr>
        <w:t>בחברה,</w:t>
      </w:r>
      <w:bookmarkStart w:id="15320" w:name="_ETM_Q31_583340"/>
      <w:bookmarkEnd w:id="15320"/>
      <w:r>
        <w:rPr>
          <w:rFonts w:hint="cs"/>
          <w:rtl/>
        </w:rPr>
        <w:t xml:space="preserve"> </w:t>
      </w:r>
      <w:bookmarkStart w:id="15321" w:name="_ETM_Q31_586270"/>
      <w:bookmarkEnd w:id="15321"/>
      <w:r>
        <w:rPr>
          <w:rFonts w:hint="cs"/>
          <w:rtl/>
        </w:rPr>
        <w:t xml:space="preserve">וייתכן </w:t>
      </w:r>
      <w:bookmarkStart w:id="15322" w:name="_ETM_Q31_587050"/>
      <w:bookmarkEnd w:id="15322"/>
      <w:r>
        <w:rPr>
          <w:rFonts w:hint="cs"/>
          <w:rtl/>
        </w:rPr>
        <w:t xml:space="preserve">שראויים </w:t>
      </w:r>
      <w:bookmarkStart w:id="15323" w:name="_ETM_Q31_587589"/>
      <w:bookmarkEnd w:id="15323"/>
      <w:r>
        <w:rPr>
          <w:rFonts w:hint="cs"/>
          <w:rtl/>
        </w:rPr>
        <w:t xml:space="preserve">יותר. </w:t>
      </w:r>
      <w:bookmarkStart w:id="15324" w:name="_ETM_Q31_588610"/>
      <w:bookmarkEnd w:id="15324"/>
      <w:r>
        <w:rPr>
          <w:rFonts w:hint="cs"/>
          <w:rtl/>
        </w:rPr>
        <w:t xml:space="preserve">אז </w:t>
      </w:r>
      <w:bookmarkStart w:id="15325" w:name="_ETM_Q31_588909"/>
      <w:bookmarkEnd w:id="15325"/>
      <w:r>
        <w:rPr>
          <w:rFonts w:hint="cs"/>
          <w:rtl/>
        </w:rPr>
        <w:t xml:space="preserve">מה </w:t>
      </w:r>
      <w:bookmarkStart w:id="15326" w:name="_ETM_Q31_589120"/>
      <w:bookmarkEnd w:id="15326"/>
      <w:r>
        <w:rPr>
          <w:rFonts w:hint="cs"/>
          <w:rtl/>
        </w:rPr>
        <w:t xml:space="preserve">הסוד </w:t>
      </w:r>
      <w:bookmarkStart w:id="15327" w:name="_ETM_Q31_589479"/>
      <w:bookmarkStart w:id="15328" w:name="_ETM_Q31_589659"/>
      <w:bookmarkEnd w:id="15327"/>
      <w:bookmarkEnd w:id="15328"/>
      <w:r>
        <w:rPr>
          <w:rFonts w:hint="cs"/>
          <w:rtl/>
        </w:rPr>
        <w:t xml:space="preserve">הקסם </w:t>
      </w:r>
      <w:bookmarkStart w:id="15329" w:name="_ETM_Q31_590560"/>
      <w:bookmarkEnd w:id="15329"/>
      <w:r>
        <w:rPr>
          <w:rFonts w:hint="cs"/>
          <w:rtl/>
        </w:rPr>
        <w:t xml:space="preserve">של </w:t>
      </w:r>
      <w:bookmarkStart w:id="15330" w:name="_ETM_Q31_591040"/>
      <w:bookmarkEnd w:id="15330"/>
      <w:r>
        <w:rPr>
          <w:rFonts w:hint="cs"/>
          <w:rtl/>
        </w:rPr>
        <w:t>גב</w:t>
      </w:r>
      <w:r w:rsidR="001A0D45">
        <w:rPr>
          <w:rFonts w:hint="cs"/>
          <w:rtl/>
        </w:rPr>
        <w:t>'</w:t>
      </w:r>
      <w:r>
        <w:rPr>
          <w:rFonts w:hint="cs"/>
          <w:rtl/>
        </w:rPr>
        <w:t xml:space="preserve"> </w:t>
      </w:r>
      <w:bookmarkStart w:id="15331" w:name="_ETM_Q31_591520"/>
      <w:bookmarkEnd w:id="15331"/>
      <w:r>
        <w:rPr>
          <w:rFonts w:hint="cs"/>
          <w:rtl/>
        </w:rPr>
        <w:t>אבו</w:t>
      </w:r>
      <w:bookmarkStart w:id="15332" w:name="_ETM_Q31_591700"/>
      <w:bookmarkEnd w:id="15332"/>
      <w:r>
        <w:rPr>
          <w:rFonts w:hint="cs"/>
          <w:rtl/>
        </w:rPr>
        <w:t xml:space="preserve">חצירא? </w:t>
      </w:r>
      <w:bookmarkStart w:id="15333" w:name="_ETM_Q31_593939"/>
      <w:bookmarkEnd w:id="15333"/>
      <w:r>
        <w:rPr>
          <w:rFonts w:hint="cs"/>
          <w:rtl/>
        </w:rPr>
        <w:t xml:space="preserve">מעניין, </w:t>
      </w:r>
      <w:bookmarkStart w:id="15334" w:name="_ETM_Q31_594959"/>
      <w:bookmarkEnd w:id="15334"/>
      <w:r>
        <w:rPr>
          <w:rFonts w:hint="cs"/>
          <w:rtl/>
        </w:rPr>
        <w:t xml:space="preserve">היא </w:t>
      </w:r>
      <w:bookmarkStart w:id="15335" w:name="_ETM_Q31_595170"/>
      <w:bookmarkEnd w:id="15335"/>
      <w:r>
        <w:rPr>
          <w:rFonts w:hint="cs"/>
          <w:rtl/>
        </w:rPr>
        <w:t xml:space="preserve">בתו </w:t>
      </w:r>
      <w:bookmarkStart w:id="15336" w:name="_ETM_Q31_596159"/>
      <w:bookmarkEnd w:id="15336"/>
      <w:r>
        <w:rPr>
          <w:rFonts w:hint="cs"/>
          <w:rtl/>
        </w:rPr>
        <w:t xml:space="preserve">של </w:t>
      </w:r>
      <w:bookmarkStart w:id="15337" w:name="_ETM_Q31_596549"/>
      <w:bookmarkEnd w:id="15337"/>
      <w:r>
        <w:rPr>
          <w:rFonts w:hint="cs"/>
          <w:rtl/>
        </w:rPr>
        <w:t xml:space="preserve">שלום </w:t>
      </w:r>
      <w:bookmarkStart w:id="15338" w:name="_ETM_Q31_597240"/>
      <w:bookmarkEnd w:id="15338"/>
      <w:r>
        <w:rPr>
          <w:rFonts w:hint="cs"/>
          <w:rtl/>
        </w:rPr>
        <w:t xml:space="preserve">צ'רלי </w:t>
      </w:r>
      <w:bookmarkStart w:id="15339" w:name="_ETM_Q31_597959"/>
      <w:bookmarkEnd w:id="15339"/>
      <w:r>
        <w:rPr>
          <w:rFonts w:hint="cs"/>
          <w:rtl/>
        </w:rPr>
        <w:t xml:space="preserve">אלפסי, </w:t>
      </w:r>
      <w:bookmarkStart w:id="15340" w:name="_ETM_Q31_598889"/>
      <w:bookmarkEnd w:id="15340"/>
      <w:r>
        <w:rPr>
          <w:rFonts w:hint="cs"/>
          <w:rtl/>
        </w:rPr>
        <w:t xml:space="preserve">לשעבר </w:t>
      </w:r>
      <w:bookmarkStart w:id="15341" w:name="_ETM_Q31_599969"/>
      <w:bookmarkEnd w:id="15341"/>
      <w:r>
        <w:rPr>
          <w:rFonts w:hint="cs"/>
          <w:rtl/>
        </w:rPr>
        <w:t>יושב</w:t>
      </w:r>
      <w:bookmarkStart w:id="15342" w:name="_ETM_Q31_600299"/>
      <w:bookmarkEnd w:id="15342"/>
      <w:r>
        <w:rPr>
          <w:rFonts w:hint="cs"/>
          <w:rtl/>
        </w:rPr>
        <w:t xml:space="preserve">-ראש </w:t>
      </w:r>
      <w:bookmarkStart w:id="15343" w:name="_ETM_Q31_600539"/>
      <w:bookmarkEnd w:id="15343"/>
      <w:r>
        <w:rPr>
          <w:rFonts w:hint="cs"/>
          <w:rtl/>
        </w:rPr>
        <w:t xml:space="preserve">סניף </w:t>
      </w:r>
      <w:bookmarkStart w:id="15344" w:name="_ETM_Q31_600779"/>
      <w:bookmarkEnd w:id="15344"/>
      <w:r>
        <w:rPr>
          <w:rFonts w:hint="cs"/>
          <w:rtl/>
        </w:rPr>
        <w:t xml:space="preserve">הליכוד </w:t>
      </w:r>
      <w:bookmarkStart w:id="15345" w:name="_ETM_Q31_601170"/>
      <w:bookmarkEnd w:id="15345"/>
      <w:r>
        <w:rPr>
          <w:rFonts w:hint="cs"/>
          <w:rtl/>
        </w:rPr>
        <w:t xml:space="preserve">באשדוד </w:t>
      </w:r>
      <w:bookmarkStart w:id="15346" w:name="_ETM_Q31_602339"/>
      <w:bookmarkEnd w:id="15346"/>
      <w:r>
        <w:rPr>
          <w:rFonts w:hint="cs"/>
          <w:rtl/>
        </w:rPr>
        <w:t>ו</w:t>
      </w:r>
      <w:bookmarkStart w:id="15347" w:name="_ETM_Q31_599640"/>
      <w:bookmarkEnd w:id="15347"/>
      <w:r>
        <w:rPr>
          <w:rFonts w:hint="cs"/>
          <w:rtl/>
        </w:rPr>
        <w:t xml:space="preserve">אחד </w:t>
      </w:r>
      <w:bookmarkStart w:id="15348" w:name="_ETM_Q31_602759"/>
      <w:bookmarkEnd w:id="15348"/>
      <w:r>
        <w:rPr>
          <w:rFonts w:hint="cs"/>
          <w:rtl/>
        </w:rPr>
        <w:t xml:space="preserve">הפעילים </w:t>
      </w:r>
      <w:bookmarkStart w:id="15349" w:name="_ETM_Q31_603270"/>
      <w:bookmarkEnd w:id="15349"/>
      <w:r>
        <w:rPr>
          <w:rFonts w:hint="cs"/>
          <w:rtl/>
        </w:rPr>
        <w:t xml:space="preserve">החזקים </w:t>
      </w:r>
      <w:bookmarkStart w:id="15350" w:name="_ETM_Q31_604020"/>
      <w:bookmarkEnd w:id="15350"/>
      <w:r>
        <w:rPr>
          <w:rFonts w:hint="cs"/>
          <w:rtl/>
        </w:rPr>
        <w:t xml:space="preserve">של </w:t>
      </w:r>
      <w:bookmarkStart w:id="15351" w:name="_ETM_Q31_604259"/>
      <w:bookmarkEnd w:id="15351"/>
      <w:r>
        <w:rPr>
          <w:rFonts w:hint="cs"/>
          <w:rtl/>
        </w:rPr>
        <w:t xml:space="preserve">המפלגה </w:t>
      </w:r>
      <w:bookmarkStart w:id="15352" w:name="_ETM_Q31_604770"/>
      <w:bookmarkEnd w:id="15352"/>
      <w:r>
        <w:rPr>
          <w:rFonts w:hint="cs"/>
          <w:rtl/>
        </w:rPr>
        <w:t xml:space="preserve">בעיר. </w:t>
      </w:r>
      <w:bookmarkStart w:id="15353" w:name="_ETM_Q31_607020"/>
      <w:bookmarkEnd w:id="15353"/>
      <w:r>
        <w:rPr>
          <w:rFonts w:hint="cs"/>
          <w:rtl/>
        </w:rPr>
        <w:t xml:space="preserve">אז </w:t>
      </w:r>
      <w:bookmarkStart w:id="15354" w:name="_ETM_Q31_607200"/>
      <w:bookmarkEnd w:id="15354"/>
      <w:r>
        <w:rPr>
          <w:rFonts w:hint="cs"/>
          <w:rtl/>
        </w:rPr>
        <w:t xml:space="preserve">הינה </w:t>
      </w:r>
      <w:bookmarkStart w:id="15355" w:name="_ETM_Q31_607409"/>
      <w:bookmarkEnd w:id="15355"/>
      <w:r>
        <w:rPr>
          <w:rFonts w:hint="cs"/>
          <w:rtl/>
        </w:rPr>
        <w:t xml:space="preserve">עוד </w:t>
      </w:r>
      <w:bookmarkStart w:id="15356" w:name="_ETM_Q31_607560"/>
      <w:bookmarkEnd w:id="15356"/>
      <w:r>
        <w:rPr>
          <w:rFonts w:hint="cs"/>
          <w:rtl/>
        </w:rPr>
        <w:t>מינוי.</w:t>
      </w:r>
      <w:bookmarkStart w:id="15357" w:name="_ETM_Q31_609930"/>
      <w:bookmarkEnd w:id="15357"/>
    </w:p>
    <w:p w:rsidR="004824FD" w:rsidRDefault="004824FD" w:rsidP="004824FD">
      <w:pPr>
        <w:rPr>
          <w:rtl/>
        </w:rPr>
      </w:pPr>
      <w:bookmarkStart w:id="15358" w:name="_ETM_Q31_610958"/>
      <w:bookmarkStart w:id="15359" w:name="_ETM_Q31_611017"/>
      <w:bookmarkEnd w:id="15358"/>
      <w:bookmarkEnd w:id="15359"/>
    </w:p>
    <w:p w:rsidR="004824FD" w:rsidRDefault="004824FD" w:rsidP="001A0D45">
      <w:pPr>
        <w:rPr>
          <w:rtl/>
        </w:rPr>
      </w:pPr>
      <w:bookmarkStart w:id="15360" w:name="_ETM_Q31_611118"/>
      <w:bookmarkStart w:id="15361" w:name="_ETM_Q31_611161"/>
      <w:bookmarkEnd w:id="15360"/>
      <w:bookmarkEnd w:id="15361"/>
      <w:r>
        <w:rPr>
          <w:rFonts w:hint="cs"/>
          <w:rtl/>
        </w:rPr>
        <w:t xml:space="preserve">אז </w:t>
      </w:r>
      <w:bookmarkStart w:id="15362" w:name="_ETM_Q31_610080"/>
      <w:bookmarkEnd w:id="15362"/>
      <w:r>
        <w:rPr>
          <w:rFonts w:hint="cs"/>
          <w:rtl/>
        </w:rPr>
        <w:t xml:space="preserve">מה </w:t>
      </w:r>
      <w:bookmarkStart w:id="15363" w:name="_ETM_Q31_610200"/>
      <w:bookmarkEnd w:id="15363"/>
      <w:r>
        <w:rPr>
          <w:rFonts w:hint="cs"/>
          <w:rtl/>
        </w:rPr>
        <w:t xml:space="preserve">עוד </w:t>
      </w:r>
      <w:bookmarkStart w:id="15364" w:name="_ETM_Q31_610380"/>
      <w:bookmarkEnd w:id="15364"/>
      <w:r>
        <w:rPr>
          <w:rFonts w:hint="cs"/>
          <w:rtl/>
        </w:rPr>
        <w:t xml:space="preserve">קורה </w:t>
      </w:r>
      <w:bookmarkStart w:id="15365" w:name="_ETM_Q31_610620"/>
      <w:bookmarkEnd w:id="15365"/>
      <w:r>
        <w:rPr>
          <w:rFonts w:hint="cs"/>
          <w:rtl/>
        </w:rPr>
        <w:t xml:space="preserve">בגזרת </w:t>
      </w:r>
      <w:bookmarkStart w:id="15366" w:name="_ETM_Q31_611100"/>
      <w:bookmarkEnd w:id="15366"/>
      <w:r>
        <w:rPr>
          <w:rFonts w:hint="cs"/>
          <w:rtl/>
        </w:rPr>
        <w:t xml:space="preserve">המינויים </w:t>
      </w:r>
      <w:bookmarkStart w:id="15367" w:name="_ETM_Q31_611520"/>
      <w:bookmarkEnd w:id="15367"/>
      <w:r>
        <w:rPr>
          <w:rFonts w:hint="cs"/>
          <w:rtl/>
        </w:rPr>
        <w:t xml:space="preserve">התמוהים </w:t>
      </w:r>
      <w:bookmarkStart w:id="15368" w:name="_ETM_Q31_611910"/>
      <w:bookmarkEnd w:id="15368"/>
      <w:r>
        <w:rPr>
          <w:rFonts w:hint="cs"/>
          <w:rtl/>
        </w:rPr>
        <w:t xml:space="preserve">בליכוד? </w:t>
      </w:r>
      <w:bookmarkStart w:id="15369" w:name="_ETM_Q31_613349"/>
      <w:bookmarkEnd w:id="15369"/>
      <w:r>
        <w:rPr>
          <w:rFonts w:hint="cs"/>
          <w:rtl/>
        </w:rPr>
        <w:t xml:space="preserve">אתם </w:t>
      </w:r>
      <w:bookmarkStart w:id="15370" w:name="_ETM_Q31_613529"/>
      <w:bookmarkEnd w:id="15370"/>
      <w:r>
        <w:rPr>
          <w:rFonts w:hint="cs"/>
          <w:rtl/>
        </w:rPr>
        <w:t xml:space="preserve">זוכרים </w:t>
      </w:r>
      <w:bookmarkStart w:id="15371" w:name="_ETM_Q31_613889"/>
      <w:bookmarkEnd w:id="15371"/>
      <w:r>
        <w:rPr>
          <w:rFonts w:hint="cs"/>
          <w:rtl/>
        </w:rPr>
        <w:t xml:space="preserve">את </w:t>
      </w:r>
      <w:bookmarkStart w:id="15372" w:name="_ETM_Q31_614010"/>
      <w:bookmarkEnd w:id="15372"/>
      <w:r>
        <w:rPr>
          <w:rFonts w:hint="cs"/>
          <w:rtl/>
        </w:rPr>
        <w:t xml:space="preserve">חברת </w:t>
      </w:r>
      <w:bookmarkStart w:id="15373" w:name="_ETM_Q31_614340"/>
      <w:bookmarkEnd w:id="15373"/>
      <w:r>
        <w:rPr>
          <w:rFonts w:hint="cs"/>
          <w:rtl/>
        </w:rPr>
        <w:t xml:space="preserve">הכנסת </w:t>
      </w:r>
      <w:bookmarkStart w:id="15374" w:name="_ETM_Q31_614700"/>
      <w:bookmarkEnd w:id="15374"/>
      <w:r>
        <w:rPr>
          <w:rFonts w:hint="cs"/>
          <w:rtl/>
        </w:rPr>
        <w:t xml:space="preserve">לשעבר </w:t>
      </w:r>
      <w:bookmarkStart w:id="15375" w:name="_ETM_Q31_615150"/>
      <w:bookmarkEnd w:id="15375"/>
      <w:r>
        <w:rPr>
          <w:rFonts w:hint="cs"/>
          <w:rtl/>
        </w:rPr>
        <w:t xml:space="preserve">אוסנת </w:t>
      </w:r>
      <w:bookmarkStart w:id="15376" w:name="_ETM_Q31_615540"/>
      <w:bookmarkEnd w:id="15376"/>
      <w:r>
        <w:rPr>
          <w:rFonts w:hint="cs"/>
          <w:rtl/>
        </w:rPr>
        <w:t xml:space="preserve">מארק? </w:t>
      </w:r>
      <w:bookmarkStart w:id="15377" w:name="_ETM_Q31_616019"/>
      <w:bookmarkEnd w:id="15377"/>
      <w:r>
        <w:rPr>
          <w:rFonts w:hint="cs"/>
          <w:rtl/>
        </w:rPr>
        <w:t xml:space="preserve">זוכרים. </w:t>
      </w:r>
      <w:bookmarkStart w:id="15378" w:name="_ETM_Q31_617230"/>
      <w:bookmarkEnd w:id="15378"/>
      <w:r>
        <w:rPr>
          <w:rFonts w:hint="cs"/>
          <w:rtl/>
        </w:rPr>
        <w:t xml:space="preserve">אז </w:t>
      </w:r>
      <w:bookmarkStart w:id="15379" w:name="_ETM_Q31_617379"/>
      <w:bookmarkEnd w:id="15379"/>
      <w:r>
        <w:rPr>
          <w:rFonts w:hint="cs"/>
          <w:rtl/>
        </w:rPr>
        <w:t xml:space="preserve">לאחר </w:t>
      </w:r>
      <w:bookmarkStart w:id="15380" w:name="_ETM_Q31_617709"/>
      <w:bookmarkEnd w:id="15380"/>
      <w:r>
        <w:rPr>
          <w:rFonts w:hint="cs"/>
          <w:rtl/>
        </w:rPr>
        <w:t xml:space="preserve">שהיא </w:t>
      </w:r>
      <w:bookmarkStart w:id="15381" w:name="_ETM_Q31_618129"/>
      <w:bookmarkEnd w:id="15381"/>
      <w:r>
        <w:rPr>
          <w:rFonts w:hint="cs"/>
          <w:rtl/>
        </w:rPr>
        <w:t xml:space="preserve">נאלצה </w:t>
      </w:r>
      <w:bookmarkStart w:id="15382" w:name="_ETM_Q31_618610"/>
      <w:bookmarkEnd w:id="15382"/>
      <w:r>
        <w:rPr>
          <w:rFonts w:hint="cs"/>
          <w:rtl/>
        </w:rPr>
        <w:t xml:space="preserve">למשוך </w:t>
      </w:r>
      <w:bookmarkStart w:id="15383" w:name="_ETM_Q31_618970"/>
      <w:bookmarkEnd w:id="15383"/>
      <w:r>
        <w:rPr>
          <w:rFonts w:hint="cs"/>
          <w:rtl/>
        </w:rPr>
        <w:t xml:space="preserve">את </w:t>
      </w:r>
      <w:bookmarkStart w:id="15384" w:name="_ETM_Q31_619090"/>
      <w:bookmarkEnd w:id="15384"/>
      <w:r>
        <w:rPr>
          <w:rFonts w:hint="cs"/>
          <w:rtl/>
        </w:rPr>
        <w:t xml:space="preserve">מועמדותה </w:t>
      </w:r>
      <w:bookmarkStart w:id="15385" w:name="_ETM_Q31_621260"/>
      <w:bookmarkEnd w:id="15385"/>
      <w:r>
        <w:rPr>
          <w:rFonts w:hint="cs"/>
          <w:rtl/>
        </w:rPr>
        <w:t xml:space="preserve">לתפקיד </w:t>
      </w:r>
      <w:bookmarkStart w:id="15386" w:name="_ETM_Q31_621740"/>
      <w:bookmarkEnd w:id="15386"/>
      <w:r>
        <w:rPr>
          <w:rFonts w:hint="cs"/>
          <w:rtl/>
        </w:rPr>
        <w:t xml:space="preserve">מנכ"לית </w:t>
      </w:r>
      <w:bookmarkStart w:id="15387" w:name="_ETM_Q31_622130"/>
      <w:bookmarkEnd w:id="15387"/>
      <w:r>
        <w:rPr>
          <w:rFonts w:hint="cs"/>
          <w:rtl/>
        </w:rPr>
        <w:t xml:space="preserve">משרד </w:t>
      </w:r>
      <w:bookmarkStart w:id="15388" w:name="_ETM_Q31_622490"/>
      <w:bookmarkEnd w:id="15388"/>
      <w:r>
        <w:rPr>
          <w:rFonts w:hint="cs"/>
          <w:rtl/>
        </w:rPr>
        <w:t>המדע</w:t>
      </w:r>
      <w:bookmarkStart w:id="15389" w:name="_ETM_Q31_619461"/>
      <w:bookmarkEnd w:id="15389"/>
      <w:r>
        <w:rPr>
          <w:rFonts w:hint="cs"/>
          <w:rtl/>
        </w:rPr>
        <w:t xml:space="preserve"> </w:t>
      </w:r>
      <w:bookmarkStart w:id="15390" w:name="_ETM_Q31_622850"/>
      <w:bookmarkEnd w:id="15390"/>
      <w:r>
        <w:rPr>
          <w:rFonts w:hint="cs"/>
          <w:rtl/>
        </w:rPr>
        <w:t xml:space="preserve">כי </w:t>
      </w:r>
      <w:bookmarkStart w:id="15391" w:name="_ETM_Q31_623060"/>
      <w:bookmarkEnd w:id="15391"/>
      <w:r>
        <w:rPr>
          <w:rFonts w:hint="cs"/>
          <w:rtl/>
        </w:rPr>
        <w:t xml:space="preserve">היא לא </w:t>
      </w:r>
      <w:bookmarkStart w:id="15392" w:name="_ETM_Q31_623240"/>
      <w:bookmarkEnd w:id="15392"/>
      <w:r>
        <w:rPr>
          <w:rFonts w:hint="cs"/>
          <w:rtl/>
        </w:rPr>
        <w:t xml:space="preserve">עמדה </w:t>
      </w:r>
      <w:bookmarkStart w:id="15393" w:name="_ETM_Q31_623510"/>
      <w:bookmarkEnd w:id="15393"/>
      <w:r>
        <w:rPr>
          <w:rFonts w:hint="cs"/>
          <w:rtl/>
        </w:rPr>
        <w:t xml:space="preserve">בתנאי </w:t>
      </w:r>
      <w:bookmarkStart w:id="15394" w:name="_ETM_Q31_623900"/>
      <w:bookmarkEnd w:id="15394"/>
      <w:r>
        <w:rPr>
          <w:rFonts w:hint="cs"/>
          <w:rtl/>
        </w:rPr>
        <w:t xml:space="preserve">הסף, היא </w:t>
      </w:r>
      <w:bookmarkStart w:id="15395" w:name="_ETM_Q31_625160"/>
      <w:bookmarkEnd w:id="15395"/>
      <w:r>
        <w:rPr>
          <w:rFonts w:hint="cs"/>
          <w:rtl/>
        </w:rPr>
        <w:t xml:space="preserve">מנסה </w:t>
      </w:r>
      <w:bookmarkStart w:id="15396" w:name="_ETM_Q31_625760"/>
      <w:bookmarkEnd w:id="15396"/>
      <w:r>
        <w:rPr>
          <w:rFonts w:hint="cs"/>
          <w:rtl/>
        </w:rPr>
        <w:t xml:space="preserve">כעת </w:t>
      </w:r>
      <w:bookmarkStart w:id="15397" w:name="_ETM_Q31_626120"/>
      <w:bookmarkEnd w:id="15397"/>
      <w:r>
        <w:rPr>
          <w:rFonts w:hint="cs"/>
          <w:rtl/>
        </w:rPr>
        <w:t xml:space="preserve">לזכות </w:t>
      </w:r>
      <w:bookmarkStart w:id="15398" w:name="_ETM_Q31_626510"/>
      <w:bookmarkEnd w:id="15398"/>
      <w:r>
        <w:rPr>
          <w:rFonts w:hint="cs"/>
          <w:rtl/>
        </w:rPr>
        <w:t xml:space="preserve">בתפקיד </w:t>
      </w:r>
      <w:bookmarkStart w:id="15399" w:name="_ETM_Q31_626960"/>
      <w:bookmarkEnd w:id="15399"/>
      <w:r>
        <w:rPr>
          <w:rFonts w:hint="cs"/>
          <w:rtl/>
        </w:rPr>
        <w:t xml:space="preserve">יוקרתי </w:t>
      </w:r>
      <w:bookmarkStart w:id="15400" w:name="_ETM_Q31_627380"/>
      <w:bookmarkEnd w:id="15400"/>
      <w:r>
        <w:rPr>
          <w:rFonts w:hint="cs"/>
          <w:rtl/>
        </w:rPr>
        <w:t xml:space="preserve">אחר – </w:t>
      </w:r>
      <w:bookmarkStart w:id="15401" w:name="_ETM_Q31_627980"/>
      <w:bookmarkEnd w:id="15401"/>
      <w:r>
        <w:rPr>
          <w:rFonts w:hint="cs"/>
          <w:rtl/>
        </w:rPr>
        <w:t xml:space="preserve">הממונה </w:t>
      </w:r>
      <w:bookmarkStart w:id="15402" w:name="_ETM_Q31_628970"/>
      <w:bookmarkEnd w:id="15402"/>
      <w:r>
        <w:rPr>
          <w:rFonts w:hint="cs"/>
          <w:rtl/>
        </w:rPr>
        <w:t xml:space="preserve">על </w:t>
      </w:r>
      <w:bookmarkStart w:id="15403" w:name="_ETM_Q31_629150"/>
      <w:bookmarkEnd w:id="15403"/>
      <w:r>
        <w:rPr>
          <w:rFonts w:hint="cs"/>
          <w:rtl/>
        </w:rPr>
        <w:t xml:space="preserve">הרשות </w:t>
      </w:r>
      <w:bookmarkStart w:id="15404" w:name="_ETM_Q31_629600"/>
      <w:bookmarkEnd w:id="15404"/>
      <w:r>
        <w:rPr>
          <w:rFonts w:hint="cs"/>
          <w:rtl/>
        </w:rPr>
        <w:t>ל</w:t>
      </w:r>
      <w:bookmarkStart w:id="15405" w:name="_ETM_Q31_630080"/>
      <w:bookmarkStart w:id="15406" w:name="_ETM_Q31_630750"/>
      <w:bookmarkEnd w:id="15405"/>
      <w:bookmarkEnd w:id="15406"/>
      <w:r>
        <w:rPr>
          <w:rFonts w:hint="cs"/>
          <w:rtl/>
        </w:rPr>
        <w:t xml:space="preserve">הגנת </w:t>
      </w:r>
      <w:bookmarkStart w:id="15407" w:name="_ETM_Q31_631319"/>
      <w:bookmarkEnd w:id="15407"/>
      <w:r>
        <w:rPr>
          <w:rFonts w:hint="cs"/>
          <w:rtl/>
        </w:rPr>
        <w:t>הצרכן</w:t>
      </w:r>
      <w:bookmarkStart w:id="15408" w:name="_ETM_Q31_629900"/>
      <w:bookmarkEnd w:id="15408"/>
      <w:r>
        <w:rPr>
          <w:rFonts w:hint="cs"/>
          <w:rtl/>
        </w:rPr>
        <w:t xml:space="preserve"> ולסחר הוגן, </w:t>
      </w:r>
      <w:bookmarkStart w:id="15409" w:name="_ETM_Q31_632530"/>
      <w:bookmarkEnd w:id="15409"/>
      <w:r>
        <w:rPr>
          <w:rFonts w:hint="cs"/>
          <w:rtl/>
        </w:rPr>
        <w:t xml:space="preserve">תפקיד </w:t>
      </w:r>
      <w:bookmarkStart w:id="15410" w:name="_ETM_Q31_632890"/>
      <w:bookmarkEnd w:id="15410"/>
      <w:r>
        <w:rPr>
          <w:rFonts w:hint="cs"/>
          <w:rtl/>
        </w:rPr>
        <w:t xml:space="preserve">מורכב </w:t>
      </w:r>
      <w:bookmarkStart w:id="15411" w:name="_ETM_Q31_633830"/>
      <w:bookmarkEnd w:id="15411"/>
      <w:r>
        <w:rPr>
          <w:rFonts w:hint="cs"/>
          <w:rtl/>
        </w:rPr>
        <w:t xml:space="preserve">ורגיש </w:t>
      </w:r>
      <w:bookmarkStart w:id="15412" w:name="_ETM_Q31_634340"/>
      <w:bookmarkEnd w:id="15412"/>
      <w:r>
        <w:rPr>
          <w:rFonts w:hint="cs"/>
          <w:rtl/>
        </w:rPr>
        <w:t xml:space="preserve">לכל </w:t>
      </w:r>
      <w:bookmarkStart w:id="15413" w:name="_ETM_Q31_634670"/>
      <w:bookmarkEnd w:id="15413"/>
      <w:r>
        <w:rPr>
          <w:rFonts w:hint="cs"/>
          <w:rtl/>
        </w:rPr>
        <w:t xml:space="preserve">הדעות, </w:t>
      </w:r>
      <w:bookmarkStart w:id="15414" w:name="_ETM_Q31_635540"/>
      <w:bookmarkEnd w:id="15414"/>
      <w:r>
        <w:rPr>
          <w:rFonts w:hint="cs"/>
          <w:rtl/>
        </w:rPr>
        <w:t xml:space="preserve">כולל </w:t>
      </w:r>
      <w:bookmarkStart w:id="15415" w:name="_ETM_Q31_635900"/>
      <w:bookmarkEnd w:id="15415"/>
      <w:r>
        <w:rPr>
          <w:rFonts w:hint="cs"/>
          <w:rtl/>
        </w:rPr>
        <w:t xml:space="preserve">אחריות </w:t>
      </w:r>
      <w:bookmarkStart w:id="15416" w:name="_ETM_Q31_636349"/>
      <w:bookmarkEnd w:id="15416"/>
      <w:r>
        <w:rPr>
          <w:rFonts w:hint="cs"/>
          <w:rtl/>
        </w:rPr>
        <w:t xml:space="preserve">על </w:t>
      </w:r>
      <w:bookmarkStart w:id="15417" w:name="_ETM_Q31_636470"/>
      <w:bookmarkEnd w:id="15417"/>
      <w:r>
        <w:rPr>
          <w:rFonts w:hint="cs"/>
          <w:rtl/>
        </w:rPr>
        <w:t>חקירות</w:t>
      </w:r>
      <w:bookmarkStart w:id="15418" w:name="_ETM_Q31_636920"/>
      <w:bookmarkEnd w:id="15418"/>
      <w:r>
        <w:rPr>
          <w:rFonts w:hint="cs"/>
          <w:rtl/>
        </w:rPr>
        <w:t xml:space="preserve"> </w:t>
      </w:r>
      <w:bookmarkStart w:id="15419" w:name="_ETM_Q31_636490"/>
      <w:bookmarkEnd w:id="15419"/>
      <w:r>
        <w:rPr>
          <w:rFonts w:hint="cs"/>
          <w:rtl/>
        </w:rPr>
        <w:t xml:space="preserve">נגד </w:t>
      </w:r>
      <w:bookmarkStart w:id="15420" w:name="_ETM_Q31_638730"/>
      <w:bookmarkStart w:id="15421" w:name="_ETM_Q31_638940"/>
      <w:bookmarkEnd w:id="15420"/>
      <w:bookmarkEnd w:id="15421"/>
      <w:r>
        <w:rPr>
          <w:rFonts w:hint="cs"/>
          <w:rtl/>
        </w:rPr>
        <w:t xml:space="preserve">גופים </w:t>
      </w:r>
      <w:bookmarkStart w:id="15422" w:name="_ETM_Q31_639240"/>
      <w:bookmarkEnd w:id="15422"/>
      <w:r>
        <w:rPr>
          <w:rFonts w:hint="cs"/>
          <w:rtl/>
        </w:rPr>
        <w:t>מסחריים.</w:t>
      </w:r>
      <w:bookmarkStart w:id="15423" w:name="_ETM_Q31_636710"/>
      <w:bookmarkEnd w:id="15423"/>
      <w:r>
        <w:rPr>
          <w:rFonts w:hint="cs"/>
          <w:rtl/>
        </w:rPr>
        <w:t xml:space="preserve"> </w:t>
      </w:r>
      <w:bookmarkStart w:id="15424" w:name="_ETM_Q31_640420"/>
      <w:bookmarkEnd w:id="15424"/>
      <w:r>
        <w:rPr>
          <w:rFonts w:hint="cs"/>
          <w:rtl/>
        </w:rPr>
        <w:t>מ</w:t>
      </w:r>
      <w:bookmarkStart w:id="15425" w:name="_ETM_Q31_636420"/>
      <w:bookmarkEnd w:id="15425"/>
      <w:r>
        <w:rPr>
          <w:rFonts w:hint="cs"/>
          <w:rtl/>
        </w:rPr>
        <w:t xml:space="preserve">ארק </w:t>
      </w:r>
      <w:bookmarkStart w:id="15426" w:name="_ETM_Q31_640780"/>
      <w:bookmarkEnd w:id="15426"/>
      <w:r>
        <w:rPr>
          <w:rFonts w:hint="cs"/>
          <w:rtl/>
        </w:rPr>
        <w:t xml:space="preserve">הייתה </w:t>
      </w:r>
      <w:bookmarkStart w:id="15427" w:name="_ETM_Q31_641050"/>
      <w:bookmarkEnd w:id="15427"/>
      <w:r>
        <w:rPr>
          <w:rFonts w:hint="cs"/>
          <w:rtl/>
        </w:rPr>
        <w:t xml:space="preserve">אמורה </w:t>
      </w:r>
      <w:bookmarkStart w:id="15428" w:name="_ETM_Q31_641680"/>
      <w:bookmarkEnd w:id="15428"/>
      <w:r>
        <w:rPr>
          <w:rFonts w:hint="cs"/>
          <w:rtl/>
        </w:rPr>
        <w:t>לזכו</w:t>
      </w:r>
      <w:bookmarkStart w:id="15429" w:name="_ETM_Q31_642310"/>
      <w:bookmarkStart w:id="15430" w:name="_ETM_Q31_642849"/>
      <w:bookmarkStart w:id="15431" w:name="_ETM_Q31_640350"/>
      <w:bookmarkEnd w:id="15429"/>
      <w:bookmarkEnd w:id="15430"/>
      <w:bookmarkEnd w:id="15431"/>
      <w:r>
        <w:rPr>
          <w:rFonts w:hint="cs"/>
          <w:rtl/>
        </w:rPr>
        <w:t xml:space="preserve">ת </w:t>
      </w:r>
      <w:bookmarkStart w:id="15432" w:name="_ETM_Q31_643270"/>
      <w:bookmarkEnd w:id="15432"/>
      <w:r>
        <w:rPr>
          <w:rFonts w:hint="cs"/>
          <w:rtl/>
        </w:rPr>
        <w:t xml:space="preserve">בתמיכה </w:t>
      </w:r>
      <w:bookmarkStart w:id="15433" w:name="_ETM_Q31_643930"/>
      <w:bookmarkStart w:id="15434" w:name="_ETM_Q31_647840"/>
      <w:bookmarkEnd w:id="15433"/>
      <w:bookmarkEnd w:id="15434"/>
      <w:r>
        <w:rPr>
          <w:rFonts w:hint="cs"/>
          <w:rtl/>
        </w:rPr>
        <w:t xml:space="preserve">פוליטית </w:t>
      </w:r>
      <w:bookmarkStart w:id="15435" w:name="_ETM_Q31_644349"/>
      <w:bookmarkEnd w:id="15435"/>
      <w:r>
        <w:rPr>
          <w:rFonts w:hint="cs"/>
          <w:rtl/>
        </w:rPr>
        <w:t xml:space="preserve">של </w:t>
      </w:r>
      <w:bookmarkStart w:id="15436" w:name="_ETM_Q31_644470"/>
      <w:bookmarkEnd w:id="15436"/>
      <w:r>
        <w:rPr>
          <w:rFonts w:hint="cs"/>
          <w:rtl/>
        </w:rPr>
        <w:t xml:space="preserve">שר </w:t>
      </w:r>
      <w:bookmarkStart w:id="15437" w:name="_ETM_Q31_644709"/>
      <w:bookmarkEnd w:id="15437"/>
      <w:r>
        <w:rPr>
          <w:rFonts w:hint="cs"/>
          <w:rtl/>
        </w:rPr>
        <w:t xml:space="preserve">הכלכלה </w:t>
      </w:r>
      <w:bookmarkStart w:id="15438" w:name="_ETM_Q31_645459"/>
      <w:bookmarkEnd w:id="15438"/>
      <w:r>
        <w:rPr>
          <w:rFonts w:hint="cs"/>
          <w:rtl/>
        </w:rPr>
        <w:t xml:space="preserve">ניר </w:t>
      </w:r>
      <w:bookmarkStart w:id="15439" w:name="_ETM_Q31_645970"/>
      <w:bookmarkEnd w:id="15439"/>
      <w:r>
        <w:rPr>
          <w:rFonts w:hint="cs"/>
          <w:rtl/>
        </w:rPr>
        <w:t xml:space="preserve">ברקת, </w:t>
      </w:r>
      <w:bookmarkStart w:id="15440" w:name="_ETM_Q31_646840"/>
      <w:bookmarkEnd w:id="15440"/>
      <w:r>
        <w:rPr>
          <w:rFonts w:hint="cs"/>
          <w:rtl/>
        </w:rPr>
        <w:t xml:space="preserve">אבל </w:t>
      </w:r>
      <w:bookmarkStart w:id="15441" w:name="_ETM_Q31_647140"/>
      <w:bookmarkEnd w:id="15441"/>
      <w:r>
        <w:rPr>
          <w:rFonts w:hint="cs"/>
          <w:rtl/>
        </w:rPr>
        <w:t xml:space="preserve">אז </w:t>
      </w:r>
      <w:bookmarkStart w:id="15442" w:name="_ETM_Q31_648709"/>
      <w:bookmarkEnd w:id="15442"/>
      <w:r>
        <w:rPr>
          <w:rFonts w:hint="cs"/>
          <w:rtl/>
        </w:rPr>
        <w:t xml:space="preserve">הוקפאה </w:t>
      </w:r>
      <w:bookmarkStart w:id="15443" w:name="_ETM_Q31_649280"/>
      <w:bookmarkEnd w:id="15443"/>
      <w:r>
        <w:rPr>
          <w:rFonts w:hint="cs"/>
          <w:rtl/>
        </w:rPr>
        <w:t xml:space="preserve">עבודת </w:t>
      </w:r>
      <w:bookmarkStart w:id="15444" w:name="_ETM_Q31_649849"/>
      <w:bookmarkEnd w:id="15444"/>
      <w:r>
        <w:rPr>
          <w:rFonts w:hint="cs"/>
          <w:rtl/>
        </w:rPr>
        <w:t xml:space="preserve">ועדת </w:t>
      </w:r>
      <w:bookmarkStart w:id="15445" w:name="_ETM_Q31_650360"/>
      <w:bookmarkEnd w:id="15445"/>
      <w:r>
        <w:rPr>
          <w:rFonts w:hint="cs"/>
          <w:rtl/>
        </w:rPr>
        <w:t>האיתור</w:t>
      </w:r>
      <w:r w:rsidR="001A0D45">
        <w:rPr>
          <w:rFonts w:hint="cs"/>
          <w:rtl/>
        </w:rPr>
        <w:t>,</w:t>
      </w:r>
      <w:r>
        <w:rPr>
          <w:rFonts w:hint="cs"/>
          <w:rtl/>
        </w:rPr>
        <w:t xml:space="preserve"> </w:t>
      </w:r>
      <w:bookmarkStart w:id="15446" w:name="_ETM_Q31_651230"/>
      <w:bookmarkEnd w:id="15446"/>
      <w:r>
        <w:rPr>
          <w:rFonts w:hint="cs"/>
          <w:rtl/>
        </w:rPr>
        <w:t xml:space="preserve">בעקבות, </w:t>
      </w:r>
      <w:bookmarkStart w:id="15447" w:name="_ETM_Q31_652280"/>
      <w:bookmarkEnd w:id="15447"/>
      <w:r>
        <w:rPr>
          <w:rFonts w:hint="cs"/>
          <w:rtl/>
        </w:rPr>
        <w:t xml:space="preserve">מה </w:t>
      </w:r>
      <w:bookmarkStart w:id="15448" w:name="_ETM_Q31_652459"/>
      <w:bookmarkEnd w:id="15448"/>
      <w:r>
        <w:rPr>
          <w:rFonts w:hint="cs"/>
          <w:rtl/>
        </w:rPr>
        <w:t>לעשות,</w:t>
      </w:r>
      <w:bookmarkStart w:id="15449" w:name="_ETM_Q31_650310"/>
      <w:bookmarkEnd w:id="15449"/>
      <w:r>
        <w:rPr>
          <w:rFonts w:hint="cs"/>
          <w:rtl/>
        </w:rPr>
        <w:t xml:space="preserve"> </w:t>
      </w:r>
      <w:bookmarkStart w:id="15450" w:name="_ETM_Q31_164689"/>
      <w:bookmarkStart w:id="15451" w:name="_ETM_Q31_652849"/>
      <w:bookmarkEnd w:id="15450"/>
      <w:bookmarkEnd w:id="15451"/>
      <w:r>
        <w:rPr>
          <w:rFonts w:hint="cs"/>
          <w:rtl/>
        </w:rPr>
        <w:t xml:space="preserve">מידע </w:t>
      </w:r>
      <w:bookmarkStart w:id="15452" w:name="_ETM_Q31_653209"/>
      <w:bookmarkEnd w:id="15452"/>
      <w:r>
        <w:rPr>
          <w:rFonts w:hint="cs"/>
          <w:rtl/>
        </w:rPr>
        <w:t xml:space="preserve">בעייתי </w:t>
      </w:r>
      <w:bookmarkStart w:id="15453" w:name="_ETM_Q31_653989"/>
      <w:bookmarkEnd w:id="15453"/>
      <w:r>
        <w:rPr>
          <w:rFonts w:hint="cs"/>
          <w:rtl/>
        </w:rPr>
        <w:t>שהעביר</w:t>
      </w:r>
      <w:bookmarkStart w:id="15454" w:name="_ETM_Q31_654439"/>
      <w:bookmarkStart w:id="15455" w:name="_ETM_Q31_654590"/>
      <w:bookmarkEnd w:id="15454"/>
      <w:bookmarkEnd w:id="15455"/>
      <w:r>
        <w:rPr>
          <w:rFonts w:hint="cs"/>
          <w:rtl/>
        </w:rPr>
        <w:t xml:space="preserve">ה </w:t>
      </w:r>
      <w:bookmarkStart w:id="15456" w:name="_ETM_Q31_654829"/>
      <w:bookmarkEnd w:id="15456"/>
      <w:r>
        <w:rPr>
          <w:rFonts w:hint="cs"/>
          <w:rtl/>
        </w:rPr>
        <w:t xml:space="preserve">נציבות </w:t>
      </w:r>
      <w:bookmarkStart w:id="15457" w:name="_ETM_Q31_655310"/>
      <w:bookmarkEnd w:id="15457"/>
      <w:r>
        <w:rPr>
          <w:rFonts w:hint="cs"/>
          <w:rtl/>
        </w:rPr>
        <w:t xml:space="preserve">שירות </w:t>
      </w:r>
      <w:bookmarkStart w:id="15458" w:name="_ETM_Q31_655610"/>
      <w:bookmarkEnd w:id="15458"/>
      <w:r>
        <w:rPr>
          <w:rFonts w:hint="cs"/>
          <w:rtl/>
        </w:rPr>
        <w:t xml:space="preserve">המדינה </w:t>
      </w:r>
      <w:bookmarkStart w:id="15459" w:name="_ETM_Q31_656000"/>
      <w:bookmarkEnd w:id="15459"/>
      <w:r>
        <w:rPr>
          <w:rFonts w:hint="cs"/>
          <w:rtl/>
        </w:rPr>
        <w:t xml:space="preserve">לפרקליטות </w:t>
      </w:r>
      <w:bookmarkStart w:id="15460" w:name="_ETM_Q31_656599"/>
      <w:bookmarkEnd w:id="15460"/>
      <w:r>
        <w:rPr>
          <w:rFonts w:hint="cs"/>
          <w:rtl/>
        </w:rPr>
        <w:t>המדינה</w:t>
      </w:r>
      <w:bookmarkStart w:id="15461" w:name="_ETM_Q31_655270"/>
      <w:bookmarkEnd w:id="15461"/>
      <w:r>
        <w:rPr>
          <w:rFonts w:hint="cs"/>
          <w:rtl/>
        </w:rPr>
        <w:t xml:space="preserve"> </w:t>
      </w:r>
      <w:bookmarkStart w:id="15462" w:name="_ETM_Q31_657470"/>
      <w:bookmarkEnd w:id="15462"/>
      <w:r>
        <w:rPr>
          <w:rFonts w:hint="cs"/>
          <w:rtl/>
        </w:rPr>
        <w:t xml:space="preserve">בנוגע </w:t>
      </w:r>
      <w:bookmarkStart w:id="15463" w:name="_ETM_Q31_657950"/>
      <w:bookmarkEnd w:id="15463"/>
      <w:r>
        <w:rPr>
          <w:rFonts w:hint="cs"/>
          <w:rtl/>
        </w:rPr>
        <w:t xml:space="preserve">לחשדות </w:t>
      </w:r>
      <w:bookmarkStart w:id="15464" w:name="_ETM_Q31_658849"/>
      <w:bookmarkEnd w:id="15464"/>
      <w:r>
        <w:rPr>
          <w:rFonts w:hint="cs"/>
          <w:rtl/>
        </w:rPr>
        <w:t xml:space="preserve">להתנהלות </w:t>
      </w:r>
      <w:bookmarkStart w:id="15465" w:name="_ETM_Q31_659480"/>
      <w:bookmarkEnd w:id="15465"/>
      <w:r>
        <w:rPr>
          <w:rFonts w:hint="cs"/>
          <w:rtl/>
        </w:rPr>
        <w:t xml:space="preserve">בלתי </w:t>
      </w:r>
      <w:bookmarkStart w:id="15466" w:name="_ETM_Q31_659780"/>
      <w:bookmarkEnd w:id="15466"/>
      <w:r>
        <w:rPr>
          <w:rFonts w:hint="cs"/>
          <w:rtl/>
        </w:rPr>
        <w:t xml:space="preserve">תקינה </w:t>
      </w:r>
      <w:bookmarkStart w:id="15467" w:name="_ETM_Q31_660620"/>
      <w:bookmarkEnd w:id="15467"/>
      <w:r>
        <w:rPr>
          <w:rFonts w:hint="cs"/>
          <w:rtl/>
        </w:rPr>
        <w:t xml:space="preserve">במסגרת </w:t>
      </w:r>
      <w:bookmarkStart w:id="15468" w:name="_ETM_Q31_661280"/>
      <w:bookmarkEnd w:id="15468"/>
      <w:r>
        <w:rPr>
          <w:rFonts w:hint="cs"/>
          <w:rtl/>
        </w:rPr>
        <w:t xml:space="preserve">הליכי </w:t>
      </w:r>
      <w:bookmarkStart w:id="15469" w:name="_ETM_Q31_661610"/>
      <w:bookmarkEnd w:id="15469"/>
      <w:r>
        <w:rPr>
          <w:rFonts w:hint="cs"/>
          <w:rtl/>
        </w:rPr>
        <w:t xml:space="preserve">האישור </w:t>
      </w:r>
      <w:bookmarkStart w:id="15470" w:name="_ETM_Q31_661970"/>
      <w:bookmarkEnd w:id="15470"/>
      <w:r>
        <w:rPr>
          <w:rFonts w:hint="cs"/>
          <w:rtl/>
        </w:rPr>
        <w:t xml:space="preserve">של </w:t>
      </w:r>
      <w:bookmarkStart w:id="15471" w:name="_ETM_Q31_662540"/>
      <w:bookmarkEnd w:id="15471"/>
      <w:r>
        <w:rPr>
          <w:rFonts w:hint="cs"/>
          <w:rtl/>
        </w:rPr>
        <w:t xml:space="preserve">ההתמודדות </w:t>
      </w:r>
      <w:bookmarkStart w:id="15472" w:name="_ETM_Q31_663170"/>
      <w:bookmarkEnd w:id="15472"/>
      <w:r>
        <w:rPr>
          <w:rFonts w:hint="cs"/>
          <w:rtl/>
        </w:rPr>
        <w:t xml:space="preserve">של </w:t>
      </w:r>
      <w:bookmarkStart w:id="15473" w:name="_ETM_Q31_663319"/>
      <w:bookmarkEnd w:id="15473"/>
      <w:r>
        <w:rPr>
          <w:rFonts w:hint="cs"/>
          <w:rtl/>
        </w:rPr>
        <w:t xml:space="preserve">מארק </w:t>
      </w:r>
      <w:bookmarkStart w:id="15474" w:name="_ETM_Q31_664069"/>
      <w:bookmarkEnd w:id="15474"/>
      <w:r>
        <w:rPr>
          <w:rFonts w:hint="cs"/>
          <w:rtl/>
        </w:rPr>
        <w:t>לתפקיד.</w:t>
      </w:r>
      <w:bookmarkStart w:id="15475" w:name="_ETM_Q31_665840"/>
      <w:bookmarkEnd w:id="15475"/>
      <w:r>
        <w:rPr>
          <w:rFonts w:hint="cs"/>
          <w:rtl/>
        </w:rPr>
        <w:t xml:space="preserve"> </w:t>
      </w:r>
      <w:bookmarkStart w:id="15476" w:name="_ETM_Q31_659950"/>
      <w:bookmarkEnd w:id="15476"/>
      <w:r>
        <w:rPr>
          <w:rFonts w:hint="cs"/>
          <w:rtl/>
        </w:rPr>
        <w:t xml:space="preserve">החשדות </w:t>
      </w:r>
      <w:bookmarkStart w:id="15477" w:name="_ETM_Q31_666380"/>
      <w:bookmarkEnd w:id="15477"/>
      <w:r>
        <w:rPr>
          <w:rFonts w:hint="cs"/>
          <w:rtl/>
        </w:rPr>
        <w:t xml:space="preserve">כמובן </w:t>
      </w:r>
      <w:bookmarkStart w:id="15478" w:name="_ETM_Q31_666740"/>
      <w:bookmarkEnd w:id="15478"/>
      <w:r>
        <w:rPr>
          <w:rFonts w:hint="cs"/>
          <w:rtl/>
        </w:rPr>
        <w:t xml:space="preserve">אינם </w:t>
      </w:r>
      <w:bookmarkStart w:id="15479" w:name="_ETM_Q31_666980"/>
      <w:bookmarkEnd w:id="15479"/>
      <w:r>
        <w:rPr>
          <w:rFonts w:hint="cs"/>
          <w:rtl/>
        </w:rPr>
        <w:t xml:space="preserve">מופנים </w:t>
      </w:r>
      <w:bookmarkStart w:id="15480" w:name="_ETM_Q31_667280"/>
      <w:bookmarkEnd w:id="15480"/>
      <w:r>
        <w:rPr>
          <w:rFonts w:hint="cs"/>
          <w:rtl/>
        </w:rPr>
        <w:t xml:space="preserve">כלפי </w:t>
      </w:r>
      <w:bookmarkStart w:id="15481" w:name="_ETM_Q31_667550"/>
      <w:bookmarkEnd w:id="15481"/>
      <w:r>
        <w:rPr>
          <w:rFonts w:hint="cs"/>
          <w:rtl/>
        </w:rPr>
        <w:t xml:space="preserve">מארק </w:t>
      </w:r>
      <w:bookmarkStart w:id="15482" w:name="_ETM_Q31_667850"/>
      <w:bookmarkEnd w:id="15482"/>
      <w:r>
        <w:rPr>
          <w:rFonts w:hint="cs"/>
          <w:rtl/>
        </w:rPr>
        <w:t xml:space="preserve">עצמה, </w:t>
      </w:r>
      <w:bookmarkStart w:id="15483" w:name="_ETM_Q31_668330"/>
      <w:bookmarkEnd w:id="15483"/>
      <w:r>
        <w:rPr>
          <w:rFonts w:hint="cs"/>
          <w:rtl/>
        </w:rPr>
        <w:t xml:space="preserve">אלא </w:t>
      </w:r>
      <w:bookmarkStart w:id="15484" w:name="_ETM_Q31_668569"/>
      <w:bookmarkEnd w:id="15484"/>
      <w:r>
        <w:rPr>
          <w:rFonts w:hint="cs"/>
          <w:rtl/>
        </w:rPr>
        <w:t xml:space="preserve">נוגעים </w:t>
      </w:r>
      <w:bookmarkStart w:id="15485" w:name="_ETM_Q31_668959"/>
      <w:bookmarkEnd w:id="15485"/>
      <w:r>
        <w:rPr>
          <w:rFonts w:hint="cs"/>
          <w:rtl/>
        </w:rPr>
        <w:t xml:space="preserve">להליכים </w:t>
      </w:r>
      <w:bookmarkStart w:id="15486" w:name="_ETM_Q31_670010"/>
      <w:bookmarkEnd w:id="15486"/>
      <w:r>
        <w:rPr>
          <w:rFonts w:hint="cs"/>
          <w:rtl/>
        </w:rPr>
        <w:t xml:space="preserve">שהיו </w:t>
      </w:r>
      <w:bookmarkStart w:id="15487" w:name="_ETM_Q31_670459"/>
      <w:bookmarkEnd w:id="15487"/>
      <w:r>
        <w:rPr>
          <w:rFonts w:hint="cs"/>
          <w:rtl/>
        </w:rPr>
        <w:t xml:space="preserve">מאחורי </w:t>
      </w:r>
      <w:bookmarkStart w:id="15488" w:name="_ETM_Q31_670970"/>
      <w:bookmarkEnd w:id="15488"/>
      <w:r>
        <w:rPr>
          <w:rFonts w:hint="cs"/>
          <w:rtl/>
        </w:rPr>
        <w:t xml:space="preserve">הקלעים </w:t>
      </w:r>
      <w:bookmarkStart w:id="15489" w:name="_ETM_Q31_671750"/>
      <w:bookmarkEnd w:id="15489"/>
      <w:r>
        <w:rPr>
          <w:rFonts w:hint="cs"/>
          <w:rtl/>
        </w:rPr>
        <w:t xml:space="preserve">של </w:t>
      </w:r>
      <w:bookmarkStart w:id="15490" w:name="_ETM_Q31_671990"/>
      <w:bookmarkEnd w:id="15490"/>
      <w:r>
        <w:rPr>
          <w:rFonts w:hint="cs"/>
          <w:rtl/>
        </w:rPr>
        <w:t xml:space="preserve">אישור </w:t>
      </w:r>
      <w:bookmarkStart w:id="15491" w:name="_ETM_Q31_672290"/>
      <w:bookmarkEnd w:id="15491"/>
      <w:r>
        <w:rPr>
          <w:rFonts w:hint="cs"/>
          <w:rtl/>
        </w:rPr>
        <w:t xml:space="preserve">המועמדות </w:t>
      </w:r>
      <w:bookmarkStart w:id="15492" w:name="_ETM_Q31_672830"/>
      <w:bookmarkEnd w:id="15492"/>
      <w:r>
        <w:rPr>
          <w:rFonts w:hint="cs"/>
          <w:rtl/>
        </w:rPr>
        <w:t>שלה</w:t>
      </w:r>
      <w:bookmarkStart w:id="15493" w:name="_ETM_Q31_671870"/>
      <w:bookmarkEnd w:id="15493"/>
      <w:r>
        <w:rPr>
          <w:rFonts w:hint="cs"/>
          <w:rtl/>
        </w:rPr>
        <w:t xml:space="preserve">, </w:t>
      </w:r>
      <w:bookmarkStart w:id="15494" w:name="_ETM_Q31_673520"/>
      <w:bookmarkEnd w:id="15494"/>
      <w:r>
        <w:rPr>
          <w:rFonts w:hint="cs"/>
          <w:rtl/>
        </w:rPr>
        <w:t>ומשאירים,</w:t>
      </w:r>
      <w:bookmarkStart w:id="15495" w:name="_ETM_Q31_672710"/>
      <w:bookmarkEnd w:id="15495"/>
      <w:r>
        <w:rPr>
          <w:rFonts w:hint="cs"/>
          <w:rtl/>
        </w:rPr>
        <w:t xml:space="preserve"> </w:t>
      </w:r>
      <w:bookmarkStart w:id="15496" w:name="_ETM_Q31_674690"/>
      <w:bookmarkEnd w:id="15496"/>
      <w:r>
        <w:rPr>
          <w:rFonts w:hint="cs"/>
          <w:rtl/>
        </w:rPr>
        <w:t xml:space="preserve">מה </w:t>
      </w:r>
      <w:bookmarkStart w:id="15497" w:name="_ETM_Q31_674870"/>
      <w:bookmarkEnd w:id="15497"/>
      <w:r>
        <w:rPr>
          <w:rFonts w:hint="cs"/>
          <w:rtl/>
        </w:rPr>
        <w:t xml:space="preserve">לעשות, </w:t>
      </w:r>
      <w:bookmarkStart w:id="15498" w:name="_ETM_Q31_675290"/>
      <w:bookmarkEnd w:id="15498"/>
      <w:r>
        <w:rPr>
          <w:rFonts w:hint="cs"/>
          <w:rtl/>
        </w:rPr>
        <w:t xml:space="preserve">שאלות </w:t>
      </w:r>
      <w:bookmarkStart w:id="15499" w:name="_ETM_Q31_675620"/>
      <w:bookmarkEnd w:id="15499"/>
      <w:r>
        <w:rPr>
          <w:rFonts w:hint="cs"/>
          <w:rtl/>
        </w:rPr>
        <w:t xml:space="preserve">רבות, </w:t>
      </w:r>
      <w:bookmarkStart w:id="15500" w:name="_ETM_Q31_676520"/>
      <w:bookmarkEnd w:id="15500"/>
      <w:r>
        <w:rPr>
          <w:rFonts w:hint="cs"/>
          <w:rtl/>
        </w:rPr>
        <w:t xml:space="preserve">שהגדולה </w:t>
      </w:r>
      <w:bookmarkStart w:id="15501" w:name="_ETM_Q31_677120"/>
      <w:bookmarkEnd w:id="15501"/>
      <w:r>
        <w:rPr>
          <w:rFonts w:hint="cs"/>
          <w:rtl/>
        </w:rPr>
        <w:t xml:space="preserve">שבהן </w:t>
      </w:r>
      <w:bookmarkStart w:id="15502" w:name="_ETM_Q31_678360"/>
      <w:bookmarkEnd w:id="15502"/>
      <w:r>
        <w:rPr>
          <w:rFonts w:hint="cs"/>
          <w:rtl/>
        </w:rPr>
        <w:t xml:space="preserve">היא </w:t>
      </w:r>
      <w:bookmarkStart w:id="15503" w:name="_ETM_Q31_678659"/>
      <w:bookmarkEnd w:id="15503"/>
      <w:r>
        <w:rPr>
          <w:rFonts w:hint="cs"/>
          <w:rtl/>
        </w:rPr>
        <w:t xml:space="preserve">מי </w:t>
      </w:r>
      <w:bookmarkStart w:id="15504" w:name="_ETM_Q31_678959"/>
      <w:bookmarkEnd w:id="15504"/>
      <w:r>
        <w:rPr>
          <w:rFonts w:hint="cs"/>
          <w:rtl/>
        </w:rPr>
        <w:t xml:space="preserve">הגורם </w:t>
      </w:r>
      <w:bookmarkStart w:id="15505" w:name="_ETM_Q31_679409"/>
      <w:bookmarkEnd w:id="15505"/>
      <w:r>
        <w:rPr>
          <w:rFonts w:hint="cs"/>
          <w:rtl/>
        </w:rPr>
        <w:t xml:space="preserve">שהתערב </w:t>
      </w:r>
      <w:bookmarkStart w:id="15506" w:name="_ETM_Q31_680720"/>
      <w:bookmarkEnd w:id="15506"/>
      <w:r>
        <w:rPr>
          <w:rFonts w:hint="cs"/>
          <w:rtl/>
        </w:rPr>
        <w:t xml:space="preserve">בהליך </w:t>
      </w:r>
      <w:bookmarkStart w:id="15507" w:name="_ETM_Q31_681349"/>
      <w:bookmarkEnd w:id="15507"/>
      <w:r>
        <w:rPr>
          <w:rFonts w:hint="cs"/>
          <w:rtl/>
        </w:rPr>
        <w:t xml:space="preserve">הזה </w:t>
      </w:r>
      <w:bookmarkStart w:id="15508" w:name="_ETM_Q31_681739"/>
      <w:bookmarkEnd w:id="15508"/>
      <w:r>
        <w:rPr>
          <w:rFonts w:hint="cs"/>
          <w:rtl/>
        </w:rPr>
        <w:t>באופן</w:t>
      </w:r>
      <w:bookmarkStart w:id="15509" w:name="_ETM_Q31_677310"/>
      <w:bookmarkEnd w:id="15509"/>
      <w:r>
        <w:rPr>
          <w:rFonts w:hint="cs"/>
          <w:rtl/>
        </w:rPr>
        <w:t xml:space="preserve"> </w:t>
      </w:r>
      <w:bookmarkStart w:id="15510" w:name="_ETM_Q31_682580"/>
      <w:bookmarkEnd w:id="15510"/>
      <w:r>
        <w:rPr>
          <w:rFonts w:hint="cs"/>
          <w:rtl/>
        </w:rPr>
        <w:t>כה חריג.</w:t>
      </w:r>
      <w:bookmarkStart w:id="15511" w:name="_ETM_Q31_684550"/>
      <w:bookmarkEnd w:id="15511"/>
    </w:p>
    <w:p w:rsidR="004824FD" w:rsidRDefault="004824FD" w:rsidP="004824FD">
      <w:pPr>
        <w:rPr>
          <w:rtl/>
        </w:rPr>
      </w:pPr>
    </w:p>
    <w:p w:rsidR="004824FD" w:rsidRDefault="004824FD" w:rsidP="001A0D45">
      <w:pPr>
        <w:rPr>
          <w:rtl/>
        </w:rPr>
      </w:pPr>
      <w:bookmarkStart w:id="15512" w:name="_ETM_Q31_682431"/>
      <w:bookmarkEnd w:id="15512"/>
      <w:r>
        <w:rPr>
          <w:rFonts w:hint="cs"/>
          <w:rtl/>
        </w:rPr>
        <w:t xml:space="preserve">אז </w:t>
      </w:r>
      <w:bookmarkStart w:id="15513" w:name="_ETM_Q31_684700"/>
      <w:bookmarkEnd w:id="15513"/>
      <w:r>
        <w:rPr>
          <w:rFonts w:hint="cs"/>
          <w:rtl/>
        </w:rPr>
        <w:t xml:space="preserve">אם </w:t>
      </w:r>
      <w:bookmarkStart w:id="15514" w:name="_ETM_Q31_684819"/>
      <w:bookmarkEnd w:id="15514"/>
      <w:r>
        <w:rPr>
          <w:rFonts w:hint="cs"/>
          <w:rtl/>
        </w:rPr>
        <w:t>לא מארק,</w:t>
      </w:r>
      <w:bookmarkStart w:id="15515" w:name="_ETM_Q31_681551"/>
      <w:bookmarkEnd w:id="15515"/>
      <w:r>
        <w:rPr>
          <w:rFonts w:hint="cs"/>
          <w:rtl/>
        </w:rPr>
        <w:t xml:space="preserve"> </w:t>
      </w:r>
      <w:bookmarkStart w:id="15516" w:name="_ETM_Q31_685209"/>
      <w:bookmarkEnd w:id="15516"/>
      <w:r>
        <w:rPr>
          <w:rFonts w:hint="cs"/>
          <w:rtl/>
        </w:rPr>
        <w:t xml:space="preserve">מי </w:t>
      </w:r>
      <w:bookmarkStart w:id="15517" w:name="_ETM_Q31_685360"/>
      <w:bookmarkEnd w:id="15517"/>
      <w:r>
        <w:rPr>
          <w:rFonts w:hint="cs"/>
          <w:rtl/>
        </w:rPr>
        <w:t xml:space="preserve">תזכה </w:t>
      </w:r>
      <w:bookmarkStart w:id="15518" w:name="_ETM_Q31_685660"/>
      <w:bookmarkEnd w:id="15518"/>
      <w:r>
        <w:rPr>
          <w:rFonts w:hint="cs"/>
          <w:rtl/>
        </w:rPr>
        <w:t xml:space="preserve">בתפקיד </w:t>
      </w:r>
      <w:bookmarkStart w:id="15519" w:name="_ETM_Q31_686110"/>
      <w:bookmarkEnd w:id="15519"/>
      <w:r>
        <w:rPr>
          <w:rFonts w:hint="cs"/>
          <w:rtl/>
        </w:rPr>
        <w:t>היוקרתי?</w:t>
      </w:r>
      <w:bookmarkStart w:id="15520" w:name="_ETM_Q31_687760"/>
      <w:bookmarkEnd w:id="15520"/>
      <w:r>
        <w:rPr>
          <w:rFonts w:hint="cs"/>
          <w:rtl/>
        </w:rPr>
        <w:t xml:space="preserve"> </w:t>
      </w:r>
      <w:bookmarkStart w:id="15521" w:name="_ETM_Q31_688359"/>
      <w:bookmarkEnd w:id="15521"/>
      <w:r>
        <w:rPr>
          <w:rFonts w:hint="cs"/>
          <w:rtl/>
        </w:rPr>
        <w:t xml:space="preserve">מועמדת </w:t>
      </w:r>
      <w:bookmarkStart w:id="15522" w:name="_ETM_Q31_689319"/>
      <w:bookmarkEnd w:id="15522"/>
      <w:r>
        <w:rPr>
          <w:rFonts w:hint="cs"/>
          <w:rtl/>
        </w:rPr>
        <w:t xml:space="preserve">בולטת </w:t>
      </w:r>
      <w:bookmarkStart w:id="15523" w:name="_ETM_Q31_689829"/>
      <w:bookmarkEnd w:id="15523"/>
      <w:r>
        <w:rPr>
          <w:rFonts w:hint="cs"/>
          <w:rtl/>
        </w:rPr>
        <w:t xml:space="preserve">נוספת </w:t>
      </w:r>
      <w:bookmarkStart w:id="15524" w:name="_ETM_Q31_690189"/>
      <w:bookmarkEnd w:id="15524"/>
      <w:r>
        <w:rPr>
          <w:rFonts w:hint="cs"/>
          <w:rtl/>
        </w:rPr>
        <w:t xml:space="preserve">לתפקיד </w:t>
      </w:r>
      <w:bookmarkStart w:id="15525" w:name="_ETM_Q31_690819"/>
      <w:bookmarkEnd w:id="15525"/>
      <w:r>
        <w:rPr>
          <w:rFonts w:hint="cs"/>
          <w:rtl/>
        </w:rPr>
        <w:t xml:space="preserve">היא </w:t>
      </w:r>
      <w:bookmarkStart w:id="15526" w:name="_ETM_Q31_691190"/>
      <w:bookmarkEnd w:id="15526"/>
      <w:r>
        <w:rPr>
          <w:rFonts w:hint="cs"/>
          <w:rtl/>
        </w:rPr>
        <w:t>גב</w:t>
      </w:r>
      <w:r w:rsidR="001A0D45">
        <w:rPr>
          <w:rFonts w:hint="cs"/>
          <w:rtl/>
        </w:rPr>
        <w:t>'</w:t>
      </w:r>
      <w:r>
        <w:rPr>
          <w:rFonts w:hint="cs"/>
          <w:rtl/>
        </w:rPr>
        <w:t xml:space="preserve"> </w:t>
      </w:r>
      <w:bookmarkStart w:id="15527" w:name="_ETM_Q31_691880"/>
      <w:bookmarkEnd w:id="15527"/>
      <w:r>
        <w:rPr>
          <w:rFonts w:hint="cs"/>
          <w:rtl/>
        </w:rPr>
        <w:t>אניטה</w:t>
      </w:r>
      <w:bookmarkStart w:id="15528" w:name="_ETM_Q31_689061"/>
      <w:bookmarkEnd w:id="15528"/>
      <w:r>
        <w:rPr>
          <w:rFonts w:hint="cs"/>
          <w:rtl/>
        </w:rPr>
        <w:t xml:space="preserve"> </w:t>
      </w:r>
      <w:bookmarkStart w:id="15529" w:name="_ETM_Q31_692240"/>
      <w:bookmarkEnd w:id="15529"/>
      <w:r>
        <w:rPr>
          <w:rFonts w:hint="cs"/>
          <w:rtl/>
        </w:rPr>
        <w:t>יצחק</w:t>
      </w:r>
      <w:r w:rsidR="001A0D45">
        <w:rPr>
          <w:rFonts w:hint="cs"/>
          <w:rtl/>
        </w:rPr>
        <w:t>.</w:t>
      </w:r>
      <w:r>
        <w:rPr>
          <w:rFonts w:hint="cs"/>
          <w:rtl/>
        </w:rPr>
        <w:t xml:space="preserve"> </w:t>
      </w:r>
      <w:bookmarkStart w:id="15530" w:name="_ETM_Q31_692990"/>
      <w:bookmarkEnd w:id="15530"/>
      <w:r>
        <w:rPr>
          <w:rFonts w:hint="cs"/>
          <w:rtl/>
        </w:rPr>
        <w:t xml:space="preserve">היא </w:t>
      </w:r>
      <w:bookmarkStart w:id="15531" w:name="_ETM_Q31_693110"/>
      <w:bookmarkEnd w:id="15531"/>
      <w:r>
        <w:rPr>
          <w:rFonts w:hint="cs"/>
          <w:rtl/>
        </w:rPr>
        <w:t xml:space="preserve">סגנית </w:t>
      </w:r>
      <w:bookmarkStart w:id="15532" w:name="_ETM_Q31_693620"/>
      <w:bookmarkEnd w:id="15532"/>
      <w:r>
        <w:rPr>
          <w:rFonts w:hint="cs"/>
          <w:rtl/>
        </w:rPr>
        <w:t xml:space="preserve">הממונה </w:t>
      </w:r>
      <w:bookmarkStart w:id="15533" w:name="_ETM_Q31_694130"/>
      <w:bookmarkEnd w:id="15533"/>
      <w:r>
        <w:rPr>
          <w:rFonts w:hint="cs"/>
          <w:rtl/>
        </w:rPr>
        <w:t xml:space="preserve">על </w:t>
      </w:r>
      <w:bookmarkStart w:id="15534" w:name="_ETM_Q31_694250"/>
      <w:bookmarkEnd w:id="15534"/>
      <w:r>
        <w:rPr>
          <w:rFonts w:hint="cs"/>
          <w:rtl/>
        </w:rPr>
        <w:t xml:space="preserve">הרשות </w:t>
      </w:r>
      <w:bookmarkStart w:id="15535" w:name="_ETM_Q31_694760"/>
      <w:bookmarkEnd w:id="15535"/>
      <w:r>
        <w:rPr>
          <w:rFonts w:hint="cs"/>
          <w:rtl/>
        </w:rPr>
        <w:t xml:space="preserve">וראש </w:t>
      </w:r>
      <w:bookmarkStart w:id="15536" w:name="_ETM_Q31_695090"/>
      <w:bookmarkEnd w:id="15536"/>
      <w:r>
        <w:rPr>
          <w:rFonts w:hint="cs"/>
          <w:rtl/>
        </w:rPr>
        <w:t xml:space="preserve">אגף </w:t>
      </w:r>
      <w:bookmarkStart w:id="15537" w:name="_ETM_Q31_695330"/>
      <w:bookmarkEnd w:id="15537"/>
      <w:r>
        <w:rPr>
          <w:rFonts w:hint="cs"/>
          <w:rtl/>
        </w:rPr>
        <w:t xml:space="preserve">חקירות </w:t>
      </w:r>
      <w:bookmarkStart w:id="15538" w:name="_ETM_Q31_695780"/>
      <w:bookmarkEnd w:id="15538"/>
      <w:r>
        <w:rPr>
          <w:rFonts w:hint="cs"/>
          <w:rtl/>
        </w:rPr>
        <w:t xml:space="preserve">ומודיעין, </w:t>
      </w:r>
      <w:bookmarkStart w:id="15539" w:name="_ETM_Q31_696740"/>
      <w:bookmarkEnd w:id="15539"/>
      <w:r>
        <w:rPr>
          <w:rFonts w:hint="cs"/>
          <w:rtl/>
        </w:rPr>
        <w:t xml:space="preserve">שגם </w:t>
      </w:r>
      <w:bookmarkStart w:id="15540" w:name="_ETM_Q31_697070"/>
      <w:bookmarkEnd w:id="15540"/>
      <w:r>
        <w:rPr>
          <w:rFonts w:hint="cs"/>
          <w:rtl/>
        </w:rPr>
        <w:t xml:space="preserve">כיום </w:t>
      </w:r>
      <w:bookmarkStart w:id="15541" w:name="_ETM_Q31_697309"/>
      <w:bookmarkEnd w:id="15541"/>
      <w:r>
        <w:rPr>
          <w:rFonts w:hint="cs"/>
          <w:rtl/>
        </w:rPr>
        <w:t xml:space="preserve">מכהנת </w:t>
      </w:r>
      <w:bookmarkStart w:id="15542" w:name="_ETM_Q31_697700"/>
      <w:bookmarkEnd w:id="15542"/>
      <w:r>
        <w:rPr>
          <w:rFonts w:hint="cs"/>
          <w:rtl/>
        </w:rPr>
        <w:t>כממלאת</w:t>
      </w:r>
      <w:bookmarkStart w:id="15543" w:name="_ETM_Q31_695032"/>
      <w:bookmarkEnd w:id="15543"/>
      <w:r>
        <w:rPr>
          <w:rFonts w:hint="cs"/>
          <w:rtl/>
        </w:rPr>
        <w:t xml:space="preserve"> </w:t>
      </w:r>
      <w:bookmarkStart w:id="15544" w:name="_ETM_Q31_698090"/>
      <w:bookmarkEnd w:id="15544"/>
      <w:r>
        <w:rPr>
          <w:rFonts w:hint="cs"/>
          <w:rtl/>
        </w:rPr>
        <w:t xml:space="preserve">מקום </w:t>
      </w:r>
      <w:bookmarkStart w:id="15545" w:name="_ETM_Q31_698420"/>
      <w:bookmarkEnd w:id="15545"/>
      <w:r>
        <w:rPr>
          <w:rFonts w:hint="cs"/>
          <w:rtl/>
        </w:rPr>
        <w:t xml:space="preserve">הממונה. </w:t>
      </w:r>
      <w:bookmarkStart w:id="15546" w:name="_ETM_Q31_700490"/>
      <w:bookmarkEnd w:id="15546"/>
      <w:r>
        <w:rPr>
          <w:rFonts w:hint="cs"/>
          <w:rtl/>
        </w:rPr>
        <w:t xml:space="preserve">ניסיון </w:t>
      </w:r>
      <w:bookmarkStart w:id="15547" w:name="_ETM_Q31_701300"/>
      <w:bookmarkEnd w:id="15547"/>
      <w:r>
        <w:rPr>
          <w:rFonts w:hint="cs"/>
          <w:rtl/>
        </w:rPr>
        <w:t xml:space="preserve">לפחות </w:t>
      </w:r>
      <w:bookmarkStart w:id="15548" w:name="_ETM_Q31_701929"/>
      <w:bookmarkEnd w:id="15548"/>
      <w:r>
        <w:rPr>
          <w:rFonts w:hint="cs"/>
          <w:rtl/>
        </w:rPr>
        <w:t xml:space="preserve">יש </w:t>
      </w:r>
      <w:bookmarkStart w:id="15549" w:name="_ETM_Q31_702140"/>
      <w:bookmarkEnd w:id="15549"/>
      <w:r>
        <w:rPr>
          <w:rFonts w:hint="cs"/>
          <w:rtl/>
        </w:rPr>
        <w:t xml:space="preserve">לה, וגם, </w:t>
      </w:r>
      <w:bookmarkStart w:id="15550" w:name="_ETM_Q31_704120"/>
      <w:bookmarkEnd w:id="15550"/>
      <w:r>
        <w:rPr>
          <w:rFonts w:hint="cs"/>
          <w:rtl/>
        </w:rPr>
        <w:t xml:space="preserve">מה </w:t>
      </w:r>
      <w:bookmarkStart w:id="15551" w:name="_ETM_Q31_704330"/>
      <w:bookmarkEnd w:id="15551"/>
      <w:r>
        <w:rPr>
          <w:rFonts w:hint="cs"/>
          <w:rtl/>
        </w:rPr>
        <w:t>לעשות,</w:t>
      </w:r>
      <w:bookmarkStart w:id="15552" w:name="_ETM_Q31_701782"/>
      <w:bookmarkEnd w:id="15552"/>
      <w:r>
        <w:rPr>
          <w:rFonts w:hint="cs"/>
          <w:rtl/>
        </w:rPr>
        <w:t xml:space="preserve"> </w:t>
      </w:r>
      <w:bookmarkStart w:id="15553" w:name="_ETM_Q31_704900"/>
      <w:bookmarkEnd w:id="15553"/>
      <w:r>
        <w:rPr>
          <w:rFonts w:hint="cs"/>
          <w:rtl/>
        </w:rPr>
        <w:t xml:space="preserve">כמה </w:t>
      </w:r>
      <w:bookmarkStart w:id="15554" w:name="_ETM_Q31_705200"/>
      <w:bookmarkEnd w:id="15554"/>
      <w:r>
        <w:rPr>
          <w:rFonts w:hint="cs"/>
          <w:rtl/>
        </w:rPr>
        <w:t xml:space="preserve">נוח, </w:t>
      </w:r>
      <w:bookmarkStart w:id="15555" w:name="_ETM_Q31_705590"/>
      <w:bookmarkEnd w:id="15555"/>
      <w:r>
        <w:rPr>
          <w:rFonts w:hint="cs"/>
          <w:rtl/>
        </w:rPr>
        <w:t xml:space="preserve">יש </w:t>
      </w:r>
      <w:bookmarkStart w:id="15556" w:name="_ETM_Q31_705770"/>
      <w:bookmarkEnd w:id="15556"/>
      <w:r>
        <w:rPr>
          <w:rFonts w:hint="cs"/>
          <w:rtl/>
        </w:rPr>
        <w:t>ל</w:t>
      </w:r>
      <w:bookmarkStart w:id="15557" w:name="_ETM_Q31_705890"/>
      <w:bookmarkStart w:id="15558" w:name="_ETM_Q31_702611"/>
      <w:bookmarkEnd w:id="15557"/>
      <w:bookmarkEnd w:id="15558"/>
      <w:r>
        <w:rPr>
          <w:rFonts w:hint="cs"/>
          <w:rtl/>
        </w:rPr>
        <w:t>מ</w:t>
      </w:r>
      <w:bookmarkStart w:id="15559" w:name="_ETM_Q31_703310"/>
      <w:bookmarkEnd w:id="15559"/>
      <w:r>
        <w:rPr>
          <w:rFonts w:hint="cs"/>
          <w:rtl/>
        </w:rPr>
        <w:t xml:space="preserve">שפחה </w:t>
      </w:r>
      <w:bookmarkStart w:id="15560" w:name="_ETM_Q31_706309"/>
      <w:bookmarkEnd w:id="15560"/>
      <w:r>
        <w:rPr>
          <w:rFonts w:hint="cs"/>
          <w:rtl/>
        </w:rPr>
        <w:t>של</w:t>
      </w:r>
      <w:bookmarkStart w:id="15561" w:name="_ETM_Q31_706520"/>
      <w:bookmarkEnd w:id="15561"/>
      <w:r>
        <w:rPr>
          <w:rFonts w:hint="cs"/>
          <w:rtl/>
        </w:rPr>
        <w:t xml:space="preserve">ה משקל </w:t>
      </w:r>
      <w:bookmarkStart w:id="15562" w:name="_ETM_Q31_707000"/>
      <w:bookmarkEnd w:id="15562"/>
      <w:r>
        <w:rPr>
          <w:rFonts w:hint="cs"/>
          <w:rtl/>
        </w:rPr>
        <w:t xml:space="preserve">רב </w:t>
      </w:r>
      <w:bookmarkStart w:id="15563" w:name="_ETM_Q31_707420"/>
      <w:bookmarkEnd w:id="15563"/>
      <w:r>
        <w:rPr>
          <w:rFonts w:hint="cs"/>
          <w:rtl/>
        </w:rPr>
        <w:t xml:space="preserve">במרכז </w:t>
      </w:r>
      <w:bookmarkStart w:id="15564" w:name="_ETM_Q31_708050"/>
      <w:bookmarkEnd w:id="15564"/>
      <w:r>
        <w:rPr>
          <w:rFonts w:hint="cs"/>
          <w:rtl/>
        </w:rPr>
        <w:t>הליכוד.</w:t>
      </w:r>
      <w:bookmarkStart w:id="15565" w:name="_ETM_Q31_710489"/>
      <w:bookmarkEnd w:id="15565"/>
    </w:p>
    <w:p w:rsidR="004824FD" w:rsidRDefault="004824FD" w:rsidP="004824FD">
      <w:pPr>
        <w:rPr>
          <w:rtl/>
        </w:rPr>
      </w:pPr>
    </w:p>
    <w:p w:rsidR="004824FD" w:rsidRDefault="004824FD" w:rsidP="004824FD">
      <w:pPr>
        <w:rPr>
          <w:rtl/>
        </w:rPr>
      </w:pPr>
      <w:bookmarkStart w:id="15566" w:name="_ETM_Q31_707811"/>
      <w:bookmarkEnd w:id="15566"/>
      <w:r>
        <w:rPr>
          <w:rFonts w:hint="cs"/>
          <w:rtl/>
        </w:rPr>
        <w:t xml:space="preserve">טוב, </w:t>
      </w:r>
      <w:bookmarkStart w:id="15567" w:name="_ETM_Q31_710730"/>
      <w:bookmarkEnd w:id="15567"/>
      <w:r>
        <w:rPr>
          <w:rFonts w:hint="cs"/>
          <w:rtl/>
        </w:rPr>
        <w:t xml:space="preserve">זה </w:t>
      </w:r>
      <w:bookmarkStart w:id="15568" w:name="_ETM_Q31_710879"/>
      <w:bookmarkEnd w:id="15568"/>
      <w:r>
        <w:rPr>
          <w:rFonts w:hint="cs"/>
          <w:rtl/>
        </w:rPr>
        <w:t xml:space="preserve">לא </w:t>
      </w:r>
      <w:bookmarkStart w:id="15569" w:name="_ETM_Q31_710999"/>
      <w:bookmarkEnd w:id="15569"/>
      <w:r>
        <w:rPr>
          <w:rFonts w:hint="cs"/>
          <w:rtl/>
        </w:rPr>
        <w:t xml:space="preserve">הכול. </w:t>
      </w:r>
      <w:bookmarkStart w:id="15570" w:name="_ETM_Q31_711510"/>
      <w:bookmarkEnd w:id="15570"/>
      <w:r>
        <w:rPr>
          <w:rFonts w:hint="cs"/>
          <w:rtl/>
        </w:rPr>
        <w:t xml:space="preserve">נכון? </w:t>
      </w:r>
      <w:bookmarkStart w:id="15571" w:name="_ETM_Q31_711900"/>
      <w:bookmarkEnd w:id="15571"/>
      <w:r>
        <w:rPr>
          <w:rFonts w:hint="cs"/>
          <w:rtl/>
        </w:rPr>
        <w:t xml:space="preserve">משילות </w:t>
      </w:r>
      <w:bookmarkStart w:id="15572" w:name="_ETM_Q31_712319"/>
      <w:bookmarkEnd w:id="15572"/>
      <w:r>
        <w:rPr>
          <w:rFonts w:hint="cs"/>
          <w:rtl/>
        </w:rPr>
        <w:t xml:space="preserve">מלא </w:t>
      </w:r>
      <w:bookmarkStart w:id="15573" w:name="_ETM_Q31_712559"/>
      <w:bookmarkEnd w:id="15573"/>
      <w:r>
        <w:rPr>
          <w:rFonts w:hint="cs"/>
          <w:rtl/>
        </w:rPr>
        <w:t xml:space="preserve">על </w:t>
      </w:r>
      <w:bookmarkStart w:id="15574" w:name="_ETM_Q31_712679"/>
      <w:bookmarkEnd w:id="15574"/>
      <w:r>
        <w:rPr>
          <w:rFonts w:hint="cs"/>
          <w:rtl/>
        </w:rPr>
        <w:t xml:space="preserve">מלא. </w:t>
      </w:r>
      <w:bookmarkStart w:id="15575" w:name="_ETM_Q31_714269"/>
      <w:bookmarkEnd w:id="15575"/>
      <w:r>
        <w:rPr>
          <w:rFonts w:hint="cs"/>
          <w:rtl/>
        </w:rPr>
        <w:t xml:space="preserve">שכחתי </w:t>
      </w:r>
      <w:bookmarkStart w:id="15576" w:name="_ETM_Q31_714900"/>
      <w:bookmarkEnd w:id="15576"/>
      <w:r>
        <w:rPr>
          <w:rFonts w:hint="cs"/>
          <w:rtl/>
        </w:rPr>
        <w:t>את ש</w:t>
      </w:r>
      <w:bookmarkStart w:id="15577" w:name="_ETM_Q31_712051"/>
      <w:bookmarkEnd w:id="15577"/>
      <w:r>
        <w:rPr>
          <w:rFonts w:hint="cs"/>
          <w:rtl/>
        </w:rPr>
        <w:t xml:space="preserve">ר </w:t>
      </w:r>
      <w:bookmarkStart w:id="15578" w:name="_ETM_Q31_715170"/>
      <w:bookmarkEnd w:id="15578"/>
      <w:r>
        <w:rPr>
          <w:rFonts w:hint="cs"/>
          <w:rtl/>
        </w:rPr>
        <w:t xml:space="preserve">התקשורת </w:t>
      </w:r>
      <w:bookmarkStart w:id="15579" w:name="_ETM_Q31_715859"/>
      <w:bookmarkEnd w:id="15579"/>
      <w:r>
        <w:rPr>
          <w:rFonts w:hint="cs"/>
          <w:rtl/>
        </w:rPr>
        <w:t xml:space="preserve">שלמה </w:t>
      </w:r>
      <w:bookmarkStart w:id="15580" w:name="_ETM_Q31_716189"/>
      <w:bookmarkEnd w:id="15580"/>
      <w:r>
        <w:rPr>
          <w:rFonts w:hint="cs"/>
          <w:rtl/>
        </w:rPr>
        <w:t xml:space="preserve">קרעי. </w:t>
      </w:r>
      <w:bookmarkStart w:id="15581" w:name="_ETM_Q31_717599"/>
      <w:bookmarkEnd w:id="15581"/>
      <w:r>
        <w:rPr>
          <w:rFonts w:hint="cs"/>
          <w:rtl/>
        </w:rPr>
        <w:t xml:space="preserve">דרך </w:t>
      </w:r>
      <w:bookmarkStart w:id="15582" w:name="_ETM_Q31_717989"/>
      <w:bookmarkEnd w:id="15582"/>
      <w:r>
        <w:rPr>
          <w:rFonts w:hint="cs"/>
          <w:rtl/>
        </w:rPr>
        <w:t xml:space="preserve">אגב, </w:t>
      </w:r>
      <w:bookmarkStart w:id="15583" w:name="_ETM_Q31_718799"/>
      <w:bookmarkEnd w:id="15583"/>
      <w:r>
        <w:rPr>
          <w:rFonts w:hint="cs"/>
          <w:rtl/>
        </w:rPr>
        <w:t xml:space="preserve">אתם </w:t>
      </w:r>
      <w:bookmarkStart w:id="15584" w:name="_ETM_Q31_718979"/>
      <w:bookmarkEnd w:id="15584"/>
      <w:r>
        <w:rPr>
          <w:rFonts w:hint="cs"/>
          <w:rtl/>
        </w:rPr>
        <w:t xml:space="preserve">יודעים </w:t>
      </w:r>
      <w:bookmarkStart w:id="15585" w:name="_ETM_Q31_719189"/>
      <w:bookmarkEnd w:id="15585"/>
      <w:r>
        <w:rPr>
          <w:rFonts w:hint="cs"/>
          <w:rtl/>
        </w:rPr>
        <w:t xml:space="preserve">מה </w:t>
      </w:r>
      <w:bookmarkStart w:id="15586" w:name="_ETM_Q31_719279"/>
      <w:bookmarkEnd w:id="15586"/>
      <w:r>
        <w:rPr>
          <w:rFonts w:hint="cs"/>
          <w:rtl/>
        </w:rPr>
        <w:t xml:space="preserve">זה </w:t>
      </w:r>
      <w:bookmarkStart w:id="15587" w:name="_ETM_Q31_719370"/>
      <w:bookmarkEnd w:id="15587"/>
      <w:r>
        <w:rPr>
          <w:rFonts w:hint="cs"/>
          <w:rtl/>
        </w:rPr>
        <w:t xml:space="preserve">שלמה </w:t>
      </w:r>
      <w:bookmarkStart w:id="15588" w:name="_ETM_Q31_719639"/>
      <w:bookmarkEnd w:id="15588"/>
      <w:r>
        <w:rPr>
          <w:rFonts w:hint="cs"/>
          <w:rtl/>
        </w:rPr>
        <w:t xml:space="preserve">קרעי </w:t>
      </w:r>
      <w:bookmarkStart w:id="15589" w:name="_ETM_Q31_719969"/>
      <w:bookmarkEnd w:id="15589"/>
      <w:r>
        <w:rPr>
          <w:rFonts w:hint="cs"/>
          <w:rtl/>
        </w:rPr>
        <w:t>בגימטרייה?</w:t>
      </w:r>
      <w:bookmarkStart w:id="15590" w:name="_ETM_Q31_716461"/>
      <w:bookmarkEnd w:id="15590"/>
      <w:r>
        <w:rPr>
          <w:rFonts w:hint="cs"/>
          <w:rtl/>
        </w:rPr>
        <w:t xml:space="preserve"> </w:t>
      </w:r>
      <w:bookmarkStart w:id="15591" w:name="_ETM_Q31_720659"/>
      <w:bookmarkEnd w:id="15591"/>
      <w:r>
        <w:rPr>
          <w:rFonts w:hint="cs"/>
          <w:rtl/>
        </w:rPr>
        <w:t xml:space="preserve">בדקתי – </w:t>
      </w:r>
      <w:bookmarkStart w:id="15592" w:name="_ETM_Q31_721739"/>
      <w:bookmarkEnd w:id="15592"/>
      <w:r>
        <w:rPr>
          <w:rFonts w:hint="cs"/>
          <w:rtl/>
        </w:rPr>
        <w:t xml:space="preserve">תה </w:t>
      </w:r>
      <w:bookmarkStart w:id="15593" w:name="_ETM_Q31_722099"/>
      <w:bookmarkEnd w:id="15593"/>
      <w:r>
        <w:rPr>
          <w:rFonts w:hint="cs"/>
          <w:rtl/>
        </w:rPr>
        <w:t xml:space="preserve">עם </w:t>
      </w:r>
      <w:bookmarkStart w:id="15594" w:name="_ETM_Q31_722189"/>
      <w:bookmarkEnd w:id="15594"/>
      <w:r>
        <w:rPr>
          <w:rFonts w:hint="cs"/>
          <w:rtl/>
        </w:rPr>
        <w:t>נענע.</w:t>
      </w:r>
      <w:bookmarkStart w:id="15595" w:name="_ETM_Q31_719801"/>
      <w:bookmarkEnd w:id="15595"/>
      <w:r>
        <w:rPr>
          <w:rFonts w:hint="cs"/>
          <w:rtl/>
        </w:rPr>
        <w:t xml:space="preserve"> </w:t>
      </w:r>
      <w:bookmarkStart w:id="15596" w:name="_ETM_Q31_724030"/>
      <w:bookmarkEnd w:id="15596"/>
      <w:r>
        <w:rPr>
          <w:rFonts w:hint="cs"/>
          <w:rtl/>
        </w:rPr>
        <w:t xml:space="preserve">לא </w:t>
      </w:r>
      <w:bookmarkStart w:id="15597" w:name="_ETM_Q31_724239"/>
      <w:bookmarkEnd w:id="15597"/>
      <w:r>
        <w:rPr>
          <w:rFonts w:hint="cs"/>
          <w:rtl/>
        </w:rPr>
        <w:t xml:space="preserve">יודעת, </w:t>
      </w:r>
      <w:bookmarkStart w:id="15598" w:name="_ETM_Q31_724480"/>
      <w:bookmarkEnd w:id="15598"/>
      <w:r>
        <w:rPr>
          <w:rFonts w:hint="cs"/>
          <w:rtl/>
        </w:rPr>
        <w:t xml:space="preserve">זה </w:t>
      </w:r>
      <w:bookmarkStart w:id="15599" w:name="_ETM_Q31_724569"/>
      <w:bookmarkEnd w:id="15599"/>
      <w:r>
        <w:rPr>
          <w:rFonts w:hint="cs"/>
          <w:rtl/>
        </w:rPr>
        <w:t>ה</w:t>
      </w:r>
      <w:bookmarkStart w:id="15600" w:name="_ETM_Q31_724659"/>
      <w:bookmarkEnd w:id="15600"/>
      <w:r>
        <w:rPr>
          <w:rFonts w:hint="cs"/>
          <w:rtl/>
        </w:rPr>
        <w:t xml:space="preserve">משחק </w:t>
      </w:r>
      <w:bookmarkStart w:id="15601" w:name="_ETM_Q31_725049"/>
      <w:bookmarkEnd w:id="15601"/>
      <w:r>
        <w:rPr>
          <w:rFonts w:hint="cs"/>
          <w:rtl/>
        </w:rPr>
        <w:t>עכשיו,</w:t>
      </w:r>
      <w:bookmarkStart w:id="15602" w:name="_ETM_Q31_723461"/>
      <w:bookmarkEnd w:id="15602"/>
      <w:r>
        <w:rPr>
          <w:rFonts w:hint="cs"/>
          <w:rtl/>
        </w:rPr>
        <w:t xml:space="preserve"> </w:t>
      </w:r>
      <w:bookmarkStart w:id="15603" w:name="_ETM_Q31_725379"/>
      <w:bookmarkEnd w:id="15603"/>
      <w:r>
        <w:rPr>
          <w:rFonts w:hint="cs"/>
          <w:rtl/>
        </w:rPr>
        <w:t xml:space="preserve">כל </w:t>
      </w:r>
      <w:bookmarkStart w:id="15604" w:name="_ETM_Q31_725559"/>
      <w:bookmarkStart w:id="15605" w:name="_ETM_Q31_725799"/>
      <w:bookmarkEnd w:id="15604"/>
      <w:bookmarkEnd w:id="15605"/>
      <w:r>
        <w:rPr>
          <w:rFonts w:hint="cs"/>
          <w:rtl/>
        </w:rPr>
        <w:t xml:space="preserve">אחד </w:t>
      </w:r>
      <w:bookmarkStart w:id="15606" w:name="_ETM_Q31_726189"/>
      <w:bookmarkStart w:id="15607" w:name="_ETM_Q31_722901"/>
      <w:bookmarkEnd w:id="15606"/>
      <w:bookmarkEnd w:id="15607"/>
      <w:r>
        <w:rPr>
          <w:rFonts w:hint="cs"/>
          <w:rtl/>
        </w:rPr>
        <w:t xml:space="preserve">בודק </w:t>
      </w:r>
      <w:bookmarkStart w:id="15608" w:name="_ETM_Q31_726459"/>
      <w:bookmarkEnd w:id="15608"/>
      <w:r>
        <w:rPr>
          <w:rFonts w:hint="cs"/>
          <w:rtl/>
        </w:rPr>
        <w:t>גימטרייה,</w:t>
      </w:r>
      <w:bookmarkStart w:id="15609" w:name="_ETM_Q31_726371"/>
      <w:bookmarkEnd w:id="15609"/>
      <w:r>
        <w:rPr>
          <w:rFonts w:hint="cs"/>
          <w:rtl/>
        </w:rPr>
        <w:t xml:space="preserve"> </w:t>
      </w:r>
      <w:bookmarkStart w:id="15610" w:name="_ETM_Q31_727329"/>
      <w:bookmarkEnd w:id="15610"/>
      <w:r>
        <w:rPr>
          <w:rFonts w:hint="cs"/>
          <w:rtl/>
        </w:rPr>
        <w:t xml:space="preserve">זה </w:t>
      </w:r>
      <w:bookmarkStart w:id="15611" w:name="_ETM_Q31_728349"/>
      <w:bookmarkEnd w:id="15611"/>
      <w:r>
        <w:rPr>
          <w:rFonts w:hint="cs"/>
          <w:rtl/>
        </w:rPr>
        <w:t xml:space="preserve">הכול </w:t>
      </w:r>
      <w:bookmarkStart w:id="15612" w:name="_ETM_Q31_728590"/>
      <w:bookmarkEnd w:id="15612"/>
      <w:r>
        <w:rPr>
          <w:rFonts w:hint="cs"/>
          <w:rtl/>
        </w:rPr>
        <w:t>מתאים.</w:t>
      </w:r>
      <w:bookmarkStart w:id="15613" w:name="_ETM_Q31_729010"/>
      <w:bookmarkEnd w:id="15613"/>
    </w:p>
    <w:p w:rsidR="004824FD" w:rsidRDefault="004824FD" w:rsidP="004824FD">
      <w:pPr>
        <w:rPr>
          <w:rtl/>
        </w:rPr>
      </w:pPr>
    </w:p>
    <w:p w:rsidR="004824FD" w:rsidRDefault="004824FD" w:rsidP="004824FD">
      <w:pPr>
        <w:pStyle w:val="af8"/>
        <w:rPr>
          <w:rtl/>
        </w:rPr>
      </w:pPr>
      <w:bookmarkStart w:id="15614" w:name="ET_interruption_6255_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5614"/>
    </w:p>
    <w:p w:rsidR="004824FD" w:rsidRDefault="004824FD" w:rsidP="004824FD">
      <w:pPr>
        <w:rPr>
          <w:rtl/>
          <w:lang w:eastAsia="he-IL"/>
        </w:rPr>
      </w:pPr>
      <w:bookmarkStart w:id="15615" w:name="_ETM_Q31_724351"/>
      <w:bookmarkEnd w:id="15615"/>
    </w:p>
    <w:p w:rsidR="004824FD" w:rsidRDefault="004824FD" w:rsidP="004824FD">
      <w:pPr>
        <w:rPr>
          <w:rtl/>
        </w:rPr>
      </w:pPr>
      <w:r>
        <w:rPr>
          <w:rFonts w:hint="cs"/>
          <w:rtl/>
        </w:rPr>
        <w:t xml:space="preserve">יותר מתאים לו תה בלי </w:t>
      </w:r>
      <w:bookmarkStart w:id="15616" w:name="_ETM_Q31_732116"/>
      <w:bookmarkEnd w:id="15616"/>
      <w:r>
        <w:rPr>
          <w:rFonts w:hint="cs"/>
          <w:rtl/>
        </w:rPr>
        <w:t>נ</w:t>
      </w:r>
      <w:bookmarkStart w:id="15617" w:name="_ETM_Q31_728332"/>
      <w:bookmarkEnd w:id="15617"/>
      <w:r>
        <w:rPr>
          <w:rFonts w:hint="cs"/>
          <w:rtl/>
        </w:rPr>
        <w:t>ענע.</w:t>
      </w:r>
    </w:p>
    <w:p w:rsidR="004824FD" w:rsidRDefault="004824FD" w:rsidP="004824FD">
      <w:pPr>
        <w:rPr>
          <w:rtl/>
        </w:rPr>
      </w:pPr>
      <w:bookmarkStart w:id="15618" w:name="_ETM_Q31_728785"/>
      <w:bookmarkStart w:id="15619" w:name="_ETM_Q31_728862"/>
      <w:bookmarkEnd w:id="15618"/>
      <w:bookmarkEnd w:id="15619"/>
    </w:p>
    <w:p w:rsidR="004824FD" w:rsidRDefault="004824FD" w:rsidP="004824FD">
      <w:pPr>
        <w:pStyle w:val="-"/>
        <w:rPr>
          <w:rtl/>
        </w:rPr>
      </w:pPr>
      <w:bookmarkStart w:id="15620" w:name="ET_speakercontinue_6359_3"/>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15620"/>
    </w:p>
    <w:p w:rsidR="004824FD" w:rsidRDefault="004824FD" w:rsidP="004824FD">
      <w:pPr>
        <w:rPr>
          <w:rtl/>
          <w:lang w:eastAsia="he-IL"/>
        </w:rPr>
      </w:pPr>
    </w:p>
    <w:p w:rsidR="004824FD" w:rsidRDefault="004824FD" w:rsidP="001A0D45">
      <w:pPr>
        <w:rPr>
          <w:rtl/>
          <w:lang w:eastAsia="he-IL"/>
        </w:rPr>
      </w:pPr>
      <w:bookmarkStart w:id="15621" w:name="_ETM_Q31_730039"/>
      <w:bookmarkStart w:id="15622" w:name="_ETM_Q31_729309"/>
      <w:bookmarkStart w:id="15623" w:name="_ETM_Q31_731879"/>
      <w:bookmarkStart w:id="15624" w:name="_ETM_Q31_732329"/>
      <w:bookmarkEnd w:id="15621"/>
      <w:bookmarkEnd w:id="15622"/>
      <w:bookmarkEnd w:id="15623"/>
      <w:bookmarkEnd w:id="15624"/>
      <w:r>
        <w:rPr>
          <w:rFonts w:hint="cs"/>
          <w:rtl/>
        </w:rPr>
        <w:t>אז שר ה</w:t>
      </w:r>
      <w:bookmarkStart w:id="15625" w:name="_ETM_Q31_728071"/>
      <w:bookmarkEnd w:id="15625"/>
      <w:r>
        <w:rPr>
          <w:rFonts w:hint="cs"/>
          <w:rtl/>
        </w:rPr>
        <w:t>תקשורת שלמה קרעי</w:t>
      </w:r>
      <w:bookmarkStart w:id="15626" w:name="_ETM_Q31_732719"/>
      <w:bookmarkStart w:id="15627" w:name="_ETM_Q31_728421"/>
      <w:bookmarkEnd w:id="15626"/>
      <w:bookmarkEnd w:id="15627"/>
      <w:r>
        <w:rPr>
          <w:rFonts w:hint="cs"/>
          <w:rtl/>
        </w:rPr>
        <w:t xml:space="preserve"> </w:t>
      </w:r>
      <w:bookmarkStart w:id="15628" w:name="_ETM_Q31_733260"/>
      <w:bookmarkEnd w:id="15628"/>
      <w:r>
        <w:rPr>
          <w:rFonts w:hint="cs"/>
          <w:rtl/>
        </w:rPr>
        <w:t xml:space="preserve">מעוניין </w:t>
      </w:r>
      <w:bookmarkStart w:id="15629" w:name="_ETM_Q31_733559"/>
      <w:bookmarkEnd w:id="15629"/>
      <w:r>
        <w:rPr>
          <w:rFonts w:hint="cs"/>
          <w:rtl/>
        </w:rPr>
        <w:t xml:space="preserve">להדיח </w:t>
      </w:r>
      <w:bookmarkStart w:id="15630" w:name="_ETM_Q31_733980"/>
      <w:bookmarkEnd w:id="15630"/>
      <w:r>
        <w:rPr>
          <w:rFonts w:hint="cs"/>
          <w:rtl/>
        </w:rPr>
        <w:t xml:space="preserve">את </w:t>
      </w:r>
      <w:bookmarkStart w:id="15631" w:name="_ETM_Q31_734099"/>
      <w:bookmarkEnd w:id="15631"/>
      <w:r>
        <w:rPr>
          <w:rFonts w:hint="cs"/>
          <w:rtl/>
        </w:rPr>
        <w:t xml:space="preserve">יושב-ראש </w:t>
      </w:r>
      <w:bookmarkStart w:id="15632" w:name="_ETM_Q31_734489"/>
      <w:bookmarkEnd w:id="15632"/>
      <w:r>
        <w:rPr>
          <w:rFonts w:hint="cs"/>
          <w:rtl/>
        </w:rPr>
        <w:t xml:space="preserve">רשות </w:t>
      </w:r>
      <w:bookmarkStart w:id="15633" w:name="_ETM_Q31_734760"/>
      <w:bookmarkEnd w:id="15633"/>
      <w:r>
        <w:rPr>
          <w:rFonts w:hint="cs"/>
          <w:rtl/>
        </w:rPr>
        <w:t>הדואר</w:t>
      </w:r>
      <w:bookmarkStart w:id="15634" w:name="_ETM_Q31_735239"/>
      <w:bookmarkEnd w:id="15634"/>
      <w:r>
        <w:rPr>
          <w:rFonts w:hint="cs"/>
          <w:rtl/>
        </w:rPr>
        <w:t xml:space="preserve">, </w:t>
      </w:r>
      <w:bookmarkStart w:id="15635" w:name="_ETM_Q31_735840"/>
      <w:bookmarkEnd w:id="15635"/>
      <w:r>
        <w:rPr>
          <w:rFonts w:hint="cs"/>
          <w:rtl/>
        </w:rPr>
        <w:t xml:space="preserve">בניגוד </w:t>
      </w:r>
      <w:bookmarkStart w:id="15636" w:name="_ETM_Q31_736319"/>
      <w:bookmarkEnd w:id="15636"/>
      <w:r>
        <w:rPr>
          <w:rFonts w:hint="cs"/>
          <w:rtl/>
        </w:rPr>
        <w:t xml:space="preserve">לעמדת </w:t>
      </w:r>
      <w:bookmarkStart w:id="15637" w:name="_ETM_Q31_736679"/>
      <w:bookmarkEnd w:id="15637"/>
      <w:r>
        <w:rPr>
          <w:rFonts w:hint="cs"/>
          <w:rtl/>
        </w:rPr>
        <w:t>האוצר</w:t>
      </w:r>
      <w:bookmarkStart w:id="15638" w:name="_ETM_Q31_732491"/>
      <w:bookmarkEnd w:id="15638"/>
      <w:r>
        <w:rPr>
          <w:rFonts w:hint="cs"/>
          <w:rtl/>
        </w:rPr>
        <w:t>.</w:t>
      </w:r>
      <w:bookmarkStart w:id="15639" w:name="_ETM_Q31_738130"/>
      <w:bookmarkEnd w:id="15639"/>
      <w:r>
        <w:rPr>
          <w:rFonts w:hint="cs"/>
          <w:rtl/>
        </w:rPr>
        <w:t xml:space="preserve"> </w:t>
      </w:r>
      <w:bookmarkStart w:id="15640" w:name="_ETM_Q31_738580"/>
      <w:bookmarkEnd w:id="15640"/>
      <w:r>
        <w:rPr>
          <w:rFonts w:hint="cs"/>
          <w:rtl/>
        </w:rPr>
        <w:t xml:space="preserve">אבל </w:t>
      </w:r>
      <w:bookmarkStart w:id="15641" w:name="_ETM_Q31_738939"/>
      <w:bookmarkEnd w:id="15641"/>
      <w:r>
        <w:rPr>
          <w:rFonts w:hint="cs"/>
          <w:rtl/>
        </w:rPr>
        <w:t xml:space="preserve">באמת </w:t>
      </w:r>
      <w:bookmarkStart w:id="15642" w:name="_ETM_Q31_192029"/>
      <w:bookmarkStart w:id="15643" w:name="_ETM_Q31_739389"/>
      <w:bookmarkEnd w:id="15642"/>
      <w:bookmarkEnd w:id="15643"/>
      <w:r>
        <w:rPr>
          <w:rFonts w:hint="cs"/>
          <w:rtl/>
        </w:rPr>
        <w:t xml:space="preserve">הפליא </w:t>
      </w:r>
      <w:bookmarkStart w:id="15644" w:name="_ETM_Q31_740199"/>
      <w:bookmarkEnd w:id="15644"/>
      <w:r>
        <w:rPr>
          <w:rFonts w:hint="cs"/>
          <w:rtl/>
        </w:rPr>
        <w:t xml:space="preserve">הגדול </w:t>
      </w:r>
      <w:bookmarkStart w:id="15645" w:name="_ETM_Q31_740860"/>
      <w:bookmarkEnd w:id="15645"/>
      <w:r>
        <w:rPr>
          <w:rFonts w:hint="cs"/>
          <w:rtl/>
        </w:rPr>
        <w:t xml:space="preserve">מכולם, </w:t>
      </w:r>
      <w:bookmarkStart w:id="15646" w:name="_ETM_Q31_741789"/>
      <w:bookmarkEnd w:id="15646"/>
      <w:r w:rsidR="001A0D45">
        <w:rPr>
          <w:rFonts w:hint="cs"/>
          <w:rtl/>
        </w:rPr>
        <w:t>ו</w:t>
      </w:r>
      <w:r>
        <w:rPr>
          <w:rFonts w:hint="cs"/>
          <w:rtl/>
        </w:rPr>
        <w:t xml:space="preserve">הוא </w:t>
      </w:r>
      <w:bookmarkStart w:id="15647" w:name="_ETM_Q31_741909"/>
      <w:bookmarkEnd w:id="15647"/>
      <w:r>
        <w:rPr>
          <w:rFonts w:hint="cs"/>
          <w:rtl/>
        </w:rPr>
        <w:t xml:space="preserve">כמובן </w:t>
      </w:r>
      <w:bookmarkStart w:id="15648" w:name="_ETM_Q31_742960"/>
      <w:bookmarkEnd w:id="15648"/>
      <w:r>
        <w:rPr>
          <w:rFonts w:hint="cs"/>
          <w:rtl/>
        </w:rPr>
        <w:t xml:space="preserve">דודו </w:t>
      </w:r>
      <w:bookmarkStart w:id="15649" w:name="_ETM_Q31_743349"/>
      <w:bookmarkEnd w:id="15649"/>
      <w:r>
        <w:rPr>
          <w:rFonts w:hint="cs"/>
          <w:rtl/>
        </w:rPr>
        <w:t xml:space="preserve">אמסלם, </w:t>
      </w:r>
      <w:bookmarkStart w:id="15650" w:name="_ETM_Q31_188050"/>
      <w:bookmarkStart w:id="15651" w:name="_ETM_Q31_744639"/>
      <w:bookmarkEnd w:id="15650"/>
      <w:bookmarkEnd w:id="15651"/>
      <w:r>
        <w:rPr>
          <w:rFonts w:hint="cs"/>
          <w:rtl/>
        </w:rPr>
        <w:t xml:space="preserve">האיש </w:t>
      </w:r>
      <w:bookmarkStart w:id="15652" w:name="_ETM_Q31_183330"/>
      <w:bookmarkStart w:id="15653" w:name="_ETM_Q31_744939"/>
      <w:bookmarkEnd w:id="15652"/>
      <w:bookmarkEnd w:id="15653"/>
      <w:r>
        <w:rPr>
          <w:rFonts w:hint="cs"/>
          <w:rtl/>
        </w:rPr>
        <w:t xml:space="preserve">שעומד </w:t>
      </w:r>
      <w:bookmarkStart w:id="15654" w:name="_ETM_Q31_745240"/>
      <w:bookmarkEnd w:id="15654"/>
      <w:r>
        <w:rPr>
          <w:rFonts w:hint="cs"/>
          <w:rtl/>
        </w:rPr>
        <w:t xml:space="preserve">בראש </w:t>
      </w:r>
      <w:bookmarkStart w:id="15655" w:name="_ETM_Q31_178831"/>
      <w:bookmarkStart w:id="15656" w:name="_ETM_Q31_173951"/>
      <w:bookmarkStart w:id="15657" w:name="_ETM_Q31_745599"/>
      <w:bookmarkEnd w:id="15655"/>
      <w:bookmarkEnd w:id="15656"/>
      <w:bookmarkEnd w:id="15657"/>
      <w:r>
        <w:rPr>
          <w:rFonts w:hint="cs"/>
          <w:rtl/>
        </w:rPr>
        <w:t xml:space="preserve">המחנה </w:t>
      </w:r>
      <w:bookmarkStart w:id="15658" w:name="_ETM_Q31_746770"/>
      <w:bookmarkEnd w:id="15658"/>
      <w:r>
        <w:rPr>
          <w:rFonts w:hint="cs"/>
          <w:rtl/>
        </w:rPr>
        <w:t xml:space="preserve">הדורש </w:t>
      </w:r>
      <w:bookmarkStart w:id="15659" w:name="_ETM_Q31_747279"/>
      <w:bookmarkEnd w:id="15659"/>
      <w:r>
        <w:rPr>
          <w:rFonts w:hint="cs"/>
          <w:rtl/>
        </w:rPr>
        <w:t xml:space="preserve">להחליף </w:t>
      </w:r>
      <w:bookmarkStart w:id="15660" w:name="_ETM_Q31_169580"/>
      <w:bookmarkStart w:id="15661" w:name="_ETM_Q31_747789"/>
      <w:bookmarkEnd w:id="15660"/>
      <w:bookmarkEnd w:id="15661"/>
      <w:r>
        <w:rPr>
          <w:rFonts w:hint="cs"/>
          <w:rtl/>
        </w:rPr>
        <w:t xml:space="preserve">את </w:t>
      </w:r>
      <w:bookmarkStart w:id="15662" w:name="_ETM_Q31_747909"/>
      <w:bookmarkEnd w:id="15662"/>
      <w:r>
        <w:rPr>
          <w:rFonts w:hint="cs"/>
          <w:rtl/>
        </w:rPr>
        <w:t xml:space="preserve">הפקידות </w:t>
      </w:r>
      <w:bookmarkStart w:id="15663" w:name="_ETM_Q31_748330"/>
      <w:bookmarkEnd w:id="15663"/>
      <w:r>
        <w:rPr>
          <w:rFonts w:hint="cs"/>
          <w:rtl/>
        </w:rPr>
        <w:t>הממשלתית</w:t>
      </w:r>
      <w:r w:rsidR="001A0D45">
        <w:rPr>
          <w:rFonts w:hint="cs"/>
          <w:rtl/>
        </w:rPr>
        <w:t>,</w:t>
      </w:r>
      <w:r>
        <w:rPr>
          <w:rFonts w:hint="cs"/>
          <w:rtl/>
        </w:rPr>
        <w:t xml:space="preserve"> </w:t>
      </w:r>
      <w:bookmarkStart w:id="15664" w:name="_ETM_Q31_749080"/>
      <w:bookmarkEnd w:id="15664"/>
      <w:r>
        <w:rPr>
          <w:rFonts w:hint="cs"/>
          <w:rtl/>
        </w:rPr>
        <w:t xml:space="preserve">ובראשה </w:t>
      </w:r>
      <w:bookmarkStart w:id="15665" w:name="_ETM_Q31_750249"/>
      <w:bookmarkEnd w:id="15665"/>
      <w:r>
        <w:rPr>
          <w:rFonts w:hint="cs"/>
          <w:rtl/>
        </w:rPr>
        <w:t xml:space="preserve">את </w:t>
      </w:r>
      <w:bookmarkStart w:id="15666" w:name="_ETM_Q31_750429"/>
      <w:bookmarkEnd w:id="15666"/>
      <w:r>
        <w:rPr>
          <w:rFonts w:hint="cs"/>
          <w:rtl/>
        </w:rPr>
        <w:t>עו"</w:t>
      </w:r>
      <w:bookmarkStart w:id="15667" w:name="_ETM_Q31_750879"/>
      <w:bookmarkStart w:id="15668" w:name="_ETM_Q31_747670"/>
      <w:bookmarkStart w:id="15669" w:name="_ETM_Q31_744929"/>
      <w:bookmarkEnd w:id="15667"/>
      <w:bookmarkEnd w:id="15668"/>
      <w:bookmarkEnd w:id="15669"/>
      <w:r>
        <w:rPr>
          <w:rFonts w:hint="cs"/>
          <w:rtl/>
        </w:rPr>
        <w:t xml:space="preserve">ד </w:t>
      </w:r>
      <w:bookmarkStart w:id="15670" w:name="_ETM_Q31_751569"/>
      <w:bookmarkEnd w:id="15670"/>
      <w:r>
        <w:rPr>
          <w:rFonts w:hint="cs"/>
          <w:rtl/>
        </w:rPr>
        <w:t xml:space="preserve">גלי </w:t>
      </w:r>
      <w:bookmarkStart w:id="15671" w:name="_ETM_Q31_751840"/>
      <w:bookmarkEnd w:id="15671"/>
      <w:proofErr w:type="spellStart"/>
      <w:r>
        <w:rPr>
          <w:rFonts w:hint="cs"/>
          <w:rtl/>
        </w:rPr>
        <w:t>ב</w:t>
      </w:r>
      <w:bookmarkStart w:id="15672" w:name="_ETM_Q31_748159"/>
      <w:bookmarkEnd w:id="15672"/>
      <w:r>
        <w:rPr>
          <w:rFonts w:hint="cs"/>
          <w:rtl/>
        </w:rPr>
        <w:t>הרב</w:t>
      </w:r>
      <w:bookmarkStart w:id="15673" w:name="_ETM_Q31_752229"/>
      <w:bookmarkEnd w:id="15673"/>
      <w:r>
        <w:rPr>
          <w:rFonts w:hint="cs"/>
          <w:rtl/>
        </w:rPr>
        <w:t>-</w:t>
      </w:r>
      <w:bookmarkStart w:id="15674" w:name="_ETM_Q31_745029"/>
      <w:bookmarkEnd w:id="15674"/>
      <w:r>
        <w:rPr>
          <w:rFonts w:hint="cs"/>
          <w:rtl/>
        </w:rPr>
        <w:t>מיארה</w:t>
      </w:r>
      <w:proofErr w:type="spellEnd"/>
      <w:r>
        <w:rPr>
          <w:rFonts w:hint="cs"/>
          <w:rtl/>
        </w:rPr>
        <w:t xml:space="preserve">, </w:t>
      </w:r>
      <w:bookmarkStart w:id="15675" w:name="_ETM_Q31_753219"/>
      <w:bookmarkStart w:id="15676" w:name="_ETM_Q31_753580"/>
      <w:bookmarkStart w:id="15677" w:name="_ETM_Q31_754029"/>
      <w:bookmarkEnd w:id="15675"/>
      <w:bookmarkEnd w:id="15676"/>
      <w:bookmarkEnd w:id="15677"/>
      <w:r>
        <w:rPr>
          <w:rFonts w:hint="cs"/>
          <w:rtl/>
        </w:rPr>
        <w:t xml:space="preserve">באנשי </w:t>
      </w:r>
      <w:bookmarkStart w:id="15678" w:name="_ETM_Q31_754419"/>
      <w:bookmarkEnd w:id="15678"/>
      <w:r>
        <w:rPr>
          <w:rFonts w:hint="cs"/>
          <w:rtl/>
        </w:rPr>
        <w:t>שלומו.</w:t>
      </w:r>
      <w:bookmarkStart w:id="15679" w:name="_ETM_Q31_750380"/>
      <w:bookmarkEnd w:id="15679"/>
      <w:r>
        <w:rPr>
          <w:rFonts w:hint="cs"/>
          <w:rtl/>
        </w:rPr>
        <w:t xml:space="preserve"> </w:t>
      </w:r>
      <w:bookmarkStart w:id="15680" w:name="_ETM_Q31_755429"/>
      <w:bookmarkEnd w:id="15680"/>
      <w:r>
        <w:rPr>
          <w:rFonts w:hint="cs"/>
          <w:rtl/>
        </w:rPr>
        <w:t xml:space="preserve">אמסלם </w:t>
      </w:r>
      <w:bookmarkStart w:id="15681" w:name="_ETM_Q31_756539"/>
      <w:bookmarkEnd w:id="15681"/>
      <w:r>
        <w:rPr>
          <w:rFonts w:hint="cs"/>
          <w:rtl/>
        </w:rPr>
        <w:t xml:space="preserve">דורש </w:t>
      </w:r>
      <w:bookmarkStart w:id="15682" w:name="_ETM_Q31_756900"/>
      <w:bookmarkEnd w:id="15682"/>
      <w:r>
        <w:rPr>
          <w:rFonts w:hint="cs"/>
          <w:rtl/>
        </w:rPr>
        <w:t xml:space="preserve">להעביר </w:t>
      </w:r>
      <w:bookmarkStart w:id="15683" w:name="_ETM_Q31_757319"/>
      <w:bookmarkEnd w:id="15683"/>
      <w:r>
        <w:rPr>
          <w:rFonts w:hint="cs"/>
          <w:rtl/>
        </w:rPr>
        <w:t xml:space="preserve">לתחום </w:t>
      </w:r>
      <w:bookmarkStart w:id="15684" w:name="_ETM_Q31_757620"/>
      <w:bookmarkStart w:id="15685" w:name="_ETM_Q31_758389"/>
      <w:bookmarkStart w:id="15686" w:name="_ETM_Q31_754760"/>
      <w:bookmarkEnd w:id="15684"/>
      <w:bookmarkEnd w:id="15685"/>
      <w:bookmarkEnd w:id="15686"/>
      <w:r>
        <w:rPr>
          <w:rFonts w:hint="cs"/>
          <w:rtl/>
        </w:rPr>
        <w:t xml:space="preserve">אחריותו </w:t>
      </w:r>
      <w:bookmarkStart w:id="15687" w:name="_ETM_Q31_759349"/>
      <w:bookmarkEnd w:id="15687"/>
      <w:r>
        <w:rPr>
          <w:rFonts w:hint="cs"/>
          <w:rtl/>
        </w:rPr>
        <w:t xml:space="preserve">את </w:t>
      </w:r>
      <w:bookmarkStart w:id="15688" w:name="_ETM_Q31_759530"/>
      <w:bookmarkEnd w:id="15688"/>
      <w:r>
        <w:rPr>
          <w:rFonts w:hint="cs"/>
          <w:rtl/>
        </w:rPr>
        <w:t xml:space="preserve">רשות החברות </w:t>
      </w:r>
      <w:bookmarkStart w:id="15689" w:name="_ETM_Q31_760370"/>
      <w:bookmarkEnd w:id="15689"/>
      <w:r>
        <w:rPr>
          <w:rFonts w:hint="cs"/>
          <w:rtl/>
        </w:rPr>
        <w:t xml:space="preserve">הממשלתיות – </w:t>
      </w:r>
      <w:bookmarkStart w:id="15690" w:name="_ETM_Q31_761400"/>
      <w:bookmarkEnd w:id="15690"/>
      <w:r>
        <w:rPr>
          <w:rFonts w:hint="cs"/>
          <w:rtl/>
        </w:rPr>
        <w:t xml:space="preserve">חנות </w:t>
      </w:r>
      <w:bookmarkStart w:id="15691" w:name="_ETM_Q31_762090"/>
      <w:bookmarkEnd w:id="15691"/>
      <w:r>
        <w:rPr>
          <w:rFonts w:hint="cs"/>
          <w:rtl/>
        </w:rPr>
        <w:t xml:space="preserve">ממתקים </w:t>
      </w:r>
      <w:bookmarkStart w:id="15692" w:name="_ETM_Q31_762870"/>
      <w:bookmarkEnd w:id="15692"/>
      <w:r>
        <w:rPr>
          <w:rFonts w:hint="cs"/>
          <w:rtl/>
        </w:rPr>
        <w:t xml:space="preserve">למינויים </w:t>
      </w:r>
      <w:bookmarkStart w:id="15693" w:name="_ETM_Q31_763349"/>
      <w:bookmarkEnd w:id="15693"/>
      <w:r>
        <w:rPr>
          <w:rFonts w:hint="cs"/>
          <w:rtl/>
        </w:rPr>
        <w:t>פוליטיים</w:t>
      </w:r>
      <w:bookmarkStart w:id="15694" w:name="_ETM_Q31_764960"/>
      <w:bookmarkEnd w:id="15694"/>
      <w:r>
        <w:rPr>
          <w:rFonts w:hint="cs"/>
          <w:rtl/>
        </w:rPr>
        <w:t>.</w:t>
      </w:r>
      <w:r w:rsidR="001A0D45">
        <w:rPr>
          <w:rFonts w:hint="cs"/>
          <w:rtl/>
        </w:rPr>
        <w:t xml:space="preserve"> </w:t>
      </w:r>
      <w:bookmarkStart w:id="15695" w:name="TOR_Q32"/>
      <w:bookmarkEnd w:id="15695"/>
      <w:r>
        <w:rPr>
          <w:rFonts w:hint="cs"/>
          <w:rtl/>
          <w:lang w:eastAsia="he-IL"/>
        </w:rPr>
        <w:t xml:space="preserve">במסגרת ההשתלטות העוינת שלו הוא דרש להקצות בשטחי הרשות משרד קבוע ליועצו הפוליטי ומנכ"ל משרדו, </w:t>
      </w:r>
      <w:proofErr w:type="spellStart"/>
      <w:r>
        <w:rPr>
          <w:rFonts w:hint="cs"/>
          <w:rtl/>
          <w:lang w:eastAsia="he-IL"/>
        </w:rPr>
        <w:t>ושמינהלת</w:t>
      </w:r>
      <w:proofErr w:type="spellEnd"/>
      <w:r>
        <w:rPr>
          <w:rFonts w:hint="cs"/>
          <w:rtl/>
          <w:lang w:eastAsia="he-IL"/>
        </w:rPr>
        <w:t xml:space="preserve"> הרשות תהיה כפופה בפועל </w:t>
      </w:r>
      <w:bookmarkStart w:id="15696" w:name="_ETM_Q32_181359"/>
      <w:bookmarkEnd w:id="15696"/>
      <w:r>
        <w:rPr>
          <w:rFonts w:hint="cs"/>
          <w:rtl/>
          <w:lang w:eastAsia="he-IL"/>
        </w:rPr>
        <w:t>למנכ"ל משרדו. כמובן שהוא גם דרש להקפיא את כל מכרזי כוח האדם, ובראשם מינוי היועץ המשפטי לרשות החברות. מה אני אגיד לכם, חברים, משילות מלא על מלא על מלא, אמרנו?</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אז אני ניצבת על הדוכן הזה נבוכה שזו הממשלה שלנו וזו הקואליציה שלנו וזה בית הנבחרים שלנו. תודה רבה, אדוני.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חבר הכנסת מאיר כהן, </w:t>
      </w:r>
      <w:bookmarkStart w:id="15697" w:name="_ETM_Q32_216972"/>
      <w:bookmarkEnd w:id="15697"/>
      <w:r>
        <w:rPr>
          <w:rFonts w:hint="cs"/>
          <w:rtl/>
          <w:lang w:eastAsia="he-IL"/>
        </w:rPr>
        <w:t xml:space="preserve">בבקשה. </w:t>
      </w:r>
    </w:p>
    <w:p w:rsidR="004824FD" w:rsidRDefault="004824FD" w:rsidP="004824FD">
      <w:pPr>
        <w:rPr>
          <w:rtl/>
          <w:lang w:eastAsia="he-IL"/>
        </w:rPr>
      </w:pPr>
    </w:p>
    <w:p w:rsidR="004824FD" w:rsidRDefault="004824FD" w:rsidP="004824FD">
      <w:pPr>
        <w:pStyle w:val="a5"/>
        <w:keepNext/>
        <w:rPr>
          <w:rtl/>
        </w:rPr>
      </w:pPr>
      <w:bookmarkStart w:id="15698" w:name="ET_speaker_5082_4"/>
      <w:r>
        <w:rPr>
          <w:rStyle w:val="TagStyle"/>
          <w:rFonts w:hint="cs"/>
          <w:rtl/>
        </w:rPr>
        <w:t xml:space="preserve"> &lt;&lt; דובר &gt;&gt; </w:t>
      </w:r>
      <w:bookmarkStart w:id="15699" w:name="_Toc139390227"/>
      <w:bookmarkStart w:id="15700" w:name="_Toc139394307"/>
      <w:r>
        <w:rPr>
          <w:rFonts w:hint="cs"/>
          <w:rtl/>
        </w:rPr>
        <w:t>מאיר כהן (יש עתיד):</w:t>
      </w:r>
      <w:bookmarkEnd w:id="15699"/>
      <w:bookmarkEnd w:id="15700"/>
      <w:r>
        <w:rPr>
          <w:rStyle w:val="TagStyle"/>
          <w:rFonts w:hint="cs"/>
          <w:rtl/>
        </w:rPr>
        <w:t xml:space="preserve"> &lt;&lt; דובר &gt;&gt;</w:t>
      </w:r>
      <w:r>
        <w:rPr>
          <w:rFonts w:hint="cs"/>
          <w:rtl/>
        </w:rPr>
        <w:t xml:space="preserve"> </w:t>
      </w:r>
      <w:bookmarkEnd w:id="15698"/>
    </w:p>
    <w:p w:rsidR="004824FD" w:rsidRDefault="004824FD" w:rsidP="004824FD">
      <w:pPr>
        <w:rPr>
          <w:rtl/>
          <w:lang w:eastAsia="he-IL"/>
        </w:rPr>
      </w:pPr>
    </w:p>
    <w:p w:rsidR="004824FD" w:rsidRDefault="004824FD" w:rsidP="00030F5F">
      <w:pPr>
        <w:rPr>
          <w:rtl/>
          <w:lang w:eastAsia="he-IL"/>
        </w:rPr>
      </w:pPr>
      <w:r>
        <w:rPr>
          <w:rFonts w:hint="cs"/>
          <w:rtl/>
          <w:lang w:eastAsia="he-IL"/>
        </w:rPr>
        <w:t>אדוני היושב-ראש, כנסת נכבדה וריקה</w:t>
      </w:r>
      <w:r w:rsidR="00030F5F">
        <w:rPr>
          <w:rFonts w:hint="cs"/>
          <w:rtl/>
          <w:lang w:eastAsia="he-IL"/>
        </w:rPr>
        <w:t>,</w:t>
      </w:r>
      <w:r>
        <w:rPr>
          <w:rFonts w:hint="cs"/>
          <w:rtl/>
          <w:lang w:eastAsia="he-IL"/>
        </w:rPr>
        <w:t xml:space="preserve"> אדוני השר </w:t>
      </w:r>
      <w:r w:rsidR="00030F5F">
        <w:rPr>
          <w:rFonts w:hint="eastAsia"/>
          <w:rtl/>
          <w:lang w:eastAsia="he-IL"/>
        </w:rPr>
        <w:t>–</w:t>
      </w:r>
      <w:r w:rsidR="00030F5F">
        <w:rPr>
          <w:rFonts w:hint="cs"/>
          <w:rtl/>
          <w:lang w:eastAsia="he-IL"/>
        </w:rPr>
        <w:t xml:space="preserve"> </w:t>
      </w:r>
      <w:r>
        <w:rPr>
          <w:rFonts w:hint="cs"/>
          <w:rtl/>
          <w:lang w:eastAsia="he-IL"/>
        </w:rPr>
        <w:t>מה שלומך? ראשית, אני רוצה לחזק את כוחות הביטחון על המבצע החשוב בג'נין. אני רוצה שידעו כל אויבינו שנעשה הכול, ללא שום קשר לא לקואליציה ולא לאופוזיציה, כדי להבטיח את שלומם ואת חייהם של אזרחי מדינת ישראל, וכן, שהתנועה ביהודה ושומרון תהיה פתוחה ויפסיקו לטבוח ביהודים, במתיישבים. ולא משנה מה דעתנו הפוליטית, בכל מקום שנמצאים יהודים אנחנו צריכים להגן עליהם. המבצע הזה הוא חשוב כדי לא לייצר קיני טרור, ובכל מקום שיש טרוריסטים</w:t>
      </w:r>
      <w:r w:rsidR="00030F5F">
        <w:rPr>
          <w:rFonts w:hint="cs"/>
          <w:rtl/>
          <w:lang w:eastAsia="he-IL"/>
        </w:rPr>
        <w:t>,</w:t>
      </w:r>
      <w:r>
        <w:rPr>
          <w:rFonts w:hint="cs"/>
          <w:rtl/>
          <w:lang w:eastAsia="he-IL"/>
        </w:rPr>
        <w:t xml:space="preserve"> טוב אנחנו עושים שאנחנו מגיעים אליהם. נברך את חיילי וחיילות צה"ל שנמצאים שם שיחזרו </w:t>
      </w:r>
      <w:bookmarkStart w:id="15701" w:name="_ETM_Q32_300000"/>
      <w:bookmarkEnd w:id="15701"/>
      <w:r>
        <w:rPr>
          <w:rFonts w:hint="cs"/>
          <w:rtl/>
          <w:lang w:eastAsia="he-IL"/>
        </w:rPr>
        <w:t xml:space="preserve">הביתה בשלום, אמן כן יהי רצון. </w:t>
      </w:r>
    </w:p>
    <w:p w:rsidR="004824FD" w:rsidRDefault="004824FD" w:rsidP="004824FD">
      <w:pPr>
        <w:rPr>
          <w:rtl/>
          <w:lang w:eastAsia="he-IL"/>
        </w:rPr>
      </w:pPr>
      <w:bookmarkStart w:id="15702" w:name="_ETM_Q32_296521"/>
      <w:bookmarkStart w:id="15703" w:name="_ETM_Q32_296614"/>
      <w:bookmarkEnd w:id="15702"/>
      <w:bookmarkEnd w:id="15703"/>
    </w:p>
    <w:p w:rsidR="004824FD" w:rsidRDefault="004824FD" w:rsidP="004824FD">
      <w:pPr>
        <w:pStyle w:val="af9"/>
        <w:keepNext/>
        <w:rPr>
          <w:rtl/>
        </w:rPr>
      </w:pPr>
      <w:bookmarkStart w:id="15704" w:name="ET_yor_6129_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5704"/>
    </w:p>
    <w:p w:rsidR="004824FD" w:rsidRDefault="004824FD" w:rsidP="004824FD">
      <w:pPr>
        <w:rPr>
          <w:rtl/>
          <w:lang w:eastAsia="he-IL"/>
        </w:rPr>
      </w:pPr>
    </w:p>
    <w:p w:rsidR="004824FD" w:rsidRDefault="004824FD" w:rsidP="004824FD">
      <w:pPr>
        <w:rPr>
          <w:rtl/>
          <w:lang w:eastAsia="he-IL"/>
        </w:rPr>
      </w:pPr>
      <w:bookmarkStart w:id="15705" w:name="_ETM_Q32_297716"/>
      <w:bookmarkEnd w:id="15705"/>
      <w:r>
        <w:rPr>
          <w:rFonts w:hint="cs"/>
          <w:rtl/>
          <w:lang w:eastAsia="he-IL"/>
        </w:rPr>
        <w:t xml:space="preserve">אמן. </w:t>
      </w:r>
    </w:p>
    <w:p w:rsidR="004824FD" w:rsidRDefault="004824FD" w:rsidP="004824FD">
      <w:pPr>
        <w:rPr>
          <w:rtl/>
          <w:lang w:eastAsia="he-IL"/>
        </w:rPr>
      </w:pPr>
      <w:bookmarkStart w:id="15706" w:name="_ETM_Q32_299497"/>
      <w:bookmarkStart w:id="15707" w:name="_ETM_Q32_299570"/>
      <w:bookmarkEnd w:id="15706"/>
      <w:bookmarkEnd w:id="15707"/>
    </w:p>
    <w:p w:rsidR="004824FD" w:rsidRDefault="004824FD" w:rsidP="004824FD">
      <w:pPr>
        <w:pStyle w:val="-"/>
        <w:keepNext/>
        <w:rPr>
          <w:rtl/>
        </w:rPr>
      </w:pPr>
      <w:bookmarkStart w:id="15708" w:name="ET_speakercontinue_5082_11"/>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5708"/>
    </w:p>
    <w:p w:rsidR="004824FD" w:rsidRDefault="004824FD" w:rsidP="004824FD">
      <w:pPr>
        <w:rPr>
          <w:rtl/>
          <w:lang w:eastAsia="he-IL"/>
        </w:rPr>
      </w:pPr>
    </w:p>
    <w:p w:rsidR="004824FD" w:rsidRDefault="004824FD" w:rsidP="004824FD">
      <w:pPr>
        <w:rPr>
          <w:rtl/>
          <w:lang w:eastAsia="he-IL"/>
        </w:rPr>
      </w:pPr>
      <w:bookmarkStart w:id="15709" w:name="_ETM_Q32_300610"/>
      <w:bookmarkEnd w:id="15709"/>
      <w:r>
        <w:rPr>
          <w:rFonts w:hint="cs"/>
          <w:rtl/>
          <w:lang w:eastAsia="he-IL"/>
        </w:rPr>
        <w:t xml:space="preserve">בעזרת השם.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אדוני היושב-ראש, היו קריאות לבטל את ההפגנות היום, הפגנות שקשורות למהפכה המשפטית. שמעתי את חבריי טוענים: היי, מה אתם תומכים בהפגנות, זה לא המקום. אמרתי להם שאם אכן ליבם ופיהם שווים, היה צריך היום לעצור את החקיקה בוועדת החוקה. אם אכן שעת חירום היא – וזאת שעת חירום, וזו השעה שבה אנחנו כולנו צריכים להתלכד – אז לפחות היה מגיע מר רוטמן ואומר: לא יהיו דיונים על עילת הסבירות, אנחנו נמתין. מה היה קורה, אדוני השר? מה היה קורה? דבר וחצי דבר. היינו יושבים כאן מלוכדים כולנו, פותחים איזה חלון הזדמנויות לשיח, תומכים כולם בלי יוצא מן הכלל בחיילי צה"ל ומרגיעים את הרוחות.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נבחרה ממשלה עם כל כך הרבה הבטחות, ואני לא מבין, ריבונו של עולם, מה החיפזון הזה לעשות את המהפכה. מי צריך את זה? מי צריך עכשיו את עילת הסבירות? מי צריך עכשיו את פסקת ההתגברות? נכון, נבחרתם ויש לכם 64 אצבעות, אבל חבריא, כמו שאתם אומרים שזו לא דיקטטורה של המיעוט, אני גם אומר לכם: זו לא דיקטטורה של הרוב. זה שיש עוד ארבע אצבעות זה לא מקנה לכם את זכות לשנות דברים שמדאיגים את רוב הישראלים. כשאני מסתכל על הסקרים בקרב מצביעי הליכוד, רובם אומרים שלא צריך את הדבר הזה, וכן צריך לשבת בבית הנשיא וכן צריך להמשיך במשא ומתן וכן צריך </w:t>
      </w:r>
      <w:bookmarkStart w:id="15710" w:name="_ETM_Q32_451576"/>
      <w:bookmarkEnd w:id="15710"/>
      <w:r>
        <w:rPr>
          <w:rFonts w:hint="cs"/>
          <w:rtl/>
          <w:lang w:eastAsia="he-IL"/>
        </w:rPr>
        <w:t xml:space="preserve">להגיע להסכמות. </w:t>
      </w:r>
    </w:p>
    <w:p w:rsidR="004824FD" w:rsidRDefault="004824FD" w:rsidP="004824FD">
      <w:pPr>
        <w:rPr>
          <w:rtl/>
          <w:lang w:eastAsia="he-IL"/>
        </w:rPr>
      </w:pPr>
    </w:p>
    <w:p w:rsidR="004824FD" w:rsidRDefault="004824FD" w:rsidP="00030F5F">
      <w:pPr>
        <w:rPr>
          <w:rtl/>
          <w:lang w:eastAsia="he-IL"/>
        </w:rPr>
      </w:pPr>
      <w:r>
        <w:rPr>
          <w:rFonts w:hint="cs"/>
          <w:rtl/>
          <w:lang w:eastAsia="he-IL"/>
        </w:rPr>
        <w:t>אדוני היושב-ראש, יש מדינה לנהל. יש אתגרים ביטחוניים</w:t>
      </w:r>
      <w:r w:rsidR="00030F5F">
        <w:rPr>
          <w:rFonts w:hint="cs"/>
          <w:rtl/>
          <w:lang w:eastAsia="he-IL"/>
        </w:rPr>
        <w:t>,</w:t>
      </w:r>
      <w:r>
        <w:rPr>
          <w:rFonts w:hint="cs"/>
          <w:rtl/>
          <w:lang w:eastAsia="he-IL"/>
        </w:rPr>
        <w:t xml:space="preserve"> שתאמינו לי, לא נותנים לנו לישון. ילדינו בצבא, בנותינו בצבא, הילדים של כולנו מגינים על המדינה הזאת. הכלכלה נפגעת, צעירים לא יכולים למצוא דיור מתאים. מנכ"ל משרד החינוך יושב בוועדת החינוך של טייב, ועדה מצוינת, ואומר: אנחנו קורסים בחינוך המיוחד. ויש בעיה של תשתיות, ויש בעיה של יוקר המחיה, ויש בעיה, אדוני, גדולה מאוד שמכרסמת בתוכנו, וזו בעיית המשילות. ארגוני פשע הרימו את ראשם. אתה נוסע בצירים בתוך מדינת ארץ ישראל, לא ביהודה ושומרון, ואתה מפחד לנסוע שם. אומר לי חבר שגר ביישוב בדואי בדרום: מאיר, ילדיי ב-17:00 בצוהריים נכנסים הביתה. אני </w:t>
      </w:r>
      <w:bookmarkStart w:id="15711" w:name="_ETM_Q32_528643"/>
      <w:bookmarkEnd w:id="15711"/>
      <w:r>
        <w:rPr>
          <w:rFonts w:hint="cs"/>
          <w:rtl/>
          <w:lang w:eastAsia="he-IL"/>
        </w:rPr>
        <w:t>שואל למה, הוא אומר לי: הם לא יוצאים לשחק כי יורים אצלנו</w:t>
      </w:r>
      <w:r w:rsidR="00030F5F">
        <w:rPr>
          <w:rFonts w:hint="cs"/>
          <w:rtl/>
          <w:lang w:eastAsia="he-IL"/>
        </w:rPr>
        <w:t>,</w:t>
      </w:r>
      <w:r>
        <w:rPr>
          <w:rFonts w:hint="cs"/>
          <w:rtl/>
          <w:lang w:eastAsia="he-IL"/>
        </w:rPr>
        <w:t xml:space="preserve"> ואני מפחד שהם ייפגעו. וכל מה שמעניין את הקואליציה זאת הרפורמה. מי צריך את זה לעזאזל? ואם צריך את זה, פעם נשב להסכמות. מה החיפזון הזה</w:t>
      </w:r>
      <w:r w:rsidR="00030F5F">
        <w:rPr>
          <w:rFonts w:hint="cs"/>
          <w:rtl/>
          <w:lang w:eastAsia="he-IL"/>
        </w:rPr>
        <w:t>?</w:t>
      </w:r>
      <w:r>
        <w:rPr>
          <w:rFonts w:hint="cs"/>
          <w:rtl/>
          <w:lang w:eastAsia="he-IL"/>
        </w:rPr>
        <w:t xml:space="preserve"> ביום שצה"ל</w:t>
      </w:r>
      <w:r w:rsidR="00030F5F">
        <w:rPr>
          <w:rFonts w:hint="cs"/>
          <w:rtl/>
          <w:lang w:eastAsia="he-IL"/>
        </w:rPr>
        <w:t>,</w:t>
      </w:r>
      <w:r>
        <w:rPr>
          <w:rFonts w:hint="cs"/>
          <w:rtl/>
          <w:lang w:eastAsia="he-IL"/>
        </w:rPr>
        <w:t xml:space="preserve"> </w:t>
      </w:r>
      <w:r w:rsidR="00030F5F">
        <w:rPr>
          <w:rFonts w:hint="cs"/>
          <w:rtl/>
          <w:lang w:eastAsia="he-IL"/>
        </w:rPr>
        <w:t>ש</w:t>
      </w:r>
      <w:r>
        <w:rPr>
          <w:rFonts w:hint="cs"/>
          <w:rtl/>
          <w:lang w:eastAsia="he-IL"/>
        </w:rPr>
        <w:t xml:space="preserve">מיטב הבנים והבנות שלנו יוצאים למבצע ומסכנים את חייהם, בוחר לו רוטמן להמשיך באדנות שלו ולהעביר את חוק עילת הסבירות, עילת השבירות. </w:t>
      </w:r>
    </w:p>
    <w:p w:rsidR="004824FD" w:rsidRDefault="004824FD" w:rsidP="004824FD">
      <w:pPr>
        <w:rPr>
          <w:rtl/>
          <w:lang w:eastAsia="he-IL"/>
        </w:rPr>
      </w:pPr>
    </w:p>
    <w:p w:rsidR="004824FD" w:rsidRDefault="004824FD" w:rsidP="004824FD">
      <w:pPr>
        <w:pStyle w:val="af9"/>
        <w:keepNext/>
        <w:rPr>
          <w:rtl/>
        </w:rPr>
      </w:pPr>
      <w:bookmarkStart w:id="15712" w:name="ET_yor_6129_1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5712"/>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תודה רבה. </w:t>
      </w:r>
    </w:p>
    <w:p w:rsidR="004824FD" w:rsidRDefault="004824FD" w:rsidP="004824FD">
      <w:pPr>
        <w:rPr>
          <w:rtl/>
          <w:lang w:eastAsia="he-IL"/>
        </w:rPr>
      </w:pPr>
      <w:bookmarkStart w:id="15713" w:name="_ETM_Q32_561073"/>
      <w:bookmarkStart w:id="15714" w:name="_ETM_Q32_561159"/>
      <w:bookmarkEnd w:id="15713"/>
      <w:bookmarkEnd w:id="15714"/>
    </w:p>
    <w:p w:rsidR="004824FD" w:rsidRDefault="004824FD" w:rsidP="004824FD">
      <w:pPr>
        <w:pStyle w:val="-"/>
        <w:keepNext/>
        <w:rPr>
          <w:rtl/>
        </w:rPr>
      </w:pPr>
      <w:bookmarkStart w:id="15715" w:name="ET_speakercontinue_5082_13"/>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5715"/>
    </w:p>
    <w:p w:rsidR="004824FD" w:rsidRDefault="004824FD" w:rsidP="004824FD">
      <w:pPr>
        <w:rPr>
          <w:rtl/>
          <w:lang w:eastAsia="he-IL"/>
        </w:rPr>
      </w:pPr>
    </w:p>
    <w:p w:rsidR="004824FD" w:rsidRDefault="004824FD" w:rsidP="004824FD">
      <w:pPr>
        <w:rPr>
          <w:rtl/>
          <w:lang w:eastAsia="he-IL"/>
        </w:rPr>
      </w:pPr>
      <w:bookmarkStart w:id="15716" w:name="_ETM_Q32_562351"/>
      <w:bookmarkEnd w:id="15716"/>
      <w:r>
        <w:rPr>
          <w:rFonts w:hint="cs"/>
          <w:rtl/>
          <w:lang w:eastAsia="he-IL"/>
        </w:rPr>
        <w:t xml:space="preserve">לכן אני אומר, אדוני, אני מאוד מקווה שבמהלך הלילה ומחר ההיגיון יחזור וייכנס לראשים של חלק מהקואליציה. העם לא רוצה את זה, העם רוצה אחדות. אם אתם דורשים מאיתנו להיות השותפים שלכם, חובת ההוכחה עליכם. תפסיקו את הרפורמה הזאת. יש לנו אתגרים שילכדו אותנו, </w:t>
      </w:r>
      <w:bookmarkStart w:id="15717" w:name="_ETM_Q32_589199"/>
      <w:bookmarkEnd w:id="15717"/>
      <w:r>
        <w:rPr>
          <w:rFonts w:hint="cs"/>
          <w:rtl/>
          <w:lang w:eastAsia="he-IL"/>
        </w:rPr>
        <w:t xml:space="preserve">יש לנו אתגרים שיחזירו אותנו להיות המדינה הטובה ביותר. תודה, אדוני.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תודה רבה. חבר הכנסת סימן דוידסון, עשר דקות. מאיר, יכולת לבקש בסיעה עוד </w:t>
      </w:r>
      <w:bookmarkStart w:id="15718" w:name="_ETM_Q32_605295"/>
      <w:bookmarkEnd w:id="15718"/>
      <w:r>
        <w:rPr>
          <w:rFonts w:hint="cs"/>
          <w:rtl/>
          <w:lang w:eastAsia="he-IL"/>
        </w:rPr>
        <w:t xml:space="preserve">איזה 20 דקות. </w:t>
      </w:r>
    </w:p>
    <w:p w:rsidR="004824FD" w:rsidRDefault="004824FD" w:rsidP="004824FD">
      <w:pPr>
        <w:rPr>
          <w:rtl/>
          <w:lang w:eastAsia="he-IL"/>
        </w:rPr>
      </w:pPr>
      <w:bookmarkStart w:id="15719" w:name="_ETM_Q32_611759"/>
      <w:bookmarkStart w:id="15720" w:name="_ETM_Q32_611834"/>
      <w:bookmarkEnd w:id="15719"/>
      <w:bookmarkEnd w:id="15720"/>
    </w:p>
    <w:p w:rsidR="004824FD" w:rsidRDefault="004824FD" w:rsidP="004824FD">
      <w:pPr>
        <w:pStyle w:val="af8"/>
        <w:keepNext/>
        <w:rPr>
          <w:rtl/>
        </w:rPr>
      </w:pPr>
      <w:bookmarkStart w:id="15721" w:name="ET_interruption_5082_14"/>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5721"/>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יודע? מה שאומרים לי אני עושה. </w:t>
      </w:r>
      <w:bookmarkStart w:id="15722" w:name="_ETM_Q32_607348"/>
      <w:bookmarkEnd w:id="15722"/>
    </w:p>
    <w:p w:rsidR="004824FD" w:rsidRDefault="004824FD" w:rsidP="004824FD">
      <w:pPr>
        <w:rPr>
          <w:rtl/>
          <w:lang w:eastAsia="he-IL"/>
        </w:rPr>
      </w:pPr>
    </w:p>
    <w:p w:rsidR="004824FD" w:rsidRDefault="004824FD" w:rsidP="004824FD">
      <w:pPr>
        <w:pStyle w:val="a5"/>
        <w:keepNext/>
        <w:rPr>
          <w:rtl/>
        </w:rPr>
      </w:pPr>
      <w:bookmarkStart w:id="15723" w:name="ET_speaker_6255_7"/>
      <w:r>
        <w:rPr>
          <w:rStyle w:val="TagStyle"/>
          <w:rFonts w:hint="cs"/>
          <w:rtl/>
        </w:rPr>
        <w:t xml:space="preserve"> &lt;&lt; דובר &gt;&gt; </w:t>
      </w:r>
      <w:bookmarkStart w:id="15724" w:name="_Toc139390228"/>
      <w:bookmarkStart w:id="15725" w:name="_Toc139394308"/>
      <w:r>
        <w:rPr>
          <w:rFonts w:hint="cs"/>
          <w:rtl/>
        </w:rPr>
        <w:t>סימון דוידסון (יש עתיד):</w:t>
      </w:r>
      <w:bookmarkEnd w:id="15724"/>
      <w:bookmarkEnd w:id="15725"/>
      <w:r>
        <w:rPr>
          <w:rStyle w:val="TagStyle"/>
          <w:rFonts w:hint="cs"/>
          <w:rtl/>
        </w:rPr>
        <w:t xml:space="preserve"> &lt;&lt; דובר &gt;&gt;</w:t>
      </w:r>
      <w:r>
        <w:rPr>
          <w:rFonts w:hint="cs"/>
          <w:rtl/>
        </w:rPr>
        <w:t xml:space="preserve"> </w:t>
      </w:r>
      <w:bookmarkEnd w:id="15723"/>
    </w:p>
    <w:p w:rsidR="004824FD" w:rsidRDefault="004824FD" w:rsidP="004824FD">
      <w:pPr>
        <w:rPr>
          <w:rtl/>
          <w:lang w:eastAsia="he-IL"/>
        </w:rPr>
      </w:pPr>
    </w:p>
    <w:p w:rsidR="004824FD" w:rsidRDefault="004824FD" w:rsidP="004824FD">
      <w:pPr>
        <w:rPr>
          <w:rtl/>
          <w:lang w:eastAsia="he-IL"/>
        </w:rPr>
      </w:pPr>
      <w:r>
        <w:rPr>
          <w:rFonts w:hint="cs"/>
          <w:rtl/>
          <w:lang w:eastAsia="he-IL"/>
        </w:rPr>
        <w:t>אדוני השר, אתה יכול לשבת פה?</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בשבילך.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אדוני היושב-ראש, מה שלומך?</w:t>
      </w:r>
    </w:p>
    <w:p w:rsidR="004824FD" w:rsidRDefault="004824FD" w:rsidP="004824FD">
      <w:pPr>
        <w:rPr>
          <w:rtl/>
          <w:lang w:eastAsia="he-IL"/>
        </w:rPr>
      </w:pPr>
    </w:p>
    <w:p w:rsidR="004824FD" w:rsidRDefault="004824FD" w:rsidP="004824FD">
      <w:pPr>
        <w:pStyle w:val="af9"/>
        <w:keepNext/>
        <w:rPr>
          <w:rtl/>
        </w:rPr>
      </w:pPr>
      <w:bookmarkStart w:id="15726" w:name="ET_yor_6129_1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5726"/>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ברוך השם, בסדר.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15727" w:name="_ETM_Q32_620205"/>
      <w:bookmarkStart w:id="15728" w:name="_ETM_Q32_620297"/>
      <w:bookmarkEnd w:id="15727"/>
      <w:bookmarkEnd w:id="15728"/>
      <w:r>
        <w:rPr>
          <w:rFonts w:hint="cs"/>
          <w:rtl/>
          <w:lang w:eastAsia="he-IL"/>
        </w:rPr>
        <w:t xml:space="preserve">אני </w:t>
      </w:r>
      <w:bookmarkStart w:id="15729" w:name="_ETM_Q32_629645"/>
      <w:bookmarkEnd w:id="15729"/>
      <w:r>
        <w:rPr>
          <w:rFonts w:hint="cs"/>
          <w:rtl/>
          <w:lang w:eastAsia="he-IL"/>
        </w:rPr>
        <w:t xml:space="preserve">שוב מתנצל בפני העוזר שלי, אבל ראיתי אותך פה וחשוב לי להסביר לך את המשנה. </w:t>
      </w:r>
    </w:p>
    <w:p w:rsidR="004824FD" w:rsidRDefault="004824FD" w:rsidP="004824FD">
      <w:pPr>
        <w:rPr>
          <w:rtl/>
          <w:lang w:eastAsia="he-IL"/>
        </w:rPr>
      </w:pPr>
      <w:bookmarkStart w:id="15730" w:name="_ETM_Q32_634159"/>
      <w:bookmarkStart w:id="15731" w:name="_ETM_Q32_634223"/>
      <w:bookmarkStart w:id="15732" w:name="_ETM_Q32_634336"/>
      <w:bookmarkStart w:id="15733" w:name="_ETM_Q32_634416"/>
      <w:bookmarkEnd w:id="15730"/>
      <w:bookmarkEnd w:id="15731"/>
      <w:bookmarkEnd w:id="15732"/>
      <w:bookmarkEnd w:id="15733"/>
    </w:p>
    <w:p w:rsidR="004824FD" w:rsidRDefault="004824FD" w:rsidP="004824FD">
      <w:pPr>
        <w:pStyle w:val="af8"/>
        <w:keepNext/>
        <w:rPr>
          <w:rtl/>
        </w:rPr>
      </w:pPr>
      <w:bookmarkStart w:id="15734" w:name="ET_interruption_6532_17"/>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5734"/>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כן. אני יושב פה בצד. אל תתעייף, תהיה יצירתי ומעניין.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30F5F">
      <w:pPr>
        <w:rPr>
          <w:rtl/>
          <w:lang w:eastAsia="he-IL"/>
        </w:rPr>
      </w:pPr>
      <w:r>
        <w:rPr>
          <w:rFonts w:hint="cs"/>
          <w:rtl/>
          <w:lang w:eastAsia="he-IL"/>
        </w:rPr>
        <w:t xml:space="preserve">קודם כול, </w:t>
      </w:r>
      <w:bookmarkStart w:id="15735" w:name="_ETM_Q32_636338"/>
      <w:bookmarkEnd w:id="15735"/>
      <w:r>
        <w:rPr>
          <w:rFonts w:hint="cs"/>
          <w:rtl/>
          <w:lang w:eastAsia="he-IL"/>
        </w:rPr>
        <w:t xml:space="preserve">אני רוצה לספר לך, אדוני היושב-ראש, שאתמול בערב עברתי חוויה </w:t>
      </w:r>
      <w:bookmarkStart w:id="15736" w:name="_ETM_Q32_642733"/>
      <w:bookmarkEnd w:id="15736"/>
      <w:r>
        <w:rPr>
          <w:rFonts w:hint="cs"/>
          <w:rtl/>
          <w:lang w:eastAsia="he-IL"/>
        </w:rPr>
        <w:t xml:space="preserve">יוצאת מהכלל. יש לי חברים מאוד טובים בנתניה שעשו </w:t>
      </w:r>
      <w:bookmarkStart w:id="15737" w:name="_ETM_Q32_643883"/>
      <w:bookmarkEnd w:id="15737"/>
      <w:r>
        <w:rPr>
          <w:rFonts w:hint="cs"/>
          <w:rtl/>
          <w:lang w:eastAsia="he-IL"/>
        </w:rPr>
        <w:t xml:space="preserve">אתמול, כמו שהם עושים כל שנה, ערב מיוחד בתרומה ל-36 </w:t>
      </w:r>
      <w:bookmarkStart w:id="15738" w:name="_ETM_Q32_652379"/>
      <w:bookmarkEnd w:id="15738"/>
      <w:r>
        <w:rPr>
          <w:rFonts w:hint="cs"/>
          <w:rtl/>
          <w:lang w:eastAsia="he-IL"/>
        </w:rPr>
        <w:t>ילדים בני 13, בר</w:t>
      </w:r>
      <w:r w:rsidR="00030F5F">
        <w:rPr>
          <w:rFonts w:hint="cs"/>
          <w:rtl/>
          <w:lang w:eastAsia="he-IL"/>
        </w:rPr>
        <w:t>-</w:t>
      </w:r>
      <w:r>
        <w:rPr>
          <w:rFonts w:hint="cs"/>
          <w:rtl/>
          <w:lang w:eastAsia="he-IL"/>
        </w:rPr>
        <w:t xml:space="preserve">מצווה. זה היה מאוד מרגש. זה </w:t>
      </w:r>
      <w:bookmarkStart w:id="15739" w:name="_ETM_Q32_659979"/>
      <w:bookmarkEnd w:id="15739"/>
      <w:r>
        <w:rPr>
          <w:rFonts w:hint="cs"/>
          <w:rtl/>
          <w:lang w:eastAsia="he-IL"/>
        </w:rPr>
        <w:t xml:space="preserve">היה במועצת עמק חפר באיזה גן אירועים. גם רמי לוי </w:t>
      </w:r>
      <w:bookmarkStart w:id="15740" w:name="_ETM_Q32_662407"/>
      <w:bookmarkEnd w:id="15740"/>
      <w:r>
        <w:rPr>
          <w:rFonts w:hint="cs"/>
          <w:rtl/>
          <w:lang w:eastAsia="he-IL"/>
        </w:rPr>
        <w:t xml:space="preserve">שותף לזה. הוא תורם את התפילין, והם </w:t>
      </w:r>
      <w:bookmarkStart w:id="15741" w:name="_ETM_Q32_662421"/>
      <w:bookmarkEnd w:id="15741"/>
      <w:r>
        <w:rPr>
          <w:rFonts w:hint="cs"/>
          <w:rtl/>
          <w:lang w:eastAsia="he-IL"/>
        </w:rPr>
        <w:t xml:space="preserve">עושים את כל האירוע. זה היה מאוד מרגש. היו שם </w:t>
      </w:r>
      <w:bookmarkStart w:id="15742" w:name="_ETM_Q32_668409"/>
      <w:bookmarkEnd w:id="15742"/>
      <w:r>
        <w:rPr>
          <w:rFonts w:hint="cs"/>
          <w:rtl/>
          <w:lang w:eastAsia="he-IL"/>
        </w:rPr>
        <w:t xml:space="preserve">הרבה מאוד אנשים מהליכוד, חברים שלי. אם הייתי יכול להקליט </w:t>
      </w:r>
      <w:bookmarkStart w:id="15743" w:name="_ETM_Q32_675337"/>
      <w:bookmarkEnd w:id="15743"/>
      <w:r>
        <w:rPr>
          <w:rFonts w:hint="cs"/>
          <w:rtl/>
          <w:lang w:eastAsia="he-IL"/>
        </w:rPr>
        <w:t xml:space="preserve">את מה שאמרו לי אתמול והייתי מעביר את ההקלטה הזאת </w:t>
      </w:r>
      <w:bookmarkStart w:id="15744" w:name="_ETM_Q32_676014"/>
      <w:bookmarkEnd w:id="15744"/>
      <w:r>
        <w:rPr>
          <w:rFonts w:hint="cs"/>
          <w:rtl/>
          <w:lang w:eastAsia="he-IL"/>
        </w:rPr>
        <w:t xml:space="preserve">לחברי הליכוד </w:t>
      </w:r>
      <w:bookmarkStart w:id="15745" w:name="_ETM_Q32_679305"/>
      <w:bookmarkEnd w:id="15745"/>
      <w:r>
        <w:rPr>
          <w:rFonts w:hint="cs"/>
          <w:rtl/>
          <w:lang w:eastAsia="he-IL"/>
        </w:rPr>
        <w:t xml:space="preserve">– לא צריך סקרים, צריך לשמוע אותם. לשמוע באמת </w:t>
      </w:r>
      <w:bookmarkStart w:id="15746" w:name="_ETM_Q32_677374"/>
      <w:bookmarkEnd w:id="15746"/>
      <w:r>
        <w:rPr>
          <w:rFonts w:hint="cs"/>
          <w:rtl/>
          <w:lang w:eastAsia="he-IL"/>
        </w:rPr>
        <w:t xml:space="preserve">את האנשים שבשטח, מה הם חושבים על ההתנהלות. </w:t>
      </w:r>
    </w:p>
    <w:p w:rsidR="004824FD" w:rsidRDefault="004824FD" w:rsidP="004824FD">
      <w:pPr>
        <w:rPr>
          <w:rtl/>
          <w:lang w:eastAsia="he-IL"/>
        </w:rPr>
      </w:pPr>
      <w:bookmarkStart w:id="15747" w:name="_ETM_Q32_686606"/>
      <w:bookmarkStart w:id="15748" w:name="_ETM_Q32_686681"/>
      <w:bookmarkEnd w:id="15747"/>
      <w:bookmarkEnd w:id="15748"/>
    </w:p>
    <w:p w:rsidR="004824FD" w:rsidRDefault="004824FD" w:rsidP="004824FD">
      <w:pPr>
        <w:rPr>
          <w:rtl/>
          <w:lang w:eastAsia="he-IL"/>
        </w:rPr>
      </w:pPr>
      <w:r>
        <w:rPr>
          <w:rFonts w:hint="cs"/>
          <w:rtl/>
          <w:lang w:eastAsia="he-IL"/>
        </w:rPr>
        <w:t xml:space="preserve">אני יושב </w:t>
      </w:r>
      <w:bookmarkStart w:id="15749" w:name="_ETM_Q32_684256"/>
      <w:bookmarkEnd w:id="15749"/>
      <w:r>
        <w:rPr>
          <w:rFonts w:hint="cs"/>
          <w:rtl/>
          <w:lang w:eastAsia="he-IL"/>
        </w:rPr>
        <w:t xml:space="preserve">פה ואני אומר: אנחנו כולנו צריכים לילה שלם </w:t>
      </w:r>
      <w:bookmarkStart w:id="15750" w:name="_ETM_Q32_689672"/>
      <w:bookmarkEnd w:id="15750"/>
      <w:r>
        <w:rPr>
          <w:rFonts w:hint="cs"/>
          <w:rtl/>
          <w:lang w:eastAsia="he-IL"/>
        </w:rPr>
        <w:t xml:space="preserve">לדון על הדבר הזה. זה לא נתפס הדבר הזה. לילה </w:t>
      </w:r>
      <w:bookmarkStart w:id="15751" w:name="_ETM_Q32_688933"/>
      <w:bookmarkEnd w:id="15751"/>
      <w:r>
        <w:rPr>
          <w:rFonts w:hint="cs"/>
          <w:rtl/>
          <w:lang w:eastAsia="he-IL"/>
        </w:rPr>
        <w:t xml:space="preserve">שלם כנסת ישראל צריכה לדון על דחייה של תפקוד או </w:t>
      </w:r>
      <w:bookmarkStart w:id="15752" w:name="_ETM_Q32_698629"/>
      <w:bookmarkEnd w:id="15752"/>
      <w:r>
        <w:rPr>
          <w:rFonts w:hint="cs"/>
          <w:rtl/>
          <w:lang w:eastAsia="he-IL"/>
        </w:rPr>
        <w:t xml:space="preserve">פעילות של הרבנים הראשיים במועצה. למה? זה מה שיש לנו </w:t>
      </w:r>
      <w:bookmarkStart w:id="15753" w:name="_ETM_Q32_704614"/>
      <w:bookmarkEnd w:id="15753"/>
      <w:r>
        <w:rPr>
          <w:rFonts w:hint="cs"/>
          <w:rtl/>
          <w:lang w:eastAsia="he-IL"/>
        </w:rPr>
        <w:t xml:space="preserve">לעשות? </w:t>
      </w:r>
    </w:p>
    <w:p w:rsidR="004824FD" w:rsidRDefault="004824FD" w:rsidP="004824FD">
      <w:pPr>
        <w:rPr>
          <w:rtl/>
          <w:lang w:eastAsia="he-IL"/>
        </w:rPr>
      </w:pPr>
      <w:bookmarkStart w:id="15754" w:name="_ETM_Q32_706149"/>
      <w:bookmarkStart w:id="15755" w:name="_ETM_Q32_706216"/>
      <w:bookmarkEnd w:id="15754"/>
      <w:bookmarkEnd w:id="15755"/>
    </w:p>
    <w:p w:rsidR="004824FD" w:rsidRDefault="004824FD" w:rsidP="004824FD">
      <w:pPr>
        <w:rPr>
          <w:rtl/>
          <w:lang w:eastAsia="he-IL"/>
        </w:rPr>
      </w:pPr>
      <w:bookmarkStart w:id="15756" w:name="_ETM_Q32_706294"/>
      <w:bookmarkStart w:id="15757" w:name="_ETM_Q32_706349"/>
      <w:bookmarkEnd w:id="15756"/>
      <w:bookmarkEnd w:id="15757"/>
      <w:r>
        <w:rPr>
          <w:rFonts w:hint="cs"/>
          <w:rtl/>
          <w:lang w:eastAsia="he-IL"/>
        </w:rPr>
        <w:t xml:space="preserve">אני מכיר אותך ואני יודע שבראש שלך יש מיליון </w:t>
      </w:r>
      <w:bookmarkStart w:id="15758" w:name="_ETM_Q32_705380"/>
      <w:bookmarkEnd w:id="15758"/>
      <w:r>
        <w:rPr>
          <w:rFonts w:hint="cs"/>
          <w:rtl/>
          <w:lang w:eastAsia="he-IL"/>
        </w:rPr>
        <w:t>ת</w:t>
      </w:r>
      <w:r w:rsidR="00B766CD">
        <w:rPr>
          <w:rFonts w:hint="cs"/>
          <w:rtl/>
          <w:lang w:eastAsia="he-IL"/>
        </w:rPr>
        <w:t>ו</w:t>
      </w:r>
      <w:r>
        <w:rPr>
          <w:rFonts w:hint="cs"/>
          <w:rtl/>
          <w:lang w:eastAsia="he-IL"/>
        </w:rPr>
        <w:t xml:space="preserve">כניות ומיליון דברים שאתה רוצה לעשות. אני מכיר את </w:t>
      </w:r>
      <w:bookmarkStart w:id="15759" w:name="_ETM_Q32_707143"/>
      <w:bookmarkEnd w:id="15759"/>
      <w:r>
        <w:rPr>
          <w:rFonts w:hint="cs"/>
          <w:rtl/>
          <w:lang w:eastAsia="he-IL"/>
        </w:rPr>
        <w:t xml:space="preserve">הלהט שלך, ודיברנו לא פעם ולא פעמיים. באמת, אנחנו הדור </w:t>
      </w:r>
      <w:bookmarkStart w:id="15760" w:name="_ETM_Q32_717655"/>
      <w:bookmarkEnd w:id="15760"/>
      <w:r>
        <w:rPr>
          <w:rFonts w:hint="cs"/>
          <w:rtl/>
          <w:lang w:eastAsia="he-IL"/>
        </w:rPr>
        <w:t xml:space="preserve">הצעיר – זה מה שכנסת ישראל צריכה לעשות? זה לא נתפס, הדבר הזה. ומחר יש לנו עוד לילה. על מה? </w:t>
      </w:r>
    </w:p>
    <w:p w:rsidR="004824FD" w:rsidRDefault="004824FD" w:rsidP="004824FD">
      <w:pPr>
        <w:rPr>
          <w:rtl/>
          <w:lang w:eastAsia="he-IL"/>
        </w:rPr>
      </w:pPr>
    </w:p>
    <w:p w:rsidR="004824FD" w:rsidRDefault="004824FD" w:rsidP="004824FD">
      <w:pPr>
        <w:pStyle w:val="af8"/>
        <w:keepNext/>
        <w:rPr>
          <w:rtl/>
        </w:rPr>
      </w:pPr>
      <w:bookmarkStart w:id="15761" w:name="ET_interruption_6532_19"/>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5761"/>
    </w:p>
    <w:p w:rsidR="004824FD" w:rsidRDefault="004824FD" w:rsidP="004824FD">
      <w:pPr>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030F5F" w:rsidRDefault="004824FD" w:rsidP="004824FD">
      <w:pPr>
        <w:rPr>
          <w:rtl/>
          <w:lang w:eastAsia="he-IL"/>
        </w:rPr>
      </w:pPr>
      <w:r>
        <w:rPr>
          <w:rFonts w:hint="cs"/>
          <w:rtl/>
          <w:lang w:eastAsia="he-IL"/>
        </w:rPr>
        <w:t xml:space="preserve">אני אומר לך שיש מחר עוד לילה. להכשיר אדם ששמו אותו בתפקיד פקידותי לנהל את עיריית טבריה, ושלוש שנים הוא מתנהל כראש העיר – הולך לטקסים, מעניק תעודות, תקשורת, אנחנו יודעים מה זה. פשוט הכשירו אותו, ועכשיו </w:t>
      </w:r>
      <w:bookmarkStart w:id="15762" w:name="_ETM_Q32_748460"/>
      <w:bookmarkEnd w:id="15762"/>
      <w:r>
        <w:rPr>
          <w:rFonts w:hint="cs"/>
          <w:rtl/>
          <w:lang w:eastAsia="he-IL"/>
        </w:rPr>
        <w:t xml:space="preserve">רוצים לאשר אותו כראש עיר והוא יהיה ראש עיר. לשנות את חוקי המשחק. </w:t>
      </w:r>
    </w:p>
    <w:p w:rsidR="00030F5F" w:rsidRDefault="00030F5F" w:rsidP="004824FD">
      <w:pPr>
        <w:rPr>
          <w:rtl/>
          <w:lang w:eastAsia="he-IL"/>
        </w:rPr>
      </w:pPr>
    </w:p>
    <w:p w:rsidR="004824FD" w:rsidRDefault="004824FD" w:rsidP="00030F5F">
      <w:pPr>
        <w:rPr>
          <w:rtl/>
        </w:rPr>
      </w:pPr>
      <w:r>
        <w:rPr>
          <w:rFonts w:hint="cs"/>
          <w:rtl/>
          <w:lang w:eastAsia="he-IL"/>
        </w:rPr>
        <w:t xml:space="preserve">אבל לא על זה רציתי לדבר. </w:t>
      </w:r>
      <w:bookmarkStart w:id="15763" w:name="TOR_Q33"/>
      <w:bookmarkEnd w:id="15763"/>
      <w:r>
        <w:rPr>
          <w:rFonts w:hint="cs"/>
          <w:rtl/>
        </w:rPr>
        <w:t xml:space="preserve">מחר בכנסת אני מארח מעל 500 אנשים – יום הספורט של כנסת ישראל. ואנחנו עושים דיונים מאוד מעניינים </w:t>
      </w:r>
      <w:bookmarkStart w:id="15764" w:name="_ETM_Q33_163636"/>
      <w:bookmarkEnd w:id="15764"/>
      <w:r>
        <w:rPr>
          <w:rFonts w:hint="cs"/>
          <w:rtl/>
        </w:rPr>
        <w:t xml:space="preserve">בוועדות, מהשעה 11:00, בכמה ועדות. לאחר מכן, בשעה 13:00, יש כנס מרכזי לקידום הנשים בספורט הישראלי בהשתתפות של כ-450 משתתפים, </w:t>
      </w:r>
      <w:bookmarkStart w:id="15765" w:name="_ETM_Q33_179764"/>
      <w:bookmarkEnd w:id="15765"/>
      <w:r>
        <w:rPr>
          <w:rFonts w:hint="cs"/>
          <w:rtl/>
        </w:rPr>
        <w:t xml:space="preserve">עם ראשי הספורט במדינת ישראל, כולם מגיעים לפה. השידור של כל היום הזה </w:t>
      </w:r>
      <w:bookmarkStart w:id="15766" w:name="_ETM_Q33_179503"/>
      <w:bookmarkEnd w:id="15766"/>
      <w:r>
        <w:rPr>
          <w:rFonts w:hint="cs"/>
          <w:rtl/>
        </w:rPr>
        <w:t xml:space="preserve">יהיה בלייב, שידור ישיר בערוצי הספורט, זאת אומרת, עשרות אלפים רבים יראו את זה. באמת, זו </w:t>
      </w:r>
      <w:bookmarkStart w:id="15767" w:name="_ETM_Q33_187949"/>
      <w:bookmarkEnd w:id="15767"/>
      <w:r>
        <w:rPr>
          <w:rFonts w:hint="cs"/>
          <w:rtl/>
        </w:rPr>
        <w:t xml:space="preserve">הפעם הראשונה שהבניין הזה דן בצורה רצינית ורוחבית בנושא של הספורט במדינת ישראל. </w:t>
      </w:r>
    </w:p>
    <w:p w:rsidR="004824FD" w:rsidRDefault="004824FD" w:rsidP="004824FD">
      <w:pPr>
        <w:rPr>
          <w:rtl/>
        </w:rPr>
      </w:pPr>
      <w:bookmarkStart w:id="15768" w:name="_ETM_Q33_193544"/>
      <w:bookmarkStart w:id="15769" w:name="_ETM_Q33_193615"/>
      <w:bookmarkStart w:id="15770" w:name="_ETM_Q33_193770"/>
      <w:bookmarkEnd w:id="15768"/>
      <w:bookmarkEnd w:id="15769"/>
      <w:bookmarkEnd w:id="15770"/>
    </w:p>
    <w:p w:rsidR="004824FD" w:rsidRDefault="004824FD" w:rsidP="00030F5F">
      <w:pPr>
        <w:rPr>
          <w:rtl/>
        </w:rPr>
      </w:pPr>
      <w:bookmarkStart w:id="15771" w:name="_ETM_Q33_193886"/>
      <w:bookmarkEnd w:id="15771"/>
      <w:r>
        <w:rPr>
          <w:rFonts w:hint="cs"/>
          <w:rtl/>
        </w:rPr>
        <w:t xml:space="preserve">אדוני היה איתי </w:t>
      </w:r>
      <w:bookmarkStart w:id="15772" w:name="_ETM_Q33_195521"/>
      <w:bookmarkEnd w:id="15772"/>
      <w:r w:rsidR="00030F5F">
        <w:rPr>
          <w:rFonts w:hint="eastAsia"/>
          <w:rtl/>
        </w:rPr>
        <w:t>–</w:t>
      </w:r>
      <w:r w:rsidR="00030F5F">
        <w:rPr>
          <w:rFonts w:hint="cs"/>
          <w:rtl/>
        </w:rPr>
        <w:t xml:space="preserve"> </w:t>
      </w:r>
      <w:r>
        <w:rPr>
          <w:rFonts w:hint="cs"/>
          <w:rtl/>
        </w:rPr>
        <w:t xml:space="preserve">אני הייתי איתו בשליחות, היינו בחוץ לארץ, הוא מכיר את האג'נדה שלי. הוא גם היה במדינה יחד איתי והבין </w:t>
      </w:r>
      <w:bookmarkStart w:id="15773" w:name="_ETM_Q33_206073"/>
      <w:bookmarkEnd w:id="15773"/>
      <w:r>
        <w:rPr>
          <w:rFonts w:hint="cs"/>
          <w:rtl/>
        </w:rPr>
        <w:t xml:space="preserve">מה קורה שם באמת, היינו ביחד בהונגריה, זו מדינת ספורט. איך המדינה שינתה את </w:t>
      </w:r>
      <w:bookmarkStart w:id="15774" w:name="_ETM_Q33_213167"/>
      <w:bookmarkEnd w:id="15774"/>
      <w:r>
        <w:rPr>
          <w:rFonts w:hint="cs"/>
          <w:rtl/>
        </w:rPr>
        <w:t xml:space="preserve">פניה למען הספורט – אני אספר לך על זה, ולמה חשוב לי להגיד לך את זה. </w:t>
      </w:r>
      <w:bookmarkStart w:id="15775" w:name="_ETM_Q33_214996"/>
      <w:bookmarkEnd w:id="15775"/>
      <w:r>
        <w:rPr>
          <w:rFonts w:hint="cs"/>
          <w:rtl/>
        </w:rPr>
        <w:t xml:space="preserve">אתה היום שר הנגב </w:t>
      </w:r>
      <w:bookmarkStart w:id="15776" w:name="_ETM_Q33_216662"/>
      <w:bookmarkEnd w:id="15776"/>
      <w:r>
        <w:rPr>
          <w:rFonts w:hint="cs"/>
          <w:rtl/>
        </w:rPr>
        <w:t xml:space="preserve">והגליל, </w:t>
      </w:r>
      <w:bookmarkStart w:id="15777" w:name="_ETM_Q33_215115"/>
      <w:bookmarkEnd w:id="15777"/>
      <w:r>
        <w:rPr>
          <w:rFonts w:hint="cs"/>
          <w:rtl/>
        </w:rPr>
        <w:t>ואני אומר לך</w:t>
      </w:r>
      <w:r w:rsidR="00030F5F">
        <w:rPr>
          <w:rFonts w:hint="cs"/>
          <w:rtl/>
        </w:rPr>
        <w:t>,</w:t>
      </w:r>
      <w:r>
        <w:rPr>
          <w:rFonts w:hint="cs"/>
          <w:rtl/>
        </w:rPr>
        <w:t xml:space="preserve"> כמו שאמרתי לך הרבה פעמים: אם יש תחום שאפשר לעשות </w:t>
      </w:r>
      <w:r w:rsidR="00030F5F">
        <w:rPr>
          <w:rFonts w:hint="cs"/>
          <w:rtl/>
        </w:rPr>
        <w:t xml:space="preserve">דרכו </w:t>
      </w:r>
      <w:r>
        <w:rPr>
          <w:rFonts w:hint="cs"/>
          <w:rtl/>
        </w:rPr>
        <w:t xml:space="preserve">שינוי לילדים ולנוער במדינת ישראל, זה הספורט. זה הכסף הכי קטן וההשפעה הכי גדולה, כי כשאנחנו חיים במדינה הזאת, ואנחנו רואים לאן הנוער שלנו </w:t>
      </w:r>
      <w:r w:rsidR="000A31EE">
        <w:rPr>
          <w:rFonts w:hint="cs"/>
          <w:rtl/>
        </w:rPr>
        <w:t>– – –</w:t>
      </w:r>
      <w:r>
        <w:rPr>
          <w:rFonts w:hint="cs"/>
          <w:rtl/>
        </w:rPr>
        <w:t xml:space="preserve"> </w:t>
      </w:r>
    </w:p>
    <w:p w:rsidR="004824FD" w:rsidRDefault="004824FD" w:rsidP="004824FD">
      <w:pPr>
        <w:rPr>
          <w:rtl/>
        </w:rPr>
      </w:pPr>
      <w:bookmarkStart w:id="15778" w:name="_ETM_Q33_238826"/>
      <w:bookmarkStart w:id="15779" w:name="_ETM_Q33_238932"/>
      <w:bookmarkStart w:id="15780" w:name="_ETM_Q33_239037"/>
      <w:bookmarkEnd w:id="15778"/>
      <w:bookmarkEnd w:id="15779"/>
      <w:bookmarkEnd w:id="15780"/>
    </w:p>
    <w:p w:rsidR="004824FD" w:rsidRDefault="004824FD" w:rsidP="004824FD">
      <w:pPr>
        <w:pStyle w:val="af8"/>
        <w:keepNext/>
        <w:rPr>
          <w:rtl/>
        </w:rPr>
      </w:pPr>
      <w:bookmarkStart w:id="15781" w:name="_ETM_Q33_239114"/>
      <w:bookmarkStart w:id="15782" w:name="_ETM_Q33_239210"/>
      <w:bookmarkEnd w:id="15781"/>
      <w:bookmarkEnd w:id="15782"/>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p>
    <w:p w:rsidR="004824FD" w:rsidRDefault="000A31EE" w:rsidP="000A31EE">
      <w:pPr>
        <w:rPr>
          <w:rtl/>
        </w:rPr>
      </w:pPr>
      <w:r>
        <w:rPr>
          <w:rFonts w:hint="cs"/>
          <w:rtl/>
        </w:rPr>
        <w:t>– – –</w:t>
      </w:r>
      <w:r w:rsidR="004824FD">
        <w:rPr>
          <w:rFonts w:hint="cs"/>
          <w:rtl/>
        </w:rPr>
        <w:t xml:space="preserve"> יש תוכנית </w:t>
      </w:r>
      <w:bookmarkStart w:id="15783" w:name="_ETM_Q33_234337"/>
      <w:bookmarkEnd w:id="15783"/>
      <w:r w:rsidR="004824FD">
        <w:rPr>
          <w:rFonts w:hint="cs"/>
          <w:rtl/>
        </w:rPr>
        <w:t>מסוימת שאנחנו מקדמים, ורציתי לדבר איתך.</w:t>
      </w:r>
    </w:p>
    <w:p w:rsidR="004824FD" w:rsidRDefault="004824FD" w:rsidP="004824FD">
      <w:pPr>
        <w:rPr>
          <w:rtl/>
        </w:rPr>
      </w:pPr>
      <w:bookmarkStart w:id="15784" w:name="_ETM_Q33_238334"/>
      <w:bookmarkStart w:id="15785" w:name="_ETM_Q33_238465"/>
      <w:bookmarkStart w:id="15786" w:name="_ETM_Q33_238510"/>
      <w:bookmarkEnd w:id="15784"/>
      <w:bookmarkEnd w:id="15785"/>
      <w:bookmarkEnd w:id="15786"/>
    </w:p>
    <w:p w:rsidR="004824FD" w:rsidRDefault="004824FD" w:rsidP="004824FD">
      <w:pPr>
        <w:pStyle w:val="-"/>
        <w:keepNext/>
        <w:rPr>
          <w:rtl/>
        </w:rPr>
      </w:pPr>
      <w:bookmarkStart w:id="15787" w:name="_ETM_Q33_238606"/>
      <w:bookmarkStart w:id="15788" w:name="ET_speakercontinue_6255_2"/>
      <w:bookmarkEnd w:id="1578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788"/>
    </w:p>
    <w:p w:rsidR="004824FD" w:rsidRDefault="004824FD" w:rsidP="004824FD">
      <w:pPr>
        <w:rPr>
          <w:rtl/>
        </w:rPr>
      </w:pPr>
    </w:p>
    <w:p w:rsidR="004824FD" w:rsidRDefault="004824FD" w:rsidP="004824FD">
      <w:pPr>
        <w:rPr>
          <w:rtl/>
        </w:rPr>
      </w:pPr>
      <w:bookmarkStart w:id="15789" w:name="_ETM_Q33_238731"/>
      <w:bookmarkEnd w:id="15789"/>
      <w:r>
        <w:rPr>
          <w:rFonts w:hint="cs"/>
          <w:rtl/>
        </w:rPr>
        <w:t xml:space="preserve">אני אשמח, עוד מעט. אני </w:t>
      </w:r>
      <w:bookmarkStart w:id="15790" w:name="_ETM_Q33_242568"/>
      <w:bookmarkEnd w:id="15790"/>
      <w:r>
        <w:rPr>
          <w:rFonts w:hint="cs"/>
          <w:rtl/>
        </w:rPr>
        <w:t xml:space="preserve">שמח מאוד. מחר תהיה פה מבית הנשיא, מה שדיברנו. </w:t>
      </w:r>
      <w:bookmarkStart w:id="15791" w:name="_ETM_Q33_242379"/>
      <w:bookmarkEnd w:id="15791"/>
      <w:r>
        <w:rPr>
          <w:rFonts w:hint="cs"/>
          <w:rtl/>
        </w:rPr>
        <w:t>כל הנציגים יהיו פה ביום הזה.</w:t>
      </w:r>
    </w:p>
    <w:p w:rsidR="004824FD" w:rsidRDefault="004824FD" w:rsidP="004824FD">
      <w:pPr>
        <w:rPr>
          <w:rtl/>
        </w:rPr>
      </w:pPr>
      <w:bookmarkStart w:id="15792" w:name="_ETM_Q33_247374"/>
      <w:bookmarkStart w:id="15793" w:name="_ETM_Q33_247473"/>
      <w:bookmarkEnd w:id="15792"/>
      <w:bookmarkEnd w:id="15793"/>
    </w:p>
    <w:p w:rsidR="004824FD" w:rsidRDefault="004824FD" w:rsidP="004824FD">
      <w:pPr>
        <w:pStyle w:val="af9"/>
        <w:keepNext/>
        <w:rPr>
          <w:rtl/>
        </w:rPr>
      </w:pPr>
      <w:bookmarkStart w:id="15794" w:name="_ETM_Q33_247517"/>
      <w:bookmarkStart w:id="15795" w:name="_ETM_Q33_247626"/>
      <w:bookmarkEnd w:id="15794"/>
      <w:bookmarkEnd w:id="1579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אין לך אדם יותר מתאים </w:t>
      </w:r>
      <w:bookmarkStart w:id="15796" w:name="_ETM_Q33_247107"/>
      <w:bookmarkEnd w:id="15796"/>
      <w:r>
        <w:rPr>
          <w:rFonts w:hint="cs"/>
          <w:rtl/>
        </w:rPr>
        <w:t>להתייעץ בעניין מאשר דוידסון.</w:t>
      </w:r>
    </w:p>
    <w:p w:rsidR="004824FD" w:rsidRDefault="004824FD" w:rsidP="004824FD">
      <w:pPr>
        <w:rPr>
          <w:rtl/>
        </w:rPr>
      </w:pPr>
      <w:bookmarkStart w:id="15797" w:name="_ETM_Q33_247952"/>
      <w:bookmarkStart w:id="15798" w:name="_ETM_Q33_248069"/>
      <w:bookmarkStart w:id="15799" w:name="_ETM_Q33_248130"/>
      <w:bookmarkEnd w:id="15797"/>
      <w:bookmarkEnd w:id="15798"/>
      <w:bookmarkEnd w:id="15799"/>
    </w:p>
    <w:p w:rsidR="004824FD" w:rsidRDefault="004824FD" w:rsidP="004824FD">
      <w:pPr>
        <w:pStyle w:val="af8"/>
        <w:keepNext/>
        <w:rPr>
          <w:rtl/>
        </w:rPr>
      </w:pPr>
      <w:bookmarkStart w:id="15800" w:name="_ETM_Q33_248216"/>
      <w:bookmarkEnd w:id="15800"/>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30F5F">
      <w:pPr>
        <w:rPr>
          <w:rtl/>
        </w:rPr>
      </w:pPr>
      <w:r>
        <w:rPr>
          <w:rFonts w:hint="cs"/>
          <w:rtl/>
        </w:rPr>
        <w:t xml:space="preserve">אני יודע. סימון, אני רק מבקש ממך </w:t>
      </w:r>
      <w:bookmarkStart w:id="15801" w:name="_ETM_Q33_250048"/>
      <w:bookmarkEnd w:id="15801"/>
      <w:r>
        <w:rPr>
          <w:rFonts w:hint="cs"/>
          <w:rtl/>
        </w:rPr>
        <w:t>דבר אחד, אם אתה יכול – לא יודע אם זה עכשיו</w:t>
      </w:r>
      <w:bookmarkStart w:id="15802" w:name="_ETM_Q33_252883"/>
      <w:bookmarkEnd w:id="15802"/>
      <w:r w:rsidR="00030F5F">
        <w:rPr>
          <w:rFonts w:hint="cs"/>
          <w:rtl/>
        </w:rPr>
        <w:t xml:space="preserve"> הזמן והמקום, אבל </w:t>
      </w:r>
      <w:r>
        <w:rPr>
          <w:rFonts w:hint="cs"/>
          <w:rtl/>
        </w:rPr>
        <w:t>לעשות לנו סדר במה ישראל זכתה השבוע כשהגיעה לחצי הגמר, מי נגד מי, מה</w:t>
      </w:r>
      <w:bookmarkStart w:id="15803" w:name="_ETM_Q33_260502"/>
      <w:bookmarkEnd w:id="15803"/>
      <w:r>
        <w:rPr>
          <w:rFonts w:hint="cs"/>
          <w:rtl/>
        </w:rPr>
        <w:t>, מו.</w:t>
      </w:r>
    </w:p>
    <w:p w:rsidR="004824FD" w:rsidRDefault="004824FD" w:rsidP="004824FD">
      <w:pPr>
        <w:rPr>
          <w:rtl/>
        </w:rPr>
      </w:pPr>
    </w:p>
    <w:p w:rsidR="004824FD" w:rsidRDefault="004824FD" w:rsidP="004824FD">
      <w:pPr>
        <w:pStyle w:val="-"/>
        <w:keepNext/>
        <w:rPr>
          <w:rtl/>
        </w:rPr>
      </w:pPr>
      <w:bookmarkStart w:id="15804" w:name="ET_speakercontinue_6255_4"/>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804"/>
    </w:p>
    <w:p w:rsidR="004824FD" w:rsidRDefault="004824FD" w:rsidP="004824FD">
      <w:pPr>
        <w:rPr>
          <w:rtl/>
        </w:rPr>
      </w:pPr>
    </w:p>
    <w:p w:rsidR="004824FD" w:rsidRDefault="004824FD" w:rsidP="00030F5F">
      <w:pPr>
        <w:rPr>
          <w:rtl/>
        </w:rPr>
      </w:pPr>
      <w:r>
        <w:rPr>
          <w:rFonts w:hint="cs"/>
          <w:rtl/>
        </w:rPr>
        <w:t xml:space="preserve">אני אסביר לך. אני אסביר לך הכול. דרך </w:t>
      </w:r>
      <w:bookmarkStart w:id="15805" w:name="_ETM_Q33_263445"/>
      <w:bookmarkEnd w:id="15805"/>
      <w:r>
        <w:rPr>
          <w:rFonts w:hint="cs"/>
          <w:rtl/>
        </w:rPr>
        <w:t xml:space="preserve">אגב, הם יהיו פה. חלק מנבחרת הנוער שזכו במקום השלישי </w:t>
      </w:r>
      <w:bookmarkStart w:id="15806" w:name="_ETM_Q33_266875"/>
      <w:bookmarkEnd w:id="15806"/>
      <w:proofErr w:type="spellStart"/>
      <w:r>
        <w:rPr>
          <w:rFonts w:hint="cs"/>
          <w:rtl/>
        </w:rPr>
        <w:t>במונדיאליטו</w:t>
      </w:r>
      <w:proofErr w:type="spellEnd"/>
      <w:r>
        <w:rPr>
          <w:rFonts w:hint="cs"/>
          <w:rtl/>
        </w:rPr>
        <w:t xml:space="preserve">, שזו אליפות העולם לנוער, חלק מהם יהיו פה. יש </w:t>
      </w:r>
      <w:bookmarkStart w:id="15807" w:name="_ETM_Q33_273850"/>
      <w:bookmarkEnd w:id="15807"/>
      <w:r>
        <w:rPr>
          <w:rFonts w:hint="cs"/>
          <w:rtl/>
        </w:rPr>
        <w:t xml:space="preserve">עכשיו אליפות אירופה עד גיל 21, שזו הנבחרת הצעירה. </w:t>
      </w:r>
      <w:bookmarkStart w:id="15808" w:name="_ETM_Q33_272828"/>
      <w:bookmarkEnd w:id="15808"/>
      <w:r>
        <w:rPr>
          <w:rFonts w:hint="cs"/>
          <w:rtl/>
        </w:rPr>
        <w:t xml:space="preserve">הנבחרת </w:t>
      </w:r>
      <w:bookmarkStart w:id="15809" w:name="_ETM_Q33_279738"/>
      <w:bookmarkStart w:id="15810" w:name="_ETM_Q33_279850"/>
      <w:bookmarkEnd w:id="15809"/>
      <w:bookmarkEnd w:id="15810"/>
      <w:r>
        <w:rPr>
          <w:rFonts w:hint="cs"/>
          <w:rtl/>
        </w:rPr>
        <w:t>שלנו העפילה לחצי הגמר, שיהיה ביום רביעי נגד אנגליה. אבל בגלל שאנגליה העפילה לחצי הגמר, ישראל זכתה בכרטיס למשחקים האולימפיים. מאז 1976 לא הייתה נבחרת כדורגל למשחקים האולימפיים. זה הישג אדיר, ואני גם רוצה להסביר לך עליו. אבל תן לי לחזור רגע למה שאנחנו רוצ</w:t>
      </w:r>
      <w:r w:rsidR="00030F5F">
        <w:rPr>
          <w:rFonts w:hint="cs"/>
          <w:rtl/>
        </w:rPr>
        <w:t>ים</w:t>
      </w:r>
      <w:r>
        <w:rPr>
          <w:rFonts w:hint="cs"/>
          <w:rtl/>
        </w:rPr>
        <w:t xml:space="preserve"> לדבר.</w:t>
      </w:r>
    </w:p>
    <w:p w:rsidR="004824FD" w:rsidRDefault="004824FD" w:rsidP="004824FD">
      <w:pPr>
        <w:rPr>
          <w:rtl/>
        </w:rPr>
      </w:pPr>
      <w:bookmarkStart w:id="15811" w:name="_ETM_Q33_303767"/>
      <w:bookmarkEnd w:id="15811"/>
    </w:p>
    <w:p w:rsidR="004824FD" w:rsidRDefault="004824FD" w:rsidP="00030F5F">
      <w:pPr>
        <w:rPr>
          <w:rtl/>
        </w:rPr>
      </w:pPr>
      <w:bookmarkStart w:id="15812" w:name="_ETM_Q33_304081"/>
      <w:bookmarkStart w:id="15813" w:name="_ETM_Q33_304110"/>
      <w:bookmarkStart w:id="15814" w:name="_ETM_Q33_304185"/>
      <w:bookmarkEnd w:id="15812"/>
      <w:bookmarkEnd w:id="15813"/>
      <w:bookmarkEnd w:id="15814"/>
      <w:r>
        <w:rPr>
          <w:rFonts w:hint="cs"/>
          <w:rtl/>
        </w:rPr>
        <w:t xml:space="preserve">תראה, אין פה האשמה </w:t>
      </w:r>
      <w:r w:rsidR="00030F5F">
        <w:rPr>
          <w:rFonts w:hint="cs"/>
          <w:rtl/>
        </w:rPr>
        <w:t xml:space="preserve">של </w:t>
      </w:r>
      <w:r>
        <w:rPr>
          <w:rFonts w:hint="cs"/>
          <w:rtl/>
        </w:rPr>
        <w:t xml:space="preserve">אדם כזה או אחר. יש פה האשמה </w:t>
      </w:r>
      <w:r w:rsidR="00030F5F">
        <w:rPr>
          <w:rFonts w:hint="cs"/>
          <w:rtl/>
        </w:rPr>
        <w:t xml:space="preserve">של </w:t>
      </w:r>
      <w:r>
        <w:rPr>
          <w:rFonts w:hint="cs"/>
          <w:rtl/>
        </w:rPr>
        <w:t xml:space="preserve">ממשלת ישראל לדורותיה. הזנחה פושעת </w:t>
      </w:r>
      <w:r w:rsidR="00030F5F">
        <w:rPr>
          <w:rFonts w:hint="cs"/>
          <w:rtl/>
        </w:rPr>
        <w:t xml:space="preserve">של </w:t>
      </w:r>
      <w:r>
        <w:rPr>
          <w:rFonts w:hint="cs"/>
          <w:rtl/>
        </w:rPr>
        <w:t>עתיד הילדים שלנו. ולמה אני אומר "עתיד הילדים שלנו"? אני מאוד אוהב נתונים. הנתונים של ילדי ישראל הם מהגרועים ב-</w:t>
      </w:r>
      <w:r>
        <w:t>OECD</w:t>
      </w:r>
      <w:r>
        <w:rPr>
          <w:rFonts w:hint="cs"/>
          <w:rtl/>
        </w:rPr>
        <w:t>. מס</w:t>
      </w:r>
      <w:r w:rsidR="00030F5F">
        <w:rPr>
          <w:rFonts w:hint="cs"/>
          <w:rtl/>
        </w:rPr>
        <w:t>'</w:t>
      </w:r>
      <w:r>
        <w:rPr>
          <w:rFonts w:hint="cs"/>
          <w:rtl/>
        </w:rPr>
        <w:t xml:space="preserve"> </w:t>
      </w:r>
      <w:r w:rsidR="00030F5F">
        <w:rPr>
          <w:rFonts w:hint="cs"/>
          <w:rtl/>
        </w:rPr>
        <w:t>2</w:t>
      </w:r>
      <w:r>
        <w:rPr>
          <w:rFonts w:hint="cs"/>
          <w:rtl/>
        </w:rPr>
        <w:t xml:space="preserve"> בעולם בהשמנה, מס</w:t>
      </w:r>
      <w:r w:rsidR="00030F5F">
        <w:rPr>
          <w:rFonts w:hint="cs"/>
          <w:rtl/>
        </w:rPr>
        <w:t>'</w:t>
      </w:r>
      <w:r>
        <w:rPr>
          <w:rFonts w:hint="cs"/>
          <w:rtl/>
        </w:rPr>
        <w:t xml:space="preserve"> </w:t>
      </w:r>
      <w:r w:rsidR="00030F5F">
        <w:rPr>
          <w:rFonts w:hint="cs"/>
          <w:rtl/>
        </w:rPr>
        <w:t>1</w:t>
      </w:r>
      <w:r>
        <w:rPr>
          <w:rFonts w:hint="cs"/>
          <w:rtl/>
        </w:rPr>
        <w:t xml:space="preserve"> בעולם בקטיעת איברים לחולי סוכרת, מס</w:t>
      </w:r>
      <w:r w:rsidR="00030F5F">
        <w:rPr>
          <w:rFonts w:hint="cs"/>
          <w:rtl/>
        </w:rPr>
        <w:t>'</w:t>
      </w:r>
      <w:r>
        <w:rPr>
          <w:rFonts w:hint="cs"/>
          <w:rtl/>
        </w:rPr>
        <w:t xml:space="preserve"> </w:t>
      </w:r>
      <w:r w:rsidR="00030F5F">
        <w:rPr>
          <w:rFonts w:hint="cs"/>
          <w:rtl/>
        </w:rPr>
        <w:t>3</w:t>
      </w:r>
      <w:r>
        <w:rPr>
          <w:rFonts w:hint="cs"/>
          <w:rtl/>
        </w:rPr>
        <w:t xml:space="preserve"> בנוער חסר מעש, </w:t>
      </w:r>
      <w:bookmarkStart w:id="15815" w:name="_ETM_Q33_329906"/>
      <w:bookmarkEnd w:id="15815"/>
      <w:r>
        <w:rPr>
          <w:rFonts w:hint="cs"/>
          <w:rtl/>
        </w:rPr>
        <w:t xml:space="preserve">שהילדים לא עושים כלום אחר הצוהריים, כלום. </w:t>
      </w:r>
    </w:p>
    <w:p w:rsidR="004824FD" w:rsidRDefault="004824FD" w:rsidP="004824FD">
      <w:pPr>
        <w:rPr>
          <w:rtl/>
        </w:rPr>
      </w:pPr>
      <w:bookmarkStart w:id="15816" w:name="_ETM_Q33_335073"/>
      <w:bookmarkStart w:id="15817" w:name="_ETM_Q33_335167"/>
      <w:bookmarkEnd w:id="15816"/>
      <w:bookmarkEnd w:id="15817"/>
    </w:p>
    <w:p w:rsidR="004824FD" w:rsidRDefault="004824FD" w:rsidP="004824FD">
      <w:pPr>
        <w:pStyle w:val="af8"/>
        <w:keepNext/>
        <w:rPr>
          <w:rtl/>
        </w:rPr>
      </w:pPr>
      <w:bookmarkStart w:id="15818" w:name="_ETM_Q33_333273"/>
      <w:bookmarkStart w:id="15819" w:name="_ETM_Q33_333394"/>
      <w:bookmarkStart w:id="15820" w:name="_ETM_Q33_333485"/>
      <w:bookmarkStart w:id="15821" w:name="_ETM_Q33_333581"/>
      <w:bookmarkEnd w:id="15818"/>
      <w:bookmarkEnd w:id="15819"/>
      <w:bookmarkEnd w:id="15820"/>
      <w:bookmarkEnd w:id="15821"/>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30F5F">
      <w:pPr>
        <w:rPr>
          <w:rtl/>
        </w:rPr>
      </w:pPr>
      <w:bookmarkStart w:id="15822" w:name="_ETM_Q33_332050"/>
      <w:bookmarkStart w:id="15823" w:name="_ETM_Q33_332158"/>
      <w:bookmarkEnd w:id="15822"/>
      <w:bookmarkEnd w:id="15823"/>
      <w:r>
        <w:rPr>
          <w:rFonts w:hint="cs"/>
          <w:rtl/>
        </w:rPr>
        <w:t>מי מס</w:t>
      </w:r>
      <w:r w:rsidR="00030F5F">
        <w:rPr>
          <w:rFonts w:hint="cs"/>
          <w:rtl/>
        </w:rPr>
        <w:t>'</w:t>
      </w:r>
      <w:r>
        <w:rPr>
          <w:rFonts w:hint="cs"/>
          <w:rtl/>
        </w:rPr>
        <w:t xml:space="preserve"> </w:t>
      </w:r>
      <w:r w:rsidR="00030F5F">
        <w:rPr>
          <w:rFonts w:hint="cs"/>
          <w:rtl/>
        </w:rPr>
        <w:t>1</w:t>
      </w:r>
      <w:r>
        <w:rPr>
          <w:rFonts w:hint="cs"/>
          <w:rtl/>
        </w:rPr>
        <w:t>?</w:t>
      </w:r>
      <w:bookmarkStart w:id="15824" w:name="_ETM_Q33_339410"/>
      <w:bookmarkEnd w:id="15824"/>
    </w:p>
    <w:p w:rsidR="004824FD" w:rsidRDefault="004824FD" w:rsidP="004824FD">
      <w:pPr>
        <w:rPr>
          <w:rtl/>
        </w:rPr>
      </w:pPr>
      <w:bookmarkStart w:id="15825" w:name="_ETM_Q33_339512"/>
      <w:bookmarkStart w:id="15826" w:name="_ETM_Q33_339601"/>
      <w:bookmarkEnd w:id="15825"/>
      <w:bookmarkEnd w:id="15826"/>
    </w:p>
    <w:p w:rsidR="004824FD" w:rsidRDefault="004824FD" w:rsidP="004824FD">
      <w:pPr>
        <w:pStyle w:val="-"/>
        <w:keepNext/>
        <w:rPr>
          <w:rtl/>
        </w:rPr>
      </w:pPr>
      <w:bookmarkStart w:id="15827" w:name="_ETM_Q33_339696"/>
      <w:bookmarkStart w:id="15828" w:name="ET_speakercontinue_6255_5"/>
      <w:bookmarkEnd w:id="1582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828"/>
    </w:p>
    <w:p w:rsidR="004824FD" w:rsidRDefault="004824FD" w:rsidP="004824FD">
      <w:pPr>
        <w:rPr>
          <w:rtl/>
        </w:rPr>
      </w:pPr>
    </w:p>
    <w:p w:rsidR="004824FD" w:rsidRDefault="004824FD" w:rsidP="004824FD">
      <w:pPr>
        <w:rPr>
          <w:rtl/>
        </w:rPr>
      </w:pPr>
      <w:r>
        <w:rPr>
          <w:rFonts w:hint="cs"/>
          <w:rtl/>
        </w:rPr>
        <w:t xml:space="preserve">אני לא </w:t>
      </w:r>
      <w:bookmarkStart w:id="15829" w:name="_ETM_Q33_335531"/>
      <w:bookmarkEnd w:id="15829"/>
      <w:r>
        <w:rPr>
          <w:rFonts w:hint="cs"/>
          <w:rtl/>
        </w:rPr>
        <w:t xml:space="preserve">זוכר. לא זוכר. </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30F5F">
      <w:pPr>
        <w:rPr>
          <w:rtl/>
        </w:rPr>
      </w:pPr>
      <w:r>
        <w:rPr>
          <w:rFonts w:hint="cs"/>
          <w:rtl/>
        </w:rPr>
        <w:t>מס</w:t>
      </w:r>
      <w:r w:rsidR="00030F5F">
        <w:rPr>
          <w:rFonts w:hint="cs"/>
          <w:rtl/>
        </w:rPr>
        <w:t>'</w:t>
      </w:r>
      <w:r>
        <w:rPr>
          <w:rFonts w:hint="cs"/>
          <w:rtl/>
        </w:rPr>
        <w:t xml:space="preserve"> </w:t>
      </w:r>
      <w:r w:rsidR="00030F5F">
        <w:rPr>
          <w:rFonts w:hint="cs"/>
          <w:rtl/>
        </w:rPr>
        <w:t>3</w:t>
      </w:r>
      <w:r>
        <w:rPr>
          <w:rFonts w:hint="cs"/>
          <w:rtl/>
        </w:rPr>
        <w:t xml:space="preserve"> בעולם בחוסר </w:t>
      </w:r>
      <w:bookmarkStart w:id="15830" w:name="_ETM_Q33_340613"/>
      <w:bookmarkEnd w:id="15830"/>
      <w:r>
        <w:rPr>
          <w:rFonts w:hint="cs"/>
          <w:rtl/>
        </w:rPr>
        <w:t>מעש?</w:t>
      </w:r>
    </w:p>
    <w:p w:rsidR="004824FD" w:rsidRDefault="004824FD" w:rsidP="004824FD">
      <w:pPr>
        <w:rPr>
          <w:rtl/>
        </w:rPr>
      </w:pPr>
    </w:p>
    <w:p w:rsidR="004824FD" w:rsidRDefault="004824FD" w:rsidP="004824FD">
      <w:pPr>
        <w:pStyle w:val="-"/>
        <w:keepNext/>
        <w:rPr>
          <w:rtl/>
        </w:rPr>
      </w:pPr>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30F5F">
      <w:pPr>
        <w:rPr>
          <w:rtl/>
        </w:rPr>
      </w:pPr>
      <w:r>
        <w:rPr>
          <w:rFonts w:hint="cs"/>
          <w:rtl/>
        </w:rPr>
        <w:t xml:space="preserve"> מס</w:t>
      </w:r>
      <w:r w:rsidR="00030F5F">
        <w:rPr>
          <w:rFonts w:hint="cs"/>
          <w:rtl/>
        </w:rPr>
        <w:t>'</w:t>
      </w:r>
      <w:r>
        <w:rPr>
          <w:rFonts w:hint="cs"/>
          <w:rtl/>
        </w:rPr>
        <w:t xml:space="preserve"> </w:t>
      </w:r>
      <w:r w:rsidR="00030F5F">
        <w:rPr>
          <w:rFonts w:hint="cs"/>
          <w:rtl/>
        </w:rPr>
        <w:t>3</w:t>
      </w:r>
      <w:r>
        <w:rPr>
          <w:rFonts w:hint="cs"/>
          <w:rtl/>
        </w:rPr>
        <w:t xml:space="preserve"> בעולם בחוסר מעש. תשמע, באמת, נתונים שאתה מסתכל ואתה אומר: איך</w:t>
      </w:r>
      <w:bookmarkStart w:id="15831" w:name="_ETM_Q33_347963"/>
      <w:bookmarkEnd w:id="15831"/>
      <w:r>
        <w:rPr>
          <w:rFonts w:hint="cs"/>
          <w:rtl/>
        </w:rPr>
        <w:t xml:space="preserve"> הגענו למצב הזה?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מי עשה את הסקר?</w:t>
      </w:r>
    </w:p>
    <w:p w:rsidR="004824FD" w:rsidRDefault="004824FD" w:rsidP="004824FD">
      <w:pPr>
        <w:rPr>
          <w:rtl/>
        </w:rPr>
      </w:pPr>
      <w:bookmarkStart w:id="15832" w:name="_ETM_Q33_348831"/>
      <w:bookmarkStart w:id="15833" w:name="_ETM_Q33_348945"/>
      <w:bookmarkStart w:id="15834" w:name="_ETM_Q33_348988"/>
      <w:bookmarkStart w:id="15835" w:name="_ETM_Q33_349103"/>
      <w:bookmarkEnd w:id="15832"/>
      <w:bookmarkEnd w:id="15833"/>
      <w:bookmarkEnd w:id="15834"/>
      <w:bookmarkEnd w:id="15835"/>
    </w:p>
    <w:p w:rsidR="004824FD" w:rsidRDefault="004824FD" w:rsidP="004824FD">
      <w:pPr>
        <w:pStyle w:val="-"/>
        <w:keepNext/>
        <w:rPr>
          <w:rtl/>
        </w:rPr>
      </w:pPr>
      <w:bookmarkStart w:id="15836" w:name="ET_speakercontinue_6255_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836"/>
    </w:p>
    <w:p w:rsidR="004824FD" w:rsidRDefault="004824FD" w:rsidP="004824FD">
      <w:pPr>
        <w:rPr>
          <w:rtl/>
        </w:rPr>
      </w:pPr>
    </w:p>
    <w:p w:rsidR="00030F5F" w:rsidRDefault="004824FD" w:rsidP="004824FD">
      <w:pPr>
        <w:rPr>
          <w:rtl/>
        </w:rPr>
      </w:pPr>
      <w:bookmarkStart w:id="15837" w:name="_ETM_Q33_350021"/>
      <w:bookmarkEnd w:id="15837"/>
      <w:r>
        <w:rPr>
          <w:rFonts w:hint="cs"/>
          <w:rtl/>
        </w:rPr>
        <w:t xml:space="preserve">זה </w:t>
      </w:r>
      <w:proofErr w:type="spellStart"/>
      <w:r>
        <w:rPr>
          <w:rFonts w:hint="cs"/>
          <w:rtl/>
        </w:rPr>
        <w:t>מהממ"מ</w:t>
      </w:r>
      <w:proofErr w:type="spellEnd"/>
      <w:r>
        <w:rPr>
          <w:rFonts w:hint="cs"/>
          <w:rtl/>
        </w:rPr>
        <w:t xml:space="preserve">. ההסברים לזה מאוד </w:t>
      </w:r>
      <w:bookmarkStart w:id="15838" w:name="_ETM_Q33_357328"/>
      <w:bookmarkEnd w:id="15838"/>
      <w:r>
        <w:rPr>
          <w:rFonts w:hint="cs"/>
          <w:rtl/>
        </w:rPr>
        <w:t xml:space="preserve">פשוטים. למה? כי יצא עכשיו </w:t>
      </w:r>
      <w:bookmarkStart w:id="15839" w:name="_ETM_Q33_360701"/>
      <w:bookmarkEnd w:id="15839"/>
      <w:r>
        <w:rPr>
          <w:rFonts w:hint="cs"/>
          <w:rtl/>
        </w:rPr>
        <w:t xml:space="preserve">דוח ביקורת המדינה. ומה הדוח הזה אומר בעצם? הדוח אומר </w:t>
      </w:r>
      <w:bookmarkStart w:id="15840" w:name="_ETM_Q33_364480"/>
      <w:bookmarkEnd w:id="15840"/>
      <w:r>
        <w:rPr>
          <w:rFonts w:hint="cs"/>
          <w:rtl/>
        </w:rPr>
        <w:t xml:space="preserve">שמדינת ישראל, מבחינת </w:t>
      </w:r>
      <w:bookmarkStart w:id="15841" w:name="_ETM_Q33_365037"/>
      <w:bookmarkStart w:id="15842" w:name="_ETM_Q33_365144"/>
      <w:bookmarkEnd w:id="15841"/>
      <w:bookmarkEnd w:id="15842"/>
      <w:r>
        <w:rPr>
          <w:rFonts w:hint="cs"/>
          <w:rtl/>
        </w:rPr>
        <w:t xml:space="preserve">תשתיות של מתקני ספורט, היא מהגרועות </w:t>
      </w:r>
      <w:bookmarkStart w:id="15843" w:name="_ETM_Q33_369935"/>
      <w:bookmarkEnd w:id="15843"/>
      <w:r>
        <w:rPr>
          <w:rFonts w:hint="cs"/>
          <w:rtl/>
        </w:rPr>
        <w:t>ביותר ב-</w:t>
      </w:r>
      <w:r>
        <w:t>OECD</w:t>
      </w:r>
      <w:r>
        <w:rPr>
          <w:rFonts w:hint="cs"/>
          <w:rtl/>
        </w:rPr>
        <w:t xml:space="preserve">. אני אתן לך דוגמאות. במדינת ישראל ב-66% מבתי הספר אין אולם ספורט. </w:t>
      </w:r>
      <w:r w:rsidR="00030F5F">
        <w:rPr>
          <w:rFonts w:hint="cs"/>
          <w:rtl/>
        </w:rPr>
        <w:t>ב-</w:t>
      </w:r>
      <w:r>
        <w:rPr>
          <w:rFonts w:hint="cs"/>
          <w:rtl/>
        </w:rPr>
        <w:t xml:space="preserve">66% מבתי הספר – אין אולם ספורט. איך ילד בשעה 12:00 </w:t>
      </w:r>
      <w:bookmarkStart w:id="15844" w:name="_ETM_Q33_384415"/>
      <w:bookmarkEnd w:id="15844"/>
      <w:r w:rsidR="00030F5F">
        <w:rPr>
          <w:rFonts w:hint="cs"/>
          <w:rtl/>
        </w:rPr>
        <w:t>או 13:00</w:t>
      </w:r>
      <w:r>
        <w:rPr>
          <w:rFonts w:hint="cs"/>
          <w:rtl/>
        </w:rPr>
        <w:t>, ב-40 מעלות חום, יכול לעשות שיעור ספורט?</w:t>
      </w:r>
      <w:bookmarkStart w:id="15845" w:name="_ETM_Q33_387113"/>
      <w:bookmarkEnd w:id="15845"/>
      <w:r>
        <w:rPr>
          <w:rFonts w:hint="cs"/>
          <w:rtl/>
        </w:rPr>
        <w:t xml:space="preserve"> 44 מגרשי כדורגל למיליון איש יש בישראל. אתה יודע כמה יש באנגליה? 580. בגרמניה </w:t>
      </w:r>
      <w:r>
        <w:t>–</w:t>
      </w:r>
      <w:r>
        <w:rPr>
          <w:rFonts w:hint="cs"/>
          <w:rtl/>
        </w:rPr>
        <w:t xml:space="preserve"> 650 למיליון. אצלנו 44. בהונגריה – </w:t>
      </w:r>
      <w:bookmarkStart w:id="15846" w:name="_ETM_Q33_403605"/>
      <w:bookmarkEnd w:id="15846"/>
      <w:r>
        <w:rPr>
          <w:rFonts w:hint="cs"/>
          <w:rtl/>
        </w:rPr>
        <w:t xml:space="preserve">400 ומשהו. באיסלנד – באיסלנד הקטנה, ש-600,000 אנשים גרים שם – יש פי חמישה מגרשי כדורגל. </w:t>
      </w:r>
    </w:p>
    <w:p w:rsidR="00030F5F" w:rsidRDefault="00030F5F" w:rsidP="004824FD">
      <w:pPr>
        <w:rPr>
          <w:rtl/>
        </w:rPr>
      </w:pPr>
    </w:p>
    <w:p w:rsidR="004824FD" w:rsidRDefault="004824FD" w:rsidP="00030F5F">
      <w:pPr>
        <w:rPr>
          <w:rtl/>
        </w:rPr>
      </w:pPr>
      <w:r>
        <w:rPr>
          <w:rFonts w:hint="cs"/>
          <w:rtl/>
        </w:rPr>
        <w:t>עכשיו, למה אני אומר לך איסלנד, ולמה אני מדבר אליך?</w:t>
      </w:r>
      <w:r w:rsidR="00030F5F">
        <w:rPr>
          <w:rFonts w:hint="cs"/>
          <w:rtl/>
        </w:rPr>
        <w:t xml:space="preserve"> </w:t>
      </w:r>
      <w:r>
        <w:rPr>
          <w:rFonts w:hint="cs"/>
          <w:rtl/>
        </w:rPr>
        <w:t xml:space="preserve">בשנות התשעים עשו תוכנית שקראו לה "תוכנית איסלנד". למה עשו את התוכנית הזאת? כי איסלנד הייתה המדינה עם מספר מקרי </w:t>
      </w:r>
      <w:bookmarkStart w:id="15847" w:name="_ETM_Q33_420254"/>
      <w:bookmarkEnd w:id="15847"/>
      <w:r>
        <w:rPr>
          <w:rFonts w:hint="cs"/>
          <w:rtl/>
        </w:rPr>
        <w:t>ההתאבדות הכי גדול בעולם, ו</w:t>
      </w:r>
      <w:r w:rsidR="00030F5F">
        <w:rPr>
          <w:rFonts w:hint="cs"/>
          <w:rtl/>
        </w:rPr>
        <w:t>ב</w:t>
      </w:r>
      <w:r>
        <w:rPr>
          <w:rFonts w:hint="cs"/>
          <w:rtl/>
        </w:rPr>
        <w:t>מקרי הסמים והאלכוהול, ההתמכרויות של הנוער והבוגרים – מהמוביל</w:t>
      </w:r>
      <w:r w:rsidR="00030F5F">
        <w:rPr>
          <w:rFonts w:hint="cs"/>
          <w:rtl/>
        </w:rPr>
        <w:t>ות</w:t>
      </w:r>
      <w:r>
        <w:rPr>
          <w:rFonts w:hint="cs"/>
          <w:rtl/>
        </w:rPr>
        <w:t xml:space="preserve"> בעולם. הגיע</w:t>
      </w:r>
      <w:r w:rsidR="00030F5F">
        <w:rPr>
          <w:rFonts w:hint="cs"/>
          <w:rtl/>
        </w:rPr>
        <w:t>ו</w:t>
      </w:r>
      <w:r>
        <w:rPr>
          <w:rFonts w:hint="cs"/>
          <w:rtl/>
        </w:rPr>
        <w:t xml:space="preserve"> ראש ממשלה וממשלה אמיצה ועשו מהפך, החליטו על תוכנית שקראו לה תוכנית איסלנד. מה התוכנית הזאת אומרת? מרשתים את המדינה במגרשי כדורגל. לא מתעסקים עכשיו – </w:t>
      </w:r>
      <w:proofErr w:type="spellStart"/>
      <w:r>
        <w:rPr>
          <w:rFonts w:hint="cs"/>
          <w:rtl/>
        </w:rPr>
        <w:t>רמ"י</w:t>
      </w:r>
      <w:proofErr w:type="spellEnd"/>
      <w:r>
        <w:rPr>
          <w:rFonts w:hint="cs"/>
          <w:rtl/>
        </w:rPr>
        <w:t xml:space="preserve">, </w:t>
      </w:r>
      <w:bookmarkStart w:id="15848" w:name="_ETM_Q33_443037"/>
      <w:bookmarkEnd w:id="15848"/>
      <w:r>
        <w:rPr>
          <w:rFonts w:hint="cs"/>
          <w:rtl/>
        </w:rPr>
        <w:t xml:space="preserve">שממי, זה נותן אדמה, לא נותן אדמה. בונים מגרשי כדורגל. </w:t>
      </w:r>
      <w:bookmarkStart w:id="15849" w:name="_ETM_Q33_450439"/>
      <w:bookmarkEnd w:id="15849"/>
      <w:r>
        <w:rPr>
          <w:rFonts w:hint="cs"/>
          <w:rtl/>
        </w:rPr>
        <w:t xml:space="preserve">מכשירים אלפי אנשים כמאמנים, חלקם בהתנדבות. ומסוף שנות התשעים כל הילדים באיסלנד התחילו לעסוק בפעילות ספורטיבית. אתה יודע מה קרה שם? כל הנושא של ההתאבדויות, פשע, סמים, אלכוהול, ירד למספרים חד-ספרתיים; מהמקום הכי גרוע לאחד </w:t>
      </w:r>
      <w:r w:rsidR="00030F5F">
        <w:rPr>
          <w:rFonts w:hint="cs"/>
          <w:rtl/>
        </w:rPr>
        <w:t xml:space="preserve">המקומות </w:t>
      </w:r>
      <w:r>
        <w:rPr>
          <w:rFonts w:hint="cs"/>
          <w:rtl/>
        </w:rPr>
        <w:t xml:space="preserve">הטובים </w:t>
      </w:r>
      <w:bookmarkStart w:id="15850" w:name="_ETM_Q33_469587"/>
      <w:bookmarkEnd w:id="15850"/>
      <w:r>
        <w:rPr>
          <w:rFonts w:hint="cs"/>
          <w:rtl/>
        </w:rPr>
        <w:t>שיש. ואחרי זה פשוט חיקו אותם: דנמרק, פינלנד, כל המדינות הסקנדינביות.</w:t>
      </w:r>
    </w:p>
    <w:p w:rsidR="004824FD" w:rsidRDefault="004824FD" w:rsidP="004824FD">
      <w:pPr>
        <w:rPr>
          <w:rtl/>
        </w:rPr>
      </w:pPr>
      <w:bookmarkStart w:id="15851" w:name="_ETM_Q33_470630"/>
      <w:bookmarkStart w:id="15852" w:name="_ETM_Q33_470780"/>
      <w:bookmarkStart w:id="15853" w:name="_ETM_Q33_470842"/>
      <w:bookmarkEnd w:id="15851"/>
      <w:bookmarkEnd w:id="15852"/>
      <w:bookmarkEnd w:id="15853"/>
    </w:p>
    <w:p w:rsidR="004824FD" w:rsidRDefault="004824FD" w:rsidP="004824FD">
      <w:pPr>
        <w:rPr>
          <w:rtl/>
        </w:rPr>
      </w:pPr>
      <w:bookmarkStart w:id="15854" w:name="_ETM_Q33_470951"/>
      <w:bookmarkEnd w:id="15854"/>
      <w:r>
        <w:rPr>
          <w:rFonts w:hint="cs"/>
          <w:rtl/>
        </w:rPr>
        <w:t xml:space="preserve">עכשיו, אם אנחנו לא נסתכל עשר שנים קדימה </w:t>
      </w:r>
      <w:r>
        <w:t>–</w:t>
      </w:r>
      <w:r>
        <w:rPr>
          <w:rFonts w:hint="cs"/>
          <w:rtl/>
        </w:rPr>
        <w:t xml:space="preserve"> ואני רואה אותך כמנהיג צעיר וחלק מהממשלה </w:t>
      </w:r>
      <w:r>
        <w:t>–</w:t>
      </w:r>
      <w:r>
        <w:rPr>
          <w:rFonts w:hint="cs"/>
          <w:rtl/>
        </w:rPr>
        <w:t xml:space="preserve"> אם לא נעשה תוכנית שהיא עשר שנים קדימה, אנחנו לא נוכל לשפר שום דבר. אתה יודע כמה מדינת ישראל משקיעה במתקני ספורט </w:t>
      </w:r>
      <w:bookmarkStart w:id="15855" w:name="_ETM_Q33_492202"/>
      <w:bookmarkEnd w:id="15855"/>
      <w:r>
        <w:rPr>
          <w:rFonts w:hint="cs"/>
          <w:rtl/>
        </w:rPr>
        <w:t xml:space="preserve">בשנה? 260 מיליון שקל, זה התקציב של משרד הספורט. 260 מיליון שקל במתקני ספורט. </w:t>
      </w:r>
      <w:bookmarkStart w:id="15856" w:name="_ETM_Q33_500045"/>
      <w:bookmarkEnd w:id="15856"/>
      <w:r>
        <w:rPr>
          <w:rFonts w:hint="cs"/>
          <w:rtl/>
        </w:rPr>
        <w:t xml:space="preserve">חצי לא בונים כי אין לעיריות </w:t>
      </w:r>
      <w:proofErr w:type="spellStart"/>
      <w:r>
        <w:rPr>
          <w:rFonts w:hint="cs"/>
          <w:rtl/>
        </w:rPr>
        <w:t>מצ'ינג</w:t>
      </w:r>
      <w:proofErr w:type="spellEnd"/>
      <w:r>
        <w:rPr>
          <w:rFonts w:hint="cs"/>
          <w:rtl/>
        </w:rPr>
        <w:t xml:space="preserve">, והם לא מצליחים </w:t>
      </w:r>
      <w:bookmarkStart w:id="15857" w:name="_ETM_Q33_500232"/>
      <w:bookmarkEnd w:id="15857"/>
      <w:r>
        <w:rPr>
          <w:rFonts w:hint="cs"/>
          <w:rtl/>
        </w:rPr>
        <w:t xml:space="preserve">לבנות, והכסף חוזר לאוצר. </w:t>
      </w:r>
    </w:p>
    <w:p w:rsidR="004824FD" w:rsidRDefault="004824FD" w:rsidP="004824FD">
      <w:pPr>
        <w:rPr>
          <w:rtl/>
        </w:rPr>
      </w:pPr>
      <w:bookmarkStart w:id="15858" w:name="_ETM_Q33_509035"/>
      <w:bookmarkStart w:id="15859" w:name="_ETM_Q33_509124"/>
      <w:bookmarkStart w:id="15860" w:name="_ETM_Q33_509243"/>
      <w:bookmarkEnd w:id="15858"/>
      <w:bookmarkEnd w:id="15859"/>
      <w:bookmarkEnd w:id="15860"/>
    </w:p>
    <w:p w:rsidR="004824FD" w:rsidRDefault="004824FD" w:rsidP="004824FD">
      <w:pPr>
        <w:pStyle w:val="af8"/>
        <w:keepNext/>
        <w:rPr>
          <w:rtl/>
        </w:rPr>
      </w:pPr>
      <w:bookmarkStart w:id="15861" w:name="_ETM_Q33_509316"/>
      <w:bookmarkStart w:id="15862" w:name="_ETM_Q33_509448"/>
      <w:bookmarkEnd w:id="15861"/>
      <w:bookmarkEnd w:id="15862"/>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30F5F">
      <w:pPr>
        <w:ind w:firstLine="0"/>
        <w:rPr>
          <w:rtl/>
        </w:rPr>
      </w:pPr>
      <w:r>
        <w:rPr>
          <w:rFonts w:hint="cs"/>
          <w:rtl/>
        </w:rPr>
        <w:tab/>
        <w:t xml:space="preserve">המשרד שלי בנה </w:t>
      </w:r>
      <w:bookmarkStart w:id="15863" w:name="_ETM_Q33_508472"/>
      <w:bookmarkEnd w:id="15863"/>
      <w:r>
        <w:rPr>
          <w:rFonts w:hint="cs"/>
          <w:rtl/>
        </w:rPr>
        <w:t>אצטדיון. והמשרד שלי בנה מגרשי ספורט</w:t>
      </w:r>
      <w:r w:rsidR="00030F5F">
        <w:rPr>
          <w:rFonts w:hint="cs"/>
          <w:rtl/>
        </w:rPr>
        <w:t>,</w:t>
      </w:r>
      <w:r>
        <w:rPr>
          <w:rFonts w:hint="cs"/>
          <w:rtl/>
        </w:rPr>
        <w:t xml:space="preserve"> לעדה הדרוזית ולחברה הערבית </w:t>
      </w:r>
      <w:bookmarkStart w:id="15864" w:name="_ETM_Q33_512401"/>
      <w:bookmarkEnd w:id="15864"/>
      <w:r>
        <w:rPr>
          <w:rFonts w:hint="cs"/>
          <w:rtl/>
        </w:rPr>
        <w:t xml:space="preserve">בעיקר. </w:t>
      </w:r>
    </w:p>
    <w:p w:rsidR="004824FD" w:rsidRDefault="004824FD" w:rsidP="004824FD">
      <w:pPr>
        <w:tabs>
          <w:tab w:val="left" w:pos="1126"/>
        </w:tabs>
        <w:ind w:firstLine="0"/>
        <w:rPr>
          <w:rtl/>
        </w:rPr>
      </w:pPr>
      <w:bookmarkStart w:id="15865" w:name="_ETM_Q33_516591"/>
      <w:bookmarkStart w:id="15866" w:name="_ETM_Q33_516706"/>
      <w:bookmarkEnd w:id="15865"/>
      <w:bookmarkEnd w:id="15866"/>
      <w:r>
        <w:rPr>
          <w:rFonts w:hint="cs"/>
          <w:rtl/>
        </w:rPr>
        <w:tab/>
      </w:r>
    </w:p>
    <w:p w:rsidR="004824FD" w:rsidRDefault="004824FD" w:rsidP="004824FD">
      <w:pPr>
        <w:pStyle w:val="-"/>
        <w:keepNext/>
        <w:rPr>
          <w:rtl/>
        </w:rPr>
      </w:pPr>
      <w:bookmarkStart w:id="15867" w:name="ET_speakercontinue_6255_8"/>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867"/>
    </w:p>
    <w:p w:rsidR="004824FD" w:rsidRDefault="004824FD" w:rsidP="004824FD">
      <w:pPr>
        <w:rPr>
          <w:rtl/>
        </w:rPr>
      </w:pPr>
    </w:p>
    <w:p w:rsidR="004824FD" w:rsidRDefault="004824FD" w:rsidP="004824FD">
      <w:pPr>
        <w:rPr>
          <w:rtl/>
        </w:rPr>
      </w:pPr>
      <w:r>
        <w:rPr>
          <w:rFonts w:hint="cs"/>
          <w:rtl/>
        </w:rPr>
        <w:t>בתוכנית החומש?</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4824FD" w:rsidRDefault="004824FD" w:rsidP="004824FD">
      <w:pPr>
        <w:rPr>
          <w:rtl/>
        </w:rPr>
      </w:pPr>
      <w:bookmarkStart w:id="15868" w:name="_ETM_Q33_512436"/>
      <w:bookmarkEnd w:id="15868"/>
    </w:p>
    <w:p w:rsidR="004824FD" w:rsidRDefault="004824FD" w:rsidP="004824FD">
      <w:pPr>
        <w:rPr>
          <w:rtl/>
        </w:rPr>
      </w:pPr>
      <w:bookmarkStart w:id="15869" w:name="_ETM_Q33_512541"/>
      <w:bookmarkEnd w:id="15869"/>
      <w:r>
        <w:rPr>
          <w:rFonts w:hint="cs"/>
          <w:rtl/>
        </w:rPr>
        <w:t xml:space="preserve">לא בתוכנית החומש, למבני ציבור. אנחנו ממשיכים </w:t>
      </w:r>
      <w:bookmarkStart w:id="15870" w:name="_ETM_Q33_517984"/>
      <w:bookmarkEnd w:id="15870"/>
      <w:r>
        <w:rPr>
          <w:rFonts w:hint="cs"/>
          <w:rtl/>
        </w:rPr>
        <w:t xml:space="preserve">עם זה. </w:t>
      </w:r>
      <w:bookmarkStart w:id="15871" w:name="_ETM_Q33_521487"/>
      <w:bookmarkEnd w:id="15871"/>
    </w:p>
    <w:p w:rsidR="004824FD" w:rsidRDefault="004824FD" w:rsidP="004824FD">
      <w:pPr>
        <w:rPr>
          <w:rtl/>
        </w:rPr>
      </w:pPr>
      <w:bookmarkStart w:id="15872" w:name="_ETM_Q33_521586"/>
      <w:bookmarkStart w:id="15873" w:name="_ETM_Q33_521679"/>
      <w:bookmarkStart w:id="15874" w:name="_ETM_Q33_521766"/>
      <w:bookmarkEnd w:id="15872"/>
      <w:bookmarkEnd w:id="15873"/>
      <w:bookmarkEnd w:id="15874"/>
    </w:p>
    <w:p w:rsidR="004824FD" w:rsidRDefault="004824FD" w:rsidP="004824FD">
      <w:pPr>
        <w:pStyle w:val="-"/>
        <w:keepNext/>
        <w:rPr>
          <w:rtl/>
        </w:rPr>
      </w:pPr>
      <w:bookmarkStart w:id="15875" w:name="ET_speakercontinue_6255_9"/>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875"/>
    </w:p>
    <w:p w:rsidR="004824FD" w:rsidRDefault="004824FD" w:rsidP="004824FD">
      <w:pPr>
        <w:rPr>
          <w:rtl/>
        </w:rPr>
      </w:pPr>
    </w:p>
    <w:p w:rsidR="004824FD" w:rsidRDefault="004824FD" w:rsidP="00733D1A">
      <w:pPr>
        <w:rPr>
          <w:rtl/>
        </w:rPr>
      </w:pPr>
      <w:r>
        <w:rPr>
          <w:rFonts w:hint="cs"/>
          <w:rtl/>
        </w:rPr>
        <w:t>מדהים. אני אומר לך</w:t>
      </w:r>
      <w:r w:rsidR="00733D1A">
        <w:rPr>
          <w:rFonts w:hint="cs"/>
          <w:rtl/>
        </w:rPr>
        <w:t>,</w:t>
      </w:r>
      <w:r>
        <w:rPr>
          <w:rFonts w:hint="cs"/>
          <w:rtl/>
        </w:rPr>
        <w:t xml:space="preserve"> כמשרד הספורט</w:t>
      </w:r>
      <w:r w:rsidR="00733D1A">
        <w:rPr>
          <w:rFonts w:hint="cs"/>
          <w:rtl/>
        </w:rPr>
        <w:t>,</w:t>
      </w:r>
      <w:r>
        <w:rPr>
          <w:rFonts w:hint="cs"/>
          <w:rtl/>
        </w:rPr>
        <w:t xml:space="preserve"> לקולות קוראים </w:t>
      </w:r>
      <w:bookmarkStart w:id="15876" w:name="_ETM_Q33_520128"/>
      <w:bookmarkEnd w:id="15876"/>
      <w:r>
        <w:rPr>
          <w:rFonts w:hint="cs"/>
          <w:rtl/>
        </w:rPr>
        <w:t xml:space="preserve">זה המצב. זה הסכום. זה הכסף. עכשיו, אתה אומר </w:t>
      </w:r>
      <w:r w:rsidR="00733D1A">
        <w:rPr>
          <w:rFonts w:hint="cs"/>
          <w:rtl/>
        </w:rPr>
        <w:t>"</w:t>
      </w:r>
      <w:r>
        <w:rPr>
          <w:rFonts w:hint="cs"/>
          <w:rtl/>
        </w:rPr>
        <w:t xml:space="preserve">המשרד </w:t>
      </w:r>
      <w:bookmarkStart w:id="15877" w:name="_ETM_Q33_525899"/>
      <w:bookmarkEnd w:id="15877"/>
      <w:r>
        <w:rPr>
          <w:rFonts w:hint="cs"/>
          <w:rtl/>
        </w:rPr>
        <w:t>שלי</w:t>
      </w:r>
      <w:r w:rsidR="00733D1A">
        <w:rPr>
          <w:rFonts w:hint="cs"/>
          <w:rtl/>
        </w:rPr>
        <w:t>"</w:t>
      </w:r>
      <w:r>
        <w:rPr>
          <w:rFonts w:hint="cs"/>
          <w:rtl/>
        </w:rPr>
        <w:t xml:space="preserve"> ואני מדבר על משרד הספורט</w:t>
      </w:r>
      <w:r w:rsidR="00733D1A">
        <w:rPr>
          <w:rFonts w:hint="cs"/>
          <w:rtl/>
        </w:rPr>
        <w:t>.</w:t>
      </w:r>
      <w:r>
        <w:rPr>
          <w:rFonts w:hint="cs"/>
          <w:rtl/>
        </w:rPr>
        <w:t xml:space="preserve"> תבין למה אני חותר. </w:t>
      </w:r>
      <w:bookmarkStart w:id="15878" w:name="_ETM_Q33_527767"/>
      <w:bookmarkEnd w:id="15878"/>
      <w:r>
        <w:rPr>
          <w:rFonts w:hint="cs"/>
          <w:rtl/>
        </w:rPr>
        <w:t xml:space="preserve">אם לא יהיה שולחן עגול של משרד הנגב והגליל, </w:t>
      </w:r>
      <w:bookmarkStart w:id="15879" w:name="_ETM_Q33_535805"/>
      <w:bookmarkEnd w:id="15879"/>
      <w:r>
        <w:rPr>
          <w:rFonts w:hint="cs"/>
          <w:rtl/>
        </w:rPr>
        <w:t xml:space="preserve">משרד הבריאות, משרד הרווחה, משרד הספורט, משרד הביטחון – אתה </w:t>
      </w:r>
      <w:bookmarkStart w:id="15880" w:name="_ETM_Q33_536738"/>
      <w:bookmarkEnd w:id="15880"/>
      <w:r>
        <w:rPr>
          <w:rFonts w:hint="cs"/>
          <w:rtl/>
        </w:rPr>
        <w:t>יודע למה זה נוגע למשרד הביטחון? כי כשמתגייסים אנשים בריאים</w:t>
      </w:r>
      <w:r w:rsidR="00733D1A">
        <w:rPr>
          <w:rFonts w:hint="cs"/>
          <w:rtl/>
        </w:rPr>
        <w:t>,</w:t>
      </w:r>
      <w:r>
        <w:rPr>
          <w:rFonts w:hint="cs"/>
          <w:rtl/>
        </w:rPr>
        <w:t xml:space="preserve"> </w:t>
      </w:r>
      <w:bookmarkStart w:id="15881" w:name="_ETM_Q33_540156"/>
      <w:bookmarkEnd w:id="15881"/>
      <w:r>
        <w:rPr>
          <w:rFonts w:hint="cs"/>
          <w:rtl/>
        </w:rPr>
        <w:t xml:space="preserve">שעשו לפני זה ספורט, מספר הפציעות בטירונות הוא הרבה יותר </w:t>
      </w:r>
      <w:bookmarkStart w:id="15882" w:name="_ETM_Q33_545877"/>
      <w:bookmarkEnd w:id="15882"/>
      <w:r>
        <w:rPr>
          <w:rFonts w:hint="cs"/>
          <w:rtl/>
        </w:rPr>
        <w:t xml:space="preserve">נמוך. אתה יודע כמה נפצעים בחודש הראשון בצבא? כמה זה </w:t>
      </w:r>
      <w:bookmarkStart w:id="15883" w:name="_ETM_Q33_551338"/>
      <w:bookmarkEnd w:id="15883"/>
      <w:r>
        <w:rPr>
          <w:rFonts w:hint="cs"/>
          <w:rtl/>
        </w:rPr>
        <w:t>עולה למדינת ישראל? מאות מיליונים. תאר לך שנכשיר אותם</w:t>
      </w:r>
      <w:bookmarkStart w:id="15884" w:name="_ETM_Q33_556000"/>
      <w:bookmarkEnd w:id="15884"/>
      <w:r>
        <w:rPr>
          <w:rFonts w:hint="cs"/>
          <w:rtl/>
        </w:rPr>
        <w:t xml:space="preserve"> </w:t>
      </w:r>
      <w:r>
        <w:t>–</w:t>
      </w:r>
      <w:r>
        <w:rPr>
          <w:rFonts w:hint="cs"/>
          <w:rtl/>
        </w:rPr>
        <w:t xml:space="preserve"> ואיך נכשיר אותם? רק על ידי תשתיות</w:t>
      </w:r>
      <w:r w:rsidR="00733D1A">
        <w:rPr>
          <w:rFonts w:hint="cs"/>
          <w:rtl/>
        </w:rPr>
        <w:t>,</w:t>
      </w:r>
      <w:r>
        <w:rPr>
          <w:rFonts w:hint="cs"/>
          <w:rtl/>
        </w:rPr>
        <w:t xml:space="preserve"> תשתיות</w:t>
      </w:r>
      <w:r w:rsidR="00733D1A">
        <w:rPr>
          <w:rFonts w:hint="cs"/>
          <w:rtl/>
        </w:rPr>
        <w:t>,</w:t>
      </w:r>
      <w:r>
        <w:rPr>
          <w:rFonts w:hint="cs"/>
          <w:rtl/>
        </w:rPr>
        <w:t xml:space="preserve"> תשתיות. לכן אמרתי </w:t>
      </w:r>
      <w:bookmarkStart w:id="15885" w:name="_ETM_Q33_557836"/>
      <w:bookmarkEnd w:id="15885"/>
      <w:r>
        <w:rPr>
          <w:rFonts w:hint="cs"/>
          <w:rtl/>
        </w:rPr>
        <w:t xml:space="preserve">לך בבית הנשיא שזה מה שאני חותר </w:t>
      </w:r>
      <w:r w:rsidR="00733D1A">
        <w:rPr>
          <w:rFonts w:hint="cs"/>
          <w:rtl/>
        </w:rPr>
        <w:t xml:space="preserve">אליו </w:t>
      </w:r>
      <w:r>
        <w:rPr>
          <w:rFonts w:hint="cs"/>
          <w:rtl/>
        </w:rPr>
        <w:t xml:space="preserve">עם בית הנשיא, </w:t>
      </w:r>
      <w:bookmarkStart w:id="15886" w:name="_ETM_Q33_560076"/>
      <w:bookmarkEnd w:id="15886"/>
      <w:r>
        <w:rPr>
          <w:rFonts w:hint="cs"/>
          <w:rtl/>
        </w:rPr>
        <w:t xml:space="preserve">לעשות שולחן עגול – ואתה חלק משמעותי בשולחן הזה. זה </w:t>
      </w:r>
      <w:bookmarkStart w:id="15887" w:name="_ETM_Q33_566651"/>
      <w:bookmarkEnd w:id="15887"/>
      <w:r>
        <w:rPr>
          <w:rFonts w:hint="cs"/>
          <w:rtl/>
        </w:rPr>
        <w:t xml:space="preserve">לא יקרה מחר בבוקר, אבל בוא נסתכל קדימה. אצל החרדים לא </w:t>
      </w:r>
      <w:bookmarkStart w:id="15888" w:name="_ETM_Q33_570261"/>
      <w:bookmarkEnd w:id="15888"/>
      <w:r>
        <w:rPr>
          <w:rFonts w:hint="cs"/>
          <w:rtl/>
        </w:rPr>
        <w:t xml:space="preserve">מגיע לילדים? לא מגיע להם לעשות ספורט? הם לא בני </w:t>
      </w:r>
      <w:bookmarkStart w:id="15889" w:name="_ETM_Q33_575405"/>
      <w:bookmarkEnd w:id="15889"/>
      <w:r>
        <w:rPr>
          <w:rFonts w:hint="cs"/>
          <w:rtl/>
        </w:rPr>
        <w:t xml:space="preserve">אדם? איזה ספורט הם עושים? אם אין איזו עמותה שהתחברתי </w:t>
      </w:r>
      <w:bookmarkStart w:id="15890" w:name="_ETM_Q33_576389"/>
      <w:bookmarkEnd w:id="15890"/>
      <w:r>
        <w:rPr>
          <w:rFonts w:hint="cs"/>
          <w:rtl/>
        </w:rPr>
        <w:t xml:space="preserve">אליה, שאני מכיר אותה, שדאגנו לה </w:t>
      </w:r>
      <w:r w:rsidR="00733D1A">
        <w:rPr>
          <w:rFonts w:hint="cs"/>
          <w:rtl/>
        </w:rPr>
        <w:t>מ</w:t>
      </w:r>
      <w:r>
        <w:rPr>
          <w:rFonts w:hint="cs"/>
          <w:rtl/>
        </w:rPr>
        <w:t xml:space="preserve">תרומות ומכספים מהרווחה </w:t>
      </w:r>
      <w:bookmarkStart w:id="15891" w:name="_ETM_Q33_584206"/>
      <w:bookmarkEnd w:id="15891"/>
      <w:r>
        <w:rPr>
          <w:rFonts w:hint="cs"/>
          <w:rtl/>
        </w:rPr>
        <w:t xml:space="preserve">– עשו איתי תוכנית </w:t>
      </w:r>
      <w:proofErr w:type="spellStart"/>
      <w:r>
        <w:rPr>
          <w:rFonts w:hint="cs"/>
          <w:rtl/>
        </w:rPr>
        <w:t>מצ'ינג</w:t>
      </w:r>
      <w:proofErr w:type="spellEnd"/>
      <w:r>
        <w:rPr>
          <w:rFonts w:hint="cs"/>
          <w:rtl/>
        </w:rPr>
        <w:t xml:space="preserve"> מדהימה במשרד הרווחה </w:t>
      </w:r>
      <w:r>
        <w:t>–</w:t>
      </w:r>
      <w:r>
        <w:rPr>
          <w:rFonts w:hint="cs"/>
          <w:rtl/>
        </w:rPr>
        <w:t xml:space="preserve"> אז גם שם לא</w:t>
      </w:r>
      <w:bookmarkStart w:id="15892" w:name="_ETM_Q33_585432"/>
      <w:bookmarkEnd w:id="15892"/>
      <w:r>
        <w:rPr>
          <w:rFonts w:hint="cs"/>
          <w:rtl/>
        </w:rPr>
        <w:t xml:space="preserve"> היה ספורט. </w:t>
      </w:r>
      <w:bookmarkStart w:id="15893" w:name="_ETM_Q33_587305"/>
      <w:bookmarkEnd w:id="15893"/>
    </w:p>
    <w:p w:rsidR="004824FD" w:rsidRDefault="004824FD" w:rsidP="004824FD">
      <w:pPr>
        <w:rPr>
          <w:rtl/>
        </w:rPr>
      </w:pPr>
      <w:bookmarkStart w:id="15894" w:name="_ETM_Q33_587420"/>
      <w:bookmarkStart w:id="15895" w:name="_ETM_Q33_587481"/>
      <w:bookmarkEnd w:id="15894"/>
      <w:bookmarkEnd w:id="15895"/>
    </w:p>
    <w:p w:rsidR="004824FD" w:rsidRDefault="004824FD" w:rsidP="00733D1A">
      <w:pPr>
        <w:rPr>
          <w:rtl/>
        </w:rPr>
      </w:pPr>
      <w:bookmarkStart w:id="15896" w:name="_ETM_Q33_587596"/>
      <w:bookmarkEnd w:id="15896"/>
      <w:r>
        <w:rPr>
          <w:rFonts w:hint="cs"/>
          <w:rtl/>
        </w:rPr>
        <w:t>והערבים? אנחנו מדברים על פשע,</w:t>
      </w:r>
      <w:bookmarkStart w:id="15897" w:name="_ETM_Q33_588496"/>
      <w:bookmarkEnd w:id="15897"/>
      <w:r>
        <w:rPr>
          <w:rFonts w:hint="cs"/>
          <w:rtl/>
        </w:rPr>
        <w:t xml:space="preserve"> על סמים ועל אלכוהול. מה יותר פשוט מלהכניס </w:t>
      </w:r>
      <w:bookmarkStart w:id="15898" w:name="_ETM_Q33_594909"/>
      <w:bookmarkEnd w:id="15898"/>
      <w:r>
        <w:rPr>
          <w:rFonts w:hint="cs"/>
          <w:rtl/>
        </w:rPr>
        <w:t xml:space="preserve">אותם למסגרות ספורטיביות? תוך חמש שנים יהיה שינוי דרמטי. </w:t>
      </w:r>
      <w:bookmarkStart w:id="15899" w:name="_ETM_Q33_600113"/>
      <w:bookmarkEnd w:id="15899"/>
      <w:r w:rsidR="00733D1A">
        <w:rPr>
          <w:rFonts w:hint="cs"/>
          <w:rtl/>
        </w:rPr>
        <w:t xml:space="preserve">זה </w:t>
      </w:r>
      <w:r>
        <w:rPr>
          <w:rFonts w:hint="cs"/>
          <w:rtl/>
        </w:rPr>
        <w:t xml:space="preserve">ישפיע גם על הרציחות וישפיע גם על החברה הישראלית. אתה </w:t>
      </w:r>
      <w:bookmarkStart w:id="15900" w:name="_ETM_Q33_605972"/>
      <w:bookmarkEnd w:id="15900"/>
      <w:r>
        <w:rPr>
          <w:rFonts w:hint="cs"/>
          <w:rtl/>
        </w:rPr>
        <w:t xml:space="preserve">יכול לבנות גשר בין קבוצות, בין אנשים. </w:t>
      </w:r>
    </w:p>
    <w:p w:rsidR="004824FD" w:rsidRDefault="004824FD" w:rsidP="004824FD">
      <w:pPr>
        <w:rPr>
          <w:rtl/>
        </w:rPr>
      </w:pPr>
      <w:bookmarkStart w:id="15901" w:name="_ETM_Q33_611599"/>
      <w:bookmarkStart w:id="15902" w:name="_ETM_Q33_611708"/>
      <w:bookmarkEnd w:id="15901"/>
      <w:bookmarkEnd w:id="15902"/>
    </w:p>
    <w:p w:rsidR="004824FD" w:rsidRDefault="004824FD" w:rsidP="004824FD">
      <w:pPr>
        <w:pStyle w:val="af8"/>
        <w:keepNext/>
        <w:rPr>
          <w:rtl/>
        </w:rPr>
      </w:pPr>
      <w:bookmarkStart w:id="15903" w:name="ET_interruption_6532_20"/>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bookmarkEnd w:id="15903"/>
      <w:r>
        <w:rPr>
          <w:rFonts w:hint="cs"/>
          <w:rtl/>
        </w:rPr>
        <w:t xml:space="preserve"> </w:t>
      </w:r>
    </w:p>
    <w:p w:rsidR="004824FD" w:rsidRDefault="004824FD" w:rsidP="004824FD">
      <w:pPr>
        <w:rPr>
          <w:rtl/>
        </w:rPr>
      </w:pPr>
      <w:bookmarkStart w:id="15904" w:name="_ETM_Q33_607435"/>
      <w:bookmarkEnd w:id="15904"/>
    </w:p>
    <w:p w:rsidR="004824FD" w:rsidRDefault="004824FD" w:rsidP="004824FD">
      <w:pPr>
        <w:rPr>
          <w:rtl/>
        </w:rPr>
      </w:pPr>
      <w:bookmarkStart w:id="15905" w:name="_ETM_Q33_607542"/>
      <w:bookmarkEnd w:id="15905"/>
      <w:r>
        <w:rPr>
          <w:rFonts w:hint="cs"/>
          <w:rtl/>
        </w:rPr>
        <w:t xml:space="preserve">חז"ל אמרו: "בטלה </w:t>
      </w:r>
      <w:bookmarkStart w:id="15906" w:name="_ETM_Q33_612024"/>
      <w:bookmarkEnd w:id="15906"/>
      <w:r>
        <w:rPr>
          <w:rFonts w:hint="cs"/>
          <w:rtl/>
        </w:rPr>
        <w:t xml:space="preserve">מביאה לידי חטא". ברגע שאתה מייצר מעש, עשייה, משהו </w:t>
      </w:r>
      <w:bookmarkStart w:id="15907" w:name="_ETM_Q33_616801"/>
      <w:bookmarkEnd w:id="15907"/>
      <w:r>
        <w:rPr>
          <w:rFonts w:hint="cs"/>
          <w:rtl/>
        </w:rPr>
        <w:t>שיהיה אחר הצ</w:t>
      </w:r>
      <w:r w:rsidR="00733D1A">
        <w:rPr>
          <w:rFonts w:hint="cs"/>
          <w:rtl/>
        </w:rPr>
        <w:t>ו</w:t>
      </w:r>
      <w:r>
        <w:rPr>
          <w:rFonts w:hint="cs"/>
          <w:rtl/>
        </w:rPr>
        <w:t>הריים – במקום שיסתובבו ברחובות, נייצר להם עניין.</w:t>
      </w:r>
    </w:p>
    <w:p w:rsidR="004824FD" w:rsidRDefault="004824FD" w:rsidP="004824FD">
      <w:pPr>
        <w:rPr>
          <w:rtl/>
        </w:rPr>
      </w:pPr>
    </w:p>
    <w:p w:rsidR="004824FD" w:rsidRDefault="004824FD" w:rsidP="004824FD">
      <w:pPr>
        <w:pStyle w:val="-"/>
        <w:keepNext/>
        <w:rPr>
          <w:rtl/>
        </w:rPr>
      </w:pPr>
      <w:bookmarkStart w:id="15908" w:name="ET_speakercontinue_6255_10"/>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908"/>
    </w:p>
    <w:p w:rsidR="004824FD" w:rsidRDefault="004824FD" w:rsidP="004824FD">
      <w:pPr>
        <w:rPr>
          <w:rtl/>
        </w:rPr>
      </w:pPr>
    </w:p>
    <w:p w:rsidR="004824FD" w:rsidRDefault="004824FD" w:rsidP="004824FD">
      <w:pPr>
        <w:rPr>
          <w:rtl/>
        </w:rPr>
      </w:pPr>
      <w:r>
        <w:rPr>
          <w:rFonts w:hint="cs"/>
          <w:rtl/>
        </w:rPr>
        <w:t>חד-משמעית. זה מה</w:t>
      </w:r>
      <w:bookmarkStart w:id="15909" w:name="_ETM_Q33_619862"/>
      <w:bookmarkEnd w:id="15909"/>
      <w:r>
        <w:rPr>
          <w:rFonts w:hint="cs"/>
          <w:rtl/>
        </w:rPr>
        <w:t xml:space="preserve"> שצריך לעשות. לכן אני שמח שראיתי אותך, כי אנחנו </w:t>
      </w:r>
      <w:bookmarkStart w:id="15910" w:name="_ETM_Q33_622278"/>
      <w:bookmarkEnd w:id="15910"/>
      <w:r>
        <w:rPr>
          <w:rFonts w:hint="cs"/>
          <w:rtl/>
        </w:rPr>
        <w:t xml:space="preserve">מדברים כל פעם. אתה יודע, אני תופס אותך פה ושם. </w:t>
      </w:r>
      <w:bookmarkStart w:id="15911" w:name="_ETM_Q33_624716"/>
      <w:bookmarkEnd w:id="15911"/>
      <w:r>
        <w:rPr>
          <w:rFonts w:hint="cs"/>
          <w:rtl/>
        </w:rPr>
        <w:t xml:space="preserve">עכשיו, רציתי להסתכל לך בעיניים ולהסביר לך. אם מחר אתה </w:t>
      </w:r>
      <w:bookmarkStart w:id="15912" w:name="_ETM_Q33_628143"/>
      <w:bookmarkEnd w:id="15912"/>
      <w:r>
        <w:rPr>
          <w:rFonts w:hint="cs"/>
          <w:rtl/>
        </w:rPr>
        <w:t xml:space="preserve">בכנסת, אני מזמין אותך. באמת, תבוא, תסתכל על האנשים </w:t>
      </w:r>
      <w:bookmarkStart w:id="15913" w:name="_ETM_Q33_632660"/>
      <w:bookmarkEnd w:id="15913"/>
      <w:r>
        <w:rPr>
          <w:rFonts w:hint="cs"/>
          <w:rtl/>
        </w:rPr>
        <w:t xml:space="preserve">המדהימים. באמת, הספורט הישראלי צמא לאנשים שיעזרו להם, שידחפו </w:t>
      </w:r>
      <w:bookmarkStart w:id="15914" w:name="_ETM_Q33_637057"/>
      <w:bookmarkEnd w:id="15914"/>
      <w:r>
        <w:rPr>
          <w:rFonts w:hint="cs"/>
          <w:rtl/>
        </w:rPr>
        <w:t xml:space="preserve">את זה, כי הספורט הישראלי חולה. זה שיש הישגים, </w:t>
      </w:r>
      <w:bookmarkStart w:id="15915" w:name="_ETM_Q33_642484"/>
      <w:bookmarkEnd w:id="15915"/>
      <w:r>
        <w:rPr>
          <w:rFonts w:hint="cs"/>
          <w:rtl/>
        </w:rPr>
        <w:t xml:space="preserve">זה נחמד. אבל הנתונים מאוד מאוד מאוד </w:t>
      </w:r>
      <w:bookmarkStart w:id="15916" w:name="_ETM_Q33_654982"/>
      <w:bookmarkEnd w:id="15916"/>
      <w:r>
        <w:rPr>
          <w:rFonts w:hint="cs"/>
          <w:rtl/>
        </w:rPr>
        <w:t xml:space="preserve">נמוכים. מספר האנשים שרשומים באיגודים </w:t>
      </w:r>
      <w:bookmarkStart w:id="15917" w:name="_ETM_Q33_646981"/>
      <w:bookmarkEnd w:id="15917"/>
      <w:r>
        <w:rPr>
          <w:rFonts w:hint="cs"/>
          <w:rtl/>
        </w:rPr>
        <w:t xml:space="preserve">ועושים ספורט הוא 1.4% במדינת ישראל. </w:t>
      </w:r>
    </w:p>
    <w:p w:rsidR="004824FD" w:rsidRDefault="004824FD" w:rsidP="004824FD">
      <w:pPr>
        <w:rPr>
          <w:rtl/>
        </w:rPr>
      </w:pPr>
      <w:bookmarkStart w:id="15918" w:name="_ETM_Q33_652704"/>
      <w:bookmarkStart w:id="15919" w:name="_ETM_Q33_652826"/>
      <w:bookmarkStart w:id="15920" w:name="_ETM_Q33_652861"/>
      <w:bookmarkEnd w:id="15918"/>
      <w:bookmarkEnd w:id="15919"/>
      <w:bookmarkEnd w:id="15920"/>
    </w:p>
    <w:p w:rsidR="004824FD" w:rsidRDefault="004824FD" w:rsidP="004824FD">
      <w:pPr>
        <w:pStyle w:val="af9"/>
        <w:keepNext/>
        <w:rPr>
          <w:rtl/>
        </w:rPr>
      </w:pPr>
      <w:bookmarkStart w:id="15921" w:name="_ETM_Q33_652961"/>
      <w:bookmarkStart w:id="15922" w:name="ET_yor_6129_11"/>
      <w:bookmarkEnd w:id="1592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5922"/>
    </w:p>
    <w:p w:rsidR="004824FD" w:rsidRDefault="004824FD" w:rsidP="004824FD">
      <w:pPr>
        <w:rPr>
          <w:rtl/>
        </w:rPr>
      </w:pPr>
    </w:p>
    <w:p w:rsidR="004824FD" w:rsidRDefault="004824FD" w:rsidP="004824FD">
      <w:pPr>
        <w:rPr>
          <w:rtl/>
        </w:rPr>
      </w:pPr>
      <w:bookmarkStart w:id="15923" w:name="_ETM_Q33_653836"/>
      <w:bookmarkEnd w:id="15923"/>
      <w:r>
        <w:rPr>
          <w:rFonts w:hint="cs"/>
          <w:rtl/>
        </w:rPr>
        <w:t xml:space="preserve">תודה רבה. אני </w:t>
      </w:r>
      <w:bookmarkStart w:id="15924" w:name="_ETM_Q33_650451"/>
      <w:bookmarkEnd w:id="15924"/>
      <w:r>
        <w:rPr>
          <w:rFonts w:hint="cs"/>
          <w:rtl/>
        </w:rPr>
        <w:t xml:space="preserve">מציע שתמשיכו מחר בשיחה. </w:t>
      </w:r>
    </w:p>
    <w:p w:rsidR="004824FD" w:rsidRDefault="004824FD" w:rsidP="004824FD">
      <w:pPr>
        <w:rPr>
          <w:rtl/>
        </w:rPr>
      </w:pPr>
      <w:bookmarkStart w:id="15925" w:name="_ETM_Q33_584886"/>
      <w:bookmarkStart w:id="15926" w:name="_ETM_Q33_585009"/>
      <w:bookmarkStart w:id="15927" w:name="_ETM_Q33_585058"/>
      <w:bookmarkEnd w:id="15925"/>
      <w:bookmarkEnd w:id="15926"/>
      <w:bookmarkEnd w:id="15927"/>
    </w:p>
    <w:p w:rsidR="004824FD" w:rsidRDefault="004824FD" w:rsidP="004824FD">
      <w:pPr>
        <w:pStyle w:val="-"/>
        <w:keepNext/>
        <w:rPr>
          <w:rtl/>
        </w:rPr>
      </w:pPr>
      <w:bookmarkStart w:id="15928" w:name="_ETM_Q33_585164"/>
      <w:bookmarkStart w:id="15929" w:name="ET_speakercontinue_6255_12"/>
      <w:bookmarkEnd w:id="15928"/>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15929"/>
    </w:p>
    <w:p w:rsidR="004824FD" w:rsidRDefault="004824FD" w:rsidP="004824FD">
      <w:pPr>
        <w:rPr>
          <w:rtl/>
        </w:rPr>
      </w:pPr>
    </w:p>
    <w:p w:rsidR="004824FD" w:rsidRDefault="004824FD" w:rsidP="004824FD">
      <w:pPr>
        <w:rPr>
          <w:rtl/>
        </w:rPr>
      </w:pPr>
      <w:bookmarkStart w:id="15930" w:name="_ETM_Q33_653040"/>
      <w:bookmarkEnd w:id="15930"/>
      <w:r>
        <w:rPr>
          <w:rFonts w:hint="cs"/>
          <w:rtl/>
        </w:rPr>
        <w:t xml:space="preserve">אני מודה לך על ההקשבה. מודה </w:t>
      </w:r>
      <w:bookmarkStart w:id="15931" w:name="_ETM_Q33_657971"/>
      <w:bookmarkEnd w:id="15931"/>
      <w:r>
        <w:rPr>
          <w:rFonts w:hint="cs"/>
          <w:rtl/>
        </w:rPr>
        <w:t xml:space="preserve">לך, אדוני. </w:t>
      </w:r>
      <w:bookmarkStart w:id="15932" w:name="_ETM_Q33_654626"/>
      <w:bookmarkEnd w:id="15932"/>
    </w:p>
    <w:p w:rsidR="004824FD" w:rsidRDefault="004824FD" w:rsidP="004824FD">
      <w:pPr>
        <w:rPr>
          <w:rtl/>
        </w:rPr>
      </w:pPr>
      <w:bookmarkStart w:id="15933" w:name="_ETM_Q33_654718"/>
      <w:bookmarkStart w:id="15934" w:name="_ETM_Q33_654803"/>
      <w:bookmarkEnd w:id="15933"/>
      <w:bookmarkEnd w:id="15934"/>
    </w:p>
    <w:p w:rsidR="004824FD" w:rsidRDefault="004824FD" w:rsidP="004824FD">
      <w:pPr>
        <w:rPr>
          <w:rtl/>
        </w:rPr>
      </w:pPr>
      <w:bookmarkStart w:id="15935" w:name="_ETM_Q33_654895"/>
      <w:bookmarkEnd w:id="15935"/>
    </w:p>
    <w:p w:rsidR="004824FD" w:rsidRDefault="004824FD" w:rsidP="004824FD">
      <w:pPr>
        <w:pStyle w:val="af9"/>
        <w:keepNext/>
        <w:rPr>
          <w:rtl/>
        </w:rPr>
      </w:pPr>
      <w:bookmarkStart w:id="15936" w:name="ET_yor_6129_1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5936"/>
    </w:p>
    <w:p w:rsidR="004824FD" w:rsidRDefault="004824FD" w:rsidP="004824FD">
      <w:pPr>
        <w:rPr>
          <w:rtl/>
        </w:rPr>
      </w:pPr>
    </w:p>
    <w:p w:rsidR="004824FD" w:rsidRDefault="004824FD" w:rsidP="004824FD">
      <w:pPr>
        <w:rPr>
          <w:rtl/>
        </w:rPr>
      </w:pPr>
      <w:bookmarkStart w:id="15937" w:name="_ETM_Q33_656046"/>
      <w:bookmarkEnd w:id="15937"/>
      <w:r>
        <w:rPr>
          <w:rFonts w:hint="cs"/>
          <w:rtl/>
        </w:rPr>
        <w:t xml:space="preserve">אתה תמיד מרתק, מה לעשות. חברת הכנסת שרון </w:t>
      </w:r>
      <w:bookmarkStart w:id="15938" w:name="_ETM_Q33_666246"/>
      <w:bookmarkEnd w:id="15938"/>
      <w:r>
        <w:rPr>
          <w:rFonts w:hint="cs"/>
          <w:rtl/>
        </w:rPr>
        <w:t xml:space="preserve">ניר, </w:t>
      </w:r>
      <w:bookmarkStart w:id="15939" w:name="_ETM_Q33_667334"/>
      <w:bookmarkEnd w:id="15939"/>
      <w:r>
        <w:rPr>
          <w:rFonts w:hint="cs"/>
          <w:rtl/>
        </w:rPr>
        <w:t>20 דקות.</w:t>
      </w:r>
    </w:p>
    <w:p w:rsidR="004824FD" w:rsidRDefault="004824FD" w:rsidP="004824FD">
      <w:pPr>
        <w:rPr>
          <w:rtl/>
        </w:rPr>
      </w:pPr>
      <w:bookmarkStart w:id="15940" w:name="_ETM_Q33_667452"/>
      <w:bookmarkStart w:id="15941" w:name="_ETM_Q33_667476"/>
      <w:bookmarkStart w:id="15942" w:name="_ETM_Q33_667576"/>
      <w:bookmarkStart w:id="15943" w:name="_ETM_Q33_668693"/>
      <w:bookmarkEnd w:id="15940"/>
      <w:bookmarkEnd w:id="15941"/>
      <w:bookmarkEnd w:id="15942"/>
      <w:bookmarkEnd w:id="15943"/>
    </w:p>
    <w:p w:rsidR="004824FD" w:rsidRDefault="004824FD" w:rsidP="004824FD">
      <w:pPr>
        <w:pStyle w:val="a5"/>
        <w:keepNext/>
        <w:rPr>
          <w:rtl/>
        </w:rPr>
      </w:pPr>
      <w:bookmarkStart w:id="15944" w:name="ET_speaker_6367_14"/>
      <w:r>
        <w:rPr>
          <w:rStyle w:val="TagStyle"/>
          <w:rFonts w:hint="cs"/>
          <w:rtl/>
        </w:rPr>
        <w:t xml:space="preserve"> &lt;&lt; דובר &gt;&gt; </w:t>
      </w:r>
      <w:bookmarkStart w:id="15945" w:name="_Toc139390229"/>
      <w:bookmarkStart w:id="15946" w:name="_Toc139394309"/>
      <w:r>
        <w:rPr>
          <w:rFonts w:hint="cs"/>
          <w:rtl/>
        </w:rPr>
        <w:t>שרון ניר (ישראל ביתנו):</w:t>
      </w:r>
      <w:bookmarkEnd w:id="15945"/>
      <w:bookmarkEnd w:id="15946"/>
      <w:r>
        <w:rPr>
          <w:rStyle w:val="TagStyle"/>
          <w:rFonts w:hint="cs"/>
          <w:rtl/>
        </w:rPr>
        <w:t xml:space="preserve"> &lt;&lt; דובר &gt;&gt;</w:t>
      </w:r>
      <w:r>
        <w:rPr>
          <w:rFonts w:hint="cs"/>
          <w:rtl/>
        </w:rPr>
        <w:t xml:space="preserve"> </w:t>
      </w:r>
      <w:bookmarkEnd w:id="15944"/>
    </w:p>
    <w:p w:rsidR="004824FD" w:rsidRDefault="004824FD" w:rsidP="004824FD">
      <w:pPr>
        <w:rPr>
          <w:rtl/>
        </w:rPr>
      </w:pPr>
    </w:p>
    <w:p w:rsidR="004824FD" w:rsidRDefault="004824FD" w:rsidP="004824FD">
      <w:pPr>
        <w:rPr>
          <w:rtl/>
        </w:rPr>
      </w:pPr>
      <w:bookmarkStart w:id="15947" w:name="_ETM_Q33_669453"/>
      <w:bookmarkStart w:id="15948" w:name="_ETM_Q33_669538"/>
      <w:bookmarkEnd w:id="15947"/>
      <w:bookmarkEnd w:id="15948"/>
      <w:r>
        <w:rPr>
          <w:rFonts w:hint="cs"/>
          <w:rtl/>
        </w:rPr>
        <w:t>אדוני היושב-ראש, חבריי חברי הכנסת, השר וסרלאוף, חבר הכנסת סימון דוידסון, הקשבתי לכם בקשב רב, לסיומת שלך, ולא יכולתי שלא להתחיל בהערה בכל מה שנוגע לספורט ובני נוער, והקשר בין חינוך, משמעת וספורט.</w:t>
      </w:r>
    </w:p>
    <w:p w:rsidR="004824FD" w:rsidRDefault="004824FD" w:rsidP="004824FD">
      <w:pPr>
        <w:rPr>
          <w:rtl/>
        </w:rPr>
      </w:pPr>
      <w:bookmarkStart w:id="15949" w:name="_ETM_Q33_708998"/>
      <w:bookmarkStart w:id="15950" w:name="_ETM_Q33_709115"/>
      <w:bookmarkEnd w:id="15949"/>
      <w:bookmarkEnd w:id="15950"/>
    </w:p>
    <w:p w:rsidR="004824FD" w:rsidRDefault="004824FD" w:rsidP="000914F7">
      <w:pPr>
        <w:rPr>
          <w:rtl/>
        </w:rPr>
      </w:pPr>
      <w:bookmarkStart w:id="15951" w:name="_ETM_Q33_709174"/>
      <w:bookmarkStart w:id="15952" w:name="_ETM_Q33_709293"/>
      <w:bookmarkEnd w:id="15951"/>
      <w:bookmarkEnd w:id="15952"/>
      <w:r>
        <w:rPr>
          <w:rFonts w:hint="cs"/>
          <w:rtl/>
        </w:rPr>
        <w:t xml:space="preserve">אני כל כך מברכת אותך על השדולה שאתה הולך להשיק מחר. ואני כמובן אשתדל להגיע גם לכנס החשוב הזה, כי דווקא בגלל המחוזות שמהם אני באתי, מהצבא, אני יכולה להגיד לך שיש קשר מאוד מאוד חזק בין ספורט למשמעת אישית, לחיילות, ובכלל להצטיינות. אני חושבת שזה מתחיל בנוער, וזה ממשיך בסוף גם להצטיינות בצבא. ובכלל, כדאי שנראה את הספורט הישראלי קצת יותר על המפה. </w:t>
      </w:r>
      <w:bookmarkStart w:id="15953" w:name="_ETM_Q33_738270"/>
      <w:bookmarkStart w:id="15954" w:name="_ETM_Q33_738389"/>
      <w:bookmarkEnd w:id="15953"/>
      <w:bookmarkEnd w:id="15954"/>
      <w:r>
        <w:rPr>
          <w:rFonts w:hint="cs"/>
          <w:rtl/>
        </w:rPr>
        <w:t xml:space="preserve">עכשיו התחלנו ככה עם איזשהם כיוונים, ניצוצות של שחר של יום חדש בהישגים בספורט, אתם בטח מבינים בזה יותר ממני. אבל אני באמת חושבת שהספורט הישראלי צריך לקבל </w:t>
      </w:r>
      <w:proofErr w:type="spellStart"/>
      <w:r>
        <w:rPr>
          <w:rFonts w:hint="cs"/>
          <w:rtl/>
        </w:rPr>
        <w:t>בוסט</w:t>
      </w:r>
      <w:proofErr w:type="spellEnd"/>
      <w:r>
        <w:rPr>
          <w:rFonts w:hint="cs"/>
          <w:rtl/>
        </w:rPr>
        <w:t>. אני חושבת שחבר הכנסת סימן דוידסון לוקח את זה באופן אישי ומביא את זה למחוזות אחרים, כי כשבן</w:t>
      </w:r>
      <w:r w:rsidR="000914F7">
        <w:rPr>
          <w:rFonts w:hint="cs"/>
          <w:rtl/>
        </w:rPr>
        <w:t xml:space="preserve"> </w:t>
      </w:r>
      <w:r>
        <w:rPr>
          <w:rFonts w:hint="cs"/>
          <w:rtl/>
        </w:rPr>
        <w:t xml:space="preserve">אדם מגיע עם </w:t>
      </w:r>
      <w:r>
        <w:t>passion</w:t>
      </w:r>
      <w:r>
        <w:rPr>
          <w:rFonts w:hint="cs"/>
          <w:rtl/>
        </w:rPr>
        <w:t xml:space="preserve"> זה תמיד לוקח </w:t>
      </w:r>
      <w:bookmarkStart w:id="15955" w:name="_ETM_Q33_762849"/>
      <w:bookmarkEnd w:id="15955"/>
      <w:r>
        <w:rPr>
          <w:rFonts w:hint="cs"/>
          <w:rtl/>
        </w:rPr>
        <w:t xml:space="preserve">את זה למקומות יותר טובים, ואני מברכת על כך. יכולה </w:t>
      </w:r>
      <w:bookmarkStart w:id="15956" w:name="_ETM_Q33_762974"/>
      <w:bookmarkEnd w:id="15956"/>
      <w:r>
        <w:rPr>
          <w:rFonts w:hint="cs"/>
          <w:rtl/>
        </w:rPr>
        <w:t>להגיד לך ברמה האישית שיש לי ילד בן 12 שחמש פעמים בשבוע מתאמן בכדורסל, ואתה יודע מה, זה בא לידי ביטוי בכל היבטי החיים. זה מאוד מאוד חשוב, ובאמת בהצלחה גם מחר.</w:t>
      </w:r>
    </w:p>
    <w:p w:rsidR="004824FD" w:rsidRDefault="004824FD" w:rsidP="00733D1A">
      <w:pPr>
        <w:rPr>
          <w:rtl/>
        </w:rPr>
      </w:pPr>
      <w:bookmarkStart w:id="15957" w:name="_ETM_Q33_784151"/>
      <w:bookmarkStart w:id="15958" w:name="_ETM_Q33_784294"/>
      <w:bookmarkStart w:id="15959" w:name="_ETM_Q33_784373"/>
      <w:bookmarkStart w:id="15960" w:name="_ETM_Q33_784494"/>
      <w:bookmarkStart w:id="15961" w:name="_ETM_Q33_784794"/>
      <w:bookmarkEnd w:id="15957"/>
      <w:bookmarkEnd w:id="15958"/>
      <w:bookmarkEnd w:id="15959"/>
      <w:bookmarkEnd w:id="15960"/>
      <w:bookmarkEnd w:id="15961"/>
    </w:p>
    <w:p w:rsidR="004824FD" w:rsidRDefault="004824FD" w:rsidP="004824FD">
      <w:pPr>
        <w:pStyle w:val="af8"/>
        <w:keepNext/>
        <w:rPr>
          <w:rtl/>
        </w:rPr>
      </w:pPr>
      <w:bookmarkStart w:id="15962" w:name="TOR_Q34"/>
      <w:bookmarkStart w:id="15963" w:name="ET_interruption_6255_7"/>
      <w:bookmarkStart w:id="15964" w:name="ET_speakercontinue_6367_5"/>
      <w:bookmarkEnd w:id="1596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5963"/>
    </w:p>
    <w:p w:rsidR="004824FD" w:rsidRDefault="004824FD" w:rsidP="004824FD">
      <w:pPr>
        <w:rPr>
          <w:rtl/>
          <w:lang w:eastAsia="he-IL"/>
        </w:rPr>
      </w:pPr>
    </w:p>
    <w:p w:rsidR="004824FD" w:rsidRDefault="004824FD" w:rsidP="004824FD">
      <w:pPr>
        <w:rPr>
          <w:rtl/>
          <w:lang w:eastAsia="he-IL"/>
        </w:rPr>
      </w:pPr>
      <w:bookmarkStart w:id="15965" w:name="_ETM_Q34_203804"/>
      <w:bookmarkEnd w:id="15965"/>
      <w:r>
        <w:rPr>
          <w:rFonts w:hint="cs"/>
          <w:rtl/>
          <w:lang w:eastAsia="he-IL"/>
        </w:rPr>
        <w:t>תודה.</w:t>
      </w:r>
    </w:p>
    <w:p w:rsidR="004824FD" w:rsidRDefault="004824FD" w:rsidP="004824FD">
      <w:pPr>
        <w:keepNext/>
        <w:rPr>
          <w:rtl/>
        </w:rPr>
      </w:pPr>
    </w:p>
    <w:p w:rsidR="004824FD" w:rsidRDefault="004824FD" w:rsidP="004824FD">
      <w:pPr>
        <w:pStyle w:val="-"/>
        <w:keepNext/>
        <w:rPr>
          <w:rtl/>
        </w:rPr>
      </w:pPr>
      <w:bookmarkStart w:id="15966" w:name="_ETM_Q34_189701"/>
      <w:bookmarkStart w:id="15967" w:name="_ETM_Q34_189860"/>
      <w:bookmarkStart w:id="15968" w:name="_ETM_Q34_189877"/>
      <w:bookmarkStart w:id="15969" w:name="_ETM_Q34_189921"/>
      <w:bookmarkEnd w:id="15966"/>
      <w:bookmarkEnd w:id="15967"/>
      <w:bookmarkEnd w:id="15968"/>
      <w:bookmarkEnd w:id="15969"/>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r>
        <w:rPr>
          <w:rFonts w:hint="cs"/>
          <w:rtl/>
        </w:rPr>
        <w:t xml:space="preserve"> </w:t>
      </w:r>
      <w:bookmarkEnd w:id="15964"/>
    </w:p>
    <w:p w:rsidR="004824FD" w:rsidRDefault="004824FD" w:rsidP="004824FD">
      <w:pPr>
        <w:rPr>
          <w:rtl/>
          <w:lang w:eastAsia="he-IL"/>
        </w:rPr>
      </w:pPr>
    </w:p>
    <w:p w:rsidR="004824FD" w:rsidRDefault="004824FD" w:rsidP="00733D1A">
      <w:pPr>
        <w:rPr>
          <w:rtl/>
        </w:rPr>
      </w:pPr>
      <w:bookmarkStart w:id="15970" w:name="_ETM_Q34_107000"/>
      <w:bookmarkEnd w:id="15970"/>
      <w:r>
        <w:rPr>
          <w:rFonts w:hint="cs"/>
          <w:rtl/>
          <w:lang w:eastAsia="he-IL"/>
        </w:rPr>
        <w:t>אז ככה, אני רוצה, אדוני, להתחיל את דבריי, אחרי שהתייחסנו לסיומת של דבריו של חבר הכנסת סימון דוידסון, בלברך את ב</w:t>
      </w:r>
      <w:r w:rsidR="00733D1A">
        <w:rPr>
          <w:rFonts w:hint="cs"/>
          <w:rtl/>
          <w:lang w:eastAsia="he-IL"/>
        </w:rPr>
        <w:t>על</w:t>
      </w:r>
      <w:r>
        <w:rPr>
          <w:rFonts w:hint="cs"/>
          <w:rtl/>
          <w:lang w:eastAsia="he-IL"/>
        </w:rPr>
        <w:t xml:space="preserve">ת בריתנו, </w:t>
      </w:r>
      <w:r w:rsidR="00733D1A">
        <w:rPr>
          <w:rFonts w:hint="cs"/>
          <w:rtl/>
          <w:lang w:eastAsia="he-IL"/>
        </w:rPr>
        <w:t>ארצ</w:t>
      </w:r>
      <w:r>
        <w:rPr>
          <w:rFonts w:hint="cs"/>
          <w:rtl/>
          <w:lang w:eastAsia="he-IL"/>
        </w:rPr>
        <w:t xml:space="preserve">ות הברית. </w:t>
      </w:r>
      <w:bookmarkStart w:id="15971" w:name="_ETM_Q34_202000"/>
      <w:bookmarkEnd w:id="15971"/>
      <w:r>
        <w:rPr>
          <w:rFonts w:hint="cs"/>
          <w:rtl/>
          <w:lang w:eastAsia="he-IL"/>
        </w:rPr>
        <w:t>מה קורה מחר, אדוני?</w:t>
      </w:r>
      <w:r>
        <w:rPr>
          <w:rFonts w:hint="cs"/>
          <w:lang w:eastAsia="he-IL"/>
        </w:rPr>
        <w:t xml:space="preserve"> </w:t>
      </w:r>
      <w:r>
        <w:rPr>
          <w:rFonts w:hint="cs"/>
          <w:rtl/>
          <w:lang w:eastAsia="he-IL"/>
        </w:rPr>
        <w:t xml:space="preserve">מחר זה 4 ביולי, ארצות הברית </w:t>
      </w:r>
      <w:bookmarkStart w:id="15972" w:name="_ETM_Q34_206000"/>
      <w:bookmarkEnd w:id="15972"/>
      <w:r>
        <w:rPr>
          <w:rFonts w:hint="cs"/>
          <w:rtl/>
          <w:lang w:eastAsia="he-IL"/>
        </w:rPr>
        <w:t>מציינת 247 שנים לעצמאותה. צריך להגיד שארצות הברית היא ב</w:t>
      </w:r>
      <w:r w:rsidR="00733D1A">
        <w:rPr>
          <w:rFonts w:hint="cs"/>
          <w:rtl/>
          <w:lang w:eastAsia="he-IL"/>
        </w:rPr>
        <w:t>עלת</w:t>
      </w:r>
      <w:r>
        <w:rPr>
          <w:rFonts w:hint="cs"/>
          <w:rtl/>
          <w:lang w:eastAsia="he-IL"/>
        </w:rPr>
        <w:t xml:space="preserve"> </w:t>
      </w:r>
      <w:bookmarkStart w:id="15973" w:name="_ETM_Q34_216000"/>
      <w:bookmarkEnd w:id="15973"/>
      <w:r>
        <w:rPr>
          <w:rFonts w:hint="cs"/>
          <w:rtl/>
          <w:lang w:eastAsia="he-IL"/>
        </w:rPr>
        <w:t xml:space="preserve">בריתנו הטובה ביותר, לאורך שנים, לאורך כל 75 שנות קיומה של מדינת ישראל. עם מערכת יחסים כזאת </w:t>
      </w:r>
      <w:bookmarkStart w:id="15974" w:name="_ETM_Q34_220000"/>
      <w:bookmarkEnd w:id="15974"/>
      <w:r>
        <w:rPr>
          <w:rFonts w:hint="cs"/>
          <w:rtl/>
          <w:lang w:eastAsia="he-IL"/>
        </w:rPr>
        <w:t xml:space="preserve">אינטימית ורבת שנים אני לא יכולה שלא לתהות, אדוני, מדוע ראש הממשלה שלנו בממשלה הנוכחית לא </w:t>
      </w:r>
      <w:bookmarkStart w:id="15975" w:name="_ETM_Q34_232000"/>
      <w:bookmarkEnd w:id="15975"/>
      <w:r>
        <w:rPr>
          <w:rFonts w:hint="cs"/>
          <w:rtl/>
          <w:lang w:eastAsia="he-IL"/>
        </w:rPr>
        <w:t xml:space="preserve">מוזמן להגיע לבית הלבן? כשם שאני מפנה </w:t>
      </w:r>
      <w:bookmarkStart w:id="15976" w:name="_ETM_Q34_239000"/>
      <w:bookmarkEnd w:id="15976"/>
      <w:r>
        <w:rPr>
          <w:rFonts w:hint="cs"/>
          <w:rtl/>
          <w:lang w:eastAsia="he-IL"/>
        </w:rPr>
        <w:t>את השאלה, כמובן לי יש את התשובה. התשובה לכך, לצערי</w:t>
      </w:r>
      <w:bookmarkStart w:id="15977" w:name="_ETM_Q34_243000"/>
      <w:bookmarkEnd w:id="15977"/>
      <w:r>
        <w:rPr>
          <w:rFonts w:hint="cs"/>
          <w:rtl/>
          <w:lang w:eastAsia="he-IL"/>
        </w:rPr>
        <w:t xml:space="preserve"> הרב, היא המהפכה המשטרית וסדר העדיפויות </w:t>
      </w:r>
      <w:proofErr w:type="spellStart"/>
      <w:r>
        <w:rPr>
          <w:rFonts w:hint="cs"/>
          <w:rtl/>
          <w:lang w:eastAsia="he-IL"/>
        </w:rPr>
        <w:t>הכל</w:t>
      </w:r>
      <w:proofErr w:type="spellEnd"/>
      <w:r>
        <w:rPr>
          <w:rFonts w:hint="cs"/>
          <w:rtl/>
          <w:lang w:eastAsia="he-IL"/>
        </w:rPr>
        <w:t xml:space="preserve">-כך לוקה </w:t>
      </w:r>
      <w:bookmarkStart w:id="15978" w:name="_ETM_Q34_250000"/>
      <w:bookmarkEnd w:id="15978"/>
      <w:r>
        <w:rPr>
          <w:rFonts w:hint="cs"/>
          <w:rtl/>
          <w:lang w:eastAsia="he-IL"/>
        </w:rPr>
        <w:t xml:space="preserve">בחסר של הממשלה הזאת. גם כשאני לוקחת את </w:t>
      </w:r>
      <w:bookmarkStart w:id="15979" w:name="_ETM_Q34_255000"/>
      <w:bookmarkEnd w:id="15979"/>
      <w:r>
        <w:rPr>
          <w:rFonts w:hint="cs"/>
          <w:rtl/>
          <w:lang w:eastAsia="he-IL"/>
        </w:rPr>
        <w:t xml:space="preserve">זה בסוף לגרעין האיראני, אז יש לזה השלכות במישרין. כי </w:t>
      </w:r>
      <w:bookmarkStart w:id="15980" w:name="_ETM_Q34_262000"/>
      <w:bookmarkEnd w:id="15980"/>
      <w:r>
        <w:rPr>
          <w:rFonts w:hint="cs"/>
          <w:rtl/>
          <w:lang w:eastAsia="he-IL"/>
        </w:rPr>
        <w:t xml:space="preserve">איראן דוהרת בקצב שיא לגרעין, וההסכם </w:t>
      </w:r>
      <w:r w:rsidR="00733D1A">
        <w:rPr>
          <w:rFonts w:hint="eastAsia"/>
          <w:rtl/>
          <w:lang w:eastAsia="he-IL"/>
        </w:rPr>
        <w:t>–</w:t>
      </w:r>
      <w:r w:rsidR="00733D1A">
        <w:rPr>
          <w:rFonts w:hint="cs"/>
          <w:rtl/>
          <w:lang w:eastAsia="he-IL"/>
        </w:rPr>
        <w:t xml:space="preserve"> </w:t>
      </w:r>
      <w:r>
        <w:rPr>
          <w:rFonts w:hint="cs"/>
          <w:rtl/>
          <w:lang w:eastAsia="he-IL"/>
        </w:rPr>
        <w:t xml:space="preserve">שנטו להפוך אותו פה </w:t>
      </w:r>
      <w:bookmarkStart w:id="15981" w:name="_ETM_Q34_268000"/>
      <w:bookmarkEnd w:id="15981"/>
      <w:proofErr w:type="spellStart"/>
      <w:r>
        <w:rPr>
          <w:rFonts w:hint="cs"/>
          <w:rtl/>
          <w:lang w:eastAsia="he-IL"/>
        </w:rPr>
        <w:t>להסכמון</w:t>
      </w:r>
      <w:proofErr w:type="spellEnd"/>
      <w:r>
        <w:rPr>
          <w:rFonts w:hint="cs"/>
          <w:rtl/>
          <w:lang w:eastAsia="he-IL"/>
        </w:rPr>
        <w:t xml:space="preserve"> </w:t>
      </w:r>
      <w:r w:rsidR="00733D1A">
        <w:rPr>
          <w:rFonts w:hint="eastAsia"/>
          <w:rtl/>
          <w:lang w:eastAsia="he-IL"/>
        </w:rPr>
        <w:t>–</w:t>
      </w:r>
      <w:r w:rsidR="00733D1A">
        <w:rPr>
          <w:rFonts w:hint="cs"/>
          <w:rtl/>
          <w:lang w:eastAsia="he-IL"/>
        </w:rPr>
        <w:t xml:space="preserve"> </w:t>
      </w:r>
      <w:r>
        <w:rPr>
          <w:rFonts w:hint="cs"/>
          <w:rtl/>
          <w:lang w:eastAsia="he-IL"/>
        </w:rPr>
        <w:t xml:space="preserve">שמתגבש היום עם האמריקאים הוא כל כך רחוק </w:t>
      </w:r>
      <w:bookmarkStart w:id="15982" w:name="_ETM_Q34_272000"/>
      <w:bookmarkEnd w:id="15982"/>
      <w:r>
        <w:rPr>
          <w:rFonts w:hint="cs"/>
          <w:rtl/>
          <w:lang w:eastAsia="he-IL"/>
        </w:rPr>
        <w:t xml:space="preserve">מלהיות משביע רצון עבור מדינת ישראל. </w:t>
      </w:r>
      <w:r>
        <w:rPr>
          <w:rFonts w:hint="cs"/>
          <w:rtl/>
        </w:rPr>
        <w:t>ההשפעה של מדינת ישראל על ההסכם הזה הייתה יכולה להיות הרבה יותר דרמטית</w:t>
      </w:r>
      <w:r w:rsidR="00733D1A">
        <w:rPr>
          <w:rFonts w:hint="cs"/>
          <w:rtl/>
        </w:rPr>
        <w:t>,</w:t>
      </w:r>
      <w:r>
        <w:rPr>
          <w:rFonts w:hint="cs"/>
          <w:rtl/>
        </w:rPr>
        <w:t xml:space="preserve"> אבל היא </w:t>
      </w:r>
      <w:bookmarkStart w:id="15983" w:name="_ETM_Q34_282000"/>
      <w:bookmarkEnd w:id="15983"/>
      <w:r>
        <w:rPr>
          <w:rFonts w:hint="cs"/>
          <w:rtl/>
        </w:rPr>
        <w:t>כל כך מוגבלת בגלל מערכת היחסים המצוננת, נקרא לזה כך, שהיא תחת צינון. ועצם</w:t>
      </w:r>
      <w:bookmarkStart w:id="15984" w:name="_ETM_Q34_293000"/>
      <w:bookmarkEnd w:id="15984"/>
      <w:r>
        <w:rPr>
          <w:rFonts w:hint="cs"/>
          <w:rtl/>
        </w:rPr>
        <w:t xml:space="preserve"> העובדה שראש הממשלה, לצערי, לא מוזמן לארצות הברית, מאוד מטרידה. אני יכולה לברך, באותה נשימה, שמערכת הביטחון יש לה </w:t>
      </w:r>
      <w:bookmarkStart w:id="15985" w:name="_ETM_Q34_305000"/>
      <w:bookmarkEnd w:id="15985"/>
      <w:r>
        <w:rPr>
          <w:rFonts w:hint="cs"/>
          <w:rtl/>
        </w:rPr>
        <w:t>את הקשרים שלה</w:t>
      </w:r>
      <w:r w:rsidR="00733D1A">
        <w:rPr>
          <w:rFonts w:hint="cs"/>
          <w:rtl/>
        </w:rPr>
        <w:t>,</w:t>
      </w:r>
      <w:r>
        <w:rPr>
          <w:rFonts w:hint="cs"/>
          <w:rtl/>
        </w:rPr>
        <w:t xml:space="preserve"> אבל מערכת היחסים שלנו עם ארצות הברית, </w:t>
      </w:r>
      <w:bookmarkStart w:id="15986" w:name="_ETM_Q34_309000"/>
      <w:bookmarkEnd w:id="15986"/>
      <w:r>
        <w:rPr>
          <w:rFonts w:hint="cs"/>
          <w:rtl/>
        </w:rPr>
        <w:t xml:space="preserve">אדוני – זה גם מקרין בסוף על יחסי </w:t>
      </w:r>
      <w:r w:rsidR="00733D1A">
        <w:rPr>
          <w:rFonts w:hint="cs"/>
          <w:rtl/>
        </w:rPr>
        <w:t>ה</w:t>
      </w:r>
      <w:r>
        <w:rPr>
          <w:rFonts w:hint="cs"/>
          <w:rtl/>
        </w:rPr>
        <w:t>חוץ של מדינת ישראל, זה גם מקרין על המערכת הביטחונית</w:t>
      </w:r>
      <w:r w:rsidR="00733D1A">
        <w:rPr>
          <w:rFonts w:hint="cs"/>
          <w:rtl/>
        </w:rPr>
        <w:t>,</w:t>
      </w:r>
      <w:r>
        <w:rPr>
          <w:rFonts w:hint="cs"/>
          <w:rtl/>
        </w:rPr>
        <w:t xml:space="preserve"> שכל </w:t>
      </w:r>
      <w:bookmarkStart w:id="15987" w:name="_ETM_Q34_315000"/>
      <w:bookmarkEnd w:id="15987"/>
      <w:r>
        <w:rPr>
          <w:rFonts w:hint="cs"/>
          <w:rtl/>
        </w:rPr>
        <w:t xml:space="preserve">כך חשובה לנו. אנחנו צריכים להבין שבסוף זה צריך להיות בראש סדרי </w:t>
      </w:r>
      <w:bookmarkStart w:id="15988" w:name="_ETM_Q34_319000"/>
      <w:bookmarkEnd w:id="15988"/>
      <w:r>
        <w:rPr>
          <w:rFonts w:hint="cs"/>
          <w:rtl/>
        </w:rPr>
        <w:t xml:space="preserve">העדיפויות שלנו. ובאמת, הממשלה הזאת חייבת לעשות חשבון נפש קודם </w:t>
      </w:r>
      <w:bookmarkStart w:id="15989" w:name="_ETM_Q34_324000"/>
      <w:bookmarkEnd w:id="15989"/>
      <w:r>
        <w:rPr>
          <w:rFonts w:hint="cs"/>
          <w:rtl/>
        </w:rPr>
        <w:t xml:space="preserve">כול </w:t>
      </w:r>
      <w:r w:rsidR="00733D1A">
        <w:rPr>
          <w:rFonts w:hint="cs"/>
          <w:rtl/>
        </w:rPr>
        <w:t>ב</w:t>
      </w:r>
      <w:r>
        <w:rPr>
          <w:rFonts w:hint="cs"/>
          <w:rtl/>
        </w:rPr>
        <w:t>סוגיה הזאת</w:t>
      </w:r>
      <w:r w:rsidR="00733D1A">
        <w:rPr>
          <w:rFonts w:hint="cs"/>
          <w:rtl/>
        </w:rPr>
        <w:t>,</w:t>
      </w:r>
      <w:r>
        <w:rPr>
          <w:rFonts w:hint="cs"/>
          <w:rtl/>
        </w:rPr>
        <w:t xml:space="preserve"> סוגיה סופר-מהותית, לפני הכול </w:t>
      </w:r>
      <w:r>
        <w:t>–</w:t>
      </w:r>
      <w:r>
        <w:rPr>
          <w:rFonts w:hint="cs"/>
          <w:rtl/>
        </w:rPr>
        <w:t xml:space="preserve"> אני מציבה פה לא מעט סימני שאלה. </w:t>
      </w:r>
      <w:bookmarkStart w:id="15990" w:name="_ETM_Q34_331000"/>
      <w:bookmarkEnd w:id="15990"/>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אם שאלת, מישהו דאג שלא יזמינו את ראש הממשלה, זה לא סתם </w:t>
      </w:r>
      <w:bookmarkStart w:id="15991" w:name="_ETM_Q34_335000"/>
      <w:bookmarkEnd w:id="15991"/>
      <w:proofErr w:type="spellStart"/>
      <w:r>
        <w:rPr>
          <w:rFonts w:hint="cs"/>
          <w:rtl/>
          <w:lang w:eastAsia="he-IL"/>
        </w:rPr>
        <w:t>שביידן</w:t>
      </w:r>
      <w:proofErr w:type="spellEnd"/>
      <w:r>
        <w:rPr>
          <w:rFonts w:hint="cs"/>
          <w:rtl/>
          <w:lang w:eastAsia="he-IL"/>
        </w:rPr>
        <w:t xml:space="preserve"> התעורר בבוקר, או הממשל שלו, והחליט לא להזמין אותו. </w:t>
      </w:r>
      <w:bookmarkStart w:id="15992" w:name="_ETM_Q34_341000"/>
      <w:bookmarkEnd w:id="15992"/>
    </w:p>
    <w:p w:rsidR="004824FD" w:rsidRDefault="004824FD" w:rsidP="004824FD">
      <w:pPr>
        <w:rPr>
          <w:rtl/>
          <w:lang w:eastAsia="he-IL"/>
        </w:rPr>
      </w:pPr>
    </w:p>
    <w:p w:rsidR="004824FD" w:rsidRDefault="004824FD" w:rsidP="004824FD">
      <w:pPr>
        <w:pStyle w:val="-"/>
        <w:keepNext/>
        <w:rPr>
          <w:rtl/>
        </w:rPr>
      </w:pPr>
      <w:bookmarkStart w:id="15993" w:name="ET_speakercontinue_6367_3"/>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r>
        <w:rPr>
          <w:rFonts w:hint="cs"/>
          <w:rtl/>
        </w:rPr>
        <w:t xml:space="preserve"> </w:t>
      </w:r>
      <w:bookmarkEnd w:id="15993"/>
    </w:p>
    <w:p w:rsidR="004824FD" w:rsidRDefault="004824FD" w:rsidP="004824FD">
      <w:pPr>
        <w:rPr>
          <w:rtl/>
          <w:lang w:eastAsia="he-IL"/>
        </w:rPr>
      </w:pPr>
    </w:p>
    <w:p w:rsidR="004824FD" w:rsidRDefault="004824FD" w:rsidP="000A31EE">
      <w:pPr>
        <w:rPr>
          <w:rtl/>
          <w:lang w:eastAsia="he-IL"/>
        </w:rPr>
      </w:pPr>
      <w:r>
        <w:rPr>
          <w:rFonts w:hint="cs"/>
          <w:rtl/>
          <w:lang w:eastAsia="he-IL"/>
        </w:rPr>
        <w:t>אני, להבדיל ממך, אדוני, נותנת קרדיט לממשלה האמריקאית, שעושה בדק בית לפני שהיא מחליטה</w:t>
      </w:r>
      <w:bookmarkStart w:id="15994" w:name="_ETM_Q34_351000"/>
      <w:bookmarkEnd w:id="15994"/>
      <w:r>
        <w:rPr>
          <w:rFonts w:hint="cs"/>
          <w:rtl/>
          <w:lang w:eastAsia="he-IL"/>
        </w:rPr>
        <w:t xml:space="preserve"> החלטות, ובאמת מחליטה החלטות על בסיס עובדות ובצורה עניינית. </w:t>
      </w:r>
      <w:bookmarkStart w:id="15995" w:name="_ETM_Q34_358000"/>
      <w:bookmarkEnd w:id="15995"/>
      <w:r>
        <w:rPr>
          <w:rFonts w:hint="cs"/>
          <w:rtl/>
          <w:lang w:eastAsia="he-IL"/>
        </w:rPr>
        <w:t xml:space="preserve">החוקים של ההפיכה היום, אדוני, אם התחלת </w:t>
      </w:r>
      <w:r w:rsidR="000A31EE">
        <w:rPr>
          <w:rFonts w:hint="cs"/>
          <w:rtl/>
          <w:lang w:eastAsia="he-IL"/>
        </w:rPr>
        <w:t>– – –</w:t>
      </w:r>
      <w:bookmarkStart w:id="15996" w:name="_ETM_Q34_360000"/>
      <w:bookmarkEnd w:id="15996"/>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733D1A">
      <w:pPr>
        <w:rPr>
          <w:rtl/>
          <w:lang w:eastAsia="he-IL"/>
        </w:rPr>
      </w:pPr>
      <w:r>
        <w:rPr>
          <w:rFonts w:hint="cs"/>
          <w:rtl/>
          <w:lang w:eastAsia="he-IL"/>
        </w:rPr>
        <w:t>לא, לא, אני לא נכנס לנושא, אני נכנס לשאלה ששאלת</w:t>
      </w:r>
      <w:r w:rsidR="00733D1A">
        <w:rPr>
          <w:rFonts w:hint="cs"/>
          <w:rtl/>
          <w:lang w:eastAsia="he-IL"/>
        </w:rPr>
        <w:t>,</w:t>
      </w:r>
      <w:r>
        <w:rPr>
          <w:rFonts w:hint="cs"/>
          <w:rtl/>
          <w:lang w:eastAsia="he-IL"/>
        </w:rPr>
        <w:t xml:space="preserve"> למה לא מזמינים אותו</w:t>
      </w:r>
      <w:r w:rsidR="00733D1A">
        <w:rPr>
          <w:rFonts w:hint="cs"/>
          <w:rtl/>
          <w:lang w:eastAsia="he-IL"/>
        </w:rPr>
        <w:t>.</w:t>
      </w:r>
      <w:r>
        <w:rPr>
          <w:rFonts w:hint="cs"/>
          <w:rtl/>
          <w:lang w:eastAsia="he-IL"/>
        </w:rPr>
        <w:t xml:space="preserve"> מישהו דאג להציג את המצב </w:t>
      </w:r>
      <w:bookmarkStart w:id="15997" w:name="_ETM_Q34_371000"/>
      <w:bookmarkEnd w:id="15997"/>
      <w:r>
        <w:rPr>
          <w:rFonts w:hint="cs"/>
          <w:rtl/>
          <w:lang w:eastAsia="he-IL"/>
        </w:rPr>
        <w:t xml:space="preserve">שגרם לארצות הברית לא להזמין אותו. </w:t>
      </w:r>
    </w:p>
    <w:p w:rsidR="004824FD" w:rsidRDefault="004824FD" w:rsidP="004824FD">
      <w:pPr>
        <w:rPr>
          <w:rtl/>
          <w:lang w:eastAsia="he-IL"/>
        </w:rPr>
      </w:pPr>
    </w:p>
    <w:p w:rsidR="004824FD" w:rsidRDefault="004824FD" w:rsidP="004824FD">
      <w:pPr>
        <w:pStyle w:val="-"/>
        <w:keepNext/>
        <w:rPr>
          <w:rtl/>
        </w:rPr>
      </w:pPr>
      <w:bookmarkStart w:id="15998" w:name="ET_speakercontinue_6367_7"/>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bookmarkEnd w:id="15998"/>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אתה יודע, חונכתי בצבא, אדוני, ובסוף, מי שיושב מאחורי ההגה הוא האחראי. אם</w:t>
      </w:r>
      <w:bookmarkStart w:id="15999" w:name="_ETM_Q34_380000"/>
      <w:bookmarkEnd w:id="15999"/>
      <w:r>
        <w:rPr>
          <w:rFonts w:hint="cs"/>
          <w:rtl/>
          <w:lang w:eastAsia="he-IL"/>
        </w:rPr>
        <w:t xml:space="preserve"> הייתה פה מדיניות טובה וממשלה שבאמת מטפלת בחיים עצמם, אדוני, </w:t>
      </w:r>
      <w:bookmarkStart w:id="16000" w:name="_ETM_Q34_386000"/>
      <w:bookmarkEnd w:id="16000"/>
      <w:r>
        <w:rPr>
          <w:rFonts w:hint="cs"/>
          <w:rtl/>
          <w:lang w:eastAsia="he-IL"/>
        </w:rPr>
        <w:t xml:space="preserve">אז זה היה </w:t>
      </w:r>
      <w:r>
        <w:rPr>
          <w:lang w:eastAsia="he-IL"/>
        </w:rPr>
        <w:t>Goes without saying</w:t>
      </w:r>
      <w:r>
        <w:rPr>
          <w:rFonts w:hint="cs"/>
          <w:rtl/>
          <w:lang w:eastAsia="he-IL"/>
        </w:rPr>
        <w:t>.</w:t>
      </w:r>
      <w:r>
        <w:rPr>
          <w:rFonts w:hint="cs"/>
          <w:lang w:eastAsia="he-IL"/>
        </w:rPr>
        <w:t xml:space="preserve"> </w:t>
      </w:r>
      <w:r>
        <w:rPr>
          <w:rFonts w:hint="cs"/>
          <w:rtl/>
          <w:lang w:eastAsia="he-IL"/>
        </w:rPr>
        <w:t xml:space="preserve">אנחנו </w:t>
      </w:r>
      <w:bookmarkStart w:id="16001" w:name="_ETM_Q34_391000"/>
      <w:bookmarkEnd w:id="16001"/>
      <w:r>
        <w:rPr>
          <w:rFonts w:hint="cs"/>
          <w:rtl/>
          <w:lang w:eastAsia="he-IL"/>
        </w:rPr>
        <w:t>לא נמצאים במקום הזה, לצערי הרב</w:t>
      </w:r>
      <w:r w:rsidR="00733D1A">
        <w:rPr>
          <w:rFonts w:hint="cs"/>
          <w:rtl/>
          <w:lang w:eastAsia="he-IL"/>
        </w:rPr>
        <w:t>,</w:t>
      </w:r>
      <w:r>
        <w:rPr>
          <w:rFonts w:hint="cs"/>
          <w:rtl/>
          <w:lang w:eastAsia="he-IL"/>
        </w:rPr>
        <w:t xml:space="preserve"> כמובן. </w:t>
      </w:r>
    </w:p>
    <w:p w:rsidR="004824FD" w:rsidRDefault="004824FD" w:rsidP="004824FD">
      <w:pPr>
        <w:rPr>
          <w:rtl/>
          <w:lang w:eastAsia="he-IL"/>
        </w:rPr>
      </w:pPr>
    </w:p>
    <w:p w:rsidR="004824FD" w:rsidRDefault="004824FD" w:rsidP="000B4570">
      <w:pPr>
        <w:rPr>
          <w:rtl/>
          <w:lang w:eastAsia="he-IL"/>
        </w:rPr>
      </w:pPr>
      <w:r>
        <w:rPr>
          <w:rFonts w:hint="cs"/>
          <w:rtl/>
          <w:lang w:eastAsia="he-IL"/>
        </w:rPr>
        <w:t xml:space="preserve">אני רוצה להמשיך, אדוני, </w:t>
      </w:r>
      <w:bookmarkStart w:id="16002" w:name="_ETM_Q34_397000"/>
      <w:bookmarkEnd w:id="16002"/>
      <w:r>
        <w:rPr>
          <w:rFonts w:hint="cs"/>
          <w:rtl/>
          <w:lang w:eastAsia="he-IL"/>
        </w:rPr>
        <w:t xml:space="preserve">למבצע בג'נין – שבטוח מבית לבית, </w:t>
      </w:r>
      <w:bookmarkStart w:id="16003" w:name="_ETM_Q34_400000"/>
      <w:bookmarkEnd w:id="16003"/>
      <w:r>
        <w:rPr>
          <w:rFonts w:hint="cs"/>
          <w:rtl/>
          <w:lang w:eastAsia="he-IL"/>
        </w:rPr>
        <w:t xml:space="preserve">מקיר לקיר, נסכים על זה כולנו, שאנחנו מברכים קודם כול </w:t>
      </w:r>
      <w:bookmarkStart w:id="16004" w:name="_ETM_Q34_405000"/>
      <w:bookmarkEnd w:id="16004"/>
      <w:r>
        <w:rPr>
          <w:rFonts w:hint="cs"/>
          <w:rtl/>
          <w:lang w:eastAsia="he-IL"/>
        </w:rPr>
        <w:t xml:space="preserve">את לוחמי צה"ל ומסתכלים עכשיו בהערכה רבה על הפעילות היוצאת-דופן של לוחמי צה"ל, מערכת הביטחון, שנמצאים כרגע </w:t>
      </w:r>
      <w:bookmarkStart w:id="16005" w:name="_ETM_Q34_416000"/>
      <w:bookmarkEnd w:id="16005"/>
      <w:r>
        <w:rPr>
          <w:rFonts w:hint="cs"/>
          <w:rtl/>
          <w:lang w:eastAsia="he-IL"/>
        </w:rPr>
        <w:t xml:space="preserve">בג'נין ונלחמים בסוף על הקיום שלנו. בשורה התחתונה, הביטחון זה הדבר הכי חשוב </w:t>
      </w:r>
      <w:bookmarkStart w:id="16006" w:name="_ETM_Q34_425000"/>
      <w:bookmarkEnd w:id="16006"/>
      <w:r>
        <w:rPr>
          <w:rFonts w:hint="cs"/>
          <w:rtl/>
          <w:lang w:eastAsia="he-IL"/>
        </w:rPr>
        <w:t>פה, הביטחון עבור אזרחי מדינת ישראל. ומכאן נברך אותם, ש</w:t>
      </w:r>
      <w:bookmarkStart w:id="16007" w:name="_ETM_Q34_430000"/>
      <w:bookmarkEnd w:id="16007"/>
      <w:r>
        <w:rPr>
          <w:rFonts w:hint="cs"/>
          <w:rtl/>
          <w:lang w:eastAsia="he-IL"/>
        </w:rPr>
        <w:t xml:space="preserve">הלכו בשלום וישובו בריאים ושלמים. הסיבה, אדוני, שבגללה </w:t>
      </w:r>
      <w:bookmarkStart w:id="16008" w:name="_ETM_Q34_436000"/>
      <w:bookmarkEnd w:id="16008"/>
      <w:r>
        <w:rPr>
          <w:rFonts w:hint="cs"/>
          <w:rtl/>
          <w:lang w:eastAsia="he-IL"/>
        </w:rPr>
        <w:t xml:space="preserve">יצאנו למבצע – בעניין הזה כולנו חזית אחת אל מול האויבים, </w:t>
      </w:r>
      <w:bookmarkStart w:id="16009" w:name="_ETM_Q34_441000"/>
      <w:bookmarkEnd w:id="16009"/>
      <w:r>
        <w:rPr>
          <w:rFonts w:hint="cs"/>
          <w:rtl/>
          <w:lang w:eastAsia="he-IL"/>
        </w:rPr>
        <w:t xml:space="preserve">אל מול הטרוריסטים – זה מאזן ההרתעה שנשחק לנו והרשות הפלסטינית </w:t>
      </w:r>
      <w:bookmarkStart w:id="16010" w:name="_ETM_Q34_450000"/>
      <w:bookmarkEnd w:id="16010"/>
      <w:r>
        <w:rPr>
          <w:rFonts w:hint="cs"/>
          <w:rtl/>
          <w:lang w:eastAsia="he-IL"/>
        </w:rPr>
        <w:t>שאיבדה אחיזה בג'נין. צה"ל נדרש להוציא את תוכנית המג</w:t>
      </w:r>
      <w:r w:rsidR="00733D1A">
        <w:rPr>
          <w:rFonts w:hint="cs"/>
          <w:rtl/>
          <w:lang w:eastAsia="he-IL"/>
        </w:rPr>
        <w:t>י</w:t>
      </w:r>
      <w:r>
        <w:rPr>
          <w:rFonts w:hint="cs"/>
          <w:rtl/>
          <w:lang w:eastAsia="he-IL"/>
        </w:rPr>
        <w:t xml:space="preserve">רה שלו לפועל. אני רוצה להגיד מכאן שמדובר </w:t>
      </w:r>
      <w:bookmarkStart w:id="16011" w:name="_ETM_Q34_456000"/>
      <w:bookmarkEnd w:id="16011"/>
      <w:r>
        <w:rPr>
          <w:rFonts w:hint="cs"/>
          <w:rtl/>
          <w:lang w:eastAsia="he-IL"/>
        </w:rPr>
        <w:t>במבצע חשוב מאוד</w:t>
      </w:r>
      <w:r w:rsidR="00733D1A">
        <w:rPr>
          <w:rFonts w:hint="cs"/>
          <w:rtl/>
          <w:lang w:eastAsia="he-IL"/>
        </w:rPr>
        <w:t>,</w:t>
      </w:r>
      <w:r>
        <w:rPr>
          <w:rFonts w:hint="cs"/>
          <w:rtl/>
          <w:lang w:eastAsia="he-IL"/>
        </w:rPr>
        <w:t xml:space="preserve"> שנועד למגר תשתיות טרור של </w:t>
      </w:r>
      <w:proofErr w:type="spellStart"/>
      <w:r>
        <w:rPr>
          <w:rFonts w:hint="cs"/>
          <w:rtl/>
          <w:lang w:eastAsia="he-IL"/>
        </w:rPr>
        <w:t>הגא"פ</w:t>
      </w:r>
      <w:proofErr w:type="spellEnd"/>
      <w:r>
        <w:rPr>
          <w:rFonts w:hint="cs"/>
          <w:rtl/>
          <w:lang w:eastAsia="he-IL"/>
        </w:rPr>
        <w:t xml:space="preserve">, </w:t>
      </w:r>
      <w:bookmarkStart w:id="16012" w:name="_ETM_Q34_462000"/>
      <w:bookmarkEnd w:id="16012"/>
      <w:r>
        <w:rPr>
          <w:rFonts w:hint="cs"/>
          <w:rtl/>
          <w:lang w:eastAsia="he-IL"/>
        </w:rPr>
        <w:t>הג'יהאד האסלאמי</w:t>
      </w:r>
      <w:r w:rsidR="00733D1A">
        <w:rPr>
          <w:rFonts w:hint="cs"/>
          <w:rtl/>
          <w:lang w:eastAsia="he-IL"/>
        </w:rPr>
        <w:t>,</w:t>
      </w:r>
      <w:r>
        <w:rPr>
          <w:rFonts w:hint="cs"/>
          <w:rtl/>
          <w:lang w:eastAsia="he-IL"/>
        </w:rPr>
        <w:t xml:space="preserve"> ושל החמאס ושל מי שקמים עלינו, מבקשי רעתנו</w:t>
      </w:r>
      <w:bookmarkStart w:id="16013" w:name="_ETM_Q34_466000"/>
      <w:bookmarkEnd w:id="16013"/>
      <w:r>
        <w:rPr>
          <w:rFonts w:hint="cs"/>
          <w:rtl/>
          <w:lang w:eastAsia="he-IL"/>
        </w:rPr>
        <w:t xml:space="preserve">. כדי לטפל בטרור צריך להגיד ביושר שצריך </w:t>
      </w:r>
      <w:bookmarkStart w:id="16014" w:name="_ETM_Q34_476000"/>
      <w:bookmarkEnd w:id="16014"/>
      <w:r>
        <w:rPr>
          <w:rFonts w:hint="cs"/>
          <w:rtl/>
          <w:lang w:eastAsia="he-IL"/>
        </w:rPr>
        <w:t xml:space="preserve">להפסיק לתת חסינות לראשי החמאס בעזה. אני שוב רוצה להציף פה אמירה מאוד ברורה, אנחנו צריכים להבהיר לראשי </w:t>
      </w:r>
      <w:bookmarkStart w:id="16015" w:name="_ETM_Q34_481000"/>
      <w:bookmarkEnd w:id="16015"/>
      <w:r>
        <w:rPr>
          <w:rFonts w:hint="cs"/>
          <w:rtl/>
          <w:lang w:eastAsia="he-IL"/>
        </w:rPr>
        <w:t xml:space="preserve">חמאס בעזה שאין דבר כזה שהם ישמרו על שקט בעזה </w:t>
      </w:r>
      <w:bookmarkStart w:id="16016" w:name="_ETM_Q34_489000"/>
      <w:bookmarkEnd w:id="16016"/>
      <w:r>
        <w:rPr>
          <w:rFonts w:hint="cs"/>
          <w:rtl/>
          <w:lang w:eastAsia="he-IL"/>
        </w:rPr>
        <w:t>וידליקו מנגד את הזירה ביו"ש. הם צריכים להבין שמצופה מהם</w:t>
      </w:r>
      <w:bookmarkStart w:id="16017" w:name="_ETM_Q34_496000"/>
      <w:bookmarkEnd w:id="16017"/>
      <w:r>
        <w:rPr>
          <w:rFonts w:hint="cs"/>
          <w:rtl/>
          <w:lang w:eastAsia="he-IL"/>
        </w:rPr>
        <w:t xml:space="preserve"> לא להוציא לפועל פעילויות טרור. מה שמדליק בסוף את הטרור זה כסף, זה הסתה ברשתות, </w:t>
      </w:r>
      <w:bookmarkStart w:id="16018" w:name="_ETM_Q34_508000"/>
      <w:bookmarkEnd w:id="16018"/>
      <w:r>
        <w:rPr>
          <w:rFonts w:hint="cs"/>
          <w:rtl/>
          <w:lang w:eastAsia="he-IL"/>
        </w:rPr>
        <w:t>זה הנחיות שמגיעות – אנחנו יודעים את זה – ה</w:t>
      </w:r>
      <w:r w:rsidR="000B4570">
        <w:rPr>
          <w:rFonts w:hint="cs"/>
          <w:rtl/>
          <w:lang w:eastAsia="he-IL"/>
        </w:rPr>
        <w:t>י</w:t>
      </w:r>
      <w:r>
        <w:rPr>
          <w:rFonts w:hint="cs"/>
          <w:rtl/>
          <w:lang w:eastAsia="he-IL"/>
        </w:rPr>
        <w:t xml:space="preserve">ישר מחמאס עזה. </w:t>
      </w:r>
      <w:bookmarkStart w:id="16019" w:name="_ETM_Q34_513000"/>
      <w:bookmarkEnd w:id="16019"/>
      <w:r>
        <w:rPr>
          <w:rFonts w:hint="cs"/>
          <w:rtl/>
          <w:lang w:eastAsia="he-IL"/>
        </w:rPr>
        <w:t xml:space="preserve">ובאמת, הציפייה שלי היא שהרמה הביטחונית תשתפר כי מתחילת השנה, אדוני, מניין </w:t>
      </w:r>
      <w:bookmarkStart w:id="16020" w:name="_ETM_Q34_521000"/>
      <w:bookmarkEnd w:id="16020"/>
      <w:r>
        <w:rPr>
          <w:rFonts w:hint="cs"/>
          <w:rtl/>
          <w:lang w:eastAsia="he-IL"/>
        </w:rPr>
        <w:t>הנרצחים פה מאירועי טרור הוא 28. 28 איש זה נתון</w:t>
      </w:r>
      <w:bookmarkStart w:id="16021" w:name="_ETM_Q34_530000"/>
      <w:bookmarkEnd w:id="16021"/>
      <w:r>
        <w:rPr>
          <w:rFonts w:hint="cs"/>
          <w:rtl/>
          <w:lang w:eastAsia="he-IL"/>
        </w:rPr>
        <w:t xml:space="preserve"> חסר תקדים וזה עלייה של 45% לעומת התקופה המקבילה אשת</w:t>
      </w:r>
      <w:bookmarkStart w:id="16022" w:name="_ETM_Q34_536000"/>
      <w:bookmarkEnd w:id="16022"/>
      <w:r>
        <w:rPr>
          <w:rFonts w:hint="cs"/>
          <w:rtl/>
          <w:lang w:eastAsia="he-IL"/>
        </w:rPr>
        <w:t>קד. והממשלה הנבחרת, שנבחרה – והציפייה של אזרחי מדינת ישראל ממנה</w:t>
      </w:r>
      <w:r w:rsidR="000B4570">
        <w:rPr>
          <w:rFonts w:hint="cs"/>
          <w:rtl/>
          <w:lang w:eastAsia="he-IL"/>
        </w:rPr>
        <w:t>,</w:t>
      </w:r>
      <w:r>
        <w:rPr>
          <w:rFonts w:hint="cs"/>
          <w:rtl/>
          <w:lang w:eastAsia="he-IL"/>
        </w:rPr>
        <w:t xml:space="preserve"> </w:t>
      </w:r>
      <w:bookmarkStart w:id="16023" w:name="_ETM_Q34_540000"/>
      <w:bookmarkEnd w:id="16023"/>
      <w:r>
        <w:rPr>
          <w:rFonts w:hint="cs"/>
          <w:rtl/>
          <w:lang w:eastAsia="he-IL"/>
        </w:rPr>
        <w:t xml:space="preserve">שנבחרה על </w:t>
      </w:r>
      <w:proofErr w:type="spellStart"/>
      <w:r>
        <w:rPr>
          <w:rFonts w:hint="cs"/>
          <w:rtl/>
          <w:lang w:eastAsia="he-IL"/>
        </w:rPr>
        <w:t>טיקט</w:t>
      </w:r>
      <w:proofErr w:type="spellEnd"/>
      <w:r>
        <w:rPr>
          <w:rFonts w:hint="cs"/>
          <w:rtl/>
          <w:lang w:eastAsia="he-IL"/>
        </w:rPr>
        <w:t xml:space="preserve"> של משילות, ביטחון, ביטחון אישי </w:t>
      </w:r>
      <w:r w:rsidR="000B4570">
        <w:rPr>
          <w:rFonts w:hint="eastAsia"/>
          <w:rtl/>
          <w:lang w:eastAsia="he-IL"/>
        </w:rPr>
        <w:t>–</w:t>
      </w:r>
      <w:r w:rsidR="000B4570">
        <w:rPr>
          <w:rFonts w:hint="cs"/>
          <w:rtl/>
          <w:lang w:eastAsia="he-IL"/>
        </w:rPr>
        <w:t xml:space="preserve"> </w:t>
      </w:r>
      <w:r>
        <w:rPr>
          <w:rFonts w:hint="cs"/>
          <w:rtl/>
          <w:lang w:eastAsia="he-IL"/>
        </w:rPr>
        <w:t xml:space="preserve">לא יכולה </w:t>
      </w:r>
      <w:bookmarkStart w:id="16024" w:name="_ETM_Q34_545000"/>
      <w:bookmarkEnd w:id="16024"/>
      <w:r>
        <w:rPr>
          <w:rFonts w:hint="cs"/>
          <w:rtl/>
          <w:lang w:eastAsia="he-IL"/>
        </w:rPr>
        <w:t xml:space="preserve">להפקיר אותנו ככה. יש פה ציפייה. </w:t>
      </w:r>
    </w:p>
    <w:p w:rsidR="004824FD" w:rsidRDefault="004824FD" w:rsidP="004824FD">
      <w:pPr>
        <w:rPr>
          <w:rtl/>
          <w:lang w:eastAsia="he-IL"/>
        </w:rPr>
      </w:pPr>
    </w:p>
    <w:p w:rsidR="004824FD" w:rsidRDefault="004824FD" w:rsidP="000914F7">
      <w:pPr>
        <w:rPr>
          <w:rtl/>
          <w:lang w:eastAsia="he-IL"/>
        </w:rPr>
      </w:pPr>
      <w:r>
        <w:rPr>
          <w:rFonts w:hint="cs"/>
          <w:rtl/>
          <w:lang w:eastAsia="he-IL"/>
        </w:rPr>
        <w:t xml:space="preserve">בכלל, בואו נסתכל </w:t>
      </w:r>
      <w:bookmarkStart w:id="16025" w:name="_ETM_Q34_548000"/>
      <w:bookmarkEnd w:id="16025"/>
      <w:r>
        <w:rPr>
          <w:rFonts w:hint="cs"/>
          <w:rtl/>
          <w:lang w:eastAsia="he-IL"/>
        </w:rPr>
        <w:t xml:space="preserve">על ההבטחות מלפני חצי שנה. אפשר למנות את זה, </w:t>
      </w:r>
      <w:bookmarkStart w:id="16026" w:name="_ETM_Q34_556000"/>
      <w:bookmarkEnd w:id="16026"/>
      <w:r>
        <w:rPr>
          <w:rFonts w:hint="cs"/>
          <w:rtl/>
          <w:lang w:eastAsia="he-IL"/>
        </w:rPr>
        <w:t xml:space="preserve">היות שכל אירוע צרוב אצלי כל כך בתודעה כי אני ממש </w:t>
      </w:r>
      <w:bookmarkStart w:id="16027" w:name="_ETM_Q34_559000"/>
      <w:bookmarkEnd w:id="16027"/>
      <w:r>
        <w:rPr>
          <w:rFonts w:hint="cs"/>
          <w:rtl/>
          <w:lang w:eastAsia="he-IL"/>
        </w:rPr>
        <w:t xml:space="preserve">בראשית הדרך הפוליטית שלי. בטח גם את זוכרת, </w:t>
      </w:r>
      <w:bookmarkStart w:id="16028" w:name="_ETM_Q34_565000"/>
      <w:bookmarkEnd w:id="16028"/>
      <w:r>
        <w:rPr>
          <w:rFonts w:hint="cs"/>
          <w:rtl/>
          <w:lang w:eastAsia="he-IL"/>
        </w:rPr>
        <w:t>חברת הכנסת רייטן, את ארבע ההבטחות</w:t>
      </w:r>
      <w:r w:rsidR="000B4570">
        <w:rPr>
          <w:rFonts w:hint="cs"/>
          <w:rtl/>
          <w:lang w:eastAsia="he-IL"/>
        </w:rPr>
        <w:t>.</w:t>
      </w:r>
      <w:r>
        <w:rPr>
          <w:rFonts w:hint="cs"/>
          <w:rtl/>
          <w:lang w:eastAsia="he-IL"/>
        </w:rPr>
        <w:t xml:space="preserve"> עמד פה </w:t>
      </w:r>
      <w:bookmarkStart w:id="16029" w:name="_ETM_Q34_568000"/>
      <w:bookmarkEnd w:id="16029"/>
      <w:r>
        <w:rPr>
          <w:rFonts w:hint="cs"/>
          <w:rtl/>
          <w:lang w:eastAsia="he-IL"/>
        </w:rPr>
        <w:t>ראש הממשלה והבטיח לנו ארבע הבטחות</w:t>
      </w:r>
      <w:r w:rsidR="000B4570">
        <w:rPr>
          <w:rFonts w:hint="cs"/>
          <w:rtl/>
          <w:lang w:eastAsia="he-IL"/>
        </w:rPr>
        <w:t>,</w:t>
      </w:r>
      <w:r>
        <w:rPr>
          <w:rFonts w:hint="cs"/>
          <w:rtl/>
          <w:lang w:eastAsia="he-IL"/>
        </w:rPr>
        <w:t xml:space="preserve"> אני ממש זוכרת את </w:t>
      </w:r>
      <w:bookmarkStart w:id="16030" w:name="_ETM_Q34_572000"/>
      <w:bookmarkEnd w:id="16030"/>
      <w:r>
        <w:rPr>
          <w:rFonts w:hint="cs"/>
          <w:rtl/>
          <w:lang w:eastAsia="he-IL"/>
        </w:rPr>
        <w:t xml:space="preserve">זה כאילו זה היה אתמול. המטרות, מטרות שהוא הגדיר לעצמו </w:t>
      </w:r>
      <w:bookmarkStart w:id="16031" w:name="_ETM_Q34_575000"/>
      <w:bookmarkEnd w:id="16031"/>
      <w:r>
        <w:rPr>
          <w:rFonts w:hint="cs"/>
          <w:rtl/>
          <w:lang w:eastAsia="he-IL"/>
        </w:rPr>
        <w:t xml:space="preserve">בראשית הדרך </w:t>
      </w:r>
      <w:proofErr w:type="spellStart"/>
      <w:r>
        <w:rPr>
          <w:rFonts w:hint="cs"/>
          <w:rtl/>
          <w:lang w:eastAsia="he-IL"/>
        </w:rPr>
        <w:t>ובוא</w:t>
      </w:r>
      <w:r w:rsidR="000B4570">
        <w:rPr>
          <w:rFonts w:hint="cs"/>
          <w:rtl/>
          <w:lang w:eastAsia="he-IL"/>
        </w:rPr>
        <w:t>כה</w:t>
      </w:r>
      <w:proofErr w:type="spellEnd"/>
      <w:r>
        <w:rPr>
          <w:rFonts w:hint="cs"/>
          <w:rtl/>
          <w:lang w:eastAsia="he-IL"/>
        </w:rPr>
        <w:t xml:space="preserve"> חצי שנה כדי שנתסכל על זה</w:t>
      </w:r>
      <w:r w:rsidR="000B4570">
        <w:rPr>
          <w:rFonts w:hint="cs"/>
          <w:rtl/>
          <w:lang w:eastAsia="he-IL"/>
        </w:rPr>
        <w:t>,</w:t>
      </w:r>
      <w:r>
        <w:rPr>
          <w:rFonts w:hint="cs"/>
          <w:rtl/>
          <w:lang w:eastAsia="he-IL"/>
        </w:rPr>
        <w:t xml:space="preserve"> מטרות </w:t>
      </w:r>
      <w:bookmarkStart w:id="16032" w:name="_ETM_Q34_584000"/>
      <w:bookmarkEnd w:id="16032"/>
      <w:r>
        <w:rPr>
          <w:rFonts w:hint="cs"/>
          <w:rtl/>
          <w:lang w:eastAsia="he-IL"/>
        </w:rPr>
        <w:t xml:space="preserve">עם סדר עדיפויות: קודם כול, טיפול בגרעין האיראני. אחרי </w:t>
      </w:r>
      <w:bookmarkStart w:id="16033" w:name="_ETM_Q34_588000"/>
      <w:bookmarkEnd w:id="16033"/>
      <w:r>
        <w:rPr>
          <w:rFonts w:hint="cs"/>
          <w:rtl/>
          <w:lang w:eastAsia="he-IL"/>
        </w:rPr>
        <w:t xml:space="preserve">זה, הורדת יוקר המחיה והשבת המשילות והרחבת מעגל השלום עם </w:t>
      </w:r>
      <w:bookmarkStart w:id="16034" w:name="_ETM_Q34_595000"/>
      <w:bookmarkEnd w:id="16034"/>
      <w:r>
        <w:rPr>
          <w:rFonts w:hint="cs"/>
          <w:rtl/>
          <w:lang w:eastAsia="he-IL"/>
        </w:rPr>
        <w:t>סעודיה. בעודי מתארת את ארבע המטרות המאוד</w:t>
      </w:r>
      <w:bookmarkStart w:id="16035" w:name="_ETM_Q34_599000"/>
      <w:bookmarkEnd w:id="16035"/>
      <w:r>
        <w:rPr>
          <w:rFonts w:hint="cs"/>
          <w:rtl/>
          <w:lang w:eastAsia="he-IL"/>
        </w:rPr>
        <w:t xml:space="preserve">-חשובות האלה בעיניי, שעוסקות בחיים עצמם – ולא נאמרה פה </w:t>
      </w:r>
      <w:bookmarkStart w:id="16036" w:name="_ETM_Q34_607000"/>
      <w:bookmarkEnd w:id="16036"/>
      <w:r>
        <w:rPr>
          <w:rFonts w:hint="cs"/>
          <w:rtl/>
          <w:lang w:eastAsia="he-IL"/>
        </w:rPr>
        <w:t>אגב אף מילה על ההפיכה המשטרית. אגב, כולנ</w:t>
      </w:r>
      <w:bookmarkStart w:id="16037" w:name="_ETM_Q34_611000"/>
      <w:bookmarkEnd w:id="16037"/>
      <w:r>
        <w:rPr>
          <w:rFonts w:hint="cs"/>
          <w:rtl/>
          <w:lang w:eastAsia="he-IL"/>
        </w:rPr>
        <w:t xml:space="preserve">ו, לא רק אצלי בתודעה זה נצרב, אבל אני בטוחה </w:t>
      </w:r>
      <w:bookmarkStart w:id="16038" w:name="_ETM_Q34_612000"/>
      <w:bookmarkEnd w:id="16038"/>
      <w:r>
        <w:rPr>
          <w:rFonts w:hint="cs"/>
          <w:rtl/>
          <w:lang w:eastAsia="he-IL"/>
        </w:rPr>
        <w:t xml:space="preserve">שגם בקרב אזרחי מדינת ישראל התעוררה פה תקווה שהממשלה הזו </w:t>
      </w:r>
      <w:bookmarkStart w:id="16039" w:name="_ETM_Q34_618000"/>
      <w:bookmarkEnd w:id="16039"/>
      <w:r>
        <w:rPr>
          <w:rFonts w:hint="cs"/>
          <w:rtl/>
          <w:lang w:eastAsia="he-IL"/>
        </w:rPr>
        <w:t xml:space="preserve">באמת תעסוק בחיים עצמם. אבל שוב, המציאות טופחת על פנינו ובפועל, </w:t>
      </w:r>
      <w:bookmarkStart w:id="16040" w:name="_ETM_Q34_628000"/>
      <w:bookmarkEnd w:id="16040"/>
      <w:r>
        <w:rPr>
          <w:rFonts w:hint="cs"/>
          <w:rtl/>
          <w:lang w:eastAsia="he-IL"/>
        </w:rPr>
        <w:t xml:space="preserve">השכם וערב, במשך תשעה חודשים, נלחמים בהפיכה המשטרית. ובכל יתר המטרות יש כישלון צורם, גם בזה שאיראן מתקרבת לגרעין, </w:t>
      </w:r>
      <w:bookmarkStart w:id="16041" w:name="_ETM_Q34_639000"/>
      <w:bookmarkEnd w:id="16041"/>
      <w:r>
        <w:rPr>
          <w:rFonts w:hint="cs"/>
          <w:rtl/>
          <w:lang w:eastAsia="he-IL"/>
        </w:rPr>
        <w:t>גם ביוקר המחיה ותכף – אמנה את הכישלון בתחום יוקר המחיה.</w:t>
      </w:r>
      <w:bookmarkStart w:id="16042" w:name="_ETM_Q34_644000"/>
      <w:bookmarkEnd w:id="16042"/>
      <w:r>
        <w:rPr>
          <w:rFonts w:hint="cs"/>
          <w:rtl/>
          <w:lang w:eastAsia="he-IL"/>
        </w:rPr>
        <w:t xml:space="preserve"> גם במשילות – דיברנו על משילות וביטחון, הביטחון האישי, והלוואי</w:t>
      </w:r>
      <w:bookmarkStart w:id="16043" w:name="_ETM_Q34_647000"/>
      <w:bookmarkEnd w:id="16043"/>
      <w:r>
        <w:rPr>
          <w:rFonts w:hint="cs"/>
          <w:rtl/>
          <w:lang w:eastAsia="he-IL"/>
        </w:rPr>
        <w:t xml:space="preserve"> שהייתי אשת בשורות. וגם ההסכם עם סעודיה וההגעה </w:t>
      </w:r>
      <w:bookmarkStart w:id="16044" w:name="_ETM_Q34_653000"/>
      <w:bookmarkEnd w:id="16044"/>
      <w:r>
        <w:rPr>
          <w:rFonts w:hint="cs"/>
          <w:rtl/>
          <w:lang w:eastAsia="he-IL"/>
        </w:rPr>
        <w:t xml:space="preserve">של ראש ממשלה לארצות הברית </w:t>
      </w:r>
      <w:r w:rsidR="000B4570">
        <w:rPr>
          <w:rFonts w:hint="eastAsia"/>
          <w:rtl/>
          <w:lang w:eastAsia="he-IL"/>
        </w:rPr>
        <w:t>–</w:t>
      </w:r>
      <w:r w:rsidR="000B4570">
        <w:rPr>
          <w:rFonts w:hint="cs"/>
          <w:rtl/>
          <w:lang w:eastAsia="he-IL"/>
        </w:rPr>
        <w:t xml:space="preserve"> זה</w:t>
      </w:r>
      <w:r>
        <w:rPr>
          <w:rFonts w:hint="cs"/>
          <w:rtl/>
          <w:lang w:eastAsia="he-IL"/>
        </w:rPr>
        <w:t xml:space="preserve"> לא מתקדם לשום מקום</w:t>
      </w:r>
      <w:bookmarkStart w:id="16045" w:name="_ETM_Q34_658000"/>
      <w:bookmarkEnd w:id="16045"/>
      <w:r>
        <w:rPr>
          <w:rFonts w:hint="cs"/>
          <w:rtl/>
          <w:lang w:eastAsia="he-IL"/>
        </w:rPr>
        <w:t xml:space="preserve"> אופרטיבי. והלוואי שנתבדה כולנו, הלוואי שנהיה במקום יותר טוב. </w:t>
      </w:r>
    </w:p>
    <w:p w:rsidR="004824FD" w:rsidRDefault="004824FD" w:rsidP="004824FD">
      <w:pPr>
        <w:rPr>
          <w:rtl/>
          <w:lang w:eastAsia="he-IL"/>
        </w:rPr>
      </w:pPr>
    </w:p>
    <w:p w:rsidR="004824FD" w:rsidRDefault="004824FD" w:rsidP="000914F7">
      <w:pPr>
        <w:rPr>
          <w:rtl/>
          <w:lang w:eastAsia="he-IL"/>
        </w:rPr>
      </w:pPr>
      <w:bookmarkStart w:id="16046" w:name="_ETM_Q34_660000"/>
      <w:bookmarkEnd w:id="16046"/>
      <w:r>
        <w:rPr>
          <w:rFonts w:hint="cs"/>
          <w:rtl/>
          <w:lang w:eastAsia="he-IL"/>
        </w:rPr>
        <w:t xml:space="preserve">אבל </w:t>
      </w:r>
      <w:bookmarkStart w:id="16047" w:name="_ETM_Q34_662000"/>
      <w:bookmarkEnd w:id="16047"/>
      <w:r>
        <w:rPr>
          <w:rFonts w:hint="cs"/>
          <w:rtl/>
          <w:lang w:eastAsia="he-IL"/>
        </w:rPr>
        <w:t xml:space="preserve">באמת, יוקר המחיה, אדוני, יוקר המחיה מאמיר. אתה יודע, בסוף </w:t>
      </w:r>
      <w:bookmarkStart w:id="16048" w:name="_ETM_Q34_668000"/>
      <w:bookmarkEnd w:id="16048"/>
      <w:r>
        <w:rPr>
          <w:rFonts w:hint="cs"/>
          <w:rtl/>
          <w:lang w:eastAsia="he-IL"/>
        </w:rPr>
        <w:t xml:space="preserve">מרגישים את זה זוגות צעירים, אפשר למנות את זה בכל </w:t>
      </w:r>
      <w:bookmarkStart w:id="16049" w:name="_ETM_Q34_671000"/>
      <w:bookmarkEnd w:id="16049"/>
      <w:r>
        <w:rPr>
          <w:rFonts w:hint="cs"/>
          <w:rtl/>
          <w:lang w:eastAsia="he-IL"/>
        </w:rPr>
        <w:t xml:space="preserve">התחומים. יש פה עלייה במוצרי חלב ועלייה בפירות וירקות </w:t>
      </w:r>
      <w:bookmarkStart w:id="16050" w:name="_ETM_Q34_674000"/>
      <w:bookmarkEnd w:id="16050"/>
      <w:r>
        <w:rPr>
          <w:rFonts w:hint="cs"/>
          <w:rtl/>
          <w:lang w:eastAsia="he-IL"/>
        </w:rPr>
        <w:t>ב-21%, עלייה במחירי החשמל ב-6.7%. יש עובדות אובייקטיביות שאי</w:t>
      </w:r>
      <w:bookmarkStart w:id="16051" w:name="_ETM_Q34_682000"/>
      <w:bookmarkEnd w:id="16051"/>
      <w:r>
        <w:rPr>
          <w:rFonts w:hint="cs"/>
          <w:rtl/>
          <w:lang w:eastAsia="he-IL"/>
        </w:rPr>
        <w:t xml:space="preserve">-אפשר להתווכח עליהן. ועלייה במחירי המים ב-3.7%, וארנונה ב-1.4% והכול </w:t>
      </w:r>
      <w:bookmarkStart w:id="16052" w:name="_ETM_Q34_688000"/>
      <w:bookmarkEnd w:id="16052"/>
      <w:r>
        <w:rPr>
          <w:rFonts w:hint="cs"/>
          <w:rtl/>
          <w:lang w:eastAsia="he-IL"/>
        </w:rPr>
        <w:t>בעלייה, אני יכולה להמשיך ולמנות פה את הדברים. ואני שואלת</w:t>
      </w:r>
      <w:bookmarkStart w:id="16053" w:name="_ETM_Q34_695000"/>
      <w:bookmarkEnd w:id="16053"/>
      <w:r>
        <w:rPr>
          <w:rFonts w:hint="cs"/>
          <w:rtl/>
          <w:lang w:eastAsia="he-IL"/>
        </w:rPr>
        <w:t xml:space="preserve"> את עצמי מה יהיה על זוגות צעירים? אני, בטח </w:t>
      </w:r>
      <w:bookmarkStart w:id="16054" w:name="_ETM_Q34_697000"/>
      <w:bookmarkEnd w:id="16054"/>
      <w:r>
        <w:rPr>
          <w:rFonts w:hint="cs"/>
          <w:rtl/>
          <w:lang w:eastAsia="he-IL"/>
        </w:rPr>
        <w:t xml:space="preserve">כמו רבים מהיושבים כאן, אימא לילדים מתבגרים שרוצים לבסס </w:t>
      </w:r>
      <w:bookmarkStart w:id="16055" w:name="_ETM_Q34_704000"/>
      <w:bookmarkEnd w:id="16055"/>
      <w:r>
        <w:rPr>
          <w:rFonts w:hint="cs"/>
          <w:rtl/>
          <w:lang w:eastAsia="he-IL"/>
        </w:rPr>
        <w:t xml:space="preserve">את עתידם במדינה הזאת. זוגות צעירים היום – הם </w:t>
      </w:r>
      <w:bookmarkStart w:id="16056" w:name="_ETM_Q34_709000"/>
      <w:bookmarkEnd w:id="16056"/>
      <w:r>
        <w:rPr>
          <w:rFonts w:hint="cs"/>
          <w:rtl/>
          <w:lang w:eastAsia="he-IL"/>
        </w:rPr>
        <w:t>פחות קונים דירות. למה? כי משכנת</w:t>
      </w:r>
      <w:r w:rsidR="000914F7">
        <w:rPr>
          <w:rFonts w:hint="cs"/>
          <w:rtl/>
          <w:lang w:eastAsia="he-IL"/>
        </w:rPr>
        <w:t>ה</w:t>
      </w:r>
      <w:r>
        <w:rPr>
          <w:rFonts w:hint="cs"/>
          <w:rtl/>
          <w:lang w:eastAsia="he-IL"/>
        </w:rPr>
        <w:t xml:space="preserve"> שהייתה פעם 5,000 שקל פתאום קפצה ל-7,000 שקל. אז יש האטה בקצב העסקאות, אין מספיק עסקאות. ואפשר להסתכל </w:t>
      </w:r>
      <w:bookmarkStart w:id="16057" w:name="_ETM_Q34_725000"/>
      <w:bookmarkEnd w:id="16057"/>
      <w:r>
        <w:rPr>
          <w:rFonts w:hint="cs"/>
          <w:rtl/>
          <w:lang w:eastAsia="he-IL"/>
        </w:rPr>
        <w:t xml:space="preserve">על זה בצורה יותר רחבה, לא רק בהיבט של סל </w:t>
      </w:r>
      <w:bookmarkStart w:id="16058" w:name="_ETM_Q34_727000"/>
      <w:bookmarkEnd w:id="16058"/>
      <w:r>
        <w:rPr>
          <w:rFonts w:hint="cs"/>
          <w:rtl/>
          <w:lang w:eastAsia="he-IL"/>
        </w:rPr>
        <w:t xml:space="preserve">המחיה והעלויות בסופר ומחירי הדירות, אלא בכלל על הכלכלה במדינת </w:t>
      </w:r>
      <w:bookmarkStart w:id="16059" w:name="_ETM_Q34_733000"/>
      <w:bookmarkEnd w:id="16059"/>
      <w:r>
        <w:rPr>
          <w:rFonts w:hint="cs"/>
          <w:rtl/>
          <w:lang w:eastAsia="he-IL"/>
        </w:rPr>
        <w:t xml:space="preserve">ישראל שהיא כל כך חשובה לעצם היותה של מדינת ישראל </w:t>
      </w:r>
      <w:bookmarkStart w:id="16060" w:name="_ETM_Q34_736000"/>
      <w:bookmarkEnd w:id="16060"/>
      <w:r>
        <w:rPr>
          <w:rFonts w:hint="cs"/>
          <w:rtl/>
          <w:lang w:eastAsia="he-IL"/>
        </w:rPr>
        <w:t xml:space="preserve">במקום יותר טוב. אז הבורסה בתל אביב נחלשה ב-3%. ונכון שיש משבר עולמי, אבל כבר אפשר לראות </w:t>
      </w:r>
      <w:bookmarkStart w:id="16061" w:name="_ETM_Q34_746000"/>
      <w:bookmarkEnd w:id="16061"/>
      <w:r>
        <w:rPr>
          <w:rFonts w:hint="cs"/>
          <w:rtl/>
          <w:lang w:eastAsia="he-IL"/>
        </w:rPr>
        <w:t xml:space="preserve">התאוששות מהמשבר הכלכלי העולמי. ושער הדולר עלה ב-5% והוא כבר 3.71%. והכי חמור, הכי חמור, אדוני, הכי חמור, כי זה באמת קטר </w:t>
      </w:r>
      <w:bookmarkStart w:id="16062" w:name="_ETM_Q34_757000"/>
      <w:bookmarkEnd w:id="16062"/>
      <w:r>
        <w:rPr>
          <w:rFonts w:hint="cs"/>
          <w:rtl/>
          <w:lang w:eastAsia="he-IL"/>
        </w:rPr>
        <w:t xml:space="preserve">הצמיחה של הכלכלה הישראלית, זה שקטר ההייטק ירד מהפסים. </w:t>
      </w:r>
      <w:bookmarkStart w:id="16063" w:name="_ETM_Q34_765000"/>
      <w:bookmarkEnd w:id="16063"/>
      <w:r>
        <w:rPr>
          <w:rFonts w:hint="cs"/>
          <w:rtl/>
          <w:lang w:eastAsia="he-IL"/>
        </w:rPr>
        <w:t xml:space="preserve">יש פה צניחה, אדוני, ב-68% בהיקף ההכנסות ממשקיעים זרים ובהיקף ההכנסות בהייטק. </w:t>
      </w:r>
    </w:p>
    <w:p w:rsidR="004824FD" w:rsidRDefault="004824FD" w:rsidP="004824FD">
      <w:pPr>
        <w:rPr>
          <w:rtl/>
        </w:rPr>
      </w:pPr>
      <w:bookmarkStart w:id="16064" w:name="_ETM_Q34_779000"/>
      <w:bookmarkStart w:id="16065" w:name="TOR_Q35"/>
      <w:bookmarkStart w:id="16066" w:name="_ETM_Q35_180000"/>
      <w:bookmarkEnd w:id="16064"/>
      <w:bookmarkEnd w:id="16065"/>
      <w:bookmarkEnd w:id="16066"/>
    </w:p>
    <w:p w:rsidR="004824FD" w:rsidRDefault="004824FD" w:rsidP="000B4570">
      <w:pPr>
        <w:rPr>
          <w:rtl/>
        </w:rPr>
      </w:pPr>
      <w:r>
        <w:rPr>
          <w:rFonts w:hint="cs"/>
          <w:rtl/>
        </w:rPr>
        <w:t xml:space="preserve">ובאמת, רק לסבר את האוזן בנתונים, בשנת 2022 הכנסות מהייטק </w:t>
      </w:r>
      <w:bookmarkStart w:id="16067" w:name="_ETM_Q35_178000"/>
      <w:bookmarkEnd w:id="16067"/>
      <w:r>
        <w:rPr>
          <w:rFonts w:hint="cs"/>
          <w:rtl/>
        </w:rPr>
        <w:t>היו 43 מיליארד שקלים</w:t>
      </w:r>
      <w:bookmarkStart w:id="16068" w:name="_ETM_Q35_180210"/>
      <w:bookmarkEnd w:id="16068"/>
      <w:r>
        <w:rPr>
          <w:rFonts w:hint="cs"/>
          <w:rtl/>
        </w:rPr>
        <w:t xml:space="preserve">, </w:t>
      </w:r>
      <w:bookmarkStart w:id="16069" w:name="_ETM_Q35_180569"/>
      <w:bookmarkEnd w:id="16069"/>
      <w:r>
        <w:rPr>
          <w:rFonts w:hint="cs"/>
          <w:rtl/>
        </w:rPr>
        <w:t xml:space="preserve">והצפי </w:t>
      </w:r>
      <w:bookmarkStart w:id="16070" w:name="_ETM_Q35_181110"/>
      <w:bookmarkEnd w:id="16070"/>
      <w:r>
        <w:rPr>
          <w:rFonts w:hint="cs"/>
          <w:rtl/>
        </w:rPr>
        <w:t>לשנת 2023 –</w:t>
      </w:r>
      <w:bookmarkStart w:id="16071" w:name="_ETM_Q35_181350"/>
      <w:bookmarkStart w:id="16072" w:name="_ETM_Q35_181620"/>
      <w:bookmarkStart w:id="16073" w:name="_ETM_Q35_182550"/>
      <w:bookmarkEnd w:id="16071"/>
      <w:bookmarkEnd w:id="16072"/>
      <w:bookmarkEnd w:id="16073"/>
      <w:r>
        <w:rPr>
          <w:rFonts w:hint="cs"/>
          <w:rtl/>
        </w:rPr>
        <w:t xml:space="preserve"> מ-43 </w:t>
      </w:r>
      <w:bookmarkStart w:id="16074" w:name="_ETM_Q35_183480"/>
      <w:bookmarkEnd w:id="16074"/>
      <w:r>
        <w:rPr>
          <w:rFonts w:hint="cs"/>
          <w:rtl/>
        </w:rPr>
        <w:t xml:space="preserve">מיליארד </w:t>
      </w:r>
      <w:bookmarkStart w:id="16075" w:name="_ETM_Q35_184470"/>
      <w:bookmarkEnd w:id="16075"/>
      <w:r>
        <w:rPr>
          <w:rFonts w:hint="cs"/>
          <w:rtl/>
        </w:rPr>
        <w:t xml:space="preserve">אנחנו </w:t>
      </w:r>
      <w:bookmarkStart w:id="16076" w:name="_ETM_Q35_185220"/>
      <w:bookmarkEnd w:id="16076"/>
      <w:r>
        <w:rPr>
          <w:rFonts w:hint="cs"/>
          <w:rtl/>
        </w:rPr>
        <w:t xml:space="preserve">בצפי </w:t>
      </w:r>
      <w:bookmarkStart w:id="16077" w:name="_ETM_Q35_185670"/>
      <w:bookmarkEnd w:id="16077"/>
      <w:r>
        <w:rPr>
          <w:rFonts w:hint="cs"/>
          <w:rtl/>
        </w:rPr>
        <w:t xml:space="preserve">של </w:t>
      </w:r>
      <w:bookmarkStart w:id="16078" w:name="_ETM_Q35_185819"/>
      <w:bookmarkEnd w:id="16078"/>
      <w:r>
        <w:rPr>
          <w:rFonts w:hint="cs"/>
          <w:rtl/>
        </w:rPr>
        <w:t xml:space="preserve">10 </w:t>
      </w:r>
      <w:bookmarkStart w:id="16079" w:name="_ETM_Q35_186180"/>
      <w:bookmarkEnd w:id="16079"/>
      <w:r>
        <w:rPr>
          <w:rFonts w:hint="cs"/>
          <w:rtl/>
        </w:rPr>
        <w:t xml:space="preserve">מיליארד, </w:t>
      </w:r>
      <w:bookmarkStart w:id="16080" w:name="_ETM_Q35_185000"/>
      <w:bookmarkEnd w:id="16080"/>
      <w:r>
        <w:rPr>
          <w:rFonts w:hint="cs"/>
          <w:rtl/>
        </w:rPr>
        <w:t xml:space="preserve">וזה עוד </w:t>
      </w:r>
      <w:bookmarkStart w:id="16081" w:name="_ETM_Q35_186540"/>
      <w:bookmarkStart w:id="16082" w:name="_ETM_Q35_186930"/>
      <w:bookmarkEnd w:id="16081"/>
      <w:bookmarkEnd w:id="16082"/>
      <w:r>
        <w:rPr>
          <w:rFonts w:hint="cs"/>
          <w:rtl/>
        </w:rPr>
        <w:t xml:space="preserve">בתרחיש </w:t>
      </w:r>
      <w:bookmarkStart w:id="16083" w:name="_ETM_Q35_187439"/>
      <w:bookmarkEnd w:id="16083"/>
      <w:r>
        <w:rPr>
          <w:rFonts w:hint="cs"/>
          <w:rtl/>
        </w:rPr>
        <w:t xml:space="preserve">האופטימי. </w:t>
      </w:r>
      <w:bookmarkStart w:id="16084" w:name="_ETM_Q35_188600"/>
      <w:bookmarkEnd w:id="16084"/>
      <w:r>
        <w:rPr>
          <w:rFonts w:hint="cs"/>
          <w:rtl/>
        </w:rPr>
        <w:t xml:space="preserve">ובאמת, </w:t>
      </w:r>
      <w:bookmarkStart w:id="16085" w:name="_ETM_Q35_189260"/>
      <w:bookmarkEnd w:id="16085"/>
      <w:r>
        <w:rPr>
          <w:rFonts w:hint="cs"/>
          <w:rtl/>
        </w:rPr>
        <w:t xml:space="preserve">לצערי, </w:t>
      </w:r>
      <w:bookmarkStart w:id="16086" w:name="_ETM_Q35_189900"/>
      <w:bookmarkStart w:id="16087" w:name="_ETM_Q35_190259"/>
      <w:bookmarkEnd w:id="16086"/>
      <w:bookmarkEnd w:id="16087"/>
      <w:r>
        <w:rPr>
          <w:rFonts w:hint="cs"/>
          <w:rtl/>
        </w:rPr>
        <w:t xml:space="preserve">כשאני </w:t>
      </w:r>
      <w:bookmarkStart w:id="16088" w:name="_ETM_Q35_190530"/>
      <w:bookmarkEnd w:id="16088"/>
      <w:r>
        <w:rPr>
          <w:rFonts w:hint="cs"/>
          <w:rtl/>
        </w:rPr>
        <w:t xml:space="preserve">מסתכלת </w:t>
      </w:r>
      <w:bookmarkStart w:id="16089" w:name="_ETM_Q35_190830"/>
      <w:bookmarkEnd w:id="16089"/>
      <w:r>
        <w:rPr>
          <w:rFonts w:hint="cs"/>
          <w:rtl/>
        </w:rPr>
        <w:t xml:space="preserve">על </w:t>
      </w:r>
      <w:bookmarkStart w:id="16090" w:name="_ETM_Q35_190950"/>
      <w:bookmarkEnd w:id="16090"/>
      <w:r>
        <w:rPr>
          <w:rFonts w:hint="cs"/>
          <w:rtl/>
        </w:rPr>
        <w:t xml:space="preserve">כל </w:t>
      </w:r>
      <w:bookmarkStart w:id="16091" w:name="_ETM_Q35_191219"/>
      <w:bookmarkEnd w:id="16091"/>
      <w:r>
        <w:rPr>
          <w:rFonts w:hint="cs"/>
          <w:rtl/>
        </w:rPr>
        <w:t xml:space="preserve">הנושא </w:t>
      </w:r>
      <w:bookmarkStart w:id="16092" w:name="_ETM_Q35_191580"/>
      <w:bookmarkEnd w:id="16092"/>
      <w:r>
        <w:rPr>
          <w:rFonts w:hint="cs"/>
          <w:rtl/>
        </w:rPr>
        <w:t xml:space="preserve">הכלכלי, </w:t>
      </w:r>
      <w:bookmarkStart w:id="16093" w:name="_ETM_Q35_192119"/>
      <w:bookmarkEnd w:id="16093"/>
      <w:r>
        <w:rPr>
          <w:rFonts w:hint="cs"/>
          <w:rtl/>
        </w:rPr>
        <w:t xml:space="preserve">גם </w:t>
      </w:r>
      <w:bookmarkStart w:id="16094" w:name="_ETM_Q35_192360"/>
      <w:bookmarkEnd w:id="16094"/>
      <w:r>
        <w:rPr>
          <w:rFonts w:hint="cs"/>
          <w:rtl/>
        </w:rPr>
        <w:t>בהיבט</w:t>
      </w:r>
      <w:bookmarkStart w:id="16095" w:name="_ETM_Q35_193080"/>
      <w:bookmarkEnd w:id="16095"/>
      <w:r>
        <w:rPr>
          <w:rFonts w:hint="cs"/>
          <w:rtl/>
        </w:rPr>
        <w:t xml:space="preserve"> </w:t>
      </w:r>
      <w:bookmarkStart w:id="16096" w:name="_ETM_Q35_193410"/>
      <w:bookmarkEnd w:id="16096"/>
      <w:r>
        <w:rPr>
          <w:rFonts w:hint="cs"/>
          <w:rtl/>
        </w:rPr>
        <w:t xml:space="preserve">של </w:t>
      </w:r>
      <w:bookmarkStart w:id="16097" w:name="_ETM_Q35_193620"/>
      <w:bookmarkEnd w:id="16097"/>
      <w:r>
        <w:rPr>
          <w:rFonts w:hint="cs"/>
          <w:rtl/>
        </w:rPr>
        <w:t xml:space="preserve">יוקר </w:t>
      </w:r>
      <w:bookmarkStart w:id="16098" w:name="_ETM_Q35_193949"/>
      <w:bookmarkEnd w:id="16098"/>
      <w:r>
        <w:rPr>
          <w:rFonts w:hint="cs"/>
          <w:rtl/>
        </w:rPr>
        <w:t xml:space="preserve">המחיה </w:t>
      </w:r>
      <w:bookmarkStart w:id="16099" w:name="_ETM_Q35_194670"/>
      <w:bookmarkEnd w:id="16099"/>
      <w:r>
        <w:rPr>
          <w:rFonts w:hint="cs"/>
          <w:rtl/>
        </w:rPr>
        <w:t xml:space="preserve">וגם </w:t>
      </w:r>
      <w:bookmarkStart w:id="16100" w:name="_ETM_Q35_194969"/>
      <w:bookmarkEnd w:id="16100"/>
      <w:r>
        <w:rPr>
          <w:rFonts w:hint="cs"/>
          <w:rtl/>
        </w:rPr>
        <w:t xml:space="preserve">בהיבט </w:t>
      </w:r>
      <w:bookmarkStart w:id="16101" w:name="_ETM_Q35_195209"/>
      <w:bookmarkEnd w:id="16101"/>
      <w:r>
        <w:rPr>
          <w:rFonts w:hint="cs"/>
          <w:rtl/>
        </w:rPr>
        <w:t xml:space="preserve">של </w:t>
      </w:r>
      <w:bookmarkStart w:id="16102" w:name="_ETM_Q35_195330"/>
      <w:bookmarkEnd w:id="16102"/>
      <w:r>
        <w:rPr>
          <w:rFonts w:hint="cs"/>
          <w:rtl/>
        </w:rPr>
        <w:t xml:space="preserve">המצב </w:t>
      </w:r>
      <w:bookmarkStart w:id="16103" w:name="_ETM_Q35_195629"/>
      <w:bookmarkEnd w:id="16103"/>
      <w:r>
        <w:rPr>
          <w:rFonts w:hint="cs"/>
          <w:rtl/>
        </w:rPr>
        <w:t xml:space="preserve">של </w:t>
      </w:r>
      <w:bookmarkStart w:id="16104" w:name="_ETM_Q35_195779"/>
      <w:bookmarkEnd w:id="16104"/>
      <w:r>
        <w:rPr>
          <w:rFonts w:hint="cs"/>
          <w:rtl/>
        </w:rPr>
        <w:t xml:space="preserve">הכלכלה </w:t>
      </w:r>
      <w:bookmarkStart w:id="16105" w:name="_ETM_Q35_196170"/>
      <w:bookmarkEnd w:id="16105"/>
      <w:r>
        <w:rPr>
          <w:rFonts w:hint="cs"/>
          <w:rtl/>
        </w:rPr>
        <w:t xml:space="preserve">וגם </w:t>
      </w:r>
      <w:bookmarkStart w:id="16106" w:name="_ETM_Q35_196500"/>
      <w:bookmarkEnd w:id="16106"/>
      <w:r>
        <w:rPr>
          <w:rFonts w:hint="cs"/>
          <w:rtl/>
        </w:rPr>
        <w:t xml:space="preserve">על </w:t>
      </w:r>
      <w:bookmarkStart w:id="16107" w:name="_ETM_Q35_196590"/>
      <w:bookmarkEnd w:id="16107"/>
      <w:r>
        <w:rPr>
          <w:rFonts w:hint="cs"/>
          <w:rtl/>
        </w:rPr>
        <w:t xml:space="preserve">קטר </w:t>
      </w:r>
      <w:bookmarkStart w:id="16108" w:name="_ETM_Q35_196949"/>
      <w:bookmarkEnd w:id="16108"/>
      <w:r>
        <w:rPr>
          <w:rFonts w:hint="cs"/>
          <w:rtl/>
        </w:rPr>
        <w:t xml:space="preserve">ההייטק, </w:t>
      </w:r>
      <w:bookmarkStart w:id="16109" w:name="_ETM_Q35_197739"/>
      <w:bookmarkEnd w:id="16109"/>
      <w:r>
        <w:rPr>
          <w:rFonts w:hint="cs"/>
          <w:rtl/>
        </w:rPr>
        <w:t xml:space="preserve">אז </w:t>
      </w:r>
      <w:bookmarkStart w:id="16110" w:name="_ETM_Q35_198039"/>
      <w:bookmarkEnd w:id="16110"/>
      <w:r>
        <w:rPr>
          <w:rFonts w:hint="cs"/>
          <w:rtl/>
        </w:rPr>
        <w:t xml:space="preserve">אני </w:t>
      </w:r>
      <w:bookmarkStart w:id="16111" w:name="_ETM_Q35_198189"/>
      <w:bookmarkEnd w:id="16111"/>
      <w:r>
        <w:rPr>
          <w:rFonts w:hint="cs"/>
          <w:rtl/>
        </w:rPr>
        <w:t xml:space="preserve">מגיעה </w:t>
      </w:r>
      <w:bookmarkStart w:id="16112" w:name="_ETM_Q35_198489"/>
      <w:bookmarkEnd w:id="16112"/>
      <w:r>
        <w:rPr>
          <w:rFonts w:hint="cs"/>
          <w:rtl/>
        </w:rPr>
        <w:t xml:space="preserve">למסקנה </w:t>
      </w:r>
      <w:bookmarkStart w:id="16113" w:name="_ETM_Q35_199480"/>
      <w:bookmarkEnd w:id="16113"/>
      <w:r>
        <w:rPr>
          <w:rFonts w:hint="cs"/>
          <w:rtl/>
        </w:rPr>
        <w:t>ש</w:t>
      </w:r>
      <w:bookmarkStart w:id="16114" w:name="_ETM_Q35_200050"/>
      <w:bookmarkEnd w:id="16114"/>
      <w:r>
        <w:rPr>
          <w:rFonts w:hint="cs"/>
          <w:rtl/>
        </w:rPr>
        <w:t xml:space="preserve">הממשלה </w:t>
      </w:r>
      <w:bookmarkStart w:id="16115" w:name="_ETM_Q35_200619"/>
      <w:bookmarkEnd w:id="16115"/>
      <w:r>
        <w:rPr>
          <w:rFonts w:hint="cs"/>
          <w:rtl/>
        </w:rPr>
        <w:t xml:space="preserve">הזו </w:t>
      </w:r>
      <w:bookmarkStart w:id="16116" w:name="_ETM_Q35_200890"/>
      <w:bookmarkEnd w:id="16116"/>
      <w:r>
        <w:rPr>
          <w:rFonts w:hint="cs"/>
          <w:rtl/>
        </w:rPr>
        <w:t xml:space="preserve">מתעלמת </w:t>
      </w:r>
      <w:bookmarkStart w:id="16117" w:name="_ETM_Q35_201579"/>
      <w:bookmarkEnd w:id="16117"/>
      <w:r>
        <w:rPr>
          <w:rFonts w:hint="cs"/>
          <w:rtl/>
        </w:rPr>
        <w:t xml:space="preserve">פשוט </w:t>
      </w:r>
      <w:bookmarkStart w:id="16118" w:name="_ETM_Q35_202239"/>
      <w:bookmarkEnd w:id="16118"/>
      <w:r>
        <w:rPr>
          <w:rFonts w:hint="cs"/>
          <w:rtl/>
        </w:rPr>
        <w:t>מ</w:t>
      </w:r>
      <w:bookmarkStart w:id="16119" w:name="_ETM_Q35_202400"/>
      <w:bookmarkEnd w:id="16119"/>
      <w:r>
        <w:rPr>
          <w:rFonts w:hint="cs"/>
          <w:rtl/>
        </w:rPr>
        <w:t xml:space="preserve">כל </w:t>
      </w:r>
      <w:bookmarkStart w:id="16120" w:name="_ETM_Q35_202789"/>
      <w:bookmarkEnd w:id="16120"/>
      <w:r>
        <w:rPr>
          <w:rFonts w:hint="cs"/>
          <w:rtl/>
        </w:rPr>
        <w:t xml:space="preserve">נורות </w:t>
      </w:r>
      <w:bookmarkStart w:id="16121" w:name="_ETM_Q35_203180"/>
      <w:bookmarkEnd w:id="16121"/>
      <w:r>
        <w:rPr>
          <w:rFonts w:hint="cs"/>
          <w:rtl/>
        </w:rPr>
        <w:t xml:space="preserve">האזהרה </w:t>
      </w:r>
      <w:bookmarkStart w:id="16122" w:name="_ETM_Q35_203689"/>
      <w:bookmarkEnd w:id="16122"/>
      <w:r w:rsidR="000B4570">
        <w:rPr>
          <w:rFonts w:hint="eastAsia"/>
          <w:rtl/>
        </w:rPr>
        <w:t>–</w:t>
      </w:r>
      <w:r w:rsidR="000B4570">
        <w:rPr>
          <w:rFonts w:hint="cs"/>
          <w:rtl/>
        </w:rPr>
        <w:t xml:space="preserve"> </w:t>
      </w:r>
      <w:r>
        <w:rPr>
          <w:rFonts w:hint="cs"/>
          <w:rtl/>
        </w:rPr>
        <w:t>ש</w:t>
      </w:r>
      <w:bookmarkStart w:id="16123" w:name="_ETM_Q35_204380"/>
      <w:bookmarkEnd w:id="16123"/>
      <w:r>
        <w:rPr>
          <w:rFonts w:hint="cs"/>
          <w:rtl/>
        </w:rPr>
        <w:t xml:space="preserve">לא </w:t>
      </w:r>
      <w:bookmarkStart w:id="16124" w:name="_ETM_Q35_204529"/>
      <w:bookmarkEnd w:id="16124"/>
      <w:r>
        <w:rPr>
          <w:rFonts w:hint="cs"/>
          <w:rtl/>
        </w:rPr>
        <w:t>מהבהבות לה</w:t>
      </w:r>
      <w:r w:rsidR="000B4570">
        <w:rPr>
          <w:rFonts w:hint="cs"/>
          <w:rtl/>
        </w:rPr>
        <w:t>, הן</w:t>
      </w:r>
      <w:r>
        <w:rPr>
          <w:rFonts w:hint="cs"/>
          <w:rtl/>
        </w:rPr>
        <w:t xml:space="preserve"> כבר </w:t>
      </w:r>
      <w:bookmarkStart w:id="16125" w:name="_ETM_Q35_205130"/>
      <w:bookmarkStart w:id="16126" w:name="_ETM_Q35_205400"/>
      <w:bookmarkEnd w:id="16125"/>
      <w:bookmarkEnd w:id="16126"/>
      <w:r>
        <w:rPr>
          <w:rFonts w:hint="cs"/>
          <w:rtl/>
        </w:rPr>
        <w:t xml:space="preserve">דולקות </w:t>
      </w:r>
      <w:bookmarkStart w:id="16127" w:name="_ETM_Q35_205880"/>
      <w:bookmarkEnd w:id="16127"/>
      <w:r>
        <w:rPr>
          <w:rFonts w:hint="cs"/>
          <w:rtl/>
        </w:rPr>
        <w:t>לה</w:t>
      </w:r>
      <w:bookmarkStart w:id="16128" w:name="_ETM_Q35_205970"/>
      <w:bookmarkEnd w:id="16128"/>
      <w:r>
        <w:rPr>
          <w:rFonts w:hint="cs"/>
          <w:rtl/>
        </w:rPr>
        <w:t xml:space="preserve"> </w:t>
      </w:r>
      <w:bookmarkStart w:id="16129" w:name="_ETM_Q35_206539"/>
      <w:bookmarkEnd w:id="16129"/>
      <w:r>
        <w:rPr>
          <w:rFonts w:hint="cs"/>
          <w:rtl/>
        </w:rPr>
        <w:t xml:space="preserve">כמו </w:t>
      </w:r>
      <w:bookmarkStart w:id="16130" w:name="_ETM_Q35_206990"/>
      <w:bookmarkEnd w:id="16130"/>
      <w:r>
        <w:rPr>
          <w:rFonts w:hint="cs"/>
          <w:rtl/>
        </w:rPr>
        <w:t xml:space="preserve">פרוז'קטור </w:t>
      </w:r>
      <w:bookmarkStart w:id="16131" w:name="_ETM_Q35_208189"/>
      <w:bookmarkEnd w:id="16131"/>
      <w:r w:rsidR="000B4570">
        <w:rPr>
          <w:rFonts w:hint="eastAsia"/>
          <w:rtl/>
        </w:rPr>
        <w:t>–</w:t>
      </w:r>
      <w:r>
        <w:rPr>
          <w:rFonts w:hint="cs"/>
          <w:rtl/>
        </w:rPr>
        <w:t xml:space="preserve">ומורידה </w:t>
      </w:r>
      <w:bookmarkStart w:id="16132" w:name="_ETM_Q35_208970"/>
      <w:bookmarkEnd w:id="16132"/>
      <w:r>
        <w:rPr>
          <w:rFonts w:hint="cs"/>
          <w:rtl/>
        </w:rPr>
        <w:t xml:space="preserve">לטמיון </w:t>
      </w:r>
      <w:bookmarkStart w:id="16133" w:name="_ETM_Q35_210020"/>
      <w:bookmarkEnd w:id="16133"/>
      <w:r>
        <w:rPr>
          <w:rFonts w:hint="cs"/>
          <w:rtl/>
        </w:rPr>
        <w:t xml:space="preserve">את </w:t>
      </w:r>
      <w:bookmarkStart w:id="16134" w:name="_ETM_Q35_210500"/>
      <w:bookmarkEnd w:id="16134"/>
      <w:r>
        <w:rPr>
          <w:rFonts w:hint="cs"/>
          <w:rtl/>
        </w:rPr>
        <w:t xml:space="preserve">מקורות </w:t>
      </w:r>
      <w:bookmarkStart w:id="16135" w:name="_ETM_Q35_210960"/>
      <w:bookmarkEnd w:id="16135"/>
      <w:r>
        <w:rPr>
          <w:rFonts w:hint="cs"/>
          <w:rtl/>
        </w:rPr>
        <w:t xml:space="preserve">ההכנסה </w:t>
      </w:r>
      <w:bookmarkStart w:id="16136" w:name="_ETM_Q35_211470"/>
      <w:bookmarkEnd w:id="16136"/>
      <w:r>
        <w:rPr>
          <w:rFonts w:hint="cs"/>
          <w:rtl/>
        </w:rPr>
        <w:t xml:space="preserve">הכי </w:t>
      </w:r>
      <w:bookmarkStart w:id="16137" w:name="_ETM_Q35_211710"/>
      <w:bookmarkEnd w:id="16137"/>
      <w:r>
        <w:rPr>
          <w:rFonts w:hint="cs"/>
          <w:rtl/>
        </w:rPr>
        <w:t xml:space="preserve">קריטיים </w:t>
      </w:r>
      <w:bookmarkStart w:id="16138" w:name="_ETM_Q35_212070"/>
      <w:bookmarkEnd w:id="16138"/>
      <w:r>
        <w:rPr>
          <w:rFonts w:hint="cs"/>
          <w:rtl/>
        </w:rPr>
        <w:t xml:space="preserve">לנו </w:t>
      </w:r>
      <w:bookmarkStart w:id="16139" w:name="_ETM_Q35_212280"/>
      <w:bookmarkEnd w:id="16139"/>
      <w:r>
        <w:rPr>
          <w:rFonts w:hint="cs"/>
          <w:rtl/>
        </w:rPr>
        <w:t xml:space="preserve">כמדינה, הכי קריטיים </w:t>
      </w:r>
      <w:bookmarkStart w:id="16140" w:name="_ETM_Q35_213540"/>
      <w:bookmarkStart w:id="16141" w:name="_ETM_Q35_213870"/>
      <w:bookmarkStart w:id="16142" w:name="_ETM_Q35_214229"/>
      <w:bookmarkEnd w:id="16140"/>
      <w:bookmarkEnd w:id="16141"/>
      <w:bookmarkEnd w:id="16142"/>
      <w:r>
        <w:rPr>
          <w:rFonts w:hint="cs"/>
          <w:rtl/>
        </w:rPr>
        <w:t xml:space="preserve">למשק </w:t>
      </w:r>
      <w:bookmarkStart w:id="16143" w:name="_ETM_Q35_214710"/>
      <w:bookmarkEnd w:id="16143"/>
      <w:r>
        <w:rPr>
          <w:rFonts w:hint="cs"/>
          <w:rtl/>
        </w:rPr>
        <w:t xml:space="preserve">הישראלי. </w:t>
      </w:r>
      <w:bookmarkStart w:id="16144" w:name="_ETM_Q35_216540"/>
      <w:bookmarkEnd w:id="16144"/>
      <w:r>
        <w:rPr>
          <w:rFonts w:hint="cs"/>
          <w:rtl/>
        </w:rPr>
        <w:t xml:space="preserve">אני </w:t>
      </w:r>
      <w:bookmarkStart w:id="16145" w:name="_ETM_Q35_217830"/>
      <w:bookmarkEnd w:id="16145"/>
      <w:r>
        <w:rPr>
          <w:rFonts w:hint="cs"/>
          <w:rtl/>
        </w:rPr>
        <w:t>אומרת,</w:t>
      </w:r>
      <w:bookmarkStart w:id="16146" w:name="_ETM_Q35_218729"/>
      <w:bookmarkStart w:id="16147" w:name="_ETM_Q35_218940"/>
      <w:bookmarkEnd w:id="16146"/>
      <w:bookmarkEnd w:id="16147"/>
      <w:r>
        <w:rPr>
          <w:rFonts w:hint="cs"/>
          <w:rtl/>
        </w:rPr>
        <w:t xml:space="preserve"> </w:t>
      </w:r>
      <w:bookmarkStart w:id="16148" w:name="_ETM_Q35_219210"/>
      <w:bookmarkEnd w:id="16148"/>
      <w:r>
        <w:rPr>
          <w:rFonts w:hint="cs"/>
          <w:rtl/>
        </w:rPr>
        <w:t xml:space="preserve">מה </w:t>
      </w:r>
      <w:bookmarkStart w:id="16149" w:name="_ETM_Q35_219390"/>
      <w:bookmarkEnd w:id="16149"/>
      <w:r>
        <w:rPr>
          <w:rFonts w:hint="cs"/>
          <w:rtl/>
        </w:rPr>
        <w:t xml:space="preserve">בסוף </w:t>
      </w:r>
      <w:bookmarkStart w:id="16150" w:name="_ETM_Q35_219690"/>
      <w:bookmarkStart w:id="16151" w:name="_ETM_Q35_219780"/>
      <w:bookmarkEnd w:id="16150"/>
      <w:bookmarkEnd w:id="16151"/>
      <w:r>
        <w:rPr>
          <w:rFonts w:hint="cs"/>
          <w:rtl/>
        </w:rPr>
        <w:t xml:space="preserve">יעיר </w:t>
      </w:r>
      <w:bookmarkStart w:id="16152" w:name="_ETM_Q35_219960"/>
      <w:bookmarkEnd w:id="16152"/>
      <w:r>
        <w:rPr>
          <w:rFonts w:hint="cs"/>
          <w:rtl/>
        </w:rPr>
        <w:t>אותנו</w:t>
      </w:r>
      <w:bookmarkStart w:id="16153" w:name="_ETM_Q35_220440"/>
      <w:bookmarkStart w:id="16154" w:name="_ETM_Q35_220890"/>
      <w:bookmarkEnd w:id="16153"/>
      <w:bookmarkEnd w:id="16154"/>
      <w:r>
        <w:rPr>
          <w:rFonts w:hint="cs"/>
          <w:rtl/>
        </w:rPr>
        <w:t xml:space="preserve">? </w:t>
      </w:r>
      <w:bookmarkStart w:id="16155" w:name="_ETM_Q35_221220"/>
      <w:bookmarkEnd w:id="16155"/>
      <w:r>
        <w:rPr>
          <w:rFonts w:hint="cs"/>
          <w:rtl/>
        </w:rPr>
        <w:t xml:space="preserve">מה </w:t>
      </w:r>
      <w:bookmarkStart w:id="16156" w:name="_ETM_Q35_221400"/>
      <w:bookmarkEnd w:id="16156"/>
      <w:r>
        <w:rPr>
          <w:rFonts w:hint="cs"/>
          <w:rtl/>
        </w:rPr>
        <w:t xml:space="preserve">עוד </w:t>
      </w:r>
      <w:bookmarkStart w:id="16157" w:name="_ETM_Q35_221489"/>
      <w:bookmarkEnd w:id="16157"/>
      <w:r>
        <w:rPr>
          <w:rFonts w:hint="cs"/>
          <w:rtl/>
        </w:rPr>
        <w:t xml:space="preserve">צריך </w:t>
      </w:r>
      <w:bookmarkStart w:id="16158" w:name="_ETM_Q35_222180"/>
      <w:bookmarkEnd w:id="16158"/>
      <w:r>
        <w:rPr>
          <w:rFonts w:hint="cs"/>
          <w:rtl/>
        </w:rPr>
        <w:t xml:space="preserve">לקרות </w:t>
      </w:r>
      <w:bookmarkStart w:id="16159" w:name="_ETM_Q35_222600"/>
      <w:bookmarkEnd w:id="16159"/>
      <w:r>
        <w:rPr>
          <w:rFonts w:hint="cs"/>
          <w:rtl/>
        </w:rPr>
        <w:t xml:space="preserve">כדי </w:t>
      </w:r>
      <w:bookmarkStart w:id="16160" w:name="_ETM_Q35_222840"/>
      <w:bookmarkEnd w:id="16160"/>
      <w:r>
        <w:rPr>
          <w:rFonts w:hint="cs"/>
          <w:rtl/>
        </w:rPr>
        <w:t xml:space="preserve">שזה </w:t>
      </w:r>
      <w:bookmarkStart w:id="16161" w:name="_ETM_Q35_223409"/>
      <w:bookmarkEnd w:id="16161"/>
      <w:r>
        <w:rPr>
          <w:rFonts w:hint="cs"/>
          <w:rtl/>
        </w:rPr>
        <w:t xml:space="preserve">יעיר </w:t>
      </w:r>
      <w:bookmarkStart w:id="16162" w:name="_ETM_Q35_223800"/>
      <w:bookmarkEnd w:id="16162"/>
      <w:r>
        <w:rPr>
          <w:rFonts w:hint="cs"/>
          <w:rtl/>
        </w:rPr>
        <w:t>אותנו?</w:t>
      </w:r>
    </w:p>
    <w:p w:rsidR="004824FD" w:rsidRDefault="004824FD" w:rsidP="004824FD">
      <w:pPr>
        <w:rPr>
          <w:rtl/>
        </w:rPr>
      </w:pPr>
      <w:bookmarkStart w:id="16163" w:name="_ETM_Q35_226000"/>
      <w:bookmarkEnd w:id="16163"/>
    </w:p>
    <w:p w:rsidR="004824FD" w:rsidRDefault="004824FD" w:rsidP="004824FD">
      <w:pPr>
        <w:rPr>
          <w:rtl/>
        </w:rPr>
      </w:pPr>
      <w:bookmarkStart w:id="16164" w:name="_ETM_Q35_227000"/>
      <w:bookmarkStart w:id="16165" w:name="_ETM_Q35_224940"/>
      <w:bookmarkEnd w:id="16164"/>
      <w:bookmarkEnd w:id="16165"/>
      <w:r>
        <w:rPr>
          <w:rFonts w:hint="cs"/>
          <w:rtl/>
        </w:rPr>
        <w:t xml:space="preserve">באמת, </w:t>
      </w:r>
      <w:bookmarkStart w:id="16166" w:name="_ETM_Q35_225240"/>
      <w:bookmarkEnd w:id="16166"/>
      <w:r>
        <w:rPr>
          <w:rFonts w:hint="cs"/>
          <w:rtl/>
        </w:rPr>
        <w:t xml:space="preserve">אדוני, </w:t>
      </w:r>
      <w:bookmarkStart w:id="16167" w:name="_ETM_Q35_225570"/>
      <w:bookmarkEnd w:id="16167"/>
      <w:r>
        <w:rPr>
          <w:rFonts w:hint="cs"/>
          <w:rtl/>
        </w:rPr>
        <w:t xml:space="preserve">אני </w:t>
      </w:r>
      <w:bookmarkStart w:id="16168" w:name="_ETM_Q35_225720"/>
      <w:bookmarkEnd w:id="16168"/>
      <w:r>
        <w:rPr>
          <w:rFonts w:hint="cs"/>
          <w:rtl/>
        </w:rPr>
        <w:t xml:space="preserve">עוברת </w:t>
      </w:r>
      <w:bookmarkStart w:id="16169" w:name="_ETM_Q35_226229"/>
      <w:bookmarkEnd w:id="16169"/>
      <w:r>
        <w:rPr>
          <w:rFonts w:hint="cs"/>
          <w:rtl/>
        </w:rPr>
        <w:t xml:space="preserve">מכאן </w:t>
      </w:r>
      <w:bookmarkStart w:id="16170" w:name="_ETM_Q35_226590"/>
      <w:bookmarkEnd w:id="16170"/>
      <w:r>
        <w:rPr>
          <w:rFonts w:hint="cs"/>
          <w:rtl/>
        </w:rPr>
        <w:t xml:space="preserve">לביטחון </w:t>
      </w:r>
      <w:bookmarkStart w:id="16171" w:name="_ETM_Q35_227040"/>
      <w:bookmarkEnd w:id="16171"/>
      <w:r>
        <w:rPr>
          <w:rFonts w:hint="cs"/>
          <w:rtl/>
        </w:rPr>
        <w:t xml:space="preserve">האישי, </w:t>
      </w:r>
      <w:bookmarkStart w:id="16172" w:name="_ETM_Q35_227310"/>
      <w:bookmarkEnd w:id="16172"/>
      <w:r>
        <w:rPr>
          <w:rFonts w:hint="cs"/>
          <w:rtl/>
        </w:rPr>
        <w:t xml:space="preserve">כי </w:t>
      </w:r>
      <w:bookmarkStart w:id="16173" w:name="_ETM_Q35_227430"/>
      <w:bookmarkEnd w:id="16173"/>
      <w:r>
        <w:rPr>
          <w:rFonts w:hint="cs"/>
          <w:rtl/>
        </w:rPr>
        <w:t xml:space="preserve">אם </w:t>
      </w:r>
      <w:bookmarkStart w:id="16174" w:name="_ETM_Q35_227520"/>
      <w:bookmarkEnd w:id="16174"/>
      <w:r>
        <w:rPr>
          <w:rFonts w:hint="cs"/>
          <w:rtl/>
        </w:rPr>
        <w:t xml:space="preserve">אני </w:t>
      </w:r>
      <w:bookmarkStart w:id="16175" w:name="_ETM_Q35_227670"/>
      <w:bookmarkEnd w:id="16175"/>
      <w:r>
        <w:rPr>
          <w:rFonts w:hint="cs"/>
          <w:rtl/>
        </w:rPr>
        <w:t xml:space="preserve">מונה </w:t>
      </w:r>
      <w:bookmarkStart w:id="16176" w:name="_ETM_Q35_227970"/>
      <w:bookmarkEnd w:id="16176"/>
      <w:r>
        <w:rPr>
          <w:rFonts w:hint="cs"/>
          <w:rtl/>
        </w:rPr>
        <w:t xml:space="preserve">את </w:t>
      </w:r>
      <w:bookmarkStart w:id="16177" w:name="_ETM_Q35_228090"/>
      <w:bookmarkEnd w:id="16177"/>
      <w:r>
        <w:rPr>
          <w:rFonts w:hint="cs"/>
          <w:rtl/>
        </w:rPr>
        <w:t xml:space="preserve">כל </w:t>
      </w:r>
      <w:bookmarkStart w:id="16178" w:name="_ETM_Q35_228360"/>
      <w:bookmarkEnd w:id="16178"/>
      <w:r>
        <w:rPr>
          <w:rFonts w:hint="cs"/>
          <w:rtl/>
        </w:rPr>
        <w:t xml:space="preserve">ארבע </w:t>
      </w:r>
      <w:bookmarkStart w:id="16179" w:name="_ETM_Q35_228750"/>
      <w:bookmarkEnd w:id="16179"/>
      <w:r>
        <w:rPr>
          <w:rFonts w:hint="cs"/>
          <w:rtl/>
        </w:rPr>
        <w:t xml:space="preserve">המטרות, </w:t>
      </w:r>
      <w:bookmarkStart w:id="16180" w:name="_ETM_Q35_229800"/>
      <w:bookmarkEnd w:id="16180"/>
      <w:r>
        <w:rPr>
          <w:rFonts w:hint="cs"/>
          <w:rtl/>
        </w:rPr>
        <w:t xml:space="preserve">אז </w:t>
      </w:r>
      <w:bookmarkStart w:id="16181" w:name="_ETM_Q35_229979"/>
      <w:bookmarkEnd w:id="16181"/>
      <w:r>
        <w:rPr>
          <w:rFonts w:hint="cs"/>
          <w:rtl/>
        </w:rPr>
        <w:t xml:space="preserve">באמת </w:t>
      </w:r>
      <w:bookmarkStart w:id="16182" w:name="_ETM_Q35_230310"/>
      <w:bookmarkEnd w:id="16182"/>
      <w:r>
        <w:rPr>
          <w:rFonts w:hint="cs"/>
          <w:rtl/>
        </w:rPr>
        <w:t xml:space="preserve">היעדר </w:t>
      </w:r>
      <w:bookmarkStart w:id="16183" w:name="_ETM_Q35_230729"/>
      <w:bookmarkEnd w:id="16183"/>
      <w:r>
        <w:rPr>
          <w:rFonts w:hint="cs"/>
          <w:rtl/>
        </w:rPr>
        <w:t xml:space="preserve">המשילות – </w:t>
      </w:r>
      <w:bookmarkStart w:id="16184" w:name="_ETM_Q35_231270"/>
      <w:bookmarkEnd w:id="16184"/>
      <w:r>
        <w:rPr>
          <w:rFonts w:hint="cs"/>
          <w:rtl/>
        </w:rPr>
        <w:t xml:space="preserve">ותחושת </w:t>
      </w:r>
      <w:bookmarkStart w:id="16185" w:name="_ETM_Q35_231750"/>
      <w:bookmarkEnd w:id="16185"/>
      <w:r>
        <w:rPr>
          <w:rFonts w:hint="cs"/>
          <w:rtl/>
        </w:rPr>
        <w:t xml:space="preserve">הביטחון </w:t>
      </w:r>
      <w:bookmarkStart w:id="16186" w:name="_ETM_Q35_232200"/>
      <w:bookmarkEnd w:id="16186"/>
      <w:r>
        <w:rPr>
          <w:rFonts w:hint="cs"/>
          <w:rtl/>
        </w:rPr>
        <w:t xml:space="preserve">האישי, </w:t>
      </w:r>
      <w:bookmarkStart w:id="16187" w:name="_ETM_Q35_232890"/>
      <w:bookmarkEnd w:id="16187"/>
      <w:r>
        <w:rPr>
          <w:rFonts w:hint="cs"/>
          <w:rtl/>
        </w:rPr>
        <w:t xml:space="preserve">לצערי, </w:t>
      </w:r>
      <w:bookmarkStart w:id="16188" w:name="_ETM_Q35_233550"/>
      <w:bookmarkEnd w:id="16188"/>
      <w:r>
        <w:rPr>
          <w:rFonts w:hint="cs"/>
          <w:rtl/>
        </w:rPr>
        <w:t xml:space="preserve">לא </w:t>
      </w:r>
      <w:bookmarkStart w:id="16189" w:name="_ETM_Q35_233760"/>
      <w:bookmarkEnd w:id="16189"/>
      <w:r>
        <w:rPr>
          <w:rFonts w:hint="cs"/>
          <w:rtl/>
        </w:rPr>
        <w:t xml:space="preserve">קיימת. </w:t>
      </w:r>
      <w:bookmarkStart w:id="16190" w:name="_ETM_Q35_235679"/>
      <w:bookmarkEnd w:id="16190"/>
      <w:r>
        <w:rPr>
          <w:rFonts w:hint="cs"/>
          <w:rtl/>
        </w:rPr>
        <w:t xml:space="preserve">הפשיעה </w:t>
      </w:r>
      <w:bookmarkStart w:id="16191" w:name="_ETM_Q35_236489"/>
      <w:bookmarkEnd w:id="16191"/>
      <w:r>
        <w:rPr>
          <w:rFonts w:hint="cs"/>
          <w:rtl/>
        </w:rPr>
        <w:t xml:space="preserve">בשיאה </w:t>
      </w:r>
      <w:bookmarkStart w:id="16192" w:name="_ETM_Q35_237820"/>
      <w:bookmarkEnd w:id="16192"/>
      <w:r>
        <w:rPr>
          <w:rFonts w:hint="cs"/>
          <w:rtl/>
        </w:rPr>
        <w:t xml:space="preserve">ויש </w:t>
      </w:r>
      <w:bookmarkStart w:id="16193" w:name="_ETM_Q35_239530"/>
      <w:bookmarkEnd w:id="16193"/>
      <w:r>
        <w:rPr>
          <w:rFonts w:hint="cs"/>
          <w:rtl/>
        </w:rPr>
        <w:t xml:space="preserve">פי </w:t>
      </w:r>
      <w:bookmarkStart w:id="16194" w:name="_ETM_Q35_239000"/>
      <w:bookmarkEnd w:id="16194"/>
      <w:r>
        <w:rPr>
          <w:rFonts w:hint="cs"/>
          <w:rtl/>
        </w:rPr>
        <w:t xml:space="preserve">שלושה </w:t>
      </w:r>
      <w:bookmarkStart w:id="16195" w:name="_ETM_Q35_239950"/>
      <w:bookmarkEnd w:id="16195"/>
      <w:r>
        <w:rPr>
          <w:rFonts w:hint="cs"/>
          <w:rtl/>
        </w:rPr>
        <w:t xml:space="preserve">נרצחים </w:t>
      </w:r>
      <w:bookmarkStart w:id="16196" w:name="_ETM_Q35_240370"/>
      <w:bookmarkEnd w:id="16196"/>
      <w:r>
        <w:rPr>
          <w:rFonts w:hint="cs"/>
          <w:rtl/>
        </w:rPr>
        <w:t xml:space="preserve">בחברה </w:t>
      </w:r>
      <w:bookmarkStart w:id="16197" w:name="_ETM_Q35_240790"/>
      <w:bookmarkEnd w:id="16197"/>
      <w:r>
        <w:rPr>
          <w:rFonts w:hint="cs"/>
          <w:rtl/>
        </w:rPr>
        <w:t xml:space="preserve">הערבית </w:t>
      </w:r>
      <w:bookmarkStart w:id="16198" w:name="_ETM_Q35_241210"/>
      <w:bookmarkEnd w:id="16198"/>
      <w:r>
        <w:rPr>
          <w:rFonts w:hint="cs"/>
          <w:rtl/>
        </w:rPr>
        <w:t xml:space="preserve">ועלייה </w:t>
      </w:r>
      <w:bookmarkStart w:id="16199" w:name="_ETM_Q35_241510"/>
      <w:bookmarkEnd w:id="16199"/>
      <w:r>
        <w:rPr>
          <w:rFonts w:hint="cs"/>
          <w:rtl/>
        </w:rPr>
        <w:t xml:space="preserve">ב-60% </w:t>
      </w:r>
      <w:bookmarkStart w:id="16200" w:name="_ETM_Q35_242980"/>
      <w:bookmarkEnd w:id="16200"/>
      <w:r>
        <w:rPr>
          <w:rFonts w:hint="cs"/>
          <w:rtl/>
        </w:rPr>
        <w:t xml:space="preserve">בפשיעה </w:t>
      </w:r>
      <w:bookmarkStart w:id="16201" w:name="_ETM_Q35_243399"/>
      <w:bookmarkEnd w:id="16201"/>
      <w:r>
        <w:rPr>
          <w:rFonts w:hint="cs"/>
          <w:rtl/>
        </w:rPr>
        <w:t>בחברה</w:t>
      </w:r>
      <w:bookmarkStart w:id="16202" w:name="_ETM_Q35_243790"/>
      <w:bookmarkEnd w:id="16202"/>
      <w:r>
        <w:rPr>
          <w:rFonts w:hint="cs"/>
          <w:rtl/>
        </w:rPr>
        <w:t xml:space="preserve"> </w:t>
      </w:r>
      <w:bookmarkStart w:id="16203" w:name="_ETM_Q35_244479"/>
      <w:bookmarkEnd w:id="16203"/>
      <w:r>
        <w:rPr>
          <w:rFonts w:hint="cs"/>
          <w:rtl/>
        </w:rPr>
        <w:t>הערבית.</w:t>
      </w:r>
      <w:bookmarkStart w:id="16204" w:name="_ETM_Q35_245350"/>
      <w:bookmarkEnd w:id="16204"/>
      <w:r>
        <w:rPr>
          <w:rFonts w:hint="cs"/>
          <w:rtl/>
        </w:rPr>
        <w:t xml:space="preserve"> </w:t>
      </w:r>
      <w:bookmarkStart w:id="16205" w:name="_ETM_Q35_246190"/>
      <w:bookmarkEnd w:id="16205"/>
      <w:r>
        <w:rPr>
          <w:rFonts w:hint="cs"/>
          <w:rtl/>
        </w:rPr>
        <w:t xml:space="preserve">109 </w:t>
      </w:r>
      <w:bookmarkStart w:id="16206" w:name="_ETM_Q35_247209"/>
      <w:bookmarkEnd w:id="16206"/>
      <w:r>
        <w:rPr>
          <w:rFonts w:hint="cs"/>
          <w:rtl/>
        </w:rPr>
        <w:t xml:space="preserve">נרצחים </w:t>
      </w:r>
      <w:bookmarkStart w:id="16207" w:name="_ETM_Q35_247750"/>
      <w:bookmarkEnd w:id="16207"/>
      <w:r>
        <w:rPr>
          <w:rFonts w:hint="cs"/>
          <w:rtl/>
        </w:rPr>
        <w:t xml:space="preserve">בחברה </w:t>
      </w:r>
      <w:bookmarkStart w:id="16208" w:name="_ETM_Q35_248079"/>
      <w:bookmarkEnd w:id="16208"/>
      <w:r>
        <w:rPr>
          <w:rFonts w:hint="cs"/>
          <w:rtl/>
        </w:rPr>
        <w:t xml:space="preserve">הערבית </w:t>
      </w:r>
      <w:bookmarkStart w:id="16209" w:name="_ETM_Q35_248439"/>
      <w:bookmarkEnd w:id="16209"/>
      <w:r>
        <w:rPr>
          <w:rFonts w:hint="cs"/>
          <w:rtl/>
        </w:rPr>
        <w:t xml:space="preserve">ו-29 </w:t>
      </w:r>
      <w:bookmarkStart w:id="16210" w:name="_ETM_Q35_249549"/>
      <w:bookmarkEnd w:id="16210"/>
      <w:r>
        <w:rPr>
          <w:rFonts w:hint="cs"/>
          <w:rtl/>
        </w:rPr>
        <w:t xml:space="preserve">נרצחים </w:t>
      </w:r>
      <w:bookmarkStart w:id="16211" w:name="_ETM_Q35_250119"/>
      <w:bookmarkEnd w:id="16211"/>
      <w:r>
        <w:rPr>
          <w:rFonts w:hint="cs"/>
          <w:rtl/>
        </w:rPr>
        <w:t xml:space="preserve">בחברה </w:t>
      </w:r>
      <w:bookmarkStart w:id="16212" w:name="_ETM_Q35_251049"/>
      <w:bookmarkEnd w:id="16212"/>
      <w:r>
        <w:rPr>
          <w:rFonts w:hint="cs"/>
          <w:rtl/>
        </w:rPr>
        <w:t xml:space="preserve">הישראלית </w:t>
      </w:r>
      <w:bookmarkStart w:id="16213" w:name="_ETM_Q35_251709"/>
      <w:bookmarkEnd w:id="16213"/>
      <w:r>
        <w:rPr>
          <w:rFonts w:hint="cs"/>
          <w:rtl/>
        </w:rPr>
        <w:t>כולה.</w:t>
      </w:r>
      <w:bookmarkStart w:id="16214" w:name="_ETM_Q35_252909"/>
      <w:bookmarkEnd w:id="16214"/>
      <w:r>
        <w:rPr>
          <w:rFonts w:hint="cs"/>
          <w:rtl/>
        </w:rPr>
        <w:t xml:space="preserve"> אנחנו</w:t>
      </w:r>
      <w:bookmarkStart w:id="16215" w:name="_ETM_Q35_254209"/>
      <w:bookmarkStart w:id="16216" w:name="_ETM_Q35_252000"/>
      <w:bookmarkEnd w:id="16215"/>
      <w:bookmarkEnd w:id="16216"/>
      <w:r>
        <w:rPr>
          <w:rFonts w:hint="cs"/>
          <w:rtl/>
        </w:rPr>
        <w:t xml:space="preserve"> </w:t>
      </w:r>
      <w:bookmarkStart w:id="16217" w:name="_ETM_Q35_254479"/>
      <w:bookmarkStart w:id="16218" w:name="_ETM_Q35_254750"/>
      <w:bookmarkStart w:id="16219" w:name="_ETM_Q35_255319"/>
      <w:bookmarkEnd w:id="16217"/>
      <w:bookmarkEnd w:id="16218"/>
      <w:bookmarkEnd w:id="16219"/>
      <w:r>
        <w:rPr>
          <w:rFonts w:hint="cs"/>
          <w:rtl/>
        </w:rPr>
        <w:t xml:space="preserve">מצפים מהשר לביטחון </w:t>
      </w:r>
      <w:bookmarkStart w:id="16220" w:name="_ETM_Q35_256189"/>
      <w:bookmarkEnd w:id="16220"/>
      <w:r>
        <w:rPr>
          <w:rFonts w:hint="cs"/>
          <w:rtl/>
        </w:rPr>
        <w:t xml:space="preserve">לאומי </w:t>
      </w:r>
      <w:bookmarkStart w:id="16221" w:name="_ETM_Q35_257090"/>
      <w:bookmarkEnd w:id="16221"/>
      <w:r>
        <w:rPr>
          <w:rFonts w:hint="cs"/>
          <w:rtl/>
        </w:rPr>
        <w:t xml:space="preserve">שיחכים </w:t>
      </w:r>
      <w:bookmarkStart w:id="16222" w:name="_ETM_Q35_258319"/>
      <w:bookmarkEnd w:id="16222"/>
      <w:r>
        <w:rPr>
          <w:rFonts w:hint="cs"/>
          <w:rtl/>
        </w:rPr>
        <w:t xml:space="preserve">אותנו </w:t>
      </w:r>
      <w:bookmarkStart w:id="16223" w:name="_ETM_Q35_258740"/>
      <w:bookmarkEnd w:id="16223"/>
      <w:r>
        <w:rPr>
          <w:rFonts w:hint="cs"/>
          <w:rtl/>
        </w:rPr>
        <w:t xml:space="preserve">באיזושהי </w:t>
      </w:r>
      <w:bookmarkStart w:id="16224" w:name="_ETM_Q35_259310"/>
      <w:bookmarkEnd w:id="16224"/>
      <w:r>
        <w:rPr>
          <w:rFonts w:hint="cs"/>
          <w:rtl/>
        </w:rPr>
        <w:t xml:space="preserve">מדיניות </w:t>
      </w:r>
      <w:bookmarkStart w:id="16225" w:name="_ETM_Q35_259970"/>
      <w:bookmarkEnd w:id="16225"/>
      <w:r>
        <w:rPr>
          <w:rFonts w:hint="cs"/>
          <w:rtl/>
        </w:rPr>
        <w:t xml:space="preserve">ממשלתית </w:t>
      </w:r>
      <w:bookmarkStart w:id="16226" w:name="_ETM_Q35_260940"/>
      <w:bookmarkStart w:id="16227" w:name="_ETM_Q35_261180"/>
      <w:bookmarkEnd w:id="16226"/>
      <w:bookmarkEnd w:id="16227"/>
      <w:r>
        <w:rPr>
          <w:rFonts w:hint="cs"/>
          <w:rtl/>
        </w:rPr>
        <w:t xml:space="preserve">של משרדו, </w:t>
      </w:r>
      <w:bookmarkStart w:id="16228" w:name="_ETM_Q35_262319"/>
      <w:bookmarkEnd w:id="16228"/>
      <w:r>
        <w:rPr>
          <w:rFonts w:hint="cs"/>
          <w:rtl/>
        </w:rPr>
        <w:t xml:space="preserve">שנראה </w:t>
      </w:r>
      <w:bookmarkStart w:id="16229" w:name="_ETM_Q35_263200"/>
      <w:bookmarkEnd w:id="16229"/>
      <w:r>
        <w:rPr>
          <w:rFonts w:hint="cs"/>
          <w:rtl/>
        </w:rPr>
        <w:t xml:space="preserve">לפחות </w:t>
      </w:r>
      <w:bookmarkStart w:id="16230" w:name="_ETM_Q35_263560"/>
      <w:bookmarkEnd w:id="16230"/>
      <w:r>
        <w:rPr>
          <w:rFonts w:hint="cs"/>
          <w:rtl/>
        </w:rPr>
        <w:t xml:space="preserve">תוכנית, </w:t>
      </w:r>
      <w:bookmarkStart w:id="16231" w:name="_ETM_Q35_264159"/>
      <w:bookmarkEnd w:id="16231"/>
      <w:r>
        <w:rPr>
          <w:rFonts w:hint="cs"/>
          <w:rtl/>
        </w:rPr>
        <w:t xml:space="preserve">איזשהו </w:t>
      </w:r>
      <w:bookmarkStart w:id="16232" w:name="_ETM_Q35_264610"/>
      <w:bookmarkEnd w:id="16232"/>
      <w:r>
        <w:rPr>
          <w:rFonts w:hint="cs"/>
          <w:rtl/>
        </w:rPr>
        <w:t xml:space="preserve">כיוון. </w:t>
      </w:r>
      <w:bookmarkStart w:id="16233" w:name="_ETM_Q35_265509"/>
      <w:bookmarkEnd w:id="16233"/>
      <w:r>
        <w:rPr>
          <w:rFonts w:hint="cs"/>
          <w:rtl/>
        </w:rPr>
        <w:t xml:space="preserve">אבל </w:t>
      </w:r>
      <w:bookmarkStart w:id="16234" w:name="_ETM_Q35_265719"/>
      <w:bookmarkEnd w:id="16234"/>
      <w:r>
        <w:rPr>
          <w:rFonts w:hint="cs"/>
          <w:rtl/>
        </w:rPr>
        <w:t xml:space="preserve">אנחנו </w:t>
      </w:r>
      <w:bookmarkStart w:id="16235" w:name="_ETM_Q35_265930"/>
      <w:bookmarkEnd w:id="16235"/>
      <w:r>
        <w:rPr>
          <w:rFonts w:hint="cs"/>
          <w:rtl/>
        </w:rPr>
        <w:t xml:space="preserve">לא </w:t>
      </w:r>
      <w:bookmarkStart w:id="16236" w:name="_ETM_Q35_266020"/>
      <w:bookmarkEnd w:id="16236"/>
      <w:r>
        <w:rPr>
          <w:rFonts w:hint="cs"/>
          <w:rtl/>
        </w:rPr>
        <w:t xml:space="preserve">רואים </w:t>
      </w:r>
      <w:bookmarkStart w:id="16237" w:name="_ETM_Q35_266259"/>
      <w:bookmarkEnd w:id="16237"/>
      <w:r>
        <w:rPr>
          <w:rFonts w:hint="cs"/>
          <w:rtl/>
        </w:rPr>
        <w:t xml:space="preserve">מדיניות, </w:t>
      </w:r>
      <w:bookmarkStart w:id="16238" w:name="_ETM_Q35_267310"/>
      <w:bookmarkEnd w:id="16238"/>
      <w:r>
        <w:rPr>
          <w:rFonts w:hint="cs"/>
          <w:rtl/>
        </w:rPr>
        <w:t xml:space="preserve">אנחנו </w:t>
      </w:r>
      <w:bookmarkStart w:id="16239" w:name="_ETM_Q35_267640"/>
      <w:bookmarkEnd w:id="16239"/>
      <w:r>
        <w:rPr>
          <w:rFonts w:hint="cs"/>
          <w:rtl/>
        </w:rPr>
        <w:t xml:space="preserve">לא </w:t>
      </w:r>
      <w:bookmarkStart w:id="16240" w:name="_ETM_Q35_267759"/>
      <w:bookmarkEnd w:id="16240"/>
      <w:r>
        <w:rPr>
          <w:rFonts w:hint="cs"/>
          <w:rtl/>
        </w:rPr>
        <w:t xml:space="preserve">רואים, </w:t>
      </w:r>
      <w:bookmarkStart w:id="16241" w:name="_ETM_Q35_268090"/>
      <w:bookmarkEnd w:id="16241"/>
      <w:r>
        <w:rPr>
          <w:rFonts w:hint="cs"/>
          <w:rtl/>
        </w:rPr>
        <w:t xml:space="preserve">כמו </w:t>
      </w:r>
      <w:bookmarkStart w:id="16242" w:name="_ETM_Q35_268299"/>
      <w:bookmarkEnd w:id="16242"/>
      <w:r>
        <w:rPr>
          <w:rFonts w:hint="cs"/>
          <w:rtl/>
        </w:rPr>
        <w:t xml:space="preserve">שאנחנו </w:t>
      </w:r>
      <w:bookmarkStart w:id="16243" w:name="_ETM_Q35_268659"/>
      <w:bookmarkEnd w:id="16243"/>
      <w:r>
        <w:rPr>
          <w:rFonts w:hint="cs"/>
          <w:rtl/>
        </w:rPr>
        <w:t xml:space="preserve">למדנו </w:t>
      </w:r>
      <w:bookmarkStart w:id="16244" w:name="_ETM_Q35_269049"/>
      <w:bookmarkEnd w:id="16244"/>
      <w:r>
        <w:rPr>
          <w:rFonts w:hint="cs"/>
          <w:rtl/>
        </w:rPr>
        <w:t xml:space="preserve">לעבוד, </w:t>
      </w:r>
      <w:bookmarkStart w:id="16245" w:name="_ETM_Q35_269860"/>
      <w:bookmarkEnd w:id="16245"/>
      <w:r>
        <w:rPr>
          <w:rFonts w:hint="cs"/>
          <w:rtl/>
        </w:rPr>
        <w:t xml:space="preserve">תוכנית </w:t>
      </w:r>
      <w:bookmarkStart w:id="16246" w:name="_ETM_Q35_270280"/>
      <w:bookmarkEnd w:id="16246"/>
      <w:r>
        <w:rPr>
          <w:rFonts w:hint="cs"/>
          <w:rtl/>
        </w:rPr>
        <w:t xml:space="preserve">עבודה </w:t>
      </w:r>
      <w:bookmarkStart w:id="16247" w:name="_ETM_Q35_270789"/>
      <w:bookmarkEnd w:id="16247"/>
      <w:r>
        <w:rPr>
          <w:rFonts w:hint="cs"/>
          <w:rtl/>
        </w:rPr>
        <w:t xml:space="preserve">שמתורגמת </w:t>
      </w:r>
      <w:bookmarkStart w:id="16248" w:name="_ETM_Q35_271450"/>
      <w:bookmarkEnd w:id="16248"/>
      <w:r>
        <w:rPr>
          <w:rFonts w:hint="cs"/>
          <w:rtl/>
        </w:rPr>
        <w:t xml:space="preserve">לעשייה </w:t>
      </w:r>
      <w:bookmarkStart w:id="16249" w:name="_ETM_Q35_271840"/>
      <w:bookmarkEnd w:id="16249"/>
      <w:r>
        <w:rPr>
          <w:rFonts w:hint="cs"/>
          <w:rtl/>
        </w:rPr>
        <w:t xml:space="preserve">בשטח. </w:t>
      </w:r>
      <w:bookmarkStart w:id="16250" w:name="_ETM_Q35_273369"/>
      <w:bookmarkEnd w:id="16250"/>
      <w:r>
        <w:rPr>
          <w:rFonts w:hint="cs"/>
          <w:rtl/>
        </w:rPr>
        <w:t xml:space="preserve">באמת, </w:t>
      </w:r>
      <w:bookmarkStart w:id="16251" w:name="_ETM_Q35_274990"/>
      <w:bookmarkEnd w:id="16251"/>
      <w:r>
        <w:rPr>
          <w:rFonts w:hint="cs"/>
          <w:rtl/>
        </w:rPr>
        <w:t xml:space="preserve">אפשר </w:t>
      </w:r>
      <w:bookmarkStart w:id="16252" w:name="_ETM_Q35_275229"/>
      <w:bookmarkEnd w:id="16252"/>
      <w:r>
        <w:rPr>
          <w:rFonts w:hint="cs"/>
          <w:rtl/>
        </w:rPr>
        <w:t xml:space="preserve">להשוות </w:t>
      </w:r>
      <w:bookmarkStart w:id="16253" w:name="_ETM_Q35_275530"/>
      <w:bookmarkEnd w:id="16253"/>
      <w:r>
        <w:rPr>
          <w:rFonts w:hint="cs"/>
          <w:rtl/>
        </w:rPr>
        <w:t xml:space="preserve">את </w:t>
      </w:r>
      <w:bookmarkStart w:id="16254" w:name="_ETM_Q35_275619"/>
      <w:bookmarkEnd w:id="16254"/>
      <w:r>
        <w:rPr>
          <w:rFonts w:hint="cs"/>
          <w:rtl/>
        </w:rPr>
        <w:t xml:space="preserve">זה </w:t>
      </w:r>
      <w:bookmarkStart w:id="16255" w:name="_ETM_Q35_275709"/>
      <w:bookmarkEnd w:id="16255"/>
      <w:r>
        <w:rPr>
          <w:rFonts w:hint="cs"/>
          <w:rtl/>
        </w:rPr>
        <w:t xml:space="preserve">שוב </w:t>
      </w:r>
      <w:bookmarkStart w:id="16256" w:name="_ETM_Q35_275890"/>
      <w:bookmarkEnd w:id="16256"/>
      <w:r>
        <w:rPr>
          <w:rFonts w:hint="cs"/>
          <w:rtl/>
        </w:rPr>
        <w:t xml:space="preserve">לממשלה </w:t>
      </w:r>
      <w:bookmarkStart w:id="16257" w:name="_ETM_Q35_276340"/>
      <w:bookmarkEnd w:id="16257"/>
      <w:r>
        <w:rPr>
          <w:rFonts w:hint="cs"/>
          <w:rtl/>
        </w:rPr>
        <w:t xml:space="preserve">הקודמת, </w:t>
      </w:r>
      <w:bookmarkStart w:id="16258" w:name="_ETM_Q35_276819"/>
      <w:bookmarkEnd w:id="16258"/>
      <w:r>
        <w:rPr>
          <w:rFonts w:hint="cs"/>
          <w:rtl/>
        </w:rPr>
        <w:t xml:space="preserve">שהייתה </w:t>
      </w:r>
      <w:bookmarkStart w:id="16259" w:name="_ETM_Q35_277149"/>
      <w:bookmarkEnd w:id="16259"/>
      <w:r>
        <w:rPr>
          <w:rFonts w:hint="cs"/>
          <w:rtl/>
        </w:rPr>
        <w:t xml:space="preserve">לה </w:t>
      </w:r>
      <w:bookmarkStart w:id="16260" w:name="_ETM_Q35_277270"/>
      <w:bookmarkEnd w:id="16260"/>
      <w:r>
        <w:rPr>
          <w:rFonts w:hint="cs"/>
          <w:rtl/>
        </w:rPr>
        <w:t xml:space="preserve">תוכנית </w:t>
      </w:r>
      <w:bookmarkStart w:id="16261" w:name="_ETM_Q35_277630"/>
      <w:bookmarkEnd w:id="16261"/>
      <w:r>
        <w:rPr>
          <w:rFonts w:hint="cs"/>
          <w:rtl/>
        </w:rPr>
        <w:t xml:space="preserve">שנקראה </w:t>
      </w:r>
      <w:bookmarkStart w:id="16262" w:name="_ETM_Q35_278020"/>
      <w:bookmarkEnd w:id="16262"/>
      <w:r w:rsidR="000B4570">
        <w:rPr>
          <w:rFonts w:hint="cs"/>
          <w:rtl/>
        </w:rPr>
        <w:t>"</w:t>
      </w:r>
      <w:r>
        <w:rPr>
          <w:rFonts w:hint="cs"/>
          <w:rtl/>
        </w:rPr>
        <w:t xml:space="preserve">מסלול </w:t>
      </w:r>
      <w:bookmarkStart w:id="16263" w:name="_ETM_Q35_278439"/>
      <w:bookmarkEnd w:id="16263"/>
      <w:r>
        <w:rPr>
          <w:rFonts w:hint="cs"/>
          <w:rtl/>
        </w:rPr>
        <w:t>בטוח</w:t>
      </w:r>
      <w:r w:rsidR="000B4570">
        <w:rPr>
          <w:rFonts w:hint="cs"/>
          <w:rtl/>
        </w:rPr>
        <w:t>"</w:t>
      </w:r>
      <w:r>
        <w:rPr>
          <w:rFonts w:hint="cs"/>
          <w:rtl/>
        </w:rPr>
        <w:t xml:space="preserve">, </w:t>
      </w:r>
      <w:bookmarkStart w:id="16264" w:name="_ETM_Q35_279439"/>
      <w:bookmarkEnd w:id="16264"/>
      <w:r>
        <w:rPr>
          <w:rFonts w:hint="cs"/>
          <w:rtl/>
        </w:rPr>
        <w:t>ש</w:t>
      </w:r>
      <w:bookmarkStart w:id="16265" w:name="_ETM_Q35_279590"/>
      <w:bookmarkEnd w:id="16265"/>
      <w:r>
        <w:rPr>
          <w:rFonts w:hint="cs"/>
          <w:rtl/>
        </w:rPr>
        <w:t xml:space="preserve">הצליחה </w:t>
      </w:r>
      <w:bookmarkStart w:id="16266" w:name="_ETM_Q35_279920"/>
      <w:bookmarkEnd w:id="16266"/>
      <w:r>
        <w:rPr>
          <w:rFonts w:hint="cs"/>
          <w:rtl/>
        </w:rPr>
        <w:t xml:space="preserve">להוריד </w:t>
      </w:r>
      <w:bookmarkStart w:id="16267" w:name="_ETM_Q35_280310"/>
      <w:bookmarkEnd w:id="16267"/>
      <w:r>
        <w:rPr>
          <w:rFonts w:hint="cs"/>
          <w:rtl/>
        </w:rPr>
        <w:t xml:space="preserve">את </w:t>
      </w:r>
      <w:bookmarkStart w:id="16268" w:name="_ETM_Q35_280429"/>
      <w:bookmarkEnd w:id="16268"/>
      <w:r>
        <w:rPr>
          <w:rFonts w:hint="cs"/>
          <w:rtl/>
        </w:rPr>
        <w:t xml:space="preserve">אחוזי </w:t>
      </w:r>
      <w:bookmarkStart w:id="16269" w:name="_ETM_Q35_280759"/>
      <w:bookmarkEnd w:id="16269"/>
      <w:r>
        <w:rPr>
          <w:rFonts w:hint="cs"/>
          <w:rtl/>
        </w:rPr>
        <w:t xml:space="preserve">הפשיעה </w:t>
      </w:r>
      <w:bookmarkStart w:id="16270" w:name="_ETM_Q35_281090"/>
      <w:bookmarkEnd w:id="16270"/>
      <w:r>
        <w:rPr>
          <w:rFonts w:hint="cs"/>
          <w:rtl/>
        </w:rPr>
        <w:t xml:space="preserve">במגזר </w:t>
      </w:r>
      <w:bookmarkStart w:id="16271" w:name="_ETM_Q35_281569"/>
      <w:bookmarkEnd w:id="16271"/>
      <w:r>
        <w:rPr>
          <w:rFonts w:hint="cs"/>
          <w:rtl/>
        </w:rPr>
        <w:t xml:space="preserve">הערבי, </w:t>
      </w:r>
      <w:bookmarkStart w:id="16272" w:name="_ETM_Q35_281899"/>
      <w:bookmarkEnd w:id="16272"/>
      <w:r>
        <w:rPr>
          <w:rFonts w:hint="cs"/>
          <w:rtl/>
        </w:rPr>
        <w:t>הייתה</w:t>
      </w:r>
      <w:bookmarkStart w:id="16273" w:name="_ETM_Q35_282109"/>
      <w:bookmarkStart w:id="16274" w:name="_ETM_Q35_282950"/>
      <w:bookmarkEnd w:id="16273"/>
      <w:bookmarkEnd w:id="16274"/>
      <w:r>
        <w:rPr>
          <w:rFonts w:hint="cs"/>
          <w:rtl/>
        </w:rPr>
        <w:t xml:space="preserve"> </w:t>
      </w:r>
      <w:bookmarkStart w:id="16275" w:name="_ETM_Q35_283100"/>
      <w:bookmarkEnd w:id="16275"/>
      <w:r>
        <w:rPr>
          <w:rFonts w:hint="cs"/>
          <w:rtl/>
        </w:rPr>
        <w:t xml:space="preserve">כבר </w:t>
      </w:r>
      <w:bookmarkStart w:id="16276" w:name="_ETM_Q35_283280"/>
      <w:bookmarkEnd w:id="16276"/>
      <w:r>
        <w:rPr>
          <w:rFonts w:hint="cs"/>
          <w:rtl/>
        </w:rPr>
        <w:t xml:space="preserve">16% </w:t>
      </w:r>
      <w:bookmarkStart w:id="16277" w:name="_ETM_Q35_284390"/>
      <w:bookmarkEnd w:id="16277"/>
      <w:r>
        <w:rPr>
          <w:rFonts w:hint="cs"/>
          <w:rtl/>
        </w:rPr>
        <w:t xml:space="preserve">ירידה </w:t>
      </w:r>
      <w:bookmarkStart w:id="16278" w:name="_ETM_Q35_285049"/>
      <w:bookmarkEnd w:id="16278"/>
      <w:r>
        <w:rPr>
          <w:rFonts w:hint="cs"/>
          <w:rtl/>
        </w:rPr>
        <w:t xml:space="preserve">בפשיעה </w:t>
      </w:r>
      <w:bookmarkStart w:id="16279" w:name="_ETM_Q35_285920"/>
      <w:bookmarkEnd w:id="16279"/>
      <w:r>
        <w:rPr>
          <w:rFonts w:hint="cs"/>
          <w:rtl/>
        </w:rPr>
        <w:t xml:space="preserve">במגזר </w:t>
      </w:r>
      <w:bookmarkStart w:id="16280" w:name="_ETM_Q35_286310"/>
      <w:bookmarkEnd w:id="16280"/>
      <w:r>
        <w:rPr>
          <w:rFonts w:hint="cs"/>
          <w:rtl/>
        </w:rPr>
        <w:t xml:space="preserve">הערבי. </w:t>
      </w:r>
      <w:bookmarkStart w:id="16281" w:name="_ETM_Q35_287299"/>
      <w:bookmarkEnd w:id="16281"/>
      <w:r>
        <w:rPr>
          <w:rFonts w:hint="cs"/>
          <w:rtl/>
        </w:rPr>
        <w:t xml:space="preserve">אבל </w:t>
      </w:r>
      <w:bookmarkStart w:id="16282" w:name="_ETM_Q35_287780"/>
      <w:bookmarkEnd w:id="16282"/>
      <w:r>
        <w:rPr>
          <w:rFonts w:hint="cs"/>
          <w:rtl/>
        </w:rPr>
        <w:t xml:space="preserve">התוכנית </w:t>
      </w:r>
      <w:bookmarkStart w:id="16283" w:name="_ETM_Q35_288200"/>
      <w:bookmarkEnd w:id="16283"/>
      <w:r>
        <w:rPr>
          <w:rFonts w:hint="cs"/>
          <w:rtl/>
        </w:rPr>
        <w:t xml:space="preserve">הזאת </w:t>
      </w:r>
      <w:bookmarkStart w:id="16284" w:name="_ETM_Q35_288439"/>
      <w:bookmarkEnd w:id="16284"/>
      <w:r>
        <w:rPr>
          <w:rFonts w:hint="cs"/>
          <w:rtl/>
        </w:rPr>
        <w:t xml:space="preserve">לא </w:t>
      </w:r>
      <w:bookmarkStart w:id="16285" w:name="_ETM_Q35_288560"/>
      <w:bookmarkEnd w:id="16285"/>
      <w:r>
        <w:rPr>
          <w:rFonts w:hint="cs"/>
          <w:rtl/>
        </w:rPr>
        <w:t>נמצאת</w:t>
      </w:r>
      <w:bookmarkStart w:id="16286" w:name="_ETM_Q35_289069"/>
      <w:bookmarkStart w:id="16287" w:name="_ETM_Q35_289819"/>
      <w:bookmarkStart w:id="16288" w:name="_ETM_Q35_290240"/>
      <w:bookmarkStart w:id="16289" w:name="_ETM_Q35_290359"/>
      <w:bookmarkStart w:id="16290" w:name="_ETM_Q35_290569"/>
      <w:bookmarkEnd w:id="16286"/>
      <w:bookmarkEnd w:id="16287"/>
      <w:bookmarkEnd w:id="16288"/>
      <w:bookmarkEnd w:id="16289"/>
      <w:bookmarkEnd w:id="16290"/>
      <w:r>
        <w:rPr>
          <w:rFonts w:hint="cs"/>
          <w:rtl/>
        </w:rPr>
        <w:t xml:space="preserve"> </w:t>
      </w:r>
      <w:bookmarkStart w:id="16291" w:name="_ETM_Q35_290869"/>
      <w:bookmarkEnd w:id="16291"/>
      <w:r>
        <w:rPr>
          <w:rFonts w:hint="cs"/>
          <w:rtl/>
        </w:rPr>
        <w:t xml:space="preserve">על </w:t>
      </w:r>
      <w:bookmarkStart w:id="16292" w:name="_ETM_Q35_290960"/>
      <w:bookmarkEnd w:id="16292"/>
      <w:r>
        <w:rPr>
          <w:rFonts w:hint="cs"/>
          <w:rtl/>
        </w:rPr>
        <w:t xml:space="preserve">פני </w:t>
      </w:r>
      <w:bookmarkStart w:id="16293" w:name="_ETM_Q35_291200"/>
      <w:bookmarkEnd w:id="16293"/>
      <w:r>
        <w:rPr>
          <w:rFonts w:hint="cs"/>
          <w:rtl/>
        </w:rPr>
        <w:t xml:space="preserve">השטח, </w:t>
      </w:r>
      <w:bookmarkStart w:id="16294" w:name="_ETM_Q35_291649"/>
      <w:bookmarkEnd w:id="16294"/>
      <w:r>
        <w:rPr>
          <w:rFonts w:hint="cs"/>
          <w:rtl/>
        </w:rPr>
        <w:t xml:space="preserve">היא </w:t>
      </w:r>
      <w:bookmarkStart w:id="16295" w:name="_ETM_Q35_291740"/>
      <w:bookmarkEnd w:id="16295"/>
      <w:r>
        <w:rPr>
          <w:rFonts w:hint="cs"/>
          <w:rtl/>
        </w:rPr>
        <w:t xml:space="preserve">פשוט </w:t>
      </w:r>
      <w:bookmarkStart w:id="16296" w:name="_ETM_Q35_294410"/>
      <w:bookmarkEnd w:id="16296"/>
      <w:r>
        <w:rPr>
          <w:rFonts w:hint="cs"/>
          <w:rtl/>
        </w:rPr>
        <w:t xml:space="preserve">קבורה </w:t>
      </w:r>
      <w:bookmarkStart w:id="16297" w:name="_ETM_Q35_294770"/>
      <w:bookmarkEnd w:id="16297"/>
      <w:r>
        <w:rPr>
          <w:rFonts w:hint="cs"/>
          <w:rtl/>
        </w:rPr>
        <w:t xml:space="preserve">באיזה </w:t>
      </w:r>
      <w:bookmarkStart w:id="16298" w:name="_ETM_Q35_295100"/>
      <w:bookmarkEnd w:id="16298"/>
      <w:r>
        <w:rPr>
          <w:rFonts w:hint="cs"/>
          <w:rtl/>
        </w:rPr>
        <w:t xml:space="preserve">מרתף </w:t>
      </w:r>
      <w:bookmarkStart w:id="16299" w:name="_ETM_Q35_295850"/>
      <w:bookmarkEnd w:id="16299"/>
      <w:r>
        <w:rPr>
          <w:rFonts w:hint="cs"/>
          <w:rtl/>
        </w:rPr>
        <w:t xml:space="preserve">בגלל </w:t>
      </w:r>
      <w:bookmarkStart w:id="16300" w:name="_ETM_Q35_297470"/>
      <w:bookmarkEnd w:id="16300"/>
      <w:r>
        <w:rPr>
          <w:rFonts w:hint="cs"/>
          <w:rtl/>
        </w:rPr>
        <w:t xml:space="preserve">קרבות </w:t>
      </w:r>
      <w:bookmarkStart w:id="16301" w:name="_ETM_Q35_297950"/>
      <w:bookmarkEnd w:id="16301"/>
      <w:r>
        <w:rPr>
          <w:rFonts w:hint="cs"/>
          <w:rtl/>
        </w:rPr>
        <w:t>אגו</w:t>
      </w:r>
      <w:bookmarkStart w:id="16302" w:name="_ETM_Q35_298799"/>
      <w:bookmarkEnd w:id="16302"/>
      <w:r>
        <w:rPr>
          <w:rFonts w:hint="cs"/>
          <w:rtl/>
        </w:rPr>
        <w:t>.</w:t>
      </w:r>
      <w:bookmarkStart w:id="16303" w:name="_ETM_Q35_301000"/>
      <w:bookmarkEnd w:id="16303"/>
      <w:r>
        <w:rPr>
          <w:rFonts w:hint="cs"/>
          <w:rtl/>
        </w:rPr>
        <w:t xml:space="preserve"> ואני </w:t>
      </w:r>
      <w:bookmarkStart w:id="16304" w:name="_ETM_Q35_299489"/>
      <w:bookmarkEnd w:id="16304"/>
      <w:r>
        <w:rPr>
          <w:rFonts w:hint="cs"/>
          <w:rtl/>
        </w:rPr>
        <w:t xml:space="preserve">שואלת </w:t>
      </w:r>
      <w:bookmarkStart w:id="16305" w:name="_ETM_Q35_299849"/>
      <w:bookmarkEnd w:id="16305"/>
      <w:r>
        <w:rPr>
          <w:rFonts w:hint="cs"/>
          <w:rtl/>
        </w:rPr>
        <w:t>בסוף</w:t>
      </w:r>
      <w:bookmarkStart w:id="16306" w:name="_ETM_Q35_300149"/>
      <w:bookmarkStart w:id="16307" w:name="_ETM_Q35_300479"/>
      <w:bookmarkEnd w:id="16306"/>
      <w:bookmarkEnd w:id="16307"/>
      <w:r>
        <w:rPr>
          <w:rFonts w:hint="cs"/>
          <w:rtl/>
        </w:rPr>
        <w:t xml:space="preserve">: מה </w:t>
      </w:r>
      <w:bookmarkStart w:id="16308" w:name="_ETM_Q35_300749"/>
      <w:bookmarkEnd w:id="16308"/>
      <w:r>
        <w:rPr>
          <w:rFonts w:hint="cs"/>
          <w:rtl/>
        </w:rPr>
        <w:t xml:space="preserve">על </w:t>
      </w:r>
      <w:bookmarkStart w:id="16309" w:name="_ETM_Q35_300929"/>
      <w:bookmarkEnd w:id="16309"/>
      <w:r>
        <w:rPr>
          <w:rFonts w:hint="cs"/>
          <w:rtl/>
        </w:rPr>
        <w:t>האזרחים</w:t>
      </w:r>
      <w:bookmarkStart w:id="16310" w:name="_ETM_Q35_301619"/>
      <w:bookmarkEnd w:id="16310"/>
      <w:r>
        <w:rPr>
          <w:rFonts w:hint="cs"/>
          <w:rtl/>
        </w:rPr>
        <w:t xml:space="preserve">? מה </w:t>
      </w:r>
      <w:bookmarkStart w:id="16311" w:name="_ETM_Q35_301859"/>
      <w:bookmarkEnd w:id="16311"/>
      <w:r>
        <w:rPr>
          <w:rFonts w:hint="cs"/>
          <w:rtl/>
        </w:rPr>
        <w:t>על אזרחים</w:t>
      </w:r>
      <w:bookmarkStart w:id="16312" w:name="_ETM_Q35_302579"/>
      <w:bookmarkEnd w:id="16312"/>
      <w:r>
        <w:rPr>
          <w:rFonts w:hint="cs"/>
          <w:rtl/>
        </w:rPr>
        <w:t xml:space="preserve">? מתי </w:t>
      </w:r>
      <w:bookmarkStart w:id="16313" w:name="_ETM_Q35_302909"/>
      <w:bookmarkEnd w:id="16313"/>
      <w:r>
        <w:rPr>
          <w:rFonts w:hint="cs"/>
          <w:rtl/>
        </w:rPr>
        <w:t xml:space="preserve">האזרח </w:t>
      </w:r>
      <w:bookmarkStart w:id="16314" w:name="_ETM_Q35_303359"/>
      <w:bookmarkEnd w:id="16314"/>
      <w:r>
        <w:rPr>
          <w:rFonts w:hint="cs"/>
          <w:rtl/>
        </w:rPr>
        <w:t xml:space="preserve">הישראלי </w:t>
      </w:r>
      <w:bookmarkStart w:id="16315" w:name="_ETM_Q35_303899"/>
      <w:bookmarkEnd w:id="16315"/>
      <w:r>
        <w:rPr>
          <w:rFonts w:hint="cs"/>
          <w:rtl/>
        </w:rPr>
        <w:t xml:space="preserve">ירגיש </w:t>
      </w:r>
      <w:bookmarkStart w:id="16316" w:name="_ETM_Q35_304840"/>
      <w:bookmarkEnd w:id="16316"/>
      <w:r>
        <w:rPr>
          <w:rFonts w:hint="cs"/>
          <w:rtl/>
        </w:rPr>
        <w:t xml:space="preserve">שמטפלים </w:t>
      </w:r>
      <w:bookmarkStart w:id="16317" w:name="_ETM_Q35_306039"/>
      <w:bookmarkEnd w:id="16317"/>
      <w:r>
        <w:rPr>
          <w:rFonts w:hint="cs"/>
          <w:rtl/>
        </w:rPr>
        <w:t>בו?</w:t>
      </w:r>
      <w:bookmarkStart w:id="16318" w:name="_ETM_Q35_308080"/>
      <w:bookmarkEnd w:id="16318"/>
      <w:r>
        <w:rPr>
          <w:rFonts w:hint="cs"/>
          <w:rtl/>
        </w:rPr>
        <w:t xml:space="preserve"> </w:t>
      </w:r>
    </w:p>
    <w:p w:rsidR="004824FD" w:rsidRDefault="004824FD" w:rsidP="004824FD">
      <w:pPr>
        <w:rPr>
          <w:rtl/>
        </w:rPr>
      </w:pPr>
      <w:bookmarkStart w:id="16319" w:name="_ETM_Q35_311000"/>
      <w:bookmarkEnd w:id="16319"/>
    </w:p>
    <w:p w:rsidR="004824FD" w:rsidRDefault="004824FD" w:rsidP="00842739">
      <w:pPr>
        <w:rPr>
          <w:rtl/>
        </w:rPr>
      </w:pPr>
      <w:bookmarkStart w:id="16320" w:name="_ETM_Q35_312000"/>
      <w:bookmarkEnd w:id="16320"/>
      <w:r>
        <w:rPr>
          <w:rFonts w:hint="cs"/>
          <w:rtl/>
        </w:rPr>
        <w:t xml:space="preserve">באמת, </w:t>
      </w:r>
      <w:bookmarkStart w:id="16321" w:name="_ETM_Q35_309730"/>
      <w:bookmarkEnd w:id="16321"/>
      <w:r>
        <w:rPr>
          <w:rFonts w:hint="cs"/>
          <w:rtl/>
        </w:rPr>
        <w:t xml:space="preserve">באמת, </w:t>
      </w:r>
      <w:bookmarkStart w:id="16322" w:name="_ETM_Q35_310120"/>
      <w:bookmarkEnd w:id="16322"/>
      <w:r>
        <w:rPr>
          <w:rFonts w:hint="cs"/>
          <w:rtl/>
        </w:rPr>
        <w:t xml:space="preserve">באמת, </w:t>
      </w:r>
      <w:bookmarkStart w:id="16323" w:name="_ETM_Q35_310480"/>
      <w:bookmarkEnd w:id="16323"/>
      <w:r>
        <w:rPr>
          <w:rFonts w:hint="cs"/>
          <w:rtl/>
        </w:rPr>
        <w:t xml:space="preserve">באמת, </w:t>
      </w:r>
      <w:bookmarkStart w:id="16324" w:name="_ETM_Q35_312300"/>
      <w:bookmarkEnd w:id="16324"/>
      <w:r>
        <w:rPr>
          <w:rFonts w:hint="cs"/>
          <w:rtl/>
        </w:rPr>
        <w:t xml:space="preserve">אני </w:t>
      </w:r>
      <w:bookmarkStart w:id="16325" w:name="_ETM_Q35_312510"/>
      <w:bookmarkEnd w:id="16325"/>
      <w:r>
        <w:rPr>
          <w:rFonts w:hint="cs"/>
          <w:rtl/>
        </w:rPr>
        <w:t xml:space="preserve">עוברת </w:t>
      </w:r>
      <w:bookmarkStart w:id="16326" w:name="_ETM_Q35_312810"/>
      <w:bookmarkEnd w:id="16326"/>
      <w:r>
        <w:rPr>
          <w:rFonts w:hint="cs"/>
          <w:rtl/>
        </w:rPr>
        <w:t xml:space="preserve">מכאן </w:t>
      </w:r>
      <w:bookmarkStart w:id="16327" w:name="_ETM_Q35_313169"/>
      <w:bookmarkEnd w:id="16327"/>
      <w:r>
        <w:rPr>
          <w:rFonts w:hint="cs"/>
          <w:rtl/>
        </w:rPr>
        <w:t>גם</w:t>
      </w:r>
      <w:bookmarkStart w:id="16328" w:name="_ETM_Q35_313440"/>
      <w:bookmarkEnd w:id="16328"/>
      <w:r>
        <w:rPr>
          <w:rFonts w:hint="cs"/>
          <w:rtl/>
        </w:rPr>
        <w:t>, שוב,</w:t>
      </w:r>
      <w:bookmarkStart w:id="16329" w:name="_ETM_Q35_314100"/>
      <w:bookmarkEnd w:id="16329"/>
      <w:r>
        <w:rPr>
          <w:rFonts w:hint="cs"/>
          <w:rtl/>
        </w:rPr>
        <w:t xml:space="preserve"> </w:t>
      </w:r>
      <w:bookmarkStart w:id="16330" w:name="_ETM_Q35_314700"/>
      <w:bookmarkEnd w:id="16330"/>
      <w:r>
        <w:rPr>
          <w:rFonts w:hint="cs"/>
          <w:rtl/>
        </w:rPr>
        <w:t>לאירוע</w:t>
      </w:r>
      <w:r w:rsidR="00842739">
        <w:rPr>
          <w:rFonts w:hint="cs"/>
          <w:rtl/>
        </w:rPr>
        <w:t>י</w:t>
      </w:r>
      <w:r>
        <w:rPr>
          <w:rFonts w:hint="cs"/>
          <w:rtl/>
        </w:rPr>
        <w:t xml:space="preserve"> </w:t>
      </w:r>
      <w:bookmarkStart w:id="16331" w:name="_ETM_Q35_315120"/>
      <w:bookmarkEnd w:id="16331"/>
      <w:r>
        <w:rPr>
          <w:rFonts w:hint="cs"/>
          <w:rtl/>
        </w:rPr>
        <w:t>טרור</w:t>
      </w:r>
      <w:bookmarkStart w:id="16332" w:name="_ETM_Q35_315419"/>
      <w:bookmarkEnd w:id="16332"/>
      <w:r>
        <w:rPr>
          <w:rFonts w:hint="cs"/>
          <w:rtl/>
        </w:rPr>
        <w:t xml:space="preserve">, כי </w:t>
      </w:r>
      <w:bookmarkStart w:id="16333" w:name="_ETM_Q35_315570"/>
      <w:bookmarkEnd w:id="16333"/>
      <w:r>
        <w:rPr>
          <w:rFonts w:hint="cs"/>
          <w:rtl/>
        </w:rPr>
        <w:t xml:space="preserve">זה </w:t>
      </w:r>
      <w:bookmarkStart w:id="16334" w:name="_ETM_Q35_315690"/>
      <w:bookmarkEnd w:id="16334"/>
      <w:r>
        <w:rPr>
          <w:rFonts w:hint="cs"/>
          <w:rtl/>
        </w:rPr>
        <w:t xml:space="preserve">מתחבר </w:t>
      </w:r>
      <w:bookmarkStart w:id="16335" w:name="_ETM_Q35_316260"/>
      <w:bookmarkEnd w:id="16335"/>
      <w:r>
        <w:rPr>
          <w:rFonts w:hint="cs"/>
          <w:rtl/>
        </w:rPr>
        <w:t xml:space="preserve">לנושא </w:t>
      </w:r>
      <w:bookmarkStart w:id="16336" w:name="_ETM_Q35_317760"/>
      <w:bookmarkEnd w:id="16336"/>
      <w:r>
        <w:rPr>
          <w:rFonts w:hint="cs"/>
          <w:rtl/>
        </w:rPr>
        <w:t xml:space="preserve">הביטחון </w:t>
      </w:r>
      <w:bookmarkStart w:id="16337" w:name="_ETM_Q35_319020"/>
      <w:bookmarkEnd w:id="16337"/>
      <w:r>
        <w:rPr>
          <w:rFonts w:hint="cs"/>
          <w:rtl/>
        </w:rPr>
        <w:t xml:space="preserve">והביטחון </w:t>
      </w:r>
      <w:bookmarkStart w:id="16338" w:name="_ETM_Q35_319620"/>
      <w:bookmarkEnd w:id="16338"/>
      <w:r>
        <w:rPr>
          <w:rFonts w:hint="cs"/>
          <w:rtl/>
        </w:rPr>
        <w:t>האישי.</w:t>
      </w:r>
      <w:bookmarkStart w:id="16339" w:name="_ETM_Q35_320590"/>
      <w:bookmarkEnd w:id="16339"/>
      <w:r>
        <w:rPr>
          <w:rFonts w:hint="cs"/>
          <w:rtl/>
        </w:rPr>
        <w:t xml:space="preserve"> אני מסתכלת </w:t>
      </w:r>
      <w:bookmarkStart w:id="16340" w:name="_ETM_Q35_322209"/>
      <w:bookmarkEnd w:id="16340"/>
      <w:r>
        <w:rPr>
          <w:rFonts w:hint="cs"/>
          <w:rtl/>
        </w:rPr>
        <w:t xml:space="preserve">באמת </w:t>
      </w:r>
      <w:bookmarkStart w:id="16341" w:name="_ETM_Q35_322480"/>
      <w:bookmarkEnd w:id="16341"/>
      <w:r>
        <w:rPr>
          <w:rFonts w:hint="cs"/>
          <w:rtl/>
        </w:rPr>
        <w:t xml:space="preserve">על </w:t>
      </w:r>
      <w:bookmarkStart w:id="16342" w:name="_ETM_Q35_322569"/>
      <w:bookmarkEnd w:id="16342"/>
      <w:r>
        <w:rPr>
          <w:rFonts w:hint="cs"/>
          <w:rtl/>
        </w:rPr>
        <w:t xml:space="preserve">קורבנות </w:t>
      </w:r>
      <w:bookmarkStart w:id="16343" w:name="_ETM_Q35_323109"/>
      <w:bookmarkEnd w:id="16343"/>
      <w:r>
        <w:rPr>
          <w:rFonts w:hint="cs"/>
          <w:rtl/>
        </w:rPr>
        <w:t xml:space="preserve">הטרור. </w:t>
      </w:r>
      <w:bookmarkStart w:id="16344" w:name="_ETM_Q35_323829"/>
      <w:bookmarkEnd w:id="16344"/>
      <w:r>
        <w:rPr>
          <w:rFonts w:hint="cs"/>
          <w:rtl/>
        </w:rPr>
        <w:t xml:space="preserve">כפי </w:t>
      </w:r>
      <w:bookmarkStart w:id="16345" w:name="_ETM_Q35_324010"/>
      <w:bookmarkEnd w:id="16345"/>
      <w:r>
        <w:rPr>
          <w:rFonts w:hint="cs"/>
          <w:rtl/>
        </w:rPr>
        <w:t xml:space="preserve">שאמרתי, </w:t>
      </w:r>
      <w:bookmarkStart w:id="16346" w:name="_ETM_Q35_324489"/>
      <w:bookmarkEnd w:id="16346"/>
      <w:r>
        <w:rPr>
          <w:rFonts w:hint="cs"/>
          <w:rtl/>
        </w:rPr>
        <w:t xml:space="preserve">28 </w:t>
      </w:r>
      <w:bookmarkStart w:id="16347" w:name="_ETM_Q35_325090"/>
      <w:bookmarkEnd w:id="16347"/>
      <w:r>
        <w:rPr>
          <w:rFonts w:hint="cs"/>
          <w:rtl/>
        </w:rPr>
        <w:t xml:space="preserve">במספר, כל אחד </w:t>
      </w:r>
      <w:bookmarkStart w:id="16348" w:name="_ETM_Q35_325719"/>
      <w:bookmarkStart w:id="16349" w:name="_ETM_Q35_325900"/>
      <w:bookmarkStart w:id="16350" w:name="_ETM_Q35_326200"/>
      <w:bookmarkEnd w:id="16348"/>
      <w:bookmarkEnd w:id="16349"/>
      <w:bookmarkEnd w:id="16350"/>
      <w:r>
        <w:rPr>
          <w:rFonts w:hint="cs"/>
          <w:rtl/>
        </w:rPr>
        <w:t xml:space="preserve">מהם </w:t>
      </w:r>
      <w:bookmarkStart w:id="16351" w:name="_ETM_Q35_326379"/>
      <w:bookmarkEnd w:id="16351"/>
      <w:r>
        <w:rPr>
          <w:rFonts w:hint="cs"/>
          <w:rtl/>
        </w:rPr>
        <w:t xml:space="preserve">היה </w:t>
      </w:r>
      <w:bookmarkStart w:id="16352" w:name="_ETM_Q35_326560"/>
      <w:bookmarkEnd w:id="16352"/>
      <w:r>
        <w:rPr>
          <w:rFonts w:hint="cs"/>
          <w:rtl/>
        </w:rPr>
        <w:t xml:space="preserve">עולם </w:t>
      </w:r>
      <w:bookmarkStart w:id="16353" w:name="_ETM_Q35_326859"/>
      <w:bookmarkEnd w:id="16353"/>
      <w:r>
        <w:rPr>
          <w:rFonts w:hint="cs"/>
          <w:rtl/>
        </w:rPr>
        <w:t xml:space="preserve">ומלואו. </w:t>
      </w:r>
      <w:bookmarkStart w:id="16354" w:name="_ETM_Q35_327730"/>
      <w:bookmarkEnd w:id="16354"/>
      <w:r>
        <w:rPr>
          <w:rFonts w:hint="cs"/>
          <w:rtl/>
        </w:rPr>
        <w:t xml:space="preserve">אני </w:t>
      </w:r>
      <w:bookmarkStart w:id="16355" w:name="_ETM_Q35_327909"/>
      <w:bookmarkEnd w:id="16355"/>
      <w:r>
        <w:rPr>
          <w:rFonts w:hint="cs"/>
          <w:rtl/>
        </w:rPr>
        <w:t xml:space="preserve">שואלת </w:t>
      </w:r>
      <w:bookmarkStart w:id="16356" w:name="_ETM_Q35_328150"/>
      <w:bookmarkEnd w:id="16356"/>
      <w:r>
        <w:rPr>
          <w:rFonts w:hint="cs"/>
          <w:rtl/>
        </w:rPr>
        <w:t xml:space="preserve">את </w:t>
      </w:r>
      <w:bookmarkStart w:id="16357" w:name="_ETM_Q35_328239"/>
      <w:bookmarkEnd w:id="16357"/>
      <w:r>
        <w:rPr>
          <w:rFonts w:hint="cs"/>
          <w:rtl/>
        </w:rPr>
        <w:t xml:space="preserve">עצמי </w:t>
      </w:r>
      <w:bookmarkStart w:id="16358" w:name="_ETM_Q35_328930"/>
      <w:bookmarkEnd w:id="16358"/>
      <w:r>
        <w:rPr>
          <w:rFonts w:hint="cs"/>
          <w:rtl/>
        </w:rPr>
        <w:t xml:space="preserve">ואומרת: הלוואי </w:t>
      </w:r>
      <w:bookmarkStart w:id="16359" w:name="_ETM_Q35_327000"/>
      <w:bookmarkStart w:id="16360" w:name="_ETM_Q35_329349"/>
      <w:bookmarkStart w:id="16361" w:name="_ETM_Q35_329469"/>
      <w:bookmarkStart w:id="16362" w:name="_ETM_Q35_329950"/>
      <w:bookmarkEnd w:id="16359"/>
      <w:bookmarkEnd w:id="16360"/>
      <w:bookmarkEnd w:id="16361"/>
      <w:bookmarkEnd w:id="16362"/>
      <w:r>
        <w:rPr>
          <w:rFonts w:hint="cs"/>
          <w:rtl/>
        </w:rPr>
        <w:t xml:space="preserve">שנסיים </w:t>
      </w:r>
      <w:bookmarkStart w:id="16363" w:name="_ETM_Q35_330459"/>
      <w:bookmarkEnd w:id="16363"/>
      <w:r>
        <w:rPr>
          <w:rFonts w:hint="cs"/>
          <w:rtl/>
        </w:rPr>
        <w:t xml:space="preserve">את </w:t>
      </w:r>
      <w:bookmarkStart w:id="16364" w:name="_ETM_Q35_330549"/>
      <w:bookmarkEnd w:id="16364"/>
      <w:r>
        <w:rPr>
          <w:rFonts w:hint="cs"/>
          <w:rtl/>
        </w:rPr>
        <w:t xml:space="preserve">זה </w:t>
      </w:r>
      <w:bookmarkStart w:id="16365" w:name="_ETM_Q35_330669"/>
      <w:bookmarkEnd w:id="16365"/>
      <w:r>
        <w:rPr>
          <w:rFonts w:hint="cs"/>
          <w:rtl/>
        </w:rPr>
        <w:t xml:space="preserve">פה. </w:t>
      </w:r>
      <w:bookmarkStart w:id="16366" w:name="_ETM_Q35_331029"/>
      <w:bookmarkEnd w:id="16366"/>
      <w:r>
        <w:rPr>
          <w:rFonts w:hint="cs"/>
          <w:rtl/>
        </w:rPr>
        <w:t xml:space="preserve">אבל </w:t>
      </w:r>
      <w:bookmarkStart w:id="16367" w:name="_ETM_Q35_331299"/>
      <w:bookmarkEnd w:id="16367"/>
      <w:r>
        <w:rPr>
          <w:rFonts w:hint="cs"/>
          <w:rtl/>
        </w:rPr>
        <w:t xml:space="preserve">כמה </w:t>
      </w:r>
      <w:bookmarkStart w:id="16368" w:name="_ETM_Q35_331719"/>
      <w:bookmarkEnd w:id="16368"/>
      <w:r>
        <w:rPr>
          <w:rFonts w:hint="cs"/>
          <w:rtl/>
        </w:rPr>
        <w:t xml:space="preserve">עוד </w:t>
      </w:r>
      <w:bookmarkStart w:id="16369" w:name="_ETM_Q35_331989"/>
      <w:bookmarkEnd w:id="16369"/>
      <w:r>
        <w:rPr>
          <w:rFonts w:hint="cs"/>
          <w:rtl/>
        </w:rPr>
        <w:t xml:space="preserve">קורבנות </w:t>
      </w:r>
      <w:bookmarkStart w:id="16370" w:name="_ETM_Q35_333040"/>
      <w:bookmarkEnd w:id="16370"/>
      <w:r>
        <w:rPr>
          <w:rFonts w:hint="cs"/>
          <w:rtl/>
        </w:rPr>
        <w:t xml:space="preserve">נצטרך </w:t>
      </w:r>
      <w:bookmarkStart w:id="16371" w:name="_ETM_Q35_333639"/>
      <w:bookmarkEnd w:id="16371"/>
      <w:r>
        <w:rPr>
          <w:rFonts w:hint="cs"/>
          <w:rtl/>
        </w:rPr>
        <w:t xml:space="preserve">למנות </w:t>
      </w:r>
      <w:bookmarkStart w:id="16372" w:name="_ETM_Q35_334510"/>
      <w:bookmarkEnd w:id="16372"/>
      <w:r>
        <w:rPr>
          <w:rFonts w:hint="cs"/>
          <w:rtl/>
        </w:rPr>
        <w:t xml:space="preserve">עד </w:t>
      </w:r>
      <w:bookmarkStart w:id="16373" w:name="_ETM_Q35_334719"/>
      <w:bookmarkEnd w:id="16373"/>
      <w:r>
        <w:rPr>
          <w:rFonts w:hint="cs"/>
          <w:rtl/>
        </w:rPr>
        <w:t xml:space="preserve">שהממשלה </w:t>
      </w:r>
      <w:bookmarkStart w:id="16374" w:name="_ETM_Q35_335409"/>
      <w:bookmarkEnd w:id="16374"/>
      <w:r>
        <w:rPr>
          <w:rFonts w:hint="cs"/>
          <w:rtl/>
        </w:rPr>
        <w:t xml:space="preserve">הזאת </w:t>
      </w:r>
      <w:bookmarkStart w:id="16375" w:name="_ETM_Q35_336099"/>
      <w:bookmarkEnd w:id="16375"/>
      <w:r>
        <w:rPr>
          <w:rFonts w:hint="cs"/>
          <w:rtl/>
        </w:rPr>
        <w:t xml:space="preserve">תשיב </w:t>
      </w:r>
      <w:bookmarkStart w:id="16376" w:name="_ETM_Q35_336519"/>
      <w:bookmarkEnd w:id="16376"/>
      <w:r>
        <w:rPr>
          <w:rFonts w:hint="cs"/>
          <w:rtl/>
        </w:rPr>
        <w:t xml:space="preserve">לנו </w:t>
      </w:r>
      <w:bookmarkStart w:id="16377" w:name="_ETM_Q35_336699"/>
      <w:bookmarkEnd w:id="16377"/>
      <w:r>
        <w:rPr>
          <w:rFonts w:hint="cs"/>
          <w:rtl/>
        </w:rPr>
        <w:t xml:space="preserve">את </w:t>
      </w:r>
      <w:bookmarkStart w:id="16378" w:name="_ETM_Q35_336849"/>
      <w:bookmarkEnd w:id="16378"/>
      <w:r>
        <w:rPr>
          <w:rFonts w:hint="cs"/>
          <w:rtl/>
        </w:rPr>
        <w:t xml:space="preserve">הביטחון </w:t>
      </w:r>
      <w:bookmarkStart w:id="16379" w:name="_ETM_Q35_337449"/>
      <w:bookmarkEnd w:id="16379"/>
      <w:r>
        <w:rPr>
          <w:rFonts w:hint="cs"/>
          <w:rtl/>
        </w:rPr>
        <w:t xml:space="preserve">ותחושת </w:t>
      </w:r>
      <w:bookmarkStart w:id="16380" w:name="_ETM_Q35_338049"/>
      <w:bookmarkEnd w:id="16380"/>
      <w:r>
        <w:rPr>
          <w:rFonts w:hint="cs"/>
          <w:rtl/>
        </w:rPr>
        <w:t xml:space="preserve">הביטחון? </w:t>
      </w:r>
      <w:bookmarkStart w:id="16381" w:name="_ETM_Q35_339129"/>
      <w:bookmarkEnd w:id="16381"/>
      <w:r>
        <w:rPr>
          <w:rFonts w:hint="cs"/>
          <w:rtl/>
        </w:rPr>
        <w:t xml:space="preserve">מה </w:t>
      </w:r>
      <w:bookmarkStart w:id="16382" w:name="_ETM_Q35_339370"/>
      <w:bookmarkEnd w:id="16382"/>
      <w:r>
        <w:rPr>
          <w:rFonts w:hint="cs"/>
          <w:rtl/>
        </w:rPr>
        <w:t xml:space="preserve">יקרה? </w:t>
      </w:r>
      <w:bookmarkStart w:id="16383" w:name="_ETM_Q35_340169"/>
      <w:bookmarkEnd w:id="16383"/>
      <w:r>
        <w:rPr>
          <w:rFonts w:hint="cs"/>
          <w:rtl/>
        </w:rPr>
        <w:t xml:space="preserve">בכל </w:t>
      </w:r>
      <w:bookmarkStart w:id="16384" w:name="_ETM_Q35_340529"/>
      <w:bookmarkEnd w:id="16384"/>
      <w:r>
        <w:rPr>
          <w:rFonts w:hint="cs"/>
          <w:rtl/>
        </w:rPr>
        <w:t xml:space="preserve">שבוע </w:t>
      </w:r>
      <w:bookmarkStart w:id="16385" w:name="_ETM_Q35_340889"/>
      <w:bookmarkEnd w:id="16385"/>
      <w:r>
        <w:rPr>
          <w:rFonts w:hint="cs"/>
          <w:rtl/>
        </w:rPr>
        <w:t xml:space="preserve">מחדש </w:t>
      </w:r>
      <w:bookmarkStart w:id="16386" w:name="_ETM_Q35_341430"/>
      <w:bookmarkEnd w:id="16386"/>
      <w:r>
        <w:rPr>
          <w:rFonts w:hint="cs"/>
          <w:rtl/>
        </w:rPr>
        <w:t xml:space="preserve">אנחנו </w:t>
      </w:r>
      <w:bookmarkStart w:id="16387" w:name="_ETM_Q35_342060"/>
      <w:bookmarkStart w:id="16388" w:name="_ETM_Q35_342689"/>
      <w:bookmarkEnd w:id="16387"/>
      <w:bookmarkEnd w:id="16388"/>
      <w:r>
        <w:rPr>
          <w:rFonts w:hint="cs"/>
          <w:rtl/>
        </w:rPr>
        <w:t xml:space="preserve">מרגישים </w:t>
      </w:r>
      <w:bookmarkStart w:id="16389" w:name="_ETM_Q35_343260"/>
      <w:bookmarkEnd w:id="16389"/>
      <w:r>
        <w:rPr>
          <w:rFonts w:hint="cs"/>
          <w:rtl/>
        </w:rPr>
        <w:t xml:space="preserve">כולנו </w:t>
      </w:r>
      <w:bookmarkStart w:id="16390" w:name="_ETM_Q35_343650"/>
      <w:bookmarkEnd w:id="16390"/>
      <w:r>
        <w:rPr>
          <w:rFonts w:hint="cs"/>
          <w:rtl/>
        </w:rPr>
        <w:t xml:space="preserve">על </w:t>
      </w:r>
      <w:bookmarkStart w:id="16391" w:name="_ETM_Q35_343769"/>
      <w:bookmarkEnd w:id="16391"/>
      <w:r>
        <w:rPr>
          <w:rFonts w:hint="cs"/>
          <w:rtl/>
        </w:rPr>
        <w:t xml:space="preserve">בשרנו </w:t>
      </w:r>
      <w:bookmarkStart w:id="16392" w:name="_ETM_Q35_344840"/>
      <w:bookmarkEnd w:id="16392"/>
      <w:r>
        <w:rPr>
          <w:rFonts w:hint="cs"/>
          <w:rtl/>
        </w:rPr>
        <w:t xml:space="preserve">כיצד </w:t>
      </w:r>
      <w:bookmarkStart w:id="16393" w:name="_ETM_Q35_345169"/>
      <w:bookmarkEnd w:id="16393"/>
      <w:r>
        <w:rPr>
          <w:rFonts w:hint="cs"/>
          <w:rtl/>
        </w:rPr>
        <w:t xml:space="preserve">הממשלה </w:t>
      </w:r>
      <w:bookmarkStart w:id="16394" w:name="_ETM_Q35_345680"/>
      <w:bookmarkEnd w:id="16394"/>
      <w:r>
        <w:rPr>
          <w:rFonts w:hint="cs"/>
          <w:rtl/>
        </w:rPr>
        <w:t xml:space="preserve">הזאת </w:t>
      </w:r>
      <w:bookmarkStart w:id="16395" w:name="_ETM_Q35_346159"/>
      <w:bookmarkEnd w:id="16395"/>
      <w:r>
        <w:rPr>
          <w:rFonts w:hint="cs"/>
          <w:rtl/>
        </w:rPr>
        <w:t xml:space="preserve">בעצם </w:t>
      </w:r>
      <w:bookmarkStart w:id="16396" w:name="_ETM_Q35_346969"/>
      <w:bookmarkEnd w:id="16396"/>
      <w:r>
        <w:rPr>
          <w:rFonts w:hint="cs"/>
          <w:rtl/>
        </w:rPr>
        <w:t>מאבד</w:t>
      </w:r>
      <w:bookmarkStart w:id="16397" w:name="_ETM_Q35_347329"/>
      <w:bookmarkEnd w:id="16397"/>
      <w:r>
        <w:rPr>
          <w:rFonts w:hint="cs"/>
          <w:rtl/>
        </w:rPr>
        <w:t xml:space="preserve">ת </w:t>
      </w:r>
      <w:bookmarkStart w:id="16398" w:name="_ETM_Q35_347450"/>
      <w:bookmarkEnd w:id="16398"/>
      <w:r>
        <w:rPr>
          <w:rFonts w:hint="cs"/>
          <w:rtl/>
        </w:rPr>
        <w:t xml:space="preserve">את השליטה </w:t>
      </w:r>
      <w:bookmarkStart w:id="16399" w:name="_ETM_Q35_347870"/>
      <w:bookmarkEnd w:id="16399"/>
      <w:r>
        <w:rPr>
          <w:rFonts w:hint="cs"/>
          <w:rtl/>
        </w:rPr>
        <w:t xml:space="preserve">בשטח. </w:t>
      </w:r>
      <w:bookmarkStart w:id="16400" w:name="_ETM_Q35_350889"/>
      <w:bookmarkEnd w:id="16400"/>
      <w:r w:rsidR="00842739">
        <w:rPr>
          <w:rFonts w:hint="cs"/>
          <w:rtl/>
        </w:rPr>
        <w:t>ב</w:t>
      </w:r>
      <w:r>
        <w:rPr>
          <w:rFonts w:hint="cs"/>
          <w:rtl/>
        </w:rPr>
        <w:t xml:space="preserve">שבוע </w:t>
      </w:r>
      <w:bookmarkStart w:id="16401" w:name="_ETM_Q35_351250"/>
      <w:bookmarkEnd w:id="16401"/>
      <w:r>
        <w:rPr>
          <w:rFonts w:hint="cs"/>
          <w:rtl/>
        </w:rPr>
        <w:t xml:space="preserve">שעבר </w:t>
      </w:r>
      <w:bookmarkStart w:id="16402" w:name="_ETM_Q35_351730"/>
      <w:bookmarkEnd w:id="16402"/>
      <w:r>
        <w:rPr>
          <w:rFonts w:hint="cs"/>
          <w:rtl/>
        </w:rPr>
        <w:t xml:space="preserve">היינו </w:t>
      </w:r>
      <w:bookmarkStart w:id="16403" w:name="_ETM_Q35_351970"/>
      <w:bookmarkStart w:id="16404" w:name="_ETM_Q35_352900"/>
      <w:bookmarkEnd w:id="16403"/>
      <w:bookmarkEnd w:id="16404"/>
      <w:r w:rsidR="00842739">
        <w:rPr>
          <w:rFonts w:hint="cs"/>
          <w:rtl/>
        </w:rPr>
        <w:t xml:space="preserve">עם </w:t>
      </w:r>
      <w:r>
        <w:rPr>
          <w:rFonts w:hint="cs"/>
          <w:rtl/>
        </w:rPr>
        <w:t xml:space="preserve">חמישה נרצחים </w:t>
      </w:r>
      <w:bookmarkStart w:id="16405" w:name="_ETM_Q35_353440"/>
      <w:bookmarkEnd w:id="16405"/>
      <w:r>
        <w:rPr>
          <w:rFonts w:hint="cs"/>
          <w:rtl/>
        </w:rPr>
        <w:t xml:space="preserve">בחברה </w:t>
      </w:r>
      <w:bookmarkStart w:id="16406" w:name="_ETM_Q35_353830"/>
      <w:bookmarkEnd w:id="16406"/>
      <w:r>
        <w:rPr>
          <w:rFonts w:hint="cs"/>
          <w:rtl/>
        </w:rPr>
        <w:t xml:space="preserve">הערבית </w:t>
      </w:r>
      <w:bookmarkStart w:id="16407" w:name="_ETM_Q35_354130"/>
      <w:bookmarkEnd w:id="16407"/>
      <w:r>
        <w:rPr>
          <w:rFonts w:hint="cs"/>
          <w:rtl/>
        </w:rPr>
        <w:t xml:space="preserve">תוך </w:t>
      </w:r>
      <w:bookmarkStart w:id="16408" w:name="_ETM_Q35_354280"/>
      <w:bookmarkEnd w:id="16408"/>
      <w:r>
        <w:rPr>
          <w:rFonts w:hint="cs"/>
          <w:rtl/>
        </w:rPr>
        <w:t xml:space="preserve">24 </w:t>
      </w:r>
      <w:bookmarkStart w:id="16409" w:name="_ETM_Q35_354820"/>
      <w:bookmarkEnd w:id="16409"/>
      <w:r>
        <w:rPr>
          <w:rFonts w:hint="cs"/>
          <w:rtl/>
        </w:rPr>
        <w:t xml:space="preserve">שעות, </w:t>
      </w:r>
      <w:bookmarkStart w:id="16410" w:name="_ETM_Q35_355180"/>
      <w:bookmarkEnd w:id="16410"/>
      <w:r>
        <w:rPr>
          <w:rFonts w:hint="cs"/>
          <w:rtl/>
        </w:rPr>
        <w:t xml:space="preserve">והמחזה </w:t>
      </w:r>
      <w:bookmarkStart w:id="16411" w:name="_ETM_Q35_355660"/>
      <w:bookmarkEnd w:id="16411"/>
      <w:r>
        <w:rPr>
          <w:rFonts w:hint="cs"/>
          <w:rtl/>
        </w:rPr>
        <w:t xml:space="preserve">המזעזע, אגב, </w:t>
      </w:r>
      <w:bookmarkStart w:id="16412" w:name="_ETM_Q35_356260"/>
      <w:bookmarkStart w:id="16413" w:name="_ETM_Q35_356860"/>
      <w:bookmarkStart w:id="16414" w:name="_ETM_Q35_357310"/>
      <w:bookmarkEnd w:id="16412"/>
      <w:bookmarkEnd w:id="16413"/>
      <w:bookmarkEnd w:id="16414"/>
      <w:r>
        <w:rPr>
          <w:rFonts w:hint="cs"/>
          <w:rtl/>
        </w:rPr>
        <w:t xml:space="preserve">של אב שנורה </w:t>
      </w:r>
      <w:bookmarkStart w:id="16415" w:name="_ETM_Q35_357730"/>
      <w:bookmarkEnd w:id="16415"/>
      <w:r>
        <w:rPr>
          <w:rFonts w:hint="cs"/>
          <w:rtl/>
        </w:rPr>
        <w:t xml:space="preserve">לעיני </w:t>
      </w:r>
      <w:bookmarkStart w:id="16416" w:name="_ETM_Q35_358090"/>
      <w:bookmarkEnd w:id="16416"/>
      <w:r>
        <w:rPr>
          <w:rFonts w:hint="cs"/>
          <w:rtl/>
        </w:rPr>
        <w:t xml:space="preserve">בנו </w:t>
      </w:r>
      <w:bookmarkStart w:id="16417" w:name="_ETM_Q35_358419"/>
      <w:bookmarkEnd w:id="16417"/>
      <w:r>
        <w:rPr>
          <w:rFonts w:hint="cs"/>
          <w:rtl/>
        </w:rPr>
        <w:t xml:space="preserve">הקטן </w:t>
      </w:r>
      <w:bookmarkStart w:id="16418" w:name="_ETM_Q35_358930"/>
      <w:bookmarkEnd w:id="16418"/>
      <w:r>
        <w:rPr>
          <w:rFonts w:hint="cs"/>
          <w:rtl/>
        </w:rPr>
        <w:t xml:space="preserve">והכה </w:t>
      </w:r>
      <w:bookmarkStart w:id="16419" w:name="_ETM_Q35_359260"/>
      <w:bookmarkEnd w:id="16419"/>
      <w:r>
        <w:rPr>
          <w:rFonts w:hint="cs"/>
          <w:rtl/>
        </w:rPr>
        <w:t xml:space="preserve">את </w:t>
      </w:r>
      <w:bookmarkStart w:id="16420" w:name="_ETM_Q35_359410"/>
      <w:bookmarkEnd w:id="16420"/>
      <w:r>
        <w:rPr>
          <w:rFonts w:hint="cs"/>
          <w:rtl/>
        </w:rPr>
        <w:t xml:space="preserve">כולנו </w:t>
      </w:r>
      <w:bookmarkStart w:id="16421" w:name="_ETM_Q35_359830"/>
      <w:bookmarkEnd w:id="16421"/>
      <w:r>
        <w:rPr>
          <w:rFonts w:hint="cs"/>
          <w:rtl/>
        </w:rPr>
        <w:t xml:space="preserve">בתדהמה. </w:t>
      </w:r>
      <w:bookmarkStart w:id="16422" w:name="_ETM_Q35_360820"/>
      <w:bookmarkEnd w:id="16422"/>
      <w:r>
        <w:rPr>
          <w:rFonts w:hint="cs"/>
          <w:rtl/>
        </w:rPr>
        <w:t xml:space="preserve">אני </w:t>
      </w:r>
      <w:bookmarkStart w:id="16423" w:name="_ETM_Q35_360940"/>
      <w:bookmarkEnd w:id="16423"/>
      <w:r>
        <w:rPr>
          <w:rFonts w:hint="cs"/>
          <w:rtl/>
        </w:rPr>
        <w:t>שואל</w:t>
      </w:r>
      <w:r w:rsidR="00842739">
        <w:rPr>
          <w:rFonts w:hint="cs"/>
          <w:rtl/>
        </w:rPr>
        <w:t>ת</w:t>
      </w:r>
      <w:r>
        <w:rPr>
          <w:rFonts w:hint="cs"/>
          <w:rtl/>
        </w:rPr>
        <w:t xml:space="preserve"> </w:t>
      </w:r>
      <w:bookmarkStart w:id="16424" w:name="_ETM_Q35_361060"/>
      <w:bookmarkEnd w:id="16424"/>
      <w:r>
        <w:rPr>
          <w:rFonts w:hint="cs"/>
          <w:rtl/>
        </w:rPr>
        <w:t xml:space="preserve">את </w:t>
      </w:r>
      <w:bookmarkStart w:id="16425" w:name="_ETM_Q35_361150"/>
      <w:bookmarkEnd w:id="16425"/>
      <w:r>
        <w:rPr>
          <w:rFonts w:hint="cs"/>
          <w:rtl/>
        </w:rPr>
        <w:t xml:space="preserve">עצמי: </w:t>
      </w:r>
      <w:bookmarkStart w:id="16426" w:name="_ETM_Q35_361419"/>
      <w:bookmarkEnd w:id="16426"/>
      <w:r>
        <w:rPr>
          <w:rFonts w:hint="cs"/>
          <w:rtl/>
        </w:rPr>
        <w:t xml:space="preserve">ככה </w:t>
      </w:r>
      <w:bookmarkStart w:id="16427" w:name="_ETM_Q35_361660"/>
      <w:bookmarkEnd w:id="16427"/>
      <w:r>
        <w:rPr>
          <w:rFonts w:hint="cs"/>
          <w:rtl/>
        </w:rPr>
        <w:t xml:space="preserve">זה </w:t>
      </w:r>
      <w:bookmarkStart w:id="16428" w:name="_ETM_Q35_361810"/>
      <w:bookmarkEnd w:id="16428"/>
      <w:r>
        <w:rPr>
          <w:rFonts w:hint="cs"/>
          <w:rtl/>
        </w:rPr>
        <w:t xml:space="preserve">נראה? </w:t>
      </w:r>
      <w:bookmarkStart w:id="16429" w:name="_ETM_Q35_362230"/>
      <w:bookmarkEnd w:id="16429"/>
      <w:r>
        <w:rPr>
          <w:rFonts w:hint="cs"/>
          <w:rtl/>
        </w:rPr>
        <w:t xml:space="preserve">ככה </w:t>
      </w:r>
      <w:bookmarkStart w:id="16430" w:name="_ETM_Q35_362500"/>
      <w:bookmarkEnd w:id="16430"/>
      <w:r>
        <w:rPr>
          <w:rFonts w:hint="cs"/>
          <w:rtl/>
        </w:rPr>
        <w:t xml:space="preserve">נראית </w:t>
      </w:r>
      <w:bookmarkStart w:id="16431" w:name="_ETM_Q35_362770"/>
      <w:bookmarkEnd w:id="16431"/>
      <w:r>
        <w:rPr>
          <w:rFonts w:hint="cs"/>
          <w:rtl/>
        </w:rPr>
        <w:t xml:space="preserve">משילות? </w:t>
      </w:r>
      <w:bookmarkStart w:id="16432" w:name="_ETM_Q35_365159"/>
      <w:bookmarkEnd w:id="16432"/>
    </w:p>
    <w:p w:rsidR="004824FD" w:rsidRDefault="004824FD" w:rsidP="004824FD">
      <w:pPr>
        <w:rPr>
          <w:rtl/>
        </w:rPr>
      </w:pPr>
    </w:p>
    <w:p w:rsidR="004824FD" w:rsidRDefault="004824FD" w:rsidP="00842739">
      <w:pPr>
        <w:rPr>
          <w:rtl/>
        </w:rPr>
      </w:pPr>
      <w:bookmarkStart w:id="16433" w:name="_ETM_Q35_366000"/>
      <w:bookmarkEnd w:id="16433"/>
      <w:r>
        <w:rPr>
          <w:rFonts w:hint="cs"/>
          <w:rtl/>
        </w:rPr>
        <w:t xml:space="preserve">אני </w:t>
      </w:r>
      <w:bookmarkStart w:id="16434" w:name="_ETM_Q35_365400"/>
      <w:bookmarkEnd w:id="16434"/>
      <w:r>
        <w:rPr>
          <w:rFonts w:hint="cs"/>
          <w:rtl/>
        </w:rPr>
        <w:t xml:space="preserve">עוברת </w:t>
      </w:r>
      <w:bookmarkStart w:id="16435" w:name="_ETM_Q35_365700"/>
      <w:bookmarkEnd w:id="16435"/>
      <w:r>
        <w:rPr>
          <w:rFonts w:hint="cs"/>
          <w:rtl/>
        </w:rPr>
        <w:t xml:space="preserve">לעוד </w:t>
      </w:r>
      <w:bookmarkStart w:id="16436" w:name="_ETM_Q35_366719"/>
      <w:bookmarkEnd w:id="16436"/>
      <w:r>
        <w:rPr>
          <w:rFonts w:hint="cs"/>
          <w:rtl/>
        </w:rPr>
        <w:t>נושאים</w:t>
      </w:r>
      <w:r w:rsidR="00842739">
        <w:rPr>
          <w:rFonts w:hint="cs"/>
          <w:rtl/>
        </w:rPr>
        <w:t>,</w:t>
      </w:r>
      <w:r>
        <w:rPr>
          <w:rFonts w:hint="cs"/>
          <w:rtl/>
        </w:rPr>
        <w:t xml:space="preserve"> </w:t>
      </w:r>
      <w:bookmarkStart w:id="16437" w:name="_ETM_Q35_367139"/>
      <w:bookmarkEnd w:id="16437"/>
      <w:r>
        <w:rPr>
          <w:rFonts w:hint="cs"/>
          <w:rtl/>
        </w:rPr>
        <w:t xml:space="preserve">ברשותך, </w:t>
      </w:r>
      <w:bookmarkStart w:id="16438" w:name="_ETM_Q35_367650"/>
      <w:bookmarkEnd w:id="16438"/>
      <w:r>
        <w:rPr>
          <w:rFonts w:hint="cs"/>
          <w:rtl/>
        </w:rPr>
        <w:t xml:space="preserve">אדוני. </w:t>
      </w:r>
      <w:bookmarkStart w:id="16439" w:name="_ETM_Q35_367980"/>
      <w:bookmarkEnd w:id="16439"/>
      <w:r>
        <w:rPr>
          <w:rFonts w:hint="cs"/>
          <w:rtl/>
        </w:rPr>
        <w:t xml:space="preserve">אני </w:t>
      </w:r>
      <w:bookmarkStart w:id="16440" w:name="_ETM_Q35_368129"/>
      <w:bookmarkEnd w:id="16440"/>
      <w:r>
        <w:rPr>
          <w:rFonts w:hint="cs"/>
          <w:rtl/>
        </w:rPr>
        <w:t xml:space="preserve">רוצה </w:t>
      </w:r>
      <w:bookmarkStart w:id="16441" w:name="_ETM_Q35_368579"/>
      <w:bookmarkEnd w:id="16441"/>
      <w:r>
        <w:rPr>
          <w:rFonts w:hint="cs"/>
          <w:rtl/>
        </w:rPr>
        <w:t xml:space="preserve">לדבר </w:t>
      </w:r>
      <w:bookmarkStart w:id="16442" w:name="_ETM_Q35_369659"/>
      <w:bookmarkEnd w:id="16442"/>
      <w:r>
        <w:rPr>
          <w:rFonts w:hint="cs"/>
          <w:rtl/>
        </w:rPr>
        <w:t xml:space="preserve">רגע </w:t>
      </w:r>
      <w:bookmarkStart w:id="16443" w:name="_ETM_Q35_369989"/>
      <w:bookmarkEnd w:id="16443"/>
      <w:r>
        <w:rPr>
          <w:rFonts w:hint="cs"/>
          <w:rtl/>
        </w:rPr>
        <w:t xml:space="preserve">על </w:t>
      </w:r>
      <w:bookmarkStart w:id="16444" w:name="_ETM_Q35_370109"/>
      <w:bookmarkEnd w:id="16444"/>
      <w:r>
        <w:rPr>
          <w:rFonts w:hint="cs"/>
          <w:rtl/>
        </w:rPr>
        <w:t xml:space="preserve">חוק </w:t>
      </w:r>
      <w:bookmarkStart w:id="16445" w:name="_ETM_Q35_370349"/>
      <w:bookmarkEnd w:id="16445"/>
      <w:r>
        <w:rPr>
          <w:rFonts w:hint="cs"/>
          <w:rtl/>
        </w:rPr>
        <w:t xml:space="preserve">הגיוס, </w:t>
      </w:r>
      <w:bookmarkStart w:id="16446" w:name="_ETM_Q35_371129"/>
      <w:bookmarkEnd w:id="16446"/>
      <w:r>
        <w:rPr>
          <w:rFonts w:hint="cs"/>
          <w:rtl/>
        </w:rPr>
        <w:t xml:space="preserve">שאתמול </w:t>
      </w:r>
      <w:bookmarkStart w:id="16447" w:name="_ETM_Q35_371639"/>
      <w:bookmarkEnd w:id="16447"/>
      <w:r>
        <w:rPr>
          <w:rFonts w:hint="cs"/>
          <w:rtl/>
        </w:rPr>
        <w:t xml:space="preserve">בעצם </w:t>
      </w:r>
      <w:bookmarkStart w:id="16448" w:name="_ETM_Q35_372299"/>
      <w:bookmarkEnd w:id="16448"/>
      <w:r>
        <w:rPr>
          <w:rFonts w:hint="cs"/>
          <w:rtl/>
        </w:rPr>
        <w:t xml:space="preserve">פג </w:t>
      </w:r>
      <w:bookmarkStart w:id="16449" w:name="_ETM_Q35_374340"/>
      <w:bookmarkEnd w:id="16449"/>
      <w:r>
        <w:rPr>
          <w:rFonts w:hint="cs"/>
          <w:rtl/>
        </w:rPr>
        <w:t xml:space="preserve">והממשלה </w:t>
      </w:r>
      <w:bookmarkStart w:id="16450" w:name="_ETM_Q35_375060"/>
      <w:bookmarkEnd w:id="16450"/>
      <w:r>
        <w:rPr>
          <w:rFonts w:hint="cs"/>
          <w:rtl/>
        </w:rPr>
        <w:t>לא הסדיר</w:t>
      </w:r>
      <w:bookmarkStart w:id="16451" w:name="_ETM_Q35_375450"/>
      <w:bookmarkEnd w:id="16451"/>
      <w:r>
        <w:rPr>
          <w:rFonts w:hint="cs"/>
          <w:rtl/>
        </w:rPr>
        <w:t xml:space="preserve">ה אותו. </w:t>
      </w:r>
      <w:bookmarkStart w:id="16452" w:name="_ETM_Q35_375750"/>
      <w:bookmarkEnd w:id="16452"/>
      <w:r>
        <w:rPr>
          <w:rFonts w:hint="cs"/>
          <w:rtl/>
        </w:rPr>
        <w:t xml:space="preserve">היא </w:t>
      </w:r>
      <w:bookmarkStart w:id="16453" w:name="_ETM_Q35_375840"/>
      <w:bookmarkEnd w:id="16453"/>
      <w:r>
        <w:rPr>
          <w:rFonts w:hint="cs"/>
          <w:rtl/>
        </w:rPr>
        <w:t xml:space="preserve">אמרה </w:t>
      </w:r>
      <w:bookmarkStart w:id="16454" w:name="_ETM_Q35_376050"/>
      <w:bookmarkEnd w:id="16454"/>
      <w:r>
        <w:rPr>
          <w:rFonts w:hint="cs"/>
          <w:rtl/>
        </w:rPr>
        <w:t xml:space="preserve">שהיא </w:t>
      </w:r>
      <w:bookmarkStart w:id="16455" w:name="_ETM_Q35_376200"/>
      <w:bookmarkEnd w:id="16455"/>
      <w:r>
        <w:rPr>
          <w:rFonts w:hint="cs"/>
          <w:rtl/>
        </w:rPr>
        <w:t xml:space="preserve">תסדיר </w:t>
      </w:r>
      <w:bookmarkStart w:id="16456" w:name="_ETM_Q35_376620"/>
      <w:bookmarkEnd w:id="16456"/>
      <w:r>
        <w:rPr>
          <w:rFonts w:hint="cs"/>
          <w:rtl/>
        </w:rPr>
        <w:t xml:space="preserve">אותו </w:t>
      </w:r>
      <w:bookmarkStart w:id="16457" w:name="_ETM_Q35_376889"/>
      <w:bookmarkEnd w:id="16457"/>
      <w:r>
        <w:rPr>
          <w:rFonts w:hint="cs"/>
          <w:rtl/>
        </w:rPr>
        <w:t xml:space="preserve">במועד </w:t>
      </w:r>
      <w:bookmarkStart w:id="16458" w:name="_ETM_Q35_377520"/>
      <w:bookmarkEnd w:id="16458"/>
      <w:r>
        <w:rPr>
          <w:rFonts w:hint="cs"/>
          <w:rtl/>
        </w:rPr>
        <w:t xml:space="preserve">הבא, </w:t>
      </w:r>
      <w:bookmarkStart w:id="16459" w:name="_ETM_Q35_377790"/>
      <w:bookmarkEnd w:id="16459"/>
      <w:r>
        <w:rPr>
          <w:rFonts w:hint="cs"/>
          <w:rtl/>
        </w:rPr>
        <w:t xml:space="preserve">במושב </w:t>
      </w:r>
      <w:bookmarkStart w:id="16460" w:name="_ETM_Q35_379540"/>
      <w:bookmarkEnd w:id="16460"/>
      <w:r>
        <w:rPr>
          <w:rFonts w:hint="cs"/>
          <w:rtl/>
        </w:rPr>
        <w:t xml:space="preserve">הבא. </w:t>
      </w:r>
      <w:bookmarkStart w:id="16461" w:name="_ETM_Q35_380580"/>
      <w:bookmarkEnd w:id="16461"/>
      <w:r>
        <w:rPr>
          <w:rFonts w:hint="cs"/>
          <w:rtl/>
        </w:rPr>
        <w:t xml:space="preserve">אבל </w:t>
      </w:r>
      <w:bookmarkStart w:id="16462" w:name="_ETM_Q35_380819"/>
      <w:bookmarkEnd w:id="16462"/>
      <w:r>
        <w:rPr>
          <w:rFonts w:hint="cs"/>
          <w:rtl/>
        </w:rPr>
        <w:t xml:space="preserve">מעבר </w:t>
      </w:r>
      <w:bookmarkStart w:id="16463" w:name="_ETM_Q35_382060"/>
      <w:bookmarkEnd w:id="16463"/>
      <w:r>
        <w:rPr>
          <w:rFonts w:hint="cs"/>
          <w:rtl/>
        </w:rPr>
        <w:t xml:space="preserve">לזה </w:t>
      </w:r>
      <w:bookmarkStart w:id="16464" w:name="_ETM_Q35_382359"/>
      <w:bookmarkEnd w:id="16464"/>
      <w:r>
        <w:rPr>
          <w:rFonts w:hint="cs"/>
          <w:rtl/>
        </w:rPr>
        <w:t xml:space="preserve">שאני </w:t>
      </w:r>
      <w:bookmarkStart w:id="16465" w:name="_ETM_Q35_382659"/>
      <w:bookmarkEnd w:id="16465"/>
      <w:r>
        <w:rPr>
          <w:rFonts w:hint="cs"/>
          <w:rtl/>
        </w:rPr>
        <w:t xml:space="preserve">אומרת </w:t>
      </w:r>
      <w:bookmarkStart w:id="16466" w:name="_ETM_Q35_383019"/>
      <w:bookmarkEnd w:id="16466"/>
      <w:r>
        <w:rPr>
          <w:rFonts w:hint="cs"/>
          <w:rtl/>
        </w:rPr>
        <w:t xml:space="preserve">שאני </w:t>
      </w:r>
      <w:bookmarkStart w:id="16467" w:name="_ETM_Q35_383469"/>
      <w:bookmarkEnd w:id="16467"/>
      <w:r>
        <w:rPr>
          <w:rFonts w:hint="cs"/>
          <w:rtl/>
        </w:rPr>
        <w:t xml:space="preserve">לא </w:t>
      </w:r>
      <w:bookmarkStart w:id="16468" w:name="_ETM_Q35_383650"/>
      <w:bookmarkEnd w:id="16468"/>
      <w:r>
        <w:rPr>
          <w:rFonts w:hint="cs"/>
          <w:rtl/>
        </w:rPr>
        <w:t xml:space="preserve">מסכימה </w:t>
      </w:r>
      <w:bookmarkStart w:id="16469" w:name="_ETM_Q35_384129"/>
      <w:bookmarkEnd w:id="16469"/>
      <w:r>
        <w:rPr>
          <w:rFonts w:hint="cs"/>
          <w:rtl/>
        </w:rPr>
        <w:t xml:space="preserve">עם </w:t>
      </w:r>
      <w:bookmarkStart w:id="16470" w:name="_ETM_Q35_384249"/>
      <w:bookmarkEnd w:id="16470"/>
      <w:r>
        <w:rPr>
          <w:rFonts w:hint="cs"/>
          <w:rtl/>
        </w:rPr>
        <w:t xml:space="preserve">החוק </w:t>
      </w:r>
      <w:bookmarkStart w:id="16471" w:name="_ETM_Q35_384730"/>
      <w:bookmarkEnd w:id="16471"/>
      <w:r>
        <w:rPr>
          <w:rFonts w:hint="cs"/>
          <w:rtl/>
        </w:rPr>
        <w:t>המתגבש,</w:t>
      </w:r>
      <w:bookmarkStart w:id="16472" w:name="_ETM_Q35_386230"/>
      <w:bookmarkEnd w:id="16472"/>
      <w:r>
        <w:rPr>
          <w:rFonts w:hint="cs"/>
          <w:rtl/>
        </w:rPr>
        <w:t xml:space="preserve"> </w:t>
      </w:r>
      <w:bookmarkStart w:id="16473" w:name="_ETM_Q35_386620"/>
      <w:bookmarkEnd w:id="16473"/>
      <w:r>
        <w:rPr>
          <w:rFonts w:hint="cs"/>
          <w:rtl/>
        </w:rPr>
        <w:t xml:space="preserve">זו </w:t>
      </w:r>
      <w:bookmarkStart w:id="16474" w:name="_ETM_Q35_386740"/>
      <w:bookmarkEnd w:id="16474"/>
      <w:r>
        <w:rPr>
          <w:rFonts w:hint="cs"/>
          <w:rtl/>
        </w:rPr>
        <w:t xml:space="preserve">דוגמה </w:t>
      </w:r>
      <w:bookmarkStart w:id="16475" w:name="_ETM_Q35_387100"/>
      <w:bookmarkEnd w:id="16475"/>
      <w:r>
        <w:rPr>
          <w:rFonts w:hint="cs"/>
          <w:rtl/>
        </w:rPr>
        <w:t xml:space="preserve">מעולה </w:t>
      </w:r>
      <w:bookmarkStart w:id="16476" w:name="_ETM_Q35_388790"/>
      <w:bookmarkEnd w:id="16476"/>
      <w:r>
        <w:rPr>
          <w:rFonts w:hint="cs"/>
          <w:rtl/>
        </w:rPr>
        <w:t xml:space="preserve">לבעייתיות </w:t>
      </w:r>
      <w:bookmarkStart w:id="16477" w:name="_ETM_Q35_389629"/>
      <w:bookmarkEnd w:id="16477"/>
      <w:r>
        <w:rPr>
          <w:rFonts w:hint="cs"/>
          <w:rtl/>
        </w:rPr>
        <w:t xml:space="preserve">שבה </w:t>
      </w:r>
      <w:bookmarkStart w:id="16478" w:name="_ETM_Q35_390110"/>
      <w:bookmarkStart w:id="16479" w:name="_ETM_Q35_390349"/>
      <w:bookmarkEnd w:id="16478"/>
      <w:bookmarkEnd w:id="16479"/>
      <w:r>
        <w:rPr>
          <w:rFonts w:hint="cs"/>
          <w:rtl/>
        </w:rPr>
        <w:t xml:space="preserve">הממשלה </w:t>
      </w:r>
      <w:bookmarkStart w:id="16480" w:name="_ETM_Q35_391340"/>
      <w:bookmarkEnd w:id="16480"/>
      <w:r>
        <w:rPr>
          <w:rFonts w:hint="cs"/>
          <w:rtl/>
        </w:rPr>
        <w:t xml:space="preserve">תופסת </w:t>
      </w:r>
      <w:bookmarkStart w:id="16481" w:name="_ETM_Q35_391819"/>
      <w:bookmarkEnd w:id="16481"/>
      <w:r>
        <w:rPr>
          <w:rFonts w:hint="cs"/>
          <w:rtl/>
        </w:rPr>
        <w:t xml:space="preserve">את </w:t>
      </w:r>
      <w:bookmarkStart w:id="16482" w:name="_ETM_Q35_392269"/>
      <w:bookmarkEnd w:id="16482"/>
      <w:r>
        <w:rPr>
          <w:rFonts w:hint="cs"/>
          <w:rtl/>
        </w:rPr>
        <w:t xml:space="preserve">חוק </w:t>
      </w:r>
      <w:bookmarkStart w:id="16483" w:name="_ETM_Q35_392480"/>
      <w:bookmarkEnd w:id="16483"/>
      <w:r>
        <w:rPr>
          <w:rFonts w:hint="cs"/>
          <w:rtl/>
        </w:rPr>
        <w:t xml:space="preserve">הגיוס. </w:t>
      </w:r>
      <w:bookmarkStart w:id="16484" w:name="_ETM_Q35_392930"/>
      <w:bookmarkEnd w:id="16484"/>
      <w:r>
        <w:rPr>
          <w:rFonts w:hint="cs"/>
          <w:rtl/>
        </w:rPr>
        <w:t>כי</w:t>
      </w:r>
      <w:bookmarkStart w:id="16485" w:name="_ETM_Q35_393079"/>
      <w:bookmarkEnd w:id="16485"/>
      <w:r>
        <w:rPr>
          <w:rFonts w:hint="cs"/>
          <w:rtl/>
        </w:rPr>
        <w:t xml:space="preserve"> </w:t>
      </w:r>
      <w:bookmarkStart w:id="16486" w:name="_ETM_Q35_392000"/>
      <w:bookmarkEnd w:id="16486"/>
      <w:r>
        <w:rPr>
          <w:rFonts w:hint="cs"/>
          <w:rtl/>
        </w:rPr>
        <w:t>ב</w:t>
      </w:r>
      <w:bookmarkStart w:id="16487" w:name="_ETM_Q35_394700"/>
      <w:bookmarkStart w:id="16488" w:name="_ETM_Q35_395150"/>
      <w:bookmarkStart w:id="16489" w:name="_ETM_Q35_395390"/>
      <w:bookmarkEnd w:id="16487"/>
      <w:bookmarkEnd w:id="16488"/>
      <w:bookmarkEnd w:id="16489"/>
      <w:r>
        <w:rPr>
          <w:rFonts w:hint="cs"/>
          <w:rtl/>
        </w:rPr>
        <w:t xml:space="preserve">אמת </w:t>
      </w:r>
      <w:bookmarkStart w:id="16490" w:name="_ETM_Q35_395780"/>
      <w:bookmarkStart w:id="16491" w:name="_ETM_Q35_396709"/>
      <w:bookmarkEnd w:id="16490"/>
      <w:bookmarkEnd w:id="16491"/>
      <w:r>
        <w:rPr>
          <w:rFonts w:hint="cs"/>
          <w:rtl/>
        </w:rPr>
        <w:t xml:space="preserve">בעצם </w:t>
      </w:r>
      <w:bookmarkStart w:id="16492" w:name="_ETM_Q35_397069"/>
      <w:bookmarkEnd w:id="16492"/>
      <w:r>
        <w:rPr>
          <w:rFonts w:hint="cs"/>
          <w:rtl/>
        </w:rPr>
        <w:t xml:space="preserve">הגיוס </w:t>
      </w:r>
      <w:bookmarkStart w:id="16493" w:name="_ETM_Q35_397459"/>
      <w:bookmarkEnd w:id="16493"/>
      <w:r>
        <w:rPr>
          <w:rFonts w:hint="cs"/>
          <w:rtl/>
        </w:rPr>
        <w:t xml:space="preserve">לצה"ל, </w:t>
      </w:r>
      <w:bookmarkStart w:id="16494" w:name="_ETM_Q35_397940"/>
      <w:bookmarkEnd w:id="16494"/>
      <w:r>
        <w:rPr>
          <w:rFonts w:hint="cs"/>
          <w:rtl/>
        </w:rPr>
        <w:t xml:space="preserve">אדוני, </w:t>
      </w:r>
      <w:bookmarkStart w:id="16495" w:name="_ETM_Q35_398390"/>
      <w:bookmarkEnd w:id="16495"/>
      <w:r>
        <w:rPr>
          <w:rFonts w:hint="cs"/>
          <w:rtl/>
        </w:rPr>
        <w:t xml:space="preserve">אני </w:t>
      </w:r>
      <w:bookmarkStart w:id="16496" w:name="_ETM_Q35_398599"/>
      <w:bookmarkEnd w:id="16496"/>
      <w:r>
        <w:rPr>
          <w:rFonts w:hint="cs"/>
          <w:rtl/>
        </w:rPr>
        <w:t xml:space="preserve">רואה </w:t>
      </w:r>
      <w:bookmarkStart w:id="16497" w:name="_ETM_Q35_398930"/>
      <w:bookmarkEnd w:id="16497"/>
      <w:r>
        <w:rPr>
          <w:rFonts w:hint="cs"/>
          <w:rtl/>
        </w:rPr>
        <w:t xml:space="preserve">הזדמנות </w:t>
      </w:r>
      <w:bookmarkStart w:id="16498" w:name="_ETM_Q35_400540"/>
      <w:bookmarkEnd w:id="16498"/>
      <w:r>
        <w:rPr>
          <w:rFonts w:hint="cs"/>
          <w:rtl/>
        </w:rPr>
        <w:t xml:space="preserve">באמת </w:t>
      </w:r>
      <w:bookmarkStart w:id="16499" w:name="_ETM_Q35_401290"/>
      <w:bookmarkEnd w:id="16499"/>
      <w:r>
        <w:rPr>
          <w:rFonts w:hint="cs"/>
          <w:rtl/>
        </w:rPr>
        <w:t xml:space="preserve">לייצר </w:t>
      </w:r>
      <w:bookmarkStart w:id="16500" w:name="_ETM_Q35_401769"/>
      <w:bookmarkEnd w:id="16500"/>
      <w:r>
        <w:rPr>
          <w:rFonts w:hint="cs"/>
          <w:rtl/>
        </w:rPr>
        <w:t xml:space="preserve">מכנה </w:t>
      </w:r>
      <w:bookmarkStart w:id="16501" w:name="_ETM_Q35_402189"/>
      <w:bookmarkEnd w:id="16501"/>
      <w:r>
        <w:rPr>
          <w:rFonts w:hint="cs"/>
          <w:rtl/>
        </w:rPr>
        <w:t xml:space="preserve">משותף </w:t>
      </w:r>
      <w:bookmarkStart w:id="16502" w:name="_ETM_Q35_403340"/>
      <w:bookmarkEnd w:id="16502"/>
      <w:r>
        <w:rPr>
          <w:rFonts w:hint="cs"/>
          <w:rtl/>
        </w:rPr>
        <w:t xml:space="preserve">לכל </w:t>
      </w:r>
      <w:bookmarkStart w:id="16503" w:name="_ETM_Q35_403880"/>
      <w:bookmarkEnd w:id="16503"/>
      <w:r>
        <w:rPr>
          <w:rFonts w:hint="cs"/>
          <w:rtl/>
        </w:rPr>
        <w:t xml:space="preserve">חלקי </w:t>
      </w:r>
      <w:bookmarkStart w:id="16504" w:name="_ETM_Q35_404210"/>
      <w:bookmarkEnd w:id="16504"/>
      <w:r>
        <w:rPr>
          <w:rFonts w:hint="cs"/>
          <w:rtl/>
        </w:rPr>
        <w:t xml:space="preserve">החברה </w:t>
      </w:r>
      <w:bookmarkStart w:id="16505" w:name="_ETM_Q35_404660"/>
      <w:bookmarkEnd w:id="16505"/>
      <w:r>
        <w:rPr>
          <w:rFonts w:hint="cs"/>
          <w:rtl/>
        </w:rPr>
        <w:t xml:space="preserve">הישראלית – </w:t>
      </w:r>
      <w:bookmarkStart w:id="16506" w:name="_ETM_Q35_405470"/>
      <w:bookmarkEnd w:id="16506"/>
      <w:r>
        <w:rPr>
          <w:rFonts w:hint="cs"/>
          <w:rtl/>
        </w:rPr>
        <w:t xml:space="preserve">כאחת </w:t>
      </w:r>
      <w:bookmarkStart w:id="16507" w:name="_ETM_Q35_405980"/>
      <w:bookmarkStart w:id="16508" w:name="_ETM_Q35_407120"/>
      <w:bookmarkEnd w:id="16507"/>
      <w:bookmarkEnd w:id="16508"/>
      <w:r>
        <w:rPr>
          <w:rFonts w:hint="cs"/>
          <w:rtl/>
        </w:rPr>
        <w:t xml:space="preserve">ששירתה </w:t>
      </w:r>
      <w:bookmarkStart w:id="16509" w:name="_ETM_Q35_407630"/>
      <w:bookmarkEnd w:id="16509"/>
      <w:r>
        <w:rPr>
          <w:rFonts w:hint="cs"/>
          <w:rtl/>
        </w:rPr>
        <w:t xml:space="preserve">המון </w:t>
      </w:r>
      <w:bookmarkStart w:id="16510" w:name="_ETM_Q35_407870"/>
      <w:bookmarkEnd w:id="16510"/>
      <w:r>
        <w:rPr>
          <w:rFonts w:hint="cs"/>
          <w:rtl/>
        </w:rPr>
        <w:t xml:space="preserve">שנים </w:t>
      </w:r>
      <w:bookmarkStart w:id="16511" w:name="_ETM_Q35_408170"/>
      <w:bookmarkEnd w:id="16511"/>
      <w:r>
        <w:rPr>
          <w:rFonts w:hint="cs"/>
          <w:rtl/>
        </w:rPr>
        <w:t xml:space="preserve">בצה"ל – </w:t>
      </w:r>
      <w:bookmarkStart w:id="16512" w:name="_ETM_Q35_409319"/>
      <w:bookmarkEnd w:id="16512"/>
      <w:r>
        <w:rPr>
          <w:rFonts w:hint="cs"/>
          <w:rtl/>
        </w:rPr>
        <w:t xml:space="preserve">לייצר </w:t>
      </w:r>
      <w:bookmarkStart w:id="16513" w:name="_ETM_Q35_410819"/>
      <w:bookmarkEnd w:id="16513"/>
      <w:r>
        <w:rPr>
          <w:rFonts w:hint="cs"/>
          <w:rtl/>
        </w:rPr>
        <w:t xml:space="preserve">איזשהו </w:t>
      </w:r>
      <w:bookmarkStart w:id="16514" w:name="_ETM_Q35_411180"/>
      <w:bookmarkEnd w:id="16514"/>
      <w:r>
        <w:rPr>
          <w:rFonts w:hint="cs"/>
          <w:rtl/>
        </w:rPr>
        <w:t xml:space="preserve">משהו </w:t>
      </w:r>
      <w:bookmarkStart w:id="16515" w:name="_ETM_Q35_411480"/>
      <w:bookmarkEnd w:id="16515"/>
      <w:r>
        <w:rPr>
          <w:rFonts w:hint="cs"/>
          <w:rtl/>
        </w:rPr>
        <w:t xml:space="preserve">שכל אחד יתרום </w:t>
      </w:r>
      <w:bookmarkStart w:id="16516" w:name="_ETM_Q35_412510"/>
      <w:bookmarkEnd w:id="16516"/>
      <w:r>
        <w:rPr>
          <w:rFonts w:hint="cs"/>
          <w:rtl/>
        </w:rPr>
        <w:t xml:space="preserve">את </w:t>
      </w:r>
      <w:bookmarkStart w:id="16517" w:name="_ETM_Q35_412630"/>
      <w:bookmarkEnd w:id="16517"/>
      <w:r>
        <w:rPr>
          <w:rFonts w:hint="cs"/>
          <w:rtl/>
        </w:rPr>
        <w:t>חלקו</w:t>
      </w:r>
      <w:bookmarkStart w:id="16518" w:name="_ETM_Q35_412990"/>
      <w:bookmarkEnd w:id="16518"/>
      <w:r>
        <w:rPr>
          <w:rFonts w:hint="cs"/>
          <w:rtl/>
        </w:rPr>
        <w:t xml:space="preserve"> </w:t>
      </w:r>
      <w:bookmarkStart w:id="16519" w:name="_ETM_Q35_413560"/>
      <w:bookmarkEnd w:id="16519"/>
      <w:r>
        <w:rPr>
          <w:rFonts w:hint="cs"/>
          <w:rtl/>
        </w:rPr>
        <w:t xml:space="preserve">באיזושהי </w:t>
      </w:r>
      <w:bookmarkStart w:id="16520" w:name="_ETM_Q35_414070"/>
      <w:bookmarkEnd w:id="16520"/>
      <w:r>
        <w:rPr>
          <w:rFonts w:hint="cs"/>
          <w:rtl/>
        </w:rPr>
        <w:t xml:space="preserve">דרך: </w:t>
      </w:r>
      <w:bookmarkStart w:id="16521" w:name="_ETM_Q35_414940"/>
      <w:bookmarkEnd w:id="16521"/>
      <w:r>
        <w:rPr>
          <w:rFonts w:hint="cs"/>
          <w:rtl/>
        </w:rPr>
        <w:t xml:space="preserve">או </w:t>
      </w:r>
      <w:bookmarkStart w:id="16522" w:name="_ETM_Q35_415060"/>
      <w:bookmarkEnd w:id="16522"/>
      <w:r>
        <w:rPr>
          <w:rFonts w:hint="cs"/>
          <w:rtl/>
        </w:rPr>
        <w:t xml:space="preserve">שירות </w:t>
      </w:r>
      <w:bookmarkStart w:id="16523" w:name="_ETM_Q35_415420"/>
      <w:bookmarkEnd w:id="16523"/>
      <w:r>
        <w:rPr>
          <w:rFonts w:hint="cs"/>
          <w:rtl/>
        </w:rPr>
        <w:t xml:space="preserve">לאומי </w:t>
      </w:r>
      <w:bookmarkStart w:id="16524" w:name="_ETM_Q35_415870"/>
      <w:bookmarkEnd w:id="16524"/>
      <w:r>
        <w:rPr>
          <w:rFonts w:hint="cs"/>
          <w:rtl/>
        </w:rPr>
        <w:t xml:space="preserve">או </w:t>
      </w:r>
      <w:bookmarkStart w:id="16525" w:name="_ETM_Q35_416020"/>
      <w:bookmarkEnd w:id="16525"/>
      <w:r>
        <w:rPr>
          <w:rFonts w:hint="cs"/>
          <w:rtl/>
        </w:rPr>
        <w:t xml:space="preserve">שירות </w:t>
      </w:r>
      <w:bookmarkStart w:id="16526" w:name="_ETM_Q35_416900"/>
      <w:bookmarkEnd w:id="16526"/>
      <w:r>
        <w:rPr>
          <w:rFonts w:hint="cs"/>
          <w:rtl/>
        </w:rPr>
        <w:t xml:space="preserve">אזרחי </w:t>
      </w:r>
      <w:bookmarkStart w:id="16527" w:name="_ETM_Q35_417410"/>
      <w:bookmarkEnd w:id="16527"/>
      <w:r>
        <w:rPr>
          <w:rFonts w:hint="cs"/>
          <w:rtl/>
        </w:rPr>
        <w:t xml:space="preserve">או </w:t>
      </w:r>
      <w:bookmarkStart w:id="16528" w:name="_ETM_Q35_417500"/>
      <w:bookmarkEnd w:id="16528"/>
      <w:r>
        <w:rPr>
          <w:rFonts w:hint="cs"/>
          <w:rtl/>
        </w:rPr>
        <w:t xml:space="preserve">שירות </w:t>
      </w:r>
      <w:bookmarkStart w:id="16529" w:name="_ETM_Q35_417830"/>
      <w:bookmarkEnd w:id="16529"/>
      <w:r>
        <w:rPr>
          <w:rFonts w:hint="cs"/>
          <w:rtl/>
        </w:rPr>
        <w:t xml:space="preserve">צבאי. </w:t>
      </w:r>
      <w:bookmarkStart w:id="16530" w:name="_ETM_Q35_418490"/>
      <w:bookmarkStart w:id="16531" w:name="_ETM_Q35_418550"/>
      <w:bookmarkEnd w:id="16530"/>
      <w:bookmarkEnd w:id="16531"/>
      <w:r>
        <w:rPr>
          <w:rFonts w:hint="cs"/>
          <w:rtl/>
        </w:rPr>
        <w:t xml:space="preserve">לא </w:t>
      </w:r>
      <w:bookmarkStart w:id="16532" w:name="_ETM_Q35_418610"/>
      <w:bookmarkEnd w:id="16532"/>
      <w:r>
        <w:rPr>
          <w:rFonts w:hint="cs"/>
          <w:rtl/>
        </w:rPr>
        <w:t xml:space="preserve">משנה </w:t>
      </w:r>
      <w:bookmarkStart w:id="16533" w:name="_ETM_Q35_418910"/>
      <w:bookmarkEnd w:id="16533"/>
      <w:r>
        <w:rPr>
          <w:rFonts w:hint="cs"/>
          <w:rtl/>
        </w:rPr>
        <w:t xml:space="preserve">באיזו </w:t>
      </w:r>
      <w:bookmarkStart w:id="16534" w:name="_ETM_Q35_419209"/>
      <w:bookmarkEnd w:id="16534"/>
      <w:r>
        <w:rPr>
          <w:rFonts w:hint="cs"/>
          <w:rtl/>
        </w:rPr>
        <w:t>דרך</w:t>
      </w:r>
      <w:bookmarkStart w:id="16535" w:name="_ETM_Q35_420169"/>
      <w:bookmarkEnd w:id="16535"/>
      <w:r w:rsidR="00842739">
        <w:rPr>
          <w:rFonts w:hint="cs"/>
          <w:rtl/>
        </w:rPr>
        <w:t>,</w:t>
      </w:r>
      <w:r>
        <w:rPr>
          <w:rFonts w:hint="cs"/>
          <w:rtl/>
        </w:rPr>
        <w:t xml:space="preserve"> </w:t>
      </w:r>
      <w:bookmarkStart w:id="16536" w:name="_ETM_Q35_422000"/>
      <w:bookmarkEnd w:id="16536"/>
      <w:r>
        <w:rPr>
          <w:rFonts w:hint="cs"/>
          <w:rtl/>
        </w:rPr>
        <w:t xml:space="preserve">אבל </w:t>
      </w:r>
      <w:bookmarkStart w:id="16537" w:name="_ETM_Q35_420499"/>
      <w:bookmarkEnd w:id="16537"/>
      <w:r>
        <w:rPr>
          <w:rFonts w:hint="cs"/>
          <w:rtl/>
        </w:rPr>
        <w:t xml:space="preserve">צריך </w:t>
      </w:r>
      <w:bookmarkStart w:id="16538" w:name="_ETM_Q35_420680"/>
      <w:bookmarkEnd w:id="16538"/>
      <w:r>
        <w:rPr>
          <w:rFonts w:hint="cs"/>
          <w:rtl/>
        </w:rPr>
        <w:t xml:space="preserve">להגדיר </w:t>
      </w:r>
      <w:bookmarkStart w:id="16539" w:name="_ETM_Q35_421099"/>
      <w:bookmarkEnd w:id="16539"/>
      <w:r>
        <w:rPr>
          <w:rFonts w:hint="cs"/>
          <w:rtl/>
        </w:rPr>
        <w:t xml:space="preserve">דבר </w:t>
      </w:r>
      <w:bookmarkStart w:id="16540" w:name="_ETM_Q35_421370"/>
      <w:bookmarkStart w:id="16541" w:name="_ETM_Q35_421669"/>
      <w:bookmarkEnd w:id="16540"/>
      <w:bookmarkEnd w:id="16541"/>
      <w:r>
        <w:rPr>
          <w:rFonts w:hint="cs"/>
          <w:rtl/>
        </w:rPr>
        <w:t xml:space="preserve">אחד ברור, </w:t>
      </w:r>
      <w:bookmarkStart w:id="16542" w:name="_ETM_Q35_421999"/>
      <w:bookmarkEnd w:id="16542"/>
      <w:r>
        <w:rPr>
          <w:rFonts w:hint="cs"/>
          <w:rtl/>
        </w:rPr>
        <w:t xml:space="preserve">שכולם </w:t>
      </w:r>
      <w:bookmarkStart w:id="16543" w:name="_ETM_Q35_422480"/>
      <w:bookmarkEnd w:id="16543"/>
      <w:r>
        <w:rPr>
          <w:rFonts w:hint="cs"/>
          <w:rtl/>
        </w:rPr>
        <w:t xml:space="preserve">תורמים </w:t>
      </w:r>
      <w:bookmarkStart w:id="16544" w:name="_ETM_Q35_422810"/>
      <w:bookmarkEnd w:id="16544"/>
      <w:r>
        <w:rPr>
          <w:rFonts w:hint="cs"/>
          <w:rtl/>
        </w:rPr>
        <w:t>את חלקם.</w:t>
      </w:r>
      <w:bookmarkStart w:id="16545" w:name="_ETM_Q35_423189"/>
      <w:bookmarkStart w:id="16546" w:name="_ETM_Q35_423850"/>
      <w:bookmarkEnd w:id="16545"/>
      <w:bookmarkEnd w:id="16546"/>
      <w:r>
        <w:rPr>
          <w:rFonts w:hint="cs"/>
          <w:rtl/>
        </w:rPr>
        <w:t xml:space="preserve"> זו </w:t>
      </w:r>
      <w:bookmarkStart w:id="16547" w:name="_ETM_Q35_424120"/>
      <w:bookmarkEnd w:id="16547"/>
      <w:r>
        <w:rPr>
          <w:rFonts w:hint="cs"/>
          <w:rtl/>
        </w:rPr>
        <w:t xml:space="preserve">שותפות. </w:t>
      </w:r>
      <w:bookmarkStart w:id="16548" w:name="_ETM_Q35_424840"/>
      <w:bookmarkEnd w:id="16548"/>
      <w:r>
        <w:rPr>
          <w:rFonts w:hint="cs"/>
          <w:rtl/>
        </w:rPr>
        <w:t xml:space="preserve">זו </w:t>
      </w:r>
      <w:bookmarkStart w:id="16549" w:name="_ETM_Q35_425050"/>
      <w:bookmarkEnd w:id="16549"/>
      <w:r>
        <w:rPr>
          <w:rFonts w:hint="cs"/>
          <w:rtl/>
        </w:rPr>
        <w:t xml:space="preserve">שותפות. </w:t>
      </w:r>
      <w:bookmarkStart w:id="16550" w:name="_ETM_Q35_425650"/>
      <w:bookmarkEnd w:id="16550"/>
      <w:r>
        <w:rPr>
          <w:rFonts w:hint="cs"/>
          <w:rtl/>
        </w:rPr>
        <w:t xml:space="preserve">זו </w:t>
      </w:r>
      <w:bookmarkStart w:id="16551" w:name="_ETM_Q35_426489"/>
      <w:bookmarkEnd w:id="16551"/>
      <w:r>
        <w:rPr>
          <w:rFonts w:hint="cs"/>
          <w:rtl/>
        </w:rPr>
        <w:t xml:space="preserve">חשיבה </w:t>
      </w:r>
      <w:bookmarkStart w:id="16552" w:name="_ETM_Q35_427060"/>
      <w:bookmarkEnd w:id="16552"/>
      <w:r>
        <w:rPr>
          <w:rFonts w:hint="cs"/>
          <w:rtl/>
        </w:rPr>
        <w:t xml:space="preserve">למען </w:t>
      </w:r>
      <w:bookmarkStart w:id="16553" w:name="_ETM_Q35_427390"/>
      <w:bookmarkEnd w:id="16553"/>
      <w:r>
        <w:rPr>
          <w:rFonts w:hint="cs"/>
          <w:rtl/>
        </w:rPr>
        <w:t xml:space="preserve">ערך </w:t>
      </w:r>
      <w:bookmarkStart w:id="16554" w:name="_ETM_Q35_427660"/>
      <w:bookmarkEnd w:id="16554"/>
      <w:r>
        <w:rPr>
          <w:rFonts w:hint="cs"/>
          <w:rtl/>
        </w:rPr>
        <w:t xml:space="preserve">משותף. </w:t>
      </w:r>
      <w:bookmarkStart w:id="16555" w:name="_ETM_Q35_428290"/>
      <w:bookmarkEnd w:id="16555"/>
      <w:r>
        <w:rPr>
          <w:rFonts w:hint="cs"/>
          <w:rtl/>
        </w:rPr>
        <w:t xml:space="preserve">זו </w:t>
      </w:r>
      <w:bookmarkStart w:id="16556" w:name="_ETM_Q35_428470"/>
      <w:bookmarkEnd w:id="16556"/>
      <w:r>
        <w:rPr>
          <w:rFonts w:hint="cs"/>
          <w:rtl/>
        </w:rPr>
        <w:t xml:space="preserve">ציונות </w:t>
      </w:r>
      <w:bookmarkStart w:id="16557" w:name="_ETM_Q35_429010"/>
      <w:bookmarkEnd w:id="16557"/>
      <w:r>
        <w:rPr>
          <w:rFonts w:hint="cs"/>
          <w:rtl/>
        </w:rPr>
        <w:t xml:space="preserve">בעיניי, </w:t>
      </w:r>
      <w:bookmarkStart w:id="16558" w:name="_ETM_Q35_429430"/>
      <w:bookmarkEnd w:id="16558"/>
      <w:r>
        <w:rPr>
          <w:rFonts w:hint="cs"/>
          <w:rtl/>
        </w:rPr>
        <w:t xml:space="preserve">שכולם, </w:t>
      </w:r>
      <w:bookmarkStart w:id="16559" w:name="_ETM_Q35_430239"/>
      <w:bookmarkEnd w:id="16559"/>
      <w:r>
        <w:rPr>
          <w:rFonts w:hint="cs"/>
          <w:rtl/>
        </w:rPr>
        <w:t xml:space="preserve">כל </w:t>
      </w:r>
      <w:bookmarkStart w:id="16560" w:name="_ETM_Q35_430569"/>
      <w:bookmarkEnd w:id="16560"/>
      <w:r>
        <w:rPr>
          <w:rFonts w:hint="cs"/>
          <w:rtl/>
        </w:rPr>
        <w:t xml:space="preserve">אזרחי </w:t>
      </w:r>
      <w:bookmarkStart w:id="16561" w:name="_ETM_Q35_430930"/>
      <w:bookmarkEnd w:id="16561"/>
      <w:r>
        <w:rPr>
          <w:rFonts w:hint="cs"/>
          <w:rtl/>
        </w:rPr>
        <w:t xml:space="preserve">המדינה, </w:t>
      </w:r>
      <w:bookmarkStart w:id="16562" w:name="_ETM_Q35_431680"/>
      <w:bookmarkEnd w:id="16562"/>
      <w:r>
        <w:rPr>
          <w:rFonts w:hint="cs"/>
          <w:rtl/>
        </w:rPr>
        <w:t>תורמים</w:t>
      </w:r>
      <w:bookmarkStart w:id="16563" w:name="_ETM_Q35_432099"/>
      <w:bookmarkStart w:id="16564" w:name="_ETM_Q35_432489"/>
      <w:bookmarkStart w:id="16565" w:name="_ETM_Q35_433599"/>
      <w:bookmarkStart w:id="16566" w:name="_ETM_Q35_433840"/>
      <w:bookmarkEnd w:id="16563"/>
      <w:bookmarkEnd w:id="16564"/>
      <w:bookmarkEnd w:id="16565"/>
      <w:bookmarkEnd w:id="16566"/>
      <w:r>
        <w:rPr>
          <w:rFonts w:hint="cs"/>
          <w:rtl/>
        </w:rPr>
        <w:t xml:space="preserve"> את </w:t>
      </w:r>
      <w:bookmarkStart w:id="16567" w:name="_ETM_Q35_433959"/>
      <w:bookmarkEnd w:id="16567"/>
      <w:r>
        <w:rPr>
          <w:rFonts w:hint="cs"/>
          <w:rtl/>
        </w:rPr>
        <w:t xml:space="preserve">חלקם, </w:t>
      </w:r>
      <w:bookmarkStart w:id="16568" w:name="_ETM_Q35_434409"/>
      <w:bookmarkEnd w:id="16568"/>
      <w:r>
        <w:rPr>
          <w:rFonts w:hint="cs"/>
          <w:rtl/>
        </w:rPr>
        <w:t xml:space="preserve">ולא </w:t>
      </w:r>
      <w:bookmarkStart w:id="16569" w:name="_ETM_Q35_434560"/>
      <w:bookmarkEnd w:id="16569"/>
      <w:r>
        <w:rPr>
          <w:rFonts w:hint="cs"/>
          <w:rtl/>
        </w:rPr>
        <w:t xml:space="preserve">משנה </w:t>
      </w:r>
      <w:bookmarkStart w:id="16570" w:name="_ETM_Q35_434829"/>
      <w:bookmarkEnd w:id="16570"/>
      <w:r>
        <w:rPr>
          <w:rFonts w:hint="cs"/>
          <w:rtl/>
        </w:rPr>
        <w:t xml:space="preserve">אם </w:t>
      </w:r>
      <w:bookmarkStart w:id="16571" w:name="_ETM_Q35_434920"/>
      <w:bookmarkEnd w:id="16571"/>
      <w:r>
        <w:rPr>
          <w:rFonts w:hint="cs"/>
          <w:rtl/>
        </w:rPr>
        <w:t xml:space="preserve">הם </w:t>
      </w:r>
      <w:bookmarkStart w:id="16572" w:name="_ETM_Q35_434980"/>
      <w:bookmarkEnd w:id="16572"/>
      <w:r>
        <w:rPr>
          <w:rFonts w:hint="cs"/>
          <w:rtl/>
        </w:rPr>
        <w:t xml:space="preserve">יהודים, </w:t>
      </w:r>
      <w:bookmarkStart w:id="16573" w:name="_ETM_Q35_437290"/>
      <w:bookmarkEnd w:id="16573"/>
      <w:r>
        <w:rPr>
          <w:rFonts w:hint="cs"/>
          <w:rtl/>
        </w:rPr>
        <w:t xml:space="preserve">לא </w:t>
      </w:r>
      <w:bookmarkStart w:id="16574" w:name="_ETM_Q35_437560"/>
      <w:bookmarkEnd w:id="16574"/>
      <w:r>
        <w:rPr>
          <w:rFonts w:hint="cs"/>
          <w:rtl/>
        </w:rPr>
        <w:t xml:space="preserve">יהודים, </w:t>
      </w:r>
      <w:bookmarkStart w:id="16575" w:name="_ETM_Q35_438160"/>
      <w:bookmarkEnd w:id="16575"/>
      <w:r>
        <w:rPr>
          <w:rFonts w:hint="cs"/>
          <w:rtl/>
        </w:rPr>
        <w:t xml:space="preserve">דרוזים, </w:t>
      </w:r>
      <w:bookmarkStart w:id="16576" w:name="_ETM_Q35_438699"/>
      <w:bookmarkEnd w:id="16576"/>
      <w:r>
        <w:rPr>
          <w:rFonts w:hint="cs"/>
          <w:rtl/>
        </w:rPr>
        <w:t xml:space="preserve">צ'רקסים, </w:t>
      </w:r>
      <w:bookmarkStart w:id="16577" w:name="_ETM_Q35_439509"/>
      <w:bookmarkEnd w:id="16577"/>
      <w:r>
        <w:rPr>
          <w:rFonts w:hint="cs"/>
          <w:rtl/>
        </w:rPr>
        <w:t xml:space="preserve">כל </w:t>
      </w:r>
      <w:bookmarkStart w:id="16578" w:name="_ETM_Q35_439779"/>
      <w:bookmarkEnd w:id="16578"/>
      <w:r>
        <w:rPr>
          <w:rFonts w:hint="cs"/>
          <w:rtl/>
        </w:rPr>
        <w:t xml:space="preserve">אזרחי </w:t>
      </w:r>
      <w:bookmarkStart w:id="16579" w:name="_ETM_Q35_440169"/>
      <w:bookmarkEnd w:id="16579"/>
      <w:r>
        <w:rPr>
          <w:rFonts w:hint="cs"/>
          <w:rtl/>
        </w:rPr>
        <w:t xml:space="preserve">המדינה </w:t>
      </w:r>
      <w:bookmarkStart w:id="16580" w:name="_ETM_Q35_441150"/>
      <w:bookmarkEnd w:id="16580"/>
      <w:r>
        <w:rPr>
          <w:rFonts w:hint="cs"/>
          <w:rtl/>
        </w:rPr>
        <w:t xml:space="preserve">בלי </w:t>
      </w:r>
      <w:bookmarkStart w:id="16581" w:name="_ETM_Q35_441449"/>
      <w:bookmarkStart w:id="16582" w:name="_ETM_Q35_442169"/>
      <w:bookmarkEnd w:id="16581"/>
      <w:bookmarkEnd w:id="16582"/>
      <w:r>
        <w:rPr>
          <w:rFonts w:hint="cs"/>
          <w:rtl/>
        </w:rPr>
        <w:t xml:space="preserve">יוצא </w:t>
      </w:r>
      <w:bookmarkStart w:id="16583" w:name="_ETM_Q35_442410"/>
      <w:bookmarkEnd w:id="16583"/>
      <w:r>
        <w:rPr>
          <w:rFonts w:hint="cs"/>
          <w:rtl/>
        </w:rPr>
        <w:t xml:space="preserve">מן </w:t>
      </w:r>
      <w:bookmarkStart w:id="16584" w:name="_ETM_Q35_442529"/>
      <w:bookmarkEnd w:id="16584"/>
      <w:r>
        <w:rPr>
          <w:rFonts w:hint="cs"/>
          <w:rtl/>
        </w:rPr>
        <w:t xml:space="preserve">הכלל. </w:t>
      </w:r>
      <w:bookmarkStart w:id="16585" w:name="_ETM_Q35_443479"/>
      <w:bookmarkEnd w:id="16585"/>
      <w:r>
        <w:rPr>
          <w:rFonts w:hint="cs"/>
          <w:rtl/>
        </w:rPr>
        <w:t xml:space="preserve">כשם </w:t>
      </w:r>
      <w:bookmarkStart w:id="16586" w:name="_ETM_Q35_444110"/>
      <w:bookmarkEnd w:id="16586"/>
      <w:r>
        <w:rPr>
          <w:rFonts w:hint="cs"/>
          <w:rtl/>
        </w:rPr>
        <w:t xml:space="preserve">שכולנו </w:t>
      </w:r>
      <w:bookmarkStart w:id="16587" w:name="_ETM_Q35_444830"/>
      <w:bookmarkEnd w:id="16587"/>
      <w:r>
        <w:rPr>
          <w:rFonts w:hint="cs"/>
          <w:rtl/>
        </w:rPr>
        <w:t xml:space="preserve">שווי </w:t>
      </w:r>
      <w:bookmarkStart w:id="16588" w:name="_ETM_Q35_447060"/>
      <w:bookmarkEnd w:id="16588"/>
      <w:r>
        <w:rPr>
          <w:rFonts w:hint="cs"/>
          <w:rtl/>
        </w:rPr>
        <w:t xml:space="preserve">זכויות, </w:t>
      </w:r>
      <w:bookmarkStart w:id="16589" w:name="_ETM_Q35_447570"/>
      <w:bookmarkEnd w:id="16589"/>
      <w:r>
        <w:rPr>
          <w:rFonts w:hint="cs"/>
          <w:rtl/>
        </w:rPr>
        <w:t xml:space="preserve">כך </w:t>
      </w:r>
      <w:bookmarkStart w:id="16590" w:name="_ETM_Q35_447750"/>
      <w:bookmarkEnd w:id="16590"/>
      <w:r>
        <w:rPr>
          <w:rFonts w:hint="cs"/>
          <w:rtl/>
        </w:rPr>
        <w:t xml:space="preserve">נכון </w:t>
      </w:r>
      <w:bookmarkStart w:id="16591" w:name="_ETM_Q35_448050"/>
      <w:bookmarkEnd w:id="16591"/>
      <w:r>
        <w:rPr>
          <w:rFonts w:hint="cs"/>
          <w:rtl/>
        </w:rPr>
        <w:t xml:space="preserve">שכולנו </w:t>
      </w:r>
      <w:bookmarkStart w:id="16592" w:name="_ETM_Q35_448470"/>
      <w:bookmarkEnd w:id="16592"/>
      <w:r>
        <w:rPr>
          <w:rFonts w:hint="cs"/>
          <w:rtl/>
        </w:rPr>
        <w:t xml:space="preserve">נהיה </w:t>
      </w:r>
      <w:bookmarkStart w:id="16593" w:name="_ETM_Q35_448710"/>
      <w:bookmarkEnd w:id="16593"/>
      <w:r>
        <w:rPr>
          <w:rFonts w:hint="cs"/>
          <w:rtl/>
        </w:rPr>
        <w:t>שווי</w:t>
      </w:r>
      <w:bookmarkStart w:id="16594" w:name="_ETM_Q35_448860"/>
      <w:bookmarkEnd w:id="16594"/>
      <w:r>
        <w:rPr>
          <w:rFonts w:hint="cs"/>
          <w:rtl/>
        </w:rPr>
        <w:t xml:space="preserve"> חובות.</w:t>
      </w:r>
      <w:bookmarkStart w:id="16595" w:name="_ETM_Q35_453000"/>
      <w:bookmarkStart w:id="16596" w:name="_ETM_Q35_448000"/>
      <w:bookmarkStart w:id="16597" w:name="_ETM_Q35_450470"/>
      <w:bookmarkEnd w:id="16595"/>
      <w:bookmarkEnd w:id="16596"/>
      <w:bookmarkEnd w:id="16597"/>
      <w:r w:rsidR="00842739">
        <w:rPr>
          <w:rFonts w:hint="cs"/>
          <w:rtl/>
        </w:rPr>
        <w:t xml:space="preserve"> </w:t>
      </w:r>
      <w:r>
        <w:rPr>
          <w:rFonts w:hint="cs"/>
          <w:rtl/>
        </w:rPr>
        <w:t xml:space="preserve">אני </w:t>
      </w:r>
      <w:bookmarkStart w:id="16598" w:name="_ETM_Q35_451070"/>
      <w:bookmarkEnd w:id="16598"/>
      <w:r>
        <w:rPr>
          <w:rFonts w:hint="cs"/>
          <w:rtl/>
        </w:rPr>
        <w:t xml:space="preserve">שומעת </w:t>
      </w:r>
      <w:bookmarkStart w:id="16599" w:name="_ETM_Q35_451490"/>
      <w:bookmarkEnd w:id="16599"/>
      <w:r>
        <w:rPr>
          <w:rFonts w:hint="cs"/>
          <w:rtl/>
        </w:rPr>
        <w:t xml:space="preserve">על </w:t>
      </w:r>
      <w:bookmarkStart w:id="16600" w:name="_ETM_Q35_451580"/>
      <w:bookmarkEnd w:id="16600"/>
      <w:r>
        <w:rPr>
          <w:rFonts w:hint="cs"/>
          <w:rtl/>
        </w:rPr>
        <w:t xml:space="preserve">דברים, </w:t>
      </w:r>
      <w:bookmarkStart w:id="16601" w:name="_ETM_Q35_451940"/>
      <w:bookmarkEnd w:id="16601"/>
      <w:r>
        <w:rPr>
          <w:rFonts w:hint="cs"/>
          <w:rtl/>
        </w:rPr>
        <w:t xml:space="preserve">אתה </w:t>
      </w:r>
      <w:bookmarkStart w:id="16602" w:name="_ETM_Q35_452120"/>
      <w:bookmarkEnd w:id="16602"/>
      <w:r>
        <w:rPr>
          <w:rFonts w:hint="cs"/>
          <w:rtl/>
        </w:rPr>
        <w:t xml:space="preserve">יודע, </w:t>
      </w:r>
      <w:bookmarkStart w:id="16603" w:name="_ETM_Q35_452330"/>
      <w:bookmarkEnd w:id="16603"/>
      <w:r>
        <w:rPr>
          <w:rFonts w:hint="cs"/>
          <w:rtl/>
        </w:rPr>
        <w:t xml:space="preserve">בסוף </w:t>
      </w:r>
      <w:bookmarkStart w:id="16604" w:name="_ETM_Q35_452600"/>
      <w:bookmarkEnd w:id="16604"/>
      <w:r>
        <w:rPr>
          <w:rFonts w:hint="cs"/>
          <w:rtl/>
        </w:rPr>
        <w:t>מוזנ</w:t>
      </w:r>
      <w:r w:rsidR="00842739">
        <w:rPr>
          <w:rFonts w:hint="cs"/>
          <w:rtl/>
        </w:rPr>
        <w:t>ות</w:t>
      </w:r>
      <w:r>
        <w:rPr>
          <w:rFonts w:hint="cs"/>
          <w:rtl/>
        </w:rPr>
        <w:t xml:space="preserve"> </w:t>
      </w:r>
      <w:bookmarkStart w:id="16605" w:name="_ETM_Q35_453050"/>
      <w:bookmarkEnd w:id="16605"/>
      <w:r>
        <w:rPr>
          <w:rFonts w:hint="cs"/>
          <w:rtl/>
        </w:rPr>
        <w:t xml:space="preserve">לנו </w:t>
      </w:r>
      <w:bookmarkStart w:id="16606" w:name="_ETM_Q35_453260"/>
      <w:bookmarkEnd w:id="16606"/>
      <w:r>
        <w:rPr>
          <w:rFonts w:hint="cs"/>
          <w:rtl/>
        </w:rPr>
        <w:t xml:space="preserve">כל </w:t>
      </w:r>
      <w:bookmarkStart w:id="16607" w:name="_ETM_Q35_453410"/>
      <w:bookmarkEnd w:id="16607"/>
      <w:r>
        <w:rPr>
          <w:rFonts w:hint="cs"/>
          <w:rtl/>
        </w:rPr>
        <w:t xml:space="preserve">מיני </w:t>
      </w:r>
      <w:bookmarkStart w:id="16608" w:name="_ETM_Q35_453620"/>
      <w:bookmarkEnd w:id="16608"/>
      <w:r>
        <w:rPr>
          <w:rFonts w:hint="cs"/>
          <w:rtl/>
        </w:rPr>
        <w:t>אינפורמצי</w:t>
      </w:r>
      <w:bookmarkStart w:id="16609" w:name="_ETM_Q35_454279"/>
      <w:bookmarkEnd w:id="16609"/>
      <w:r>
        <w:rPr>
          <w:rFonts w:hint="cs"/>
          <w:rtl/>
        </w:rPr>
        <w:t>ות</w:t>
      </w:r>
      <w:r w:rsidR="00842739">
        <w:rPr>
          <w:rFonts w:hint="cs"/>
          <w:rtl/>
        </w:rPr>
        <w:t>:</w:t>
      </w:r>
      <w:r>
        <w:rPr>
          <w:rFonts w:hint="cs"/>
          <w:rtl/>
        </w:rPr>
        <w:t xml:space="preserve"> </w:t>
      </w:r>
      <w:bookmarkStart w:id="16610" w:name="_ETM_Q35_454460"/>
      <w:bookmarkEnd w:id="16610"/>
      <w:r>
        <w:rPr>
          <w:rFonts w:hint="cs"/>
          <w:rtl/>
        </w:rPr>
        <w:t>חוק</w:t>
      </w:r>
      <w:bookmarkStart w:id="16611" w:name="_ETM_Q35_454670"/>
      <w:bookmarkEnd w:id="16611"/>
      <w:r w:rsidR="00842739">
        <w:rPr>
          <w:rFonts w:hint="cs"/>
          <w:rtl/>
        </w:rPr>
        <w:t>-</w:t>
      </w:r>
      <w:r>
        <w:rPr>
          <w:rFonts w:hint="cs"/>
          <w:rtl/>
        </w:rPr>
        <w:t>יסוד</w:t>
      </w:r>
      <w:r w:rsidR="00842739">
        <w:rPr>
          <w:rFonts w:hint="cs"/>
          <w:rtl/>
        </w:rPr>
        <w:t>:</w:t>
      </w:r>
      <w:r>
        <w:rPr>
          <w:rFonts w:hint="cs"/>
          <w:rtl/>
        </w:rPr>
        <w:t xml:space="preserve"> </w:t>
      </w:r>
      <w:bookmarkStart w:id="16612" w:name="_ETM_Q35_455000"/>
      <w:bookmarkEnd w:id="16612"/>
      <w:r>
        <w:rPr>
          <w:rFonts w:hint="cs"/>
          <w:rtl/>
        </w:rPr>
        <w:t xml:space="preserve">לימודי </w:t>
      </w:r>
      <w:bookmarkStart w:id="16613" w:name="_ETM_Q35_455360"/>
      <w:bookmarkEnd w:id="16613"/>
      <w:r>
        <w:rPr>
          <w:rFonts w:hint="cs"/>
          <w:rtl/>
        </w:rPr>
        <w:t xml:space="preserve">תורה, </w:t>
      </w:r>
      <w:bookmarkStart w:id="16614" w:name="_ETM_Q35_456500"/>
      <w:bookmarkEnd w:id="16614"/>
      <w:r>
        <w:rPr>
          <w:rFonts w:hint="cs"/>
          <w:rtl/>
        </w:rPr>
        <w:t xml:space="preserve">אמירות </w:t>
      </w:r>
      <w:bookmarkStart w:id="16615" w:name="_ETM_Q35_457339"/>
      <w:bookmarkStart w:id="16616" w:name="_ETM_Q35_457580"/>
      <w:bookmarkEnd w:id="16615"/>
      <w:bookmarkEnd w:id="16616"/>
      <w:r>
        <w:rPr>
          <w:rFonts w:hint="cs"/>
          <w:rtl/>
        </w:rPr>
        <w:t xml:space="preserve">שחצי </w:t>
      </w:r>
      <w:bookmarkStart w:id="16617" w:name="_ETM_Q35_457880"/>
      <w:bookmarkEnd w:id="16617"/>
      <w:r>
        <w:rPr>
          <w:rFonts w:hint="cs"/>
          <w:rtl/>
        </w:rPr>
        <w:t xml:space="preserve">מהעם </w:t>
      </w:r>
      <w:bookmarkStart w:id="16618" w:name="_ETM_Q35_458180"/>
      <w:bookmarkEnd w:id="16618"/>
      <w:r>
        <w:rPr>
          <w:rFonts w:hint="cs"/>
          <w:rtl/>
        </w:rPr>
        <w:t xml:space="preserve">ישרת </w:t>
      </w:r>
      <w:bookmarkStart w:id="16619" w:name="_ETM_Q35_458660"/>
      <w:bookmarkEnd w:id="16619"/>
      <w:r>
        <w:rPr>
          <w:rFonts w:hint="cs"/>
          <w:rtl/>
        </w:rPr>
        <w:t xml:space="preserve">וחצי </w:t>
      </w:r>
      <w:bookmarkStart w:id="16620" w:name="_ETM_Q35_459050"/>
      <w:bookmarkEnd w:id="16620"/>
      <w:r>
        <w:rPr>
          <w:rFonts w:hint="cs"/>
          <w:rtl/>
        </w:rPr>
        <w:t xml:space="preserve">מהעם </w:t>
      </w:r>
      <w:bookmarkStart w:id="16621" w:name="_ETM_Q35_459290"/>
      <w:bookmarkEnd w:id="16621"/>
      <w:r>
        <w:rPr>
          <w:rFonts w:hint="cs"/>
          <w:rtl/>
        </w:rPr>
        <w:t xml:space="preserve">ילמד </w:t>
      </w:r>
      <w:bookmarkStart w:id="16622" w:name="_ETM_Q35_459620"/>
      <w:bookmarkEnd w:id="16622"/>
      <w:r>
        <w:rPr>
          <w:rFonts w:hint="cs"/>
          <w:rtl/>
        </w:rPr>
        <w:t xml:space="preserve">תורה. </w:t>
      </w:r>
      <w:bookmarkStart w:id="16623" w:name="_ETM_Q35_460830"/>
      <w:bookmarkStart w:id="16624" w:name="_ETM_Q35_461410"/>
      <w:bookmarkStart w:id="16625" w:name="_ETM_Q35_461770"/>
      <w:bookmarkEnd w:id="16623"/>
      <w:bookmarkEnd w:id="16624"/>
      <w:bookmarkEnd w:id="16625"/>
      <w:r>
        <w:rPr>
          <w:rFonts w:hint="cs"/>
          <w:rtl/>
        </w:rPr>
        <w:t xml:space="preserve">האבסורד </w:t>
      </w:r>
      <w:bookmarkStart w:id="16626" w:name="_ETM_Q35_462430"/>
      <w:bookmarkEnd w:id="16626"/>
      <w:r>
        <w:rPr>
          <w:rFonts w:hint="cs"/>
          <w:rtl/>
        </w:rPr>
        <w:t xml:space="preserve">הזה </w:t>
      </w:r>
      <w:bookmarkStart w:id="16627" w:name="_ETM_Q35_463000"/>
      <w:bookmarkEnd w:id="16627"/>
      <w:r>
        <w:rPr>
          <w:rFonts w:hint="cs"/>
          <w:rtl/>
        </w:rPr>
        <w:t xml:space="preserve">הוא </w:t>
      </w:r>
      <w:bookmarkStart w:id="16628" w:name="_ETM_Q35_463210"/>
      <w:bookmarkEnd w:id="16628"/>
      <w:r>
        <w:rPr>
          <w:rFonts w:hint="cs"/>
          <w:rtl/>
        </w:rPr>
        <w:t xml:space="preserve">הזדמנות </w:t>
      </w:r>
      <w:bookmarkStart w:id="16629" w:name="_ETM_Q35_463720"/>
      <w:bookmarkEnd w:id="16629"/>
      <w:r>
        <w:rPr>
          <w:rFonts w:hint="cs"/>
          <w:rtl/>
        </w:rPr>
        <w:t xml:space="preserve">בשבילנו, </w:t>
      </w:r>
      <w:bookmarkStart w:id="16630" w:name="_ETM_Q35_464930"/>
      <w:bookmarkStart w:id="16631" w:name="_ETM_Q35_465290"/>
      <w:bookmarkEnd w:id="16630"/>
      <w:bookmarkEnd w:id="16631"/>
      <w:r>
        <w:rPr>
          <w:rFonts w:hint="cs"/>
          <w:rtl/>
        </w:rPr>
        <w:t xml:space="preserve">עצם </w:t>
      </w:r>
      <w:bookmarkStart w:id="16632" w:name="_ETM_Q35_465529"/>
      <w:bookmarkEnd w:id="16632"/>
      <w:r>
        <w:rPr>
          <w:rFonts w:hint="cs"/>
          <w:rtl/>
        </w:rPr>
        <w:t xml:space="preserve">העובדה </w:t>
      </w:r>
      <w:bookmarkStart w:id="16633" w:name="_ETM_Q35_465830"/>
      <w:bookmarkEnd w:id="16633"/>
      <w:r>
        <w:rPr>
          <w:rFonts w:hint="cs"/>
          <w:rtl/>
        </w:rPr>
        <w:t xml:space="preserve">שחוק </w:t>
      </w:r>
      <w:bookmarkStart w:id="16634" w:name="_ETM_Q35_466160"/>
      <w:bookmarkEnd w:id="16634"/>
      <w:r>
        <w:rPr>
          <w:rFonts w:hint="cs"/>
          <w:rtl/>
        </w:rPr>
        <w:t xml:space="preserve">הגיוס </w:t>
      </w:r>
      <w:bookmarkStart w:id="16635" w:name="_ETM_Q35_466580"/>
      <w:bookmarkEnd w:id="16635"/>
      <w:r>
        <w:rPr>
          <w:rFonts w:hint="cs"/>
          <w:rtl/>
        </w:rPr>
        <w:t xml:space="preserve">פג </w:t>
      </w:r>
      <w:bookmarkStart w:id="16636" w:name="_ETM_Q35_467000"/>
      <w:bookmarkEnd w:id="16636"/>
      <w:r>
        <w:rPr>
          <w:rFonts w:hint="cs"/>
          <w:rtl/>
        </w:rPr>
        <w:t xml:space="preserve">זו </w:t>
      </w:r>
      <w:bookmarkStart w:id="16637" w:name="_ETM_Q35_466910"/>
      <w:bookmarkEnd w:id="16637"/>
      <w:r>
        <w:rPr>
          <w:rFonts w:hint="cs"/>
          <w:rtl/>
        </w:rPr>
        <w:t xml:space="preserve">הזדמנות </w:t>
      </w:r>
      <w:bookmarkStart w:id="16638" w:name="_ETM_Q35_467510"/>
      <w:bookmarkEnd w:id="16638"/>
      <w:r>
        <w:rPr>
          <w:rFonts w:hint="cs"/>
          <w:rtl/>
        </w:rPr>
        <w:t xml:space="preserve">פז </w:t>
      </w:r>
      <w:bookmarkStart w:id="16639" w:name="_ETM_Q35_467810"/>
      <w:bookmarkEnd w:id="16639"/>
      <w:r>
        <w:rPr>
          <w:rFonts w:hint="cs"/>
          <w:rtl/>
        </w:rPr>
        <w:t xml:space="preserve">לתקן </w:t>
      </w:r>
      <w:bookmarkStart w:id="16640" w:name="_ETM_Q35_468260"/>
      <w:bookmarkEnd w:id="16640"/>
      <w:r>
        <w:rPr>
          <w:rFonts w:hint="cs"/>
          <w:rtl/>
        </w:rPr>
        <w:t xml:space="preserve">את </w:t>
      </w:r>
      <w:bookmarkStart w:id="16641" w:name="_ETM_Q35_468410"/>
      <w:bookmarkEnd w:id="16641"/>
      <w:r>
        <w:rPr>
          <w:rFonts w:hint="cs"/>
          <w:rtl/>
        </w:rPr>
        <w:t xml:space="preserve">זה. </w:t>
      </w:r>
      <w:bookmarkStart w:id="16642" w:name="_ETM_Q35_470240"/>
      <w:bookmarkEnd w:id="16642"/>
    </w:p>
    <w:p w:rsidR="004824FD" w:rsidRDefault="004824FD" w:rsidP="004824FD">
      <w:pPr>
        <w:rPr>
          <w:rtl/>
        </w:rPr>
      </w:pPr>
      <w:bookmarkStart w:id="16643" w:name="_ETM_Q35_474000"/>
      <w:bookmarkEnd w:id="16643"/>
    </w:p>
    <w:p w:rsidR="004824FD" w:rsidRDefault="004824FD" w:rsidP="002B08C5">
      <w:pPr>
        <w:rPr>
          <w:rtl/>
        </w:rPr>
      </w:pPr>
      <w:bookmarkStart w:id="16644" w:name="_ETM_Q35_470900"/>
      <w:bookmarkStart w:id="16645" w:name="_ETM_Q35_471800"/>
      <w:bookmarkEnd w:id="16644"/>
      <w:bookmarkEnd w:id="16645"/>
      <w:r>
        <w:rPr>
          <w:rFonts w:hint="cs"/>
          <w:rtl/>
        </w:rPr>
        <w:t xml:space="preserve">אמרתי </w:t>
      </w:r>
      <w:bookmarkStart w:id="16646" w:name="_ETM_Q35_472159"/>
      <w:bookmarkEnd w:id="16646"/>
      <w:r>
        <w:rPr>
          <w:rFonts w:hint="cs"/>
          <w:rtl/>
        </w:rPr>
        <w:t xml:space="preserve">במה </w:t>
      </w:r>
      <w:bookmarkStart w:id="16647" w:name="_ETM_Q35_472460"/>
      <w:bookmarkEnd w:id="16647"/>
      <w:r>
        <w:rPr>
          <w:rFonts w:hint="cs"/>
          <w:rtl/>
        </w:rPr>
        <w:t xml:space="preserve">לא </w:t>
      </w:r>
      <w:bookmarkStart w:id="16648" w:name="_ETM_Q35_472669"/>
      <w:bookmarkEnd w:id="16648"/>
      <w:r>
        <w:rPr>
          <w:rFonts w:hint="cs"/>
          <w:rtl/>
        </w:rPr>
        <w:t xml:space="preserve">התעסקה </w:t>
      </w:r>
      <w:bookmarkStart w:id="16649" w:name="_ETM_Q35_473180"/>
      <w:bookmarkEnd w:id="16649"/>
      <w:r>
        <w:rPr>
          <w:rFonts w:hint="cs"/>
          <w:rtl/>
        </w:rPr>
        <w:t xml:space="preserve">הממשלה </w:t>
      </w:r>
      <w:bookmarkStart w:id="16650" w:name="_ETM_Q35_473719"/>
      <w:bookmarkEnd w:id="16650"/>
      <w:r>
        <w:rPr>
          <w:rFonts w:hint="cs"/>
          <w:rtl/>
        </w:rPr>
        <w:t xml:space="preserve">הזו, </w:t>
      </w:r>
      <w:bookmarkStart w:id="16651" w:name="_ETM_Q35_473990"/>
      <w:bookmarkEnd w:id="16651"/>
      <w:r>
        <w:rPr>
          <w:rFonts w:hint="cs"/>
          <w:rtl/>
        </w:rPr>
        <w:t xml:space="preserve">אני רוצה לנסות </w:t>
      </w:r>
      <w:bookmarkStart w:id="16652" w:name="_ETM_Q35_474409"/>
      <w:bookmarkEnd w:id="16652"/>
      <w:r>
        <w:rPr>
          <w:rFonts w:hint="cs"/>
          <w:rtl/>
        </w:rPr>
        <w:t xml:space="preserve">להבין </w:t>
      </w:r>
      <w:bookmarkStart w:id="16653" w:name="_ETM_Q35_474740"/>
      <w:bookmarkEnd w:id="16653"/>
      <w:r>
        <w:rPr>
          <w:rFonts w:hint="cs"/>
          <w:rtl/>
        </w:rPr>
        <w:t xml:space="preserve">במה </w:t>
      </w:r>
      <w:bookmarkStart w:id="16654" w:name="_ETM_Q35_474949"/>
      <w:bookmarkEnd w:id="16654"/>
      <w:r>
        <w:rPr>
          <w:rFonts w:hint="cs"/>
          <w:rtl/>
        </w:rPr>
        <w:t xml:space="preserve">הם </w:t>
      </w:r>
      <w:bookmarkStart w:id="16655" w:name="_ETM_Q35_475039"/>
      <w:bookmarkEnd w:id="16655"/>
      <w:r>
        <w:rPr>
          <w:rFonts w:hint="cs"/>
          <w:rtl/>
        </w:rPr>
        <w:t xml:space="preserve">מתעסקים, </w:t>
      </w:r>
      <w:bookmarkStart w:id="16656" w:name="_ETM_Q35_475550"/>
      <w:bookmarkEnd w:id="16656"/>
      <w:r>
        <w:rPr>
          <w:rFonts w:hint="cs"/>
          <w:rtl/>
        </w:rPr>
        <w:t xml:space="preserve">כי </w:t>
      </w:r>
      <w:bookmarkStart w:id="16657" w:name="_ETM_Q35_475669"/>
      <w:bookmarkEnd w:id="16657"/>
      <w:r>
        <w:rPr>
          <w:rFonts w:hint="cs"/>
          <w:rtl/>
        </w:rPr>
        <w:t xml:space="preserve">היום </w:t>
      </w:r>
      <w:bookmarkStart w:id="16658" w:name="_ETM_Q35_475939"/>
      <w:bookmarkEnd w:id="16658"/>
      <w:r>
        <w:rPr>
          <w:rFonts w:hint="cs"/>
          <w:rtl/>
        </w:rPr>
        <w:t xml:space="preserve">זה </w:t>
      </w:r>
      <w:bookmarkStart w:id="16659" w:name="_ETM_Q35_476060"/>
      <w:bookmarkEnd w:id="16659"/>
      <w:r>
        <w:rPr>
          <w:rFonts w:hint="cs"/>
          <w:rtl/>
        </w:rPr>
        <w:t xml:space="preserve">היה, </w:t>
      </w:r>
      <w:bookmarkStart w:id="16660" w:name="_ETM_Q35_476240"/>
      <w:bookmarkEnd w:id="16660"/>
      <w:r>
        <w:rPr>
          <w:rFonts w:hint="cs"/>
          <w:rtl/>
        </w:rPr>
        <w:t xml:space="preserve">לדעתי, </w:t>
      </w:r>
      <w:bookmarkStart w:id="16661" w:name="_ETM_Q35_476689"/>
      <w:bookmarkEnd w:id="16661"/>
      <w:r>
        <w:rPr>
          <w:rFonts w:hint="cs"/>
          <w:rtl/>
        </w:rPr>
        <w:t xml:space="preserve">המפץ </w:t>
      </w:r>
      <w:bookmarkStart w:id="16662" w:name="_ETM_Q35_477080"/>
      <w:bookmarkEnd w:id="16662"/>
      <w:r>
        <w:rPr>
          <w:rFonts w:hint="cs"/>
          <w:rtl/>
        </w:rPr>
        <w:t xml:space="preserve">הגדול. </w:t>
      </w:r>
      <w:bookmarkStart w:id="16663" w:name="_ETM_Q35_477729"/>
      <w:bookmarkEnd w:id="16663"/>
      <w:r>
        <w:rPr>
          <w:rFonts w:hint="cs"/>
          <w:rtl/>
        </w:rPr>
        <w:t xml:space="preserve">בכלל, </w:t>
      </w:r>
      <w:bookmarkStart w:id="16664" w:name="_ETM_Q35_478150"/>
      <w:bookmarkEnd w:id="16664"/>
      <w:r>
        <w:rPr>
          <w:rFonts w:hint="cs"/>
          <w:rtl/>
        </w:rPr>
        <w:t xml:space="preserve">הממשלה </w:t>
      </w:r>
      <w:bookmarkStart w:id="16665" w:name="_ETM_Q35_478630"/>
      <w:bookmarkEnd w:id="16665"/>
      <w:r>
        <w:rPr>
          <w:rFonts w:hint="cs"/>
          <w:rtl/>
        </w:rPr>
        <w:t xml:space="preserve">הזו </w:t>
      </w:r>
      <w:bookmarkStart w:id="16666" w:name="_ETM_Q35_478810"/>
      <w:bookmarkEnd w:id="16666"/>
      <w:r>
        <w:rPr>
          <w:rFonts w:hint="cs"/>
          <w:rtl/>
        </w:rPr>
        <w:t xml:space="preserve">מספקת </w:t>
      </w:r>
      <w:bookmarkStart w:id="16667" w:name="_ETM_Q35_479319"/>
      <w:bookmarkEnd w:id="16667"/>
      <w:r>
        <w:rPr>
          <w:rFonts w:hint="cs"/>
          <w:rtl/>
        </w:rPr>
        <w:t xml:space="preserve">לנו </w:t>
      </w:r>
      <w:bookmarkStart w:id="16668" w:name="_ETM_Q35_480069"/>
      <w:bookmarkStart w:id="16669" w:name="_ETM_Q35_480550"/>
      <w:bookmarkEnd w:id="16668"/>
      <w:bookmarkEnd w:id="16669"/>
      <w:r>
        <w:rPr>
          <w:rFonts w:hint="cs"/>
          <w:rtl/>
        </w:rPr>
        <w:t xml:space="preserve">אירועים </w:t>
      </w:r>
      <w:bookmarkStart w:id="16670" w:name="_ETM_Q35_480000"/>
      <w:bookmarkStart w:id="16671" w:name="_ETM_Q35_480650"/>
      <w:bookmarkStart w:id="16672" w:name="_ETM_Q35_481219"/>
      <w:bookmarkStart w:id="16673" w:name="_ETM_Q35_481819"/>
      <w:bookmarkEnd w:id="16670"/>
      <w:bookmarkEnd w:id="16671"/>
      <w:bookmarkEnd w:id="16672"/>
      <w:bookmarkEnd w:id="16673"/>
      <w:r>
        <w:rPr>
          <w:rFonts w:hint="cs"/>
          <w:rtl/>
        </w:rPr>
        <w:t>למכביר</w:t>
      </w:r>
      <w:r w:rsidR="00842739">
        <w:rPr>
          <w:rFonts w:hint="cs"/>
          <w:rtl/>
        </w:rPr>
        <w:t>.</w:t>
      </w:r>
      <w:r>
        <w:rPr>
          <w:rFonts w:hint="cs"/>
          <w:rtl/>
        </w:rPr>
        <w:t xml:space="preserve"> </w:t>
      </w:r>
      <w:bookmarkStart w:id="16674" w:name="_ETM_Q35_482330"/>
      <w:bookmarkEnd w:id="16674"/>
      <w:r>
        <w:rPr>
          <w:rFonts w:hint="cs"/>
          <w:rtl/>
        </w:rPr>
        <w:t xml:space="preserve">קשה, </w:t>
      </w:r>
      <w:bookmarkStart w:id="16675" w:name="_ETM_Q35_482810"/>
      <w:bookmarkEnd w:id="16675"/>
      <w:r>
        <w:rPr>
          <w:rFonts w:hint="cs"/>
          <w:rtl/>
        </w:rPr>
        <w:t xml:space="preserve">קשה </w:t>
      </w:r>
      <w:bookmarkStart w:id="16676" w:name="_ETM_Q35_483110"/>
      <w:bookmarkEnd w:id="16676"/>
      <w:r>
        <w:rPr>
          <w:rFonts w:hint="cs"/>
          <w:rtl/>
        </w:rPr>
        <w:t xml:space="preserve">פשוט </w:t>
      </w:r>
      <w:bookmarkStart w:id="16677" w:name="_ETM_Q35_485210"/>
      <w:bookmarkEnd w:id="16677"/>
      <w:r>
        <w:rPr>
          <w:rFonts w:hint="cs"/>
          <w:rtl/>
        </w:rPr>
        <w:t xml:space="preserve">לעמוד </w:t>
      </w:r>
      <w:bookmarkStart w:id="16678" w:name="_ETM_Q35_485600"/>
      <w:bookmarkEnd w:id="16678"/>
      <w:r>
        <w:rPr>
          <w:rFonts w:hint="cs"/>
          <w:rtl/>
        </w:rPr>
        <w:t xml:space="preserve">בקצב </w:t>
      </w:r>
      <w:bookmarkStart w:id="16679" w:name="_ETM_Q35_486080"/>
      <w:bookmarkEnd w:id="16679"/>
      <w:r>
        <w:rPr>
          <w:rFonts w:hint="cs"/>
          <w:rtl/>
        </w:rPr>
        <w:t>הזה.</w:t>
      </w:r>
      <w:bookmarkStart w:id="16680" w:name="_ETM_Q35_486839"/>
      <w:bookmarkEnd w:id="16680"/>
      <w:r>
        <w:rPr>
          <w:rFonts w:hint="cs"/>
          <w:rtl/>
        </w:rPr>
        <w:t xml:space="preserve"> </w:t>
      </w:r>
      <w:bookmarkStart w:id="16681" w:name="_ETM_Q35_487379"/>
      <w:bookmarkEnd w:id="16681"/>
      <w:r>
        <w:rPr>
          <w:rFonts w:hint="cs"/>
          <w:rtl/>
        </w:rPr>
        <w:t xml:space="preserve">אבל </w:t>
      </w:r>
      <w:bookmarkStart w:id="16682" w:name="_ETM_Q35_488309"/>
      <w:bookmarkEnd w:id="16682"/>
      <w:r>
        <w:rPr>
          <w:rFonts w:hint="cs"/>
          <w:rtl/>
        </w:rPr>
        <w:t xml:space="preserve">אני </w:t>
      </w:r>
      <w:bookmarkStart w:id="16683" w:name="_ETM_Q35_488519"/>
      <w:bookmarkEnd w:id="16683"/>
      <w:r>
        <w:rPr>
          <w:rFonts w:hint="cs"/>
          <w:rtl/>
        </w:rPr>
        <w:t xml:space="preserve">אומרת, </w:t>
      </w:r>
      <w:bookmarkStart w:id="16684" w:name="_ETM_Q35_488820"/>
      <w:bookmarkEnd w:id="16684"/>
      <w:r>
        <w:rPr>
          <w:rFonts w:hint="cs"/>
          <w:rtl/>
        </w:rPr>
        <w:t xml:space="preserve">מה </w:t>
      </w:r>
      <w:bookmarkStart w:id="16685" w:name="_ETM_Q35_489000"/>
      <w:bookmarkStart w:id="16686" w:name="_ETM_Q35_489150"/>
      <w:bookmarkEnd w:id="16685"/>
      <w:bookmarkEnd w:id="16686"/>
      <w:r>
        <w:rPr>
          <w:rFonts w:hint="cs"/>
          <w:rtl/>
        </w:rPr>
        <w:t xml:space="preserve">בסוף </w:t>
      </w:r>
      <w:bookmarkStart w:id="16687" w:name="_ETM_Q35_489420"/>
      <w:bookmarkEnd w:id="16687"/>
      <w:r>
        <w:rPr>
          <w:rFonts w:hint="cs"/>
          <w:rtl/>
        </w:rPr>
        <w:t xml:space="preserve">אנחנו </w:t>
      </w:r>
      <w:bookmarkStart w:id="16688" w:name="_ETM_Q35_489719"/>
      <w:bookmarkEnd w:id="16688"/>
      <w:r>
        <w:rPr>
          <w:rFonts w:hint="cs"/>
          <w:rtl/>
        </w:rPr>
        <w:t xml:space="preserve">עושים </w:t>
      </w:r>
      <w:bookmarkStart w:id="16689" w:name="_ETM_Q35_490019"/>
      <w:bookmarkEnd w:id="16689"/>
      <w:r>
        <w:rPr>
          <w:rFonts w:hint="cs"/>
          <w:rtl/>
        </w:rPr>
        <w:t xml:space="preserve">פה? </w:t>
      </w:r>
      <w:bookmarkStart w:id="16690" w:name="_ETM_Q35_490139"/>
      <w:bookmarkEnd w:id="16690"/>
      <w:r>
        <w:rPr>
          <w:rFonts w:hint="cs"/>
          <w:rtl/>
        </w:rPr>
        <w:t xml:space="preserve">אנחנו </w:t>
      </w:r>
      <w:bookmarkStart w:id="16691" w:name="_ETM_Q35_490709"/>
      <w:bookmarkEnd w:id="16691"/>
      <w:r>
        <w:rPr>
          <w:rFonts w:hint="cs"/>
          <w:rtl/>
        </w:rPr>
        <w:t xml:space="preserve">עוסקים </w:t>
      </w:r>
      <w:bookmarkStart w:id="16692" w:name="_ETM_Q35_491099"/>
      <w:bookmarkEnd w:id="16692"/>
      <w:r>
        <w:rPr>
          <w:rFonts w:hint="cs"/>
          <w:rtl/>
        </w:rPr>
        <w:t xml:space="preserve">בכל </w:t>
      </w:r>
      <w:bookmarkStart w:id="16693" w:name="_ETM_Q35_491279"/>
      <w:bookmarkEnd w:id="16693"/>
      <w:r>
        <w:rPr>
          <w:rFonts w:hint="cs"/>
          <w:rtl/>
        </w:rPr>
        <w:t xml:space="preserve">כך </w:t>
      </w:r>
      <w:bookmarkStart w:id="16694" w:name="_ETM_Q35_491459"/>
      <w:bookmarkEnd w:id="16694"/>
      <w:r>
        <w:rPr>
          <w:rFonts w:hint="cs"/>
          <w:rtl/>
        </w:rPr>
        <w:t xml:space="preserve">הרבה </w:t>
      </w:r>
      <w:bookmarkStart w:id="16695" w:name="_ETM_Q35_491670"/>
      <w:bookmarkEnd w:id="16695"/>
      <w:r>
        <w:rPr>
          <w:rFonts w:hint="cs"/>
          <w:rtl/>
        </w:rPr>
        <w:t xml:space="preserve">דברים, </w:t>
      </w:r>
      <w:bookmarkStart w:id="16696" w:name="_ETM_Q35_492029"/>
      <w:bookmarkEnd w:id="16696"/>
      <w:r>
        <w:rPr>
          <w:rFonts w:hint="cs"/>
          <w:rtl/>
        </w:rPr>
        <w:t xml:space="preserve">אבל </w:t>
      </w:r>
      <w:bookmarkStart w:id="16697" w:name="_ETM_Q35_492730"/>
      <w:bookmarkEnd w:id="16697"/>
      <w:r>
        <w:rPr>
          <w:rFonts w:hint="cs"/>
          <w:rtl/>
        </w:rPr>
        <w:t xml:space="preserve">בסוף </w:t>
      </w:r>
      <w:bookmarkStart w:id="16698" w:name="_ETM_Q35_493540"/>
      <w:bookmarkEnd w:id="16698"/>
      <w:r>
        <w:rPr>
          <w:rFonts w:hint="cs"/>
          <w:rtl/>
        </w:rPr>
        <w:t xml:space="preserve">יש </w:t>
      </w:r>
      <w:bookmarkStart w:id="16699" w:name="_ETM_Q35_493720"/>
      <w:bookmarkEnd w:id="16699"/>
      <w:r>
        <w:rPr>
          <w:rFonts w:hint="cs"/>
          <w:rtl/>
        </w:rPr>
        <w:t xml:space="preserve">פה </w:t>
      </w:r>
      <w:bookmarkStart w:id="16700" w:name="_ETM_Q35_494230"/>
      <w:bookmarkEnd w:id="16700"/>
      <w:r>
        <w:rPr>
          <w:rFonts w:hint="cs"/>
          <w:rtl/>
        </w:rPr>
        <w:t xml:space="preserve">כל </w:t>
      </w:r>
      <w:bookmarkStart w:id="16701" w:name="_ETM_Q35_494500"/>
      <w:bookmarkEnd w:id="16701"/>
      <w:r>
        <w:rPr>
          <w:rFonts w:hint="cs"/>
          <w:rtl/>
        </w:rPr>
        <w:t xml:space="preserve">פעם </w:t>
      </w:r>
      <w:bookmarkStart w:id="16702" w:name="_ETM_Q35_494920"/>
      <w:bookmarkEnd w:id="16702"/>
      <w:r>
        <w:rPr>
          <w:rFonts w:hint="cs"/>
          <w:rtl/>
        </w:rPr>
        <w:t>איזשה</w:t>
      </w:r>
      <w:r w:rsidR="00842739">
        <w:rPr>
          <w:rFonts w:hint="cs"/>
          <w:rtl/>
        </w:rPr>
        <w:t>ן</w:t>
      </w:r>
      <w:r>
        <w:rPr>
          <w:rFonts w:hint="cs"/>
          <w:rtl/>
        </w:rPr>
        <w:t xml:space="preserve"> </w:t>
      </w:r>
      <w:bookmarkStart w:id="16703" w:name="_ETM_Q35_495400"/>
      <w:bookmarkEnd w:id="16703"/>
      <w:r>
        <w:rPr>
          <w:rFonts w:hint="cs"/>
          <w:rtl/>
        </w:rPr>
        <w:t xml:space="preserve">הצעות </w:t>
      </w:r>
      <w:bookmarkStart w:id="16704" w:name="_ETM_Q35_495790"/>
      <w:bookmarkEnd w:id="16704"/>
      <w:r>
        <w:rPr>
          <w:rFonts w:hint="cs"/>
          <w:rtl/>
        </w:rPr>
        <w:t xml:space="preserve">חוק </w:t>
      </w:r>
      <w:bookmarkStart w:id="16705" w:name="_ETM_Q35_496150"/>
      <w:bookmarkEnd w:id="16705"/>
      <w:r>
        <w:rPr>
          <w:rFonts w:hint="cs"/>
          <w:rtl/>
        </w:rPr>
        <w:t xml:space="preserve">וחוקים </w:t>
      </w:r>
      <w:bookmarkStart w:id="16706" w:name="_ETM_Q35_497170"/>
      <w:bookmarkEnd w:id="16706"/>
      <w:r>
        <w:rPr>
          <w:rFonts w:hint="cs"/>
          <w:rtl/>
        </w:rPr>
        <w:t xml:space="preserve">שמסדירים </w:t>
      </w:r>
      <w:bookmarkStart w:id="16707" w:name="_ETM_Q35_497920"/>
      <w:bookmarkEnd w:id="16707"/>
      <w:r>
        <w:rPr>
          <w:rFonts w:hint="cs"/>
          <w:rtl/>
        </w:rPr>
        <w:t xml:space="preserve">או </w:t>
      </w:r>
      <w:bookmarkStart w:id="16708" w:name="_ETM_Q35_498100"/>
      <w:bookmarkEnd w:id="16708"/>
      <w:r>
        <w:rPr>
          <w:rFonts w:hint="cs"/>
          <w:rtl/>
        </w:rPr>
        <w:t xml:space="preserve">מינויים </w:t>
      </w:r>
      <w:bookmarkStart w:id="16709" w:name="_ETM_Q35_499240"/>
      <w:bookmarkEnd w:id="16709"/>
      <w:r>
        <w:rPr>
          <w:rFonts w:hint="cs"/>
          <w:rtl/>
        </w:rPr>
        <w:t xml:space="preserve">או </w:t>
      </w:r>
      <w:bookmarkStart w:id="16710" w:name="_ETM_Q35_499539"/>
      <w:bookmarkEnd w:id="16710"/>
      <w:r>
        <w:rPr>
          <w:rFonts w:hint="cs"/>
          <w:rtl/>
        </w:rPr>
        <w:t xml:space="preserve">סמכויות, </w:t>
      </w:r>
      <w:bookmarkStart w:id="16711" w:name="_ETM_Q35_500980"/>
      <w:bookmarkEnd w:id="16711"/>
      <w:r>
        <w:rPr>
          <w:rFonts w:hint="cs"/>
          <w:rtl/>
        </w:rPr>
        <w:t xml:space="preserve">כולל, </w:t>
      </w:r>
      <w:bookmarkStart w:id="16712" w:name="_ETM_Q35_501250"/>
      <w:bookmarkEnd w:id="16712"/>
      <w:r>
        <w:rPr>
          <w:rFonts w:hint="cs"/>
          <w:rtl/>
        </w:rPr>
        <w:t xml:space="preserve">אגב, </w:t>
      </w:r>
      <w:bookmarkStart w:id="16713" w:name="_ETM_Q35_501460"/>
      <w:bookmarkEnd w:id="16713"/>
      <w:r>
        <w:rPr>
          <w:rFonts w:hint="cs"/>
          <w:rtl/>
        </w:rPr>
        <w:t xml:space="preserve">החוק </w:t>
      </w:r>
      <w:bookmarkStart w:id="16714" w:name="_ETM_Q35_502060"/>
      <w:bookmarkEnd w:id="16714"/>
      <w:r>
        <w:rPr>
          <w:rFonts w:hint="cs"/>
          <w:rtl/>
        </w:rPr>
        <w:t xml:space="preserve">שעכשיו </w:t>
      </w:r>
      <w:bookmarkStart w:id="16715" w:name="_ETM_Q35_502359"/>
      <w:bookmarkEnd w:id="16715"/>
      <w:r>
        <w:rPr>
          <w:rFonts w:hint="cs"/>
          <w:rtl/>
        </w:rPr>
        <w:t xml:space="preserve">אנחנו </w:t>
      </w:r>
      <w:bookmarkStart w:id="16716" w:name="_ETM_Q35_503349"/>
      <w:bookmarkEnd w:id="16716"/>
      <w:r>
        <w:rPr>
          <w:rFonts w:hint="cs"/>
          <w:rtl/>
        </w:rPr>
        <w:t xml:space="preserve">מדברים </w:t>
      </w:r>
      <w:bookmarkStart w:id="16717" w:name="_ETM_Q35_503800"/>
      <w:bookmarkEnd w:id="16717"/>
      <w:r>
        <w:rPr>
          <w:rFonts w:hint="cs"/>
          <w:rtl/>
        </w:rPr>
        <w:t xml:space="preserve">עליו, </w:t>
      </w:r>
      <w:bookmarkStart w:id="16718" w:name="_ETM_Q35_504039"/>
      <w:bookmarkEnd w:id="16718"/>
      <w:r>
        <w:rPr>
          <w:rFonts w:hint="cs"/>
          <w:rtl/>
        </w:rPr>
        <w:t xml:space="preserve">שזה </w:t>
      </w:r>
      <w:bookmarkStart w:id="16719" w:name="_ETM_Q35_504759"/>
      <w:bookmarkEnd w:id="16719"/>
      <w:r>
        <w:rPr>
          <w:rFonts w:hint="cs"/>
          <w:rtl/>
        </w:rPr>
        <w:t xml:space="preserve">חוק </w:t>
      </w:r>
      <w:bookmarkStart w:id="16720" w:name="_ETM_Q35_505000"/>
      <w:bookmarkEnd w:id="16720"/>
      <w:r>
        <w:rPr>
          <w:rFonts w:hint="cs"/>
          <w:rtl/>
        </w:rPr>
        <w:t xml:space="preserve">הרבנות </w:t>
      </w:r>
      <w:bookmarkStart w:id="16721" w:name="_ETM_Q35_505480"/>
      <w:bookmarkEnd w:id="16721"/>
      <w:r>
        <w:rPr>
          <w:rFonts w:hint="cs"/>
          <w:rtl/>
        </w:rPr>
        <w:t xml:space="preserve">הראשית </w:t>
      </w:r>
      <w:bookmarkStart w:id="16722" w:name="_ETM_Q35_505869"/>
      <w:bookmarkEnd w:id="16722"/>
      <w:r>
        <w:rPr>
          <w:rFonts w:hint="cs"/>
          <w:rtl/>
        </w:rPr>
        <w:t xml:space="preserve">לישראל, </w:t>
      </w:r>
      <w:bookmarkStart w:id="16723" w:name="_ETM_Q35_506470"/>
      <w:bookmarkEnd w:id="16723"/>
      <w:r>
        <w:rPr>
          <w:rFonts w:hint="cs"/>
          <w:rtl/>
        </w:rPr>
        <w:t xml:space="preserve">הארכת </w:t>
      </w:r>
      <w:bookmarkStart w:id="16724" w:name="_ETM_Q35_506859"/>
      <w:bookmarkEnd w:id="16724"/>
      <w:r>
        <w:rPr>
          <w:rFonts w:hint="cs"/>
          <w:rtl/>
        </w:rPr>
        <w:t xml:space="preserve">כהונה, </w:t>
      </w:r>
      <w:bookmarkStart w:id="16725" w:name="_ETM_Q35_507339"/>
      <w:bookmarkEnd w:id="16725"/>
      <w:r>
        <w:rPr>
          <w:rFonts w:hint="cs"/>
          <w:rtl/>
        </w:rPr>
        <w:t xml:space="preserve">כדי </w:t>
      </w:r>
      <w:bookmarkStart w:id="16726" w:name="_ETM_Q35_508589"/>
      <w:bookmarkEnd w:id="16726"/>
      <w:r>
        <w:rPr>
          <w:rFonts w:hint="cs"/>
          <w:rtl/>
        </w:rPr>
        <w:t xml:space="preserve">לסדר </w:t>
      </w:r>
      <w:bookmarkStart w:id="16727" w:name="_ETM_Q35_509070"/>
      <w:bookmarkEnd w:id="16727"/>
      <w:r>
        <w:rPr>
          <w:rFonts w:hint="cs"/>
          <w:rtl/>
        </w:rPr>
        <w:t xml:space="preserve">איזשהו </w:t>
      </w:r>
      <w:bookmarkStart w:id="16728" w:name="_ETM_Q35_509430"/>
      <w:bookmarkEnd w:id="16728"/>
      <w:r>
        <w:rPr>
          <w:rFonts w:hint="cs"/>
          <w:rtl/>
        </w:rPr>
        <w:t xml:space="preserve">משחק </w:t>
      </w:r>
      <w:bookmarkStart w:id="16729" w:name="_ETM_Q35_510000"/>
      <w:bookmarkEnd w:id="16729"/>
      <w:r>
        <w:rPr>
          <w:rFonts w:hint="cs"/>
          <w:rtl/>
        </w:rPr>
        <w:t xml:space="preserve">כיסאות </w:t>
      </w:r>
      <w:bookmarkStart w:id="16730" w:name="_ETM_Q35_511000"/>
      <w:bookmarkEnd w:id="16730"/>
      <w:r>
        <w:rPr>
          <w:rFonts w:hint="cs"/>
          <w:rtl/>
        </w:rPr>
        <w:t xml:space="preserve">פרסונלי, </w:t>
      </w:r>
      <w:bookmarkStart w:id="16731" w:name="_ETM_Q35_513740"/>
      <w:bookmarkEnd w:id="16731"/>
      <w:r>
        <w:rPr>
          <w:rFonts w:hint="cs"/>
          <w:rtl/>
        </w:rPr>
        <w:t xml:space="preserve">אישי, </w:t>
      </w:r>
      <w:bookmarkStart w:id="16732" w:name="_ETM_Q35_515020"/>
      <w:bookmarkEnd w:id="16732"/>
      <w:r>
        <w:rPr>
          <w:rFonts w:hint="cs"/>
          <w:rtl/>
        </w:rPr>
        <w:t xml:space="preserve">שיעשה </w:t>
      </w:r>
      <w:bookmarkStart w:id="16733" w:name="_ETM_Q35_515500"/>
      <w:bookmarkEnd w:id="16733"/>
      <w:r>
        <w:rPr>
          <w:rFonts w:hint="cs"/>
          <w:rtl/>
        </w:rPr>
        <w:t xml:space="preserve">סידור </w:t>
      </w:r>
      <w:bookmarkStart w:id="16734" w:name="_ETM_Q35_515860"/>
      <w:bookmarkEnd w:id="16734"/>
      <w:r>
        <w:rPr>
          <w:rFonts w:hint="cs"/>
          <w:rtl/>
        </w:rPr>
        <w:t xml:space="preserve">עבודה </w:t>
      </w:r>
      <w:bookmarkStart w:id="16735" w:name="_ETM_Q35_516640"/>
      <w:bookmarkEnd w:id="16735"/>
      <w:r>
        <w:rPr>
          <w:rFonts w:hint="cs"/>
          <w:rtl/>
        </w:rPr>
        <w:t xml:space="preserve">לבן </w:t>
      </w:r>
      <w:bookmarkStart w:id="16736" w:name="_ETM_Q35_517060"/>
      <w:bookmarkEnd w:id="16736"/>
      <w:r>
        <w:rPr>
          <w:rFonts w:hint="cs"/>
          <w:rtl/>
        </w:rPr>
        <w:t xml:space="preserve">של </w:t>
      </w:r>
      <w:bookmarkStart w:id="16737" w:name="_ETM_Q35_517420"/>
      <w:bookmarkEnd w:id="16737"/>
      <w:r>
        <w:rPr>
          <w:rFonts w:hint="cs"/>
          <w:rtl/>
        </w:rPr>
        <w:t xml:space="preserve">ולאח </w:t>
      </w:r>
      <w:bookmarkStart w:id="16738" w:name="_ETM_Q35_517960"/>
      <w:bookmarkEnd w:id="16738"/>
      <w:r>
        <w:rPr>
          <w:rFonts w:hint="cs"/>
          <w:rtl/>
        </w:rPr>
        <w:t>של,</w:t>
      </w:r>
      <w:bookmarkStart w:id="16739" w:name="_ETM_Q35_518920"/>
      <w:bookmarkEnd w:id="16739"/>
      <w:r w:rsidR="002B08C5">
        <w:t>y</w:t>
      </w:r>
      <w:r>
        <w:t>ou name it</w:t>
      </w:r>
      <w:r>
        <w:rPr>
          <w:rFonts w:hint="cs"/>
          <w:rtl/>
        </w:rPr>
        <w:t xml:space="preserve">. </w:t>
      </w:r>
      <w:bookmarkStart w:id="16740" w:name="_ETM_Q35_519790"/>
      <w:bookmarkStart w:id="16741" w:name="_ETM_Q35_520029"/>
      <w:bookmarkEnd w:id="16740"/>
      <w:bookmarkEnd w:id="16741"/>
      <w:r>
        <w:rPr>
          <w:rFonts w:hint="cs"/>
          <w:rtl/>
        </w:rPr>
        <w:t xml:space="preserve">ואני </w:t>
      </w:r>
      <w:bookmarkStart w:id="16742" w:name="_ETM_Q35_520450"/>
      <w:bookmarkEnd w:id="16742"/>
      <w:r>
        <w:rPr>
          <w:rFonts w:hint="cs"/>
          <w:rtl/>
        </w:rPr>
        <w:t xml:space="preserve">אומרת: </w:t>
      </w:r>
      <w:bookmarkStart w:id="16743" w:name="_ETM_Q35_520930"/>
      <w:bookmarkEnd w:id="16743"/>
      <w:r>
        <w:rPr>
          <w:rFonts w:hint="cs"/>
          <w:rtl/>
        </w:rPr>
        <w:t xml:space="preserve">מתי </w:t>
      </w:r>
      <w:bookmarkStart w:id="16744" w:name="_ETM_Q35_521830"/>
      <w:bookmarkEnd w:id="16744"/>
      <w:r>
        <w:rPr>
          <w:rFonts w:hint="cs"/>
          <w:rtl/>
        </w:rPr>
        <w:t xml:space="preserve">הממשלה </w:t>
      </w:r>
      <w:bookmarkStart w:id="16745" w:name="_ETM_Q35_522309"/>
      <w:bookmarkEnd w:id="16745"/>
      <w:r>
        <w:rPr>
          <w:rFonts w:hint="cs"/>
          <w:rtl/>
        </w:rPr>
        <w:t>הזאת</w:t>
      </w:r>
      <w:bookmarkStart w:id="16746" w:name="_ETM_Q35_522520"/>
      <w:bookmarkEnd w:id="16746"/>
      <w:r>
        <w:rPr>
          <w:rFonts w:hint="cs"/>
          <w:rtl/>
        </w:rPr>
        <w:t xml:space="preserve"> </w:t>
      </w:r>
      <w:bookmarkStart w:id="16747" w:name="_ETM_Q35_523000"/>
      <w:bookmarkEnd w:id="16747"/>
      <w:r>
        <w:rPr>
          <w:rFonts w:hint="cs"/>
          <w:rtl/>
        </w:rPr>
        <w:t xml:space="preserve">תעצור </w:t>
      </w:r>
      <w:bookmarkStart w:id="16748" w:name="_ETM_Q35_523630"/>
      <w:bookmarkEnd w:id="16748"/>
      <w:r>
        <w:rPr>
          <w:rFonts w:hint="cs"/>
          <w:rtl/>
        </w:rPr>
        <w:t xml:space="preserve">את </w:t>
      </w:r>
      <w:bookmarkStart w:id="16749" w:name="_ETM_Q35_523750"/>
      <w:bookmarkEnd w:id="16749"/>
      <w:r>
        <w:rPr>
          <w:rFonts w:hint="cs"/>
          <w:rtl/>
        </w:rPr>
        <w:t xml:space="preserve">העברת </w:t>
      </w:r>
      <w:bookmarkStart w:id="16750" w:name="_ETM_Q35_524170"/>
      <w:bookmarkEnd w:id="16750"/>
      <w:r>
        <w:rPr>
          <w:rFonts w:hint="cs"/>
          <w:rtl/>
        </w:rPr>
        <w:t xml:space="preserve">הסמכויות, </w:t>
      </w:r>
      <w:bookmarkStart w:id="16751" w:name="_ETM_Q35_525000"/>
      <w:bookmarkEnd w:id="16751"/>
      <w:r>
        <w:rPr>
          <w:rFonts w:hint="cs"/>
          <w:rtl/>
        </w:rPr>
        <w:t xml:space="preserve">תעצור </w:t>
      </w:r>
      <w:bookmarkStart w:id="16752" w:name="_ETM_Q35_525750"/>
      <w:bookmarkEnd w:id="16752"/>
      <w:r>
        <w:rPr>
          <w:rFonts w:hint="cs"/>
          <w:rtl/>
        </w:rPr>
        <w:t xml:space="preserve">את </w:t>
      </w:r>
      <w:bookmarkStart w:id="16753" w:name="_ETM_Q35_526860"/>
      <w:bookmarkEnd w:id="16753"/>
      <w:r>
        <w:rPr>
          <w:rFonts w:hint="cs"/>
          <w:rtl/>
        </w:rPr>
        <w:t xml:space="preserve">החקיקה </w:t>
      </w:r>
      <w:bookmarkStart w:id="16754" w:name="_ETM_Q35_527309"/>
      <w:bookmarkEnd w:id="16754"/>
      <w:r>
        <w:rPr>
          <w:rFonts w:hint="cs"/>
          <w:rtl/>
        </w:rPr>
        <w:t xml:space="preserve">הפרסונלית, </w:t>
      </w:r>
      <w:bookmarkStart w:id="16755" w:name="_ETM_Q35_528029"/>
      <w:bookmarkEnd w:id="16755"/>
      <w:r>
        <w:rPr>
          <w:rFonts w:hint="cs"/>
          <w:rtl/>
        </w:rPr>
        <w:t xml:space="preserve">האישית? </w:t>
      </w:r>
      <w:bookmarkStart w:id="16756" w:name="_ETM_Q35_528810"/>
      <w:bookmarkEnd w:id="16756"/>
      <w:r>
        <w:rPr>
          <w:rFonts w:hint="cs"/>
          <w:rtl/>
        </w:rPr>
        <w:t xml:space="preserve">מתי </w:t>
      </w:r>
      <w:bookmarkStart w:id="16757" w:name="_ETM_Q35_529830"/>
      <w:bookmarkEnd w:id="16757"/>
      <w:r>
        <w:rPr>
          <w:rFonts w:hint="cs"/>
          <w:rtl/>
        </w:rPr>
        <w:t xml:space="preserve">נתחיל </w:t>
      </w:r>
      <w:bookmarkStart w:id="16758" w:name="_ETM_Q35_530490"/>
      <w:bookmarkEnd w:id="16758"/>
      <w:r>
        <w:rPr>
          <w:rFonts w:hint="cs"/>
          <w:rtl/>
        </w:rPr>
        <w:t xml:space="preserve">לעסוק </w:t>
      </w:r>
      <w:bookmarkStart w:id="16759" w:name="_ETM_Q35_531420"/>
      <w:bookmarkEnd w:id="16759"/>
      <w:r>
        <w:rPr>
          <w:rFonts w:hint="cs"/>
          <w:rtl/>
        </w:rPr>
        <w:t xml:space="preserve">באזרחי </w:t>
      </w:r>
      <w:bookmarkStart w:id="16760" w:name="_ETM_Q35_532170"/>
      <w:bookmarkEnd w:id="16760"/>
      <w:r>
        <w:rPr>
          <w:rFonts w:hint="cs"/>
          <w:rtl/>
        </w:rPr>
        <w:t xml:space="preserve">מדינת </w:t>
      </w:r>
      <w:bookmarkStart w:id="16761" w:name="_ETM_Q35_532650"/>
      <w:bookmarkEnd w:id="16761"/>
      <w:r>
        <w:rPr>
          <w:rFonts w:hint="cs"/>
          <w:rtl/>
        </w:rPr>
        <w:t xml:space="preserve">ישראל? </w:t>
      </w:r>
      <w:bookmarkStart w:id="16762" w:name="_ETM_Q35_534270"/>
      <w:bookmarkEnd w:id="16762"/>
      <w:r>
        <w:rPr>
          <w:rFonts w:hint="cs"/>
          <w:rtl/>
        </w:rPr>
        <w:t xml:space="preserve">זה </w:t>
      </w:r>
      <w:bookmarkStart w:id="16763" w:name="_ETM_Q35_534510"/>
      <w:bookmarkEnd w:id="16763"/>
      <w:r>
        <w:rPr>
          <w:rFonts w:hint="cs"/>
          <w:rtl/>
        </w:rPr>
        <w:t xml:space="preserve">מאוד </w:t>
      </w:r>
      <w:bookmarkStart w:id="16764" w:name="_ETM_Q35_534960"/>
      <w:bookmarkEnd w:id="16764"/>
      <w:r>
        <w:rPr>
          <w:rFonts w:hint="cs"/>
          <w:rtl/>
        </w:rPr>
        <w:t xml:space="preserve">מצער, </w:t>
      </w:r>
      <w:bookmarkStart w:id="16765" w:name="_ETM_Q35_535470"/>
      <w:bookmarkEnd w:id="16765"/>
      <w:r>
        <w:rPr>
          <w:rFonts w:hint="cs"/>
          <w:rtl/>
        </w:rPr>
        <w:t xml:space="preserve">בעיניי. </w:t>
      </w:r>
      <w:bookmarkStart w:id="16766" w:name="_ETM_Q35_536430"/>
      <w:bookmarkEnd w:id="16766"/>
      <w:r>
        <w:rPr>
          <w:rFonts w:hint="cs"/>
          <w:rtl/>
        </w:rPr>
        <w:t xml:space="preserve">זה </w:t>
      </w:r>
      <w:bookmarkStart w:id="16767" w:name="_ETM_Q35_536610"/>
      <w:bookmarkEnd w:id="16767"/>
      <w:r>
        <w:rPr>
          <w:rFonts w:hint="cs"/>
          <w:rtl/>
        </w:rPr>
        <w:t xml:space="preserve">לא </w:t>
      </w:r>
      <w:bookmarkStart w:id="16768" w:name="_ETM_Q35_536730"/>
      <w:bookmarkEnd w:id="16768"/>
      <w:r>
        <w:rPr>
          <w:rFonts w:hint="cs"/>
          <w:rtl/>
        </w:rPr>
        <w:t xml:space="preserve">מביא </w:t>
      </w:r>
      <w:bookmarkStart w:id="16769" w:name="_ETM_Q35_537120"/>
      <w:bookmarkEnd w:id="16769"/>
      <w:r>
        <w:rPr>
          <w:rFonts w:hint="cs"/>
          <w:rtl/>
        </w:rPr>
        <w:t xml:space="preserve">איזושהי </w:t>
      </w:r>
      <w:bookmarkStart w:id="16770" w:name="_ETM_Q35_537540"/>
      <w:bookmarkEnd w:id="16770"/>
      <w:r>
        <w:rPr>
          <w:rFonts w:hint="cs"/>
          <w:rtl/>
        </w:rPr>
        <w:t xml:space="preserve">בשורה </w:t>
      </w:r>
      <w:bookmarkStart w:id="16771" w:name="_ETM_Q35_537990"/>
      <w:bookmarkEnd w:id="16771"/>
      <w:r>
        <w:rPr>
          <w:rFonts w:hint="cs"/>
          <w:rtl/>
        </w:rPr>
        <w:t>לציבור</w:t>
      </w:r>
      <w:bookmarkStart w:id="16772" w:name="_ETM_Q35_539339"/>
      <w:bookmarkEnd w:id="16772"/>
      <w:r>
        <w:rPr>
          <w:rFonts w:hint="cs"/>
          <w:rtl/>
        </w:rPr>
        <w:t>.</w:t>
      </w:r>
      <w:bookmarkStart w:id="16773" w:name="_ETM_Q35_540239"/>
      <w:bookmarkEnd w:id="16773"/>
      <w:r>
        <w:rPr>
          <w:rFonts w:hint="cs"/>
          <w:rtl/>
        </w:rPr>
        <w:t xml:space="preserve"> </w:t>
      </w:r>
    </w:p>
    <w:p w:rsidR="004824FD" w:rsidRDefault="004824FD" w:rsidP="004824FD">
      <w:pPr>
        <w:rPr>
          <w:rtl/>
        </w:rPr>
      </w:pPr>
    </w:p>
    <w:p w:rsidR="004824FD" w:rsidRDefault="004824FD" w:rsidP="002B08C5">
      <w:pPr>
        <w:rPr>
          <w:rtl/>
        </w:rPr>
      </w:pPr>
      <w:bookmarkStart w:id="16774" w:name="_ETM_Q35_561000"/>
      <w:bookmarkEnd w:id="16774"/>
      <w:r>
        <w:rPr>
          <w:rFonts w:hint="cs"/>
          <w:rtl/>
        </w:rPr>
        <w:t xml:space="preserve">אפילו </w:t>
      </w:r>
      <w:bookmarkStart w:id="16775" w:name="_ETM_Q35_541300"/>
      <w:bookmarkEnd w:id="16775"/>
      <w:r>
        <w:rPr>
          <w:rFonts w:hint="cs"/>
          <w:rtl/>
        </w:rPr>
        <w:t xml:space="preserve">היום, </w:t>
      </w:r>
      <w:bookmarkStart w:id="16776" w:name="_ETM_Q35_542019"/>
      <w:bookmarkEnd w:id="16776"/>
      <w:r>
        <w:rPr>
          <w:rFonts w:hint="cs"/>
          <w:rtl/>
        </w:rPr>
        <w:t xml:space="preserve">אפרופו, </w:t>
      </w:r>
      <w:bookmarkStart w:id="16777" w:name="_ETM_Q35_542829"/>
      <w:bookmarkEnd w:id="16777"/>
      <w:r>
        <w:rPr>
          <w:rFonts w:hint="cs"/>
          <w:rtl/>
        </w:rPr>
        <w:t xml:space="preserve">באופן </w:t>
      </w:r>
      <w:bookmarkStart w:id="16778" w:name="_ETM_Q35_544210"/>
      <w:bookmarkEnd w:id="16778"/>
      <w:r>
        <w:rPr>
          <w:rFonts w:hint="cs"/>
          <w:rtl/>
        </w:rPr>
        <w:t xml:space="preserve">לא </w:t>
      </w:r>
      <w:bookmarkStart w:id="16779" w:name="_ETM_Q35_544420"/>
      <w:bookmarkEnd w:id="16779"/>
      <w:r>
        <w:rPr>
          <w:rFonts w:hint="cs"/>
          <w:rtl/>
        </w:rPr>
        <w:t xml:space="preserve">סביר </w:t>
      </w:r>
      <w:bookmarkStart w:id="16780" w:name="_ETM_Q35_545350"/>
      <w:bookmarkEnd w:id="16780"/>
      <w:r>
        <w:rPr>
          <w:rFonts w:hint="cs"/>
          <w:rtl/>
        </w:rPr>
        <w:t xml:space="preserve">לזמן, </w:t>
      </w:r>
      <w:bookmarkStart w:id="16781" w:name="_ETM_Q35_545950"/>
      <w:bookmarkEnd w:id="16781"/>
      <w:r>
        <w:rPr>
          <w:rFonts w:hint="cs"/>
          <w:rtl/>
        </w:rPr>
        <w:t xml:space="preserve">למקום, </w:t>
      </w:r>
      <w:bookmarkStart w:id="16782" w:name="_ETM_Q35_546580"/>
      <w:bookmarkEnd w:id="16782"/>
      <w:r>
        <w:rPr>
          <w:rFonts w:hint="cs"/>
          <w:rtl/>
        </w:rPr>
        <w:t xml:space="preserve">לעצם </w:t>
      </w:r>
      <w:bookmarkStart w:id="16783" w:name="_ETM_Q35_546880"/>
      <w:bookmarkEnd w:id="16783"/>
      <w:r>
        <w:rPr>
          <w:rFonts w:hint="cs"/>
          <w:rtl/>
        </w:rPr>
        <w:t xml:space="preserve">העובדה </w:t>
      </w:r>
      <w:bookmarkStart w:id="16784" w:name="_ETM_Q35_547240"/>
      <w:bookmarkStart w:id="16785" w:name="_ETM_Q35_549070"/>
      <w:bookmarkEnd w:id="16784"/>
      <w:bookmarkEnd w:id="16785"/>
      <w:r>
        <w:rPr>
          <w:rFonts w:hint="cs"/>
          <w:rtl/>
        </w:rPr>
        <w:t xml:space="preserve">שהיה </w:t>
      </w:r>
      <w:bookmarkStart w:id="16786" w:name="_ETM_Q35_549790"/>
      <w:bookmarkEnd w:id="16786"/>
      <w:r>
        <w:rPr>
          <w:rFonts w:hint="cs"/>
          <w:rtl/>
        </w:rPr>
        <w:t xml:space="preserve">ועדיין </w:t>
      </w:r>
      <w:bookmarkStart w:id="16787" w:name="_ETM_Q35_550180"/>
      <w:bookmarkEnd w:id="16787"/>
      <w:r>
        <w:rPr>
          <w:rFonts w:hint="cs"/>
          <w:rtl/>
        </w:rPr>
        <w:t xml:space="preserve">מתרחש </w:t>
      </w:r>
      <w:bookmarkStart w:id="16788" w:name="_ETM_Q35_550720"/>
      <w:bookmarkEnd w:id="16788"/>
      <w:r>
        <w:rPr>
          <w:rFonts w:hint="cs"/>
          <w:rtl/>
        </w:rPr>
        <w:t xml:space="preserve">מבצע </w:t>
      </w:r>
      <w:bookmarkStart w:id="16789" w:name="_ETM_Q35_551050"/>
      <w:bookmarkEnd w:id="16789"/>
      <w:r>
        <w:rPr>
          <w:rFonts w:hint="cs"/>
          <w:rtl/>
        </w:rPr>
        <w:t xml:space="preserve">בג'נין, </w:t>
      </w:r>
      <w:bookmarkStart w:id="16790" w:name="_ETM_Q35_551500"/>
      <w:bookmarkStart w:id="16791" w:name="_ETM_Q35_551620"/>
      <w:bookmarkEnd w:id="16790"/>
      <w:bookmarkEnd w:id="16791"/>
      <w:r>
        <w:rPr>
          <w:rFonts w:hint="cs"/>
          <w:rtl/>
        </w:rPr>
        <w:t xml:space="preserve">קמנו </w:t>
      </w:r>
      <w:bookmarkStart w:id="16792" w:name="_ETM_Q35_551920"/>
      <w:bookmarkEnd w:id="16792"/>
      <w:r>
        <w:rPr>
          <w:rFonts w:hint="cs"/>
          <w:rtl/>
        </w:rPr>
        <w:t xml:space="preserve">בבוקר </w:t>
      </w:r>
      <w:bookmarkStart w:id="16793" w:name="_ETM_Q35_553369"/>
      <w:bookmarkEnd w:id="16793"/>
      <w:r>
        <w:rPr>
          <w:rFonts w:hint="cs"/>
          <w:rtl/>
        </w:rPr>
        <w:t xml:space="preserve">לתוך </w:t>
      </w:r>
      <w:bookmarkStart w:id="16794" w:name="_ETM_Q35_554810"/>
      <w:bookmarkEnd w:id="16794"/>
      <w:r>
        <w:rPr>
          <w:rFonts w:hint="cs"/>
          <w:rtl/>
        </w:rPr>
        <w:t xml:space="preserve">דיונים </w:t>
      </w:r>
      <w:bookmarkStart w:id="16795" w:name="_ETM_Q35_555200"/>
      <w:bookmarkEnd w:id="16795"/>
      <w:r>
        <w:rPr>
          <w:rFonts w:hint="cs"/>
          <w:rtl/>
        </w:rPr>
        <w:t xml:space="preserve">סוערים </w:t>
      </w:r>
      <w:bookmarkStart w:id="16796" w:name="_ETM_Q35_555680"/>
      <w:bookmarkEnd w:id="16796"/>
      <w:r>
        <w:rPr>
          <w:rFonts w:hint="cs"/>
          <w:rtl/>
        </w:rPr>
        <w:t xml:space="preserve">בוועדת </w:t>
      </w:r>
      <w:bookmarkStart w:id="16797" w:name="_ETM_Q35_556189"/>
      <w:bookmarkEnd w:id="16797"/>
      <w:r w:rsidR="002B08C5">
        <w:rPr>
          <w:rFonts w:hint="cs"/>
          <w:rtl/>
        </w:rPr>
        <w:t>ה</w:t>
      </w:r>
      <w:r>
        <w:rPr>
          <w:rFonts w:hint="cs"/>
          <w:rtl/>
        </w:rPr>
        <w:t>חוק</w:t>
      </w:r>
      <w:r w:rsidR="002B08C5">
        <w:rPr>
          <w:rFonts w:hint="cs"/>
          <w:rtl/>
        </w:rPr>
        <w:t>ה</w:t>
      </w:r>
      <w:r>
        <w:rPr>
          <w:rFonts w:hint="cs"/>
          <w:rtl/>
        </w:rPr>
        <w:t xml:space="preserve">, </w:t>
      </w:r>
      <w:bookmarkStart w:id="16798" w:name="_ETM_Q35_556430"/>
      <w:bookmarkEnd w:id="16798"/>
      <w:r>
        <w:rPr>
          <w:rFonts w:hint="cs"/>
          <w:rtl/>
        </w:rPr>
        <w:t xml:space="preserve">חוק </w:t>
      </w:r>
      <w:bookmarkStart w:id="16799" w:name="_ETM_Q35_556759"/>
      <w:bookmarkEnd w:id="16799"/>
      <w:r>
        <w:rPr>
          <w:rFonts w:hint="cs"/>
          <w:rtl/>
        </w:rPr>
        <w:t>ומשפט</w:t>
      </w:r>
      <w:bookmarkStart w:id="16800" w:name="_ETM_Q35_558850"/>
      <w:bookmarkEnd w:id="16800"/>
      <w:r>
        <w:rPr>
          <w:rFonts w:hint="cs"/>
          <w:rtl/>
        </w:rPr>
        <w:t xml:space="preserve">, דיונים </w:t>
      </w:r>
      <w:bookmarkStart w:id="16801" w:name="_ETM_Q35_559359"/>
      <w:bookmarkEnd w:id="16801"/>
      <w:r>
        <w:rPr>
          <w:rFonts w:hint="cs"/>
          <w:rtl/>
        </w:rPr>
        <w:t xml:space="preserve">שעוסקים </w:t>
      </w:r>
      <w:bookmarkStart w:id="16802" w:name="_ETM_Q35_560560"/>
      <w:bookmarkEnd w:id="16802"/>
      <w:r>
        <w:rPr>
          <w:rFonts w:hint="cs"/>
          <w:rtl/>
        </w:rPr>
        <w:t xml:space="preserve">במה </w:t>
      </w:r>
      <w:bookmarkStart w:id="16803" w:name="_ETM_Q35_561339"/>
      <w:bookmarkEnd w:id="16803"/>
      <w:r>
        <w:rPr>
          <w:rFonts w:hint="cs"/>
          <w:rtl/>
        </w:rPr>
        <w:t xml:space="preserve">שמכונה </w:t>
      </w:r>
      <w:bookmarkStart w:id="16804" w:name="_ETM_Q35_562450"/>
      <w:bookmarkEnd w:id="16804"/>
      <w:r>
        <w:rPr>
          <w:rFonts w:hint="cs"/>
          <w:rtl/>
        </w:rPr>
        <w:t xml:space="preserve">עילת </w:t>
      </w:r>
      <w:bookmarkStart w:id="16805" w:name="_ETM_Q35_562869"/>
      <w:bookmarkEnd w:id="16805"/>
      <w:r>
        <w:rPr>
          <w:rFonts w:hint="cs"/>
          <w:rtl/>
        </w:rPr>
        <w:t xml:space="preserve">הסבירות. </w:t>
      </w:r>
      <w:bookmarkStart w:id="16806" w:name="_ETM_Q35_563979"/>
      <w:bookmarkEnd w:id="16806"/>
      <w:r w:rsidR="002B08C5">
        <w:rPr>
          <w:rFonts w:hint="cs"/>
          <w:rtl/>
        </w:rPr>
        <w:t>ו</w:t>
      </w:r>
      <w:r>
        <w:rPr>
          <w:rFonts w:hint="cs"/>
          <w:rtl/>
        </w:rPr>
        <w:t xml:space="preserve">הרי </w:t>
      </w:r>
      <w:bookmarkStart w:id="16807" w:name="_ETM_Q35_564430"/>
      <w:bookmarkEnd w:id="16807"/>
      <w:r>
        <w:rPr>
          <w:rFonts w:hint="cs"/>
          <w:rtl/>
        </w:rPr>
        <w:t xml:space="preserve">ברור </w:t>
      </w:r>
      <w:bookmarkStart w:id="16808" w:name="_ETM_Q35_564670"/>
      <w:bookmarkEnd w:id="16808"/>
      <w:r>
        <w:rPr>
          <w:rFonts w:hint="cs"/>
          <w:rtl/>
        </w:rPr>
        <w:t xml:space="preserve">לכולנו </w:t>
      </w:r>
      <w:bookmarkStart w:id="16809" w:name="_ETM_Q35_565119"/>
      <w:bookmarkEnd w:id="16809"/>
      <w:r>
        <w:rPr>
          <w:rFonts w:hint="cs"/>
          <w:rtl/>
        </w:rPr>
        <w:t xml:space="preserve">שזו </w:t>
      </w:r>
      <w:bookmarkStart w:id="16810" w:name="_ETM_Q35_565360"/>
      <w:bookmarkEnd w:id="16810"/>
      <w:r>
        <w:rPr>
          <w:rFonts w:hint="cs"/>
          <w:rtl/>
        </w:rPr>
        <w:t xml:space="preserve">לא </w:t>
      </w:r>
      <w:bookmarkStart w:id="16811" w:name="_ETM_Q35_565450"/>
      <w:bookmarkEnd w:id="16811"/>
      <w:r>
        <w:rPr>
          <w:rFonts w:hint="cs"/>
          <w:rtl/>
        </w:rPr>
        <w:t xml:space="preserve">עילת הסבירות, </w:t>
      </w:r>
      <w:bookmarkStart w:id="16812" w:name="_ETM_Q35_565779"/>
      <w:bookmarkStart w:id="16813" w:name="_ETM_Q35_565990"/>
      <w:bookmarkStart w:id="16814" w:name="_ETM_Q35_566560"/>
      <w:bookmarkStart w:id="16815" w:name="_ETM_Q35_566950"/>
      <w:bookmarkEnd w:id="16812"/>
      <w:bookmarkEnd w:id="16813"/>
      <w:bookmarkEnd w:id="16814"/>
      <w:bookmarkEnd w:id="16815"/>
      <w:r>
        <w:rPr>
          <w:rFonts w:hint="cs"/>
          <w:rtl/>
        </w:rPr>
        <w:t>זו עילת</w:t>
      </w:r>
      <w:bookmarkStart w:id="16816" w:name="_ETM_Q35_566000"/>
      <w:bookmarkEnd w:id="16816"/>
      <w:r>
        <w:rPr>
          <w:rFonts w:hint="cs"/>
          <w:rtl/>
        </w:rPr>
        <w:t xml:space="preserve"> השררה ועילת הכוח ואיך </w:t>
      </w:r>
      <w:bookmarkStart w:id="16817" w:name="_ETM_Q35_567220"/>
      <w:bookmarkStart w:id="16818" w:name="_ETM_Q35_567880"/>
      <w:bookmarkStart w:id="16819" w:name="_ETM_Q35_568270"/>
      <w:bookmarkStart w:id="16820" w:name="_ETM_Q35_569140"/>
      <w:bookmarkStart w:id="16821" w:name="_ETM_Q35_569470"/>
      <w:bookmarkEnd w:id="16817"/>
      <w:bookmarkEnd w:id="16818"/>
      <w:bookmarkEnd w:id="16819"/>
      <w:bookmarkEnd w:id="16820"/>
      <w:bookmarkEnd w:id="16821"/>
      <w:r>
        <w:rPr>
          <w:rFonts w:hint="cs"/>
          <w:rtl/>
        </w:rPr>
        <w:t xml:space="preserve">מייצרים </w:t>
      </w:r>
      <w:bookmarkStart w:id="16822" w:name="_ETM_Q35_569890"/>
      <w:bookmarkEnd w:id="16822"/>
      <w:r>
        <w:rPr>
          <w:rFonts w:hint="cs"/>
          <w:rtl/>
        </w:rPr>
        <w:t xml:space="preserve">יותר </w:t>
      </w:r>
      <w:bookmarkStart w:id="16823" w:name="_ETM_Q35_570189"/>
      <w:bookmarkEnd w:id="16823"/>
      <w:r>
        <w:rPr>
          <w:rFonts w:hint="cs"/>
          <w:rtl/>
        </w:rPr>
        <w:t xml:space="preserve">כוח </w:t>
      </w:r>
      <w:bookmarkStart w:id="16824" w:name="_ETM_Q35_570909"/>
      <w:bookmarkEnd w:id="16824"/>
      <w:r>
        <w:rPr>
          <w:rFonts w:hint="cs"/>
          <w:rtl/>
        </w:rPr>
        <w:t xml:space="preserve">כדי </w:t>
      </w:r>
      <w:bookmarkStart w:id="16825" w:name="_ETM_Q35_571180"/>
      <w:bookmarkEnd w:id="16825"/>
      <w:r>
        <w:rPr>
          <w:rFonts w:hint="cs"/>
          <w:rtl/>
        </w:rPr>
        <w:t xml:space="preserve">להעביר </w:t>
      </w:r>
      <w:bookmarkStart w:id="16826" w:name="_ETM_Q35_571570"/>
      <w:bookmarkEnd w:id="16826"/>
      <w:r>
        <w:rPr>
          <w:rFonts w:hint="cs"/>
          <w:rtl/>
        </w:rPr>
        <w:t xml:space="preserve">יותר </w:t>
      </w:r>
      <w:bookmarkStart w:id="16827" w:name="_ETM_Q35_571869"/>
      <w:bookmarkEnd w:id="16827"/>
      <w:r>
        <w:rPr>
          <w:rFonts w:hint="cs"/>
          <w:rtl/>
        </w:rPr>
        <w:t xml:space="preserve">מינויים, </w:t>
      </w:r>
      <w:bookmarkStart w:id="16828" w:name="_ETM_Q35_572589"/>
      <w:bookmarkEnd w:id="16828"/>
      <w:r>
        <w:rPr>
          <w:rFonts w:hint="cs"/>
          <w:rtl/>
        </w:rPr>
        <w:t>כי</w:t>
      </w:r>
      <w:bookmarkStart w:id="16829" w:name="_ETM_Q35_572770"/>
      <w:bookmarkEnd w:id="16829"/>
      <w:r>
        <w:rPr>
          <w:rFonts w:hint="cs"/>
          <w:rtl/>
        </w:rPr>
        <w:t xml:space="preserve"> </w:t>
      </w:r>
      <w:bookmarkStart w:id="16830" w:name="_ETM_Q35_572799"/>
      <w:bookmarkEnd w:id="16830"/>
      <w:r>
        <w:rPr>
          <w:rFonts w:hint="cs"/>
          <w:rtl/>
        </w:rPr>
        <w:t xml:space="preserve">זו </w:t>
      </w:r>
      <w:bookmarkStart w:id="16831" w:name="_ETM_Q35_572979"/>
      <w:bookmarkEnd w:id="16831"/>
      <w:r>
        <w:rPr>
          <w:rFonts w:hint="cs"/>
          <w:rtl/>
        </w:rPr>
        <w:t xml:space="preserve">באמת </w:t>
      </w:r>
      <w:bookmarkStart w:id="16832" w:name="_ETM_Q35_573339"/>
      <w:bookmarkEnd w:id="16832"/>
      <w:r>
        <w:rPr>
          <w:rFonts w:hint="cs"/>
          <w:rtl/>
        </w:rPr>
        <w:t xml:space="preserve">האג'נדה </w:t>
      </w:r>
      <w:r w:rsidR="002B08C5">
        <w:rPr>
          <w:rFonts w:hint="eastAsia"/>
          <w:rtl/>
        </w:rPr>
        <w:t>–</w:t>
      </w:r>
      <w:r w:rsidR="002B08C5">
        <w:rPr>
          <w:rFonts w:hint="cs"/>
          <w:rtl/>
        </w:rPr>
        <w:t xml:space="preserve"> </w:t>
      </w:r>
      <w:r>
        <w:rPr>
          <w:rFonts w:hint="cs"/>
          <w:rtl/>
        </w:rPr>
        <w:t xml:space="preserve">שישה </w:t>
      </w:r>
      <w:bookmarkStart w:id="16833" w:name="_ETM_Q35_573999"/>
      <w:bookmarkStart w:id="16834" w:name="_ETM_Q35_574359"/>
      <w:bookmarkEnd w:id="16833"/>
      <w:bookmarkEnd w:id="16834"/>
      <w:r>
        <w:rPr>
          <w:rFonts w:hint="cs"/>
          <w:rtl/>
        </w:rPr>
        <w:t xml:space="preserve">חודשים </w:t>
      </w:r>
      <w:bookmarkStart w:id="16835" w:name="_ETM_Q35_575170"/>
      <w:bookmarkEnd w:id="16835"/>
      <w:r>
        <w:rPr>
          <w:rFonts w:hint="cs"/>
          <w:rtl/>
        </w:rPr>
        <w:t xml:space="preserve">מינויים, </w:t>
      </w:r>
      <w:bookmarkStart w:id="16836" w:name="_ETM_Q35_576339"/>
      <w:bookmarkEnd w:id="16836"/>
      <w:r>
        <w:rPr>
          <w:rFonts w:hint="cs"/>
          <w:rtl/>
        </w:rPr>
        <w:t xml:space="preserve">סמכויות </w:t>
      </w:r>
      <w:bookmarkStart w:id="16837" w:name="_ETM_Q35_577909"/>
      <w:bookmarkEnd w:id="16837"/>
      <w:r>
        <w:rPr>
          <w:rFonts w:hint="cs"/>
          <w:rtl/>
        </w:rPr>
        <w:t xml:space="preserve">וריכוז </w:t>
      </w:r>
      <w:bookmarkStart w:id="16838" w:name="_ETM_Q35_579679"/>
      <w:bookmarkEnd w:id="16838"/>
      <w:r>
        <w:rPr>
          <w:rFonts w:hint="cs"/>
          <w:rtl/>
        </w:rPr>
        <w:t xml:space="preserve">כוח, </w:t>
      </w:r>
      <w:bookmarkStart w:id="16839" w:name="_ETM_Q35_580729"/>
      <w:bookmarkEnd w:id="16839"/>
      <w:r>
        <w:rPr>
          <w:rFonts w:hint="cs"/>
          <w:rtl/>
        </w:rPr>
        <w:t xml:space="preserve">ממש </w:t>
      </w:r>
      <w:bookmarkStart w:id="16840" w:name="_ETM_Q35_581240"/>
      <w:bookmarkEnd w:id="16840"/>
      <w:r>
        <w:rPr>
          <w:rFonts w:hint="cs"/>
          <w:rtl/>
        </w:rPr>
        <w:t xml:space="preserve">תאוות </w:t>
      </w:r>
      <w:bookmarkStart w:id="16841" w:name="_ETM_Q35_581689"/>
      <w:bookmarkEnd w:id="16841"/>
      <w:r>
        <w:rPr>
          <w:rFonts w:hint="cs"/>
          <w:rtl/>
        </w:rPr>
        <w:t xml:space="preserve">כוח </w:t>
      </w:r>
      <w:bookmarkStart w:id="16842" w:name="_ETM_Q35_582479"/>
      <w:bookmarkEnd w:id="16842"/>
      <w:r>
        <w:rPr>
          <w:rFonts w:hint="cs"/>
          <w:rtl/>
        </w:rPr>
        <w:t xml:space="preserve">כדי </w:t>
      </w:r>
      <w:bookmarkStart w:id="16843" w:name="_ETM_Q35_584820"/>
      <w:bookmarkEnd w:id="16843"/>
      <w:r>
        <w:rPr>
          <w:rFonts w:hint="cs"/>
          <w:rtl/>
        </w:rPr>
        <w:t xml:space="preserve">לקבוע </w:t>
      </w:r>
      <w:bookmarkStart w:id="16844" w:name="_ETM_Q35_585740"/>
      <w:bookmarkEnd w:id="16844"/>
      <w:r>
        <w:rPr>
          <w:rFonts w:hint="cs"/>
          <w:rtl/>
        </w:rPr>
        <w:t xml:space="preserve">מי </w:t>
      </w:r>
      <w:bookmarkStart w:id="16845" w:name="_ETM_Q35_586010"/>
      <w:bookmarkEnd w:id="16845"/>
      <w:r>
        <w:rPr>
          <w:rFonts w:hint="cs"/>
          <w:rtl/>
        </w:rPr>
        <w:t xml:space="preserve">יעשה </w:t>
      </w:r>
      <w:bookmarkStart w:id="16846" w:name="_ETM_Q35_586430"/>
      <w:bookmarkEnd w:id="16846"/>
      <w:r>
        <w:rPr>
          <w:rFonts w:hint="cs"/>
          <w:rtl/>
        </w:rPr>
        <w:t xml:space="preserve">מה. פתח </w:t>
      </w:r>
      <w:bookmarkStart w:id="16847" w:name="_ETM_Q35_588920"/>
      <w:bookmarkEnd w:id="16847"/>
      <w:r>
        <w:rPr>
          <w:rFonts w:hint="cs"/>
          <w:rtl/>
        </w:rPr>
        <w:t xml:space="preserve">לשחיתות </w:t>
      </w:r>
      <w:bookmarkStart w:id="16848" w:name="_ETM_Q35_589430"/>
      <w:bookmarkEnd w:id="16848"/>
      <w:r>
        <w:rPr>
          <w:rFonts w:hint="cs"/>
          <w:rtl/>
        </w:rPr>
        <w:t xml:space="preserve">שאין </w:t>
      </w:r>
      <w:bookmarkStart w:id="16849" w:name="_ETM_Q35_589610"/>
      <w:bookmarkEnd w:id="16849"/>
      <w:r>
        <w:rPr>
          <w:rFonts w:hint="cs"/>
          <w:rtl/>
        </w:rPr>
        <w:t xml:space="preserve">כדוגמתו. </w:t>
      </w:r>
      <w:bookmarkStart w:id="16850" w:name="_ETM_Q35_590510"/>
      <w:bookmarkEnd w:id="16850"/>
      <w:r>
        <w:rPr>
          <w:rFonts w:hint="cs"/>
          <w:rtl/>
        </w:rPr>
        <w:t xml:space="preserve">כמה </w:t>
      </w:r>
      <w:bookmarkStart w:id="16851" w:name="_ETM_Q35_590810"/>
      <w:bookmarkEnd w:id="16851"/>
      <w:r>
        <w:rPr>
          <w:rFonts w:hint="cs"/>
          <w:rtl/>
        </w:rPr>
        <w:t xml:space="preserve">שיותר </w:t>
      </w:r>
      <w:bookmarkStart w:id="16852" w:name="_ETM_Q35_591170"/>
      <w:bookmarkEnd w:id="16852"/>
      <w:r>
        <w:rPr>
          <w:rFonts w:hint="cs"/>
          <w:rtl/>
        </w:rPr>
        <w:t xml:space="preserve">כוח </w:t>
      </w:r>
      <w:bookmarkStart w:id="16853" w:name="_ETM_Q35_591770"/>
      <w:bookmarkEnd w:id="16853"/>
      <w:r>
        <w:rPr>
          <w:rFonts w:hint="cs"/>
          <w:rtl/>
        </w:rPr>
        <w:t xml:space="preserve">להחליט </w:t>
      </w:r>
      <w:bookmarkStart w:id="16854" w:name="_ETM_Q35_592250"/>
      <w:bookmarkEnd w:id="16854"/>
      <w:r>
        <w:rPr>
          <w:rFonts w:hint="cs"/>
          <w:rtl/>
        </w:rPr>
        <w:t xml:space="preserve">איזה </w:t>
      </w:r>
      <w:bookmarkStart w:id="16855" w:name="_ETM_Q35_592460"/>
      <w:bookmarkEnd w:id="16855"/>
      <w:r>
        <w:rPr>
          <w:rFonts w:hint="cs"/>
          <w:rtl/>
        </w:rPr>
        <w:t xml:space="preserve">מינויים </w:t>
      </w:r>
      <w:bookmarkStart w:id="16856" w:name="_ETM_Q35_592790"/>
      <w:bookmarkEnd w:id="16856"/>
      <w:r>
        <w:rPr>
          <w:rFonts w:hint="cs"/>
          <w:rtl/>
        </w:rPr>
        <w:t xml:space="preserve">שרוצים </w:t>
      </w:r>
      <w:bookmarkStart w:id="16857" w:name="_ETM_Q35_594320"/>
      <w:bookmarkEnd w:id="16857"/>
      <w:r>
        <w:rPr>
          <w:rFonts w:hint="cs"/>
          <w:rtl/>
        </w:rPr>
        <w:t xml:space="preserve">בלי </w:t>
      </w:r>
      <w:bookmarkStart w:id="16858" w:name="_ETM_Q35_594589"/>
      <w:bookmarkEnd w:id="16858"/>
      <w:r>
        <w:rPr>
          <w:rFonts w:hint="cs"/>
          <w:rtl/>
        </w:rPr>
        <w:t>ש</w:t>
      </w:r>
      <w:bookmarkStart w:id="16859" w:name="_ETM_Q35_595130"/>
      <w:bookmarkEnd w:id="16859"/>
      <w:r>
        <w:rPr>
          <w:rFonts w:hint="cs"/>
          <w:rtl/>
        </w:rPr>
        <w:t xml:space="preserve">תהיה </w:t>
      </w:r>
      <w:bookmarkStart w:id="16860" w:name="_ETM_Q35_595339"/>
      <w:bookmarkEnd w:id="16860"/>
      <w:r>
        <w:rPr>
          <w:rFonts w:hint="cs"/>
          <w:rtl/>
        </w:rPr>
        <w:t xml:space="preserve">גם בקרה </w:t>
      </w:r>
      <w:bookmarkStart w:id="16861" w:name="_ETM_Q35_595700"/>
      <w:bookmarkEnd w:id="16861"/>
      <w:proofErr w:type="spellStart"/>
      <w:r>
        <w:rPr>
          <w:rFonts w:hint="cs"/>
          <w:rtl/>
        </w:rPr>
        <w:t>מ</w:t>
      </w:r>
      <w:r w:rsidR="002B08C5">
        <w:rPr>
          <w:rFonts w:hint="cs"/>
          <w:rtl/>
        </w:rPr>
        <w:t>י</w:t>
      </w:r>
      <w:r>
        <w:rPr>
          <w:rFonts w:hint="cs"/>
          <w:rtl/>
        </w:rPr>
        <w:t>נהלית</w:t>
      </w:r>
      <w:proofErr w:type="spellEnd"/>
      <w:r>
        <w:rPr>
          <w:rFonts w:hint="cs"/>
          <w:rtl/>
        </w:rPr>
        <w:t xml:space="preserve">, </w:t>
      </w:r>
      <w:bookmarkStart w:id="16862" w:name="_ETM_Q35_596840"/>
      <w:bookmarkEnd w:id="16862"/>
      <w:r>
        <w:rPr>
          <w:rFonts w:hint="cs"/>
          <w:rtl/>
        </w:rPr>
        <w:t xml:space="preserve">בלי </w:t>
      </w:r>
      <w:bookmarkStart w:id="16863" w:name="_ETM_Q35_597170"/>
      <w:bookmarkEnd w:id="16863"/>
      <w:r>
        <w:rPr>
          <w:rFonts w:hint="cs"/>
          <w:rtl/>
        </w:rPr>
        <w:t xml:space="preserve">שכמובן </w:t>
      </w:r>
      <w:bookmarkStart w:id="16864" w:name="_ETM_Q35_597830"/>
      <w:bookmarkEnd w:id="16864"/>
      <w:r>
        <w:rPr>
          <w:rFonts w:hint="cs"/>
          <w:rtl/>
        </w:rPr>
        <w:t xml:space="preserve">מישהו </w:t>
      </w:r>
      <w:bookmarkStart w:id="16865" w:name="_ETM_Q35_598040"/>
      <w:bookmarkEnd w:id="16865"/>
      <w:r>
        <w:rPr>
          <w:rFonts w:hint="cs"/>
          <w:rtl/>
        </w:rPr>
        <w:t xml:space="preserve">יסתכל </w:t>
      </w:r>
      <w:bookmarkStart w:id="16866" w:name="_ETM_Q35_598490"/>
      <w:bookmarkEnd w:id="16866"/>
      <w:r>
        <w:rPr>
          <w:rFonts w:hint="cs"/>
          <w:rtl/>
        </w:rPr>
        <w:t xml:space="preserve">רגע </w:t>
      </w:r>
      <w:bookmarkStart w:id="16867" w:name="_ETM_Q35_599000"/>
      <w:bookmarkEnd w:id="16867"/>
      <w:r>
        <w:rPr>
          <w:rFonts w:hint="cs"/>
          <w:rtl/>
        </w:rPr>
        <w:t xml:space="preserve">כשומר </w:t>
      </w:r>
      <w:bookmarkStart w:id="16868" w:name="_ETM_Q35_599480"/>
      <w:bookmarkEnd w:id="16868"/>
      <w:r>
        <w:rPr>
          <w:rFonts w:hint="cs"/>
          <w:rtl/>
        </w:rPr>
        <w:t xml:space="preserve">סף </w:t>
      </w:r>
      <w:bookmarkStart w:id="16869" w:name="_ETM_Q35_600170"/>
      <w:bookmarkEnd w:id="16869"/>
      <w:r>
        <w:rPr>
          <w:rFonts w:hint="cs"/>
          <w:rtl/>
        </w:rPr>
        <w:t xml:space="preserve">ויראה </w:t>
      </w:r>
      <w:bookmarkStart w:id="16870" w:name="_ETM_Q35_600470"/>
      <w:bookmarkEnd w:id="16870"/>
      <w:r>
        <w:rPr>
          <w:rFonts w:hint="cs"/>
          <w:rtl/>
        </w:rPr>
        <w:t xml:space="preserve">שיש </w:t>
      </w:r>
      <w:bookmarkStart w:id="16871" w:name="_ETM_Q35_600770"/>
      <w:bookmarkEnd w:id="16871"/>
      <w:r>
        <w:rPr>
          <w:rFonts w:hint="cs"/>
          <w:rtl/>
        </w:rPr>
        <w:t xml:space="preserve">פה </w:t>
      </w:r>
      <w:bookmarkStart w:id="16872" w:name="_ETM_Q35_600920"/>
      <w:bookmarkEnd w:id="16872"/>
      <w:r>
        <w:rPr>
          <w:rFonts w:hint="cs"/>
          <w:rtl/>
        </w:rPr>
        <w:t xml:space="preserve">איזשהו </w:t>
      </w:r>
      <w:bookmarkStart w:id="16873" w:name="_ETM_Q35_601310"/>
      <w:bookmarkEnd w:id="16873"/>
      <w:r>
        <w:rPr>
          <w:rFonts w:hint="cs"/>
          <w:rtl/>
        </w:rPr>
        <w:t xml:space="preserve">מאזן, </w:t>
      </w:r>
      <w:bookmarkStart w:id="16874" w:name="_ETM_Q35_601760"/>
      <w:bookmarkEnd w:id="16874"/>
      <w:r>
        <w:rPr>
          <w:rFonts w:hint="cs"/>
          <w:rtl/>
        </w:rPr>
        <w:t xml:space="preserve">ששומרים </w:t>
      </w:r>
      <w:bookmarkStart w:id="16875" w:name="_ETM_Q35_602180"/>
      <w:bookmarkEnd w:id="16875"/>
      <w:r>
        <w:rPr>
          <w:rFonts w:hint="cs"/>
          <w:rtl/>
        </w:rPr>
        <w:t xml:space="preserve">על </w:t>
      </w:r>
      <w:bookmarkStart w:id="16876" w:name="_ETM_Q35_602960"/>
      <w:bookmarkEnd w:id="16876"/>
      <w:r>
        <w:rPr>
          <w:rFonts w:hint="cs"/>
          <w:rtl/>
        </w:rPr>
        <w:t xml:space="preserve">איזשהם כללים </w:t>
      </w:r>
      <w:bookmarkStart w:id="16877" w:name="_ETM_Q35_603710"/>
      <w:bookmarkEnd w:id="16877"/>
      <w:r>
        <w:rPr>
          <w:rFonts w:hint="cs"/>
          <w:rtl/>
        </w:rPr>
        <w:t xml:space="preserve">מסוימים, </w:t>
      </w:r>
      <w:bookmarkStart w:id="16878" w:name="_ETM_Q35_604490"/>
      <w:bookmarkEnd w:id="16878"/>
      <w:r>
        <w:rPr>
          <w:rFonts w:hint="cs"/>
          <w:rtl/>
        </w:rPr>
        <w:t xml:space="preserve">בסיסיים, </w:t>
      </w:r>
      <w:bookmarkStart w:id="16879" w:name="_ETM_Q35_605089"/>
      <w:bookmarkEnd w:id="16879"/>
      <w:r>
        <w:rPr>
          <w:rFonts w:hint="cs"/>
          <w:rtl/>
        </w:rPr>
        <w:t xml:space="preserve">במדינה </w:t>
      </w:r>
      <w:bookmarkStart w:id="16880" w:name="_ETM_Q35_605480"/>
      <w:bookmarkEnd w:id="16880"/>
      <w:r>
        <w:rPr>
          <w:rFonts w:hint="cs"/>
          <w:rtl/>
        </w:rPr>
        <w:t>דמוקרטית</w:t>
      </w:r>
      <w:r w:rsidR="002B08C5">
        <w:rPr>
          <w:rFonts w:hint="cs"/>
          <w:rtl/>
        </w:rPr>
        <w:t>.</w:t>
      </w:r>
      <w:r>
        <w:rPr>
          <w:rFonts w:hint="cs"/>
          <w:rtl/>
        </w:rPr>
        <w:t xml:space="preserve"> </w:t>
      </w:r>
      <w:bookmarkStart w:id="16881" w:name="_ETM_Q35_606529"/>
      <w:bookmarkEnd w:id="16881"/>
      <w:r>
        <w:rPr>
          <w:rFonts w:hint="cs"/>
          <w:rtl/>
        </w:rPr>
        <w:t xml:space="preserve">שוויון, </w:t>
      </w:r>
      <w:bookmarkStart w:id="16882" w:name="_ETM_Q35_610640"/>
      <w:bookmarkEnd w:id="16882"/>
      <w:r>
        <w:rPr>
          <w:rFonts w:hint="cs"/>
          <w:rtl/>
        </w:rPr>
        <w:t xml:space="preserve">אקוויוולנט </w:t>
      </w:r>
      <w:bookmarkStart w:id="16883" w:name="_ETM_Q35_611420"/>
      <w:bookmarkStart w:id="16884" w:name="_ETM_Q35_611750"/>
      <w:bookmarkEnd w:id="16883"/>
      <w:bookmarkEnd w:id="16884"/>
      <w:r>
        <w:rPr>
          <w:rFonts w:hint="cs"/>
          <w:rtl/>
        </w:rPr>
        <w:t xml:space="preserve">של </w:t>
      </w:r>
      <w:bookmarkStart w:id="16885" w:name="_ETM_Q35_614189"/>
      <w:bookmarkEnd w:id="16885"/>
      <w:r>
        <w:rPr>
          <w:rFonts w:hint="cs"/>
          <w:rtl/>
        </w:rPr>
        <w:t xml:space="preserve">ניקיון </w:t>
      </w:r>
      <w:bookmarkStart w:id="16886" w:name="_ETM_Q35_614609"/>
      <w:bookmarkEnd w:id="16886"/>
      <w:r>
        <w:rPr>
          <w:rFonts w:hint="cs"/>
          <w:rtl/>
        </w:rPr>
        <w:t xml:space="preserve">כפיים, </w:t>
      </w:r>
      <w:bookmarkStart w:id="16887" w:name="_ETM_Q35_615269"/>
      <w:bookmarkEnd w:id="16887"/>
      <w:r>
        <w:rPr>
          <w:rFonts w:hint="cs"/>
          <w:rtl/>
        </w:rPr>
        <w:t xml:space="preserve">טוהר </w:t>
      </w:r>
      <w:bookmarkStart w:id="16888" w:name="_ETM_Q35_615569"/>
      <w:bookmarkEnd w:id="16888"/>
      <w:r>
        <w:rPr>
          <w:rFonts w:hint="cs"/>
          <w:rtl/>
        </w:rPr>
        <w:t>מידות</w:t>
      </w:r>
      <w:bookmarkStart w:id="16889" w:name="_ETM_Q35_616170"/>
      <w:bookmarkEnd w:id="16889"/>
      <w:r w:rsidR="002B08C5">
        <w:rPr>
          <w:rFonts w:hint="cs"/>
          <w:rtl/>
        </w:rPr>
        <w:t>,</w:t>
      </w:r>
      <w:r>
        <w:rPr>
          <w:rFonts w:hint="cs"/>
          <w:rtl/>
        </w:rPr>
        <w:t xml:space="preserve"> כל </w:t>
      </w:r>
      <w:bookmarkStart w:id="16890" w:name="_ETM_Q35_616379"/>
      <w:bookmarkEnd w:id="16890"/>
      <w:r>
        <w:rPr>
          <w:rFonts w:hint="cs"/>
          <w:rtl/>
        </w:rPr>
        <w:t xml:space="preserve">הדברים </w:t>
      </w:r>
      <w:bookmarkStart w:id="16891" w:name="_ETM_Q35_616769"/>
      <w:bookmarkEnd w:id="16891"/>
      <w:r>
        <w:rPr>
          <w:rFonts w:hint="cs"/>
          <w:rtl/>
        </w:rPr>
        <w:t xml:space="preserve">האלה </w:t>
      </w:r>
      <w:bookmarkStart w:id="16892" w:name="_ETM_Q35_617010"/>
      <w:bookmarkEnd w:id="16892"/>
      <w:r>
        <w:rPr>
          <w:rFonts w:hint="cs"/>
          <w:rtl/>
        </w:rPr>
        <w:t xml:space="preserve">– לא. </w:t>
      </w:r>
      <w:bookmarkStart w:id="16893" w:name="_ETM_Q35_617489"/>
      <w:bookmarkEnd w:id="16893"/>
      <w:r>
        <w:rPr>
          <w:rFonts w:hint="cs"/>
          <w:rtl/>
        </w:rPr>
        <w:t xml:space="preserve">בואו </w:t>
      </w:r>
      <w:bookmarkStart w:id="16894" w:name="_ETM_Q35_617819"/>
      <w:bookmarkEnd w:id="16894"/>
      <w:r>
        <w:rPr>
          <w:rFonts w:hint="cs"/>
          <w:rtl/>
        </w:rPr>
        <w:t xml:space="preserve">נגדע </w:t>
      </w:r>
      <w:bookmarkStart w:id="16895" w:name="_ETM_Q35_618269"/>
      <w:bookmarkEnd w:id="16895"/>
      <w:r>
        <w:rPr>
          <w:rFonts w:hint="cs"/>
          <w:rtl/>
        </w:rPr>
        <w:t xml:space="preserve">את </w:t>
      </w:r>
      <w:bookmarkStart w:id="16896" w:name="_ETM_Q35_617000"/>
      <w:bookmarkEnd w:id="16896"/>
      <w:r>
        <w:rPr>
          <w:rFonts w:hint="cs"/>
          <w:rtl/>
        </w:rPr>
        <w:t xml:space="preserve">הענף </w:t>
      </w:r>
      <w:bookmarkStart w:id="16897" w:name="_ETM_Q35_618719"/>
      <w:bookmarkEnd w:id="16897"/>
      <w:r>
        <w:rPr>
          <w:rFonts w:hint="cs"/>
          <w:rtl/>
        </w:rPr>
        <w:t xml:space="preserve">שאנחנו </w:t>
      </w:r>
      <w:bookmarkStart w:id="16898" w:name="_ETM_Q35_619439"/>
      <w:bookmarkEnd w:id="16898"/>
      <w:r>
        <w:rPr>
          <w:rFonts w:hint="cs"/>
          <w:rtl/>
        </w:rPr>
        <w:t xml:space="preserve">יושבים </w:t>
      </w:r>
      <w:bookmarkStart w:id="16899" w:name="_ETM_Q35_619829"/>
      <w:bookmarkEnd w:id="16899"/>
      <w:r>
        <w:rPr>
          <w:rFonts w:hint="cs"/>
          <w:rtl/>
        </w:rPr>
        <w:t xml:space="preserve">עליו </w:t>
      </w:r>
      <w:bookmarkStart w:id="16900" w:name="_ETM_Q35_620579"/>
      <w:bookmarkEnd w:id="16900"/>
      <w:r>
        <w:rPr>
          <w:rFonts w:hint="cs"/>
          <w:rtl/>
        </w:rPr>
        <w:t xml:space="preserve">ונבטל </w:t>
      </w:r>
      <w:bookmarkStart w:id="16901" w:name="_ETM_Q35_621689"/>
      <w:bookmarkEnd w:id="16901"/>
      <w:r>
        <w:rPr>
          <w:rFonts w:hint="cs"/>
          <w:rtl/>
        </w:rPr>
        <w:t xml:space="preserve">לחלוטין </w:t>
      </w:r>
      <w:bookmarkStart w:id="16902" w:name="_ETM_Q35_622859"/>
      <w:bookmarkEnd w:id="16902"/>
      <w:r>
        <w:rPr>
          <w:rFonts w:hint="cs"/>
          <w:rtl/>
        </w:rPr>
        <w:t xml:space="preserve">את </w:t>
      </w:r>
      <w:bookmarkStart w:id="16903" w:name="_ETM_Q35_623069"/>
      <w:bookmarkEnd w:id="16903"/>
      <w:r>
        <w:rPr>
          <w:rFonts w:hint="cs"/>
          <w:rtl/>
        </w:rPr>
        <w:t xml:space="preserve">הביקורת </w:t>
      </w:r>
      <w:bookmarkStart w:id="16904" w:name="_ETM_Q35_623700"/>
      <w:bookmarkEnd w:id="16904"/>
      <w:proofErr w:type="spellStart"/>
      <w:r>
        <w:rPr>
          <w:rFonts w:hint="cs"/>
          <w:rtl/>
        </w:rPr>
        <w:t>המינהלית</w:t>
      </w:r>
      <w:proofErr w:type="spellEnd"/>
      <w:r>
        <w:rPr>
          <w:rFonts w:hint="cs"/>
          <w:rtl/>
        </w:rPr>
        <w:t xml:space="preserve"> </w:t>
      </w:r>
      <w:bookmarkStart w:id="16905" w:name="_ETM_Q35_624359"/>
      <w:bookmarkEnd w:id="16905"/>
      <w:r>
        <w:rPr>
          <w:rFonts w:hint="cs"/>
          <w:rtl/>
        </w:rPr>
        <w:t xml:space="preserve">המאזנת </w:t>
      </w:r>
      <w:bookmarkStart w:id="16906" w:name="_ETM_Q35_626470"/>
      <w:bookmarkEnd w:id="16906"/>
      <w:r>
        <w:rPr>
          <w:rFonts w:hint="cs"/>
          <w:rtl/>
        </w:rPr>
        <w:t xml:space="preserve">שיכולה </w:t>
      </w:r>
      <w:bookmarkStart w:id="16907" w:name="_ETM_Q35_626920"/>
      <w:bookmarkEnd w:id="16907"/>
      <w:r>
        <w:rPr>
          <w:rFonts w:hint="cs"/>
          <w:rtl/>
        </w:rPr>
        <w:t xml:space="preserve">להיות, </w:t>
      </w:r>
      <w:bookmarkStart w:id="16908" w:name="_ETM_Q35_627730"/>
      <w:bookmarkEnd w:id="16908"/>
      <w:r>
        <w:rPr>
          <w:rFonts w:hint="cs"/>
          <w:rtl/>
        </w:rPr>
        <w:t xml:space="preserve">ונייצר </w:t>
      </w:r>
      <w:bookmarkStart w:id="16909" w:name="_ETM_Q35_628360"/>
      <w:bookmarkEnd w:id="16909"/>
      <w:r>
        <w:rPr>
          <w:rFonts w:hint="cs"/>
          <w:rtl/>
        </w:rPr>
        <w:t xml:space="preserve">פה </w:t>
      </w:r>
      <w:bookmarkStart w:id="16910" w:name="_ETM_Q35_628540"/>
      <w:bookmarkEnd w:id="16910"/>
      <w:r>
        <w:rPr>
          <w:rFonts w:hint="cs"/>
          <w:rtl/>
        </w:rPr>
        <w:t xml:space="preserve">באמת </w:t>
      </w:r>
      <w:bookmarkStart w:id="16911" w:name="_ETM_Q35_628930"/>
      <w:bookmarkEnd w:id="16911"/>
      <w:r>
        <w:rPr>
          <w:rFonts w:hint="cs"/>
          <w:rtl/>
        </w:rPr>
        <w:t xml:space="preserve">עילה </w:t>
      </w:r>
      <w:bookmarkStart w:id="16912" w:name="_ETM_Q35_629440"/>
      <w:bookmarkEnd w:id="16912"/>
      <w:r>
        <w:rPr>
          <w:rFonts w:hint="cs"/>
          <w:rtl/>
        </w:rPr>
        <w:t xml:space="preserve">באופן </w:t>
      </w:r>
      <w:bookmarkStart w:id="16913" w:name="_ETM_Q35_629830"/>
      <w:bookmarkEnd w:id="16913"/>
      <w:r>
        <w:rPr>
          <w:rFonts w:hint="cs"/>
          <w:rtl/>
        </w:rPr>
        <w:t xml:space="preserve">בלתי </w:t>
      </w:r>
      <w:bookmarkStart w:id="16914" w:name="_ETM_Q35_630190"/>
      <w:bookmarkEnd w:id="16914"/>
      <w:r>
        <w:rPr>
          <w:rFonts w:hint="cs"/>
          <w:rtl/>
        </w:rPr>
        <w:t xml:space="preserve">סביר. </w:t>
      </w:r>
      <w:bookmarkStart w:id="16915" w:name="_ETM_Q35_632860"/>
      <w:bookmarkEnd w:id="16915"/>
      <w:r>
        <w:rPr>
          <w:rFonts w:hint="cs"/>
          <w:rtl/>
        </w:rPr>
        <w:t xml:space="preserve">הורדה </w:t>
      </w:r>
      <w:bookmarkStart w:id="16916" w:name="_ETM_Q35_633340"/>
      <w:bookmarkEnd w:id="16916"/>
      <w:r>
        <w:rPr>
          <w:rFonts w:hint="cs"/>
          <w:rtl/>
        </w:rPr>
        <w:t>מסדר</w:t>
      </w:r>
      <w:bookmarkStart w:id="16917" w:name="_ETM_Q35_634180"/>
      <w:bookmarkEnd w:id="16917"/>
      <w:r>
        <w:rPr>
          <w:rFonts w:hint="cs"/>
          <w:rtl/>
        </w:rPr>
        <w:t xml:space="preserve">-היום </w:t>
      </w:r>
      <w:bookmarkStart w:id="16918" w:name="_ETM_Q35_634870"/>
      <w:bookmarkEnd w:id="16918"/>
      <w:r>
        <w:rPr>
          <w:rFonts w:hint="cs"/>
          <w:rtl/>
        </w:rPr>
        <w:t xml:space="preserve">של </w:t>
      </w:r>
      <w:bookmarkStart w:id="16919" w:name="_ETM_Q35_635170"/>
      <w:bookmarkEnd w:id="16919"/>
      <w:r>
        <w:rPr>
          <w:rFonts w:hint="cs"/>
          <w:rtl/>
        </w:rPr>
        <w:t xml:space="preserve">עילת </w:t>
      </w:r>
      <w:bookmarkStart w:id="16920" w:name="_ETM_Q35_635530"/>
      <w:bookmarkEnd w:id="16920"/>
      <w:r>
        <w:rPr>
          <w:rFonts w:hint="cs"/>
          <w:rtl/>
        </w:rPr>
        <w:t>הסבירות.</w:t>
      </w:r>
    </w:p>
    <w:p w:rsidR="004824FD" w:rsidRDefault="004824FD" w:rsidP="004824FD">
      <w:pPr>
        <w:rPr>
          <w:rtl/>
        </w:rPr>
      </w:pPr>
      <w:bookmarkStart w:id="16921" w:name="_ETM_Q35_636000"/>
      <w:bookmarkEnd w:id="16921"/>
    </w:p>
    <w:p w:rsidR="004824FD" w:rsidRDefault="004824FD" w:rsidP="002B08C5">
      <w:pPr>
        <w:rPr>
          <w:rtl/>
        </w:rPr>
      </w:pPr>
      <w:bookmarkStart w:id="16922" w:name="_ETM_Q35_637000"/>
      <w:bookmarkStart w:id="16923" w:name="_ETM_Q35_636780"/>
      <w:bookmarkEnd w:id="16922"/>
      <w:bookmarkEnd w:id="16923"/>
      <w:r>
        <w:rPr>
          <w:rFonts w:hint="cs"/>
          <w:rtl/>
        </w:rPr>
        <w:t xml:space="preserve">אז </w:t>
      </w:r>
      <w:bookmarkStart w:id="16924" w:name="_ETM_Q35_636959"/>
      <w:bookmarkEnd w:id="16924"/>
      <w:r>
        <w:rPr>
          <w:rFonts w:hint="cs"/>
          <w:rtl/>
        </w:rPr>
        <w:t xml:space="preserve">אני </w:t>
      </w:r>
      <w:bookmarkStart w:id="16925" w:name="_ETM_Q35_637200"/>
      <w:bookmarkEnd w:id="16925"/>
      <w:r>
        <w:rPr>
          <w:rFonts w:hint="cs"/>
          <w:rtl/>
        </w:rPr>
        <w:t xml:space="preserve">רוצה להגיד </w:t>
      </w:r>
      <w:bookmarkStart w:id="16926" w:name="_ETM_Q35_637409"/>
      <w:bookmarkEnd w:id="16926"/>
      <w:r>
        <w:rPr>
          <w:rFonts w:hint="cs"/>
          <w:rtl/>
        </w:rPr>
        <w:t xml:space="preserve">שבעיניי </w:t>
      </w:r>
      <w:bookmarkStart w:id="16927" w:name="_ETM_Q35_638099"/>
      <w:bookmarkEnd w:id="16927"/>
      <w:r>
        <w:rPr>
          <w:rFonts w:hint="cs"/>
          <w:rtl/>
        </w:rPr>
        <w:t>ה</w:t>
      </w:r>
      <w:bookmarkStart w:id="16928" w:name="_ETM_Q35_640220"/>
      <w:bookmarkEnd w:id="16928"/>
      <w:r>
        <w:rPr>
          <w:rFonts w:hint="cs"/>
          <w:rtl/>
        </w:rPr>
        <w:t xml:space="preserve">צמצום </w:t>
      </w:r>
      <w:bookmarkStart w:id="16929" w:name="_ETM_Q35_640670"/>
      <w:bookmarkEnd w:id="16929"/>
      <w:r>
        <w:rPr>
          <w:rFonts w:hint="cs"/>
          <w:rtl/>
        </w:rPr>
        <w:t xml:space="preserve">של </w:t>
      </w:r>
      <w:bookmarkStart w:id="16930" w:name="_ETM_Q35_640880"/>
      <w:bookmarkEnd w:id="16930"/>
      <w:r>
        <w:rPr>
          <w:rFonts w:hint="cs"/>
          <w:rtl/>
        </w:rPr>
        <w:t xml:space="preserve">עילת </w:t>
      </w:r>
      <w:bookmarkStart w:id="16931" w:name="_ETM_Q35_641120"/>
      <w:bookmarkEnd w:id="16931"/>
      <w:r>
        <w:rPr>
          <w:rFonts w:hint="cs"/>
          <w:rtl/>
        </w:rPr>
        <w:t xml:space="preserve">הסבירות, </w:t>
      </w:r>
      <w:bookmarkStart w:id="16932" w:name="_ETM_Q35_642140"/>
      <w:bookmarkEnd w:id="16932"/>
      <w:r>
        <w:rPr>
          <w:rFonts w:hint="cs"/>
          <w:rtl/>
        </w:rPr>
        <w:t xml:space="preserve">שעוסקים </w:t>
      </w:r>
      <w:bookmarkStart w:id="16933" w:name="_ETM_Q35_642530"/>
      <w:bookmarkEnd w:id="16933"/>
      <w:r>
        <w:rPr>
          <w:rFonts w:hint="cs"/>
          <w:rtl/>
        </w:rPr>
        <w:t xml:space="preserve">בה </w:t>
      </w:r>
      <w:bookmarkStart w:id="16934" w:name="_ETM_Q35_642620"/>
      <w:bookmarkEnd w:id="16934"/>
      <w:r>
        <w:rPr>
          <w:rFonts w:hint="cs"/>
          <w:rtl/>
        </w:rPr>
        <w:t xml:space="preserve">באופן </w:t>
      </w:r>
      <w:bookmarkStart w:id="16935" w:name="_ETM_Q35_643340"/>
      <w:bookmarkEnd w:id="16935"/>
      <w:r>
        <w:rPr>
          <w:rFonts w:hint="cs"/>
          <w:rtl/>
        </w:rPr>
        <w:t xml:space="preserve">לא </w:t>
      </w:r>
      <w:bookmarkStart w:id="16936" w:name="_ETM_Q35_643640"/>
      <w:bookmarkEnd w:id="16936"/>
      <w:r>
        <w:rPr>
          <w:rFonts w:hint="cs"/>
          <w:rtl/>
        </w:rPr>
        <w:t xml:space="preserve">סביר </w:t>
      </w:r>
      <w:bookmarkStart w:id="16937" w:name="_ETM_Q35_644930"/>
      <w:bookmarkEnd w:id="16937"/>
      <w:r>
        <w:rPr>
          <w:rFonts w:hint="cs"/>
          <w:rtl/>
        </w:rPr>
        <w:t xml:space="preserve">ביום </w:t>
      </w:r>
      <w:bookmarkStart w:id="16938" w:name="_ETM_Q35_645230"/>
      <w:bookmarkEnd w:id="16938"/>
      <w:r>
        <w:rPr>
          <w:rFonts w:hint="cs"/>
          <w:rtl/>
        </w:rPr>
        <w:t xml:space="preserve">שמתרחש </w:t>
      </w:r>
      <w:bookmarkStart w:id="16939" w:name="_ETM_Q35_646520"/>
      <w:bookmarkEnd w:id="16939"/>
      <w:r>
        <w:rPr>
          <w:rFonts w:hint="cs"/>
          <w:rtl/>
        </w:rPr>
        <w:t xml:space="preserve">בו מבצע </w:t>
      </w:r>
      <w:bookmarkStart w:id="16940" w:name="_ETM_Q35_647120"/>
      <w:bookmarkEnd w:id="16940"/>
      <w:r>
        <w:rPr>
          <w:rFonts w:hint="cs"/>
          <w:rtl/>
        </w:rPr>
        <w:t xml:space="preserve">בג'נין </w:t>
      </w:r>
      <w:bookmarkStart w:id="16941" w:name="_ETM_Q35_647630"/>
      <w:bookmarkEnd w:id="16941"/>
      <w:r>
        <w:rPr>
          <w:rFonts w:hint="cs"/>
          <w:rtl/>
        </w:rPr>
        <w:t xml:space="preserve">ויש </w:t>
      </w:r>
      <w:bookmarkStart w:id="16942" w:name="_ETM_Q35_648530"/>
      <w:bookmarkEnd w:id="16942"/>
      <w:r>
        <w:rPr>
          <w:rFonts w:hint="cs"/>
          <w:rtl/>
        </w:rPr>
        <w:t xml:space="preserve">1,000 </w:t>
      </w:r>
      <w:bookmarkStart w:id="16943" w:name="_ETM_Q35_648800"/>
      <w:bookmarkEnd w:id="16943"/>
      <w:r>
        <w:rPr>
          <w:rFonts w:hint="cs"/>
          <w:rtl/>
        </w:rPr>
        <w:t xml:space="preserve">לוחמי </w:t>
      </w:r>
      <w:bookmarkStart w:id="16944" w:name="_ETM_Q35_649580"/>
      <w:bookmarkEnd w:id="16944"/>
      <w:r>
        <w:rPr>
          <w:rFonts w:hint="cs"/>
          <w:rtl/>
        </w:rPr>
        <w:t xml:space="preserve">צה"ל, </w:t>
      </w:r>
      <w:bookmarkStart w:id="16945" w:name="_ETM_Q35_651219"/>
      <w:bookmarkEnd w:id="16945"/>
      <w:r>
        <w:rPr>
          <w:rFonts w:hint="cs"/>
          <w:rtl/>
        </w:rPr>
        <w:t xml:space="preserve">והיא </w:t>
      </w:r>
      <w:bookmarkStart w:id="16946" w:name="_ETM_Q35_651400"/>
      <w:bookmarkEnd w:id="16946"/>
      <w:r>
        <w:rPr>
          <w:rFonts w:hint="cs"/>
          <w:rtl/>
        </w:rPr>
        <w:t xml:space="preserve">עוסקת </w:t>
      </w:r>
      <w:bookmarkStart w:id="16947" w:name="_ETM_Q35_651790"/>
      <w:bookmarkEnd w:id="16947"/>
      <w:r>
        <w:rPr>
          <w:rFonts w:hint="cs"/>
          <w:rtl/>
        </w:rPr>
        <w:t xml:space="preserve">בריכוז </w:t>
      </w:r>
      <w:bookmarkStart w:id="16948" w:name="_ETM_Q35_652840"/>
      <w:bookmarkEnd w:id="16948"/>
      <w:r>
        <w:rPr>
          <w:rFonts w:hint="cs"/>
          <w:rtl/>
        </w:rPr>
        <w:t xml:space="preserve">כוח </w:t>
      </w:r>
      <w:bookmarkStart w:id="16949" w:name="_ETM_Q35_653200"/>
      <w:bookmarkEnd w:id="16949"/>
      <w:r>
        <w:rPr>
          <w:rFonts w:hint="cs"/>
          <w:rtl/>
        </w:rPr>
        <w:t xml:space="preserve">לא </w:t>
      </w:r>
      <w:bookmarkStart w:id="16950" w:name="_ETM_Q35_653319"/>
      <w:bookmarkEnd w:id="16950"/>
      <w:r>
        <w:rPr>
          <w:rFonts w:hint="cs"/>
          <w:rtl/>
        </w:rPr>
        <w:t xml:space="preserve">סביר </w:t>
      </w:r>
      <w:bookmarkStart w:id="16951" w:name="_ETM_Q35_654860"/>
      <w:bookmarkEnd w:id="16951"/>
      <w:r>
        <w:rPr>
          <w:rFonts w:hint="cs"/>
          <w:rtl/>
        </w:rPr>
        <w:t xml:space="preserve">בידי </w:t>
      </w:r>
      <w:bookmarkStart w:id="16952" w:name="_ETM_Q35_655220"/>
      <w:bookmarkEnd w:id="16952"/>
      <w:r>
        <w:rPr>
          <w:rFonts w:hint="cs"/>
          <w:rtl/>
        </w:rPr>
        <w:t xml:space="preserve">הממשלה, </w:t>
      </w:r>
      <w:bookmarkStart w:id="16953" w:name="_ETM_Q35_656350"/>
      <w:bookmarkStart w:id="16954" w:name="_ETM_Q35_656500"/>
      <w:bookmarkEnd w:id="16953"/>
      <w:bookmarkEnd w:id="16954"/>
      <w:r>
        <w:rPr>
          <w:rFonts w:hint="cs"/>
          <w:rtl/>
        </w:rPr>
        <w:t xml:space="preserve">אנחנו </w:t>
      </w:r>
      <w:bookmarkStart w:id="16955" w:name="_ETM_Q35_656710"/>
      <w:bookmarkEnd w:id="16955"/>
      <w:r>
        <w:rPr>
          <w:rFonts w:hint="cs"/>
          <w:rtl/>
        </w:rPr>
        <w:t xml:space="preserve">חייבים </w:t>
      </w:r>
      <w:bookmarkStart w:id="16956" w:name="_ETM_Q35_656920"/>
      <w:bookmarkEnd w:id="16956"/>
      <w:r>
        <w:rPr>
          <w:rFonts w:hint="cs"/>
          <w:rtl/>
        </w:rPr>
        <w:t xml:space="preserve">להסתכל </w:t>
      </w:r>
      <w:bookmarkStart w:id="16957" w:name="_ETM_Q35_657310"/>
      <w:bookmarkEnd w:id="16957"/>
      <w:r>
        <w:rPr>
          <w:rFonts w:hint="cs"/>
          <w:rtl/>
        </w:rPr>
        <w:t xml:space="preserve">על </w:t>
      </w:r>
      <w:bookmarkStart w:id="16958" w:name="_ETM_Q35_657430"/>
      <w:bookmarkEnd w:id="16958"/>
      <w:r>
        <w:rPr>
          <w:rFonts w:hint="cs"/>
          <w:rtl/>
        </w:rPr>
        <w:t xml:space="preserve">התרחיש </w:t>
      </w:r>
      <w:bookmarkStart w:id="16959" w:name="_ETM_Q35_657850"/>
      <w:bookmarkEnd w:id="16959"/>
      <w:r>
        <w:rPr>
          <w:rFonts w:hint="cs"/>
          <w:rtl/>
        </w:rPr>
        <w:t xml:space="preserve">הזה </w:t>
      </w:r>
      <w:bookmarkStart w:id="16960" w:name="_ETM_Q35_658810"/>
      <w:bookmarkEnd w:id="16960"/>
      <w:r>
        <w:rPr>
          <w:rFonts w:hint="cs"/>
          <w:rtl/>
        </w:rPr>
        <w:t xml:space="preserve">כעל </w:t>
      </w:r>
      <w:bookmarkStart w:id="16961" w:name="_ETM_Q35_659230"/>
      <w:bookmarkEnd w:id="16961"/>
      <w:r>
        <w:rPr>
          <w:rFonts w:hint="cs"/>
          <w:rtl/>
        </w:rPr>
        <w:t xml:space="preserve">מקרה </w:t>
      </w:r>
      <w:bookmarkStart w:id="16962" w:name="_ETM_Q35_659650"/>
      <w:bookmarkEnd w:id="16962"/>
      <w:r>
        <w:rPr>
          <w:rFonts w:hint="cs"/>
          <w:rtl/>
        </w:rPr>
        <w:t xml:space="preserve">בוחן </w:t>
      </w:r>
      <w:bookmarkStart w:id="16963" w:name="_ETM_Q35_660070"/>
      <w:bookmarkEnd w:id="16963"/>
      <w:r>
        <w:rPr>
          <w:rFonts w:hint="cs"/>
          <w:rtl/>
        </w:rPr>
        <w:t xml:space="preserve">לדמוקרטיה </w:t>
      </w:r>
      <w:bookmarkStart w:id="16964" w:name="_ETM_Q35_660970"/>
      <w:bookmarkEnd w:id="16964"/>
      <w:r>
        <w:rPr>
          <w:rFonts w:hint="cs"/>
          <w:rtl/>
        </w:rPr>
        <w:t xml:space="preserve">שלנו. </w:t>
      </w:r>
      <w:bookmarkStart w:id="16965" w:name="_ETM_Q35_662630"/>
      <w:bookmarkEnd w:id="16965"/>
      <w:r>
        <w:rPr>
          <w:rFonts w:hint="cs"/>
          <w:rtl/>
        </w:rPr>
        <w:t xml:space="preserve">צמצום </w:t>
      </w:r>
      <w:bookmarkStart w:id="16966" w:name="_ETM_Q35_663110"/>
      <w:bookmarkStart w:id="16967" w:name="_ETM_Q35_663620"/>
      <w:bookmarkStart w:id="16968" w:name="_ETM_Q35_663740"/>
      <w:bookmarkEnd w:id="16966"/>
      <w:bookmarkEnd w:id="16967"/>
      <w:bookmarkEnd w:id="16968"/>
      <w:r>
        <w:rPr>
          <w:rFonts w:hint="cs"/>
          <w:rtl/>
        </w:rPr>
        <w:t xml:space="preserve">עילת הסבירות </w:t>
      </w:r>
      <w:bookmarkStart w:id="16969" w:name="_ETM_Q35_664700"/>
      <w:bookmarkEnd w:id="16969"/>
      <w:r>
        <w:rPr>
          <w:rFonts w:hint="cs"/>
          <w:rtl/>
        </w:rPr>
        <w:t xml:space="preserve">לנושא </w:t>
      </w:r>
      <w:bookmarkStart w:id="16970" w:name="_ETM_Q35_665240"/>
      <w:bookmarkEnd w:id="16970"/>
      <w:r>
        <w:rPr>
          <w:rFonts w:hint="cs"/>
          <w:rtl/>
        </w:rPr>
        <w:t xml:space="preserve">המינויים </w:t>
      </w:r>
      <w:bookmarkStart w:id="16971" w:name="_ETM_Q35_665599"/>
      <w:bookmarkEnd w:id="16971"/>
      <w:r>
        <w:rPr>
          <w:rFonts w:hint="cs"/>
          <w:rtl/>
        </w:rPr>
        <w:t xml:space="preserve">פירושו </w:t>
      </w:r>
      <w:bookmarkStart w:id="16972" w:name="_ETM_Q35_666590"/>
      <w:bookmarkEnd w:id="16972"/>
      <w:r>
        <w:rPr>
          <w:rFonts w:hint="cs"/>
          <w:rtl/>
        </w:rPr>
        <w:t xml:space="preserve">מתן </w:t>
      </w:r>
      <w:bookmarkStart w:id="16973" w:name="_ETM_Q35_667040"/>
      <w:bookmarkEnd w:id="16973"/>
      <w:r>
        <w:rPr>
          <w:rFonts w:hint="cs"/>
          <w:rtl/>
        </w:rPr>
        <w:t xml:space="preserve">פתח </w:t>
      </w:r>
      <w:bookmarkStart w:id="16974" w:name="_ETM_Q35_667640"/>
      <w:bookmarkEnd w:id="16974"/>
      <w:r>
        <w:rPr>
          <w:rFonts w:hint="cs"/>
          <w:rtl/>
        </w:rPr>
        <w:t>לשחיתות.</w:t>
      </w:r>
      <w:bookmarkStart w:id="16975" w:name="_ETM_Q35_669270"/>
      <w:bookmarkEnd w:id="16975"/>
      <w:r>
        <w:rPr>
          <w:rFonts w:hint="cs"/>
          <w:rtl/>
        </w:rPr>
        <w:t xml:space="preserve"> אנחנו </w:t>
      </w:r>
      <w:bookmarkStart w:id="16976" w:name="_ETM_Q35_671550"/>
      <w:bookmarkEnd w:id="16976"/>
      <w:r>
        <w:rPr>
          <w:rFonts w:hint="cs"/>
          <w:rtl/>
        </w:rPr>
        <w:t xml:space="preserve">צריכים </w:t>
      </w:r>
      <w:bookmarkStart w:id="16977" w:name="_ETM_Q35_671820"/>
      <w:bookmarkEnd w:id="16977"/>
      <w:r>
        <w:rPr>
          <w:rFonts w:hint="cs"/>
          <w:rtl/>
        </w:rPr>
        <w:t xml:space="preserve">לשאול </w:t>
      </w:r>
      <w:bookmarkStart w:id="16978" w:name="_ETM_Q35_672090"/>
      <w:bookmarkEnd w:id="16978"/>
      <w:r>
        <w:rPr>
          <w:rFonts w:hint="cs"/>
          <w:rtl/>
        </w:rPr>
        <w:t xml:space="preserve">את </w:t>
      </w:r>
      <w:bookmarkStart w:id="16979" w:name="_ETM_Q35_672180"/>
      <w:bookmarkEnd w:id="16979"/>
      <w:r>
        <w:rPr>
          <w:rFonts w:hint="cs"/>
          <w:rtl/>
        </w:rPr>
        <w:t xml:space="preserve">עצמנו </w:t>
      </w:r>
      <w:bookmarkStart w:id="16980" w:name="_ETM_Q35_672600"/>
      <w:bookmarkEnd w:id="16980"/>
      <w:r>
        <w:rPr>
          <w:rFonts w:hint="cs"/>
          <w:rtl/>
        </w:rPr>
        <w:t xml:space="preserve">בצורה </w:t>
      </w:r>
      <w:bookmarkStart w:id="16981" w:name="_ETM_Q35_673110"/>
      <w:bookmarkEnd w:id="16981"/>
      <w:r>
        <w:rPr>
          <w:rFonts w:hint="cs"/>
          <w:rtl/>
        </w:rPr>
        <w:t xml:space="preserve">הכי </w:t>
      </w:r>
      <w:bookmarkStart w:id="16982" w:name="_ETM_Q35_673350"/>
      <w:bookmarkEnd w:id="16982"/>
      <w:r>
        <w:rPr>
          <w:rFonts w:hint="cs"/>
          <w:rtl/>
        </w:rPr>
        <w:t xml:space="preserve">נקייה </w:t>
      </w:r>
      <w:bookmarkStart w:id="16983" w:name="_ETM_Q35_673710"/>
      <w:bookmarkEnd w:id="16983"/>
      <w:r>
        <w:rPr>
          <w:rFonts w:hint="cs"/>
          <w:rtl/>
        </w:rPr>
        <w:t xml:space="preserve">שיכול </w:t>
      </w:r>
      <w:bookmarkStart w:id="16984" w:name="_ETM_Q35_674160"/>
      <w:bookmarkEnd w:id="16984"/>
      <w:r>
        <w:rPr>
          <w:rFonts w:hint="cs"/>
          <w:rtl/>
        </w:rPr>
        <w:t>להיות</w:t>
      </w:r>
      <w:bookmarkStart w:id="16985" w:name="_ETM_Q35_675970"/>
      <w:bookmarkStart w:id="16986" w:name="_ETM_Q35_676900"/>
      <w:bookmarkEnd w:id="16985"/>
      <w:bookmarkEnd w:id="16986"/>
      <w:r>
        <w:rPr>
          <w:rFonts w:hint="cs"/>
          <w:rtl/>
        </w:rPr>
        <w:t xml:space="preserve">: </w:t>
      </w:r>
      <w:bookmarkStart w:id="16987" w:name="_ETM_Q35_674000"/>
      <w:bookmarkEnd w:id="16987"/>
      <w:r w:rsidR="002B08C5">
        <w:rPr>
          <w:rFonts w:hint="cs"/>
          <w:rtl/>
        </w:rPr>
        <w:t xml:space="preserve">אם </w:t>
      </w:r>
      <w:r>
        <w:rPr>
          <w:rFonts w:hint="cs"/>
          <w:rtl/>
        </w:rPr>
        <w:t xml:space="preserve">עילת </w:t>
      </w:r>
      <w:bookmarkStart w:id="16988" w:name="_ETM_Q35_677680"/>
      <w:bookmarkEnd w:id="16988"/>
      <w:r>
        <w:rPr>
          <w:rFonts w:hint="cs"/>
          <w:rtl/>
        </w:rPr>
        <w:t xml:space="preserve">הסבירות </w:t>
      </w:r>
      <w:bookmarkStart w:id="16989" w:name="_ETM_Q35_678390"/>
      <w:bookmarkEnd w:id="16989"/>
      <w:r>
        <w:rPr>
          <w:rFonts w:hint="cs"/>
          <w:rtl/>
        </w:rPr>
        <w:t xml:space="preserve">תצומצם, </w:t>
      </w:r>
      <w:bookmarkStart w:id="16990" w:name="_ETM_Q35_679700"/>
      <w:bookmarkStart w:id="16991" w:name="_ETM_Q35_679909"/>
      <w:bookmarkEnd w:id="16990"/>
      <w:bookmarkEnd w:id="16991"/>
      <w:r>
        <w:rPr>
          <w:rFonts w:hint="cs"/>
          <w:rtl/>
        </w:rPr>
        <w:t xml:space="preserve">האם </w:t>
      </w:r>
      <w:bookmarkStart w:id="16992" w:name="_ETM_Q35_680180"/>
      <w:bookmarkEnd w:id="16992"/>
      <w:r>
        <w:rPr>
          <w:rFonts w:hint="cs"/>
          <w:rtl/>
        </w:rPr>
        <w:t xml:space="preserve">יהיה </w:t>
      </w:r>
      <w:bookmarkStart w:id="16993" w:name="_ETM_Q35_680599"/>
      <w:bookmarkEnd w:id="16993"/>
      <w:r>
        <w:rPr>
          <w:rFonts w:hint="cs"/>
          <w:rtl/>
        </w:rPr>
        <w:t xml:space="preserve">איזשהו </w:t>
      </w:r>
      <w:bookmarkStart w:id="16994" w:name="_ETM_Q35_681200"/>
      <w:bookmarkEnd w:id="16994"/>
      <w:r>
        <w:rPr>
          <w:rFonts w:hint="cs"/>
          <w:rtl/>
        </w:rPr>
        <w:t xml:space="preserve">שומר </w:t>
      </w:r>
      <w:bookmarkStart w:id="16995" w:name="_ETM_Q35_681680"/>
      <w:bookmarkEnd w:id="16995"/>
      <w:r>
        <w:rPr>
          <w:rFonts w:hint="cs"/>
          <w:rtl/>
        </w:rPr>
        <w:t xml:space="preserve">סף </w:t>
      </w:r>
      <w:bookmarkStart w:id="16996" w:name="_ETM_Q35_682730"/>
      <w:bookmarkEnd w:id="16996"/>
      <w:r>
        <w:rPr>
          <w:rFonts w:hint="cs"/>
          <w:rtl/>
        </w:rPr>
        <w:t xml:space="preserve">או </w:t>
      </w:r>
      <w:bookmarkStart w:id="16997" w:name="_ETM_Q35_682909"/>
      <w:bookmarkEnd w:id="16997"/>
      <w:r>
        <w:rPr>
          <w:rFonts w:hint="cs"/>
          <w:rtl/>
        </w:rPr>
        <w:t xml:space="preserve">איזשהו </w:t>
      </w:r>
      <w:bookmarkStart w:id="16998" w:name="_ETM_Q35_683450"/>
      <w:bookmarkEnd w:id="16998"/>
      <w:r>
        <w:rPr>
          <w:rFonts w:hint="cs"/>
          <w:rtl/>
        </w:rPr>
        <w:t xml:space="preserve">גורם </w:t>
      </w:r>
      <w:bookmarkStart w:id="16999" w:name="_ETM_Q35_683840"/>
      <w:bookmarkEnd w:id="16999"/>
      <w:r>
        <w:rPr>
          <w:rFonts w:hint="cs"/>
          <w:rtl/>
        </w:rPr>
        <w:t xml:space="preserve">מרסן </w:t>
      </w:r>
      <w:bookmarkStart w:id="17000" w:name="_ETM_Q35_685000"/>
      <w:bookmarkEnd w:id="17000"/>
      <w:r>
        <w:rPr>
          <w:rFonts w:hint="cs"/>
          <w:rtl/>
        </w:rPr>
        <w:t xml:space="preserve">שיוכל </w:t>
      </w:r>
      <w:bookmarkStart w:id="17001" w:name="_ETM_Q35_685569"/>
      <w:bookmarkEnd w:id="17001"/>
      <w:r>
        <w:rPr>
          <w:rFonts w:hint="cs"/>
          <w:rtl/>
        </w:rPr>
        <w:t xml:space="preserve">להעביר </w:t>
      </w:r>
      <w:bookmarkStart w:id="17002" w:name="_ETM_Q35_685989"/>
      <w:bookmarkEnd w:id="17002"/>
      <w:r>
        <w:rPr>
          <w:rFonts w:hint="cs"/>
          <w:rtl/>
        </w:rPr>
        <w:t xml:space="preserve">ביקורת </w:t>
      </w:r>
      <w:bookmarkStart w:id="17003" w:name="_ETM_Q35_686560"/>
      <w:bookmarkEnd w:id="17003"/>
      <w:proofErr w:type="spellStart"/>
      <w:r>
        <w:rPr>
          <w:rFonts w:hint="cs"/>
          <w:rtl/>
        </w:rPr>
        <w:t>מינהלית</w:t>
      </w:r>
      <w:proofErr w:type="spellEnd"/>
      <w:r>
        <w:rPr>
          <w:rFonts w:hint="cs"/>
          <w:rtl/>
        </w:rPr>
        <w:t xml:space="preserve"> </w:t>
      </w:r>
      <w:bookmarkStart w:id="17004" w:name="_ETM_Q35_687069"/>
      <w:bookmarkEnd w:id="17004"/>
      <w:r>
        <w:rPr>
          <w:rFonts w:hint="cs"/>
          <w:rtl/>
        </w:rPr>
        <w:t xml:space="preserve">ממשית </w:t>
      </w:r>
      <w:bookmarkStart w:id="17005" w:name="_ETM_Q35_688139"/>
      <w:bookmarkEnd w:id="17005"/>
      <w:r>
        <w:rPr>
          <w:rFonts w:hint="cs"/>
          <w:rtl/>
        </w:rPr>
        <w:t xml:space="preserve">על </w:t>
      </w:r>
      <w:bookmarkStart w:id="17006" w:name="_ETM_Q35_688319"/>
      <w:bookmarkEnd w:id="17006"/>
      <w:r>
        <w:rPr>
          <w:rFonts w:hint="cs"/>
          <w:rtl/>
        </w:rPr>
        <w:t xml:space="preserve">תהליך </w:t>
      </w:r>
      <w:bookmarkStart w:id="17007" w:name="_ETM_Q35_688799"/>
      <w:bookmarkEnd w:id="17007"/>
      <w:r>
        <w:rPr>
          <w:rFonts w:hint="cs"/>
          <w:rtl/>
        </w:rPr>
        <w:t xml:space="preserve">המינויים </w:t>
      </w:r>
      <w:bookmarkStart w:id="17008" w:name="_ETM_Q35_689370"/>
      <w:bookmarkEnd w:id="17008"/>
      <w:r>
        <w:rPr>
          <w:rFonts w:hint="cs"/>
          <w:rtl/>
        </w:rPr>
        <w:t xml:space="preserve">שהממשלה </w:t>
      </w:r>
      <w:bookmarkStart w:id="17009" w:name="_ETM_Q35_690540"/>
      <w:bookmarkEnd w:id="17009"/>
      <w:r>
        <w:rPr>
          <w:rFonts w:hint="cs"/>
          <w:rtl/>
        </w:rPr>
        <w:t xml:space="preserve">הזו </w:t>
      </w:r>
      <w:bookmarkStart w:id="17010" w:name="_ETM_Q35_690719"/>
      <w:bookmarkEnd w:id="17010"/>
      <w:r>
        <w:rPr>
          <w:rFonts w:hint="cs"/>
          <w:rtl/>
        </w:rPr>
        <w:t xml:space="preserve">כל </w:t>
      </w:r>
      <w:bookmarkStart w:id="17011" w:name="_ETM_Q35_690870"/>
      <w:bookmarkEnd w:id="17011"/>
      <w:r>
        <w:rPr>
          <w:rFonts w:hint="cs"/>
          <w:rtl/>
        </w:rPr>
        <w:t xml:space="preserve">כך </w:t>
      </w:r>
      <w:bookmarkStart w:id="17012" w:name="_ETM_Q35_691109"/>
      <w:bookmarkEnd w:id="17012"/>
      <w:r>
        <w:rPr>
          <w:rFonts w:hint="cs"/>
          <w:rtl/>
        </w:rPr>
        <w:t xml:space="preserve">אוהבת </w:t>
      </w:r>
      <w:bookmarkStart w:id="17013" w:name="_ETM_Q35_692010"/>
      <w:bookmarkEnd w:id="17013"/>
      <w:r>
        <w:rPr>
          <w:rFonts w:hint="cs"/>
          <w:rtl/>
        </w:rPr>
        <w:t xml:space="preserve">לעסוק </w:t>
      </w:r>
      <w:bookmarkStart w:id="17014" w:name="_ETM_Q35_692609"/>
      <w:bookmarkEnd w:id="17014"/>
      <w:r>
        <w:rPr>
          <w:rFonts w:hint="cs"/>
          <w:rtl/>
        </w:rPr>
        <w:t xml:space="preserve">בו? </w:t>
      </w:r>
      <w:bookmarkStart w:id="17015" w:name="_ETM_Q35_693250"/>
      <w:bookmarkEnd w:id="17015"/>
      <w:r>
        <w:rPr>
          <w:rFonts w:hint="cs"/>
          <w:rtl/>
        </w:rPr>
        <w:t xml:space="preserve">האם </w:t>
      </w:r>
      <w:bookmarkStart w:id="17016" w:name="_ETM_Q35_693940"/>
      <w:bookmarkEnd w:id="17016"/>
      <w:r>
        <w:rPr>
          <w:rFonts w:hint="cs"/>
          <w:rtl/>
        </w:rPr>
        <w:t xml:space="preserve">יהיה </w:t>
      </w:r>
      <w:bookmarkStart w:id="17017" w:name="_ETM_Q35_694608"/>
      <w:bookmarkEnd w:id="17017"/>
      <w:r>
        <w:rPr>
          <w:rFonts w:hint="cs"/>
          <w:rtl/>
        </w:rPr>
        <w:t xml:space="preserve">ביכולתנו </w:t>
      </w:r>
      <w:bookmarkStart w:id="17018" w:name="_ETM_Q35_694599"/>
      <w:bookmarkStart w:id="17019" w:name="_ETM_Q35_694780"/>
      <w:bookmarkEnd w:id="17018"/>
      <w:bookmarkEnd w:id="17019"/>
      <w:r>
        <w:rPr>
          <w:rFonts w:hint="cs"/>
          <w:rtl/>
        </w:rPr>
        <w:t xml:space="preserve">לשמור </w:t>
      </w:r>
      <w:bookmarkStart w:id="17020" w:name="_ETM_Q35_695200"/>
      <w:bookmarkEnd w:id="17020"/>
      <w:r>
        <w:rPr>
          <w:rFonts w:hint="cs"/>
          <w:rtl/>
        </w:rPr>
        <w:t xml:space="preserve">על </w:t>
      </w:r>
      <w:bookmarkStart w:id="17021" w:name="_ETM_Q35_695349"/>
      <w:bookmarkEnd w:id="17021"/>
      <w:r>
        <w:rPr>
          <w:rFonts w:hint="cs"/>
          <w:rtl/>
        </w:rPr>
        <w:t xml:space="preserve">שקיפות? </w:t>
      </w:r>
      <w:bookmarkStart w:id="17022" w:name="_ETM_Q35_697309"/>
      <w:bookmarkEnd w:id="17022"/>
      <w:r>
        <w:rPr>
          <w:rFonts w:hint="cs"/>
          <w:rtl/>
        </w:rPr>
        <w:t xml:space="preserve">ברגע </w:t>
      </w:r>
      <w:bookmarkStart w:id="17023" w:name="_ETM_Q35_697610"/>
      <w:bookmarkEnd w:id="17023"/>
      <w:r>
        <w:rPr>
          <w:rFonts w:hint="cs"/>
          <w:rtl/>
        </w:rPr>
        <w:t xml:space="preserve">שניתן </w:t>
      </w:r>
      <w:bookmarkStart w:id="17024" w:name="_ETM_Q35_698150"/>
      <w:bookmarkStart w:id="17025" w:name="_ETM_Q35_698540"/>
      <w:bookmarkEnd w:id="17024"/>
      <w:bookmarkEnd w:id="17025"/>
      <w:r>
        <w:rPr>
          <w:rFonts w:hint="cs"/>
          <w:rtl/>
        </w:rPr>
        <w:t xml:space="preserve">לממשלה </w:t>
      </w:r>
      <w:bookmarkStart w:id="17026" w:name="_ETM_Q35_699050"/>
      <w:bookmarkEnd w:id="17026"/>
      <w:r>
        <w:rPr>
          <w:rFonts w:hint="cs"/>
          <w:rtl/>
        </w:rPr>
        <w:t xml:space="preserve">את </w:t>
      </w:r>
      <w:bookmarkStart w:id="17027" w:name="_ETM_Q35_699170"/>
      <w:bookmarkEnd w:id="17027"/>
      <w:r>
        <w:rPr>
          <w:rFonts w:hint="cs"/>
          <w:rtl/>
        </w:rPr>
        <w:t xml:space="preserve">הכוח </w:t>
      </w:r>
      <w:bookmarkStart w:id="17028" w:name="_ETM_Q35_699500"/>
      <w:bookmarkEnd w:id="17028"/>
      <w:r>
        <w:rPr>
          <w:rFonts w:hint="cs"/>
          <w:rtl/>
        </w:rPr>
        <w:t xml:space="preserve">למנות </w:t>
      </w:r>
      <w:bookmarkStart w:id="17029" w:name="_ETM_Q35_699860"/>
      <w:bookmarkEnd w:id="17029"/>
      <w:r>
        <w:rPr>
          <w:rFonts w:hint="cs"/>
          <w:rtl/>
        </w:rPr>
        <w:t xml:space="preserve">את </w:t>
      </w:r>
      <w:bookmarkStart w:id="17030" w:name="_ETM_Q35_699980"/>
      <w:bookmarkEnd w:id="17030"/>
      <w:r>
        <w:rPr>
          <w:rFonts w:hint="cs"/>
          <w:rtl/>
        </w:rPr>
        <w:t xml:space="preserve">מי </w:t>
      </w:r>
      <w:bookmarkStart w:id="17031" w:name="_ETM_Q35_700100"/>
      <w:bookmarkEnd w:id="17031"/>
      <w:r>
        <w:rPr>
          <w:rFonts w:hint="cs"/>
          <w:rtl/>
        </w:rPr>
        <w:t xml:space="preserve">שהיא </w:t>
      </w:r>
      <w:bookmarkStart w:id="17032" w:name="_ETM_Q35_700309"/>
      <w:bookmarkEnd w:id="17032"/>
      <w:r>
        <w:rPr>
          <w:rFonts w:hint="cs"/>
          <w:rtl/>
        </w:rPr>
        <w:t xml:space="preserve">רוצה, </w:t>
      </w:r>
      <w:bookmarkStart w:id="17033" w:name="_ETM_Q35_701609"/>
      <w:bookmarkEnd w:id="17033"/>
      <w:r>
        <w:rPr>
          <w:rFonts w:hint="cs"/>
          <w:rtl/>
        </w:rPr>
        <w:t xml:space="preserve">אנחנו </w:t>
      </w:r>
      <w:bookmarkStart w:id="17034" w:name="_ETM_Q35_702749"/>
      <w:bookmarkEnd w:id="17034"/>
      <w:r>
        <w:rPr>
          <w:rFonts w:hint="cs"/>
          <w:rtl/>
        </w:rPr>
        <w:t xml:space="preserve">משאירים </w:t>
      </w:r>
      <w:bookmarkStart w:id="17035" w:name="_ETM_Q35_703950"/>
      <w:bookmarkEnd w:id="17035"/>
      <w:r>
        <w:rPr>
          <w:rFonts w:hint="cs"/>
          <w:rtl/>
        </w:rPr>
        <w:t>את</w:t>
      </w:r>
      <w:bookmarkStart w:id="17036" w:name="_ETM_Q35_704190"/>
      <w:bookmarkStart w:id="17037" w:name="_ETM_Q35_705840"/>
      <w:bookmarkEnd w:id="17036"/>
      <w:bookmarkEnd w:id="17037"/>
      <w:r>
        <w:rPr>
          <w:rFonts w:hint="cs"/>
          <w:rtl/>
        </w:rPr>
        <w:t xml:space="preserve"> </w:t>
      </w:r>
      <w:bookmarkStart w:id="17038" w:name="_ETM_Q35_705989"/>
      <w:bookmarkEnd w:id="17038"/>
      <w:r>
        <w:rPr>
          <w:rFonts w:hint="cs"/>
          <w:rtl/>
        </w:rPr>
        <w:t xml:space="preserve">כל </w:t>
      </w:r>
      <w:bookmarkStart w:id="17039" w:name="_ETM_Q35_706200"/>
      <w:bookmarkEnd w:id="17039"/>
      <w:r>
        <w:rPr>
          <w:rFonts w:hint="cs"/>
          <w:rtl/>
        </w:rPr>
        <w:t xml:space="preserve">הכוח </w:t>
      </w:r>
      <w:bookmarkStart w:id="17040" w:name="_ETM_Q35_706620"/>
      <w:bookmarkEnd w:id="17040"/>
      <w:r>
        <w:rPr>
          <w:rFonts w:hint="cs"/>
          <w:rtl/>
        </w:rPr>
        <w:t xml:space="preserve">בעצם </w:t>
      </w:r>
      <w:bookmarkStart w:id="17041" w:name="_ETM_Q35_707040"/>
      <w:bookmarkEnd w:id="17041"/>
      <w:r>
        <w:rPr>
          <w:rFonts w:hint="cs"/>
          <w:rtl/>
        </w:rPr>
        <w:t xml:space="preserve">בידי </w:t>
      </w:r>
      <w:bookmarkStart w:id="17042" w:name="_ETM_Q35_707580"/>
      <w:bookmarkEnd w:id="17042"/>
      <w:r>
        <w:rPr>
          <w:rFonts w:hint="cs"/>
          <w:rtl/>
        </w:rPr>
        <w:t xml:space="preserve">הממשלה </w:t>
      </w:r>
      <w:r w:rsidR="000A31EE">
        <w:rPr>
          <w:rFonts w:hint="cs"/>
          <w:rtl/>
        </w:rPr>
        <w:t>– –</w:t>
      </w:r>
    </w:p>
    <w:p w:rsidR="004824FD" w:rsidRDefault="004824FD" w:rsidP="004824FD">
      <w:pPr>
        <w:rPr>
          <w:rtl/>
        </w:rPr>
      </w:pPr>
      <w:bookmarkStart w:id="17043" w:name="_ETM_Q35_707000"/>
      <w:bookmarkEnd w:id="17043"/>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17044" w:name="_ETM_Q35_711000"/>
      <w:bookmarkEnd w:id="17044"/>
      <w:r>
        <w:rPr>
          <w:rFonts w:hint="cs"/>
          <w:rtl/>
        </w:rPr>
        <w:t>תודה רבה.</w:t>
      </w:r>
    </w:p>
    <w:p w:rsidR="004824FD" w:rsidRDefault="004824FD" w:rsidP="004824FD">
      <w:pPr>
        <w:rPr>
          <w:rtl/>
        </w:rPr>
      </w:pPr>
    </w:p>
    <w:p w:rsidR="004824FD" w:rsidRDefault="004824FD" w:rsidP="004824FD">
      <w:pPr>
        <w:pStyle w:val="-"/>
        <w:keepNext/>
        <w:rPr>
          <w:rtl/>
        </w:rPr>
      </w:pPr>
      <w:bookmarkStart w:id="17045" w:name="ET_speakercontinue_6367_2"/>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r>
        <w:rPr>
          <w:rFonts w:hint="cs"/>
          <w:rtl/>
        </w:rPr>
        <w:t xml:space="preserve"> </w:t>
      </w:r>
      <w:bookmarkEnd w:id="17045"/>
    </w:p>
    <w:p w:rsidR="004824FD" w:rsidRDefault="004824FD" w:rsidP="004824FD">
      <w:pPr>
        <w:rPr>
          <w:rtl/>
        </w:rPr>
      </w:pPr>
    </w:p>
    <w:p w:rsidR="004824FD" w:rsidRDefault="000A31EE" w:rsidP="000A31EE">
      <w:pPr>
        <w:rPr>
          <w:rtl/>
        </w:rPr>
      </w:pPr>
      <w:bookmarkStart w:id="17046" w:name="_ETM_Q35_708750"/>
      <w:bookmarkStart w:id="17047" w:name="_ETM_Q35_710559"/>
      <w:bookmarkEnd w:id="17046"/>
      <w:bookmarkEnd w:id="17047"/>
      <w:r>
        <w:rPr>
          <w:rFonts w:hint="cs"/>
          <w:rtl/>
        </w:rPr>
        <w:t>– –</w:t>
      </w:r>
      <w:r w:rsidR="004824FD">
        <w:rPr>
          <w:rFonts w:hint="cs"/>
          <w:rtl/>
        </w:rPr>
        <w:t xml:space="preserve"> בצורה </w:t>
      </w:r>
      <w:bookmarkStart w:id="17048" w:name="_ETM_Q35_711069"/>
      <w:bookmarkEnd w:id="17048"/>
      <w:r w:rsidR="004824FD">
        <w:rPr>
          <w:rFonts w:hint="cs"/>
          <w:rtl/>
        </w:rPr>
        <w:t xml:space="preserve">מאוד </w:t>
      </w:r>
      <w:bookmarkStart w:id="17049" w:name="_ETM_Q35_711459"/>
      <w:bookmarkEnd w:id="17049"/>
      <w:r w:rsidR="004824FD">
        <w:rPr>
          <w:rFonts w:hint="cs"/>
          <w:rtl/>
        </w:rPr>
        <w:t xml:space="preserve">מאוד </w:t>
      </w:r>
      <w:bookmarkStart w:id="17050" w:name="_ETM_Q35_712209"/>
      <w:bookmarkEnd w:id="17050"/>
      <w:r w:rsidR="004824FD">
        <w:rPr>
          <w:rFonts w:hint="cs"/>
          <w:rtl/>
        </w:rPr>
        <w:t xml:space="preserve">מתסכלת, </w:t>
      </w:r>
      <w:bookmarkStart w:id="17051" w:name="_ETM_Q35_713900"/>
      <w:bookmarkEnd w:id="17051"/>
      <w:r w:rsidR="004824FD">
        <w:rPr>
          <w:rFonts w:hint="cs"/>
          <w:rtl/>
        </w:rPr>
        <w:t xml:space="preserve">ללא </w:t>
      </w:r>
      <w:bookmarkStart w:id="17052" w:name="_ETM_Q35_714200"/>
      <w:bookmarkEnd w:id="17052"/>
      <w:r w:rsidR="004824FD">
        <w:rPr>
          <w:rFonts w:hint="cs"/>
          <w:rtl/>
        </w:rPr>
        <w:t xml:space="preserve">ביקורת. </w:t>
      </w:r>
      <w:bookmarkStart w:id="17053" w:name="_ETM_Q35_714679"/>
      <w:bookmarkEnd w:id="17053"/>
      <w:r w:rsidR="004824FD">
        <w:rPr>
          <w:rFonts w:hint="cs"/>
          <w:rtl/>
        </w:rPr>
        <w:t xml:space="preserve">תודה </w:t>
      </w:r>
      <w:bookmarkStart w:id="17054" w:name="_ETM_Q35_714950"/>
      <w:bookmarkEnd w:id="17054"/>
      <w:r w:rsidR="004824FD">
        <w:rPr>
          <w:rFonts w:hint="cs"/>
          <w:rtl/>
        </w:rPr>
        <w:t xml:space="preserve">רבה, </w:t>
      </w:r>
      <w:bookmarkStart w:id="17055" w:name="_ETM_Q35_715249"/>
      <w:bookmarkEnd w:id="17055"/>
      <w:r w:rsidR="004824FD">
        <w:rPr>
          <w:rFonts w:hint="cs"/>
          <w:rtl/>
        </w:rPr>
        <w:t xml:space="preserve">אדוני, תודה. </w:t>
      </w:r>
    </w:p>
    <w:p w:rsidR="004824FD" w:rsidRDefault="004824FD" w:rsidP="004824FD">
      <w:pPr>
        <w:rPr>
          <w:rtl/>
        </w:rPr>
      </w:pPr>
      <w:bookmarkStart w:id="17056" w:name="_ETM_Q35_713000"/>
      <w:bookmarkEnd w:id="17056"/>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תודה רבה.</w:t>
      </w:r>
      <w:bookmarkStart w:id="17057" w:name="_ETM_Q35_716000"/>
      <w:bookmarkStart w:id="17058" w:name="_ETM_Q35_717000"/>
      <w:bookmarkEnd w:id="17057"/>
      <w:bookmarkEnd w:id="17058"/>
      <w:r>
        <w:rPr>
          <w:rFonts w:hint="cs"/>
          <w:rtl/>
        </w:rPr>
        <w:t xml:space="preserve"> בבקשה, </w:t>
      </w:r>
      <w:bookmarkStart w:id="17059" w:name="_ETM_Q35_715790"/>
      <w:bookmarkStart w:id="17060" w:name="_ETM_Q35_716809"/>
      <w:bookmarkEnd w:id="17059"/>
      <w:bookmarkEnd w:id="17060"/>
      <w:r>
        <w:rPr>
          <w:rFonts w:hint="cs"/>
          <w:rtl/>
        </w:rPr>
        <w:t xml:space="preserve">חברת </w:t>
      </w:r>
      <w:bookmarkStart w:id="17061" w:name="_ETM_Q35_717230"/>
      <w:bookmarkEnd w:id="17061"/>
      <w:r>
        <w:rPr>
          <w:rFonts w:hint="cs"/>
          <w:rtl/>
        </w:rPr>
        <w:t xml:space="preserve">הכנסת אפרת רייטן מרום, גם 20 דקות. </w:t>
      </w:r>
      <w:bookmarkStart w:id="17062" w:name="_ETM_Q35_717679"/>
      <w:bookmarkStart w:id="17063" w:name="_ETM_Q35_718010"/>
      <w:bookmarkStart w:id="17064" w:name="_ETM_Q35_718189"/>
      <w:bookmarkStart w:id="17065" w:name="_ETM_Q35_720720"/>
      <w:bookmarkStart w:id="17066" w:name="_ETM_Q35_720959"/>
      <w:bookmarkStart w:id="17067" w:name="_ETM_Q35_738059"/>
      <w:bookmarkEnd w:id="17062"/>
      <w:bookmarkEnd w:id="17063"/>
      <w:bookmarkEnd w:id="17064"/>
      <w:bookmarkEnd w:id="17065"/>
      <w:bookmarkEnd w:id="17066"/>
      <w:bookmarkEnd w:id="17067"/>
    </w:p>
    <w:p w:rsidR="004824FD" w:rsidRDefault="004824FD" w:rsidP="004824FD">
      <w:pPr>
        <w:rPr>
          <w:rtl/>
        </w:rPr>
      </w:pPr>
      <w:bookmarkStart w:id="17068" w:name="_ETM_Q35_726000"/>
      <w:bookmarkEnd w:id="17068"/>
    </w:p>
    <w:p w:rsidR="004824FD" w:rsidRDefault="004824FD" w:rsidP="004824FD">
      <w:pPr>
        <w:pStyle w:val="a5"/>
        <w:keepNext/>
        <w:rPr>
          <w:rtl/>
        </w:rPr>
      </w:pPr>
      <w:bookmarkStart w:id="17069" w:name="ET_speaker_6158_6"/>
      <w:r>
        <w:rPr>
          <w:rStyle w:val="TagStyle"/>
          <w:rFonts w:hint="cs"/>
          <w:rtl/>
        </w:rPr>
        <w:t xml:space="preserve"> &lt;&lt; דובר &gt;&gt; </w:t>
      </w:r>
      <w:bookmarkStart w:id="17070" w:name="_Toc139390230"/>
      <w:bookmarkStart w:id="17071" w:name="_Toc139394310"/>
      <w:r>
        <w:rPr>
          <w:rFonts w:hint="cs"/>
          <w:rtl/>
        </w:rPr>
        <w:t>אפרת רייטן מרום (העבודה):</w:t>
      </w:r>
      <w:bookmarkEnd w:id="17070"/>
      <w:bookmarkEnd w:id="17071"/>
      <w:r>
        <w:rPr>
          <w:rStyle w:val="TagStyle"/>
          <w:rFonts w:hint="cs"/>
          <w:rtl/>
        </w:rPr>
        <w:t xml:space="preserve"> &lt;&lt; דובר &gt;&gt;</w:t>
      </w:r>
      <w:r>
        <w:rPr>
          <w:rFonts w:hint="cs"/>
          <w:rtl/>
        </w:rPr>
        <w:t xml:space="preserve"> </w:t>
      </w:r>
      <w:bookmarkEnd w:id="17069"/>
    </w:p>
    <w:p w:rsidR="004824FD" w:rsidRDefault="004824FD" w:rsidP="004824FD">
      <w:pPr>
        <w:rPr>
          <w:rtl/>
        </w:rPr>
      </w:pPr>
    </w:p>
    <w:p w:rsidR="004824FD" w:rsidRDefault="004824FD" w:rsidP="004824FD">
      <w:pPr>
        <w:rPr>
          <w:rtl/>
        </w:rPr>
      </w:pPr>
      <w:bookmarkStart w:id="17072" w:name="_ETM_Q35_732000"/>
      <w:bookmarkStart w:id="17073" w:name="_ETM_Q35_740860"/>
      <w:bookmarkEnd w:id="17072"/>
      <w:bookmarkEnd w:id="17073"/>
      <w:r>
        <w:rPr>
          <w:rFonts w:hint="cs"/>
          <w:rtl/>
        </w:rPr>
        <w:t xml:space="preserve">אדוני </w:t>
      </w:r>
      <w:bookmarkStart w:id="17074" w:name="_ETM_Q35_741160"/>
      <w:bookmarkEnd w:id="17074"/>
      <w:r>
        <w:rPr>
          <w:rFonts w:hint="cs"/>
          <w:rtl/>
        </w:rPr>
        <w:t xml:space="preserve">היו"ר, </w:t>
      </w:r>
      <w:bookmarkStart w:id="17075" w:name="_ETM_Q35_741490"/>
      <w:bookmarkEnd w:id="17075"/>
      <w:r>
        <w:rPr>
          <w:rFonts w:hint="cs"/>
          <w:rtl/>
        </w:rPr>
        <w:t xml:space="preserve">כנסת </w:t>
      </w:r>
      <w:bookmarkStart w:id="17076" w:name="_ETM_Q35_741910"/>
      <w:bookmarkEnd w:id="17076"/>
      <w:r>
        <w:rPr>
          <w:rFonts w:hint="cs"/>
          <w:rtl/>
        </w:rPr>
        <w:t xml:space="preserve">נכבדה, </w:t>
      </w:r>
      <w:bookmarkStart w:id="17077" w:name="_ETM_Q35_746139"/>
      <w:bookmarkEnd w:id="17077"/>
      <w:r>
        <w:rPr>
          <w:rFonts w:hint="cs"/>
          <w:rtl/>
        </w:rPr>
        <w:t xml:space="preserve">נפתח </w:t>
      </w:r>
      <w:bookmarkStart w:id="17078" w:name="_ETM_Q35_746979"/>
      <w:bookmarkEnd w:id="17078"/>
      <w:r>
        <w:rPr>
          <w:rFonts w:hint="cs"/>
          <w:rtl/>
        </w:rPr>
        <w:t>בכך</w:t>
      </w:r>
      <w:r w:rsidR="002B08C5">
        <w:rPr>
          <w:rFonts w:hint="cs"/>
          <w:rtl/>
        </w:rPr>
        <w:t>,</w:t>
      </w:r>
      <w:r>
        <w:rPr>
          <w:rFonts w:hint="cs"/>
          <w:rtl/>
        </w:rPr>
        <w:t xml:space="preserve"> </w:t>
      </w:r>
      <w:bookmarkStart w:id="17079" w:name="_ETM_Q35_747639"/>
      <w:bookmarkEnd w:id="17079"/>
      <w:r>
        <w:rPr>
          <w:rFonts w:hint="cs"/>
          <w:rtl/>
        </w:rPr>
        <w:t>כמובן</w:t>
      </w:r>
      <w:r w:rsidR="002B08C5">
        <w:rPr>
          <w:rFonts w:hint="cs"/>
          <w:rtl/>
        </w:rPr>
        <w:t>,</w:t>
      </w:r>
      <w:r>
        <w:rPr>
          <w:rFonts w:hint="cs"/>
          <w:rtl/>
        </w:rPr>
        <w:t xml:space="preserve"> </w:t>
      </w:r>
      <w:bookmarkStart w:id="17080" w:name="_ETM_Q35_748059"/>
      <w:bookmarkEnd w:id="17080"/>
      <w:r>
        <w:rPr>
          <w:rFonts w:hint="cs"/>
          <w:rtl/>
        </w:rPr>
        <w:t xml:space="preserve">שליבי </w:t>
      </w:r>
      <w:bookmarkStart w:id="17081" w:name="_ETM_Q35_748629"/>
      <w:bookmarkEnd w:id="17081"/>
      <w:r>
        <w:rPr>
          <w:rFonts w:hint="cs"/>
          <w:rtl/>
        </w:rPr>
        <w:t xml:space="preserve">עם הלוחמים </w:t>
      </w:r>
      <w:bookmarkStart w:id="17082" w:name="_ETM_Q35_750510"/>
      <w:bookmarkEnd w:id="17082"/>
      <w:r>
        <w:rPr>
          <w:rFonts w:hint="cs"/>
          <w:rtl/>
        </w:rPr>
        <w:t xml:space="preserve">עכשיו, </w:t>
      </w:r>
      <w:bookmarkStart w:id="17083" w:name="_ETM_Q35_750960"/>
      <w:bookmarkEnd w:id="17083"/>
      <w:r>
        <w:rPr>
          <w:rFonts w:hint="cs"/>
          <w:rtl/>
        </w:rPr>
        <w:t xml:space="preserve">שעדיין </w:t>
      </w:r>
      <w:bookmarkStart w:id="17084" w:name="_ETM_Q35_751410"/>
      <w:bookmarkEnd w:id="17084"/>
      <w:r>
        <w:rPr>
          <w:rFonts w:hint="cs"/>
          <w:rtl/>
        </w:rPr>
        <w:t xml:space="preserve">פועלים </w:t>
      </w:r>
      <w:bookmarkStart w:id="17085" w:name="_ETM_Q35_752280"/>
      <w:bookmarkEnd w:id="17085"/>
      <w:r>
        <w:rPr>
          <w:rFonts w:hint="cs"/>
          <w:rtl/>
        </w:rPr>
        <w:t xml:space="preserve">באזור </w:t>
      </w:r>
      <w:bookmarkStart w:id="17086" w:name="_ETM_Q35_752610"/>
      <w:bookmarkEnd w:id="17086"/>
      <w:r>
        <w:rPr>
          <w:rFonts w:hint="cs"/>
          <w:rtl/>
        </w:rPr>
        <w:t xml:space="preserve">ג'נין. </w:t>
      </w:r>
      <w:bookmarkStart w:id="17087" w:name="_ETM_Q35_754469"/>
      <w:bookmarkEnd w:id="17087"/>
      <w:r>
        <w:rPr>
          <w:rFonts w:hint="cs"/>
          <w:rtl/>
        </w:rPr>
        <w:t xml:space="preserve">אני </w:t>
      </w:r>
      <w:bookmarkStart w:id="17088" w:name="_ETM_Q35_754589"/>
      <w:bookmarkEnd w:id="17088"/>
      <w:r>
        <w:rPr>
          <w:rFonts w:hint="cs"/>
          <w:rtl/>
        </w:rPr>
        <w:t xml:space="preserve">ממש </w:t>
      </w:r>
      <w:bookmarkStart w:id="17089" w:name="_ETM_Q35_754860"/>
      <w:bookmarkEnd w:id="17089"/>
      <w:r>
        <w:rPr>
          <w:rFonts w:hint="cs"/>
          <w:rtl/>
        </w:rPr>
        <w:t xml:space="preserve">מתפללת </w:t>
      </w:r>
      <w:bookmarkStart w:id="17090" w:name="_ETM_Q35_755520"/>
      <w:bookmarkEnd w:id="17090"/>
      <w:r>
        <w:rPr>
          <w:rFonts w:hint="cs"/>
          <w:rtl/>
        </w:rPr>
        <w:t xml:space="preserve">לשלומם </w:t>
      </w:r>
      <w:bookmarkStart w:id="17091" w:name="_ETM_Q35_756270"/>
      <w:bookmarkEnd w:id="17091"/>
      <w:r>
        <w:rPr>
          <w:rFonts w:hint="cs"/>
          <w:rtl/>
        </w:rPr>
        <w:t xml:space="preserve">ולהצלחת </w:t>
      </w:r>
      <w:bookmarkStart w:id="17092" w:name="_ETM_Q35_756990"/>
      <w:bookmarkEnd w:id="17092"/>
      <w:r>
        <w:rPr>
          <w:rFonts w:hint="cs"/>
          <w:rtl/>
        </w:rPr>
        <w:t xml:space="preserve">המבצע. </w:t>
      </w:r>
      <w:bookmarkStart w:id="17093" w:name="_ETM_Q35_758849"/>
      <w:bookmarkEnd w:id="17093"/>
      <w:r>
        <w:rPr>
          <w:rFonts w:hint="cs"/>
          <w:rtl/>
        </w:rPr>
        <w:t xml:space="preserve">אני </w:t>
      </w:r>
      <w:bookmarkStart w:id="17094" w:name="_ETM_Q35_758969"/>
      <w:bookmarkEnd w:id="17094"/>
      <w:r>
        <w:rPr>
          <w:rFonts w:hint="cs"/>
          <w:rtl/>
        </w:rPr>
        <w:t xml:space="preserve">מתפללת </w:t>
      </w:r>
      <w:bookmarkStart w:id="17095" w:name="_ETM_Q35_759539"/>
      <w:bookmarkEnd w:id="17095"/>
      <w:r>
        <w:rPr>
          <w:rFonts w:hint="cs"/>
          <w:rtl/>
        </w:rPr>
        <w:t xml:space="preserve">שיחזרו </w:t>
      </w:r>
      <w:bookmarkStart w:id="17096" w:name="_ETM_Q35_760020"/>
      <w:bookmarkEnd w:id="17096"/>
      <w:r>
        <w:rPr>
          <w:rFonts w:hint="cs"/>
          <w:rtl/>
        </w:rPr>
        <w:t xml:space="preserve">כולם </w:t>
      </w:r>
      <w:bookmarkStart w:id="17097" w:name="_ETM_Q35_760409"/>
      <w:bookmarkEnd w:id="17097"/>
      <w:r>
        <w:rPr>
          <w:rFonts w:hint="cs"/>
          <w:rtl/>
        </w:rPr>
        <w:t xml:space="preserve">בשלום </w:t>
      </w:r>
      <w:bookmarkStart w:id="17098" w:name="_ETM_Q35_761009"/>
      <w:bookmarkEnd w:id="17098"/>
      <w:r>
        <w:rPr>
          <w:rFonts w:hint="cs"/>
          <w:rtl/>
        </w:rPr>
        <w:t xml:space="preserve">בגוף </w:t>
      </w:r>
      <w:bookmarkStart w:id="17099" w:name="_ETM_Q35_761370"/>
      <w:bookmarkEnd w:id="17099"/>
      <w:r>
        <w:rPr>
          <w:rFonts w:hint="cs"/>
          <w:rtl/>
        </w:rPr>
        <w:t>ובנפש</w:t>
      </w:r>
      <w:bookmarkStart w:id="17100" w:name="_ETM_Q35_763120"/>
      <w:bookmarkStart w:id="17101" w:name="_ETM_Q35_763569"/>
      <w:bookmarkEnd w:id="17100"/>
      <w:bookmarkEnd w:id="17101"/>
      <w:r>
        <w:rPr>
          <w:rFonts w:hint="cs"/>
          <w:rtl/>
        </w:rPr>
        <w:t xml:space="preserve"> </w:t>
      </w:r>
      <w:bookmarkStart w:id="17102" w:name="_ETM_Q35_761000"/>
      <w:bookmarkEnd w:id="17102"/>
      <w:r>
        <w:rPr>
          <w:rFonts w:hint="cs"/>
          <w:rtl/>
        </w:rPr>
        <w:t xml:space="preserve">ושפעולתם </w:t>
      </w:r>
      <w:bookmarkStart w:id="17103" w:name="_ETM_Q35_765289"/>
      <w:bookmarkEnd w:id="17103"/>
      <w:r>
        <w:rPr>
          <w:rFonts w:hint="cs"/>
          <w:rtl/>
        </w:rPr>
        <w:t xml:space="preserve">תחסוך </w:t>
      </w:r>
      <w:bookmarkStart w:id="17104" w:name="_ETM_Q35_766660"/>
      <w:bookmarkEnd w:id="17104"/>
      <w:r>
        <w:rPr>
          <w:rFonts w:hint="cs"/>
          <w:rtl/>
        </w:rPr>
        <w:t xml:space="preserve">מאיתנו </w:t>
      </w:r>
      <w:bookmarkStart w:id="17105" w:name="_ETM_Q35_767889"/>
      <w:bookmarkEnd w:id="17105"/>
      <w:r>
        <w:rPr>
          <w:rFonts w:hint="cs"/>
          <w:rtl/>
        </w:rPr>
        <w:t xml:space="preserve">טרגדיות, </w:t>
      </w:r>
      <w:bookmarkStart w:id="17106" w:name="_ETM_Q35_768699"/>
      <w:bookmarkEnd w:id="17106"/>
      <w:r>
        <w:rPr>
          <w:rFonts w:hint="cs"/>
          <w:rtl/>
        </w:rPr>
        <w:t xml:space="preserve">אובדן </w:t>
      </w:r>
      <w:bookmarkStart w:id="17107" w:name="_ETM_Q35_769059"/>
      <w:bookmarkEnd w:id="17107"/>
      <w:r>
        <w:rPr>
          <w:rFonts w:hint="cs"/>
          <w:rtl/>
        </w:rPr>
        <w:t xml:space="preserve">חיים, </w:t>
      </w:r>
      <w:bookmarkStart w:id="17108" w:name="_ETM_Q35_770250"/>
      <w:bookmarkEnd w:id="17108"/>
      <w:r>
        <w:rPr>
          <w:rFonts w:hint="cs"/>
          <w:rtl/>
        </w:rPr>
        <w:t xml:space="preserve">תמנע </w:t>
      </w:r>
      <w:bookmarkStart w:id="17109" w:name="_ETM_Q35_771370"/>
      <w:bookmarkEnd w:id="17109"/>
      <w:r>
        <w:rPr>
          <w:rFonts w:hint="cs"/>
          <w:rtl/>
        </w:rPr>
        <w:t xml:space="preserve">פגיעה </w:t>
      </w:r>
      <w:bookmarkStart w:id="17110" w:name="_ETM_Q35_772150"/>
      <w:bookmarkEnd w:id="17110"/>
      <w:r>
        <w:rPr>
          <w:rFonts w:hint="cs"/>
          <w:rtl/>
        </w:rPr>
        <w:t xml:space="preserve">בנפש </w:t>
      </w:r>
      <w:bookmarkStart w:id="17111" w:name="_ETM_Q35_772870"/>
      <w:bookmarkEnd w:id="17111"/>
      <w:r>
        <w:rPr>
          <w:rFonts w:hint="cs"/>
          <w:rtl/>
        </w:rPr>
        <w:t xml:space="preserve">ובחיי </w:t>
      </w:r>
      <w:bookmarkStart w:id="17112" w:name="_ETM_Q35_773410"/>
      <w:bookmarkEnd w:id="17112"/>
      <w:r>
        <w:rPr>
          <w:rFonts w:hint="cs"/>
          <w:rtl/>
        </w:rPr>
        <w:t>אדם.</w:t>
      </w:r>
    </w:p>
    <w:p w:rsidR="004824FD" w:rsidRDefault="004824FD" w:rsidP="004824FD">
      <w:pPr>
        <w:rPr>
          <w:rtl/>
        </w:rPr>
      </w:pPr>
      <w:bookmarkStart w:id="17113" w:name="_ETM_Q35_776000"/>
      <w:bookmarkEnd w:id="17113"/>
    </w:p>
    <w:p w:rsidR="004824FD" w:rsidRDefault="004824FD" w:rsidP="004824FD">
      <w:pPr>
        <w:rPr>
          <w:rtl/>
        </w:rPr>
      </w:pPr>
      <w:bookmarkStart w:id="17114" w:name="TOR_Q36"/>
      <w:bookmarkEnd w:id="17114"/>
      <w:r>
        <w:rPr>
          <w:rFonts w:hint="cs"/>
          <w:rtl/>
        </w:rPr>
        <w:t xml:space="preserve">ממש לפני כמה ימים ביקרתי בחטיבת הקומנדו, ראיתי את בחורינו </w:t>
      </w:r>
      <w:bookmarkStart w:id="17115" w:name="_ETM_Q36_180359"/>
      <w:bookmarkStart w:id="17116" w:name="_ETM_Q36_182130"/>
      <w:bookmarkEnd w:id="17115"/>
      <w:bookmarkEnd w:id="17116"/>
      <w:r>
        <w:rPr>
          <w:rFonts w:hint="cs"/>
          <w:rtl/>
        </w:rPr>
        <w:t xml:space="preserve">הטובים, מה שנקרא; יש </w:t>
      </w:r>
      <w:bookmarkStart w:id="17117" w:name="_ETM_Q36_182340"/>
      <w:bookmarkEnd w:id="17117"/>
      <w:r>
        <w:rPr>
          <w:rFonts w:hint="cs"/>
          <w:rtl/>
        </w:rPr>
        <w:t xml:space="preserve">על </w:t>
      </w:r>
      <w:bookmarkStart w:id="17118" w:name="_ETM_Q36_182400"/>
      <w:bookmarkEnd w:id="17118"/>
      <w:r>
        <w:rPr>
          <w:rFonts w:hint="cs"/>
          <w:rtl/>
        </w:rPr>
        <w:t xml:space="preserve">מי </w:t>
      </w:r>
      <w:bookmarkStart w:id="17119" w:name="_ETM_Q36_182520"/>
      <w:bookmarkEnd w:id="17119"/>
      <w:r>
        <w:rPr>
          <w:rFonts w:hint="cs"/>
          <w:rtl/>
        </w:rPr>
        <w:t>לסמוך</w:t>
      </w:r>
      <w:bookmarkStart w:id="17120" w:name="_ETM_Q36_183799"/>
      <w:bookmarkEnd w:id="17120"/>
      <w:r>
        <w:rPr>
          <w:rFonts w:hint="cs"/>
          <w:rtl/>
        </w:rPr>
        <w:t xml:space="preserve">, בחורים </w:t>
      </w:r>
      <w:bookmarkStart w:id="17121" w:name="_ETM_Q36_184430"/>
      <w:bookmarkEnd w:id="17121"/>
      <w:r>
        <w:rPr>
          <w:rFonts w:hint="cs"/>
          <w:rtl/>
        </w:rPr>
        <w:t xml:space="preserve">נהדרים </w:t>
      </w:r>
      <w:bookmarkStart w:id="17122" w:name="_ETM_Q36_185059"/>
      <w:bookmarkEnd w:id="17122"/>
      <w:r>
        <w:rPr>
          <w:rFonts w:hint="cs"/>
          <w:rtl/>
        </w:rPr>
        <w:t xml:space="preserve">ומדהימים. </w:t>
      </w:r>
      <w:bookmarkStart w:id="17123" w:name="_ETM_Q36_185779"/>
      <w:bookmarkEnd w:id="17123"/>
      <w:r>
        <w:rPr>
          <w:rFonts w:hint="cs"/>
          <w:rtl/>
        </w:rPr>
        <w:t xml:space="preserve">באמת </w:t>
      </w:r>
      <w:bookmarkStart w:id="17124" w:name="_ETM_Q36_186410"/>
      <w:bookmarkEnd w:id="17124"/>
      <w:r>
        <w:rPr>
          <w:rFonts w:hint="cs"/>
          <w:rtl/>
        </w:rPr>
        <w:t xml:space="preserve">אני </w:t>
      </w:r>
      <w:bookmarkStart w:id="17125" w:name="_ETM_Q36_188299"/>
      <w:bookmarkEnd w:id="17125"/>
      <w:r>
        <w:rPr>
          <w:rFonts w:hint="cs"/>
          <w:rtl/>
        </w:rPr>
        <w:t xml:space="preserve">כולי </w:t>
      </w:r>
      <w:bookmarkStart w:id="17126" w:name="_ETM_Q36_188660"/>
      <w:bookmarkEnd w:id="17126"/>
      <w:r>
        <w:rPr>
          <w:rFonts w:hint="cs"/>
          <w:rtl/>
        </w:rPr>
        <w:t xml:space="preserve">גאווה </w:t>
      </w:r>
      <w:bookmarkStart w:id="17127" w:name="_ETM_Q36_189019"/>
      <w:bookmarkEnd w:id="17127"/>
      <w:r>
        <w:rPr>
          <w:rFonts w:hint="cs"/>
          <w:rtl/>
        </w:rPr>
        <w:t xml:space="preserve">גדולה, </w:t>
      </w:r>
      <w:bookmarkStart w:id="17128" w:name="_ETM_Q36_189440"/>
      <w:bookmarkEnd w:id="17128"/>
      <w:r>
        <w:rPr>
          <w:rFonts w:hint="cs"/>
          <w:rtl/>
        </w:rPr>
        <w:t xml:space="preserve">ואני </w:t>
      </w:r>
      <w:bookmarkStart w:id="17129" w:name="_ETM_Q36_189740"/>
      <w:bookmarkEnd w:id="17129"/>
      <w:r>
        <w:rPr>
          <w:rFonts w:hint="cs"/>
          <w:rtl/>
        </w:rPr>
        <w:t xml:space="preserve">מקווה </w:t>
      </w:r>
      <w:bookmarkStart w:id="17130" w:name="_ETM_Q36_190070"/>
      <w:bookmarkEnd w:id="17130"/>
      <w:r>
        <w:rPr>
          <w:rFonts w:hint="cs"/>
          <w:rtl/>
        </w:rPr>
        <w:t xml:space="preserve">שהמפקדים </w:t>
      </w:r>
      <w:bookmarkStart w:id="17131" w:name="_ETM_Q36_191240"/>
      <w:bookmarkEnd w:id="17131"/>
      <w:r>
        <w:rPr>
          <w:rFonts w:hint="cs"/>
          <w:rtl/>
        </w:rPr>
        <w:t xml:space="preserve">ואלוהים </w:t>
      </w:r>
      <w:bookmarkStart w:id="17132" w:name="_ETM_Q36_192509"/>
      <w:bookmarkEnd w:id="17132"/>
      <w:r>
        <w:rPr>
          <w:rFonts w:hint="cs"/>
          <w:rtl/>
        </w:rPr>
        <w:t xml:space="preserve">ישמרו </w:t>
      </w:r>
      <w:bookmarkStart w:id="17133" w:name="_ETM_Q36_193019"/>
      <w:bookmarkEnd w:id="17133"/>
      <w:r>
        <w:rPr>
          <w:rFonts w:hint="cs"/>
          <w:rtl/>
        </w:rPr>
        <w:t>עליהם.</w:t>
      </w:r>
    </w:p>
    <w:p w:rsidR="004824FD" w:rsidRDefault="004824FD" w:rsidP="004824FD">
      <w:pPr>
        <w:rPr>
          <w:rtl/>
        </w:rPr>
      </w:pPr>
      <w:bookmarkStart w:id="17134" w:name="_ETM_Q36_193908"/>
      <w:bookmarkStart w:id="17135" w:name="_ETM_Q36_194065"/>
      <w:bookmarkEnd w:id="17134"/>
      <w:bookmarkEnd w:id="17135"/>
    </w:p>
    <w:p w:rsidR="004824FD" w:rsidRDefault="004824FD" w:rsidP="00C20394">
      <w:pPr>
        <w:rPr>
          <w:rtl/>
        </w:rPr>
      </w:pPr>
      <w:bookmarkStart w:id="17136" w:name="_ETM_Q36_194095"/>
      <w:bookmarkStart w:id="17137" w:name="_ETM_Q36_194319"/>
      <w:bookmarkStart w:id="17138" w:name="_ETM_Q36_195619"/>
      <w:bookmarkEnd w:id="17136"/>
      <w:bookmarkEnd w:id="17137"/>
      <w:bookmarkEnd w:id="17138"/>
      <w:r>
        <w:rPr>
          <w:rFonts w:hint="cs"/>
          <w:rtl/>
        </w:rPr>
        <w:t xml:space="preserve">אולי </w:t>
      </w:r>
      <w:bookmarkStart w:id="17139" w:name="_ETM_Q36_195949"/>
      <w:bookmarkEnd w:id="17139"/>
      <w:r>
        <w:rPr>
          <w:rFonts w:hint="cs"/>
          <w:rtl/>
        </w:rPr>
        <w:t xml:space="preserve">זה </w:t>
      </w:r>
      <w:bookmarkStart w:id="17140" w:name="_ETM_Q36_196070"/>
      <w:bookmarkEnd w:id="17140"/>
      <w:r>
        <w:rPr>
          <w:rFonts w:hint="cs"/>
          <w:rtl/>
        </w:rPr>
        <w:t xml:space="preserve">גם </w:t>
      </w:r>
      <w:bookmarkStart w:id="17141" w:name="_ETM_Q36_196220"/>
      <w:bookmarkEnd w:id="17141"/>
      <w:r>
        <w:rPr>
          <w:rFonts w:hint="cs"/>
          <w:rtl/>
        </w:rPr>
        <w:t xml:space="preserve">הזמן </w:t>
      </w:r>
      <w:bookmarkStart w:id="17142" w:name="_ETM_Q36_197599"/>
      <w:bookmarkEnd w:id="17142"/>
      <w:r>
        <w:rPr>
          <w:rFonts w:hint="cs"/>
          <w:rtl/>
        </w:rPr>
        <w:t xml:space="preserve">להזכיר </w:t>
      </w:r>
      <w:bookmarkStart w:id="17143" w:name="_ETM_Q36_199420"/>
      <w:bookmarkEnd w:id="17143"/>
      <w:r>
        <w:rPr>
          <w:rFonts w:hint="cs"/>
          <w:rtl/>
        </w:rPr>
        <w:t xml:space="preserve">כמה </w:t>
      </w:r>
      <w:bookmarkStart w:id="17144" w:name="_ETM_Q36_199750"/>
      <w:bookmarkEnd w:id="17144"/>
      <w:r>
        <w:rPr>
          <w:rFonts w:hint="cs"/>
          <w:rtl/>
        </w:rPr>
        <w:t xml:space="preserve">מושכלות </w:t>
      </w:r>
      <w:bookmarkStart w:id="17145" w:name="_ETM_Q36_200829"/>
      <w:bookmarkEnd w:id="17145"/>
      <w:r>
        <w:rPr>
          <w:rFonts w:hint="cs"/>
          <w:rtl/>
        </w:rPr>
        <w:t xml:space="preserve">יסוד. </w:t>
      </w:r>
      <w:bookmarkStart w:id="17146" w:name="_ETM_Q36_201369"/>
      <w:bookmarkEnd w:id="17146"/>
      <w:r>
        <w:rPr>
          <w:rFonts w:hint="cs"/>
          <w:rtl/>
        </w:rPr>
        <w:t>מצד אחד</w:t>
      </w:r>
      <w:bookmarkStart w:id="17147" w:name="_ETM_Q36_201699"/>
      <w:bookmarkEnd w:id="17147"/>
      <w:r>
        <w:rPr>
          <w:rFonts w:hint="cs"/>
          <w:rtl/>
        </w:rPr>
        <w:t xml:space="preserve">, </w:t>
      </w:r>
      <w:bookmarkStart w:id="17148" w:name="_ETM_Q36_202730"/>
      <w:bookmarkEnd w:id="17148"/>
      <w:r>
        <w:rPr>
          <w:rFonts w:hint="cs"/>
          <w:rtl/>
        </w:rPr>
        <w:t xml:space="preserve">כשיש </w:t>
      </w:r>
      <w:bookmarkStart w:id="17149" w:name="_ETM_Q36_203060"/>
      <w:bookmarkEnd w:id="17149"/>
      <w:r>
        <w:rPr>
          <w:rFonts w:hint="cs"/>
          <w:rtl/>
        </w:rPr>
        <w:t xml:space="preserve">מבצע </w:t>
      </w:r>
      <w:bookmarkStart w:id="17150" w:name="_ETM_Q36_203510"/>
      <w:bookmarkEnd w:id="17150"/>
      <w:r>
        <w:rPr>
          <w:rFonts w:hint="cs"/>
          <w:rtl/>
        </w:rPr>
        <w:t xml:space="preserve">צבאי </w:t>
      </w:r>
      <w:bookmarkStart w:id="17151" w:name="_ETM_Q36_204050"/>
      <w:bookmarkEnd w:id="17151"/>
      <w:r>
        <w:rPr>
          <w:rFonts w:hint="cs"/>
          <w:rtl/>
        </w:rPr>
        <w:t xml:space="preserve">כזה </w:t>
      </w:r>
      <w:bookmarkStart w:id="17152" w:name="_ETM_Q36_204410"/>
      <w:bookmarkEnd w:id="17152"/>
      <w:r>
        <w:rPr>
          <w:rFonts w:hint="cs"/>
          <w:rtl/>
        </w:rPr>
        <w:t xml:space="preserve">נרחב </w:t>
      </w:r>
      <w:bookmarkStart w:id="17153" w:name="_ETM_Q36_205280"/>
      <w:bookmarkEnd w:id="17153"/>
      <w:r>
        <w:rPr>
          <w:rFonts w:hint="cs"/>
          <w:rtl/>
        </w:rPr>
        <w:t xml:space="preserve">ומורכב, </w:t>
      </w:r>
      <w:bookmarkStart w:id="17154" w:name="_ETM_Q36_207970"/>
      <w:bookmarkEnd w:id="17154"/>
      <w:r>
        <w:rPr>
          <w:rFonts w:hint="cs"/>
          <w:rtl/>
        </w:rPr>
        <w:t xml:space="preserve">להיות </w:t>
      </w:r>
      <w:bookmarkStart w:id="17155" w:name="_ETM_Q36_208390"/>
      <w:bookmarkEnd w:id="17155"/>
      <w:r>
        <w:rPr>
          <w:rFonts w:hint="cs"/>
          <w:rtl/>
        </w:rPr>
        <w:t xml:space="preserve">אופוזיציה </w:t>
      </w:r>
      <w:bookmarkStart w:id="17156" w:name="_ETM_Q36_209920"/>
      <w:bookmarkEnd w:id="17156"/>
      <w:r>
        <w:rPr>
          <w:rFonts w:hint="cs"/>
          <w:rtl/>
        </w:rPr>
        <w:t xml:space="preserve">זה </w:t>
      </w:r>
      <w:bookmarkStart w:id="17157" w:name="_ETM_Q36_210130"/>
      <w:bookmarkEnd w:id="17157"/>
      <w:r>
        <w:rPr>
          <w:rFonts w:hint="cs"/>
          <w:rtl/>
        </w:rPr>
        <w:t xml:space="preserve">גם </w:t>
      </w:r>
      <w:bookmarkStart w:id="17158" w:name="_ETM_Q36_210310"/>
      <w:bookmarkEnd w:id="17158"/>
      <w:r>
        <w:rPr>
          <w:rFonts w:hint="cs"/>
          <w:rtl/>
        </w:rPr>
        <w:t xml:space="preserve">דבר </w:t>
      </w:r>
      <w:bookmarkStart w:id="17159" w:name="_ETM_Q36_210550"/>
      <w:bookmarkEnd w:id="17159"/>
      <w:r>
        <w:rPr>
          <w:rFonts w:hint="cs"/>
          <w:rtl/>
        </w:rPr>
        <w:t xml:space="preserve">מורכב, </w:t>
      </w:r>
      <w:bookmarkStart w:id="17160" w:name="_ETM_Q36_211690"/>
      <w:bookmarkEnd w:id="17160"/>
      <w:r>
        <w:rPr>
          <w:rFonts w:hint="cs"/>
          <w:rtl/>
        </w:rPr>
        <w:t xml:space="preserve">כי </w:t>
      </w:r>
      <w:bookmarkStart w:id="17161" w:name="_ETM_Q36_211990"/>
      <w:bookmarkEnd w:id="17161"/>
      <w:r>
        <w:rPr>
          <w:rFonts w:hint="cs"/>
          <w:rtl/>
        </w:rPr>
        <w:t xml:space="preserve">הלב </w:t>
      </w:r>
      <w:bookmarkStart w:id="17162" w:name="_ETM_Q36_212229"/>
      <w:bookmarkEnd w:id="17162"/>
      <w:r>
        <w:rPr>
          <w:rFonts w:hint="cs"/>
          <w:rtl/>
        </w:rPr>
        <w:t xml:space="preserve">שלנו – </w:t>
      </w:r>
      <w:bookmarkStart w:id="17163" w:name="_ETM_Q36_212680"/>
      <w:bookmarkEnd w:id="17163"/>
      <w:r>
        <w:rPr>
          <w:rFonts w:hint="cs"/>
          <w:rtl/>
        </w:rPr>
        <w:t xml:space="preserve">רגע אחד </w:t>
      </w:r>
      <w:bookmarkStart w:id="17164" w:name="_ETM_Q36_213310"/>
      <w:bookmarkEnd w:id="17164"/>
      <w:r>
        <w:rPr>
          <w:rFonts w:hint="cs"/>
          <w:rtl/>
        </w:rPr>
        <w:t xml:space="preserve">לשים </w:t>
      </w:r>
      <w:bookmarkStart w:id="17165" w:name="_ETM_Q36_214239"/>
      <w:bookmarkEnd w:id="17165"/>
      <w:r>
        <w:rPr>
          <w:rFonts w:hint="cs"/>
          <w:rtl/>
        </w:rPr>
        <w:t xml:space="preserve">בצד </w:t>
      </w:r>
      <w:bookmarkStart w:id="17166" w:name="_ETM_Q36_214780"/>
      <w:bookmarkEnd w:id="17166"/>
      <w:r>
        <w:rPr>
          <w:rFonts w:hint="cs"/>
          <w:rtl/>
        </w:rPr>
        <w:t xml:space="preserve">את </w:t>
      </w:r>
      <w:bookmarkStart w:id="17167" w:name="_ETM_Q36_214870"/>
      <w:bookmarkEnd w:id="17167"/>
      <w:r>
        <w:rPr>
          <w:rFonts w:hint="cs"/>
          <w:rtl/>
        </w:rPr>
        <w:t xml:space="preserve">המחלוקות, </w:t>
      </w:r>
      <w:bookmarkStart w:id="17168" w:name="_ETM_Q36_215650"/>
      <w:bookmarkEnd w:id="17168"/>
      <w:r>
        <w:rPr>
          <w:rFonts w:hint="cs"/>
          <w:rtl/>
        </w:rPr>
        <w:t xml:space="preserve">לשים </w:t>
      </w:r>
      <w:bookmarkStart w:id="17169" w:name="_ETM_Q36_216040"/>
      <w:bookmarkEnd w:id="17169"/>
      <w:r>
        <w:rPr>
          <w:rFonts w:hint="cs"/>
          <w:rtl/>
        </w:rPr>
        <w:t xml:space="preserve">בצד </w:t>
      </w:r>
      <w:bookmarkStart w:id="17170" w:name="_ETM_Q36_216489"/>
      <w:bookmarkEnd w:id="17170"/>
      <w:r>
        <w:rPr>
          <w:rFonts w:hint="cs"/>
          <w:rtl/>
        </w:rPr>
        <w:t xml:space="preserve">את </w:t>
      </w:r>
      <w:bookmarkStart w:id="17171" w:name="_ETM_Q36_216640"/>
      <w:bookmarkEnd w:id="17171"/>
      <w:r>
        <w:rPr>
          <w:rFonts w:hint="cs"/>
          <w:rtl/>
        </w:rPr>
        <w:t xml:space="preserve">מה </w:t>
      </w:r>
      <w:bookmarkStart w:id="17172" w:name="_ETM_Q36_216790"/>
      <w:bookmarkEnd w:id="17172"/>
      <w:r>
        <w:rPr>
          <w:rFonts w:hint="cs"/>
          <w:rtl/>
        </w:rPr>
        <w:t xml:space="preserve">שמפריד </w:t>
      </w:r>
      <w:bookmarkStart w:id="17173" w:name="_ETM_Q36_217300"/>
      <w:bookmarkEnd w:id="17173"/>
      <w:r>
        <w:rPr>
          <w:rFonts w:hint="cs"/>
          <w:rtl/>
        </w:rPr>
        <w:t xml:space="preserve">בינינו, </w:t>
      </w:r>
      <w:bookmarkStart w:id="17174" w:name="_ETM_Q36_218050"/>
      <w:bookmarkEnd w:id="17174"/>
      <w:r>
        <w:rPr>
          <w:rFonts w:hint="cs"/>
          <w:rtl/>
        </w:rPr>
        <w:t xml:space="preserve">להתרכז </w:t>
      </w:r>
      <w:bookmarkStart w:id="17175" w:name="_ETM_Q36_218890"/>
      <w:bookmarkEnd w:id="17175"/>
      <w:r>
        <w:rPr>
          <w:rFonts w:hint="cs"/>
          <w:rtl/>
        </w:rPr>
        <w:t xml:space="preserve">בטוב, </w:t>
      </w:r>
      <w:bookmarkStart w:id="17176" w:name="_ETM_Q36_219370"/>
      <w:bookmarkEnd w:id="17176"/>
      <w:r>
        <w:rPr>
          <w:rFonts w:hint="cs"/>
          <w:rtl/>
        </w:rPr>
        <w:t xml:space="preserve">להתרכז </w:t>
      </w:r>
      <w:bookmarkStart w:id="17177" w:name="_ETM_Q36_219820"/>
      <w:bookmarkEnd w:id="17177"/>
      <w:r>
        <w:rPr>
          <w:rFonts w:hint="cs"/>
          <w:rtl/>
        </w:rPr>
        <w:t xml:space="preserve">במשותף, </w:t>
      </w:r>
      <w:bookmarkStart w:id="17178" w:name="_ETM_Q36_220989"/>
      <w:bookmarkEnd w:id="17178"/>
      <w:r>
        <w:rPr>
          <w:rFonts w:hint="cs"/>
          <w:rtl/>
        </w:rPr>
        <w:t xml:space="preserve">לתת </w:t>
      </w:r>
      <w:bookmarkStart w:id="17179" w:name="_ETM_Q36_221440"/>
      <w:bookmarkEnd w:id="17179"/>
      <w:r>
        <w:rPr>
          <w:rFonts w:hint="cs"/>
          <w:rtl/>
        </w:rPr>
        <w:t xml:space="preserve">גב </w:t>
      </w:r>
      <w:bookmarkStart w:id="17180" w:name="_ETM_Q36_221710"/>
      <w:bookmarkEnd w:id="17180"/>
      <w:r>
        <w:rPr>
          <w:rFonts w:hint="cs"/>
          <w:rtl/>
        </w:rPr>
        <w:t xml:space="preserve">ולתת </w:t>
      </w:r>
      <w:bookmarkStart w:id="17181" w:name="_ETM_Q36_222040"/>
      <w:bookmarkEnd w:id="17181"/>
      <w:r>
        <w:rPr>
          <w:rFonts w:hint="cs"/>
          <w:rtl/>
        </w:rPr>
        <w:t>תמיכה,</w:t>
      </w:r>
      <w:bookmarkStart w:id="17182" w:name="_ETM_Q36_223090"/>
      <w:bookmarkStart w:id="17183" w:name="_ETM_Q36_223717"/>
      <w:bookmarkEnd w:id="17182"/>
      <w:bookmarkEnd w:id="17183"/>
      <w:r>
        <w:rPr>
          <w:rFonts w:hint="cs"/>
          <w:rtl/>
        </w:rPr>
        <w:t xml:space="preserve"> מה </w:t>
      </w:r>
      <w:bookmarkStart w:id="17184" w:name="_ETM_Q36_223210"/>
      <w:bookmarkEnd w:id="17184"/>
      <w:r>
        <w:rPr>
          <w:rFonts w:hint="cs"/>
          <w:rtl/>
        </w:rPr>
        <w:t xml:space="preserve">שנקרא, </w:t>
      </w:r>
      <w:bookmarkStart w:id="17185" w:name="_ETM_Q36_224620"/>
      <w:bookmarkEnd w:id="17185"/>
      <w:r>
        <w:rPr>
          <w:rFonts w:hint="cs"/>
          <w:rtl/>
        </w:rPr>
        <w:t xml:space="preserve">כשהתותחים </w:t>
      </w:r>
      <w:bookmarkStart w:id="17186" w:name="_ETM_Q36_225399"/>
      <w:bookmarkEnd w:id="17186"/>
      <w:r>
        <w:rPr>
          <w:rFonts w:hint="cs"/>
          <w:rtl/>
        </w:rPr>
        <w:t>רועמים</w:t>
      </w:r>
      <w:bookmarkStart w:id="17187" w:name="_ETM_Q36_227210"/>
      <w:bookmarkEnd w:id="17187"/>
      <w:r>
        <w:rPr>
          <w:rFonts w:hint="cs"/>
          <w:rtl/>
        </w:rPr>
        <w:t xml:space="preserve">. אבל </w:t>
      </w:r>
      <w:bookmarkStart w:id="17188" w:name="_ETM_Q36_228670"/>
      <w:bookmarkEnd w:id="17188"/>
      <w:r>
        <w:rPr>
          <w:rFonts w:hint="cs"/>
          <w:rtl/>
        </w:rPr>
        <w:t xml:space="preserve">קורים </w:t>
      </w:r>
      <w:bookmarkStart w:id="17189" w:name="_ETM_Q36_229000"/>
      <w:bookmarkEnd w:id="17189"/>
      <w:r>
        <w:rPr>
          <w:rFonts w:hint="cs"/>
          <w:rtl/>
        </w:rPr>
        <w:t xml:space="preserve">פה </w:t>
      </w:r>
      <w:bookmarkStart w:id="17190" w:name="_ETM_Q36_229120"/>
      <w:bookmarkEnd w:id="17190"/>
      <w:r>
        <w:rPr>
          <w:rFonts w:hint="cs"/>
          <w:rtl/>
        </w:rPr>
        <w:t xml:space="preserve">כמה </w:t>
      </w:r>
      <w:bookmarkStart w:id="17191" w:name="_ETM_Q36_229360"/>
      <w:bookmarkEnd w:id="17191"/>
      <w:r>
        <w:rPr>
          <w:rFonts w:hint="cs"/>
          <w:rtl/>
        </w:rPr>
        <w:t xml:space="preserve">דברים </w:t>
      </w:r>
      <w:bookmarkStart w:id="17192" w:name="_ETM_Q36_230610"/>
      <w:bookmarkEnd w:id="17192"/>
      <w:r>
        <w:rPr>
          <w:rFonts w:hint="cs"/>
          <w:rtl/>
        </w:rPr>
        <w:t xml:space="preserve">שלא </w:t>
      </w:r>
      <w:bookmarkStart w:id="17193" w:name="_ETM_Q36_231060"/>
      <w:bookmarkEnd w:id="17193"/>
      <w:r>
        <w:rPr>
          <w:rFonts w:hint="cs"/>
          <w:rtl/>
        </w:rPr>
        <w:t xml:space="preserve">מאפשרים </w:t>
      </w:r>
      <w:bookmarkStart w:id="17194" w:name="_ETM_Q36_231809"/>
      <w:bookmarkEnd w:id="17194"/>
      <w:r>
        <w:rPr>
          <w:rFonts w:hint="cs"/>
          <w:rtl/>
        </w:rPr>
        <w:t xml:space="preserve">לדבר </w:t>
      </w:r>
      <w:bookmarkStart w:id="17195" w:name="_ETM_Q36_232170"/>
      <w:bookmarkEnd w:id="17195"/>
      <w:r>
        <w:rPr>
          <w:rFonts w:hint="cs"/>
          <w:rtl/>
        </w:rPr>
        <w:t xml:space="preserve">הזה </w:t>
      </w:r>
      <w:bookmarkStart w:id="17196" w:name="_ETM_Q36_232350"/>
      <w:bookmarkEnd w:id="17196"/>
      <w:r>
        <w:rPr>
          <w:rFonts w:hint="cs"/>
          <w:rtl/>
        </w:rPr>
        <w:t xml:space="preserve">לקרות, </w:t>
      </w:r>
      <w:bookmarkStart w:id="17197" w:name="_ETM_Q36_232860"/>
      <w:bookmarkEnd w:id="17197"/>
      <w:r>
        <w:rPr>
          <w:rFonts w:hint="cs"/>
          <w:rtl/>
        </w:rPr>
        <w:t xml:space="preserve">אז </w:t>
      </w:r>
      <w:bookmarkStart w:id="17198" w:name="_ETM_Q36_233740"/>
      <w:bookmarkEnd w:id="17198"/>
      <w:r>
        <w:rPr>
          <w:rFonts w:hint="cs"/>
          <w:rtl/>
        </w:rPr>
        <w:t xml:space="preserve">בהחלט </w:t>
      </w:r>
      <w:bookmarkStart w:id="17199" w:name="_ETM_Q36_234070"/>
      <w:bookmarkStart w:id="17200" w:name="_ETM_Q36_234489"/>
      <w:bookmarkStart w:id="17201" w:name="_ETM_Q36_234880"/>
      <w:bookmarkEnd w:id="17199"/>
      <w:bookmarkEnd w:id="17200"/>
      <w:bookmarkEnd w:id="17201"/>
      <w:r>
        <w:rPr>
          <w:rFonts w:hint="cs"/>
          <w:rtl/>
        </w:rPr>
        <w:t xml:space="preserve">החקיקה </w:t>
      </w:r>
      <w:bookmarkStart w:id="17202" w:name="_ETM_Q36_235690"/>
      <w:bookmarkEnd w:id="17202"/>
      <w:r>
        <w:rPr>
          <w:rFonts w:hint="cs"/>
          <w:rtl/>
        </w:rPr>
        <w:t xml:space="preserve">שממשיכה </w:t>
      </w:r>
      <w:bookmarkStart w:id="17203" w:name="_ETM_Q36_236290"/>
      <w:bookmarkEnd w:id="17203"/>
      <w:r>
        <w:rPr>
          <w:rFonts w:hint="cs"/>
          <w:rtl/>
        </w:rPr>
        <w:t xml:space="preserve">בכנסת </w:t>
      </w:r>
      <w:bookmarkStart w:id="17204" w:name="_ETM_Q36_237460"/>
      <w:bookmarkEnd w:id="17204"/>
      <w:r>
        <w:rPr>
          <w:rFonts w:hint="cs"/>
          <w:rtl/>
        </w:rPr>
        <w:t xml:space="preserve">גורמת </w:t>
      </w:r>
      <w:bookmarkStart w:id="17205" w:name="_ETM_Q36_237970"/>
      <w:bookmarkEnd w:id="17205"/>
      <w:r>
        <w:rPr>
          <w:rFonts w:hint="cs"/>
          <w:rtl/>
        </w:rPr>
        <w:t xml:space="preserve">לכולנו </w:t>
      </w:r>
      <w:bookmarkStart w:id="17206" w:name="_ETM_Q36_238570"/>
      <w:bookmarkEnd w:id="17206"/>
      <w:r>
        <w:rPr>
          <w:rFonts w:hint="cs"/>
          <w:rtl/>
        </w:rPr>
        <w:t xml:space="preserve">להתכנס </w:t>
      </w:r>
      <w:bookmarkStart w:id="17207" w:name="_ETM_Q36_239110"/>
      <w:bookmarkEnd w:id="17207"/>
      <w:r>
        <w:rPr>
          <w:rFonts w:hint="cs"/>
          <w:rtl/>
        </w:rPr>
        <w:t xml:space="preserve">פעם </w:t>
      </w:r>
      <w:bookmarkStart w:id="17208" w:name="_ETM_Q36_239350"/>
      <w:bookmarkEnd w:id="17208"/>
      <w:r>
        <w:rPr>
          <w:rFonts w:hint="cs"/>
          <w:rtl/>
        </w:rPr>
        <w:t xml:space="preserve">אחר </w:t>
      </w:r>
      <w:bookmarkStart w:id="17209" w:name="_ETM_Q36_239590"/>
      <w:bookmarkEnd w:id="17209"/>
      <w:r>
        <w:rPr>
          <w:rFonts w:hint="cs"/>
          <w:rtl/>
        </w:rPr>
        <w:t xml:space="preserve">פעם </w:t>
      </w:r>
      <w:bookmarkStart w:id="17210" w:name="_ETM_Q36_240650"/>
      <w:bookmarkEnd w:id="17210"/>
      <w:r>
        <w:rPr>
          <w:rFonts w:hint="cs"/>
          <w:rtl/>
        </w:rPr>
        <w:t xml:space="preserve">בוועדת </w:t>
      </w:r>
      <w:bookmarkStart w:id="17211" w:name="_ETM_Q36_241250"/>
      <w:bookmarkEnd w:id="17211"/>
      <w:r>
        <w:rPr>
          <w:rFonts w:hint="cs"/>
          <w:rtl/>
        </w:rPr>
        <w:t xml:space="preserve">החוקה </w:t>
      </w:r>
      <w:bookmarkStart w:id="17212" w:name="_ETM_Q36_242579"/>
      <w:bookmarkEnd w:id="17212"/>
      <w:r>
        <w:rPr>
          <w:rFonts w:hint="cs"/>
          <w:rtl/>
        </w:rPr>
        <w:t xml:space="preserve">ולהמשיך </w:t>
      </w:r>
      <w:bookmarkStart w:id="17213" w:name="_ETM_Q36_244040"/>
      <w:bookmarkEnd w:id="17213"/>
      <w:r>
        <w:rPr>
          <w:rFonts w:hint="cs"/>
          <w:rtl/>
        </w:rPr>
        <w:t xml:space="preserve">להילחם </w:t>
      </w:r>
      <w:bookmarkStart w:id="17214" w:name="_ETM_Q36_245479"/>
      <w:bookmarkEnd w:id="17214"/>
      <w:r>
        <w:rPr>
          <w:rFonts w:hint="cs"/>
          <w:rtl/>
        </w:rPr>
        <w:t xml:space="preserve">נגד </w:t>
      </w:r>
      <w:bookmarkStart w:id="17215" w:name="_ETM_Q36_246260"/>
      <w:bookmarkEnd w:id="17215"/>
      <w:r>
        <w:rPr>
          <w:rFonts w:hint="cs"/>
          <w:rtl/>
        </w:rPr>
        <w:t xml:space="preserve">ההפיכה </w:t>
      </w:r>
      <w:bookmarkStart w:id="17216" w:name="_ETM_Q36_246799"/>
      <w:bookmarkEnd w:id="17216"/>
      <w:r>
        <w:rPr>
          <w:rFonts w:hint="cs"/>
          <w:rtl/>
        </w:rPr>
        <w:t>המשטרית</w:t>
      </w:r>
      <w:r w:rsidR="00C20394">
        <w:rPr>
          <w:rFonts w:hint="cs"/>
          <w:rtl/>
        </w:rPr>
        <w:t>.</w:t>
      </w:r>
      <w:r>
        <w:rPr>
          <w:rFonts w:hint="cs"/>
          <w:rtl/>
        </w:rPr>
        <w:t xml:space="preserve"> </w:t>
      </w:r>
      <w:bookmarkStart w:id="17217" w:name="_ETM_Q36_249480"/>
      <w:bookmarkEnd w:id="17217"/>
      <w:r>
        <w:rPr>
          <w:rFonts w:hint="cs"/>
          <w:rtl/>
        </w:rPr>
        <w:t xml:space="preserve">גם </w:t>
      </w:r>
      <w:bookmarkStart w:id="17218" w:name="_ETM_Q36_252639"/>
      <w:bookmarkEnd w:id="17218"/>
      <w:r>
        <w:rPr>
          <w:rFonts w:hint="cs"/>
          <w:rtl/>
        </w:rPr>
        <w:t xml:space="preserve">צריך </w:t>
      </w:r>
      <w:bookmarkStart w:id="17219" w:name="_ETM_Q36_252939"/>
      <w:bookmarkEnd w:id="17219"/>
      <w:r>
        <w:rPr>
          <w:rFonts w:hint="cs"/>
          <w:rtl/>
        </w:rPr>
        <w:t xml:space="preserve">לזכור </w:t>
      </w:r>
      <w:bookmarkStart w:id="17220" w:name="_ETM_Q36_253330"/>
      <w:bookmarkStart w:id="17221" w:name="_ETM_Q36_253810"/>
      <w:bookmarkEnd w:id="17220"/>
      <w:bookmarkEnd w:id="17221"/>
      <w:r>
        <w:rPr>
          <w:rFonts w:hint="cs"/>
          <w:rtl/>
        </w:rPr>
        <w:t xml:space="preserve">אולי את אחד </w:t>
      </w:r>
      <w:bookmarkStart w:id="17222" w:name="_ETM_Q36_254500"/>
      <w:bookmarkEnd w:id="17222"/>
      <w:r>
        <w:rPr>
          <w:rFonts w:hint="cs"/>
          <w:rtl/>
        </w:rPr>
        <w:t xml:space="preserve">מהדברים </w:t>
      </w:r>
      <w:bookmarkStart w:id="17223" w:name="_ETM_Q36_254860"/>
      <w:bookmarkEnd w:id="17223"/>
      <w:r>
        <w:rPr>
          <w:rFonts w:hint="cs"/>
          <w:rtl/>
        </w:rPr>
        <w:t xml:space="preserve">הבסיסיים </w:t>
      </w:r>
      <w:bookmarkStart w:id="17224" w:name="_ETM_Q36_255550"/>
      <w:bookmarkEnd w:id="17224"/>
      <w:r w:rsidR="00C20394">
        <w:rPr>
          <w:rFonts w:hint="cs"/>
          <w:rtl/>
        </w:rPr>
        <w:t>ש</w:t>
      </w:r>
      <w:r>
        <w:rPr>
          <w:rFonts w:hint="cs"/>
          <w:rtl/>
        </w:rPr>
        <w:t xml:space="preserve">עוד </w:t>
      </w:r>
      <w:bookmarkStart w:id="17225" w:name="_ETM_Q36_255670"/>
      <w:bookmarkEnd w:id="17225"/>
      <w:r>
        <w:rPr>
          <w:rFonts w:hint="cs"/>
          <w:rtl/>
        </w:rPr>
        <w:t xml:space="preserve">למדנו </w:t>
      </w:r>
      <w:bookmarkStart w:id="17226" w:name="_ETM_Q36_256689"/>
      <w:bookmarkEnd w:id="17226"/>
      <w:r>
        <w:rPr>
          <w:rFonts w:hint="cs"/>
          <w:rtl/>
        </w:rPr>
        <w:t>מ</w:t>
      </w:r>
      <w:bookmarkStart w:id="17227" w:name="_ETM_Q36_256929"/>
      <w:bookmarkEnd w:id="17227"/>
      <w:r>
        <w:rPr>
          <w:rFonts w:hint="cs"/>
          <w:rtl/>
        </w:rPr>
        <w:t xml:space="preserve">דוד </w:t>
      </w:r>
      <w:bookmarkStart w:id="17228" w:name="_ETM_Q36_257170"/>
      <w:bookmarkEnd w:id="17228"/>
      <w:r>
        <w:rPr>
          <w:rFonts w:hint="cs"/>
          <w:rtl/>
        </w:rPr>
        <w:t>בן</w:t>
      </w:r>
      <w:bookmarkStart w:id="17229" w:name="_ETM_Q36_257289"/>
      <w:bookmarkEnd w:id="17229"/>
      <w:r>
        <w:rPr>
          <w:rFonts w:hint="cs"/>
          <w:rtl/>
        </w:rPr>
        <w:t xml:space="preserve">-גוריון, </w:t>
      </w:r>
      <w:bookmarkStart w:id="17230" w:name="_ETM_Q36_259700"/>
      <w:bookmarkEnd w:id="17230"/>
      <w:r>
        <w:rPr>
          <w:rFonts w:hint="cs"/>
          <w:rtl/>
        </w:rPr>
        <w:t>ש</w:t>
      </w:r>
      <w:bookmarkStart w:id="17231" w:name="_ETM_Q36_260209"/>
      <w:bookmarkEnd w:id="17231"/>
      <w:r>
        <w:rPr>
          <w:rFonts w:hint="cs"/>
          <w:rtl/>
        </w:rPr>
        <w:t xml:space="preserve">ממש </w:t>
      </w:r>
      <w:bookmarkStart w:id="17232" w:name="_ETM_Q36_260569"/>
      <w:bookmarkEnd w:id="17232"/>
      <w:r>
        <w:rPr>
          <w:rFonts w:hint="cs"/>
          <w:rtl/>
        </w:rPr>
        <w:t>חר</w:t>
      </w:r>
      <w:r w:rsidR="00C20394">
        <w:rPr>
          <w:rFonts w:hint="cs"/>
          <w:rtl/>
        </w:rPr>
        <w:t>ת</w:t>
      </w:r>
      <w:r>
        <w:rPr>
          <w:rFonts w:hint="cs"/>
          <w:rtl/>
        </w:rPr>
        <w:t xml:space="preserve"> </w:t>
      </w:r>
      <w:bookmarkStart w:id="17233" w:name="_ETM_Q36_261440"/>
      <w:bookmarkEnd w:id="17233"/>
      <w:r>
        <w:rPr>
          <w:rFonts w:hint="cs"/>
          <w:rtl/>
        </w:rPr>
        <w:t xml:space="preserve">לנו </w:t>
      </w:r>
      <w:bookmarkStart w:id="17234" w:name="_ETM_Q36_262490"/>
      <w:bookmarkEnd w:id="17234"/>
      <w:r>
        <w:rPr>
          <w:rFonts w:hint="cs"/>
          <w:rtl/>
        </w:rPr>
        <w:t xml:space="preserve">את </w:t>
      </w:r>
      <w:bookmarkStart w:id="17235" w:name="_ETM_Q36_262700"/>
      <w:bookmarkEnd w:id="17235"/>
      <w:r>
        <w:rPr>
          <w:rFonts w:hint="cs"/>
          <w:rtl/>
        </w:rPr>
        <w:t xml:space="preserve">המוטו </w:t>
      </w:r>
      <w:bookmarkStart w:id="17236" w:name="_ETM_Q36_263450"/>
      <w:bookmarkEnd w:id="17236"/>
      <w:r>
        <w:rPr>
          <w:rFonts w:hint="cs"/>
          <w:rtl/>
        </w:rPr>
        <w:t xml:space="preserve">שישראל </w:t>
      </w:r>
      <w:bookmarkStart w:id="17237" w:name="_ETM_Q36_264350"/>
      <w:bookmarkEnd w:id="17237"/>
      <w:r>
        <w:rPr>
          <w:rFonts w:hint="cs"/>
          <w:rtl/>
        </w:rPr>
        <w:t xml:space="preserve">תיבחן </w:t>
      </w:r>
      <w:bookmarkStart w:id="17238" w:name="_ETM_Q36_265760"/>
      <w:bookmarkEnd w:id="17238"/>
      <w:r>
        <w:rPr>
          <w:rFonts w:hint="cs"/>
          <w:rtl/>
        </w:rPr>
        <w:t xml:space="preserve">לא </w:t>
      </w:r>
      <w:bookmarkStart w:id="17239" w:name="_ETM_Q36_266090"/>
      <w:bookmarkEnd w:id="17239"/>
      <w:r>
        <w:rPr>
          <w:rFonts w:hint="cs"/>
          <w:rtl/>
        </w:rPr>
        <w:t>ב</w:t>
      </w:r>
      <w:bookmarkStart w:id="17240" w:name="_ETM_Q36_266390"/>
      <w:bookmarkEnd w:id="17240"/>
      <w:r>
        <w:rPr>
          <w:rFonts w:hint="cs"/>
          <w:rtl/>
        </w:rPr>
        <w:t xml:space="preserve">טכנולוגיה </w:t>
      </w:r>
      <w:bookmarkStart w:id="17241" w:name="_ETM_Q36_267170"/>
      <w:bookmarkEnd w:id="17241"/>
      <w:r>
        <w:rPr>
          <w:rFonts w:hint="cs"/>
          <w:rtl/>
        </w:rPr>
        <w:t xml:space="preserve">ולא </w:t>
      </w:r>
      <w:bookmarkStart w:id="17242" w:name="_ETM_Q36_267470"/>
      <w:bookmarkEnd w:id="17242"/>
      <w:r>
        <w:rPr>
          <w:rFonts w:hint="cs"/>
          <w:rtl/>
        </w:rPr>
        <w:t xml:space="preserve">בצבא </w:t>
      </w:r>
      <w:bookmarkStart w:id="17243" w:name="_ETM_Q36_268159"/>
      <w:bookmarkEnd w:id="17243"/>
      <w:r>
        <w:rPr>
          <w:rFonts w:hint="cs"/>
          <w:rtl/>
        </w:rPr>
        <w:t xml:space="preserve">שלה </w:t>
      </w:r>
      <w:bookmarkStart w:id="17244" w:name="_ETM_Q36_269000"/>
      <w:bookmarkEnd w:id="17244"/>
      <w:r>
        <w:rPr>
          <w:rFonts w:hint="cs"/>
          <w:rtl/>
        </w:rPr>
        <w:t xml:space="preserve">אלא </w:t>
      </w:r>
      <w:bookmarkStart w:id="17245" w:name="_ETM_Q36_269209"/>
      <w:bookmarkEnd w:id="17245"/>
      <w:r>
        <w:rPr>
          <w:rFonts w:hint="cs"/>
          <w:rtl/>
        </w:rPr>
        <w:t xml:space="preserve">במוסר </w:t>
      </w:r>
      <w:bookmarkStart w:id="17246" w:name="_ETM_Q36_270140"/>
      <w:bookmarkEnd w:id="17246"/>
      <w:r>
        <w:rPr>
          <w:rFonts w:hint="cs"/>
          <w:rtl/>
        </w:rPr>
        <w:t xml:space="preserve">שלה </w:t>
      </w:r>
      <w:bookmarkStart w:id="17247" w:name="_ETM_Q36_270890"/>
      <w:bookmarkEnd w:id="17247"/>
      <w:r>
        <w:rPr>
          <w:rFonts w:hint="cs"/>
          <w:rtl/>
        </w:rPr>
        <w:t xml:space="preserve">ובערכים </w:t>
      </w:r>
      <w:bookmarkStart w:id="17248" w:name="_ETM_Q36_271850"/>
      <w:bookmarkEnd w:id="17248"/>
      <w:r>
        <w:rPr>
          <w:rFonts w:hint="cs"/>
          <w:rtl/>
        </w:rPr>
        <w:t>שלה</w:t>
      </w:r>
      <w:r w:rsidR="00C20394">
        <w:rPr>
          <w:rFonts w:hint="cs"/>
          <w:rtl/>
        </w:rPr>
        <w:t>.</w:t>
      </w:r>
      <w:r>
        <w:rPr>
          <w:rFonts w:hint="cs"/>
          <w:rtl/>
        </w:rPr>
        <w:t xml:space="preserve"> </w:t>
      </w:r>
      <w:bookmarkStart w:id="17249" w:name="_ETM_Q36_273029"/>
      <w:bookmarkEnd w:id="17249"/>
      <w:r>
        <w:rPr>
          <w:rFonts w:hint="cs"/>
          <w:rtl/>
        </w:rPr>
        <w:t xml:space="preserve">שווה </w:t>
      </w:r>
      <w:bookmarkStart w:id="17250" w:name="_ETM_Q36_273509"/>
      <w:bookmarkEnd w:id="17250"/>
      <w:r>
        <w:rPr>
          <w:rFonts w:hint="cs"/>
          <w:rtl/>
        </w:rPr>
        <w:t xml:space="preserve">לזכור </w:t>
      </w:r>
      <w:bookmarkStart w:id="17251" w:name="_ETM_Q36_274020"/>
      <w:bookmarkEnd w:id="17251"/>
      <w:r>
        <w:rPr>
          <w:rFonts w:hint="cs"/>
          <w:rtl/>
        </w:rPr>
        <w:t xml:space="preserve">את </w:t>
      </w:r>
      <w:bookmarkStart w:id="17252" w:name="_ETM_Q36_274109"/>
      <w:bookmarkEnd w:id="17252"/>
      <w:r>
        <w:rPr>
          <w:rFonts w:hint="cs"/>
          <w:rtl/>
        </w:rPr>
        <w:t xml:space="preserve">זה </w:t>
      </w:r>
      <w:bookmarkStart w:id="17253" w:name="_ETM_Q36_274200"/>
      <w:bookmarkEnd w:id="17253"/>
      <w:r>
        <w:rPr>
          <w:rFonts w:hint="cs"/>
          <w:rtl/>
        </w:rPr>
        <w:t xml:space="preserve">דווקא </w:t>
      </w:r>
      <w:bookmarkStart w:id="17254" w:name="_ETM_Q36_274679"/>
      <w:bookmarkEnd w:id="17254"/>
      <w:r>
        <w:rPr>
          <w:rFonts w:hint="cs"/>
          <w:rtl/>
        </w:rPr>
        <w:t xml:space="preserve">היום. </w:t>
      </w:r>
      <w:bookmarkStart w:id="17255" w:name="_ETM_Q36_276289"/>
      <w:bookmarkEnd w:id="17255"/>
      <w:r>
        <w:rPr>
          <w:rFonts w:hint="cs"/>
          <w:rtl/>
        </w:rPr>
        <w:t xml:space="preserve">דווקא </w:t>
      </w:r>
      <w:bookmarkStart w:id="17256" w:name="_ETM_Q36_276889"/>
      <w:bookmarkEnd w:id="17256"/>
      <w:r>
        <w:rPr>
          <w:rFonts w:hint="cs"/>
          <w:rtl/>
        </w:rPr>
        <w:t xml:space="preserve">היום, </w:t>
      </w:r>
      <w:bookmarkStart w:id="17257" w:name="_ETM_Q36_278020"/>
      <w:bookmarkEnd w:id="17257"/>
      <w:r>
        <w:rPr>
          <w:rFonts w:hint="cs"/>
          <w:rtl/>
        </w:rPr>
        <w:t xml:space="preserve">כשהחיילים </w:t>
      </w:r>
      <w:bookmarkStart w:id="17258" w:name="_ETM_Q36_278770"/>
      <w:bookmarkEnd w:id="17258"/>
      <w:r>
        <w:rPr>
          <w:rFonts w:hint="cs"/>
          <w:rtl/>
        </w:rPr>
        <w:t xml:space="preserve">שלנו </w:t>
      </w:r>
      <w:bookmarkStart w:id="17259" w:name="_ETM_Q36_279250"/>
      <w:bookmarkEnd w:id="17259"/>
      <w:r>
        <w:rPr>
          <w:rFonts w:hint="cs"/>
          <w:rtl/>
        </w:rPr>
        <w:t xml:space="preserve">נלחמים, </w:t>
      </w:r>
      <w:bookmarkStart w:id="17260" w:name="_ETM_Q36_280359"/>
      <w:bookmarkEnd w:id="17260"/>
      <w:r>
        <w:rPr>
          <w:rFonts w:hint="cs"/>
          <w:rtl/>
        </w:rPr>
        <w:t xml:space="preserve">אסור </w:t>
      </w:r>
      <w:bookmarkStart w:id="17261" w:name="_ETM_Q36_280840"/>
      <w:bookmarkEnd w:id="17261"/>
      <w:r>
        <w:rPr>
          <w:rFonts w:hint="cs"/>
          <w:rtl/>
        </w:rPr>
        <w:t xml:space="preserve">לנו </w:t>
      </w:r>
      <w:bookmarkStart w:id="17262" w:name="_ETM_Q36_281049"/>
      <w:bookmarkEnd w:id="17262"/>
      <w:r>
        <w:rPr>
          <w:rFonts w:hint="cs"/>
          <w:rtl/>
        </w:rPr>
        <w:t xml:space="preserve">לאבד </w:t>
      </w:r>
      <w:bookmarkStart w:id="17263" w:name="_ETM_Q36_281439"/>
      <w:bookmarkEnd w:id="17263"/>
      <w:r>
        <w:rPr>
          <w:rFonts w:hint="cs"/>
          <w:rtl/>
        </w:rPr>
        <w:t xml:space="preserve">את </w:t>
      </w:r>
      <w:bookmarkStart w:id="17264" w:name="_ETM_Q36_281560"/>
      <w:bookmarkEnd w:id="17264"/>
      <w:r>
        <w:rPr>
          <w:rFonts w:hint="cs"/>
          <w:rtl/>
        </w:rPr>
        <w:t xml:space="preserve">המוסר </w:t>
      </w:r>
      <w:bookmarkStart w:id="17265" w:name="_ETM_Q36_282280"/>
      <w:bookmarkEnd w:id="17265"/>
      <w:r>
        <w:rPr>
          <w:rFonts w:hint="cs"/>
          <w:rtl/>
        </w:rPr>
        <w:t xml:space="preserve">שלנו, </w:t>
      </w:r>
      <w:bookmarkStart w:id="17266" w:name="_ETM_Q36_283829"/>
      <w:bookmarkEnd w:id="17266"/>
      <w:r>
        <w:rPr>
          <w:rFonts w:hint="cs"/>
          <w:rtl/>
        </w:rPr>
        <w:t xml:space="preserve">אסור </w:t>
      </w:r>
      <w:bookmarkStart w:id="17267" w:name="_ETM_Q36_284279"/>
      <w:bookmarkEnd w:id="17267"/>
      <w:r>
        <w:rPr>
          <w:rFonts w:hint="cs"/>
          <w:rtl/>
        </w:rPr>
        <w:t xml:space="preserve">לנו </w:t>
      </w:r>
      <w:bookmarkStart w:id="17268" w:name="_ETM_Q36_284490"/>
      <w:bookmarkEnd w:id="17268"/>
      <w:r>
        <w:rPr>
          <w:rFonts w:hint="cs"/>
          <w:rtl/>
        </w:rPr>
        <w:t xml:space="preserve">לאבד </w:t>
      </w:r>
      <w:bookmarkStart w:id="17269" w:name="_ETM_Q36_284819"/>
      <w:bookmarkEnd w:id="17269"/>
      <w:r>
        <w:rPr>
          <w:rFonts w:hint="cs"/>
          <w:rtl/>
        </w:rPr>
        <w:t xml:space="preserve">את </w:t>
      </w:r>
      <w:bookmarkStart w:id="17270" w:name="_ETM_Q36_284939"/>
      <w:bookmarkEnd w:id="17270"/>
      <w:r>
        <w:rPr>
          <w:rFonts w:hint="cs"/>
          <w:rtl/>
        </w:rPr>
        <w:t xml:space="preserve">הערכים </w:t>
      </w:r>
      <w:bookmarkStart w:id="17271" w:name="_ETM_Q36_285509"/>
      <w:bookmarkEnd w:id="17271"/>
      <w:r>
        <w:rPr>
          <w:rFonts w:hint="cs"/>
          <w:rtl/>
        </w:rPr>
        <w:t xml:space="preserve">שלנו. </w:t>
      </w:r>
      <w:bookmarkStart w:id="17272" w:name="_ETM_Q36_286409"/>
      <w:bookmarkEnd w:id="17272"/>
      <w:r>
        <w:rPr>
          <w:rFonts w:hint="cs"/>
          <w:rtl/>
        </w:rPr>
        <w:t xml:space="preserve">הם </w:t>
      </w:r>
      <w:bookmarkStart w:id="17273" w:name="_ETM_Q36_286709"/>
      <w:bookmarkEnd w:id="17273"/>
      <w:r>
        <w:rPr>
          <w:rFonts w:hint="cs"/>
          <w:rtl/>
        </w:rPr>
        <w:t xml:space="preserve">אלה </w:t>
      </w:r>
      <w:bookmarkStart w:id="17274" w:name="_ETM_Q36_288380"/>
      <w:bookmarkEnd w:id="17274"/>
      <w:r>
        <w:rPr>
          <w:rFonts w:hint="cs"/>
          <w:rtl/>
        </w:rPr>
        <w:t xml:space="preserve">שהם </w:t>
      </w:r>
      <w:bookmarkStart w:id="17275" w:name="_ETM_Q36_288710"/>
      <w:bookmarkEnd w:id="17275"/>
      <w:r>
        <w:rPr>
          <w:rFonts w:hint="cs"/>
          <w:rtl/>
        </w:rPr>
        <w:t xml:space="preserve">המצפון </w:t>
      </w:r>
      <w:bookmarkStart w:id="17276" w:name="_ETM_Q36_289369"/>
      <w:bookmarkEnd w:id="17276"/>
      <w:r>
        <w:rPr>
          <w:rFonts w:hint="cs"/>
          <w:rtl/>
        </w:rPr>
        <w:t xml:space="preserve">שלנו </w:t>
      </w:r>
      <w:bookmarkStart w:id="17277" w:name="_ETM_Q36_289670"/>
      <w:bookmarkEnd w:id="17277"/>
      <w:r>
        <w:rPr>
          <w:rFonts w:hint="cs"/>
          <w:rtl/>
        </w:rPr>
        <w:t xml:space="preserve">והמצפן </w:t>
      </w:r>
      <w:bookmarkStart w:id="17278" w:name="_ETM_Q36_290360"/>
      <w:bookmarkEnd w:id="17278"/>
      <w:r>
        <w:rPr>
          <w:rFonts w:hint="cs"/>
          <w:rtl/>
        </w:rPr>
        <w:t xml:space="preserve">שלנו, </w:t>
      </w:r>
      <w:bookmarkStart w:id="17279" w:name="_ETM_Q36_291170"/>
      <w:bookmarkEnd w:id="17279"/>
      <w:r>
        <w:rPr>
          <w:rFonts w:hint="cs"/>
          <w:rtl/>
        </w:rPr>
        <w:t xml:space="preserve">ולא </w:t>
      </w:r>
      <w:bookmarkStart w:id="17280" w:name="_ETM_Q36_291439"/>
      <w:bookmarkEnd w:id="17280"/>
      <w:r>
        <w:rPr>
          <w:rFonts w:hint="cs"/>
          <w:rtl/>
        </w:rPr>
        <w:t xml:space="preserve">רק </w:t>
      </w:r>
      <w:bookmarkStart w:id="17281" w:name="_ETM_Q36_291680"/>
      <w:bookmarkEnd w:id="17281"/>
      <w:r>
        <w:rPr>
          <w:rFonts w:hint="cs"/>
          <w:rtl/>
        </w:rPr>
        <w:t xml:space="preserve">אנחנו </w:t>
      </w:r>
      <w:bookmarkStart w:id="17282" w:name="_ETM_Q36_293189"/>
      <w:bookmarkEnd w:id="17282"/>
      <w:r>
        <w:rPr>
          <w:rFonts w:hint="cs"/>
          <w:rtl/>
        </w:rPr>
        <w:t xml:space="preserve">חיים </w:t>
      </w:r>
      <w:bookmarkStart w:id="17283" w:name="_ETM_Q36_293729"/>
      <w:bookmarkEnd w:id="17283"/>
      <w:r>
        <w:rPr>
          <w:rFonts w:hint="cs"/>
          <w:rtl/>
        </w:rPr>
        <w:t xml:space="preserve">עליהם </w:t>
      </w:r>
      <w:bookmarkStart w:id="17284" w:name="_ETM_Q36_293969"/>
      <w:bookmarkEnd w:id="17284"/>
      <w:r>
        <w:rPr>
          <w:rFonts w:hint="cs"/>
          <w:rtl/>
        </w:rPr>
        <w:t xml:space="preserve">ומסתכלים </w:t>
      </w:r>
      <w:bookmarkStart w:id="17285" w:name="_ETM_Q36_294659"/>
      <w:bookmarkEnd w:id="17285"/>
      <w:r>
        <w:rPr>
          <w:rFonts w:hint="cs"/>
          <w:rtl/>
        </w:rPr>
        <w:t xml:space="preserve">עליהם אלא </w:t>
      </w:r>
      <w:bookmarkStart w:id="17286" w:name="_ETM_Q36_295299"/>
      <w:bookmarkEnd w:id="17286"/>
      <w:r>
        <w:rPr>
          <w:rFonts w:hint="cs"/>
          <w:rtl/>
        </w:rPr>
        <w:t xml:space="preserve">כל </w:t>
      </w:r>
      <w:bookmarkStart w:id="17287" w:name="_ETM_Q36_295929"/>
      <w:bookmarkEnd w:id="17287"/>
      <w:r>
        <w:rPr>
          <w:rFonts w:hint="cs"/>
          <w:rtl/>
        </w:rPr>
        <w:t xml:space="preserve">העולם – </w:t>
      </w:r>
      <w:bookmarkStart w:id="17288" w:name="_ETM_Q36_296920"/>
      <w:bookmarkEnd w:id="17288"/>
      <w:r>
        <w:rPr>
          <w:rFonts w:hint="cs"/>
          <w:rtl/>
        </w:rPr>
        <w:t xml:space="preserve">גם </w:t>
      </w:r>
      <w:bookmarkStart w:id="17289" w:name="_ETM_Q36_297280"/>
      <w:bookmarkEnd w:id="17289"/>
      <w:r>
        <w:rPr>
          <w:rFonts w:hint="cs"/>
          <w:rtl/>
        </w:rPr>
        <w:t xml:space="preserve">הידידות </w:t>
      </w:r>
      <w:bookmarkStart w:id="17290" w:name="_ETM_Q36_298279"/>
      <w:bookmarkEnd w:id="17290"/>
      <w:r>
        <w:rPr>
          <w:rFonts w:hint="cs"/>
          <w:rtl/>
        </w:rPr>
        <w:t xml:space="preserve">וגם </w:t>
      </w:r>
      <w:bookmarkStart w:id="17291" w:name="_ETM_Q36_298819"/>
      <w:bookmarkEnd w:id="17291"/>
      <w:r>
        <w:rPr>
          <w:rFonts w:hint="cs"/>
          <w:rtl/>
        </w:rPr>
        <w:t xml:space="preserve">האויבים </w:t>
      </w:r>
      <w:bookmarkStart w:id="17292" w:name="_ETM_Q36_299659"/>
      <w:bookmarkEnd w:id="17292"/>
      <w:r>
        <w:rPr>
          <w:rFonts w:hint="cs"/>
          <w:rtl/>
        </w:rPr>
        <w:t xml:space="preserve">– מסתכלים </w:t>
      </w:r>
      <w:bookmarkStart w:id="17293" w:name="_ETM_Q36_300319"/>
      <w:bookmarkEnd w:id="17293"/>
      <w:r>
        <w:rPr>
          <w:rFonts w:hint="cs"/>
          <w:rtl/>
        </w:rPr>
        <w:t xml:space="preserve">עלינו. </w:t>
      </w:r>
      <w:bookmarkStart w:id="17294" w:name="_ETM_Q36_301099"/>
      <w:bookmarkEnd w:id="17294"/>
      <w:r>
        <w:rPr>
          <w:rFonts w:hint="cs"/>
          <w:rtl/>
        </w:rPr>
        <w:t xml:space="preserve">המוסר </w:t>
      </w:r>
      <w:bookmarkStart w:id="17295" w:name="_ETM_Q36_301390"/>
      <w:bookmarkStart w:id="17296" w:name="_ETM_Q36_302380"/>
      <w:bookmarkEnd w:id="17295"/>
      <w:bookmarkEnd w:id="17296"/>
      <w:r>
        <w:rPr>
          <w:rFonts w:hint="cs"/>
          <w:rtl/>
        </w:rPr>
        <w:t xml:space="preserve">זה </w:t>
      </w:r>
      <w:bookmarkStart w:id="17297" w:name="_ETM_Q36_302650"/>
      <w:bookmarkEnd w:id="17297"/>
      <w:r>
        <w:rPr>
          <w:rFonts w:hint="cs"/>
          <w:rtl/>
        </w:rPr>
        <w:t xml:space="preserve">קודם </w:t>
      </w:r>
      <w:bookmarkStart w:id="17298" w:name="_ETM_Q36_302979"/>
      <w:bookmarkEnd w:id="17298"/>
      <w:r>
        <w:rPr>
          <w:rFonts w:hint="cs"/>
          <w:rtl/>
        </w:rPr>
        <w:t>כול</w:t>
      </w:r>
      <w:r w:rsidR="00C20394">
        <w:rPr>
          <w:rFonts w:hint="cs"/>
          <w:rtl/>
        </w:rPr>
        <w:t>,</w:t>
      </w:r>
      <w:r>
        <w:rPr>
          <w:rFonts w:hint="cs"/>
          <w:rtl/>
        </w:rPr>
        <w:t xml:space="preserve"> </w:t>
      </w:r>
      <w:bookmarkStart w:id="17299" w:name="_ETM_Q36_303190"/>
      <w:bookmarkEnd w:id="17299"/>
      <w:r>
        <w:rPr>
          <w:rFonts w:hint="cs"/>
          <w:rtl/>
        </w:rPr>
        <w:t>התשתית.</w:t>
      </w:r>
    </w:p>
    <w:p w:rsidR="004824FD" w:rsidRDefault="004824FD" w:rsidP="004824FD">
      <w:pPr>
        <w:rPr>
          <w:rtl/>
        </w:rPr>
      </w:pPr>
      <w:bookmarkStart w:id="17300" w:name="_ETM_Q36_304555"/>
      <w:bookmarkStart w:id="17301" w:name="_ETM_Q36_304719"/>
      <w:bookmarkEnd w:id="17300"/>
      <w:bookmarkEnd w:id="17301"/>
    </w:p>
    <w:p w:rsidR="004824FD" w:rsidRDefault="004824FD" w:rsidP="00C20394">
      <w:pPr>
        <w:rPr>
          <w:rtl/>
        </w:rPr>
      </w:pPr>
      <w:bookmarkStart w:id="17302" w:name="_ETM_Q36_304863"/>
      <w:bookmarkStart w:id="17303" w:name="_ETM_Q36_305123"/>
      <w:bookmarkStart w:id="17304" w:name="_ETM_Q36_304979"/>
      <w:bookmarkEnd w:id="17302"/>
      <w:bookmarkEnd w:id="17303"/>
      <w:bookmarkEnd w:id="17304"/>
      <w:r>
        <w:rPr>
          <w:rFonts w:hint="cs"/>
          <w:rtl/>
        </w:rPr>
        <w:t xml:space="preserve">מעניין </w:t>
      </w:r>
      <w:bookmarkStart w:id="17305" w:name="_ETM_Q36_305370"/>
      <w:bookmarkEnd w:id="17305"/>
      <w:r>
        <w:rPr>
          <w:rFonts w:hint="cs"/>
          <w:rtl/>
        </w:rPr>
        <w:t xml:space="preserve">מה </w:t>
      </w:r>
      <w:bookmarkStart w:id="17306" w:name="_ETM_Q36_305520"/>
      <w:bookmarkEnd w:id="17306"/>
      <w:r>
        <w:rPr>
          <w:rFonts w:hint="cs"/>
          <w:rtl/>
        </w:rPr>
        <w:t xml:space="preserve">היה </w:t>
      </w:r>
      <w:bookmarkStart w:id="17307" w:name="_ETM_Q36_305700"/>
      <w:bookmarkEnd w:id="17307"/>
      <w:r>
        <w:rPr>
          <w:rFonts w:hint="cs"/>
          <w:rtl/>
        </w:rPr>
        <w:t xml:space="preserve">אומר </w:t>
      </w:r>
      <w:bookmarkStart w:id="17308" w:name="_ETM_Q36_306060"/>
      <w:bookmarkEnd w:id="17308"/>
      <w:r>
        <w:rPr>
          <w:rFonts w:hint="cs"/>
          <w:rtl/>
        </w:rPr>
        <w:t xml:space="preserve">היום </w:t>
      </w:r>
      <w:bookmarkStart w:id="17309" w:name="_ETM_Q36_306360"/>
      <w:bookmarkEnd w:id="17309"/>
      <w:r>
        <w:rPr>
          <w:rFonts w:hint="cs"/>
          <w:rtl/>
        </w:rPr>
        <w:t>בן</w:t>
      </w:r>
      <w:bookmarkStart w:id="17310" w:name="_ETM_Q36_306540"/>
      <w:bookmarkEnd w:id="17310"/>
      <w:r>
        <w:rPr>
          <w:rFonts w:hint="cs"/>
          <w:rtl/>
        </w:rPr>
        <w:t xml:space="preserve">-גוריון </w:t>
      </w:r>
      <w:bookmarkStart w:id="17311" w:name="_ETM_Q36_308000"/>
      <w:bookmarkEnd w:id="17311"/>
      <w:r>
        <w:rPr>
          <w:rFonts w:hint="cs"/>
          <w:rtl/>
        </w:rPr>
        <w:t xml:space="preserve">אם </w:t>
      </w:r>
      <w:bookmarkStart w:id="17312" w:name="_ETM_Q36_308150"/>
      <w:bookmarkEnd w:id="17312"/>
      <w:r>
        <w:rPr>
          <w:rFonts w:hint="cs"/>
          <w:rtl/>
        </w:rPr>
        <w:t xml:space="preserve">הוא </w:t>
      </w:r>
      <w:bookmarkStart w:id="17313" w:name="_ETM_Q36_308209"/>
      <w:bookmarkEnd w:id="17313"/>
      <w:r>
        <w:rPr>
          <w:rFonts w:hint="cs"/>
          <w:rtl/>
        </w:rPr>
        <w:t xml:space="preserve">גם </w:t>
      </w:r>
      <w:bookmarkStart w:id="17314" w:name="_ETM_Q36_308360"/>
      <w:bookmarkEnd w:id="17314"/>
      <w:r>
        <w:rPr>
          <w:rFonts w:hint="cs"/>
          <w:rtl/>
        </w:rPr>
        <w:t xml:space="preserve">היה </w:t>
      </w:r>
      <w:bookmarkStart w:id="17315" w:name="_ETM_Q36_308599"/>
      <w:bookmarkEnd w:id="17315"/>
      <w:r>
        <w:rPr>
          <w:rFonts w:hint="cs"/>
          <w:rtl/>
        </w:rPr>
        <w:t xml:space="preserve">רואה </w:t>
      </w:r>
      <w:bookmarkStart w:id="17316" w:name="_ETM_Q36_309940"/>
      <w:bookmarkEnd w:id="17316"/>
      <w:r>
        <w:rPr>
          <w:rFonts w:hint="cs"/>
          <w:rtl/>
        </w:rPr>
        <w:t xml:space="preserve">את </w:t>
      </w:r>
      <w:bookmarkStart w:id="17317" w:name="_ETM_Q36_310120"/>
      <w:bookmarkEnd w:id="17317"/>
      <w:r>
        <w:rPr>
          <w:rFonts w:hint="cs"/>
          <w:rtl/>
        </w:rPr>
        <w:t xml:space="preserve">נמל התעופה </w:t>
      </w:r>
      <w:bookmarkStart w:id="17318" w:name="_ETM_Q36_311340"/>
      <w:bookmarkEnd w:id="17318"/>
      <w:r>
        <w:rPr>
          <w:rFonts w:hint="cs"/>
          <w:rtl/>
        </w:rPr>
        <w:t>בן</w:t>
      </w:r>
      <w:bookmarkStart w:id="17319" w:name="_ETM_Q36_311610"/>
      <w:bookmarkEnd w:id="17319"/>
      <w:r>
        <w:rPr>
          <w:rFonts w:hint="cs"/>
          <w:rtl/>
        </w:rPr>
        <w:t xml:space="preserve">-גוריון </w:t>
      </w:r>
      <w:bookmarkStart w:id="17320" w:name="_ETM_Q36_313060"/>
      <w:bookmarkEnd w:id="17320"/>
      <w:r>
        <w:rPr>
          <w:rFonts w:hint="cs"/>
          <w:rtl/>
        </w:rPr>
        <w:t xml:space="preserve">מתמלא </w:t>
      </w:r>
      <w:bookmarkStart w:id="17321" w:name="_ETM_Q36_313870"/>
      <w:bookmarkEnd w:id="17321"/>
      <w:r>
        <w:rPr>
          <w:rFonts w:hint="cs"/>
          <w:rtl/>
        </w:rPr>
        <w:t xml:space="preserve">באלפים </w:t>
      </w:r>
      <w:bookmarkStart w:id="17322" w:name="_ETM_Q36_315680"/>
      <w:bookmarkEnd w:id="17322"/>
      <w:r>
        <w:rPr>
          <w:rFonts w:hint="cs"/>
          <w:rtl/>
        </w:rPr>
        <w:t xml:space="preserve">רבים </w:t>
      </w:r>
      <w:bookmarkStart w:id="17323" w:name="_ETM_Q36_316400"/>
      <w:bookmarkEnd w:id="17323"/>
      <w:r>
        <w:rPr>
          <w:rFonts w:hint="cs"/>
          <w:rtl/>
        </w:rPr>
        <w:t xml:space="preserve">של </w:t>
      </w:r>
      <w:bookmarkStart w:id="17324" w:name="_ETM_Q36_316610"/>
      <w:bookmarkEnd w:id="17324"/>
      <w:r>
        <w:rPr>
          <w:rFonts w:hint="cs"/>
          <w:rtl/>
        </w:rPr>
        <w:t xml:space="preserve">ישראלים </w:t>
      </w:r>
      <w:bookmarkStart w:id="17325" w:name="_ETM_Q36_317790"/>
      <w:bookmarkEnd w:id="17325"/>
      <w:r>
        <w:rPr>
          <w:rFonts w:hint="cs"/>
          <w:rtl/>
        </w:rPr>
        <w:t xml:space="preserve">נורמטיביים, </w:t>
      </w:r>
      <w:bookmarkStart w:id="17326" w:name="_ETM_Q36_319810"/>
      <w:bookmarkEnd w:id="17326"/>
      <w:r>
        <w:rPr>
          <w:rFonts w:hint="cs"/>
          <w:rtl/>
        </w:rPr>
        <w:t xml:space="preserve">אנשים </w:t>
      </w:r>
      <w:bookmarkStart w:id="17327" w:name="_ETM_Q36_320230"/>
      <w:bookmarkEnd w:id="17327"/>
      <w:r>
        <w:rPr>
          <w:rFonts w:hint="cs"/>
          <w:rtl/>
        </w:rPr>
        <w:t xml:space="preserve">שמעולם </w:t>
      </w:r>
      <w:bookmarkStart w:id="17328" w:name="_ETM_Q36_321489"/>
      <w:bookmarkEnd w:id="17328"/>
      <w:r>
        <w:rPr>
          <w:rFonts w:hint="cs"/>
          <w:rtl/>
        </w:rPr>
        <w:t xml:space="preserve">לא </w:t>
      </w:r>
      <w:bookmarkStart w:id="17329" w:name="_ETM_Q36_321579"/>
      <w:bookmarkEnd w:id="17329"/>
      <w:r>
        <w:rPr>
          <w:rFonts w:hint="cs"/>
          <w:rtl/>
        </w:rPr>
        <w:t xml:space="preserve">חשבו </w:t>
      </w:r>
      <w:bookmarkStart w:id="17330" w:name="_ETM_Q36_322599"/>
      <w:bookmarkEnd w:id="17330"/>
      <w:r>
        <w:rPr>
          <w:rFonts w:hint="cs"/>
          <w:rtl/>
        </w:rPr>
        <w:t xml:space="preserve">שימצאו </w:t>
      </w:r>
      <w:bookmarkStart w:id="17331" w:name="_ETM_Q36_323379"/>
      <w:bookmarkEnd w:id="17331"/>
      <w:r>
        <w:rPr>
          <w:rFonts w:hint="cs"/>
          <w:rtl/>
        </w:rPr>
        <w:t xml:space="preserve">את </w:t>
      </w:r>
      <w:bookmarkStart w:id="17332" w:name="_ETM_Q36_323499"/>
      <w:bookmarkEnd w:id="17332"/>
      <w:r>
        <w:rPr>
          <w:rFonts w:hint="cs"/>
          <w:rtl/>
        </w:rPr>
        <w:t xml:space="preserve">עצמם </w:t>
      </w:r>
      <w:bookmarkStart w:id="17333" w:name="_ETM_Q36_325080"/>
      <w:bookmarkEnd w:id="17333"/>
      <w:r>
        <w:rPr>
          <w:rFonts w:hint="cs"/>
          <w:rtl/>
        </w:rPr>
        <w:t xml:space="preserve">הולכים </w:t>
      </w:r>
      <w:bookmarkStart w:id="17334" w:name="_ETM_Q36_325889"/>
      <w:bookmarkEnd w:id="17334"/>
      <w:r>
        <w:rPr>
          <w:rFonts w:hint="cs"/>
          <w:rtl/>
        </w:rPr>
        <w:t>ערב-</w:t>
      </w:r>
      <w:bookmarkStart w:id="17335" w:name="_ETM_Q36_326310"/>
      <w:bookmarkEnd w:id="17335"/>
      <w:r>
        <w:rPr>
          <w:rFonts w:hint="cs"/>
          <w:rtl/>
        </w:rPr>
        <w:t xml:space="preserve">ערב, </w:t>
      </w:r>
      <w:bookmarkStart w:id="17336" w:name="_ETM_Q36_327190"/>
      <w:bookmarkEnd w:id="17336"/>
      <w:r>
        <w:rPr>
          <w:rFonts w:hint="cs"/>
          <w:rtl/>
        </w:rPr>
        <w:t xml:space="preserve">מגיעים </w:t>
      </w:r>
      <w:bookmarkStart w:id="17337" w:name="_ETM_Q36_327850"/>
      <w:bookmarkEnd w:id="17337"/>
      <w:r>
        <w:rPr>
          <w:rFonts w:hint="cs"/>
          <w:rtl/>
        </w:rPr>
        <w:t xml:space="preserve">לנמל, </w:t>
      </w:r>
      <w:bookmarkStart w:id="17338" w:name="_ETM_Q36_329020"/>
      <w:bookmarkEnd w:id="17338"/>
      <w:r>
        <w:rPr>
          <w:rFonts w:hint="cs"/>
          <w:rtl/>
        </w:rPr>
        <w:t xml:space="preserve">מגיעים </w:t>
      </w:r>
      <w:bookmarkStart w:id="17339" w:name="_ETM_Q36_329590"/>
      <w:bookmarkEnd w:id="17339"/>
      <w:r>
        <w:rPr>
          <w:rFonts w:hint="cs"/>
          <w:rtl/>
        </w:rPr>
        <w:t xml:space="preserve">לשם </w:t>
      </w:r>
      <w:bookmarkStart w:id="17340" w:name="_ETM_Q36_330190"/>
      <w:bookmarkEnd w:id="17340"/>
      <w:r>
        <w:rPr>
          <w:rFonts w:hint="cs"/>
          <w:rtl/>
        </w:rPr>
        <w:t xml:space="preserve">עם </w:t>
      </w:r>
      <w:bookmarkStart w:id="17341" w:name="_ETM_Q36_330340"/>
      <w:bookmarkEnd w:id="17341"/>
      <w:r>
        <w:rPr>
          <w:rFonts w:hint="cs"/>
          <w:rtl/>
        </w:rPr>
        <w:t xml:space="preserve">דגלי </w:t>
      </w:r>
      <w:bookmarkStart w:id="17342" w:name="_ETM_Q36_330760"/>
      <w:bookmarkEnd w:id="17342"/>
      <w:r>
        <w:rPr>
          <w:rFonts w:hint="cs"/>
          <w:rtl/>
        </w:rPr>
        <w:t xml:space="preserve">ישראל, </w:t>
      </w:r>
      <w:bookmarkStart w:id="17343" w:name="_ETM_Q36_332010"/>
      <w:bookmarkEnd w:id="17343"/>
      <w:r>
        <w:rPr>
          <w:rFonts w:hint="cs"/>
          <w:rtl/>
        </w:rPr>
        <w:t xml:space="preserve">עומדים </w:t>
      </w:r>
      <w:bookmarkStart w:id="17344" w:name="_ETM_Q36_332549"/>
      <w:bookmarkEnd w:id="17344"/>
      <w:r>
        <w:rPr>
          <w:rFonts w:hint="cs"/>
          <w:rtl/>
        </w:rPr>
        <w:t xml:space="preserve">שם </w:t>
      </w:r>
      <w:bookmarkStart w:id="17345" w:name="_ETM_Q36_333419"/>
      <w:bookmarkEnd w:id="17345"/>
      <w:r>
        <w:rPr>
          <w:rFonts w:hint="cs"/>
          <w:rtl/>
        </w:rPr>
        <w:t xml:space="preserve">ונלחמים </w:t>
      </w:r>
      <w:bookmarkStart w:id="17346" w:name="_ETM_Q36_334469"/>
      <w:bookmarkEnd w:id="17346"/>
      <w:r>
        <w:rPr>
          <w:rFonts w:hint="cs"/>
          <w:rtl/>
        </w:rPr>
        <w:t xml:space="preserve">בדרך </w:t>
      </w:r>
      <w:bookmarkStart w:id="17347" w:name="_ETM_Q36_335099"/>
      <w:bookmarkEnd w:id="17347"/>
      <w:r>
        <w:rPr>
          <w:rFonts w:hint="cs"/>
          <w:rtl/>
        </w:rPr>
        <w:t xml:space="preserve">שלהם </w:t>
      </w:r>
      <w:bookmarkStart w:id="17348" w:name="_ETM_Q36_335849"/>
      <w:bookmarkEnd w:id="17348"/>
      <w:r>
        <w:rPr>
          <w:rFonts w:hint="cs"/>
          <w:rtl/>
        </w:rPr>
        <w:t xml:space="preserve">על </w:t>
      </w:r>
      <w:bookmarkStart w:id="17349" w:name="_ETM_Q36_336059"/>
      <w:bookmarkEnd w:id="17349"/>
      <w:r>
        <w:rPr>
          <w:rFonts w:hint="cs"/>
          <w:rtl/>
        </w:rPr>
        <w:t xml:space="preserve">הדמוקרטיה. </w:t>
      </w:r>
      <w:bookmarkStart w:id="17350" w:name="_ETM_Q36_337550"/>
      <w:bookmarkEnd w:id="17350"/>
      <w:r>
        <w:rPr>
          <w:rFonts w:hint="cs"/>
          <w:rtl/>
        </w:rPr>
        <w:t xml:space="preserve">אנחנו </w:t>
      </w:r>
      <w:bookmarkStart w:id="17351" w:name="_ETM_Q36_338030"/>
      <w:bookmarkEnd w:id="17351"/>
      <w:r>
        <w:rPr>
          <w:rFonts w:hint="cs"/>
          <w:rtl/>
        </w:rPr>
        <w:t xml:space="preserve">נמצאים </w:t>
      </w:r>
      <w:bookmarkStart w:id="17352" w:name="_ETM_Q36_338480"/>
      <w:bookmarkEnd w:id="17352"/>
      <w:r>
        <w:rPr>
          <w:rFonts w:hint="cs"/>
          <w:rtl/>
        </w:rPr>
        <w:t xml:space="preserve">כאן </w:t>
      </w:r>
      <w:bookmarkStart w:id="17353" w:name="_ETM_Q36_338660"/>
      <w:bookmarkEnd w:id="17353"/>
      <w:r>
        <w:rPr>
          <w:rFonts w:hint="cs"/>
          <w:rtl/>
        </w:rPr>
        <w:t xml:space="preserve">בכנסת, </w:t>
      </w:r>
      <w:bookmarkStart w:id="17354" w:name="_ETM_Q36_339650"/>
      <w:bookmarkEnd w:id="17354"/>
      <w:r>
        <w:rPr>
          <w:rFonts w:hint="cs"/>
          <w:rtl/>
        </w:rPr>
        <w:t xml:space="preserve">יש </w:t>
      </w:r>
      <w:bookmarkStart w:id="17355" w:name="_ETM_Q36_339860"/>
      <w:bookmarkEnd w:id="17355"/>
      <w:r>
        <w:rPr>
          <w:rFonts w:hint="cs"/>
          <w:rtl/>
        </w:rPr>
        <w:t xml:space="preserve">לנו </w:t>
      </w:r>
      <w:bookmarkStart w:id="17356" w:name="_ETM_Q36_340040"/>
      <w:bookmarkEnd w:id="17356"/>
      <w:r>
        <w:rPr>
          <w:rFonts w:hint="cs"/>
          <w:rtl/>
        </w:rPr>
        <w:t xml:space="preserve">את </w:t>
      </w:r>
      <w:bookmarkStart w:id="17357" w:name="_ETM_Q36_340160"/>
      <w:bookmarkEnd w:id="17357"/>
      <w:r>
        <w:rPr>
          <w:rFonts w:hint="cs"/>
          <w:rtl/>
        </w:rPr>
        <w:t xml:space="preserve">האפשרות </w:t>
      </w:r>
      <w:bookmarkStart w:id="17358" w:name="_ETM_Q36_341419"/>
      <w:bookmarkEnd w:id="17358"/>
      <w:r>
        <w:rPr>
          <w:rFonts w:hint="cs"/>
          <w:rtl/>
        </w:rPr>
        <w:t xml:space="preserve">לעמוד, </w:t>
      </w:r>
      <w:bookmarkStart w:id="17359" w:name="_ETM_Q36_342200"/>
      <w:bookmarkEnd w:id="17359"/>
      <w:r>
        <w:rPr>
          <w:rFonts w:hint="cs"/>
          <w:rtl/>
        </w:rPr>
        <w:t xml:space="preserve">למחות, </w:t>
      </w:r>
      <w:bookmarkStart w:id="17360" w:name="_ETM_Q36_343400"/>
      <w:bookmarkEnd w:id="17360"/>
      <w:r>
        <w:rPr>
          <w:rFonts w:hint="cs"/>
          <w:rtl/>
        </w:rPr>
        <w:t xml:space="preserve">לנאום, </w:t>
      </w:r>
      <w:bookmarkStart w:id="17361" w:name="_ETM_Q36_345300"/>
      <w:bookmarkEnd w:id="17361"/>
      <w:r>
        <w:rPr>
          <w:rFonts w:hint="cs"/>
          <w:rtl/>
        </w:rPr>
        <w:t xml:space="preserve">להגיע </w:t>
      </w:r>
      <w:bookmarkStart w:id="17362" w:name="_ETM_Q36_345810"/>
      <w:bookmarkEnd w:id="17362"/>
      <w:r>
        <w:rPr>
          <w:rFonts w:hint="cs"/>
          <w:rtl/>
        </w:rPr>
        <w:t xml:space="preserve">לוועדות; </w:t>
      </w:r>
      <w:bookmarkStart w:id="17363" w:name="_ETM_Q36_347430"/>
      <w:bookmarkEnd w:id="17363"/>
      <w:r>
        <w:rPr>
          <w:rFonts w:hint="cs"/>
          <w:rtl/>
        </w:rPr>
        <w:t xml:space="preserve">אבל </w:t>
      </w:r>
      <w:bookmarkStart w:id="17364" w:name="_ETM_Q36_347639"/>
      <w:bookmarkEnd w:id="17364"/>
      <w:r>
        <w:rPr>
          <w:rFonts w:hint="cs"/>
          <w:rtl/>
        </w:rPr>
        <w:t xml:space="preserve">הישראלי </w:t>
      </w:r>
      <w:bookmarkStart w:id="17365" w:name="_ETM_Q36_349310"/>
      <w:bookmarkEnd w:id="17365"/>
      <w:r>
        <w:rPr>
          <w:rFonts w:hint="cs"/>
          <w:rtl/>
        </w:rPr>
        <w:t xml:space="preserve">שאינו </w:t>
      </w:r>
      <w:bookmarkStart w:id="17366" w:name="_ETM_Q36_349900"/>
      <w:bookmarkStart w:id="17367" w:name="_ETM_Q36_349959"/>
      <w:bookmarkEnd w:id="17366"/>
      <w:bookmarkEnd w:id="17367"/>
      <w:r>
        <w:rPr>
          <w:rFonts w:hint="cs"/>
          <w:rtl/>
        </w:rPr>
        <w:t xml:space="preserve">יכול </w:t>
      </w:r>
      <w:bookmarkStart w:id="17368" w:name="_ETM_Q36_350319"/>
      <w:bookmarkEnd w:id="17368"/>
      <w:r>
        <w:rPr>
          <w:rFonts w:hint="cs"/>
          <w:rtl/>
        </w:rPr>
        <w:t xml:space="preserve">להיות </w:t>
      </w:r>
      <w:bookmarkStart w:id="17369" w:name="_ETM_Q36_350650"/>
      <w:bookmarkEnd w:id="17369"/>
      <w:r>
        <w:rPr>
          <w:rFonts w:hint="cs"/>
          <w:rtl/>
        </w:rPr>
        <w:t xml:space="preserve">כאן </w:t>
      </w:r>
      <w:bookmarkStart w:id="17370" w:name="_ETM_Q36_351069"/>
      <w:bookmarkEnd w:id="17370"/>
      <w:r>
        <w:rPr>
          <w:rFonts w:hint="cs"/>
          <w:rtl/>
        </w:rPr>
        <w:t>ולהילחם את</w:t>
      </w:r>
      <w:bookmarkStart w:id="17371" w:name="_ETM_Q36_351639"/>
      <w:bookmarkEnd w:id="17371"/>
      <w:r>
        <w:rPr>
          <w:rFonts w:hint="cs"/>
          <w:rtl/>
        </w:rPr>
        <w:t xml:space="preserve"> </w:t>
      </w:r>
      <w:bookmarkStart w:id="17372" w:name="_ETM_Q36_351760"/>
      <w:bookmarkEnd w:id="17372"/>
      <w:r>
        <w:rPr>
          <w:rFonts w:hint="cs"/>
          <w:rtl/>
        </w:rPr>
        <w:t xml:space="preserve">המלחמה </w:t>
      </w:r>
      <w:bookmarkStart w:id="17373" w:name="_ETM_Q36_352209"/>
      <w:bookmarkEnd w:id="17373"/>
      <w:r>
        <w:rPr>
          <w:rFonts w:hint="cs"/>
          <w:rtl/>
        </w:rPr>
        <w:t xml:space="preserve">שלו </w:t>
      </w:r>
      <w:bookmarkStart w:id="17374" w:name="_ETM_Q36_352450"/>
      <w:bookmarkEnd w:id="17374"/>
      <w:r>
        <w:rPr>
          <w:rFonts w:hint="cs"/>
          <w:rtl/>
        </w:rPr>
        <w:t xml:space="preserve">מכאן </w:t>
      </w:r>
      <w:bookmarkStart w:id="17375" w:name="_ETM_Q36_353540"/>
      <w:bookmarkEnd w:id="17375"/>
      <w:r>
        <w:rPr>
          <w:rFonts w:hint="cs"/>
          <w:rtl/>
        </w:rPr>
        <w:t xml:space="preserve">ומחפש </w:t>
      </w:r>
      <w:bookmarkStart w:id="17376" w:name="_ETM_Q36_354200"/>
      <w:bookmarkEnd w:id="17376"/>
      <w:r>
        <w:rPr>
          <w:rFonts w:hint="cs"/>
          <w:rtl/>
        </w:rPr>
        <w:t xml:space="preserve">את </w:t>
      </w:r>
      <w:bookmarkStart w:id="17377" w:name="_ETM_Q36_354349"/>
      <w:bookmarkEnd w:id="17377"/>
      <w:r>
        <w:rPr>
          <w:rFonts w:hint="cs"/>
          <w:rtl/>
        </w:rPr>
        <w:t xml:space="preserve">הדרך </w:t>
      </w:r>
      <w:bookmarkStart w:id="17378" w:name="_ETM_Q36_354739"/>
      <w:bookmarkEnd w:id="17378"/>
      <w:r>
        <w:rPr>
          <w:rFonts w:hint="cs"/>
          <w:rtl/>
        </w:rPr>
        <w:t xml:space="preserve">שלו </w:t>
      </w:r>
      <w:bookmarkStart w:id="17379" w:name="_ETM_Q36_355760"/>
      <w:bookmarkEnd w:id="17379"/>
      <w:r>
        <w:rPr>
          <w:rFonts w:hint="cs"/>
          <w:rtl/>
        </w:rPr>
        <w:t xml:space="preserve">להביע </w:t>
      </w:r>
      <w:bookmarkStart w:id="17380" w:name="_ETM_Q36_356779"/>
      <w:bookmarkEnd w:id="17380"/>
      <w:r>
        <w:rPr>
          <w:rFonts w:hint="cs"/>
          <w:rtl/>
        </w:rPr>
        <w:t xml:space="preserve">את </w:t>
      </w:r>
      <w:bookmarkStart w:id="17381" w:name="_ETM_Q36_356989"/>
      <w:bookmarkEnd w:id="17381"/>
      <w:r>
        <w:rPr>
          <w:rFonts w:hint="cs"/>
          <w:rtl/>
        </w:rPr>
        <w:t xml:space="preserve">הזעם </w:t>
      </w:r>
      <w:bookmarkStart w:id="17382" w:name="_ETM_Q36_357590"/>
      <w:bookmarkEnd w:id="17382"/>
      <w:r>
        <w:rPr>
          <w:rFonts w:hint="cs"/>
          <w:rtl/>
        </w:rPr>
        <w:t xml:space="preserve">שלו, </w:t>
      </w:r>
      <w:bookmarkStart w:id="17383" w:name="_ETM_Q36_357919"/>
      <w:bookmarkEnd w:id="17383"/>
      <w:r>
        <w:rPr>
          <w:rFonts w:hint="cs"/>
          <w:rtl/>
        </w:rPr>
        <w:t xml:space="preserve">את </w:t>
      </w:r>
      <w:bookmarkStart w:id="17384" w:name="_ETM_Q36_358040"/>
      <w:bookmarkEnd w:id="17384"/>
      <w:r>
        <w:rPr>
          <w:rFonts w:hint="cs"/>
          <w:rtl/>
        </w:rPr>
        <w:t xml:space="preserve">החרדה </w:t>
      </w:r>
      <w:bookmarkStart w:id="17385" w:name="_ETM_Q36_358639"/>
      <w:bookmarkEnd w:id="17385"/>
      <w:r>
        <w:rPr>
          <w:rFonts w:hint="cs"/>
          <w:rtl/>
        </w:rPr>
        <w:t xml:space="preserve">שלו, </w:t>
      </w:r>
      <w:bookmarkStart w:id="17386" w:name="_ETM_Q36_359239"/>
      <w:bookmarkEnd w:id="17386"/>
      <w:r>
        <w:rPr>
          <w:rFonts w:hint="cs"/>
          <w:rtl/>
        </w:rPr>
        <w:t xml:space="preserve">את </w:t>
      </w:r>
      <w:bookmarkStart w:id="17387" w:name="_ETM_Q36_359419"/>
      <w:bookmarkEnd w:id="17387"/>
      <w:r>
        <w:rPr>
          <w:rFonts w:hint="cs"/>
          <w:rtl/>
        </w:rPr>
        <w:t xml:space="preserve">התסכול </w:t>
      </w:r>
      <w:bookmarkStart w:id="17388" w:name="_ETM_Q36_360110"/>
      <w:bookmarkEnd w:id="17388"/>
      <w:r>
        <w:rPr>
          <w:rFonts w:hint="cs"/>
          <w:rtl/>
        </w:rPr>
        <w:t xml:space="preserve">שלו, </w:t>
      </w:r>
      <w:bookmarkStart w:id="17389" w:name="_ETM_Q36_360440"/>
      <w:bookmarkEnd w:id="17389"/>
      <w:r>
        <w:rPr>
          <w:rFonts w:hint="cs"/>
          <w:rtl/>
        </w:rPr>
        <w:t xml:space="preserve">את </w:t>
      </w:r>
      <w:bookmarkStart w:id="17390" w:name="_ETM_Q36_360590"/>
      <w:bookmarkEnd w:id="17390"/>
      <w:r>
        <w:rPr>
          <w:rFonts w:hint="cs"/>
          <w:rtl/>
        </w:rPr>
        <w:t xml:space="preserve">הכאב </w:t>
      </w:r>
      <w:bookmarkStart w:id="17391" w:name="_ETM_Q36_361099"/>
      <w:bookmarkEnd w:id="17391"/>
      <w:r>
        <w:rPr>
          <w:rFonts w:hint="cs"/>
          <w:rtl/>
        </w:rPr>
        <w:t xml:space="preserve">ואת </w:t>
      </w:r>
      <w:bookmarkStart w:id="17392" w:name="_ETM_Q36_361220"/>
      <w:bookmarkEnd w:id="17392"/>
      <w:r>
        <w:rPr>
          <w:rFonts w:hint="cs"/>
          <w:rtl/>
        </w:rPr>
        <w:t xml:space="preserve">הפחד </w:t>
      </w:r>
      <w:bookmarkStart w:id="17393" w:name="_ETM_Q36_361700"/>
      <w:bookmarkEnd w:id="17393"/>
      <w:r>
        <w:rPr>
          <w:rFonts w:hint="cs"/>
          <w:rtl/>
        </w:rPr>
        <w:t xml:space="preserve">שלו, </w:t>
      </w:r>
      <w:bookmarkStart w:id="17394" w:name="_ETM_Q36_362879"/>
      <w:bookmarkEnd w:id="17394"/>
      <w:r>
        <w:rPr>
          <w:rFonts w:hint="cs"/>
          <w:rtl/>
        </w:rPr>
        <w:t xml:space="preserve">משתמש </w:t>
      </w:r>
      <w:bookmarkStart w:id="17395" w:name="_ETM_Q36_363599"/>
      <w:bookmarkEnd w:id="17395"/>
      <w:r>
        <w:rPr>
          <w:rFonts w:hint="cs"/>
          <w:rtl/>
        </w:rPr>
        <w:t xml:space="preserve">בכל </w:t>
      </w:r>
      <w:bookmarkStart w:id="17396" w:name="_ETM_Q36_364079"/>
      <w:bookmarkEnd w:id="17396"/>
      <w:r>
        <w:rPr>
          <w:rFonts w:hint="cs"/>
          <w:rtl/>
        </w:rPr>
        <w:t xml:space="preserve">האמצעים </w:t>
      </w:r>
      <w:bookmarkStart w:id="17397" w:name="_ETM_Q36_364739"/>
      <w:bookmarkEnd w:id="17397"/>
      <w:r>
        <w:rPr>
          <w:rFonts w:hint="cs"/>
          <w:rtl/>
        </w:rPr>
        <w:t xml:space="preserve">שלו, </w:t>
      </w:r>
      <w:bookmarkStart w:id="17398" w:name="_ETM_Q36_365510"/>
      <w:bookmarkEnd w:id="17398"/>
      <w:r>
        <w:rPr>
          <w:rFonts w:hint="cs"/>
          <w:rtl/>
        </w:rPr>
        <w:t xml:space="preserve">החוקיים </w:t>
      </w:r>
      <w:bookmarkStart w:id="17399" w:name="_ETM_Q36_366470"/>
      <w:bookmarkEnd w:id="17399"/>
      <w:r>
        <w:rPr>
          <w:rFonts w:hint="cs"/>
          <w:rtl/>
        </w:rPr>
        <w:t xml:space="preserve">והלגיטימיים, </w:t>
      </w:r>
      <w:bookmarkStart w:id="17400" w:name="_ETM_Q36_368299"/>
      <w:bookmarkEnd w:id="17400"/>
      <w:r>
        <w:rPr>
          <w:rFonts w:hint="cs"/>
          <w:rtl/>
        </w:rPr>
        <w:t xml:space="preserve">למחות </w:t>
      </w:r>
      <w:bookmarkStart w:id="17401" w:name="_ETM_Q36_369480"/>
      <w:bookmarkEnd w:id="17401"/>
      <w:r>
        <w:rPr>
          <w:rFonts w:hint="cs"/>
          <w:rtl/>
        </w:rPr>
        <w:t xml:space="preserve">נגד </w:t>
      </w:r>
      <w:bookmarkStart w:id="17402" w:name="_ETM_Q36_370079"/>
      <w:bookmarkEnd w:id="17402"/>
      <w:r>
        <w:rPr>
          <w:rFonts w:hint="cs"/>
          <w:rtl/>
        </w:rPr>
        <w:t xml:space="preserve">צעדי </w:t>
      </w:r>
      <w:bookmarkStart w:id="17403" w:name="_ETM_Q36_370709"/>
      <w:bookmarkEnd w:id="17403"/>
      <w:r>
        <w:rPr>
          <w:rFonts w:hint="cs"/>
          <w:rtl/>
        </w:rPr>
        <w:t xml:space="preserve">הממשלה. </w:t>
      </w:r>
      <w:bookmarkStart w:id="17404" w:name="_ETM_Q36_371760"/>
      <w:bookmarkStart w:id="17405" w:name="_ETM_Q36_372967"/>
      <w:bookmarkStart w:id="17406" w:name="_ETM_Q36_373073"/>
      <w:bookmarkStart w:id="17407" w:name="_ETM_Q36_373122"/>
      <w:bookmarkStart w:id="17408" w:name="_ETM_Q36_373187"/>
      <w:bookmarkEnd w:id="17404"/>
      <w:bookmarkEnd w:id="17405"/>
      <w:bookmarkEnd w:id="17406"/>
      <w:bookmarkEnd w:id="17407"/>
      <w:bookmarkEnd w:id="17408"/>
      <w:r>
        <w:rPr>
          <w:rFonts w:hint="cs"/>
          <w:rtl/>
        </w:rPr>
        <w:t xml:space="preserve">וכן, </w:t>
      </w:r>
      <w:bookmarkStart w:id="17409" w:name="_ETM_Q36_372359"/>
      <w:bookmarkEnd w:id="17409"/>
      <w:r>
        <w:rPr>
          <w:rFonts w:hint="cs"/>
          <w:rtl/>
        </w:rPr>
        <w:t xml:space="preserve">אני </w:t>
      </w:r>
      <w:bookmarkStart w:id="17410" w:name="_ETM_Q36_372540"/>
      <w:bookmarkEnd w:id="17410"/>
      <w:r>
        <w:rPr>
          <w:rFonts w:hint="cs"/>
          <w:rtl/>
        </w:rPr>
        <w:t xml:space="preserve">מצדיעה </w:t>
      </w:r>
      <w:bookmarkStart w:id="17411" w:name="_ETM_Q36_373680"/>
      <w:bookmarkEnd w:id="17411"/>
      <w:r>
        <w:rPr>
          <w:rFonts w:hint="cs"/>
          <w:rtl/>
        </w:rPr>
        <w:t xml:space="preserve">לכל </w:t>
      </w:r>
      <w:bookmarkStart w:id="17412" w:name="_ETM_Q36_374159"/>
      <w:bookmarkEnd w:id="17412"/>
      <w:r>
        <w:rPr>
          <w:rFonts w:hint="cs"/>
          <w:rtl/>
        </w:rPr>
        <w:t xml:space="preserve">אותם </w:t>
      </w:r>
      <w:bookmarkStart w:id="17413" w:name="_ETM_Q36_374489"/>
      <w:bookmarkEnd w:id="17413"/>
      <w:r>
        <w:rPr>
          <w:rFonts w:hint="cs"/>
          <w:rtl/>
        </w:rPr>
        <w:t xml:space="preserve">אלפים </w:t>
      </w:r>
      <w:bookmarkStart w:id="17414" w:name="_ETM_Q36_375460"/>
      <w:bookmarkEnd w:id="17414"/>
      <w:r>
        <w:rPr>
          <w:rFonts w:hint="cs"/>
          <w:rtl/>
        </w:rPr>
        <w:t xml:space="preserve">שקמו – </w:t>
      </w:r>
      <w:bookmarkStart w:id="17415" w:name="_ETM_Q36_376300"/>
      <w:bookmarkEnd w:id="17415"/>
      <w:r>
        <w:rPr>
          <w:rFonts w:hint="cs"/>
          <w:rtl/>
        </w:rPr>
        <w:t xml:space="preserve">גם </w:t>
      </w:r>
      <w:bookmarkStart w:id="17416" w:name="_ETM_Q36_376660"/>
      <w:bookmarkEnd w:id="17416"/>
      <w:r>
        <w:rPr>
          <w:rFonts w:hint="cs"/>
          <w:rtl/>
        </w:rPr>
        <w:t xml:space="preserve">היום </w:t>
      </w:r>
      <w:bookmarkStart w:id="17417" w:name="_ETM_Q36_377860"/>
      <w:bookmarkEnd w:id="17417"/>
      <w:r>
        <w:rPr>
          <w:rFonts w:hint="cs"/>
          <w:rtl/>
        </w:rPr>
        <w:t xml:space="preserve">– ויצאו </w:t>
      </w:r>
      <w:bookmarkStart w:id="17418" w:name="_ETM_Q36_378459"/>
      <w:bookmarkEnd w:id="17418"/>
      <w:r>
        <w:rPr>
          <w:rFonts w:hint="cs"/>
          <w:rtl/>
        </w:rPr>
        <w:t xml:space="preserve">החוצה </w:t>
      </w:r>
      <w:bookmarkStart w:id="17419" w:name="_ETM_Q36_379700"/>
      <w:bookmarkEnd w:id="17419"/>
      <w:r>
        <w:rPr>
          <w:rFonts w:hint="cs"/>
          <w:rtl/>
        </w:rPr>
        <w:t xml:space="preserve">כדי </w:t>
      </w:r>
      <w:bookmarkStart w:id="17420" w:name="_ETM_Q36_380030"/>
      <w:bookmarkEnd w:id="17420"/>
      <w:r>
        <w:rPr>
          <w:rFonts w:hint="cs"/>
          <w:rtl/>
        </w:rPr>
        <w:t xml:space="preserve">למחות. </w:t>
      </w:r>
      <w:bookmarkStart w:id="17421" w:name="_ETM_Q36_381060"/>
      <w:bookmarkEnd w:id="17421"/>
      <w:r>
        <w:rPr>
          <w:rFonts w:hint="cs"/>
          <w:rtl/>
        </w:rPr>
        <w:t xml:space="preserve">יש </w:t>
      </w:r>
      <w:bookmarkStart w:id="17422" w:name="_ETM_Q36_381209"/>
      <w:bookmarkEnd w:id="17422"/>
      <w:r>
        <w:rPr>
          <w:rFonts w:hint="cs"/>
          <w:rtl/>
        </w:rPr>
        <w:t xml:space="preserve">לי </w:t>
      </w:r>
      <w:bookmarkStart w:id="17423" w:name="_ETM_Q36_381329"/>
      <w:bookmarkEnd w:id="17423"/>
      <w:r>
        <w:rPr>
          <w:rFonts w:hint="cs"/>
          <w:rtl/>
        </w:rPr>
        <w:t xml:space="preserve">תחושה </w:t>
      </w:r>
      <w:bookmarkStart w:id="17424" w:name="_ETM_Q36_383049"/>
      <w:bookmarkEnd w:id="17424"/>
      <w:r>
        <w:rPr>
          <w:rFonts w:hint="cs"/>
          <w:rtl/>
        </w:rPr>
        <w:t xml:space="preserve">שגם </w:t>
      </w:r>
      <w:bookmarkStart w:id="17425" w:name="_ETM_Q36_383499"/>
      <w:bookmarkEnd w:id="17425"/>
      <w:r>
        <w:rPr>
          <w:rFonts w:hint="cs"/>
          <w:rtl/>
        </w:rPr>
        <w:t>בן</w:t>
      </w:r>
      <w:bookmarkStart w:id="17426" w:name="_ETM_Q36_383650"/>
      <w:bookmarkEnd w:id="17426"/>
      <w:r>
        <w:rPr>
          <w:rFonts w:hint="cs"/>
          <w:rtl/>
        </w:rPr>
        <w:t xml:space="preserve">-גוריון </w:t>
      </w:r>
      <w:bookmarkStart w:id="17427" w:name="_ETM_Q36_384780"/>
      <w:bookmarkEnd w:id="17427"/>
      <w:r>
        <w:rPr>
          <w:rFonts w:hint="cs"/>
          <w:rtl/>
        </w:rPr>
        <w:t xml:space="preserve">היה </w:t>
      </w:r>
      <w:bookmarkStart w:id="17428" w:name="_ETM_Q36_385139"/>
      <w:bookmarkEnd w:id="17428"/>
      <w:r>
        <w:rPr>
          <w:rFonts w:hint="cs"/>
          <w:rtl/>
        </w:rPr>
        <w:t xml:space="preserve">מעריך </w:t>
      </w:r>
      <w:bookmarkStart w:id="17429" w:name="_ETM_Q36_385560"/>
      <w:bookmarkEnd w:id="17429"/>
      <w:r>
        <w:rPr>
          <w:rFonts w:hint="cs"/>
          <w:rtl/>
        </w:rPr>
        <w:t xml:space="preserve">את </w:t>
      </w:r>
      <w:bookmarkStart w:id="17430" w:name="_ETM_Q36_385680"/>
      <w:bookmarkEnd w:id="17430"/>
      <w:r>
        <w:rPr>
          <w:rFonts w:hint="cs"/>
          <w:rtl/>
        </w:rPr>
        <w:t>זה.</w:t>
      </w:r>
    </w:p>
    <w:p w:rsidR="004824FD" w:rsidRDefault="004824FD" w:rsidP="004824FD">
      <w:pPr>
        <w:rPr>
          <w:rtl/>
        </w:rPr>
      </w:pPr>
      <w:bookmarkStart w:id="17431" w:name="_ETM_Q36_386485"/>
      <w:bookmarkStart w:id="17432" w:name="_ETM_Q36_386606"/>
      <w:bookmarkEnd w:id="17431"/>
      <w:bookmarkEnd w:id="17432"/>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C20394">
      <w:pPr>
        <w:rPr>
          <w:rtl/>
        </w:rPr>
      </w:pPr>
      <w:r>
        <w:rPr>
          <w:rFonts w:hint="cs"/>
          <w:rtl/>
        </w:rPr>
        <w:t xml:space="preserve"> </w:t>
      </w:r>
      <w:bookmarkStart w:id="17433" w:name="_ETM_Q36_386190"/>
      <w:bookmarkEnd w:id="17433"/>
      <w:r>
        <w:rPr>
          <w:rFonts w:hint="cs"/>
          <w:rtl/>
        </w:rPr>
        <w:t xml:space="preserve">הוא </w:t>
      </w:r>
      <w:bookmarkStart w:id="17434" w:name="_ETM_Q36_386370"/>
      <w:bookmarkEnd w:id="17434"/>
      <w:r>
        <w:rPr>
          <w:rFonts w:hint="cs"/>
          <w:rtl/>
        </w:rPr>
        <w:t xml:space="preserve">היה </w:t>
      </w:r>
      <w:bookmarkStart w:id="17435" w:name="_ETM_Q36_386580"/>
      <w:bookmarkEnd w:id="17435"/>
      <w:r>
        <w:rPr>
          <w:rFonts w:hint="cs"/>
          <w:rtl/>
        </w:rPr>
        <w:t xml:space="preserve">מראה </w:t>
      </w:r>
      <w:bookmarkStart w:id="17436" w:name="_ETM_Q36_386880"/>
      <w:bookmarkEnd w:id="17436"/>
      <w:r>
        <w:rPr>
          <w:rFonts w:hint="cs"/>
          <w:rtl/>
        </w:rPr>
        <w:t xml:space="preserve">להם </w:t>
      </w:r>
      <w:bookmarkStart w:id="17437" w:name="_ETM_Q36_387120"/>
      <w:bookmarkEnd w:id="17437"/>
      <w:r>
        <w:rPr>
          <w:rFonts w:hint="cs"/>
          <w:rtl/>
        </w:rPr>
        <w:t xml:space="preserve">מה </w:t>
      </w:r>
      <w:bookmarkStart w:id="17438" w:name="_ETM_Q36_387240"/>
      <w:bookmarkEnd w:id="17438"/>
      <w:r>
        <w:rPr>
          <w:rFonts w:hint="cs"/>
          <w:rtl/>
        </w:rPr>
        <w:t>זה.</w:t>
      </w:r>
      <w:r w:rsidR="00C20394">
        <w:rPr>
          <w:rFonts w:hint="cs"/>
          <w:rtl/>
        </w:rPr>
        <w:t xml:space="preserve"> </w:t>
      </w:r>
      <w:bookmarkStart w:id="17439" w:name="_ETM_Q36_387690"/>
      <w:bookmarkStart w:id="17440" w:name="_ETM_Q36_387774"/>
      <w:bookmarkStart w:id="17441" w:name="_ETM_Q36_388590"/>
      <w:bookmarkEnd w:id="17439"/>
      <w:bookmarkEnd w:id="17440"/>
      <w:bookmarkEnd w:id="17441"/>
      <w:r w:rsidR="00C20394">
        <w:rPr>
          <w:rFonts w:hint="cs"/>
          <w:rtl/>
        </w:rPr>
        <w:t>א</w:t>
      </w:r>
      <w:r>
        <w:rPr>
          <w:rFonts w:hint="cs"/>
          <w:rtl/>
        </w:rPr>
        <w:t xml:space="preserve">ת </w:t>
      </w:r>
      <w:bookmarkStart w:id="17442" w:name="_ETM_Q36_388830"/>
      <w:bookmarkEnd w:id="17442"/>
      <w:r>
        <w:rPr>
          <w:rFonts w:hint="cs"/>
          <w:rtl/>
        </w:rPr>
        <w:t xml:space="preserve">יודעת </w:t>
      </w:r>
      <w:bookmarkStart w:id="17443" w:name="_ETM_Q36_388980"/>
      <w:bookmarkEnd w:id="17443"/>
      <w:r>
        <w:rPr>
          <w:rFonts w:hint="cs"/>
          <w:rtl/>
        </w:rPr>
        <w:t xml:space="preserve">מה </w:t>
      </w:r>
      <w:bookmarkStart w:id="17444" w:name="_ETM_Q36_389130"/>
      <w:bookmarkEnd w:id="17444"/>
      <w:r>
        <w:rPr>
          <w:rFonts w:hint="cs"/>
          <w:rtl/>
        </w:rPr>
        <w:t xml:space="preserve">זה </w:t>
      </w:r>
      <w:bookmarkStart w:id="17445" w:name="_ETM_Q36_389280"/>
      <w:bookmarkEnd w:id="17445"/>
      <w:r>
        <w:rPr>
          <w:rFonts w:hint="cs"/>
          <w:rtl/>
        </w:rPr>
        <w:t>בן-</w:t>
      </w:r>
      <w:bookmarkStart w:id="17446" w:name="_ETM_Q36_389430"/>
      <w:bookmarkEnd w:id="17446"/>
      <w:r>
        <w:rPr>
          <w:rFonts w:hint="cs"/>
          <w:rtl/>
        </w:rPr>
        <w:t>גוריון?</w:t>
      </w:r>
    </w:p>
    <w:p w:rsidR="004824FD" w:rsidRDefault="004824FD" w:rsidP="004824FD">
      <w:pPr>
        <w:rPr>
          <w:rtl/>
        </w:rPr>
      </w:pPr>
    </w:p>
    <w:p w:rsidR="004824FD" w:rsidRDefault="004824FD" w:rsidP="004824FD">
      <w:pPr>
        <w:pStyle w:val="-"/>
        <w:keepNext/>
        <w:rPr>
          <w:rtl/>
        </w:rPr>
      </w:pPr>
      <w:bookmarkStart w:id="17447" w:name="ET_speakercontinue_6158_11"/>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7447"/>
    </w:p>
    <w:p w:rsidR="004824FD" w:rsidRDefault="004824FD" w:rsidP="004824FD">
      <w:pPr>
        <w:rPr>
          <w:rtl/>
        </w:rPr>
      </w:pPr>
    </w:p>
    <w:p w:rsidR="004824FD" w:rsidRDefault="004824FD" w:rsidP="00C20394">
      <w:pPr>
        <w:rPr>
          <w:rtl/>
        </w:rPr>
      </w:pPr>
      <w:bookmarkStart w:id="17448" w:name="_ETM_Q36_389970"/>
      <w:bookmarkStart w:id="17449" w:name="_ETM_Q36_391339"/>
      <w:bookmarkEnd w:id="17448"/>
      <w:bookmarkEnd w:id="17449"/>
      <w:r>
        <w:rPr>
          <w:rFonts w:hint="cs"/>
          <w:rtl/>
        </w:rPr>
        <w:t xml:space="preserve">למרות </w:t>
      </w:r>
      <w:bookmarkStart w:id="17450" w:name="_ETM_Q36_392029"/>
      <w:bookmarkEnd w:id="17450"/>
      <w:r w:rsidR="00C20394">
        <w:rPr>
          <w:rFonts w:hint="eastAsia"/>
          <w:rtl/>
        </w:rPr>
        <w:t>–</w:t>
      </w:r>
      <w:r w:rsidR="00C20394">
        <w:rPr>
          <w:rFonts w:hint="cs"/>
          <w:rtl/>
        </w:rPr>
        <w:t xml:space="preserve"> </w:t>
      </w:r>
      <w:r>
        <w:rPr>
          <w:rFonts w:hint="cs"/>
          <w:rtl/>
        </w:rPr>
        <w:t xml:space="preserve">אני </w:t>
      </w:r>
      <w:bookmarkStart w:id="17451" w:name="_ETM_Q36_392329"/>
      <w:bookmarkEnd w:id="17451"/>
      <w:r>
        <w:rPr>
          <w:rFonts w:hint="cs"/>
          <w:rtl/>
        </w:rPr>
        <w:t xml:space="preserve">יודעת </w:t>
      </w:r>
      <w:bookmarkStart w:id="17452" w:name="_ETM_Q36_393549"/>
      <w:bookmarkEnd w:id="17452"/>
      <w:r>
        <w:rPr>
          <w:rFonts w:hint="cs"/>
          <w:rtl/>
        </w:rPr>
        <w:t xml:space="preserve">שזה </w:t>
      </w:r>
      <w:bookmarkStart w:id="17453" w:name="_ETM_Q36_394600"/>
      <w:bookmarkEnd w:id="17453"/>
      <w:r>
        <w:rPr>
          <w:rFonts w:hint="cs"/>
          <w:rtl/>
        </w:rPr>
        <w:t xml:space="preserve">פוגע </w:t>
      </w:r>
      <w:bookmarkStart w:id="17454" w:name="_ETM_Q36_395020"/>
      <w:bookmarkEnd w:id="17454"/>
      <w:r>
        <w:rPr>
          <w:rFonts w:hint="cs"/>
          <w:rtl/>
        </w:rPr>
        <w:t xml:space="preserve">בסדר </w:t>
      </w:r>
      <w:bookmarkStart w:id="17455" w:name="_ETM_Q36_395530"/>
      <w:bookmarkEnd w:id="17455"/>
      <w:r>
        <w:rPr>
          <w:rFonts w:hint="cs"/>
          <w:rtl/>
        </w:rPr>
        <w:t xml:space="preserve">הציבורי, </w:t>
      </w:r>
      <w:bookmarkStart w:id="17456" w:name="_ETM_Q36_396569"/>
      <w:bookmarkEnd w:id="17456"/>
      <w:r>
        <w:rPr>
          <w:rFonts w:hint="cs"/>
          <w:rtl/>
        </w:rPr>
        <w:t xml:space="preserve">ולמרות </w:t>
      </w:r>
      <w:bookmarkStart w:id="17457" w:name="_ETM_Q36_397170"/>
      <w:bookmarkEnd w:id="17457"/>
      <w:r>
        <w:rPr>
          <w:rFonts w:hint="cs"/>
          <w:rtl/>
        </w:rPr>
        <w:t xml:space="preserve">שאני </w:t>
      </w:r>
      <w:bookmarkStart w:id="17458" w:name="_ETM_Q36_397379"/>
      <w:bookmarkEnd w:id="17458"/>
      <w:r>
        <w:rPr>
          <w:rFonts w:hint="cs"/>
          <w:rtl/>
        </w:rPr>
        <w:t xml:space="preserve">יודעת </w:t>
      </w:r>
      <w:bookmarkStart w:id="17459" w:name="_ETM_Q36_397739"/>
      <w:bookmarkEnd w:id="17459"/>
      <w:r>
        <w:rPr>
          <w:rFonts w:hint="cs"/>
          <w:rtl/>
        </w:rPr>
        <w:t xml:space="preserve">שזה </w:t>
      </w:r>
      <w:bookmarkStart w:id="17460" w:name="_ETM_Q36_397950"/>
      <w:bookmarkEnd w:id="17460"/>
      <w:r>
        <w:rPr>
          <w:rFonts w:hint="cs"/>
          <w:rtl/>
        </w:rPr>
        <w:t xml:space="preserve">גורם </w:t>
      </w:r>
      <w:bookmarkStart w:id="17461" w:name="_ETM_Q36_398280"/>
      <w:bookmarkEnd w:id="17461"/>
      <w:r>
        <w:rPr>
          <w:rFonts w:hint="cs"/>
          <w:rtl/>
        </w:rPr>
        <w:t xml:space="preserve">עוול </w:t>
      </w:r>
      <w:bookmarkStart w:id="17462" w:name="_ETM_Q36_398730"/>
      <w:bookmarkEnd w:id="17462"/>
      <w:r>
        <w:rPr>
          <w:rFonts w:hint="cs"/>
          <w:rtl/>
        </w:rPr>
        <w:t xml:space="preserve">לאנשים </w:t>
      </w:r>
      <w:bookmarkStart w:id="17463" w:name="_ETM_Q36_399359"/>
      <w:bookmarkEnd w:id="17463"/>
      <w:r>
        <w:rPr>
          <w:rFonts w:hint="cs"/>
          <w:rtl/>
        </w:rPr>
        <w:t xml:space="preserve">שרוצים </w:t>
      </w:r>
      <w:bookmarkStart w:id="17464" w:name="_ETM_Q36_399840"/>
      <w:bookmarkEnd w:id="17464"/>
      <w:r>
        <w:rPr>
          <w:rFonts w:hint="cs"/>
          <w:rtl/>
        </w:rPr>
        <w:t>לטוס</w:t>
      </w:r>
      <w:r w:rsidR="00C20394">
        <w:rPr>
          <w:rFonts w:hint="cs"/>
          <w:rtl/>
        </w:rPr>
        <w:t>,</w:t>
      </w:r>
      <w:r>
        <w:rPr>
          <w:rFonts w:hint="cs"/>
          <w:rtl/>
        </w:rPr>
        <w:t xml:space="preserve"> </w:t>
      </w:r>
      <w:bookmarkStart w:id="17465" w:name="_ETM_Q36_401120"/>
      <w:bookmarkEnd w:id="17465"/>
      <w:r>
        <w:rPr>
          <w:rFonts w:hint="cs"/>
          <w:rtl/>
        </w:rPr>
        <w:t xml:space="preserve">אבל </w:t>
      </w:r>
      <w:bookmarkStart w:id="17466" w:name="_ETM_Q36_401389"/>
      <w:bookmarkEnd w:id="17466"/>
      <w:r>
        <w:rPr>
          <w:rFonts w:hint="cs"/>
          <w:rtl/>
        </w:rPr>
        <w:t xml:space="preserve">הערכים </w:t>
      </w:r>
      <w:bookmarkStart w:id="17467" w:name="_ETM_Q36_402319"/>
      <w:bookmarkEnd w:id="17467"/>
      <w:r>
        <w:rPr>
          <w:rFonts w:hint="cs"/>
          <w:rtl/>
        </w:rPr>
        <w:t xml:space="preserve">והחשש </w:t>
      </w:r>
      <w:bookmarkStart w:id="17468" w:name="_ETM_Q36_403189"/>
      <w:bookmarkEnd w:id="17468"/>
      <w:r>
        <w:rPr>
          <w:rFonts w:hint="cs"/>
          <w:rtl/>
        </w:rPr>
        <w:t xml:space="preserve">והפחד </w:t>
      </w:r>
      <w:bookmarkStart w:id="17469" w:name="_ETM_Q36_404550"/>
      <w:bookmarkEnd w:id="17469"/>
      <w:r>
        <w:rPr>
          <w:rFonts w:hint="cs"/>
          <w:rtl/>
        </w:rPr>
        <w:t xml:space="preserve">ותחושת </w:t>
      </w:r>
      <w:bookmarkStart w:id="17470" w:name="_ETM_Q36_405330"/>
      <w:bookmarkEnd w:id="17470"/>
      <w:r>
        <w:rPr>
          <w:rFonts w:hint="cs"/>
          <w:rtl/>
        </w:rPr>
        <w:t xml:space="preserve">העמידה </w:t>
      </w:r>
      <w:bookmarkStart w:id="17471" w:name="_ETM_Q36_406620"/>
      <w:bookmarkEnd w:id="17471"/>
      <w:r>
        <w:rPr>
          <w:rFonts w:hint="cs"/>
          <w:rtl/>
        </w:rPr>
        <w:t xml:space="preserve">על </w:t>
      </w:r>
      <w:bookmarkStart w:id="17472" w:name="_ETM_Q36_406800"/>
      <w:bookmarkEnd w:id="17472"/>
      <w:r>
        <w:rPr>
          <w:rFonts w:hint="cs"/>
          <w:rtl/>
        </w:rPr>
        <w:t xml:space="preserve">אידיאולוגיה – באמת, </w:t>
      </w:r>
      <w:bookmarkStart w:id="17473" w:name="_ETM_Q36_410519"/>
      <w:bookmarkEnd w:id="17473"/>
      <w:r>
        <w:rPr>
          <w:rFonts w:hint="cs"/>
          <w:rtl/>
        </w:rPr>
        <w:t xml:space="preserve">אדוני </w:t>
      </w:r>
      <w:bookmarkStart w:id="17474" w:name="_ETM_Q36_410849"/>
      <w:bookmarkEnd w:id="17474"/>
      <w:r>
        <w:rPr>
          <w:rFonts w:hint="cs"/>
          <w:rtl/>
        </w:rPr>
        <w:t xml:space="preserve">היו"ר, </w:t>
      </w:r>
      <w:bookmarkStart w:id="17475" w:name="_ETM_Q36_411749"/>
      <w:bookmarkEnd w:id="17475"/>
      <w:r>
        <w:rPr>
          <w:rFonts w:hint="cs"/>
          <w:rtl/>
        </w:rPr>
        <w:t xml:space="preserve">אני </w:t>
      </w:r>
      <w:bookmarkStart w:id="17476" w:name="_ETM_Q36_411989"/>
      <w:bookmarkEnd w:id="17476"/>
      <w:r>
        <w:rPr>
          <w:rFonts w:hint="cs"/>
          <w:rtl/>
        </w:rPr>
        <w:t xml:space="preserve">אומרת </w:t>
      </w:r>
      <w:bookmarkStart w:id="17477" w:name="_ETM_Q36_412260"/>
      <w:bookmarkEnd w:id="17477"/>
      <w:r>
        <w:rPr>
          <w:rFonts w:hint="cs"/>
          <w:rtl/>
        </w:rPr>
        <w:t xml:space="preserve">לך </w:t>
      </w:r>
      <w:bookmarkStart w:id="17478" w:name="_ETM_Q36_412409"/>
      <w:bookmarkEnd w:id="17478"/>
      <w:r>
        <w:rPr>
          <w:rFonts w:hint="cs"/>
          <w:rtl/>
        </w:rPr>
        <w:t xml:space="preserve">בגילוי </w:t>
      </w:r>
      <w:bookmarkStart w:id="17479" w:name="_ETM_Q36_413370"/>
      <w:bookmarkEnd w:id="17479"/>
      <w:r>
        <w:rPr>
          <w:rFonts w:hint="cs"/>
          <w:rtl/>
        </w:rPr>
        <w:t xml:space="preserve">לב </w:t>
      </w:r>
      <w:bookmarkStart w:id="17480" w:name="_ETM_Q36_414480"/>
      <w:bookmarkEnd w:id="17480"/>
      <w:r>
        <w:rPr>
          <w:rFonts w:hint="cs"/>
          <w:rtl/>
        </w:rPr>
        <w:t xml:space="preserve">שהאנשים </w:t>
      </w:r>
      <w:bookmarkStart w:id="17481" w:name="_ETM_Q36_415200"/>
      <w:bookmarkEnd w:id="17481"/>
      <w:r>
        <w:rPr>
          <w:rFonts w:hint="cs"/>
          <w:rtl/>
        </w:rPr>
        <w:t xml:space="preserve">האלה </w:t>
      </w:r>
      <w:bookmarkStart w:id="17482" w:name="_ETM_Q36_415409"/>
      <w:bookmarkEnd w:id="17482"/>
      <w:r>
        <w:rPr>
          <w:rFonts w:hint="cs"/>
          <w:rtl/>
        </w:rPr>
        <w:t xml:space="preserve">שיוצאים </w:t>
      </w:r>
      <w:bookmarkStart w:id="17483" w:name="_ETM_Q36_415799"/>
      <w:bookmarkEnd w:id="17483"/>
      <w:r>
        <w:rPr>
          <w:rFonts w:hint="cs"/>
          <w:rtl/>
        </w:rPr>
        <w:t xml:space="preserve">החוצה </w:t>
      </w:r>
      <w:bookmarkStart w:id="17484" w:name="_ETM_Q36_416849"/>
      <w:bookmarkStart w:id="17485" w:name="_ETM_Q36_417150"/>
      <w:bookmarkEnd w:id="17484"/>
      <w:bookmarkEnd w:id="17485"/>
      <w:r>
        <w:rPr>
          <w:rFonts w:hint="cs"/>
          <w:rtl/>
        </w:rPr>
        <w:t xml:space="preserve">יוצאים </w:t>
      </w:r>
      <w:bookmarkStart w:id="17486" w:name="_ETM_Q36_417510"/>
      <w:bookmarkEnd w:id="17486"/>
      <w:r>
        <w:rPr>
          <w:rFonts w:hint="cs"/>
          <w:rtl/>
        </w:rPr>
        <w:t xml:space="preserve">מפחד </w:t>
      </w:r>
      <w:bookmarkStart w:id="17487" w:name="_ETM_Q36_418049"/>
      <w:bookmarkEnd w:id="17487"/>
      <w:r>
        <w:rPr>
          <w:rFonts w:hint="cs"/>
          <w:rtl/>
        </w:rPr>
        <w:t xml:space="preserve">אמיתי. </w:t>
      </w:r>
      <w:bookmarkStart w:id="17488" w:name="_ETM_Q36_419069"/>
      <w:bookmarkStart w:id="17489" w:name="_ETM_Q36_419250"/>
      <w:bookmarkEnd w:id="17488"/>
      <w:bookmarkEnd w:id="17489"/>
      <w:r>
        <w:rPr>
          <w:rFonts w:hint="cs"/>
          <w:rtl/>
        </w:rPr>
        <w:t xml:space="preserve">לא </w:t>
      </w:r>
      <w:bookmarkStart w:id="17490" w:name="_ETM_Q36_419589"/>
      <w:bookmarkEnd w:id="17490"/>
      <w:r>
        <w:rPr>
          <w:rFonts w:hint="cs"/>
          <w:rtl/>
        </w:rPr>
        <w:t xml:space="preserve">מדובר </w:t>
      </w:r>
      <w:bookmarkStart w:id="17491" w:name="_ETM_Q36_420010"/>
      <w:bookmarkEnd w:id="17491"/>
      <w:r>
        <w:rPr>
          <w:rFonts w:hint="cs"/>
          <w:rtl/>
        </w:rPr>
        <w:t xml:space="preserve">במשחק </w:t>
      </w:r>
      <w:bookmarkStart w:id="17492" w:name="_ETM_Q36_420999"/>
      <w:bookmarkEnd w:id="17492"/>
      <w:r>
        <w:rPr>
          <w:rFonts w:hint="cs"/>
          <w:rtl/>
        </w:rPr>
        <w:t xml:space="preserve">או </w:t>
      </w:r>
      <w:bookmarkStart w:id="17493" w:name="_ETM_Q36_421059"/>
      <w:bookmarkEnd w:id="17493"/>
      <w:proofErr w:type="spellStart"/>
      <w:r>
        <w:rPr>
          <w:rFonts w:hint="cs"/>
          <w:rtl/>
        </w:rPr>
        <w:t>בכאילו</w:t>
      </w:r>
      <w:bookmarkStart w:id="17494" w:name="_ETM_Q36_422084"/>
      <w:bookmarkEnd w:id="17494"/>
      <w:proofErr w:type="spellEnd"/>
      <w:r w:rsidR="00C20394">
        <w:rPr>
          <w:rFonts w:hint="cs"/>
          <w:rtl/>
        </w:rPr>
        <w:t>,</w:t>
      </w:r>
      <w:r>
        <w:rPr>
          <w:rFonts w:hint="cs"/>
          <w:rtl/>
        </w:rPr>
        <w:t xml:space="preserve"> </w:t>
      </w:r>
      <w:bookmarkStart w:id="17495" w:name="_ETM_Q36_422019"/>
      <w:bookmarkEnd w:id="17495"/>
      <w:r>
        <w:rPr>
          <w:rFonts w:hint="cs"/>
          <w:rtl/>
        </w:rPr>
        <w:t xml:space="preserve">אתה </w:t>
      </w:r>
      <w:bookmarkStart w:id="17496" w:name="_ETM_Q36_422169"/>
      <w:bookmarkEnd w:id="17496"/>
      <w:r>
        <w:rPr>
          <w:rFonts w:hint="cs"/>
          <w:rtl/>
        </w:rPr>
        <w:t xml:space="preserve">יודע, </w:t>
      </w:r>
      <w:bookmarkStart w:id="17497" w:name="_ETM_Q36_422439"/>
      <w:bookmarkEnd w:id="17497"/>
      <w:r>
        <w:rPr>
          <w:rFonts w:hint="cs"/>
          <w:rtl/>
        </w:rPr>
        <w:t xml:space="preserve">איזה </w:t>
      </w:r>
      <w:bookmarkStart w:id="17498" w:name="_ETM_Q36_422620"/>
      <w:bookmarkEnd w:id="17498"/>
      <w:r>
        <w:rPr>
          <w:rFonts w:hint="cs"/>
          <w:rtl/>
        </w:rPr>
        <w:t xml:space="preserve">סוג </w:t>
      </w:r>
      <w:bookmarkStart w:id="17499" w:name="_ETM_Q36_422859"/>
      <w:bookmarkEnd w:id="17499"/>
      <w:r>
        <w:rPr>
          <w:rFonts w:hint="cs"/>
          <w:rtl/>
        </w:rPr>
        <w:t xml:space="preserve">של </w:t>
      </w:r>
      <w:bookmarkStart w:id="17500" w:name="_ETM_Q36_422949"/>
      <w:bookmarkEnd w:id="17500"/>
      <w:r>
        <w:rPr>
          <w:rFonts w:hint="cs"/>
          <w:rtl/>
        </w:rPr>
        <w:t>חששות;</w:t>
      </w:r>
      <w:bookmarkStart w:id="17501" w:name="_ETM_Q36_423760"/>
      <w:bookmarkEnd w:id="17501"/>
      <w:r>
        <w:rPr>
          <w:rFonts w:hint="cs"/>
          <w:rtl/>
        </w:rPr>
        <w:t xml:space="preserve"> זה </w:t>
      </w:r>
      <w:bookmarkStart w:id="17502" w:name="_ETM_Q36_424089"/>
      <w:bookmarkEnd w:id="17502"/>
      <w:r>
        <w:rPr>
          <w:rFonts w:hint="cs"/>
          <w:rtl/>
        </w:rPr>
        <w:t xml:space="preserve">אמיתי, </w:t>
      </w:r>
      <w:bookmarkStart w:id="17503" w:name="_ETM_Q36_424809"/>
      <w:bookmarkEnd w:id="17503"/>
      <w:r>
        <w:rPr>
          <w:rFonts w:hint="cs"/>
          <w:rtl/>
        </w:rPr>
        <w:t xml:space="preserve">זה </w:t>
      </w:r>
      <w:bookmarkStart w:id="17504" w:name="_ETM_Q36_425019"/>
      <w:bookmarkEnd w:id="17504"/>
      <w:r>
        <w:rPr>
          <w:rFonts w:hint="cs"/>
          <w:rtl/>
        </w:rPr>
        <w:t xml:space="preserve">אותנטי, </w:t>
      </w:r>
      <w:bookmarkStart w:id="17505" w:name="_ETM_Q36_426220"/>
      <w:bookmarkEnd w:id="17505"/>
      <w:r>
        <w:rPr>
          <w:rFonts w:hint="cs"/>
          <w:rtl/>
        </w:rPr>
        <w:t xml:space="preserve">זו </w:t>
      </w:r>
      <w:bookmarkStart w:id="17506" w:name="_ETM_Q36_426370"/>
      <w:bookmarkEnd w:id="17506"/>
      <w:r>
        <w:rPr>
          <w:rFonts w:hint="cs"/>
          <w:rtl/>
        </w:rPr>
        <w:t xml:space="preserve">תחושה </w:t>
      </w:r>
      <w:bookmarkStart w:id="17507" w:name="_ETM_Q36_426819"/>
      <w:bookmarkEnd w:id="17507"/>
      <w:r>
        <w:rPr>
          <w:rFonts w:hint="cs"/>
          <w:rtl/>
        </w:rPr>
        <w:t xml:space="preserve">של </w:t>
      </w:r>
      <w:bookmarkStart w:id="17508" w:name="_ETM_Q36_427270"/>
      <w:bookmarkEnd w:id="17508"/>
      <w:r>
        <w:rPr>
          <w:rFonts w:hint="cs"/>
          <w:rtl/>
        </w:rPr>
        <w:t xml:space="preserve">ביחד, </w:t>
      </w:r>
      <w:bookmarkStart w:id="17509" w:name="_ETM_Q36_428600"/>
      <w:bookmarkEnd w:id="17509"/>
      <w:r>
        <w:rPr>
          <w:rFonts w:hint="cs"/>
          <w:rtl/>
        </w:rPr>
        <w:t xml:space="preserve">להילחם, אולי אפילו </w:t>
      </w:r>
      <w:r w:rsidR="000A31EE">
        <w:rPr>
          <w:rFonts w:hint="cs"/>
          <w:rtl/>
        </w:rPr>
        <w:t>– – –</w:t>
      </w:r>
    </w:p>
    <w:p w:rsidR="004824FD" w:rsidRDefault="004824FD" w:rsidP="004824FD">
      <w:pPr>
        <w:rPr>
          <w:rtl/>
        </w:rPr>
      </w:pPr>
      <w:bookmarkStart w:id="17510" w:name="_ETM_Q36_431439"/>
      <w:bookmarkStart w:id="17511" w:name="_ETM_Q36_431591"/>
      <w:bookmarkEnd w:id="17510"/>
      <w:bookmarkEnd w:id="17511"/>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מישהו</w:t>
      </w:r>
      <w:bookmarkStart w:id="17512" w:name="_ETM_Q36_429950"/>
      <w:bookmarkStart w:id="17513" w:name="_ETM_Q36_430040"/>
      <w:bookmarkEnd w:id="17512"/>
      <w:bookmarkEnd w:id="17513"/>
      <w:r>
        <w:rPr>
          <w:rFonts w:hint="cs"/>
          <w:rtl/>
        </w:rPr>
        <w:t xml:space="preserve"> </w:t>
      </w:r>
      <w:bookmarkStart w:id="17514" w:name="_ETM_Q36_430279"/>
      <w:bookmarkEnd w:id="17514"/>
      <w:r>
        <w:rPr>
          <w:rFonts w:hint="cs"/>
          <w:rtl/>
        </w:rPr>
        <w:t xml:space="preserve">הפחיד </w:t>
      </w:r>
      <w:bookmarkStart w:id="17515" w:name="_ETM_Q36_430609"/>
      <w:bookmarkEnd w:id="17515"/>
      <w:r>
        <w:rPr>
          <w:rFonts w:hint="cs"/>
          <w:rtl/>
        </w:rPr>
        <w:t xml:space="preserve">אותם, </w:t>
      </w:r>
      <w:bookmarkStart w:id="17516" w:name="_ETM_Q36_430939"/>
      <w:bookmarkEnd w:id="17516"/>
      <w:r>
        <w:rPr>
          <w:rFonts w:hint="cs"/>
          <w:rtl/>
        </w:rPr>
        <w:t xml:space="preserve">כמו </w:t>
      </w:r>
      <w:bookmarkStart w:id="17517" w:name="_ETM_Q36_431090"/>
      <w:bookmarkEnd w:id="17517"/>
      <w:r>
        <w:rPr>
          <w:rFonts w:hint="cs"/>
          <w:rtl/>
        </w:rPr>
        <w:t xml:space="preserve">שקורה </w:t>
      </w:r>
      <w:bookmarkStart w:id="17518" w:name="_ETM_Q36_431480"/>
      <w:bookmarkEnd w:id="17518"/>
      <w:r>
        <w:rPr>
          <w:rFonts w:hint="cs"/>
          <w:rtl/>
        </w:rPr>
        <w:t xml:space="preserve">בברית המועצות </w:t>
      </w:r>
      <w:bookmarkStart w:id="17519" w:name="_ETM_Q36_432590"/>
      <w:bookmarkEnd w:id="17519"/>
      <w:r>
        <w:rPr>
          <w:rFonts w:hint="cs"/>
          <w:rtl/>
        </w:rPr>
        <w:t>ובאוקראינה</w:t>
      </w:r>
      <w:bookmarkStart w:id="17520" w:name="_ETM_Q36_431996"/>
      <w:bookmarkEnd w:id="17520"/>
      <w:r>
        <w:rPr>
          <w:rFonts w:hint="cs"/>
          <w:rtl/>
        </w:rPr>
        <w:t xml:space="preserve"> ובכל מקום. </w:t>
      </w:r>
    </w:p>
    <w:p w:rsidR="004824FD" w:rsidRDefault="004824FD" w:rsidP="004824FD">
      <w:pPr>
        <w:rPr>
          <w:rtl/>
        </w:rPr>
      </w:pPr>
      <w:bookmarkStart w:id="17521" w:name="_ETM_Q36_435320"/>
      <w:bookmarkStart w:id="17522" w:name="_ETM_Q36_435430"/>
      <w:bookmarkEnd w:id="17521"/>
      <w:bookmarkEnd w:id="17522"/>
    </w:p>
    <w:p w:rsidR="004824FD" w:rsidRDefault="004824FD" w:rsidP="004824FD">
      <w:pPr>
        <w:pStyle w:val="-"/>
        <w:keepNext/>
        <w:rPr>
          <w:rtl/>
        </w:rPr>
      </w:pPr>
      <w:bookmarkStart w:id="17523" w:name="ET_speakercontinue_6158_13"/>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7523"/>
    </w:p>
    <w:p w:rsidR="004824FD" w:rsidRDefault="004824FD" w:rsidP="004824FD">
      <w:pPr>
        <w:rPr>
          <w:rtl/>
        </w:rPr>
      </w:pPr>
    </w:p>
    <w:p w:rsidR="004824FD" w:rsidRDefault="004824FD" w:rsidP="00C20394">
      <w:pPr>
        <w:rPr>
          <w:rtl/>
        </w:rPr>
      </w:pPr>
      <w:bookmarkStart w:id="17524" w:name="_ETM_Q36_436896"/>
      <w:bookmarkEnd w:id="17524"/>
      <w:r>
        <w:rPr>
          <w:rFonts w:hint="cs"/>
          <w:rtl/>
        </w:rPr>
        <w:t xml:space="preserve">תראה, </w:t>
      </w:r>
      <w:bookmarkStart w:id="17525" w:name="_ETM_Q36_433999"/>
      <w:bookmarkStart w:id="17526" w:name="_ETM_Q36_434689"/>
      <w:bookmarkEnd w:id="17525"/>
      <w:bookmarkEnd w:id="17526"/>
      <w:r>
        <w:rPr>
          <w:rFonts w:hint="cs"/>
          <w:rtl/>
        </w:rPr>
        <w:t xml:space="preserve">אני </w:t>
      </w:r>
      <w:bookmarkStart w:id="17527" w:name="_ETM_Q36_434870"/>
      <w:bookmarkEnd w:id="17527"/>
      <w:r>
        <w:rPr>
          <w:rFonts w:hint="cs"/>
          <w:rtl/>
        </w:rPr>
        <w:t xml:space="preserve">אומר </w:t>
      </w:r>
      <w:bookmarkStart w:id="17528" w:name="_ETM_Q36_435079"/>
      <w:bookmarkEnd w:id="17528"/>
      <w:r>
        <w:rPr>
          <w:rFonts w:hint="cs"/>
          <w:rtl/>
        </w:rPr>
        <w:t xml:space="preserve">לך </w:t>
      </w:r>
      <w:bookmarkStart w:id="17529" w:name="_ETM_Q36_435319"/>
      <w:bookmarkEnd w:id="17529"/>
      <w:r>
        <w:rPr>
          <w:rFonts w:hint="cs"/>
          <w:rtl/>
        </w:rPr>
        <w:t xml:space="preserve">מה, אני אומר לך מה: </w:t>
      </w:r>
      <w:bookmarkStart w:id="17530" w:name="_ETM_Q36_438580"/>
      <w:bookmarkEnd w:id="17530"/>
      <w:r>
        <w:rPr>
          <w:rFonts w:hint="cs"/>
          <w:rtl/>
        </w:rPr>
        <w:t xml:space="preserve">הם </w:t>
      </w:r>
      <w:bookmarkStart w:id="17531" w:name="_ETM_Q36_438729"/>
      <w:bookmarkEnd w:id="17531"/>
      <w:r>
        <w:rPr>
          <w:rFonts w:hint="cs"/>
          <w:rtl/>
        </w:rPr>
        <w:t xml:space="preserve">שומעים </w:t>
      </w:r>
      <w:bookmarkStart w:id="17532" w:name="_ETM_Q36_439190"/>
      <w:bookmarkEnd w:id="17532"/>
      <w:r>
        <w:rPr>
          <w:rFonts w:hint="cs"/>
          <w:rtl/>
        </w:rPr>
        <w:t xml:space="preserve">ורואים </w:t>
      </w:r>
      <w:bookmarkStart w:id="17533" w:name="_ETM_Q36_439640"/>
      <w:bookmarkEnd w:id="17533"/>
      <w:r>
        <w:rPr>
          <w:rFonts w:hint="cs"/>
          <w:rtl/>
        </w:rPr>
        <w:t xml:space="preserve">אותנו, </w:t>
      </w:r>
      <w:bookmarkStart w:id="17534" w:name="_ETM_Q36_440300"/>
      <w:bookmarkEnd w:id="17534"/>
      <w:r>
        <w:rPr>
          <w:rFonts w:hint="cs"/>
          <w:rtl/>
        </w:rPr>
        <w:t xml:space="preserve">הם </w:t>
      </w:r>
      <w:bookmarkStart w:id="17535" w:name="_ETM_Q36_440420"/>
      <w:bookmarkEnd w:id="17535"/>
      <w:r>
        <w:rPr>
          <w:rFonts w:hint="cs"/>
          <w:rtl/>
        </w:rPr>
        <w:t xml:space="preserve">שומעים </w:t>
      </w:r>
      <w:bookmarkStart w:id="17536" w:name="_ETM_Q36_440779"/>
      <w:bookmarkEnd w:id="17536"/>
      <w:r>
        <w:rPr>
          <w:rFonts w:hint="cs"/>
          <w:rtl/>
        </w:rPr>
        <w:t xml:space="preserve">ורואים </w:t>
      </w:r>
      <w:bookmarkStart w:id="17537" w:name="_ETM_Q36_441020"/>
      <w:bookmarkEnd w:id="17537"/>
      <w:r>
        <w:rPr>
          <w:rFonts w:hint="cs"/>
          <w:rtl/>
        </w:rPr>
        <w:t xml:space="preserve">גם </w:t>
      </w:r>
      <w:bookmarkStart w:id="17538" w:name="_ETM_Q36_441140"/>
      <w:bookmarkEnd w:id="17538"/>
      <w:r>
        <w:rPr>
          <w:rFonts w:hint="cs"/>
          <w:rtl/>
        </w:rPr>
        <w:t xml:space="preserve">את </w:t>
      </w:r>
      <w:bookmarkStart w:id="17539" w:name="_ETM_Q36_441230"/>
      <w:bookmarkEnd w:id="17539"/>
      <w:r>
        <w:rPr>
          <w:rFonts w:hint="cs"/>
          <w:rtl/>
        </w:rPr>
        <w:t xml:space="preserve">יו"ר </w:t>
      </w:r>
      <w:bookmarkStart w:id="17540" w:name="_ETM_Q36_441440"/>
      <w:bookmarkEnd w:id="17540"/>
      <w:r>
        <w:rPr>
          <w:rFonts w:hint="cs"/>
          <w:rtl/>
        </w:rPr>
        <w:t xml:space="preserve">ועדת </w:t>
      </w:r>
      <w:bookmarkStart w:id="17541" w:name="_ETM_Q36_441740"/>
      <w:bookmarkEnd w:id="17541"/>
      <w:r>
        <w:rPr>
          <w:rFonts w:hint="cs"/>
          <w:rtl/>
        </w:rPr>
        <w:t xml:space="preserve">החוקה, </w:t>
      </w:r>
      <w:bookmarkStart w:id="17542" w:name="_ETM_Q36_442770"/>
      <w:bookmarkEnd w:id="17542"/>
      <w:r>
        <w:rPr>
          <w:rFonts w:hint="cs"/>
          <w:rtl/>
        </w:rPr>
        <w:t xml:space="preserve">גם </w:t>
      </w:r>
      <w:bookmarkStart w:id="17543" w:name="_ETM_Q36_443069"/>
      <w:bookmarkEnd w:id="17543"/>
      <w:r>
        <w:rPr>
          <w:rFonts w:hint="cs"/>
          <w:rtl/>
        </w:rPr>
        <w:t xml:space="preserve">על </w:t>
      </w:r>
      <w:bookmarkStart w:id="17544" w:name="_ETM_Q36_443159"/>
      <w:bookmarkEnd w:id="17544"/>
      <w:r>
        <w:rPr>
          <w:rFonts w:hint="cs"/>
          <w:rtl/>
        </w:rPr>
        <w:t xml:space="preserve">סגנונו, </w:t>
      </w:r>
      <w:bookmarkStart w:id="17545" w:name="_ETM_Q36_444669"/>
      <w:bookmarkEnd w:id="17545"/>
      <w:r>
        <w:rPr>
          <w:rFonts w:hint="cs"/>
          <w:rtl/>
        </w:rPr>
        <w:t xml:space="preserve">גם </w:t>
      </w:r>
      <w:bookmarkStart w:id="17546" w:name="_ETM_Q36_445029"/>
      <w:bookmarkEnd w:id="17546"/>
      <w:r>
        <w:rPr>
          <w:rFonts w:hint="cs"/>
          <w:rtl/>
        </w:rPr>
        <w:t xml:space="preserve">על </w:t>
      </w:r>
      <w:bookmarkStart w:id="17547" w:name="_ETM_Q36_444880"/>
      <w:bookmarkEnd w:id="17547"/>
      <w:r>
        <w:rPr>
          <w:rFonts w:hint="cs"/>
          <w:rtl/>
        </w:rPr>
        <w:t>החד-</w:t>
      </w:r>
      <w:bookmarkStart w:id="17548" w:name="_ETM_Q36_445360"/>
      <w:bookmarkEnd w:id="17548"/>
      <w:r>
        <w:rPr>
          <w:rFonts w:hint="cs"/>
          <w:rtl/>
        </w:rPr>
        <w:t xml:space="preserve">צדדיות </w:t>
      </w:r>
      <w:bookmarkStart w:id="17549" w:name="_ETM_Q36_446610"/>
      <w:bookmarkEnd w:id="17549"/>
      <w:r>
        <w:rPr>
          <w:rFonts w:hint="cs"/>
          <w:rtl/>
        </w:rPr>
        <w:t xml:space="preserve">וגם על </w:t>
      </w:r>
      <w:bookmarkStart w:id="17550" w:name="_ETM_Q36_447159"/>
      <w:bookmarkEnd w:id="17550"/>
      <w:r>
        <w:rPr>
          <w:rFonts w:hint="cs"/>
          <w:rtl/>
        </w:rPr>
        <w:t xml:space="preserve">החוקים. </w:t>
      </w:r>
      <w:bookmarkStart w:id="17551" w:name="_ETM_Q36_447610"/>
      <w:bookmarkEnd w:id="17551"/>
      <w:r>
        <w:rPr>
          <w:rFonts w:hint="cs"/>
          <w:rtl/>
        </w:rPr>
        <w:t xml:space="preserve">עכשיו, </w:t>
      </w:r>
      <w:bookmarkStart w:id="17552" w:name="_ETM_Q36_447849"/>
      <w:bookmarkEnd w:id="17552"/>
      <w:r>
        <w:rPr>
          <w:rFonts w:hint="cs"/>
          <w:rtl/>
        </w:rPr>
        <w:t xml:space="preserve">כשאני </w:t>
      </w:r>
      <w:bookmarkStart w:id="17553" w:name="_ETM_Q36_448210"/>
      <w:bookmarkEnd w:id="17553"/>
      <w:r>
        <w:rPr>
          <w:rFonts w:hint="cs"/>
          <w:rtl/>
        </w:rPr>
        <w:t xml:space="preserve">מסתכלת </w:t>
      </w:r>
      <w:bookmarkStart w:id="17554" w:name="_ETM_Q36_449680"/>
      <w:bookmarkStart w:id="17555" w:name="_ETM_Q36_450279"/>
      <w:bookmarkEnd w:id="17554"/>
      <w:bookmarkEnd w:id="17555"/>
      <w:r>
        <w:rPr>
          <w:rFonts w:hint="cs"/>
          <w:rtl/>
        </w:rPr>
        <w:t xml:space="preserve">לא </w:t>
      </w:r>
      <w:bookmarkStart w:id="17556" w:name="_ETM_Q36_450430"/>
      <w:bookmarkEnd w:id="17556"/>
      <w:r>
        <w:rPr>
          <w:rFonts w:hint="cs"/>
          <w:rtl/>
        </w:rPr>
        <w:t xml:space="preserve">רק </w:t>
      </w:r>
      <w:bookmarkStart w:id="17557" w:name="_ETM_Q36_450580"/>
      <w:bookmarkEnd w:id="17557"/>
      <w:r>
        <w:rPr>
          <w:rFonts w:hint="cs"/>
          <w:rtl/>
        </w:rPr>
        <w:t xml:space="preserve">על </w:t>
      </w:r>
      <w:bookmarkStart w:id="17558" w:name="_ETM_Q36_450670"/>
      <w:bookmarkEnd w:id="17558"/>
      <w:r>
        <w:rPr>
          <w:rFonts w:hint="cs"/>
          <w:rtl/>
        </w:rPr>
        <w:t xml:space="preserve">הסגנון </w:t>
      </w:r>
      <w:bookmarkStart w:id="17559" w:name="_ETM_Q36_451909"/>
      <w:bookmarkEnd w:id="17559"/>
      <w:r w:rsidR="00C20394">
        <w:rPr>
          <w:rFonts w:hint="eastAsia"/>
          <w:rtl/>
        </w:rPr>
        <w:t>–</w:t>
      </w:r>
      <w:r w:rsidR="00C20394">
        <w:rPr>
          <w:rFonts w:hint="cs"/>
          <w:rtl/>
        </w:rPr>
        <w:t xml:space="preserve"> </w:t>
      </w:r>
      <w:bookmarkStart w:id="17560" w:name="_ETM_Q36_452210"/>
      <w:bookmarkStart w:id="17561" w:name="_ETM_Q36_452389"/>
      <w:bookmarkEnd w:id="17560"/>
      <w:bookmarkEnd w:id="17561"/>
      <w:r>
        <w:rPr>
          <w:rFonts w:hint="cs"/>
          <w:rtl/>
        </w:rPr>
        <w:t xml:space="preserve">כשאני </w:t>
      </w:r>
      <w:bookmarkStart w:id="17562" w:name="_ETM_Q36_452629"/>
      <w:bookmarkEnd w:id="17562"/>
      <w:r>
        <w:rPr>
          <w:rFonts w:hint="cs"/>
          <w:rtl/>
        </w:rPr>
        <w:t xml:space="preserve">באמת </w:t>
      </w:r>
      <w:bookmarkStart w:id="17563" w:name="_ETM_Q36_453050"/>
      <w:bookmarkEnd w:id="17563"/>
      <w:r>
        <w:rPr>
          <w:rFonts w:hint="cs"/>
          <w:rtl/>
        </w:rPr>
        <w:t xml:space="preserve">משווה </w:t>
      </w:r>
      <w:bookmarkStart w:id="17564" w:name="_ETM_Q36_454260"/>
      <w:bookmarkEnd w:id="17564"/>
      <w:r>
        <w:rPr>
          <w:rFonts w:hint="cs"/>
          <w:rtl/>
        </w:rPr>
        <w:t>ל</w:t>
      </w:r>
      <w:bookmarkStart w:id="17565" w:name="_ETM_Q36_454470"/>
      <w:bookmarkEnd w:id="17565"/>
      <w:r>
        <w:rPr>
          <w:rFonts w:hint="cs"/>
          <w:rtl/>
        </w:rPr>
        <w:t xml:space="preserve">מה </w:t>
      </w:r>
      <w:bookmarkStart w:id="17566" w:name="_ETM_Q36_454650"/>
      <w:bookmarkEnd w:id="17566"/>
      <w:r>
        <w:rPr>
          <w:rFonts w:hint="cs"/>
          <w:rtl/>
        </w:rPr>
        <w:t>שקרה</w:t>
      </w:r>
      <w:r w:rsidR="00C20394">
        <w:rPr>
          <w:rFonts w:hint="cs"/>
          <w:rtl/>
        </w:rPr>
        <w:t>,</w:t>
      </w:r>
      <w:r>
        <w:rPr>
          <w:rFonts w:hint="cs"/>
          <w:rtl/>
        </w:rPr>
        <w:t xml:space="preserve"> </w:t>
      </w:r>
      <w:bookmarkStart w:id="17567" w:name="_ETM_Q36_455070"/>
      <w:bookmarkEnd w:id="17567"/>
      <w:r>
        <w:rPr>
          <w:rFonts w:hint="cs"/>
          <w:rtl/>
        </w:rPr>
        <w:t xml:space="preserve">כן, </w:t>
      </w:r>
      <w:bookmarkStart w:id="17568" w:name="_ETM_Q36_455330"/>
      <w:bookmarkEnd w:id="17568"/>
      <w:r>
        <w:rPr>
          <w:rFonts w:hint="cs"/>
          <w:rtl/>
        </w:rPr>
        <w:t xml:space="preserve">במדינות </w:t>
      </w:r>
      <w:bookmarkStart w:id="17569" w:name="_ETM_Q36_455779"/>
      <w:bookmarkEnd w:id="17569"/>
      <w:r>
        <w:rPr>
          <w:rFonts w:hint="cs"/>
          <w:rtl/>
        </w:rPr>
        <w:t xml:space="preserve">אחרות </w:t>
      </w:r>
      <w:bookmarkStart w:id="17570" w:name="_ETM_Q36_456139"/>
      <w:bookmarkEnd w:id="17570"/>
      <w:r>
        <w:rPr>
          <w:rFonts w:hint="cs"/>
          <w:rtl/>
        </w:rPr>
        <w:t xml:space="preserve">מעבר </w:t>
      </w:r>
      <w:bookmarkStart w:id="17571" w:name="_ETM_Q36_456440"/>
      <w:bookmarkEnd w:id="17571"/>
      <w:r>
        <w:rPr>
          <w:rFonts w:hint="cs"/>
          <w:rtl/>
        </w:rPr>
        <w:t xml:space="preserve">לים, </w:t>
      </w:r>
      <w:bookmarkStart w:id="17572" w:name="_ETM_Q36_456589"/>
      <w:bookmarkEnd w:id="17572"/>
      <w:r>
        <w:rPr>
          <w:rFonts w:hint="cs"/>
          <w:rtl/>
        </w:rPr>
        <w:t xml:space="preserve">וזה </w:t>
      </w:r>
      <w:bookmarkStart w:id="17573" w:name="_ETM_Q36_456770"/>
      <w:bookmarkEnd w:id="17573"/>
      <w:r>
        <w:rPr>
          <w:rFonts w:hint="cs"/>
          <w:rtl/>
        </w:rPr>
        <w:t xml:space="preserve">קרה </w:t>
      </w:r>
      <w:bookmarkStart w:id="17574" w:name="_ETM_Q36_457009"/>
      <w:bookmarkEnd w:id="17574"/>
      <w:r>
        <w:rPr>
          <w:rFonts w:hint="cs"/>
          <w:rtl/>
        </w:rPr>
        <w:t xml:space="preserve">ממש </w:t>
      </w:r>
      <w:bookmarkStart w:id="17575" w:name="_ETM_Q36_457490"/>
      <w:bookmarkEnd w:id="17575"/>
      <w:r>
        <w:rPr>
          <w:rFonts w:hint="cs"/>
          <w:rtl/>
        </w:rPr>
        <w:t xml:space="preserve">לא </w:t>
      </w:r>
      <w:bookmarkStart w:id="17576" w:name="_ETM_Q36_457639"/>
      <w:bookmarkEnd w:id="17576"/>
      <w:r>
        <w:rPr>
          <w:rFonts w:hint="cs"/>
          <w:rtl/>
        </w:rPr>
        <w:t xml:space="preserve">מזמן </w:t>
      </w:r>
      <w:bookmarkStart w:id="17577" w:name="_ETM_Q36_458089"/>
      <w:bookmarkEnd w:id="17577"/>
      <w:r>
        <w:rPr>
          <w:rFonts w:hint="cs"/>
          <w:rtl/>
        </w:rPr>
        <w:t>אצלם</w:t>
      </w:r>
      <w:r w:rsidR="00C20394">
        <w:rPr>
          <w:rFonts w:hint="cs"/>
          <w:rtl/>
        </w:rPr>
        <w:t>,</w:t>
      </w:r>
      <w:r>
        <w:rPr>
          <w:rFonts w:hint="cs"/>
          <w:rtl/>
        </w:rPr>
        <w:t xml:space="preserve"> </w:t>
      </w:r>
      <w:bookmarkStart w:id="17578" w:name="_ETM_Q36_459060"/>
      <w:bookmarkEnd w:id="17578"/>
      <w:r>
        <w:rPr>
          <w:rFonts w:hint="cs"/>
          <w:rtl/>
        </w:rPr>
        <w:t xml:space="preserve">אז </w:t>
      </w:r>
      <w:bookmarkStart w:id="17579" w:name="_ETM_Q36_459240"/>
      <w:bookmarkEnd w:id="17579"/>
      <w:r>
        <w:rPr>
          <w:rFonts w:hint="cs"/>
          <w:rtl/>
        </w:rPr>
        <w:t xml:space="preserve">גם </w:t>
      </w:r>
      <w:bookmarkStart w:id="17580" w:name="_ETM_Q36_459389"/>
      <w:bookmarkEnd w:id="17580"/>
      <w:r>
        <w:rPr>
          <w:rFonts w:hint="cs"/>
          <w:rtl/>
        </w:rPr>
        <w:t xml:space="preserve">שם </w:t>
      </w:r>
      <w:bookmarkStart w:id="17581" w:name="_ETM_Q36_459630"/>
      <w:bookmarkEnd w:id="17581"/>
      <w:r>
        <w:rPr>
          <w:rFonts w:hint="cs"/>
          <w:rtl/>
        </w:rPr>
        <w:t xml:space="preserve">זה </w:t>
      </w:r>
      <w:bookmarkStart w:id="17582" w:name="_ETM_Q36_459720"/>
      <w:bookmarkEnd w:id="17582"/>
      <w:r>
        <w:rPr>
          <w:rFonts w:hint="cs"/>
          <w:rtl/>
        </w:rPr>
        <w:t xml:space="preserve">התחיל </w:t>
      </w:r>
      <w:bookmarkStart w:id="17583" w:name="_ETM_Q36_460050"/>
      <w:bookmarkEnd w:id="17583"/>
      <w:r>
        <w:rPr>
          <w:rFonts w:hint="cs"/>
          <w:rtl/>
        </w:rPr>
        <w:t xml:space="preserve">בקטן. </w:t>
      </w:r>
      <w:bookmarkStart w:id="17584" w:name="_ETM_Q36_461380"/>
      <w:bookmarkEnd w:id="17584"/>
      <w:r>
        <w:rPr>
          <w:rFonts w:hint="cs"/>
          <w:rtl/>
        </w:rPr>
        <w:t xml:space="preserve">וזה </w:t>
      </w:r>
      <w:bookmarkStart w:id="17585" w:name="_ETM_Q36_461740"/>
      <w:bookmarkEnd w:id="17585"/>
      <w:r>
        <w:rPr>
          <w:rFonts w:hint="cs"/>
          <w:rtl/>
        </w:rPr>
        <w:t>מפחיד</w:t>
      </w:r>
      <w:r w:rsidR="00C20394">
        <w:rPr>
          <w:rFonts w:hint="cs"/>
          <w:rtl/>
        </w:rPr>
        <w:t>,</w:t>
      </w:r>
      <w:r>
        <w:rPr>
          <w:rFonts w:hint="cs"/>
          <w:rtl/>
        </w:rPr>
        <w:t xml:space="preserve"> </w:t>
      </w:r>
      <w:bookmarkStart w:id="17586" w:name="_ETM_Q36_462819"/>
      <w:bookmarkEnd w:id="17586"/>
      <w:r>
        <w:rPr>
          <w:rFonts w:hint="cs"/>
          <w:rtl/>
        </w:rPr>
        <w:t xml:space="preserve">כי </w:t>
      </w:r>
      <w:bookmarkStart w:id="17587" w:name="_ETM_Q36_462970"/>
      <w:bookmarkEnd w:id="17587"/>
      <w:r>
        <w:rPr>
          <w:rFonts w:hint="cs"/>
          <w:rtl/>
        </w:rPr>
        <w:t xml:space="preserve">נגיד </w:t>
      </w:r>
      <w:bookmarkStart w:id="17588" w:name="_ETM_Q36_463139"/>
      <w:bookmarkStart w:id="17589" w:name="_ETM_Q36_463379"/>
      <w:bookmarkEnd w:id="17588"/>
      <w:bookmarkEnd w:id="17589"/>
      <w:r>
        <w:rPr>
          <w:rFonts w:hint="cs"/>
          <w:rtl/>
        </w:rPr>
        <w:t xml:space="preserve">אתה </w:t>
      </w:r>
      <w:bookmarkStart w:id="17590" w:name="_ETM_Q36_463529"/>
      <w:bookmarkEnd w:id="17590"/>
      <w:r>
        <w:rPr>
          <w:rFonts w:hint="cs"/>
          <w:rtl/>
        </w:rPr>
        <w:t xml:space="preserve">מסתכל </w:t>
      </w:r>
      <w:bookmarkStart w:id="17591" w:name="_ETM_Q36_465640"/>
      <w:bookmarkStart w:id="17592" w:name="_ETM_Q36_466360"/>
      <w:bookmarkEnd w:id="17591"/>
      <w:bookmarkEnd w:id="17592"/>
      <w:r>
        <w:rPr>
          <w:rFonts w:hint="cs"/>
          <w:rtl/>
        </w:rPr>
        <w:t xml:space="preserve">על </w:t>
      </w:r>
      <w:bookmarkStart w:id="17593" w:name="_ETM_Q36_467470"/>
      <w:bookmarkStart w:id="17594" w:name="_ETM_Q36_467949"/>
      <w:bookmarkEnd w:id="17593"/>
      <w:bookmarkEnd w:id="17594"/>
      <w:r>
        <w:rPr>
          <w:rFonts w:hint="cs"/>
          <w:rtl/>
        </w:rPr>
        <w:t xml:space="preserve">חוק שנראה לכאורה תמים, </w:t>
      </w:r>
      <w:bookmarkStart w:id="17595" w:name="_ETM_Q36_469330"/>
      <w:bookmarkEnd w:id="17595"/>
      <w:r>
        <w:rPr>
          <w:rFonts w:hint="cs"/>
          <w:rtl/>
        </w:rPr>
        <w:t xml:space="preserve">ואתה </w:t>
      </w:r>
      <w:bookmarkStart w:id="17596" w:name="_ETM_Q36_469539"/>
      <w:bookmarkEnd w:id="17596"/>
      <w:r>
        <w:rPr>
          <w:rFonts w:hint="cs"/>
          <w:rtl/>
        </w:rPr>
        <w:t xml:space="preserve">אומר: </w:t>
      </w:r>
      <w:bookmarkStart w:id="17597" w:name="_ETM_Q36_469910"/>
      <w:bookmarkEnd w:id="17597"/>
      <w:r>
        <w:rPr>
          <w:rFonts w:hint="cs"/>
          <w:rtl/>
        </w:rPr>
        <w:t xml:space="preserve">בסך </w:t>
      </w:r>
      <w:bookmarkStart w:id="17598" w:name="_ETM_Q36_470120"/>
      <w:bookmarkEnd w:id="17598"/>
      <w:r>
        <w:rPr>
          <w:rFonts w:hint="cs"/>
          <w:rtl/>
        </w:rPr>
        <w:t xml:space="preserve">הכול </w:t>
      </w:r>
      <w:bookmarkStart w:id="17599" w:name="_ETM_Q36_470390"/>
      <w:bookmarkEnd w:id="17599"/>
      <w:r>
        <w:rPr>
          <w:rFonts w:hint="cs"/>
          <w:rtl/>
        </w:rPr>
        <w:t xml:space="preserve">הורידו </w:t>
      </w:r>
      <w:bookmarkStart w:id="17600" w:name="_ETM_Q36_471620"/>
      <w:bookmarkEnd w:id="17600"/>
      <w:r>
        <w:rPr>
          <w:rFonts w:hint="cs"/>
          <w:rtl/>
        </w:rPr>
        <w:t xml:space="preserve">את </w:t>
      </w:r>
      <w:bookmarkStart w:id="17601" w:name="_ETM_Q36_472339"/>
      <w:bookmarkEnd w:id="17601"/>
      <w:r>
        <w:rPr>
          <w:rFonts w:hint="cs"/>
          <w:rtl/>
        </w:rPr>
        <w:t xml:space="preserve">גיל </w:t>
      </w:r>
      <w:bookmarkStart w:id="17602" w:name="_ETM_Q36_472640"/>
      <w:bookmarkEnd w:id="17602"/>
      <w:r>
        <w:rPr>
          <w:rFonts w:hint="cs"/>
          <w:rtl/>
        </w:rPr>
        <w:t xml:space="preserve">הפרישה </w:t>
      </w:r>
      <w:bookmarkStart w:id="17603" w:name="_ETM_Q36_473060"/>
      <w:bookmarkEnd w:id="17603"/>
      <w:r>
        <w:rPr>
          <w:rFonts w:hint="cs"/>
          <w:rtl/>
        </w:rPr>
        <w:t xml:space="preserve">לשופטים, </w:t>
      </w:r>
      <w:bookmarkStart w:id="17604" w:name="_ETM_Q36_473750"/>
      <w:bookmarkEnd w:id="17604"/>
      <w:r>
        <w:rPr>
          <w:rFonts w:hint="cs"/>
          <w:rtl/>
        </w:rPr>
        <w:t xml:space="preserve">מה </w:t>
      </w:r>
      <w:bookmarkStart w:id="17605" w:name="_ETM_Q36_474680"/>
      <w:bookmarkEnd w:id="17605"/>
      <w:r>
        <w:rPr>
          <w:rFonts w:hint="cs"/>
          <w:rtl/>
        </w:rPr>
        <w:t xml:space="preserve">כבר יכול לקרות? מ-70 ל-67, </w:t>
      </w:r>
      <w:bookmarkStart w:id="17606" w:name="_ETM_Q36_476690"/>
      <w:bookmarkEnd w:id="17606"/>
      <w:r>
        <w:rPr>
          <w:rFonts w:hint="cs"/>
          <w:rtl/>
        </w:rPr>
        <w:t xml:space="preserve">אנחנו </w:t>
      </w:r>
      <w:bookmarkStart w:id="17607" w:name="_ETM_Q36_477920"/>
      <w:bookmarkEnd w:id="17607"/>
      <w:r>
        <w:rPr>
          <w:rFonts w:hint="cs"/>
          <w:rtl/>
        </w:rPr>
        <w:t xml:space="preserve">רוצים </w:t>
      </w:r>
      <w:bookmarkStart w:id="17608" w:name="_ETM_Q36_478190"/>
      <w:bookmarkEnd w:id="17608"/>
      <w:r>
        <w:rPr>
          <w:rFonts w:hint="cs"/>
          <w:rtl/>
        </w:rPr>
        <w:t xml:space="preserve">להצעיר </w:t>
      </w:r>
      <w:bookmarkStart w:id="17609" w:name="_ETM_Q36_478580"/>
      <w:bookmarkEnd w:id="17609"/>
      <w:r>
        <w:rPr>
          <w:rFonts w:hint="cs"/>
          <w:rtl/>
        </w:rPr>
        <w:t xml:space="preserve">את </w:t>
      </w:r>
      <w:bookmarkStart w:id="17610" w:name="_ETM_Q36_478849"/>
      <w:bookmarkStart w:id="17611" w:name="_ETM_Q36_478970"/>
      <w:bookmarkEnd w:id="17610"/>
      <w:bookmarkEnd w:id="17611"/>
      <w:r>
        <w:rPr>
          <w:rFonts w:hint="cs"/>
          <w:rtl/>
        </w:rPr>
        <w:t>השופטים</w:t>
      </w:r>
      <w:bookmarkStart w:id="17612" w:name="_ETM_Q36_480080"/>
      <w:bookmarkStart w:id="17613" w:name="_ETM_Q36_480319"/>
      <w:bookmarkEnd w:id="17612"/>
      <w:bookmarkEnd w:id="17613"/>
      <w:r>
        <w:rPr>
          <w:rFonts w:hint="cs"/>
          <w:rtl/>
        </w:rPr>
        <w:t xml:space="preserve"> – כאילו</w:t>
      </w:r>
      <w:r w:rsidR="00C20394">
        <w:rPr>
          <w:rFonts w:hint="cs"/>
          <w:rtl/>
        </w:rPr>
        <w:t>,</w:t>
      </w:r>
      <w:r>
        <w:rPr>
          <w:rFonts w:hint="cs"/>
          <w:rtl/>
        </w:rPr>
        <w:t xml:space="preserve"> </w:t>
      </w:r>
      <w:bookmarkStart w:id="17614" w:name="_ETM_Q36_480560"/>
      <w:bookmarkEnd w:id="17614"/>
      <w:r>
        <w:rPr>
          <w:rFonts w:hint="cs"/>
          <w:rtl/>
        </w:rPr>
        <w:t xml:space="preserve">יש </w:t>
      </w:r>
      <w:bookmarkStart w:id="17615" w:name="_ETM_Q36_480740"/>
      <w:bookmarkEnd w:id="17615"/>
      <w:r>
        <w:rPr>
          <w:rFonts w:hint="cs"/>
          <w:rtl/>
        </w:rPr>
        <w:t xml:space="preserve">משהו </w:t>
      </w:r>
      <w:bookmarkStart w:id="17616" w:name="_ETM_Q36_480979"/>
      <w:bookmarkEnd w:id="17616"/>
      <w:r>
        <w:rPr>
          <w:rFonts w:hint="cs"/>
          <w:rtl/>
        </w:rPr>
        <w:t xml:space="preserve">שנראה </w:t>
      </w:r>
      <w:bookmarkStart w:id="17617" w:name="_ETM_Q36_480000"/>
      <w:bookmarkStart w:id="17618" w:name="_ETM_Q36_480179"/>
      <w:bookmarkStart w:id="17619" w:name="_ETM_Q36_480359"/>
      <w:bookmarkStart w:id="17620" w:name="_ETM_Q36_480599"/>
      <w:bookmarkStart w:id="17621" w:name="_ETM_Q36_481260"/>
      <w:bookmarkEnd w:id="17617"/>
      <w:bookmarkEnd w:id="17618"/>
      <w:bookmarkEnd w:id="17619"/>
      <w:bookmarkEnd w:id="17620"/>
      <w:bookmarkEnd w:id="17621"/>
      <w:r>
        <w:rPr>
          <w:rFonts w:hint="cs"/>
          <w:rtl/>
        </w:rPr>
        <w:t xml:space="preserve">על </w:t>
      </w:r>
      <w:bookmarkStart w:id="17622" w:name="_ETM_Q36_481410"/>
      <w:bookmarkEnd w:id="17622"/>
      <w:r>
        <w:rPr>
          <w:rFonts w:hint="cs"/>
          <w:rtl/>
        </w:rPr>
        <w:t xml:space="preserve">פניו </w:t>
      </w:r>
      <w:bookmarkStart w:id="17623" w:name="_ETM_Q36_481800"/>
      <w:bookmarkEnd w:id="17623"/>
      <w:r>
        <w:rPr>
          <w:rFonts w:hint="cs"/>
          <w:rtl/>
        </w:rPr>
        <w:t>טוב</w:t>
      </w:r>
      <w:r w:rsidR="00C20394">
        <w:rPr>
          <w:rFonts w:hint="cs"/>
          <w:rtl/>
        </w:rPr>
        <w:t>,</w:t>
      </w:r>
      <w:r>
        <w:rPr>
          <w:rFonts w:hint="cs"/>
          <w:rtl/>
        </w:rPr>
        <w:t xml:space="preserve"> </w:t>
      </w:r>
      <w:bookmarkStart w:id="17624" w:name="_ETM_Q36_482519"/>
      <w:bookmarkEnd w:id="17624"/>
      <w:r>
        <w:rPr>
          <w:rFonts w:hint="cs"/>
          <w:rtl/>
        </w:rPr>
        <w:t xml:space="preserve">אבל </w:t>
      </w:r>
      <w:bookmarkStart w:id="17625" w:name="_ETM_Q36_482699"/>
      <w:bookmarkEnd w:id="17625"/>
      <w:r>
        <w:rPr>
          <w:rFonts w:hint="cs"/>
          <w:rtl/>
        </w:rPr>
        <w:t xml:space="preserve">זה </w:t>
      </w:r>
      <w:bookmarkStart w:id="17626" w:name="_ETM_Q36_482790"/>
      <w:bookmarkEnd w:id="17626"/>
      <w:r>
        <w:rPr>
          <w:rFonts w:hint="cs"/>
          <w:rtl/>
        </w:rPr>
        <w:t xml:space="preserve">היה </w:t>
      </w:r>
      <w:bookmarkStart w:id="17627" w:name="_ETM_Q36_483149"/>
      <w:bookmarkEnd w:id="17627"/>
      <w:r>
        <w:rPr>
          <w:rFonts w:hint="cs"/>
          <w:rtl/>
        </w:rPr>
        <w:t xml:space="preserve">חלק </w:t>
      </w:r>
      <w:bookmarkStart w:id="17628" w:name="_ETM_Q36_483419"/>
      <w:bookmarkEnd w:id="17628"/>
      <w:r>
        <w:rPr>
          <w:rFonts w:hint="cs"/>
          <w:rtl/>
        </w:rPr>
        <w:t xml:space="preserve">מתוכנית, </w:t>
      </w:r>
      <w:bookmarkStart w:id="17629" w:name="_ETM_Q36_484270"/>
      <w:bookmarkEnd w:id="17629"/>
      <w:r>
        <w:rPr>
          <w:rFonts w:hint="cs"/>
          <w:rtl/>
        </w:rPr>
        <w:t xml:space="preserve">זה </w:t>
      </w:r>
      <w:bookmarkStart w:id="17630" w:name="_ETM_Q36_484420"/>
      <w:bookmarkEnd w:id="17630"/>
      <w:r>
        <w:rPr>
          <w:rFonts w:hint="cs"/>
          <w:rtl/>
        </w:rPr>
        <w:t xml:space="preserve">היה </w:t>
      </w:r>
      <w:bookmarkStart w:id="17631" w:name="_ETM_Q36_484509"/>
      <w:bookmarkEnd w:id="17631"/>
      <w:r>
        <w:rPr>
          <w:rFonts w:hint="cs"/>
          <w:rtl/>
        </w:rPr>
        <w:t xml:space="preserve">חלק </w:t>
      </w:r>
      <w:bookmarkStart w:id="17632" w:name="_ETM_Q36_484899"/>
      <w:bookmarkEnd w:id="17632"/>
      <w:r>
        <w:rPr>
          <w:rFonts w:hint="cs"/>
          <w:rtl/>
        </w:rPr>
        <w:t xml:space="preserve">מהשתלטות </w:t>
      </w:r>
      <w:bookmarkStart w:id="17633" w:name="_ETM_Q36_486069"/>
      <w:bookmarkEnd w:id="17633"/>
      <w:r>
        <w:rPr>
          <w:rFonts w:hint="cs"/>
          <w:rtl/>
        </w:rPr>
        <w:t xml:space="preserve">על </w:t>
      </w:r>
      <w:bookmarkStart w:id="17634" w:name="_ETM_Q36_486220"/>
      <w:bookmarkEnd w:id="17634"/>
      <w:r>
        <w:rPr>
          <w:rFonts w:hint="cs"/>
          <w:rtl/>
        </w:rPr>
        <w:t xml:space="preserve">בית </w:t>
      </w:r>
      <w:bookmarkStart w:id="17635" w:name="_ETM_Q36_486460"/>
      <w:bookmarkEnd w:id="17635"/>
      <w:r>
        <w:rPr>
          <w:rFonts w:hint="cs"/>
          <w:rtl/>
        </w:rPr>
        <w:t xml:space="preserve">המשפט. </w:t>
      </w:r>
      <w:bookmarkStart w:id="17636" w:name="_ETM_Q36_487720"/>
      <w:bookmarkEnd w:id="17636"/>
      <w:r>
        <w:rPr>
          <w:rFonts w:hint="cs"/>
          <w:rtl/>
        </w:rPr>
        <w:t xml:space="preserve">אז </w:t>
      </w:r>
      <w:bookmarkStart w:id="17637" w:name="_ETM_Q36_487899"/>
      <w:bookmarkEnd w:id="17637"/>
      <w:r>
        <w:rPr>
          <w:rFonts w:hint="cs"/>
          <w:rtl/>
        </w:rPr>
        <w:t xml:space="preserve">אנשים </w:t>
      </w:r>
      <w:bookmarkStart w:id="17638" w:name="_ETM_Q36_488320"/>
      <w:bookmarkEnd w:id="17638"/>
      <w:r>
        <w:rPr>
          <w:rFonts w:hint="cs"/>
          <w:rtl/>
        </w:rPr>
        <w:t xml:space="preserve">שקוראים </w:t>
      </w:r>
      <w:bookmarkStart w:id="17639" w:name="_ETM_Q36_489740"/>
      <w:bookmarkStart w:id="17640" w:name="_ETM_Q36_490070"/>
      <w:bookmarkEnd w:id="17639"/>
      <w:bookmarkEnd w:id="17640"/>
      <w:r>
        <w:rPr>
          <w:rFonts w:hint="cs"/>
          <w:rtl/>
        </w:rPr>
        <w:t xml:space="preserve">ואנשים שמקשיבים – </w:t>
      </w:r>
      <w:bookmarkStart w:id="17641" w:name="_ETM_Q36_491169"/>
      <w:bookmarkEnd w:id="17641"/>
      <w:r>
        <w:rPr>
          <w:rFonts w:hint="cs"/>
          <w:rtl/>
        </w:rPr>
        <w:t xml:space="preserve">ויש </w:t>
      </w:r>
      <w:bookmarkStart w:id="17642" w:name="_ETM_Q36_491529"/>
      <w:bookmarkEnd w:id="17642"/>
      <w:r>
        <w:rPr>
          <w:rFonts w:hint="cs"/>
          <w:rtl/>
        </w:rPr>
        <w:t xml:space="preserve">עכשיו </w:t>
      </w:r>
      <w:bookmarkStart w:id="17643" w:name="_ETM_Q36_491799"/>
      <w:bookmarkEnd w:id="17643"/>
      <w:r>
        <w:rPr>
          <w:rFonts w:hint="cs"/>
          <w:rtl/>
        </w:rPr>
        <w:t xml:space="preserve">הרבה </w:t>
      </w:r>
      <w:bookmarkStart w:id="17644" w:name="_ETM_Q36_492129"/>
      <w:bookmarkEnd w:id="17644"/>
      <w:r>
        <w:rPr>
          <w:rFonts w:hint="cs"/>
          <w:rtl/>
        </w:rPr>
        <w:t xml:space="preserve">מאוד </w:t>
      </w:r>
      <w:bookmarkStart w:id="17645" w:name="_ETM_Q36_492400"/>
      <w:bookmarkEnd w:id="17645"/>
      <w:r>
        <w:rPr>
          <w:rFonts w:hint="cs"/>
          <w:rtl/>
        </w:rPr>
        <w:t xml:space="preserve">פרופסורים </w:t>
      </w:r>
      <w:bookmarkStart w:id="17646" w:name="_ETM_Q36_493240"/>
      <w:bookmarkEnd w:id="17646"/>
      <w:r>
        <w:rPr>
          <w:rFonts w:hint="cs"/>
          <w:rtl/>
        </w:rPr>
        <w:t xml:space="preserve">ומשפטנים </w:t>
      </w:r>
      <w:bookmarkStart w:id="17647" w:name="_ETM_Q36_494440"/>
      <w:bookmarkEnd w:id="17647"/>
      <w:r>
        <w:rPr>
          <w:rFonts w:hint="cs"/>
          <w:rtl/>
        </w:rPr>
        <w:t xml:space="preserve">שבאים </w:t>
      </w:r>
      <w:bookmarkStart w:id="17648" w:name="_ETM_Q36_494980"/>
      <w:bookmarkEnd w:id="17648"/>
      <w:r>
        <w:rPr>
          <w:rFonts w:hint="cs"/>
          <w:rtl/>
        </w:rPr>
        <w:t xml:space="preserve">ומנגישים </w:t>
      </w:r>
      <w:bookmarkStart w:id="17649" w:name="_ETM_Q36_495969"/>
      <w:bookmarkEnd w:id="17649"/>
      <w:r>
        <w:rPr>
          <w:rFonts w:hint="cs"/>
          <w:rtl/>
        </w:rPr>
        <w:t xml:space="preserve">את </w:t>
      </w:r>
      <w:bookmarkStart w:id="17650" w:name="_ETM_Q36_496089"/>
      <w:bookmarkEnd w:id="17650"/>
      <w:r>
        <w:rPr>
          <w:rFonts w:hint="cs"/>
          <w:rtl/>
        </w:rPr>
        <w:t xml:space="preserve">מה </w:t>
      </w:r>
      <w:bookmarkStart w:id="17651" w:name="_ETM_Q36_496269"/>
      <w:bookmarkEnd w:id="17651"/>
      <w:r>
        <w:rPr>
          <w:rFonts w:hint="cs"/>
          <w:rtl/>
        </w:rPr>
        <w:t xml:space="preserve">שקרה </w:t>
      </w:r>
      <w:bookmarkStart w:id="17652" w:name="_ETM_Q36_496689"/>
      <w:bookmarkEnd w:id="17652"/>
      <w:r>
        <w:rPr>
          <w:rFonts w:hint="cs"/>
          <w:rtl/>
        </w:rPr>
        <w:t xml:space="preserve">במדינות </w:t>
      </w:r>
      <w:bookmarkStart w:id="17653" w:name="_ETM_Q36_497169"/>
      <w:bookmarkEnd w:id="17653"/>
      <w:r>
        <w:rPr>
          <w:rFonts w:hint="cs"/>
          <w:rtl/>
        </w:rPr>
        <w:t>אחרות</w:t>
      </w:r>
      <w:bookmarkStart w:id="17654" w:name="_ETM_Q36_497529"/>
      <w:bookmarkEnd w:id="17654"/>
      <w:r>
        <w:rPr>
          <w:rFonts w:hint="cs"/>
          <w:rtl/>
        </w:rPr>
        <w:t xml:space="preserve"> וממש </w:t>
      </w:r>
      <w:bookmarkStart w:id="17655" w:name="_ETM_Q36_497949"/>
      <w:bookmarkEnd w:id="17655"/>
      <w:r>
        <w:rPr>
          <w:rFonts w:hint="cs"/>
          <w:rtl/>
        </w:rPr>
        <w:t xml:space="preserve">שמים </w:t>
      </w:r>
      <w:bookmarkStart w:id="17656" w:name="_ETM_Q36_498310"/>
      <w:bookmarkEnd w:id="17656"/>
      <w:r>
        <w:rPr>
          <w:rFonts w:hint="cs"/>
          <w:rtl/>
        </w:rPr>
        <w:t xml:space="preserve">השוואה </w:t>
      </w:r>
      <w:bookmarkStart w:id="17657" w:name="_ETM_Q36_499470"/>
      <w:bookmarkEnd w:id="17657"/>
      <w:r>
        <w:rPr>
          <w:rFonts w:hint="cs"/>
          <w:rtl/>
        </w:rPr>
        <w:t xml:space="preserve">של </w:t>
      </w:r>
      <w:bookmarkStart w:id="17658" w:name="_ETM_Q36_499680"/>
      <w:bookmarkEnd w:id="17658"/>
      <w:r>
        <w:rPr>
          <w:rFonts w:hint="cs"/>
          <w:rtl/>
        </w:rPr>
        <w:t xml:space="preserve">התהליכים </w:t>
      </w:r>
      <w:bookmarkStart w:id="17659" w:name="_ETM_Q36_500400"/>
      <w:bookmarkEnd w:id="17659"/>
      <w:r>
        <w:rPr>
          <w:rFonts w:hint="cs"/>
          <w:rtl/>
        </w:rPr>
        <w:t xml:space="preserve">בעולם </w:t>
      </w:r>
      <w:bookmarkStart w:id="17660" w:name="_ETM_Q36_500910"/>
      <w:bookmarkEnd w:id="17660"/>
      <w:r>
        <w:rPr>
          <w:rFonts w:hint="cs"/>
          <w:rtl/>
        </w:rPr>
        <w:t xml:space="preserve">למה </w:t>
      </w:r>
      <w:bookmarkStart w:id="17661" w:name="_ETM_Q36_501089"/>
      <w:bookmarkEnd w:id="17661"/>
      <w:r>
        <w:rPr>
          <w:rFonts w:hint="cs"/>
          <w:rtl/>
        </w:rPr>
        <w:t xml:space="preserve">שקורה </w:t>
      </w:r>
      <w:bookmarkStart w:id="17662" w:name="_ETM_Q36_501480"/>
      <w:bookmarkEnd w:id="17662"/>
      <w:r>
        <w:rPr>
          <w:rFonts w:hint="cs"/>
          <w:rtl/>
        </w:rPr>
        <w:t xml:space="preserve">כאן – </w:t>
      </w:r>
      <w:bookmarkStart w:id="17663" w:name="_ETM_Q36_502380"/>
      <w:bookmarkEnd w:id="17663"/>
      <w:r>
        <w:rPr>
          <w:rFonts w:hint="cs"/>
          <w:rtl/>
        </w:rPr>
        <w:t>אי</w:t>
      </w:r>
      <w:bookmarkStart w:id="17664" w:name="_ETM_Q36_502529"/>
      <w:bookmarkEnd w:id="17664"/>
      <w:r>
        <w:rPr>
          <w:rFonts w:hint="cs"/>
          <w:rtl/>
        </w:rPr>
        <w:t xml:space="preserve">-אפשר </w:t>
      </w:r>
      <w:bookmarkStart w:id="17665" w:name="_ETM_Q36_502949"/>
      <w:bookmarkEnd w:id="17665"/>
      <w:r>
        <w:rPr>
          <w:rFonts w:hint="cs"/>
          <w:rtl/>
        </w:rPr>
        <w:t xml:space="preserve">שלא </w:t>
      </w:r>
      <w:bookmarkStart w:id="17666" w:name="_ETM_Q36_503189"/>
      <w:bookmarkEnd w:id="17666"/>
      <w:r>
        <w:rPr>
          <w:rFonts w:hint="cs"/>
          <w:rtl/>
        </w:rPr>
        <w:t xml:space="preserve">לראות </w:t>
      </w:r>
      <w:bookmarkStart w:id="17667" w:name="_ETM_Q36_503730"/>
      <w:bookmarkEnd w:id="17667"/>
      <w:r>
        <w:rPr>
          <w:rFonts w:hint="cs"/>
          <w:rtl/>
        </w:rPr>
        <w:t xml:space="preserve">את </w:t>
      </w:r>
      <w:bookmarkStart w:id="17668" w:name="_ETM_Q36_503939"/>
      <w:bookmarkStart w:id="17669" w:name="_ETM_Q36_504809"/>
      <w:bookmarkStart w:id="17670" w:name="_ETM_Q36_504989"/>
      <w:bookmarkEnd w:id="17668"/>
      <w:bookmarkEnd w:id="17669"/>
      <w:bookmarkEnd w:id="17670"/>
      <w:r>
        <w:rPr>
          <w:rFonts w:hint="cs"/>
          <w:rtl/>
        </w:rPr>
        <w:t xml:space="preserve">הדומה. </w:t>
      </w:r>
      <w:bookmarkStart w:id="17671" w:name="_ETM_Q36_505790"/>
      <w:bookmarkEnd w:id="17671"/>
      <w:r>
        <w:rPr>
          <w:rFonts w:hint="cs"/>
          <w:rtl/>
        </w:rPr>
        <w:t xml:space="preserve">וכן, </w:t>
      </w:r>
      <w:bookmarkStart w:id="17672" w:name="_ETM_Q36_506330"/>
      <w:bookmarkEnd w:id="17672"/>
      <w:r>
        <w:rPr>
          <w:rFonts w:hint="cs"/>
          <w:rtl/>
        </w:rPr>
        <w:t xml:space="preserve">זה </w:t>
      </w:r>
      <w:bookmarkStart w:id="17673" w:name="_ETM_Q36_506450"/>
      <w:bookmarkEnd w:id="17673"/>
      <w:r>
        <w:rPr>
          <w:rFonts w:hint="cs"/>
          <w:rtl/>
        </w:rPr>
        <w:t xml:space="preserve">מפחיד. </w:t>
      </w:r>
      <w:bookmarkStart w:id="17674" w:name="_ETM_Q36_507200"/>
      <w:bookmarkStart w:id="17675" w:name="_ETM_Q36_507350"/>
      <w:bookmarkEnd w:id="17674"/>
      <w:bookmarkEnd w:id="17675"/>
      <w:r>
        <w:rPr>
          <w:rFonts w:hint="cs"/>
          <w:rtl/>
        </w:rPr>
        <w:t xml:space="preserve">אני </w:t>
      </w:r>
      <w:bookmarkStart w:id="17676" w:name="_ETM_Q36_507529"/>
      <w:bookmarkEnd w:id="17676"/>
      <w:r>
        <w:rPr>
          <w:rFonts w:hint="cs"/>
          <w:rtl/>
        </w:rPr>
        <w:t xml:space="preserve">אומרת </w:t>
      </w:r>
      <w:bookmarkStart w:id="17677" w:name="_ETM_Q36_507830"/>
      <w:bookmarkEnd w:id="17677"/>
      <w:r>
        <w:rPr>
          <w:rFonts w:hint="cs"/>
          <w:rtl/>
        </w:rPr>
        <w:t xml:space="preserve">לך </w:t>
      </w:r>
      <w:bookmarkStart w:id="17678" w:name="_ETM_Q36_508010"/>
      <w:bookmarkEnd w:id="17678"/>
      <w:r>
        <w:rPr>
          <w:rFonts w:hint="cs"/>
          <w:rtl/>
        </w:rPr>
        <w:t>באמת.</w:t>
      </w:r>
    </w:p>
    <w:p w:rsidR="004824FD" w:rsidRDefault="004824FD" w:rsidP="004824FD">
      <w:pPr>
        <w:rPr>
          <w:rtl/>
        </w:rPr>
      </w:pPr>
      <w:bookmarkStart w:id="17679" w:name="_ETM_Q36_506317"/>
      <w:bookmarkStart w:id="17680" w:name="_ETM_Q36_506472"/>
      <w:bookmarkEnd w:id="17679"/>
      <w:bookmarkEnd w:id="17680"/>
    </w:p>
    <w:p w:rsidR="004824FD" w:rsidRDefault="004824FD" w:rsidP="004824FD">
      <w:pPr>
        <w:pStyle w:val="af9"/>
        <w:keepNext/>
        <w:rPr>
          <w:rtl/>
        </w:rPr>
      </w:pPr>
      <w:bookmarkStart w:id="17681" w:name="ET_yor_6129_1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681"/>
    </w:p>
    <w:p w:rsidR="004824FD" w:rsidRDefault="004824FD" w:rsidP="004824FD">
      <w:pPr>
        <w:rPr>
          <w:rtl/>
        </w:rPr>
      </w:pPr>
    </w:p>
    <w:p w:rsidR="004824FD" w:rsidRDefault="004824FD" w:rsidP="004824FD">
      <w:pPr>
        <w:rPr>
          <w:rtl/>
        </w:rPr>
      </w:pPr>
      <w:bookmarkStart w:id="17682" w:name="_ETM_Q36_507492"/>
      <w:bookmarkStart w:id="17683" w:name="_ETM_Q36_508850"/>
      <w:bookmarkEnd w:id="17682"/>
      <w:bookmarkEnd w:id="17683"/>
      <w:r>
        <w:rPr>
          <w:rFonts w:hint="cs"/>
          <w:rtl/>
        </w:rPr>
        <w:t xml:space="preserve">אני </w:t>
      </w:r>
      <w:bookmarkStart w:id="17684" w:name="_ETM_Q36_509060"/>
      <w:bookmarkEnd w:id="17684"/>
      <w:r>
        <w:rPr>
          <w:rFonts w:hint="cs"/>
          <w:rtl/>
        </w:rPr>
        <w:t xml:space="preserve">חושב </w:t>
      </w:r>
      <w:bookmarkStart w:id="17685" w:name="_ETM_Q36_509330"/>
      <w:bookmarkEnd w:id="17685"/>
      <w:r>
        <w:rPr>
          <w:rFonts w:hint="cs"/>
          <w:rtl/>
        </w:rPr>
        <w:t xml:space="preserve">שזה </w:t>
      </w:r>
      <w:bookmarkStart w:id="17686" w:name="_ETM_Q36_509480"/>
      <w:bookmarkStart w:id="17687" w:name="_ETM_Q36_509660"/>
      <w:bookmarkEnd w:id="17686"/>
      <w:bookmarkEnd w:id="17687"/>
      <w:r>
        <w:rPr>
          <w:rFonts w:hint="cs"/>
          <w:rtl/>
        </w:rPr>
        <w:t xml:space="preserve">עניין פסיכולוגי, </w:t>
      </w:r>
      <w:bookmarkStart w:id="17688" w:name="_ETM_Q36_510320"/>
      <w:bookmarkEnd w:id="17688"/>
      <w:r>
        <w:rPr>
          <w:rFonts w:hint="cs"/>
          <w:rtl/>
        </w:rPr>
        <w:t xml:space="preserve">אבל </w:t>
      </w:r>
      <w:bookmarkStart w:id="17689" w:name="_ETM_Q36_510619"/>
      <w:bookmarkStart w:id="17690" w:name="_ETM_Q36_510860"/>
      <w:bookmarkEnd w:id="17689"/>
      <w:bookmarkEnd w:id="17690"/>
      <w:r>
        <w:rPr>
          <w:rFonts w:hint="cs"/>
          <w:rtl/>
        </w:rPr>
        <w:t xml:space="preserve">חילוקי </w:t>
      </w:r>
      <w:bookmarkStart w:id="17691" w:name="_ETM_Q36_511250"/>
      <w:bookmarkEnd w:id="17691"/>
      <w:r>
        <w:rPr>
          <w:rFonts w:hint="cs"/>
          <w:rtl/>
        </w:rPr>
        <w:t xml:space="preserve">דעות </w:t>
      </w:r>
      <w:bookmarkStart w:id="17692" w:name="_ETM_Q36_511460"/>
      <w:bookmarkEnd w:id="17692"/>
      <w:r>
        <w:rPr>
          <w:rFonts w:hint="cs"/>
          <w:rtl/>
        </w:rPr>
        <w:t>בינינו.</w:t>
      </w:r>
      <w:bookmarkStart w:id="17693" w:name="_ETM_Q36_515176"/>
      <w:bookmarkEnd w:id="17693"/>
    </w:p>
    <w:p w:rsidR="004824FD" w:rsidRDefault="004824FD" w:rsidP="004824FD">
      <w:pPr>
        <w:rPr>
          <w:rtl/>
        </w:rPr>
      </w:pPr>
      <w:bookmarkStart w:id="17694" w:name="_ETM_Q36_515295"/>
      <w:bookmarkEnd w:id="17694"/>
    </w:p>
    <w:p w:rsidR="004824FD" w:rsidRDefault="004824FD" w:rsidP="004824FD">
      <w:pPr>
        <w:pStyle w:val="-"/>
        <w:keepNext/>
        <w:rPr>
          <w:rtl/>
        </w:rPr>
      </w:pPr>
      <w:bookmarkStart w:id="17695" w:name="ET_speakercontinue_6158_15"/>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7695"/>
    </w:p>
    <w:p w:rsidR="004824FD" w:rsidRDefault="004824FD" w:rsidP="004824FD">
      <w:pPr>
        <w:rPr>
          <w:rtl/>
        </w:rPr>
      </w:pPr>
    </w:p>
    <w:p w:rsidR="004824FD" w:rsidRDefault="004824FD" w:rsidP="00C20394">
      <w:pPr>
        <w:rPr>
          <w:rtl/>
        </w:rPr>
      </w:pPr>
      <w:bookmarkStart w:id="17696" w:name="_ETM_Q36_516665"/>
      <w:bookmarkStart w:id="17697" w:name="_ETM_Q36_511970"/>
      <w:bookmarkEnd w:id="17696"/>
      <w:bookmarkEnd w:id="17697"/>
      <w:r>
        <w:rPr>
          <w:rFonts w:hint="cs"/>
          <w:rtl/>
        </w:rPr>
        <w:t xml:space="preserve">נכון, </w:t>
      </w:r>
      <w:bookmarkStart w:id="17698" w:name="_ETM_Q36_512610"/>
      <w:bookmarkEnd w:id="17698"/>
      <w:r>
        <w:rPr>
          <w:rFonts w:hint="cs"/>
          <w:rtl/>
        </w:rPr>
        <w:t>נכון.</w:t>
      </w:r>
      <w:bookmarkStart w:id="17699" w:name="_ETM_Q36_512948"/>
      <w:bookmarkStart w:id="17700" w:name="_ETM_Q36_513067"/>
      <w:bookmarkEnd w:id="17699"/>
      <w:bookmarkEnd w:id="17700"/>
      <w:r w:rsidR="00C20394">
        <w:rPr>
          <w:rFonts w:hint="cs"/>
          <w:rtl/>
        </w:rPr>
        <w:t xml:space="preserve"> </w:t>
      </w:r>
      <w:bookmarkStart w:id="17701" w:name="_ETM_Q36_514375"/>
      <w:bookmarkStart w:id="17702" w:name="_ETM_Q36_513300"/>
      <w:bookmarkEnd w:id="17701"/>
      <w:bookmarkEnd w:id="17702"/>
      <w:r>
        <w:rPr>
          <w:rFonts w:hint="cs"/>
          <w:rtl/>
        </w:rPr>
        <w:t xml:space="preserve">אבל אנחנו </w:t>
      </w:r>
      <w:bookmarkStart w:id="17703" w:name="_ETM_Q36_513540"/>
      <w:bookmarkEnd w:id="17703"/>
      <w:r>
        <w:rPr>
          <w:rFonts w:hint="cs"/>
          <w:rtl/>
        </w:rPr>
        <w:t xml:space="preserve">מכבדים </w:t>
      </w:r>
      <w:bookmarkStart w:id="17704" w:name="_ETM_Q36_514020"/>
      <w:bookmarkEnd w:id="17704"/>
      <w:r>
        <w:rPr>
          <w:rFonts w:hint="cs"/>
          <w:rtl/>
        </w:rPr>
        <w:t xml:space="preserve">אחד </w:t>
      </w:r>
      <w:bookmarkStart w:id="17705" w:name="_ETM_Q36_514230"/>
      <w:bookmarkEnd w:id="17705"/>
      <w:r>
        <w:rPr>
          <w:rFonts w:hint="cs"/>
          <w:rtl/>
        </w:rPr>
        <w:t xml:space="preserve">את </w:t>
      </w:r>
      <w:bookmarkStart w:id="17706" w:name="_ETM_Q36_514320"/>
      <w:bookmarkEnd w:id="17706"/>
      <w:r>
        <w:rPr>
          <w:rFonts w:hint="cs"/>
          <w:rtl/>
        </w:rPr>
        <w:t xml:space="preserve">השני </w:t>
      </w:r>
      <w:bookmarkStart w:id="17707" w:name="_ETM_Q36_514710"/>
      <w:bookmarkStart w:id="17708" w:name="_ETM_Q36_514830"/>
      <w:bookmarkEnd w:id="17707"/>
      <w:bookmarkEnd w:id="17708"/>
      <w:r>
        <w:rPr>
          <w:rFonts w:hint="cs"/>
          <w:rtl/>
        </w:rPr>
        <w:t xml:space="preserve">בעניין הזה. </w:t>
      </w:r>
      <w:bookmarkStart w:id="17709" w:name="_ETM_Q36_516787"/>
      <w:bookmarkEnd w:id="17709"/>
    </w:p>
    <w:p w:rsidR="004824FD" w:rsidRDefault="004824FD" w:rsidP="004824FD">
      <w:pPr>
        <w:rPr>
          <w:rtl/>
        </w:rPr>
      </w:pPr>
      <w:bookmarkStart w:id="17710" w:name="_ETM_Q36_516857"/>
      <w:bookmarkEnd w:id="17710"/>
    </w:p>
    <w:p w:rsidR="004824FD" w:rsidRDefault="004824FD" w:rsidP="004824FD">
      <w:pPr>
        <w:pStyle w:val="af9"/>
        <w:keepNext/>
        <w:rPr>
          <w:rtl/>
        </w:rPr>
      </w:pPr>
      <w:bookmarkStart w:id="17711" w:name="ET_yor_6129_1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711"/>
    </w:p>
    <w:p w:rsidR="004824FD" w:rsidRDefault="004824FD" w:rsidP="004824FD">
      <w:pPr>
        <w:rPr>
          <w:rtl/>
        </w:rPr>
      </w:pPr>
    </w:p>
    <w:p w:rsidR="004824FD" w:rsidRDefault="004824FD" w:rsidP="004824FD">
      <w:pPr>
        <w:rPr>
          <w:rtl/>
        </w:rPr>
      </w:pPr>
      <w:bookmarkStart w:id="17712" w:name="_ETM_Q36_518230"/>
      <w:bookmarkEnd w:id="17712"/>
      <w:r>
        <w:rPr>
          <w:rFonts w:hint="cs"/>
          <w:rtl/>
        </w:rPr>
        <w:t>כן, באמת</w:t>
      </w:r>
      <w:bookmarkStart w:id="17713" w:name="_ETM_Q36_515472"/>
      <w:bookmarkEnd w:id="17713"/>
      <w:r>
        <w:rPr>
          <w:rFonts w:hint="cs"/>
          <w:rtl/>
        </w:rPr>
        <w:t xml:space="preserve">, באמת. </w:t>
      </w:r>
      <w:bookmarkStart w:id="17714" w:name="_ETM_Q36_515430"/>
      <w:bookmarkStart w:id="17715" w:name="_ETM_Q36_515820"/>
      <w:bookmarkStart w:id="17716" w:name="_ETM_Q36_516240"/>
      <w:bookmarkEnd w:id="17714"/>
      <w:bookmarkEnd w:id="17715"/>
      <w:bookmarkEnd w:id="17716"/>
      <w:r>
        <w:rPr>
          <w:rFonts w:hint="cs"/>
          <w:rtl/>
        </w:rPr>
        <w:t xml:space="preserve">אני </w:t>
      </w:r>
      <w:bookmarkStart w:id="17717" w:name="_ETM_Q36_516420"/>
      <w:bookmarkEnd w:id="17717"/>
      <w:r>
        <w:rPr>
          <w:rFonts w:hint="cs"/>
          <w:rtl/>
        </w:rPr>
        <w:t xml:space="preserve">אפילו </w:t>
      </w:r>
      <w:bookmarkStart w:id="17718" w:name="_ETM_Q36_516690"/>
      <w:bookmarkEnd w:id="17718"/>
      <w:r>
        <w:rPr>
          <w:rFonts w:hint="cs"/>
          <w:rtl/>
        </w:rPr>
        <w:t xml:space="preserve">מאמין </w:t>
      </w:r>
      <w:bookmarkStart w:id="17719" w:name="_ETM_Q36_517440"/>
      <w:bookmarkStart w:id="17720" w:name="_ETM_Q36_517890"/>
      <w:bookmarkEnd w:id="17719"/>
      <w:bookmarkEnd w:id="17720"/>
      <w:r>
        <w:rPr>
          <w:rFonts w:hint="cs"/>
          <w:rtl/>
        </w:rPr>
        <w:t xml:space="preserve">שזה נובע מפחד. </w:t>
      </w:r>
    </w:p>
    <w:p w:rsidR="004824FD" w:rsidRDefault="004824FD" w:rsidP="004824FD">
      <w:pPr>
        <w:rPr>
          <w:rtl/>
        </w:rPr>
      </w:pPr>
      <w:bookmarkStart w:id="17721" w:name="_ETM_Q36_520507"/>
      <w:bookmarkStart w:id="17722" w:name="_ETM_Q36_520592"/>
      <w:bookmarkEnd w:id="17721"/>
      <w:bookmarkEnd w:id="17722"/>
    </w:p>
    <w:p w:rsidR="004824FD" w:rsidRDefault="004824FD" w:rsidP="004824FD">
      <w:pPr>
        <w:pStyle w:val="-"/>
        <w:keepNext/>
        <w:rPr>
          <w:rtl/>
        </w:rPr>
      </w:pPr>
      <w:bookmarkStart w:id="17723" w:name="ET_speakercontinue_6158_19"/>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7723"/>
    </w:p>
    <w:p w:rsidR="004824FD" w:rsidRDefault="004824FD" w:rsidP="004824FD">
      <w:pPr>
        <w:rPr>
          <w:rtl/>
        </w:rPr>
      </w:pPr>
    </w:p>
    <w:p w:rsidR="004824FD" w:rsidRDefault="004824FD" w:rsidP="004824FD">
      <w:pPr>
        <w:rPr>
          <w:rtl/>
        </w:rPr>
      </w:pPr>
      <w:bookmarkStart w:id="17724" w:name="_ETM_Q36_522106"/>
      <w:bookmarkStart w:id="17725" w:name="_ETM_Q36_518190"/>
      <w:bookmarkStart w:id="17726" w:name="_ETM_Q36_518850"/>
      <w:bookmarkStart w:id="17727" w:name="_ETM_Q36_519900"/>
      <w:bookmarkEnd w:id="17724"/>
      <w:bookmarkEnd w:id="17725"/>
      <w:bookmarkEnd w:id="17726"/>
      <w:bookmarkEnd w:id="17727"/>
      <w:r>
        <w:rPr>
          <w:rFonts w:hint="cs"/>
          <w:rtl/>
        </w:rPr>
        <w:t xml:space="preserve">אני </w:t>
      </w:r>
      <w:bookmarkStart w:id="17728" w:name="_ETM_Q36_520110"/>
      <w:bookmarkEnd w:id="17728"/>
      <w:r>
        <w:rPr>
          <w:rFonts w:hint="cs"/>
          <w:rtl/>
        </w:rPr>
        <w:t xml:space="preserve">רואה, </w:t>
      </w:r>
      <w:bookmarkStart w:id="17729" w:name="_ETM_Q36_520410"/>
      <w:bookmarkEnd w:id="17729"/>
      <w:r>
        <w:rPr>
          <w:rFonts w:hint="cs"/>
          <w:rtl/>
        </w:rPr>
        <w:t xml:space="preserve">אני </w:t>
      </w:r>
      <w:bookmarkStart w:id="17730" w:name="_ETM_Q36_520589"/>
      <w:bookmarkEnd w:id="17730"/>
      <w:r>
        <w:rPr>
          <w:rFonts w:hint="cs"/>
          <w:rtl/>
        </w:rPr>
        <w:t xml:space="preserve">יודעת, אני יודעת </w:t>
      </w:r>
      <w:bookmarkStart w:id="17731" w:name="_ETM_Q36_520740"/>
      <w:bookmarkStart w:id="17732" w:name="_ETM_Q36_520890"/>
      <w:bookmarkStart w:id="17733" w:name="_ETM_Q36_521160"/>
      <w:bookmarkStart w:id="17734" w:name="_ETM_Q36_521589"/>
      <w:bookmarkStart w:id="17735" w:name="_ETM_Q36_521770"/>
      <w:bookmarkStart w:id="17736" w:name="_ETM_Q36_522010"/>
      <w:bookmarkEnd w:id="17731"/>
      <w:bookmarkEnd w:id="17732"/>
      <w:bookmarkEnd w:id="17733"/>
      <w:bookmarkEnd w:id="17734"/>
      <w:bookmarkEnd w:id="17735"/>
      <w:bookmarkEnd w:id="17736"/>
      <w:r>
        <w:rPr>
          <w:rFonts w:hint="cs"/>
          <w:rtl/>
        </w:rPr>
        <w:t xml:space="preserve">את </w:t>
      </w:r>
      <w:bookmarkStart w:id="17737" w:name="_ETM_Q36_522100"/>
      <w:bookmarkEnd w:id="17737"/>
      <w:r>
        <w:rPr>
          <w:rFonts w:hint="cs"/>
          <w:rtl/>
        </w:rPr>
        <w:t xml:space="preserve">זה. </w:t>
      </w:r>
      <w:bookmarkStart w:id="17738" w:name="_ETM_Q36_522190"/>
      <w:bookmarkEnd w:id="17738"/>
      <w:r>
        <w:rPr>
          <w:rFonts w:hint="cs"/>
          <w:rtl/>
        </w:rPr>
        <w:t xml:space="preserve">ואגב, </w:t>
      </w:r>
      <w:bookmarkStart w:id="17739" w:name="_ETM_Q36_523160"/>
      <w:bookmarkEnd w:id="17739"/>
      <w:r>
        <w:rPr>
          <w:rFonts w:hint="cs"/>
          <w:rtl/>
        </w:rPr>
        <w:t xml:space="preserve">אתה </w:t>
      </w:r>
      <w:bookmarkStart w:id="17740" w:name="_ETM_Q36_523249"/>
      <w:bookmarkEnd w:id="17740"/>
      <w:r>
        <w:rPr>
          <w:rFonts w:hint="cs"/>
          <w:rtl/>
        </w:rPr>
        <w:t xml:space="preserve">יודע, </w:t>
      </w:r>
      <w:bookmarkStart w:id="17741" w:name="_ETM_Q36_523399"/>
      <w:bookmarkEnd w:id="17741"/>
      <w:r>
        <w:rPr>
          <w:rFonts w:hint="cs"/>
          <w:rtl/>
        </w:rPr>
        <w:t xml:space="preserve">זה </w:t>
      </w:r>
      <w:bookmarkStart w:id="17742" w:name="_ETM_Q36_523489"/>
      <w:bookmarkEnd w:id="17742"/>
      <w:r>
        <w:rPr>
          <w:rFonts w:hint="cs"/>
          <w:rtl/>
        </w:rPr>
        <w:t xml:space="preserve">קצת </w:t>
      </w:r>
      <w:bookmarkStart w:id="17743" w:name="_ETM_Q36_523850"/>
      <w:bookmarkEnd w:id="17743"/>
      <w:r>
        <w:rPr>
          <w:rFonts w:hint="cs"/>
          <w:rtl/>
        </w:rPr>
        <w:t xml:space="preserve">כמו </w:t>
      </w:r>
      <w:bookmarkStart w:id="17744" w:name="_ETM_Q36_525180"/>
      <w:bookmarkEnd w:id="17744"/>
      <w:r>
        <w:rPr>
          <w:rFonts w:hint="cs"/>
          <w:rtl/>
        </w:rPr>
        <w:t xml:space="preserve">אותה </w:t>
      </w:r>
      <w:bookmarkStart w:id="17745" w:name="_ETM_Q36_525390"/>
      <w:bookmarkEnd w:id="17745"/>
      <w:r>
        <w:rPr>
          <w:rFonts w:hint="cs"/>
          <w:rtl/>
        </w:rPr>
        <w:t xml:space="preserve">הפגנת </w:t>
      </w:r>
      <w:bookmarkStart w:id="17746" w:name="_ETM_Q36_525779"/>
      <w:bookmarkStart w:id="17747" w:name="_ETM_Q36_526380"/>
      <w:bookmarkEnd w:id="17746"/>
      <w:bookmarkEnd w:id="17747"/>
      <w:r>
        <w:rPr>
          <w:rFonts w:hint="cs"/>
          <w:rtl/>
        </w:rPr>
        <w:t xml:space="preserve">המיליון שהייתה, </w:t>
      </w:r>
      <w:bookmarkStart w:id="17748" w:name="_ETM_Q36_526920"/>
      <w:bookmarkEnd w:id="17748"/>
      <w:r>
        <w:rPr>
          <w:rFonts w:hint="cs"/>
          <w:rtl/>
        </w:rPr>
        <w:t>של</w:t>
      </w:r>
      <w:bookmarkStart w:id="17749" w:name="_ETM_Q36_527270"/>
      <w:bookmarkEnd w:id="17749"/>
      <w:r>
        <w:rPr>
          <w:rFonts w:hint="cs"/>
          <w:rtl/>
        </w:rPr>
        <w:t xml:space="preserve"> </w:t>
      </w:r>
      <w:bookmarkStart w:id="17750" w:name="_ETM_Q36_532004"/>
      <w:bookmarkEnd w:id="17750"/>
      <w:r>
        <w:rPr>
          <w:rFonts w:hint="cs"/>
          <w:rtl/>
        </w:rPr>
        <w:t xml:space="preserve">החרדים. </w:t>
      </w:r>
    </w:p>
    <w:p w:rsidR="004824FD" w:rsidRDefault="004824FD" w:rsidP="004824FD">
      <w:pPr>
        <w:rPr>
          <w:rtl/>
        </w:rPr>
      </w:pPr>
      <w:bookmarkStart w:id="17751" w:name="_ETM_Q36_529880"/>
      <w:bookmarkStart w:id="17752" w:name="_ETM_Q36_529960"/>
      <w:bookmarkEnd w:id="17751"/>
      <w:bookmarkEnd w:id="17752"/>
    </w:p>
    <w:p w:rsidR="004824FD" w:rsidRDefault="004824FD" w:rsidP="004824FD">
      <w:pPr>
        <w:pStyle w:val="af9"/>
        <w:keepNext/>
        <w:rPr>
          <w:rtl/>
        </w:rPr>
      </w:pPr>
      <w:bookmarkStart w:id="17753" w:name="ET_yor_6129_2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753"/>
    </w:p>
    <w:p w:rsidR="004824FD" w:rsidRDefault="004824FD" w:rsidP="004824FD">
      <w:pPr>
        <w:rPr>
          <w:rtl/>
        </w:rPr>
      </w:pPr>
    </w:p>
    <w:p w:rsidR="004824FD" w:rsidRDefault="004824FD" w:rsidP="004824FD">
      <w:pPr>
        <w:rPr>
          <w:rtl/>
        </w:rPr>
      </w:pPr>
      <w:bookmarkStart w:id="17754" w:name="_ETM_Q36_530943"/>
      <w:bookmarkEnd w:id="17754"/>
      <w:r>
        <w:rPr>
          <w:rFonts w:hint="cs"/>
          <w:rtl/>
        </w:rPr>
        <w:t xml:space="preserve">כן, כן. </w:t>
      </w:r>
    </w:p>
    <w:p w:rsidR="004824FD" w:rsidRDefault="004824FD" w:rsidP="004824FD">
      <w:pPr>
        <w:rPr>
          <w:rtl/>
        </w:rPr>
      </w:pPr>
      <w:bookmarkStart w:id="17755" w:name="_ETM_Q36_528406"/>
      <w:bookmarkStart w:id="17756" w:name="_ETM_Q36_528473"/>
      <w:bookmarkEnd w:id="17755"/>
      <w:bookmarkEnd w:id="17756"/>
    </w:p>
    <w:p w:rsidR="004824FD" w:rsidRDefault="004824FD" w:rsidP="004824FD">
      <w:pPr>
        <w:pStyle w:val="-"/>
        <w:keepNext/>
        <w:rPr>
          <w:rtl/>
        </w:rPr>
      </w:pPr>
      <w:bookmarkStart w:id="17757" w:name="ET_speakercontinue_6158_21"/>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7757"/>
    </w:p>
    <w:p w:rsidR="004824FD" w:rsidRDefault="004824FD" w:rsidP="004824FD">
      <w:pPr>
        <w:rPr>
          <w:rtl/>
        </w:rPr>
      </w:pPr>
    </w:p>
    <w:p w:rsidR="004824FD" w:rsidRDefault="004824FD" w:rsidP="00C20394">
      <w:pPr>
        <w:rPr>
          <w:rtl/>
        </w:rPr>
      </w:pPr>
      <w:bookmarkStart w:id="17758" w:name="_ETM_Q36_529547"/>
      <w:bookmarkStart w:id="17759" w:name="_ETM_Q36_528550"/>
      <w:bookmarkEnd w:id="17758"/>
      <w:bookmarkEnd w:id="17759"/>
      <w:r>
        <w:rPr>
          <w:rFonts w:hint="cs"/>
          <w:rtl/>
        </w:rPr>
        <w:t xml:space="preserve">היה </w:t>
      </w:r>
      <w:bookmarkStart w:id="17760" w:name="_ETM_Q36_528850"/>
      <w:bookmarkEnd w:id="17760"/>
      <w:r>
        <w:rPr>
          <w:rFonts w:hint="cs"/>
          <w:rtl/>
        </w:rPr>
        <w:t xml:space="preserve">משהו </w:t>
      </w:r>
      <w:bookmarkStart w:id="17761" w:name="_ETM_Q36_529300"/>
      <w:bookmarkEnd w:id="17761"/>
      <w:r>
        <w:rPr>
          <w:rFonts w:hint="cs"/>
          <w:rtl/>
        </w:rPr>
        <w:t xml:space="preserve">ממשי. </w:t>
      </w:r>
      <w:bookmarkStart w:id="17762" w:name="_ETM_Q36_530529"/>
      <w:bookmarkStart w:id="17763" w:name="_ETM_Q36_530739"/>
      <w:bookmarkStart w:id="17764" w:name="_ETM_Q36_530860"/>
      <w:bookmarkStart w:id="17765" w:name="_ETM_Q36_530980"/>
      <w:bookmarkStart w:id="17766" w:name="_ETM_Q36_531100"/>
      <w:bookmarkEnd w:id="17762"/>
      <w:bookmarkEnd w:id="17763"/>
      <w:bookmarkEnd w:id="17764"/>
      <w:bookmarkEnd w:id="17765"/>
      <w:bookmarkEnd w:id="17766"/>
      <w:r>
        <w:rPr>
          <w:rFonts w:hint="cs"/>
          <w:rtl/>
        </w:rPr>
        <w:t xml:space="preserve">אתה יודע, אני </w:t>
      </w:r>
      <w:bookmarkStart w:id="17767" w:name="_ETM_Q36_531250"/>
      <w:bookmarkEnd w:id="17767"/>
      <w:r>
        <w:rPr>
          <w:rFonts w:hint="cs"/>
          <w:rtl/>
        </w:rPr>
        <w:t xml:space="preserve">יכולתי </w:t>
      </w:r>
      <w:bookmarkStart w:id="17768" w:name="_ETM_Q36_531460"/>
      <w:bookmarkEnd w:id="17768"/>
      <w:r>
        <w:rPr>
          <w:rFonts w:hint="cs"/>
          <w:rtl/>
        </w:rPr>
        <w:t xml:space="preserve">להסתכל </w:t>
      </w:r>
      <w:bookmarkStart w:id="17769" w:name="_ETM_Q36_531820"/>
      <w:bookmarkEnd w:id="17769"/>
      <w:r>
        <w:rPr>
          <w:rFonts w:hint="cs"/>
          <w:rtl/>
        </w:rPr>
        <w:t xml:space="preserve">מהצד </w:t>
      </w:r>
      <w:bookmarkStart w:id="17770" w:name="_ETM_Q36_532690"/>
      <w:bookmarkEnd w:id="17770"/>
      <w:r>
        <w:rPr>
          <w:rFonts w:hint="cs"/>
          <w:rtl/>
        </w:rPr>
        <w:t xml:space="preserve">כאימא </w:t>
      </w:r>
      <w:bookmarkStart w:id="17771" w:name="_ETM_Q36_533050"/>
      <w:bookmarkEnd w:id="17771"/>
      <w:r>
        <w:rPr>
          <w:rFonts w:hint="cs"/>
          <w:rtl/>
        </w:rPr>
        <w:t xml:space="preserve">לחייל, </w:t>
      </w:r>
      <w:bookmarkStart w:id="17772" w:name="_ETM_Q36_534140"/>
      <w:bookmarkEnd w:id="17772"/>
      <w:r>
        <w:rPr>
          <w:rFonts w:hint="cs"/>
          <w:rtl/>
        </w:rPr>
        <w:t>כ</w:t>
      </w:r>
      <w:bookmarkStart w:id="17773" w:name="_ETM_Q36_535100"/>
      <w:bookmarkEnd w:id="17773"/>
      <w:r>
        <w:rPr>
          <w:rFonts w:hint="cs"/>
          <w:rtl/>
        </w:rPr>
        <w:t xml:space="preserve">חילונית, </w:t>
      </w:r>
      <w:bookmarkStart w:id="17774" w:name="_ETM_Q36_535730"/>
      <w:bookmarkEnd w:id="17774"/>
      <w:r>
        <w:rPr>
          <w:rFonts w:hint="cs"/>
          <w:rtl/>
        </w:rPr>
        <w:t xml:space="preserve">שאומרת: </w:t>
      </w:r>
      <w:bookmarkStart w:id="17775" w:name="_ETM_Q36_536120"/>
      <w:bookmarkEnd w:id="17775"/>
      <w:r>
        <w:rPr>
          <w:rFonts w:hint="cs"/>
          <w:rtl/>
        </w:rPr>
        <w:t xml:space="preserve">מה, </w:t>
      </w:r>
      <w:bookmarkStart w:id="17776" w:name="_ETM_Q36_536700"/>
      <w:bookmarkEnd w:id="17776"/>
      <w:r>
        <w:rPr>
          <w:rFonts w:hint="cs"/>
          <w:rtl/>
        </w:rPr>
        <w:t xml:space="preserve">אפשר </w:t>
      </w:r>
      <w:bookmarkStart w:id="17777" w:name="_ETM_Q36_537060"/>
      <w:bookmarkEnd w:id="17777"/>
      <w:r>
        <w:rPr>
          <w:rFonts w:hint="cs"/>
          <w:rtl/>
        </w:rPr>
        <w:t xml:space="preserve">לחשוב, מה קרה? </w:t>
      </w:r>
      <w:bookmarkStart w:id="17778" w:name="_ETM_Q36_537679"/>
      <w:bookmarkStart w:id="17779" w:name="_ETM_Q36_537799"/>
      <w:bookmarkStart w:id="17780" w:name="_ETM_Q36_538969"/>
      <w:bookmarkStart w:id="17781" w:name="_ETM_Q36_539269"/>
      <w:bookmarkEnd w:id="17778"/>
      <w:bookmarkEnd w:id="17779"/>
      <w:bookmarkEnd w:id="17780"/>
      <w:bookmarkEnd w:id="17781"/>
      <w:r>
        <w:rPr>
          <w:rFonts w:hint="cs"/>
          <w:rtl/>
        </w:rPr>
        <w:t xml:space="preserve">כולה מדובר </w:t>
      </w:r>
      <w:bookmarkStart w:id="17782" w:name="_ETM_Q36_539809"/>
      <w:bookmarkEnd w:id="17782"/>
      <w:r>
        <w:rPr>
          <w:rFonts w:hint="cs"/>
          <w:rtl/>
        </w:rPr>
        <w:t xml:space="preserve">פה </w:t>
      </w:r>
      <w:bookmarkStart w:id="17783" w:name="_ETM_Q36_540049"/>
      <w:bookmarkEnd w:id="17783"/>
      <w:r>
        <w:rPr>
          <w:rFonts w:hint="cs"/>
          <w:rtl/>
        </w:rPr>
        <w:t xml:space="preserve">על </w:t>
      </w:r>
      <w:bookmarkStart w:id="17784" w:name="_ETM_Q36_540139"/>
      <w:bookmarkEnd w:id="17784"/>
      <w:r>
        <w:rPr>
          <w:rFonts w:hint="cs"/>
          <w:rtl/>
        </w:rPr>
        <w:t xml:space="preserve">משהו </w:t>
      </w:r>
      <w:bookmarkStart w:id="17785" w:name="_ETM_Q36_540350"/>
      <w:bookmarkEnd w:id="17785"/>
      <w:r>
        <w:rPr>
          <w:rFonts w:hint="cs"/>
          <w:rtl/>
        </w:rPr>
        <w:t xml:space="preserve">שכל </w:t>
      </w:r>
      <w:bookmarkStart w:id="17786" w:name="_ETM_Q36_541190"/>
      <w:bookmarkEnd w:id="17786"/>
      <w:r>
        <w:rPr>
          <w:rFonts w:hint="cs"/>
          <w:rtl/>
        </w:rPr>
        <w:t xml:space="preserve">מדינת </w:t>
      </w:r>
      <w:bookmarkStart w:id="17787" w:name="_ETM_Q36_541519"/>
      <w:bookmarkEnd w:id="17787"/>
      <w:r>
        <w:rPr>
          <w:rFonts w:hint="cs"/>
          <w:rtl/>
        </w:rPr>
        <w:t xml:space="preserve">ישראל </w:t>
      </w:r>
      <w:bookmarkStart w:id="17788" w:name="_ETM_Q36_541879"/>
      <w:bookmarkEnd w:id="17788"/>
      <w:r>
        <w:rPr>
          <w:rFonts w:hint="cs"/>
          <w:rtl/>
        </w:rPr>
        <w:t xml:space="preserve">צריכה </w:t>
      </w:r>
      <w:bookmarkStart w:id="17789" w:name="_ETM_Q36_542149"/>
      <w:bookmarkEnd w:id="17789"/>
      <w:r>
        <w:rPr>
          <w:rFonts w:hint="cs"/>
          <w:rtl/>
        </w:rPr>
        <w:t xml:space="preserve">לעשות, </w:t>
      </w:r>
      <w:bookmarkStart w:id="17790" w:name="_ETM_Q36_542899"/>
      <w:bookmarkEnd w:id="17790"/>
      <w:r>
        <w:rPr>
          <w:rFonts w:hint="cs"/>
          <w:rtl/>
        </w:rPr>
        <w:t>חובה</w:t>
      </w:r>
      <w:r w:rsidR="00C20394">
        <w:rPr>
          <w:rFonts w:hint="cs"/>
          <w:rtl/>
        </w:rPr>
        <w:t>;</w:t>
      </w:r>
      <w:r>
        <w:rPr>
          <w:rFonts w:hint="cs"/>
          <w:rtl/>
        </w:rPr>
        <w:t xml:space="preserve"> </w:t>
      </w:r>
      <w:bookmarkStart w:id="17791" w:name="_ETM_Q36_543649"/>
      <w:bookmarkEnd w:id="17791"/>
      <w:r>
        <w:rPr>
          <w:rFonts w:hint="cs"/>
          <w:rtl/>
        </w:rPr>
        <w:t xml:space="preserve">לראות </w:t>
      </w:r>
      <w:bookmarkStart w:id="17792" w:name="_ETM_Q36_544640"/>
      <w:bookmarkEnd w:id="17792"/>
      <w:r>
        <w:rPr>
          <w:rFonts w:hint="cs"/>
          <w:rtl/>
        </w:rPr>
        <w:t xml:space="preserve">את </w:t>
      </w:r>
      <w:bookmarkStart w:id="17793" w:name="_ETM_Q36_544729"/>
      <w:bookmarkEnd w:id="17793"/>
      <w:r>
        <w:rPr>
          <w:rFonts w:hint="cs"/>
          <w:rtl/>
        </w:rPr>
        <w:t xml:space="preserve">זה </w:t>
      </w:r>
      <w:bookmarkStart w:id="17794" w:name="_ETM_Q36_544880"/>
      <w:bookmarkEnd w:id="17794"/>
      <w:r>
        <w:rPr>
          <w:rFonts w:hint="cs"/>
          <w:rtl/>
        </w:rPr>
        <w:t xml:space="preserve">כאילו </w:t>
      </w:r>
      <w:bookmarkStart w:id="17795" w:name="_ETM_Q36_545120"/>
      <w:bookmarkEnd w:id="17795"/>
      <w:r>
        <w:rPr>
          <w:rFonts w:hint="cs"/>
          <w:rtl/>
        </w:rPr>
        <w:t xml:space="preserve">באיזה </w:t>
      </w:r>
      <w:bookmarkStart w:id="17796" w:name="_ETM_Q36_545330"/>
      <w:bookmarkEnd w:id="17796"/>
      <w:r>
        <w:rPr>
          <w:rFonts w:hint="cs"/>
          <w:rtl/>
        </w:rPr>
        <w:t xml:space="preserve">סוג </w:t>
      </w:r>
      <w:bookmarkStart w:id="17797" w:name="_ETM_Q36_545510"/>
      <w:bookmarkEnd w:id="17797"/>
      <w:r>
        <w:rPr>
          <w:rFonts w:hint="cs"/>
          <w:rtl/>
        </w:rPr>
        <w:t xml:space="preserve">של </w:t>
      </w:r>
      <w:bookmarkStart w:id="17798" w:name="_ETM_Q36_545659"/>
      <w:bookmarkEnd w:id="17798"/>
      <w:r>
        <w:rPr>
          <w:rFonts w:hint="cs"/>
          <w:rtl/>
        </w:rPr>
        <w:t xml:space="preserve">ניכור. </w:t>
      </w:r>
      <w:bookmarkStart w:id="17799" w:name="_ETM_Q36_547120"/>
      <w:bookmarkEnd w:id="17799"/>
      <w:r>
        <w:rPr>
          <w:rFonts w:hint="cs"/>
          <w:rtl/>
        </w:rPr>
        <w:t xml:space="preserve">אבל </w:t>
      </w:r>
      <w:bookmarkStart w:id="17800" w:name="_ETM_Q36_547450"/>
      <w:bookmarkEnd w:id="17800"/>
      <w:r>
        <w:rPr>
          <w:rFonts w:hint="cs"/>
          <w:rtl/>
        </w:rPr>
        <w:t xml:space="preserve">אני </w:t>
      </w:r>
      <w:bookmarkStart w:id="17801" w:name="_ETM_Q36_547600"/>
      <w:bookmarkEnd w:id="17801"/>
      <w:r>
        <w:rPr>
          <w:rFonts w:hint="cs"/>
          <w:rtl/>
        </w:rPr>
        <w:t xml:space="preserve">מאמינה, </w:t>
      </w:r>
      <w:bookmarkStart w:id="17802" w:name="_ETM_Q36_548589"/>
      <w:bookmarkEnd w:id="17802"/>
      <w:r>
        <w:rPr>
          <w:rFonts w:hint="cs"/>
          <w:rtl/>
        </w:rPr>
        <w:t xml:space="preserve">אני </w:t>
      </w:r>
      <w:bookmarkStart w:id="17803" w:name="_ETM_Q36_548770"/>
      <w:bookmarkEnd w:id="17803"/>
      <w:r>
        <w:rPr>
          <w:rFonts w:hint="cs"/>
          <w:rtl/>
        </w:rPr>
        <w:t xml:space="preserve">מאמינה </w:t>
      </w:r>
      <w:bookmarkStart w:id="17804" w:name="_ETM_Q36_549159"/>
      <w:bookmarkEnd w:id="17804"/>
      <w:r>
        <w:rPr>
          <w:rFonts w:hint="cs"/>
          <w:rtl/>
        </w:rPr>
        <w:t xml:space="preserve">שכשאנשים </w:t>
      </w:r>
      <w:bookmarkStart w:id="17805" w:name="_ETM_Q36_549670"/>
      <w:bookmarkEnd w:id="17805"/>
      <w:r>
        <w:rPr>
          <w:rFonts w:hint="cs"/>
          <w:rtl/>
        </w:rPr>
        <w:t xml:space="preserve">יוצאים </w:t>
      </w:r>
      <w:bookmarkStart w:id="17806" w:name="_ETM_Q36_549940"/>
      <w:bookmarkEnd w:id="17806"/>
      <w:r>
        <w:rPr>
          <w:rFonts w:hint="cs"/>
          <w:rtl/>
        </w:rPr>
        <w:t xml:space="preserve">לרחובות </w:t>
      </w:r>
      <w:bookmarkStart w:id="17807" w:name="_ETM_Q36_551399"/>
      <w:bookmarkEnd w:id="17807"/>
      <w:r>
        <w:rPr>
          <w:rFonts w:hint="cs"/>
          <w:rtl/>
        </w:rPr>
        <w:t xml:space="preserve">זה </w:t>
      </w:r>
      <w:bookmarkStart w:id="17808" w:name="_ETM_Q36_551640"/>
      <w:bookmarkEnd w:id="17808"/>
      <w:r>
        <w:rPr>
          <w:rFonts w:hint="cs"/>
          <w:rtl/>
        </w:rPr>
        <w:t xml:space="preserve">באמת </w:t>
      </w:r>
      <w:bookmarkStart w:id="17809" w:name="_ETM_Q36_552180"/>
      <w:bookmarkEnd w:id="17809"/>
      <w:proofErr w:type="spellStart"/>
      <w:r>
        <w:rPr>
          <w:rFonts w:hint="cs"/>
          <w:rtl/>
        </w:rPr>
        <w:t>באמת</w:t>
      </w:r>
      <w:proofErr w:type="spellEnd"/>
      <w:r>
        <w:rPr>
          <w:rFonts w:hint="cs"/>
          <w:rtl/>
        </w:rPr>
        <w:t xml:space="preserve"> </w:t>
      </w:r>
      <w:bookmarkStart w:id="17810" w:name="_ETM_Q36_552450"/>
      <w:bookmarkEnd w:id="17810"/>
      <w:r>
        <w:rPr>
          <w:rFonts w:hint="cs"/>
          <w:rtl/>
        </w:rPr>
        <w:t xml:space="preserve">מפחיד </w:t>
      </w:r>
      <w:bookmarkStart w:id="17811" w:name="_ETM_Q36_552839"/>
      <w:bookmarkEnd w:id="17811"/>
      <w:r>
        <w:rPr>
          <w:rFonts w:hint="cs"/>
          <w:rtl/>
        </w:rPr>
        <w:t xml:space="preserve">אותם, </w:t>
      </w:r>
      <w:bookmarkStart w:id="17812" w:name="_ETM_Q36_553079"/>
      <w:bookmarkEnd w:id="17812"/>
      <w:r>
        <w:rPr>
          <w:rFonts w:hint="cs"/>
          <w:rtl/>
        </w:rPr>
        <w:t xml:space="preserve">והם </w:t>
      </w:r>
      <w:bookmarkStart w:id="17813" w:name="_ETM_Q36_553289"/>
      <w:bookmarkEnd w:id="17813"/>
      <w:r>
        <w:rPr>
          <w:rFonts w:hint="cs"/>
          <w:rtl/>
        </w:rPr>
        <w:t xml:space="preserve">חשים </w:t>
      </w:r>
      <w:bookmarkStart w:id="17814" w:name="_ETM_Q36_553979"/>
      <w:bookmarkEnd w:id="17814"/>
      <w:r>
        <w:rPr>
          <w:rFonts w:hint="cs"/>
          <w:rtl/>
        </w:rPr>
        <w:t xml:space="preserve">יותר </w:t>
      </w:r>
      <w:bookmarkStart w:id="17815" w:name="_ETM_Q36_554279"/>
      <w:bookmarkEnd w:id="17815"/>
      <w:r>
        <w:rPr>
          <w:rFonts w:hint="cs"/>
          <w:rtl/>
        </w:rPr>
        <w:t xml:space="preserve">מכול </w:t>
      </w:r>
      <w:bookmarkStart w:id="17816" w:name="_ETM_Q36_554341"/>
      <w:bookmarkEnd w:id="17816"/>
      <w:r>
        <w:rPr>
          <w:rFonts w:hint="cs"/>
          <w:rtl/>
        </w:rPr>
        <w:t xml:space="preserve">– </w:t>
      </w:r>
      <w:bookmarkStart w:id="17817" w:name="_ETM_Q36_555289"/>
      <w:bookmarkEnd w:id="17817"/>
      <w:r>
        <w:rPr>
          <w:rFonts w:hint="cs"/>
          <w:rtl/>
        </w:rPr>
        <w:t xml:space="preserve">והינה, </w:t>
      </w:r>
      <w:bookmarkStart w:id="17818" w:name="_ETM_Q36_555649"/>
      <w:bookmarkEnd w:id="17818"/>
      <w:r>
        <w:rPr>
          <w:rFonts w:hint="cs"/>
          <w:rtl/>
        </w:rPr>
        <w:t xml:space="preserve">אתה </w:t>
      </w:r>
      <w:bookmarkStart w:id="17819" w:name="_ETM_Q36_555770"/>
      <w:bookmarkEnd w:id="17819"/>
      <w:r>
        <w:rPr>
          <w:rFonts w:hint="cs"/>
          <w:rtl/>
        </w:rPr>
        <w:t xml:space="preserve">יודע, </w:t>
      </w:r>
      <w:bookmarkStart w:id="17820" w:name="_ETM_Q36_555950"/>
      <w:bookmarkEnd w:id="17820"/>
      <w:r>
        <w:rPr>
          <w:rFonts w:hint="cs"/>
          <w:rtl/>
        </w:rPr>
        <w:t xml:space="preserve">יש </w:t>
      </w:r>
      <w:bookmarkStart w:id="17821" w:name="_ETM_Q36_556070"/>
      <w:bookmarkEnd w:id="17821"/>
      <w:r>
        <w:rPr>
          <w:rFonts w:hint="cs"/>
          <w:rtl/>
        </w:rPr>
        <w:t xml:space="preserve">לנו </w:t>
      </w:r>
      <w:bookmarkStart w:id="17822" w:name="_ETM_Q36_556249"/>
      <w:bookmarkEnd w:id="17822"/>
      <w:r>
        <w:rPr>
          <w:rFonts w:hint="cs"/>
          <w:rtl/>
        </w:rPr>
        <w:t xml:space="preserve">הרי את </w:t>
      </w:r>
      <w:bookmarkStart w:id="17823" w:name="_ETM_Q36_556369"/>
      <w:bookmarkEnd w:id="17823"/>
      <w:r>
        <w:rPr>
          <w:rFonts w:hint="cs"/>
          <w:rtl/>
        </w:rPr>
        <w:t xml:space="preserve">הדבר </w:t>
      </w:r>
      <w:bookmarkStart w:id="17824" w:name="_ETM_Q36_556670"/>
      <w:bookmarkEnd w:id="17824"/>
      <w:r>
        <w:rPr>
          <w:rFonts w:hint="cs"/>
          <w:rtl/>
        </w:rPr>
        <w:t xml:space="preserve">הזה </w:t>
      </w:r>
      <w:bookmarkStart w:id="17825" w:name="_ETM_Q36_556850"/>
      <w:bookmarkEnd w:id="17825"/>
      <w:r>
        <w:rPr>
          <w:rFonts w:hint="cs"/>
          <w:rtl/>
        </w:rPr>
        <w:t xml:space="preserve">המשותף </w:t>
      </w:r>
      <w:bookmarkStart w:id="17826" w:name="_ETM_Q36_557270"/>
      <w:bookmarkEnd w:id="17826"/>
      <w:r>
        <w:rPr>
          <w:rFonts w:hint="cs"/>
          <w:rtl/>
        </w:rPr>
        <w:t xml:space="preserve">של </w:t>
      </w:r>
      <w:bookmarkStart w:id="17827" w:name="_ETM_Q36_557390"/>
      <w:bookmarkEnd w:id="17827"/>
      <w:r>
        <w:rPr>
          <w:rFonts w:hint="cs"/>
          <w:rtl/>
        </w:rPr>
        <w:t xml:space="preserve">שנינו, </w:t>
      </w:r>
      <w:bookmarkStart w:id="17828" w:name="_ETM_Q36_558229"/>
      <w:bookmarkEnd w:id="17828"/>
      <w:r>
        <w:rPr>
          <w:rFonts w:hint="cs"/>
          <w:rtl/>
        </w:rPr>
        <w:t xml:space="preserve">אתה </w:t>
      </w:r>
      <w:bookmarkStart w:id="17829" w:name="_ETM_Q36_558439"/>
      <w:bookmarkEnd w:id="17829"/>
      <w:r>
        <w:rPr>
          <w:rFonts w:hint="cs"/>
          <w:rtl/>
        </w:rPr>
        <w:t xml:space="preserve">היום </w:t>
      </w:r>
      <w:bookmarkStart w:id="17830" w:name="_ETM_Q36_558920"/>
      <w:bookmarkEnd w:id="17830"/>
      <w:r>
        <w:rPr>
          <w:rFonts w:hint="cs"/>
          <w:rtl/>
        </w:rPr>
        <w:t xml:space="preserve">מכהן </w:t>
      </w:r>
      <w:bookmarkStart w:id="17831" w:name="_ETM_Q36_559249"/>
      <w:bookmarkEnd w:id="17831"/>
      <w:r>
        <w:rPr>
          <w:rFonts w:hint="cs"/>
          <w:rtl/>
        </w:rPr>
        <w:t xml:space="preserve">כיו"ר </w:t>
      </w:r>
      <w:bookmarkStart w:id="17832" w:name="_ETM_Q36_559549"/>
      <w:bookmarkEnd w:id="17832"/>
      <w:r>
        <w:rPr>
          <w:rFonts w:hint="cs"/>
          <w:rtl/>
        </w:rPr>
        <w:t xml:space="preserve">ועדת </w:t>
      </w:r>
      <w:bookmarkStart w:id="17833" w:name="_ETM_Q36_559880"/>
      <w:bookmarkEnd w:id="17833"/>
      <w:r>
        <w:rPr>
          <w:rFonts w:hint="cs"/>
          <w:rtl/>
        </w:rPr>
        <w:t xml:space="preserve">העבודה </w:t>
      </w:r>
      <w:bookmarkStart w:id="17834" w:name="_ETM_Q36_560149"/>
      <w:bookmarkEnd w:id="17834"/>
      <w:r>
        <w:rPr>
          <w:rFonts w:hint="cs"/>
          <w:rtl/>
        </w:rPr>
        <w:t xml:space="preserve">והרווחה </w:t>
      </w:r>
      <w:bookmarkStart w:id="17835" w:name="_ETM_Q36_560509"/>
      <w:bookmarkEnd w:id="17835"/>
      <w:r>
        <w:rPr>
          <w:rFonts w:hint="cs"/>
          <w:rtl/>
        </w:rPr>
        <w:t xml:space="preserve">ואני </w:t>
      </w:r>
      <w:bookmarkStart w:id="17836" w:name="_ETM_Q36_560749"/>
      <w:bookmarkEnd w:id="17836"/>
      <w:r>
        <w:rPr>
          <w:rFonts w:hint="cs"/>
          <w:rtl/>
        </w:rPr>
        <w:t xml:space="preserve">כיהנתי. </w:t>
      </w:r>
      <w:bookmarkStart w:id="17837" w:name="_ETM_Q36_561649"/>
      <w:bookmarkEnd w:id="17837"/>
      <w:r>
        <w:rPr>
          <w:rFonts w:hint="cs"/>
          <w:rtl/>
        </w:rPr>
        <w:t xml:space="preserve">בתקופתי </w:t>
      </w:r>
      <w:bookmarkStart w:id="17838" w:name="_ETM_Q36_563270"/>
      <w:bookmarkEnd w:id="17838"/>
      <w:r>
        <w:rPr>
          <w:rFonts w:hint="cs"/>
          <w:rtl/>
        </w:rPr>
        <w:t xml:space="preserve">היו </w:t>
      </w:r>
      <w:bookmarkStart w:id="17839" w:name="_ETM_Q36_563570"/>
      <w:bookmarkEnd w:id="17839"/>
      <w:r>
        <w:rPr>
          <w:rFonts w:hint="cs"/>
          <w:rtl/>
        </w:rPr>
        <w:t xml:space="preserve">מחאות </w:t>
      </w:r>
      <w:bookmarkStart w:id="17840" w:name="_ETM_Q36_564080"/>
      <w:bookmarkEnd w:id="17840"/>
      <w:r>
        <w:rPr>
          <w:rFonts w:hint="cs"/>
          <w:rtl/>
        </w:rPr>
        <w:t xml:space="preserve">של </w:t>
      </w:r>
      <w:bookmarkStart w:id="17841" w:name="_ETM_Q36_564500"/>
      <w:bookmarkEnd w:id="17841"/>
      <w:r>
        <w:rPr>
          <w:rFonts w:hint="cs"/>
          <w:rtl/>
        </w:rPr>
        <w:t xml:space="preserve">נכים, </w:t>
      </w:r>
      <w:bookmarkStart w:id="17842" w:name="_ETM_Q36_565920"/>
      <w:bookmarkEnd w:id="17842"/>
      <w:r>
        <w:rPr>
          <w:rFonts w:hint="cs"/>
          <w:rtl/>
        </w:rPr>
        <w:t>ו</w:t>
      </w:r>
      <w:bookmarkStart w:id="17843" w:name="_ETM_Q36_566390"/>
      <w:bookmarkEnd w:id="17843"/>
      <w:r>
        <w:rPr>
          <w:rFonts w:hint="cs"/>
          <w:rtl/>
        </w:rPr>
        <w:t xml:space="preserve">הם </w:t>
      </w:r>
      <w:bookmarkStart w:id="17844" w:name="_ETM_Q36_567020"/>
      <w:bookmarkEnd w:id="17844"/>
      <w:r>
        <w:rPr>
          <w:rFonts w:hint="cs"/>
          <w:rtl/>
        </w:rPr>
        <w:t xml:space="preserve">באמת </w:t>
      </w:r>
      <w:bookmarkStart w:id="17845" w:name="_ETM_Q36_568479"/>
      <w:bookmarkEnd w:id="17845"/>
      <w:r>
        <w:rPr>
          <w:rFonts w:hint="cs"/>
          <w:rtl/>
        </w:rPr>
        <w:t xml:space="preserve">חסמו </w:t>
      </w:r>
      <w:bookmarkStart w:id="17846" w:name="_ETM_Q36_569020"/>
      <w:bookmarkEnd w:id="17846"/>
      <w:r>
        <w:rPr>
          <w:rFonts w:hint="cs"/>
          <w:rtl/>
        </w:rPr>
        <w:t xml:space="preserve">את </w:t>
      </w:r>
      <w:bookmarkStart w:id="17847" w:name="_ETM_Q36_569109"/>
      <w:bookmarkEnd w:id="17847"/>
      <w:r>
        <w:rPr>
          <w:rFonts w:hint="cs"/>
          <w:rtl/>
        </w:rPr>
        <w:t xml:space="preserve">הכבישים – </w:t>
      </w:r>
      <w:bookmarkStart w:id="17848" w:name="_ETM_Q36_570159"/>
      <w:bookmarkEnd w:id="17848"/>
      <w:r>
        <w:rPr>
          <w:rFonts w:hint="cs"/>
          <w:rtl/>
        </w:rPr>
        <w:t xml:space="preserve">את </w:t>
      </w:r>
      <w:bookmarkStart w:id="17849" w:name="_ETM_Q36_570339"/>
      <w:bookmarkEnd w:id="17849"/>
      <w:r>
        <w:rPr>
          <w:rFonts w:hint="cs"/>
          <w:rtl/>
        </w:rPr>
        <w:t xml:space="preserve">עזריאלי </w:t>
      </w:r>
      <w:bookmarkStart w:id="17850" w:name="_ETM_Q36_570939"/>
      <w:bookmarkEnd w:id="17850"/>
      <w:r>
        <w:rPr>
          <w:rFonts w:hint="cs"/>
          <w:rtl/>
        </w:rPr>
        <w:t xml:space="preserve">– לא </w:t>
      </w:r>
      <w:bookmarkStart w:id="17851" w:name="_ETM_Q36_571089"/>
      <w:bookmarkEnd w:id="17851"/>
      <w:r>
        <w:rPr>
          <w:rFonts w:hint="cs"/>
          <w:rtl/>
        </w:rPr>
        <w:t xml:space="preserve">פעם </w:t>
      </w:r>
      <w:bookmarkStart w:id="17852" w:name="_ETM_Q36_571389"/>
      <w:bookmarkEnd w:id="17852"/>
      <w:r>
        <w:rPr>
          <w:rFonts w:hint="cs"/>
          <w:rtl/>
        </w:rPr>
        <w:t xml:space="preserve">אחת, </w:t>
      </w:r>
      <w:bookmarkStart w:id="17853" w:name="_ETM_Q36_572109"/>
      <w:bookmarkStart w:id="17854" w:name="_ETM_Q36_573399"/>
      <w:bookmarkStart w:id="17855" w:name="_ETM_Q36_573700"/>
      <w:bookmarkEnd w:id="17853"/>
      <w:bookmarkEnd w:id="17854"/>
      <w:bookmarkEnd w:id="17855"/>
      <w:r>
        <w:rPr>
          <w:rFonts w:hint="cs"/>
          <w:rtl/>
        </w:rPr>
        <w:t xml:space="preserve">אתה </w:t>
      </w:r>
      <w:bookmarkStart w:id="17856" w:name="_ETM_Q36_573789"/>
      <w:bookmarkEnd w:id="17856"/>
      <w:r>
        <w:rPr>
          <w:rFonts w:hint="cs"/>
          <w:rtl/>
        </w:rPr>
        <w:t xml:space="preserve">יודע, למורת </w:t>
      </w:r>
      <w:bookmarkStart w:id="17857" w:name="_ETM_Q36_572770"/>
      <w:bookmarkEnd w:id="17857"/>
      <w:r>
        <w:rPr>
          <w:rFonts w:hint="cs"/>
          <w:rtl/>
        </w:rPr>
        <w:t xml:space="preserve">רוחם של </w:t>
      </w:r>
      <w:bookmarkStart w:id="17858" w:name="_ETM_Q36_573969"/>
      <w:bookmarkEnd w:id="17858"/>
      <w:r>
        <w:rPr>
          <w:rFonts w:hint="cs"/>
          <w:rtl/>
        </w:rPr>
        <w:t xml:space="preserve">נהגים </w:t>
      </w:r>
      <w:bookmarkStart w:id="17859" w:name="_ETM_Q36_574479"/>
      <w:bookmarkEnd w:id="17859"/>
      <w:r>
        <w:rPr>
          <w:rFonts w:hint="cs"/>
          <w:rtl/>
        </w:rPr>
        <w:t xml:space="preserve">שרצו </w:t>
      </w:r>
      <w:bookmarkStart w:id="17860" w:name="_ETM_Q36_574749"/>
      <w:bookmarkEnd w:id="17860"/>
      <w:r>
        <w:rPr>
          <w:rFonts w:hint="cs"/>
          <w:rtl/>
        </w:rPr>
        <w:t xml:space="preserve">לחזור </w:t>
      </w:r>
      <w:bookmarkStart w:id="17861" w:name="_ETM_Q36_575079"/>
      <w:bookmarkEnd w:id="17861"/>
      <w:r>
        <w:rPr>
          <w:rFonts w:hint="cs"/>
          <w:rtl/>
        </w:rPr>
        <w:t>הביתה</w:t>
      </w:r>
      <w:r w:rsidR="00C20394">
        <w:rPr>
          <w:rFonts w:hint="cs"/>
          <w:rtl/>
        </w:rPr>
        <w:t>.</w:t>
      </w:r>
      <w:r>
        <w:rPr>
          <w:rFonts w:hint="cs"/>
          <w:rtl/>
        </w:rPr>
        <w:t xml:space="preserve"> </w:t>
      </w:r>
      <w:bookmarkStart w:id="17862" w:name="_ETM_Q36_575469"/>
      <w:bookmarkEnd w:id="17862"/>
      <w:r>
        <w:rPr>
          <w:rFonts w:hint="cs"/>
          <w:rtl/>
        </w:rPr>
        <w:t xml:space="preserve">אני </w:t>
      </w:r>
      <w:bookmarkStart w:id="17863" w:name="_ETM_Q36_575560"/>
      <w:bookmarkEnd w:id="17863"/>
      <w:r>
        <w:rPr>
          <w:rFonts w:hint="cs"/>
          <w:rtl/>
        </w:rPr>
        <w:t xml:space="preserve">עבדתי </w:t>
      </w:r>
      <w:bookmarkStart w:id="17864" w:name="_ETM_Q36_575889"/>
      <w:bookmarkEnd w:id="17864"/>
      <w:r>
        <w:rPr>
          <w:rFonts w:hint="cs"/>
          <w:rtl/>
        </w:rPr>
        <w:t xml:space="preserve">ממש </w:t>
      </w:r>
      <w:bookmarkStart w:id="17865" w:name="_ETM_Q36_576130"/>
      <w:bookmarkEnd w:id="17865"/>
      <w:r>
        <w:rPr>
          <w:rFonts w:hint="cs"/>
          <w:rtl/>
        </w:rPr>
        <w:t xml:space="preserve">קרוב </w:t>
      </w:r>
      <w:bookmarkStart w:id="17866" w:name="_ETM_Q36_576399"/>
      <w:bookmarkEnd w:id="17866"/>
      <w:r>
        <w:rPr>
          <w:rFonts w:hint="cs"/>
          <w:rtl/>
        </w:rPr>
        <w:t xml:space="preserve">לשם </w:t>
      </w:r>
      <w:bookmarkStart w:id="17867" w:name="_ETM_Q36_576700"/>
      <w:bookmarkEnd w:id="17867"/>
      <w:r>
        <w:rPr>
          <w:rFonts w:hint="cs"/>
          <w:rtl/>
        </w:rPr>
        <w:t xml:space="preserve">גם </w:t>
      </w:r>
      <w:bookmarkStart w:id="17868" w:name="_ETM_Q36_577060"/>
      <w:bookmarkEnd w:id="17868"/>
      <w:r>
        <w:rPr>
          <w:rFonts w:hint="cs"/>
          <w:rtl/>
        </w:rPr>
        <w:t xml:space="preserve">לא </w:t>
      </w:r>
      <w:bookmarkStart w:id="17869" w:name="_ETM_Q36_577209"/>
      <w:bookmarkEnd w:id="17869"/>
      <w:r>
        <w:rPr>
          <w:rFonts w:hint="cs"/>
          <w:rtl/>
        </w:rPr>
        <w:t xml:space="preserve">מזמן </w:t>
      </w:r>
      <w:bookmarkStart w:id="17870" w:name="_ETM_Q36_577479"/>
      <w:bookmarkEnd w:id="17870"/>
      <w:r>
        <w:rPr>
          <w:rFonts w:hint="cs"/>
          <w:rtl/>
        </w:rPr>
        <w:t xml:space="preserve">וראיתי </w:t>
      </w:r>
      <w:bookmarkStart w:id="17871" w:name="_ETM_Q36_577839"/>
      <w:bookmarkEnd w:id="17871"/>
      <w:r>
        <w:rPr>
          <w:rFonts w:hint="cs"/>
          <w:rtl/>
        </w:rPr>
        <w:t xml:space="preserve">את </w:t>
      </w:r>
      <w:bookmarkStart w:id="17872" w:name="_ETM_Q36_577899"/>
      <w:bookmarkEnd w:id="17872"/>
      <w:r>
        <w:rPr>
          <w:rFonts w:hint="cs"/>
          <w:rtl/>
        </w:rPr>
        <w:t xml:space="preserve">זה – </w:t>
      </w:r>
      <w:bookmarkStart w:id="17873" w:name="_ETM_Q36_578939"/>
      <w:bookmarkEnd w:id="17873"/>
      <w:r>
        <w:rPr>
          <w:rFonts w:hint="cs"/>
          <w:rtl/>
        </w:rPr>
        <w:t xml:space="preserve">אנשים </w:t>
      </w:r>
      <w:bookmarkStart w:id="17874" w:name="_ETM_Q36_579420"/>
      <w:bookmarkEnd w:id="17874"/>
      <w:r>
        <w:rPr>
          <w:rFonts w:hint="cs"/>
          <w:rtl/>
        </w:rPr>
        <w:t xml:space="preserve">נתקעו </w:t>
      </w:r>
      <w:bookmarkStart w:id="17875" w:name="_ETM_Q36_579749"/>
      <w:bookmarkEnd w:id="17875"/>
      <w:r>
        <w:rPr>
          <w:rFonts w:hint="cs"/>
          <w:rtl/>
        </w:rPr>
        <w:t xml:space="preserve">בפקקים. </w:t>
      </w:r>
      <w:bookmarkStart w:id="17876" w:name="_ETM_Q36_581520"/>
      <w:bookmarkEnd w:id="17876"/>
      <w:r>
        <w:rPr>
          <w:rFonts w:hint="cs"/>
          <w:rtl/>
        </w:rPr>
        <w:t xml:space="preserve">אבל </w:t>
      </w:r>
      <w:bookmarkStart w:id="17877" w:name="_ETM_Q36_582589"/>
      <w:bookmarkEnd w:id="17877"/>
      <w:r>
        <w:rPr>
          <w:rFonts w:hint="cs"/>
          <w:rtl/>
        </w:rPr>
        <w:t>אי</w:t>
      </w:r>
      <w:bookmarkStart w:id="17878" w:name="_ETM_Q36_582770"/>
      <w:bookmarkEnd w:id="17878"/>
      <w:r>
        <w:rPr>
          <w:rFonts w:hint="cs"/>
          <w:rtl/>
        </w:rPr>
        <w:t xml:space="preserve">-אפשר </w:t>
      </w:r>
      <w:bookmarkStart w:id="17879" w:name="_ETM_Q36_583070"/>
      <w:bookmarkEnd w:id="17879"/>
      <w:r>
        <w:rPr>
          <w:rFonts w:hint="cs"/>
          <w:rtl/>
        </w:rPr>
        <w:t xml:space="preserve">היה </w:t>
      </w:r>
      <w:bookmarkStart w:id="17880" w:name="_ETM_Q36_583190"/>
      <w:bookmarkEnd w:id="17880"/>
      <w:r>
        <w:rPr>
          <w:rFonts w:hint="cs"/>
          <w:rtl/>
        </w:rPr>
        <w:t xml:space="preserve">שלא </w:t>
      </w:r>
      <w:bookmarkStart w:id="17881" w:name="_ETM_Q36_583520"/>
      <w:bookmarkEnd w:id="17881"/>
      <w:r>
        <w:rPr>
          <w:rFonts w:hint="cs"/>
          <w:rtl/>
        </w:rPr>
        <w:t xml:space="preserve">לחוש </w:t>
      </w:r>
      <w:bookmarkStart w:id="17882" w:name="_ETM_Q36_584150"/>
      <w:bookmarkEnd w:id="17882"/>
      <w:r>
        <w:rPr>
          <w:rFonts w:hint="cs"/>
          <w:rtl/>
        </w:rPr>
        <w:t xml:space="preserve">אמפתיה </w:t>
      </w:r>
      <w:bookmarkStart w:id="17883" w:name="_ETM_Q36_585229"/>
      <w:bookmarkEnd w:id="17883"/>
      <w:r>
        <w:rPr>
          <w:rFonts w:hint="cs"/>
          <w:rtl/>
        </w:rPr>
        <w:t xml:space="preserve">והבנה </w:t>
      </w:r>
      <w:bookmarkStart w:id="17884" w:name="_ETM_Q36_585920"/>
      <w:bookmarkEnd w:id="17884"/>
      <w:r>
        <w:rPr>
          <w:rFonts w:hint="cs"/>
          <w:rtl/>
        </w:rPr>
        <w:t xml:space="preserve">לכך </w:t>
      </w:r>
      <w:bookmarkStart w:id="17885" w:name="_ETM_Q36_586310"/>
      <w:bookmarkEnd w:id="17885"/>
      <w:r>
        <w:rPr>
          <w:rFonts w:hint="cs"/>
          <w:rtl/>
        </w:rPr>
        <w:t xml:space="preserve">שהם </w:t>
      </w:r>
      <w:bookmarkStart w:id="17886" w:name="_ETM_Q36_586520"/>
      <w:bookmarkEnd w:id="17886"/>
      <w:r>
        <w:rPr>
          <w:rFonts w:hint="cs"/>
          <w:rtl/>
        </w:rPr>
        <w:t xml:space="preserve">מרגישים </w:t>
      </w:r>
      <w:bookmarkStart w:id="17887" w:name="_ETM_Q36_587029"/>
      <w:bookmarkEnd w:id="17887"/>
      <w:r>
        <w:rPr>
          <w:rFonts w:hint="cs"/>
          <w:rtl/>
        </w:rPr>
        <w:t xml:space="preserve">שאין </w:t>
      </w:r>
      <w:bookmarkStart w:id="17888" w:name="_ETM_Q36_589788"/>
      <w:bookmarkEnd w:id="17888"/>
      <w:r>
        <w:rPr>
          <w:rFonts w:hint="cs"/>
          <w:rtl/>
        </w:rPr>
        <w:t xml:space="preserve">להם </w:t>
      </w:r>
      <w:bookmarkStart w:id="17889" w:name="_ETM_Q36_587450"/>
      <w:bookmarkStart w:id="17890" w:name="_ETM_Q36_587509"/>
      <w:bookmarkEnd w:id="17889"/>
      <w:bookmarkEnd w:id="17890"/>
      <w:r>
        <w:rPr>
          <w:rFonts w:hint="cs"/>
          <w:rtl/>
        </w:rPr>
        <w:t xml:space="preserve">כבר </w:t>
      </w:r>
      <w:bookmarkStart w:id="17891" w:name="_ETM_Q36_587659"/>
      <w:bookmarkEnd w:id="17891"/>
      <w:r>
        <w:rPr>
          <w:rFonts w:hint="cs"/>
          <w:rtl/>
        </w:rPr>
        <w:t xml:space="preserve">יותר </w:t>
      </w:r>
      <w:bookmarkStart w:id="17892" w:name="_ETM_Q36_587839"/>
      <w:bookmarkEnd w:id="17892"/>
      <w:r>
        <w:rPr>
          <w:rFonts w:hint="cs"/>
          <w:rtl/>
        </w:rPr>
        <w:t xml:space="preserve">מה </w:t>
      </w:r>
      <w:bookmarkStart w:id="17893" w:name="_ETM_Q36_587960"/>
      <w:bookmarkEnd w:id="17893"/>
      <w:r>
        <w:rPr>
          <w:rFonts w:hint="cs"/>
          <w:rtl/>
        </w:rPr>
        <w:t xml:space="preserve">להפסיד, </w:t>
      </w:r>
      <w:bookmarkStart w:id="17894" w:name="_ETM_Q36_588799"/>
      <w:bookmarkEnd w:id="17894"/>
      <w:r>
        <w:rPr>
          <w:rFonts w:hint="cs"/>
          <w:rtl/>
        </w:rPr>
        <w:t xml:space="preserve">שאף אחד </w:t>
      </w:r>
      <w:bookmarkStart w:id="17895" w:name="_ETM_Q36_589189"/>
      <w:bookmarkStart w:id="17896" w:name="_ETM_Q36_589369"/>
      <w:bookmarkEnd w:id="17895"/>
      <w:bookmarkEnd w:id="17896"/>
      <w:r>
        <w:rPr>
          <w:rFonts w:hint="cs"/>
          <w:rtl/>
        </w:rPr>
        <w:t xml:space="preserve">כבר </w:t>
      </w:r>
      <w:bookmarkStart w:id="17897" w:name="_ETM_Q36_589520"/>
      <w:bookmarkEnd w:id="17897"/>
      <w:r>
        <w:rPr>
          <w:rFonts w:hint="cs"/>
          <w:rtl/>
        </w:rPr>
        <w:t xml:space="preserve">לא </w:t>
      </w:r>
      <w:bookmarkStart w:id="17898" w:name="_ETM_Q36_589610"/>
      <w:bookmarkEnd w:id="17898"/>
      <w:r>
        <w:rPr>
          <w:rFonts w:hint="cs"/>
          <w:rtl/>
        </w:rPr>
        <w:t xml:space="preserve">שומע </w:t>
      </w:r>
      <w:bookmarkStart w:id="17899" w:name="_ETM_Q36_590000"/>
      <w:bookmarkEnd w:id="17899"/>
      <w:r>
        <w:rPr>
          <w:rFonts w:hint="cs"/>
          <w:rtl/>
        </w:rPr>
        <w:t xml:space="preserve">אותם, </w:t>
      </w:r>
      <w:bookmarkStart w:id="17900" w:name="_ETM_Q36_590509"/>
      <w:bookmarkEnd w:id="17900"/>
      <w:r>
        <w:rPr>
          <w:rFonts w:hint="cs"/>
          <w:rtl/>
        </w:rPr>
        <w:t xml:space="preserve">דורסים </w:t>
      </w:r>
      <w:bookmarkStart w:id="17901" w:name="_ETM_Q36_591110"/>
      <w:bookmarkEnd w:id="17901"/>
      <w:r>
        <w:rPr>
          <w:rFonts w:hint="cs"/>
          <w:rtl/>
        </w:rPr>
        <w:t xml:space="preserve">אותם, </w:t>
      </w:r>
      <w:bookmarkStart w:id="17902" w:name="_ETM_Q36_592159"/>
      <w:bookmarkStart w:id="17903" w:name="_ETM_Q36_592279"/>
      <w:bookmarkStart w:id="17904" w:name="_ETM_Q36_592429"/>
      <w:bookmarkStart w:id="17905" w:name="_ETM_Q36_592669"/>
      <w:bookmarkEnd w:id="17902"/>
      <w:bookmarkEnd w:id="17903"/>
      <w:bookmarkEnd w:id="17904"/>
      <w:bookmarkEnd w:id="17905"/>
      <w:r>
        <w:rPr>
          <w:rFonts w:hint="cs"/>
          <w:rtl/>
        </w:rPr>
        <w:t xml:space="preserve">כולם </w:t>
      </w:r>
      <w:bookmarkStart w:id="17906" w:name="_ETM_Q36_592969"/>
      <w:bookmarkEnd w:id="17906"/>
      <w:r>
        <w:rPr>
          <w:rFonts w:hint="cs"/>
          <w:rtl/>
        </w:rPr>
        <w:t xml:space="preserve">אטומים. </w:t>
      </w:r>
      <w:bookmarkStart w:id="17907" w:name="_ETM_Q36_594179"/>
      <w:bookmarkEnd w:id="17907"/>
      <w:r>
        <w:rPr>
          <w:rFonts w:hint="cs"/>
          <w:rtl/>
        </w:rPr>
        <w:t xml:space="preserve">אז </w:t>
      </w:r>
      <w:bookmarkStart w:id="17908" w:name="_ETM_Q36_594749"/>
      <w:bookmarkEnd w:id="17908"/>
      <w:r>
        <w:rPr>
          <w:rFonts w:hint="cs"/>
          <w:rtl/>
        </w:rPr>
        <w:t xml:space="preserve">אנשים </w:t>
      </w:r>
      <w:bookmarkStart w:id="17909" w:name="_ETM_Q36_595079"/>
      <w:bookmarkEnd w:id="17909"/>
      <w:r>
        <w:rPr>
          <w:rFonts w:hint="cs"/>
          <w:rtl/>
        </w:rPr>
        <w:t xml:space="preserve">מחפשים </w:t>
      </w:r>
      <w:bookmarkStart w:id="17910" w:name="_ETM_Q36_595529"/>
      <w:bookmarkEnd w:id="17910"/>
      <w:r>
        <w:rPr>
          <w:rFonts w:hint="cs"/>
          <w:rtl/>
        </w:rPr>
        <w:t xml:space="preserve">את </w:t>
      </w:r>
      <w:bookmarkStart w:id="17911" w:name="_ETM_Q36_595649"/>
      <w:bookmarkEnd w:id="17911"/>
      <w:r>
        <w:rPr>
          <w:rFonts w:hint="cs"/>
          <w:rtl/>
        </w:rPr>
        <w:t xml:space="preserve">הדרכים </w:t>
      </w:r>
      <w:bookmarkStart w:id="17912" w:name="_ETM_Q36_596189"/>
      <w:bookmarkEnd w:id="17912"/>
      <w:r>
        <w:rPr>
          <w:rFonts w:hint="cs"/>
          <w:rtl/>
        </w:rPr>
        <w:t xml:space="preserve">שלהם </w:t>
      </w:r>
      <w:bookmarkStart w:id="17913" w:name="_ETM_Q36_597539"/>
      <w:bookmarkEnd w:id="17913"/>
      <w:r>
        <w:rPr>
          <w:rFonts w:hint="cs"/>
          <w:rtl/>
        </w:rPr>
        <w:t xml:space="preserve">שיראו </w:t>
      </w:r>
      <w:bookmarkStart w:id="17914" w:name="_ETM_Q36_598140"/>
      <w:bookmarkEnd w:id="17914"/>
      <w:r>
        <w:rPr>
          <w:rFonts w:hint="cs"/>
          <w:rtl/>
        </w:rPr>
        <w:t xml:space="preserve">אותם, </w:t>
      </w:r>
      <w:bookmarkStart w:id="17915" w:name="_ETM_Q36_599070"/>
      <w:bookmarkEnd w:id="17915"/>
      <w:r>
        <w:rPr>
          <w:rFonts w:hint="cs"/>
          <w:rtl/>
        </w:rPr>
        <w:t xml:space="preserve">לעשות </w:t>
      </w:r>
      <w:bookmarkStart w:id="17916" w:name="_ETM_Q36_599640"/>
      <w:bookmarkEnd w:id="17916"/>
      <w:r>
        <w:rPr>
          <w:rFonts w:hint="cs"/>
          <w:rtl/>
        </w:rPr>
        <w:t xml:space="preserve">משהו </w:t>
      </w:r>
      <w:bookmarkStart w:id="17917" w:name="_ETM_Q36_600779"/>
      <w:bookmarkEnd w:id="17917"/>
      <w:r>
        <w:rPr>
          <w:rFonts w:hint="cs"/>
          <w:rtl/>
        </w:rPr>
        <w:t xml:space="preserve">שכן </w:t>
      </w:r>
      <w:bookmarkStart w:id="17918" w:name="_ETM_Q36_601320"/>
      <w:bookmarkEnd w:id="17918"/>
      <w:r>
        <w:rPr>
          <w:rFonts w:hint="cs"/>
          <w:rtl/>
        </w:rPr>
        <w:t xml:space="preserve">יהיה </w:t>
      </w:r>
      <w:bookmarkStart w:id="17919" w:name="_ETM_Q36_601560"/>
      <w:bookmarkEnd w:id="17919"/>
      <w:r>
        <w:rPr>
          <w:rFonts w:hint="cs"/>
          <w:rtl/>
        </w:rPr>
        <w:t xml:space="preserve">סוג </w:t>
      </w:r>
      <w:bookmarkStart w:id="17920" w:name="_ETM_Q36_601920"/>
      <w:bookmarkEnd w:id="17920"/>
      <w:r>
        <w:rPr>
          <w:rFonts w:hint="cs"/>
          <w:rtl/>
        </w:rPr>
        <w:t xml:space="preserve">של </w:t>
      </w:r>
      <w:bookmarkStart w:id="17921" w:name="_ETM_Q36_602549"/>
      <w:bookmarkEnd w:id="17921"/>
      <w:r>
        <w:rPr>
          <w:rFonts w:hint="cs"/>
          <w:rtl/>
        </w:rPr>
        <w:t xml:space="preserve">– לא </w:t>
      </w:r>
      <w:bookmarkStart w:id="17922" w:name="_ETM_Q36_602759"/>
      <w:bookmarkEnd w:id="17922"/>
      <w:r>
        <w:rPr>
          <w:rFonts w:hint="cs"/>
          <w:rtl/>
        </w:rPr>
        <w:t>אגיד</w:t>
      </w:r>
      <w:r w:rsidR="00C20394">
        <w:rPr>
          <w:rFonts w:hint="cs"/>
          <w:rtl/>
        </w:rPr>
        <w:t xml:space="preserve"> </w:t>
      </w:r>
      <w:proofErr w:type="spellStart"/>
      <w:r w:rsidR="00C20394">
        <w:rPr>
          <w:shd w:val="clear" w:color="auto" w:fill="FFFFFF"/>
          <w:rtl/>
        </w:rPr>
        <w:t>קזוס</w:t>
      </w:r>
      <w:proofErr w:type="spellEnd"/>
      <w:r w:rsidR="00C20394">
        <w:rPr>
          <w:shd w:val="clear" w:color="auto" w:fill="FFFFFF"/>
          <w:rtl/>
        </w:rPr>
        <w:t xml:space="preserve"> בֵּל</w:t>
      </w:r>
      <w:r w:rsidR="00C20394" w:rsidRPr="00C20394">
        <w:rPr>
          <w:shd w:val="clear" w:color="auto" w:fill="FFFFFF"/>
          <w:rtl/>
        </w:rPr>
        <w:t>י</w:t>
      </w:r>
      <w:r>
        <w:rPr>
          <w:rFonts w:hint="cs"/>
          <w:rtl/>
        </w:rPr>
        <w:t xml:space="preserve">, </w:t>
      </w:r>
      <w:bookmarkStart w:id="17923" w:name="_ETM_Q36_603869"/>
      <w:bookmarkEnd w:id="17923"/>
      <w:r>
        <w:rPr>
          <w:rFonts w:hint="cs"/>
          <w:rtl/>
        </w:rPr>
        <w:t>עילה למלחמה</w:t>
      </w:r>
      <w:bookmarkStart w:id="17924" w:name="_ETM_Q36_604820"/>
      <w:bookmarkEnd w:id="17924"/>
      <w:r>
        <w:rPr>
          <w:rFonts w:hint="cs"/>
          <w:rtl/>
        </w:rPr>
        <w:t xml:space="preserve">, אבל </w:t>
      </w:r>
      <w:bookmarkStart w:id="17925" w:name="_ETM_Q36_605060"/>
      <w:bookmarkEnd w:id="17925"/>
      <w:r>
        <w:rPr>
          <w:rFonts w:hint="cs"/>
          <w:rtl/>
        </w:rPr>
        <w:t xml:space="preserve">משהו </w:t>
      </w:r>
      <w:bookmarkStart w:id="17926" w:name="_ETM_Q36_605360"/>
      <w:bookmarkEnd w:id="17926"/>
      <w:r>
        <w:rPr>
          <w:rFonts w:hint="cs"/>
          <w:rtl/>
        </w:rPr>
        <w:t xml:space="preserve">שישנה </w:t>
      </w:r>
      <w:bookmarkStart w:id="17927" w:name="_ETM_Q36_606619"/>
      <w:bookmarkEnd w:id="17927"/>
      <w:r>
        <w:rPr>
          <w:rFonts w:hint="cs"/>
          <w:rtl/>
        </w:rPr>
        <w:t xml:space="preserve">רגע </w:t>
      </w:r>
      <w:bookmarkStart w:id="17928" w:name="_ETM_Q36_606860"/>
      <w:bookmarkEnd w:id="17928"/>
      <w:r>
        <w:rPr>
          <w:rFonts w:hint="cs"/>
          <w:rtl/>
        </w:rPr>
        <w:t xml:space="preserve">את </w:t>
      </w:r>
      <w:bookmarkStart w:id="17929" w:name="_ETM_Q36_606979"/>
      <w:bookmarkEnd w:id="17929"/>
      <w:r>
        <w:rPr>
          <w:rFonts w:hint="cs"/>
          <w:rtl/>
        </w:rPr>
        <w:t>סדר</w:t>
      </w:r>
      <w:bookmarkStart w:id="17930" w:name="_ETM_Q36_607430"/>
      <w:bookmarkEnd w:id="17930"/>
      <w:r>
        <w:rPr>
          <w:rFonts w:hint="cs"/>
          <w:rtl/>
        </w:rPr>
        <w:t>-היום</w:t>
      </w:r>
      <w:r w:rsidR="00C20394">
        <w:rPr>
          <w:rFonts w:hint="cs"/>
          <w:rtl/>
        </w:rPr>
        <w:t>:</w:t>
      </w:r>
      <w:r>
        <w:rPr>
          <w:rFonts w:hint="cs"/>
          <w:rtl/>
        </w:rPr>
        <w:t xml:space="preserve"> </w:t>
      </w:r>
      <w:bookmarkStart w:id="17931" w:name="_ETM_Q36_607640"/>
      <w:bookmarkEnd w:id="17931"/>
      <w:r>
        <w:rPr>
          <w:rFonts w:hint="cs"/>
          <w:rtl/>
        </w:rPr>
        <w:t xml:space="preserve">שידברו </w:t>
      </w:r>
      <w:bookmarkStart w:id="17932" w:name="_ETM_Q36_608510"/>
      <w:bookmarkEnd w:id="17932"/>
      <w:r>
        <w:rPr>
          <w:rFonts w:hint="cs"/>
          <w:rtl/>
        </w:rPr>
        <w:t xml:space="preserve">עלינו </w:t>
      </w:r>
      <w:bookmarkStart w:id="17933" w:name="_ETM_Q36_608959"/>
      <w:bookmarkEnd w:id="17933"/>
      <w:r>
        <w:rPr>
          <w:rFonts w:hint="cs"/>
          <w:rtl/>
        </w:rPr>
        <w:t xml:space="preserve">ועל </w:t>
      </w:r>
      <w:bookmarkStart w:id="17934" w:name="_ETM_Q36_609140"/>
      <w:bookmarkEnd w:id="17934"/>
      <w:r>
        <w:rPr>
          <w:rFonts w:hint="cs"/>
          <w:rtl/>
        </w:rPr>
        <w:t xml:space="preserve">הפחדים </w:t>
      </w:r>
      <w:bookmarkStart w:id="17935" w:name="_ETM_Q36_609620"/>
      <w:bookmarkEnd w:id="17935"/>
      <w:r>
        <w:rPr>
          <w:rFonts w:hint="cs"/>
          <w:rtl/>
        </w:rPr>
        <w:t>שלנו</w:t>
      </w:r>
      <w:r w:rsidR="00C20394">
        <w:rPr>
          <w:rFonts w:hint="cs"/>
          <w:rtl/>
        </w:rPr>
        <w:t>, ו</w:t>
      </w:r>
      <w:bookmarkStart w:id="17936" w:name="_ETM_Q36_610349"/>
      <w:bookmarkEnd w:id="17936"/>
      <w:r>
        <w:rPr>
          <w:rFonts w:hint="cs"/>
          <w:rtl/>
        </w:rPr>
        <w:t xml:space="preserve">אולי </w:t>
      </w:r>
      <w:bookmarkStart w:id="17937" w:name="_ETM_Q36_610799"/>
      <w:bookmarkEnd w:id="17937"/>
      <w:r>
        <w:rPr>
          <w:rFonts w:hint="cs"/>
          <w:rtl/>
        </w:rPr>
        <w:t xml:space="preserve">דרך </w:t>
      </w:r>
      <w:bookmarkStart w:id="17938" w:name="_ETM_Q36_611069"/>
      <w:bookmarkEnd w:id="17938"/>
      <w:r>
        <w:rPr>
          <w:rFonts w:hint="cs"/>
          <w:rtl/>
        </w:rPr>
        <w:t xml:space="preserve">זה </w:t>
      </w:r>
      <w:bookmarkStart w:id="17939" w:name="_ETM_Q36_611279"/>
      <w:bookmarkEnd w:id="17939"/>
      <w:r>
        <w:rPr>
          <w:rFonts w:hint="cs"/>
          <w:rtl/>
        </w:rPr>
        <w:t xml:space="preserve">שנעלה </w:t>
      </w:r>
      <w:bookmarkStart w:id="17940" w:name="_ETM_Q36_611670"/>
      <w:bookmarkEnd w:id="17940"/>
      <w:r>
        <w:rPr>
          <w:rFonts w:hint="cs"/>
          <w:rtl/>
        </w:rPr>
        <w:t xml:space="preserve">את </w:t>
      </w:r>
      <w:bookmarkStart w:id="17941" w:name="_ETM_Q36_611730"/>
      <w:bookmarkEnd w:id="17941"/>
      <w:r>
        <w:rPr>
          <w:rFonts w:hint="cs"/>
          <w:rtl/>
        </w:rPr>
        <w:t xml:space="preserve">זה </w:t>
      </w:r>
      <w:bookmarkStart w:id="17942" w:name="_ETM_Q36_611790"/>
      <w:bookmarkEnd w:id="17942"/>
      <w:r>
        <w:rPr>
          <w:rFonts w:hint="cs"/>
          <w:rtl/>
        </w:rPr>
        <w:t xml:space="preserve">לתקשורת </w:t>
      </w:r>
      <w:bookmarkStart w:id="17943" w:name="_ETM_Q36_613090"/>
      <w:bookmarkEnd w:id="17943"/>
      <w:r>
        <w:rPr>
          <w:rFonts w:hint="cs"/>
          <w:rtl/>
        </w:rPr>
        <w:t xml:space="preserve">דברים </w:t>
      </w:r>
      <w:bookmarkStart w:id="17944" w:name="_ETM_Q36_613569"/>
      <w:bookmarkEnd w:id="17944"/>
      <w:r>
        <w:rPr>
          <w:rFonts w:hint="cs"/>
          <w:rtl/>
        </w:rPr>
        <w:t xml:space="preserve">יזוזו </w:t>
      </w:r>
      <w:bookmarkStart w:id="17945" w:name="_ETM_Q36_614139"/>
      <w:bookmarkStart w:id="17946" w:name="_ETM_Q36_614590"/>
      <w:bookmarkEnd w:id="17945"/>
      <w:bookmarkEnd w:id="17946"/>
      <w:r>
        <w:rPr>
          <w:rFonts w:hint="cs"/>
          <w:rtl/>
        </w:rPr>
        <w:t xml:space="preserve">ויהיו </w:t>
      </w:r>
      <w:bookmarkStart w:id="17947" w:name="_ETM_Q36_614829"/>
      <w:bookmarkEnd w:id="17947"/>
      <w:r>
        <w:rPr>
          <w:rFonts w:hint="cs"/>
          <w:rtl/>
        </w:rPr>
        <w:t>שונים.</w:t>
      </w:r>
    </w:p>
    <w:p w:rsidR="004824FD" w:rsidRDefault="004824FD" w:rsidP="004824FD">
      <w:pPr>
        <w:rPr>
          <w:rtl/>
        </w:rPr>
      </w:pPr>
      <w:bookmarkStart w:id="17948" w:name="_ETM_Q36_614178"/>
      <w:bookmarkStart w:id="17949" w:name="_ETM_Q36_614333"/>
      <w:bookmarkEnd w:id="17948"/>
      <w:bookmarkEnd w:id="17949"/>
    </w:p>
    <w:p w:rsidR="004824FD" w:rsidRDefault="004824FD" w:rsidP="00C20394">
      <w:pPr>
        <w:rPr>
          <w:rtl/>
        </w:rPr>
      </w:pPr>
      <w:bookmarkStart w:id="17950" w:name="_ETM_Q36_614408"/>
      <w:bookmarkStart w:id="17951" w:name="_ETM_Q36_614496"/>
      <w:bookmarkStart w:id="17952" w:name="_ETM_Q36_615859"/>
      <w:bookmarkEnd w:id="17950"/>
      <w:bookmarkEnd w:id="17951"/>
      <w:bookmarkEnd w:id="17952"/>
      <w:r>
        <w:rPr>
          <w:rFonts w:hint="cs"/>
          <w:rtl/>
        </w:rPr>
        <w:t xml:space="preserve">עכשיו, </w:t>
      </w:r>
      <w:bookmarkStart w:id="17953" w:name="_ETM_Q36_616010"/>
      <w:bookmarkEnd w:id="17953"/>
      <w:r>
        <w:rPr>
          <w:rFonts w:hint="cs"/>
          <w:rtl/>
        </w:rPr>
        <w:t xml:space="preserve">אני </w:t>
      </w:r>
      <w:bookmarkStart w:id="17954" w:name="_ETM_Q36_616129"/>
      <w:bookmarkEnd w:id="17954"/>
      <w:r>
        <w:rPr>
          <w:rFonts w:hint="cs"/>
          <w:rtl/>
        </w:rPr>
        <w:t xml:space="preserve">רוצה </w:t>
      </w:r>
      <w:bookmarkStart w:id="17955" w:name="_ETM_Q36_616400"/>
      <w:bookmarkEnd w:id="17955"/>
      <w:r>
        <w:rPr>
          <w:rFonts w:hint="cs"/>
          <w:rtl/>
        </w:rPr>
        <w:t xml:space="preserve">אבל </w:t>
      </w:r>
      <w:bookmarkStart w:id="17956" w:name="_ETM_Q36_616579"/>
      <w:bookmarkEnd w:id="17956"/>
      <w:r>
        <w:rPr>
          <w:rFonts w:hint="cs"/>
          <w:rtl/>
        </w:rPr>
        <w:t xml:space="preserve">לדבר </w:t>
      </w:r>
      <w:bookmarkStart w:id="17957" w:name="_ETM_Q36_617120"/>
      <w:bookmarkEnd w:id="17957"/>
      <w:r>
        <w:rPr>
          <w:rFonts w:hint="cs"/>
          <w:rtl/>
        </w:rPr>
        <w:t xml:space="preserve">בדקות </w:t>
      </w:r>
      <w:bookmarkStart w:id="17958" w:name="_ETM_Q36_617659"/>
      <w:bookmarkEnd w:id="17958"/>
      <w:r>
        <w:rPr>
          <w:rFonts w:hint="cs"/>
          <w:rtl/>
        </w:rPr>
        <w:t xml:space="preserve">שנשארו </w:t>
      </w:r>
      <w:bookmarkStart w:id="17959" w:name="_ETM_Q36_618170"/>
      <w:bookmarkEnd w:id="17959"/>
      <w:r>
        <w:rPr>
          <w:rFonts w:hint="cs"/>
          <w:rtl/>
        </w:rPr>
        <w:t xml:space="preserve">לי </w:t>
      </w:r>
      <w:bookmarkStart w:id="17960" w:name="_ETM_Q36_619630"/>
      <w:bookmarkEnd w:id="17960"/>
      <w:r>
        <w:rPr>
          <w:rFonts w:hint="cs"/>
          <w:rtl/>
        </w:rPr>
        <w:t xml:space="preserve">על </w:t>
      </w:r>
      <w:bookmarkStart w:id="17961" w:name="_ETM_Q36_619840"/>
      <w:bookmarkEnd w:id="17961"/>
      <w:r>
        <w:rPr>
          <w:rFonts w:hint="cs"/>
          <w:rtl/>
        </w:rPr>
        <w:t xml:space="preserve">זה </w:t>
      </w:r>
      <w:bookmarkStart w:id="17962" w:name="_ETM_Q36_619960"/>
      <w:bookmarkEnd w:id="17962"/>
      <w:r>
        <w:rPr>
          <w:rFonts w:hint="cs"/>
          <w:rtl/>
        </w:rPr>
        <w:t xml:space="preserve">שמצד </w:t>
      </w:r>
      <w:bookmarkStart w:id="17963" w:name="_ETM_Q36_620470"/>
      <w:bookmarkEnd w:id="17963"/>
      <w:r>
        <w:rPr>
          <w:rFonts w:hint="cs"/>
          <w:rtl/>
        </w:rPr>
        <w:t xml:space="preserve">אחד </w:t>
      </w:r>
      <w:bookmarkStart w:id="17964" w:name="_ETM_Q36_621639"/>
      <w:bookmarkStart w:id="17965" w:name="_ETM_Q36_621720"/>
      <w:bookmarkStart w:id="17966" w:name="_ETM_Q36_622600"/>
      <w:bookmarkStart w:id="17967" w:name="_ETM_Q36_622840"/>
      <w:bookmarkStart w:id="17968" w:name="_ETM_Q36_623320"/>
      <w:bookmarkEnd w:id="17964"/>
      <w:bookmarkEnd w:id="17965"/>
      <w:bookmarkEnd w:id="17966"/>
      <w:bookmarkEnd w:id="17967"/>
      <w:bookmarkEnd w:id="17968"/>
      <w:r>
        <w:rPr>
          <w:rFonts w:hint="cs"/>
          <w:rtl/>
        </w:rPr>
        <w:t xml:space="preserve">אני </w:t>
      </w:r>
      <w:bookmarkStart w:id="17969" w:name="_ETM_Q36_623560"/>
      <w:bookmarkEnd w:id="17969"/>
      <w:r>
        <w:rPr>
          <w:rFonts w:hint="cs"/>
          <w:rtl/>
        </w:rPr>
        <w:t xml:space="preserve">מתרשמת </w:t>
      </w:r>
      <w:bookmarkStart w:id="17970" w:name="_ETM_Q36_623940"/>
      <w:bookmarkEnd w:id="17970"/>
      <w:r>
        <w:rPr>
          <w:rFonts w:hint="cs"/>
          <w:rtl/>
        </w:rPr>
        <w:t xml:space="preserve">מיכולותיו </w:t>
      </w:r>
      <w:bookmarkStart w:id="17971" w:name="_ETM_Q36_624210"/>
      <w:bookmarkStart w:id="17972" w:name="_ETM_Q36_624480"/>
      <w:bookmarkStart w:id="17973" w:name="_ETM_Q36_624930"/>
      <w:bookmarkStart w:id="17974" w:name="_ETM_Q36_625110"/>
      <w:bookmarkStart w:id="17975" w:name="_ETM_Q36_625590"/>
      <w:bookmarkEnd w:id="17971"/>
      <w:bookmarkEnd w:id="17972"/>
      <w:bookmarkEnd w:id="17973"/>
      <w:bookmarkEnd w:id="17974"/>
      <w:bookmarkEnd w:id="17975"/>
      <w:r>
        <w:rPr>
          <w:rFonts w:hint="cs"/>
          <w:rtl/>
        </w:rPr>
        <w:t xml:space="preserve">של </w:t>
      </w:r>
      <w:bookmarkStart w:id="17976" w:name="_ETM_Q36_625710"/>
      <w:bookmarkEnd w:id="17976"/>
      <w:r>
        <w:rPr>
          <w:rFonts w:hint="cs"/>
          <w:rtl/>
        </w:rPr>
        <w:t xml:space="preserve">ראש </w:t>
      </w:r>
      <w:bookmarkStart w:id="17977" w:name="_ETM_Q36_625890"/>
      <w:bookmarkEnd w:id="17977"/>
      <w:r>
        <w:rPr>
          <w:rFonts w:hint="cs"/>
          <w:rtl/>
        </w:rPr>
        <w:t xml:space="preserve">הממשלה – </w:t>
      </w:r>
      <w:bookmarkStart w:id="17978" w:name="_ETM_Q36_627249"/>
      <w:bookmarkEnd w:id="17978"/>
      <w:r>
        <w:rPr>
          <w:rFonts w:hint="cs"/>
          <w:rtl/>
        </w:rPr>
        <w:t xml:space="preserve">ואני </w:t>
      </w:r>
      <w:bookmarkStart w:id="17979" w:name="_ETM_Q36_627489"/>
      <w:bookmarkEnd w:id="17979"/>
      <w:r>
        <w:rPr>
          <w:rFonts w:hint="cs"/>
          <w:rtl/>
        </w:rPr>
        <w:t xml:space="preserve">שמה </w:t>
      </w:r>
      <w:bookmarkStart w:id="17980" w:name="_ETM_Q36_627730"/>
      <w:bookmarkEnd w:id="17980"/>
      <w:r>
        <w:rPr>
          <w:rFonts w:hint="cs"/>
          <w:rtl/>
        </w:rPr>
        <w:t xml:space="preserve">לב </w:t>
      </w:r>
      <w:bookmarkStart w:id="17981" w:name="_ETM_Q36_627939"/>
      <w:bookmarkEnd w:id="17981"/>
      <w:r>
        <w:rPr>
          <w:rFonts w:hint="cs"/>
          <w:rtl/>
        </w:rPr>
        <w:t xml:space="preserve">שבין </w:t>
      </w:r>
      <w:bookmarkStart w:id="17982" w:name="_ETM_Q36_628209"/>
      <w:bookmarkEnd w:id="17982"/>
      <w:r>
        <w:rPr>
          <w:rFonts w:hint="cs"/>
          <w:rtl/>
        </w:rPr>
        <w:t xml:space="preserve">היתר </w:t>
      </w:r>
      <w:bookmarkStart w:id="17983" w:name="_ETM_Q36_628540"/>
      <w:bookmarkEnd w:id="17983"/>
      <w:r>
        <w:rPr>
          <w:rFonts w:hint="cs"/>
          <w:rtl/>
        </w:rPr>
        <w:t xml:space="preserve">הוא הלך </w:t>
      </w:r>
      <w:bookmarkStart w:id="17984" w:name="_ETM_Q36_628810"/>
      <w:bookmarkEnd w:id="17984"/>
      <w:r>
        <w:rPr>
          <w:rFonts w:hint="cs"/>
          <w:rtl/>
        </w:rPr>
        <w:t xml:space="preserve">עכשיו </w:t>
      </w:r>
      <w:bookmarkStart w:id="17985" w:name="_ETM_Q36_629109"/>
      <w:bookmarkEnd w:id="17985"/>
      <w:r>
        <w:rPr>
          <w:rFonts w:hint="cs"/>
          <w:rtl/>
        </w:rPr>
        <w:t>ל</w:t>
      </w:r>
      <w:bookmarkStart w:id="17986" w:name="_ETM_Q36_629859"/>
      <w:bookmarkEnd w:id="17986"/>
      <w:r>
        <w:rPr>
          <w:rFonts w:hint="cs"/>
          <w:rtl/>
        </w:rPr>
        <w:t xml:space="preserve">אירוע </w:t>
      </w:r>
      <w:bookmarkStart w:id="17987" w:name="_ETM_Q36_630249"/>
      <w:bookmarkEnd w:id="17987"/>
      <w:r>
        <w:rPr>
          <w:rFonts w:hint="cs"/>
          <w:rtl/>
        </w:rPr>
        <w:t xml:space="preserve">של </w:t>
      </w:r>
      <w:bookmarkStart w:id="17988" w:name="_ETM_Q36_630430"/>
      <w:bookmarkEnd w:id="17988"/>
      <w:r>
        <w:rPr>
          <w:rFonts w:hint="cs"/>
          <w:rtl/>
        </w:rPr>
        <w:t xml:space="preserve">השגריר, </w:t>
      </w:r>
      <w:bookmarkStart w:id="17989" w:name="_ETM_Q36_630939"/>
      <w:bookmarkEnd w:id="17989"/>
      <w:r>
        <w:rPr>
          <w:rFonts w:hint="cs"/>
          <w:rtl/>
        </w:rPr>
        <w:t xml:space="preserve">כי </w:t>
      </w:r>
      <w:bookmarkStart w:id="17990" w:name="_ETM_Q36_631269"/>
      <w:bookmarkEnd w:id="17990"/>
      <w:r>
        <w:rPr>
          <w:rFonts w:hint="cs"/>
          <w:rtl/>
        </w:rPr>
        <w:t xml:space="preserve">באמת </w:t>
      </w:r>
      <w:bookmarkStart w:id="17991" w:name="_ETM_Q36_632200"/>
      <w:bookmarkEnd w:id="17991"/>
      <w:r>
        <w:rPr>
          <w:rFonts w:hint="cs"/>
          <w:rtl/>
        </w:rPr>
        <w:t xml:space="preserve">בארצות </w:t>
      </w:r>
      <w:bookmarkStart w:id="17992" w:name="_ETM_Q36_632529"/>
      <w:bookmarkEnd w:id="17992"/>
      <w:r>
        <w:rPr>
          <w:rFonts w:hint="cs"/>
          <w:rtl/>
        </w:rPr>
        <w:t xml:space="preserve">הברית </w:t>
      </w:r>
      <w:bookmarkStart w:id="17993" w:name="_ETM_Q36_632799"/>
      <w:bookmarkEnd w:id="17993"/>
      <w:r>
        <w:rPr>
          <w:rFonts w:hint="cs"/>
          <w:rtl/>
        </w:rPr>
        <w:t xml:space="preserve">כרגע </w:t>
      </w:r>
      <w:bookmarkStart w:id="17994" w:name="_ETM_Q36_633219"/>
      <w:bookmarkEnd w:id="17994"/>
      <w:r>
        <w:rPr>
          <w:rFonts w:hint="cs"/>
          <w:rtl/>
        </w:rPr>
        <w:t xml:space="preserve">עדיין </w:t>
      </w:r>
      <w:bookmarkStart w:id="17995" w:name="_ETM_Q36_633519"/>
      <w:bookmarkEnd w:id="17995"/>
      <w:r>
        <w:rPr>
          <w:rFonts w:hint="cs"/>
          <w:rtl/>
        </w:rPr>
        <w:t xml:space="preserve">הדלתות </w:t>
      </w:r>
      <w:bookmarkStart w:id="17996" w:name="_ETM_Q36_633879"/>
      <w:bookmarkEnd w:id="17996"/>
      <w:r>
        <w:rPr>
          <w:rFonts w:hint="cs"/>
          <w:rtl/>
        </w:rPr>
        <w:t xml:space="preserve">סגורות, </w:t>
      </w:r>
      <w:bookmarkStart w:id="17997" w:name="_ETM_Q36_634540"/>
      <w:bookmarkEnd w:id="17997"/>
      <w:r>
        <w:rPr>
          <w:rFonts w:hint="cs"/>
          <w:rtl/>
        </w:rPr>
        <w:t xml:space="preserve">אז </w:t>
      </w:r>
      <w:bookmarkStart w:id="17998" w:name="_ETM_Q36_635410"/>
      <w:bookmarkStart w:id="17999" w:name="_ETM_Q36_635650"/>
      <w:bookmarkStart w:id="18000" w:name="_ETM_Q36_635770"/>
      <w:bookmarkEnd w:id="17998"/>
      <w:bookmarkEnd w:id="17999"/>
      <w:bookmarkEnd w:id="18000"/>
      <w:r>
        <w:rPr>
          <w:rFonts w:hint="cs"/>
          <w:rtl/>
        </w:rPr>
        <w:t xml:space="preserve">הוא </w:t>
      </w:r>
      <w:bookmarkStart w:id="18001" w:name="_ETM_Q36_635860"/>
      <w:bookmarkEnd w:id="18001"/>
      <w:r>
        <w:rPr>
          <w:rFonts w:hint="cs"/>
          <w:rtl/>
        </w:rPr>
        <w:t xml:space="preserve">יכול </w:t>
      </w:r>
      <w:bookmarkStart w:id="18002" w:name="_ETM_Q36_636160"/>
      <w:bookmarkEnd w:id="18002"/>
      <w:r>
        <w:rPr>
          <w:rFonts w:hint="cs"/>
          <w:rtl/>
        </w:rPr>
        <w:t xml:space="preserve">להתנחם </w:t>
      </w:r>
      <w:bookmarkStart w:id="18003" w:name="_ETM_Q36_636640"/>
      <w:bookmarkEnd w:id="18003"/>
      <w:r>
        <w:rPr>
          <w:rFonts w:hint="cs"/>
          <w:rtl/>
        </w:rPr>
        <w:t xml:space="preserve">בלהגיע </w:t>
      </w:r>
      <w:bookmarkStart w:id="18004" w:name="_ETM_Q36_637180"/>
      <w:bookmarkEnd w:id="18004"/>
      <w:r>
        <w:rPr>
          <w:rFonts w:hint="cs"/>
          <w:rtl/>
        </w:rPr>
        <w:t xml:space="preserve">לאירוע </w:t>
      </w:r>
      <w:bookmarkStart w:id="18005" w:name="_ETM_Q36_637810"/>
      <w:bookmarkStart w:id="18006" w:name="_ETM_Q36_638530"/>
      <w:bookmarkEnd w:id="18005"/>
      <w:bookmarkEnd w:id="18006"/>
      <w:r>
        <w:rPr>
          <w:rFonts w:hint="cs"/>
          <w:rtl/>
        </w:rPr>
        <w:t xml:space="preserve">של </w:t>
      </w:r>
      <w:bookmarkStart w:id="18007" w:name="_ETM_Q36_638710"/>
      <w:bookmarkEnd w:id="18007"/>
      <w:r>
        <w:rPr>
          <w:rFonts w:hint="cs"/>
          <w:rtl/>
        </w:rPr>
        <w:t xml:space="preserve">השגריר </w:t>
      </w:r>
      <w:bookmarkStart w:id="18008" w:name="_ETM_Q36_639370"/>
      <w:bookmarkEnd w:id="18008"/>
      <w:r>
        <w:rPr>
          <w:rFonts w:hint="cs"/>
          <w:rtl/>
        </w:rPr>
        <w:t xml:space="preserve">לכבוד </w:t>
      </w:r>
      <w:bookmarkStart w:id="18009" w:name="_ETM_Q36_639700"/>
      <w:bookmarkEnd w:id="18009"/>
      <w:r>
        <w:rPr>
          <w:rFonts w:hint="cs"/>
          <w:rtl/>
        </w:rPr>
        <w:t xml:space="preserve">יום </w:t>
      </w:r>
      <w:bookmarkStart w:id="18010" w:name="_ETM_Q36_639850"/>
      <w:bookmarkEnd w:id="18010"/>
      <w:r>
        <w:rPr>
          <w:rFonts w:hint="cs"/>
          <w:rtl/>
        </w:rPr>
        <w:t xml:space="preserve">העצמאות </w:t>
      </w:r>
      <w:bookmarkStart w:id="18011" w:name="_ETM_Q36_640360"/>
      <w:bookmarkEnd w:id="18011"/>
      <w:r>
        <w:rPr>
          <w:rFonts w:hint="cs"/>
          <w:rtl/>
        </w:rPr>
        <w:t xml:space="preserve">האמריקאי – </w:t>
      </w:r>
      <w:bookmarkStart w:id="18012" w:name="_ETM_Q36_641879"/>
      <w:bookmarkEnd w:id="18012"/>
      <w:r>
        <w:rPr>
          <w:rFonts w:hint="cs"/>
          <w:rtl/>
        </w:rPr>
        <w:t xml:space="preserve">והוא </w:t>
      </w:r>
      <w:bookmarkStart w:id="18013" w:name="_ETM_Q36_642180"/>
      <w:bookmarkEnd w:id="18013"/>
      <w:r>
        <w:rPr>
          <w:rFonts w:hint="cs"/>
          <w:rtl/>
        </w:rPr>
        <w:t xml:space="preserve">ובעיקר </w:t>
      </w:r>
      <w:bookmarkStart w:id="18014" w:name="_ETM_Q36_642900"/>
      <w:bookmarkEnd w:id="18014"/>
      <w:r>
        <w:rPr>
          <w:rFonts w:hint="cs"/>
          <w:rtl/>
        </w:rPr>
        <w:t xml:space="preserve">איש </w:t>
      </w:r>
      <w:bookmarkStart w:id="18015" w:name="_ETM_Q36_643170"/>
      <w:bookmarkEnd w:id="18015"/>
      <w:r>
        <w:rPr>
          <w:rFonts w:hint="cs"/>
          <w:rtl/>
        </w:rPr>
        <w:t xml:space="preserve">כבר </w:t>
      </w:r>
      <w:bookmarkStart w:id="18016" w:name="_ETM_Q36_643349"/>
      <w:bookmarkEnd w:id="18016"/>
      <w:r>
        <w:rPr>
          <w:rFonts w:hint="cs"/>
          <w:rtl/>
        </w:rPr>
        <w:t xml:space="preserve">ותיק, </w:t>
      </w:r>
      <w:bookmarkStart w:id="18017" w:name="_ETM_Q36_644250"/>
      <w:bookmarkEnd w:id="18017"/>
      <w:r>
        <w:rPr>
          <w:rFonts w:hint="cs"/>
          <w:rtl/>
        </w:rPr>
        <w:t xml:space="preserve">פוליטיקאי, </w:t>
      </w:r>
      <w:bookmarkStart w:id="18018" w:name="_ETM_Q36_645599"/>
      <w:bookmarkEnd w:id="18018"/>
      <w:r>
        <w:rPr>
          <w:rFonts w:hint="cs"/>
          <w:rtl/>
        </w:rPr>
        <w:t xml:space="preserve">יודע </w:t>
      </w:r>
      <w:bookmarkStart w:id="18019" w:name="_ETM_Q36_646019"/>
      <w:bookmarkEnd w:id="18019"/>
      <w:r>
        <w:rPr>
          <w:rFonts w:hint="cs"/>
          <w:rtl/>
        </w:rPr>
        <w:t xml:space="preserve">לא </w:t>
      </w:r>
      <w:bookmarkStart w:id="18020" w:name="_ETM_Q36_646109"/>
      <w:bookmarkEnd w:id="18020"/>
      <w:r>
        <w:rPr>
          <w:rFonts w:hint="cs"/>
          <w:rtl/>
        </w:rPr>
        <w:t xml:space="preserve">לקחת </w:t>
      </w:r>
      <w:bookmarkStart w:id="18021" w:name="_ETM_Q36_646799"/>
      <w:bookmarkEnd w:id="18021"/>
      <w:r>
        <w:rPr>
          <w:rFonts w:hint="cs"/>
          <w:rtl/>
        </w:rPr>
        <w:t xml:space="preserve">דברים </w:t>
      </w:r>
      <w:bookmarkStart w:id="18022" w:name="_ETM_Q36_647189"/>
      <w:bookmarkEnd w:id="18022"/>
      <w:r>
        <w:rPr>
          <w:rFonts w:hint="cs"/>
          <w:rtl/>
        </w:rPr>
        <w:t xml:space="preserve">באופן </w:t>
      </w:r>
      <w:bookmarkStart w:id="18023" w:name="_ETM_Q36_647640"/>
      <w:bookmarkEnd w:id="18023"/>
      <w:r>
        <w:rPr>
          <w:rFonts w:hint="cs"/>
          <w:rtl/>
        </w:rPr>
        <w:t xml:space="preserve">אישי, </w:t>
      </w:r>
      <w:bookmarkStart w:id="18024" w:name="_ETM_Q36_648090"/>
      <w:bookmarkEnd w:id="18024"/>
      <w:r>
        <w:rPr>
          <w:rFonts w:hint="cs"/>
          <w:rtl/>
        </w:rPr>
        <w:t xml:space="preserve">או </w:t>
      </w:r>
      <w:bookmarkStart w:id="18025" w:name="_ETM_Q36_648150"/>
      <w:bookmarkEnd w:id="18025"/>
      <w:r>
        <w:rPr>
          <w:rFonts w:hint="cs"/>
          <w:rtl/>
        </w:rPr>
        <w:t xml:space="preserve">לפחות </w:t>
      </w:r>
      <w:bookmarkStart w:id="18026" w:name="_ETM_Q36_648970"/>
      <w:bookmarkEnd w:id="18026"/>
      <w:r>
        <w:rPr>
          <w:rFonts w:hint="cs"/>
          <w:rtl/>
        </w:rPr>
        <w:t xml:space="preserve">משתדל </w:t>
      </w:r>
      <w:bookmarkStart w:id="18027" w:name="_ETM_Q36_649690"/>
      <w:bookmarkEnd w:id="18027"/>
      <w:r>
        <w:rPr>
          <w:rFonts w:hint="cs"/>
          <w:rtl/>
        </w:rPr>
        <w:t xml:space="preserve">שלא </w:t>
      </w:r>
      <w:bookmarkStart w:id="18028" w:name="_ETM_Q36_650170"/>
      <w:bookmarkEnd w:id="18028"/>
      <w:r>
        <w:rPr>
          <w:rFonts w:hint="cs"/>
          <w:rtl/>
        </w:rPr>
        <w:t xml:space="preserve">לקחת </w:t>
      </w:r>
      <w:bookmarkStart w:id="18029" w:name="_ETM_Q36_650500"/>
      <w:bookmarkEnd w:id="18029"/>
      <w:r>
        <w:rPr>
          <w:rFonts w:hint="cs"/>
          <w:rtl/>
        </w:rPr>
        <w:t xml:space="preserve">דברים </w:t>
      </w:r>
      <w:bookmarkStart w:id="18030" w:name="_ETM_Q36_650709"/>
      <w:bookmarkEnd w:id="18030"/>
      <w:r>
        <w:rPr>
          <w:rFonts w:hint="cs"/>
          <w:rtl/>
        </w:rPr>
        <w:t xml:space="preserve">באופן </w:t>
      </w:r>
      <w:bookmarkStart w:id="18031" w:name="_ETM_Q36_651010"/>
      <w:bookmarkEnd w:id="18031"/>
      <w:r>
        <w:rPr>
          <w:rFonts w:hint="cs"/>
          <w:rtl/>
        </w:rPr>
        <w:t>פרסונלי</w:t>
      </w:r>
      <w:r w:rsidR="00C20394">
        <w:rPr>
          <w:rFonts w:hint="cs"/>
          <w:rtl/>
        </w:rPr>
        <w:t>.</w:t>
      </w:r>
      <w:r>
        <w:rPr>
          <w:rFonts w:hint="cs"/>
          <w:rtl/>
        </w:rPr>
        <w:t xml:space="preserve"> </w:t>
      </w:r>
      <w:bookmarkStart w:id="18032" w:name="_ETM_Q36_652170"/>
      <w:bookmarkEnd w:id="18032"/>
      <w:r>
        <w:rPr>
          <w:rFonts w:hint="cs"/>
          <w:rtl/>
        </w:rPr>
        <w:t xml:space="preserve">אבל </w:t>
      </w:r>
      <w:bookmarkStart w:id="18033" w:name="_ETM_Q36_652439"/>
      <w:bookmarkEnd w:id="18033"/>
      <w:r>
        <w:rPr>
          <w:rFonts w:hint="cs"/>
          <w:rtl/>
        </w:rPr>
        <w:t xml:space="preserve">הממשלה </w:t>
      </w:r>
      <w:bookmarkStart w:id="18034" w:name="_ETM_Q36_653340"/>
      <w:bookmarkEnd w:id="18034"/>
      <w:r>
        <w:rPr>
          <w:rFonts w:hint="cs"/>
          <w:rtl/>
        </w:rPr>
        <w:t xml:space="preserve">הזו </w:t>
      </w:r>
      <w:bookmarkStart w:id="18035" w:name="_ETM_Q36_654830"/>
      <w:bookmarkEnd w:id="18035"/>
      <w:r>
        <w:rPr>
          <w:rFonts w:hint="cs"/>
          <w:rtl/>
        </w:rPr>
        <w:t xml:space="preserve">היא </w:t>
      </w:r>
      <w:bookmarkStart w:id="18036" w:name="_ETM_Q36_655070"/>
      <w:bookmarkEnd w:id="18036"/>
      <w:r>
        <w:rPr>
          <w:rFonts w:hint="cs"/>
          <w:rtl/>
        </w:rPr>
        <w:t xml:space="preserve">מאוד </w:t>
      </w:r>
      <w:bookmarkStart w:id="18037" w:name="_ETM_Q36_655640"/>
      <w:bookmarkEnd w:id="18037"/>
      <w:r>
        <w:rPr>
          <w:rFonts w:hint="cs"/>
          <w:rtl/>
        </w:rPr>
        <w:t xml:space="preserve">מאוד </w:t>
      </w:r>
      <w:bookmarkStart w:id="18038" w:name="_ETM_Q36_656060"/>
      <w:bookmarkEnd w:id="18038"/>
      <w:r>
        <w:rPr>
          <w:rFonts w:hint="cs"/>
          <w:rtl/>
        </w:rPr>
        <w:t xml:space="preserve">מאוד </w:t>
      </w:r>
      <w:bookmarkStart w:id="18039" w:name="_ETM_Q36_656330"/>
      <w:bookmarkEnd w:id="18039"/>
      <w:r>
        <w:rPr>
          <w:rFonts w:hint="cs"/>
          <w:rtl/>
        </w:rPr>
        <w:t xml:space="preserve">פרסונלית. </w:t>
      </w:r>
      <w:bookmarkStart w:id="18040" w:name="_ETM_Q36_657470"/>
      <w:bookmarkEnd w:id="18040"/>
      <w:r>
        <w:rPr>
          <w:rFonts w:hint="cs"/>
          <w:rtl/>
        </w:rPr>
        <w:t xml:space="preserve">למה </w:t>
      </w:r>
      <w:bookmarkStart w:id="18041" w:name="_ETM_Q36_658640"/>
      <w:bookmarkStart w:id="18042" w:name="_ETM_Q36_659000"/>
      <w:bookmarkEnd w:id="18041"/>
      <w:bookmarkEnd w:id="18042"/>
      <w:r>
        <w:rPr>
          <w:rFonts w:hint="cs"/>
          <w:rtl/>
        </w:rPr>
        <w:t xml:space="preserve">הכוונה? </w:t>
      </w:r>
      <w:bookmarkStart w:id="18043" w:name="_ETM_Q36_660390"/>
      <w:bookmarkStart w:id="18044" w:name="_ETM_Q36_661880"/>
      <w:bookmarkStart w:id="18045" w:name="_ETM_Q36_662030"/>
      <w:bookmarkEnd w:id="18043"/>
      <w:bookmarkEnd w:id="18044"/>
      <w:bookmarkEnd w:id="18045"/>
      <w:r>
        <w:rPr>
          <w:rFonts w:hint="cs"/>
          <w:rtl/>
        </w:rPr>
        <w:t xml:space="preserve">אני </w:t>
      </w:r>
      <w:bookmarkStart w:id="18046" w:name="_ETM_Q36_662090"/>
      <w:bookmarkEnd w:id="18046"/>
      <w:r>
        <w:rPr>
          <w:rFonts w:hint="cs"/>
          <w:rtl/>
        </w:rPr>
        <w:t xml:space="preserve">לא </w:t>
      </w:r>
      <w:bookmarkStart w:id="18047" w:name="_ETM_Q36_662180"/>
      <w:bookmarkEnd w:id="18047"/>
      <w:r>
        <w:rPr>
          <w:rFonts w:hint="cs"/>
          <w:rtl/>
        </w:rPr>
        <w:t xml:space="preserve">זוכרת </w:t>
      </w:r>
      <w:bookmarkStart w:id="18048" w:name="_ETM_Q36_662690"/>
      <w:bookmarkStart w:id="18049" w:name="_ETM_Q36_663260"/>
      <w:bookmarkStart w:id="18050" w:name="_ETM_Q36_663320"/>
      <w:bookmarkStart w:id="18051" w:name="_ETM_Q36_663680"/>
      <w:bookmarkEnd w:id="18048"/>
      <w:bookmarkEnd w:id="18049"/>
      <w:bookmarkEnd w:id="18050"/>
      <w:bookmarkEnd w:id="18051"/>
      <w:r>
        <w:rPr>
          <w:rFonts w:hint="cs"/>
          <w:rtl/>
        </w:rPr>
        <w:t xml:space="preserve">שהייתה </w:t>
      </w:r>
      <w:bookmarkStart w:id="18052" w:name="_ETM_Q36_664160"/>
      <w:bookmarkEnd w:id="18052"/>
      <w:r>
        <w:rPr>
          <w:rFonts w:hint="cs"/>
          <w:rtl/>
        </w:rPr>
        <w:t xml:space="preserve">עוד </w:t>
      </w:r>
      <w:bookmarkStart w:id="18053" w:name="_ETM_Q36_664880"/>
      <w:bookmarkEnd w:id="18053"/>
      <w:r>
        <w:rPr>
          <w:rFonts w:hint="cs"/>
          <w:rtl/>
        </w:rPr>
        <w:t xml:space="preserve">כנסת </w:t>
      </w:r>
      <w:bookmarkStart w:id="18054" w:name="_ETM_Q36_665390"/>
      <w:bookmarkEnd w:id="18054"/>
      <w:r>
        <w:rPr>
          <w:rFonts w:hint="cs"/>
          <w:rtl/>
        </w:rPr>
        <w:t xml:space="preserve">כזו </w:t>
      </w:r>
      <w:bookmarkStart w:id="18055" w:name="_ETM_Q36_665720"/>
      <w:bookmarkEnd w:id="18055"/>
      <w:r>
        <w:rPr>
          <w:rFonts w:hint="cs"/>
          <w:rtl/>
        </w:rPr>
        <w:t xml:space="preserve">או ממשלה </w:t>
      </w:r>
      <w:bookmarkStart w:id="18056" w:name="_ETM_Q36_666930"/>
      <w:bookmarkEnd w:id="18056"/>
      <w:r>
        <w:rPr>
          <w:rFonts w:hint="cs"/>
          <w:rtl/>
        </w:rPr>
        <w:t xml:space="preserve">שממש </w:t>
      </w:r>
      <w:bookmarkStart w:id="18057" w:name="_ETM_Q36_667469"/>
      <w:bookmarkEnd w:id="18057"/>
      <w:r>
        <w:rPr>
          <w:rFonts w:hint="cs"/>
          <w:rtl/>
        </w:rPr>
        <w:t>ל</w:t>
      </w:r>
      <w:bookmarkStart w:id="18058" w:name="_ETM_Q36_667530"/>
      <w:bookmarkEnd w:id="18058"/>
      <w:r>
        <w:rPr>
          <w:rFonts w:hint="cs"/>
          <w:rtl/>
        </w:rPr>
        <w:t xml:space="preserve">כל </w:t>
      </w:r>
      <w:bookmarkStart w:id="18059" w:name="_ETM_Q36_667800"/>
      <w:bookmarkEnd w:id="18059"/>
      <w:r>
        <w:rPr>
          <w:rFonts w:hint="cs"/>
          <w:rtl/>
        </w:rPr>
        <w:t xml:space="preserve">חוק </w:t>
      </w:r>
      <w:bookmarkStart w:id="18060" w:name="_ETM_Q36_668700"/>
      <w:bookmarkEnd w:id="18060"/>
      <w:r>
        <w:rPr>
          <w:rFonts w:hint="cs"/>
          <w:rtl/>
        </w:rPr>
        <w:t xml:space="preserve">כמעט </w:t>
      </w:r>
      <w:bookmarkStart w:id="18061" w:name="_ETM_Q36_669180"/>
      <w:bookmarkEnd w:id="18061"/>
      <w:r>
        <w:rPr>
          <w:rFonts w:hint="cs"/>
          <w:rtl/>
        </w:rPr>
        <w:t xml:space="preserve">היה </w:t>
      </w:r>
      <w:bookmarkStart w:id="18062" w:name="_ETM_Q36_669409"/>
      <w:bookmarkEnd w:id="18062"/>
      <w:r>
        <w:rPr>
          <w:rFonts w:hint="cs"/>
          <w:rtl/>
        </w:rPr>
        <w:t xml:space="preserve">שם </w:t>
      </w:r>
      <w:bookmarkStart w:id="18063" w:name="_ETM_Q36_669739"/>
      <w:bookmarkEnd w:id="18063"/>
      <w:r>
        <w:rPr>
          <w:rFonts w:hint="cs"/>
          <w:rtl/>
        </w:rPr>
        <w:t xml:space="preserve">של </w:t>
      </w:r>
      <w:bookmarkStart w:id="18064" w:name="_ETM_Q36_670489"/>
      <w:bookmarkEnd w:id="18064"/>
      <w:r>
        <w:rPr>
          <w:rFonts w:hint="cs"/>
          <w:rtl/>
        </w:rPr>
        <w:t xml:space="preserve">חבר </w:t>
      </w:r>
      <w:bookmarkStart w:id="18065" w:name="_ETM_Q36_670849"/>
      <w:bookmarkEnd w:id="18065"/>
      <w:r>
        <w:rPr>
          <w:rFonts w:hint="cs"/>
          <w:rtl/>
        </w:rPr>
        <w:t xml:space="preserve">כנסת </w:t>
      </w:r>
      <w:bookmarkStart w:id="18066" w:name="_ETM_Q36_671359"/>
      <w:bookmarkEnd w:id="18066"/>
      <w:r>
        <w:rPr>
          <w:rFonts w:hint="cs"/>
          <w:rtl/>
        </w:rPr>
        <w:t xml:space="preserve">או שר, שורה </w:t>
      </w:r>
      <w:bookmarkStart w:id="18067" w:name="_ETM_Q36_672920"/>
      <w:bookmarkEnd w:id="18067"/>
      <w:r>
        <w:rPr>
          <w:rFonts w:hint="cs"/>
          <w:rtl/>
        </w:rPr>
        <w:t xml:space="preserve">ארוכה </w:t>
      </w:r>
      <w:bookmarkStart w:id="18068" w:name="_ETM_Q36_673220"/>
      <w:bookmarkEnd w:id="18068"/>
      <w:r>
        <w:rPr>
          <w:rFonts w:hint="cs"/>
          <w:rtl/>
        </w:rPr>
        <w:t xml:space="preserve">של </w:t>
      </w:r>
      <w:bookmarkStart w:id="18069" w:name="_ETM_Q36_673400"/>
      <w:bookmarkEnd w:id="18069"/>
      <w:r>
        <w:rPr>
          <w:rFonts w:hint="cs"/>
          <w:rtl/>
        </w:rPr>
        <w:t xml:space="preserve">חוקים </w:t>
      </w:r>
      <w:bookmarkStart w:id="18070" w:name="_ETM_Q36_673849"/>
      <w:bookmarkEnd w:id="18070"/>
      <w:r>
        <w:rPr>
          <w:rFonts w:hint="cs"/>
          <w:rtl/>
        </w:rPr>
        <w:t xml:space="preserve">שהם </w:t>
      </w:r>
      <w:bookmarkStart w:id="18071" w:name="_ETM_Q36_674090"/>
      <w:bookmarkEnd w:id="18071"/>
      <w:r>
        <w:rPr>
          <w:rFonts w:hint="cs"/>
          <w:rtl/>
        </w:rPr>
        <w:t xml:space="preserve">פשוט </w:t>
      </w:r>
      <w:bookmarkStart w:id="18072" w:name="_ETM_Q36_674450"/>
      <w:bookmarkEnd w:id="18072"/>
      <w:r>
        <w:rPr>
          <w:rFonts w:hint="cs"/>
          <w:rtl/>
        </w:rPr>
        <w:t xml:space="preserve">פרסונליים – </w:t>
      </w:r>
      <w:bookmarkStart w:id="18073" w:name="_ETM_Q36_675820"/>
      <w:bookmarkEnd w:id="18073"/>
      <w:r>
        <w:rPr>
          <w:rFonts w:hint="cs"/>
          <w:rtl/>
        </w:rPr>
        <w:t xml:space="preserve">לשרים, </w:t>
      </w:r>
      <w:bookmarkStart w:id="18074" w:name="_ETM_Q36_676540"/>
      <w:bookmarkEnd w:id="18074"/>
      <w:r>
        <w:rPr>
          <w:rFonts w:hint="cs"/>
          <w:rtl/>
        </w:rPr>
        <w:t xml:space="preserve">לח"כים, </w:t>
      </w:r>
      <w:bookmarkStart w:id="18075" w:name="_ETM_Q36_677110"/>
      <w:bookmarkEnd w:id="18075"/>
      <w:r>
        <w:rPr>
          <w:rFonts w:hint="cs"/>
          <w:rtl/>
        </w:rPr>
        <w:t xml:space="preserve">למקורבים. </w:t>
      </w:r>
      <w:bookmarkStart w:id="18076" w:name="_ETM_Q36_678300"/>
      <w:bookmarkEnd w:id="18076"/>
      <w:r>
        <w:rPr>
          <w:rFonts w:hint="cs"/>
          <w:rtl/>
        </w:rPr>
        <w:t xml:space="preserve">כל </w:t>
      </w:r>
      <w:bookmarkStart w:id="18077" w:name="_ETM_Q36_678750"/>
      <w:bookmarkEnd w:id="18077"/>
      <w:r>
        <w:rPr>
          <w:rFonts w:hint="cs"/>
          <w:rtl/>
        </w:rPr>
        <w:t xml:space="preserve">עם </w:t>
      </w:r>
      <w:bookmarkStart w:id="18078" w:name="_ETM_Q36_678870"/>
      <w:bookmarkEnd w:id="18078"/>
      <w:r>
        <w:rPr>
          <w:rFonts w:hint="cs"/>
          <w:rtl/>
        </w:rPr>
        <w:t xml:space="preserve">ישראל, </w:t>
      </w:r>
      <w:bookmarkStart w:id="18079" w:name="_ETM_Q36_679680"/>
      <w:bookmarkEnd w:id="18079"/>
      <w:r>
        <w:rPr>
          <w:rFonts w:hint="cs"/>
          <w:rtl/>
        </w:rPr>
        <w:t xml:space="preserve">כל </w:t>
      </w:r>
      <w:bookmarkStart w:id="18080" w:name="_ETM_Q36_679980"/>
      <w:bookmarkEnd w:id="18080"/>
      <w:r>
        <w:rPr>
          <w:rFonts w:hint="cs"/>
          <w:rtl/>
        </w:rPr>
        <w:t xml:space="preserve">הצופים </w:t>
      </w:r>
      <w:bookmarkStart w:id="18081" w:name="_ETM_Q36_681090"/>
      <w:bookmarkEnd w:id="18081"/>
      <w:r>
        <w:rPr>
          <w:rFonts w:hint="cs"/>
          <w:rtl/>
        </w:rPr>
        <w:t xml:space="preserve">יודעים </w:t>
      </w:r>
      <w:bookmarkStart w:id="18082" w:name="_ETM_Q36_681590"/>
      <w:bookmarkEnd w:id="18082"/>
      <w:r>
        <w:rPr>
          <w:rFonts w:hint="cs"/>
          <w:rtl/>
        </w:rPr>
        <w:t xml:space="preserve">שיש </w:t>
      </w:r>
      <w:bookmarkStart w:id="18083" w:name="_ETM_Q36_682610"/>
      <w:bookmarkEnd w:id="18083"/>
      <w:r>
        <w:rPr>
          <w:rFonts w:hint="cs"/>
          <w:rtl/>
        </w:rPr>
        <w:t xml:space="preserve">חוקים </w:t>
      </w:r>
      <w:bookmarkStart w:id="18084" w:name="_ETM_Q36_683239"/>
      <w:bookmarkEnd w:id="18084"/>
      <w:r>
        <w:rPr>
          <w:rFonts w:hint="cs"/>
          <w:rtl/>
        </w:rPr>
        <w:t xml:space="preserve">שהם </w:t>
      </w:r>
      <w:bookmarkStart w:id="18085" w:name="_ETM_Q36_683540"/>
      <w:bookmarkEnd w:id="18085"/>
      <w:r>
        <w:rPr>
          <w:rFonts w:hint="cs"/>
          <w:rtl/>
        </w:rPr>
        <w:t xml:space="preserve">חוקים </w:t>
      </w:r>
      <w:bookmarkStart w:id="18086" w:name="_ETM_Q36_683930"/>
      <w:bookmarkStart w:id="18087" w:name="_ETM_Q36_684050"/>
      <w:bookmarkEnd w:id="18086"/>
      <w:bookmarkEnd w:id="18087"/>
      <w:r>
        <w:rPr>
          <w:rFonts w:hint="cs"/>
          <w:rtl/>
        </w:rPr>
        <w:t xml:space="preserve">עם שמות. </w:t>
      </w:r>
      <w:bookmarkStart w:id="18088" w:name="_ETM_Q36_685010"/>
      <w:bookmarkEnd w:id="18088"/>
      <w:r>
        <w:rPr>
          <w:rFonts w:hint="cs"/>
          <w:rtl/>
        </w:rPr>
        <w:t xml:space="preserve">אף </w:t>
      </w:r>
      <w:bookmarkStart w:id="18089" w:name="_ETM_Q36_685160"/>
      <w:bookmarkEnd w:id="18089"/>
      <w:r>
        <w:rPr>
          <w:rFonts w:hint="cs"/>
          <w:rtl/>
        </w:rPr>
        <w:t xml:space="preserve">אחד </w:t>
      </w:r>
      <w:bookmarkStart w:id="18090" w:name="_ETM_Q36_685370"/>
      <w:bookmarkEnd w:id="18090"/>
      <w:r>
        <w:rPr>
          <w:rFonts w:hint="cs"/>
          <w:rtl/>
        </w:rPr>
        <w:t xml:space="preserve">כבר </w:t>
      </w:r>
      <w:bookmarkStart w:id="18091" w:name="_ETM_Q36_685550"/>
      <w:bookmarkEnd w:id="18091"/>
      <w:r>
        <w:rPr>
          <w:rFonts w:hint="cs"/>
          <w:rtl/>
        </w:rPr>
        <w:t xml:space="preserve">לא </w:t>
      </w:r>
      <w:bookmarkStart w:id="18092" w:name="_ETM_Q36_685690"/>
      <w:bookmarkEnd w:id="18092"/>
      <w:r>
        <w:rPr>
          <w:rFonts w:hint="cs"/>
          <w:rtl/>
        </w:rPr>
        <w:t xml:space="preserve">מנסה </w:t>
      </w:r>
      <w:bookmarkStart w:id="18093" w:name="_ETM_Q36_686530"/>
      <w:bookmarkStart w:id="18094" w:name="_ETM_Q36_686909"/>
      <w:bookmarkEnd w:id="18093"/>
      <w:bookmarkEnd w:id="18094"/>
      <w:r>
        <w:rPr>
          <w:rFonts w:hint="cs"/>
          <w:rtl/>
        </w:rPr>
        <w:t xml:space="preserve">להסתיר </w:t>
      </w:r>
      <w:bookmarkStart w:id="18095" w:name="_ETM_Q36_687810"/>
      <w:bookmarkEnd w:id="18095"/>
      <w:r>
        <w:rPr>
          <w:rFonts w:hint="cs"/>
          <w:rtl/>
        </w:rPr>
        <w:t xml:space="preserve">את </w:t>
      </w:r>
      <w:bookmarkStart w:id="18096" w:name="_ETM_Q36_687989"/>
      <w:bookmarkEnd w:id="18096"/>
      <w:r>
        <w:rPr>
          <w:rFonts w:hint="cs"/>
          <w:rtl/>
        </w:rPr>
        <w:t xml:space="preserve">הקשר </w:t>
      </w:r>
      <w:bookmarkStart w:id="18097" w:name="_ETM_Q36_688560"/>
      <w:bookmarkEnd w:id="18097"/>
      <w:proofErr w:type="spellStart"/>
      <w:r>
        <w:rPr>
          <w:rFonts w:hint="cs"/>
          <w:rtl/>
        </w:rPr>
        <w:t>המיידי</w:t>
      </w:r>
      <w:proofErr w:type="spellEnd"/>
      <w:r>
        <w:rPr>
          <w:rFonts w:hint="cs"/>
          <w:rtl/>
        </w:rPr>
        <w:t xml:space="preserve">, </w:t>
      </w:r>
      <w:bookmarkStart w:id="18098" w:name="_ETM_Q36_688980"/>
      <w:bookmarkEnd w:id="18098"/>
      <w:r>
        <w:rPr>
          <w:rFonts w:hint="cs"/>
          <w:rtl/>
        </w:rPr>
        <w:t xml:space="preserve">את </w:t>
      </w:r>
      <w:bookmarkStart w:id="18099" w:name="_ETM_Q36_689069"/>
      <w:bookmarkEnd w:id="18099"/>
      <w:r>
        <w:rPr>
          <w:rFonts w:hint="cs"/>
          <w:rtl/>
        </w:rPr>
        <w:t xml:space="preserve">השחיתות </w:t>
      </w:r>
      <w:bookmarkStart w:id="18100" w:name="_ETM_Q36_689730"/>
      <w:bookmarkEnd w:id="18100"/>
      <w:r>
        <w:rPr>
          <w:rFonts w:hint="cs"/>
          <w:rtl/>
        </w:rPr>
        <w:t xml:space="preserve">אולי </w:t>
      </w:r>
      <w:bookmarkStart w:id="18101" w:name="_ETM_Q36_689999"/>
      <w:bookmarkEnd w:id="18101"/>
      <w:r>
        <w:rPr>
          <w:rFonts w:hint="cs"/>
          <w:rtl/>
        </w:rPr>
        <w:t xml:space="preserve">בצמרת </w:t>
      </w:r>
      <w:bookmarkStart w:id="18102" w:name="_ETM_Q36_690629"/>
      <w:bookmarkEnd w:id="18102"/>
      <w:r>
        <w:rPr>
          <w:rFonts w:hint="cs"/>
          <w:rtl/>
        </w:rPr>
        <w:t>הזו.</w:t>
      </w:r>
    </w:p>
    <w:p w:rsidR="004824FD" w:rsidRDefault="004824FD" w:rsidP="004824FD">
      <w:pPr>
        <w:rPr>
          <w:rtl/>
        </w:rPr>
      </w:pPr>
    </w:p>
    <w:p w:rsidR="004824FD" w:rsidRDefault="004824FD" w:rsidP="00C20394">
      <w:pPr>
        <w:rPr>
          <w:rtl/>
        </w:rPr>
      </w:pPr>
      <w:bookmarkStart w:id="18103" w:name="_ETM_Q36_691620"/>
      <w:bookmarkEnd w:id="18103"/>
      <w:r>
        <w:rPr>
          <w:rFonts w:hint="cs"/>
          <w:rtl/>
        </w:rPr>
        <w:t xml:space="preserve">ואם </w:t>
      </w:r>
      <w:bookmarkStart w:id="18104" w:name="_ETM_Q36_692010"/>
      <w:bookmarkEnd w:id="18104"/>
      <w:r>
        <w:rPr>
          <w:rFonts w:hint="cs"/>
          <w:rtl/>
        </w:rPr>
        <w:t xml:space="preserve">אני </w:t>
      </w:r>
      <w:bookmarkStart w:id="18105" w:name="_ETM_Q36_692219"/>
      <w:bookmarkEnd w:id="18105"/>
      <w:proofErr w:type="spellStart"/>
      <w:r>
        <w:rPr>
          <w:rFonts w:hint="cs"/>
          <w:rtl/>
        </w:rPr>
        <w:t>איתלה</w:t>
      </w:r>
      <w:proofErr w:type="spellEnd"/>
      <w:r>
        <w:rPr>
          <w:rFonts w:hint="cs"/>
          <w:rtl/>
        </w:rPr>
        <w:t xml:space="preserve"> </w:t>
      </w:r>
      <w:bookmarkStart w:id="18106" w:name="_ETM_Q36_692579"/>
      <w:bookmarkEnd w:id="18106"/>
      <w:r>
        <w:rPr>
          <w:rFonts w:hint="cs"/>
          <w:rtl/>
        </w:rPr>
        <w:t xml:space="preserve">באילנות </w:t>
      </w:r>
      <w:bookmarkStart w:id="18107" w:name="_ETM_Q36_693299"/>
      <w:bookmarkEnd w:id="18107"/>
      <w:r>
        <w:rPr>
          <w:rFonts w:hint="cs"/>
          <w:rtl/>
        </w:rPr>
        <w:t xml:space="preserve">גבוהים, </w:t>
      </w:r>
      <w:bookmarkStart w:id="18108" w:name="_ETM_Q36_695099"/>
      <w:bookmarkEnd w:id="18108"/>
      <w:r>
        <w:rPr>
          <w:rFonts w:hint="cs"/>
          <w:rtl/>
        </w:rPr>
        <w:t xml:space="preserve">יש </w:t>
      </w:r>
      <w:bookmarkStart w:id="18109" w:name="_ETM_Q36_695250"/>
      <w:bookmarkEnd w:id="18109"/>
      <w:r>
        <w:rPr>
          <w:rFonts w:hint="cs"/>
          <w:rtl/>
        </w:rPr>
        <w:t xml:space="preserve">את </w:t>
      </w:r>
      <w:bookmarkStart w:id="18110" w:name="_ETM_Q36_695400"/>
      <w:bookmarkEnd w:id="18110"/>
      <w:r>
        <w:rPr>
          <w:rFonts w:hint="cs"/>
          <w:rtl/>
        </w:rPr>
        <w:t xml:space="preserve">המשפט </w:t>
      </w:r>
      <w:bookmarkStart w:id="18111" w:name="_ETM_Q36_695849"/>
      <w:bookmarkEnd w:id="18111"/>
      <w:r>
        <w:rPr>
          <w:rFonts w:hint="cs"/>
          <w:rtl/>
        </w:rPr>
        <w:t xml:space="preserve">המפורסם </w:t>
      </w:r>
      <w:bookmarkStart w:id="18112" w:name="_ETM_Q36_696420"/>
      <w:bookmarkEnd w:id="18112"/>
      <w:r>
        <w:rPr>
          <w:rFonts w:hint="cs"/>
          <w:rtl/>
        </w:rPr>
        <w:t xml:space="preserve">של </w:t>
      </w:r>
      <w:bookmarkStart w:id="18113" w:name="_ETM_Q36_696540"/>
      <w:bookmarkEnd w:id="18113"/>
      <w:r>
        <w:rPr>
          <w:rFonts w:hint="cs"/>
          <w:rtl/>
        </w:rPr>
        <w:t xml:space="preserve">רבין, </w:t>
      </w:r>
      <w:bookmarkStart w:id="18114" w:name="_ETM_Q36_696900"/>
      <w:bookmarkEnd w:id="18114"/>
      <w:r>
        <w:rPr>
          <w:rFonts w:hint="cs"/>
          <w:rtl/>
        </w:rPr>
        <w:t xml:space="preserve">שהאלימות היא </w:t>
      </w:r>
      <w:bookmarkStart w:id="18115" w:name="_ETM_Q36_698510"/>
      <w:bookmarkEnd w:id="18115"/>
      <w:r>
        <w:rPr>
          <w:rFonts w:hint="cs"/>
          <w:rtl/>
        </w:rPr>
        <w:t xml:space="preserve">כרסום </w:t>
      </w:r>
      <w:bookmarkStart w:id="18116" w:name="_ETM_Q36_699019"/>
      <w:bookmarkEnd w:id="18116"/>
      <w:r>
        <w:rPr>
          <w:rFonts w:hint="cs"/>
          <w:rtl/>
        </w:rPr>
        <w:t xml:space="preserve">יסודות </w:t>
      </w:r>
      <w:bookmarkStart w:id="18117" w:name="_ETM_Q36_699439"/>
      <w:bookmarkEnd w:id="18117"/>
      <w:r>
        <w:rPr>
          <w:rFonts w:hint="cs"/>
          <w:rtl/>
        </w:rPr>
        <w:t xml:space="preserve">הדמוקרטיה, </w:t>
      </w:r>
      <w:bookmarkStart w:id="18118" w:name="_ETM_Q36_700879"/>
      <w:bookmarkEnd w:id="18118"/>
      <w:r>
        <w:rPr>
          <w:rFonts w:hint="cs"/>
          <w:rtl/>
        </w:rPr>
        <w:t xml:space="preserve">אז </w:t>
      </w:r>
      <w:bookmarkStart w:id="18119" w:name="_ETM_Q36_701059"/>
      <w:bookmarkEnd w:id="18119"/>
      <w:r>
        <w:rPr>
          <w:rFonts w:hint="cs"/>
          <w:rtl/>
        </w:rPr>
        <w:t xml:space="preserve">אני </w:t>
      </w:r>
      <w:bookmarkStart w:id="18120" w:name="_ETM_Q36_701269"/>
      <w:bookmarkEnd w:id="18120"/>
      <w:r>
        <w:rPr>
          <w:rFonts w:hint="cs"/>
          <w:rtl/>
        </w:rPr>
        <w:t xml:space="preserve">אוסיף </w:t>
      </w:r>
      <w:bookmarkStart w:id="18121" w:name="_ETM_Q36_701689"/>
      <w:bookmarkEnd w:id="18121"/>
      <w:r>
        <w:rPr>
          <w:rFonts w:hint="cs"/>
          <w:rtl/>
        </w:rPr>
        <w:t xml:space="preserve">לזה </w:t>
      </w:r>
      <w:bookmarkStart w:id="18122" w:name="_ETM_Q36_702079"/>
      <w:bookmarkEnd w:id="18122"/>
      <w:r>
        <w:rPr>
          <w:rFonts w:hint="cs"/>
          <w:rtl/>
        </w:rPr>
        <w:t xml:space="preserve">ואני </w:t>
      </w:r>
      <w:bookmarkStart w:id="18123" w:name="_ETM_Q36_702349"/>
      <w:bookmarkEnd w:id="18123"/>
      <w:r>
        <w:rPr>
          <w:rFonts w:hint="cs"/>
          <w:rtl/>
        </w:rPr>
        <w:t xml:space="preserve">אומר </w:t>
      </w:r>
      <w:bookmarkStart w:id="18124" w:name="_ETM_Q36_702709"/>
      <w:bookmarkEnd w:id="18124"/>
      <w:r>
        <w:rPr>
          <w:rFonts w:hint="cs"/>
          <w:rtl/>
        </w:rPr>
        <w:t xml:space="preserve">שגם </w:t>
      </w:r>
      <w:bookmarkStart w:id="18125" w:name="_ETM_Q36_703219"/>
      <w:bookmarkEnd w:id="18125"/>
      <w:r>
        <w:rPr>
          <w:rFonts w:hint="cs"/>
          <w:rtl/>
        </w:rPr>
        <w:t xml:space="preserve">שחיתות </w:t>
      </w:r>
      <w:bookmarkStart w:id="18126" w:name="_ETM_Q36_704590"/>
      <w:bookmarkEnd w:id="18126"/>
      <w:r>
        <w:rPr>
          <w:rFonts w:hint="cs"/>
          <w:rtl/>
        </w:rPr>
        <w:t xml:space="preserve">היא </w:t>
      </w:r>
      <w:bookmarkStart w:id="18127" w:name="_ETM_Q36_704709"/>
      <w:bookmarkEnd w:id="18127"/>
      <w:r>
        <w:rPr>
          <w:rFonts w:hint="cs"/>
          <w:rtl/>
        </w:rPr>
        <w:t xml:space="preserve">כרסום </w:t>
      </w:r>
      <w:bookmarkStart w:id="18128" w:name="_ETM_Q36_705249"/>
      <w:bookmarkEnd w:id="18128"/>
      <w:r>
        <w:rPr>
          <w:rFonts w:hint="cs"/>
          <w:rtl/>
        </w:rPr>
        <w:t xml:space="preserve">גס </w:t>
      </w:r>
      <w:bookmarkStart w:id="18129" w:name="_ETM_Q36_706250"/>
      <w:bookmarkEnd w:id="18129"/>
      <w:r>
        <w:rPr>
          <w:rFonts w:hint="cs"/>
          <w:rtl/>
        </w:rPr>
        <w:t xml:space="preserve">של </w:t>
      </w:r>
      <w:bookmarkStart w:id="18130" w:name="_ETM_Q36_706550"/>
      <w:bookmarkEnd w:id="18130"/>
      <w:r>
        <w:rPr>
          <w:rFonts w:hint="cs"/>
          <w:rtl/>
        </w:rPr>
        <w:t xml:space="preserve">השיטה. </w:t>
      </w:r>
      <w:bookmarkStart w:id="18131" w:name="_ETM_Q36_707800"/>
      <w:bookmarkEnd w:id="18131"/>
      <w:r>
        <w:rPr>
          <w:rFonts w:hint="cs"/>
          <w:rtl/>
        </w:rPr>
        <w:t xml:space="preserve">כי </w:t>
      </w:r>
      <w:bookmarkStart w:id="18132" w:name="_ETM_Q36_708970"/>
      <w:bookmarkEnd w:id="18132"/>
      <w:r>
        <w:rPr>
          <w:rFonts w:hint="cs"/>
          <w:rtl/>
        </w:rPr>
        <w:t xml:space="preserve">אם </w:t>
      </w:r>
      <w:bookmarkStart w:id="18133" w:name="_ETM_Q36_709150"/>
      <w:bookmarkEnd w:id="18133"/>
      <w:r>
        <w:rPr>
          <w:rFonts w:hint="cs"/>
          <w:rtl/>
        </w:rPr>
        <w:t xml:space="preserve">אנחנו </w:t>
      </w:r>
      <w:bookmarkStart w:id="18134" w:name="_ETM_Q36_709420"/>
      <w:bookmarkEnd w:id="18134"/>
      <w:r>
        <w:rPr>
          <w:rFonts w:hint="cs"/>
          <w:rtl/>
        </w:rPr>
        <w:t xml:space="preserve">רק </w:t>
      </w:r>
      <w:bookmarkStart w:id="18135" w:name="_ETM_Q36_709540"/>
      <w:bookmarkEnd w:id="18135"/>
      <w:r>
        <w:rPr>
          <w:rFonts w:hint="cs"/>
          <w:rtl/>
        </w:rPr>
        <w:t xml:space="preserve">נעבור </w:t>
      </w:r>
      <w:bookmarkStart w:id="18136" w:name="_ETM_Q36_709930"/>
      <w:bookmarkEnd w:id="18136"/>
      <w:r>
        <w:rPr>
          <w:rFonts w:hint="cs"/>
          <w:rtl/>
        </w:rPr>
        <w:t xml:space="preserve">ונסקור </w:t>
      </w:r>
      <w:bookmarkStart w:id="18137" w:name="_ETM_Q36_710590"/>
      <w:bookmarkEnd w:id="18137"/>
      <w:r>
        <w:rPr>
          <w:rFonts w:hint="cs"/>
          <w:rtl/>
        </w:rPr>
        <w:t xml:space="preserve">כאן </w:t>
      </w:r>
      <w:bookmarkStart w:id="18138" w:name="_ETM_Q36_710770"/>
      <w:bookmarkEnd w:id="18138"/>
      <w:r>
        <w:rPr>
          <w:rFonts w:hint="cs"/>
          <w:rtl/>
        </w:rPr>
        <w:t xml:space="preserve">את </w:t>
      </w:r>
      <w:bookmarkStart w:id="18139" w:name="_ETM_Q36_710890"/>
      <w:bookmarkEnd w:id="18139"/>
      <w:r>
        <w:rPr>
          <w:rFonts w:hint="cs"/>
          <w:rtl/>
        </w:rPr>
        <w:t xml:space="preserve">החוקים, </w:t>
      </w:r>
      <w:bookmarkStart w:id="18140" w:name="_ETM_Q36_711670"/>
      <w:bookmarkEnd w:id="18140"/>
      <w:r>
        <w:rPr>
          <w:rFonts w:hint="cs"/>
          <w:rtl/>
        </w:rPr>
        <w:t xml:space="preserve">אז </w:t>
      </w:r>
      <w:bookmarkStart w:id="18141" w:name="_ETM_Q36_711880"/>
      <w:bookmarkEnd w:id="18141"/>
      <w:r>
        <w:rPr>
          <w:rFonts w:hint="cs"/>
          <w:rtl/>
        </w:rPr>
        <w:t xml:space="preserve">הינה, </w:t>
      </w:r>
      <w:bookmarkStart w:id="18142" w:name="_ETM_Q36_712030"/>
      <w:bookmarkEnd w:id="18142"/>
      <w:r>
        <w:rPr>
          <w:rFonts w:hint="cs"/>
          <w:rtl/>
        </w:rPr>
        <w:t xml:space="preserve">החוק </w:t>
      </w:r>
      <w:bookmarkStart w:id="18143" w:name="_ETM_Q36_712300"/>
      <w:bookmarkEnd w:id="18143"/>
      <w:r>
        <w:rPr>
          <w:rFonts w:hint="cs"/>
          <w:rtl/>
        </w:rPr>
        <w:t xml:space="preserve">הזה </w:t>
      </w:r>
      <w:bookmarkStart w:id="18144" w:name="_ETM_Q36_712510"/>
      <w:bookmarkEnd w:id="18144"/>
      <w:r>
        <w:rPr>
          <w:rFonts w:hint="cs"/>
          <w:rtl/>
        </w:rPr>
        <w:t xml:space="preserve">שהיום </w:t>
      </w:r>
      <w:bookmarkStart w:id="18145" w:name="_ETM_Q36_712840"/>
      <w:bookmarkEnd w:id="18145"/>
      <w:r>
        <w:rPr>
          <w:rFonts w:hint="cs"/>
          <w:rtl/>
        </w:rPr>
        <w:t xml:space="preserve">עברנו </w:t>
      </w:r>
      <w:bookmarkStart w:id="18146" w:name="_ETM_Q36_713290"/>
      <w:bookmarkEnd w:id="18146"/>
      <w:r>
        <w:rPr>
          <w:rFonts w:hint="cs"/>
          <w:rtl/>
        </w:rPr>
        <w:t xml:space="preserve">עליו </w:t>
      </w:r>
      <w:bookmarkStart w:id="18147" w:name="_ETM_Q36_713999"/>
      <w:bookmarkEnd w:id="18147"/>
      <w:r>
        <w:rPr>
          <w:rFonts w:hint="cs"/>
          <w:rtl/>
        </w:rPr>
        <w:t xml:space="preserve">בוועדת </w:t>
      </w:r>
      <w:bookmarkStart w:id="18148" w:name="_ETM_Q36_716010"/>
      <w:bookmarkEnd w:id="18148"/>
      <w:r>
        <w:rPr>
          <w:rFonts w:hint="cs"/>
          <w:rtl/>
        </w:rPr>
        <w:t xml:space="preserve">הפנים, </w:t>
      </w:r>
      <w:bookmarkStart w:id="18149" w:name="_ETM_Q36_716429"/>
      <w:bookmarkEnd w:id="18149"/>
      <w:r>
        <w:rPr>
          <w:rFonts w:hint="cs"/>
          <w:rtl/>
        </w:rPr>
        <w:t xml:space="preserve">חוק </w:t>
      </w:r>
      <w:bookmarkStart w:id="18150" w:name="_ETM_Q36_716670"/>
      <w:bookmarkEnd w:id="18150"/>
      <w:r>
        <w:rPr>
          <w:rFonts w:hint="cs"/>
          <w:rtl/>
        </w:rPr>
        <w:t>טבריה</w:t>
      </w:r>
      <w:r w:rsidR="00C20394">
        <w:rPr>
          <w:rFonts w:hint="cs"/>
          <w:rtl/>
        </w:rPr>
        <w:t>,</w:t>
      </w:r>
      <w:r>
        <w:rPr>
          <w:rFonts w:hint="cs"/>
          <w:rtl/>
        </w:rPr>
        <w:t xml:space="preserve"> </w:t>
      </w:r>
      <w:bookmarkStart w:id="18151" w:name="_ETM_Q36_718109"/>
      <w:bookmarkEnd w:id="18151"/>
      <w:r>
        <w:rPr>
          <w:rFonts w:hint="cs"/>
          <w:rtl/>
        </w:rPr>
        <w:t xml:space="preserve">חוק </w:t>
      </w:r>
      <w:bookmarkStart w:id="18152" w:name="_ETM_Q36_718499"/>
      <w:bookmarkEnd w:id="18152"/>
      <w:r>
        <w:rPr>
          <w:rFonts w:hint="cs"/>
          <w:rtl/>
        </w:rPr>
        <w:t xml:space="preserve">פרסונלי </w:t>
      </w:r>
      <w:bookmarkStart w:id="18153" w:name="_ETM_Q36_719809"/>
      <w:bookmarkEnd w:id="18153"/>
      <w:r>
        <w:rPr>
          <w:rFonts w:hint="cs"/>
          <w:rtl/>
        </w:rPr>
        <w:t xml:space="preserve">שמאפשר </w:t>
      </w:r>
      <w:bookmarkStart w:id="18154" w:name="_ETM_Q36_720440"/>
      <w:bookmarkEnd w:id="18154"/>
      <w:r>
        <w:rPr>
          <w:rFonts w:hint="cs"/>
          <w:rtl/>
        </w:rPr>
        <w:t xml:space="preserve">ליו"ר </w:t>
      </w:r>
      <w:bookmarkStart w:id="18155" w:name="_ETM_Q36_720799"/>
      <w:bookmarkEnd w:id="18155"/>
      <w:r>
        <w:rPr>
          <w:rFonts w:hint="cs"/>
          <w:rtl/>
        </w:rPr>
        <w:t xml:space="preserve">הוועדה </w:t>
      </w:r>
      <w:bookmarkStart w:id="18156" w:name="_ETM_Q36_721220"/>
      <w:bookmarkEnd w:id="18156"/>
      <w:r>
        <w:rPr>
          <w:rFonts w:hint="cs"/>
          <w:rtl/>
        </w:rPr>
        <w:t xml:space="preserve">הקרואה </w:t>
      </w:r>
      <w:bookmarkStart w:id="18157" w:name="_ETM_Q36_721670"/>
      <w:bookmarkEnd w:id="18157"/>
      <w:r>
        <w:rPr>
          <w:rFonts w:hint="cs"/>
          <w:rtl/>
        </w:rPr>
        <w:t>בטבריה</w:t>
      </w:r>
      <w:r w:rsidR="00C20394">
        <w:rPr>
          <w:rFonts w:hint="cs"/>
          <w:rtl/>
        </w:rPr>
        <w:t>,</w:t>
      </w:r>
      <w:r>
        <w:rPr>
          <w:rFonts w:hint="cs"/>
          <w:rtl/>
        </w:rPr>
        <w:t xml:space="preserve"> </w:t>
      </w:r>
      <w:bookmarkStart w:id="18158" w:name="_ETM_Q36_722599"/>
      <w:bookmarkEnd w:id="18158"/>
      <w:r>
        <w:rPr>
          <w:rFonts w:hint="cs"/>
          <w:rtl/>
        </w:rPr>
        <w:t xml:space="preserve">בועז </w:t>
      </w:r>
      <w:bookmarkStart w:id="18159" w:name="_ETM_Q36_723019"/>
      <w:bookmarkEnd w:id="18159"/>
      <w:r>
        <w:rPr>
          <w:rFonts w:hint="cs"/>
          <w:rtl/>
        </w:rPr>
        <w:t xml:space="preserve">יוסף – </w:t>
      </w:r>
      <w:bookmarkStart w:id="18160" w:name="_ETM_Q36_723559"/>
      <w:bookmarkEnd w:id="18160"/>
      <w:r>
        <w:rPr>
          <w:rFonts w:hint="cs"/>
          <w:rtl/>
        </w:rPr>
        <w:t xml:space="preserve">אז </w:t>
      </w:r>
      <w:bookmarkStart w:id="18161" w:name="_ETM_Q36_723709"/>
      <w:bookmarkEnd w:id="18161"/>
      <w:r>
        <w:rPr>
          <w:rFonts w:hint="cs"/>
          <w:rtl/>
        </w:rPr>
        <w:t xml:space="preserve">אפשר </w:t>
      </w:r>
      <w:bookmarkStart w:id="18162" w:name="_ETM_Q36_723950"/>
      <w:bookmarkEnd w:id="18162"/>
      <w:r>
        <w:rPr>
          <w:rFonts w:hint="cs"/>
          <w:rtl/>
        </w:rPr>
        <w:t xml:space="preserve">לקרוא </w:t>
      </w:r>
      <w:bookmarkStart w:id="18163" w:name="_ETM_Q36_724250"/>
      <w:bookmarkEnd w:id="18163"/>
      <w:r>
        <w:rPr>
          <w:rFonts w:hint="cs"/>
          <w:rtl/>
        </w:rPr>
        <w:t xml:space="preserve">לזה </w:t>
      </w:r>
      <w:bookmarkStart w:id="18164" w:name="_ETM_Q36_724489"/>
      <w:bookmarkEnd w:id="18164"/>
      <w:r>
        <w:rPr>
          <w:rFonts w:hint="cs"/>
          <w:rtl/>
        </w:rPr>
        <w:t xml:space="preserve">פשוט </w:t>
      </w:r>
      <w:bookmarkStart w:id="18165" w:name="_ETM_Q36_725400"/>
      <w:bookmarkEnd w:id="18165"/>
      <w:r>
        <w:rPr>
          <w:rFonts w:hint="cs"/>
          <w:rtl/>
        </w:rPr>
        <w:t xml:space="preserve">"חוק </w:t>
      </w:r>
      <w:bookmarkStart w:id="18166" w:name="_ETM_Q36_725790"/>
      <w:bookmarkEnd w:id="18166"/>
      <w:r>
        <w:rPr>
          <w:rFonts w:hint="cs"/>
          <w:rtl/>
        </w:rPr>
        <w:t xml:space="preserve">בועז </w:t>
      </w:r>
      <w:bookmarkStart w:id="18167" w:name="_ETM_Q36_727080"/>
      <w:bookmarkEnd w:id="18167"/>
      <w:r>
        <w:rPr>
          <w:rFonts w:hint="cs"/>
          <w:rtl/>
        </w:rPr>
        <w:t>יוסף"</w:t>
      </w:r>
      <w:r w:rsidR="00C20394">
        <w:rPr>
          <w:rFonts w:hint="cs"/>
          <w:rtl/>
        </w:rPr>
        <w:t>;</w:t>
      </w:r>
      <w:r>
        <w:rPr>
          <w:rFonts w:hint="cs"/>
          <w:rtl/>
        </w:rPr>
        <w:t xml:space="preserve"> </w:t>
      </w:r>
      <w:bookmarkStart w:id="18168" w:name="_ETM_Q36_729836"/>
      <w:bookmarkEnd w:id="18168"/>
      <w:r>
        <w:rPr>
          <w:rFonts w:hint="cs"/>
          <w:rtl/>
        </w:rPr>
        <w:t xml:space="preserve">החוק </w:t>
      </w:r>
      <w:bookmarkStart w:id="18169" w:name="_ETM_Q36_727950"/>
      <w:bookmarkEnd w:id="18169"/>
      <w:r>
        <w:rPr>
          <w:rFonts w:hint="cs"/>
          <w:rtl/>
        </w:rPr>
        <w:t xml:space="preserve">הזה </w:t>
      </w:r>
      <w:bookmarkStart w:id="18170" w:name="_ETM_Q36_728280"/>
      <w:bookmarkEnd w:id="18170"/>
      <w:r>
        <w:rPr>
          <w:rFonts w:hint="cs"/>
          <w:rtl/>
        </w:rPr>
        <w:t xml:space="preserve">שמחוקק </w:t>
      </w:r>
      <w:bookmarkStart w:id="18171" w:name="_ETM_Q36_728879"/>
      <w:bookmarkEnd w:id="18171"/>
      <w:r>
        <w:rPr>
          <w:rFonts w:hint="cs"/>
          <w:rtl/>
        </w:rPr>
        <w:t xml:space="preserve">כאן </w:t>
      </w:r>
      <w:bookmarkStart w:id="18172" w:name="_ETM_Q36_729510"/>
      <w:bookmarkEnd w:id="18172"/>
      <w:r>
        <w:rPr>
          <w:rFonts w:hint="cs"/>
          <w:rtl/>
        </w:rPr>
        <w:t xml:space="preserve">הוא </w:t>
      </w:r>
      <w:bookmarkStart w:id="18173" w:name="_ETM_Q36_729779"/>
      <w:bookmarkEnd w:id="18173"/>
      <w:r>
        <w:rPr>
          <w:rFonts w:hint="cs"/>
          <w:rtl/>
        </w:rPr>
        <w:t xml:space="preserve">ספציפית </w:t>
      </w:r>
      <w:bookmarkStart w:id="18174" w:name="_ETM_Q36_730769"/>
      <w:bookmarkEnd w:id="18174"/>
      <w:r>
        <w:rPr>
          <w:rFonts w:hint="cs"/>
          <w:rtl/>
        </w:rPr>
        <w:t xml:space="preserve">פרסונלי </w:t>
      </w:r>
      <w:bookmarkStart w:id="18175" w:name="_ETM_Q36_732390"/>
      <w:bookmarkEnd w:id="18175"/>
      <w:r>
        <w:rPr>
          <w:rFonts w:hint="cs"/>
          <w:rtl/>
        </w:rPr>
        <w:t xml:space="preserve">לבועז </w:t>
      </w:r>
      <w:bookmarkStart w:id="18176" w:name="_ETM_Q36_732900"/>
      <w:bookmarkEnd w:id="18176"/>
      <w:r>
        <w:rPr>
          <w:rFonts w:hint="cs"/>
          <w:rtl/>
        </w:rPr>
        <w:t xml:space="preserve">יוסף, </w:t>
      </w:r>
      <w:bookmarkStart w:id="18177" w:name="_ETM_Q36_733290"/>
      <w:bookmarkEnd w:id="18177"/>
      <w:r>
        <w:rPr>
          <w:rFonts w:hint="cs"/>
          <w:rtl/>
        </w:rPr>
        <w:t xml:space="preserve">מקורבו </w:t>
      </w:r>
      <w:bookmarkStart w:id="18178" w:name="_ETM_Q36_733769"/>
      <w:bookmarkEnd w:id="18178"/>
      <w:r>
        <w:rPr>
          <w:rFonts w:hint="cs"/>
          <w:rtl/>
        </w:rPr>
        <w:t xml:space="preserve">של </w:t>
      </w:r>
      <w:bookmarkStart w:id="18179" w:name="_ETM_Q36_733950"/>
      <w:bookmarkEnd w:id="18179"/>
      <w:r>
        <w:rPr>
          <w:rFonts w:hint="cs"/>
          <w:rtl/>
        </w:rPr>
        <w:t xml:space="preserve">אריה </w:t>
      </w:r>
      <w:bookmarkStart w:id="18180" w:name="_ETM_Q36_734219"/>
      <w:bookmarkEnd w:id="18180"/>
      <w:r>
        <w:rPr>
          <w:rFonts w:hint="cs"/>
          <w:rtl/>
        </w:rPr>
        <w:t xml:space="preserve">דרעי, </w:t>
      </w:r>
      <w:bookmarkStart w:id="18181" w:name="_ETM_Q36_734549"/>
      <w:bookmarkEnd w:id="18181"/>
      <w:r>
        <w:rPr>
          <w:rFonts w:hint="cs"/>
          <w:rtl/>
        </w:rPr>
        <w:t xml:space="preserve">כדי </w:t>
      </w:r>
      <w:bookmarkStart w:id="18182" w:name="_ETM_Q36_734760"/>
      <w:bookmarkEnd w:id="18182"/>
      <w:r>
        <w:rPr>
          <w:rFonts w:hint="cs"/>
          <w:rtl/>
        </w:rPr>
        <w:t xml:space="preserve">שיוכל </w:t>
      </w:r>
      <w:bookmarkStart w:id="18183" w:name="_ETM_Q36_735629"/>
      <w:bookmarkEnd w:id="18183"/>
      <w:r>
        <w:rPr>
          <w:rFonts w:hint="cs"/>
          <w:rtl/>
        </w:rPr>
        <w:t xml:space="preserve">להתמודד </w:t>
      </w:r>
      <w:bookmarkStart w:id="18184" w:name="_ETM_Q36_736229"/>
      <w:bookmarkEnd w:id="18184"/>
      <w:r>
        <w:rPr>
          <w:rFonts w:hint="cs"/>
          <w:rtl/>
        </w:rPr>
        <w:t xml:space="preserve">על </w:t>
      </w:r>
      <w:bookmarkStart w:id="18185" w:name="_ETM_Q36_736320"/>
      <w:bookmarkEnd w:id="18185"/>
      <w:r>
        <w:rPr>
          <w:rFonts w:hint="cs"/>
          <w:rtl/>
        </w:rPr>
        <w:t xml:space="preserve">תפקיד </w:t>
      </w:r>
      <w:bookmarkStart w:id="18186" w:name="_ETM_Q36_736919"/>
      <w:bookmarkEnd w:id="18186"/>
      <w:r>
        <w:rPr>
          <w:rFonts w:hint="cs"/>
          <w:rtl/>
        </w:rPr>
        <w:t xml:space="preserve">ראש </w:t>
      </w:r>
      <w:bookmarkStart w:id="18187" w:name="_ETM_Q36_737370"/>
      <w:bookmarkEnd w:id="18187"/>
      <w:r>
        <w:rPr>
          <w:rFonts w:hint="cs"/>
          <w:rtl/>
        </w:rPr>
        <w:t xml:space="preserve">העירייה. </w:t>
      </w:r>
      <w:bookmarkStart w:id="18188" w:name="_ETM_Q36_738480"/>
      <w:bookmarkEnd w:id="18188"/>
      <w:r>
        <w:rPr>
          <w:rFonts w:hint="cs"/>
          <w:rtl/>
        </w:rPr>
        <w:t xml:space="preserve">זה </w:t>
      </w:r>
      <w:bookmarkStart w:id="18189" w:name="_ETM_Q36_738800"/>
      <w:bookmarkEnd w:id="18189"/>
      <w:r>
        <w:rPr>
          <w:rFonts w:hint="cs"/>
          <w:rtl/>
        </w:rPr>
        <w:t xml:space="preserve">חוק </w:t>
      </w:r>
      <w:bookmarkStart w:id="18190" w:name="_ETM_Q36_739009"/>
      <w:bookmarkEnd w:id="18190"/>
      <w:r>
        <w:rPr>
          <w:rFonts w:hint="cs"/>
          <w:rtl/>
        </w:rPr>
        <w:t xml:space="preserve">שהוא </w:t>
      </w:r>
      <w:bookmarkStart w:id="18191" w:name="_ETM_Q36_739190"/>
      <w:bookmarkEnd w:id="18191"/>
      <w:r>
        <w:rPr>
          <w:rFonts w:hint="cs"/>
          <w:rtl/>
        </w:rPr>
        <w:t xml:space="preserve">כל </w:t>
      </w:r>
      <w:bookmarkStart w:id="18192" w:name="_ETM_Q36_739309"/>
      <w:bookmarkEnd w:id="18192"/>
      <w:r>
        <w:rPr>
          <w:rFonts w:hint="cs"/>
          <w:rtl/>
        </w:rPr>
        <w:t xml:space="preserve">כך </w:t>
      </w:r>
      <w:bookmarkStart w:id="18193" w:name="_ETM_Q36_739460"/>
      <w:bookmarkEnd w:id="18193"/>
      <w:r>
        <w:rPr>
          <w:rFonts w:hint="cs"/>
          <w:rtl/>
        </w:rPr>
        <w:t xml:space="preserve">פרסונלי </w:t>
      </w:r>
      <w:bookmarkStart w:id="18194" w:name="_ETM_Q36_740150"/>
      <w:bookmarkEnd w:id="18194"/>
      <w:r>
        <w:rPr>
          <w:rFonts w:hint="cs"/>
          <w:rtl/>
        </w:rPr>
        <w:t xml:space="preserve">טהור </w:t>
      </w:r>
      <w:bookmarkStart w:id="18195" w:name="_ETM_Q36_740629"/>
      <w:bookmarkEnd w:id="18195"/>
      <w:r>
        <w:rPr>
          <w:rFonts w:hint="cs"/>
          <w:rtl/>
        </w:rPr>
        <w:t>ש</w:t>
      </w:r>
      <w:bookmarkStart w:id="18196" w:name="_ETM_Q36_740880"/>
      <w:bookmarkEnd w:id="18196"/>
      <w:r>
        <w:rPr>
          <w:rFonts w:hint="cs"/>
          <w:rtl/>
        </w:rPr>
        <w:t>אי-</w:t>
      </w:r>
      <w:bookmarkStart w:id="18197" w:name="_ETM_Q36_740970"/>
      <w:bookmarkEnd w:id="18197"/>
      <w:r>
        <w:rPr>
          <w:rFonts w:hint="cs"/>
          <w:rtl/>
        </w:rPr>
        <w:t xml:space="preserve">אפשר </w:t>
      </w:r>
      <w:bookmarkStart w:id="18198" w:name="_ETM_Q36_741240"/>
      <w:bookmarkEnd w:id="18198"/>
      <w:r>
        <w:rPr>
          <w:rFonts w:hint="cs"/>
          <w:rtl/>
        </w:rPr>
        <w:t xml:space="preserve">אפילו </w:t>
      </w:r>
      <w:bookmarkStart w:id="18199" w:name="_ETM_Q36_741510"/>
      <w:bookmarkEnd w:id="18199"/>
      <w:r>
        <w:rPr>
          <w:rFonts w:hint="cs"/>
          <w:rtl/>
        </w:rPr>
        <w:t xml:space="preserve">להתבלבל </w:t>
      </w:r>
      <w:bookmarkStart w:id="18200" w:name="_ETM_Q36_742929"/>
      <w:bookmarkEnd w:id="18200"/>
      <w:r>
        <w:rPr>
          <w:rFonts w:hint="cs"/>
          <w:rtl/>
        </w:rPr>
        <w:t xml:space="preserve">בעניין </w:t>
      </w:r>
      <w:bookmarkStart w:id="18201" w:name="_ETM_Q36_743410"/>
      <w:bookmarkEnd w:id="18201"/>
      <w:r>
        <w:rPr>
          <w:rFonts w:hint="cs"/>
          <w:rtl/>
        </w:rPr>
        <w:t xml:space="preserve">הזה. </w:t>
      </w:r>
      <w:bookmarkStart w:id="18202" w:name="_ETM_Q36_743889"/>
      <w:bookmarkEnd w:id="18202"/>
      <w:r>
        <w:rPr>
          <w:rFonts w:hint="cs"/>
          <w:rtl/>
        </w:rPr>
        <w:t xml:space="preserve">רק </w:t>
      </w:r>
      <w:bookmarkStart w:id="18203" w:name="_ETM_Q36_744429"/>
      <w:bookmarkEnd w:id="18203"/>
      <w:r>
        <w:rPr>
          <w:rFonts w:hint="cs"/>
          <w:rtl/>
        </w:rPr>
        <w:t xml:space="preserve">אדם </w:t>
      </w:r>
      <w:bookmarkStart w:id="18204" w:name="_ETM_Q36_744790"/>
      <w:bookmarkEnd w:id="18204"/>
      <w:r>
        <w:rPr>
          <w:rFonts w:hint="cs"/>
          <w:rtl/>
        </w:rPr>
        <w:t xml:space="preserve">אחד </w:t>
      </w:r>
      <w:bookmarkStart w:id="18205" w:name="_ETM_Q36_745270"/>
      <w:bookmarkEnd w:id="18205"/>
      <w:r>
        <w:rPr>
          <w:rFonts w:hint="cs"/>
          <w:rtl/>
        </w:rPr>
        <w:t xml:space="preserve">– </w:t>
      </w:r>
      <w:bookmarkStart w:id="18206" w:name="_ETM_Q36_746749"/>
      <w:bookmarkEnd w:id="18206"/>
      <w:r>
        <w:rPr>
          <w:rFonts w:hint="cs"/>
          <w:rtl/>
        </w:rPr>
        <w:t xml:space="preserve">שלום, </w:t>
      </w:r>
      <w:bookmarkStart w:id="18207" w:name="_ETM_Q36_745540"/>
      <w:bookmarkEnd w:id="18207"/>
      <w:r>
        <w:rPr>
          <w:rFonts w:hint="cs"/>
          <w:rtl/>
        </w:rPr>
        <w:t xml:space="preserve">אדוני </w:t>
      </w:r>
      <w:bookmarkStart w:id="18208" w:name="_ETM_Q36_745750"/>
      <w:bookmarkEnd w:id="18208"/>
      <w:r>
        <w:rPr>
          <w:rFonts w:hint="cs"/>
          <w:rtl/>
        </w:rPr>
        <w:t>השר.</w:t>
      </w:r>
    </w:p>
    <w:p w:rsidR="004824FD" w:rsidRDefault="004824FD" w:rsidP="004824FD">
      <w:pPr>
        <w:rPr>
          <w:rtl/>
        </w:rPr>
      </w:pPr>
      <w:bookmarkStart w:id="18209" w:name="_ETM_Q36_750007"/>
      <w:bookmarkStart w:id="18210" w:name="_ETM_Q36_750109"/>
      <w:bookmarkEnd w:id="18209"/>
      <w:bookmarkEnd w:id="18210"/>
    </w:p>
    <w:p w:rsidR="004824FD" w:rsidRDefault="004824FD" w:rsidP="004824FD">
      <w:pPr>
        <w:pStyle w:val="af9"/>
        <w:keepNext/>
        <w:rPr>
          <w:rtl/>
        </w:rPr>
      </w:pPr>
      <w:bookmarkStart w:id="18211" w:name="ET_yor_6129_2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11"/>
    </w:p>
    <w:p w:rsidR="004824FD" w:rsidRDefault="004824FD" w:rsidP="004824FD">
      <w:pPr>
        <w:rPr>
          <w:rtl/>
        </w:rPr>
      </w:pPr>
    </w:p>
    <w:p w:rsidR="004824FD" w:rsidRDefault="004824FD" w:rsidP="004824FD">
      <w:pPr>
        <w:rPr>
          <w:rtl/>
        </w:rPr>
      </w:pPr>
      <w:r>
        <w:rPr>
          <w:rFonts w:hint="cs"/>
          <w:rtl/>
        </w:rPr>
        <w:t>ערב טוב.</w:t>
      </w:r>
    </w:p>
    <w:p w:rsidR="004824FD" w:rsidRDefault="004824FD" w:rsidP="004824FD">
      <w:pPr>
        <w:rPr>
          <w:rtl/>
        </w:rPr>
      </w:pPr>
      <w:bookmarkStart w:id="18212" w:name="_ETM_Q36_748048"/>
      <w:bookmarkStart w:id="18213" w:name="_ETM_Q36_748153"/>
      <w:bookmarkEnd w:id="18212"/>
      <w:bookmarkEnd w:id="18213"/>
    </w:p>
    <w:p w:rsidR="004824FD" w:rsidRDefault="004824FD" w:rsidP="004824FD">
      <w:pPr>
        <w:pStyle w:val="-"/>
        <w:keepNext/>
        <w:rPr>
          <w:rtl/>
        </w:rPr>
      </w:pPr>
      <w:bookmarkStart w:id="18214" w:name="ET_speakercontinue_6158_23"/>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8214"/>
    </w:p>
    <w:p w:rsidR="004824FD" w:rsidRDefault="004824FD" w:rsidP="004824FD">
      <w:pPr>
        <w:rPr>
          <w:rtl/>
        </w:rPr>
      </w:pPr>
    </w:p>
    <w:p w:rsidR="004824FD" w:rsidRDefault="004824FD" w:rsidP="00C20394">
      <w:pPr>
        <w:rPr>
          <w:rStyle w:val="TagStyle"/>
          <w:rtl/>
        </w:rPr>
      </w:pPr>
      <w:bookmarkStart w:id="18215" w:name="_ETM_Q36_749565"/>
      <w:bookmarkStart w:id="18216" w:name="_ETM_Q36_748179"/>
      <w:bookmarkEnd w:id="18215"/>
      <w:bookmarkEnd w:id="18216"/>
      <w:r>
        <w:rPr>
          <w:rFonts w:hint="cs"/>
          <w:rtl/>
        </w:rPr>
        <w:t xml:space="preserve">רק </w:t>
      </w:r>
      <w:bookmarkStart w:id="18217" w:name="_ETM_Q36_748509"/>
      <w:bookmarkStart w:id="18218" w:name="_ETM_Q36_748720"/>
      <w:bookmarkEnd w:id="18217"/>
      <w:bookmarkEnd w:id="18218"/>
      <w:r>
        <w:rPr>
          <w:rFonts w:hint="cs"/>
          <w:rtl/>
        </w:rPr>
        <w:t xml:space="preserve">אדם אחד </w:t>
      </w:r>
      <w:bookmarkStart w:id="18219" w:name="_ETM_Q36_748960"/>
      <w:bookmarkEnd w:id="18219"/>
      <w:r>
        <w:rPr>
          <w:rFonts w:hint="cs"/>
          <w:rtl/>
        </w:rPr>
        <w:t xml:space="preserve">יוכל </w:t>
      </w:r>
      <w:bookmarkStart w:id="18220" w:name="_ETM_Q36_749259"/>
      <w:bookmarkEnd w:id="18220"/>
      <w:r>
        <w:rPr>
          <w:rFonts w:hint="cs"/>
          <w:rtl/>
        </w:rPr>
        <w:t xml:space="preserve">להרוויח </w:t>
      </w:r>
      <w:bookmarkStart w:id="18221" w:name="_ETM_Q36_750129"/>
      <w:bookmarkEnd w:id="18221"/>
      <w:r>
        <w:rPr>
          <w:rFonts w:hint="cs"/>
          <w:rtl/>
        </w:rPr>
        <w:t xml:space="preserve">מתיקון </w:t>
      </w:r>
      <w:bookmarkStart w:id="18222" w:name="_ETM_Q36_751030"/>
      <w:bookmarkEnd w:id="18222"/>
      <w:r>
        <w:rPr>
          <w:rFonts w:hint="cs"/>
          <w:rtl/>
        </w:rPr>
        <w:t xml:space="preserve">החוק </w:t>
      </w:r>
      <w:bookmarkStart w:id="18223" w:name="_ETM_Q36_751419"/>
      <w:bookmarkEnd w:id="18223"/>
      <w:r>
        <w:rPr>
          <w:rFonts w:hint="cs"/>
          <w:rtl/>
        </w:rPr>
        <w:t xml:space="preserve">הזה. </w:t>
      </w:r>
      <w:bookmarkStart w:id="18224" w:name="_ETM_Q36_751979"/>
      <w:bookmarkEnd w:id="18224"/>
      <w:r>
        <w:rPr>
          <w:rFonts w:hint="cs"/>
          <w:rtl/>
        </w:rPr>
        <w:t xml:space="preserve">או </w:t>
      </w:r>
      <w:bookmarkStart w:id="18225" w:name="_ETM_Q36_752249"/>
      <w:bookmarkEnd w:id="18225"/>
      <w:r>
        <w:rPr>
          <w:rFonts w:hint="cs"/>
          <w:rtl/>
        </w:rPr>
        <w:t xml:space="preserve">למשל, </w:t>
      </w:r>
      <w:bookmarkStart w:id="18226" w:name="_ETM_Q36_752440"/>
      <w:bookmarkStart w:id="18227" w:name="_ETM_Q36_753490"/>
      <w:bookmarkEnd w:id="18226"/>
      <w:bookmarkEnd w:id="18227"/>
      <w:r>
        <w:rPr>
          <w:rFonts w:hint="cs"/>
          <w:rtl/>
        </w:rPr>
        <w:t xml:space="preserve">אתם </w:t>
      </w:r>
      <w:bookmarkStart w:id="18228" w:name="_ETM_Q36_753670"/>
      <w:bookmarkEnd w:id="18228"/>
      <w:r>
        <w:rPr>
          <w:rFonts w:hint="cs"/>
          <w:rtl/>
        </w:rPr>
        <w:t xml:space="preserve">זוכרים </w:t>
      </w:r>
      <w:bookmarkStart w:id="18229" w:name="_ETM_Q36_754000"/>
      <w:bookmarkEnd w:id="18229"/>
      <w:r>
        <w:rPr>
          <w:rFonts w:hint="cs"/>
          <w:rtl/>
        </w:rPr>
        <w:t xml:space="preserve">את </w:t>
      </w:r>
      <w:bookmarkStart w:id="18230" w:name="_ETM_Q36_754090"/>
      <w:bookmarkEnd w:id="18230"/>
      <w:r>
        <w:rPr>
          <w:rFonts w:hint="cs"/>
          <w:rtl/>
        </w:rPr>
        <w:t xml:space="preserve">חוק </w:t>
      </w:r>
      <w:bookmarkStart w:id="18231" w:name="_ETM_Q36_754300"/>
      <w:bookmarkEnd w:id="18231"/>
      <w:r>
        <w:rPr>
          <w:rFonts w:hint="cs"/>
          <w:rtl/>
        </w:rPr>
        <w:t xml:space="preserve">המתנות? </w:t>
      </w:r>
      <w:bookmarkStart w:id="18232" w:name="_ETM_Q36_755460"/>
      <w:bookmarkEnd w:id="18232"/>
      <w:r>
        <w:rPr>
          <w:rFonts w:hint="cs"/>
          <w:rtl/>
        </w:rPr>
        <w:t xml:space="preserve">הצעת </w:t>
      </w:r>
      <w:bookmarkStart w:id="18233" w:name="_ETM_Q36_755880"/>
      <w:bookmarkEnd w:id="18233"/>
      <w:r>
        <w:rPr>
          <w:rFonts w:hint="cs"/>
          <w:rtl/>
        </w:rPr>
        <w:t xml:space="preserve">החוק </w:t>
      </w:r>
      <w:bookmarkStart w:id="18234" w:name="_ETM_Q36_756210"/>
      <w:bookmarkEnd w:id="18234"/>
      <w:r>
        <w:rPr>
          <w:rFonts w:hint="cs"/>
          <w:rtl/>
        </w:rPr>
        <w:t xml:space="preserve">של </w:t>
      </w:r>
      <w:bookmarkStart w:id="18235" w:name="_ETM_Q36_756390"/>
      <w:bookmarkEnd w:id="18235"/>
      <w:r>
        <w:rPr>
          <w:rFonts w:hint="cs"/>
          <w:rtl/>
        </w:rPr>
        <w:t xml:space="preserve">שירות </w:t>
      </w:r>
      <w:bookmarkStart w:id="18236" w:name="_ETM_Q36_756780"/>
      <w:bookmarkEnd w:id="18236"/>
      <w:r>
        <w:rPr>
          <w:rFonts w:hint="cs"/>
          <w:rtl/>
        </w:rPr>
        <w:t xml:space="preserve">הציבור </w:t>
      </w:r>
      <w:bookmarkStart w:id="18237" w:name="_ETM_Q36_757230"/>
      <w:bookmarkEnd w:id="18237"/>
      <w:r>
        <w:rPr>
          <w:rFonts w:hint="cs"/>
          <w:rtl/>
        </w:rPr>
        <w:t xml:space="preserve">(מתנות), </w:t>
      </w:r>
      <w:bookmarkStart w:id="18238" w:name="_ETM_Q36_758160"/>
      <w:bookmarkEnd w:id="18238"/>
      <w:r>
        <w:rPr>
          <w:rFonts w:hint="cs"/>
          <w:rtl/>
        </w:rPr>
        <w:t xml:space="preserve">הלוא הוא </w:t>
      </w:r>
      <w:bookmarkStart w:id="18239" w:name="_ETM_Q36_759090"/>
      <w:bookmarkEnd w:id="18239"/>
      <w:r>
        <w:rPr>
          <w:rFonts w:hint="cs"/>
          <w:rtl/>
        </w:rPr>
        <w:t xml:space="preserve">חוק </w:t>
      </w:r>
      <w:bookmarkStart w:id="18240" w:name="_ETM_Q36_759449"/>
      <w:bookmarkEnd w:id="18240"/>
      <w:r>
        <w:rPr>
          <w:rFonts w:hint="cs"/>
          <w:rtl/>
        </w:rPr>
        <w:t xml:space="preserve">נתניהו, </w:t>
      </w:r>
      <w:bookmarkStart w:id="18241" w:name="_ETM_Q36_760630"/>
      <w:bookmarkEnd w:id="18241"/>
      <w:r>
        <w:rPr>
          <w:rFonts w:hint="cs"/>
          <w:rtl/>
        </w:rPr>
        <w:t xml:space="preserve">כי </w:t>
      </w:r>
      <w:bookmarkStart w:id="18242" w:name="_ETM_Q36_760780"/>
      <w:bookmarkEnd w:id="18242"/>
      <w:r>
        <w:rPr>
          <w:rFonts w:hint="cs"/>
          <w:rtl/>
        </w:rPr>
        <w:t xml:space="preserve">אנחנו </w:t>
      </w:r>
      <w:bookmarkStart w:id="18243" w:name="_ETM_Q36_761020"/>
      <w:bookmarkEnd w:id="18243"/>
      <w:r>
        <w:rPr>
          <w:rFonts w:hint="cs"/>
          <w:rtl/>
        </w:rPr>
        <w:t xml:space="preserve">נזכיר </w:t>
      </w:r>
      <w:bookmarkStart w:id="18244" w:name="_ETM_Q36_761860"/>
      <w:bookmarkEnd w:id="18244"/>
      <w:r>
        <w:rPr>
          <w:rFonts w:hint="cs"/>
          <w:rtl/>
        </w:rPr>
        <w:t xml:space="preserve">שבאוקטובר 2022 </w:t>
      </w:r>
      <w:bookmarkStart w:id="18245" w:name="_ETM_Q36_763960"/>
      <w:bookmarkEnd w:id="18245"/>
      <w:r>
        <w:rPr>
          <w:rFonts w:hint="cs"/>
          <w:rtl/>
        </w:rPr>
        <w:t xml:space="preserve">קבע בג"ץ </w:t>
      </w:r>
      <w:bookmarkStart w:id="18246" w:name="_ETM_Q36_764840"/>
      <w:bookmarkEnd w:id="18246"/>
      <w:r>
        <w:rPr>
          <w:rFonts w:hint="cs"/>
          <w:rtl/>
        </w:rPr>
        <w:t xml:space="preserve">שסכום </w:t>
      </w:r>
      <w:bookmarkStart w:id="18247" w:name="_ETM_Q36_765350"/>
      <w:bookmarkEnd w:id="18247"/>
      <w:r>
        <w:rPr>
          <w:rFonts w:hint="cs"/>
          <w:rtl/>
        </w:rPr>
        <w:t xml:space="preserve">של </w:t>
      </w:r>
      <w:bookmarkStart w:id="18248" w:name="_ETM_Q36_765530"/>
      <w:bookmarkEnd w:id="18248"/>
      <w:r>
        <w:rPr>
          <w:rFonts w:hint="cs"/>
          <w:rtl/>
        </w:rPr>
        <w:t xml:space="preserve">כ-240,000 </w:t>
      </w:r>
      <w:bookmarkStart w:id="18249" w:name="_ETM_Q36_767030"/>
      <w:bookmarkEnd w:id="18249"/>
      <w:r>
        <w:rPr>
          <w:rFonts w:hint="cs"/>
          <w:rtl/>
        </w:rPr>
        <w:t xml:space="preserve">דולר </w:t>
      </w:r>
      <w:bookmarkStart w:id="18250" w:name="_ETM_Q36_767390"/>
      <w:bookmarkEnd w:id="18250"/>
      <w:r>
        <w:rPr>
          <w:rFonts w:hint="cs"/>
          <w:rtl/>
        </w:rPr>
        <w:t xml:space="preserve">שקיבל </w:t>
      </w:r>
      <w:bookmarkStart w:id="18251" w:name="_ETM_Q36_767720"/>
      <w:bookmarkEnd w:id="18251"/>
      <w:r>
        <w:rPr>
          <w:rFonts w:hint="cs"/>
          <w:rtl/>
        </w:rPr>
        <w:t xml:space="preserve">ראש </w:t>
      </w:r>
      <w:bookmarkStart w:id="18252" w:name="_ETM_Q36_767900"/>
      <w:bookmarkEnd w:id="18252"/>
      <w:r>
        <w:rPr>
          <w:rFonts w:hint="cs"/>
          <w:rtl/>
        </w:rPr>
        <w:t xml:space="preserve">הממשלה </w:t>
      </w:r>
      <w:bookmarkStart w:id="18253" w:name="_ETM_Q36_768350"/>
      <w:bookmarkEnd w:id="18253"/>
      <w:r>
        <w:rPr>
          <w:rFonts w:hint="cs"/>
          <w:rtl/>
        </w:rPr>
        <w:t xml:space="preserve">נתניהו </w:t>
      </w:r>
      <w:bookmarkStart w:id="18254" w:name="_ETM_Q36_769589"/>
      <w:bookmarkEnd w:id="18254"/>
      <w:r>
        <w:rPr>
          <w:rFonts w:hint="cs"/>
          <w:rtl/>
        </w:rPr>
        <w:t xml:space="preserve">מבן </w:t>
      </w:r>
      <w:bookmarkStart w:id="18255" w:name="_ETM_Q36_769949"/>
      <w:bookmarkEnd w:id="18255"/>
      <w:r>
        <w:rPr>
          <w:rFonts w:hint="cs"/>
          <w:rtl/>
        </w:rPr>
        <w:t xml:space="preserve">דודו </w:t>
      </w:r>
      <w:bookmarkStart w:id="18256" w:name="_ETM_Q36_770249"/>
      <w:bookmarkEnd w:id="18256"/>
      <w:r>
        <w:rPr>
          <w:rFonts w:hint="cs"/>
          <w:rtl/>
        </w:rPr>
        <w:t xml:space="preserve">המנוח </w:t>
      </w:r>
      <w:bookmarkStart w:id="18257" w:name="_ETM_Q36_771270"/>
      <w:bookmarkEnd w:id="18257"/>
      <w:r>
        <w:rPr>
          <w:rFonts w:hint="cs"/>
          <w:rtl/>
        </w:rPr>
        <w:t xml:space="preserve">לצורך </w:t>
      </w:r>
      <w:bookmarkStart w:id="18258" w:name="_ETM_Q36_771720"/>
      <w:bookmarkEnd w:id="18258"/>
      <w:r>
        <w:rPr>
          <w:rFonts w:hint="cs"/>
          <w:rtl/>
        </w:rPr>
        <w:t xml:space="preserve">מימון </w:t>
      </w:r>
      <w:bookmarkStart w:id="18259" w:name="_ETM_Q36_772679"/>
      <w:bookmarkEnd w:id="18259"/>
      <w:r>
        <w:rPr>
          <w:rFonts w:hint="cs"/>
          <w:rtl/>
        </w:rPr>
        <w:t xml:space="preserve">הוצאותיו </w:t>
      </w:r>
      <w:bookmarkStart w:id="18260" w:name="_ETM_Q36_773250"/>
      <w:bookmarkEnd w:id="18260"/>
      <w:r>
        <w:rPr>
          <w:rFonts w:hint="cs"/>
          <w:rtl/>
        </w:rPr>
        <w:t xml:space="preserve">המשפטיות </w:t>
      </w:r>
      <w:bookmarkStart w:id="18261" w:name="_ETM_Q36_773940"/>
      <w:bookmarkEnd w:id="18261"/>
      <w:r>
        <w:rPr>
          <w:rFonts w:hint="cs"/>
          <w:rtl/>
        </w:rPr>
        <w:t xml:space="preserve">שלו </w:t>
      </w:r>
      <w:bookmarkStart w:id="18262" w:name="_ETM_Q36_774120"/>
      <w:bookmarkEnd w:id="18262"/>
      <w:r>
        <w:rPr>
          <w:rFonts w:hint="cs"/>
          <w:rtl/>
        </w:rPr>
        <w:t xml:space="preserve">ושל </w:t>
      </w:r>
      <w:bookmarkStart w:id="18263" w:name="_ETM_Q36_774360"/>
      <w:bookmarkEnd w:id="18263"/>
      <w:r>
        <w:rPr>
          <w:rFonts w:hint="cs"/>
          <w:rtl/>
        </w:rPr>
        <w:t xml:space="preserve">רעייתו </w:t>
      </w:r>
      <w:bookmarkStart w:id="18264" w:name="_ETM_Q36_774809"/>
      <w:bookmarkEnd w:id="18264"/>
      <w:r>
        <w:rPr>
          <w:rFonts w:hint="cs"/>
          <w:rtl/>
        </w:rPr>
        <w:t xml:space="preserve">שרה, </w:t>
      </w:r>
      <w:bookmarkStart w:id="18265" w:name="_ETM_Q36_775860"/>
      <w:bookmarkEnd w:id="18265"/>
      <w:r>
        <w:rPr>
          <w:rFonts w:hint="cs"/>
          <w:rtl/>
        </w:rPr>
        <w:t xml:space="preserve">ניתן </w:t>
      </w:r>
      <w:bookmarkStart w:id="18266" w:name="_ETM_Q36_776460"/>
      <w:bookmarkEnd w:id="18266"/>
      <w:r>
        <w:rPr>
          <w:rFonts w:hint="cs"/>
          <w:rtl/>
        </w:rPr>
        <w:t xml:space="preserve">בניגוד </w:t>
      </w:r>
      <w:bookmarkStart w:id="18267" w:name="_ETM_Q36_777000"/>
      <w:bookmarkEnd w:id="18267"/>
      <w:r>
        <w:rPr>
          <w:rFonts w:hint="cs"/>
          <w:rtl/>
        </w:rPr>
        <w:t xml:space="preserve">לחוק </w:t>
      </w:r>
      <w:bookmarkStart w:id="18268" w:name="_ETM_Q36_777330"/>
      <w:bookmarkEnd w:id="18268"/>
      <w:r>
        <w:rPr>
          <w:rFonts w:hint="cs"/>
          <w:rtl/>
        </w:rPr>
        <w:t xml:space="preserve">המתנות. </w:t>
      </w:r>
      <w:bookmarkStart w:id="18269" w:name="_ETM_Q36_777960"/>
      <w:bookmarkStart w:id="18270" w:name="_ETM_Q36_778169"/>
      <w:bookmarkStart w:id="18271" w:name="_ETM_Q36_778350"/>
      <w:bookmarkStart w:id="18272" w:name="_ETM_Q36_779800"/>
      <w:bookmarkStart w:id="18273" w:name="ET_typistreplace_אחרי_כן_הכ_21_59_9"/>
      <w:bookmarkEnd w:id="18269"/>
      <w:bookmarkEnd w:id="18270"/>
      <w:bookmarkEnd w:id="18271"/>
      <w:bookmarkEnd w:id="18272"/>
    </w:p>
    <w:p w:rsidR="004824FD" w:rsidRDefault="004824FD" w:rsidP="004824FD">
      <w:pPr>
        <w:rPr>
          <w:rtl/>
        </w:rPr>
      </w:pPr>
      <w:bookmarkStart w:id="18274" w:name="TOR_Q37"/>
      <w:bookmarkStart w:id="18275" w:name="_ETM_Q37_180640"/>
      <w:bookmarkEnd w:id="18273"/>
      <w:bookmarkEnd w:id="18274"/>
      <w:bookmarkEnd w:id="18275"/>
      <w:r>
        <w:rPr>
          <w:rFonts w:hint="cs"/>
          <w:rtl/>
          <w:lang w:eastAsia="he-IL"/>
        </w:rPr>
        <w:t>אז מה עושים? מחוקקים חוק</w:t>
      </w:r>
      <w:r>
        <w:rPr>
          <w:rFonts w:hint="cs"/>
          <w:rtl/>
        </w:rPr>
        <w:t xml:space="preserve"> </w:t>
      </w:r>
      <w:bookmarkStart w:id="18276" w:name="_ETM_Q37_182120"/>
      <w:bookmarkEnd w:id="18276"/>
      <w:r>
        <w:rPr>
          <w:rFonts w:hint="cs"/>
          <w:rtl/>
        </w:rPr>
        <w:t xml:space="preserve">ספציפי, </w:t>
      </w:r>
      <w:bookmarkStart w:id="18277" w:name="_ETM_Q37_182900"/>
      <w:bookmarkEnd w:id="18277"/>
      <w:r>
        <w:rPr>
          <w:rFonts w:hint="cs"/>
          <w:rtl/>
        </w:rPr>
        <w:t xml:space="preserve">פרסונלי, </w:t>
      </w:r>
      <w:bookmarkStart w:id="18278" w:name="_ETM_Q37_184370"/>
      <w:bookmarkEnd w:id="18278"/>
      <w:r>
        <w:rPr>
          <w:rFonts w:hint="cs"/>
          <w:rtl/>
        </w:rPr>
        <w:t xml:space="preserve">לראש </w:t>
      </w:r>
      <w:bookmarkStart w:id="18279" w:name="_ETM_Q37_184880"/>
      <w:bookmarkEnd w:id="18279"/>
      <w:r>
        <w:rPr>
          <w:rFonts w:hint="cs"/>
          <w:rtl/>
        </w:rPr>
        <w:t xml:space="preserve">הממשלה </w:t>
      </w:r>
      <w:bookmarkStart w:id="18280" w:name="_ETM_Q37_185450"/>
      <w:bookmarkEnd w:id="18280"/>
      <w:r>
        <w:rPr>
          <w:rFonts w:hint="cs"/>
          <w:rtl/>
        </w:rPr>
        <w:t xml:space="preserve">נתניהו. </w:t>
      </w:r>
      <w:bookmarkStart w:id="18281" w:name="_ETM_Q37_186890"/>
      <w:bookmarkEnd w:id="18281"/>
      <w:r>
        <w:rPr>
          <w:rFonts w:hint="cs"/>
          <w:rtl/>
        </w:rPr>
        <w:t xml:space="preserve">זוכרים </w:t>
      </w:r>
      <w:bookmarkStart w:id="18282" w:name="_ETM_Q37_187399"/>
      <w:bookmarkEnd w:id="18282"/>
      <w:r>
        <w:rPr>
          <w:rFonts w:hint="cs"/>
          <w:rtl/>
        </w:rPr>
        <w:t xml:space="preserve">את </w:t>
      </w:r>
      <w:bookmarkStart w:id="18283" w:name="_ETM_Q37_187490"/>
      <w:bookmarkEnd w:id="18283"/>
      <w:r>
        <w:rPr>
          <w:rFonts w:hint="cs"/>
          <w:rtl/>
        </w:rPr>
        <w:t xml:space="preserve">חוק </w:t>
      </w:r>
      <w:bookmarkStart w:id="18284" w:name="_ETM_Q37_187759"/>
      <w:bookmarkEnd w:id="18284"/>
      <w:r>
        <w:rPr>
          <w:rFonts w:hint="cs"/>
          <w:rtl/>
        </w:rPr>
        <w:t xml:space="preserve">פיצול </w:t>
      </w:r>
      <w:bookmarkStart w:id="18285" w:name="_ETM_Q37_188119"/>
      <w:bookmarkEnd w:id="18285"/>
      <w:r>
        <w:rPr>
          <w:rFonts w:hint="cs"/>
          <w:rtl/>
        </w:rPr>
        <w:t>הליכוד</w:t>
      </w:r>
      <w:bookmarkStart w:id="18286" w:name="_ETM_Q37_188450"/>
      <w:bookmarkEnd w:id="18286"/>
      <w:r>
        <w:rPr>
          <w:rFonts w:hint="cs"/>
          <w:rtl/>
        </w:rPr>
        <w:t xml:space="preserve">? </w:t>
      </w:r>
      <w:bookmarkStart w:id="18287" w:name="_ETM_Q37_189019"/>
      <w:bookmarkEnd w:id="18287"/>
      <w:r>
        <w:rPr>
          <w:rFonts w:hint="cs"/>
          <w:rtl/>
        </w:rPr>
        <w:t xml:space="preserve">שם </w:t>
      </w:r>
      <w:bookmarkStart w:id="18288" w:name="_ETM_Q37_189349"/>
      <w:bookmarkEnd w:id="18288"/>
      <w:r>
        <w:rPr>
          <w:rFonts w:hint="cs"/>
          <w:rtl/>
        </w:rPr>
        <w:t xml:space="preserve">זה </w:t>
      </w:r>
      <w:bookmarkStart w:id="18289" w:name="_ETM_Q37_189500"/>
      <w:bookmarkEnd w:id="18289"/>
      <w:r>
        <w:rPr>
          <w:rFonts w:hint="cs"/>
          <w:rtl/>
        </w:rPr>
        <w:t xml:space="preserve">ממש </w:t>
      </w:r>
      <w:bookmarkStart w:id="18290" w:name="_ETM_Q37_189980"/>
      <w:bookmarkEnd w:id="18290"/>
      <w:r>
        <w:rPr>
          <w:rFonts w:hint="cs"/>
          <w:rtl/>
        </w:rPr>
        <w:t xml:space="preserve">לא </w:t>
      </w:r>
      <w:bookmarkStart w:id="18291" w:name="_ETM_Q37_190130"/>
      <w:bookmarkEnd w:id="18291"/>
      <w:r>
        <w:rPr>
          <w:rFonts w:hint="cs"/>
          <w:rtl/>
        </w:rPr>
        <w:t xml:space="preserve">היה </w:t>
      </w:r>
      <w:bookmarkStart w:id="18292" w:name="_ETM_Q37_190940"/>
      <w:bookmarkEnd w:id="18292"/>
      <w:r>
        <w:rPr>
          <w:rFonts w:hint="cs"/>
          <w:rtl/>
        </w:rPr>
        <w:t xml:space="preserve">עם </w:t>
      </w:r>
      <w:bookmarkStart w:id="18293" w:name="_ETM_Q37_191059"/>
      <w:bookmarkEnd w:id="18293"/>
      <w:r>
        <w:rPr>
          <w:rFonts w:hint="cs"/>
          <w:rtl/>
        </w:rPr>
        <w:t xml:space="preserve">שמות </w:t>
      </w:r>
      <w:bookmarkStart w:id="18294" w:name="_ETM_Q37_191539"/>
      <w:bookmarkEnd w:id="18294"/>
      <w:r>
        <w:rPr>
          <w:rFonts w:hint="cs"/>
          <w:rtl/>
        </w:rPr>
        <w:t xml:space="preserve">מוגדרים, </w:t>
      </w:r>
      <w:bookmarkStart w:id="18295" w:name="_ETM_Q37_192139"/>
      <w:bookmarkEnd w:id="18295"/>
      <w:r>
        <w:rPr>
          <w:rFonts w:hint="cs"/>
          <w:rtl/>
        </w:rPr>
        <w:t xml:space="preserve">אבל </w:t>
      </w:r>
      <w:bookmarkStart w:id="18296" w:name="_ETM_Q37_192379"/>
      <w:bookmarkEnd w:id="18296"/>
      <w:r>
        <w:rPr>
          <w:rFonts w:hint="cs"/>
          <w:rtl/>
        </w:rPr>
        <w:t xml:space="preserve">הייתה </w:t>
      </w:r>
      <w:bookmarkStart w:id="18297" w:name="_ETM_Q37_192619"/>
      <w:bookmarkEnd w:id="18297"/>
      <w:r>
        <w:rPr>
          <w:rFonts w:hint="cs"/>
          <w:rtl/>
        </w:rPr>
        <w:t xml:space="preserve">כאן </w:t>
      </w:r>
      <w:bookmarkStart w:id="18298" w:name="_ETM_Q37_192769"/>
      <w:bookmarkEnd w:id="18298"/>
      <w:r>
        <w:rPr>
          <w:rFonts w:hint="cs"/>
          <w:rtl/>
        </w:rPr>
        <w:t xml:space="preserve">כמובן </w:t>
      </w:r>
      <w:bookmarkStart w:id="18299" w:name="_ETM_Q37_193219"/>
      <w:bookmarkStart w:id="18300" w:name="_ETM_Q37_193340"/>
      <w:bookmarkEnd w:id="18299"/>
      <w:bookmarkEnd w:id="18300"/>
      <w:r>
        <w:rPr>
          <w:rFonts w:hint="cs"/>
          <w:rtl/>
        </w:rPr>
        <w:t xml:space="preserve">בורסת </w:t>
      </w:r>
      <w:bookmarkStart w:id="18301" w:name="_ETM_Q37_193760"/>
      <w:bookmarkStart w:id="18302" w:name="_ETM_Q37_194330"/>
      <w:bookmarkEnd w:id="18301"/>
      <w:bookmarkEnd w:id="18302"/>
      <w:r>
        <w:rPr>
          <w:rFonts w:hint="cs"/>
          <w:rtl/>
        </w:rPr>
        <w:t xml:space="preserve">הניחושים </w:t>
      </w:r>
      <w:bookmarkStart w:id="18303" w:name="_ETM_Q37_195500"/>
      <w:bookmarkEnd w:id="18303"/>
      <w:r>
        <w:rPr>
          <w:rFonts w:hint="cs"/>
          <w:rtl/>
        </w:rPr>
        <w:t xml:space="preserve">– אמסלם </w:t>
      </w:r>
      <w:bookmarkStart w:id="18304" w:name="_ETM_Q37_196279"/>
      <w:bookmarkEnd w:id="18304"/>
      <w:r>
        <w:rPr>
          <w:rFonts w:hint="cs"/>
          <w:rtl/>
        </w:rPr>
        <w:t xml:space="preserve">אולי, </w:t>
      </w:r>
      <w:bookmarkStart w:id="18305" w:name="_ETM_Q37_196939"/>
      <w:bookmarkEnd w:id="18305"/>
      <w:r>
        <w:rPr>
          <w:rFonts w:hint="cs"/>
          <w:rtl/>
        </w:rPr>
        <w:t xml:space="preserve">ביטן, </w:t>
      </w:r>
      <w:bookmarkStart w:id="18306" w:name="_ETM_Q37_197509"/>
      <w:bookmarkEnd w:id="18306"/>
      <w:r>
        <w:rPr>
          <w:rFonts w:hint="cs"/>
          <w:rtl/>
        </w:rPr>
        <w:t xml:space="preserve">דנון. </w:t>
      </w:r>
      <w:bookmarkStart w:id="18307" w:name="_ETM_Q37_198500"/>
      <w:bookmarkEnd w:id="18307"/>
      <w:r>
        <w:rPr>
          <w:rFonts w:hint="cs"/>
          <w:rtl/>
        </w:rPr>
        <w:t xml:space="preserve">היו </w:t>
      </w:r>
      <w:bookmarkStart w:id="18308" w:name="_ETM_Q37_198829"/>
      <w:bookmarkEnd w:id="18308"/>
      <w:r>
        <w:rPr>
          <w:rFonts w:hint="cs"/>
          <w:rtl/>
        </w:rPr>
        <w:t xml:space="preserve">חברי </w:t>
      </w:r>
      <w:bookmarkStart w:id="18309" w:name="_ETM_Q37_199160"/>
      <w:bookmarkEnd w:id="18309"/>
      <w:r>
        <w:rPr>
          <w:rFonts w:hint="cs"/>
          <w:rtl/>
        </w:rPr>
        <w:t xml:space="preserve">כנסת </w:t>
      </w:r>
      <w:bookmarkStart w:id="18310" w:name="_ETM_Q37_199610"/>
      <w:bookmarkEnd w:id="18310"/>
      <w:r>
        <w:rPr>
          <w:rFonts w:hint="cs"/>
          <w:rtl/>
        </w:rPr>
        <w:t xml:space="preserve">סוררים </w:t>
      </w:r>
      <w:bookmarkStart w:id="18311" w:name="_ETM_Q37_200850"/>
      <w:bookmarkEnd w:id="18311"/>
      <w:r>
        <w:rPr>
          <w:rFonts w:hint="cs"/>
          <w:rtl/>
        </w:rPr>
        <w:t xml:space="preserve">שאיימו </w:t>
      </w:r>
      <w:bookmarkStart w:id="18312" w:name="_ETM_Q37_201690"/>
      <w:bookmarkEnd w:id="18312"/>
      <w:r>
        <w:rPr>
          <w:rFonts w:hint="cs"/>
          <w:rtl/>
        </w:rPr>
        <w:t xml:space="preserve">על </w:t>
      </w:r>
      <w:bookmarkStart w:id="18313" w:name="_ETM_Q37_201840"/>
      <w:bookmarkEnd w:id="18313"/>
      <w:r>
        <w:rPr>
          <w:rFonts w:hint="cs"/>
          <w:rtl/>
        </w:rPr>
        <w:t xml:space="preserve">הליכוד </w:t>
      </w:r>
      <w:bookmarkStart w:id="18314" w:name="_ETM_Q37_202900"/>
      <w:bookmarkEnd w:id="18314"/>
      <w:r w:rsidR="00C20394">
        <w:rPr>
          <w:rFonts w:hint="cs"/>
          <w:rtl/>
        </w:rPr>
        <w:t>כ</w:t>
      </w:r>
      <w:r>
        <w:rPr>
          <w:rFonts w:hint="cs"/>
          <w:rtl/>
        </w:rPr>
        <w:t xml:space="preserve">שהם </w:t>
      </w:r>
      <w:bookmarkStart w:id="18315" w:name="_ETM_Q37_203230"/>
      <w:bookmarkEnd w:id="18315"/>
      <w:r>
        <w:rPr>
          <w:rFonts w:hint="cs"/>
          <w:rtl/>
        </w:rPr>
        <w:t xml:space="preserve">לא </w:t>
      </w:r>
      <w:bookmarkStart w:id="18316" w:name="_ETM_Q37_203350"/>
      <w:bookmarkEnd w:id="18316"/>
      <w:r>
        <w:rPr>
          <w:rFonts w:hint="cs"/>
          <w:rtl/>
        </w:rPr>
        <w:t xml:space="preserve">היו </w:t>
      </w:r>
      <w:bookmarkStart w:id="18317" w:name="_ETM_Q37_203590"/>
      <w:bookmarkEnd w:id="18317"/>
      <w:r>
        <w:rPr>
          <w:rFonts w:hint="cs"/>
          <w:rtl/>
        </w:rPr>
        <w:t xml:space="preserve">מרוצים </w:t>
      </w:r>
      <w:bookmarkStart w:id="18318" w:name="_ETM_Q37_204130"/>
      <w:bookmarkStart w:id="18319" w:name="_ETM_Q37_204220"/>
      <w:bookmarkEnd w:id="18318"/>
      <w:bookmarkEnd w:id="18319"/>
      <w:r>
        <w:rPr>
          <w:rFonts w:hint="cs"/>
          <w:rtl/>
        </w:rPr>
        <w:t xml:space="preserve">מחלוקת </w:t>
      </w:r>
      <w:bookmarkStart w:id="18320" w:name="_ETM_Q37_204579"/>
      <w:bookmarkEnd w:id="18320"/>
      <w:r>
        <w:rPr>
          <w:rFonts w:hint="cs"/>
          <w:rtl/>
        </w:rPr>
        <w:t xml:space="preserve">התפקידים </w:t>
      </w:r>
      <w:bookmarkStart w:id="18321" w:name="_ETM_Q37_205090"/>
      <w:bookmarkEnd w:id="18321"/>
      <w:r>
        <w:rPr>
          <w:rFonts w:hint="cs"/>
          <w:rtl/>
        </w:rPr>
        <w:t xml:space="preserve">שיקבלו, </w:t>
      </w:r>
      <w:proofErr w:type="spellStart"/>
      <w:r>
        <w:rPr>
          <w:rFonts w:hint="cs"/>
          <w:rtl/>
        </w:rPr>
        <w:t>והופ</w:t>
      </w:r>
      <w:proofErr w:type="spellEnd"/>
      <w:r>
        <w:rPr>
          <w:rFonts w:hint="cs"/>
          <w:rtl/>
        </w:rPr>
        <w:t xml:space="preserve">, הופ, הופ, </w:t>
      </w:r>
      <w:bookmarkStart w:id="18322" w:name="_ETM_Q37_206390"/>
      <w:bookmarkEnd w:id="18322"/>
      <w:r>
        <w:rPr>
          <w:rFonts w:hint="cs"/>
          <w:rtl/>
        </w:rPr>
        <w:t xml:space="preserve">מהר, </w:t>
      </w:r>
      <w:bookmarkStart w:id="18323" w:name="_ETM_Q37_207529"/>
      <w:bookmarkEnd w:id="18323"/>
      <w:r>
        <w:rPr>
          <w:rFonts w:hint="cs"/>
          <w:rtl/>
        </w:rPr>
        <w:t xml:space="preserve">לפני </w:t>
      </w:r>
      <w:bookmarkStart w:id="18324" w:name="_ETM_Q37_207919"/>
      <w:bookmarkEnd w:id="18324"/>
      <w:r>
        <w:rPr>
          <w:rFonts w:hint="cs"/>
          <w:rtl/>
        </w:rPr>
        <w:t xml:space="preserve">שהממשלה </w:t>
      </w:r>
      <w:bookmarkStart w:id="18325" w:name="_ETM_Q37_209380"/>
      <w:bookmarkEnd w:id="18325"/>
      <w:r>
        <w:rPr>
          <w:rFonts w:hint="cs"/>
          <w:rtl/>
        </w:rPr>
        <w:t xml:space="preserve">הושבעה </w:t>
      </w:r>
      <w:bookmarkStart w:id="18326" w:name="_ETM_Q37_210869"/>
      <w:bookmarkEnd w:id="18326"/>
      <w:r>
        <w:rPr>
          <w:rFonts w:hint="cs"/>
          <w:rtl/>
        </w:rPr>
        <w:t xml:space="preserve">כבר </w:t>
      </w:r>
      <w:bookmarkStart w:id="18327" w:name="_ETM_Q37_211320"/>
      <w:bookmarkEnd w:id="18327"/>
      <w:r>
        <w:rPr>
          <w:rFonts w:hint="cs"/>
          <w:rtl/>
        </w:rPr>
        <w:t xml:space="preserve">כמובן </w:t>
      </w:r>
      <w:bookmarkStart w:id="18328" w:name="_ETM_Q37_212310"/>
      <w:bookmarkEnd w:id="18328"/>
      <w:r>
        <w:rPr>
          <w:rFonts w:hint="cs"/>
          <w:rtl/>
        </w:rPr>
        <w:t xml:space="preserve">היה </w:t>
      </w:r>
      <w:bookmarkStart w:id="18329" w:name="_ETM_Q37_212610"/>
      <w:bookmarkEnd w:id="18329"/>
      <w:r>
        <w:rPr>
          <w:rFonts w:hint="cs"/>
          <w:rtl/>
        </w:rPr>
        <w:t xml:space="preserve">כאן </w:t>
      </w:r>
      <w:bookmarkStart w:id="18330" w:name="_ETM_Q37_212760"/>
      <w:bookmarkStart w:id="18331" w:name="_ETM_Q37_212880"/>
      <w:bookmarkEnd w:id="18330"/>
      <w:bookmarkEnd w:id="18331"/>
      <w:r>
        <w:rPr>
          <w:rFonts w:hint="cs"/>
          <w:rtl/>
        </w:rPr>
        <w:t xml:space="preserve">החוק </w:t>
      </w:r>
      <w:bookmarkStart w:id="18332" w:name="_ETM_Q37_213180"/>
      <w:bookmarkEnd w:id="18332"/>
      <w:r>
        <w:rPr>
          <w:rFonts w:hint="cs"/>
          <w:rtl/>
        </w:rPr>
        <w:t>הזה.</w:t>
      </w:r>
      <w:bookmarkStart w:id="18333" w:name="_ETM_Q37_214020"/>
      <w:bookmarkEnd w:id="18333"/>
      <w:r>
        <w:rPr>
          <w:rFonts w:hint="cs"/>
          <w:rtl/>
        </w:rPr>
        <w:t xml:space="preserve"> לילה </w:t>
      </w:r>
      <w:bookmarkStart w:id="18334" w:name="_ETM_Q37_214350"/>
      <w:bookmarkEnd w:id="18334"/>
      <w:r>
        <w:rPr>
          <w:rFonts w:hint="cs"/>
          <w:rtl/>
        </w:rPr>
        <w:t xml:space="preserve">טוב, </w:t>
      </w:r>
      <w:bookmarkStart w:id="18335" w:name="_ETM_Q37_214710"/>
      <w:bookmarkStart w:id="18336" w:name="_ETM_Q37_216340"/>
      <w:bookmarkEnd w:id="18335"/>
      <w:bookmarkEnd w:id="18336"/>
      <w:r>
        <w:rPr>
          <w:rFonts w:hint="cs"/>
          <w:rtl/>
        </w:rPr>
        <w:t xml:space="preserve">השר. </w:t>
      </w:r>
    </w:p>
    <w:p w:rsidR="004824FD" w:rsidRDefault="004824FD" w:rsidP="004824FD">
      <w:pPr>
        <w:rPr>
          <w:rtl/>
        </w:rPr>
      </w:pPr>
    </w:p>
    <w:p w:rsidR="004824FD" w:rsidRDefault="004824FD" w:rsidP="00072169">
      <w:pPr>
        <w:rPr>
          <w:rtl/>
        </w:rPr>
      </w:pPr>
      <w:bookmarkStart w:id="18337" w:name="_ETM_Q37_216000"/>
      <w:bookmarkEnd w:id="18337"/>
      <w:r>
        <w:rPr>
          <w:rFonts w:hint="cs"/>
          <w:rtl/>
        </w:rPr>
        <w:t xml:space="preserve">היה </w:t>
      </w:r>
      <w:bookmarkStart w:id="18338" w:name="_ETM_Q37_216579"/>
      <w:bookmarkEnd w:id="18338"/>
      <w:r>
        <w:rPr>
          <w:rFonts w:hint="cs"/>
          <w:rtl/>
        </w:rPr>
        <w:t xml:space="preserve">לנו </w:t>
      </w:r>
      <w:bookmarkStart w:id="18339" w:name="_ETM_Q37_216789"/>
      <w:bookmarkStart w:id="18340" w:name="_ETM_Q37_216879"/>
      <w:bookmarkEnd w:id="18339"/>
      <w:bookmarkEnd w:id="18340"/>
      <w:r>
        <w:rPr>
          <w:rFonts w:hint="cs"/>
          <w:rtl/>
        </w:rPr>
        <w:t xml:space="preserve">חוק </w:t>
      </w:r>
      <w:bookmarkStart w:id="18341" w:name="_ETM_Q37_217090"/>
      <w:bookmarkEnd w:id="18341"/>
      <w:r>
        <w:rPr>
          <w:rFonts w:hint="cs"/>
          <w:rtl/>
        </w:rPr>
        <w:t xml:space="preserve">הנבצרות. </w:t>
      </w:r>
      <w:bookmarkStart w:id="18342" w:name="_ETM_Q37_217870"/>
      <w:bookmarkEnd w:id="18342"/>
      <w:r>
        <w:rPr>
          <w:rFonts w:hint="cs"/>
          <w:rtl/>
        </w:rPr>
        <w:t xml:space="preserve">זוכרים? </w:t>
      </w:r>
      <w:bookmarkStart w:id="18343" w:name="_ETM_Q37_218379"/>
      <w:bookmarkEnd w:id="18343"/>
      <w:r>
        <w:rPr>
          <w:rFonts w:hint="cs"/>
          <w:rtl/>
        </w:rPr>
        <w:t xml:space="preserve">גם </w:t>
      </w:r>
      <w:bookmarkStart w:id="18344" w:name="_ETM_Q37_218559"/>
      <w:bookmarkEnd w:id="18344"/>
      <w:r>
        <w:rPr>
          <w:rFonts w:hint="cs"/>
          <w:rtl/>
        </w:rPr>
        <w:t xml:space="preserve">זה </w:t>
      </w:r>
      <w:bookmarkStart w:id="18345" w:name="_ETM_Q37_218920"/>
      <w:bookmarkEnd w:id="18345"/>
      <w:r>
        <w:rPr>
          <w:rFonts w:hint="cs"/>
          <w:rtl/>
        </w:rPr>
        <w:t xml:space="preserve">חוק </w:t>
      </w:r>
      <w:bookmarkStart w:id="18346" w:name="_ETM_Q37_219370"/>
      <w:bookmarkEnd w:id="18346"/>
      <w:r>
        <w:rPr>
          <w:rFonts w:hint="cs"/>
          <w:rtl/>
        </w:rPr>
        <w:t xml:space="preserve">פרסונלי </w:t>
      </w:r>
      <w:bookmarkStart w:id="18347" w:name="_ETM_Q37_220030"/>
      <w:bookmarkEnd w:id="18347"/>
      <w:r>
        <w:rPr>
          <w:rFonts w:hint="cs"/>
          <w:rtl/>
        </w:rPr>
        <w:t xml:space="preserve">לנתניהו. </w:t>
      </w:r>
      <w:bookmarkStart w:id="18348" w:name="_ETM_Q37_221350"/>
      <w:bookmarkEnd w:id="18348"/>
      <w:r>
        <w:rPr>
          <w:rFonts w:hint="cs"/>
          <w:rtl/>
        </w:rPr>
        <w:t xml:space="preserve">וכמובן </w:t>
      </w:r>
      <w:bookmarkStart w:id="18349" w:name="_ETM_Q37_222070"/>
      <w:bookmarkEnd w:id="18349"/>
      <w:r>
        <w:rPr>
          <w:rFonts w:hint="cs"/>
          <w:rtl/>
        </w:rPr>
        <w:t xml:space="preserve">חוק </w:t>
      </w:r>
      <w:bookmarkStart w:id="18350" w:name="_ETM_Q37_222399"/>
      <w:bookmarkEnd w:id="18350"/>
      <w:r>
        <w:rPr>
          <w:rFonts w:hint="cs"/>
          <w:rtl/>
        </w:rPr>
        <w:t xml:space="preserve">בן </w:t>
      </w:r>
      <w:bookmarkStart w:id="18351" w:name="_ETM_Q37_222760"/>
      <w:bookmarkEnd w:id="18351"/>
      <w:r>
        <w:rPr>
          <w:rFonts w:hint="cs"/>
          <w:rtl/>
        </w:rPr>
        <w:t xml:space="preserve">גביר </w:t>
      </w:r>
      <w:bookmarkStart w:id="18352" w:name="_ETM_Q37_223420"/>
      <w:bookmarkEnd w:id="18352"/>
      <w:r>
        <w:rPr>
          <w:rFonts w:hint="cs"/>
          <w:rtl/>
        </w:rPr>
        <w:t xml:space="preserve">– תיקון </w:t>
      </w:r>
      <w:bookmarkStart w:id="18353" w:name="_ETM_Q37_224000"/>
      <w:bookmarkEnd w:id="18353"/>
      <w:r>
        <w:rPr>
          <w:rFonts w:hint="cs"/>
          <w:rtl/>
        </w:rPr>
        <w:t xml:space="preserve">פקודת </w:t>
      </w:r>
      <w:bookmarkStart w:id="18354" w:name="_ETM_Q37_223989"/>
      <w:bookmarkStart w:id="18355" w:name="_ETM_Q37_224469"/>
      <w:bookmarkStart w:id="18356" w:name="_ETM_Q37_224860"/>
      <w:bookmarkEnd w:id="18354"/>
      <w:bookmarkEnd w:id="18355"/>
      <w:bookmarkEnd w:id="18356"/>
      <w:r>
        <w:rPr>
          <w:rFonts w:hint="cs"/>
          <w:rtl/>
        </w:rPr>
        <w:t>המשטרה</w:t>
      </w:r>
      <w:r w:rsidR="00C20394">
        <w:rPr>
          <w:rFonts w:hint="cs"/>
          <w:rtl/>
        </w:rPr>
        <w:t>,</w:t>
      </w:r>
      <w:r>
        <w:rPr>
          <w:rFonts w:hint="cs"/>
          <w:rtl/>
        </w:rPr>
        <w:t xml:space="preserve"> </w:t>
      </w:r>
      <w:bookmarkStart w:id="18357" w:name="_ETM_Q37_226519"/>
      <w:bookmarkEnd w:id="18357"/>
      <w:r>
        <w:rPr>
          <w:rFonts w:hint="cs"/>
          <w:rtl/>
        </w:rPr>
        <w:t xml:space="preserve">להפוך </w:t>
      </w:r>
      <w:bookmarkStart w:id="18358" w:name="_ETM_Q37_227120"/>
      <w:bookmarkEnd w:id="18358"/>
      <w:r>
        <w:rPr>
          <w:rFonts w:hint="cs"/>
          <w:rtl/>
        </w:rPr>
        <w:t xml:space="preserve">את </w:t>
      </w:r>
      <w:bookmarkStart w:id="18359" w:name="_ETM_Q37_227239"/>
      <w:bookmarkEnd w:id="18359"/>
      <w:r>
        <w:rPr>
          <w:rFonts w:hint="cs"/>
          <w:rtl/>
        </w:rPr>
        <w:t xml:space="preserve">המשטרה </w:t>
      </w:r>
      <w:bookmarkStart w:id="18360" w:name="_ETM_Q37_227690"/>
      <w:bookmarkEnd w:id="18360"/>
      <w:r>
        <w:rPr>
          <w:rFonts w:hint="cs"/>
          <w:rtl/>
        </w:rPr>
        <w:t xml:space="preserve">לפוליטית, </w:t>
      </w:r>
      <w:bookmarkStart w:id="18361" w:name="_ETM_Q37_228440"/>
      <w:bookmarkEnd w:id="18361"/>
      <w:r>
        <w:rPr>
          <w:rFonts w:hint="cs"/>
          <w:rtl/>
        </w:rPr>
        <w:t xml:space="preserve">לשלוט </w:t>
      </w:r>
      <w:bookmarkStart w:id="18362" w:name="_ETM_Q37_228920"/>
      <w:bookmarkEnd w:id="18362"/>
      <w:r>
        <w:rPr>
          <w:rFonts w:hint="cs"/>
          <w:rtl/>
        </w:rPr>
        <w:t xml:space="preserve">במשטרה, </w:t>
      </w:r>
      <w:bookmarkStart w:id="18363" w:name="_ETM_Q37_229909"/>
      <w:bookmarkEnd w:id="18363"/>
      <w:r>
        <w:rPr>
          <w:rFonts w:hint="cs"/>
          <w:rtl/>
        </w:rPr>
        <w:t xml:space="preserve">להקים </w:t>
      </w:r>
      <w:bookmarkStart w:id="18364" w:name="_ETM_Q37_230479"/>
      <w:bookmarkStart w:id="18365" w:name="_ETM_Q37_231079"/>
      <w:bookmarkEnd w:id="18364"/>
      <w:bookmarkEnd w:id="18365"/>
      <w:r>
        <w:rPr>
          <w:rFonts w:hint="cs"/>
          <w:rtl/>
        </w:rPr>
        <w:t xml:space="preserve">מיליציה פרטית, </w:t>
      </w:r>
      <w:bookmarkStart w:id="18366" w:name="_ETM_Q37_231649"/>
      <w:bookmarkEnd w:id="18366"/>
      <w:r>
        <w:rPr>
          <w:rFonts w:hint="cs"/>
          <w:rtl/>
        </w:rPr>
        <w:t xml:space="preserve">משטרת </w:t>
      </w:r>
      <w:bookmarkStart w:id="18367" w:name="_ETM_Q37_232129"/>
      <w:bookmarkEnd w:id="18367"/>
      <w:r>
        <w:rPr>
          <w:rFonts w:hint="cs"/>
          <w:rtl/>
        </w:rPr>
        <w:t xml:space="preserve">בן </w:t>
      </w:r>
      <w:bookmarkStart w:id="18368" w:name="_ETM_Q37_232339"/>
      <w:bookmarkEnd w:id="18368"/>
      <w:r>
        <w:rPr>
          <w:rFonts w:hint="cs"/>
          <w:rtl/>
        </w:rPr>
        <w:t xml:space="preserve">גביר. </w:t>
      </w:r>
      <w:bookmarkStart w:id="18369" w:name="_ETM_Q37_233269"/>
      <w:bookmarkEnd w:id="18369"/>
      <w:r>
        <w:rPr>
          <w:rFonts w:hint="cs"/>
          <w:rtl/>
        </w:rPr>
        <w:t xml:space="preserve">ואיך </w:t>
      </w:r>
      <w:bookmarkStart w:id="18370" w:name="_ETM_Q37_233600"/>
      <w:bookmarkEnd w:id="18370"/>
      <w:r>
        <w:rPr>
          <w:rFonts w:hint="cs"/>
          <w:rtl/>
        </w:rPr>
        <w:t xml:space="preserve">שלא </w:t>
      </w:r>
      <w:bookmarkStart w:id="18371" w:name="_ETM_Q37_234379"/>
      <w:bookmarkEnd w:id="18371"/>
      <w:r>
        <w:rPr>
          <w:rFonts w:hint="cs"/>
          <w:rtl/>
        </w:rPr>
        <w:t xml:space="preserve">נסתובב </w:t>
      </w:r>
      <w:bookmarkStart w:id="18372" w:name="_ETM_Q37_235039"/>
      <w:bookmarkEnd w:id="18372"/>
      <w:r>
        <w:rPr>
          <w:rFonts w:hint="cs"/>
          <w:rtl/>
        </w:rPr>
        <w:t xml:space="preserve">ונסתכל </w:t>
      </w:r>
      <w:bookmarkStart w:id="18373" w:name="_ETM_Q37_235579"/>
      <w:bookmarkEnd w:id="18373"/>
      <w:r>
        <w:rPr>
          <w:rFonts w:hint="cs"/>
          <w:rtl/>
        </w:rPr>
        <w:t xml:space="preserve">על זה, </w:t>
      </w:r>
      <w:bookmarkStart w:id="18374" w:name="_ETM_Q37_236239"/>
      <w:bookmarkEnd w:id="18374"/>
      <w:r>
        <w:rPr>
          <w:rFonts w:hint="cs"/>
          <w:rtl/>
        </w:rPr>
        <w:t xml:space="preserve">היה </w:t>
      </w:r>
      <w:bookmarkStart w:id="18375" w:name="_ETM_Q37_236420"/>
      <w:bookmarkEnd w:id="18375"/>
      <w:r>
        <w:rPr>
          <w:rFonts w:hint="cs"/>
          <w:rtl/>
        </w:rPr>
        <w:t xml:space="preserve">לנו </w:t>
      </w:r>
      <w:bookmarkStart w:id="18376" w:name="_ETM_Q37_236629"/>
      <w:bookmarkStart w:id="18377" w:name="_ETM_Q37_236719"/>
      <w:bookmarkEnd w:id="18376"/>
      <w:bookmarkEnd w:id="18377"/>
      <w:r>
        <w:rPr>
          <w:rFonts w:hint="cs"/>
          <w:rtl/>
        </w:rPr>
        <w:t xml:space="preserve">חוק </w:t>
      </w:r>
      <w:bookmarkStart w:id="18378" w:name="_ETM_Q37_236929"/>
      <w:bookmarkEnd w:id="18378"/>
      <w:r>
        <w:rPr>
          <w:rFonts w:hint="cs"/>
          <w:rtl/>
        </w:rPr>
        <w:t xml:space="preserve">דרעי </w:t>
      </w:r>
      <w:bookmarkStart w:id="18379" w:name="_ETM_Q37_237229"/>
      <w:bookmarkEnd w:id="18379"/>
      <w:r>
        <w:rPr>
          <w:rFonts w:hint="cs"/>
          <w:rtl/>
        </w:rPr>
        <w:t>1</w:t>
      </w:r>
      <w:r w:rsidR="00C20394">
        <w:rPr>
          <w:rFonts w:hint="cs"/>
          <w:rtl/>
        </w:rPr>
        <w:t>,</w:t>
      </w:r>
      <w:r>
        <w:rPr>
          <w:rFonts w:hint="cs"/>
          <w:rtl/>
        </w:rPr>
        <w:t xml:space="preserve"> </w:t>
      </w:r>
      <w:bookmarkStart w:id="18380" w:name="_ETM_Q37_238350"/>
      <w:bookmarkEnd w:id="18380"/>
      <w:r>
        <w:rPr>
          <w:rFonts w:hint="cs"/>
          <w:rtl/>
        </w:rPr>
        <w:t xml:space="preserve">חוק </w:t>
      </w:r>
      <w:bookmarkStart w:id="18381" w:name="_ETM_Q37_238620"/>
      <w:bookmarkEnd w:id="18381"/>
      <w:r>
        <w:rPr>
          <w:rFonts w:hint="cs"/>
          <w:rtl/>
        </w:rPr>
        <w:t xml:space="preserve">עוקף </w:t>
      </w:r>
      <w:bookmarkStart w:id="18382" w:name="_ETM_Q37_238949"/>
      <w:bookmarkEnd w:id="18382"/>
      <w:r>
        <w:rPr>
          <w:rFonts w:hint="cs"/>
          <w:rtl/>
        </w:rPr>
        <w:t xml:space="preserve">קלון, </w:t>
      </w:r>
      <w:bookmarkStart w:id="18383" w:name="_ETM_Q37_239340"/>
      <w:bookmarkEnd w:id="18383"/>
      <w:r>
        <w:rPr>
          <w:rFonts w:hint="cs"/>
          <w:rtl/>
        </w:rPr>
        <w:t xml:space="preserve">כחוק </w:t>
      </w:r>
      <w:bookmarkStart w:id="18384" w:name="_ETM_Q37_239699"/>
      <w:bookmarkEnd w:id="18384"/>
      <w:r>
        <w:rPr>
          <w:rFonts w:hint="cs"/>
          <w:rtl/>
        </w:rPr>
        <w:t xml:space="preserve">הדגל </w:t>
      </w:r>
      <w:bookmarkStart w:id="18385" w:name="_ETM_Q37_240449"/>
      <w:bookmarkEnd w:id="18385"/>
      <w:r>
        <w:rPr>
          <w:rFonts w:hint="cs"/>
          <w:rtl/>
        </w:rPr>
        <w:t xml:space="preserve">הראשון </w:t>
      </w:r>
      <w:bookmarkStart w:id="18386" w:name="_ETM_Q37_241050"/>
      <w:bookmarkEnd w:id="18386"/>
      <w:r>
        <w:rPr>
          <w:rFonts w:hint="cs"/>
          <w:rtl/>
        </w:rPr>
        <w:t xml:space="preserve">שהממשלה </w:t>
      </w:r>
      <w:bookmarkStart w:id="18387" w:name="_ETM_Q37_241620"/>
      <w:bookmarkEnd w:id="18387"/>
      <w:r>
        <w:rPr>
          <w:rFonts w:hint="cs"/>
          <w:rtl/>
        </w:rPr>
        <w:t xml:space="preserve">הזאת </w:t>
      </w:r>
      <w:bookmarkStart w:id="18388" w:name="_ETM_Q37_241829"/>
      <w:bookmarkEnd w:id="18388"/>
      <w:r>
        <w:rPr>
          <w:rFonts w:hint="cs"/>
          <w:rtl/>
        </w:rPr>
        <w:t xml:space="preserve">החליטה </w:t>
      </w:r>
      <w:bookmarkStart w:id="18389" w:name="_ETM_Q37_242160"/>
      <w:bookmarkEnd w:id="18389"/>
      <w:r>
        <w:rPr>
          <w:rFonts w:hint="cs"/>
          <w:rtl/>
        </w:rPr>
        <w:t xml:space="preserve">להביא; </w:t>
      </w:r>
      <w:bookmarkStart w:id="18390" w:name="_ETM_Q37_242910"/>
      <w:bookmarkEnd w:id="18390"/>
      <w:r>
        <w:rPr>
          <w:rFonts w:hint="cs"/>
          <w:rtl/>
        </w:rPr>
        <w:t xml:space="preserve">ואז </w:t>
      </w:r>
      <w:bookmarkStart w:id="18391" w:name="_ETM_Q37_243239"/>
      <w:bookmarkEnd w:id="18391"/>
      <w:r>
        <w:rPr>
          <w:rFonts w:hint="cs"/>
          <w:rtl/>
        </w:rPr>
        <w:t xml:space="preserve">חוק </w:t>
      </w:r>
      <w:bookmarkStart w:id="18392" w:name="_ETM_Q37_243480"/>
      <w:bookmarkEnd w:id="18392"/>
      <w:r>
        <w:rPr>
          <w:rFonts w:hint="cs"/>
          <w:rtl/>
        </w:rPr>
        <w:t xml:space="preserve">דרעי </w:t>
      </w:r>
      <w:bookmarkStart w:id="18393" w:name="_ETM_Q37_244140"/>
      <w:bookmarkEnd w:id="18393"/>
      <w:r>
        <w:rPr>
          <w:rFonts w:hint="cs"/>
          <w:rtl/>
        </w:rPr>
        <w:t xml:space="preserve">2, </w:t>
      </w:r>
      <w:bookmarkStart w:id="18394" w:name="_ETM_Q37_245630"/>
      <w:bookmarkEnd w:id="18394"/>
      <w:r w:rsidR="00C20394">
        <w:rPr>
          <w:rFonts w:hint="cs"/>
          <w:rtl/>
        </w:rPr>
        <w:t>ו</w:t>
      </w:r>
      <w:r>
        <w:rPr>
          <w:rFonts w:hint="cs"/>
          <w:rtl/>
        </w:rPr>
        <w:t xml:space="preserve">הרי </w:t>
      </w:r>
      <w:bookmarkStart w:id="18395" w:name="_ETM_Q37_245840"/>
      <w:bookmarkEnd w:id="18395"/>
      <w:r>
        <w:rPr>
          <w:rFonts w:hint="cs"/>
          <w:rtl/>
        </w:rPr>
        <w:t xml:space="preserve">תמיד, </w:t>
      </w:r>
      <w:bookmarkStart w:id="18396" w:name="_ETM_Q37_246140"/>
      <w:bookmarkEnd w:id="18396"/>
      <w:r>
        <w:rPr>
          <w:rFonts w:hint="cs"/>
          <w:rtl/>
        </w:rPr>
        <w:t xml:space="preserve">כל </w:t>
      </w:r>
      <w:bookmarkStart w:id="18397" w:name="_ETM_Q37_246650"/>
      <w:bookmarkEnd w:id="18397"/>
      <w:r>
        <w:rPr>
          <w:rFonts w:hint="cs"/>
          <w:rtl/>
        </w:rPr>
        <w:t xml:space="preserve">סדרה </w:t>
      </w:r>
      <w:bookmarkStart w:id="18398" w:name="_ETM_Q37_247069"/>
      <w:bookmarkEnd w:id="18398"/>
      <w:r>
        <w:rPr>
          <w:rFonts w:hint="cs"/>
          <w:rtl/>
        </w:rPr>
        <w:t xml:space="preserve">טובה, </w:t>
      </w:r>
      <w:bookmarkStart w:id="18399" w:name="_ETM_Q37_247340"/>
      <w:bookmarkEnd w:id="18399"/>
      <w:r>
        <w:rPr>
          <w:rFonts w:hint="cs"/>
          <w:rtl/>
        </w:rPr>
        <w:t xml:space="preserve">כל </w:t>
      </w:r>
      <w:bookmarkStart w:id="18400" w:name="_ETM_Q37_247490"/>
      <w:bookmarkEnd w:id="18400"/>
      <w:r>
        <w:rPr>
          <w:rFonts w:hint="cs"/>
          <w:rtl/>
        </w:rPr>
        <w:t xml:space="preserve">סרט </w:t>
      </w:r>
      <w:bookmarkStart w:id="18401" w:name="_ETM_Q37_247880"/>
      <w:bookmarkEnd w:id="18401"/>
      <w:r>
        <w:rPr>
          <w:rFonts w:hint="cs"/>
          <w:rtl/>
        </w:rPr>
        <w:t xml:space="preserve">טוב </w:t>
      </w:r>
      <w:bookmarkStart w:id="18402" w:name="_ETM_Q37_248180"/>
      <w:bookmarkEnd w:id="18402"/>
      <w:r>
        <w:rPr>
          <w:rFonts w:hint="cs"/>
          <w:rtl/>
        </w:rPr>
        <w:t xml:space="preserve">יש </w:t>
      </w:r>
      <w:bookmarkStart w:id="18403" w:name="_ETM_Q37_248330"/>
      <w:bookmarkEnd w:id="18403"/>
      <w:r>
        <w:rPr>
          <w:rFonts w:hint="cs"/>
          <w:rtl/>
        </w:rPr>
        <w:t xml:space="preserve">לו </w:t>
      </w:r>
      <w:bookmarkStart w:id="18404" w:name="_ETM_Q37_248450"/>
      <w:bookmarkEnd w:id="18404"/>
      <w:r>
        <w:rPr>
          <w:rFonts w:hint="cs"/>
          <w:rtl/>
        </w:rPr>
        <w:t xml:space="preserve">סרט </w:t>
      </w:r>
      <w:bookmarkStart w:id="18405" w:name="_ETM_Q37_248750"/>
      <w:bookmarkEnd w:id="18405"/>
      <w:r>
        <w:rPr>
          <w:rFonts w:hint="cs"/>
          <w:rtl/>
        </w:rPr>
        <w:t xml:space="preserve">המשך. </w:t>
      </w:r>
      <w:bookmarkStart w:id="18406" w:name="_ETM_Q37_250950"/>
      <w:bookmarkEnd w:id="18406"/>
      <w:r>
        <w:rPr>
          <w:rFonts w:hint="cs"/>
          <w:rtl/>
        </w:rPr>
        <w:t xml:space="preserve">אז </w:t>
      </w:r>
      <w:bookmarkStart w:id="18407" w:name="_ETM_Q37_251160"/>
      <w:bookmarkEnd w:id="18407"/>
      <w:r>
        <w:rPr>
          <w:rFonts w:hint="cs"/>
          <w:rtl/>
        </w:rPr>
        <w:t xml:space="preserve">חוק </w:t>
      </w:r>
      <w:bookmarkStart w:id="18408" w:name="_ETM_Q37_251370"/>
      <w:bookmarkEnd w:id="18408"/>
      <w:r>
        <w:rPr>
          <w:rFonts w:hint="cs"/>
          <w:rtl/>
        </w:rPr>
        <w:t xml:space="preserve">דרעי </w:t>
      </w:r>
      <w:bookmarkStart w:id="18409" w:name="_ETM_Q37_251640"/>
      <w:bookmarkEnd w:id="18409"/>
      <w:r>
        <w:rPr>
          <w:rFonts w:hint="cs"/>
          <w:rtl/>
        </w:rPr>
        <w:t xml:space="preserve">2 – </w:t>
      </w:r>
      <w:bookmarkStart w:id="18410" w:name="_ETM_Q37_252840"/>
      <w:bookmarkEnd w:id="18410"/>
      <w:r>
        <w:rPr>
          <w:rFonts w:hint="cs"/>
          <w:rtl/>
        </w:rPr>
        <w:t xml:space="preserve">חוק-יסוד: </w:t>
      </w:r>
      <w:bookmarkStart w:id="18411" w:name="_ETM_Q37_253439"/>
      <w:bookmarkEnd w:id="18411"/>
      <w:r>
        <w:rPr>
          <w:rFonts w:hint="cs"/>
          <w:rtl/>
        </w:rPr>
        <w:t xml:space="preserve">הממשלה </w:t>
      </w:r>
      <w:bookmarkStart w:id="18412" w:name="_ETM_Q37_253890"/>
      <w:bookmarkEnd w:id="18412"/>
      <w:r>
        <w:rPr>
          <w:rFonts w:hint="cs"/>
          <w:rtl/>
        </w:rPr>
        <w:t xml:space="preserve">(תיקון – </w:t>
      </w:r>
      <w:bookmarkStart w:id="18413" w:name="_ETM_Q37_254220"/>
      <w:bookmarkEnd w:id="18413"/>
      <w:r>
        <w:rPr>
          <w:rFonts w:hint="cs"/>
          <w:rtl/>
        </w:rPr>
        <w:t xml:space="preserve">כשירותם </w:t>
      </w:r>
      <w:bookmarkStart w:id="18414" w:name="_ETM_Q37_254700"/>
      <w:bookmarkEnd w:id="18414"/>
      <w:r>
        <w:rPr>
          <w:rFonts w:hint="cs"/>
          <w:rtl/>
        </w:rPr>
        <w:t xml:space="preserve">של </w:t>
      </w:r>
      <w:bookmarkStart w:id="18415" w:name="_ETM_Q37_254850"/>
      <w:bookmarkEnd w:id="18415"/>
      <w:r>
        <w:rPr>
          <w:rFonts w:hint="cs"/>
          <w:rtl/>
        </w:rPr>
        <w:t xml:space="preserve">שרים </w:t>
      </w:r>
      <w:bookmarkStart w:id="18416" w:name="_ETM_Q37_255390"/>
      <w:bookmarkEnd w:id="18416"/>
      <w:r>
        <w:rPr>
          <w:rFonts w:hint="cs"/>
          <w:rtl/>
        </w:rPr>
        <w:t xml:space="preserve">וסגני </w:t>
      </w:r>
      <w:bookmarkStart w:id="18417" w:name="_ETM_Q37_255959"/>
      <w:bookmarkEnd w:id="18417"/>
      <w:r>
        <w:rPr>
          <w:rFonts w:hint="cs"/>
          <w:rtl/>
        </w:rPr>
        <w:t xml:space="preserve">שרים). </w:t>
      </w:r>
      <w:bookmarkStart w:id="18418" w:name="_ETM_Q37_256259"/>
      <w:bookmarkEnd w:id="18418"/>
      <w:r>
        <w:rPr>
          <w:rFonts w:hint="cs"/>
          <w:rtl/>
        </w:rPr>
        <w:t xml:space="preserve">וכל </w:t>
      </w:r>
      <w:bookmarkStart w:id="18419" w:name="_ETM_Q37_256649"/>
      <w:bookmarkEnd w:id="18419"/>
      <w:r>
        <w:rPr>
          <w:rFonts w:hint="cs"/>
          <w:rtl/>
        </w:rPr>
        <w:t xml:space="preserve">זאת </w:t>
      </w:r>
      <w:bookmarkStart w:id="18420" w:name="_ETM_Q37_256920"/>
      <w:bookmarkEnd w:id="18420"/>
      <w:r>
        <w:rPr>
          <w:rFonts w:hint="cs"/>
          <w:rtl/>
        </w:rPr>
        <w:t xml:space="preserve">למה? </w:t>
      </w:r>
      <w:bookmarkStart w:id="18421" w:name="_ETM_Q37_257850"/>
      <w:bookmarkEnd w:id="18421"/>
      <w:r>
        <w:rPr>
          <w:rFonts w:hint="cs"/>
          <w:rtl/>
        </w:rPr>
        <w:t xml:space="preserve">כי </w:t>
      </w:r>
      <w:bookmarkStart w:id="18422" w:name="_ETM_Q37_258090"/>
      <w:bookmarkEnd w:id="18422"/>
      <w:r>
        <w:rPr>
          <w:rFonts w:hint="cs"/>
          <w:rtl/>
        </w:rPr>
        <w:t xml:space="preserve">צריך </w:t>
      </w:r>
      <w:bookmarkStart w:id="18423" w:name="_ETM_Q37_258569"/>
      <w:bookmarkEnd w:id="18423"/>
      <w:r>
        <w:rPr>
          <w:rFonts w:hint="cs"/>
          <w:rtl/>
        </w:rPr>
        <w:t xml:space="preserve">למצוא </w:t>
      </w:r>
      <w:bookmarkStart w:id="18424" w:name="_ETM_Q37_259200"/>
      <w:bookmarkEnd w:id="18424"/>
      <w:r>
        <w:rPr>
          <w:rFonts w:hint="cs"/>
          <w:rtl/>
        </w:rPr>
        <w:t xml:space="preserve">פתרון </w:t>
      </w:r>
      <w:bookmarkStart w:id="18425" w:name="_ETM_Q37_260009"/>
      <w:bookmarkEnd w:id="18425"/>
      <w:r>
        <w:rPr>
          <w:rFonts w:hint="cs"/>
          <w:rtl/>
        </w:rPr>
        <w:t xml:space="preserve">ספציפי, </w:t>
      </w:r>
      <w:bookmarkStart w:id="18426" w:name="_ETM_Q37_260970"/>
      <w:bookmarkEnd w:id="18426"/>
      <w:r>
        <w:rPr>
          <w:rFonts w:hint="cs"/>
          <w:rtl/>
        </w:rPr>
        <w:t xml:space="preserve">פרסונלי, </w:t>
      </w:r>
      <w:bookmarkStart w:id="18427" w:name="_ETM_Q37_262049"/>
      <w:bookmarkEnd w:id="18427"/>
      <w:r>
        <w:rPr>
          <w:rFonts w:hint="cs"/>
          <w:rtl/>
        </w:rPr>
        <w:t xml:space="preserve">אישי – </w:t>
      </w:r>
      <w:bookmarkStart w:id="18428" w:name="_ETM_Q37_263190"/>
      <w:bookmarkEnd w:id="18428"/>
      <w:r>
        <w:rPr>
          <w:rFonts w:hint="cs"/>
          <w:rtl/>
        </w:rPr>
        <w:t xml:space="preserve">איך </w:t>
      </w:r>
      <w:bookmarkStart w:id="18429" w:name="_ETM_Q37_263370"/>
      <w:bookmarkEnd w:id="18429"/>
      <w:r>
        <w:rPr>
          <w:rFonts w:hint="cs"/>
          <w:rtl/>
        </w:rPr>
        <w:t xml:space="preserve">שלא </w:t>
      </w:r>
      <w:bookmarkStart w:id="18430" w:name="_ETM_Q37_263550"/>
      <w:bookmarkEnd w:id="18430"/>
      <w:r>
        <w:rPr>
          <w:rFonts w:hint="cs"/>
          <w:rtl/>
        </w:rPr>
        <w:t xml:space="preserve">תקראו </w:t>
      </w:r>
      <w:bookmarkStart w:id="18431" w:name="_ETM_Q37_264000"/>
      <w:bookmarkEnd w:id="18431"/>
      <w:r>
        <w:rPr>
          <w:rFonts w:hint="cs"/>
          <w:rtl/>
        </w:rPr>
        <w:t xml:space="preserve">לזה </w:t>
      </w:r>
      <w:bookmarkStart w:id="18432" w:name="_ETM_Q37_264780"/>
      <w:bookmarkEnd w:id="18432"/>
      <w:r>
        <w:rPr>
          <w:rFonts w:hint="cs"/>
          <w:rtl/>
        </w:rPr>
        <w:t xml:space="preserve">– לאדם </w:t>
      </w:r>
      <w:bookmarkStart w:id="18433" w:name="_ETM_Q37_265560"/>
      <w:bookmarkEnd w:id="18433"/>
      <w:r>
        <w:rPr>
          <w:rFonts w:hint="cs"/>
          <w:rtl/>
        </w:rPr>
        <w:t xml:space="preserve">אחד. </w:t>
      </w:r>
      <w:bookmarkStart w:id="18434" w:name="_ETM_Q37_266940"/>
      <w:bookmarkEnd w:id="18434"/>
      <w:r>
        <w:rPr>
          <w:rFonts w:hint="cs"/>
          <w:rtl/>
        </w:rPr>
        <w:t xml:space="preserve">מה </w:t>
      </w:r>
      <w:bookmarkStart w:id="18435" w:name="_ETM_Q37_267120"/>
      <w:bookmarkEnd w:id="18435"/>
      <w:r>
        <w:rPr>
          <w:rFonts w:hint="cs"/>
          <w:rtl/>
        </w:rPr>
        <w:t xml:space="preserve">עם </w:t>
      </w:r>
      <w:bookmarkStart w:id="18436" w:name="_ETM_Q37_267209"/>
      <w:bookmarkEnd w:id="18436"/>
      <w:r>
        <w:rPr>
          <w:rFonts w:hint="cs"/>
          <w:rtl/>
        </w:rPr>
        <w:t xml:space="preserve">סמוטריץ'? </w:t>
      </w:r>
      <w:bookmarkStart w:id="18437" w:name="_ETM_Q37_267990"/>
      <w:bookmarkEnd w:id="18437"/>
      <w:r>
        <w:rPr>
          <w:rFonts w:hint="cs"/>
          <w:rtl/>
        </w:rPr>
        <w:t xml:space="preserve">לא </w:t>
      </w:r>
      <w:bookmarkStart w:id="18438" w:name="_ETM_Q37_268110"/>
      <w:bookmarkEnd w:id="18438"/>
      <w:r>
        <w:rPr>
          <w:rFonts w:hint="cs"/>
          <w:rtl/>
        </w:rPr>
        <w:t xml:space="preserve">שכחנו </w:t>
      </w:r>
      <w:bookmarkStart w:id="18439" w:name="_ETM_Q37_268590"/>
      <w:bookmarkEnd w:id="18439"/>
      <w:r>
        <w:rPr>
          <w:rFonts w:hint="cs"/>
          <w:rtl/>
        </w:rPr>
        <w:t xml:space="preserve">גם </w:t>
      </w:r>
      <w:bookmarkStart w:id="18440" w:name="_ETM_Q37_268770"/>
      <w:bookmarkEnd w:id="18440"/>
      <w:r>
        <w:rPr>
          <w:rFonts w:hint="cs"/>
          <w:rtl/>
        </w:rPr>
        <w:t xml:space="preserve">אותו. </w:t>
      </w:r>
      <w:bookmarkStart w:id="18441" w:name="_ETM_Q37_269409"/>
      <w:bookmarkEnd w:id="18441"/>
      <w:r>
        <w:rPr>
          <w:rFonts w:hint="cs"/>
          <w:rtl/>
        </w:rPr>
        <w:t xml:space="preserve">כמובן, </w:t>
      </w:r>
      <w:bookmarkStart w:id="18442" w:name="_ETM_Q37_270369"/>
      <w:bookmarkEnd w:id="18442"/>
      <w:r>
        <w:rPr>
          <w:rFonts w:hint="cs"/>
          <w:rtl/>
        </w:rPr>
        <w:t xml:space="preserve">הצעת </w:t>
      </w:r>
      <w:bookmarkStart w:id="18443" w:name="_ETM_Q37_270850"/>
      <w:bookmarkEnd w:id="18443"/>
      <w:r>
        <w:rPr>
          <w:rFonts w:hint="cs"/>
          <w:rtl/>
        </w:rPr>
        <w:t xml:space="preserve">חוק-יסוד: </w:t>
      </w:r>
      <w:bookmarkStart w:id="18444" w:name="_ETM_Q37_271359"/>
      <w:bookmarkEnd w:id="18444"/>
      <w:r>
        <w:rPr>
          <w:rFonts w:hint="cs"/>
          <w:rtl/>
        </w:rPr>
        <w:t xml:space="preserve">הממשלה </w:t>
      </w:r>
      <w:bookmarkStart w:id="18445" w:name="_ETM_Q37_272319"/>
      <w:bookmarkEnd w:id="18445"/>
      <w:r>
        <w:rPr>
          <w:rFonts w:hint="cs"/>
          <w:rtl/>
        </w:rPr>
        <w:t xml:space="preserve">(תיקון </w:t>
      </w:r>
      <w:bookmarkStart w:id="18446" w:name="_ETM_Q37_272650"/>
      <w:bookmarkStart w:id="18447" w:name="_ETM_Q37_272860"/>
      <w:bookmarkEnd w:id="18446"/>
      <w:bookmarkEnd w:id="18447"/>
      <w:r>
        <w:rPr>
          <w:rFonts w:hint="cs"/>
          <w:rtl/>
        </w:rPr>
        <w:t xml:space="preserve">– שר </w:t>
      </w:r>
      <w:bookmarkStart w:id="18448" w:name="_ETM_Q37_273370"/>
      <w:bookmarkEnd w:id="18448"/>
      <w:r>
        <w:rPr>
          <w:rFonts w:hint="cs"/>
          <w:rtl/>
        </w:rPr>
        <w:t xml:space="preserve">נוסף </w:t>
      </w:r>
      <w:bookmarkStart w:id="18449" w:name="_ETM_Q37_273790"/>
      <w:bookmarkEnd w:id="18449"/>
      <w:r>
        <w:rPr>
          <w:rFonts w:hint="cs"/>
          <w:rtl/>
        </w:rPr>
        <w:t xml:space="preserve">במשרד). שר השטחים </w:t>
      </w:r>
      <w:bookmarkStart w:id="18450" w:name="_ETM_Q37_274690"/>
      <w:bookmarkStart w:id="18451" w:name="_ETM_Q37_275319"/>
      <w:bookmarkStart w:id="18452" w:name="_ETM_Q37_276280"/>
      <w:bookmarkStart w:id="18453" w:name="_ETM_Q37_276760"/>
      <w:bookmarkEnd w:id="18450"/>
      <w:bookmarkEnd w:id="18451"/>
      <w:bookmarkEnd w:id="18452"/>
      <w:bookmarkEnd w:id="18453"/>
      <w:r>
        <w:rPr>
          <w:rFonts w:hint="cs"/>
          <w:rtl/>
        </w:rPr>
        <w:t xml:space="preserve">סמוטריץ', </w:t>
      </w:r>
      <w:bookmarkStart w:id="18454" w:name="_ETM_Q37_277390"/>
      <w:bookmarkEnd w:id="18454"/>
      <w:r>
        <w:rPr>
          <w:rFonts w:hint="cs"/>
          <w:rtl/>
        </w:rPr>
        <w:t xml:space="preserve">כדי </w:t>
      </w:r>
      <w:bookmarkStart w:id="18455" w:name="_ETM_Q37_277600"/>
      <w:bookmarkEnd w:id="18455"/>
      <w:r>
        <w:rPr>
          <w:rFonts w:hint="cs"/>
          <w:rtl/>
        </w:rPr>
        <w:t>ש</w:t>
      </w:r>
      <w:bookmarkStart w:id="18456" w:name="_ETM_Q37_277720"/>
      <w:bookmarkEnd w:id="18456"/>
      <w:r>
        <w:rPr>
          <w:rFonts w:hint="cs"/>
          <w:rtl/>
        </w:rPr>
        <w:t xml:space="preserve">יוכל </w:t>
      </w:r>
      <w:bookmarkStart w:id="18457" w:name="_ETM_Q37_277959"/>
      <w:bookmarkEnd w:id="18457"/>
      <w:r>
        <w:rPr>
          <w:rFonts w:hint="cs"/>
          <w:rtl/>
        </w:rPr>
        <w:t xml:space="preserve">לשלוט </w:t>
      </w:r>
      <w:bookmarkStart w:id="18458" w:name="_ETM_Q37_278350"/>
      <w:bookmarkEnd w:id="18458"/>
      <w:r>
        <w:rPr>
          <w:rFonts w:hint="cs"/>
          <w:rtl/>
        </w:rPr>
        <w:t xml:space="preserve">בשטחים. </w:t>
      </w:r>
      <w:bookmarkStart w:id="18459" w:name="_ETM_Q37_279659"/>
      <w:bookmarkStart w:id="18460" w:name="_ETM_Q37_280000"/>
      <w:bookmarkEnd w:id="18459"/>
      <w:bookmarkEnd w:id="18460"/>
      <w:r>
        <w:rPr>
          <w:rFonts w:hint="cs"/>
          <w:rtl/>
        </w:rPr>
        <w:t xml:space="preserve">באמת, </w:t>
      </w:r>
      <w:bookmarkStart w:id="18461" w:name="_ETM_Q37_281040"/>
      <w:bookmarkEnd w:id="18461"/>
      <w:r>
        <w:rPr>
          <w:rFonts w:hint="cs"/>
          <w:rtl/>
        </w:rPr>
        <w:t xml:space="preserve">לא </w:t>
      </w:r>
      <w:bookmarkStart w:id="18462" w:name="_ETM_Q37_281280"/>
      <w:bookmarkEnd w:id="18462"/>
      <w:r>
        <w:rPr>
          <w:rFonts w:hint="cs"/>
          <w:rtl/>
        </w:rPr>
        <w:t xml:space="preserve">זכורה </w:t>
      </w:r>
      <w:bookmarkStart w:id="18463" w:name="_ETM_Q37_281970"/>
      <w:bookmarkEnd w:id="18463"/>
      <w:r>
        <w:rPr>
          <w:rFonts w:hint="cs"/>
          <w:rtl/>
        </w:rPr>
        <w:t xml:space="preserve">לי </w:t>
      </w:r>
      <w:bookmarkStart w:id="18464" w:name="_ETM_Q37_282690"/>
      <w:bookmarkEnd w:id="18464"/>
      <w:r>
        <w:rPr>
          <w:rFonts w:hint="cs"/>
          <w:rtl/>
        </w:rPr>
        <w:t xml:space="preserve">חקיקה </w:t>
      </w:r>
      <w:bookmarkStart w:id="18465" w:name="_ETM_Q37_283350"/>
      <w:bookmarkEnd w:id="18465"/>
      <w:r>
        <w:rPr>
          <w:rFonts w:hint="cs"/>
          <w:rtl/>
        </w:rPr>
        <w:t xml:space="preserve">פרסונלית </w:t>
      </w:r>
      <w:bookmarkStart w:id="18466" w:name="_ETM_Q37_284640"/>
      <w:bookmarkEnd w:id="18466"/>
      <w:r>
        <w:rPr>
          <w:rFonts w:hint="cs"/>
          <w:rtl/>
        </w:rPr>
        <w:t xml:space="preserve">כל </w:t>
      </w:r>
      <w:bookmarkStart w:id="18467" w:name="_ETM_Q37_284909"/>
      <w:bookmarkEnd w:id="18467"/>
      <w:r>
        <w:rPr>
          <w:rFonts w:hint="cs"/>
          <w:rtl/>
        </w:rPr>
        <w:t xml:space="preserve">כך </w:t>
      </w:r>
      <w:bookmarkStart w:id="18468" w:name="_ETM_Q37_285390"/>
      <w:bookmarkEnd w:id="18468"/>
      <w:r>
        <w:rPr>
          <w:rFonts w:hint="cs"/>
          <w:rtl/>
        </w:rPr>
        <w:t xml:space="preserve">ענפה, </w:t>
      </w:r>
      <w:bookmarkStart w:id="18469" w:name="_ETM_Q37_286719"/>
      <w:bookmarkEnd w:id="18469"/>
      <w:r>
        <w:rPr>
          <w:rFonts w:hint="cs"/>
          <w:rtl/>
        </w:rPr>
        <w:t xml:space="preserve">כל </w:t>
      </w:r>
      <w:bookmarkStart w:id="18470" w:name="_ETM_Q37_287079"/>
      <w:bookmarkEnd w:id="18470"/>
      <w:r>
        <w:rPr>
          <w:rFonts w:hint="cs"/>
          <w:rtl/>
        </w:rPr>
        <w:t xml:space="preserve">כך </w:t>
      </w:r>
      <w:bookmarkStart w:id="18471" w:name="_ETM_Q37_287289"/>
      <w:bookmarkEnd w:id="18471"/>
      <w:r>
        <w:rPr>
          <w:rFonts w:hint="cs"/>
          <w:rtl/>
        </w:rPr>
        <w:t xml:space="preserve">מפותחת, </w:t>
      </w:r>
      <w:bookmarkStart w:id="18472" w:name="_ETM_Q37_288670"/>
      <w:bookmarkEnd w:id="18472"/>
      <w:r>
        <w:rPr>
          <w:rFonts w:hint="cs"/>
          <w:rtl/>
        </w:rPr>
        <w:t xml:space="preserve">כמו </w:t>
      </w:r>
      <w:bookmarkStart w:id="18473" w:name="_ETM_Q37_289090"/>
      <w:bookmarkEnd w:id="18473"/>
      <w:r>
        <w:rPr>
          <w:rFonts w:hint="cs"/>
          <w:rtl/>
        </w:rPr>
        <w:t xml:space="preserve">בממשלה </w:t>
      </w:r>
      <w:bookmarkStart w:id="18474" w:name="_ETM_Q37_289780"/>
      <w:bookmarkEnd w:id="18474"/>
      <w:r>
        <w:rPr>
          <w:rFonts w:hint="cs"/>
          <w:rtl/>
        </w:rPr>
        <w:t>הזאת.</w:t>
      </w:r>
    </w:p>
    <w:p w:rsidR="004824FD" w:rsidRDefault="004824FD" w:rsidP="004824FD">
      <w:pPr>
        <w:rPr>
          <w:rtl/>
        </w:rPr>
      </w:pPr>
    </w:p>
    <w:p w:rsidR="004824FD" w:rsidRDefault="004824FD" w:rsidP="004824FD">
      <w:pPr>
        <w:pStyle w:val="af8"/>
        <w:keepNext/>
        <w:rPr>
          <w:rtl/>
        </w:rPr>
      </w:pPr>
      <w:bookmarkStart w:id="18475" w:name="ET_interruption_6341_2"/>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18475"/>
    </w:p>
    <w:p w:rsidR="004824FD" w:rsidRDefault="004824FD" w:rsidP="004824FD">
      <w:pPr>
        <w:rPr>
          <w:rtl/>
        </w:rPr>
      </w:pPr>
    </w:p>
    <w:p w:rsidR="004824FD" w:rsidRDefault="004824FD" w:rsidP="004824FD">
      <w:pPr>
        <w:rPr>
          <w:rtl/>
        </w:rPr>
      </w:pPr>
      <w:r>
        <w:rPr>
          <w:rFonts w:hint="cs"/>
          <w:rtl/>
        </w:rPr>
        <w:t>בוטה.</w:t>
      </w:r>
    </w:p>
    <w:p w:rsidR="004824FD" w:rsidRDefault="004824FD" w:rsidP="004824FD">
      <w:pPr>
        <w:keepNext/>
        <w:rPr>
          <w:rtl/>
        </w:rPr>
      </w:pPr>
      <w:bookmarkStart w:id="18476" w:name="ET_speakercontinue_6158_3"/>
    </w:p>
    <w:p w:rsidR="004824FD" w:rsidRDefault="004824FD" w:rsidP="004824F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8476"/>
    </w:p>
    <w:p w:rsidR="004824FD" w:rsidRDefault="004824FD" w:rsidP="004824FD">
      <w:pPr>
        <w:rPr>
          <w:rtl/>
        </w:rPr>
      </w:pPr>
    </w:p>
    <w:p w:rsidR="004824FD" w:rsidRDefault="004824FD" w:rsidP="00072169">
      <w:pPr>
        <w:rPr>
          <w:rtl/>
        </w:rPr>
      </w:pPr>
      <w:bookmarkStart w:id="18477" w:name="_ETM_Q37_291210"/>
      <w:bookmarkEnd w:id="18477"/>
      <w:r>
        <w:rPr>
          <w:rFonts w:hint="cs"/>
          <w:rtl/>
        </w:rPr>
        <w:t>בוטה</w:t>
      </w:r>
      <w:bookmarkStart w:id="18478" w:name="_ETM_Q37_293219"/>
      <w:bookmarkEnd w:id="18478"/>
      <w:r>
        <w:rPr>
          <w:rFonts w:hint="cs"/>
          <w:rtl/>
        </w:rPr>
        <w:t xml:space="preserve">. ומה </w:t>
      </w:r>
      <w:bookmarkStart w:id="18479" w:name="_ETM_Q37_293740"/>
      <w:bookmarkEnd w:id="18479"/>
      <w:r>
        <w:rPr>
          <w:rFonts w:hint="cs"/>
          <w:rtl/>
        </w:rPr>
        <w:t>הבעיה?</w:t>
      </w:r>
      <w:bookmarkStart w:id="18480" w:name="_ETM_Q37_293860"/>
      <w:bookmarkEnd w:id="18480"/>
      <w:r>
        <w:rPr>
          <w:rFonts w:hint="cs"/>
          <w:rtl/>
        </w:rPr>
        <w:t xml:space="preserve"> </w:t>
      </w:r>
      <w:bookmarkStart w:id="18481" w:name="_ETM_Q37_294920"/>
      <w:bookmarkEnd w:id="18481"/>
      <w:r>
        <w:rPr>
          <w:rFonts w:hint="cs"/>
          <w:rtl/>
        </w:rPr>
        <w:t xml:space="preserve">למה </w:t>
      </w:r>
      <w:bookmarkStart w:id="18482" w:name="_ETM_Q37_295250"/>
      <w:bookmarkEnd w:id="18482"/>
      <w:r>
        <w:rPr>
          <w:rFonts w:hint="cs"/>
          <w:rtl/>
        </w:rPr>
        <w:t xml:space="preserve">בעצם </w:t>
      </w:r>
      <w:bookmarkStart w:id="18483" w:name="_ETM_Q37_295580"/>
      <w:bookmarkEnd w:id="18483"/>
      <w:r>
        <w:rPr>
          <w:rFonts w:hint="cs"/>
          <w:rtl/>
        </w:rPr>
        <w:t xml:space="preserve">לא </w:t>
      </w:r>
      <w:bookmarkStart w:id="18484" w:name="_ETM_Q37_295820"/>
      <w:bookmarkEnd w:id="18484"/>
      <w:r>
        <w:rPr>
          <w:rFonts w:hint="cs"/>
          <w:rtl/>
        </w:rPr>
        <w:t xml:space="preserve">נעשה </w:t>
      </w:r>
      <w:bookmarkStart w:id="18485" w:name="_ETM_Q37_296929"/>
      <w:bookmarkEnd w:id="18485"/>
      <w:r>
        <w:rPr>
          <w:rFonts w:hint="cs"/>
          <w:rtl/>
        </w:rPr>
        <w:t xml:space="preserve">בכלל חוקים </w:t>
      </w:r>
      <w:bookmarkStart w:id="18486" w:name="_ETM_Q37_297890"/>
      <w:bookmarkStart w:id="18487" w:name="_ETM_Q37_298130"/>
      <w:bookmarkEnd w:id="18486"/>
      <w:bookmarkEnd w:id="18487"/>
      <w:r>
        <w:rPr>
          <w:rFonts w:hint="cs"/>
          <w:rtl/>
        </w:rPr>
        <w:t>פרסונליים? חוק פרסונלי לי, חוק</w:t>
      </w:r>
      <w:bookmarkStart w:id="18488" w:name="_ETM_Q37_298609"/>
      <w:bookmarkStart w:id="18489" w:name="_ETM_Q37_299210"/>
      <w:bookmarkEnd w:id="18488"/>
      <w:bookmarkEnd w:id="18489"/>
      <w:r>
        <w:rPr>
          <w:rFonts w:hint="cs"/>
          <w:rtl/>
        </w:rPr>
        <w:t xml:space="preserve"> </w:t>
      </w:r>
      <w:bookmarkStart w:id="18490" w:name="_ETM_Q37_299420"/>
      <w:bookmarkEnd w:id="18490"/>
      <w:r>
        <w:rPr>
          <w:rFonts w:hint="cs"/>
          <w:rtl/>
        </w:rPr>
        <w:t xml:space="preserve">פרסונלי </w:t>
      </w:r>
      <w:bookmarkStart w:id="18491" w:name="_ETM_Q37_299960"/>
      <w:bookmarkEnd w:id="18491"/>
      <w:r>
        <w:rPr>
          <w:rFonts w:hint="cs"/>
          <w:rtl/>
        </w:rPr>
        <w:t xml:space="preserve">לך, </w:t>
      </w:r>
      <w:bookmarkStart w:id="18492" w:name="_ETM_Q37_300200"/>
      <w:bookmarkEnd w:id="18492"/>
      <w:r>
        <w:rPr>
          <w:rFonts w:hint="cs"/>
          <w:rtl/>
        </w:rPr>
        <w:t>דבי</w:t>
      </w:r>
      <w:bookmarkStart w:id="18493" w:name="_ETM_Q37_301929"/>
      <w:bookmarkEnd w:id="18493"/>
      <w:r>
        <w:rPr>
          <w:rFonts w:hint="cs"/>
          <w:rtl/>
        </w:rPr>
        <w:t xml:space="preserve">. למה? </w:t>
      </w:r>
      <w:bookmarkStart w:id="18494" w:name="_ETM_Q37_303009"/>
      <w:bookmarkEnd w:id="18494"/>
      <w:r>
        <w:rPr>
          <w:rFonts w:hint="cs"/>
          <w:rtl/>
        </w:rPr>
        <w:t xml:space="preserve">כי </w:t>
      </w:r>
      <w:bookmarkStart w:id="18495" w:name="_ETM_Q37_303189"/>
      <w:bookmarkEnd w:id="18495"/>
      <w:r>
        <w:rPr>
          <w:rFonts w:hint="cs"/>
          <w:rtl/>
        </w:rPr>
        <w:t xml:space="preserve">חקיקה </w:t>
      </w:r>
      <w:bookmarkStart w:id="18496" w:name="_ETM_Q37_303669"/>
      <w:bookmarkEnd w:id="18496"/>
      <w:r>
        <w:rPr>
          <w:rFonts w:hint="cs"/>
          <w:rtl/>
        </w:rPr>
        <w:t xml:space="preserve">פרסונלית </w:t>
      </w:r>
      <w:bookmarkStart w:id="18497" w:name="_ETM_Q37_304569"/>
      <w:bookmarkEnd w:id="18497"/>
      <w:r w:rsidR="00072169">
        <w:rPr>
          <w:rFonts w:hint="cs"/>
          <w:rtl/>
        </w:rPr>
        <w:t>היא</w:t>
      </w:r>
      <w:r>
        <w:rPr>
          <w:rFonts w:hint="cs"/>
          <w:rtl/>
        </w:rPr>
        <w:t xml:space="preserve"> </w:t>
      </w:r>
      <w:bookmarkStart w:id="18498" w:name="_ETM_Q37_304719"/>
      <w:bookmarkEnd w:id="18498"/>
      <w:r>
        <w:rPr>
          <w:rFonts w:hint="cs"/>
          <w:rtl/>
        </w:rPr>
        <w:t xml:space="preserve">דבר </w:t>
      </w:r>
      <w:bookmarkStart w:id="18499" w:name="_ETM_Q37_305049"/>
      <w:bookmarkEnd w:id="18499"/>
      <w:r>
        <w:rPr>
          <w:rFonts w:hint="cs"/>
          <w:rtl/>
        </w:rPr>
        <w:t xml:space="preserve">רע </w:t>
      </w:r>
      <w:bookmarkStart w:id="18500" w:name="_ETM_Q37_305529"/>
      <w:bookmarkEnd w:id="18500"/>
      <w:r>
        <w:rPr>
          <w:rFonts w:hint="cs"/>
          <w:rtl/>
        </w:rPr>
        <w:t>ו</w:t>
      </w:r>
      <w:bookmarkStart w:id="18501" w:name="_ETM_Q37_305859"/>
      <w:bookmarkEnd w:id="18501"/>
      <w:r>
        <w:rPr>
          <w:rFonts w:hint="cs"/>
          <w:rtl/>
        </w:rPr>
        <w:t xml:space="preserve">מושחת, </w:t>
      </w:r>
      <w:bookmarkStart w:id="18502" w:name="_ETM_Q37_307100"/>
      <w:bookmarkEnd w:id="18502"/>
      <w:r>
        <w:rPr>
          <w:rFonts w:hint="cs"/>
          <w:rtl/>
        </w:rPr>
        <w:t xml:space="preserve">שחותר </w:t>
      </w:r>
      <w:bookmarkStart w:id="18503" w:name="_ETM_Q37_307850"/>
      <w:bookmarkEnd w:id="18503"/>
      <w:r>
        <w:rPr>
          <w:rFonts w:hint="cs"/>
          <w:rtl/>
        </w:rPr>
        <w:t xml:space="preserve">תחת </w:t>
      </w:r>
      <w:bookmarkStart w:id="18504" w:name="_ETM_Q37_308210"/>
      <w:bookmarkEnd w:id="18504"/>
      <w:r>
        <w:rPr>
          <w:rFonts w:hint="cs"/>
          <w:rtl/>
        </w:rPr>
        <w:t xml:space="preserve">עקרון </w:t>
      </w:r>
      <w:bookmarkStart w:id="18505" w:name="_ETM_Q37_308660"/>
      <w:bookmarkEnd w:id="18505"/>
      <w:r>
        <w:rPr>
          <w:rFonts w:hint="cs"/>
          <w:rtl/>
        </w:rPr>
        <w:t xml:space="preserve">הפרדת </w:t>
      </w:r>
      <w:bookmarkStart w:id="18506" w:name="_ETM_Q37_309350"/>
      <w:bookmarkEnd w:id="18506"/>
      <w:r>
        <w:rPr>
          <w:rFonts w:hint="cs"/>
          <w:rtl/>
        </w:rPr>
        <w:t xml:space="preserve">הרשויות. </w:t>
      </w:r>
      <w:bookmarkStart w:id="18507" w:name="_ETM_Q37_310610"/>
      <w:bookmarkEnd w:id="18507"/>
      <w:r>
        <w:rPr>
          <w:rFonts w:hint="cs"/>
          <w:rtl/>
        </w:rPr>
        <w:t xml:space="preserve">היא </w:t>
      </w:r>
      <w:bookmarkStart w:id="18508" w:name="_ETM_Q37_310760"/>
      <w:bookmarkEnd w:id="18508"/>
      <w:r>
        <w:rPr>
          <w:rFonts w:hint="cs"/>
          <w:rtl/>
        </w:rPr>
        <w:t xml:space="preserve">עומדת </w:t>
      </w:r>
      <w:bookmarkStart w:id="18509" w:name="_ETM_Q37_312360"/>
      <w:bookmarkEnd w:id="18509"/>
      <w:r>
        <w:rPr>
          <w:rFonts w:hint="cs"/>
          <w:rtl/>
        </w:rPr>
        <w:t xml:space="preserve">בסתירה </w:t>
      </w:r>
      <w:bookmarkStart w:id="18510" w:name="_ETM_Q37_313169"/>
      <w:bookmarkEnd w:id="18510"/>
      <w:r>
        <w:rPr>
          <w:rFonts w:hint="cs"/>
          <w:rtl/>
        </w:rPr>
        <w:t xml:space="preserve">לעקרונות </w:t>
      </w:r>
      <w:bookmarkStart w:id="18511" w:name="_ETM_Q37_313830"/>
      <w:bookmarkEnd w:id="18511"/>
      <w:r>
        <w:rPr>
          <w:rFonts w:hint="cs"/>
          <w:rtl/>
        </w:rPr>
        <w:t xml:space="preserve">הכלליות, </w:t>
      </w:r>
      <w:bookmarkStart w:id="18512" w:name="_ETM_Q37_314639"/>
      <w:bookmarkEnd w:id="18512"/>
      <w:r>
        <w:rPr>
          <w:rFonts w:hint="cs"/>
          <w:rtl/>
        </w:rPr>
        <w:t xml:space="preserve">היא </w:t>
      </w:r>
      <w:bookmarkStart w:id="18513" w:name="_ETM_Q37_314760"/>
      <w:bookmarkEnd w:id="18513"/>
      <w:r>
        <w:rPr>
          <w:rFonts w:hint="cs"/>
          <w:rtl/>
        </w:rPr>
        <w:t xml:space="preserve">מגבירה </w:t>
      </w:r>
      <w:bookmarkStart w:id="18514" w:name="_ETM_Q37_315510"/>
      <w:bookmarkEnd w:id="18514"/>
      <w:r>
        <w:rPr>
          <w:rFonts w:hint="cs"/>
          <w:rtl/>
        </w:rPr>
        <w:t xml:space="preserve">את </w:t>
      </w:r>
      <w:bookmarkStart w:id="18515" w:name="_ETM_Q37_315690"/>
      <w:bookmarkEnd w:id="18515"/>
      <w:r>
        <w:rPr>
          <w:rFonts w:hint="cs"/>
          <w:rtl/>
        </w:rPr>
        <w:t xml:space="preserve">החשש </w:t>
      </w:r>
      <w:bookmarkStart w:id="18516" w:name="_ETM_Q37_316290"/>
      <w:bookmarkEnd w:id="18516"/>
      <w:r>
        <w:rPr>
          <w:rFonts w:hint="cs"/>
          <w:rtl/>
        </w:rPr>
        <w:t xml:space="preserve">מפני </w:t>
      </w:r>
      <w:bookmarkStart w:id="18517" w:name="_ETM_Q37_316590"/>
      <w:bookmarkEnd w:id="18517"/>
      <w:r>
        <w:rPr>
          <w:rFonts w:hint="cs"/>
          <w:rtl/>
        </w:rPr>
        <w:t xml:space="preserve">פגיעה </w:t>
      </w:r>
      <w:bookmarkStart w:id="18518" w:name="_ETM_Q37_317489"/>
      <w:bookmarkEnd w:id="18518"/>
      <w:r>
        <w:rPr>
          <w:rFonts w:hint="cs"/>
          <w:rtl/>
        </w:rPr>
        <w:t xml:space="preserve">בזכויות </w:t>
      </w:r>
      <w:bookmarkStart w:id="18519" w:name="_ETM_Q37_318150"/>
      <w:bookmarkEnd w:id="18519"/>
      <w:r>
        <w:rPr>
          <w:rFonts w:hint="cs"/>
          <w:rtl/>
        </w:rPr>
        <w:t xml:space="preserve">יסוד </w:t>
      </w:r>
      <w:bookmarkStart w:id="18520" w:name="_ETM_Q37_319169"/>
      <w:bookmarkEnd w:id="18520"/>
      <w:r>
        <w:rPr>
          <w:rFonts w:hint="cs"/>
          <w:rtl/>
        </w:rPr>
        <w:t xml:space="preserve">של </w:t>
      </w:r>
      <w:bookmarkStart w:id="18521" w:name="_ETM_Q37_319379"/>
      <w:bookmarkEnd w:id="18521"/>
      <w:r>
        <w:rPr>
          <w:rFonts w:hint="cs"/>
          <w:rtl/>
        </w:rPr>
        <w:t xml:space="preserve">גורמים </w:t>
      </w:r>
      <w:bookmarkStart w:id="18522" w:name="_ETM_Q37_319799"/>
      <w:bookmarkEnd w:id="18522"/>
      <w:r>
        <w:rPr>
          <w:rFonts w:hint="cs"/>
          <w:rtl/>
        </w:rPr>
        <w:t xml:space="preserve">מוחלשים </w:t>
      </w:r>
      <w:bookmarkStart w:id="18523" w:name="_ETM_Q37_320370"/>
      <w:bookmarkEnd w:id="18523"/>
      <w:r>
        <w:rPr>
          <w:rFonts w:hint="cs"/>
          <w:rtl/>
        </w:rPr>
        <w:t xml:space="preserve">שהם </w:t>
      </w:r>
      <w:bookmarkStart w:id="18524" w:name="_ETM_Q37_320800"/>
      <w:bookmarkEnd w:id="18524"/>
      <w:r>
        <w:rPr>
          <w:rFonts w:hint="cs"/>
          <w:rtl/>
        </w:rPr>
        <w:t xml:space="preserve">במקרה </w:t>
      </w:r>
      <w:bookmarkStart w:id="18525" w:name="_ETM_Q37_321340"/>
      <w:bookmarkEnd w:id="18525"/>
      <w:r>
        <w:rPr>
          <w:rFonts w:hint="cs"/>
          <w:rtl/>
        </w:rPr>
        <w:t xml:space="preserve">לא </w:t>
      </w:r>
      <w:bookmarkStart w:id="18526" w:name="_ETM_Q37_321490"/>
      <w:bookmarkEnd w:id="18526"/>
      <w:r>
        <w:rPr>
          <w:rFonts w:hint="cs"/>
          <w:rtl/>
        </w:rPr>
        <w:t xml:space="preserve">בשלטון </w:t>
      </w:r>
      <w:bookmarkStart w:id="18527" w:name="_ETM_Q37_322090"/>
      <w:bookmarkEnd w:id="18527"/>
      <w:r>
        <w:rPr>
          <w:rFonts w:hint="cs"/>
          <w:rtl/>
        </w:rPr>
        <w:t xml:space="preserve">עכשיו, </w:t>
      </w:r>
      <w:bookmarkStart w:id="18528" w:name="_ETM_Q37_323139"/>
      <w:bookmarkEnd w:id="18528"/>
      <w:r>
        <w:rPr>
          <w:rFonts w:hint="cs"/>
          <w:rtl/>
        </w:rPr>
        <w:t xml:space="preserve">ויש </w:t>
      </w:r>
      <w:bookmarkStart w:id="18529" w:name="_ETM_Q37_323650"/>
      <w:bookmarkEnd w:id="18529"/>
      <w:r>
        <w:rPr>
          <w:rFonts w:hint="cs"/>
          <w:rtl/>
        </w:rPr>
        <w:t xml:space="preserve">לנו </w:t>
      </w:r>
      <w:bookmarkStart w:id="18530" w:name="_ETM_Q37_323919"/>
      <w:bookmarkEnd w:id="18530"/>
      <w:r>
        <w:rPr>
          <w:rFonts w:hint="cs"/>
          <w:rtl/>
        </w:rPr>
        <w:t xml:space="preserve">כאלה </w:t>
      </w:r>
      <w:bookmarkStart w:id="18531" w:name="_ETM_Q37_324400"/>
      <w:bookmarkEnd w:id="18531"/>
      <w:r>
        <w:rPr>
          <w:rFonts w:hint="cs"/>
          <w:rtl/>
        </w:rPr>
        <w:t xml:space="preserve">לא </w:t>
      </w:r>
      <w:bookmarkStart w:id="18532" w:name="_ETM_Q37_324519"/>
      <w:bookmarkEnd w:id="18532"/>
      <w:r>
        <w:rPr>
          <w:rFonts w:hint="cs"/>
          <w:rtl/>
        </w:rPr>
        <w:t xml:space="preserve">מעט </w:t>
      </w:r>
      <w:bookmarkStart w:id="18533" w:name="_ETM_Q37_325300"/>
      <w:bookmarkEnd w:id="18533"/>
      <w:r>
        <w:rPr>
          <w:rFonts w:hint="cs"/>
          <w:rtl/>
        </w:rPr>
        <w:t xml:space="preserve">גורמים </w:t>
      </w:r>
      <w:bookmarkStart w:id="18534" w:name="_ETM_Q37_325840"/>
      <w:bookmarkEnd w:id="18534"/>
      <w:r>
        <w:rPr>
          <w:rFonts w:hint="cs"/>
          <w:rtl/>
        </w:rPr>
        <w:t xml:space="preserve">מוחלשים </w:t>
      </w:r>
      <w:bookmarkStart w:id="18535" w:name="_ETM_Q37_326380"/>
      <w:bookmarkEnd w:id="18535"/>
      <w:r>
        <w:rPr>
          <w:rFonts w:hint="cs"/>
          <w:rtl/>
        </w:rPr>
        <w:t xml:space="preserve">בחברה </w:t>
      </w:r>
      <w:bookmarkStart w:id="18536" w:name="_ETM_Q37_327310"/>
      <w:bookmarkEnd w:id="18536"/>
      <w:r>
        <w:rPr>
          <w:rFonts w:hint="cs"/>
          <w:rtl/>
        </w:rPr>
        <w:t xml:space="preserve">וכאלה </w:t>
      </w:r>
      <w:bookmarkStart w:id="18537" w:name="_ETM_Q37_327850"/>
      <w:bookmarkEnd w:id="18537"/>
      <w:r>
        <w:rPr>
          <w:rFonts w:hint="cs"/>
          <w:rtl/>
        </w:rPr>
        <w:t xml:space="preserve">שנמצאים </w:t>
      </w:r>
      <w:bookmarkStart w:id="18538" w:name="_ETM_Q37_328510"/>
      <w:bookmarkEnd w:id="18538"/>
      <w:r>
        <w:rPr>
          <w:rFonts w:hint="cs"/>
          <w:rtl/>
        </w:rPr>
        <w:t xml:space="preserve">בנחיתות </w:t>
      </w:r>
      <w:bookmarkStart w:id="18539" w:name="_ETM_Q37_329050"/>
      <w:bookmarkEnd w:id="18539"/>
      <w:r>
        <w:rPr>
          <w:rFonts w:hint="cs"/>
          <w:rtl/>
        </w:rPr>
        <w:t xml:space="preserve">פוליטית. </w:t>
      </w:r>
      <w:bookmarkStart w:id="18540" w:name="_ETM_Q37_330560"/>
      <w:bookmarkEnd w:id="18540"/>
      <w:r>
        <w:rPr>
          <w:rFonts w:hint="cs"/>
          <w:rtl/>
        </w:rPr>
        <w:t xml:space="preserve">אז </w:t>
      </w:r>
      <w:bookmarkStart w:id="18541" w:name="_ETM_Q37_330800"/>
      <w:bookmarkEnd w:id="18541"/>
      <w:r>
        <w:rPr>
          <w:rFonts w:hint="cs"/>
          <w:rtl/>
        </w:rPr>
        <w:t xml:space="preserve">הממשלה </w:t>
      </w:r>
      <w:bookmarkStart w:id="18542" w:name="_ETM_Q37_331430"/>
      <w:bookmarkEnd w:id="18542"/>
      <w:r>
        <w:rPr>
          <w:rFonts w:hint="cs"/>
          <w:rtl/>
        </w:rPr>
        <w:t xml:space="preserve">הזאת </w:t>
      </w:r>
      <w:bookmarkStart w:id="18543" w:name="_ETM_Q37_332810"/>
      <w:bookmarkEnd w:id="18543"/>
      <w:r>
        <w:rPr>
          <w:rFonts w:hint="cs"/>
          <w:rtl/>
        </w:rPr>
        <w:t xml:space="preserve">היא </w:t>
      </w:r>
      <w:bookmarkStart w:id="18544" w:name="_ETM_Q37_332990"/>
      <w:bookmarkEnd w:id="18544"/>
      <w:r>
        <w:rPr>
          <w:rFonts w:hint="cs"/>
          <w:rtl/>
        </w:rPr>
        <w:t xml:space="preserve">האליטה </w:t>
      </w:r>
      <w:bookmarkStart w:id="18545" w:name="_ETM_Q37_333530"/>
      <w:bookmarkEnd w:id="18545"/>
      <w:r>
        <w:rPr>
          <w:rFonts w:hint="cs"/>
          <w:rtl/>
        </w:rPr>
        <w:t>הפוליטית</w:t>
      </w:r>
      <w:r w:rsidR="00072169">
        <w:rPr>
          <w:rFonts w:hint="cs"/>
          <w:rtl/>
        </w:rPr>
        <w:t>,</w:t>
      </w:r>
      <w:r>
        <w:rPr>
          <w:rFonts w:hint="cs"/>
          <w:rtl/>
        </w:rPr>
        <w:t xml:space="preserve"> </w:t>
      </w:r>
      <w:bookmarkStart w:id="18546" w:name="_ETM_Q37_335019"/>
      <w:bookmarkEnd w:id="18546"/>
      <w:r>
        <w:rPr>
          <w:rFonts w:hint="cs"/>
          <w:rtl/>
        </w:rPr>
        <w:t xml:space="preserve">והיא </w:t>
      </w:r>
      <w:bookmarkStart w:id="18547" w:name="_ETM_Q37_335739"/>
      <w:bookmarkEnd w:id="18547"/>
      <w:r>
        <w:rPr>
          <w:rFonts w:hint="cs"/>
          <w:rtl/>
        </w:rPr>
        <w:t xml:space="preserve">למעשה </w:t>
      </w:r>
      <w:bookmarkStart w:id="18548" w:name="_ETM_Q37_336669"/>
      <w:bookmarkEnd w:id="18548"/>
      <w:r>
        <w:rPr>
          <w:rFonts w:hint="cs"/>
          <w:rtl/>
        </w:rPr>
        <w:t xml:space="preserve">הופכת, </w:t>
      </w:r>
      <w:bookmarkStart w:id="18549" w:name="_ETM_Q37_337510"/>
      <w:bookmarkEnd w:id="18549"/>
      <w:r>
        <w:rPr>
          <w:rFonts w:hint="cs"/>
          <w:rtl/>
        </w:rPr>
        <w:t xml:space="preserve">הלכה </w:t>
      </w:r>
      <w:bookmarkStart w:id="18550" w:name="_ETM_Q37_337930"/>
      <w:bookmarkEnd w:id="18550"/>
      <w:r>
        <w:rPr>
          <w:rFonts w:hint="cs"/>
          <w:rtl/>
        </w:rPr>
        <w:t xml:space="preserve">למעשה, </w:t>
      </w:r>
      <w:bookmarkStart w:id="18551" w:name="_ETM_Q37_339079"/>
      <w:bookmarkEnd w:id="18551"/>
      <w:r>
        <w:rPr>
          <w:rFonts w:hint="cs"/>
          <w:rtl/>
        </w:rPr>
        <w:t xml:space="preserve">לא </w:t>
      </w:r>
      <w:bookmarkStart w:id="18552" w:name="_ETM_Q37_339560"/>
      <w:bookmarkEnd w:id="18552"/>
      <w:r>
        <w:rPr>
          <w:rFonts w:hint="cs"/>
          <w:rtl/>
        </w:rPr>
        <w:t xml:space="preserve">רק </w:t>
      </w:r>
      <w:bookmarkStart w:id="18553" w:name="_ETM_Q37_339790"/>
      <w:bookmarkEnd w:id="18553"/>
      <w:r>
        <w:rPr>
          <w:rFonts w:hint="cs"/>
          <w:rtl/>
        </w:rPr>
        <w:t>ל</w:t>
      </w:r>
      <w:bookmarkStart w:id="18554" w:name="_ETM_Q37_339939"/>
      <w:bookmarkEnd w:id="18554"/>
      <w:r>
        <w:rPr>
          <w:rFonts w:hint="cs"/>
          <w:rtl/>
        </w:rPr>
        <w:t xml:space="preserve">עליונות </w:t>
      </w:r>
      <w:bookmarkStart w:id="18555" w:name="_ETM_Q37_340419"/>
      <w:bookmarkEnd w:id="18555"/>
      <w:r>
        <w:rPr>
          <w:rFonts w:hint="cs"/>
          <w:rtl/>
        </w:rPr>
        <w:t xml:space="preserve">יהודית </w:t>
      </w:r>
      <w:bookmarkStart w:id="18556" w:name="_ETM_Q37_341230"/>
      <w:bookmarkEnd w:id="18556"/>
      <w:r>
        <w:rPr>
          <w:rFonts w:hint="cs"/>
          <w:rtl/>
        </w:rPr>
        <w:t xml:space="preserve">בכל </w:t>
      </w:r>
      <w:bookmarkStart w:id="18557" w:name="_ETM_Q37_341620"/>
      <w:bookmarkEnd w:id="18557"/>
      <w:r>
        <w:rPr>
          <w:rFonts w:hint="cs"/>
          <w:rtl/>
        </w:rPr>
        <w:t xml:space="preserve">מה </w:t>
      </w:r>
      <w:bookmarkStart w:id="18558" w:name="_ETM_Q37_341739"/>
      <w:bookmarkEnd w:id="18558"/>
      <w:r>
        <w:rPr>
          <w:rFonts w:hint="cs"/>
          <w:rtl/>
        </w:rPr>
        <w:t xml:space="preserve">שקשור </w:t>
      </w:r>
      <w:bookmarkStart w:id="18559" w:name="_ETM_Q37_342219"/>
      <w:bookmarkEnd w:id="18559"/>
      <w:r>
        <w:rPr>
          <w:rFonts w:hint="cs"/>
          <w:rtl/>
        </w:rPr>
        <w:t xml:space="preserve">ליחס </w:t>
      </w:r>
      <w:bookmarkStart w:id="18560" w:name="_ETM_Q37_343280"/>
      <w:bookmarkEnd w:id="18560"/>
      <w:r>
        <w:rPr>
          <w:rFonts w:hint="cs"/>
          <w:rtl/>
        </w:rPr>
        <w:t xml:space="preserve">של </w:t>
      </w:r>
      <w:bookmarkStart w:id="18561" w:name="_ETM_Q37_343519"/>
      <w:bookmarkEnd w:id="18561"/>
      <w:r>
        <w:rPr>
          <w:rFonts w:hint="cs"/>
          <w:rtl/>
        </w:rPr>
        <w:t xml:space="preserve">החברה </w:t>
      </w:r>
      <w:bookmarkStart w:id="18562" w:name="_ETM_Q37_343910"/>
      <w:bookmarkStart w:id="18563" w:name="_ETM_Q37_344090"/>
      <w:bookmarkEnd w:id="18562"/>
      <w:bookmarkEnd w:id="18563"/>
      <w:r>
        <w:rPr>
          <w:rFonts w:hint="cs"/>
          <w:rtl/>
        </w:rPr>
        <w:t xml:space="preserve">כלפי </w:t>
      </w:r>
      <w:bookmarkStart w:id="18564" w:name="_ETM_Q37_344450"/>
      <w:bookmarkEnd w:id="18564"/>
      <w:r>
        <w:rPr>
          <w:rFonts w:hint="cs"/>
          <w:rtl/>
        </w:rPr>
        <w:t xml:space="preserve">הערבים </w:t>
      </w:r>
      <w:bookmarkStart w:id="18565" w:name="_ETM_Q37_345450"/>
      <w:bookmarkEnd w:id="18565"/>
      <w:r>
        <w:rPr>
          <w:rFonts w:hint="cs"/>
          <w:rtl/>
        </w:rPr>
        <w:t xml:space="preserve">ומיעוטים </w:t>
      </w:r>
      <w:bookmarkStart w:id="18566" w:name="_ETM_Q37_346049"/>
      <w:bookmarkEnd w:id="18566"/>
      <w:r>
        <w:rPr>
          <w:rFonts w:hint="cs"/>
          <w:rtl/>
        </w:rPr>
        <w:t xml:space="preserve">אחרים </w:t>
      </w:r>
      <w:bookmarkStart w:id="18567" w:name="_ETM_Q37_346560"/>
      <w:bookmarkEnd w:id="18567"/>
      <w:r>
        <w:rPr>
          <w:rFonts w:hint="cs"/>
          <w:rtl/>
        </w:rPr>
        <w:t xml:space="preserve">בישראל, </w:t>
      </w:r>
      <w:bookmarkStart w:id="18568" w:name="_ETM_Q37_348040"/>
      <w:bookmarkEnd w:id="18568"/>
      <w:r>
        <w:rPr>
          <w:rFonts w:hint="cs"/>
          <w:rtl/>
        </w:rPr>
        <w:t xml:space="preserve">אלא </w:t>
      </w:r>
      <w:bookmarkStart w:id="18569" w:name="_ETM_Q37_348249"/>
      <w:bookmarkEnd w:id="18569"/>
      <w:r>
        <w:rPr>
          <w:rFonts w:hint="cs"/>
          <w:rtl/>
        </w:rPr>
        <w:t xml:space="preserve">כלפי </w:t>
      </w:r>
      <w:bookmarkStart w:id="18570" w:name="_ETM_Q37_348879"/>
      <w:bookmarkEnd w:id="18570"/>
      <w:r>
        <w:rPr>
          <w:rFonts w:hint="cs"/>
          <w:rtl/>
        </w:rPr>
        <w:t xml:space="preserve">הציבור </w:t>
      </w:r>
      <w:bookmarkStart w:id="18571" w:name="_ETM_Q37_349329"/>
      <w:bookmarkEnd w:id="18571"/>
      <w:r>
        <w:rPr>
          <w:rFonts w:hint="cs"/>
          <w:rtl/>
        </w:rPr>
        <w:t xml:space="preserve">שהיום </w:t>
      </w:r>
      <w:bookmarkStart w:id="18572" w:name="_ETM_Q37_349629"/>
      <w:bookmarkEnd w:id="18572"/>
      <w:r>
        <w:rPr>
          <w:rFonts w:hint="cs"/>
          <w:rtl/>
        </w:rPr>
        <w:t xml:space="preserve">הוא </w:t>
      </w:r>
      <w:bookmarkStart w:id="18573" w:name="_ETM_Q37_349719"/>
      <w:bookmarkEnd w:id="18573"/>
      <w:r>
        <w:rPr>
          <w:rFonts w:hint="cs"/>
          <w:rtl/>
        </w:rPr>
        <w:t>האופוזיציה.</w:t>
      </w:r>
    </w:p>
    <w:p w:rsidR="004824FD" w:rsidRDefault="004824FD" w:rsidP="004824FD">
      <w:pPr>
        <w:rPr>
          <w:rtl/>
        </w:rPr>
      </w:pPr>
    </w:p>
    <w:p w:rsidR="004824FD" w:rsidRDefault="004824FD" w:rsidP="00072169">
      <w:pPr>
        <w:rPr>
          <w:rtl/>
        </w:rPr>
      </w:pPr>
      <w:bookmarkStart w:id="18574" w:name="_ETM_Q37_351790"/>
      <w:bookmarkEnd w:id="18574"/>
      <w:r>
        <w:rPr>
          <w:rFonts w:hint="cs"/>
          <w:rtl/>
        </w:rPr>
        <w:t xml:space="preserve">הממשלה </w:t>
      </w:r>
      <w:bookmarkStart w:id="18575" w:name="_ETM_Q37_352449"/>
      <w:bookmarkEnd w:id="18575"/>
      <w:r>
        <w:rPr>
          <w:rFonts w:hint="cs"/>
          <w:rtl/>
        </w:rPr>
        <w:t xml:space="preserve">הזאת, </w:t>
      </w:r>
      <w:bookmarkStart w:id="18576" w:name="_ETM_Q37_353330"/>
      <w:bookmarkEnd w:id="18576"/>
      <w:r>
        <w:rPr>
          <w:rFonts w:hint="cs"/>
          <w:rtl/>
        </w:rPr>
        <w:t xml:space="preserve">שאני </w:t>
      </w:r>
      <w:bookmarkStart w:id="18577" w:name="_ETM_Q37_353570"/>
      <w:bookmarkEnd w:id="18577"/>
      <w:r>
        <w:rPr>
          <w:rFonts w:hint="cs"/>
          <w:rtl/>
        </w:rPr>
        <w:t xml:space="preserve">כל </w:t>
      </w:r>
      <w:bookmarkStart w:id="18578" w:name="_ETM_Q37_353690"/>
      <w:bookmarkEnd w:id="18578"/>
      <w:r>
        <w:rPr>
          <w:rFonts w:hint="cs"/>
          <w:rtl/>
        </w:rPr>
        <w:t xml:space="preserve">פעם </w:t>
      </w:r>
      <w:bookmarkStart w:id="18579" w:name="_ETM_Q37_353870"/>
      <w:bookmarkEnd w:id="18579"/>
      <w:r>
        <w:rPr>
          <w:rFonts w:hint="cs"/>
          <w:rtl/>
        </w:rPr>
        <w:t xml:space="preserve">נדהמת </w:t>
      </w:r>
      <w:bookmarkStart w:id="18580" w:name="_ETM_Q37_354410"/>
      <w:bookmarkEnd w:id="18580"/>
      <w:r>
        <w:rPr>
          <w:rFonts w:hint="cs"/>
          <w:rtl/>
        </w:rPr>
        <w:t xml:space="preserve">מחדש </w:t>
      </w:r>
      <w:bookmarkStart w:id="18581" w:name="_ETM_Q37_355370"/>
      <w:bookmarkEnd w:id="18581"/>
      <w:r>
        <w:rPr>
          <w:rFonts w:hint="cs"/>
          <w:rtl/>
        </w:rPr>
        <w:t xml:space="preserve">מהיכולת </w:t>
      </w:r>
      <w:bookmarkStart w:id="18582" w:name="_ETM_Q37_355970"/>
      <w:bookmarkEnd w:id="18582"/>
      <w:r>
        <w:rPr>
          <w:rFonts w:hint="cs"/>
          <w:rtl/>
        </w:rPr>
        <w:t xml:space="preserve">שלה </w:t>
      </w:r>
      <w:bookmarkStart w:id="18583" w:name="_ETM_Q37_357389"/>
      <w:bookmarkEnd w:id="18583"/>
      <w:r>
        <w:rPr>
          <w:rFonts w:hint="cs"/>
          <w:rtl/>
        </w:rPr>
        <w:t xml:space="preserve">להפעיל </w:t>
      </w:r>
      <w:bookmarkStart w:id="18584" w:name="_ETM_Q37_357870"/>
      <w:bookmarkEnd w:id="18584"/>
      <w:r>
        <w:rPr>
          <w:rFonts w:hint="cs"/>
          <w:rtl/>
        </w:rPr>
        <w:t xml:space="preserve">את </w:t>
      </w:r>
      <w:bookmarkStart w:id="18585" w:name="_ETM_Q37_357990"/>
      <w:bookmarkEnd w:id="18585"/>
      <w:r>
        <w:rPr>
          <w:rFonts w:hint="cs"/>
          <w:rtl/>
        </w:rPr>
        <w:t xml:space="preserve">מכונת </w:t>
      </w:r>
      <w:bookmarkStart w:id="18586" w:name="_ETM_Q37_358530"/>
      <w:bookmarkEnd w:id="18586"/>
      <w:r>
        <w:rPr>
          <w:rFonts w:hint="cs"/>
          <w:rtl/>
        </w:rPr>
        <w:t xml:space="preserve">מכבסת </w:t>
      </w:r>
      <w:bookmarkStart w:id="18587" w:name="_ETM_Q37_359130"/>
      <w:bookmarkEnd w:id="18587"/>
      <w:r>
        <w:rPr>
          <w:rFonts w:hint="cs"/>
          <w:rtl/>
        </w:rPr>
        <w:t xml:space="preserve">המילים </w:t>
      </w:r>
      <w:bookmarkStart w:id="18588" w:name="_ETM_Q37_359610"/>
      <w:bookmarkEnd w:id="18588"/>
      <w:r>
        <w:rPr>
          <w:rFonts w:hint="cs"/>
          <w:rtl/>
        </w:rPr>
        <w:t xml:space="preserve">שלה </w:t>
      </w:r>
      <w:bookmarkStart w:id="18589" w:name="_ETM_Q37_360180"/>
      <w:bookmarkEnd w:id="18589"/>
      <w:r>
        <w:rPr>
          <w:rFonts w:hint="cs"/>
          <w:rtl/>
        </w:rPr>
        <w:t xml:space="preserve">ממש </w:t>
      </w:r>
      <w:bookmarkStart w:id="18590" w:name="_ETM_Q37_360600"/>
      <w:bookmarkEnd w:id="18590"/>
      <w:r>
        <w:rPr>
          <w:rFonts w:hint="cs"/>
          <w:rtl/>
        </w:rPr>
        <w:t xml:space="preserve">מיום </w:t>
      </w:r>
      <w:bookmarkStart w:id="18591" w:name="_ETM_Q37_360900"/>
      <w:bookmarkEnd w:id="18591"/>
      <w:r>
        <w:rPr>
          <w:rFonts w:hint="cs"/>
          <w:rtl/>
        </w:rPr>
        <w:t xml:space="preserve">הקמתה, </w:t>
      </w:r>
      <w:bookmarkStart w:id="18592" w:name="_ETM_Q37_362750"/>
      <w:bookmarkEnd w:id="18592"/>
      <w:r>
        <w:rPr>
          <w:rFonts w:hint="cs"/>
          <w:rtl/>
        </w:rPr>
        <w:t xml:space="preserve">היא </w:t>
      </w:r>
      <w:bookmarkStart w:id="18593" w:name="_ETM_Q37_363769"/>
      <w:bookmarkEnd w:id="18593"/>
      <w:r>
        <w:rPr>
          <w:rFonts w:hint="cs"/>
          <w:rtl/>
        </w:rPr>
        <w:t xml:space="preserve">באמת </w:t>
      </w:r>
      <w:bookmarkStart w:id="18594" w:name="_ETM_Q37_364489"/>
      <w:bookmarkStart w:id="18595" w:name="_ETM_Q37_365180"/>
      <w:bookmarkEnd w:id="18594"/>
      <w:bookmarkEnd w:id="18595"/>
      <w:r>
        <w:rPr>
          <w:rFonts w:hint="cs"/>
          <w:rtl/>
        </w:rPr>
        <w:t xml:space="preserve">פוגעת </w:t>
      </w:r>
      <w:bookmarkStart w:id="18596" w:name="_ETM_Q37_366049"/>
      <w:bookmarkEnd w:id="18596"/>
      <w:r>
        <w:rPr>
          <w:rFonts w:hint="cs"/>
          <w:rtl/>
        </w:rPr>
        <w:t xml:space="preserve">בערך </w:t>
      </w:r>
      <w:bookmarkStart w:id="18597" w:name="_ETM_Q37_366530"/>
      <w:bookmarkEnd w:id="18597"/>
      <w:r>
        <w:rPr>
          <w:rFonts w:hint="cs"/>
          <w:rtl/>
        </w:rPr>
        <w:t xml:space="preserve">השוויון </w:t>
      </w:r>
      <w:bookmarkStart w:id="18598" w:name="_ETM_Q37_367189"/>
      <w:bookmarkEnd w:id="18598"/>
      <w:r w:rsidR="00072169">
        <w:rPr>
          <w:rFonts w:hint="cs"/>
          <w:rtl/>
        </w:rPr>
        <w:t xml:space="preserve">הכי הרבה </w:t>
      </w:r>
      <w:r>
        <w:rPr>
          <w:rFonts w:hint="cs"/>
          <w:rtl/>
        </w:rPr>
        <w:t xml:space="preserve">שיכול </w:t>
      </w:r>
      <w:bookmarkStart w:id="18599" w:name="_ETM_Q37_367639"/>
      <w:bookmarkEnd w:id="18599"/>
      <w:r>
        <w:rPr>
          <w:rFonts w:hint="cs"/>
          <w:rtl/>
        </w:rPr>
        <w:t xml:space="preserve">להיות, </w:t>
      </w:r>
      <w:bookmarkStart w:id="18600" w:name="_ETM_Q37_368720"/>
      <w:bookmarkEnd w:id="18600"/>
      <w:r>
        <w:rPr>
          <w:rFonts w:hint="cs"/>
          <w:rtl/>
        </w:rPr>
        <w:t xml:space="preserve">ערך </w:t>
      </w:r>
      <w:bookmarkStart w:id="18601" w:name="_ETM_Q37_369350"/>
      <w:bookmarkEnd w:id="18601"/>
      <w:r>
        <w:rPr>
          <w:rFonts w:hint="cs"/>
          <w:rtl/>
        </w:rPr>
        <w:t xml:space="preserve">השוויון </w:t>
      </w:r>
      <w:bookmarkStart w:id="18602" w:name="_ETM_Q37_370010"/>
      <w:bookmarkEnd w:id="18602"/>
      <w:r>
        <w:rPr>
          <w:rFonts w:hint="cs"/>
          <w:rtl/>
        </w:rPr>
        <w:t xml:space="preserve">בפני </w:t>
      </w:r>
      <w:bookmarkStart w:id="18603" w:name="_ETM_Q37_370490"/>
      <w:bookmarkEnd w:id="18603"/>
      <w:r>
        <w:rPr>
          <w:rFonts w:hint="cs"/>
          <w:rtl/>
        </w:rPr>
        <w:t xml:space="preserve">החוק, </w:t>
      </w:r>
      <w:bookmarkStart w:id="18604" w:name="_ETM_Q37_371829"/>
      <w:bookmarkEnd w:id="18604"/>
      <w:r>
        <w:rPr>
          <w:rFonts w:hint="cs"/>
          <w:rtl/>
        </w:rPr>
        <w:t xml:space="preserve">ופוגעת </w:t>
      </w:r>
      <w:bookmarkStart w:id="18605" w:name="_ETM_Q37_372579"/>
      <w:bookmarkEnd w:id="18605"/>
      <w:r>
        <w:rPr>
          <w:rFonts w:hint="cs"/>
          <w:rtl/>
        </w:rPr>
        <w:t xml:space="preserve">באופן </w:t>
      </w:r>
      <w:bookmarkStart w:id="18606" w:name="_ETM_Q37_373540"/>
      <w:bookmarkEnd w:id="18606"/>
      <w:r>
        <w:rPr>
          <w:rFonts w:hint="cs"/>
          <w:rtl/>
        </w:rPr>
        <w:t xml:space="preserve">בלתי </w:t>
      </w:r>
      <w:bookmarkStart w:id="18607" w:name="_ETM_Q37_374079"/>
      <w:bookmarkEnd w:id="18607"/>
      <w:r>
        <w:rPr>
          <w:rFonts w:hint="cs"/>
          <w:rtl/>
        </w:rPr>
        <w:t xml:space="preserve">נסבל, </w:t>
      </w:r>
      <w:bookmarkStart w:id="18608" w:name="_ETM_Q37_375130"/>
      <w:bookmarkEnd w:id="18608"/>
      <w:r>
        <w:rPr>
          <w:rFonts w:hint="cs"/>
          <w:rtl/>
        </w:rPr>
        <w:t xml:space="preserve">קשה </w:t>
      </w:r>
      <w:bookmarkStart w:id="18609" w:name="_ETM_Q37_375669"/>
      <w:bookmarkEnd w:id="18609"/>
      <w:r>
        <w:rPr>
          <w:rFonts w:hint="cs"/>
          <w:rtl/>
        </w:rPr>
        <w:t xml:space="preserve">מאוד, </w:t>
      </w:r>
      <w:bookmarkStart w:id="18610" w:name="_ETM_Q37_376419"/>
      <w:bookmarkEnd w:id="18610"/>
      <w:r>
        <w:rPr>
          <w:rFonts w:hint="cs"/>
          <w:rtl/>
        </w:rPr>
        <w:t xml:space="preserve">באמון </w:t>
      </w:r>
      <w:bookmarkStart w:id="18611" w:name="_ETM_Q37_377020"/>
      <w:bookmarkEnd w:id="18611"/>
      <w:r>
        <w:rPr>
          <w:rFonts w:hint="cs"/>
          <w:rtl/>
        </w:rPr>
        <w:t xml:space="preserve">הציבור </w:t>
      </w:r>
      <w:bookmarkStart w:id="18612" w:name="_ETM_Q37_378419"/>
      <w:bookmarkEnd w:id="18612"/>
      <w:r>
        <w:rPr>
          <w:rFonts w:hint="cs"/>
          <w:rtl/>
        </w:rPr>
        <w:t xml:space="preserve">במוסדות </w:t>
      </w:r>
      <w:bookmarkStart w:id="18613" w:name="_ETM_Q37_379470"/>
      <w:bookmarkEnd w:id="18613"/>
      <w:r>
        <w:rPr>
          <w:rFonts w:hint="cs"/>
          <w:rtl/>
        </w:rPr>
        <w:t xml:space="preserve">השלטון </w:t>
      </w:r>
      <w:bookmarkStart w:id="18614" w:name="_ETM_Q37_380040"/>
      <w:bookmarkEnd w:id="18614"/>
      <w:r>
        <w:rPr>
          <w:rFonts w:hint="cs"/>
          <w:rtl/>
        </w:rPr>
        <w:t xml:space="preserve">ובהגינותם. </w:t>
      </w:r>
      <w:bookmarkStart w:id="18615" w:name="_ETM_Q37_381819"/>
      <w:bookmarkEnd w:id="18615"/>
      <w:r>
        <w:rPr>
          <w:rFonts w:hint="cs"/>
          <w:rtl/>
        </w:rPr>
        <w:t xml:space="preserve">כל </w:t>
      </w:r>
      <w:bookmarkStart w:id="18616" w:name="_ETM_Q37_382870"/>
      <w:bookmarkEnd w:id="18616"/>
      <w:r>
        <w:rPr>
          <w:rFonts w:hint="cs"/>
          <w:rtl/>
        </w:rPr>
        <w:t xml:space="preserve">החקיקה </w:t>
      </w:r>
      <w:bookmarkStart w:id="18617" w:name="_ETM_Q37_383650"/>
      <w:bookmarkEnd w:id="18617"/>
      <w:r>
        <w:rPr>
          <w:rFonts w:hint="cs"/>
          <w:rtl/>
        </w:rPr>
        <w:t xml:space="preserve">הזאת, </w:t>
      </w:r>
      <w:bookmarkStart w:id="18618" w:name="_ETM_Q37_384700"/>
      <w:bookmarkEnd w:id="18618"/>
      <w:r>
        <w:rPr>
          <w:rFonts w:hint="cs"/>
          <w:rtl/>
        </w:rPr>
        <w:t xml:space="preserve">יחד </w:t>
      </w:r>
      <w:bookmarkStart w:id="18619" w:name="_ETM_Q37_385569"/>
      <w:bookmarkEnd w:id="18619"/>
      <w:r>
        <w:rPr>
          <w:rFonts w:hint="cs"/>
          <w:rtl/>
        </w:rPr>
        <w:t xml:space="preserve">עם </w:t>
      </w:r>
      <w:bookmarkStart w:id="18620" w:name="_ETM_Q37_385750"/>
      <w:bookmarkEnd w:id="18620"/>
      <w:r>
        <w:rPr>
          <w:rFonts w:hint="cs"/>
          <w:rtl/>
        </w:rPr>
        <w:t xml:space="preserve">הדברים </w:t>
      </w:r>
      <w:bookmarkStart w:id="18621" w:name="_ETM_Q37_386169"/>
      <w:bookmarkEnd w:id="18621"/>
      <w:r>
        <w:rPr>
          <w:rFonts w:hint="cs"/>
          <w:rtl/>
        </w:rPr>
        <w:t xml:space="preserve">האחרים, </w:t>
      </w:r>
      <w:bookmarkStart w:id="18622" w:name="_ETM_Q37_387370"/>
      <w:bookmarkEnd w:id="18622"/>
      <w:r>
        <w:rPr>
          <w:rFonts w:hint="cs"/>
          <w:rtl/>
        </w:rPr>
        <w:t xml:space="preserve">משחיתה </w:t>
      </w:r>
      <w:bookmarkStart w:id="18623" w:name="_ETM_Q37_388299"/>
      <w:bookmarkEnd w:id="18623"/>
      <w:r>
        <w:rPr>
          <w:rFonts w:hint="cs"/>
          <w:rtl/>
        </w:rPr>
        <w:t xml:space="preserve">בראש </w:t>
      </w:r>
      <w:bookmarkStart w:id="18624" w:name="_ETM_Q37_388810"/>
      <w:bookmarkEnd w:id="18624"/>
      <w:r>
        <w:rPr>
          <w:rFonts w:hint="cs"/>
          <w:rtl/>
        </w:rPr>
        <w:t xml:space="preserve">ובראשונה </w:t>
      </w:r>
      <w:bookmarkStart w:id="18625" w:name="_ETM_Q37_389739"/>
      <w:bookmarkEnd w:id="18625"/>
      <w:r>
        <w:rPr>
          <w:rFonts w:hint="cs"/>
          <w:rtl/>
        </w:rPr>
        <w:t xml:space="preserve">את </w:t>
      </w:r>
      <w:bookmarkStart w:id="18626" w:name="_ETM_Q37_389980"/>
      <w:bookmarkEnd w:id="18626"/>
      <w:r>
        <w:rPr>
          <w:rFonts w:hint="cs"/>
          <w:rtl/>
        </w:rPr>
        <w:t xml:space="preserve">הנורמות </w:t>
      </w:r>
      <w:bookmarkStart w:id="18627" w:name="_ETM_Q37_391310"/>
      <w:bookmarkEnd w:id="18627"/>
      <w:r>
        <w:rPr>
          <w:rFonts w:hint="cs"/>
          <w:rtl/>
        </w:rPr>
        <w:t xml:space="preserve">החברתיות </w:t>
      </w:r>
      <w:bookmarkStart w:id="18628" w:name="_ETM_Q37_392720"/>
      <w:bookmarkEnd w:id="18628"/>
      <w:r>
        <w:rPr>
          <w:rFonts w:hint="cs"/>
          <w:rtl/>
        </w:rPr>
        <w:t xml:space="preserve">ומובילה </w:t>
      </w:r>
      <w:bookmarkStart w:id="18629" w:name="_ETM_Q37_393440"/>
      <w:bookmarkEnd w:id="18629"/>
      <w:r>
        <w:rPr>
          <w:rFonts w:hint="cs"/>
          <w:rtl/>
        </w:rPr>
        <w:t xml:space="preserve">לזילות </w:t>
      </w:r>
      <w:bookmarkStart w:id="18630" w:name="_ETM_Q37_394190"/>
      <w:bookmarkEnd w:id="18630"/>
      <w:r>
        <w:rPr>
          <w:rFonts w:hint="cs"/>
          <w:rtl/>
        </w:rPr>
        <w:t xml:space="preserve">המונחים </w:t>
      </w:r>
      <w:bookmarkStart w:id="18631" w:name="_ETM_Q37_395010"/>
      <w:bookmarkEnd w:id="18631"/>
      <w:r>
        <w:rPr>
          <w:rFonts w:hint="cs"/>
          <w:rtl/>
        </w:rPr>
        <w:t xml:space="preserve">"חוק" </w:t>
      </w:r>
      <w:bookmarkStart w:id="18632" w:name="_ETM_Q37_396090"/>
      <w:bookmarkEnd w:id="18632"/>
      <w:r>
        <w:rPr>
          <w:rFonts w:hint="cs"/>
          <w:rtl/>
        </w:rPr>
        <w:t xml:space="preserve">ו"הליכי </w:t>
      </w:r>
      <w:bookmarkStart w:id="18633" w:name="_ETM_Q37_396629"/>
      <w:bookmarkEnd w:id="18633"/>
      <w:r>
        <w:rPr>
          <w:rFonts w:hint="cs"/>
          <w:rtl/>
        </w:rPr>
        <w:t xml:space="preserve">החקיקה". הנזק הזה, </w:t>
      </w:r>
      <w:bookmarkStart w:id="18634" w:name="_ETM_Q37_398170"/>
      <w:bookmarkStart w:id="18635" w:name="_ETM_Q37_398650"/>
      <w:bookmarkStart w:id="18636" w:name="_ETM_Q37_398950"/>
      <w:bookmarkStart w:id="18637" w:name="_ETM_Q37_400190"/>
      <w:bookmarkEnd w:id="18634"/>
      <w:bookmarkEnd w:id="18635"/>
      <w:bookmarkEnd w:id="18636"/>
      <w:bookmarkEnd w:id="18637"/>
      <w:r>
        <w:rPr>
          <w:rFonts w:hint="cs"/>
          <w:rtl/>
        </w:rPr>
        <w:t xml:space="preserve">של </w:t>
      </w:r>
      <w:bookmarkStart w:id="18638" w:name="_ETM_Q37_400670"/>
      <w:bookmarkEnd w:id="18638"/>
      <w:r>
        <w:rPr>
          <w:rFonts w:hint="cs"/>
          <w:rtl/>
        </w:rPr>
        <w:t xml:space="preserve">להשחית </w:t>
      </w:r>
      <w:bookmarkStart w:id="18639" w:name="_ETM_Q37_401210"/>
      <w:bookmarkEnd w:id="18639"/>
      <w:r>
        <w:rPr>
          <w:rFonts w:hint="cs"/>
          <w:rtl/>
        </w:rPr>
        <w:t xml:space="preserve">את </w:t>
      </w:r>
      <w:bookmarkStart w:id="18640" w:name="_ETM_Q37_401360"/>
      <w:bookmarkEnd w:id="18640"/>
      <w:r>
        <w:rPr>
          <w:rFonts w:hint="cs"/>
          <w:rtl/>
        </w:rPr>
        <w:t xml:space="preserve">הנורמות </w:t>
      </w:r>
      <w:bookmarkStart w:id="18641" w:name="_ETM_Q37_401840"/>
      <w:bookmarkEnd w:id="18641"/>
      <w:r>
        <w:rPr>
          <w:rFonts w:hint="cs"/>
          <w:rtl/>
        </w:rPr>
        <w:t xml:space="preserve">הציבוריות – </w:t>
      </w:r>
      <w:bookmarkStart w:id="18642" w:name="_ETM_Q37_403420"/>
      <w:bookmarkStart w:id="18643" w:name="_ETM_Q37_404900"/>
      <w:bookmarkEnd w:id="18642"/>
      <w:bookmarkEnd w:id="18643"/>
      <w:r>
        <w:rPr>
          <w:rFonts w:hint="cs"/>
          <w:rtl/>
        </w:rPr>
        <w:t xml:space="preserve">אותם </w:t>
      </w:r>
      <w:bookmarkStart w:id="18644" w:name="_ETM_Q37_405469"/>
      <w:bookmarkEnd w:id="18644"/>
      <w:r>
        <w:rPr>
          <w:rFonts w:hint="cs"/>
          <w:rtl/>
        </w:rPr>
        <w:t xml:space="preserve">חוקים </w:t>
      </w:r>
      <w:bookmarkStart w:id="18645" w:name="_ETM_Q37_405859"/>
      <w:bookmarkEnd w:id="18645"/>
      <w:r>
        <w:rPr>
          <w:rFonts w:hint="cs"/>
          <w:rtl/>
        </w:rPr>
        <w:t xml:space="preserve">משחיתים </w:t>
      </w:r>
      <w:bookmarkStart w:id="18646" w:name="_ETM_Q37_406999"/>
      <w:bookmarkEnd w:id="18646"/>
      <w:r>
        <w:rPr>
          <w:rFonts w:hint="cs"/>
          <w:rtl/>
        </w:rPr>
        <w:t xml:space="preserve">שהממשלה </w:t>
      </w:r>
      <w:bookmarkStart w:id="18647" w:name="_ETM_Q37_407719"/>
      <w:bookmarkEnd w:id="18647"/>
      <w:r>
        <w:rPr>
          <w:rFonts w:hint="cs"/>
          <w:rtl/>
        </w:rPr>
        <w:t xml:space="preserve">הזאת </w:t>
      </w:r>
      <w:bookmarkStart w:id="18648" w:name="_ETM_Q37_407959"/>
      <w:bookmarkEnd w:id="18648"/>
      <w:r>
        <w:rPr>
          <w:rFonts w:hint="cs"/>
          <w:rtl/>
        </w:rPr>
        <w:t xml:space="preserve">מביאה </w:t>
      </w:r>
      <w:bookmarkStart w:id="18649" w:name="_ETM_Q37_408379"/>
      <w:bookmarkEnd w:id="18649"/>
      <w:r>
        <w:rPr>
          <w:rFonts w:hint="cs"/>
          <w:rtl/>
        </w:rPr>
        <w:t xml:space="preserve">לחיי </w:t>
      </w:r>
      <w:bookmarkStart w:id="18650" w:name="_ETM_Q37_408739"/>
      <w:bookmarkEnd w:id="18650"/>
      <w:r>
        <w:rPr>
          <w:rFonts w:hint="cs"/>
          <w:rtl/>
        </w:rPr>
        <w:t xml:space="preserve">היום-יום, </w:t>
      </w:r>
      <w:bookmarkStart w:id="18651" w:name="_ETM_Q37_410370"/>
      <w:bookmarkEnd w:id="18651"/>
      <w:r>
        <w:rPr>
          <w:rFonts w:hint="cs"/>
          <w:rtl/>
        </w:rPr>
        <w:t xml:space="preserve">הם, </w:t>
      </w:r>
      <w:bookmarkStart w:id="18652" w:name="_ETM_Q37_410580"/>
      <w:bookmarkEnd w:id="18652"/>
      <w:r>
        <w:rPr>
          <w:rFonts w:hint="cs"/>
          <w:rtl/>
        </w:rPr>
        <w:t xml:space="preserve">תסלחו </w:t>
      </w:r>
      <w:bookmarkStart w:id="18653" w:name="_ETM_Q37_411180"/>
      <w:bookmarkEnd w:id="18653"/>
      <w:r>
        <w:rPr>
          <w:rFonts w:hint="cs"/>
          <w:rtl/>
        </w:rPr>
        <w:t xml:space="preserve">לי, </w:t>
      </w:r>
      <w:bookmarkStart w:id="18654" w:name="_ETM_Q37_411900"/>
      <w:bookmarkEnd w:id="18654"/>
      <w:r>
        <w:rPr>
          <w:rFonts w:hint="cs"/>
          <w:rtl/>
        </w:rPr>
        <w:t xml:space="preserve">הרבה </w:t>
      </w:r>
      <w:bookmarkStart w:id="18655" w:name="_ETM_Q37_412319"/>
      <w:bookmarkEnd w:id="18655"/>
      <w:r>
        <w:rPr>
          <w:rFonts w:hint="cs"/>
          <w:rtl/>
        </w:rPr>
        <w:t xml:space="preserve">יותר </w:t>
      </w:r>
      <w:bookmarkStart w:id="18656" w:name="_ETM_Q37_412650"/>
      <w:bookmarkEnd w:id="18656"/>
      <w:r>
        <w:rPr>
          <w:rFonts w:hint="cs"/>
          <w:rtl/>
        </w:rPr>
        <w:t xml:space="preserve">חמורים </w:t>
      </w:r>
      <w:bookmarkStart w:id="18657" w:name="_ETM_Q37_413280"/>
      <w:bookmarkEnd w:id="18657"/>
      <w:r>
        <w:rPr>
          <w:rFonts w:hint="cs"/>
          <w:rtl/>
        </w:rPr>
        <w:t xml:space="preserve">ואולי </w:t>
      </w:r>
      <w:bookmarkStart w:id="18658" w:name="_ETM_Q37_413610"/>
      <w:bookmarkEnd w:id="18658"/>
      <w:r>
        <w:rPr>
          <w:rFonts w:hint="cs"/>
          <w:rtl/>
        </w:rPr>
        <w:t xml:space="preserve">גם </w:t>
      </w:r>
      <w:bookmarkStart w:id="18659" w:name="_ETM_Q37_414110"/>
      <w:bookmarkEnd w:id="18659"/>
      <w:r>
        <w:rPr>
          <w:rFonts w:hint="cs"/>
          <w:rtl/>
        </w:rPr>
        <w:t xml:space="preserve">בלתי </w:t>
      </w:r>
      <w:bookmarkStart w:id="18660" w:name="_ETM_Q37_414590"/>
      <w:bookmarkEnd w:id="18660"/>
      <w:r>
        <w:rPr>
          <w:rFonts w:hint="cs"/>
          <w:rtl/>
        </w:rPr>
        <w:t xml:space="preserve">הפיכים </w:t>
      </w:r>
      <w:bookmarkStart w:id="18661" w:name="_ETM_Q37_415129"/>
      <w:bookmarkEnd w:id="18661"/>
      <w:r>
        <w:rPr>
          <w:rFonts w:hint="cs"/>
          <w:rtl/>
        </w:rPr>
        <w:t xml:space="preserve">הרבה </w:t>
      </w:r>
      <w:bookmarkStart w:id="18662" w:name="_ETM_Q37_415640"/>
      <w:bookmarkEnd w:id="18662"/>
      <w:r>
        <w:rPr>
          <w:rFonts w:hint="cs"/>
          <w:rtl/>
        </w:rPr>
        <w:t xml:space="preserve">יותר </w:t>
      </w:r>
      <w:bookmarkStart w:id="18663" w:name="_ETM_Q37_416629"/>
      <w:bookmarkEnd w:id="18663"/>
      <w:r>
        <w:rPr>
          <w:rFonts w:hint="cs"/>
          <w:rtl/>
        </w:rPr>
        <w:t xml:space="preserve">מאשר </w:t>
      </w:r>
      <w:bookmarkStart w:id="18664" w:name="_ETM_Q37_417989"/>
      <w:bookmarkEnd w:id="18664"/>
      <w:r>
        <w:rPr>
          <w:rFonts w:hint="cs"/>
          <w:rtl/>
        </w:rPr>
        <w:t>אי</w:t>
      </w:r>
      <w:bookmarkStart w:id="18665" w:name="_ETM_Q37_418260"/>
      <w:bookmarkEnd w:id="18665"/>
      <w:r>
        <w:rPr>
          <w:rFonts w:hint="cs"/>
          <w:rtl/>
        </w:rPr>
        <w:t xml:space="preserve">-יכולתה </w:t>
      </w:r>
      <w:bookmarkStart w:id="18666" w:name="_ETM_Q37_419129"/>
      <w:bookmarkEnd w:id="18666"/>
      <w:r>
        <w:rPr>
          <w:rFonts w:hint="cs"/>
          <w:rtl/>
        </w:rPr>
        <w:t>או אי-</w:t>
      </w:r>
      <w:bookmarkStart w:id="18667" w:name="_ETM_Q37_419430"/>
      <w:bookmarkEnd w:id="18667"/>
      <w:r>
        <w:rPr>
          <w:rFonts w:hint="cs"/>
          <w:rtl/>
        </w:rPr>
        <w:t xml:space="preserve">הטיפול </w:t>
      </w:r>
      <w:bookmarkStart w:id="18668" w:name="_ETM_Q37_419999"/>
      <w:bookmarkEnd w:id="18668"/>
      <w:r>
        <w:rPr>
          <w:rFonts w:hint="cs"/>
          <w:rtl/>
        </w:rPr>
        <w:t xml:space="preserve">שלה </w:t>
      </w:r>
      <w:bookmarkStart w:id="18669" w:name="_ETM_Q37_420359"/>
      <w:bookmarkEnd w:id="18669"/>
      <w:r>
        <w:rPr>
          <w:rFonts w:hint="cs"/>
          <w:rtl/>
        </w:rPr>
        <w:t xml:space="preserve">ביוקר </w:t>
      </w:r>
      <w:bookmarkStart w:id="18670" w:name="_ETM_Q37_420749"/>
      <w:bookmarkEnd w:id="18670"/>
      <w:r>
        <w:rPr>
          <w:rFonts w:hint="cs"/>
          <w:rtl/>
        </w:rPr>
        <w:t>המחיה, אי-</w:t>
      </w:r>
      <w:bookmarkStart w:id="18671" w:name="_ETM_Q37_422040"/>
      <w:bookmarkEnd w:id="18671"/>
      <w:r>
        <w:rPr>
          <w:rFonts w:hint="cs"/>
          <w:rtl/>
        </w:rPr>
        <w:t>ה</w:t>
      </w:r>
      <w:bookmarkStart w:id="18672" w:name="_ETM_Q37_422219"/>
      <w:bookmarkEnd w:id="18672"/>
      <w:r>
        <w:rPr>
          <w:rFonts w:hint="cs"/>
          <w:rtl/>
        </w:rPr>
        <w:t xml:space="preserve">טיפול </w:t>
      </w:r>
      <w:bookmarkStart w:id="18673" w:name="_ETM_Q37_422730"/>
      <w:bookmarkEnd w:id="18673"/>
      <w:r>
        <w:rPr>
          <w:rFonts w:hint="cs"/>
          <w:rtl/>
        </w:rPr>
        <w:t xml:space="preserve">שלה </w:t>
      </w:r>
      <w:bookmarkStart w:id="18674" w:name="_ETM_Q37_423030"/>
      <w:bookmarkEnd w:id="18674"/>
      <w:r>
        <w:rPr>
          <w:rFonts w:hint="cs"/>
          <w:rtl/>
        </w:rPr>
        <w:t xml:space="preserve">בביטחון </w:t>
      </w:r>
      <w:bookmarkStart w:id="18675" w:name="_ETM_Q37_423510"/>
      <w:bookmarkEnd w:id="18675"/>
      <w:r>
        <w:rPr>
          <w:rFonts w:hint="cs"/>
          <w:rtl/>
        </w:rPr>
        <w:t xml:space="preserve">האישי, </w:t>
      </w:r>
      <w:bookmarkStart w:id="18676" w:name="_ETM_Q37_424500"/>
      <w:bookmarkEnd w:id="18676"/>
      <w:r>
        <w:rPr>
          <w:rFonts w:hint="cs"/>
          <w:rtl/>
        </w:rPr>
        <w:t xml:space="preserve">בבעיות </w:t>
      </w:r>
      <w:bookmarkStart w:id="18677" w:name="_ETM_Q37_425129"/>
      <w:bookmarkEnd w:id="18677"/>
      <w:r>
        <w:rPr>
          <w:rFonts w:hint="cs"/>
          <w:rtl/>
        </w:rPr>
        <w:t xml:space="preserve">הבריאות, </w:t>
      </w:r>
      <w:bookmarkStart w:id="18678" w:name="_ETM_Q37_425940"/>
      <w:bookmarkEnd w:id="18678"/>
      <w:r>
        <w:rPr>
          <w:rFonts w:hint="cs"/>
          <w:rtl/>
        </w:rPr>
        <w:t xml:space="preserve">בתחבורה, </w:t>
      </w:r>
      <w:bookmarkStart w:id="18679" w:name="_ETM_Q37_427200"/>
      <w:bookmarkEnd w:id="18679"/>
      <w:r>
        <w:rPr>
          <w:rFonts w:hint="cs"/>
          <w:rtl/>
        </w:rPr>
        <w:t xml:space="preserve">בבעיות </w:t>
      </w:r>
      <w:bookmarkStart w:id="18680" w:name="_ETM_Q37_427650"/>
      <w:bookmarkEnd w:id="18680"/>
      <w:r>
        <w:rPr>
          <w:rFonts w:hint="cs"/>
          <w:rtl/>
        </w:rPr>
        <w:t xml:space="preserve">החינוך. </w:t>
      </w:r>
      <w:bookmarkStart w:id="18681" w:name="_ETM_Q37_429930"/>
      <w:bookmarkEnd w:id="18681"/>
      <w:r>
        <w:rPr>
          <w:rFonts w:hint="cs"/>
          <w:rtl/>
        </w:rPr>
        <w:t>באמת</w:t>
      </w:r>
      <w:bookmarkStart w:id="18682" w:name="_ETM_Q37_430680"/>
      <w:bookmarkEnd w:id="18682"/>
      <w:r>
        <w:rPr>
          <w:rFonts w:hint="cs"/>
          <w:rtl/>
        </w:rPr>
        <w:t xml:space="preserve">, </w:t>
      </w:r>
      <w:bookmarkStart w:id="18683" w:name="_ETM_Q37_430000"/>
      <w:bookmarkEnd w:id="18683"/>
      <w:r>
        <w:rPr>
          <w:rFonts w:hint="cs"/>
          <w:rtl/>
        </w:rPr>
        <w:t xml:space="preserve">כמות </w:t>
      </w:r>
      <w:bookmarkStart w:id="18684" w:name="_ETM_Q37_431069"/>
      <w:bookmarkEnd w:id="18684"/>
      <w:r>
        <w:rPr>
          <w:rFonts w:hint="cs"/>
          <w:rtl/>
        </w:rPr>
        <w:t xml:space="preserve">הבעיות </w:t>
      </w:r>
      <w:bookmarkStart w:id="18685" w:name="_ETM_Q37_431790"/>
      <w:bookmarkEnd w:id="18685"/>
      <w:r>
        <w:rPr>
          <w:rFonts w:hint="cs"/>
          <w:rtl/>
        </w:rPr>
        <w:t xml:space="preserve">היא </w:t>
      </w:r>
      <w:bookmarkStart w:id="18686" w:name="_ETM_Q37_432000"/>
      <w:bookmarkEnd w:id="18686"/>
      <w:r>
        <w:rPr>
          <w:rFonts w:hint="cs"/>
          <w:rtl/>
        </w:rPr>
        <w:t xml:space="preserve">אדירה, </w:t>
      </w:r>
      <w:bookmarkStart w:id="18687" w:name="_ETM_Q37_433370"/>
      <w:bookmarkEnd w:id="18687"/>
      <w:r>
        <w:rPr>
          <w:rFonts w:hint="cs"/>
          <w:rtl/>
        </w:rPr>
        <w:t xml:space="preserve">אבל </w:t>
      </w:r>
      <w:bookmarkStart w:id="18688" w:name="_ETM_Q37_433640"/>
      <w:bookmarkEnd w:id="18688"/>
      <w:r>
        <w:rPr>
          <w:rFonts w:hint="cs"/>
          <w:rtl/>
        </w:rPr>
        <w:t xml:space="preserve">הנזקים </w:t>
      </w:r>
      <w:bookmarkStart w:id="18689" w:name="_ETM_Q37_434870"/>
      <w:bookmarkEnd w:id="18689"/>
      <w:r>
        <w:rPr>
          <w:rFonts w:hint="cs"/>
          <w:rtl/>
        </w:rPr>
        <w:t xml:space="preserve">לנורמות </w:t>
      </w:r>
      <w:bookmarkStart w:id="18690" w:name="_ETM_Q37_435829"/>
      <w:bookmarkEnd w:id="18690"/>
      <w:r>
        <w:rPr>
          <w:rFonts w:hint="cs"/>
          <w:rtl/>
        </w:rPr>
        <w:t xml:space="preserve">האלה, החברתיות </w:t>
      </w:r>
      <w:bookmarkStart w:id="18691" w:name="_ETM_Q37_437630"/>
      <w:bookmarkEnd w:id="18691"/>
      <w:r>
        <w:rPr>
          <w:rFonts w:hint="cs"/>
          <w:rtl/>
        </w:rPr>
        <w:t xml:space="preserve">והמוסריות, </w:t>
      </w:r>
      <w:bookmarkStart w:id="18692" w:name="_ETM_Q37_439279"/>
      <w:bookmarkEnd w:id="18692"/>
      <w:r>
        <w:rPr>
          <w:rFonts w:hint="cs"/>
          <w:rtl/>
        </w:rPr>
        <w:t xml:space="preserve">שחברי </w:t>
      </w:r>
      <w:bookmarkStart w:id="18693" w:name="_ETM_Q37_439789"/>
      <w:bookmarkEnd w:id="18693"/>
      <w:r>
        <w:rPr>
          <w:rFonts w:hint="cs"/>
          <w:rtl/>
        </w:rPr>
        <w:t xml:space="preserve">הממשלה </w:t>
      </w:r>
      <w:bookmarkStart w:id="18694" w:name="_ETM_Q37_440449"/>
      <w:bookmarkEnd w:id="18694"/>
      <w:r>
        <w:rPr>
          <w:rFonts w:hint="cs"/>
          <w:rtl/>
        </w:rPr>
        <w:t xml:space="preserve">הזאת </w:t>
      </w:r>
      <w:bookmarkStart w:id="18695" w:name="_ETM_Q37_441169"/>
      <w:bookmarkEnd w:id="18695"/>
      <w:r>
        <w:rPr>
          <w:rFonts w:hint="cs"/>
          <w:rtl/>
        </w:rPr>
        <w:t xml:space="preserve">גורמים </w:t>
      </w:r>
      <w:bookmarkStart w:id="18696" w:name="_ETM_Q37_441680"/>
      <w:bookmarkEnd w:id="18696"/>
      <w:r>
        <w:rPr>
          <w:rFonts w:hint="cs"/>
          <w:rtl/>
        </w:rPr>
        <w:t xml:space="preserve">לנו </w:t>
      </w:r>
      <w:bookmarkStart w:id="18697" w:name="_ETM_Q37_441889"/>
      <w:bookmarkEnd w:id="18697"/>
      <w:r>
        <w:rPr>
          <w:rFonts w:hint="cs"/>
          <w:rtl/>
        </w:rPr>
        <w:t xml:space="preserve">כחברה, </w:t>
      </w:r>
      <w:bookmarkStart w:id="18698" w:name="_ETM_Q37_443849"/>
      <w:bookmarkEnd w:id="18698"/>
      <w:r>
        <w:rPr>
          <w:rFonts w:hint="cs"/>
          <w:rtl/>
        </w:rPr>
        <w:t xml:space="preserve">השחתה </w:t>
      </w:r>
      <w:bookmarkStart w:id="18699" w:name="_ETM_Q37_444389"/>
      <w:bookmarkEnd w:id="18699"/>
      <w:r>
        <w:rPr>
          <w:rFonts w:hint="cs"/>
          <w:rtl/>
        </w:rPr>
        <w:t xml:space="preserve">שיטתית </w:t>
      </w:r>
      <w:bookmarkStart w:id="18700" w:name="_ETM_Q37_445050"/>
      <w:bookmarkEnd w:id="18700"/>
      <w:r>
        <w:rPr>
          <w:rFonts w:hint="cs"/>
          <w:rtl/>
        </w:rPr>
        <w:t xml:space="preserve">של </w:t>
      </w:r>
      <w:bookmarkStart w:id="18701" w:name="_ETM_Q37_445259"/>
      <w:bookmarkEnd w:id="18701"/>
      <w:r>
        <w:rPr>
          <w:rFonts w:hint="cs"/>
          <w:rtl/>
        </w:rPr>
        <w:t xml:space="preserve">כל </w:t>
      </w:r>
      <w:bookmarkStart w:id="18702" w:name="_ETM_Q37_445949"/>
      <w:bookmarkEnd w:id="18702"/>
      <w:r>
        <w:rPr>
          <w:rFonts w:hint="cs"/>
          <w:rtl/>
        </w:rPr>
        <w:t xml:space="preserve">נורמה, </w:t>
      </w:r>
      <w:bookmarkStart w:id="18703" w:name="_ETM_Q37_446849"/>
      <w:bookmarkEnd w:id="18703"/>
      <w:r>
        <w:rPr>
          <w:rFonts w:hint="cs"/>
          <w:rtl/>
        </w:rPr>
        <w:t xml:space="preserve">חוק, </w:t>
      </w:r>
      <w:bookmarkStart w:id="18704" w:name="_ETM_Q37_447719"/>
      <w:bookmarkEnd w:id="18704"/>
      <w:r>
        <w:rPr>
          <w:rFonts w:hint="cs"/>
          <w:rtl/>
        </w:rPr>
        <w:t>נוהג</w:t>
      </w:r>
      <w:bookmarkStart w:id="18705" w:name="_ETM_Q37_448620"/>
      <w:bookmarkEnd w:id="18705"/>
      <w:r>
        <w:rPr>
          <w:rFonts w:hint="cs"/>
          <w:rtl/>
        </w:rPr>
        <w:t xml:space="preserve">, מוסד </w:t>
      </w:r>
      <w:bookmarkStart w:id="18706" w:name="_ETM_Q37_450470"/>
      <w:bookmarkEnd w:id="18706"/>
      <w:r>
        <w:rPr>
          <w:rFonts w:hint="cs"/>
          <w:rtl/>
        </w:rPr>
        <w:t xml:space="preserve">– זה </w:t>
      </w:r>
      <w:bookmarkStart w:id="18707" w:name="_ETM_Q37_450650"/>
      <w:bookmarkEnd w:id="18707"/>
      <w:r>
        <w:rPr>
          <w:rFonts w:hint="cs"/>
          <w:rtl/>
        </w:rPr>
        <w:t xml:space="preserve">דבר </w:t>
      </w:r>
      <w:bookmarkStart w:id="18708" w:name="_ETM_Q37_450950"/>
      <w:bookmarkEnd w:id="18708"/>
      <w:r>
        <w:rPr>
          <w:rFonts w:hint="cs"/>
          <w:rtl/>
        </w:rPr>
        <w:t xml:space="preserve">בלתי </w:t>
      </w:r>
      <w:bookmarkStart w:id="18709" w:name="_ETM_Q37_451520"/>
      <w:bookmarkEnd w:id="18709"/>
      <w:r>
        <w:rPr>
          <w:rFonts w:hint="cs"/>
          <w:rtl/>
        </w:rPr>
        <w:t xml:space="preserve">נסבל </w:t>
      </w:r>
      <w:bookmarkStart w:id="18710" w:name="_ETM_Q37_452500"/>
      <w:bookmarkEnd w:id="18710"/>
      <w:r>
        <w:rPr>
          <w:rFonts w:hint="cs"/>
          <w:rtl/>
        </w:rPr>
        <w:t xml:space="preserve">ובלתי </w:t>
      </w:r>
      <w:bookmarkStart w:id="18711" w:name="_ETM_Q37_453729"/>
      <w:bookmarkEnd w:id="18711"/>
      <w:r>
        <w:rPr>
          <w:rFonts w:hint="cs"/>
          <w:rtl/>
        </w:rPr>
        <w:t>נסלח.</w:t>
      </w:r>
    </w:p>
    <w:p w:rsidR="004824FD" w:rsidRDefault="004824FD" w:rsidP="004824FD">
      <w:pPr>
        <w:rPr>
          <w:rtl/>
        </w:rPr>
      </w:pPr>
    </w:p>
    <w:p w:rsidR="00072169" w:rsidRDefault="004824FD" w:rsidP="00072169">
      <w:pPr>
        <w:rPr>
          <w:rtl/>
        </w:rPr>
      </w:pPr>
      <w:bookmarkStart w:id="18712" w:name="_ETM_Q37_456000"/>
      <w:bookmarkStart w:id="18713" w:name="_ETM_Q37_455939"/>
      <w:bookmarkEnd w:id="18712"/>
      <w:bookmarkEnd w:id="18713"/>
      <w:r>
        <w:rPr>
          <w:rFonts w:hint="cs"/>
          <w:rtl/>
        </w:rPr>
        <w:t xml:space="preserve">לפני </w:t>
      </w:r>
      <w:bookmarkStart w:id="18714" w:name="_ETM_Q37_456270"/>
      <w:bookmarkEnd w:id="18714"/>
      <w:r>
        <w:rPr>
          <w:rFonts w:hint="cs"/>
          <w:rtl/>
        </w:rPr>
        <w:t xml:space="preserve">שנה </w:t>
      </w:r>
      <w:bookmarkStart w:id="18715" w:name="_ETM_Q37_457169"/>
      <w:bookmarkEnd w:id="18715"/>
      <w:r>
        <w:rPr>
          <w:rFonts w:hint="cs"/>
          <w:rtl/>
        </w:rPr>
        <w:t xml:space="preserve">נפלה </w:t>
      </w:r>
      <w:bookmarkStart w:id="18716" w:name="_ETM_Q37_457979"/>
      <w:bookmarkEnd w:id="18716"/>
      <w:r>
        <w:rPr>
          <w:rFonts w:hint="cs"/>
          <w:rtl/>
        </w:rPr>
        <w:t xml:space="preserve">ממשלת </w:t>
      </w:r>
      <w:bookmarkStart w:id="18717" w:name="_ETM_Q37_458460"/>
      <w:bookmarkEnd w:id="18717"/>
      <w:r>
        <w:rPr>
          <w:rFonts w:hint="cs"/>
          <w:rtl/>
        </w:rPr>
        <w:t>השינוי</w:t>
      </w:r>
      <w:bookmarkStart w:id="18718" w:name="_ETM_Q37_460539"/>
      <w:bookmarkEnd w:id="18718"/>
      <w:r>
        <w:rPr>
          <w:rFonts w:hint="cs"/>
          <w:rtl/>
        </w:rPr>
        <w:t xml:space="preserve">. ראש </w:t>
      </w:r>
      <w:bookmarkStart w:id="18719" w:name="_ETM_Q37_460900"/>
      <w:bookmarkEnd w:id="18719"/>
      <w:r>
        <w:rPr>
          <w:rFonts w:hint="cs"/>
          <w:rtl/>
        </w:rPr>
        <w:t xml:space="preserve">האופוזיציה </w:t>
      </w:r>
      <w:bookmarkStart w:id="18720" w:name="_ETM_Q37_461830"/>
      <w:bookmarkEnd w:id="18720"/>
      <w:r>
        <w:rPr>
          <w:rFonts w:hint="cs"/>
          <w:rtl/>
        </w:rPr>
        <w:t xml:space="preserve">דאז, </w:t>
      </w:r>
      <w:bookmarkStart w:id="18721" w:name="_ETM_Q37_462339"/>
      <w:bookmarkEnd w:id="18721"/>
      <w:r>
        <w:rPr>
          <w:rFonts w:hint="cs"/>
          <w:rtl/>
        </w:rPr>
        <w:t xml:space="preserve">היום </w:t>
      </w:r>
      <w:bookmarkStart w:id="18722" w:name="_ETM_Q37_462639"/>
      <w:bookmarkEnd w:id="18722"/>
      <w:r>
        <w:rPr>
          <w:rFonts w:hint="cs"/>
          <w:rtl/>
        </w:rPr>
        <w:t>ראש הממשלה</w:t>
      </w:r>
      <w:r w:rsidR="00072169">
        <w:rPr>
          <w:rFonts w:hint="cs"/>
          <w:rtl/>
        </w:rPr>
        <w:t>,</w:t>
      </w:r>
      <w:r>
        <w:rPr>
          <w:rFonts w:hint="cs"/>
          <w:rtl/>
        </w:rPr>
        <w:t xml:space="preserve"> </w:t>
      </w:r>
      <w:bookmarkStart w:id="18723" w:name="_ETM_Q37_463240"/>
      <w:bookmarkEnd w:id="18723"/>
      <w:r>
        <w:rPr>
          <w:rFonts w:hint="cs"/>
          <w:rtl/>
        </w:rPr>
        <w:t xml:space="preserve">כמובן, </w:t>
      </w:r>
      <w:bookmarkStart w:id="18724" w:name="_ETM_Q37_465110"/>
      <w:bookmarkEnd w:id="18724"/>
      <w:r>
        <w:rPr>
          <w:rFonts w:hint="cs"/>
          <w:rtl/>
        </w:rPr>
        <w:t xml:space="preserve">יצא </w:t>
      </w:r>
      <w:bookmarkStart w:id="18725" w:name="_ETM_Q37_465620"/>
      <w:bookmarkEnd w:id="18725"/>
      <w:r>
        <w:rPr>
          <w:rFonts w:hint="cs"/>
          <w:rtl/>
        </w:rPr>
        <w:t xml:space="preserve">בהצהרה </w:t>
      </w:r>
      <w:bookmarkStart w:id="18726" w:name="_ETM_Q37_467430"/>
      <w:bookmarkEnd w:id="18726"/>
      <w:r>
        <w:rPr>
          <w:rFonts w:hint="cs"/>
          <w:rtl/>
        </w:rPr>
        <w:t xml:space="preserve">מאוד </w:t>
      </w:r>
      <w:bookmarkStart w:id="18727" w:name="_ETM_Q37_467990"/>
      <w:bookmarkEnd w:id="18727"/>
      <w:r>
        <w:rPr>
          <w:rFonts w:hint="cs"/>
          <w:rtl/>
        </w:rPr>
        <w:t xml:space="preserve">פומפוזית, </w:t>
      </w:r>
      <w:bookmarkStart w:id="18728" w:name="_ETM_Q37_468620"/>
      <w:bookmarkEnd w:id="18728"/>
      <w:r>
        <w:rPr>
          <w:rFonts w:hint="cs"/>
          <w:rtl/>
        </w:rPr>
        <w:t xml:space="preserve">כהרגלו, </w:t>
      </w:r>
      <w:bookmarkStart w:id="18729" w:name="_ETM_Q37_470290"/>
      <w:bookmarkEnd w:id="18729"/>
      <w:r>
        <w:rPr>
          <w:rFonts w:hint="cs"/>
          <w:rtl/>
        </w:rPr>
        <w:t xml:space="preserve">וטען </w:t>
      </w:r>
      <w:bookmarkStart w:id="18730" w:name="_ETM_Q37_472050"/>
      <w:bookmarkEnd w:id="18730"/>
      <w:r>
        <w:rPr>
          <w:rFonts w:hint="cs"/>
          <w:rtl/>
        </w:rPr>
        <w:t>שסוף</w:t>
      </w:r>
      <w:bookmarkStart w:id="18731" w:name="_ETM_Q37_472650"/>
      <w:bookmarkEnd w:id="18731"/>
      <w:r>
        <w:rPr>
          <w:rFonts w:hint="cs"/>
          <w:rtl/>
        </w:rPr>
        <w:t xml:space="preserve">-סוף </w:t>
      </w:r>
      <w:bookmarkStart w:id="18732" w:name="_ETM_Q37_473040"/>
      <w:bookmarkEnd w:id="18732"/>
      <w:r>
        <w:rPr>
          <w:rFonts w:hint="cs"/>
          <w:rtl/>
        </w:rPr>
        <w:t xml:space="preserve">נפלה </w:t>
      </w:r>
      <w:bookmarkStart w:id="18733" w:name="_ETM_Q37_473640"/>
      <w:bookmarkEnd w:id="18733"/>
      <w:r>
        <w:rPr>
          <w:rFonts w:hint="cs"/>
          <w:rtl/>
        </w:rPr>
        <w:t xml:space="preserve">הממשלה </w:t>
      </w:r>
      <w:bookmarkStart w:id="18734" w:name="_ETM_Q37_474839"/>
      <w:bookmarkEnd w:id="18734"/>
      <w:r>
        <w:rPr>
          <w:rFonts w:hint="cs"/>
          <w:rtl/>
        </w:rPr>
        <w:t xml:space="preserve">הכושלת </w:t>
      </w:r>
      <w:bookmarkStart w:id="18735" w:name="_ETM_Q37_475710"/>
      <w:bookmarkEnd w:id="18735"/>
      <w:r>
        <w:rPr>
          <w:rFonts w:hint="cs"/>
          <w:rtl/>
        </w:rPr>
        <w:t>ביותר.</w:t>
      </w:r>
      <w:bookmarkStart w:id="18736" w:name="_ETM_Q37_476310"/>
      <w:bookmarkEnd w:id="18736"/>
      <w:r>
        <w:rPr>
          <w:rFonts w:hint="cs"/>
          <w:rtl/>
        </w:rPr>
        <w:t xml:space="preserve"> ואני </w:t>
      </w:r>
      <w:bookmarkStart w:id="18737" w:name="_ETM_Q37_476550"/>
      <w:bookmarkEnd w:id="18737"/>
      <w:r>
        <w:rPr>
          <w:rFonts w:hint="cs"/>
          <w:rtl/>
        </w:rPr>
        <w:t xml:space="preserve">צוחקת, </w:t>
      </w:r>
      <w:bookmarkStart w:id="18738" w:name="_ETM_Q37_477060"/>
      <w:bookmarkEnd w:id="18738"/>
      <w:r>
        <w:rPr>
          <w:rFonts w:hint="cs"/>
          <w:rtl/>
        </w:rPr>
        <w:t xml:space="preserve">כי </w:t>
      </w:r>
      <w:bookmarkStart w:id="18739" w:name="_ETM_Q37_477210"/>
      <w:bookmarkEnd w:id="18739"/>
      <w:r>
        <w:rPr>
          <w:rFonts w:hint="cs"/>
          <w:rtl/>
        </w:rPr>
        <w:t xml:space="preserve">היום, </w:t>
      </w:r>
      <w:bookmarkStart w:id="18740" w:name="_ETM_Q37_477600"/>
      <w:bookmarkEnd w:id="18740"/>
      <w:r>
        <w:rPr>
          <w:rFonts w:hint="cs"/>
          <w:rtl/>
        </w:rPr>
        <w:t xml:space="preserve">באמת, </w:t>
      </w:r>
      <w:bookmarkStart w:id="18741" w:name="_ETM_Q37_478050"/>
      <w:bookmarkEnd w:id="18741"/>
      <w:r>
        <w:rPr>
          <w:rFonts w:hint="cs"/>
          <w:rtl/>
        </w:rPr>
        <w:t xml:space="preserve">כשאתם </w:t>
      </w:r>
      <w:bookmarkStart w:id="18742" w:name="_ETM_Q37_478320"/>
      <w:bookmarkEnd w:id="18742"/>
      <w:r>
        <w:rPr>
          <w:rFonts w:hint="cs"/>
          <w:rtl/>
        </w:rPr>
        <w:t xml:space="preserve">מסתכלים </w:t>
      </w:r>
      <w:bookmarkStart w:id="18743" w:name="_ETM_Q37_478740"/>
      <w:bookmarkEnd w:id="18743"/>
      <w:r>
        <w:rPr>
          <w:rFonts w:hint="cs"/>
          <w:rtl/>
        </w:rPr>
        <w:t xml:space="preserve">על </w:t>
      </w:r>
      <w:bookmarkStart w:id="18744" w:name="_ETM_Q37_478860"/>
      <w:bookmarkEnd w:id="18744"/>
      <w:r>
        <w:rPr>
          <w:rFonts w:hint="cs"/>
          <w:rtl/>
        </w:rPr>
        <w:t xml:space="preserve">הנתונים </w:t>
      </w:r>
      <w:bookmarkStart w:id="18745" w:name="_ETM_Q37_479370"/>
      <w:bookmarkEnd w:id="18745"/>
      <w:r>
        <w:rPr>
          <w:rFonts w:hint="cs"/>
          <w:rtl/>
        </w:rPr>
        <w:t xml:space="preserve">של </w:t>
      </w:r>
      <w:bookmarkStart w:id="18746" w:name="_ETM_Q37_479580"/>
      <w:bookmarkEnd w:id="18746"/>
      <w:r>
        <w:rPr>
          <w:rFonts w:hint="cs"/>
          <w:rtl/>
        </w:rPr>
        <w:t xml:space="preserve">הממשלה </w:t>
      </w:r>
      <w:bookmarkStart w:id="18747" w:name="_ETM_Q37_480029"/>
      <w:bookmarkEnd w:id="18747"/>
      <w:r>
        <w:rPr>
          <w:rFonts w:hint="cs"/>
          <w:rtl/>
        </w:rPr>
        <w:t>הז</w:t>
      </w:r>
      <w:bookmarkStart w:id="18748" w:name="_ETM_Q37_480270"/>
      <w:bookmarkEnd w:id="18748"/>
      <w:r>
        <w:rPr>
          <w:rFonts w:hint="cs"/>
          <w:rtl/>
        </w:rPr>
        <w:t xml:space="preserve">את בכל </w:t>
      </w:r>
      <w:bookmarkStart w:id="18749" w:name="_ETM_Q37_480000"/>
      <w:bookmarkStart w:id="18750" w:name="_ETM_Q37_480719"/>
      <w:bookmarkEnd w:id="18749"/>
      <w:bookmarkEnd w:id="18750"/>
      <w:r>
        <w:rPr>
          <w:rFonts w:hint="cs"/>
          <w:rtl/>
        </w:rPr>
        <w:t xml:space="preserve">נדבך </w:t>
      </w:r>
      <w:bookmarkStart w:id="18751" w:name="_ETM_Q37_481199"/>
      <w:bookmarkEnd w:id="18751"/>
      <w:r>
        <w:rPr>
          <w:rFonts w:hint="cs"/>
          <w:rtl/>
        </w:rPr>
        <w:t xml:space="preserve">שהוא, </w:t>
      </w:r>
      <w:bookmarkStart w:id="18752" w:name="_ETM_Q37_481740"/>
      <w:bookmarkEnd w:id="18752"/>
      <w:r>
        <w:rPr>
          <w:rFonts w:hint="cs"/>
          <w:rtl/>
        </w:rPr>
        <w:t xml:space="preserve">זה </w:t>
      </w:r>
      <w:bookmarkStart w:id="18753" w:name="_ETM_Q37_481949"/>
      <w:bookmarkEnd w:id="18753"/>
      <w:r>
        <w:rPr>
          <w:rFonts w:hint="cs"/>
          <w:rtl/>
        </w:rPr>
        <w:t xml:space="preserve">פשוט </w:t>
      </w:r>
      <w:bookmarkStart w:id="18754" w:name="_ETM_Q37_482669"/>
      <w:bookmarkEnd w:id="18754"/>
      <w:r>
        <w:rPr>
          <w:rFonts w:hint="cs"/>
          <w:rtl/>
        </w:rPr>
        <w:t xml:space="preserve">לא </w:t>
      </w:r>
      <w:bookmarkStart w:id="18755" w:name="_ETM_Q37_482879"/>
      <w:bookmarkEnd w:id="18755"/>
      <w:r>
        <w:rPr>
          <w:rFonts w:hint="cs"/>
          <w:rtl/>
        </w:rPr>
        <w:t xml:space="preserve">ייאמן. </w:t>
      </w:r>
      <w:bookmarkStart w:id="18756" w:name="_ETM_Q37_484010"/>
      <w:bookmarkEnd w:id="18756"/>
      <w:r>
        <w:rPr>
          <w:rFonts w:hint="cs"/>
          <w:rtl/>
        </w:rPr>
        <w:t xml:space="preserve">אבל </w:t>
      </w:r>
      <w:bookmarkStart w:id="18757" w:name="_ETM_Q37_484250"/>
      <w:bookmarkEnd w:id="18757"/>
      <w:r>
        <w:rPr>
          <w:rFonts w:hint="cs"/>
          <w:rtl/>
        </w:rPr>
        <w:t xml:space="preserve">הוא </w:t>
      </w:r>
      <w:bookmarkStart w:id="18758" w:name="_ETM_Q37_484319"/>
      <w:bookmarkEnd w:id="18758"/>
      <w:r>
        <w:rPr>
          <w:rFonts w:hint="cs"/>
          <w:rtl/>
        </w:rPr>
        <w:t xml:space="preserve">טען </w:t>
      </w:r>
      <w:bookmarkStart w:id="18759" w:name="_ETM_Q37_484439"/>
      <w:bookmarkStart w:id="18760" w:name="_ETM_Q37_484890"/>
      <w:bookmarkEnd w:id="18759"/>
      <w:bookmarkEnd w:id="18760"/>
      <w:r>
        <w:rPr>
          <w:rFonts w:hint="cs"/>
          <w:rtl/>
        </w:rPr>
        <w:t xml:space="preserve">אז </w:t>
      </w:r>
      <w:bookmarkStart w:id="18761" w:name="_ETM_Q37_485069"/>
      <w:bookmarkEnd w:id="18761"/>
      <w:r>
        <w:rPr>
          <w:rFonts w:hint="cs"/>
          <w:rtl/>
        </w:rPr>
        <w:t xml:space="preserve">שנפלה </w:t>
      </w:r>
      <w:bookmarkStart w:id="18762" w:name="_ETM_Q37_485609"/>
      <w:bookmarkEnd w:id="18762"/>
      <w:r>
        <w:rPr>
          <w:rFonts w:hint="cs"/>
          <w:rtl/>
        </w:rPr>
        <w:t xml:space="preserve">הממשלה </w:t>
      </w:r>
      <w:bookmarkStart w:id="18763" w:name="_ETM_Q37_486089"/>
      <w:bookmarkEnd w:id="18763"/>
      <w:r>
        <w:rPr>
          <w:rFonts w:hint="cs"/>
          <w:rtl/>
        </w:rPr>
        <w:t xml:space="preserve">הכושלת </w:t>
      </w:r>
      <w:bookmarkStart w:id="18764" w:name="_ETM_Q37_486719"/>
      <w:bookmarkEnd w:id="18764"/>
      <w:r>
        <w:rPr>
          <w:rFonts w:hint="cs"/>
          <w:rtl/>
        </w:rPr>
        <w:t xml:space="preserve">ביותר </w:t>
      </w:r>
      <w:bookmarkStart w:id="18765" w:name="_ETM_Q37_487139"/>
      <w:bookmarkEnd w:id="18765"/>
      <w:r>
        <w:rPr>
          <w:rFonts w:hint="cs"/>
          <w:rtl/>
        </w:rPr>
        <w:t xml:space="preserve">בתולדות </w:t>
      </w:r>
      <w:bookmarkStart w:id="18766" w:name="_ETM_Q37_487589"/>
      <w:bookmarkEnd w:id="18766"/>
      <w:r>
        <w:rPr>
          <w:rFonts w:hint="cs"/>
          <w:rtl/>
        </w:rPr>
        <w:t xml:space="preserve">המדינה. </w:t>
      </w:r>
      <w:bookmarkStart w:id="18767" w:name="_ETM_Q37_488790"/>
      <w:bookmarkEnd w:id="18767"/>
      <w:r>
        <w:rPr>
          <w:rFonts w:hint="cs"/>
          <w:rtl/>
        </w:rPr>
        <w:t xml:space="preserve">הוא </w:t>
      </w:r>
      <w:bookmarkStart w:id="18768" w:name="_ETM_Q37_488940"/>
      <w:bookmarkEnd w:id="18768"/>
      <w:r>
        <w:rPr>
          <w:rFonts w:hint="cs"/>
          <w:rtl/>
        </w:rPr>
        <w:t xml:space="preserve">טען </w:t>
      </w:r>
      <w:bookmarkStart w:id="18769" w:name="_ETM_Q37_490400"/>
      <w:bookmarkEnd w:id="18769"/>
      <w:r>
        <w:rPr>
          <w:rFonts w:hint="cs"/>
          <w:rtl/>
        </w:rPr>
        <w:t xml:space="preserve">שהממשלה </w:t>
      </w:r>
      <w:bookmarkStart w:id="18770" w:name="_ETM_Q37_491390"/>
      <w:bookmarkEnd w:id="18770"/>
      <w:r>
        <w:rPr>
          <w:rFonts w:hint="cs"/>
          <w:rtl/>
        </w:rPr>
        <w:t xml:space="preserve">שלנו </w:t>
      </w:r>
      <w:bookmarkStart w:id="18771" w:name="_ETM_Q37_492110"/>
      <w:bookmarkEnd w:id="18771"/>
      <w:r>
        <w:rPr>
          <w:rFonts w:hint="cs"/>
          <w:rtl/>
        </w:rPr>
        <w:t xml:space="preserve">הפקירה </w:t>
      </w:r>
      <w:bookmarkStart w:id="18772" w:name="_ETM_Q37_492650"/>
      <w:bookmarkEnd w:id="18772"/>
      <w:r>
        <w:rPr>
          <w:rFonts w:hint="cs"/>
          <w:rtl/>
        </w:rPr>
        <w:t xml:space="preserve">את </w:t>
      </w:r>
      <w:bookmarkStart w:id="18773" w:name="_ETM_Q37_492770"/>
      <w:bookmarkEnd w:id="18773"/>
      <w:r>
        <w:rPr>
          <w:rFonts w:hint="cs"/>
          <w:rtl/>
        </w:rPr>
        <w:t xml:space="preserve">הביטחון </w:t>
      </w:r>
      <w:bookmarkStart w:id="18774" w:name="_ETM_Q37_493279"/>
      <w:bookmarkEnd w:id="18774"/>
      <w:r>
        <w:rPr>
          <w:rFonts w:hint="cs"/>
          <w:rtl/>
        </w:rPr>
        <w:t xml:space="preserve">האישי </w:t>
      </w:r>
      <w:bookmarkStart w:id="18775" w:name="_ETM_Q37_493700"/>
      <w:bookmarkEnd w:id="18775"/>
      <w:r>
        <w:rPr>
          <w:rFonts w:hint="cs"/>
          <w:rtl/>
        </w:rPr>
        <w:t xml:space="preserve">של </w:t>
      </w:r>
      <w:bookmarkStart w:id="18776" w:name="_ETM_Q37_493910"/>
      <w:bookmarkEnd w:id="18776"/>
      <w:r>
        <w:rPr>
          <w:rFonts w:hint="cs"/>
          <w:rtl/>
        </w:rPr>
        <w:t xml:space="preserve">ישראל </w:t>
      </w:r>
      <w:bookmarkStart w:id="18777" w:name="_ETM_Q37_496460"/>
      <w:bookmarkEnd w:id="18777"/>
      <w:r w:rsidR="00072169">
        <w:rPr>
          <w:rFonts w:hint="eastAsia"/>
          <w:rtl/>
        </w:rPr>
        <w:t>–</w:t>
      </w:r>
      <w:r w:rsidR="00072169">
        <w:rPr>
          <w:rFonts w:hint="cs"/>
          <w:rtl/>
        </w:rPr>
        <w:t xml:space="preserve"> </w:t>
      </w:r>
      <w:r>
        <w:rPr>
          <w:rFonts w:hint="cs"/>
          <w:rtl/>
        </w:rPr>
        <w:t xml:space="preserve">שימו </w:t>
      </w:r>
      <w:bookmarkStart w:id="18778" w:name="_ETM_Q37_496820"/>
      <w:bookmarkEnd w:id="18778"/>
      <w:r>
        <w:rPr>
          <w:rFonts w:hint="cs"/>
          <w:rtl/>
        </w:rPr>
        <w:t xml:space="preserve">לב </w:t>
      </w:r>
      <w:bookmarkStart w:id="18779" w:name="_ETM_Q37_497270"/>
      <w:bookmarkEnd w:id="18779"/>
      <w:r>
        <w:rPr>
          <w:rFonts w:hint="cs"/>
          <w:rtl/>
        </w:rPr>
        <w:t xml:space="preserve">לנתונים </w:t>
      </w:r>
      <w:bookmarkStart w:id="18780" w:name="_ETM_Q37_498050"/>
      <w:bookmarkEnd w:id="18780"/>
      <w:r>
        <w:rPr>
          <w:rFonts w:hint="cs"/>
          <w:rtl/>
        </w:rPr>
        <w:t xml:space="preserve">הנוראיים, </w:t>
      </w:r>
      <w:bookmarkStart w:id="18781" w:name="_ETM_Q37_499279"/>
      <w:bookmarkEnd w:id="18781"/>
      <w:r>
        <w:rPr>
          <w:rFonts w:hint="cs"/>
          <w:rtl/>
        </w:rPr>
        <w:t xml:space="preserve">הטרגיים </w:t>
      </w:r>
      <w:bookmarkStart w:id="18782" w:name="_ETM_Q37_499910"/>
      <w:bookmarkEnd w:id="18782"/>
      <w:r>
        <w:rPr>
          <w:rFonts w:hint="cs"/>
          <w:rtl/>
        </w:rPr>
        <w:t xml:space="preserve">והאכזריים </w:t>
      </w:r>
      <w:bookmarkStart w:id="18783" w:name="_ETM_Q37_501289"/>
      <w:bookmarkEnd w:id="18783"/>
      <w:r>
        <w:rPr>
          <w:rFonts w:hint="cs"/>
          <w:rtl/>
        </w:rPr>
        <w:t xml:space="preserve">של </w:t>
      </w:r>
      <w:bookmarkStart w:id="18784" w:name="_ETM_Q37_501470"/>
      <w:bookmarkEnd w:id="18784"/>
      <w:r>
        <w:rPr>
          <w:rFonts w:hint="cs"/>
          <w:rtl/>
        </w:rPr>
        <w:t xml:space="preserve">כמות </w:t>
      </w:r>
      <w:bookmarkStart w:id="18785" w:name="_ETM_Q37_501800"/>
      <w:bookmarkEnd w:id="18785"/>
      <w:r>
        <w:rPr>
          <w:rFonts w:hint="cs"/>
          <w:rtl/>
        </w:rPr>
        <w:t xml:space="preserve">הנרצחים </w:t>
      </w:r>
      <w:bookmarkStart w:id="18786" w:name="_ETM_Q37_503450"/>
      <w:bookmarkEnd w:id="18786"/>
      <w:r>
        <w:rPr>
          <w:rFonts w:hint="cs"/>
          <w:rtl/>
        </w:rPr>
        <w:t xml:space="preserve">בחברה </w:t>
      </w:r>
      <w:bookmarkStart w:id="18787" w:name="_ETM_Q37_503839"/>
      <w:bookmarkEnd w:id="18787"/>
      <w:r>
        <w:rPr>
          <w:rFonts w:hint="cs"/>
          <w:rtl/>
        </w:rPr>
        <w:t xml:space="preserve">הערבית, </w:t>
      </w:r>
      <w:bookmarkStart w:id="18788" w:name="_ETM_Q37_504350"/>
      <w:bookmarkEnd w:id="18788"/>
      <w:r>
        <w:rPr>
          <w:rFonts w:hint="cs"/>
          <w:rtl/>
        </w:rPr>
        <w:t xml:space="preserve">בחברה </w:t>
      </w:r>
      <w:bookmarkStart w:id="18789" w:name="_ETM_Q37_504770"/>
      <w:bookmarkEnd w:id="18789"/>
      <w:r>
        <w:rPr>
          <w:rFonts w:hint="cs"/>
          <w:rtl/>
        </w:rPr>
        <w:t xml:space="preserve">היהודית </w:t>
      </w:r>
      <w:bookmarkStart w:id="18790" w:name="_ETM_Q37_505190"/>
      <w:bookmarkEnd w:id="18790"/>
      <w:r>
        <w:rPr>
          <w:rFonts w:hint="cs"/>
          <w:rtl/>
        </w:rPr>
        <w:t>והכללית</w:t>
      </w:r>
      <w:bookmarkStart w:id="18791" w:name="_ETM_Q37_506150"/>
      <w:bookmarkEnd w:id="18791"/>
      <w:r>
        <w:rPr>
          <w:rFonts w:hint="cs"/>
          <w:rtl/>
        </w:rPr>
        <w:t xml:space="preserve">, </w:t>
      </w:r>
      <w:bookmarkStart w:id="18792" w:name="_ETM_Q37_507000"/>
      <w:bookmarkEnd w:id="18792"/>
      <w:r>
        <w:rPr>
          <w:rFonts w:hint="cs"/>
          <w:rtl/>
        </w:rPr>
        <w:t xml:space="preserve">בממשלה </w:t>
      </w:r>
      <w:bookmarkStart w:id="18793" w:name="_ETM_Q37_506720"/>
      <w:bookmarkEnd w:id="18793"/>
      <w:r>
        <w:rPr>
          <w:rFonts w:hint="cs"/>
          <w:rtl/>
        </w:rPr>
        <w:t xml:space="preserve">הזאת, </w:t>
      </w:r>
      <w:bookmarkStart w:id="18794" w:name="_ETM_Q37_507720"/>
      <w:bookmarkEnd w:id="18794"/>
      <w:r>
        <w:rPr>
          <w:rFonts w:hint="cs"/>
          <w:rtl/>
        </w:rPr>
        <w:t xml:space="preserve">שאנחנו </w:t>
      </w:r>
      <w:bookmarkStart w:id="18795" w:name="_ETM_Q37_508019"/>
      <w:bookmarkEnd w:id="18795"/>
      <w:r>
        <w:rPr>
          <w:rFonts w:hint="cs"/>
          <w:rtl/>
        </w:rPr>
        <w:t xml:space="preserve">בסך </w:t>
      </w:r>
      <w:bookmarkStart w:id="18796" w:name="_ETM_Q37_508289"/>
      <w:bookmarkEnd w:id="18796"/>
      <w:r>
        <w:rPr>
          <w:rFonts w:hint="cs"/>
          <w:rtl/>
        </w:rPr>
        <w:t xml:space="preserve">הכול </w:t>
      </w:r>
      <w:bookmarkStart w:id="18797" w:name="_ETM_Q37_508740"/>
      <w:bookmarkEnd w:id="18797"/>
      <w:r>
        <w:rPr>
          <w:rFonts w:hint="cs"/>
          <w:rtl/>
        </w:rPr>
        <w:t xml:space="preserve">מציינים </w:t>
      </w:r>
      <w:bookmarkStart w:id="18798" w:name="_ETM_Q37_509279"/>
      <w:bookmarkEnd w:id="18798"/>
      <w:r>
        <w:rPr>
          <w:rFonts w:hint="cs"/>
          <w:rtl/>
        </w:rPr>
        <w:t xml:space="preserve">עכשיו </w:t>
      </w:r>
      <w:bookmarkStart w:id="18799" w:name="_ETM_Q37_509550"/>
      <w:bookmarkEnd w:id="18799"/>
      <w:r>
        <w:rPr>
          <w:rFonts w:hint="cs"/>
          <w:rtl/>
        </w:rPr>
        <w:t xml:space="preserve">חצי </w:t>
      </w:r>
      <w:bookmarkStart w:id="18800" w:name="_ETM_Q37_510089"/>
      <w:bookmarkEnd w:id="18800"/>
      <w:r>
        <w:rPr>
          <w:rFonts w:hint="cs"/>
          <w:rtl/>
        </w:rPr>
        <w:t xml:space="preserve">שנה </w:t>
      </w:r>
      <w:bookmarkStart w:id="18801" w:name="_ETM_Q37_510539"/>
      <w:bookmarkEnd w:id="18801"/>
      <w:r>
        <w:rPr>
          <w:rFonts w:hint="cs"/>
          <w:rtl/>
        </w:rPr>
        <w:t xml:space="preserve">מאז </w:t>
      </w:r>
      <w:bookmarkStart w:id="18802" w:name="_ETM_Q37_511109"/>
      <w:bookmarkEnd w:id="18802"/>
      <w:r>
        <w:rPr>
          <w:rFonts w:hint="cs"/>
          <w:rtl/>
        </w:rPr>
        <w:t xml:space="preserve">הקמתה. </w:t>
      </w:r>
      <w:bookmarkStart w:id="18803" w:name="_ETM_Q37_512930"/>
      <w:bookmarkEnd w:id="18803"/>
      <w:r>
        <w:rPr>
          <w:rFonts w:hint="cs"/>
          <w:rtl/>
        </w:rPr>
        <w:t xml:space="preserve">באותו </w:t>
      </w:r>
      <w:bookmarkStart w:id="18804" w:name="_ETM_Q37_513350"/>
      <w:bookmarkEnd w:id="18804"/>
      <w:r>
        <w:rPr>
          <w:rFonts w:hint="cs"/>
          <w:rtl/>
        </w:rPr>
        <w:t xml:space="preserve">נאום </w:t>
      </w:r>
      <w:bookmarkStart w:id="18805" w:name="_ETM_Q37_513890"/>
      <w:bookmarkEnd w:id="18805"/>
      <w:r>
        <w:rPr>
          <w:rFonts w:hint="cs"/>
          <w:rtl/>
        </w:rPr>
        <w:t xml:space="preserve">הוא </w:t>
      </w:r>
      <w:bookmarkStart w:id="18806" w:name="_ETM_Q37_514010"/>
      <w:bookmarkEnd w:id="18806"/>
      <w:r>
        <w:rPr>
          <w:rFonts w:hint="cs"/>
          <w:rtl/>
        </w:rPr>
        <w:t xml:space="preserve">גם </w:t>
      </w:r>
      <w:bookmarkStart w:id="18807" w:name="_ETM_Q37_514190"/>
      <w:bookmarkEnd w:id="18807"/>
      <w:r>
        <w:rPr>
          <w:rFonts w:hint="cs"/>
          <w:rtl/>
        </w:rPr>
        <w:t>הבטיח</w:t>
      </w:r>
      <w:bookmarkStart w:id="18808" w:name="_ETM_Q37_515539"/>
      <w:bookmarkEnd w:id="18808"/>
      <w:r>
        <w:rPr>
          <w:rFonts w:hint="cs"/>
          <w:rtl/>
        </w:rPr>
        <w:t xml:space="preserve">: אנחנו </w:t>
      </w:r>
      <w:bookmarkStart w:id="18809" w:name="_ETM_Q37_515870"/>
      <w:bookmarkEnd w:id="18809"/>
      <w:r>
        <w:rPr>
          <w:rFonts w:hint="cs"/>
          <w:rtl/>
        </w:rPr>
        <w:t xml:space="preserve">נקים </w:t>
      </w:r>
      <w:bookmarkStart w:id="18810" w:name="_ETM_Q37_517029"/>
      <w:bookmarkEnd w:id="18810"/>
      <w:r>
        <w:rPr>
          <w:rFonts w:hint="cs"/>
          <w:rtl/>
        </w:rPr>
        <w:t xml:space="preserve">ממשלה </w:t>
      </w:r>
      <w:bookmarkStart w:id="18811" w:name="_ETM_Q37_518290"/>
      <w:bookmarkEnd w:id="18811"/>
      <w:r>
        <w:rPr>
          <w:rFonts w:hint="cs"/>
          <w:rtl/>
        </w:rPr>
        <w:t xml:space="preserve">לאומית </w:t>
      </w:r>
      <w:bookmarkStart w:id="18812" w:name="_ETM_Q37_518920"/>
      <w:bookmarkEnd w:id="18812"/>
      <w:r>
        <w:rPr>
          <w:rFonts w:hint="cs"/>
          <w:rtl/>
        </w:rPr>
        <w:t xml:space="preserve">רחבה </w:t>
      </w:r>
      <w:bookmarkStart w:id="18813" w:name="_ETM_Q37_520019"/>
      <w:bookmarkEnd w:id="18813"/>
      <w:r>
        <w:rPr>
          <w:rFonts w:hint="cs"/>
          <w:rtl/>
        </w:rPr>
        <w:t xml:space="preserve">שתדאג </w:t>
      </w:r>
      <w:bookmarkStart w:id="18814" w:name="_ETM_Q37_521039"/>
      <w:bookmarkEnd w:id="18814"/>
      <w:r>
        <w:rPr>
          <w:rFonts w:hint="cs"/>
          <w:rtl/>
        </w:rPr>
        <w:t>לכולם</w:t>
      </w:r>
      <w:bookmarkStart w:id="18815" w:name="_ETM_Q37_523540"/>
      <w:bookmarkEnd w:id="18815"/>
      <w:r>
        <w:rPr>
          <w:rFonts w:hint="cs"/>
          <w:rtl/>
        </w:rPr>
        <w:t xml:space="preserve">, ומעל </w:t>
      </w:r>
      <w:bookmarkStart w:id="18816" w:name="_ETM_Q37_524020"/>
      <w:bookmarkEnd w:id="18816"/>
      <w:r>
        <w:rPr>
          <w:rFonts w:hint="cs"/>
          <w:rtl/>
        </w:rPr>
        <w:t xml:space="preserve">הכול </w:t>
      </w:r>
      <w:bookmarkStart w:id="18817" w:name="_ETM_Q37_524350"/>
      <w:bookmarkEnd w:id="18817"/>
      <w:r>
        <w:rPr>
          <w:rFonts w:hint="cs"/>
          <w:rtl/>
        </w:rPr>
        <w:t xml:space="preserve">– ממשלה </w:t>
      </w:r>
      <w:bookmarkStart w:id="18818" w:name="_ETM_Q37_524890"/>
      <w:bookmarkEnd w:id="18818"/>
      <w:r>
        <w:rPr>
          <w:rFonts w:hint="cs"/>
          <w:rtl/>
        </w:rPr>
        <w:t xml:space="preserve">שתחזיר </w:t>
      </w:r>
      <w:bookmarkStart w:id="18819" w:name="_ETM_Q37_525489"/>
      <w:bookmarkEnd w:id="18819"/>
      <w:r>
        <w:rPr>
          <w:rFonts w:hint="cs"/>
          <w:rtl/>
        </w:rPr>
        <w:t xml:space="preserve">את </w:t>
      </w:r>
      <w:bookmarkStart w:id="18820" w:name="_ETM_Q37_525579"/>
      <w:bookmarkEnd w:id="18820"/>
      <w:r>
        <w:rPr>
          <w:rFonts w:hint="cs"/>
          <w:rtl/>
        </w:rPr>
        <w:t xml:space="preserve">הגאווה </w:t>
      </w:r>
      <w:bookmarkStart w:id="18821" w:name="_ETM_Q37_526719"/>
      <w:bookmarkEnd w:id="18821"/>
      <w:r>
        <w:rPr>
          <w:rFonts w:hint="cs"/>
          <w:rtl/>
        </w:rPr>
        <w:t xml:space="preserve">הלאומית, </w:t>
      </w:r>
      <w:bookmarkStart w:id="18822" w:name="_ETM_Q37_527410"/>
      <w:bookmarkEnd w:id="18822"/>
      <w:r>
        <w:rPr>
          <w:rFonts w:hint="cs"/>
          <w:rtl/>
        </w:rPr>
        <w:t xml:space="preserve">כדי </w:t>
      </w:r>
      <w:bookmarkStart w:id="18823" w:name="_ETM_Q37_527649"/>
      <w:bookmarkEnd w:id="18823"/>
      <w:r>
        <w:rPr>
          <w:rFonts w:hint="cs"/>
          <w:rtl/>
        </w:rPr>
        <w:t xml:space="preserve">שתלכו </w:t>
      </w:r>
      <w:bookmarkStart w:id="18824" w:name="_ETM_Q37_528339"/>
      <w:bookmarkEnd w:id="18824"/>
      <w:r>
        <w:rPr>
          <w:rFonts w:hint="cs"/>
          <w:rtl/>
        </w:rPr>
        <w:t xml:space="preserve">עם </w:t>
      </w:r>
      <w:bookmarkStart w:id="18825" w:name="_ETM_Q37_528489"/>
      <w:bookmarkEnd w:id="18825"/>
      <w:r>
        <w:rPr>
          <w:rFonts w:hint="cs"/>
          <w:rtl/>
        </w:rPr>
        <w:t xml:space="preserve">ראש </w:t>
      </w:r>
      <w:bookmarkStart w:id="18826" w:name="_ETM_Q37_528820"/>
      <w:bookmarkEnd w:id="18826"/>
      <w:r>
        <w:rPr>
          <w:rFonts w:hint="cs"/>
          <w:rtl/>
        </w:rPr>
        <w:t xml:space="preserve">מורם. אני </w:t>
      </w:r>
      <w:bookmarkStart w:id="18827" w:name="_ETM_Q37_530139"/>
      <w:bookmarkEnd w:id="18827"/>
      <w:r>
        <w:rPr>
          <w:rFonts w:hint="cs"/>
          <w:rtl/>
        </w:rPr>
        <w:t xml:space="preserve">לא </w:t>
      </w:r>
      <w:bookmarkStart w:id="18828" w:name="_ETM_Q37_530409"/>
      <w:bookmarkEnd w:id="18828"/>
      <w:r>
        <w:rPr>
          <w:rFonts w:hint="cs"/>
          <w:rtl/>
        </w:rPr>
        <w:t xml:space="preserve">יודעת </w:t>
      </w:r>
      <w:bookmarkStart w:id="18829" w:name="_ETM_Q37_530559"/>
      <w:bookmarkEnd w:id="18829"/>
      <w:r>
        <w:rPr>
          <w:rFonts w:hint="cs"/>
          <w:rtl/>
        </w:rPr>
        <w:t xml:space="preserve">בדיוק </w:t>
      </w:r>
      <w:bookmarkStart w:id="18830" w:name="_ETM_Q37_530889"/>
      <w:bookmarkEnd w:id="18830"/>
      <w:r>
        <w:rPr>
          <w:rFonts w:hint="cs"/>
          <w:rtl/>
        </w:rPr>
        <w:t xml:space="preserve">על </w:t>
      </w:r>
      <w:bookmarkStart w:id="18831" w:name="_ETM_Q37_530979"/>
      <w:bookmarkEnd w:id="18831"/>
      <w:r>
        <w:rPr>
          <w:rFonts w:hint="cs"/>
          <w:rtl/>
        </w:rPr>
        <w:t xml:space="preserve">איזו </w:t>
      </w:r>
      <w:bookmarkStart w:id="18832" w:name="_ETM_Q37_531190"/>
      <w:bookmarkEnd w:id="18832"/>
      <w:r>
        <w:rPr>
          <w:rFonts w:hint="cs"/>
          <w:rtl/>
        </w:rPr>
        <w:t xml:space="preserve">גאווה </w:t>
      </w:r>
      <w:bookmarkStart w:id="18833" w:name="_ETM_Q37_531850"/>
      <w:bookmarkEnd w:id="18833"/>
      <w:r>
        <w:rPr>
          <w:rFonts w:hint="cs"/>
          <w:rtl/>
        </w:rPr>
        <w:t xml:space="preserve">מזויפת </w:t>
      </w:r>
      <w:bookmarkStart w:id="18834" w:name="_ETM_Q37_533229"/>
      <w:bookmarkEnd w:id="18834"/>
      <w:r>
        <w:rPr>
          <w:rFonts w:hint="cs"/>
          <w:rtl/>
        </w:rPr>
        <w:t xml:space="preserve">הוא </w:t>
      </w:r>
      <w:bookmarkStart w:id="18835" w:name="_ETM_Q37_533350"/>
      <w:bookmarkEnd w:id="18835"/>
      <w:r>
        <w:rPr>
          <w:rFonts w:hint="cs"/>
          <w:rtl/>
        </w:rPr>
        <w:t xml:space="preserve">דיבר, </w:t>
      </w:r>
      <w:bookmarkStart w:id="18836" w:name="_ETM_Q37_533769"/>
      <w:bookmarkEnd w:id="18836"/>
      <w:r>
        <w:rPr>
          <w:rFonts w:hint="cs"/>
          <w:rtl/>
        </w:rPr>
        <w:t xml:space="preserve">ראש </w:t>
      </w:r>
      <w:bookmarkStart w:id="18837" w:name="_ETM_Q37_533979"/>
      <w:bookmarkEnd w:id="18837"/>
      <w:r>
        <w:rPr>
          <w:rFonts w:hint="cs"/>
          <w:rtl/>
        </w:rPr>
        <w:t xml:space="preserve">הממשלה </w:t>
      </w:r>
      <w:bookmarkStart w:id="18838" w:name="_ETM_Q37_534909"/>
      <w:bookmarkEnd w:id="18838"/>
      <w:r>
        <w:rPr>
          <w:rFonts w:hint="cs"/>
          <w:rtl/>
        </w:rPr>
        <w:t xml:space="preserve">נתניהו, </w:t>
      </w:r>
      <w:bookmarkStart w:id="18839" w:name="_ETM_Q37_536339"/>
      <w:bookmarkEnd w:id="18839"/>
      <w:r>
        <w:rPr>
          <w:rFonts w:hint="cs"/>
          <w:rtl/>
        </w:rPr>
        <w:t xml:space="preserve">דבר </w:t>
      </w:r>
      <w:bookmarkStart w:id="18840" w:name="_ETM_Q37_536730"/>
      <w:bookmarkEnd w:id="18840"/>
      <w:r>
        <w:rPr>
          <w:rFonts w:hint="cs"/>
          <w:rtl/>
        </w:rPr>
        <w:t xml:space="preserve">אחד </w:t>
      </w:r>
      <w:bookmarkStart w:id="18841" w:name="_ETM_Q37_537589"/>
      <w:bookmarkEnd w:id="18841"/>
      <w:r>
        <w:rPr>
          <w:rFonts w:hint="cs"/>
          <w:rtl/>
        </w:rPr>
        <w:t xml:space="preserve">אני </w:t>
      </w:r>
      <w:bookmarkStart w:id="18842" w:name="_ETM_Q37_537800"/>
      <w:bookmarkEnd w:id="18842"/>
      <w:r>
        <w:rPr>
          <w:rFonts w:hint="cs"/>
          <w:rtl/>
        </w:rPr>
        <w:t xml:space="preserve">רוצה </w:t>
      </w:r>
      <w:bookmarkStart w:id="18843" w:name="_ETM_Q37_538040"/>
      <w:bookmarkEnd w:id="18843"/>
      <w:r>
        <w:rPr>
          <w:rFonts w:hint="cs"/>
          <w:rtl/>
        </w:rPr>
        <w:t xml:space="preserve">לומר, </w:t>
      </w:r>
      <w:bookmarkStart w:id="18844" w:name="_ETM_Q37_538400"/>
      <w:bookmarkEnd w:id="18844"/>
      <w:r>
        <w:rPr>
          <w:rFonts w:hint="cs"/>
          <w:rtl/>
        </w:rPr>
        <w:t xml:space="preserve">שהוא </w:t>
      </w:r>
      <w:bookmarkStart w:id="18845" w:name="_ETM_Q37_538610"/>
      <w:bookmarkEnd w:id="18845"/>
      <w:r>
        <w:rPr>
          <w:rFonts w:hint="cs"/>
          <w:rtl/>
        </w:rPr>
        <w:t xml:space="preserve">באמת </w:t>
      </w:r>
      <w:bookmarkStart w:id="18846" w:name="_ETM_Q37_539000"/>
      <w:bookmarkStart w:id="18847" w:name="_ETM_Q37_539089"/>
      <w:bookmarkEnd w:id="18846"/>
      <w:bookmarkEnd w:id="18847"/>
      <w:r>
        <w:rPr>
          <w:rFonts w:hint="cs"/>
          <w:rtl/>
        </w:rPr>
        <w:t xml:space="preserve">טעה </w:t>
      </w:r>
      <w:bookmarkStart w:id="18848" w:name="_ETM_Q37_540020"/>
      <w:bookmarkEnd w:id="18848"/>
      <w:r>
        <w:rPr>
          <w:rFonts w:hint="cs"/>
          <w:rtl/>
        </w:rPr>
        <w:t xml:space="preserve">בכל </w:t>
      </w:r>
      <w:bookmarkStart w:id="18849" w:name="_ETM_Q37_540800"/>
      <w:bookmarkEnd w:id="18849"/>
      <w:r>
        <w:rPr>
          <w:rFonts w:hint="cs"/>
          <w:rtl/>
        </w:rPr>
        <w:t xml:space="preserve">מה </w:t>
      </w:r>
      <w:bookmarkStart w:id="18850" w:name="_ETM_Q37_541010"/>
      <w:bookmarkEnd w:id="18850"/>
      <w:r>
        <w:rPr>
          <w:rFonts w:hint="cs"/>
          <w:rtl/>
        </w:rPr>
        <w:t xml:space="preserve">שהוא </w:t>
      </w:r>
      <w:bookmarkStart w:id="18851" w:name="_ETM_Q37_541880"/>
      <w:bookmarkEnd w:id="18851"/>
      <w:r>
        <w:rPr>
          <w:rFonts w:hint="cs"/>
          <w:rtl/>
        </w:rPr>
        <w:t xml:space="preserve">אמר </w:t>
      </w:r>
      <w:bookmarkStart w:id="18852" w:name="_ETM_Q37_542300"/>
      <w:bookmarkEnd w:id="18852"/>
      <w:r>
        <w:rPr>
          <w:rFonts w:hint="cs"/>
          <w:rtl/>
        </w:rPr>
        <w:t xml:space="preserve">והצהיר </w:t>
      </w:r>
      <w:bookmarkStart w:id="18853" w:name="_ETM_Q37_542870"/>
      <w:bookmarkStart w:id="18854" w:name="_ETM_Q37_544650"/>
      <w:bookmarkEnd w:id="18853"/>
      <w:bookmarkEnd w:id="18854"/>
      <w:r>
        <w:rPr>
          <w:rFonts w:hint="cs"/>
          <w:rtl/>
        </w:rPr>
        <w:t xml:space="preserve">אז כלפי </w:t>
      </w:r>
      <w:bookmarkStart w:id="18855" w:name="_ETM_Q37_546089"/>
      <w:bookmarkEnd w:id="18855"/>
      <w:r>
        <w:rPr>
          <w:rFonts w:hint="cs"/>
          <w:rtl/>
        </w:rPr>
        <w:t xml:space="preserve">המאזינים </w:t>
      </w:r>
      <w:bookmarkStart w:id="18856" w:name="_ETM_Q37_546720"/>
      <w:bookmarkEnd w:id="18856"/>
      <w:r>
        <w:rPr>
          <w:rFonts w:hint="cs"/>
          <w:rtl/>
        </w:rPr>
        <w:t xml:space="preserve">והצופים, </w:t>
      </w:r>
      <w:bookmarkStart w:id="18857" w:name="_ETM_Q37_547409"/>
      <w:bookmarkEnd w:id="18857"/>
      <w:r>
        <w:rPr>
          <w:rFonts w:hint="cs"/>
          <w:rtl/>
        </w:rPr>
        <w:t xml:space="preserve">כלפי – </w:t>
      </w:r>
      <w:bookmarkStart w:id="18858" w:name="_ETM_Q37_547829"/>
      <w:bookmarkEnd w:id="18858"/>
      <w:r>
        <w:rPr>
          <w:rFonts w:hint="cs"/>
          <w:rtl/>
        </w:rPr>
        <w:t xml:space="preserve">כמו </w:t>
      </w:r>
      <w:bookmarkStart w:id="18859" w:name="_ETM_Q37_548009"/>
      <w:bookmarkEnd w:id="18859"/>
      <w:r>
        <w:rPr>
          <w:rFonts w:hint="cs"/>
          <w:rtl/>
        </w:rPr>
        <w:t xml:space="preserve">שהוא </w:t>
      </w:r>
      <w:bookmarkStart w:id="18860" w:name="_ETM_Q37_548189"/>
      <w:bookmarkEnd w:id="18860"/>
      <w:r>
        <w:rPr>
          <w:rFonts w:hint="cs"/>
          <w:rtl/>
        </w:rPr>
        <w:t xml:space="preserve">נוהג </w:t>
      </w:r>
      <w:bookmarkStart w:id="18861" w:name="_ETM_Q37_548460"/>
      <w:bookmarkEnd w:id="18861"/>
      <w:r>
        <w:rPr>
          <w:rFonts w:hint="cs"/>
          <w:rtl/>
        </w:rPr>
        <w:t xml:space="preserve">לומר </w:t>
      </w:r>
      <w:bookmarkStart w:id="18862" w:name="_ETM_Q37_548820"/>
      <w:bookmarkEnd w:id="18862"/>
      <w:r>
        <w:rPr>
          <w:rFonts w:hint="cs"/>
          <w:rtl/>
        </w:rPr>
        <w:t xml:space="preserve">– אזרחי </w:t>
      </w:r>
      <w:bookmarkStart w:id="18863" w:name="_ETM_Q37_549360"/>
      <w:bookmarkEnd w:id="18863"/>
      <w:r>
        <w:rPr>
          <w:rFonts w:hint="cs"/>
          <w:rtl/>
        </w:rPr>
        <w:t xml:space="preserve">ישראל. </w:t>
      </w:r>
      <w:bookmarkStart w:id="18864" w:name="_ETM_Q37_550390"/>
      <w:bookmarkEnd w:id="18864"/>
      <w:r>
        <w:rPr>
          <w:rFonts w:hint="cs"/>
          <w:rtl/>
        </w:rPr>
        <w:t xml:space="preserve">בכול </w:t>
      </w:r>
      <w:bookmarkStart w:id="18865" w:name="_ETM_Q37_550869"/>
      <w:bookmarkEnd w:id="18865"/>
      <w:r>
        <w:rPr>
          <w:rFonts w:hint="cs"/>
          <w:rtl/>
        </w:rPr>
        <w:t xml:space="preserve">הוא </w:t>
      </w:r>
      <w:bookmarkStart w:id="18866" w:name="_ETM_Q37_551380"/>
      <w:bookmarkEnd w:id="18866"/>
      <w:r>
        <w:rPr>
          <w:rFonts w:hint="cs"/>
          <w:rtl/>
        </w:rPr>
        <w:t xml:space="preserve">טעה, </w:t>
      </w:r>
      <w:bookmarkStart w:id="18867" w:name="_ETM_Q37_552000"/>
      <w:bookmarkEnd w:id="18867"/>
      <w:r>
        <w:rPr>
          <w:rFonts w:hint="cs"/>
          <w:rtl/>
        </w:rPr>
        <w:t xml:space="preserve">למעט </w:t>
      </w:r>
      <w:bookmarkStart w:id="18868" w:name="_ETM_Q37_551710"/>
      <w:bookmarkEnd w:id="18868"/>
      <w:r>
        <w:rPr>
          <w:rFonts w:hint="cs"/>
          <w:rtl/>
        </w:rPr>
        <w:t>דבר</w:t>
      </w:r>
      <w:bookmarkStart w:id="18869" w:name="_ETM_Q37_551950"/>
      <w:bookmarkEnd w:id="18869"/>
      <w:r>
        <w:rPr>
          <w:rFonts w:hint="cs"/>
          <w:rtl/>
        </w:rPr>
        <w:t xml:space="preserve"> אחד: </w:t>
      </w:r>
      <w:bookmarkStart w:id="18870" w:name="_ETM_Q37_554270"/>
      <w:bookmarkEnd w:id="18870"/>
      <w:r>
        <w:rPr>
          <w:rFonts w:hint="cs"/>
          <w:rtl/>
        </w:rPr>
        <w:t xml:space="preserve">המחנה </w:t>
      </w:r>
      <w:bookmarkStart w:id="18871" w:name="_ETM_Q37_555770"/>
      <w:bookmarkEnd w:id="18871"/>
      <w:r>
        <w:rPr>
          <w:rFonts w:hint="cs"/>
          <w:rtl/>
        </w:rPr>
        <w:t xml:space="preserve">הליברלי </w:t>
      </w:r>
      <w:bookmarkStart w:id="18872" w:name="_ETM_Q37_556490"/>
      <w:bookmarkEnd w:id="18872"/>
      <w:r>
        <w:rPr>
          <w:rFonts w:hint="cs"/>
          <w:rtl/>
        </w:rPr>
        <w:t xml:space="preserve">והדמוקרטי </w:t>
      </w:r>
      <w:bookmarkStart w:id="18873" w:name="_ETM_Q37_557659"/>
      <w:bookmarkEnd w:id="18873"/>
      <w:r>
        <w:rPr>
          <w:rFonts w:hint="cs"/>
          <w:rtl/>
        </w:rPr>
        <w:t xml:space="preserve">באמת </w:t>
      </w:r>
      <w:bookmarkStart w:id="18874" w:name="_ETM_Q37_558349"/>
      <w:bookmarkEnd w:id="18874"/>
      <w:r>
        <w:rPr>
          <w:rFonts w:hint="cs"/>
          <w:rtl/>
        </w:rPr>
        <w:t xml:space="preserve">היום </w:t>
      </w:r>
      <w:bookmarkStart w:id="18875" w:name="_ETM_Q37_558649"/>
      <w:bookmarkEnd w:id="18875"/>
      <w:r>
        <w:rPr>
          <w:rFonts w:hint="cs"/>
          <w:rtl/>
        </w:rPr>
        <w:t xml:space="preserve">הולך </w:t>
      </w:r>
      <w:bookmarkStart w:id="18876" w:name="_ETM_Q37_559069"/>
      <w:bookmarkEnd w:id="18876"/>
      <w:r>
        <w:rPr>
          <w:rFonts w:hint="cs"/>
          <w:rtl/>
        </w:rPr>
        <w:t xml:space="preserve">ברחובות </w:t>
      </w:r>
      <w:bookmarkStart w:id="18877" w:name="_ETM_Q37_560400"/>
      <w:bookmarkEnd w:id="18877"/>
      <w:r>
        <w:rPr>
          <w:rFonts w:hint="cs"/>
          <w:rtl/>
        </w:rPr>
        <w:t xml:space="preserve">ובכיכרות </w:t>
      </w:r>
      <w:bookmarkStart w:id="18878" w:name="_ETM_Q37_561920"/>
      <w:bookmarkEnd w:id="18878"/>
      <w:r>
        <w:rPr>
          <w:rFonts w:hint="cs"/>
          <w:rtl/>
        </w:rPr>
        <w:t xml:space="preserve">בראש </w:t>
      </w:r>
      <w:bookmarkStart w:id="18879" w:name="_ETM_Q37_562640"/>
      <w:bookmarkEnd w:id="18879"/>
      <w:r>
        <w:rPr>
          <w:rFonts w:hint="cs"/>
          <w:rtl/>
        </w:rPr>
        <w:t xml:space="preserve">מאוד </w:t>
      </w:r>
      <w:bookmarkStart w:id="18880" w:name="_ETM_Q37_563189"/>
      <w:bookmarkEnd w:id="18880"/>
      <w:r>
        <w:rPr>
          <w:rFonts w:hint="cs"/>
          <w:rtl/>
        </w:rPr>
        <w:t xml:space="preserve">מורם. </w:t>
      </w:r>
      <w:bookmarkStart w:id="18881" w:name="_ETM_Q37_564770"/>
      <w:bookmarkEnd w:id="18881"/>
      <w:r>
        <w:rPr>
          <w:rFonts w:hint="cs"/>
          <w:rtl/>
        </w:rPr>
        <w:t xml:space="preserve">בזכות </w:t>
      </w:r>
      <w:bookmarkStart w:id="18882" w:name="_ETM_Q37_565399"/>
      <w:bookmarkEnd w:id="18882"/>
      <w:r>
        <w:rPr>
          <w:rFonts w:hint="cs"/>
          <w:rtl/>
        </w:rPr>
        <w:t xml:space="preserve">הממשלה </w:t>
      </w:r>
      <w:bookmarkStart w:id="18883" w:name="_ETM_Q37_566000"/>
      <w:bookmarkEnd w:id="18883"/>
      <w:r>
        <w:rPr>
          <w:rFonts w:hint="cs"/>
          <w:rtl/>
        </w:rPr>
        <w:t xml:space="preserve">הזאת, </w:t>
      </w:r>
      <w:bookmarkStart w:id="18884" w:name="_ETM_Q37_566990"/>
      <w:bookmarkEnd w:id="18884"/>
      <w:r>
        <w:rPr>
          <w:rFonts w:hint="cs"/>
          <w:rtl/>
        </w:rPr>
        <w:t xml:space="preserve">בזכות </w:t>
      </w:r>
      <w:bookmarkStart w:id="18885" w:name="_ETM_Q37_567680"/>
      <w:bookmarkEnd w:id="18885"/>
      <w:r>
        <w:rPr>
          <w:rFonts w:hint="cs"/>
          <w:rtl/>
        </w:rPr>
        <w:t xml:space="preserve">הדברים </w:t>
      </w:r>
      <w:bookmarkStart w:id="18886" w:name="_ETM_Q37_568160"/>
      <w:bookmarkEnd w:id="18886"/>
      <w:r>
        <w:rPr>
          <w:rFonts w:hint="cs"/>
          <w:rtl/>
        </w:rPr>
        <w:t xml:space="preserve">שהיא </w:t>
      </w:r>
      <w:bookmarkStart w:id="18887" w:name="_ETM_Q37_568340"/>
      <w:bookmarkEnd w:id="18887"/>
      <w:r>
        <w:rPr>
          <w:rFonts w:hint="cs"/>
          <w:rtl/>
        </w:rPr>
        <w:t xml:space="preserve">מבצעת </w:t>
      </w:r>
      <w:bookmarkStart w:id="18888" w:name="_ETM_Q37_568940"/>
      <w:bookmarkEnd w:id="18888"/>
      <w:r>
        <w:rPr>
          <w:rFonts w:hint="cs"/>
          <w:rtl/>
        </w:rPr>
        <w:t>וצעדיה, קם כאן, התייצב כאן ו</w:t>
      </w:r>
      <w:bookmarkStart w:id="18889" w:name="_ETM_Q37_572180"/>
      <w:bookmarkStart w:id="18890" w:name="_ETM_Q37_572600"/>
      <w:bookmarkStart w:id="18891" w:name="_ETM_Q37_573450"/>
      <w:bookmarkEnd w:id="18889"/>
      <w:bookmarkEnd w:id="18890"/>
      <w:bookmarkEnd w:id="18891"/>
      <w:r>
        <w:rPr>
          <w:rFonts w:hint="cs"/>
          <w:rtl/>
        </w:rPr>
        <w:t xml:space="preserve">התחבר </w:t>
      </w:r>
      <w:bookmarkStart w:id="18892" w:name="_ETM_Q37_574320"/>
      <w:bookmarkEnd w:id="18892"/>
      <w:r>
        <w:rPr>
          <w:rFonts w:hint="cs"/>
          <w:rtl/>
        </w:rPr>
        <w:t xml:space="preserve">כאן </w:t>
      </w:r>
      <w:bookmarkStart w:id="18893" w:name="_ETM_Q37_575130"/>
      <w:bookmarkEnd w:id="18893"/>
      <w:r>
        <w:rPr>
          <w:rFonts w:hint="cs"/>
          <w:rtl/>
        </w:rPr>
        <w:t xml:space="preserve">מחנה </w:t>
      </w:r>
      <w:bookmarkStart w:id="18894" w:name="_ETM_Q37_575820"/>
      <w:bookmarkEnd w:id="18894"/>
      <w:r>
        <w:rPr>
          <w:rFonts w:hint="cs"/>
          <w:rtl/>
        </w:rPr>
        <w:t xml:space="preserve">שלם </w:t>
      </w:r>
      <w:bookmarkStart w:id="18895" w:name="_ETM_Q37_576330"/>
      <w:bookmarkEnd w:id="18895"/>
      <w:r>
        <w:rPr>
          <w:rFonts w:hint="cs"/>
          <w:rtl/>
        </w:rPr>
        <w:t xml:space="preserve">וגדול </w:t>
      </w:r>
      <w:bookmarkStart w:id="18896" w:name="_ETM_Q37_577500"/>
      <w:bookmarkEnd w:id="18896"/>
      <w:r>
        <w:rPr>
          <w:rFonts w:hint="cs"/>
          <w:rtl/>
        </w:rPr>
        <w:t>ש</w:t>
      </w:r>
      <w:bookmarkStart w:id="18897" w:name="_ETM_Q37_578430"/>
      <w:bookmarkEnd w:id="18897"/>
      <w:r>
        <w:rPr>
          <w:rFonts w:hint="cs"/>
          <w:rtl/>
        </w:rPr>
        <w:t xml:space="preserve">התחבר </w:t>
      </w:r>
      <w:bookmarkStart w:id="18898" w:name="_ETM_Q37_578970"/>
      <w:bookmarkEnd w:id="18898"/>
      <w:r>
        <w:rPr>
          <w:rFonts w:hint="cs"/>
          <w:rtl/>
        </w:rPr>
        <w:t>מחדש לערכים</w:t>
      </w:r>
      <w:bookmarkStart w:id="18899" w:name="_ETM_Q37_579960"/>
      <w:bookmarkEnd w:id="18899"/>
      <w:r>
        <w:rPr>
          <w:rFonts w:hint="cs"/>
          <w:rtl/>
        </w:rPr>
        <w:t xml:space="preserve">, לאידיאולוגיה, </w:t>
      </w:r>
      <w:bookmarkStart w:id="18900" w:name="_ETM_Q37_581009"/>
      <w:bookmarkEnd w:id="18900"/>
      <w:r>
        <w:rPr>
          <w:rFonts w:hint="cs"/>
          <w:rtl/>
        </w:rPr>
        <w:t xml:space="preserve">למוסר, </w:t>
      </w:r>
      <w:bookmarkStart w:id="18901" w:name="_ETM_Q37_581729"/>
      <w:bookmarkEnd w:id="18901"/>
      <w:r>
        <w:rPr>
          <w:rFonts w:hint="cs"/>
          <w:rtl/>
        </w:rPr>
        <w:t xml:space="preserve">לעמוד השדרה </w:t>
      </w:r>
      <w:bookmarkStart w:id="18902" w:name="_ETM_Q37_582509"/>
      <w:bookmarkEnd w:id="18902"/>
      <w:r>
        <w:rPr>
          <w:rFonts w:hint="cs"/>
          <w:rtl/>
        </w:rPr>
        <w:t xml:space="preserve">שלו, </w:t>
      </w:r>
      <w:bookmarkStart w:id="18903" w:name="_ETM_Q37_583310"/>
      <w:bookmarkEnd w:id="18903"/>
      <w:r>
        <w:rPr>
          <w:rFonts w:hint="cs"/>
          <w:rtl/>
        </w:rPr>
        <w:t xml:space="preserve">דבר </w:t>
      </w:r>
      <w:bookmarkStart w:id="18904" w:name="_ETM_Q37_583700"/>
      <w:bookmarkEnd w:id="18904"/>
      <w:r>
        <w:rPr>
          <w:rFonts w:hint="cs"/>
          <w:rtl/>
        </w:rPr>
        <w:t xml:space="preserve">שהיה </w:t>
      </w:r>
      <w:bookmarkStart w:id="18905" w:name="_ETM_Q37_584179"/>
      <w:bookmarkEnd w:id="18905"/>
      <w:r>
        <w:rPr>
          <w:rFonts w:hint="cs"/>
          <w:rtl/>
        </w:rPr>
        <w:t xml:space="preserve">כאן </w:t>
      </w:r>
      <w:bookmarkStart w:id="18906" w:name="_ETM_Q37_584359"/>
      <w:bookmarkEnd w:id="18906"/>
      <w:r>
        <w:rPr>
          <w:rFonts w:hint="cs"/>
          <w:rtl/>
        </w:rPr>
        <w:t xml:space="preserve">רדום </w:t>
      </w:r>
      <w:bookmarkStart w:id="18907" w:name="_ETM_Q37_584990"/>
      <w:bookmarkEnd w:id="18907"/>
      <w:r>
        <w:rPr>
          <w:rFonts w:hint="cs"/>
          <w:rtl/>
        </w:rPr>
        <w:t xml:space="preserve">במשך </w:t>
      </w:r>
      <w:bookmarkStart w:id="18908" w:name="_ETM_Q37_586089"/>
      <w:bookmarkEnd w:id="18908"/>
      <w:r>
        <w:rPr>
          <w:rFonts w:hint="cs"/>
          <w:rtl/>
        </w:rPr>
        <w:t xml:space="preserve">שנים </w:t>
      </w:r>
      <w:bookmarkStart w:id="18909" w:name="_ETM_Q37_586719"/>
      <w:bookmarkEnd w:id="18909"/>
      <w:r>
        <w:rPr>
          <w:rFonts w:hint="cs"/>
          <w:rtl/>
        </w:rPr>
        <w:t xml:space="preserve">ארוכות </w:t>
      </w:r>
      <w:bookmarkStart w:id="18910" w:name="_ETM_Q37_587229"/>
      <w:bookmarkEnd w:id="18910"/>
      <w:r>
        <w:rPr>
          <w:rFonts w:hint="cs"/>
          <w:rtl/>
        </w:rPr>
        <w:t xml:space="preserve">מאוד. </w:t>
      </w:r>
      <w:bookmarkStart w:id="18911" w:name="_ETM_Q37_588520"/>
      <w:bookmarkEnd w:id="18911"/>
    </w:p>
    <w:p w:rsidR="00072169" w:rsidRDefault="00072169" w:rsidP="00072169">
      <w:pPr>
        <w:rPr>
          <w:rtl/>
        </w:rPr>
      </w:pPr>
    </w:p>
    <w:p w:rsidR="004824FD" w:rsidRDefault="004824FD" w:rsidP="00072169">
      <w:pPr>
        <w:rPr>
          <w:rtl/>
        </w:rPr>
      </w:pPr>
      <w:r>
        <w:rPr>
          <w:rFonts w:hint="cs"/>
          <w:rtl/>
        </w:rPr>
        <w:t xml:space="preserve">כן, </w:t>
      </w:r>
      <w:bookmarkStart w:id="18912" w:name="_ETM_Q37_588880"/>
      <w:bookmarkEnd w:id="18912"/>
      <w:r>
        <w:rPr>
          <w:rFonts w:hint="cs"/>
          <w:rtl/>
        </w:rPr>
        <w:t xml:space="preserve">אנחנו </w:t>
      </w:r>
      <w:bookmarkStart w:id="18913" w:name="_ETM_Q37_589179"/>
      <w:bookmarkEnd w:id="18913"/>
      <w:r>
        <w:rPr>
          <w:rFonts w:hint="cs"/>
          <w:rtl/>
        </w:rPr>
        <w:t xml:space="preserve">מכים </w:t>
      </w:r>
      <w:bookmarkStart w:id="18914" w:name="_ETM_Q37_589509"/>
      <w:bookmarkEnd w:id="18914"/>
      <w:r>
        <w:rPr>
          <w:rFonts w:hint="cs"/>
          <w:rtl/>
        </w:rPr>
        <w:t xml:space="preserve">על </w:t>
      </w:r>
      <w:bookmarkStart w:id="18915" w:name="_ETM_Q37_589600"/>
      <w:bookmarkEnd w:id="18915"/>
      <w:r>
        <w:rPr>
          <w:rFonts w:hint="cs"/>
          <w:rtl/>
        </w:rPr>
        <w:t xml:space="preserve">חטא. </w:t>
      </w:r>
      <w:bookmarkStart w:id="18916" w:name="_ETM_Q37_590839"/>
      <w:bookmarkEnd w:id="18916"/>
      <w:r>
        <w:rPr>
          <w:rFonts w:hint="cs"/>
          <w:rtl/>
        </w:rPr>
        <w:t xml:space="preserve">מכים </w:t>
      </w:r>
      <w:bookmarkStart w:id="18917" w:name="_ETM_Q37_591349"/>
      <w:bookmarkEnd w:id="18917"/>
      <w:r>
        <w:rPr>
          <w:rFonts w:hint="cs"/>
          <w:rtl/>
        </w:rPr>
        <w:t xml:space="preserve">על </w:t>
      </w:r>
      <w:bookmarkStart w:id="18918" w:name="_ETM_Q37_591439"/>
      <w:bookmarkEnd w:id="18918"/>
      <w:r>
        <w:rPr>
          <w:rFonts w:hint="cs"/>
          <w:rtl/>
        </w:rPr>
        <w:t>חטא</w:t>
      </w:r>
      <w:bookmarkStart w:id="18919" w:name="_ETM_Q37_592460"/>
      <w:bookmarkEnd w:id="18919"/>
      <w:r>
        <w:rPr>
          <w:rFonts w:hint="cs"/>
          <w:rtl/>
        </w:rPr>
        <w:t xml:space="preserve">, אתם </w:t>
      </w:r>
      <w:bookmarkStart w:id="18920" w:name="_ETM_Q37_592820"/>
      <w:bookmarkEnd w:id="18920"/>
      <w:r>
        <w:rPr>
          <w:rFonts w:hint="cs"/>
          <w:rtl/>
        </w:rPr>
        <w:t xml:space="preserve">יודעים </w:t>
      </w:r>
      <w:bookmarkStart w:id="18921" w:name="_ETM_Q37_593070"/>
      <w:bookmarkEnd w:id="18921"/>
      <w:r>
        <w:rPr>
          <w:rFonts w:hint="cs"/>
          <w:rtl/>
        </w:rPr>
        <w:t xml:space="preserve">מה, </w:t>
      </w:r>
      <w:bookmarkStart w:id="18922" w:name="_ETM_Q37_593310"/>
      <w:bookmarkEnd w:id="18922"/>
      <w:r>
        <w:rPr>
          <w:rFonts w:hint="cs"/>
          <w:rtl/>
        </w:rPr>
        <w:t xml:space="preserve">שהתנהגנו </w:t>
      </w:r>
      <w:bookmarkStart w:id="18923" w:name="_ETM_Q37_593850"/>
      <w:bookmarkEnd w:id="18923"/>
      <w:r>
        <w:rPr>
          <w:rFonts w:hint="cs"/>
          <w:rtl/>
        </w:rPr>
        <w:t xml:space="preserve">גם </w:t>
      </w:r>
      <w:bookmarkStart w:id="18924" w:name="_ETM_Q37_594060"/>
      <w:bookmarkEnd w:id="18924"/>
      <w:r>
        <w:rPr>
          <w:rFonts w:hint="cs"/>
          <w:rtl/>
        </w:rPr>
        <w:t xml:space="preserve">בממלכתיות </w:t>
      </w:r>
      <w:bookmarkStart w:id="18925" w:name="_ETM_Q37_594870"/>
      <w:bookmarkEnd w:id="18925"/>
      <w:r>
        <w:rPr>
          <w:rFonts w:hint="cs"/>
          <w:rtl/>
        </w:rPr>
        <w:t>ואמרנו</w:t>
      </w:r>
      <w:r w:rsidR="00072169">
        <w:rPr>
          <w:rFonts w:hint="cs"/>
          <w:rtl/>
        </w:rPr>
        <w:t>:</w:t>
      </w:r>
      <w:r>
        <w:rPr>
          <w:rFonts w:hint="cs"/>
          <w:rtl/>
        </w:rPr>
        <w:t xml:space="preserve"> </w:t>
      </w:r>
      <w:bookmarkStart w:id="18926" w:name="_ETM_Q37_595290"/>
      <w:bookmarkEnd w:id="18926"/>
      <w:r>
        <w:rPr>
          <w:rFonts w:hint="cs"/>
          <w:rtl/>
        </w:rPr>
        <w:t xml:space="preserve">לא </w:t>
      </w:r>
      <w:bookmarkStart w:id="18927" w:name="_ETM_Q37_595440"/>
      <w:bookmarkEnd w:id="18927"/>
      <w:r>
        <w:rPr>
          <w:rFonts w:hint="cs"/>
          <w:rtl/>
        </w:rPr>
        <w:t xml:space="preserve">נורא, </w:t>
      </w:r>
      <w:bookmarkStart w:id="18928" w:name="_ETM_Q37_596680"/>
      <w:bookmarkEnd w:id="18928"/>
      <w:r>
        <w:rPr>
          <w:rFonts w:hint="cs"/>
          <w:rtl/>
        </w:rPr>
        <w:t xml:space="preserve">והרבה פעמים הפנינו </w:t>
      </w:r>
      <w:bookmarkStart w:id="18929" w:name="_ETM_Q37_597310"/>
      <w:bookmarkStart w:id="18930" w:name="_ETM_Q37_597610"/>
      <w:bookmarkStart w:id="18931" w:name="_ETM_Q37_597880"/>
      <w:bookmarkEnd w:id="18929"/>
      <w:bookmarkEnd w:id="18930"/>
      <w:bookmarkEnd w:id="18931"/>
      <w:r>
        <w:rPr>
          <w:rFonts w:hint="cs"/>
          <w:rtl/>
        </w:rPr>
        <w:t xml:space="preserve">את </w:t>
      </w:r>
      <w:bookmarkStart w:id="18932" w:name="_ETM_Q37_597970"/>
      <w:bookmarkEnd w:id="18932"/>
      <w:r>
        <w:rPr>
          <w:rFonts w:hint="cs"/>
          <w:rtl/>
        </w:rPr>
        <w:t xml:space="preserve">הלחי </w:t>
      </w:r>
      <w:bookmarkStart w:id="18933" w:name="_ETM_Q37_598270"/>
      <w:bookmarkEnd w:id="18933"/>
      <w:r>
        <w:rPr>
          <w:rFonts w:hint="cs"/>
          <w:rtl/>
        </w:rPr>
        <w:t xml:space="preserve">השנייה </w:t>
      </w:r>
      <w:bookmarkStart w:id="18934" w:name="_ETM_Q37_598750"/>
      <w:bookmarkEnd w:id="18934"/>
      <w:r>
        <w:rPr>
          <w:rFonts w:hint="cs"/>
          <w:rtl/>
        </w:rPr>
        <w:t xml:space="preserve">וגם </w:t>
      </w:r>
      <w:bookmarkStart w:id="18935" w:name="_ETM_Q37_599829"/>
      <w:bookmarkEnd w:id="18935"/>
      <w:r>
        <w:rPr>
          <w:rFonts w:hint="cs"/>
          <w:rtl/>
        </w:rPr>
        <w:t xml:space="preserve">דאגנו </w:t>
      </w:r>
      <w:bookmarkStart w:id="18936" w:name="_ETM_Q37_600520"/>
      <w:bookmarkEnd w:id="18936"/>
      <w:r>
        <w:rPr>
          <w:rFonts w:hint="cs"/>
          <w:rtl/>
        </w:rPr>
        <w:t>איש</w:t>
      </w:r>
      <w:bookmarkStart w:id="18937" w:name="_ETM_Q37_600760"/>
      <w:bookmarkStart w:id="18938" w:name="_ETM_Q37_613885"/>
      <w:bookmarkEnd w:id="18937"/>
      <w:bookmarkEnd w:id="18938"/>
      <w:r w:rsidR="00072169">
        <w:rPr>
          <w:rFonts w:hint="cs"/>
          <w:rtl/>
        </w:rPr>
        <w:t>-</w:t>
      </w:r>
      <w:r>
        <w:rPr>
          <w:rFonts w:hint="cs"/>
          <w:rtl/>
        </w:rPr>
        <w:t xml:space="preserve">איש </w:t>
      </w:r>
      <w:bookmarkStart w:id="18939" w:name="_ETM_Q37_601029"/>
      <w:bookmarkEnd w:id="18939"/>
      <w:r>
        <w:rPr>
          <w:rFonts w:hint="cs"/>
          <w:rtl/>
        </w:rPr>
        <w:t xml:space="preserve">לעולמו, </w:t>
      </w:r>
      <w:bookmarkStart w:id="18940" w:name="_ETM_Q37_601750"/>
      <w:bookmarkEnd w:id="18940"/>
      <w:r>
        <w:rPr>
          <w:rFonts w:hint="cs"/>
          <w:rtl/>
        </w:rPr>
        <w:t xml:space="preserve">לחייו, </w:t>
      </w:r>
      <w:bookmarkStart w:id="18941" w:name="_ETM_Q37_603040"/>
      <w:bookmarkEnd w:id="18941"/>
      <w:r>
        <w:rPr>
          <w:rFonts w:hint="cs"/>
          <w:rtl/>
        </w:rPr>
        <w:t xml:space="preserve">אולי </w:t>
      </w:r>
      <w:bookmarkStart w:id="18942" w:name="_ETM_Q37_603279"/>
      <w:bookmarkEnd w:id="18942"/>
      <w:r>
        <w:rPr>
          <w:rFonts w:hint="cs"/>
          <w:rtl/>
        </w:rPr>
        <w:t xml:space="preserve">לקריירה. והינה </w:t>
      </w:r>
      <w:bookmarkStart w:id="18943" w:name="_ETM_Q37_606200"/>
      <w:bookmarkEnd w:id="18943"/>
      <w:r>
        <w:rPr>
          <w:rFonts w:hint="cs"/>
          <w:rtl/>
        </w:rPr>
        <w:t xml:space="preserve">הגיעה </w:t>
      </w:r>
      <w:bookmarkStart w:id="18944" w:name="_ETM_Q37_606619"/>
      <w:bookmarkEnd w:id="18944"/>
      <w:r>
        <w:rPr>
          <w:rFonts w:hint="cs"/>
          <w:rtl/>
        </w:rPr>
        <w:t xml:space="preserve">הממשלה </w:t>
      </w:r>
      <w:bookmarkStart w:id="18945" w:name="_ETM_Q37_607130"/>
      <w:bookmarkEnd w:id="18945"/>
      <w:r>
        <w:rPr>
          <w:rFonts w:hint="cs"/>
          <w:rtl/>
        </w:rPr>
        <w:t xml:space="preserve">הזאת </w:t>
      </w:r>
      <w:bookmarkStart w:id="18946" w:name="_ETM_Q37_607520"/>
      <w:bookmarkEnd w:id="18946"/>
      <w:r>
        <w:rPr>
          <w:rFonts w:hint="cs"/>
          <w:rtl/>
        </w:rPr>
        <w:t xml:space="preserve">וחיברה </w:t>
      </w:r>
      <w:bookmarkStart w:id="18947" w:name="_ETM_Q37_608720"/>
      <w:bookmarkEnd w:id="18947"/>
      <w:r>
        <w:rPr>
          <w:rFonts w:hint="cs"/>
          <w:rtl/>
        </w:rPr>
        <w:t xml:space="preserve">אותנו </w:t>
      </w:r>
      <w:bookmarkStart w:id="18948" w:name="_ETM_Q37_609319"/>
      <w:bookmarkEnd w:id="18948"/>
      <w:r>
        <w:rPr>
          <w:rFonts w:hint="cs"/>
          <w:rtl/>
        </w:rPr>
        <w:t xml:space="preserve">יחדיו </w:t>
      </w:r>
      <w:bookmarkStart w:id="18949" w:name="_ETM_Q37_610640"/>
      <w:bookmarkEnd w:id="18949"/>
      <w:r>
        <w:rPr>
          <w:rFonts w:hint="cs"/>
          <w:rtl/>
        </w:rPr>
        <w:t xml:space="preserve">לגוש </w:t>
      </w:r>
      <w:bookmarkStart w:id="18950" w:name="_ETM_Q37_611269"/>
      <w:bookmarkEnd w:id="18950"/>
      <w:r>
        <w:rPr>
          <w:rFonts w:hint="cs"/>
          <w:rtl/>
        </w:rPr>
        <w:t xml:space="preserve">שלם, </w:t>
      </w:r>
      <w:bookmarkStart w:id="18951" w:name="_ETM_Q37_612590"/>
      <w:bookmarkEnd w:id="18951"/>
      <w:r>
        <w:rPr>
          <w:rFonts w:hint="cs"/>
          <w:rtl/>
        </w:rPr>
        <w:t xml:space="preserve">גוש </w:t>
      </w:r>
      <w:bookmarkStart w:id="18952" w:name="_ETM_Q37_613099"/>
      <w:bookmarkEnd w:id="18952"/>
      <w:r>
        <w:rPr>
          <w:rFonts w:hint="cs"/>
          <w:rtl/>
        </w:rPr>
        <w:t xml:space="preserve">שלא </w:t>
      </w:r>
      <w:bookmarkStart w:id="18953" w:name="_ETM_Q37_613340"/>
      <w:bookmarkEnd w:id="18953"/>
      <w:r>
        <w:rPr>
          <w:rFonts w:hint="cs"/>
          <w:rtl/>
        </w:rPr>
        <w:t xml:space="preserve">מוותר, </w:t>
      </w:r>
      <w:bookmarkStart w:id="18954" w:name="_ETM_Q37_614630"/>
      <w:bookmarkEnd w:id="18954"/>
      <w:r>
        <w:rPr>
          <w:rFonts w:hint="cs"/>
          <w:rtl/>
        </w:rPr>
        <w:t xml:space="preserve">גוש </w:t>
      </w:r>
      <w:bookmarkStart w:id="18955" w:name="_ETM_Q37_615230"/>
      <w:bookmarkEnd w:id="18955"/>
      <w:r>
        <w:rPr>
          <w:rFonts w:hint="cs"/>
          <w:rtl/>
        </w:rPr>
        <w:t>נחוש</w:t>
      </w:r>
      <w:r w:rsidR="00072169">
        <w:rPr>
          <w:rFonts w:hint="cs"/>
          <w:rtl/>
        </w:rPr>
        <w:t>,</w:t>
      </w:r>
      <w:r>
        <w:rPr>
          <w:rFonts w:hint="cs"/>
          <w:rtl/>
        </w:rPr>
        <w:t xml:space="preserve"> </w:t>
      </w:r>
      <w:bookmarkStart w:id="18956" w:name="_ETM_Q37_616400"/>
      <w:bookmarkEnd w:id="18956"/>
      <w:r>
        <w:rPr>
          <w:rFonts w:hint="cs"/>
          <w:rtl/>
        </w:rPr>
        <w:t xml:space="preserve">שהולך </w:t>
      </w:r>
      <w:bookmarkStart w:id="18957" w:name="_ETM_Q37_617030"/>
      <w:bookmarkEnd w:id="18957"/>
      <w:r>
        <w:rPr>
          <w:rFonts w:hint="cs"/>
          <w:rtl/>
        </w:rPr>
        <w:t xml:space="preserve">היום </w:t>
      </w:r>
      <w:bookmarkStart w:id="18958" w:name="_ETM_Q37_617360"/>
      <w:bookmarkEnd w:id="18958"/>
      <w:r>
        <w:rPr>
          <w:rFonts w:hint="cs"/>
          <w:rtl/>
        </w:rPr>
        <w:t xml:space="preserve">ברחובות, </w:t>
      </w:r>
      <w:bookmarkStart w:id="18959" w:name="_ETM_Q37_618609"/>
      <w:bookmarkStart w:id="18960" w:name="_ETM_Q37_619269"/>
      <w:bookmarkEnd w:id="18959"/>
      <w:bookmarkEnd w:id="18960"/>
      <w:r>
        <w:rPr>
          <w:rFonts w:hint="cs"/>
          <w:rtl/>
        </w:rPr>
        <w:t xml:space="preserve">וגם </w:t>
      </w:r>
      <w:bookmarkStart w:id="18961" w:name="_ETM_Q37_619810"/>
      <w:bookmarkEnd w:id="18961"/>
      <w:r>
        <w:rPr>
          <w:rFonts w:hint="cs"/>
          <w:rtl/>
        </w:rPr>
        <w:t xml:space="preserve">ברגע </w:t>
      </w:r>
      <w:bookmarkStart w:id="18962" w:name="_ETM_Q37_620200"/>
      <w:bookmarkEnd w:id="18962"/>
      <w:r>
        <w:rPr>
          <w:rFonts w:hint="cs"/>
          <w:rtl/>
        </w:rPr>
        <w:t xml:space="preserve">זה </w:t>
      </w:r>
      <w:bookmarkStart w:id="18963" w:name="_ETM_Q37_621200"/>
      <w:bookmarkEnd w:id="18963"/>
      <w:r>
        <w:rPr>
          <w:rFonts w:hint="cs"/>
          <w:rtl/>
        </w:rPr>
        <w:t xml:space="preserve">יוצא </w:t>
      </w:r>
      <w:bookmarkStart w:id="18964" w:name="_ETM_Q37_621770"/>
      <w:bookmarkEnd w:id="18964"/>
      <w:r>
        <w:rPr>
          <w:rFonts w:hint="cs"/>
          <w:rtl/>
        </w:rPr>
        <w:t xml:space="preserve">בהמוניו </w:t>
      </w:r>
      <w:bookmarkStart w:id="18965" w:name="_ETM_Q37_623140"/>
      <w:bookmarkEnd w:id="18965"/>
      <w:r>
        <w:rPr>
          <w:rFonts w:hint="cs"/>
          <w:rtl/>
        </w:rPr>
        <w:t xml:space="preserve">ולא </w:t>
      </w:r>
      <w:bookmarkStart w:id="18966" w:name="_ETM_Q37_623890"/>
      <w:bookmarkEnd w:id="18966"/>
      <w:r>
        <w:rPr>
          <w:rFonts w:hint="cs"/>
          <w:rtl/>
        </w:rPr>
        <w:t xml:space="preserve">מוותר. </w:t>
      </w:r>
      <w:bookmarkStart w:id="18967" w:name="_ETM_Q37_624970"/>
      <w:bookmarkEnd w:id="18967"/>
      <w:r>
        <w:rPr>
          <w:rFonts w:hint="cs"/>
          <w:rtl/>
        </w:rPr>
        <w:t xml:space="preserve">ואני </w:t>
      </w:r>
      <w:bookmarkStart w:id="18968" w:name="_ETM_Q37_625269"/>
      <w:bookmarkEnd w:id="18968"/>
      <w:r>
        <w:rPr>
          <w:rFonts w:hint="cs"/>
          <w:rtl/>
        </w:rPr>
        <w:t xml:space="preserve">אומרת </w:t>
      </w:r>
      <w:bookmarkStart w:id="18969" w:name="_ETM_Q37_625720"/>
      <w:bookmarkEnd w:id="18969"/>
      <w:r>
        <w:rPr>
          <w:rFonts w:hint="cs"/>
          <w:rtl/>
        </w:rPr>
        <w:t xml:space="preserve">לכם </w:t>
      </w:r>
      <w:bookmarkStart w:id="18970" w:name="_ETM_Q37_626379"/>
      <w:bookmarkEnd w:id="18970"/>
      <w:r>
        <w:rPr>
          <w:rFonts w:hint="cs"/>
          <w:rtl/>
        </w:rPr>
        <w:t xml:space="preserve">שהוא </w:t>
      </w:r>
      <w:bookmarkStart w:id="18971" w:name="_ETM_Q37_626620"/>
      <w:bookmarkEnd w:id="18971"/>
      <w:r>
        <w:rPr>
          <w:rFonts w:hint="cs"/>
          <w:rtl/>
        </w:rPr>
        <w:t xml:space="preserve">גם </w:t>
      </w:r>
      <w:bookmarkStart w:id="18972" w:name="_ETM_Q37_626799"/>
      <w:bookmarkEnd w:id="18972"/>
      <w:r>
        <w:rPr>
          <w:rFonts w:hint="cs"/>
          <w:rtl/>
        </w:rPr>
        <w:t xml:space="preserve">לא </w:t>
      </w:r>
      <w:bookmarkStart w:id="18973" w:name="_ETM_Q37_627069"/>
      <w:bookmarkEnd w:id="18973"/>
      <w:r>
        <w:rPr>
          <w:rFonts w:hint="cs"/>
          <w:rtl/>
        </w:rPr>
        <w:t xml:space="preserve">הולך </w:t>
      </w:r>
      <w:bookmarkStart w:id="18974" w:name="_ETM_Q37_627430"/>
      <w:bookmarkEnd w:id="18974"/>
      <w:r>
        <w:rPr>
          <w:rFonts w:hint="cs"/>
          <w:rtl/>
        </w:rPr>
        <w:t xml:space="preserve">לוותר, </w:t>
      </w:r>
      <w:bookmarkStart w:id="18975" w:name="_ETM_Q37_628900"/>
      <w:bookmarkEnd w:id="18975"/>
      <w:r>
        <w:rPr>
          <w:rFonts w:hint="cs"/>
          <w:rtl/>
        </w:rPr>
        <w:t xml:space="preserve">כי </w:t>
      </w:r>
      <w:bookmarkStart w:id="18976" w:name="_ETM_Q37_629080"/>
      <w:bookmarkEnd w:id="18976"/>
      <w:r>
        <w:rPr>
          <w:rFonts w:hint="cs"/>
          <w:rtl/>
        </w:rPr>
        <w:t xml:space="preserve">כל </w:t>
      </w:r>
      <w:bookmarkStart w:id="18977" w:name="_ETM_Q37_629530"/>
      <w:bookmarkEnd w:id="18977"/>
      <w:r>
        <w:rPr>
          <w:rFonts w:hint="cs"/>
          <w:rtl/>
        </w:rPr>
        <w:t xml:space="preserve">זמן </w:t>
      </w:r>
      <w:bookmarkStart w:id="18978" w:name="_ETM_Q37_630700"/>
      <w:bookmarkEnd w:id="18978"/>
      <w:r>
        <w:rPr>
          <w:rFonts w:hint="cs"/>
          <w:rtl/>
        </w:rPr>
        <w:t xml:space="preserve">שתמשיך </w:t>
      </w:r>
      <w:bookmarkStart w:id="18979" w:name="_ETM_Q37_631480"/>
      <w:bookmarkEnd w:id="18979"/>
      <w:r>
        <w:rPr>
          <w:rFonts w:hint="cs"/>
          <w:rtl/>
        </w:rPr>
        <w:t xml:space="preserve">כאן </w:t>
      </w:r>
      <w:bookmarkStart w:id="18980" w:name="_ETM_Q37_631720"/>
      <w:bookmarkEnd w:id="18980"/>
      <w:r>
        <w:rPr>
          <w:rFonts w:hint="cs"/>
          <w:rtl/>
        </w:rPr>
        <w:t xml:space="preserve">הרפורמה </w:t>
      </w:r>
      <w:bookmarkStart w:id="18981" w:name="_ETM_Q37_632560"/>
      <w:bookmarkEnd w:id="18981"/>
      <w:r>
        <w:rPr>
          <w:rFonts w:hint="cs"/>
          <w:rtl/>
        </w:rPr>
        <w:t xml:space="preserve">הזאת, </w:t>
      </w:r>
      <w:bookmarkStart w:id="18982" w:name="_ETM_Q37_633220"/>
      <w:bookmarkEnd w:id="18982"/>
      <w:r>
        <w:rPr>
          <w:rFonts w:hint="cs"/>
          <w:rtl/>
        </w:rPr>
        <w:t xml:space="preserve">שאנחנו </w:t>
      </w:r>
      <w:bookmarkStart w:id="18983" w:name="_ETM_Q37_633610"/>
      <w:bookmarkEnd w:id="18983"/>
      <w:r>
        <w:rPr>
          <w:rFonts w:hint="cs"/>
          <w:rtl/>
        </w:rPr>
        <w:t xml:space="preserve">יודעים </w:t>
      </w:r>
      <w:bookmarkStart w:id="18984" w:name="_ETM_Q37_634180"/>
      <w:bookmarkEnd w:id="18984"/>
      <w:r>
        <w:rPr>
          <w:rFonts w:hint="cs"/>
          <w:rtl/>
        </w:rPr>
        <w:t xml:space="preserve">שמדובר </w:t>
      </w:r>
      <w:bookmarkStart w:id="18985" w:name="_ETM_Q37_634750"/>
      <w:bookmarkEnd w:id="18985"/>
      <w:r>
        <w:rPr>
          <w:rFonts w:hint="cs"/>
          <w:rtl/>
        </w:rPr>
        <w:t xml:space="preserve">כאן </w:t>
      </w:r>
      <w:bookmarkStart w:id="18986" w:name="_ETM_Q37_635710"/>
      <w:bookmarkEnd w:id="18986"/>
      <w:r>
        <w:rPr>
          <w:rFonts w:hint="cs"/>
          <w:rtl/>
        </w:rPr>
        <w:t xml:space="preserve">בשינוי </w:t>
      </w:r>
      <w:bookmarkStart w:id="18987" w:name="_ETM_Q37_636550"/>
      <w:bookmarkEnd w:id="18987"/>
      <w:r>
        <w:rPr>
          <w:rFonts w:hint="cs"/>
          <w:rtl/>
        </w:rPr>
        <w:t xml:space="preserve">משטר </w:t>
      </w:r>
      <w:bookmarkStart w:id="18988" w:name="_ETM_Q37_637570"/>
      <w:bookmarkEnd w:id="18988"/>
      <w:r>
        <w:rPr>
          <w:rFonts w:hint="cs"/>
          <w:rtl/>
        </w:rPr>
        <w:t xml:space="preserve">ובהפיכה </w:t>
      </w:r>
      <w:bookmarkStart w:id="18989" w:name="_ETM_Q37_638620"/>
      <w:bookmarkEnd w:id="18989"/>
      <w:r>
        <w:rPr>
          <w:rFonts w:hint="cs"/>
          <w:rtl/>
        </w:rPr>
        <w:t xml:space="preserve">משפטית </w:t>
      </w:r>
      <w:bookmarkStart w:id="18990" w:name="_ETM_Q37_639730"/>
      <w:bookmarkEnd w:id="18990"/>
      <w:r>
        <w:rPr>
          <w:rFonts w:hint="cs"/>
          <w:rtl/>
        </w:rPr>
        <w:t>פר</w:t>
      </w:r>
      <w:r w:rsidR="00072169">
        <w:rPr>
          <w:rFonts w:hint="cs"/>
          <w:rtl/>
        </w:rPr>
        <w:t xml:space="preserve"> </w:t>
      </w:r>
      <w:r>
        <w:rPr>
          <w:rFonts w:hint="cs"/>
          <w:rtl/>
        </w:rPr>
        <w:t xml:space="preserve">סה </w:t>
      </w:r>
      <w:bookmarkStart w:id="18991" w:name="_ETM_Q37_641280"/>
      <w:bookmarkEnd w:id="18991"/>
      <w:r w:rsidR="00072169">
        <w:rPr>
          <w:rFonts w:hint="eastAsia"/>
          <w:rtl/>
        </w:rPr>
        <w:t>–</w:t>
      </w:r>
      <w:r w:rsidR="00072169">
        <w:rPr>
          <w:rFonts w:hint="cs"/>
          <w:rtl/>
        </w:rPr>
        <w:t xml:space="preserve"> </w:t>
      </w:r>
      <w:r>
        <w:rPr>
          <w:rFonts w:hint="cs"/>
          <w:rtl/>
        </w:rPr>
        <w:t xml:space="preserve">ועילת </w:t>
      </w:r>
      <w:bookmarkStart w:id="18992" w:name="_ETM_Q37_641790"/>
      <w:bookmarkEnd w:id="18992"/>
      <w:r>
        <w:rPr>
          <w:rFonts w:hint="cs"/>
          <w:rtl/>
        </w:rPr>
        <w:t xml:space="preserve">הסבירות </w:t>
      </w:r>
      <w:bookmarkStart w:id="18993" w:name="_ETM_Q37_643050"/>
      <w:bookmarkEnd w:id="18993"/>
      <w:r>
        <w:rPr>
          <w:rFonts w:hint="cs"/>
          <w:rtl/>
        </w:rPr>
        <w:t xml:space="preserve">שעליה </w:t>
      </w:r>
      <w:bookmarkStart w:id="18994" w:name="_ETM_Q37_643560"/>
      <w:bookmarkEnd w:id="18994"/>
      <w:r>
        <w:rPr>
          <w:rFonts w:hint="cs"/>
          <w:rtl/>
        </w:rPr>
        <w:t xml:space="preserve">דנים </w:t>
      </w:r>
      <w:bookmarkStart w:id="18995" w:name="_ETM_Q37_644070"/>
      <w:bookmarkEnd w:id="18995"/>
      <w:r>
        <w:rPr>
          <w:rFonts w:hint="cs"/>
          <w:rtl/>
        </w:rPr>
        <w:t xml:space="preserve">בשבוע </w:t>
      </w:r>
      <w:bookmarkStart w:id="18996" w:name="_ETM_Q37_644700"/>
      <w:bookmarkEnd w:id="18996"/>
      <w:r>
        <w:rPr>
          <w:rFonts w:hint="cs"/>
          <w:rtl/>
        </w:rPr>
        <w:t xml:space="preserve">הזה, </w:t>
      </w:r>
      <w:bookmarkStart w:id="18997" w:name="_ETM_Q37_644940"/>
      <w:bookmarkEnd w:id="18997"/>
      <w:r w:rsidR="00072169">
        <w:rPr>
          <w:rFonts w:hint="cs"/>
          <w:rtl/>
        </w:rPr>
        <w:t>ש</w:t>
      </w:r>
      <w:r>
        <w:rPr>
          <w:rFonts w:hint="cs"/>
          <w:rtl/>
        </w:rPr>
        <w:t xml:space="preserve">ככל </w:t>
      </w:r>
      <w:bookmarkStart w:id="18998" w:name="_ETM_Q37_645300"/>
      <w:bookmarkEnd w:id="18998"/>
      <w:r>
        <w:rPr>
          <w:rFonts w:hint="cs"/>
          <w:rtl/>
        </w:rPr>
        <w:t xml:space="preserve">הנראה </w:t>
      </w:r>
      <w:bookmarkStart w:id="18999" w:name="_ETM_Q37_645570"/>
      <w:bookmarkEnd w:id="18999"/>
      <w:r>
        <w:rPr>
          <w:rFonts w:hint="cs"/>
          <w:rtl/>
        </w:rPr>
        <w:t xml:space="preserve">תגיע </w:t>
      </w:r>
      <w:bookmarkStart w:id="19000" w:name="_ETM_Q37_645930"/>
      <w:bookmarkEnd w:id="19000"/>
      <w:r>
        <w:rPr>
          <w:rFonts w:hint="cs"/>
          <w:rtl/>
        </w:rPr>
        <w:t xml:space="preserve">להצבעה </w:t>
      </w:r>
      <w:bookmarkStart w:id="19001" w:name="_ETM_Q37_646290"/>
      <w:bookmarkEnd w:id="19001"/>
      <w:r>
        <w:rPr>
          <w:rFonts w:hint="cs"/>
          <w:rtl/>
        </w:rPr>
        <w:t xml:space="preserve">מחר </w:t>
      </w:r>
      <w:bookmarkStart w:id="19002" w:name="_ETM_Q37_646530"/>
      <w:bookmarkEnd w:id="19002"/>
      <w:r>
        <w:rPr>
          <w:rFonts w:hint="cs"/>
          <w:rtl/>
        </w:rPr>
        <w:t xml:space="preserve">בוועדה, </w:t>
      </w:r>
      <w:bookmarkStart w:id="19003" w:name="_ETM_Q37_647879"/>
      <w:bookmarkEnd w:id="19003"/>
      <w:r>
        <w:rPr>
          <w:rFonts w:hint="cs"/>
          <w:rtl/>
        </w:rPr>
        <w:t xml:space="preserve">היא </w:t>
      </w:r>
      <w:bookmarkStart w:id="19004" w:name="_ETM_Q37_648030"/>
      <w:bookmarkEnd w:id="19004"/>
      <w:r>
        <w:rPr>
          <w:rFonts w:hint="cs"/>
          <w:rtl/>
        </w:rPr>
        <w:t xml:space="preserve">בדיוק </w:t>
      </w:r>
      <w:bookmarkStart w:id="19005" w:name="_ETM_Q37_648540"/>
      <w:bookmarkEnd w:id="19005"/>
      <w:r>
        <w:rPr>
          <w:rFonts w:hint="cs"/>
          <w:rtl/>
        </w:rPr>
        <w:t xml:space="preserve">הסמן </w:t>
      </w:r>
      <w:bookmarkStart w:id="19006" w:name="_ETM_Q37_650660"/>
      <w:bookmarkEnd w:id="19006"/>
      <w:r>
        <w:rPr>
          <w:rFonts w:hint="cs"/>
          <w:rtl/>
        </w:rPr>
        <w:t xml:space="preserve">שמבחינתנו </w:t>
      </w:r>
      <w:bookmarkStart w:id="19007" w:name="_ETM_Q37_652260"/>
      <w:bookmarkEnd w:id="19007"/>
      <w:r>
        <w:rPr>
          <w:rFonts w:hint="cs"/>
          <w:rtl/>
        </w:rPr>
        <w:t xml:space="preserve">אנחנו </w:t>
      </w:r>
      <w:bookmarkStart w:id="19008" w:name="_ETM_Q37_652620"/>
      <w:bookmarkEnd w:id="19008"/>
      <w:r>
        <w:rPr>
          <w:rFonts w:hint="cs"/>
          <w:rtl/>
        </w:rPr>
        <w:t xml:space="preserve">רואים </w:t>
      </w:r>
      <w:bookmarkStart w:id="19009" w:name="_ETM_Q37_652859"/>
      <w:bookmarkEnd w:id="19009"/>
      <w:r>
        <w:rPr>
          <w:rFonts w:hint="cs"/>
          <w:rtl/>
        </w:rPr>
        <w:t xml:space="preserve">שמגבילים </w:t>
      </w:r>
      <w:bookmarkStart w:id="19010" w:name="_ETM_Q37_653730"/>
      <w:bookmarkEnd w:id="19010"/>
      <w:r>
        <w:rPr>
          <w:rFonts w:hint="cs"/>
          <w:rtl/>
        </w:rPr>
        <w:t xml:space="preserve">את </w:t>
      </w:r>
      <w:bookmarkStart w:id="19011" w:name="_ETM_Q37_653819"/>
      <w:bookmarkEnd w:id="19011"/>
      <w:r>
        <w:rPr>
          <w:rFonts w:hint="cs"/>
          <w:rtl/>
        </w:rPr>
        <w:t xml:space="preserve">כוחו </w:t>
      </w:r>
      <w:bookmarkStart w:id="19012" w:name="_ETM_Q37_654120"/>
      <w:bookmarkEnd w:id="19012"/>
      <w:r>
        <w:rPr>
          <w:rFonts w:hint="cs"/>
          <w:rtl/>
        </w:rPr>
        <w:t xml:space="preserve">של </w:t>
      </w:r>
      <w:bookmarkStart w:id="19013" w:name="_ETM_Q37_654269"/>
      <w:bookmarkEnd w:id="19013"/>
      <w:r>
        <w:rPr>
          <w:rFonts w:hint="cs"/>
          <w:rtl/>
        </w:rPr>
        <w:t xml:space="preserve">בית </w:t>
      </w:r>
      <w:bookmarkStart w:id="19014" w:name="_ETM_Q37_654540"/>
      <w:bookmarkEnd w:id="19014"/>
      <w:r>
        <w:rPr>
          <w:rFonts w:hint="cs"/>
          <w:rtl/>
        </w:rPr>
        <w:t xml:space="preserve">המשפט, </w:t>
      </w:r>
      <w:bookmarkStart w:id="19015" w:name="_ETM_Q37_656079"/>
      <w:bookmarkEnd w:id="19015"/>
      <w:r>
        <w:rPr>
          <w:rFonts w:hint="cs"/>
          <w:rtl/>
        </w:rPr>
        <w:t xml:space="preserve">כמו </w:t>
      </w:r>
      <w:bookmarkStart w:id="19016" w:name="_ETM_Q37_656319"/>
      <w:bookmarkEnd w:id="19016"/>
      <w:r>
        <w:rPr>
          <w:rFonts w:hint="cs"/>
          <w:rtl/>
        </w:rPr>
        <w:t xml:space="preserve">שרוצים </w:t>
      </w:r>
      <w:bookmarkStart w:id="19017" w:name="_ETM_Q37_656769"/>
      <w:bookmarkEnd w:id="19017"/>
      <w:r>
        <w:rPr>
          <w:rFonts w:hint="cs"/>
          <w:rtl/>
        </w:rPr>
        <w:t xml:space="preserve">עכשיו </w:t>
      </w:r>
      <w:bookmarkStart w:id="19018" w:name="_ETM_Q37_657040"/>
      <w:bookmarkEnd w:id="19018"/>
      <w:r>
        <w:rPr>
          <w:rFonts w:hint="cs"/>
          <w:rtl/>
        </w:rPr>
        <w:t xml:space="preserve">להגביל </w:t>
      </w:r>
      <w:bookmarkStart w:id="19019" w:name="_ETM_Q37_658120"/>
      <w:bookmarkEnd w:id="19019"/>
      <w:r>
        <w:rPr>
          <w:rFonts w:hint="cs"/>
          <w:rtl/>
        </w:rPr>
        <w:t xml:space="preserve">את </w:t>
      </w:r>
      <w:bookmarkStart w:id="19020" w:name="_ETM_Q37_658299"/>
      <w:bookmarkEnd w:id="19020"/>
      <w:r>
        <w:rPr>
          <w:rFonts w:hint="cs"/>
          <w:rtl/>
        </w:rPr>
        <w:t>ההפגנות</w:t>
      </w:r>
      <w:r w:rsidR="00072169">
        <w:rPr>
          <w:rFonts w:hint="cs"/>
          <w:rtl/>
        </w:rPr>
        <w:t>, ו</w:t>
      </w:r>
      <w:bookmarkStart w:id="19021" w:name="_ETM_Q37_658870"/>
      <w:bookmarkEnd w:id="19021"/>
      <w:r>
        <w:rPr>
          <w:rFonts w:hint="cs"/>
          <w:rtl/>
        </w:rPr>
        <w:t xml:space="preserve">היום ראיתי </w:t>
      </w:r>
      <w:bookmarkStart w:id="19022" w:name="_ETM_Q37_659139"/>
      <w:bookmarkEnd w:id="19022"/>
      <w:r>
        <w:rPr>
          <w:rFonts w:hint="cs"/>
          <w:rtl/>
        </w:rPr>
        <w:t xml:space="preserve">הצעת </w:t>
      </w:r>
      <w:bookmarkStart w:id="19023" w:name="_ETM_Q37_659439"/>
      <w:bookmarkEnd w:id="19023"/>
      <w:r>
        <w:rPr>
          <w:rFonts w:hint="cs"/>
          <w:rtl/>
        </w:rPr>
        <w:t xml:space="preserve">חוק </w:t>
      </w:r>
      <w:bookmarkStart w:id="19024" w:name="_ETM_Q37_659709"/>
      <w:bookmarkStart w:id="19025" w:name="_ETM_Q37_660480"/>
      <w:bookmarkEnd w:id="19024"/>
      <w:bookmarkEnd w:id="19025"/>
      <w:r>
        <w:rPr>
          <w:rFonts w:hint="cs"/>
          <w:rtl/>
        </w:rPr>
        <w:t xml:space="preserve">שמוגשת </w:t>
      </w:r>
      <w:bookmarkStart w:id="19026" w:name="_ETM_Q37_661200"/>
      <w:bookmarkEnd w:id="19026"/>
      <w:r>
        <w:rPr>
          <w:rFonts w:hint="cs"/>
          <w:rtl/>
        </w:rPr>
        <w:t xml:space="preserve">על ידי </w:t>
      </w:r>
      <w:bookmarkStart w:id="19027" w:name="_ETM_Q37_661499"/>
      <w:bookmarkEnd w:id="19027"/>
      <w:r>
        <w:rPr>
          <w:rFonts w:hint="cs"/>
          <w:rtl/>
        </w:rPr>
        <w:t xml:space="preserve">הקואליציה. </w:t>
      </w:r>
      <w:bookmarkStart w:id="19028" w:name="_ETM_Q37_662720"/>
      <w:bookmarkEnd w:id="19028"/>
      <w:r>
        <w:rPr>
          <w:rFonts w:hint="cs"/>
          <w:rtl/>
        </w:rPr>
        <w:t xml:space="preserve">זו </w:t>
      </w:r>
      <w:bookmarkStart w:id="19029" w:name="_ETM_Q37_662840"/>
      <w:bookmarkEnd w:id="19029"/>
      <w:r>
        <w:rPr>
          <w:rFonts w:hint="cs"/>
          <w:rtl/>
        </w:rPr>
        <w:t xml:space="preserve">ממשלה </w:t>
      </w:r>
      <w:bookmarkStart w:id="19030" w:name="_ETM_Q37_663260"/>
      <w:bookmarkEnd w:id="19030"/>
      <w:r>
        <w:rPr>
          <w:rFonts w:hint="cs"/>
          <w:rtl/>
        </w:rPr>
        <w:t xml:space="preserve">שמגבילה </w:t>
      </w:r>
      <w:bookmarkStart w:id="19031" w:name="_ETM_Q37_664189"/>
      <w:bookmarkEnd w:id="19031"/>
      <w:r>
        <w:rPr>
          <w:rFonts w:hint="cs"/>
          <w:rtl/>
        </w:rPr>
        <w:t xml:space="preserve">דברים, </w:t>
      </w:r>
      <w:bookmarkStart w:id="19032" w:name="_ETM_Q37_664970"/>
      <w:bookmarkEnd w:id="19032"/>
      <w:r>
        <w:rPr>
          <w:rFonts w:hint="cs"/>
          <w:rtl/>
        </w:rPr>
        <w:t xml:space="preserve">שמבטלת </w:t>
      </w:r>
      <w:bookmarkStart w:id="19033" w:name="_ETM_Q37_666019"/>
      <w:bookmarkEnd w:id="19033"/>
      <w:r>
        <w:rPr>
          <w:rFonts w:hint="cs"/>
          <w:rtl/>
        </w:rPr>
        <w:t xml:space="preserve">דברים, </w:t>
      </w:r>
      <w:bookmarkStart w:id="19034" w:name="_ETM_Q37_666799"/>
      <w:bookmarkEnd w:id="19034"/>
      <w:r>
        <w:rPr>
          <w:rFonts w:hint="cs"/>
          <w:rtl/>
        </w:rPr>
        <w:t xml:space="preserve">שמפחדת </w:t>
      </w:r>
      <w:bookmarkStart w:id="19035" w:name="_ETM_Q37_667970"/>
      <w:bookmarkEnd w:id="19035"/>
      <w:r>
        <w:rPr>
          <w:rFonts w:hint="cs"/>
          <w:rtl/>
        </w:rPr>
        <w:t xml:space="preserve">מההמון </w:t>
      </w:r>
      <w:bookmarkStart w:id="19036" w:name="_ETM_Q37_668450"/>
      <w:bookmarkEnd w:id="19036"/>
      <w:r>
        <w:rPr>
          <w:rFonts w:hint="cs"/>
          <w:rtl/>
        </w:rPr>
        <w:t xml:space="preserve">הזה, </w:t>
      </w:r>
      <w:bookmarkStart w:id="19037" w:name="_ETM_Q37_669079"/>
      <w:bookmarkEnd w:id="19037"/>
      <w:r>
        <w:rPr>
          <w:rFonts w:hint="cs"/>
          <w:rtl/>
        </w:rPr>
        <w:t xml:space="preserve">שמפחדת </w:t>
      </w:r>
      <w:bookmarkStart w:id="19038" w:name="_ETM_Q37_670519"/>
      <w:bookmarkEnd w:id="19038"/>
      <w:r>
        <w:rPr>
          <w:rFonts w:hint="cs"/>
          <w:rtl/>
        </w:rPr>
        <w:t xml:space="preserve">מהמחנה </w:t>
      </w:r>
      <w:bookmarkStart w:id="19039" w:name="_ETM_Q37_671689"/>
      <w:bookmarkEnd w:id="19039"/>
      <w:r>
        <w:rPr>
          <w:rFonts w:hint="cs"/>
          <w:rtl/>
        </w:rPr>
        <w:t xml:space="preserve">הגדול </w:t>
      </w:r>
      <w:bookmarkStart w:id="19040" w:name="_ETM_Q37_672439"/>
      <w:bookmarkEnd w:id="19040"/>
      <w:r>
        <w:rPr>
          <w:rFonts w:hint="cs"/>
          <w:rtl/>
        </w:rPr>
        <w:t xml:space="preserve">הזה </w:t>
      </w:r>
      <w:bookmarkStart w:id="19041" w:name="_ETM_Q37_673189"/>
      <w:bookmarkEnd w:id="19041"/>
      <w:r>
        <w:rPr>
          <w:rFonts w:hint="cs"/>
          <w:rtl/>
        </w:rPr>
        <w:t xml:space="preserve">שקם. </w:t>
      </w:r>
      <w:bookmarkStart w:id="19042" w:name="_ETM_Q37_674720"/>
      <w:bookmarkEnd w:id="19042"/>
      <w:r>
        <w:rPr>
          <w:rFonts w:hint="cs"/>
          <w:rtl/>
        </w:rPr>
        <w:t xml:space="preserve">והוא </w:t>
      </w:r>
      <w:bookmarkStart w:id="19043" w:name="_ETM_Q37_673000"/>
      <w:bookmarkEnd w:id="19043"/>
      <w:r>
        <w:rPr>
          <w:rFonts w:hint="cs"/>
          <w:rtl/>
        </w:rPr>
        <w:t xml:space="preserve">קם </w:t>
      </w:r>
      <w:bookmarkStart w:id="19044" w:name="_ETM_Q37_675440"/>
      <w:bookmarkEnd w:id="19044"/>
      <w:r>
        <w:rPr>
          <w:rFonts w:hint="cs"/>
          <w:rtl/>
        </w:rPr>
        <w:t xml:space="preserve">והוא </w:t>
      </w:r>
      <w:bookmarkStart w:id="19045" w:name="_ETM_Q37_675620"/>
      <w:bookmarkEnd w:id="19045"/>
      <w:r>
        <w:rPr>
          <w:rFonts w:hint="cs"/>
          <w:rtl/>
        </w:rPr>
        <w:t xml:space="preserve">צועד </w:t>
      </w:r>
      <w:bookmarkStart w:id="19046" w:name="_ETM_Q37_676190"/>
      <w:bookmarkEnd w:id="19046"/>
      <w:r>
        <w:rPr>
          <w:rFonts w:hint="cs"/>
          <w:rtl/>
        </w:rPr>
        <w:t xml:space="preserve">והוא </w:t>
      </w:r>
      <w:bookmarkStart w:id="19047" w:name="_ETM_Q37_676400"/>
      <w:bookmarkEnd w:id="19047"/>
      <w:r>
        <w:rPr>
          <w:rFonts w:hint="cs"/>
          <w:rtl/>
        </w:rPr>
        <w:t xml:space="preserve">לא </w:t>
      </w:r>
      <w:bookmarkStart w:id="19048" w:name="_ETM_Q37_676519"/>
      <w:bookmarkEnd w:id="19048"/>
      <w:r>
        <w:rPr>
          <w:rFonts w:hint="cs"/>
          <w:rtl/>
        </w:rPr>
        <w:t>יפסיק.</w:t>
      </w:r>
    </w:p>
    <w:p w:rsidR="004824FD" w:rsidRDefault="004824FD" w:rsidP="004824FD">
      <w:pPr>
        <w:rPr>
          <w:rtl/>
        </w:rPr>
      </w:pPr>
    </w:p>
    <w:p w:rsidR="004824FD" w:rsidRDefault="004824FD" w:rsidP="00072169">
      <w:pPr>
        <w:rPr>
          <w:rtl/>
        </w:rPr>
      </w:pPr>
      <w:bookmarkStart w:id="19049" w:name="_ETM_Q37_676000"/>
      <w:bookmarkStart w:id="19050" w:name="_ETM_Q37_677490"/>
      <w:bookmarkEnd w:id="19049"/>
      <w:bookmarkEnd w:id="19050"/>
      <w:r>
        <w:rPr>
          <w:rFonts w:hint="cs"/>
          <w:rtl/>
        </w:rPr>
        <w:t xml:space="preserve">מילה </w:t>
      </w:r>
      <w:bookmarkStart w:id="19051" w:name="_ETM_Q37_677880"/>
      <w:bookmarkEnd w:id="19051"/>
      <w:r>
        <w:rPr>
          <w:rFonts w:hint="cs"/>
          <w:rtl/>
        </w:rPr>
        <w:t xml:space="preserve">אחרונה </w:t>
      </w:r>
      <w:bookmarkStart w:id="19052" w:name="_ETM_Q37_679069"/>
      <w:bookmarkEnd w:id="19052"/>
      <w:r>
        <w:rPr>
          <w:rFonts w:hint="cs"/>
          <w:rtl/>
        </w:rPr>
        <w:t xml:space="preserve">– דיברתי </w:t>
      </w:r>
      <w:bookmarkStart w:id="19053" w:name="_ETM_Q37_679549"/>
      <w:bookmarkEnd w:id="19053"/>
      <w:r>
        <w:rPr>
          <w:rFonts w:hint="cs"/>
          <w:rtl/>
        </w:rPr>
        <w:t xml:space="preserve">קודם </w:t>
      </w:r>
      <w:bookmarkStart w:id="19054" w:name="_ETM_Q37_679939"/>
      <w:bookmarkEnd w:id="19054"/>
      <w:r>
        <w:rPr>
          <w:rFonts w:hint="cs"/>
          <w:rtl/>
        </w:rPr>
        <w:t xml:space="preserve">על </w:t>
      </w:r>
      <w:bookmarkStart w:id="19055" w:name="_ETM_Q37_681029"/>
      <w:bookmarkStart w:id="19056" w:name="_ETM_Q37_681980"/>
      <w:bookmarkStart w:id="19057" w:name="_ETM_Q37_682129"/>
      <w:bookmarkEnd w:id="19055"/>
      <w:bookmarkEnd w:id="19056"/>
      <w:bookmarkEnd w:id="19057"/>
      <w:r>
        <w:rPr>
          <w:rFonts w:hint="cs"/>
          <w:rtl/>
        </w:rPr>
        <w:t xml:space="preserve">הצעת </w:t>
      </w:r>
      <w:bookmarkStart w:id="19058" w:name="_ETM_Q37_682549"/>
      <w:bookmarkEnd w:id="19058"/>
      <w:r>
        <w:rPr>
          <w:rFonts w:hint="cs"/>
          <w:rtl/>
        </w:rPr>
        <w:t>החוק</w:t>
      </w:r>
      <w:bookmarkStart w:id="19059" w:name="_ETM_Q37_683060"/>
      <w:bookmarkEnd w:id="19059"/>
      <w:r>
        <w:rPr>
          <w:rFonts w:hint="cs"/>
          <w:rtl/>
        </w:rPr>
        <w:t xml:space="preserve">, או יותר </w:t>
      </w:r>
      <w:bookmarkStart w:id="19060" w:name="_ETM_Q37_683779"/>
      <w:bookmarkStart w:id="19061" w:name="_ETM_Q37_683959"/>
      <w:bookmarkEnd w:id="19060"/>
      <w:bookmarkEnd w:id="19061"/>
      <w:r>
        <w:rPr>
          <w:rFonts w:hint="cs"/>
          <w:rtl/>
        </w:rPr>
        <w:t xml:space="preserve">נכון </w:t>
      </w:r>
      <w:bookmarkStart w:id="19062" w:name="_ETM_Q37_684170"/>
      <w:bookmarkStart w:id="19063" w:name="_ETM_Q37_684260"/>
      <w:bookmarkStart w:id="19064" w:name="_ETM_Q37_684379"/>
      <w:bookmarkEnd w:id="19062"/>
      <w:bookmarkEnd w:id="19063"/>
      <w:bookmarkEnd w:id="19064"/>
      <w:r>
        <w:rPr>
          <w:rFonts w:hint="cs"/>
          <w:rtl/>
        </w:rPr>
        <w:t xml:space="preserve">חוק </w:t>
      </w:r>
      <w:bookmarkStart w:id="19065" w:name="_ETM_Q37_684650"/>
      <w:bookmarkStart w:id="19066" w:name="_ETM_Q37_684859"/>
      <w:bookmarkEnd w:id="19065"/>
      <w:bookmarkEnd w:id="19066"/>
      <w:r>
        <w:rPr>
          <w:rFonts w:hint="cs"/>
          <w:rtl/>
        </w:rPr>
        <w:t xml:space="preserve">בהונגריה </w:t>
      </w:r>
      <w:bookmarkStart w:id="19067" w:name="_ETM_Q37_685489"/>
      <w:bookmarkEnd w:id="19067"/>
      <w:r>
        <w:rPr>
          <w:rFonts w:hint="cs"/>
          <w:rtl/>
        </w:rPr>
        <w:t xml:space="preserve">שהוריד </w:t>
      </w:r>
      <w:bookmarkStart w:id="19068" w:name="_ETM_Q37_685909"/>
      <w:bookmarkEnd w:id="19068"/>
      <w:r>
        <w:rPr>
          <w:rFonts w:hint="cs"/>
          <w:rtl/>
        </w:rPr>
        <w:t xml:space="preserve">את </w:t>
      </w:r>
      <w:bookmarkStart w:id="19069" w:name="_ETM_Q37_686060"/>
      <w:bookmarkStart w:id="19070" w:name="_ETM_Q37_686840"/>
      <w:bookmarkStart w:id="19071" w:name="_ETM_Q37_686989"/>
      <w:bookmarkStart w:id="19072" w:name="_ETM_Q37_687860"/>
      <w:bookmarkEnd w:id="19069"/>
      <w:bookmarkEnd w:id="19070"/>
      <w:bookmarkEnd w:id="19071"/>
      <w:bookmarkEnd w:id="19072"/>
      <w:r>
        <w:rPr>
          <w:rFonts w:hint="cs"/>
          <w:rtl/>
        </w:rPr>
        <w:t xml:space="preserve">גיל </w:t>
      </w:r>
      <w:bookmarkStart w:id="19073" w:name="_ETM_Q37_688069"/>
      <w:bookmarkEnd w:id="19073"/>
      <w:r>
        <w:rPr>
          <w:rFonts w:hint="cs"/>
          <w:rtl/>
        </w:rPr>
        <w:t xml:space="preserve">הפרישה </w:t>
      </w:r>
      <w:bookmarkStart w:id="19074" w:name="_ETM_Q37_688459"/>
      <w:bookmarkEnd w:id="19074"/>
      <w:r>
        <w:rPr>
          <w:rFonts w:hint="cs"/>
          <w:rtl/>
        </w:rPr>
        <w:t xml:space="preserve">של </w:t>
      </w:r>
      <w:bookmarkStart w:id="19075" w:name="_ETM_Q37_688640"/>
      <w:bookmarkEnd w:id="19075"/>
      <w:r>
        <w:rPr>
          <w:rFonts w:hint="cs"/>
          <w:rtl/>
        </w:rPr>
        <w:t xml:space="preserve">השופטים. </w:t>
      </w:r>
      <w:bookmarkStart w:id="19076" w:name="_ETM_Q37_690010"/>
      <w:bookmarkEnd w:id="19076"/>
      <w:r>
        <w:rPr>
          <w:rFonts w:hint="cs"/>
          <w:rtl/>
        </w:rPr>
        <w:t xml:space="preserve">עכשיו </w:t>
      </w:r>
      <w:bookmarkStart w:id="19077" w:name="_ETM_Q37_690340"/>
      <w:bookmarkEnd w:id="19077"/>
      <w:r>
        <w:rPr>
          <w:rFonts w:hint="cs"/>
          <w:rtl/>
        </w:rPr>
        <w:t xml:space="preserve">מדברים </w:t>
      </w:r>
      <w:bookmarkStart w:id="19078" w:name="_ETM_Q37_690730"/>
      <w:bookmarkEnd w:id="19078"/>
      <w:r>
        <w:rPr>
          <w:rFonts w:hint="cs"/>
          <w:rtl/>
        </w:rPr>
        <w:t xml:space="preserve">על כך </w:t>
      </w:r>
      <w:bookmarkStart w:id="19079" w:name="_ETM_Q37_691000"/>
      <w:bookmarkEnd w:id="19079"/>
      <w:r>
        <w:rPr>
          <w:rFonts w:hint="cs"/>
          <w:rtl/>
        </w:rPr>
        <w:t xml:space="preserve">שעילת </w:t>
      </w:r>
      <w:bookmarkStart w:id="19080" w:name="_ETM_Q37_691299"/>
      <w:bookmarkEnd w:id="19080"/>
      <w:r>
        <w:rPr>
          <w:rFonts w:hint="cs"/>
          <w:rtl/>
        </w:rPr>
        <w:t xml:space="preserve">הסבירות </w:t>
      </w:r>
      <w:bookmarkStart w:id="19081" w:name="_ETM_Q37_693019"/>
      <w:bookmarkEnd w:id="19081"/>
      <w:r>
        <w:rPr>
          <w:rFonts w:hint="cs"/>
          <w:rtl/>
        </w:rPr>
        <w:t xml:space="preserve">תמנע </w:t>
      </w:r>
      <w:bookmarkStart w:id="19082" w:name="_ETM_Q37_693620"/>
      <w:bookmarkStart w:id="19083" w:name="_ETM_Q37_694219"/>
      <w:bookmarkEnd w:id="19082"/>
      <w:bookmarkEnd w:id="19083"/>
      <w:r>
        <w:rPr>
          <w:rFonts w:hint="cs"/>
          <w:rtl/>
        </w:rPr>
        <w:t xml:space="preserve">בעצם </w:t>
      </w:r>
      <w:bookmarkStart w:id="19084" w:name="_ETM_Q37_694280"/>
      <w:bookmarkEnd w:id="19084"/>
      <w:r>
        <w:rPr>
          <w:rFonts w:hint="cs"/>
          <w:rtl/>
        </w:rPr>
        <w:t xml:space="preserve">מבית </w:t>
      </w:r>
      <w:bookmarkStart w:id="19085" w:name="_ETM_Q37_694459"/>
      <w:bookmarkEnd w:id="19085"/>
      <w:r>
        <w:rPr>
          <w:rFonts w:hint="cs"/>
          <w:rtl/>
        </w:rPr>
        <w:t xml:space="preserve">המשפט </w:t>
      </w:r>
      <w:bookmarkStart w:id="19086" w:name="_ETM_Q37_694999"/>
      <w:bookmarkEnd w:id="19086"/>
      <w:r>
        <w:rPr>
          <w:rFonts w:hint="cs"/>
          <w:rtl/>
        </w:rPr>
        <w:t xml:space="preserve">להתערב </w:t>
      </w:r>
      <w:bookmarkStart w:id="19087" w:name="_ETM_Q37_696640"/>
      <w:bookmarkEnd w:id="19087"/>
      <w:r>
        <w:rPr>
          <w:rFonts w:hint="cs"/>
          <w:rtl/>
        </w:rPr>
        <w:t xml:space="preserve">כאשר </w:t>
      </w:r>
      <w:bookmarkStart w:id="19088" w:name="_ETM_Q37_697059"/>
      <w:bookmarkEnd w:id="19088"/>
      <w:r>
        <w:rPr>
          <w:rFonts w:hint="cs"/>
          <w:rtl/>
        </w:rPr>
        <w:t xml:space="preserve">הקואליציה </w:t>
      </w:r>
      <w:bookmarkStart w:id="19089" w:name="_ETM_Q37_697570"/>
      <w:bookmarkEnd w:id="19089"/>
      <w:r>
        <w:rPr>
          <w:rFonts w:hint="cs"/>
          <w:rtl/>
        </w:rPr>
        <w:t xml:space="preserve">תוכל </w:t>
      </w:r>
      <w:bookmarkStart w:id="19090" w:name="_ETM_Q37_697870"/>
      <w:bookmarkEnd w:id="19090"/>
      <w:r>
        <w:rPr>
          <w:rFonts w:hint="cs"/>
          <w:rtl/>
        </w:rPr>
        <w:t xml:space="preserve">להוציא </w:t>
      </w:r>
      <w:bookmarkStart w:id="19091" w:name="_ETM_Q37_698260"/>
      <w:bookmarkEnd w:id="19091"/>
      <w:r>
        <w:rPr>
          <w:rFonts w:hint="cs"/>
          <w:rtl/>
        </w:rPr>
        <w:t xml:space="preserve">את </w:t>
      </w:r>
      <w:bookmarkStart w:id="19092" w:name="_ETM_Q37_698350"/>
      <w:bookmarkEnd w:id="19092"/>
      <w:r>
        <w:rPr>
          <w:rFonts w:hint="cs"/>
          <w:rtl/>
        </w:rPr>
        <w:t xml:space="preserve">זממה </w:t>
      </w:r>
      <w:bookmarkStart w:id="19093" w:name="_ETM_Q37_698710"/>
      <w:bookmarkEnd w:id="19093"/>
      <w:r>
        <w:rPr>
          <w:rFonts w:hint="cs"/>
          <w:rtl/>
        </w:rPr>
        <w:t xml:space="preserve">לפועל ולפטר את </w:t>
      </w:r>
      <w:bookmarkStart w:id="19094" w:name="_ETM_Q37_698000"/>
      <w:bookmarkEnd w:id="19094"/>
      <w:proofErr w:type="spellStart"/>
      <w:r>
        <w:rPr>
          <w:rFonts w:hint="cs"/>
          <w:rtl/>
        </w:rPr>
        <w:t>היועמ"שית</w:t>
      </w:r>
      <w:proofErr w:type="spellEnd"/>
      <w:r>
        <w:rPr>
          <w:rFonts w:hint="cs"/>
          <w:rtl/>
        </w:rPr>
        <w:t>.</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מעולם </w:t>
      </w:r>
      <w:bookmarkStart w:id="19095" w:name="_ETM_Q37_699010"/>
      <w:bookmarkStart w:id="19096" w:name="_ETM_Q37_699610"/>
      <w:bookmarkEnd w:id="19095"/>
      <w:bookmarkEnd w:id="19096"/>
      <w:r>
        <w:rPr>
          <w:rFonts w:hint="cs"/>
          <w:rtl/>
        </w:rPr>
        <w:t xml:space="preserve">לא </w:t>
      </w:r>
      <w:bookmarkStart w:id="19097" w:name="_ETM_Q37_699730"/>
      <w:bookmarkEnd w:id="19097"/>
      <w:r>
        <w:rPr>
          <w:rFonts w:hint="cs"/>
          <w:rtl/>
        </w:rPr>
        <w:t xml:space="preserve">הייתה </w:t>
      </w:r>
      <w:bookmarkStart w:id="19098" w:name="_ETM_Q37_700059"/>
      <w:bookmarkEnd w:id="19098"/>
      <w:r>
        <w:rPr>
          <w:rFonts w:hint="cs"/>
          <w:rtl/>
        </w:rPr>
        <w:t xml:space="preserve">לבית </w:t>
      </w:r>
      <w:bookmarkStart w:id="19099" w:name="_ETM_Q37_700330"/>
      <w:bookmarkEnd w:id="19099"/>
      <w:r>
        <w:rPr>
          <w:rFonts w:hint="cs"/>
          <w:rtl/>
        </w:rPr>
        <w:t xml:space="preserve">המשפט </w:t>
      </w:r>
      <w:bookmarkStart w:id="19100" w:name="_ETM_Q37_700780"/>
      <w:bookmarkEnd w:id="19100"/>
      <w:r>
        <w:rPr>
          <w:rFonts w:hint="cs"/>
          <w:rtl/>
        </w:rPr>
        <w:t xml:space="preserve">זכות </w:t>
      </w:r>
      <w:bookmarkStart w:id="19101" w:name="_ETM_Q37_701440"/>
      <w:bookmarkEnd w:id="19101"/>
      <w:r>
        <w:rPr>
          <w:rFonts w:hint="cs"/>
          <w:rtl/>
        </w:rPr>
        <w:t xml:space="preserve">לדון בעילת הסבירות. זו תפיסת שלטון, זו המהפכה </w:t>
      </w:r>
      <w:bookmarkStart w:id="19102" w:name="_ETM_Q37_705000"/>
      <w:bookmarkEnd w:id="19102"/>
      <w:r>
        <w:rPr>
          <w:rFonts w:hint="cs"/>
          <w:rtl/>
        </w:rPr>
        <w:t>האמיתית. את זה אני מוכן להוכיח לכל אחד. אין שום סעיף בחוק שמאפשר לשופטים עילת סבירות.</w:t>
      </w:r>
    </w:p>
    <w:p w:rsidR="004824FD" w:rsidRDefault="004824FD" w:rsidP="004824FD">
      <w:pPr>
        <w:rPr>
          <w:rtl/>
        </w:rPr>
      </w:pPr>
    </w:p>
    <w:p w:rsidR="004824FD" w:rsidRDefault="004824FD" w:rsidP="004824FD">
      <w:pPr>
        <w:pStyle w:val="-"/>
        <w:keepNext/>
        <w:rPr>
          <w:rtl/>
        </w:rPr>
      </w:pPr>
      <w:bookmarkStart w:id="19103" w:name="ET_speakercontinue_6158_5"/>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9103"/>
    </w:p>
    <w:p w:rsidR="004824FD" w:rsidRDefault="004824FD" w:rsidP="004824FD">
      <w:pPr>
        <w:rPr>
          <w:rtl/>
        </w:rPr>
      </w:pPr>
    </w:p>
    <w:p w:rsidR="004824FD" w:rsidRDefault="004824FD" w:rsidP="004824FD">
      <w:pPr>
        <w:rPr>
          <w:rtl/>
        </w:rPr>
      </w:pPr>
      <w:bookmarkStart w:id="19104" w:name="_ETM_Q37_709000"/>
      <w:bookmarkEnd w:id="19104"/>
      <w:r>
        <w:rPr>
          <w:rFonts w:hint="cs"/>
          <w:rtl/>
        </w:rPr>
        <w:t xml:space="preserve">אני מוכנה להראות לך. </w:t>
      </w:r>
      <w:bookmarkStart w:id="19105" w:name="_ETM_Q37_711000"/>
      <w:bookmarkEnd w:id="19105"/>
      <w:r>
        <w:rPr>
          <w:rFonts w:hint="cs"/>
          <w:rtl/>
        </w:rPr>
        <w:t xml:space="preserve">ראשית, </w:t>
      </w:r>
      <w:bookmarkStart w:id="19106" w:name="_ETM_Q37_710000"/>
      <w:bookmarkEnd w:id="19106"/>
      <w:r>
        <w:rPr>
          <w:rFonts w:hint="cs"/>
          <w:rtl/>
        </w:rPr>
        <w:t xml:space="preserve">יש הרבה מאוד דברים שלא נמצאים בחוק.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19107" w:name="_ETM_Q37_714000"/>
      <w:bookmarkEnd w:id="19107"/>
      <w:r>
        <w:rPr>
          <w:rFonts w:hint="cs"/>
          <w:rtl/>
        </w:rPr>
        <w:t>זו תפיסת שלטון בכוח.</w:t>
      </w:r>
    </w:p>
    <w:p w:rsidR="004824FD" w:rsidRDefault="004824FD" w:rsidP="004824FD">
      <w:pPr>
        <w:rPr>
          <w:rtl/>
        </w:rPr>
      </w:pPr>
    </w:p>
    <w:p w:rsidR="004824FD" w:rsidRDefault="004824FD" w:rsidP="004824FD">
      <w:pPr>
        <w:pStyle w:val="-"/>
        <w:keepNext/>
        <w:rPr>
          <w:rtl/>
        </w:rPr>
      </w:pPr>
      <w:bookmarkStart w:id="19108" w:name="ET_speakercontinue_6158_7"/>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9108"/>
    </w:p>
    <w:p w:rsidR="004824FD" w:rsidRDefault="004824FD" w:rsidP="004824FD">
      <w:pPr>
        <w:rPr>
          <w:rtl/>
        </w:rPr>
      </w:pPr>
    </w:p>
    <w:p w:rsidR="004824FD" w:rsidRDefault="004824FD" w:rsidP="004824FD">
      <w:pPr>
        <w:rPr>
          <w:rtl/>
        </w:rPr>
      </w:pPr>
      <w:r>
        <w:rPr>
          <w:rFonts w:hint="cs"/>
          <w:rtl/>
        </w:rPr>
        <w:t xml:space="preserve">רגע, רגע, רגע. </w:t>
      </w:r>
      <w:bookmarkStart w:id="19109" w:name="_ETM_Q37_701800"/>
      <w:bookmarkStart w:id="19110" w:name="_ETM_Q37_702220"/>
      <w:bookmarkStart w:id="19111" w:name="_ETM_Q37_702640"/>
      <w:bookmarkStart w:id="19112" w:name="_ETM_Q37_703240"/>
      <w:bookmarkStart w:id="19113" w:name="_ETM_Q37_703690"/>
      <w:bookmarkStart w:id="19114" w:name="_ETM_Q37_704260"/>
      <w:bookmarkStart w:id="19115" w:name="_ETM_Q37_704500"/>
      <w:bookmarkStart w:id="19116" w:name="_ETM_Q37_704830"/>
      <w:bookmarkStart w:id="19117" w:name="_ETM_Q37_705370"/>
      <w:bookmarkStart w:id="19118" w:name="_ETM_Q37_705700"/>
      <w:bookmarkStart w:id="19119" w:name="_ETM_Q37_705820"/>
      <w:bookmarkStart w:id="19120" w:name="_ETM_Q37_705940"/>
      <w:bookmarkStart w:id="19121" w:name="_ETM_Q37_706090"/>
      <w:bookmarkStart w:id="19122" w:name="_ETM_Q37_706390"/>
      <w:bookmarkStart w:id="19123" w:name="_ETM_Q37_706750"/>
      <w:bookmarkStart w:id="19124" w:name="_ETM_Q37_707020"/>
      <w:bookmarkStart w:id="19125" w:name="_ETM_Q37_707440"/>
      <w:bookmarkStart w:id="19126" w:name="_ETM_Q37_707770"/>
      <w:bookmarkStart w:id="19127" w:name="_ETM_Q37_708280"/>
      <w:bookmarkStart w:id="19128" w:name="_ETM_Q37_709030"/>
      <w:bookmarkStart w:id="19129" w:name="_ETM_Q37_709240"/>
      <w:bookmarkStart w:id="19130" w:name="_ETM_Q37_709540"/>
      <w:bookmarkStart w:id="19131" w:name="_ETM_Q37_710080"/>
      <w:bookmarkStart w:id="19132" w:name="_ETM_Q37_710470"/>
      <w:bookmarkStart w:id="19133" w:name="_ETM_Q37_710680"/>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r>
        <w:rPr>
          <w:rFonts w:hint="cs"/>
          <w:rtl/>
        </w:rPr>
        <w:t xml:space="preserve">יש </w:t>
      </w:r>
      <w:bookmarkStart w:id="19134" w:name="_ETM_Q37_710860"/>
      <w:bookmarkEnd w:id="19134"/>
      <w:r>
        <w:rPr>
          <w:rFonts w:hint="cs"/>
          <w:rtl/>
        </w:rPr>
        <w:t xml:space="preserve">הרבה </w:t>
      </w:r>
      <w:bookmarkStart w:id="19135" w:name="_ETM_Q37_711190"/>
      <w:bookmarkEnd w:id="19135"/>
      <w:r>
        <w:rPr>
          <w:rFonts w:hint="cs"/>
          <w:rtl/>
        </w:rPr>
        <w:t xml:space="preserve">מאוד </w:t>
      </w:r>
      <w:bookmarkStart w:id="19136" w:name="_ETM_Q37_711400"/>
      <w:bookmarkEnd w:id="19136"/>
      <w:r>
        <w:rPr>
          <w:rFonts w:hint="cs"/>
          <w:rtl/>
        </w:rPr>
        <w:t xml:space="preserve">דברים </w:t>
      </w:r>
      <w:bookmarkStart w:id="19137" w:name="_ETM_Q37_711760"/>
      <w:bookmarkEnd w:id="19137"/>
      <w:r>
        <w:rPr>
          <w:rFonts w:hint="cs"/>
          <w:rtl/>
        </w:rPr>
        <w:t xml:space="preserve">בפסיקה שמתפתחת – אגב, אפשר לעשות על זה דיון, כמו שהרבנים מפתחים דברים.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בתוך החוק. </w:t>
      </w:r>
      <w:bookmarkStart w:id="19138" w:name="_ETM_Q37_712360"/>
      <w:bookmarkStart w:id="19139" w:name="_ETM_Q37_712900"/>
      <w:bookmarkStart w:id="19140" w:name="_ETM_Q37_713080"/>
      <w:bookmarkStart w:id="19141" w:name="_ETM_Q37_713440"/>
      <w:bookmarkStart w:id="19142" w:name="_ETM_Q37_713530"/>
      <w:bookmarkStart w:id="19143" w:name="_ETM_Q37_713920"/>
      <w:bookmarkStart w:id="19144" w:name="_ETM_Q37_714400"/>
      <w:bookmarkStart w:id="19145" w:name="_ETM_Q37_714760"/>
      <w:bookmarkStart w:id="19146" w:name="_ETM_Q37_715090"/>
      <w:bookmarkStart w:id="19147" w:name="_ETM_Q37_715300"/>
      <w:bookmarkStart w:id="19148" w:name="_ETM_Q37_715780"/>
      <w:bookmarkStart w:id="19149" w:name="_ETM_Q37_715990"/>
      <w:bookmarkStart w:id="19150" w:name="_ETM_Q37_716350"/>
      <w:bookmarkStart w:id="19151" w:name="_ETM_Q37_716950"/>
      <w:bookmarkStart w:id="19152" w:name="_ETM_Q37_717490"/>
      <w:bookmarkStart w:id="19153" w:name="_ETM_Q37_718510"/>
      <w:bookmarkStart w:id="19154" w:name="_ETM_Q37_719410"/>
      <w:bookmarkStart w:id="19155" w:name="_ETM_Q37_719740"/>
      <w:bookmarkStart w:id="19156" w:name="_ETM_Q37_720040"/>
      <w:bookmarkStart w:id="19157" w:name="_ETM_Q37_720430"/>
      <w:bookmarkStart w:id="19158" w:name="_ETM_Q37_720640"/>
      <w:bookmarkStart w:id="19159" w:name="_ETM_Q37_720760"/>
      <w:bookmarkStart w:id="19160" w:name="_ETM_Q37_721450"/>
      <w:bookmarkStart w:id="19161" w:name="_ETM_Q37_721690"/>
      <w:bookmarkStart w:id="19162" w:name="_ETM_Q37_722830"/>
      <w:bookmarkStart w:id="19163" w:name="_ETM_Q37_723790"/>
      <w:bookmarkStart w:id="19164" w:name="_ETM_Q37_724210"/>
      <w:bookmarkStart w:id="19165" w:name="_ETM_Q37_724660"/>
      <w:bookmarkStart w:id="19166" w:name="_ETM_Q37_725470"/>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r>
        <w:rPr>
          <w:rFonts w:hint="cs"/>
          <w:rtl/>
        </w:rPr>
        <w:t xml:space="preserve">בתוך </w:t>
      </w:r>
      <w:bookmarkStart w:id="19167" w:name="_ETM_Q37_724000"/>
      <w:bookmarkEnd w:id="19167"/>
      <w:r>
        <w:rPr>
          <w:rFonts w:hint="cs"/>
          <w:rtl/>
        </w:rPr>
        <w:t>החוק. השופט יכול בתוך החוק לפרש, אבל סבירות?</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072169">
      <w:pPr>
        <w:rPr>
          <w:rtl/>
        </w:rPr>
      </w:pPr>
      <w:r>
        <w:rPr>
          <w:rFonts w:hint="cs"/>
          <w:rtl/>
        </w:rPr>
        <w:t xml:space="preserve">בפסיקה יש הרבה מאוד כלים משפטיים. השופט, כדי להגיע בסופו של יום להכרעה, </w:t>
      </w:r>
      <w:bookmarkStart w:id="19168" w:name="_ETM_Q37_738000"/>
      <w:bookmarkEnd w:id="19168"/>
      <w:r>
        <w:rPr>
          <w:rFonts w:hint="cs"/>
          <w:rtl/>
        </w:rPr>
        <w:t>צריך להשתמש בכלים משפטיים. איך הוא מגיע בסוף</w:t>
      </w:r>
      <w:bookmarkStart w:id="19169" w:name="_ETM_Q37_741000"/>
      <w:bookmarkEnd w:id="19169"/>
      <w:r>
        <w:rPr>
          <w:rFonts w:hint="cs"/>
          <w:rtl/>
        </w:rPr>
        <w:t xml:space="preserve"> לפסק הדין? </w:t>
      </w:r>
      <w:bookmarkStart w:id="19170" w:name="_ETM_Q37_742170"/>
      <w:bookmarkEnd w:id="19170"/>
      <w:r>
        <w:rPr>
          <w:rFonts w:hint="cs"/>
          <w:rtl/>
        </w:rPr>
        <w:t xml:space="preserve">לפעמים </w:t>
      </w:r>
      <w:bookmarkStart w:id="19171" w:name="_ETM_Q37_742400"/>
      <w:bookmarkStart w:id="19172" w:name="_ETM_Q37_742550"/>
      <w:bookmarkEnd w:id="19171"/>
      <w:bookmarkEnd w:id="19172"/>
      <w:r>
        <w:rPr>
          <w:rFonts w:hint="cs"/>
          <w:rtl/>
        </w:rPr>
        <w:t xml:space="preserve">החוק </w:t>
      </w:r>
      <w:bookmarkStart w:id="19173" w:name="_ETM_Q37_743419"/>
      <w:bookmarkStart w:id="19174" w:name="_ETM_Q37_743570"/>
      <w:bookmarkEnd w:id="19173"/>
      <w:bookmarkEnd w:id="19174"/>
      <w:r>
        <w:rPr>
          <w:rFonts w:hint="cs"/>
          <w:rtl/>
        </w:rPr>
        <w:t xml:space="preserve">לא </w:t>
      </w:r>
      <w:bookmarkStart w:id="19175" w:name="_ETM_Q37_743929"/>
      <w:bookmarkEnd w:id="19175"/>
      <w:r>
        <w:rPr>
          <w:rFonts w:hint="cs"/>
          <w:rtl/>
        </w:rPr>
        <w:t xml:space="preserve">כולל </w:t>
      </w:r>
      <w:bookmarkStart w:id="19176" w:name="_ETM_Q37_744380"/>
      <w:bookmarkEnd w:id="19176"/>
      <w:r>
        <w:rPr>
          <w:rFonts w:hint="cs"/>
          <w:rtl/>
        </w:rPr>
        <w:t xml:space="preserve">את </w:t>
      </w:r>
      <w:bookmarkStart w:id="19177" w:name="_ETM_Q37_744500"/>
      <w:bookmarkEnd w:id="19177"/>
      <w:r>
        <w:rPr>
          <w:rFonts w:hint="cs"/>
          <w:rtl/>
        </w:rPr>
        <w:t xml:space="preserve">כל </w:t>
      </w:r>
      <w:bookmarkStart w:id="19178" w:name="_ETM_Q37_745100"/>
      <w:bookmarkEnd w:id="19178"/>
      <w:r>
        <w:rPr>
          <w:rFonts w:hint="cs"/>
          <w:rtl/>
        </w:rPr>
        <w:t xml:space="preserve">המקרים </w:t>
      </w:r>
      <w:bookmarkStart w:id="19179" w:name="_ETM_Q37_745550"/>
      <w:bookmarkEnd w:id="19179"/>
      <w:r>
        <w:rPr>
          <w:rFonts w:hint="cs"/>
          <w:rtl/>
        </w:rPr>
        <w:t xml:space="preserve">והנסיבות. </w:t>
      </w:r>
      <w:bookmarkStart w:id="19180" w:name="_ETM_Q37_746509"/>
      <w:bookmarkStart w:id="19181" w:name="_ETM_Q37_746660"/>
      <w:bookmarkEnd w:id="19180"/>
      <w:bookmarkEnd w:id="19181"/>
      <w:r>
        <w:rPr>
          <w:rFonts w:hint="cs"/>
          <w:rtl/>
        </w:rPr>
        <w:t xml:space="preserve">עכשיו, כדי </w:t>
      </w:r>
      <w:bookmarkStart w:id="19182" w:name="_ETM_Q37_746900"/>
      <w:bookmarkEnd w:id="19182"/>
      <w:r>
        <w:rPr>
          <w:rFonts w:hint="cs"/>
          <w:rtl/>
        </w:rPr>
        <w:t xml:space="preserve">שיהיה </w:t>
      </w:r>
      <w:bookmarkStart w:id="19183" w:name="_ETM_Q37_747080"/>
      <w:bookmarkEnd w:id="19183"/>
      <w:r>
        <w:rPr>
          <w:rFonts w:hint="cs"/>
          <w:rtl/>
        </w:rPr>
        <w:t xml:space="preserve">לך </w:t>
      </w:r>
      <w:bookmarkStart w:id="19184" w:name="_ETM_Q37_747229"/>
      <w:bookmarkEnd w:id="19184"/>
      <w:r>
        <w:rPr>
          <w:rFonts w:hint="cs"/>
          <w:rtl/>
        </w:rPr>
        <w:t xml:space="preserve">פסק </w:t>
      </w:r>
      <w:bookmarkStart w:id="19185" w:name="_ETM_Q37_747470"/>
      <w:bookmarkEnd w:id="19185"/>
      <w:r>
        <w:rPr>
          <w:rFonts w:hint="cs"/>
          <w:rtl/>
        </w:rPr>
        <w:t xml:space="preserve">דין </w:t>
      </w:r>
      <w:bookmarkStart w:id="19186" w:name="_ETM_Q37_747650"/>
      <w:bookmarkEnd w:id="19186"/>
      <w:r>
        <w:rPr>
          <w:rFonts w:hint="cs"/>
          <w:rtl/>
        </w:rPr>
        <w:t xml:space="preserve">מנומק, </w:t>
      </w:r>
      <w:bookmarkStart w:id="19187" w:name="_ETM_Q37_748520"/>
      <w:bookmarkEnd w:id="19187"/>
      <w:r>
        <w:rPr>
          <w:rFonts w:hint="cs"/>
          <w:rtl/>
        </w:rPr>
        <w:t xml:space="preserve">כדי </w:t>
      </w:r>
      <w:bookmarkStart w:id="19188" w:name="_ETM_Q37_748699"/>
      <w:bookmarkEnd w:id="19188"/>
      <w:r>
        <w:rPr>
          <w:rFonts w:hint="cs"/>
          <w:rtl/>
        </w:rPr>
        <w:t xml:space="preserve">שאתה </w:t>
      </w:r>
      <w:bookmarkStart w:id="19189" w:name="_ETM_Q37_748880"/>
      <w:bookmarkEnd w:id="19189"/>
      <w:r>
        <w:rPr>
          <w:rFonts w:hint="cs"/>
          <w:rtl/>
        </w:rPr>
        <w:t xml:space="preserve">תבין </w:t>
      </w:r>
      <w:bookmarkStart w:id="19190" w:name="_ETM_Q37_749270"/>
      <w:bookmarkEnd w:id="19190"/>
      <w:r>
        <w:rPr>
          <w:rFonts w:hint="cs"/>
          <w:rtl/>
        </w:rPr>
        <w:t xml:space="preserve">איך </w:t>
      </w:r>
      <w:bookmarkStart w:id="19191" w:name="_ETM_Q37_749389"/>
      <w:bookmarkEnd w:id="19191"/>
      <w:r>
        <w:rPr>
          <w:rFonts w:hint="cs"/>
          <w:rtl/>
        </w:rPr>
        <w:t xml:space="preserve">הוא </w:t>
      </w:r>
      <w:bookmarkStart w:id="19192" w:name="_ETM_Q37_749509"/>
      <w:bookmarkEnd w:id="19192"/>
      <w:r>
        <w:rPr>
          <w:rFonts w:hint="cs"/>
          <w:rtl/>
        </w:rPr>
        <w:t xml:space="preserve">הגיע </w:t>
      </w:r>
      <w:bookmarkStart w:id="19193" w:name="_ETM_Q37_749750"/>
      <w:bookmarkEnd w:id="19193"/>
      <w:r>
        <w:rPr>
          <w:rFonts w:hint="cs"/>
          <w:rtl/>
        </w:rPr>
        <w:t xml:space="preserve">בסוף </w:t>
      </w:r>
      <w:bookmarkStart w:id="19194" w:name="_ETM_Q37_749990"/>
      <w:bookmarkEnd w:id="19194"/>
      <w:r>
        <w:rPr>
          <w:rFonts w:hint="cs"/>
          <w:rtl/>
        </w:rPr>
        <w:t>להכרעה</w:t>
      </w:r>
      <w:bookmarkStart w:id="19195" w:name="_ETM_Q37_751400"/>
      <w:bookmarkEnd w:id="19195"/>
      <w:r>
        <w:rPr>
          <w:rFonts w:hint="cs"/>
          <w:rtl/>
        </w:rPr>
        <w:t xml:space="preserve">, במהלך </w:t>
      </w:r>
      <w:bookmarkStart w:id="19196" w:name="_ETM_Q37_751990"/>
      <w:bookmarkEnd w:id="19196"/>
      <w:r>
        <w:rPr>
          <w:rFonts w:hint="cs"/>
          <w:rtl/>
        </w:rPr>
        <w:t xml:space="preserve">השנים </w:t>
      </w:r>
      <w:bookmarkStart w:id="19197" w:name="_ETM_Q37_752800"/>
      <w:bookmarkEnd w:id="19197"/>
      <w:r>
        <w:rPr>
          <w:rFonts w:hint="cs"/>
          <w:rtl/>
        </w:rPr>
        <w:t xml:space="preserve">השופטים </w:t>
      </w:r>
      <w:bookmarkStart w:id="19198" w:name="_ETM_Q37_753580"/>
      <w:bookmarkEnd w:id="19198"/>
      <w:r>
        <w:rPr>
          <w:rFonts w:hint="cs"/>
          <w:rtl/>
        </w:rPr>
        <w:t>– ו</w:t>
      </w:r>
      <w:bookmarkStart w:id="19199" w:name="_ETM_Q37_753819"/>
      <w:bookmarkEnd w:id="19199"/>
      <w:r>
        <w:rPr>
          <w:rFonts w:hint="cs"/>
          <w:rtl/>
        </w:rPr>
        <w:t xml:space="preserve">אגב, </w:t>
      </w:r>
      <w:bookmarkStart w:id="19200" w:name="_ETM_Q37_754090"/>
      <w:bookmarkEnd w:id="19200"/>
      <w:r>
        <w:rPr>
          <w:rFonts w:hint="cs"/>
          <w:rtl/>
        </w:rPr>
        <w:t xml:space="preserve">זה לא </w:t>
      </w:r>
      <w:bookmarkStart w:id="19201" w:name="_ETM_Q37_754750"/>
      <w:bookmarkEnd w:id="19201"/>
      <w:r>
        <w:rPr>
          <w:rFonts w:hint="cs"/>
          <w:rtl/>
        </w:rPr>
        <w:t xml:space="preserve">אצלנו, </w:t>
      </w:r>
      <w:bookmarkStart w:id="19202" w:name="_ETM_Q37_755199"/>
      <w:bookmarkEnd w:id="19202"/>
      <w:r>
        <w:rPr>
          <w:rFonts w:hint="cs"/>
          <w:rtl/>
        </w:rPr>
        <w:t xml:space="preserve">זה </w:t>
      </w:r>
      <w:bookmarkStart w:id="19203" w:name="_ETM_Q37_755319"/>
      <w:bookmarkEnd w:id="19203"/>
      <w:r>
        <w:rPr>
          <w:rFonts w:hint="cs"/>
          <w:rtl/>
        </w:rPr>
        <w:t xml:space="preserve">ככה </w:t>
      </w:r>
      <w:bookmarkStart w:id="19204" w:name="_ETM_Q37_755559"/>
      <w:bookmarkStart w:id="19205" w:name="_ETM_Q37_755710"/>
      <w:bookmarkEnd w:id="19204"/>
      <w:bookmarkEnd w:id="19205"/>
      <w:r>
        <w:rPr>
          <w:rFonts w:hint="cs"/>
          <w:rtl/>
        </w:rPr>
        <w:t xml:space="preserve">שיפוט </w:t>
      </w:r>
      <w:bookmarkStart w:id="19206" w:name="_ETM_Q37_756130"/>
      <w:bookmarkEnd w:id="19206"/>
      <w:r>
        <w:rPr>
          <w:rFonts w:hint="cs"/>
          <w:rtl/>
        </w:rPr>
        <w:t xml:space="preserve">בכל </w:t>
      </w:r>
      <w:bookmarkStart w:id="19207" w:name="_ETM_Q37_756550"/>
      <w:bookmarkEnd w:id="19207"/>
      <w:r>
        <w:rPr>
          <w:rFonts w:hint="cs"/>
          <w:rtl/>
        </w:rPr>
        <w:t xml:space="preserve">העולם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זה רק פה בארץ העניין הזה. </w:t>
      </w:r>
    </w:p>
    <w:p w:rsidR="004824FD" w:rsidRDefault="004824FD" w:rsidP="004824FD">
      <w:pPr>
        <w:rPr>
          <w:rtl/>
        </w:rPr>
      </w:pPr>
      <w:bookmarkStart w:id="19208" w:name="_ETM_Q37_758000"/>
      <w:bookmarkEnd w:id="19208"/>
    </w:p>
    <w:p w:rsidR="004824FD" w:rsidRDefault="004824FD" w:rsidP="004824FD">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072169">
      <w:pPr>
        <w:rPr>
          <w:rtl/>
        </w:rPr>
      </w:pPr>
      <w:r>
        <w:rPr>
          <w:rFonts w:hint="cs"/>
          <w:rtl/>
        </w:rPr>
        <w:t xml:space="preserve">לא. </w:t>
      </w:r>
      <w:bookmarkStart w:id="19209" w:name="_ETM_Q37_756759"/>
      <w:bookmarkStart w:id="19210" w:name="_ETM_Q37_757300"/>
      <w:bookmarkStart w:id="19211" w:name="_ETM_Q37_757960"/>
      <w:bookmarkEnd w:id="19209"/>
      <w:bookmarkEnd w:id="19210"/>
      <w:bookmarkEnd w:id="19211"/>
      <w:r>
        <w:rPr>
          <w:rFonts w:hint="cs"/>
          <w:rtl/>
        </w:rPr>
        <w:t xml:space="preserve">בכל </w:t>
      </w:r>
      <w:bookmarkStart w:id="19212" w:name="_ETM_Q37_759009"/>
      <w:bookmarkEnd w:id="19212"/>
      <w:r>
        <w:rPr>
          <w:rFonts w:hint="cs"/>
          <w:rtl/>
        </w:rPr>
        <w:t xml:space="preserve">העולם הסבירות, </w:t>
      </w:r>
      <w:bookmarkStart w:id="19213" w:name="_ETM_Q37_759610"/>
      <w:bookmarkEnd w:id="19213"/>
      <w:r>
        <w:rPr>
          <w:rFonts w:hint="cs"/>
          <w:rtl/>
        </w:rPr>
        <w:t xml:space="preserve">ואני </w:t>
      </w:r>
      <w:bookmarkStart w:id="19214" w:name="_ETM_Q37_759789"/>
      <w:bookmarkEnd w:id="19214"/>
      <w:r>
        <w:rPr>
          <w:rFonts w:hint="cs"/>
          <w:rtl/>
        </w:rPr>
        <w:t xml:space="preserve">אראה </w:t>
      </w:r>
      <w:bookmarkStart w:id="19215" w:name="_ETM_Q37_760000"/>
      <w:bookmarkEnd w:id="19215"/>
      <w:r>
        <w:rPr>
          <w:rFonts w:hint="cs"/>
          <w:rtl/>
        </w:rPr>
        <w:t xml:space="preserve">לך </w:t>
      </w:r>
      <w:bookmarkStart w:id="19216" w:name="_ETM_Q37_760210"/>
      <w:bookmarkEnd w:id="19216"/>
      <w:r>
        <w:rPr>
          <w:rFonts w:hint="cs"/>
          <w:rtl/>
        </w:rPr>
        <w:t xml:space="preserve">את </w:t>
      </w:r>
      <w:bookmarkStart w:id="19217" w:name="_ETM_Q37_760300"/>
      <w:bookmarkEnd w:id="19217"/>
      <w:r>
        <w:rPr>
          <w:rFonts w:hint="cs"/>
          <w:rtl/>
        </w:rPr>
        <w:t xml:space="preserve">זה, </w:t>
      </w:r>
      <w:bookmarkStart w:id="19218" w:name="_ETM_Q37_760509"/>
      <w:bookmarkEnd w:id="19218"/>
      <w:r>
        <w:rPr>
          <w:rFonts w:hint="cs"/>
          <w:rtl/>
        </w:rPr>
        <w:t xml:space="preserve">אדוני, </w:t>
      </w:r>
      <w:bookmarkStart w:id="19219" w:name="_ETM_Q37_760840"/>
      <w:bookmarkEnd w:id="19219"/>
      <w:r>
        <w:rPr>
          <w:rFonts w:hint="cs"/>
          <w:rtl/>
        </w:rPr>
        <w:t xml:space="preserve">ברשותך </w:t>
      </w:r>
      <w:bookmarkStart w:id="19220" w:name="_ETM_Q37_761729"/>
      <w:bookmarkEnd w:id="19220"/>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19221" w:name="_ETM_Q37_761000"/>
      <w:bookmarkEnd w:id="19221"/>
      <w:r>
        <w:rPr>
          <w:rFonts w:hint="cs"/>
          <w:rtl/>
        </w:rPr>
        <w:t xml:space="preserve">טוב, נדבר על זה אחר כך. </w:t>
      </w:r>
    </w:p>
    <w:p w:rsidR="004824FD" w:rsidRDefault="004824FD" w:rsidP="004824FD">
      <w:pPr>
        <w:rPr>
          <w:rtl/>
          <w:lang w:eastAsia="he-IL"/>
        </w:rPr>
      </w:pPr>
      <w:bookmarkStart w:id="19222" w:name="TOR_Q38"/>
      <w:bookmarkEnd w:id="19222"/>
    </w:p>
    <w:p w:rsidR="004824FD" w:rsidRDefault="004824FD" w:rsidP="004824FD">
      <w:pPr>
        <w:pStyle w:val="-"/>
        <w:keepNext/>
        <w:rPr>
          <w:rtl/>
        </w:rPr>
      </w:pPr>
      <w:bookmarkStart w:id="19223" w:name="ET_speakercontinue_6158_4"/>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19223"/>
    </w:p>
    <w:p w:rsidR="004824FD" w:rsidRDefault="004824FD" w:rsidP="004824FD">
      <w:pPr>
        <w:rPr>
          <w:rtl/>
          <w:lang w:eastAsia="he-IL"/>
        </w:rPr>
      </w:pPr>
    </w:p>
    <w:p w:rsidR="004824FD" w:rsidRDefault="004824FD" w:rsidP="00072169">
      <w:pPr>
        <w:rPr>
          <w:rtl/>
          <w:lang w:eastAsia="he-IL"/>
        </w:rPr>
      </w:pPr>
      <w:bookmarkStart w:id="19224" w:name="_ETM_Q38_161563"/>
      <w:bookmarkStart w:id="19225" w:name="_ETM_Q38_161725"/>
      <w:bookmarkEnd w:id="19224"/>
      <w:bookmarkEnd w:id="19225"/>
      <w:r>
        <w:rPr>
          <w:rFonts w:hint="cs"/>
          <w:rtl/>
          <w:lang w:eastAsia="he-IL"/>
        </w:rPr>
        <w:t xml:space="preserve">בדיוק. כמובן עילת הסבירות לא התחילה </w:t>
      </w:r>
      <w:bookmarkStart w:id="19226" w:name="_ETM_Q38_165240"/>
      <w:bookmarkEnd w:id="19226"/>
      <w:r>
        <w:rPr>
          <w:rFonts w:hint="cs"/>
          <w:rtl/>
          <w:lang w:eastAsia="he-IL"/>
        </w:rPr>
        <w:t xml:space="preserve">אצלנו, זה גם לא התחיל אצל ברק, זה </w:t>
      </w:r>
      <w:bookmarkStart w:id="19227" w:name="_ETM_Q38_166492"/>
      <w:bookmarkEnd w:id="19227"/>
      <w:r>
        <w:rPr>
          <w:rFonts w:hint="cs"/>
          <w:rtl/>
          <w:lang w:eastAsia="he-IL"/>
        </w:rPr>
        <w:t xml:space="preserve">גם היה אצל שמגר ועוד כאלה ואחרים. אבל זה ממש לא אצלנו, </w:t>
      </w:r>
      <w:bookmarkStart w:id="19228" w:name="_ETM_Q38_172006"/>
      <w:bookmarkEnd w:id="19228"/>
      <w:r>
        <w:rPr>
          <w:rFonts w:hint="cs"/>
          <w:rtl/>
          <w:lang w:eastAsia="he-IL"/>
        </w:rPr>
        <w:t xml:space="preserve">ואני אראה לך, מבטיחה לך. </w:t>
      </w:r>
    </w:p>
    <w:p w:rsidR="004824FD" w:rsidRDefault="004824FD" w:rsidP="004824FD">
      <w:pPr>
        <w:rPr>
          <w:rtl/>
          <w:lang w:eastAsia="he-IL"/>
        </w:rPr>
      </w:pPr>
    </w:p>
    <w:p w:rsidR="004824FD" w:rsidRDefault="004824FD" w:rsidP="004824FD">
      <w:pPr>
        <w:pStyle w:val="af9"/>
        <w:keepNext/>
        <w:rPr>
          <w:rtl/>
        </w:rPr>
      </w:pPr>
      <w:bookmarkStart w:id="19229" w:name="ET_yor_6129_1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229"/>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נדבר על זה.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72169">
      <w:pPr>
        <w:rPr>
          <w:rtl/>
          <w:lang w:eastAsia="he-IL"/>
        </w:rPr>
      </w:pPr>
      <w:r>
        <w:rPr>
          <w:rFonts w:hint="cs"/>
          <w:rtl/>
          <w:lang w:eastAsia="he-IL"/>
        </w:rPr>
        <w:t xml:space="preserve">בדיוק. לסיום אני רק רוצה לומר שכמו שהתחלתי לומר שכרגע עילת הסבירות </w:t>
      </w:r>
      <w:bookmarkStart w:id="19230" w:name="_ETM_Q38_178562"/>
      <w:bookmarkEnd w:id="19230"/>
      <w:r>
        <w:rPr>
          <w:rFonts w:hint="cs"/>
          <w:rtl/>
          <w:lang w:eastAsia="he-IL"/>
        </w:rPr>
        <w:t xml:space="preserve">בעצם תמנע את התערבות בית המשפט </w:t>
      </w:r>
      <w:r w:rsidR="00072169">
        <w:rPr>
          <w:rFonts w:hint="cs"/>
          <w:rtl/>
          <w:lang w:eastAsia="he-IL"/>
        </w:rPr>
        <w:t>ב</w:t>
      </w:r>
      <w:r>
        <w:rPr>
          <w:rFonts w:hint="cs"/>
          <w:rtl/>
          <w:lang w:eastAsia="he-IL"/>
        </w:rPr>
        <w:t>פיטורי – ככל שאני מבינה שרוצים להוציא את זה לפועל יום בהיר</w:t>
      </w:r>
      <w:r w:rsidR="00072169">
        <w:rPr>
          <w:rFonts w:hint="cs"/>
          <w:rtl/>
          <w:lang w:eastAsia="he-IL"/>
        </w:rPr>
        <w:t xml:space="preserve"> אחד </w:t>
      </w:r>
      <w:r>
        <w:rPr>
          <w:rFonts w:hint="cs"/>
          <w:rtl/>
          <w:lang w:eastAsia="he-IL"/>
        </w:rPr>
        <w:t xml:space="preserve"> – פיטוריה של </w:t>
      </w:r>
      <w:proofErr w:type="spellStart"/>
      <w:r>
        <w:rPr>
          <w:rFonts w:hint="cs"/>
          <w:rtl/>
          <w:lang w:eastAsia="he-IL"/>
        </w:rPr>
        <w:t>היועמ"שית</w:t>
      </w:r>
      <w:proofErr w:type="spellEnd"/>
      <w:r>
        <w:rPr>
          <w:rFonts w:hint="cs"/>
          <w:rtl/>
          <w:lang w:eastAsia="he-IL"/>
        </w:rPr>
        <w:t xml:space="preserve">, כך זה גם נעשה בהונגריה כאשר פוטר הרמטכ"ל. יום בהיר אחד פוטר הרמטכ"ל </w:t>
      </w:r>
      <w:bookmarkStart w:id="19231" w:name="_ETM_Q38_196418"/>
      <w:bookmarkEnd w:id="19231"/>
      <w:r>
        <w:rPr>
          <w:rFonts w:hint="cs"/>
          <w:rtl/>
          <w:lang w:eastAsia="he-IL"/>
        </w:rPr>
        <w:t xml:space="preserve">ופוטרו שם 400 קצינים, וכבר לא היה למי לפנות. כשאתה רצית ללכת ולהגיד: </w:t>
      </w:r>
      <w:bookmarkStart w:id="19232" w:name="_ETM_Q38_201892"/>
      <w:bookmarkEnd w:id="19232"/>
      <w:r>
        <w:rPr>
          <w:rFonts w:hint="cs"/>
          <w:rtl/>
          <w:lang w:eastAsia="he-IL"/>
        </w:rPr>
        <w:t xml:space="preserve">רגע, שנייה, אבל מה, למה – אין, לא היה </w:t>
      </w:r>
      <w:bookmarkStart w:id="19233" w:name="_ETM_Q38_204779"/>
      <w:bookmarkEnd w:id="19233"/>
      <w:r>
        <w:rPr>
          <w:rFonts w:hint="cs"/>
          <w:rtl/>
          <w:lang w:eastAsia="he-IL"/>
        </w:rPr>
        <w:t>לך למי לפנות. וזה דבר שבעיניי הוא מפחיד והוא מסוכן</w:t>
      </w:r>
      <w:bookmarkStart w:id="19234" w:name="_ETM_Q38_208908"/>
      <w:bookmarkEnd w:id="19234"/>
      <w:r>
        <w:rPr>
          <w:rFonts w:hint="cs"/>
          <w:rtl/>
          <w:lang w:eastAsia="he-IL"/>
        </w:rPr>
        <w:t xml:space="preserve">, כי בסוף, כשהציבור נפגע הוא לא יכול לבוא אליי </w:t>
      </w:r>
      <w:bookmarkStart w:id="19235" w:name="_ETM_Q38_213756"/>
      <w:bookmarkEnd w:id="19235"/>
      <w:r>
        <w:rPr>
          <w:rFonts w:hint="cs"/>
          <w:rtl/>
          <w:lang w:eastAsia="he-IL"/>
        </w:rPr>
        <w:t>ואליך</w:t>
      </w:r>
      <w:r w:rsidR="00072169">
        <w:rPr>
          <w:rFonts w:hint="cs"/>
          <w:rtl/>
          <w:lang w:eastAsia="he-IL"/>
        </w:rPr>
        <w:t>;</w:t>
      </w:r>
      <w:r>
        <w:rPr>
          <w:rFonts w:hint="cs"/>
          <w:rtl/>
          <w:lang w:eastAsia="he-IL"/>
        </w:rPr>
        <w:t xml:space="preserve"> הוא יכול לבוא, אבל אתה יודע, זה פרסונלי, </w:t>
      </w:r>
      <w:bookmarkStart w:id="19236" w:name="_ETM_Q38_216074"/>
      <w:bookmarkEnd w:id="19236"/>
      <w:r>
        <w:rPr>
          <w:rFonts w:hint="cs"/>
          <w:rtl/>
          <w:lang w:eastAsia="he-IL"/>
        </w:rPr>
        <w:t xml:space="preserve">זה קטן, זה לא עקרוני ורוחבי. ופה יש קושי ממשי, </w:t>
      </w:r>
      <w:bookmarkStart w:id="19237" w:name="_ETM_Q38_222154"/>
      <w:bookmarkEnd w:id="19237"/>
      <w:r>
        <w:rPr>
          <w:rFonts w:hint="cs"/>
          <w:rtl/>
          <w:lang w:eastAsia="he-IL"/>
        </w:rPr>
        <w:t xml:space="preserve">שהיום אתם בשלטון אבל אחר כך אולי תהיו באופוזיציה. </w:t>
      </w:r>
      <w:r w:rsidR="00072169">
        <w:rPr>
          <w:rFonts w:hint="cs"/>
          <w:rtl/>
          <w:lang w:eastAsia="he-IL"/>
        </w:rPr>
        <w:t xml:space="preserve">תודה רבה, אדוני.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072169">
      <w:pPr>
        <w:rPr>
          <w:rtl/>
          <w:lang w:eastAsia="he-IL"/>
        </w:rPr>
      </w:pPr>
      <w:r>
        <w:rPr>
          <w:rFonts w:hint="cs"/>
          <w:rtl/>
          <w:lang w:eastAsia="he-IL"/>
        </w:rPr>
        <w:t xml:space="preserve">הרגשנו </w:t>
      </w:r>
      <w:bookmarkStart w:id="19238" w:name="_ETM_Q38_225426"/>
      <w:bookmarkEnd w:id="19238"/>
      <w:r>
        <w:rPr>
          <w:rFonts w:hint="cs"/>
          <w:rtl/>
          <w:lang w:eastAsia="he-IL"/>
        </w:rPr>
        <w:t xml:space="preserve">את זה כשהיינו באופוזיציה. תודה רבה.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חברת הכנסת דבי ביטון. </w:t>
      </w:r>
    </w:p>
    <w:p w:rsidR="004824FD" w:rsidRDefault="004824FD" w:rsidP="004824FD">
      <w:pPr>
        <w:rPr>
          <w:rtl/>
          <w:lang w:eastAsia="he-IL"/>
        </w:rPr>
      </w:pPr>
      <w:bookmarkStart w:id="19239" w:name="_ETM_Q38_233078"/>
      <w:bookmarkStart w:id="19240" w:name="_ETM_Q38_233171"/>
      <w:bookmarkEnd w:id="19239"/>
      <w:bookmarkEnd w:id="19240"/>
    </w:p>
    <w:p w:rsidR="004824FD" w:rsidRDefault="004824FD" w:rsidP="004824FD">
      <w:pPr>
        <w:rPr>
          <w:rtl/>
          <w:lang w:eastAsia="he-IL"/>
        </w:rPr>
      </w:pPr>
      <w:bookmarkStart w:id="19241" w:name="_ETM_Q38_233207"/>
      <w:bookmarkStart w:id="19242" w:name="_ETM_Q38_233280"/>
      <w:bookmarkEnd w:id="19241"/>
      <w:bookmarkEnd w:id="19242"/>
      <w:r>
        <w:rPr>
          <w:rFonts w:hint="cs"/>
          <w:rtl/>
          <w:lang w:eastAsia="he-IL"/>
        </w:rPr>
        <w:t xml:space="preserve">אגב, </w:t>
      </w:r>
      <w:bookmarkStart w:id="19243" w:name="_ETM_Q38_234182"/>
      <w:bookmarkEnd w:id="19243"/>
      <w:r>
        <w:rPr>
          <w:rFonts w:hint="cs"/>
          <w:rtl/>
          <w:lang w:eastAsia="he-IL"/>
        </w:rPr>
        <w:t xml:space="preserve">הייתי בהונגריה לפני חודש במשלחת הכנסת, מדינה יפה מאוד </w:t>
      </w:r>
      <w:bookmarkStart w:id="19244" w:name="_ETM_Q38_240254"/>
      <w:bookmarkEnd w:id="19244"/>
      <w:r>
        <w:rPr>
          <w:rFonts w:hint="cs"/>
          <w:rtl/>
          <w:lang w:eastAsia="he-IL"/>
        </w:rPr>
        <w:t xml:space="preserve">ודמוקרטית מאוד. </w:t>
      </w:r>
    </w:p>
    <w:p w:rsidR="004824FD" w:rsidRDefault="004824FD" w:rsidP="004824FD">
      <w:pPr>
        <w:rPr>
          <w:rtl/>
          <w:lang w:eastAsia="he-IL"/>
        </w:rPr>
      </w:pPr>
      <w:bookmarkStart w:id="19245" w:name="_ETM_Q38_236646"/>
      <w:bookmarkStart w:id="19246" w:name="_ETM_Q38_236842"/>
      <w:bookmarkEnd w:id="19245"/>
      <w:bookmarkEnd w:id="19246"/>
    </w:p>
    <w:p w:rsidR="004824FD" w:rsidRDefault="004824FD" w:rsidP="004824FD">
      <w:pPr>
        <w:pStyle w:val="af8"/>
        <w:keepNext/>
        <w:rPr>
          <w:rtl/>
        </w:rPr>
      </w:pPr>
      <w:bookmarkStart w:id="19247" w:name="ET_interruption_6158_20"/>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9247"/>
    </w:p>
    <w:p w:rsidR="004824FD" w:rsidRDefault="004824FD" w:rsidP="004824FD">
      <w:pPr>
        <w:rPr>
          <w:rtl/>
          <w:lang w:eastAsia="he-IL"/>
        </w:rPr>
      </w:pPr>
    </w:p>
    <w:p w:rsidR="004824FD" w:rsidRDefault="004824FD" w:rsidP="00072169">
      <w:pPr>
        <w:rPr>
          <w:rtl/>
          <w:lang w:eastAsia="he-IL"/>
        </w:rPr>
      </w:pPr>
      <w:r>
        <w:rPr>
          <w:rFonts w:hint="cs"/>
          <w:rtl/>
          <w:lang w:eastAsia="he-IL"/>
        </w:rPr>
        <w:t xml:space="preserve">במדינות דיקטטוריות בסוף הם מראים רק את הנופים שלהם. זה מה שנשאר להם להראות. </w:t>
      </w:r>
    </w:p>
    <w:p w:rsidR="004824FD" w:rsidRDefault="004824FD" w:rsidP="004824FD">
      <w:pPr>
        <w:rPr>
          <w:rtl/>
          <w:lang w:eastAsia="he-IL"/>
        </w:rPr>
      </w:pPr>
    </w:p>
    <w:p w:rsidR="004824FD" w:rsidRDefault="004824FD" w:rsidP="004824FD">
      <w:pPr>
        <w:pStyle w:val="a5"/>
        <w:keepNext/>
        <w:rPr>
          <w:rtl/>
        </w:rPr>
      </w:pPr>
      <w:bookmarkStart w:id="19248" w:name="ET_speaker_6341_8"/>
      <w:r>
        <w:rPr>
          <w:rStyle w:val="TagStyle"/>
          <w:rFonts w:hint="cs"/>
          <w:rtl/>
        </w:rPr>
        <w:t xml:space="preserve"> &lt;&lt; דובר &gt;&gt; </w:t>
      </w:r>
      <w:bookmarkStart w:id="19249" w:name="_Toc139390231"/>
      <w:bookmarkStart w:id="19250" w:name="_Toc139394311"/>
      <w:r>
        <w:rPr>
          <w:rFonts w:hint="cs"/>
          <w:rtl/>
        </w:rPr>
        <w:t>דבי ביטון (יש עתיד):</w:t>
      </w:r>
      <w:bookmarkEnd w:id="19249"/>
      <w:bookmarkEnd w:id="19250"/>
      <w:r>
        <w:rPr>
          <w:rStyle w:val="TagStyle"/>
          <w:rFonts w:hint="cs"/>
          <w:rtl/>
        </w:rPr>
        <w:t xml:space="preserve"> &lt;&lt; דובר &gt;&gt;</w:t>
      </w:r>
      <w:r>
        <w:rPr>
          <w:rFonts w:hint="cs"/>
          <w:rtl/>
        </w:rPr>
        <w:t xml:space="preserve"> </w:t>
      </w:r>
      <w:bookmarkEnd w:id="19248"/>
    </w:p>
    <w:p w:rsidR="004824FD" w:rsidRDefault="004824FD" w:rsidP="004824FD">
      <w:pPr>
        <w:rPr>
          <w:rtl/>
          <w:lang w:eastAsia="he-IL"/>
        </w:rPr>
      </w:pPr>
    </w:p>
    <w:p w:rsidR="004824FD" w:rsidRDefault="004824FD" w:rsidP="00072169">
      <w:pPr>
        <w:rPr>
          <w:rtl/>
          <w:lang w:eastAsia="he-IL"/>
        </w:rPr>
      </w:pPr>
      <w:r>
        <w:rPr>
          <w:rFonts w:hint="cs"/>
          <w:rtl/>
          <w:lang w:eastAsia="he-IL"/>
        </w:rPr>
        <w:t xml:space="preserve">כבוד היושב-ראש, כבוד השר, כנסת נכבדה. </w:t>
      </w:r>
      <w:bookmarkStart w:id="19251" w:name="_ETM_Q38_257269"/>
      <w:bookmarkStart w:id="19252" w:name="_ETM_Q38_257411"/>
      <w:bookmarkEnd w:id="19251"/>
      <w:bookmarkEnd w:id="19252"/>
      <w:r>
        <w:rPr>
          <w:rFonts w:hint="cs"/>
          <w:rtl/>
          <w:lang w:eastAsia="he-IL"/>
        </w:rPr>
        <w:t xml:space="preserve">ברשותכם אפתח בלחזק את זרועות הביטחון באשר הם על פעולתם למיגור קיני </w:t>
      </w:r>
      <w:bookmarkStart w:id="19253" w:name="_ETM_Q38_264918"/>
      <w:bookmarkEnd w:id="19253"/>
      <w:r>
        <w:rPr>
          <w:rFonts w:hint="cs"/>
          <w:rtl/>
          <w:lang w:eastAsia="he-IL"/>
        </w:rPr>
        <w:t xml:space="preserve">הטרור בג'נין. כמו כן אני מתפללת ומייחלת לשלומם, שישובו בריאים ושלמים. </w:t>
      </w:r>
    </w:p>
    <w:p w:rsidR="004824FD" w:rsidRDefault="004824FD" w:rsidP="004824FD">
      <w:pPr>
        <w:rPr>
          <w:rtl/>
          <w:lang w:eastAsia="he-IL"/>
        </w:rPr>
      </w:pPr>
    </w:p>
    <w:p w:rsidR="004824FD" w:rsidRDefault="004824FD" w:rsidP="00072169">
      <w:pPr>
        <w:rPr>
          <w:rtl/>
          <w:lang w:eastAsia="he-IL"/>
        </w:rPr>
      </w:pPr>
      <w:r>
        <w:rPr>
          <w:rFonts w:hint="cs"/>
          <w:rtl/>
          <w:lang w:eastAsia="he-IL"/>
        </w:rPr>
        <w:t xml:space="preserve">כבוד היושב-ראש, ברגע </w:t>
      </w:r>
      <w:bookmarkStart w:id="19254" w:name="_ETM_Q38_274772"/>
      <w:bookmarkEnd w:id="19254"/>
      <w:r>
        <w:rPr>
          <w:rFonts w:hint="cs"/>
          <w:rtl/>
          <w:lang w:eastAsia="he-IL"/>
        </w:rPr>
        <w:t xml:space="preserve">שפתחתי בבוקר וצפיתי בטלוויזיה והבנתי שיש פעולה בג'נין, מאחר שאני תושבת שדרות, </w:t>
      </w:r>
      <w:bookmarkStart w:id="19255" w:name="_ETM_Q38_280982"/>
      <w:bookmarkEnd w:id="19255"/>
      <w:r>
        <w:rPr>
          <w:rFonts w:hint="cs"/>
          <w:rtl/>
          <w:lang w:eastAsia="he-IL"/>
        </w:rPr>
        <w:t xml:space="preserve">הפעולה הראשונה שעשיתי זה לסגור את החלון בממ"ד ולהיערך לגרוע מכול. </w:t>
      </w:r>
      <w:r w:rsidR="00072169">
        <w:rPr>
          <w:rFonts w:hint="cs"/>
          <w:rtl/>
          <w:lang w:eastAsia="he-IL"/>
        </w:rPr>
        <w:t xml:space="preserve">אנחנו, </w:t>
      </w:r>
      <w:r>
        <w:rPr>
          <w:rFonts w:hint="cs"/>
          <w:rtl/>
          <w:lang w:eastAsia="he-IL"/>
        </w:rPr>
        <w:t>תושבי הדרום, תושבי העוטף, מתורגלים במסרים. אדוני, אני לא יודעת אם הוא הספיק לשמוע, אבל כבר ניתנו הנחיות. בתקופה הז</w:t>
      </w:r>
      <w:bookmarkStart w:id="19256" w:name="_ETM_Q38_302423"/>
      <w:bookmarkEnd w:id="19256"/>
      <w:r>
        <w:rPr>
          <w:rFonts w:hint="cs"/>
          <w:rtl/>
          <w:lang w:eastAsia="he-IL"/>
        </w:rPr>
        <w:t xml:space="preserve">ו אנחנו חוגגים המון מסיבות קיץ בעיר, במדשאות. היום הייתה צריכה להיות הופעה של טסי, ובהוראת פיקוד </w:t>
      </w:r>
      <w:bookmarkStart w:id="19257" w:name="_ETM_Q38_312092"/>
      <w:bookmarkEnd w:id="19257"/>
      <w:r>
        <w:rPr>
          <w:rFonts w:hint="cs"/>
          <w:rtl/>
          <w:lang w:eastAsia="he-IL"/>
        </w:rPr>
        <w:t xml:space="preserve">העורף החליטו לבטל אותה מהחשש </w:t>
      </w:r>
      <w:r w:rsidR="00072169">
        <w:rPr>
          <w:rFonts w:hint="eastAsia"/>
          <w:rtl/>
          <w:lang w:eastAsia="he-IL"/>
        </w:rPr>
        <w:t>–</w:t>
      </w:r>
      <w:r w:rsidR="00072169">
        <w:rPr>
          <w:rFonts w:hint="cs"/>
          <w:rtl/>
          <w:lang w:eastAsia="he-IL"/>
        </w:rPr>
        <w:t xml:space="preserve"> </w:t>
      </w:r>
      <w:r>
        <w:rPr>
          <w:rFonts w:hint="cs"/>
          <w:rtl/>
          <w:lang w:eastAsia="he-IL"/>
        </w:rPr>
        <w:t>זה אותו חשש, אדוני, שאנחנו</w:t>
      </w:r>
      <w:r w:rsidR="00072169">
        <w:rPr>
          <w:rFonts w:hint="cs"/>
          <w:rtl/>
          <w:lang w:eastAsia="he-IL"/>
        </w:rPr>
        <w:t>,</w:t>
      </w:r>
      <w:r>
        <w:rPr>
          <w:rFonts w:hint="cs"/>
          <w:rtl/>
          <w:lang w:eastAsia="he-IL"/>
        </w:rPr>
        <w:t xml:space="preserve"> מהרגע ש</w:t>
      </w:r>
      <w:r w:rsidR="00072169">
        <w:rPr>
          <w:rFonts w:hint="cs"/>
          <w:rtl/>
          <w:lang w:eastAsia="he-IL"/>
        </w:rPr>
        <w:t xml:space="preserve">אנחנו </w:t>
      </w:r>
      <w:r>
        <w:rPr>
          <w:rFonts w:hint="cs"/>
          <w:rtl/>
          <w:lang w:eastAsia="he-IL"/>
        </w:rPr>
        <w:t xml:space="preserve">שומעים שקיימת פעולה ולא משנה </w:t>
      </w:r>
      <w:bookmarkStart w:id="19258" w:name="_ETM_Q38_321093"/>
      <w:bookmarkEnd w:id="19258"/>
      <w:r>
        <w:rPr>
          <w:rFonts w:hint="cs"/>
          <w:rtl/>
          <w:lang w:eastAsia="he-IL"/>
        </w:rPr>
        <w:t xml:space="preserve">איפה בארץ, זה אותו חשש שקיים גם אצלנו, זה אותו זמן שאנחנו לא באמת יודעים </w:t>
      </w:r>
      <w:bookmarkStart w:id="19259" w:name="_ETM_Q38_326341"/>
      <w:bookmarkEnd w:id="19259"/>
      <w:r>
        <w:rPr>
          <w:rFonts w:hint="cs"/>
          <w:rtl/>
          <w:lang w:eastAsia="he-IL"/>
        </w:rPr>
        <w:t xml:space="preserve">מה עלול לקרות. ולכן, אדוני, אני חושבת שיש חובה להמשיך ולחזק את אנשי העוטף, שדרות ובטח הצפון. </w:t>
      </w:r>
    </w:p>
    <w:p w:rsidR="004824FD" w:rsidRDefault="004824FD" w:rsidP="004824FD">
      <w:pPr>
        <w:rPr>
          <w:rtl/>
          <w:lang w:eastAsia="he-IL"/>
        </w:rPr>
      </w:pPr>
    </w:p>
    <w:p w:rsidR="004824FD" w:rsidRDefault="004824FD" w:rsidP="00A76B01">
      <w:pPr>
        <w:rPr>
          <w:rtl/>
          <w:lang w:eastAsia="he-IL"/>
        </w:rPr>
      </w:pPr>
      <w:r>
        <w:rPr>
          <w:rFonts w:hint="cs"/>
          <w:rtl/>
          <w:lang w:eastAsia="he-IL"/>
        </w:rPr>
        <w:t xml:space="preserve">היום הייתה לנו ועדה מאוד חשובה בוועדת הבריאות בנושא מרכזי החוסן. אנחנו מאוד </w:t>
      </w:r>
      <w:bookmarkStart w:id="19260" w:name="_ETM_Q38_349348"/>
      <w:bookmarkEnd w:id="19260"/>
      <w:r>
        <w:rPr>
          <w:rFonts w:hint="cs"/>
          <w:rtl/>
          <w:lang w:eastAsia="he-IL"/>
        </w:rPr>
        <w:t xml:space="preserve">מאוד מברכים על מרכזי החוסן. אני </w:t>
      </w:r>
      <w:r w:rsidR="00A76B01">
        <w:rPr>
          <w:rFonts w:hint="cs"/>
          <w:rtl/>
          <w:lang w:eastAsia="he-IL"/>
        </w:rPr>
        <w:t xml:space="preserve">גם </w:t>
      </w:r>
      <w:r>
        <w:rPr>
          <w:rFonts w:hint="cs"/>
          <w:rtl/>
          <w:lang w:eastAsia="he-IL"/>
        </w:rPr>
        <w:t xml:space="preserve">יכולה לומר שמרכז חוסן בשדרות מהווה </w:t>
      </w:r>
      <w:bookmarkStart w:id="19261" w:name="_ETM_Q38_355569"/>
      <w:bookmarkEnd w:id="19261"/>
      <w:r>
        <w:rPr>
          <w:rFonts w:hint="cs"/>
          <w:rtl/>
          <w:lang w:eastAsia="he-IL"/>
        </w:rPr>
        <w:t>אפילו פלטפורמה להמון מדינות שמגיעות</w:t>
      </w:r>
      <w:r w:rsidR="00A76B01">
        <w:rPr>
          <w:rFonts w:hint="cs"/>
          <w:rtl/>
          <w:lang w:eastAsia="he-IL"/>
        </w:rPr>
        <w:t>.</w:t>
      </w:r>
      <w:r>
        <w:rPr>
          <w:rFonts w:hint="cs"/>
          <w:rtl/>
          <w:lang w:eastAsia="he-IL"/>
        </w:rPr>
        <w:t xml:space="preserve"> היה ביקור גם מאוקראינה שם, כי בהחלט עושים עבודת קודש. אך לדאבוני, אדוני, </w:t>
      </w:r>
      <w:bookmarkStart w:id="19262" w:name="_ETM_Q38_368919"/>
      <w:bookmarkEnd w:id="19262"/>
      <w:r>
        <w:rPr>
          <w:rFonts w:hint="cs"/>
          <w:rtl/>
          <w:lang w:eastAsia="he-IL"/>
        </w:rPr>
        <w:t>המספר הוא מצומצם, הכמות היא כמות קטנה של תושבי המקום, ולא אחת הורים נאלצים, אדוני, לשלם מכיסם הפרטי, ילדים שלא מטופלים</w:t>
      </w:r>
      <w:r w:rsidR="00A76B01">
        <w:rPr>
          <w:rFonts w:hint="cs"/>
          <w:rtl/>
          <w:lang w:eastAsia="he-IL"/>
        </w:rPr>
        <w:t>.</w:t>
      </w:r>
      <w:r>
        <w:rPr>
          <w:rFonts w:hint="cs"/>
          <w:rtl/>
          <w:lang w:eastAsia="he-IL"/>
        </w:rPr>
        <w:t xml:space="preserve"> בנוסף, מרכזי בריאות </w:t>
      </w:r>
      <w:bookmarkStart w:id="19263" w:name="_ETM_Q38_381878"/>
      <w:bookmarkEnd w:id="19263"/>
      <w:r>
        <w:rPr>
          <w:rFonts w:hint="cs"/>
          <w:rtl/>
          <w:lang w:eastAsia="he-IL"/>
        </w:rPr>
        <w:t xml:space="preserve">הנפש נהיו עמוסים. חיילי צה"ל שלנו, שמתגייסים, לאחרונה יש קצת דיווחים שחלקם אפילו מתקשים, והנזקים, אדוני, הם מעל 20 שנה. 20 </w:t>
      </w:r>
      <w:bookmarkStart w:id="19264" w:name="_ETM_Q38_392163"/>
      <w:bookmarkEnd w:id="19264"/>
      <w:r>
        <w:rPr>
          <w:rFonts w:hint="cs"/>
          <w:rtl/>
          <w:lang w:eastAsia="he-IL"/>
        </w:rPr>
        <w:t xml:space="preserve">שנים שזו אותה התופעה, והפוסט-טראומה הולכת ונהיית קשה. </w:t>
      </w:r>
    </w:p>
    <w:p w:rsidR="004824FD" w:rsidRDefault="004824FD" w:rsidP="004824FD">
      <w:pPr>
        <w:rPr>
          <w:rtl/>
          <w:lang w:eastAsia="he-IL"/>
        </w:rPr>
      </w:pPr>
    </w:p>
    <w:p w:rsidR="004824FD" w:rsidRDefault="004824FD" w:rsidP="00A76B01">
      <w:pPr>
        <w:rPr>
          <w:rtl/>
          <w:lang w:eastAsia="he-IL"/>
        </w:rPr>
      </w:pPr>
      <w:r>
        <w:rPr>
          <w:rFonts w:hint="cs"/>
          <w:rtl/>
          <w:lang w:eastAsia="he-IL"/>
        </w:rPr>
        <w:t xml:space="preserve">אני מברכת, אדוני, על הפעולה הזו, אני שמחה שהיא התקיימה. יש </w:t>
      </w:r>
      <w:bookmarkStart w:id="19265" w:name="_ETM_Q38_404400"/>
      <w:bookmarkEnd w:id="19265"/>
      <w:r>
        <w:rPr>
          <w:rFonts w:hint="cs"/>
          <w:rtl/>
          <w:lang w:eastAsia="he-IL"/>
        </w:rPr>
        <w:t xml:space="preserve">לנו חובה להמשיך ולמגר. לא יעלה על הדעת שכמות הנרצחים בתקופה כל כך קשה, כל כך </w:t>
      </w:r>
      <w:bookmarkStart w:id="19266" w:name="_ETM_Q38_411200"/>
      <w:bookmarkEnd w:id="19266"/>
      <w:r>
        <w:rPr>
          <w:rFonts w:hint="cs"/>
          <w:rtl/>
          <w:lang w:eastAsia="he-IL"/>
        </w:rPr>
        <w:t xml:space="preserve">קשה, אדוני, </w:t>
      </w:r>
      <w:r w:rsidR="00A76B01">
        <w:rPr>
          <w:rFonts w:hint="cs"/>
          <w:rtl/>
          <w:lang w:eastAsia="he-IL"/>
        </w:rPr>
        <w:t>כ</w:t>
      </w:r>
      <w:r>
        <w:rPr>
          <w:rFonts w:hint="cs"/>
          <w:rtl/>
          <w:lang w:eastAsia="he-IL"/>
        </w:rPr>
        <w:t>שזה במיוחד זוגות</w:t>
      </w:r>
      <w:r w:rsidR="00A76B01">
        <w:rPr>
          <w:rFonts w:hint="cs"/>
          <w:rtl/>
          <w:lang w:eastAsia="he-IL"/>
        </w:rPr>
        <w:t>-</w:t>
      </w:r>
      <w:r>
        <w:rPr>
          <w:rFonts w:hint="cs"/>
          <w:rtl/>
          <w:lang w:eastAsia="he-IL"/>
        </w:rPr>
        <w:t>זוגות</w:t>
      </w:r>
      <w:r w:rsidR="00A76B01">
        <w:rPr>
          <w:rFonts w:hint="cs"/>
          <w:rtl/>
          <w:lang w:eastAsia="he-IL"/>
        </w:rPr>
        <w:t xml:space="preserve">, </w:t>
      </w:r>
      <w:r>
        <w:rPr>
          <w:rFonts w:hint="cs"/>
          <w:rtl/>
          <w:lang w:eastAsia="he-IL"/>
        </w:rPr>
        <w:t xml:space="preserve">של אחים, אדוני, </w:t>
      </w:r>
      <w:r w:rsidR="00A76B01">
        <w:rPr>
          <w:rFonts w:hint="cs"/>
          <w:rtl/>
          <w:lang w:eastAsia="he-IL"/>
        </w:rPr>
        <w:t>ו</w:t>
      </w:r>
      <w:r>
        <w:rPr>
          <w:rFonts w:hint="cs"/>
          <w:rtl/>
          <w:lang w:eastAsia="he-IL"/>
        </w:rPr>
        <w:t xml:space="preserve">בעלים, נשים. זה פשוט בלתי נתפס. אסור לנו לוותר. אפס סובלנות. </w:t>
      </w:r>
      <w:bookmarkStart w:id="19267" w:name="_ETM_Q38_423839"/>
      <w:bookmarkEnd w:id="19267"/>
      <w:r>
        <w:rPr>
          <w:rFonts w:hint="cs"/>
          <w:rtl/>
          <w:lang w:eastAsia="he-IL"/>
        </w:rPr>
        <w:t xml:space="preserve">הם צריכים להבין שזו מדינתנו, זה מקומנו, אף אחד לא יזיז אותנו, ושלא יחשבו לרגע שכל פעולה או כל </w:t>
      </w:r>
      <w:bookmarkStart w:id="19268" w:name="_ETM_Q38_432264"/>
      <w:bookmarkEnd w:id="19268"/>
      <w:r>
        <w:rPr>
          <w:rFonts w:hint="cs"/>
          <w:rtl/>
          <w:lang w:eastAsia="he-IL"/>
        </w:rPr>
        <w:t xml:space="preserve">פיגוע ירתיעו אותנו.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ממשלת השינוי עשתה מעשה נהדר. שנה וחצי, אדוני – אני </w:t>
      </w:r>
      <w:bookmarkStart w:id="19269" w:name="_ETM_Q38_438179"/>
      <w:bookmarkEnd w:id="19269"/>
      <w:r>
        <w:rPr>
          <w:rFonts w:hint="cs"/>
          <w:rtl/>
          <w:lang w:eastAsia="he-IL"/>
        </w:rPr>
        <w:t xml:space="preserve">תושבת העיר שדרות, ואני אשוב ואומר את זה – היה לנו שקט. התעסקנו באמת רק בעצמנו. ולכן אני חושבת שכל נושא הסיכולים וכל נושא הטיהור הזה שצריך לעשות בקיני הטרוריסטים – זה הזמן. </w:t>
      </w:r>
    </w:p>
    <w:p w:rsidR="004824FD" w:rsidRDefault="004824FD" w:rsidP="004824FD">
      <w:pPr>
        <w:rPr>
          <w:rtl/>
          <w:lang w:eastAsia="he-IL"/>
        </w:rPr>
      </w:pPr>
    </w:p>
    <w:p w:rsidR="004824FD" w:rsidRDefault="004824FD" w:rsidP="00A2157B">
      <w:pPr>
        <w:rPr>
          <w:rtl/>
          <w:lang w:eastAsia="he-IL"/>
        </w:rPr>
      </w:pPr>
      <w:r>
        <w:rPr>
          <w:rFonts w:hint="cs"/>
          <w:rtl/>
          <w:lang w:eastAsia="he-IL"/>
        </w:rPr>
        <w:t>עכשיו</w:t>
      </w:r>
      <w:r w:rsidR="00A76B01">
        <w:rPr>
          <w:rFonts w:hint="cs"/>
          <w:rtl/>
          <w:lang w:eastAsia="he-IL"/>
        </w:rPr>
        <w:t>,</w:t>
      </w:r>
      <w:r>
        <w:rPr>
          <w:rFonts w:hint="cs"/>
          <w:rtl/>
          <w:lang w:eastAsia="he-IL"/>
        </w:rPr>
        <w:t xml:space="preserve"> ברשותך, אדוני, אני אעבור למשהו שקצת חורה לי. היום במליאה השרה המסכמת, השרה לכישלון מעמד האישה, בחרה לדבר עליי. היא אמרה את המשפט הזה: חברת הכנסת "יאללה </w:t>
      </w:r>
      <w:proofErr w:type="spellStart"/>
      <w:r>
        <w:rPr>
          <w:rFonts w:hint="cs"/>
          <w:rtl/>
          <w:lang w:eastAsia="he-IL"/>
        </w:rPr>
        <w:t>יאללה</w:t>
      </w:r>
      <w:proofErr w:type="spellEnd"/>
      <w:r>
        <w:rPr>
          <w:rFonts w:hint="cs"/>
          <w:rtl/>
          <w:lang w:eastAsia="he-IL"/>
        </w:rPr>
        <w:t xml:space="preserve">" דבי ביטון. נכון, אדוני, באחת הפעמים במליאה אמרתי לה "יאללה </w:t>
      </w:r>
      <w:proofErr w:type="spellStart"/>
      <w:r>
        <w:rPr>
          <w:rFonts w:hint="cs"/>
          <w:rtl/>
          <w:lang w:eastAsia="he-IL"/>
        </w:rPr>
        <w:t>יאללה</w:t>
      </w:r>
      <w:proofErr w:type="spellEnd"/>
      <w:r>
        <w:rPr>
          <w:rFonts w:hint="cs"/>
          <w:rtl/>
          <w:lang w:eastAsia="he-IL"/>
        </w:rPr>
        <w:t xml:space="preserve">", מתוך </w:t>
      </w:r>
      <w:bookmarkStart w:id="19270" w:name="_ETM_Q38_491632"/>
      <w:bookmarkEnd w:id="19270"/>
      <w:r>
        <w:rPr>
          <w:rFonts w:hint="cs"/>
          <w:rtl/>
          <w:lang w:eastAsia="he-IL"/>
        </w:rPr>
        <w:t xml:space="preserve">ציניות שהיא הרשתה לקרוא לחברת כנסת כאן </w:t>
      </w:r>
      <w:r w:rsidR="00A2157B">
        <w:rPr>
          <w:rFonts w:hint="cs"/>
          <w:rtl/>
          <w:lang w:eastAsia="he-IL"/>
        </w:rPr>
        <w:t>"</w:t>
      </w:r>
      <w:r>
        <w:rPr>
          <w:rFonts w:hint="cs"/>
          <w:rtl/>
          <w:lang w:eastAsia="he-IL"/>
        </w:rPr>
        <w:t>קוקוריקו</w:t>
      </w:r>
      <w:r w:rsidR="00A2157B">
        <w:rPr>
          <w:rFonts w:hint="cs"/>
          <w:rtl/>
          <w:lang w:eastAsia="he-IL"/>
        </w:rPr>
        <w:t>"</w:t>
      </w:r>
      <w:r>
        <w:rPr>
          <w:rFonts w:hint="cs"/>
          <w:rtl/>
          <w:lang w:eastAsia="he-IL"/>
        </w:rPr>
        <w:t xml:space="preserve">. להבנתי זו </w:t>
      </w:r>
      <w:bookmarkStart w:id="19271" w:name="_ETM_Q38_498621"/>
      <w:bookmarkEnd w:id="19271"/>
      <w:r>
        <w:rPr>
          <w:rFonts w:hint="cs"/>
          <w:rtl/>
          <w:lang w:eastAsia="he-IL"/>
        </w:rPr>
        <w:t>רמתה, זו השפה שלה, ולכן בחרתי גם לדבר איתה בגובה העיניים. אותה שרה</w:t>
      </w:r>
      <w:r w:rsidR="00A2157B">
        <w:rPr>
          <w:rFonts w:hint="cs"/>
          <w:rtl/>
          <w:lang w:eastAsia="he-IL"/>
        </w:rPr>
        <w:t>,</w:t>
      </w:r>
      <w:r>
        <w:rPr>
          <w:rFonts w:hint="cs"/>
          <w:rtl/>
          <w:lang w:eastAsia="he-IL"/>
        </w:rPr>
        <w:t xml:space="preserve"> ניתן לראות ש</w:t>
      </w:r>
      <w:r w:rsidR="00A2157B">
        <w:rPr>
          <w:rFonts w:hint="cs"/>
          <w:rtl/>
          <w:lang w:eastAsia="he-IL"/>
        </w:rPr>
        <w:t xml:space="preserve">היא </w:t>
      </w:r>
      <w:r>
        <w:rPr>
          <w:rFonts w:hint="cs"/>
          <w:rtl/>
          <w:lang w:eastAsia="he-IL"/>
        </w:rPr>
        <w:t xml:space="preserve">מסתובבת עם תיק </w:t>
      </w:r>
      <w:bookmarkStart w:id="19272" w:name="_ETM_Q38_510735"/>
      <w:bookmarkEnd w:id="19272"/>
      <w:r>
        <w:rPr>
          <w:rFonts w:hint="cs"/>
          <w:rtl/>
          <w:lang w:eastAsia="he-IL"/>
        </w:rPr>
        <w:t xml:space="preserve">קטן, כמו בפרסומת, תיק קטן, רק שהיא לא מבינה, אדוני, שהיא קיבלה תיק גדול, תיק מעמד האישה. בדבריה, אדוני, היא גם בחרה להתייחס ולומר שאני באחד מדבריי, אדוני, בוועדת </w:t>
      </w:r>
      <w:r w:rsidR="00A2157B">
        <w:rPr>
          <w:rFonts w:hint="cs"/>
          <w:rtl/>
          <w:lang w:eastAsia="he-IL"/>
        </w:rPr>
        <w:t>ה</w:t>
      </w:r>
      <w:r>
        <w:rPr>
          <w:rFonts w:hint="cs"/>
          <w:rtl/>
          <w:lang w:eastAsia="he-IL"/>
        </w:rPr>
        <w:t xml:space="preserve">חוקה, </w:t>
      </w:r>
      <w:bookmarkStart w:id="19273" w:name="_ETM_Q38_536883"/>
      <w:bookmarkEnd w:id="19273"/>
      <w:r>
        <w:rPr>
          <w:rFonts w:hint="cs"/>
          <w:rtl/>
          <w:lang w:eastAsia="he-IL"/>
        </w:rPr>
        <w:t xml:space="preserve">ברגע שהרב קריב שוחח – דיברנו דווקא על חוק הרבנות, באחד מנאומיו הוא אמר: איך יעלה </w:t>
      </w:r>
      <w:bookmarkStart w:id="19274" w:name="_ETM_Q38_544770"/>
      <w:bookmarkEnd w:id="19274"/>
      <w:r>
        <w:rPr>
          <w:rFonts w:hint="cs"/>
          <w:rtl/>
          <w:lang w:eastAsia="he-IL"/>
        </w:rPr>
        <w:t xml:space="preserve">על הדעת שאין נשים דיינות, איך הן לא בין חברות </w:t>
      </w:r>
      <w:bookmarkStart w:id="19275" w:name="_ETM_Q38_549920"/>
      <w:bookmarkEnd w:id="19275"/>
      <w:r>
        <w:rPr>
          <w:rFonts w:hint="cs"/>
          <w:rtl/>
          <w:lang w:eastAsia="he-IL"/>
        </w:rPr>
        <w:t xml:space="preserve">הכנסת? ואכן, אדוני, הוא כיוון בעצם לנשים החרדיות. </w:t>
      </w:r>
      <w:bookmarkStart w:id="19276" w:name="_ETM_Q38_556397"/>
      <w:bookmarkStart w:id="19277" w:name="_ETM_Q38_556522"/>
      <w:bookmarkStart w:id="19278" w:name="_ETM_Q38_556593"/>
      <w:bookmarkStart w:id="19279" w:name="_ETM_Q38_556632"/>
      <w:bookmarkEnd w:id="19276"/>
      <w:bookmarkEnd w:id="19277"/>
      <w:bookmarkEnd w:id="19278"/>
      <w:bookmarkEnd w:id="19279"/>
      <w:r>
        <w:rPr>
          <w:rFonts w:hint="cs"/>
          <w:rtl/>
          <w:lang w:eastAsia="he-IL"/>
        </w:rPr>
        <w:t>אני רוצה רק להבהיר מעל במה זו</w:t>
      </w:r>
      <w:r w:rsidR="00A2157B">
        <w:rPr>
          <w:rFonts w:hint="cs"/>
          <w:rtl/>
          <w:lang w:eastAsia="he-IL"/>
        </w:rPr>
        <w:t>:</w:t>
      </w:r>
      <w:r>
        <w:rPr>
          <w:rFonts w:hint="cs"/>
          <w:rtl/>
          <w:lang w:eastAsia="he-IL"/>
        </w:rPr>
        <w:t xml:space="preserve"> יש לנו כבוד – ולי באופן אישי – לנשים </w:t>
      </w:r>
      <w:bookmarkStart w:id="19280" w:name="_ETM_Q38_564291"/>
      <w:bookmarkEnd w:id="19280"/>
      <w:r>
        <w:rPr>
          <w:rFonts w:hint="cs"/>
          <w:rtl/>
          <w:lang w:eastAsia="he-IL"/>
        </w:rPr>
        <w:t xml:space="preserve">בכלל, גם לנשים החרדיות, ובטח </w:t>
      </w:r>
      <w:proofErr w:type="spellStart"/>
      <w:r>
        <w:rPr>
          <w:rFonts w:hint="cs"/>
          <w:rtl/>
          <w:lang w:eastAsia="he-IL"/>
        </w:rPr>
        <w:t>ובטח</w:t>
      </w:r>
      <w:proofErr w:type="spellEnd"/>
      <w:r>
        <w:rPr>
          <w:rFonts w:hint="cs"/>
          <w:rtl/>
          <w:lang w:eastAsia="he-IL"/>
        </w:rPr>
        <w:t xml:space="preserve"> לאלה שמגדלות ובוחרות לגדל ילדים, וזה בסדר ואשריהן. אבל עם זאת יש גם נשים חרדיות ששואפות, שרוצות להגיע לכנסת, לעשות תפקידים </w:t>
      </w:r>
      <w:bookmarkStart w:id="19281" w:name="_ETM_Q38_579910"/>
      <w:bookmarkEnd w:id="19281"/>
      <w:r>
        <w:rPr>
          <w:rFonts w:hint="cs"/>
          <w:rtl/>
          <w:lang w:eastAsia="he-IL"/>
        </w:rPr>
        <w:t>בכירים. ולכן במסגרת הנאום שהוא אמר, אמרתי: רחם להשכרה.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אוי, זה נורא. </w:t>
      </w:r>
    </w:p>
    <w:p w:rsidR="004824FD" w:rsidRDefault="004824FD" w:rsidP="004824FD">
      <w:pPr>
        <w:rPr>
          <w:rtl/>
          <w:lang w:eastAsia="he-IL"/>
        </w:rPr>
      </w:pPr>
    </w:p>
    <w:p w:rsidR="004824FD" w:rsidRDefault="004824FD" w:rsidP="004824FD">
      <w:pPr>
        <w:pStyle w:val="-"/>
        <w:keepNext/>
        <w:rPr>
          <w:rtl/>
        </w:rPr>
      </w:pPr>
      <w:bookmarkStart w:id="19282" w:name="ET_speakercontinue_6341_12"/>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282"/>
    </w:p>
    <w:p w:rsidR="004824FD" w:rsidRDefault="004824FD" w:rsidP="004824FD">
      <w:pPr>
        <w:rPr>
          <w:rtl/>
          <w:lang w:eastAsia="he-IL"/>
        </w:rPr>
      </w:pPr>
    </w:p>
    <w:p w:rsidR="004824FD" w:rsidRDefault="004824FD" w:rsidP="000A31EE">
      <w:pPr>
        <w:rPr>
          <w:rtl/>
          <w:lang w:eastAsia="he-IL"/>
        </w:rPr>
      </w:pPr>
      <w:bookmarkStart w:id="19283" w:name="_ETM_Q38_589659"/>
      <w:bookmarkStart w:id="19284" w:name="_ETM_Q38_589785"/>
      <w:bookmarkEnd w:id="19283"/>
      <w:bookmarkEnd w:id="19284"/>
      <w:r>
        <w:rPr>
          <w:rFonts w:hint="cs"/>
          <w:rtl/>
          <w:lang w:eastAsia="he-IL"/>
        </w:rPr>
        <w:t xml:space="preserve">אדוני, אני </w:t>
      </w:r>
      <w:bookmarkStart w:id="19285" w:name="_ETM_Q38_591692"/>
      <w:bookmarkEnd w:id="19285"/>
      <w:r>
        <w:rPr>
          <w:rFonts w:hint="cs"/>
          <w:rtl/>
          <w:lang w:eastAsia="he-IL"/>
        </w:rPr>
        <w:t xml:space="preserve">רוצה להגיב. אני רוצה להתייחס לאמרה הזו. לפחות השרה שהעלתה את </w:t>
      </w:r>
      <w:bookmarkStart w:id="19286" w:name="_ETM_Q38_596837"/>
      <w:bookmarkEnd w:id="19286"/>
      <w:r>
        <w:rPr>
          <w:rFonts w:hint="cs"/>
          <w:rtl/>
          <w:lang w:eastAsia="he-IL"/>
        </w:rPr>
        <w:t xml:space="preserve">זה כאן אמרה שאני רואה את רחם הנשים החרדיות להשכרה. אבל אני אציין משהו, אדוני. אין לי ציפיות ממנה. באמת, עיון קל בקורות חייה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אני מצפה ממך להתנצל. </w:t>
      </w:r>
    </w:p>
    <w:p w:rsidR="004824FD" w:rsidRDefault="004824FD" w:rsidP="004824FD">
      <w:pPr>
        <w:rPr>
          <w:rtl/>
          <w:lang w:eastAsia="he-IL"/>
        </w:rPr>
      </w:pPr>
    </w:p>
    <w:p w:rsidR="004824FD" w:rsidRDefault="004824FD" w:rsidP="004824FD">
      <w:pPr>
        <w:pStyle w:val="-"/>
        <w:keepNext/>
        <w:rPr>
          <w:rtl/>
        </w:rPr>
      </w:pPr>
      <w:bookmarkStart w:id="19287" w:name="ET_speakercontinue_6341_14"/>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287"/>
    </w:p>
    <w:p w:rsidR="004824FD" w:rsidRDefault="004824FD" w:rsidP="004824FD">
      <w:pPr>
        <w:rPr>
          <w:rtl/>
          <w:lang w:eastAsia="he-IL"/>
        </w:rPr>
      </w:pPr>
    </w:p>
    <w:p w:rsidR="004824FD" w:rsidRDefault="004824FD" w:rsidP="00A2157B">
      <w:pPr>
        <w:rPr>
          <w:rtl/>
          <w:lang w:eastAsia="he-IL"/>
        </w:rPr>
      </w:pPr>
      <w:bookmarkStart w:id="19288" w:name="_ETM_Q38_609995"/>
      <w:bookmarkStart w:id="19289" w:name="_ETM_Q38_610146"/>
      <w:bookmarkEnd w:id="19288"/>
      <w:bookmarkEnd w:id="19289"/>
      <w:r>
        <w:rPr>
          <w:rFonts w:hint="cs"/>
          <w:rtl/>
          <w:lang w:eastAsia="he-IL"/>
        </w:rPr>
        <w:t xml:space="preserve">אז אני אומר לאדוני. </w:t>
      </w:r>
      <w:bookmarkStart w:id="19290" w:name="_ETM_Q38_610804"/>
      <w:bookmarkEnd w:id="19290"/>
      <w:r>
        <w:rPr>
          <w:rFonts w:hint="cs"/>
          <w:rtl/>
          <w:lang w:eastAsia="he-IL"/>
        </w:rPr>
        <w:t xml:space="preserve">אם אדוני יבין, תכף גם אדוני יבין. </w:t>
      </w:r>
      <w:r w:rsidR="000A31EE">
        <w:rPr>
          <w:rFonts w:hint="cs"/>
          <w:rtl/>
          <w:lang w:eastAsia="he-IL"/>
        </w:rPr>
        <w:t>– –</w:t>
      </w:r>
      <w:r>
        <w:rPr>
          <w:rFonts w:hint="cs"/>
          <w:rtl/>
          <w:lang w:eastAsia="he-IL"/>
        </w:rPr>
        <w:t xml:space="preserve"> באמת, </w:t>
      </w:r>
      <w:r w:rsidR="00A2157B">
        <w:rPr>
          <w:rFonts w:hint="cs"/>
          <w:rtl/>
          <w:lang w:eastAsia="he-IL"/>
        </w:rPr>
        <w:t>מ</w:t>
      </w:r>
      <w:r>
        <w:rPr>
          <w:rFonts w:hint="cs"/>
          <w:rtl/>
          <w:lang w:eastAsia="he-IL"/>
        </w:rPr>
        <w:t xml:space="preserve">עיון </w:t>
      </w:r>
      <w:bookmarkStart w:id="19291" w:name="_ETM_Q38_617205"/>
      <w:bookmarkEnd w:id="19291"/>
      <w:r>
        <w:rPr>
          <w:rFonts w:hint="cs"/>
          <w:rtl/>
          <w:lang w:eastAsia="he-IL"/>
        </w:rPr>
        <w:t xml:space="preserve">קל, רק לראות את קורות החיים, ברור לי שכנראה הבנת הנשמע זה לא הקטע החזק שלה. </w:t>
      </w:r>
      <w:bookmarkStart w:id="19292" w:name="_ETM_Q38_621746"/>
      <w:bookmarkEnd w:id="19292"/>
      <w:r>
        <w:rPr>
          <w:rFonts w:hint="cs"/>
          <w:rtl/>
          <w:lang w:eastAsia="he-IL"/>
        </w:rPr>
        <w:t xml:space="preserve">יתרה מכך, אם את כבר השרה למעמד האישה, היית צריכה גם להבין שלרגע לא היה בדבריי לפגוע בנשים החרדיות, לפגוע בנשים. נהפוך הוא, באתי מתוך מקום להגן על הנשים. ופה אני אומר, </w:t>
      </w:r>
      <w:bookmarkStart w:id="19293" w:name="_ETM_Q38_639265"/>
      <w:bookmarkEnd w:id="19293"/>
      <w:r>
        <w:rPr>
          <w:rFonts w:hint="cs"/>
          <w:rtl/>
          <w:lang w:eastAsia="he-IL"/>
        </w:rPr>
        <w:t xml:space="preserve">אדוני, אם חלילה אחת מהנשים נפגעה מדבריי כי היא לא הבינה, אני מתנצלת בפניה, אבל היא צריכה </w:t>
      </w:r>
      <w:bookmarkStart w:id="19294" w:name="_ETM_Q38_647339"/>
      <w:bookmarkEnd w:id="19294"/>
      <w:r>
        <w:rPr>
          <w:rFonts w:hint="cs"/>
          <w:rtl/>
          <w:lang w:eastAsia="he-IL"/>
        </w:rPr>
        <w:t xml:space="preserve">להבין שהכוונה הייתה הפוכה. ואני רוצה להקריא לשרה </w:t>
      </w:r>
      <w:r w:rsidR="000A31EE">
        <w:rPr>
          <w:rFonts w:hint="cs"/>
          <w:rtl/>
          <w:lang w:eastAsia="he-IL"/>
        </w:rPr>
        <w:t>– – –</w:t>
      </w:r>
      <w:r>
        <w:rPr>
          <w:rFonts w:hint="cs"/>
          <w:rtl/>
          <w:lang w:eastAsia="he-IL"/>
        </w:rPr>
        <w:t xml:space="preserve"> </w:t>
      </w:r>
    </w:p>
    <w:p w:rsidR="004824FD" w:rsidRDefault="004824FD" w:rsidP="004824FD">
      <w:pPr>
        <w:ind w:firstLine="0"/>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לפני השרה, זה חשוב מאוד שעשית את זה עכשיו, כי אם גבר היה אומר מילה כזאת על </w:t>
      </w:r>
      <w:bookmarkStart w:id="19295" w:name="_ETM_Q38_657970"/>
      <w:bookmarkEnd w:id="19295"/>
      <w:r>
        <w:rPr>
          <w:rFonts w:hint="cs"/>
          <w:rtl/>
          <w:lang w:eastAsia="he-IL"/>
        </w:rPr>
        <w:t xml:space="preserve">נשים, הוא היה גומר את הקריירה הפוליטית שלו. </w:t>
      </w:r>
    </w:p>
    <w:p w:rsidR="004824FD" w:rsidRDefault="004824FD" w:rsidP="004824FD">
      <w:pPr>
        <w:rPr>
          <w:rtl/>
          <w:lang w:eastAsia="he-IL"/>
        </w:rPr>
      </w:pPr>
    </w:p>
    <w:p w:rsidR="004824FD" w:rsidRDefault="004824FD" w:rsidP="004824FD">
      <w:pPr>
        <w:pStyle w:val="af8"/>
        <w:keepNext/>
        <w:rPr>
          <w:rtl/>
        </w:rPr>
      </w:pPr>
      <w:bookmarkStart w:id="19296" w:name="ET_interruption_6158_21"/>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9296"/>
    </w:p>
    <w:p w:rsidR="004824FD" w:rsidRDefault="004824FD" w:rsidP="004824FD">
      <w:pPr>
        <w:rPr>
          <w:rtl/>
        </w:rPr>
      </w:pPr>
    </w:p>
    <w:p w:rsidR="004824FD" w:rsidRDefault="004824FD" w:rsidP="004824FD">
      <w:pPr>
        <w:rPr>
          <w:rtl/>
          <w:lang w:eastAsia="he-IL"/>
        </w:rPr>
      </w:pPr>
      <w:r>
        <w:rPr>
          <w:rFonts w:hint="cs"/>
          <w:rtl/>
          <w:lang w:eastAsia="he-IL"/>
        </w:rPr>
        <w:t xml:space="preserve">גבר אמר, קוראים לו אבי מעוז. </w:t>
      </w:r>
    </w:p>
    <w:p w:rsidR="004824FD" w:rsidRDefault="004824FD" w:rsidP="004824FD">
      <w:pPr>
        <w:rPr>
          <w:rtl/>
          <w:lang w:eastAsia="he-IL"/>
        </w:rPr>
      </w:pPr>
    </w:p>
    <w:p w:rsidR="004824FD" w:rsidRDefault="004824FD" w:rsidP="004824FD">
      <w:pPr>
        <w:pStyle w:val="-"/>
        <w:keepNext/>
        <w:rPr>
          <w:rtl/>
        </w:rPr>
      </w:pPr>
      <w:bookmarkStart w:id="19297" w:name="ET_speakercontinue_6341_22"/>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297"/>
    </w:p>
    <w:p w:rsidR="004824FD" w:rsidRDefault="004824FD" w:rsidP="004824FD">
      <w:pPr>
        <w:rPr>
          <w:rtl/>
          <w:lang w:eastAsia="he-IL"/>
        </w:rPr>
      </w:pPr>
    </w:p>
    <w:p w:rsidR="004824FD" w:rsidRDefault="004824FD" w:rsidP="000A31EE">
      <w:pPr>
        <w:rPr>
          <w:rtl/>
          <w:lang w:eastAsia="he-IL"/>
        </w:rPr>
      </w:pPr>
      <w:bookmarkStart w:id="19298" w:name="_ETM_Q38_665000"/>
      <w:bookmarkEnd w:id="19298"/>
      <w:r>
        <w:rPr>
          <w:rFonts w:hint="cs"/>
          <w:rtl/>
          <w:lang w:eastAsia="he-IL"/>
        </w:rPr>
        <w:t xml:space="preserve">אדוני, חבר </w:t>
      </w:r>
      <w:bookmarkStart w:id="19299" w:name="_ETM_Q38_665611"/>
      <w:bookmarkEnd w:id="19299"/>
      <w:r>
        <w:rPr>
          <w:rFonts w:hint="cs"/>
          <w:rtl/>
          <w:lang w:eastAsia="he-IL"/>
        </w:rPr>
        <w:t xml:space="preserve">הכנסת אבי מעוז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9300" w:name="_ETM_Q38_668089"/>
      <w:bookmarkStart w:id="19301" w:name="_ETM_Q38_668211"/>
      <w:bookmarkEnd w:id="19300"/>
      <w:bookmarkEnd w:id="19301"/>
    </w:p>
    <w:p w:rsidR="004824FD" w:rsidRDefault="004824FD" w:rsidP="004824FD">
      <w:pPr>
        <w:pStyle w:val="af9"/>
        <w:keepNext/>
        <w:rPr>
          <w:rtl/>
        </w:rPr>
      </w:pPr>
      <w:bookmarkStart w:id="19302" w:name="ET_yor_6129_2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02"/>
    </w:p>
    <w:p w:rsidR="004824FD" w:rsidRDefault="004824FD" w:rsidP="004824FD">
      <w:pPr>
        <w:rPr>
          <w:rtl/>
          <w:lang w:eastAsia="he-IL"/>
        </w:rPr>
      </w:pPr>
    </w:p>
    <w:p w:rsidR="004824FD" w:rsidRDefault="004824FD" w:rsidP="004824FD">
      <w:pPr>
        <w:rPr>
          <w:rtl/>
          <w:lang w:eastAsia="he-IL"/>
        </w:rPr>
      </w:pPr>
      <w:bookmarkStart w:id="19303" w:name="_ETM_Q38_670041"/>
      <w:bookmarkEnd w:id="19303"/>
      <w:r>
        <w:rPr>
          <w:rFonts w:hint="cs"/>
          <w:rtl/>
          <w:lang w:eastAsia="he-IL"/>
        </w:rPr>
        <w:t xml:space="preserve">אני לא חושב שחברת </w:t>
      </w:r>
      <w:bookmarkStart w:id="19304" w:name="_ETM_Q38_669037"/>
      <w:bookmarkEnd w:id="19304"/>
      <w:r>
        <w:rPr>
          <w:rFonts w:hint="cs"/>
          <w:rtl/>
          <w:lang w:eastAsia="he-IL"/>
        </w:rPr>
        <w:t xml:space="preserve">הכנסת ביטון צריכה להיות </w:t>
      </w:r>
      <w:bookmarkStart w:id="19305" w:name="_ETM_Q38_671927"/>
      <w:bookmarkEnd w:id="19305"/>
      <w:r>
        <w:rPr>
          <w:rFonts w:hint="cs"/>
          <w:rtl/>
          <w:lang w:eastAsia="he-IL"/>
        </w:rPr>
        <w:t>דומה לו.</w:t>
      </w:r>
    </w:p>
    <w:p w:rsidR="004824FD" w:rsidRDefault="004824FD" w:rsidP="004824FD">
      <w:pPr>
        <w:rPr>
          <w:rtl/>
          <w:lang w:eastAsia="he-IL"/>
        </w:rPr>
      </w:pPr>
    </w:p>
    <w:p w:rsidR="004824FD" w:rsidRDefault="004824FD" w:rsidP="004824FD">
      <w:pPr>
        <w:pStyle w:val="af8"/>
        <w:keepNext/>
        <w:rPr>
          <w:rtl/>
        </w:rPr>
      </w:pPr>
      <w:bookmarkStart w:id="19306" w:name="ET_interruption_6158_24"/>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9306"/>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לא אמרתי, אבי מעוז אמר שתפקידה של אישה זה ללדת ילדים. זה התפקיד, הוא אמר. </w:t>
      </w:r>
    </w:p>
    <w:p w:rsidR="004824FD" w:rsidRDefault="004824FD" w:rsidP="004824FD">
      <w:pPr>
        <w:rPr>
          <w:rtl/>
          <w:lang w:eastAsia="he-IL"/>
        </w:rPr>
      </w:pPr>
    </w:p>
    <w:p w:rsidR="004824FD" w:rsidRDefault="004824FD" w:rsidP="004824FD">
      <w:pPr>
        <w:pStyle w:val="-"/>
        <w:keepNext/>
        <w:rPr>
          <w:rtl/>
        </w:rPr>
      </w:pPr>
      <w:bookmarkStart w:id="19307" w:name="ET_speakercontinue_6341_16"/>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07"/>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שתפקידה של האישה זה לגדל </w:t>
      </w:r>
      <w:bookmarkStart w:id="19308" w:name="_ETM_Q38_674111"/>
      <w:bookmarkEnd w:id="19308"/>
      <w:r>
        <w:rPr>
          <w:rFonts w:hint="cs"/>
          <w:rtl/>
          <w:lang w:eastAsia="he-IL"/>
        </w:rPr>
        <w:t xml:space="preserve">ילדים וללדת ילדים, כל מה שהקדוש ברוך </w:t>
      </w:r>
      <w:bookmarkStart w:id="19309" w:name="_ETM_Q38_676482"/>
      <w:bookmarkEnd w:id="19309"/>
      <w:r>
        <w:rPr>
          <w:rFonts w:hint="cs"/>
          <w:rtl/>
          <w:lang w:eastAsia="he-IL"/>
        </w:rPr>
        <w:t xml:space="preserve">הוא נותן. אז ברור שאני בעד ילודה ושהמדינה שלנו תתמלא, אבל חלילה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19310" w:name="ET_interruption_6158_25"/>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9310"/>
    </w:p>
    <w:p w:rsidR="004824FD" w:rsidRDefault="004824FD" w:rsidP="004824FD">
      <w:pPr>
        <w:rPr>
          <w:rtl/>
          <w:lang w:eastAsia="he-IL"/>
        </w:rPr>
      </w:pPr>
    </w:p>
    <w:p w:rsidR="004824FD" w:rsidRDefault="004824FD" w:rsidP="004824FD">
      <w:pPr>
        <w:rPr>
          <w:rtl/>
          <w:lang w:eastAsia="he-IL"/>
        </w:rPr>
      </w:pPr>
      <w:r>
        <w:rPr>
          <w:rFonts w:hint="cs"/>
          <w:rtl/>
          <w:lang w:eastAsia="he-IL"/>
        </w:rPr>
        <w:t>אגב, לעומתה</w:t>
      </w:r>
      <w:r w:rsidR="00A2157B">
        <w:rPr>
          <w:rFonts w:hint="cs"/>
          <w:rtl/>
          <w:lang w:eastAsia="he-IL"/>
        </w:rPr>
        <w:t>,</w:t>
      </w:r>
      <w:r>
        <w:rPr>
          <w:rFonts w:hint="cs"/>
          <w:rtl/>
          <w:lang w:eastAsia="he-IL"/>
        </w:rPr>
        <w:t xml:space="preserve"> הוא התכוון לזה. </w:t>
      </w:r>
    </w:p>
    <w:p w:rsidR="004824FD" w:rsidRDefault="004824FD" w:rsidP="004824FD">
      <w:pPr>
        <w:rPr>
          <w:rtl/>
          <w:lang w:eastAsia="he-IL"/>
        </w:rPr>
      </w:pPr>
    </w:p>
    <w:p w:rsidR="004824FD" w:rsidRDefault="004824FD" w:rsidP="004824FD">
      <w:pPr>
        <w:pStyle w:val="af9"/>
        <w:keepNext/>
        <w:rPr>
          <w:rtl/>
        </w:rPr>
      </w:pPr>
      <w:bookmarkStart w:id="19311" w:name="ET_yor_6129_2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11"/>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סליחה, אל תפריעי </w:t>
      </w:r>
      <w:bookmarkStart w:id="19312" w:name="_ETM_Q38_684944"/>
      <w:bookmarkEnd w:id="19312"/>
      <w:r>
        <w:rPr>
          <w:rFonts w:hint="cs"/>
          <w:rtl/>
          <w:lang w:eastAsia="he-IL"/>
        </w:rPr>
        <w:t xml:space="preserve">לה באמצע. </w:t>
      </w:r>
    </w:p>
    <w:p w:rsidR="004824FD" w:rsidRDefault="004824FD" w:rsidP="004824FD">
      <w:pPr>
        <w:rPr>
          <w:rtl/>
          <w:lang w:eastAsia="he-IL"/>
        </w:rPr>
      </w:pPr>
      <w:bookmarkStart w:id="19313" w:name="_ETM_Q38_686195"/>
      <w:bookmarkStart w:id="19314" w:name="_ETM_Q38_686318"/>
      <w:bookmarkEnd w:id="19313"/>
      <w:bookmarkEnd w:id="19314"/>
    </w:p>
    <w:p w:rsidR="004824FD" w:rsidRDefault="004824FD" w:rsidP="004824FD">
      <w:pPr>
        <w:pStyle w:val="af8"/>
        <w:keepNext/>
        <w:rPr>
          <w:rtl/>
        </w:rPr>
      </w:pPr>
      <w:bookmarkStart w:id="19315" w:name="ET_interruption_6158_27"/>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19315"/>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מפריעה. </w:t>
      </w:r>
    </w:p>
    <w:p w:rsidR="004824FD" w:rsidRDefault="004824FD" w:rsidP="004824FD">
      <w:pPr>
        <w:rPr>
          <w:rtl/>
          <w:lang w:eastAsia="he-IL"/>
        </w:rPr>
      </w:pPr>
    </w:p>
    <w:p w:rsidR="004824FD" w:rsidRDefault="004824FD" w:rsidP="004824FD">
      <w:pPr>
        <w:pStyle w:val="-"/>
        <w:keepNext/>
        <w:rPr>
          <w:rtl/>
        </w:rPr>
      </w:pPr>
      <w:bookmarkStart w:id="19316" w:name="ET_speakercontinue_6341_17"/>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16"/>
    </w:p>
    <w:p w:rsidR="004824FD" w:rsidRDefault="004824FD" w:rsidP="004824FD">
      <w:pPr>
        <w:rPr>
          <w:rtl/>
          <w:lang w:eastAsia="he-IL"/>
        </w:rPr>
      </w:pPr>
    </w:p>
    <w:p w:rsidR="004824FD" w:rsidRDefault="000A31EE" w:rsidP="00A2157B">
      <w:pPr>
        <w:rPr>
          <w:rtl/>
          <w:lang w:eastAsia="he-IL"/>
        </w:rPr>
      </w:pPr>
      <w:bookmarkStart w:id="19317" w:name="_ETM_Q38_687587"/>
      <w:bookmarkStart w:id="19318" w:name="_ETM_Q38_687737"/>
      <w:bookmarkEnd w:id="19317"/>
      <w:bookmarkEnd w:id="19318"/>
      <w:r>
        <w:rPr>
          <w:rFonts w:hint="cs"/>
          <w:rtl/>
          <w:lang w:eastAsia="he-IL"/>
        </w:rPr>
        <w:t>– –</w:t>
      </w:r>
      <w:r w:rsidR="00A2157B">
        <w:rPr>
          <w:rFonts w:hint="cs"/>
          <w:rtl/>
          <w:lang w:eastAsia="he-IL"/>
        </w:rPr>
        <w:t xml:space="preserve"> </w:t>
      </w:r>
      <w:r w:rsidR="004824FD">
        <w:rPr>
          <w:rFonts w:hint="cs"/>
          <w:rtl/>
          <w:lang w:eastAsia="he-IL"/>
        </w:rPr>
        <w:t xml:space="preserve">חלילה זה לא היה מתוך מקום </w:t>
      </w:r>
      <w:bookmarkStart w:id="19319" w:name="_ETM_Q38_686802"/>
      <w:bookmarkEnd w:id="19319"/>
      <w:r w:rsidR="00A2157B">
        <w:rPr>
          <w:rFonts w:hint="eastAsia"/>
          <w:rtl/>
          <w:lang w:eastAsia="he-IL"/>
        </w:rPr>
        <w:t>–</w:t>
      </w:r>
      <w:r w:rsidR="00A2157B">
        <w:rPr>
          <w:rFonts w:hint="cs"/>
          <w:rtl/>
          <w:lang w:eastAsia="he-IL"/>
        </w:rPr>
        <w:t xml:space="preserve"> </w:t>
      </w:r>
      <w:bookmarkStart w:id="19320" w:name="_ETM_Q38_687169"/>
      <w:bookmarkStart w:id="19321" w:name="_ETM_Q38_687292"/>
      <w:bookmarkEnd w:id="19320"/>
      <w:bookmarkEnd w:id="19321"/>
      <w:r w:rsidR="004824FD">
        <w:rPr>
          <w:rFonts w:hint="cs"/>
          <w:rtl/>
          <w:lang w:eastAsia="he-IL"/>
        </w:rPr>
        <w:t>אני רוצה להקריא לאדוני הודעה דווקא מהמגזר החרדי, של אישה, שרצה ברשתות</w:t>
      </w:r>
      <w:r w:rsidR="00A2157B">
        <w:rPr>
          <w:rFonts w:hint="cs"/>
          <w:rtl/>
          <w:lang w:eastAsia="he-IL"/>
        </w:rPr>
        <w:t>.</w:t>
      </w:r>
      <w:r w:rsidR="004824FD">
        <w:rPr>
          <w:rFonts w:hint="cs"/>
          <w:rtl/>
          <w:lang w:eastAsia="he-IL"/>
        </w:rPr>
        <w:t xml:space="preserve"> אדוני ישמע מדבריה ויבין מה שלא הבינה </w:t>
      </w:r>
      <w:bookmarkStart w:id="19322" w:name="_ETM_Q38_697929"/>
      <w:bookmarkEnd w:id="19322"/>
      <w:r w:rsidR="004824FD">
        <w:rPr>
          <w:rFonts w:hint="cs"/>
          <w:rtl/>
          <w:lang w:eastAsia="he-IL"/>
        </w:rPr>
        <w:t xml:space="preserve">השרה לכישלון מעמד האישה: רוצה להגיד שקשה לי מאוד עם ח"כים, עיתונאים, נציגי ציבור שמשפילים ומדכאים נשים </w:t>
      </w:r>
      <w:bookmarkStart w:id="19323" w:name="_ETM_Q38_709691"/>
      <w:bookmarkEnd w:id="19323"/>
      <w:r w:rsidR="004824FD">
        <w:rPr>
          <w:rFonts w:hint="cs"/>
          <w:rtl/>
          <w:lang w:eastAsia="he-IL"/>
        </w:rPr>
        <w:t>חרדיות על בסיס יומי. אבל כשמישהו מבחוץ</w:t>
      </w:r>
      <w:r w:rsidR="00A2157B">
        <w:rPr>
          <w:rFonts w:hint="cs"/>
          <w:rtl/>
          <w:lang w:eastAsia="he-IL"/>
        </w:rPr>
        <w:t>,</w:t>
      </w:r>
      <w:r w:rsidR="004824FD">
        <w:rPr>
          <w:rFonts w:hint="cs"/>
          <w:rtl/>
          <w:lang w:eastAsia="he-IL"/>
        </w:rPr>
        <w:t xml:space="preserve"> ישתמע שכאילו השפיל – חובטים בו עד </w:t>
      </w:r>
      <w:bookmarkStart w:id="19324" w:name="_ETM_Q38_718992"/>
      <w:bookmarkEnd w:id="19324"/>
      <w:r w:rsidR="004824FD">
        <w:rPr>
          <w:rFonts w:hint="cs"/>
          <w:rtl/>
          <w:lang w:eastAsia="he-IL"/>
        </w:rPr>
        <w:t xml:space="preserve">זוב דם. היא לא השפילה את הנשים החרדיות, היא השפילה </w:t>
      </w:r>
      <w:bookmarkStart w:id="19325" w:name="_ETM_Q38_724437"/>
      <w:bookmarkEnd w:id="19325"/>
      <w:r w:rsidR="004824FD">
        <w:rPr>
          <w:rFonts w:hint="cs"/>
          <w:rtl/>
          <w:lang w:eastAsia="he-IL"/>
        </w:rPr>
        <w:t xml:space="preserve">את העסקנות של הגברים החרדים. היא לא אמרה </w:t>
      </w:r>
      <w:r>
        <w:rPr>
          <w:rFonts w:hint="cs"/>
          <w:rtl/>
          <w:lang w:eastAsia="he-IL"/>
        </w:rPr>
        <w:t>– – –</w:t>
      </w:r>
      <w:r w:rsidR="004824FD">
        <w:rPr>
          <w:rFonts w:hint="cs"/>
          <w:rtl/>
          <w:lang w:eastAsia="he-IL"/>
        </w:rPr>
        <w:t xml:space="preserve"> </w:t>
      </w:r>
    </w:p>
    <w:p w:rsidR="004824FD" w:rsidRDefault="004824FD" w:rsidP="004824FD">
      <w:pPr>
        <w:rPr>
          <w:rtl/>
          <w:lang w:eastAsia="he-IL"/>
        </w:rPr>
      </w:pPr>
      <w:bookmarkStart w:id="19326" w:name="_ETM_Q38_726638"/>
      <w:bookmarkStart w:id="19327" w:name="_ETM_Q38_726781"/>
      <w:bookmarkEnd w:id="19326"/>
      <w:bookmarkEnd w:id="19327"/>
    </w:p>
    <w:p w:rsidR="004824FD" w:rsidRDefault="004824FD" w:rsidP="004824FD">
      <w:pPr>
        <w:pStyle w:val="af9"/>
        <w:keepNext/>
        <w:rPr>
          <w:rtl/>
        </w:rPr>
      </w:pPr>
      <w:bookmarkStart w:id="19328" w:name="ET_yor_6129_2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28"/>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מה זאת אומרת? אני עסקן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9329" w:name="ET_speakercontinue_6341_29"/>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29"/>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אדוני, </w:t>
      </w:r>
      <w:bookmarkStart w:id="19330" w:name="_ETM_Q38_727106"/>
      <w:bookmarkEnd w:id="19330"/>
      <w:r>
        <w:rPr>
          <w:rFonts w:hint="cs"/>
          <w:rtl/>
          <w:lang w:eastAsia="he-IL"/>
        </w:rPr>
        <w:t xml:space="preserve">אני רוצה שתקשיב לי. </w:t>
      </w:r>
    </w:p>
    <w:p w:rsidR="004824FD" w:rsidRDefault="004824FD" w:rsidP="004824FD">
      <w:pPr>
        <w:rPr>
          <w:rtl/>
          <w:lang w:eastAsia="he-IL"/>
        </w:rPr>
      </w:pPr>
    </w:p>
    <w:p w:rsidR="004824FD" w:rsidRDefault="004824FD" w:rsidP="004824FD">
      <w:pPr>
        <w:pStyle w:val="af9"/>
        <w:keepNext/>
        <w:rPr>
          <w:rtl/>
        </w:rPr>
      </w:pPr>
      <w:bookmarkStart w:id="19331" w:name="ET_yor_6129_3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31"/>
    </w:p>
    <w:p w:rsidR="004824FD" w:rsidRDefault="004824FD" w:rsidP="004824FD">
      <w:pPr>
        <w:rPr>
          <w:rtl/>
          <w:lang w:eastAsia="he-IL"/>
        </w:rPr>
      </w:pPr>
    </w:p>
    <w:p w:rsidR="004824FD" w:rsidRDefault="004824FD" w:rsidP="004824FD">
      <w:pPr>
        <w:rPr>
          <w:rtl/>
          <w:lang w:eastAsia="he-IL"/>
        </w:rPr>
      </w:pPr>
      <w:r>
        <w:rPr>
          <w:rFonts w:hint="cs"/>
          <w:rtl/>
          <w:lang w:eastAsia="he-IL"/>
        </w:rPr>
        <w:t>סליחה, חברת הכנסת ביטון, אני רוצה שאת תקשיבי לי. אני גבר, חסיד, נציג ציבור חרדי ובעל משפחה ברוכת ילדים</w:t>
      </w:r>
      <w:r w:rsidR="00A2157B">
        <w:rPr>
          <w:rFonts w:hint="cs"/>
          <w:rtl/>
          <w:lang w:eastAsia="he-IL"/>
        </w:rPr>
        <w:t>,</w:t>
      </w:r>
      <w:r>
        <w:rPr>
          <w:rFonts w:hint="cs"/>
          <w:rtl/>
          <w:lang w:eastAsia="he-IL"/>
        </w:rPr>
        <w:t xml:space="preserve"> שאשתי היא הגיבורה הגדולה ביותר </w:t>
      </w:r>
      <w:bookmarkStart w:id="19332" w:name="_ETM_Q38_739830"/>
      <w:bookmarkEnd w:id="19332"/>
      <w:r>
        <w:rPr>
          <w:rFonts w:hint="cs"/>
          <w:rtl/>
          <w:lang w:eastAsia="he-IL"/>
        </w:rPr>
        <w:t xml:space="preserve">בכנסת ויש לה 14 ילדים. </w:t>
      </w:r>
    </w:p>
    <w:p w:rsidR="004824FD" w:rsidRDefault="004824FD" w:rsidP="004824FD">
      <w:pPr>
        <w:rPr>
          <w:rtl/>
          <w:lang w:eastAsia="he-IL"/>
        </w:rPr>
      </w:pPr>
    </w:p>
    <w:p w:rsidR="004824FD" w:rsidRDefault="004824FD" w:rsidP="004824FD">
      <w:pPr>
        <w:pStyle w:val="-"/>
        <w:keepNext/>
        <w:rPr>
          <w:rtl/>
        </w:rPr>
      </w:pPr>
      <w:bookmarkStart w:id="19333" w:name="ET_speakercontinue_6341_31"/>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33"/>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ברור, ברור, אני לא מדברת עליה. איך אתה </w:t>
      </w:r>
      <w:bookmarkStart w:id="19334" w:name="_ETM_Q38_742844"/>
      <w:bookmarkEnd w:id="19334"/>
      <w:r>
        <w:rPr>
          <w:rFonts w:hint="cs"/>
          <w:rtl/>
          <w:lang w:eastAsia="he-IL"/>
        </w:rPr>
        <w:t>מסביר את זה שיש נשים חרדיות</w:t>
      </w:r>
      <w:r w:rsidR="00A2157B">
        <w:rPr>
          <w:rFonts w:hint="cs"/>
          <w:rtl/>
          <w:lang w:eastAsia="he-IL"/>
        </w:rPr>
        <w:t xml:space="preserve">, ואדוני בטח </w:t>
      </w:r>
      <w:bookmarkStart w:id="19335" w:name="_ETM_Q0_22768022"/>
      <w:bookmarkEnd w:id="19335"/>
      <w:r w:rsidR="00A2157B">
        <w:rPr>
          <w:rFonts w:hint="cs"/>
          <w:rtl/>
          <w:lang w:eastAsia="he-IL"/>
        </w:rPr>
        <w:t xml:space="preserve">יודע שהן קיימות </w:t>
      </w:r>
      <w:r>
        <w:rPr>
          <w:rFonts w:hint="cs"/>
          <w:rtl/>
          <w:lang w:eastAsia="he-IL"/>
        </w:rPr>
        <w:t xml:space="preserve">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9336" w:name="_ETM_Q38_740906"/>
      <w:bookmarkStart w:id="19337" w:name="_ETM_Q38_741071"/>
      <w:bookmarkEnd w:id="19336"/>
      <w:bookmarkEnd w:id="19337"/>
    </w:p>
    <w:p w:rsidR="004824FD" w:rsidRDefault="004824FD" w:rsidP="004824FD">
      <w:pPr>
        <w:pStyle w:val="af9"/>
        <w:keepNext/>
        <w:rPr>
          <w:rtl/>
        </w:rPr>
      </w:pPr>
      <w:bookmarkStart w:id="19338" w:name="ET_yor_6129_3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38"/>
    </w:p>
    <w:p w:rsidR="004824FD" w:rsidRDefault="004824FD" w:rsidP="004824FD">
      <w:pPr>
        <w:rPr>
          <w:rtl/>
          <w:lang w:eastAsia="he-IL"/>
        </w:rPr>
      </w:pPr>
      <w:bookmarkStart w:id="19339" w:name="_ETM_Q38_742594"/>
      <w:bookmarkEnd w:id="19339"/>
    </w:p>
    <w:p w:rsidR="004824FD" w:rsidRDefault="004824FD" w:rsidP="004824FD">
      <w:pPr>
        <w:rPr>
          <w:rtl/>
          <w:lang w:eastAsia="he-IL"/>
        </w:rPr>
      </w:pPr>
      <w:r>
        <w:rPr>
          <w:rFonts w:hint="cs"/>
          <w:rtl/>
          <w:lang w:eastAsia="he-IL"/>
        </w:rPr>
        <w:t xml:space="preserve">את חייבת להסביר לכולם איך המילים שלך לא פוגעות. </w:t>
      </w:r>
    </w:p>
    <w:p w:rsidR="004824FD" w:rsidRDefault="004824FD" w:rsidP="004824FD">
      <w:pPr>
        <w:rPr>
          <w:rtl/>
          <w:lang w:eastAsia="he-IL"/>
        </w:rPr>
      </w:pPr>
    </w:p>
    <w:p w:rsidR="004824FD" w:rsidRDefault="004824FD" w:rsidP="004824FD">
      <w:pPr>
        <w:pStyle w:val="af8"/>
        <w:keepNext/>
        <w:rPr>
          <w:rtl/>
        </w:rPr>
      </w:pPr>
      <w:bookmarkStart w:id="19340" w:name="ET_interruption_5726_33"/>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40"/>
    </w:p>
    <w:p w:rsidR="004824FD" w:rsidRDefault="004824FD" w:rsidP="004824FD">
      <w:pPr>
        <w:rPr>
          <w:rtl/>
          <w:lang w:eastAsia="he-IL"/>
        </w:rPr>
      </w:pPr>
    </w:p>
    <w:p w:rsidR="004824FD" w:rsidRDefault="004824FD" w:rsidP="00A2157B">
      <w:pPr>
        <w:rPr>
          <w:rtl/>
          <w:lang w:eastAsia="he-IL"/>
        </w:rPr>
      </w:pPr>
      <w:bookmarkStart w:id="19341" w:name="_ETM_Q38_749870"/>
      <w:bookmarkStart w:id="19342" w:name="_ETM_Q38_750137"/>
      <w:bookmarkStart w:id="19343" w:name="_ETM_Q38_750211"/>
      <w:bookmarkEnd w:id="19341"/>
      <w:bookmarkEnd w:id="19342"/>
      <w:bookmarkEnd w:id="19343"/>
      <w:r>
        <w:rPr>
          <w:rFonts w:hint="cs"/>
          <w:rtl/>
          <w:lang w:eastAsia="he-IL"/>
        </w:rPr>
        <w:t xml:space="preserve">אומר היושב-ראש – האמת, </w:t>
      </w:r>
      <w:bookmarkStart w:id="19344" w:name="_ETM_Q38_749786"/>
      <w:bookmarkEnd w:id="19344"/>
      <w:r>
        <w:rPr>
          <w:rFonts w:hint="cs"/>
          <w:rtl/>
          <w:lang w:eastAsia="he-IL"/>
        </w:rPr>
        <w:t>כשאני שמעתי את זה גם נחרדתי, אני אומר לך את האמת</w:t>
      </w:r>
      <w:r w:rsidR="00A2157B">
        <w:rPr>
          <w:rFonts w:hint="cs"/>
          <w:rtl/>
          <w:lang w:eastAsia="he-IL"/>
        </w:rPr>
        <w:t>.</w:t>
      </w:r>
      <w:r>
        <w:rPr>
          <w:rFonts w:hint="cs"/>
          <w:rtl/>
          <w:lang w:eastAsia="he-IL"/>
        </w:rPr>
        <w:t xml:space="preserve"> ועדיין לא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9345" w:name="ET_speakercontinue_6341_19"/>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45"/>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כי לקחו משפט, לא קישרו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bookmarkStart w:id="19346" w:name="ET_yor_6129_3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46"/>
    </w:p>
    <w:p w:rsidR="004824FD" w:rsidRDefault="004824FD" w:rsidP="004824FD">
      <w:pPr>
        <w:rPr>
          <w:rtl/>
          <w:lang w:eastAsia="he-IL"/>
        </w:rPr>
      </w:pPr>
    </w:p>
    <w:p w:rsidR="004824FD" w:rsidRDefault="004824FD" w:rsidP="004824FD">
      <w:pPr>
        <w:rPr>
          <w:rtl/>
          <w:lang w:eastAsia="he-IL"/>
        </w:rPr>
      </w:pPr>
      <w:r>
        <w:rPr>
          <w:rFonts w:hint="cs"/>
          <w:rtl/>
          <w:lang w:eastAsia="he-IL"/>
        </w:rPr>
        <w:t>אז ט</w:t>
      </w:r>
      <w:bookmarkStart w:id="19347" w:name="_ETM_Q38_756959"/>
      <w:bookmarkEnd w:id="19347"/>
      <w:r>
        <w:rPr>
          <w:rFonts w:hint="cs"/>
          <w:rtl/>
          <w:lang w:eastAsia="he-IL"/>
        </w:rPr>
        <w:t xml:space="preserve">וב שאת מדברת. </w:t>
      </w:r>
    </w:p>
    <w:p w:rsidR="004824FD" w:rsidRDefault="004824FD" w:rsidP="004824FD">
      <w:pPr>
        <w:rPr>
          <w:rtl/>
          <w:lang w:eastAsia="he-IL"/>
        </w:rPr>
      </w:pPr>
      <w:bookmarkStart w:id="19348" w:name="_ETM_Q38_757905"/>
      <w:bookmarkStart w:id="19349" w:name="_ETM_Q38_758048"/>
      <w:bookmarkEnd w:id="19348"/>
      <w:bookmarkEnd w:id="19349"/>
    </w:p>
    <w:p w:rsidR="004824FD" w:rsidRDefault="004824FD" w:rsidP="004824FD">
      <w:pPr>
        <w:pStyle w:val="af8"/>
        <w:keepNext/>
        <w:rPr>
          <w:rtl/>
        </w:rPr>
      </w:pPr>
      <w:bookmarkStart w:id="19350" w:name="ET_interruption_5726_36"/>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50"/>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גם כשאת עומדת פה </w:t>
      </w:r>
      <w:bookmarkStart w:id="19351" w:name="_ETM_Q38_760092"/>
      <w:bookmarkEnd w:id="19351"/>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9352" w:name="ET_speakercontinue_6341_35"/>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52"/>
    </w:p>
    <w:p w:rsidR="004824FD" w:rsidRDefault="004824FD" w:rsidP="004824FD">
      <w:pPr>
        <w:rPr>
          <w:rtl/>
          <w:lang w:eastAsia="he-IL"/>
        </w:rPr>
      </w:pPr>
    </w:p>
    <w:p w:rsidR="004824FD" w:rsidRDefault="004824FD" w:rsidP="000A31EE">
      <w:pPr>
        <w:rPr>
          <w:rtl/>
          <w:lang w:eastAsia="he-IL"/>
        </w:rPr>
      </w:pPr>
      <w:bookmarkStart w:id="19353" w:name="_ETM_Q38_759163"/>
      <w:bookmarkEnd w:id="19353"/>
      <w:r>
        <w:rPr>
          <w:rFonts w:hint="cs"/>
          <w:rtl/>
          <w:lang w:eastAsia="he-IL"/>
        </w:rPr>
        <w:t xml:space="preserve">אני גם מדברת על מיעוט, לא חלילה </w:t>
      </w:r>
      <w:r w:rsidR="00A2157B">
        <w:rPr>
          <w:rFonts w:hint="cs"/>
          <w:rtl/>
          <w:lang w:eastAsia="he-IL"/>
        </w:rPr>
        <w:t>ב</w:t>
      </w:r>
      <w:r>
        <w:rPr>
          <w:rFonts w:hint="cs"/>
          <w:rtl/>
          <w:lang w:eastAsia="he-IL"/>
        </w:rPr>
        <w:t xml:space="preserve">גורף, ואם יש אישה שזו בחירתה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9354" w:name="_ETM_Q38_764517"/>
      <w:bookmarkStart w:id="19355" w:name="_ETM_Q38_764620"/>
      <w:bookmarkEnd w:id="19354"/>
      <w:bookmarkEnd w:id="19355"/>
    </w:p>
    <w:p w:rsidR="004824FD" w:rsidRDefault="004824FD" w:rsidP="004824FD">
      <w:pPr>
        <w:pStyle w:val="af8"/>
        <w:keepNext/>
        <w:rPr>
          <w:rtl/>
        </w:rPr>
      </w:pPr>
      <w:bookmarkStart w:id="19356" w:name="ET_interruption_5726_37"/>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56"/>
    </w:p>
    <w:p w:rsidR="004824FD" w:rsidRDefault="004824FD" w:rsidP="004824FD">
      <w:pPr>
        <w:rPr>
          <w:rtl/>
          <w:lang w:eastAsia="he-IL"/>
        </w:rPr>
      </w:pPr>
    </w:p>
    <w:p w:rsidR="004824FD" w:rsidRDefault="004824FD" w:rsidP="004824FD">
      <w:pPr>
        <w:rPr>
          <w:rtl/>
          <w:lang w:eastAsia="he-IL"/>
        </w:rPr>
      </w:pPr>
      <w:bookmarkStart w:id="19357" w:name="_ETM_Q38_763520"/>
      <w:bookmarkStart w:id="19358" w:name="_ETM_Q38_763629"/>
      <w:bookmarkStart w:id="19359" w:name="_ETM_Q38_763664"/>
      <w:bookmarkStart w:id="19360" w:name="_ETM_Q38_763755"/>
      <w:bookmarkEnd w:id="19357"/>
      <w:bookmarkEnd w:id="19358"/>
      <w:bookmarkEnd w:id="19359"/>
      <w:bookmarkEnd w:id="19360"/>
      <w:r>
        <w:rPr>
          <w:rFonts w:hint="cs"/>
          <w:rtl/>
          <w:lang w:eastAsia="he-IL"/>
        </w:rPr>
        <w:t xml:space="preserve">גם לאישה אחת שהיא לא חרדית, זה לא משנה. </w:t>
      </w:r>
    </w:p>
    <w:p w:rsidR="004824FD" w:rsidRDefault="004824FD" w:rsidP="004824FD">
      <w:pPr>
        <w:rPr>
          <w:rtl/>
          <w:lang w:eastAsia="he-IL"/>
        </w:rPr>
      </w:pPr>
    </w:p>
    <w:p w:rsidR="004824FD" w:rsidRDefault="004824FD" w:rsidP="004824FD">
      <w:pPr>
        <w:pStyle w:val="-"/>
        <w:keepNext/>
        <w:rPr>
          <w:rtl/>
        </w:rPr>
      </w:pPr>
      <w:bookmarkStart w:id="19361" w:name="ET_speakercontinue_6341_38"/>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61"/>
    </w:p>
    <w:p w:rsidR="004824FD" w:rsidRDefault="004824FD" w:rsidP="004824FD">
      <w:pPr>
        <w:rPr>
          <w:rtl/>
          <w:lang w:eastAsia="he-IL"/>
        </w:rPr>
      </w:pPr>
    </w:p>
    <w:p w:rsidR="004824FD" w:rsidRDefault="004824FD" w:rsidP="004824FD">
      <w:pPr>
        <w:rPr>
          <w:rtl/>
          <w:lang w:eastAsia="he-IL"/>
        </w:rPr>
      </w:pPr>
      <w:bookmarkStart w:id="19362" w:name="_ETM_Q38_767899"/>
      <w:bookmarkEnd w:id="19362"/>
      <w:r>
        <w:rPr>
          <w:rFonts w:hint="cs"/>
          <w:rtl/>
          <w:lang w:eastAsia="he-IL"/>
        </w:rPr>
        <w:t xml:space="preserve">גם </w:t>
      </w:r>
      <w:bookmarkStart w:id="19363" w:name="_ETM_Q38_768385"/>
      <w:bookmarkEnd w:id="19363"/>
      <w:r>
        <w:rPr>
          <w:rFonts w:hint="cs"/>
          <w:rtl/>
          <w:lang w:eastAsia="he-IL"/>
        </w:rPr>
        <w:t xml:space="preserve">לא אישה חרדית, גם לא אישה חרדית, באופן כללי. </w:t>
      </w:r>
    </w:p>
    <w:p w:rsidR="004824FD" w:rsidRDefault="004824FD" w:rsidP="004824FD">
      <w:pPr>
        <w:rPr>
          <w:rtl/>
          <w:lang w:eastAsia="he-IL"/>
        </w:rPr>
      </w:pPr>
      <w:bookmarkStart w:id="19364" w:name="_ETM_Q38_769981"/>
      <w:bookmarkStart w:id="19365" w:name="_ETM_Q38_770112"/>
      <w:bookmarkEnd w:id="19364"/>
      <w:bookmarkEnd w:id="19365"/>
    </w:p>
    <w:p w:rsidR="004824FD" w:rsidRDefault="004824FD" w:rsidP="004824FD">
      <w:pPr>
        <w:pStyle w:val="af8"/>
        <w:keepNext/>
        <w:rPr>
          <w:rtl/>
        </w:rPr>
      </w:pPr>
      <w:bookmarkStart w:id="19366" w:name="ET_interruption_5726_40"/>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66"/>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להתבטא בצורה כזאת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9367" w:name="ET_speakercontinue_6341_41"/>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67"/>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קודם כול, לא אמרתי אישה חרדית, בוא נתחיל </w:t>
      </w:r>
      <w:bookmarkStart w:id="19368" w:name="_ETM_Q38_770171"/>
      <w:bookmarkEnd w:id="19368"/>
      <w:r>
        <w:rPr>
          <w:rFonts w:hint="cs"/>
          <w:rtl/>
          <w:lang w:eastAsia="he-IL"/>
        </w:rPr>
        <w:t>עם זה. קישרו את זה</w:t>
      </w:r>
      <w:r w:rsidR="00A2157B">
        <w:rPr>
          <w:rFonts w:hint="cs"/>
          <w:rtl/>
          <w:lang w:eastAsia="he-IL"/>
        </w:rPr>
        <w:t>,</w:t>
      </w:r>
      <w:r>
        <w:rPr>
          <w:rFonts w:hint="cs"/>
          <w:rtl/>
          <w:lang w:eastAsia="he-IL"/>
        </w:rPr>
        <w:t xml:space="preserve"> בגלל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19369" w:name="ET_interruption_5726_42"/>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69"/>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כי את קישרת את זה לאותו אחד </w:t>
      </w:r>
      <w:bookmarkStart w:id="19370" w:name="_ETM_Q38_805339"/>
      <w:bookmarkEnd w:id="19370"/>
      <w:r w:rsidR="000A31EE">
        <w:rPr>
          <w:rFonts w:hint="cs"/>
          <w:rtl/>
          <w:lang w:eastAsia="he-IL"/>
        </w:rPr>
        <w:t>– – –</w:t>
      </w:r>
      <w:r>
        <w:rPr>
          <w:rFonts w:hint="cs"/>
          <w:rtl/>
          <w:lang w:eastAsia="he-IL"/>
        </w:rPr>
        <w:t xml:space="preserve"> </w:t>
      </w:r>
      <w:bookmarkStart w:id="19371" w:name="_ETM_Q38_775314"/>
      <w:bookmarkEnd w:id="19371"/>
    </w:p>
    <w:p w:rsidR="004824FD" w:rsidRDefault="004824FD" w:rsidP="004824FD">
      <w:pPr>
        <w:rPr>
          <w:rtl/>
          <w:lang w:eastAsia="he-IL"/>
        </w:rPr>
      </w:pPr>
    </w:p>
    <w:p w:rsidR="004824FD" w:rsidRDefault="004824FD" w:rsidP="004824FD">
      <w:pPr>
        <w:pStyle w:val="af9"/>
        <w:keepNext/>
        <w:rPr>
          <w:rtl/>
        </w:rPr>
      </w:pPr>
      <w:bookmarkStart w:id="19372" w:name="TOR_Q39"/>
      <w:bookmarkStart w:id="19373" w:name="_ETM_Q39_180380"/>
      <w:bookmarkEnd w:id="19372"/>
      <w:bookmarkEnd w:id="19373"/>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אני מוכן לקבל את ההתנצלות שלך מעל במת הכנסת.</w:t>
      </w:r>
    </w:p>
    <w:p w:rsidR="004824FD" w:rsidRDefault="004824FD" w:rsidP="004824FD">
      <w:pPr>
        <w:rPr>
          <w:rtl/>
          <w:lang w:eastAsia="he-IL"/>
        </w:rPr>
      </w:pPr>
      <w:bookmarkStart w:id="19374" w:name="_ETM_Q39_91000"/>
      <w:bookmarkEnd w:id="19374"/>
    </w:p>
    <w:p w:rsidR="004824FD" w:rsidRDefault="004824FD" w:rsidP="00334C32">
      <w:pPr>
        <w:pStyle w:val="-"/>
        <w:keepNext/>
        <w:rPr>
          <w:rtl/>
        </w:rPr>
      </w:pPr>
      <w:bookmarkStart w:id="19375" w:name="ET_speaker_6341_9"/>
      <w:r>
        <w:rPr>
          <w:rStyle w:val="TagStyle"/>
          <w:rFonts w:hint="cs"/>
          <w:rtl/>
        </w:rPr>
        <w:t xml:space="preserve"> &lt;&lt; דובר_המשך &gt;&gt;</w:t>
      </w:r>
      <w:r>
        <w:rPr>
          <w:rFonts w:hint="cs"/>
          <w:rtl/>
        </w:rPr>
        <w:t xml:space="preserve"> דבי ביטון (יש עתיד):</w:t>
      </w:r>
      <w:r>
        <w:rPr>
          <w:rStyle w:val="TagStyle"/>
          <w:rFonts w:hint="cs"/>
          <w:rtl/>
        </w:rPr>
        <w:t xml:space="preserve">&lt;&lt; דובר_המשך &gt;&gt;   </w:t>
      </w:r>
    </w:p>
    <w:p w:rsidR="004824FD" w:rsidRDefault="004824FD" w:rsidP="004824FD">
      <w:pPr>
        <w:pStyle w:val="KeepWithNext"/>
        <w:rPr>
          <w:rtl/>
        </w:rPr>
      </w:pPr>
    </w:p>
    <w:p w:rsidR="004824FD" w:rsidRDefault="004824FD" w:rsidP="004824FD">
      <w:pPr>
        <w:rPr>
          <w:rtl/>
          <w:lang w:eastAsia="he-IL"/>
        </w:rPr>
      </w:pPr>
      <w:bookmarkStart w:id="19376" w:name="_ETM_Q39_102000"/>
      <w:bookmarkStart w:id="19377" w:name="_ETM_Q39_97000"/>
      <w:bookmarkEnd w:id="19375"/>
      <w:bookmarkEnd w:id="19376"/>
      <w:bookmarkEnd w:id="19377"/>
      <w:r>
        <w:rPr>
          <w:rFonts w:hint="cs"/>
          <w:rtl/>
          <w:lang w:eastAsia="he-IL"/>
        </w:rPr>
        <w:t>איך?</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אני מוכן לקבל את ההתנצלות שלך, </w:t>
      </w:r>
      <w:bookmarkStart w:id="19378" w:name="_ETM_Q39_183000"/>
      <w:bookmarkEnd w:id="19378"/>
      <w:r>
        <w:rPr>
          <w:rFonts w:hint="cs"/>
          <w:rtl/>
          <w:lang w:eastAsia="he-IL"/>
        </w:rPr>
        <w:t xml:space="preserve">אני חושב שזה לטובת כל המאזינים </w:t>
      </w:r>
      <w:r w:rsidR="00A2157B">
        <w:rPr>
          <w:rFonts w:hint="eastAsia"/>
          <w:rtl/>
          <w:lang w:eastAsia="he-IL"/>
        </w:rPr>
        <w:t>–</w:t>
      </w:r>
      <w:r w:rsidR="00A2157B">
        <w:rPr>
          <w:rFonts w:hint="cs"/>
          <w:rtl/>
          <w:lang w:eastAsia="he-IL"/>
        </w:rPr>
        <w:t xml:space="preserve"> </w:t>
      </w:r>
      <w:r>
        <w:rPr>
          <w:rFonts w:hint="cs"/>
          <w:rtl/>
          <w:lang w:eastAsia="he-IL"/>
        </w:rPr>
        <w:t xml:space="preserve">אבל בלי </w:t>
      </w:r>
      <w:r w:rsidR="00A2157B">
        <w:rPr>
          <w:rFonts w:hint="cs"/>
          <w:rtl/>
          <w:lang w:eastAsia="he-IL"/>
        </w:rPr>
        <w:t>"</w:t>
      </w:r>
      <w:r>
        <w:rPr>
          <w:rFonts w:hint="cs"/>
          <w:rtl/>
          <w:lang w:eastAsia="he-IL"/>
        </w:rPr>
        <w:t>אבל</w:t>
      </w:r>
      <w:r w:rsidR="00A2157B">
        <w:rPr>
          <w:rFonts w:hint="cs"/>
          <w:rtl/>
          <w:lang w:eastAsia="he-IL"/>
        </w:rPr>
        <w:t>"</w:t>
      </w:r>
      <w:r>
        <w:rPr>
          <w:rFonts w:hint="cs"/>
          <w:rtl/>
          <w:lang w:eastAsia="he-IL"/>
        </w:rPr>
        <w:t xml:space="preserve">. </w:t>
      </w:r>
    </w:p>
    <w:p w:rsidR="004824FD" w:rsidRDefault="004824FD" w:rsidP="004824FD">
      <w:pPr>
        <w:rPr>
          <w:rtl/>
          <w:lang w:eastAsia="he-IL"/>
        </w:rPr>
      </w:pPr>
      <w:bookmarkStart w:id="19379" w:name="_ETM_Q39_181000"/>
      <w:bookmarkEnd w:id="19379"/>
    </w:p>
    <w:p w:rsidR="004824FD" w:rsidRDefault="004824FD" w:rsidP="004824FD">
      <w:pPr>
        <w:pStyle w:val="-"/>
        <w:keepNext/>
        <w:rPr>
          <w:rtl/>
        </w:rPr>
      </w:pPr>
      <w:bookmarkStart w:id="19380" w:name="ET_speakercontinue_6341_3"/>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80"/>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ברור, אדוני, אמרתי שאם </w:t>
      </w:r>
      <w:bookmarkStart w:id="19381" w:name="_ETM_Q39_186000"/>
      <w:bookmarkEnd w:id="19381"/>
      <w:r>
        <w:rPr>
          <w:rFonts w:hint="cs"/>
          <w:rtl/>
          <w:lang w:eastAsia="he-IL"/>
        </w:rPr>
        <w:t xml:space="preserve">חלילה פגעתי באישה ולו אחת, אני מתנצלת בפניה. זו לא </w:t>
      </w:r>
      <w:bookmarkStart w:id="19382" w:name="_ETM_Q39_185000"/>
      <w:bookmarkEnd w:id="19382"/>
      <w:r>
        <w:rPr>
          <w:rFonts w:hint="cs"/>
          <w:rtl/>
          <w:lang w:eastAsia="he-IL"/>
        </w:rPr>
        <w:t xml:space="preserve">הייתה כוונתי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9383" w:name="_ETM_Q39_189000"/>
      <w:bookmarkEnd w:id="19383"/>
    </w:p>
    <w:p w:rsidR="004824FD" w:rsidRDefault="004824FD" w:rsidP="004824FD">
      <w:pPr>
        <w:pStyle w:val="af8"/>
        <w:keepNext/>
        <w:rPr>
          <w:rtl/>
        </w:rPr>
      </w:pPr>
      <w:bookmarkStart w:id="19384" w:name="ET_interruption_5726_12"/>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84"/>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 </w:t>
      </w:r>
      <w:r w:rsidR="000A31EE">
        <w:rPr>
          <w:rFonts w:hint="cs"/>
          <w:rtl/>
          <w:lang w:eastAsia="he-IL"/>
        </w:rPr>
        <w:t>– – –</w:t>
      </w:r>
      <w:r>
        <w:rPr>
          <w:rFonts w:hint="cs"/>
          <w:rtl/>
          <w:lang w:eastAsia="he-IL"/>
        </w:rPr>
        <w:t xml:space="preserve"> </w:t>
      </w:r>
      <w:r w:rsidR="00A2157B">
        <w:rPr>
          <w:rFonts w:hint="cs"/>
          <w:rtl/>
          <w:lang w:eastAsia="he-IL"/>
        </w:rPr>
        <w:t xml:space="preserve">טור </w:t>
      </w:r>
      <w:r>
        <w:rPr>
          <w:rFonts w:hint="cs"/>
          <w:rtl/>
          <w:lang w:eastAsia="he-IL"/>
        </w:rPr>
        <w:t xml:space="preserve">של איזה מישהי שכאילו </w:t>
      </w:r>
      <w:r w:rsidR="000A31EE">
        <w:rPr>
          <w:rFonts w:hint="cs"/>
          <w:rtl/>
          <w:lang w:eastAsia="he-IL"/>
        </w:rPr>
        <w:t>– – –</w:t>
      </w:r>
      <w:r>
        <w:rPr>
          <w:rFonts w:hint="cs"/>
          <w:rtl/>
          <w:lang w:eastAsia="he-IL"/>
        </w:rPr>
        <w:t xml:space="preserve"> </w:t>
      </w:r>
      <w:bookmarkStart w:id="19385" w:name="_ETM_Q39_197000"/>
      <w:bookmarkEnd w:id="19385"/>
    </w:p>
    <w:p w:rsidR="004824FD" w:rsidRDefault="004824FD" w:rsidP="004824FD">
      <w:pPr>
        <w:rPr>
          <w:rtl/>
          <w:lang w:eastAsia="he-IL"/>
        </w:rPr>
      </w:pPr>
    </w:p>
    <w:p w:rsidR="004824FD" w:rsidRDefault="004824FD" w:rsidP="004824FD">
      <w:pPr>
        <w:pStyle w:val="-"/>
        <w:keepNext/>
        <w:rPr>
          <w:rtl/>
        </w:rPr>
      </w:pPr>
      <w:bookmarkStart w:id="19386" w:name="ET_speakercontinue_6341_13"/>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86"/>
    </w:p>
    <w:p w:rsidR="004824FD" w:rsidRDefault="004824FD" w:rsidP="004824FD">
      <w:pPr>
        <w:rPr>
          <w:rtl/>
          <w:lang w:eastAsia="he-IL"/>
        </w:rPr>
      </w:pPr>
    </w:p>
    <w:p w:rsidR="004824FD" w:rsidRDefault="004824FD" w:rsidP="004824FD">
      <w:pPr>
        <w:rPr>
          <w:rtl/>
          <w:lang w:eastAsia="he-IL"/>
        </w:rPr>
      </w:pPr>
      <w:r>
        <w:rPr>
          <w:rFonts w:hint="cs"/>
          <w:rtl/>
          <w:lang w:eastAsia="he-IL"/>
        </w:rPr>
        <w:t>מה זה משנה?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לא משנה, מודה ועוזב ירוחם.</w:t>
      </w:r>
    </w:p>
    <w:p w:rsidR="004824FD" w:rsidRDefault="004824FD" w:rsidP="004824FD">
      <w:pPr>
        <w:rPr>
          <w:rtl/>
          <w:lang w:eastAsia="he-IL"/>
        </w:rPr>
      </w:pPr>
      <w:bookmarkStart w:id="19387" w:name="_ETM_Q39_200000"/>
      <w:bookmarkEnd w:id="19387"/>
    </w:p>
    <w:p w:rsidR="004824FD" w:rsidRDefault="004824FD" w:rsidP="004824FD">
      <w:pPr>
        <w:pStyle w:val="af8"/>
        <w:keepNext/>
        <w:rPr>
          <w:rtl/>
        </w:rPr>
      </w:pPr>
      <w:bookmarkStart w:id="19388" w:name="ET_interruption_5726_16"/>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9388"/>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 </w:t>
      </w:r>
      <w:r w:rsidR="000A31EE">
        <w:rPr>
          <w:rFonts w:hint="cs"/>
          <w:rtl/>
          <w:lang w:eastAsia="he-IL"/>
        </w:rPr>
        <w:t>– – –</w:t>
      </w:r>
      <w:r>
        <w:rPr>
          <w:rFonts w:hint="cs"/>
          <w:rtl/>
          <w:lang w:eastAsia="he-IL"/>
        </w:rPr>
        <w:t xml:space="preserve"> </w:t>
      </w:r>
      <w:bookmarkStart w:id="19389" w:name="_ETM_Q39_201000"/>
      <w:bookmarkEnd w:id="19389"/>
      <w:r>
        <w:rPr>
          <w:rFonts w:hint="cs"/>
          <w:rtl/>
          <w:lang w:eastAsia="he-IL"/>
        </w:rPr>
        <w:t>זה מה שזה אומר</w:t>
      </w:r>
      <w:r w:rsidR="00A2157B">
        <w:rPr>
          <w:rFonts w:hint="cs"/>
          <w:rtl/>
          <w:lang w:eastAsia="he-IL"/>
        </w:rPr>
        <w:t xml:space="preserve">. דבי, </w:t>
      </w:r>
      <w:r>
        <w:rPr>
          <w:rFonts w:hint="cs"/>
          <w:rtl/>
          <w:lang w:eastAsia="he-IL"/>
        </w:rPr>
        <w:t xml:space="preserve">זה מה שאת אומרת מבחינתי </w:t>
      </w:r>
      <w:r w:rsidR="000A31EE">
        <w:rPr>
          <w:rFonts w:hint="cs"/>
          <w:rtl/>
          <w:lang w:eastAsia="he-IL"/>
        </w:rPr>
        <w:t>– – –</w:t>
      </w:r>
    </w:p>
    <w:p w:rsidR="004824FD" w:rsidRDefault="004824FD" w:rsidP="004824FD">
      <w:pPr>
        <w:rPr>
          <w:rtl/>
          <w:lang w:eastAsia="he-IL"/>
        </w:rPr>
      </w:pPr>
      <w:bookmarkStart w:id="19390" w:name="_ETM_Q39_199000"/>
      <w:bookmarkEnd w:id="19390"/>
    </w:p>
    <w:p w:rsidR="004824FD" w:rsidRDefault="004824FD" w:rsidP="004824FD">
      <w:pPr>
        <w:pStyle w:val="-"/>
        <w:keepNext/>
        <w:rPr>
          <w:rtl/>
        </w:rPr>
      </w:pPr>
      <w:bookmarkStart w:id="19391" w:name="ET_speakercontinue_6341_15"/>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391"/>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חבר הכנסת ינון, היא מסבירה את מה שאני רציתי להגיד. אז איך היא הבינה ואחרים </w:t>
      </w:r>
      <w:bookmarkStart w:id="19392" w:name="_ETM_Q39_202000"/>
      <w:bookmarkEnd w:id="19392"/>
      <w:r>
        <w:rPr>
          <w:rFonts w:hint="cs"/>
          <w:rtl/>
          <w:lang w:eastAsia="he-IL"/>
        </w:rPr>
        <w:t xml:space="preserve">לא הבינו?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אני רק אומר לך </w:t>
      </w:r>
      <w:r w:rsidR="00A2157B">
        <w:rPr>
          <w:rFonts w:hint="cs"/>
          <w:rtl/>
          <w:lang w:eastAsia="he-IL"/>
        </w:rPr>
        <w:t xml:space="preserve">שמבחינתי </w:t>
      </w:r>
      <w:r>
        <w:rPr>
          <w:rFonts w:hint="cs"/>
          <w:rtl/>
          <w:lang w:eastAsia="he-IL"/>
        </w:rPr>
        <w:t>מה שאת אומרת</w:t>
      </w:r>
      <w:r w:rsidR="00A2157B">
        <w:rPr>
          <w:rFonts w:hint="cs"/>
          <w:rtl/>
          <w:lang w:eastAsia="he-IL"/>
        </w:rPr>
        <w:t xml:space="preserve">: </w:t>
      </w:r>
      <w:r>
        <w:rPr>
          <w:rFonts w:hint="cs"/>
          <w:rtl/>
          <w:lang w:eastAsia="he-IL"/>
        </w:rPr>
        <w:t>אני מתנצל</w:t>
      </w:r>
      <w:r w:rsidR="00A2157B">
        <w:rPr>
          <w:rFonts w:hint="cs"/>
          <w:rtl/>
          <w:lang w:eastAsia="he-IL"/>
        </w:rPr>
        <w:t>ת</w:t>
      </w:r>
      <w:bookmarkStart w:id="19393" w:name="_ETM_Q39_208000"/>
      <w:bookmarkEnd w:id="19393"/>
      <w:r>
        <w:rPr>
          <w:rFonts w:hint="cs"/>
          <w:rtl/>
          <w:lang w:eastAsia="he-IL"/>
        </w:rPr>
        <w:t xml:space="preserve"> </w:t>
      </w:r>
      <w:r w:rsidR="000A31EE">
        <w:rPr>
          <w:rFonts w:hint="cs"/>
          <w:rtl/>
          <w:lang w:eastAsia="he-IL"/>
        </w:rPr>
        <w:t>– – –</w:t>
      </w:r>
      <w:r>
        <w:rPr>
          <w:rFonts w:hint="cs"/>
          <w:rtl/>
          <w:lang w:eastAsia="he-IL"/>
        </w:rPr>
        <w:t xml:space="preserve"> זה יותר חשוב מכל דבר אחר שינסו להצדיק אם זה היה נכון או לא, כי את הבנת שזו הייתה טעות וזו לא </w:t>
      </w:r>
      <w:bookmarkStart w:id="19394" w:name="_ETM_Q39_211000"/>
      <w:bookmarkEnd w:id="19394"/>
      <w:r>
        <w:rPr>
          <w:rFonts w:hint="cs"/>
          <w:rtl/>
          <w:lang w:eastAsia="he-IL"/>
        </w:rPr>
        <w:t xml:space="preserve">מילה שצריך להגיד. לזה אני מתכוון.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אתה עוד פעם לוקח </w:t>
      </w:r>
      <w:bookmarkStart w:id="19395" w:name="_ETM_Q39_212000"/>
      <w:bookmarkEnd w:id="19395"/>
      <w:r>
        <w:rPr>
          <w:rFonts w:hint="cs"/>
          <w:rtl/>
          <w:lang w:eastAsia="he-IL"/>
        </w:rPr>
        <w:t>את זה – הפרשנות, אם תיתן לי להמשיך</w:t>
      </w:r>
      <w:r w:rsidR="00A2157B">
        <w:rPr>
          <w:rFonts w:hint="cs"/>
          <w:rtl/>
          <w:lang w:eastAsia="he-IL"/>
        </w:rPr>
        <w:t>,</w:t>
      </w:r>
      <w:r>
        <w:rPr>
          <w:rFonts w:hint="cs"/>
          <w:rtl/>
          <w:lang w:eastAsia="he-IL"/>
        </w:rPr>
        <w:t xml:space="preserve"> אתה </w:t>
      </w:r>
      <w:bookmarkStart w:id="19396" w:name="_ETM_Q39_223000"/>
      <w:bookmarkEnd w:id="19396"/>
      <w:r>
        <w:rPr>
          <w:rFonts w:hint="cs"/>
          <w:rtl/>
          <w:lang w:eastAsia="he-IL"/>
        </w:rPr>
        <w:t>תבין איך היא עצמה מסבירה את הפרשנות. אני חוזרת</w:t>
      </w:r>
      <w:r w:rsidR="00A2157B">
        <w:rPr>
          <w:rFonts w:hint="cs"/>
          <w:rtl/>
          <w:lang w:eastAsia="he-IL"/>
        </w:rPr>
        <w:t>:</w:t>
      </w:r>
      <w:r>
        <w:rPr>
          <w:rFonts w:hint="cs"/>
          <w:rtl/>
          <w:lang w:eastAsia="he-IL"/>
        </w:rPr>
        <w:t xml:space="preserve"> היא לא השפילה את הנשים החרדיות, היא השפילה את התעסקות הגברים </w:t>
      </w:r>
      <w:bookmarkStart w:id="19397" w:name="_ETM_Q39_231000"/>
      <w:bookmarkEnd w:id="19397"/>
      <w:r>
        <w:rPr>
          <w:rFonts w:hint="cs"/>
          <w:rtl/>
          <w:lang w:eastAsia="he-IL"/>
        </w:rPr>
        <w:t>החרדים</w:t>
      </w:r>
      <w:r w:rsidR="00A2157B">
        <w:rPr>
          <w:rFonts w:hint="cs"/>
          <w:rtl/>
          <w:lang w:eastAsia="he-IL"/>
        </w:rPr>
        <w:t>;</w:t>
      </w:r>
      <w:r>
        <w:rPr>
          <w:rFonts w:hint="cs"/>
          <w:rtl/>
          <w:lang w:eastAsia="he-IL"/>
        </w:rPr>
        <w:t xml:space="preserve"> היא לא אמרה </w:t>
      </w:r>
      <w:r w:rsidR="00A2157B">
        <w:rPr>
          <w:rFonts w:hint="eastAsia"/>
          <w:rtl/>
          <w:lang w:eastAsia="he-IL"/>
        </w:rPr>
        <w:t>–</w:t>
      </w:r>
      <w:r w:rsidR="00A2157B">
        <w:rPr>
          <w:rFonts w:hint="cs"/>
          <w:rtl/>
          <w:lang w:eastAsia="he-IL"/>
        </w:rPr>
        <w:t xml:space="preserve"> </w:t>
      </w:r>
      <w:bookmarkStart w:id="19398" w:name="_ETM_Q0_22855758"/>
      <w:bookmarkEnd w:id="19398"/>
      <w:r>
        <w:rPr>
          <w:rFonts w:hint="cs"/>
          <w:rtl/>
          <w:lang w:eastAsia="he-IL"/>
        </w:rPr>
        <w:t>הנשים החרדיות הן רחם להשכרה</w:t>
      </w:r>
      <w:r w:rsidR="00A2157B">
        <w:rPr>
          <w:rFonts w:hint="cs"/>
          <w:rtl/>
          <w:lang w:eastAsia="he-IL"/>
        </w:rPr>
        <w:t>;</w:t>
      </w:r>
      <w:r>
        <w:rPr>
          <w:rFonts w:hint="cs"/>
          <w:rtl/>
          <w:lang w:eastAsia="he-IL"/>
        </w:rPr>
        <w:t xml:space="preserve"> היא </w:t>
      </w:r>
      <w:bookmarkStart w:id="19399" w:name="_ETM_Q39_235000"/>
      <w:bookmarkEnd w:id="19399"/>
      <w:r>
        <w:rPr>
          <w:rFonts w:hint="cs"/>
          <w:rtl/>
          <w:lang w:eastAsia="he-IL"/>
        </w:rPr>
        <w:t>אמרה</w:t>
      </w:r>
      <w:r w:rsidR="00A2157B">
        <w:rPr>
          <w:rFonts w:hint="cs"/>
          <w:rtl/>
          <w:lang w:eastAsia="he-IL"/>
        </w:rPr>
        <w:t xml:space="preserve"> </w:t>
      </w:r>
      <w:r w:rsidR="00A2157B">
        <w:rPr>
          <w:rFonts w:hint="eastAsia"/>
          <w:rtl/>
          <w:lang w:eastAsia="he-IL"/>
        </w:rPr>
        <w:t>–</w:t>
      </w:r>
      <w:r w:rsidR="00A2157B">
        <w:rPr>
          <w:rFonts w:hint="cs"/>
          <w:rtl/>
          <w:lang w:eastAsia="he-IL"/>
        </w:rPr>
        <w:t xml:space="preserve"> </w:t>
      </w:r>
      <w:r>
        <w:rPr>
          <w:rFonts w:hint="cs"/>
          <w:rtl/>
          <w:lang w:eastAsia="he-IL"/>
        </w:rPr>
        <w:t xml:space="preserve"> הגברים החרדים מתייחסים אליהן כאל רחם להשכרה. </w:t>
      </w:r>
    </w:p>
    <w:p w:rsidR="004824FD" w:rsidRDefault="004824FD" w:rsidP="004824FD">
      <w:pPr>
        <w:rPr>
          <w:rtl/>
          <w:lang w:eastAsia="he-IL"/>
        </w:rPr>
      </w:pPr>
      <w:bookmarkStart w:id="19400" w:name="_ETM_Q39_222000"/>
      <w:bookmarkEnd w:id="19400"/>
      <w:r>
        <w:rPr>
          <w:rFonts w:hint="cs"/>
          <w:rtl/>
          <w:lang w:eastAsia="he-IL"/>
        </w:rPr>
        <w:t xml:space="preserve"> </w:t>
      </w: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A2157B">
      <w:pPr>
        <w:rPr>
          <w:rtl/>
          <w:lang w:eastAsia="he-IL"/>
        </w:rPr>
      </w:pPr>
      <w:r>
        <w:rPr>
          <w:rFonts w:hint="cs"/>
          <w:rtl/>
          <w:lang w:eastAsia="he-IL"/>
        </w:rPr>
        <w:t>גם ז</w:t>
      </w:r>
      <w:r w:rsidR="00A2157B">
        <w:rPr>
          <w:rFonts w:hint="cs"/>
          <w:rtl/>
          <w:lang w:eastAsia="he-IL"/>
        </w:rPr>
        <w:t>את</w:t>
      </w:r>
      <w:r>
        <w:rPr>
          <w:rFonts w:hint="cs"/>
          <w:rtl/>
          <w:lang w:eastAsia="he-IL"/>
        </w:rPr>
        <w:t xml:space="preserve"> חוצפה לומר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bookmarkStart w:id="19401" w:name="ET_speakercontinue_6341_18"/>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401"/>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היא לא דייקה במילים האלו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גם זו חוצפה לומר, איך אפשר להגיד על גברים דברים כאלה? </w:t>
      </w:r>
    </w:p>
    <w:p w:rsidR="004824FD" w:rsidRDefault="004824FD" w:rsidP="004824FD">
      <w:pPr>
        <w:rPr>
          <w:rtl/>
          <w:lang w:eastAsia="he-IL"/>
        </w:rPr>
      </w:pPr>
    </w:p>
    <w:p w:rsidR="004824FD" w:rsidRDefault="004824FD" w:rsidP="004824FD">
      <w:pPr>
        <w:pStyle w:val="-"/>
        <w:keepNext/>
        <w:rPr>
          <w:rtl/>
        </w:rPr>
      </w:pPr>
      <w:bookmarkStart w:id="19402" w:name="_ETM_Q39_240000"/>
      <w:bookmarkStart w:id="19403" w:name="ET_speakercontinue_6341_21"/>
      <w:bookmarkEnd w:id="19402"/>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403"/>
    </w:p>
    <w:p w:rsidR="004824FD" w:rsidRDefault="004824FD" w:rsidP="004824FD">
      <w:pPr>
        <w:rPr>
          <w:rtl/>
          <w:lang w:eastAsia="he-IL"/>
        </w:rPr>
      </w:pPr>
    </w:p>
    <w:p w:rsidR="004824FD" w:rsidRDefault="004824FD" w:rsidP="000A31EE">
      <w:pPr>
        <w:rPr>
          <w:rtl/>
          <w:lang w:eastAsia="he-IL"/>
        </w:rPr>
      </w:pPr>
      <w:bookmarkStart w:id="19404" w:name="_ETM_Q39_243000"/>
      <w:bookmarkEnd w:id="19404"/>
      <w:r>
        <w:rPr>
          <w:rFonts w:hint="cs"/>
          <w:rtl/>
          <w:lang w:eastAsia="he-IL"/>
        </w:rPr>
        <w:t xml:space="preserve">אני חושבת שאם אתה לא שומע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19405" w:name="_ETM_Q39_246000"/>
      <w:bookmarkEnd w:id="19405"/>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19406" w:name="_ETM_Q39_247000"/>
      <w:bookmarkStart w:id="19407" w:name="_ETM_Q39_239000"/>
      <w:bookmarkEnd w:id="19406"/>
      <w:bookmarkEnd w:id="19407"/>
      <w:r>
        <w:rPr>
          <w:rFonts w:hint="cs"/>
          <w:rtl/>
          <w:lang w:eastAsia="he-IL"/>
        </w:rPr>
        <w:t>אני כגבר נפגע עכשיו.</w:t>
      </w:r>
    </w:p>
    <w:p w:rsidR="004824FD" w:rsidRDefault="004824FD" w:rsidP="004824FD">
      <w:pPr>
        <w:rPr>
          <w:rtl/>
          <w:lang w:eastAsia="he-IL"/>
        </w:rPr>
      </w:pPr>
    </w:p>
    <w:p w:rsidR="004824FD" w:rsidRDefault="004824FD" w:rsidP="004824FD">
      <w:pPr>
        <w:pStyle w:val="-"/>
        <w:keepNext/>
        <w:rPr>
          <w:rtl/>
        </w:rPr>
      </w:pPr>
      <w:bookmarkStart w:id="19408" w:name="ET_speakercontinue_6341_23"/>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408"/>
    </w:p>
    <w:p w:rsidR="004824FD" w:rsidRDefault="004824FD" w:rsidP="004824FD">
      <w:pPr>
        <w:rPr>
          <w:rtl/>
          <w:lang w:eastAsia="he-IL"/>
        </w:rPr>
      </w:pPr>
    </w:p>
    <w:p w:rsidR="004824FD" w:rsidRDefault="004824FD" w:rsidP="00A2157B">
      <w:pPr>
        <w:rPr>
          <w:rtl/>
          <w:lang w:eastAsia="he-IL"/>
        </w:rPr>
      </w:pPr>
      <w:bookmarkStart w:id="19409" w:name="_ETM_Q39_249000"/>
      <w:bookmarkEnd w:id="19409"/>
      <w:r>
        <w:rPr>
          <w:rFonts w:hint="cs"/>
          <w:rtl/>
          <w:lang w:eastAsia="he-IL"/>
        </w:rPr>
        <w:t>אדוני, יש לי כבוד אליך וכבוד לאשתך</w:t>
      </w:r>
      <w:r w:rsidR="00A2157B">
        <w:rPr>
          <w:rFonts w:hint="cs"/>
          <w:rtl/>
          <w:lang w:eastAsia="he-IL"/>
        </w:rPr>
        <w:t>,</w:t>
      </w:r>
      <w:r>
        <w:rPr>
          <w:rFonts w:hint="cs"/>
          <w:rtl/>
          <w:lang w:eastAsia="he-IL"/>
        </w:rPr>
        <w:t xml:space="preserve"> שהיא בוחרת, אבל אני לא מדברת על אלה שבוחרות, שיהיה להן </w:t>
      </w:r>
      <w:bookmarkStart w:id="19410" w:name="_ETM_Q39_255000"/>
      <w:bookmarkEnd w:id="19410"/>
      <w:r>
        <w:rPr>
          <w:rFonts w:hint="cs"/>
          <w:rtl/>
          <w:lang w:eastAsia="he-IL"/>
        </w:rPr>
        <w:t xml:space="preserve">לבריאות. אבל יש פה נשים שאומרות, למה </w:t>
      </w:r>
      <w:r w:rsidR="00A2157B">
        <w:rPr>
          <w:rFonts w:hint="cs"/>
          <w:rtl/>
          <w:lang w:eastAsia="he-IL"/>
        </w:rPr>
        <w:t xml:space="preserve">אני לא יכולה </w:t>
      </w:r>
      <w:bookmarkStart w:id="19411" w:name="_ETM_Q0_22879911"/>
      <w:bookmarkEnd w:id="19411"/>
      <w:r w:rsidR="000A31EE">
        <w:rPr>
          <w:rFonts w:hint="cs"/>
          <w:rtl/>
          <w:lang w:eastAsia="he-IL"/>
        </w:rPr>
        <w:t>– – –</w:t>
      </w:r>
      <w:r>
        <w:rPr>
          <w:rFonts w:hint="cs"/>
          <w:rtl/>
          <w:lang w:eastAsia="he-IL"/>
        </w:rPr>
        <w:t xml:space="preserve"> </w:t>
      </w:r>
      <w:r w:rsidR="00A2157B">
        <w:rPr>
          <w:rFonts w:hint="cs"/>
          <w:rtl/>
          <w:lang w:eastAsia="he-IL"/>
        </w:rPr>
        <w:t>בכנסת – – –</w:t>
      </w:r>
    </w:p>
    <w:p w:rsidR="004824FD" w:rsidRDefault="004824FD" w:rsidP="004824FD">
      <w:pPr>
        <w:rPr>
          <w:b/>
          <w:bCs/>
          <w:u w:val="single"/>
          <w:rtl/>
          <w:lang w:eastAsia="he-IL"/>
        </w:rPr>
      </w:pPr>
    </w:p>
    <w:p w:rsidR="004824FD" w:rsidRDefault="004824FD" w:rsidP="004824FD">
      <w:pPr>
        <w:pStyle w:val="af8"/>
        <w:keepNext/>
        <w:rPr>
          <w:rtl/>
        </w:rPr>
      </w:pPr>
      <w:bookmarkStart w:id="19412" w:name="ET_interruption_5809_40"/>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19412"/>
    </w:p>
    <w:p w:rsidR="004824FD" w:rsidRDefault="004824FD" w:rsidP="004824FD">
      <w:pPr>
        <w:ind w:firstLine="0"/>
        <w:rPr>
          <w:rtl/>
          <w:lang w:eastAsia="he-IL"/>
        </w:rPr>
      </w:pPr>
    </w:p>
    <w:p w:rsidR="004824FD" w:rsidRDefault="00A2157B" w:rsidP="00A2157B">
      <w:pPr>
        <w:rPr>
          <w:rtl/>
          <w:lang w:eastAsia="he-IL"/>
        </w:rPr>
      </w:pPr>
      <w:r>
        <w:rPr>
          <w:rFonts w:hint="cs"/>
          <w:rtl/>
          <w:lang w:eastAsia="he-IL"/>
        </w:rPr>
        <w:t>למה אבי מעוז אמר את זה</w:t>
      </w:r>
      <w:r w:rsidR="004824FD">
        <w:rPr>
          <w:rFonts w:hint="cs"/>
          <w:rtl/>
          <w:lang w:eastAsia="he-IL"/>
        </w:rPr>
        <w:t xml:space="preserve"> </w:t>
      </w:r>
      <w:r w:rsidR="000A31EE">
        <w:rPr>
          <w:rFonts w:hint="cs"/>
          <w:rtl/>
          <w:lang w:eastAsia="he-IL"/>
        </w:rPr>
        <w:t>– – –</w:t>
      </w:r>
      <w:r w:rsidR="004824FD">
        <w:rPr>
          <w:rFonts w:hint="cs"/>
          <w:rtl/>
          <w:lang w:eastAsia="he-IL"/>
        </w:rPr>
        <w:t xml:space="preserve"> </w:t>
      </w:r>
      <w:r>
        <w:rPr>
          <w:rFonts w:hint="cs"/>
          <w:rtl/>
          <w:lang w:eastAsia="he-IL"/>
        </w:rPr>
        <w:t>הוא</w:t>
      </w:r>
      <w:bookmarkStart w:id="19413" w:name="_ETM_Q0_22880659"/>
      <w:bookmarkEnd w:id="19413"/>
      <w:r>
        <w:rPr>
          <w:rFonts w:hint="cs"/>
          <w:rtl/>
          <w:lang w:eastAsia="he-IL"/>
        </w:rPr>
        <w:t xml:space="preserve"> התבטא </w:t>
      </w:r>
      <w:r w:rsidR="004824FD">
        <w:rPr>
          <w:rFonts w:hint="cs"/>
          <w:rtl/>
          <w:lang w:eastAsia="he-IL"/>
        </w:rPr>
        <w:t>בצורה הרבה יותר חריפה</w:t>
      </w:r>
      <w:r>
        <w:rPr>
          <w:rFonts w:hint="cs"/>
          <w:rtl/>
          <w:lang w:eastAsia="he-IL"/>
        </w:rPr>
        <w:t>,</w:t>
      </w:r>
      <w:r w:rsidR="004824FD">
        <w:rPr>
          <w:rFonts w:hint="cs"/>
          <w:rtl/>
          <w:lang w:eastAsia="he-IL"/>
        </w:rPr>
        <w:t xml:space="preserve"> והוא התכוון לזה.</w:t>
      </w:r>
      <w:r>
        <w:rPr>
          <w:rFonts w:hint="cs"/>
          <w:rtl/>
          <w:lang w:eastAsia="he-IL"/>
        </w:rPr>
        <w:t xml:space="preserve"> אבי מעוז לא התנצל. </w:t>
      </w:r>
    </w:p>
    <w:p w:rsidR="004824FD" w:rsidRDefault="004824FD" w:rsidP="004824FD">
      <w:pPr>
        <w:rPr>
          <w:rtl/>
          <w:lang w:eastAsia="he-IL"/>
        </w:rPr>
      </w:pPr>
      <w:bookmarkStart w:id="19414" w:name="_ETM_Q39_258000"/>
      <w:bookmarkEnd w:id="19414"/>
    </w:p>
    <w:p w:rsidR="004824FD" w:rsidRDefault="004824FD" w:rsidP="004824FD">
      <w:pPr>
        <w:pStyle w:val="af9"/>
        <w:keepNext/>
        <w:rPr>
          <w:rtl/>
        </w:rPr>
      </w:pPr>
      <w:bookmarkStart w:id="19415" w:name="ET_yor_6129_2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415"/>
    </w:p>
    <w:p w:rsidR="004824FD" w:rsidRDefault="004824FD" w:rsidP="004824FD">
      <w:pPr>
        <w:rPr>
          <w:rtl/>
          <w:lang w:eastAsia="he-IL"/>
        </w:rPr>
      </w:pPr>
    </w:p>
    <w:p w:rsidR="004824FD" w:rsidRDefault="004824FD" w:rsidP="00A2157B">
      <w:pPr>
        <w:rPr>
          <w:rtl/>
          <w:lang w:eastAsia="he-IL"/>
        </w:rPr>
      </w:pPr>
      <w:bookmarkStart w:id="19416" w:name="_ETM_Q39_259000"/>
      <w:bookmarkEnd w:id="19416"/>
      <w:r>
        <w:rPr>
          <w:rFonts w:hint="cs"/>
          <w:rtl/>
          <w:lang w:eastAsia="he-IL"/>
        </w:rPr>
        <w:t xml:space="preserve">זה נושא אחר, </w:t>
      </w:r>
      <w:r w:rsidR="00A2157B">
        <w:rPr>
          <w:rFonts w:hint="cs"/>
          <w:rtl/>
          <w:lang w:eastAsia="he-IL"/>
        </w:rPr>
        <w:t>ה</w:t>
      </w:r>
      <w:r>
        <w:rPr>
          <w:rFonts w:hint="cs"/>
          <w:rtl/>
          <w:lang w:eastAsia="he-IL"/>
        </w:rPr>
        <w:t>נושא של ייצוג נשים זה נושא אחר.</w:t>
      </w:r>
      <w:bookmarkStart w:id="19417" w:name="_ETM_Q39_261000"/>
      <w:bookmarkEnd w:id="19417"/>
      <w:r w:rsidR="00A2157B">
        <w:rPr>
          <w:rFonts w:hint="cs"/>
          <w:rtl/>
          <w:lang w:eastAsia="he-IL"/>
        </w:rPr>
        <w:t xml:space="preserve"> </w:t>
      </w:r>
      <w:r>
        <w:rPr>
          <w:rFonts w:hint="cs"/>
          <w:rtl/>
          <w:lang w:eastAsia="he-IL"/>
        </w:rPr>
        <w:t xml:space="preserve">לגיטימי שאת תחשבי כך </w:t>
      </w:r>
      <w:bookmarkStart w:id="19418" w:name="_ETM_Q39_266000"/>
      <w:bookmarkEnd w:id="19418"/>
      <w:r>
        <w:rPr>
          <w:rFonts w:hint="cs"/>
          <w:rtl/>
          <w:lang w:eastAsia="he-IL"/>
        </w:rPr>
        <w:t xml:space="preserve">ושאנחנו נחשוב אחרת, אבל הביטוי הזה הוא ביטוי מאוד נורא. </w:t>
      </w:r>
      <w:bookmarkStart w:id="19419" w:name="_ETM_Q39_267000"/>
      <w:bookmarkEnd w:id="19419"/>
    </w:p>
    <w:p w:rsidR="004824FD" w:rsidRDefault="004824FD" w:rsidP="004824FD">
      <w:pPr>
        <w:rPr>
          <w:rtl/>
          <w:lang w:eastAsia="he-IL"/>
        </w:rPr>
      </w:pPr>
    </w:p>
    <w:p w:rsidR="004824FD" w:rsidRDefault="004824FD" w:rsidP="004824FD">
      <w:pPr>
        <w:pStyle w:val="-"/>
        <w:keepNext/>
        <w:rPr>
          <w:rtl/>
        </w:rPr>
      </w:pPr>
      <w:bookmarkStart w:id="19420" w:name="ET_speakercontinue_6341_27"/>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420"/>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כן, אבל </w:t>
      </w:r>
      <w:r w:rsidR="00A2157B">
        <w:rPr>
          <w:rFonts w:hint="cs"/>
          <w:rtl/>
          <w:lang w:eastAsia="he-IL"/>
        </w:rPr>
        <w:t xml:space="preserve">אמרו את זה, אז </w:t>
      </w:r>
      <w:r>
        <w:rPr>
          <w:rFonts w:hint="cs"/>
          <w:rtl/>
          <w:lang w:eastAsia="he-IL"/>
        </w:rPr>
        <w:t xml:space="preserve">אני אמשיך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אם </w:t>
      </w:r>
      <w:bookmarkStart w:id="19421" w:name="_ETM_Q39_269000"/>
      <w:bookmarkEnd w:id="19421"/>
      <w:r>
        <w:rPr>
          <w:rFonts w:hint="cs"/>
          <w:rtl/>
          <w:lang w:eastAsia="he-IL"/>
        </w:rPr>
        <w:t xml:space="preserve">התנצלת על זה </w:t>
      </w:r>
      <w:r w:rsidR="000A31EE">
        <w:rPr>
          <w:rFonts w:hint="cs"/>
          <w:rtl/>
          <w:lang w:eastAsia="he-IL"/>
        </w:rPr>
        <w:t>– – –</w:t>
      </w:r>
    </w:p>
    <w:p w:rsidR="004824FD" w:rsidRDefault="004824FD" w:rsidP="004824FD">
      <w:pPr>
        <w:rPr>
          <w:rtl/>
          <w:lang w:eastAsia="he-IL"/>
        </w:rPr>
      </w:pPr>
      <w:bookmarkStart w:id="19422" w:name="_ETM_Q39_273000"/>
      <w:bookmarkEnd w:id="19422"/>
    </w:p>
    <w:p w:rsidR="004824FD" w:rsidRDefault="004824FD" w:rsidP="004824FD">
      <w:pPr>
        <w:pStyle w:val="-"/>
        <w:keepNext/>
        <w:rPr>
          <w:rtl/>
        </w:rPr>
      </w:pPr>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 </w:t>
      </w:r>
      <w:r w:rsidR="000A31EE">
        <w:rPr>
          <w:rFonts w:hint="cs"/>
          <w:rtl/>
          <w:lang w:eastAsia="he-IL"/>
        </w:rPr>
        <w:t>– –</w:t>
      </w:r>
      <w:r>
        <w:rPr>
          <w:rFonts w:hint="cs"/>
          <w:rtl/>
          <w:lang w:eastAsia="he-IL"/>
        </w:rPr>
        <w:t xml:space="preserve"> ואגיד איך הם דווקא הרגיעו אותי.</w:t>
      </w:r>
    </w:p>
    <w:p w:rsidR="004824FD" w:rsidRDefault="004824FD" w:rsidP="004824FD">
      <w:pPr>
        <w:rPr>
          <w:rtl/>
          <w:lang w:eastAsia="he-IL"/>
        </w:rPr>
      </w:pPr>
      <w:bookmarkStart w:id="19423" w:name="_ETM_Q39_272000"/>
      <w:bookmarkEnd w:id="19423"/>
    </w:p>
    <w:p w:rsidR="004824FD" w:rsidRDefault="004824FD" w:rsidP="004824FD">
      <w:pPr>
        <w:pStyle w:val="af8"/>
        <w:keepNext/>
        <w:rPr>
          <w:rtl/>
        </w:rPr>
      </w:pPr>
      <w:bookmarkStart w:id="19424" w:name="ET_interruption_5809_30"/>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19424"/>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אני מבקשת שתדרשו גם מאבי מעוז לחזור בו ממילותיו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A31EE">
      <w:pPr>
        <w:rPr>
          <w:rtl/>
          <w:lang w:eastAsia="he-IL"/>
        </w:rPr>
      </w:pPr>
      <w:bookmarkStart w:id="19425" w:name="_ETM_Q39_274000"/>
      <w:bookmarkEnd w:id="19425"/>
      <w:r>
        <w:rPr>
          <w:rFonts w:hint="cs"/>
          <w:rtl/>
          <w:lang w:eastAsia="he-IL"/>
        </w:rPr>
        <w:t xml:space="preserve">כן, כי הוא </w:t>
      </w:r>
      <w:bookmarkStart w:id="19426" w:name="_ETM_Q39_278000"/>
      <w:bookmarkEnd w:id="19426"/>
      <w:r>
        <w:rPr>
          <w:rFonts w:hint="cs"/>
          <w:rtl/>
          <w:lang w:eastAsia="he-IL"/>
        </w:rPr>
        <w:t xml:space="preserve">אמר שזה תפקידה העיקרי של האישה </w:t>
      </w:r>
      <w:r w:rsidR="000A31EE">
        <w:rPr>
          <w:rFonts w:hint="cs"/>
          <w:rtl/>
          <w:lang w:eastAsia="he-IL"/>
        </w:rPr>
        <w:t>– – –</w:t>
      </w:r>
      <w:r>
        <w:rPr>
          <w:rFonts w:hint="cs"/>
          <w:rtl/>
          <w:lang w:eastAsia="he-IL"/>
        </w:rPr>
        <w:t xml:space="preserve"> זה התפקיד העיקרי?</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הוא לא אמר את זה. </w:t>
      </w:r>
    </w:p>
    <w:p w:rsidR="004824FD" w:rsidRDefault="004824FD" w:rsidP="004824FD">
      <w:pPr>
        <w:rPr>
          <w:rtl/>
          <w:lang w:eastAsia="he-IL"/>
        </w:rPr>
      </w:pPr>
      <w:bookmarkStart w:id="19427" w:name="_ETM_Q39_282000"/>
      <w:bookmarkEnd w:id="19427"/>
    </w:p>
    <w:p w:rsidR="004824FD" w:rsidRDefault="004824FD" w:rsidP="004824FD">
      <w:pPr>
        <w:pStyle w:val="af8"/>
        <w:keepNext/>
        <w:rPr>
          <w:rtl/>
        </w:rPr>
      </w:pPr>
      <w:bookmarkStart w:id="19428" w:name="ET_interruption_5809_33"/>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19428"/>
    </w:p>
    <w:p w:rsidR="004824FD" w:rsidRDefault="004824FD" w:rsidP="004824FD">
      <w:pPr>
        <w:rPr>
          <w:rtl/>
          <w:lang w:eastAsia="he-IL"/>
        </w:rPr>
      </w:pPr>
    </w:p>
    <w:p w:rsidR="004824FD" w:rsidRDefault="004824FD" w:rsidP="004824FD">
      <w:pPr>
        <w:rPr>
          <w:rtl/>
          <w:lang w:eastAsia="he-IL"/>
        </w:rPr>
      </w:pPr>
      <w:r>
        <w:rPr>
          <w:rFonts w:hint="cs"/>
          <w:rtl/>
          <w:lang w:eastAsia="he-IL"/>
        </w:rPr>
        <w:t>הוא אמר</w:t>
      </w:r>
      <w:r w:rsidR="00A2157B">
        <w:rPr>
          <w:rFonts w:hint="cs"/>
          <w:rtl/>
          <w:lang w:eastAsia="he-IL"/>
        </w:rPr>
        <w:t xml:space="preserve"> הרבה יותר גרוע:</w:t>
      </w:r>
      <w:r>
        <w:rPr>
          <w:rFonts w:hint="cs"/>
          <w:rtl/>
          <w:lang w:eastAsia="he-IL"/>
        </w:rPr>
        <w:t xml:space="preserve"> תפקידה היחיד של האישה הוא לשבת בבית ולהוליד </w:t>
      </w:r>
      <w:bookmarkStart w:id="19429" w:name="_ETM_Q39_291000"/>
      <w:bookmarkEnd w:id="19429"/>
      <w:r>
        <w:rPr>
          <w:rFonts w:hint="cs"/>
          <w:rtl/>
          <w:lang w:eastAsia="he-IL"/>
        </w:rPr>
        <w:t>ילדים.</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A2157B">
      <w:pPr>
        <w:rPr>
          <w:rtl/>
          <w:lang w:eastAsia="he-IL"/>
        </w:rPr>
      </w:pPr>
      <w:r>
        <w:rPr>
          <w:rFonts w:hint="cs"/>
          <w:rtl/>
          <w:lang w:eastAsia="he-IL"/>
        </w:rPr>
        <w:t xml:space="preserve">גם אני חושב שהאישה הגיבורה ביותר היא </w:t>
      </w:r>
      <w:bookmarkStart w:id="19430" w:name="_ETM_Q39_284000"/>
      <w:bookmarkEnd w:id="19430"/>
      <w:r w:rsidR="00A2157B">
        <w:rPr>
          <w:rFonts w:hint="cs"/>
          <w:rtl/>
          <w:lang w:eastAsia="he-IL"/>
        </w:rPr>
        <w:t>האישה</w:t>
      </w:r>
      <w:r>
        <w:rPr>
          <w:rFonts w:hint="cs"/>
          <w:rtl/>
          <w:lang w:eastAsia="he-IL"/>
        </w:rPr>
        <w:t xml:space="preserve"> שמוסרת את נפשה לגדל ילדים ולהקים משפחות נפלאות </w:t>
      </w:r>
      <w:r w:rsidR="000A31EE">
        <w:rPr>
          <w:rFonts w:hint="cs"/>
          <w:rtl/>
          <w:lang w:eastAsia="he-IL"/>
        </w:rPr>
        <w:t>– –</w:t>
      </w:r>
      <w:r>
        <w:rPr>
          <w:rFonts w:hint="cs"/>
          <w:rtl/>
          <w:lang w:eastAsia="he-IL"/>
        </w:rPr>
        <w:t xml:space="preserve"> </w:t>
      </w:r>
    </w:p>
    <w:p w:rsidR="004824FD" w:rsidRDefault="004824FD" w:rsidP="004824FD">
      <w:pPr>
        <w:rPr>
          <w:rtl/>
          <w:lang w:eastAsia="he-IL"/>
        </w:rPr>
      </w:pPr>
      <w:bookmarkStart w:id="19431" w:name="_ETM_Q39_298000"/>
      <w:bookmarkEnd w:id="19431"/>
    </w:p>
    <w:p w:rsidR="004824FD" w:rsidRDefault="004824FD" w:rsidP="004824FD">
      <w:pPr>
        <w:pStyle w:val="-"/>
        <w:keepNext/>
        <w:rPr>
          <w:rtl/>
        </w:rPr>
      </w:pPr>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אבל זה לא מונע גם להקים </w:t>
      </w:r>
      <w:r w:rsidR="000A31EE">
        <w:rPr>
          <w:rFonts w:hint="cs"/>
          <w:rtl/>
          <w:lang w:eastAsia="he-IL"/>
        </w:rPr>
        <w:t>– – –</w:t>
      </w:r>
      <w:r>
        <w:rPr>
          <w:rFonts w:hint="cs"/>
          <w:rtl/>
          <w:lang w:eastAsia="he-IL"/>
        </w:rPr>
        <w:t xml:space="preserve"> </w:t>
      </w:r>
    </w:p>
    <w:p w:rsidR="004824FD" w:rsidRDefault="004824FD" w:rsidP="004824FD">
      <w:pPr>
        <w:rPr>
          <w:b/>
          <w:bCs/>
          <w:u w:val="single"/>
          <w:rtl/>
          <w:lang w:eastAsia="he-IL"/>
        </w:rPr>
      </w:pPr>
    </w:p>
    <w:p w:rsidR="004824FD" w:rsidRDefault="004824FD" w:rsidP="004824FD">
      <w:pPr>
        <w:pStyle w:val="af9"/>
        <w:keepNext/>
        <w:rPr>
          <w:rtl/>
        </w:rPr>
      </w:pPr>
      <w:bookmarkStart w:id="19432" w:name="ET_yor_6129_3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432"/>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 </w:t>
      </w:r>
      <w:r w:rsidR="000A31EE">
        <w:rPr>
          <w:rFonts w:hint="cs"/>
          <w:rtl/>
          <w:lang w:eastAsia="he-IL"/>
        </w:rPr>
        <w:t>– –</w:t>
      </w:r>
      <w:r>
        <w:rPr>
          <w:rFonts w:hint="cs"/>
          <w:rtl/>
          <w:lang w:eastAsia="he-IL"/>
        </w:rPr>
        <w:t xml:space="preserve"> והיא העשירה ביותר</w:t>
      </w:r>
      <w:r w:rsidR="00A2157B">
        <w:rPr>
          <w:rFonts w:hint="cs"/>
          <w:rtl/>
          <w:lang w:eastAsia="he-IL"/>
        </w:rPr>
        <w:t>,</w:t>
      </w:r>
      <w:r>
        <w:rPr>
          <w:rFonts w:hint="cs"/>
          <w:rtl/>
          <w:lang w:eastAsia="he-IL"/>
        </w:rPr>
        <w:t xml:space="preserve"> כי היא זוכה להכי הרבה </w:t>
      </w:r>
      <w:bookmarkStart w:id="19433" w:name="_ETM_Q39_302000"/>
      <w:bookmarkEnd w:id="19433"/>
      <w:r>
        <w:rPr>
          <w:rFonts w:hint="cs"/>
          <w:rtl/>
          <w:lang w:eastAsia="he-IL"/>
        </w:rPr>
        <w:t>כבוד בזקנתה ובכל החיים, זה האושר הגדול ביותר.</w:t>
      </w:r>
    </w:p>
    <w:p w:rsidR="004824FD" w:rsidRDefault="004824FD" w:rsidP="004824FD">
      <w:pPr>
        <w:rPr>
          <w:rtl/>
          <w:lang w:eastAsia="he-IL"/>
        </w:rPr>
      </w:pPr>
      <w:bookmarkStart w:id="19434" w:name="_ETM_Q39_299000"/>
      <w:bookmarkEnd w:id="19434"/>
    </w:p>
    <w:p w:rsidR="004824FD" w:rsidRDefault="004824FD" w:rsidP="004824FD">
      <w:pPr>
        <w:pStyle w:val="-"/>
        <w:keepNext/>
        <w:rPr>
          <w:rtl/>
        </w:rPr>
      </w:pPr>
      <w:bookmarkStart w:id="19435" w:name="ET_speakercontinue_6341_11"/>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435"/>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אבל אדוני, זה </w:t>
      </w:r>
      <w:bookmarkStart w:id="19436" w:name="_ETM_Q39_304000"/>
      <w:bookmarkEnd w:id="19436"/>
      <w:r>
        <w:rPr>
          <w:rFonts w:hint="cs"/>
          <w:rtl/>
          <w:lang w:eastAsia="he-IL"/>
        </w:rPr>
        <w:t>לא ניגוד, אין פה ניגוד בנושא.</w:t>
      </w:r>
    </w:p>
    <w:p w:rsidR="004824FD" w:rsidRDefault="004824FD" w:rsidP="004824FD">
      <w:pPr>
        <w:rPr>
          <w:rtl/>
          <w:lang w:eastAsia="he-IL"/>
        </w:rPr>
      </w:pPr>
    </w:p>
    <w:p w:rsidR="004824FD" w:rsidRDefault="004824FD" w:rsidP="004824FD">
      <w:pPr>
        <w:pStyle w:val="af9"/>
        <w:keepNext/>
        <w:rPr>
          <w:rtl/>
        </w:rPr>
      </w:pPr>
      <w:bookmarkStart w:id="19437" w:name="ET_yor_6129_3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437"/>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בדיוק, אבל הביטוי הזה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A2157B">
      <w:pPr>
        <w:rPr>
          <w:rtl/>
          <w:lang w:eastAsia="he-IL"/>
        </w:rPr>
      </w:pPr>
      <w:bookmarkStart w:id="19438" w:name="_ETM_Q39_308000"/>
      <w:bookmarkEnd w:id="19438"/>
      <w:r>
        <w:rPr>
          <w:rFonts w:hint="cs"/>
          <w:rtl/>
          <w:lang w:eastAsia="he-IL"/>
        </w:rPr>
        <w:t xml:space="preserve"> ואני רוצה לומר לך שאני מסתכלת </w:t>
      </w:r>
      <w:r w:rsidR="00A2157B">
        <w:rPr>
          <w:rFonts w:hint="cs"/>
          <w:rtl/>
          <w:lang w:eastAsia="he-IL"/>
        </w:rPr>
        <w:t xml:space="preserve">פה </w:t>
      </w:r>
      <w:r>
        <w:rPr>
          <w:rFonts w:hint="cs"/>
          <w:rtl/>
          <w:lang w:eastAsia="he-IL"/>
        </w:rPr>
        <w:t>על חברת הכנסת סון הר מלך</w:t>
      </w:r>
      <w:r w:rsidR="00A2157B">
        <w:rPr>
          <w:rFonts w:hint="cs"/>
          <w:rtl/>
          <w:lang w:eastAsia="he-IL"/>
        </w:rPr>
        <w:t>,</w:t>
      </w:r>
      <w:r>
        <w:rPr>
          <w:rFonts w:hint="cs"/>
          <w:rtl/>
          <w:lang w:eastAsia="he-IL"/>
        </w:rPr>
        <w:t xml:space="preserve"> ואני מצדיעה לה. זו אימא לעשרה ילדים</w:t>
      </w:r>
      <w:r w:rsidR="00A2157B">
        <w:rPr>
          <w:rFonts w:hint="cs"/>
          <w:rtl/>
          <w:lang w:eastAsia="he-IL"/>
        </w:rPr>
        <w:t>,</w:t>
      </w:r>
      <w:r>
        <w:rPr>
          <w:rFonts w:hint="cs"/>
          <w:rtl/>
          <w:lang w:eastAsia="he-IL"/>
        </w:rPr>
        <w:t xml:space="preserve"> וזה כבוד גדול</w:t>
      </w:r>
      <w:r w:rsidR="00A2157B">
        <w:rPr>
          <w:rFonts w:hint="cs"/>
          <w:rtl/>
          <w:lang w:eastAsia="he-IL"/>
        </w:rPr>
        <w:t>,</w:t>
      </w:r>
      <w:r>
        <w:rPr>
          <w:rFonts w:hint="cs"/>
          <w:rtl/>
          <w:lang w:eastAsia="he-IL"/>
        </w:rPr>
        <w:t xml:space="preserve"> והיא </w:t>
      </w:r>
      <w:bookmarkStart w:id="19439" w:name="_ETM_Q39_313000"/>
      <w:bookmarkEnd w:id="19439"/>
      <w:r>
        <w:rPr>
          <w:rFonts w:hint="cs"/>
          <w:rtl/>
          <w:lang w:eastAsia="he-IL"/>
        </w:rPr>
        <w:t xml:space="preserve">מסוגלת לשלב קריירה. אנחנו על זה מדברים, על המעטות שכן רוצות. </w:t>
      </w:r>
    </w:p>
    <w:p w:rsidR="004824FD" w:rsidRDefault="004824FD" w:rsidP="004824FD">
      <w:pPr>
        <w:rPr>
          <w:rtl/>
          <w:lang w:eastAsia="he-IL"/>
        </w:rPr>
      </w:pPr>
    </w:p>
    <w:p w:rsidR="004824FD" w:rsidRDefault="004824FD" w:rsidP="00A2157B">
      <w:pPr>
        <w:rPr>
          <w:rtl/>
        </w:rPr>
      </w:pPr>
      <w:r>
        <w:rPr>
          <w:rFonts w:hint="cs"/>
          <w:rtl/>
          <w:lang w:eastAsia="he-IL"/>
        </w:rPr>
        <w:t xml:space="preserve">היא ממשיכה ואומרת: סילפו את דבריה, </w:t>
      </w:r>
      <w:bookmarkStart w:id="19440" w:name="_ETM_Q39_323490"/>
      <w:bookmarkStart w:id="19441" w:name="_ETM_Q39_324180"/>
      <w:bookmarkStart w:id="19442" w:name="_ETM_Q39_324300"/>
      <w:bookmarkStart w:id="19443" w:name="_ETM_Q39_325410"/>
      <w:bookmarkEnd w:id="19440"/>
      <w:bookmarkEnd w:id="19441"/>
      <w:bookmarkEnd w:id="19442"/>
      <w:bookmarkEnd w:id="19443"/>
      <w:r>
        <w:rPr>
          <w:rFonts w:hint="cs"/>
          <w:rtl/>
        </w:rPr>
        <w:t xml:space="preserve">מי </w:t>
      </w:r>
      <w:bookmarkStart w:id="19444" w:name="_ETM_Q39_325710"/>
      <w:bookmarkEnd w:id="19444"/>
      <w:r>
        <w:rPr>
          <w:rFonts w:hint="cs"/>
          <w:rtl/>
        </w:rPr>
        <w:t xml:space="preserve">שמפרסם </w:t>
      </w:r>
      <w:bookmarkStart w:id="19445" w:name="_ETM_Q39_326760"/>
      <w:bookmarkEnd w:id="19445"/>
      <w:r>
        <w:rPr>
          <w:rFonts w:hint="cs"/>
          <w:rtl/>
        </w:rPr>
        <w:t xml:space="preserve">הוא גם </w:t>
      </w:r>
      <w:bookmarkStart w:id="19446" w:name="_ETM_Q39_329000"/>
      <w:bookmarkEnd w:id="19446"/>
      <w:r>
        <w:rPr>
          <w:rFonts w:hint="cs"/>
          <w:rtl/>
        </w:rPr>
        <w:t xml:space="preserve">מתפרנס </w:t>
      </w:r>
      <w:bookmarkStart w:id="19447" w:name="_ETM_Q39_327660"/>
      <w:bookmarkEnd w:id="19447"/>
      <w:r>
        <w:rPr>
          <w:rFonts w:hint="cs"/>
          <w:rtl/>
        </w:rPr>
        <w:t xml:space="preserve">מזה, </w:t>
      </w:r>
      <w:bookmarkStart w:id="19448" w:name="_ETM_Q39_328470"/>
      <w:bookmarkEnd w:id="19448"/>
      <w:r>
        <w:rPr>
          <w:rFonts w:hint="cs"/>
          <w:rtl/>
        </w:rPr>
        <w:t xml:space="preserve">אלה </w:t>
      </w:r>
      <w:bookmarkStart w:id="19449" w:name="_ETM_Q39_328739"/>
      <w:bookmarkEnd w:id="19449"/>
      <w:r>
        <w:rPr>
          <w:rFonts w:hint="cs"/>
          <w:rtl/>
        </w:rPr>
        <w:t xml:space="preserve">שעושים </w:t>
      </w:r>
      <w:bookmarkStart w:id="19450" w:name="_ETM_Q39_329190"/>
      <w:bookmarkEnd w:id="19450"/>
      <w:r>
        <w:rPr>
          <w:rFonts w:hint="cs"/>
          <w:rtl/>
        </w:rPr>
        <w:t xml:space="preserve">את </w:t>
      </w:r>
      <w:bookmarkStart w:id="19451" w:name="_ETM_Q39_329280"/>
      <w:bookmarkEnd w:id="19451"/>
      <w:r>
        <w:rPr>
          <w:rFonts w:hint="cs"/>
          <w:rtl/>
        </w:rPr>
        <w:t xml:space="preserve">זה </w:t>
      </w:r>
      <w:bookmarkStart w:id="19452" w:name="_ETM_Q39_329400"/>
      <w:bookmarkEnd w:id="19452"/>
      <w:r>
        <w:rPr>
          <w:rFonts w:hint="cs"/>
          <w:rtl/>
        </w:rPr>
        <w:t xml:space="preserve">בפועל. </w:t>
      </w:r>
      <w:bookmarkStart w:id="19453" w:name="_ETM_Q39_330030"/>
      <w:bookmarkEnd w:id="19453"/>
      <w:r>
        <w:rPr>
          <w:rFonts w:hint="cs"/>
          <w:rtl/>
        </w:rPr>
        <w:t xml:space="preserve">ובכלל, </w:t>
      </w:r>
      <w:bookmarkStart w:id="19454" w:name="_ETM_Q39_330599"/>
      <w:bookmarkEnd w:id="19454"/>
      <w:r>
        <w:rPr>
          <w:rFonts w:hint="cs"/>
          <w:rtl/>
        </w:rPr>
        <w:t xml:space="preserve">לחרדים </w:t>
      </w:r>
      <w:bookmarkStart w:id="19455" w:name="_ETM_Q39_331200"/>
      <w:bookmarkEnd w:id="19455"/>
      <w:r>
        <w:rPr>
          <w:rFonts w:hint="cs"/>
          <w:rtl/>
        </w:rPr>
        <w:t xml:space="preserve">לא </w:t>
      </w:r>
      <w:bookmarkStart w:id="19456" w:name="_ETM_Q39_331319"/>
      <w:bookmarkEnd w:id="19456"/>
      <w:r>
        <w:rPr>
          <w:rFonts w:hint="cs"/>
          <w:rtl/>
        </w:rPr>
        <w:t xml:space="preserve">תהיה </w:t>
      </w:r>
      <w:bookmarkStart w:id="19457" w:name="_ETM_Q39_331650"/>
      <w:bookmarkEnd w:id="19457"/>
      <w:r>
        <w:rPr>
          <w:rFonts w:hint="cs"/>
          <w:rtl/>
        </w:rPr>
        <w:t xml:space="preserve">ישועה </w:t>
      </w:r>
      <w:bookmarkStart w:id="19458" w:name="_ETM_Q39_332340"/>
      <w:bookmarkEnd w:id="19458"/>
      <w:r>
        <w:rPr>
          <w:rFonts w:hint="cs"/>
          <w:rtl/>
        </w:rPr>
        <w:t xml:space="preserve">אם </w:t>
      </w:r>
      <w:bookmarkStart w:id="19459" w:name="_ETM_Q39_332489"/>
      <w:bookmarkStart w:id="19460" w:name="_ETM_Q39_332580"/>
      <w:bookmarkEnd w:id="19459"/>
      <w:bookmarkEnd w:id="19460"/>
      <w:r>
        <w:rPr>
          <w:rFonts w:hint="cs"/>
          <w:rtl/>
        </w:rPr>
        <w:t xml:space="preserve">יהיו עוד </w:t>
      </w:r>
      <w:bookmarkStart w:id="19461" w:name="_ETM_Q39_333000"/>
      <w:bookmarkEnd w:id="19461"/>
      <w:r>
        <w:rPr>
          <w:rFonts w:hint="cs"/>
          <w:rtl/>
        </w:rPr>
        <w:t xml:space="preserve">אנשים </w:t>
      </w:r>
      <w:bookmarkStart w:id="19462" w:name="_ETM_Q39_333480"/>
      <w:bookmarkEnd w:id="19462"/>
      <w:r>
        <w:rPr>
          <w:rFonts w:hint="cs"/>
          <w:rtl/>
        </w:rPr>
        <w:t>ש</w:t>
      </w:r>
      <w:r w:rsidR="00A2157B">
        <w:rPr>
          <w:rFonts w:hint="cs"/>
          <w:rtl/>
        </w:rPr>
        <w:t>ה</w:t>
      </w:r>
      <w:r>
        <w:rPr>
          <w:rFonts w:hint="cs"/>
          <w:rtl/>
        </w:rPr>
        <w:t xml:space="preserve">תבטאו </w:t>
      </w:r>
      <w:bookmarkStart w:id="19463" w:name="_ETM_Q39_334680"/>
      <w:bookmarkEnd w:id="19463"/>
      <w:r>
        <w:rPr>
          <w:rFonts w:hint="cs"/>
          <w:rtl/>
        </w:rPr>
        <w:t xml:space="preserve">והיו </w:t>
      </w:r>
      <w:bookmarkStart w:id="19464" w:name="_ETM_Q39_335129"/>
      <w:bookmarkEnd w:id="19464"/>
      <w:r>
        <w:rPr>
          <w:rFonts w:hint="cs"/>
          <w:rtl/>
        </w:rPr>
        <w:t xml:space="preserve">לא </w:t>
      </w:r>
      <w:bookmarkStart w:id="19465" w:name="_ETM_Q39_335280"/>
      <w:bookmarkEnd w:id="19465"/>
      <w:r>
        <w:rPr>
          <w:rFonts w:hint="cs"/>
          <w:rtl/>
        </w:rPr>
        <w:t xml:space="preserve">בסדר. </w:t>
      </w:r>
      <w:bookmarkStart w:id="19466" w:name="_ETM_Q39_336060"/>
      <w:bookmarkEnd w:id="19466"/>
      <w:r>
        <w:rPr>
          <w:rFonts w:hint="cs"/>
          <w:rtl/>
        </w:rPr>
        <w:t xml:space="preserve">זה </w:t>
      </w:r>
      <w:bookmarkStart w:id="19467" w:name="_ETM_Q39_336389"/>
      <w:bookmarkEnd w:id="19467"/>
      <w:r>
        <w:rPr>
          <w:rFonts w:hint="cs"/>
          <w:rtl/>
        </w:rPr>
        <w:t xml:space="preserve">לא </w:t>
      </w:r>
      <w:bookmarkStart w:id="19468" w:name="_ETM_Q39_336540"/>
      <w:bookmarkEnd w:id="19468"/>
      <w:r>
        <w:rPr>
          <w:rFonts w:hint="cs"/>
          <w:rtl/>
        </w:rPr>
        <w:t xml:space="preserve">יהפוך </w:t>
      </w:r>
      <w:bookmarkStart w:id="19469" w:name="_ETM_Q39_336989"/>
      <w:bookmarkEnd w:id="19469"/>
      <w:r>
        <w:rPr>
          <w:rFonts w:hint="cs"/>
          <w:rtl/>
        </w:rPr>
        <w:t xml:space="preserve">את </w:t>
      </w:r>
      <w:bookmarkStart w:id="19470" w:name="_ETM_Q39_337139"/>
      <w:bookmarkEnd w:id="19470"/>
      <w:r>
        <w:rPr>
          <w:rFonts w:hint="cs"/>
          <w:rtl/>
        </w:rPr>
        <w:t xml:space="preserve">העוולות </w:t>
      </w:r>
      <w:bookmarkStart w:id="19471" w:name="_ETM_Q39_337830"/>
      <w:bookmarkEnd w:id="19471"/>
      <w:r>
        <w:rPr>
          <w:rFonts w:hint="cs"/>
          <w:rtl/>
        </w:rPr>
        <w:t xml:space="preserve">לטובות </w:t>
      </w:r>
      <w:bookmarkStart w:id="19472" w:name="_ETM_Q39_338819"/>
      <w:bookmarkEnd w:id="19472"/>
      <w:r>
        <w:rPr>
          <w:rFonts w:hint="cs"/>
          <w:rtl/>
        </w:rPr>
        <w:t xml:space="preserve">אם </w:t>
      </w:r>
      <w:bookmarkStart w:id="19473" w:name="_ETM_Q39_339389"/>
      <w:bookmarkEnd w:id="19473"/>
      <w:r>
        <w:rPr>
          <w:rFonts w:hint="cs"/>
          <w:rtl/>
        </w:rPr>
        <w:t xml:space="preserve">עוד </w:t>
      </w:r>
      <w:bookmarkStart w:id="19474" w:name="_ETM_Q39_339659"/>
      <w:bookmarkEnd w:id="19474"/>
      <w:r>
        <w:rPr>
          <w:rFonts w:hint="cs"/>
          <w:rtl/>
        </w:rPr>
        <w:t xml:space="preserve">אנשים </w:t>
      </w:r>
      <w:bookmarkStart w:id="19475" w:name="_ETM_Q39_340200"/>
      <w:bookmarkEnd w:id="19475"/>
      <w:r>
        <w:rPr>
          <w:rFonts w:hint="cs"/>
          <w:rtl/>
        </w:rPr>
        <w:t xml:space="preserve">מתנהגים </w:t>
      </w:r>
      <w:bookmarkStart w:id="19476" w:name="_ETM_Q39_340830"/>
      <w:bookmarkEnd w:id="19476"/>
      <w:r>
        <w:rPr>
          <w:rFonts w:hint="cs"/>
          <w:rtl/>
        </w:rPr>
        <w:t>כך.</w:t>
      </w:r>
    </w:p>
    <w:p w:rsidR="004824FD" w:rsidRDefault="004824FD" w:rsidP="004824FD">
      <w:pPr>
        <w:rPr>
          <w:rtl/>
        </w:rPr>
      </w:pPr>
    </w:p>
    <w:p w:rsidR="004824FD" w:rsidRDefault="00A2157B" w:rsidP="00A2157B">
      <w:pPr>
        <w:rPr>
          <w:rtl/>
        </w:rPr>
      </w:pPr>
      <w:bookmarkStart w:id="19477" w:name="_ETM_Q39_344000"/>
      <w:bookmarkStart w:id="19478" w:name="_ETM_Q39_342019"/>
      <w:bookmarkStart w:id="19479" w:name="_ETM_Q39_342230"/>
      <w:bookmarkStart w:id="19480" w:name="_ETM_Q39_342379"/>
      <w:bookmarkStart w:id="19481" w:name="_ETM_Q39_342650"/>
      <w:bookmarkStart w:id="19482" w:name="_ETM_Q39_343099"/>
      <w:bookmarkStart w:id="19483" w:name="_ETM_Q39_343400"/>
      <w:bookmarkStart w:id="19484" w:name="_ETM_Q39_343580"/>
      <w:bookmarkEnd w:id="19477"/>
      <w:bookmarkEnd w:id="19478"/>
      <w:bookmarkEnd w:id="19479"/>
      <w:bookmarkEnd w:id="19480"/>
      <w:bookmarkEnd w:id="19481"/>
      <w:bookmarkEnd w:id="19482"/>
      <w:bookmarkEnd w:id="19483"/>
      <w:bookmarkEnd w:id="19484"/>
      <w:r>
        <w:rPr>
          <w:rFonts w:hint="cs"/>
          <w:rtl/>
        </w:rPr>
        <w:t xml:space="preserve">אז </w:t>
      </w:r>
      <w:r w:rsidR="004824FD">
        <w:rPr>
          <w:rFonts w:hint="cs"/>
          <w:rtl/>
        </w:rPr>
        <w:t xml:space="preserve">האמת, </w:t>
      </w:r>
      <w:bookmarkStart w:id="19485" w:name="_ETM_Q39_343940"/>
      <w:bookmarkEnd w:id="19485"/>
      <w:r w:rsidR="004824FD">
        <w:rPr>
          <w:rFonts w:hint="cs"/>
          <w:rtl/>
        </w:rPr>
        <w:t xml:space="preserve">אדוני, </w:t>
      </w:r>
      <w:bookmarkStart w:id="19486" w:name="_ETM_Q39_344629"/>
      <w:bookmarkEnd w:id="19486"/>
      <w:r w:rsidR="004824FD">
        <w:rPr>
          <w:rFonts w:hint="cs"/>
          <w:rtl/>
        </w:rPr>
        <w:t xml:space="preserve">אני </w:t>
      </w:r>
      <w:bookmarkStart w:id="19487" w:name="_ETM_Q39_344989"/>
      <w:bookmarkEnd w:id="19487"/>
      <w:r w:rsidR="004824FD">
        <w:rPr>
          <w:rFonts w:hint="cs"/>
          <w:rtl/>
        </w:rPr>
        <w:t xml:space="preserve">עוד </w:t>
      </w:r>
      <w:bookmarkStart w:id="19488" w:name="_ETM_Q39_345169"/>
      <w:bookmarkEnd w:id="19488"/>
      <w:r w:rsidR="004824FD">
        <w:rPr>
          <w:rFonts w:hint="cs"/>
          <w:rtl/>
        </w:rPr>
        <w:t xml:space="preserve">פעם </w:t>
      </w:r>
      <w:bookmarkStart w:id="19489" w:name="_ETM_Q39_345409"/>
      <w:bookmarkEnd w:id="19489"/>
      <w:r w:rsidR="004824FD">
        <w:rPr>
          <w:rFonts w:hint="cs"/>
          <w:rtl/>
        </w:rPr>
        <w:t xml:space="preserve">אומרת: </w:t>
      </w:r>
      <w:bookmarkStart w:id="19490" w:name="_ETM_Q39_346250"/>
      <w:bookmarkEnd w:id="19490"/>
      <w:r w:rsidR="004824FD">
        <w:rPr>
          <w:rFonts w:hint="cs"/>
          <w:rtl/>
        </w:rPr>
        <w:t xml:space="preserve">חלילה, </w:t>
      </w:r>
      <w:bookmarkStart w:id="19491" w:name="_ETM_Q39_347180"/>
      <w:bookmarkEnd w:id="19491"/>
      <w:r w:rsidR="004824FD">
        <w:rPr>
          <w:rFonts w:hint="cs"/>
          <w:rtl/>
        </w:rPr>
        <w:t>חלילה</w:t>
      </w:r>
      <w:r>
        <w:rPr>
          <w:rFonts w:hint="cs"/>
          <w:rtl/>
        </w:rPr>
        <w:t>,</w:t>
      </w:r>
      <w:r w:rsidR="004824FD">
        <w:rPr>
          <w:rFonts w:hint="cs"/>
          <w:rtl/>
        </w:rPr>
        <w:t xml:space="preserve"> </w:t>
      </w:r>
      <w:bookmarkStart w:id="19492" w:name="_ETM_Q39_347840"/>
      <w:bookmarkEnd w:id="19492"/>
      <w:r w:rsidR="004824FD">
        <w:rPr>
          <w:rFonts w:hint="cs"/>
          <w:rtl/>
        </w:rPr>
        <w:t xml:space="preserve">לא </w:t>
      </w:r>
      <w:bookmarkStart w:id="19493" w:name="_ETM_Q39_347959"/>
      <w:bookmarkEnd w:id="19493"/>
      <w:r w:rsidR="004824FD">
        <w:rPr>
          <w:rFonts w:hint="cs"/>
          <w:rtl/>
        </w:rPr>
        <w:t xml:space="preserve">היה </w:t>
      </w:r>
      <w:bookmarkStart w:id="19494" w:name="_ETM_Q39_348200"/>
      <w:bookmarkEnd w:id="19494"/>
      <w:r w:rsidR="004824FD">
        <w:rPr>
          <w:rFonts w:hint="cs"/>
          <w:rtl/>
        </w:rPr>
        <w:t xml:space="preserve">לי </w:t>
      </w:r>
      <w:bookmarkStart w:id="19495" w:name="_ETM_Q39_348349"/>
      <w:bookmarkEnd w:id="19495"/>
      <w:r w:rsidR="004824FD">
        <w:rPr>
          <w:rFonts w:hint="cs"/>
          <w:rtl/>
        </w:rPr>
        <w:t xml:space="preserve">עניין, </w:t>
      </w:r>
      <w:bookmarkStart w:id="19496" w:name="_ETM_Q39_348769"/>
      <w:bookmarkEnd w:id="19496"/>
      <w:r w:rsidR="004824FD">
        <w:rPr>
          <w:rFonts w:hint="cs"/>
          <w:rtl/>
        </w:rPr>
        <w:t xml:space="preserve">דיברתי </w:t>
      </w:r>
      <w:bookmarkStart w:id="19497" w:name="_ETM_Q39_349250"/>
      <w:bookmarkEnd w:id="19497"/>
      <w:r w:rsidR="004824FD">
        <w:rPr>
          <w:rFonts w:hint="cs"/>
          <w:rtl/>
        </w:rPr>
        <w:t xml:space="preserve">על </w:t>
      </w:r>
      <w:bookmarkStart w:id="19498" w:name="_ETM_Q39_349370"/>
      <w:bookmarkEnd w:id="19498"/>
      <w:r w:rsidR="004824FD">
        <w:rPr>
          <w:rFonts w:hint="cs"/>
          <w:rtl/>
        </w:rPr>
        <w:t xml:space="preserve">אותו </w:t>
      </w:r>
      <w:bookmarkStart w:id="19499" w:name="_ETM_Q39_349610"/>
      <w:bookmarkEnd w:id="19499"/>
      <w:r w:rsidR="004824FD">
        <w:rPr>
          <w:rFonts w:hint="cs"/>
          <w:rtl/>
        </w:rPr>
        <w:t>מיעוט</w:t>
      </w:r>
      <w:r>
        <w:rPr>
          <w:rFonts w:hint="cs"/>
          <w:rtl/>
        </w:rPr>
        <w:t>,</w:t>
      </w:r>
      <w:r w:rsidR="004824FD">
        <w:rPr>
          <w:rFonts w:hint="cs"/>
          <w:rtl/>
        </w:rPr>
        <w:t xml:space="preserve"> וזה </w:t>
      </w:r>
      <w:r>
        <w:rPr>
          <w:rFonts w:hint="cs"/>
          <w:rtl/>
        </w:rPr>
        <w:t xml:space="preserve">גם </w:t>
      </w:r>
      <w:r w:rsidR="004824FD">
        <w:rPr>
          <w:rFonts w:hint="cs"/>
          <w:rtl/>
        </w:rPr>
        <w:t>אותו מיעוט שפוגש אותנו</w:t>
      </w:r>
      <w:r>
        <w:rPr>
          <w:rFonts w:hint="cs"/>
          <w:rtl/>
        </w:rPr>
        <w:t>,</w:t>
      </w:r>
      <w:r w:rsidR="004824FD">
        <w:rPr>
          <w:rFonts w:hint="cs"/>
          <w:rtl/>
        </w:rPr>
        <w:t xml:space="preserve"> ואתם רואים אותם בתקשורת</w:t>
      </w:r>
      <w:bookmarkStart w:id="19500" w:name="_ETM_Q39_350120"/>
      <w:bookmarkStart w:id="19501" w:name="_ETM_Q39_350569"/>
      <w:bookmarkStart w:id="19502" w:name="_ETM_Q39_350830"/>
      <w:bookmarkStart w:id="19503" w:name="_ETM_Q39_350980"/>
      <w:bookmarkStart w:id="19504" w:name="_ETM_Q39_351190"/>
      <w:bookmarkStart w:id="19505" w:name="_ETM_Q39_351370"/>
      <w:bookmarkStart w:id="19506" w:name="_ETM_Q39_352060"/>
      <w:bookmarkStart w:id="19507" w:name="_ETM_Q39_352660"/>
      <w:bookmarkStart w:id="19508" w:name="_ETM_Q39_352930"/>
      <w:bookmarkStart w:id="19509" w:name="_ETM_Q39_353139"/>
      <w:bookmarkStart w:id="19510" w:name="_ETM_Q39_353410"/>
      <w:bookmarkStart w:id="19511" w:name="_ETM_Q39_354460"/>
      <w:bookmarkEnd w:id="19500"/>
      <w:bookmarkEnd w:id="19501"/>
      <w:bookmarkEnd w:id="19502"/>
      <w:bookmarkEnd w:id="19503"/>
      <w:bookmarkEnd w:id="19504"/>
      <w:bookmarkEnd w:id="19505"/>
      <w:bookmarkEnd w:id="19506"/>
      <w:bookmarkEnd w:id="19507"/>
      <w:bookmarkEnd w:id="19508"/>
      <w:bookmarkEnd w:id="19509"/>
      <w:bookmarkEnd w:id="19510"/>
      <w:bookmarkEnd w:id="19511"/>
      <w:r w:rsidR="004824FD">
        <w:rPr>
          <w:rFonts w:hint="cs"/>
          <w:rtl/>
        </w:rPr>
        <w:t xml:space="preserve">. הם </w:t>
      </w:r>
      <w:bookmarkStart w:id="19512" w:name="_ETM_Q39_354669"/>
      <w:bookmarkEnd w:id="19512"/>
      <w:r w:rsidR="004824FD">
        <w:rPr>
          <w:rFonts w:hint="cs"/>
          <w:rtl/>
        </w:rPr>
        <w:t xml:space="preserve">הגיעו </w:t>
      </w:r>
      <w:bookmarkStart w:id="19513" w:name="_ETM_Q39_354970"/>
      <w:bookmarkEnd w:id="19513"/>
      <w:r w:rsidR="004824FD">
        <w:rPr>
          <w:rFonts w:hint="cs"/>
          <w:rtl/>
        </w:rPr>
        <w:t xml:space="preserve">גם, </w:t>
      </w:r>
      <w:bookmarkStart w:id="19514" w:name="_ETM_Q39_355210"/>
      <w:bookmarkStart w:id="19515" w:name="_ETM_Q39_355930"/>
      <w:bookmarkStart w:id="19516" w:name="_ETM_Q39_356710"/>
      <w:bookmarkEnd w:id="19514"/>
      <w:bookmarkEnd w:id="19515"/>
      <w:bookmarkEnd w:id="19516"/>
      <w:r w:rsidR="004824FD">
        <w:rPr>
          <w:rFonts w:hint="cs"/>
          <w:rtl/>
        </w:rPr>
        <w:t xml:space="preserve">לא </w:t>
      </w:r>
      <w:bookmarkStart w:id="19517" w:name="_ETM_Q39_356980"/>
      <w:bookmarkEnd w:id="19517"/>
      <w:r w:rsidR="004824FD">
        <w:rPr>
          <w:rFonts w:hint="cs"/>
          <w:rtl/>
        </w:rPr>
        <w:t xml:space="preserve">מזמן </w:t>
      </w:r>
      <w:bookmarkStart w:id="19518" w:name="_ETM_Q39_357340"/>
      <w:bookmarkEnd w:id="19518"/>
      <w:r w:rsidR="004824FD">
        <w:rPr>
          <w:rFonts w:hint="cs"/>
          <w:rtl/>
        </w:rPr>
        <w:t xml:space="preserve">היה </w:t>
      </w:r>
      <w:bookmarkStart w:id="19519" w:name="_ETM_Q39_357639"/>
      <w:bookmarkEnd w:id="19519"/>
      <w:r w:rsidR="004824FD">
        <w:rPr>
          <w:rFonts w:hint="cs"/>
          <w:rtl/>
        </w:rPr>
        <w:t xml:space="preserve">כנס </w:t>
      </w:r>
      <w:bookmarkStart w:id="19520" w:name="_ETM_Q39_358540"/>
      <w:bookmarkEnd w:id="19520"/>
      <w:r w:rsidR="004824FD">
        <w:rPr>
          <w:rFonts w:hint="cs"/>
          <w:rtl/>
        </w:rPr>
        <w:t xml:space="preserve">שחבר </w:t>
      </w:r>
      <w:bookmarkStart w:id="19521" w:name="_ETM_Q39_359800"/>
      <w:bookmarkEnd w:id="19521"/>
      <w:r w:rsidR="004824FD">
        <w:rPr>
          <w:rFonts w:hint="cs"/>
          <w:rtl/>
        </w:rPr>
        <w:t xml:space="preserve">הכנסת </w:t>
      </w:r>
      <w:bookmarkStart w:id="19522" w:name="_ETM_Q39_360280"/>
      <w:bookmarkEnd w:id="19522"/>
      <w:r w:rsidR="004824FD">
        <w:rPr>
          <w:rFonts w:hint="cs"/>
          <w:rtl/>
        </w:rPr>
        <w:t xml:space="preserve">ראש </w:t>
      </w:r>
      <w:bookmarkStart w:id="19523" w:name="_ETM_Q39_360460"/>
      <w:bookmarkEnd w:id="19523"/>
      <w:r w:rsidR="004824FD">
        <w:rPr>
          <w:rFonts w:hint="cs"/>
          <w:rtl/>
        </w:rPr>
        <w:t xml:space="preserve">האופוזיציה </w:t>
      </w:r>
      <w:bookmarkStart w:id="19524" w:name="_ETM_Q39_360970"/>
      <w:bookmarkEnd w:id="19524"/>
      <w:r w:rsidR="004824FD">
        <w:rPr>
          <w:rFonts w:hint="cs"/>
          <w:rtl/>
        </w:rPr>
        <w:t xml:space="preserve">לפיד </w:t>
      </w:r>
      <w:bookmarkStart w:id="19525" w:name="_ETM_Q39_361360"/>
      <w:bookmarkEnd w:id="19525"/>
      <w:r w:rsidR="004824FD">
        <w:rPr>
          <w:rFonts w:hint="cs"/>
          <w:rtl/>
        </w:rPr>
        <w:t xml:space="preserve">כינס </w:t>
      </w:r>
      <w:bookmarkStart w:id="19526" w:name="_ETM_Q39_361660"/>
      <w:bookmarkEnd w:id="19526"/>
      <w:r w:rsidR="004824FD">
        <w:rPr>
          <w:rFonts w:hint="cs"/>
          <w:rtl/>
        </w:rPr>
        <w:t xml:space="preserve">בנושא </w:t>
      </w:r>
      <w:bookmarkStart w:id="19527" w:name="_ETM_Q39_361990"/>
      <w:bookmarkEnd w:id="19527"/>
      <w:r w:rsidR="004824FD">
        <w:rPr>
          <w:rFonts w:hint="cs"/>
          <w:rtl/>
        </w:rPr>
        <w:t xml:space="preserve">הנשים, </w:t>
      </w:r>
      <w:bookmarkStart w:id="19528" w:name="_ETM_Q39_362700"/>
      <w:bookmarkStart w:id="19529" w:name="_ETM_Q39_362970"/>
      <w:bookmarkEnd w:id="19528"/>
      <w:bookmarkEnd w:id="19529"/>
      <w:r w:rsidR="004824FD">
        <w:rPr>
          <w:rFonts w:hint="cs"/>
          <w:rtl/>
        </w:rPr>
        <w:t xml:space="preserve">והם </w:t>
      </w:r>
      <w:bookmarkStart w:id="19530" w:name="_ETM_Q39_363030"/>
      <w:bookmarkEnd w:id="19530"/>
      <w:r w:rsidR="004824FD">
        <w:rPr>
          <w:rFonts w:hint="cs"/>
          <w:rtl/>
        </w:rPr>
        <w:t xml:space="preserve">אמרו </w:t>
      </w:r>
      <w:bookmarkStart w:id="19531" w:name="_ETM_Q39_363480"/>
      <w:bookmarkEnd w:id="19531"/>
      <w:r w:rsidR="004824FD">
        <w:rPr>
          <w:rFonts w:hint="cs"/>
          <w:rtl/>
        </w:rPr>
        <w:t xml:space="preserve">את </w:t>
      </w:r>
      <w:bookmarkStart w:id="19532" w:name="_ETM_Q39_363629"/>
      <w:bookmarkEnd w:id="19532"/>
      <w:r w:rsidR="004824FD">
        <w:rPr>
          <w:rFonts w:hint="cs"/>
          <w:rtl/>
        </w:rPr>
        <w:t xml:space="preserve">זה </w:t>
      </w:r>
      <w:bookmarkStart w:id="19533" w:name="_ETM_Q39_363780"/>
      <w:bookmarkEnd w:id="19533"/>
      <w:r w:rsidR="004824FD">
        <w:rPr>
          <w:rFonts w:hint="cs"/>
          <w:rtl/>
        </w:rPr>
        <w:t xml:space="preserve">בפה </w:t>
      </w:r>
      <w:bookmarkStart w:id="19534" w:name="_ETM_Q39_364110"/>
      <w:bookmarkEnd w:id="19534"/>
      <w:r w:rsidR="004824FD">
        <w:rPr>
          <w:rFonts w:hint="cs"/>
          <w:rtl/>
        </w:rPr>
        <w:t xml:space="preserve">מלא. </w:t>
      </w:r>
      <w:bookmarkStart w:id="19535" w:name="_ETM_Q39_364739"/>
      <w:bookmarkEnd w:id="19535"/>
      <w:r w:rsidR="004824FD">
        <w:rPr>
          <w:rFonts w:hint="cs"/>
          <w:rtl/>
        </w:rPr>
        <w:t xml:space="preserve">לא </w:t>
      </w:r>
      <w:bookmarkStart w:id="19536" w:name="_ETM_Q39_364919"/>
      <w:bookmarkEnd w:id="19536"/>
      <w:r w:rsidR="004824FD">
        <w:rPr>
          <w:rFonts w:hint="cs"/>
          <w:rtl/>
        </w:rPr>
        <w:t xml:space="preserve">הייתה </w:t>
      </w:r>
      <w:bookmarkStart w:id="19537" w:name="_ETM_Q39_365220"/>
      <w:bookmarkEnd w:id="19537"/>
      <w:r w:rsidR="004824FD">
        <w:rPr>
          <w:rFonts w:hint="cs"/>
          <w:rtl/>
        </w:rPr>
        <w:t>פה</w:t>
      </w:r>
      <w:r>
        <w:rPr>
          <w:rFonts w:hint="cs"/>
          <w:rtl/>
        </w:rPr>
        <w:t>,</w:t>
      </w:r>
      <w:r w:rsidR="004824FD">
        <w:rPr>
          <w:rFonts w:hint="cs"/>
          <w:rtl/>
        </w:rPr>
        <w:t xml:space="preserve"> </w:t>
      </w:r>
      <w:bookmarkStart w:id="19538" w:name="_ETM_Q39_365400"/>
      <w:bookmarkEnd w:id="19538"/>
      <w:r w:rsidR="004824FD">
        <w:rPr>
          <w:rFonts w:hint="cs"/>
          <w:rtl/>
        </w:rPr>
        <w:t>חלילה</w:t>
      </w:r>
      <w:r>
        <w:rPr>
          <w:rFonts w:hint="cs"/>
          <w:rtl/>
        </w:rPr>
        <w:t>,</w:t>
      </w:r>
      <w:r w:rsidR="004824FD">
        <w:rPr>
          <w:rFonts w:hint="cs"/>
          <w:rtl/>
        </w:rPr>
        <w:t xml:space="preserve"> </w:t>
      </w:r>
      <w:bookmarkStart w:id="19539" w:name="_ETM_Q39_366260"/>
      <w:bookmarkEnd w:id="19539"/>
      <w:r w:rsidR="004824FD">
        <w:rPr>
          <w:rFonts w:hint="cs"/>
          <w:rtl/>
        </w:rPr>
        <w:t xml:space="preserve">כוונה. </w:t>
      </w:r>
      <w:bookmarkStart w:id="19540" w:name="_ETM_Q39_366680"/>
      <w:bookmarkEnd w:id="19540"/>
      <w:r w:rsidR="004824FD">
        <w:rPr>
          <w:rFonts w:hint="cs"/>
          <w:rtl/>
        </w:rPr>
        <w:t xml:space="preserve">מי </w:t>
      </w:r>
      <w:bookmarkStart w:id="19541" w:name="_ETM_Q39_366799"/>
      <w:bookmarkEnd w:id="19541"/>
      <w:r w:rsidR="004824FD">
        <w:rPr>
          <w:rFonts w:hint="cs"/>
          <w:rtl/>
        </w:rPr>
        <w:t xml:space="preserve">שבוחרת – </w:t>
      </w:r>
      <w:bookmarkStart w:id="19542" w:name="_ETM_Q39_367370"/>
      <w:bookmarkStart w:id="19543" w:name="_ETM_Q39_367579"/>
      <w:bookmarkEnd w:id="19542"/>
      <w:bookmarkEnd w:id="19543"/>
      <w:r w:rsidR="004824FD">
        <w:rPr>
          <w:rFonts w:hint="cs"/>
          <w:rtl/>
        </w:rPr>
        <w:t xml:space="preserve">אשריה. </w:t>
      </w:r>
      <w:bookmarkStart w:id="19544" w:name="_ETM_Q39_367999"/>
      <w:bookmarkEnd w:id="19544"/>
      <w:r w:rsidR="004824FD">
        <w:rPr>
          <w:rFonts w:hint="cs"/>
          <w:rtl/>
        </w:rPr>
        <w:t xml:space="preserve">הלוואי </w:t>
      </w:r>
      <w:bookmarkStart w:id="19545" w:name="_ETM_Q39_368419"/>
      <w:bookmarkEnd w:id="19545"/>
      <w:r w:rsidR="004824FD">
        <w:rPr>
          <w:rFonts w:hint="cs"/>
          <w:rtl/>
        </w:rPr>
        <w:t xml:space="preserve">שהיה </w:t>
      </w:r>
      <w:bookmarkStart w:id="19546" w:name="_ETM_Q39_368659"/>
      <w:bookmarkEnd w:id="19546"/>
      <w:r w:rsidR="004824FD">
        <w:rPr>
          <w:rFonts w:hint="cs"/>
          <w:rtl/>
        </w:rPr>
        <w:t xml:space="preserve">לנו </w:t>
      </w:r>
      <w:bookmarkStart w:id="19547" w:name="_ETM_Q39_368870"/>
      <w:bookmarkEnd w:id="19547"/>
      <w:r w:rsidR="004824FD">
        <w:rPr>
          <w:rFonts w:hint="cs"/>
          <w:rtl/>
        </w:rPr>
        <w:t xml:space="preserve">את </w:t>
      </w:r>
      <w:bookmarkStart w:id="19548" w:name="_ETM_Q39_368959"/>
      <w:bookmarkEnd w:id="19548"/>
      <w:r w:rsidR="004824FD">
        <w:rPr>
          <w:rFonts w:hint="cs"/>
          <w:rtl/>
        </w:rPr>
        <w:t xml:space="preserve">הזמן </w:t>
      </w:r>
      <w:bookmarkStart w:id="19549" w:name="_ETM_Q39_369439"/>
      <w:bookmarkEnd w:id="19549"/>
      <w:r w:rsidR="004824FD">
        <w:rPr>
          <w:rFonts w:hint="cs"/>
          <w:rtl/>
        </w:rPr>
        <w:t xml:space="preserve">הזה, </w:t>
      </w:r>
      <w:bookmarkStart w:id="19550" w:name="_ETM_Q39_370010"/>
      <w:bookmarkEnd w:id="19550"/>
      <w:r w:rsidR="004824FD">
        <w:rPr>
          <w:rFonts w:hint="cs"/>
          <w:rtl/>
        </w:rPr>
        <w:t xml:space="preserve">באהבה. </w:t>
      </w:r>
      <w:bookmarkStart w:id="19551" w:name="_ETM_Q39_370999"/>
      <w:bookmarkEnd w:id="19551"/>
      <w:r w:rsidR="004824FD">
        <w:rPr>
          <w:rFonts w:hint="cs"/>
          <w:rtl/>
        </w:rPr>
        <w:t>ז</w:t>
      </w:r>
      <w:r>
        <w:rPr>
          <w:rFonts w:hint="cs"/>
          <w:rtl/>
        </w:rPr>
        <w:t>ו</w:t>
      </w:r>
      <w:r w:rsidR="004824FD">
        <w:rPr>
          <w:rFonts w:hint="cs"/>
          <w:rtl/>
        </w:rPr>
        <w:t xml:space="preserve"> </w:t>
      </w:r>
      <w:bookmarkStart w:id="19552" w:name="_ETM_Q39_371209"/>
      <w:bookmarkEnd w:id="19552"/>
      <w:r w:rsidR="004824FD">
        <w:rPr>
          <w:rFonts w:hint="cs"/>
          <w:rtl/>
        </w:rPr>
        <w:t xml:space="preserve">המהות </w:t>
      </w:r>
      <w:bookmarkStart w:id="19553" w:name="_ETM_Q39_371689"/>
      <w:bookmarkEnd w:id="19553"/>
      <w:r w:rsidR="004824FD">
        <w:rPr>
          <w:rFonts w:hint="cs"/>
          <w:rtl/>
        </w:rPr>
        <w:t xml:space="preserve">שלנו </w:t>
      </w:r>
      <w:bookmarkStart w:id="19554" w:name="_ETM_Q39_372049"/>
      <w:bookmarkEnd w:id="19554"/>
      <w:r w:rsidR="004824FD">
        <w:rPr>
          <w:rFonts w:hint="cs"/>
          <w:rtl/>
        </w:rPr>
        <w:t xml:space="preserve">במדינה, </w:t>
      </w:r>
      <w:bookmarkStart w:id="19555" w:name="_ETM_Q39_372589"/>
      <w:bookmarkEnd w:id="19555"/>
      <w:r w:rsidR="004824FD">
        <w:rPr>
          <w:rFonts w:hint="cs"/>
          <w:rtl/>
        </w:rPr>
        <w:t xml:space="preserve">לגדול </w:t>
      </w:r>
      <w:bookmarkStart w:id="19556" w:name="_ETM_Q39_373040"/>
      <w:bookmarkEnd w:id="19556"/>
      <w:r w:rsidR="004824FD">
        <w:rPr>
          <w:rFonts w:hint="cs"/>
          <w:rtl/>
        </w:rPr>
        <w:t xml:space="preserve">ולצמוח. </w:t>
      </w:r>
      <w:bookmarkStart w:id="19557" w:name="_ETM_Q39_373999"/>
      <w:bookmarkEnd w:id="19557"/>
      <w:r w:rsidR="004824FD">
        <w:rPr>
          <w:rFonts w:hint="cs"/>
          <w:rtl/>
        </w:rPr>
        <w:t xml:space="preserve">אנחנו </w:t>
      </w:r>
      <w:bookmarkStart w:id="19558" w:name="_ETM_Q39_374329"/>
      <w:bookmarkEnd w:id="19558"/>
      <w:r w:rsidR="004824FD">
        <w:rPr>
          <w:rFonts w:hint="cs"/>
          <w:rtl/>
        </w:rPr>
        <w:t xml:space="preserve">דווקא </w:t>
      </w:r>
      <w:bookmarkStart w:id="19559" w:name="_ETM_Q39_374689"/>
      <w:bookmarkEnd w:id="19559"/>
      <w:r>
        <w:rPr>
          <w:rFonts w:hint="eastAsia"/>
          <w:rtl/>
        </w:rPr>
        <w:t>–</w:t>
      </w:r>
      <w:r>
        <w:rPr>
          <w:rFonts w:hint="cs"/>
          <w:rtl/>
        </w:rPr>
        <w:t xml:space="preserve"> </w:t>
      </w:r>
      <w:bookmarkStart w:id="19560" w:name="_ETM_Q39_375019"/>
      <w:bookmarkEnd w:id="19560"/>
      <w:r>
        <w:rPr>
          <w:rFonts w:hint="cs"/>
          <w:rtl/>
        </w:rPr>
        <w:t xml:space="preserve">יש </w:t>
      </w:r>
      <w:r w:rsidR="004824FD">
        <w:rPr>
          <w:rFonts w:hint="cs"/>
          <w:rtl/>
        </w:rPr>
        <w:t xml:space="preserve">אלה </w:t>
      </w:r>
      <w:bookmarkStart w:id="19561" w:name="_ETM_Q39_375650"/>
      <w:bookmarkEnd w:id="19561"/>
      <w:r w:rsidR="004824FD">
        <w:rPr>
          <w:rFonts w:hint="cs"/>
          <w:rtl/>
        </w:rPr>
        <w:t xml:space="preserve">שחושבים </w:t>
      </w:r>
      <w:bookmarkStart w:id="19562" w:name="_ETM_Q39_377269"/>
      <w:bookmarkEnd w:id="19562"/>
      <w:r w:rsidR="004824FD">
        <w:rPr>
          <w:rFonts w:hint="cs"/>
          <w:rtl/>
        </w:rPr>
        <w:t>שאי</w:t>
      </w:r>
      <w:bookmarkStart w:id="19563" w:name="_ETM_Q39_377629"/>
      <w:bookmarkEnd w:id="19563"/>
      <w:r w:rsidR="004824FD">
        <w:rPr>
          <w:rFonts w:hint="cs"/>
          <w:rtl/>
        </w:rPr>
        <w:t xml:space="preserve">-אפשר </w:t>
      </w:r>
      <w:bookmarkStart w:id="19564" w:name="_ETM_Q39_377959"/>
      <w:bookmarkEnd w:id="19564"/>
      <w:r w:rsidR="004824FD">
        <w:rPr>
          <w:rFonts w:hint="cs"/>
          <w:rtl/>
        </w:rPr>
        <w:t xml:space="preserve">להיות </w:t>
      </w:r>
      <w:bookmarkStart w:id="19565" w:name="_ETM_Q39_378290"/>
      <w:bookmarkEnd w:id="19565"/>
      <w:r w:rsidR="004824FD">
        <w:rPr>
          <w:rFonts w:hint="cs"/>
          <w:rtl/>
        </w:rPr>
        <w:t xml:space="preserve">אימא </w:t>
      </w:r>
      <w:bookmarkStart w:id="19566" w:name="_ETM_Q39_378589"/>
      <w:bookmarkEnd w:id="19566"/>
      <w:r w:rsidR="004824FD">
        <w:rPr>
          <w:rFonts w:hint="cs"/>
          <w:rtl/>
        </w:rPr>
        <w:t xml:space="preserve">נהדרת, </w:t>
      </w:r>
      <w:bookmarkStart w:id="19567" w:name="_ETM_Q39_379249"/>
      <w:bookmarkEnd w:id="19567"/>
      <w:r w:rsidR="004824FD">
        <w:rPr>
          <w:rFonts w:hint="cs"/>
          <w:rtl/>
        </w:rPr>
        <w:t xml:space="preserve">לגדל </w:t>
      </w:r>
      <w:bookmarkStart w:id="19568" w:name="_ETM_Q39_379669"/>
      <w:bookmarkEnd w:id="19568"/>
      <w:r w:rsidR="004824FD">
        <w:rPr>
          <w:rFonts w:hint="cs"/>
          <w:rtl/>
        </w:rPr>
        <w:t xml:space="preserve">ילדים </w:t>
      </w:r>
      <w:bookmarkStart w:id="19569" w:name="_ETM_Q39_380120"/>
      <w:bookmarkEnd w:id="19569"/>
      <w:r w:rsidR="004824FD">
        <w:rPr>
          <w:rFonts w:hint="cs"/>
          <w:rtl/>
        </w:rPr>
        <w:t xml:space="preserve">ולהגיע </w:t>
      </w:r>
      <w:bookmarkStart w:id="19570" w:name="_ETM_Q39_380569"/>
      <w:bookmarkEnd w:id="19570"/>
      <w:r w:rsidR="004824FD">
        <w:rPr>
          <w:rFonts w:hint="cs"/>
          <w:rtl/>
        </w:rPr>
        <w:t xml:space="preserve">גם </w:t>
      </w:r>
      <w:bookmarkStart w:id="19571" w:name="_ETM_Q39_380779"/>
      <w:bookmarkEnd w:id="19571"/>
      <w:r w:rsidR="004824FD">
        <w:rPr>
          <w:rFonts w:hint="cs"/>
          <w:rtl/>
        </w:rPr>
        <w:t xml:space="preserve">לתפקידים </w:t>
      </w:r>
      <w:bookmarkStart w:id="19572" w:name="_ETM_Q39_381349"/>
      <w:bookmarkEnd w:id="19572"/>
      <w:r w:rsidR="004824FD">
        <w:rPr>
          <w:rFonts w:hint="cs"/>
          <w:rtl/>
        </w:rPr>
        <w:t xml:space="preserve">בכירים. </w:t>
      </w:r>
      <w:bookmarkStart w:id="19573" w:name="_ETM_Q39_381949"/>
      <w:bookmarkStart w:id="19574" w:name="_ETM_Q39_382069"/>
      <w:bookmarkStart w:id="19575" w:name="_ETM_Q39_382370"/>
      <w:bookmarkEnd w:id="19573"/>
      <w:bookmarkEnd w:id="19574"/>
      <w:bookmarkEnd w:id="19575"/>
      <w:r w:rsidR="004824FD">
        <w:rPr>
          <w:rFonts w:hint="cs"/>
          <w:rtl/>
        </w:rPr>
        <w:t xml:space="preserve">כי אני </w:t>
      </w:r>
      <w:bookmarkStart w:id="19576" w:name="_ETM_Q39_382519"/>
      <w:bookmarkEnd w:id="19576"/>
      <w:r w:rsidR="004824FD">
        <w:rPr>
          <w:rFonts w:hint="cs"/>
          <w:rtl/>
        </w:rPr>
        <w:t xml:space="preserve">אגיד </w:t>
      </w:r>
      <w:bookmarkStart w:id="19577" w:name="_ETM_Q39_382819"/>
      <w:bookmarkEnd w:id="19577"/>
      <w:r w:rsidR="004824FD">
        <w:rPr>
          <w:rFonts w:hint="cs"/>
          <w:rtl/>
        </w:rPr>
        <w:t xml:space="preserve">לאדוני </w:t>
      </w:r>
      <w:bookmarkStart w:id="19578" w:name="_ETM_Q39_383209"/>
      <w:bookmarkEnd w:id="19578"/>
      <w:r w:rsidR="004824FD">
        <w:rPr>
          <w:rFonts w:hint="cs"/>
          <w:rtl/>
        </w:rPr>
        <w:t xml:space="preserve">משהו, </w:t>
      </w:r>
      <w:bookmarkStart w:id="19579" w:name="_ETM_Q39_383840"/>
      <w:bookmarkEnd w:id="19579"/>
      <w:r w:rsidR="004824FD">
        <w:rPr>
          <w:rFonts w:hint="cs"/>
          <w:rtl/>
        </w:rPr>
        <w:t xml:space="preserve">דווקא </w:t>
      </w:r>
      <w:bookmarkStart w:id="19580" w:name="_ETM_Q39_384739"/>
      <w:bookmarkEnd w:id="19580"/>
      <w:r w:rsidR="004824FD">
        <w:rPr>
          <w:rFonts w:hint="cs"/>
          <w:rtl/>
        </w:rPr>
        <w:t xml:space="preserve">נשים </w:t>
      </w:r>
      <w:bookmarkStart w:id="19581" w:name="_ETM_Q39_385219"/>
      <w:bookmarkEnd w:id="19581"/>
      <w:r w:rsidR="004824FD">
        <w:rPr>
          <w:rFonts w:hint="cs"/>
          <w:rtl/>
        </w:rPr>
        <w:t xml:space="preserve">חרדיות </w:t>
      </w:r>
      <w:bookmarkStart w:id="19582" w:name="_ETM_Q39_385760"/>
      <w:bookmarkEnd w:id="19582"/>
      <w:r w:rsidR="004824FD">
        <w:rPr>
          <w:rFonts w:hint="cs"/>
          <w:rtl/>
        </w:rPr>
        <w:t xml:space="preserve">כן </w:t>
      </w:r>
      <w:bookmarkStart w:id="19583" w:name="_ETM_Q39_385939"/>
      <w:bookmarkEnd w:id="19583"/>
      <w:r w:rsidR="004824FD">
        <w:rPr>
          <w:rFonts w:hint="cs"/>
          <w:rtl/>
        </w:rPr>
        <w:t xml:space="preserve">חסרות </w:t>
      </w:r>
      <w:bookmarkStart w:id="19584" w:name="_ETM_Q39_386419"/>
      <w:bookmarkEnd w:id="19584"/>
      <w:r w:rsidR="004824FD">
        <w:rPr>
          <w:rFonts w:hint="cs"/>
          <w:rtl/>
        </w:rPr>
        <w:t xml:space="preserve">כאן, כי </w:t>
      </w:r>
      <w:bookmarkStart w:id="19585" w:name="_ETM_Q39_386810"/>
      <w:bookmarkEnd w:id="19585"/>
      <w:r w:rsidR="004824FD">
        <w:rPr>
          <w:rFonts w:hint="cs"/>
          <w:rtl/>
        </w:rPr>
        <w:t xml:space="preserve">איך אנחנו </w:t>
      </w:r>
      <w:bookmarkStart w:id="19586" w:name="_ETM_Q39_387200"/>
      <w:bookmarkStart w:id="19587" w:name="_ETM_Q39_387680"/>
      <w:bookmarkEnd w:id="19586"/>
      <w:bookmarkEnd w:id="19587"/>
      <w:r w:rsidR="004824FD">
        <w:rPr>
          <w:rFonts w:hint="cs"/>
          <w:rtl/>
        </w:rPr>
        <w:t xml:space="preserve">בסוף </w:t>
      </w:r>
      <w:bookmarkStart w:id="19588" w:name="_ETM_Q39_390109"/>
      <w:bookmarkStart w:id="19589" w:name="_ETM_Q39_390469"/>
      <w:bookmarkStart w:id="19590" w:name="_ETM_Q39_390859"/>
      <w:bookmarkEnd w:id="19588"/>
      <w:bookmarkEnd w:id="19589"/>
      <w:bookmarkEnd w:id="19590"/>
      <w:r w:rsidR="004824FD">
        <w:rPr>
          <w:rFonts w:hint="cs"/>
          <w:rtl/>
        </w:rPr>
        <w:t xml:space="preserve">נבין </w:t>
      </w:r>
      <w:r w:rsidR="000A31EE">
        <w:rPr>
          <w:rFonts w:hint="cs"/>
          <w:rtl/>
        </w:rPr>
        <w:t>– –</w:t>
      </w:r>
      <w:r w:rsidR="004824FD">
        <w:rPr>
          <w:rFonts w:hint="cs"/>
          <w:rtl/>
        </w:rPr>
        <w:t xml:space="preserve"> </w:t>
      </w:r>
    </w:p>
    <w:p w:rsidR="004824FD" w:rsidRDefault="004824FD" w:rsidP="004824FD">
      <w:pPr>
        <w:rPr>
          <w:rtl/>
        </w:rPr>
      </w:pPr>
      <w:bookmarkStart w:id="19591" w:name="_ETM_Q39_387000"/>
      <w:bookmarkEnd w:id="19591"/>
    </w:p>
    <w:p w:rsidR="004824FD" w:rsidRDefault="004824FD" w:rsidP="004824FD">
      <w:pPr>
        <w:pStyle w:val="af9"/>
        <w:keepNext/>
        <w:rPr>
          <w:rtl/>
        </w:rPr>
      </w:pPr>
      <w:bookmarkStart w:id="19592" w:name="ET_yor_6129_3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592"/>
    </w:p>
    <w:p w:rsidR="004824FD" w:rsidRDefault="004824FD" w:rsidP="004824FD">
      <w:pPr>
        <w:rPr>
          <w:rtl/>
        </w:rPr>
      </w:pPr>
    </w:p>
    <w:p w:rsidR="004824FD" w:rsidRDefault="004824FD" w:rsidP="004824FD">
      <w:pPr>
        <w:rPr>
          <w:rtl/>
        </w:rPr>
      </w:pPr>
      <w:bookmarkStart w:id="19593" w:name="_ETM_Q39_388000"/>
      <w:bookmarkEnd w:id="19593"/>
      <w:r>
        <w:rPr>
          <w:rFonts w:hint="cs"/>
          <w:rtl/>
        </w:rPr>
        <w:t>זה נושא אחר.</w:t>
      </w:r>
    </w:p>
    <w:p w:rsidR="004824FD" w:rsidRDefault="004824FD" w:rsidP="004824FD">
      <w:pPr>
        <w:rPr>
          <w:rtl/>
        </w:rPr>
      </w:pPr>
      <w:bookmarkStart w:id="19594" w:name="_ETM_Q39_391000"/>
      <w:bookmarkEnd w:id="19594"/>
    </w:p>
    <w:p w:rsidR="004824FD" w:rsidRDefault="004824FD" w:rsidP="004824FD">
      <w:pPr>
        <w:pStyle w:val="-"/>
        <w:keepNext/>
        <w:rPr>
          <w:rtl/>
        </w:rPr>
      </w:pPr>
      <w:bookmarkStart w:id="19595" w:name="ET_speakercontinue_6341_40"/>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19595"/>
    </w:p>
    <w:p w:rsidR="004824FD" w:rsidRDefault="004824FD" w:rsidP="004824FD">
      <w:pPr>
        <w:rPr>
          <w:rtl/>
        </w:rPr>
      </w:pPr>
    </w:p>
    <w:p w:rsidR="004824FD" w:rsidRDefault="004824FD" w:rsidP="00A2157B">
      <w:pPr>
        <w:rPr>
          <w:rtl/>
        </w:rPr>
      </w:pPr>
      <w:r>
        <w:rPr>
          <w:rFonts w:hint="cs"/>
          <w:rtl/>
        </w:rPr>
        <w:t xml:space="preserve"> </w:t>
      </w:r>
      <w:r w:rsidR="000A31EE">
        <w:rPr>
          <w:rFonts w:hint="cs"/>
          <w:rtl/>
        </w:rPr>
        <w:t>– –</w:t>
      </w:r>
      <w:r>
        <w:rPr>
          <w:rFonts w:hint="cs"/>
          <w:rtl/>
        </w:rPr>
        <w:t xml:space="preserve"> איך אנחנו בסוף נבין מה </w:t>
      </w:r>
      <w:bookmarkStart w:id="19596" w:name="_ETM_Q39_389000"/>
      <w:bookmarkEnd w:id="19596"/>
      <w:r>
        <w:rPr>
          <w:rFonts w:hint="cs"/>
          <w:rtl/>
        </w:rPr>
        <w:t xml:space="preserve">אפשר </w:t>
      </w:r>
      <w:bookmarkStart w:id="19597" w:name="_ETM_Q39_391249"/>
      <w:bookmarkStart w:id="19598" w:name="_ETM_Q39_391459"/>
      <w:bookmarkStart w:id="19599" w:name="_ETM_Q39_391879"/>
      <w:bookmarkEnd w:id="19597"/>
      <w:bookmarkEnd w:id="19598"/>
      <w:bookmarkEnd w:id="19599"/>
      <w:r>
        <w:rPr>
          <w:rFonts w:hint="cs"/>
          <w:rtl/>
        </w:rPr>
        <w:t xml:space="preserve">להביא </w:t>
      </w:r>
      <w:bookmarkStart w:id="19600" w:name="_ETM_Q39_392540"/>
      <w:bookmarkEnd w:id="19600"/>
      <w:r>
        <w:rPr>
          <w:rFonts w:hint="cs"/>
          <w:rtl/>
        </w:rPr>
        <w:t xml:space="preserve">באופן </w:t>
      </w:r>
      <w:bookmarkStart w:id="19601" w:name="_ETM_Q39_392989"/>
      <w:bookmarkEnd w:id="19601"/>
      <w:r>
        <w:rPr>
          <w:rFonts w:hint="cs"/>
          <w:rtl/>
        </w:rPr>
        <w:t xml:space="preserve">כללי </w:t>
      </w:r>
      <w:bookmarkStart w:id="19602" w:name="_ETM_Q39_393709"/>
      <w:bookmarkEnd w:id="19602"/>
      <w:r>
        <w:rPr>
          <w:rFonts w:hint="cs"/>
          <w:rtl/>
        </w:rPr>
        <w:t xml:space="preserve">לקהילה? </w:t>
      </w:r>
      <w:bookmarkStart w:id="19603" w:name="_ETM_Q39_394219"/>
      <w:bookmarkStart w:id="19604" w:name="_ETM_Q39_394340"/>
      <w:bookmarkEnd w:id="19603"/>
      <w:bookmarkEnd w:id="19604"/>
      <w:r>
        <w:rPr>
          <w:rFonts w:hint="cs"/>
          <w:rtl/>
        </w:rPr>
        <w:t xml:space="preserve">הן יודעות </w:t>
      </w:r>
      <w:bookmarkStart w:id="19605" w:name="_ETM_Q39_394700"/>
      <w:bookmarkStart w:id="19606" w:name="_ETM_Q39_395329"/>
      <w:bookmarkEnd w:id="19605"/>
      <w:bookmarkEnd w:id="19606"/>
      <w:r>
        <w:rPr>
          <w:rFonts w:hint="cs"/>
          <w:rtl/>
        </w:rPr>
        <w:t xml:space="preserve">את </w:t>
      </w:r>
      <w:bookmarkStart w:id="19607" w:name="_ETM_Q39_395450"/>
      <w:bookmarkEnd w:id="19607"/>
      <w:r>
        <w:rPr>
          <w:rFonts w:hint="cs"/>
          <w:rtl/>
        </w:rPr>
        <w:t xml:space="preserve">זה הכי </w:t>
      </w:r>
      <w:bookmarkStart w:id="19608" w:name="_ETM_Q39_394939"/>
      <w:bookmarkEnd w:id="19608"/>
      <w:r>
        <w:rPr>
          <w:rFonts w:hint="cs"/>
          <w:rtl/>
        </w:rPr>
        <w:t xml:space="preserve">טוב. </w:t>
      </w:r>
    </w:p>
    <w:p w:rsidR="004824FD" w:rsidRDefault="004824FD" w:rsidP="004824FD">
      <w:pPr>
        <w:rPr>
          <w:rtl/>
        </w:rPr>
      </w:pPr>
    </w:p>
    <w:p w:rsidR="004824FD" w:rsidRDefault="004824FD" w:rsidP="005B6090">
      <w:pPr>
        <w:rPr>
          <w:rtl/>
        </w:rPr>
      </w:pPr>
      <w:bookmarkStart w:id="19609" w:name="_ETM_Q39_400000"/>
      <w:bookmarkStart w:id="19610" w:name="_ETM_Q39_397070"/>
      <w:bookmarkEnd w:id="19609"/>
      <w:bookmarkEnd w:id="19610"/>
      <w:r>
        <w:rPr>
          <w:rFonts w:hint="cs"/>
          <w:rtl/>
        </w:rPr>
        <w:t xml:space="preserve">בנוסף, </w:t>
      </w:r>
      <w:bookmarkStart w:id="19611" w:name="_ETM_Q39_397640"/>
      <w:bookmarkEnd w:id="19611"/>
      <w:r>
        <w:rPr>
          <w:rFonts w:hint="cs"/>
          <w:rtl/>
        </w:rPr>
        <w:t xml:space="preserve">אדוני, </w:t>
      </w:r>
      <w:bookmarkStart w:id="19612" w:name="_ETM_Q39_398270"/>
      <w:bookmarkEnd w:id="19612"/>
      <w:r>
        <w:rPr>
          <w:rFonts w:hint="cs"/>
          <w:rtl/>
        </w:rPr>
        <w:t xml:space="preserve">היום </w:t>
      </w:r>
      <w:bookmarkStart w:id="19613" w:name="_ETM_Q39_398690"/>
      <w:bookmarkEnd w:id="19613"/>
      <w:r>
        <w:rPr>
          <w:rFonts w:hint="cs"/>
          <w:rtl/>
        </w:rPr>
        <w:t xml:space="preserve">זה </w:t>
      </w:r>
      <w:bookmarkStart w:id="19614" w:name="_ETM_Q39_398870"/>
      <w:bookmarkEnd w:id="19614"/>
      <w:r>
        <w:rPr>
          <w:rFonts w:hint="cs"/>
          <w:rtl/>
        </w:rPr>
        <w:t xml:space="preserve">יום </w:t>
      </w:r>
      <w:bookmarkStart w:id="19615" w:name="_ETM_Q39_399230"/>
      <w:bookmarkEnd w:id="19615"/>
      <w:r>
        <w:rPr>
          <w:rFonts w:hint="cs"/>
          <w:rtl/>
        </w:rPr>
        <w:t xml:space="preserve">לא </w:t>
      </w:r>
      <w:bookmarkStart w:id="19616" w:name="_ETM_Q39_399380"/>
      <w:bookmarkEnd w:id="19616"/>
      <w:r>
        <w:rPr>
          <w:rFonts w:hint="cs"/>
          <w:rtl/>
        </w:rPr>
        <w:t xml:space="preserve">פשוט. </w:t>
      </w:r>
      <w:bookmarkStart w:id="19617" w:name="_ETM_Q39_400510"/>
      <w:bookmarkEnd w:id="19617"/>
      <w:r>
        <w:rPr>
          <w:rFonts w:hint="cs"/>
          <w:rtl/>
        </w:rPr>
        <w:t xml:space="preserve">באמת, </w:t>
      </w:r>
      <w:bookmarkStart w:id="19618" w:name="_ETM_Q39_401290"/>
      <w:bookmarkEnd w:id="19618"/>
      <w:r>
        <w:rPr>
          <w:rFonts w:hint="cs"/>
          <w:rtl/>
        </w:rPr>
        <w:t xml:space="preserve">התרעמתי </w:t>
      </w:r>
      <w:bookmarkStart w:id="19619" w:name="_ETM_Q39_402370"/>
      <w:bookmarkEnd w:id="19619"/>
      <w:r>
        <w:rPr>
          <w:rFonts w:hint="cs"/>
          <w:rtl/>
        </w:rPr>
        <w:t xml:space="preserve">בוועדת </w:t>
      </w:r>
      <w:bookmarkStart w:id="19620" w:name="_ETM_Q39_403060"/>
      <w:bookmarkEnd w:id="19620"/>
      <w:r>
        <w:rPr>
          <w:rFonts w:hint="cs"/>
          <w:rtl/>
        </w:rPr>
        <w:t xml:space="preserve">החוקה </w:t>
      </w:r>
      <w:bookmarkStart w:id="19621" w:name="_ETM_Q39_404200"/>
      <w:bookmarkEnd w:id="19621"/>
      <w:r>
        <w:rPr>
          <w:rFonts w:hint="cs"/>
          <w:rtl/>
        </w:rPr>
        <w:t xml:space="preserve">בפני </w:t>
      </w:r>
      <w:bookmarkStart w:id="19622" w:name="_ETM_Q39_404889"/>
      <w:bookmarkEnd w:id="19622"/>
      <w:r>
        <w:rPr>
          <w:rFonts w:hint="cs"/>
          <w:rtl/>
        </w:rPr>
        <w:t xml:space="preserve">חבר </w:t>
      </w:r>
      <w:bookmarkStart w:id="19623" w:name="_ETM_Q39_405249"/>
      <w:bookmarkEnd w:id="19623"/>
      <w:r>
        <w:rPr>
          <w:rFonts w:hint="cs"/>
          <w:rtl/>
        </w:rPr>
        <w:t xml:space="preserve">הכנסת </w:t>
      </w:r>
      <w:bookmarkStart w:id="19624" w:name="_ETM_Q39_405790"/>
      <w:bookmarkEnd w:id="19624"/>
      <w:r>
        <w:rPr>
          <w:rFonts w:hint="cs"/>
          <w:rtl/>
        </w:rPr>
        <w:t xml:space="preserve">רוטמן </w:t>
      </w:r>
      <w:bookmarkStart w:id="19625" w:name="_ETM_Q39_407000"/>
      <w:bookmarkEnd w:id="19625"/>
      <w:r>
        <w:rPr>
          <w:rFonts w:hint="cs"/>
          <w:rtl/>
        </w:rPr>
        <w:t xml:space="preserve">ושאלתי </w:t>
      </w:r>
      <w:bookmarkStart w:id="19626" w:name="_ETM_Q39_407630"/>
      <w:bookmarkEnd w:id="19626"/>
      <w:r>
        <w:rPr>
          <w:rFonts w:hint="cs"/>
          <w:rtl/>
        </w:rPr>
        <w:t xml:space="preserve">מה </w:t>
      </w:r>
      <w:bookmarkStart w:id="19627" w:name="_ETM_Q39_408050"/>
      <w:bookmarkEnd w:id="19627"/>
      <w:r>
        <w:rPr>
          <w:rFonts w:hint="cs"/>
          <w:rtl/>
        </w:rPr>
        <w:t xml:space="preserve">היה </w:t>
      </w:r>
      <w:bookmarkStart w:id="19628" w:name="_ETM_Q39_408410"/>
      <w:bookmarkEnd w:id="19628"/>
      <w:r>
        <w:rPr>
          <w:rFonts w:hint="cs"/>
          <w:rtl/>
        </w:rPr>
        <w:t xml:space="preserve">דחוף </w:t>
      </w:r>
      <w:bookmarkStart w:id="19629" w:name="_ETM_Q39_409160"/>
      <w:bookmarkEnd w:id="19629"/>
      <w:r>
        <w:rPr>
          <w:rFonts w:hint="cs"/>
          <w:rtl/>
        </w:rPr>
        <w:t xml:space="preserve">לעשות </w:t>
      </w:r>
      <w:bookmarkStart w:id="19630" w:name="_ETM_Q39_410180"/>
      <w:bookmarkEnd w:id="19630"/>
      <w:r>
        <w:rPr>
          <w:rFonts w:hint="cs"/>
          <w:rtl/>
        </w:rPr>
        <w:t xml:space="preserve">היום </w:t>
      </w:r>
      <w:bookmarkStart w:id="19631" w:name="_ETM_Q39_410540"/>
      <w:bookmarkEnd w:id="19631"/>
      <w:r>
        <w:rPr>
          <w:rFonts w:hint="cs"/>
          <w:rtl/>
        </w:rPr>
        <w:t xml:space="preserve">את </w:t>
      </w:r>
      <w:bookmarkStart w:id="19632" w:name="_ETM_Q39_410690"/>
      <w:bookmarkEnd w:id="19632"/>
      <w:r>
        <w:rPr>
          <w:rFonts w:hint="cs"/>
          <w:rtl/>
        </w:rPr>
        <w:t>הוועדה</w:t>
      </w:r>
      <w:r w:rsidR="005B6090">
        <w:rPr>
          <w:rFonts w:hint="cs"/>
          <w:rtl/>
        </w:rPr>
        <w:t>.</w:t>
      </w:r>
      <w:r>
        <w:rPr>
          <w:rFonts w:hint="cs"/>
          <w:rtl/>
        </w:rPr>
        <w:t xml:space="preserve"> </w:t>
      </w:r>
      <w:bookmarkStart w:id="19633" w:name="_ETM_Q39_411740"/>
      <w:bookmarkEnd w:id="19633"/>
      <w:r>
        <w:rPr>
          <w:rFonts w:hint="cs"/>
          <w:rtl/>
        </w:rPr>
        <w:t>כשאני</w:t>
      </w:r>
      <w:r w:rsidR="005B6090">
        <w:rPr>
          <w:rFonts w:hint="cs"/>
          <w:rtl/>
        </w:rPr>
        <w:t>,</w:t>
      </w:r>
      <w:r>
        <w:rPr>
          <w:rFonts w:hint="cs"/>
          <w:rtl/>
        </w:rPr>
        <w:t xml:space="preserve"> </w:t>
      </w:r>
      <w:bookmarkStart w:id="19634" w:name="_ETM_Q39_412340"/>
      <w:bookmarkEnd w:id="19634"/>
      <w:r>
        <w:rPr>
          <w:rFonts w:hint="cs"/>
          <w:rtl/>
        </w:rPr>
        <w:t xml:space="preserve">אדוני, </w:t>
      </w:r>
      <w:bookmarkStart w:id="19635" w:name="_ETM_Q39_412850"/>
      <w:bookmarkEnd w:id="19635"/>
      <w:r>
        <w:rPr>
          <w:rFonts w:hint="cs"/>
          <w:rtl/>
        </w:rPr>
        <w:t xml:space="preserve">יושבת </w:t>
      </w:r>
      <w:bookmarkStart w:id="19636" w:name="_ETM_Q39_413360"/>
      <w:bookmarkEnd w:id="19636"/>
      <w:r>
        <w:rPr>
          <w:rFonts w:hint="cs"/>
          <w:rtl/>
        </w:rPr>
        <w:t xml:space="preserve">בוועדה, </w:t>
      </w:r>
      <w:bookmarkStart w:id="19637" w:name="_ETM_Q39_414530"/>
      <w:bookmarkEnd w:id="19637"/>
      <w:r>
        <w:rPr>
          <w:rFonts w:hint="cs"/>
          <w:rtl/>
        </w:rPr>
        <w:t xml:space="preserve">ליבי </w:t>
      </w:r>
      <w:bookmarkStart w:id="19638" w:name="_ETM_Q39_415010"/>
      <w:bookmarkEnd w:id="19638"/>
      <w:r>
        <w:rPr>
          <w:rFonts w:hint="cs"/>
          <w:rtl/>
        </w:rPr>
        <w:t xml:space="preserve">בבית </w:t>
      </w:r>
      <w:bookmarkStart w:id="19639" w:name="_ETM_Q39_415580"/>
      <w:bookmarkEnd w:id="19639"/>
      <w:r>
        <w:rPr>
          <w:rFonts w:hint="cs"/>
          <w:rtl/>
        </w:rPr>
        <w:t xml:space="preserve">כי בתי </w:t>
      </w:r>
      <w:bookmarkStart w:id="19640" w:name="_ETM_Q39_416060"/>
      <w:bookmarkEnd w:id="19640"/>
      <w:r>
        <w:rPr>
          <w:rFonts w:hint="cs"/>
          <w:rtl/>
        </w:rPr>
        <w:t xml:space="preserve">שם, </w:t>
      </w:r>
      <w:bookmarkStart w:id="19641" w:name="_ETM_Q39_416540"/>
      <w:bookmarkEnd w:id="19641"/>
      <w:r>
        <w:rPr>
          <w:rFonts w:hint="cs"/>
          <w:rtl/>
        </w:rPr>
        <w:t>ל</w:t>
      </w:r>
      <w:r w:rsidR="005B6090">
        <w:rPr>
          <w:rFonts w:hint="cs"/>
          <w:rtl/>
        </w:rPr>
        <w:t>י</w:t>
      </w:r>
      <w:r>
        <w:rPr>
          <w:rFonts w:hint="cs"/>
          <w:rtl/>
        </w:rPr>
        <w:t xml:space="preserve">בי </w:t>
      </w:r>
      <w:bookmarkStart w:id="19642" w:name="_ETM_Q39_416959"/>
      <w:bookmarkEnd w:id="19642"/>
      <w:r>
        <w:rPr>
          <w:rFonts w:hint="cs"/>
          <w:rtl/>
        </w:rPr>
        <w:t xml:space="preserve">בכפר </w:t>
      </w:r>
      <w:bookmarkStart w:id="19643" w:name="_ETM_Q39_417500"/>
      <w:bookmarkEnd w:id="19643"/>
      <w:r>
        <w:rPr>
          <w:rFonts w:hint="cs"/>
          <w:rtl/>
        </w:rPr>
        <w:t xml:space="preserve">עזה כי נכדיי שם, </w:t>
      </w:r>
      <w:bookmarkStart w:id="19644" w:name="_ETM_Q39_417709"/>
      <w:bookmarkStart w:id="19645" w:name="_ETM_Q39_417980"/>
      <w:bookmarkStart w:id="19646" w:name="_ETM_Q39_418580"/>
      <w:bookmarkStart w:id="19647" w:name="_ETM_Q39_419310"/>
      <w:bookmarkEnd w:id="19644"/>
      <w:bookmarkEnd w:id="19645"/>
      <w:bookmarkEnd w:id="19646"/>
      <w:bookmarkEnd w:id="19647"/>
      <w:r>
        <w:rPr>
          <w:rFonts w:hint="cs"/>
          <w:rtl/>
        </w:rPr>
        <w:t xml:space="preserve">ואני </w:t>
      </w:r>
      <w:bookmarkStart w:id="19648" w:name="_ETM_Q39_419639"/>
      <w:bookmarkEnd w:id="19648"/>
      <w:r>
        <w:rPr>
          <w:rFonts w:hint="cs"/>
          <w:rtl/>
        </w:rPr>
        <w:t xml:space="preserve">צריכה </w:t>
      </w:r>
      <w:bookmarkStart w:id="19649" w:name="_ETM_Q39_420150"/>
      <w:bookmarkEnd w:id="19649"/>
      <w:r>
        <w:rPr>
          <w:rFonts w:hint="cs"/>
          <w:rtl/>
        </w:rPr>
        <w:t xml:space="preserve">להיות </w:t>
      </w:r>
      <w:bookmarkStart w:id="19650" w:name="_ETM_Q39_420810"/>
      <w:bookmarkEnd w:id="19650"/>
      <w:r>
        <w:rPr>
          <w:rFonts w:hint="cs"/>
          <w:rtl/>
        </w:rPr>
        <w:t xml:space="preserve">בחוסר </w:t>
      </w:r>
      <w:bookmarkStart w:id="19651" w:name="_ETM_Q39_421379"/>
      <w:bookmarkEnd w:id="19651"/>
      <w:r>
        <w:rPr>
          <w:rFonts w:hint="cs"/>
          <w:rtl/>
        </w:rPr>
        <w:t xml:space="preserve">ביטחון </w:t>
      </w:r>
      <w:bookmarkStart w:id="19652" w:name="_ETM_Q39_421920"/>
      <w:bookmarkEnd w:id="19652"/>
      <w:r>
        <w:rPr>
          <w:rFonts w:hint="cs"/>
          <w:rtl/>
        </w:rPr>
        <w:t xml:space="preserve">מלא </w:t>
      </w:r>
      <w:bookmarkStart w:id="19653" w:name="_ETM_Q39_422249"/>
      <w:bookmarkEnd w:id="19653"/>
      <w:r>
        <w:rPr>
          <w:rFonts w:hint="cs"/>
          <w:rtl/>
        </w:rPr>
        <w:t xml:space="preserve">כי </w:t>
      </w:r>
      <w:bookmarkStart w:id="19654" w:name="_ETM_Q39_422400"/>
      <w:bookmarkEnd w:id="19654"/>
      <w:r>
        <w:rPr>
          <w:rFonts w:hint="cs"/>
          <w:rtl/>
        </w:rPr>
        <w:t xml:space="preserve">אני </w:t>
      </w:r>
      <w:bookmarkStart w:id="19655" w:name="_ETM_Q39_422549"/>
      <w:bookmarkEnd w:id="19655"/>
      <w:r>
        <w:rPr>
          <w:rFonts w:hint="cs"/>
          <w:rtl/>
        </w:rPr>
        <w:t xml:space="preserve">לא </w:t>
      </w:r>
      <w:bookmarkStart w:id="19656" w:name="_ETM_Q39_422670"/>
      <w:bookmarkEnd w:id="19656"/>
      <w:r>
        <w:rPr>
          <w:rFonts w:hint="cs"/>
          <w:rtl/>
        </w:rPr>
        <w:t xml:space="preserve">יודעת </w:t>
      </w:r>
      <w:bookmarkStart w:id="19657" w:name="_ETM_Q39_423030"/>
      <w:bookmarkEnd w:id="19657"/>
      <w:r>
        <w:rPr>
          <w:rFonts w:hint="cs"/>
          <w:rtl/>
        </w:rPr>
        <w:t xml:space="preserve">מה </w:t>
      </w:r>
      <w:bookmarkStart w:id="19658" w:name="_ETM_Q39_423209"/>
      <w:bookmarkEnd w:id="19658"/>
      <w:r>
        <w:rPr>
          <w:rFonts w:hint="cs"/>
          <w:rtl/>
        </w:rPr>
        <w:t xml:space="preserve">יקרה. </w:t>
      </w:r>
      <w:bookmarkStart w:id="19659" w:name="_ETM_Q39_421000"/>
      <w:bookmarkStart w:id="19660" w:name="_ETM_Q39_423840"/>
      <w:bookmarkEnd w:id="19659"/>
      <w:bookmarkEnd w:id="19660"/>
      <w:r>
        <w:rPr>
          <w:rFonts w:hint="cs"/>
          <w:rtl/>
        </w:rPr>
        <w:t xml:space="preserve">עכשיו, </w:t>
      </w:r>
      <w:bookmarkStart w:id="19661" w:name="_ETM_Q39_424109"/>
      <w:bookmarkEnd w:id="19661"/>
      <w:r>
        <w:rPr>
          <w:rFonts w:hint="cs"/>
          <w:rtl/>
        </w:rPr>
        <w:t xml:space="preserve">זה </w:t>
      </w:r>
      <w:bookmarkStart w:id="19662" w:name="_ETM_Q39_424260"/>
      <w:bookmarkEnd w:id="19662"/>
      <w:r>
        <w:rPr>
          <w:rFonts w:hint="cs"/>
          <w:rtl/>
        </w:rPr>
        <w:t xml:space="preserve">לא </w:t>
      </w:r>
      <w:bookmarkStart w:id="19663" w:name="_ETM_Q39_424379"/>
      <w:bookmarkEnd w:id="19663"/>
      <w:r>
        <w:rPr>
          <w:rFonts w:hint="cs"/>
          <w:rtl/>
        </w:rPr>
        <w:t xml:space="preserve">רק </w:t>
      </w:r>
      <w:bookmarkStart w:id="19664" w:name="_ETM_Q39_424620"/>
      <w:bookmarkEnd w:id="19664"/>
      <w:r>
        <w:rPr>
          <w:rFonts w:hint="cs"/>
          <w:rtl/>
        </w:rPr>
        <w:t>אני</w:t>
      </w:r>
      <w:r w:rsidR="005B6090">
        <w:rPr>
          <w:rFonts w:hint="cs"/>
          <w:rtl/>
        </w:rPr>
        <w:t>.</w:t>
      </w:r>
      <w:r>
        <w:rPr>
          <w:rFonts w:hint="cs"/>
          <w:rtl/>
        </w:rPr>
        <w:t xml:space="preserve"> </w:t>
      </w:r>
      <w:bookmarkStart w:id="19665" w:name="_ETM_Q39_425159"/>
      <w:bookmarkEnd w:id="19665"/>
      <w:r>
        <w:rPr>
          <w:rFonts w:hint="cs"/>
          <w:rtl/>
        </w:rPr>
        <w:t xml:space="preserve">מדינה </w:t>
      </w:r>
      <w:bookmarkStart w:id="19666" w:name="_ETM_Q39_425819"/>
      <w:bookmarkEnd w:id="19666"/>
      <w:r>
        <w:rPr>
          <w:rFonts w:hint="cs"/>
          <w:rtl/>
        </w:rPr>
        <w:t xml:space="preserve">שלמה </w:t>
      </w:r>
      <w:bookmarkStart w:id="19667" w:name="_ETM_Q39_427340"/>
      <w:bookmarkEnd w:id="19667"/>
      <w:r>
        <w:rPr>
          <w:rFonts w:hint="cs"/>
          <w:rtl/>
        </w:rPr>
        <w:t xml:space="preserve">דרוכה </w:t>
      </w:r>
      <w:bookmarkStart w:id="19668" w:name="_ETM_Q39_428090"/>
      <w:bookmarkEnd w:id="19668"/>
      <w:r>
        <w:rPr>
          <w:rFonts w:hint="cs"/>
          <w:rtl/>
        </w:rPr>
        <w:t xml:space="preserve">מהמצב </w:t>
      </w:r>
      <w:bookmarkStart w:id="19669" w:name="_ETM_Q39_428569"/>
      <w:bookmarkEnd w:id="19669"/>
      <w:r>
        <w:rPr>
          <w:rFonts w:hint="cs"/>
          <w:rtl/>
        </w:rPr>
        <w:t>הביטחוני</w:t>
      </w:r>
      <w:r w:rsidR="005B6090">
        <w:rPr>
          <w:rFonts w:hint="cs"/>
          <w:rtl/>
        </w:rPr>
        <w:t>,</w:t>
      </w:r>
      <w:r>
        <w:rPr>
          <w:rFonts w:hint="cs"/>
          <w:rtl/>
        </w:rPr>
        <w:t xml:space="preserve"> </w:t>
      </w:r>
      <w:bookmarkStart w:id="19670" w:name="_ETM_Q39_429760"/>
      <w:bookmarkEnd w:id="19670"/>
      <w:r>
        <w:rPr>
          <w:rFonts w:hint="cs"/>
          <w:rtl/>
        </w:rPr>
        <w:t xml:space="preserve">ובוא </w:t>
      </w:r>
      <w:bookmarkStart w:id="19671" w:name="_ETM_Q39_430299"/>
      <w:bookmarkEnd w:id="19671"/>
      <w:r>
        <w:rPr>
          <w:rFonts w:hint="cs"/>
          <w:rtl/>
        </w:rPr>
        <w:t xml:space="preserve">נגיד, </w:t>
      </w:r>
      <w:bookmarkStart w:id="19672" w:name="_ETM_Q39_430870"/>
      <w:bookmarkEnd w:id="19672"/>
      <w:r>
        <w:rPr>
          <w:rFonts w:hint="cs"/>
          <w:rtl/>
        </w:rPr>
        <w:t xml:space="preserve">היה </w:t>
      </w:r>
      <w:bookmarkStart w:id="19673" w:name="_ETM_Q39_431299"/>
      <w:bookmarkEnd w:id="19673"/>
      <w:r>
        <w:rPr>
          <w:rFonts w:hint="cs"/>
          <w:rtl/>
        </w:rPr>
        <w:t xml:space="preserve">אפשר </w:t>
      </w:r>
      <w:bookmarkStart w:id="19674" w:name="_ETM_Q39_431719"/>
      <w:bookmarkEnd w:id="19674"/>
      <w:r>
        <w:rPr>
          <w:rFonts w:hint="cs"/>
          <w:rtl/>
        </w:rPr>
        <w:t xml:space="preserve">לחכות </w:t>
      </w:r>
      <w:bookmarkStart w:id="19675" w:name="_ETM_Q39_432290"/>
      <w:bookmarkEnd w:id="19675"/>
      <w:r>
        <w:rPr>
          <w:rFonts w:hint="cs"/>
          <w:rtl/>
        </w:rPr>
        <w:t xml:space="preserve">עם </w:t>
      </w:r>
      <w:bookmarkStart w:id="19676" w:name="_ETM_Q39_432409"/>
      <w:bookmarkStart w:id="19677" w:name="_ETM_Q39_432799"/>
      <w:bookmarkEnd w:id="19676"/>
      <w:bookmarkEnd w:id="19677"/>
      <w:r>
        <w:rPr>
          <w:rFonts w:hint="cs"/>
          <w:rtl/>
        </w:rPr>
        <w:t>הוועדה הזאת</w:t>
      </w:r>
      <w:r w:rsidR="005B6090">
        <w:rPr>
          <w:rFonts w:hint="cs"/>
          <w:rtl/>
        </w:rPr>
        <w:t>.</w:t>
      </w:r>
      <w:r>
        <w:rPr>
          <w:rFonts w:hint="cs"/>
          <w:rtl/>
        </w:rPr>
        <w:t xml:space="preserve"> </w:t>
      </w:r>
      <w:bookmarkStart w:id="19678" w:name="_ETM_Q39_433219"/>
      <w:bookmarkStart w:id="19679" w:name="_ETM_Q39_433579"/>
      <w:bookmarkEnd w:id="19678"/>
      <w:bookmarkEnd w:id="19679"/>
      <w:r>
        <w:rPr>
          <w:rFonts w:hint="cs"/>
          <w:rtl/>
        </w:rPr>
        <w:t xml:space="preserve">מה </w:t>
      </w:r>
      <w:bookmarkStart w:id="19680" w:name="_ETM_Q39_433879"/>
      <w:bookmarkEnd w:id="19680"/>
      <w:r>
        <w:rPr>
          <w:rFonts w:hint="cs"/>
          <w:rtl/>
        </w:rPr>
        <w:t xml:space="preserve">כזה </w:t>
      </w:r>
      <w:bookmarkStart w:id="19681" w:name="_ETM_Q39_434239"/>
      <w:bookmarkEnd w:id="19681"/>
      <w:r>
        <w:rPr>
          <w:rFonts w:hint="cs"/>
          <w:rtl/>
        </w:rPr>
        <w:t xml:space="preserve">קריטי? </w:t>
      </w:r>
      <w:bookmarkStart w:id="19682" w:name="_ETM_Q39_435109"/>
      <w:bookmarkEnd w:id="19682"/>
      <w:r>
        <w:rPr>
          <w:rFonts w:hint="cs"/>
          <w:rtl/>
        </w:rPr>
        <w:t xml:space="preserve">עכשיו, </w:t>
      </w:r>
      <w:bookmarkStart w:id="19683" w:name="_ETM_Q39_435349"/>
      <w:bookmarkEnd w:id="19683"/>
      <w:r>
        <w:rPr>
          <w:rFonts w:hint="cs"/>
          <w:rtl/>
        </w:rPr>
        <w:t xml:space="preserve">על </w:t>
      </w:r>
      <w:bookmarkStart w:id="19684" w:name="_ETM_Q39_435439"/>
      <w:bookmarkEnd w:id="19684"/>
      <w:r>
        <w:rPr>
          <w:rFonts w:hint="cs"/>
          <w:rtl/>
        </w:rPr>
        <w:t xml:space="preserve">מה </w:t>
      </w:r>
      <w:bookmarkStart w:id="19685" w:name="_ETM_Q39_435620"/>
      <w:bookmarkEnd w:id="19685"/>
      <w:r>
        <w:rPr>
          <w:rFonts w:hint="cs"/>
          <w:rtl/>
        </w:rPr>
        <w:t xml:space="preserve">אתם </w:t>
      </w:r>
      <w:bookmarkStart w:id="19686" w:name="_ETM_Q39_435989"/>
      <w:bookmarkEnd w:id="19686"/>
      <w:r w:rsidR="005B6090">
        <w:rPr>
          <w:rFonts w:hint="cs"/>
          <w:rtl/>
        </w:rPr>
        <w:t>נלחמים,</w:t>
      </w:r>
      <w:r>
        <w:rPr>
          <w:rFonts w:hint="cs"/>
          <w:rtl/>
        </w:rPr>
        <w:t xml:space="preserve"> </w:t>
      </w:r>
      <w:bookmarkStart w:id="19687" w:name="_ETM_Q39_439000"/>
      <w:bookmarkEnd w:id="19687"/>
      <w:r>
        <w:rPr>
          <w:rFonts w:hint="cs"/>
          <w:rtl/>
        </w:rPr>
        <w:t xml:space="preserve">על </w:t>
      </w:r>
      <w:bookmarkStart w:id="19688" w:name="_ETM_Q39_437080"/>
      <w:bookmarkEnd w:id="19688"/>
      <w:r>
        <w:rPr>
          <w:rFonts w:hint="cs"/>
          <w:rtl/>
        </w:rPr>
        <w:t xml:space="preserve">עילת </w:t>
      </w:r>
      <w:bookmarkStart w:id="19689" w:name="_ETM_Q39_437529"/>
      <w:bookmarkEnd w:id="19689"/>
      <w:r>
        <w:rPr>
          <w:rFonts w:hint="cs"/>
          <w:rtl/>
        </w:rPr>
        <w:t xml:space="preserve">סבירות? </w:t>
      </w:r>
      <w:bookmarkStart w:id="19690" w:name="_ETM_Q39_438520"/>
      <w:bookmarkEnd w:id="19690"/>
      <w:r>
        <w:rPr>
          <w:rFonts w:hint="cs"/>
          <w:rtl/>
        </w:rPr>
        <w:t xml:space="preserve">האם </w:t>
      </w:r>
      <w:bookmarkStart w:id="19691" w:name="_ETM_Q39_438759"/>
      <w:bookmarkEnd w:id="19691"/>
      <w:r>
        <w:rPr>
          <w:rFonts w:hint="cs"/>
          <w:rtl/>
        </w:rPr>
        <w:t xml:space="preserve">נראה לכם </w:t>
      </w:r>
      <w:bookmarkStart w:id="19692" w:name="_ETM_Q39_439300"/>
      <w:bookmarkEnd w:id="19692"/>
      <w:r>
        <w:rPr>
          <w:rFonts w:hint="cs"/>
          <w:rtl/>
        </w:rPr>
        <w:t xml:space="preserve">הגיוני </w:t>
      </w:r>
      <w:bookmarkStart w:id="19693" w:name="_ETM_Q39_440169"/>
      <w:bookmarkEnd w:id="19693"/>
      <w:r>
        <w:rPr>
          <w:rFonts w:hint="cs"/>
          <w:rtl/>
        </w:rPr>
        <w:t xml:space="preserve">שאנחנו </w:t>
      </w:r>
      <w:bookmarkStart w:id="19694" w:name="_ETM_Q39_441099"/>
      <w:bookmarkEnd w:id="19694"/>
      <w:r>
        <w:rPr>
          <w:rFonts w:hint="cs"/>
          <w:rtl/>
        </w:rPr>
        <w:t xml:space="preserve">נמנע </w:t>
      </w:r>
      <w:bookmarkStart w:id="19695" w:name="_ETM_Q39_441490"/>
      <w:bookmarkEnd w:id="19695"/>
      <w:r>
        <w:rPr>
          <w:rFonts w:hint="cs"/>
          <w:rtl/>
        </w:rPr>
        <w:t xml:space="preserve">משופטים </w:t>
      </w:r>
      <w:bookmarkStart w:id="19696" w:name="_ETM_Q39_442800"/>
      <w:bookmarkEnd w:id="19696"/>
      <w:r>
        <w:rPr>
          <w:rFonts w:hint="cs"/>
          <w:rtl/>
        </w:rPr>
        <w:t xml:space="preserve">באמת </w:t>
      </w:r>
      <w:bookmarkStart w:id="19697" w:name="_ETM_Q39_443310"/>
      <w:bookmarkEnd w:id="19697"/>
      <w:r>
        <w:rPr>
          <w:rFonts w:hint="cs"/>
          <w:rtl/>
        </w:rPr>
        <w:t xml:space="preserve">להפעיל </w:t>
      </w:r>
      <w:bookmarkStart w:id="19698" w:name="_ETM_Q39_444120"/>
      <w:bookmarkEnd w:id="19698"/>
      <w:r>
        <w:rPr>
          <w:rFonts w:hint="cs"/>
          <w:rtl/>
        </w:rPr>
        <w:t xml:space="preserve">שיקול </w:t>
      </w:r>
      <w:bookmarkStart w:id="19699" w:name="_ETM_Q39_444540"/>
      <w:bookmarkEnd w:id="19699"/>
      <w:r>
        <w:rPr>
          <w:rFonts w:hint="cs"/>
          <w:rtl/>
        </w:rPr>
        <w:t xml:space="preserve">דעת? </w:t>
      </w:r>
      <w:bookmarkStart w:id="19700" w:name="_ETM_Q39_445169"/>
      <w:bookmarkEnd w:id="19700"/>
    </w:p>
    <w:p w:rsidR="004824FD" w:rsidRDefault="004824FD" w:rsidP="004824FD">
      <w:pPr>
        <w:rPr>
          <w:rtl/>
        </w:rPr>
      </w:pPr>
    </w:p>
    <w:p w:rsidR="004824FD" w:rsidRDefault="004824FD" w:rsidP="005B6090">
      <w:pPr>
        <w:rPr>
          <w:rtl/>
        </w:rPr>
      </w:pPr>
      <w:r>
        <w:rPr>
          <w:rFonts w:hint="cs"/>
          <w:rtl/>
        </w:rPr>
        <w:t xml:space="preserve">אני </w:t>
      </w:r>
      <w:bookmarkStart w:id="19701" w:name="_ETM_Q39_445440"/>
      <w:bookmarkEnd w:id="19701"/>
      <w:r>
        <w:rPr>
          <w:rFonts w:hint="cs"/>
          <w:rtl/>
        </w:rPr>
        <w:t xml:space="preserve">כל </w:t>
      </w:r>
      <w:bookmarkStart w:id="19702" w:name="_ETM_Q39_445650"/>
      <w:bookmarkEnd w:id="19702"/>
      <w:r>
        <w:rPr>
          <w:rFonts w:hint="cs"/>
          <w:rtl/>
        </w:rPr>
        <w:t xml:space="preserve">פעם, </w:t>
      </w:r>
      <w:bookmarkStart w:id="19703" w:name="_ETM_Q39_445860"/>
      <w:bookmarkEnd w:id="19703"/>
      <w:r>
        <w:rPr>
          <w:rFonts w:hint="cs"/>
          <w:rtl/>
        </w:rPr>
        <w:t xml:space="preserve">אולי </w:t>
      </w:r>
      <w:bookmarkStart w:id="19704" w:name="_ETM_Q39_446070"/>
      <w:bookmarkEnd w:id="19704"/>
      <w:r>
        <w:rPr>
          <w:rFonts w:hint="cs"/>
          <w:rtl/>
        </w:rPr>
        <w:t xml:space="preserve">בפעם </w:t>
      </w:r>
      <w:bookmarkStart w:id="19705" w:name="_ETM_Q39_446580"/>
      <w:bookmarkEnd w:id="19705"/>
      <w:r>
        <w:rPr>
          <w:rFonts w:hint="cs"/>
          <w:rtl/>
        </w:rPr>
        <w:t>ה</w:t>
      </w:r>
      <w:r w:rsidR="00A2157B">
        <w:rPr>
          <w:rFonts w:hint="cs"/>
          <w:rtl/>
        </w:rPr>
        <w:t>מאה</w:t>
      </w:r>
      <w:r>
        <w:rPr>
          <w:rFonts w:hint="cs"/>
          <w:rtl/>
        </w:rPr>
        <w:t xml:space="preserve">, </w:t>
      </w:r>
      <w:bookmarkStart w:id="19706" w:name="_ETM_Q39_447389"/>
      <w:bookmarkEnd w:id="19706"/>
      <w:r>
        <w:rPr>
          <w:rFonts w:hint="cs"/>
          <w:rtl/>
        </w:rPr>
        <w:t xml:space="preserve">ממשיכה </w:t>
      </w:r>
      <w:bookmarkStart w:id="19707" w:name="_ETM_Q39_448080"/>
      <w:bookmarkEnd w:id="19707"/>
      <w:r>
        <w:rPr>
          <w:rFonts w:hint="cs"/>
          <w:rtl/>
        </w:rPr>
        <w:t xml:space="preserve">לציין: </w:t>
      </w:r>
      <w:bookmarkStart w:id="19708" w:name="_ETM_Q39_449070"/>
      <w:bookmarkEnd w:id="19708"/>
      <w:r>
        <w:rPr>
          <w:rFonts w:hint="cs"/>
          <w:rtl/>
        </w:rPr>
        <w:t xml:space="preserve">מה </w:t>
      </w:r>
      <w:bookmarkStart w:id="19709" w:name="_ETM_Q39_449279"/>
      <w:bookmarkEnd w:id="19709"/>
      <w:r>
        <w:rPr>
          <w:rFonts w:hint="cs"/>
          <w:rtl/>
        </w:rPr>
        <w:t xml:space="preserve">שהציל </w:t>
      </w:r>
      <w:bookmarkStart w:id="19710" w:name="_ETM_Q39_449850"/>
      <w:bookmarkEnd w:id="19710"/>
      <w:r>
        <w:rPr>
          <w:rFonts w:hint="cs"/>
          <w:rtl/>
        </w:rPr>
        <w:t xml:space="preserve">את </w:t>
      </w:r>
      <w:bookmarkStart w:id="19711" w:name="_ETM_Q39_449970"/>
      <w:bookmarkEnd w:id="19711"/>
      <w:r>
        <w:rPr>
          <w:rFonts w:hint="cs"/>
          <w:rtl/>
        </w:rPr>
        <w:t xml:space="preserve">ילדי </w:t>
      </w:r>
      <w:bookmarkStart w:id="19712" w:name="_ETM_Q39_450360"/>
      <w:bookmarkEnd w:id="19712"/>
      <w:r>
        <w:rPr>
          <w:rFonts w:hint="cs"/>
          <w:rtl/>
        </w:rPr>
        <w:t xml:space="preserve">שדרות </w:t>
      </w:r>
      <w:bookmarkStart w:id="19713" w:name="_ETM_Q39_450839"/>
      <w:bookmarkEnd w:id="19713"/>
      <w:r>
        <w:rPr>
          <w:rFonts w:hint="cs"/>
          <w:rtl/>
        </w:rPr>
        <w:t xml:space="preserve">זו </w:t>
      </w:r>
      <w:bookmarkStart w:id="19714" w:name="_ETM_Q39_450990"/>
      <w:bookmarkEnd w:id="19714"/>
      <w:r>
        <w:rPr>
          <w:rFonts w:hint="cs"/>
          <w:rtl/>
        </w:rPr>
        <w:t xml:space="preserve">דווקא </w:t>
      </w:r>
      <w:bookmarkStart w:id="19715" w:name="_ETM_Q39_451380"/>
      <w:bookmarkEnd w:id="19715"/>
      <w:r>
        <w:rPr>
          <w:rFonts w:hint="cs"/>
          <w:rtl/>
        </w:rPr>
        <w:t xml:space="preserve">עילת </w:t>
      </w:r>
      <w:bookmarkStart w:id="19716" w:name="_ETM_Q39_451740"/>
      <w:bookmarkEnd w:id="19716"/>
      <w:r>
        <w:rPr>
          <w:rFonts w:hint="cs"/>
          <w:rtl/>
        </w:rPr>
        <w:t xml:space="preserve">הסבירות. </w:t>
      </w:r>
      <w:bookmarkStart w:id="19717" w:name="_ETM_Q39_452820"/>
      <w:bookmarkEnd w:id="19717"/>
      <w:r>
        <w:rPr>
          <w:rFonts w:hint="cs"/>
          <w:rtl/>
        </w:rPr>
        <w:t xml:space="preserve">בעוד </w:t>
      </w:r>
      <w:bookmarkStart w:id="19718" w:name="_ETM_Q39_453240"/>
      <w:bookmarkEnd w:id="19718"/>
      <w:r>
        <w:rPr>
          <w:rFonts w:hint="cs"/>
          <w:rtl/>
        </w:rPr>
        <w:t xml:space="preserve">שעד </w:t>
      </w:r>
      <w:bookmarkStart w:id="19719" w:name="_ETM_Q39_453509"/>
      <w:bookmarkEnd w:id="19719"/>
      <w:r>
        <w:rPr>
          <w:rFonts w:hint="cs"/>
          <w:rtl/>
        </w:rPr>
        <w:t xml:space="preserve">היום </w:t>
      </w:r>
      <w:bookmarkStart w:id="19720" w:name="_ETM_Q39_454169"/>
      <w:bookmarkEnd w:id="19720"/>
      <w:r>
        <w:rPr>
          <w:rFonts w:hint="cs"/>
          <w:rtl/>
        </w:rPr>
        <w:t xml:space="preserve">חבר </w:t>
      </w:r>
      <w:bookmarkStart w:id="19721" w:name="_ETM_Q39_454500"/>
      <w:bookmarkEnd w:id="19721"/>
      <w:r>
        <w:rPr>
          <w:rFonts w:hint="cs"/>
          <w:rtl/>
        </w:rPr>
        <w:t xml:space="preserve">הכנסת </w:t>
      </w:r>
      <w:bookmarkStart w:id="19722" w:name="_ETM_Q39_455620"/>
      <w:bookmarkEnd w:id="19722"/>
      <w:r>
        <w:rPr>
          <w:rFonts w:hint="cs"/>
          <w:rtl/>
        </w:rPr>
        <w:t xml:space="preserve">רוטמן </w:t>
      </w:r>
      <w:bookmarkStart w:id="19723" w:name="_ETM_Q39_456339"/>
      <w:bookmarkEnd w:id="19723"/>
      <w:r>
        <w:rPr>
          <w:rFonts w:hint="cs"/>
          <w:rtl/>
        </w:rPr>
        <w:t xml:space="preserve">ממשיך </w:t>
      </w:r>
      <w:bookmarkStart w:id="19724" w:name="_ETM_Q39_456849"/>
      <w:bookmarkEnd w:id="19724"/>
      <w:r>
        <w:rPr>
          <w:rFonts w:hint="cs"/>
          <w:rtl/>
        </w:rPr>
        <w:t xml:space="preserve">לחשוב </w:t>
      </w:r>
      <w:bookmarkStart w:id="19725" w:name="_ETM_Q39_457389"/>
      <w:bookmarkEnd w:id="19725"/>
      <w:r>
        <w:rPr>
          <w:rFonts w:hint="cs"/>
          <w:rtl/>
        </w:rPr>
        <w:t xml:space="preserve">שכנראה </w:t>
      </w:r>
      <w:bookmarkStart w:id="19726" w:name="_ETM_Q39_457990"/>
      <w:bookmarkEnd w:id="19726"/>
      <w:r>
        <w:rPr>
          <w:rFonts w:hint="cs"/>
          <w:rtl/>
        </w:rPr>
        <w:t xml:space="preserve">שיקול </w:t>
      </w:r>
      <w:bookmarkStart w:id="19727" w:name="_ETM_Q39_458469"/>
      <w:bookmarkEnd w:id="19727"/>
      <w:r>
        <w:rPr>
          <w:rFonts w:hint="cs"/>
          <w:rtl/>
        </w:rPr>
        <w:t xml:space="preserve">הדעת </w:t>
      </w:r>
      <w:bookmarkStart w:id="19728" w:name="_ETM_Q39_459009"/>
      <w:bookmarkEnd w:id="19728"/>
      <w:r>
        <w:rPr>
          <w:rFonts w:hint="cs"/>
          <w:rtl/>
        </w:rPr>
        <w:t xml:space="preserve">לא </w:t>
      </w:r>
      <w:bookmarkStart w:id="19729" w:name="_ETM_Q39_459189"/>
      <w:bookmarkEnd w:id="19729"/>
      <w:r>
        <w:rPr>
          <w:rFonts w:hint="cs"/>
          <w:rtl/>
        </w:rPr>
        <w:t xml:space="preserve">היה </w:t>
      </w:r>
      <w:bookmarkStart w:id="19730" w:name="_ETM_Q39_459430"/>
      <w:bookmarkEnd w:id="19730"/>
      <w:r>
        <w:rPr>
          <w:rFonts w:hint="cs"/>
          <w:rtl/>
        </w:rPr>
        <w:t xml:space="preserve">כזה </w:t>
      </w:r>
      <w:bookmarkStart w:id="19731" w:name="_ETM_Q39_459759"/>
      <w:bookmarkEnd w:id="19731"/>
      <w:r>
        <w:rPr>
          <w:rFonts w:hint="cs"/>
          <w:rtl/>
        </w:rPr>
        <w:t xml:space="preserve">מוצלח </w:t>
      </w:r>
      <w:bookmarkStart w:id="19732" w:name="_ETM_Q39_460689"/>
      <w:bookmarkEnd w:id="19732"/>
      <w:r>
        <w:rPr>
          <w:rFonts w:hint="cs"/>
          <w:rtl/>
        </w:rPr>
        <w:t xml:space="preserve">כי </w:t>
      </w:r>
      <w:bookmarkStart w:id="19733" w:name="_ETM_Q39_460839"/>
      <w:bookmarkEnd w:id="19733"/>
      <w:r>
        <w:rPr>
          <w:rFonts w:hint="cs"/>
          <w:rtl/>
        </w:rPr>
        <w:t xml:space="preserve">זה </w:t>
      </w:r>
      <w:bookmarkStart w:id="19734" w:name="_ETM_Q39_461020"/>
      <w:bookmarkEnd w:id="19734"/>
      <w:r>
        <w:rPr>
          <w:rFonts w:hint="cs"/>
          <w:rtl/>
        </w:rPr>
        <w:t xml:space="preserve">לא </w:t>
      </w:r>
      <w:bookmarkStart w:id="19735" w:name="_ETM_Q39_461169"/>
      <w:bookmarkStart w:id="19736" w:name="_ETM_Q39_461320"/>
      <w:bookmarkEnd w:id="19735"/>
      <w:bookmarkEnd w:id="19736"/>
      <w:r>
        <w:rPr>
          <w:rFonts w:hint="cs"/>
          <w:rtl/>
        </w:rPr>
        <w:t xml:space="preserve">פופולרי </w:t>
      </w:r>
      <w:bookmarkStart w:id="19737" w:name="_ETM_Q39_462339"/>
      <w:bookmarkEnd w:id="19737"/>
      <w:r>
        <w:rPr>
          <w:rFonts w:hint="cs"/>
          <w:rtl/>
        </w:rPr>
        <w:t xml:space="preserve">שילדים </w:t>
      </w:r>
      <w:bookmarkStart w:id="19738" w:name="_ETM_Q39_462880"/>
      <w:bookmarkEnd w:id="19738"/>
      <w:r>
        <w:rPr>
          <w:rFonts w:hint="cs"/>
          <w:rtl/>
        </w:rPr>
        <w:t xml:space="preserve">קטנים </w:t>
      </w:r>
      <w:bookmarkStart w:id="19739" w:name="_ETM_Q39_463420"/>
      <w:bookmarkEnd w:id="19739"/>
      <w:r>
        <w:rPr>
          <w:rFonts w:hint="cs"/>
          <w:rtl/>
        </w:rPr>
        <w:t xml:space="preserve">מקבלים </w:t>
      </w:r>
      <w:bookmarkStart w:id="19740" w:name="_ETM_Q39_463900"/>
      <w:bookmarkEnd w:id="19740"/>
      <w:r>
        <w:rPr>
          <w:rFonts w:hint="cs"/>
          <w:rtl/>
        </w:rPr>
        <w:t xml:space="preserve">טילים </w:t>
      </w:r>
      <w:bookmarkStart w:id="19741" w:name="_ETM_Q39_464320"/>
      <w:bookmarkEnd w:id="19741"/>
      <w:r>
        <w:rPr>
          <w:rFonts w:hint="cs"/>
          <w:rtl/>
        </w:rPr>
        <w:t xml:space="preserve">לראש. </w:t>
      </w:r>
      <w:bookmarkStart w:id="19742" w:name="_ETM_Q39_465040"/>
      <w:bookmarkEnd w:id="19742"/>
      <w:r>
        <w:rPr>
          <w:rFonts w:hint="cs"/>
          <w:rtl/>
        </w:rPr>
        <w:t xml:space="preserve">אז </w:t>
      </w:r>
      <w:bookmarkStart w:id="19743" w:name="_ETM_Q39_465220"/>
      <w:bookmarkEnd w:id="19743"/>
      <w:r>
        <w:rPr>
          <w:rFonts w:hint="cs"/>
          <w:rtl/>
        </w:rPr>
        <w:t xml:space="preserve">אני </w:t>
      </w:r>
      <w:bookmarkStart w:id="19744" w:name="_ETM_Q39_465370"/>
      <w:bookmarkEnd w:id="19744"/>
      <w:r>
        <w:rPr>
          <w:rFonts w:hint="cs"/>
          <w:rtl/>
        </w:rPr>
        <w:t xml:space="preserve">אתרגם </w:t>
      </w:r>
      <w:bookmarkStart w:id="19745" w:name="_ETM_Q39_465850"/>
      <w:bookmarkEnd w:id="19745"/>
      <w:r>
        <w:rPr>
          <w:rFonts w:hint="cs"/>
          <w:rtl/>
        </w:rPr>
        <w:t xml:space="preserve">את </w:t>
      </w:r>
      <w:bookmarkStart w:id="19746" w:name="_ETM_Q39_466000"/>
      <w:bookmarkEnd w:id="19746"/>
      <w:r>
        <w:rPr>
          <w:rFonts w:hint="cs"/>
          <w:rtl/>
        </w:rPr>
        <w:t xml:space="preserve">המילה: </w:t>
      </w:r>
      <w:bookmarkStart w:id="19747" w:name="_ETM_Q39_466480"/>
      <w:bookmarkEnd w:id="19747"/>
      <w:r>
        <w:rPr>
          <w:rFonts w:hint="cs"/>
          <w:rtl/>
        </w:rPr>
        <w:t xml:space="preserve">כשילד </w:t>
      </w:r>
      <w:bookmarkStart w:id="19748" w:name="_ETM_Q39_466960"/>
      <w:bookmarkEnd w:id="19748"/>
      <w:r>
        <w:rPr>
          <w:rFonts w:hint="cs"/>
          <w:rtl/>
        </w:rPr>
        <w:t xml:space="preserve">קטן </w:t>
      </w:r>
      <w:bookmarkStart w:id="19749" w:name="_ETM_Q39_467350"/>
      <w:bookmarkEnd w:id="19749"/>
      <w:r>
        <w:rPr>
          <w:rFonts w:hint="cs"/>
          <w:rtl/>
        </w:rPr>
        <w:t xml:space="preserve">יקבל </w:t>
      </w:r>
      <w:bookmarkStart w:id="19750" w:name="_ETM_Q39_467800"/>
      <w:bookmarkEnd w:id="19750"/>
      <w:r>
        <w:rPr>
          <w:rFonts w:hint="cs"/>
          <w:rtl/>
        </w:rPr>
        <w:t xml:space="preserve">טיל </w:t>
      </w:r>
      <w:bookmarkStart w:id="19751" w:name="_ETM_Q39_468010"/>
      <w:bookmarkEnd w:id="19751"/>
      <w:r>
        <w:rPr>
          <w:rFonts w:hint="cs"/>
          <w:rtl/>
        </w:rPr>
        <w:t xml:space="preserve">לראש, </w:t>
      </w:r>
      <w:bookmarkStart w:id="19752" w:name="_ETM_Q39_468670"/>
      <w:bookmarkEnd w:id="19752"/>
      <w:r>
        <w:rPr>
          <w:rFonts w:hint="cs"/>
          <w:rtl/>
        </w:rPr>
        <w:t xml:space="preserve">הילד </w:t>
      </w:r>
      <w:bookmarkStart w:id="19753" w:name="_ETM_Q39_469089"/>
      <w:bookmarkEnd w:id="19753"/>
      <w:r>
        <w:rPr>
          <w:rFonts w:hint="cs"/>
          <w:rtl/>
        </w:rPr>
        <w:t xml:space="preserve">הזה </w:t>
      </w:r>
      <w:bookmarkStart w:id="19754" w:name="_ETM_Q39_469300"/>
      <w:bookmarkEnd w:id="19754"/>
      <w:r>
        <w:rPr>
          <w:rFonts w:hint="cs"/>
          <w:rtl/>
        </w:rPr>
        <w:t xml:space="preserve">ימות. </w:t>
      </w:r>
      <w:bookmarkStart w:id="19755" w:name="_ETM_Q39_470639"/>
      <w:bookmarkEnd w:id="19755"/>
      <w:r>
        <w:rPr>
          <w:rFonts w:hint="cs"/>
          <w:rtl/>
        </w:rPr>
        <w:t xml:space="preserve">הילד </w:t>
      </w:r>
      <w:bookmarkStart w:id="19756" w:name="_ETM_Q39_471059"/>
      <w:bookmarkEnd w:id="19756"/>
      <w:r>
        <w:rPr>
          <w:rFonts w:hint="cs"/>
          <w:rtl/>
        </w:rPr>
        <w:t xml:space="preserve">הזה </w:t>
      </w:r>
      <w:bookmarkStart w:id="19757" w:name="_ETM_Q39_471270"/>
      <w:bookmarkEnd w:id="19757"/>
      <w:r>
        <w:rPr>
          <w:rFonts w:hint="cs"/>
          <w:rtl/>
        </w:rPr>
        <w:t xml:space="preserve">ימות. </w:t>
      </w:r>
      <w:bookmarkStart w:id="19758" w:name="_ETM_Q39_471659"/>
      <w:bookmarkEnd w:id="19758"/>
      <w:r>
        <w:rPr>
          <w:rFonts w:hint="cs"/>
          <w:rtl/>
        </w:rPr>
        <w:t xml:space="preserve">לחשוב </w:t>
      </w:r>
      <w:bookmarkStart w:id="19759" w:name="_ETM_Q39_472199"/>
      <w:bookmarkEnd w:id="19759"/>
      <w:r>
        <w:rPr>
          <w:rFonts w:hint="cs"/>
          <w:rtl/>
        </w:rPr>
        <w:t xml:space="preserve">על </w:t>
      </w:r>
      <w:bookmarkStart w:id="19760" w:name="_ETM_Q39_472289"/>
      <w:bookmarkEnd w:id="19760"/>
      <w:r>
        <w:rPr>
          <w:rFonts w:hint="cs"/>
          <w:rtl/>
        </w:rPr>
        <w:t xml:space="preserve">זה </w:t>
      </w:r>
      <w:bookmarkStart w:id="19761" w:name="_ETM_Q39_472589"/>
      <w:bookmarkEnd w:id="19761"/>
      <w:r>
        <w:rPr>
          <w:rFonts w:hint="cs"/>
          <w:rtl/>
        </w:rPr>
        <w:t xml:space="preserve">שזה </w:t>
      </w:r>
      <w:bookmarkStart w:id="19762" w:name="_ETM_Q39_472979"/>
      <w:bookmarkEnd w:id="19762"/>
      <w:r>
        <w:rPr>
          <w:rFonts w:hint="cs"/>
          <w:rtl/>
        </w:rPr>
        <w:t xml:space="preserve">לא </w:t>
      </w:r>
      <w:bookmarkStart w:id="19763" w:name="_ETM_Q39_473189"/>
      <w:bookmarkEnd w:id="19763"/>
      <w:r>
        <w:rPr>
          <w:rFonts w:hint="cs"/>
          <w:rtl/>
        </w:rPr>
        <w:t xml:space="preserve">היה </w:t>
      </w:r>
      <w:bookmarkStart w:id="19764" w:name="_ETM_Q39_473520"/>
      <w:bookmarkEnd w:id="19764"/>
      <w:r>
        <w:rPr>
          <w:rFonts w:hint="cs"/>
          <w:rtl/>
        </w:rPr>
        <w:t xml:space="preserve">סביר </w:t>
      </w:r>
      <w:bookmarkStart w:id="19765" w:name="_ETM_Q39_474440"/>
      <w:bookmarkEnd w:id="19765"/>
      <w:r>
        <w:rPr>
          <w:rFonts w:hint="cs"/>
          <w:rtl/>
        </w:rPr>
        <w:t xml:space="preserve">להעביר </w:t>
      </w:r>
      <w:bookmarkStart w:id="19766" w:name="_ETM_Q39_474980"/>
      <w:bookmarkEnd w:id="19766"/>
      <w:r w:rsidR="005B6090">
        <w:rPr>
          <w:rFonts w:hint="cs"/>
          <w:rtl/>
        </w:rPr>
        <w:t>כסף ל</w:t>
      </w:r>
      <w:r>
        <w:rPr>
          <w:rFonts w:hint="cs"/>
          <w:rtl/>
        </w:rPr>
        <w:t xml:space="preserve">מיגון </w:t>
      </w:r>
      <w:bookmarkStart w:id="19767" w:name="_ETM_Q39_475550"/>
      <w:bookmarkEnd w:id="19767"/>
      <w:r>
        <w:rPr>
          <w:rFonts w:hint="cs"/>
          <w:rtl/>
        </w:rPr>
        <w:t xml:space="preserve">בתי </w:t>
      </w:r>
      <w:bookmarkStart w:id="19768" w:name="_ETM_Q39_475850"/>
      <w:bookmarkEnd w:id="19768"/>
      <w:r>
        <w:rPr>
          <w:rFonts w:hint="cs"/>
          <w:rtl/>
        </w:rPr>
        <w:t xml:space="preserve">הספר, </w:t>
      </w:r>
      <w:bookmarkStart w:id="19769" w:name="_ETM_Q39_476630"/>
      <w:bookmarkEnd w:id="19769"/>
      <w:r>
        <w:rPr>
          <w:rFonts w:hint="cs"/>
          <w:rtl/>
        </w:rPr>
        <w:t xml:space="preserve">אלא </w:t>
      </w:r>
      <w:bookmarkStart w:id="19770" w:name="_ETM_Q39_476900"/>
      <w:bookmarkEnd w:id="19770"/>
      <w:r>
        <w:rPr>
          <w:rFonts w:hint="cs"/>
          <w:rtl/>
        </w:rPr>
        <w:t xml:space="preserve">את אותו </w:t>
      </w:r>
      <w:bookmarkStart w:id="19771" w:name="_ETM_Q39_477180"/>
      <w:bookmarkEnd w:id="19771"/>
      <w:r>
        <w:rPr>
          <w:rFonts w:hint="cs"/>
          <w:rtl/>
        </w:rPr>
        <w:t xml:space="preserve">כסף </w:t>
      </w:r>
      <w:bookmarkStart w:id="19772" w:name="_ETM_Q39_477750"/>
      <w:bookmarkEnd w:id="19772"/>
      <w:r>
        <w:rPr>
          <w:rFonts w:hint="cs"/>
          <w:rtl/>
        </w:rPr>
        <w:t xml:space="preserve">להעביר </w:t>
      </w:r>
      <w:bookmarkStart w:id="19773" w:name="_ETM_Q39_478169"/>
      <w:bookmarkEnd w:id="19773"/>
      <w:r>
        <w:rPr>
          <w:rFonts w:hint="cs"/>
          <w:rtl/>
        </w:rPr>
        <w:t xml:space="preserve">למקומות </w:t>
      </w:r>
      <w:bookmarkStart w:id="19774" w:name="_ETM_Q39_478800"/>
      <w:bookmarkEnd w:id="19774"/>
      <w:r>
        <w:rPr>
          <w:rFonts w:hint="cs"/>
          <w:rtl/>
        </w:rPr>
        <w:t xml:space="preserve">אחרים, </w:t>
      </w:r>
      <w:bookmarkStart w:id="19775" w:name="_ETM_Q39_479580"/>
      <w:bookmarkEnd w:id="19775"/>
      <w:r>
        <w:rPr>
          <w:rFonts w:hint="cs"/>
          <w:rtl/>
        </w:rPr>
        <w:t xml:space="preserve">בין </w:t>
      </w:r>
      <w:bookmarkStart w:id="19776" w:name="_ETM_Q39_479820"/>
      <w:bookmarkEnd w:id="19776"/>
      <w:r>
        <w:rPr>
          <w:rFonts w:hint="cs"/>
          <w:rtl/>
        </w:rPr>
        <w:t xml:space="preserve">אם </w:t>
      </w:r>
      <w:bookmarkStart w:id="19777" w:name="_ETM_Q39_479970"/>
      <w:bookmarkEnd w:id="19777"/>
      <w:r>
        <w:rPr>
          <w:rFonts w:hint="cs"/>
          <w:rtl/>
        </w:rPr>
        <w:t xml:space="preserve">להומלסים – </w:t>
      </w:r>
      <w:bookmarkStart w:id="19778" w:name="_ETM_Q39_480990"/>
      <w:bookmarkStart w:id="19779" w:name="_ETM_Q39_480269"/>
      <w:bookmarkStart w:id="19780" w:name="_ETM_Q39_480539"/>
      <w:bookmarkStart w:id="19781" w:name="_ETM_Q39_480659"/>
      <w:bookmarkStart w:id="19782" w:name="_ETM_Q39_481680"/>
      <w:bookmarkEnd w:id="19778"/>
      <w:bookmarkEnd w:id="19779"/>
      <w:bookmarkEnd w:id="19780"/>
      <w:bookmarkEnd w:id="19781"/>
      <w:bookmarkEnd w:id="19782"/>
      <w:r>
        <w:rPr>
          <w:rFonts w:hint="cs"/>
          <w:rtl/>
        </w:rPr>
        <w:t xml:space="preserve">לכולם </w:t>
      </w:r>
      <w:bookmarkStart w:id="19783" w:name="_ETM_Q39_482250"/>
      <w:bookmarkEnd w:id="19783"/>
      <w:r>
        <w:rPr>
          <w:rFonts w:hint="cs"/>
          <w:rtl/>
        </w:rPr>
        <w:t xml:space="preserve">מגיע, </w:t>
      </w:r>
      <w:bookmarkStart w:id="19784" w:name="_ETM_Q39_483120"/>
      <w:bookmarkEnd w:id="19784"/>
      <w:r>
        <w:rPr>
          <w:rFonts w:hint="cs"/>
          <w:rtl/>
        </w:rPr>
        <w:t xml:space="preserve">אבל </w:t>
      </w:r>
      <w:bookmarkStart w:id="19785" w:name="_ETM_Q39_483480"/>
      <w:bookmarkEnd w:id="19785"/>
      <w:r>
        <w:rPr>
          <w:rFonts w:hint="cs"/>
          <w:rtl/>
        </w:rPr>
        <w:t xml:space="preserve">בסוף </w:t>
      </w:r>
      <w:bookmarkStart w:id="19786" w:name="_ETM_Q39_484230"/>
      <w:bookmarkEnd w:id="19786"/>
      <w:r>
        <w:rPr>
          <w:rFonts w:hint="cs"/>
          <w:rtl/>
        </w:rPr>
        <w:t xml:space="preserve">עילת </w:t>
      </w:r>
      <w:bookmarkStart w:id="19787" w:name="_ETM_Q39_484560"/>
      <w:bookmarkEnd w:id="19787"/>
      <w:r>
        <w:rPr>
          <w:rFonts w:hint="cs"/>
          <w:rtl/>
        </w:rPr>
        <w:t xml:space="preserve">הסבירות </w:t>
      </w:r>
      <w:bookmarkStart w:id="19788" w:name="_ETM_Q39_485130"/>
      <w:bookmarkEnd w:id="19788"/>
      <w:r>
        <w:rPr>
          <w:rFonts w:hint="cs"/>
          <w:rtl/>
        </w:rPr>
        <w:t xml:space="preserve">הזו </w:t>
      </w:r>
      <w:bookmarkStart w:id="19789" w:name="_ETM_Q39_485580"/>
      <w:bookmarkEnd w:id="19789"/>
      <w:r>
        <w:rPr>
          <w:rFonts w:hint="cs"/>
          <w:rtl/>
        </w:rPr>
        <w:t xml:space="preserve">הצילה </w:t>
      </w:r>
      <w:bookmarkStart w:id="19790" w:name="_ETM_Q39_486060"/>
      <w:bookmarkEnd w:id="19790"/>
      <w:r>
        <w:rPr>
          <w:rFonts w:hint="cs"/>
          <w:rtl/>
        </w:rPr>
        <w:t xml:space="preserve">חיים. </w:t>
      </w:r>
      <w:bookmarkStart w:id="19791" w:name="_ETM_Q39_486839"/>
      <w:bookmarkStart w:id="19792" w:name="_ETM_Q39_483000"/>
      <w:bookmarkEnd w:id="19791"/>
      <w:bookmarkEnd w:id="19792"/>
      <w:r>
        <w:rPr>
          <w:rFonts w:hint="cs"/>
          <w:rtl/>
        </w:rPr>
        <w:t xml:space="preserve">היום </w:t>
      </w:r>
      <w:bookmarkStart w:id="19793" w:name="_ETM_Q39_487620"/>
      <w:bookmarkEnd w:id="19793"/>
      <w:r>
        <w:rPr>
          <w:rFonts w:hint="cs"/>
          <w:rtl/>
        </w:rPr>
        <w:t xml:space="preserve">כשאנחנו </w:t>
      </w:r>
      <w:bookmarkStart w:id="19794" w:name="_ETM_Q39_488190"/>
      <w:bookmarkEnd w:id="19794"/>
      <w:r>
        <w:rPr>
          <w:rFonts w:hint="cs"/>
          <w:rtl/>
        </w:rPr>
        <w:t xml:space="preserve">שולחים </w:t>
      </w:r>
      <w:bookmarkStart w:id="19795" w:name="_ETM_Q39_488760"/>
      <w:bookmarkEnd w:id="19795"/>
      <w:r>
        <w:rPr>
          <w:rFonts w:hint="cs"/>
          <w:rtl/>
        </w:rPr>
        <w:t xml:space="preserve">ילדים, </w:t>
      </w:r>
      <w:bookmarkStart w:id="19796" w:name="_ETM_Q39_489589"/>
      <w:bookmarkEnd w:id="19796"/>
      <w:r>
        <w:rPr>
          <w:rFonts w:hint="cs"/>
          <w:rtl/>
        </w:rPr>
        <w:t xml:space="preserve">נכדים, </w:t>
      </w:r>
      <w:bookmarkStart w:id="19797" w:name="_ETM_Q39_490279"/>
      <w:bookmarkEnd w:id="19797"/>
      <w:r>
        <w:rPr>
          <w:rFonts w:hint="cs"/>
          <w:rtl/>
        </w:rPr>
        <w:t xml:space="preserve">לבתי </w:t>
      </w:r>
      <w:bookmarkStart w:id="19798" w:name="_ETM_Q39_490730"/>
      <w:bookmarkEnd w:id="19798"/>
      <w:r>
        <w:rPr>
          <w:rFonts w:hint="cs"/>
          <w:rtl/>
        </w:rPr>
        <w:t xml:space="preserve">הספר, </w:t>
      </w:r>
      <w:bookmarkStart w:id="19799" w:name="_ETM_Q39_491480"/>
      <w:bookmarkEnd w:id="19799"/>
      <w:r>
        <w:rPr>
          <w:rFonts w:hint="cs"/>
          <w:rtl/>
        </w:rPr>
        <w:t xml:space="preserve">אנחנו </w:t>
      </w:r>
      <w:bookmarkStart w:id="19800" w:name="_ETM_Q39_491900"/>
      <w:bookmarkEnd w:id="19800"/>
      <w:r>
        <w:rPr>
          <w:rFonts w:hint="cs"/>
          <w:rtl/>
        </w:rPr>
        <w:t xml:space="preserve">רגועים, </w:t>
      </w:r>
      <w:bookmarkStart w:id="19801" w:name="_ETM_Q39_492620"/>
      <w:bookmarkEnd w:id="19801"/>
      <w:r>
        <w:rPr>
          <w:rFonts w:hint="cs"/>
          <w:rtl/>
        </w:rPr>
        <w:t xml:space="preserve">כי </w:t>
      </w:r>
      <w:bookmarkStart w:id="19802" w:name="_ETM_Q39_492740"/>
      <w:bookmarkEnd w:id="19802"/>
      <w:r>
        <w:rPr>
          <w:rFonts w:hint="cs"/>
          <w:rtl/>
        </w:rPr>
        <w:t xml:space="preserve">אנחנו </w:t>
      </w:r>
      <w:bookmarkStart w:id="19803" w:name="_ETM_Q39_493010"/>
      <w:bookmarkEnd w:id="19803"/>
      <w:r>
        <w:rPr>
          <w:rFonts w:hint="cs"/>
          <w:rtl/>
        </w:rPr>
        <w:t xml:space="preserve">יודעים </w:t>
      </w:r>
      <w:bookmarkStart w:id="19804" w:name="_ETM_Q39_493339"/>
      <w:bookmarkEnd w:id="19804"/>
      <w:r>
        <w:rPr>
          <w:rFonts w:hint="cs"/>
          <w:rtl/>
        </w:rPr>
        <w:t xml:space="preserve">שהמקום </w:t>
      </w:r>
      <w:bookmarkStart w:id="19805" w:name="_ETM_Q39_493850"/>
      <w:bookmarkEnd w:id="19805"/>
      <w:r>
        <w:rPr>
          <w:rFonts w:hint="cs"/>
          <w:rtl/>
        </w:rPr>
        <w:t>ממוגן</w:t>
      </w:r>
      <w:bookmarkStart w:id="19806" w:name="_ETM_Q39_494570"/>
      <w:bookmarkEnd w:id="19806"/>
      <w:r>
        <w:rPr>
          <w:rFonts w:hint="cs"/>
          <w:rtl/>
        </w:rPr>
        <w:t xml:space="preserve">. דווקא </w:t>
      </w:r>
      <w:bookmarkStart w:id="19807" w:name="_ETM_Q39_495080"/>
      <w:bookmarkEnd w:id="19807"/>
      <w:r>
        <w:rPr>
          <w:rFonts w:hint="cs"/>
          <w:rtl/>
        </w:rPr>
        <w:t>המעבר</w:t>
      </w:r>
      <w:r w:rsidR="005B6090">
        <w:rPr>
          <w:rFonts w:hint="cs"/>
          <w:rtl/>
        </w:rPr>
        <w:t>ים</w:t>
      </w:r>
      <w:r>
        <w:rPr>
          <w:rFonts w:hint="cs"/>
          <w:rtl/>
        </w:rPr>
        <w:t xml:space="preserve">, </w:t>
      </w:r>
      <w:bookmarkStart w:id="19808" w:name="_ETM_Q39_495620"/>
      <w:bookmarkEnd w:id="19808"/>
      <w:r>
        <w:rPr>
          <w:rFonts w:hint="cs"/>
          <w:rtl/>
        </w:rPr>
        <w:t xml:space="preserve">אדוני, </w:t>
      </w:r>
      <w:bookmarkStart w:id="19809" w:name="_ETM_Q39_495980"/>
      <w:bookmarkEnd w:id="19809"/>
      <w:r>
        <w:rPr>
          <w:rFonts w:hint="cs"/>
          <w:rtl/>
        </w:rPr>
        <w:t xml:space="preserve">בין </w:t>
      </w:r>
      <w:bookmarkStart w:id="19810" w:name="_ETM_Q39_496250"/>
      <w:bookmarkEnd w:id="19810"/>
      <w:r>
        <w:rPr>
          <w:rFonts w:hint="cs"/>
          <w:rtl/>
        </w:rPr>
        <w:t xml:space="preserve">הבית </w:t>
      </w:r>
      <w:bookmarkStart w:id="19811" w:name="_ETM_Q39_497029"/>
      <w:bookmarkEnd w:id="19811"/>
      <w:r>
        <w:rPr>
          <w:rFonts w:hint="cs"/>
          <w:rtl/>
        </w:rPr>
        <w:t xml:space="preserve">לאותן </w:t>
      </w:r>
      <w:bookmarkStart w:id="19812" w:name="_ETM_Q39_497420"/>
      <w:bookmarkEnd w:id="19812"/>
      <w:r>
        <w:rPr>
          <w:rFonts w:hint="cs"/>
          <w:rtl/>
        </w:rPr>
        <w:t xml:space="preserve">מסגרות </w:t>
      </w:r>
      <w:bookmarkStart w:id="19813" w:name="_ETM_Q39_498260"/>
      <w:bookmarkEnd w:id="19813"/>
      <w:r>
        <w:rPr>
          <w:rFonts w:hint="cs"/>
          <w:rtl/>
        </w:rPr>
        <w:t xml:space="preserve">חינוך, </w:t>
      </w:r>
      <w:bookmarkStart w:id="19814" w:name="_ETM_Q39_498800"/>
      <w:bookmarkEnd w:id="19814"/>
      <w:r>
        <w:rPr>
          <w:rFonts w:hint="cs"/>
          <w:rtl/>
        </w:rPr>
        <w:t xml:space="preserve">הם </w:t>
      </w:r>
      <w:bookmarkStart w:id="19815" w:name="_ETM_Q39_499010"/>
      <w:bookmarkStart w:id="19816" w:name="_ETM_Q39_499369"/>
      <w:bookmarkEnd w:id="19815"/>
      <w:bookmarkEnd w:id="19816"/>
      <w:r>
        <w:rPr>
          <w:rFonts w:hint="cs"/>
          <w:rtl/>
        </w:rPr>
        <w:t xml:space="preserve">המקומות </w:t>
      </w:r>
      <w:bookmarkStart w:id="19817" w:name="_ETM_Q39_500240"/>
      <w:bookmarkEnd w:id="19817"/>
      <w:r>
        <w:rPr>
          <w:rFonts w:hint="cs"/>
          <w:rtl/>
        </w:rPr>
        <w:t xml:space="preserve">שגורמים </w:t>
      </w:r>
      <w:bookmarkStart w:id="19818" w:name="_ETM_Q39_500750"/>
      <w:bookmarkEnd w:id="19818"/>
      <w:r>
        <w:rPr>
          <w:rFonts w:hint="cs"/>
          <w:rtl/>
        </w:rPr>
        <w:t xml:space="preserve">לנו </w:t>
      </w:r>
      <w:bookmarkStart w:id="19819" w:name="_ETM_Q39_500960"/>
      <w:bookmarkEnd w:id="19819"/>
      <w:r>
        <w:rPr>
          <w:rFonts w:hint="cs"/>
          <w:rtl/>
        </w:rPr>
        <w:t xml:space="preserve">לחרדות, </w:t>
      </w:r>
      <w:bookmarkStart w:id="19820" w:name="_ETM_Q39_501830"/>
      <w:bookmarkEnd w:id="19820"/>
      <w:r>
        <w:rPr>
          <w:rFonts w:hint="cs"/>
          <w:rtl/>
        </w:rPr>
        <w:t xml:space="preserve">לפחד, </w:t>
      </w:r>
      <w:bookmarkStart w:id="19821" w:name="_ETM_Q39_502520"/>
      <w:bookmarkEnd w:id="19821"/>
      <w:r>
        <w:rPr>
          <w:rFonts w:hint="cs"/>
          <w:rtl/>
        </w:rPr>
        <w:t xml:space="preserve">לחשש, </w:t>
      </w:r>
      <w:bookmarkStart w:id="19822" w:name="_ETM_Q39_503450"/>
      <w:bookmarkEnd w:id="19822"/>
      <w:r>
        <w:rPr>
          <w:rFonts w:hint="cs"/>
          <w:rtl/>
        </w:rPr>
        <w:t xml:space="preserve">כי </w:t>
      </w:r>
      <w:bookmarkStart w:id="19823" w:name="_ETM_Q39_503630"/>
      <w:bookmarkEnd w:id="19823"/>
      <w:r>
        <w:rPr>
          <w:rFonts w:hint="cs"/>
          <w:rtl/>
        </w:rPr>
        <w:t xml:space="preserve">לא </w:t>
      </w:r>
      <w:bookmarkStart w:id="19824" w:name="_ETM_Q39_503750"/>
      <w:bookmarkEnd w:id="19824"/>
      <w:r>
        <w:rPr>
          <w:rFonts w:hint="cs"/>
          <w:rtl/>
        </w:rPr>
        <w:t xml:space="preserve">תמיד </w:t>
      </w:r>
      <w:bookmarkStart w:id="19825" w:name="_ETM_Q39_504230"/>
      <w:bookmarkEnd w:id="19825"/>
      <w:r>
        <w:rPr>
          <w:rFonts w:hint="cs"/>
          <w:rtl/>
        </w:rPr>
        <w:t xml:space="preserve">יש </w:t>
      </w:r>
      <w:bookmarkStart w:id="19826" w:name="_ETM_Q39_504410"/>
      <w:bookmarkEnd w:id="19826"/>
      <w:r>
        <w:rPr>
          <w:rFonts w:hint="cs"/>
          <w:rtl/>
        </w:rPr>
        <w:t xml:space="preserve">לך </w:t>
      </w:r>
      <w:bookmarkStart w:id="19827" w:name="_ETM_Q39_504619"/>
      <w:bookmarkEnd w:id="19827"/>
      <w:r>
        <w:rPr>
          <w:rFonts w:hint="cs"/>
          <w:rtl/>
        </w:rPr>
        <w:t xml:space="preserve">בדרכים </w:t>
      </w:r>
      <w:bookmarkStart w:id="19828" w:name="_ETM_Q39_505220"/>
      <w:bookmarkEnd w:id="19828"/>
      <w:r>
        <w:rPr>
          <w:rFonts w:hint="cs"/>
          <w:rtl/>
        </w:rPr>
        <w:t>מיגון.</w:t>
      </w:r>
    </w:p>
    <w:p w:rsidR="004824FD" w:rsidRDefault="004824FD" w:rsidP="004824FD">
      <w:pPr>
        <w:rPr>
          <w:rtl/>
        </w:rPr>
      </w:pPr>
    </w:p>
    <w:p w:rsidR="004824FD" w:rsidRDefault="004824FD" w:rsidP="005B6090">
      <w:pPr>
        <w:rPr>
          <w:rtl/>
        </w:rPr>
      </w:pPr>
      <w:bookmarkStart w:id="19829" w:name="_ETM_Q39_505000"/>
      <w:bookmarkStart w:id="19830" w:name="_ETM_Q39_505899"/>
      <w:bookmarkEnd w:id="19829"/>
      <w:bookmarkEnd w:id="19830"/>
      <w:r>
        <w:rPr>
          <w:rFonts w:hint="cs"/>
          <w:rtl/>
        </w:rPr>
        <w:t xml:space="preserve">לכן, </w:t>
      </w:r>
      <w:bookmarkStart w:id="19831" w:name="_ETM_Q39_506349"/>
      <w:bookmarkEnd w:id="19831"/>
      <w:r>
        <w:rPr>
          <w:rFonts w:hint="cs"/>
          <w:rtl/>
        </w:rPr>
        <w:t xml:space="preserve">אדוני, </w:t>
      </w:r>
      <w:bookmarkStart w:id="19832" w:name="_ETM_Q39_506679"/>
      <w:bookmarkEnd w:id="19832"/>
      <w:r>
        <w:rPr>
          <w:rFonts w:hint="cs"/>
          <w:rtl/>
        </w:rPr>
        <w:t xml:space="preserve">אני </w:t>
      </w:r>
      <w:bookmarkStart w:id="19833" w:name="_ETM_Q39_506859"/>
      <w:bookmarkEnd w:id="19833"/>
      <w:r>
        <w:rPr>
          <w:rFonts w:hint="cs"/>
          <w:rtl/>
        </w:rPr>
        <w:t xml:space="preserve">חושבת </w:t>
      </w:r>
      <w:bookmarkStart w:id="19834" w:name="_ETM_Q39_507460"/>
      <w:bookmarkEnd w:id="19834"/>
      <w:r>
        <w:rPr>
          <w:rFonts w:hint="cs"/>
          <w:rtl/>
        </w:rPr>
        <w:t xml:space="preserve">שבית </w:t>
      </w:r>
      <w:bookmarkStart w:id="19835" w:name="_ETM_Q39_507819"/>
      <w:bookmarkEnd w:id="19835"/>
      <w:r>
        <w:rPr>
          <w:rFonts w:hint="cs"/>
          <w:rtl/>
        </w:rPr>
        <w:t xml:space="preserve">המשפט </w:t>
      </w:r>
      <w:bookmarkStart w:id="19836" w:name="_ETM_Q39_508699"/>
      <w:bookmarkEnd w:id="19836"/>
      <w:r>
        <w:rPr>
          <w:rFonts w:hint="cs"/>
          <w:rtl/>
        </w:rPr>
        <w:t xml:space="preserve">חייב </w:t>
      </w:r>
      <w:bookmarkStart w:id="19837" w:name="_ETM_Q39_509239"/>
      <w:bookmarkEnd w:id="19837"/>
      <w:r>
        <w:rPr>
          <w:rFonts w:hint="cs"/>
          <w:rtl/>
        </w:rPr>
        <w:t xml:space="preserve">להישאר </w:t>
      </w:r>
      <w:bookmarkStart w:id="19838" w:name="_ETM_Q39_509659"/>
      <w:bookmarkEnd w:id="19838"/>
      <w:r>
        <w:rPr>
          <w:rFonts w:hint="cs"/>
          <w:rtl/>
        </w:rPr>
        <w:t xml:space="preserve">עצמאי. </w:t>
      </w:r>
      <w:bookmarkStart w:id="19839" w:name="_ETM_Q39_510439"/>
      <w:bookmarkEnd w:id="19839"/>
      <w:r>
        <w:rPr>
          <w:rFonts w:hint="cs"/>
          <w:rtl/>
        </w:rPr>
        <w:t xml:space="preserve">לא </w:t>
      </w:r>
      <w:bookmarkStart w:id="19840" w:name="_ETM_Q39_510589"/>
      <w:bookmarkEnd w:id="19840"/>
      <w:r>
        <w:rPr>
          <w:rFonts w:hint="cs"/>
          <w:rtl/>
        </w:rPr>
        <w:t xml:space="preserve">ייתכן </w:t>
      </w:r>
      <w:bookmarkStart w:id="19841" w:name="_ETM_Q39_510980"/>
      <w:bookmarkEnd w:id="19841"/>
      <w:r>
        <w:rPr>
          <w:rFonts w:hint="cs"/>
          <w:rtl/>
        </w:rPr>
        <w:t xml:space="preserve">שאנחנו </w:t>
      </w:r>
      <w:bookmarkStart w:id="19842" w:name="_ETM_Q39_511579"/>
      <w:bookmarkEnd w:id="19842"/>
      <w:r>
        <w:rPr>
          <w:rFonts w:hint="cs"/>
          <w:rtl/>
        </w:rPr>
        <w:t xml:space="preserve">נמנע, </w:t>
      </w:r>
      <w:bookmarkStart w:id="19843" w:name="_ETM_Q39_512480"/>
      <w:bookmarkEnd w:id="19843"/>
      <w:r>
        <w:rPr>
          <w:rFonts w:hint="cs"/>
          <w:rtl/>
        </w:rPr>
        <w:t xml:space="preserve">ניתן </w:t>
      </w:r>
      <w:bookmarkStart w:id="19844" w:name="_ETM_Q39_512839"/>
      <w:bookmarkEnd w:id="19844"/>
      <w:r>
        <w:rPr>
          <w:rFonts w:hint="cs"/>
          <w:rtl/>
        </w:rPr>
        <w:t xml:space="preserve">כוח </w:t>
      </w:r>
      <w:bookmarkStart w:id="19845" w:name="_ETM_Q39_513769"/>
      <w:bookmarkEnd w:id="19845"/>
      <w:r>
        <w:rPr>
          <w:rFonts w:hint="cs"/>
          <w:rtl/>
        </w:rPr>
        <w:t xml:space="preserve">בפני </w:t>
      </w:r>
      <w:bookmarkStart w:id="19846" w:name="_ETM_Q39_514579"/>
      <w:bookmarkEnd w:id="19846"/>
      <w:r>
        <w:rPr>
          <w:rFonts w:hint="cs"/>
          <w:rtl/>
        </w:rPr>
        <w:t xml:space="preserve">ראש </w:t>
      </w:r>
      <w:bookmarkStart w:id="19847" w:name="_ETM_Q39_514910"/>
      <w:bookmarkEnd w:id="19847"/>
      <w:r>
        <w:rPr>
          <w:rFonts w:hint="cs"/>
          <w:rtl/>
        </w:rPr>
        <w:t xml:space="preserve">הממשלה, </w:t>
      </w:r>
      <w:bookmarkStart w:id="19848" w:name="_ETM_Q39_515600"/>
      <w:bookmarkEnd w:id="19848"/>
      <w:r>
        <w:rPr>
          <w:rFonts w:hint="cs"/>
          <w:rtl/>
        </w:rPr>
        <w:t xml:space="preserve">שרים, </w:t>
      </w:r>
      <w:bookmarkStart w:id="19849" w:name="_ETM_Q39_516170"/>
      <w:bookmarkEnd w:id="19849"/>
      <w:r>
        <w:rPr>
          <w:rFonts w:hint="cs"/>
          <w:rtl/>
        </w:rPr>
        <w:t xml:space="preserve">חברי </w:t>
      </w:r>
      <w:bookmarkStart w:id="19850" w:name="_ETM_Q39_516589"/>
      <w:bookmarkEnd w:id="19850"/>
      <w:r>
        <w:rPr>
          <w:rFonts w:hint="cs"/>
          <w:rtl/>
        </w:rPr>
        <w:t xml:space="preserve">כנסת, </w:t>
      </w:r>
      <w:bookmarkStart w:id="19851" w:name="_ETM_Q39_517250"/>
      <w:bookmarkEnd w:id="19851"/>
      <w:r>
        <w:rPr>
          <w:rFonts w:hint="cs"/>
          <w:rtl/>
        </w:rPr>
        <w:t xml:space="preserve">רשויות. </w:t>
      </w:r>
      <w:bookmarkStart w:id="19852" w:name="_ETM_Q39_518529"/>
      <w:bookmarkEnd w:id="19852"/>
      <w:r>
        <w:rPr>
          <w:rFonts w:hint="cs"/>
          <w:rtl/>
        </w:rPr>
        <w:t xml:space="preserve">זה </w:t>
      </w:r>
      <w:bookmarkStart w:id="19853" w:name="_ETM_Q39_518770"/>
      <w:bookmarkEnd w:id="19853"/>
      <w:r>
        <w:rPr>
          <w:rFonts w:hint="cs"/>
          <w:rtl/>
        </w:rPr>
        <w:t xml:space="preserve">פשוט </w:t>
      </w:r>
      <w:bookmarkStart w:id="19854" w:name="_ETM_Q39_519250"/>
      <w:bookmarkEnd w:id="19854"/>
      <w:r>
        <w:rPr>
          <w:rFonts w:hint="cs"/>
          <w:rtl/>
        </w:rPr>
        <w:t xml:space="preserve">לתת </w:t>
      </w:r>
      <w:bookmarkStart w:id="19855" w:name="_ETM_Q39_519940"/>
      <w:bookmarkStart w:id="19856" w:name="_ETM_Q39_520360"/>
      <w:bookmarkEnd w:id="19855"/>
      <w:bookmarkEnd w:id="19856"/>
      <w:r>
        <w:rPr>
          <w:rFonts w:hint="cs"/>
          <w:rtl/>
        </w:rPr>
        <w:t xml:space="preserve">כשרות </w:t>
      </w:r>
      <w:bookmarkStart w:id="19857" w:name="_ETM_Q39_521260"/>
      <w:bookmarkEnd w:id="19857"/>
      <w:r>
        <w:rPr>
          <w:rFonts w:hint="cs"/>
          <w:rtl/>
        </w:rPr>
        <w:t xml:space="preserve">לשחיתות, </w:t>
      </w:r>
      <w:bookmarkStart w:id="19858" w:name="_ETM_Q39_522130"/>
      <w:bookmarkEnd w:id="19858"/>
      <w:r>
        <w:rPr>
          <w:rFonts w:hint="cs"/>
          <w:rtl/>
        </w:rPr>
        <w:t xml:space="preserve">לעבריינות. </w:t>
      </w:r>
      <w:bookmarkStart w:id="19859" w:name="_ETM_Q39_523410"/>
      <w:bookmarkEnd w:id="19859"/>
      <w:r>
        <w:rPr>
          <w:rFonts w:hint="cs"/>
          <w:rtl/>
        </w:rPr>
        <w:t>אי</w:t>
      </w:r>
      <w:bookmarkStart w:id="19860" w:name="_ETM_Q39_523620"/>
      <w:bookmarkEnd w:id="19860"/>
      <w:r>
        <w:rPr>
          <w:rFonts w:hint="cs"/>
          <w:rtl/>
        </w:rPr>
        <w:t xml:space="preserve">-אפשר </w:t>
      </w:r>
      <w:bookmarkStart w:id="19861" w:name="_ETM_Q39_523980"/>
      <w:bookmarkEnd w:id="19861"/>
      <w:r>
        <w:rPr>
          <w:rFonts w:hint="cs"/>
          <w:rtl/>
        </w:rPr>
        <w:t xml:space="preserve">לעשות </w:t>
      </w:r>
      <w:bookmarkStart w:id="19862" w:name="_ETM_Q39_524370"/>
      <w:bookmarkEnd w:id="19862"/>
      <w:r>
        <w:rPr>
          <w:rFonts w:hint="cs"/>
          <w:rtl/>
        </w:rPr>
        <w:t xml:space="preserve">את </w:t>
      </w:r>
      <w:bookmarkStart w:id="19863" w:name="_ETM_Q39_524489"/>
      <w:bookmarkEnd w:id="19863"/>
      <w:r>
        <w:rPr>
          <w:rFonts w:hint="cs"/>
          <w:rtl/>
        </w:rPr>
        <w:t xml:space="preserve">זה. </w:t>
      </w:r>
      <w:bookmarkStart w:id="19864" w:name="_ETM_Q39_524760"/>
      <w:bookmarkEnd w:id="19864"/>
      <w:r>
        <w:rPr>
          <w:rFonts w:hint="cs"/>
          <w:rtl/>
        </w:rPr>
        <w:t xml:space="preserve">איבדנו </w:t>
      </w:r>
      <w:bookmarkStart w:id="19865" w:name="_ETM_Q39_525300"/>
      <w:bookmarkEnd w:id="19865"/>
      <w:r>
        <w:rPr>
          <w:rFonts w:hint="cs"/>
          <w:rtl/>
        </w:rPr>
        <w:t xml:space="preserve">את </w:t>
      </w:r>
      <w:bookmarkStart w:id="19866" w:name="_ETM_Q39_525420"/>
      <w:bookmarkEnd w:id="19866"/>
      <w:r>
        <w:rPr>
          <w:rFonts w:hint="cs"/>
          <w:rtl/>
        </w:rPr>
        <w:t xml:space="preserve">המוסר, </w:t>
      </w:r>
      <w:bookmarkStart w:id="19867" w:name="_ETM_Q39_525989"/>
      <w:bookmarkEnd w:id="19867"/>
      <w:r>
        <w:rPr>
          <w:rFonts w:hint="cs"/>
          <w:rtl/>
        </w:rPr>
        <w:t xml:space="preserve">אדוני. </w:t>
      </w:r>
      <w:bookmarkStart w:id="19868" w:name="_ETM_Q39_526589"/>
      <w:bookmarkEnd w:id="19868"/>
      <w:r>
        <w:rPr>
          <w:rFonts w:hint="cs"/>
          <w:rtl/>
        </w:rPr>
        <w:t xml:space="preserve">אנחנו </w:t>
      </w:r>
      <w:bookmarkStart w:id="19869" w:name="_ETM_Q39_527460"/>
      <w:bookmarkEnd w:id="19869"/>
      <w:r>
        <w:rPr>
          <w:rFonts w:hint="cs"/>
          <w:rtl/>
        </w:rPr>
        <w:t xml:space="preserve">העם </w:t>
      </w:r>
      <w:bookmarkStart w:id="19870" w:name="_ETM_Q39_527850"/>
      <w:bookmarkEnd w:id="19870"/>
      <w:r>
        <w:rPr>
          <w:rFonts w:hint="cs"/>
          <w:rtl/>
        </w:rPr>
        <w:t xml:space="preserve">היהודי, </w:t>
      </w:r>
      <w:bookmarkStart w:id="19871" w:name="_ETM_Q39_528960"/>
      <w:bookmarkStart w:id="19872" w:name="_ETM_Q39_529500"/>
      <w:bookmarkEnd w:id="19871"/>
      <w:bookmarkEnd w:id="19872"/>
      <w:r>
        <w:rPr>
          <w:rFonts w:hint="cs"/>
          <w:rtl/>
        </w:rPr>
        <w:t xml:space="preserve">העם </w:t>
      </w:r>
      <w:bookmarkStart w:id="19873" w:name="_ETM_Q39_530040"/>
      <w:bookmarkEnd w:id="19873"/>
      <w:r>
        <w:rPr>
          <w:rFonts w:hint="cs"/>
          <w:rtl/>
        </w:rPr>
        <w:t xml:space="preserve">הציוני. איך </w:t>
      </w:r>
      <w:bookmarkStart w:id="19874" w:name="_ETM_Q39_530809"/>
      <w:bookmarkStart w:id="19875" w:name="_ETM_Q39_531109"/>
      <w:bookmarkEnd w:id="19874"/>
      <w:bookmarkEnd w:id="19875"/>
      <w:r>
        <w:rPr>
          <w:rFonts w:hint="cs"/>
          <w:rtl/>
        </w:rPr>
        <w:t xml:space="preserve">יעלה </w:t>
      </w:r>
      <w:bookmarkStart w:id="19876" w:name="_ETM_Q39_531350"/>
      <w:bookmarkEnd w:id="19876"/>
      <w:r>
        <w:rPr>
          <w:rFonts w:hint="cs"/>
          <w:rtl/>
        </w:rPr>
        <w:t xml:space="preserve">על </w:t>
      </w:r>
      <w:bookmarkStart w:id="19877" w:name="_ETM_Q39_531440"/>
      <w:bookmarkEnd w:id="19877"/>
      <w:r>
        <w:rPr>
          <w:rFonts w:hint="cs"/>
          <w:rtl/>
        </w:rPr>
        <w:t xml:space="preserve">הדעת </w:t>
      </w:r>
      <w:bookmarkStart w:id="19878" w:name="_ETM_Q39_531829"/>
      <w:bookmarkEnd w:id="19878"/>
      <w:r>
        <w:rPr>
          <w:rFonts w:hint="cs"/>
          <w:rtl/>
        </w:rPr>
        <w:t xml:space="preserve">שאנחנו, </w:t>
      </w:r>
      <w:bookmarkStart w:id="19879" w:name="_ETM_Q39_532609"/>
      <w:bookmarkEnd w:id="19879"/>
      <w:r>
        <w:rPr>
          <w:rFonts w:hint="cs"/>
          <w:rtl/>
        </w:rPr>
        <w:t xml:space="preserve">שנחשבים </w:t>
      </w:r>
      <w:bookmarkStart w:id="19880" w:name="_ETM_Q39_533779"/>
      <w:bookmarkEnd w:id="19880"/>
      <w:r>
        <w:rPr>
          <w:rFonts w:hint="cs"/>
          <w:rtl/>
        </w:rPr>
        <w:t>ל</w:t>
      </w:r>
      <w:bookmarkStart w:id="19881" w:name="_ETM_Q39_534440"/>
      <w:bookmarkEnd w:id="19881"/>
      <w:r>
        <w:rPr>
          <w:rFonts w:hint="cs"/>
          <w:rtl/>
        </w:rPr>
        <w:t xml:space="preserve">הכי </w:t>
      </w:r>
      <w:bookmarkStart w:id="19882" w:name="_ETM_Q39_534800"/>
      <w:bookmarkEnd w:id="19882"/>
      <w:r>
        <w:rPr>
          <w:rFonts w:hint="cs"/>
          <w:rtl/>
        </w:rPr>
        <w:t>דמוקרטי</w:t>
      </w:r>
      <w:r w:rsidR="005B6090">
        <w:rPr>
          <w:rFonts w:hint="cs"/>
          <w:rtl/>
        </w:rPr>
        <w:t>י</w:t>
      </w:r>
      <w:r>
        <w:rPr>
          <w:rFonts w:hint="cs"/>
          <w:rtl/>
        </w:rPr>
        <w:t xml:space="preserve">ם, </w:t>
      </w:r>
      <w:bookmarkStart w:id="19883" w:name="_ETM_Q39_536029"/>
      <w:bookmarkEnd w:id="19883"/>
      <w:r>
        <w:rPr>
          <w:rFonts w:hint="cs"/>
          <w:rtl/>
        </w:rPr>
        <w:t xml:space="preserve">הכי </w:t>
      </w:r>
      <w:bookmarkStart w:id="19884" w:name="_ETM_Q39_536329"/>
      <w:bookmarkEnd w:id="19884"/>
      <w:r>
        <w:rPr>
          <w:rFonts w:hint="cs"/>
          <w:rtl/>
        </w:rPr>
        <w:t xml:space="preserve">טהורים, </w:t>
      </w:r>
      <w:bookmarkStart w:id="19885" w:name="_ETM_Q39_537109"/>
      <w:bookmarkEnd w:id="19885"/>
      <w:r>
        <w:rPr>
          <w:rFonts w:hint="cs"/>
          <w:rtl/>
        </w:rPr>
        <w:t xml:space="preserve">פתאום </w:t>
      </w:r>
      <w:bookmarkStart w:id="19886" w:name="_ETM_Q39_537469"/>
      <w:bookmarkEnd w:id="19886"/>
      <w:r>
        <w:rPr>
          <w:rFonts w:hint="cs"/>
          <w:rtl/>
        </w:rPr>
        <w:t xml:space="preserve">לוקחים </w:t>
      </w:r>
      <w:bookmarkStart w:id="19887" w:name="_ETM_Q39_537799"/>
      <w:bookmarkEnd w:id="19887"/>
      <w:r>
        <w:rPr>
          <w:rFonts w:hint="cs"/>
          <w:rtl/>
        </w:rPr>
        <w:t xml:space="preserve">את </w:t>
      </w:r>
      <w:bookmarkStart w:id="19888" w:name="_ETM_Q39_537920"/>
      <w:bookmarkEnd w:id="19888"/>
      <w:r>
        <w:rPr>
          <w:rFonts w:hint="cs"/>
          <w:rtl/>
        </w:rPr>
        <w:t xml:space="preserve">עצמנו </w:t>
      </w:r>
      <w:bookmarkStart w:id="19889" w:name="_ETM_Q39_538609"/>
      <w:bookmarkEnd w:id="19889"/>
      <w:r>
        <w:rPr>
          <w:rFonts w:hint="cs"/>
          <w:rtl/>
        </w:rPr>
        <w:t xml:space="preserve">למקומות </w:t>
      </w:r>
      <w:bookmarkStart w:id="19890" w:name="_ETM_Q39_539820"/>
      <w:bookmarkEnd w:id="19890"/>
      <w:r>
        <w:rPr>
          <w:rFonts w:hint="cs"/>
          <w:rtl/>
        </w:rPr>
        <w:t xml:space="preserve">מכוערים, </w:t>
      </w:r>
      <w:bookmarkStart w:id="19891" w:name="_ETM_Q39_540910"/>
      <w:bookmarkEnd w:id="19891"/>
      <w:r>
        <w:rPr>
          <w:rFonts w:hint="cs"/>
          <w:rtl/>
        </w:rPr>
        <w:t xml:space="preserve">מסוכנים </w:t>
      </w:r>
      <w:bookmarkStart w:id="19892" w:name="_ETM_Q39_542079"/>
      <w:bookmarkEnd w:id="19892"/>
      <w:r>
        <w:rPr>
          <w:rFonts w:hint="cs"/>
          <w:rtl/>
        </w:rPr>
        <w:t xml:space="preserve">ובטח </w:t>
      </w:r>
      <w:bookmarkStart w:id="19893" w:name="_ETM_Q39_542739"/>
      <w:bookmarkEnd w:id="19893"/>
      <w:proofErr w:type="spellStart"/>
      <w:r>
        <w:rPr>
          <w:rFonts w:hint="cs"/>
          <w:rtl/>
        </w:rPr>
        <w:t>ובטח</w:t>
      </w:r>
      <w:proofErr w:type="spellEnd"/>
      <w:r>
        <w:rPr>
          <w:rFonts w:hint="cs"/>
          <w:rtl/>
        </w:rPr>
        <w:t xml:space="preserve"> </w:t>
      </w:r>
      <w:bookmarkStart w:id="19894" w:name="_ETM_Q39_543370"/>
      <w:bookmarkEnd w:id="19894"/>
      <w:r>
        <w:rPr>
          <w:rFonts w:hint="cs"/>
          <w:rtl/>
        </w:rPr>
        <w:t xml:space="preserve">בדרך </w:t>
      </w:r>
      <w:bookmarkStart w:id="19895" w:name="_ETM_Q39_543850"/>
      <w:bookmarkEnd w:id="19895"/>
      <w:r>
        <w:rPr>
          <w:rFonts w:hint="cs"/>
          <w:rtl/>
        </w:rPr>
        <w:t>לדיקטטורה.</w:t>
      </w:r>
      <w:bookmarkStart w:id="19896" w:name="_ETM_Q39_545000"/>
      <w:bookmarkStart w:id="19897" w:name="_ETM_Q39_545050"/>
      <w:bookmarkEnd w:id="19896"/>
      <w:bookmarkEnd w:id="19897"/>
      <w:r w:rsidR="005B6090">
        <w:rPr>
          <w:rFonts w:hint="cs"/>
          <w:rtl/>
        </w:rPr>
        <w:t xml:space="preserve"> </w:t>
      </w:r>
      <w:r>
        <w:rPr>
          <w:rFonts w:hint="cs"/>
          <w:rtl/>
        </w:rPr>
        <w:t xml:space="preserve">אז </w:t>
      </w:r>
      <w:bookmarkStart w:id="19898" w:name="_ETM_Q39_545229"/>
      <w:bookmarkEnd w:id="19898"/>
      <w:r>
        <w:rPr>
          <w:rFonts w:hint="cs"/>
          <w:rtl/>
        </w:rPr>
        <w:t xml:space="preserve">אני </w:t>
      </w:r>
      <w:bookmarkStart w:id="19899" w:name="_ETM_Q39_545409"/>
      <w:bookmarkEnd w:id="19899"/>
      <w:r>
        <w:rPr>
          <w:rFonts w:hint="cs"/>
          <w:rtl/>
        </w:rPr>
        <w:t xml:space="preserve">באמת, </w:t>
      </w:r>
      <w:bookmarkStart w:id="19900" w:name="_ETM_Q39_545770"/>
      <w:bookmarkEnd w:id="19900"/>
      <w:r>
        <w:rPr>
          <w:rFonts w:hint="cs"/>
          <w:rtl/>
        </w:rPr>
        <w:t xml:space="preserve">כבוד </w:t>
      </w:r>
      <w:bookmarkStart w:id="19901" w:name="_ETM_Q39_546040"/>
      <w:bookmarkEnd w:id="19901"/>
      <w:r>
        <w:rPr>
          <w:rFonts w:hint="cs"/>
          <w:rtl/>
        </w:rPr>
        <w:t xml:space="preserve">היושב-ראש, </w:t>
      </w:r>
      <w:bookmarkStart w:id="19902" w:name="_ETM_Q39_547060"/>
      <w:bookmarkEnd w:id="19902"/>
      <w:r>
        <w:rPr>
          <w:rFonts w:hint="cs"/>
          <w:rtl/>
        </w:rPr>
        <w:t xml:space="preserve">מאוד </w:t>
      </w:r>
      <w:bookmarkStart w:id="19903" w:name="_ETM_Q39_547570"/>
      <w:bookmarkEnd w:id="19903"/>
      <w:r>
        <w:rPr>
          <w:rFonts w:hint="cs"/>
          <w:rtl/>
        </w:rPr>
        <w:t xml:space="preserve">מקווה </w:t>
      </w:r>
      <w:bookmarkStart w:id="19904" w:name="_ETM_Q39_548529"/>
      <w:bookmarkEnd w:id="19904"/>
      <w:r>
        <w:rPr>
          <w:rFonts w:hint="cs"/>
          <w:rtl/>
        </w:rPr>
        <w:t xml:space="preserve">שראש הממשלה </w:t>
      </w:r>
      <w:bookmarkStart w:id="19905" w:name="_ETM_Q39_549609"/>
      <w:bookmarkEnd w:id="19905"/>
      <w:r>
        <w:rPr>
          <w:rFonts w:hint="cs"/>
          <w:rtl/>
        </w:rPr>
        <w:t xml:space="preserve">יתעשת, </w:t>
      </w:r>
      <w:bookmarkStart w:id="19906" w:name="_ETM_Q39_549939"/>
      <w:bookmarkEnd w:id="19906"/>
      <w:r>
        <w:rPr>
          <w:rFonts w:hint="cs"/>
          <w:rtl/>
        </w:rPr>
        <w:t xml:space="preserve">שנחזור </w:t>
      </w:r>
      <w:bookmarkStart w:id="19907" w:name="_ETM_Q39_552010"/>
      <w:bookmarkEnd w:id="19907"/>
      <w:r>
        <w:rPr>
          <w:rFonts w:hint="cs"/>
          <w:rtl/>
        </w:rPr>
        <w:t xml:space="preserve">לבית </w:t>
      </w:r>
      <w:bookmarkStart w:id="19908" w:name="_ETM_Q39_552490"/>
      <w:bookmarkEnd w:id="19908"/>
      <w:r>
        <w:rPr>
          <w:rFonts w:hint="cs"/>
          <w:rtl/>
        </w:rPr>
        <w:t xml:space="preserve">הנשיא, </w:t>
      </w:r>
      <w:bookmarkStart w:id="19909" w:name="_ETM_Q39_553579"/>
      <w:bookmarkEnd w:id="19909"/>
      <w:r>
        <w:rPr>
          <w:rFonts w:hint="cs"/>
          <w:rtl/>
        </w:rPr>
        <w:t xml:space="preserve">שנציל </w:t>
      </w:r>
      <w:bookmarkStart w:id="19910" w:name="_ETM_Q39_554299"/>
      <w:bookmarkEnd w:id="19910"/>
      <w:r>
        <w:rPr>
          <w:rFonts w:hint="cs"/>
          <w:rtl/>
        </w:rPr>
        <w:t xml:space="preserve">את </w:t>
      </w:r>
      <w:bookmarkStart w:id="19911" w:name="_ETM_Q39_554389"/>
      <w:bookmarkEnd w:id="19911"/>
      <w:r>
        <w:rPr>
          <w:rFonts w:hint="cs"/>
          <w:rtl/>
        </w:rPr>
        <w:t xml:space="preserve">המדינה. </w:t>
      </w:r>
      <w:bookmarkStart w:id="19912" w:name="_ETM_Q39_554929"/>
      <w:bookmarkEnd w:id="19912"/>
      <w:r>
        <w:rPr>
          <w:rFonts w:hint="cs"/>
          <w:rtl/>
        </w:rPr>
        <w:t xml:space="preserve">אנחנו </w:t>
      </w:r>
      <w:bookmarkStart w:id="19913" w:name="_ETM_Q39_555229"/>
      <w:bookmarkEnd w:id="19913"/>
      <w:r>
        <w:rPr>
          <w:rFonts w:hint="cs"/>
          <w:rtl/>
        </w:rPr>
        <w:t xml:space="preserve">הגענו </w:t>
      </w:r>
      <w:bookmarkStart w:id="19914" w:name="_ETM_Q39_555799"/>
      <w:bookmarkEnd w:id="19914"/>
      <w:r>
        <w:rPr>
          <w:rFonts w:hint="cs"/>
          <w:rtl/>
        </w:rPr>
        <w:t xml:space="preserve">לחופשת </w:t>
      </w:r>
      <w:bookmarkStart w:id="19915" w:name="_ETM_Q39_556369"/>
      <w:bookmarkEnd w:id="19915"/>
      <w:r>
        <w:rPr>
          <w:rFonts w:hint="cs"/>
          <w:rtl/>
        </w:rPr>
        <w:t xml:space="preserve">הקיץ, </w:t>
      </w:r>
      <w:bookmarkStart w:id="19916" w:name="_ETM_Q39_557089"/>
      <w:bookmarkEnd w:id="19916"/>
      <w:r w:rsidR="005B6090">
        <w:rPr>
          <w:rFonts w:hint="cs"/>
          <w:rtl/>
        </w:rPr>
        <w:t>ו</w:t>
      </w:r>
      <w:r>
        <w:rPr>
          <w:rFonts w:hint="cs"/>
          <w:rtl/>
        </w:rPr>
        <w:t xml:space="preserve">מגיע </w:t>
      </w:r>
      <w:bookmarkStart w:id="19917" w:name="_ETM_Q39_557899"/>
      <w:bookmarkEnd w:id="19917"/>
      <w:r>
        <w:rPr>
          <w:rFonts w:hint="cs"/>
          <w:rtl/>
        </w:rPr>
        <w:t xml:space="preserve">לאזרחי </w:t>
      </w:r>
      <w:bookmarkStart w:id="19918" w:name="_ETM_Q39_558499"/>
      <w:bookmarkEnd w:id="19918"/>
      <w:r>
        <w:rPr>
          <w:rFonts w:hint="cs"/>
          <w:rtl/>
        </w:rPr>
        <w:t xml:space="preserve">מדינת </w:t>
      </w:r>
      <w:bookmarkStart w:id="19919" w:name="_ETM_Q39_558950"/>
      <w:bookmarkEnd w:id="19919"/>
      <w:r>
        <w:rPr>
          <w:rFonts w:hint="cs"/>
          <w:rtl/>
        </w:rPr>
        <w:t xml:space="preserve">ישראל </w:t>
      </w:r>
      <w:bookmarkStart w:id="19920" w:name="_ETM_Q39_559369"/>
      <w:bookmarkEnd w:id="19920"/>
      <w:r>
        <w:rPr>
          <w:rFonts w:hint="cs"/>
          <w:rtl/>
        </w:rPr>
        <w:t xml:space="preserve">לנוח. </w:t>
      </w:r>
      <w:bookmarkStart w:id="19921" w:name="_ETM_Q39_559990"/>
      <w:bookmarkEnd w:id="19921"/>
      <w:r>
        <w:rPr>
          <w:rFonts w:hint="cs"/>
          <w:rtl/>
        </w:rPr>
        <w:t xml:space="preserve">תעצרו </w:t>
      </w:r>
      <w:bookmarkStart w:id="19922" w:name="_ETM_Q39_560710"/>
      <w:bookmarkEnd w:id="19922"/>
      <w:r>
        <w:rPr>
          <w:rFonts w:hint="cs"/>
          <w:rtl/>
        </w:rPr>
        <w:t xml:space="preserve">ותגנזו </w:t>
      </w:r>
      <w:bookmarkStart w:id="19923" w:name="_ETM_Q39_561610"/>
      <w:bookmarkEnd w:id="19923"/>
      <w:r>
        <w:rPr>
          <w:rFonts w:hint="cs"/>
          <w:rtl/>
        </w:rPr>
        <w:t xml:space="preserve">את </w:t>
      </w:r>
      <w:bookmarkStart w:id="19924" w:name="_ETM_Q39_561759"/>
      <w:bookmarkEnd w:id="19924"/>
      <w:r>
        <w:rPr>
          <w:rFonts w:hint="cs"/>
          <w:rtl/>
        </w:rPr>
        <w:t xml:space="preserve">כל </w:t>
      </w:r>
      <w:bookmarkStart w:id="19925" w:name="_ETM_Q39_561939"/>
      <w:bookmarkEnd w:id="19925"/>
      <w:r>
        <w:rPr>
          <w:rFonts w:hint="cs"/>
          <w:rtl/>
        </w:rPr>
        <w:t xml:space="preserve">המהפכה </w:t>
      </w:r>
      <w:bookmarkStart w:id="19926" w:name="_ETM_Q39_562839"/>
      <w:bookmarkEnd w:id="19926"/>
      <w:r>
        <w:rPr>
          <w:rFonts w:hint="cs"/>
          <w:rtl/>
        </w:rPr>
        <w:t xml:space="preserve">השלטונית </w:t>
      </w:r>
      <w:bookmarkStart w:id="19927" w:name="_ETM_Q39_563529"/>
      <w:bookmarkEnd w:id="19927"/>
      <w:r>
        <w:rPr>
          <w:rFonts w:hint="cs"/>
          <w:rtl/>
        </w:rPr>
        <w:t xml:space="preserve">הזו, </w:t>
      </w:r>
      <w:bookmarkStart w:id="19928" w:name="_ETM_Q39_563740"/>
      <w:bookmarkEnd w:id="19928"/>
      <w:r>
        <w:rPr>
          <w:rFonts w:hint="cs"/>
          <w:rtl/>
        </w:rPr>
        <w:t>תודה.</w:t>
      </w:r>
    </w:p>
    <w:p w:rsidR="004824FD" w:rsidRDefault="004824FD" w:rsidP="004824FD">
      <w:pPr>
        <w:rPr>
          <w:rtl/>
        </w:rPr>
      </w:pPr>
    </w:p>
    <w:p w:rsidR="004824FD" w:rsidRDefault="004824FD" w:rsidP="004824FD">
      <w:pPr>
        <w:pStyle w:val="af9"/>
        <w:keepNext/>
        <w:rPr>
          <w:rtl/>
        </w:rPr>
      </w:pPr>
      <w:bookmarkStart w:id="19929" w:name="ET_yor_6129_4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929"/>
    </w:p>
    <w:p w:rsidR="004824FD" w:rsidRDefault="004824FD" w:rsidP="004824FD">
      <w:pPr>
        <w:rPr>
          <w:rtl/>
        </w:rPr>
      </w:pPr>
    </w:p>
    <w:p w:rsidR="004824FD" w:rsidRDefault="004824FD" w:rsidP="004824FD">
      <w:pPr>
        <w:rPr>
          <w:rtl/>
        </w:rPr>
      </w:pPr>
      <w:bookmarkStart w:id="19930" w:name="_ETM_Q39_565000"/>
      <w:bookmarkStart w:id="19931" w:name="_ETM_Q39_565159"/>
      <w:bookmarkEnd w:id="19930"/>
      <w:bookmarkEnd w:id="19931"/>
      <w:r>
        <w:rPr>
          <w:rFonts w:hint="cs"/>
          <w:rtl/>
        </w:rPr>
        <w:t xml:space="preserve">חברת </w:t>
      </w:r>
      <w:bookmarkStart w:id="19932" w:name="_ETM_Q39_565609"/>
      <w:bookmarkEnd w:id="19932"/>
      <w:r>
        <w:rPr>
          <w:rFonts w:hint="cs"/>
          <w:rtl/>
        </w:rPr>
        <w:t xml:space="preserve">הכנסת </w:t>
      </w:r>
      <w:bookmarkStart w:id="19933" w:name="_ETM_Q39_566089"/>
      <w:bookmarkEnd w:id="19933"/>
      <w:r>
        <w:rPr>
          <w:rFonts w:hint="cs"/>
          <w:rtl/>
        </w:rPr>
        <w:t xml:space="preserve">מיכל </w:t>
      </w:r>
      <w:bookmarkStart w:id="19934" w:name="_ETM_Q39_566450"/>
      <w:bookmarkEnd w:id="19934"/>
      <w:r>
        <w:rPr>
          <w:rFonts w:hint="cs"/>
          <w:rtl/>
        </w:rPr>
        <w:t xml:space="preserve">שיר </w:t>
      </w:r>
      <w:bookmarkStart w:id="19935" w:name="_ETM_Q39_566749"/>
      <w:bookmarkEnd w:id="19935"/>
      <w:r>
        <w:rPr>
          <w:rFonts w:hint="cs"/>
          <w:rtl/>
        </w:rPr>
        <w:t xml:space="preserve">סגמן, </w:t>
      </w:r>
      <w:bookmarkStart w:id="19936" w:name="_ETM_Q39_567289"/>
      <w:bookmarkEnd w:id="19936"/>
      <w:r>
        <w:rPr>
          <w:rFonts w:hint="cs"/>
          <w:rtl/>
        </w:rPr>
        <w:t>בבקשה, עשר</w:t>
      </w:r>
      <w:bookmarkStart w:id="19937" w:name="_ETM_Q39_570089"/>
      <w:bookmarkEnd w:id="19937"/>
      <w:r>
        <w:rPr>
          <w:rFonts w:hint="cs"/>
          <w:rtl/>
        </w:rPr>
        <w:t xml:space="preserve"> </w:t>
      </w:r>
      <w:bookmarkStart w:id="19938" w:name="_ETM_Q39_570450"/>
      <w:bookmarkEnd w:id="19938"/>
      <w:r>
        <w:rPr>
          <w:rFonts w:hint="cs"/>
          <w:rtl/>
        </w:rPr>
        <w:t>דקות.</w:t>
      </w:r>
    </w:p>
    <w:p w:rsidR="004824FD" w:rsidRDefault="004824FD" w:rsidP="004824FD">
      <w:pPr>
        <w:rPr>
          <w:rtl/>
        </w:rPr>
      </w:pPr>
      <w:bookmarkStart w:id="19939" w:name="_ETM_Q39_577000"/>
      <w:bookmarkEnd w:id="19939"/>
    </w:p>
    <w:p w:rsidR="004824FD" w:rsidRDefault="004824FD" w:rsidP="004824FD">
      <w:pPr>
        <w:pStyle w:val="a5"/>
        <w:keepNext/>
        <w:rPr>
          <w:rtl/>
        </w:rPr>
      </w:pPr>
      <w:bookmarkStart w:id="19940" w:name="ET_speaker_5809_42"/>
      <w:r>
        <w:rPr>
          <w:rStyle w:val="TagStyle"/>
          <w:rFonts w:hint="cs"/>
          <w:rtl/>
        </w:rPr>
        <w:t xml:space="preserve"> &lt;&lt; דובר &gt;&gt; </w:t>
      </w:r>
      <w:bookmarkStart w:id="19941" w:name="_Toc139390232"/>
      <w:bookmarkStart w:id="19942" w:name="_Toc139394312"/>
      <w:r>
        <w:rPr>
          <w:rFonts w:hint="cs"/>
          <w:rtl/>
        </w:rPr>
        <w:t>מיכל שיר סגמן (יש עתיד):</w:t>
      </w:r>
      <w:bookmarkEnd w:id="19941"/>
      <w:bookmarkEnd w:id="19942"/>
      <w:r>
        <w:rPr>
          <w:rStyle w:val="TagStyle"/>
          <w:rFonts w:hint="cs"/>
          <w:rtl/>
        </w:rPr>
        <w:t xml:space="preserve"> &lt;&lt; דובר &gt;&gt;</w:t>
      </w:r>
      <w:r>
        <w:rPr>
          <w:rFonts w:hint="cs"/>
          <w:rtl/>
        </w:rPr>
        <w:t xml:space="preserve"> </w:t>
      </w:r>
      <w:bookmarkEnd w:id="19940"/>
    </w:p>
    <w:p w:rsidR="004824FD" w:rsidRDefault="004824FD" w:rsidP="004824FD">
      <w:pPr>
        <w:rPr>
          <w:rtl/>
        </w:rPr>
      </w:pPr>
    </w:p>
    <w:p w:rsidR="004824FD" w:rsidRDefault="004824FD" w:rsidP="005B6090">
      <w:pPr>
        <w:rPr>
          <w:rtl/>
        </w:rPr>
      </w:pPr>
      <w:bookmarkStart w:id="19943" w:name="_ETM_Q39_579000"/>
      <w:bookmarkStart w:id="19944" w:name="_ETM_Q39_581270"/>
      <w:bookmarkEnd w:id="19943"/>
      <w:bookmarkEnd w:id="19944"/>
      <w:r>
        <w:rPr>
          <w:rFonts w:hint="cs"/>
          <w:rtl/>
        </w:rPr>
        <w:t xml:space="preserve">אדוני </w:t>
      </w:r>
      <w:bookmarkStart w:id="19945" w:name="_ETM_Q39_581719"/>
      <w:bookmarkEnd w:id="19945"/>
      <w:r>
        <w:rPr>
          <w:rFonts w:hint="cs"/>
          <w:rtl/>
        </w:rPr>
        <w:t xml:space="preserve">היושב-ראש, </w:t>
      </w:r>
      <w:bookmarkStart w:id="19946" w:name="_ETM_Q39_582439"/>
      <w:bookmarkEnd w:id="19946"/>
      <w:r>
        <w:rPr>
          <w:rFonts w:hint="cs"/>
          <w:rtl/>
        </w:rPr>
        <w:t xml:space="preserve">חבריי </w:t>
      </w:r>
      <w:bookmarkStart w:id="19947" w:name="_ETM_Q39_582890"/>
      <w:bookmarkEnd w:id="19947"/>
      <w:r>
        <w:rPr>
          <w:rFonts w:hint="cs"/>
          <w:rtl/>
        </w:rPr>
        <w:t xml:space="preserve">חברי </w:t>
      </w:r>
      <w:bookmarkStart w:id="19948" w:name="_ETM_Q39_583250"/>
      <w:bookmarkEnd w:id="19948"/>
      <w:r>
        <w:rPr>
          <w:rFonts w:hint="cs"/>
          <w:rtl/>
        </w:rPr>
        <w:t xml:space="preserve">הכנסת, </w:t>
      </w:r>
      <w:bookmarkStart w:id="19949" w:name="_ETM_Q39_585520"/>
      <w:bookmarkEnd w:id="19949"/>
      <w:r>
        <w:rPr>
          <w:rFonts w:hint="cs"/>
          <w:rtl/>
        </w:rPr>
        <w:t xml:space="preserve">נבחרנו </w:t>
      </w:r>
      <w:bookmarkStart w:id="19950" w:name="_ETM_Q39_586360"/>
      <w:bookmarkStart w:id="19951" w:name="_ETM_Q39_586900"/>
      <w:bookmarkEnd w:id="19950"/>
      <w:bookmarkEnd w:id="19951"/>
      <w:r>
        <w:rPr>
          <w:rFonts w:hint="cs"/>
          <w:rtl/>
        </w:rPr>
        <w:t xml:space="preserve">כדי </w:t>
      </w:r>
      <w:bookmarkStart w:id="19952" w:name="_ETM_Q39_587890"/>
      <w:bookmarkEnd w:id="19952"/>
      <w:r>
        <w:rPr>
          <w:rFonts w:hint="cs"/>
          <w:rtl/>
        </w:rPr>
        <w:t xml:space="preserve">למשול. משילות – </w:t>
      </w:r>
      <w:bookmarkStart w:id="19953" w:name="_ETM_Q39_589329"/>
      <w:bookmarkStart w:id="19954" w:name="_ETM_Q39_589719"/>
      <w:bookmarkStart w:id="19955" w:name="_ETM_Q39_590529"/>
      <w:bookmarkEnd w:id="19953"/>
      <w:bookmarkEnd w:id="19954"/>
      <w:bookmarkEnd w:id="19955"/>
      <w:r>
        <w:rPr>
          <w:rFonts w:hint="cs"/>
          <w:rtl/>
        </w:rPr>
        <w:t xml:space="preserve">ככה </w:t>
      </w:r>
      <w:bookmarkStart w:id="19956" w:name="_ETM_Q39_590979"/>
      <w:bookmarkEnd w:id="19956"/>
      <w:r>
        <w:rPr>
          <w:rFonts w:hint="cs"/>
          <w:rtl/>
        </w:rPr>
        <w:t xml:space="preserve">צעקו </w:t>
      </w:r>
      <w:bookmarkStart w:id="19957" w:name="_ETM_Q39_592029"/>
      <w:bookmarkEnd w:id="19957"/>
      <w:r>
        <w:rPr>
          <w:rFonts w:hint="cs"/>
          <w:rtl/>
        </w:rPr>
        <w:t xml:space="preserve">לפני </w:t>
      </w:r>
      <w:bookmarkStart w:id="19958" w:name="_ETM_Q39_592389"/>
      <w:bookmarkEnd w:id="19958"/>
      <w:r>
        <w:rPr>
          <w:rFonts w:hint="cs"/>
          <w:rtl/>
        </w:rPr>
        <w:t xml:space="preserve">הבחירות, </w:t>
      </w:r>
      <w:bookmarkStart w:id="19959" w:name="_ETM_Q39_593170"/>
      <w:bookmarkEnd w:id="19959"/>
      <w:r>
        <w:rPr>
          <w:rFonts w:hint="cs"/>
          <w:rtl/>
        </w:rPr>
        <w:t xml:space="preserve">אחרי </w:t>
      </w:r>
      <w:bookmarkStart w:id="19960" w:name="_ETM_Q39_593439"/>
      <w:bookmarkEnd w:id="19960"/>
      <w:r>
        <w:rPr>
          <w:rFonts w:hint="cs"/>
          <w:rtl/>
        </w:rPr>
        <w:t xml:space="preserve">הבחירות – </w:t>
      </w:r>
      <w:bookmarkStart w:id="19961" w:name="_ETM_Q39_593950"/>
      <w:bookmarkEnd w:id="19961"/>
      <w:r>
        <w:rPr>
          <w:rFonts w:hint="cs"/>
          <w:rtl/>
        </w:rPr>
        <w:t xml:space="preserve">משילות. </w:t>
      </w:r>
      <w:bookmarkStart w:id="19962" w:name="_ETM_Q39_594899"/>
      <w:bookmarkEnd w:id="19962"/>
      <w:r>
        <w:rPr>
          <w:rFonts w:hint="cs"/>
          <w:rtl/>
        </w:rPr>
        <w:t xml:space="preserve">אבל </w:t>
      </w:r>
      <w:bookmarkStart w:id="19963" w:name="_ETM_Q39_595170"/>
      <w:bookmarkEnd w:id="19963"/>
      <w:r>
        <w:rPr>
          <w:rFonts w:hint="cs"/>
          <w:rtl/>
        </w:rPr>
        <w:t xml:space="preserve">שאלה </w:t>
      </w:r>
      <w:bookmarkStart w:id="19964" w:name="_ETM_Q39_595529"/>
      <w:bookmarkEnd w:id="19964"/>
      <w:r>
        <w:rPr>
          <w:rFonts w:hint="cs"/>
          <w:rtl/>
        </w:rPr>
        <w:t>לי אליכם</w:t>
      </w:r>
      <w:r w:rsidR="005B6090">
        <w:rPr>
          <w:rFonts w:hint="cs"/>
          <w:rtl/>
        </w:rPr>
        <w:t>,</w:t>
      </w:r>
      <w:r>
        <w:rPr>
          <w:rFonts w:hint="cs"/>
          <w:rtl/>
        </w:rPr>
        <w:t xml:space="preserve"> </w:t>
      </w:r>
      <w:bookmarkStart w:id="19965" w:name="_ETM_Q39_591000"/>
      <w:bookmarkStart w:id="19966" w:name="_ETM_Q39_596069"/>
      <w:bookmarkEnd w:id="19965"/>
      <w:bookmarkEnd w:id="19966"/>
      <w:r>
        <w:rPr>
          <w:rFonts w:hint="cs"/>
          <w:rtl/>
        </w:rPr>
        <w:t xml:space="preserve">ממשלת </w:t>
      </w:r>
      <w:bookmarkStart w:id="19967" w:name="_ETM_Q39_596549"/>
      <w:bookmarkEnd w:id="19967"/>
      <w:r>
        <w:rPr>
          <w:rFonts w:hint="cs"/>
          <w:rtl/>
        </w:rPr>
        <w:t xml:space="preserve">ישראל: </w:t>
      </w:r>
      <w:bookmarkStart w:id="19968" w:name="_ETM_Q39_597450"/>
      <w:bookmarkEnd w:id="19968"/>
      <w:r>
        <w:rPr>
          <w:rFonts w:hint="cs"/>
          <w:rtl/>
        </w:rPr>
        <w:t xml:space="preserve">על </w:t>
      </w:r>
      <w:bookmarkStart w:id="19969" w:name="_ETM_Q39_597630"/>
      <w:bookmarkEnd w:id="19969"/>
      <w:r>
        <w:rPr>
          <w:rFonts w:hint="cs"/>
          <w:rtl/>
        </w:rPr>
        <w:t xml:space="preserve">איזה </w:t>
      </w:r>
      <w:bookmarkStart w:id="19970" w:name="_ETM_Q39_597839"/>
      <w:bookmarkEnd w:id="19970"/>
      <w:r>
        <w:rPr>
          <w:rFonts w:hint="cs"/>
          <w:rtl/>
        </w:rPr>
        <w:t xml:space="preserve">משילות </w:t>
      </w:r>
      <w:bookmarkStart w:id="19971" w:name="_ETM_Q39_598469"/>
      <w:bookmarkEnd w:id="19971"/>
      <w:r>
        <w:rPr>
          <w:rFonts w:hint="cs"/>
          <w:rtl/>
        </w:rPr>
        <w:t xml:space="preserve">אתם </w:t>
      </w:r>
      <w:bookmarkStart w:id="19972" w:name="_ETM_Q39_599159"/>
      <w:bookmarkEnd w:id="19972"/>
      <w:r>
        <w:rPr>
          <w:rFonts w:hint="cs"/>
          <w:rtl/>
        </w:rPr>
        <w:t xml:space="preserve">בדיוק </w:t>
      </w:r>
      <w:bookmarkStart w:id="19973" w:name="_ETM_Q39_599670"/>
      <w:bookmarkEnd w:id="19973"/>
      <w:r>
        <w:rPr>
          <w:rFonts w:hint="cs"/>
          <w:rtl/>
        </w:rPr>
        <w:t xml:space="preserve">מדברים? </w:t>
      </w:r>
      <w:bookmarkStart w:id="19974" w:name="_ETM_Q39_600999"/>
      <w:bookmarkStart w:id="19975" w:name="_ETM_Q39_602779"/>
      <w:bookmarkEnd w:id="19974"/>
      <w:bookmarkEnd w:id="19975"/>
      <w:r>
        <w:rPr>
          <w:rFonts w:hint="cs"/>
          <w:rtl/>
        </w:rPr>
        <w:t xml:space="preserve">ביבי מושל? </w:t>
      </w:r>
      <w:bookmarkStart w:id="19976" w:name="_ETM_Q39_603469"/>
      <w:bookmarkEnd w:id="19976"/>
      <w:r>
        <w:rPr>
          <w:rFonts w:hint="cs"/>
          <w:rtl/>
        </w:rPr>
        <w:t xml:space="preserve">במה הוא מושל? בביטחון? </w:t>
      </w:r>
      <w:bookmarkStart w:id="19977" w:name="_ETM_Q39_603649"/>
      <w:bookmarkStart w:id="19978" w:name="_ETM_Q39_604909"/>
      <w:bookmarkStart w:id="19979" w:name="_ETM_Q39_605889"/>
      <w:bookmarkEnd w:id="19977"/>
      <w:bookmarkEnd w:id="19978"/>
      <w:bookmarkEnd w:id="19979"/>
      <w:r>
        <w:rPr>
          <w:rFonts w:hint="cs"/>
          <w:rtl/>
        </w:rPr>
        <w:t xml:space="preserve">ואללה, מושל </w:t>
      </w:r>
      <w:bookmarkStart w:id="19980" w:name="_ETM_Q39_606939"/>
      <w:bookmarkStart w:id="19981" w:name="_ETM_Q39_607419"/>
      <w:bookmarkEnd w:id="19980"/>
      <w:bookmarkEnd w:id="19981"/>
      <w:r>
        <w:rPr>
          <w:rFonts w:hint="cs"/>
          <w:rtl/>
        </w:rPr>
        <w:t xml:space="preserve">לא </w:t>
      </w:r>
      <w:bookmarkStart w:id="19982" w:name="_ETM_Q39_607689"/>
      <w:bookmarkEnd w:id="19982"/>
      <w:r>
        <w:rPr>
          <w:rFonts w:hint="cs"/>
          <w:rtl/>
        </w:rPr>
        <w:t xml:space="preserve">הייתי </w:t>
      </w:r>
      <w:bookmarkStart w:id="19983" w:name="_ETM_Q39_608049"/>
      <w:bookmarkEnd w:id="19983"/>
      <w:r>
        <w:rPr>
          <w:rFonts w:hint="cs"/>
          <w:rtl/>
        </w:rPr>
        <w:t xml:space="preserve">אומרת, </w:t>
      </w:r>
      <w:bookmarkStart w:id="19984" w:name="_ETM_Q39_609170"/>
      <w:bookmarkEnd w:id="19984"/>
      <w:r>
        <w:rPr>
          <w:rFonts w:hint="cs"/>
          <w:rtl/>
        </w:rPr>
        <w:t xml:space="preserve">אבל </w:t>
      </w:r>
      <w:bookmarkStart w:id="19985" w:name="_ETM_Q39_609470"/>
      <w:bookmarkEnd w:id="19985"/>
      <w:r>
        <w:rPr>
          <w:rFonts w:hint="cs"/>
          <w:rtl/>
        </w:rPr>
        <w:t xml:space="preserve">ממציא </w:t>
      </w:r>
      <w:bookmarkStart w:id="19986" w:name="_ETM_Q39_609920"/>
      <w:bookmarkEnd w:id="19986"/>
      <w:r>
        <w:rPr>
          <w:rFonts w:hint="cs"/>
          <w:rtl/>
        </w:rPr>
        <w:t xml:space="preserve">מכונת </w:t>
      </w:r>
      <w:bookmarkStart w:id="19987" w:name="_ETM_Q39_610400"/>
      <w:bookmarkEnd w:id="19987"/>
      <w:r>
        <w:rPr>
          <w:rFonts w:hint="cs"/>
          <w:rtl/>
        </w:rPr>
        <w:t xml:space="preserve">זמן </w:t>
      </w:r>
      <w:bookmarkStart w:id="19988" w:name="_ETM_Q39_610790"/>
      <w:bookmarkEnd w:id="19988"/>
      <w:r w:rsidR="005B6090">
        <w:rPr>
          <w:rFonts w:hint="eastAsia"/>
          <w:rtl/>
        </w:rPr>
        <w:t>–</w:t>
      </w:r>
      <w:r w:rsidR="005B6090">
        <w:rPr>
          <w:rFonts w:hint="cs"/>
          <w:rtl/>
        </w:rPr>
        <w:t xml:space="preserve"> </w:t>
      </w:r>
      <w:r>
        <w:rPr>
          <w:rFonts w:hint="cs"/>
          <w:rtl/>
        </w:rPr>
        <w:t xml:space="preserve">כן. </w:t>
      </w:r>
      <w:bookmarkStart w:id="19989" w:name="_ETM_Q39_612040"/>
      <w:bookmarkEnd w:id="19989"/>
      <w:r>
        <w:rPr>
          <w:rFonts w:hint="cs"/>
          <w:rtl/>
        </w:rPr>
        <w:t xml:space="preserve">המצב </w:t>
      </w:r>
      <w:bookmarkStart w:id="19990" w:name="_ETM_Q39_612520"/>
      <w:bookmarkEnd w:id="19990"/>
      <w:r>
        <w:rPr>
          <w:rFonts w:hint="cs"/>
          <w:rtl/>
        </w:rPr>
        <w:t xml:space="preserve">הביטחוני </w:t>
      </w:r>
      <w:bookmarkStart w:id="19991" w:name="_ETM_Q39_613090"/>
      <w:bookmarkEnd w:id="19991"/>
      <w:r>
        <w:rPr>
          <w:rFonts w:hint="cs"/>
          <w:rtl/>
        </w:rPr>
        <w:t xml:space="preserve">היום </w:t>
      </w:r>
      <w:bookmarkStart w:id="19992" w:name="_ETM_Q39_613540"/>
      <w:bookmarkEnd w:id="19992"/>
      <w:r>
        <w:rPr>
          <w:rFonts w:hint="cs"/>
          <w:rtl/>
        </w:rPr>
        <w:t xml:space="preserve">ממש </w:t>
      </w:r>
      <w:bookmarkStart w:id="19993" w:name="_ETM_Q39_613930"/>
      <w:bookmarkEnd w:id="19993"/>
      <w:r>
        <w:rPr>
          <w:rFonts w:hint="cs"/>
          <w:rtl/>
        </w:rPr>
        <w:t xml:space="preserve">מזכיר </w:t>
      </w:r>
      <w:bookmarkStart w:id="19994" w:name="_ETM_Q39_614620"/>
      <w:bookmarkEnd w:id="19994"/>
      <w:r>
        <w:rPr>
          <w:rFonts w:hint="cs"/>
          <w:rtl/>
        </w:rPr>
        <w:t xml:space="preserve">את </w:t>
      </w:r>
      <w:bookmarkStart w:id="19995" w:name="_ETM_Q39_614770"/>
      <w:bookmarkEnd w:id="19995"/>
      <w:r>
        <w:rPr>
          <w:rFonts w:hint="cs"/>
          <w:rtl/>
        </w:rPr>
        <w:t xml:space="preserve">מה </w:t>
      </w:r>
      <w:bookmarkStart w:id="19996" w:name="_ETM_Q39_614980"/>
      <w:bookmarkEnd w:id="19996"/>
      <w:r>
        <w:rPr>
          <w:rFonts w:hint="cs"/>
          <w:rtl/>
        </w:rPr>
        <w:t xml:space="preserve">שהיה </w:t>
      </w:r>
      <w:bookmarkStart w:id="19997" w:name="_ETM_Q39_615340"/>
      <w:bookmarkEnd w:id="19997"/>
      <w:r>
        <w:rPr>
          <w:rFonts w:hint="cs"/>
          <w:rtl/>
        </w:rPr>
        <w:t xml:space="preserve">פה </w:t>
      </w:r>
      <w:bookmarkStart w:id="19998" w:name="_ETM_Q39_615489"/>
      <w:bookmarkEnd w:id="19998"/>
      <w:r>
        <w:rPr>
          <w:rFonts w:hint="cs"/>
          <w:rtl/>
        </w:rPr>
        <w:t xml:space="preserve">לפני </w:t>
      </w:r>
      <w:bookmarkStart w:id="19999" w:name="_ETM_Q39_615819"/>
      <w:bookmarkEnd w:id="19999"/>
      <w:r>
        <w:rPr>
          <w:rFonts w:hint="cs"/>
          <w:rtl/>
        </w:rPr>
        <w:t xml:space="preserve">20 </w:t>
      </w:r>
      <w:bookmarkStart w:id="20000" w:name="_ETM_Q39_616180"/>
      <w:bookmarkEnd w:id="20000"/>
      <w:r>
        <w:rPr>
          <w:rFonts w:hint="cs"/>
          <w:rtl/>
        </w:rPr>
        <w:t>שנה</w:t>
      </w:r>
      <w:r w:rsidR="005B6090">
        <w:rPr>
          <w:rFonts w:hint="cs"/>
          <w:rtl/>
        </w:rPr>
        <w:t>.</w:t>
      </w:r>
      <w:r>
        <w:rPr>
          <w:rFonts w:hint="cs"/>
          <w:rtl/>
        </w:rPr>
        <w:t xml:space="preserve"> </w:t>
      </w:r>
      <w:bookmarkStart w:id="20001" w:name="_ETM_Q39_617400"/>
      <w:bookmarkEnd w:id="20001"/>
      <w:r>
        <w:rPr>
          <w:rFonts w:hint="cs"/>
          <w:rtl/>
        </w:rPr>
        <w:t xml:space="preserve">יהודה </w:t>
      </w:r>
      <w:bookmarkStart w:id="20002" w:name="_ETM_Q39_617909"/>
      <w:bookmarkEnd w:id="20002"/>
      <w:r>
        <w:rPr>
          <w:rFonts w:hint="cs"/>
          <w:rtl/>
        </w:rPr>
        <w:t xml:space="preserve">ושומרון </w:t>
      </w:r>
      <w:bookmarkStart w:id="20003" w:name="_ETM_Q39_618870"/>
      <w:bookmarkEnd w:id="20003"/>
      <w:r>
        <w:rPr>
          <w:rFonts w:hint="cs"/>
          <w:rtl/>
        </w:rPr>
        <w:t xml:space="preserve">בוערות, </w:t>
      </w:r>
      <w:bookmarkStart w:id="20004" w:name="_ETM_Q39_619620"/>
      <w:bookmarkStart w:id="20005" w:name="_ETM_Q39_619860"/>
      <w:bookmarkEnd w:id="20004"/>
      <w:bookmarkEnd w:id="20005"/>
      <w:r>
        <w:rPr>
          <w:rFonts w:hint="cs"/>
          <w:rtl/>
        </w:rPr>
        <w:t xml:space="preserve">הטרור </w:t>
      </w:r>
      <w:bookmarkStart w:id="20006" w:name="_ETM_Q39_620670"/>
      <w:bookmarkEnd w:id="20006"/>
      <w:r>
        <w:rPr>
          <w:rFonts w:hint="cs"/>
          <w:rtl/>
        </w:rPr>
        <w:t xml:space="preserve">משתולל, </w:t>
      </w:r>
      <w:bookmarkStart w:id="20007" w:name="_ETM_Q39_621690"/>
      <w:bookmarkEnd w:id="20007"/>
      <w:r>
        <w:rPr>
          <w:rFonts w:hint="cs"/>
          <w:rtl/>
        </w:rPr>
        <w:t xml:space="preserve">החמאס </w:t>
      </w:r>
      <w:bookmarkStart w:id="20008" w:name="_ETM_Q39_622230"/>
      <w:bookmarkEnd w:id="20008"/>
      <w:r>
        <w:rPr>
          <w:rFonts w:hint="cs"/>
          <w:rtl/>
        </w:rPr>
        <w:t xml:space="preserve">והג'יהאד </w:t>
      </w:r>
      <w:bookmarkStart w:id="20009" w:name="_ETM_Q39_623430"/>
      <w:bookmarkEnd w:id="20009"/>
      <w:r>
        <w:rPr>
          <w:rFonts w:hint="cs"/>
          <w:rtl/>
        </w:rPr>
        <w:t xml:space="preserve">עושים </w:t>
      </w:r>
      <w:bookmarkStart w:id="20010" w:name="_ETM_Q39_624440"/>
      <w:bookmarkEnd w:id="20010"/>
      <w:r>
        <w:rPr>
          <w:rFonts w:hint="cs"/>
          <w:rtl/>
        </w:rPr>
        <w:t xml:space="preserve">מה </w:t>
      </w:r>
      <w:bookmarkStart w:id="20011" w:name="_ETM_Q39_624650"/>
      <w:bookmarkEnd w:id="20011"/>
      <w:r>
        <w:rPr>
          <w:rFonts w:hint="cs"/>
          <w:rtl/>
        </w:rPr>
        <w:t xml:space="preserve">שהם </w:t>
      </w:r>
      <w:bookmarkStart w:id="20012" w:name="_ETM_Q39_624890"/>
      <w:bookmarkEnd w:id="20012"/>
      <w:r>
        <w:rPr>
          <w:rFonts w:hint="cs"/>
          <w:rtl/>
        </w:rPr>
        <w:t xml:space="preserve">רוצים. </w:t>
      </w:r>
      <w:bookmarkStart w:id="20013" w:name="_ETM_Q39_625819"/>
      <w:bookmarkEnd w:id="20013"/>
      <w:r>
        <w:rPr>
          <w:rFonts w:hint="cs"/>
          <w:rtl/>
        </w:rPr>
        <w:t xml:space="preserve">רק </w:t>
      </w:r>
      <w:bookmarkStart w:id="20014" w:name="_ETM_Q39_626000"/>
      <w:bookmarkEnd w:id="20014"/>
      <w:r>
        <w:rPr>
          <w:rFonts w:hint="cs"/>
          <w:rtl/>
        </w:rPr>
        <w:t xml:space="preserve">שלפני </w:t>
      </w:r>
      <w:bookmarkStart w:id="20015" w:name="_ETM_Q39_626420"/>
      <w:bookmarkEnd w:id="20015"/>
      <w:r>
        <w:rPr>
          <w:rFonts w:hint="cs"/>
          <w:rtl/>
        </w:rPr>
        <w:t xml:space="preserve">20 </w:t>
      </w:r>
      <w:bookmarkStart w:id="20016" w:name="_ETM_Q39_626690"/>
      <w:bookmarkEnd w:id="20016"/>
      <w:r>
        <w:rPr>
          <w:rFonts w:hint="cs"/>
          <w:rtl/>
        </w:rPr>
        <w:t xml:space="preserve">שנה, </w:t>
      </w:r>
      <w:bookmarkStart w:id="20017" w:name="_ETM_Q39_627049"/>
      <w:bookmarkEnd w:id="20017"/>
      <w:r>
        <w:rPr>
          <w:rFonts w:hint="cs"/>
          <w:rtl/>
        </w:rPr>
        <w:t xml:space="preserve">אגב, </w:t>
      </w:r>
      <w:bookmarkStart w:id="20018" w:name="_ETM_Q39_627590"/>
      <w:bookmarkEnd w:id="20018"/>
      <w:r>
        <w:rPr>
          <w:rFonts w:hint="cs"/>
          <w:rtl/>
        </w:rPr>
        <w:t xml:space="preserve">לא </w:t>
      </w:r>
      <w:bookmarkStart w:id="20019" w:name="_ETM_Q39_627799"/>
      <w:bookmarkEnd w:id="20019"/>
      <w:r>
        <w:rPr>
          <w:rFonts w:hint="cs"/>
          <w:rtl/>
        </w:rPr>
        <w:t xml:space="preserve">היה </w:t>
      </w:r>
      <w:bookmarkStart w:id="20020" w:name="_ETM_Q39_627980"/>
      <w:bookmarkEnd w:id="20020"/>
      <w:r>
        <w:rPr>
          <w:rFonts w:hint="cs"/>
          <w:rtl/>
        </w:rPr>
        <w:t xml:space="preserve">ירי </w:t>
      </w:r>
      <w:bookmarkStart w:id="20021" w:name="_ETM_Q39_628370"/>
      <w:bookmarkEnd w:id="20021"/>
      <w:r>
        <w:rPr>
          <w:rFonts w:hint="cs"/>
          <w:rtl/>
        </w:rPr>
        <w:t xml:space="preserve">על </w:t>
      </w:r>
      <w:bookmarkStart w:id="20022" w:name="_ETM_Q39_628489"/>
      <w:bookmarkEnd w:id="20022"/>
      <w:r>
        <w:rPr>
          <w:rFonts w:hint="cs"/>
          <w:rtl/>
        </w:rPr>
        <w:t xml:space="preserve">מרכז </w:t>
      </w:r>
      <w:bookmarkStart w:id="20023" w:name="_ETM_Q39_629000"/>
      <w:bookmarkEnd w:id="20023"/>
      <w:r>
        <w:rPr>
          <w:rFonts w:hint="cs"/>
          <w:rtl/>
        </w:rPr>
        <w:t xml:space="preserve">הארץ, </w:t>
      </w:r>
      <w:bookmarkStart w:id="20024" w:name="_ETM_Q39_629420"/>
      <w:bookmarkEnd w:id="20024"/>
      <w:r>
        <w:rPr>
          <w:rFonts w:hint="cs"/>
          <w:rtl/>
        </w:rPr>
        <w:t xml:space="preserve">את </w:t>
      </w:r>
      <w:bookmarkStart w:id="20025" w:name="_ETM_Q39_629540"/>
      <w:bookmarkEnd w:id="20025"/>
      <w:r>
        <w:rPr>
          <w:rFonts w:hint="cs"/>
          <w:rtl/>
        </w:rPr>
        <w:t xml:space="preserve">היופי </w:t>
      </w:r>
      <w:bookmarkStart w:id="20026" w:name="_ETM_Q39_629930"/>
      <w:bookmarkEnd w:id="20026"/>
      <w:r>
        <w:rPr>
          <w:rFonts w:hint="cs"/>
          <w:rtl/>
        </w:rPr>
        <w:t xml:space="preserve">הזה </w:t>
      </w:r>
      <w:bookmarkStart w:id="20027" w:name="_ETM_Q39_630170"/>
      <w:bookmarkEnd w:id="20027"/>
      <w:r>
        <w:rPr>
          <w:rFonts w:hint="cs"/>
          <w:rtl/>
        </w:rPr>
        <w:t xml:space="preserve">ביבי </w:t>
      </w:r>
      <w:bookmarkStart w:id="20028" w:name="_ETM_Q39_630500"/>
      <w:bookmarkEnd w:id="20028"/>
      <w:r>
        <w:rPr>
          <w:rFonts w:hint="cs"/>
          <w:rtl/>
        </w:rPr>
        <w:t xml:space="preserve">הביא </w:t>
      </w:r>
      <w:bookmarkStart w:id="20029" w:name="_ETM_Q39_630709"/>
      <w:bookmarkEnd w:id="20029"/>
      <w:r>
        <w:rPr>
          <w:rFonts w:hint="cs"/>
          <w:rtl/>
        </w:rPr>
        <w:t xml:space="preserve">לנו </w:t>
      </w:r>
      <w:bookmarkStart w:id="20030" w:name="_ETM_Q39_630920"/>
      <w:bookmarkEnd w:id="20030"/>
      <w:r>
        <w:rPr>
          <w:rFonts w:hint="cs"/>
          <w:rtl/>
        </w:rPr>
        <w:t xml:space="preserve">ב-2012. </w:t>
      </w:r>
      <w:bookmarkStart w:id="20031" w:name="_ETM_Q39_632330"/>
      <w:bookmarkEnd w:id="20031"/>
      <w:r>
        <w:rPr>
          <w:rFonts w:hint="cs"/>
          <w:rtl/>
        </w:rPr>
        <w:t xml:space="preserve">אבל </w:t>
      </w:r>
      <w:bookmarkStart w:id="20032" w:name="_ETM_Q39_632659"/>
      <w:bookmarkEnd w:id="20032"/>
      <w:r>
        <w:rPr>
          <w:rFonts w:hint="cs"/>
          <w:rtl/>
        </w:rPr>
        <w:t xml:space="preserve">העיקר שהוא, </w:t>
      </w:r>
      <w:bookmarkStart w:id="20033" w:name="_ETM_Q39_632870"/>
      <w:bookmarkStart w:id="20034" w:name="_ETM_Q39_633110"/>
      <w:bookmarkStart w:id="20035" w:name="_ETM_Q39_633530"/>
      <w:bookmarkEnd w:id="20033"/>
      <w:bookmarkEnd w:id="20034"/>
      <w:bookmarkEnd w:id="20035"/>
      <w:r>
        <w:rPr>
          <w:rFonts w:hint="cs"/>
          <w:rtl/>
        </w:rPr>
        <w:t xml:space="preserve">ביבי, </w:t>
      </w:r>
      <w:bookmarkStart w:id="20036" w:name="_ETM_Q39_633980"/>
      <w:bookmarkEnd w:id="20036"/>
      <w:r>
        <w:rPr>
          <w:rFonts w:hint="cs"/>
          <w:rtl/>
        </w:rPr>
        <w:t xml:space="preserve">הוא </w:t>
      </w:r>
      <w:bookmarkStart w:id="20037" w:name="_ETM_Q39_635290"/>
      <w:bookmarkEnd w:id="20037"/>
      <w:r>
        <w:rPr>
          <w:rFonts w:hint="cs"/>
          <w:rtl/>
        </w:rPr>
        <w:t xml:space="preserve">מושל. </w:t>
      </w:r>
      <w:bookmarkStart w:id="20038" w:name="_ETM_Q39_636800"/>
      <w:bookmarkEnd w:id="20038"/>
      <w:r>
        <w:rPr>
          <w:rFonts w:hint="cs"/>
          <w:rtl/>
        </w:rPr>
        <w:t xml:space="preserve">כל </w:t>
      </w:r>
      <w:bookmarkStart w:id="20039" w:name="_ETM_Q39_636950"/>
      <w:bookmarkEnd w:id="20039"/>
      <w:r>
        <w:rPr>
          <w:rFonts w:hint="cs"/>
          <w:rtl/>
        </w:rPr>
        <w:t xml:space="preserve">כך </w:t>
      </w:r>
      <w:bookmarkStart w:id="20040" w:name="_ETM_Q39_637250"/>
      <w:bookmarkEnd w:id="20040"/>
      <w:r>
        <w:rPr>
          <w:rFonts w:hint="cs"/>
          <w:rtl/>
        </w:rPr>
        <w:t xml:space="preserve">מושל </w:t>
      </w:r>
      <w:bookmarkStart w:id="20041" w:name="_ETM_Q39_637700"/>
      <w:bookmarkEnd w:id="20041"/>
      <w:r>
        <w:rPr>
          <w:rFonts w:hint="cs"/>
          <w:rtl/>
        </w:rPr>
        <w:t xml:space="preserve">שאפילו </w:t>
      </w:r>
      <w:bookmarkStart w:id="20042" w:name="_ETM_Q39_638180"/>
      <w:bookmarkEnd w:id="20042"/>
      <w:r>
        <w:rPr>
          <w:rFonts w:hint="cs"/>
          <w:rtl/>
        </w:rPr>
        <w:t xml:space="preserve">בתוך </w:t>
      </w:r>
      <w:bookmarkStart w:id="20043" w:name="_ETM_Q39_638540"/>
      <w:bookmarkEnd w:id="20043"/>
      <w:r>
        <w:rPr>
          <w:rFonts w:hint="cs"/>
          <w:rtl/>
        </w:rPr>
        <w:t xml:space="preserve">הליכוד </w:t>
      </w:r>
      <w:bookmarkStart w:id="20044" w:name="_ETM_Q39_638930"/>
      <w:bookmarkEnd w:id="20044"/>
      <w:r>
        <w:rPr>
          <w:rFonts w:hint="cs"/>
          <w:rtl/>
        </w:rPr>
        <w:t xml:space="preserve">עושים </w:t>
      </w:r>
      <w:bookmarkStart w:id="20045" w:name="_ETM_Q39_639200"/>
      <w:bookmarkEnd w:id="20045"/>
      <w:r>
        <w:rPr>
          <w:rFonts w:hint="cs"/>
          <w:rtl/>
        </w:rPr>
        <w:t xml:space="preserve">לו </w:t>
      </w:r>
      <w:bookmarkStart w:id="20046" w:name="_ETM_Q39_639290"/>
      <w:bookmarkEnd w:id="20046"/>
      <w:r>
        <w:rPr>
          <w:rFonts w:hint="cs"/>
          <w:rtl/>
        </w:rPr>
        <w:t xml:space="preserve">הפגנות. מושל עלק, </w:t>
      </w:r>
      <w:bookmarkStart w:id="20047" w:name="_ETM_Q39_640379"/>
      <w:bookmarkStart w:id="20048" w:name="_ETM_Q39_640890"/>
      <w:bookmarkStart w:id="20049" w:name="_ETM_Q39_641189"/>
      <w:bookmarkEnd w:id="20047"/>
      <w:bookmarkEnd w:id="20048"/>
      <w:bookmarkEnd w:id="20049"/>
      <w:r>
        <w:rPr>
          <w:rFonts w:hint="cs"/>
          <w:rtl/>
        </w:rPr>
        <w:t xml:space="preserve">בשרים </w:t>
      </w:r>
      <w:bookmarkStart w:id="20050" w:name="_ETM_Q39_641700"/>
      <w:bookmarkEnd w:id="20050"/>
      <w:r>
        <w:rPr>
          <w:rFonts w:hint="cs"/>
          <w:rtl/>
        </w:rPr>
        <w:t xml:space="preserve">שלו </w:t>
      </w:r>
      <w:bookmarkStart w:id="20051" w:name="_ETM_Q39_641909"/>
      <w:bookmarkEnd w:id="20051"/>
      <w:r>
        <w:rPr>
          <w:rFonts w:hint="cs"/>
          <w:rtl/>
        </w:rPr>
        <w:t xml:space="preserve">הוא </w:t>
      </w:r>
      <w:bookmarkStart w:id="20052" w:name="_ETM_Q39_641999"/>
      <w:bookmarkEnd w:id="20052"/>
      <w:r>
        <w:rPr>
          <w:rFonts w:hint="cs"/>
          <w:rtl/>
        </w:rPr>
        <w:t xml:space="preserve">לא </w:t>
      </w:r>
      <w:bookmarkStart w:id="20053" w:name="_ETM_Q39_642090"/>
      <w:bookmarkEnd w:id="20053"/>
      <w:r>
        <w:rPr>
          <w:rFonts w:hint="cs"/>
          <w:rtl/>
        </w:rPr>
        <w:t xml:space="preserve">מסוגל </w:t>
      </w:r>
      <w:bookmarkStart w:id="20054" w:name="_ETM_Q39_642540"/>
      <w:bookmarkEnd w:id="20054"/>
      <w:r>
        <w:rPr>
          <w:rFonts w:hint="cs"/>
          <w:rtl/>
        </w:rPr>
        <w:t>לשלוט.</w:t>
      </w:r>
    </w:p>
    <w:p w:rsidR="004824FD" w:rsidRDefault="004824FD" w:rsidP="004824FD">
      <w:pPr>
        <w:rPr>
          <w:rtl/>
        </w:rPr>
      </w:pPr>
    </w:p>
    <w:p w:rsidR="004824FD" w:rsidRDefault="004824FD" w:rsidP="005B6090">
      <w:pPr>
        <w:rPr>
          <w:rtl/>
        </w:rPr>
      </w:pPr>
      <w:bookmarkStart w:id="20055" w:name="_ETM_Q39_645000"/>
      <w:bookmarkStart w:id="20056" w:name="_ETM_Q39_643820"/>
      <w:bookmarkEnd w:id="20055"/>
      <w:bookmarkEnd w:id="20056"/>
      <w:r>
        <w:rPr>
          <w:rFonts w:hint="cs"/>
          <w:rtl/>
        </w:rPr>
        <w:t xml:space="preserve">אבל </w:t>
      </w:r>
      <w:bookmarkStart w:id="20057" w:name="_ETM_Q39_644120"/>
      <w:bookmarkEnd w:id="20057"/>
      <w:r>
        <w:rPr>
          <w:rFonts w:hint="cs"/>
          <w:rtl/>
        </w:rPr>
        <w:t xml:space="preserve">מילא </w:t>
      </w:r>
      <w:bookmarkStart w:id="20058" w:name="_ETM_Q39_644570"/>
      <w:bookmarkEnd w:id="20058"/>
      <w:r>
        <w:rPr>
          <w:rFonts w:hint="cs"/>
          <w:rtl/>
        </w:rPr>
        <w:t xml:space="preserve">ביבי </w:t>
      </w:r>
      <w:bookmarkStart w:id="20059" w:name="_ETM_Q39_645080"/>
      <w:bookmarkEnd w:id="20059"/>
      <w:r>
        <w:rPr>
          <w:rFonts w:hint="cs"/>
          <w:rtl/>
        </w:rPr>
        <w:t xml:space="preserve">שלנו, </w:t>
      </w:r>
      <w:bookmarkStart w:id="20060" w:name="_ETM_Q39_646160"/>
      <w:bookmarkEnd w:id="20060"/>
      <w:r>
        <w:rPr>
          <w:rFonts w:hint="cs"/>
          <w:rtl/>
        </w:rPr>
        <w:t xml:space="preserve">שאנחנו </w:t>
      </w:r>
      <w:bookmarkStart w:id="20061" w:name="_ETM_Q39_646400"/>
      <w:bookmarkEnd w:id="20061"/>
      <w:r>
        <w:rPr>
          <w:rFonts w:hint="cs"/>
          <w:rtl/>
        </w:rPr>
        <w:t xml:space="preserve">אנחנו </w:t>
      </w:r>
      <w:bookmarkStart w:id="20062" w:name="_ETM_Q39_646610"/>
      <w:bookmarkEnd w:id="20062"/>
      <w:r>
        <w:rPr>
          <w:rFonts w:hint="cs"/>
          <w:rtl/>
        </w:rPr>
        <w:t xml:space="preserve">יודעים </w:t>
      </w:r>
      <w:bookmarkStart w:id="20063" w:name="_ETM_Q39_647599"/>
      <w:bookmarkEnd w:id="20063"/>
      <w:r>
        <w:rPr>
          <w:rFonts w:hint="cs"/>
          <w:rtl/>
        </w:rPr>
        <w:t xml:space="preserve">שהוא </w:t>
      </w:r>
      <w:bookmarkStart w:id="20064" w:name="_ETM_Q39_647840"/>
      <w:bookmarkEnd w:id="20064"/>
      <w:r>
        <w:rPr>
          <w:rFonts w:hint="cs"/>
          <w:rtl/>
        </w:rPr>
        <w:t xml:space="preserve">חלש, </w:t>
      </w:r>
      <w:bookmarkStart w:id="20065" w:name="_ETM_Q39_649459"/>
      <w:bookmarkEnd w:id="20065"/>
      <w:r>
        <w:rPr>
          <w:rFonts w:hint="cs"/>
          <w:rtl/>
        </w:rPr>
        <w:t xml:space="preserve">שהוא </w:t>
      </w:r>
      <w:bookmarkStart w:id="20066" w:name="_ETM_Q39_649699"/>
      <w:bookmarkEnd w:id="20066"/>
      <w:r>
        <w:rPr>
          <w:rFonts w:hint="cs"/>
          <w:rtl/>
        </w:rPr>
        <w:t xml:space="preserve">בן </w:t>
      </w:r>
      <w:bookmarkStart w:id="20067" w:name="_ETM_Q39_649909"/>
      <w:bookmarkEnd w:id="20067"/>
      <w:r>
        <w:rPr>
          <w:rFonts w:hint="cs"/>
          <w:rtl/>
        </w:rPr>
        <w:t>ערובה</w:t>
      </w:r>
      <w:r w:rsidR="005B6090">
        <w:rPr>
          <w:rFonts w:hint="cs"/>
          <w:rtl/>
        </w:rPr>
        <w:t>,</w:t>
      </w:r>
      <w:r>
        <w:rPr>
          <w:rFonts w:hint="cs"/>
          <w:rtl/>
        </w:rPr>
        <w:t xml:space="preserve"> </w:t>
      </w:r>
      <w:bookmarkStart w:id="20068" w:name="_ETM_Q39_650449"/>
      <w:bookmarkEnd w:id="20068"/>
      <w:r>
        <w:rPr>
          <w:rFonts w:hint="cs"/>
          <w:rtl/>
        </w:rPr>
        <w:t xml:space="preserve">וכבר </w:t>
      </w:r>
      <w:bookmarkStart w:id="20069" w:name="_ETM_Q39_650779"/>
      <w:bookmarkEnd w:id="20069"/>
      <w:r>
        <w:rPr>
          <w:rFonts w:hint="cs"/>
          <w:rtl/>
        </w:rPr>
        <w:t xml:space="preserve">מזמן, </w:t>
      </w:r>
      <w:bookmarkStart w:id="20070" w:name="_ETM_Q39_651650"/>
      <w:bookmarkEnd w:id="20070"/>
      <w:r>
        <w:rPr>
          <w:rFonts w:hint="cs"/>
          <w:rtl/>
        </w:rPr>
        <w:t xml:space="preserve">איך </w:t>
      </w:r>
      <w:bookmarkStart w:id="20071" w:name="_ETM_Q39_651919"/>
      <w:bookmarkEnd w:id="20071"/>
      <w:r>
        <w:rPr>
          <w:rFonts w:hint="cs"/>
          <w:rtl/>
        </w:rPr>
        <w:t xml:space="preserve">לומר, </w:t>
      </w:r>
      <w:bookmarkStart w:id="20072" w:name="_ETM_Q39_652400"/>
      <w:bookmarkEnd w:id="20072"/>
      <w:r>
        <w:rPr>
          <w:rFonts w:hint="cs"/>
          <w:rtl/>
        </w:rPr>
        <w:t xml:space="preserve">נראה </w:t>
      </w:r>
      <w:bookmarkStart w:id="20073" w:name="_ETM_Q39_652669"/>
      <w:bookmarkEnd w:id="20073"/>
      <w:r>
        <w:rPr>
          <w:rFonts w:hint="cs"/>
          <w:rtl/>
        </w:rPr>
        <w:t xml:space="preserve">יותר </w:t>
      </w:r>
      <w:bookmarkStart w:id="20074" w:name="_ETM_Q39_653090"/>
      <w:bookmarkEnd w:id="20074"/>
      <w:r>
        <w:rPr>
          <w:rFonts w:hint="cs"/>
          <w:rtl/>
        </w:rPr>
        <w:t xml:space="preserve">כמו </w:t>
      </w:r>
      <w:bookmarkStart w:id="20075" w:name="_ETM_Q39_653329"/>
      <w:bookmarkEnd w:id="20075"/>
      <w:r>
        <w:rPr>
          <w:rFonts w:hint="cs"/>
          <w:rtl/>
        </w:rPr>
        <w:t xml:space="preserve">משרתם </w:t>
      </w:r>
      <w:bookmarkStart w:id="20076" w:name="_ETM_Q39_654079"/>
      <w:bookmarkEnd w:id="20076"/>
      <w:r>
        <w:rPr>
          <w:rFonts w:hint="cs"/>
          <w:rtl/>
        </w:rPr>
        <w:t xml:space="preserve">של </w:t>
      </w:r>
      <w:bookmarkStart w:id="20077" w:name="_ETM_Q39_654319"/>
      <w:bookmarkEnd w:id="20077"/>
      <w:r>
        <w:rPr>
          <w:rFonts w:hint="cs"/>
          <w:rtl/>
        </w:rPr>
        <w:t xml:space="preserve">שני </w:t>
      </w:r>
      <w:bookmarkStart w:id="20078" w:name="_ETM_Q39_654709"/>
      <w:bookmarkEnd w:id="20078"/>
      <w:r>
        <w:rPr>
          <w:rFonts w:hint="cs"/>
          <w:rtl/>
        </w:rPr>
        <w:t xml:space="preserve">אדונים </w:t>
      </w:r>
      <w:bookmarkStart w:id="20079" w:name="_ETM_Q39_655489"/>
      <w:bookmarkEnd w:id="20079"/>
      <w:r>
        <w:rPr>
          <w:rFonts w:hint="cs"/>
          <w:rtl/>
        </w:rPr>
        <w:t xml:space="preserve">מאשר </w:t>
      </w:r>
      <w:bookmarkStart w:id="20080" w:name="_ETM_Q39_657080"/>
      <w:bookmarkEnd w:id="20080"/>
      <w:r>
        <w:rPr>
          <w:rFonts w:hint="cs"/>
          <w:rtl/>
        </w:rPr>
        <w:t xml:space="preserve">קינג </w:t>
      </w:r>
      <w:bookmarkStart w:id="20081" w:name="_ETM_Q39_657560"/>
      <w:bookmarkEnd w:id="20081"/>
      <w:r>
        <w:rPr>
          <w:rFonts w:hint="cs"/>
          <w:rtl/>
        </w:rPr>
        <w:t xml:space="preserve">ביבי. </w:t>
      </w:r>
      <w:bookmarkStart w:id="20082" w:name="_ETM_Q39_658969"/>
      <w:bookmarkEnd w:id="20082"/>
      <w:r>
        <w:rPr>
          <w:rFonts w:hint="cs"/>
          <w:rtl/>
        </w:rPr>
        <w:t xml:space="preserve">אז </w:t>
      </w:r>
      <w:bookmarkStart w:id="20083" w:name="_ETM_Q39_659200"/>
      <w:bookmarkEnd w:id="20083"/>
      <w:r>
        <w:rPr>
          <w:rFonts w:hint="cs"/>
          <w:rtl/>
        </w:rPr>
        <w:t>מילא, ואללה</w:t>
      </w:r>
      <w:r w:rsidR="005B6090">
        <w:rPr>
          <w:rFonts w:hint="cs"/>
          <w:rtl/>
        </w:rPr>
        <w:t>,</w:t>
      </w:r>
      <w:r>
        <w:rPr>
          <w:rFonts w:hint="cs"/>
          <w:rtl/>
        </w:rPr>
        <w:t xml:space="preserve"> </w:t>
      </w:r>
      <w:bookmarkStart w:id="20084" w:name="_ETM_Q39_659830"/>
      <w:bookmarkStart w:id="20085" w:name="_ETM_Q39_660190"/>
      <w:bookmarkEnd w:id="20084"/>
      <w:bookmarkEnd w:id="20085"/>
      <w:r>
        <w:rPr>
          <w:rFonts w:hint="cs"/>
          <w:rtl/>
        </w:rPr>
        <w:t xml:space="preserve">ממנו </w:t>
      </w:r>
      <w:bookmarkStart w:id="20086" w:name="_ETM_Q39_661030"/>
      <w:bookmarkEnd w:id="20086"/>
      <w:r>
        <w:rPr>
          <w:rFonts w:hint="cs"/>
          <w:rtl/>
        </w:rPr>
        <w:t xml:space="preserve">כבר </w:t>
      </w:r>
      <w:bookmarkStart w:id="20087" w:name="_ETM_Q39_661330"/>
      <w:bookmarkEnd w:id="20087"/>
      <w:r>
        <w:rPr>
          <w:rFonts w:hint="cs"/>
          <w:rtl/>
        </w:rPr>
        <w:t xml:space="preserve">אין </w:t>
      </w:r>
      <w:bookmarkStart w:id="20088" w:name="_ETM_Q39_661510"/>
      <w:bookmarkEnd w:id="20088"/>
      <w:r>
        <w:rPr>
          <w:rFonts w:hint="cs"/>
          <w:rtl/>
        </w:rPr>
        <w:t xml:space="preserve">כל </w:t>
      </w:r>
      <w:bookmarkStart w:id="20089" w:name="_ETM_Q39_661690"/>
      <w:bookmarkEnd w:id="20089"/>
      <w:r>
        <w:rPr>
          <w:rFonts w:hint="cs"/>
          <w:rtl/>
        </w:rPr>
        <w:t xml:space="preserve">כך </w:t>
      </w:r>
      <w:bookmarkStart w:id="20090" w:name="_ETM_Q39_661989"/>
      <w:bookmarkEnd w:id="20090"/>
      <w:r>
        <w:rPr>
          <w:rFonts w:hint="cs"/>
          <w:rtl/>
        </w:rPr>
        <w:t xml:space="preserve">ציפייה, </w:t>
      </w:r>
      <w:bookmarkStart w:id="20091" w:name="_ETM_Q39_662440"/>
      <w:bookmarkStart w:id="20092" w:name="_ETM_Q39_663680"/>
      <w:bookmarkEnd w:id="20091"/>
      <w:bookmarkEnd w:id="20092"/>
      <w:r>
        <w:rPr>
          <w:rFonts w:hint="cs"/>
          <w:rtl/>
        </w:rPr>
        <w:t xml:space="preserve">אבל </w:t>
      </w:r>
      <w:bookmarkStart w:id="20093" w:name="_ETM_Q39_663920"/>
      <w:bookmarkEnd w:id="20093"/>
      <w:r>
        <w:rPr>
          <w:rFonts w:hint="cs"/>
          <w:rtl/>
        </w:rPr>
        <w:t xml:space="preserve">מה </w:t>
      </w:r>
      <w:bookmarkStart w:id="20094" w:name="_ETM_Q39_664319"/>
      <w:bookmarkStart w:id="20095" w:name="_ETM_Q39_664529"/>
      <w:bookmarkEnd w:id="20094"/>
      <w:bookmarkEnd w:id="20095"/>
      <w:r>
        <w:rPr>
          <w:rFonts w:hint="cs"/>
          <w:rtl/>
        </w:rPr>
        <w:t xml:space="preserve">עם בן </w:t>
      </w:r>
      <w:bookmarkStart w:id="20096" w:name="_ETM_Q39_664650"/>
      <w:bookmarkEnd w:id="20096"/>
      <w:r>
        <w:rPr>
          <w:rFonts w:hint="cs"/>
          <w:rtl/>
        </w:rPr>
        <w:t xml:space="preserve">גביר? </w:t>
      </w:r>
      <w:bookmarkStart w:id="20097" w:name="_ETM_Q39_665689"/>
      <w:bookmarkStart w:id="20098" w:name="_ETM_Q39_666049"/>
      <w:bookmarkStart w:id="20099" w:name="_ETM_Q39_666560"/>
      <w:bookmarkEnd w:id="20097"/>
      <w:bookmarkEnd w:id="20098"/>
      <w:bookmarkEnd w:id="20099"/>
      <w:r>
        <w:rPr>
          <w:rFonts w:hint="cs"/>
          <w:rtl/>
        </w:rPr>
        <w:t xml:space="preserve">אחלה </w:t>
      </w:r>
      <w:bookmarkStart w:id="20100" w:name="_ETM_Q39_667430"/>
      <w:bookmarkEnd w:id="20100"/>
      <w:r>
        <w:rPr>
          <w:rFonts w:hint="cs"/>
          <w:rtl/>
        </w:rPr>
        <w:t xml:space="preserve">בן </w:t>
      </w:r>
      <w:bookmarkStart w:id="20101" w:name="_ETM_Q39_667819"/>
      <w:bookmarkEnd w:id="20101"/>
      <w:r w:rsidR="005B6090">
        <w:rPr>
          <w:rFonts w:hint="cs"/>
          <w:rtl/>
        </w:rPr>
        <w:t>גביר.</w:t>
      </w:r>
      <w:r>
        <w:rPr>
          <w:rFonts w:hint="cs"/>
          <w:rtl/>
        </w:rPr>
        <w:t xml:space="preserve"> בן גביר, </w:t>
      </w:r>
      <w:bookmarkStart w:id="20102" w:name="_ETM_Q39_669170"/>
      <w:bookmarkEnd w:id="20102"/>
      <w:r>
        <w:rPr>
          <w:rFonts w:hint="cs"/>
          <w:rtl/>
        </w:rPr>
        <w:t xml:space="preserve">הוא בא </w:t>
      </w:r>
      <w:bookmarkStart w:id="20103" w:name="_ETM_Q39_669860"/>
      <w:bookmarkEnd w:id="20103"/>
      <w:r>
        <w:rPr>
          <w:rFonts w:hint="cs"/>
          <w:rtl/>
        </w:rPr>
        <w:t xml:space="preserve">למשול. </w:t>
      </w:r>
      <w:bookmarkStart w:id="20104" w:name="_ETM_Q39_671360"/>
      <w:bookmarkEnd w:id="20104"/>
      <w:r>
        <w:rPr>
          <w:rFonts w:hint="cs"/>
          <w:rtl/>
        </w:rPr>
        <w:t xml:space="preserve">בן </w:t>
      </w:r>
      <w:bookmarkStart w:id="20105" w:name="_ETM_Q39_671720"/>
      <w:bookmarkEnd w:id="20105"/>
      <w:r>
        <w:rPr>
          <w:rFonts w:hint="cs"/>
          <w:rtl/>
        </w:rPr>
        <w:t xml:space="preserve">גביר </w:t>
      </w:r>
      <w:bookmarkStart w:id="20106" w:name="_ETM_Q39_671990"/>
      <w:bookmarkEnd w:id="20106"/>
      <w:r>
        <w:rPr>
          <w:rFonts w:hint="cs"/>
          <w:rtl/>
        </w:rPr>
        <w:t xml:space="preserve">הגבר </w:t>
      </w:r>
      <w:bookmarkStart w:id="20107" w:name="_ETM_Q39_673370"/>
      <w:bookmarkEnd w:id="20107"/>
      <w:r>
        <w:rPr>
          <w:rFonts w:hint="cs"/>
          <w:rtl/>
        </w:rPr>
        <w:t xml:space="preserve">שבא </w:t>
      </w:r>
      <w:bookmarkStart w:id="20108" w:name="_ETM_Q39_673670"/>
      <w:bookmarkEnd w:id="20108"/>
      <w:r>
        <w:rPr>
          <w:rFonts w:hint="cs"/>
          <w:rtl/>
        </w:rPr>
        <w:t xml:space="preserve">להראות </w:t>
      </w:r>
      <w:bookmarkStart w:id="20109" w:name="_ETM_Q39_674150"/>
      <w:bookmarkEnd w:id="20109"/>
      <w:r>
        <w:rPr>
          <w:rFonts w:hint="cs"/>
          <w:rtl/>
        </w:rPr>
        <w:t xml:space="preserve">לכולם מי </w:t>
      </w:r>
      <w:bookmarkStart w:id="20110" w:name="_ETM_Q39_676060"/>
      <w:bookmarkEnd w:id="20110"/>
      <w:r>
        <w:rPr>
          <w:rFonts w:hint="cs"/>
          <w:rtl/>
        </w:rPr>
        <w:t xml:space="preserve">בעל </w:t>
      </w:r>
      <w:bookmarkStart w:id="20111" w:name="_ETM_Q39_676540"/>
      <w:bookmarkEnd w:id="20111"/>
      <w:r>
        <w:rPr>
          <w:rFonts w:hint="cs"/>
          <w:rtl/>
        </w:rPr>
        <w:t xml:space="preserve">הבית. </w:t>
      </w:r>
      <w:bookmarkStart w:id="20112" w:name="_ETM_Q39_677950"/>
      <w:bookmarkEnd w:id="20112"/>
      <w:r>
        <w:rPr>
          <w:rFonts w:hint="cs"/>
          <w:rtl/>
        </w:rPr>
        <w:t xml:space="preserve">הוא </w:t>
      </w:r>
      <w:bookmarkStart w:id="20113" w:name="_ETM_Q39_678099"/>
      <w:bookmarkEnd w:id="20113"/>
      <w:r>
        <w:rPr>
          <w:rFonts w:hint="cs"/>
          <w:rtl/>
        </w:rPr>
        <w:t xml:space="preserve">הראה </w:t>
      </w:r>
      <w:bookmarkStart w:id="20114" w:name="_ETM_Q39_678400"/>
      <w:bookmarkEnd w:id="20114"/>
      <w:r>
        <w:rPr>
          <w:rFonts w:hint="cs"/>
          <w:rtl/>
        </w:rPr>
        <w:t xml:space="preserve">לארגוני </w:t>
      </w:r>
      <w:bookmarkStart w:id="20115" w:name="_ETM_Q39_678970"/>
      <w:bookmarkEnd w:id="20115"/>
      <w:r>
        <w:rPr>
          <w:rFonts w:hint="cs"/>
          <w:rtl/>
        </w:rPr>
        <w:t xml:space="preserve">הפשע </w:t>
      </w:r>
      <w:bookmarkStart w:id="20116" w:name="_ETM_Q39_679690"/>
      <w:bookmarkEnd w:id="20116"/>
      <w:r>
        <w:rPr>
          <w:rFonts w:hint="cs"/>
          <w:rtl/>
        </w:rPr>
        <w:t xml:space="preserve">מי </w:t>
      </w:r>
      <w:bookmarkStart w:id="20117" w:name="_ETM_Q39_677000"/>
      <w:bookmarkEnd w:id="20117"/>
      <w:r>
        <w:rPr>
          <w:rFonts w:hint="cs"/>
          <w:rtl/>
        </w:rPr>
        <w:t xml:space="preserve">שולט. </w:t>
      </w:r>
      <w:bookmarkStart w:id="20118" w:name="_ETM_Q39_680560"/>
      <w:bookmarkEnd w:id="20118"/>
      <w:r>
        <w:rPr>
          <w:rFonts w:hint="cs"/>
          <w:rtl/>
        </w:rPr>
        <w:t xml:space="preserve">הוא </w:t>
      </w:r>
      <w:bookmarkStart w:id="20119" w:name="_ETM_Q39_680860"/>
      <w:bookmarkEnd w:id="20119"/>
      <w:r>
        <w:rPr>
          <w:rFonts w:hint="cs"/>
          <w:rtl/>
        </w:rPr>
        <w:t xml:space="preserve">כל </w:t>
      </w:r>
      <w:bookmarkStart w:id="20120" w:name="_ETM_Q39_681250"/>
      <w:bookmarkEnd w:id="20120"/>
      <w:r>
        <w:rPr>
          <w:rFonts w:hint="cs"/>
          <w:rtl/>
        </w:rPr>
        <w:t xml:space="preserve">כך </w:t>
      </w:r>
      <w:bookmarkStart w:id="20121" w:name="_ETM_Q39_681580"/>
      <w:bookmarkEnd w:id="20121"/>
      <w:r>
        <w:rPr>
          <w:rFonts w:hint="cs"/>
          <w:rtl/>
        </w:rPr>
        <w:t xml:space="preserve">הראה </w:t>
      </w:r>
      <w:bookmarkStart w:id="20122" w:name="_ETM_Q39_681940"/>
      <w:bookmarkEnd w:id="20122"/>
      <w:r>
        <w:rPr>
          <w:rFonts w:hint="cs"/>
          <w:rtl/>
        </w:rPr>
        <w:t xml:space="preserve">להם </w:t>
      </w:r>
      <w:bookmarkStart w:id="20123" w:name="_ETM_Q39_682239"/>
      <w:bookmarkEnd w:id="20123"/>
      <w:r>
        <w:rPr>
          <w:rFonts w:hint="cs"/>
          <w:rtl/>
        </w:rPr>
        <w:t xml:space="preserve">שתכף </w:t>
      </w:r>
      <w:bookmarkStart w:id="20124" w:name="_ETM_Q39_682720"/>
      <w:bookmarkEnd w:id="20124"/>
      <w:r>
        <w:rPr>
          <w:rFonts w:hint="cs"/>
          <w:rtl/>
        </w:rPr>
        <w:t xml:space="preserve">הם </w:t>
      </w:r>
      <w:bookmarkStart w:id="20125" w:name="_ETM_Q39_682840"/>
      <w:bookmarkEnd w:id="20125"/>
      <w:r>
        <w:rPr>
          <w:rFonts w:hint="cs"/>
          <w:rtl/>
        </w:rPr>
        <w:t xml:space="preserve">גובים </w:t>
      </w:r>
      <w:bookmarkStart w:id="20126" w:name="_ETM_Q39_683170"/>
      <w:bookmarkEnd w:id="20126"/>
      <w:r>
        <w:rPr>
          <w:rFonts w:hint="cs"/>
          <w:rtl/>
        </w:rPr>
        <w:t xml:space="preserve">ממנו </w:t>
      </w:r>
      <w:bookmarkStart w:id="20127" w:name="_ETM_Q39_683530"/>
      <w:bookmarkEnd w:id="20127"/>
      <w:r>
        <w:rPr>
          <w:rFonts w:hint="cs"/>
          <w:rtl/>
        </w:rPr>
        <w:t xml:space="preserve">פרוטקשן. </w:t>
      </w:r>
      <w:bookmarkStart w:id="20128" w:name="_ETM_Q39_685189"/>
      <w:bookmarkEnd w:id="20128"/>
      <w:r>
        <w:rPr>
          <w:rFonts w:hint="cs"/>
          <w:rtl/>
        </w:rPr>
        <w:t xml:space="preserve">טיפול </w:t>
      </w:r>
      <w:bookmarkStart w:id="20129" w:name="_ETM_Q39_685639"/>
      <w:bookmarkEnd w:id="20129"/>
      <w:r>
        <w:rPr>
          <w:rFonts w:hint="cs"/>
          <w:rtl/>
        </w:rPr>
        <w:t xml:space="preserve">באלימות </w:t>
      </w:r>
      <w:bookmarkStart w:id="20130" w:name="_ETM_Q39_686359"/>
      <w:bookmarkEnd w:id="20130"/>
      <w:r>
        <w:rPr>
          <w:rFonts w:hint="cs"/>
          <w:rtl/>
        </w:rPr>
        <w:t xml:space="preserve">ורציחות </w:t>
      </w:r>
      <w:bookmarkStart w:id="20131" w:name="_ETM_Q39_687200"/>
      <w:bookmarkEnd w:id="20131"/>
      <w:r w:rsidR="005B6090">
        <w:rPr>
          <w:rFonts w:hint="cs"/>
          <w:rtl/>
        </w:rPr>
        <w:t xml:space="preserve">זה </w:t>
      </w:r>
      <w:r>
        <w:rPr>
          <w:rFonts w:hint="cs"/>
          <w:rtl/>
        </w:rPr>
        <w:t>קט</w:t>
      </w:r>
      <w:r w:rsidR="005B6090">
        <w:rPr>
          <w:rFonts w:hint="cs"/>
          <w:rtl/>
        </w:rPr>
        <w:t>ן</w:t>
      </w:r>
      <w:r>
        <w:rPr>
          <w:rFonts w:hint="cs"/>
          <w:rtl/>
        </w:rPr>
        <w:t xml:space="preserve"> </w:t>
      </w:r>
      <w:bookmarkStart w:id="20132" w:name="_ETM_Q39_687680"/>
      <w:bookmarkEnd w:id="20132"/>
      <w:r>
        <w:rPr>
          <w:rFonts w:hint="cs"/>
          <w:rtl/>
        </w:rPr>
        <w:t xml:space="preserve">עליו, </w:t>
      </w:r>
      <w:bookmarkStart w:id="20133" w:name="_ETM_Q39_688250"/>
      <w:bookmarkEnd w:id="20133"/>
      <w:r>
        <w:rPr>
          <w:rFonts w:hint="cs"/>
          <w:rtl/>
        </w:rPr>
        <w:t xml:space="preserve">זה </w:t>
      </w:r>
      <w:bookmarkStart w:id="20134" w:name="_ETM_Q39_688430"/>
      <w:bookmarkEnd w:id="20134"/>
      <w:r>
        <w:rPr>
          <w:rFonts w:hint="cs"/>
          <w:rtl/>
        </w:rPr>
        <w:t xml:space="preserve">הרבה </w:t>
      </w:r>
      <w:bookmarkStart w:id="20135" w:name="_ETM_Q39_688640"/>
      <w:bookmarkEnd w:id="20135"/>
      <w:r>
        <w:rPr>
          <w:rFonts w:hint="cs"/>
          <w:rtl/>
        </w:rPr>
        <w:t xml:space="preserve">יותר </w:t>
      </w:r>
      <w:bookmarkStart w:id="20136" w:name="_ETM_Q39_688849"/>
      <w:bookmarkEnd w:id="20136"/>
      <w:r>
        <w:rPr>
          <w:rFonts w:hint="cs"/>
          <w:rtl/>
        </w:rPr>
        <w:t xml:space="preserve">קל </w:t>
      </w:r>
      <w:bookmarkStart w:id="20137" w:name="_ETM_Q39_689030"/>
      <w:bookmarkEnd w:id="20137"/>
      <w:r>
        <w:rPr>
          <w:rFonts w:hint="cs"/>
          <w:rtl/>
        </w:rPr>
        <w:t xml:space="preserve">לשלוח </w:t>
      </w:r>
      <w:bookmarkStart w:id="20138" w:name="_ETM_Q39_689480"/>
      <w:bookmarkEnd w:id="20138"/>
      <w:r>
        <w:rPr>
          <w:rFonts w:hint="cs"/>
          <w:rtl/>
        </w:rPr>
        <w:t xml:space="preserve">אנשים </w:t>
      </w:r>
      <w:bookmarkStart w:id="20139" w:name="_ETM_Q39_689840"/>
      <w:bookmarkEnd w:id="20139"/>
      <w:r>
        <w:rPr>
          <w:rFonts w:hint="cs"/>
          <w:rtl/>
        </w:rPr>
        <w:t xml:space="preserve">לשרוף </w:t>
      </w:r>
      <w:bookmarkStart w:id="20140" w:name="_ETM_Q39_690230"/>
      <w:bookmarkEnd w:id="20140"/>
      <w:r>
        <w:rPr>
          <w:rFonts w:hint="cs"/>
          <w:rtl/>
        </w:rPr>
        <w:t xml:space="preserve">כפר. </w:t>
      </w:r>
      <w:bookmarkStart w:id="20141" w:name="_ETM_Q39_691660"/>
      <w:bookmarkEnd w:id="20141"/>
      <w:r>
        <w:rPr>
          <w:rFonts w:hint="cs"/>
          <w:rtl/>
        </w:rPr>
        <w:t>ואללה</w:t>
      </w:r>
      <w:r w:rsidR="005B6090">
        <w:rPr>
          <w:rFonts w:hint="cs"/>
          <w:rtl/>
        </w:rPr>
        <w:t>,</w:t>
      </w:r>
      <w:r>
        <w:rPr>
          <w:rFonts w:hint="cs"/>
          <w:rtl/>
        </w:rPr>
        <w:t xml:space="preserve"> </w:t>
      </w:r>
      <w:bookmarkStart w:id="20142" w:name="_ETM_Q39_692500"/>
      <w:bookmarkEnd w:id="20142"/>
      <w:r>
        <w:rPr>
          <w:rFonts w:hint="cs"/>
          <w:rtl/>
        </w:rPr>
        <w:t xml:space="preserve">בזכותו </w:t>
      </w:r>
      <w:bookmarkStart w:id="20143" w:name="_ETM_Q39_693400"/>
      <w:bookmarkEnd w:id="20143"/>
      <w:r>
        <w:rPr>
          <w:rFonts w:hint="cs"/>
          <w:rtl/>
        </w:rPr>
        <w:t xml:space="preserve">ישראל </w:t>
      </w:r>
      <w:bookmarkStart w:id="20144" w:name="_ETM_Q39_694030"/>
      <w:bookmarkEnd w:id="20144"/>
      <w:r>
        <w:rPr>
          <w:rFonts w:hint="cs"/>
          <w:rtl/>
        </w:rPr>
        <w:t xml:space="preserve">הפכה </w:t>
      </w:r>
      <w:bookmarkStart w:id="20145" w:name="_ETM_Q39_694420"/>
      <w:bookmarkEnd w:id="20145"/>
      <w:r>
        <w:rPr>
          <w:rFonts w:hint="cs"/>
          <w:rtl/>
        </w:rPr>
        <w:t xml:space="preserve">להיות </w:t>
      </w:r>
      <w:bookmarkStart w:id="20146" w:name="_ETM_Q39_695050"/>
      <w:bookmarkEnd w:id="20146"/>
      <w:r>
        <w:rPr>
          <w:rFonts w:hint="cs"/>
          <w:rtl/>
        </w:rPr>
        <w:t>לשווי</w:t>
      </w:r>
      <w:r w:rsidR="005B6090">
        <w:rPr>
          <w:rFonts w:hint="cs"/>
          <w:rtl/>
        </w:rPr>
        <w:t>י</w:t>
      </w:r>
      <w:r>
        <w:rPr>
          <w:rFonts w:hint="cs"/>
          <w:rtl/>
        </w:rPr>
        <w:t xml:space="preserve">ץ </w:t>
      </w:r>
      <w:bookmarkStart w:id="20147" w:name="_ETM_Q39_695740"/>
      <w:bookmarkEnd w:id="20147"/>
      <w:r>
        <w:rPr>
          <w:rFonts w:hint="cs"/>
          <w:rtl/>
        </w:rPr>
        <w:t xml:space="preserve">של </w:t>
      </w:r>
      <w:bookmarkStart w:id="20148" w:name="_ETM_Q39_695920"/>
      <w:bookmarkEnd w:id="20148"/>
      <w:r>
        <w:rPr>
          <w:rFonts w:hint="cs"/>
          <w:rtl/>
        </w:rPr>
        <w:t xml:space="preserve">המזרח </w:t>
      </w:r>
      <w:bookmarkStart w:id="20149" w:name="_ETM_Q39_696429"/>
      <w:bookmarkEnd w:id="20149"/>
      <w:r>
        <w:rPr>
          <w:rFonts w:hint="cs"/>
          <w:rtl/>
        </w:rPr>
        <w:t xml:space="preserve">התיכון, אכבר </w:t>
      </w:r>
      <w:bookmarkStart w:id="20150" w:name="_ETM_Q39_698079"/>
      <w:bookmarkStart w:id="20151" w:name="_ETM_Q39_698500"/>
      <w:bookmarkEnd w:id="20150"/>
      <w:bookmarkEnd w:id="20151"/>
      <w:r>
        <w:rPr>
          <w:rFonts w:hint="cs"/>
          <w:rtl/>
        </w:rPr>
        <w:t xml:space="preserve">בעל </w:t>
      </w:r>
      <w:bookmarkStart w:id="20152" w:name="_ETM_Q39_698859"/>
      <w:bookmarkEnd w:id="20152"/>
      <w:r>
        <w:rPr>
          <w:rFonts w:hint="cs"/>
          <w:rtl/>
        </w:rPr>
        <w:t xml:space="preserve">בית </w:t>
      </w:r>
      <w:bookmarkStart w:id="20153" w:name="_ETM_Q39_699280"/>
      <w:bookmarkEnd w:id="20153"/>
      <w:r>
        <w:rPr>
          <w:rFonts w:hint="cs"/>
          <w:rtl/>
        </w:rPr>
        <w:t xml:space="preserve">יש </w:t>
      </w:r>
      <w:bookmarkStart w:id="20154" w:name="_ETM_Q39_699519"/>
      <w:bookmarkEnd w:id="20154"/>
      <w:r>
        <w:rPr>
          <w:rFonts w:hint="cs"/>
          <w:rtl/>
        </w:rPr>
        <w:t xml:space="preserve">לנו, </w:t>
      </w:r>
      <w:bookmarkStart w:id="20155" w:name="_ETM_Q39_700150"/>
      <w:bookmarkEnd w:id="20155"/>
      <w:r>
        <w:rPr>
          <w:rFonts w:hint="cs"/>
          <w:rtl/>
        </w:rPr>
        <w:t>גבר</w:t>
      </w:r>
      <w:bookmarkStart w:id="20156" w:name="_ETM_Q39_700719"/>
      <w:bookmarkEnd w:id="20156"/>
      <w:r>
        <w:rPr>
          <w:rFonts w:hint="cs"/>
          <w:rtl/>
        </w:rPr>
        <w:t>-גבר.</w:t>
      </w:r>
    </w:p>
    <w:p w:rsidR="004824FD" w:rsidRDefault="004824FD" w:rsidP="004824FD">
      <w:pPr>
        <w:rPr>
          <w:rtl/>
        </w:rPr>
      </w:pPr>
    </w:p>
    <w:p w:rsidR="004824FD" w:rsidRDefault="004824FD" w:rsidP="004824FD">
      <w:pPr>
        <w:rPr>
          <w:rtl/>
        </w:rPr>
      </w:pPr>
      <w:bookmarkStart w:id="20157" w:name="_ETM_Q39_703000"/>
      <w:bookmarkStart w:id="20158" w:name="_ETM_Q39_701290"/>
      <w:bookmarkEnd w:id="20157"/>
      <w:bookmarkEnd w:id="20158"/>
      <w:r>
        <w:rPr>
          <w:rFonts w:hint="cs"/>
          <w:rtl/>
        </w:rPr>
        <w:t xml:space="preserve">אבל </w:t>
      </w:r>
      <w:bookmarkStart w:id="20159" w:name="_ETM_Q39_702620"/>
      <w:bookmarkEnd w:id="20159"/>
      <w:r>
        <w:rPr>
          <w:rFonts w:hint="cs"/>
          <w:rtl/>
        </w:rPr>
        <w:t xml:space="preserve">אני </w:t>
      </w:r>
      <w:bookmarkStart w:id="20160" w:name="_ETM_Q39_702830"/>
      <w:bookmarkEnd w:id="20160"/>
      <w:r>
        <w:rPr>
          <w:rFonts w:hint="cs"/>
          <w:rtl/>
        </w:rPr>
        <w:t xml:space="preserve">שוב </w:t>
      </w:r>
      <w:bookmarkStart w:id="20161" w:name="_ETM_Q39_703070"/>
      <w:bookmarkEnd w:id="20161"/>
      <w:r>
        <w:rPr>
          <w:rFonts w:hint="cs"/>
          <w:rtl/>
        </w:rPr>
        <w:t xml:space="preserve">שואלת: </w:t>
      </w:r>
      <w:bookmarkStart w:id="20162" w:name="_ETM_Q39_704040"/>
      <w:bookmarkStart w:id="20163" w:name="_ETM_Q39_704999"/>
      <w:bookmarkStart w:id="20164" w:name="_ETM_Q39_705329"/>
      <w:bookmarkEnd w:id="20162"/>
      <w:bookmarkEnd w:id="20163"/>
      <w:bookmarkEnd w:id="20164"/>
      <w:r>
        <w:rPr>
          <w:rFonts w:hint="cs"/>
          <w:rtl/>
        </w:rPr>
        <w:t xml:space="preserve">מי מושל? </w:t>
      </w:r>
      <w:bookmarkStart w:id="20165" w:name="_ETM_Q39_706169"/>
      <w:bookmarkStart w:id="20166" w:name="_ETM_Q39_706809"/>
      <w:bookmarkEnd w:id="20165"/>
      <w:bookmarkEnd w:id="20166"/>
      <w:r>
        <w:rPr>
          <w:rFonts w:hint="cs"/>
          <w:rtl/>
        </w:rPr>
        <w:t xml:space="preserve">אני </w:t>
      </w:r>
      <w:bookmarkStart w:id="20167" w:name="_ETM_Q39_707080"/>
      <w:bookmarkEnd w:id="20167"/>
      <w:r>
        <w:rPr>
          <w:rFonts w:hint="cs"/>
          <w:rtl/>
        </w:rPr>
        <w:t xml:space="preserve">יודעת, </w:t>
      </w:r>
      <w:bookmarkStart w:id="20168" w:name="_ETM_Q39_707739"/>
      <w:bookmarkEnd w:id="20168"/>
      <w:r>
        <w:rPr>
          <w:rFonts w:hint="cs"/>
          <w:rtl/>
        </w:rPr>
        <w:t xml:space="preserve">אני </w:t>
      </w:r>
      <w:bookmarkStart w:id="20169" w:name="_ETM_Q39_707980"/>
      <w:bookmarkEnd w:id="20169"/>
      <w:r>
        <w:rPr>
          <w:rFonts w:hint="cs"/>
          <w:rtl/>
        </w:rPr>
        <w:t xml:space="preserve">יודעת, </w:t>
      </w:r>
      <w:bookmarkStart w:id="20170" w:name="_ETM_Q39_708459"/>
      <w:bookmarkEnd w:id="20170"/>
      <w:r>
        <w:rPr>
          <w:rFonts w:hint="cs"/>
          <w:rtl/>
        </w:rPr>
        <w:t xml:space="preserve">סמוטריץ'. </w:t>
      </w:r>
      <w:bookmarkStart w:id="20171" w:name="_ETM_Q39_709650"/>
      <w:bookmarkEnd w:id="20171"/>
      <w:r>
        <w:rPr>
          <w:rFonts w:hint="cs"/>
          <w:rtl/>
        </w:rPr>
        <w:t xml:space="preserve">סמוטריץ' </w:t>
      </w:r>
      <w:bookmarkStart w:id="20172" w:name="_ETM_Q39_710519"/>
      <w:bookmarkEnd w:id="20172"/>
      <w:r>
        <w:rPr>
          <w:rFonts w:hint="cs"/>
          <w:rtl/>
        </w:rPr>
        <w:t xml:space="preserve">הוא </w:t>
      </w:r>
      <w:bookmarkStart w:id="20173" w:name="_ETM_Q39_710969"/>
      <w:bookmarkEnd w:id="20173"/>
      <w:r>
        <w:rPr>
          <w:rFonts w:hint="cs"/>
          <w:rtl/>
        </w:rPr>
        <w:t xml:space="preserve">מושל. </w:t>
      </w:r>
      <w:bookmarkStart w:id="20174" w:name="_ETM_Q39_712059"/>
      <w:bookmarkEnd w:id="20174"/>
      <w:r>
        <w:rPr>
          <w:rFonts w:hint="cs"/>
          <w:rtl/>
        </w:rPr>
        <w:t xml:space="preserve">איזה </w:t>
      </w:r>
      <w:bookmarkStart w:id="20175" w:name="_ETM_Q39_712510"/>
      <w:bookmarkEnd w:id="20175"/>
      <w:r>
        <w:rPr>
          <w:rFonts w:hint="cs"/>
          <w:rtl/>
        </w:rPr>
        <w:t xml:space="preserve">כבוד </w:t>
      </w:r>
      <w:bookmarkStart w:id="20176" w:name="_ETM_Q39_712929"/>
      <w:bookmarkEnd w:id="20176"/>
      <w:r>
        <w:rPr>
          <w:rFonts w:hint="cs"/>
          <w:rtl/>
        </w:rPr>
        <w:t xml:space="preserve">השר </w:t>
      </w:r>
      <w:bookmarkStart w:id="20177" w:name="_ETM_Q39_713319"/>
      <w:bookmarkEnd w:id="20177"/>
      <w:r>
        <w:rPr>
          <w:rFonts w:hint="cs"/>
          <w:rtl/>
        </w:rPr>
        <w:t xml:space="preserve">יש </w:t>
      </w:r>
      <w:bookmarkStart w:id="20178" w:name="_ETM_Q39_713500"/>
      <w:bookmarkEnd w:id="20178"/>
      <w:r>
        <w:rPr>
          <w:rFonts w:hint="cs"/>
          <w:rtl/>
        </w:rPr>
        <w:t xml:space="preserve">לנו, </w:t>
      </w:r>
      <w:bookmarkStart w:id="20179" w:name="_ETM_Q39_713980"/>
      <w:bookmarkEnd w:id="20179"/>
      <w:r>
        <w:rPr>
          <w:rFonts w:hint="cs"/>
          <w:rtl/>
        </w:rPr>
        <w:t xml:space="preserve">ביד </w:t>
      </w:r>
      <w:bookmarkStart w:id="20180" w:name="_ETM_Q39_714459"/>
      <w:bookmarkEnd w:id="20180"/>
      <w:r>
        <w:rPr>
          <w:rFonts w:hint="cs"/>
          <w:rtl/>
        </w:rPr>
        <w:t xml:space="preserve">רמה </w:t>
      </w:r>
      <w:bookmarkStart w:id="20181" w:name="_ETM_Q39_714940"/>
      <w:bookmarkEnd w:id="20181"/>
      <w:r>
        <w:rPr>
          <w:rFonts w:hint="cs"/>
          <w:rtl/>
        </w:rPr>
        <w:t xml:space="preserve">הוא </w:t>
      </w:r>
      <w:bookmarkStart w:id="20182" w:name="_ETM_Q39_715059"/>
      <w:bookmarkEnd w:id="20182"/>
      <w:r>
        <w:rPr>
          <w:rFonts w:hint="cs"/>
          <w:rtl/>
        </w:rPr>
        <w:t xml:space="preserve">מנהל </w:t>
      </w:r>
      <w:bookmarkStart w:id="20183" w:name="_ETM_Q39_715599"/>
      <w:bookmarkEnd w:id="20183"/>
      <w:r>
        <w:rPr>
          <w:rFonts w:hint="cs"/>
          <w:rtl/>
        </w:rPr>
        <w:t xml:space="preserve">את </w:t>
      </w:r>
      <w:bookmarkStart w:id="20184" w:name="_ETM_Q39_715780"/>
      <w:bookmarkEnd w:id="20184"/>
      <w:r>
        <w:rPr>
          <w:rFonts w:hint="cs"/>
          <w:rtl/>
        </w:rPr>
        <w:t xml:space="preserve">כלכלת </w:t>
      </w:r>
      <w:bookmarkStart w:id="20185" w:name="_ETM_Q39_716500"/>
      <w:bookmarkEnd w:id="20185"/>
      <w:r>
        <w:rPr>
          <w:rFonts w:hint="cs"/>
          <w:rtl/>
        </w:rPr>
        <w:t xml:space="preserve">ישראל. </w:t>
      </w:r>
      <w:bookmarkStart w:id="20186" w:name="_ETM_Q39_717459"/>
      <w:bookmarkEnd w:id="20186"/>
      <w:r>
        <w:rPr>
          <w:rFonts w:hint="cs"/>
          <w:rtl/>
        </w:rPr>
        <w:t xml:space="preserve">איזה </w:t>
      </w:r>
      <w:bookmarkStart w:id="20187" w:name="_ETM_Q39_717819"/>
      <w:bookmarkEnd w:id="20187"/>
      <w:r>
        <w:rPr>
          <w:rFonts w:hint="cs"/>
          <w:rtl/>
        </w:rPr>
        <w:t xml:space="preserve">הישגים </w:t>
      </w:r>
      <w:bookmarkStart w:id="20188" w:name="_ETM_Q39_718300"/>
      <w:bookmarkEnd w:id="20188"/>
      <w:r>
        <w:rPr>
          <w:rFonts w:hint="cs"/>
          <w:rtl/>
        </w:rPr>
        <w:t xml:space="preserve">מרשימים </w:t>
      </w:r>
      <w:bookmarkStart w:id="20189" w:name="_ETM_Q39_718870"/>
      <w:bookmarkEnd w:id="20189"/>
      <w:r>
        <w:rPr>
          <w:rFonts w:hint="cs"/>
          <w:rtl/>
        </w:rPr>
        <w:t xml:space="preserve">הוא </w:t>
      </w:r>
      <w:bookmarkStart w:id="20190" w:name="_ETM_Q39_718959"/>
      <w:bookmarkEnd w:id="20190"/>
      <w:r>
        <w:rPr>
          <w:rFonts w:hint="cs"/>
          <w:rtl/>
        </w:rPr>
        <w:t xml:space="preserve">הביא </w:t>
      </w:r>
      <w:bookmarkStart w:id="20191" w:name="_ETM_Q39_719260"/>
      <w:bookmarkEnd w:id="20191"/>
      <w:r>
        <w:rPr>
          <w:rFonts w:hint="cs"/>
          <w:rtl/>
        </w:rPr>
        <w:t xml:space="preserve">לפה. </w:t>
      </w:r>
      <w:bookmarkStart w:id="20192" w:name="_ETM_Q39_720109"/>
      <w:bookmarkEnd w:id="20192"/>
      <w:r>
        <w:rPr>
          <w:rFonts w:hint="cs"/>
          <w:rtl/>
        </w:rPr>
        <w:t xml:space="preserve">בחצי </w:t>
      </w:r>
      <w:bookmarkStart w:id="20193" w:name="_ETM_Q39_720650"/>
      <w:bookmarkEnd w:id="20193"/>
      <w:r>
        <w:rPr>
          <w:rFonts w:hint="cs"/>
          <w:rtl/>
        </w:rPr>
        <w:t xml:space="preserve">שנה </w:t>
      </w:r>
      <w:bookmarkStart w:id="20194" w:name="_ETM_Q39_721189"/>
      <w:bookmarkEnd w:id="20194"/>
      <w:r>
        <w:rPr>
          <w:rFonts w:hint="cs"/>
          <w:rtl/>
        </w:rPr>
        <w:t xml:space="preserve">הוא </w:t>
      </w:r>
      <w:bookmarkStart w:id="20195" w:name="_ETM_Q39_721340"/>
      <w:bookmarkEnd w:id="20195"/>
      <w:r>
        <w:rPr>
          <w:rFonts w:hint="cs"/>
          <w:rtl/>
        </w:rPr>
        <w:t xml:space="preserve">הוביל </w:t>
      </w:r>
      <w:bookmarkStart w:id="20196" w:name="_ETM_Q39_721730"/>
      <w:bookmarkEnd w:id="20196"/>
      <w:r>
        <w:rPr>
          <w:rFonts w:hint="cs"/>
          <w:rtl/>
        </w:rPr>
        <w:t xml:space="preserve">את </w:t>
      </w:r>
      <w:bookmarkStart w:id="20197" w:name="_ETM_Q39_721819"/>
      <w:bookmarkEnd w:id="20197"/>
      <w:r>
        <w:rPr>
          <w:rFonts w:hint="cs"/>
          <w:rtl/>
        </w:rPr>
        <w:t xml:space="preserve">ישראל </w:t>
      </w:r>
      <w:bookmarkStart w:id="20198" w:name="_ETM_Q39_722179"/>
      <w:bookmarkEnd w:id="20198"/>
      <w:r>
        <w:rPr>
          <w:rFonts w:hint="cs"/>
          <w:rtl/>
        </w:rPr>
        <w:t xml:space="preserve">לשפל </w:t>
      </w:r>
      <w:bookmarkStart w:id="20199" w:name="_ETM_Q39_722840"/>
      <w:bookmarkEnd w:id="20199"/>
      <w:r>
        <w:rPr>
          <w:rFonts w:hint="cs"/>
          <w:rtl/>
        </w:rPr>
        <w:t xml:space="preserve">חסר </w:t>
      </w:r>
      <w:bookmarkStart w:id="20200" w:name="_ETM_Q39_723290"/>
      <w:bookmarkEnd w:id="20200"/>
      <w:r>
        <w:rPr>
          <w:rFonts w:hint="cs"/>
          <w:rtl/>
        </w:rPr>
        <w:t xml:space="preserve">תקדים. </w:t>
      </w:r>
      <w:bookmarkStart w:id="20201" w:name="_ETM_Q39_724510"/>
      <w:bookmarkEnd w:id="20201"/>
      <w:r>
        <w:rPr>
          <w:rFonts w:hint="cs"/>
          <w:rtl/>
        </w:rPr>
        <w:t xml:space="preserve">עזבו </w:t>
      </w:r>
      <w:bookmarkStart w:id="20202" w:name="_ETM_Q39_724870"/>
      <w:bookmarkEnd w:id="20202"/>
      <w:r>
        <w:rPr>
          <w:rFonts w:hint="cs"/>
          <w:rtl/>
        </w:rPr>
        <w:t xml:space="preserve">את </w:t>
      </w:r>
      <w:bookmarkStart w:id="20203" w:name="_ETM_Q39_725019"/>
      <w:bookmarkEnd w:id="20203"/>
      <w:r>
        <w:rPr>
          <w:rFonts w:hint="cs"/>
          <w:rtl/>
        </w:rPr>
        <w:t xml:space="preserve">השקל </w:t>
      </w:r>
      <w:bookmarkStart w:id="20204" w:name="_ETM_Q39_725739"/>
      <w:bookmarkEnd w:id="20204"/>
      <w:r>
        <w:rPr>
          <w:rFonts w:hint="cs"/>
          <w:rtl/>
        </w:rPr>
        <w:t xml:space="preserve">שמתרסק, </w:t>
      </w:r>
      <w:bookmarkStart w:id="20205" w:name="_ETM_Q39_726730"/>
      <w:bookmarkStart w:id="20206" w:name="_ETM_Q39_726970"/>
      <w:bookmarkEnd w:id="20205"/>
      <w:bookmarkEnd w:id="20206"/>
      <w:r>
        <w:rPr>
          <w:rFonts w:hint="cs"/>
          <w:rtl/>
        </w:rPr>
        <w:t xml:space="preserve">התרסקות ההייטק, </w:t>
      </w:r>
      <w:bookmarkStart w:id="20207" w:name="_ETM_Q39_727809"/>
      <w:bookmarkStart w:id="20208" w:name="_ETM_Q39_728379"/>
      <w:bookmarkEnd w:id="20207"/>
      <w:bookmarkEnd w:id="20208"/>
      <w:r>
        <w:rPr>
          <w:rFonts w:hint="cs"/>
          <w:rtl/>
        </w:rPr>
        <w:t xml:space="preserve">ההשקעות, </w:t>
      </w:r>
      <w:bookmarkStart w:id="20209" w:name="_ETM_Q39_729489"/>
      <w:bookmarkEnd w:id="20209"/>
      <w:r>
        <w:rPr>
          <w:rFonts w:hint="cs"/>
          <w:rtl/>
        </w:rPr>
        <w:t xml:space="preserve">המשקיעים </w:t>
      </w:r>
      <w:bookmarkStart w:id="20210" w:name="_ETM_Q39_730239"/>
      <w:bookmarkEnd w:id="20210"/>
      <w:r>
        <w:rPr>
          <w:rFonts w:hint="cs"/>
          <w:rtl/>
        </w:rPr>
        <w:t xml:space="preserve">שבורחים. </w:t>
      </w:r>
      <w:bookmarkStart w:id="20211" w:name="_ETM_Q39_731610"/>
      <w:bookmarkEnd w:id="20211"/>
      <w:r>
        <w:rPr>
          <w:rFonts w:hint="cs"/>
          <w:rtl/>
        </w:rPr>
        <w:t xml:space="preserve">הכי </w:t>
      </w:r>
      <w:bookmarkStart w:id="20212" w:name="_ETM_Q39_731970"/>
      <w:bookmarkEnd w:id="20212"/>
      <w:r>
        <w:rPr>
          <w:rFonts w:hint="cs"/>
          <w:rtl/>
        </w:rPr>
        <w:t xml:space="preserve">חשוב </w:t>
      </w:r>
      <w:bookmarkStart w:id="20213" w:name="_ETM_Q39_732600"/>
      <w:bookmarkEnd w:id="20213"/>
      <w:r>
        <w:rPr>
          <w:rFonts w:hint="cs"/>
          <w:rtl/>
        </w:rPr>
        <w:t xml:space="preserve">אלה אזרחי </w:t>
      </w:r>
      <w:bookmarkStart w:id="20214" w:name="_ETM_Q39_733470"/>
      <w:bookmarkEnd w:id="20214"/>
      <w:r>
        <w:rPr>
          <w:rFonts w:hint="cs"/>
          <w:rtl/>
        </w:rPr>
        <w:t xml:space="preserve">מדינת </w:t>
      </w:r>
      <w:bookmarkStart w:id="20215" w:name="_ETM_Q39_734069"/>
      <w:bookmarkEnd w:id="20215"/>
      <w:r>
        <w:rPr>
          <w:rFonts w:hint="cs"/>
          <w:rtl/>
        </w:rPr>
        <w:t xml:space="preserve">ישראל, </w:t>
      </w:r>
      <w:bookmarkStart w:id="20216" w:name="_ETM_Q39_734910"/>
      <w:bookmarkEnd w:id="20216"/>
      <w:r>
        <w:rPr>
          <w:rFonts w:hint="cs"/>
          <w:rtl/>
        </w:rPr>
        <w:t xml:space="preserve">שבכל </w:t>
      </w:r>
      <w:bookmarkStart w:id="20217" w:name="_ETM_Q39_735600"/>
      <w:bookmarkEnd w:id="20217"/>
      <w:r>
        <w:rPr>
          <w:rFonts w:hint="cs"/>
          <w:rtl/>
        </w:rPr>
        <w:t xml:space="preserve">בוקר </w:t>
      </w:r>
      <w:bookmarkStart w:id="20218" w:name="_ETM_Q39_735900"/>
      <w:bookmarkEnd w:id="20218"/>
      <w:r>
        <w:rPr>
          <w:rFonts w:hint="cs"/>
          <w:rtl/>
        </w:rPr>
        <w:t xml:space="preserve">עם ברכות השחר שלהם </w:t>
      </w:r>
      <w:bookmarkStart w:id="20219" w:name="_ETM_Q39_736110"/>
      <w:bookmarkStart w:id="20220" w:name="_ETM_Q39_736199"/>
      <w:bookmarkStart w:id="20221" w:name="_ETM_Q39_736710"/>
      <w:bookmarkStart w:id="20222" w:name="_ETM_Q39_737250"/>
      <w:bookmarkStart w:id="20223" w:name="_ETM_Q39_737940"/>
      <w:bookmarkStart w:id="20224" w:name="_ETM_Q39_738909"/>
      <w:bookmarkStart w:id="20225" w:name="_ETM_Q39_739059"/>
      <w:bookmarkEnd w:id="20219"/>
      <w:bookmarkEnd w:id="20220"/>
      <w:bookmarkEnd w:id="20221"/>
      <w:bookmarkEnd w:id="20222"/>
      <w:bookmarkEnd w:id="20223"/>
      <w:bookmarkEnd w:id="20224"/>
      <w:bookmarkEnd w:id="20225"/>
      <w:r>
        <w:rPr>
          <w:rFonts w:hint="cs"/>
          <w:rtl/>
        </w:rPr>
        <w:t xml:space="preserve">מודים למושל </w:t>
      </w:r>
      <w:bookmarkStart w:id="20226" w:name="_ETM_Q39_739629"/>
      <w:bookmarkEnd w:id="20226"/>
      <w:r>
        <w:rPr>
          <w:rFonts w:hint="cs"/>
          <w:rtl/>
        </w:rPr>
        <w:t xml:space="preserve">סמוטריץ' </w:t>
      </w:r>
      <w:bookmarkStart w:id="20227" w:name="_ETM_Q39_740979"/>
      <w:bookmarkEnd w:id="20227"/>
      <w:r>
        <w:rPr>
          <w:rFonts w:hint="cs"/>
          <w:rtl/>
        </w:rPr>
        <w:t>כ</w:t>
      </w:r>
      <w:bookmarkStart w:id="20228" w:name="_ETM_Q39_741159"/>
      <w:bookmarkEnd w:id="20228"/>
      <w:r>
        <w:rPr>
          <w:rFonts w:hint="cs"/>
          <w:rtl/>
        </w:rPr>
        <w:t xml:space="preserve">שהם </w:t>
      </w:r>
      <w:bookmarkStart w:id="20229" w:name="_ETM_Q39_741250"/>
      <w:bookmarkEnd w:id="20229"/>
      <w:r>
        <w:rPr>
          <w:rFonts w:hint="cs"/>
          <w:rtl/>
        </w:rPr>
        <w:t xml:space="preserve">מקבלים </w:t>
      </w:r>
      <w:bookmarkStart w:id="20230" w:name="_ETM_Q39_741759"/>
      <w:bookmarkEnd w:id="20230"/>
      <w:r>
        <w:rPr>
          <w:rFonts w:hint="cs"/>
          <w:rtl/>
        </w:rPr>
        <w:t xml:space="preserve">את </w:t>
      </w:r>
      <w:bookmarkStart w:id="20231" w:name="_ETM_Q39_741909"/>
      <w:bookmarkEnd w:id="20231"/>
      <w:r>
        <w:rPr>
          <w:rFonts w:hint="cs"/>
          <w:rtl/>
        </w:rPr>
        <w:t xml:space="preserve">הטלפון </w:t>
      </w:r>
      <w:bookmarkStart w:id="20232" w:name="_ETM_Q39_742539"/>
      <w:bookmarkEnd w:id="20232"/>
      <w:r>
        <w:rPr>
          <w:rFonts w:hint="cs"/>
          <w:rtl/>
        </w:rPr>
        <w:t xml:space="preserve">מהבנק, </w:t>
      </w:r>
      <w:bookmarkStart w:id="20233" w:name="_ETM_Q39_743650"/>
      <w:bookmarkEnd w:id="20233"/>
      <w:r>
        <w:rPr>
          <w:rFonts w:hint="cs"/>
          <w:rtl/>
        </w:rPr>
        <w:t xml:space="preserve">וללא </w:t>
      </w:r>
      <w:bookmarkStart w:id="20234" w:name="_ETM_Q39_744220"/>
      <w:bookmarkEnd w:id="20234"/>
      <w:r>
        <w:rPr>
          <w:rFonts w:hint="cs"/>
          <w:rtl/>
        </w:rPr>
        <w:t xml:space="preserve">ספק </w:t>
      </w:r>
      <w:bookmarkStart w:id="20235" w:name="_ETM_Q39_745090"/>
      <w:bookmarkEnd w:id="20235"/>
      <w:r>
        <w:rPr>
          <w:rFonts w:hint="cs"/>
          <w:rtl/>
        </w:rPr>
        <w:t xml:space="preserve">הם </w:t>
      </w:r>
      <w:bookmarkStart w:id="20236" w:name="_ETM_Q39_745240"/>
      <w:bookmarkEnd w:id="20236"/>
      <w:r>
        <w:rPr>
          <w:rFonts w:hint="cs"/>
          <w:rtl/>
        </w:rPr>
        <w:t xml:space="preserve">גם </w:t>
      </w:r>
      <w:bookmarkStart w:id="20237" w:name="_ETM_Q39_745450"/>
      <w:bookmarkEnd w:id="20237"/>
      <w:r>
        <w:rPr>
          <w:rFonts w:hint="cs"/>
          <w:rtl/>
        </w:rPr>
        <w:t xml:space="preserve">מברכים </w:t>
      </w:r>
      <w:bookmarkStart w:id="20238" w:name="_ETM_Q39_746140"/>
      <w:bookmarkEnd w:id="20238"/>
      <w:r>
        <w:rPr>
          <w:rFonts w:hint="cs"/>
          <w:rtl/>
        </w:rPr>
        <w:t xml:space="preserve">את </w:t>
      </w:r>
      <w:bookmarkStart w:id="20239" w:name="_ETM_Q39_746290"/>
      <w:bookmarkEnd w:id="20239"/>
      <w:r>
        <w:rPr>
          <w:rFonts w:hint="cs"/>
          <w:rtl/>
        </w:rPr>
        <w:t xml:space="preserve">כבוד </w:t>
      </w:r>
      <w:bookmarkStart w:id="20240" w:name="_ETM_Q39_746679"/>
      <w:bookmarkEnd w:id="20240"/>
      <w:r>
        <w:rPr>
          <w:rFonts w:hint="cs"/>
          <w:rtl/>
        </w:rPr>
        <w:t xml:space="preserve">השר </w:t>
      </w:r>
      <w:bookmarkStart w:id="20241" w:name="_ETM_Q39_747460"/>
      <w:bookmarkEnd w:id="20241"/>
      <w:r>
        <w:rPr>
          <w:rFonts w:hint="cs"/>
          <w:rtl/>
        </w:rPr>
        <w:t xml:space="preserve">כשהם </w:t>
      </w:r>
      <w:bookmarkStart w:id="20242" w:name="_ETM_Q39_747790"/>
      <w:bookmarkEnd w:id="20242"/>
      <w:r>
        <w:rPr>
          <w:rFonts w:hint="cs"/>
          <w:rtl/>
        </w:rPr>
        <w:t xml:space="preserve">יוצאים </w:t>
      </w:r>
      <w:bookmarkStart w:id="20243" w:name="_ETM_Q39_748270"/>
      <w:bookmarkEnd w:id="20243"/>
      <w:r>
        <w:rPr>
          <w:rFonts w:hint="cs"/>
          <w:rtl/>
        </w:rPr>
        <w:t xml:space="preserve">מהסופרמרקט </w:t>
      </w:r>
      <w:bookmarkStart w:id="20244" w:name="_ETM_Q39_749980"/>
      <w:bookmarkStart w:id="20245" w:name="_ETM_Q39_750280"/>
      <w:bookmarkEnd w:id="20244"/>
      <w:bookmarkEnd w:id="20245"/>
      <w:r>
        <w:rPr>
          <w:rFonts w:hint="cs"/>
          <w:rtl/>
        </w:rPr>
        <w:t xml:space="preserve">בלי </w:t>
      </w:r>
      <w:bookmarkStart w:id="20246" w:name="_ETM_Q39_750550"/>
      <w:bookmarkStart w:id="20247" w:name="_ETM_Q39_750820"/>
      <w:bookmarkEnd w:id="20246"/>
      <w:bookmarkEnd w:id="20247"/>
      <w:r>
        <w:rPr>
          <w:rFonts w:hint="cs"/>
          <w:rtl/>
        </w:rPr>
        <w:t xml:space="preserve">הקניות </w:t>
      </w:r>
      <w:bookmarkStart w:id="20248" w:name="_ETM_Q39_751270"/>
      <w:bookmarkEnd w:id="20248"/>
      <w:r>
        <w:rPr>
          <w:rFonts w:hint="cs"/>
          <w:rtl/>
        </w:rPr>
        <w:t xml:space="preserve">שהם </w:t>
      </w:r>
      <w:bookmarkStart w:id="20249" w:name="_ETM_Q39_751510"/>
      <w:bookmarkEnd w:id="20249"/>
      <w:r>
        <w:rPr>
          <w:rFonts w:hint="cs"/>
          <w:rtl/>
        </w:rPr>
        <w:t xml:space="preserve">רצו </w:t>
      </w:r>
      <w:bookmarkStart w:id="20250" w:name="_ETM_Q39_751840"/>
      <w:bookmarkEnd w:id="20250"/>
      <w:r>
        <w:rPr>
          <w:rFonts w:hint="cs"/>
          <w:rtl/>
        </w:rPr>
        <w:t xml:space="preserve">לקנות, </w:t>
      </w:r>
      <w:bookmarkStart w:id="20251" w:name="_ETM_Q39_752200"/>
      <w:bookmarkEnd w:id="20251"/>
      <w:r>
        <w:rPr>
          <w:rFonts w:hint="cs"/>
          <w:rtl/>
        </w:rPr>
        <w:t xml:space="preserve">כי </w:t>
      </w:r>
      <w:bookmarkStart w:id="20252" w:name="_ETM_Q39_752350"/>
      <w:bookmarkEnd w:id="20252"/>
      <w:r>
        <w:rPr>
          <w:rFonts w:hint="cs"/>
          <w:rtl/>
        </w:rPr>
        <w:t xml:space="preserve">אין </w:t>
      </w:r>
      <w:bookmarkStart w:id="20253" w:name="_ETM_Q39_752500"/>
      <w:bookmarkEnd w:id="20253"/>
      <w:r>
        <w:rPr>
          <w:rFonts w:hint="cs"/>
          <w:rtl/>
        </w:rPr>
        <w:t xml:space="preserve">להם </w:t>
      </w:r>
      <w:bookmarkStart w:id="20254" w:name="_ETM_Q39_752710"/>
      <w:bookmarkEnd w:id="20254"/>
      <w:r>
        <w:rPr>
          <w:rFonts w:hint="cs"/>
          <w:rtl/>
        </w:rPr>
        <w:t xml:space="preserve">כסף. </w:t>
      </w:r>
      <w:bookmarkStart w:id="20255" w:name="_ETM_Q39_753700"/>
      <w:bookmarkEnd w:id="20255"/>
      <w:r>
        <w:rPr>
          <w:rFonts w:hint="cs"/>
          <w:rtl/>
        </w:rPr>
        <w:t xml:space="preserve">אחלה, </w:t>
      </w:r>
      <w:bookmarkStart w:id="20256" w:name="_ETM_Q39_755090"/>
      <w:bookmarkEnd w:id="20256"/>
      <w:r>
        <w:rPr>
          <w:rFonts w:hint="cs"/>
          <w:rtl/>
        </w:rPr>
        <w:t xml:space="preserve">אחלה, </w:t>
      </w:r>
      <w:bookmarkStart w:id="20257" w:name="_ETM_Q39_755870"/>
      <w:bookmarkEnd w:id="20257"/>
      <w:r>
        <w:rPr>
          <w:rFonts w:hint="cs"/>
          <w:rtl/>
        </w:rPr>
        <w:t xml:space="preserve">אחלה </w:t>
      </w:r>
      <w:bookmarkStart w:id="20258" w:name="_ETM_Q39_756320"/>
      <w:bookmarkEnd w:id="20258"/>
      <w:r>
        <w:rPr>
          <w:rFonts w:hint="cs"/>
          <w:rtl/>
        </w:rPr>
        <w:t>סמוטריץ'.</w:t>
      </w:r>
    </w:p>
    <w:p w:rsidR="004824FD" w:rsidRDefault="004824FD" w:rsidP="004824FD">
      <w:pPr>
        <w:rPr>
          <w:rtl/>
        </w:rPr>
      </w:pPr>
    </w:p>
    <w:p w:rsidR="004824FD" w:rsidRDefault="004824FD" w:rsidP="004824FD">
      <w:pPr>
        <w:rPr>
          <w:rtl/>
        </w:rPr>
      </w:pPr>
      <w:bookmarkStart w:id="20259" w:name="_ETM_Q39_759000"/>
      <w:bookmarkStart w:id="20260" w:name="_ETM_Q39_756979"/>
      <w:bookmarkEnd w:id="20259"/>
      <w:bookmarkEnd w:id="20260"/>
      <w:r>
        <w:rPr>
          <w:rFonts w:hint="cs"/>
          <w:rtl/>
        </w:rPr>
        <w:t xml:space="preserve">אבל – </w:t>
      </w:r>
      <w:bookmarkStart w:id="20261" w:name="_ETM_Q39_757910"/>
      <w:bookmarkEnd w:id="20261"/>
      <w:r>
        <w:rPr>
          <w:rFonts w:hint="cs"/>
          <w:rtl/>
        </w:rPr>
        <w:t xml:space="preserve">משילות, הם הבטיחו משילות. אז מי </w:t>
      </w:r>
      <w:bookmarkStart w:id="20262" w:name="_ETM_Q39_756000"/>
      <w:bookmarkEnd w:id="20262"/>
      <w:r>
        <w:rPr>
          <w:rFonts w:hint="cs"/>
          <w:rtl/>
        </w:rPr>
        <w:t xml:space="preserve">מושל? </w:t>
      </w:r>
      <w:bookmarkStart w:id="20263" w:name="_ETM_Q39_758229"/>
      <w:bookmarkStart w:id="20264" w:name="_ETM_Q39_758319"/>
      <w:bookmarkStart w:id="20265" w:name="_ETM_Q39_758650"/>
      <w:bookmarkStart w:id="20266" w:name="_ETM_Q39_758860"/>
      <w:bookmarkStart w:id="20267" w:name="_ETM_Q39_758919"/>
      <w:bookmarkStart w:id="20268" w:name="_ETM_Q39_759249"/>
      <w:bookmarkStart w:id="20269" w:name="_ETM_Q39_759370"/>
      <w:bookmarkStart w:id="20270" w:name="_ETM_Q39_759939"/>
      <w:bookmarkStart w:id="20271" w:name="_ETM_Q39_760150"/>
      <w:bookmarkStart w:id="20272" w:name="_ETM_Q39_760669"/>
      <w:bookmarkStart w:id="20273" w:name="_ETM_Q39_760759"/>
      <w:bookmarkStart w:id="20274" w:name="_ETM_Q39_761179"/>
      <w:bookmarkEnd w:id="20263"/>
      <w:bookmarkEnd w:id="20264"/>
      <w:bookmarkEnd w:id="20265"/>
      <w:bookmarkEnd w:id="20266"/>
      <w:bookmarkEnd w:id="20267"/>
      <w:bookmarkEnd w:id="20268"/>
      <w:bookmarkEnd w:id="20269"/>
      <w:bookmarkEnd w:id="20270"/>
      <w:bookmarkEnd w:id="20271"/>
      <w:bookmarkEnd w:id="20272"/>
      <w:bookmarkEnd w:id="20273"/>
      <w:bookmarkEnd w:id="20274"/>
      <w:r>
        <w:rPr>
          <w:rFonts w:hint="cs"/>
          <w:rtl/>
        </w:rPr>
        <w:t xml:space="preserve">חבר'ה, מי מושל? </w:t>
      </w:r>
      <w:bookmarkStart w:id="20275" w:name="_ETM_Q39_761539"/>
      <w:bookmarkStart w:id="20276" w:name="_ETM_Q39_762259"/>
      <w:bookmarkEnd w:id="20275"/>
      <w:bookmarkEnd w:id="20276"/>
      <w:r>
        <w:rPr>
          <w:rFonts w:hint="cs"/>
          <w:rtl/>
        </w:rPr>
        <w:t xml:space="preserve">אולי </w:t>
      </w:r>
      <w:bookmarkStart w:id="20277" w:name="_ETM_Q39_762529"/>
      <w:bookmarkEnd w:id="20277"/>
      <w:r>
        <w:rPr>
          <w:rFonts w:hint="cs"/>
          <w:rtl/>
        </w:rPr>
        <w:t xml:space="preserve">זה </w:t>
      </w:r>
      <w:bookmarkStart w:id="20278" w:name="_ETM_Q39_762710"/>
      <w:bookmarkEnd w:id="20278"/>
      <w:r>
        <w:rPr>
          <w:rFonts w:hint="cs"/>
          <w:rtl/>
        </w:rPr>
        <w:t xml:space="preserve">לוין, </w:t>
      </w:r>
      <w:bookmarkStart w:id="20279" w:name="_ETM_Q39_763699"/>
      <w:bookmarkEnd w:id="20279"/>
      <w:r>
        <w:rPr>
          <w:rFonts w:hint="cs"/>
          <w:rtl/>
        </w:rPr>
        <w:t xml:space="preserve">שמותקף </w:t>
      </w:r>
      <w:bookmarkStart w:id="20280" w:name="_ETM_Q39_764330"/>
      <w:bookmarkEnd w:id="20280"/>
      <w:r>
        <w:rPr>
          <w:rFonts w:hint="cs"/>
          <w:rtl/>
        </w:rPr>
        <w:t xml:space="preserve">על ידי זמבורה </w:t>
      </w:r>
      <w:bookmarkStart w:id="20281" w:name="_ETM_Q39_764719"/>
      <w:bookmarkStart w:id="20282" w:name="_ETM_Q39_765379"/>
      <w:bookmarkEnd w:id="20281"/>
      <w:bookmarkEnd w:id="20282"/>
      <w:r>
        <w:rPr>
          <w:rFonts w:hint="cs"/>
          <w:rtl/>
        </w:rPr>
        <w:t xml:space="preserve">ומתבכיין </w:t>
      </w:r>
      <w:bookmarkStart w:id="20283" w:name="_ETM_Q39_766099"/>
      <w:bookmarkEnd w:id="20283"/>
      <w:r>
        <w:rPr>
          <w:rFonts w:hint="cs"/>
          <w:rtl/>
        </w:rPr>
        <w:t xml:space="preserve">כל </w:t>
      </w:r>
      <w:bookmarkStart w:id="20284" w:name="_ETM_Q39_766309"/>
      <w:bookmarkEnd w:id="20284"/>
      <w:r>
        <w:rPr>
          <w:rFonts w:hint="cs"/>
          <w:rtl/>
        </w:rPr>
        <w:t xml:space="preserve">הדרך </w:t>
      </w:r>
      <w:bookmarkStart w:id="20285" w:name="_ETM_Q39_766699"/>
      <w:bookmarkEnd w:id="20285"/>
      <w:r>
        <w:rPr>
          <w:rFonts w:hint="cs"/>
          <w:rtl/>
        </w:rPr>
        <w:t xml:space="preserve">להפיכה </w:t>
      </w:r>
      <w:bookmarkStart w:id="20286" w:name="_ETM_Q39_767179"/>
      <w:bookmarkEnd w:id="20286"/>
      <w:r>
        <w:rPr>
          <w:rFonts w:hint="cs"/>
          <w:rtl/>
        </w:rPr>
        <w:t xml:space="preserve">משפטית? </w:t>
      </w:r>
      <w:bookmarkStart w:id="20287" w:name="_ETM_Q39_768599"/>
      <w:bookmarkEnd w:id="20287"/>
      <w:r>
        <w:rPr>
          <w:rFonts w:hint="cs"/>
          <w:rtl/>
        </w:rPr>
        <w:t xml:space="preserve">אולי </w:t>
      </w:r>
      <w:bookmarkStart w:id="20288" w:name="_ETM_Q39_768900"/>
      <w:bookmarkStart w:id="20289" w:name="_ETM_Q39_769379"/>
      <w:bookmarkEnd w:id="20288"/>
      <w:bookmarkEnd w:id="20289"/>
      <w:r>
        <w:rPr>
          <w:rFonts w:hint="cs"/>
          <w:rtl/>
        </w:rPr>
        <w:t xml:space="preserve">זה רוטמן, </w:t>
      </w:r>
      <w:bookmarkStart w:id="20290" w:name="_ETM_Q39_769530"/>
      <w:bookmarkEnd w:id="20290"/>
      <w:r>
        <w:rPr>
          <w:rFonts w:hint="cs"/>
          <w:rtl/>
        </w:rPr>
        <w:t xml:space="preserve">שמותקף </w:t>
      </w:r>
      <w:bookmarkStart w:id="20291" w:name="_ETM_Q39_770099"/>
      <w:bookmarkEnd w:id="20291"/>
      <w:r>
        <w:rPr>
          <w:rFonts w:hint="cs"/>
          <w:rtl/>
        </w:rPr>
        <w:t xml:space="preserve">על ידי </w:t>
      </w:r>
      <w:bookmarkStart w:id="20292" w:name="_ETM_Q39_770460"/>
      <w:bookmarkEnd w:id="20292"/>
      <w:r>
        <w:rPr>
          <w:rFonts w:hint="cs"/>
          <w:rtl/>
        </w:rPr>
        <w:t xml:space="preserve">מדבקה? </w:t>
      </w:r>
      <w:bookmarkStart w:id="20293" w:name="_ETM_Q39_772490"/>
      <w:bookmarkEnd w:id="20293"/>
      <w:r>
        <w:rPr>
          <w:rFonts w:hint="cs"/>
          <w:rtl/>
        </w:rPr>
        <w:t xml:space="preserve">מי? </w:t>
      </w:r>
    </w:p>
    <w:p w:rsidR="004824FD" w:rsidRDefault="004824FD" w:rsidP="004824FD">
      <w:pPr>
        <w:rPr>
          <w:rtl/>
        </w:rPr>
      </w:pPr>
    </w:p>
    <w:p w:rsidR="004824FD" w:rsidRDefault="004824FD" w:rsidP="004824FD">
      <w:pPr>
        <w:pStyle w:val="af8"/>
        <w:keepNext/>
        <w:rPr>
          <w:rtl/>
        </w:rPr>
      </w:pPr>
      <w:bookmarkStart w:id="20294" w:name="ET_interruption_6507_43"/>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bookmarkEnd w:id="20294"/>
    </w:p>
    <w:p w:rsidR="004824FD" w:rsidRDefault="004824FD" w:rsidP="004824FD">
      <w:pPr>
        <w:rPr>
          <w:rtl/>
        </w:rPr>
      </w:pPr>
    </w:p>
    <w:p w:rsidR="004824FD" w:rsidRDefault="004824FD" w:rsidP="000A31EE">
      <w:pPr>
        <w:rPr>
          <w:rtl/>
        </w:rPr>
      </w:pPr>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20295" w:name="ET_speakercontinue_5809_3"/>
      <w:r>
        <w:rPr>
          <w:rStyle w:val="TagStyle"/>
          <w:rFonts w:hint="cs"/>
          <w:rtl/>
        </w:rPr>
        <w:t xml:space="preserve">&lt;&lt;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20295"/>
    </w:p>
    <w:p w:rsidR="004824FD" w:rsidRDefault="004824FD" w:rsidP="004824FD">
      <w:pPr>
        <w:rPr>
          <w:rtl/>
          <w:lang w:eastAsia="he-IL"/>
        </w:rPr>
      </w:pPr>
    </w:p>
    <w:p w:rsidR="004824FD" w:rsidRDefault="004824FD" w:rsidP="004824FD">
      <w:pPr>
        <w:rPr>
          <w:rtl/>
          <w:lang w:eastAsia="he-IL"/>
        </w:rPr>
      </w:pPr>
      <w:r>
        <w:rPr>
          <w:rFonts w:hint="cs"/>
          <w:rtl/>
          <w:lang w:eastAsia="he-IL"/>
        </w:rPr>
        <w:t>כן, אולי זה דרעי. אני אומרת לכם: זה דרעי</w:t>
      </w:r>
      <w:r w:rsidR="005B6090">
        <w:rPr>
          <w:rFonts w:hint="cs"/>
          <w:rtl/>
          <w:lang w:eastAsia="he-IL"/>
        </w:rPr>
        <w:t>,</w:t>
      </w:r>
      <w:r>
        <w:rPr>
          <w:rFonts w:hint="cs"/>
          <w:rtl/>
          <w:lang w:eastAsia="he-IL"/>
        </w:rPr>
        <w:t xml:space="preserve"> שמנסה בפתטיות הזויה לפרוץ לממשלה דרך כל חור, </w:t>
      </w:r>
      <w:bookmarkStart w:id="20296" w:name="_ETM_Q40_180000"/>
      <w:bookmarkEnd w:id="20296"/>
      <w:r>
        <w:rPr>
          <w:rFonts w:hint="cs"/>
          <w:rtl/>
          <w:lang w:eastAsia="he-IL"/>
        </w:rPr>
        <w:t>בדיוק כמו כל גנב מדופלם.</w:t>
      </w:r>
    </w:p>
    <w:p w:rsidR="004824FD" w:rsidRDefault="004824FD" w:rsidP="004824FD">
      <w:pPr>
        <w:rPr>
          <w:rtl/>
          <w:lang w:eastAsia="he-IL"/>
        </w:rPr>
      </w:pPr>
      <w:bookmarkStart w:id="20297" w:name="_ETM_Q40_183000"/>
      <w:bookmarkEnd w:id="20297"/>
    </w:p>
    <w:p w:rsidR="005B6090" w:rsidRDefault="004824FD" w:rsidP="005B6090">
      <w:pPr>
        <w:rPr>
          <w:rtl/>
          <w:lang w:eastAsia="he-IL"/>
        </w:rPr>
      </w:pPr>
      <w:r>
        <w:rPr>
          <w:rFonts w:hint="cs"/>
          <w:rtl/>
          <w:lang w:eastAsia="he-IL"/>
        </w:rPr>
        <w:t xml:space="preserve">אז מי מושל? בואו אני אספר לכם מי מושל: כמו כל בריון חסר אחריות הממשלה הזו טובה בלהתנפח כמו טווס </w:t>
      </w:r>
      <w:bookmarkStart w:id="20298" w:name="_ETM_Q40_193000"/>
      <w:bookmarkEnd w:id="20298"/>
      <w:r>
        <w:rPr>
          <w:rFonts w:hint="cs"/>
          <w:rtl/>
          <w:lang w:eastAsia="he-IL"/>
        </w:rPr>
        <w:t xml:space="preserve">ולדאוג אך ורק לעצמה. חצי שנה של </w:t>
      </w:r>
      <w:proofErr w:type="spellStart"/>
      <w:r>
        <w:rPr>
          <w:rFonts w:hint="cs"/>
          <w:rtl/>
          <w:lang w:eastAsia="he-IL"/>
        </w:rPr>
        <w:t>טרלול</w:t>
      </w:r>
      <w:proofErr w:type="spellEnd"/>
      <w:r>
        <w:rPr>
          <w:rFonts w:hint="cs"/>
          <w:rtl/>
          <w:lang w:eastAsia="he-IL"/>
        </w:rPr>
        <w:t xml:space="preserve">, חצי שנה שבה הם מזניחים הזנחה פושעת את אזרחי מדינת ישראל ואת כל תחומי החיים שלנו; חצי שנה שבה הם שחטו כל פרה קדושה בעם הזה. </w:t>
      </w:r>
      <w:bookmarkStart w:id="20299" w:name="_ETM_Q40_208000"/>
      <w:bookmarkStart w:id="20300" w:name="_ETM_Q40_229000"/>
      <w:bookmarkEnd w:id="20299"/>
      <w:bookmarkEnd w:id="20300"/>
      <w:r>
        <w:rPr>
          <w:rFonts w:hint="cs"/>
          <w:rtl/>
          <w:lang w:eastAsia="he-IL"/>
        </w:rPr>
        <w:t>ממשלה מנותקת</w:t>
      </w:r>
      <w:r w:rsidR="005B6090">
        <w:rPr>
          <w:rFonts w:hint="cs"/>
          <w:rtl/>
          <w:lang w:eastAsia="he-IL"/>
        </w:rPr>
        <w:t>,</w:t>
      </w:r>
      <w:r>
        <w:rPr>
          <w:rFonts w:hint="cs"/>
          <w:rtl/>
          <w:lang w:eastAsia="he-IL"/>
        </w:rPr>
        <w:t xml:space="preserve"> שלא רואה שהעם שלה רעב; ממשלה מנותקת</w:t>
      </w:r>
      <w:r w:rsidR="005B6090">
        <w:rPr>
          <w:rFonts w:hint="cs"/>
          <w:rtl/>
          <w:lang w:eastAsia="he-IL"/>
        </w:rPr>
        <w:t>,</w:t>
      </w:r>
      <w:r>
        <w:rPr>
          <w:rFonts w:hint="cs"/>
          <w:rtl/>
          <w:lang w:eastAsia="he-IL"/>
        </w:rPr>
        <w:t xml:space="preserve"> שלא רואה שהעם שלה פצוע וקרוע; ממשלה מנותקת</w:t>
      </w:r>
      <w:r w:rsidR="005B6090">
        <w:rPr>
          <w:rFonts w:hint="cs"/>
          <w:rtl/>
          <w:lang w:eastAsia="he-IL"/>
        </w:rPr>
        <w:t>,</w:t>
      </w:r>
      <w:r>
        <w:rPr>
          <w:rFonts w:hint="cs"/>
          <w:rtl/>
          <w:lang w:eastAsia="he-IL"/>
        </w:rPr>
        <w:t xml:space="preserve"> שלא רואה אף אחד חוץ מהאינטרס האישי של עצמה; ממשלה שתוך כדי שהלוחמים </w:t>
      </w:r>
      <w:bookmarkStart w:id="20301" w:name="_ETM_Q40_225000"/>
      <w:bookmarkEnd w:id="20301"/>
      <w:r>
        <w:rPr>
          <w:rFonts w:hint="cs"/>
          <w:rtl/>
          <w:lang w:eastAsia="he-IL"/>
        </w:rPr>
        <w:t>שלה נלחמים בתוך שטח אויב, לא עוצרת חקיקה שקורעת את העם; ממשלה שמחוקקת חוקים שיעבירו לה כוח שלטוני בלתי מוגבל; ממשלה שפותחת פתח בחקיקה לשחיתות; ממשלה שמחוקקת חוק שיאפשר לה למנות מינויים לא ראויים; ממשלה שמחסלת את האיזונים והבלמים; ממשלה שגומרת את הדמוקרטיה הישראלית וזועקת, היא זועקת בשם הימין מלא</w:t>
      </w:r>
      <w:r w:rsidR="005B6090">
        <w:rPr>
          <w:rFonts w:hint="cs"/>
          <w:rtl/>
          <w:lang w:eastAsia="he-IL"/>
        </w:rPr>
        <w:t xml:space="preserve"> </w:t>
      </w:r>
      <w:proofErr w:type="spellStart"/>
      <w:r>
        <w:rPr>
          <w:rFonts w:hint="cs"/>
          <w:rtl/>
          <w:lang w:eastAsia="he-IL"/>
        </w:rPr>
        <w:t>מלא</w:t>
      </w:r>
      <w:proofErr w:type="spellEnd"/>
      <w:r w:rsidR="005B6090">
        <w:rPr>
          <w:rFonts w:hint="cs"/>
          <w:rtl/>
          <w:lang w:eastAsia="he-IL"/>
        </w:rPr>
        <w:t>,</w:t>
      </w:r>
      <w:r>
        <w:rPr>
          <w:rFonts w:hint="cs"/>
          <w:rtl/>
          <w:lang w:eastAsia="he-IL"/>
        </w:rPr>
        <w:t xml:space="preserve"> ששתו לה </w:t>
      </w:r>
      <w:bookmarkStart w:id="20302" w:name="_ETM_Q40_262000"/>
      <w:bookmarkEnd w:id="20302"/>
      <w:r>
        <w:rPr>
          <w:rFonts w:hint="cs"/>
          <w:rtl/>
          <w:lang w:eastAsia="he-IL"/>
        </w:rPr>
        <w:t xml:space="preserve">ואכלו לה. </w:t>
      </w:r>
      <w:bookmarkStart w:id="20303" w:name="_ETM_Q40_268000"/>
      <w:bookmarkStart w:id="20304" w:name="_ETM_Q40_267000"/>
      <w:bookmarkEnd w:id="20303"/>
      <w:bookmarkEnd w:id="20304"/>
    </w:p>
    <w:p w:rsidR="005B6090" w:rsidRDefault="005B6090" w:rsidP="005B6090">
      <w:pPr>
        <w:rPr>
          <w:rtl/>
          <w:lang w:eastAsia="he-IL"/>
        </w:rPr>
      </w:pPr>
    </w:p>
    <w:p w:rsidR="004824FD" w:rsidRDefault="004824FD" w:rsidP="00916E60">
      <w:pPr>
        <w:rPr>
          <w:rtl/>
          <w:lang w:eastAsia="he-IL"/>
        </w:rPr>
      </w:pPr>
      <w:r>
        <w:rPr>
          <w:rFonts w:hint="cs"/>
          <w:rtl/>
          <w:lang w:eastAsia="he-IL"/>
        </w:rPr>
        <w:t xml:space="preserve">כאילו מי שמגדיר את עצמו כימין מסכים למינוי עבריינים לשרים; </w:t>
      </w:r>
      <w:bookmarkStart w:id="20305" w:name="_ETM_Q40_270000"/>
      <w:bookmarkEnd w:id="20305"/>
      <w:r>
        <w:rPr>
          <w:rFonts w:hint="cs"/>
          <w:rtl/>
          <w:lang w:eastAsia="he-IL"/>
        </w:rPr>
        <w:t xml:space="preserve">כאילו מי שימין מסכים למינוי מקורבים מושחתים; כאילו מי שימין מסכים שלנבחרי הציבור שלו יהיה מותר לעשות מה שבא להם, </w:t>
      </w:r>
      <w:bookmarkStart w:id="20306" w:name="_ETM_Q40_278000"/>
      <w:bookmarkEnd w:id="20306"/>
      <w:r>
        <w:rPr>
          <w:rFonts w:hint="cs"/>
          <w:rtl/>
          <w:lang w:eastAsia="he-IL"/>
        </w:rPr>
        <w:t xml:space="preserve">איך שבא להם, מתי שבא להם, בלי שום פיקוח; כאילו מי שמגדיר את עצמו ימין מוכן לממשלה משיחית; כאילו מי שמגדיר את עצמו ימין מוכן לממשלה קיצונית; כאילו מי שמגדיר את עצמו ימין מסכים לחינוך שוביניסטי, </w:t>
      </w:r>
      <w:proofErr w:type="spellStart"/>
      <w:r>
        <w:rPr>
          <w:rFonts w:hint="cs"/>
          <w:rtl/>
          <w:lang w:eastAsia="he-IL"/>
        </w:rPr>
        <w:t>הומופובי</w:t>
      </w:r>
      <w:proofErr w:type="spellEnd"/>
      <w:r>
        <w:rPr>
          <w:rFonts w:hint="cs"/>
          <w:rtl/>
          <w:lang w:eastAsia="he-IL"/>
        </w:rPr>
        <w:t xml:space="preserve"> ופשיסטי</w:t>
      </w:r>
      <w:r w:rsidR="005B6090">
        <w:rPr>
          <w:rFonts w:hint="cs"/>
          <w:rtl/>
          <w:lang w:eastAsia="he-IL"/>
        </w:rPr>
        <w:t>.</w:t>
      </w:r>
      <w:r>
        <w:rPr>
          <w:rFonts w:hint="cs"/>
          <w:rtl/>
          <w:lang w:eastAsia="he-IL"/>
        </w:rPr>
        <w:t xml:space="preserve"> </w:t>
      </w:r>
    </w:p>
    <w:p w:rsidR="004824FD" w:rsidRDefault="004824FD" w:rsidP="004824FD">
      <w:pPr>
        <w:rPr>
          <w:rtl/>
          <w:lang w:eastAsia="he-IL"/>
        </w:rPr>
      </w:pPr>
      <w:bookmarkStart w:id="20307" w:name="_ETM_Q40_299000"/>
      <w:bookmarkEnd w:id="20307"/>
    </w:p>
    <w:p w:rsidR="004824FD" w:rsidRDefault="004824FD" w:rsidP="005B6090">
      <w:pPr>
        <w:rPr>
          <w:rtl/>
          <w:lang w:eastAsia="he-IL"/>
        </w:rPr>
      </w:pPr>
      <w:r>
        <w:rPr>
          <w:rFonts w:hint="cs"/>
          <w:rtl/>
          <w:lang w:eastAsia="he-IL"/>
        </w:rPr>
        <w:t xml:space="preserve">ממשלה ששורפת פה את המדינה, כי אדם אחד פוחד ללכת לכלא, השני כבר הלך לכלא וחזר, והשלישי הוא בכלל יעד של השב"כ, אז שמו אותו להיות אחראי </w:t>
      </w:r>
      <w:bookmarkStart w:id="20308" w:name="_ETM_Q40_313000"/>
      <w:bookmarkEnd w:id="20308"/>
      <w:r>
        <w:rPr>
          <w:rFonts w:hint="cs"/>
          <w:rtl/>
          <w:lang w:eastAsia="he-IL"/>
        </w:rPr>
        <w:t xml:space="preserve">על המשטרה; ממשלה שמצפה שכולנו נעמוד דום ונקשיב לתזמורת בזמן שהטיטניק שוקעת; </w:t>
      </w:r>
      <w:bookmarkStart w:id="20309" w:name="_ETM_Q40_319000"/>
      <w:bookmarkEnd w:id="20309"/>
      <w:r>
        <w:rPr>
          <w:rFonts w:hint="cs"/>
          <w:rtl/>
          <w:lang w:eastAsia="he-IL"/>
        </w:rPr>
        <w:t xml:space="preserve">ממשלה אנטי-ציונית; ממשלה אוכלת יושביה; ממשלה שרוצה שנקבל את הכרעת הרוב, אבל, תשימו לב </w:t>
      </w:r>
      <w:bookmarkStart w:id="20310" w:name="_ETM_Q40_328000"/>
      <w:bookmarkEnd w:id="20310"/>
      <w:r>
        <w:rPr>
          <w:rFonts w:hint="cs"/>
          <w:rtl/>
          <w:lang w:eastAsia="he-IL"/>
        </w:rPr>
        <w:t xml:space="preserve">לזה, כשמועמד שלה מפסיד בבחירות ללשכת עורכי הדין, היא מגישה הצעת חוק לביטול לשכת עורכי הדין; </w:t>
      </w:r>
      <w:bookmarkStart w:id="20311" w:name="_ETM_Q40_343000"/>
      <w:bookmarkStart w:id="20312" w:name="_ETM_Q40_337000"/>
      <w:bookmarkEnd w:id="20311"/>
      <w:bookmarkEnd w:id="20312"/>
      <w:r>
        <w:rPr>
          <w:rFonts w:hint="cs"/>
          <w:rtl/>
          <w:lang w:eastAsia="he-IL"/>
        </w:rPr>
        <w:t>ממשלה שהמועמד שלה נכשל בבחירות לנשיאות, אז היא מנסה לבטל את מוסד הנשיאות; ממשלה שהפסידה בבחירות חשאיות לוועדה למינוי שופטים</w:t>
      </w:r>
      <w:bookmarkStart w:id="20313" w:name="_ETM_Q40_346000"/>
      <w:bookmarkEnd w:id="20313"/>
      <w:r>
        <w:rPr>
          <w:rFonts w:hint="cs"/>
          <w:rtl/>
          <w:lang w:eastAsia="he-IL"/>
        </w:rPr>
        <w:t>, אז היא רוצה לאסור בחוק בחירות חשאיות;</w:t>
      </w:r>
      <w:bookmarkStart w:id="20314" w:name="_ETM_Q40_352000"/>
      <w:bookmarkEnd w:id="20314"/>
      <w:r w:rsidR="005B6090">
        <w:rPr>
          <w:rFonts w:hint="cs"/>
          <w:rtl/>
          <w:lang w:eastAsia="he-IL"/>
        </w:rPr>
        <w:t xml:space="preserve"> </w:t>
      </w:r>
      <w:r>
        <w:rPr>
          <w:rFonts w:hint="cs"/>
          <w:rtl/>
          <w:lang w:eastAsia="he-IL"/>
        </w:rPr>
        <w:t>ממשלה שזעקות העם שלה מטרידות אותה בהפגנות, אז היום היא מגישה הצעת חוק להגבלת זכות ההפגנה.</w:t>
      </w:r>
    </w:p>
    <w:p w:rsidR="004824FD" w:rsidRDefault="004824FD" w:rsidP="004824FD">
      <w:pPr>
        <w:rPr>
          <w:rtl/>
          <w:lang w:eastAsia="he-IL"/>
        </w:rPr>
      </w:pPr>
      <w:bookmarkStart w:id="20315" w:name="_ETM_Q40_363000"/>
      <w:bookmarkEnd w:id="20315"/>
    </w:p>
    <w:p w:rsidR="004824FD" w:rsidRDefault="004824FD" w:rsidP="005B6090">
      <w:pPr>
        <w:rPr>
          <w:rtl/>
          <w:lang w:eastAsia="he-IL"/>
        </w:rPr>
      </w:pPr>
      <w:r>
        <w:rPr>
          <w:rFonts w:hint="cs"/>
          <w:rtl/>
          <w:lang w:eastAsia="he-IL"/>
        </w:rPr>
        <w:t xml:space="preserve">זו ה"דמוקרטיה" של ממשלת הכאוס. </w:t>
      </w:r>
      <w:bookmarkStart w:id="20316" w:name="_ETM_Q40_366000"/>
      <w:bookmarkEnd w:id="20316"/>
      <w:r>
        <w:rPr>
          <w:rFonts w:hint="cs"/>
          <w:rtl/>
          <w:lang w:eastAsia="he-IL"/>
        </w:rPr>
        <w:t>אלה הם הערכים של משמרות המהפכה בגרסה הישראלית שלהם.</w:t>
      </w:r>
      <w:bookmarkStart w:id="20317" w:name="_ETM_Q40_374000"/>
      <w:bookmarkEnd w:id="20317"/>
      <w:r w:rsidR="005B6090">
        <w:rPr>
          <w:rFonts w:hint="cs"/>
          <w:rtl/>
          <w:lang w:eastAsia="he-IL"/>
        </w:rPr>
        <w:t xml:space="preserve"> </w:t>
      </w:r>
      <w:r>
        <w:rPr>
          <w:rFonts w:hint="cs"/>
          <w:rtl/>
          <w:lang w:eastAsia="he-IL"/>
        </w:rPr>
        <w:t xml:space="preserve">המדינה בכאוס, אזרחים מימין ומשמאל מיואשים. המצב הביטחוני בשפל חסר תקדים, אבל אם מישהו מעז להגיד משהו, הוא מייד הופך </w:t>
      </w:r>
      <w:bookmarkStart w:id="20318" w:name="_ETM_Q40_386000"/>
      <w:bookmarkEnd w:id="20318"/>
      <w:r>
        <w:rPr>
          <w:rFonts w:hint="cs"/>
          <w:rtl/>
          <w:lang w:eastAsia="he-IL"/>
        </w:rPr>
        <w:t xml:space="preserve">לבוגד ואנרכיסט, ואם מישהו לא בוחר בכם, אז אוטומטית הוא לא מספיק יהודי והופך לעוכר ישראל אחרי מסע דה-לגיטימציה שמתאים רק למשטרים חשוכים. </w:t>
      </w:r>
      <w:bookmarkStart w:id="20319" w:name="_ETM_Q40_399000"/>
      <w:bookmarkStart w:id="20320" w:name="_ETM_Q40_396000"/>
      <w:bookmarkEnd w:id="20319"/>
      <w:bookmarkEnd w:id="20320"/>
      <w:r>
        <w:rPr>
          <w:rFonts w:hint="cs"/>
          <w:rtl/>
          <w:lang w:eastAsia="he-IL"/>
        </w:rPr>
        <w:t>ובכלל לא משנה אם הוא ימין, שמאל, או פשוט אזרח שרוצה לחיות את החיים השקטים כפי שמגיע לו.</w:t>
      </w:r>
    </w:p>
    <w:p w:rsidR="004824FD" w:rsidRDefault="004824FD" w:rsidP="004824FD">
      <w:pPr>
        <w:rPr>
          <w:rtl/>
          <w:lang w:eastAsia="he-IL"/>
        </w:rPr>
      </w:pPr>
      <w:bookmarkStart w:id="20321" w:name="_ETM_Q40_400000"/>
      <w:bookmarkEnd w:id="20321"/>
    </w:p>
    <w:p w:rsidR="004824FD" w:rsidRDefault="004824FD" w:rsidP="005B6090">
      <w:pPr>
        <w:rPr>
          <w:rtl/>
          <w:lang w:eastAsia="he-IL"/>
        </w:rPr>
      </w:pPr>
      <w:bookmarkStart w:id="20322" w:name="_ETM_Q40_401000"/>
      <w:bookmarkEnd w:id="20322"/>
      <w:r>
        <w:rPr>
          <w:rFonts w:hint="cs"/>
          <w:rtl/>
          <w:lang w:eastAsia="he-IL"/>
        </w:rPr>
        <w:t xml:space="preserve"> אתם, ממשלת ישראל, אכזבה לעם שלנו, ולאזרחים שלנו מגיע הרבה יותר. מגיע לאזרחי ישראל להתפרנס בכבוד; מגיע להם ללכת לסופר ולהצליח לקנות אוכל למשפחה שלהם בלי לקחת משכנתה; מגיע להם שיוכלו לחנך את הילדים שלהם במערכת חינוך טובה; מגיע לאזרחי ישראל לחיות בשקט ובביטחון. הם משלמים מיסים, הם הולכים לצבא או לשירות הלאומי, הם עובדים קשה. מגיע להם לחיות חיים </w:t>
      </w:r>
      <w:bookmarkStart w:id="20323" w:name="_ETM_Q40_438000"/>
      <w:bookmarkEnd w:id="20323"/>
      <w:r>
        <w:rPr>
          <w:rFonts w:hint="cs"/>
          <w:rtl/>
          <w:lang w:eastAsia="he-IL"/>
        </w:rPr>
        <w:t>טובים.</w:t>
      </w:r>
      <w:r w:rsidR="005B6090">
        <w:rPr>
          <w:rFonts w:hint="cs"/>
          <w:rtl/>
          <w:lang w:eastAsia="he-IL"/>
        </w:rPr>
        <w:t xml:space="preserve"> </w:t>
      </w:r>
      <w:bookmarkStart w:id="20324" w:name="_ETM_Q40_437000"/>
      <w:bookmarkEnd w:id="20324"/>
      <w:r>
        <w:rPr>
          <w:rFonts w:hint="cs"/>
          <w:rtl/>
          <w:lang w:eastAsia="he-IL"/>
        </w:rPr>
        <w:t xml:space="preserve">במקום זה יש כאן ממשלה שבחצי שנה הרסה להם את החיים, דרכה עליהם, פיצלה אותם, רמסה את הכבוד האישי, ניפצה את הכבוד הלאומי שלהם. </w:t>
      </w:r>
    </w:p>
    <w:p w:rsidR="004824FD" w:rsidRDefault="004824FD" w:rsidP="004824FD">
      <w:pPr>
        <w:rPr>
          <w:rtl/>
          <w:lang w:eastAsia="he-IL"/>
        </w:rPr>
      </w:pPr>
      <w:bookmarkStart w:id="20325" w:name="_ETM_Q40_447000"/>
      <w:bookmarkEnd w:id="20325"/>
    </w:p>
    <w:p w:rsidR="004824FD" w:rsidRDefault="004824FD" w:rsidP="004824FD">
      <w:pPr>
        <w:rPr>
          <w:rtl/>
          <w:lang w:eastAsia="he-IL"/>
        </w:rPr>
      </w:pPr>
      <w:r>
        <w:rPr>
          <w:rFonts w:hint="cs"/>
          <w:rtl/>
          <w:lang w:eastAsia="he-IL"/>
        </w:rPr>
        <w:t xml:space="preserve">אבל אל דאגה, עם הנצח לא מפחד מדרך ארוכה. </w:t>
      </w:r>
      <w:bookmarkStart w:id="20326" w:name="_ETM_Q40_455000"/>
      <w:bookmarkEnd w:id="20326"/>
      <w:r>
        <w:rPr>
          <w:rFonts w:hint="cs"/>
          <w:rtl/>
          <w:lang w:eastAsia="he-IL"/>
        </w:rPr>
        <w:t>אנחנו נחזיר את הכבוד האישי של אזרחי ישראל; אנחנו נחזיר את הכבוד הלאומי; אנחנו נחזיר את החוסן הלאומי; אנחנו נחזיר את הביטחון האישי, והכי חשוב – אנחנו נעבוד על החזרת הערבות ההדדית</w:t>
      </w:r>
      <w:r w:rsidR="005B6090">
        <w:rPr>
          <w:rFonts w:hint="cs"/>
          <w:rtl/>
          <w:lang w:eastAsia="he-IL"/>
        </w:rPr>
        <w:t>,</w:t>
      </w:r>
      <w:r>
        <w:rPr>
          <w:rFonts w:hint="cs"/>
          <w:rtl/>
          <w:lang w:eastAsia="he-IL"/>
        </w:rPr>
        <w:t xml:space="preserve"> שהתפוגגה בימי הקיסרות החשוכה שאנחנו חיים בה.</w:t>
      </w:r>
    </w:p>
    <w:p w:rsidR="004824FD" w:rsidRDefault="004824FD" w:rsidP="004824FD">
      <w:pPr>
        <w:rPr>
          <w:rtl/>
          <w:lang w:eastAsia="he-IL"/>
        </w:rPr>
      </w:pPr>
      <w:bookmarkStart w:id="20327" w:name="_ETM_Q40_475000"/>
      <w:bookmarkEnd w:id="20327"/>
    </w:p>
    <w:p w:rsidR="004824FD" w:rsidRDefault="004824FD" w:rsidP="005B6090">
      <w:pPr>
        <w:rPr>
          <w:rtl/>
          <w:lang w:eastAsia="he-IL"/>
        </w:rPr>
      </w:pPr>
      <w:r>
        <w:rPr>
          <w:rFonts w:hint="cs"/>
          <w:rtl/>
          <w:lang w:eastAsia="he-IL"/>
        </w:rPr>
        <w:t xml:space="preserve">לחבריי בקואליציה: אני יודעת שיש בכם אנשים שנגד ההפיכה המשטרית, שנגד ביטול עילת הסבירות, שנגד חוקים מושחתים; </w:t>
      </w:r>
      <w:bookmarkStart w:id="20328" w:name="_ETM_Q40_485000"/>
      <w:bookmarkEnd w:id="20328"/>
      <w:r>
        <w:rPr>
          <w:rFonts w:hint="cs"/>
          <w:rtl/>
          <w:lang w:eastAsia="he-IL"/>
        </w:rPr>
        <w:t>אתם לא לבד, תתאגדו, תתעלו מעל חששות ושיקולים פוליטיים, ותצילו את העם הזה. זה בידיים שלכם.</w:t>
      </w:r>
      <w:r w:rsidR="005B6090">
        <w:rPr>
          <w:rFonts w:hint="cs"/>
          <w:rtl/>
          <w:lang w:eastAsia="he-IL"/>
        </w:rPr>
        <w:t xml:space="preserve"> </w:t>
      </w:r>
      <w:r>
        <w:rPr>
          <w:rFonts w:hint="cs"/>
          <w:rtl/>
          <w:lang w:eastAsia="he-IL"/>
        </w:rPr>
        <w:t xml:space="preserve">ולאזרחי ישראל שיוצאים בכל מוצאי שבת להפגנות, ואלה המפגינים היום בנתב"ג וגם בשעות אלה מחוץ לכנסת: </w:t>
      </w:r>
      <w:bookmarkStart w:id="20329" w:name="_ETM_Q40_503000"/>
      <w:bookmarkEnd w:id="20329"/>
      <w:r>
        <w:rPr>
          <w:rFonts w:hint="cs"/>
          <w:rtl/>
          <w:lang w:eastAsia="he-IL"/>
        </w:rPr>
        <w:t>אתם גיבורים. אתם השראה. אתם מרגשים אותי בהתמדה שלכם ובנחישות שלכם. בזכות אהבת הארץ שלכם, בזכות הרוח הציונית שלכם, יש תקווה למדינה הזאת.</w:t>
      </w:r>
      <w:r w:rsidR="005B6090">
        <w:rPr>
          <w:rFonts w:hint="cs"/>
          <w:rtl/>
          <w:lang w:eastAsia="he-IL"/>
        </w:rPr>
        <w:t xml:space="preserve"> </w:t>
      </w:r>
      <w:bookmarkStart w:id="20330" w:name="_ETM_Q40_520000"/>
      <w:bookmarkEnd w:id="20330"/>
      <w:r>
        <w:rPr>
          <w:rFonts w:hint="cs"/>
          <w:rtl/>
          <w:lang w:eastAsia="he-IL"/>
        </w:rPr>
        <w:t xml:space="preserve">תודה לכם, אתם הגיבורים שלי. יחד נילחם על הירושה התרבותית שנשאיר לילדים שלנו. </w:t>
      </w:r>
      <w:bookmarkStart w:id="20331" w:name="_ETM_Q40_527000"/>
      <w:bookmarkEnd w:id="20331"/>
      <w:r>
        <w:rPr>
          <w:rFonts w:hint="cs"/>
          <w:rtl/>
          <w:lang w:eastAsia="he-IL"/>
        </w:rPr>
        <w:t>אסור לנו להפסיד; חייבים לנצח, כי אין לנו, פשוט אין לנו ארץ אחרת. עם ישראל חי. תודה רבה.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חברת הכנסת שלי </w:t>
      </w:r>
      <w:bookmarkStart w:id="20332" w:name="_ETM_Q40_544000"/>
      <w:bookmarkEnd w:id="20332"/>
      <w:r>
        <w:rPr>
          <w:rFonts w:hint="cs"/>
          <w:rtl/>
          <w:lang w:eastAsia="he-IL"/>
        </w:rPr>
        <w:t>טל מירון. 15 דקות.</w:t>
      </w:r>
    </w:p>
    <w:p w:rsidR="004824FD" w:rsidRDefault="004824FD" w:rsidP="004824FD">
      <w:pPr>
        <w:rPr>
          <w:rtl/>
          <w:lang w:eastAsia="he-IL"/>
        </w:rPr>
      </w:pPr>
      <w:bookmarkStart w:id="20333" w:name="_ETM_Q40_548000"/>
      <w:bookmarkEnd w:id="20333"/>
    </w:p>
    <w:p w:rsidR="004824FD" w:rsidRDefault="004824FD" w:rsidP="004824FD">
      <w:pPr>
        <w:pStyle w:val="a5"/>
        <w:keepNext/>
        <w:rPr>
          <w:rtl/>
        </w:rPr>
      </w:pPr>
      <w:bookmarkStart w:id="20334" w:name="ET_speaker_6507_5"/>
      <w:r>
        <w:rPr>
          <w:rStyle w:val="TagStyle"/>
          <w:rFonts w:hint="cs"/>
          <w:rtl/>
        </w:rPr>
        <w:t xml:space="preserve"> &lt;&lt; דובר &gt;&gt; </w:t>
      </w:r>
      <w:bookmarkStart w:id="20335" w:name="_Toc139390233"/>
      <w:bookmarkStart w:id="20336" w:name="_Toc139394313"/>
      <w:r>
        <w:rPr>
          <w:rFonts w:hint="cs"/>
          <w:rtl/>
        </w:rPr>
        <w:t>שלי טל מירון (יש עתיד):</w:t>
      </w:r>
      <w:bookmarkEnd w:id="20335"/>
      <w:bookmarkEnd w:id="20336"/>
      <w:r>
        <w:rPr>
          <w:rStyle w:val="TagStyle"/>
          <w:rFonts w:hint="cs"/>
          <w:rtl/>
        </w:rPr>
        <w:t xml:space="preserve"> &lt;&lt; דובר &gt;&gt;</w:t>
      </w:r>
      <w:r>
        <w:rPr>
          <w:rFonts w:hint="cs"/>
          <w:rtl/>
        </w:rPr>
        <w:t xml:space="preserve"> </w:t>
      </w:r>
      <w:bookmarkEnd w:id="20334"/>
    </w:p>
    <w:p w:rsidR="004824FD" w:rsidRDefault="004824FD" w:rsidP="004824FD">
      <w:pPr>
        <w:rPr>
          <w:rtl/>
          <w:lang w:eastAsia="he-IL"/>
        </w:rPr>
      </w:pPr>
    </w:p>
    <w:p w:rsidR="004824FD" w:rsidRDefault="004824FD" w:rsidP="005B6090">
      <w:pPr>
        <w:rPr>
          <w:rtl/>
          <w:lang w:eastAsia="he-IL"/>
        </w:rPr>
      </w:pPr>
      <w:r>
        <w:rPr>
          <w:rFonts w:hint="cs"/>
          <w:rtl/>
          <w:lang w:eastAsia="he-IL"/>
        </w:rPr>
        <w:t>תודה</w:t>
      </w:r>
      <w:r w:rsidR="005B6090">
        <w:rPr>
          <w:rFonts w:hint="cs"/>
          <w:rtl/>
          <w:lang w:eastAsia="he-IL"/>
        </w:rPr>
        <w:t>.</w:t>
      </w:r>
      <w:r>
        <w:rPr>
          <w:rFonts w:hint="cs"/>
          <w:rtl/>
          <w:lang w:eastAsia="he-IL"/>
        </w:rPr>
        <w:t xml:space="preserve"> אדוני היושב בראש, כנסת נכבדה, קודם </w:t>
      </w:r>
      <w:bookmarkStart w:id="20337" w:name="_ETM_Q40_573000"/>
      <w:bookmarkEnd w:id="20337"/>
      <w:r>
        <w:rPr>
          <w:rFonts w:hint="cs"/>
          <w:rtl/>
          <w:lang w:eastAsia="he-IL"/>
        </w:rPr>
        <w:t>כול אני רוצה כמובן לחזק את כוחות הביטחון שלנו ביום הקשה הזה, וכמובן לשלוח איחולי החלמה מהירה לפצוע שלנו.</w:t>
      </w:r>
    </w:p>
    <w:p w:rsidR="004824FD" w:rsidRDefault="004824FD" w:rsidP="004824FD">
      <w:pPr>
        <w:rPr>
          <w:rtl/>
          <w:lang w:eastAsia="he-IL"/>
        </w:rPr>
      </w:pPr>
      <w:bookmarkStart w:id="20338" w:name="_ETM_Q40_583000"/>
      <w:bookmarkEnd w:id="20338"/>
    </w:p>
    <w:p w:rsidR="004824FD" w:rsidRDefault="004824FD" w:rsidP="005B6090">
      <w:pPr>
        <w:rPr>
          <w:rtl/>
          <w:lang w:eastAsia="he-IL"/>
        </w:rPr>
      </w:pPr>
      <w:r>
        <w:rPr>
          <w:rFonts w:hint="cs"/>
          <w:rtl/>
          <w:lang w:eastAsia="he-IL"/>
        </w:rPr>
        <w:t xml:space="preserve">הציבור נושא עיניים כבר תקופה ארוכה לעבר הממשלה. מחפשים תשובות לשאלות שמעסיקות את החיים עצמם. </w:t>
      </w:r>
      <w:bookmarkStart w:id="20339" w:name="_ETM_Q40_590000"/>
      <w:bookmarkEnd w:id="20339"/>
      <w:r>
        <w:rPr>
          <w:rFonts w:hint="cs"/>
          <w:rtl/>
          <w:lang w:eastAsia="he-IL"/>
        </w:rPr>
        <w:t>אבל הממשלה הזו לא רק מתעלמת מזעקת העזרה, ולא רק שהם ממשיכים להקשות ולהחמיר את המצב – באמת אזרחים כבר פונים אליי ואומרים לי</w:t>
      </w:r>
      <w:r w:rsidR="005B6090">
        <w:rPr>
          <w:rFonts w:hint="cs"/>
          <w:rtl/>
          <w:lang w:eastAsia="he-IL"/>
        </w:rPr>
        <w:t>:</w:t>
      </w:r>
      <w:r>
        <w:rPr>
          <w:rFonts w:hint="cs"/>
          <w:rtl/>
          <w:lang w:eastAsia="he-IL"/>
        </w:rPr>
        <w:t xml:space="preserve"> שלי, אנחנו לא מבינים מה הם רוצים מאיתנו כבר.</w:t>
      </w:r>
    </w:p>
    <w:p w:rsidR="004824FD" w:rsidRDefault="004824FD" w:rsidP="004824FD">
      <w:pPr>
        <w:rPr>
          <w:rtl/>
          <w:lang w:eastAsia="he-IL"/>
        </w:rPr>
      </w:pPr>
      <w:bookmarkStart w:id="20340" w:name="_ETM_Q40_607000"/>
      <w:bookmarkEnd w:id="20340"/>
    </w:p>
    <w:p w:rsidR="004824FD" w:rsidRDefault="004824FD" w:rsidP="005B6090">
      <w:pPr>
        <w:rPr>
          <w:rtl/>
          <w:lang w:eastAsia="he-IL"/>
        </w:rPr>
      </w:pPr>
      <w:r>
        <w:rPr>
          <w:rFonts w:hint="cs"/>
          <w:rtl/>
          <w:lang w:eastAsia="he-IL"/>
        </w:rPr>
        <w:t xml:space="preserve">אז כשירות עזר לממשלה, ככה, ממני, </w:t>
      </w:r>
      <w:bookmarkStart w:id="20341" w:name="_ETM_Q40_609000"/>
      <w:bookmarkEnd w:id="20341"/>
      <w:r>
        <w:rPr>
          <w:rFonts w:hint="cs"/>
          <w:rtl/>
          <w:lang w:eastAsia="he-IL"/>
        </w:rPr>
        <w:t xml:space="preserve">אני רוצה לספר לכם איך אנשים מסתכלים עליכם, ואולי סוף-סוף </w:t>
      </w:r>
      <w:bookmarkStart w:id="20342" w:name="_ETM_Q40_615000"/>
      <w:bookmarkEnd w:id="20342"/>
      <w:r>
        <w:rPr>
          <w:rFonts w:hint="cs"/>
          <w:rtl/>
          <w:lang w:eastAsia="he-IL"/>
        </w:rPr>
        <w:t>תבינו שקצת נמאס.</w:t>
      </w:r>
      <w:r w:rsidR="005B6090">
        <w:rPr>
          <w:rFonts w:hint="cs"/>
          <w:rtl/>
          <w:lang w:eastAsia="he-IL"/>
        </w:rPr>
        <w:t xml:space="preserve"> </w:t>
      </w:r>
      <w:bookmarkStart w:id="20343" w:name="_ETM_Q40_617000"/>
      <w:bookmarkEnd w:id="20343"/>
      <w:r>
        <w:rPr>
          <w:rFonts w:hint="cs"/>
          <w:rtl/>
          <w:lang w:eastAsia="he-IL"/>
        </w:rPr>
        <w:t>אז בואו לשמוע את הסיפור על "</w:t>
      </w:r>
      <w:proofErr w:type="spellStart"/>
      <w:r>
        <w:rPr>
          <w:rFonts w:hint="cs"/>
          <w:rtl/>
          <w:lang w:eastAsia="he-IL"/>
        </w:rPr>
        <w:t>פינוקיהו</w:t>
      </w:r>
      <w:proofErr w:type="spellEnd"/>
      <w:r>
        <w:rPr>
          <w:rFonts w:hint="cs"/>
          <w:rtl/>
          <w:lang w:eastAsia="he-IL"/>
        </w:rPr>
        <w:t xml:space="preserve">", שיותר מדי אהב מתנות מחברים. </w:t>
      </w:r>
      <w:bookmarkStart w:id="20344" w:name="_ETM_Q40_625000"/>
      <w:bookmarkEnd w:id="20344"/>
      <w:proofErr w:type="spellStart"/>
      <w:r>
        <w:rPr>
          <w:rFonts w:hint="cs"/>
          <w:rtl/>
          <w:lang w:eastAsia="he-IL"/>
        </w:rPr>
        <w:t>פינוקיהו</w:t>
      </w:r>
      <w:proofErr w:type="spellEnd"/>
      <w:r>
        <w:rPr>
          <w:rFonts w:hint="cs"/>
          <w:rtl/>
          <w:lang w:eastAsia="he-IL"/>
        </w:rPr>
        <w:t xml:space="preserve"> רגיל שהוא מקבל הכול – אם זה בגד, סיגר או בקבוק אלכוהול. כבר שנים הוא מסתובב בלי ארנק, אבל נהנה מהחיים. נו, איך זה לא מהנה כשזה על חשבונם של אחרים?</w:t>
      </w:r>
      <w:bookmarkStart w:id="20345" w:name="_ETM_Q40_640000"/>
      <w:bookmarkEnd w:id="20345"/>
      <w:r w:rsidR="005B6090">
        <w:rPr>
          <w:rFonts w:hint="cs"/>
          <w:rtl/>
          <w:lang w:eastAsia="he-IL"/>
        </w:rPr>
        <w:t xml:space="preserve"> </w:t>
      </w:r>
      <w:r>
        <w:rPr>
          <w:rFonts w:hint="cs"/>
          <w:rtl/>
          <w:lang w:eastAsia="he-IL"/>
        </w:rPr>
        <w:t xml:space="preserve">יום אחד </w:t>
      </w:r>
      <w:proofErr w:type="spellStart"/>
      <w:r>
        <w:rPr>
          <w:rFonts w:hint="cs"/>
          <w:rtl/>
          <w:lang w:eastAsia="he-IL"/>
        </w:rPr>
        <w:t>פינוקיהו</w:t>
      </w:r>
      <w:proofErr w:type="spellEnd"/>
      <w:r>
        <w:rPr>
          <w:rFonts w:hint="cs"/>
          <w:rtl/>
          <w:lang w:eastAsia="he-IL"/>
        </w:rPr>
        <w:t xml:space="preserve"> נתקף חרדה, כי עליו פתאום המשטרה עלתה, ואחרי שנים של שיטה פינוקי שלנו כבר לא יכול לקבל טובות הנאה. אבל זה עוד מילא; הוא עומד למשפט, ומשם אולי אל הכלא. כדי לנסות להיחלץ מאימת הדין </w:t>
      </w:r>
      <w:proofErr w:type="spellStart"/>
      <w:r>
        <w:rPr>
          <w:rFonts w:hint="cs"/>
          <w:rtl/>
          <w:lang w:eastAsia="he-IL"/>
        </w:rPr>
        <w:t>פינוקיהו</w:t>
      </w:r>
      <w:proofErr w:type="spellEnd"/>
      <w:r>
        <w:rPr>
          <w:rFonts w:hint="cs"/>
          <w:rtl/>
          <w:lang w:eastAsia="he-IL"/>
        </w:rPr>
        <w:t xml:space="preserve"> קיבץ כמה חברים: את גלית-לכלוכית דיסטל, מלכלכת על כל מי שסביבה ואוהבת לעשות מהכול בדיחה</w:t>
      </w:r>
      <w:bookmarkStart w:id="20346" w:name="_ETM_Q40_669000"/>
      <w:bookmarkEnd w:id="20346"/>
      <w:r>
        <w:rPr>
          <w:rFonts w:hint="cs"/>
          <w:rtl/>
          <w:lang w:eastAsia="he-IL"/>
        </w:rPr>
        <w:t>; וכמובן, איתמר שלנו, הוא מטפס על הקירות במקום לעבוד, הוא מחפש מצלמות; יריב ושמחה התאומים האבודים, עמי ותמי, שאוכלים יותר מדי ממה שנותנים להם פורום קהלת, עד שעכשיו כבר כל המדינה מבוהלת.</w:t>
      </w:r>
    </w:p>
    <w:p w:rsidR="004824FD" w:rsidRDefault="004824FD" w:rsidP="004824FD">
      <w:pPr>
        <w:rPr>
          <w:rtl/>
          <w:lang w:eastAsia="he-IL"/>
        </w:rPr>
      </w:pPr>
      <w:bookmarkStart w:id="20347" w:name="_ETM_Q40_683000"/>
      <w:bookmarkEnd w:id="20347"/>
    </w:p>
    <w:p w:rsidR="004824FD" w:rsidRDefault="004824FD" w:rsidP="005B6090">
      <w:pPr>
        <w:rPr>
          <w:rtl/>
          <w:lang w:eastAsia="he-IL"/>
        </w:rPr>
      </w:pPr>
      <w:bookmarkStart w:id="20348" w:name="_ETM_Q40_684000"/>
      <w:bookmarkEnd w:id="20348"/>
      <w:r>
        <w:rPr>
          <w:rFonts w:hint="cs"/>
          <w:rtl/>
          <w:lang w:eastAsia="he-IL"/>
        </w:rPr>
        <w:t xml:space="preserve">ביחד הקימה החבורה ממשלה מזעזעת; מקדמת דיקטטורה, שיסוי ושנאת האחר, מרחיקים אותנו מארצות הברית, בעצם לא נשאר לנו בעולם כמעט אף חבר. </w:t>
      </w:r>
      <w:bookmarkStart w:id="20349" w:name="_ETM_Q40_702000"/>
      <w:bookmarkEnd w:id="20349"/>
      <w:r>
        <w:rPr>
          <w:rFonts w:hint="cs"/>
          <w:rtl/>
          <w:lang w:eastAsia="he-IL"/>
        </w:rPr>
        <w:t xml:space="preserve">הכלכלה מצטמקת והשקל צונח, אז מה אם תחת העול כל הציבור </w:t>
      </w:r>
      <w:bookmarkStart w:id="20350" w:name="_ETM_Q40_706000"/>
      <w:bookmarkEnd w:id="20350"/>
      <w:r>
        <w:rPr>
          <w:rFonts w:hint="cs"/>
          <w:rtl/>
          <w:lang w:eastAsia="he-IL"/>
        </w:rPr>
        <w:t xml:space="preserve">כבר צורח? ועכשיו כשכל הציבור כבר התלקח, הם מספרים סיפורי </w:t>
      </w:r>
      <w:proofErr w:type="spellStart"/>
      <w:r>
        <w:rPr>
          <w:rFonts w:hint="cs"/>
          <w:rtl/>
          <w:lang w:eastAsia="he-IL"/>
        </w:rPr>
        <w:t>גרנדמייזר</w:t>
      </w:r>
      <w:proofErr w:type="spellEnd"/>
      <w:r>
        <w:rPr>
          <w:rFonts w:hint="cs"/>
          <w:rtl/>
          <w:lang w:eastAsia="he-IL"/>
        </w:rPr>
        <w:t xml:space="preserve"> – כמה מרתיח – על אנרכיסטים אלימים וטייסים בוגדים. שילכו לעזאזל, הם כולם שמאלנים. אבל מה לעשות שלכם אנחנו לא מאמינים?</w:t>
      </w:r>
      <w:r w:rsidR="005B6090">
        <w:rPr>
          <w:rFonts w:hint="cs"/>
          <w:rtl/>
          <w:lang w:eastAsia="he-IL"/>
        </w:rPr>
        <w:t xml:space="preserve"> </w:t>
      </w:r>
      <w:bookmarkStart w:id="20351" w:name="_ETM_Q40_723000"/>
      <w:bookmarkEnd w:id="20351"/>
      <w:r>
        <w:rPr>
          <w:rFonts w:hint="cs"/>
          <w:rtl/>
          <w:lang w:eastAsia="he-IL"/>
        </w:rPr>
        <w:t xml:space="preserve">ואת מוסר ההשכל אני מפנה אל חברי הממשלה, </w:t>
      </w:r>
      <w:bookmarkStart w:id="20352" w:name="_ETM_Q40_726000"/>
      <w:bookmarkEnd w:id="20352"/>
      <w:r>
        <w:rPr>
          <w:rFonts w:hint="cs"/>
          <w:rtl/>
          <w:lang w:eastAsia="he-IL"/>
        </w:rPr>
        <w:t xml:space="preserve">כי חשוב שתדעו שאם תהיו ילדים טובים, אולי לא תראו </w:t>
      </w:r>
      <w:bookmarkStart w:id="20353" w:name="_ETM_Q40_729000"/>
      <w:bookmarkEnd w:id="20353"/>
      <w:r>
        <w:rPr>
          <w:rFonts w:hint="cs"/>
          <w:rtl/>
          <w:lang w:eastAsia="he-IL"/>
        </w:rPr>
        <w:t>את הדרדסים, אבל לפחות לא תסתבכו בפלילים ולאזרחי המדינה תהרסו את החיים.</w:t>
      </w:r>
    </w:p>
    <w:p w:rsidR="004824FD" w:rsidRDefault="004824FD" w:rsidP="004824FD">
      <w:pPr>
        <w:rPr>
          <w:rtl/>
          <w:lang w:eastAsia="he-IL"/>
        </w:rPr>
      </w:pPr>
      <w:bookmarkStart w:id="20354" w:name="_ETM_Q40_736000"/>
      <w:bookmarkEnd w:id="20354"/>
    </w:p>
    <w:p w:rsidR="004824FD" w:rsidRDefault="004824FD" w:rsidP="004824FD">
      <w:pPr>
        <w:rPr>
          <w:rtl/>
          <w:lang w:eastAsia="he-IL"/>
        </w:rPr>
      </w:pPr>
      <w:bookmarkStart w:id="20355" w:name="_ETM_Q40_735000"/>
      <w:bookmarkEnd w:id="20355"/>
      <w:r>
        <w:rPr>
          <w:rFonts w:hint="cs"/>
          <w:rtl/>
          <w:lang w:eastAsia="he-IL"/>
        </w:rPr>
        <w:t xml:space="preserve">אדוני היושב-ראש, אני מקווה שהצלחתי לעזור לחברי הממשלה להבין </w:t>
      </w:r>
      <w:bookmarkStart w:id="20356" w:name="_ETM_Q40_742000"/>
      <w:bookmarkEnd w:id="20356"/>
      <w:r>
        <w:rPr>
          <w:rFonts w:hint="cs"/>
          <w:rtl/>
          <w:lang w:eastAsia="he-IL"/>
        </w:rPr>
        <w:t>טוב יותר איך הציבור מסתכל עליכם ומתבייש.</w:t>
      </w:r>
    </w:p>
    <w:p w:rsidR="004824FD" w:rsidRDefault="004824FD" w:rsidP="004824FD">
      <w:pPr>
        <w:rPr>
          <w:rtl/>
          <w:lang w:eastAsia="he-IL"/>
        </w:rPr>
      </w:pPr>
    </w:p>
    <w:p w:rsidR="004824FD" w:rsidRDefault="004824FD" w:rsidP="005B6090">
      <w:pPr>
        <w:rPr>
          <w:rtl/>
          <w:lang w:eastAsia="he-IL"/>
        </w:rPr>
      </w:pPr>
      <w:bookmarkStart w:id="20357" w:name="_ETM_Q40_746000"/>
      <w:bookmarkEnd w:id="20357"/>
      <w:r>
        <w:rPr>
          <w:rFonts w:hint="cs"/>
          <w:rtl/>
          <w:lang w:eastAsia="he-IL"/>
        </w:rPr>
        <w:t xml:space="preserve">אבל אני רוצה להגיד </w:t>
      </w:r>
      <w:bookmarkStart w:id="20358" w:name="_ETM_Q40_747000"/>
      <w:bookmarkEnd w:id="20358"/>
      <w:r>
        <w:rPr>
          <w:rFonts w:hint="cs"/>
          <w:rtl/>
          <w:lang w:eastAsia="he-IL"/>
        </w:rPr>
        <w:t xml:space="preserve">כמה מילים יותר רציניות, כי בכל זאת בימים אלה </w:t>
      </w:r>
      <w:bookmarkStart w:id="20359" w:name="_ETM_Q40_751000"/>
      <w:bookmarkEnd w:id="20359"/>
      <w:r>
        <w:rPr>
          <w:rFonts w:hint="cs"/>
          <w:rtl/>
          <w:lang w:eastAsia="he-IL"/>
        </w:rPr>
        <w:t xml:space="preserve">אנחנו מציינים ומציינות חצי שנה לכהונת הממשלה. בכל </w:t>
      </w:r>
      <w:bookmarkStart w:id="20360" w:name="_ETM_Q40_754000"/>
      <w:bookmarkEnd w:id="20360"/>
      <w:r>
        <w:rPr>
          <w:rFonts w:hint="cs"/>
          <w:rtl/>
          <w:lang w:eastAsia="he-IL"/>
        </w:rPr>
        <w:t xml:space="preserve">ממשלה אחרת זה לא זמן סיכומים, אלא זמן להציג הישגים, </w:t>
      </w:r>
      <w:bookmarkStart w:id="20361" w:name="_ETM_Q40_761000"/>
      <w:bookmarkEnd w:id="20361"/>
      <w:r>
        <w:rPr>
          <w:rFonts w:hint="cs"/>
          <w:rtl/>
          <w:lang w:eastAsia="he-IL"/>
        </w:rPr>
        <w:t xml:space="preserve">אבל לממשלה הזאת אין מה להציג. </w:t>
      </w:r>
      <w:bookmarkStart w:id="20362" w:name="_ETM_Q40_765000"/>
      <w:bookmarkEnd w:id="20362"/>
      <w:r>
        <w:rPr>
          <w:rFonts w:hint="cs"/>
          <w:rtl/>
          <w:lang w:eastAsia="he-IL"/>
        </w:rPr>
        <w:t xml:space="preserve">בגלל שאני באה לעזור </w:t>
      </w:r>
      <w:bookmarkStart w:id="20363" w:name="_ETM_Q40_766000"/>
      <w:bookmarkEnd w:id="20363"/>
      <w:r>
        <w:rPr>
          <w:rFonts w:hint="cs"/>
          <w:rtl/>
          <w:lang w:eastAsia="he-IL"/>
        </w:rPr>
        <w:t xml:space="preserve">לציבור, אני מתנדבת לספר לכם קצת את האמת, כי </w:t>
      </w:r>
      <w:bookmarkStart w:id="20364" w:name="_ETM_Q40_734000"/>
      <w:bookmarkEnd w:id="20364"/>
      <w:r>
        <w:rPr>
          <w:rFonts w:hint="cs"/>
          <w:rtl/>
          <w:lang w:eastAsia="he-IL"/>
        </w:rPr>
        <w:t xml:space="preserve">כנראה אף אחד בממשלה הזאת לא יודע לקרוא את המספרים </w:t>
      </w:r>
      <w:bookmarkStart w:id="20365" w:name="_ETM_Q40_774000"/>
      <w:bookmarkEnd w:id="20365"/>
      <w:r>
        <w:rPr>
          <w:rFonts w:hint="cs"/>
          <w:rtl/>
          <w:lang w:eastAsia="he-IL"/>
        </w:rPr>
        <w:t xml:space="preserve">וללמוד מהם את המציאות היום-יומית שבה אנשים חיים. </w:t>
      </w:r>
    </w:p>
    <w:p w:rsidR="004824FD" w:rsidRDefault="004824FD" w:rsidP="004824FD">
      <w:pPr>
        <w:rPr>
          <w:rtl/>
          <w:lang w:eastAsia="he-IL"/>
        </w:rPr>
      </w:pPr>
    </w:p>
    <w:p w:rsidR="004824FD" w:rsidRDefault="004824FD" w:rsidP="004824FD">
      <w:pPr>
        <w:rPr>
          <w:rtl/>
          <w:lang w:eastAsia="he-IL"/>
        </w:rPr>
      </w:pPr>
      <w:bookmarkStart w:id="20366" w:name="TOR_Q41"/>
      <w:bookmarkEnd w:id="20366"/>
      <w:r>
        <w:rPr>
          <w:rFonts w:hint="cs"/>
          <w:rtl/>
          <w:lang w:eastAsia="he-IL"/>
        </w:rPr>
        <w:t xml:space="preserve">ואולי זה בגלל ההתנגדות ללימודי ליבה, לא יודעת, אבל אני פה לעזור לכם </w:t>
      </w:r>
      <w:bookmarkStart w:id="20367" w:name="_ETM_Q41_182363"/>
      <w:bookmarkEnd w:id="20367"/>
      <w:r>
        <w:rPr>
          <w:rFonts w:hint="cs"/>
          <w:rtl/>
          <w:lang w:eastAsia="he-IL"/>
        </w:rPr>
        <w:t xml:space="preserve">להבין מה המציאות שעליה המספרים מלמדים. מתחילת הכהונה שלכם 17 נשים </w:t>
      </w:r>
      <w:bookmarkStart w:id="20368" w:name="_ETM_Q41_190100"/>
      <w:bookmarkEnd w:id="20368"/>
      <w:r>
        <w:rPr>
          <w:rFonts w:hint="cs"/>
          <w:rtl/>
          <w:lang w:eastAsia="he-IL"/>
        </w:rPr>
        <w:t xml:space="preserve">נרצחו – בממוצע מדובר ברצח של אישה בכל עשרה ימים. </w:t>
      </w:r>
      <w:bookmarkStart w:id="20369" w:name="_ETM_Q41_195092"/>
      <w:bookmarkEnd w:id="20369"/>
      <w:r>
        <w:rPr>
          <w:rFonts w:hint="cs"/>
          <w:rtl/>
          <w:lang w:eastAsia="he-IL"/>
        </w:rPr>
        <w:t xml:space="preserve">29 הוא המספר של נרצחים בפיגועי טרור – כבר </w:t>
      </w:r>
      <w:bookmarkStart w:id="20370" w:name="_ETM_Q41_199896"/>
      <w:bookmarkEnd w:id="20370"/>
      <w:r>
        <w:rPr>
          <w:rFonts w:hint="cs"/>
          <w:rtl/>
          <w:lang w:eastAsia="he-IL"/>
        </w:rPr>
        <w:t xml:space="preserve">עכשיו יש עלייה של 46% בנפגעי טרור. בחברה הערבית מונים </w:t>
      </w:r>
      <w:bookmarkStart w:id="20371" w:name="_ETM_Q41_206103"/>
      <w:bookmarkEnd w:id="20371"/>
      <w:r>
        <w:rPr>
          <w:rFonts w:hint="cs"/>
          <w:rtl/>
          <w:lang w:eastAsia="he-IL"/>
        </w:rPr>
        <w:t>כבר עכשיו 109 נרצחים, וזו עלייה של 147%</w:t>
      </w:r>
      <w:bookmarkStart w:id="20372" w:name="_ETM_Q41_212243"/>
      <w:bookmarkEnd w:id="20372"/>
      <w:r>
        <w:rPr>
          <w:rFonts w:hint="cs"/>
          <w:rtl/>
          <w:lang w:eastAsia="he-IL"/>
        </w:rPr>
        <w:t xml:space="preserve"> ביחס לתקופה אשתקד בממשלת השינוי. ככה נראה "זמן הבן גביר" </w:t>
      </w:r>
      <w:bookmarkStart w:id="20373" w:name="_ETM_Q41_218834"/>
      <w:bookmarkEnd w:id="20373"/>
      <w:r>
        <w:rPr>
          <w:rFonts w:hint="cs"/>
          <w:rtl/>
          <w:lang w:eastAsia="he-IL"/>
        </w:rPr>
        <w:t xml:space="preserve">שהבטחתם. </w:t>
      </w:r>
      <w:bookmarkStart w:id="20374" w:name="_ETM_Q41_221212"/>
      <w:bookmarkEnd w:id="20374"/>
    </w:p>
    <w:p w:rsidR="004824FD" w:rsidRDefault="004824FD" w:rsidP="004824FD">
      <w:pPr>
        <w:rPr>
          <w:rtl/>
          <w:lang w:eastAsia="he-IL"/>
        </w:rPr>
      </w:pPr>
      <w:bookmarkStart w:id="20375" w:name="_ETM_Q41_221286"/>
      <w:bookmarkEnd w:id="20375"/>
    </w:p>
    <w:p w:rsidR="004824FD" w:rsidRDefault="004824FD" w:rsidP="005B6090">
      <w:pPr>
        <w:rPr>
          <w:rtl/>
          <w:lang w:eastAsia="he-IL"/>
        </w:rPr>
      </w:pPr>
      <w:bookmarkStart w:id="20376" w:name="_ETM_Q41_221499"/>
      <w:bookmarkStart w:id="20377" w:name="_ETM_Q41_221567"/>
      <w:bookmarkEnd w:id="20376"/>
      <w:bookmarkEnd w:id="20377"/>
      <w:r>
        <w:rPr>
          <w:rFonts w:hint="cs"/>
          <w:rtl/>
          <w:lang w:eastAsia="he-IL"/>
        </w:rPr>
        <w:t xml:space="preserve">בחצי שנה בלבד הדולר זינק ב-5% ביחס לשקל; ההשקעות </w:t>
      </w:r>
      <w:bookmarkStart w:id="20378" w:name="_ETM_Q41_226357"/>
      <w:bookmarkEnd w:id="20378"/>
      <w:r>
        <w:rPr>
          <w:rFonts w:hint="cs"/>
          <w:rtl/>
          <w:lang w:eastAsia="he-IL"/>
        </w:rPr>
        <w:t xml:space="preserve">בהייטק צנחו ב-68% נכון לאתמול, אולי בינתיים הברחתם עוד </w:t>
      </w:r>
      <w:bookmarkStart w:id="20379" w:name="_ETM_Q41_233098"/>
      <w:bookmarkEnd w:id="20379"/>
      <w:r>
        <w:rPr>
          <w:rFonts w:hint="cs"/>
          <w:rtl/>
          <w:lang w:eastAsia="he-IL"/>
        </w:rPr>
        <w:t xml:space="preserve">קצת משקיעים; מחיר החשמל התייקר בכמעט 7%; מדד המחירים עלה </w:t>
      </w:r>
      <w:bookmarkStart w:id="20380" w:name="_ETM_Q41_238639"/>
      <w:bookmarkEnd w:id="20380"/>
      <w:r>
        <w:rPr>
          <w:rFonts w:hint="cs"/>
          <w:rtl/>
          <w:lang w:eastAsia="he-IL"/>
        </w:rPr>
        <w:t xml:space="preserve">ב-3.2%, שזה רק מעט פחות מהעלייה במחיר </w:t>
      </w:r>
      <w:bookmarkStart w:id="20381" w:name="_ETM_Q41_243143"/>
      <w:bookmarkEnd w:id="20381"/>
      <w:r>
        <w:rPr>
          <w:rFonts w:hint="cs"/>
          <w:rtl/>
          <w:lang w:eastAsia="he-IL"/>
        </w:rPr>
        <w:t xml:space="preserve">המים, שעומדת על 3.5%. לא ניכנס לשוק המזון שמתייקר, ורק </w:t>
      </w:r>
      <w:bookmarkStart w:id="20382" w:name="_ETM_Q41_249047"/>
      <w:bookmarkEnd w:id="20382"/>
      <w:r>
        <w:rPr>
          <w:rFonts w:hint="cs"/>
          <w:rtl/>
          <w:lang w:eastAsia="he-IL"/>
        </w:rPr>
        <w:t xml:space="preserve">אתמול התבשרנו על עלייה נוספת שנכנסת לתוקף. או אולי </w:t>
      </w:r>
      <w:bookmarkStart w:id="20383" w:name="_ETM_Q41_255252"/>
      <w:bookmarkEnd w:id="20383"/>
      <w:r>
        <w:rPr>
          <w:rFonts w:hint="cs"/>
          <w:rtl/>
          <w:lang w:eastAsia="he-IL"/>
        </w:rPr>
        <w:t xml:space="preserve">גירעון של 10 מיליארד שקלים לעומת המצב בתקופתנו, שהיה 10 </w:t>
      </w:r>
      <w:bookmarkStart w:id="20384" w:name="_ETM_Q41_261694"/>
      <w:bookmarkEnd w:id="20384"/>
      <w:r>
        <w:rPr>
          <w:rFonts w:hint="cs"/>
          <w:rtl/>
          <w:lang w:eastAsia="he-IL"/>
        </w:rPr>
        <w:t>מיליארד</w:t>
      </w:r>
      <w:r>
        <w:rPr>
          <w:rFonts w:hint="cs"/>
          <w:lang w:eastAsia="he-IL"/>
        </w:rPr>
        <w:t xml:space="preserve"> </w:t>
      </w:r>
      <w:r>
        <w:rPr>
          <w:rFonts w:hint="cs"/>
          <w:rtl/>
          <w:lang w:eastAsia="he-IL"/>
        </w:rPr>
        <w:t xml:space="preserve">– אבל בפלוס. שר האוצר, אתה שומע את זה? אלה </w:t>
      </w:r>
      <w:bookmarkStart w:id="20385" w:name="_ETM_Q41_265771"/>
      <w:bookmarkEnd w:id="20385"/>
      <w:r>
        <w:rPr>
          <w:rFonts w:hint="cs"/>
          <w:rtl/>
          <w:lang w:eastAsia="he-IL"/>
        </w:rPr>
        <w:t xml:space="preserve">לא קולות בראש שלך, זה הציבור שקורס תחת הנטל שאתה </w:t>
      </w:r>
      <w:bookmarkStart w:id="20386" w:name="_ETM_Q41_269202"/>
      <w:bookmarkEnd w:id="20386"/>
      <w:r>
        <w:rPr>
          <w:rFonts w:hint="cs"/>
          <w:rtl/>
          <w:lang w:eastAsia="he-IL"/>
        </w:rPr>
        <w:t xml:space="preserve">מעמיס עליו. </w:t>
      </w:r>
      <w:bookmarkStart w:id="20387" w:name="_ETM_Q41_272995"/>
      <w:bookmarkEnd w:id="20387"/>
    </w:p>
    <w:p w:rsidR="004824FD" w:rsidRDefault="004824FD" w:rsidP="004824FD">
      <w:pPr>
        <w:rPr>
          <w:rtl/>
          <w:lang w:eastAsia="he-IL"/>
        </w:rPr>
      </w:pPr>
      <w:bookmarkStart w:id="20388" w:name="_ETM_Q41_273087"/>
      <w:bookmarkEnd w:id="20388"/>
    </w:p>
    <w:p w:rsidR="004824FD" w:rsidRDefault="004824FD" w:rsidP="004824FD">
      <w:pPr>
        <w:rPr>
          <w:rtl/>
          <w:lang w:eastAsia="he-IL"/>
        </w:rPr>
      </w:pPr>
      <w:bookmarkStart w:id="20389" w:name="_ETM_Q41_273219"/>
      <w:bookmarkStart w:id="20390" w:name="_ETM_Q41_273305"/>
      <w:bookmarkEnd w:id="20389"/>
      <w:bookmarkEnd w:id="20390"/>
      <w:r>
        <w:rPr>
          <w:rFonts w:hint="cs"/>
          <w:rtl/>
          <w:lang w:eastAsia="he-IL"/>
        </w:rPr>
        <w:t xml:space="preserve">זו גם ממשלה של "פעמים ראשונות", ואולי </w:t>
      </w:r>
      <w:bookmarkStart w:id="20391" w:name="_ETM_Q41_275692"/>
      <w:bookmarkEnd w:id="20391"/>
      <w:r>
        <w:rPr>
          <w:rFonts w:hint="cs"/>
          <w:rtl/>
          <w:lang w:eastAsia="he-IL"/>
        </w:rPr>
        <w:t xml:space="preserve">פה יש איזשהו הישג, ובפעם הראשונה רקטה נורית עלינו מג'נין; </w:t>
      </w:r>
      <w:bookmarkStart w:id="20392" w:name="_ETM_Q41_281762"/>
      <w:bookmarkEnd w:id="20392"/>
      <w:r>
        <w:rPr>
          <w:rFonts w:hint="cs"/>
          <w:rtl/>
          <w:lang w:eastAsia="he-IL"/>
        </w:rPr>
        <w:t xml:space="preserve">בפעם הראשונה חיזבאללה מקים בסיס צבאי בשטחנו. אבל זאת לא </w:t>
      </w:r>
      <w:bookmarkStart w:id="20393" w:name="_ETM_Q41_285697"/>
      <w:bookmarkEnd w:id="20393"/>
      <w:r>
        <w:rPr>
          <w:rFonts w:hint="cs"/>
          <w:rtl/>
          <w:lang w:eastAsia="he-IL"/>
        </w:rPr>
        <w:t xml:space="preserve">הפעם הראשונה שאתם מתרשלים בשמירה על הביטחון שלנו. </w:t>
      </w:r>
    </w:p>
    <w:p w:rsidR="004824FD" w:rsidRDefault="004824FD" w:rsidP="004824FD">
      <w:pPr>
        <w:rPr>
          <w:rtl/>
          <w:lang w:eastAsia="he-IL"/>
        </w:rPr>
      </w:pPr>
    </w:p>
    <w:p w:rsidR="004824FD" w:rsidRDefault="004824FD" w:rsidP="004824FD">
      <w:pPr>
        <w:rPr>
          <w:rtl/>
          <w:lang w:eastAsia="he-IL"/>
        </w:rPr>
      </w:pPr>
      <w:bookmarkStart w:id="20394" w:name="_ETM_Q41_295392"/>
      <w:bookmarkEnd w:id="20394"/>
      <w:r>
        <w:rPr>
          <w:rFonts w:hint="cs"/>
          <w:rtl/>
          <w:lang w:eastAsia="he-IL"/>
        </w:rPr>
        <w:t xml:space="preserve">יותר מ-150 </w:t>
      </w:r>
      <w:bookmarkStart w:id="20395" w:name="_ETM_Q41_293730"/>
      <w:bookmarkEnd w:id="20395"/>
      <w:r>
        <w:rPr>
          <w:rFonts w:hint="cs"/>
          <w:rtl/>
          <w:lang w:eastAsia="he-IL"/>
        </w:rPr>
        <w:t xml:space="preserve">שעות השקיעה הממשלה בניסיון להפוך אותנו מדמוקרטיה משגשגת לדיקטטורה אפורה </w:t>
      </w:r>
      <w:bookmarkStart w:id="20396" w:name="_ETM_Q41_300738"/>
      <w:bookmarkEnd w:id="20396"/>
      <w:r>
        <w:rPr>
          <w:rFonts w:hint="cs"/>
          <w:rtl/>
          <w:lang w:eastAsia="he-IL"/>
        </w:rPr>
        <w:t xml:space="preserve">ומבודדת. אבל זו גם ההזדמנות לברך את ראש הממשלה ששבר </w:t>
      </w:r>
      <w:bookmarkStart w:id="20397" w:name="_ETM_Q41_304246"/>
      <w:bookmarkEnd w:id="20397"/>
      <w:r>
        <w:rPr>
          <w:rFonts w:hint="cs"/>
          <w:rtl/>
          <w:lang w:eastAsia="he-IL"/>
        </w:rPr>
        <w:t>שיא אישי בקדנציה הזאת – 187 ימים שלא הוזמן לבית הלבן</w:t>
      </w:r>
      <w:bookmarkStart w:id="20398" w:name="_ETM_Q41_309992"/>
      <w:bookmarkEnd w:id="20398"/>
      <w:r>
        <w:rPr>
          <w:rFonts w:hint="cs"/>
          <w:rtl/>
          <w:lang w:eastAsia="he-IL"/>
        </w:rPr>
        <w:t xml:space="preserve">, שזה יותר מ-180 ימים שבהם לא הוזמן בתקופת </w:t>
      </w:r>
      <w:bookmarkStart w:id="20399" w:name="_ETM_Q41_313274"/>
      <w:bookmarkEnd w:id="20399"/>
      <w:r>
        <w:rPr>
          <w:rFonts w:hint="cs"/>
          <w:rtl/>
          <w:lang w:eastAsia="he-IL"/>
        </w:rPr>
        <w:t xml:space="preserve">אובמה. בתקופה שלנו העברנו רפורמות חשובות, חוקים חברתיים, ההשקעות בהייטק </w:t>
      </w:r>
      <w:bookmarkStart w:id="20400" w:name="_ETM_Q41_321818"/>
      <w:bookmarkEnd w:id="20400"/>
      <w:r>
        <w:rPr>
          <w:rFonts w:hint="cs"/>
          <w:rtl/>
          <w:lang w:eastAsia="he-IL"/>
        </w:rPr>
        <w:t xml:space="preserve">צמחו בפחות זמן ממה שאתם משקיעים בניסיון להחריב את המדינה. </w:t>
      </w:r>
      <w:bookmarkStart w:id="20401" w:name="_ETM_Q41_326374"/>
      <w:bookmarkEnd w:id="20401"/>
      <w:r>
        <w:rPr>
          <w:rFonts w:hint="cs"/>
          <w:rtl/>
          <w:lang w:eastAsia="he-IL"/>
        </w:rPr>
        <w:t xml:space="preserve">לאנשים היה שקט, ולא חיכו לגזרה הבאה שתנחיתו עליהם. לא </w:t>
      </w:r>
      <w:bookmarkStart w:id="20402" w:name="_ETM_Q41_332750"/>
      <w:bookmarkEnd w:id="20402"/>
      <w:r>
        <w:rPr>
          <w:rFonts w:hint="cs"/>
          <w:rtl/>
          <w:lang w:eastAsia="he-IL"/>
        </w:rPr>
        <w:t xml:space="preserve">השארנו לכם שדה פורח רק כדי שתשרפו אותו כליל. </w:t>
      </w:r>
      <w:bookmarkStart w:id="20403" w:name="_ETM_Q41_338198"/>
      <w:bookmarkStart w:id="20404" w:name="_ETM_Q41_338313"/>
      <w:bookmarkEnd w:id="20403"/>
      <w:bookmarkEnd w:id="20404"/>
      <w:r>
        <w:rPr>
          <w:rFonts w:hint="cs"/>
          <w:rtl/>
          <w:lang w:eastAsia="he-IL"/>
        </w:rPr>
        <w:t xml:space="preserve">אז </w:t>
      </w:r>
      <w:bookmarkStart w:id="20405" w:name="_ETM_Q41_337146"/>
      <w:bookmarkEnd w:id="20405"/>
      <w:r>
        <w:rPr>
          <w:rFonts w:hint="cs"/>
          <w:rtl/>
          <w:lang w:eastAsia="he-IL"/>
        </w:rPr>
        <w:t xml:space="preserve">מזל טוב לממשלה הרעה בתולדות המדינה, שאתם מציינים חצי </w:t>
      </w:r>
      <w:bookmarkStart w:id="20406" w:name="_ETM_Q41_342888"/>
      <w:bookmarkEnd w:id="20406"/>
      <w:r>
        <w:rPr>
          <w:rFonts w:hint="cs"/>
          <w:rtl/>
          <w:lang w:eastAsia="he-IL"/>
        </w:rPr>
        <w:t xml:space="preserve">שנה </w:t>
      </w:r>
      <w:proofErr w:type="spellStart"/>
      <w:r>
        <w:rPr>
          <w:rFonts w:hint="cs"/>
          <w:rtl/>
          <w:lang w:eastAsia="he-IL"/>
        </w:rPr>
        <w:t>להיווסדה</w:t>
      </w:r>
      <w:proofErr w:type="spellEnd"/>
      <w:r>
        <w:rPr>
          <w:rFonts w:hint="cs"/>
          <w:rtl/>
          <w:lang w:eastAsia="he-IL"/>
        </w:rPr>
        <w:t xml:space="preserve">. אני מאחלת לכם שתיפלו מהר, כי המזל הטוב </w:t>
      </w:r>
      <w:bookmarkStart w:id="20407" w:name="_ETM_Q41_347033"/>
      <w:bookmarkEnd w:id="20407"/>
      <w:r>
        <w:rPr>
          <w:rFonts w:hint="cs"/>
          <w:rtl/>
          <w:lang w:eastAsia="he-IL"/>
        </w:rPr>
        <w:t xml:space="preserve">שלכם הוא המזל הרע של האזרחים. </w:t>
      </w:r>
    </w:p>
    <w:p w:rsidR="004824FD" w:rsidRDefault="004824FD" w:rsidP="004824FD">
      <w:pPr>
        <w:rPr>
          <w:rtl/>
          <w:lang w:eastAsia="he-IL"/>
        </w:rPr>
      </w:pPr>
      <w:bookmarkStart w:id="20408" w:name="_ETM_Q41_351619"/>
      <w:bookmarkStart w:id="20409" w:name="_ETM_Q41_351738"/>
      <w:bookmarkEnd w:id="20408"/>
      <w:bookmarkEnd w:id="20409"/>
    </w:p>
    <w:p w:rsidR="004824FD" w:rsidRDefault="004824FD" w:rsidP="004824FD">
      <w:pPr>
        <w:rPr>
          <w:rtl/>
          <w:lang w:eastAsia="he-IL"/>
        </w:rPr>
      </w:pPr>
      <w:r>
        <w:rPr>
          <w:rFonts w:hint="cs"/>
          <w:rtl/>
          <w:lang w:eastAsia="he-IL"/>
        </w:rPr>
        <w:t xml:space="preserve">לסיכום הכנתי </w:t>
      </w:r>
      <w:bookmarkStart w:id="20410" w:name="_ETM_Q41_354058"/>
      <w:bookmarkEnd w:id="20410"/>
      <w:r>
        <w:rPr>
          <w:rFonts w:hint="cs"/>
          <w:rtl/>
          <w:lang w:eastAsia="he-IL"/>
        </w:rPr>
        <w:t xml:space="preserve">לקט חצי שנה של מה ראינו, הישגים, חוקים ועוד. אז מה היה לנו? חוק התרומות; תוספת תקציב לביגוד </w:t>
      </w:r>
      <w:bookmarkStart w:id="20411" w:name="_ETM_Q41_364080"/>
      <w:bookmarkEnd w:id="20411"/>
      <w:r>
        <w:rPr>
          <w:rFonts w:hint="cs"/>
          <w:rtl/>
          <w:lang w:eastAsia="he-IL"/>
        </w:rPr>
        <w:t xml:space="preserve">ושיער; מעונות ראש הממשלה; חוק טבריה; חוק דרעי; חוק החמץ; </w:t>
      </w:r>
      <w:bookmarkStart w:id="20412" w:name="_ETM_Q41_370837"/>
      <w:bookmarkEnd w:id="20412"/>
      <w:r>
        <w:rPr>
          <w:rFonts w:hint="cs"/>
          <w:rtl/>
          <w:lang w:eastAsia="he-IL"/>
        </w:rPr>
        <w:t>הסכמים קואליציוניים סחטניים של מעל 14 מיליארד שקלים; מ</w:t>
      </w:r>
      <w:bookmarkStart w:id="20413" w:name="_ETM_Q41_375085"/>
      <w:bookmarkEnd w:id="20413"/>
      <w:r>
        <w:rPr>
          <w:rFonts w:hint="cs"/>
          <w:rtl/>
          <w:lang w:eastAsia="he-IL"/>
        </w:rPr>
        <w:t xml:space="preserve">יליציה פרטית לבן גביר; משטרה פוליטית; עילת הסבירות; פסקת </w:t>
      </w:r>
      <w:bookmarkStart w:id="20414" w:name="_ETM_Q41_378430"/>
      <w:bookmarkEnd w:id="20414"/>
      <w:r>
        <w:rPr>
          <w:rFonts w:hint="cs"/>
          <w:rtl/>
          <w:lang w:eastAsia="he-IL"/>
        </w:rPr>
        <w:t xml:space="preserve">התגברות; פירוק לשכת עורכי הדין; מינויים פוליטיים בכל משרדי הממשלה; </w:t>
      </w:r>
      <w:bookmarkStart w:id="20415" w:name="_ETM_Q41_385554"/>
      <w:bookmarkEnd w:id="20415"/>
      <w:r>
        <w:rPr>
          <w:rFonts w:hint="cs"/>
          <w:rtl/>
          <w:lang w:eastAsia="he-IL"/>
        </w:rPr>
        <w:t xml:space="preserve">מתשע מנכ"ליות בממשלה הקודמת במשרדי הממשלה – אחת מתוך עשרות </w:t>
      </w:r>
      <w:bookmarkStart w:id="20416" w:name="_ETM_Q41_390812"/>
      <w:bookmarkEnd w:id="20416"/>
      <w:r>
        <w:rPr>
          <w:rFonts w:hint="cs"/>
          <w:rtl/>
          <w:lang w:eastAsia="he-IL"/>
        </w:rPr>
        <w:t xml:space="preserve">עכשיו; 17 נרצחות נשים; הפלת חוק </w:t>
      </w:r>
      <w:proofErr w:type="spellStart"/>
      <w:r>
        <w:rPr>
          <w:rFonts w:hint="cs"/>
          <w:rtl/>
          <w:lang w:eastAsia="he-IL"/>
        </w:rPr>
        <w:t>האיזוק</w:t>
      </w:r>
      <w:proofErr w:type="spellEnd"/>
      <w:r>
        <w:rPr>
          <w:rFonts w:hint="cs"/>
          <w:rtl/>
          <w:lang w:eastAsia="he-IL"/>
        </w:rPr>
        <w:t xml:space="preserve"> האלקטרוני; שינוי </w:t>
      </w:r>
      <w:bookmarkStart w:id="20417" w:name="_ETM_Q41_397234"/>
      <w:bookmarkEnd w:id="20417"/>
      <w:r>
        <w:rPr>
          <w:rFonts w:hint="cs"/>
          <w:rtl/>
          <w:lang w:eastAsia="he-IL"/>
        </w:rPr>
        <w:t xml:space="preserve">הוועדה לבחירת שופטים; ביטול נבצרות לראש הממשלה; 141 הצעות שמשנות את סדרי הדמוקרטיה במדינה; התקציב הגרוע והקמצני חברתית מאז ומעולם; חוק שי ניצן – השתלטות על הספרייה הלאומית; </w:t>
      </w:r>
      <w:bookmarkStart w:id="20418" w:name="_ETM_Q41_414903"/>
      <w:bookmarkEnd w:id="20418"/>
      <w:r>
        <w:rPr>
          <w:rFonts w:hint="cs"/>
          <w:rtl/>
          <w:lang w:eastAsia="he-IL"/>
        </w:rPr>
        <w:t xml:space="preserve">הרחבת סמכויות בתי הדין הרבניים; הפרדה בין נשים וגברים במרחב </w:t>
      </w:r>
      <w:bookmarkStart w:id="20419" w:name="_ETM_Q41_421330"/>
      <w:bookmarkEnd w:id="20419"/>
      <w:r>
        <w:rPr>
          <w:rFonts w:hint="cs"/>
          <w:rtl/>
          <w:lang w:eastAsia="he-IL"/>
        </w:rPr>
        <w:t xml:space="preserve">הציבורי; מעצרים מינהליים בישראל; קריאה למחיקת כפרים; 29 הרוגים מטרור </w:t>
      </w:r>
      <w:bookmarkStart w:id="20420" w:name="_ETM_Q41_429088"/>
      <w:bookmarkEnd w:id="20420"/>
      <w:r>
        <w:rPr>
          <w:rFonts w:hint="cs"/>
          <w:rtl/>
          <w:lang w:eastAsia="he-IL"/>
        </w:rPr>
        <w:t xml:space="preserve">בפחות מחצי שנה; מלך סעודיה מזמין את נשיא איראן, </w:t>
      </w:r>
      <w:bookmarkStart w:id="20421" w:name="_ETM_Q41_432753"/>
      <w:bookmarkEnd w:id="20421"/>
      <w:r>
        <w:rPr>
          <w:rFonts w:hint="cs"/>
          <w:rtl/>
          <w:lang w:eastAsia="he-IL"/>
        </w:rPr>
        <w:t xml:space="preserve">שנענה לו בחיוב; איראן הגיעה ל-84% העשרת אורניום; ערעור היחסים </w:t>
      </w:r>
      <w:bookmarkStart w:id="20422" w:name="_ETM_Q41_439128"/>
      <w:bookmarkEnd w:id="20422"/>
      <w:r>
        <w:rPr>
          <w:rFonts w:hint="cs"/>
          <w:rtl/>
          <w:lang w:eastAsia="he-IL"/>
        </w:rPr>
        <w:t xml:space="preserve">עם ארצות הברית; נשיא ארצות הברית לא רוצה להיפגש עם </w:t>
      </w:r>
      <w:bookmarkStart w:id="20423" w:name="_ETM_Q41_443085"/>
      <w:bookmarkEnd w:id="20423"/>
      <w:r>
        <w:rPr>
          <w:rFonts w:hint="cs"/>
          <w:rtl/>
          <w:lang w:eastAsia="he-IL"/>
        </w:rPr>
        <w:t>ראש הממשלה. זה היה רק לקט קצר. תודה רבה לכם.</w:t>
      </w:r>
    </w:p>
    <w:p w:rsidR="004824FD" w:rsidRDefault="004824FD" w:rsidP="004824FD">
      <w:pPr>
        <w:rPr>
          <w:rtl/>
          <w:lang w:eastAsia="he-IL"/>
        </w:rPr>
      </w:pPr>
      <w:bookmarkStart w:id="20424" w:name="_ETM_Q41_448048"/>
      <w:bookmarkStart w:id="20425" w:name="_ETM_Q41_448193"/>
      <w:bookmarkEnd w:id="20424"/>
      <w:bookmarkEnd w:id="20425"/>
    </w:p>
    <w:p w:rsidR="004824FD" w:rsidRDefault="004824FD" w:rsidP="004824F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20426" w:name="_ETM_Q41_449371"/>
      <w:bookmarkEnd w:id="20426"/>
      <w:r>
        <w:rPr>
          <w:rFonts w:hint="cs"/>
          <w:rtl/>
          <w:lang w:eastAsia="he-IL"/>
        </w:rPr>
        <w:t xml:space="preserve">תודה </w:t>
      </w:r>
      <w:bookmarkStart w:id="20427" w:name="_ETM_Q41_458992"/>
      <w:bookmarkEnd w:id="20427"/>
      <w:r>
        <w:rPr>
          <w:rFonts w:hint="cs"/>
          <w:rtl/>
          <w:lang w:eastAsia="he-IL"/>
        </w:rPr>
        <w:t>רבה. רון כץ, בבקשה.</w:t>
      </w:r>
    </w:p>
    <w:p w:rsidR="004824FD" w:rsidRDefault="004824FD" w:rsidP="004824FD">
      <w:pPr>
        <w:rPr>
          <w:rtl/>
          <w:lang w:eastAsia="he-IL"/>
        </w:rPr>
      </w:pPr>
      <w:bookmarkStart w:id="20428" w:name="_ETM_Q41_463654"/>
      <w:bookmarkStart w:id="20429" w:name="_ETM_Q41_463735"/>
      <w:bookmarkStart w:id="20430" w:name="_ETM_Q41_465718"/>
      <w:bookmarkEnd w:id="20428"/>
      <w:bookmarkEnd w:id="20429"/>
      <w:bookmarkEnd w:id="20430"/>
    </w:p>
    <w:p w:rsidR="004824FD" w:rsidRDefault="004824FD" w:rsidP="004824FD">
      <w:pPr>
        <w:pStyle w:val="a5"/>
        <w:keepNext/>
        <w:rPr>
          <w:rtl/>
        </w:rPr>
      </w:pPr>
      <w:bookmarkStart w:id="20431" w:name="ET_speaker_6151_4"/>
      <w:r>
        <w:rPr>
          <w:rStyle w:val="TagStyle"/>
          <w:rFonts w:hint="cs"/>
          <w:rtl/>
        </w:rPr>
        <w:t xml:space="preserve"> &lt;&lt; דובר &gt;&gt; </w:t>
      </w:r>
      <w:bookmarkStart w:id="20432" w:name="_Toc139390234"/>
      <w:bookmarkStart w:id="20433" w:name="_Toc139394314"/>
      <w:r>
        <w:rPr>
          <w:rFonts w:hint="cs"/>
          <w:rtl/>
        </w:rPr>
        <w:t>רון כץ (יש עתיד):</w:t>
      </w:r>
      <w:bookmarkEnd w:id="20432"/>
      <w:bookmarkEnd w:id="20433"/>
      <w:r>
        <w:rPr>
          <w:rStyle w:val="TagStyle"/>
          <w:rFonts w:hint="cs"/>
          <w:rtl/>
        </w:rPr>
        <w:t xml:space="preserve"> &lt;&lt; דובר &gt;&gt;</w:t>
      </w:r>
      <w:r>
        <w:rPr>
          <w:rFonts w:hint="cs"/>
          <w:rtl/>
        </w:rPr>
        <w:t xml:space="preserve"> </w:t>
      </w:r>
      <w:bookmarkEnd w:id="20431"/>
    </w:p>
    <w:p w:rsidR="004824FD" w:rsidRDefault="004824FD" w:rsidP="004824FD">
      <w:pPr>
        <w:rPr>
          <w:rtl/>
          <w:lang w:eastAsia="he-IL"/>
        </w:rPr>
      </w:pPr>
    </w:p>
    <w:p w:rsidR="004824FD" w:rsidRDefault="004824FD" w:rsidP="005F5100">
      <w:pPr>
        <w:rPr>
          <w:rtl/>
          <w:lang w:eastAsia="he-IL"/>
        </w:rPr>
      </w:pPr>
      <w:bookmarkStart w:id="20434" w:name="_ETM_Q41_466313"/>
      <w:bookmarkStart w:id="20435" w:name="_ETM_Q41_466344"/>
      <w:bookmarkEnd w:id="20434"/>
      <w:bookmarkEnd w:id="20435"/>
      <w:r>
        <w:rPr>
          <w:rFonts w:hint="cs"/>
          <w:rtl/>
          <w:lang w:eastAsia="he-IL"/>
        </w:rPr>
        <w:t>שלום, אדוני, תודה רבה</w:t>
      </w:r>
      <w:r w:rsidR="005F5100">
        <w:rPr>
          <w:rFonts w:hint="cs"/>
          <w:rtl/>
          <w:lang w:eastAsia="he-IL"/>
        </w:rPr>
        <w:t>.</w:t>
      </w:r>
      <w:r>
        <w:rPr>
          <w:rFonts w:hint="cs"/>
          <w:rtl/>
          <w:lang w:eastAsia="he-IL"/>
        </w:rPr>
        <w:t xml:space="preserve"> כנסת נכבדה, חבריי </w:t>
      </w:r>
      <w:bookmarkStart w:id="20436" w:name="_ETM_Q41_486757"/>
      <w:bookmarkEnd w:id="20436"/>
      <w:r>
        <w:rPr>
          <w:rFonts w:hint="cs"/>
          <w:rtl/>
          <w:lang w:eastAsia="he-IL"/>
        </w:rPr>
        <w:t>חברי הכנסת, אדוני השר, מה אתה עושה כשאתה קם בבוקר, שאל אריק איינשטיין, זיכרונו לברכה</w:t>
      </w:r>
      <w:r w:rsidR="005F5100">
        <w:rPr>
          <w:rFonts w:hint="cs"/>
          <w:rtl/>
          <w:lang w:eastAsia="he-IL"/>
        </w:rPr>
        <w:t>;</w:t>
      </w:r>
      <w:r>
        <w:rPr>
          <w:rFonts w:hint="cs"/>
          <w:rtl/>
          <w:lang w:eastAsia="he-IL"/>
        </w:rPr>
        <w:t xml:space="preserve"> את אותם הדברים אבל לאט</w:t>
      </w:r>
      <w:bookmarkStart w:id="20437" w:name="_ETM_Q41_501352"/>
      <w:bookmarkEnd w:id="20437"/>
      <w:r>
        <w:rPr>
          <w:rFonts w:hint="cs"/>
          <w:rtl/>
          <w:lang w:eastAsia="he-IL"/>
        </w:rPr>
        <w:t>, ענה</w:t>
      </w:r>
      <w:r w:rsidR="005F5100">
        <w:rPr>
          <w:rFonts w:hint="cs"/>
          <w:rtl/>
          <w:lang w:eastAsia="he-IL"/>
        </w:rPr>
        <w:t xml:space="preserve"> השבוע,</w:t>
      </w:r>
      <w:r>
        <w:rPr>
          <w:rFonts w:hint="cs"/>
          <w:rtl/>
          <w:lang w:eastAsia="he-IL"/>
        </w:rPr>
        <w:t xml:space="preserve"> הוא ולא אחר</w:t>
      </w:r>
      <w:r w:rsidR="005F5100">
        <w:rPr>
          <w:rFonts w:hint="cs"/>
          <w:rtl/>
          <w:lang w:eastAsia="he-IL"/>
        </w:rPr>
        <w:t>,</w:t>
      </w:r>
      <w:r>
        <w:rPr>
          <w:rFonts w:hint="cs"/>
          <w:rtl/>
          <w:lang w:eastAsia="he-IL"/>
        </w:rPr>
        <w:t xml:space="preserve"> גם ראש </w:t>
      </w:r>
      <w:bookmarkStart w:id="20438" w:name="_ETM_Q41_505760"/>
      <w:bookmarkEnd w:id="20438"/>
      <w:r>
        <w:rPr>
          <w:rFonts w:hint="cs"/>
          <w:rtl/>
          <w:lang w:eastAsia="he-IL"/>
        </w:rPr>
        <w:t xml:space="preserve">הממשלה נתניהו. אז בואו נדבר על אותם דברים, אבל לאט, </w:t>
      </w:r>
      <w:bookmarkStart w:id="20439" w:name="_ETM_Q41_510651"/>
      <w:bookmarkEnd w:id="20439"/>
      <w:r>
        <w:rPr>
          <w:rFonts w:hint="cs"/>
          <w:rtl/>
          <w:lang w:eastAsia="he-IL"/>
        </w:rPr>
        <w:t xml:space="preserve">או בשם האמיתי של האירוע: בואו נדבר על שיטת הסלמי. </w:t>
      </w:r>
      <w:bookmarkStart w:id="20440" w:name="_ETM_Q41_521453"/>
      <w:bookmarkEnd w:id="20440"/>
      <w:r>
        <w:rPr>
          <w:rFonts w:hint="cs"/>
          <w:rtl/>
          <w:lang w:eastAsia="he-IL"/>
        </w:rPr>
        <w:t xml:space="preserve">כשאנחנו הולכים למכולת ומבקשים שיפרסו לנו גבינה, אנחנו מקבלים אותה </w:t>
      </w:r>
      <w:bookmarkStart w:id="20441" w:name="_ETM_Q41_529678"/>
      <w:bookmarkEnd w:id="20441"/>
      <w:r>
        <w:rPr>
          <w:rFonts w:hint="cs"/>
          <w:rtl/>
          <w:lang w:eastAsia="he-IL"/>
        </w:rPr>
        <w:t xml:space="preserve">פרוסה; פרוסה אחר פרוסה אחר פרוסה. אשתי אוהבת אותה דקה, אז הפרוסות נראות אפילו עוד יותר דומות אחת לשנייה, ולכן </w:t>
      </w:r>
      <w:bookmarkStart w:id="20442" w:name="_ETM_Q41_544715"/>
      <w:bookmarkEnd w:id="20442"/>
      <w:r>
        <w:rPr>
          <w:rFonts w:hint="cs"/>
          <w:rtl/>
          <w:lang w:eastAsia="he-IL"/>
        </w:rPr>
        <w:t xml:space="preserve">קשה לנו להבחין מה תהיה הפרוסה הבאה. בסופו של דבר, </w:t>
      </w:r>
      <w:bookmarkStart w:id="20443" w:name="_ETM_Q41_551904"/>
      <w:bookmarkEnd w:id="20443"/>
      <w:r>
        <w:rPr>
          <w:rFonts w:hint="cs"/>
          <w:rtl/>
          <w:lang w:eastAsia="he-IL"/>
        </w:rPr>
        <w:t>אחרי הפרוסה הראשונה ועוד אחת</w:t>
      </w:r>
      <w:r w:rsidR="005F5100">
        <w:rPr>
          <w:rFonts w:hint="cs"/>
          <w:rtl/>
          <w:lang w:eastAsia="he-IL"/>
        </w:rPr>
        <w:t>,</w:t>
      </w:r>
      <w:r>
        <w:rPr>
          <w:rFonts w:hint="cs"/>
          <w:rtl/>
          <w:lang w:eastAsia="he-IL"/>
        </w:rPr>
        <w:t xml:space="preserve"> הכול נראה מאוד דומה. אז </w:t>
      </w:r>
      <w:bookmarkStart w:id="20444" w:name="_ETM_Q41_561478"/>
      <w:bookmarkEnd w:id="20444"/>
      <w:r>
        <w:rPr>
          <w:rFonts w:hint="cs"/>
          <w:rtl/>
          <w:lang w:eastAsia="he-IL"/>
        </w:rPr>
        <w:t xml:space="preserve">גם אנחנו הגענו למכולת והתחלנו בפריסות. </w:t>
      </w:r>
    </w:p>
    <w:p w:rsidR="004824FD" w:rsidRDefault="004824FD" w:rsidP="004824FD">
      <w:pPr>
        <w:rPr>
          <w:rtl/>
          <w:lang w:eastAsia="he-IL"/>
        </w:rPr>
      </w:pPr>
    </w:p>
    <w:p w:rsidR="005F5100" w:rsidRDefault="004824FD" w:rsidP="005F5100">
      <w:pPr>
        <w:rPr>
          <w:rtl/>
          <w:lang w:eastAsia="he-IL"/>
        </w:rPr>
      </w:pPr>
      <w:r>
        <w:rPr>
          <w:rFonts w:hint="cs"/>
          <w:rtl/>
          <w:lang w:eastAsia="he-IL"/>
        </w:rPr>
        <w:t>הפריסה הראשונה, א</w:t>
      </w:r>
      <w:bookmarkStart w:id="20445" w:name="_ETM_Q41_568938"/>
      <w:bookmarkEnd w:id="20445"/>
      <w:r>
        <w:rPr>
          <w:rFonts w:hint="cs"/>
          <w:rtl/>
          <w:lang w:eastAsia="he-IL"/>
        </w:rPr>
        <w:t xml:space="preserve">יך לא – עילת הסבירות; </w:t>
      </w:r>
      <w:r w:rsidR="005F5100">
        <w:rPr>
          <w:rFonts w:hint="cs"/>
          <w:rtl/>
          <w:lang w:eastAsia="he-IL"/>
        </w:rPr>
        <w:t>ה</w:t>
      </w:r>
      <w:r>
        <w:rPr>
          <w:rFonts w:hint="cs"/>
          <w:rtl/>
          <w:lang w:eastAsia="he-IL"/>
        </w:rPr>
        <w:t xml:space="preserve">קואליציה רוצה לבטל את עילת </w:t>
      </w:r>
      <w:bookmarkStart w:id="20446" w:name="_ETM_Q41_576727"/>
      <w:bookmarkEnd w:id="20446"/>
      <w:r>
        <w:rPr>
          <w:rFonts w:hint="cs"/>
          <w:rtl/>
          <w:lang w:eastAsia="he-IL"/>
        </w:rPr>
        <w:t xml:space="preserve">הסבירות ובעצם לחסום כל ביקורת שיפוטית על ההחלטות בבית הזה. </w:t>
      </w:r>
      <w:bookmarkStart w:id="20447" w:name="_ETM_Q41_586410"/>
      <w:bookmarkEnd w:id="20447"/>
      <w:r>
        <w:rPr>
          <w:rFonts w:hint="cs"/>
          <w:rtl/>
          <w:lang w:eastAsia="he-IL"/>
        </w:rPr>
        <w:t xml:space="preserve">הגיוני, סביר. סביר שכל חבר כנסת שיושב פה וכל שר </w:t>
      </w:r>
      <w:bookmarkStart w:id="20448" w:name="_ETM_Q41_601432"/>
      <w:bookmarkEnd w:id="20448"/>
      <w:r>
        <w:rPr>
          <w:rFonts w:hint="cs"/>
          <w:rtl/>
          <w:lang w:eastAsia="he-IL"/>
        </w:rPr>
        <w:t>יהי</w:t>
      </w:r>
      <w:r w:rsidR="005F5100">
        <w:rPr>
          <w:rFonts w:hint="cs"/>
          <w:rtl/>
          <w:lang w:eastAsia="he-IL"/>
        </w:rPr>
        <w:t>ו</w:t>
      </w:r>
      <w:r>
        <w:rPr>
          <w:rFonts w:hint="cs"/>
          <w:rtl/>
          <w:lang w:eastAsia="he-IL"/>
        </w:rPr>
        <w:t xml:space="preserve"> מעל החוק. אם אנחנו מחוקקים את החוק, למה לא להפוך אותו </w:t>
      </w:r>
      <w:r w:rsidR="005F5100">
        <w:rPr>
          <w:rFonts w:hint="cs"/>
          <w:rtl/>
          <w:lang w:eastAsia="he-IL"/>
        </w:rPr>
        <w:t>ש</w:t>
      </w:r>
      <w:r>
        <w:rPr>
          <w:rFonts w:hint="cs"/>
          <w:rtl/>
          <w:lang w:eastAsia="he-IL"/>
        </w:rPr>
        <w:t xml:space="preserve">יהיה רלוונטי </w:t>
      </w:r>
      <w:r w:rsidR="005F5100">
        <w:rPr>
          <w:rFonts w:hint="cs"/>
          <w:rtl/>
          <w:lang w:eastAsia="he-IL"/>
        </w:rPr>
        <w:t>ל</w:t>
      </w:r>
      <w:r>
        <w:rPr>
          <w:rFonts w:hint="cs"/>
          <w:rtl/>
          <w:lang w:eastAsia="he-IL"/>
        </w:rPr>
        <w:t xml:space="preserve">נו? </w:t>
      </w:r>
    </w:p>
    <w:p w:rsidR="005F5100" w:rsidRDefault="005F5100" w:rsidP="005F5100">
      <w:pPr>
        <w:rPr>
          <w:rtl/>
          <w:lang w:eastAsia="he-IL"/>
        </w:rPr>
      </w:pPr>
      <w:bookmarkStart w:id="20449" w:name="_ETM_Q0_24443310"/>
      <w:bookmarkStart w:id="20450" w:name="_ETM_Q0_24443439"/>
      <w:bookmarkStart w:id="20451" w:name="_ETM_Q0_24443469"/>
      <w:bookmarkEnd w:id="20449"/>
      <w:bookmarkEnd w:id="20450"/>
      <w:bookmarkEnd w:id="20451"/>
    </w:p>
    <w:p w:rsidR="004824FD" w:rsidRDefault="004824FD" w:rsidP="005F5100">
      <w:pPr>
        <w:rPr>
          <w:rtl/>
          <w:lang w:eastAsia="he-IL"/>
        </w:rPr>
      </w:pPr>
      <w:bookmarkStart w:id="20452" w:name="_ETM_Q0_24443592"/>
      <w:bookmarkEnd w:id="20452"/>
      <w:r>
        <w:rPr>
          <w:rFonts w:hint="cs"/>
          <w:rtl/>
          <w:lang w:eastAsia="he-IL"/>
        </w:rPr>
        <w:t>ובשביל מה</w:t>
      </w:r>
      <w:r w:rsidR="005F5100">
        <w:rPr>
          <w:rFonts w:hint="cs"/>
          <w:rtl/>
          <w:lang w:eastAsia="he-IL"/>
        </w:rPr>
        <w:t>,</w:t>
      </w:r>
      <w:r>
        <w:rPr>
          <w:rFonts w:hint="cs"/>
          <w:rtl/>
          <w:lang w:eastAsia="he-IL"/>
        </w:rPr>
        <w:t xml:space="preserve"> בשביל </w:t>
      </w:r>
      <w:bookmarkStart w:id="20453" w:name="_ETM_Q41_612386"/>
      <w:bookmarkEnd w:id="20453"/>
      <w:r>
        <w:rPr>
          <w:rFonts w:hint="cs"/>
          <w:rtl/>
          <w:lang w:eastAsia="he-IL"/>
        </w:rPr>
        <w:t xml:space="preserve">מה הפרוסה החביבה הזו? כמובן, בשביל לסייע לשמור על הכיסא. </w:t>
      </w:r>
      <w:bookmarkStart w:id="20454" w:name="_ETM_Q41_626166"/>
      <w:bookmarkEnd w:id="20454"/>
      <w:r>
        <w:rPr>
          <w:rFonts w:hint="cs"/>
          <w:rtl/>
          <w:lang w:eastAsia="he-IL"/>
        </w:rPr>
        <w:t xml:space="preserve">בסך הכול הוא כיסא נוח. בשביל לעזור למכרים, בשביל לפעול </w:t>
      </w:r>
      <w:bookmarkStart w:id="20455" w:name="_ETM_Q41_635459"/>
      <w:bookmarkEnd w:id="20455"/>
      <w:r>
        <w:rPr>
          <w:rFonts w:hint="cs"/>
          <w:rtl/>
          <w:lang w:eastAsia="he-IL"/>
        </w:rPr>
        <w:t xml:space="preserve">ללא שום מגבלות. ואולי – רק אולי – להזיז את </w:t>
      </w:r>
      <w:bookmarkStart w:id="20456" w:name="_ETM_Q41_644205"/>
      <w:bookmarkEnd w:id="20456"/>
      <w:r>
        <w:rPr>
          <w:rFonts w:hint="cs"/>
          <w:rtl/>
          <w:lang w:eastAsia="he-IL"/>
        </w:rPr>
        <w:t>מי שלא נוח לשלטון</w:t>
      </w:r>
      <w:r w:rsidR="005F5100">
        <w:rPr>
          <w:rFonts w:hint="cs"/>
          <w:rtl/>
          <w:lang w:eastAsia="he-IL"/>
        </w:rPr>
        <w:t>;</w:t>
      </w:r>
      <w:r>
        <w:rPr>
          <w:rFonts w:hint="cs"/>
          <w:rtl/>
          <w:lang w:eastAsia="he-IL"/>
        </w:rPr>
        <w:t xml:space="preserve"> את מי ששומר על החוק; את</w:t>
      </w:r>
      <w:bookmarkStart w:id="20457" w:name="_ETM_Q41_650526"/>
      <w:bookmarkEnd w:id="20457"/>
      <w:r>
        <w:rPr>
          <w:rFonts w:hint="cs"/>
          <w:rtl/>
          <w:lang w:eastAsia="he-IL"/>
        </w:rPr>
        <w:t xml:space="preserve"> מי שעומד כחומה בצורה על מנת להגן על הדמוקרטיה שלנו. </w:t>
      </w:r>
      <w:bookmarkStart w:id="20458" w:name="_ETM_Q41_659156"/>
      <w:bookmarkEnd w:id="20458"/>
      <w:r>
        <w:rPr>
          <w:rFonts w:hint="cs"/>
          <w:rtl/>
          <w:lang w:eastAsia="he-IL"/>
        </w:rPr>
        <w:t xml:space="preserve">ואני שואל אתכם, חבריי, מה אתם חושבים שיהיה הדבר הראשון </w:t>
      </w:r>
      <w:bookmarkStart w:id="20459" w:name="_ETM_Q41_668813"/>
      <w:bookmarkEnd w:id="20459"/>
      <w:r>
        <w:rPr>
          <w:rFonts w:hint="cs"/>
          <w:rtl/>
          <w:lang w:eastAsia="he-IL"/>
        </w:rPr>
        <w:t xml:space="preserve">שיעשו אחרי שיחוקקו את עילת הסבירות? מי אתם חושבים שתהיה </w:t>
      </w:r>
      <w:bookmarkStart w:id="20460" w:name="_ETM_Q41_675357"/>
      <w:bookmarkEnd w:id="20460"/>
      <w:r>
        <w:rPr>
          <w:rFonts w:hint="cs"/>
          <w:rtl/>
          <w:lang w:eastAsia="he-IL"/>
        </w:rPr>
        <w:t>הראשונה שיגידו לה שלא צריכים יותר את שירותיה במדינת ישראל?</w:t>
      </w:r>
      <w:bookmarkStart w:id="20461" w:name="_ETM_Q41_681557"/>
      <w:bookmarkEnd w:id="20461"/>
      <w:r>
        <w:rPr>
          <w:rFonts w:hint="cs"/>
          <w:rtl/>
          <w:lang w:eastAsia="he-IL"/>
        </w:rPr>
        <w:t xml:space="preserve"> חבר הכנסת נאור שירי?</w:t>
      </w:r>
    </w:p>
    <w:p w:rsidR="004824FD" w:rsidRDefault="004824FD" w:rsidP="004824FD">
      <w:pPr>
        <w:rPr>
          <w:rtl/>
          <w:lang w:eastAsia="he-IL"/>
        </w:rPr>
      </w:pPr>
      <w:bookmarkStart w:id="20462" w:name="_ETM_Q41_682421"/>
      <w:bookmarkStart w:id="20463" w:name="_ETM_Q41_682522"/>
      <w:bookmarkEnd w:id="20462"/>
      <w:bookmarkEnd w:id="20463"/>
    </w:p>
    <w:p w:rsidR="004824FD" w:rsidRDefault="004824FD" w:rsidP="004824FD">
      <w:pPr>
        <w:pStyle w:val="af8"/>
        <w:keepNext/>
        <w:rPr>
          <w:rtl/>
        </w:rPr>
      </w:pPr>
      <w:bookmarkStart w:id="20464" w:name="ET_interruption_6361_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0464"/>
    </w:p>
    <w:p w:rsidR="004824FD" w:rsidRDefault="004824FD" w:rsidP="004824FD">
      <w:pPr>
        <w:rPr>
          <w:rtl/>
          <w:lang w:eastAsia="he-IL"/>
        </w:rPr>
      </w:pPr>
    </w:p>
    <w:p w:rsidR="004824FD" w:rsidRDefault="004824FD" w:rsidP="004824FD">
      <w:pPr>
        <w:rPr>
          <w:rtl/>
          <w:lang w:eastAsia="he-IL"/>
        </w:rPr>
      </w:pPr>
      <w:bookmarkStart w:id="20465" w:name="_ETM_Q41_683780"/>
      <w:bookmarkStart w:id="20466" w:name="_ETM_Q41_683840"/>
      <w:bookmarkEnd w:id="20465"/>
      <w:bookmarkEnd w:id="20466"/>
      <w:r>
        <w:rPr>
          <w:rFonts w:hint="cs"/>
          <w:rtl/>
          <w:lang w:eastAsia="he-IL"/>
        </w:rPr>
        <w:t>גלית דיסטל.</w:t>
      </w:r>
    </w:p>
    <w:p w:rsidR="004824FD" w:rsidRDefault="004824FD" w:rsidP="004824FD">
      <w:pPr>
        <w:rPr>
          <w:rtl/>
          <w:lang w:eastAsia="he-IL"/>
        </w:rPr>
      </w:pPr>
      <w:bookmarkStart w:id="20467" w:name="_ETM_Q41_682662"/>
      <w:bookmarkStart w:id="20468" w:name="_ETM_Q41_682731"/>
      <w:bookmarkEnd w:id="20467"/>
      <w:bookmarkEnd w:id="20468"/>
    </w:p>
    <w:p w:rsidR="004824FD" w:rsidRDefault="004824FD" w:rsidP="004824FD">
      <w:pPr>
        <w:pStyle w:val="-"/>
        <w:keepNext/>
        <w:rPr>
          <w:rtl/>
        </w:rPr>
      </w:pPr>
      <w:bookmarkStart w:id="20469" w:name="ET_speakercontinue_6151_6"/>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0469"/>
    </w:p>
    <w:p w:rsidR="004824FD" w:rsidRDefault="004824FD" w:rsidP="004824FD">
      <w:pPr>
        <w:rPr>
          <w:rtl/>
          <w:lang w:eastAsia="he-IL"/>
        </w:rPr>
      </w:pPr>
    </w:p>
    <w:p w:rsidR="004824FD" w:rsidRDefault="004824FD" w:rsidP="004824FD">
      <w:pPr>
        <w:rPr>
          <w:rtl/>
          <w:lang w:eastAsia="he-IL"/>
        </w:rPr>
      </w:pPr>
      <w:bookmarkStart w:id="20470" w:name="_ETM_Q41_684185"/>
      <w:bookmarkEnd w:id="20470"/>
      <w:r>
        <w:rPr>
          <w:rFonts w:hint="cs"/>
          <w:rtl/>
          <w:lang w:eastAsia="he-IL"/>
        </w:rPr>
        <w:t xml:space="preserve">לא. אתה טועה. חבר הכנסת יוראי </w:t>
      </w:r>
      <w:bookmarkStart w:id="20471" w:name="_ETM_Q41_686167"/>
      <w:bookmarkEnd w:id="20471"/>
      <w:r>
        <w:rPr>
          <w:rFonts w:hint="cs"/>
          <w:rtl/>
          <w:lang w:eastAsia="he-IL"/>
        </w:rPr>
        <w:t>להב?</w:t>
      </w:r>
      <w:bookmarkStart w:id="20472" w:name="_ETM_Q41_687255"/>
      <w:bookmarkEnd w:id="20472"/>
    </w:p>
    <w:p w:rsidR="004824FD" w:rsidRDefault="004824FD" w:rsidP="004824FD">
      <w:pPr>
        <w:rPr>
          <w:rtl/>
          <w:lang w:eastAsia="he-IL"/>
        </w:rPr>
      </w:pPr>
      <w:bookmarkStart w:id="20473" w:name="_ETM_Q41_687323"/>
      <w:bookmarkEnd w:id="20473"/>
    </w:p>
    <w:p w:rsidR="004824FD" w:rsidRDefault="004824FD" w:rsidP="004824FD">
      <w:pPr>
        <w:pStyle w:val="af8"/>
        <w:keepNext/>
        <w:rPr>
          <w:rtl/>
        </w:rPr>
      </w:pPr>
      <w:bookmarkStart w:id="20474" w:name="ET_interruption_5787_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20474"/>
    </w:p>
    <w:p w:rsidR="004824FD" w:rsidRDefault="004824FD" w:rsidP="004824FD">
      <w:pPr>
        <w:rPr>
          <w:rtl/>
          <w:lang w:eastAsia="he-IL"/>
        </w:rPr>
      </w:pPr>
    </w:p>
    <w:p w:rsidR="004824FD" w:rsidRDefault="004824FD" w:rsidP="004824FD">
      <w:pPr>
        <w:rPr>
          <w:rtl/>
          <w:lang w:eastAsia="he-IL"/>
        </w:rPr>
      </w:pPr>
      <w:r>
        <w:rPr>
          <w:rFonts w:hint="cs"/>
          <w:rtl/>
          <w:lang w:eastAsia="he-IL"/>
        </w:rPr>
        <w:t>גלי.</w:t>
      </w:r>
      <w:bookmarkStart w:id="20475" w:name="_ETM_Q41_687765"/>
      <w:bookmarkEnd w:id="20475"/>
    </w:p>
    <w:p w:rsidR="004824FD" w:rsidRDefault="004824FD" w:rsidP="004824FD">
      <w:pPr>
        <w:rPr>
          <w:rtl/>
          <w:lang w:eastAsia="he-IL"/>
        </w:rPr>
      </w:pPr>
      <w:bookmarkStart w:id="20476" w:name="_ETM_Q41_687841"/>
      <w:bookmarkEnd w:id="20476"/>
    </w:p>
    <w:p w:rsidR="004824FD" w:rsidRDefault="004824FD" w:rsidP="004824FD">
      <w:pPr>
        <w:pStyle w:val="-"/>
        <w:keepNext/>
        <w:rPr>
          <w:rtl/>
        </w:rPr>
      </w:pPr>
      <w:bookmarkStart w:id="20477" w:name="ET_speakercontinue_6151_9"/>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0477"/>
    </w:p>
    <w:p w:rsidR="004824FD" w:rsidRDefault="004824FD" w:rsidP="004824FD">
      <w:pPr>
        <w:rPr>
          <w:rtl/>
          <w:lang w:eastAsia="he-IL"/>
        </w:rPr>
      </w:pPr>
    </w:p>
    <w:p w:rsidR="004824FD" w:rsidRDefault="004824FD" w:rsidP="005F5100">
      <w:pPr>
        <w:rPr>
          <w:rtl/>
          <w:lang w:eastAsia="he-IL"/>
        </w:rPr>
      </w:pPr>
      <w:proofErr w:type="spellStart"/>
      <w:r>
        <w:rPr>
          <w:rFonts w:hint="cs"/>
          <w:rtl/>
          <w:lang w:eastAsia="he-IL"/>
        </w:rPr>
        <w:t>או</w:t>
      </w:r>
      <w:r w:rsidR="005F5100">
        <w:rPr>
          <w:rFonts w:hint="cs"/>
          <w:rtl/>
          <w:lang w:eastAsia="he-IL"/>
        </w:rPr>
        <w:t>ה</w:t>
      </w:r>
      <w:proofErr w:type="spellEnd"/>
      <w:r w:rsidR="005F5100">
        <w:rPr>
          <w:rFonts w:hint="cs"/>
          <w:rtl/>
          <w:lang w:eastAsia="he-IL"/>
        </w:rPr>
        <w:t>,</w:t>
      </w:r>
      <w:r>
        <w:rPr>
          <w:rFonts w:hint="cs"/>
          <w:rtl/>
          <w:lang w:eastAsia="he-IL"/>
        </w:rPr>
        <w:t xml:space="preserve"> </w:t>
      </w:r>
      <w:proofErr w:type="spellStart"/>
      <w:r>
        <w:rPr>
          <w:rFonts w:hint="cs"/>
          <w:rtl/>
          <w:lang w:eastAsia="he-IL"/>
        </w:rPr>
        <w:t>היועמ"שית</w:t>
      </w:r>
      <w:proofErr w:type="spellEnd"/>
      <w:r>
        <w:rPr>
          <w:rFonts w:hint="cs"/>
          <w:rtl/>
          <w:lang w:eastAsia="he-IL"/>
        </w:rPr>
        <w:t xml:space="preserve">. החוק הזה הוא </w:t>
      </w:r>
      <w:bookmarkStart w:id="20478" w:name="_ETM_Q41_694522"/>
      <w:bookmarkEnd w:id="20478"/>
      <w:r>
        <w:rPr>
          <w:rFonts w:hint="cs"/>
          <w:rtl/>
          <w:lang w:eastAsia="he-IL"/>
        </w:rPr>
        <w:t>מעבר לעובדה שאנחנו נמליך את חברי הבית הזה להיות מעל החוק וכל החלטה שלנו תהיה סבירה – הוא גם הדרך האלגנטי</w:t>
      </w:r>
      <w:bookmarkStart w:id="20479" w:name="_ETM_Q41_707249"/>
      <w:bookmarkEnd w:id="20479"/>
      <w:r>
        <w:rPr>
          <w:rFonts w:hint="cs"/>
          <w:rtl/>
          <w:lang w:eastAsia="he-IL"/>
        </w:rPr>
        <w:t xml:space="preserve">ת או אלגנטית פחות לפטר את היועצת המשפטית לממשלה, צריך </w:t>
      </w:r>
      <w:bookmarkStart w:id="20480" w:name="_ETM_Q41_713086"/>
      <w:bookmarkEnd w:id="20480"/>
      <w:r>
        <w:rPr>
          <w:rFonts w:hint="cs"/>
          <w:rtl/>
          <w:lang w:eastAsia="he-IL"/>
        </w:rPr>
        <w:t>לומר את האמת. הם לא הצליחו עד היום, הם ניסו</w:t>
      </w:r>
      <w:bookmarkStart w:id="20481" w:name="_ETM_Q41_717274"/>
      <w:bookmarkEnd w:id="20481"/>
      <w:r>
        <w:rPr>
          <w:rFonts w:hint="cs"/>
          <w:rtl/>
          <w:lang w:eastAsia="he-IL"/>
        </w:rPr>
        <w:t xml:space="preserve"> – בצורה יפה יותר, יפה פחות, לא נפגשים איתה, כן נפגשים איתה, לא מזמינים אותה לישיבות ממשלה</w:t>
      </w:r>
      <w:r w:rsidR="005F5100">
        <w:rPr>
          <w:rFonts w:hint="cs"/>
          <w:rtl/>
          <w:lang w:eastAsia="he-IL"/>
        </w:rPr>
        <w:t>;</w:t>
      </w:r>
      <w:r>
        <w:rPr>
          <w:rFonts w:hint="cs"/>
          <w:rtl/>
          <w:lang w:eastAsia="he-IL"/>
        </w:rPr>
        <w:t xml:space="preserve"> עושים פה </w:t>
      </w:r>
      <w:bookmarkStart w:id="20482" w:name="_ETM_Q41_725988"/>
      <w:bookmarkEnd w:id="20482"/>
      <w:r>
        <w:rPr>
          <w:rFonts w:hint="cs"/>
          <w:rtl/>
          <w:lang w:eastAsia="he-IL"/>
        </w:rPr>
        <w:t xml:space="preserve">דברים שמעולם לא עשו לפני זה, וזה לא עבד, </w:t>
      </w:r>
      <w:bookmarkStart w:id="20483" w:name="_ETM_Q41_730557"/>
      <w:bookmarkEnd w:id="20483"/>
      <w:r>
        <w:rPr>
          <w:rFonts w:hint="cs"/>
          <w:rtl/>
          <w:lang w:eastAsia="he-IL"/>
        </w:rPr>
        <w:t>כי מדובר בנציגת ציבור אמיתית</w:t>
      </w:r>
      <w:r w:rsidR="005F5100">
        <w:rPr>
          <w:rFonts w:hint="cs"/>
          <w:rtl/>
          <w:lang w:eastAsia="he-IL"/>
        </w:rPr>
        <w:t>,</w:t>
      </w:r>
      <w:r>
        <w:rPr>
          <w:rFonts w:hint="cs"/>
          <w:rtl/>
          <w:lang w:eastAsia="he-IL"/>
        </w:rPr>
        <w:t xml:space="preserve"> שנלחמת עבור הדמוקרטיה שלנו. אז </w:t>
      </w:r>
      <w:bookmarkStart w:id="20484" w:name="_ETM_Q41_736883"/>
      <w:bookmarkEnd w:id="20484"/>
      <w:r>
        <w:rPr>
          <w:rFonts w:hint="cs"/>
          <w:rtl/>
          <w:lang w:eastAsia="he-IL"/>
        </w:rPr>
        <w:t xml:space="preserve">הם החליטו להשתמש בחוק כנגדה ולחוקק את עילת הסבירות. זה בעצם </w:t>
      </w:r>
      <w:bookmarkStart w:id="20485" w:name="_ETM_Q41_740964"/>
      <w:bookmarkEnd w:id="20485"/>
      <w:r>
        <w:rPr>
          <w:rFonts w:hint="cs"/>
          <w:rtl/>
          <w:lang w:eastAsia="he-IL"/>
        </w:rPr>
        <w:t xml:space="preserve">אומר שכל מה שחבר כנסת או שר בבית הזה </w:t>
      </w:r>
      <w:bookmarkStart w:id="20486" w:name="_ETM_Q41_748715"/>
      <w:bookmarkEnd w:id="20486"/>
      <w:r>
        <w:rPr>
          <w:rFonts w:hint="cs"/>
          <w:rtl/>
          <w:lang w:eastAsia="he-IL"/>
        </w:rPr>
        <w:t xml:space="preserve">יחליט, הוא סביר. ואזרחי ישראל צריכים לעצור רגע ולהעמיק במשפט </w:t>
      </w:r>
      <w:bookmarkStart w:id="20487" w:name="_ETM_Q41_754646"/>
      <w:bookmarkEnd w:id="20487"/>
      <w:r>
        <w:rPr>
          <w:rFonts w:hint="cs"/>
          <w:rtl/>
          <w:lang w:eastAsia="he-IL"/>
        </w:rPr>
        <w:t>הזה. האם נראה לכם שכל החלטה שמקבלים בבית הזה היא</w:t>
      </w:r>
      <w:bookmarkStart w:id="20488" w:name="_ETM_Q41_762426"/>
      <w:bookmarkEnd w:id="20488"/>
      <w:r>
        <w:rPr>
          <w:rFonts w:hint="cs"/>
          <w:rtl/>
          <w:lang w:eastAsia="he-IL"/>
        </w:rPr>
        <w:t xml:space="preserve"> פשוט סבירה, ללא שום ביקורת? </w:t>
      </w:r>
    </w:p>
    <w:p w:rsidR="004824FD" w:rsidRDefault="004824FD" w:rsidP="004824FD">
      <w:pPr>
        <w:rPr>
          <w:rtl/>
          <w:lang w:eastAsia="he-IL"/>
        </w:rPr>
      </w:pPr>
      <w:bookmarkStart w:id="20489" w:name="_ETM_Q41_689057"/>
      <w:bookmarkEnd w:id="20489"/>
    </w:p>
    <w:p w:rsidR="004824FD" w:rsidRDefault="004824FD" w:rsidP="005F5100">
      <w:pPr>
        <w:rPr>
          <w:rtl/>
        </w:rPr>
      </w:pPr>
      <w:bookmarkStart w:id="20490" w:name="_ETM_Q41_70945"/>
      <w:bookmarkStart w:id="20491" w:name="_ETM_Q41_71040"/>
      <w:bookmarkStart w:id="20492" w:name="TOR_Q42"/>
      <w:bookmarkStart w:id="20493" w:name="_ETM_Q42_180530"/>
      <w:bookmarkEnd w:id="20490"/>
      <w:bookmarkEnd w:id="20491"/>
      <w:bookmarkEnd w:id="20492"/>
      <w:bookmarkEnd w:id="20493"/>
      <w:r>
        <w:rPr>
          <w:rFonts w:hint="cs"/>
          <w:rtl/>
        </w:rPr>
        <w:t xml:space="preserve">האם זה נשמע למישהו הגיוני ש-120 פוליטיקאים יהיו מעבר </w:t>
      </w:r>
      <w:bookmarkStart w:id="20494" w:name="_ETM_Q42_173020"/>
      <w:bookmarkEnd w:id="20494"/>
      <w:r>
        <w:rPr>
          <w:rFonts w:hint="cs"/>
          <w:rtl/>
        </w:rPr>
        <w:t>לחוק, מעל החוק? אני לא חושב. אבל תשתדלו לאט, בלי</w:t>
      </w:r>
      <w:bookmarkStart w:id="20495" w:name="_ETM_Q42_183661"/>
      <w:bookmarkEnd w:id="20495"/>
      <w:r>
        <w:rPr>
          <w:rFonts w:hint="cs"/>
          <w:rtl/>
        </w:rPr>
        <w:t xml:space="preserve"> שאף אחד ישים לב, להתקדם לפרוסה השנייה, שהיא כמובן</w:t>
      </w:r>
      <w:bookmarkStart w:id="20496" w:name="_ETM_Q42_189929"/>
      <w:bookmarkEnd w:id="20496"/>
      <w:r>
        <w:rPr>
          <w:rFonts w:hint="cs"/>
          <w:rtl/>
        </w:rPr>
        <w:t xml:space="preserve"> הרכב הוועדה למינוי שופטים, שאותה, לשיטתכם, אתם חייבים לשנות. יש הצעה מרוככת של שר המשפטים; שימו </w:t>
      </w:r>
      <w:bookmarkStart w:id="20497" w:name="_ETM_Q42_205488"/>
      <w:bookmarkEnd w:id="20497"/>
      <w:r>
        <w:rPr>
          <w:rFonts w:hint="cs"/>
          <w:rtl/>
        </w:rPr>
        <w:t xml:space="preserve">לב, חברים, גם פה הם מצאו פתרון שמחכה ממש מעבר לפינה. מה הפתרון </w:t>
      </w:r>
      <w:r w:rsidR="005F5100">
        <w:rPr>
          <w:rFonts w:hint="cs"/>
          <w:rtl/>
        </w:rPr>
        <w:t>ב</w:t>
      </w:r>
      <w:r>
        <w:rPr>
          <w:rFonts w:hint="cs"/>
          <w:rtl/>
        </w:rPr>
        <w:t xml:space="preserve">הצעה המרוככת </w:t>
      </w:r>
      <w:r w:rsidR="005F5100">
        <w:rPr>
          <w:rFonts w:hint="cs"/>
          <w:rtl/>
        </w:rPr>
        <w:t>ע</w:t>
      </w:r>
      <w:r>
        <w:rPr>
          <w:rFonts w:hint="cs"/>
          <w:rtl/>
        </w:rPr>
        <w:t xml:space="preserve">ל </w:t>
      </w:r>
      <w:bookmarkStart w:id="20498" w:name="_ETM_Q42_216807"/>
      <w:bookmarkEnd w:id="20498"/>
      <w:r>
        <w:rPr>
          <w:rFonts w:hint="cs"/>
          <w:rtl/>
        </w:rPr>
        <w:t>הוועדה לבחירת שופטים? היא מדברת על כך שמספיק</w:t>
      </w:r>
      <w:bookmarkStart w:id="20499" w:name="_ETM_Q42_223042"/>
      <w:bookmarkEnd w:id="20499"/>
      <w:r>
        <w:rPr>
          <w:rFonts w:hint="cs"/>
          <w:rtl/>
        </w:rPr>
        <w:t xml:space="preserve"> רוב של שישה מתוך 11 החברים כדי למנות שני שופטים</w:t>
      </w:r>
      <w:bookmarkStart w:id="20500" w:name="_ETM_Q42_227169"/>
      <w:bookmarkEnd w:id="20500"/>
      <w:r w:rsidR="005F5100">
        <w:rPr>
          <w:rFonts w:hint="cs"/>
          <w:rtl/>
        </w:rPr>
        <w:t>;</w:t>
      </w:r>
      <w:r>
        <w:rPr>
          <w:rFonts w:hint="cs"/>
          <w:rtl/>
        </w:rPr>
        <w:t xml:space="preserve"> בשופט השלישי דרוש גם נציג אופוזיציה, וברביעי דרוש</w:t>
      </w:r>
      <w:bookmarkStart w:id="20501" w:name="_ETM_Q42_236940"/>
      <w:bookmarkEnd w:id="20501"/>
      <w:r>
        <w:rPr>
          <w:rFonts w:hint="cs"/>
          <w:rtl/>
        </w:rPr>
        <w:t xml:space="preserve"> גם שופט חבר הוועדה. את הנוסחה הזו</w:t>
      </w:r>
      <w:bookmarkStart w:id="20502" w:name="_ETM_Q42_248117"/>
      <w:bookmarkEnd w:id="20502"/>
      <w:r>
        <w:rPr>
          <w:rFonts w:hint="cs"/>
          <w:rtl/>
        </w:rPr>
        <w:t xml:space="preserve"> </w:t>
      </w:r>
      <w:r>
        <w:t>–</w:t>
      </w:r>
      <w:r>
        <w:rPr>
          <w:rFonts w:hint="cs"/>
          <w:rtl/>
        </w:rPr>
        <w:t xml:space="preserve"> אני לא רוצה אפילו להשוות</w:t>
      </w:r>
      <w:r w:rsidR="005F5100">
        <w:rPr>
          <w:rFonts w:hint="cs"/>
          <w:rtl/>
        </w:rPr>
        <w:t>,</w:t>
      </w:r>
      <w:r>
        <w:rPr>
          <w:rFonts w:hint="cs"/>
          <w:rtl/>
        </w:rPr>
        <w:t xml:space="preserve"> איזה מוח קוד</w:t>
      </w:r>
      <w:r w:rsidR="005F5100">
        <w:rPr>
          <w:rFonts w:hint="cs"/>
          <w:rtl/>
        </w:rPr>
        <w:t>ח</w:t>
      </w:r>
      <w:r>
        <w:rPr>
          <w:rFonts w:hint="cs"/>
          <w:rtl/>
        </w:rPr>
        <w:t xml:space="preserve"> יכול </w:t>
      </w:r>
      <w:bookmarkStart w:id="20503" w:name="_ETM_Q42_248695"/>
      <w:bookmarkEnd w:id="20503"/>
      <w:r>
        <w:rPr>
          <w:rFonts w:hint="cs"/>
          <w:rtl/>
        </w:rPr>
        <w:t>להמציא את הנוסחה הזאת, שאומרת בעצם שהם יחליטו מי יהיו השופטים. אפשר לנסח את זה בכל מיני טכניקות, שיטות כאלה ואחרות, אבל בסופו של דבר מה שרוצים להגיד</w:t>
      </w:r>
      <w:bookmarkStart w:id="20504" w:name="_ETM_Q42_257508"/>
      <w:bookmarkEnd w:id="20504"/>
      <w:r>
        <w:rPr>
          <w:rFonts w:hint="cs"/>
          <w:rtl/>
        </w:rPr>
        <w:t xml:space="preserve"> </w:t>
      </w:r>
      <w:bookmarkStart w:id="20505" w:name="_ETM_Q42_259310"/>
      <w:bookmarkEnd w:id="20505"/>
      <w:r>
        <w:rPr>
          <w:rFonts w:hint="cs"/>
          <w:rtl/>
        </w:rPr>
        <w:t xml:space="preserve">לאזרחי </w:t>
      </w:r>
      <w:bookmarkStart w:id="20506" w:name="_ETM_Q42_259850"/>
      <w:bookmarkEnd w:id="20506"/>
      <w:r>
        <w:rPr>
          <w:rFonts w:hint="cs"/>
          <w:rtl/>
        </w:rPr>
        <w:t xml:space="preserve">ישראל </w:t>
      </w:r>
      <w:bookmarkStart w:id="20507" w:name="_ETM_Q42_261160"/>
      <w:bookmarkEnd w:id="20507"/>
      <w:r>
        <w:rPr>
          <w:rFonts w:hint="cs"/>
          <w:rtl/>
        </w:rPr>
        <w:t xml:space="preserve">הוא </w:t>
      </w:r>
      <w:bookmarkStart w:id="20508" w:name="_ETM_Q42_261340"/>
      <w:bookmarkEnd w:id="20508"/>
      <w:r>
        <w:rPr>
          <w:rFonts w:hint="cs"/>
          <w:rtl/>
        </w:rPr>
        <w:t xml:space="preserve">שלא </w:t>
      </w:r>
      <w:bookmarkStart w:id="20509" w:name="_ETM_Q42_261640"/>
      <w:bookmarkEnd w:id="20509"/>
      <w:r>
        <w:rPr>
          <w:rFonts w:hint="cs"/>
          <w:rtl/>
        </w:rPr>
        <w:t xml:space="preserve">רק </w:t>
      </w:r>
      <w:bookmarkStart w:id="20510" w:name="_ETM_Q42_261819"/>
      <w:bookmarkEnd w:id="20510"/>
      <w:r>
        <w:rPr>
          <w:rFonts w:hint="cs"/>
          <w:rtl/>
        </w:rPr>
        <w:t xml:space="preserve">שהם </w:t>
      </w:r>
      <w:bookmarkStart w:id="20511" w:name="_ETM_Q42_262090"/>
      <w:bookmarkEnd w:id="20511"/>
      <w:r>
        <w:rPr>
          <w:rFonts w:hint="cs"/>
          <w:rtl/>
        </w:rPr>
        <w:t xml:space="preserve">יהיו </w:t>
      </w:r>
      <w:bookmarkStart w:id="20512" w:name="_ETM_Q42_262240"/>
      <w:bookmarkEnd w:id="20512"/>
      <w:r>
        <w:rPr>
          <w:rFonts w:hint="cs"/>
          <w:rtl/>
        </w:rPr>
        <w:t xml:space="preserve">מעבר </w:t>
      </w:r>
      <w:bookmarkStart w:id="20513" w:name="_ETM_Q42_262600"/>
      <w:bookmarkEnd w:id="20513"/>
      <w:r>
        <w:rPr>
          <w:rFonts w:hint="cs"/>
          <w:rtl/>
        </w:rPr>
        <w:t xml:space="preserve">לחוק </w:t>
      </w:r>
      <w:bookmarkStart w:id="20514" w:name="_ETM_Q42_263480"/>
      <w:bookmarkEnd w:id="20514"/>
      <w:r>
        <w:rPr>
          <w:rFonts w:hint="cs"/>
          <w:rtl/>
        </w:rPr>
        <w:t xml:space="preserve">וכל </w:t>
      </w:r>
      <w:bookmarkStart w:id="20515" w:name="_ETM_Q42_263870"/>
      <w:bookmarkEnd w:id="20515"/>
      <w:r>
        <w:rPr>
          <w:rFonts w:hint="cs"/>
          <w:rtl/>
        </w:rPr>
        <w:t xml:space="preserve">מה </w:t>
      </w:r>
      <w:bookmarkStart w:id="20516" w:name="_ETM_Q42_263990"/>
      <w:bookmarkEnd w:id="20516"/>
      <w:r>
        <w:rPr>
          <w:rFonts w:hint="cs"/>
          <w:rtl/>
        </w:rPr>
        <w:t xml:space="preserve">שהם </w:t>
      </w:r>
      <w:bookmarkStart w:id="20517" w:name="_ETM_Q42_264200"/>
      <w:bookmarkEnd w:id="20517"/>
      <w:r>
        <w:rPr>
          <w:rFonts w:hint="cs"/>
          <w:rtl/>
        </w:rPr>
        <w:t xml:space="preserve">יחליטו </w:t>
      </w:r>
      <w:bookmarkStart w:id="20518" w:name="_ETM_Q42_264740"/>
      <w:bookmarkEnd w:id="20518"/>
      <w:r>
        <w:rPr>
          <w:rFonts w:hint="cs"/>
          <w:rtl/>
        </w:rPr>
        <w:t xml:space="preserve">סביר, </w:t>
      </w:r>
      <w:bookmarkStart w:id="20519" w:name="_ETM_Q42_266700"/>
      <w:bookmarkEnd w:id="20519"/>
      <w:r>
        <w:rPr>
          <w:rFonts w:hint="cs"/>
          <w:rtl/>
        </w:rPr>
        <w:t xml:space="preserve">והם </w:t>
      </w:r>
      <w:bookmarkStart w:id="20520" w:name="_ETM_Q42_266999"/>
      <w:bookmarkEnd w:id="20520"/>
      <w:r>
        <w:rPr>
          <w:rFonts w:hint="cs"/>
          <w:rtl/>
        </w:rPr>
        <w:t xml:space="preserve">לא </w:t>
      </w:r>
      <w:bookmarkStart w:id="20521" w:name="_ETM_Q42_267090"/>
      <w:bookmarkEnd w:id="20521"/>
      <w:r>
        <w:rPr>
          <w:rFonts w:hint="cs"/>
          <w:rtl/>
        </w:rPr>
        <w:t xml:space="preserve">רוצים </w:t>
      </w:r>
      <w:bookmarkStart w:id="20522" w:name="_ETM_Q42_267420"/>
      <w:bookmarkEnd w:id="20522"/>
      <w:r>
        <w:rPr>
          <w:rFonts w:hint="cs"/>
          <w:rtl/>
        </w:rPr>
        <w:t xml:space="preserve">שאף </w:t>
      </w:r>
      <w:bookmarkStart w:id="20523" w:name="_ETM_Q42_267780"/>
      <w:bookmarkEnd w:id="20523"/>
      <w:r>
        <w:rPr>
          <w:rFonts w:hint="cs"/>
          <w:rtl/>
        </w:rPr>
        <w:t xml:space="preserve">אחד, </w:t>
      </w:r>
      <w:bookmarkStart w:id="20524" w:name="_ETM_Q42_268170"/>
      <w:bookmarkEnd w:id="20524"/>
      <w:r>
        <w:rPr>
          <w:rFonts w:hint="cs"/>
          <w:rtl/>
        </w:rPr>
        <w:t xml:space="preserve">חלילה, </w:t>
      </w:r>
      <w:bookmarkStart w:id="20525" w:name="_ETM_Q42_269520"/>
      <w:bookmarkEnd w:id="20525"/>
      <w:r>
        <w:rPr>
          <w:rFonts w:hint="cs"/>
          <w:rtl/>
        </w:rPr>
        <w:t xml:space="preserve">יבדוק </w:t>
      </w:r>
      <w:bookmarkStart w:id="20526" w:name="_ETM_Q42_269969"/>
      <w:bookmarkEnd w:id="20526"/>
      <w:r>
        <w:rPr>
          <w:rFonts w:hint="cs"/>
          <w:rtl/>
        </w:rPr>
        <w:t xml:space="preserve">אותם </w:t>
      </w:r>
      <w:bookmarkStart w:id="20527" w:name="_ETM_Q42_270240"/>
      <w:bookmarkEnd w:id="20527"/>
      <w:r>
        <w:rPr>
          <w:rFonts w:hint="cs"/>
          <w:rtl/>
        </w:rPr>
        <w:t xml:space="preserve">או יטיל בכך </w:t>
      </w:r>
      <w:bookmarkStart w:id="20528" w:name="_ETM_Q42_270869"/>
      <w:bookmarkEnd w:id="20528"/>
      <w:r>
        <w:rPr>
          <w:rFonts w:hint="cs"/>
          <w:rtl/>
        </w:rPr>
        <w:t xml:space="preserve">ספק – </w:t>
      </w:r>
      <w:bookmarkStart w:id="20529" w:name="_ETM_Q42_271920"/>
      <w:bookmarkEnd w:id="20529"/>
      <w:r>
        <w:rPr>
          <w:rFonts w:hint="cs"/>
          <w:rtl/>
        </w:rPr>
        <w:t xml:space="preserve">גם </w:t>
      </w:r>
      <w:bookmarkStart w:id="20530" w:name="_ETM_Q42_272340"/>
      <w:bookmarkEnd w:id="20530"/>
      <w:r>
        <w:rPr>
          <w:rFonts w:hint="cs"/>
          <w:rtl/>
        </w:rPr>
        <w:t xml:space="preserve">בוועדה </w:t>
      </w:r>
      <w:bookmarkStart w:id="20531" w:name="_ETM_Q42_272880"/>
      <w:bookmarkEnd w:id="20531"/>
      <w:r>
        <w:rPr>
          <w:rFonts w:hint="cs"/>
          <w:rtl/>
        </w:rPr>
        <w:t xml:space="preserve">למינוי </w:t>
      </w:r>
      <w:bookmarkStart w:id="20532" w:name="_ETM_Q42_273270"/>
      <w:bookmarkEnd w:id="20532"/>
      <w:r>
        <w:rPr>
          <w:rFonts w:hint="cs"/>
          <w:rtl/>
        </w:rPr>
        <w:t xml:space="preserve">שופטים </w:t>
      </w:r>
      <w:bookmarkStart w:id="20533" w:name="_ETM_Q42_274580"/>
      <w:bookmarkEnd w:id="20533"/>
      <w:r>
        <w:rPr>
          <w:rFonts w:hint="cs"/>
          <w:rtl/>
        </w:rPr>
        <w:t xml:space="preserve">הם </w:t>
      </w:r>
      <w:bookmarkStart w:id="20534" w:name="_ETM_Q42_274760"/>
      <w:bookmarkEnd w:id="20534"/>
      <w:r>
        <w:rPr>
          <w:rFonts w:hint="cs"/>
          <w:rtl/>
        </w:rPr>
        <w:t xml:space="preserve">רוצים </w:t>
      </w:r>
      <w:bookmarkStart w:id="20535" w:name="_ETM_Q42_275119"/>
      <w:bookmarkEnd w:id="20535"/>
      <w:r>
        <w:rPr>
          <w:rFonts w:hint="cs"/>
          <w:rtl/>
        </w:rPr>
        <w:t xml:space="preserve">לשלוט </w:t>
      </w:r>
      <w:bookmarkStart w:id="20536" w:name="_ETM_Q42_275970"/>
      <w:bookmarkEnd w:id="20536"/>
      <w:r>
        <w:rPr>
          <w:rFonts w:hint="cs"/>
          <w:rtl/>
        </w:rPr>
        <w:t xml:space="preserve">שליטה </w:t>
      </w:r>
      <w:bookmarkStart w:id="20537" w:name="_ETM_Q42_277020"/>
      <w:bookmarkEnd w:id="20537"/>
      <w:r>
        <w:rPr>
          <w:rFonts w:hint="cs"/>
          <w:rtl/>
        </w:rPr>
        <w:t xml:space="preserve">מוחלטת, </w:t>
      </w:r>
      <w:bookmarkStart w:id="20538" w:name="_ETM_Q42_278310"/>
      <w:bookmarkEnd w:id="20538"/>
      <w:r>
        <w:rPr>
          <w:rFonts w:hint="cs"/>
          <w:rtl/>
        </w:rPr>
        <w:t xml:space="preserve">כדי </w:t>
      </w:r>
      <w:bookmarkStart w:id="20539" w:name="_ETM_Q42_278580"/>
      <w:bookmarkEnd w:id="20539"/>
      <w:r>
        <w:rPr>
          <w:rFonts w:hint="cs"/>
          <w:rtl/>
        </w:rPr>
        <w:t xml:space="preserve">שיהיה </w:t>
      </w:r>
      <w:bookmarkStart w:id="20540" w:name="_ETM_Q42_278819"/>
      <w:bookmarkEnd w:id="20540"/>
      <w:r>
        <w:rPr>
          <w:rFonts w:hint="cs"/>
          <w:rtl/>
        </w:rPr>
        <w:t xml:space="preserve">להם </w:t>
      </w:r>
      <w:bookmarkStart w:id="20541" w:name="_ETM_Q42_279030"/>
      <w:bookmarkStart w:id="20542" w:name="_ETM_Q42_280050"/>
      <w:bookmarkEnd w:id="20541"/>
      <w:bookmarkEnd w:id="20542"/>
      <w:r>
        <w:rPr>
          <w:rFonts w:hint="cs"/>
          <w:rtl/>
        </w:rPr>
        <w:t xml:space="preserve">רוב </w:t>
      </w:r>
      <w:bookmarkStart w:id="20543" w:name="_ETM_Q42_280860"/>
      <w:bookmarkEnd w:id="20543"/>
      <w:r>
        <w:rPr>
          <w:rFonts w:hint="cs"/>
          <w:rtl/>
        </w:rPr>
        <w:t xml:space="preserve">במינוי </w:t>
      </w:r>
      <w:bookmarkStart w:id="20544" w:name="_ETM_Q42_281400"/>
      <w:bookmarkEnd w:id="20544"/>
      <w:r>
        <w:rPr>
          <w:rFonts w:hint="cs"/>
          <w:rtl/>
        </w:rPr>
        <w:t>השופטים.</w:t>
      </w:r>
    </w:p>
    <w:p w:rsidR="004824FD" w:rsidRDefault="004824FD" w:rsidP="004824FD">
      <w:pPr>
        <w:rPr>
          <w:rtl/>
        </w:rPr>
      </w:pPr>
    </w:p>
    <w:p w:rsidR="004824FD" w:rsidRDefault="004824FD" w:rsidP="004824FD">
      <w:pPr>
        <w:rPr>
          <w:rtl/>
        </w:rPr>
      </w:pPr>
      <w:bookmarkStart w:id="20545" w:name="_ETM_Q42_285150"/>
      <w:bookmarkEnd w:id="20545"/>
      <w:r>
        <w:rPr>
          <w:rFonts w:hint="cs"/>
          <w:rtl/>
        </w:rPr>
        <w:t xml:space="preserve">לא </w:t>
      </w:r>
      <w:bookmarkStart w:id="20546" w:name="_ETM_Q42_285360"/>
      <w:bookmarkEnd w:id="20546"/>
      <w:r>
        <w:rPr>
          <w:rFonts w:hint="cs"/>
          <w:rtl/>
        </w:rPr>
        <w:t xml:space="preserve">ברור </w:t>
      </w:r>
      <w:bookmarkStart w:id="20547" w:name="_ETM_Q42_285750"/>
      <w:bookmarkEnd w:id="20547"/>
      <w:r>
        <w:rPr>
          <w:rFonts w:hint="cs"/>
          <w:rtl/>
        </w:rPr>
        <w:t xml:space="preserve">לי </w:t>
      </w:r>
      <w:bookmarkStart w:id="20548" w:name="_ETM_Q42_286590"/>
      <w:bookmarkEnd w:id="20548"/>
      <w:r>
        <w:rPr>
          <w:rFonts w:hint="cs"/>
          <w:rtl/>
        </w:rPr>
        <w:t xml:space="preserve">אם </w:t>
      </w:r>
      <w:bookmarkStart w:id="20549" w:name="_ETM_Q42_286799"/>
      <w:bookmarkEnd w:id="20549"/>
      <w:r>
        <w:rPr>
          <w:rFonts w:hint="cs"/>
          <w:rtl/>
        </w:rPr>
        <w:t xml:space="preserve">ההצעה </w:t>
      </w:r>
      <w:bookmarkStart w:id="20550" w:name="_ETM_Q42_287190"/>
      <w:bookmarkEnd w:id="20550"/>
      <w:r>
        <w:rPr>
          <w:rFonts w:hint="cs"/>
          <w:rtl/>
        </w:rPr>
        <w:t xml:space="preserve">המרוככת </w:t>
      </w:r>
      <w:bookmarkStart w:id="20551" w:name="_ETM_Q42_287850"/>
      <w:bookmarkEnd w:id="20551"/>
      <w:r>
        <w:rPr>
          <w:rFonts w:hint="cs"/>
          <w:rtl/>
        </w:rPr>
        <w:t xml:space="preserve">הזו </w:t>
      </w:r>
      <w:bookmarkStart w:id="20552" w:name="_ETM_Q42_289240"/>
      <w:bookmarkEnd w:id="20552"/>
      <w:r>
        <w:rPr>
          <w:rFonts w:hint="cs"/>
          <w:rtl/>
        </w:rPr>
        <w:t xml:space="preserve">תבוא </w:t>
      </w:r>
      <w:bookmarkStart w:id="20553" w:name="_ETM_Q42_289570"/>
      <w:bookmarkEnd w:id="20553"/>
      <w:r>
        <w:rPr>
          <w:rFonts w:hint="cs"/>
          <w:rtl/>
        </w:rPr>
        <w:t xml:space="preserve">אלינו </w:t>
      </w:r>
      <w:bookmarkStart w:id="20554" w:name="_ETM_Q42_289930"/>
      <w:bookmarkEnd w:id="20554"/>
      <w:r>
        <w:rPr>
          <w:rFonts w:hint="cs"/>
          <w:rtl/>
        </w:rPr>
        <w:t xml:space="preserve">או </w:t>
      </w:r>
      <w:bookmarkStart w:id="20555" w:name="_ETM_Q42_290020"/>
      <w:bookmarkEnd w:id="20555"/>
      <w:r>
        <w:rPr>
          <w:rFonts w:hint="cs"/>
          <w:rtl/>
        </w:rPr>
        <w:t xml:space="preserve">לא – </w:t>
      </w:r>
      <w:bookmarkStart w:id="20556" w:name="_ETM_Q42_290710"/>
      <w:bookmarkEnd w:id="20556"/>
      <w:r>
        <w:rPr>
          <w:rFonts w:hint="cs"/>
          <w:rtl/>
        </w:rPr>
        <w:t xml:space="preserve">אני </w:t>
      </w:r>
      <w:bookmarkStart w:id="20557" w:name="_ETM_Q42_290830"/>
      <w:bookmarkEnd w:id="20557"/>
      <w:r>
        <w:rPr>
          <w:rFonts w:hint="cs"/>
          <w:rtl/>
        </w:rPr>
        <w:t xml:space="preserve">מאוד </w:t>
      </w:r>
      <w:bookmarkStart w:id="20558" w:name="_ETM_Q42_291040"/>
      <w:bookmarkEnd w:id="20558"/>
      <w:r>
        <w:rPr>
          <w:rFonts w:hint="cs"/>
          <w:rtl/>
        </w:rPr>
        <w:t xml:space="preserve">מקווה </w:t>
      </w:r>
      <w:bookmarkStart w:id="20559" w:name="_ETM_Q42_291430"/>
      <w:bookmarkEnd w:id="20559"/>
      <w:r>
        <w:rPr>
          <w:rFonts w:hint="cs"/>
          <w:rtl/>
        </w:rPr>
        <w:t xml:space="preserve">שלא – </w:t>
      </w:r>
      <w:bookmarkStart w:id="20560" w:name="_ETM_Q42_292720"/>
      <w:bookmarkEnd w:id="20560"/>
      <w:r>
        <w:rPr>
          <w:rFonts w:hint="cs"/>
          <w:rtl/>
        </w:rPr>
        <w:t xml:space="preserve">אבל </w:t>
      </w:r>
      <w:bookmarkStart w:id="20561" w:name="_ETM_Q42_293080"/>
      <w:bookmarkEnd w:id="20561"/>
      <w:r>
        <w:rPr>
          <w:rFonts w:hint="cs"/>
          <w:rtl/>
        </w:rPr>
        <w:t xml:space="preserve">כרגע </w:t>
      </w:r>
      <w:bookmarkStart w:id="20562" w:name="_ETM_Q42_294650"/>
      <w:bookmarkEnd w:id="20562"/>
      <w:r>
        <w:rPr>
          <w:rFonts w:hint="cs"/>
          <w:rtl/>
        </w:rPr>
        <w:t xml:space="preserve">הממשלה </w:t>
      </w:r>
      <w:bookmarkStart w:id="20563" w:name="_ETM_Q42_295190"/>
      <w:bookmarkEnd w:id="20563"/>
      <w:r>
        <w:rPr>
          <w:rFonts w:hint="cs"/>
          <w:rtl/>
        </w:rPr>
        <w:t xml:space="preserve">הקפיאה </w:t>
      </w:r>
      <w:bookmarkStart w:id="20564" w:name="_ETM_Q42_296090"/>
      <w:bookmarkEnd w:id="20564"/>
      <w:r>
        <w:rPr>
          <w:rFonts w:hint="cs"/>
          <w:rtl/>
        </w:rPr>
        <w:t xml:space="preserve">את </w:t>
      </w:r>
      <w:bookmarkStart w:id="20565" w:name="_ETM_Q42_296300"/>
      <w:bookmarkEnd w:id="20565"/>
      <w:r>
        <w:rPr>
          <w:rFonts w:hint="cs"/>
          <w:rtl/>
        </w:rPr>
        <w:t xml:space="preserve">מינוי </w:t>
      </w:r>
      <w:bookmarkStart w:id="20566" w:name="_ETM_Q42_296630"/>
      <w:bookmarkEnd w:id="20566"/>
      <w:r>
        <w:rPr>
          <w:rFonts w:hint="cs"/>
          <w:rtl/>
        </w:rPr>
        <w:t xml:space="preserve">הרכב </w:t>
      </w:r>
      <w:bookmarkStart w:id="20567" w:name="_ETM_Q42_296960"/>
      <w:bookmarkEnd w:id="20567"/>
      <w:r>
        <w:rPr>
          <w:rFonts w:hint="cs"/>
          <w:rtl/>
        </w:rPr>
        <w:t xml:space="preserve">הוועדה, </w:t>
      </w:r>
      <w:bookmarkStart w:id="20568" w:name="_ETM_Q42_298820"/>
      <w:bookmarkEnd w:id="20568"/>
      <w:r>
        <w:rPr>
          <w:rFonts w:hint="cs"/>
          <w:rtl/>
        </w:rPr>
        <w:t xml:space="preserve">ואם </w:t>
      </w:r>
      <w:bookmarkStart w:id="20569" w:name="_ETM_Q42_299180"/>
      <w:bookmarkEnd w:id="20569"/>
      <w:r>
        <w:rPr>
          <w:rFonts w:hint="cs"/>
          <w:rtl/>
        </w:rPr>
        <w:t xml:space="preserve">לא </w:t>
      </w:r>
      <w:bookmarkStart w:id="20570" w:name="_ETM_Q42_299300"/>
      <w:bookmarkEnd w:id="20570"/>
      <w:r>
        <w:rPr>
          <w:rFonts w:hint="cs"/>
          <w:rtl/>
        </w:rPr>
        <w:t xml:space="preserve">תקום </w:t>
      </w:r>
      <w:bookmarkStart w:id="20571" w:name="_ETM_Q42_299690"/>
      <w:bookmarkEnd w:id="20571"/>
      <w:r>
        <w:rPr>
          <w:rFonts w:hint="cs"/>
          <w:rtl/>
        </w:rPr>
        <w:t xml:space="preserve">הוועדה, </w:t>
      </w:r>
      <w:bookmarkStart w:id="20572" w:name="_ETM_Q42_301209"/>
      <w:bookmarkEnd w:id="20572"/>
      <w:r>
        <w:rPr>
          <w:rFonts w:hint="cs"/>
          <w:rtl/>
        </w:rPr>
        <w:t xml:space="preserve">אנחנו </w:t>
      </w:r>
      <w:bookmarkStart w:id="20573" w:name="_ETM_Q42_301569"/>
      <w:bookmarkEnd w:id="20573"/>
      <w:r>
        <w:rPr>
          <w:rFonts w:hint="cs"/>
          <w:rtl/>
        </w:rPr>
        <w:t xml:space="preserve">נבין </w:t>
      </w:r>
      <w:bookmarkStart w:id="20574" w:name="_ETM_Q42_303190"/>
      <w:bookmarkEnd w:id="20574"/>
      <w:r>
        <w:rPr>
          <w:rFonts w:hint="cs"/>
          <w:rtl/>
        </w:rPr>
        <w:t>של</w:t>
      </w:r>
      <w:bookmarkStart w:id="20575" w:name="_ETM_Q42_303490"/>
      <w:bookmarkEnd w:id="20575"/>
      <w:r>
        <w:rPr>
          <w:rFonts w:hint="cs"/>
          <w:rtl/>
        </w:rPr>
        <w:t xml:space="preserve">שם </w:t>
      </w:r>
      <w:bookmarkStart w:id="20576" w:name="_ETM_Q42_303700"/>
      <w:bookmarkEnd w:id="20576"/>
      <w:r>
        <w:rPr>
          <w:rFonts w:hint="cs"/>
          <w:rtl/>
        </w:rPr>
        <w:t xml:space="preserve">אנחנו </w:t>
      </w:r>
      <w:bookmarkStart w:id="20577" w:name="_ETM_Q42_304060"/>
      <w:bookmarkEnd w:id="20577"/>
      <w:r>
        <w:rPr>
          <w:rFonts w:hint="cs"/>
          <w:rtl/>
        </w:rPr>
        <w:t xml:space="preserve">הולכים – </w:t>
      </w:r>
      <w:bookmarkStart w:id="20578" w:name="_ETM_Q42_304450"/>
      <w:bookmarkEnd w:id="20578"/>
      <w:r>
        <w:rPr>
          <w:rFonts w:hint="cs"/>
          <w:rtl/>
        </w:rPr>
        <w:t xml:space="preserve">להצעה </w:t>
      </w:r>
      <w:bookmarkStart w:id="20579" w:name="_ETM_Q42_305170"/>
      <w:bookmarkEnd w:id="20579"/>
      <w:r>
        <w:rPr>
          <w:rFonts w:hint="cs"/>
          <w:rtl/>
        </w:rPr>
        <w:t xml:space="preserve">המרוככת </w:t>
      </w:r>
      <w:bookmarkStart w:id="20580" w:name="_ETM_Q42_306250"/>
      <w:bookmarkEnd w:id="20580"/>
      <w:r>
        <w:rPr>
          <w:rFonts w:hint="cs"/>
          <w:rtl/>
        </w:rPr>
        <w:t xml:space="preserve">של </w:t>
      </w:r>
      <w:bookmarkStart w:id="20581" w:name="_ETM_Q42_306490"/>
      <w:bookmarkEnd w:id="20581"/>
      <w:r>
        <w:rPr>
          <w:rFonts w:hint="cs"/>
          <w:rtl/>
        </w:rPr>
        <w:t xml:space="preserve">הקואליציה. </w:t>
      </w:r>
      <w:bookmarkStart w:id="20582" w:name="_ETM_Q42_308169"/>
      <w:bookmarkEnd w:id="20582"/>
      <w:r>
        <w:rPr>
          <w:rFonts w:hint="cs"/>
          <w:rtl/>
        </w:rPr>
        <w:t xml:space="preserve">אבל </w:t>
      </w:r>
      <w:bookmarkStart w:id="20583" w:name="_ETM_Q42_308650"/>
      <w:bookmarkEnd w:id="20583"/>
      <w:r>
        <w:rPr>
          <w:rFonts w:hint="cs"/>
          <w:rtl/>
        </w:rPr>
        <w:t xml:space="preserve">אולי – </w:t>
      </w:r>
      <w:bookmarkStart w:id="20584" w:name="_ETM_Q42_310580"/>
      <w:bookmarkEnd w:id="20584"/>
      <w:r>
        <w:rPr>
          <w:rFonts w:hint="cs"/>
          <w:rtl/>
        </w:rPr>
        <w:t xml:space="preserve">ואולי </w:t>
      </w:r>
      <w:bookmarkStart w:id="20585" w:name="_ETM_Q42_312480"/>
      <w:bookmarkEnd w:id="20585"/>
      <w:r>
        <w:rPr>
          <w:rFonts w:hint="cs"/>
          <w:rtl/>
        </w:rPr>
        <w:t xml:space="preserve">אמיתי, </w:t>
      </w:r>
      <w:bookmarkStart w:id="20586" w:name="_ETM_Q42_313020"/>
      <w:bookmarkEnd w:id="20586"/>
      <w:r>
        <w:rPr>
          <w:rFonts w:hint="cs"/>
          <w:rtl/>
        </w:rPr>
        <w:t xml:space="preserve">ככה – </w:t>
      </w:r>
      <w:bookmarkStart w:id="20587" w:name="_ETM_Q42_313530"/>
      <w:bookmarkEnd w:id="20587"/>
      <w:r>
        <w:rPr>
          <w:rFonts w:hint="cs"/>
          <w:rtl/>
        </w:rPr>
        <w:t xml:space="preserve">אני </w:t>
      </w:r>
      <w:bookmarkStart w:id="20588" w:name="_ETM_Q42_313800"/>
      <w:bookmarkEnd w:id="20588"/>
      <w:r>
        <w:rPr>
          <w:rFonts w:hint="cs"/>
          <w:rtl/>
        </w:rPr>
        <w:t xml:space="preserve">באמת </w:t>
      </w:r>
      <w:bookmarkStart w:id="20589" w:name="_ETM_Q42_314550"/>
      <w:bookmarkEnd w:id="20589"/>
      <w:r>
        <w:rPr>
          <w:rFonts w:hint="cs"/>
          <w:rtl/>
        </w:rPr>
        <w:t xml:space="preserve">מקווה </w:t>
      </w:r>
      <w:bookmarkStart w:id="20590" w:name="_ETM_Q42_315180"/>
      <w:bookmarkEnd w:id="20590"/>
      <w:r>
        <w:rPr>
          <w:rFonts w:hint="cs"/>
          <w:rtl/>
        </w:rPr>
        <w:t xml:space="preserve">שאולי </w:t>
      </w:r>
      <w:bookmarkStart w:id="20591" w:name="_ETM_Q42_315599"/>
      <w:bookmarkEnd w:id="20591"/>
      <w:r>
        <w:rPr>
          <w:rFonts w:hint="cs"/>
          <w:rtl/>
        </w:rPr>
        <w:t xml:space="preserve">פעם </w:t>
      </w:r>
      <w:bookmarkStart w:id="20592" w:name="_ETM_Q42_315900"/>
      <w:bookmarkEnd w:id="20592"/>
      <w:r>
        <w:rPr>
          <w:rFonts w:hint="cs"/>
          <w:rtl/>
        </w:rPr>
        <w:t xml:space="preserve">אחת </w:t>
      </w:r>
      <w:bookmarkStart w:id="20593" w:name="_ETM_Q42_317439"/>
      <w:bookmarkEnd w:id="20593"/>
      <w:r>
        <w:rPr>
          <w:rFonts w:hint="cs"/>
          <w:rtl/>
        </w:rPr>
        <w:t xml:space="preserve">ראש </w:t>
      </w:r>
      <w:bookmarkStart w:id="20594" w:name="_ETM_Q42_317709"/>
      <w:bookmarkEnd w:id="20594"/>
      <w:r>
        <w:rPr>
          <w:rFonts w:hint="cs"/>
          <w:rtl/>
        </w:rPr>
        <w:t xml:space="preserve">הממשלה </w:t>
      </w:r>
      <w:bookmarkStart w:id="20595" w:name="_ETM_Q42_318219"/>
      <w:bookmarkEnd w:id="20595"/>
      <w:r>
        <w:rPr>
          <w:rFonts w:hint="cs"/>
          <w:rtl/>
        </w:rPr>
        <w:t xml:space="preserve">נתניהו </w:t>
      </w:r>
      <w:bookmarkStart w:id="20596" w:name="_ETM_Q42_319750"/>
      <w:bookmarkEnd w:id="20596"/>
      <w:r>
        <w:rPr>
          <w:rFonts w:hint="cs"/>
          <w:rtl/>
        </w:rPr>
        <w:t xml:space="preserve">לא </w:t>
      </w:r>
      <w:bookmarkStart w:id="20597" w:name="_ETM_Q42_320020"/>
      <w:bookmarkEnd w:id="20597"/>
      <w:r>
        <w:rPr>
          <w:rFonts w:hint="cs"/>
          <w:rtl/>
        </w:rPr>
        <w:t xml:space="preserve">ייכנע </w:t>
      </w:r>
      <w:bookmarkStart w:id="20598" w:name="_ETM_Q42_321070"/>
      <w:bookmarkEnd w:id="20598"/>
      <w:r>
        <w:rPr>
          <w:rFonts w:hint="cs"/>
          <w:rtl/>
        </w:rPr>
        <w:t xml:space="preserve">לאותם </w:t>
      </w:r>
      <w:bookmarkStart w:id="20599" w:name="_ETM_Q42_321580"/>
      <w:bookmarkEnd w:id="20599"/>
      <w:r>
        <w:rPr>
          <w:rFonts w:hint="cs"/>
          <w:rtl/>
        </w:rPr>
        <w:t xml:space="preserve">קיצוניים; </w:t>
      </w:r>
      <w:bookmarkStart w:id="20600" w:name="_ETM_Q42_323080"/>
      <w:bookmarkEnd w:id="20600"/>
      <w:r>
        <w:rPr>
          <w:rFonts w:hint="cs"/>
          <w:rtl/>
        </w:rPr>
        <w:t xml:space="preserve">אולי </w:t>
      </w:r>
      <w:bookmarkStart w:id="20601" w:name="_ETM_Q42_323410"/>
      <w:bookmarkEnd w:id="20601"/>
      <w:r>
        <w:rPr>
          <w:rFonts w:hint="cs"/>
          <w:rtl/>
        </w:rPr>
        <w:t xml:space="preserve">הפעם </w:t>
      </w:r>
      <w:bookmarkStart w:id="20602" w:name="_ETM_Q42_323800"/>
      <w:bookmarkEnd w:id="20602"/>
      <w:r>
        <w:rPr>
          <w:rFonts w:hint="cs"/>
          <w:rtl/>
        </w:rPr>
        <w:t xml:space="preserve">הוא </w:t>
      </w:r>
      <w:bookmarkStart w:id="20603" w:name="_ETM_Q42_323860"/>
      <w:bookmarkEnd w:id="20603"/>
      <w:r>
        <w:rPr>
          <w:rFonts w:hint="cs"/>
          <w:rtl/>
        </w:rPr>
        <w:t xml:space="preserve">לא </w:t>
      </w:r>
      <w:bookmarkStart w:id="20604" w:name="_ETM_Q42_324010"/>
      <w:bookmarkEnd w:id="20604"/>
      <w:r>
        <w:rPr>
          <w:rFonts w:hint="cs"/>
          <w:rtl/>
        </w:rPr>
        <w:t xml:space="preserve">יתקפל </w:t>
      </w:r>
      <w:bookmarkStart w:id="20605" w:name="_ETM_Q42_325530"/>
      <w:bookmarkEnd w:id="20605"/>
      <w:r>
        <w:rPr>
          <w:rFonts w:hint="cs"/>
          <w:rtl/>
        </w:rPr>
        <w:t xml:space="preserve">אל </w:t>
      </w:r>
      <w:bookmarkStart w:id="20606" w:name="_ETM_Q42_325770"/>
      <w:bookmarkEnd w:id="20606"/>
      <w:r>
        <w:rPr>
          <w:rFonts w:hint="cs"/>
          <w:rtl/>
        </w:rPr>
        <w:t xml:space="preserve">הלחצים </w:t>
      </w:r>
      <w:bookmarkStart w:id="20607" w:name="_ETM_Q42_326220"/>
      <w:bookmarkEnd w:id="20607"/>
      <w:r>
        <w:rPr>
          <w:rFonts w:hint="cs"/>
          <w:rtl/>
        </w:rPr>
        <w:t xml:space="preserve">הפנימיים, </w:t>
      </w:r>
      <w:bookmarkStart w:id="20608" w:name="_ETM_Q42_328510"/>
      <w:bookmarkEnd w:id="20608"/>
      <w:r>
        <w:rPr>
          <w:rFonts w:hint="cs"/>
          <w:rtl/>
        </w:rPr>
        <w:t xml:space="preserve">וכן </w:t>
      </w:r>
      <w:bookmarkStart w:id="20609" w:name="_ETM_Q42_328989"/>
      <w:bookmarkEnd w:id="20609"/>
      <w:r>
        <w:rPr>
          <w:rFonts w:hint="cs"/>
          <w:rtl/>
        </w:rPr>
        <w:t xml:space="preserve">יוגש </w:t>
      </w:r>
      <w:bookmarkStart w:id="20610" w:name="_ETM_Q42_329680"/>
      <w:bookmarkEnd w:id="20610"/>
      <w:r>
        <w:rPr>
          <w:rFonts w:hint="cs"/>
          <w:rtl/>
        </w:rPr>
        <w:t xml:space="preserve">מועמד </w:t>
      </w:r>
      <w:bookmarkStart w:id="20611" w:name="_ETM_Q42_330159"/>
      <w:bookmarkEnd w:id="20611"/>
      <w:r>
        <w:rPr>
          <w:rFonts w:hint="cs"/>
          <w:rtl/>
        </w:rPr>
        <w:t xml:space="preserve">מטעם </w:t>
      </w:r>
      <w:bookmarkStart w:id="20612" w:name="_ETM_Q42_330549"/>
      <w:bookmarkEnd w:id="20612"/>
      <w:r>
        <w:rPr>
          <w:rFonts w:hint="cs"/>
          <w:rtl/>
        </w:rPr>
        <w:t xml:space="preserve">הקואליציה, </w:t>
      </w:r>
      <w:bookmarkStart w:id="20613" w:name="_ETM_Q42_332409"/>
      <w:bookmarkEnd w:id="20613"/>
      <w:r>
        <w:rPr>
          <w:rFonts w:hint="cs"/>
          <w:rtl/>
        </w:rPr>
        <w:t xml:space="preserve">וימונה שר </w:t>
      </w:r>
      <w:bookmarkStart w:id="20614" w:name="_ETM_Q42_333970"/>
      <w:bookmarkEnd w:id="20614"/>
      <w:r>
        <w:rPr>
          <w:rFonts w:hint="cs"/>
          <w:rtl/>
        </w:rPr>
        <w:t xml:space="preserve">לוועדה </w:t>
      </w:r>
      <w:bookmarkStart w:id="20615" w:name="_ETM_Q42_334480"/>
      <w:bookmarkEnd w:id="20615"/>
      <w:r>
        <w:rPr>
          <w:rFonts w:hint="cs"/>
          <w:rtl/>
        </w:rPr>
        <w:t xml:space="preserve">לבחירת </w:t>
      </w:r>
      <w:bookmarkStart w:id="20616" w:name="_ETM_Q42_334930"/>
      <w:bookmarkEnd w:id="20616"/>
      <w:r>
        <w:rPr>
          <w:rFonts w:hint="cs"/>
          <w:rtl/>
        </w:rPr>
        <w:t xml:space="preserve">שופטים, </w:t>
      </w:r>
      <w:bookmarkStart w:id="20617" w:name="_ETM_Q42_336139"/>
      <w:bookmarkEnd w:id="20617"/>
      <w:r>
        <w:rPr>
          <w:rFonts w:hint="cs"/>
          <w:rtl/>
        </w:rPr>
        <w:t xml:space="preserve">ותקום </w:t>
      </w:r>
      <w:bookmarkStart w:id="20618" w:name="_ETM_Q42_336739"/>
      <w:bookmarkEnd w:id="20618"/>
      <w:r>
        <w:rPr>
          <w:rFonts w:hint="cs"/>
          <w:rtl/>
        </w:rPr>
        <w:t xml:space="preserve">הוועדה, </w:t>
      </w:r>
      <w:bookmarkStart w:id="20619" w:name="_ETM_Q42_338050"/>
      <w:bookmarkEnd w:id="20619"/>
      <w:r>
        <w:rPr>
          <w:rFonts w:hint="cs"/>
          <w:rtl/>
        </w:rPr>
        <w:t xml:space="preserve">כפי </w:t>
      </w:r>
      <w:bookmarkStart w:id="20620" w:name="_ETM_Q42_338320"/>
      <w:bookmarkEnd w:id="20620"/>
      <w:r>
        <w:rPr>
          <w:rFonts w:hint="cs"/>
          <w:rtl/>
        </w:rPr>
        <w:t xml:space="preserve">שהוא </w:t>
      </w:r>
      <w:bookmarkStart w:id="20621" w:name="_ETM_Q42_338500"/>
      <w:bookmarkEnd w:id="20621"/>
      <w:r>
        <w:rPr>
          <w:rFonts w:hint="cs"/>
          <w:rtl/>
        </w:rPr>
        <w:t xml:space="preserve">התחייב </w:t>
      </w:r>
      <w:bookmarkStart w:id="20622" w:name="_ETM_Q42_338919"/>
      <w:bookmarkEnd w:id="20622"/>
      <w:r>
        <w:rPr>
          <w:rFonts w:hint="cs"/>
          <w:rtl/>
        </w:rPr>
        <w:t xml:space="preserve">בקולו; </w:t>
      </w:r>
      <w:bookmarkStart w:id="20623" w:name="_ETM_Q42_342310"/>
      <w:bookmarkEnd w:id="20623"/>
      <w:r>
        <w:rPr>
          <w:rFonts w:hint="cs"/>
          <w:rtl/>
        </w:rPr>
        <w:t xml:space="preserve">אולי </w:t>
      </w:r>
      <w:bookmarkStart w:id="20624" w:name="_ETM_Q42_343340"/>
      <w:bookmarkEnd w:id="20624"/>
      <w:r>
        <w:rPr>
          <w:rFonts w:hint="cs"/>
          <w:rtl/>
        </w:rPr>
        <w:t xml:space="preserve">הפעם </w:t>
      </w:r>
      <w:bookmarkStart w:id="20625" w:name="_ETM_Q42_345219"/>
      <w:bookmarkEnd w:id="20625"/>
      <w:r>
        <w:rPr>
          <w:rFonts w:hint="cs"/>
          <w:rtl/>
        </w:rPr>
        <w:t xml:space="preserve">ראש </w:t>
      </w:r>
      <w:bookmarkStart w:id="20626" w:name="_ETM_Q42_345459"/>
      <w:bookmarkEnd w:id="20626"/>
      <w:r>
        <w:rPr>
          <w:rFonts w:hint="cs"/>
          <w:rtl/>
        </w:rPr>
        <w:t xml:space="preserve">הממשלה </w:t>
      </w:r>
      <w:bookmarkStart w:id="20627" w:name="_ETM_Q42_345909"/>
      <w:bookmarkEnd w:id="20627"/>
      <w:r>
        <w:rPr>
          <w:rFonts w:hint="cs"/>
          <w:rtl/>
        </w:rPr>
        <w:t xml:space="preserve">נתניהו </w:t>
      </w:r>
      <w:bookmarkStart w:id="20628" w:name="_ETM_Q42_347340"/>
      <w:bookmarkEnd w:id="20628"/>
      <w:r>
        <w:rPr>
          <w:rFonts w:hint="cs"/>
          <w:rtl/>
        </w:rPr>
        <w:t xml:space="preserve">יפעל </w:t>
      </w:r>
      <w:bookmarkStart w:id="20629" w:name="_ETM_Q42_348629"/>
      <w:bookmarkEnd w:id="20629"/>
      <w:r>
        <w:rPr>
          <w:rFonts w:hint="cs"/>
          <w:rtl/>
        </w:rPr>
        <w:t xml:space="preserve">בלי </w:t>
      </w:r>
      <w:bookmarkStart w:id="20630" w:name="_ETM_Q42_349379"/>
      <w:bookmarkEnd w:id="20630"/>
      <w:r>
        <w:rPr>
          <w:rFonts w:hint="cs"/>
          <w:rtl/>
        </w:rPr>
        <w:t xml:space="preserve">טריקים </w:t>
      </w:r>
      <w:bookmarkStart w:id="20631" w:name="_ETM_Q42_350069"/>
      <w:bookmarkEnd w:id="20631"/>
      <w:r>
        <w:rPr>
          <w:rFonts w:hint="cs"/>
          <w:rtl/>
        </w:rPr>
        <w:t xml:space="preserve">ובלי </w:t>
      </w:r>
      <w:bookmarkStart w:id="20632" w:name="_ETM_Q42_350519"/>
      <w:bookmarkEnd w:id="20632"/>
      <w:r>
        <w:rPr>
          <w:rFonts w:hint="cs"/>
          <w:rtl/>
        </w:rPr>
        <w:t xml:space="preserve">שטיקים, </w:t>
      </w:r>
      <w:bookmarkStart w:id="20633" w:name="_ETM_Q42_353230"/>
      <w:bookmarkEnd w:id="20633"/>
      <w:r>
        <w:rPr>
          <w:rFonts w:hint="cs"/>
          <w:rtl/>
        </w:rPr>
        <w:t>נקווה.</w:t>
      </w:r>
    </w:p>
    <w:p w:rsidR="004824FD" w:rsidRDefault="004824FD" w:rsidP="004824FD">
      <w:pPr>
        <w:rPr>
          <w:rtl/>
        </w:rPr>
      </w:pPr>
      <w:bookmarkStart w:id="20634" w:name="_ETM_Q42_353574"/>
      <w:bookmarkStart w:id="20635" w:name="_ETM_Q42_353693"/>
      <w:bookmarkEnd w:id="20634"/>
      <w:bookmarkEnd w:id="20635"/>
    </w:p>
    <w:p w:rsidR="004824FD" w:rsidRDefault="004824FD" w:rsidP="002A4CCB">
      <w:pPr>
        <w:rPr>
          <w:rtl/>
        </w:rPr>
      </w:pPr>
      <w:bookmarkStart w:id="20636" w:name="_ETM_Q42_353736"/>
      <w:bookmarkStart w:id="20637" w:name="_ETM_Q42_353796"/>
      <w:bookmarkStart w:id="20638" w:name="_ETM_Q42_354989"/>
      <w:bookmarkEnd w:id="20636"/>
      <w:bookmarkEnd w:id="20637"/>
      <w:bookmarkEnd w:id="20638"/>
      <w:r>
        <w:rPr>
          <w:rFonts w:hint="cs"/>
          <w:rtl/>
        </w:rPr>
        <w:t xml:space="preserve">ואיך </w:t>
      </w:r>
      <w:bookmarkStart w:id="20639" w:name="_ETM_Q42_355319"/>
      <w:bookmarkEnd w:id="20639"/>
      <w:r>
        <w:rPr>
          <w:rFonts w:hint="cs"/>
          <w:rtl/>
        </w:rPr>
        <w:t xml:space="preserve">אפשר </w:t>
      </w:r>
      <w:bookmarkStart w:id="20640" w:name="_ETM_Q42_355650"/>
      <w:bookmarkEnd w:id="20640"/>
      <w:r>
        <w:rPr>
          <w:rFonts w:hint="cs"/>
          <w:rtl/>
        </w:rPr>
        <w:t xml:space="preserve">בלי </w:t>
      </w:r>
      <w:bookmarkStart w:id="20641" w:name="_ETM_Q42_355830"/>
      <w:bookmarkEnd w:id="20641"/>
      <w:r>
        <w:rPr>
          <w:rFonts w:hint="cs"/>
          <w:rtl/>
        </w:rPr>
        <w:t xml:space="preserve">הפרוסה </w:t>
      </w:r>
      <w:bookmarkStart w:id="20642" w:name="_ETM_Q42_356280"/>
      <w:bookmarkEnd w:id="20642"/>
      <w:r>
        <w:rPr>
          <w:rFonts w:hint="cs"/>
          <w:rtl/>
        </w:rPr>
        <w:t xml:space="preserve">השלישית, </w:t>
      </w:r>
      <w:bookmarkStart w:id="20643" w:name="_ETM_Q42_358629"/>
      <w:bookmarkEnd w:id="20643"/>
      <w:r>
        <w:rPr>
          <w:rFonts w:hint="cs"/>
          <w:rtl/>
        </w:rPr>
        <w:t xml:space="preserve">הפרוסה </w:t>
      </w:r>
      <w:bookmarkStart w:id="20644" w:name="_ETM_Q42_359470"/>
      <w:bookmarkEnd w:id="20644"/>
      <w:r>
        <w:rPr>
          <w:rFonts w:hint="cs"/>
          <w:rtl/>
        </w:rPr>
        <w:t xml:space="preserve">הנסתרת </w:t>
      </w:r>
      <w:bookmarkStart w:id="20645" w:name="_ETM_Q42_360250"/>
      <w:bookmarkEnd w:id="20645"/>
      <w:r>
        <w:rPr>
          <w:rFonts w:hint="cs"/>
          <w:rtl/>
        </w:rPr>
        <w:t xml:space="preserve">מעיני </w:t>
      </w:r>
      <w:bookmarkStart w:id="20646" w:name="_ETM_Q42_360639"/>
      <w:bookmarkEnd w:id="20646"/>
      <w:r>
        <w:rPr>
          <w:rFonts w:hint="cs"/>
          <w:rtl/>
        </w:rPr>
        <w:t xml:space="preserve">כול, </w:t>
      </w:r>
      <w:bookmarkStart w:id="20647" w:name="_ETM_Q42_362200"/>
      <w:bookmarkEnd w:id="20647"/>
      <w:r>
        <w:rPr>
          <w:rFonts w:hint="cs"/>
          <w:rtl/>
        </w:rPr>
        <w:t xml:space="preserve">הלוא היא פרוסת </w:t>
      </w:r>
      <w:bookmarkStart w:id="20648" w:name="_ETM_Q42_365629"/>
      <w:bookmarkEnd w:id="20648"/>
      <w:r>
        <w:rPr>
          <w:rFonts w:hint="cs"/>
          <w:rtl/>
        </w:rPr>
        <w:t xml:space="preserve">פסקת </w:t>
      </w:r>
      <w:bookmarkStart w:id="20649" w:name="_ETM_Q42_366110"/>
      <w:bookmarkEnd w:id="20649"/>
      <w:r>
        <w:rPr>
          <w:rFonts w:hint="cs"/>
          <w:rtl/>
        </w:rPr>
        <w:t xml:space="preserve">ההתגברות. </w:t>
      </w:r>
      <w:bookmarkStart w:id="20650" w:name="_ETM_Q42_369559"/>
      <w:bookmarkEnd w:id="20650"/>
      <w:r>
        <w:rPr>
          <w:rFonts w:hint="cs"/>
          <w:rtl/>
        </w:rPr>
        <w:t xml:space="preserve">לפני </w:t>
      </w:r>
      <w:bookmarkStart w:id="20651" w:name="_ETM_Q42_371389"/>
      <w:bookmarkEnd w:id="20651"/>
      <w:r>
        <w:rPr>
          <w:rFonts w:hint="cs"/>
          <w:rtl/>
        </w:rPr>
        <w:t xml:space="preserve">שאתם </w:t>
      </w:r>
      <w:bookmarkStart w:id="20652" w:name="_ETM_Q42_371750"/>
      <w:bookmarkEnd w:id="20652"/>
      <w:r>
        <w:rPr>
          <w:rFonts w:hint="cs"/>
          <w:rtl/>
        </w:rPr>
        <w:t xml:space="preserve">מתנפלים – </w:t>
      </w:r>
      <w:bookmarkStart w:id="20653" w:name="_ETM_Q42_373730"/>
      <w:bookmarkEnd w:id="20653"/>
      <w:r>
        <w:rPr>
          <w:rFonts w:hint="cs"/>
          <w:rtl/>
        </w:rPr>
        <w:t xml:space="preserve">כן, </w:t>
      </w:r>
      <w:bookmarkStart w:id="20654" w:name="_ETM_Q42_374830"/>
      <w:bookmarkEnd w:id="20654"/>
      <w:r>
        <w:rPr>
          <w:rFonts w:hint="cs"/>
          <w:rtl/>
        </w:rPr>
        <w:t xml:space="preserve">גם </w:t>
      </w:r>
      <w:bookmarkStart w:id="20655" w:name="_ETM_Q42_375220"/>
      <w:bookmarkEnd w:id="20655"/>
      <w:r>
        <w:rPr>
          <w:rFonts w:hint="cs"/>
          <w:rtl/>
        </w:rPr>
        <w:t xml:space="preserve">אני </w:t>
      </w:r>
      <w:bookmarkStart w:id="20656" w:name="_ETM_Q42_375430"/>
      <w:bookmarkEnd w:id="20656"/>
      <w:r>
        <w:rPr>
          <w:rFonts w:hint="cs"/>
          <w:rtl/>
        </w:rPr>
        <w:t xml:space="preserve">שמעתי </w:t>
      </w:r>
      <w:bookmarkStart w:id="20657" w:name="_ETM_Q42_377040"/>
      <w:bookmarkEnd w:id="20657"/>
      <w:r>
        <w:rPr>
          <w:rFonts w:hint="cs"/>
          <w:rtl/>
        </w:rPr>
        <w:t xml:space="preserve">את </w:t>
      </w:r>
      <w:bookmarkStart w:id="20658" w:name="_ETM_Q42_377310"/>
      <w:bookmarkEnd w:id="20658"/>
      <w:r>
        <w:rPr>
          <w:rFonts w:hint="cs"/>
          <w:rtl/>
        </w:rPr>
        <w:t xml:space="preserve">אדון </w:t>
      </w:r>
      <w:bookmarkStart w:id="20659" w:name="_ETM_Q42_378280"/>
      <w:bookmarkEnd w:id="20659"/>
      <w:r>
        <w:rPr>
          <w:rFonts w:hint="cs"/>
          <w:rtl/>
        </w:rPr>
        <w:t>"עושה</w:t>
      </w:r>
      <w:bookmarkStart w:id="20660" w:name="_ETM_Q42_378700"/>
      <w:bookmarkEnd w:id="20660"/>
      <w:r w:rsidR="002A4CCB">
        <w:rPr>
          <w:rFonts w:hint="cs"/>
          <w:rtl/>
        </w:rPr>
        <w:t xml:space="preserve"> </w:t>
      </w:r>
      <w:r>
        <w:rPr>
          <w:rFonts w:hint="cs"/>
          <w:rtl/>
        </w:rPr>
        <w:t xml:space="preserve">את </w:t>
      </w:r>
      <w:bookmarkStart w:id="20661" w:name="_ETM_Q42_378790"/>
      <w:bookmarkEnd w:id="20661"/>
      <w:r>
        <w:rPr>
          <w:rFonts w:hint="cs"/>
          <w:rtl/>
        </w:rPr>
        <w:t xml:space="preserve">אותם </w:t>
      </w:r>
      <w:bookmarkStart w:id="20662" w:name="_ETM_Q42_379150"/>
      <w:bookmarkEnd w:id="20662"/>
      <w:r>
        <w:rPr>
          <w:rFonts w:hint="cs"/>
          <w:rtl/>
        </w:rPr>
        <w:t xml:space="preserve">הדברים </w:t>
      </w:r>
      <w:bookmarkStart w:id="20663" w:name="_ETM_Q42_380320"/>
      <w:bookmarkEnd w:id="20663"/>
      <w:r>
        <w:rPr>
          <w:rFonts w:hint="cs"/>
          <w:rtl/>
        </w:rPr>
        <w:t xml:space="preserve">אבל </w:t>
      </w:r>
      <w:bookmarkStart w:id="20664" w:name="_ETM_Q42_380680"/>
      <w:bookmarkEnd w:id="20664"/>
      <w:r>
        <w:rPr>
          <w:rFonts w:hint="cs"/>
          <w:rtl/>
        </w:rPr>
        <w:t xml:space="preserve">לאט" </w:t>
      </w:r>
      <w:bookmarkStart w:id="20665" w:name="_ETM_Q42_381650"/>
      <w:bookmarkEnd w:id="20665"/>
      <w:r>
        <w:rPr>
          <w:rFonts w:hint="cs"/>
          <w:rtl/>
        </w:rPr>
        <w:t xml:space="preserve">בתקשורת </w:t>
      </w:r>
      <w:bookmarkStart w:id="20666" w:name="_ETM_Q42_382340"/>
      <w:bookmarkEnd w:id="20666"/>
      <w:r>
        <w:rPr>
          <w:rFonts w:hint="cs"/>
          <w:rtl/>
        </w:rPr>
        <w:t xml:space="preserve">האמריקאית. </w:t>
      </w:r>
      <w:bookmarkStart w:id="20667" w:name="_ETM_Q42_384510"/>
      <w:bookmarkEnd w:id="20667"/>
      <w:r>
        <w:rPr>
          <w:rFonts w:hint="cs"/>
          <w:rtl/>
        </w:rPr>
        <w:t xml:space="preserve">כי </w:t>
      </w:r>
      <w:bookmarkStart w:id="20668" w:name="_ETM_Q42_384690"/>
      <w:bookmarkEnd w:id="20668"/>
      <w:r>
        <w:rPr>
          <w:rFonts w:hint="cs"/>
          <w:rtl/>
        </w:rPr>
        <w:t xml:space="preserve">למה </w:t>
      </w:r>
      <w:bookmarkStart w:id="20669" w:name="_ETM_Q42_384930"/>
      <w:bookmarkEnd w:id="20669"/>
      <w:r>
        <w:rPr>
          <w:rFonts w:hint="cs"/>
          <w:rtl/>
        </w:rPr>
        <w:t xml:space="preserve">להתראיין </w:t>
      </w:r>
      <w:bookmarkStart w:id="20670" w:name="_ETM_Q42_385620"/>
      <w:bookmarkEnd w:id="20670"/>
      <w:r>
        <w:rPr>
          <w:rFonts w:hint="cs"/>
          <w:rtl/>
        </w:rPr>
        <w:t xml:space="preserve">בתקשורת </w:t>
      </w:r>
      <w:bookmarkStart w:id="20671" w:name="_ETM_Q42_387049"/>
      <w:bookmarkEnd w:id="20671"/>
      <w:r>
        <w:rPr>
          <w:rFonts w:hint="cs"/>
          <w:rtl/>
        </w:rPr>
        <w:t xml:space="preserve">הישראלית, </w:t>
      </w:r>
      <w:bookmarkStart w:id="20672" w:name="_ETM_Q42_388769"/>
      <w:bookmarkEnd w:id="20672"/>
      <w:r>
        <w:rPr>
          <w:rFonts w:hint="cs"/>
          <w:rtl/>
        </w:rPr>
        <w:t xml:space="preserve">שמשדרת </w:t>
      </w:r>
      <w:bookmarkStart w:id="20673" w:name="_ETM_Q42_390050"/>
      <w:bookmarkEnd w:id="20673"/>
      <w:r>
        <w:rPr>
          <w:rFonts w:hint="cs"/>
          <w:rtl/>
        </w:rPr>
        <w:t xml:space="preserve">לציבור </w:t>
      </w:r>
      <w:bookmarkStart w:id="20674" w:name="_ETM_Q42_391330"/>
      <w:bookmarkEnd w:id="20674"/>
      <w:r>
        <w:rPr>
          <w:rFonts w:hint="cs"/>
          <w:rtl/>
        </w:rPr>
        <w:t xml:space="preserve">שהוא משרת, </w:t>
      </w:r>
      <w:bookmarkStart w:id="20675" w:name="_ETM_Q42_395355"/>
      <w:bookmarkEnd w:id="20675"/>
      <w:r>
        <w:rPr>
          <w:rFonts w:hint="cs"/>
          <w:rtl/>
        </w:rPr>
        <w:t xml:space="preserve">שפסקת ההתגברות ירדה מהפרק? </w:t>
      </w:r>
      <w:bookmarkStart w:id="20676" w:name="_ETM_Q42_393040"/>
      <w:bookmarkStart w:id="20677" w:name="_ETM_Q42_396420"/>
      <w:bookmarkEnd w:id="20676"/>
      <w:bookmarkEnd w:id="20677"/>
      <w:r>
        <w:rPr>
          <w:rFonts w:hint="cs"/>
          <w:rtl/>
        </w:rPr>
        <w:t xml:space="preserve">רק </w:t>
      </w:r>
      <w:bookmarkStart w:id="20678" w:name="_ETM_Q42_396720"/>
      <w:bookmarkEnd w:id="20678"/>
      <w:r>
        <w:rPr>
          <w:rFonts w:hint="cs"/>
          <w:rtl/>
        </w:rPr>
        <w:t xml:space="preserve">חבל </w:t>
      </w:r>
      <w:bookmarkStart w:id="20679" w:name="_ETM_Q42_397910"/>
      <w:bookmarkEnd w:id="20679"/>
      <w:r>
        <w:rPr>
          <w:rFonts w:hint="cs"/>
          <w:rtl/>
        </w:rPr>
        <w:t xml:space="preserve">שהוא </w:t>
      </w:r>
      <w:bookmarkStart w:id="20680" w:name="_ETM_Q42_398120"/>
      <w:bookmarkEnd w:id="20680"/>
      <w:r>
        <w:rPr>
          <w:rFonts w:hint="cs"/>
          <w:rtl/>
        </w:rPr>
        <w:t xml:space="preserve">שכח </w:t>
      </w:r>
      <w:bookmarkStart w:id="20681" w:name="_ETM_Q42_398480"/>
      <w:bookmarkEnd w:id="20681"/>
      <w:r>
        <w:rPr>
          <w:rFonts w:hint="cs"/>
          <w:rtl/>
        </w:rPr>
        <w:t xml:space="preserve">לספר </w:t>
      </w:r>
      <w:bookmarkStart w:id="20682" w:name="_ETM_Q42_399110"/>
      <w:bookmarkEnd w:id="20682"/>
      <w:r>
        <w:rPr>
          <w:rFonts w:hint="cs"/>
          <w:rtl/>
        </w:rPr>
        <w:t xml:space="preserve">באותו </w:t>
      </w:r>
      <w:bookmarkStart w:id="20683" w:name="_ETM_Q42_399530"/>
      <w:bookmarkEnd w:id="20683"/>
      <w:r>
        <w:rPr>
          <w:rFonts w:hint="cs"/>
          <w:rtl/>
        </w:rPr>
        <w:t xml:space="preserve">הריאיון </w:t>
      </w:r>
      <w:bookmarkStart w:id="20684" w:name="_ETM_Q42_401209"/>
      <w:bookmarkEnd w:id="20684"/>
      <w:r>
        <w:rPr>
          <w:rFonts w:hint="cs"/>
          <w:rtl/>
        </w:rPr>
        <w:t xml:space="preserve">שהחוק </w:t>
      </w:r>
      <w:bookmarkStart w:id="20685" w:name="_ETM_Q42_401780"/>
      <w:bookmarkEnd w:id="20685"/>
      <w:r>
        <w:rPr>
          <w:rFonts w:hint="cs"/>
          <w:rtl/>
        </w:rPr>
        <w:t xml:space="preserve">מונח, </w:t>
      </w:r>
      <w:bookmarkStart w:id="20686" w:name="_ETM_Q42_403030"/>
      <w:bookmarkEnd w:id="20686"/>
      <w:r>
        <w:rPr>
          <w:rFonts w:hint="cs"/>
          <w:rtl/>
        </w:rPr>
        <w:t xml:space="preserve">חי </w:t>
      </w:r>
      <w:bookmarkStart w:id="20687" w:name="_ETM_Q42_403390"/>
      <w:bookmarkEnd w:id="20687"/>
      <w:r>
        <w:rPr>
          <w:rFonts w:hint="cs"/>
          <w:rtl/>
        </w:rPr>
        <w:t xml:space="preserve">ובועט </w:t>
      </w:r>
      <w:bookmarkStart w:id="20688" w:name="_ETM_Q42_404829"/>
      <w:bookmarkEnd w:id="20688"/>
      <w:r>
        <w:rPr>
          <w:rFonts w:hint="cs"/>
          <w:rtl/>
        </w:rPr>
        <w:t xml:space="preserve">ואפילו </w:t>
      </w:r>
      <w:bookmarkStart w:id="20689" w:name="_ETM_Q42_405340"/>
      <w:bookmarkEnd w:id="20689"/>
      <w:r>
        <w:rPr>
          <w:rFonts w:hint="cs"/>
          <w:rtl/>
        </w:rPr>
        <w:t xml:space="preserve">עבר </w:t>
      </w:r>
      <w:bookmarkStart w:id="20690" w:name="_ETM_Q42_405639"/>
      <w:bookmarkEnd w:id="20690"/>
      <w:r>
        <w:rPr>
          <w:rFonts w:hint="cs"/>
          <w:rtl/>
        </w:rPr>
        <w:t xml:space="preserve">קריאה </w:t>
      </w:r>
      <w:bookmarkStart w:id="20691" w:name="_ETM_Q42_405999"/>
      <w:bookmarkEnd w:id="20691"/>
      <w:r>
        <w:rPr>
          <w:rFonts w:hint="cs"/>
          <w:rtl/>
        </w:rPr>
        <w:t xml:space="preserve">ראשונה. </w:t>
      </w:r>
      <w:bookmarkStart w:id="20692" w:name="_ETM_Q42_407709"/>
      <w:bookmarkEnd w:id="20692"/>
      <w:r>
        <w:rPr>
          <w:rFonts w:hint="cs"/>
          <w:rtl/>
        </w:rPr>
        <w:t xml:space="preserve">ומה </w:t>
      </w:r>
      <w:bookmarkStart w:id="20693" w:name="_ETM_Q42_408159"/>
      <w:bookmarkEnd w:id="20693"/>
      <w:r>
        <w:rPr>
          <w:rFonts w:hint="cs"/>
          <w:rtl/>
        </w:rPr>
        <w:t xml:space="preserve">אותה </w:t>
      </w:r>
      <w:bookmarkStart w:id="20694" w:name="_ETM_Q42_408430"/>
      <w:bookmarkEnd w:id="20694"/>
      <w:r>
        <w:rPr>
          <w:rFonts w:hint="cs"/>
          <w:rtl/>
        </w:rPr>
        <w:t xml:space="preserve">פרוסה </w:t>
      </w:r>
      <w:bookmarkStart w:id="20695" w:name="_ETM_Q42_410030"/>
      <w:bookmarkEnd w:id="20695"/>
      <w:r>
        <w:rPr>
          <w:rFonts w:hint="cs"/>
          <w:rtl/>
        </w:rPr>
        <w:t xml:space="preserve">לא </w:t>
      </w:r>
      <w:bookmarkStart w:id="20696" w:name="_ETM_Q42_410270"/>
      <w:bookmarkEnd w:id="20696"/>
      <w:r>
        <w:rPr>
          <w:rFonts w:hint="cs"/>
          <w:rtl/>
        </w:rPr>
        <w:t xml:space="preserve">חביבה </w:t>
      </w:r>
      <w:bookmarkStart w:id="20697" w:name="_ETM_Q42_410750"/>
      <w:bookmarkEnd w:id="20697"/>
      <w:r>
        <w:rPr>
          <w:rFonts w:hint="cs"/>
          <w:rtl/>
        </w:rPr>
        <w:t xml:space="preserve">אומרת? </w:t>
      </w:r>
      <w:bookmarkStart w:id="20698" w:name="_ETM_Q42_412310"/>
      <w:bookmarkEnd w:id="20698"/>
      <w:r>
        <w:rPr>
          <w:rFonts w:hint="cs"/>
          <w:rtl/>
        </w:rPr>
        <w:t xml:space="preserve">היא </w:t>
      </w:r>
      <w:bookmarkStart w:id="20699" w:name="_ETM_Q42_412430"/>
      <w:bookmarkEnd w:id="20699"/>
      <w:r>
        <w:rPr>
          <w:rFonts w:hint="cs"/>
          <w:rtl/>
        </w:rPr>
        <w:t xml:space="preserve">אומרת </w:t>
      </w:r>
      <w:bookmarkStart w:id="20700" w:name="_ETM_Q42_413599"/>
      <w:bookmarkEnd w:id="20700"/>
      <w:r>
        <w:rPr>
          <w:rFonts w:hint="cs"/>
          <w:rtl/>
        </w:rPr>
        <w:t>ש</w:t>
      </w:r>
      <w:bookmarkStart w:id="20701" w:name="_ETM_Q42_413810"/>
      <w:bookmarkEnd w:id="20701"/>
      <w:r>
        <w:rPr>
          <w:rFonts w:hint="cs"/>
          <w:rtl/>
        </w:rPr>
        <w:t xml:space="preserve">-61 </w:t>
      </w:r>
      <w:bookmarkStart w:id="20702" w:name="_ETM_Q42_414500"/>
      <w:bookmarkEnd w:id="20702"/>
      <w:r>
        <w:rPr>
          <w:rFonts w:hint="cs"/>
          <w:rtl/>
        </w:rPr>
        <w:t xml:space="preserve">חברי </w:t>
      </w:r>
      <w:bookmarkStart w:id="20703" w:name="_ETM_Q42_414829"/>
      <w:bookmarkEnd w:id="20703"/>
      <w:r>
        <w:rPr>
          <w:rFonts w:hint="cs"/>
          <w:rtl/>
        </w:rPr>
        <w:t xml:space="preserve">כנסת </w:t>
      </w:r>
      <w:bookmarkStart w:id="20704" w:name="_ETM_Q42_415610"/>
      <w:bookmarkEnd w:id="20704"/>
      <w:r>
        <w:rPr>
          <w:rFonts w:hint="cs"/>
          <w:rtl/>
        </w:rPr>
        <w:t xml:space="preserve">יוכלו </w:t>
      </w:r>
      <w:bookmarkStart w:id="20705" w:name="_ETM_Q42_415970"/>
      <w:bookmarkEnd w:id="20705"/>
      <w:r>
        <w:rPr>
          <w:rFonts w:hint="cs"/>
          <w:rtl/>
        </w:rPr>
        <w:t xml:space="preserve">להעביר </w:t>
      </w:r>
      <w:bookmarkStart w:id="20706" w:name="_ETM_Q42_416420"/>
      <w:bookmarkEnd w:id="20706"/>
      <w:r>
        <w:rPr>
          <w:rFonts w:hint="cs"/>
          <w:rtl/>
        </w:rPr>
        <w:t xml:space="preserve">חוק </w:t>
      </w:r>
      <w:bookmarkStart w:id="20707" w:name="_ETM_Q42_417629"/>
      <w:bookmarkEnd w:id="20707"/>
      <w:r>
        <w:rPr>
          <w:rFonts w:hint="cs"/>
          <w:rtl/>
        </w:rPr>
        <w:t xml:space="preserve">שיהיה חסין </w:t>
      </w:r>
      <w:bookmarkStart w:id="20708" w:name="_ETM_Q42_418349"/>
      <w:bookmarkEnd w:id="20708"/>
      <w:r>
        <w:rPr>
          <w:rFonts w:hint="cs"/>
          <w:rtl/>
        </w:rPr>
        <w:t xml:space="preserve">מביקורת </w:t>
      </w:r>
      <w:bookmarkStart w:id="20709" w:name="_ETM_Q42_418860"/>
      <w:bookmarkEnd w:id="20709"/>
      <w:r>
        <w:rPr>
          <w:rFonts w:hint="cs"/>
          <w:rtl/>
        </w:rPr>
        <w:t xml:space="preserve">שיפוטית </w:t>
      </w:r>
      <w:bookmarkStart w:id="20710" w:name="_ETM_Q42_420579"/>
      <w:bookmarkEnd w:id="20710"/>
      <w:r>
        <w:rPr>
          <w:rFonts w:hint="cs"/>
          <w:rtl/>
        </w:rPr>
        <w:t xml:space="preserve">כל </w:t>
      </w:r>
      <w:bookmarkStart w:id="20711" w:name="_ETM_Q42_420879"/>
      <w:bookmarkEnd w:id="20711"/>
      <w:r>
        <w:rPr>
          <w:rFonts w:hint="cs"/>
          <w:rtl/>
        </w:rPr>
        <w:t xml:space="preserve">עוד </w:t>
      </w:r>
      <w:bookmarkStart w:id="20712" w:name="_ETM_Q42_421599"/>
      <w:bookmarkEnd w:id="20712"/>
      <w:r>
        <w:rPr>
          <w:rFonts w:hint="cs"/>
          <w:rtl/>
        </w:rPr>
        <w:t xml:space="preserve">כתוב בו </w:t>
      </w:r>
      <w:bookmarkStart w:id="20713" w:name="_ETM_Q42_423180"/>
      <w:bookmarkEnd w:id="20713"/>
      <w:r>
        <w:rPr>
          <w:rFonts w:hint="cs"/>
          <w:rtl/>
        </w:rPr>
        <w:t xml:space="preserve">שהוא </w:t>
      </w:r>
      <w:bookmarkStart w:id="20714" w:name="_ETM_Q42_423600"/>
      <w:bookmarkEnd w:id="20714"/>
      <w:r>
        <w:rPr>
          <w:rFonts w:hint="cs"/>
          <w:rtl/>
        </w:rPr>
        <w:t xml:space="preserve">תקף </w:t>
      </w:r>
      <w:bookmarkStart w:id="20715" w:name="_ETM_Q42_424930"/>
      <w:bookmarkEnd w:id="20715"/>
      <w:r>
        <w:rPr>
          <w:rFonts w:hint="cs"/>
          <w:rtl/>
        </w:rPr>
        <w:t xml:space="preserve">על </w:t>
      </w:r>
      <w:bookmarkStart w:id="20716" w:name="_ETM_Q42_425200"/>
      <w:bookmarkEnd w:id="20716"/>
      <w:r>
        <w:rPr>
          <w:rFonts w:hint="cs"/>
          <w:rtl/>
        </w:rPr>
        <w:t xml:space="preserve">אף </w:t>
      </w:r>
      <w:bookmarkStart w:id="20717" w:name="_ETM_Q42_426230"/>
      <w:bookmarkEnd w:id="20717"/>
      <w:r>
        <w:rPr>
          <w:rFonts w:hint="cs"/>
          <w:rtl/>
        </w:rPr>
        <w:t xml:space="preserve">האמור </w:t>
      </w:r>
      <w:bookmarkStart w:id="20718" w:name="_ETM_Q42_427409"/>
      <w:bookmarkEnd w:id="20718"/>
      <w:r>
        <w:rPr>
          <w:rFonts w:hint="cs"/>
          <w:rtl/>
        </w:rPr>
        <w:t>בחוקי</w:t>
      </w:r>
      <w:bookmarkStart w:id="20719" w:name="_ETM_Q42_428040"/>
      <w:bookmarkEnd w:id="20719"/>
      <w:r>
        <w:rPr>
          <w:rFonts w:hint="cs"/>
          <w:rtl/>
        </w:rPr>
        <w:t xml:space="preserve">-היסוד; </w:t>
      </w:r>
      <w:bookmarkStart w:id="20720" w:name="_ETM_Q42_429949"/>
      <w:bookmarkEnd w:id="20720"/>
      <w:r>
        <w:rPr>
          <w:rFonts w:hint="cs"/>
          <w:rtl/>
        </w:rPr>
        <w:t xml:space="preserve">כוח </w:t>
      </w:r>
      <w:bookmarkStart w:id="20721" w:name="_ETM_Q42_430960"/>
      <w:bookmarkEnd w:id="20721"/>
      <w:r>
        <w:rPr>
          <w:rFonts w:hint="cs"/>
          <w:rtl/>
        </w:rPr>
        <w:t xml:space="preserve">בלתי </w:t>
      </w:r>
      <w:bookmarkStart w:id="20722" w:name="_ETM_Q42_431410"/>
      <w:bookmarkEnd w:id="20722"/>
      <w:r>
        <w:rPr>
          <w:rFonts w:hint="cs"/>
          <w:rtl/>
        </w:rPr>
        <w:t xml:space="preserve">מוגבל </w:t>
      </w:r>
      <w:bookmarkStart w:id="20723" w:name="_ETM_Q42_432430"/>
      <w:bookmarkEnd w:id="20723"/>
      <w:r>
        <w:rPr>
          <w:rFonts w:hint="cs"/>
          <w:rtl/>
        </w:rPr>
        <w:t xml:space="preserve">לנבחרי </w:t>
      </w:r>
      <w:bookmarkStart w:id="20724" w:name="_ETM_Q42_433000"/>
      <w:bookmarkEnd w:id="20724"/>
      <w:r>
        <w:rPr>
          <w:rFonts w:hint="cs"/>
          <w:rtl/>
        </w:rPr>
        <w:t xml:space="preserve">הציבור </w:t>
      </w:r>
      <w:bookmarkStart w:id="20725" w:name="_ETM_Q42_434420"/>
      <w:bookmarkEnd w:id="20725"/>
      <w:r>
        <w:rPr>
          <w:rFonts w:hint="cs"/>
          <w:rtl/>
        </w:rPr>
        <w:t xml:space="preserve">שנבחרו </w:t>
      </w:r>
      <w:bookmarkStart w:id="20726" w:name="_ETM_Q42_435200"/>
      <w:bookmarkEnd w:id="20726"/>
      <w:r>
        <w:rPr>
          <w:rFonts w:hint="cs"/>
          <w:rtl/>
        </w:rPr>
        <w:t xml:space="preserve">בשביל </w:t>
      </w:r>
      <w:bookmarkStart w:id="20727" w:name="_ETM_Q42_435530"/>
      <w:bookmarkEnd w:id="20727"/>
      <w:r>
        <w:rPr>
          <w:rFonts w:hint="cs"/>
          <w:rtl/>
        </w:rPr>
        <w:t xml:space="preserve">לטפל </w:t>
      </w:r>
      <w:bookmarkStart w:id="20728" w:name="_ETM_Q42_436849"/>
      <w:bookmarkEnd w:id="20728"/>
      <w:r>
        <w:rPr>
          <w:rFonts w:hint="cs"/>
          <w:rtl/>
        </w:rPr>
        <w:t xml:space="preserve">בדברים </w:t>
      </w:r>
      <w:bookmarkStart w:id="20729" w:name="_ETM_Q42_437389"/>
      <w:bookmarkEnd w:id="20729"/>
      <w:r>
        <w:rPr>
          <w:rFonts w:hint="cs"/>
          <w:rtl/>
        </w:rPr>
        <w:t xml:space="preserve">אחרים </w:t>
      </w:r>
      <w:bookmarkStart w:id="20730" w:name="_ETM_Q42_437779"/>
      <w:bookmarkEnd w:id="20730"/>
      <w:r>
        <w:rPr>
          <w:rFonts w:hint="cs"/>
          <w:rtl/>
        </w:rPr>
        <w:t xml:space="preserve">לגמרי, </w:t>
      </w:r>
      <w:bookmarkStart w:id="20731" w:name="_ETM_Q42_439510"/>
      <w:bookmarkEnd w:id="20731"/>
      <w:r>
        <w:rPr>
          <w:rFonts w:hint="cs"/>
          <w:rtl/>
        </w:rPr>
        <w:t xml:space="preserve">יוקר </w:t>
      </w:r>
      <w:bookmarkStart w:id="20732" w:name="_ETM_Q42_439870"/>
      <w:bookmarkEnd w:id="20732"/>
      <w:r>
        <w:rPr>
          <w:rFonts w:hint="cs"/>
          <w:rtl/>
        </w:rPr>
        <w:t xml:space="preserve">המחיה </w:t>
      </w:r>
      <w:bookmarkStart w:id="20733" w:name="_ETM_Q42_440380"/>
      <w:bookmarkEnd w:id="20733"/>
      <w:r>
        <w:rPr>
          <w:rFonts w:hint="cs"/>
          <w:rtl/>
        </w:rPr>
        <w:t xml:space="preserve">למשל, </w:t>
      </w:r>
      <w:bookmarkStart w:id="20734" w:name="_ETM_Q42_442569"/>
      <w:bookmarkEnd w:id="20734"/>
      <w:r>
        <w:rPr>
          <w:rFonts w:hint="cs"/>
          <w:rtl/>
        </w:rPr>
        <w:t xml:space="preserve">כי </w:t>
      </w:r>
      <w:bookmarkStart w:id="20735" w:name="_ETM_Q42_442779"/>
      <w:bookmarkEnd w:id="20735"/>
      <w:r>
        <w:rPr>
          <w:rFonts w:hint="cs"/>
          <w:rtl/>
        </w:rPr>
        <w:t xml:space="preserve">למה </w:t>
      </w:r>
      <w:bookmarkStart w:id="20736" w:name="_ETM_Q42_443050"/>
      <w:bookmarkEnd w:id="20736"/>
      <w:r>
        <w:rPr>
          <w:rFonts w:hint="cs"/>
          <w:rtl/>
        </w:rPr>
        <w:t xml:space="preserve">לטפל </w:t>
      </w:r>
      <w:bookmarkStart w:id="20737" w:name="_ETM_Q42_444320"/>
      <w:bookmarkEnd w:id="20737"/>
      <w:r>
        <w:rPr>
          <w:rFonts w:hint="cs"/>
          <w:rtl/>
        </w:rPr>
        <w:t xml:space="preserve">במחירי </w:t>
      </w:r>
      <w:bookmarkStart w:id="20738" w:name="_ETM_Q42_444800"/>
      <w:bookmarkEnd w:id="20738"/>
      <w:r>
        <w:rPr>
          <w:rFonts w:hint="cs"/>
          <w:rtl/>
        </w:rPr>
        <w:t xml:space="preserve">המים, </w:t>
      </w:r>
      <w:bookmarkStart w:id="20739" w:name="_ETM_Q42_445889"/>
      <w:bookmarkEnd w:id="20739"/>
      <w:r>
        <w:rPr>
          <w:rFonts w:hint="cs"/>
          <w:rtl/>
        </w:rPr>
        <w:t xml:space="preserve">שעלו </w:t>
      </w:r>
      <w:bookmarkStart w:id="20740" w:name="_ETM_Q42_446220"/>
      <w:bookmarkEnd w:id="20740"/>
      <w:r>
        <w:rPr>
          <w:rFonts w:hint="cs"/>
          <w:rtl/>
        </w:rPr>
        <w:t>ב-3.5%</w:t>
      </w:r>
      <w:bookmarkStart w:id="20741" w:name="_ETM_Q42_449410"/>
      <w:bookmarkEnd w:id="20741"/>
      <w:r>
        <w:rPr>
          <w:rFonts w:hint="cs"/>
          <w:rtl/>
        </w:rPr>
        <w:t xml:space="preserve">, או </w:t>
      </w:r>
      <w:bookmarkStart w:id="20742" w:name="_ETM_Q42_449560"/>
      <w:bookmarkEnd w:id="20742"/>
      <w:r>
        <w:rPr>
          <w:rFonts w:hint="cs"/>
          <w:rtl/>
        </w:rPr>
        <w:t xml:space="preserve">במחירי </w:t>
      </w:r>
      <w:bookmarkStart w:id="20743" w:name="_ETM_Q42_450070"/>
      <w:bookmarkEnd w:id="20743"/>
      <w:r>
        <w:rPr>
          <w:rFonts w:hint="cs"/>
          <w:rtl/>
        </w:rPr>
        <w:t xml:space="preserve">החשמל, </w:t>
      </w:r>
      <w:bookmarkStart w:id="20744" w:name="_ETM_Q42_451600"/>
      <w:bookmarkEnd w:id="20744"/>
      <w:r>
        <w:rPr>
          <w:rFonts w:hint="cs"/>
          <w:rtl/>
        </w:rPr>
        <w:t xml:space="preserve">שעלו </w:t>
      </w:r>
      <w:bookmarkStart w:id="20745" w:name="_ETM_Q42_452020"/>
      <w:bookmarkEnd w:id="20745"/>
      <w:r>
        <w:rPr>
          <w:rFonts w:hint="cs"/>
          <w:rtl/>
        </w:rPr>
        <w:t xml:space="preserve">בכמעט </w:t>
      </w:r>
      <w:bookmarkStart w:id="20746" w:name="_ETM_Q42_452440"/>
      <w:bookmarkEnd w:id="20746"/>
      <w:r>
        <w:rPr>
          <w:rFonts w:hint="cs"/>
          <w:rtl/>
        </w:rPr>
        <w:t>7%</w:t>
      </w:r>
      <w:bookmarkStart w:id="20747" w:name="_ETM_Q42_453850"/>
      <w:bookmarkEnd w:id="20747"/>
      <w:r>
        <w:rPr>
          <w:rFonts w:hint="cs"/>
          <w:rtl/>
        </w:rPr>
        <w:t xml:space="preserve">, או </w:t>
      </w:r>
      <w:bookmarkStart w:id="20748" w:name="_ETM_Q42_453970"/>
      <w:bookmarkEnd w:id="20748"/>
      <w:r>
        <w:rPr>
          <w:rFonts w:hint="cs"/>
          <w:rtl/>
        </w:rPr>
        <w:t xml:space="preserve">בארנונה, </w:t>
      </w:r>
      <w:bookmarkStart w:id="20749" w:name="_ETM_Q42_455070"/>
      <w:bookmarkEnd w:id="20749"/>
      <w:r>
        <w:rPr>
          <w:rFonts w:hint="cs"/>
          <w:rtl/>
        </w:rPr>
        <w:t xml:space="preserve">שהתייקרה </w:t>
      </w:r>
      <w:bookmarkStart w:id="20750" w:name="_ETM_Q42_455760"/>
      <w:bookmarkEnd w:id="20750"/>
      <w:r>
        <w:rPr>
          <w:rFonts w:hint="cs"/>
          <w:rtl/>
        </w:rPr>
        <w:t xml:space="preserve">ב-1.5%, </w:t>
      </w:r>
      <w:bookmarkStart w:id="20751" w:name="_ETM_Q42_457629"/>
      <w:bookmarkEnd w:id="20751"/>
      <w:r>
        <w:rPr>
          <w:rFonts w:hint="cs"/>
          <w:rtl/>
        </w:rPr>
        <w:t xml:space="preserve">כשאפשר </w:t>
      </w:r>
      <w:bookmarkStart w:id="20752" w:name="_ETM_Q42_458169"/>
      <w:bookmarkEnd w:id="20752"/>
      <w:r>
        <w:rPr>
          <w:rFonts w:hint="cs"/>
          <w:rtl/>
        </w:rPr>
        <w:t xml:space="preserve">לדאוג </w:t>
      </w:r>
      <w:bookmarkStart w:id="20753" w:name="_ETM_Q42_459099"/>
      <w:bookmarkEnd w:id="20753"/>
      <w:r>
        <w:rPr>
          <w:rFonts w:hint="cs"/>
          <w:rtl/>
        </w:rPr>
        <w:t xml:space="preserve">לכוח </w:t>
      </w:r>
      <w:bookmarkStart w:id="20754" w:name="_ETM_Q42_460460"/>
      <w:bookmarkEnd w:id="20754"/>
      <w:r>
        <w:rPr>
          <w:rFonts w:hint="cs"/>
          <w:rtl/>
        </w:rPr>
        <w:t>בלתי</w:t>
      </w:r>
      <w:bookmarkStart w:id="20755" w:name="_ETM_Q42_460970"/>
      <w:bookmarkEnd w:id="20755"/>
      <w:r>
        <w:rPr>
          <w:rFonts w:hint="cs"/>
          <w:rtl/>
        </w:rPr>
        <w:t xml:space="preserve"> מוגבל </w:t>
      </w:r>
      <w:bookmarkStart w:id="20756" w:name="_ETM_Q42_462180"/>
      <w:bookmarkEnd w:id="20756"/>
      <w:r>
        <w:rPr>
          <w:rFonts w:hint="cs"/>
          <w:rtl/>
        </w:rPr>
        <w:t xml:space="preserve">לנבחרי </w:t>
      </w:r>
      <w:bookmarkStart w:id="20757" w:name="_ETM_Q42_462750"/>
      <w:bookmarkEnd w:id="20757"/>
      <w:r>
        <w:rPr>
          <w:rFonts w:hint="cs"/>
          <w:rtl/>
        </w:rPr>
        <w:t xml:space="preserve">הציבור? </w:t>
      </w:r>
      <w:bookmarkStart w:id="20758" w:name="_ETM_Q42_465020"/>
      <w:bookmarkEnd w:id="20758"/>
      <w:r>
        <w:rPr>
          <w:rFonts w:hint="cs"/>
          <w:rtl/>
        </w:rPr>
        <w:t xml:space="preserve">בשביל </w:t>
      </w:r>
      <w:bookmarkStart w:id="20759" w:name="_ETM_Q42_465499"/>
      <w:bookmarkEnd w:id="20759"/>
      <w:r>
        <w:rPr>
          <w:rFonts w:hint="cs"/>
          <w:rtl/>
        </w:rPr>
        <w:t xml:space="preserve">זה </w:t>
      </w:r>
      <w:bookmarkStart w:id="20760" w:name="_ETM_Q42_465740"/>
      <w:bookmarkEnd w:id="20760"/>
      <w:r>
        <w:rPr>
          <w:rFonts w:hint="cs"/>
          <w:rtl/>
        </w:rPr>
        <w:t xml:space="preserve">נבחרתם, </w:t>
      </w:r>
      <w:bookmarkStart w:id="20761" w:name="_ETM_Q42_466909"/>
      <w:bookmarkEnd w:id="20761"/>
      <w:r>
        <w:rPr>
          <w:rFonts w:hint="cs"/>
          <w:rtl/>
        </w:rPr>
        <w:t xml:space="preserve">ממשלה </w:t>
      </w:r>
      <w:bookmarkStart w:id="20762" w:name="_ETM_Q42_468290"/>
      <w:bookmarkEnd w:id="20762"/>
      <w:r>
        <w:rPr>
          <w:rFonts w:hint="cs"/>
          <w:rtl/>
        </w:rPr>
        <w:t xml:space="preserve">יקרה </w:t>
      </w:r>
      <w:bookmarkStart w:id="20763" w:name="_ETM_Q42_468830"/>
      <w:bookmarkEnd w:id="20763"/>
      <w:r>
        <w:rPr>
          <w:rFonts w:hint="cs"/>
          <w:rtl/>
        </w:rPr>
        <w:t xml:space="preserve">ונהדרת, </w:t>
      </w:r>
      <w:bookmarkStart w:id="20764" w:name="_ETM_Q42_470290"/>
      <w:bookmarkEnd w:id="20764"/>
      <w:r>
        <w:rPr>
          <w:rFonts w:hint="cs"/>
          <w:rtl/>
        </w:rPr>
        <w:t xml:space="preserve">יקרה </w:t>
      </w:r>
      <w:bookmarkStart w:id="20765" w:name="_ETM_Q42_470740"/>
      <w:bookmarkEnd w:id="20765"/>
      <w:r>
        <w:rPr>
          <w:rFonts w:hint="cs"/>
          <w:rtl/>
        </w:rPr>
        <w:t>מדי.</w:t>
      </w:r>
    </w:p>
    <w:p w:rsidR="004824FD" w:rsidRDefault="004824FD" w:rsidP="004824FD">
      <w:pPr>
        <w:rPr>
          <w:rtl/>
        </w:rPr>
      </w:pPr>
      <w:bookmarkStart w:id="20766" w:name="_ETM_Q42_474940"/>
      <w:bookmarkStart w:id="20767" w:name="_ETM_Q42_475023"/>
      <w:bookmarkStart w:id="20768" w:name="_ETM_Q42_475083"/>
      <w:bookmarkEnd w:id="20766"/>
      <w:bookmarkEnd w:id="20767"/>
      <w:bookmarkEnd w:id="20768"/>
    </w:p>
    <w:p w:rsidR="004824FD" w:rsidRDefault="004824FD" w:rsidP="002A4CCB">
      <w:pPr>
        <w:rPr>
          <w:rtl/>
        </w:rPr>
      </w:pPr>
      <w:bookmarkStart w:id="20769" w:name="_ETM_Q42_475149"/>
      <w:bookmarkStart w:id="20770" w:name="_ETM_Q42_472550"/>
      <w:bookmarkEnd w:id="20769"/>
      <w:bookmarkEnd w:id="20770"/>
      <w:r>
        <w:rPr>
          <w:rFonts w:hint="cs"/>
          <w:rtl/>
        </w:rPr>
        <w:t xml:space="preserve">ונתקדם </w:t>
      </w:r>
      <w:bookmarkStart w:id="20771" w:name="_ETM_Q42_473719"/>
      <w:bookmarkEnd w:id="20771"/>
      <w:r>
        <w:rPr>
          <w:rFonts w:hint="cs"/>
          <w:rtl/>
        </w:rPr>
        <w:t xml:space="preserve">באיטיות </w:t>
      </w:r>
      <w:bookmarkStart w:id="20772" w:name="_ETM_Q42_474810"/>
      <w:bookmarkEnd w:id="20772"/>
      <w:r>
        <w:rPr>
          <w:rFonts w:hint="cs"/>
          <w:rtl/>
        </w:rPr>
        <w:t xml:space="preserve">עם </w:t>
      </w:r>
      <w:bookmarkStart w:id="20773" w:name="_ETM_Q42_474960"/>
      <w:bookmarkEnd w:id="20773"/>
      <w:r>
        <w:rPr>
          <w:rFonts w:hint="cs"/>
          <w:rtl/>
        </w:rPr>
        <w:t xml:space="preserve">אותם </w:t>
      </w:r>
      <w:bookmarkStart w:id="20774" w:name="_ETM_Q42_475290"/>
      <w:bookmarkEnd w:id="20774"/>
      <w:r>
        <w:rPr>
          <w:rFonts w:hint="cs"/>
          <w:rtl/>
        </w:rPr>
        <w:t xml:space="preserve">הדברים </w:t>
      </w:r>
      <w:bookmarkStart w:id="20775" w:name="_ETM_Q42_476670"/>
      <w:bookmarkEnd w:id="20775"/>
      <w:r>
        <w:rPr>
          <w:rFonts w:hint="cs"/>
          <w:rtl/>
        </w:rPr>
        <w:t xml:space="preserve">לעבר </w:t>
      </w:r>
      <w:bookmarkStart w:id="20776" w:name="_ETM_Q42_477150"/>
      <w:bookmarkEnd w:id="20776"/>
      <w:r>
        <w:rPr>
          <w:rFonts w:hint="cs"/>
          <w:rtl/>
        </w:rPr>
        <w:t xml:space="preserve">הפרוסה </w:t>
      </w:r>
      <w:bookmarkStart w:id="20777" w:name="_ETM_Q42_477660"/>
      <w:bookmarkEnd w:id="20777"/>
      <w:r>
        <w:rPr>
          <w:rFonts w:hint="cs"/>
          <w:rtl/>
        </w:rPr>
        <w:t>הרביעית</w:t>
      </w:r>
      <w:r w:rsidR="002A4CCB">
        <w:rPr>
          <w:rFonts w:hint="cs"/>
          <w:rtl/>
        </w:rPr>
        <w:t>,</w:t>
      </w:r>
      <w:r>
        <w:rPr>
          <w:rFonts w:hint="cs"/>
          <w:rtl/>
        </w:rPr>
        <w:t xml:space="preserve"> </w:t>
      </w:r>
      <w:bookmarkStart w:id="20778" w:name="_ETM_Q42_479099"/>
      <w:bookmarkEnd w:id="20778"/>
      <w:r>
        <w:rPr>
          <w:rFonts w:hint="cs"/>
          <w:rtl/>
        </w:rPr>
        <w:t>מה אם</w:t>
      </w:r>
      <w:bookmarkStart w:id="20779" w:name="_ETM_Q42_482673"/>
      <w:bookmarkEnd w:id="20779"/>
      <w:r>
        <w:rPr>
          <w:rFonts w:hint="cs"/>
          <w:rtl/>
        </w:rPr>
        <w:t xml:space="preserve"> לא פסילות חוקי-היסוד</w:t>
      </w:r>
      <w:r w:rsidR="002A4CCB">
        <w:rPr>
          <w:rFonts w:hint="cs"/>
          <w:rtl/>
        </w:rPr>
        <w:t>,</w:t>
      </w:r>
      <w:r>
        <w:rPr>
          <w:rFonts w:hint="cs"/>
          <w:rtl/>
        </w:rPr>
        <w:t xml:space="preserve"> חוק שגם הוא לא ממש נעלם</w:t>
      </w:r>
      <w:bookmarkStart w:id="20780" w:name="_ETM_Q42_493145"/>
      <w:bookmarkEnd w:id="20780"/>
      <w:r>
        <w:rPr>
          <w:rFonts w:hint="cs"/>
          <w:rtl/>
        </w:rPr>
        <w:t>, הוא פשוט אותו הדבר</w:t>
      </w:r>
      <w:r w:rsidR="002A4CCB">
        <w:rPr>
          <w:rFonts w:hint="cs"/>
          <w:rtl/>
        </w:rPr>
        <w:t xml:space="preserve"> </w:t>
      </w:r>
      <w:r>
        <w:rPr>
          <w:rFonts w:hint="cs"/>
          <w:rtl/>
        </w:rPr>
        <w:t>אבל לאט. גם הוא</w:t>
      </w:r>
      <w:bookmarkStart w:id="20781" w:name="_ETM_Q42_497775"/>
      <w:bookmarkEnd w:id="20781"/>
      <w:r>
        <w:rPr>
          <w:rFonts w:hint="cs"/>
          <w:rtl/>
        </w:rPr>
        <w:t xml:space="preserve"> עבר בקריאה הראשונה. מה אומרת אותה ההצעה? ההצעה אומרת שבג"ץ</w:t>
      </w:r>
      <w:bookmarkStart w:id="20782" w:name="_ETM_Q42_503179"/>
      <w:bookmarkEnd w:id="20782"/>
      <w:r>
        <w:rPr>
          <w:rFonts w:hint="cs"/>
          <w:rtl/>
        </w:rPr>
        <w:t xml:space="preserve"> לא יכול לדון בחוקי-יסוד ולפסול אותם. המשמעות היא</w:t>
      </w:r>
      <w:bookmarkStart w:id="20783" w:name="_ETM_Q42_513508"/>
      <w:bookmarkEnd w:id="20783"/>
      <w:r>
        <w:rPr>
          <w:rFonts w:hint="cs"/>
          <w:rtl/>
        </w:rPr>
        <w:t xml:space="preserve"> שכל אחד בבית הזה יכול לחוקק חוק שמכונה "חוק-יסוד",</w:t>
      </w:r>
      <w:bookmarkStart w:id="20784" w:name="_ETM_Q42_519921"/>
      <w:bookmarkEnd w:id="20784"/>
      <w:r>
        <w:rPr>
          <w:rFonts w:hint="cs"/>
          <w:rtl/>
        </w:rPr>
        <w:t xml:space="preserve"> ובעובדה שהוא קרא לחוק שלו "חוק-יסוד", הוא מונע כל ביקורת שיפוטית. אין יותר נוח מזה, כי אין הליך חקיקה מיוחד לחוקי-היסוד</w:t>
      </w:r>
      <w:bookmarkStart w:id="20785" w:name="_ETM_Q42_509750"/>
      <w:bookmarkStart w:id="20786" w:name="_ETM_Q42_537960"/>
      <w:bookmarkEnd w:id="20785"/>
      <w:bookmarkEnd w:id="20786"/>
      <w:r>
        <w:rPr>
          <w:rFonts w:hint="cs"/>
          <w:rtl/>
        </w:rPr>
        <w:t xml:space="preserve">, אז אותה פרוסת גבינה שקנינו במכולת – הפלא ופלא – נפרסה, ולפתע, בלי לשים לב, </w:t>
      </w:r>
      <w:bookmarkStart w:id="20787" w:name="_ETM_Q42_554235"/>
      <w:bookmarkEnd w:id="20787"/>
      <w:r>
        <w:rPr>
          <w:rFonts w:hint="cs"/>
          <w:rtl/>
        </w:rPr>
        <w:t xml:space="preserve">כל חוקי ההפיכה המשטרית יעברו. </w:t>
      </w:r>
      <w:bookmarkStart w:id="20788" w:name="_ETM_Q42_558120"/>
      <w:bookmarkEnd w:id="20788"/>
    </w:p>
    <w:p w:rsidR="004824FD" w:rsidRDefault="004824FD" w:rsidP="004824FD">
      <w:pPr>
        <w:rPr>
          <w:rtl/>
        </w:rPr>
      </w:pPr>
    </w:p>
    <w:p w:rsidR="004824FD" w:rsidRDefault="004824FD" w:rsidP="002A4CCB">
      <w:pPr>
        <w:rPr>
          <w:rtl/>
        </w:rPr>
      </w:pPr>
      <w:r>
        <w:rPr>
          <w:rFonts w:hint="cs"/>
          <w:rtl/>
        </w:rPr>
        <w:t xml:space="preserve">אז </w:t>
      </w:r>
      <w:bookmarkStart w:id="20789" w:name="_ETM_Q42_558330"/>
      <w:bookmarkEnd w:id="20789"/>
      <w:r>
        <w:rPr>
          <w:rFonts w:hint="cs"/>
          <w:rtl/>
        </w:rPr>
        <w:t xml:space="preserve">ממש </w:t>
      </w:r>
      <w:bookmarkStart w:id="20790" w:name="_ETM_Q42_558690"/>
      <w:bookmarkEnd w:id="20790"/>
      <w:r>
        <w:rPr>
          <w:rFonts w:hint="cs"/>
          <w:rtl/>
        </w:rPr>
        <w:t xml:space="preserve">כמו </w:t>
      </w:r>
      <w:bookmarkStart w:id="20791" w:name="_ETM_Q42_558930"/>
      <w:bookmarkEnd w:id="20791"/>
      <w:r>
        <w:rPr>
          <w:rFonts w:hint="cs"/>
          <w:rtl/>
        </w:rPr>
        <w:t xml:space="preserve">בהונגריה </w:t>
      </w:r>
      <w:bookmarkStart w:id="20792" w:name="_ETM_Q42_560350"/>
      <w:bookmarkEnd w:id="20792"/>
      <w:r>
        <w:rPr>
          <w:rFonts w:hint="cs"/>
          <w:rtl/>
        </w:rPr>
        <w:t xml:space="preserve">אתם </w:t>
      </w:r>
      <w:bookmarkStart w:id="20793" w:name="_ETM_Q42_560620"/>
      <w:bookmarkEnd w:id="20793"/>
      <w:r>
        <w:rPr>
          <w:rFonts w:hint="cs"/>
          <w:rtl/>
        </w:rPr>
        <w:t xml:space="preserve">חושבים </w:t>
      </w:r>
      <w:bookmarkStart w:id="20794" w:name="_ETM_Q42_560980"/>
      <w:bookmarkEnd w:id="20794"/>
      <w:r>
        <w:rPr>
          <w:rFonts w:hint="cs"/>
          <w:rtl/>
        </w:rPr>
        <w:t xml:space="preserve">שכל </w:t>
      </w:r>
      <w:bookmarkStart w:id="20795" w:name="_ETM_Q42_561490"/>
      <w:bookmarkEnd w:id="20795"/>
      <w:r>
        <w:rPr>
          <w:rFonts w:hint="cs"/>
          <w:rtl/>
        </w:rPr>
        <w:t xml:space="preserve">מי </w:t>
      </w:r>
      <w:bookmarkStart w:id="20796" w:name="_ETM_Q42_561640"/>
      <w:bookmarkEnd w:id="20796"/>
      <w:r>
        <w:rPr>
          <w:rFonts w:hint="cs"/>
          <w:rtl/>
        </w:rPr>
        <w:t xml:space="preserve">שיושב </w:t>
      </w:r>
      <w:bookmarkStart w:id="20797" w:name="_ETM_Q42_562029"/>
      <w:bookmarkEnd w:id="20797"/>
      <w:r>
        <w:rPr>
          <w:rFonts w:hint="cs"/>
          <w:rtl/>
        </w:rPr>
        <w:t xml:space="preserve">בבית </w:t>
      </w:r>
      <w:bookmarkStart w:id="20798" w:name="_ETM_Q42_562480"/>
      <w:bookmarkEnd w:id="20798"/>
      <w:r>
        <w:rPr>
          <w:rFonts w:hint="cs"/>
          <w:rtl/>
        </w:rPr>
        <w:t xml:space="preserve">וצופה </w:t>
      </w:r>
      <w:bookmarkStart w:id="20799" w:name="_ETM_Q42_562960"/>
      <w:bookmarkEnd w:id="20799"/>
      <w:r>
        <w:rPr>
          <w:rFonts w:hint="cs"/>
          <w:rtl/>
        </w:rPr>
        <w:t xml:space="preserve">בנו, </w:t>
      </w:r>
      <w:bookmarkStart w:id="20800" w:name="_ETM_Q42_564200"/>
      <w:bookmarkEnd w:id="20800"/>
      <w:r>
        <w:rPr>
          <w:rFonts w:hint="cs"/>
          <w:rtl/>
        </w:rPr>
        <w:t xml:space="preserve">כל </w:t>
      </w:r>
      <w:bookmarkStart w:id="20801" w:name="_ETM_Q42_565360"/>
      <w:bookmarkEnd w:id="20801"/>
      <w:r>
        <w:rPr>
          <w:rFonts w:hint="cs"/>
          <w:rtl/>
        </w:rPr>
        <w:t xml:space="preserve">מי </w:t>
      </w:r>
      <w:bookmarkStart w:id="20802" w:name="_ETM_Q42_565539"/>
      <w:bookmarkEnd w:id="20802"/>
      <w:r>
        <w:rPr>
          <w:rFonts w:hint="cs"/>
          <w:rtl/>
        </w:rPr>
        <w:t xml:space="preserve">שיושב </w:t>
      </w:r>
      <w:bookmarkStart w:id="20803" w:name="_ETM_Q42_565960"/>
      <w:bookmarkEnd w:id="20803"/>
      <w:r>
        <w:rPr>
          <w:rFonts w:hint="cs"/>
          <w:rtl/>
        </w:rPr>
        <w:t xml:space="preserve">במשכן </w:t>
      </w:r>
      <w:bookmarkStart w:id="20804" w:name="_ETM_Q42_566649"/>
      <w:bookmarkEnd w:id="20804"/>
      <w:r>
        <w:rPr>
          <w:rFonts w:hint="cs"/>
          <w:rtl/>
        </w:rPr>
        <w:t xml:space="preserve">הזה, </w:t>
      </w:r>
      <w:bookmarkStart w:id="20805" w:name="_ETM_Q42_567670"/>
      <w:bookmarkEnd w:id="20805"/>
      <w:r>
        <w:rPr>
          <w:rFonts w:hint="cs"/>
          <w:rtl/>
        </w:rPr>
        <w:t xml:space="preserve">לא </w:t>
      </w:r>
      <w:bookmarkStart w:id="20806" w:name="_ETM_Q42_567820"/>
      <w:bookmarkEnd w:id="20806"/>
      <w:r>
        <w:rPr>
          <w:rFonts w:hint="cs"/>
          <w:rtl/>
        </w:rPr>
        <w:t xml:space="preserve">ישים </w:t>
      </w:r>
      <w:bookmarkStart w:id="20807" w:name="_ETM_Q42_568180"/>
      <w:bookmarkEnd w:id="20807"/>
      <w:r>
        <w:rPr>
          <w:rFonts w:hint="cs"/>
          <w:rtl/>
        </w:rPr>
        <w:t xml:space="preserve">לב </w:t>
      </w:r>
      <w:bookmarkStart w:id="20808" w:name="_ETM_Q42_569810"/>
      <w:bookmarkEnd w:id="20808"/>
      <w:r>
        <w:rPr>
          <w:rFonts w:hint="cs"/>
          <w:rtl/>
        </w:rPr>
        <w:t xml:space="preserve">שאתם </w:t>
      </w:r>
      <w:bookmarkStart w:id="20809" w:name="_ETM_Q42_570320"/>
      <w:bookmarkEnd w:id="20809"/>
      <w:r>
        <w:rPr>
          <w:rFonts w:hint="cs"/>
          <w:rtl/>
        </w:rPr>
        <w:t xml:space="preserve">מוליכים </w:t>
      </w:r>
      <w:bookmarkStart w:id="20810" w:name="_ETM_Q42_570740"/>
      <w:bookmarkEnd w:id="20810"/>
      <w:r>
        <w:rPr>
          <w:rFonts w:hint="cs"/>
          <w:rtl/>
        </w:rPr>
        <w:t xml:space="preserve">את </w:t>
      </w:r>
      <w:bookmarkStart w:id="20811" w:name="_ETM_Q42_570860"/>
      <w:bookmarkEnd w:id="20811"/>
      <w:r>
        <w:rPr>
          <w:rFonts w:hint="cs"/>
          <w:rtl/>
        </w:rPr>
        <w:t xml:space="preserve">כולנו </w:t>
      </w:r>
      <w:bookmarkStart w:id="20812" w:name="_ETM_Q42_571400"/>
      <w:bookmarkEnd w:id="20812"/>
      <w:r>
        <w:rPr>
          <w:rFonts w:hint="cs"/>
          <w:rtl/>
        </w:rPr>
        <w:t xml:space="preserve">לכאוס </w:t>
      </w:r>
      <w:bookmarkStart w:id="20813" w:name="_ETM_Q42_573520"/>
      <w:bookmarkEnd w:id="20813"/>
      <w:r>
        <w:rPr>
          <w:rFonts w:hint="cs"/>
          <w:rtl/>
        </w:rPr>
        <w:t xml:space="preserve">ולכוח </w:t>
      </w:r>
      <w:bookmarkStart w:id="20814" w:name="_ETM_Q42_574679"/>
      <w:bookmarkEnd w:id="20814"/>
      <w:r>
        <w:rPr>
          <w:rFonts w:hint="cs"/>
          <w:rtl/>
        </w:rPr>
        <w:t>בלתי</w:t>
      </w:r>
      <w:bookmarkStart w:id="20815" w:name="_ETM_Q42_575860"/>
      <w:bookmarkEnd w:id="20815"/>
      <w:r>
        <w:rPr>
          <w:rFonts w:hint="cs"/>
          <w:rtl/>
        </w:rPr>
        <w:t xml:space="preserve"> נשלט </w:t>
      </w:r>
      <w:bookmarkStart w:id="20816" w:name="_ETM_Q42_576850"/>
      <w:bookmarkEnd w:id="20816"/>
      <w:r>
        <w:rPr>
          <w:rFonts w:hint="cs"/>
          <w:rtl/>
        </w:rPr>
        <w:t xml:space="preserve">של </w:t>
      </w:r>
      <w:bookmarkStart w:id="20817" w:name="_ETM_Q42_577089"/>
      <w:bookmarkEnd w:id="20817"/>
      <w:r>
        <w:rPr>
          <w:rFonts w:hint="cs"/>
          <w:rtl/>
        </w:rPr>
        <w:t xml:space="preserve">השלטון. </w:t>
      </w:r>
      <w:bookmarkStart w:id="20818" w:name="_ETM_Q42_580190"/>
      <w:bookmarkEnd w:id="20818"/>
      <w:r>
        <w:rPr>
          <w:rFonts w:hint="cs"/>
          <w:rtl/>
        </w:rPr>
        <w:t xml:space="preserve">זוהי </w:t>
      </w:r>
      <w:bookmarkStart w:id="20819" w:name="_ETM_Q42_580460"/>
      <w:bookmarkEnd w:id="20819"/>
      <w:r>
        <w:rPr>
          <w:rFonts w:hint="cs"/>
          <w:rtl/>
        </w:rPr>
        <w:t xml:space="preserve">שעת </w:t>
      </w:r>
      <w:bookmarkStart w:id="20820" w:name="_ETM_Q42_580700"/>
      <w:bookmarkEnd w:id="20820"/>
      <w:r>
        <w:rPr>
          <w:rFonts w:hint="cs"/>
          <w:rtl/>
        </w:rPr>
        <w:t xml:space="preserve">המבחן </w:t>
      </w:r>
      <w:bookmarkStart w:id="20821" w:name="_ETM_Q42_581810"/>
      <w:bookmarkEnd w:id="20821"/>
      <w:r>
        <w:rPr>
          <w:rFonts w:hint="cs"/>
          <w:rtl/>
        </w:rPr>
        <w:t xml:space="preserve">גם </w:t>
      </w:r>
      <w:bookmarkStart w:id="20822" w:name="_ETM_Q42_582170"/>
      <w:bookmarkEnd w:id="20822"/>
      <w:r>
        <w:rPr>
          <w:rFonts w:hint="cs"/>
          <w:rtl/>
        </w:rPr>
        <w:t xml:space="preserve">שלכם, </w:t>
      </w:r>
      <w:bookmarkStart w:id="20823" w:name="_ETM_Q42_583819"/>
      <w:bookmarkEnd w:id="20823"/>
      <w:r>
        <w:rPr>
          <w:rFonts w:hint="cs"/>
          <w:rtl/>
        </w:rPr>
        <w:t xml:space="preserve">אנשי </w:t>
      </w:r>
      <w:bookmarkStart w:id="20824" w:name="_ETM_Q42_584089"/>
      <w:bookmarkEnd w:id="20824"/>
      <w:r>
        <w:rPr>
          <w:rFonts w:hint="cs"/>
          <w:rtl/>
        </w:rPr>
        <w:t xml:space="preserve">ה"למה יש מחאה בזמן מבצע" </w:t>
      </w:r>
      <w:r w:rsidR="002A4CCB">
        <w:rPr>
          <w:rFonts w:hint="eastAsia"/>
          <w:rtl/>
        </w:rPr>
        <w:t>–</w:t>
      </w:r>
      <w:r w:rsidR="002A4CCB">
        <w:rPr>
          <w:rFonts w:hint="cs"/>
          <w:rtl/>
        </w:rPr>
        <w:t xml:space="preserve"> </w:t>
      </w:r>
      <w:r>
        <w:rPr>
          <w:rFonts w:hint="cs"/>
          <w:rtl/>
        </w:rPr>
        <w:t xml:space="preserve">שאלה שאני חייב לענות עליה אחת ולתמיד: יש מחאות גם </w:t>
      </w:r>
      <w:bookmarkStart w:id="20825" w:name="_ETM_Q42_597987"/>
      <w:bookmarkEnd w:id="20825"/>
      <w:r>
        <w:rPr>
          <w:rFonts w:hint="cs"/>
          <w:rtl/>
        </w:rPr>
        <w:t>עם תחילת מבצע חשוב וקריטי</w:t>
      </w:r>
      <w:r w:rsidR="002A4CCB">
        <w:rPr>
          <w:rFonts w:hint="cs"/>
          <w:rtl/>
        </w:rPr>
        <w:t>,</w:t>
      </w:r>
      <w:r>
        <w:rPr>
          <w:rFonts w:hint="cs"/>
          <w:rtl/>
        </w:rPr>
        <w:t xml:space="preserve"> שהלוואי ויביא למיגור הטרור</w:t>
      </w:r>
      <w:bookmarkStart w:id="20826" w:name="_ETM_Q42_605095"/>
      <w:bookmarkEnd w:id="20826"/>
      <w:r>
        <w:rPr>
          <w:rFonts w:hint="cs"/>
          <w:rtl/>
        </w:rPr>
        <w:t xml:space="preserve"> עם אפס פצועים לכוחותינו, </w:t>
      </w:r>
      <w:bookmarkStart w:id="20827" w:name="_ETM_Q42_588040"/>
      <w:bookmarkStart w:id="20828" w:name="_ETM_Q42_608050"/>
      <w:bookmarkEnd w:id="20827"/>
      <w:bookmarkEnd w:id="20828"/>
      <w:r>
        <w:rPr>
          <w:rFonts w:hint="cs"/>
          <w:rtl/>
        </w:rPr>
        <w:t xml:space="preserve">כי </w:t>
      </w:r>
      <w:bookmarkStart w:id="20829" w:name="_ETM_Q42_608230"/>
      <w:bookmarkEnd w:id="20829"/>
      <w:r>
        <w:rPr>
          <w:rFonts w:hint="cs"/>
          <w:rtl/>
        </w:rPr>
        <w:t xml:space="preserve">ממש </w:t>
      </w:r>
      <w:bookmarkStart w:id="20830" w:name="_ETM_Q42_609800"/>
      <w:bookmarkEnd w:id="20830"/>
      <w:r>
        <w:rPr>
          <w:rFonts w:hint="cs"/>
          <w:rtl/>
        </w:rPr>
        <w:t xml:space="preserve">באותו </w:t>
      </w:r>
      <w:bookmarkStart w:id="20831" w:name="_ETM_Q42_610340"/>
      <w:bookmarkEnd w:id="20831"/>
      <w:r>
        <w:rPr>
          <w:rFonts w:hint="cs"/>
          <w:rtl/>
        </w:rPr>
        <w:t xml:space="preserve">היום, </w:t>
      </w:r>
      <w:bookmarkStart w:id="20832" w:name="_ETM_Q42_612270"/>
      <w:bookmarkEnd w:id="20832"/>
      <w:r>
        <w:rPr>
          <w:rFonts w:hint="cs"/>
          <w:rtl/>
        </w:rPr>
        <w:t xml:space="preserve">ערב </w:t>
      </w:r>
      <w:bookmarkStart w:id="20833" w:name="_ETM_Q42_612720"/>
      <w:bookmarkEnd w:id="20833"/>
      <w:r>
        <w:rPr>
          <w:rFonts w:hint="cs"/>
          <w:rtl/>
        </w:rPr>
        <w:t xml:space="preserve">תחילת </w:t>
      </w:r>
      <w:bookmarkStart w:id="20834" w:name="_ETM_Q42_613170"/>
      <w:bookmarkEnd w:id="20834"/>
      <w:r>
        <w:rPr>
          <w:rFonts w:hint="cs"/>
          <w:rtl/>
        </w:rPr>
        <w:t xml:space="preserve">המבצע, </w:t>
      </w:r>
      <w:bookmarkStart w:id="20835" w:name="_ETM_Q42_614659"/>
      <w:bookmarkEnd w:id="20835"/>
      <w:r>
        <w:rPr>
          <w:rFonts w:hint="cs"/>
          <w:rtl/>
        </w:rPr>
        <w:t xml:space="preserve">אתם </w:t>
      </w:r>
      <w:bookmarkStart w:id="20836" w:name="_ETM_Q42_614989"/>
      <w:bookmarkEnd w:id="20836"/>
      <w:r>
        <w:rPr>
          <w:rFonts w:hint="cs"/>
          <w:rtl/>
        </w:rPr>
        <w:t xml:space="preserve">ממשיכים </w:t>
      </w:r>
      <w:bookmarkStart w:id="20837" w:name="_ETM_Q42_616290"/>
      <w:bookmarkEnd w:id="20837"/>
      <w:r>
        <w:rPr>
          <w:rFonts w:hint="cs"/>
          <w:rtl/>
        </w:rPr>
        <w:t xml:space="preserve">בחקיקה </w:t>
      </w:r>
      <w:bookmarkStart w:id="20838" w:name="_ETM_Q42_617930"/>
      <w:bookmarkEnd w:id="20838"/>
      <w:r>
        <w:rPr>
          <w:rFonts w:hint="cs"/>
          <w:rtl/>
        </w:rPr>
        <w:t xml:space="preserve">כאילו </w:t>
      </w:r>
      <w:bookmarkStart w:id="20839" w:name="_ETM_Q42_618380"/>
      <w:bookmarkEnd w:id="20839"/>
      <w:r>
        <w:rPr>
          <w:rFonts w:hint="cs"/>
          <w:rtl/>
        </w:rPr>
        <w:t xml:space="preserve">שום </w:t>
      </w:r>
      <w:bookmarkStart w:id="20840" w:name="_ETM_Q42_618530"/>
      <w:bookmarkEnd w:id="20840"/>
      <w:r>
        <w:rPr>
          <w:rFonts w:hint="cs"/>
          <w:rtl/>
        </w:rPr>
        <w:t xml:space="preserve">דבר </w:t>
      </w:r>
      <w:bookmarkStart w:id="20841" w:name="_ETM_Q42_618800"/>
      <w:bookmarkEnd w:id="20841"/>
      <w:r>
        <w:rPr>
          <w:rFonts w:hint="cs"/>
          <w:rtl/>
        </w:rPr>
        <w:t xml:space="preserve">לא </w:t>
      </w:r>
      <w:bookmarkStart w:id="20842" w:name="_ETM_Q42_618950"/>
      <w:bookmarkEnd w:id="20842"/>
      <w:r>
        <w:rPr>
          <w:rFonts w:hint="cs"/>
          <w:rtl/>
        </w:rPr>
        <w:t xml:space="preserve">קרה. הניתוק שלכם </w:t>
      </w:r>
      <w:bookmarkStart w:id="20843" w:name="_ETM_Q42_622150"/>
      <w:bookmarkEnd w:id="20843"/>
      <w:r>
        <w:rPr>
          <w:rFonts w:hint="cs"/>
          <w:rtl/>
        </w:rPr>
        <w:t>מוציא מהדעת. הציבור רואה, שומע ויודע הכול.</w:t>
      </w:r>
      <w:bookmarkStart w:id="20844" w:name="_ETM_Q42_633269"/>
      <w:bookmarkEnd w:id="20844"/>
      <w:r>
        <w:rPr>
          <w:rFonts w:hint="cs"/>
          <w:rtl/>
        </w:rPr>
        <w:t xml:space="preserve"> אתם לא יכולים להסתיר ממנו את המטרות האמיתיות שלכם ומה</w:t>
      </w:r>
      <w:bookmarkStart w:id="20845" w:name="_ETM_Q42_637832"/>
      <w:bookmarkEnd w:id="20845"/>
      <w:r>
        <w:rPr>
          <w:rFonts w:hint="cs"/>
          <w:rtl/>
        </w:rPr>
        <w:t xml:space="preserve"> אתם חושבים. העובדה שתעשו את זה לאט לא אומרת שלא </w:t>
      </w:r>
      <w:bookmarkStart w:id="20846" w:name="_ETM_Q42_646377"/>
      <w:bookmarkEnd w:id="20846"/>
      <w:r>
        <w:rPr>
          <w:rFonts w:hint="cs"/>
          <w:rtl/>
        </w:rPr>
        <w:t>ישימו לב, לא אומרת שלא ישימו לב שאתם</w:t>
      </w:r>
      <w:bookmarkStart w:id="20847" w:name="_ETM_Q42_650428"/>
      <w:bookmarkEnd w:id="20847"/>
      <w:r>
        <w:rPr>
          <w:rFonts w:hint="cs"/>
          <w:rtl/>
        </w:rPr>
        <w:t xml:space="preserve"> מנסים לגנוב את המדינה, שאתם מנסים להוביל אותנו</w:t>
      </w:r>
      <w:bookmarkStart w:id="20848" w:name="_ETM_Q42_655245"/>
      <w:bookmarkEnd w:id="20848"/>
      <w:r>
        <w:rPr>
          <w:rFonts w:hint="cs"/>
          <w:rtl/>
        </w:rPr>
        <w:t xml:space="preserve"> אל עבר מדינה לא דמוקרטית, שלא משנה מי יהיה</w:t>
      </w:r>
      <w:bookmarkStart w:id="20849" w:name="_ETM_Q42_660405"/>
      <w:bookmarkEnd w:id="20849"/>
      <w:r>
        <w:rPr>
          <w:rFonts w:hint="cs"/>
          <w:rtl/>
        </w:rPr>
        <w:t xml:space="preserve"> </w:t>
      </w:r>
      <w:r w:rsidR="002A4CCB">
        <w:rPr>
          <w:rFonts w:hint="cs"/>
          <w:rtl/>
        </w:rPr>
        <w:t xml:space="preserve">בה </w:t>
      </w:r>
      <w:r>
        <w:rPr>
          <w:rFonts w:hint="cs"/>
          <w:rtl/>
        </w:rPr>
        <w:t xml:space="preserve">בשלטון, הוא יהיה עם שליטה בלתי מוגבלת שלא מפוקחת, </w:t>
      </w:r>
      <w:bookmarkStart w:id="20850" w:name="_ETM_Q42_620260"/>
      <w:bookmarkStart w:id="20851" w:name="_ETM_Q42_666480"/>
      <w:bookmarkEnd w:id="20850"/>
      <w:bookmarkEnd w:id="20851"/>
      <w:r>
        <w:rPr>
          <w:rFonts w:hint="cs"/>
          <w:rtl/>
        </w:rPr>
        <w:t xml:space="preserve">עם </w:t>
      </w:r>
      <w:bookmarkStart w:id="20852" w:name="_ETM_Q42_666689"/>
      <w:bookmarkEnd w:id="20852"/>
      <w:r>
        <w:rPr>
          <w:rFonts w:hint="cs"/>
          <w:rtl/>
        </w:rPr>
        <w:t xml:space="preserve">יד </w:t>
      </w:r>
      <w:bookmarkStart w:id="20853" w:name="_ETM_Q42_666959"/>
      <w:bookmarkEnd w:id="20853"/>
      <w:r>
        <w:rPr>
          <w:rFonts w:hint="cs"/>
          <w:rtl/>
        </w:rPr>
        <w:t xml:space="preserve">חופשית </w:t>
      </w:r>
      <w:bookmarkStart w:id="20854" w:name="_ETM_Q42_668480"/>
      <w:bookmarkEnd w:id="20854"/>
      <w:r>
        <w:rPr>
          <w:rFonts w:hint="cs"/>
          <w:rtl/>
        </w:rPr>
        <w:t xml:space="preserve">לעשות </w:t>
      </w:r>
      <w:bookmarkStart w:id="20855" w:name="_ETM_Q42_670609"/>
      <w:bookmarkEnd w:id="20855"/>
      <w:r>
        <w:rPr>
          <w:rFonts w:hint="cs"/>
          <w:rtl/>
        </w:rPr>
        <w:t xml:space="preserve">כל </w:t>
      </w:r>
      <w:bookmarkStart w:id="20856" w:name="_ETM_Q42_672300"/>
      <w:bookmarkEnd w:id="20856"/>
      <w:r>
        <w:rPr>
          <w:rFonts w:hint="cs"/>
          <w:rtl/>
        </w:rPr>
        <w:t xml:space="preserve">מה </w:t>
      </w:r>
      <w:bookmarkStart w:id="20857" w:name="_ETM_Q42_672540"/>
      <w:bookmarkEnd w:id="20857"/>
      <w:r>
        <w:rPr>
          <w:rFonts w:hint="cs"/>
          <w:rtl/>
        </w:rPr>
        <w:t xml:space="preserve">שהוא </w:t>
      </w:r>
      <w:bookmarkStart w:id="20858" w:name="_ETM_Q42_672810"/>
      <w:bookmarkEnd w:id="20858"/>
      <w:r>
        <w:rPr>
          <w:rFonts w:hint="cs"/>
          <w:rtl/>
        </w:rPr>
        <w:t xml:space="preserve">רוצה, </w:t>
      </w:r>
      <w:bookmarkStart w:id="20859" w:name="_ETM_Q42_674250"/>
      <w:bookmarkEnd w:id="20859"/>
      <w:r>
        <w:rPr>
          <w:rFonts w:hint="cs"/>
          <w:rtl/>
        </w:rPr>
        <w:t xml:space="preserve">כל </w:t>
      </w:r>
      <w:bookmarkStart w:id="20860" w:name="_ETM_Q42_674610"/>
      <w:bookmarkEnd w:id="20860"/>
      <w:r>
        <w:rPr>
          <w:rFonts w:hint="cs"/>
          <w:rtl/>
        </w:rPr>
        <w:t xml:space="preserve">מה </w:t>
      </w:r>
      <w:bookmarkStart w:id="20861" w:name="_ETM_Q42_674730"/>
      <w:bookmarkEnd w:id="20861"/>
      <w:r>
        <w:rPr>
          <w:rFonts w:hint="cs"/>
          <w:rtl/>
        </w:rPr>
        <w:t xml:space="preserve">שסביר </w:t>
      </w:r>
      <w:bookmarkStart w:id="20862" w:name="_ETM_Q42_675780"/>
      <w:bookmarkEnd w:id="20862"/>
      <w:r>
        <w:rPr>
          <w:rFonts w:hint="cs"/>
          <w:rtl/>
        </w:rPr>
        <w:t>בעיניו</w:t>
      </w:r>
      <w:r w:rsidR="002A4CCB">
        <w:rPr>
          <w:rFonts w:hint="cs"/>
          <w:rtl/>
        </w:rPr>
        <w:t>;</w:t>
      </w:r>
      <w:r>
        <w:rPr>
          <w:rFonts w:hint="cs"/>
          <w:rtl/>
        </w:rPr>
        <w:t xml:space="preserve"> </w:t>
      </w:r>
      <w:bookmarkStart w:id="20863" w:name="_ETM_Q42_677810"/>
      <w:bookmarkEnd w:id="20863"/>
      <w:r>
        <w:rPr>
          <w:rFonts w:hint="cs"/>
          <w:rtl/>
        </w:rPr>
        <w:t xml:space="preserve">ששומרי </w:t>
      </w:r>
      <w:bookmarkStart w:id="20864" w:name="_ETM_Q42_678349"/>
      <w:bookmarkEnd w:id="20864"/>
      <w:r>
        <w:rPr>
          <w:rFonts w:hint="cs"/>
          <w:rtl/>
        </w:rPr>
        <w:t xml:space="preserve">הסף </w:t>
      </w:r>
      <w:bookmarkStart w:id="20865" w:name="_ETM_Q42_680250"/>
      <w:bookmarkEnd w:id="20865"/>
      <w:r>
        <w:rPr>
          <w:rFonts w:hint="cs"/>
          <w:rtl/>
        </w:rPr>
        <w:t xml:space="preserve">יידחקו </w:t>
      </w:r>
      <w:bookmarkStart w:id="20866" w:name="_ETM_Q42_680790"/>
      <w:bookmarkEnd w:id="20866"/>
      <w:r>
        <w:rPr>
          <w:rFonts w:hint="cs"/>
          <w:rtl/>
        </w:rPr>
        <w:t>החוצה</w:t>
      </w:r>
      <w:bookmarkStart w:id="20867" w:name="_ETM_Q42_682180"/>
      <w:bookmarkEnd w:id="20867"/>
      <w:r>
        <w:rPr>
          <w:rFonts w:hint="cs"/>
          <w:rtl/>
        </w:rPr>
        <w:t xml:space="preserve">, </w:t>
      </w:r>
      <w:bookmarkStart w:id="20868" w:name="_ETM_Q42_685425"/>
      <w:bookmarkEnd w:id="20868"/>
      <w:r>
        <w:rPr>
          <w:rFonts w:hint="cs"/>
          <w:rtl/>
        </w:rPr>
        <w:t xml:space="preserve">ייהפכו </w:t>
      </w:r>
      <w:bookmarkStart w:id="20869" w:name="_ETM_Q42_682629"/>
      <w:bookmarkEnd w:id="20869"/>
      <w:r>
        <w:rPr>
          <w:rFonts w:hint="cs"/>
          <w:rtl/>
        </w:rPr>
        <w:t>בלתי</w:t>
      </w:r>
      <w:bookmarkStart w:id="20870" w:name="_ETM_Q42_682989"/>
      <w:bookmarkEnd w:id="20870"/>
      <w:r>
        <w:rPr>
          <w:rFonts w:hint="cs"/>
          <w:rtl/>
        </w:rPr>
        <w:t xml:space="preserve"> רלוונטיים, </w:t>
      </w:r>
      <w:bookmarkStart w:id="20871" w:name="_ETM_Q42_684189"/>
      <w:bookmarkEnd w:id="20871"/>
      <w:r>
        <w:rPr>
          <w:rFonts w:hint="cs"/>
          <w:rtl/>
        </w:rPr>
        <w:t xml:space="preserve">ושהממשלה </w:t>
      </w:r>
      <w:bookmarkStart w:id="20872" w:name="_ETM_Q42_686209"/>
      <w:bookmarkEnd w:id="20872"/>
      <w:r>
        <w:rPr>
          <w:rFonts w:hint="cs"/>
          <w:rtl/>
        </w:rPr>
        <w:t xml:space="preserve">תהפוך </w:t>
      </w:r>
      <w:bookmarkStart w:id="20873" w:name="_ETM_Q42_686719"/>
      <w:bookmarkEnd w:id="20873"/>
      <w:r>
        <w:rPr>
          <w:rFonts w:hint="cs"/>
          <w:rtl/>
        </w:rPr>
        <w:t xml:space="preserve">להיות </w:t>
      </w:r>
      <w:bookmarkStart w:id="20874" w:name="_ETM_Q42_686989"/>
      <w:bookmarkEnd w:id="20874"/>
      <w:r>
        <w:rPr>
          <w:rFonts w:hint="cs"/>
          <w:rtl/>
        </w:rPr>
        <w:t xml:space="preserve">החוק. </w:t>
      </w:r>
      <w:bookmarkStart w:id="20875" w:name="_ETM_Q42_689159"/>
      <w:bookmarkEnd w:id="20875"/>
      <w:r>
        <w:rPr>
          <w:rFonts w:hint="cs"/>
          <w:rtl/>
        </w:rPr>
        <w:t xml:space="preserve">ואני </w:t>
      </w:r>
      <w:bookmarkStart w:id="20876" w:name="_ETM_Q42_689400"/>
      <w:bookmarkEnd w:id="20876"/>
      <w:r>
        <w:rPr>
          <w:rFonts w:hint="cs"/>
          <w:rtl/>
        </w:rPr>
        <w:t xml:space="preserve">רוצה </w:t>
      </w:r>
      <w:bookmarkStart w:id="20877" w:name="_ETM_Q42_689669"/>
      <w:bookmarkEnd w:id="20877"/>
      <w:r>
        <w:rPr>
          <w:rFonts w:hint="cs"/>
          <w:rtl/>
        </w:rPr>
        <w:t xml:space="preserve">לשאול: </w:t>
      </w:r>
      <w:bookmarkStart w:id="20878" w:name="_ETM_Q42_691040"/>
      <w:bookmarkEnd w:id="20878"/>
      <w:r>
        <w:rPr>
          <w:rFonts w:hint="cs"/>
          <w:rtl/>
        </w:rPr>
        <w:t xml:space="preserve">לאן </w:t>
      </w:r>
      <w:bookmarkStart w:id="20879" w:name="_ETM_Q42_692209"/>
      <w:bookmarkEnd w:id="20879"/>
      <w:r>
        <w:rPr>
          <w:rFonts w:hint="cs"/>
          <w:rtl/>
        </w:rPr>
        <w:t xml:space="preserve">אתם </w:t>
      </w:r>
      <w:bookmarkStart w:id="20880" w:name="_ETM_Q42_692660"/>
      <w:bookmarkEnd w:id="20880"/>
      <w:r>
        <w:rPr>
          <w:rFonts w:hint="cs"/>
          <w:rtl/>
        </w:rPr>
        <w:t xml:space="preserve">רוצים </w:t>
      </w:r>
      <w:bookmarkStart w:id="20881" w:name="_ETM_Q42_693650"/>
      <w:bookmarkEnd w:id="20881"/>
      <w:r>
        <w:rPr>
          <w:rFonts w:hint="cs"/>
          <w:rtl/>
        </w:rPr>
        <w:t xml:space="preserve">להוביל </w:t>
      </w:r>
      <w:bookmarkStart w:id="20882" w:name="_ETM_Q42_694130"/>
      <w:bookmarkEnd w:id="20882"/>
      <w:r>
        <w:rPr>
          <w:rFonts w:hint="cs"/>
          <w:rtl/>
        </w:rPr>
        <w:t xml:space="preserve">אותנו? </w:t>
      </w:r>
      <w:bookmarkStart w:id="20883" w:name="_ETM_Q42_696409"/>
      <w:bookmarkEnd w:id="20883"/>
      <w:r>
        <w:rPr>
          <w:rFonts w:hint="cs"/>
          <w:rtl/>
        </w:rPr>
        <w:t xml:space="preserve">אם </w:t>
      </w:r>
      <w:bookmarkStart w:id="20884" w:name="_ETM_Q42_696590"/>
      <w:bookmarkEnd w:id="20884"/>
      <w:r>
        <w:rPr>
          <w:rFonts w:hint="cs"/>
          <w:rtl/>
        </w:rPr>
        <w:t xml:space="preserve">אתם </w:t>
      </w:r>
      <w:bookmarkStart w:id="20885" w:name="_ETM_Q42_696769"/>
      <w:bookmarkEnd w:id="20885"/>
      <w:r>
        <w:rPr>
          <w:rFonts w:hint="cs"/>
          <w:rtl/>
        </w:rPr>
        <w:t xml:space="preserve">צריכים </w:t>
      </w:r>
      <w:bookmarkStart w:id="20886" w:name="_ETM_Q42_697159"/>
      <w:bookmarkEnd w:id="20886"/>
      <w:r>
        <w:rPr>
          <w:rFonts w:hint="cs"/>
          <w:rtl/>
        </w:rPr>
        <w:t xml:space="preserve">תזכורת, </w:t>
      </w:r>
      <w:bookmarkStart w:id="20887" w:name="_ETM_Q42_698120"/>
      <w:bookmarkEnd w:id="20887"/>
      <w:r>
        <w:rPr>
          <w:rFonts w:hint="cs"/>
          <w:rtl/>
        </w:rPr>
        <w:t xml:space="preserve">הדמוקרטיה </w:t>
      </w:r>
      <w:bookmarkStart w:id="20888" w:name="_ETM_Q42_698929"/>
      <w:bookmarkEnd w:id="20888"/>
      <w:r>
        <w:rPr>
          <w:rFonts w:hint="cs"/>
          <w:rtl/>
        </w:rPr>
        <w:t xml:space="preserve">כולה </w:t>
      </w:r>
      <w:bookmarkStart w:id="20889" w:name="_ETM_Q42_700110"/>
      <w:bookmarkEnd w:id="20889"/>
      <w:r>
        <w:rPr>
          <w:rFonts w:hint="cs"/>
          <w:rtl/>
        </w:rPr>
        <w:t xml:space="preserve">מבוססת </w:t>
      </w:r>
      <w:bookmarkStart w:id="20890" w:name="_ETM_Q42_701510"/>
      <w:bookmarkEnd w:id="20890"/>
      <w:r>
        <w:rPr>
          <w:rFonts w:hint="cs"/>
          <w:rtl/>
        </w:rPr>
        <w:t xml:space="preserve">על </w:t>
      </w:r>
      <w:bookmarkStart w:id="20891" w:name="_ETM_Q42_701689"/>
      <w:bookmarkEnd w:id="20891"/>
      <w:r>
        <w:rPr>
          <w:rFonts w:hint="cs"/>
          <w:rtl/>
        </w:rPr>
        <w:t xml:space="preserve">"שלטון </w:t>
      </w:r>
      <w:bookmarkStart w:id="20892" w:name="_ETM_Q42_702230"/>
      <w:bookmarkEnd w:id="20892"/>
      <w:r>
        <w:rPr>
          <w:rFonts w:hint="cs"/>
          <w:rtl/>
        </w:rPr>
        <w:t xml:space="preserve">העם </w:t>
      </w:r>
      <w:bookmarkStart w:id="20893" w:name="_ETM_Q42_702929"/>
      <w:bookmarkEnd w:id="20893"/>
      <w:r>
        <w:rPr>
          <w:rFonts w:hint="cs"/>
          <w:rtl/>
        </w:rPr>
        <w:t xml:space="preserve">בידי </w:t>
      </w:r>
      <w:bookmarkStart w:id="20894" w:name="_ETM_Q42_703530"/>
      <w:bookmarkEnd w:id="20894"/>
      <w:r>
        <w:rPr>
          <w:rFonts w:hint="cs"/>
          <w:rtl/>
        </w:rPr>
        <w:t xml:space="preserve">העם </w:t>
      </w:r>
      <w:bookmarkStart w:id="20895" w:name="_ETM_Q42_704320"/>
      <w:bookmarkEnd w:id="20895"/>
      <w:r>
        <w:rPr>
          <w:rFonts w:hint="cs"/>
          <w:rtl/>
        </w:rPr>
        <w:t xml:space="preserve">למען העם" – </w:t>
      </w:r>
      <w:bookmarkStart w:id="20896" w:name="_ETM_Q42_705860"/>
      <w:bookmarkEnd w:id="20896"/>
      <w:r>
        <w:rPr>
          <w:rFonts w:hint="cs"/>
          <w:rtl/>
        </w:rPr>
        <w:t xml:space="preserve">משפט </w:t>
      </w:r>
      <w:bookmarkStart w:id="20897" w:name="_ETM_Q42_706340"/>
      <w:bookmarkEnd w:id="20897"/>
      <w:r>
        <w:rPr>
          <w:rFonts w:hint="cs"/>
          <w:rtl/>
        </w:rPr>
        <w:t xml:space="preserve">חשוב </w:t>
      </w:r>
      <w:bookmarkStart w:id="20898" w:name="_ETM_Q42_707460"/>
      <w:bookmarkEnd w:id="20898"/>
      <w:r>
        <w:rPr>
          <w:rFonts w:hint="cs"/>
          <w:rtl/>
        </w:rPr>
        <w:t xml:space="preserve">שעליו </w:t>
      </w:r>
      <w:bookmarkStart w:id="20899" w:name="_ETM_Q42_707970"/>
      <w:bookmarkEnd w:id="20899"/>
      <w:r>
        <w:rPr>
          <w:rFonts w:hint="cs"/>
          <w:rtl/>
        </w:rPr>
        <w:t xml:space="preserve">מבוססת </w:t>
      </w:r>
      <w:bookmarkStart w:id="20900" w:name="_ETM_Q42_708990"/>
      <w:bookmarkEnd w:id="20900"/>
      <w:r>
        <w:rPr>
          <w:rFonts w:hint="cs"/>
          <w:rtl/>
        </w:rPr>
        <w:t xml:space="preserve">אומת </w:t>
      </w:r>
      <w:bookmarkStart w:id="20901" w:name="_ETM_Q42_709320"/>
      <w:bookmarkEnd w:id="20901"/>
      <w:r>
        <w:rPr>
          <w:rFonts w:hint="cs"/>
          <w:rtl/>
        </w:rPr>
        <w:t xml:space="preserve">הדמוקרטיה </w:t>
      </w:r>
      <w:bookmarkStart w:id="20902" w:name="_ETM_Q42_710780"/>
      <w:bookmarkEnd w:id="20902"/>
      <w:r>
        <w:rPr>
          <w:rFonts w:hint="cs"/>
          <w:rtl/>
        </w:rPr>
        <w:t xml:space="preserve">הגדולה </w:t>
      </w:r>
      <w:bookmarkStart w:id="20903" w:name="_ETM_Q42_711290"/>
      <w:bookmarkEnd w:id="20903"/>
      <w:r>
        <w:rPr>
          <w:rFonts w:hint="cs"/>
          <w:rtl/>
        </w:rPr>
        <w:t xml:space="preserve">בעולם, </w:t>
      </w:r>
      <w:bookmarkStart w:id="20904" w:name="_ETM_Q42_713019"/>
      <w:bookmarkEnd w:id="20904"/>
      <w:r>
        <w:rPr>
          <w:rFonts w:hint="cs"/>
          <w:rtl/>
        </w:rPr>
        <w:t xml:space="preserve">שיש </w:t>
      </w:r>
      <w:bookmarkStart w:id="20905" w:name="_ETM_Q42_713409"/>
      <w:bookmarkEnd w:id="20905"/>
      <w:r>
        <w:rPr>
          <w:rFonts w:hint="cs"/>
          <w:rtl/>
        </w:rPr>
        <w:t xml:space="preserve">מי </w:t>
      </w:r>
      <w:bookmarkStart w:id="20906" w:name="_ETM_Q42_713709"/>
      <w:bookmarkEnd w:id="20906"/>
      <w:r>
        <w:rPr>
          <w:rFonts w:hint="cs"/>
          <w:rtl/>
        </w:rPr>
        <w:t xml:space="preserve">שאצלכם, </w:t>
      </w:r>
      <w:bookmarkStart w:id="20907" w:name="_ETM_Q42_714970"/>
      <w:bookmarkEnd w:id="20907"/>
      <w:r>
        <w:rPr>
          <w:rFonts w:hint="cs"/>
          <w:rtl/>
        </w:rPr>
        <w:t xml:space="preserve">במקום </w:t>
      </w:r>
      <w:bookmarkStart w:id="20908" w:name="_ETM_Q42_715929"/>
      <w:bookmarkEnd w:id="20908"/>
      <w:r>
        <w:rPr>
          <w:rFonts w:hint="cs"/>
          <w:rtl/>
        </w:rPr>
        <w:t xml:space="preserve">לצאת </w:t>
      </w:r>
      <w:bookmarkStart w:id="20909" w:name="_ETM_Q42_716379"/>
      <w:bookmarkEnd w:id="20909"/>
      <w:r>
        <w:rPr>
          <w:rFonts w:hint="cs"/>
          <w:rtl/>
        </w:rPr>
        <w:t xml:space="preserve">למילואים, </w:t>
      </w:r>
      <w:bookmarkStart w:id="20910" w:name="_ETM_Q42_717429"/>
      <w:bookmarkEnd w:id="20910"/>
      <w:r>
        <w:rPr>
          <w:rFonts w:hint="cs"/>
          <w:rtl/>
        </w:rPr>
        <w:t xml:space="preserve">בחר </w:t>
      </w:r>
      <w:bookmarkStart w:id="20911" w:name="_ETM_Q42_717849"/>
      <w:bookmarkEnd w:id="20911"/>
      <w:r>
        <w:rPr>
          <w:rFonts w:hint="cs"/>
          <w:rtl/>
        </w:rPr>
        <w:t xml:space="preserve">ללמוד </w:t>
      </w:r>
      <w:bookmarkStart w:id="20912" w:name="_ETM_Q42_718540"/>
      <w:bookmarkEnd w:id="20912"/>
      <w:r>
        <w:rPr>
          <w:rFonts w:hint="cs"/>
          <w:rtl/>
        </w:rPr>
        <w:t xml:space="preserve">באותה </w:t>
      </w:r>
      <w:bookmarkStart w:id="20913" w:name="_ETM_Q42_718929"/>
      <w:bookmarkEnd w:id="20913"/>
      <w:r>
        <w:rPr>
          <w:rFonts w:hint="cs"/>
          <w:rtl/>
        </w:rPr>
        <w:t xml:space="preserve">האומה – </w:t>
      </w:r>
      <w:bookmarkStart w:id="20914" w:name="_ETM_Q42_719829"/>
      <w:bookmarkEnd w:id="20914"/>
      <w:r>
        <w:rPr>
          <w:rFonts w:hint="cs"/>
          <w:rtl/>
        </w:rPr>
        <w:t xml:space="preserve">ארצות </w:t>
      </w:r>
      <w:bookmarkStart w:id="20915" w:name="_ETM_Q42_720309"/>
      <w:bookmarkEnd w:id="20915"/>
      <w:r>
        <w:rPr>
          <w:rFonts w:hint="cs"/>
          <w:rtl/>
        </w:rPr>
        <w:t>הברית.</w:t>
      </w:r>
    </w:p>
    <w:p w:rsidR="004824FD" w:rsidRDefault="004824FD" w:rsidP="004824FD">
      <w:pPr>
        <w:rPr>
          <w:rtl/>
        </w:rPr>
      </w:pPr>
    </w:p>
    <w:p w:rsidR="004824FD" w:rsidRDefault="004824FD" w:rsidP="002A4CCB">
      <w:pPr>
        <w:rPr>
          <w:rtl/>
        </w:rPr>
      </w:pPr>
      <w:r>
        <w:rPr>
          <w:rFonts w:hint="cs"/>
          <w:rtl/>
        </w:rPr>
        <w:t xml:space="preserve"> </w:t>
      </w:r>
      <w:bookmarkStart w:id="20916" w:name="_ETM_Q42_722300"/>
      <w:bookmarkEnd w:id="20916"/>
      <w:r>
        <w:rPr>
          <w:rFonts w:hint="cs"/>
          <w:rtl/>
        </w:rPr>
        <w:t xml:space="preserve">אם </w:t>
      </w:r>
      <w:bookmarkStart w:id="20917" w:name="_ETM_Q42_722450"/>
      <w:bookmarkEnd w:id="20917"/>
      <w:r>
        <w:rPr>
          <w:rFonts w:hint="cs"/>
          <w:rtl/>
        </w:rPr>
        <w:t xml:space="preserve">אנחנו </w:t>
      </w:r>
      <w:bookmarkStart w:id="20918" w:name="_ETM_Q42_722750"/>
      <w:bookmarkEnd w:id="20918"/>
      <w:r>
        <w:rPr>
          <w:rFonts w:hint="cs"/>
          <w:rtl/>
        </w:rPr>
        <w:t xml:space="preserve">רוצים </w:t>
      </w:r>
      <w:bookmarkStart w:id="20919" w:name="_ETM_Q42_723020"/>
      <w:bookmarkEnd w:id="20919"/>
      <w:r>
        <w:rPr>
          <w:rFonts w:hint="cs"/>
          <w:rtl/>
        </w:rPr>
        <w:t xml:space="preserve">לשמור </w:t>
      </w:r>
      <w:bookmarkStart w:id="20920" w:name="_ETM_Q42_723410"/>
      <w:bookmarkEnd w:id="20920"/>
      <w:r>
        <w:rPr>
          <w:rFonts w:hint="cs"/>
          <w:rtl/>
        </w:rPr>
        <w:t xml:space="preserve">על </w:t>
      </w:r>
      <w:bookmarkStart w:id="20921" w:name="_ETM_Q42_723500"/>
      <w:bookmarkEnd w:id="20921"/>
      <w:r>
        <w:rPr>
          <w:rFonts w:hint="cs"/>
          <w:rtl/>
        </w:rPr>
        <w:t xml:space="preserve">מה </w:t>
      </w:r>
      <w:bookmarkStart w:id="20922" w:name="_ETM_Q42_723650"/>
      <w:bookmarkEnd w:id="20922"/>
      <w:r>
        <w:rPr>
          <w:rFonts w:hint="cs"/>
          <w:rtl/>
        </w:rPr>
        <w:t xml:space="preserve">שהקמנו </w:t>
      </w:r>
      <w:bookmarkStart w:id="20923" w:name="_ETM_Q42_724250"/>
      <w:bookmarkEnd w:id="20923"/>
      <w:r>
        <w:rPr>
          <w:rFonts w:hint="cs"/>
          <w:rtl/>
        </w:rPr>
        <w:t xml:space="preserve">כאן, </w:t>
      </w:r>
      <w:bookmarkStart w:id="20924" w:name="_ETM_Q42_725150"/>
      <w:bookmarkEnd w:id="20924"/>
      <w:r>
        <w:rPr>
          <w:rFonts w:hint="cs"/>
          <w:rtl/>
        </w:rPr>
        <w:t xml:space="preserve">על </w:t>
      </w:r>
      <w:bookmarkStart w:id="20925" w:name="_ETM_Q42_725329"/>
      <w:bookmarkEnd w:id="20925"/>
      <w:r>
        <w:rPr>
          <w:rFonts w:hint="cs"/>
          <w:rtl/>
        </w:rPr>
        <w:t xml:space="preserve">המוחות </w:t>
      </w:r>
      <w:bookmarkStart w:id="20926" w:name="_ETM_Q42_725989"/>
      <w:bookmarkEnd w:id="20926"/>
      <w:r>
        <w:rPr>
          <w:rFonts w:hint="cs"/>
          <w:rtl/>
        </w:rPr>
        <w:t>הישראלי</w:t>
      </w:r>
      <w:r w:rsidR="002A4CCB">
        <w:rPr>
          <w:rFonts w:hint="cs"/>
          <w:rtl/>
        </w:rPr>
        <w:t>י</w:t>
      </w:r>
      <w:r>
        <w:rPr>
          <w:rFonts w:hint="cs"/>
          <w:rtl/>
        </w:rPr>
        <w:t xml:space="preserve">ם </w:t>
      </w:r>
      <w:bookmarkStart w:id="20927" w:name="_ETM_Q42_726650"/>
      <w:bookmarkEnd w:id="20927"/>
      <w:r>
        <w:rPr>
          <w:rFonts w:hint="cs"/>
          <w:rtl/>
        </w:rPr>
        <w:t xml:space="preserve">שצמחו </w:t>
      </w:r>
      <w:bookmarkStart w:id="20928" w:name="_ETM_Q42_727249"/>
      <w:bookmarkEnd w:id="20928"/>
      <w:r>
        <w:rPr>
          <w:rFonts w:hint="cs"/>
          <w:rtl/>
        </w:rPr>
        <w:t xml:space="preserve">פה, </w:t>
      </w:r>
      <w:bookmarkStart w:id="20929" w:name="_ETM_Q42_727760"/>
      <w:bookmarkEnd w:id="20929"/>
      <w:r>
        <w:rPr>
          <w:rFonts w:hint="cs"/>
          <w:rtl/>
        </w:rPr>
        <w:t xml:space="preserve">על </w:t>
      </w:r>
      <w:bookmarkStart w:id="20930" w:name="_ETM_Q42_727939"/>
      <w:bookmarkEnd w:id="20930"/>
      <w:r>
        <w:rPr>
          <w:rFonts w:hint="cs"/>
          <w:rtl/>
        </w:rPr>
        <w:t xml:space="preserve">הספרות, </w:t>
      </w:r>
      <w:bookmarkStart w:id="20931" w:name="_ETM_Q42_729200"/>
      <w:bookmarkEnd w:id="20931"/>
      <w:r>
        <w:rPr>
          <w:rFonts w:hint="cs"/>
          <w:rtl/>
        </w:rPr>
        <w:t xml:space="preserve">על </w:t>
      </w:r>
      <w:bookmarkStart w:id="20932" w:name="_ETM_Q42_729379"/>
      <w:bookmarkEnd w:id="20932"/>
      <w:r>
        <w:rPr>
          <w:rFonts w:hint="cs"/>
          <w:rtl/>
        </w:rPr>
        <w:t xml:space="preserve">הכלכלה, </w:t>
      </w:r>
      <w:bookmarkStart w:id="20933" w:name="_ETM_Q42_730409"/>
      <w:bookmarkEnd w:id="20933"/>
      <w:r>
        <w:rPr>
          <w:rFonts w:hint="cs"/>
          <w:rtl/>
        </w:rPr>
        <w:t xml:space="preserve">על חתני פרס הנובל, </w:t>
      </w:r>
      <w:bookmarkStart w:id="20934" w:name="_ETM_Q42_735099"/>
      <w:bookmarkEnd w:id="20934"/>
      <w:r>
        <w:rPr>
          <w:rFonts w:hint="cs"/>
          <w:rtl/>
        </w:rPr>
        <w:t xml:space="preserve">אם </w:t>
      </w:r>
      <w:bookmarkStart w:id="20935" w:name="_ETM_Q42_735309"/>
      <w:bookmarkEnd w:id="20935"/>
      <w:r>
        <w:rPr>
          <w:rFonts w:hint="cs"/>
          <w:rtl/>
        </w:rPr>
        <w:t xml:space="preserve">אנחנו </w:t>
      </w:r>
      <w:bookmarkStart w:id="20936" w:name="_ETM_Q42_735610"/>
      <w:bookmarkEnd w:id="20936"/>
      <w:r>
        <w:rPr>
          <w:rFonts w:hint="cs"/>
          <w:rtl/>
        </w:rPr>
        <w:t xml:space="preserve">רוצים </w:t>
      </w:r>
      <w:bookmarkStart w:id="20937" w:name="_ETM_Q42_735939"/>
      <w:bookmarkEnd w:id="20937"/>
      <w:r>
        <w:rPr>
          <w:rFonts w:hint="cs"/>
          <w:rtl/>
        </w:rPr>
        <w:t xml:space="preserve">לשמור </w:t>
      </w:r>
      <w:bookmarkStart w:id="20938" w:name="_ETM_Q42_737610"/>
      <w:bookmarkEnd w:id="20938"/>
      <w:r>
        <w:rPr>
          <w:rFonts w:hint="cs"/>
          <w:rtl/>
        </w:rPr>
        <w:t xml:space="preserve">על </w:t>
      </w:r>
      <w:bookmarkStart w:id="20939" w:name="_ETM_Q42_737909"/>
      <w:bookmarkEnd w:id="20939"/>
      <w:r>
        <w:rPr>
          <w:rFonts w:hint="cs"/>
          <w:rtl/>
        </w:rPr>
        <w:t xml:space="preserve">כל </w:t>
      </w:r>
      <w:bookmarkStart w:id="20940" w:name="_ETM_Q42_738179"/>
      <w:bookmarkEnd w:id="20940"/>
      <w:r>
        <w:rPr>
          <w:rFonts w:hint="cs"/>
          <w:rtl/>
        </w:rPr>
        <w:t xml:space="preserve">מה </w:t>
      </w:r>
      <w:bookmarkStart w:id="20941" w:name="_ETM_Q42_738300"/>
      <w:bookmarkEnd w:id="20941"/>
      <w:r>
        <w:rPr>
          <w:rFonts w:hint="cs"/>
          <w:rtl/>
        </w:rPr>
        <w:t xml:space="preserve">שטוב </w:t>
      </w:r>
      <w:bookmarkStart w:id="20942" w:name="_ETM_Q42_739370"/>
      <w:bookmarkEnd w:id="20942"/>
      <w:r>
        <w:rPr>
          <w:rFonts w:hint="cs"/>
          <w:rtl/>
        </w:rPr>
        <w:t xml:space="preserve">במדינה </w:t>
      </w:r>
      <w:bookmarkStart w:id="20943" w:name="_ETM_Q42_740120"/>
      <w:bookmarkEnd w:id="20943"/>
      <w:r>
        <w:rPr>
          <w:rFonts w:hint="cs"/>
          <w:rtl/>
        </w:rPr>
        <w:t xml:space="preserve">המדהימה </w:t>
      </w:r>
      <w:bookmarkStart w:id="20944" w:name="_ETM_Q42_740630"/>
      <w:bookmarkEnd w:id="20944"/>
      <w:r>
        <w:rPr>
          <w:rFonts w:hint="cs"/>
          <w:rtl/>
        </w:rPr>
        <w:t xml:space="preserve">שלנו, </w:t>
      </w:r>
      <w:bookmarkStart w:id="20945" w:name="_ETM_Q42_742460"/>
      <w:bookmarkEnd w:id="20945"/>
      <w:r>
        <w:rPr>
          <w:rFonts w:hint="cs"/>
          <w:rtl/>
        </w:rPr>
        <w:t xml:space="preserve">קודם </w:t>
      </w:r>
      <w:bookmarkStart w:id="20946" w:name="_ETM_Q42_742880"/>
      <w:bookmarkEnd w:id="20946"/>
      <w:r>
        <w:rPr>
          <w:rFonts w:hint="cs"/>
          <w:rtl/>
        </w:rPr>
        <w:t xml:space="preserve">כול </w:t>
      </w:r>
      <w:bookmarkStart w:id="20947" w:name="_ETM_Q42_743819"/>
      <w:bookmarkEnd w:id="20947"/>
      <w:r>
        <w:rPr>
          <w:rFonts w:hint="cs"/>
          <w:rtl/>
        </w:rPr>
        <w:t xml:space="preserve">אנחנו </w:t>
      </w:r>
      <w:bookmarkStart w:id="20948" w:name="_ETM_Q42_744210"/>
      <w:bookmarkEnd w:id="20948"/>
      <w:r>
        <w:rPr>
          <w:rFonts w:hint="cs"/>
          <w:rtl/>
        </w:rPr>
        <w:t xml:space="preserve">צריכים </w:t>
      </w:r>
      <w:bookmarkStart w:id="20949" w:name="_ETM_Q42_744509"/>
      <w:bookmarkEnd w:id="20949"/>
      <w:r>
        <w:rPr>
          <w:rFonts w:hint="cs"/>
          <w:rtl/>
        </w:rPr>
        <w:t xml:space="preserve">לשמור </w:t>
      </w:r>
      <w:bookmarkStart w:id="20950" w:name="_ETM_Q42_744870"/>
      <w:bookmarkEnd w:id="20950"/>
      <w:r>
        <w:rPr>
          <w:rFonts w:hint="cs"/>
          <w:rtl/>
        </w:rPr>
        <w:t xml:space="preserve">שהיא </w:t>
      </w:r>
      <w:bookmarkStart w:id="20951" w:name="_ETM_Q42_745080"/>
      <w:bookmarkEnd w:id="20951"/>
      <w:r>
        <w:rPr>
          <w:rFonts w:hint="cs"/>
          <w:rtl/>
        </w:rPr>
        <w:t xml:space="preserve">תישאר </w:t>
      </w:r>
      <w:bookmarkStart w:id="20952" w:name="_ETM_Q42_746410"/>
      <w:bookmarkEnd w:id="20952"/>
      <w:r>
        <w:rPr>
          <w:rFonts w:hint="cs"/>
          <w:rtl/>
        </w:rPr>
        <w:t xml:space="preserve">מדינה </w:t>
      </w:r>
      <w:bookmarkStart w:id="20953" w:name="_ETM_Q42_746919"/>
      <w:bookmarkEnd w:id="20953"/>
      <w:r>
        <w:rPr>
          <w:rFonts w:hint="cs"/>
          <w:rtl/>
        </w:rPr>
        <w:t xml:space="preserve">דמוקרטית. </w:t>
      </w:r>
      <w:bookmarkStart w:id="20954" w:name="_ETM_Q42_749580"/>
      <w:bookmarkStart w:id="20955" w:name="_ETM_Q42_750270"/>
      <w:bookmarkEnd w:id="20954"/>
      <w:bookmarkEnd w:id="20955"/>
      <w:r>
        <w:rPr>
          <w:rFonts w:hint="cs"/>
          <w:rtl/>
        </w:rPr>
        <w:t xml:space="preserve">מדינות </w:t>
      </w:r>
      <w:bookmarkStart w:id="20956" w:name="_ETM_Q42_750780"/>
      <w:bookmarkEnd w:id="20956"/>
      <w:r>
        <w:rPr>
          <w:rFonts w:hint="cs"/>
          <w:rtl/>
        </w:rPr>
        <w:t xml:space="preserve">שאינן </w:t>
      </w:r>
      <w:bookmarkStart w:id="20957" w:name="_ETM_Q42_751229"/>
      <w:bookmarkEnd w:id="20957"/>
      <w:r>
        <w:rPr>
          <w:rFonts w:hint="cs"/>
          <w:rtl/>
        </w:rPr>
        <w:t xml:space="preserve">דמוקרטיות, </w:t>
      </w:r>
      <w:bookmarkStart w:id="20958" w:name="_ETM_Q42_752909"/>
      <w:bookmarkEnd w:id="20958"/>
      <w:r>
        <w:rPr>
          <w:rFonts w:hint="cs"/>
          <w:rtl/>
        </w:rPr>
        <w:t>היסטורית</w:t>
      </w:r>
      <w:r w:rsidR="002A4CCB">
        <w:rPr>
          <w:rFonts w:hint="cs"/>
          <w:rtl/>
        </w:rPr>
        <w:t>,</w:t>
      </w:r>
      <w:r>
        <w:rPr>
          <w:rFonts w:hint="cs"/>
          <w:rtl/>
        </w:rPr>
        <w:t xml:space="preserve"> </w:t>
      </w:r>
      <w:bookmarkStart w:id="20959" w:name="_ETM_Q42_754230"/>
      <w:bookmarkEnd w:id="20959"/>
      <w:r>
        <w:rPr>
          <w:rFonts w:hint="cs"/>
          <w:rtl/>
        </w:rPr>
        <w:t xml:space="preserve">קורסות – </w:t>
      </w:r>
      <w:bookmarkStart w:id="20960" w:name="_ETM_Q42_756320"/>
      <w:bookmarkEnd w:id="20960"/>
      <w:r>
        <w:rPr>
          <w:rFonts w:hint="cs"/>
          <w:rtl/>
        </w:rPr>
        <w:t xml:space="preserve">ואני </w:t>
      </w:r>
      <w:bookmarkStart w:id="20961" w:name="_ETM_Q42_756650"/>
      <w:bookmarkEnd w:id="20961"/>
      <w:r>
        <w:rPr>
          <w:rFonts w:hint="cs"/>
          <w:rtl/>
        </w:rPr>
        <w:t xml:space="preserve">בטוח </w:t>
      </w:r>
      <w:bookmarkStart w:id="20962" w:name="_ETM_Q42_758010"/>
      <w:bookmarkEnd w:id="20962"/>
      <w:r>
        <w:rPr>
          <w:rFonts w:hint="cs"/>
          <w:rtl/>
        </w:rPr>
        <w:t xml:space="preserve">שלא </w:t>
      </w:r>
      <w:bookmarkStart w:id="20963" w:name="_ETM_Q42_758340"/>
      <w:bookmarkEnd w:id="20963"/>
      <w:r>
        <w:rPr>
          <w:rFonts w:hint="cs"/>
          <w:rtl/>
        </w:rPr>
        <w:t xml:space="preserve">לזה </w:t>
      </w:r>
      <w:bookmarkStart w:id="20964" w:name="_ETM_Q42_758640"/>
      <w:bookmarkEnd w:id="20964"/>
      <w:r>
        <w:rPr>
          <w:rFonts w:hint="cs"/>
          <w:rtl/>
        </w:rPr>
        <w:t xml:space="preserve">אתם </w:t>
      </w:r>
      <w:bookmarkStart w:id="20965" w:name="_ETM_Q42_758880"/>
      <w:bookmarkEnd w:id="20965"/>
      <w:r>
        <w:rPr>
          <w:rFonts w:hint="cs"/>
          <w:rtl/>
        </w:rPr>
        <w:t xml:space="preserve">שואפים. </w:t>
      </w:r>
      <w:bookmarkStart w:id="20966" w:name="_ETM_Q42_761830"/>
      <w:bookmarkEnd w:id="20966"/>
      <w:r>
        <w:rPr>
          <w:rFonts w:hint="cs"/>
          <w:rtl/>
        </w:rPr>
        <w:t xml:space="preserve">אז </w:t>
      </w:r>
      <w:bookmarkStart w:id="20967" w:name="_ETM_Q42_762100"/>
      <w:bookmarkEnd w:id="20967"/>
      <w:r>
        <w:rPr>
          <w:rFonts w:hint="cs"/>
          <w:rtl/>
        </w:rPr>
        <w:t xml:space="preserve">אם </w:t>
      </w:r>
      <w:bookmarkStart w:id="20968" w:name="_ETM_Q42_762190"/>
      <w:bookmarkEnd w:id="20968"/>
      <w:r>
        <w:rPr>
          <w:rFonts w:hint="cs"/>
          <w:rtl/>
        </w:rPr>
        <w:t xml:space="preserve">אנחנו </w:t>
      </w:r>
      <w:bookmarkStart w:id="20969" w:name="_ETM_Q42_762520"/>
      <w:bookmarkEnd w:id="20969"/>
      <w:r>
        <w:rPr>
          <w:rFonts w:hint="cs"/>
          <w:rtl/>
        </w:rPr>
        <w:t xml:space="preserve">רוצים </w:t>
      </w:r>
      <w:bookmarkStart w:id="20970" w:name="_ETM_Q42_763420"/>
      <w:bookmarkEnd w:id="20970"/>
      <w:r>
        <w:rPr>
          <w:rFonts w:hint="cs"/>
          <w:rtl/>
        </w:rPr>
        <w:t xml:space="preserve">להפסיק </w:t>
      </w:r>
      <w:bookmarkStart w:id="20971" w:name="_ETM_Q42_765179"/>
      <w:bookmarkEnd w:id="20971"/>
      <w:r>
        <w:rPr>
          <w:rFonts w:hint="cs"/>
          <w:rtl/>
        </w:rPr>
        <w:t xml:space="preserve">לפרוס </w:t>
      </w:r>
      <w:bookmarkStart w:id="20972" w:name="_ETM_Q42_766689"/>
      <w:bookmarkEnd w:id="20972"/>
      <w:r>
        <w:rPr>
          <w:rFonts w:hint="cs"/>
          <w:rtl/>
        </w:rPr>
        <w:t>דק</w:t>
      </w:r>
      <w:bookmarkStart w:id="20973" w:name="_ETM_Q42_766990"/>
      <w:bookmarkEnd w:id="20973"/>
      <w:r>
        <w:rPr>
          <w:rFonts w:hint="cs"/>
          <w:rtl/>
        </w:rPr>
        <w:t xml:space="preserve">-דק </w:t>
      </w:r>
      <w:bookmarkStart w:id="20974" w:name="_ETM_Q42_769169"/>
      <w:bookmarkEnd w:id="20974"/>
      <w:r>
        <w:rPr>
          <w:rFonts w:hint="cs"/>
          <w:rtl/>
        </w:rPr>
        <w:t xml:space="preserve">ולנסות </w:t>
      </w:r>
      <w:bookmarkStart w:id="20975" w:name="_ETM_Q42_771340"/>
      <w:bookmarkEnd w:id="20975"/>
      <w:r>
        <w:rPr>
          <w:rFonts w:hint="cs"/>
          <w:rtl/>
        </w:rPr>
        <w:t xml:space="preserve">לחזור </w:t>
      </w:r>
      <w:bookmarkStart w:id="20976" w:name="_ETM_Q42_771909"/>
      <w:bookmarkEnd w:id="20976"/>
      <w:r>
        <w:rPr>
          <w:rFonts w:hint="cs"/>
          <w:rtl/>
        </w:rPr>
        <w:t xml:space="preserve">לאיזשהו </w:t>
      </w:r>
      <w:bookmarkStart w:id="20977" w:name="_ETM_Q42_772509"/>
      <w:bookmarkEnd w:id="20977"/>
      <w:r>
        <w:rPr>
          <w:rFonts w:hint="cs"/>
          <w:rtl/>
        </w:rPr>
        <w:t xml:space="preserve">מסלול </w:t>
      </w:r>
      <w:bookmarkStart w:id="20978" w:name="_ETM_Q42_772960"/>
      <w:bookmarkEnd w:id="20978"/>
      <w:r>
        <w:rPr>
          <w:rFonts w:hint="cs"/>
          <w:rtl/>
        </w:rPr>
        <w:t>נורמלי</w:t>
      </w:r>
      <w:bookmarkStart w:id="20979" w:name="_ETM_Q42_774789"/>
      <w:bookmarkEnd w:id="20979"/>
      <w:r>
        <w:rPr>
          <w:rFonts w:hint="cs"/>
          <w:rtl/>
        </w:rPr>
        <w:t xml:space="preserve">, הגיע הזמן שחברי </w:t>
      </w:r>
      <w:r w:rsidR="002A4CCB">
        <w:rPr>
          <w:rFonts w:hint="cs"/>
          <w:rtl/>
        </w:rPr>
        <w:t xml:space="preserve">הבית </w:t>
      </w:r>
      <w:r>
        <w:rPr>
          <w:rFonts w:hint="cs"/>
          <w:rtl/>
        </w:rPr>
        <w:t xml:space="preserve">הזה יגלו טיפה מנהיגות. </w:t>
      </w:r>
      <w:bookmarkStart w:id="20980" w:name="_ETM_Q42_785960"/>
      <w:bookmarkStart w:id="20981" w:name="TOR_Q43"/>
      <w:bookmarkEnd w:id="20980"/>
      <w:bookmarkEnd w:id="20981"/>
      <w:r>
        <w:rPr>
          <w:rFonts w:hint="cs"/>
          <w:rtl/>
        </w:rPr>
        <w:t xml:space="preserve">שיבואו לאותם קיצוניים ויאמרו להם: אתם המיעוט, ולא יכול להיות שאותו מיעוט ישלוט ברוב; שיקום ראש הממשלה נתניהו ויאמר לשותפים שלו: לא יכול להיות שהקומץ הקיצוני בקואליציה ינווט, כי התוצאה של אותו קומץ קיצוני </w:t>
      </w:r>
      <w:r w:rsidR="000A31EE">
        <w:rPr>
          <w:rFonts w:hint="cs"/>
          <w:rtl/>
        </w:rPr>
        <w:t>– – –</w:t>
      </w:r>
    </w:p>
    <w:p w:rsidR="004824FD" w:rsidRDefault="004824FD" w:rsidP="004824FD">
      <w:pPr>
        <w:rPr>
          <w:rtl/>
        </w:rPr>
      </w:pPr>
    </w:p>
    <w:p w:rsidR="004824FD" w:rsidRDefault="004824FD" w:rsidP="004824FD">
      <w:pPr>
        <w:pStyle w:val="af8"/>
        <w:keepNext/>
        <w:rPr>
          <w:rtl/>
        </w:rPr>
      </w:pPr>
      <w:bookmarkStart w:id="20982" w:name="ET_interruption_6361_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0982"/>
    </w:p>
    <w:p w:rsidR="004824FD" w:rsidRDefault="004824FD" w:rsidP="004824FD">
      <w:pPr>
        <w:rPr>
          <w:rtl/>
          <w:lang w:eastAsia="he-IL"/>
        </w:rPr>
      </w:pPr>
    </w:p>
    <w:p w:rsidR="004824FD" w:rsidRDefault="004824FD" w:rsidP="004824FD">
      <w:pPr>
        <w:rPr>
          <w:rtl/>
          <w:lang w:eastAsia="he-IL"/>
        </w:rPr>
      </w:pPr>
      <w:r>
        <w:rPr>
          <w:rFonts w:hint="cs"/>
          <w:rtl/>
          <w:lang w:eastAsia="he-IL"/>
        </w:rPr>
        <w:t>זכיתי. אני חשבתי: מה, אני אדבר שעה? ואז בא ניסים ואטורי.</w:t>
      </w:r>
    </w:p>
    <w:p w:rsidR="004824FD" w:rsidRDefault="004824FD" w:rsidP="004824FD">
      <w:pPr>
        <w:rPr>
          <w:rtl/>
          <w:lang w:eastAsia="he-IL"/>
        </w:rPr>
      </w:pPr>
    </w:p>
    <w:p w:rsidR="004824FD" w:rsidRDefault="004824FD" w:rsidP="004824FD">
      <w:pPr>
        <w:pStyle w:val="-"/>
        <w:keepNext/>
        <w:rPr>
          <w:rtl/>
        </w:rPr>
      </w:pPr>
      <w:bookmarkStart w:id="20983" w:name="ET_speakercontinue_6151_5"/>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0983"/>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כי אותו קומץ קיצוני מנווט את ישראל – קפטן ואטורי, תקשיב. </w:t>
      </w:r>
    </w:p>
    <w:p w:rsidR="004824FD" w:rsidRDefault="004824FD" w:rsidP="004824FD">
      <w:pPr>
        <w:rPr>
          <w:rtl/>
          <w:lang w:eastAsia="he-IL"/>
        </w:rPr>
      </w:pPr>
      <w:bookmarkStart w:id="20984" w:name="_ETM_Q43_245121"/>
      <w:bookmarkStart w:id="20985" w:name="_ETM_Q43_245191"/>
      <w:bookmarkEnd w:id="20984"/>
      <w:bookmarkEnd w:id="20985"/>
    </w:p>
    <w:p w:rsidR="004824FD" w:rsidRDefault="004824FD" w:rsidP="004824FD">
      <w:pPr>
        <w:pStyle w:val="af9"/>
        <w:keepNext/>
        <w:rPr>
          <w:rtl/>
        </w:rPr>
      </w:pPr>
      <w:bookmarkStart w:id="20986" w:name="ET_yor_6490_1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0986"/>
    </w:p>
    <w:p w:rsidR="004824FD" w:rsidRDefault="004824FD" w:rsidP="004824FD">
      <w:pPr>
        <w:rPr>
          <w:rtl/>
          <w:lang w:eastAsia="he-IL"/>
        </w:rPr>
      </w:pPr>
    </w:p>
    <w:p w:rsidR="004824FD" w:rsidRDefault="004824FD" w:rsidP="004824FD">
      <w:pPr>
        <w:rPr>
          <w:rtl/>
          <w:lang w:eastAsia="he-IL"/>
        </w:rPr>
      </w:pPr>
      <w:r>
        <w:rPr>
          <w:rFonts w:hint="cs"/>
          <w:rtl/>
          <w:lang w:eastAsia="he-IL"/>
        </w:rPr>
        <w:t>זה כמו משה שלכם.</w:t>
      </w:r>
    </w:p>
    <w:p w:rsidR="004824FD" w:rsidRDefault="004824FD" w:rsidP="004824FD">
      <w:pPr>
        <w:rPr>
          <w:rtl/>
          <w:lang w:eastAsia="he-IL"/>
        </w:rPr>
      </w:pPr>
      <w:bookmarkStart w:id="20987" w:name="_ETM_Q43_244926"/>
      <w:bookmarkStart w:id="20988" w:name="_ETM_Q43_245047"/>
      <w:bookmarkEnd w:id="20987"/>
      <w:bookmarkEnd w:id="20988"/>
    </w:p>
    <w:p w:rsidR="004824FD" w:rsidRDefault="004824FD" w:rsidP="004824FD">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4824FD" w:rsidRDefault="004824FD" w:rsidP="004824FD">
      <w:pPr>
        <w:rPr>
          <w:rtl/>
          <w:lang w:eastAsia="he-IL"/>
        </w:rPr>
      </w:pPr>
      <w:bookmarkStart w:id="20989" w:name="_ETM_Q43_245322"/>
      <w:bookmarkStart w:id="20990" w:name="_ETM_Q43_245418"/>
      <w:bookmarkEnd w:id="20989"/>
      <w:bookmarkEnd w:id="20990"/>
    </w:p>
    <w:p w:rsidR="004824FD" w:rsidRDefault="004824FD" w:rsidP="004824FD">
      <w:pPr>
        <w:rPr>
          <w:rtl/>
          <w:lang w:eastAsia="he-IL"/>
        </w:rPr>
      </w:pPr>
      <w:bookmarkStart w:id="20991" w:name="_ETM_Q43_245524"/>
      <w:bookmarkStart w:id="20992" w:name="_ETM_Q43_245601"/>
      <w:bookmarkEnd w:id="20991"/>
      <w:bookmarkEnd w:id="20992"/>
      <w:r>
        <w:rPr>
          <w:rFonts w:hint="cs"/>
          <w:rtl/>
          <w:lang w:eastAsia="he-IL"/>
        </w:rPr>
        <w:t>קפטן, אתה צריך להקשיב רגע, קפיטן.</w:t>
      </w:r>
    </w:p>
    <w:p w:rsidR="004824FD" w:rsidRDefault="004824FD" w:rsidP="004824FD">
      <w:pPr>
        <w:rPr>
          <w:rtl/>
          <w:lang w:eastAsia="he-IL"/>
        </w:rPr>
      </w:pPr>
    </w:p>
    <w:p w:rsidR="004824FD" w:rsidRDefault="002A4CCB" w:rsidP="002A4CCB">
      <w:pPr>
        <w:rPr>
          <w:rtl/>
          <w:lang w:eastAsia="he-IL"/>
        </w:rPr>
      </w:pPr>
      <w:r>
        <w:rPr>
          <w:rFonts w:hint="cs"/>
          <w:rtl/>
          <w:lang w:eastAsia="he-IL"/>
        </w:rPr>
        <w:t xml:space="preserve">הוא </w:t>
      </w:r>
      <w:r w:rsidR="004824FD">
        <w:rPr>
          <w:rFonts w:hint="cs"/>
          <w:rtl/>
          <w:lang w:eastAsia="he-IL"/>
        </w:rPr>
        <w:t xml:space="preserve">מנווט את מדינת ישראל בדיוק לכיוון ההפוך; לכיוון שבו ההשקעות הזרות הצטמצמו כמעט לאפס, לעובדה שאף </w:t>
      </w:r>
      <w:bookmarkStart w:id="20993" w:name="_ETM_Q43_258667"/>
      <w:bookmarkEnd w:id="20993"/>
      <w:r w:rsidR="004824FD">
        <w:rPr>
          <w:rFonts w:hint="cs"/>
          <w:rtl/>
          <w:lang w:eastAsia="he-IL"/>
        </w:rPr>
        <w:t xml:space="preserve">אחד כמעט ולא רוצה לעשות עסקים עם מדינת ישראל, שיחסי החוץ שלנו מסתכמים בעובדה שהשרים שלנו לא מצליחים לקבוע פגישות אפילו עם נציגי ציבור בעיריות, שהקרע בתוך העם הפך להיות כל כך גדול שמשפחות מתפרקות, והכול בשביל לרצות את ראש הממשלה רוטמן, את ממלא מקום ראש הממשלה לוין וקומץ קיצוני שיושב פה.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ויש לכם </w:t>
      </w:r>
      <w:r w:rsidR="002A4CCB">
        <w:rPr>
          <w:rFonts w:hint="cs"/>
          <w:rtl/>
          <w:lang w:eastAsia="he-IL"/>
        </w:rPr>
        <w:t xml:space="preserve">את </w:t>
      </w:r>
      <w:r>
        <w:rPr>
          <w:rFonts w:hint="cs"/>
          <w:rtl/>
          <w:lang w:eastAsia="he-IL"/>
        </w:rPr>
        <w:t>הכוח לשנות את זה; יש לכם את הכוח לומר בישיבת הליכוד הבאה, אם היא לא תתבטל מחשש להדלפות: תנו לאזרחי ישראל להמשיך לגדל את הילדים בכבוד; תנו לנו לחיות במדינה שחלמנו עליה, תנו לנו להמשיך להצמיח את המדינה המדהימה שלנו; תנו לנו את האפשרות לחיות פה.</w:t>
      </w:r>
    </w:p>
    <w:p w:rsidR="004824FD" w:rsidRDefault="004824FD" w:rsidP="004824FD">
      <w:pPr>
        <w:rPr>
          <w:rtl/>
          <w:lang w:eastAsia="he-IL"/>
        </w:rPr>
      </w:pPr>
    </w:p>
    <w:p w:rsidR="004824FD" w:rsidRDefault="004824FD" w:rsidP="004824FD">
      <w:pPr>
        <w:rPr>
          <w:rtl/>
          <w:lang w:eastAsia="he-IL"/>
        </w:rPr>
      </w:pPr>
      <w:r>
        <w:rPr>
          <w:rFonts w:hint="cs"/>
          <w:rtl/>
          <w:lang w:eastAsia="he-IL"/>
        </w:rPr>
        <w:t>ואני רוצה לומר לך משהו, אדוני, כי אני רואה שאתה עלית לבמה, ואני יודע שאתה אדם אכפתי – אולי די?</w:t>
      </w:r>
    </w:p>
    <w:p w:rsidR="004824FD" w:rsidRDefault="004824FD" w:rsidP="004824FD">
      <w:pPr>
        <w:rPr>
          <w:rtl/>
          <w:lang w:eastAsia="he-IL"/>
        </w:rPr>
      </w:pPr>
    </w:p>
    <w:p w:rsidR="004824FD" w:rsidRDefault="004824FD" w:rsidP="004824FD">
      <w:pPr>
        <w:pStyle w:val="af9"/>
        <w:keepNext/>
        <w:rPr>
          <w:rtl/>
        </w:rPr>
      </w:pPr>
      <w:bookmarkStart w:id="20994" w:name="ET_yor_6490_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0994"/>
    </w:p>
    <w:p w:rsidR="004824FD" w:rsidRDefault="004824FD" w:rsidP="004824FD">
      <w:pPr>
        <w:rPr>
          <w:rtl/>
          <w:lang w:eastAsia="he-IL"/>
        </w:rPr>
      </w:pPr>
    </w:p>
    <w:p w:rsidR="004824FD" w:rsidRDefault="004824FD" w:rsidP="004824FD">
      <w:pPr>
        <w:rPr>
          <w:rtl/>
          <w:lang w:eastAsia="he-IL"/>
        </w:rPr>
      </w:pPr>
      <w:r>
        <w:rPr>
          <w:rFonts w:hint="cs"/>
          <w:rtl/>
          <w:lang w:eastAsia="he-IL"/>
        </w:rPr>
        <w:t>מה עשיתי?</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2A4CCB">
      <w:pPr>
        <w:rPr>
          <w:rtl/>
          <w:lang w:eastAsia="he-IL"/>
        </w:rPr>
      </w:pPr>
      <w:r>
        <w:rPr>
          <w:rFonts w:hint="cs"/>
          <w:rtl/>
          <w:lang w:eastAsia="he-IL"/>
        </w:rPr>
        <w:t xml:space="preserve">יוצאים למבצע – לא מזמנים את השר לביטחון לאומי, </w:t>
      </w:r>
      <w:bookmarkStart w:id="20995" w:name="_ETM_Q43_339161"/>
      <w:bookmarkEnd w:id="20995"/>
      <w:r>
        <w:rPr>
          <w:rFonts w:hint="cs"/>
          <w:rtl/>
          <w:lang w:eastAsia="he-IL"/>
        </w:rPr>
        <w:t>ואז הוא הולך ומתבכיין למה לא מזמנים אותו.</w:t>
      </w:r>
    </w:p>
    <w:p w:rsidR="004824FD" w:rsidRDefault="004824FD" w:rsidP="004824FD">
      <w:pPr>
        <w:rPr>
          <w:rtl/>
          <w:lang w:eastAsia="he-IL"/>
        </w:rPr>
      </w:pPr>
    </w:p>
    <w:p w:rsidR="004824FD" w:rsidRDefault="004824FD" w:rsidP="004824FD">
      <w:pPr>
        <w:pStyle w:val="af9"/>
        <w:keepNext/>
        <w:rPr>
          <w:rtl/>
        </w:rPr>
      </w:pPr>
      <w:bookmarkStart w:id="20996" w:name="ET_yor_6490_1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0996"/>
    </w:p>
    <w:p w:rsidR="004824FD" w:rsidRDefault="004824FD" w:rsidP="004824FD">
      <w:pPr>
        <w:rPr>
          <w:rtl/>
          <w:lang w:eastAsia="he-IL"/>
        </w:rPr>
      </w:pPr>
    </w:p>
    <w:p w:rsidR="004824FD" w:rsidRDefault="004824FD" w:rsidP="002A4CCB">
      <w:pPr>
        <w:rPr>
          <w:rtl/>
          <w:lang w:eastAsia="he-IL"/>
        </w:rPr>
      </w:pPr>
      <w:r>
        <w:rPr>
          <w:rFonts w:hint="cs"/>
          <w:rtl/>
          <w:lang w:eastAsia="he-IL"/>
        </w:rPr>
        <w:t>אתה אומר שנפנה לקיצוניים, שמעתי כשעליתי</w:t>
      </w:r>
      <w:r w:rsidR="002A4CCB">
        <w:rPr>
          <w:rFonts w:hint="cs"/>
          <w:rtl/>
          <w:lang w:eastAsia="he-IL"/>
        </w:rPr>
        <w:t>,</w:t>
      </w:r>
      <w:r>
        <w:rPr>
          <w:rFonts w:hint="cs"/>
          <w:rtl/>
          <w:lang w:eastAsia="he-IL"/>
        </w:rPr>
        <w:t xml:space="preserve"> נשים אותם בצד וכו' – אז רגע, מה עם הצד שלכם? בוא נעשה את זה ביחד.</w:t>
      </w:r>
    </w:p>
    <w:p w:rsidR="004824FD" w:rsidRDefault="004824FD" w:rsidP="004824FD">
      <w:pPr>
        <w:rPr>
          <w:rtl/>
          <w:lang w:eastAsia="he-IL"/>
        </w:rPr>
      </w:pPr>
    </w:p>
    <w:p w:rsidR="004824FD" w:rsidRDefault="004824FD" w:rsidP="004824FD">
      <w:pPr>
        <w:pStyle w:val="-"/>
        <w:keepNext/>
        <w:rPr>
          <w:rtl/>
        </w:rPr>
      </w:pPr>
      <w:bookmarkStart w:id="20997" w:name="ET_speakercontinue_6151_11"/>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0997"/>
    </w:p>
    <w:p w:rsidR="004824FD" w:rsidRDefault="004824FD" w:rsidP="004824FD">
      <w:pPr>
        <w:rPr>
          <w:rtl/>
          <w:lang w:eastAsia="he-IL"/>
        </w:rPr>
      </w:pPr>
    </w:p>
    <w:p w:rsidR="004824FD" w:rsidRDefault="004824FD" w:rsidP="002A4CCB">
      <w:pPr>
        <w:rPr>
          <w:rtl/>
          <w:lang w:eastAsia="he-IL"/>
        </w:rPr>
      </w:pPr>
      <w:r>
        <w:rPr>
          <w:rFonts w:hint="cs"/>
          <w:rtl/>
          <w:lang w:eastAsia="he-IL"/>
        </w:rPr>
        <w:t xml:space="preserve">אני אשמח לעשות את זה ביחד. בוא נמנה את הוועדה לבחירת שופטים, נחזור לשיחות בבית הנשיא, </w:t>
      </w:r>
      <w:bookmarkStart w:id="20998" w:name="_ETM_Q43_351872"/>
      <w:bookmarkEnd w:id="20998"/>
      <w:r>
        <w:rPr>
          <w:rFonts w:hint="cs"/>
          <w:rtl/>
          <w:lang w:eastAsia="he-IL"/>
        </w:rPr>
        <w:t>נוריד את חוקי ההפיכה הזאת מהשולחן, נתחיל להתנהג עוד פעם כמו מדינה עם ממשלה נורמלית. אף אחד מאיתנו לא רוצה לחיות במדינה שלאט-לאט הולכת ונהרסת. אני לא יודע אם נצליח לתקן את הנזקים שעשו פה בחמישה חודשים. במשך 75 שנה לא הצליחו לעשות לנו נזקים שהממשלה הזו עשתה בחמישה חודשים, ולכן אני באמת רוצה לגייס אותך בשעת לילה מאוחרת</w:t>
      </w:r>
      <w:r w:rsidR="002A4CCB">
        <w:rPr>
          <w:rFonts w:hint="cs"/>
          <w:rtl/>
          <w:lang w:eastAsia="he-IL"/>
        </w:rPr>
        <w:t>,</w:t>
      </w:r>
      <w:r>
        <w:rPr>
          <w:rFonts w:hint="cs"/>
          <w:rtl/>
          <w:lang w:eastAsia="he-IL"/>
        </w:rPr>
        <w:t xml:space="preserve"> ואת השר שיושב שם, כי אלה אנשים שעדיין אכפת להם מהמדינה הזו. אולי נפנה לקיצוניים ביחד ונגיד: תשחררו אותנו, תשחררו אותנו, לא </w:t>
      </w:r>
      <w:bookmarkStart w:id="20999" w:name="_ETM_Q43_393116"/>
      <w:bookmarkEnd w:id="20999"/>
      <w:r>
        <w:rPr>
          <w:rFonts w:hint="cs"/>
          <w:rtl/>
          <w:lang w:eastAsia="he-IL"/>
        </w:rPr>
        <w:t>בחרנו בזה. הלכתם והבטחתם קמפיין על משילות – לכו תתעסקו במשילות; הבטחתם קמפיין על הורדת יוקר המחיה – תתעסקו ביוקר המחיה; הבטחתם קמפיין על הורדת מחירי הגנים – תתעסקו בהורדת מחירי הגנים. במקום זה הכנסת הזו עובדת במתכונת חירום של 48 שעות להעביר את חוק טבריה, חוק שנועד להבטיח שאדם ששר הפנים בחר ימשיך לכהן כראש עיר. החוק השני הוא חוק של דחיית מועד הרבנים, הבחירות לרבנות. ואני שואל אותך, באמת, קפטן ואטורי, בשביל זה באת לפה?</w:t>
      </w:r>
    </w:p>
    <w:p w:rsidR="004824FD" w:rsidRDefault="004824FD" w:rsidP="004824FD">
      <w:pPr>
        <w:rPr>
          <w:rtl/>
          <w:lang w:eastAsia="he-IL"/>
        </w:rPr>
      </w:pPr>
    </w:p>
    <w:p w:rsidR="004824FD" w:rsidRDefault="004824FD" w:rsidP="004824FD">
      <w:pPr>
        <w:pStyle w:val="af9"/>
        <w:keepNext/>
        <w:rPr>
          <w:rtl/>
        </w:rPr>
      </w:pPr>
      <w:bookmarkStart w:id="21000" w:name="ET_yor_6490_1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000"/>
    </w:p>
    <w:p w:rsidR="004824FD" w:rsidRDefault="004824FD" w:rsidP="004824FD">
      <w:pPr>
        <w:rPr>
          <w:rtl/>
          <w:lang w:eastAsia="he-IL"/>
        </w:rPr>
      </w:pPr>
    </w:p>
    <w:p w:rsidR="004824FD" w:rsidRDefault="004824FD" w:rsidP="004824FD">
      <w:pPr>
        <w:rPr>
          <w:rtl/>
          <w:lang w:eastAsia="he-IL"/>
        </w:rPr>
      </w:pPr>
      <w:r>
        <w:rPr>
          <w:rFonts w:hint="cs"/>
          <w:rtl/>
          <w:lang w:eastAsia="he-IL"/>
        </w:rPr>
        <w:t>אני מבקש לא לקרוא לי קפטן, בסדר?</w:t>
      </w:r>
    </w:p>
    <w:p w:rsidR="004824FD" w:rsidRDefault="004824FD" w:rsidP="004824FD">
      <w:pPr>
        <w:rPr>
          <w:rtl/>
          <w:lang w:eastAsia="he-IL"/>
        </w:rPr>
      </w:pPr>
    </w:p>
    <w:p w:rsidR="004824FD" w:rsidRDefault="004824FD" w:rsidP="004824FD">
      <w:pPr>
        <w:pStyle w:val="-"/>
        <w:keepNext/>
        <w:rPr>
          <w:rtl/>
        </w:rPr>
      </w:pPr>
      <w:bookmarkStart w:id="21001" w:name="ET_speakercontinue_6151_1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1001"/>
    </w:p>
    <w:p w:rsidR="004824FD" w:rsidRDefault="004824FD" w:rsidP="004824FD">
      <w:pPr>
        <w:rPr>
          <w:rtl/>
          <w:lang w:eastAsia="he-IL"/>
        </w:rPr>
      </w:pPr>
    </w:p>
    <w:p w:rsidR="004824FD" w:rsidRDefault="004824FD" w:rsidP="002A4CCB">
      <w:pPr>
        <w:rPr>
          <w:rtl/>
          <w:lang w:eastAsia="he-IL"/>
        </w:rPr>
      </w:pPr>
      <w:r>
        <w:rPr>
          <w:rFonts w:hint="cs"/>
          <w:rtl/>
          <w:lang w:eastAsia="he-IL"/>
        </w:rPr>
        <w:t xml:space="preserve">אדוני היו"ר – בשביל זה </w:t>
      </w:r>
      <w:bookmarkStart w:id="21002" w:name="_ETM_Q43_448182"/>
      <w:bookmarkEnd w:id="21002"/>
      <w:r>
        <w:rPr>
          <w:rFonts w:hint="cs"/>
          <w:rtl/>
          <w:lang w:eastAsia="he-IL"/>
        </w:rPr>
        <w:t>באת לפה? אני שואל באמת. זו הסיבה שבאת לפה? אזרחי ישראל נאנקים תחת הנטל. אנשים לא יודעים אם מחר בבוקר הם יוכלו להחזיר את ההלוואות שהם נטלו; זוגות צעירים שלקחו משכנת</w:t>
      </w:r>
      <w:bookmarkStart w:id="21003" w:name="_ETM_Q43_463517"/>
      <w:bookmarkEnd w:id="21003"/>
      <w:r>
        <w:rPr>
          <w:rFonts w:hint="cs"/>
          <w:rtl/>
          <w:lang w:eastAsia="he-IL"/>
        </w:rPr>
        <w:t>ה עושים חשבונות בסופר אם לקנות מוצר כזה או אחר</w:t>
      </w:r>
      <w:r w:rsidR="002A4CCB">
        <w:rPr>
          <w:rFonts w:hint="cs"/>
          <w:rtl/>
          <w:lang w:eastAsia="he-IL"/>
        </w:rPr>
        <w:t>.</w:t>
      </w:r>
      <w:r>
        <w:rPr>
          <w:rFonts w:hint="cs"/>
          <w:rtl/>
          <w:lang w:eastAsia="he-IL"/>
        </w:rPr>
        <w:t xml:space="preserve"> ובמשך 48 שעות אנחנו לא נתעסק בהם – אנחנו נתעסק </w:t>
      </w:r>
      <w:proofErr w:type="spellStart"/>
      <w:r>
        <w:rPr>
          <w:rFonts w:hint="cs"/>
          <w:rtl/>
          <w:lang w:eastAsia="he-IL"/>
        </w:rPr>
        <w:t>באיך</w:t>
      </w:r>
      <w:proofErr w:type="spellEnd"/>
      <w:r>
        <w:rPr>
          <w:rFonts w:hint="cs"/>
          <w:rtl/>
          <w:lang w:eastAsia="he-IL"/>
        </w:rPr>
        <w:t xml:space="preserve"> אנו ממנים את הנציג של הקואליציה להמשיך להיות ראש עיר בטבריה – אלוהים יודע מה יש לכם בטבריה, איזה אינטרסים יש </w:t>
      </w:r>
      <w:bookmarkStart w:id="21004" w:name="_ETM_Q43_481823"/>
      <w:bookmarkEnd w:id="21004"/>
      <w:r>
        <w:rPr>
          <w:rFonts w:hint="cs"/>
          <w:rtl/>
          <w:lang w:eastAsia="he-IL"/>
        </w:rPr>
        <w:t xml:space="preserve">לכם בטבריה, אני מאוד מקווה שמי שצריך לגלות את זה עובד עכשיו </w:t>
      </w:r>
      <w:bookmarkStart w:id="21005" w:name="_ETM_Q43_485471"/>
      <w:bookmarkEnd w:id="21005"/>
      <w:r>
        <w:rPr>
          <w:rFonts w:hint="cs"/>
          <w:rtl/>
          <w:lang w:eastAsia="he-IL"/>
        </w:rPr>
        <w:t>לגלות את זה; בלדחות את המועד של הבחירות של הרבנים הראשיים; ויש חוק נוסף שרוצים לקדם פה, שאין לו שום קשר לציבור הישראלי.</w:t>
      </w:r>
    </w:p>
    <w:p w:rsidR="004824FD" w:rsidRDefault="004824FD" w:rsidP="004824FD">
      <w:pPr>
        <w:rPr>
          <w:rtl/>
          <w:lang w:eastAsia="he-IL"/>
        </w:rPr>
      </w:pPr>
    </w:p>
    <w:p w:rsidR="004824FD" w:rsidRDefault="004824FD" w:rsidP="004824FD">
      <w:pPr>
        <w:pStyle w:val="af9"/>
        <w:keepNext/>
        <w:rPr>
          <w:rtl/>
        </w:rPr>
      </w:pPr>
      <w:bookmarkStart w:id="21006" w:name="ET_yor_6490_1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006"/>
    </w:p>
    <w:p w:rsidR="004824FD" w:rsidRDefault="004824FD" w:rsidP="004824FD">
      <w:pPr>
        <w:rPr>
          <w:rtl/>
          <w:lang w:eastAsia="he-IL"/>
        </w:rPr>
      </w:pPr>
    </w:p>
    <w:p w:rsidR="004824FD" w:rsidRDefault="004824FD" w:rsidP="004824FD">
      <w:pPr>
        <w:rPr>
          <w:rtl/>
          <w:lang w:eastAsia="he-IL"/>
        </w:rPr>
      </w:pPr>
      <w:r>
        <w:rPr>
          <w:rFonts w:hint="cs"/>
          <w:rtl/>
          <w:lang w:eastAsia="he-IL"/>
        </w:rPr>
        <w:t>נגמר הזמן.</w:t>
      </w:r>
    </w:p>
    <w:p w:rsidR="004824FD" w:rsidRDefault="004824FD" w:rsidP="004824FD">
      <w:pPr>
        <w:rPr>
          <w:rtl/>
          <w:lang w:eastAsia="he-IL"/>
        </w:rPr>
      </w:pPr>
    </w:p>
    <w:p w:rsidR="004824FD" w:rsidRDefault="004824FD" w:rsidP="004824FD">
      <w:pPr>
        <w:pStyle w:val="-"/>
        <w:keepNext/>
        <w:rPr>
          <w:rtl/>
        </w:rPr>
      </w:pPr>
      <w:bookmarkStart w:id="21007" w:name="ET_speakercontinue_6151_15"/>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1007"/>
    </w:p>
    <w:p w:rsidR="004824FD" w:rsidRDefault="004824FD" w:rsidP="004824FD">
      <w:pPr>
        <w:rPr>
          <w:rtl/>
          <w:lang w:eastAsia="he-IL"/>
        </w:rPr>
      </w:pPr>
    </w:p>
    <w:p w:rsidR="004824FD" w:rsidRDefault="004824FD" w:rsidP="002A4CCB">
      <w:pPr>
        <w:rPr>
          <w:rtl/>
          <w:lang w:eastAsia="he-IL"/>
        </w:rPr>
      </w:pPr>
      <w:r>
        <w:rPr>
          <w:rFonts w:hint="cs"/>
          <w:rtl/>
          <w:lang w:eastAsia="he-IL"/>
        </w:rPr>
        <w:t xml:space="preserve">אני רוצה לומר לך משפט לסיום, כי הבטחתי לחבר טוב </w:t>
      </w:r>
      <w:bookmarkStart w:id="21008" w:name="_ETM_Q43_502027"/>
      <w:bookmarkEnd w:id="21008"/>
      <w:r>
        <w:rPr>
          <w:rFonts w:hint="cs"/>
          <w:rtl/>
          <w:lang w:eastAsia="he-IL"/>
        </w:rPr>
        <w:t xml:space="preserve">שישבתי איתו אתמול – בחור צעיר, היה לוחם במג"ב – יש לו עסקים, </w:t>
      </w:r>
      <w:r w:rsidR="002A4CCB">
        <w:rPr>
          <w:rFonts w:hint="cs"/>
          <w:rtl/>
          <w:lang w:eastAsia="he-IL"/>
        </w:rPr>
        <w:t xml:space="preserve">הוא </w:t>
      </w:r>
      <w:r>
        <w:rPr>
          <w:rFonts w:hint="cs"/>
          <w:rtl/>
          <w:lang w:eastAsia="he-IL"/>
        </w:rPr>
        <w:t>משלם מיסים, מחזיק מאות עובדים במדינת ישראל. הוא שאל אותי: רון, אתה נואם בכנסת מחר? אמרתי לו: כן. הוא אמר לי: תפנה לצד השני – לצד שמצביע לכם – ותגיד להם: עד שאתם תתעוררו לטפל בנו כבר לא יישאר עם. והבטחתי לרועי שאני אעשה את זה, אז הינה, אני אומר את זה בשבילו. תודה רבה.</w:t>
      </w:r>
    </w:p>
    <w:p w:rsidR="004824FD" w:rsidRDefault="004824FD" w:rsidP="004824FD">
      <w:pPr>
        <w:rPr>
          <w:rtl/>
          <w:lang w:eastAsia="he-IL"/>
        </w:rPr>
      </w:pPr>
    </w:p>
    <w:p w:rsidR="004824FD" w:rsidRDefault="004824FD" w:rsidP="004824FD">
      <w:pPr>
        <w:pStyle w:val="af9"/>
        <w:keepNext/>
        <w:rPr>
          <w:rtl/>
        </w:rPr>
      </w:pPr>
      <w:bookmarkStart w:id="21009" w:name="ET_yor_6490_1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009"/>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תודה רבה. חבר הכנסת יוראי להב הרצנו, בבקשה. דרך אגב, לפי תקנון הכנסת, חובה לקרוא בשם של הבן אדם </w:t>
      </w:r>
      <w:bookmarkStart w:id="21010" w:name="_ETM_Q43_537335"/>
      <w:bookmarkEnd w:id="21010"/>
      <w:r>
        <w:rPr>
          <w:rFonts w:hint="cs"/>
          <w:rtl/>
          <w:lang w:eastAsia="he-IL"/>
        </w:rPr>
        <w:t xml:space="preserve">ובתואר שלו, בלי שמות חיבה, עם כל החיבה שלי לתפקיד שהודבק לי. גם נאור תמיד </w:t>
      </w:r>
      <w:bookmarkStart w:id="21011" w:name="_ETM_Q43_550528"/>
      <w:bookmarkEnd w:id="21011"/>
      <w:r>
        <w:rPr>
          <w:rFonts w:hint="cs"/>
          <w:rtl/>
          <w:lang w:eastAsia="he-IL"/>
        </w:rPr>
        <w:t>מחפש – נראה מה יעשה עם זה.</w:t>
      </w:r>
    </w:p>
    <w:p w:rsidR="004824FD" w:rsidRDefault="004824FD" w:rsidP="004824FD">
      <w:pPr>
        <w:rPr>
          <w:rtl/>
          <w:lang w:eastAsia="he-IL"/>
        </w:rPr>
      </w:pPr>
    </w:p>
    <w:p w:rsidR="004824FD" w:rsidRDefault="004824FD" w:rsidP="004824FD">
      <w:pPr>
        <w:pStyle w:val="af8"/>
        <w:keepNext/>
        <w:rPr>
          <w:rtl/>
        </w:rPr>
      </w:pPr>
      <w:bookmarkStart w:id="21012" w:name="ET_interruption_6151_1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1012"/>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אני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1013" w:name="ET_interruption_6361_19"/>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1013"/>
    </w:p>
    <w:p w:rsidR="004824FD" w:rsidRDefault="004824FD" w:rsidP="004824FD">
      <w:pPr>
        <w:rPr>
          <w:rtl/>
          <w:lang w:eastAsia="he-IL"/>
        </w:rPr>
      </w:pPr>
    </w:p>
    <w:p w:rsidR="004824FD" w:rsidRDefault="004824FD" w:rsidP="004824FD">
      <w:pPr>
        <w:rPr>
          <w:rtl/>
          <w:lang w:eastAsia="he-IL"/>
        </w:rPr>
      </w:pPr>
      <w:r>
        <w:rPr>
          <w:rFonts w:hint="cs"/>
          <w:rtl/>
          <w:lang w:eastAsia="he-IL"/>
        </w:rPr>
        <w:t>אני לא בטוח שאעמוד בזה.</w:t>
      </w:r>
    </w:p>
    <w:p w:rsidR="004824FD" w:rsidRDefault="004824FD" w:rsidP="004824FD">
      <w:pPr>
        <w:rPr>
          <w:rtl/>
          <w:lang w:eastAsia="he-IL"/>
        </w:rPr>
      </w:pPr>
    </w:p>
    <w:p w:rsidR="004824FD" w:rsidRDefault="004824FD" w:rsidP="004824FD">
      <w:pPr>
        <w:pStyle w:val="a5"/>
        <w:keepNext/>
        <w:rPr>
          <w:rtl/>
        </w:rPr>
      </w:pPr>
      <w:bookmarkStart w:id="21014" w:name="ET_speaker_5787_17"/>
      <w:r>
        <w:rPr>
          <w:rStyle w:val="TagStyle"/>
          <w:rFonts w:hint="cs"/>
          <w:rtl/>
        </w:rPr>
        <w:t xml:space="preserve"> &lt;&lt; דובר &gt;&gt; </w:t>
      </w:r>
      <w:bookmarkStart w:id="21015" w:name="_Toc139390235"/>
      <w:bookmarkStart w:id="21016" w:name="_Toc139394315"/>
      <w:r>
        <w:rPr>
          <w:rFonts w:hint="cs"/>
          <w:rtl/>
        </w:rPr>
        <w:t>יוראי להב הרצנו (יש עתיד):</w:t>
      </w:r>
      <w:bookmarkEnd w:id="21015"/>
      <w:bookmarkEnd w:id="21016"/>
      <w:r>
        <w:rPr>
          <w:rStyle w:val="TagStyle"/>
          <w:rFonts w:hint="cs"/>
          <w:rtl/>
        </w:rPr>
        <w:t xml:space="preserve"> &lt;&lt; דובר &gt;&gt;</w:t>
      </w:r>
      <w:r>
        <w:rPr>
          <w:rFonts w:hint="cs"/>
          <w:rtl/>
        </w:rPr>
        <w:t xml:space="preserve"> </w:t>
      </w:r>
      <w:bookmarkEnd w:id="21014"/>
    </w:p>
    <w:p w:rsidR="004824FD" w:rsidRDefault="004824FD" w:rsidP="004824FD">
      <w:pPr>
        <w:rPr>
          <w:rtl/>
          <w:lang w:eastAsia="he-IL"/>
        </w:rPr>
      </w:pPr>
    </w:p>
    <w:p w:rsidR="004824FD" w:rsidRDefault="004824FD" w:rsidP="002A4CCB">
      <w:pPr>
        <w:rPr>
          <w:rtl/>
          <w:lang w:eastAsia="he-IL"/>
        </w:rPr>
      </w:pPr>
      <w:r>
        <w:rPr>
          <w:rFonts w:hint="cs"/>
          <w:rtl/>
          <w:lang w:eastAsia="he-IL"/>
        </w:rPr>
        <w:t xml:space="preserve">אדוני </w:t>
      </w:r>
      <w:r w:rsidR="002A4CCB">
        <w:rPr>
          <w:rFonts w:hint="cs"/>
          <w:rtl/>
          <w:lang w:eastAsia="he-IL"/>
        </w:rPr>
        <w:t>ה</w:t>
      </w:r>
      <w:r>
        <w:rPr>
          <w:rFonts w:hint="cs"/>
          <w:rtl/>
          <w:lang w:eastAsia="he-IL"/>
        </w:rPr>
        <w:t>יושב-ראש, חבריי חברי הכנסת, שמעתי היום את שר החוץ אלי כהן מתגאה בכך שהשנה תצא המשלחת הכי גדולה אי פעם לוועידת האקלים בדובאי</w:t>
      </w:r>
      <w:r w:rsidR="002A4CCB">
        <w:rPr>
          <w:rFonts w:hint="cs"/>
          <w:rtl/>
          <w:lang w:eastAsia="he-IL"/>
        </w:rPr>
        <w:t>,</w:t>
      </w:r>
      <w:r>
        <w:rPr>
          <w:rFonts w:hint="cs"/>
          <w:rtl/>
          <w:lang w:eastAsia="he-IL"/>
        </w:rPr>
        <w:t xml:space="preserve"> בחודש דצמבר הקרוב. שר החוץ אמר: ישראל היא מובילה עולמית בחדשנות אקלימית, התורמת לעולם מהידע והניסיון שלה. ואכן תעשיית הטכנולוגיה הירוקה הישראלית פורצת דרך, </w:t>
      </w:r>
      <w:bookmarkStart w:id="21017" w:name="_ETM_Q43_593265"/>
      <w:bookmarkEnd w:id="21017"/>
      <w:r>
        <w:rPr>
          <w:rFonts w:hint="cs"/>
          <w:rtl/>
          <w:lang w:eastAsia="he-IL"/>
        </w:rPr>
        <w:t xml:space="preserve">היא מפוארת – אבל אין לשר החוץ שום קשר לכך. הממשלה הזו בתקציב הזה קיצצה 100 מיליון שקלים מתקציב הרשות הישראלית לחדשנות. אז אני שואל את עצמי, במה שר החוץ אלי כהן גאה? בכך </w:t>
      </w:r>
      <w:bookmarkStart w:id="21018" w:name="_ETM_Q43_608140"/>
      <w:bookmarkEnd w:id="21018"/>
      <w:r>
        <w:rPr>
          <w:rFonts w:hint="cs"/>
          <w:rtl/>
          <w:lang w:eastAsia="he-IL"/>
        </w:rPr>
        <w:t xml:space="preserve">שישראל לא עומדת באף יעד אקלימי שהציבה לעצמה – לא באנרגיות מתחדשות ולא בהתייעלות אנרגטית ולא בהפחתת הנסועה </w:t>
      </w:r>
      <w:bookmarkStart w:id="21019" w:name="_ETM_Q43_614322"/>
      <w:bookmarkEnd w:id="21019"/>
      <w:r>
        <w:rPr>
          <w:rFonts w:hint="cs"/>
          <w:rtl/>
          <w:lang w:eastAsia="he-IL"/>
        </w:rPr>
        <w:t xml:space="preserve">הפרטית שהבאתם? שהממשלה הזו הביאה חוק הסדרים שהוא התקפה על הסביבה, שמרוקן את חוק אוויר נקי ומאפשר לתחנות כוח לזהם מעבר להיתר הרעלים שלהם? בכך שהם ביטלו את המס על החד-פעמי? בכך שלא התחלתם לקדם אפילו חוק סביבתי אחד מאז שעליתם לשלטון? בכך שאתם מקימים תחנת כוח מזהמת בראש העין, ליד </w:t>
      </w:r>
      <w:proofErr w:type="spellStart"/>
      <w:r>
        <w:rPr>
          <w:rFonts w:hint="cs"/>
          <w:rtl/>
          <w:lang w:eastAsia="he-IL"/>
        </w:rPr>
        <w:t>אורנית</w:t>
      </w:r>
      <w:proofErr w:type="spellEnd"/>
      <w:r>
        <w:rPr>
          <w:rFonts w:hint="cs"/>
          <w:rtl/>
          <w:lang w:eastAsia="he-IL"/>
        </w:rPr>
        <w:t xml:space="preserve">, ליד כפר קאסם, שמבוססת על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ומעל הכול – בכך שאתם אפילו לא עומדים בהבטחה של עצמכם לקדם חוק אקלים תוך חצי שנה מאז שהקמתם את הממשלה? עזבו לקדם חוק אקלים – הוא אפילו לא על סדר-היום; לא על סדר-היום של ועדת שרים לענייני חקיקה. אז במקום לשלוח משלחות של חליפות ריקות לדובאי, אולי תתחילו לעבוד בלהיאבק במשבר האקלים פה בישראל. הכישלון שלכם גורם לחיים שלנו כאן להיות בלתי נסבלים, ושל בני הדורות הבאים </w:t>
      </w:r>
      <w:r w:rsidR="0016681D">
        <w:rPr>
          <w:rFonts w:hint="eastAsia"/>
          <w:rtl/>
          <w:lang w:eastAsia="he-IL"/>
        </w:rPr>
        <w:t>–</w:t>
      </w:r>
      <w:r w:rsidR="0016681D">
        <w:rPr>
          <w:rFonts w:hint="cs"/>
          <w:rtl/>
          <w:lang w:eastAsia="he-IL"/>
        </w:rPr>
        <w:t xml:space="preserve"> </w:t>
      </w:r>
      <w:r>
        <w:rPr>
          <w:rFonts w:hint="cs"/>
          <w:rtl/>
          <w:lang w:eastAsia="he-IL"/>
        </w:rPr>
        <w:t>להיות בלתי קיימים.</w:t>
      </w:r>
    </w:p>
    <w:p w:rsidR="004824FD" w:rsidRDefault="004824FD" w:rsidP="004824FD">
      <w:pPr>
        <w:rPr>
          <w:rtl/>
          <w:lang w:eastAsia="he-IL"/>
        </w:rPr>
      </w:pPr>
    </w:p>
    <w:p w:rsidR="004824FD" w:rsidRDefault="004824FD" w:rsidP="0016681D">
      <w:pPr>
        <w:rPr>
          <w:rtl/>
          <w:lang w:eastAsia="he-IL"/>
        </w:rPr>
      </w:pPr>
      <w:r>
        <w:rPr>
          <w:rFonts w:hint="cs"/>
          <w:rtl/>
          <w:lang w:eastAsia="he-IL"/>
        </w:rPr>
        <w:t>וחוץ מזה, אתם מקדמים עכשיו את ביטול עילת הסבירות, שהול</w:t>
      </w:r>
      <w:r w:rsidR="0016681D">
        <w:rPr>
          <w:rFonts w:hint="cs"/>
          <w:rtl/>
          <w:lang w:eastAsia="he-IL"/>
        </w:rPr>
        <w:t>ך</w:t>
      </w:r>
      <w:r>
        <w:rPr>
          <w:rFonts w:hint="cs"/>
          <w:rtl/>
          <w:lang w:eastAsia="he-IL"/>
        </w:rPr>
        <w:t xml:space="preserve"> לפגוע באופן קשה בבריאות הציבור ובסביבה. איך ביטול עילת הסבירות הולך לפגוע </w:t>
      </w:r>
      <w:bookmarkStart w:id="21020" w:name="_ETM_Q43_689001"/>
      <w:bookmarkEnd w:id="21020"/>
      <w:r>
        <w:rPr>
          <w:rFonts w:hint="cs"/>
          <w:rtl/>
          <w:lang w:eastAsia="he-IL"/>
        </w:rPr>
        <w:t xml:space="preserve">בבריאות הציבור ובסביבה? עילת הסבירות מאפשרת לשופטים לבקר את תהליך קבלת ההחלטות של הממשלה ולוודא שההליך מבוצע באופן מקצועי ומקיף, ושמקבלי ההחלטות התייחסו ונתנו משקל ראוי לכל השיקולים שעל הפרק. </w:t>
      </w:r>
      <w:bookmarkStart w:id="21021" w:name="_ETM_Q43_712262"/>
      <w:bookmarkEnd w:id="21021"/>
      <w:r>
        <w:rPr>
          <w:rFonts w:hint="cs"/>
          <w:rtl/>
          <w:lang w:eastAsia="he-IL"/>
        </w:rPr>
        <w:t xml:space="preserve">עילת הסבירות מופעלת רק במקרים קיצוניים, שבהם נמצא שיש התעלמות מוחלטת מאחד השיקולים שחייבים לשקול כדי לקבל החלטה נכונה </w:t>
      </w:r>
      <w:r w:rsidR="0016681D">
        <w:rPr>
          <w:rFonts w:hint="eastAsia"/>
          <w:rtl/>
          <w:lang w:eastAsia="he-IL"/>
        </w:rPr>
        <w:t>–</w:t>
      </w:r>
      <w:r w:rsidR="0016681D">
        <w:rPr>
          <w:rFonts w:hint="cs"/>
          <w:rtl/>
          <w:lang w:eastAsia="he-IL"/>
        </w:rPr>
        <w:t xml:space="preserve"> </w:t>
      </w:r>
      <w:r>
        <w:rPr>
          <w:rFonts w:hint="cs"/>
          <w:rtl/>
          <w:lang w:eastAsia="he-IL"/>
        </w:rPr>
        <w:t>נגיד שלא יהיה מצב שמתכננים שכונה של אלפי יחידות דיור על שטח מזוהם, מלא בחומרי נפץ, בלי שבוצע סקר סיכונים סביבתי, שהיה מצביע למשל על הצורך לטהר את הקרקע לפני שמתחילים לבנות. אז זה קרה במתחם אפולוניה בהרצליה</w:t>
      </w:r>
      <w:r w:rsidR="0016681D">
        <w:rPr>
          <w:rFonts w:hint="cs"/>
          <w:rtl/>
          <w:lang w:eastAsia="he-IL"/>
        </w:rPr>
        <w:t>, ו</w:t>
      </w:r>
      <w:r>
        <w:rPr>
          <w:rFonts w:hint="cs"/>
          <w:rtl/>
          <w:lang w:eastAsia="he-IL"/>
        </w:rPr>
        <w:t xml:space="preserve">עילת הסבירות שימשה את בית המשפט בשביל לדרוש את טיהור הקרקע וביצוע התכנון מחדש בהתאם. </w:t>
      </w:r>
      <w:bookmarkStart w:id="21022" w:name="_ETM_Q43_754543"/>
      <w:bookmarkStart w:id="21023" w:name="_ETM_Q43_754633"/>
      <w:bookmarkStart w:id="21024" w:name="_ETM_Q43_754737"/>
      <w:bookmarkStart w:id="21025" w:name="_ETM_Q43_754823"/>
      <w:bookmarkEnd w:id="21022"/>
      <w:bookmarkEnd w:id="21023"/>
      <w:bookmarkEnd w:id="21024"/>
      <w:bookmarkEnd w:id="21025"/>
      <w:r>
        <w:rPr>
          <w:rFonts w:hint="cs"/>
          <w:rtl/>
          <w:lang w:eastAsia="he-IL"/>
        </w:rPr>
        <w:t xml:space="preserve">לפני שבועיים אירע פיצוץ ענק, וכשאני אומר ענק, אני מדבר על פיצוץ שגרם למכתש שהקוטר שלו </w:t>
      </w:r>
      <w:bookmarkStart w:id="21026" w:name="_ETM_Q43_758586"/>
      <w:bookmarkEnd w:id="21026"/>
      <w:r>
        <w:rPr>
          <w:rFonts w:hint="cs"/>
          <w:rtl/>
          <w:lang w:eastAsia="he-IL"/>
        </w:rPr>
        <w:t xml:space="preserve">הוא 20 מטר והעומק שלו הוא עשרה מטרים. במקום שבו אירע הפיצוץ היה מתוכנן פארק שעשועים עם מתקנים לילדים. </w:t>
      </w:r>
    </w:p>
    <w:p w:rsidR="004824FD" w:rsidRDefault="004824FD" w:rsidP="004824FD">
      <w:pPr>
        <w:rPr>
          <w:rtl/>
          <w:lang w:eastAsia="he-IL"/>
        </w:rPr>
      </w:pPr>
    </w:p>
    <w:p w:rsidR="004824FD" w:rsidRDefault="004824FD" w:rsidP="004824FD">
      <w:pPr>
        <w:rPr>
          <w:rtl/>
        </w:rPr>
      </w:pPr>
      <w:bookmarkStart w:id="21027" w:name="TOR_Q44"/>
      <w:bookmarkStart w:id="21028" w:name="_ETM_Q44_180299"/>
      <w:bookmarkEnd w:id="21027"/>
      <w:bookmarkEnd w:id="21028"/>
      <w:r>
        <w:rPr>
          <w:rFonts w:hint="cs"/>
          <w:rtl/>
        </w:rPr>
        <w:t xml:space="preserve">או לדוגמה שלא יקרה מצב שעיריות סוגרות חופי ים בגדרות וגובות תשלום מופקע על הכניסה מכל מי שרוצה </w:t>
      </w:r>
      <w:bookmarkStart w:id="21029" w:name="_ETM_Q44_173768"/>
      <w:bookmarkEnd w:id="21029"/>
      <w:r>
        <w:rPr>
          <w:rFonts w:hint="cs"/>
          <w:rtl/>
        </w:rPr>
        <w:t>להיכנס לחופים. המצב הזה היה קיים בישראל עד בג"ץ החופים, שבו השתמש בית המשפט בעילת הסבירות וקבע שלא סביר לדרוש מאזרחי המדינה גישה למשאב שהוא שלהם.</w:t>
      </w:r>
    </w:p>
    <w:p w:rsidR="004824FD" w:rsidRDefault="004824FD" w:rsidP="004824FD">
      <w:pPr>
        <w:rPr>
          <w:rtl/>
        </w:rPr>
      </w:pPr>
      <w:bookmarkStart w:id="21030" w:name="_ETM_Q44_192684"/>
      <w:bookmarkEnd w:id="21030"/>
    </w:p>
    <w:p w:rsidR="004824FD" w:rsidRDefault="004824FD" w:rsidP="004824FD">
      <w:pPr>
        <w:rPr>
          <w:rtl/>
        </w:rPr>
      </w:pPr>
      <w:bookmarkStart w:id="21031" w:name="_ETM_Q44_192887"/>
      <w:bookmarkStart w:id="21032" w:name="_ETM_Q44_192944"/>
      <w:bookmarkStart w:id="21033" w:name="_ETM_Q44_193025"/>
      <w:bookmarkEnd w:id="21031"/>
      <w:bookmarkEnd w:id="21032"/>
      <w:bookmarkEnd w:id="21033"/>
      <w:r>
        <w:rPr>
          <w:rFonts w:hint="cs"/>
          <w:rtl/>
        </w:rPr>
        <w:t xml:space="preserve">או שלא יקרה מצב שמרחיבים את פעולת הזיקוק </w:t>
      </w:r>
      <w:proofErr w:type="spellStart"/>
      <w:r>
        <w:rPr>
          <w:rFonts w:hint="cs"/>
          <w:rtl/>
        </w:rPr>
        <w:t>בבז"ן</w:t>
      </w:r>
      <w:proofErr w:type="spellEnd"/>
      <w:r>
        <w:rPr>
          <w:rFonts w:hint="cs"/>
          <w:rtl/>
        </w:rPr>
        <w:t xml:space="preserve"> חיפה מבלי לבצע סקר סביבתי, כי זה בדיוק מה שהמדינה ביקשה לעשות – </w:t>
      </w:r>
      <w:bookmarkStart w:id="21034" w:name="_ETM_Q44_203684"/>
      <w:bookmarkEnd w:id="21034"/>
      <w:r>
        <w:rPr>
          <w:rFonts w:hint="cs"/>
          <w:rtl/>
        </w:rPr>
        <w:t xml:space="preserve">להתייחס להרחבת הפעילות של </w:t>
      </w:r>
      <w:proofErr w:type="spellStart"/>
      <w:r>
        <w:rPr>
          <w:rFonts w:hint="cs"/>
          <w:rtl/>
        </w:rPr>
        <w:t>בז"ן</w:t>
      </w:r>
      <w:proofErr w:type="spellEnd"/>
      <w:r>
        <w:rPr>
          <w:rFonts w:hint="cs"/>
          <w:rtl/>
        </w:rPr>
        <w:t xml:space="preserve"> בחיפה כאילו מדובר במשרדים תמימים, מבלי לבצע סקר שמצביע על כמה מסוכנת הפעילות הזאת לבריאות התושבים. אז בג"ץ פסל בעילת הסבירות את היכולת להרחיב מבלי לבצע סקר סיכונים, וכך קרה.</w:t>
      </w:r>
    </w:p>
    <w:p w:rsidR="004824FD" w:rsidRDefault="004824FD" w:rsidP="004824FD">
      <w:pPr>
        <w:rPr>
          <w:rtl/>
        </w:rPr>
      </w:pPr>
      <w:bookmarkStart w:id="21035" w:name="_ETM_Q44_224220"/>
      <w:bookmarkEnd w:id="21035"/>
    </w:p>
    <w:p w:rsidR="004824FD" w:rsidRDefault="004824FD" w:rsidP="0016681D">
      <w:pPr>
        <w:rPr>
          <w:rtl/>
        </w:rPr>
      </w:pPr>
      <w:bookmarkStart w:id="21036" w:name="_ETM_Q44_224421"/>
      <w:bookmarkStart w:id="21037" w:name="_ETM_Q44_224457"/>
      <w:bookmarkStart w:id="21038" w:name="_ETM_Q44_224537"/>
      <w:bookmarkEnd w:id="21036"/>
      <w:bookmarkEnd w:id="21037"/>
      <w:bookmarkEnd w:id="21038"/>
      <w:r>
        <w:rPr>
          <w:rFonts w:hint="cs"/>
          <w:rtl/>
        </w:rPr>
        <w:t>או לדוגמה שלא יקרה מצב שהממשלה מתעלמת במופגן מחוק אוויר נקי ולא מגבשת תוכנית לאומית לצמצום ומניעה של זיהום אוויר כמו שקובע החוק. בפסק הדין כתבו השופטים שגרירת הרגליים והסחבת של הממשלה בזמן שהציבור נפגע – חולה נפטר מזיהום אוויר – היא פשוט לא סבירה. הוא הורה למדינה לגבש תוכנית שתצמצם את התחלואה, שתצמצם את התמותה.</w:t>
      </w:r>
    </w:p>
    <w:p w:rsidR="004824FD" w:rsidRDefault="004824FD" w:rsidP="004824FD">
      <w:pPr>
        <w:rPr>
          <w:rtl/>
        </w:rPr>
      </w:pPr>
      <w:bookmarkStart w:id="21039" w:name="_ETM_Q44_253407"/>
      <w:bookmarkEnd w:id="21039"/>
    </w:p>
    <w:p w:rsidR="004824FD" w:rsidRDefault="004824FD" w:rsidP="0016681D">
      <w:pPr>
        <w:rPr>
          <w:rtl/>
        </w:rPr>
      </w:pPr>
      <w:bookmarkStart w:id="21040" w:name="_ETM_Q44_253542"/>
      <w:bookmarkStart w:id="21041" w:name="_ETM_Q44_253600"/>
      <w:bookmarkStart w:id="21042" w:name="_ETM_Q44_253688"/>
      <w:bookmarkEnd w:id="21040"/>
      <w:bookmarkEnd w:id="21041"/>
      <w:bookmarkEnd w:id="21042"/>
      <w:r>
        <w:rPr>
          <w:rFonts w:hint="cs"/>
          <w:rtl/>
        </w:rPr>
        <w:t>עילת הסבירות היא כלי קריטי של ארגוני הגנת הסביבה ושל הציבור לשמור על משאבי הטבע ועל הבריאות של כולנו, ולוודא שמול מקבלי ההחלטות ישנם שיקולים של בריאות הציבור ושל הגנת הסביבה. דווקא במדינה צפופה כמו ישראל, שצריכה להתייחס לכל גרגר אדמה בכבוד, באחריות, בשיקול דעת, ביטול עילת הסבירות יוביל לתכנון חפוז, בלתי אחראי, שפשוט לא לוקח בחשבון את כל השיקולים שנדרשים; שרואה בסביבה מטרד שצריך להסי</w:t>
      </w:r>
      <w:r w:rsidR="0016681D">
        <w:rPr>
          <w:rFonts w:hint="cs"/>
          <w:rtl/>
        </w:rPr>
        <w:t>ט</w:t>
      </w:r>
      <w:r>
        <w:rPr>
          <w:rFonts w:hint="cs"/>
          <w:rtl/>
        </w:rPr>
        <w:t xml:space="preserve"> מהדרך; שמונע מעקב פיתוח ובינוי.</w:t>
      </w:r>
      <w:bookmarkStart w:id="21043" w:name="_ETM_Q44_304150"/>
      <w:bookmarkStart w:id="21044" w:name="_ETM_Q44_304334"/>
      <w:bookmarkStart w:id="21045" w:name="_ETM_Q44_304367"/>
      <w:bookmarkStart w:id="21046" w:name="_ETM_Q44_304452"/>
      <w:bookmarkEnd w:id="21043"/>
      <w:bookmarkEnd w:id="21044"/>
      <w:bookmarkEnd w:id="21045"/>
      <w:bookmarkEnd w:id="21046"/>
      <w:r>
        <w:rPr>
          <w:rFonts w:hint="cs"/>
          <w:rtl/>
        </w:rPr>
        <w:t xml:space="preserve"> זה יוביל לתכנון לקוי, שיוביל להרס שיימשך ויישאר דורות על גבי דורות.</w:t>
      </w:r>
    </w:p>
    <w:p w:rsidR="004824FD" w:rsidRDefault="004824FD" w:rsidP="004824FD">
      <w:pPr>
        <w:rPr>
          <w:rtl/>
        </w:rPr>
      </w:pPr>
    </w:p>
    <w:p w:rsidR="004824FD" w:rsidRDefault="004824FD" w:rsidP="0016681D">
      <w:pPr>
        <w:rPr>
          <w:rtl/>
        </w:rPr>
      </w:pPr>
      <w:r>
        <w:rPr>
          <w:rFonts w:hint="cs"/>
          <w:rtl/>
        </w:rPr>
        <w:t xml:space="preserve">עכשיו, נשאלת השאלה: אם </w:t>
      </w:r>
      <w:bookmarkStart w:id="21047" w:name="_ETM_Q44_315832"/>
      <w:bookmarkEnd w:id="21047"/>
      <w:r>
        <w:rPr>
          <w:rFonts w:hint="cs"/>
          <w:rtl/>
        </w:rPr>
        <w:t xml:space="preserve">עילת הסבירות מופעלת רק במקרים קיצוניים, אם עילת הסבירות מופעלת רק במקרים של אי-סבירות קיצונית, למה שהממשלה תבטל אותה, אלא אם היא מתכוונת לפעול באופן לא סביר בצורה קיצונית? בואו נחשוב מה הממשלה הזו מדברת, מתכננת, מתחייבת ביחס לקהילה הגאה, אדוני היושב-ראש. אז לדוגמה, הוצאת תכנים של סובלנות וקבלת האחר ממערכת החינוך של מדינת ישראל, כמו שמצהיר בקולו סגן השר אבי מעוז </w:t>
      </w:r>
      <w:r w:rsidR="0016681D">
        <w:rPr>
          <w:rFonts w:hint="eastAsia"/>
          <w:rtl/>
        </w:rPr>
        <w:t>–</w:t>
      </w:r>
      <w:r w:rsidR="0016681D">
        <w:rPr>
          <w:rFonts w:hint="cs"/>
          <w:rtl/>
        </w:rPr>
        <w:t xml:space="preserve"> </w:t>
      </w:r>
      <w:r>
        <w:rPr>
          <w:rFonts w:hint="cs"/>
          <w:rtl/>
        </w:rPr>
        <w:t xml:space="preserve">שהוא יעשה שימוש ב-300 מיליוני השקלים שהוא מקבל מתקציב המדינה; או ביטול ניתוחים לטרנסים – עוד הבטחת בחירות של סגן השר אבי </w:t>
      </w:r>
      <w:bookmarkStart w:id="21048" w:name="_ETM_Q44_358640"/>
      <w:bookmarkEnd w:id="21048"/>
      <w:r>
        <w:rPr>
          <w:rFonts w:hint="cs"/>
          <w:rtl/>
        </w:rPr>
        <w:t>מעוז; או ביטול מצעדי הגאווה על ידי ראשי הערים, או השר לביטחון לאומי, שעתר בעבר לבטל את מצעדי הגאווה; או אי-הכרה בזוגיות או בנישואים או בצווי הורות של להט"בים על ידי משרד הפנים.</w:t>
      </w:r>
      <w:bookmarkStart w:id="21049" w:name="_ETM_Q44_376655"/>
      <w:bookmarkStart w:id="21050" w:name="_ETM_Q44_376820"/>
      <w:bookmarkStart w:id="21051" w:name="_ETM_Q44_376873"/>
      <w:bookmarkStart w:id="21052" w:name="_ETM_Q44_376967"/>
      <w:bookmarkEnd w:id="21049"/>
      <w:bookmarkEnd w:id="21050"/>
      <w:bookmarkEnd w:id="21051"/>
      <w:bookmarkEnd w:id="21052"/>
      <w:r>
        <w:rPr>
          <w:rFonts w:hint="cs"/>
          <w:rtl/>
        </w:rPr>
        <w:t xml:space="preserve"> </w:t>
      </w:r>
      <w:bookmarkStart w:id="21053" w:name="_ETM_Q44_380751"/>
      <w:bookmarkEnd w:id="21053"/>
      <w:r>
        <w:rPr>
          <w:rFonts w:hint="cs"/>
          <w:rtl/>
        </w:rPr>
        <w:t>אלו החלטות שהממשלה יכולה לקבל, ולא יהיה אף אחד, אף גורם שיוכל לבלום אותן.</w:t>
      </w:r>
    </w:p>
    <w:p w:rsidR="004824FD" w:rsidRDefault="004824FD" w:rsidP="004824FD">
      <w:pPr>
        <w:rPr>
          <w:rtl/>
        </w:rPr>
      </w:pPr>
      <w:bookmarkStart w:id="21054" w:name="_ETM_Q44_383067"/>
      <w:bookmarkStart w:id="21055" w:name="_ETM_Q44_383174"/>
      <w:bookmarkEnd w:id="21054"/>
      <w:bookmarkEnd w:id="21055"/>
    </w:p>
    <w:p w:rsidR="004824FD" w:rsidRDefault="004824FD" w:rsidP="004824FD">
      <w:pPr>
        <w:rPr>
          <w:rtl/>
        </w:rPr>
      </w:pPr>
      <w:bookmarkStart w:id="21056" w:name="_ETM_Q44_383212"/>
      <w:bookmarkStart w:id="21057" w:name="_ETM_Q44_383326"/>
      <w:bookmarkEnd w:id="21056"/>
      <w:bookmarkEnd w:id="21057"/>
      <w:r>
        <w:rPr>
          <w:rFonts w:hint="cs"/>
          <w:rtl/>
        </w:rPr>
        <w:t xml:space="preserve">ולכן אני, בתור חבר בקהילת </w:t>
      </w:r>
      <w:proofErr w:type="spellStart"/>
      <w:r>
        <w:rPr>
          <w:rFonts w:hint="cs"/>
          <w:rtl/>
        </w:rPr>
        <w:t>הלהט"ב</w:t>
      </w:r>
      <w:proofErr w:type="spellEnd"/>
      <w:r>
        <w:rPr>
          <w:rFonts w:hint="cs"/>
          <w:rtl/>
        </w:rPr>
        <w:t xml:space="preserve">, מוטרד מאוד ממתן סמכות בלתי מוגבלת, בלתי מרוסנת, בלתי מפוקחת, לכל גחמה של נבחרי ציבור קיצוניים, משיחיים, שחושבים </w:t>
      </w:r>
      <w:proofErr w:type="spellStart"/>
      <w:r>
        <w:rPr>
          <w:rFonts w:hint="cs"/>
          <w:rtl/>
        </w:rPr>
        <w:t>שלהט"ב</w:t>
      </w:r>
      <w:proofErr w:type="spellEnd"/>
      <w:r>
        <w:rPr>
          <w:rFonts w:hint="cs"/>
          <w:rtl/>
        </w:rPr>
        <w:t>, שאנחנו, יותר מסוכנים ממחבלים של חמאס ושל דאעש; שמבקשים למגר אותנו מהמרחב הציבורי בישראל.</w:t>
      </w:r>
    </w:p>
    <w:p w:rsidR="004824FD" w:rsidRDefault="004824FD" w:rsidP="004824FD">
      <w:pPr>
        <w:rPr>
          <w:rtl/>
        </w:rPr>
      </w:pPr>
      <w:bookmarkStart w:id="21058" w:name="_ETM_Q44_407599"/>
      <w:bookmarkEnd w:id="21058"/>
    </w:p>
    <w:p w:rsidR="004824FD" w:rsidRDefault="004824FD" w:rsidP="004824FD">
      <w:pPr>
        <w:rPr>
          <w:rtl/>
        </w:rPr>
      </w:pPr>
      <w:bookmarkStart w:id="21059" w:name="_ETM_Q44_407880"/>
      <w:bookmarkStart w:id="21060" w:name="_ETM_Q44_407933"/>
      <w:bookmarkStart w:id="21061" w:name="_ETM_Q44_408044"/>
      <w:bookmarkEnd w:id="21059"/>
      <w:bookmarkEnd w:id="21060"/>
      <w:bookmarkEnd w:id="21061"/>
      <w:r>
        <w:rPr>
          <w:rFonts w:hint="cs"/>
          <w:rtl/>
        </w:rPr>
        <w:t xml:space="preserve">עכשיו, עילת הסבירות לא עומדת לבדה. לא, לא, לא. שמענו מחבר הכנסת פינדרוס, מחברת הכנסת סגנית שר האוצר וולדיגר, </w:t>
      </w:r>
      <w:r w:rsidR="00FE1399">
        <w:rPr>
          <w:rFonts w:hint="cs"/>
          <w:rtl/>
        </w:rPr>
        <w:t xml:space="preserve">ששיטת הסלאמי כרגע בתוקף. </w:t>
      </w:r>
      <w:proofErr w:type="spellStart"/>
      <w:r w:rsidR="00FE1399">
        <w:rPr>
          <w:rFonts w:hint="cs"/>
          <w:rtl/>
        </w:rPr>
        <w:t>שוואיה-</w:t>
      </w:r>
      <w:r>
        <w:rPr>
          <w:rFonts w:hint="cs"/>
          <w:rtl/>
        </w:rPr>
        <w:t>שוואיה</w:t>
      </w:r>
      <w:proofErr w:type="spellEnd"/>
      <w:r>
        <w:rPr>
          <w:rFonts w:hint="cs"/>
          <w:rtl/>
        </w:rPr>
        <w:t xml:space="preserve"> – קודם כול נחוקק את עילת הסבירות, ואחריה </w:t>
      </w:r>
      <w:bookmarkStart w:id="21062" w:name="_ETM_Q44_426923"/>
      <w:bookmarkEnd w:id="21062"/>
      <w:r>
        <w:rPr>
          <w:rFonts w:hint="cs"/>
          <w:rtl/>
        </w:rPr>
        <w:t>נעשה את הפוליטיזציה של הוועדה למינוי שופטים, ואחרי זה נחליש את היועצים המשפטיים, נעביר את פסקת ההתגברות. וכל זה תוך חזרה להליך חד-צדדי, דורסני, חפוז. אם אחד מהחוקים האלה יעבור, אנחנו נחזה בכולם עוברים, כי אין סיבה שלא. אם נאפשר ונעמוד מנגד, ונאפשר לביטול עילת הסבירות לעבור, כל החוקים של ההפיכה המשטרית יעברו. אם החוקים הללו יעברו, לא יתקיימו בחירות חופשיות נוספות במדינת ישראל.</w:t>
      </w:r>
    </w:p>
    <w:p w:rsidR="004824FD" w:rsidRDefault="004824FD" w:rsidP="004824FD">
      <w:pPr>
        <w:rPr>
          <w:rtl/>
        </w:rPr>
      </w:pPr>
      <w:bookmarkStart w:id="21063" w:name="_ETM_Q44_464699"/>
      <w:bookmarkEnd w:id="21063"/>
    </w:p>
    <w:p w:rsidR="004824FD" w:rsidRDefault="004824FD" w:rsidP="0016681D">
      <w:pPr>
        <w:rPr>
          <w:rtl/>
        </w:rPr>
      </w:pPr>
      <w:bookmarkStart w:id="21064" w:name="_ETM_Q44_464932"/>
      <w:bookmarkStart w:id="21065" w:name="_ETM_Q44_464976"/>
      <w:bookmarkStart w:id="21066" w:name="_ETM_Q44_465077"/>
      <w:bookmarkEnd w:id="21064"/>
      <w:bookmarkEnd w:id="21065"/>
      <w:bookmarkEnd w:id="21066"/>
      <w:r>
        <w:rPr>
          <w:rFonts w:hint="cs"/>
          <w:rtl/>
        </w:rPr>
        <w:t xml:space="preserve">זה מרחיק לכת, נכון, אבל כבר עכשיו הממשלה הזו מתערבת בשני הליכי בחירות: האחד, בחירות של הרבנות הראשית לישראל. מתערבת בהליך הבחירות, דוחה אותו; והחוק השני, </w:t>
      </w:r>
      <w:bookmarkStart w:id="21067" w:name="_ETM_Q44_480779"/>
      <w:bookmarkEnd w:id="21067"/>
      <w:r w:rsidR="0016681D">
        <w:rPr>
          <w:rFonts w:hint="cs"/>
          <w:rtl/>
        </w:rPr>
        <w:t>ה</w:t>
      </w:r>
      <w:r>
        <w:rPr>
          <w:rFonts w:hint="cs"/>
          <w:rtl/>
        </w:rPr>
        <w:t>בחירות לעיריית טבריה, ששם היא מתערבת, משבשת את הליך הבחירות. אז למה שהממשלה הזו לא תתערב בבחירות הכלליות הבאות, תוודא שבמידה שיהיה מצב שבו הם מפסידים בסקרים אז אולי לדחות אותן קצת? זה לא סביר באופן קיצוני? לא, אין כבר עילת סבירות שאפשר להיאחז בה ולהשתמש בה, כי גם זו בוטלה.</w:t>
      </w:r>
    </w:p>
    <w:p w:rsidR="004824FD" w:rsidRDefault="004824FD" w:rsidP="004824FD">
      <w:pPr>
        <w:rPr>
          <w:rtl/>
        </w:rPr>
      </w:pPr>
      <w:bookmarkStart w:id="21068" w:name="_ETM_Q44_504918"/>
      <w:bookmarkEnd w:id="21068"/>
    </w:p>
    <w:p w:rsidR="004824FD" w:rsidRDefault="004824FD" w:rsidP="004824FD">
      <w:pPr>
        <w:rPr>
          <w:rtl/>
        </w:rPr>
      </w:pPr>
      <w:bookmarkStart w:id="21069" w:name="_ETM_Q44_505095"/>
      <w:bookmarkStart w:id="21070" w:name="_ETM_Q44_505133"/>
      <w:bookmarkStart w:id="21071" w:name="_ETM_Q44_505216"/>
      <w:bookmarkEnd w:id="21069"/>
      <w:bookmarkEnd w:id="21070"/>
      <w:bookmarkEnd w:id="21071"/>
      <w:r>
        <w:rPr>
          <w:rFonts w:hint="cs"/>
          <w:rtl/>
        </w:rPr>
        <w:t>בימים האחרונים, אדוני היושב-ראש, אנחנו מנהלים בוועדת הפנים והגנת הסביבה, מבזבזים, מכלים את זמננו על חוק בועז יוסף – חוק פרסונלי, רטרואקטיבי, שנועד לעזור למקורבו של שר הפנים אריה דרעי להתמודד לראשות עיריית טבריה. הממשלה מביאה חוק שהולך לשבש את מערכת הבחירות בטבריה בזמן שהיא כמעט ומתנהלת. שלושה וחצי חודשים לפני שהבחירות קורות בטבריה, הממשלה מתערבת בהליך.</w:t>
      </w:r>
    </w:p>
    <w:p w:rsidR="004824FD" w:rsidRDefault="004824FD" w:rsidP="004824FD">
      <w:pPr>
        <w:rPr>
          <w:rtl/>
        </w:rPr>
      </w:pPr>
      <w:bookmarkStart w:id="21072" w:name="_ETM_Q44_545977"/>
      <w:bookmarkStart w:id="21073" w:name="_ETM_Q44_546111"/>
      <w:bookmarkStart w:id="21074" w:name="_ETM_Q44_546521"/>
      <w:bookmarkEnd w:id="21072"/>
      <w:bookmarkEnd w:id="21073"/>
      <w:bookmarkEnd w:id="21074"/>
    </w:p>
    <w:p w:rsidR="004824FD" w:rsidRDefault="004824FD" w:rsidP="0016681D">
      <w:pPr>
        <w:rPr>
          <w:rtl/>
        </w:rPr>
      </w:pPr>
      <w:bookmarkStart w:id="21075" w:name="_ETM_Q44_546646"/>
      <w:bookmarkEnd w:id="21075"/>
      <w:r>
        <w:rPr>
          <w:rFonts w:hint="cs"/>
          <w:rtl/>
        </w:rPr>
        <w:t>עכשיו, בטבריה יש ועדה קרואה מאחר שהעיר נמצאת במצב לא טוב. לכן שר הפנים מינה שם ועדה קרואה</w:t>
      </w:r>
      <w:r w:rsidR="0016681D">
        <w:rPr>
          <w:rFonts w:hint="cs"/>
          <w:rtl/>
        </w:rPr>
        <w:t>,</w:t>
      </w:r>
      <w:r>
        <w:rPr>
          <w:rFonts w:hint="cs"/>
          <w:rtl/>
        </w:rPr>
        <w:t xml:space="preserve"> במטרה להבריא את העיר, להציב שם אדם או חבורה של אנשים שיוכלו לבצע צעדים לא פופולריים </w:t>
      </w:r>
      <w:bookmarkStart w:id="21076" w:name="_ETM_Q44_565141"/>
      <w:bookmarkEnd w:id="21076"/>
      <w:r>
        <w:rPr>
          <w:rFonts w:hint="cs"/>
          <w:rtl/>
        </w:rPr>
        <w:t xml:space="preserve">– להבריא את העיר, לוודא שמה שצריך לעשות כדי להוציא אותה מהמצב </w:t>
      </w:r>
      <w:proofErr w:type="spellStart"/>
      <w:r>
        <w:rPr>
          <w:rFonts w:hint="cs"/>
          <w:rtl/>
        </w:rPr>
        <w:t>המשברי</w:t>
      </w:r>
      <w:proofErr w:type="spellEnd"/>
      <w:r>
        <w:rPr>
          <w:rFonts w:hint="cs"/>
          <w:rtl/>
        </w:rPr>
        <w:t xml:space="preserve"> שהיא נמצאת בו יבוצע מבלי שיקולים אלקטורליים. אז עכשיו מה שעושים זה שנותנים לאותו אדם שמונה על ידי שר הפנים מקפצה שבאמצעותה הוא יוכל להתמודד בצורה לא הוגנת; לפגוע בזכות הבחירה ובזכות להיבחר של מועמדים אחרים.</w:t>
      </w:r>
    </w:p>
    <w:p w:rsidR="004824FD" w:rsidRDefault="004824FD" w:rsidP="004824FD">
      <w:pPr>
        <w:rPr>
          <w:rtl/>
        </w:rPr>
      </w:pPr>
      <w:bookmarkStart w:id="21077" w:name="_ETM_Q44_588350"/>
      <w:bookmarkEnd w:id="21077"/>
    </w:p>
    <w:p w:rsidR="004824FD" w:rsidRDefault="004824FD" w:rsidP="0016681D">
      <w:pPr>
        <w:rPr>
          <w:rtl/>
        </w:rPr>
      </w:pPr>
      <w:bookmarkStart w:id="21078" w:name="_ETM_Q44_588555"/>
      <w:bookmarkStart w:id="21079" w:name="_ETM_Q44_588616"/>
      <w:bookmarkStart w:id="21080" w:name="_ETM_Q44_588692"/>
      <w:bookmarkEnd w:id="21078"/>
      <w:bookmarkEnd w:id="21079"/>
      <w:bookmarkEnd w:id="21080"/>
      <w:r>
        <w:rPr>
          <w:rFonts w:hint="cs"/>
          <w:rtl/>
        </w:rPr>
        <w:t>עכשיו, אם זה המצב בטבריה, למה שזה לא ישמש מצ</w:t>
      </w:r>
      <w:r w:rsidR="0016681D">
        <w:rPr>
          <w:rFonts w:hint="cs"/>
          <w:rtl/>
        </w:rPr>
        <w:t>נ</w:t>
      </w:r>
      <w:r>
        <w:rPr>
          <w:rFonts w:hint="cs"/>
          <w:rtl/>
        </w:rPr>
        <w:t>ח זהב לכל מי ששר הפנים יחפוץ ביקרו? זו תהיה השיטה</w:t>
      </w:r>
      <w:r w:rsidR="0016681D">
        <w:rPr>
          <w:rFonts w:hint="cs"/>
          <w:rtl/>
        </w:rPr>
        <w:t>,</w:t>
      </w:r>
      <w:r>
        <w:rPr>
          <w:rFonts w:hint="cs"/>
          <w:rtl/>
        </w:rPr>
        <w:t xml:space="preserve"> למנות ראשי ועדות קרואות בכל הערים שהממשלה חפצה להשתלט עליהן. זה יעניק יתרון לא סביר, לא רלוונטי, מושחת, לאנשים שהשר רוצה להשתלט על העירייה באמצעותם.</w:t>
      </w:r>
    </w:p>
    <w:p w:rsidR="004824FD" w:rsidRDefault="004824FD" w:rsidP="004824FD">
      <w:pPr>
        <w:rPr>
          <w:rtl/>
        </w:rPr>
      </w:pPr>
      <w:bookmarkStart w:id="21081" w:name="_ETM_Q44_619149"/>
      <w:bookmarkEnd w:id="21081"/>
    </w:p>
    <w:p w:rsidR="004824FD" w:rsidRDefault="004824FD" w:rsidP="004824FD">
      <w:pPr>
        <w:rPr>
          <w:rtl/>
        </w:rPr>
      </w:pPr>
      <w:bookmarkStart w:id="21082" w:name="_ETM_Q44_619436"/>
      <w:bookmarkStart w:id="21083" w:name="_ETM_Q44_619485"/>
      <w:bookmarkStart w:id="21084" w:name="_ETM_Q44_619602"/>
      <w:bookmarkEnd w:id="21082"/>
      <w:bookmarkEnd w:id="21083"/>
      <w:bookmarkEnd w:id="21084"/>
      <w:r>
        <w:rPr>
          <w:rFonts w:hint="cs"/>
          <w:rtl/>
        </w:rPr>
        <w:t xml:space="preserve">עכשיו, אני מוכרח לומר לך משהו שלי מאוד מפריע, אדוני היושב-ראש: יש לקואליציה רוב במליאה ורוב בכל ועדות הכנסת, למעט ועדת האתיקה. אבל ההליך הדמוקרטי מחייב שיתייחסו לחברי האופוזיציה – שיתייחסו להערות שלנו, שיתנהל משא </w:t>
      </w:r>
      <w:bookmarkStart w:id="21085" w:name="_ETM_Q44_642708"/>
      <w:bookmarkEnd w:id="21085"/>
      <w:r>
        <w:rPr>
          <w:rFonts w:hint="cs"/>
          <w:rtl/>
        </w:rPr>
        <w:t>ומתן; שההליך הדמוקרטי ידייק את הצעת החוק, יאפשר לנו להשפיע על התהליכים. לכן אנחנו כאן.</w:t>
      </w:r>
    </w:p>
    <w:p w:rsidR="004824FD" w:rsidRDefault="004824FD" w:rsidP="004824FD">
      <w:pPr>
        <w:rPr>
          <w:rtl/>
        </w:rPr>
      </w:pPr>
      <w:bookmarkStart w:id="21086" w:name="_ETM_Q44_648255"/>
      <w:bookmarkEnd w:id="21086"/>
    </w:p>
    <w:p w:rsidR="004824FD" w:rsidRDefault="004824FD" w:rsidP="0016681D">
      <w:pPr>
        <w:rPr>
          <w:rtl/>
        </w:rPr>
      </w:pPr>
      <w:bookmarkStart w:id="21087" w:name="_ETM_Q44_648480"/>
      <w:bookmarkStart w:id="21088" w:name="_ETM_Q44_648552"/>
      <w:bookmarkStart w:id="21089" w:name="_ETM_Q44_648675"/>
      <w:bookmarkEnd w:id="21087"/>
      <w:bookmarkEnd w:id="21088"/>
      <w:bookmarkEnd w:id="21089"/>
      <w:r>
        <w:rPr>
          <w:rFonts w:hint="cs"/>
          <w:rtl/>
        </w:rPr>
        <w:t>חוק בועז יוסף נכנס לצינור החקיקה, והוא יוצא ממנו בדיוק כמו שהוא נכנס אליו. לא התייחסו לפסיק מההערות של חברי האופוזיציה בוועדה – לא להערות של חבר הכנסת נאור שירי, לא להערות של חבר הכנסת אלקין, לא להערות של חבר הכנסת כהנא ולא להערות שלי. נשאלת השאלה מה הטעם בדמוקרטיה</w:t>
      </w:r>
      <w:r w:rsidR="0016681D">
        <w:rPr>
          <w:rFonts w:hint="cs"/>
          <w:rtl/>
        </w:rPr>
        <w:t>,</w:t>
      </w:r>
      <w:r>
        <w:rPr>
          <w:rFonts w:hint="cs"/>
          <w:rtl/>
        </w:rPr>
        <w:t xml:space="preserve"> אם לא מתייחסים להערות של חברי הכנסת שמייצגים ציבור שעמדותיו לא פחות חשובות מעמדות הקואליציה</w:t>
      </w:r>
      <w:r w:rsidR="0016681D">
        <w:rPr>
          <w:rFonts w:hint="cs"/>
          <w:rtl/>
        </w:rPr>
        <w:t>,</w:t>
      </w:r>
      <w:r>
        <w:rPr>
          <w:rFonts w:hint="cs"/>
          <w:rtl/>
        </w:rPr>
        <w:t xml:space="preserve"> עמדות הציבור שנציגי הקואליציה מייצגים? מה הטעם? מה הטעם במשחק הזה אם אתם דורסים אותנו? אם אתם מתעלמים מאיתנו? אם אתם אומרים: יש לנו רוב, באנו למשול, שבו בצד, אתם לא מעניינים, הדעות שלכם לא מעניינות, הציבור שלכם לא מעניין? איזו דמוקרטיה זו?</w:t>
      </w:r>
    </w:p>
    <w:p w:rsidR="004824FD" w:rsidRDefault="004824FD" w:rsidP="004824FD">
      <w:pPr>
        <w:rPr>
          <w:rtl/>
        </w:rPr>
      </w:pPr>
      <w:bookmarkStart w:id="21090" w:name="_ETM_Q44_696452"/>
      <w:bookmarkStart w:id="21091" w:name="_ETM_Q44_696564"/>
      <w:bookmarkStart w:id="21092" w:name="_ETM_Q44_696610"/>
      <w:bookmarkStart w:id="21093" w:name="_ETM_Q44_696694"/>
      <w:bookmarkEnd w:id="21090"/>
      <w:bookmarkEnd w:id="21091"/>
      <w:bookmarkEnd w:id="21092"/>
      <w:bookmarkEnd w:id="21093"/>
    </w:p>
    <w:p w:rsidR="004824FD" w:rsidRDefault="004824FD" w:rsidP="004824FD">
      <w:pPr>
        <w:pStyle w:val="af9"/>
        <w:keepNext/>
        <w:rPr>
          <w:rtl/>
        </w:rPr>
      </w:pPr>
      <w:bookmarkStart w:id="21094" w:name="ET_yor_6490_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094"/>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אבל אתם מדברים כל הזמן בוועדות, אנחנו לא מדברים. לנו </w:t>
      </w:r>
      <w:bookmarkStart w:id="21095" w:name="_ETM_Q44_703422"/>
      <w:bookmarkEnd w:id="21095"/>
      <w:r>
        <w:rPr>
          <w:rFonts w:hint="cs"/>
          <w:rtl/>
          <w:lang w:eastAsia="he-IL"/>
        </w:rPr>
        <w:t>אין זכות דיבור בכלל.</w:t>
      </w:r>
    </w:p>
    <w:p w:rsidR="004824FD" w:rsidRDefault="004824FD" w:rsidP="004824FD">
      <w:pPr>
        <w:rPr>
          <w:rtl/>
          <w:lang w:eastAsia="he-IL"/>
        </w:rPr>
      </w:pPr>
    </w:p>
    <w:p w:rsidR="004824FD" w:rsidRDefault="004824FD" w:rsidP="004824FD">
      <w:pPr>
        <w:pStyle w:val="-"/>
        <w:keepNext/>
        <w:rPr>
          <w:rtl/>
        </w:rPr>
      </w:pPr>
      <w:bookmarkStart w:id="21096" w:name="ET_speakercontinue_5787_4"/>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21096"/>
    </w:p>
    <w:p w:rsidR="004824FD" w:rsidRDefault="004824FD" w:rsidP="004824FD">
      <w:pPr>
        <w:rPr>
          <w:rtl/>
          <w:lang w:eastAsia="he-IL"/>
        </w:rPr>
      </w:pPr>
    </w:p>
    <w:p w:rsidR="004824FD" w:rsidRDefault="004824FD" w:rsidP="004824FD">
      <w:pPr>
        <w:rPr>
          <w:rtl/>
          <w:lang w:eastAsia="he-IL"/>
        </w:rPr>
      </w:pPr>
      <w:bookmarkStart w:id="21097" w:name="_ETM_Q44_702928"/>
      <w:bookmarkStart w:id="21098" w:name="_ETM_Q44_703029"/>
      <w:bookmarkEnd w:id="21097"/>
      <w:bookmarkEnd w:id="21098"/>
      <w:r>
        <w:rPr>
          <w:rFonts w:hint="cs"/>
          <w:rtl/>
          <w:lang w:eastAsia="he-IL"/>
        </w:rPr>
        <w:t>יש לכם זכות דיבור. אתם בוחרים לשתוק כמו דגים קפואים.</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לא, לא נותנים לנו לדבר. לא נכון. לא נכון.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4824FD" w:rsidP="000A31EE">
      <w:pPr>
        <w:rPr>
          <w:rtl/>
          <w:lang w:eastAsia="he-IL"/>
        </w:rPr>
      </w:pPr>
      <w:r>
        <w:rPr>
          <w:rFonts w:hint="cs"/>
          <w:rtl/>
          <w:lang w:eastAsia="he-IL"/>
        </w:rPr>
        <w:t>מה שאני אומר, אדוני</w:t>
      </w:r>
      <w:bookmarkStart w:id="21099" w:name="_ETM_Q44_707223"/>
      <w:bookmarkStart w:id="21100" w:name="_ETM_Q44_707293"/>
      <w:bookmarkEnd w:id="21099"/>
      <w:bookmarkEnd w:id="21100"/>
      <w:r>
        <w:rPr>
          <w:rFonts w:hint="cs"/>
          <w:rtl/>
          <w:lang w:eastAsia="he-IL"/>
        </w:rPr>
        <w:t xml:space="preserve">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bookmarkStart w:id="21101" w:name="ET_yor_6490_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101"/>
    </w:p>
    <w:p w:rsidR="004824FD" w:rsidRDefault="004824FD" w:rsidP="004824FD">
      <w:pPr>
        <w:rPr>
          <w:rtl/>
          <w:lang w:eastAsia="he-IL"/>
        </w:rPr>
      </w:pPr>
    </w:p>
    <w:p w:rsidR="004824FD" w:rsidRDefault="004824FD" w:rsidP="004824FD">
      <w:pPr>
        <w:rPr>
          <w:rtl/>
          <w:lang w:eastAsia="he-IL"/>
        </w:rPr>
      </w:pPr>
      <w:bookmarkStart w:id="21102" w:name="_ETM_Q44_711189"/>
      <w:bookmarkEnd w:id="21102"/>
      <w:r>
        <w:rPr>
          <w:rFonts w:hint="cs"/>
          <w:rtl/>
          <w:lang w:eastAsia="he-IL"/>
        </w:rPr>
        <w:t>לא נותני</w:t>
      </w:r>
      <w:bookmarkStart w:id="21103" w:name="_ETM_Q44_706528"/>
      <w:bookmarkEnd w:id="21103"/>
      <w:r>
        <w:rPr>
          <w:rFonts w:hint="cs"/>
          <w:rtl/>
          <w:lang w:eastAsia="he-IL"/>
        </w:rPr>
        <w:t>ם לנו לדבר בכלל. אתה רוצה משקפיים? אתה לא רואה?</w:t>
      </w:r>
    </w:p>
    <w:p w:rsidR="004824FD" w:rsidRDefault="004824FD" w:rsidP="004824FD">
      <w:pPr>
        <w:rPr>
          <w:rtl/>
          <w:lang w:eastAsia="he-IL"/>
        </w:rPr>
      </w:pPr>
      <w:bookmarkStart w:id="21104" w:name="_ETM_Q44_713904"/>
      <w:bookmarkStart w:id="21105" w:name="_ETM_Q44_714004"/>
      <w:bookmarkEnd w:id="21104"/>
      <w:bookmarkEnd w:id="21105"/>
    </w:p>
    <w:p w:rsidR="004824FD" w:rsidRDefault="004824FD" w:rsidP="004824FD">
      <w:pPr>
        <w:pStyle w:val="-"/>
        <w:keepNext/>
        <w:rPr>
          <w:rtl/>
        </w:rPr>
      </w:pPr>
      <w:bookmarkStart w:id="21106" w:name="ET_speakercontinue_5787_6"/>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21106"/>
    </w:p>
    <w:p w:rsidR="004824FD" w:rsidRDefault="004824FD" w:rsidP="004824FD">
      <w:pPr>
        <w:rPr>
          <w:rtl/>
          <w:lang w:eastAsia="he-IL"/>
        </w:rPr>
      </w:pPr>
    </w:p>
    <w:p w:rsidR="004824FD" w:rsidRDefault="000A31EE" w:rsidP="0016681D">
      <w:pPr>
        <w:rPr>
          <w:rtl/>
          <w:lang w:eastAsia="he-IL"/>
        </w:rPr>
      </w:pPr>
      <w:bookmarkStart w:id="21107" w:name="_ETM_Q44_715341"/>
      <w:bookmarkEnd w:id="21107"/>
      <w:r>
        <w:rPr>
          <w:rFonts w:hint="cs"/>
          <w:rtl/>
          <w:lang w:eastAsia="he-IL"/>
        </w:rPr>
        <w:t>– –</w:t>
      </w:r>
      <w:r w:rsidR="004824FD">
        <w:rPr>
          <w:rFonts w:hint="cs"/>
          <w:rtl/>
          <w:lang w:eastAsia="he-IL"/>
        </w:rPr>
        <w:t xml:space="preserve"> </w:t>
      </w:r>
      <w:bookmarkStart w:id="21108" w:name="_ETM_Q44_709497"/>
      <w:bookmarkEnd w:id="21108"/>
      <w:r w:rsidR="004824FD">
        <w:rPr>
          <w:rFonts w:hint="cs"/>
          <w:rtl/>
          <w:lang w:eastAsia="he-IL"/>
        </w:rPr>
        <w:t xml:space="preserve">זה שאנחנו מדברים, אנחנו מייצגים את הציבור שלנו, ומתעלמים מאיתנו ודורסים אותנו ואת הציבור שלנו יחד איתנו. וזאת לא הפעם הראשונה. זה קרה בוועדת קרן העושר, שבה החוק יצא בדיוק כמו שהוא נכנס; זה קורה בחוקי ההפיכה, שעכשיו נכנסים לוועדה. יש שם איזושהי הצגה </w:t>
      </w:r>
      <w:proofErr w:type="spellStart"/>
      <w:r w:rsidR="004824FD">
        <w:rPr>
          <w:rFonts w:hint="cs"/>
          <w:rtl/>
          <w:lang w:eastAsia="he-IL"/>
        </w:rPr>
        <w:t>מונפצת</w:t>
      </w:r>
      <w:proofErr w:type="spellEnd"/>
      <w:r w:rsidR="004824FD">
        <w:rPr>
          <w:rFonts w:hint="cs"/>
          <w:rtl/>
          <w:lang w:eastAsia="he-IL"/>
        </w:rPr>
        <w:t xml:space="preserve">, יושב-ראש הוועדה לא חפץ להאזין לאף עמדה שלא מתיישרת אחד לאחד עם שלו. הצגה. הדמוקרטיה הישראלית היא לא הצגה. עמדות האופוזיציה חשובות לא פחות מעמדות הקואליציה, וההליך הדמוקרטי מחייב התייחסות אליהן, ולא ביטול מוחלט ודורסנות. </w:t>
      </w:r>
      <w:bookmarkStart w:id="21109" w:name="_ETM_Q44_753063"/>
      <w:bookmarkStart w:id="21110" w:name="_ETM_Q44_753178"/>
      <w:bookmarkStart w:id="21111" w:name="_ETM_Q44_753258"/>
      <w:bookmarkStart w:id="21112" w:name="_ETM_Q44_753309"/>
      <w:bookmarkEnd w:id="21109"/>
      <w:bookmarkEnd w:id="21110"/>
      <w:bookmarkEnd w:id="21111"/>
      <w:bookmarkEnd w:id="21112"/>
      <w:r w:rsidR="004824FD">
        <w:rPr>
          <w:rFonts w:hint="cs"/>
          <w:rtl/>
          <w:lang w:eastAsia="he-IL"/>
        </w:rPr>
        <w:t xml:space="preserve">מה הטעם בדמוקרטיה, </w:t>
      </w:r>
      <w:bookmarkStart w:id="21113" w:name="_ETM_Q44_753089"/>
      <w:bookmarkStart w:id="21114" w:name="_ETM_Q44_753230"/>
      <w:bookmarkStart w:id="21115" w:name="_ETM_Q44_753298"/>
      <w:bookmarkStart w:id="21116" w:name="_ETM_Q44_753404"/>
      <w:bookmarkEnd w:id="21113"/>
      <w:bookmarkEnd w:id="21114"/>
      <w:bookmarkEnd w:id="21115"/>
      <w:bookmarkEnd w:id="21116"/>
      <w:r w:rsidR="004824FD">
        <w:rPr>
          <w:rFonts w:hint="cs"/>
          <w:rtl/>
          <w:lang w:eastAsia="he-IL"/>
        </w:rPr>
        <w:t>אדוני היושב-ראש, אם אומרים: יש לנו 64, אתם לא רלוונטיים</w:t>
      </w:r>
      <w:r w:rsidR="0016681D">
        <w:rPr>
          <w:rFonts w:hint="cs"/>
          <w:rtl/>
          <w:lang w:eastAsia="he-IL"/>
        </w:rPr>
        <w:t>.</w:t>
      </w:r>
      <w:r w:rsidR="004824FD">
        <w:rPr>
          <w:rFonts w:hint="cs"/>
          <w:rtl/>
          <w:lang w:eastAsia="he-IL"/>
        </w:rPr>
        <w:t xml:space="preserve"> אז יש לכם 64, אבל ההליך מחייב התייחסות לעמדות האופוזיציה.</w:t>
      </w:r>
    </w:p>
    <w:p w:rsidR="004824FD" w:rsidRDefault="004824FD" w:rsidP="004824FD">
      <w:pPr>
        <w:rPr>
          <w:rtl/>
          <w:lang w:eastAsia="he-IL"/>
        </w:rPr>
      </w:pPr>
      <w:bookmarkStart w:id="21117" w:name="_ETM_Q44_766604"/>
      <w:bookmarkEnd w:id="21117"/>
    </w:p>
    <w:p w:rsidR="004824FD" w:rsidRDefault="004824FD" w:rsidP="007D5867">
      <w:pPr>
        <w:rPr>
          <w:rtl/>
        </w:rPr>
      </w:pPr>
      <w:bookmarkStart w:id="21118" w:name="TOR_Q45"/>
      <w:bookmarkStart w:id="21119" w:name="_ETM_Q45_180000"/>
      <w:bookmarkEnd w:id="21118"/>
      <w:bookmarkEnd w:id="21119"/>
      <w:r>
        <w:rPr>
          <w:rFonts w:hint="cs"/>
          <w:rtl/>
          <w:lang w:eastAsia="he-IL"/>
        </w:rPr>
        <w:t>עכשיו, עוד נקודה חשובה ביחס לטבריה</w:t>
      </w:r>
      <w:r w:rsidR="0016681D">
        <w:rPr>
          <w:rFonts w:hint="cs"/>
          <w:rtl/>
        </w:rPr>
        <w:t xml:space="preserve">, אדוני היושב-ראש. </w:t>
      </w:r>
      <w:r>
        <w:rPr>
          <w:rFonts w:hint="cs"/>
          <w:rtl/>
        </w:rPr>
        <w:t>במה מתעסקים? עד שמגיע חוק שעוסק בטבריה, עיר שנמצאת במשבר, לא מהשנה הנוכחית אלא</w:t>
      </w:r>
      <w:bookmarkStart w:id="21120" w:name="_ETM_Q45_176000"/>
      <w:bookmarkEnd w:id="21120"/>
      <w:r>
        <w:rPr>
          <w:rFonts w:hint="cs"/>
          <w:rtl/>
        </w:rPr>
        <w:t xml:space="preserve"> עשרות בשנים, </w:t>
      </w:r>
      <w:bookmarkStart w:id="21121" w:name="_ETM_Q45_180149"/>
      <w:bookmarkEnd w:id="21121"/>
      <w:r>
        <w:rPr>
          <w:rFonts w:hint="cs"/>
          <w:rtl/>
        </w:rPr>
        <w:t xml:space="preserve">עיר עם </w:t>
      </w:r>
      <w:bookmarkStart w:id="21122" w:name="_ETM_Q45_180240"/>
      <w:bookmarkEnd w:id="21122"/>
      <w:r>
        <w:rPr>
          <w:rFonts w:hint="cs"/>
          <w:rtl/>
        </w:rPr>
        <w:t xml:space="preserve">פוטנציאל </w:t>
      </w:r>
      <w:bookmarkStart w:id="21123" w:name="_ETM_Q45_181469"/>
      <w:bookmarkEnd w:id="21123"/>
      <w:r>
        <w:rPr>
          <w:rFonts w:hint="cs"/>
          <w:rtl/>
        </w:rPr>
        <w:t>אין</w:t>
      </w:r>
      <w:bookmarkStart w:id="21124" w:name="_ETM_Q45_181680"/>
      <w:bookmarkEnd w:id="21124"/>
      <w:r>
        <w:rPr>
          <w:rFonts w:hint="cs"/>
          <w:rtl/>
        </w:rPr>
        <w:t>-סוף</w:t>
      </w:r>
      <w:r w:rsidR="007D5867">
        <w:rPr>
          <w:rFonts w:hint="cs"/>
          <w:rtl/>
        </w:rPr>
        <w:t>,</w:t>
      </w:r>
      <w:r>
        <w:rPr>
          <w:rFonts w:hint="cs"/>
          <w:rtl/>
        </w:rPr>
        <w:t xml:space="preserve"> </w:t>
      </w:r>
      <w:bookmarkStart w:id="21125" w:name="_ETM_Q45_182610"/>
      <w:bookmarkEnd w:id="21125"/>
      <w:r>
        <w:rPr>
          <w:rFonts w:hint="cs"/>
          <w:rtl/>
        </w:rPr>
        <w:t xml:space="preserve">במה </w:t>
      </w:r>
      <w:bookmarkStart w:id="21126" w:name="_ETM_Q45_183029"/>
      <w:bookmarkEnd w:id="21126"/>
      <w:r>
        <w:rPr>
          <w:rFonts w:hint="cs"/>
          <w:rtl/>
        </w:rPr>
        <w:t xml:space="preserve">מתעסקים? </w:t>
      </w:r>
      <w:bookmarkStart w:id="21127" w:name="_ETM_Q45_184319"/>
      <w:bookmarkEnd w:id="21127"/>
      <w:r>
        <w:rPr>
          <w:rFonts w:hint="cs"/>
          <w:rtl/>
        </w:rPr>
        <w:t xml:space="preserve">בפיתוח </w:t>
      </w:r>
      <w:bookmarkStart w:id="21128" w:name="_ETM_Q45_184950"/>
      <w:bookmarkEnd w:id="21128"/>
      <w:r>
        <w:rPr>
          <w:rFonts w:hint="cs"/>
          <w:rtl/>
        </w:rPr>
        <w:t xml:space="preserve">אזורי </w:t>
      </w:r>
      <w:bookmarkStart w:id="21129" w:name="_ETM_Q45_185279"/>
      <w:bookmarkEnd w:id="21129"/>
      <w:r>
        <w:rPr>
          <w:rFonts w:hint="cs"/>
          <w:rtl/>
        </w:rPr>
        <w:t xml:space="preserve">תעשייה? </w:t>
      </w:r>
      <w:bookmarkStart w:id="21130" w:name="_ETM_Q45_186180"/>
      <w:bookmarkEnd w:id="21130"/>
      <w:r>
        <w:rPr>
          <w:rFonts w:hint="cs"/>
          <w:rtl/>
        </w:rPr>
        <w:t xml:space="preserve">בפיתוח </w:t>
      </w:r>
      <w:bookmarkStart w:id="21131" w:name="_ETM_Q45_186690"/>
      <w:bookmarkEnd w:id="21131"/>
      <w:r>
        <w:rPr>
          <w:rFonts w:hint="cs"/>
          <w:rtl/>
        </w:rPr>
        <w:t xml:space="preserve">תשתיות? </w:t>
      </w:r>
      <w:bookmarkStart w:id="21132" w:name="_ETM_Q45_187710"/>
      <w:bookmarkEnd w:id="21132"/>
      <w:r>
        <w:rPr>
          <w:rFonts w:hint="cs"/>
          <w:rtl/>
        </w:rPr>
        <w:t xml:space="preserve">בפיתוח </w:t>
      </w:r>
      <w:bookmarkStart w:id="21133" w:name="_ETM_Q45_188879"/>
      <w:bookmarkEnd w:id="21133"/>
      <w:r>
        <w:rPr>
          <w:rFonts w:hint="cs"/>
          <w:rtl/>
        </w:rPr>
        <w:t xml:space="preserve">תחבורה? </w:t>
      </w:r>
      <w:bookmarkStart w:id="21134" w:name="_ETM_Q45_190049"/>
      <w:bookmarkEnd w:id="21134"/>
      <w:r>
        <w:rPr>
          <w:rFonts w:hint="cs"/>
          <w:rtl/>
        </w:rPr>
        <w:t xml:space="preserve">לא </w:t>
      </w:r>
      <w:bookmarkStart w:id="21135" w:name="_ETM_Q45_190499"/>
      <w:bookmarkEnd w:id="21135"/>
      <w:r>
        <w:rPr>
          <w:rFonts w:hint="cs"/>
          <w:rtl/>
        </w:rPr>
        <w:t xml:space="preserve">ולא </w:t>
      </w:r>
      <w:bookmarkStart w:id="21136" w:name="_ETM_Q45_190919"/>
      <w:bookmarkEnd w:id="21136"/>
      <w:proofErr w:type="spellStart"/>
      <w:r>
        <w:rPr>
          <w:rFonts w:hint="cs"/>
          <w:rtl/>
        </w:rPr>
        <w:t>ולא</w:t>
      </w:r>
      <w:proofErr w:type="spellEnd"/>
      <w:r>
        <w:rPr>
          <w:rFonts w:hint="cs"/>
          <w:rtl/>
        </w:rPr>
        <w:t xml:space="preserve">; </w:t>
      </w:r>
      <w:bookmarkStart w:id="21137" w:name="_ETM_Q45_191459"/>
      <w:bookmarkStart w:id="21138" w:name="_ETM_Q45_194000"/>
      <w:bookmarkStart w:id="21139" w:name="_ETM_Q45_195000"/>
      <w:bookmarkEnd w:id="21137"/>
      <w:bookmarkEnd w:id="21138"/>
      <w:bookmarkEnd w:id="21139"/>
      <w:r>
        <w:rPr>
          <w:rFonts w:hint="cs"/>
          <w:rtl/>
        </w:rPr>
        <w:t xml:space="preserve">בלהחזיר </w:t>
      </w:r>
      <w:bookmarkStart w:id="21140" w:name="_ETM_Q45_191999"/>
      <w:bookmarkEnd w:id="21140"/>
      <w:r>
        <w:rPr>
          <w:rFonts w:hint="cs"/>
          <w:rtl/>
        </w:rPr>
        <w:t xml:space="preserve">תושבים </w:t>
      </w:r>
      <w:bookmarkStart w:id="21141" w:name="_ETM_Q45_192389"/>
      <w:bookmarkEnd w:id="21141"/>
      <w:r>
        <w:rPr>
          <w:rFonts w:hint="cs"/>
          <w:rtl/>
        </w:rPr>
        <w:t xml:space="preserve">שנטשו </w:t>
      </w:r>
      <w:bookmarkStart w:id="21142" w:name="_ETM_Q45_193209"/>
      <w:bookmarkEnd w:id="21142"/>
      <w:r>
        <w:rPr>
          <w:rFonts w:hint="cs"/>
          <w:rtl/>
        </w:rPr>
        <w:t xml:space="preserve">את טבריה, </w:t>
      </w:r>
      <w:bookmarkStart w:id="21143" w:name="_ETM_Q45_193659"/>
      <w:bookmarkEnd w:id="21143"/>
      <w:r>
        <w:rPr>
          <w:rFonts w:hint="cs"/>
          <w:rtl/>
        </w:rPr>
        <w:t xml:space="preserve">טבריינים </w:t>
      </w:r>
      <w:bookmarkStart w:id="21144" w:name="_ETM_Q45_194440"/>
      <w:bookmarkEnd w:id="21144"/>
      <w:r>
        <w:rPr>
          <w:rFonts w:hint="cs"/>
          <w:rtl/>
        </w:rPr>
        <w:t xml:space="preserve">במקור, </w:t>
      </w:r>
      <w:bookmarkStart w:id="21145" w:name="_ETM_Q45_195039"/>
      <w:bookmarkEnd w:id="21145"/>
      <w:r>
        <w:rPr>
          <w:rFonts w:hint="cs"/>
          <w:rtl/>
        </w:rPr>
        <w:t xml:space="preserve">חזרה </w:t>
      </w:r>
      <w:bookmarkStart w:id="21146" w:name="_ETM_Q45_195519"/>
      <w:bookmarkStart w:id="21147" w:name="_ETM_Q45_195789"/>
      <w:bookmarkEnd w:id="21146"/>
      <w:bookmarkEnd w:id="21147"/>
      <w:r>
        <w:rPr>
          <w:rFonts w:hint="cs"/>
          <w:rtl/>
        </w:rPr>
        <w:t>אל העיר שלהם</w:t>
      </w:r>
      <w:bookmarkStart w:id="21148" w:name="_ETM_Q45_196570"/>
      <w:bookmarkEnd w:id="21148"/>
      <w:r>
        <w:rPr>
          <w:rFonts w:hint="cs"/>
          <w:rtl/>
        </w:rPr>
        <w:t>?</w:t>
      </w:r>
      <w:r>
        <w:rPr>
          <w:rFonts w:hint="cs"/>
        </w:rPr>
        <w:t xml:space="preserve"> </w:t>
      </w:r>
      <w:r>
        <w:rPr>
          <w:rFonts w:hint="cs"/>
          <w:rtl/>
        </w:rPr>
        <w:t xml:space="preserve">לא </w:t>
      </w:r>
      <w:bookmarkStart w:id="21149" w:name="_ETM_Q45_196840"/>
      <w:bookmarkEnd w:id="21149"/>
      <w:r>
        <w:rPr>
          <w:rFonts w:hint="cs"/>
          <w:rtl/>
        </w:rPr>
        <w:t xml:space="preserve">ולא. </w:t>
      </w:r>
      <w:bookmarkStart w:id="21150" w:name="_ETM_Q45_198320"/>
      <w:bookmarkStart w:id="21151" w:name="_ETM_Q45_197000"/>
      <w:bookmarkStart w:id="21152" w:name="_ETM_Q45_199000"/>
      <w:bookmarkEnd w:id="21150"/>
      <w:bookmarkEnd w:id="21151"/>
      <w:bookmarkEnd w:id="21152"/>
      <w:r>
        <w:rPr>
          <w:rFonts w:hint="cs"/>
          <w:rtl/>
        </w:rPr>
        <w:t xml:space="preserve">במה </w:t>
      </w:r>
      <w:bookmarkStart w:id="21153" w:name="_ETM_Q45_199130"/>
      <w:bookmarkEnd w:id="21153"/>
      <w:r>
        <w:rPr>
          <w:rFonts w:hint="cs"/>
          <w:rtl/>
        </w:rPr>
        <w:t xml:space="preserve">עוסקת </w:t>
      </w:r>
      <w:bookmarkStart w:id="21154" w:name="_ETM_Q45_199550"/>
      <w:bookmarkEnd w:id="21154"/>
      <w:r>
        <w:rPr>
          <w:rFonts w:hint="cs"/>
          <w:rtl/>
        </w:rPr>
        <w:t xml:space="preserve">ועדת </w:t>
      </w:r>
      <w:bookmarkStart w:id="21155" w:name="_ETM_Q45_199849"/>
      <w:bookmarkEnd w:id="21155"/>
      <w:r>
        <w:rPr>
          <w:rFonts w:hint="cs"/>
          <w:rtl/>
        </w:rPr>
        <w:t xml:space="preserve">הפנים </w:t>
      </w:r>
      <w:bookmarkStart w:id="21156" w:name="_ETM_Q45_200119"/>
      <w:bookmarkEnd w:id="21156"/>
      <w:r>
        <w:rPr>
          <w:rFonts w:hint="cs"/>
          <w:rtl/>
        </w:rPr>
        <w:t xml:space="preserve">והגנת </w:t>
      </w:r>
      <w:bookmarkStart w:id="21157" w:name="_ETM_Q45_200480"/>
      <w:bookmarkEnd w:id="21157"/>
      <w:r>
        <w:rPr>
          <w:rFonts w:hint="cs"/>
          <w:rtl/>
        </w:rPr>
        <w:t xml:space="preserve">הסביבה </w:t>
      </w:r>
      <w:bookmarkStart w:id="21158" w:name="_ETM_Q45_200720"/>
      <w:bookmarkEnd w:id="21158"/>
      <w:r>
        <w:rPr>
          <w:rFonts w:hint="cs"/>
          <w:rtl/>
        </w:rPr>
        <w:t xml:space="preserve">ביחס </w:t>
      </w:r>
      <w:bookmarkStart w:id="21159" w:name="_ETM_Q45_201109"/>
      <w:bookmarkEnd w:id="21159"/>
      <w:r>
        <w:rPr>
          <w:rFonts w:hint="cs"/>
          <w:rtl/>
        </w:rPr>
        <w:t>לטבריה</w:t>
      </w:r>
      <w:r>
        <w:t>?</w:t>
      </w:r>
      <w:r>
        <w:rPr>
          <w:rtl/>
        </w:rPr>
        <w:t xml:space="preserve"> </w:t>
      </w:r>
      <w:bookmarkStart w:id="21160" w:name="_ETM_Q45_202039"/>
      <w:bookmarkEnd w:id="21160"/>
      <w:proofErr w:type="spellStart"/>
      <w:r>
        <w:rPr>
          <w:rFonts w:hint="cs"/>
          <w:rtl/>
        </w:rPr>
        <w:t>ב</w:t>
      </w:r>
      <w:bookmarkStart w:id="21161" w:name="_ETM_Q45_202250"/>
      <w:bookmarkEnd w:id="21161"/>
      <w:r>
        <w:rPr>
          <w:rFonts w:hint="cs"/>
          <w:rtl/>
        </w:rPr>
        <w:t>איך</w:t>
      </w:r>
      <w:proofErr w:type="spellEnd"/>
      <w:r>
        <w:rPr>
          <w:rFonts w:hint="cs"/>
          <w:rtl/>
        </w:rPr>
        <w:t xml:space="preserve"> </w:t>
      </w:r>
      <w:bookmarkStart w:id="21162" w:name="_ETM_Q45_202489"/>
      <w:bookmarkEnd w:id="21162"/>
      <w:r>
        <w:rPr>
          <w:rFonts w:hint="cs"/>
          <w:rtl/>
        </w:rPr>
        <w:t xml:space="preserve">לאפשר </w:t>
      </w:r>
      <w:bookmarkStart w:id="21163" w:name="_ETM_Q45_202939"/>
      <w:bookmarkEnd w:id="21163"/>
      <w:r>
        <w:rPr>
          <w:rFonts w:hint="cs"/>
          <w:rtl/>
        </w:rPr>
        <w:t xml:space="preserve">למקורבו </w:t>
      </w:r>
      <w:bookmarkStart w:id="21164" w:name="_ETM_Q45_203779"/>
      <w:bookmarkEnd w:id="21164"/>
      <w:r>
        <w:rPr>
          <w:rFonts w:hint="cs"/>
          <w:rtl/>
        </w:rPr>
        <w:t xml:space="preserve">של </w:t>
      </w:r>
      <w:bookmarkStart w:id="21165" w:name="_ETM_Q45_203989"/>
      <w:bookmarkEnd w:id="21165"/>
      <w:r>
        <w:rPr>
          <w:rFonts w:hint="cs"/>
          <w:rtl/>
        </w:rPr>
        <w:t xml:space="preserve">שר </w:t>
      </w:r>
      <w:bookmarkStart w:id="21166" w:name="_ETM_Q45_204230"/>
      <w:bookmarkEnd w:id="21166"/>
      <w:r>
        <w:rPr>
          <w:rFonts w:hint="cs"/>
          <w:rtl/>
        </w:rPr>
        <w:t xml:space="preserve">הפנים </w:t>
      </w:r>
      <w:bookmarkStart w:id="21167" w:name="_ETM_Q45_204949"/>
      <w:bookmarkEnd w:id="21167"/>
      <w:r>
        <w:rPr>
          <w:rFonts w:hint="cs"/>
          <w:rtl/>
        </w:rPr>
        <w:t xml:space="preserve">לרוץ </w:t>
      </w:r>
      <w:bookmarkStart w:id="21168" w:name="_ETM_Q45_205489"/>
      <w:bookmarkEnd w:id="21168"/>
      <w:r>
        <w:rPr>
          <w:rFonts w:hint="cs"/>
          <w:rtl/>
        </w:rPr>
        <w:t xml:space="preserve">בניגוד </w:t>
      </w:r>
      <w:bookmarkStart w:id="21169" w:name="_ETM_Q45_205910"/>
      <w:bookmarkEnd w:id="21169"/>
      <w:r>
        <w:rPr>
          <w:rFonts w:hint="cs"/>
          <w:rtl/>
        </w:rPr>
        <w:t xml:space="preserve">לחוק </w:t>
      </w:r>
      <w:bookmarkStart w:id="21170" w:name="_ETM_Q45_206630"/>
      <w:bookmarkEnd w:id="21170"/>
      <w:r>
        <w:rPr>
          <w:rFonts w:hint="cs"/>
          <w:rtl/>
        </w:rPr>
        <w:t xml:space="preserve">לראשות </w:t>
      </w:r>
      <w:bookmarkStart w:id="21171" w:name="_ETM_Q45_207199"/>
      <w:bookmarkEnd w:id="21171"/>
      <w:r>
        <w:rPr>
          <w:rFonts w:hint="cs"/>
          <w:rtl/>
        </w:rPr>
        <w:t xml:space="preserve">העירייה, </w:t>
      </w:r>
      <w:bookmarkStart w:id="21172" w:name="_ETM_Q45_208279"/>
      <w:bookmarkEnd w:id="21172"/>
      <w:r>
        <w:rPr>
          <w:rFonts w:hint="cs"/>
          <w:rtl/>
        </w:rPr>
        <w:t xml:space="preserve">תוך ניצול </w:t>
      </w:r>
      <w:bookmarkStart w:id="21173" w:name="_ETM_Q45_208789"/>
      <w:bookmarkStart w:id="21174" w:name="_ETM_Q45_209419"/>
      <w:bookmarkEnd w:id="21173"/>
      <w:bookmarkEnd w:id="21174"/>
      <w:r>
        <w:rPr>
          <w:rFonts w:hint="cs"/>
          <w:rtl/>
        </w:rPr>
        <w:t xml:space="preserve">מושחת </w:t>
      </w:r>
      <w:bookmarkStart w:id="21175" w:name="_ETM_Q45_210470"/>
      <w:bookmarkEnd w:id="21175"/>
      <w:r>
        <w:rPr>
          <w:rFonts w:hint="cs"/>
          <w:rtl/>
        </w:rPr>
        <w:t xml:space="preserve">ובזוי </w:t>
      </w:r>
      <w:bookmarkStart w:id="21176" w:name="_ETM_Q45_212190"/>
      <w:bookmarkEnd w:id="21176"/>
      <w:r>
        <w:rPr>
          <w:rFonts w:hint="cs"/>
          <w:rtl/>
        </w:rPr>
        <w:t xml:space="preserve">של </w:t>
      </w:r>
      <w:bookmarkStart w:id="21177" w:name="_ETM_Q45_212520"/>
      <w:bookmarkEnd w:id="21177"/>
      <w:r>
        <w:rPr>
          <w:rFonts w:hint="cs"/>
          <w:rtl/>
        </w:rPr>
        <w:t xml:space="preserve">התפקיד </w:t>
      </w:r>
      <w:bookmarkStart w:id="21178" w:name="_ETM_Q45_213120"/>
      <w:bookmarkEnd w:id="21178"/>
      <w:r>
        <w:rPr>
          <w:rFonts w:hint="cs"/>
          <w:rtl/>
        </w:rPr>
        <w:t xml:space="preserve">שלו, </w:t>
      </w:r>
      <w:bookmarkStart w:id="21179" w:name="_ETM_Q45_213390"/>
      <w:bookmarkEnd w:id="21179"/>
      <w:r>
        <w:rPr>
          <w:rFonts w:hint="cs"/>
          <w:rtl/>
        </w:rPr>
        <w:t xml:space="preserve">של </w:t>
      </w:r>
      <w:bookmarkStart w:id="21180" w:name="_ETM_Q45_213570"/>
      <w:bookmarkEnd w:id="21180"/>
      <w:r>
        <w:rPr>
          <w:rFonts w:hint="cs"/>
          <w:rtl/>
        </w:rPr>
        <w:t xml:space="preserve">המשאבים </w:t>
      </w:r>
      <w:bookmarkStart w:id="21181" w:name="_ETM_Q45_214079"/>
      <w:bookmarkEnd w:id="21181"/>
      <w:r>
        <w:rPr>
          <w:rFonts w:hint="cs"/>
          <w:rtl/>
        </w:rPr>
        <w:t xml:space="preserve">שעומדים </w:t>
      </w:r>
      <w:bookmarkStart w:id="21182" w:name="_ETM_Q45_214470"/>
      <w:bookmarkEnd w:id="21182"/>
      <w:r>
        <w:rPr>
          <w:rFonts w:hint="cs"/>
          <w:rtl/>
        </w:rPr>
        <w:t xml:space="preserve">לרשותו. </w:t>
      </w:r>
      <w:bookmarkStart w:id="21183" w:name="_ETM_Q45_215739"/>
      <w:bookmarkEnd w:id="21183"/>
      <w:r>
        <w:rPr>
          <w:rFonts w:hint="cs"/>
          <w:rtl/>
        </w:rPr>
        <w:t xml:space="preserve">וכל </w:t>
      </w:r>
      <w:bookmarkStart w:id="21184" w:name="_ETM_Q45_216219"/>
      <w:bookmarkEnd w:id="21184"/>
      <w:r>
        <w:rPr>
          <w:rFonts w:hint="cs"/>
          <w:rtl/>
        </w:rPr>
        <w:t xml:space="preserve">זה </w:t>
      </w:r>
      <w:bookmarkStart w:id="21185" w:name="_ETM_Q45_217010"/>
      <w:bookmarkEnd w:id="21185"/>
      <w:r>
        <w:rPr>
          <w:rFonts w:hint="cs"/>
          <w:rtl/>
        </w:rPr>
        <w:t xml:space="preserve">תוך </w:t>
      </w:r>
      <w:bookmarkStart w:id="21186" w:name="_ETM_Q45_217760"/>
      <w:bookmarkEnd w:id="21186"/>
      <w:r>
        <w:rPr>
          <w:rFonts w:hint="cs"/>
          <w:rtl/>
        </w:rPr>
        <w:t xml:space="preserve">ניצול </w:t>
      </w:r>
      <w:bookmarkStart w:id="21187" w:name="_ETM_Q45_218960"/>
      <w:bookmarkStart w:id="21188" w:name="_ETM_Q45_219500"/>
      <w:bookmarkStart w:id="21189" w:name="_ETM_Q45_220970"/>
      <w:bookmarkEnd w:id="21187"/>
      <w:bookmarkEnd w:id="21188"/>
      <w:bookmarkEnd w:id="21189"/>
      <w:r>
        <w:rPr>
          <w:rFonts w:hint="cs"/>
          <w:rtl/>
        </w:rPr>
        <w:t xml:space="preserve">מופקר של </w:t>
      </w:r>
      <w:bookmarkStart w:id="21190" w:name="_ETM_Q45_221240"/>
      <w:bookmarkEnd w:id="21190"/>
      <w:r>
        <w:rPr>
          <w:rFonts w:hint="cs"/>
          <w:rtl/>
        </w:rPr>
        <w:t xml:space="preserve">תפקיד </w:t>
      </w:r>
      <w:bookmarkStart w:id="21191" w:name="_ETM_Q45_221840"/>
      <w:bookmarkEnd w:id="21191"/>
      <w:r>
        <w:rPr>
          <w:rFonts w:hint="cs"/>
          <w:rtl/>
        </w:rPr>
        <w:t xml:space="preserve">הכנסת, </w:t>
      </w:r>
      <w:bookmarkStart w:id="21192" w:name="_ETM_Q45_222470"/>
      <w:bookmarkEnd w:id="21192"/>
      <w:r>
        <w:rPr>
          <w:rFonts w:hint="cs"/>
          <w:rtl/>
        </w:rPr>
        <w:t xml:space="preserve">של </w:t>
      </w:r>
      <w:bookmarkStart w:id="21193" w:name="_ETM_Q45_222620"/>
      <w:bookmarkEnd w:id="21193"/>
      <w:r>
        <w:rPr>
          <w:rFonts w:hint="cs"/>
          <w:rtl/>
        </w:rPr>
        <w:t xml:space="preserve">מעמד </w:t>
      </w:r>
      <w:bookmarkStart w:id="21194" w:name="_ETM_Q45_223100"/>
      <w:bookmarkEnd w:id="21194"/>
      <w:r>
        <w:rPr>
          <w:rFonts w:hint="cs"/>
          <w:rtl/>
        </w:rPr>
        <w:t xml:space="preserve">הכנסת, </w:t>
      </w:r>
      <w:bookmarkStart w:id="21195" w:name="_ETM_Q45_223490"/>
      <w:bookmarkEnd w:id="21195"/>
      <w:r>
        <w:rPr>
          <w:rFonts w:hint="cs"/>
          <w:rtl/>
        </w:rPr>
        <w:t xml:space="preserve">של הכוח </w:t>
      </w:r>
      <w:bookmarkStart w:id="21196" w:name="_ETM_Q45_224000"/>
      <w:bookmarkEnd w:id="21196"/>
      <w:r>
        <w:rPr>
          <w:rFonts w:hint="cs"/>
          <w:rtl/>
        </w:rPr>
        <w:t xml:space="preserve">העצום </w:t>
      </w:r>
      <w:bookmarkStart w:id="21197" w:name="_ETM_Q45_224450"/>
      <w:bookmarkEnd w:id="21197"/>
      <w:r>
        <w:rPr>
          <w:rFonts w:hint="cs"/>
          <w:rtl/>
        </w:rPr>
        <w:t xml:space="preserve">שיש </w:t>
      </w:r>
      <w:bookmarkStart w:id="21198" w:name="_ETM_Q45_225180"/>
      <w:bookmarkEnd w:id="21198"/>
      <w:r>
        <w:rPr>
          <w:rFonts w:hint="cs"/>
          <w:rtl/>
        </w:rPr>
        <w:t xml:space="preserve">בידי </w:t>
      </w:r>
      <w:bookmarkStart w:id="21199" w:name="_ETM_Q45_225630"/>
      <w:bookmarkEnd w:id="21199"/>
      <w:r>
        <w:rPr>
          <w:rFonts w:hint="cs"/>
          <w:rtl/>
        </w:rPr>
        <w:t xml:space="preserve">חברי </w:t>
      </w:r>
      <w:bookmarkStart w:id="21200" w:name="_ETM_Q45_225989"/>
      <w:bookmarkEnd w:id="21200"/>
      <w:r>
        <w:rPr>
          <w:rFonts w:hint="cs"/>
          <w:rtl/>
        </w:rPr>
        <w:t xml:space="preserve">הכנסת </w:t>
      </w:r>
      <w:bookmarkStart w:id="21201" w:name="_ETM_Q45_226379"/>
      <w:bookmarkEnd w:id="21201"/>
      <w:r>
        <w:rPr>
          <w:rFonts w:hint="cs"/>
          <w:rtl/>
        </w:rPr>
        <w:t xml:space="preserve">לחוקק </w:t>
      </w:r>
      <w:bookmarkStart w:id="21202" w:name="_ETM_Q45_226829"/>
      <w:bookmarkEnd w:id="21202"/>
      <w:r>
        <w:rPr>
          <w:rFonts w:hint="cs"/>
          <w:rtl/>
        </w:rPr>
        <w:t xml:space="preserve">חוקים </w:t>
      </w:r>
      <w:bookmarkStart w:id="21203" w:name="_ETM_Q45_227190"/>
      <w:bookmarkEnd w:id="21203"/>
      <w:r>
        <w:rPr>
          <w:rFonts w:hint="cs"/>
          <w:rtl/>
        </w:rPr>
        <w:t xml:space="preserve">ראשיים </w:t>
      </w:r>
      <w:bookmarkStart w:id="21204" w:name="_ETM_Q45_228339"/>
      <w:bookmarkEnd w:id="21204"/>
      <w:r>
        <w:rPr>
          <w:rFonts w:hint="cs"/>
          <w:rtl/>
        </w:rPr>
        <w:t xml:space="preserve">שמיטיבים </w:t>
      </w:r>
      <w:bookmarkStart w:id="21205" w:name="_ETM_Q45_229030"/>
      <w:bookmarkEnd w:id="21205"/>
      <w:r>
        <w:rPr>
          <w:rFonts w:hint="cs"/>
          <w:rtl/>
        </w:rPr>
        <w:t xml:space="preserve">עם </w:t>
      </w:r>
      <w:bookmarkStart w:id="21206" w:name="_ETM_Q45_229149"/>
      <w:bookmarkEnd w:id="21206"/>
      <w:r>
        <w:rPr>
          <w:rFonts w:hint="cs"/>
          <w:rtl/>
        </w:rPr>
        <w:t xml:space="preserve">בן אדם </w:t>
      </w:r>
      <w:bookmarkStart w:id="21207" w:name="_ETM_Q45_229570"/>
      <w:bookmarkStart w:id="21208" w:name="_ETM_Q45_230579"/>
      <w:bookmarkEnd w:id="21207"/>
      <w:bookmarkEnd w:id="21208"/>
      <w:r>
        <w:rPr>
          <w:rFonts w:hint="cs"/>
          <w:rtl/>
        </w:rPr>
        <w:t xml:space="preserve">אחד – עם </w:t>
      </w:r>
      <w:bookmarkStart w:id="21209" w:name="_ETM_Q45_230760"/>
      <w:bookmarkEnd w:id="21209"/>
      <w:r>
        <w:rPr>
          <w:rFonts w:hint="cs"/>
          <w:rtl/>
        </w:rPr>
        <w:t xml:space="preserve">בועז </w:t>
      </w:r>
      <w:bookmarkStart w:id="21210" w:name="_ETM_Q45_231120"/>
      <w:bookmarkEnd w:id="21210"/>
      <w:r>
        <w:rPr>
          <w:rFonts w:hint="cs"/>
          <w:rtl/>
        </w:rPr>
        <w:t>יוסף.</w:t>
      </w:r>
    </w:p>
    <w:p w:rsidR="004824FD" w:rsidRDefault="004824FD" w:rsidP="004824FD">
      <w:pPr>
        <w:rPr>
          <w:rtl/>
        </w:rPr>
      </w:pPr>
      <w:bookmarkStart w:id="21211" w:name="_ETM_Q45_231000"/>
      <w:bookmarkEnd w:id="21211"/>
    </w:p>
    <w:p w:rsidR="004824FD" w:rsidRDefault="004824FD" w:rsidP="007D5867">
      <w:pPr>
        <w:rPr>
          <w:rtl/>
        </w:rPr>
      </w:pPr>
      <w:bookmarkStart w:id="21212" w:name="_ETM_Q45_232000"/>
      <w:bookmarkStart w:id="21213" w:name="_ETM_Q45_234390"/>
      <w:bookmarkEnd w:id="21212"/>
      <w:bookmarkEnd w:id="21213"/>
      <w:r>
        <w:rPr>
          <w:rFonts w:hint="cs"/>
          <w:rtl/>
        </w:rPr>
        <w:t xml:space="preserve">אני </w:t>
      </w:r>
      <w:bookmarkStart w:id="21214" w:name="_ETM_Q45_234600"/>
      <w:bookmarkEnd w:id="21214"/>
      <w:r>
        <w:rPr>
          <w:rFonts w:hint="cs"/>
          <w:rtl/>
        </w:rPr>
        <w:t xml:space="preserve">רוצה </w:t>
      </w:r>
      <w:bookmarkStart w:id="21215" w:name="_ETM_Q45_235870"/>
      <w:bookmarkEnd w:id="21215"/>
      <w:r>
        <w:rPr>
          <w:rFonts w:hint="cs"/>
          <w:rtl/>
        </w:rPr>
        <w:t xml:space="preserve">לקראת </w:t>
      </w:r>
      <w:bookmarkStart w:id="21216" w:name="_ETM_Q45_236350"/>
      <w:bookmarkEnd w:id="21216"/>
      <w:r>
        <w:rPr>
          <w:rFonts w:hint="cs"/>
          <w:rtl/>
        </w:rPr>
        <w:t xml:space="preserve">סיום </w:t>
      </w:r>
      <w:bookmarkStart w:id="21217" w:name="_ETM_Q45_237070"/>
      <w:bookmarkEnd w:id="21217"/>
      <w:r>
        <w:rPr>
          <w:rFonts w:hint="cs"/>
          <w:rtl/>
        </w:rPr>
        <w:t xml:space="preserve">לדבר </w:t>
      </w:r>
      <w:bookmarkStart w:id="21218" w:name="_ETM_Q45_237520"/>
      <w:bookmarkEnd w:id="21218"/>
      <w:r>
        <w:rPr>
          <w:rFonts w:hint="cs"/>
          <w:rtl/>
        </w:rPr>
        <w:t xml:space="preserve">על </w:t>
      </w:r>
      <w:bookmarkStart w:id="21219" w:name="_ETM_Q45_237640"/>
      <w:bookmarkEnd w:id="21219"/>
      <w:r>
        <w:rPr>
          <w:rFonts w:hint="cs"/>
          <w:rtl/>
        </w:rPr>
        <w:t>משהו</w:t>
      </w:r>
      <w:bookmarkStart w:id="21220" w:name="_ETM_Q45_238930"/>
      <w:bookmarkEnd w:id="21220"/>
      <w:r>
        <w:rPr>
          <w:rFonts w:hint="cs"/>
          <w:rtl/>
        </w:rPr>
        <w:t xml:space="preserve"> </w:t>
      </w:r>
      <w:r>
        <w:t>–</w:t>
      </w:r>
      <w:r>
        <w:rPr>
          <w:rtl/>
        </w:rPr>
        <w:t xml:space="preserve"> </w:t>
      </w:r>
      <w:r>
        <w:rPr>
          <w:rFonts w:hint="cs"/>
          <w:rtl/>
        </w:rPr>
        <w:t>הפוגה</w:t>
      </w:r>
      <w:bookmarkStart w:id="21221" w:name="_ETM_Q45_240329"/>
      <w:bookmarkEnd w:id="21221"/>
      <w:r>
        <w:rPr>
          <w:rFonts w:hint="cs"/>
          <w:rtl/>
        </w:rPr>
        <w:t xml:space="preserve"> שאולי </w:t>
      </w:r>
      <w:bookmarkStart w:id="21222" w:name="_ETM_Q45_240809"/>
      <w:bookmarkEnd w:id="21222"/>
      <w:r>
        <w:rPr>
          <w:rFonts w:hint="cs"/>
          <w:rtl/>
        </w:rPr>
        <w:t xml:space="preserve">היא </w:t>
      </w:r>
      <w:bookmarkStart w:id="21223" w:name="_ETM_Q45_240839"/>
      <w:bookmarkEnd w:id="21223"/>
      <w:r>
        <w:rPr>
          <w:rFonts w:hint="cs"/>
          <w:rtl/>
        </w:rPr>
        <w:t xml:space="preserve">חיובית. </w:t>
      </w:r>
      <w:bookmarkStart w:id="21224" w:name="_ETM_Q45_242050"/>
      <w:bookmarkEnd w:id="21224"/>
      <w:r>
        <w:rPr>
          <w:rFonts w:hint="cs"/>
          <w:rtl/>
        </w:rPr>
        <w:t xml:space="preserve">ב-18 </w:t>
      </w:r>
      <w:bookmarkStart w:id="21225" w:name="_ETM_Q45_242799"/>
      <w:bookmarkEnd w:id="21225"/>
      <w:r>
        <w:rPr>
          <w:rFonts w:hint="cs"/>
          <w:rtl/>
        </w:rPr>
        <w:t xml:space="preserve">ביולי </w:t>
      </w:r>
      <w:bookmarkStart w:id="21226" w:name="_ETM_Q45_243249"/>
      <w:bookmarkEnd w:id="21226"/>
      <w:r>
        <w:rPr>
          <w:rFonts w:hint="cs"/>
          <w:rtl/>
        </w:rPr>
        <w:t xml:space="preserve">אנחנו </w:t>
      </w:r>
      <w:bookmarkStart w:id="21227" w:name="_ETM_Q45_243519"/>
      <w:bookmarkEnd w:id="21227"/>
      <w:r>
        <w:rPr>
          <w:rFonts w:hint="cs"/>
          <w:rtl/>
        </w:rPr>
        <w:t xml:space="preserve">הולכים </w:t>
      </w:r>
      <w:bookmarkStart w:id="21228" w:name="_ETM_Q45_243760"/>
      <w:bookmarkEnd w:id="21228"/>
      <w:r>
        <w:rPr>
          <w:rFonts w:hint="cs"/>
          <w:rtl/>
        </w:rPr>
        <w:t xml:space="preserve">לקיים </w:t>
      </w:r>
      <w:bookmarkStart w:id="21229" w:name="_ETM_Q45_244060"/>
      <w:bookmarkEnd w:id="21229"/>
      <w:r>
        <w:rPr>
          <w:rFonts w:hint="cs"/>
          <w:rtl/>
        </w:rPr>
        <w:t xml:space="preserve">בכנסת </w:t>
      </w:r>
      <w:bookmarkStart w:id="21230" w:name="_ETM_Q45_245049"/>
      <w:bookmarkEnd w:id="21230"/>
      <w:r>
        <w:rPr>
          <w:rFonts w:hint="cs"/>
          <w:rtl/>
        </w:rPr>
        <w:t xml:space="preserve">את </w:t>
      </w:r>
      <w:bookmarkStart w:id="21231" w:name="_ETM_Q45_245200"/>
      <w:bookmarkEnd w:id="21231"/>
      <w:r>
        <w:rPr>
          <w:rFonts w:hint="cs"/>
          <w:rtl/>
        </w:rPr>
        <w:t xml:space="preserve">יום </w:t>
      </w:r>
      <w:bookmarkStart w:id="21232" w:name="_ETM_Q45_245380"/>
      <w:bookmarkEnd w:id="21232"/>
      <w:r>
        <w:rPr>
          <w:rFonts w:hint="cs"/>
          <w:rtl/>
        </w:rPr>
        <w:t xml:space="preserve">הגנת </w:t>
      </w:r>
      <w:bookmarkStart w:id="21233" w:name="_ETM_Q45_245709"/>
      <w:bookmarkEnd w:id="21233"/>
      <w:r>
        <w:rPr>
          <w:rFonts w:hint="cs"/>
          <w:rtl/>
        </w:rPr>
        <w:t xml:space="preserve">הסביבה </w:t>
      </w:r>
      <w:bookmarkStart w:id="21234" w:name="_ETM_Q45_246579"/>
      <w:bookmarkEnd w:id="21234"/>
      <w:r>
        <w:rPr>
          <w:rFonts w:hint="cs"/>
          <w:rtl/>
        </w:rPr>
        <w:t xml:space="preserve">והמאבק </w:t>
      </w:r>
      <w:bookmarkStart w:id="21235" w:name="_ETM_Q45_247090"/>
      <w:bookmarkEnd w:id="21235"/>
      <w:r>
        <w:rPr>
          <w:rFonts w:hint="cs"/>
          <w:rtl/>
        </w:rPr>
        <w:t xml:space="preserve">במשבר </w:t>
      </w:r>
      <w:bookmarkStart w:id="21236" w:name="_ETM_Q45_247630"/>
      <w:bookmarkEnd w:id="21236"/>
      <w:r>
        <w:rPr>
          <w:rFonts w:hint="cs"/>
          <w:rtl/>
        </w:rPr>
        <w:t xml:space="preserve">האקלים. </w:t>
      </w:r>
      <w:bookmarkStart w:id="21237" w:name="_ETM_Q45_248760"/>
      <w:bookmarkEnd w:id="21237"/>
      <w:r>
        <w:rPr>
          <w:rFonts w:hint="cs"/>
          <w:rtl/>
        </w:rPr>
        <w:t xml:space="preserve">היום </w:t>
      </w:r>
      <w:bookmarkStart w:id="21238" w:name="_ETM_Q45_249090"/>
      <w:bookmarkEnd w:id="21238"/>
      <w:r>
        <w:rPr>
          <w:rFonts w:hint="cs"/>
          <w:rtl/>
        </w:rPr>
        <w:t xml:space="preserve">הזה </w:t>
      </w:r>
      <w:bookmarkStart w:id="21239" w:name="_ETM_Q45_249690"/>
      <w:bookmarkEnd w:id="21239"/>
      <w:r>
        <w:rPr>
          <w:rFonts w:hint="cs"/>
          <w:rtl/>
        </w:rPr>
        <w:t xml:space="preserve">הוא </w:t>
      </w:r>
      <w:bookmarkStart w:id="21240" w:name="_ETM_Q45_249780"/>
      <w:bookmarkEnd w:id="21240"/>
      <w:r>
        <w:rPr>
          <w:rFonts w:hint="cs"/>
          <w:rtl/>
        </w:rPr>
        <w:t xml:space="preserve">בסימן </w:t>
      </w:r>
      <w:bookmarkStart w:id="21241" w:name="_ETM_Q45_250560"/>
      <w:bookmarkEnd w:id="21241"/>
      <w:r>
        <w:rPr>
          <w:rFonts w:hint="cs"/>
          <w:rtl/>
        </w:rPr>
        <w:t xml:space="preserve">קידום </w:t>
      </w:r>
      <w:bookmarkStart w:id="21242" w:name="_ETM_Q45_250920"/>
      <w:bookmarkEnd w:id="21242"/>
      <w:r>
        <w:rPr>
          <w:rFonts w:hint="cs"/>
          <w:rtl/>
        </w:rPr>
        <w:t xml:space="preserve">פתרונות </w:t>
      </w:r>
      <w:bookmarkStart w:id="21243" w:name="_ETM_Q45_251459"/>
      <w:bookmarkEnd w:id="21243"/>
      <w:r>
        <w:rPr>
          <w:rFonts w:hint="cs"/>
          <w:rtl/>
        </w:rPr>
        <w:t>למאבקי</w:t>
      </w:r>
      <w:bookmarkStart w:id="21244" w:name="_ETM_Q45_252959"/>
      <w:bookmarkStart w:id="21245" w:name="_ETM_Q45_253590"/>
      <w:bookmarkStart w:id="21246" w:name="_ETM_Q45_256010"/>
      <w:bookmarkStart w:id="21247" w:name="_ETM_Q45_256400"/>
      <w:bookmarkStart w:id="21248" w:name="_ETM_Q45_256819"/>
      <w:bookmarkEnd w:id="21244"/>
      <w:bookmarkEnd w:id="21245"/>
      <w:bookmarkEnd w:id="21246"/>
      <w:bookmarkEnd w:id="21247"/>
      <w:bookmarkEnd w:id="21248"/>
      <w:r>
        <w:rPr>
          <w:rFonts w:hint="cs"/>
          <w:rtl/>
        </w:rPr>
        <w:t xml:space="preserve"> </w:t>
      </w:r>
      <w:bookmarkStart w:id="21249" w:name="_ETM_Q45_257360"/>
      <w:bookmarkEnd w:id="21249"/>
      <w:r>
        <w:rPr>
          <w:rFonts w:hint="cs"/>
          <w:rtl/>
        </w:rPr>
        <w:t xml:space="preserve">הסביבה </w:t>
      </w:r>
      <w:bookmarkStart w:id="21250" w:name="_ETM_Q45_257750"/>
      <w:bookmarkEnd w:id="21250"/>
      <w:r>
        <w:rPr>
          <w:rFonts w:hint="cs"/>
          <w:rtl/>
        </w:rPr>
        <w:t xml:space="preserve">הבוערים </w:t>
      </w:r>
      <w:bookmarkStart w:id="21251" w:name="_ETM_Q45_258200"/>
      <w:bookmarkEnd w:id="21251"/>
      <w:r>
        <w:rPr>
          <w:rFonts w:hint="cs"/>
          <w:rtl/>
        </w:rPr>
        <w:t xml:space="preserve">בישראל. </w:t>
      </w:r>
      <w:bookmarkStart w:id="21252" w:name="_ETM_Q45_259280"/>
      <w:bookmarkEnd w:id="21252"/>
      <w:r>
        <w:rPr>
          <w:rFonts w:hint="cs"/>
          <w:rtl/>
        </w:rPr>
        <w:t xml:space="preserve">אנחנו </w:t>
      </w:r>
      <w:bookmarkStart w:id="21253" w:name="_ETM_Q45_259610"/>
      <w:bookmarkEnd w:id="21253"/>
      <w:r>
        <w:rPr>
          <w:rFonts w:hint="cs"/>
          <w:rtl/>
        </w:rPr>
        <w:t xml:space="preserve">נקיים </w:t>
      </w:r>
      <w:bookmarkStart w:id="21254" w:name="_ETM_Q45_259909"/>
      <w:bookmarkEnd w:id="21254"/>
      <w:r>
        <w:rPr>
          <w:rFonts w:hint="cs"/>
          <w:rtl/>
        </w:rPr>
        <w:t xml:space="preserve">אותו </w:t>
      </w:r>
      <w:bookmarkStart w:id="21255" w:name="_ETM_Q45_260060"/>
      <w:bookmarkEnd w:id="21255"/>
      <w:r>
        <w:rPr>
          <w:rFonts w:hint="cs"/>
          <w:rtl/>
        </w:rPr>
        <w:t xml:space="preserve">בשיתוף </w:t>
      </w:r>
      <w:bookmarkStart w:id="21256" w:name="_ETM_Q45_260510"/>
      <w:bookmarkEnd w:id="21256"/>
      <w:r>
        <w:rPr>
          <w:rFonts w:hint="cs"/>
          <w:rtl/>
        </w:rPr>
        <w:t xml:space="preserve">ארגוני </w:t>
      </w:r>
      <w:bookmarkStart w:id="21257" w:name="_ETM_Q45_260930"/>
      <w:bookmarkEnd w:id="21257"/>
      <w:r>
        <w:rPr>
          <w:rFonts w:hint="cs"/>
          <w:rtl/>
        </w:rPr>
        <w:t xml:space="preserve">הסביבה – </w:t>
      </w:r>
      <w:bookmarkStart w:id="21258" w:name="_ETM_Q45_261500"/>
      <w:bookmarkEnd w:id="21258"/>
      <w:r>
        <w:rPr>
          <w:rFonts w:hint="cs"/>
          <w:rtl/>
        </w:rPr>
        <w:t xml:space="preserve">עם </w:t>
      </w:r>
      <w:bookmarkStart w:id="21259" w:name="_ETM_Q45_261619"/>
      <w:bookmarkEnd w:id="21259"/>
      <w:r>
        <w:rPr>
          <w:rFonts w:hint="cs"/>
          <w:rtl/>
        </w:rPr>
        <w:t xml:space="preserve">חיים </w:t>
      </w:r>
      <w:bookmarkStart w:id="21260" w:name="_ETM_Q45_261950"/>
      <w:bookmarkEnd w:id="21260"/>
      <w:r>
        <w:rPr>
          <w:rFonts w:hint="cs"/>
          <w:rtl/>
        </w:rPr>
        <w:t xml:space="preserve">וסביבה, </w:t>
      </w:r>
      <w:bookmarkStart w:id="21261" w:name="_ETM_Q45_262430"/>
      <w:bookmarkEnd w:id="21261"/>
      <w:r>
        <w:rPr>
          <w:rFonts w:hint="cs"/>
          <w:rtl/>
        </w:rPr>
        <w:t xml:space="preserve">עם </w:t>
      </w:r>
      <w:bookmarkStart w:id="21262" w:name="_ETM_Q45_262549"/>
      <w:bookmarkEnd w:id="21262"/>
      <w:r>
        <w:rPr>
          <w:rFonts w:hint="cs"/>
          <w:rtl/>
        </w:rPr>
        <w:t xml:space="preserve">החברה </w:t>
      </w:r>
      <w:bookmarkStart w:id="21263" w:name="_ETM_Q45_263000"/>
      <w:bookmarkEnd w:id="21263"/>
      <w:r>
        <w:rPr>
          <w:rFonts w:hint="cs"/>
          <w:rtl/>
        </w:rPr>
        <w:t xml:space="preserve">להגנת </w:t>
      </w:r>
      <w:bookmarkStart w:id="21264" w:name="_ETM_Q45_263450"/>
      <w:bookmarkEnd w:id="21264"/>
      <w:r>
        <w:rPr>
          <w:rFonts w:hint="cs"/>
          <w:rtl/>
        </w:rPr>
        <w:t xml:space="preserve">הטבע, </w:t>
      </w:r>
      <w:bookmarkStart w:id="21265" w:name="_ETM_Q45_264409"/>
      <w:bookmarkEnd w:id="21265"/>
      <w:r>
        <w:rPr>
          <w:rFonts w:hint="cs"/>
          <w:rtl/>
        </w:rPr>
        <w:t xml:space="preserve">עם </w:t>
      </w:r>
      <w:bookmarkStart w:id="21266" w:name="_ETM_Q45_264500"/>
      <w:bookmarkEnd w:id="21266"/>
      <w:r>
        <w:rPr>
          <w:rFonts w:hint="cs"/>
          <w:rtl/>
        </w:rPr>
        <w:t xml:space="preserve">מגמה </w:t>
      </w:r>
      <w:bookmarkStart w:id="21267" w:name="_ETM_Q45_264920"/>
      <w:bookmarkEnd w:id="21267"/>
      <w:r>
        <w:rPr>
          <w:rFonts w:hint="cs"/>
          <w:rtl/>
        </w:rPr>
        <w:t xml:space="preserve">ירוקה, </w:t>
      </w:r>
      <w:bookmarkStart w:id="21268" w:name="_ETM_Q45_265880"/>
      <w:bookmarkEnd w:id="21268"/>
      <w:r>
        <w:rPr>
          <w:rFonts w:hint="cs"/>
          <w:rtl/>
        </w:rPr>
        <w:t xml:space="preserve">עם </w:t>
      </w:r>
      <w:bookmarkStart w:id="21269" w:name="_ETM_Q45_266060"/>
      <w:bookmarkEnd w:id="21269"/>
      <w:r>
        <w:rPr>
          <w:rFonts w:hint="cs"/>
          <w:rtl/>
        </w:rPr>
        <w:t xml:space="preserve">צלול, </w:t>
      </w:r>
      <w:bookmarkStart w:id="21270" w:name="_ETM_Q45_266930"/>
      <w:bookmarkEnd w:id="21270"/>
      <w:r>
        <w:rPr>
          <w:rFonts w:hint="cs"/>
          <w:rtl/>
        </w:rPr>
        <w:t>עם</w:t>
      </w:r>
      <w:bookmarkStart w:id="21271" w:name="_ETM_Q45_267080"/>
      <w:bookmarkEnd w:id="21271"/>
      <w:r>
        <w:rPr>
          <w:rFonts w:hint="cs"/>
          <w:rtl/>
        </w:rPr>
        <w:t xml:space="preserve"> מחאת </w:t>
      </w:r>
      <w:bookmarkStart w:id="21272" w:name="_ETM_Q45_267530"/>
      <w:bookmarkEnd w:id="21272"/>
      <w:r>
        <w:rPr>
          <w:rFonts w:hint="cs"/>
          <w:rtl/>
        </w:rPr>
        <w:t xml:space="preserve">נוער </w:t>
      </w:r>
      <w:bookmarkStart w:id="21273" w:name="_ETM_Q45_267830"/>
      <w:bookmarkEnd w:id="21273"/>
      <w:r>
        <w:rPr>
          <w:rFonts w:hint="cs"/>
          <w:rtl/>
        </w:rPr>
        <w:t xml:space="preserve">אקלים, </w:t>
      </w:r>
      <w:bookmarkStart w:id="21274" w:name="_ETM_Q45_268310"/>
      <w:bookmarkEnd w:id="21274"/>
      <w:r>
        <w:rPr>
          <w:rFonts w:hint="cs"/>
          <w:rtl/>
        </w:rPr>
        <w:t xml:space="preserve">עם </w:t>
      </w:r>
      <w:bookmarkStart w:id="21275" w:name="_ETM_Q45_268430"/>
      <w:bookmarkEnd w:id="21275"/>
      <w:r>
        <w:rPr>
          <w:rFonts w:hint="cs"/>
          <w:rtl/>
        </w:rPr>
        <w:t xml:space="preserve">גרינפיס, </w:t>
      </w:r>
      <w:bookmarkStart w:id="21276" w:name="_ETM_Q45_269500"/>
      <w:bookmarkEnd w:id="21276"/>
      <w:r>
        <w:rPr>
          <w:rFonts w:hint="cs"/>
          <w:rtl/>
        </w:rPr>
        <w:t xml:space="preserve">עם </w:t>
      </w:r>
      <w:bookmarkStart w:id="21277" w:name="_ETM_Q45_269650"/>
      <w:bookmarkEnd w:id="21277"/>
      <w:r>
        <w:rPr>
          <w:rFonts w:hint="cs"/>
          <w:rtl/>
        </w:rPr>
        <w:t xml:space="preserve">אדם </w:t>
      </w:r>
      <w:bookmarkStart w:id="21278" w:name="_ETM_Q45_269950"/>
      <w:bookmarkEnd w:id="21278"/>
      <w:r>
        <w:rPr>
          <w:rFonts w:hint="cs"/>
          <w:rtl/>
        </w:rPr>
        <w:t xml:space="preserve">טבע </w:t>
      </w:r>
      <w:bookmarkStart w:id="21279" w:name="_ETM_Q45_270220"/>
      <w:bookmarkEnd w:id="21279"/>
      <w:r>
        <w:rPr>
          <w:rFonts w:hint="cs"/>
          <w:rtl/>
        </w:rPr>
        <w:t xml:space="preserve">ודין. </w:t>
      </w:r>
      <w:bookmarkStart w:id="21280" w:name="_ETM_Q45_271209"/>
      <w:bookmarkEnd w:id="21280"/>
      <w:r>
        <w:rPr>
          <w:rFonts w:hint="cs"/>
          <w:rtl/>
        </w:rPr>
        <w:t xml:space="preserve">הולכים </w:t>
      </w:r>
      <w:bookmarkStart w:id="21281" w:name="_ETM_Q45_271510"/>
      <w:bookmarkEnd w:id="21281"/>
      <w:r>
        <w:rPr>
          <w:rFonts w:hint="cs"/>
          <w:rtl/>
        </w:rPr>
        <w:t xml:space="preserve">להתקיים </w:t>
      </w:r>
      <w:bookmarkStart w:id="21282" w:name="_ETM_Q45_272340"/>
      <w:bookmarkEnd w:id="21282"/>
      <w:r>
        <w:rPr>
          <w:rFonts w:hint="cs"/>
          <w:rtl/>
        </w:rPr>
        <w:t xml:space="preserve">הרבה </w:t>
      </w:r>
      <w:bookmarkStart w:id="21283" w:name="_ETM_Q45_272850"/>
      <w:bookmarkEnd w:id="21283"/>
      <w:r>
        <w:rPr>
          <w:rFonts w:hint="cs"/>
          <w:rtl/>
        </w:rPr>
        <w:t xml:space="preserve">מאוד </w:t>
      </w:r>
      <w:bookmarkStart w:id="21284" w:name="_ETM_Q45_273090"/>
      <w:bookmarkEnd w:id="21284"/>
      <w:r>
        <w:rPr>
          <w:rFonts w:hint="cs"/>
          <w:rtl/>
        </w:rPr>
        <w:t xml:space="preserve">דיונים </w:t>
      </w:r>
      <w:bookmarkStart w:id="21285" w:name="_ETM_Q45_273390"/>
      <w:bookmarkEnd w:id="21285"/>
      <w:r>
        <w:rPr>
          <w:rFonts w:hint="cs"/>
          <w:rtl/>
        </w:rPr>
        <w:t xml:space="preserve">בוועדות </w:t>
      </w:r>
      <w:bookmarkStart w:id="21286" w:name="_ETM_Q45_273810"/>
      <w:bookmarkEnd w:id="21286"/>
      <w:r>
        <w:rPr>
          <w:rFonts w:hint="cs"/>
          <w:rtl/>
        </w:rPr>
        <w:t xml:space="preserve">הכנסת, </w:t>
      </w:r>
      <w:bookmarkStart w:id="21287" w:name="_ETM_Q45_274290"/>
      <w:bookmarkEnd w:id="21287"/>
      <w:r>
        <w:rPr>
          <w:rFonts w:hint="cs"/>
          <w:rtl/>
        </w:rPr>
        <w:t xml:space="preserve">שיקדישו </w:t>
      </w:r>
      <w:bookmarkStart w:id="21288" w:name="_ETM_Q45_275100"/>
      <w:bookmarkEnd w:id="21288"/>
      <w:r>
        <w:rPr>
          <w:rFonts w:hint="cs"/>
          <w:rtl/>
        </w:rPr>
        <w:t xml:space="preserve">את </w:t>
      </w:r>
      <w:bookmarkStart w:id="21289" w:name="_ETM_Q45_275220"/>
      <w:bookmarkEnd w:id="21289"/>
      <w:r>
        <w:rPr>
          <w:rFonts w:hint="cs"/>
          <w:rtl/>
        </w:rPr>
        <w:t xml:space="preserve">הזמן </w:t>
      </w:r>
      <w:bookmarkStart w:id="21290" w:name="_ETM_Q45_276159"/>
      <w:bookmarkEnd w:id="21290"/>
      <w:r>
        <w:rPr>
          <w:rFonts w:hint="cs"/>
          <w:rtl/>
        </w:rPr>
        <w:t xml:space="preserve">להתעמק </w:t>
      </w:r>
      <w:bookmarkStart w:id="21291" w:name="_ETM_Q45_277299"/>
      <w:bookmarkEnd w:id="21291"/>
      <w:r>
        <w:rPr>
          <w:rFonts w:hint="cs"/>
          <w:rtl/>
        </w:rPr>
        <w:t xml:space="preserve">באירועים </w:t>
      </w:r>
      <w:bookmarkStart w:id="21292" w:name="_ETM_Q45_279119"/>
      <w:bookmarkEnd w:id="21292"/>
      <w:r>
        <w:rPr>
          <w:rFonts w:hint="cs"/>
          <w:rtl/>
        </w:rPr>
        <w:t xml:space="preserve">הסביבתיים הבוערים </w:t>
      </w:r>
      <w:bookmarkStart w:id="21293" w:name="_ETM_Q45_279719"/>
      <w:bookmarkStart w:id="21294" w:name="_ETM_Q45_280439"/>
      <w:bookmarkEnd w:id="21293"/>
      <w:bookmarkEnd w:id="21294"/>
      <w:r>
        <w:rPr>
          <w:rFonts w:hint="cs"/>
          <w:rtl/>
        </w:rPr>
        <w:t xml:space="preserve">ובמאבקים </w:t>
      </w:r>
      <w:bookmarkStart w:id="21295" w:name="_ETM_Q45_281340"/>
      <w:bookmarkEnd w:id="21295"/>
      <w:r>
        <w:rPr>
          <w:rFonts w:hint="cs"/>
          <w:rtl/>
        </w:rPr>
        <w:t xml:space="preserve">ובפתרונות </w:t>
      </w:r>
      <w:bookmarkStart w:id="21296" w:name="_ETM_Q45_282590"/>
      <w:bookmarkEnd w:id="21296"/>
      <w:r>
        <w:rPr>
          <w:rFonts w:hint="cs"/>
          <w:rtl/>
        </w:rPr>
        <w:t xml:space="preserve">שאנחנו </w:t>
      </w:r>
      <w:bookmarkStart w:id="21297" w:name="_ETM_Q45_282980"/>
      <w:bookmarkEnd w:id="21297"/>
      <w:r>
        <w:rPr>
          <w:rFonts w:hint="cs"/>
          <w:rtl/>
        </w:rPr>
        <w:t xml:space="preserve">יכולים </w:t>
      </w:r>
      <w:bookmarkStart w:id="21298" w:name="_ETM_Q45_283819"/>
      <w:bookmarkEnd w:id="21298"/>
      <w:r>
        <w:rPr>
          <w:rFonts w:hint="cs"/>
          <w:rtl/>
        </w:rPr>
        <w:t xml:space="preserve">לקדם </w:t>
      </w:r>
      <w:bookmarkStart w:id="21299" w:name="_ETM_Q45_284300"/>
      <w:bookmarkEnd w:id="21299"/>
      <w:r>
        <w:rPr>
          <w:rFonts w:hint="cs"/>
          <w:rtl/>
        </w:rPr>
        <w:t>סביבם.</w:t>
      </w:r>
      <w:bookmarkStart w:id="21300" w:name="_ETM_Q45_282000"/>
      <w:bookmarkStart w:id="21301" w:name="_ETM_Q45_285140"/>
      <w:bookmarkEnd w:id="21300"/>
      <w:bookmarkEnd w:id="21301"/>
      <w:r>
        <w:rPr>
          <w:rFonts w:hint="cs"/>
          <w:rtl/>
        </w:rPr>
        <w:t xml:space="preserve"> הולך </w:t>
      </w:r>
      <w:bookmarkStart w:id="21302" w:name="_ETM_Q45_285410"/>
      <w:bookmarkEnd w:id="21302"/>
      <w:r>
        <w:rPr>
          <w:rFonts w:hint="cs"/>
          <w:rtl/>
        </w:rPr>
        <w:t xml:space="preserve">להיות </w:t>
      </w:r>
      <w:bookmarkStart w:id="21303" w:name="_ETM_Q45_285620"/>
      <w:bookmarkEnd w:id="21303"/>
      <w:r>
        <w:rPr>
          <w:rFonts w:hint="cs"/>
          <w:rtl/>
        </w:rPr>
        <w:t xml:space="preserve">אירוע </w:t>
      </w:r>
      <w:bookmarkStart w:id="21304" w:name="_ETM_Q45_285920"/>
      <w:bookmarkEnd w:id="21304"/>
      <w:r>
        <w:rPr>
          <w:rFonts w:hint="cs"/>
          <w:rtl/>
        </w:rPr>
        <w:t xml:space="preserve">שדולה </w:t>
      </w:r>
      <w:bookmarkStart w:id="21305" w:name="_ETM_Q45_286970"/>
      <w:bookmarkEnd w:id="21305"/>
      <w:r>
        <w:rPr>
          <w:rFonts w:hint="cs"/>
          <w:rtl/>
        </w:rPr>
        <w:t xml:space="preserve">עם </w:t>
      </w:r>
      <w:bookmarkStart w:id="21306" w:name="_ETM_Q45_287630"/>
      <w:bookmarkEnd w:id="21306"/>
      <w:r>
        <w:rPr>
          <w:rFonts w:hint="cs"/>
          <w:rtl/>
        </w:rPr>
        <w:t xml:space="preserve">אנשי </w:t>
      </w:r>
      <w:bookmarkStart w:id="21307" w:name="_ETM_Q45_287990"/>
      <w:bookmarkEnd w:id="21307"/>
      <w:r>
        <w:rPr>
          <w:rFonts w:hint="cs"/>
          <w:rtl/>
        </w:rPr>
        <w:t xml:space="preserve">אקדמיה, </w:t>
      </w:r>
      <w:bookmarkStart w:id="21308" w:name="_ETM_Q45_288920"/>
      <w:bookmarkEnd w:id="21308"/>
      <w:r>
        <w:rPr>
          <w:rFonts w:hint="cs"/>
          <w:rtl/>
        </w:rPr>
        <w:t xml:space="preserve">עם </w:t>
      </w:r>
      <w:bookmarkStart w:id="21309" w:name="_ETM_Q45_289070"/>
      <w:bookmarkEnd w:id="21309"/>
      <w:r>
        <w:rPr>
          <w:rFonts w:hint="cs"/>
          <w:rtl/>
        </w:rPr>
        <w:t xml:space="preserve">חברי </w:t>
      </w:r>
      <w:bookmarkStart w:id="21310" w:name="_ETM_Q45_289400"/>
      <w:bookmarkEnd w:id="21310"/>
      <w:r>
        <w:rPr>
          <w:rFonts w:hint="cs"/>
          <w:rtl/>
        </w:rPr>
        <w:t xml:space="preserve">כנסת, </w:t>
      </w:r>
      <w:bookmarkStart w:id="21311" w:name="_ETM_Q45_291680"/>
      <w:bookmarkEnd w:id="21311"/>
      <w:r>
        <w:rPr>
          <w:rFonts w:hint="cs"/>
          <w:rtl/>
        </w:rPr>
        <w:t xml:space="preserve">וגם </w:t>
      </w:r>
      <w:bookmarkStart w:id="21312" w:name="_ETM_Q45_292520"/>
      <w:bookmarkEnd w:id="21312"/>
      <w:r>
        <w:rPr>
          <w:rFonts w:hint="cs"/>
          <w:rtl/>
        </w:rPr>
        <w:t xml:space="preserve">מליאת </w:t>
      </w:r>
      <w:bookmarkStart w:id="21313" w:name="_ETM_Q45_292970"/>
      <w:bookmarkEnd w:id="21313"/>
      <w:r>
        <w:rPr>
          <w:rFonts w:hint="cs"/>
          <w:rtl/>
        </w:rPr>
        <w:t xml:space="preserve">הכנסת </w:t>
      </w:r>
      <w:bookmarkStart w:id="21314" w:name="_ETM_Q45_293210"/>
      <w:bookmarkEnd w:id="21314"/>
      <w:r>
        <w:rPr>
          <w:rFonts w:hint="cs"/>
          <w:rtl/>
        </w:rPr>
        <w:t xml:space="preserve">הולכת </w:t>
      </w:r>
      <w:bookmarkStart w:id="21315" w:name="_ETM_Q45_293510"/>
      <w:bookmarkEnd w:id="21315"/>
      <w:r>
        <w:rPr>
          <w:rFonts w:hint="cs"/>
          <w:rtl/>
        </w:rPr>
        <w:t xml:space="preserve">לייחד </w:t>
      </w:r>
      <w:bookmarkStart w:id="21316" w:name="_ETM_Q45_294200"/>
      <w:bookmarkStart w:id="21317" w:name="_ETM_Q45_294710"/>
      <w:bookmarkStart w:id="21318" w:name="_ETM_Q45_295130"/>
      <w:bookmarkEnd w:id="21316"/>
      <w:bookmarkEnd w:id="21317"/>
      <w:bookmarkEnd w:id="21318"/>
      <w:r>
        <w:rPr>
          <w:rFonts w:hint="cs"/>
          <w:rtl/>
        </w:rPr>
        <w:t xml:space="preserve">את </w:t>
      </w:r>
      <w:bookmarkStart w:id="21319" w:name="_ETM_Q45_295280"/>
      <w:bookmarkEnd w:id="21319"/>
      <w:r>
        <w:rPr>
          <w:rFonts w:hint="cs"/>
          <w:rtl/>
        </w:rPr>
        <w:t xml:space="preserve">יום </w:t>
      </w:r>
      <w:bookmarkStart w:id="21320" w:name="_ETM_Q45_295490"/>
      <w:bookmarkEnd w:id="21320"/>
      <w:r>
        <w:rPr>
          <w:rFonts w:hint="cs"/>
          <w:rtl/>
        </w:rPr>
        <w:t xml:space="preserve">הדיונים </w:t>
      </w:r>
      <w:bookmarkStart w:id="21321" w:name="_ETM_Q45_296330"/>
      <w:bookmarkEnd w:id="21321"/>
      <w:r>
        <w:rPr>
          <w:rFonts w:hint="cs"/>
          <w:rtl/>
        </w:rPr>
        <w:t xml:space="preserve">לנושא </w:t>
      </w:r>
      <w:bookmarkStart w:id="21322" w:name="_ETM_Q45_297410"/>
      <w:bookmarkEnd w:id="21322"/>
      <w:r>
        <w:rPr>
          <w:rFonts w:hint="cs"/>
          <w:rtl/>
        </w:rPr>
        <w:t xml:space="preserve">הגנת </w:t>
      </w:r>
      <w:bookmarkStart w:id="21323" w:name="_ETM_Q45_297770"/>
      <w:bookmarkEnd w:id="21323"/>
      <w:r>
        <w:rPr>
          <w:rFonts w:hint="cs"/>
          <w:rtl/>
        </w:rPr>
        <w:t xml:space="preserve">הסביבה </w:t>
      </w:r>
      <w:bookmarkStart w:id="21324" w:name="_ETM_Q45_298040"/>
      <w:bookmarkEnd w:id="21324"/>
      <w:r>
        <w:rPr>
          <w:rFonts w:hint="cs"/>
          <w:rtl/>
        </w:rPr>
        <w:t xml:space="preserve">ומשבר </w:t>
      </w:r>
      <w:bookmarkStart w:id="21325" w:name="_ETM_Q45_298520"/>
      <w:bookmarkEnd w:id="21325"/>
      <w:r>
        <w:rPr>
          <w:rFonts w:hint="cs"/>
          <w:rtl/>
        </w:rPr>
        <w:t xml:space="preserve">האקלים. </w:t>
      </w:r>
      <w:bookmarkStart w:id="21326" w:name="_ETM_Q45_298850"/>
      <w:bookmarkEnd w:id="21326"/>
      <w:r>
        <w:rPr>
          <w:rFonts w:hint="cs"/>
          <w:rtl/>
        </w:rPr>
        <w:t xml:space="preserve">אני </w:t>
      </w:r>
      <w:bookmarkStart w:id="21327" w:name="_ETM_Q45_298970"/>
      <w:bookmarkEnd w:id="21327"/>
      <w:r>
        <w:rPr>
          <w:rFonts w:hint="cs"/>
          <w:rtl/>
        </w:rPr>
        <w:t xml:space="preserve">קורא </w:t>
      </w:r>
      <w:bookmarkStart w:id="21328" w:name="_ETM_Q45_299670"/>
      <w:bookmarkEnd w:id="21328"/>
      <w:r>
        <w:rPr>
          <w:rFonts w:hint="cs"/>
          <w:rtl/>
        </w:rPr>
        <w:t xml:space="preserve">לציבור, </w:t>
      </w:r>
      <w:bookmarkStart w:id="21329" w:name="_ETM_Q45_300390"/>
      <w:bookmarkEnd w:id="21329"/>
      <w:r>
        <w:rPr>
          <w:rFonts w:hint="cs"/>
          <w:rtl/>
        </w:rPr>
        <w:t xml:space="preserve">לכל </w:t>
      </w:r>
      <w:bookmarkStart w:id="21330" w:name="_ETM_Q45_300780"/>
      <w:bookmarkEnd w:id="21330"/>
      <w:r>
        <w:rPr>
          <w:rFonts w:hint="cs"/>
          <w:rtl/>
        </w:rPr>
        <w:t xml:space="preserve">מי </w:t>
      </w:r>
      <w:bookmarkStart w:id="21331" w:name="_ETM_Q45_300900"/>
      <w:bookmarkEnd w:id="21331"/>
      <w:r>
        <w:rPr>
          <w:rFonts w:hint="cs"/>
          <w:rtl/>
        </w:rPr>
        <w:t xml:space="preserve">שמתעניין </w:t>
      </w:r>
      <w:bookmarkStart w:id="21332" w:name="_ETM_Q45_301950"/>
      <w:bookmarkEnd w:id="21332"/>
      <w:r>
        <w:rPr>
          <w:rFonts w:hint="cs"/>
          <w:rtl/>
        </w:rPr>
        <w:t xml:space="preserve">במשבר </w:t>
      </w:r>
      <w:bookmarkStart w:id="21333" w:name="_ETM_Q45_302520"/>
      <w:bookmarkEnd w:id="21333"/>
      <w:r>
        <w:rPr>
          <w:rFonts w:hint="cs"/>
          <w:rtl/>
        </w:rPr>
        <w:t xml:space="preserve">האקלים, </w:t>
      </w:r>
      <w:bookmarkStart w:id="21334" w:name="_ETM_Q45_303090"/>
      <w:bookmarkEnd w:id="21334"/>
      <w:r>
        <w:rPr>
          <w:rFonts w:hint="cs"/>
          <w:rtl/>
        </w:rPr>
        <w:t xml:space="preserve">בצורך </w:t>
      </w:r>
      <w:bookmarkStart w:id="21335" w:name="_ETM_Q45_303659"/>
      <w:bookmarkEnd w:id="21335"/>
      <w:r>
        <w:rPr>
          <w:rFonts w:hint="cs"/>
          <w:rtl/>
        </w:rPr>
        <w:t xml:space="preserve">הדחוף </w:t>
      </w:r>
      <w:bookmarkStart w:id="21336" w:name="_ETM_Q45_304110"/>
      <w:bookmarkEnd w:id="21336"/>
      <w:r>
        <w:rPr>
          <w:rFonts w:hint="cs"/>
          <w:rtl/>
        </w:rPr>
        <w:t xml:space="preserve">שלנו </w:t>
      </w:r>
      <w:bookmarkStart w:id="21337" w:name="_ETM_Q45_304470"/>
      <w:bookmarkEnd w:id="21337"/>
      <w:r>
        <w:rPr>
          <w:rFonts w:hint="cs"/>
          <w:rtl/>
        </w:rPr>
        <w:t xml:space="preserve">להיאבק </w:t>
      </w:r>
      <w:bookmarkStart w:id="21338" w:name="_ETM_Q45_305040"/>
      <w:bookmarkEnd w:id="21338"/>
      <w:r>
        <w:rPr>
          <w:rFonts w:hint="cs"/>
          <w:rtl/>
        </w:rPr>
        <w:t>בו</w:t>
      </w:r>
      <w:bookmarkStart w:id="21339" w:name="_ETM_Q45_305280"/>
      <w:bookmarkEnd w:id="21339"/>
      <w:r w:rsidR="007D5867">
        <w:rPr>
          <w:rFonts w:hint="cs"/>
          <w:rtl/>
        </w:rPr>
        <w:t xml:space="preserve"> </w:t>
      </w:r>
      <w:r>
        <w:t>–</w:t>
      </w:r>
      <w:r>
        <w:rPr>
          <w:rFonts w:hint="cs"/>
          <w:rtl/>
        </w:rPr>
        <w:t xml:space="preserve"> כי </w:t>
      </w:r>
      <w:bookmarkStart w:id="21340" w:name="_ETM_Q45_305460"/>
      <w:bookmarkEnd w:id="21340"/>
      <w:r>
        <w:rPr>
          <w:rFonts w:hint="cs"/>
          <w:rtl/>
        </w:rPr>
        <w:t xml:space="preserve">הוא </w:t>
      </w:r>
      <w:bookmarkStart w:id="21341" w:name="_ETM_Q45_305610"/>
      <w:bookmarkEnd w:id="21341"/>
      <w:r>
        <w:rPr>
          <w:rFonts w:hint="cs"/>
          <w:rtl/>
        </w:rPr>
        <w:t xml:space="preserve">האתגר </w:t>
      </w:r>
      <w:bookmarkStart w:id="21342" w:name="_ETM_Q45_306479"/>
      <w:bookmarkEnd w:id="21342"/>
      <w:r>
        <w:rPr>
          <w:rFonts w:hint="cs"/>
          <w:rtl/>
        </w:rPr>
        <w:t xml:space="preserve">הדרמטי </w:t>
      </w:r>
      <w:bookmarkStart w:id="21343" w:name="_ETM_Q45_307200"/>
      <w:bookmarkEnd w:id="21343"/>
      <w:r>
        <w:rPr>
          <w:rFonts w:hint="cs"/>
          <w:rtl/>
        </w:rPr>
        <w:t xml:space="preserve">ביותר </w:t>
      </w:r>
      <w:bookmarkStart w:id="21344" w:name="_ETM_Q45_307590"/>
      <w:bookmarkEnd w:id="21344"/>
      <w:r>
        <w:rPr>
          <w:rFonts w:hint="cs"/>
          <w:rtl/>
        </w:rPr>
        <w:t xml:space="preserve">שניצב </w:t>
      </w:r>
      <w:bookmarkStart w:id="21345" w:name="_ETM_Q45_308069"/>
      <w:bookmarkEnd w:id="21345"/>
      <w:r>
        <w:rPr>
          <w:rFonts w:hint="cs"/>
          <w:rtl/>
        </w:rPr>
        <w:t xml:space="preserve">בפנינו, </w:t>
      </w:r>
      <w:bookmarkStart w:id="21346" w:name="_ETM_Q45_308580"/>
      <w:bookmarkEnd w:id="21346"/>
      <w:r>
        <w:rPr>
          <w:rFonts w:hint="cs"/>
          <w:rtl/>
        </w:rPr>
        <w:t xml:space="preserve">בפני </w:t>
      </w:r>
      <w:bookmarkStart w:id="21347" w:name="_ETM_Q45_308880"/>
      <w:bookmarkEnd w:id="21347"/>
      <w:r>
        <w:rPr>
          <w:rFonts w:hint="cs"/>
          <w:rtl/>
        </w:rPr>
        <w:t xml:space="preserve">בני </w:t>
      </w:r>
      <w:bookmarkStart w:id="21348" w:name="_ETM_Q45_309150"/>
      <w:bookmarkEnd w:id="21348"/>
      <w:r>
        <w:rPr>
          <w:rFonts w:hint="cs"/>
          <w:rtl/>
        </w:rPr>
        <w:t xml:space="preserve">הדור </w:t>
      </w:r>
      <w:bookmarkStart w:id="21349" w:name="_ETM_Q45_309419"/>
      <w:bookmarkEnd w:id="21349"/>
      <w:r>
        <w:rPr>
          <w:rFonts w:hint="cs"/>
          <w:rtl/>
        </w:rPr>
        <w:t xml:space="preserve">שלי </w:t>
      </w:r>
      <w:bookmarkStart w:id="21350" w:name="_ETM_Q45_310169"/>
      <w:bookmarkEnd w:id="21350"/>
      <w:r>
        <w:rPr>
          <w:rFonts w:hint="cs"/>
          <w:rtl/>
        </w:rPr>
        <w:t xml:space="preserve">ובאופן </w:t>
      </w:r>
      <w:bookmarkStart w:id="21351" w:name="_ETM_Q45_310739"/>
      <w:bookmarkEnd w:id="21351"/>
      <w:r>
        <w:rPr>
          <w:rFonts w:hint="cs"/>
          <w:rtl/>
        </w:rPr>
        <w:t xml:space="preserve">כללי </w:t>
      </w:r>
      <w:r>
        <w:t>–</w:t>
      </w:r>
      <w:r>
        <w:rPr>
          <w:rFonts w:hint="cs"/>
          <w:rtl/>
        </w:rPr>
        <w:t xml:space="preserve"> </w:t>
      </w:r>
      <w:bookmarkStart w:id="21352" w:name="_ETM_Q45_311610"/>
      <w:bookmarkEnd w:id="21352"/>
      <w:r>
        <w:rPr>
          <w:rFonts w:hint="cs"/>
          <w:rtl/>
        </w:rPr>
        <w:t xml:space="preserve">להגיע, </w:t>
      </w:r>
      <w:bookmarkStart w:id="21353" w:name="_ETM_Q45_312569"/>
      <w:bookmarkEnd w:id="21353"/>
      <w:r>
        <w:rPr>
          <w:rFonts w:hint="cs"/>
          <w:rtl/>
        </w:rPr>
        <w:t xml:space="preserve">להשתתף, </w:t>
      </w:r>
      <w:bookmarkStart w:id="21354" w:name="_ETM_Q45_313349"/>
      <w:bookmarkEnd w:id="21354"/>
      <w:r>
        <w:rPr>
          <w:rFonts w:hint="cs"/>
          <w:rtl/>
        </w:rPr>
        <w:t xml:space="preserve">לצפות, </w:t>
      </w:r>
      <w:bookmarkStart w:id="21355" w:name="_ETM_Q45_314099"/>
      <w:bookmarkEnd w:id="21355"/>
      <w:r>
        <w:rPr>
          <w:rFonts w:hint="cs"/>
          <w:rtl/>
        </w:rPr>
        <w:t xml:space="preserve">לשלוח </w:t>
      </w:r>
      <w:bookmarkStart w:id="21356" w:name="_ETM_Q45_314669"/>
      <w:bookmarkEnd w:id="21356"/>
      <w:r>
        <w:rPr>
          <w:rFonts w:hint="cs"/>
          <w:rtl/>
        </w:rPr>
        <w:t xml:space="preserve">לנו </w:t>
      </w:r>
      <w:bookmarkStart w:id="21357" w:name="_ETM_Q45_315000"/>
      <w:bookmarkEnd w:id="21357"/>
      <w:r>
        <w:rPr>
          <w:rFonts w:hint="cs"/>
          <w:rtl/>
        </w:rPr>
        <w:t xml:space="preserve">את </w:t>
      </w:r>
      <w:bookmarkStart w:id="21358" w:name="_ETM_Q45_315120"/>
      <w:bookmarkEnd w:id="21358"/>
      <w:r>
        <w:rPr>
          <w:rFonts w:hint="cs"/>
          <w:rtl/>
        </w:rPr>
        <w:t xml:space="preserve">ההערות </w:t>
      </w:r>
      <w:bookmarkStart w:id="21359" w:name="_ETM_Q45_315569"/>
      <w:bookmarkEnd w:id="21359"/>
      <w:r>
        <w:rPr>
          <w:rFonts w:hint="cs"/>
          <w:rtl/>
        </w:rPr>
        <w:t xml:space="preserve">שלכם, </w:t>
      </w:r>
      <w:bookmarkStart w:id="21360" w:name="_ETM_Q45_315989"/>
      <w:bookmarkEnd w:id="21360"/>
      <w:r>
        <w:rPr>
          <w:rFonts w:hint="cs"/>
          <w:rtl/>
        </w:rPr>
        <w:t xml:space="preserve">את </w:t>
      </w:r>
      <w:bookmarkStart w:id="21361" w:name="_ETM_Q45_316080"/>
      <w:bookmarkEnd w:id="21361"/>
      <w:r>
        <w:rPr>
          <w:rFonts w:hint="cs"/>
          <w:rtl/>
        </w:rPr>
        <w:t xml:space="preserve">הדגשים </w:t>
      </w:r>
      <w:bookmarkStart w:id="21362" w:name="_ETM_Q45_316560"/>
      <w:bookmarkEnd w:id="21362"/>
      <w:r>
        <w:rPr>
          <w:rFonts w:hint="cs"/>
          <w:rtl/>
        </w:rPr>
        <w:t xml:space="preserve">שלכם. </w:t>
      </w:r>
      <w:bookmarkStart w:id="21363" w:name="_ETM_Q45_318109"/>
      <w:bookmarkEnd w:id="21363"/>
      <w:r>
        <w:rPr>
          <w:rFonts w:hint="cs"/>
          <w:rtl/>
        </w:rPr>
        <w:t xml:space="preserve">רק </w:t>
      </w:r>
      <w:bookmarkStart w:id="21364" w:name="_ETM_Q45_318439"/>
      <w:bookmarkEnd w:id="21364"/>
      <w:r>
        <w:rPr>
          <w:rFonts w:hint="cs"/>
          <w:rtl/>
        </w:rPr>
        <w:t xml:space="preserve">ביחד </w:t>
      </w:r>
      <w:bookmarkStart w:id="21365" w:name="_ETM_Q45_318950"/>
      <w:bookmarkEnd w:id="21365"/>
      <w:r>
        <w:rPr>
          <w:rFonts w:hint="cs"/>
          <w:rtl/>
        </w:rPr>
        <w:t xml:space="preserve">נצליח </w:t>
      </w:r>
      <w:bookmarkStart w:id="21366" w:name="_ETM_Q45_319730"/>
      <w:bookmarkEnd w:id="21366"/>
      <w:r>
        <w:rPr>
          <w:rFonts w:hint="cs"/>
          <w:rtl/>
        </w:rPr>
        <w:t xml:space="preserve">להתמודד </w:t>
      </w:r>
      <w:bookmarkStart w:id="21367" w:name="_ETM_Q45_320269"/>
      <w:bookmarkEnd w:id="21367"/>
      <w:r>
        <w:rPr>
          <w:rFonts w:hint="cs"/>
          <w:rtl/>
        </w:rPr>
        <w:t xml:space="preserve">עם </w:t>
      </w:r>
      <w:bookmarkStart w:id="21368" w:name="_ETM_Q45_320419"/>
      <w:bookmarkEnd w:id="21368"/>
      <w:r>
        <w:rPr>
          <w:rFonts w:hint="cs"/>
          <w:rtl/>
        </w:rPr>
        <w:t xml:space="preserve">האתגר </w:t>
      </w:r>
      <w:bookmarkStart w:id="21369" w:name="_ETM_Q45_320930"/>
      <w:bookmarkEnd w:id="21369"/>
      <w:r>
        <w:rPr>
          <w:rFonts w:hint="cs"/>
          <w:rtl/>
        </w:rPr>
        <w:t xml:space="preserve">הזה, </w:t>
      </w:r>
      <w:bookmarkStart w:id="21370" w:name="_ETM_Q45_321169"/>
      <w:bookmarkEnd w:id="21370"/>
      <w:r>
        <w:rPr>
          <w:rFonts w:hint="cs"/>
          <w:rtl/>
        </w:rPr>
        <w:t xml:space="preserve">שבאמת </w:t>
      </w:r>
      <w:bookmarkStart w:id="21371" w:name="_ETM_Q45_322300"/>
      <w:bookmarkEnd w:id="21371"/>
      <w:r>
        <w:rPr>
          <w:rFonts w:hint="cs"/>
          <w:rtl/>
        </w:rPr>
        <w:t>הוא</w:t>
      </w:r>
      <w:bookmarkStart w:id="21372" w:name="_ETM_Q45_322450"/>
      <w:bookmarkEnd w:id="21372"/>
      <w:r>
        <w:rPr>
          <w:rFonts w:hint="cs"/>
          <w:rtl/>
        </w:rPr>
        <w:t xml:space="preserve"> אחד </w:t>
      </w:r>
      <w:bookmarkStart w:id="21373" w:name="_ETM_Q45_322720"/>
      <w:bookmarkEnd w:id="21373"/>
      <w:r>
        <w:rPr>
          <w:rFonts w:hint="cs"/>
          <w:rtl/>
        </w:rPr>
        <w:t xml:space="preserve">מהאתגרים </w:t>
      </w:r>
      <w:bookmarkStart w:id="21374" w:name="_ETM_Q45_323230"/>
      <w:bookmarkEnd w:id="21374"/>
      <w:r>
        <w:rPr>
          <w:rFonts w:hint="cs"/>
          <w:rtl/>
        </w:rPr>
        <w:t xml:space="preserve">הכי </w:t>
      </w:r>
      <w:bookmarkStart w:id="21375" w:name="_ETM_Q45_323410"/>
      <w:bookmarkEnd w:id="21375"/>
      <w:r>
        <w:rPr>
          <w:rFonts w:hint="cs"/>
          <w:rtl/>
        </w:rPr>
        <w:t xml:space="preserve">משמעותיים. </w:t>
      </w:r>
      <w:bookmarkStart w:id="21376" w:name="_ETM_Q45_324460"/>
      <w:bookmarkEnd w:id="21376"/>
      <w:r>
        <w:rPr>
          <w:rFonts w:hint="cs"/>
          <w:rtl/>
        </w:rPr>
        <w:t xml:space="preserve">הוא מאיים </w:t>
      </w:r>
      <w:bookmarkStart w:id="21377" w:name="_ETM_Q45_325480"/>
      <w:bookmarkEnd w:id="21377"/>
      <w:r>
        <w:rPr>
          <w:rFonts w:hint="cs"/>
          <w:rtl/>
        </w:rPr>
        <w:t xml:space="preserve">על </w:t>
      </w:r>
      <w:bookmarkStart w:id="21378" w:name="_ETM_Q45_325930"/>
      <w:bookmarkEnd w:id="21378"/>
      <w:r>
        <w:rPr>
          <w:rFonts w:hint="cs"/>
          <w:rtl/>
        </w:rPr>
        <w:t xml:space="preserve">החיים </w:t>
      </w:r>
      <w:bookmarkStart w:id="21379" w:name="_ETM_Q45_326770"/>
      <w:bookmarkEnd w:id="21379"/>
      <w:r>
        <w:rPr>
          <w:rFonts w:hint="cs"/>
          <w:rtl/>
        </w:rPr>
        <w:t xml:space="preserve">שלנו, </w:t>
      </w:r>
      <w:bookmarkStart w:id="21380" w:name="_ETM_Q45_327460"/>
      <w:bookmarkEnd w:id="21380"/>
      <w:r>
        <w:rPr>
          <w:rFonts w:hint="cs"/>
          <w:rtl/>
        </w:rPr>
        <w:t xml:space="preserve">על </w:t>
      </w:r>
      <w:bookmarkStart w:id="21381" w:name="_ETM_Q45_327610"/>
      <w:bookmarkEnd w:id="21381"/>
      <w:r>
        <w:rPr>
          <w:rFonts w:hint="cs"/>
          <w:rtl/>
        </w:rPr>
        <w:t xml:space="preserve">החיים </w:t>
      </w:r>
      <w:bookmarkStart w:id="21382" w:name="_ETM_Q45_327880"/>
      <w:bookmarkEnd w:id="21382"/>
      <w:r>
        <w:rPr>
          <w:rFonts w:hint="cs"/>
          <w:rtl/>
        </w:rPr>
        <w:t xml:space="preserve">של </w:t>
      </w:r>
      <w:bookmarkStart w:id="21383" w:name="_ETM_Q45_328030"/>
      <w:bookmarkEnd w:id="21383"/>
      <w:r>
        <w:rPr>
          <w:rFonts w:hint="cs"/>
          <w:rtl/>
        </w:rPr>
        <w:t xml:space="preserve">בני </w:t>
      </w:r>
      <w:bookmarkStart w:id="21384" w:name="_ETM_Q45_328240"/>
      <w:bookmarkEnd w:id="21384"/>
      <w:r>
        <w:rPr>
          <w:rFonts w:hint="cs"/>
          <w:rtl/>
        </w:rPr>
        <w:t xml:space="preserve">הדורות </w:t>
      </w:r>
      <w:bookmarkStart w:id="21385" w:name="_ETM_Q45_328660"/>
      <w:bookmarkEnd w:id="21385"/>
      <w:r>
        <w:rPr>
          <w:rFonts w:hint="cs"/>
          <w:rtl/>
        </w:rPr>
        <w:t>הבאים.</w:t>
      </w:r>
      <w:bookmarkStart w:id="21386" w:name="_ETM_Q45_332000"/>
      <w:bookmarkStart w:id="21387" w:name="_ETM_Q45_329590"/>
      <w:bookmarkEnd w:id="21386"/>
      <w:bookmarkEnd w:id="21387"/>
      <w:r>
        <w:rPr>
          <w:rFonts w:hint="cs"/>
          <w:rtl/>
        </w:rPr>
        <w:t xml:space="preserve"> </w:t>
      </w:r>
    </w:p>
    <w:p w:rsidR="004824FD" w:rsidRDefault="004824FD" w:rsidP="004824FD">
      <w:pPr>
        <w:rPr>
          <w:rtl/>
        </w:rPr>
      </w:pPr>
    </w:p>
    <w:p w:rsidR="00536640" w:rsidRDefault="004824FD" w:rsidP="00536640">
      <w:pPr>
        <w:rPr>
          <w:rtl/>
        </w:rPr>
      </w:pPr>
      <w:r>
        <w:rPr>
          <w:rFonts w:hint="cs"/>
          <w:rtl/>
        </w:rPr>
        <w:t xml:space="preserve">אני </w:t>
      </w:r>
      <w:bookmarkStart w:id="21388" w:name="_ETM_Q45_329860"/>
      <w:bookmarkEnd w:id="21388"/>
      <w:r>
        <w:rPr>
          <w:rFonts w:hint="cs"/>
          <w:rtl/>
        </w:rPr>
        <w:t xml:space="preserve">מוכרח </w:t>
      </w:r>
      <w:bookmarkStart w:id="21389" w:name="_ETM_Q45_330250"/>
      <w:bookmarkEnd w:id="21389"/>
      <w:r>
        <w:rPr>
          <w:rFonts w:hint="cs"/>
          <w:rtl/>
        </w:rPr>
        <w:t xml:space="preserve">לומר </w:t>
      </w:r>
      <w:bookmarkStart w:id="21390" w:name="_ETM_Q45_331120"/>
      <w:bookmarkEnd w:id="21390"/>
      <w:r>
        <w:rPr>
          <w:rFonts w:hint="cs"/>
          <w:rtl/>
        </w:rPr>
        <w:t xml:space="preserve">שמדינת </w:t>
      </w:r>
      <w:bookmarkStart w:id="21391" w:name="_ETM_Q45_331780"/>
      <w:bookmarkEnd w:id="21391"/>
      <w:r>
        <w:rPr>
          <w:rFonts w:hint="cs"/>
          <w:rtl/>
        </w:rPr>
        <w:t xml:space="preserve">ישראל </w:t>
      </w:r>
      <w:bookmarkStart w:id="21392" w:name="_ETM_Q45_332169"/>
      <w:bookmarkEnd w:id="21392"/>
      <w:r>
        <w:rPr>
          <w:rFonts w:hint="cs"/>
          <w:rtl/>
        </w:rPr>
        <w:t xml:space="preserve">לא </w:t>
      </w:r>
      <w:bookmarkStart w:id="21393" w:name="_ETM_Q45_332260"/>
      <w:bookmarkEnd w:id="21393"/>
      <w:r>
        <w:rPr>
          <w:rFonts w:hint="cs"/>
          <w:rtl/>
        </w:rPr>
        <w:t xml:space="preserve">עושה </w:t>
      </w:r>
      <w:bookmarkStart w:id="21394" w:name="_ETM_Q45_332500"/>
      <w:bookmarkEnd w:id="21394"/>
      <w:r>
        <w:rPr>
          <w:rFonts w:hint="cs"/>
          <w:rtl/>
        </w:rPr>
        <w:t xml:space="preserve">מספיק </w:t>
      </w:r>
      <w:bookmarkStart w:id="21395" w:name="_ETM_Q45_332950"/>
      <w:bookmarkEnd w:id="21395"/>
      <w:r>
        <w:rPr>
          <w:rFonts w:hint="cs"/>
          <w:rtl/>
        </w:rPr>
        <w:t xml:space="preserve">על </w:t>
      </w:r>
      <w:bookmarkStart w:id="21396" w:name="_ETM_Q45_333144"/>
      <w:bookmarkEnd w:id="21396"/>
      <w:r>
        <w:rPr>
          <w:rFonts w:hint="cs"/>
          <w:rtl/>
        </w:rPr>
        <w:t xml:space="preserve">מנת </w:t>
      </w:r>
      <w:bookmarkStart w:id="21397" w:name="_ETM_Q45_333340"/>
      <w:bookmarkEnd w:id="21397"/>
      <w:r>
        <w:rPr>
          <w:rFonts w:hint="cs"/>
          <w:rtl/>
        </w:rPr>
        <w:t xml:space="preserve">להיאבק </w:t>
      </w:r>
      <w:bookmarkStart w:id="21398" w:name="_ETM_Q45_333700"/>
      <w:bookmarkEnd w:id="21398"/>
      <w:r>
        <w:rPr>
          <w:rFonts w:hint="cs"/>
          <w:rtl/>
        </w:rPr>
        <w:t xml:space="preserve">במשבר </w:t>
      </w:r>
      <w:bookmarkStart w:id="21399" w:name="_ETM_Q45_334210"/>
      <w:bookmarkEnd w:id="21399"/>
      <w:r>
        <w:rPr>
          <w:rFonts w:hint="cs"/>
          <w:rtl/>
        </w:rPr>
        <w:t xml:space="preserve">האקלים, </w:t>
      </w:r>
      <w:bookmarkStart w:id="21400" w:name="_ETM_Q45_335050"/>
      <w:bookmarkEnd w:id="21400"/>
      <w:r>
        <w:rPr>
          <w:rFonts w:hint="cs"/>
          <w:rtl/>
        </w:rPr>
        <w:t xml:space="preserve">למרות </w:t>
      </w:r>
      <w:bookmarkStart w:id="21401" w:name="_ETM_Q45_335680"/>
      <w:bookmarkEnd w:id="21401"/>
      <w:r>
        <w:rPr>
          <w:rFonts w:hint="cs"/>
          <w:rtl/>
        </w:rPr>
        <w:t xml:space="preserve">ההבטחות </w:t>
      </w:r>
      <w:bookmarkStart w:id="21402" w:name="_ETM_Q45_336430"/>
      <w:bookmarkEnd w:id="21402"/>
      <w:r>
        <w:rPr>
          <w:rFonts w:hint="cs"/>
          <w:rtl/>
        </w:rPr>
        <w:t xml:space="preserve">היפות </w:t>
      </w:r>
      <w:bookmarkStart w:id="21403" w:name="_ETM_Q45_336820"/>
      <w:bookmarkEnd w:id="21403"/>
      <w:r>
        <w:rPr>
          <w:rFonts w:hint="cs"/>
          <w:rtl/>
        </w:rPr>
        <w:t xml:space="preserve">בקווי </w:t>
      </w:r>
      <w:bookmarkStart w:id="21404" w:name="_ETM_Q45_337180"/>
      <w:bookmarkEnd w:id="21404"/>
      <w:r>
        <w:rPr>
          <w:rFonts w:hint="cs"/>
          <w:rtl/>
        </w:rPr>
        <w:t xml:space="preserve">היסוד </w:t>
      </w:r>
      <w:bookmarkStart w:id="21405" w:name="_ETM_Q45_337450"/>
      <w:bookmarkEnd w:id="21405"/>
      <w:r>
        <w:rPr>
          <w:rFonts w:hint="cs"/>
          <w:rtl/>
        </w:rPr>
        <w:t xml:space="preserve">של </w:t>
      </w:r>
      <w:bookmarkStart w:id="21406" w:name="_ETM_Q45_337570"/>
      <w:bookmarkEnd w:id="21406"/>
      <w:r>
        <w:rPr>
          <w:rFonts w:hint="cs"/>
          <w:rtl/>
        </w:rPr>
        <w:t xml:space="preserve">הממשלה </w:t>
      </w:r>
      <w:bookmarkStart w:id="21407" w:name="_ETM_Q45_338080"/>
      <w:bookmarkEnd w:id="21407"/>
      <w:r>
        <w:rPr>
          <w:rFonts w:hint="cs"/>
          <w:rtl/>
        </w:rPr>
        <w:t xml:space="preserve">הנוכחית </w:t>
      </w:r>
      <w:bookmarkStart w:id="21408" w:name="_ETM_Q45_339160"/>
      <w:bookmarkEnd w:id="21408"/>
      <w:r>
        <w:rPr>
          <w:rFonts w:hint="cs"/>
          <w:rtl/>
        </w:rPr>
        <w:t xml:space="preserve">ולמרות </w:t>
      </w:r>
      <w:bookmarkStart w:id="21409" w:name="_ETM_Q45_340060"/>
      <w:bookmarkEnd w:id="21409"/>
      <w:r>
        <w:rPr>
          <w:rFonts w:hint="cs"/>
          <w:rtl/>
        </w:rPr>
        <w:t xml:space="preserve">ההבטחות </w:t>
      </w:r>
      <w:bookmarkStart w:id="21410" w:name="_ETM_Q45_341320"/>
      <w:bookmarkEnd w:id="21410"/>
      <w:r>
        <w:rPr>
          <w:rFonts w:hint="cs"/>
          <w:rtl/>
        </w:rPr>
        <w:t xml:space="preserve">היפות </w:t>
      </w:r>
      <w:bookmarkStart w:id="21411" w:name="_ETM_Q45_341710"/>
      <w:bookmarkEnd w:id="21411"/>
      <w:r>
        <w:rPr>
          <w:rFonts w:hint="cs"/>
          <w:rtl/>
        </w:rPr>
        <w:t xml:space="preserve">של </w:t>
      </w:r>
      <w:bookmarkStart w:id="21412" w:name="_ETM_Q45_341830"/>
      <w:bookmarkEnd w:id="21412"/>
      <w:r>
        <w:rPr>
          <w:rFonts w:hint="cs"/>
          <w:rtl/>
        </w:rPr>
        <w:t xml:space="preserve">נתניהו, </w:t>
      </w:r>
      <w:bookmarkStart w:id="21413" w:name="_ETM_Q45_342700"/>
      <w:bookmarkEnd w:id="21413"/>
      <w:r>
        <w:rPr>
          <w:rFonts w:hint="cs"/>
          <w:rtl/>
        </w:rPr>
        <w:t xml:space="preserve">ראש </w:t>
      </w:r>
      <w:bookmarkStart w:id="21414" w:name="_ETM_Q45_342970"/>
      <w:bookmarkEnd w:id="21414"/>
      <w:r>
        <w:rPr>
          <w:rFonts w:hint="cs"/>
          <w:rtl/>
        </w:rPr>
        <w:t xml:space="preserve">הממשלה, </w:t>
      </w:r>
      <w:bookmarkStart w:id="21415" w:name="_ETM_Q45_344389"/>
      <w:bookmarkEnd w:id="21415"/>
      <w:r>
        <w:rPr>
          <w:rFonts w:hint="cs"/>
          <w:rtl/>
        </w:rPr>
        <w:t xml:space="preserve">בהצהרות </w:t>
      </w:r>
      <w:bookmarkStart w:id="21416" w:name="_ETM_Q45_345680"/>
      <w:bookmarkEnd w:id="21416"/>
      <w:r>
        <w:rPr>
          <w:rFonts w:hint="cs"/>
          <w:rtl/>
        </w:rPr>
        <w:t xml:space="preserve">שהוא </w:t>
      </w:r>
      <w:bookmarkStart w:id="21417" w:name="_ETM_Q45_345800"/>
      <w:bookmarkEnd w:id="21417"/>
      <w:r>
        <w:rPr>
          <w:rFonts w:hint="cs"/>
          <w:rtl/>
        </w:rPr>
        <w:t xml:space="preserve">מקיים </w:t>
      </w:r>
      <w:bookmarkStart w:id="21418" w:name="_ETM_Q45_346130"/>
      <w:bookmarkEnd w:id="21418"/>
      <w:r>
        <w:rPr>
          <w:rFonts w:hint="cs"/>
          <w:rtl/>
        </w:rPr>
        <w:t xml:space="preserve">לפני </w:t>
      </w:r>
      <w:bookmarkStart w:id="21419" w:name="_ETM_Q45_346819"/>
      <w:bookmarkEnd w:id="21419"/>
      <w:r>
        <w:rPr>
          <w:rFonts w:hint="cs"/>
          <w:rtl/>
        </w:rPr>
        <w:t xml:space="preserve">אירועים </w:t>
      </w:r>
      <w:bookmarkStart w:id="21420" w:name="_ETM_Q45_347660"/>
      <w:bookmarkEnd w:id="21420"/>
      <w:r>
        <w:rPr>
          <w:rFonts w:hint="cs"/>
          <w:rtl/>
        </w:rPr>
        <w:t xml:space="preserve">וכנסים </w:t>
      </w:r>
      <w:bookmarkStart w:id="21421" w:name="_ETM_Q45_348980"/>
      <w:bookmarkEnd w:id="21421"/>
      <w:r>
        <w:rPr>
          <w:rFonts w:hint="cs"/>
          <w:rtl/>
        </w:rPr>
        <w:t xml:space="preserve">סביבתיים </w:t>
      </w:r>
      <w:bookmarkStart w:id="21422" w:name="_ETM_Q45_349610"/>
      <w:bookmarkEnd w:id="21422"/>
      <w:r>
        <w:rPr>
          <w:rFonts w:hint="cs"/>
          <w:rtl/>
        </w:rPr>
        <w:t xml:space="preserve">בין-לאומיים. </w:t>
      </w:r>
      <w:bookmarkStart w:id="21423" w:name="_ETM_Q45_351499"/>
      <w:bookmarkEnd w:id="21423"/>
      <w:r>
        <w:rPr>
          <w:rFonts w:hint="cs"/>
          <w:rtl/>
        </w:rPr>
        <w:t xml:space="preserve">באמת, </w:t>
      </w:r>
      <w:bookmarkStart w:id="21424" w:name="_ETM_Q45_352219"/>
      <w:bookmarkEnd w:id="21424"/>
      <w:r>
        <w:rPr>
          <w:rFonts w:hint="cs"/>
          <w:rtl/>
        </w:rPr>
        <w:t xml:space="preserve">זה </w:t>
      </w:r>
      <w:bookmarkStart w:id="21425" w:name="_ETM_Q45_352430"/>
      <w:bookmarkEnd w:id="21425"/>
      <w:r>
        <w:rPr>
          <w:rFonts w:hint="cs"/>
          <w:rtl/>
        </w:rPr>
        <w:t xml:space="preserve">לא </w:t>
      </w:r>
      <w:bookmarkStart w:id="21426" w:name="_ETM_Q45_352579"/>
      <w:bookmarkEnd w:id="21426"/>
      <w:r>
        <w:rPr>
          <w:rFonts w:hint="cs"/>
          <w:rtl/>
        </w:rPr>
        <w:t xml:space="preserve">עניין </w:t>
      </w:r>
      <w:bookmarkStart w:id="21427" w:name="_ETM_Q45_352909"/>
      <w:bookmarkEnd w:id="21427"/>
      <w:r>
        <w:rPr>
          <w:rFonts w:hint="cs"/>
          <w:rtl/>
        </w:rPr>
        <w:t xml:space="preserve">של </w:t>
      </w:r>
      <w:bookmarkStart w:id="21428" w:name="_ETM_Q45_353029"/>
      <w:bookmarkEnd w:id="21428"/>
      <w:r>
        <w:rPr>
          <w:rFonts w:hint="cs"/>
          <w:rtl/>
        </w:rPr>
        <w:t xml:space="preserve">אופוזיציה </w:t>
      </w:r>
      <w:bookmarkStart w:id="21429" w:name="_ETM_Q45_353569"/>
      <w:bookmarkEnd w:id="21429"/>
      <w:r>
        <w:rPr>
          <w:rFonts w:hint="cs"/>
          <w:rtl/>
        </w:rPr>
        <w:t xml:space="preserve">וקואליציה, </w:t>
      </w:r>
      <w:bookmarkStart w:id="21430" w:name="_ETM_Q45_354680"/>
      <w:bookmarkEnd w:id="21430"/>
      <w:r>
        <w:rPr>
          <w:rFonts w:hint="cs"/>
          <w:rtl/>
        </w:rPr>
        <w:t xml:space="preserve">זה </w:t>
      </w:r>
      <w:bookmarkStart w:id="21431" w:name="_ETM_Q45_354829"/>
      <w:bookmarkEnd w:id="21431"/>
      <w:r>
        <w:rPr>
          <w:rFonts w:hint="cs"/>
          <w:rtl/>
        </w:rPr>
        <w:t xml:space="preserve">לא </w:t>
      </w:r>
      <w:bookmarkStart w:id="21432" w:name="_ETM_Q45_354949"/>
      <w:bookmarkEnd w:id="21432"/>
      <w:r>
        <w:rPr>
          <w:rFonts w:hint="cs"/>
          <w:rtl/>
        </w:rPr>
        <w:t xml:space="preserve">עניין </w:t>
      </w:r>
      <w:bookmarkStart w:id="21433" w:name="_ETM_Q45_355219"/>
      <w:bookmarkEnd w:id="21433"/>
      <w:r>
        <w:rPr>
          <w:rFonts w:hint="cs"/>
          <w:rtl/>
        </w:rPr>
        <w:t xml:space="preserve">של </w:t>
      </w:r>
      <w:bookmarkStart w:id="21434" w:name="_ETM_Q45_355340"/>
      <w:bookmarkEnd w:id="21434"/>
      <w:r>
        <w:rPr>
          <w:rFonts w:hint="cs"/>
          <w:rtl/>
        </w:rPr>
        <w:t xml:space="preserve">ימין </w:t>
      </w:r>
      <w:bookmarkStart w:id="21435" w:name="_ETM_Q45_355639"/>
      <w:bookmarkEnd w:id="21435"/>
      <w:r>
        <w:rPr>
          <w:rFonts w:hint="cs"/>
          <w:rtl/>
        </w:rPr>
        <w:t xml:space="preserve">ושמאל </w:t>
      </w:r>
      <w:r>
        <w:t>–</w:t>
      </w:r>
      <w:r>
        <w:rPr>
          <w:rFonts w:hint="cs"/>
          <w:rtl/>
        </w:rPr>
        <w:t xml:space="preserve"> </w:t>
      </w:r>
      <w:bookmarkStart w:id="21436" w:name="_ETM_Q45_356500"/>
      <w:bookmarkEnd w:id="21436"/>
      <w:r>
        <w:rPr>
          <w:rFonts w:hint="cs"/>
          <w:rtl/>
        </w:rPr>
        <w:t xml:space="preserve">זה </w:t>
      </w:r>
      <w:bookmarkStart w:id="21437" w:name="_ETM_Q45_356800"/>
      <w:bookmarkEnd w:id="21437"/>
      <w:r>
        <w:rPr>
          <w:rFonts w:hint="cs"/>
          <w:rtl/>
        </w:rPr>
        <w:t xml:space="preserve">עניין </w:t>
      </w:r>
      <w:bookmarkStart w:id="21438" w:name="_ETM_Q45_357669"/>
      <w:bookmarkEnd w:id="21438"/>
      <w:r>
        <w:rPr>
          <w:rFonts w:hint="cs"/>
          <w:rtl/>
        </w:rPr>
        <w:t xml:space="preserve">שאמור </w:t>
      </w:r>
      <w:bookmarkStart w:id="21439" w:name="_ETM_Q45_358540"/>
      <w:bookmarkEnd w:id="21439"/>
      <w:r>
        <w:rPr>
          <w:rFonts w:hint="cs"/>
          <w:rtl/>
        </w:rPr>
        <w:t xml:space="preserve">להעסיק </w:t>
      </w:r>
      <w:bookmarkStart w:id="21440" w:name="_ETM_Q45_359139"/>
      <w:bookmarkEnd w:id="21440"/>
      <w:r>
        <w:rPr>
          <w:rFonts w:hint="cs"/>
          <w:rtl/>
        </w:rPr>
        <w:t xml:space="preserve">כל </w:t>
      </w:r>
      <w:bookmarkStart w:id="21441" w:name="_ETM_Q45_359470"/>
      <w:bookmarkEnd w:id="21441"/>
      <w:r>
        <w:rPr>
          <w:rFonts w:hint="cs"/>
          <w:rtl/>
        </w:rPr>
        <w:t xml:space="preserve">אזרח </w:t>
      </w:r>
      <w:bookmarkStart w:id="21442" w:name="_ETM_Q45_359830"/>
      <w:bookmarkEnd w:id="21442"/>
      <w:r>
        <w:rPr>
          <w:rFonts w:hint="cs"/>
          <w:rtl/>
        </w:rPr>
        <w:t xml:space="preserve">ישראלי </w:t>
      </w:r>
      <w:bookmarkStart w:id="21443" w:name="_ETM_Q45_361810"/>
      <w:bookmarkEnd w:id="21443"/>
      <w:r>
        <w:rPr>
          <w:rFonts w:hint="cs"/>
          <w:rtl/>
        </w:rPr>
        <w:t xml:space="preserve">שרוצה </w:t>
      </w:r>
      <w:bookmarkStart w:id="21444" w:name="_ETM_Q45_363520"/>
      <w:bookmarkEnd w:id="21444"/>
      <w:r>
        <w:rPr>
          <w:rFonts w:hint="cs"/>
          <w:rtl/>
        </w:rPr>
        <w:t xml:space="preserve">לוודא </w:t>
      </w:r>
      <w:bookmarkStart w:id="21445" w:name="_ETM_Q45_364510"/>
      <w:bookmarkEnd w:id="21445"/>
      <w:r>
        <w:rPr>
          <w:rFonts w:hint="cs"/>
          <w:rtl/>
        </w:rPr>
        <w:t xml:space="preserve">שלבני </w:t>
      </w:r>
      <w:bookmarkStart w:id="21446" w:name="_ETM_Q45_365830"/>
      <w:bookmarkEnd w:id="21446"/>
      <w:r>
        <w:rPr>
          <w:rFonts w:hint="cs"/>
          <w:rtl/>
        </w:rPr>
        <w:t xml:space="preserve">הדורות </w:t>
      </w:r>
      <w:bookmarkStart w:id="21447" w:name="_ETM_Q45_366220"/>
      <w:bookmarkEnd w:id="21447"/>
      <w:r>
        <w:rPr>
          <w:rFonts w:hint="cs"/>
          <w:rtl/>
        </w:rPr>
        <w:t xml:space="preserve">הבאים </w:t>
      </w:r>
      <w:bookmarkStart w:id="21448" w:name="_ETM_Q45_367500"/>
      <w:bookmarkEnd w:id="21448"/>
      <w:r>
        <w:rPr>
          <w:rFonts w:hint="cs"/>
          <w:rtl/>
        </w:rPr>
        <w:t xml:space="preserve">יהיו </w:t>
      </w:r>
      <w:bookmarkStart w:id="21449" w:name="_ETM_Q45_368130"/>
      <w:bookmarkEnd w:id="21449"/>
      <w:r>
        <w:rPr>
          <w:rFonts w:hint="cs"/>
          <w:rtl/>
        </w:rPr>
        <w:t xml:space="preserve">חיים </w:t>
      </w:r>
      <w:bookmarkStart w:id="21450" w:name="_ETM_Q45_369090"/>
      <w:bookmarkEnd w:id="21450"/>
      <w:r>
        <w:rPr>
          <w:rFonts w:hint="cs"/>
          <w:rtl/>
        </w:rPr>
        <w:t xml:space="preserve">במדינת </w:t>
      </w:r>
      <w:bookmarkStart w:id="21451" w:name="_ETM_Q45_369630"/>
      <w:bookmarkEnd w:id="21451"/>
      <w:r>
        <w:rPr>
          <w:rFonts w:hint="cs"/>
          <w:rtl/>
        </w:rPr>
        <w:t xml:space="preserve">ישראל </w:t>
      </w:r>
      <w:bookmarkStart w:id="21452" w:name="_ETM_Q45_369870"/>
      <w:bookmarkEnd w:id="21452"/>
      <w:r>
        <w:rPr>
          <w:rFonts w:hint="cs"/>
          <w:rtl/>
        </w:rPr>
        <w:t xml:space="preserve">ובכלל. </w:t>
      </w:r>
      <w:bookmarkStart w:id="21453" w:name="_ETM_Q45_370830"/>
      <w:bookmarkStart w:id="21454" w:name="_ETM_Q45_371220"/>
      <w:bookmarkStart w:id="21455" w:name="_ETM_Q45_372000"/>
      <w:bookmarkEnd w:id="21453"/>
      <w:bookmarkEnd w:id="21454"/>
      <w:bookmarkEnd w:id="21455"/>
    </w:p>
    <w:p w:rsidR="00536640" w:rsidRDefault="00536640" w:rsidP="00536640">
      <w:pPr>
        <w:rPr>
          <w:rtl/>
        </w:rPr>
      </w:pPr>
    </w:p>
    <w:p w:rsidR="004824FD" w:rsidRDefault="004824FD" w:rsidP="00484599">
      <w:pPr>
        <w:rPr>
          <w:rtl/>
        </w:rPr>
      </w:pPr>
      <w:r>
        <w:rPr>
          <w:rFonts w:hint="cs"/>
          <w:rtl/>
        </w:rPr>
        <w:t xml:space="preserve">זה </w:t>
      </w:r>
      <w:bookmarkStart w:id="21456" w:name="_ETM_Q45_371400"/>
      <w:bookmarkEnd w:id="21456"/>
      <w:r>
        <w:rPr>
          <w:rFonts w:hint="cs"/>
          <w:rtl/>
        </w:rPr>
        <w:t xml:space="preserve">אתגר </w:t>
      </w:r>
      <w:bookmarkStart w:id="21457" w:name="_ETM_Q45_371940"/>
      <w:bookmarkEnd w:id="21457"/>
      <w:r>
        <w:rPr>
          <w:rFonts w:hint="cs"/>
          <w:rtl/>
        </w:rPr>
        <w:t xml:space="preserve">שבגלל </w:t>
      </w:r>
      <w:bookmarkStart w:id="21458" w:name="_ETM_Q45_372630"/>
      <w:bookmarkEnd w:id="21458"/>
      <w:r>
        <w:rPr>
          <w:rFonts w:hint="cs"/>
          <w:rtl/>
        </w:rPr>
        <w:t xml:space="preserve">ההיקף </w:t>
      </w:r>
      <w:bookmarkStart w:id="21459" w:name="_ETM_Q45_373020"/>
      <w:bookmarkEnd w:id="21459"/>
      <w:r>
        <w:rPr>
          <w:rFonts w:hint="cs"/>
          <w:rtl/>
        </w:rPr>
        <w:t xml:space="preserve">שלו, </w:t>
      </w:r>
      <w:bookmarkStart w:id="21460" w:name="_ETM_Q45_373260"/>
      <w:bookmarkEnd w:id="21460"/>
      <w:r>
        <w:rPr>
          <w:rFonts w:hint="cs"/>
          <w:rtl/>
        </w:rPr>
        <w:t xml:space="preserve">בגלל </w:t>
      </w:r>
      <w:bookmarkStart w:id="21461" w:name="_ETM_Q45_373710"/>
      <w:bookmarkEnd w:id="21461"/>
      <w:r>
        <w:rPr>
          <w:rFonts w:hint="cs"/>
          <w:rtl/>
        </w:rPr>
        <w:t xml:space="preserve">העומק </w:t>
      </w:r>
      <w:bookmarkStart w:id="21462" w:name="_ETM_Q45_374130"/>
      <w:bookmarkEnd w:id="21462"/>
      <w:r>
        <w:rPr>
          <w:rFonts w:hint="cs"/>
          <w:rtl/>
        </w:rPr>
        <w:t xml:space="preserve">שלו, </w:t>
      </w:r>
      <w:bookmarkStart w:id="21463" w:name="_ETM_Q45_374990"/>
      <w:bookmarkEnd w:id="21463"/>
      <w:r>
        <w:rPr>
          <w:rFonts w:hint="cs"/>
          <w:rtl/>
        </w:rPr>
        <w:t xml:space="preserve">בגלל </w:t>
      </w:r>
      <w:bookmarkStart w:id="21464" w:name="_ETM_Q45_375380"/>
      <w:bookmarkEnd w:id="21464"/>
      <w:r>
        <w:rPr>
          <w:rFonts w:hint="cs"/>
          <w:rtl/>
        </w:rPr>
        <w:t xml:space="preserve">הדרמטיות </w:t>
      </w:r>
      <w:bookmarkStart w:id="21465" w:name="_ETM_Q45_376160"/>
      <w:bookmarkEnd w:id="21465"/>
      <w:r>
        <w:rPr>
          <w:rFonts w:hint="cs"/>
          <w:rtl/>
        </w:rPr>
        <w:t xml:space="preserve">שבו, </w:t>
      </w:r>
      <w:bookmarkStart w:id="21466" w:name="_ETM_Q45_376430"/>
      <w:bookmarkEnd w:id="21466"/>
      <w:r w:rsidR="00536640">
        <w:rPr>
          <w:rFonts w:hint="cs"/>
          <w:rtl/>
        </w:rPr>
        <w:t xml:space="preserve">הוא </w:t>
      </w:r>
      <w:r>
        <w:rPr>
          <w:rFonts w:hint="cs"/>
          <w:rtl/>
        </w:rPr>
        <w:t xml:space="preserve">מחייב </w:t>
      </w:r>
      <w:bookmarkStart w:id="21467" w:name="_ETM_Q45_376910"/>
      <w:bookmarkEnd w:id="21467"/>
      <w:r>
        <w:rPr>
          <w:rFonts w:hint="cs"/>
          <w:rtl/>
        </w:rPr>
        <w:t xml:space="preserve">אותנו </w:t>
      </w:r>
      <w:bookmarkStart w:id="21468" w:name="_ETM_Q45_377720"/>
      <w:bookmarkEnd w:id="21468"/>
      <w:r>
        <w:rPr>
          <w:rFonts w:hint="cs"/>
          <w:rtl/>
        </w:rPr>
        <w:t xml:space="preserve">לשלב </w:t>
      </w:r>
      <w:bookmarkStart w:id="21469" w:name="_ETM_Q45_378230"/>
      <w:bookmarkEnd w:id="21469"/>
      <w:r>
        <w:rPr>
          <w:rFonts w:hint="cs"/>
          <w:rtl/>
        </w:rPr>
        <w:t xml:space="preserve">ידיים, </w:t>
      </w:r>
      <w:bookmarkStart w:id="21470" w:name="_ETM_Q45_378889"/>
      <w:bookmarkEnd w:id="21470"/>
      <w:r>
        <w:rPr>
          <w:rFonts w:hint="cs"/>
          <w:rtl/>
        </w:rPr>
        <w:t xml:space="preserve">גם </w:t>
      </w:r>
      <w:bookmarkStart w:id="21471" w:name="_ETM_Q45_379310"/>
      <w:bookmarkEnd w:id="21471"/>
      <w:r>
        <w:rPr>
          <w:rFonts w:hint="cs"/>
          <w:rtl/>
        </w:rPr>
        <w:t xml:space="preserve">פה </w:t>
      </w:r>
      <w:bookmarkStart w:id="21472" w:name="_ETM_Q45_379490"/>
      <w:bookmarkEnd w:id="21472"/>
      <w:r>
        <w:rPr>
          <w:rFonts w:hint="cs"/>
          <w:rtl/>
        </w:rPr>
        <w:t xml:space="preserve">בבניין </w:t>
      </w:r>
      <w:bookmarkStart w:id="21473" w:name="_ETM_Q45_379970"/>
      <w:bookmarkEnd w:id="21473"/>
      <w:r>
        <w:rPr>
          <w:rFonts w:hint="cs"/>
          <w:rtl/>
        </w:rPr>
        <w:t xml:space="preserve">הזה </w:t>
      </w:r>
      <w:bookmarkStart w:id="21474" w:name="_ETM_Q45_380389"/>
      <w:bookmarkEnd w:id="21474"/>
      <w:r>
        <w:rPr>
          <w:rFonts w:hint="cs"/>
          <w:rtl/>
        </w:rPr>
        <w:t xml:space="preserve">וגם </w:t>
      </w:r>
      <w:bookmarkStart w:id="21475" w:name="_ETM_Q45_381260"/>
      <w:bookmarkEnd w:id="21475"/>
      <w:r>
        <w:rPr>
          <w:rFonts w:hint="cs"/>
          <w:rtl/>
        </w:rPr>
        <w:t xml:space="preserve">בינינו </w:t>
      </w:r>
      <w:bookmarkStart w:id="21476" w:name="_ETM_Q45_381770"/>
      <w:bookmarkEnd w:id="21476"/>
      <w:r>
        <w:rPr>
          <w:rFonts w:hint="cs"/>
          <w:rtl/>
        </w:rPr>
        <w:t xml:space="preserve">ובין </w:t>
      </w:r>
      <w:bookmarkStart w:id="21477" w:name="_ETM_Q45_382459"/>
      <w:bookmarkEnd w:id="21477"/>
      <w:r>
        <w:rPr>
          <w:rFonts w:hint="cs"/>
          <w:rtl/>
        </w:rPr>
        <w:t xml:space="preserve">מדינות </w:t>
      </w:r>
      <w:bookmarkStart w:id="21478" w:name="_ETM_Q45_382970"/>
      <w:bookmarkEnd w:id="21478"/>
      <w:r>
        <w:rPr>
          <w:rFonts w:hint="cs"/>
          <w:rtl/>
        </w:rPr>
        <w:t>אחרות</w:t>
      </w:r>
      <w:r w:rsidR="00536640">
        <w:rPr>
          <w:rFonts w:hint="cs"/>
          <w:rtl/>
        </w:rPr>
        <w:t>;</w:t>
      </w:r>
      <w:r>
        <w:rPr>
          <w:rFonts w:hint="cs"/>
          <w:rtl/>
        </w:rPr>
        <w:t xml:space="preserve"> </w:t>
      </w:r>
      <w:bookmarkStart w:id="21479" w:name="_ETM_Q45_384020"/>
      <w:bookmarkEnd w:id="21479"/>
      <w:r>
        <w:rPr>
          <w:rFonts w:hint="cs"/>
          <w:rtl/>
        </w:rPr>
        <w:t xml:space="preserve">למצוא, </w:t>
      </w:r>
      <w:bookmarkStart w:id="21480" w:name="_ETM_Q45_384889"/>
      <w:bookmarkEnd w:id="21480"/>
      <w:r>
        <w:rPr>
          <w:rFonts w:hint="cs"/>
          <w:rtl/>
        </w:rPr>
        <w:t xml:space="preserve">לפתח, </w:t>
      </w:r>
      <w:bookmarkStart w:id="21481" w:name="_ETM_Q45_385610"/>
      <w:bookmarkEnd w:id="21481"/>
      <w:r>
        <w:rPr>
          <w:rFonts w:hint="cs"/>
          <w:rtl/>
        </w:rPr>
        <w:t xml:space="preserve">להעמיק </w:t>
      </w:r>
      <w:bookmarkStart w:id="21482" w:name="_ETM_Q45_386030"/>
      <w:bookmarkEnd w:id="21482"/>
      <w:r>
        <w:rPr>
          <w:rFonts w:hint="cs"/>
          <w:rtl/>
        </w:rPr>
        <w:t xml:space="preserve">את </w:t>
      </w:r>
      <w:bookmarkStart w:id="21483" w:name="_ETM_Q45_386120"/>
      <w:bookmarkEnd w:id="21483"/>
      <w:r>
        <w:rPr>
          <w:rFonts w:hint="cs"/>
          <w:rtl/>
        </w:rPr>
        <w:t xml:space="preserve">שיתוף </w:t>
      </w:r>
      <w:bookmarkStart w:id="21484" w:name="_ETM_Q45_386419"/>
      <w:bookmarkEnd w:id="21484"/>
      <w:r>
        <w:rPr>
          <w:rFonts w:hint="cs"/>
          <w:rtl/>
        </w:rPr>
        <w:t xml:space="preserve">הפעולה, </w:t>
      </w:r>
      <w:bookmarkStart w:id="21485" w:name="_ETM_Q45_386930"/>
      <w:bookmarkEnd w:id="21485"/>
      <w:r>
        <w:rPr>
          <w:rFonts w:hint="cs"/>
          <w:rtl/>
        </w:rPr>
        <w:t xml:space="preserve">על </w:t>
      </w:r>
      <w:bookmarkStart w:id="21486" w:name="_ETM_Q45_387020"/>
      <w:bookmarkEnd w:id="21486"/>
      <w:r>
        <w:rPr>
          <w:rFonts w:hint="cs"/>
          <w:rtl/>
        </w:rPr>
        <w:t xml:space="preserve">מנת </w:t>
      </w:r>
      <w:bookmarkStart w:id="21487" w:name="_ETM_Q45_387290"/>
      <w:bookmarkEnd w:id="21487"/>
      <w:r>
        <w:rPr>
          <w:rFonts w:hint="cs"/>
          <w:rtl/>
        </w:rPr>
        <w:t xml:space="preserve">שנוכל </w:t>
      </w:r>
      <w:bookmarkStart w:id="21488" w:name="_ETM_Q45_389019"/>
      <w:bookmarkEnd w:id="21488"/>
      <w:r>
        <w:rPr>
          <w:rFonts w:hint="cs"/>
          <w:rtl/>
        </w:rPr>
        <w:t xml:space="preserve">להתמודד </w:t>
      </w:r>
      <w:bookmarkStart w:id="21489" w:name="_ETM_Q45_389590"/>
      <w:bookmarkEnd w:id="21489"/>
      <w:r>
        <w:rPr>
          <w:rFonts w:hint="cs"/>
          <w:rtl/>
        </w:rPr>
        <w:t xml:space="preserve">איתו </w:t>
      </w:r>
      <w:bookmarkStart w:id="21490" w:name="_ETM_Q45_389739"/>
      <w:bookmarkEnd w:id="21490"/>
      <w:r>
        <w:rPr>
          <w:rFonts w:hint="cs"/>
          <w:rtl/>
        </w:rPr>
        <w:t xml:space="preserve">כמו </w:t>
      </w:r>
      <w:bookmarkStart w:id="21491" w:name="_ETM_Q45_389950"/>
      <w:bookmarkEnd w:id="21491"/>
      <w:r>
        <w:rPr>
          <w:rFonts w:hint="cs"/>
          <w:rtl/>
        </w:rPr>
        <w:t xml:space="preserve">שצריך. </w:t>
      </w:r>
      <w:bookmarkStart w:id="21492" w:name="_ETM_Q45_390879"/>
      <w:bookmarkEnd w:id="21492"/>
      <w:r>
        <w:rPr>
          <w:rFonts w:hint="cs"/>
          <w:rtl/>
        </w:rPr>
        <w:t xml:space="preserve">ובהקשר </w:t>
      </w:r>
      <w:bookmarkStart w:id="21493" w:name="_ETM_Q45_391389"/>
      <w:bookmarkEnd w:id="21493"/>
      <w:r>
        <w:rPr>
          <w:rFonts w:hint="cs"/>
          <w:rtl/>
        </w:rPr>
        <w:t xml:space="preserve">הזה </w:t>
      </w:r>
      <w:bookmarkStart w:id="21494" w:name="_ETM_Q45_391659"/>
      <w:bookmarkEnd w:id="21494"/>
      <w:r>
        <w:rPr>
          <w:rFonts w:hint="cs"/>
          <w:rtl/>
        </w:rPr>
        <w:t xml:space="preserve">יש </w:t>
      </w:r>
      <w:bookmarkStart w:id="21495" w:name="_ETM_Q45_391780"/>
      <w:bookmarkEnd w:id="21495"/>
      <w:r>
        <w:rPr>
          <w:rFonts w:hint="cs"/>
          <w:rtl/>
        </w:rPr>
        <w:t xml:space="preserve">חשיבות </w:t>
      </w:r>
      <w:bookmarkStart w:id="21496" w:name="_ETM_Q45_392440"/>
      <w:bookmarkEnd w:id="21496"/>
      <w:r>
        <w:rPr>
          <w:rFonts w:hint="cs"/>
          <w:rtl/>
        </w:rPr>
        <w:t xml:space="preserve">גדולה </w:t>
      </w:r>
      <w:bookmarkStart w:id="21497" w:name="_ETM_Q45_393040"/>
      <w:bookmarkEnd w:id="21497"/>
      <w:r>
        <w:rPr>
          <w:rFonts w:hint="cs"/>
          <w:rtl/>
        </w:rPr>
        <w:t xml:space="preserve">במיוחד </w:t>
      </w:r>
      <w:bookmarkStart w:id="21498" w:name="_ETM_Q45_394560"/>
      <w:bookmarkEnd w:id="21498"/>
      <w:r>
        <w:rPr>
          <w:rFonts w:hint="cs"/>
          <w:rtl/>
        </w:rPr>
        <w:t xml:space="preserve">לחוקק </w:t>
      </w:r>
      <w:bookmarkStart w:id="21499" w:name="_ETM_Q45_395069"/>
      <w:bookmarkEnd w:id="21499"/>
      <w:r>
        <w:rPr>
          <w:rFonts w:hint="cs"/>
          <w:rtl/>
        </w:rPr>
        <w:t xml:space="preserve">חוק </w:t>
      </w:r>
      <w:bookmarkStart w:id="21500" w:name="_ETM_Q45_395340"/>
      <w:bookmarkEnd w:id="21500"/>
      <w:r>
        <w:rPr>
          <w:rFonts w:hint="cs"/>
          <w:rtl/>
        </w:rPr>
        <w:t xml:space="preserve">אקלים. </w:t>
      </w:r>
      <w:bookmarkStart w:id="21501" w:name="_ETM_Q45_396360"/>
      <w:bookmarkEnd w:id="21501"/>
      <w:r>
        <w:rPr>
          <w:rFonts w:hint="cs"/>
          <w:rtl/>
        </w:rPr>
        <w:t xml:space="preserve">הממשלה, </w:t>
      </w:r>
      <w:bookmarkStart w:id="21502" w:name="_ETM_Q45_397080"/>
      <w:bookmarkEnd w:id="21502"/>
      <w:r>
        <w:rPr>
          <w:rFonts w:hint="cs"/>
          <w:rtl/>
        </w:rPr>
        <w:t xml:space="preserve">אדוני </w:t>
      </w:r>
      <w:bookmarkStart w:id="21503" w:name="_ETM_Q45_397379"/>
      <w:bookmarkEnd w:id="21503"/>
      <w:r>
        <w:rPr>
          <w:rFonts w:hint="cs"/>
          <w:rtl/>
        </w:rPr>
        <w:t>היושב-</w:t>
      </w:r>
      <w:bookmarkStart w:id="21504" w:name="_ETM_Q45_397680"/>
      <w:bookmarkEnd w:id="21504"/>
      <w:r>
        <w:rPr>
          <w:rFonts w:hint="cs"/>
          <w:rtl/>
        </w:rPr>
        <w:t xml:space="preserve">ראש, </w:t>
      </w:r>
      <w:bookmarkStart w:id="21505" w:name="_ETM_Q45_398040"/>
      <w:bookmarkEnd w:id="21505"/>
      <w:r>
        <w:rPr>
          <w:rFonts w:hint="cs"/>
          <w:rtl/>
        </w:rPr>
        <w:t xml:space="preserve">התחייבה </w:t>
      </w:r>
      <w:bookmarkStart w:id="21506" w:name="_ETM_Q45_398519"/>
      <w:bookmarkEnd w:id="21506"/>
      <w:r>
        <w:rPr>
          <w:rFonts w:hint="cs"/>
          <w:rtl/>
        </w:rPr>
        <w:t xml:space="preserve">בקווי </w:t>
      </w:r>
      <w:bookmarkStart w:id="21507" w:name="_ETM_Q45_398819"/>
      <w:bookmarkEnd w:id="21507"/>
      <w:r>
        <w:rPr>
          <w:rFonts w:hint="cs"/>
          <w:rtl/>
        </w:rPr>
        <w:t xml:space="preserve">היסוד </w:t>
      </w:r>
      <w:bookmarkStart w:id="21508" w:name="_ETM_Q45_399090"/>
      <w:bookmarkEnd w:id="21508"/>
      <w:r>
        <w:rPr>
          <w:rFonts w:hint="cs"/>
          <w:rtl/>
        </w:rPr>
        <w:t xml:space="preserve">שלה </w:t>
      </w:r>
      <w:bookmarkStart w:id="21509" w:name="_ETM_Q45_399330"/>
      <w:bookmarkEnd w:id="21509"/>
      <w:r>
        <w:rPr>
          <w:rFonts w:hint="cs"/>
          <w:rtl/>
        </w:rPr>
        <w:t xml:space="preserve">לחוקק </w:t>
      </w:r>
      <w:bookmarkStart w:id="21510" w:name="_ETM_Q45_399690"/>
      <w:bookmarkEnd w:id="21510"/>
      <w:r>
        <w:rPr>
          <w:rFonts w:hint="cs"/>
          <w:rtl/>
        </w:rPr>
        <w:t xml:space="preserve">חוק </w:t>
      </w:r>
      <w:bookmarkStart w:id="21511" w:name="_ETM_Q45_399870"/>
      <w:bookmarkEnd w:id="21511"/>
      <w:r>
        <w:rPr>
          <w:rFonts w:hint="cs"/>
          <w:rtl/>
        </w:rPr>
        <w:t xml:space="preserve">אקלים </w:t>
      </w:r>
      <w:bookmarkStart w:id="21512" w:name="_ETM_Q45_400500"/>
      <w:bookmarkEnd w:id="21512"/>
      <w:r>
        <w:rPr>
          <w:rFonts w:hint="cs"/>
          <w:rtl/>
        </w:rPr>
        <w:t xml:space="preserve">חצי </w:t>
      </w:r>
      <w:bookmarkStart w:id="21513" w:name="_ETM_Q45_400860"/>
      <w:bookmarkEnd w:id="21513"/>
      <w:r>
        <w:rPr>
          <w:rFonts w:hint="cs"/>
          <w:rtl/>
        </w:rPr>
        <w:t xml:space="preserve">שנה </w:t>
      </w:r>
      <w:bookmarkStart w:id="21514" w:name="_ETM_Q45_401069"/>
      <w:bookmarkEnd w:id="21514"/>
      <w:r>
        <w:rPr>
          <w:rFonts w:hint="cs"/>
          <w:rtl/>
        </w:rPr>
        <w:t xml:space="preserve">מיום </w:t>
      </w:r>
      <w:bookmarkStart w:id="21515" w:name="_ETM_Q45_402360"/>
      <w:bookmarkEnd w:id="21515"/>
      <w:r>
        <w:rPr>
          <w:rFonts w:hint="cs"/>
          <w:rtl/>
        </w:rPr>
        <w:t xml:space="preserve">ההקמה </w:t>
      </w:r>
      <w:bookmarkStart w:id="21516" w:name="_ETM_Q45_402750"/>
      <w:bookmarkEnd w:id="21516"/>
      <w:r>
        <w:rPr>
          <w:rFonts w:hint="cs"/>
          <w:rtl/>
        </w:rPr>
        <w:t xml:space="preserve">שלה, </w:t>
      </w:r>
      <w:bookmarkStart w:id="21517" w:name="_ETM_Q45_403049"/>
      <w:bookmarkEnd w:id="21517"/>
      <w:r>
        <w:rPr>
          <w:rFonts w:hint="cs"/>
          <w:rtl/>
        </w:rPr>
        <w:t xml:space="preserve">מיום </w:t>
      </w:r>
      <w:bookmarkStart w:id="21518" w:name="_ETM_Q45_403319"/>
      <w:bookmarkEnd w:id="21518"/>
      <w:r>
        <w:rPr>
          <w:rFonts w:hint="cs"/>
          <w:rtl/>
        </w:rPr>
        <w:t xml:space="preserve">הכינון </w:t>
      </w:r>
      <w:bookmarkStart w:id="21519" w:name="_ETM_Q45_403709"/>
      <w:bookmarkEnd w:id="21519"/>
      <w:r>
        <w:rPr>
          <w:rFonts w:hint="cs"/>
          <w:rtl/>
        </w:rPr>
        <w:t xml:space="preserve">שלה. </w:t>
      </w:r>
      <w:bookmarkStart w:id="21520" w:name="_ETM_Q45_404840"/>
      <w:bookmarkEnd w:id="21520"/>
      <w:r>
        <w:rPr>
          <w:rFonts w:hint="cs"/>
          <w:rtl/>
        </w:rPr>
        <w:t xml:space="preserve">מיותר </w:t>
      </w:r>
      <w:bookmarkStart w:id="21521" w:name="_ETM_Q45_405260"/>
      <w:bookmarkEnd w:id="21521"/>
      <w:r>
        <w:rPr>
          <w:rFonts w:hint="cs"/>
          <w:rtl/>
        </w:rPr>
        <w:t xml:space="preserve">לציין </w:t>
      </w:r>
      <w:bookmarkStart w:id="21522" w:name="_ETM_Q45_405620"/>
      <w:bookmarkEnd w:id="21522"/>
      <w:r>
        <w:rPr>
          <w:rFonts w:hint="cs"/>
          <w:rtl/>
        </w:rPr>
        <w:t xml:space="preserve">שלא </w:t>
      </w:r>
      <w:bookmarkStart w:id="21523" w:name="_ETM_Q45_405860"/>
      <w:bookmarkEnd w:id="21523"/>
      <w:r>
        <w:rPr>
          <w:rFonts w:hint="cs"/>
          <w:rtl/>
        </w:rPr>
        <w:t xml:space="preserve">עבר </w:t>
      </w:r>
      <w:bookmarkStart w:id="21524" w:name="_ETM_Q45_406100"/>
      <w:bookmarkEnd w:id="21524"/>
      <w:r>
        <w:rPr>
          <w:rFonts w:hint="cs"/>
          <w:rtl/>
        </w:rPr>
        <w:t xml:space="preserve">חוק </w:t>
      </w:r>
      <w:bookmarkStart w:id="21525" w:name="_ETM_Q45_406310"/>
      <w:bookmarkEnd w:id="21525"/>
      <w:r>
        <w:rPr>
          <w:rFonts w:hint="cs"/>
          <w:rtl/>
        </w:rPr>
        <w:t xml:space="preserve">אקלים, </w:t>
      </w:r>
      <w:bookmarkStart w:id="21526" w:name="_ETM_Q45_406700"/>
      <w:bookmarkEnd w:id="21526"/>
      <w:r>
        <w:rPr>
          <w:rFonts w:hint="cs"/>
          <w:rtl/>
        </w:rPr>
        <w:t xml:space="preserve">לא </w:t>
      </w:r>
      <w:bookmarkStart w:id="21527" w:name="_ETM_Q45_406850"/>
      <w:bookmarkEnd w:id="21527"/>
      <w:r>
        <w:rPr>
          <w:rFonts w:hint="cs"/>
          <w:rtl/>
        </w:rPr>
        <w:t xml:space="preserve">בקריאה </w:t>
      </w:r>
      <w:bookmarkStart w:id="21528" w:name="_ETM_Q45_407330"/>
      <w:bookmarkEnd w:id="21528"/>
      <w:r>
        <w:rPr>
          <w:rFonts w:hint="cs"/>
          <w:rtl/>
        </w:rPr>
        <w:t xml:space="preserve">ראשונה </w:t>
      </w:r>
      <w:bookmarkStart w:id="21529" w:name="_ETM_Q45_407750"/>
      <w:bookmarkEnd w:id="21529"/>
      <w:r>
        <w:rPr>
          <w:rFonts w:hint="cs"/>
          <w:rtl/>
        </w:rPr>
        <w:t xml:space="preserve">וגם </w:t>
      </w:r>
      <w:bookmarkStart w:id="21530" w:name="_ETM_Q45_407900"/>
      <w:bookmarkEnd w:id="21530"/>
      <w:r>
        <w:rPr>
          <w:rFonts w:hint="cs"/>
          <w:rtl/>
        </w:rPr>
        <w:t xml:space="preserve">לא </w:t>
      </w:r>
      <w:bookmarkStart w:id="21531" w:name="_ETM_Q45_407990"/>
      <w:bookmarkEnd w:id="21531"/>
      <w:r>
        <w:rPr>
          <w:rFonts w:hint="cs"/>
          <w:rtl/>
        </w:rPr>
        <w:t xml:space="preserve">בקריאה </w:t>
      </w:r>
      <w:bookmarkStart w:id="21532" w:name="_ETM_Q45_408350"/>
      <w:bookmarkEnd w:id="21532"/>
      <w:r>
        <w:rPr>
          <w:rFonts w:hint="cs"/>
          <w:rtl/>
        </w:rPr>
        <w:t xml:space="preserve">שנייה </w:t>
      </w:r>
      <w:bookmarkStart w:id="21533" w:name="_ETM_Q45_408620"/>
      <w:bookmarkEnd w:id="21533"/>
      <w:r>
        <w:rPr>
          <w:rFonts w:hint="cs"/>
          <w:rtl/>
        </w:rPr>
        <w:t xml:space="preserve">ושלישית. </w:t>
      </w:r>
      <w:bookmarkStart w:id="21534" w:name="_ETM_Q45_409430"/>
      <w:bookmarkEnd w:id="21534"/>
      <w:r>
        <w:rPr>
          <w:rFonts w:hint="cs"/>
          <w:rtl/>
        </w:rPr>
        <w:t xml:space="preserve">ולצערי, </w:t>
      </w:r>
      <w:bookmarkStart w:id="21535" w:name="_ETM_Q45_409880"/>
      <w:bookmarkEnd w:id="21535"/>
      <w:r>
        <w:rPr>
          <w:rFonts w:hint="cs"/>
          <w:rtl/>
        </w:rPr>
        <w:t xml:space="preserve">כמו </w:t>
      </w:r>
      <w:bookmarkStart w:id="21536" w:name="_ETM_Q45_410120"/>
      <w:bookmarkEnd w:id="21536"/>
      <w:r>
        <w:rPr>
          <w:rFonts w:hint="cs"/>
          <w:rtl/>
        </w:rPr>
        <w:t xml:space="preserve">שציינתי </w:t>
      </w:r>
      <w:bookmarkStart w:id="21537" w:name="_ETM_Q45_410540"/>
      <w:bookmarkEnd w:id="21537"/>
      <w:r>
        <w:rPr>
          <w:rFonts w:hint="cs"/>
          <w:rtl/>
        </w:rPr>
        <w:t xml:space="preserve">בתחילת </w:t>
      </w:r>
      <w:bookmarkStart w:id="21538" w:name="_ETM_Q45_410930"/>
      <w:bookmarkEnd w:id="21538"/>
      <w:r>
        <w:rPr>
          <w:rFonts w:hint="cs"/>
          <w:rtl/>
        </w:rPr>
        <w:t xml:space="preserve">הנאום </w:t>
      </w:r>
      <w:bookmarkStart w:id="21539" w:name="_ETM_Q45_411170"/>
      <w:bookmarkEnd w:id="21539"/>
      <w:r>
        <w:rPr>
          <w:rFonts w:hint="cs"/>
          <w:rtl/>
        </w:rPr>
        <w:t xml:space="preserve">שלי, </w:t>
      </w:r>
      <w:bookmarkStart w:id="21540" w:name="_ETM_Q45_411860"/>
      <w:bookmarkEnd w:id="21540"/>
      <w:r>
        <w:rPr>
          <w:rFonts w:hint="cs"/>
          <w:rtl/>
        </w:rPr>
        <w:t xml:space="preserve">זה </w:t>
      </w:r>
      <w:bookmarkStart w:id="21541" w:name="_ETM_Q45_412010"/>
      <w:bookmarkEnd w:id="21541"/>
      <w:r>
        <w:rPr>
          <w:rFonts w:hint="cs"/>
          <w:rtl/>
        </w:rPr>
        <w:t xml:space="preserve">אפילו </w:t>
      </w:r>
      <w:bookmarkStart w:id="21542" w:name="_ETM_Q45_412250"/>
      <w:bookmarkEnd w:id="21542"/>
      <w:r>
        <w:rPr>
          <w:rFonts w:hint="cs"/>
          <w:rtl/>
        </w:rPr>
        <w:t xml:space="preserve">לא </w:t>
      </w:r>
      <w:bookmarkStart w:id="21543" w:name="_ETM_Q45_412370"/>
      <w:bookmarkEnd w:id="21543"/>
      <w:r>
        <w:rPr>
          <w:rFonts w:hint="cs"/>
          <w:rtl/>
        </w:rPr>
        <w:t xml:space="preserve">על </w:t>
      </w:r>
      <w:bookmarkStart w:id="21544" w:name="_ETM_Q45_412460"/>
      <w:bookmarkEnd w:id="21544"/>
      <w:r>
        <w:rPr>
          <w:rFonts w:hint="cs"/>
          <w:rtl/>
        </w:rPr>
        <w:t>סדר</w:t>
      </w:r>
      <w:bookmarkStart w:id="21545" w:name="_ETM_Q45_412730"/>
      <w:bookmarkEnd w:id="21545"/>
      <w:r>
        <w:rPr>
          <w:rFonts w:hint="cs"/>
          <w:rtl/>
        </w:rPr>
        <w:t xml:space="preserve">-יומה </w:t>
      </w:r>
      <w:bookmarkStart w:id="21546" w:name="_ETM_Q45_412910"/>
      <w:bookmarkEnd w:id="21546"/>
      <w:r>
        <w:rPr>
          <w:rFonts w:hint="cs"/>
          <w:rtl/>
        </w:rPr>
        <w:t xml:space="preserve">של </w:t>
      </w:r>
      <w:bookmarkStart w:id="21547" w:name="_ETM_Q45_413090"/>
      <w:bookmarkEnd w:id="21547"/>
      <w:r>
        <w:rPr>
          <w:rFonts w:hint="cs"/>
          <w:rtl/>
        </w:rPr>
        <w:t xml:space="preserve">הממשלה, </w:t>
      </w:r>
      <w:bookmarkStart w:id="21548" w:name="_ETM_Q45_413540"/>
      <w:bookmarkEnd w:id="21548"/>
      <w:r>
        <w:rPr>
          <w:rFonts w:hint="cs"/>
          <w:rtl/>
        </w:rPr>
        <w:t xml:space="preserve">לא </w:t>
      </w:r>
      <w:bookmarkStart w:id="21549" w:name="_ETM_Q45_413690"/>
      <w:bookmarkEnd w:id="21549"/>
      <w:r>
        <w:rPr>
          <w:rFonts w:hint="cs"/>
          <w:rtl/>
        </w:rPr>
        <w:t xml:space="preserve">על </w:t>
      </w:r>
      <w:bookmarkStart w:id="21550" w:name="_ETM_Q45_413780"/>
      <w:bookmarkEnd w:id="21550"/>
      <w:r>
        <w:rPr>
          <w:rFonts w:hint="cs"/>
          <w:rtl/>
        </w:rPr>
        <w:t>סדר</w:t>
      </w:r>
      <w:bookmarkStart w:id="21551" w:name="_ETM_Q45_414080"/>
      <w:bookmarkEnd w:id="21551"/>
      <w:r>
        <w:rPr>
          <w:rFonts w:hint="cs"/>
          <w:rtl/>
        </w:rPr>
        <w:t xml:space="preserve">-יומה </w:t>
      </w:r>
      <w:bookmarkStart w:id="21552" w:name="_ETM_Q45_414290"/>
      <w:bookmarkEnd w:id="21552"/>
      <w:r>
        <w:rPr>
          <w:rFonts w:hint="cs"/>
          <w:rtl/>
        </w:rPr>
        <w:t xml:space="preserve">של </w:t>
      </w:r>
      <w:bookmarkStart w:id="21553" w:name="_ETM_Q45_414470"/>
      <w:bookmarkEnd w:id="21553"/>
      <w:r>
        <w:rPr>
          <w:rFonts w:hint="cs"/>
          <w:rtl/>
        </w:rPr>
        <w:t xml:space="preserve">ועדת </w:t>
      </w:r>
      <w:bookmarkStart w:id="21554" w:name="_ETM_Q45_414770"/>
      <w:bookmarkEnd w:id="21554"/>
      <w:r>
        <w:rPr>
          <w:rFonts w:hint="cs"/>
          <w:rtl/>
        </w:rPr>
        <w:t xml:space="preserve">השרים </w:t>
      </w:r>
      <w:bookmarkStart w:id="21555" w:name="_ETM_Q45_415010"/>
      <w:bookmarkEnd w:id="21555"/>
      <w:r>
        <w:rPr>
          <w:rFonts w:hint="cs"/>
          <w:rtl/>
        </w:rPr>
        <w:t xml:space="preserve">לענייני </w:t>
      </w:r>
      <w:bookmarkStart w:id="21556" w:name="_ETM_Q45_415310"/>
      <w:bookmarkEnd w:id="21556"/>
      <w:r>
        <w:rPr>
          <w:rFonts w:hint="cs"/>
          <w:rtl/>
        </w:rPr>
        <w:t>חקיקה.</w:t>
      </w:r>
      <w:bookmarkStart w:id="21557" w:name="_ETM_Q45_416000"/>
      <w:bookmarkStart w:id="21558" w:name="_ETM_Q45_417000"/>
      <w:bookmarkStart w:id="21559" w:name="_ETM_Q45_416120"/>
      <w:bookmarkEnd w:id="21557"/>
      <w:bookmarkEnd w:id="21558"/>
      <w:bookmarkEnd w:id="21559"/>
      <w:r>
        <w:rPr>
          <w:rFonts w:hint="cs"/>
          <w:rtl/>
        </w:rPr>
        <w:t xml:space="preserve"> חוק </w:t>
      </w:r>
      <w:bookmarkStart w:id="21560" w:name="_ETM_Q45_416390"/>
      <w:bookmarkEnd w:id="21560"/>
      <w:r>
        <w:rPr>
          <w:rFonts w:hint="cs"/>
          <w:rtl/>
        </w:rPr>
        <w:t xml:space="preserve">אקלים </w:t>
      </w:r>
      <w:bookmarkStart w:id="21561" w:name="_ETM_Q45_416810"/>
      <w:bookmarkEnd w:id="21561"/>
      <w:r>
        <w:rPr>
          <w:rFonts w:hint="cs"/>
          <w:rtl/>
        </w:rPr>
        <w:t xml:space="preserve">דרוש </w:t>
      </w:r>
      <w:bookmarkStart w:id="21562" w:name="_ETM_Q45_417680"/>
      <w:bookmarkEnd w:id="21562"/>
      <w:r>
        <w:rPr>
          <w:rFonts w:hint="cs"/>
          <w:rtl/>
        </w:rPr>
        <w:t xml:space="preserve">מאחר </w:t>
      </w:r>
      <w:bookmarkStart w:id="21563" w:name="_ETM_Q45_418250"/>
      <w:bookmarkEnd w:id="21563"/>
      <w:r>
        <w:rPr>
          <w:rFonts w:hint="cs"/>
          <w:rtl/>
        </w:rPr>
        <w:t xml:space="preserve">שחסרה </w:t>
      </w:r>
      <w:bookmarkStart w:id="21564" w:name="_ETM_Q45_419240"/>
      <w:bookmarkEnd w:id="21564"/>
      <w:r>
        <w:rPr>
          <w:rFonts w:hint="cs"/>
          <w:rtl/>
        </w:rPr>
        <w:t xml:space="preserve">בישראל </w:t>
      </w:r>
      <w:bookmarkStart w:id="21565" w:name="_ETM_Q45_419720"/>
      <w:bookmarkEnd w:id="21565"/>
      <w:r>
        <w:rPr>
          <w:rFonts w:hint="cs"/>
          <w:rtl/>
        </w:rPr>
        <w:t xml:space="preserve">מסגרת </w:t>
      </w:r>
      <w:bookmarkStart w:id="21566" w:name="_ETM_Q45_420290"/>
      <w:bookmarkEnd w:id="21566"/>
      <w:r>
        <w:rPr>
          <w:rFonts w:hint="cs"/>
          <w:rtl/>
        </w:rPr>
        <w:t xml:space="preserve">פעולה </w:t>
      </w:r>
      <w:bookmarkStart w:id="21567" w:name="_ETM_Q45_421220"/>
      <w:bookmarkEnd w:id="21567"/>
      <w:r>
        <w:rPr>
          <w:rFonts w:hint="cs"/>
          <w:rtl/>
        </w:rPr>
        <w:t>כלל</w:t>
      </w:r>
      <w:bookmarkStart w:id="21568" w:name="_ETM_Q45_421610"/>
      <w:bookmarkEnd w:id="21568"/>
      <w:r>
        <w:rPr>
          <w:rFonts w:hint="cs"/>
          <w:rtl/>
        </w:rPr>
        <w:t xml:space="preserve">-ממשלתית, </w:t>
      </w:r>
      <w:bookmarkStart w:id="21569" w:name="_ETM_Q45_422780"/>
      <w:bookmarkEnd w:id="21569"/>
      <w:r>
        <w:rPr>
          <w:rFonts w:hint="cs"/>
          <w:rtl/>
        </w:rPr>
        <w:t xml:space="preserve">שתאפשר </w:t>
      </w:r>
      <w:bookmarkStart w:id="21570" w:name="_ETM_Q45_423440"/>
      <w:bookmarkEnd w:id="21570"/>
      <w:r>
        <w:rPr>
          <w:rFonts w:hint="cs"/>
          <w:rtl/>
        </w:rPr>
        <w:t xml:space="preserve">פעילות </w:t>
      </w:r>
      <w:bookmarkStart w:id="21571" w:name="_ETM_Q45_423830"/>
      <w:bookmarkEnd w:id="21571"/>
      <w:r>
        <w:rPr>
          <w:rFonts w:hint="cs"/>
          <w:rtl/>
        </w:rPr>
        <w:t xml:space="preserve">נחושה </w:t>
      </w:r>
      <w:bookmarkStart w:id="21572" w:name="_ETM_Q45_424640"/>
      <w:bookmarkEnd w:id="21572"/>
      <w:r>
        <w:rPr>
          <w:rFonts w:hint="cs"/>
          <w:rtl/>
        </w:rPr>
        <w:t xml:space="preserve">ועקבית </w:t>
      </w:r>
      <w:bookmarkStart w:id="21573" w:name="_ETM_Q45_425870"/>
      <w:bookmarkEnd w:id="21573"/>
      <w:r>
        <w:rPr>
          <w:rFonts w:hint="cs"/>
          <w:rtl/>
        </w:rPr>
        <w:t xml:space="preserve">כנגד </w:t>
      </w:r>
      <w:bookmarkStart w:id="21574" w:name="_ETM_Q45_426530"/>
      <w:bookmarkStart w:id="21575" w:name="_ETM_Q45_427640"/>
      <w:bookmarkEnd w:id="21574"/>
      <w:bookmarkEnd w:id="21575"/>
      <w:r>
        <w:rPr>
          <w:rFonts w:hint="cs"/>
          <w:rtl/>
        </w:rPr>
        <w:t xml:space="preserve">האתגר </w:t>
      </w:r>
      <w:bookmarkStart w:id="21576" w:name="_ETM_Q45_428090"/>
      <w:bookmarkEnd w:id="21576"/>
      <w:r>
        <w:rPr>
          <w:rFonts w:hint="cs"/>
          <w:rtl/>
        </w:rPr>
        <w:t xml:space="preserve">הזה, </w:t>
      </w:r>
      <w:bookmarkStart w:id="21577" w:name="_ETM_Q45_428390"/>
      <w:bookmarkEnd w:id="21577"/>
      <w:r>
        <w:rPr>
          <w:rFonts w:hint="cs"/>
          <w:rtl/>
        </w:rPr>
        <w:t xml:space="preserve">שהוא </w:t>
      </w:r>
      <w:bookmarkStart w:id="21578" w:name="_ETM_Q45_428569"/>
      <w:bookmarkEnd w:id="21578"/>
      <w:r>
        <w:rPr>
          <w:rFonts w:hint="cs"/>
          <w:rtl/>
        </w:rPr>
        <w:t xml:space="preserve">באמת </w:t>
      </w:r>
      <w:bookmarkStart w:id="21579" w:name="_ETM_Q45_428959"/>
      <w:bookmarkEnd w:id="21579"/>
      <w:r>
        <w:rPr>
          <w:rFonts w:hint="cs"/>
          <w:rtl/>
        </w:rPr>
        <w:t xml:space="preserve">רוחבי. </w:t>
      </w:r>
      <w:bookmarkStart w:id="21580" w:name="_ETM_Q45_429800"/>
      <w:bookmarkEnd w:id="21580"/>
      <w:r>
        <w:rPr>
          <w:rFonts w:hint="cs"/>
          <w:rtl/>
        </w:rPr>
        <w:t xml:space="preserve">אתה </w:t>
      </w:r>
      <w:bookmarkStart w:id="21581" w:name="_ETM_Q45_429920"/>
      <w:bookmarkEnd w:id="21581"/>
      <w:r>
        <w:rPr>
          <w:rFonts w:hint="cs"/>
          <w:rtl/>
        </w:rPr>
        <w:t xml:space="preserve">יודע, </w:t>
      </w:r>
      <w:bookmarkStart w:id="21582" w:name="_ETM_Q45_430220"/>
      <w:bookmarkEnd w:id="21582"/>
      <w:r>
        <w:rPr>
          <w:rFonts w:hint="cs"/>
          <w:rtl/>
        </w:rPr>
        <w:t xml:space="preserve">אין </w:t>
      </w:r>
      <w:bookmarkStart w:id="21583" w:name="_ETM_Q45_430489"/>
      <w:bookmarkEnd w:id="21583"/>
      <w:r>
        <w:rPr>
          <w:rFonts w:hint="cs"/>
          <w:rtl/>
        </w:rPr>
        <w:t>תחום</w:t>
      </w:r>
      <w:bookmarkStart w:id="21584" w:name="_ETM_Q45_431180"/>
      <w:bookmarkEnd w:id="21584"/>
      <w:r>
        <w:rPr>
          <w:rFonts w:hint="cs"/>
          <w:rtl/>
        </w:rPr>
        <w:t xml:space="preserve">, אדוני </w:t>
      </w:r>
      <w:bookmarkStart w:id="21585" w:name="_ETM_Q45_431450"/>
      <w:bookmarkEnd w:id="21585"/>
      <w:r w:rsidR="00484599">
        <w:rPr>
          <w:rFonts w:hint="cs"/>
          <w:rtl/>
        </w:rPr>
        <w:t>ה</w:t>
      </w:r>
      <w:r>
        <w:rPr>
          <w:rFonts w:hint="cs"/>
          <w:rtl/>
        </w:rPr>
        <w:t>יושב-</w:t>
      </w:r>
      <w:bookmarkStart w:id="21586" w:name="_ETM_Q45_431690"/>
      <w:bookmarkEnd w:id="21586"/>
      <w:r>
        <w:rPr>
          <w:rFonts w:hint="cs"/>
          <w:rtl/>
        </w:rPr>
        <w:t>ראש</w:t>
      </w:r>
      <w:bookmarkStart w:id="21587" w:name="_ETM_Q45_431959"/>
      <w:bookmarkEnd w:id="21587"/>
      <w:r>
        <w:rPr>
          <w:rFonts w:hint="cs"/>
          <w:rtl/>
        </w:rPr>
        <w:t xml:space="preserve"> </w:t>
      </w:r>
      <w:r>
        <w:t>–</w:t>
      </w:r>
      <w:r>
        <w:rPr>
          <w:rtl/>
        </w:rPr>
        <w:t xml:space="preserve"> </w:t>
      </w:r>
      <w:r>
        <w:rPr>
          <w:rFonts w:hint="cs"/>
          <w:rtl/>
        </w:rPr>
        <w:t xml:space="preserve">ותבחר </w:t>
      </w:r>
      <w:bookmarkStart w:id="21588" w:name="_ETM_Q45_432440"/>
      <w:bookmarkEnd w:id="21588"/>
      <w:r>
        <w:rPr>
          <w:rFonts w:hint="cs"/>
          <w:rtl/>
        </w:rPr>
        <w:t xml:space="preserve">איזה </w:t>
      </w:r>
      <w:bookmarkStart w:id="21589" w:name="_ETM_Q45_432590"/>
      <w:bookmarkEnd w:id="21589"/>
      <w:r>
        <w:rPr>
          <w:rFonts w:hint="cs"/>
          <w:rtl/>
        </w:rPr>
        <w:t xml:space="preserve">תחום </w:t>
      </w:r>
      <w:bookmarkStart w:id="21590" w:name="_ETM_Q45_432770"/>
      <w:bookmarkEnd w:id="21590"/>
      <w:r>
        <w:rPr>
          <w:rFonts w:hint="cs"/>
          <w:rtl/>
        </w:rPr>
        <w:t xml:space="preserve">שאתה </w:t>
      </w:r>
      <w:bookmarkStart w:id="21591" w:name="_ETM_Q45_432950"/>
      <w:bookmarkEnd w:id="21591"/>
      <w:r>
        <w:rPr>
          <w:rFonts w:hint="cs"/>
          <w:rtl/>
        </w:rPr>
        <w:t xml:space="preserve">רוצה: </w:t>
      </w:r>
      <w:bookmarkStart w:id="21592" w:name="_ETM_Q45_433190"/>
      <w:bookmarkEnd w:id="21592"/>
      <w:r>
        <w:rPr>
          <w:rFonts w:hint="cs"/>
          <w:rtl/>
        </w:rPr>
        <w:t xml:space="preserve">כלכלה, </w:t>
      </w:r>
      <w:bookmarkStart w:id="21593" w:name="_ETM_Q45_433819"/>
      <w:bookmarkEnd w:id="21593"/>
      <w:r>
        <w:rPr>
          <w:rFonts w:hint="cs"/>
          <w:rtl/>
        </w:rPr>
        <w:t xml:space="preserve">רווחה, </w:t>
      </w:r>
      <w:bookmarkStart w:id="21594" w:name="_ETM_Q45_434810"/>
      <w:bookmarkEnd w:id="21594"/>
      <w:r>
        <w:rPr>
          <w:rFonts w:hint="cs"/>
          <w:rtl/>
        </w:rPr>
        <w:t xml:space="preserve">בריאות, </w:t>
      </w:r>
      <w:bookmarkStart w:id="21595" w:name="_ETM_Q45_436900"/>
      <w:bookmarkEnd w:id="21595"/>
      <w:r>
        <w:rPr>
          <w:rFonts w:hint="cs"/>
          <w:rtl/>
        </w:rPr>
        <w:t>תחבורה</w:t>
      </w:r>
      <w:bookmarkStart w:id="21596" w:name="_ETM_Q45_438250"/>
      <w:bookmarkEnd w:id="21596"/>
      <w:r>
        <w:rPr>
          <w:rFonts w:hint="cs"/>
          <w:rtl/>
        </w:rPr>
        <w:t xml:space="preserve"> </w:t>
      </w:r>
      <w:r>
        <w:t>–</w:t>
      </w:r>
      <w:r>
        <w:rPr>
          <w:rFonts w:hint="cs"/>
          <w:rtl/>
        </w:rPr>
        <w:t xml:space="preserve"> אין </w:t>
      </w:r>
      <w:bookmarkStart w:id="21597" w:name="_ETM_Q45_438580"/>
      <w:bookmarkStart w:id="21598" w:name="_ETM_Q45_439509"/>
      <w:bookmarkEnd w:id="21597"/>
      <w:bookmarkEnd w:id="21598"/>
      <w:r>
        <w:rPr>
          <w:rFonts w:hint="cs"/>
          <w:rtl/>
        </w:rPr>
        <w:t xml:space="preserve">תחום שנושא </w:t>
      </w:r>
      <w:bookmarkStart w:id="21599" w:name="_ETM_Q45_440020"/>
      <w:bookmarkEnd w:id="21599"/>
      <w:r>
        <w:rPr>
          <w:rFonts w:hint="cs"/>
          <w:rtl/>
        </w:rPr>
        <w:t xml:space="preserve">הגנת </w:t>
      </w:r>
      <w:bookmarkStart w:id="21600" w:name="_ETM_Q45_440380"/>
      <w:bookmarkEnd w:id="21600"/>
      <w:r>
        <w:rPr>
          <w:rFonts w:hint="cs"/>
          <w:rtl/>
        </w:rPr>
        <w:t xml:space="preserve">הסביבה </w:t>
      </w:r>
      <w:bookmarkStart w:id="21601" w:name="_ETM_Q45_440830"/>
      <w:bookmarkEnd w:id="21601"/>
      <w:r>
        <w:rPr>
          <w:rFonts w:hint="cs"/>
          <w:rtl/>
        </w:rPr>
        <w:t xml:space="preserve">ומשבר </w:t>
      </w:r>
      <w:bookmarkStart w:id="21602" w:name="_ETM_Q45_441250"/>
      <w:bookmarkEnd w:id="21602"/>
      <w:r>
        <w:rPr>
          <w:rFonts w:hint="cs"/>
          <w:rtl/>
        </w:rPr>
        <w:t xml:space="preserve">האקלים </w:t>
      </w:r>
      <w:bookmarkStart w:id="21603" w:name="_ETM_Q45_441400"/>
      <w:bookmarkStart w:id="21604" w:name="_ETM_Q45_441580"/>
      <w:bookmarkEnd w:id="21603"/>
      <w:bookmarkEnd w:id="21604"/>
      <w:r>
        <w:rPr>
          <w:rFonts w:hint="cs"/>
          <w:rtl/>
        </w:rPr>
        <w:t xml:space="preserve">לא </w:t>
      </w:r>
      <w:bookmarkStart w:id="21605" w:name="_ETM_Q45_441669"/>
      <w:bookmarkEnd w:id="21605"/>
      <w:r>
        <w:rPr>
          <w:rFonts w:hint="cs"/>
          <w:rtl/>
        </w:rPr>
        <w:t xml:space="preserve">נוגע </w:t>
      </w:r>
      <w:bookmarkStart w:id="21606" w:name="_ETM_Q45_442029"/>
      <w:bookmarkEnd w:id="21606"/>
      <w:r>
        <w:rPr>
          <w:rFonts w:hint="cs"/>
          <w:rtl/>
        </w:rPr>
        <w:t xml:space="preserve">בו; </w:t>
      </w:r>
      <w:bookmarkStart w:id="21607" w:name="_ETM_Q45_442210"/>
      <w:bookmarkEnd w:id="21607"/>
      <w:r>
        <w:rPr>
          <w:rFonts w:hint="cs"/>
          <w:rtl/>
        </w:rPr>
        <w:t xml:space="preserve">שהאיומים </w:t>
      </w:r>
      <w:bookmarkStart w:id="21608" w:name="_ETM_Q45_442810"/>
      <w:bookmarkEnd w:id="21608"/>
      <w:r>
        <w:rPr>
          <w:rFonts w:hint="cs"/>
          <w:rtl/>
        </w:rPr>
        <w:t xml:space="preserve">שנובעים </w:t>
      </w:r>
      <w:bookmarkStart w:id="21609" w:name="_ETM_Q45_443259"/>
      <w:bookmarkEnd w:id="21609"/>
      <w:r>
        <w:rPr>
          <w:rFonts w:hint="cs"/>
          <w:rtl/>
        </w:rPr>
        <w:t xml:space="preserve">ממנו </w:t>
      </w:r>
      <w:bookmarkStart w:id="21610" w:name="_ETM_Q45_443949"/>
      <w:bookmarkEnd w:id="21610"/>
      <w:r>
        <w:rPr>
          <w:rFonts w:hint="cs"/>
          <w:rtl/>
        </w:rPr>
        <w:t xml:space="preserve">לא </w:t>
      </w:r>
      <w:bookmarkStart w:id="21611" w:name="_ETM_Q45_444130"/>
      <w:bookmarkEnd w:id="21611"/>
      <w:r>
        <w:rPr>
          <w:rFonts w:hint="cs"/>
          <w:rtl/>
        </w:rPr>
        <w:t xml:space="preserve">מסכנים </w:t>
      </w:r>
      <w:bookmarkStart w:id="21612" w:name="_ETM_Q45_444669"/>
      <w:bookmarkEnd w:id="21612"/>
      <w:r>
        <w:rPr>
          <w:rFonts w:hint="cs"/>
          <w:rtl/>
        </w:rPr>
        <w:t>אותו.</w:t>
      </w:r>
    </w:p>
    <w:p w:rsidR="004824FD" w:rsidRDefault="004824FD" w:rsidP="004824FD">
      <w:pPr>
        <w:rPr>
          <w:rtl/>
        </w:rPr>
      </w:pPr>
      <w:bookmarkStart w:id="21613" w:name="_ETM_Q45_444000"/>
      <w:bookmarkEnd w:id="21613"/>
    </w:p>
    <w:p w:rsidR="004824FD" w:rsidRDefault="004824FD" w:rsidP="00536640">
      <w:pPr>
        <w:rPr>
          <w:rtl/>
        </w:rPr>
      </w:pPr>
      <w:bookmarkStart w:id="21614" w:name="_ETM_Q45_445000"/>
      <w:bookmarkStart w:id="21615" w:name="_ETM_Q45_445220"/>
      <w:bookmarkEnd w:id="21614"/>
      <w:bookmarkEnd w:id="21615"/>
      <w:r>
        <w:rPr>
          <w:rFonts w:hint="cs"/>
          <w:rtl/>
        </w:rPr>
        <w:t xml:space="preserve">עכשיו, </w:t>
      </w:r>
      <w:bookmarkStart w:id="21616" w:name="_ETM_Q45_445659"/>
      <w:bookmarkEnd w:id="21616"/>
      <w:r>
        <w:rPr>
          <w:rFonts w:hint="cs"/>
          <w:rtl/>
        </w:rPr>
        <w:t xml:space="preserve">כבכל </w:t>
      </w:r>
      <w:bookmarkStart w:id="21617" w:name="_ETM_Q45_446319"/>
      <w:bookmarkEnd w:id="21617"/>
      <w:r>
        <w:rPr>
          <w:rFonts w:hint="cs"/>
          <w:rtl/>
        </w:rPr>
        <w:t xml:space="preserve">איום </w:t>
      </w:r>
      <w:bookmarkStart w:id="21618" w:name="_ETM_Q45_446710"/>
      <w:bookmarkEnd w:id="21618"/>
      <w:r>
        <w:rPr>
          <w:rFonts w:hint="cs"/>
          <w:rtl/>
        </w:rPr>
        <w:t xml:space="preserve">גדול, </w:t>
      </w:r>
      <w:bookmarkStart w:id="21619" w:name="_ETM_Q45_447639"/>
      <w:bookmarkEnd w:id="21619"/>
      <w:r>
        <w:rPr>
          <w:rFonts w:hint="cs"/>
          <w:rtl/>
        </w:rPr>
        <w:t xml:space="preserve">השכבות </w:t>
      </w:r>
      <w:bookmarkStart w:id="21620" w:name="_ETM_Q45_448180"/>
      <w:bookmarkEnd w:id="21620"/>
      <w:r>
        <w:rPr>
          <w:rFonts w:hint="cs"/>
          <w:rtl/>
        </w:rPr>
        <w:t xml:space="preserve">הכי </w:t>
      </w:r>
      <w:bookmarkStart w:id="21621" w:name="_ETM_Q45_448360"/>
      <w:bookmarkEnd w:id="21621"/>
      <w:r>
        <w:rPr>
          <w:rFonts w:hint="cs"/>
          <w:rtl/>
        </w:rPr>
        <w:t xml:space="preserve">פגיעות </w:t>
      </w:r>
      <w:bookmarkStart w:id="21622" w:name="_ETM_Q45_449050"/>
      <w:bookmarkEnd w:id="21622"/>
      <w:r>
        <w:rPr>
          <w:rFonts w:hint="cs"/>
          <w:rtl/>
        </w:rPr>
        <w:t xml:space="preserve">למול </w:t>
      </w:r>
      <w:bookmarkStart w:id="21623" w:name="_ETM_Q45_449349"/>
      <w:bookmarkEnd w:id="21623"/>
      <w:r>
        <w:rPr>
          <w:rFonts w:hint="cs"/>
          <w:rtl/>
        </w:rPr>
        <w:t xml:space="preserve">משבר </w:t>
      </w:r>
      <w:bookmarkStart w:id="21624" w:name="_ETM_Q45_449740"/>
      <w:bookmarkEnd w:id="21624"/>
      <w:r>
        <w:rPr>
          <w:rFonts w:hint="cs"/>
          <w:rtl/>
        </w:rPr>
        <w:t xml:space="preserve">האקלים </w:t>
      </w:r>
      <w:bookmarkStart w:id="21625" w:name="_ETM_Q45_450490"/>
      <w:bookmarkEnd w:id="21625"/>
      <w:r>
        <w:rPr>
          <w:rFonts w:hint="cs"/>
          <w:rtl/>
        </w:rPr>
        <w:t xml:space="preserve">הן </w:t>
      </w:r>
      <w:bookmarkStart w:id="21626" w:name="_ETM_Q45_450639"/>
      <w:bookmarkEnd w:id="21626"/>
      <w:r>
        <w:rPr>
          <w:rFonts w:hint="cs"/>
          <w:rtl/>
        </w:rPr>
        <w:t xml:space="preserve">השכבות </w:t>
      </w:r>
      <w:bookmarkStart w:id="21627" w:name="_ETM_Q45_450999"/>
      <w:bookmarkEnd w:id="21627"/>
      <w:r>
        <w:rPr>
          <w:rFonts w:hint="cs"/>
          <w:rtl/>
        </w:rPr>
        <w:t xml:space="preserve">המוחלשות. </w:t>
      </w:r>
      <w:bookmarkStart w:id="21628" w:name="_ETM_Q45_452120"/>
      <w:bookmarkEnd w:id="21628"/>
      <w:r>
        <w:rPr>
          <w:rFonts w:hint="cs"/>
          <w:rtl/>
        </w:rPr>
        <w:t xml:space="preserve">דווקא </w:t>
      </w:r>
      <w:bookmarkStart w:id="21629" w:name="_ETM_Q45_452539"/>
      <w:bookmarkEnd w:id="21629"/>
      <w:r>
        <w:rPr>
          <w:rFonts w:hint="cs"/>
          <w:rtl/>
        </w:rPr>
        <w:t xml:space="preserve">להן </w:t>
      </w:r>
      <w:bookmarkStart w:id="21630" w:name="_ETM_Q45_453319"/>
      <w:bookmarkEnd w:id="21630"/>
      <w:r>
        <w:rPr>
          <w:rFonts w:hint="cs"/>
          <w:rtl/>
        </w:rPr>
        <w:t xml:space="preserve">תהיה </w:t>
      </w:r>
      <w:bookmarkStart w:id="21631" w:name="_ETM_Q45_453560"/>
      <w:bookmarkEnd w:id="21631"/>
      <w:r>
        <w:rPr>
          <w:rFonts w:hint="cs"/>
          <w:rtl/>
        </w:rPr>
        <w:t xml:space="preserve">חשיפה </w:t>
      </w:r>
      <w:bookmarkStart w:id="21632" w:name="_ETM_Q45_454069"/>
      <w:bookmarkEnd w:id="21632"/>
      <w:r>
        <w:rPr>
          <w:rFonts w:hint="cs"/>
          <w:rtl/>
        </w:rPr>
        <w:t xml:space="preserve">משמעותית </w:t>
      </w:r>
      <w:bookmarkStart w:id="21633" w:name="_ETM_Q45_454669"/>
      <w:bookmarkEnd w:id="21633"/>
      <w:r>
        <w:rPr>
          <w:rFonts w:hint="cs"/>
          <w:rtl/>
        </w:rPr>
        <w:t xml:space="preserve">יותר </w:t>
      </w:r>
      <w:bookmarkStart w:id="21634" w:name="_ETM_Q45_455389"/>
      <w:bookmarkEnd w:id="21634"/>
      <w:r>
        <w:rPr>
          <w:rFonts w:hint="cs"/>
          <w:rtl/>
        </w:rPr>
        <w:t xml:space="preserve">לאיומים </w:t>
      </w:r>
      <w:bookmarkStart w:id="21635" w:name="_ETM_Q45_455960"/>
      <w:bookmarkEnd w:id="21635"/>
      <w:r>
        <w:rPr>
          <w:rFonts w:hint="cs"/>
          <w:rtl/>
        </w:rPr>
        <w:t xml:space="preserve">של </w:t>
      </w:r>
      <w:bookmarkStart w:id="21636" w:name="_ETM_Q45_456139"/>
      <w:bookmarkEnd w:id="21636"/>
      <w:r>
        <w:rPr>
          <w:rFonts w:hint="cs"/>
          <w:rtl/>
        </w:rPr>
        <w:t xml:space="preserve">האתגר, </w:t>
      </w:r>
      <w:bookmarkStart w:id="21637" w:name="_ETM_Q45_456680"/>
      <w:bookmarkEnd w:id="21637"/>
      <w:r>
        <w:rPr>
          <w:rFonts w:hint="cs"/>
          <w:rtl/>
        </w:rPr>
        <w:t xml:space="preserve">לאיומים </w:t>
      </w:r>
      <w:bookmarkStart w:id="21638" w:name="_ETM_Q45_457550"/>
      <w:bookmarkEnd w:id="21638"/>
      <w:r>
        <w:rPr>
          <w:rFonts w:hint="cs"/>
          <w:rtl/>
        </w:rPr>
        <w:t xml:space="preserve">של </w:t>
      </w:r>
      <w:bookmarkStart w:id="21639" w:name="_ETM_Q45_457819"/>
      <w:bookmarkEnd w:id="21639"/>
      <w:r>
        <w:rPr>
          <w:rFonts w:hint="cs"/>
          <w:rtl/>
        </w:rPr>
        <w:t xml:space="preserve">משבר </w:t>
      </w:r>
      <w:bookmarkStart w:id="21640" w:name="_ETM_Q45_458240"/>
      <w:bookmarkEnd w:id="21640"/>
      <w:r>
        <w:rPr>
          <w:rFonts w:hint="cs"/>
          <w:rtl/>
        </w:rPr>
        <w:t xml:space="preserve">האקלים, </w:t>
      </w:r>
      <w:bookmarkStart w:id="21641" w:name="_ETM_Q45_458900"/>
      <w:bookmarkEnd w:id="21641"/>
      <w:r>
        <w:rPr>
          <w:rFonts w:hint="cs"/>
          <w:rtl/>
        </w:rPr>
        <w:t xml:space="preserve">הן </w:t>
      </w:r>
      <w:bookmarkStart w:id="21642" w:name="_ETM_Q45_459080"/>
      <w:bookmarkEnd w:id="21642"/>
      <w:r>
        <w:rPr>
          <w:rFonts w:hint="cs"/>
          <w:rtl/>
        </w:rPr>
        <w:t xml:space="preserve">יסבלו </w:t>
      </w:r>
      <w:bookmarkStart w:id="21643" w:name="_ETM_Q45_459500"/>
      <w:bookmarkEnd w:id="21643"/>
      <w:r>
        <w:rPr>
          <w:rFonts w:hint="cs"/>
          <w:rtl/>
        </w:rPr>
        <w:t xml:space="preserve">הכי </w:t>
      </w:r>
      <w:bookmarkStart w:id="21644" w:name="_ETM_Q45_459770"/>
      <w:bookmarkEnd w:id="21644"/>
      <w:r>
        <w:rPr>
          <w:rFonts w:hint="cs"/>
          <w:rtl/>
        </w:rPr>
        <w:t xml:space="preserve">הרבה, </w:t>
      </w:r>
      <w:bookmarkStart w:id="21645" w:name="_ETM_Q45_460490"/>
      <w:bookmarkEnd w:id="21645"/>
      <w:r>
        <w:rPr>
          <w:rFonts w:hint="cs"/>
          <w:rtl/>
        </w:rPr>
        <w:t xml:space="preserve">ולכן </w:t>
      </w:r>
      <w:bookmarkStart w:id="21646" w:name="_ETM_Q45_461210"/>
      <w:bookmarkEnd w:id="21646"/>
      <w:r>
        <w:rPr>
          <w:rFonts w:hint="cs"/>
          <w:rtl/>
        </w:rPr>
        <w:t xml:space="preserve">דווקא </w:t>
      </w:r>
      <w:bookmarkStart w:id="21647" w:name="_ETM_Q45_461660"/>
      <w:bookmarkEnd w:id="21647"/>
      <w:r>
        <w:rPr>
          <w:rFonts w:hint="cs"/>
          <w:rtl/>
        </w:rPr>
        <w:t xml:space="preserve">כאן </w:t>
      </w:r>
      <w:bookmarkStart w:id="21648" w:name="_ETM_Q45_462319"/>
      <w:bookmarkEnd w:id="21648"/>
      <w:r>
        <w:rPr>
          <w:rFonts w:hint="cs"/>
          <w:rtl/>
        </w:rPr>
        <w:t xml:space="preserve">חשוב </w:t>
      </w:r>
      <w:bookmarkStart w:id="21649" w:name="_ETM_Q45_462740"/>
      <w:bookmarkEnd w:id="21649"/>
      <w:r>
        <w:rPr>
          <w:rFonts w:hint="cs"/>
          <w:rtl/>
        </w:rPr>
        <w:t xml:space="preserve">להתייחס </w:t>
      </w:r>
      <w:bookmarkStart w:id="21650" w:name="_ETM_Q45_463160"/>
      <w:bookmarkEnd w:id="21650"/>
      <w:r>
        <w:rPr>
          <w:rFonts w:hint="cs"/>
          <w:rtl/>
        </w:rPr>
        <w:t xml:space="preserve">למשבר </w:t>
      </w:r>
      <w:bookmarkStart w:id="21651" w:name="_ETM_Q45_463580"/>
      <w:bookmarkEnd w:id="21651"/>
      <w:r>
        <w:rPr>
          <w:rFonts w:hint="cs"/>
          <w:rtl/>
        </w:rPr>
        <w:t xml:space="preserve">הזה </w:t>
      </w:r>
      <w:bookmarkStart w:id="21652" w:name="_ETM_Q45_463759"/>
      <w:bookmarkEnd w:id="21652"/>
      <w:r>
        <w:rPr>
          <w:rFonts w:hint="cs"/>
          <w:rtl/>
        </w:rPr>
        <w:t xml:space="preserve">לא </w:t>
      </w:r>
      <w:bookmarkStart w:id="21653" w:name="_ETM_Q45_463880"/>
      <w:bookmarkStart w:id="21654" w:name="_ETM_Q45_464680"/>
      <w:bookmarkEnd w:id="21653"/>
      <w:bookmarkEnd w:id="21654"/>
      <w:r>
        <w:rPr>
          <w:rFonts w:hint="cs"/>
          <w:rtl/>
        </w:rPr>
        <w:t xml:space="preserve">כאתגר </w:t>
      </w:r>
      <w:bookmarkStart w:id="21655" w:name="_ETM_Q45_465100"/>
      <w:bookmarkEnd w:id="21655"/>
      <w:r>
        <w:rPr>
          <w:rFonts w:hint="cs"/>
          <w:rtl/>
        </w:rPr>
        <w:t xml:space="preserve">של </w:t>
      </w:r>
      <w:bookmarkStart w:id="21656" w:name="_ETM_Q45_465220"/>
      <w:bookmarkEnd w:id="21656"/>
      <w:proofErr w:type="spellStart"/>
      <w:r>
        <w:rPr>
          <w:rFonts w:hint="cs"/>
          <w:rtl/>
        </w:rPr>
        <w:t>מחבקי</w:t>
      </w:r>
      <w:proofErr w:type="spellEnd"/>
      <w:r>
        <w:rPr>
          <w:rFonts w:hint="cs"/>
          <w:rtl/>
        </w:rPr>
        <w:t xml:space="preserve"> </w:t>
      </w:r>
      <w:bookmarkStart w:id="21657" w:name="_ETM_Q45_465700"/>
      <w:bookmarkEnd w:id="21657"/>
      <w:r>
        <w:rPr>
          <w:rFonts w:hint="cs"/>
          <w:rtl/>
        </w:rPr>
        <w:t xml:space="preserve">עצים, </w:t>
      </w:r>
      <w:bookmarkStart w:id="21658" w:name="_ETM_Q45_466480"/>
      <w:bookmarkEnd w:id="21658"/>
      <w:r>
        <w:rPr>
          <w:rFonts w:hint="cs"/>
          <w:rtl/>
        </w:rPr>
        <w:t xml:space="preserve">אלא </w:t>
      </w:r>
      <w:bookmarkStart w:id="21659" w:name="_ETM_Q45_466690"/>
      <w:bookmarkEnd w:id="21659"/>
      <w:r>
        <w:rPr>
          <w:rFonts w:hint="cs"/>
          <w:rtl/>
        </w:rPr>
        <w:t xml:space="preserve">כאתגר </w:t>
      </w:r>
      <w:bookmarkStart w:id="21660" w:name="_ETM_Q45_467949"/>
      <w:bookmarkEnd w:id="21660"/>
      <w:r>
        <w:rPr>
          <w:rFonts w:hint="cs"/>
          <w:rtl/>
        </w:rPr>
        <w:t xml:space="preserve">שמאיים </w:t>
      </w:r>
      <w:bookmarkStart w:id="21661" w:name="_ETM_Q45_469330"/>
      <w:bookmarkEnd w:id="21661"/>
      <w:r>
        <w:rPr>
          <w:rFonts w:hint="cs"/>
          <w:rtl/>
        </w:rPr>
        <w:t xml:space="preserve">על </w:t>
      </w:r>
      <w:bookmarkStart w:id="21662" w:name="_ETM_Q45_469509"/>
      <w:bookmarkEnd w:id="21662"/>
      <w:r>
        <w:rPr>
          <w:rFonts w:hint="cs"/>
          <w:rtl/>
        </w:rPr>
        <w:t>כל</w:t>
      </w:r>
      <w:bookmarkStart w:id="21663" w:name="_ETM_Q45_469750"/>
      <w:bookmarkStart w:id="21664" w:name="_ETM_Q45_470050"/>
      <w:bookmarkEnd w:id="21663"/>
      <w:bookmarkEnd w:id="21664"/>
      <w:r>
        <w:rPr>
          <w:rFonts w:hint="cs"/>
          <w:rtl/>
        </w:rPr>
        <w:t xml:space="preserve"> אחת ואחד </w:t>
      </w:r>
      <w:bookmarkStart w:id="21665" w:name="_ETM_Q45_470470"/>
      <w:bookmarkEnd w:id="21665"/>
      <w:r>
        <w:rPr>
          <w:rFonts w:hint="cs"/>
          <w:rtl/>
        </w:rPr>
        <w:t xml:space="preserve">מאיתנו </w:t>
      </w:r>
      <w:bookmarkStart w:id="21666" w:name="_ETM_Q45_471300"/>
      <w:bookmarkEnd w:id="21666"/>
      <w:r>
        <w:rPr>
          <w:rFonts w:hint="cs"/>
          <w:rtl/>
        </w:rPr>
        <w:t xml:space="preserve">ומחייב </w:t>
      </w:r>
      <w:bookmarkStart w:id="21667" w:name="_ETM_Q45_471900"/>
      <w:bookmarkEnd w:id="21667"/>
      <w:r>
        <w:rPr>
          <w:rFonts w:hint="cs"/>
          <w:rtl/>
        </w:rPr>
        <w:t xml:space="preserve">התגייסות </w:t>
      </w:r>
      <w:bookmarkStart w:id="21668" w:name="_ETM_Q45_472380"/>
      <w:bookmarkEnd w:id="21668"/>
      <w:r>
        <w:rPr>
          <w:rFonts w:hint="cs"/>
          <w:rtl/>
        </w:rPr>
        <w:t xml:space="preserve">של </w:t>
      </w:r>
      <w:bookmarkStart w:id="21669" w:name="_ETM_Q45_472500"/>
      <w:bookmarkEnd w:id="21669"/>
      <w:r>
        <w:rPr>
          <w:rFonts w:hint="cs"/>
          <w:rtl/>
        </w:rPr>
        <w:t>כל</w:t>
      </w:r>
      <w:bookmarkStart w:id="21670" w:name="_ETM_Q45_472710"/>
      <w:bookmarkStart w:id="21671" w:name="_ETM_Q45_472980"/>
      <w:bookmarkEnd w:id="21670"/>
      <w:bookmarkEnd w:id="21671"/>
      <w:r>
        <w:rPr>
          <w:rFonts w:hint="cs"/>
          <w:rtl/>
        </w:rPr>
        <w:t xml:space="preserve"> </w:t>
      </w:r>
      <w:bookmarkStart w:id="21672" w:name="_ETM_Q45_470000"/>
      <w:bookmarkEnd w:id="21672"/>
      <w:r>
        <w:rPr>
          <w:rFonts w:hint="cs"/>
          <w:rtl/>
        </w:rPr>
        <w:t xml:space="preserve">אחד ואחד </w:t>
      </w:r>
      <w:bookmarkStart w:id="21673" w:name="_ETM_Q45_473400"/>
      <w:bookmarkEnd w:id="21673"/>
      <w:r>
        <w:rPr>
          <w:rFonts w:hint="cs"/>
          <w:rtl/>
        </w:rPr>
        <w:t>מאיתנו.</w:t>
      </w:r>
      <w:bookmarkStart w:id="21674" w:name="_ETM_Q45_474390"/>
      <w:bookmarkEnd w:id="21674"/>
      <w:r>
        <w:rPr>
          <w:rFonts w:hint="cs"/>
          <w:rtl/>
        </w:rPr>
        <w:t xml:space="preserve"> ואני </w:t>
      </w:r>
      <w:bookmarkStart w:id="21675" w:name="_ETM_Q45_474690"/>
      <w:bookmarkEnd w:id="21675"/>
      <w:r>
        <w:rPr>
          <w:rFonts w:hint="cs"/>
          <w:rtl/>
        </w:rPr>
        <w:t xml:space="preserve">מאוד </w:t>
      </w:r>
      <w:bookmarkStart w:id="21676" w:name="_ETM_Q45_475050"/>
      <w:bookmarkEnd w:id="21676"/>
      <w:r>
        <w:rPr>
          <w:rFonts w:hint="cs"/>
          <w:rtl/>
        </w:rPr>
        <w:t xml:space="preserve">מקווה </w:t>
      </w:r>
      <w:r>
        <w:t>–</w:t>
      </w:r>
      <w:r>
        <w:rPr>
          <w:rFonts w:hint="cs"/>
          <w:rtl/>
        </w:rPr>
        <w:t xml:space="preserve"> </w:t>
      </w:r>
      <w:bookmarkStart w:id="21677" w:name="_ETM_Q45_475980"/>
      <w:bookmarkEnd w:id="21677"/>
      <w:r>
        <w:rPr>
          <w:rFonts w:hint="cs"/>
          <w:rtl/>
        </w:rPr>
        <w:t xml:space="preserve">ואמרתי </w:t>
      </w:r>
      <w:bookmarkStart w:id="21678" w:name="_ETM_Q45_476460"/>
      <w:bookmarkEnd w:id="21678"/>
      <w:r>
        <w:rPr>
          <w:rFonts w:hint="cs"/>
          <w:rtl/>
        </w:rPr>
        <w:t xml:space="preserve">את </w:t>
      </w:r>
      <w:bookmarkStart w:id="21679" w:name="_ETM_Q45_476520"/>
      <w:bookmarkEnd w:id="21679"/>
      <w:r>
        <w:rPr>
          <w:rFonts w:hint="cs"/>
          <w:rtl/>
        </w:rPr>
        <w:t xml:space="preserve">זה </w:t>
      </w:r>
      <w:bookmarkStart w:id="21680" w:name="_ETM_Q45_476580"/>
      <w:bookmarkEnd w:id="21680"/>
      <w:r>
        <w:rPr>
          <w:rFonts w:hint="cs"/>
          <w:rtl/>
        </w:rPr>
        <w:t xml:space="preserve">גם </w:t>
      </w:r>
      <w:bookmarkStart w:id="21681" w:name="_ETM_Q45_476730"/>
      <w:bookmarkEnd w:id="21681"/>
      <w:r>
        <w:rPr>
          <w:rFonts w:hint="cs"/>
          <w:rtl/>
        </w:rPr>
        <w:t xml:space="preserve">לשרה </w:t>
      </w:r>
      <w:bookmarkStart w:id="21682" w:name="_ETM_Q45_477540"/>
      <w:bookmarkEnd w:id="21682"/>
      <w:r>
        <w:rPr>
          <w:rFonts w:hint="cs"/>
          <w:rtl/>
        </w:rPr>
        <w:t xml:space="preserve">עידית </w:t>
      </w:r>
      <w:bookmarkStart w:id="21683" w:name="_ETM_Q45_477839"/>
      <w:bookmarkEnd w:id="21683"/>
      <w:r>
        <w:rPr>
          <w:rFonts w:hint="cs"/>
          <w:rtl/>
        </w:rPr>
        <w:t xml:space="preserve">סילמן </w:t>
      </w:r>
      <w:bookmarkStart w:id="21684" w:name="_ETM_Q45_478680"/>
      <w:bookmarkEnd w:id="21684"/>
      <w:r>
        <w:rPr>
          <w:rFonts w:hint="cs"/>
          <w:rtl/>
        </w:rPr>
        <w:t xml:space="preserve">– שלנו </w:t>
      </w:r>
      <w:bookmarkStart w:id="21685" w:name="_ETM_Q45_479160"/>
      <w:bookmarkEnd w:id="21685"/>
      <w:r>
        <w:rPr>
          <w:rFonts w:hint="cs"/>
          <w:rtl/>
        </w:rPr>
        <w:t xml:space="preserve">יש </w:t>
      </w:r>
      <w:bookmarkStart w:id="21686" w:name="_ETM_Q45_479339"/>
      <w:bookmarkEnd w:id="21686"/>
      <w:r>
        <w:rPr>
          <w:rFonts w:hint="cs"/>
          <w:rtl/>
        </w:rPr>
        <w:t xml:space="preserve">כאבי </w:t>
      </w:r>
      <w:bookmarkStart w:id="21687" w:name="_ETM_Q45_479700"/>
      <w:bookmarkEnd w:id="21687"/>
      <w:r>
        <w:rPr>
          <w:rFonts w:hint="cs"/>
          <w:rtl/>
        </w:rPr>
        <w:t xml:space="preserve">בטן </w:t>
      </w:r>
      <w:bookmarkStart w:id="21688" w:name="_ETM_Q45_480360"/>
      <w:bookmarkEnd w:id="21688"/>
      <w:r>
        <w:rPr>
          <w:rFonts w:hint="cs"/>
          <w:rtl/>
        </w:rPr>
        <w:t xml:space="preserve">בהקשר </w:t>
      </w:r>
      <w:bookmarkStart w:id="21689" w:name="_ETM_Q45_480839"/>
      <w:bookmarkEnd w:id="21689"/>
      <w:r>
        <w:rPr>
          <w:rFonts w:hint="cs"/>
          <w:rtl/>
        </w:rPr>
        <w:t>הזה</w:t>
      </w:r>
      <w:bookmarkStart w:id="21690" w:name="_ETM_Q45_480000"/>
      <w:bookmarkStart w:id="21691" w:name="_ETM_Q45_480179"/>
      <w:bookmarkStart w:id="21692" w:name="_ETM_Q45_480539"/>
      <w:bookmarkStart w:id="21693" w:name="_ETM_Q45_481170"/>
      <w:bookmarkStart w:id="21694" w:name="_ETM_Q45_481680"/>
      <w:bookmarkStart w:id="21695" w:name="_ETM_Q45_482339"/>
      <w:bookmarkEnd w:id="21690"/>
      <w:bookmarkEnd w:id="21691"/>
      <w:bookmarkEnd w:id="21692"/>
      <w:bookmarkEnd w:id="21693"/>
      <w:bookmarkEnd w:id="21694"/>
      <w:bookmarkEnd w:id="21695"/>
      <w:r>
        <w:rPr>
          <w:rFonts w:hint="cs"/>
          <w:rtl/>
        </w:rPr>
        <w:t xml:space="preserve">, ואנחנו </w:t>
      </w:r>
      <w:bookmarkStart w:id="21696" w:name="_ETM_Q45_483060"/>
      <w:bookmarkEnd w:id="21696"/>
      <w:r>
        <w:rPr>
          <w:rFonts w:hint="cs"/>
          <w:rtl/>
        </w:rPr>
        <w:t xml:space="preserve">לא </w:t>
      </w:r>
      <w:bookmarkStart w:id="21697" w:name="_ETM_Q45_483270"/>
      <w:bookmarkEnd w:id="21697"/>
      <w:r>
        <w:rPr>
          <w:rFonts w:hint="cs"/>
          <w:rtl/>
        </w:rPr>
        <w:t xml:space="preserve">רואים </w:t>
      </w:r>
      <w:bookmarkStart w:id="21698" w:name="_ETM_Q45_484370"/>
      <w:bookmarkEnd w:id="21698"/>
      <w:r>
        <w:rPr>
          <w:rFonts w:hint="cs"/>
          <w:rtl/>
        </w:rPr>
        <w:t xml:space="preserve">אופוזיציה </w:t>
      </w:r>
      <w:bookmarkStart w:id="21699" w:name="_ETM_Q45_484910"/>
      <w:bookmarkEnd w:id="21699"/>
      <w:r>
        <w:rPr>
          <w:rFonts w:hint="cs"/>
          <w:rtl/>
        </w:rPr>
        <w:t xml:space="preserve">וקואליציה, </w:t>
      </w:r>
      <w:bookmarkStart w:id="21700" w:name="_ETM_Q45_485450"/>
      <w:bookmarkEnd w:id="21700"/>
      <w:r>
        <w:rPr>
          <w:rFonts w:hint="cs"/>
          <w:rtl/>
        </w:rPr>
        <w:t xml:space="preserve">ואנחנו </w:t>
      </w:r>
      <w:bookmarkStart w:id="21701" w:name="_ETM_Q45_485750"/>
      <w:bookmarkEnd w:id="21701"/>
      <w:r>
        <w:rPr>
          <w:rFonts w:hint="cs"/>
          <w:rtl/>
        </w:rPr>
        <w:t xml:space="preserve">נתמוך </w:t>
      </w:r>
      <w:bookmarkStart w:id="21702" w:name="_ETM_Q45_486170"/>
      <w:bookmarkEnd w:id="21702"/>
      <w:r>
        <w:rPr>
          <w:rFonts w:hint="cs"/>
          <w:rtl/>
        </w:rPr>
        <w:t xml:space="preserve">מהאופוזיציה </w:t>
      </w:r>
      <w:bookmarkStart w:id="21703" w:name="_ETM_Q45_487430"/>
      <w:bookmarkEnd w:id="21703"/>
      <w:r>
        <w:rPr>
          <w:rFonts w:hint="cs"/>
          <w:rtl/>
        </w:rPr>
        <w:t xml:space="preserve">בכל </w:t>
      </w:r>
      <w:bookmarkStart w:id="21704" w:name="_ETM_Q45_487910"/>
      <w:bookmarkEnd w:id="21704"/>
      <w:r>
        <w:rPr>
          <w:rFonts w:hint="cs"/>
          <w:rtl/>
        </w:rPr>
        <w:t xml:space="preserve">הצעה </w:t>
      </w:r>
      <w:bookmarkStart w:id="21705" w:name="_ETM_Q45_489129"/>
      <w:bookmarkEnd w:id="21705"/>
      <w:r>
        <w:rPr>
          <w:rFonts w:hint="cs"/>
          <w:rtl/>
        </w:rPr>
        <w:t xml:space="preserve">לחוק </w:t>
      </w:r>
      <w:bookmarkStart w:id="21706" w:name="_ETM_Q45_489490"/>
      <w:bookmarkEnd w:id="21706"/>
      <w:r>
        <w:rPr>
          <w:rFonts w:hint="cs"/>
          <w:rtl/>
        </w:rPr>
        <w:t xml:space="preserve">אקלים </w:t>
      </w:r>
      <w:bookmarkStart w:id="21707" w:name="_ETM_Q45_490299"/>
      <w:bookmarkEnd w:id="21707"/>
      <w:r>
        <w:rPr>
          <w:rFonts w:hint="cs"/>
          <w:rtl/>
        </w:rPr>
        <w:t xml:space="preserve">שיציע </w:t>
      </w:r>
      <w:bookmarkStart w:id="21708" w:name="_ETM_Q45_490839"/>
      <w:bookmarkEnd w:id="21708"/>
      <w:r>
        <w:rPr>
          <w:rFonts w:hint="cs"/>
          <w:rtl/>
        </w:rPr>
        <w:t xml:space="preserve">מסגרת </w:t>
      </w:r>
      <w:bookmarkStart w:id="21709" w:name="_ETM_Q45_491320"/>
      <w:bookmarkEnd w:id="21709"/>
      <w:r>
        <w:rPr>
          <w:rFonts w:hint="cs"/>
          <w:rtl/>
        </w:rPr>
        <w:t xml:space="preserve">נחושה, </w:t>
      </w:r>
      <w:bookmarkStart w:id="21710" w:name="_ETM_Q45_492099"/>
      <w:bookmarkEnd w:id="21710"/>
      <w:r>
        <w:rPr>
          <w:rFonts w:hint="cs"/>
          <w:rtl/>
        </w:rPr>
        <w:t xml:space="preserve">אמיתית, </w:t>
      </w:r>
      <w:bookmarkStart w:id="21711" w:name="_ETM_Q45_493650"/>
      <w:bookmarkEnd w:id="21711"/>
      <w:r>
        <w:rPr>
          <w:rFonts w:hint="cs"/>
          <w:rtl/>
        </w:rPr>
        <w:t xml:space="preserve">נדיבה, </w:t>
      </w:r>
      <w:bookmarkStart w:id="21712" w:name="_ETM_Q45_495010"/>
      <w:bookmarkEnd w:id="21712"/>
      <w:r>
        <w:rPr>
          <w:rFonts w:hint="cs"/>
          <w:rtl/>
        </w:rPr>
        <w:t xml:space="preserve">להיאבק </w:t>
      </w:r>
      <w:bookmarkStart w:id="21713" w:name="_ETM_Q45_495519"/>
      <w:bookmarkEnd w:id="21713"/>
      <w:r>
        <w:rPr>
          <w:rFonts w:hint="cs"/>
          <w:rtl/>
        </w:rPr>
        <w:t xml:space="preserve">במשבר </w:t>
      </w:r>
      <w:bookmarkStart w:id="21714" w:name="_ETM_Q45_496029"/>
      <w:bookmarkEnd w:id="21714"/>
      <w:r>
        <w:rPr>
          <w:rFonts w:hint="cs"/>
          <w:rtl/>
        </w:rPr>
        <w:t xml:space="preserve">האקלים – </w:t>
      </w:r>
      <w:bookmarkStart w:id="21715" w:name="_ETM_Q45_496990"/>
      <w:bookmarkEnd w:id="21715"/>
      <w:r>
        <w:rPr>
          <w:rFonts w:hint="cs"/>
          <w:rtl/>
        </w:rPr>
        <w:t xml:space="preserve">משבר </w:t>
      </w:r>
      <w:bookmarkStart w:id="21716" w:name="_ETM_Q45_497500"/>
      <w:bookmarkEnd w:id="21716"/>
      <w:r>
        <w:rPr>
          <w:rFonts w:hint="cs"/>
          <w:rtl/>
        </w:rPr>
        <w:t xml:space="preserve">שאני </w:t>
      </w:r>
      <w:bookmarkStart w:id="21717" w:name="_ETM_Q45_498100"/>
      <w:bookmarkEnd w:id="21717"/>
      <w:r>
        <w:rPr>
          <w:rFonts w:hint="cs"/>
          <w:rtl/>
        </w:rPr>
        <w:t xml:space="preserve">חש </w:t>
      </w:r>
      <w:bookmarkStart w:id="21718" w:name="_ETM_Q45_499029"/>
      <w:bookmarkEnd w:id="21718"/>
      <w:r>
        <w:rPr>
          <w:rFonts w:hint="cs"/>
          <w:rtl/>
        </w:rPr>
        <w:t>שהמדינה</w:t>
      </w:r>
      <w:r w:rsidR="00536640">
        <w:rPr>
          <w:rFonts w:hint="cs"/>
          <w:rtl/>
        </w:rPr>
        <w:t>,</w:t>
      </w:r>
      <w:r>
        <w:rPr>
          <w:rFonts w:hint="cs"/>
          <w:rtl/>
        </w:rPr>
        <w:t xml:space="preserve"> </w:t>
      </w:r>
      <w:bookmarkStart w:id="21719" w:name="_ETM_Q45_499930"/>
      <w:bookmarkEnd w:id="21719"/>
      <w:r>
        <w:rPr>
          <w:rFonts w:hint="cs"/>
          <w:rtl/>
        </w:rPr>
        <w:t xml:space="preserve">הממשלה </w:t>
      </w:r>
      <w:bookmarkStart w:id="21720" w:name="_ETM_Q45_500680"/>
      <w:bookmarkEnd w:id="21720"/>
      <w:r>
        <w:rPr>
          <w:rFonts w:hint="cs"/>
          <w:rtl/>
        </w:rPr>
        <w:t xml:space="preserve">הזו </w:t>
      </w:r>
      <w:bookmarkStart w:id="21721" w:name="_ETM_Q45_501430"/>
      <w:bookmarkEnd w:id="21721"/>
      <w:r>
        <w:rPr>
          <w:rFonts w:hint="cs"/>
          <w:rtl/>
        </w:rPr>
        <w:t>מתעלמ</w:t>
      </w:r>
      <w:r w:rsidR="00536640">
        <w:rPr>
          <w:rFonts w:hint="cs"/>
          <w:rtl/>
        </w:rPr>
        <w:t>ת</w:t>
      </w:r>
      <w:r>
        <w:rPr>
          <w:rFonts w:hint="cs"/>
          <w:rtl/>
        </w:rPr>
        <w:t xml:space="preserve"> </w:t>
      </w:r>
      <w:bookmarkStart w:id="21722" w:name="_ETM_Q45_502119"/>
      <w:bookmarkEnd w:id="21722"/>
      <w:r>
        <w:rPr>
          <w:rFonts w:hint="cs"/>
          <w:rtl/>
        </w:rPr>
        <w:t xml:space="preserve">ממנו </w:t>
      </w:r>
      <w:bookmarkStart w:id="21723" w:name="_ETM_Q45_502689"/>
      <w:bookmarkEnd w:id="21723"/>
      <w:r>
        <w:rPr>
          <w:rFonts w:hint="cs"/>
          <w:rtl/>
        </w:rPr>
        <w:t xml:space="preserve">לגמרי, </w:t>
      </w:r>
      <w:bookmarkStart w:id="21724" w:name="_ETM_Q45_503320"/>
      <w:bookmarkEnd w:id="21724"/>
      <w:r>
        <w:rPr>
          <w:rFonts w:hint="cs"/>
          <w:rtl/>
        </w:rPr>
        <w:t xml:space="preserve">טומנת </w:t>
      </w:r>
      <w:bookmarkStart w:id="21725" w:name="_ETM_Q45_503770"/>
      <w:bookmarkEnd w:id="21725"/>
      <w:r>
        <w:rPr>
          <w:rFonts w:hint="cs"/>
          <w:rtl/>
        </w:rPr>
        <w:t xml:space="preserve">את </w:t>
      </w:r>
      <w:bookmarkStart w:id="21726" w:name="_ETM_Q45_503920"/>
      <w:bookmarkEnd w:id="21726"/>
      <w:r>
        <w:rPr>
          <w:rFonts w:hint="cs"/>
          <w:rtl/>
        </w:rPr>
        <w:t xml:space="preserve">ראשה </w:t>
      </w:r>
      <w:bookmarkStart w:id="21727" w:name="_ETM_Q45_504279"/>
      <w:bookmarkEnd w:id="21727"/>
      <w:r>
        <w:rPr>
          <w:rFonts w:hint="cs"/>
          <w:rtl/>
        </w:rPr>
        <w:t xml:space="preserve">בחול, </w:t>
      </w:r>
      <w:bookmarkStart w:id="21728" w:name="_ETM_Q45_505360"/>
      <w:bookmarkEnd w:id="21728"/>
      <w:r>
        <w:rPr>
          <w:rFonts w:hint="cs"/>
          <w:rtl/>
        </w:rPr>
        <w:t xml:space="preserve">מחכה </w:t>
      </w:r>
      <w:bookmarkStart w:id="21729" w:name="_ETM_Q45_505869"/>
      <w:bookmarkEnd w:id="21729"/>
      <w:r w:rsidR="00536640">
        <w:rPr>
          <w:rFonts w:hint="cs"/>
          <w:rtl/>
        </w:rPr>
        <w:t>לחורף.</w:t>
      </w:r>
    </w:p>
    <w:p w:rsidR="004824FD" w:rsidRDefault="004824FD" w:rsidP="004824FD">
      <w:pPr>
        <w:rPr>
          <w:rtl/>
        </w:rPr>
      </w:pPr>
      <w:bookmarkStart w:id="21730" w:name="_ETM_Q45_499000"/>
      <w:bookmarkEnd w:id="21730"/>
    </w:p>
    <w:p w:rsidR="004824FD" w:rsidRDefault="004824FD" w:rsidP="00484599">
      <w:pPr>
        <w:rPr>
          <w:rtl/>
        </w:rPr>
      </w:pPr>
      <w:bookmarkStart w:id="21731" w:name="_ETM_Q45_501000"/>
      <w:bookmarkStart w:id="21732" w:name="_ETM_Q45_506980"/>
      <w:bookmarkEnd w:id="21731"/>
      <w:bookmarkEnd w:id="21732"/>
      <w:r>
        <w:rPr>
          <w:rFonts w:hint="cs"/>
          <w:rtl/>
        </w:rPr>
        <w:t xml:space="preserve">הבעיה </w:t>
      </w:r>
      <w:bookmarkStart w:id="21733" w:name="_ETM_Q45_507400"/>
      <w:bookmarkEnd w:id="21733"/>
      <w:r>
        <w:rPr>
          <w:rFonts w:hint="cs"/>
          <w:rtl/>
        </w:rPr>
        <w:t xml:space="preserve">היא </w:t>
      </w:r>
      <w:bookmarkStart w:id="21734" w:name="_ETM_Q45_507490"/>
      <w:bookmarkEnd w:id="21734"/>
      <w:r>
        <w:rPr>
          <w:rFonts w:hint="cs"/>
          <w:rtl/>
        </w:rPr>
        <w:t xml:space="preserve">שהנתונים </w:t>
      </w:r>
      <w:bookmarkStart w:id="21735" w:name="_ETM_Q45_508570"/>
      <w:bookmarkEnd w:id="21735"/>
      <w:r>
        <w:rPr>
          <w:rFonts w:hint="cs"/>
          <w:rtl/>
        </w:rPr>
        <w:t xml:space="preserve">שוברים </w:t>
      </w:r>
      <w:bookmarkStart w:id="21736" w:name="_ETM_Q45_509200"/>
      <w:bookmarkEnd w:id="21736"/>
      <w:r>
        <w:rPr>
          <w:rFonts w:hint="cs"/>
          <w:rtl/>
        </w:rPr>
        <w:t xml:space="preserve">שיאים, </w:t>
      </w:r>
      <w:bookmarkStart w:id="21737" w:name="_ETM_Q45_509619"/>
      <w:bookmarkEnd w:id="21737"/>
      <w:r>
        <w:rPr>
          <w:rFonts w:hint="cs"/>
          <w:rtl/>
        </w:rPr>
        <w:t xml:space="preserve">הטמפרטורות </w:t>
      </w:r>
      <w:bookmarkStart w:id="21738" w:name="_ETM_Q45_510460"/>
      <w:bookmarkEnd w:id="21738"/>
      <w:r>
        <w:rPr>
          <w:rFonts w:hint="cs"/>
          <w:rtl/>
        </w:rPr>
        <w:t>ב</w:t>
      </w:r>
      <w:bookmarkStart w:id="21739" w:name="_ETM_Q45_510849"/>
      <w:bookmarkEnd w:id="21739"/>
      <w:r>
        <w:rPr>
          <w:rFonts w:hint="cs"/>
          <w:rtl/>
        </w:rPr>
        <w:t xml:space="preserve">אוקיינוסים, </w:t>
      </w:r>
      <w:bookmarkStart w:id="21740" w:name="_ETM_Q45_512200"/>
      <w:bookmarkEnd w:id="21740"/>
      <w:r>
        <w:rPr>
          <w:rFonts w:hint="cs"/>
          <w:rtl/>
        </w:rPr>
        <w:t xml:space="preserve">מחוץ </w:t>
      </w:r>
      <w:bookmarkStart w:id="21741" w:name="_ETM_Q45_512739"/>
      <w:bookmarkEnd w:id="21741"/>
      <w:r>
        <w:rPr>
          <w:rFonts w:hint="cs"/>
          <w:rtl/>
        </w:rPr>
        <w:t xml:space="preserve">לאוקיינוסים, </w:t>
      </w:r>
      <w:bookmarkStart w:id="21742" w:name="_ETM_Q45_513460"/>
      <w:bookmarkEnd w:id="21742"/>
      <w:r>
        <w:rPr>
          <w:rFonts w:hint="cs"/>
          <w:rtl/>
        </w:rPr>
        <w:t xml:space="preserve">באדמה, </w:t>
      </w:r>
      <w:bookmarkStart w:id="21743" w:name="_ETM_Q45_514239"/>
      <w:bookmarkEnd w:id="21743"/>
      <w:r>
        <w:rPr>
          <w:rFonts w:hint="cs"/>
          <w:rtl/>
        </w:rPr>
        <w:t xml:space="preserve">רק </w:t>
      </w:r>
      <w:bookmarkStart w:id="21744" w:name="_ETM_Q45_514450"/>
      <w:bookmarkEnd w:id="21744"/>
      <w:r>
        <w:rPr>
          <w:rFonts w:hint="cs"/>
          <w:rtl/>
        </w:rPr>
        <w:t>הולכ</w:t>
      </w:r>
      <w:r w:rsidR="00536640">
        <w:rPr>
          <w:rFonts w:hint="cs"/>
          <w:rtl/>
        </w:rPr>
        <w:t>ות</w:t>
      </w:r>
      <w:r>
        <w:rPr>
          <w:rFonts w:hint="cs"/>
          <w:rtl/>
        </w:rPr>
        <w:t xml:space="preserve"> </w:t>
      </w:r>
      <w:bookmarkStart w:id="21745" w:name="_ETM_Q45_514839"/>
      <w:bookmarkEnd w:id="21745"/>
      <w:r>
        <w:rPr>
          <w:rFonts w:hint="cs"/>
          <w:rtl/>
        </w:rPr>
        <w:t>ועול</w:t>
      </w:r>
      <w:r w:rsidR="00536640">
        <w:rPr>
          <w:rFonts w:hint="cs"/>
          <w:rtl/>
        </w:rPr>
        <w:t>ות</w:t>
      </w:r>
      <w:r>
        <w:rPr>
          <w:rFonts w:hint="cs"/>
          <w:rtl/>
        </w:rPr>
        <w:t xml:space="preserve">; </w:t>
      </w:r>
      <w:bookmarkStart w:id="21746" w:name="_ETM_Q45_516010"/>
      <w:bookmarkEnd w:id="21746"/>
      <w:r>
        <w:rPr>
          <w:rFonts w:hint="cs"/>
          <w:rtl/>
        </w:rPr>
        <w:t xml:space="preserve">אירועי </w:t>
      </w:r>
      <w:bookmarkStart w:id="21747" w:name="_ETM_Q45_516910"/>
      <w:bookmarkEnd w:id="21747"/>
      <w:r>
        <w:rPr>
          <w:rFonts w:hint="cs"/>
          <w:rtl/>
        </w:rPr>
        <w:t xml:space="preserve">הקיצון </w:t>
      </w:r>
      <w:bookmarkStart w:id="21748" w:name="_ETM_Q45_517630"/>
      <w:bookmarkEnd w:id="21748"/>
      <w:r>
        <w:rPr>
          <w:rFonts w:hint="cs"/>
          <w:rtl/>
        </w:rPr>
        <w:t xml:space="preserve">שאנחנו </w:t>
      </w:r>
      <w:bookmarkStart w:id="21749" w:name="_ETM_Q45_517960"/>
      <w:bookmarkEnd w:id="21749"/>
      <w:r>
        <w:rPr>
          <w:rFonts w:hint="cs"/>
          <w:rtl/>
        </w:rPr>
        <w:t xml:space="preserve">חווים </w:t>
      </w:r>
      <w:r>
        <w:t>–</w:t>
      </w:r>
      <w:r>
        <w:rPr>
          <w:rFonts w:hint="cs"/>
          <w:rtl/>
        </w:rPr>
        <w:t xml:space="preserve"> </w:t>
      </w:r>
      <w:bookmarkStart w:id="21750" w:name="_ETM_Q45_518860"/>
      <w:bookmarkEnd w:id="21750"/>
      <w:r>
        <w:rPr>
          <w:rFonts w:hint="cs"/>
          <w:rtl/>
        </w:rPr>
        <w:t xml:space="preserve">רעידות </w:t>
      </w:r>
      <w:bookmarkStart w:id="21751" w:name="_ETM_Q45_519579"/>
      <w:bookmarkEnd w:id="21751"/>
      <w:r>
        <w:rPr>
          <w:rFonts w:hint="cs"/>
          <w:rtl/>
        </w:rPr>
        <w:t xml:space="preserve">האדמה, </w:t>
      </w:r>
      <w:bookmarkStart w:id="21752" w:name="_ETM_Q45_520239"/>
      <w:bookmarkEnd w:id="21752"/>
      <w:r>
        <w:rPr>
          <w:rFonts w:hint="cs"/>
          <w:rtl/>
        </w:rPr>
        <w:t>השרפו</w:t>
      </w:r>
      <w:bookmarkStart w:id="21753" w:name="_ETM_Q45_521410"/>
      <w:bookmarkStart w:id="21754" w:name="_ETM_Q45_522250"/>
      <w:bookmarkEnd w:id="21753"/>
      <w:bookmarkEnd w:id="21754"/>
      <w:r>
        <w:rPr>
          <w:rFonts w:hint="cs"/>
          <w:rtl/>
        </w:rPr>
        <w:t xml:space="preserve">ת, </w:t>
      </w:r>
      <w:bookmarkStart w:id="21755" w:name="_ETM_Q45_522789"/>
      <w:bookmarkEnd w:id="21755"/>
      <w:r>
        <w:rPr>
          <w:rFonts w:hint="cs"/>
          <w:rtl/>
        </w:rPr>
        <w:t xml:space="preserve">גלי </w:t>
      </w:r>
      <w:bookmarkStart w:id="21756" w:name="_ETM_Q45_523329"/>
      <w:bookmarkEnd w:id="21756"/>
      <w:r>
        <w:rPr>
          <w:rFonts w:hint="cs"/>
          <w:rtl/>
        </w:rPr>
        <w:t xml:space="preserve">החום </w:t>
      </w:r>
      <w:bookmarkStart w:id="21757" w:name="_ETM_Q45_523690"/>
      <w:bookmarkEnd w:id="21757"/>
      <w:r>
        <w:rPr>
          <w:rFonts w:hint="cs"/>
          <w:rtl/>
        </w:rPr>
        <w:t xml:space="preserve">האדירים </w:t>
      </w:r>
      <w:bookmarkStart w:id="21758" w:name="_ETM_Q45_524350"/>
      <w:bookmarkEnd w:id="21758"/>
      <w:r>
        <w:rPr>
          <w:rFonts w:hint="cs"/>
          <w:rtl/>
        </w:rPr>
        <w:t xml:space="preserve">האלה </w:t>
      </w:r>
      <w:r>
        <w:t>–</w:t>
      </w:r>
      <w:r>
        <w:rPr>
          <w:rFonts w:hint="cs"/>
          <w:rtl/>
        </w:rPr>
        <w:t xml:space="preserve"> </w:t>
      </w:r>
      <w:bookmarkStart w:id="21759" w:name="_ETM_Q45_524649"/>
      <w:bookmarkEnd w:id="21759"/>
      <w:r>
        <w:rPr>
          <w:rFonts w:hint="cs"/>
          <w:rtl/>
        </w:rPr>
        <w:t xml:space="preserve">רק </w:t>
      </w:r>
      <w:bookmarkStart w:id="21760" w:name="_ETM_Q45_524829"/>
      <w:bookmarkStart w:id="21761" w:name="_ETM_Q45_524949"/>
      <w:bookmarkEnd w:id="21760"/>
      <w:bookmarkEnd w:id="21761"/>
      <w:r>
        <w:rPr>
          <w:rFonts w:hint="cs"/>
          <w:rtl/>
        </w:rPr>
        <w:t xml:space="preserve">ילכו </w:t>
      </w:r>
      <w:bookmarkStart w:id="21762" w:name="_ETM_Q45_525279"/>
      <w:bookmarkEnd w:id="21762"/>
      <w:r>
        <w:rPr>
          <w:rFonts w:hint="cs"/>
          <w:rtl/>
        </w:rPr>
        <w:t>ויחריפו</w:t>
      </w:r>
      <w:r w:rsidR="00536640">
        <w:rPr>
          <w:rFonts w:hint="cs"/>
          <w:rtl/>
        </w:rPr>
        <w:t>,</w:t>
      </w:r>
      <w:r>
        <w:rPr>
          <w:rFonts w:hint="cs"/>
          <w:rtl/>
        </w:rPr>
        <w:t xml:space="preserve"> </w:t>
      </w:r>
      <w:bookmarkStart w:id="21763" w:name="_ETM_Q45_526390"/>
      <w:bookmarkEnd w:id="21763"/>
      <w:r>
        <w:rPr>
          <w:rFonts w:hint="cs"/>
          <w:rtl/>
        </w:rPr>
        <w:t xml:space="preserve">אם </w:t>
      </w:r>
      <w:bookmarkStart w:id="21764" w:name="_ETM_Q45_526600"/>
      <w:bookmarkEnd w:id="21764"/>
      <w:r>
        <w:rPr>
          <w:rFonts w:hint="cs"/>
          <w:rtl/>
        </w:rPr>
        <w:t xml:space="preserve">לא </w:t>
      </w:r>
      <w:bookmarkStart w:id="21765" w:name="_ETM_Q45_526899"/>
      <w:bookmarkEnd w:id="21765"/>
      <w:r>
        <w:rPr>
          <w:rFonts w:hint="cs"/>
          <w:rtl/>
        </w:rPr>
        <w:t xml:space="preserve">נתחיל </w:t>
      </w:r>
      <w:bookmarkStart w:id="21766" w:name="_ETM_Q45_527350"/>
      <w:bookmarkEnd w:id="21766"/>
      <w:r>
        <w:rPr>
          <w:rFonts w:hint="cs"/>
          <w:rtl/>
        </w:rPr>
        <w:t xml:space="preserve">להיאבק </w:t>
      </w:r>
      <w:bookmarkStart w:id="21767" w:name="_ETM_Q45_527739"/>
      <w:bookmarkEnd w:id="21767"/>
      <w:r>
        <w:rPr>
          <w:rFonts w:hint="cs"/>
          <w:rtl/>
        </w:rPr>
        <w:t xml:space="preserve">באופן </w:t>
      </w:r>
      <w:bookmarkStart w:id="21768" w:name="_ETM_Q45_529480"/>
      <w:bookmarkEnd w:id="21768"/>
      <w:r>
        <w:rPr>
          <w:rFonts w:hint="cs"/>
          <w:rtl/>
        </w:rPr>
        <w:t xml:space="preserve">נחוש </w:t>
      </w:r>
      <w:bookmarkStart w:id="21769" w:name="_ETM_Q45_529839"/>
      <w:bookmarkEnd w:id="21769"/>
      <w:r>
        <w:rPr>
          <w:rFonts w:hint="cs"/>
          <w:rtl/>
        </w:rPr>
        <w:t xml:space="preserve">במשבר </w:t>
      </w:r>
      <w:bookmarkStart w:id="21770" w:name="_ETM_Q45_530350"/>
      <w:bookmarkEnd w:id="21770"/>
      <w:r>
        <w:rPr>
          <w:rFonts w:hint="cs"/>
          <w:rtl/>
        </w:rPr>
        <w:t xml:space="preserve">האקלים. </w:t>
      </w:r>
      <w:bookmarkStart w:id="21771" w:name="_ETM_Q45_531360"/>
      <w:bookmarkEnd w:id="21771"/>
      <w:r>
        <w:rPr>
          <w:rFonts w:hint="cs"/>
          <w:rtl/>
        </w:rPr>
        <w:t xml:space="preserve">ולכן, </w:t>
      </w:r>
      <w:bookmarkStart w:id="21772" w:name="_ETM_Q45_531899"/>
      <w:bookmarkEnd w:id="21772"/>
      <w:r>
        <w:rPr>
          <w:rFonts w:hint="cs"/>
          <w:rtl/>
        </w:rPr>
        <w:t xml:space="preserve">אדוני </w:t>
      </w:r>
      <w:bookmarkStart w:id="21773" w:name="_ETM_Q45_532170"/>
      <w:bookmarkEnd w:id="21773"/>
      <w:r w:rsidR="00484599">
        <w:rPr>
          <w:rFonts w:hint="cs"/>
          <w:rtl/>
        </w:rPr>
        <w:t>ה</w:t>
      </w:r>
      <w:r>
        <w:rPr>
          <w:rFonts w:hint="cs"/>
          <w:rtl/>
        </w:rPr>
        <w:t xml:space="preserve">יושב-ראש, </w:t>
      </w:r>
      <w:bookmarkStart w:id="21774" w:name="_ETM_Q45_532710"/>
      <w:bookmarkEnd w:id="21774"/>
      <w:r>
        <w:rPr>
          <w:rFonts w:hint="cs"/>
          <w:rtl/>
        </w:rPr>
        <w:t xml:space="preserve">אני </w:t>
      </w:r>
      <w:bookmarkStart w:id="21775" w:name="_ETM_Q45_532860"/>
      <w:bookmarkEnd w:id="21775"/>
      <w:r>
        <w:rPr>
          <w:rFonts w:hint="cs"/>
          <w:rtl/>
        </w:rPr>
        <w:t xml:space="preserve">קורא </w:t>
      </w:r>
      <w:bookmarkStart w:id="21776" w:name="_ETM_Q45_533129"/>
      <w:bookmarkEnd w:id="21776"/>
      <w:r>
        <w:rPr>
          <w:rFonts w:hint="cs"/>
          <w:rtl/>
        </w:rPr>
        <w:t xml:space="preserve">מכאן, </w:t>
      </w:r>
      <w:bookmarkStart w:id="21777" w:name="_ETM_Q45_534210"/>
      <w:bookmarkEnd w:id="21777"/>
      <w:r>
        <w:rPr>
          <w:rFonts w:hint="cs"/>
          <w:rtl/>
        </w:rPr>
        <w:t xml:space="preserve">חוזר </w:t>
      </w:r>
      <w:bookmarkStart w:id="21778" w:name="_ETM_Q45_534750"/>
      <w:bookmarkEnd w:id="21778"/>
      <w:r>
        <w:rPr>
          <w:rFonts w:hint="cs"/>
          <w:rtl/>
        </w:rPr>
        <w:t xml:space="preserve">וקורא, </w:t>
      </w:r>
      <w:bookmarkStart w:id="21779" w:name="_ETM_Q45_535170"/>
      <w:bookmarkEnd w:id="21779"/>
      <w:r>
        <w:rPr>
          <w:rFonts w:hint="cs"/>
          <w:rtl/>
        </w:rPr>
        <w:t xml:space="preserve">גם </w:t>
      </w:r>
      <w:bookmarkStart w:id="21780" w:name="_ETM_Q45_535469"/>
      <w:bookmarkEnd w:id="21780"/>
      <w:r>
        <w:rPr>
          <w:rFonts w:hint="cs"/>
          <w:rtl/>
        </w:rPr>
        <w:t xml:space="preserve">לראש </w:t>
      </w:r>
      <w:bookmarkStart w:id="21781" w:name="_ETM_Q45_535739"/>
      <w:bookmarkEnd w:id="21781"/>
      <w:r>
        <w:rPr>
          <w:rFonts w:hint="cs"/>
          <w:rtl/>
        </w:rPr>
        <w:t xml:space="preserve">הממשלה </w:t>
      </w:r>
      <w:bookmarkStart w:id="21782" w:name="_ETM_Q45_536279"/>
      <w:bookmarkEnd w:id="21782"/>
      <w:r>
        <w:rPr>
          <w:rFonts w:hint="cs"/>
          <w:rtl/>
        </w:rPr>
        <w:t xml:space="preserve">וגם </w:t>
      </w:r>
      <w:bookmarkStart w:id="21783" w:name="_ETM_Q45_536699"/>
      <w:bookmarkEnd w:id="21783"/>
      <w:r>
        <w:rPr>
          <w:rFonts w:hint="cs"/>
          <w:rtl/>
        </w:rPr>
        <w:t xml:space="preserve">לשר </w:t>
      </w:r>
      <w:bookmarkStart w:id="21784" w:name="_ETM_Q45_537029"/>
      <w:bookmarkEnd w:id="21784"/>
      <w:r>
        <w:rPr>
          <w:rFonts w:hint="cs"/>
          <w:rtl/>
        </w:rPr>
        <w:t xml:space="preserve">החוץ: </w:t>
      </w:r>
      <w:bookmarkStart w:id="21785" w:name="_ETM_Q45_537629"/>
      <w:bookmarkEnd w:id="21785"/>
      <w:r>
        <w:rPr>
          <w:rFonts w:hint="cs"/>
          <w:rtl/>
        </w:rPr>
        <w:t xml:space="preserve">במקום </w:t>
      </w:r>
      <w:bookmarkStart w:id="21786" w:name="_ETM_Q45_538739"/>
      <w:bookmarkEnd w:id="21786"/>
      <w:r>
        <w:rPr>
          <w:rFonts w:hint="cs"/>
          <w:rtl/>
        </w:rPr>
        <w:t xml:space="preserve">לנסוע </w:t>
      </w:r>
      <w:bookmarkStart w:id="21787" w:name="_ETM_Q45_539899"/>
      <w:bookmarkEnd w:id="21787"/>
      <w:r>
        <w:rPr>
          <w:rFonts w:hint="cs"/>
          <w:rtl/>
        </w:rPr>
        <w:t xml:space="preserve">לוועידות </w:t>
      </w:r>
      <w:bookmarkStart w:id="21788" w:name="_ETM_Q45_540559"/>
      <w:bookmarkEnd w:id="21788"/>
      <w:r>
        <w:rPr>
          <w:rFonts w:hint="cs"/>
          <w:rtl/>
        </w:rPr>
        <w:t xml:space="preserve">אקלים </w:t>
      </w:r>
      <w:bookmarkStart w:id="21789" w:name="_ETM_Q45_541069"/>
      <w:bookmarkEnd w:id="21789"/>
      <w:r>
        <w:rPr>
          <w:rFonts w:hint="cs"/>
          <w:rtl/>
        </w:rPr>
        <w:t xml:space="preserve">ולהשוויץ </w:t>
      </w:r>
      <w:bookmarkStart w:id="21790" w:name="_ETM_Q45_542690"/>
      <w:bookmarkEnd w:id="21790"/>
      <w:r>
        <w:rPr>
          <w:rFonts w:hint="cs"/>
          <w:rtl/>
        </w:rPr>
        <w:t xml:space="preserve">בהישגים </w:t>
      </w:r>
      <w:bookmarkStart w:id="21791" w:name="_ETM_Q45_544159"/>
      <w:bookmarkEnd w:id="21791"/>
      <w:r>
        <w:rPr>
          <w:rFonts w:hint="cs"/>
          <w:rtl/>
        </w:rPr>
        <w:t>הלא</w:t>
      </w:r>
      <w:bookmarkStart w:id="21792" w:name="_ETM_Q45_544369"/>
      <w:bookmarkEnd w:id="21792"/>
      <w:r>
        <w:rPr>
          <w:rFonts w:hint="cs"/>
          <w:rtl/>
        </w:rPr>
        <w:t xml:space="preserve">-קיימים </w:t>
      </w:r>
      <w:bookmarkStart w:id="21793" w:name="_ETM_Q45_544969"/>
      <w:bookmarkEnd w:id="21793"/>
      <w:r>
        <w:rPr>
          <w:rFonts w:hint="cs"/>
          <w:rtl/>
        </w:rPr>
        <w:t xml:space="preserve">של </w:t>
      </w:r>
      <w:bookmarkStart w:id="21794" w:name="_ETM_Q45_545180"/>
      <w:bookmarkEnd w:id="21794"/>
      <w:r>
        <w:rPr>
          <w:rFonts w:hint="cs"/>
          <w:rtl/>
        </w:rPr>
        <w:t xml:space="preserve">ישראל </w:t>
      </w:r>
      <w:bookmarkStart w:id="21795" w:name="_ETM_Q45_545509"/>
      <w:bookmarkEnd w:id="21795"/>
      <w:r>
        <w:rPr>
          <w:rFonts w:hint="cs"/>
          <w:rtl/>
        </w:rPr>
        <w:t xml:space="preserve">בתחום </w:t>
      </w:r>
      <w:bookmarkStart w:id="21796" w:name="_ETM_Q45_545960"/>
      <w:bookmarkEnd w:id="21796"/>
      <w:r>
        <w:rPr>
          <w:rFonts w:hint="cs"/>
          <w:rtl/>
        </w:rPr>
        <w:t xml:space="preserve">הזה, </w:t>
      </w:r>
      <w:bookmarkStart w:id="21797" w:name="_ETM_Q45_546560"/>
      <w:bookmarkEnd w:id="21797"/>
      <w:r>
        <w:rPr>
          <w:rFonts w:hint="cs"/>
          <w:rtl/>
        </w:rPr>
        <w:t xml:space="preserve">תפשילו </w:t>
      </w:r>
      <w:bookmarkStart w:id="21798" w:name="_ETM_Q45_547100"/>
      <w:bookmarkEnd w:id="21798"/>
      <w:r>
        <w:rPr>
          <w:rFonts w:hint="cs"/>
          <w:rtl/>
        </w:rPr>
        <w:t xml:space="preserve">שרוולים, </w:t>
      </w:r>
      <w:bookmarkStart w:id="21799" w:name="_ETM_Q45_548119"/>
      <w:bookmarkEnd w:id="21799"/>
      <w:r>
        <w:rPr>
          <w:rFonts w:hint="cs"/>
          <w:rtl/>
        </w:rPr>
        <w:t xml:space="preserve">שלבו </w:t>
      </w:r>
      <w:bookmarkStart w:id="21800" w:name="_ETM_Q45_548630"/>
      <w:bookmarkEnd w:id="21800"/>
      <w:r>
        <w:rPr>
          <w:rFonts w:hint="cs"/>
          <w:rtl/>
        </w:rPr>
        <w:t xml:space="preserve">ידיים </w:t>
      </w:r>
      <w:bookmarkStart w:id="21801" w:name="_ETM_Q45_549500"/>
      <w:bookmarkEnd w:id="21801"/>
      <w:r>
        <w:rPr>
          <w:rFonts w:hint="cs"/>
          <w:rtl/>
        </w:rPr>
        <w:t xml:space="preserve">ותתחילו </w:t>
      </w:r>
      <w:bookmarkStart w:id="21802" w:name="_ETM_Q45_550279"/>
      <w:bookmarkEnd w:id="21802"/>
      <w:r>
        <w:rPr>
          <w:rFonts w:hint="cs"/>
          <w:rtl/>
        </w:rPr>
        <w:t xml:space="preserve">לעבוד </w:t>
      </w:r>
      <w:bookmarkStart w:id="21803" w:name="_ETM_Q45_551060"/>
      <w:bookmarkEnd w:id="21803"/>
      <w:r>
        <w:rPr>
          <w:rFonts w:hint="cs"/>
          <w:rtl/>
        </w:rPr>
        <w:t xml:space="preserve">על </w:t>
      </w:r>
      <w:bookmarkStart w:id="21804" w:name="_ETM_Q45_551404"/>
      <w:bookmarkEnd w:id="21804"/>
      <w:r>
        <w:rPr>
          <w:rFonts w:hint="cs"/>
          <w:rtl/>
        </w:rPr>
        <w:t xml:space="preserve">מנת </w:t>
      </w:r>
      <w:bookmarkStart w:id="21805" w:name="_ETM_Q45_551750"/>
      <w:bookmarkEnd w:id="21805"/>
      <w:r>
        <w:rPr>
          <w:rFonts w:hint="cs"/>
          <w:rtl/>
        </w:rPr>
        <w:t xml:space="preserve">לפתור </w:t>
      </w:r>
      <w:bookmarkStart w:id="21806" w:name="_ETM_Q45_552350"/>
      <w:bookmarkEnd w:id="21806"/>
      <w:r>
        <w:rPr>
          <w:rFonts w:hint="cs"/>
          <w:rtl/>
        </w:rPr>
        <w:t xml:space="preserve">ולהיאבק </w:t>
      </w:r>
      <w:bookmarkStart w:id="21807" w:name="_ETM_Q45_552979"/>
      <w:bookmarkEnd w:id="21807"/>
      <w:r>
        <w:rPr>
          <w:rFonts w:hint="cs"/>
          <w:rtl/>
        </w:rPr>
        <w:t xml:space="preserve">במשבר </w:t>
      </w:r>
      <w:bookmarkStart w:id="21808" w:name="_ETM_Q45_553549"/>
      <w:bookmarkEnd w:id="21808"/>
      <w:r>
        <w:rPr>
          <w:rFonts w:hint="cs"/>
          <w:rtl/>
        </w:rPr>
        <w:t xml:space="preserve">האקלים, </w:t>
      </w:r>
      <w:bookmarkStart w:id="21809" w:name="_ETM_Q45_554509"/>
      <w:bookmarkEnd w:id="21809"/>
      <w:r>
        <w:rPr>
          <w:rFonts w:hint="cs"/>
          <w:rtl/>
        </w:rPr>
        <w:t xml:space="preserve">לפני </w:t>
      </w:r>
      <w:bookmarkStart w:id="21810" w:name="_ETM_Q45_554839"/>
      <w:bookmarkEnd w:id="21810"/>
      <w:r>
        <w:rPr>
          <w:rFonts w:hint="cs"/>
          <w:rtl/>
        </w:rPr>
        <w:t xml:space="preserve">שיהיה </w:t>
      </w:r>
      <w:bookmarkStart w:id="21811" w:name="_ETM_Q45_555110"/>
      <w:bookmarkEnd w:id="21811"/>
      <w:r>
        <w:rPr>
          <w:rFonts w:hint="cs"/>
          <w:rtl/>
        </w:rPr>
        <w:t xml:space="preserve">מאוחר </w:t>
      </w:r>
      <w:bookmarkStart w:id="21812" w:name="_ETM_Q45_555469"/>
      <w:bookmarkEnd w:id="21812"/>
      <w:r>
        <w:rPr>
          <w:rFonts w:hint="cs"/>
          <w:rtl/>
        </w:rPr>
        <w:t xml:space="preserve">מדי. </w:t>
      </w:r>
      <w:bookmarkStart w:id="21813" w:name="_ETM_Q45_556039"/>
      <w:bookmarkEnd w:id="21813"/>
      <w:r>
        <w:rPr>
          <w:rFonts w:hint="cs"/>
          <w:rtl/>
        </w:rPr>
        <w:t xml:space="preserve">תודה </w:t>
      </w:r>
      <w:bookmarkStart w:id="21814" w:name="_ETM_Q45_556310"/>
      <w:bookmarkEnd w:id="21814"/>
      <w:r>
        <w:rPr>
          <w:rFonts w:hint="cs"/>
          <w:rtl/>
        </w:rPr>
        <w:t>רבה.</w:t>
      </w:r>
    </w:p>
    <w:p w:rsidR="004824FD" w:rsidRDefault="004824FD" w:rsidP="004824FD">
      <w:pPr>
        <w:rPr>
          <w:rtl/>
        </w:rPr>
      </w:pPr>
    </w:p>
    <w:p w:rsidR="004824FD" w:rsidRDefault="004824FD" w:rsidP="004824FD">
      <w:pPr>
        <w:pStyle w:val="af9"/>
        <w:keepNext/>
        <w:rPr>
          <w:rtl/>
        </w:rPr>
      </w:pPr>
      <w:bookmarkStart w:id="21815" w:name="ET_yor_6490_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815"/>
    </w:p>
    <w:p w:rsidR="004824FD" w:rsidRDefault="004824FD" w:rsidP="004824FD">
      <w:pPr>
        <w:rPr>
          <w:rtl/>
        </w:rPr>
      </w:pPr>
    </w:p>
    <w:p w:rsidR="004824FD" w:rsidRDefault="004824FD" w:rsidP="004824FD">
      <w:pPr>
        <w:rPr>
          <w:rtl/>
        </w:rPr>
      </w:pPr>
      <w:bookmarkStart w:id="21816" w:name="_ETM_Q45_557720"/>
      <w:bookmarkEnd w:id="21816"/>
      <w:r>
        <w:rPr>
          <w:rFonts w:hint="cs"/>
          <w:rtl/>
        </w:rPr>
        <w:t xml:space="preserve">תודה </w:t>
      </w:r>
      <w:bookmarkStart w:id="21817" w:name="_ETM_Q45_557960"/>
      <w:bookmarkEnd w:id="21817"/>
      <w:r>
        <w:rPr>
          <w:rFonts w:hint="cs"/>
          <w:rtl/>
        </w:rPr>
        <w:t xml:space="preserve">רבה. </w:t>
      </w:r>
      <w:bookmarkStart w:id="21818" w:name="_ETM_Q45_559110"/>
      <w:bookmarkEnd w:id="21818"/>
      <w:r>
        <w:rPr>
          <w:rFonts w:hint="cs"/>
          <w:rtl/>
        </w:rPr>
        <w:t xml:space="preserve">חברת </w:t>
      </w:r>
      <w:bookmarkStart w:id="21819" w:name="_ETM_Q45_559590"/>
      <w:bookmarkEnd w:id="21819"/>
      <w:r>
        <w:rPr>
          <w:rFonts w:hint="cs"/>
          <w:rtl/>
        </w:rPr>
        <w:t xml:space="preserve">הכנסת </w:t>
      </w:r>
      <w:bookmarkStart w:id="21820" w:name="_ETM_Q45_560040"/>
      <w:bookmarkEnd w:id="21820"/>
      <w:r>
        <w:rPr>
          <w:rFonts w:hint="cs"/>
          <w:rtl/>
        </w:rPr>
        <w:t xml:space="preserve">יסמין </w:t>
      </w:r>
      <w:bookmarkStart w:id="21821" w:name="_ETM_Q45_560430"/>
      <w:bookmarkEnd w:id="21821"/>
      <w:r>
        <w:rPr>
          <w:rFonts w:hint="cs"/>
          <w:rtl/>
        </w:rPr>
        <w:t xml:space="preserve">פרידמן, </w:t>
      </w:r>
      <w:bookmarkStart w:id="21822" w:name="_ETM_Q45_560940"/>
      <w:bookmarkEnd w:id="21822"/>
      <w:r>
        <w:rPr>
          <w:rFonts w:hint="cs"/>
          <w:rtl/>
        </w:rPr>
        <w:t>בבקשה.</w:t>
      </w:r>
    </w:p>
    <w:p w:rsidR="004824FD" w:rsidRDefault="004824FD" w:rsidP="004824FD">
      <w:pPr>
        <w:rPr>
          <w:rtl/>
        </w:rPr>
      </w:pPr>
      <w:bookmarkStart w:id="21823" w:name="_ETM_Q45_547239"/>
      <w:bookmarkStart w:id="21824" w:name="_ETM_Q45_547422"/>
      <w:bookmarkEnd w:id="21823"/>
      <w:bookmarkEnd w:id="21824"/>
    </w:p>
    <w:p w:rsidR="004824FD" w:rsidRDefault="004824FD" w:rsidP="004824FD">
      <w:pPr>
        <w:pStyle w:val="a5"/>
        <w:keepNext/>
        <w:rPr>
          <w:rtl/>
        </w:rPr>
      </w:pPr>
      <w:bookmarkStart w:id="21825" w:name="_ETM_Q45_560000"/>
      <w:bookmarkStart w:id="21826" w:name="_ETM_Q45_583410"/>
      <w:bookmarkStart w:id="21827" w:name="_ETM_Q45_578000"/>
      <w:bookmarkStart w:id="21828" w:name="ET_speaker_6231_2"/>
      <w:bookmarkEnd w:id="21825"/>
      <w:bookmarkEnd w:id="21826"/>
      <w:bookmarkEnd w:id="21827"/>
      <w:r>
        <w:rPr>
          <w:rStyle w:val="TagStyle"/>
          <w:rFonts w:hint="cs"/>
          <w:rtl/>
        </w:rPr>
        <w:t xml:space="preserve"> &lt;&lt; דובר &gt;&gt; </w:t>
      </w:r>
      <w:bookmarkStart w:id="21829" w:name="_Toc139390236"/>
      <w:bookmarkStart w:id="21830" w:name="_Toc139394316"/>
      <w:r>
        <w:rPr>
          <w:rFonts w:hint="cs"/>
          <w:rtl/>
        </w:rPr>
        <w:t>יסמין פרידמן (יש עתיד):</w:t>
      </w:r>
      <w:bookmarkEnd w:id="21829"/>
      <w:bookmarkEnd w:id="21830"/>
      <w:r>
        <w:rPr>
          <w:rStyle w:val="TagStyle"/>
          <w:rFonts w:hint="cs"/>
          <w:rtl/>
        </w:rPr>
        <w:t xml:space="preserve"> &lt;&lt; דובר &gt;&gt;</w:t>
      </w:r>
      <w:r>
        <w:rPr>
          <w:rFonts w:hint="cs"/>
          <w:rtl/>
        </w:rPr>
        <w:t xml:space="preserve"> </w:t>
      </w:r>
      <w:bookmarkEnd w:id="21828"/>
    </w:p>
    <w:p w:rsidR="004824FD" w:rsidRDefault="004824FD" w:rsidP="004824FD">
      <w:pPr>
        <w:rPr>
          <w:rtl/>
        </w:rPr>
      </w:pPr>
    </w:p>
    <w:p w:rsidR="004824FD" w:rsidRDefault="004824FD" w:rsidP="004824FD">
      <w:pPr>
        <w:rPr>
          <w:rtl/>
        </w:rPr>
      </w:pPr>
      <w:bookmarkStart w:id="21831" w:name="_ETM_Q45_576000"/>
      <w:bookmarkStart w:id="21832" w:name="_ETM_Q45_564000"/>
      <w:bookmarkEnd w:id="21831"/>
      <w:bookmarkEnd w:id="21832"/>
      <w:r>
        <w:rPr>
          <w:rFonts w:hint="cs"/>
          <w:rtl/>
        </w:rPr>
        <w:t xml:space="preserve">אדוני </w:t>
      </w:r>
      <w:bookmarkStart w:id="21833" w:name="_ETM_Q45_583860"/>
      <w:bookmarkEnd w:id="21833"/>
      <w:r>
        <w:rPr>
          <w:rFonts w:hint="cs"/>
          <w:rtl/>
        </w:rPr>
        <w:t xml:space="preserve">היושב </w:t>
      </w:r>
      <w:bookmarkStart w:id="21834" w:name="_ETM_Q45_584220"/>
      <w:bookmarkEnd w:id="21834"/>
      <w:r>
        <w:rPr>
          <w:rFonts w:hint="cs"/>
          <w:rtl/>
        </w:rPr>
        <w:t xml:space="preserve">בראש, </w:t>
      </w:r>
      <w:bookmarkStart w:id="21835" w:name="_ETM_Q45_586440"/>
      <w:bookmarkEnd w:id="21835"/>
      <w:r>
        <w:rPr>
          <w:rFonts w:hint="cs"/>
          <w:rtl/>
        </w:rPr>
        <w:t xml:space="preserve">חבריי </w:t>
      </w:r>
      <w:bookmarkStart w:id="21836" w:name="_ETM_Q45_586830"/>
      <w:bookmarkEnd w:id="21836"/>
      <w:r>
        <w:rPr>
          <w:rFonts w:hint="cs"/>
          <w:rtl/>
        </w:rPr>
        <w:t xml:space="preserve">חברי </w:t>
      </w:r>
      <w:bookmarkStart w:id="21837" w:name="_ETM_Q45_587190"/>
      <w:bookmarkEnd w:id="21837"/>
      <w:r>
        <w:rPr>
          <w:rFonts w:hint="cs"/>
          <w:rtl/>
        </w:rPr>
        <w:t xml:space="preserve">הכנסת, </w:t>
      </w:r>
      <w:bookmarkStart w:id="21838" w:name="_ETM_Q45_590789"/>
      <w:bookmarkEnd w:id="21838"/>
      <w:r>
        <w:rPr>
          <w:rFonts w:hint="cs"/>
          <w:rtl/>
        </w:rPr>
        <w:t xml:space="preserve">לילה </w:t>
      </w:r>
      <w:bookmarkStart w:id="21839" w:name="_ETM_Q45_591149"/>
      <w:bookmarkEnd w:id="21839"/>
      <w:r>
        <w:rPr>
          <w:rFonts w:hint="cs"/>
          <w:rtl/>
        </w:rPr>
        <w:t xml:space="preserve">טוב </w:t>
      </w:r>
      <w:bookmarkStart w:id="21840" w:name="_ETM_Q45_591539"/>
      <w:bookmarkEnd w:id="21840"/>
      <w:r>
        <w:rPr>
          <w:rFonts w:hint="cs"/>
          <w:rtl/>
        </w:rPr>
        <w:t xml:space="preserve">לכולם. </w:t>
      </w:r>
      <w:bookmarkStart w:id="21841" w:name="_ETM_Q45_595029"/>
      <w:bookmarkEnd w:id="21841"/>
      <w:r>
        <w:rPr>
          <w:rFonts w:hint="cs"/>
          <w:rtl/>
        </w:rPr>
        <w:t xml:space="preserve">אני </w:t>
      </w:r>
      <w:bookmarkStart w:id="21842" w:name="_ETM_Q45_595210"/>
      <w:bookmarkEnd w:id="21842"/>
      <w:r>
        <w:rPr>
          <w:rFonts w:hint="cs"/>
          <w:rtl/>
        </w:rPr>
        <w:t xml:space="preserve">בטוחה </w:t>
      </w:r>
      <w:bookmarkStart w:id="21843" w:name="_ETM_Q45_596050"/>
      <w:bookmarkEnd w:id="21843"/>
      <w:r>
        <w:rPr>
          <w:rFonts w:hint="cs"/>
          <w:rtl/>
        </w:rPr>
        <w:t xml:space="preserve">שהיום </w:t>
      </w:r>
      <w:bookmarkStart w:id="21844" w:name="_ETM_Q45_596620"/>
      <w:bookmarkEnd w:id="21844"/>
      <w:r>
        <w:rPr>
          <w:rFonts w:hint="cs"/>
          <w:rtl/>
        </w:rPr>
        <w:t xml:space="preserve">לא </w:t>
      </w:r>
      <w:bookmarkStart w:id="21845" w:name="_ETM_Q45_596770"/>
      <w:bookmarkEnd w:id="21845"/>
      <w:r>
        <w:rPr>
          <w:rFonts w:hint="cs"/>
          <w:rtl/>
        </w:rPr>
        <w:t xml:space="preserve">שמעת </w:t>
      </w:r>
      <w:bookmarkStart w:id="21846" w:name="_ETM_Q45_597370"/>
      <w:bookmarkEnd w:id="21846"/>
      <w:r>
        <w:rPr>
          <w:rFonts w:hint="cs"/>
          <w:rtl/>
        </w:rPr>
        <w:t xml:space="preserve">בכלל </w:t>
      </w:r>
      <w:bookmarkStart w:id="21847" w:name="_ETM_Q45_599069"/>
      <w:bookmarkEnd w:id="21847"/>
      <w:r>
        <w:rPr>
          <w:rFonts w:hint="cs"/>
          <w:rtl/>
        </w:rPr>
        <w:t xml:space="preserve">על </w:t>
      </w:r>
      <w:bookmarkStart w:id="21848" w:name="_ETM_Q45_599249"/>
      <w:bookmarkEnd w:id="21848"/>
      <w:r>
        <w:rPr>
          <w:rFonts w:hint="cs"/>
          <w:rtl/>
        </w:rPr>
        <w:t xml:space="preserve">נושא </w:t>
      </w:r>
      <w:bookmarkStart w:id="21849" w:name="_ETM_Q45_599579"/>
      <w:bookmarkEnd w:id="21849"/>
      <w:r>
        <w:rPr>
          <w:rFonts w:hint="cs"/>
          <w:rtl/>
        </w:rPr>
        <w:t xml:space="preserve">עילת </w:t>
      </w:r>
      <w:bookmarkStart w:id="21850" w:name="_ETM_Q45_599880"/>
      <w:bookmarkEnd w:id="21850"/>
      <w:r>
        <w:rPr>
          <w:rFonts w:hint="cs"/>
          <w:rtl/>
        </w:rPr>
        <w:t xml:space="preserve">הסבירות, </w:t>
      </w:r>
      <w:bookmarkStart w:id="21851" w:name="_ETM_Q45_600839"/>
      <w:bookmarkEnd w:id="21851"/>
      <w:r>
        <w:rPr>
          <w:rFonts w:hint="cs"/>
          <w:rtl/>
        </w:rPr>
        <w:t xml:space="preserve">נכון? </w:t>
      </w:r>
      <w:bookmarkStart w:id="21852" w:name="_ETM_Q45_601229"/>
      <w:bookmarkEnd w:id="21852"/>
      <w:r>
        <w:rPr>
          <w:rFonts w:hint="cs"/>
          <w:rtl/>
        </w:rPr>
        <w:t xml:space="preserve">לא </w:t>
      </w:r>
      <w:bookmarkStart w:id="21853" w:name="_ETM_Q45_601319"/>
      <w:bookmarkEnd w:id="21853"/>
      <w:r>
        <w:rPr>
          <w:rFonts w:hint="cs"/>
          <w:rtl/>
        </w:rPr>
        <w:t xml:space="preserve">דיברו </w:t>
      </w:r>
      <w:bookmarkStart w:id="21854" w:name="_ETM_Q45_601619"/>
      <w:bookmarkEnd w:id="21854"/>
      <w:r>
        <w:rPr>
          <w:rFonts w:hint="cs"/>
          <w:rtl/>
        </w:rPr>
        <w:t xml:space="preserve">איתך </w:t>
      </w:r>
      <w:bookmarkStart w:id="21855" w:name="_ETM_Q45_601859"/>
      <w:bookmarkStart w:id="21856" w:name="_ETM_Q45_602219"/>
      <w:bookmarkEnd w:id="21855"/>
      <w:bookmarkEnd w:id="21856"/>
      <w:r>
        <w:rPr>
          <w:rFonts w:hint="cs"/>
          <w:rtl/>
        </w:rPr>
        <w:t xml:space="preserve">בכלל, </w:t>
      </w:r>
      <w:bookmarkStart w:id="21857" w:name="_ETM_Q45_602639"/>
      <w:bookmarkEnd w:id="21857"/>
      <w:r>
        <w:rPr>
          <w:rFonts w:hint="cs"/>
          <w:rtl/>
        </w:rPr>
        <w:t>אף</w:t>
      </w:r>
      <w:bookmarkStart w:id="21858" w:name="_ETM_Q45_602729"/>
      <w:bookmarkStart w:id="21859" w:name="_ETM_Q45_602909"/>
      <w:bookmarkEnd w:id="21858"/>
      <w:bookmarkEnd w:id="21859"/>
      <w:r>
        <w:rPr>
          <w:rFonts w:hint="cs"/>
          <w:rtl/>
        </w:rPr>
        <w:t xml:space="preserve"> אחד</w:t>
      </w:r>
      <w:bookmarkStart w:id="21860" w:name="_ETM_Q45_602999"/>
      <w:bookmarkEnd w:id="21860"/>
      <w:r>
        <w:rPr>
          <w:rFonts w:hint="cs"/>
          <w:rtl/>
        </w:rPr>
        <w:t xml:space="preserve"> לא עלה, לא דיברו, לא. </w:t>
      </w:r>
    </w:p>
    <w:p w:rsidR="004824FD" w:rsidRDefault="004824FD" w:rsidP="004824FD">
      <w:pPr>
        <w:rPr>
          <w:rtl/>
        </w:rPr>
      </w:pPr>
      <w:bookmarkStart w:id="21861" w:name="_ETM_Q45_593000"/>
      <w:bookmarkEnd w:id="21861"/>
    </w:p>
    <w:p w:rsidR="004824FD" w:rsidRDefault="004824FD" w:rsidP="004824FD">
      <w:pPr>
        <w:pStyle w:val="af9"/>
        <w:keepNext/>
        <w:rPr>
          <w:rtl/>
        </w:rPr>
      </w:pPr>
      <w:bookmarkStart w:id="21862" w:name="ET_yor_6490_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1862"/>
    </w:p>
    <w:p w:rsidR="004824FD" w:rsidRDefault="004824FD" w:rsidP="004824FD">
      <w:pPr>
        <w:rPr>
          <w:rtl/>
        </w:rPr>
      </w:pPr>
    </w:p>
    <w:p w:rsidR="004824FD" w:rsidRDefault="004824FD" w:rsidP="004824FD">
      <w:pPr>
        <w:rPr>
          <w:rtl/>
        </w:rPr>
      </w:pPr>
      <w:bookmarkStart w:id="21863" w:name="_ETM_Q45_594000"/>
      <w:bookmarkEnd w:id="21863"/>
      <w:r>
        <w:rPr>
          <w:rFonts w:hint="cs"/>
          <w:rtl/>
        </w:rPr>
        <w:t xml:space="preserve">לא. </w:t>
      </w:r>
      <w:bookmarkStart w:id="21864" w:name="_ETM_Q45_597000"/>
      <w:bookmarkEnd w:id="21864"/>
    </w:p>
    <w:p w:rsidR="004824FD" w:rsidRDefault="004824FD" w:rsidP="004824FD">
      <w:pPr>
        <w:rPr>
          <w:rtl/>
        </w:rPr>
      </w:pPr>
    </w:p>
    <w:p w:rsidR="004824FD" w:rsidRDefault="004824FD" w:rsidP="004824FD">
      <w:pPr>
        <w:pStyle w:val="-"/>
        <w:keepNext/>
        <w:rPr>
          <w:rtl/>
        </w:rPr>
      </w:pPr>
      <w:bookmarkStart w:id="21865" w:name="_ETM_Q45_598000"/>
      <w:bookmarkStart w:id="21866" w:name="ET_speakercontinue_6231_5"/>
      <w:bookmarkEnd w:id="21865"/>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1866"/>
    </w:p>
    <w:p w:rsidR="004824FD" w:rsidRDefault="004824FD" w:rsidP="004824FD">
      <w:pPr>
        <w:rPr>
          <w:rtl/>
        </w:rPr>
      </w:pPr>
    </w:p>
    <w:p w:rsidR="004824FD" w:rsidRDefault="004824FD" w:rsidP="004824FD">
      <w:pPr>
        <w:rPr>
          <w:rtl/>
        </w:rPr>
      </w:pPr>
      <w:bookmarkStart w:id="21867" w:name="_ETM_Q45_600000"/>
      <w:bookmarkStart w:id="21868" w:name="_ETM_Q45_603209"/>
      <w:bookmarkStart w:id="21869" w:name="_ETM_Q45_603299"/>
      <w:bookmarkStart w:id="21870" w:name="_ETM_Q45_603450"/>
      <w:bookmarkStart w:id="21871" w:name="_ETM_Q45_604460"/>
      <w:bookmarkStart w:id="21872" w:name="_ETM_Q45_604820"/>
      <w:bookmarkEnd w:id="21867"/>
      <w:bookmarkEnd w:id="21868"/>
      <w:bookmarkEnd w:id="21869"/>
      <w:bookmarkEnd w:id="21870"/>
      <w:bookmarkEnd w:id="21871"/>
      <w:bookmarkEnd w:id="21872"/>
      <w:r>
        <w:rPr>
          <w:rFonts w:hint="cs"/>
          <w:rtl/>
        </w:rPr>
        <w:t xml:space="preserve">אז </w:t>
      </w:r>
      <w:bookmarkStart w:id="21873" w:name="_ETM_Q45_605060"/>
      <w:bookmarkEnd w:id="21873"/>
      <w:r>
        <w:rPr>
          <w:rFonts w:hint="cs"/>
          <w:rtl/>
        </w:rPr>
        <w:t xml:space="preserve">אני </w:t>
      </w:r>
      <w:bookmarkStart w:id="21874" w:name="_ETM_Q45_605300"/>
      <w:bookmarkEnd w:id="21874"/>
      <w:r>
        <w:rPr>
          <w:rFonts w:hint="cs"/>
          <w:rtl/>
        </w:rPr>
        <w:t xml:space="preserve">אדבר </w:t>
      </w:r>
      <w:bookmarkStart w:id="21875" w:name="_ETM_Q45_605659"/>
      <w:bookmarkEnd w:id="21875"/>
      <w:r>
        <w:rPr>
          <w:rFonts w:hint="cs"/>
          <w:rtl/>
        </w:rPr>
        <w:t xml:space="preserve">על </w:t>
      </w:r>
      <w:bookmarkStart w:id="21876" w:name="_ETM_Q45_605750"/>
      <w:bookmarkEnd w:id="21876"/>
      <w:r>
        <w:rPr>
          <w:rFonts w:hint="cs"/>
          <w:rtl/>
        </w:rPr>
        <w:t xml:space="preserve">זה </w:t>
      </w:r>
      <w:bookmarkStart w:id="21877" w:name="_ETM_Q45_606290"/>
      <w:bookmarkEnd w:id="21877"/>
      <w:r>
        <w:rPr>
          <w:rFonts w:hint="cs"/>
          <w:rtl/>
        </w:rPr>
        <w:t xml:space="preserve">איתך, </w:t>
      </w:r>
      <w:bookmarkStart w:id="21878" w:name="_ETM_Q45_607929"/>
      <w:bookmarkEnd w:id="21878"/>
      <w:r>
        <w:rPr>
          <w:rFonts w:hint="cs"/>
          <w:rtl/>
        </w:rPr>
        <w:t xml:space="preserve">כי </w:t>
      </w:r>
      <w:bookmarkStart w:id="21879" w:name="_ETM_Q45_608110"/>
      <w:bookmarkEnd w:id="21879"/>
      <w:r>
        <w:rPr>
          <w:rFonts w:hint="cs"/>
          <w:rtl/>
        </w:rPr>
        <w:t xml:space="preserve">אתה </w:t>
      </w:r>
      <w:bookmarkStart w:id="21880" w:name="_ETM_Q45_608290"/>
      <w:bookmarkEnd w:id="21880"/>
      <w:r>
        <w:rPr>
          <w:rFonts w:hint="cs"/>
          <w:rtl/>
        </w:rPr>
        <w:t xml:space="preserve">היחיד </w:t>
      </w:r>
      <w:bookmarkStart w:id="21881" w:name="_ETM_Q45_608560"/>
      <w:bookmarkEnd w:id="21881"/>
      <w:r>
        <w:rPr>
          <w:rFonts w:hint="cs"/>
          <w:rtl/>
        </w:rPr>
        <w:t xml:space="preserve">שמקשיב. </w:t>
      </w:r>
      <w:bookmarkStart w:id="21882" w:name="_ETM_Q45_610489"/>
      <w:bookmarkEnd w:id="21882"/>
      <w:r>
        <w:rPr>
          <w:rFonts w:hint="cs"/>
          <w:rtl/>
        </w:rPr>
        <w:t xml:space="preserve">אז </w:t>
      </w:r>
      <w:bookmarkStart w:id="21883" w:name="_ETM_Q45_611510"/>
      <w:bookmarkEnd w:id="21883"/>
      <w:r>
        <w:rPr>
          <w:rFonts w:hint="cs"/>
          <w:rtl/>
        </w:rPr>
        <w:t xml:space="preserve">אחרי </w:t>
      </w:r>
      <w:bookmarkStart w:id="21884" w:name="_ETM_Q45_612050"/>
      <w:bookmarkEnd w:id="21884"/>
      <w:r>
        <w:rPr>
          <w:rFonts w:hint="cs"/>
          <w:rtl/>
        </w:rPr>
        <w:t xml:space="preserve">הפסקה </w:t>
      </w:r>
      <w:bookmarkStart w:id="21885" w:name="_ETM_Q45_613069"/>
      <w:bookmarkStart w:id="21886" w:name="_ETM_Q45_614730"/>
      <w:bookmarkEnd w:id="21885"/>
      <w:bookmarkEnd w:id="21886"/>
      <w:r>
        <w:rPr>
          <w:rFonts w:hint="cs"/>
          <w:rtl/>
        </w:rPr>
        <w:t xml:space="preserve">ממושכת ונעימה, </w:t>
      </w:r>
      <w:bookmarkStart w:id="21887" w:name="_ETM_Q45_616079"/>
      <w:bookmarkEnd w:id="21887"/>
      <w:r>
        <w:rPr>
          <w:rFonts w:hint="cs"/>
          <w:rtl/>
        </w:rPr>
        <w:t xml:space="preserve">בשבוע </w:t>
      </w:r>
      <w:bookmarkStart w:id="21888" w:name="_ETM_Q45_616590"/>
      <w:bookmarkEnd w:id="21888"/>
      <w:r>
        <w:rPr>
          <w:rFonts w:hint="cs"/>
          <w:rtl/>
        </w:rPr>
        <w:t xml:space="preserve">שעבר </w:t>
      </w:r>
      <w:bookmarkStart w:id="21889" w:name="_ETM_Q45_617790"/>
      <w:bookmarkEnd w:id="21889"/>
      <w:r>
        <w:rPr>
          <w:rFonts w:hint="cs"/>
          <w:rtl/>
        </w:rPr>
        <w:t xml:space="preserve">חזרנו </w:t>
      </w:r>
      <w:bookmarkStart w:id="21890" w:name="_ETM_Q45_618329"/>
      <w:bookmarkEnd w:id="21890"/>
      <w:r>
        <w:rPr>
          <w:rFonts w:hint="cs"/>
          <w:rtl/>
        </w:rPr>
        <w:t xml:space="preserve">למקום </w:t>
      </w:r>
      <w:bookmarkStart w:id="21891" w:name="_ETM_Q45_619520"/>
      <w:bookmarkEnd w:id="21891"/>
      <w:r>
        <w:rPr>
          <w:rFonts w:hint="cs"/>
          <w:rtl/>
        </w:rPr>
        <w:t xml:space="preserve">שהפך </w:t>
      </w:r>
      <w:bookmarkStart w:id="21892" w:name="_ETM_Q45_620240"/>
      <w:bookmarkEnd w:id="21892"/>
      <w:r>
        <w:rPr>
          <w:rFonts w:hint="cs"/>
          <w:rtl/>
        </w:rPr>
        <w:t xml:space="preserve">לממלכה </w:t>
      </w:r>
      <w:bookmarkStart w:id="21893" w:name="_ETM_Q45_621170"/>
      <w:bookmarkEnd w:id="21893"/>
      <w:r>
        <w:rPr>
          <w:rFonts w:hint="cs"/>
          <w:rtl/>
        </w:rPr>
        <w:t xml:space="preserve">של </w:t>
      </w:r>
      <w:bookmarkStart w:id="21894" w:name="_ETM_Q45_621350"/>
      <w:bookmarkEnd w:id="21894"/>
      <w:r>
        <w:rPr>
          <w:rFonts w:hint="cs"/>
          <w:rtl/>
        </w:rPr>
        <w:t xml:space="preserve">רוטמן. </w:t>
      </w:r>
      <w:bookmarkStart w:id="21895" w:name="_ETM_Q45_622630"/>
      <w:bookmarkEnd w:id="21895"/>
      <w:r>
        <w:rPr>
          <w:rFonts w:hint="cs"/>
          <w:rtl/>
        </w:rPr>
        <w:t xml:space="preserve">למה? </w:t>
      </w:r>
      <w:bookmarkStart w:id="21896" w:name="_ETM_Q45_623810"/>
      <w:bookmarkEnd w:id="21896"/>
      <w:r>
        <w:rPr>
          <w:rFonts w:hint="cs"/>
          <w:rtl/>
        </w:rPr>
        <w:t xml:space="preserve">במה </w:t>
      </w:r>
      <w:bookmarkStart w:id="21897" w:name="_ETM_Q45_624049"/>
      <w:bookmarkEnd w:id="21897"/>
      <w:r>
        <w:rPr>
          <w:rFonts w:hint="cs"/>
          <w:rtl/>
        </w:rPr>
        <w:t xml:space="preserve">אנחנו </w:t>
      </w:r>
      <w:bookmarkStart w:id="21898" w:name="_ETM_Q45_624319"/>
      <w:bookmarkEnd w:id="21898"/>
      <w:r>
        <w:rPr>
          <w:rFonts w:hint="cs"/>
          <w:rtl/>
        </w:rPr>
        <w:t xml:space="preserve">דנים? </w:t>
      </w:r>
      <w:bookmarkStart w:id="21899" w:name="_ETM_Q45_625470"/>
      <w:bookmarkEnd w:id="21899"/>
      <w:r>
        <w:rPr>
          <w:rFonts w:hint="cs"/>
          <w:rtl/>
        </w:rPr>
        <w:t xml:space="preserve">עילת </w:t>
      </w:r>
      <w:bookmarkStart w:id="21900" w:name="_ETM_Q45_625770"/>
      <w:bookmarkEnd w:id="21900"/>
      <w:r>
        <w:rPr>
          <w:rFonts w:hint="cs"/>
          <w:rtl/>
        </w:rPr>
        <w:t xml:space="preserve">הסבירות. </w:t>
      </w:r>
      <w:bookmarkStart w:id="21901" w:name="_ETM_Q45_627590"/>
      <w:bookmarkEnd w:id="21901"/>
      <w:r>
        <w:rPr>
          <w:rFonts w:hint="cs"/>
          <w:rtl/>
        </w:rPr>
        <w:t xml:space="preserve">רבים </w:t>
      </w:r>
      <w:bookmarkStart w:id="21902" w:name="_ETM_Q45_627950"/>
      <w:bookmarkEnd w:id="21902"/>
      <w:r>
        <w:rPr>
          <w:rFonts w:hint="cs"/>
          <w:rtl/>
        </w:rPr>
        <w:t xml:space="preserve">לפניי </w:t>
      </w:r>
      <w:bookmarkStart w:id="21903" w:name="_ETM_Q45_628849"/>
      <w:bookmarkEnd w:id="21903"/>
      <w:r>
        <w:rPr>
          <w:rFonts w:hint="cs"/>
          <w:rtl/>
        </w:rPr>
        <w:t xml:space="preserve">הסבירו </w:t>
      </w:r>
      <w:bookmarkStart w:id="21904" w:name="_ETM_Q45_629419"/>
      <w:bookmarkEnd w:id="21904"/>
      <w:r>
        <w:rPr>
          <w:rFonts w:hint="cs"/>
          <w:rtl/>
        </w:rPr>
        <w:t xml:space="preserve">את </w:t>
      </w:r>
      <w:bookmarkStart w:id="21905" w:name="_ETM_Q45_629779"/>
      <w:bookmarkEnd w:id="21905"/>
      <w:r>
        <w:rPr>
          <w:rFonts w:hint="cs"/>
          <w:rtl/>
        </w:rPr>
        <w:t xml:space="preserve">משמעות </w:t>
      </w:r>
      <w:bookmarkStart w:id="21906" w:name="_ETM_Q45_630290"/>
      <w:bookmarkEnd w:id="21906"/>
      <w:r>
        <w:rPr>
          <w:rFonts w:hint="cs"/>
          <w:rtl/>
        </w:rPr>
        <w:t xml:space="preserve">עילת </w:t>
      </w:r>
      <w:bookmarkStart w:id="21907" w:name="_ETM_Q45_630590"/>
      <w:bookmarkEnd w:id="21907"/>
      <w:r>
        <w:rPr>
          <w:rFonts w:hint="cs"/>
          <w:rtl/>
        </w:rPr>
        <w:t xml:space="preserve">הסבירות, </w:t>
      </w:r>
      <w:bookmarkStart w:id="21908" w:name="_ETM_Q45_631400"/>
      <w:bookmarkEnd w:id="21908"/>
      <w:r>
        <w:rPr>
          <w:rFonts w:hint="cs"/>
          <w:rtl/>
        </w:rPr>
        <w:t xml:space="preserve">אבל </w:t>
      </w:r>
      <w:bookmarkStart w:id="21909" w:name="_ETM_Q45_632910"/>
      <w:bookmarkEnd w:id="21909"/>
      <w:r>
        <w:rPr>
          <w:rFonts w:hint="cs"/>
          <w:rtl/>
        </w:rPr>
        <w:t xml:space="preserve">מכיוון </w:t>
      </w:r>
      <w:bookmarkStart w:id="21910" w:name="_ETM_Q45_633720"/>
      <w:bookmarkEnd w:id="21910"/>
      <w:r>
        <w:rPr>
          <w:rFonts w:hint="cs"/>
          <w:rtl/>
        </w:rPr>
        <w:t>ש</w:t>
      </w:r>
      <w:bookmarkStart w:id="21911" w:name="_ETM_Q45_634080"/>
      <w:bookmarkEnd w:id="21911"/>
      <w:r>
        <w:rPr>
          <w:rFonts w:hint="cs"/>
          <w:rtl/>
        </w:rPr>
        <w:t xml:space="preserve">נדמה </w:t>
      </w:r>
      <w:bookmarkStart w:id="21912" w:name="_ETM_Q45_634349"/>
      <w:bookmarkEnd w:id="21912"/>
      <w:r>
        <w:rPr>
          <w:rFonts w:hint="cs"/>
          <w:rtl/>
        </w:rPr>
        <w:t xml:space="preserve">שזה </w:t>
      </w:r>
      <w:bookmarkStart w:id="21913" w:name="_ETM_Q45_634950"/>
      <w:bookmarkEnd w:id="21913"/>
      <w:r>
        <w:rPr>
          <w:rFonts w:hint="cs"/>
          <w:rtl/>
        </w:rPr>
        <w:t xml:space="preserve">טרם </w:t>
      </w:r>
      <w:bookmarkStart w:id="21914" w:name="_ETM_Q45_635310"/>
      <w:bookmarkEnd w:id="21914"/>
      <w:r>
        <w:rPr>
          <w:rFonts w:hint="cs"/>
          <w:rtl/>
        </w:rPr>
        <w:t xml:space="preserve">חלחל </w:t>
      </w:r>
      <w:bookmarkStart w:id="21915" w:name="_ETM_Q45_635760"/>
      <w:bookmarkEnd w:id="21915"/>
      <w:r>
        <w:rPr>
          <w:rFonts w:hint="cs"/>
          <w:rtl/>
        </w:rPr>
        <w:t xml:space="preserve">לכל </w:t>
      </w:r>
      <w:bookmarkStart w:id="21916" w:name="_ETM_Q45_636000"/>
      <w:bookmarkEnd w:id="21916"/>
      <w:r>
        <w:rPr>
          <w:rFonts w:hint="cs"/>
          <w:rtl/>
        </w:rPr>
        <w:t xml:space="preserve">חברי </w:t>
      </w:r>
      <w:bookmarkStart w:id="21917" w:name="_ETM_Q45_636360"/>
      <w:bookmarkEnd w:id="21917"/>
      <w:r>
        <w:rPr>
          <w:rFonts w:hint="cs"/>
          <w:rtl/>
        </w:rPr>
        <w:t xml:space="preserve">הקואליציה, </w:t>
      </w:r>
      <w:bookmarkStart w:id="21918" w:name="_ETM_Q45_637790"/>
      <w:bookmarkEnd w:id="21918"/>
      <w:r>
        <w:rPr>
          <w:rFonts w:hint="cs"/>
          <w:rtl/>
        </w:rPr>
        <w:t xml:space="preserve">אז </w:t>
      </w:r>
      <w:bookmarkStart w:id="21919" w:name="_ETM_Q45_637970"/>
      <w:bookmarkEnd w:id="21919"/>
      <w:r>
        <w:rPr>
          <w:rFonts w:hint="cs"/>
          <w:rtl/>
        </w:rPr>
        <w:t xml:space="preserve">אני </w:t>
      </w:r>
      <w:bookmarkStart w:id="21920" w:name="_ETM_Q45_638120"/>
      <w:bookmarkEnd w:id="21920"/>
      <w:r>
        <w:rPr>
          <w:rFonts w:hint="cs"/>
          <w:rtl/>
        </w:rPr>
        <w:t xml:space="preserve">אנסה </w:t>
      </w:r>
      <w:bookmarkStart w:id="21921" w:name="_ETM_Q45_638420"/>
      <w:bookmarkEnd w:id="21921"/>
      <w:r>
        <w:rPr>
          <w:rFonts w:hint="cs"/>
          <w:rtl/>
        </w:rPr>
        <w:t xml:space="preserve">לעשות </w:t>
      </w:r>
      <w:bookmarkStart w:id="21922" w:name="_ETM_Q45_638750"/>
      <w:bookmarkEnd w:id="21922"/>
      <w:r>
        <w:rPr>
          <w:rFonts w:hint="cs"/>
          <w:rtl/>
        </w:rPr>
        <w:t xml:space="preserve">את </w:t>
      </w:r>
      <w:bookmarkStart w:id="21923" w:name="_ETM_Q45_638870"/>
      <w:bookmarkEnd w:id="21923"/>
      <w:r>
        <w:rPr>
          <w:rFonts w:hint="cs"/>
          <w:rtl/>
        </w:rPr>
        <w:t xml:space="preserve">זה </w:t>
      </w:r>
      <w:bookmarkStart w:id="21924" w:name="_ETM_Q45_638990"/>
      <w:bookmarkEnd w:id="21924"/>
      <w:r>
        <w:rPr>
          <w:rFonts w:hint="cs"/>
          <w:rtl/>
        </w:rPr>
        <w:t xml:space="preserve">הפעם </w:t>
      </w:r>
      <w:bookmarkStart w:id="21925" w:name="_ETM_Q45_639849"/>
      <w:bookmarkEnd w:id="21925"/>
      <w:r>
        <w:rPr>
          <w:rFonts w:hint="cs"/>
          <w:rtl/>
        </w:rPr>
        <w:t xml:space="preserve">בפשטות, </w:t>
      </w:r>
      <w:bookmarkStart w:id="21926" w:name="_ETM_Q45_640629"/>
      <w:bookmarkEnd w:id="21926"/>
      <w:r>
        <w:rPr>
          <w:rFonts w:hint="cs"/>
          <w:rtl/>
        </w:rPr>
        <w:t xml:space="preserve">במילים </w:t>
      </w:r>
      <w:bookmarkStart w:id="21927" w:name="_ETM_Q45_640989"/>
      <w:bookmarkEnd w:id="21927"/>
      <w:r>
        <w:rPr>
          <w:rFonts w:hint="cs"/>
          <w:rtl/>
        </w:rPr>
        <w:t xml:space="preserve">פשוטות. </w:t>
      </w:r>
      <w:bookmarkStart w:id="21928" w:name="_ETM_Q45_642980"/>
      <w:bookmarkEnd w:id="21928"/>
      <w:r>
        <w:rPr>
          <w:rFonts w:hint="cs"/>
          <w:rtl/>
        </w:rPr>
        <w:t xml:space="preserve">למעשה, </w:t>
      </w:r>
      <w:bookmarkStart w:id="21929" w:name="_ETM_Q45_644359"/>
      <w:bookmarkEnd w:id="21929"/>
      <w:r>
        <w:rPr>
          <w:rFonts w:hint="cs"/>
          <w:rtl/>
        </w:rPr>
        <w:t xml:space="preserve">ביטול </w:t>
      </w:r>
      <w:bookmarkStart w:id="21930" w:name="_ETM_Q45_644779"/>
      <w:bookmarkEnd w:id="21930"/>
      <w:r>
        <w:rPr>
          <w:rFonts w:hint="cs"/>
          <w:rtl/>
        </w:rPr>
        <w:t xml:space="preserve">עילת </w:t>
      </w:r>
      <w:bookmarkStart w:id="21931" w:name="_ETM_Q45_645079"/>
      <w:bookmarkEnd w:id="21931"/>
      <w:r>
        <w:rPr>
          <w:rFonts w:hint="cs"/>
          <w:rtl/>
        </w:rPr>
        <w:t xml:space="preserve">הסבירות </w:t>
      </w:r>
      <w:bookmarkStart w:id="21932" w:name="_ETM_Q45_646330"/>
      <w:bookmarkEnd w:id="21932"/>
      <w:r>
        <w:rPr>
          <w:rFonts w:hint="cs"/>
          <w:rtl/>
        </w:rPr>
        <w:t xml:space="preserve">מעניק </w:t>
      </w:r>
      <w:bookmarkStart w:id="21933" w:name="_ETM_Q45_647319"/>
      <w:bookmarkEnd w:id="21933"/>
      <w:r>
        <w:rPr>
          <w:rFonts w:hint="cs"/>
          <w:rtl/>
        </w:rPr>
        <w:t xml:space="preserve">לממשלה </w:t>
      </w:r>
      <w:bookmarkStart w:id="21934" w:name="_ETM_Q45_648040"/>
      <w:bookmarkEnd w:id="21934"/>
      <w:r>
        <w:rPr>
          <w:rFonts w:hint="cs"/>
          <w:rtl/>
        </w:rPr>
        <w:t xml:space="preserve">המכהנת, </w:t>
      </w:r>
      <w:bookmarkStart w:id="21935" w:name="_ETM_Q45_649579"/>
      <w:bookmarkEnd w:id="21935"/>
      <w:r>
        <w:rPr>
          <w:rFonts w:hint="cs"/>
          <w:rtl/>
        </w:rPr>
        <w:t xml:space="preserve">כל </w:t>
      </w:r>
      <w:bookmarkStart w:id="21936" w:name="_ETM_Q45_650000"/>
      <w:bookmarkEnd w:id="21936"/>
      <w:r>
        <w:rPr>
          <w:rFonts w:hint="cs"/>
          <w:rtl/>
        </w:rPr>
        <w:t xml:space="preserve">ממשלה, </w:t>
      </w:r>
      <w:bookmarkStart w:id="21937" w:name="_ETM_Q45_651049"/>
      <w:bookmarkEnd w:id="21937"/>
      <w:r>
        <w:rPr>
          <w:rFonts w:hint="cs"/>
          <w:rtl/>
        </w:rPr>
        <w:t xml:space="preserve">את </w:t>
      </w:r>
      <w:bookmarkStart w:id="21938" w:name="_ETM_Q45_651260"/>
      <w:bookmarkEnd w:id="21938"/>
      <w:r>
        <w:rPr>
          <w:rFonts w:hint="cs"/>
          <w:rtl/>
        </w:rPr>
        <w:t xml:space="preserve">האפשרות </w:t>
      </w:r>
      <w:bookmarkStart w:id="21939" w:name="_ETM_Q45_652040"/>
      <w:bookmarkEnd w:id="21939"/>
      <w:r>
        <w:rPr>
          <w:rFonts w:hint="cs"/>
          <w:rtl/>
        </w:rPr>
        <w:t xml:space="preserve">למנות </w:t>
      </w:r>
      <w:bookmarkStart w:id="21940" w:name="_ETM_Q45_652989"/>
      <w:bookmarkEnd w:id="21940"/>
      <w:r>
        <w:rPr>
          <w:rFonts w:hint="cs"/>
          <w:rtl/>
        </w:rPr>
        <w:t xml:space="preserve">כל </w:t>
      </w:r>
      <w:bookmarkStart w:id="21941" w:name="_ETM_Q45_653469"/>
      <w:bookmarkEnd w:id="21941"/>
      <w:r>
        <w:rPr>
          <w:rFonts w:hint="cs"/>
          <w:rtl/>
        </w:rPr>
        <w:t xml:space="preserve">אדם </w:t>
      </w:r>
      <w:bookmarkStart w:id="21942" w:name="_ETM_Q45_653860"/>
      <w:bookmarkEnd w:id="21942"/>
      <w:r>
        <w:rPr>
          <w:rFonts w:hint="cs"/>
          <w:rtl/>
        </w:rPr>
        <w:t xml:space="preserve">באשר </w:t>
      </w:r>
      <w:bookmarkStart w:id="21943" w:name="_ETM_Q45_654400"/>
      <w:bookmarkEnd w:id="21943"/>
      <w:r>
        <w:rPr>
          <w:rFonts w:hint="cs"/>
          <w:rtl/>
        </w:rPr>
        <w:t xml:space="preserve">הוא </w:t>
      </w:r>
      <w:r>
        <w:t>–</w:t>
      </w:r>
      <w:r>
        <w:rPr>
          <w:rFonts w:hint="cs"/>
          <w:rtl/>
        </w:rPr>
        <w:t xml:space="preserve"> </w:t>
      </w:r>
      <w:bookmarkStart w:id="21944" w:name="_ETM_Q45_654870"/>
      <w:bookmarkEnd w:id="21944"/>
      <w:r>
        <w:rPr>
          <w:rFonts w:hint="cs"/>
          <w:rtl/>
        </w:rPr>
        <w:t xml:space="preserve">לא </w:t>
      </w:r>
      <w:bookmarkStart w:id="21945" w:name="_ETM_Q45_655230"/>
      <w:bookmarkEnd w:id="21945"/>
      <w:r>
        <w:rPr>
          <w:rFonts w:hint="cs"/>
          <w:rtl/>
        </w:rPr>
        <w:t xml:space="preserve">משנה </w:t>
      </w:r>
      <w:bookmarkStart w:id="21946" w:name="_ETM_Q45_655709"/>
      <w:bookmarkEnd w:id="21946"/>
      <w:r>
        <w:rPr>
          <w:rFonts w:hint="cs"/>
          <w:rtl/>
        </w:rPr>
        <w:t xml:space="preserve">אם </w:t>
      </w:r>
      <w:bookmarkStart w:id="21947" w:name="_ETM_Q45_653000"/>
      <w:bookmarkEnd w:id="21947"/>
      <w:r>
        <w:rPr>
          <w:rFonts w:hint="cs"/>
          <w:rtl/>
        </w:rPr>
        <w:t xml:space="preserve">הוא מקורב, </w:t>
      </w:r>
      <w:bookmarkStart w:id="21948" w:name="_ETM_Q45_656790"/>
      <w:bookmarkEnd w:id="21948"/>
      <w:r>
        <w:rPr>
          <w:rFonts w:hint="cs"/>
          <w:rtl/>
        </w:rPr>
        <w:t xml:space="preserve">אם </w:t>
      </w:r>
      <w:bookmarkStart w:id="21949" w:name="_ETM_Q45_656940"/>
      <w:bookmarkEnd w:id="21949"/>
      <w:r>
        <w:rPr>
          <w:rFonts w:hint="cs"/>
          <w:rtl/>
        </w:rPr>
        <w:t xml:space="preserve">הוא </w:t>
      </w:r>
      <w:bookmarkStart w:id="21950" w:name="_ETM_Q45_657030"/>
      <w:bookmarkEnd w:id="21950"/>
      <w:r>
        <w:rPr>
          <w:rFonts w:hint="cs"/>
          <w:rtl/>
        </w:rPr>
        <w:t xml:space="preserve">בן </w:t>
      </w:r>
      <w:bookmarkStart w:id="21951" w:name="_ETM_Q45_657209"/>
      <w:bookmarkEnd w:id="21951"/>
      <w:r>
        <w:rPr>
          <w:rFonts w:hint="cs"/>
          <w:rtl/>
        </w:rPr>
        <w:t xml:space="preserve">משפחה, </w:t>
      </w:r>
      <w:bookmarkStart w:id="21952" w:name="_ETM_Q45_658290"/>
      <w:bookmarkEnd w:id="21952"/>
      <w:r>
        <w:rPr>
          <w:rFonts w:hint="cs"/>
          <w:rtl/>
        </w:rPr>
        <w:t xml:space="preserve">אם </w:t>
      </w:r>
      <w:bookmarkStart w:id="21953" w:name="_ETM_Q45_658440"/>
      <w:bookmarkEnd w:id="21953"/>
      <w:r>
        <w:rPr>
          <w:rFonts w:hint="cs"/>
          <w:rtl/>
        </w:rPr>
        <w:t xml:space="preserve">הוא </w:t>
      </w:r>
      <w:bookmarkStart w:id="21954" w:name="_ETM_Q45_658530"/>
      <w:bookmarkEnd w:id="21954"/>
      <w:r>
        <w:rPr>
          <w:rFonts w:hint="cs"/>
          <w:rtl/>
        </w:rPr>
        <w:t xml:space="preserve">כשיר, </w:t>
      </w:r>
      <w:bookmarkStart w:id="21955" w:name="_ETM_Q45_659459"/>
      <w:bookmarkEnd w:id="21955"/>
      <w:r>
        <w:rPr>
          <w:rFonts w:hint="cs"/>
          <w:rtl/>
        </w:rPr>
        <w:t xml:space="preserve">אם </w:t>
      </w:r>
      <w:bookmarkStart w:id="21956" w:name="_ETM_Q45_659670"/>
      <w:bookmarkEnd w:id="21956"/>
      <w:r>
        <w:rPr>
          <w:rFonts w:hint="cs"/>
          <w:rtl/>
        </w:rPr>
        <w:t xml:space="preserve">הוא </w:t>
      </w:r>
      <w:bookmarkStart w:id="21957" w:name="_ETM_Q45_659819"/>
      <w:bookmarkEnd w:id="21957"/>
      <w:r>
        <w:rPr>
          <w:rFonts w:hint="cs"/>
          <w:rtl/>
        </w:rPr>
        <w:t xml:space="preserve">לא </w:t>
      </w:r>
      <w:bookmarkStart w:id="21958" w:name="_ETM_Q45_660030"/>
      <w:bookmarkEnd w:id="21958"/>
      <w:r>
        <w:rPr>
          <w:rFonts w:hint="cs"/>
          <w:rtl/>
        </w:rPr>
        <w:t xml:space="preserve">כשיר, </w:t>
      </w:r>
      <w:bookmarkStart w:id="21959" w:name="_ETM_Q45_661120"/>
      <w:bookmarkEnd w:id="21959"/>
      <w:r>
        <w:rPr>
          <w:rFonts w:hint="cs"/>
          <w:rtl/>
        </w:rPr>
        <w:t xml:space="preserve">אם </w:t>
      </w:r>
      <w:bookmarkStart w:id="21960" w:name="_ETM_Q45_661299"/>
      <w:bookmarkEnd w:id="21960"/>
      <w:r>
        <w:rPr>
          <w:rFonts w:hint="cs"/>
          <w:rtl/>
        </w:rPr>
        <w:t xml:space="preserve">הוא </w:t>
      </w:r>
      <w:bookmarkStart w:id="21961" w:name="_ETM_Q45_661419"/>
      <w:bookmarkEnd w:id="21961"/>
      <w:r>
        <w:rPr>
          <w:rFonts w:hint="cs"/>
          <w:rtl/>
        </w:rPr>
        <w:t xml:space="preserve">עבריין </w:t>
      </w:r>
      <w:bookmarkStart w:id="21962" w:name="_ETM_Q45_662319"/>
      <w:bookmarkEnd w:id="21962"/>
      <w:r>
        <w:rPr>
          <w:rFonts w:hint="cs"/>
          <w:rtl/>
        </w:rPr>
        <w:t xml:space="preserve">או </w:t>
      </w:r>
      <w:bookmarkStart w:id="21963" w:name="_ETM_Q45_662529"/>
      <w:bookmarkEnd w:id="21963"/>
      <w:r>
        <w:rPr>
          <w:rFonts w:hint="cs"/>
          <w:rtl/>
        </w:rPr>
        <w:t xml:space="preserve">כל </w:t>
      </w:r>
      <w:bookmarkStart w:id="21964" w:name="_ETM_Q45_662769"/>
      <w:bookmarkEnd w:id="21964"/>
      <w:r>
        <w:rPr>
          <w:rFonts w:hint="cs"/>
          <w:rtl/>
        </w:rPr>
        <w:t xml:space="preserve">דבר </w:t>
      </w:r>
      <w:bookmarkStart w:id="21965" w:name="_ETM_Q45_663129"/>
      <w:bookmarkEnd w:id="21965"/>
      <w:r>
        <w:rPr>
          <w:rFonts w:hint="cs"/>
          <w:rtl/>
        </w:rPr>
        <w:t>דומה</w:t>
      </w:r>
      <w:bookmarkStart w:id="21966" w:name="_ETM_Q45_664510"/>
      <w:bookmarkEnd w:id="21966"/>
      <w:r>
        <w:rPr>
          <w:rFonts w:hint="cs"/>
          <w:rtl/>
        </w:rPr>
        <w:t xml:space="preserve"> </w:t>
      </w:r>
      <w:r>
        <w:t>–</w:t>
      </w:r>
      <w:r>
        <w:rPr>
          <w:rFonts w:hint="cs"/>
          <w:rtl/>
        </w:rPr>
        <w:t xml:space="preserve"> לכהן </w:t>
      </w:r>
      <w:bookmarkStart w:id="21967" w:name="_ETM_Q45_665019"/>
      <w:bookmarkEnd w:id="21967"/>
      <w:r>
        <w:rPr>
          <w:rFonts w:hint="cs"/>
          <w:rtl/>
        </w:rPr>
        <w:t xml:space="preserve">בכל </w:t>
      </w:r>
      <w:bookmarkStart w:id="21968" w:name="_ETM_Q45_665290"/>
      <w:bookmarkEnd w:id="21968"/>
      <w:r>
        <w:rPr>
          <w:rFonts w:hint="cs"/>
          <w:rtl/>
        </w:rPr>
        <w:t xml:space="preserve">תפקיד </w:t>
      </w:r>
      <w:bookmarkStart w:id="21969" w:name="_ETM_Q45_666430"/>
      <w:bookmarkEnd w:id="21969"/>
      <w:r>
        <w:rPr>
          <w:rFonts w:hint="cs"/>
          <w:rtl/>
        </w:rPr>
        <w:t xml:space="preserve">שהם </w:t>
      </w:r>
      <w:bookmarkStart w:id="21970" w:name="_ETM_Q45_666909"/>
      <w:bookmarkEnd w:id="21970"/>
      <w:r>
        <w:rPr>
          <w:rFonts w:hint="cs"/>
          <w:rtl/>
        </w:rPr>
        <w:t xml:space="preserve">החליטו </w:t>
      </w:r>
      <w:bookmarkStart w:id="21971" w:name="_ETM_Q45_667359"/>
      <w:bookmarkEnd w:id="21971"/>
      <w:r>
        <w:rPr>
          <w:rFonts w:hint="cs"/>
          <w:rtl/>
        </w:rPr>
        <w:t>עליו.</w:t>
      </w:r>
    </w:p>
    <w:p w:rsidR="004824FD" w:rsidRDefault="004824FD" w:rsidP="004824FD">
      <w:pPr>
        <w:rPr>
          <w:rtl/>
        </w:rPr>
      </w:pPr>
    </w:p>
    <w:p w:rsidR="004824FD" w:rsidRDefault="004824FD" w:rsidP="00536640">
      <w:pPr>
        <w:rPr>
          <w:rtl/>
        </w:rPr>
      </w:pPr>
      <w:bookmarkStart w:id="21972" w:name="_ETM_Q45_666000"/>
      <w:bookmarkStart w:id="21973" w:name="_ETM_Q45_669140"/>
      <w:bookmarkStart w:id="21974" w:name="_ETM_Q45_669470"/>
      <w:bookmarkEnd w:id="21972"/>
      <w:bookmarkEnd w:id="21973"/>
      <w:bookmarkEnd w:id="21974"/>
      <w:r>
        <w:rPr>
          <w:rFonts w:hint="cs"/>
          <w:rtl/>
        </w:rPr>
        <w:t xml:space="preserve">שמעתי </w:t>
      </w:r>
      <w:bookmarkStart w:id="21975" w:name="_ETM_Q45_670159"/>
      <w:bookmarkEnd w:id="21975"/>
      <w:r>
        <w:rPr>
          <w:rFonts w:hint="cs"/>
          <w:rtl/>
        </w:rPr>
        <w:t xml:space="preserve">כל </w:t>
      </w:r>
      <w:bookmarkStart w:id="21976" w:name="_ETM_Q45_670340"/>
      <w:bookmarkEnd w:id="21976"/>
      <w:r>
        <w:rPr>
          <w:rFonts w:hint="cs"/>
          <w:rtl/>
        </w:rPr>
        <w:t xml:space="preserve">מיני </w:t>
      </w:r>
      <w:bookmarkStart w:id="21977" w:name="_ETM_Q45_671239"/>
      <w:bookmarkEnd w:id="21977"/>
      <w:r>
        <w:rPr>
          <w:rFonts w:hint="cs"/>
          <w:rtl/>
        </w:rPr>
        <w:t xml:space="preserve">פוליטיקאים </w:t>
      </w:r>
      <w:bookmarkStart w:id="21978" w:name="_ETM_Q45_672590"/>
      <w:bookmarkEnd w:id="21978"/>
      <w:r>
        <w:rPr>
          <w:rFonts w:hint="cs"/>
          <w:rtl/>
        </w:rPr>
        <w:t xml:space="preserve">שבאים </w:t>
      </w:r>
      <w:bookmarkStart w:id="21979" w:name="_ETM_Q45_673730"/>
      <w:bookmarkEnd w:id="21979"/>
      <w:r>
        <w:rPr>
          <w:rFonts w:hint="cs"/>
          <w:rtl/>
        </w:rPr>
        <w:t xml:space="preserve">ואומרים: </w:t>
      </w:r>
      <w:bookmarkStart w:id="21980" w:name="_ETM_Q45_674480"/>
      <w:bookmarkEnd w:id="21980"/>
      <w:r>
        <w:rPr>
          <w:rFonts w:hint="cs"/>
          <w:rtl/>
        </w:rPr>
        <w:t xml:space="preserve">לפני </w:t>
      </w:r>
      <w:bookmarkStart w:id="21981" w:name="_ETM_Q45_674930"/>
      <w:bookmarkEnd w:id="21981"/>
      <w:r>
        <w:rPr>
          <w:rFonts w:hint="cs"/>
          <w:rtl/>
        </w:rPr>
        <w:t xml:space="preserve">שנות </w:t>
      </w:r>
      <w:bookmarkStart w:id="21982" w:name="_ETM_Q45_675200"/>
      <w:bookmarkEnd w:id="21982"/>
      <w:r>
        <w:rPr>
          <w:rFonts w:hint="cs"/>
          <w:rtl/>
        </w:rPr>
        <w:t xml:space="preserve">התשעים </w:t>
      </w:r>
      <w:bookmarkStart w:id="21983" w:name="_ETM_Q45_676530"/>
      <w:bookmarkEnd w:id="21983"/>
      <w:r>
        <w:rPr>
          <w:rFonts w:hint="cs"/>
          <w:rtl/>
        </w:rPr>
        <w:t xml:space="preserve">לא </w:t>
      </w:r>
      <w:bookmarkStart w:id="21984" w:name="_ETM_Q45_676769"/>
      <w:bookmarkEnd w:id="21984"/>
      <w:r>
        <w:rPr>
          <w:rFonts w:hint="cs"/>
          <w:rtl/>
        </w:rPr>
        <w:t xml:space="preserve">הייתה </w:t>
      </w:r>
      <w:bookmarkStart w:id="21985" w:name="_ETM_Q45_677069"/>
      <w:bookmarkEnd w:id="21985"/>
      <w:r>
        <w:rPr>
          <w:rFonts w:hint="cs"/>
          <w:rtl/>
        </w:rPr>
        <w:t xml:space="preserve">עילת </w:t>
      </w:r>
      <w:bookmarkStart w:id="21986" w:name="_ETM_Q45_677400"/>
      <w:bookmarkEnd w:id="21986"/>
      <w:r>
        <w:rPr>
          <w:rFonts w:hint="cs"/>
          <w:rtl/>
        </w:rPr>
        <w:t xml:space="preserve">הסבירות, </w:t>
      </w:r>
      <w:bookmarkStart w:id="21987" w:name="_ETM_Q45_678330"/>
      <w:bookmarkEnd w:id="21987"/>
      <w:r>
        <w:rPr>
          <w:rFonts w:hint="cs"/>
          <w:rtl/>
        </w:rPr>
        <w:t xml:space="preserve">האם </w:t>
      </w:r>
      <w:bookmarkStart w:id="21988" w:name="_ETM_Q45_678629"/>
      <w:bookmarkEnd w:id="21988"/>
      <w:r>
        <w:rPr>
          <w:rFonts w:hint="cs"/>
          <w:rtl/>
        </w:rPr>
        <w:t xml:space="preserve">זה </w:t>
      </w:r>
      <w:bookmarkStart w:id="21989" w:name="_ETM_Q45_678780"/>
      <w:bookmarkEnd w:id="21989"/>
      <w:r>
        <w:rPr>
          <w:rFonts w:hint="cs"/>
          <w:rtl/>
        </w:rPr>
        <w:t xml:space="preserve">אומר </w:t>
      </w:r>
      <w:bookmarkStart w:id="21990" w:name="_ETM_Q45_678989"/>
      <w:bookmarkEnd w:id="21990"/>
      <w:r>
        <w:rPr>
          <w:rFonts w:hint="cs"/>
          <w:rtl/>
        </w:rPr>
        <w:t xml:space="preserve">שלפני </w:t>
      </w:r>
      <w:bookmarkStart w:id="21991" w:name="_ETM_Q45_679470"/>
      <w:bookmarkEnd w:id="21991"/>
      <w:r>
        <w:rPr>
          <w:rFonts w:hint="cs"/>
          <w:rtl/>
        </w:rPr>
        <w:t xml:space="preserve">זה </w:t>
      </w:r>
      <w:bookmarkStart w:id="21992" w:name="_ETM_Q45_680010"/>
      <w:bookmarkEnd w:id="21992"/>
      <w:r>
        <w:rPr>
          <w:rFonts w:hint="cs"/>
          <w:rtl/>
        </w:rPr>
        <w:t xml:space="preserve">לא </w:t>
      </w:r>
      <w:bookmarkStart w:id="21993" w:name="_ETM_Q45_680190"/>
      <w:bookmarkEnd w:id="21993"/>
      <w:r>
        <w:rPr>
          <w:rFonts w:hint="cs"/>
          <w:rtl/>
        </w:rPr>
        <w:t xml:space="preserve">היינו </w:t>
      </w:r>
      <w:bookmarkStart w:id="21994" w:name="_ETM_Q45_680430"/>
      <w:bookmarkEnd w:id="21994"/>
      <w:r>
        <w:rPr>
          <w:rFonts w:hint="cs"/>
          <w:rtl/>
        </w:rPr>
        <w:t xml:space="preserve">דמוקרטיה? </w:t>
      </w:r>
      <w:bookmarkStart w:id="21995" w:name="_ETM_Q45_682279"/>
      <w:bookmarkEnd w:id="21995"/>
      <w:r>
        <w:rPr>
          <w:rFonts w:hint="cs"/>
          <w:rtl/>
        </w:rPr>
        <w:t xml:space="preserve">והתשובה </w:t>
      </w:r>
      <w:bookmarkStart w:id="21996" w:name="_ETM_Q45_682909"/>
      <w:bookmarkEnd w:id="21996"/>
      <w:r>
        <w:rPr>
          <w:rFonts w:hint="cs"/>
          <w:rtl/>
        </w:rPr>
        <w:t xml:space="preserve">שלי </w:t>
      </w:r>
      <w:bookmarkStart w:id="21997" w:name="_ETM_Q45_683480"/>
      <w:bookmarkEnd w:id="21997"/>
      <w:r>
        <w:rPr>
          <w:rFonts w:hint="cs"/>
          <w:rtl/>
        </w:rPr>
        <w:t xml:space="preserve">היא שפוליטיקאים </w:t>
      </w:r>
      <w:bookmarkStart w:id="21998" w:name="_ETM_Q45_684590"/>
      <w:bookmarkEnd w:id="21998"/>
      <w:r>
        <w:rPr>
          <w:rFonts w:hint="cs"/>
          <w:rtl/>
        </w:rPr>
        <w:t xml:space="preserve">שמבקשים </w:t>
      </w:r>
      <w:bookmarkStart w:id="21999" w:name="_ETM_Q45_685219"/>
      <w:bookmarkEnd w:id="21999"/>
      <w:r>
        <w:rPr>
          <w:rFonts w:hint="cs"/>
          <w:rtl/>
        </w:rPr>
        <w:t xml:space="preserve">עוד </w:t>
      </w:r>
      <w:bookmarkStart w:id="22000" w:name="_ETM_Q45_685579"/>
      <w:bookmarkEnd w:id="22000"/>
      <w:r>
        <w:rPr>
          <w:rFonts w:hint="cs"/>
          <w:rtl/>
        </w:rPr>
        <w:t xml:space="preserve">כוח, </w:t>
      </w:r>
      <w:bookmarkStart w:id="22001" w:name="_ETM_Q45_686330"/>
      <w:bookmarkStart w:id="22002" w:name="_ETM_Q45_686510"/>
      <w:bookmarkEnd w:id="22001"/>
      <w:bookmarkEnd w:id="22002"/>
      <w:r>
        <w:rPr>
          <w:rFonts w:hint="cs"/>
          <w:rtl/>
        </w:rPr>
        <w:t xml:space="preserve">לא </w:t>
      </w:r>
      <w:bookmarkStart w:id="22003" w:name="_ETM_Q45_686600"/>
      <w:bookmarkEnd w:id="22003"/>
      <w:r>
        <w:rPr>
          <w:rFonts w:hint="cs"/>
          <w:rtl/>
        </w:rPr>
        <w:t xml:space="preserve">יהססו </w:t>
      </w:r>
      <w:bookmarkStart w:id="22004" w:name="_ETM_Q45_687140"/>
      <w:bookmarkEnd w:id="22004"/>
      <w:r>
        <w:rPr>
          <w:rFonts w:hint="cs"/>
          <w:rtl/>
        </w:rPr>
        <w:t xml:space="preserve">להשתמש </w:t>
      </w:r>
      <w:bookmarkStart w:id="22005" w:name="_ETM_Q45_687709"/>
      <w:bookmarkEnd w:id="22005"/>
      <w:r>
        <w:rPr>
          <w:rFonts w:hint="cs"/>
          <w:rtl/>
        </w:rPr>
        <w:t xml:space="preserve">בו. </w:t>
      </w:r>
      <w:bookmarkStart w:id="22006" w:name="_ETM_Q45_688960"/>
      <w:bookmarkEnd w:id="22006"/>
      <w:r>
        <w:rPr>
          <w:rFonts w:hint="cs"/>
          <w:rtl/>
        </w:rPr>
        <w:t xml:space="preserve">מי </w:t>
      </w:r>
      <w:bookmarkStart w:id="22007" w:name="_ETM_Q45_689230"/>
      <w:bookmarkEnd w:id="22007"/>
      <w:r>
        <w:rPr>
          <w:rFonts w:hint="cs"/>
          <w:rtl/>
        </w:rPr>
        <w:t xml:space="preserve">שרוצה </w:t>
      </w:r>
      <w:bookmarkStart w:id="22008" w:name="_ETM_Q45_689770"/>
      <w:bookmarkEnd w:id="22008"/>
      <w:r>
        <w:rPr>
          <w:rFonts w:hint="cs"/>
          <w:rtl/>
        </w:rPr>
        <w:t xml:space="preserve">לבטל </w:t>
      </w:r>
      <w:bookmarkStart w:id="22009" w:name="_ETM_Q45_690220"/>
      <w:bookmarkStart w:id="22010" w:name="_ETM_Q45_690670"/>
      <w:bookmarkEnd w:id="22009"/>
      <w:bookmarkEnd w:id="22010"/>
      <w:r>
        <w:rPr>
          <w:rFonts w:hint="cs"/>
          <w:rtl/>
        </w:rPr>
        <w:t xml:space="preserve">את עילת הסבירות </w:t>
      </w:r>
      <w:bookmarkStart w:id="22011" w:name="_ETM_Q45_691750"/>
      <w:bookmarkEnd w:id="22011"/>
      <w:r>
        <w:rPr>
          <w:rFonts w:hint="cs"/>
          <w:rtl/>
        </w:rPr>
        <w:t xml:space="preserve">מתכנן </w:t>
      </w:r>
      <w:bookmarkStart w:id="22012" w:name="_ETM_Q45_692740"/>
      <w:bookmarkEnd w:id="22012"/>
      <w:r>
        <w:rPr>
          <w:rFonts w:hint="cs"/>
          <w:rtl/>
        </w:rPr>
        <w:t xml:space="preserve">לעשות </w:t>
      </w:r>
      <w:bookmarkStart w:id="22013" w:name="_ETM_Q45_693580"/>
      <w:bookmarkEnd w:id="22013"/>
      <w:r>
        <w:rPr>
          <w:rFonts w:hint="cs"/>
          <w:rtl/>
        </w:rPr>
        <w:t xml:space="preserve">משהו </w:t>
      </w:r>
      <w:bookmarkStart w:id="22014" w:name="_ETM_Q45_694360"/>
      <w:bookmarkEnd w:id="22014"/>
      <w:r>
        <w:rPr>
          <w:rFonts w:hint="cs"/>
          <w:rtl/>
        </w:rPr>
        <w:t xml:space="preserve">לא </w:t>
      </w:r>
      <w:bookmarkStart w:id="22015" w:name="_ETM_Q45_694840"/>
      <w:bookmarkEnd w:id="22015"/>
      <w:r>
        <w:rPr>
          <w:rFonts w:hint="cs"/>
          <w:rtl/>
        </w:rPr>
        <w:t xml:space="preserve">סביר. </w:t>
      </w:r>
      <w:bookmarkStart w:id="22016" w:name="_ETM_Q45_696179"/>
      <w:bookmarkEnd w:id="22016"/>
      <w:r>
        <w:rPr>
          <w:rFonts w:hint="cs"/>
          <w:rtl/>
        </w:rPr>
        <w:t xml:space="preserve">וזה, </w:t>
      </w:r>
      <w:bookmarkStart w:id="22017" w:name="_ETM_Q45_696809"/>
      <w:bookmarkEnd w:id="22017"/>
      <w:r>
        <w:rPr>
          <w:rFonts w:hint="cs"/>
          <w:rtl/>
        </w:rPr>
        <w:t xml:space="preserve">לפחות </w:t>
      </w:r>
      <w:bookmarkStart w:id="22018" w:name="_ETM_Q45_697230"/>
      <w:bookmarkEnd w:id="22018"/>
      <w:r>
        <w:rPr>
          <w:rFonts w:hint="cs"/>
          <w:rtl/>
        </w:rPr>
        <w:t xml:space="preserve">בעיניי, </w:t>
      </w:r>
      <w:bookmarkStart w:id="22019" w:name="_ETM_Q45_697980"/>
      <w:bookmarkEnd w:id="22019"/>
      <w:r>
        <w:rPr>
          <w:rFonts w:hint="cs"/>
          <w:rtl/>
        </w:rPr>
        <w:t xml:space="preserve">עלול </w:t>
      </w:r>
      <w:bookmarkStart w:id="22020" w:name="_ETM_Q45_698309"/>
      <w:bookmarkEnd w:id="22020"/>
      <w:r>
        <w:rPr>
          <w:rFonts w:hint="cs"/>
          <w:rtl/>
        </w:rPr>
        <w:t xml:space="preserve">להיות </w:t>
      </w:r>
      <w:bookmarkStart w:id="22021" w:name="_ETM_Q45_699269"/>
      <w:bookmarkEnd w:id="22021"/>
      <w:r>
        <w:rPr>
          <w:rFonts w:hint="cs"/>
          <w:rtl/>
        </w:rPr>
        <w:t xml:space="preserve">לא </w:t>
      </w:r>
      <w:bookmarkStart w:id="22022" w:name="_ETM_Q45_699480"/>
      <w:bookmarkEnd w:id="22022"/>
      <w:r>
        <w:rPr>
          <w:rFonts w:hint="cs"/>
          <w:rtl/>
        </w:rPr>
        <w:t>דמוקרטי. עכשיו</w:t>
      </w:r>
      <w:bookmarkStart w:id="22023" w:name="_ETM_Q45_701800"/>
      <w:bookmarkEnd w:id="22023"/>
      <w:r>
        <w:rPr>
          <w:rFonts w:hint="cs"/>
          <w:rtl/>
        </w:rPr>
        <w:t xml:space="preserve">, </w:t>
      </w:r>
      <w:bookmarkStart w:id="22024" w:name="_ETM_Q45_702160"/>
      <w:bookmarkEnd w:id="22024"/>
      <w:r>
        <w:rPr>
          <w:rFonts w:hint="cs"/>
          <w:rtl/>
        </w:rPr>
        <w:t xml:space="preserve">אולי </w:t>
      </w:r>
      <w:bookmarkStart w:id="22025" w:name="_ETM_Q45_702309"/>
      <w:bookmarkEnd w:id="22025"/>
      <w:r>
        <w:rPr>
          <w:rFonts w:hint="cs"/>
          <w:rtl/>
        </w:rPr>
        <w:t xml:space="preserve">בהתחלה </w:t>
      </w:r>
      <w:bookmarkStart w:id="22026" w:name="_ETM_Q45_703390"/>
      <w:bookmarkEnd w:id="22026"/>
      <w:r>
        <w:rPr>
          <w:rFonts w:hint="cs"/>
          <w:rtl/>
        </w:rPr>
        <w:t xml:space="preserve">רוב </w:t>
      </w:r>
      <w:bookmarkStart w:id="22027" w:name="_ETM_Q45_703660"/>
      <w:bookmarkEnd w:id="22027"/>
      <w:r>
        <w:rPr>
          <w:rFonts w:hint="cs"/>
          <w:rtl/>
        </w:rPr>
        <w:t xml:space="preserve">האזרחים </w:t>
      </w:r>
      <w:bookmarkStart w:id="22028" w:name="_ETM_Q45_704170"/>
      <w:bookmarkEnd w:id="22028"/>
      <w:r>
        <w:rPr>
          <w:rFonts w:hint="cs"/>
          <w:rtl/>
        </w:rPr>
        <w:t xml:space="preserve">לא </w:t>
      </w:r>
      <w:bookmarkStart w:id="22029" w:name="_ETM_Q45_704260"/>
      <w:bookmarkEnd w:id="22029"/>
      <w:r>
        <w:rPr>
          <w:rFonts w:hint="cs"/>
          <w:rtl/>
        </w:rPr>
        <w:t xml:space="preserve">ירגישו </w:t>
      </w:r>
      <w:bookmarkStart w:id="22030" w:name="_ETM_Q45_704770"/>
      <w:bookmarkEnd w:id="22030"/>
      <w:r>
        <w:rPr>
          <w:rFonts w:hint="cs"/>
          <w:rtl/>
        </w:rPr>
        <w:t xml:space="preserve">את </w:t>
      </w:r>
      <w:bookmarkStart w:id="22031" w:name="_ETM_Q45_704890"/>
      <w:bookmarkEnd w:id="22031"/>
      <w:r>
        <w:rPr>
          <w:rFonts w:hint="cs"/>
          <w:rtl/>
        </w:rPr>
        <w:t xml:space="preserve">זה, </w:t>
      </w:r>
      <w:bookmarkStart w:id="22032" w:name="_ETM_Q45_705629"/>
      <w:bookmarkEnd w:id="22032"/>
      <w:r w:rsidR="00536640">
        <w:rPr>
          <w:rFonts w:hint="cs"/>
          <w:rtl/>
        </w:rPr>
        <w:t>ייפגעו</w:t>
      </w:r>
      <w:r>
        <w:rPr>
          <w:rFonts w:hint="cs"/>
          <w:rtl/>
        </w:rPr>
        <w:t xml:space="preserve"> </w:t>
      </w:r>
      <w:bookmarkStart w:id="22033" w:name="_ETM_Q45_706140"/>
      <w:bookmarkEnd w:id="22033"/>
      <w:r>
        <w:rPr>
          <w:rFonts w:hint="cs"/>
          <w:rtl/>
        </w:rPr>
        <w:t xml:space="preserve">אולי </w:t>
      </w:r>
      <w:bookmarkStart w:id="22034" w:name="_ETM_Q45_706409"/>
      <w:bookmarkEnd w:id="22034"/>
      <w:r>
        <w:rPr>
          <w:rFonts w:hint="cs"/>
          <w:rtl/>
        </w:rPr>
        <w:t xml:space="preserve">קבוצה </w:t>
      </w:r>
      <w:bookmarkStart w:id="22035" w:name="_ETM_Q45_706769"/>
      <w:bookmarkEnd w:id="22035"/>
      <w:r>
        <w:rPr>
          <w:rFonts w:hint="cs"/>
          <w:rtl/>
        </w:rPr>
        <w:t xml:space="preserve">כזאת </w:t>
      </w:r>
      <w:bookmarkStart w:id="22036" w:name="_ETM_Q45_708030"/>
      <w:bookmarkEnd w:id="22036"/>
      <w:r>
        <w:rPr>
          <w:rFonts w:hint="cs"/>
          <w:rtl/>
        </w:rPr>
        <w:t xml:space="preserve">ואז </w:t>
      </w:r>
      <w:bookmarkStart w:id="22037" w:name="_ETM_Q45_708300"/>
      <w:bookmarkEnd w:id="22037"/>
      <w:r>
        <w:rPr>
          <w:rFonts w:hint="cs"/>
          <w:rtl/>
        </w:rPr>
        <w:t xml:space="preserve">הקבוצה </w:t>
      </w:r>
      <w:bookmarkStart w:id="22038" w:name="_ETM_Q45_708900"/>
      <w:bookmarkEnd w:id="22038"/>
      <w:r>
        <w:rPr>
          <w:rFonts w:hint="cs"/>
          <w:rtl/>
        </w:rPr>
        <w:t xml:space="preserve">ההיא, </w:t>
      </w:r>
      <w:bookmarkStart w:id="22039" w:name="_ETM_Q45_709379"/>
      <w:bookmarkEnd w:id="22039"/>
      <w:r>
        <w:rPr>
          <w:rFonts w:hint="cs"/>
          <w:rtl/>
        </w:rPr>
        <w:t xml:space="preserve">האדם </w:t>
      </w:r>
      <w:bookmarkStart w:id="22040" w:name="_ETM_Q45_709830"/>
      <w:bookmarkEnd w:id="22040"/>
      <w:r>
        <w:rPr>
          <w:rFonts w:hint="cs"/>
          <w:rtl/>
        </w:rPr>
        <w:t xml:space="preserve">ההוא, </w:t>
      </w:r>
      <w:bookmarkStart w:id="22041" w:name="_ETM_Q45_710770"/>
      <w:bookmarkEnd w:id="22041"/>
      <w:r>
        <w:rPr>
          <w:rFonts w:hint="cs"/>
          <w:rtl/>
        </w:rPr>
        <w:t xml:space="preserve">האישה </w:t>
      </w:r>
      <w:bookmarkStart w:id="22042" w:name="_ETM_Q45_711250"/>
      <w:bookmarkEnd w:id="22042"/>
      <w:r>
        <w:rPr>
          <w:rFonts w:hint="cs"/>
          <w:rtl/>
        </w:rPr>
        <w:t xml:space="preserve">הזאת, </w:t>
      </w:r>
      <w:bookmarkStart w:id="22043" w:name="_ETM_Q45_712650"/>
      <w:bookmarkEnd w:id="22043"/>
      <w:r>
        <w:rPr>
          <w:rFonts w:hint="cs"/>
          <w:rtl/>
        </w:rPr>
        <w:t xml:space="preserve">אבל </w:t>
      </w:r>
      <w:bookmarkStart w:id="22044" w:name="_ETM_Q45_712950"/>
      <w:bookmarkEnd w:id="22044"/>
      <w:r>
        <w:rPr>
          <w:rFonts w:hint="cs"/>
          <w:rtl/>
        </w:rPr>
        <w:t>בסוף</w:t>
      </w:r>
      <w:bookmarkStart w:id="22045" w:name="_ETM_Q45_713519"/>
      <w:bookmarkEnd w:id="22045"/>
      <w:r>
        <w:rPr>
          <w:rFonts w:hint="cs"/>
          <w:rtl/>
        </w:rPr>
        <w:t xml:space="preserve"> </w:t>
      </w:r>
      <w:proofErr w:type="spellStart"/>
      <w:r>
        <w:rPr>
          <w:rFonts w:hint="cs"/>
          <w:rtl/>
        </w:rPr>
        <w:t>בסוף</w:t>
      </w:r>
      <w:proofErr w:type="spellEnd"/>
      <w:r>
        <w:rPr>
          <w:rFonts w:hint="cs"/>
          <w:rtl/>
        </w:rPr>
        <w:t xml:space="preserve"> </w:t>
      </w:r>
      <w:bookmarkStart w:id="22046" w:name="_ETM_Q45_714179"/>
      <w:bookmarkEnd w:id="22046"/>
      <w:r>
        <w:rPr>
          <w:rFonts w:hint="cs"/>
          <w:rtl/>
        </w:rPr>
        <w:t xml:space="preserve">זה </w:t>
      </w:r>
      <w:bookmarkStart w:id="22047" w:name="_ETM_Q45_714330"/>
      <w:bookmarkEnd w:id="22047"/>
      <w:r>
        <w:rPr>
          <w:rFonts w:hint="cs"/>
          <w:rtl/>
        </w:rPr>
        <w:t xml:space="preserve">יגיע </w:t>
      </w:r>
      <w:bookmarkStart w:id="22048" w:name="_ETM_Q45_714659"/>
      <w:bookmarkEnd w:id="22048"/>
      <w:r>
        <w:rPr>
          <w:rFonts w:hint="cs"/>
          <w:rtl/>
        </w:rPr>
        <w:t>לכל</w:t>
      </w:r>
      <w:bookmarkStart w:id="22049" w:name="_ETM_Q45_715050"/>
      <w:bookmarkEnd w:id="22049"/>
      <w:r>
        <w:rPr>
          <w:rFonts w:hint="cs"/>
          <w:rtl/>
        </w:rPr>
        <w:t xml:space="preserve"> אחד. </w:t>
      </w:r>
      <w:bookmarkStart w:id="22050" w:name="_ETM_Q45_715920"/>
      <w:bookmarkEnd w:id="22050"/>
      <w:r>
        <w:rPr>
          <w:rFonts w:hint="cs"/>
          <w:rtl/>
        </w:rPr>
        <w:t xml:space="preserve">זה </w:t>
      </w:r>
      <w:bookmarkStart w:id="22051" w:name="_ETM_Q45_716190"/>
      <w:bookmarkEnd w:id="22051"/>
      <w:r>
        <w:rPr>
          <w:rFonts w:hint="cs"/>
          <w:rtl/>
        </w:rPr>
        <w:t xml:space="preserve">לא </w:t>
      </w:r>
      <w:bookmarkStart w:id="22052" w:name="_ETM_Q45_716340"/>
      <w:bookmarkEnd w:id="22052"/>
      <w:r>
        <w:rPr>
          <w:rFonts w:hint="cs"/>
          <w:rtl/>
        </w:rPr>
        <w:t xml:space="preserve">יפסח </w:t>
      </w:r>
      <w:bookmarkStart w:id="22053" w:name="_ETM_Q45_717239"/>
      <w:bookmarkEnd w:id="22053"/>
      <w:r>
        <w:rPr>
          <w:rFonts w:hint="cs"/>
          <w:rtl/>
        </w:rPr>
        <w:t xml:space="preserve">על </w:t>
      </w:r>
      <w:bookmarkStart w:id="22054" w:name="_ETM_Q45_717569"/>
      <w:bookmarkEnd w:id="22054"/>
      <w:r>
        <w:rPr>
          <w:rFonts w:hint="cs"/>
          <w:rtl/>
        </w:rPr>
        <w:t>אף</w:t>
      </w:r>
      <w:bookmarkStart w:id="22055" w:name="_ETM_Q45_718049"/>
      <w:bookmarkEnd w:id="22055"/>
      <w:r>
        <w:rPr>
          <w:rFonts w:hint="cs"/>
          <w:rtl/>
        </w:rPr>
        <w:t xml:space="preserve"> אחד </w:t>
      </w:r>
      <w:bookmarkStart w:id="22056" w:name="_ETM_Q45_718559"/>
      <w:bookmarkEnd w:id="22056"/>
      <w:r>
        <w:rPr>
          <w:rFonts w:hint="cs"/>
          <w:rtl/>
        </w:rPr>
        <w:t>מאיתנו.</w:t>
      </w:r>
      <w:bookmarkStart w:id="22057" w:name="_ETM_Q45_721000"/>
      <w:bookmarkStart w:id="22058" w:name="_ETM_Q45_720569"/>
      <w:bookmarkEnd w:id="22057"/>
      <w:bookmarkEnd w:id="22058"/>
      <w:r>
        <w:rPr>
          <w:rFonts w:hint="cs"/>
          <w:rtl/>
        </w:rPr>
        <w:t xml:space="preserve"> ואז </w:t>
      </w:r>
      <w:bookmarkStart w:id="22059" w:name="_ETM_Q45_720870"/>
      <w:bookmarkEnd w:id="22059"/>
      <w:r>
        <w:rPr>
          <w:rFonts w:hint="cs"/>
          <w:rtl/>
        </w:rPr>
        <w:t xml:space="preserve">יגיע </w:t>
      </w:r>
      <w:bookmarkStart w:id="22060" w:name="_ETM_Q45_721170"/>
      <w:bookmarkEnd w:id="22060"/>
      <w:r>
        <w:rPr>
          <w:rFonts w:hint="cs"/>
          <w:rtl/>
        </w:rPr>
        <w:t xml:space="preserve">הרגע </w:t>
      </w:r>
      <w:bookmarkStart w:id="22061" w:name="_ETM_Q45_721410"/>
      <w:bookmarkEnd w:id="22061"/>
      <w:r>
        <w:rPr>
          <w:rFonts w:hint="cs"/>
          <w:rtl/>
        </w:rPr>
        <w:t xml:space="preserve">שבו </w:t>
      </w:r>
      <w:bookmarkStart w:id="22062" w:name="_ETM_Q45_721679"/>
      <w:bookmarkEnd w:id="22062"/>
      <w:r>
        <w:rPr>
          <w:rFonts w:hint="cs"/>
          <w:rtl/>
        </w:rPr>
        <w:t xml:space="preserve">תתפסו </w:t>
      </w:r>
      <w:bookmarkStart w:id="22063" w:name="_ETM_Q45_722250"/>
      <w:bookmarkEnd w:id="22063"/>
      <w:r>
        <w:rPr>
          <w:rFonts w:hint="cs"/>
          <w:rtl/>
        </w:rPr>
        <w:t xml:space="preserve">את </w:t>
      </w:r>
      <w:bookmarkStart w:id="22064" w:name="_ETM_Q45_722400"/>
      <w:bookmarkEnd w:id="22064"/>
      <w:r>
        <w:rPr>
          <w:rFonts w:hint="cs"/>
          <w:rtl/>
        </w:rPr>
        <w:t xml:space="preserve">הראש </w:t>
      </w:r>
      <w:bookmarkStart w:id="22065" w:name="_ETM_Q45_722670"/>
      <w:bookmarkEnd w:id="22065"/>
      <w:r>
        <w:rPr>
          <w:rFonts w:hint="cs"/>
          <w:rtl/>
        </w:rPr>
        <w:t xml:space="preserve">ותגידו: </w:t>
      </w:r>
      <w:bookmarkStart w:id="22066" w:name="_ETM_Q45_723569"/>
      <w:bookmarkEnd w:id="22066"/>
      <w:r>
        <w:rPr>
          <w:rFonts w:hint="cs"/>
          <w:rtl/>
        </w:rPr>
        <w:t xml:space="preserve">מה </w:t>
      </w:r>
      <w:bookmarkStart w:id="22067" w:name="_ETM_Q45_723809"/>
      <w:bookmarkEnd w:id="22067"/>
      <w:r>
        <w:rPr>
          <w:rFonts w:hint="cs"/>
          <w:rtl/>
        </w:rPr>
        <w:t xml:space="preserve">עשיתי? </w:t>
      </w:r>
      <w:bookmarkStart w:id="22068" w:name="_ETM_Q45_724709"/>
      <w:bookmarkEnd w:id="22068"/>
      <w:r>
        <w:rPr>
          <w:rFonts w:hint="cs"/>
          <w:rtl/>
        </w:rPr>
        <w:t xml:space="preserve">איך </w:t>
      </w:r>
      <w:bookmarkStart w:id="22069" w:name="_ETM_Q45_724920"/>
      <w:bookmarkEnd w:id="22069"/>
      <w:r>
        <w:rPr>
          <w:rFonts w:hint="cs"/>
          <w:rtl/>
        </w:rPr>
        <w:t xml:space="preserve">נתתי </w:t>
      </w:r>
      <w:bookmarkStart w:id="22070" w:name="_ETM_Q45_725490"/>
      <w:bookmarkEnd w:id="22070"/>
      <w:r>
        <w:rPr>
          <w:rFonts w:hint="cs"/>
          <w:rtl/>
        </w:rPr>
        <w:t xml:space="preserve">לזה </w:t>
      </w:r>
      <w:bookmarkStart w:id="22071" w:name="_ETM_Q45_725819"/>
      <w:bookmarkEnd w:id="22071"/>
      <w:r>
        <w:rPr>
          <w:rFonts w:hint="cs"/>
          <w:rtl/>
        </w:rPr>
        <w:t xml:space="preserve">יד? </w:t>
      </w:r>
      <w:bookmarkStart w:id="22072" w:name="_ETM_Q45_726809"/>
      <w:bookmarkEnd w:id="22072"/>
      <w:r>
        <w:rPr>
          <w:rFonts w:hint="cs"/>
          <w:rtl/>
        </w:rPr>
        <w:t xml:space="preserve">וזה </w:t>
      </w:r>
      <w:bookmarkStart w:id="22073" w:name="_ETM_Q45_727379"/>
      <w:bookmarkEnd w:id="22073"/>
      <w:r>
        <w:rPr>
          <w:rFonts w:hint="cs"/>
          <w:rtl/>
        </w:rPr>
        <w:t xml:space="preserve">עלול </w:t>
      </w:r>
      <w:bookmarkStart w:id="22074" w:name="_ETM_Q45_727679"/>
      <w:bookmarkEnd w:id="22074"/>
      <w:r>
        <w:rPr>
          <w:rFonts w:hint="cs"/>
          <w:rtl/>
        </w:rPr>
        <w:t xml:space="preserve">להיות </w:t>
      </w:r>
      <w:bookmarkStart w:id="22075" w:name="_ETM_Q45_728220"/>
      <w:bookmarkEnd w:id="22075"/>
      <w:r>
        <w:rPr>
          <w:rFonts w:hint="cs"/>
          <w:rtl/>
        </w:rPr>
        <w:t xml:space="preserve">מאוחר </w:t>
      </w:r>
      <w:bookmarkStart w:id="22076" w:name="_ETM_Q45_728790"/>
      <w:bookmarkEnd w:id="22076"/>
      <w:r>
        <w:rPr>
          <w:rFonts w:hint="cs"/>
          <w:rtl/>
        </w:rPr>
        <w:t xml:space="preserve">מדי. </w:t>
      </w:r>
      <w:bookmarkStart w:id="22077" w:name="_ETM_Q45_730459"/>
      <w:bookmarkEnd w:id="22077"/>
    </w:p>
    <w:p w:rsidR="004824FD" w:rsidRDefault="004824FD" w:rsidP="004824FD">
      <w:pPr>
        <w:rPr>
          <w:rtl/>
        </w:rPr>
      </w:pPr>
    </w:p>
    <w:p w:rsidR="004824FD" w:rsidRDefault="004824FD" w:rsidP="00536640">
      <w:pPr>
        <w:rPr>
          <w:rtl/>
        </w:rPr>
      </w:pPr>
      <w:r>
        <w:rPr>
          <w:rFonts w:hint="cs"/>
          <w:rtl/>
        </w:rPr>
        <w:t xml:space="preserve">עכשיו </w:t>
      </w:r>
      <w:bookmarkStart w:id="22078" w:name="_ETM_Q45_730639"/>
      <w:bookmarkEnd w:id="22078"/>
      <w:r>
        <w:rPr>
          <w:rFonts w:hint="cs"/>
          <w:rtl/>
        </w:rPr>
        <w:t xml:space="preserve">אני </w:t>
      </w:r>
      <w:bookmarkStart w:id="22079" w:name="_ETM_Q45_730790"/>
      <w:bookmarkEnd w:id="22079"/>
      <w:r>
        <w:rPr>
          <w:rFonts w:hint="cs"/>
          <w:rtl/>
        </w:rPr>
        <w:t xml:space="preserve">רוצה </w:t>
      </w:r>
      <w:bookmarkStart w:id="22080" w:name="_ETM_Q45_731059"/>
      <w:bookmarkEnd w:id="22080"/>
      <w:r>
        <w:rPr>
          <w:rFonts w:hint="cs"/>
          <w:rtl/>
        </w:rPr>
        <w:t xml:space="preserve">לדבר </w:t>
      </w:r>
      <w:bookmarkStart w:id="22081" w:name="_ETM_Q45_731479"/>
      <w:bookmarkEnd w:id="22081"/>
      <w:r>
        <w:rPr>
          <w:rFonts w:hint="cs"/>
          <w:rtl/>
        </w:rPr>
        <w:t xml:space="preserve">קצת </w:t>
      </w:r>
      <w:bookmarkStart w:id="22082" w:name="_ETM_Q45_731749"/>
      <w:bookmarkEnd w:id="22082"/>
      <w:r>
        <w:rPr>
          <w:rFonts w:hint="cs"/>
          <w:rtl/>
        </w:rPr>
        <w:t xml:space="preserve">על </w:t>
      </w:r>
      <w:bookmarkStart w:id="22083" w:name="_ETM_Q45_731839"/>
      <w:bookmarkEnd w:id="22083"/>
      <w:r>
        <w:rPr>
          <w:rFonts w:hint="cs"/>
          <w:rtl/>
        </w:rPr>
        <w:t xml:space="preserve">כמה </w:t>
      </w:r>
      <w:bookmarkStart w:id="22084" w:name="_ETM_Q45_732079"/>
      <w:bookmarkStart w:id="22085" w:name="_ETM_Q45_733439"/>
      <w:bookmarkEnd w:id="22084"/>
      <w:bookmarkEnd w:id="22085"/>
      <w:r>
        <w:rPr>
          <w:rFonts w:hint="cs"/>
          <w:rtl/>
        </w:rPr>
        <w:t xml:space="preserve">הקשרים, ואחד </w:t>
      </w:r>
      <w:bookmarkStart w:id="22086" w:name="_ETM_Q45_734219"/>
      <w:bookmarkStart w:id="22087" w:name="_ETM_Q45_734489"/>
      <w:bookmarkEnd w:id="22086"/>
      <w:bookmarkEnd w:id="22087"/>
      <w:r>
        <w:rPr>
          <w:rFonts w:hint="cs"/>
          <w:rtl/>
        </w:rPr>
        <w:t xml:space="preserve">ההקשרים </w:t>
      </w:r>
      <w:bookmarkStart w:id="22088" w:name="_ETM_Q45_735120"/>
      <w:bookmarkEnd w:id="22088"/>
      <w:r>
        <w:rPr>
          <w:rFonts w:hint="cs"/>
          <w:rtl/>
        </w:rPr>
        <w:t xml:space="preserve">הברורים </w:t>
      </w:r>
      <w:bookmarkStart w:id="22089" w:name="_ETM_Q45_736289"/>
      <w:bookmarkEnd w:id="22089"/>
      <w:proofErr w:type="spellStart"/>
      <w:r>
        <w:rPr>
          <w:rFonts w:hint="cs"/>
          <w:rtl/>
        </w:rPr>
        <w:t>שמייד</w:t>
      </w:r>
      <w:proofErr w:type="spellEnd"/>
      <w:r>
        <w:rPr>
          <w:rFonts w:hint="cs"/>
          <w:rtl/>
        </w:rPr>
        <w:t xml:space="preserve"> </w:t>
      </w:r>
      <w:bookmarkStart w:id="22090" w:name="_ETM_Q45_737099"/>
      <w:bookmarkEnd w:id="22090"/>
      <w:r>
        <w:rPr>
          <w:rFonts w:hint="cs"/>
          <w:rtl/>
        </w:rPr>
        <w:t xml:space="preserve">עולים </w:t>
      </w:r>
      <w:bookmarkStart w:id="22091" w:name="_ETM_Q45_737429"/>
      <w:bookmarkEnd w:id="22091"/>
      <w:r>
        <w:rPr>
          <w:rFonts w:hint="cs"/>
          <w:rtl/>
        </w:rPr>
        <w:t xml:space="preserve">לי </w:t>
      </w:r>
      <w:bookmarkStart w:id="22092" w:name="_ETM_Q45_737849"/>
      <w:bookmarkEnd w:id="22092"/>
      <w:r>
        <w:rPr>
          <w:rFonts w:hint="cs"/>
          <w:rtl/>
        </w:rPr>
        <w:t xml:space="preserve">לראש </w:t>
      </w:r>
      <w:bookmarkStart w:id="22093" w:name="_ETM_Q45_739100"/>
      <w:bookmarkEnd w:id="22093"/>
      <w:r>
        <w:rPr>
          <w:rFonts w:hint="cs"/>
          <w:rtl/>
        </w:rPr>
        <w:t xml:space="preserve">זה </w:t>
      </w:r>
      <w:bookmarkStart w:id="22094" w:name="_ETM_Q45_739730"/>
      <w:bookmarkEnd w:id="22094"/>
      <w:r>
        <w:rPr>
          <w:rFonts w:hint="cs"/>
          <w:rtl/>
        </w:rPr>
        <w:t xml:space="preserve">כל </w:t>
      </w:r>
      <w:bookmarkStart w:id="22095" w:name="_ETM_Q45_740000"/>
      <w:bookmarkEnd w:id="22095"/>
      <w:r>
        <w:rPr>
          <w:rFonts w:hint="cs"/>
          <w:rtl/>
        </w:rPr>
        <w:t xml:space="preserve">הנושא </w:t>
      </w:r>
      <w:bookmarkStart w:id="22096" w:name="_ETM_Q45_740389"/>
      <w:bookmarkEnd w:id="22096"/>
      <w:r>
        <w:rPr>
          <w:rFonts w:hint="cs"/>
          <w:rtl/>
        </w:rPr>
        <w:t xml:space="preserve">של </w:t>
      </w:r>
      <w:bookmarkStart w:id="22097" w:name="_ETM_Q45_740600"/>
      <w:bookmarkEnd w:id="22097"/>
      <w:r>
        <w:rPr>
          <w:rFonts w:hint="cs"/>
          <w:rtl/>
        </w:rPr>
        <w:t xml:space="preserve">הקשר </w:t>
      </w:r>
      <w:bookmarkStart w:id="22098" w:name="_ETM_Q45_741410"/>
      <w:bookmarkEnd w:id="22098"/>
      <w:r>
        <w:rPr>
          <w:rFonts w:hint="cs"/>
          <w:rtl/>
        </w:rPr>
        <w:t xml:space="preserve">בין </w:t>
      </w:r>
      <w:bookmarkStart w:id="22099" w:name="_ETM_Q45_741740"/>
      <w:bookmarkEnd w:id="22099"/>
      <w:r>
        <w:rPr>
          <w:rFonts w:hint="cs"/>
          <w:rtl/>
        </w:rPr>
        <w:t xml:space="preserve">נשים </w:t>
      </w:r>
      <w:bookmarkStart w:id="22100" w:name="_ETM_Q45_742809"/>
      <w:bookmarkEnd w:id="22100"/>
      <w:r>
        <w:rPr>
          <w:rFonts w:hint="cs"/>
          <w:rtl/>
        </w:rPr>
        <w:t xml:space="preserve">לעילת </w:t>
      </w:r>
      <w:bookmarkStart w:id="22101" w:name="_ETM_Q45_743259"/>
      <w:bookmarkEnd w:id="22101"/>
      <w:r>
        <w:rPr>
          <w:rFonts w:hint="cs"/>
          <w:rtl/>
        </w:rPr>
        <w:t xml:space="preserve">הסבירות. </w:t>
      </w:r>
      <w:bookmarkStart w:id="22102" w:name="_ETM_Q45_744000"/>
      <w:bookmarkEnd w:id="22102"/>
      <w:r>
        <w:rPr>
          <w:rFonts w:hint="cs"/>
          <w:rtl/>
        </w:rPr>
        <w:t>אחד</w:t>
      </w:r>
      <w:bookmarkStart w:id="22103" w:name="_ETM_Q45_745090"/>
      <w:bookmarkEnd w:id="22103"/>
      <w:r>
        <w:rPr>
          <w:rFonts w:hint="cs"/>
          <w:rtl/>
        </w:rPr>
        <w:t xml:space="preserve"> </w:t>
      </w:r>
      <w:bookmarkStart w:id="22104" w:name="_ETM_Q45_745389"/>
      <w:bookmarkEnd w:id="22104"/>
      <w:r>
        <w:rPr>
          <w:rFonts w:hint="cs"/>
          <w:rtl/>
        </w:rPr>
        <w:t xml:space="preserve">השיקולים </w:t>
      </w:r>
      <w:bookmarkStart w:id="22105" w:name="_ETM_Q45_746199"/>
      <w:bookmarkStart w:id="22106" w:name="_ETM_Q45_747190"/>
      <w:bookmarkEnd w:id="22105"/>
      <w:bookmarkEnd w:id="22106"/>
      <w:r>
        <w:rPr>
          <w:rFonts w:hint="cs"/>
          <w:rtl/>
        </w:rPr>
        <w:t xml:space="preserve">המכריעים </w:t>
      </w:r>
      <w:bookmarkStart w:id="22107" w:name="_ETM_Q45_748659"/>
      <w:bookmarkEnd w:id="22107"/>
      <w:r>
        <w:rPr>
          <w:rFonts w:hint="cs"/>
          <w:rtl/>
        </w:rPr>
        <w:t xml:space="preserve">שעל פיהם </w:t>
      </w:r>
      <w:bookmarkStart w:id="22108" w:name="_ETM_Q45_749259"/>
      <w:bookmarkEnd w:id="22108"/>
      <w:r>
        <w:rPr>
          <w:rFonts w:hint="cs"/>
          <w:rtl/>
        </w:rPr>
        <w:t xml:space="preserve">בית </w:t>
      </w:r>
      <w:bookmarkStart w:id="22109" w:name="_ETM_Q45_749500"/>
      <w:bookmarkEnd w:id="22109"/>
      <w:r>
        <w:rPr>
          <w:rFonts w:hint="cs"/>
          <w:rtl/>
        </w:rPr>
        <w:t xml:space="preserve">המשפט </w:t>
      </w:r>
      <w:bookmarkStart w:id="22110" w:name="_ETM_Q45_750190"/>
      <w:bookmarkEnd w:id="22110"/>
      <w:r>
        <w:rPr>
          <w:rFonts w:hint="cs"/>
          <w:rtl/>
        </w:rPr>
        <w:t xml:space="preserve">בוחן את </w:t>
      </w:r>
      <w:bookmarkStart w:id="22111" w:name="_ETM_Q45_750940"/>
      <w:bookmarkEnd w:id="22111"/>
      <w:r>
        <w:rPr>
          <w:rFonts w:hint="cs"/>
          <w:rtl/>
        </w:rPr>
        <w:t xml:space="preserve">סבירותן </w:t>
      </w:r>
      <w:bookmarkStart w:id="22112" w:name="_ETM_Q45_751599"/>
      <w:bookmarkEnd w:id="22112"/>
      <w:r>
        <w:rPr>
          <w:rFonts w:hint="cs"/>
          <w:rtl/>
        </w:rPr>
        <w:t xml:space="preserve">של </w:t>
      </w:r>
      <w:bookmarkStart w:id="22113" w:name="_ETM_Q45_751780"/>
      <w:bookmarkEnd w:id="22113"/>
      <w:r>
        <w:rPr>
          <w:rFonts w:hint="cs"/>
          <w:rtl/>
        </w:rPr>
        <w:t xml:space="preserve">ההחלטות הוא </w:t>
      </w:r>
      <w:bookmarkStart w:id="22114" w:name="_ETM_Q45_753669"/>
      <w:bookmarkEnd w:id="22114"/>
      <w:r>
        <w:rPr>
          <w:rFonts w:hint="cs"/>
          <w:rtl/>
        </w:rPr>
        <w:t xml:space="preserve">האם </w:t>
      </w:r>
      <w:bookmarkStart w:id="22115" w:name="_ETM_Q45_754030"/>
      <w:bookmarkEnd w:id="22115"/>
      <w:r>
        <w:rPr>
          <w:rFonts w:hint="cs"/>
          <w:rtl/>
        </w:rPr>
        <w:t xml:space="preserve">ההחלטה </w:t>
      </w:r>
      <w:bookmarkStart w:id="22116" w:name="_ETM_Q45_754509"/>
      <w:bookmarkEnd w:id="22116"/>
      <w:r>
        <w:rPr>
          <w:rFonts w:hint="cs"/>
          <w:rtl/>
        </w:rPr>
        <w:t xml:space="preserve">נגועה </w:t>
      </w:r>
      <w:bookmarkStart w:id="22117" w:name="_ETM_Q45_754900"/>
      <w:bookmarkEnd w:id="22117"/>
      <w:r>
        <w:rPr>
          <w:rFonts w:hint="cs"/>
          <w:rtl/>
        </w:rPr>
        <w:t xml:space="preserve">בחוסר </w:t>
      </w:r>
      <w:bookmarkStart w:id="22118" w:name="_ETM_Q45_755439"/>
      <w:bookmarkEnd w:id="22118"/>
      <w:r>
        <w:rPr>
          <w:rFonts w:hint="cs"/>
          <w:rtl/>
        </w:rPr>
        <w:t xml:space="preserve">רציונליות, </w:t>
      </w:r>
      <w:bookmarkStart w:id="22119" w:name="_ETM_Q45_756580"/>
      <w:bookmarkEnd w:id="22119"/>
      <w:r>
        <w:rPr>
          <w:rFonts w:hint="cs"/>
          <w:rtl/>
        </w:rPr>
        <w:t xml:space="preserve">אפליה </w:t>
      </w:r>
      <w:bookmarkStart w:id="22120" w:name="_ETM_Q45_758020"/>
      <w:bookmarkEnd w:id="22120"/>
      <w:r>
        <w:rPr>
          <w:rFonts w:hint="cs"/>
          <w:rtl/>
        </w:rPr>
        <w:t xml:space="preserve">או </w:t>
      </w:r>
      <w:bookmarkStart w:id="22121" w:name="_ETM_Q45_758289"/>
      <w:bookmarkEnd w:id="22121"/>
      <w:r>
        <w:rPr>
          <w:rFonts w:hint="cs"/>
          <w:rtl/>
        </w:rPr>
        <w:t xml:space="preserve">פגיעה </w:t>
      </w:r>
      <w:bookmarkStart w:id="22122" w:name="_ETM_Q45_758770"/>
      <w:bookmarkEnd w:id="22122"/>
      <w:r>
        <w:rPr>
          <w:rFonts w:hint="cs"/>
          <w:rtl/>
        </w:rPr>
        <w:t xml:space="preserve">בזכות </w:t>
      </w:r>
      <w:bookmarkStart w:id="22123" w:name="_ETM_Q45_759159"/>
      <w:bookmarkEnd w:id="22123"/>
      <w:r>
        <w:rPr>
          <w:rFonts w:hint="cs"/>
          <w:rtl/>
        </w:rPr>
        <w:t xml:space="preserve">של </w:t>
      </w:r>
      <w:bookmarkStart w:id="22124" w:name="_ETM_Q45_759669"/>
      <w:bookmarkEnd w:id="22124"/>
      <w:r>
        <w:rPr>
          <w:rFonts w:hint="cs"/>
          <w:rtl/>
        </w:rPr>
        <w:t xml:space="preserve">נשים </w:t>
      </w:r>
      <w:bookmarkStart w:id="22125" w:name="_ETM_Q45_760179"/>
      <w:bookmarkEnd w:id="22125"/>
      <w:r>
        <w:rPr>
          <w:rFonts w:hint="cs"/>
          <w:rtl/>
        </w:rPr>
        <w:t>לשוויון</w:t>
      </w:r>
      <w:bookmarkStart w:id="22126" w:name="_ETM_Q45_761650"/>
      <w:bookmarkEnd w:id="22126"/>
      <w:r>
        <w:rPr>
          <w:rFonts w:hint="cs"/>
          <w:rtl/>
        </w:rPr>
        <w:t>.</w:t>
      </w:r>
      <w:bookmarkStart w:id="22127" w:name="TOR_Q46"/>
      <w:bookmarkStart w:id="22128" w:name="_ETM_Q46_180000"/>
      <w:bookmarkEnd w:id="22127"/>
      <w:bookmarkEnd w:id="22128"/>
      <w:r w:rsidR="00536640">
        <w:rPr>
          <w:rFonts w:hint="cs"/>
          <w:rtl/>
        </w:rPr>
        <w:t xml:space="preserve"> </w:t>
      </w:r>
      <w:r>
        <w:rPr>
          <w:rFonts w:hint="cs"/>
          <w:rtl/>
          <w:lang w:eastAsia="he-IL"/>
        </w:rPr>
        <w:t>כך</w:t>
      </w:r>
      <w:r w:rsidR="00536640">
        <w:rPr>
          <w:rFonts w:hint="cs"/>
          <w:rtl/>
          <w:lang w:eastAsia="he-IL"/>
        </w:rPr>
        <w:t>,</w:t>
      </w:r>
      <w:r>
        <w:rPr>
          <w:rFonts w:hint="cs"/>
          <w:rtl/>
          <w:lang w:eastAsia="he-IL"/>
        </w:rPr>
        <w:t xml:space="preserve"> למשל</w:t>
      </w:r>
      <w:r w:rsidR="00536640">
        <w:rPr>
          <w:rFonts w:hint="cs"/>
          <w:rtl/>
          <w:lang w:eastAsia="he-IL"/>
        </w:rPr>
        <w:t>,</w:t>
      </w:r>
      <w:r>
        <w:rPr>
          <w:rFonts w:hint="cs"/>
          <w:rtl/>
          <w:lang w:eastAsia="he-IL"/>
        </w:rPr>
        <w:t xml:space="preserve"> בג"ץ קבע כי הוראה מפורשת אשר מחייבת אישה לפרוש בגיל צעיר יותר מגילו של גבר הינה בלתי סבירה ועל כן דינה להתבטל. זאת אומרת שנשים וגברים עדיין לא שווים, ובית המשפט, </w:t>
      </w:r>
      <w:bookmarkStart w:id="22129" w:name="_ETM_Q46_181753"/>
      <w:bookmarkEnd w:id="22129"/>
      <w:r>
        <w:rPr>
          <w:rFonts w:hint="cs"/>
          <w:rtl/>
          <w:lang w:eastAsia="he-IL"/>
        </w:rPr>
        <w:t xml:space="preserve">בגלל עילת הסבירות, יכול להפוך את ההחלטה ולבטלה. ביטול האפשרות של בית המשפט לביקורת שיפוטית על פי עילת הסבירות </w:t>
      </w:r>
      <w:r w:rsidR="00536640">
        <w:rPr>
          <w:rFonts w:hint="cs"/>
          <w:rtl/>
          <w:lang w:eastAsia="he-IL"/>
        </w:rPr>
        <w:t>י</w:t>
      </w:r>
      <w:r>
        <w:rPr>
          <w:rFonts w:hint="cs"/>
          <w:rtl/>
          <w:lang w:eastAsia="he-IL"/>
        </w:rPr>
        <w:t xml:space="preserve">צמצם עוד יותר את האפשרות </w:t>
      </w:r>
      <w:bookmarkStart w:id="22130" w:name="_ETM_Q46_201228"/>
      <w:bookmarkEnd w:id="22130"/>
      <w:r>
        <w:rPr>
          <w:rFonts w:hint="cs"/>
          <w:rtl/>
          <w:lang w:eastAsia="he-IL"/>
        </w:rPr>
        <w:t xml:space="preserve">של בית המשפט לבטל החלטות של השלטון אשר לא כללו את ערך השוויון כשיקול רלוונטי, או שהחלטתן </w:t>
      </w:r>
      <w:bookmarkStart w:id="22131" w:name="_ETM_Q46_206392"/>
      <w:bookmarkEnd w:id="22131"/>
      <w:r>
        <w:rPr>
          <w:rFonts w:hint="cs"/>
          <w:rtl/>
          <w:lang w:eastAsia="he-IL"/>
        </w:rPr>
        <w:t xml:space="preserve">תוביל באופן בלתי סביר לפגיעה בשוויון. </w:t>
      </w:r>
    </w:p>
    <w:p w:rsidR="004824FD" w:rsidRDefault="004824FD" w:rsidP="004824FD">
      <w:pPr>
        <w:rPr>
          <w:rtl/>
          <w:lang w:eastAsia="he-IL"/>
        </w:rPr>
      </w:pPr>
      <w:bookmarkStart w:id="22132" w:name="_ETM_Q46_213240"/>
      <w:bookmarkStart w:id="22133" w:name="_ETM_Q46_213311"/>
      <w:bookmarkEnd w:id="22132"/>
      <w:bookmarkEnd w:id="22133"/>
    </w:p>
    <w:p w:rsidR="004824FD" w:rsidRDefault="004824FD" w:rsidP="004824FD">
      <w:pPr>
        <w:rPr>
          <w:rtl/>
          <w:lang w:eastAsia="he-IL"/>
        </w:rPr>
      </w:pPr>
      <w:bookmarkStart w:id="22134" w:name="_ETM_Q46_213384"/>
      <w:bookmarkStart w:id="22135" w:name="_ETM_Q46_213461"/>
      <w:bookmarkEnd w:id="22134"/>
      <w:bookmarkEnd w:id="22135"/>
      <w:r>
        <w:rPr>
          <w:rFonts w:hint="cs"/>
          <w:rtl/>
          <w:lang w:eastAsia="he-IL"/>
        </w:rPr>
        <w:t xml:space="preserve">עכשיו אני רוצה לתת עוד דוגמה. בשנת 1986 החליט שר הדתות דאז זבולון המר לבטל מינוי של אישה לחברה במועצה הדתית </w:t>
      </w:r>
      <w:bookmarkStart w:id="22136" w:name="_ETM_Q46_229176"/>
      <w:bookmarkEnd w:id="22136"/>
      <w:r>
        <w:rPr>
          <w:rFonts w:hint="cs"/>
          <w:rtl/>
          <w:lang w:eastAsia="he-IL"/>
        </w:rPr>
        <w:t xml:space="preserve">של העיר ירוחם בנגב. הטענה הייתה שנשים לא יכולות לכהן כחברות מועצה דתית. ההחלטה נפסלה </w:t>
      </w:r>
      <w:bookmarkStart w:id="22137" w:name="_ETM_Q46_234891"/>
      <w:bookmarkEnd w:id="22137"/>
      <w:r>
        <w:rPr>
          <w:rFonts w:hint="cs"/>
          <w:rtl/>
          <w:lang w:eastAsia="he-IL"/>
        </w:rPr>
        <w:t xml:space="preserve">על ידי שופטי בג"ץ בנימוק של חוסר סבירות, שלא יהיה תקף יותר אם החוק שעליו אנו דנים כרגע בוועדת החוקה </w:t>
      </w:r>
      <w:bookmarkStart w:id="22138" w:name="_ETM_Q46_245066"/>
      <w:bookmarkEnd w:id="22138"/>
      <w:r>
        <w:rPr>
          <w:rFonts w:hint="cs"/>
          <w:rtl/>
          <w:lang w:eastAsia="he-IL"/>
        </w:rPr>
        <w:t xml:space="preserve">יאושר. היכולת שלנו כנשים לעתור לבג"ץ על החלטות דרך עילת הסבירות – שזו כמעט תמיד הייתה </w:t>
      </w:r>
      <w:bookmarkStart w:id="22139" w:name="_ETM_Q46_253774"/>
      <w:bookmarkEnd w:id="22139"/>
      <w:r>
        <w:rPr>
          <w:rFonts w:hint="cs"/>
          <w:rtl/>
          <w:lang w:eastAsia="he-IL"/>
        </w:rPr>
        <w:t xml:space="preserve">העילה שבאמצעותה העניק בג"ץ הגנה לנשים – תצטמצם בצורה משמעותית. זה רלוונטי לכל אישה </w:t>
      </w:r>
      <w:bookmarkStart w:id="22140" w:name="_ETM_Q46_268082"/>
      <w:bookmarkEnd w:id="22140"/>
      <w:r>
        <w:rPr>
          <w:rFonts w:hint="cs"/>
          <w:rtl/>
          <w:lang w:eastAsia="he-IL"/>
        </w:rPr>
        <w:t xml:space="preserve">ואישה. ושוב, נשות הקואליציה צריכות להבין זאת. כשאת נותנת יד לביטול עילת הסבירות את </w:t>
      </w:r>
      <w:bookmarkStart w:id="22141" w:name="_ETM_Q46_276379"/>
      <w:bookmarkEnd w:id="22141"/>
      <w:r>
        <w:rPr>
          <w:rFonts w:hint="cs"/>
          <w:rtl/>
          <w:lang w:eastAsia="he-IL"/>
        </w:rPr>
        <w:t xml:space="preserve">צריכה לקחת בחשבון את האפשרות שיום יבוא וזה עלול לבוא לרעתך או לרעת מישהי </w:t>
      </w:r>
      <w:bookmarkStart w:id="22142" w:name="_ETM_Q46_282037"/>
      <w:bookmarkEnd w:id="22142"/>
      <w:r>
        <w:rPr>
          <w:rFonts w:hint="cs"/>
          <w:rtl/>
          <w:lang w:eastAsia="he-IL"/>
        </w:rPr>
        <w:t xml:space="preserve">שאת מכירה, מישהי שעילת הסבירות הייתה יכולה לעשות איתה צדק, מישהי </w:t>
      </w:r>
      <w:bookmarkStart w:id="22143" w:name="_ETM_Q46_286026"/>
      <w:bookmarkEnd w:id="22143"/>
      <w:r>
        <w:rPr>
          <w:rFonts w:hint="cs"/>
          <w:rtl/>
          <w:lang w:eastAsia="he-IL"/>
        </w:rPr>
        <w:t>מהמשפחה שלך, מישהי מהעבודה שלך, מישהי מהבניין שלך.</w:t>
      </w:r>
    </w:p>
    <w:p w:rsidR="004824FD" w:rsidRDefault="004824FD" w:rsidP="004824FD">
      <w:pPr>
        <w:rPr>
          <w:rtl/>
          <w:lang w:eastAsia="he-IL"/>
        </w:rPr>
      </w:pPr>
    </w:p>
    <w:p w:rsidR="004824FD" w:rsidRDefault="004824FD" w:rsidP="00536640">
      <w:pPr>
        <w:rPr>
          <w:rtl/>
          <w:lang w:eastAsia="he-IL"/>
        </w:rPr>
      </w:pPr>
      <w:r>
        <w:rPr>
          <w:rFonts w:hint="cs"/>
          <w:rtl/>
          <w:lang w:eastAsia="he-IL"/>
        </w:rPr>
        <w:t>עוד נושא שמטריד אותי לגבי עילת הסבירות –</w:t>
      </w:r>
      <w:r w:rsidR="00536640">
        <w:rPr>
          <w:rFonts w:hint="cs"/>
          <w:rtl/>
          <w:lang w:eastAsia="he-IL"/>
        </w:rPr>
        <w:t xml:space="preserve"> </w:t>
      </w:r>
      <w:r>
        <w:rPr>
          <w:rFonts w:hint="cs"/>
          <w:rtl/>
          <w:lang w:eastAsia="he-IL"/>
        </w:rPr>
        <w:t xml:space="preserve">נושא </w:t>
      </w:r>
      <w:bookmarkStart w:id="22144" w:name="_ETM_Q46_301181"/>
      <w:bookmarkEnd w:id="22144"/>
      <w:r>
        <w:rPr>
          <w:rFonts w:hint="cs"/>
          <w:rtl/>
          <w:lang w:eastAsia="he-IL"/>
        </w:rPr>
        <w:t xml:space="preserve">שהוא קרוב מאוד לליבי ואני עוסקת בו רבות – זה </w:t>
      </w:r>
      <w:bookmarkStart w:id="22145" w:name="_ETM_Q46_304701"/>
      <w:bookmarkEnd w:id="22145"/>
      <w:r>
        <w:rPr>
          <w:rFonts w:hint="cs"/>
          <w:rtl/>
          <w:lang w:eastAsia="he-IL"/>
        </w:rPr>
        <w:t xml:space="preserve">כל נושא רווחת בעלי חיים. גם עליהם עילת הסבירות מגינה מדי פעם. עכשיו, מעטים </w:t>
      </w:r>
      <w:proofErr w:type="spellStart"/>
      <w:r>
        <w:rPr>
          <w:rFonts w:hint="cs"/>
          <w:rtl/>
          <w:lang w:eastAsia="he-IL"/>
        </w:rPr>
        <w:t>מעטים</w:t>
      </w:r>
      <w:proofErr w:type="spellEnd"/>
      <w:r>
        <w:rPr>
          <w:rFonts w:hint="cs"/>
          <w:rtl/>
          <w:lang w:eastAsia="he-IL"/>
        </w:rPr>
        <w:t xml:space="preserve"> הגופים, השרים, האנשים, המשרדים</w:t>
      </w:r>
      <w:r w:rsidR="00536640">
        <w:rPr>
          <w:rFonts w:hint="cs"/>
          <w:rtl/>
          <w:lang w:eastAsia="he-IL"/>
        </w:rPr>
        <w:t>,</w:t>
      </w:r>
      <w:r>
        <w:rPr>
          <w:rFonts w:hint="cs"/>
          <w:rtl/>
          <w:lang w:eastAsia="he-IL"/>
        </w:rPr>
        <w:t xml:space="preserve"> </w:t>
      </w:r>
      <w:proofErr w:type="spellStart"/>
      <w:r>
        <w:rPr>
          <w:rFonts w:hint="cs"/>
          <w:rtl/>
          <w:lang w:eastAsia="he-IL"/>
        </w:rPr>
        <w:t>שמגינים</w:t>
      </w:r>
      <w:proofErr w:type="spellEnd"/>
      <w:r>
        <w:rPr>
          <w:rFonts w:hint="cs"/>
          <w:rtl/>
          <w:lang w:eastAsia="he-IL"/>
        </w:rPr>
        <w:t xml:space="preserve"> על בעלי החיים. רוב הדברים שהושגו לטובת בעלי החיים היו אך ורק בעזרת בתי המשפט, בג"ץ – מהאיסור על פיטום כבד אווז</w:t>
      </w:r>
      <w:r w:rsidR="00536640">
        <w:rPr>
          <w:rFonts w:hint="cs"/>
          <w:rtl/>
          <w:lang w:eastAsia="he-IL"/>
        </w:rPr>
        <w:t>, ו</w:t>
      </w:r>
      <w:bookmarkStart w:id="22146" w:name="_ETM_Q46_337435"/>
      <w:bookmarkEnd w:id="22146"/>
      <w:r>
        <w:rPr>
          <w:rFonts w:hint="cs"/>
          <w:rtl/>
          <w:lang w:eastAsia="he-IL"/>
        </w:rPr>
        <w:t xml:space="preserve">אני לא יודעת אם אתה מכיר את זה, שאסור יותר במדינת ישראל </w:t>
      </w:r>
      <w:bookmarkStart w:id="22147" w:name="_ETM_Q46_338139"/>
      <w:bookmarkEnd w:id="22147"/>
      <w:r>
        <w:rPr>
          <w:rFonts w:hint="cs"/>
          <w:rtl/>
          <w:lang w:eastAsia="he-IL"/>
        </w:rPr>
        <w:t xml:space="preserve">להשתמש בפרקטיקה כזו אכזרית. אבל רוב פעילי בעלי החיים, אוהבי בעלי חיים, מכירים את מה שכונה בשנת 2004 "בג"ץ החתולים". </w:t>
      </w:r>
      <w:bookmarkStart w:id="22148" w:name="_ETM_Q46_358924"/>
      <w:bookmarkEnd w:id="22148"/>
      <w:r>
        <w:rPr>
          <w:rFonts w:hint="cs"/>
          <w:rtl/>
          <w:lang w:eastAsia="he-IL"/>
        </w:rPr>
        <w:t xml:space="preserve">בעצם בפסיקה הזאת בג"ץ קבע שאסור למדינה לבצע השמדה המונית של חתולי קהילה כשאין סכנה ממשית לבריאות האדם. הוא קבע את זה תוך שימוש בעילת הסבירות, כי המתה המונית מבלי שיש חשש </w:t>
      </w:r>
      <w:bookmarkStart w:id="22149" w:name="_ETM_Q46_379729"/>
      <w:bookmarkEnd w:id="22149"/>
      <w:r>
        <w:rPr>
          <w:rFonts w:hint="cs"/>
          <w:rtl/>
          <w:lang w:eastAsia="he-IL"/>
        </w:rPr>
        <w:t xml:space="preserve">אמיתי היא לא סבירה. אני בתור ילדה זוכרת שעוד היה מותר להרעיל חתולים, וזה אחד הזיכרונות המוקדמים </w:t>
      </w:r>
      <w:bookmarkStart w:id="22150" w:name="_ETM_Q46_388055"/>
      <w:bookmarkEnd w:id="22150"/>
      <w:r>
        <w:rPr>
          <w:rFonts w:hint="cs"/>
          <w:rtl/>
          <w:lang w:eastAsia="he-IL"/>
        </w:rPr>
        <w:t xml:space="preserve">שלי, שקמנו איזה בוקר מוקדם מאוד, אני ואחותי, וגרנו באיזה משעול שבסופו </w:t>
      </w:r>
      <w:bookmarkStart w:id="22151" w:name="_ETM_Q46_395194"/>
      <w:bookmarkEnd w:id="22151"/>
      <w:r>
        <w:rPr>
          <w:rFonts w:hint="cs"/>
          <w:rtl/>
          <w:lang w:eastAsia="he-IL"/>
        </w:rPr>
        <w:t>יש חניה, והגענו לחניה, וכל החניה הייתה מלאה בגופות חתולים</w:t>
      </w:r>
      <w:bookmarkStart w:id="22152" w:name="_ETM_Q46_399380"/>
      <w:bookmarkEnd w:id="22152"/>
      <w:r>
        <w:rPr>
          <w:rFonts w:hint="cs"/>
          <w:rtl/>
          <w:lang w:eastAsia="he-IL"/>
        </w:rPr>
        <w:t xml:space="preserve">, כי פשוט בלילה פיזרו רעל. ובג"ץ החתולים בא ושם לזה סוף. אין פעיל בעלי חיים שזה לא בנשמתו והוא </w:t>
      </w:r>
      <w:bookmarkStart w:id="22153" w:name="_ETM_Q46_413804"/>
      <w:bookmarkEnd w:id="22153"/>
      <w:r>
        <w:rPr>
          <w:rFonts w:hint="cs"/>
          <w:rtl/>
          <w:lang w:eastAsia="he-IL"/>
        </w:rPr>
        <w:t xml:space="preserve">יודע לדקלם את זה.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עילת הסבירות שימשה גם ארגונים </w:t>
      </w:r>
      <w:bookmarkStart w:id="22154" w:name="_ETM_Q46_415917"/>
      <w:bookmarkEnd w:id="22154"/>
      <w:r>
        <w:rPr>
          <w:rFonts w:hint="cs"/>
          <w:rtl/>
          <w:lang w:eastAsia="he-IL"/>
        </w:rPr>
        <w:t xml:space="preserve">הפועלים למען רווחת בעלי חיים כשעתרו לבג"ץ בדרישה ששר החקלאות יתקין תקנות לפי חוק צער בעלי חיים. היא שימשה אותם גם כשעתרו בדרישה לאכוף את חוק צער בעלי חיים בהקשרים שונים; היא שימשה אותם כדי לתקוף התייחסות מקילה למתעללים בבעלי חיים, בין אם זה בעסקת טיעון מקילה ובין אם בסגירת תיקים חמורים. עילת הסבירות תמיד עמדה </w:t>
      </w:r>
      <w:proofErr w:type="spellStart"/>
      <w:r>
        <w:rPr>
          <w:rFonts w:hint="cs"/>
          <w:rtl/>
          <w:lang w:eastAsia="he-IL"/>
        </w:rPr>
        <w:t>לצידם</w:t>
      </w:r>
      <w:proofErr w:type="spellEnd"/>
      <w:r>
        <w:rPr>
          <w:rFonts w:hint="cs"/>
          <w:rtl/>
          <w:lang w:eastAsia="he-IL"/>
        </w:rPr>
        <w:t xml:space="preserve"> של בעלי החיים כשאף אחד אחר לא עמד </w:t>
      </w:r>
      <w:proofErr w:type="spellStart"/>
      <w:r>
        <w:rPr>
          <w:rFonts w:hint="cs"/>
          <w:rtl/>
          <w:lang w:eastAsia="he-IL"/>
        </w:rPr>
        <w:t>לצידם</w:t>
      </w:r>
      <w:proofErr w:type="spellEnd"/>
      <w:r>
        <w:rPr>
          <w:rFonts w:hint="cs"/>
          <w:rtl/>
          <w:lang w:eastAsia="he-IL"/>
        </w:rPr>
        <w:t xml:space="preserve">. תקנון התקנות בכל מה שנוגע לבעלי חיים הוא כל כך כל כך קריטי. אני לא יודעת אם אתה יודע, ואטורי, כמה זמן לקח לתקנן תקנות בנוגע למטילות </w:t>
      </w:r>
      <w:bookmarkStart w:id="22155" w:name="_ETM_Q46_469031"/>
      <w:bookmarkEnd w:id="22155"/>
      <w:r>
        <w:rPr>
          <w:rFonts w:hint="cs"/>
          <w:rtl/>
          <w:lang w:eastAsia="he-IL"/>
        </w:rPr>
        <w:t>בלולים. אתה יודע כמה? כמה שנים לקח? תנחש. תקנות.</w:t>
      </w:r>
      <w:r w:rsidR="00682509">
        <w:rPr>
          <w:rFonts w:hint="cs"/>
          <w:rtl/>
          <w:lang w:eastAsia="he-IL"/>
        </w:rPr>
        <w:t xml:space="preserve"> תקנות לולים. </w:t>
      </w:r>
    </w:p>
    <w:p w:rsidR="004824FD" w:rsidRDefault="004824FD" w:rsidP="004824FD">
      <w:pPr>
        <w:rPr>
          <w:rtl/>
          <w:lang w:eastAsia="he-IL"/>
        </w:rPr>
      </w:pPr>
      <w:bookmarkStart w:id="22156" w:name="_ETM_Q46_471475"/>
      <w:bookmarkStart w:id="22157" w:name="_ETM_Q46_471591"/>
      <w:bookmarkEnd w:id="22156"/>
      <w:bookmarkEnd w:id="22157"/>
    </w:p>
    <w:p w:rsidR="004824FD" w:rsidRDefault="004824FD" w:rsidP="004824FD">
      <w:pPr>
        <w:pStyle w:val="af9"/>
        <w:keepNext/>
        <w:rPr>
          <w:rtl/>
        </w:rPr>
      </w:pPr>
      <w:bookmarkStart w:id="22158" w:name="_ETM_Q46_471670"/>
      <w:bookmarkStart w:id="22159" w:name="_ETM_Q46_471721"/>
      <w:bookmarkStart w:id="22160" w:name="ET_yor_6490_2"/>
      <w:bookmarkEnd w:id="22158"/>
      <w:bookmarkEnd w:id="2215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2160"/>
    </w:p>
    <w:p w:rsidR="004824FD" w:rsidRDefault="004824FD" w:rsidP="004824FD">
      <w:pPr>
        <w:ind w:firstLine="0"/>
        <w:rPr>
          <w:rtl/>
          <w:lang w:eastAsia="he-IL"/>
        </w:rPr>
      </w:pPr>
      <w:bookmarkStart w:id="22161" w:name="_ETM_Q46_472686"/>
      <w:bookmarkStart w:id="22162" w:name="_ETM_Q46_467938"/>
      <w:bookmarkEnd w:id="22161"/>
      <w:bookmarkEnd w:id="22162"/>
    </w:p>
    <w:p w:rsidR="004824FD" w:rsidRDefault="004824FD" w:rsidP="004824FD">
      <w:pPr>
        <w:rPr>
          <w:rtl/>
          <w:lang w:eastAsia="he-IL"/>
        </w:rPr>
      </w:pPr>
      <w:bookmarkStart w:id="22163" w:name="_ETM_Q46_468153"/>
      <w:bookmarkStart w:id="22164" w:name="_ETM_Q46_468180"/>
      <w:bookmarkEnd w:id="22163"/>
      <w:bookmarkEnd w:id="22164"/>
      <w:r>
        <w:rPr>
          <w:rFonts w:hint="cs"/>
          <w:rtl/>
          <w:lang w:eastAsia="he-IL"/>
        </w:rPr>
        <w:t>לא יודע. אולי נאור יודע.</w:t>
      </w:r>
    </w:p>
    <w:p w:rsidR="004824FD" w:rsidRDefault="004824FD" w:rsidP="004824FD">
      <w:pPr>
        <w:rPr>
          <w:rtl/>
          <w:lang w:eastAsia="he-IL"/>
        </w:rPr>
      </w:pPr>
      <w:bookmarkStart w:id="22165" w:name="_ETM_Q46_477720"/>
      <w:bookmarkStart w:id="22166" w:name="_ETM_Q46_477804"/>
      <w:bookmarkEnd w:id="22165"/>
      <w:bookmarkEnd w:id="22166"/>
    </w:p>
    <w:p w:rsidR="004824FD" w:rsidRDefault="004824FD" w:rsidP="004824FD">
      <w:pPr>
        <w:pStyle w:val="af8"/>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15.</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הוא תמיד קיצו</w:t>
      </w:r>
      <w:bookmarkStart w:id="22167" w:name="_ETM_Q46_481527"/>
      <w:bookmarkStart w:id="22168" w:name="_ETM_Q46_481601"/>
      <w:bookmarkEnd w:id="22167"/>
      <w:bookmarkEnd w:id="22168"/>
      <w:r>
        <w:rPr>
          <w:rFonts w:hint="cs"/>
          <w:rtl/>
          <w:lang w:eastAsia="he-IL"/>
        </w:rPr>
        <w:t>ני.</w:t>
      </w:r>
      <w:bookmarkStart w:id="22169" w:name="_ETM_Q46_483207"/>
      <w:bookmarkEnd w:id="22169"/>
    </w:p>
    <w:p w:rsidR="004824FD" w:rsidRDefault="004824FD" w:rsidP="004824FD">
      <w:pPr>
        <w:rPr>
          <w:rtl/>
          <w:lang w:eastAsia="he-IL"/>
        </w:rPr>
      </w:pPr>
    </w:p>
    <w:p w:rsidR="004824FD" w:rsidRDefault="004824FD" w:rsidP="004824FD">
      <w:pPr>
        <w:pStyle w:val="-"/>
        <w:keepNext/>
        <w:rPr>
          <w:rtl/>
        </w:rPr>
      </w:pPr>
      <w:bookmarkStart w:id="22170" w:name="_ETM_Q46_483302"/>
      <w:bookmarkStart w:id="22171" w:name="_ETM_Q46_483357"/>
      <w:bookmarkStart w:id="22172" w:name="_ETM_Q46_483397"/>
      <w:bookmarkEnd w:id="22170"/>
      <w:bookmarkEnd w:id="22171"/>
      <w:bookmarkEnd w:id="22172"/>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p>
    <w:p w:rsidR="004824FD" w:rsidRDefault="004824FD" w:rsidP="004824FD">
      <w:pPr>
        <w:rPr>
          <w:rtl/>
          <w:lang w:eastAsia="he-IL"/>
        </w:rPr>
      </w:pPr>
    </w:p>
    <w:p w:rsidR="004824FD" w:rsidRDefault="00682509" w:rsidP="00682509">
      <w:pPr>
        <w:rPr>
          <w:rtl/>
          <w:lang w:eastAsia="he-IL"/>
        </w:rPr>
      </w:pPr>
      <w:bookmarkStart w:id="22173" w:name="_ETM_Q46_484570"/>
      <w:bookmarkEnd w:id="22173"/>
      <w:r>
        <w:rPr>
          <w:rFonts w:hint="cs"/>
          <w:rtl/>
          <w:lang w:eastAsia="he-IL"/>
        </w:rPr>
        <w:t>12. 12 שנה פעילי בעלי החיים</w:t>
      </w:r>
      <w:r w:rsidR="004824FD">
        <w:rPr>
          <w:rFonts w:hint="cs"/>
          <w:rtl/>
          <w:lang w:eastAsia="he-IL"/>
        </w:rPr>
        <w:t xml:space="preserve"> </w:t>
      </w:r>
      <w:bookmarkStart w:id="22174" w:name="_ETM_Q46_483746"/>
      <w:bookmarkStart w:id="22175" w:name="_ETM_Q46_483835"/>
      <w:bookmarkEnd w:id="22174"/>
      <w:bookmarkEnd w:id="22175"/>
      <w:r w:rsidR="004824FD">
        <w:rPr>
          <w:rFonts w:hint="cs"/>
          <w:rtl/>
          <w:lang w:eastAsia="he-IL"/>
        </w:rPr>
        <w:t xml:space="preserve">חיכו לתקנות בנוגע למטילות בלולים </w:t>
      </w:r>
      <w:bookmarkStart w:id="22176" w:name="_ETM_Q46_489785"/>
      <w:bookmarkEnd w:id="22176"/>
      <w:r w:rsidR="004824FD">
        <w:rPr>
          <w:rFonts w:hint="cs"/>
          <w:rtl/>
          <w:lang w:eastAsia="he-IL"/>
        </w:rPr>
        <w:t xml:space="preserve">– באיזה גודל מותר להחזיק אותן, איך פועלים מולן, איסור הנשרה, דברים שהם באמת צער בעלי חיים </w:t>
      </w:r>
      <w:proofErr w:type="spellStart"/>
      <w:r w:rsidR="004824FD">
        <w:rPr>
          <w:rFonts w:hint="cs"/>
          <w:rtl/>
          <w:lang w:eastAsia="he-IL"/>
        </w:rPr>
        <w:t>פרופר</w:t>
      </w:r>
      <w:proofErr w:type="spellEnd"/>
      <w:r w:rsidR="004824FD">
        <w:rPr>
          <w:rFonts w:hint="cs"/>
          <w:rtl/>
          <w:lang w:eastAsia="he-IL"/>
        </w:rPr>
        <w:t>. לתקנות על החזיריות אנחנו מחכים בערך חמש שנים. אין תקנות לבתי מטבחיים. אין תקנות. זאת אומרת שלפעמים ארגוני בעלי חיים נאלצים לפנות לבג"ץ, ומשתמשים בעילת הסבירות כדי להכריח את המשרדים לתקנן תקנות, שאגב הן נוגעות גם לבריאות שלנו, כי אם אין תקנות בבתי המטבחיים זה גם הבריאות של כולנו. אם יש צפיפות בלולים, בלולי סוללה</w:t>
      </w:r>
      <w:r>
        <w:rPr>
          <w:rFonts w:hint="cs"/>
          <w:rtl/>
          <w:lang w:eastAsia="he-IL"/>
        </w:rPr>
        <w:t>,</w:t>
      </w:r>
      <w:r w:rsidR="004824FD">
        <w:rPr>
          <w:rFonts w:hint="cs"/>
          <w:rtl/>
          <w:lang w:eastAsia="he-IL"/>
        </w:rPr>
        <w:t xml:space="preserve"> שבהם מתפרצות מחלות הרבה יותר מהר, זה הבריאות של כולנו. ולכן גם פה עילת הסבירות היא חשובה. </w:t>
      </w:r>
    </w:p>
    <w:p w:rsidR="004824FD" w:rsidRDefault="004824FD" w:rsidP="004824FD">
      <w:pPr>
        <w:rPr>
          <w:rtl/>
          <w:lang w:eastAsia="he-IL"/>
        </w:rPr>
      </w:pPr>
      <w:bookmarkStart w:id="22177" w:name="_ETM_Q46_538032"/>
      <w:bookmarkStart w:id="22178" w:name="_ETM_Q46_538141"/>
      <w:bookmarkEnd w:id="22177"/>
      <w:bookmarkEnd w:id="22178"/>
    </w:p>
    <w:p w:rsidR="004824FD" w:rsidRDefault="004824FD" w:rsidP="00682509">
      <w:pPr>
        <w:rPr>
          <w:rtl/>
          <w:lang w:eastAsia="he-IL"/>
        </w:rPr>
      </w:pPr>
      <w:bookmarkStart w:id="22179" w:name="_ETM_Q46_538182"/>
      <w:bookmarkStart w:id="22180" w:name="_ETM_Q46_538230"/>
      <w:bookmarkEnd w:id="22179"/>
      <w:bookmarkEnd w:id="22180"/>
      <w:r>
        <w:rPr>
          <w:rFonts w:hint="cs"/>
          <w:rtl/>
          <w:lang w:eastAsia="he-IL"/>
        </w:rPr>
        <w:t xml:space="preserve">עכשיו, אם אנחנו כבר מדברים על סבירות, חשוב לי לדבר בהקשר הזה על עוד כמה דברים שבעיניי הם לא סבירים, אם כבר אנחנו מדברים על סביר </w:t>
      </w:r>
      <w:r w:rsidR="00682509">
        <w:rPr>
          <w:rFonts w:hint="cs"/>
          <w:rtl/>
          <w:lang w:eastAsia="he-IL"/>
        </w:rPr>
        <w:t>ו</w:t>
      </w:r>
      <w:r>
        <w:rPr>
          <w:rFonts w:hint="cs"/>
          <w:rtl/>
          <w:lang w:eastAsia="he-IL"/>
        </w:rPr>
        <w:t>לא סביר. עכשיו אני רוצה לדבר על השר אמסלם, שהוא גם השר שאחראי על רשות החברות הממשלתיות. מה עשה אמסלם דבר ראשון כמעט כשנכנס לתפקיד</w:t>
      </w:r>
      <w:r w:rsidR="00682509">
        <w:rPr>
          <w:rFonts w:hint="cs"/>
          <w:rtl/>
          <w:lang w:eastAsia="he-IL"/>
        </w:rPr>
        <w:t>,</w:t>
      </w:r>
      <w:r>
        <w:rPr>
          <w:rFonts w:hint="cs"/>
          <w:rtl/>
          <w:lang w:eastAsia="he-IL"/>
        </w:rPr>
        <w:t xml:space="preserve"> לפחות ממה שאנחנו יודעים</w:t>
      </w:r>
      <w:r w:rsidR="00682509">
        <w:rPr>
          <w:rFonts w:hint="cs"/>
          <w:rtl/>
          <w:lang w:eastAsia="he-IL"/>
        </w:rPr>
        <w:t>?</w:t>
      </w:r>
      <w:r>
        <w:rPr>
          <w:rFonts w:hint="cs"/>
          <w:rtl/>
          <w:lang w:eastAsia="he-IL"/>
        </w:rPr>
        <w:t xml:space="preserve"> לא נפגש, לא למד, לא </w:t>
      </w:r>
      <w:bookmarkStart w:id="22181" w:name="_ETM_Q46_575163"/>
      <w:bookmarkEnd w:id="22181"/>
      <w:r>
        <w:rPr>
          <w:rFonts w:hint="cs"/>
          <w:rtl/>
          <w:lang w:eastAsia="he-IL"/>
        </w:rPr>
        <w:t>חקר, לא. הוא החליט דבר ראשון לפטר את מנהלת רשות החברות. כי למה באמת להשאיר אישה מוכשרת בתפקיד בכיר אם אפשר ל</w:t>
      </w:r>
      <w:bookmarkStart w:id="22182" w:name="_ETM_Q46_583189"/>
      <w:bookmarkEnd w:id="22182"/>
      <w:r>
        <w:rPr>
          <w:rFonts w:hint="cs"/>
          <w:rtl/>
          <w:lang w:eastAsia="he-IL"/>
        </w:rPr>
        <w:t>מנות במקומה עוד פעיל או מקורב ללא כישורים מתאימים כדי שינהל לנו את הכסף. סביר או לא סביר? לא סביר. ובמיוחד שנהיה אופנתי לפטר פה נשים בכירות</w:t>
      </w:r>
      <w:r w:rsidR="00682509">
        <w:rPr>
          <w:rFonts w:hint="cs"/>
          <w:rtl/>
          <w:lang w:eastAsia="he-IL"/>
        </w:rPr>
        <w:t>,</w:t>
      </w:r>
      <w:r>
        <w:rPr>
          <w:rFonts w:hint="cs"/>
          <w:rtl/>
          <w:lang w:eastAsia="he-IL"/>
        </w:rPr>
        <w:t xml:space="preserve"> בממשלה הזאת. </w:t>
      </w:r>
      <w:bookmarkStart w:id="22183" w:name="_ETM_Q46_604376"/>
      <w:bookmarkStart w:id="22184" w:name="_ETM_Q46_604478"/>
      <w:bookmarkStart w:id="22185" w:name="_ETM_Q46_604521"/>
      <w:bookmarkStart w:id="22186" w:name="_ETM_Q46_604633"/>
      <w:bookmarkEnd w:id="22183"/>
      <w:bookmarkEnd w:id="22184"/>
      <w:bookmarkEnd w:id="22185"/>
      <w:bookmarkEnd w:id="22186"/>
      <w:r w:rsidR="00682509">
        <w:rPr>
          <w:rFonts w:hint="cs"/>
          <w:rtl/>
          <w:lang w:eastAsia="he-IL"/>
        </w:rPr>
        <w:t xml:space="preserve"> </w:t>
      </w:r>
      <w:r>
        <w:rPr>
          <w:rFonts w:hint="cs"/>
          <w:rtl/>
          <w:lang w:eastAsia="he-IL"/>
        </w:rPr>
        <w:t xml:space="preserve">הדבר השני שאמסלם רוצה לעשות כבר המון זמן זה לפרק את נבחרת הדירקטורים. אני רוצה להסביר מעט על הנבחרת הזאת כדי שנבין יחד כולנו, אני ונאור, </w:t>
      </w:r>
      <w:proofErr w:type="spellStart"/>
      <w:r>
        <w:rPr>
          <w:rFonts w:hint="cs"/>
          <w:rtl/>
          <w:lang w:eastAsia="he-IL"/>
        </w:rPr>
        <w:t>וואטורי</w:t>
      </w:r>
      <w:proofErr w:type="spellEnd"/>
      <w:r>
        <w:rPr>
          <w:rFonts w:hint="cs"/>
          <w:rtl/>
          <w:lang w:eastAsia="he-IL"/>
        </w:rPr>
        <w:t xml:space="preserve"> כמובן, נבין יחד </w:t>
      </w:r>
      <w:r w:rsidR="000A31EE">
        <w:rPr>
          <w:rFonts w:hint="cs"/>
          <w:rtl/>
          <w:lang w:eastAsia="he-IL"/>
        </w:rPr>
        <w:t>– – –</w:t>
      </w:r>
      <w:bookmarkStart w:id="22187" w:name="_ETM_Q46_627185"/>
      <w:bookmarkEnd w:id="22187"/>
    </w:p>
    <w:p w:rsidR="004824FD" w:rsidRDefault="004824FD" w:rsidP="004824FD">
      <w:pPr>
        <w:rPr>
          <w:rtl/>
          <w:lang w:eastAsia="he-IL"/>
        </w:rPr>
      </w:pPr>
    </w:p>
    <w:p w:rsidR="004824FD" w:rsidRDefault="004824FD" w:rsidP="004824FD">
      <w:pPr>
        <w:pStyle w:val="af8"/>
        <w:keepNext/>
        <w:rPr>
          <w:rtl/>
        </w:rPr>
      </w:pPr>
      <w:bookmarkStart w:id="22188" w:name="_ETM_Q46_627277"/>
      <w:bookmarkStart w:id="22189" w:name="ET_interruption_6361_6"/>
      <w:bookmarkEnd w:id="2218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2189"/>
    </w:p>
    <w:p w:rsidR="004824FD" w:rsidRDefault="004824FD" w:rsidP="004824FD">
      <w:pPr>
        <w:rPr>
          <w:rtl/>
          <w:lang w:eastAsia="he-IL"/>
        </w:rPr>
      </w:pPr>
    </w:p>
    <w:p w:rsidR="004824FD" w:rsidRDefault="004824FD" w:rsidP="004824FD">
      <w:pPr>
        <w:rPr>
          <w:rtl/>
          <w:lang w:eastAsia="he-IL"/>
        </w:rPr>
      </w:pPr>
      <w:bookmarkStart w:id="22190" w:name="_ETM_Q46_627685"/>
      <w:bookmarkStart w:id="22191" w:name="_ETM_Q46_627972"/>
      <w:bookmarkStart w:id="22192" w:name="_ETM_Q46_628035"/>
      <w:bookmarkEnd w:id="22190"/>
      <w:bookmarkEnd w:id="22191"/>
      <w:bookmarkEnd w:id="22192"/>
      <w:r>
        <w:rPr>
          <w:rFonts w:hint="cs"/>
          <w:rtl/>
          <w:lang w:eastAsia="he-IL"/>
        </w:rPr>
        <w:t>היושב-ראש.</w:t>
      </w:r>
    </w:p>
    <w:p w:rsidR="004824FD" w:rsidRDefault="004824FD" w:rsidP="004824FD">
      <w:pPr>
        <w:rPr>
          <w:rtl/>
          <w:lang w:eastAsia="he-IL"/>
        </w:rPr>
      </w:pPr>
      <w:bookmarkStart w:id="22193" w:name="_ETM_Q46_624606"/>
      <w:bookmarkStart w:id="22194" w:name="_ETM_Q46_624680"/>
      <w:bookmarkEnd w:id="22193"/>
      <w:bookmarkEnd w:id="22194"/>
    </w:p>
    <w:p w:rsidR="004824FD" w:rsidRDefault="004824FD" w:rsidP="004824FD">
      <w:pPr>
        <w:pStyle w:val="-"/>
        <w:keepNext/>
        <w:rPr>
          <w:rtl/>
        </w:rPr>
      </w:pPr>
      <w:bookmarkStart w:id="22195" w:name="_ETM_Q46_624701"/>
      <w:bookmarkStart w:id="22196" w:name="_ETM_Q46_624780"/>
      <w:bookmarkStart w:id="22197" w:name="ET_speakercontinue_6231_7"/>
      <w:bookmarkEnd w:id="22195"/>
      <w:bookmarkEnd w:id="22196"/>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197"/>
    </w:p>
    <w:p w:rsidR="004824FD" w:rsidRDefault="004824FD" w:rsidP="004824FD">
      <w:pPr>
        <w:rPr>
          <w:rtl/>
          <w:lang w:eastAsia="he-IL"/>
        </w:rPr>
      </w:pPr>
      <w:bookmarkStart w:id="22198" w:name="_ETM_Q46_625733"/>
      <w:bookmarkEnd w:id="22198"/>
    </w:p>
    <w:p w:rsidR="004824FD" w:rsidRDefault="004824FD" w:rsidP="004824FD">
      <w:pPr>
        <w:rPr>
          <w:rtl/>
          <w:lang w:eastAsia="he-IL"/>
        </w:rPr>
      </w:pPr>
      <w:bookmarkStart w:id="22199" w:name="_ETM_Q46_627305"/>
      <w:bookmarkStart w:id="22200" w:name="_ETM_Q46_627402"/>
      <w:bookmarkEnd w:id="22199"/>
      <w:bookmarkEnd w:id="22200"/>
      <w:r>
        <w:rPr>
          <w:rFonts w:hint="cs"/>
          <w:rtl/>
          <w:lang w:eastAsia="he-IL"/>
        </w:rPr>
        <w:t>היושב-ראש.</w:t>
      </w:r>
    </w:p>
    <w:p w:rsidR="004824FD" w:rsidRDefault="004824FD" w:rsidP="004824FD">
      <w:pPr>
        <w:rPr>
          <w:rtl/>
          <w:lang w:eastAsia="he-IL"/>
        </w:rPr>
      </w:pPr>
    </w:p>
    <w:p w:rsidR="004824FD" w:rsidRDefault="004824FD" w:rsidP="004824FD">
      <w:pPr>
        <w:pStyle w:val="af9"/>
        <w:keepNext/>
        <w:rPr>
          <w:rtl/>
        </w:rPr>
      </w:pPr>
      <w:bookmarkStart w:id="22201" w:name="_ETM_Q46_626661"/>
      <w:bookmarkStart w:id="22202" w:name="_ETM_Q46_626734"/>
      <w:bookmarkEnd w:id="22201"/>
      <w:bookmarkEnd w:id="2220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22203" w:name="_ETM_Q46_628410"/>
      <w:bookmarkEnd w:id="22203"/>
      <w:r>
        <w:rPr>
          <w:rFonts w:hint="cs"/>
          <w:rtl/>
          <w:lang w:eastAsia="he-IL"/>
        </w:rPr>
        <w:t>ומיקי</w:t>
      </w:r>
      <w:bookmarkStart w:id="22204" w:name="_ETM_Q46_629613"/>
      <w:bookmarkEnd w:id="22204"/>
      <w:r>
        <w:rPr>
          <w:rFonts w:hint="cs"/>
          <w:rtl/>
          <w:lang w:eastAsia="he-IL"/>
        </w:rPr>
        <w:t xml:space="preserve"> שר הספורט.</w:t>
      </w:r>
    </w:p>
    <w:p w:rsidR="004824FD" w:rsidRDefault="004824FD" w:rsidP="004824FD">
      <w:pPr>
        <w:rPr>
          <w:rtl/>
          <w:lang w:eastAsia="he-IL"/>
        </w:rPr>
      </w:pPr>
      <w:bookmarkStart w:id="22205" w:name="_ETM_Q46_629689"/>
      <w:bookmarkEnd w:id="22205"/>
    </w:p>
    <w:p w:rsidR="004824FD" w:rsidRDefault="004824FD" w:rsidP="004824FD">
      <w:pPr>
        <w:pStyle w:val="-"/>
        <w:keepNext/>
        <w:rPr>
          <w:rtl/>
        </w:rPr>
      </w:pPr>
      <w:bookmarkStart w:id="22206" w:name="_ETM_Q46_629733"/>
      <w:bookmarkStart w:id="22207" w:name="_ETM_Q46_629805"/>
      <w:bookmarkStart w:id="22208" w:name="ET_speakercontinue_6231_9"/>
      <w:bookmarkEnd w:id="22206"/>
      <w:bookmarkEnd w:id="22207"/>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208"/>
    </w:p>
    <w:p w:rsidR="004824FD" w:rsidRDefault="004824FD" w:rsidP="004824FD">
      <w:pPr>
        <w:rPr>
          <w:rtl/>
          <w:lang w:eastAsia="he-IL"/>
        </w:rPr>
      </w:pPr>
    </w:p>
    <w:p w:rsidR="004824FD" w:rsidRDefault="004824FD" w:rsidP="00682509">
      <w:pPr>
        <w:rPr>
          <w:rtl/>
          <w:lang w:eastAsia="he-IL"/>
        </w:rPr>
      </w:pPr>
      <w:bookmarkStart w:id="22209" w:name="_ETM_Q46_630823"/>
      <w:bookmarkEnd w:id="22209"/>
      <w:r>
        <w:rPr>
          <w:rFonts w:hint="cs"/>
          <w:rtl/>
          <w:lang w:eastAsia="he-IL"/>
        </w:rPr>
        <w:t xml:space="preserve">כן. שנבין </w:t>
      </w:r>
      <w:bookmarkStart w:id="22210" w:name="_ETM_Q46_629507"/>
      <w:bookmarkEnd w:id="22210"/>
      <w:r>
        <w:rPr>
          <w:rFonts w:hint="cs"/>
          <w:rtl/>
          <w:lang w:eastAsia="he-IL"/>
        </w:rPr>
        <w:t xml:space="preserve">כולנו יחד אם </w:t>
      </w:r>
      <w:bookmarkStart w:id="22211" w:name="_ETM_Q46_626781"/>
      <w:bookmarkStart w:id="22212" w:name="_ETM_Q46_626886"/>
      <w:bookmarkEnd w:id="22211"/>
      <w:bookmarkEnd w:id="22212"/>
      <w:r>
        <w:rPr>
          <w:rFonts w:hint="cs"/>
          <w:rtl/>
          <w:lang w:eastAsia="he-IL"/>
        </w:rPr>
        <w:t xml:space="preserve">זה סביר או לא סביר לפרק את נבחרת הדירקטורים. נבחרת הדירקטורים הוקמה בשנת 2015 בעקבות מינויים לא ראויים. המון </w:t>
      </w:r>
      <w:proofErr w:type="spellStart"/>
      <w:r>
        <w:rPr>
          <w:rFonts w:hint="cs"/>
          <w:rtl/>
          <w:lang w:eastAsia="he-IL"/>
        </w:rPr>
        <w:t>המון</w:t>
      </w:r>
      <w:proofErr w:type="spellEnd"/>
      <w:r>
        <w:rPr>
          <w:rFonts w:hint="cs"/>
          <w:rtl/>
          <w:lang w:eastAsia="he-IL"/>
        </w:rPr>
        <w:t xml:space="preserve"> ביקורת על מינויים לא ראויים בחברות הממשלתיות, החברות שהן של המדינה. עכשיו, הינה קצת מהדברים שהשתנו בעקבות הקמת הנבחרת. בשנת 2013 כיהנו ברשות החברות הממשלתיות 232 קרובי משפחה, לעומת 45 קרובי משפחה בלבד לאחר שהנבחרת הוקמה </w:t>
      </w:r>
      <w:r w:rsidR="00682509">
        <w:rPr>
          <w:rFonts w:hint="eastAsia"/>
          <w:rtl/>
          <w:lang w:eastAsia="he-IL"/>
        </w:rPr>
        <w:t>–</w:t>
      </w:r>
      <w:r w:rsidR="00682509">
        <w:rPr>
          <w:rFonts w:hint="cs"/>
          <w:rtl/>
          <w:lang w:eastAsia="he-IL"/>
        </w:rPr>
        <w:t xml:space="preserve"> </w:t>
      </w:r>
      <w:r>
        <w:rPr>
          <w:rFonts w:hint="cs"/>
          <w:rtl/>
          <w:lang w:eastAsia="he-IL"/>
        </w:rPr>
        <w:t>ירידה של 80%. סביר או לא סביר שיפרקו את הנבחרת? לא סביר. דוח של רשות התחרות מצא שנבחרת הדירקטורים היא גורם מרכזי בשינוי הרווחיות של החברות הממשלתיות. זאת אומרת</w:t>
      </w:r>
      <w:r w:rsidR="00682509">
        <w:rPr>
          <w:rFonts w:hint="cs"/>
          <w:rtl/>
          <w:lang w:eastAsia="he-IL"/>
        </w:rPr>
        <w:t xml:space="preserve">, </w:t>
      </w:r>
      <w:r>
        <w:rPr>
          <w:rFonts w:hint="cs"/>
          <w:rtl/>
          <w:lang w:eastAsia="he-IL"/>
        </w:rPr>
        <w:t xml:space="preserve">מהפסדים של 600 מיליון שקלים ב-2013 לרווחים של 700 </w:t>
      </w:r>
      <w:bookmarkStart w:id="22213" w:name="_ETM_Q46_704018"/>
      <w:bookmarkEnd w:id="22213"/>
      <w:r>
        <w:rPr>
          <w:rFonts w:hint="cs"/>
          <w:rtl/>
          <w:lang w:eastAsia="he-IL"/>
        </w:rPr>
        <w:t xml:space="preserve">מיליון שקלים ב-2015 – תוך שנתיים החברות הממשלתיות עברו מהפסד של 600 לרווח של 700. זאת אומרת, בכמה הם עלו? </w:t>
      </w:r>
      <w:r w:rsidR="00682509">
        <w:rPr>
          <w:rFonts w:hint="cs"/>
          <w:rtl/>
          <w:lang w:eastAsia="he-IL"/>
        </w:rPr>
        <w:t xml:space="preserve">1.3 </w:t>
      </w:r>
      <w:r>
        <w:rPr>
          <w:rFonts w:hint="cs"/>
          <w:rtl/>
          <w:lang w:eastAsia="he-IL"/>
        </w:rPr>
        <w:t xml:space="preserve">מיליארד בשנתיים. כמה זה חשוב למנות אנשים מקצועיים לחברות הדירקטוריות. </w:t>
      </w:r>
    </w:p>
    <w:p w:rsidR="004824FD" w:rsidRDefault="004824FD" w:rsidP="004824FD">
      <w:pPr>
        <w:rPr>
          <w:rtl/>
          <w:lang w:eastAsia="he-IL"/>
        </w:rPr>
      </w:pPr>
    </w:p>
    <w:p w:rsidR="004824FD" w:rsidRDefault="004824FD" w:rsidP="00682509">
      <w:pPr>
        <w:rPr>
          <w:rtl/>
        </w:rPr>
      </w:pPr>
      <w:r>
        <w:rPr>
          <w:rFonts w:hint="cs"/>
          <w:rtl/>
          <w:lang w:eastAsia="he-IL"/>
        </w:rPr>
        <w:t>בשנה הראשונה להקמת הנבחרת מונו 53% נשים מקרב הנבחרת</w:t>
      </w:r>
      <w:r w:rsidR="00682509">
        <w:rPr>
          <w:rFonts w:hint="cs"/>
          <w:rtl/>
          <w:lang w:eastAsia="he-IL"/>
        </w:rPr>
        <w:t>;</w:t>
      </w:r>
      <w:r>
        <w:rPr>
          <w:rFonts w:hint="cs"/>
          <w:rtl/>
          <w:lang w:eastAsia="he-IL"/>
        </w:rPr>
        <w:t xml:space="preserve"> טרם הקמת הנבחרת רק 26% היו נשים. מעט מאוד מהדירקטורים היו מנכ"לים או סמנכ"לים, לעומת 94% לאחר הקמתה. הרף </w:t>
      </w:r>
      <w:bookmarkStart w:id="22214" w:name="_ETM_Q46_750999"/>
      <w:bookmarkEnd w:id="22214"/>
      <w:r>
        <w:rPr>
          <w:rFonts w:hint="cs"/>
          <w:rtl/>
          <w:lang w:eastAsia="he-IL"/>
        </w:rPr>
        <w:t xml:space="preserve">המקצועי עלה. מספר הדירקטורים עם ותק של יותר מעשר שנים עלה ביותר מ-70%. מה זה אומר? יותר מקצועיות, יותר ניסיון </w:t>
      </w:r>
      <w:r w:rsidR="00682509">
        <w:rPr>
          <w:rFonts w:hint="cs"/>
          <w:rtl/>
          <w:lang w:eastAsia="he-IL"/>
        </w:rPr>
        <w:t>ו</w:t>
      </w:r>
      <w:r>
        <w:rPr>
          <w:rFonts w:hint="cs"/>
          <w:rtl/>
          <w:lang w:eastAsia="he-IL"/>
        </w:rPr>
        <w:t xml:space="preserve">יותר נשים מביאים לרווחיות של החברות האלה. </w:t>
      </w:r>
      <w:bookmarkStart w:id="22215" w:name="_ETM_Q46_417200"/>
      <w:bookmarkStart w:id="22216" w:name="TOR_Q47"/>
      <w:bookmarkEnd w:id="22215"/>
      <w:bookmarkEnd w:id="22216"/>
      <w:r>
        <w:rPr>
          <w:rFonts w:hint="cs"/>
          <w:rtl/>
        </w:rPr>
        <w:t>אבל מה אמסלם בעצם רוצה</w:t>
      </w:r>
      <w:bookmarkStart w:id="22217" w:name="_ETM_Q47_168181"/>
      <w:bookmarkEnd w:id="22217"/>
      <w:r>
        <w:rPr>
          <w:rFonts w:hint="cs"/>
          <w:rtl/>
        </w:rPr>
        <w:t xml:space="preserve">? הוא רוצה </w:t>
      </w:r>
      <w:bookmarkStart w:id="22218" w:name="_ETM_Q47_169243"/>
      <w:bookmarkEnd w:id="22218"/>
      <w:r>
        <w:rPr>
          <w:rFonts w:hint="cs"/>
          <w:rtl/>
        </w:rPr>
        <w:t xml:space="preserve">לפרק את נבחרת </w:t>
      </w:r>
      <w:bookmarkStart w:id="22219" w:name="_ETM_Q47_174009"/>
      <w:bookmarkEnd w:id="22219"/>
      <w:r>
        <w:rPr>
          <w:rFonts w:hint="cs"/>
          <w:rtl/>
        </w:rPr>
        <w:t>הדירקטורי</w:t>
      </w:r>
      <w:bookmarkStart w:id="22220" w:name="_ETM_Q47_171621"/>
      <w:bookmarkEnd w:id="22220"/>
      <w:r>
        <w:rPr>
          <w:rFonts w:hint="cs"/>
          <w:rtl/>
        </w:rPr>
        <w:t xml:space="preserve">ם, שללא כל </w:t>
      </w:r>
      <w:bookmarkStart w:id="22221" w:name="_ETM_Q47_172760"/>
      <w:bookmarkEnd w:id="22221"/>
      <w:r>
        <w:rPr>
          <w:rFonts w:hint="cs"/>
          <w:rtl/>
        </w:rPr>
        <w:t xml:space="preserve">ספק עשתה עבודה מעולה </w:t>
      </w:r>
      <w:bookmarkStart w:id="22222" w:name="_ETM_Q47_174450"/>
      <w:bookmarkEnd w:id="22222"/>
      <w:r>
        <w:rPr>
          <w:rFonts w:hint="cs"/>
          <w:rtl/>
        </w:rPr>
        <w:t xml:space="preserve">בשמירה </w:t>
      </w:r>
      <w:bookmarkStart w:id="22223" w:name="_ETM_Q47_178657"/>
      <w:bookmarkEnd w:id="22223"/>
      <w:r>
        <w:rPr>
          <w:rFonts w:hint="cs"/>
          <w:rtl/>
        </w:rPr>
        <w:t>על טוהר המידות בחברות הממ</w:t>
      </w:r>
      <w:bookmarkStart w:id="22224" w:name="_ETM_Q47_176320"/>
      <w:bookmarkEnd w:id="22224"/>
      <w:r>
        <w:rPr>
          <w:rFonts w:hint="cs"/>
          <w:rtl/>
        </w:rPr>
        <w:t>שלתיות, הובילה אותן לרווחים, הייתה</w:t>
      </w:r>
      <w:bookmarkStart w:id="22225" w:name="_ETM_Q47_179190"/>
      <w:bookmarkStart w:id="22226" w:name="_ETM_Q47_180240"/>
      <w:bookmarkStart w:id="22227" w:name="_ETM_Q47_181350"/>
      <w:bookmarkStart w:id="22228" w:name="_ETM_Q47_181709"/>
      <w:bookmarkEnd w:id="22225"/>
      <w:bookmarkEnd w:id="22226"/>
      <w:bookmarkEnd w:id="22227"/>
      <w:bookmarkEnd w:id="22228"/>
      <w:r>
        <w:rPr>
          <w:rFonts w:hint="cs"/>
          <w:rtl/>
        </w:rPr>
        <w:t xml:space="preserve"> </w:t>
      </w:r>
      <w:bookmarkStart w:id="22229" w:name="_ETM_Q47_178270"/>
      <w:bookmarkEnd w:id="22229"/>
      <w:r>
        <w:rPr>
          <w:rFonts w:hint="cs"/>
          <w:rtl/>
        </w:rPr>
        <w:t xml:space="preserve">נחוצה </w:t>
      </w:r>
      <w:bookmarkStart w:id="22230" w:name="_ETM_Q47_182250"/>
      <w:bookmarkEnd w:id="22230"/>
      <w:r>
        <w:rPr>
          <w:rFonts w:hint="cs"/>
          <w:rtl/>
        </w:rPr>
        <w:t xml:space="preserve">ביותר. </w:t>
      </w:r>
      <w:bookmarkStart w:id="22231" w:name="_ETM_Q47_182939"/>
      <w:bookmarkEnd w:id="22231"/>
      <w:r>
        <w:rPr>
          <w:rFonts w:hint="cs"/>
          <w:rtl/>
        </w:rPr>
        <w:t xml:space="preserve">אז </w:t>
      </w:r>
      <w:bookmarkStart w:id="22232" w:name="_ETM_Q47_183270"/>
      <w:bookmarkEnd w:id="22232"/>
      <w:r>
        <w:rPr>
          <w:rFonts w:hint="cs"/>
          <w:rtl/>
        </w:rPr>
        <w:t xml:space="preserve">למה </w:t>
      </w:r>
      <w:bookmarkStart w:id="22233" w:name="_ETM_Q47_184049"/>
      <w:bookmarkEnd w:id="22233"/>
      <w:r>
        <w:rPr>
          <w:rFonts w:hint="cs"/>
          <w:rtl/>
        </w:rPr>
        <w:t xml:space="preserve">לפרק? </w:t>
      </w:r>
      <w:bookmarkStart w:id="22234" w:name="_ETM_Q47_185290"/>
      <w:bookmarkEnd w:id="22234"/>
      <w:r>
        <w:rPr>
          <w:rFonts w:hint="cs"/>
          <w:rtl/>
        </w:rPr>
        <w:t>למה?</w:t>
      </w:r>
      <w:bookmarkStart w:id="22235" w:name="_ETM_Q47_187020"/>
      <w:bookmarkEnd w:id="22235"/>
      <w:r>
        <w:rPr>
          <w:rFonts w:hint="cs"/>
          <w:rtl/>
        </w:rPr>
        <w:t xml:space="preserve"> </w:t>
      </w:r>
      <w:bookmarkStart w:id="22236" w:name="_ETM_Q47_184319"/>
      <w:bookmarkStart w:id="22237" w:name="_ETM_Q47_196380"/>
      <w:bookmarkStart w:id="22238" w:name="_ETM_Q47_187230"/>
      <w:bookmarkEnd w:id="22236"/>
      <w:bookmarkEnd w:id="22237"/>
      <w:bookmarkEnd w:id="22238"/>
      <w:r>
        <w:rPr>
          <w:rFonts w:hint="cs"/>
          <w:rtl/>
        </w:rPr>
        <w:t>1.</w:t>
      </w:r>
      <w:bookmarkStart w:id="22239" w:name="_ETM_Q47_186589"/>
      <w:bookmarkEnd w:id="22239"/>
      <w:r>
        <w:rPr>
          <w:rFonts w:hint="cs"/>
          <w:rtl/>
        </w:rPr>
        <w:t xml:space="preserve"> </w:t>
      </w:r>
      <w:bookmarkStart w:id="22240" w:name="_ETM_Q47_187529"/>
      <w:bookmarkEnd w:id="22240"/>
      <w:r>
        <w:rPr>
          <w:rFonts w:hint="cs"/>
          <w:rtl/>
        </w:rPr>
        <w:t xml:space="preserve">כי </w:t>
      </w:r>
      <w:bookmarkStart w:id="22241" w:name="_ETM_Q47_187680"/>
      <w:bookmarkEnd w:id="22241"/>
      <w:r>
        <w:rPr>
          <w:rFonts w:hint="cs"/>
          <w:rtl/>
        </w:rPr>
        <w:t xml:space="preserve">הוא </w:t>
      </w:r>
      <w:bookmarkStart w:id="22242" w:name="_ETM_Q47_187740"/>
      <w:bookmarkEnd w:id="22242"/>
      <w:r>
        <w:rPr>
          <w:rFonts w:hint="cs"/>
          <w:rtl/>
        </w:rPr>
        <w:t xml:space="preserve">יכול, </w:t>
      </w:r>
      <w:bookmarkStart w:id="22243" w:name="_ETM_Q47_188890"/>
      <w:bookmarkEnd w:id="22243"/>
      <w:r>
        <w:rPr>
          <w:rFonts w:hint="cs"/>
          <w:rtl/>
        </w:rPr>
        <w:t xml:space="preserve">וזה, </w:t>
      </w:r>
      <w:bookmarkStart w:id="22244" w:name="_ETM_Q47_189190"/>
      <w:bookmarkEnd w:id="22244"/>
      <w:r>
        <w:rPr>
          <w:rFonts w:hint="cs"/>
          <w:rtl/>
        </w:rPr>
        <w:t>בעיניי,</w:t>
      </w:r>
      <w:bookmarkStart w:id="22245" w:name="_ETM_Q47_188759"/>
      <w:bookmarkEnd w:id="22245"/>
      <w:r>
        <w:rPr>
          <w:rFonts w:hint="cs"/>
          <w:rtl/>
        </w:rPr>
        <w:t xml:space="preserve"> </w:t>
      </w:r>
      <w:bookmarkStart w:id="22246" w:name="_ETM_Q47_190119"/>
      <w:bookmarkEnd w:id="22246"/>
      <w:r>
        <w:rPr>
          <w:rFonts w:hint="cs"/>
          <w:rtl/>
        </w:rPr>
        <w:t xml:space="preserve">בדיוק </w:t>
      </w:r>
      <w:bookmarkStart w:id="22247" w:name="_ETM_Q47_190900"/>
      <w:bookmarkEnd w:id="22247"/>
      <w:r>
        <w:rPr>
          <w:rFonts w:hint="cs"/>
          <w:rtl/>
        </w:rPr>
        <w:t xml:space="preserve">מה </w:t>
      </w:r>
      <w:bookmarkStart w:id="22248" w:name="_ETM_Q47_191080"/>
      <w:bookmarkEnd w:id="22248"/>
      <w:r>
        <w:rPr>
          <w:rFonts w:hint="cs"/>
          <w:rtl/>
        </w:rPr>
        <w:t xml:space="preserve">שלא </w:t>
      </w:r>
      <w:bookmarkStart w:id="22249" w:name="_ETM_Q47_191350"/>
      <w:bookmarkEnd w:id="22249"/>
      <w:r>
        <w:rPr>
          <w:rFonts w:hint="cs"/>
          <w:rtl/>
        </w:rPr>
        <w:t>סביר.</w:t>
      </w:r>
      <w:bookmarkStart w:id="22250" w:name="_ETM_Q47_189250"/>
      <w:bookmarkEnd w:id="22250"/>
      <w:r>
        <w:rPr>
          <w:rFonts w:hint="cs"/>
          <w:rtl/>
        </w:rPr>
        <w:t xml:space="preserve"> </w:t>
      </w:r>
      <w:bookmarkStart w:id="22251" w:name="_ETM_Q47_192579"/>
      <w:bookmarkEnd w:id="22251"/>
      <w:r>
        <w:rPr>
          <w:rFonts w:hint="cs"/>
          <w:rtl/>
        </w:rPr>
        <w:t xml:space="preserve">ודבר </w:t>
      </w:r>
      <w:bookmarkStart w:id="22252" w:name="_ETM_Q47_192999"/>
      <w:bookmarkEnd w:id="22252"/>
      <w:r>
        <w:rPr>
          <w:rFonts w:hint="cs"/>
          <w:rtl/>
        </w:rPr>
        <w:t>שני,</w:t>
      </w:r>
      <w:bookmarkStart w:id="22253" w:name="_ETM_Q47_190899"/>
      <w:bookmarkEnd w:id="22253"/>
      <w:r>
        <w:rPr>
          <w:rFonts w:hint="cs"/>
          <w:rtl/>
        </w:rPr>
        <w:t xml:space="preserve"> </w:t>
      </w:r>
      <w:bookmarkStart w:id="22254" w:name="_ETM_Q47_193839"/>
      <w:bookmarkEnd w:id="22254"/>
      <w:r>
        <w:rPr>
          <w:rFonts w:hint="cs"/>
          <w:rtl/>
        </w:rPr>
        <w:t xml:space="preserve">ג'ובים, </w:t>
      </w:r>
      <w:bookmarkStart w:id="22255" w:name="_ETM_Q47_194980"/>
      <w:bookmarkEnd w:id="22255"/>
      <w:r>
        <w:rPr>
          <w:rFonts w:hint="cs"/>
          <w:rtl/>
        </w:rPr>
        <w:t xml:space="preserve">ג'ובים, </w:t>
      </w:r>
      <w:bookmarkStart w:id="22256" w:name="_ETM_Q47_196099"/>
      <w:bookmarkEnd w:id="22256"/>
      <w:r>
        <w:rPr>
          <w:rFonts w:hint="cs"/>
          <w:rtl/>
        </w:rPr>
        <w:t>ג'ובים.</w:t>
      </w:r>
      <w:bookmarkStart w:id="22257" w:name="_ETM_Q47_197180"/>
      <w:bookmarkEnd w:id="22257"/>
      <w:r>
        <w:rPr>
          <w:rFonts w:hint="cs"/>
          <w:rtl/>
        </w:rPr>
        <w:t xml:space="preserve"> זאת </w:t>
      </w:r>
      <w:bookmarkStart w:id="22258" w:name="_ETM_Q47_197539"/>
      <w:bookmarkEnd w:id="22258"/>
      <w:r>
        <w:rPr>
          <w:rFonts w:hint="cs"/>
          <w:rtl/>
        </w:rPr>
        <w:t>התשובה.</w:t>
      </w:r>
      <w:bookmarkStart w:id="22259" w:name="_ETM_Q47_199560"/>
      <w:bookmarkEnd w:id="22259"/>
    </w:p>
    <w:p w:rsidR="004824FD" w:rsidRDefault="004824FD" w:rsidP="004824FD">
      <w:pPr>
        <w:rPr>
          <w:rtl/>
        </w:rPr>
      </w:pPr>
    </w:p>
    <w:p w:rsidR="004824FD" w:rsidRDefault="004824FD" w:rsidP="004824FD">
      <w:pPr>
        <w:rPr>
          <w:rtl/>
        </w:rPr>
      </w:pPr>
      <w:r>
        <w:rPr>
          <w:rFonts w:hint="cs"/>
          <w:rtl/>
        </w:rPr>
        <w:t xml:space="preserve">אז </w:t>
      </w:r>
      <w:bookmarkStart w:id="22260" w:name="_ETM_Q47_199920"/>
      <w:bookmarkStart w:id="22261" w:name="_ETM_Q47_212690"/>
      <w:bookmarkEnd w:id="22260"/>
      <w:bookmarkEnd w:id="22261"/>
      <w:r>
        <w:rPr>
          <w:rFonts w:hint="cs"/>
          <w:rtl/>
        </w:rPr>
        <w:t xml:space="preserve">הינה </w:t>
      </w:r>
      <w:bookmarkStart w:id="22262" w:name="_ETM_Q47_200130"/>
      <w:bookmarkEnd w:id="22262"/>
      <w:r>
        <w:rPr>
          <w:rFonts w:hint="cs"/>
          <w:rtl/>
        </w:rPr>
        <w:t xml:space="preserve">עוד </w:t>
      </w:r>
      <w:bookmarkStart w:id="22263" w:name="_ETM_Q47_200579"/>
      <w:bookmarkEnd w:id="22263"/>
      <w:r>
        <w:rPr>
          <w:rFonts w:hint="cs"/>
          <w:rtl/>
        </w:rPr>
        <w:t xml:space="preserve">כמה </w:t>
      </w:r>
      <w:bookmarkStart w:id="22264" w:name="_ETM_Q47_200880"/>
      <w:bookmarkEnd w:id="22264"/>
      <w:r>
        <w:rPr>
          <w:rFonts w:hint="cs"/>
          <w:rtl/>
        </w:rPr>
        <w:t xml:space="preserve">דברים </w:t>
      </w:r>
      <w:bookmarkStart w:id="22265" w:name="_ETM_Q47_202050"/>
      <w:bookmarkEnd w:id="22265"/>
      <w:r>
        <w:rPr>
          <w:rFonts w:hint="cs"/>
          <w:rtl/>
        </w:rPr>
        <w:t xml:space="preserve">שלא </w:t>
      </w:r>
      <w:bookmarkStart w:id="22266" w:name="_ETM_Q47_202200"/>
      <w:bookmarkEnd w:id="22266"/>
      <w:r>
        <w:rPr>
          <w:rFonts w:hint="cs"/>
          <w:rtl/>
        </w:rPr>
        <w:t>סבירים</w:t>
      </w:r>
      <w:bookmarkStart w:id="22267" w:name="_ETM_Q47_214640"/>
      <w:bookmarkEnd w:id="22267"/>
      <w:r>
        <w:rPr>
          <w:rFonts w:hint="cs"/>
          <w:rtl/>
        </w:rPr>
        <w:t xml:space="preserve">, </w:t>
      </w:r>
      <w:bookmarkStart w:id="22268" w:name="_ETM_Q47_216050"/>
      <w:bookmarkEnd w:id="22268"/>
      <w:r>
        <w:rPr>
          <w:rFonts w:hint="cs"/>
          <w:rtl/>
        </w:rPr>
        <w:t xml:space="preserve">בעיניי, </w:t>
      </w:r>
      <w:bookmarkStart w:id="22269" w:name="_ETM_Q47_217089"/>
      <w:bookmarkEnd w:id="22269"/>
      <w:r>
        <w:rPr>
          <w:rFonts w:hint="cs"/>
          <w:rtl/>
        </w:rPr>
        <w:t xml:space="preserve">כי </w:t>
      </w:r>
      <w:bookmarkStart w:id="22270" w:name="_ETM_Q47_217570"/>
      <w:bookmarkEnd w:id="22270"/>
      <w:r>
        <w:rPr>
          <w:rFonts w:hint="cs"/>
          <w:rtl/>
        </w:rPr>
        <w:t xml:space="preserve">אנחנו </w:t>
      </w:r>
      <w:bookmarkStart w:id="22271" w:name="_ETM_Q47_217749"/>
      <w:bookmarkEnd w:id="22271"/>
      <w:r>
        <w:rPr>
          <w:rFonts w:hint="cs"/>
          <w:rtl/>
        </w:rPr>
        <w:t xml:space="preserve">מדברים </w:t>
      </w:r>
      <w:bookmarkStart w:id="22272" w:name="_ETM_Q47_218050"/>
      <w:bookmarkEnd w:id="22272"/>
      <w:r>
        <w:rPr>
          <w:rFonts w:hint="cs"/>
          <w:rtl/>
        </w:rPr>
        <w:t xml:space="preserve">על </w:t>
      </w:r>
      <w:bookmarkStart w:id="22273" w:name="_ETM_Q47_218170"/>
      <w:bookmarkEnd w:id="22273"/>
      <w:r>
        <w:rPr>
          <w:rFonts w:hint="cs"/>
          <w:rtl/>
        </w:rPr>
        <w:t xml:space="preserve">סביר </w:t>
      </w:r>
      <w:bookmarkStart w:id="22274" w:name="_ETM_Q47_218589"/>
      <w:bookmarkEnd w:id="22274"/>
      <w:r>
        <w:rPr>
          <w:rFonts w:hint="cs"/>
          <w:rtl/>
        </w:rPr>
        <w:t>ו</w:t>
      </w:r>
      <w:bookmarkStart w:id="22275" w:name="_ETM_Q47_217260"/>
      <w:bookmarkEnd w:id="22275"/>
      <w:r>
        <w:rPr>
          <w:rFonts w:hint="cs"/>
          <w:rtl/>
        </w:rPr>
        <w:t xml:space="preserve">לא </w:t>
      </w:r>
      <w:bookmarkStart w:id="22276" w:name="_ETM_Q47_218710"/>
      <w:bookmarkEnd w:id="22276"/>
      <w:r>
        <w:rPr>
          <w:rFonts w:hint="cs"/>
          <w:rtl/>
        </w:rPr>
        <w:t>סביר.</w:t>
      </w:r>
      <w:bookmarkStart w:id="22277" w:name="_ETM_Q47_220050"/>
      <w:bookmarkEnd w:id="22277"/>
      <w:r>
        <w:rPr>
          <w:rFonts w:hint="cs"/>
          <w:rtl/>
        </w:rPr>
        <w:t xml:space="preserve"> אני </w:t>
      </w:r>
      <w:bookmarkStart w:id="22278" w:name="_ETM_Q47_220320"/>
      <w:bookmarkEnd w:id="22278"/>
      <w:r>
        <w:rPr>
          <w:rFonts w:hint="cs"/>
          <w:rtl/>
        </w:rPr>
        <w:t xml:space="preserve">שואלת </w:t>
      </w:r>
      <w:bookmarkStart w:id="22279" w:name="_ETM_Q47_220770"/>
      <w:bookmarkEnd w:id="22279"/>
      <w:r>
        <w:rPr>
          <w:rFonts w:hint="cs"/>
          <w:rtl/>
        </w:rPr>
        <w:t xml:space="preserve">באמת </w:t>
      </w:r>
      <w:bookmarkStart w:id="22280" w:name="_ETM_Q47_221100"/>
      <w:bookmarkEnd w:id="22280"/>
      <w:r>
        <w:rPr>
          <w:rFonts w:hint="cs"/>
          <w:rtl/>
        </w:rPr>
        <w:t xml:space="preserve">בכנות: </w:t>
      </w:r>
      <w:bookmarkStart w:id="22281" w:name="_ETM_Q47_222469"/>
      <w:bookmarkEnd w:id="22281"/>
      <w:r>
        <w:rPr>
          <w:rFonts w:hint="cs"/>
          <w:rtl/>
        </w:rPr>
        <w:t xml:space="preserve">האם </w:t>
      </w:r>
      <w:bookmarkStart w:id="22282" w:name="_ETM_Q47_222769"/>
      <w:bookmarkEnd w:id="22282"/>
      <w:r>
        <w:rPr>
          <w:rFonts w:hint="cs"/>
          <w:rtl/>
        </w:rPr>
        <w:t xml:space="preserve">סביר </w:t>
      </w:r>
      <w:bookmarkStart w:id="22283" w:name="_ETM_Q47_224110"/>
      <w:bookmarkEnd w:id="22283"/>
      <w:r>
        <w:rPr>
          <w:rFonts w:hint="cs"/>
          <w:rtl/>
        </w:rPr>
        <w:t xml:space="preserve">שאדם </w:t>
      </w:r>
      <w:bookmarkStart w:id="22284" w:name="_ETM_Q47_224680"/>
      <w:bookmarkEnd w:id="22284"/>
      <w:r>
        <w:rPr>
          <w:rFonts w:hint="cs"/>
          <w:rtl/>
        </w:rPr>
        <w:t xml:space="preserve">במרכז </w:t>
      </w:r>
      <w:bookmarkStart w:id="22285" w:name="_ETM_Q47_225640"/>
      <w:bookmarkEnd w:id="22285"/>
      <w:r>
        <w:rPr>
          <w:rFonts w:hint="cs"/>
          <w:rtl/>
        </w:rPr>
        <w:t xml:space="preserve">מקבל </w:t>
      </w:r>
      <w:bookmarkStart w:id="22286" w:name="_ETM_Q47_226150"/>
      <w:bookmarkEnd w:id="22286"/>
      <w:r>
        <w:rPr>
          <w:rFonts w:hint="cs"/>
          <w:rtl/>
        </w:rPr>
        <w:t xml:space="preserve">תקציב </w:t>
      </w:r>
      <w:bookmarkStart w:id="22287" w:name="_ETM_Q47_226630"/>
      <w:bookmarkEnd w:id="22287"/>
      <w:r>
        <w:rPr>
          <w:rFonts w:hint="cs"/>
          <w:rtl/>
        </w:rPr>
        <w:t xml:space="preserve">תרבות </w:t>
      </w:r>
      <w:bookmarkStart w:id="22288" w:name="_ETM_Q47_227650"/>
      <w:bookmarkEnd w:id="22288"/>
      <w:r>
        <w:rPr>
          <w:rFonts w:hint="cs"/>
          <w:rtl/>
        </w:rPr>
        <w:t xml:space="preserve">של </w:t>
      </w:r>
      <w:bookmarkStart w:id="22289" w:name="_ETM_Q47_227890"/>
      <w:bookmarkEnd w:id="22289"/>
      <w:r>
        <w:rPr>
          <w:rFonts w:hint="cs"/>
          <w:rtl/>
        </w:rPr>
        <w:t xml:space="preserve">285 </w:t>
      </w:r>
      <w:bookmarkStart w:id="22290" w:name="_ETM_Q47_229210"/>
      <w:bookmarkEnd w:id="22290"/>
      <w:r>
        <w:rPr>
          <w:rFonts w:hint="cs"/>
          <w:rtl/>
        </w:rPr>
        <w:t xml:space="preserve">שקלים </w:t>
      </w:r>
      <w:bookmarkStart w:id="22291" w:name="_ETM_Q47_230110"/>
      <w:bookmarkEnd w:id="22291"/>
      <w:r>
        <w:rPr>
          <w:rFonts w:hint="cs"/>
          <w:rtl/>
        </w:rPr>
        <w:t xml:space="preserve">– הינה, </w:t>
      </w:r>
      <w:bookmarkStart w:id="22292" w:name="_ETM_Q47_230350"/>
      <w:bookmarkEnd w:id="22292"/>
      <w:r>
        <w:rPr>
          <w:rFonts w:hint="cs"/>
          <w:rtl/>
        </w:rPr>
        <w:t xml:space="preserve">מיקי </w:t>
      </w:r>
      <w:bookmarkStart w:id="22293" w:name="_ETM_Q47_230620"/>
      <w:bookmarkEnd w:id="22293"/>
      <w:r>
        <w:rPr>
          <w:rFonts w:hint="cs"/>
          <w:rtl/>
        </w:rPr>
        <w:t>פה,</w:t>
      </w:r>
      <w:bookmarkStart w:id="22294" w:name="_ETM_Q47_229460"/>
      <w:bookmarkEnd w:id="22294"/>
      <w:r>
        <w:rPr>
          <w:rFonts w:hint="cs"/>
          <w:rtl/>
        </w:rPr>
        <w:t xml:space="preserve"> </w:t>
      </w:r>
      <w:bookmarkStart w:id="22295" w:name="_ETM_Q47_231620"/>
      <w:bookmarkEnd w:id="22295"/>
      <w:r>
        <w:rPr>
          <w:rFonts w:hint="cs"/>
          <w:rtl/>
        </w:rPr>
        <w:t xml:space="preserve">מיקי </w:t>
      </w:r>
      <w:bookmarkStart w:id="22296" w:name="_ETM_Q47_231920"/>
      <w:bookmarkEnd w:id="22296"/>
      <w:r>
        <w:rPr>
          <w:rFonts w:hint="cs"/>
          <w:rtl/>
        </w:rPr>
        <w:t>אחראי על זה, לא?</w:t>
      </w:r>
    </w:p>
    <w:p w:rsidR="004824FD" w:rsidRDefault="004824FD" w:rsidP="004824FD">
      <w:pPr>
        <w:rPr>
          <w:rtl/>
        </w:rPr>
      </w:pPr>
      <w:bookmarkStart w:id="22297" w:name="_ETM_Q47_234898"/>
      <w:bookmarkStart w:id="22298" w:name="_ETM_Q47_234962"/>
      <w:bookmarkStart w:id="22299" w:name="_ETM_Q47_230141"/>
      <w:bookmarkEnd w:id="22297"/>
      <w:bookmarkEnd w:id="22298"/>
      <w:bookmarkEnd w:id="22299"/>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22300" w:name="_ETM_Q47_231026"/>
      <w:bookmarkStart w:id="22301" w:name="_ETM_Q47_235063"/>
      <w:bookmarkStart w:id="22302" w:name="_ETM_Q47_235113"/>
      <w:bookmarkStart w:id="22303" w:name="_ETM_Q47_232250"/>
      <w:bookmarkStart w:id="22304" w:name="_ETM_Q47_232399"/>
      <w:bookmarkStart w:id="22305" w:name="_ETM_Q47_233300"/>
      <w:bookmarkEnd w:id="22300"/>
      <w:bookmarkEnd w:id="22301"/>
      <w:bookmarkEnd w:id="22302"/>
      <w:bookmarkEnd w:id="22303"/>
      <w:bookmarkEnd w:id="22304"/>
      <w:bookmarkEnd w:id="22305"/>
      <w:r>
        <w:rPr>
          <w:rFonts w:hint="cs"/>
          <w:rtl/>
        </w:rPr>
        <w:t>אמרתי</w:t>
      </w:r>
      <w:bookmarkStart w:id="22306" w:name="_ETM_Q47_231580"/>
      <w:bookmarkEnd w:id="22306"/>
      <w:r>
        <w:rPr>
          <w:rFonts w:hint="cs"/>
          <w:rtl/>
        </w:rPr>
        <w:t xml:space="preserve">, </w:t>
      </w:r>
      <w:bookmarkStart w:id="22307" w:name="_ETM_Q47_233630"/>
      <w:bookmarkEnd w:id="22307"/>
      <w:r>
        <w:rPr>
          <w:rFonts w:hint="cs"/>
          <w:rtl/>
        </w:rPr>
        <w:t>מיקי.</w:t>
      </w:r>
      <w:bookmarkStart w:id="22308" w:name="_ETM_Q47_234170"/>
      <w:bookmarkEnd w:id="22308"/>
    </w:p>
    <w:p w:rsidR="004824FD" w:rsidRDefault="004824FD" w:rsidP="004824FD">
      <w:pPr>
        <w:rPr>
          <w:rtl/>
        </w:rPr>
      </w:pPr>
      <w:bookmarkStart w:id="22309" w:name="_ETM_Q47_238676"/>
      <w:bookmarkStart w:id="22310" w:name="_ETM_Q47_238773"/>
      <w:bookmarkStart w:id="22311" w:name="_ETM_Q47_234269"/>
      <w:bookmarkEnd w:id="22309"/>
      <w:bookmarkEnd w:id="22310"/>
      <w:bookmarkEnd w:id="22311"/>
    </w:p>
    <w:p w:rsidR="004824FD" w:rsidRDefault="004824FD" w:rsidP="004824FD">
      <w:pPr>
        <w:pStyle w:val="-"/>
        <w:keepNext/>
        <w:rPr>
          <w:rtl/>
        </w:rPr>
      </w:pPr>
      <w:bookmarkStart w:id="22312" w:name="ET_speakercontinue_6231_4"/>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312"/>
    </w:p>
    <w:p w:rsidR="004824FD" w:rsidRDefault="004824FD" w:rsidP="004824FD">
      <w:pPr>
        <w:rPr>
          <w:rtl/>
        </w:rPr>
      </w:pPr>
    </w:p>
    <w:p w:rsidR="004824FD" w:rsidRDefault="004824FD" w:rsidP="004824FD">
      <w:pPr>
        <w:rPr>
          <w:rtl/>
        </w:rPr>
      </w:pPr>
      <w:bookmarkStart w:id="22313" w:name="_ETM_Q47_238054"/>
      <w:bookmarkStart w:id="22314" w:name="_ETM_Q47_238876"/>
      <w:bookmarkStart w:id="22315" w:name="_ETM_Q47_238931"/>
      <w:bookmarkEnd w:id="22313"/>
      <w:bookmarkEnd w:id="22314"/>
      <w:bookmarkEnd w:id="22315"/>
      <w:r>
        <w:rPr>
          <w:rFonts w:hint="cs"/>
          <w:rtl/>
        </w:rPr>
        <w:t>כן.</w:t>
      </w:r>
      <w:bookmarkStart w:id="22316" w:name="_ETM_Q47_234380"/>
      <w:bookmarkEnd w:id="22316"/>
      <w:r>
        <w:rPr>
          <w:rFonts w:hint="cs"/>
          <w:rtl/>
        </w:rPr>
        <w:t xml:space="preserve"> </w:t>
      </w:r>
      <w:bookmarkStart w:id="22317" w:name="_ETM_Q47_235979"/>
      <w:bookmarkStart w:id="22318" w:name="_ETM_Q47_236429"/>
      <w:bookmarkStart w:id="22319" w:name="_ETM_Q47_236609"/>
      <w:bookmarkStart w:id="22320" w:name="_ETM_Q47_236879"/>
      <w:bookmarkStart w:id="22321" w:name="_ETM_Q47_237030"/>
      <w:bookmarkEnd w:id="22317"/>
      <w:bookmarkEnd w:id="22318"/>
      <w:bookmarkEnd w:id="22319"/>
      <w:bookmarkEnd w:id="22320"/>
      <w:bookmarkEnd w:id="22321"/>
      <w:r>
        <w:rPr>
          <w:rFonts w:hint="cs"/>
          <w:rtl/>
        </w:rPr>
        <w:t xml:space="preserve">פתאום </w:t>
      </w:r>
      <w:bookmarkStart w:id="22322" w:name="_ETM_Q47_237359"/>
      <w:bookmarkEnd w:id="22322"/>
      <w:r>
        <w:rPr>
          <w:rFonts w:hint="cs"/>
          <w:rtl/>
        </w:rPr>
        <w:t xml:space="preserve">נזכרתי </w:t>
      </w:r>
      <w:bookmarkStart w:id="22323" w:name="_ETM_Q47_237780"/>
      <w:bookmarkEnd w:id="22323"/>
      <w:r>
        <w:rPr>
          <w:rFonts w:hint="cs"/>
          <w:rtl/>
        </w:rPr>
        <w:t xml:space="preserve">ששר </w:t>
      </w:r>
      <w:bookmarkStart w:id="22324" w:name="_ETM_Q47_238199"/>
      <w:bookmarkEnd w:id="22324"/>
      <w:r>
        <w:rPr>
          <w:rFonts w:hint="cs"/>
          <w:rtl/>
        </w:rPr>
        <w:t xml:space="preserve">התרבות </w:t>
      </w:r>
      <w:bookmarkStart w:id="22325" w:name="_ETM_Q47_238620"/>
      <w:bookmarkEnd w:id="22325"/>
      <w:r>
        <w:rPr>
          <w:rFonts w:hint="cs"/>
          <w:rtl/>
        </w:rPr>
        <w:t xml:space="preserve">פה. </w:t>
      </w:r>
      <w:bookmarkStart w:id="22326" w:name="_ETM_Q47_239730"/>
      <w:bookmarkEnd w:id="22326"/>
      <w:r>
        <w:rPr>
          <w:rFonts w:hint="cs"/>
          <w:rtl/>
        </w:rPr>
        <w:t xml:space="preserve">אדם </w:t>
      </w:r>
      <w:bookmarkStart w:id="22327" w:name="_ETM_Q47_240089"/>
      <w:bookmarkEnd w:id="22327"/>
      <w:r>
        <w:rPr>
          <w:rFonts w:hint="cs"/>
          <w:rtl/>
        </w:rPr>
        <w:t xml:space="preserve">בצפון </w:t>
      </w:r>
      <w:bookmarkStart w:id="22328" w:name="_ETM_Q47_240929"/>
      <w:bookmarkEnd w:id="22328"/>
      <w:r>
        <w:rPr>
          <w:rFonts w:hint="cs"/>
          <w:rtl/>
        </w:rPr>
        <w:t xml:space="preserve">מקבל </w:t>
      </w:r>
      <w:bookmarkStart w:id="22329" w:name="_ETM_Q47_241440"/>
      <w:bookmarkEnd w:id="22329"/>
      <w:r>
        <w:rPr>
          <w:rFonts w:hint="cs"/>
          <w:rtl/>
        </w:rPr>
        <w:t xml:space="preserve">61 </w:t>
      </w:r>
      <w:bookmarkStart w:id="22330" w:name="_ETM_Q47_242249"/>
      <w:bookmarkEnd w:id="22330"/>
      <w:r>
        <w:rPr>
          <w:rFonts w:hint="cs"/>
          <w:rtl/>
        </w:rPr>
        <w:t xml:space="preserve">שקלים, </w:t>
      </w:r>
      <w:bookmarkStart w:id="22331" w:name="_ETM_Q47_243160"/>
      <w:bookmarkEnd w:id="22331"/>
      <w:r>
        <w:rPr>
          <w:rFonts w:hint="cs"/>
          <w:rtl/>
        </w:rPr>
        <w:t xml:space="preserve">אבל </w:t>
      </w:r>
      <w:bookmarkStart w:id="22332" w:name="_ETM_Q47_243579"/>
      <w:bookmarkEnd w:id="22332"/>
      <w:r>
        <w:rPr>
          <w:rFonts w:hint="cs"/>
          <w:rtl/>
        </w:rPr>
        <w:t xml:space="preserve">אזרח </w:t>
      </w:r>
      <w:bookmarkStart w:id="22333" w:name="_ETM_Q47_244060"/>
      <w:bookmarkEnd w:id="22333"/>
      <w:r>
        <w:rPr>
          <w:rFonts w:hint="cs"/>
          <w:rtl/>
        </w:rPr>
        <w:t>בנגב</w:t>
      </w:r>
      <w:bookmarkStart w:id="22334" w:name="_ETM_Q47_245250"/>
      <w:bookmarkEnd w:id="22334"/>
      <w:r>
        <w:rPr>
          <w:rFonts w:hint="cs"/>
          <w:rtl/>
        </w:rPr>
        <w:t xml:space="preserve"> – ואטורי</w:t>
      </w:r>
      <w:bookmarkStart w:id="22335" w:name="_ETM_Q47_243680"/>
      <w:bookmarkEnd w:id="22335"/>
      <w:r>
        <w:rPr>
          <w:rFonts w:hint="cs"/>
          <w:rtl/>
        </w:rPr>
        <w:t>,</w:t>
      </w:r>
      <w:bookmarkStart w:id="22336" w:name="_ETM_Q47_242709"/>
      <w:bookmarkEnd w:id="22336"/>
      <w:r>
        <w:rPr>
          <w:rFonts w:hint="cs"/>
          <w:rtl/>
        </w:rPr>
        <w:t xml:space="preserve"> </w:t>
      </w:r>
      <w:bookmarkStart w:id="22337" w:name="_ETM_Q47_245490"/>
      <w:bookmarkStart w:id="22338" w:name="_ETM_Q47_246069"/>
      <w:bookmarkStart w:id="22339" w:name="_ETM_Q47_246549"/>
      <w:bookmarkEnd w:id="22337"/>
      <w:bookmarkEnd w:id="22338"/>
      <w:bookmarkEnd w:id="22339"/>
      <w:r>
        <w:rPr>
          <w:rFonts w:hint="cs"/>
          <w:rtl/>
        </w:rPr>
        <w:t xml:space="preserve">נחש </w:t>
      </w:r>
      <w:bookmarkStart w:id="22340" w:name="_ETM_Q47_246999"/>
      <w:bookmarkEnd w:id="22340"/>
      <w:r>
        <w:rPr>
          <w:rFonts w:hint="cs"/>
          <w:rtl/>
        </w:rPr>
        <w:t xml:space="preserve">כמה </w:t>
      </w:r>
      <w:bookmarkStart w:id="22341" w:name="_ETM_Q47_247240"/>
      <w:bookmarkEnd w:id="22341"/>
      <w:r>
        <w:rPr>
          <w:rFonts w:hint="cs"/>
          <w:rtl/>
        </w:rPr>
        <w:t xml:space="preserve">אזרח </w:t>
      </w:r>
      <w:bookmarkStart w:id="22342" w:name="_ETM_Q47_247600"/>
      <w:bookmarkEnd w:id="22342"/>
      <w:r>
        <w:rPr>
          <w:rFonts w:hint="cs"/>
          <w:rtl/>
        </w:rPr>
        <w:t xml:space="preserve">בנגב </w:t>
      </w:r>
      <w:bookmarkStart w:id="22343" w:name="_ETM_Q47_248170"/>
      <w:bookmarkEnd w:id="22343"/>
      <w:r>
        <w:rPr>
          <w:rFonts w:hint="cs"/>
          <w:rtl/>
        </w:rPr>
        <w:t xml:space="preserve">מקבל </w:t>
      </w:r>
      <w:bookmarkStart w:id="22344" w:name="_ETM_Q47_248619"/>
      <w:bookmarkEnd w:id="22344"/>
      <w:r>
        <w:rPr>
          <w:rFonts w:hint="cs"/>
          <w:rtl/>
        </w:rPr>
        <w:t xml:space="preserve">תקציב </w:t>
      </w:r>
      <w:bookmarkStart w:id="22345" w:name="_ETM_Q47_249009"/>
      <w:bookmarkEnd w:id="22345"/>
      <w:r>
        <w:rPr>
          <w:rFonts w:hint="cs"/>
          <w:rtl/>
        </w:rPr>
        <w:t xml:space="preserve">תרבות. </w:t>
      </w:r>
      <w:bookmarkStart w:id="22346" w:name="_ETM_Q47_250560"/>
      <w:bookmarkEnd w:id="22346"/>
      <w:r>
        <w:rPr>
          <w:rFonts w:hint="cs"/>
          <w:rtl/>
        </w:rPr>
        <w:t xml:space="preserve">מרכז – </w:t>
      </w:r>
      <w:bookmarkStart w:id="22347" w:name="_ETM_Q47_251160"/>
      <w:bookmarkEnd w:id="22347"/>
      <w:r>
        <w:rPr>
          <w:rFonts w:hint="cs"/>
          <w:rtl/>
        </w:rPr>
        <w:t xml:space="preserve">285, </w:t>
      </w:r>
      <w:bookmarkStart w:id="22348" w:name="_ETM_Q47_252450"/>
      <w:bookmarkEnd w:id="22348"/>
      <w:r>
        <w:rPr>
          <w:rFonts w:hint="cs"/>
          <w:rtl/>
        </w:rPr>
        <w:t xml:space="preserve">צפון – </w:t>
      </w:r>
      <w:bookmarkStart w:id="22349" w:name="_ETM_Q47_252840"/>
      <w:bookmarkEnd w:id="22349"/>
      <w:r>
        <w:rPr>
          <w:rFonts w:hint="cs"/>
          <w:rtl/>
        </w:rPr>
        <w:t>61,</w:t>
      </w:r>
      <w:bookmarkStart w:id="22350" w:name="_ETM_Q47_249949"/>
      <w:bookmarkEnd w:id="22350"/>
      <w:r>
        <w:rPr>
          <w:rFonts w:hint="cs"/>
          <w:rtl/>
        </w:rPr>
        <w:t xml:space="preserve"> </w:t>
      </w:r>
      <w:bookmarkStart w:id="22351" w:name="_ETM_Q47_253590"/>
      <w:bookmarkEnd w:id="22351"/>
      <w:r>
        <w:rPr>
          <w:rFonts w:hint="cs"/>
          <w:rtl/>
        </w:rPr>
        <w:t xml:space="preserve">כמה </w:t>
      </w:r>
      <w:bookmarkStart w:id="22352" w:name="_ETM_Q47_253830"/>
      <w:bookmarkEnd w:id="22352"/>
      <w:r>
        <w:rPr>
          <w:rFonts w:hint="cs"/>
          <w:rtl/>
        </w:rPr>
        <w:t>בנגב?</w:t>
      </w:r>
      <w:bookmarkStart w:id="22353" w:name="_ETM_Q47_255850"/>
      <w:bookmarkEnd w:id="22353"/>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2354" w:name="_ETM_Q47_783738"/>
      <w:bookmarkStart w:id="22355" w:name="_ETM_Q47_783783"/>
      <w:bookmarkEnd w:id="22354"/>
      <w:bookmarkEnd w:id="22355"/>
      <w:r>
        <w:rPr>
          <w:rFonts w:hint="cs"/>
          <w:rtl/>
        </w:rPr>
        <w:t>31.</w:t>
      </w:r>
    </w:p>
    <w:p w:rsidR="004824FD" w:rsidRDefault="004824FD" w:rsidP="004824FD">
      <w:pPr>
        <w:rPr>
          <w:rtl/>
        </w:rPr>
      </w:pPr>
    </w:p>
    <w:p w:rsidR="004824FD" w:rsidRDefault="004824FD" w:rsidP="004824FD">
      <w:pPr>
        <w:pStyle w:val="-"/>
        <w:keepNext/>
        <w:rPr>
          <w:rtl/>
        </w:rPr>
      </w:pPr>
      <w:bookmarkStart w:id="22356" w:name="ET_speakercontinue_6231_34"/>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356"/>
    </w:p>
    <w:p w:rsidR="004824FD" w:rsidRDefault="004824FD" w:rsidP="004824FD">
      <w:pPr>
        <w:rPr>
          <w:rtl/>
        </w:rPr>
      </w:pPr>
    </w:p>
    <w:p w:rsidR="004824FD" w:rsidRDefault="004824FD" w:rsidP="004824FD">
      <w:pPr>
        <w:rPr>
          <w:rtl/>
        </w:rPr>
      </w:pPr>
      <w:bookmarkStart w:id="22357" w:name="_ETM_Q47_778366"/>
      <w:bookmarkStart w:id="22358" w:name="_ETM_Q47_781266"/>
      <w:bookmarkStart w:id="22359" w:name="_ETM_Q47_258181"/>
      <w:bookmarkEnd w:id="22357"/>
      <w:bookmarkEnd w:id="22358"/>
      <w:bookmarkEnd w:id="22359"/>
      <w:r>
        <w:rPr>
          <w:rFonts w:hint="cs"/>
          <w:rtl/>
        </w:rPr>
        <w:t xml:space="preserve">48. </w:t>
      </w:r>
      <w:bookmarkStart w:id="22360" w:name="_ETM_Q47_259149"/>
      <w:bookmarkEnd w:id="22360"/>
      <w:r>
        <w:rPr>
          <w:rFonts w:hint="cs"/>
          <w:rtl/>
        </w:rPr>
        <w:t xml:space="preserve">תחשבו </w:t>
      </w:r>
      <w:bookmarkStart w:id="22361" w:name="_ETM_Q47_259600"/>
      <w:bookmarkEnd w:id="22361"/>
      <w:r>
        <w:rPr>
          <w:rFonts w:hint="cs"/>
          <w:rtl/>
        </w:rPr>
        <w:t xml:space="preserve">כמה </w:t>
      </w:r>
      <w:bookmarkStart w:id="22362" w:name="_ETM_Q47_259869"/>
      <w:bookmarkEnd w:id="22362"/>
      <w:r>
        <w:rPr>
          <w:rFonts w:hint="cs"/>
          <w:rtl/>
        </w:rPr>
        <w:t xml:space="preserve">הפער. </w:t>
      </w:r>
      <w:bookmarkStart w:id="22363" w:name="_ETM_Q47_260920"/>
      <w:bookmarkStart w:id="22364" w:name="_ETM_Q47_259580"/>
      <w:bookmarkStart w:id="22365" w:name="_ETM_Q47_261700"/>
      <w:bookmarkStart w:id="22366" w:name="_ETM_Q47_262420"/>
      <w:bookmarkStart w:id="22367" w:name="_ETM_Q47_262795"/>
      <w:bookmarkStart w:id="22368" w:name="_ETM_Q47_260342"/>
      <w:bookmarkEnd w:id="22363"/>
      <w:bookmarkEnd w:id="22364"/>
      <w:bookmarkEnd w:id="22365"/>
      <w:bookmarkEnd w:id="22366"/>
      <w:bookmarkEnd w:id="22367"/>
      <w:bookmarkEnd w:id="22368"/>
      <w:r>
        <w:rPr>
          <w:rFonts w:hint="cs"/>
          <w:rtl/>
        </w:rPr>
        <w:t xml:space="preserve">מה </w:t>
      </w:r>
      <w:bookmarkStart w:id="22369" w:name="_ETM_Q47_263170"/>
      <w:bookmarkEnd w:id="22369"/>
      <w:r>
        <w:rPr>
          <w:rFonts w:hint="cs"/>
          <w:rtl/>
        </w:rPr>
        <w:t xml:space="preserve">ההיגיון </w:t>
      </w:r>
      <w:bookmarkStart w:id="22370" w:name="_ETM_Q47_263560"/>
      <w:bookmarkEnd w:id="22370"/>
      <w:r>
        <w:rPr>
          <w:rFonts w:hint="cs"/>
          <w:rtl/>
        </w:rPr>
        <w:t xml:space="preserve">אומר? </w:t>
      </w:r>
      <w:bookmarkStart w:id="22371" w:name="_ETM_Q47_264009"/>
      <w:bookmarkEnd w:id="22371"/>
      <w:r>
        <w:rPr>
          <w:rFonts w:hint="cs"/>
          <w:rtl/>
        </w:rPr>
        <w:t>ש</w:t>
      </w:r>
      <w:bookmarkStart w:id="22372" w:name="_ETM_Q47_264429"/>
      <w:bookmarkStart w:id="22373" w:name="_ETM_Q47_260969"/>
      <w:bookmarkStart w:id="22374" w:name="_ETM_Q47_264729"/>
      <w:bookmarkStart w:id="22375" w:name="_ETM_Q47_271560"/>
      <w:bookmarkEnd w:id="22372"/>
      <w:bookmarkEnd w:id="22373"/>
      <w:bookmarkEnd w:id="22374"/>
      <w:bookmarkEnd w:id="22375"/>
      <w:r>
        <w:rPr>
          <w:rFonts w:hint="cs"/>
          <w:rtl/>
        </w:rPr>
        <w:t xml:space="preserve">במרכז </w:t>
      </w:r>
      <w:bookmarkStart w:id="22376" w:name="_ETM_Q47_265420"/>
      <w:bookmarkStart w:id="22377" w:name="_ETM_Q47_271590"/>
      <w:bookmarkStart w:id="22378" w:name="_ETM_Q47_271890"/>
      <w:bookmarkStart w:id="22379" w:name="_ETM_Q47_272219"/>
      <w:bookmarkStart w:id="22380" w:name="_ETM_Q47_272579"/>
      <w:bookmarkStart w:id="22381" w:name="_ETM_Q47_273000"/>
      <w:bookmarkStart w:id="22382" w:name="_ETM_Q47_273750"/>
      <w:bookmarkEnd w:id="22376"/>
      <w:bookmarkEnd w:id="22377"/>
      <w:bookmarkEnd w:id="22378"/>
      <w:bookmarkEnd w:id="22379"/>
      <w:bookmarkEnd w:id="22380"/>
      <w:bookmarkEnd w:id="22381"/>
      <w:bookmarkEnd w:id="22382"/>
      <w:r>
        <w:rPr>
          <w:rFonts w:hint="cs"/>
          <w:rtl/>
        </w:rPr>
        <w:t xml:space="preserve">יש </w:t>
      </w:r>
      <w:bookmarkStart w:id="22383" w:name="_ETM_Q47_273840"/>
      <w:bookmarkEnd w:id="22383"/>
      <w:r>
        <w:rPr>
          <w:rFonts w:hint="cs"/>
          <w:rtl/>
        </w:rPr>
        <w:t xml:space="preserve">יותר </w:t>
      </w:r>
      <w:bookmarkStart w:id="22384" w:name="_ETM_Q47_274140"/>
      <w:bookmarkEnd w:id="22384"/>
      <w:r>
        <w:rPr>
          <w:rFonts w:hint="cs"/>
          <w:rtl/>
        </w:rPr>
        <w:t xml:space="preserve">כוח </w:t>
      </w:r>
      <w:bookmarkStart w:id="22385" w:name="_ETM_Q47_274409"/>
      <w:bookmarkStart w:id="22386" w:name="_ETM_Q47_273780"/>
      <w:bookmarkEnd w:id="22385"/>
      <w:bookmarkEnd w:id="22386"/>
      <w:r>
        <w:rPr>
          <w:rFonts w:hint="cs"/>
          <w:rtl/>
        </w:rPr>
        <w:t xml:space="preserve">קנייה, </w:t>
      </w:r>
      <w:bookmarkStart w:id="22387" w:name="_ETM_Q47_276100"/>
      <w:bookmarkEnd w:id="22387"/>
      <w:r>
        <w:rPr>
          <w:rFonts w:hint="cs"/>
          <w:rtl/>
        </w:rPr>
        <w:t xml:space="preserve">בפריפריות </w:t>
      </w:r>
      <w:bookmarkStart w:id="22388" w:name="_ETM_Q47_275309"/>
      <w:bookmarkStart w:id="22389" w:name="_ETM_Q47_277119"/>
      <w:bookmarkStart w:id="22390" w:name="_ETM_Q47_277299"/>
      <w:bookmarkEnd w:id="22388"/>
      <w:bookmarkEnd w:id="22389"/>
      <w:bookmarkEnd w:id="22390"/>
      <w:r>
        <w:rPr>
          <w:rFonts w:hint="cs"/>
          <w:rtl/>
        </w:rPr>
        <w:t xml:space="preserve">יש </w:t>
      </w:r>
      <w:bookmarkStart w:id="22391" w:name="_ETM_Q47_277539"/>
      <w:bookmarkEnd w:id="22391"/>
      <w:r>
        <w:rPr>
          <w:rFonts w:hint="cs"/>
          <w:rtl/>
        </w:rPr>
        <w:t xml:space="preserve">פחות </w:t>
      </w:r>
      <w:bookmarkStart w:id="22392" w:name="_ETM_Q47_277959"/>
      <w:bookmarkEnd w:id="22392"/>
      <w:r>
        <w:rPr>
          <w:rFonts w:hint="cs"/>
          <w:rtl/>
        </w:rPr>
        <w:t xml:space="preserve">כוח </w:t>
      </w:r>
      <w:bookmarkStart w:id="22393" w:name="_ETM_Q47_278259"/>
      <w:bookmarkEnd w:id="22393"/>
      <w:r>
        <w:rPr>
          <w:rFonts w:hint="cs"/>
          <w:rtl/>
        </w:rPr>
        <w:t>קני</w:t>
      </w:r>
      <w:bookmarkStart w:id="22394" w:name="_ETM_Q47_276520"/>
      <w:bookmarkEnd w:id="22394"/>
      <w:r>
        <w:rPr>
          <w:rFonts w:hint="cs"/>
          <w:rtl/>
        </w:rPr>
        <w:t xml:space="preserve">יה. </w:t>
      </w:r>
      <w:bookmarkStart w:id="22395" w:name="_ETM_Q47_279009"/>
      <w:bookmarkEnd w:id="22395"/>
      <w:r>
        <w:rPr>
          <w:rFonts w:hint="cs"/>
          <w:rtl/>
        </w:rPr>
        <w:t xml:space="preserve">לא </w:t>
      </w:r>
      <w:bookmarkStart w:id="22396" w:name="_ETM_Q47_279310"/>
      <w:bookmarkEnd w:id="22396"/>
      <w:r>
        <w:rPr>
          <w:rFonts w:hint="cs"/>
          <w:rtl/>
        </w:rPr>
        <w:t xml:space="preserve">נשקיע </w:t>
      </w:r>
      <w:bookmarkStart w:id="22397" w:name="_ETM_Q47_279819"/>
      <w:bookmarkEnd w:id="22397"/>
      <w:r>
        <w:rPr>
          <w:rFonts w:hint="cs"/>
          <w:rtl/>
        </w:rPr>
        <w:t xml:space="preserve">יותר </w:t>
      </w:r>
      <w:bookmarkStart w:id="22398" w:name="_ETM_Q47_280119"/>
      <w:bookmarkEnd w:id="22398"/>
      <w:r>
        <w:rPr>
          <w:rFonts w:hint="cs"/>
          <w:rtl/>
        </w:rPr>
        <w:t xml:space="preserve">בתרבות </w:t>
      </w:r>
      <w:bookmarkStart w:id="22399" w:name="_ETM_Q47_280630"/>
      <w:bookmarkEnd w:id="22399"/>
      <w:r>
        <w:rPr>
          <w:rFonts w:hint="cs"/>
          <w:rtl/>
        </w:rPr>
        <w:t xml:space="preserve">בפריפריות? </w:t>
      </w:r>
      <w:bookmarkStart w:id="22400" w:name="_ETM_Q47_281920"/>
      <w:bookmarkEnd w:id="22400"/>
      <w:r>
        <w:rPr>
          <w:rFonts w:hint="cs"/>
          <w:rtl/>
        </w:rPr>
        <w:t xml:space="preserve">לא </w:t>
      </w:r>
      <w:bookmarkStart w:id="22401" w:name="_ETM_Q47_282579"/>
      <w:bookmarkEnd w:id="22401"/>
      <w:r>
        <w:rPr>
          <w:rFonts w:hint="cs"/>
          <w:rtl/>
        </w:rPr>
        <w:t xml:space="preserve">נפתח </w:t>
      </w:r>
      <w:bookmarkStart w:id="22402" w:name="_ETM_Q47_283030"/>
      <w:bookmarkEnd w:id="22402"/>
      <w:r>
        <w:rPr>
          <w:rFonts w:hint="cs"/>
          <w:rtl/>
        </w:rPr>
        <w:t xml:space="preserve">את </w:t>
      </w:r>
      <w:bookmarkStart w:id="22403" w:name="_ETM_Q47_283119"/>
      <w:bookmarkEnd w:id="22403"/>
      <w:r>
        <w:rPr>
          <w:rFonts w:hint="cs"/>
          <w:rtl/>
        </w:rPr>
        <w:t xml:space="preserve">זה </w:t>
      </w:r>
      <w:bookmarkStart w:id="22404" w:name="_ETM_Q47_283240"/>
      <w:bookmarkEnd w:id="22404"/>
      <w:r>
        <w:rPr>
          <w:rFonts w:hint="cs"/>
          <w:rtl/>
        </w:rPr>
        <w:t xml:space="preserve">יותר </w:t>
      </w:r>
      <w:bookmarkStart w:id="22405" w:name="_ETM_Q47_284229"/>
      <w:bookmarkEnd w:id="22405"/>
      <w:r>
        <w:rPr>
          <w:rFonts w:hint="cs"/>
          <w:rtl/>
        </w:rPr>
        <w:t>ו</w:t>
      </w:r>
      <w:bookmarkStart w:id="22406" w:name="_ETM_Q47_286439"/>
      <w:bookmarkEnd w:id="22406"/>
      <w:r>
        <w:rPr>
          <w:rFonts w:hint="cs"/>
          <w:rtl/>
        </w:rPr>
        <w:t xml:space="preserve">נשקיע </w:t>
      </w:r>
      <w:bookmarkStart w:id="22407" w:name="_ETM_Q47_285069"/>
      <w:bookmarkEnd w:id="22407"/>
      <w:r>
        <w:rPr>
          <w:rFonts w:hint="cs"/>
          <w:rtl/>
        </w:rPr>
        <w:t xml:space="preserve">יותר </w:t>
      </w:r>
      <w:bookmarkStart w:id="22408" w:name="_ETM_Q47_285520"/>
      <w:bookmarkEnd w:id="22408"/>
      <w:r>
        <w:rPr>
          <w:rFonts w:hint="cs"/>
          <w:rtl/>
        </w:rPr>
        <w:t>באלף ואחד</w:t>
      </w:r>
      <w:bookmarkStart w:id="22409" w:name="_ETM_Q47_283920"/>
      <w:bookmarkEnd w:id="22409"/>
      <w:r>
        <w:rPr>
          <w:rFonts w:hint="cs"/>
          <w:rtl/>
        </w:rPr>
        <w:t xml:space="preserve"> </w:t>
      </w:r>
      <w:bookmarkStart w:id="22410" w:name="_ETM_Q47_287250"/>
      <w:bookmarkEnd w:id="22410"/>
      <w:r>
        <w:rPr>
          <w:rFonts w:hint="cs"/>
          <w:rtl/>
        </w:rPr>
        <w:t xml:space="preserve">דברים </w:t>
      </w:r>
      <w:bookmarkStart w:id="22411" w:name="_ETM_Q47_287490"/>
      <w:bookmarkEnd w:id="22411"/>
      <w:r>
        <w:rPr>
          <w:rFonts w:hint="cs"/>
          <w:rtl/>
        </w:rPr>
        <w:t xml:space="preserve">שקשורים </w:t>
      </w:r>
      <w:bookmarkStart w:id="22412" w:name="_ETM_Q47_287850"/>
      <w:bookmarkEnd w:id="22412"/>
      <w:r>
        <w:rPr>
          <w:rFonts w:hint="cs"/>
          <w:rtl/>
        </w:rPr>
        <w:t xml:space="preserve">לתרבות? </w:t>
      </w:r>
      <w:bookmarkStart w:id="22413" w:name="_ETM_Q47_288240"/>
      <w:bookmarkEnd w:id="22413"/>
      <w:r>
        <w:rPr>
          <w:rFonts w:hint="cs"/>
          <w:rtl/>
        </w:rPr>
        <w:t xml:space="preserve">ואני </w:t>
      </w:r>
      <w:bookmarkStart w:id="22414" w:name="_ETM_Q47_288420"/>
      <w:bookmarkEnd w:id="22414"/>
      <w:r>
        <w:rPr>
          <w:rFonts w:hint="cs"/>
          <w:rtl/>
        </w:rPr>
        <w:t xml:space="preserve">באמת </w:t>
      </w:r>
      <w:bookmarkStart w:id="22415" w:name="_ETM_Q47_288750"/>
      <w:bookmarkEnd w:id="22415"/>
      <w:r>
        <w:rPr>
          <w:rFonts w:hint="cs"/>
          <w:rtl/>
        </w:rPr>
        <w:t xml:space="preserve">מאמינה </w:t>
      </w:r>
      <w:bookmarkStart w:id="22416" w:name="_ETM_Q47_289170"/>
      <w:bookmarkEnd w:id="22416"/>
      <w:r>
        <w:rPr>
          <w:rFonts w:hint="cs"/>
          <w:rtl/>
        </w:rPr>
        <w:t xml:space="preserve">שתרבות </w:t>
      </w:r>
      <w:bookmarkStart w:id="22417" w:name="_ETM_Q47_290580"/>
      <w:bookmarkEnd w:id="22417"/>
      <w:r>
        <w:rPr>
          <w:rFonts w:hint="cs"/>
          <w:rtl/>
        </w:rPr>
        <w:t xml:space="preserve">זה </w:t>
      </w:r>
      <w:bookmarkStart w:id="22418" w:name="_ETM_Q47_290970"/>
      <w:bookmarkEnd w:id="22418"/>
      <w:r>
        <w:rPr>
          <w:rFonts w:hint="cs"/>
          <w:rtl/>
        </w:rPr>
        <w:t xml:space="preserve">האוכל </w:t>
      </w:r>
      <w:bookmarkStart w:id="22419" w:name="_ETM_Q47_291600"/>
      <w:bookmarkEnd w:id="22419"/>
      <w:r>
        <w:rPr>
          <w:rFonts w:hint="cs"/>
          <w:rtl/>
        </w:rPr>
        <w:t xml:space="preserve">של </w:t>
      </w:r>
      <w:bookmarkStart w:id="22420" w:name="_ETM_Q47_291930"/>
      <w:bookmarkEnd w:id="22420"/>
      <w:r>
        <w:rPr>
          <w:rFonts w:hint="cs"/>
          <w:rtl/>
        </w:rPr>
        <w:t>הנשמה.</w:t>
      </w:r>
      <w:bookmarkStart w:id="22421" w:name="_ETM_Q47_294049"/>
      <w:bookmarkEnd w:id="22421"/>
    </w:p>
    <w:p w:rsidR="004824FD" w:rsidRDefault="004824FD" w:rsidP="004824FD">
      <w:pPr>
        <w:rPr>
          <w:rtl/>
        </w:rPr>
      </w:pPr>
    </w:p>
    <w:p w:rsidR="004824FD" w:rsidRDefault="004824FD" w:rsidP="004824FD">
      <w:pPr>
        <w:rPr>
          <w:rtl/>
        </w:rPr>
      </w:pPr>
      <w:bookmarkStart w:id="22422" w:name="_ETM_Q47_291730"/>
      <w:bookmarkEnd w:id="22422"/>
      <w:r>
        <w:rPr>
          <w:rFonts w:hint="cs"/>
          <w:rtl/>
        </w:rPr>
        <w:t xml:space="preserve">האם </w:t>
      </w:r>
      <w:bookmarkStart w:id="22423" w:name="_ETM_Q47_294350"/>
      <w:bookmarkEnd w:id="22423"/>
      <w:r>
        <w:rPr>
          <w:rFonts w:hint="cs"/>
          <w:rtl/>
        </w:rPr>
        <w:t xml:space="preserve">סביר </w:t>
      </w:r>
      <w:bookmarkStart w:id="22424" w:name="_ETM_Q47_294979"/>
      <w:bookmarkEnd w:id="22424"/>
      <w:r>
        <w:rPr>
          <w:rFonts w:hint="cs"/>
          <w:rtl/>
        </w:rPr>
        <w:t xml:space="preserve">שאדם </w:t>
      </w:r>
      <w:bookmarkStart w:id="22425" w:name="_ETM_Q47_295490"/>
      <w:bookmarkEnd w:id="22425"/>
      <w:r>
        <w:rPr>
          <w:rFonts w:hint="cs"/>
          <w:rtl/>
        </w:rPr>
        <w:t xml:space="preserve">במרכז </w:t>
      </w:r>
      <w:bookmarkStart w:id="22426" w:name="_ETM_Q47_296179"/>
      <w:bookmarkEnd w:id="22426"/>
      <w:r>
        <w:rPr>
          <w:rFonts w:hint="cs"/>
          <w:rtl/>
        </w:rPr>
        <w:t xml:space="preserve">יקבל </w:t>
      </w:r>
      <w:bookmarkStart w:id="22427" w:name="_ETM_Q47_296539"/>
      <w:bookmarkEnd w:id="22427"/>
      <w:r>
        <w:rPr>
          <w:rFonts w:hint="cs"/>
          <w:rtl/>
        </w:rPr>
        <w:t xml:space="preserve">שירותי </w:t>
      </w:r>
      <w:bookmarkStart w:id="22428" w:name="_ETM_Q47_296929"/>
      <w:bookmarkEnd w:id="22428"/>
      <w:r>
        <w:rPr>
          <w:rFonts w:hint="cs"/>
          <w:rtl/>
        </w:rPr>
        <w:t xml:space="preserve">רפואה </w:t>
      </w:r>
      <w:bookmarkStart w:id="22429" w:name="_ETM_Q47_297319"/>
      <w:bookmarkEnd w:id="22429"/>
      <w:r>
        <w:rPr>
          <w:rFonts w:hint="cs"/>
          <w:rtl/>
        </w:rPr>
        <w:t xml:space="preserve">טובים </w:t>
      </w:r>
      <w:bookmarkStart w:id="22430" w:name="_ETM_Q47_297679"/>
      <w:bookmarkEnd w:id="22430"/>
      <w:r>
        <w:rPr>
          <w:rFonts w:hint="cs"/>
          <w:rtl/>
        </w:rPr>
        <w:t>יותר?</w:t>
      </w:r>
      <w:bookmarkStart w:id="22431" w:name="_ETM_Q47_295789"/>
      <w:bookmarkEnd w:id="22431"/>
      <w:r>
        <w:rPr>
          <w:rFonts w:hint="cs"/>
          <w:rtl/>
        </w:rPr>
        <w:t xml:space="preserve"> </w:t>
      </w:r>
      <w:bookmarkStart w:id="22432" w:name="_ETM_Q47_298500"/>
      <w:bookmarkEnd w:id="22432"/>
      <w:r>
        <w:rPr>
          <w:rFonts w:hint="cs"/>
          <w:rtl/>
        </w:rPr>
        <w:t xml:space="preserve">סביר או </w:t>
      </w:r>
      <w:bookmarkStart w:id="22433" w:name="_ETM_Q47_298920"/>
      <w:bookmarkEnd w:id="22433"/>
      <w:r>
        <w:rPr>
          <w:rFonts w:hint="cs"/>
          <w:rtl/>
        </w:rPr>
        <w:t xml:space="preserve">לא </w:t>
      </w:r>
      <w:bookmarkStart w:id="22434" w:name="_ETM_Q47_299100"/>
      <w:bookmarkEnd w:id="22434"/>
      <w:r>
        <w:rPr>
          <w:rFonts w:hint="cs"/>
          <w:rtl/>
        </w:rPr>
        <w:t xml:space="preserve">סביר? </w:t>
      </w:r>
      <w:bookmarkStart w:id="22435" w:name="_ETM_Q47_300329"/>
      <w:bookmarkStart w:id="22436" w:name="_ETM_Q47_300630"/>
      <w:bookmarkStart w:id="22437" w:name="_ETM_Q47_297969"/>
      <w:bookmarkEnd w:id="22435"/>
      <w:bookmarkEnd w:id="22436"/>
      <w:bookmarkEnd w:id="22437"/>
      <w:r>
        <w:rPr>
          <w:rFonts w:hint="cs"/>
          <w:rtl/>
        </w:rPr>
        <w:t xml:space="preserve">למה אני, </w:t>
      </w:r>
      <w:bookmarkStart w:id="22438" w:name="_ETM_Q47_300779"/>
      <w:bookmarkEnd w:id="22438"/>
      <w:r>
        <w:rPr>
          <w:rFonts w:hint="cs"/>
          <w:rtl/>
        </w:rPr>
        <w:t xml:space="preserve">תושבת </w:t>
      </w:r>
      <w:bookmarkStart w:id="22439" w:name="_ETM_Q47_301229"/>
      <w:bookmarkEnd w:id="22439"/>
      <w:r>
        <w:rPr>
          <w:rFonts w:hint="cs"/>
          <w:rtl/>
        </w:rPr>
        <w:t xml:space="preserve">הנגב, </w:t>
      </w:r>
      <w:bookmarkStart w:id="22440" w:name="_ETM_Q47_301590"/>
      <w:bookmarkEnd w:id="22440"/>
      <w:r>
        <w:rPr>
          <w:rFonts w:hint="cs"/>
          <w:rtl/>
        </w:rPr>
        <w:t>לא</w:t>
      </w:r>
      <w:bookmarkStart w:id="22441" w:name="_ETM_Q47_301679"/>
      <w:bookmarkStart w:id="22442" w:name="_ETM_Q47_298939"/>
      <w:bookmarkEnd w:id="22441"/>
      <w:bookmarkEnd w:id="22442"/>
      <w:r>
        <w:rPr>
          <w:rFonts w:hint="cs"/>
          <w:rtl/>
        </w:rPr>
        <w:t xml:space="preserve"> יכולה </w:t>
      </w:r>
      <w:bookmarkStart w:id="22443" w:name="_ETM_Q47_301889"/>
      <w:bookmarkEnd w:id="22443"/>
      <w:r>
        <w:rPr>
          <w:rFonts w:hint="cs"/>
          <w:rtl/>
        </w:rPr>
        <w:t xml:space="preserve">לקבל </w:t>
      </w:r>
      <w:bookmarkStart w:id="22444" w:name="_ETM_Q47_302219"/>
      <w:bookmarkEnd w:id="22444"/>
      <w:r>
        <w:rPr>
          <w:rFonts w:hint="cs"/>
          <w:rtl/>
        </w:rPr>
        <w:t xml:space="preserve">שירותי </w:t>
      </w:r>
      <w:bookmarkStart w:id="22445" w:name="_ETM_Q47_302609"/>
      <w:bookmarkEnd w:id="22445"/>
      <w:r>
        <w:rPr>
          <w:rFonts w:hint="cs"/>
          <w:rtl/>
        </w:rPr>
        <w:t xml:space="preserve">רפואה </w:t>
      </w:r>
      <w:bookmarkStart w:id="22446" w:name="_ETM_Q47_303719"/>
      <w:bookmarkEnd w:id="22446"/>
      <w:r>
        <w:rPr>
          <w:rFonts w:hint="cs"/>
          <w:rtl/>
        </w:rPr>
        <w:t xml:space="preserve">כמו </w:t>
      </w:r>
      <w:bookmarkStart w:id="22447" w:name="_ETM_Q47_304200"/>
      <w:bookmarkEnd w:id="22447"/>
      <w:r>
        <w:rPr>
          <w:rFonts w:hint="cs"/>
          <w:rtl/>
        </w:rPr>
        <w:t xml:space="preserve">מי </w:t>
      </w:r>
      <w:bookmarkStart w:id="22448" w:name="_ETM_Q47_304409"/>
      <w:bookmarkEnd w:id="22448"/>
      <w:r>
        <w:rPr>
          <w:rFonts w:hint="cs"/>
          <w:rtl/>
        </w:rPr>
        <w:t xml:space="preserve">שגר </w:t>
      </w:r>
      <w:bookmarkStart w:id="22449" w:name="_ETM_Q47_304799"/>
      <w:bookmarkEnd w:id="22449"/>
      <w:r>
        <w:rPr>
          <w:rFonts w:hint="cs"/>
          <w:rtl/>
        </w:rPr>
        <w:t xml:space="preserve">במרכז? </w:t>
      </w:r>
      <w:bookmarkStart w:id="22450" w:name="_ETM_Q47_305640"/>
      <w:bookmarkEnd w:id="22450"/>
      <w:r>
        <w:rPr>
          <w:rFonts w:hint="cs"/>
          <w:rtl/>
        </w:rPr>
        <w:t xml:space="preserve">למה? </w:t>
      </w:r>
      <w:bookmarkStart w:id="22451" w:name="_ETM_Q47_307760"/>
      <w:bookmarkStart w:id="22452" w:name="_ETM_Q47_303980"/>
      <w:bookmarkEnd w:id="22451"/>
      <w:bookmarkEnd w:id="22452"/>
      <w:r>
        <w:rPr>
          <w:rFonts w:hint="cs"/>
          <w:rtl/>
        </w:rPr>
        <w:t xml:space="preserve">המתנה </w:t>
      </w:r>
      <w:bookmarkStart w:id="22453" w:name="_ETM_Q47_308450"/>
      <w:bookmarkEnd w:id="22453"/>
      <w:r>
        <w:rPr>
          <w:rFonts w:hint="cs"/>
          <w:rtl/>
        </w:rPr>
        <w:t>ל-</w:t>
      </w:r>
      <w:r>
        <w:t>MRI</w:t>
      </w:r>
      <w:r>
        <w:rPr>
          <w:rFonts w:hint="cs"/>
          <w:rtl/>
        </w:rPr>
        <w:t xml:space="preserve"> </w:t>
      </w:r>
      <w:bookmarkStart w:id="22454" w:name="_ETM_Q47_309290"/>
      <w:bookmarkEnd w:id="22454"/>
      <w:r>
        <w:rPr>
          <w:rFonts w:hint="cs"/>
          <w:rtl/>
        </w:rPr>
        <w:t>לוקחת</w:t>
      </w:r>
      <w:bookmarkStart w:id="22455" w:name="_ETM_Q47_309800"/>
      <w:bookmarkEnd w:id="22455"/>
      <w:r>
        <w:rPr>
          <w:rFonts w:hint="cs"/>
          <w:rtl/>
        </w:rPr>
        <w:t xml:space="preserve"> תשעה</w:t>
      </w:r>
      <w:bookmarkStart w:id="22456" w:name="_ETM_Q47_307149"/>
      <w:bookmarkEnd w:id="22456"/>
      <w:r>
        <w:rPr>
          <w:rFonts w:hint="cs"/>
          <w:rtl/>
        </w:rPr>
        <w:t xml:space="preserve"> </w:t>
      </w:r>
      <w:bookmarkStart w:id="22457" w:name="_ETM_Q47_310069"/>
      <w:bookmarkEnd w:id="22457"/>
      <w:r>
        <w:rPr>
          <w:rFonts w:hint="cs"/>
          <w:rtl/>
        </w:rPr>
        <w:t xml:space="preserve">חודשים </w:t>
      </w:r>
      <w:bookmarkStart w:id="22458" w:name="_ETM_Q47_310550"/>
      <w:bookmarkEnd w:id="22458"/>
      <w:r>
        <w:rPr>
          <w:rFonts w:hint="cs"/>
          <w:rtl/>
        </w:rPr>
        <w:t>בנגב.</w:t>
      </w:r>
      <w:bookmarkStart w:id="22459" w:name="_ETM_Q47_310490"/>
      <w:bookmarkEnd w:id="22459"/>
      <w:r>
        <w:rPr>
          <w:rFonts w:hint="cs"/>
          <w:rtl/>
        </w:rPr>
        <w:t xml:space="preserve"> </w:t>
      </w:r>
      <w:bookmarkStart w:id="22460" w:name="_ETM_Q47_311530"/>
      <w:bookmarkEnd w:id="22460"/>
      <w:r>
        <w:rPr>
          <w:rFonts w:hint="cs"/>
          <w:rtl/>
        </w:rPr>
        <w:t xml:space="preserve">אני </w:t>
      </w:r>
      <w:bookmarkStart w:id="22461" w:name="_ETM_Q47_311769"/>
      <w:bookmarkEnd w:id="22461"/>
      <w:r>
        <w:rPr>
          <w:rFonts w:hint="cs"/>
          <w:rtl/>
        </w:rPr>
        <w:t xml:space="preserve">מחכה </w:t>
      </w:r>
      <w:bookmarkStart w:id="22462" w:name="_ETM_Q47_312519"/>
      <w:bookmarkEnd w:id="22462"/>
      <w:r>
        <w:rPr>
          <w:rFonts w:hint="cs"/>
          <w:rtl/>
        </w:rPr>
        <w:t xml:space="preserve">מאפריל </w:t>
      </w:r>
      <w:bookmarkStart w:id="22463" w:name="_ETM_Q47_313209"/>
      <w:bookmarkEnd w:id="22463"/>
      <w:r>
        <w:rPr>
          <w:rFonts w:hint="cs"/>
          <w:rtl/>
        </w:rPr>
        <w:t>ל-</w:t>
      </w:r>
      <w:r>
        <w:t>MRI</w:t>
      </w:r>
      <w:r w:rsidR="007128B7">
        <w:rPr>
          <w:rFonts w:hint="cs"/>
          <w:rtl/>
        </w:rPr>
        <w:t>,</w:t>
      </w:r>
      <w:r>
        <w:rPr>
          <w:rFonts w:hint="cs"/>
          <w:rtl/>
        </w:rPr>
        <w:t xml:space="preserve"> </w:t>
      </w:r>
      <w:bookmarkStart w:id="22464" w:name="_ETM_Q47_314530"/>
      <w:bookmarkEnd w:id="22464"/>
      <w:r>
        <w:rPr>
          <w:rFonts w:hint="cs"/>
          <w:rtl/>
        </w:rPr>
        <w:t xml:space="preserve">שיהיה </w:t>
      </w:r>
      <w:bookmarkStart w:id="22465" w:name="_ETM_Q47_314919"/>
      <w:bookmarkEnd w:id="22465"/>
      <w:r>
        <w:rPr>
          <w:rFonts w:hint="cs"/>
          <w:rtl/>
        </w:rPr>
        <w:t xml:space="preserve">לי </w:t>
      </w:r>
      <w:bookmarkStart w:id="22466" w:name="_ETM_Q47_315040"/>
      <w:bookmarkEnd w:id="22466"/>
      <w:r>
        <w:rPr>
          <w:rFonts w:hint="cs"/>
          <w:rtl/>
        </w:rPr>
        <w:t xml:space="preserve">רק </w:t>
      </w:r>
      <w:bookmarkStart w:id="22467" w:name="_ETM_Q47_315489"/>
      <w:bookmarkEnd w:id="22467"/>
      <w:r>
        <w:rPr>
          <w:rFonts w:hint="cs"/>
          <w:rtl/>
        </w:rPr>
        <w:t xml:space="preserve">בינואר, </w:t>
      </w:r>
      <w:bookmarkStart w:id="22468" w:name="_ETM_Q47_316819"/>
      <w:bookmarkEnd w:id="22468"/>
      <w:r>
        <w:rPr>
          <w:rFonts w:hint="cs"/>
          <w:rtl/>
        </w:rPr>
        <w:t xml:space="preserve">אני </w:t>
      </w:r>
      <w:bookmarkStart w:id="22469" w:name="_ETM_Q47_317120"/>
      <w:bookmarkEnd w:id="22469"/>
      <w:r>
        <w:rPr>
          <w:rFonts w:hint="cs"/>
          <w:rtl/>
        </w:rPr>
        <w:t xml:space="preserve">ממתינה. </w:t>
      </w:r>
      <w:bookmarkStart w:id="22470" w:name="_ETM_Q47_319040"/>
      <w:bookmarkEnd w:id="22470"/>
      <w:r>
        <w:rPr>
          <w:rFonts w:hint="cs"/>
          <w:rtl/>
        </w:rPr>
        <w:t xml:space="preserve">סביר? </w:t>
      </w:r>
      <w:bookmarkStart w:id="22471" w:name="_ETM_Q47_321040"/>
      <w:bookmarkEnd w:id="22471"/>
      <w:r>
        <w:rPr>
          <w:rFonts w:hint="cs"/>
          <w:rtl/>
        </w:rPr>
        <w:t>וא</w:t>
      </w:r>
      <w:bookmarkStart w:id="22472" w:name="_ETM_Q47_321400"/>
      <w:bookmarkEnd w:id="22472"/>
      <w:r>
        <w:rPr>
          <w:rFonts w:hint="cs"/>
          <w:rtl/>
        </w:rPr>
        <w:t>ט</w:t>
      </w:r>
      <w:bookmarkStart w:id="22473" w:name="_ETM_Q47_317980"/>
      <w:bookmarkEnd w:id="22473"/>
      <w:r>
        <w:rPr>
          <w:rFonts w:hint="cs"/>
          <w:rtl/>
        </w:rPr>
        <w:t xml:space="preserve">ורי, </w:t>
      </w:r>
      <w:bookmarkStart w:id="22474" w:name="_ETM_Q47_321580"/>
      <w:bookmarkEnd w:id="22474"/>
      <w:r>
        <w:rPr>
          <w:rFonts w:hint="cs"/>
          <w:rtl/>
        </w:rPr>
        <w:t xml:space="preserve">סביר? </w:t>
      </w:r>
      <w:bookmarkStart w:id="22475" w:name="_ETM_Q47_322090"/>
      <w:bookmarkEnd w:id="22475"/>
      <w:r>
        <w:rPr>
          <w:rFonts w:hint="cs"/>
          <w:rtl/>
        </w:rPr>
        <w:t>באמת.</w:t>
      </w:r>
      <w:bookmarkStart w:id="22476" w:name="_ETM_Q47_322870"/>
      <w:bookmarkEnd w:id="22476"/>
    </w:p>
    <w:p w:rsidR="004824FD" w:rsidRDefault="004824FD" w:rsidP="004824FD">
      <w:pPr>
        <w:rPr>
          <w:rtl/>
        </w:rPr>
      </w:pPr>
    </w:p>
    <w:p w:rsidR="004824FD" w:rsidRDefault="004824FD" w:rsidP="004824FD">
      <w:pPr>
        <w:pStyle w:val="af9"/>
        <w:keepNext/>
        <w:rPr>
          <w:rtl/>
        </w:rPr>
      </w:pPr>
      <w:bookmarkStart w:id="22477" w:name="ET_yor_6490_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2477"/>
    </w:p>
    <w:p w:rsidR="004824FD" w:rsidRDefault="004824FD" w:rsidP="004824FD">
      <w:pPr>
        <w:rPr>
          <w:rtl/>
        </w:rPr>
      </w:pPr>
    </w:p>
    <w:p w:rsidR="004824FD" w:rsidRDefault="004824FD" w:rsidP="004824FD">
      <w:pPr>
        <w:rPr>
          <w:rtl/>
        </w:rPr>
      </w:pPr>
      <w:bookmarkStart w:id="22478" w:name="_ETM_Q47_320080"/>
      <w:bookmarkEnd w:id="22478"/>
      <w:r>
        <w:rPr>
          <w:rFonts w:hint="cs"/>
          <w:rtl/>
        </w:rPr>
        <w:t xml:space="preserve">אני </w:t>
      </w:r>
      <w:bookmarkStart w:id="22479" w:name="_ETM_Q47_323080"/>
      <w:bookmarkEnd w:id="22479"/>
      <w:r>
        <w:rPr>
          <w:rFonts w:hint="cs"/>
          <w:rtl/>
        </w:rPr>
        <w:t xml:space="preserve">מכיר </w:t>
      </w:r>
      <w:bookmarkStart w:id="22480" w:name="_ETM_Q47_323350"/>
      <w:bookmarkEnd w:id="22480"/>
      <w:r>
        <w:rPr>
          <w:rFonts w:hint="cs"/>
          <w:rtl/>
        </w:rPr>
        <w:t xml:space="preserve">את </w:t>
      </w:r>
      <w:bookmarkStart w:id="22481" w:name="_ETM_Q47_323440"/>
      <w:bookmarkEnd w:id="22481"/>
      <w:r>
        <w:rPr>
          <w:rFonts w:hint="cs"/>
          <w:rtl/>
        </w:rPr>
        <w:t>זה</w:t>
      </w:r>
      <w:bookmarkStart w:id="22482" w:name="_ETM_Q47_323830"/>
      <w:bookmarkEnd w:id="22482"/>
      <w:r>
        <w:rPr>
          <w:rFonts w:hint="cs"/>
          <w:rtl/>
        </w:rPr>
        <w:t xml:space="preserve"> מהצפון</w:t>
      </w:r>
      <w:bookmarkStart w:id="22483" w:name="_ETM_Q47_321839"/>
      <w:bookmarkEnd w:id="22483"/>
      <w:r>
        <w:rPr>
          <w:rFonts w:hint="cs"/>
          <w:rtl/>
        </w:rPr>
        <w:t>, מהפריפריה.</w:t>
      </w:r>
      <w:bookmarkStart w:id="22484" w:name="_ETM_Q47_324130"/>
      <w:bookmarkStart w:id="22485" w:name="_ETM_Q47_325102"/>
      <w:bookmarkEnd w:id="22484"/>
      <w:bookmarkEnd w:id="22485"/>
    </w:p>
    <w:p w:rsidR="004824FD" w:rsidRDefault="004824FD" w:rsidP="004824FD">
      <w:pPr>
        <w:rPr>
          <w:rtl/>
        </w:rPr>
      </w:pPr>
      <w:bookmarkStart w:id="22486" w:name="_ETM_Q47_325197"/>
      <w:bookmarkEnd w:id="22486"/>
    </w:p>
    <w:p w:rsidR="004824FD" w:rsidRDefault="004824FD" w:rsidP="004824FD">
      <w:pPr>
        <w:pStyle w:val="-"/>
        <w:keepNext/>
        <w:rPr>
          <w:rtl/>
        </w:rPr>
      </w:pPr>
      <w:bookmarkStart w:id="22487" w:name="ET_speakercontinue_6231_8"/>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487"/>
    </w:p>
    <w:p w:rsidR="004824FD" w:rsidRDefault="004824FD" w:rsidP="004824FD">
      <w:pPr>
        <w:rPr>
          <w:rtl/>
        </w:rPr>
      </w:pPr>
    </w:p>
    <w:p w:rsidR="004824FD" w:rsidRDefault="004824FD" w:rsidP="002C6B88">
      <w:pPr>
        <w:rPr>
          <w:rtl/>
        </w:rPr>
      </w:pPr>
      <w:bookmarkStart w:id="22488" w:name="_ETM_Q47_330671"/>
      <w:bookmarkStart w:id="22489" w:name="_ETM_Q47_325254"/>
      <w:bookmarkStart w:id="22490" w:name="_ETM_Q47_325311"/>
      <w:bookmarkEnd w:id="22488"/>
      <w:bookmarkEnd w:id="22489"/>
      <w:bookmarkEnd w:id="22490"/>
      <w:r>
        <w:rPr>
          <w:rFonts w:hint="cs"/>
          <w:rtl/>
        </w:rPr>
        <w:t xml:space="preserve">זה לא </w:t>
      </w:r>
      <w:bookmarkStart w:id="22491" w:name="_ETM_Q47_324340"/>
      <w:bookmarkEnd w:id="22491"/>
      <w:r>
        <w:rPr>
          <w:rFonts w:hint="cs"/>
          <w:rtl/>
        </w:rPr>
        <w:t>סביר</w:t>
      </w:r>
      <w:bookmarkStart w:id="22492" w:name="_ETM_Q47_325030"/>
      <w:bookmarkEnd w:id="22492"/>
      <w:r>
        <w:rPr>
          <w:rFonts w:hint="cs"/>
          <w:rtl/>
        </w:rPr>
        <w:t>.</w:t>
      </w:r>
      <w:bookmarkStart w:id="22493" w:name="_ETM_Q47_327340"/>
      <w:bookmarkEnd w:id="22493"/>
      <w:r w:rsidR="007128B7">
        <w:rPr>
          <w:rFonts w:hint="cs"/>
          <w:rtl/>
        </w:rPr>
        <w:t xml:space="preserve"> </w:t>
      </w:r>
      <w:bookmarkStart w:id="22494" w:name="_ETM_Q47_326120"/>
      <w:bookmarkEnd w:id="22494"/>
      <w:r>
        <w:rPr>
          <w:rFonts w:hint="cs"/>
          <w:rtl/>
        </w:rPr>
        <w:t xml:space="preserve">האם </w:t>
      </w:r>
      <w:bookmarkStart w:id="22495" w:name="_ETM_Q47_327790"/>
      <w:bookmarkEnd w:id="22495"/>
      <w:r>
        <w:rPr>
          <w:rFonts w:hint="cs"/>
          <w:rtl/>
        </w:rPr>
        <w:t xml:space="preserve">היה </w:t>
      </w:r>
      <w:bookmarkStart w:id="22496" w:name="_ETM_Q47_327969"/>
      <w:bookmarkEnd w:id="22496"/>
      <w:r>
        <w:rPr>
          <w:rFonts w:hint="cs"/>
          <w:rtl/>
        </w:rPr>
        <w:t xml:space="preserve">סביר </w:t>
      </w:r>
      <w:bookmarkStart w:id="22497" w:name="_ETM_Q47_328389"/>
      <w:bookmarkEnd w:id="22497"/>
      <w:r>
        <w:rPr>
          <w:rFonts w:hint="cs"/>
          <w:rtl/>
        </w:rPr>
        <w:t xml:space="preserve">שמערכות </w:t>
      </w:r>
      <w:bookmarkStart w:id="22498" w:name="_ETM_Q47_329200"/>
      <w:bookmarkEnd w:id="22498"/>
      <w:r>
        <w:rPr>
          <w:rFonts w:hint="cs"/>
          <w:rtl/>
        </w:rPr>
        <w:t xml:space="preserve">החינוך </w:t>
      </w:r>
      <w:bookmarkStart w:id="22499" w:name="_ETM_Q47_329650"/>
      <w:bookmarkEnd w:id="22499"/>
      <w:r>
        <w:rPr>
          <w:rFonts w:hint="cs"/>
          <w:rtl/>
        </w:rPr>
        <w:t xml:space="preserve">בעוטף </w:t>
      </w:r>
      <w:bookmarkStart w:id="22500" w:name="_ETM_Q47_330250"/>
      <w:bookmarkEnd w:id="22500"/>
      <w:r>
        <w:rPr>
          <w:rFonts w:hint="cs"/>
          <w:rtl/>
        </w:rPr>
        <w:t xml:space="preserve">לא </w:t>
      </w:r>
      <w:bookmarkStart w:id="22501" w:name="_ETM_Q47_330430"/>
      <w:bookmarkEnd w:id="22501"/>
      <w:r>
        <w:rPr>
          <w:rFonts w:hint="cs"/>
          <w:rtl/>
        </w:rPr>
        <w:t>י</w:t>
      </w:r>
      <w:bookmarkStart w:id="22502" w:name="_ETM_Q47_327570"/>
      <w:bookmarkEnd w:id="22502"/>
      <w:r>
        <w:rPr>
          <w:rFonts w:hint="cs"/>
          <w:rtl/>
        </w:rPr>
        <w:t xml:space="preserve">היו </w:t>
      </w:r>
      <w:bookmarkStart w:id="22503" w:name="_ETM_Q47_330579"/>
      <w:bookmarkEnd w:id="22503"/>
      <w:r>
        <w:rPr>
          <w:rFonts w:hint="cs"/>
          <w:rtl/>
        </w:rPr>
        <w:t xml:space="preserve">ממוגנות? </w:t>
      </w:r>
      <w:bookmarkStart w:id="22504" w:name="_ETM_Q47_331719"/>
      <w:bookmarkEnd w:id="22504"/>
      <w:r>
        <w:rPr>
          <w:rFonts w:hint="cs"/>
          <w:rtl/>
        </w:rPr>
        <w:t xml:space="preserve">לא </w:t>
      </w:r>
      <w:bookmarkStart w:id="22505" w:name="_ETM_Q47_331989"/>
      <w:bookmarkEnd w:id="22505"/>
      <w:r>
        <w:rPr>
          <w:rFonts w:hint="cs"/>
          <w:rtl/>
        </w:rPr>
        <w:t>סביר</w:t>
      </w:r>
      <w:bookmarkStart w:id="22506" w:name="_ETM_Q47_329599"/>
      <w:bookmarkEnd w:id="22506"/>
      <w:r>
        <w:rPr>
          <w:rFonts w:hint="cs"/>
          <w:rtl/>
        </w:rPr>
        <w:t xml:space="preserve">. </w:t>
      </w:r>
      <w:bookmarkStart w:id="22507" w:name="_ETM_Q47_332829"/>
      <w:bookmarkEnd w:id="22507"/>
      <w:r>
        <w:rPr>
          <w:rFonts w:hint="cs"/>
          <w:rtl/>
        </w:rPr>
        <w:t xml:space="preserve">בזכות </w:t>
      </w:r>
      <w:bookmarkStart w:id="22508" w:name="_ETM_Q47_333250"/>
      <w:bookmarkEnd w:id="22508"/>
      <w:r>
        <w:rPr>
          <w:rFonts w:hint="cs"/>
          <w:rtl/>
        </w:rPr>
        <w:t>בג"ץ</w:t>
      </w:r>
      <w:bookmarkStart w:id="22509" w:name="_ETM_Q47_333639"/>
      <w:bookmarkEnd w:id="22509"/>
      <w:r>
        <w:rPr>
          <w:rFonts w:hint="cs"/>
          <w:rtl/>
        </w:rPr>
        <w:t xml:space="preserve"> </w:t>
      </w:r>
      <w:bookmarkStart w:id="22510" w:name="_ETM_Q47_334040"/>
      <w:bookmarkEnd w:id="22510"/>
      <w:r>
        <w:rPr>
          <w:rFonts w:hint="cs"/>
          <w:rtl/>
        </w:rPr>
        <w:t xml:space="preserve">יש </w:t>
      </w:r>
      <w:bookmarkStart w:id="22511" w:name="_ETM_Q47_334400"/>
      <w:bookmarkStart w:id="22512" w:name="_ETM_Q47_335450"/>
      <w:bookmarkEnd w:id="22511"/>
      <w:bookmarkEnd w:id="22512"/>
      <w:r>
        <w:rPr>
          <w:rFonts w:hint="cs"/>
          <w:rtl/>
        </w:rPr>
        <w:t xml:space="preserve">מערכת </w:t>
      </w:r>
      <w:bookmarkStart w:id="22513" w:name="_ETM_Q47_335870"/>
      <w:bookmarkEnd w:id="22513"/>
      <w:r>
        <w:rPr>
          <w:rFonts w:hint="cs"/>
          <w:rtl/>
        </w:rPr>
        <w:t xml:space="preserve">חינוך </w:t>
      </w:r>
      <w:bookmarkStart w:id="22514" w:name="_ETM_Q47_336290"/>
      <w:bookmarkEnd w:id="22514"/>
      <w:r>
        <w:rPr>
          <w:rFonts w:hint="cs"/>
          <w:rtl/>
        </w:rPr>
        <w:t xml:space="preserve">ממוגנת. </w:t>
      </w:r>
      <w:bookmarkStart w:id="22515" w:name="_ETM_Q47_337750"/>
      <w:bookmarkEnd w:id="22515"/>
      <w:r>
        <w:rPr>
          <w:rFonts w:hint="cs"/>
          <w:rtl/>
        </w:rPr>
        <w:t xml:space="preserve">האם </w:t>
      </w:r>
      <w:bookmarkStart w:id="22516" w:name="_ETM_Q47_337990"/>
      <w:bookmarkEnd w:id="22516"/>
      <w:r>
        <w:rPr>
          <w:rFonts w:hint="cs"/>
          <w:rtl/>
        </w:rPr>
        <w:t xml:space="preserve">סביר </w:t>
      </w:r>
      <w:bookmarkStart w:id="22517" w:name="_ETM_Q47_338440"/>
      <w:bookmarkEnd w:id="22517"/>
      <w:r>
        <w:rPr>
          <w:rFonts w:hint="cs"/>
          <w:rtl/>
        </w:rPr>
        <w:t xml:space="preserve">שיש </w:t>
      </w:r>
      <w:bookmarkStart w:id="22518" w:name="_ETM_Q47_338889"/>
      <w:bookmarkEnd w:id="22518"/>
      <w:r>
        <w:rPr>
          <w:rFonts w:hint="cs"/>
          <w:rtl/>
        </w:rPr>
        <w:t xml:space="preserve">מפלגות </w:t>
      </w:r>
      <w:bookmarkStart w:id="22519" w:name="_ETM_Q47_339760"/>
      <w:bookmarkEnd w:id="22519"/>
      <w:r>
        <w:rPr>
          <w:rFonts w:hint="cs"/>
          <w:rtl/>
        </w:rPr>
        <w:t xml:space="preserve">שאין </w:t>
      </w:r>
      <w:bookmarkStart w:id="22520" w:name="_ETM_Q47_340419"/>
      <w:bookmarkEnd w:id="22520"/>
      <w:r>
        <w:rPr>
          <w:rFonts w:hint="cs"/>
          <w:rtl/>
        </w:rPr>
        <w:t xml:space="preserve">בהן </w:t>
      </w:r>
      <w:bookmarkStart w:id="22521" w:name="_ETM_Q47_340780"/>
      <w:bookmarkEnd w:id="22521"/>
      <w:r>
        <w:rPr>
          <w:rFonts w:hint="cs"/>
          <w:rtl/>
        </w:rPr>
        <w:t xml:space="preserve">נשים </w:t>
      </w:r>
      <w:bookmarkStart w:id="22522" w:name="_ETM_Q47_341680"/>
      <w:bookmarkEnd w:id="22522"/>
      <w:r>
        <w:rPr>
          <w:rFonts w:hint="cs"/>
          <w:rtl/>
        </w:rPr>
        <w:t xml:space="preserve">בכלל, </w:t>
      </w:r>
      <w:bookmarkStart w:id="22523" w:name="_ETM_Q47_342370"/>
      <w:bookmarkEnd w:id="22523"/>
      <w:r>
        <w:rPr>
          <w:rFonts w:hint="cs"/>
          <w:rtl/>
        </w:rPr>
        <w:t xml:space="preserve">והן </w:t>
      </w:r>
      <w:bookmarkStart w:id="22524" w:name="_ETM_Q47_342610"/>
      <w:bookmarkEnd w:id="22524"/>
      <w:r>
        <w:rPr>
          <w:rFonts w:hint="cs"/>
          <w:rtl/>
        </w:rPr>
        <w:t xml:space="preserve">לא </w:t>
      </w:r>
      <w:bookmarkStart w:id="22525" w:name="_ETM_Q47_342700"/>
      <w:bookmarkEnd w:id="22525"/>
      <w:r>
        <w:rPr>
          <w:rFonts w:hint="cs"/>
          <w:rtl/>
        </w:rPr>
        <w:t xml:space="preserve">יכולות </w:t>
      </w:r>
      <w:bookmarkStart w:id="22526" w:name="_ETM_Q47_343060"/>
      <w:bookmarkEnd w:id="22526"/>
      <w:r>
        <w:rPr>
          <w:rFonts w:hint="cs"/>
          <w:rtl/>
        </w:rPr>
        <w:t xml:space="preserve">להתמודד </w:t>
      </w:r>
      <w:bookmarkStart w:id="22527" w:name="_ETM_Q47_343690"/>
      <w:bookmarkEnd w:id="22527"/>
      <w:r>
        <w:rPr>
          <w:rFonts w:hint="cs"/>
          <w:rtl/>
        </w:rPr>
        <w:t xml:space="preserve">בהן? </w:t>
      </w:r>
      <w:bookmarkStart w:id="22528" w:name="_ETM_Q47_344540"/>
      <w:bookmarkEnd w:id="22528"/>
      <w:r>
        <w:rPr>
          <w:rFonts w:hint="cs"/>
          <w:rtl/>
        </w:rPr>
        <w:t xml:space="preserve">לא </w:t>
      </w:r>
      <w:bookmarkStart w:id="22529" w:name="_ETM_Q47_344870"/>
      <w:bookmarkEnd w:id="22529"/>
      <w:r>
        <w:rPr>
          <w:rFonts w:hint="cs"/>
          <w:rtl/>
        </w:rPr>
        <w:t>סביר.</w:t>
      </w:r>
      <w:bookmarkStart w:id="22530" w:name="_ETM_Q47_348180"/>
      <w:bookmarkEnd w:id="22530"/>
      <w:r w:rsidR="007128B7">
        <w:rPr>
          <w:rFonts w:hint="cs"/>
          <w:rtl/>
        </w:rPr>
        <w:t xml:space="preserve"> </w:t>
      </w:r>
      <w:bookmarkStart w:id="22531" w:name="_ETM_Q47_368121"/>
      <w:bookmarkEnd w:id="22531"/>
      <w:r w:rsidR="007128B7">
        <w:rPr>
          <w:rFonts w:hint="cs"/>
          <w:rtl/>
        </w:rPr>
        <w:t>ה</w:t>
      </w:r>
      <w:r>
        <w:rPr>
          <w:rFonts w:hint="cs"/>
          <w:rtl/>
        </w:rPr>
        <w:t xml:space="preserve">אם </w:t>
      </w:r>
      <w:bookmarkStart w:id="22532" w:name="_ETM_Q47_348480"/>
      <w:bookmarkEnd w:id="22532"/>
      <w:r>
        <w:rPr>
          <w:rFonts w:hint="cs"/>
          <w:rtl/>
        </w:rPr>
        <w:t xml:space="preserve">סביר </w:t>
      </w:r>
      <w:bookmarkStart w:id="22533" w:name="_ETM_Q47_348900"/>
      <w:bookmarkEnd w:id="22533"/>
      <w:r>
        <w:rPr>
          <w:rFonts w:hint="cs"/>
          <w:rtl/>
        </w:rPr>
        <w:t xml:space="preserve">שיעלה </w:t>
      </w:r>
      <w:bookmarkStart w:id="22534" w:name="_ETM_Q47_349290"/>
      <w:bookmarkEnd w:id="22534"/>
      <w:r>
        <w:rPr>
          <w:rFonts w:hint="cs"/>
          <w:rtl/>
        </w:rPr>
        <w:t xml:space="preserve">לדוכן </w:t>
      </w:r>
      <w:bookmarkStart w:id="22535" w:name="_ETM_Q47_349980"/>
      <w:bookmarkEnd w:id="22535"/>
      <w:r>
        <w:rPr>
          <w:rFonts w:hint="cs"/>
          <w:rtl/>
        </w:rPr>
        <w:t xml:space="preserve">פה </w:t>
      </w:r>
      <w:bookmarkStart w:id="22536" w:name="_ETM_Q47_350250"/>
      <w:bookmarkEnd w:id="22536"/>
      <w:r>
        <w:rPr>
          <w:rFonts w:hint="cs"/>
          <w:rtl/>
        </w:rPr>
        <w:t xml:space="preserve">ראש </w:t>
      </w:r>
      <w:bookmarkStart w:id="22537" w:name="_ETM_Q47_350489"/>
      <w:bookmarkEnd w:id="22537"/>
      <w:r>
        <w:rPr>
          <w:rFonts w:hint="cs"/>
          <w:rtl/>
        </w:rPr>
        <w:t xml:space="preserve">ממשלה </w:t>
      </w:r>
      <w:bookmarkStart w:id="22538" w:name="_ETM_Q47_351209"/>
      <w:bookmarkEnd w:id="22538"/>
      <w:r>
        <w:rPr>
          <w:rFonts w:hint="cs"/>
          <w:rtl/>
        </w:rPr>
        <w:t>וי</w:t>
      </w:r>
      <w:bookmarkStart w:id="22539" w:name="_ETM_Q47_349930"/>
      <w:bookmarkEnd w:id="22539"/>
      <w:r>
        <w:rPr>
          <w:rFonts w:hint="cs"/>
          <w:rtl/>
        </w:rPr>
        <w:t xml:space="preserve">שקר </w:t>
      </w:r>
      <w:bookmarkStart w:id="22540" w:name="_ETM_Q47_351780"/>
      <w:bookmarkEnd w:id="22540"/>
      <w:r>
        <w:rPr>
          <w:rFonts w:hint="cs"/>
          <w:rtl/>
        </w:rPr>
        <w:t xml:space="preserve">במצח </w:t>
      </w:r>
      <w:bookmarkStart w:id="22541" w:name="_ETM_Q47_352680"/>
      <w:bookmarkEnd w:id="22541"/>
      <w:r>
        <w:rPr>
          <w:rFonts w:hint="cs"/>
          <w:rtl/>
        </w:rPr>
        <w:t xml:space="preserve">נחושה, </w:t>
      </w:r>
      <w:bookmarkStart w:id="22542" w:name="_ETM_Q47_353879"/>
      <w:bookmarkEnd w:id="22542"/>
      <w:r>
        <w:rPr>
          <w:rFonts w:hint="cs"/>
          <w:rtl/>
        </w:rPr>
        <w:t xml:space="preserve">פעם </w:t>
      </w:r>
      <w:bookmarkStart w:id="22543" w:name="_ETM_Q47_354330"/>
      <w:bookmarkEnd w:id="22543"/>
      <w:r>
        <w:rPr>
          <w:rFonts w:hint="cs"/>
          <w:rtl/>
        </w:rPr>
        <w:t xml:space="preserve">אחר </w:t>
      </w:r>
      <w:bookmarkStart w:id="22544" w:name="_ETM_Q47_354659"/>
      <w:bookmarkEnd w:id="22544"/>
      <w:r>
        <w:rPr>
          <w:rFonts w:hint="cs"/>
          <w:rtl/>
        </w:rPr>
        <w:t>פעם,</w:t>
      </w:r>
      <w:bookmarkStart w:id="22545" w:name="_ETM_Q47_351721"/>
      <w:bookmarkEnd w:id="22545"/>
      <w:r>
        <w:rPr>
          <w:rFonts w:hint="cs"/>
          <w:rtl/>
        </w:rPr>
        <w:t xml:space="preserve"> </w:t>
      </w:r>
      <w:bookmarkStart w:id="22546" w:name="_ETM_Q47_355139"/>
      <w:bookmarkEnd w:id="22546"/>
      <w:r>
        <w:rPr>
          <w:rFonts w:hint="cs"/>
          <w:rtl/>
        </w:rPr>
        <w:t xml:space="preserve">על </w:t>
      </w:r>
      <w:bookmarkStart w:id="22547" w:name="_ETM_Q47_355230"/>
      <w:bookmarkEnd w:id="22547"/>
      <w:r>
        <w:rPr>
          <w:rFonts w:hint="cs"/>
          <w:rtl/>
        </w:rPr>
        <w:t xml:space="preserve">53 </w:t>
      </w:r>
      <w:bookmarkStart w:id="22548" w:name="_ETM_Q47_356459"/>
      <w:bookmarkEnd w:id="22548"/>
      <w:r>
        <w:rPr>
          <w:rFonts w:hint="cs"/>
          <w:rtl/>
        </w:rPr>
        <w:t xml:space="preserve">מיליארד </w:t>
      </w:r>
      <w:bookmarkStart w:id="22549" w:name="_ETM_Q47_357360"/>
      <w:bookmarkEnd w:id="22549"/>
      <w:r>
        <w:rPr>
          <w:rFonts w:hint="cs"/>
          <w:rtl/>
        </w:rPr>
        <w:t>ל</w:t>
      </w:r>
      <w:bookmarkStart w:id="22550" w:name="_ETM_Q47_356421"/>
      <w:bookmarkEnd w:id="22550"/>
      <w:r>
        <w:rPr>
          <w:rFonts w:hint="cs"/>
          <w:rtl/>
        </w:rPr>
        <w:t xml:space="preserve">א </w:t>
      </w:r>
      <w:bookmarkStart w:id="22551" w:name="_ETM_Q47_357690"/>
      <w:bookmarkEnd w:id="22551"/>
      <w:r>
        <w:rPr>
          <w:rFonts w:hint="cs"/>
          <w:rtl/>
        </w:rPr>
        <w:t xml:space="preserve">קיימים, </w:t>
      </w:r>
      <w:bookmarkStart w:id="22552" w:name="_ETM_Q47_358650"/>
      <w:bookmarkEnd w:id="22552"/>
      <w:r>
        <w:rPr>
          <w:rFonts w:hint="cs"/>
          <w:rtl/>
        </w:rPr>
        <w:t xml:space="preserve">שלטענתם </w:t>
      </w:r>
      <w:bookmarkStart w:id="22553" w:name="_ETM_Q47_359549"/>
      <w:bookmarkEnd w:id="22553"/>
      <w:r>
        <w:rPr>
          <w:rFonts w:hint="cs"/>
          <w:rtl/>
        </w:rPr>
        <w:t xml:space="preserve">ניתנו </w:t>
      </w:r>
      <w:bookmarkStart w:id="22554" w:name="_ETM_Q47_359970"/>
      <w:bookmarkEnd w:id="22554"/>
      <w:r>
        <w:rPr>
          <w:rFonts w:hint="cs"/>
          <w:rtl/>
        </w:rPr>
        <w:t xml:space="preserve">לאחים </w:t>
      </w:r>
      <w:bookmarkStart w:id="22555" w:name="_ETM_Q47_360360"/>
      <w:bookmarkEnd w:id="22555"/>
      <w:r>
        <w:rPr>
          <w:rFonts w:hint="cs"/>
          <w:rtl/>
        </w:rPr>
        <w:t xml:space="preserve">המוסלמים </w:t>
      </w:r>
      <w:bookmarkStart w:id="22556" w:name="_ETM_Q47_361049"/>
      <w:bookmarkEnd w:id="22556"/>
      <w:r>
        <w:rPr>
          <w:rFonts w:hint="cs"/>
          <w:rtl/>
        </w:rPr>
        <w:t xml:space="preserve">בתקופת </w:t>
      </w:r>
      <w:bookmarkStart w:id="22557" w:name="_ETM_Q47_361500"/>
      <w:bookmarkEnd w:id="22557"/>
      <w:r>
        <w:rPr>
          <w:rFonts w:hint="cs"/>
          <w:rtl/>
        </w:rPr>
        <w:t xml:space="preserve">ממשלת </w:t>
      </w:r>
      <w:bookmarkStart w:id="22558" w:name="_ETM_Q47_361980"/>
      <w:bookmarkEnd w:id="22558"/>
      <w:r>
        <w:rPr>
          <w:rFonts w:hint="cs"/>
          <w:rtl/>
        </w:rPr>
        <w:t xml:space="preserve">השינוי? </w:t>
      </w:r>
      <w:bookmarkStart w:id="22559" w:name="_ETM_Q47_363099"/>
      <w:bookmarkEnd w:id="22559"/>
      <w:r>
        <w:rPr>
          <w:rFonts w:hint="cs"/>
          <w:rtl/>
        </w:rPr>
        <w:t xml:space="preserve">וכל </w:t>
      </w:r>
      <w:bookmarkStart w:id="22560" w:name="_ETM_Q47_363700"/>
      <w:bookmarkEnd w:id="22560"/>
      <w:r>
        <w:rPr>
          <w:rFonts w:hint="cs"/>
          <w:rtl/>
        </w:rPr>
        <w:t xml:space="preserve">יום </w:t>
      </w:r>
      <w:bookmarkStart w:id="22561" w:name="_ETM_Q47_363910"/>
      <w:bookmarkEnd w:id="22561"/>
      <w:r>
        <w:rPr>
          <w:rFonts w:hint="cs"/>
          <w:rtl/>
        </w:rPr>
        <w:t>שני,</w:t>
      </w:r>
      <w:bookmarkStart w:id="22562" w:name="_ETM_Q47_362712"/>
      <w:bookmarkEnd w:id="22562"/>
      <w:r>
        <w:rPr>
          <w:rFonts w:hint="cs"/>
          <w:rtl/>
        </w:rPr>
        <w:t xml:space="preserve"> </w:t>
      </w:r>
      <w:bookmarkStart w:id="22563" w:name="_ETM_Q47_364770"/>
      <w:bookmarkEnd w:id="22563"/>
      <w:r>
        <w:rPr>
          <w:rFonts w:hint="cs"/>
          <w:rtl/>
        </w:rPr>
        <w:t xml:space="preserve">כל </w:t>
      </w:r>
      <w:bookmarkStart w:id="22564" w:name="_ETM_Q47_365130"/>
      <w:bookmarkEnd w:id="22564"/>
      <w:r>
        <w:rPr>
          <w:rFonts w:hint="cs"/>
          <w:rtl/>
        </w:rPr>
        <w:t xml:space="preserve">יום </w:t>
      </w:r>
      <w:bookmarkStart w:id="22565" w:name="_ETM_Q47_365310"/>
      <w:bookmarkEnd w:id="22565"/>
      <w:r>
        <w:rPr>
          <w:rFonts w:hint="cs"/>
          <w:rtl/>
        </w:rPr>
        <w:t xml:space="preserve">שני </w:t>
      </w:r>
      <w:bookmarkStart w:id="22566" w:name="_ETM_Q47_365610"/>
      <w:bookmarkEnd w:id="22566"/>
      <w:r>
        <w:rPr>
          <w:rFonts w:hint="cs"/>
          <w:rtl/>
        </w:rPr>
        <w:t xml:space="preserve">שאני </w:t>
      </w:r>
      <w:bookmarkStart w:id="22567" w:name="_ETM_Q47_365940"/>
      <w:bookmarkEnd w:id="22567"/>
      <w:r>
        <w:rPr>
          <w:rFonts w:hint="cs"/>
          <w:rtl/>
        </w:rPr>
        <w:t xml:space="preserve">אעלה </w:t>
      </w:r>
      <w:bookmarkStart w:id="22568" w:name="_ETM_Q47_366270"/>
      <w:bookmarkEnd w:id="22568"/>
      <w:r>
        <w:rPr>
          <w:rFonts w:hint="cs"/>
          <w:rtl/>
        </w:rPr>
        <w:t xml:space="preserve">לדוכן, </w:t>
      </w:r>
      <w:bookmarkStart w:id="22569" w:name="_ETM_Q47_367139"/>
      <w:bookmarkEnd w:id="22569"/>
      <w:r>
        <w:rPr>
          <w:rFonts w:hint="cs"/>
          <w:rtl/>
        </w:rPr>
        <w:t xml:space="preserve">אני </w:t>
      </w:r>
      <w:bookmarkStart w:id="22570" w:name="_ETM_Q47_367410"/>
      <w:bookmarkEnd w:id="22570"/>
      <w:r>
        <w:rPr>
          <w:rFonts w:hint="cs"/>
          <w:rtl/>
        </w:rPr>
        <w:t xml:space="preserve">אדבר </w:t>
      </w:r>
      <w:bookmarkStart w:id="22571" w:name="_ETM_Q47_368069"/>
      <w:bookmarkEnd w:id="22571"/>
      <w:r>
        <w:rPr>
          <w:rFonts w:hint="cs"/>
          <w:rtl/>
        </w:rPr>
        <w:t xml:space="preserve">על </w:t>
      </w:r>
      <w:bookmarkStart w:id="22572" w:name="_ETM_Q47_368190"/>
      <w:bookmarkEnd w:id="22572"/>
      <w:r>
        <w:rPr>
          <w:rFonts w:hint="cs"/>
          <w:rtl/>
        </w:rPr>
        <w:t>זה.</w:t>
      </w:r>
      <w:bookmarkStart w:id="22573" w:name="_ETM_Q47_367524"/>
      <w:bookmarkEnd w:id="22573"/>
      <w:r>
        <w:rPr>
          <w:rFonts w:hint="cs"/>
          <w:rtl/>
        </w:rPr>
        <w:t xml:space="preserve"> </w:t>
      </w:r>
      <w:bookmarkStart w:id="22574" w:name="_ETM_Q47_368910"/>
      <w:bookmarkEnd w:id="22574"/>
      <w:r>
        <w:rPr>
          <w:rFonts w:hint="cs"/>
          <w:rtl/>
        </w:rPr>
        <w:t xml:space="preserve">כל </w:t>
      </w:r>
      <w:bookmarkStart w:id="22575" w:name="_ETM_Q47_369300"/>
      <w:bookmarkEnd w:id="22575"/>
      <w:r>
        <w:rPr>
          <w:rFonts w:hint="cs"/>
          <w:rtl/>
        </w:rPr>
        <w:t xml:space="preserve">שבוע, </w:t>
      </w:r>
      <w:bookmarkStart w:id="22576" w:name="_ETM_Q47_370200"/>
      <w:bookmarkEnd w:id="22576"/>
      <w:r>
        <w:rPr>
          <w:rFonts w:hint="cs"/>
          <w:rtl/>
        </w:rPr>
        <w:t xml:space="preserve">כל </w:t>
      </w:r>
      <w:bookmarkStart w:id="22577" w:name="_ETM_Q47_370530"/>
      <w:bookmarkStart w:id="22578" w:name="_ETM_Q47_370889"/>
      <w:bookmarkStart w:id="22579" w:name="_ETM_Q47_366871"/>
      <w:bookmarkEnd w:id="22577"/>
      <w:bookmarkEnd w:id="22578"/>
      <w:bookmarkEnd w:id="22579"/>
      <w:r>
        <w:rPr>
          <w:rFonts w:hint="cs"/>
          <w:rtl/>
        </w:rPr>
        <w:t xml:space="preserve">עוד אני כאן, </w:t>
      </w:r>
      <w:bookmarkStart w:id="22580" w:name="_ETM_Q47_371190"/>
      <w:bookmarkEnd w:id="22580"/>
      <w:r>
        <w:rPr>
          <w:rFonts w:hint="cs"/>
          <w:rtl/>
        </w:rPr>
        <w:t xml:space="preserve">אני </w:t>
      </w:r>
      <w:bookmarkStart w:id="22581" w:name="_ETM_Q47_371370"/>
      <w:bookmarkEnd w:id="22581"/>
      <w:r>
        <w:rPr>
          <w:rFonts w:hint="cs"/>
          <w:rtl/>
        </w:rPr>
        <w:t xml:space="preserve">אמשיך </w:t>
      </w:r>
      <w:bookmarkStart w:id="22582" w:name="_ETM_Q47_371700"/>
      <w:bookmarkEnd w:id="22582"/>
      <w:r>
        <w:rPr>
          <w:rFonts w:hint="cs"/>
          <w:rtl/>
        </w:rPr>
        <w:t xml:space="preserve">לדבר </w:t>
      </w:r>
      <w:bookmarkStart w:id="22583" w:name="_ETM_Q47_372419"/>
      <w:bookmarkEnd w:id="22583"/>
      <w:r>
        <w:rPr>
          <w:rFonts w:hint="cs"/>
          <w:rtl/>
        </w:rPr>
        <w:t xml:space="preserve">על </w:t>
      </w:r>
      <w:bookmarkStart w:id="22584" w:name="_ETM_Q47_372629"/>
      <w:bookmarkEnd w:id="22584"/>
      <w:proofErr w:type="spellStart"/>
      <w:r>
        <w:rPr>
          <w:rFonts w:hint="cs"/>
          <w:rtl/>
        </w:rPr>
        <w:t>הפייק</w:t>
      </w:r>
      <w:bookmarkStart w:id="22585" w:name="_ETM_Q47_369881"/>
      <w:bookmarkEnd w:id="22585"/>
      <w:proofErr w:type="spellEnd"/>
      <w:r>
        <w:rPr>
          <w:rFonts w:hint="cs"/>
          <w:rtl/>
        </w:rPr>
        <w:t xml:space="preserve"> </w:t>
      </w:r>
      <w:bookmarkStart w:id="22586" w:name="_ETM_Q47_373050"/>
      <w:bookmarkEnd w:id="22586"/>
      <w:r>
        <w:rPr>
          <w:rFonts w:hint="cs"/>
          <w:rtl/>
        </w:rPr>
        <w:t xml:space="preserve">של </w:t>
      </w:r>
      <w:bookmarkStart w:id="22587" w:name="_ETM_Q47_373230"/>
      <w:bookmarkEnd w:id="22587"/>
      <w:r>
        <w:rPr>
          <w:rFonts w:hint="cs"/>
          <w:rtl/>
        </w:rPr>
        <w:t xml:space="preserve">53 </w:t>
      </w:r>
      <w:bookmarkStart w:id="22588" w:name="_ETM_Q47_374190"/>
      <w:bookmarkEnd w:id="22588"/>
      <w:r>
        <w:rPr>
          <w:rFonts w:hint="cs"/>
          <w:rtl/>
        </w:rPr>
        <w:t xml:space="preserve">מיליארד. </w:t>
      </w:r>
      <w:bookmarkStart w:id="22589" w:name="_ETM_Q47_375030"/>
      <w:bookmarkEnd w:id="22589"/>
      <w:r>
        <w:rPr>
          <w:rFonts w:hint="cs"/>
          <w:rtl/>
        </w:rPr>
        <w:t xml:space="preserve">כי </w:t>
      </w:r>
      <w:bookmarkStart w:id="22590" w:name="_ETM_Q47_375209"/>
      <w:bookmarkEnd w:id="22590"/>
      <w:r>
        <w:rPr>
          <w:rFonts w:hint="cs"/>
          <w:rtl/>
        </w:rPr>
        <w:t xml:space="preserve">במי </w:t>
      </w:r>
      <w:bookmarkStart w:id="22591" w:name="_ETM_Q47_375540"/>
      <w:bookmarkEnd w:id="22591"/>
      <w:r>
        <w:rPr>
          <w:rFonts w:hint="cs"/>
          <w:rtl/>
        </w:rPr>
        <w:t xml:space="preserve">פגע </w:t>
      </w:r>
      <w:bookmarkStart w:id="22592" w:name="_ETM_Q47_375840"/>
      <w:bookmarkEnd w:id="22592"/>
      <w:r>
        <w:rPr>
          <w:rFonts w:hint="cs"/>
          <w:rtl/>
        </w:rPr>
        <w:t>ר</w:t>
      </w:r>
      <w:bookmarkStart w:id="22593" w:name="_ETM_Q47_373882"/>
      <w:bookmarkEnd w:id="22593"/>
      <w:r>
        <w:rPr>
          <w:rFonts w:hint="cs"/>
          <w:rtl/>
        </w:rPr>
        <w:t xml:space="preserve">אש הממשלה? </w:t>
      </w:r>
      <w:bookmarkStart w:id="22594" w:name="_ETM_Q47_377010"/>
      <w:bookmarkEnd w:id="22594"/>
      <w:r>
        <w:rPr>
          <w:rFonts w:hint="cs"/>
          <w:rtl/>
        </w:rPr>
        <w:t xml:space="preserve">בתושבי </w:t>
      </w:r>
      <w:bookmarkStart w:id="22595" w:name="_ETM_Q47_377550"/>
      <w:bookmarkEnd w:id="22595"/>
      <w:r>
        <w:rPr>
          <w:rFonts w:hint="cs"/>
          <w:rtl/>
        </w:rPr>
        <w:t xml:space="preserve">הנגב, </w:t>
      </w:r>
      <w:bookmarkStart w:id="22596" w:name="_ETM_Q47_379520"/>
      <w:bookmarkEnd w:id="22596"/>
      <w:r>
        <w:rPr>
          <w:rFonts w:hint="cs"/>
          <w:rtl/>
        </w:rPr>
        <w:t xml:space="preserve">לא </w:t>
      </w:r>
      <w:bookmarkStart w:id="22597" w:name="_ETM_Q47_379730"/>
      <w:bookmarkEnd w:id="22597"/>
      <w:r>
        <w:rPr>
          <w:rFonts w:hint="cs"/>
          <w:rtl/>
        </w:rPr>
        <w:t xml:space="preserve">באף </w:t>
      </w:r>
      <w:bookmarkStart w:id="22598" w:name="_ETM_Q47_380060"/>
      <w:bookmarkEnd w:id="22598"/>
      <w:r>
        <w:rPr>
          <w:rFonts w:hint="cs"/>
          <w:rtl/>
        </w:rPr>
        <w:t xml:space="preserve">אחד </w:t>
      </w:r>
      <w:bookmarkStart w:id="22599" w:name="_ETM_Q47_380360"/>
      <w:bookmarkEnd w:id="22599"/>
      <w:r>
        <w:rPr>
          <w:rFonts w:hint="cs"/>
          <w:rtl/>
        </w:rPr>
        <w:t xml:space="preserve">אחר. </w:t>
      </w:r>
      <w:bookmarkStart w:id="22600" w:name="_ETM_Q47_380960"/>
      <w:bookmarkEnd w:id="22600"/>
      <w:r>
        <w:rPr>
          <w:rFonts w:hint="cs"/>
          <w:rtl/>
        </w:rPr>
        <w:t xml:space="preserve">בנו, </w:t>
      </w:r>
      <w:bookmarkStart w:id="22601" w:name="_ETM_Q47_381830"/>
      <w:bookmarkEnd w:id="22601"/>
      <w:r>
        <w:rPr>
          <w:rFonts w:hint="cs"/>
          <w:rtl/>
        </w:rPr>
        <w:t>ב</w:t>
      </w:r>
      <w:bookmarkStart w:id="22602" w:name="_ETM_Q47_379841"/>
      <w:bookmarkEnd w:id="22602"/>
      <w:r>
        <w:rPr>
          <w:rFonts w:hint="cs"/>
          <w:rtl/>
        </w:rPr>
        <w:t xml:space="preserve">תושבי </w:t>
      </w:r>
      <w:bookmarkStart w:id="22603" w:name="_ETM_Q47_382400"/>
      <w:bookmarkEnd w:id="22603"/>
      <w:r>
        <w:rPr>
          <w:rFonts w:hint="cs"/>
          <w:rtl/>
        </w:rPr>
        <w:t xml:space="preserve">הנגב. </w:t>
      </w:r>
      <w:bookmarkStart w:id="22604" w:name="_ETM_Q47_383370"/>
      <w:bookmarkEnd w:id="22604"/>
      <w:r>
        <w:rPr>
          <w:rFonts w:hint="cs"/>
          <w:rtl/>
        </w:rPr>
        <w:t xml:space="preserve">ולמה </w:t>
      </w:r>
      <w:bookmarkStart w:id="22605" w:name="_ETM_Q47_384030"/>
      <w:bookmarkEnd w:id="22605"/>
      <w:r>
        <w:rPr>
          <w:rFonts w:hint="cs"/>
          <w:rtl/>
        </w:rPr>
        <w:t xml:space="preserve">הוא </w:t>
      </w:r>
      <w:bookmarkStart w:id="22606" w:name="_ETM_Q47_384120"/>
      <w:bookmarkEnd w:id="22606"/>
      <w:r>
        <w:rPr>
          <w:rFonts w:hint="cs"/>
          <w:rtl/>
        </w:rPr>
        <w:t xml:space="preserve">פגע </w:t>
      </w:r>
      <w:bookmarkStart w:id="22607" w:name="_ETM_Q47_384419"/>
      <w:bookmarkEnd w:id="22607"/>
      <w:r>
        <w:rPr>
          <w:rFonts w:hint="cs"/>
          <w:rtl/>
        </w:rPr>
        <w:t xml:space="preserve">בנו </w:t>
      </w:r>
      <w:bookmarkStart w:id="22608" w:name="_ETM_Q47_384689"/>
      <w:bookmarkEnd w:id="22608"/>
      <w:r>
        <w:rPr>
          <w:rFonts w:hint="cs"/>
          <w:rtl/>
        </w:rPr>
        <w:t xml:space="preserve">במיוחד? </w:t>
      </w:r>
      <w:bookmarkStart w:id="22609" w:name="_ETM_Q47_386159"/>
      <w:bookmarkEnd w:id="22609"/>
      <w:r>
        <w:rPr>
          <w:rFonts w:hint="cs"/>
          <w:rtl/>
        </w:rPr>
        <w:t>ראשית,</w:t>
      </w:r>
      <w:bookmarkStart w:id="22610" w:name="_ETM_Q47_384151"/>
      <w:bookmarkEnd w:id="22610"/>
      <w:r>
        <w:rPr>
          <w:rFonts w:hint="cs"/>
          <w:rtl/>
        </w:rPr>
        <w:t xml:space="preserve"> </w:t>
      </w:r>
      <w:bookmarkStart w:id="22611" w:name="_ETM_Q47_386519"/>
      <w:bookmarkEnd w:id="22611"/>
      <w:r>
        <w:rPr>
          <w:rFonts w:hint="cs"/>
          <w:rtl/>
        </w:rPr>
        <w:t xml:space="preserve">כי הוא </w:t>
      </w:r>
      <w:bookmarkStart w:id="22612" w:name="_ETM_Q47_386699"/>
      <w:bookmarkEnd w:id="22612"/>
      <w:r>
        <w:rPr>
          <w:rFonts w:hint="cs"/>
          <w:rtl/>
        </w:rPr>
        <w:t xml:space="preserve">המציא </w:t>
      </w:r>
      <w:bookmarkStart w:id="22613" w:name="_ETM_Q47_386939"/>
      <w:bookmarkEnd w:id="22613"/>
      <w:r>
        <w:rPr>
          <w:rFonts w:hint="cs"/>
          <w:rtl/>
        </w:rPr>
        <w:t xml:space="preserve">מספר </w:t>
      </w:r>
      <w:bookmarkStart w:id="22614" w:name="_ETM_Q47_387269"/>
      <w:bookmarkEnd w:id="22614"/>
      <w:r>
        <w:rPr>
          <w:rFonts w:hint="cs"/>
          <w:rtl/>
        </w:rPr>
        <w:t xml:space="preserve">לא </w:t>
      </w:r>
      <w:bookmarkStart w:id="22615" w:name="_ETM_Q47_387359"/>
      <w:bookmarkEnd w:id="22615"/>
      <w:r>
        <w:rPr>
          <w:rFonts w:hint="cs"/>
          <w:rtl/>
        </w:rPr>
        <w:t>קיים.</w:t>
      </w:r>
      <w:bookmarkStart w:id="22616" w:name="_ETM_Q47_385421"/>
      <w:bookmarkEnd w:id="22616"/>
      <w:r>
        <w:rPr>
          <w:rFonts w:hint="cs"/>
          <w:rtl/>
        </w:rPr>
        <w:t xml:space="preserve"> </w:t>
      </w:r>
      <w:bookmarkStart w:id="22617" w:name="_ETM_Q47_387839"/>
      <w:bookmarkEnd w:id="22617"/>
      <w:r>
        <w:rPr>
          <w:rFonts w:hint="cs"/>
          <w:rtl/>
        </w:rPr>
        <w:t xml:space="preserve">בוא </w:t>
      </w:r>
      <w:bookmarkStart w:id="22618" w:name="_ETM_Q47_387989"/>
      <w:bookmarkEnd w:id="22618"/>
      <w:r>
        <w:rPr>
          <w:rFonts w:hint="cs"/>
          <w:rtl/>
        </w:rPr>
        <w:t xml:space="preserve">נתחיל </w:t>
      </w:r>
      <w:bookmarkStart w:id="22619" w:name="_ETM_Q47_388290"/>
      <w:bookmarkEnd w:id="22619"/>
      <w:r>
        <w:rPr>
          <w:rFonts w:hint="cs"/>
          <w:rtl/>
        </w:rPr>
        <w:t xml:space="preserve">מזה. </w:t>
      </w:r>
      <w:bookmarkStart w:id="22620" w:name="_ETM_Q47_389040"/>
      <w:bookmarkEnd w:id="22620"/>
      <w:r>
        <w:rPr>
          <w:rFonts w:hint="cs"/>
          <w:rtl/>
        </w:rPr>
        <w:t xml:space="preserve">הוא </w:t>
      </w:r>
      <w:bookmarkStart w:id="22621" w:name="_ETM_Q47_389129"/>
      <w:bookmarkEnd w:id="22621"/>
      <w:r>
        <w:rPr>
          <w:rFonts w:hint="cs"/>
          <w:rtl/>
        </w:rPr>
        <w:t xml:space="preserve">חזר </w:t>
      </w:r>
      <w:bookmarkStart w:id="22622" w:name="_ETM_Q47_389519"/>
      <w:bookmarkEnd w:id="22622"/>
      <w:r>
        <w:rPr>
          <w:rFonts w:hint="cs"/>
          <w:rtl/>
        </w:rPr>
        <w:t xml:space="preserve">עליו </w:t>
      </w:r>
      <w:bookmarkStart w:id="22623" w:name="_ETM_Q47_390269"/>
      <w:bookmarkEnd w:id="22623"/>
      <w:r>
        <w:rPr>
          <w:rFonts w:hint="cs"/>
          <w:rtl/>
        </w:rPr>
        <w:t xml:space="preserve">שוב, </w:t>
      </w:r>
      <w:bookmarkStart w:id="22624" w:name="_ETM_Q47_391070"/>
      <w:bookmarkEnd w:id="22624"/>
      <w:r>
        <w:rPr>
          <w:rFonts w:hint="cs"/>
          <w:rtl/>
        </w:rPr>
        <w:t xml:space="preserve">ושוב </w:t>
      </w:r>
      <w:bookmarkStart w:id="22625" w:name="_ETM_Q47_391940"/>
      <w:bookmarkEnd w:id="22625"/>
      <w:proofErr w:type="spellStart"/>
      <w:r>
        <w:rPr>
          <w:rFonts w:hint="cs"/>
          <w:rtl/>
        </w:rPr>
        <w:t>ושוב</w:t>
      </w:r>
      <w:proofErr w:type="spellEnd"/>
      <w:r>
        <w:rPr>
          <w:rFonts w:hint="cs"/>
          <w:rtl/>
        </w:rPr>
        <w:t xml:space="preserve">, </w:t>
      </w:r>
      <w:bookmarkStart w:id="22626" w:name="_ETM_Q47_392870"/>
      <w:bookmarkEnd w:id="22626"/>
      <w:r>
        <w:rPr>
          <w:rFonts w:hint="cs"/>
          <w:rtl/>
        </w:rPr>
        <w:t xml:space="preserve">הוא </w:t>
      </w:r>
      <w:bookmarkStart w:id="22627" w:name="_ETM_Q47_393380"/>
      <w:bookmarkEnd w:id="22627"/>
      <w:r>
        <w:rPr>
          <w:rFonts w:hint="cs"/>
          <w:rtl/>
        </w:rPr>
        <w:t xml:space="preserve">וכל </w:t>
      </w:r>
      <w:bookmarkStart w:id="22628" w:name="_ETM_Q47_393770"/>
      <w:bookmarkEnd w:id="22628"/>
      <w:r>
        <w:rPr>
          <w:rFonts w:hint="cs"/>
          <w:rtl/>
        </w:rPr>
        <w:t xml:space="preserve">עושי </w:t>
      </w:r>
      <w:bookmarkStart w:id="22629" w:name="_ETM_Q47_394040"/>
      <w:bookmarkEnd w:id="22629"/>
      <w:r>
        <w:rPr>
          <w:rFonts w:hint="cs"/>
          <w:rtl/>
        </w:rPr>
        <w:t>דברו</w:t>
      </w:r>
      <w:bookmarkStart w:id="22630" w:name="_ETM_Q47_393138"/>
      <w:bookmarkEnd w:id="22630"/>
      <w:r>
        <w:rPr>
          <w:rFonts w:hint="cs"/>
          <w:rtl/>
        </w:rPr>
        <w:t>.</w:t>
      </w:r>
      <w:bookmarkStart w:id="22631" w:name="_ETM_Q47_394900"/>
      <w:bookmarkEnd w:id="22631"/>
      <w:r w:rsidR="007128B7">
        <w:rPr>
          <w:rFonts w:hint="cs"/>
          <w:rtl/>
        </w:rPr>
        <w:t xml:space="preserve"> </w:t>
      </w:r>
      <w:bookmarkStart w:id="22632" w:name="_ETM_Q47_416533"/>
      <w:bookmarkStart w:id="22633" w:name="_ETM_Q47_416586"/>
      <w:bookmarkStart w:id="22634" w:name="_ETM_Q47_416708"/>
      <w:bookmarkStart w:id="22635" w:name="_ETM_Q47_416758"/>
      <w:bookmarkEnd w:id="22632"/>
      <w:bookmarkEnd w:id="22633"/>
      <w:bookmarkEnd w:id="22634"/>
      <w:bookmarkEnd w:id="22635"/>
      <w:r>
        <w:rPr>
          <w:rFonts w:hint="cs"/>
          <w:rtl/>
        </w:rPr>
        <w:t xml:space="preserve">כל </w:t>
      </w:r>
      <w:bookmarkStart w:id="22636" w:name="_ETM_Q47_395739"/>
      <w:bookmarkEnd w:id="22636"/>
      <w:r>
        <w:rPr>
          <w:rFonts w:hint="cs"/>
          <w:rtl/>
        </w:rPr>
        <w:t xml:space="preserve">השנה </w:t>
      </w:r>
      <w:bookmarkStart w:id="22637" w:name="_ETM_Q47_396280"/>
      <w:bookmarkEnd w:id="22637"/>
      <w:r>
        <w:rPr>
          <w:rFonts w:hint="cs"/>
          <w:rtl/>
        </w:rPr>
        <w:t>הזאת,</w:t>
      </w:r>
      <w:bookmarkStart w:id="22638" w:name="_ETM_Q47_392521"/>
      <w:bookmarkEnd w:id="22638"/>
      <w:r>
        <w:rPr>
          <w:rFonts w:hint="cs"/>
          <w:rtl/>
        </w:rPr>
        <w:t xml:space="preserve"> </w:t>
      </w:r>
      <w:bookmarkStart w:id="22639" w:name="_ETM_Q47_396790"/>
      <w:bookmarkEnd w:id="22639"/>
      <w:r>
        <w:rPr>
          <w:rFonts w:hint="cs"/>
          <w:rtl/>
        </w:rPr>
        <w:t>עלו ל</w:t>
      </w:r>
      <w:bookmarkStart w:id="22640" w:name="_ETM_Q47_397120"/>
      <w:bookmarkEnd w:id="22640"/>
      <w:r>
        <w:rPr>
          <w:rFonts w:hint="cs"/>
          <w:rtl/>
        </w:rPr>
        <w:t xml:space="preserve">דוכן </w:t>
      </w:r>
      <w:bookmarkStart w:id="22641" w:name="_ETM_Q47_397920"/>
      <w:bookmarkEnd w:id="22641"/>
      <w:r>
        <w:rPr>
          <w:rFonts w:hint="cs"/>
          <w:rtl/>
        </w:rPr>
        <w:t xml:space="preserve">ודיברו </w:t>
      </w:r>
      <w:bookmarkStart w:id="22642" w:name="_ETM_Q47_398430"/>
      <w:bookmarkEnd w:id="22642"/>
      <w:r>
        <w:rPr>
          <w:rFonts w:hint="cs"/>
          <w:rtl/>
        </w:rPr>
        <w:t xml:space="preserve">על </w:t>
      </w:r>
      <w:bookmarkStart w:id="22643" w:name="_ETM_Q47_398489"/>
      <w:bookmarkEnd w:id="22643"/>
      <w:r>
        <w:rPr>
          <w:rFonts w:hint="cs"/>
          <w:rtl/>
        </w:rPr>
        <w:t xml:space="preserve">53 </w:t>
      </w:r>
      <w:bookmarkStart w:id="22644" w:name="_ETM_Q47_399329"/>
      <w:bookmarkEnd w:id="22644"/>
      <w:r>
        <w:rPr>
          <w:rFonts w:hint="cs"/>
          <w:rtl/>
        </w:rPr>
        <w:t xml:space="preserve">מיליארד </w:t>
      </w:r>
      <w:bookmarkStart w:id="22645" w:name="_ETM_Q47_400049"/>
      <w:bookmarkEnd w:id="22645"/>
      <w:r>
        <w:rPr>
          <w:rFonts w:hint="cs"/>
          <w:rtl/>
        </w:rPr>
        <w:t xml:space="preserve">לאחים </w:t>
      </w:r>
      <w:bookmarkStart w:id="22646" w:name="_ETM_Q47_400499"/>
      <w:bookmarkEnd w:id="22646"/>
      <w:r>
        <w:rPr>
          <w:rFonts w:hint="cs"/>
          <w:rtl/>
        </w:rPr>
        <w:t xml:space="preserve">המוסלמים. </w:t>
      </w:r>
      <w:bookmarkStart w:id="22647" w:name="_ETM_Q47_402279"/>
      <w:bookmarkEnd w:id="22647"/>
      <w:r>
        <w:rPr>
          <w:rFonts w:hint="cs"/>
          <w:rtl/>
        </w:rPr>
        <w:t xml:space="preserve">כל </w:t>
      </w:r>
      <w:bookmarkStart w:id="22648" w:name="_ETM_Q47_402699"/>
      <w:bookmarkEnd w:id="22648"/>
      <w:r>
        <w:rPr>
          <w:rFonts w:hint="cs"/>
          <w:rtl/>
        </w:rPr>
        <w:t xml:space="preserve">יום, </w:t>
      </w:r>
      <w:bookmarkStart w:id="22649" w:name="_ETM_Q47_403299"/>
      <w:bookmarkEnd w:id="22649"/>
      <w:r>
        <w:rPr>
          <w:rFonts w:hint="cs"/>
          <w:rtl/>
        </w:rPr>
        <w:t xml:space="preserve">כל </w:t>
      </w:r>
      <w:bookmarkStart w:id="22650" w:name="_ETM_Q47_403629"/>
      <w:bookmarkEnd w:id="22650"/>
      <w:r>
        <w:rPr>
          <w:rFonts w:hint="cs"/>
          <w:rtl/>
        </w:rPr>
        <w:t xml:space="preserve">היום, </w:t>
      </w:r>
      <w:bookmarkStart w:id="22651" w:name="_ETM_Q47_404670"/>
      <w:bookmarkEnd w:id="22651"/>
      <w:r>
        <w:rPr>
          <w:rFonts w:hint="cs"/>
          <w:rtl/>
        </w:rPr>
        <w:t xml:space="preserve">באולפנים, </w:t>
      </w:r>
      <w:bookmarkStart w:id="22652" w:name="_ETM_Q47_405960"/>
      <w:bookmarkEnd w:id="22652"/>
      <w:r>
        <w:rPr>
          <w:rFonts w:hint="cs"/>
          <w:rtl/>
        </w:rPr>
        <w:t xml:space="preserve">במליאה, </w:t>
      </w:r>
      <w:bookmarkStart w:id="22653" w:name="_ETM_Q47_407160"/>
      <w:bookmarkEnd w:id="22653"/>
      <w:r>
        <w:rPr>
          <w:rFonts w:hint="cs"/>
          <w:rtl/>
        </w:rPr>
        <w:t>בוועדות,</w:t>
      </w:r>
      <w:bookmarkStart w:id="22654" w:name="_ETM_Q47_407662"/>
      <w:bookmarkEnd w:id="22654"/>
      <w:r>
        <w:rPr>
          <w:rFonts w:hint="cs"/>
          <w:rtl/>
        </w:rPr>
        <w:t xml:space="preserve"> </w:t>
      </w:r>
      <w:bookmarkStart w:id="22655" w:name="_ETM_Q47_408720"/>
      <w:bookmarkEnd w:id="22655"/>
      <w:r>
        <w:rPr>
          <w:rFonts w:hint="cs"/>
          <w:rtl/>
        </w:rPr>
        <w:t xml:space="preserve">בכל </w:t>
      </w:r>
      <w:bookmarkStart w:id="22656" w:name="_ETM_Q47_409680"/>
      <w:bookmarkEnd w:id="22656"/>
      <w:r>
        <w:rPr>
          <w:rFonts w:hint="cs"/>
          <w:rtl/>
        </w:rPr>
        <w:t xml:space="preserve">מקום </w:t>
      </w:r>
      <w:bookmarkStart w:id="22657" w:name="_ETM_Q47_410069"/>
      <w:bookmarkEnd w:id="22657"/>
      <w:r>
        <w:rPr>
          <w:rFonts w:hint="cs"/>
          <w:rtl/>
        </w:rPr>
        <w:t xml:space="preserve">שהלכתי, </w:t>
      </w:r>
      <w:bookmarkStart w:id="22658" w:name="_ETM_Q47_410550"/>
      <w:bookmarkEnd w:id="22658"/>
      <w:r>
        <w:rPr>
          <w:rFonts w:hint="cs"/>
          <w:rtl/>
        </w:rPr>
        <w:t xml:space="preserve">רק </w:t>
      </w:r>
      <w:bookmarkStart w:id="22659" w:name="_ETM_Q47_410700"/>
      <w:bookmarkEnd w:id="22659"/>
      <w:r>
        <w:rPr>
          <w:rFonts w:hint="cs"/>
          <w:rtl/>
        </w:rPr>
        <w:t xml:space="preserve">זה </w:t>
      </w:r>
      <w:bookmarkStart w:id="22660" w:name="_ETM_Q47_410849"/>
      <w:bookmarkEnd w:id="22660"/>
      <w:r>
        <w:rPr>
          <w:rFonts w:hint="cs"/>
          <w:rtl/>
        </w:rPr>
        <w:t xml:space="preserve">מה </w:t>
      </w:r>
      <w:bookmarkStart w:id="22661" w:name="_ETM_Q47_410970"/>
      <w:bookmarkEnd w:id="22661"/>
      <w:r>
        <w:rPr>
          <w:rFonts w:hint="cs"/>
          <w:rtl/>
        </w:rPr>
        <w:t>ששמעתי</w:t>
      </w:r>
      <w:bookmarkStart w:id="22662" w:name="_ETM_Q47_408001"/>
      <w:bookmarkEnd w:id="22662"/>
      <w:r w:rsidR="002C6B88">
        <w:rPr>
          <w:rFonts w:hint="cs"/>
          <w:rtl/>
        </w:rPr>
        <w:t>,</w:t>
      </w:r>
      <w:r>
        <w:rPr>
          <w:rFonts w:hint="cs"/>
          <w:rtl/>
        </w:rPr>
        <w:t xml:space="preserve"> </w:t>
      </w:r>
      <w:bookmarkStart w:id="22663" w:name="_ETM_Q47_414050"/>
      <w:bookmarkEnd w:id="22663"/>
      <w:r>
        <w:rPr>
          <w:rFonts w:hint="cs"/>
          <w:rtl/>
        </w:rPr>
        <w:t>כשלמעשה</w:t>
      </w:r>
      <w:bookmarkStart w:id="22664" w:name="_ETM_Q47_412852"/>
      <w:bookmarkEnd w:id="22664"/>
      <w:r>
        <w:rPr>
          <w:rFonts w:hint="cs"/>
          <w:rtl/>
        </w:rPr>
        <w:t xml:space="preserve"> </w:t>
      </w:r>
      <w:bookmarkStart w:id="22665" w:name="_ETM_Q47_415310"/>
      <w:bookmarkEnd w:id="22665"/>
      <w:r>
        <w:rPr>
          <w:rFonts w:hint="cs"/>
          <w:rtl/>
        </w:rPr>
        <w:t xml:space="preserve">כל </w:t>
      </w:r>
      <w:bookmarkStart w:id="22666" w:name="_ETM_Q47_415670"/>
      <w:bookmarkEnd w:id="22666"/>
      <w:r>
        <w:rPr>
          <w:rFonts w:hint="cs"/>
          <w:rtl/>
        </w:rPr>
        <w:t xml:space="preserve">אחד </w:t>
      </w:r>
      <w:bookmarkStart w:id="22667" w:name="_ETM_Q47_416000"/>
      <w:bookmarkEnd w:id="22667"/>
      <w:r>
        <w:rPr>
          <w:rFonts w:hint="cs"/>
          <w:rtl/>
        </w:rPr>
        <w:t xml:space="preserve">שעלה </w:t>
      </w:r>
      <w:bookmarkStart w:id="22668" w:name="_ETM_Q47_416540"/>
      <w:bookmarkEnd w:id="22668"/>
      <w:r>
        <w:rPr>
          <w:rFonts w:hint="cs"/>
          <w:rtl/>
        </w:rPr>
        <w:t xml:space="preserve">לדוכן </w:t>
      </w:r>
      <w:bookmarkStart w:id="22669" w:name="_ETM_Q47_417260"/>
      <w:bookmarkEnd w:id="22669"/>
      <w:r>
        <w:rPr>
          <w:rFonts w:hint="cs"/>
          <w:rtl/>
        </w:rPr>
        <w:t xml:space="preserve">והמשיך </w:t>
      </w:r>
      <w:bookmarkStart w:id="22670" w:name="_ETM_Q47_417830"/>
      <w:bookmarkEnd w:id="22670"/>
      <w:r>
        <w:rPr>
          <w:rFonts w:hint="cs"/>
          <w:rtl/>
        </w:rPr>
        <w:t>ל</w:t>
      </w:r>
      <w:bookmarkStart w:id="22671" w:name="_ETM_Q47_418220"/>
      <w:bookmarkEnd w:id="22671"/>
      <w:r>
        <w:rPr>
          <w:rFonts w:hint="cs"/>
          <w:rtl/>
        </w:rPr>
        <w:t>הדהד</w:t>
      </w:r>
      <w:bookmarkStart w:id="22672" w:name="_ETM_Q47_415773"/>
      <w:bookmarkEnd w:id="22672"/>
      <w:r>
        <w:rPr>
          <w:rFonts w:hint="cs"/>
          <w:rtl/>
        </w:rPr>
        <w:t xml:space="preserve"> </w:t>
      </w:r>
      <w:bookmarkStart w:id="22673" w:name="_ETM_Q47_418520"/>
      <w:bookmarkEnd w:id="22673"/>
      <w:r>
        <w:rPr>
          <w:rFonts w:hint="cs"/>
          <w:rtl/>
        </w:rPr>
        <w:t xml:space="preserve">את </w:t>
      </w:r>
      <w:bookmarkStart w:id="22674" w:name="_ETM_Q47_418700"/>
      <w:bookmarkEnd w:id="22674"/>
      <w:r>
        <w:rPr>
          <w:rFonts w:hint="cs"/>
          <w:rtl/>
        </w:rPr>
        <w:t xml:space="preserve">השקר </w:t>
      </w:r>
      <w:bookmarkStart w:id="22675" w:name="_ETM_Q47_419180"/>
      <w:bookmarkEnd w:id="22675"/>
      <w:r>
        <w:rPr>
          <w:rFonts w:hint="cs"/>
          <w:rtl/>
        </w:rPr>
        <w:t xml:space="preserve">הזה </w:t>
      </w:r>
      <w:bookmarkStart w:id="22676" w:name="_ETM_Q47_419630"/>
      <w:bookmarkEnd w:id="22676"/>
      <w:r>
        <w:rPr>
          <w:rFonts w:hint="cs"/>
          <w:rtl/>
        </w:rPr>
        <w:t xml:space="preserve">ואת </w:t>
      </w:r>
      <w:bookmarkStart w:id="22677" w:name="_ETM_Q47_419930"/>
      <w:bookmarkStart w:id="22678" w:name="_ETM_Q47_417780"/>
      <w:bookmarkEnd w:id="22677"/>
      <w:bookmarkEnd w:id="22678"/>
      <w:proofErr w:type="spellStart"/>
      <w:r>
        <w:rPr>
          <w:rFonts w:hint="cs"/>
          <w:rtl/>
        </w:rPr>
        <w:t>הפייק</w:t>
      </w:r>
      <w:proofErr w:type="spellEnd"/>
      <w:r>
        <w:rPr>
          <w:rFonts w:hint="cs"/>
          <w:rtl/>
        </w:rPr>
        <w:t xml:space="preserve">, </w:t>
      </w:r>
      <w:bookmarkStart w:id="22679" w:name="_ETM_Q47_420819"/>
      <w:bookmarkEnd w:id="22679"/>
      <w:r>
        <w:rPr>
          <w:rFonts w:hint="cs"/>
          <w:rtl/>
        </w:rPr>
        <w:t xml:space="preserve">ידע </w:t>
      </w:r>
      <w:bookmarkStart w:id="22680" w:name="_ETM_Q47_421749"/>
      <w:bookmarkEnd w:id="22680"/>
      <w:r>
        <w:rPr>
          <w:rFonts w:hint="cs"/>
          <w:rtl/>
        </w:rPr>
        <w:t>שה</w:t>
      </w:r>
      <w:bookmarkStart w:id="22681" w:name="_ETM_Q47_420580"/>
      <w:bookmarkEnd w:id="22681"/>
      <w:r>
        <w:rPr>
          <w:rFonts w:hint="cs"/>
          <w:rtl/>
        </w:rPr>
        <w:t xml:space="preserve">וא </w:t>
      </w:r>
      <w:bookmarkStart w:id="22682" w:name="_ETM_Q47_422019"/>
      <w:bookmarkEnd w:id="22682"/>
      <w:r>
        <w:rPr>
          <w:rFonts w:hint="cs"/>
          <w:rtl/>
        </w:rPr>
        <w:t xml:space="preserve">פוגע </w:t>
      </w:r>
      <w:bookmarkStart w:id="22683" w:name="_ETM_Q47_422709"/>
      <w:bookmarkEnd w:id="22683"/>
      <w:r>
        <w:rPr>
          <w:rFonts w:hint="cs"/>
          <w:rtl/>
        </w:rPr>
        <w:t xml:space="preserve">בתושבי </w:t>
      </w:r>
      <w:bookmarkStart w:id="22684" w:name="_ETM_Q47_423400"/>
      <w:bookmarkEnd w:id="22684"/>
      <w:r>
        <w:rPr>
          <w:rFonts w:hint="cs"/>
          <w:rtl/>
        </w:rPr>
        <w:t>הדרום</w:t>
      </w:r>
      <w:bookmarkStart w:id="22685" w:name="_ETM_Q47_424319"/>
      <w:bookmarkEnd w:id="22685"/>
      <w:r>
        <w:rPr>
          <w:rFonts w:hint="cs"/>
          <w:rtl/>
        </w:rPr>
        <w:t xml:space="preserve">, </w:t>
      </w:r>
      <w:bookmarkStart w:id="22686" w:name="_ETM_Q47_425489"/>
      <w:bookmarkEnd w:id="22686"/>
      <w:r>
        <w:rPr>
          <w:rFonts w:hint="cs"/>
          <w:rtl/>
        </w:rPr>
        <w:t xml:space="preserve">מכיוון </w:t>
      </w:r>
      <w:bookmarkStart w:id="22687" w:name="_ETM_Q47_426150"/>
      <w:bookmarkEnd w:id="22687"/>
      <w:r>
        <w:rPr>
          <w:rFonts w:hint="cs"/>
          <w:rtl/>
        </w:rPr>
        <w:t xml:space="preserve">שאנחנו </w:t>
      </w:r>
      <w:bookmarkStart w:id="22688" w:name="_ETM_Q47_427260"/>
      <w:bookmarkEnd w:id="22688"/>
      <w:r>
        <w:rPr>
          <w:rFonts w:hint="cs"/>
          <w:rtl/>
        </w:rPr>
        <w:t xml:space="preserve">אלה </w:t>
      </w:r>
      <w:bookmarkStart w:id="22689" w:name="_ETM_Q47_427769"/>
      <w:bookmarkEnd w:id="22689"/>
      <w:r>
        <w:rPr>
          <w:rFonts w:hint="cs"/>
          <w:rtl/>
        </w:rPr>
        <w:t xml:space="preserve">שזקוקים </w:t>
      </w:r>
      <w:bookmarkStart w:id="22690" w:name="_ETM_Q47_428849"/>
      <w:bookmarkEnd w:id="22690"/>
      <w:r>
        <w:rPr>
          <w:rFonts w:hint="cs"/>
          <w:rtl/>
        </w:rPr>
        <w:t xml:space="preserve">לכספים </w:t>
      </w:r>
      <w:bookmarkStart w:id="22691" w:name="_ETM_Q47_429659"/>
      <w:bookmarkEnd w:id="22691"/>
      <w:r>
        <w:rPr>
          <w:rFonts w:hint="cs"/>
          <w:rtl/>
        </w:rPr>
        <w:t xml:space="preserve">האלה </w:t>
      </w:r>
      <w:bookmarkStart w:id="22692" w:name="_ETM_Q47_429959"/>
      <w:bookmarkEnd w:id="22692"/>
      <w:r>
        <w:rPr>
          <w:rFonts w:hint="cs"/>
          <w:rtl/>
        </w:rPr>
        <w:t xml:space="preserve">שיגיעו. </w:t>
      </w:r>
      <w:bookmarkStart w:id="22693" w:name="_ETM_Q47_431750"/>
      <w:bookmarkEnd w:id="22693"/>
      <w:r>
        <w:rPr>
          <w:rFonts w:hint="cs"/>
          <w:rtl/>
        </w:rPr>
        <w:t xml:space="preserve">ואני </w:t>
      </w:r>
      <w:bookmarkStart w:id="22694" w:name="_ETM_Q47_432140"/>
      <w:bookmarkEnd w:id="22694"/>
      <w:r>
        <w:rPr>
          <w:rFonts w:hint="cs"/>
          <w:rtl/>
        </w:rPr>
        <w:t xml:space="preserve">אסביר </w:t>
      </w:r>
      <w:bookmarkStart w:id="22695" w:name="_ETM_Q47_432620"/>
      <w:bookmarkEnd w:id="22695"/>
      <w:r>
        <w:rPr>
          <w:rFonts w:hint="cs"/>
          <w:rtl/>
        </w:rPr>
        <w:t xml:space="preserve">עוד </w:t>
      </w:r>
      <w:bookmarkStart w:id="22696" w:name="_ETM_Q47_433069"/>
      <w:bookmarkEnd w:id="22696"/>
      <w:r>
        <w:rPr>
          <w:rFonts w:hint="cs"/>
          <w:rtl/>
        </w:rPr>
        <w:t xml:space="preserve">פעם, </w:t>
      </w:r>
      <w:bookmarkStart w:id="22697" w:name="_ETM_Q47_433580"/>
      <w:bookmarkEnd w:id="22697"/>
      <w:r>
        <w:rPr>
          <w:rFonts w:hint="cs"/>
          <w:rtl/>
        </w:rPr>
        <w:t xml:space="preserve">ועוד </w:t>
      </w:r>
      <w:bookmarkStart w:id="22698" w:name="_ETM_Q47_434210"/>
      <w:bookmarkEnd w:id="22698"/>
      <w:r>
        <w:rPr>
          <w:rFonts w:hint="cs"/>
          <w:rtl/>
        </w:rPr>
        <w:t xml:space="preserve">פעם, </w:t>
      </w:r>
      <w:bookmarkStart w:id="22699" w:name="_ETM_Q47_434660"/>
      <w:bookmarkEnd w:id="22699"/>
      <w:r>
        <w:rPr>
          <w:rFonts w:hint="cs"/>
          <w:rtl/>
        </w:rPr>
        <w:t>ו</w:t>
      </w:r>
      <w:bookmarkStart w:id="22700" w:name="_ETM_Q47_434831"/>
      <w:bookmarkEnd w:id="22700"/>
      <w:r>
        <w:rPr>
          <w:rFonts w:hint="cs"/>
          <w:rtl/>
        </w:rPr>
        <w:t xml:space="preserve">עוד </w:t>
      </w:r>
      <w:bookmarkStart w:id="22701" w:name="_ETM_Q47_435200"/>
      <w:bookmarkEnd w:id="22701"/>
      <w:r>
        <w:rPr>
          <w:rFonts w:hint="cs"/>
          <w:rtl/>
        </w:rPr>
        <w:t xml:space="preserve">פעם, </w:t>
      </w:r>
      <w:bookmarkStart w:id="22702" w:name="_ETM_Q47_435590"/>
      <w:bookmarkEnd w:id="22702"/>
      <w:r>
        <w:rPr>
          <w:rFonts w:hint="cs"/>
          <w:rtl/>
        </w:rPr>
        <w:t xml:space="preserve">כל </w:t>
      </w:r>
      <w:bookmarkStart w:id="22703" w:name="_ETM_Q47_436310"/>
      <w:bookmarkEnd w:id="22703"/>
      <w:r>
        <w:rPr>
          <w:rFonts w:hint="cs"/>
          <w:rtl/>
        </w:rPr>
        <w:t xml:space="preserve">יום </w:t>
      </w:r>
      <w:bookmarkStart w:id="22704" w:name="_ETM_Q47_436760"/>
      <w:bookmarkEnd w:id="22704"/>
      <w:r>
        <w:rPr>
          <w:rFonts w:hint="cs"/>
          <w:rtl/>
        </w:rPr>
        <w:t xml:space="preserve">שני. </w:t>
      </w:r>
      <w:bookmarkStart w:id="22705" w:name="_ETM_Q47_438089"/>
      <w:bookmarkEnd w:id="22705"/>
      <w:r>
        <w:rPr>
          <w:rFonts w:hint="cs"/>
          <w:rtl/>
        </w:rPr>
        <w:t xml:space="preserve">החיים </w:t>
      </w:r>
      <w:bookmarkStart w:id="22706" w:name="_ETM_Q47_438660"/>
      <w:bookmarkEnd w:id="22706"/>
      <w:r>
        <w:rPr>
          <w:rFonts w:hint="cs"/>
          <w:rtl/>
        </w:rPr>
        <w:t xml:space="preserve">המשותפים </w:t>
      </w:r>
      <w:bookmarkStart w:id="22707" w:name="_ETM_Q47_439710"/>
      <w:bookmarkEnd w:id="22707"/>
      <w:r>
        <w:rPr>
          <w:rFonts w:hint="cs"/>
          <w:rtl/>
        </w:rPr>
        <w:t xml:space="preserve">בנגב </w:t>
      </w:r>
      <w:bookmarkStart w:id="22708" w:name="_ETM_Q47_440339"/>
      <w:bookmarkEnd w:id="22708"/>
      <w:r>
        <w:rPr>
          <w:rFonts w:hint="cs"/>
          <w:rtl/>
        </w:rPr>
        <w:t xml:space="preserve">הם </w:t>
      </w:r>
      <w:bookmarkStart w:id="22709" w:name="_ETM_Q47_440490"/>
      <w:bookmarkEnd w:id="22709"/>
      <w:r>
        <w:rPr>
          <w:rFonts w:hint="cs"/>
          <w:rtl/>
        </w:rPr>
        <w:t xml:space="preserve">חשובים </w:t>
      </w:r>
      <w:bookmarkStart w:id="22710" w:name="_ETM_Q47_441000"/>
      <w:bookmarkEnd w:id="22710"/>
      <w:r>
        <w:rPr>
          <w:rFonts w:hint="cs"/>
          <w:rtl/>
        </w:rPr>
        <w:t xml:space="preserve">כי </w:t>
      </w:r>
      <w:bookmarkStart w:id="22711" w:name="_ETM_Q47_441180"/>
      <w:bookmarkEnd w:id="22711"/>
      <w:r>
        <w:rPr>
          <w:rFonts w:hint="cs"/>
          <w:rtl/>
        </w:rPr>
        <w:t xml:space="preserve">אין </w:t>
      </w:r>
      <w:bookmarkStart w:id="22712" w:name="_ETM_Q47_441720"/>
      <w:bookmarkEnd w:id="22712"/>
      <w:r>
        <w:rPr>
          <w:rFonts w:hint="cs"/>
          <w:rtl/>
        </w:rPr>
        <w:t xml:space="preserve">שום </w:t>
      </w:r>
      <w:bookmarkStart w:id="22713" w:name="_ETM_Q47_442460"/>
      <w:bookmarkEnd w:id="22713"/>
      <w:r>
        <w:rPr>
          <w:rFonts w:hint="cs"/>
          <w:rtl/>
        </w:rPr>
        <w:t xml:space="preserve">ברירה </w:t>
      </w:r>
      <w:bookmarkStart w:id="22714" w:name="_ETM_Q47_443029"/>
      <w:bookmarkEnd w:id="22714"/>
      <w:r>
        <w:rPr>
          <w:rFonts w:hint="cs"/>
          <w:rtl/>
        </w:rPr>
        <w:t>אחרת,</w:t>
      </w:r>
      <w:bookmarkStart w:id="22715" w:name="_ETM_Q47_440430"/>
      <w:bookmarkEnd w:id="22715"/>
      <w:r>
        <w:rPr>
          <w:rFonts w:hint="cs"/>
          <w:rtl/>
        </w:rPr>
        <w:t xml:space="preserve"> </w:t>
      </w:r>
      <w:bookmarkStart w:id="22716" w:name="_ETM_Q47_443510"/>
      <w:bookmarkEnd w:id="22716"/>
      <w:r>
        <w:rPr>
          <w:rFonts w:hint="cs"/>
          <w:rtl/>
        </w:rPr>
        <w:t xml:space="preserve">כי </w:t>
      </w:r>
      <w:bookmarkStart w:id="22717" w:name="_ETM_Q47_443690"/>
      <w:bookmarkEnd w:id="22717"/>
      <w:r>
        <w:rPr>
          <w:rFonts w:hint="cs"/>
          <w:rtl/>
        </w:rPr>
        <w:t xml:space="preserve">אף אחד </w:t>
      </w:r>
      <w:bookmarkStart w:id="22718" w:name="_ETM_Q47_444200"/>
      <w:bookmarkEnd w:id="22718"/>
      <w:r>
        <w:rPr>
          <w:rFonts w:hint="cs"/>
          <w:rtl/>
        </w:rPr>
        <w:t xml:space="preserve">לא </w:t>
      </w:r>
      <w:bookmarkStart w:id="22719" w:name="_ETM_Q47_444440"/>
      <w:bookmarkEnd w:id="22719"/>
      <w:r>
        <w:rPr>
          <w:rFonts w:hint="cs"/>
          <w:rtl/>
        </w:rPr>
        <w:t xml:space="preserve">הולך </w:t>
      </w:r>
      <w:bookmarkStart w:id="22720" w:name="_ETM_Q47_444770"/>
      <w:bookmarkEnd w:id="22720"/>
      <w:r>
        <w:rPr>
          <w:rFonts w:hint="cs"/>
          <w:rtl/>
        </w:rPr>
        <w:t xml:space="preserve">לאף </w:t>
      </w:r>
      <w:bookmarkStart w:id="22721" w:name="_ETM_Q47_445100"/>
      <w:bookmarkEnd w:id="22721"/>
      <w:r>
        <w:rPr>
          <w:rFonts w:hint="cs"/>
          <w:rtl/>
        </w:rPr>
        <w:t>מקום</w:t>
      </w:r>
      <w:bookmarkStart w:id="22722" w:name="_ETM_Q47_443900"/>
      <w:bookmarkEnd w:id="22722"/>
      <w:r>
        <w:rPr>
          <w:rFonts w:hint="cs"/>
          <w:rtl/>
        </w:rPr>
        <w:t xml:space="preserve">. </w:t>
      </w:r>
      <w:bookmarkStart w:id="22723" w:name="_ETM_Q47_445850"/>
      <w:bookmarkEnd w:id="22723"/>
      <w:r>
        <w:rPr>
          <w:rFonts w:hint="cs"/>
          <w:rtl/>
        </w:rPr>
        <w:t xml:space="preserve">לא </w:t>
      </w:r>
      <w:bookmarkStart w:id="22724" w:name="_ETM_Q47_446120"/>
      <w:bookmarkEnd w:id="22724"/>
      <w:r>
        <w:rPr>
          <w:rFonts w:hint="cs"/>
          <w:rtl/>
        </w:rPr>
        <w:t xml:space="preserve">אני </w:t>
      </w:r>
      <w:bookmarkStart w:id="22725" w:name="_ETM_Q47_446330"/>
      <w:bookmarkEnd w:id="22725"/>
      <w:r>
        <w:rPr>
          <w:rFonts w:hint="cs"/>
          <w:rtl/>
        </w:rPr>
        <w:t xml:space="preserve">הולכת </w:t>
      </w:r>
      <w:bookmarkStart w:id="22726" w:name="_ETM_Q47_447200"/>
      <w:bookmarkEnd w:id="22726"/>
      <w:r>
        <w:rPr>
          <w:rFonts w:hint="cs"/>
          <w:rtl/>
        </w:rPr>
        <w:t xml:space="preserve">ולא </w:t>
      </w:r>
      <w:bookmarkStart w:id="22727" w:name="_ETM_Q47_447620"/>
      <w:bookmarkEnd w:id="22727"/>
      <w:r>
        <w:rPr>
          <w:rFonts w:hint="cs"/>
          <w:rtl/>
        </w:rPr>
        <w:t xml:space="preserve">שכניי </w:t>
      </w:r>
      <w:bookmarkStart w:id="22728" w:name="_ETM_Q47_448040"/>
      <w:bookmarkEnd w:id="22728"/>
      <w:r>
        <w:rPr>
          <w:rFonts w:hint="cs"/>
          <w:rtl/>
        </w:rPr>
        <w:t xml:space="preserve">הבדואים </w:t>
      </w:r>
      <w:bookmarkStart w:id="22729" w:name="_ETM_Q47_448520"/>
      <w:bookmarkEnd w:id="22729"/>
      <w:r>
        <w:rPr>
          <w:rFonts w:hint="cs"/>
          <w:rtl/>
        </w:rPr>
        <w:t xml:space="preserve">הולכים </w:t>
      </w:r>
      <w:bookmarkStart w:id="22730" w:name="_ETM_Q47_448820"/>
      <w:bookmarkEnd w:id="22730"/>
      <w:r>
        <w:rPr>
          <w:rFonts w:hint="cs"/>
          <w:rtl/>
        </w:rPr>
        <w:t xml:space="preserve">לאף </w:t>
      </w:r>
      <w:bookmarkStart w:id="22731" w:name="_ETM_Q47_449089"/>
      <w:bookmarkEnd w:id="22731"/>
      <w:r>
        <w:rPr>
          <w:rFonts w:hint="cs"/>
          <w:rtl/>
        </w:rPr>
        <w:t xml:space="preserve">מקום. </w:t>
      </w:r>
      <w:bookmarkStart w:id="22732" w:name="_ETM_Q47_449870"/>
      <w:bookmarkEnd w:id="22732"/>
      <w:r>
        <w:rPr>
          <w:rFonts w:hint="cs"/>
          <w:rtl/>
        </w:rPr>
        <w:t xml:space="preserve">ובביטחון </w:t>
      </w:r>
      <w:bookmarkStart w:id="22733" w:name="_ETM_Q47_451180"/>
      <w:bookmarkEnd w:id="22733"/>
      <w:r>
        <w:rPr>
          <w:rFonts w:hint="cs"/>
          <w:rtl/>
        </w:rPr>
        <w:t xml:space="preserve">צריך </w:t>
      </w:r>
      <w:bookmarkStart w:id="22734" w:name="_ETM_Q47_451630"/>
      <w:bookmarkEnd w:id="22734"/>
      <w:r>
        <w:rPr>
          <w:rFonts w:hint="cs"/>
          <w:rtl/>
        </w:rPr>
        <w:t xml:space="preserve">לטפל, </w:t>
      </w:r>
      <w:bookmarkStart w:id="22735" w:name="_ETM_Q47_452940"/>
      <w:bookmarkEnd w:id="22735"/>
      <w:r>
        <w:rPr>
          <w:rFonts w:hint="cs"/>
          <w:rtl/>
        </w:rPr>
        <w:t xml:space="preserve">ותוכנית </w:t>
      </w:r>
      <w:bookmarkStart w:id="22736" w:name="_ETM_Q47_453449"/>
      <w:bookmarkEnd w:id="22736"/>
      <w:r>
        <w:rPr>
          <w:rFonts w:hint="cs"/>
          <w:rtl/>
        </w:rPr>
        <w:t xml:space="preserve">מסלול </w:t>
      </w:r>
      <w:bookmarkStart w:id="22737" w:name="_ETM_Q47_453810"/>
      <w:bookmarkEnd w:id="22737"/>
      <w:r>
        <w:rPr>
          <w:rFonts w:hint="cs"/>
          <w:rtl/>
        </w:rPr>
        <w:t xml:space="preserve">בטוח </w:t>
      </w:r>
      <w:bookmarkStart w:id="22738" w:name="_ETM_Q47_454259"/>
      <w:bookmarkEnd w:id="22738"/>
      <w:r>
        <w:rPr>
          <w:rFonts w:hint="cs"/>
          <w:rtl/>
        </w:rPr>
        <w:t xml:space="preserve">הייתה </w:t>
      </w:r>
      <w:bookmarkStart w:id="22739" w:name="_ETM_Q47_454500"/>
      <w:bookmarkEnd w:id="22739"/>
      <w:r>
        <w:rPr>
          <w:rFonts w:hint="cs"/>
          <w:rtl/>
        </w:rPr>
        <w:t>סוף</w:t>
      </w:r>
      <w:bookmarkStart w:id="22740" w:name="_ETM_Q47_455190"/>
      <w:bookmarkEnd w:id="22740"/>
      <w:r>
        <w:rPr>
          <w:rFonts w:hint="cs"/>
          <w:rtl/>
        </w:rPr>
        <w:t>-</w:t>
      </w:r>
      <w:bookmarkStart w:id="22741" w:name="_ETM_Q47_452701"/>
      <w:bookmarkEnd w:id="22741"/>
      <w:r>
        <w:rPr>
          <w:rFonts w:hint="cs"/>
          <w:rtl/>
        </w:rPr>
        <w:t xml:space="preserve">סוף </w:t>
      </w:r>
      <w:bookmarkStart w:id="22742" w:name="_ETM_Q47_456029"/>
      <w:bookmarkEnd w:id="22742"/>
      <w:r>
        <w:rPr>
          <w:rFonts w:hint="cs"/>
          <w:rtl/>
        </w:rPr>
        <w:t xml:space="preserve">עשייה </w:t>
      </w:r>
      <w:bookmarkStart w:id="22743" w:name="_ETM_Q47_457020"/>
      <w:bookmarkEnd w:id="22743"/>
      <w:r>
        <w:rPr>
          <w:rFonts w:hint="cs"/>
          <w:rtl/>
        </w:rPr>
        <w:t>משמעותית</w:t>
      </w:r>
      <w:bookmarkStart w:id="22744" w:name="_ETM_Q47_458400"/>
      <w:bookmarkEnd w:id="22744"/>
      <w:r>
        <w:rPr>
          <w:rFonts w:hint="cs"/>
          <w:rtl/>
        </w:rPr>
        <w:t xml:space="preserve">, רצינית, </w:t>
      </w:r>
      <w:bookmarkStart w:id="22745" w:name="_ETM_Q47_459420"/>
      <w:bookmarkEnd w:id="22745"/>
      <w:r>
        <w:rPr>
          <w:rFonts w:hint="cs"/>
          <w:rtl/>
        </w:rPr>
        <w:t xml:space="preserve">עם </w:t>
      </w:r>
      <w:bookmarkStart w:id="22746" w:name="_ETM_Q47_459570"/>
      <w:bookmarkEnd w:id="22746"/>
      <w:r>
        <w:rPr>
          <w:rFonts w:hint="cs"/>
          <w:rtl/>
        </w:rPr>
        <w:t xml:space="preserve">שותפים </w:t>
      </w:r>
      <w:bookmarkStart w:id="22747" w:name="_ETM_Q47_460050"/>
      <w:bookmarkEnd w:id="22747"/>
      <w:r>
        <w:rPr>
          <w:rFonts w:hint="cs"/>
          <w:rtl/>
        </w:rPr>
        <w:t>מכ</w:t>
      </w:r>
      <w:bookmarkStart w:id="22748" w:name="_ETM_Q47_460560"/>
      <w:bookmarkStart w:id="22749" w:name="_ETM_Q47_458871"/>
      <w:bookmarkEnd w:id="22748"/>
      <w:bookmarkEnd w:id="22749"/>
      <w:r>
        <w:rPr>
          <w:rFonts w:hint="cs"/>
          <w:rtl/>
        </w:rPr>
        <w:t xml:space="preserve">ל </w:t>
      </w:r>
      <w:bookmarkStart w:id="22750" w:name="_ETM_Q47_461190"/>
      <w:bookmarkEnd w:id="22750"/>
      <w:r>
        <w:rPr>
          <w:rFonts w:hint="cs"/>
          <w:rtl/>
        </w:rPr>
        <w:t>המשרדים,</w:t>
      </w:r>
      <w:bookmarkStart w:id="22751" w:name="_ETM_Q47_461491"/>
      <w:bookmarkEnd w:id="22751"/>
      <w:r>
        <w:rPr>
          <w:rFonts w:hint="cs"/>
          <w:rtl/>
        </w:rPr>
        <w:t xml:space="preserve"> </w:t>
      </w:r>
      <w:bookmarkStart w:id="22752" w:name="_ETM_Q47_462360"/>
      <w:bookmarkEnd w:id="22752"/>
      <w:r>
        <w:rPr>
          <w:rFonts w:hint="cs"/>
          <w:rtl/>
        </w:rPr>
        <w:t xml:space="preserve">אחרי </w:t>
      </w:r>
      <w:bookmarkStart w:id="22753" w:name="_ETM_Q47_462750"/>
      <w:bookmarkEnd w:id="22753"/>
      <w:r>
        <w:rPr>
          <w:rFonts w:hint="cs"/>
          <w:rtl/>
        </w:rPr>
        <w:t xml:space="preserve">עשורים </w:t>
      </w:r>
      <w:bookmarkStart w:id="22754" w:name="_ETM_Q47_463860"/>
      <w:bookmarkEnd w:id="22754"/>
      <w:r>
        <w:rPr>
          <w:rFonts w:hint="cs"/>
          <w:rtl/>
        </w:rPr>
        <w:t xml:space="preserve">של </w:t>
      </w:r>
      <w:bookmarkStart w:id="22755" w:name="_ETM_Q47_464539"/>
      <w:bookmarkEnd w:id="22755"/>
      <w:r>
        <w:rPr>
          <w:rFonts w:hint="cs"/>
          <w:rtl/>
        </w:rPr>
        <w:t xml:space="preserve">אפס </w:t>
      </w:r>
      <w:bookmarkStart w:id="22756" w:name="_ETM_Q47_465020"/>
      <w:bookmarkEnd w:id="22756"/>
      <w:r>
        <w:rPr>
          <w:rFonts w:hint="cs"/>
          <w:rtl/>
        </w:rPr>
        <w:t xml:space="preserve">עשייה </w:t>
      </w:r>
      <w:bookmarkStart w:id="22757" w:name="_ETM_Q47_465409"/>
      <w:bookmarkEnd w:id="22757"/>
      <w:r>
        <w:rPr>
          <w:rFonts w:hint="cs"/>
          <w:rtl/>
        </w:rPr>
        <w:t xml:space="preserve">בתחום, </w:t>
      </w:r>
      <w:bookmarkStart w:id="22758" w:name="_ETM_Q47_466129"/>
      <w:bookmarkEnd w:id="22758"/>
      <w:r>
        <w:rPr>
          <w:rFonts w:hint="cs"/>
          <w:rtl/>
        </w:rPr>
        <w:t xml:space="preserve">של </w:t>
      </w:r>
      <w:bookmarkStart w:id="22759" w:name="_ETM_Q47_466610"/>
      <w:bookmarkEnd w:id="22759"/>
      <w:r>
        <w:rPr>
          <w:rFonts w:hint="cs"/>
          <w:rtl/>
        </w:rPr>
        <w:t xml:space="preserve">אפס </w:t>
      </w:r>
      <w:bookmarkStart w:id="22760" w:name="_ETM_Q47_467060"/>
      <w:bookmarkEnd w:id="22760"/>
      <w:r>
        <w:rPr>
          <w:rFonts w:hint="cs"/>
          <w:rtl/>
        </w:rPr>
        <w:t>השקעות</w:t>
      </w:r>
      <w:bookmarkStart w:id="22761" w:name="_ETM_Q47_466332"/>
      <w:bookmarkEnd w:id="22761"/>
      <w:r>
        <w:rPr>
          <w:rFonts w:hint="cs"/>
          <w:rtl/>
        </w:rPr>
        <w:t xml:space="preserve">, </w:t>
      </w:r>
      <w:bookmarkStart w:id="22762" w:name="_ETM_Q47_467969"/>
      <w:bookmarkEnd w:id="22762"/>
      <w:r>
        <w:rPr>
          <w:rFonts w:hint="cs"/>
          <w:rtl/>
        </w:rPr>
        <w:t xml:space="preserve">לא </w:t>
      </w:r>
      <w:bookmarkStart w:id="22763" w:name="_ETM_Q47_468300"/>
      <w:bookmarkEnd w:id="22763"/>
      <w:r>
        <w:rPr>
          <w:rFonts w:hint="cs"/>
          <w:rtl/>
        </w:rPr>
        <w:t xml:space="preserve">בתקציבים, </w:t>
      </w:r>
      <w:bookmarkStart w:id="22764" w:name="_ETM_Q47_469199"/>
      <w:bookmarkEnd w:id="22764"/>
      <w:r>
        <w:rPr>
          <w:rFonts w:hint="cs"/>
          <w:rtl/>
        </w:rPr>
        <w:t xml:space="preserve">לא </w:t>
      </w:r>
      <w:bookmarkStart w:id="22765" w:name="_ETM_Q47_469469"/>
      <w:bookmarkEnd w:id="22765"/>
      <w:r>
        <w:rPr>
          <w:rFonts w:hint="cs"/>
          <w:rtl/>
        </w:rPr>
        <w:t xml:space="preserve">בכספים, </w:t>
      </w:r>
      <w:bookmarkStart w:id="22766" w:name="_ETM_Q47_470009"/>
      <w:bookmarkEnd w:id="22766"/>
      <w:r>
        <w:rPr>
          <w:rFonts w:hint="cs"/>
          <w:rtl/>
        </w:rPr>
        <w:t xml:space="preserve">אבל </w:t>
      </w:r>
      <w:bookmarkStart w:id="22767" w:name="_ETM_Q47_470189"/>
      <w:bookmarkEnd w:id="22767"/>
      <w:r>
        <w:rPr>
          <w:rFonts w:hint="cs"/>
          <w:rtl/>
        </w:rPr>
        <w:t xml:space="preserve">בעיקר </w:t>
      </w:r>
      <w:bookmarkStart w:id="22768" w:name="_ETM_Q47_470779"/>
      <w:bookmarkEnd w:id="22768"/>
      <w:r>
        <w:rPr>
          <w:rFonts w:hint="cs"/>
          <w:rtl/>
        </w:rPr>
        <w:t>לא ב</w:t>
      </w:r>
      <w:bookmarkStart w:id="22769" w:name="_ETM_Q47_467402"/>
      <w:bookmarkEnd w:id="22769"/>
      <w:r>
        <w:rPr>
          <w:rFonts w:hint="cs"/>
          <w:rtl/>
        </w:rPr>
        <w:t>אכפתיות</w:t>
      </w:r>
      <w:r w:rsidR="002C6B88">
        <w:rPr>
          <w:rFonts w:hint="cs"/>
          <w:rtl/>
        </w:rPr>
        <w:t>;</w:t>
      </w:r>
      <w:r>
        <w:rPr>
          <w:rFonts w:hint="cs"/>
          <w:rtl/>
        </w:rPr>
        <w:t xml:space="preserve"> </w:t>
      </w:r>
      <w:bookmarkStart w:id="22770" w:name="_ETM_Q47_471950"/>
      <w:bookmarkEnd w:id="22770"/>
      <w:r>
        <w:rPr>
          <w:rFonts w:hint="cs"/>
          <w:rtl/>
        </w:rPr>
        <w:t xml:space="preserve">לא </w:t>
      </w:r>
      <w:bookmarkStart w:id="22771" w:name="_ETM_Q47_472160"/>
      <w:bookmarkEnd w:id="22771"/>
      <w:r>
        <w:rPr>
          <w:rFonts w:hint="cs"/>
          <w:rtl/>
        </w:rPr>
        <w:t>בדיו</w:t>
      </w:r>
      <w:bookmarkStart w:id="22772" w:name="_ETM_Q47_472790"/>
      <w:bookmarkStart w:id="22773" w:name="_ETM_Q47_469411"/>
      <w:bookmarkEnd w:id="22772"/>
      <w:bookmarkEnd w:id="22773"/>
      <w:r>
        <w:rPr>
          <w:rFonts w:hint="cs"/>
          <w:rtl/>
        </w:rPr>
        <w:t xml:space="preserve">נים </w:t>
      </w:r>
      <w:bookmarkStart w:id="22774" w:name="_ETM_Q47_472970"/>
      <w:bookmarkEnd w:id="22774"/>
      <w:r>
        <w:rPr>
          <w:rFonts w:hint="cs"/>
          <w:rtl/>
        </w:rPr>
        <w:t xml:space="preserve">פה, </w:t>
      </w:r>
      <w:bookmarkStart w:id="22775" w:name="_ETM_Q47_473630"/>
      <w:bookmarkEnd w:id="22775"/>
      <w:r>
        <w:rPr>
          <w:rFonts w:hint="cs"/>
          <w:rtl/>
        </w:rPr>
        <w:t xml:space="preserve">לא </w:t>
      </w:r>
      <w:bookmarkStart w:id="22776" w:name="_ETM_Q47_474800"/>
      <w:bookmarkEnd w:id="22776"/>
      <w:r>
        <w:rPr>
          <w:rFonts w:hint="cs"/>
          <w:rtl/>
        </w:rPr>
        <w:t>באיזושהי</w:t>
      </w:r>
      <w:bookmarkStart w:id="22777" w:name="_ETM_Q47_476250"/>
      <w:bookmarkStart w:id="22778" w:name="_ETM_Q47_476550"/>
      <w:bookmarkStart w:id="22779" w:name="_ETM_Q47_475300"/>
      <w:bookmarkEnd w:id="22777"/>
      <w:bookmarkEnd w:id="22778"/>
      <w:bookmarkEnd w:id="22779"/>
      <w:r>
        <w:rPr>
          <w:rFonts w:hint="cs"/>
          <w:rtl/>
        </w:rPr>
        <w:t xml:space="preserve"> </w:t>
      </w:r>
      <w:bookmarkStart w:id="22780" w:name="_ETM_Q47_476789"/>
      <w:bookmarkEnd w:id="22780"/>
      <w:r>
        <w:rPr>
          <w:rFonts w:hint="cs"/>
          <w:rtl/>
        </w:rPr>
        <w:t xml:space="preserve">כתיבה </w:t>
      </w:r>
      <w:bookmarkStart w:id="22781" w:name="_ETM_Q47_477870"/>
      <w:bookmarkEnd w:id="22781"/>
      <w:r>
        <w:rPr>
          <w:rFonts w:hint="cs"/>
          <w:rtl/>
        </w:rPr>
        <w:t xml:space="preserve">של </w:t>
      </w:r>
      <w:bookmarkStart w:id="22782" w:name="_ETM_Q47_478139"/>
      <w:bookmarkEnd w:id="22782"/>
      <w:r>
        <w:rPr>
          <w:rFonts w:hint="cs"/>
          <w:rtl/>
        </w:rPr>
        <w:t xml:space="preserve">איזשהן </w:t>
      </w:r>
      <w:bookmarkStart w:id="22783" w:name="_ETM_Q47_478560"/>
      <w:bookmarkStart w:id="22784" w:name="_ETM_Q47_476659"/>
      <w:bookmarkEnd w:id="22783"/>
      <w:r>
        <w:rPr>
          <w:rFonts w:hint="cs"/>
          <w:rtl/>
        </w:rPr>
        <w:t xml:space="preserve">תוכניות </w:t>
      </w:r>
      <w:bookmarkStart w:id="22785" w:name="_ETM_Q47_479370"/>
      <w:bookmarkEnd w:id="22785"/>
      <w:r>
        <w:rPr>
          <w:rFonts w:hint="cs"/>
          <w:rtl/>
        </w:rPr>
        <w:t xml:space="preserve">ממוצעות. </w:t>
      </w:r>
      <w:bookmarkStart w:id="22786" w:name="_ETM_Q47_480389"/>
      <w:bookmarkEnd w:id="22784"/>
      <w:bookmarkEnd w:id="22786"/>
      <w:r>
        <w:rPr>
          <w:rFonts w:hint="cs"/>
          <w:rtl/>
        </w:rPr>
        <w:t xml:space="preserve">לא </w:t>
      </w:r>
      <w:bookmarkStart w:id="22787" w:name="_ETM_Q47_480990"/>
      <w:bookmarkEnd w:id="22787"/>
      <w:r>
        <w:rPr>
          <w:rFonts w:hint="cs"/>
          <w:rtl/>
        </w:rPr>
        <w:t xml:space="preserve">היה </w:t>
      </w:r>
      <w:bookmarkStart w:id="22788" w:name="_ETM_Q47_481289"/>
      <w:bookmarkEnd w:id="22788"/>
      <w:r>
        <w:rPr>
          <w:rFonts w:hint="cs"/>
          <w:rtl/>
        </w:rPr>
        <w:t xml:space="preserve">פה </w:t>
      </w:r>
      <w:bookmarkStart w:id="22789" w:name="_ETM_Q47_480000"/>
      <w:bookmarkStart w:id="22790" w:name="_ETM_Q47_480960"/>
      <w:bookmarkStart w:id="22791" w:name="_ETM_Q47_481529"/>
      <w:bookmarkStart w:id="22792" w:name="_ETM_Q47_481860"/>
      <w:bookmarkStart w:id="22793" w:name="_ETM_Q47_482070"/>
      <w:bookmarkStart w:id="22794" w:name="_ETM_Q47_480760"/>
      <w:bookmarkEnd w:id="22789"/>
      <w:bookmarkEnd w:id="22790"/>
      <w:bookmarkEnd w:id="22791"/>
      <w:bookmarkEnd w:id="22792"/>
      <w:bookmarkEnd w:id="22793"/>
      <w:bookmarkEnd w:id="22794"/>
      <w:r>
        <w:rPr>
          <w:rFonts w:hint="cs"/>
          <w:rtl/>
        </w:rPr>
        <w:t>כלום.</w:t>
      </w:r>
      <w:bookmarkStart w:id="22795" w:name="_ETM_Q47_485160"/>
      <w:bookmarkEnd w:id="22795"/>
    </w:p>
    <w:p w:rsidR="004824FD" w:rsidRDefault="004824FD" w:rsidP="004824FD">
      <w:pPr>
        <w:rPr>
          <w:rtl/>
        </w:rPr>
      </w:pPr>
      <w:bookmarkStart w:id="22796" w:name="_ETM_Q47_483150"/>
      <w:bookmarkStart w:id="22797" w:name="_ETM_Q47_483235"/>
      <w:bookmarkEnd w:id="22796"/>
      <w:bookmarkEnd w:id="22797"/>
    </w:p>
    <w:p w:rsidR="004824FD" w:rsidRDefault="004824FD" w:rsidP="00FE1399">
      <w:pPr>
        <w:rPr>
          <w:rtl/>
        </w:rPr>
      </w:pPr>
      <w:bookmarkStart w:id="22798" w:name="_ETM_Q47_483301"/>
      <w:bookmarkStart w:id="22799" w:name="_ETM_Q47_483350"/>
      <w:bookmarkEnd w:id="22798"/>
      <w:bookmarkEnd w:id="22799"/>
      <w:r>
        <w:rPr>
          <w:rFonts w:hint="cs"/>
          <w:rtl/>
        </w:rPr>
        <w:t xml:space="preserve">אנחנו </w:t>
      </w:r>
      <w:bookmarkStart w:id="22800" w:name="_ETM_Q47_485640"/>
      <w:bookmarkEnd w:id="22800"/>
      <w:r>
        <w:rPr>
          <w:rFonts w:hint="cs"/>
          <w:rtl/>
        </w:rPr>
        <w:t xml:space="preserve">צריכים </w:t>
      </w:r>
      <w:bookmarkStart w:id="22801" w:name="_ETM_Q47_486149"/>
      <w:bookmarkEnd w:id="22801"/>
      <w:r>
        <w:rPr>
          <w:rFonts w:hint="cs"/>
          <w:rtl/>
        </w:rPr>
        <w:t xml:space="preserve">שישקיעו </w:t>
      </w:r>
      <w:bookmarkStart w:id="22802" w:name="_ETM_Q47_486930"/>
      <w:bookmarkEnd w:id="22802"/>
      <w:r>
        <w:rPr>
          <w:rFonts w:hint="cs"/>
          <w:rtl/>
        </w:rPr>
        <w:t xml:space="preserve">במגזר </w:t>
      </w:r>
      <w:bookmarkStart w:id="22803" w:name="_ETM_Q47_487620"/>
      <w:bookmarkEnd w:id="22803"/>
      <w:r>
        <w:rPr>
          <w:rFonts w:hint="cs"/>
          <w:rtl/>
        </w:rPr>
        <w:t xml:space="preserve">שחי </w:t>
      </w:r>
      <w:bookmarkStart w:id="22804" w:name="_ETM_Q47_488070"/>
      <w:bookmarkEnd w:id="22804"/>
      <w:r>
        <w:rPr>
          <w:rFonts w:hint="cs"/>
          <w:rtl/>
        </w:rPr>
        <w:t xml:space="preserve">איתנו </w:t>
      </w:r>
      <w:bookmarkStart w:id="22805" w:name="_ETM_Q47_488370"/>
      <w:bookmarkEnd w:id="22805"/>
      <w:r>
        <w:rPr>
          <w:rFonts w:hint="cs"/>
          <w:rtl/>
        </w:rPr>
        <w:t xml:space="preserve">באותו </w:t>
      </w:r>
      <w:bookmarkStart w:id="22806" w:name="_ETM_Q47_488790"/>
      <w:bookmarkEnd w:id="22806"/>
      <w:r>
        <w:rPr>
          <w:rFonts w:hint="cs"/>
          <w:rtl/>
        </w:rPr>
        <w:t xml:space="preserve">אזור, </w:t>
      </w:r>
      <w:bookmarkStart w:id="22807" w:name="_ETM_Q47_489700"/>
      <w:bookmarkEnd w:id="22807"/>
      <w:r>
        <w:rPr>
          <w:rFonts w:hint="cs"/>
          <w:rtl/>
        </w:rPr>
        <w:t>בחינוך,</w:t>
      </w:r>
      <w:bookmarkStart w:id="22808" w:name="_ETM_Q47_488620"/>
      <w:bookmarkEnd w:id="22808"/>
      <w:r>
        <w:rPr>
          <w:rFonts w:hint="cs"/>
          <w:rtl/>
        </w:rPr>
        <w:t xml:space="preserve"> </w:t>
      </w:r>
      <w:bookmarkStart w:id="22809" w:name="_ETM_Q47_490719"/>
      <w:bookmarkStart w:id="22810" w:name="_ETM_Q47_491410"/>
      <w:bookmarkEnd w:id="22809"/>
      <w:bookmarkEnd w:id="22810"/>
      <w:r>
        <w:rPr>
          <w:rFonts w:hint="cs"/>
          <w:rtl/>
        </w:rPr>
        <w:t xml:space="preserve">בהשכלה, </w:t>
      </w:r>
      <w:bookmarkStart w:id="22811" w:name="_ETM_Q47_493170"/>
      <w:bookmarkEnd w:id="22811"/>
      <w:r>
        <w:rPr>
          <w:rFonts w:hint="cs"/>
          <w:rtl/>
        </w:rPr>
        <w:t xml:space="preserve">בתשתיות, </w:t>
      </w:r>
      <w:bookmarkStart w:id="22812" w:name="_ETM_Q47_494839"/>
      <w:bookmarkEnd w:id="22812"/>
      <w:r>
        <w:rPr>
          <w:rFonts w:hint="cs"/>
          <w:rtl/>
        </w:rPr>
        <w:t xml:space="preserve">בפארקים, </w:t>
      </w:r>
      <w:bookmarkStart w:id="22813" w:name="_ETM_Q47_496130"/>
      <w:bookmarkEnd w:id="22813"/>
      <w:r>
        <w:rPr>
          <w:rFonts w:hint="cs"/>
          <w:rtl/>
        </w:rPr>
        <w:t xml:space="preserve">בבריכות, </w:t>
      </w:r>
      <w:bookmarkStart w:id="22814" w:name="_ETM_Q47_498779"/>
      <w:bookmarkEnd w:id="22814"/>
      <w:r>
        <w:rPr>
          <w:rFonts w:hint="cs"/>
          <w:rtl/>
        </w:rPr>
        <w:t xml:space="preserve">בהסדרת </w:t>
      </w:r>
      <w:bookmarkStart w:id="22815" w:name="_ETM_Q47_499589"/>
      <w:bookmarkEnd w:id="22815"/>
      <w:r>
        <w:rPr>
          <w:rFonts w:hint="cs"/>
          <w:rtl/>
        </w:rPr>
        <w:t xml:space="preserve">היישובים, </w:t>
      </w:r>
      <w:bookmarkStart w:id="22816" w:name="_ETM_Q47_500609"/>
      <w:bookmarkEnd w:id="22816"/>
      <w:r>
        <w:rPr>
          <w:rFonts w:hint="cs"/>
          <w:rtl/>
        </w:rPr>
        <w:t>ובטח</w:t>
      </w:r>
      <w:bookmarkStart w:id="22817" w:name="_ETM_Q47_501359"/>
      <w:bookmarkEnd w:id="22817"/>
      <w:r w:rsidR="00FE1399">
        <w:rPr>
          <w:rFonts w:hint="cs"/>
          <w:rtl/>
        </w:rPr>
        <w:t xml:space="preserve"> </w:t>
      </w:r>
      <w:proofErr w:type="spellStart"/>
      <w:r>
        <w:rPr>
          <w:rFonts w:hint="cs"/>
          <w:rtl/>
        </w:rPr>
        <w:t>ובטח</w:t>
      </w:r>
      <w:proofErr w:type="spellEnd"/>
      <w:r>
        <w:rPr>
          <w:rFonts w:hint="cs"/>
          <w:rtl/>
        </w:rPr>
        <w:t xml:space="preserve"> </w:t>
      </w:r>
      <w:bookmarkStart w:id="22818" w:name="_ETM_Q47_501779"/>
      <w:bookmarkEnd w:id="22818"/>
      <w:r>
        <w:rPr>
          <w:rFonts w:hint="cs"/>
          <w:rtl/>
        </w:rPr>
        <w:t>בת</w:t>
      </w:r>
      <w:bookmarkStart w:id="22819" w:name="_ETM_Q47_500009"/>
      <w:bookmarkStart w:id="22820" w:name="_ETM_Q47_502289"/>
      <w:bookmarkEnd w:id="22819"/>
      <w:bookmarkEnd w:id="22820"/>
      <w:r>
        <w:rPr>
          <w:rFonts w:hint="cs"/>
          <w:rtl/>
        </w:rPr>
        <w:t>ע</w:t>
      </w:r>
      <w:bookmarkStart w:id="22821" w:name="_ETM_Q47_502334"/>
      <w:bookmarkEnd w:id="22821"/>
      <w:r>
        <w:rPr>
          <w:rFonts w:hint="cs"/>
          <w:rtl/>
        </w:rPr>
        <w:t xml:space="preserve">סוקה. </w:t>
      </w:r>
      <w:bookmarkStart w:id="22822" w:name="_ETM_Q47_503620"/>
      <w:bookmarkEnd w:id="22822"/>
      <w:r>
        <w:rPr>
          <w:rFonts w:hint="cs"/>
          <w:rtl/>
        </w:rPr>
        <w:t xml:space="preserve">כי </w:t>
      </w:r>
      <w:bookmarkStart w:id="22823" w:name="_ETM_Q47_503800"/>
      <w:bookmarkEnd w:id="22823"/>
      <w:r>
        <w:rPr>
          <w:rFonts w:hint="cs"/>
          <w:rtl/>
        </w:rPr>
        <w:t xml:space="preserve">שנים </w:t>
      </w:r>
      <w:bookmarkStart w:id="22824" w:name="_ETM_Q47_504520"/>
      <w:bookmarkEnd w:id="22824"/>
      <w:r>
        <w:rPr>
          <w:rFonts w:hint="cs"/>
          <w:rtl/>
        </w:rPr>
        <w:t xml:space="preserve">על </w:t>
      </w:r>
      <w:bookmarkStart w:id="22825" w:name="_ETM_Q47_504640"/>
      <w:bookmarkEnd w:id="22825"/>
      <w:r>
        <w:rPr>
          <w:rFonts w:hint="cs"/>
          <w:rtl/>
        </w:rPr>
        <w:t xml:space="preserve">גבי </w:t>
      </w:r>
      <w:bookmarkStart w:id="22826" w:name="_ETM_Q47_505029"/>
      <w:bookmarkEnd w:id="22826"/>
      <w:r>
        <w:rPr>
          <w:rFonts w:hint="cs"/>
          <w:rtl/>
        </w:rPr>
        <w:t xml:space="preserve">שנים </w:t>
      </w:r>
      <w:bookmarkStart w:id="22827" w:name="_ETM_Q47_505510"/>
      <w:bookmarkEnd w:id="22827"/>
      <w:r>
        <w:rPr>
          <w:rFonts w:hint="cs"/>
          <w:rtl/>
        </w:rPr>
        <w:t xml:space="preserve">הממשלה </w:t>
      </w:r>
      <w:bookmarkStart w:id="22828" w:name="_ETM_Q47_506170"/>
      <w:bookmarkEnd w:id="22828"/>
      <w:r>
        <w:rPr>
          <w:rFonts w:hint="cs"/>
          <w:rtl/>
        </w:rPr>
        <w:t xml:space="preserve">הזאת </w:t>
      </w:r>
      <w:bookmarkStart w:id="22829" w:name="_ETM_Q47_506589"/>
      <w:bookmarkEnd w:id="22829"/>
      <w:r>
        <w:rPr>
          <w:rFonts w:hint="cs"/>
          <w:rtl/>
        </w:rPr>
        <w:t xml:space="preserve">בוחרת </w:t>
      </w:r>
      <w:bookmarkStart w:id="22830" w:name="_ETM_Q47_507339"/>
      <w:bookmarkEnd w:id="22830"/>
      <w:r>
        <w:rPr>
          <w:rFonts w:hint="cs"/>
          <w:rtl/>
        </w:rPr>
        <w:t xml:space="preserve">להתעלם </w:t>
      </w:r>
      <w:bookmarkStart w:id="22831" w:name="_ETM_Q47_508210"/>
      <w:bookmarkEnd w:id="22831"/>
      <w:r>
        <w:rPr>
          <w:rFonts w:hint="cs"/>
          <w:rtl/>
        </w:rPr>
        <w:t xml:space="preserve">ורק </w:t>
      </w:r>
      <w:bookmarkStart w:id="22832" w:name="_ETM_Q47_508779"/>
      <w:bookmarkEnd w:id="22832"/>
      <w:r>
        <w:rPr>
          <w:rFonts w:hint="cs"/>
          <w:rtl/>
        </w:rPr>
        <w:t>להסית,</w:t>
      </w:r>
      <w:bookmarkStart w:id="22833" w:name="_ETM_Q47_506560"/>
      <w:bookmarkEnd w:id="22833"/>
      <w:r>
        <w:rPr>
          <w:rFonts w:hint="cs"/>
          <w:rtl/>
        </w:rPr>
        <w:t xml:space="preserve"> </w:t>
      </w:r>
      <w:bookmarkStart w:id="22834" w:name="_ETM_Q47_509380"/>
      <w:bookmarkEnd w:id="22834"/>
      <w:r>
        <w:rPr>
          <w:rFonts w:hint="cs"/>
          <w:rtl/>
        </w:rPr>
        <w:t xml:space="preserve">כי </w:t>
      </w:r>
      <w:bookmarkStart w:id="22835" w:name="_ETM_Q47_509529"/>
      <w:bookmarkEnd w:id="22835"/>
      <w:r>
        <w:rPr>
          <w:rFonts w:hint="cs"/>
          <w:rtl/>
        </w:rPr>
        <w:t>זה הכי</w:t>
      </w:r>
      <w:bookmarkStart w:id="22836" w:name="_ETM_Q47_510429"/>
      <w:bookmarkStart w:id="22837" w:name="_ETM_Q47_506551"/>
      <w:bookmarkEnd w:id="22836"/>
      <w:bookmarkEnd w:id="22837"/>
      <w:r>
        <w:rPr>
          <w:rFonts w:hint="cs"/>
          <w:rtl/>
        </w:rPr>
        <w:t xml:space="preserve"> </w:t>
      </w:r>
      <w:bookmarkStart w:id="22838" w:name="_ETM_Q47_510789"/>
      <w:bookmarkEnd w:id="22838"/>
      <w:r>
        <w:rPr>
          <w:rFonts w:hint="cs"/>
          <w:rtl/>
        </w:rPr>
        <w:t xml:space="preserve">קל. </w:t>
      </w:r>
      <w:bookmarkStart w:id="22839" w:name="_ETM_Q47_509553"/>
      <w:bookmarkEnd w:id="22839"/>
      <w:r>
        <w:rPr>
          <w:rFonts w:hint="cs"/>
          <w:rtl/>
        </w:rPr>
        <w:t>הכ</w:t>
      </w:r>
      <w:bookmarkStart w:id="22840" w:name="_ETM_Q47_509780"/>
      <w:bookmarkEnd w:id="22840"/>
      <w:r>
        <w:rPr>
          <w:rFonts w:hint="cs"/>
          <w:rtl/>
        </w:rPr>
        <w:t xml:space="preserve">י קל </w:t>
      </w:r>
      <w:bookmarkStart w:id="22841" w:name="_ETM_Q47_510970"/>
      <w:bookmarkEnd w:id="22841"/>
      <w:r>
        <w:rPr>
          <w:rFonts w:hint="cs"/>
          <w:rtl/>
        </w:rPr>
        <w:t xml:space="preserve">זה </w:t>
      </w:r>
      <w:bookmarkStart w:id="22842" w:name="_ETM_Q47_511150"/>
      <w:bookmarkEnd w:id="22842"/>
      <w:r>
        <w:rPr>
          <w:rFonts w:hint="cs"/>
          <w:rtl/>
        </w:rPr>
        <w:t>לשנוא</w:t>
      </w:r>
      <w:bookmarkStart w:id="22843" w:name="_ETM_Q47_512190"/>
      <w:bookmarkStart w:id="22844" w:name="_ETM_Q47_512550"/>
      <w:bookmarkEnd w:id="22843"/>
      <w:bookmarkEnd w:id="22844"/>
      <w:r>
        <w:rPr>
          <w:rFonts w:hint="cs"/>
          <w:rtl/>
        </w:rPr>
        <w:t xml:space="preserve">, הכי קל </w:t>
      </w:r>
      <w:bookmarkStart w:id="22845" w:name="_ETM_Q47_511171"/>
      <w:bookmarkStart w:id="22846" w:name="_ETM_Q47_512850"/>
      <w:bookmarkEnd w:id="22845"/>
      <w:bookmarkEnd w:id="22846"/>
      <w:r>
        <w:rPr>
          <w:rFonts w:hint="cs"/>
          <w:rtl/>
        </w:rPr>
        <w:t xml:space="preserve">זה </w:t>
      </w:r>
      <w:bookmarkStart w:id="22847" w:name="_ETM_Q47_513029"/>
      <w:bookmarkStart w:id="22848" w:name="_ETM_Q47_513839"/>
      <w:bookmarkEnd w:id="22847"/>
      <w:bookmarkEnd w:id="22848"/>
      <w:r>
        <w:rPr>
          <w:rFonts w:hint="cs"/>
          <w:rtl/>
        </w:rPr>
        <w:t>לסחו</w:t>
      </w:r>
      <w:r w:rsidR="002C6B88">
        <w:rPr>
          <w:rFonts w:hint="cs"/>
          <w:rtl/>
        </w:rPr>
        <w:t>ף</w:t>
      </w:r>
      <w:r>
        <w:rPr>
          <w:rFonts w:hint="cs"/>
          <w:rtl/>
        </w:rPr>
        <w:t xml:space="preserve"> </w:t>
      </w:r>
      <w:bookmarkStart w:id="22849" w:name="_ETM_Q47_515010"/>
      <w:bookmarkEnd w:id="22849"/>
      <w:r>
        <w:rPr>
          <w:rFonts w:hint="cs"/>
          <w:rtl/>
        </w:rPr>
        <w:t xml:space="preserve">בפופוליזם </w:t>
      </w:r>
      <w:bookmarkStart w:id="22850" w:name="_ETM_Q47_516000"/>
      <w:bookmarkEnd w:id="22850"/>
      <w:r>
        <w:rPr>
          <w:rFonts w:hint="cs"/>
          <w:rtl/>
        </w:rPr>
        <w:t xml:space="preserve">זול, </w:t>
      </w:r>
      <w:bookmarkStart w:id="22851" w:name="_ETM_Q47_516779"/>
      <w:bookmarkEnd w:id="22851"/>
      <w:r>
        <w:rPr>
          <w:rFonts w:hint="cs"/>
          <w:rtl/>
        </w:rPr>
        <w:t xml:space="preserve">לרקוד </w:t>
      </w:r>
      <w:bookmarkStart w:id="22852" w:name="_ETM_Q47_517350"/>
      <w:bookmarkEnd w:id="22852"/>
      <w:r>
        <w:rPr>
          <w:rFonts w:hint="cs"/>
          <w:rtl/>
        </w:rPr>
        <w:t xml:space="preserve">על </w:t>
      </w:r>
      <w:bookmarkStart w:id="22853" w:name="_ETM_Q47_517470"/>
      <w:bookmarkEnd w:id="22853"/>
      <w:r>
        <w:rPr>
          <w:rFonts w:hint="cs"/>
          <w:rtl/>
        </w:rPr>
        <w:t xml:space="preserve">הדם </w:t>
      </w:r>
      <w:bookmarkStart w:id="22854" w:name="_ETM_Q47_517950"/>
      <w:bookmarkEnd w:id="22854"/>
      <w:r>
        <w:rPr>
          <w:rFonts w:hint="cs"/>
          <w:rtl/>
        </w:rPr>
        <w:t xml:space="preserve">כל </w:t>
      </w:r>
      <w:bookmarkStart w:id="22855" w:name="_ETM_Q47_518190"/>
      <w:bookmarkEnd w:id="22855"/>
      <w:r>
        <w:rPr>
          <w:rFonts w:hint="cs"/>
          <w:rtl/>
        </w:rPr>
        <w:t xml:space="preserve">פעם </w:t>
      </w:r>
      <w:bookmarkStart w:id="22856" w:name="_ETM_Q47_518520"/>
      <w:bookmarkEnd w:id="22856"/>
      <w:r>
        <w:rPr>
          <w:rFonts w:hint="cs"/>
          <w:rtl/>
        </w:rPr>
        <w:t xml:space="preserve">שיש </w:t>
      </w:r>
      <w:bookmarkStart w:id="22857" w:name="_ETM_Q47_518970"/>
      <w:bookmarkEnd w:id="22857"/>
      <w:r>
        <w:rPr>
          <w:rFonts w:hint="cs"/>
          <w:rtl/>
        </w:rPr>
        <w:t>איזש</w:t>
      </w:r>
      <w:bookmarkStart w:id="22858" w:name="_ETM_Q47_516791"/>
      <w:bookmarkStart w:id="22859" w:name="_ETM_Q47_520511"/>
      <w:bookmarkEnd w:id="22858"/>
      <w:bookmarkEnd w:id="22859"/>
      <w:r>
        <w:rPr>
          <w:rFonts w:hint="cs"/>
          <w:rtl/>
        </w:rPr>
        <w:t xml:space="preserve">הם </w:t>
      </w:r>
      <w:bookmarkStart w:id="22860" w:name="_ETM_Q47_519779"/>
      <w:bookmarkEnd w:id="22860"/>
      <w:r>
        <w:rPr>
          <w:rFonts w:hint="cs"/>
          <w:rtl/>
        </w:rPr>
        <w:t>חיכוכים.</w:t>
      </w:r>
      <w:bookmarkStart w:id="22861" w:name="_ETM_Q47_517762"/>
      <w:bookmarkEnd w:id="22861"/>
      <w:r>
        <w:rPr>
          <w:rFonts w:hint="cs"/>
          <w:rtl/>
        </w:rPr>
        <w:t xml:space="preserve"> </w:t>
      </w:r>
      <w:bookmarkStart w:id="22862" w:name="_ETM_Q47_521140"/>
      <w:bookmarkEnd w:id="22862"/>
      <w:r>
        <w:rPr>
          <w:rFonts w:hint="cs"/>
          <w:rtl/>
        </w:rPr>
        <w:t xml:space="preserve">הם </w:t>
      </w:r>
      <w:bookmarkStart w:id="22863" w:name="_ETM_Q47_521410"/>
      <w:bookmarkEnd w:id="22863"/>
      <w:r>
        <w:rPr>
          <w:rFonts w:hint="cs"/>
          <w:rtl/>
        </w:rPr>
        <w:t xml:space="preserve">היו </w:t>
      </w:r>
      <w:bookmarkStart w:id="22864" w:name="_ETM_Q47_521930"/>
      <w:bookmarkEnd w:id="22864"/>
      <w:r>
        <w:rPr>
          <w:rFonts w:hint="cs"/>
          <w:rtl/>
        </w:rPr>
        <w:t xml:space="preserve">באים, </w:t>
      </w:r>
      <w:bookmarkStart w:id="22865" w:name="_ETM_Q47_522739"/>
      <w:bookmarkEnd w:id="22865"/>
      <w:r>
        <w:rPr>
          <w:rFonts w:hint="cs"/>
          <w:rtl/>
        </w:rPr>
        <w:t xml:space="preserve">עומדים </w:t>
      </w:r>
      <w:bookmarkStart w:id="22866" w:name="_ETM_Q47_523129"/>
      <w:bookmarkEnd w:id="22866"/>
      <w:r>
        <w:rPr>
          <w:rFonts w:hint="cs"/>
          <w:rtl/>
        </w:rPr>
        <w:t xml:space="preserve">בתור </w:t>
      </w:r>
      <w:bookmarkStart w:id="22867" w:name="_ETM_Q47_523609"/>
      <w:bookmarkEnd w:id="22867"/>
      <w:r>
        <w:rPr>
          <w:rFonts w:hint="cs"/>
          <w:rtl/>
        </w:rPr>
        <w:t xml:space="preserve">להגיע. </w:t>
      </w:r>
      <w:bookmarkStart w:id="22868" w:name="_ETM_Q47_524820"/>
      <w:bookmarkEnd w:id="22868"/>
      <w:r>
        <w:rPr>
          <w:rFonts w:hint="cs"/>
          <w:rtl/>
        </w:rPr>
        <w:t xml:space="preserve">מגיעים </w:t>
      </w:r>
      <w:bookmarkStart w:id="22869" w:name="_ETM_Q47_525899"/>
      <w:bookmarkEnd w:id="22869"/>
      <w:r>
        <w:rPr>
          <w:rFonts w:hint="cs"/>
          <w:rtl/>
        </w:rPr>
        <w:t xml:space="preserve">יום </w:t>
      </w:r>
      <w:bookmarkStart w:id="22870" w:name="_ETM_Q47_526620"/>
      <w:bookmarkEnd w:id="22870"/>
      <w:r>
        <w:rPr>
          <w:rFonts w:hint="cs"/>
          <w:rtl/>
        </w:rPr>
        <w:t xml:space="preserve">אחרי </w:t>
      </w:r>
      <w:bookmarkStart w:id="22871" w:name="_ETM_Q47_527100"/>
      <w:bookmarkEnd w:id="22871"/>
      <w:r>
        <w:rPr>
          <w:rFonts w:hint="cs"/>
          <w:rtl/>
        </w:rPr>
        <w:t xml:space="preserve">יום </w:t>
      </w:r>
      <w:bookmarkStart w:id="22872" w:name="_ETM_Q47_527699"/>
      <w:bookmarkEnd w:id="22872"/>
      <w:r>
        <w:rPr>
          <w:rFonts w:hint="cs"/>
          <w:rtl/>
        </w:rPr>
        <w:t xml:space="preserve">אלינו </w:t>
      </w:r>
      <w:bookmarkStart w:id="22873" w:name="_ETM_Q47_528269"/>
      <w:bookmarkEnd w:id="22873"/>
      <w:r>
        <w:rPr>
          <w:rFonts w:hint="cs"/>
          <w:rtl/>
        </w:rPr>
        <w:t xml:space="preserve">לנגב, </w:t>
      </w:r>
      <w:bookmarkStart w:id="22874" w:name="_ETM_Q47_529440"/>
      <w:bookmarkEnd w:id="22874"/>
      <w:r>
        <w:rPr>
          <w:rFonts w:hint="cs"/>
          <w:rtl/>
        </w:rPr>
        <w:t xml:space="preserve">מפזרים </w:t>
      </w:r>
      <w:bookmarkStart w:id="22875" w:name="_ETM_Q47_530129"/>
      <w:bookmarkEnd w:id="22875"/>
      <w:r>
        <w:rPr>
          <w:rFonts w:hint="cs"/>
          <w:rtl/>
        </w:rPr>
        <w:t xml:space="preserve">סיסמאות </w:t>
      </w:r>
      <w:bookmarkStart w:id="22876" w:name="_ETM_Q47_530729"/>
      <w:bookmarkEnd w:id="22876"/>
      <w:r>
        <w:rPr>
          <w:rFonts w:hint="cs"/>
          <w:rtl/>
        </w:rPr>
        <w:t xml:space="preserve">ריקות </w:t>
      </w:r>
      <w:bookmarkStart w:id="22877" w:name="_ETM_Q47_531120"/>
      <w:bookmarkEnd w:id="22877"/>
      <w:r>
        <w:rPr>
          <w:rFonts w:hint="cs"/>
          <w:rtl/>
        </w:rPr>
        <w:t xml:space="preserve">מתוכן, </w:t>
      </w:r>
      <w:bookmarkStart w:id="22878" w:name="_ETM_Q47_532469"/>
      <w:bookmarkEnd w:id="22878"/>
      <w:r>
        <w:rPr>
          <w:rFonts w:hint="cs"/>
          <w:rtl/>
        </w:rPr>
        <w:t xml:space="preserve">מנצלים </w:t>
      </w:r>
      <w:bookmarkStart w:id="22879" w:name="_ETM_Q47_533610"/>
      <w:bookmarkEnd w:id="22879"/>
      <w:r>
        <w:rPr>
          <w:rFonts w:hint="cs"/>
          <w:rtl/>
        </w:rPr>
        <w:t xml:space="preserve">את </w:t>
      </w:r>
      <w:bookmarkStart w:id="22880" w:name="_ETM_Q47_533820"/>
      <w:bookmarkEnd w:id="22880"/>
      <w:r>
        <w:rPr>
          <w:rFonts w:hint="cs"/>
          <w:rtl/>
        </w:rPr>
        <w:t xml:space="preserve">תושבי </w:t>
      </w:r>
      <w:bookmarkStart w:id="22881" w:name="_ETM_Q47_534570"/>
      <w:bookmarkEnd w:id="22881"/>
      <w:r>
        <w:rPr>
          <w:rFonts w:hint="cs"/>
          <w:rtl/>
        </w:rPr>
        <w:t xml:space="preserve">הנגב </w:t>
      </w:r>
      <w:bookmarkStart w:id="22882" w:name="_ETM_Q47_535199"/>
      <w:bookmarkEnd w:id="22882"/>
      <w:r>
        <w:rPr>
          <w:rFonts w:hint="cs"/>
          <w:rtl/>
        </w:rPr>
        <w:t xml:space="preserve">לתועלתם </w:t>
      </w:r>
      <w:bookmarkStart w:id="22883" w:name="_ETM_Q47_536370"/>
      <w:bookmarkEnd w:id="22883"/>
      <w:r>
        <w:rPr>
          <w:rFonts w:hint="cs"/>
          <w:rtl/>
        </w:rPr>
        <w:t xml:space="preserve">האישית </w:t>
      </w:r>
      <w:bookmarkStart w:id="22884" w:name="_ETM_Q47_537239"/>
      <w:bookmarkEnd w:id="22884"/>
      <w:r>
        <w:rPr>
          <w:rFonts w:hint="cs"/>
          <w:rtl/>
        </w:rPr>
        <w:t xml:space="preserve">בלבד. </w:t>
      </w:r>
      <w:bookmarkStart w:id="22885" w:name="_ETM_Q47_538820"/>
      <w:bookmarkEnd w:id="22885"/>
      <w:r>
        <w:rPr>
          <w:rFonts w:hint="cs"/>
          <w:rtl/>
        </w:rPr>
        <w:t xml:space="preserve">אין </w:t>
      </w:r>
      <w:bookmarkStart w:id="22886" w:name="_ETM_Q47_539450"/>
      <w:bookmarkEnd w:id="22886"/>
      <w:r>
        <w:rPr>
          <w:rFonts w:hint="cs"/>
          <w:rtl/>
        </w:rPr>
        <w:t xml:space="preserve">שום </w:t>
      </w:r>
      <w:bookmarkStart w:id="22887" w:name="_ETM_Q47_539839"/>
      <w:bookmarkEnd w:id="22887"/>
      <w:r>
        <w:rPr>
          <w:rFonts w:hint="cs"/>
          <w:rtl/>
        </w:rPr>
        <w:t xml:space="preserve">דרך </w:t>
      </w:r>
      <w:bookmarkStart w:id="22888" w:name="_ETM_Q47_540170"/>
      <w:bookmarkEnd w:id="22888"/>
      <w:r>
        <w:rPr>
          <w:rFonts w:hint="cs"/>
          <w:rtl/>
        </w:rPr>
        <w:t xml:space="preserve">אחרת </w:t>
      </w:r>
      <w:bookmarkStart w:id="22889" w:name="_ETM_Q47_540589"/>
      <w:bookmarkEnd w:id="22889"/>
      <w:r>
        <w:rPr>
          <w:rFonts w:hint="cs"/>
          <w:rtl/>
        </w:rPr>
        <w:t xml:space="preserve">לתאר </w:t>
      </w:r>
      <w:bookmarkStart w:id="22890" w:name="_ETM_Q47_541100"/>
      <w:bookmarkEnd w:id="22890"/>
      <w:r>
        <w:rPr>
          <w:rFonts w:hint="cs"/>
          <w:rtl/>
        </w:rPr>
        <w:t xml:space="preserve">את </w:t>
      </w:r>
      <w:bookmarkStart w:id="22891" w:name="_ETM_Q47_541219"/>
      <w:bookmarkEnd w:id="22891"/>
      <w:r>
        <w:rPr>
          <w:rFonts w:hint="cs"/>
          <w:rtl/>
        </w:rPr>
        <w:t xml:space="preserve">זה </w:t>
      </w:r>
      <w:bookmarkStart w:id="22892" w:name="_ETM_Q47_541339"/>
      <w:bookmarkEnd w:id="22892"/>
      <w:r>
        <w:rPr>
          <w:rFonts w:hint="cs"/>
          <w:rtl/>
        </w:rPr>
        <w:t xml:space="preserve">חוץ </w:t>
      </w:r>
      <w:bookmarkStart w:id="22893" w:name="_ETM_Q47_541640"/>
      <w:bookmarkEnd w:id="22893"/>
      <w:r>
        <w:rPr>
          <w:rFonts w:hint="cs"/>
          <w:rtl/>
        </w:rPr>
        <w:t xml:space="preserve">מבדרך </w:t>
      </w:r>
      <w:bookmarkStart w:id="22894" w:name="_ETM_Q47_542149"/>
      <w:bookmarkEnd w:id="22894"/>
      <w:r>
        <w:rPr>
          <w:rFonts w:hint="cs"/>
          <w:rtl/>
        </w:rPr>
        <w:t xml:space="preserve">הקשה </w:t>
      </w:r>
      <w:bookmarkStart w:id="22895" w:name="_ETM_Q47_542989"/>
      <w:bookmarkEnd w:id="22895"/>
      <w:r>
        <w:rPr>
          <w:rFonts w:hint="cs"/>
          <w:rtl/>
        </w:rPr>
        <w:t>הזאת.</w:t>
      </w:r>
      <w:bookmarkStart w:id="22896" w:name="_ETM_Q47_544570"/>
      <w:bookmarkEnd w:id="22896"/>
      <w:r>
        <w:rPr>
          <w:rFonts w:hint="cs"/>
          <w:rtl/>
        </w:rPr>
        <w:t xml:space="preserve"> </w:t>
      </w:r>
      <w:bookmarkStart w:id="22897" w:name="_ETM_Q47_540756"/>
      <w:bookmarkStart w:id="22898" w:name="_ETM_Q47_557951"/>
      <w:bookmarkStart w:id="22899" w:name="_ETM_Q47_555411"/>
      <w:bookmarkEnd w:id="22897"/>
      <w:bookmarkEnd w:id="22898"/>
      <w:bookmarkEnd w:id="22899"/>
      <w:r>
        <w:rPr>
          <w:rFonts w:hint="cs"/>
          <w:rtl/>
        </w:rPr>
        <w:t xml:space="preserve">אז </w:t>
      </w:r>
      <w:bookmarkStart w:id="22900" w:name="_ETM_Q47_544750"/>
      <w:bookmarkEnd w:id="22900"/>
      <w:r>
        <w:rPr>
          <w:rFonts w:hint="cs"/>
          <w:rtl/>
        </w:rPr>
        <w:t xml:space="preserve">אני </w:t>
      </w:r>
      <w:bookmarkStart w:id="22901" w:name="_ETM_Q47_544930"/>
      <w:bookmarkEnd w:id="22901"/>
      <w:r>
        <w:rPr>
          <w:rFonts w:hint="cs"/>
          <w:rtl/>
        </w:rPr>
        <w:t xml:space="preserve">אמשיך </w:t>
      </w:r>
      <w:bookmarkStart w:id="22902" w:name="_ETM_Q47_546609"/>
      <w:bookmarkEnd w:id="22902"/>
      <w:r>
        <w:rPr>
          <w:rFonts w:hint="cs"/>
          <w:rtl/>
        </w:rPr>
        <w:t xml:space="preserve">לדבר </w:t>
      </w:r>
      <w:bookmarkStart w:id="22903" w:name="_ETM_Q47_547089"/>
      <w:bookmarkEnd w:id="22903"/>
      <w:r>
        <w:rPr>
          <w:rFonts w:hint="cs"/>
          <w:rtl/>
        </w:rPr>
        <w:t xml:space="preserve">על </w:t>
      </w:r>
      <w:bookmarkStart w:id="22904" w:name="_ETM_Q47_547210"/>
      <w:bookmarkEnd w:id="22904"/>
      <w:r>
        <w:rPr>
          <w:rFonts w:hint="cs"/>
          <w:rtl/>
        </w:rPr>
        <w:t xml:space="preserve">זה </w:t>
      </w:r>
      <w:bookmarkStart w:id="22905" w:name="_ETM_Q47_547359"/>
      <w:bookmarkEnd w:id="22905"/>
      <w:r>
        <w:rPr>
          <w:rFonts w:hint="cs"/>
          <w:rtl/>
        </w:rPr>
        <w:t xml:space="preserve">שוב </w:t>
      </w:r>
      <w:bookmarkStart w:id="22906" w:name="_ETM_Q47_547689"/>
      <w:bookmarkEnd w:id="22906"/>
      <w:r>
        <w:rPr>
          <w:rFonts w:hint="cs"/>
          <w:rtl/>
        </w:rPr>
        <w:t xml:space="preserve">ושוב, </w:t>
      </w:r>
      <w:bookmarkStart w:id="22907" w:name="_ETM_Q47_548619"/>
      <w:bookmarkEnd w:id="22907"/>
      <w:r>
        <w:rPr>
          <w:rFonts w:hint="cs"/>
          <w:rtl/>
        </w:rPr>
        <w:t xml:space="preserve">עד </w:t>
      </w:r>
      <w:bookmarkStart w:id="22908" w:name="_ETM_Q47_549100"/>
      <w:bookmarkEnd w:id="22908"/>
      <w:r>
        <w:rPr>
          <w:rFonts w:hint="cs"/>
          <w:rtl/>
        </w:rPr>
        <w:t xml:space="preserve">שזה </w:t>
      </w:r>
      <w:bookmarkStart w:id="22909" w:name="_ETM_Q47_549459"/>
      <w:bookmarkEnd w:id="22909"/>
      <w:r>
        <w:rPr>
          <w:rFonts w:hint="cs"/>
          <w:rtl/>
        </w:rPr>
        <w:t xml:space="preserve">יחלחל, </w:t>
      </w:r>
      <w:bookmarkStart w:id="22910" w:name="_ETM_Q47_550630"/>
      <w:bookmarkEnd w:id="22910"/>
      <w:r>
        <w:rPr>
          <w:rFonts w:hint="cs"/>
          <w:rtl/>
        </w:rPr>
        <w:t xml:space="preserve">עד </w:t>
      </w:r>
      <w:bookmarkStart w:id="22911" w:name="_ETM_Q47_550960"/>
      <w:bookmarkEnd w:id="22911"/>
      <w:r>
        <w:rPr>
          <w:rFonts w:hint="cs"/>
          <w:rtl/>
        </w:rPr>
        <w:t xml:space="preserve">שכולם </w:t>
      </w:r>
      <w:bookmarkStart w:id="22912" w:name="_ETM_Q47_551920"/>
      <w:bookmarkEnd w:id="22912"/>
      <w:r>
        <w:rPr>
          <w:rFonts w:hint="cs"/>
          <w:rtl/>
        </w:rPr>
        <w:t xml:space="preserve">יבינו – </w:t>
      </w:r>
      <w:bookmarkStart w:id="22913" w:name="_ETM_Q47_553029"/>
      <w:bookmarkEnd w:id="22913"/>
      <w:r>
        <w:rPr>
          <w:rFonts w:hint="cs"/>
          <w:rtl/>
        </w:rPr>
        <w:t xml:space="preserve">אין </w:t>
      </w:r>
      <w:bookmarkStart w:id="22914" w:name="_ETM_Q47_553510"/>
      <w:bookmarkEnd w:id="22914"/>
      <w:r>
        <w:rPr>
          <w:rFonts w:hint="cs"/>
          <w:rtl/>
        </w:rPr>
        <w:t xml:space="preserve">ברירה </w:t>
      </w:r>
      <w:bookmarkStart w:id="22915" w:name="_ETM_Q47_553990"/>
      <w:bookmarkEnd w:id="22915"/>
      <w:r>
        <w:rPr>
          <w:rFonts w:hint="cs"/>
          <w:rtl/>
        </w:rPr>
        <w:t xml:space="preserve">אחרת </w:t>
      </w:r>
      <w:bookmarkStart w:id="22916" w:name="_ETM_Q47_554650"/>
      <w:bookmarkEnd w:id="22916"/>
      <w:r>
        <w:rPr>
          <w:rFonts w:hint="cs"/>
          <w:rtl/>
        </w:rPr>
        <w:t xml:space="preserve">חוץ </w:t>
      </w:r>
      <w:bookmarkStart w:id="22917" w:name="_ETM_Q47_554950"/>
      <w:bookmarkEnd w:id="22917"/>
      <w:r>
        <w:rPr>
          <w:rFonts w:hint="cs"/>
          <w:rtl/>
        </w:rPr>
        <w:t xml:space="preserve">מהשקעות </w:t>
      </w:r>
      <w:bookmarkStart w:id="22918" w:name="_ETM_Q47_555520"/>
      <w:bookmarkEnd w:id="22918"/>
      <w:r>
        <w:rPr>
          <w:rFonts w:hint="cs"/>
          <w:rtl/>
        </w:rPr>
        <w:t xml:space="preserve">בצמיחה </w:t>
      </w:r>
      <w:bookmarkStart w:id="22919" w:name="_ETM_Q47_556689"/>
      <w:bookmarkEnd w:id="22919"/>
      <w:r>
        <w:rPr>
          <w:rFonts w:hint="cs"/>
          <w:rtl/>
        </w:rPr>
        <w:t xml:space="preserve">יחד </w:t>
      </w:r>
      <w:bookmarkStart w:id="22920" w:name="_ETM_Q47_557229"/>
      <w:bookmarkEnd w:id="22920"/>
      <w:r>
        <w:rPr>
          <w:rFonts w:hint="cs"/>
          <w:rtl/>
        </w:rPr>
        <w:t xml:space="preserve">עם </w:t>
      </w:r>
      <w:bookmarkStart w:id="22921" w:name="_ETM_Q47_557350"/>
      <w:bookmarkEnd w:id="22921"/>
      <w:r>
        <w:rPr>
          <w:rFonts w:hint="cs"/>
          <w:rtl/>
        </w:rPr>
        <w:t xml:space="preserve">השקעה </w:t>
      </w:r>
      <w:bookmarkStart w:id="22922" w:name="_ETM_Q47_557950"/>
      <w:bookmarkEnd w:id="22922"/>
      <w:r>
        <w:rPr>
          <w:rFonts w:hint="cs"/>
          <w:rtl/>
        </w:rPr>
        <w:t xml:space="preserve">וטיפול </w:t>
      </w:r>
      <w:bookmarkStart w:id="22923" w:name="_ETM_Q47_558909"/>
      <w:bookmarkEnd w:id="22923"/>
      <w:r>
        <w:rPr>
          <w:rFonts w:hint="cs"/>
          <w:rtl/>
        </w:rPr>
        <w:t xml:space="preserve">בבעיות </w:t>
      </w:r>
      <w:bookmarkStart w:id="22924" w:name="_ETM_Q47_559890"/>
      <w:bookmarkEnd w:id="22924"/>
      <w:r>
        <w:rPr>
          <w:rFonts w:hint="cs"/>
          <w:rtl/>
        </w:rPr>
        <w:t>ביטחוניות.</w:t>
      </w:r>
      <w:bookmarkStart w:id="22925" w:name="_ETM_Q47_563420"/>
      <w:bookmarkEnd w:id="22925"/>
    </w:p>
    <w:p w:rsidR="004824FD" w:rsidRDefault="004824FD" w:rsidP="004824FD">
      <w:pPr>
        <w:rPr>
          <w:rtl/>
        </w:rPr>
      </w:pPr>
      <w:bookmarkStart w:id="22926" w:name="_ETM_Q47_561660"/>
      <w:bookmarkStart w:id="22927" w:name="_ETM_Q47_561728"/>
      <w:bookmarkEnd w:id="22926"/>
      <w:bookmarkEnd w:id="22927"/>
    </w:p>
    <w:p w:rsidR="004824FD" w:rsidRDefault="004824FD" w:rsidP="004824FD">
      <w:pPr>
        <w:rPr>
          <w:rtl/>
        </w:rPr>
      </w:pPr>
      <w:bookmarkStart w:id="22928" w:name="_ETM_Q47_561836"/>
      <w:bookmarkStart w:id="22929" w:name="_ETM_Q47_561882"/>
      <w:bookmarkEnd w:id="22928"/>
      <w:bookmarkEnd w:id="22929"/>
      <w:r>
        <w:rPr>
          <w:rFonts w:hint="cs"/>
          <w:rtl/>
        </w:rPr>
        <w:t xml:space="preserve">אגב, </w:t>
      </w:r>
      <w:bookmarkStart w:id="22930" w:name="_ETM_Q47_564450"/>
      <w:bookmarkEnd w:id="22930"/>
      <w:r>
        <w:rPr>
          <w:rFonts w:hint="cs"/>
          <w:rtl/>
        </w:rPr>
        <w:t xml:space="preserve">ואטורי, </w:t>
      </w:r>
      <w:bookmarkStart w:id="22931" w:name="_ETM_Q47_565279"/>
      <w:bookmarkStart w:id="22932" w:name="_ETM_Q47_565490"/>
      <w:bookmarkEnd w:id="22931"/>
      <w:bookmarkEnd w:id="22932"/>
      <w:r>
        <w:rPr>
          <w:rFonts w:hint="cs"/>
          <w:rtl/>
        </w:rPr>
        <w:t xml:space="preserve">כתבתי </w:t>
      </w:r>
      <w:bookmarkStart w:id="22933" w:name="_ETM_Q47_565940"/>
      <w:bookmarkEnd w:id="22933"/>
      <w:r>
        <w:rPr>
          <w:rFonts w:hint="cs"/>
          <w:rtl/>
        </w:rPr>
        <w:t xml:space="preserve">את </w:t>
      </w:r>
      <w:bookmarkStart w:id="22934" w:name="_ETM_Q47_566029"/>
      <w:bookmarkEnd w:id="22934"/>
      <w:r>
        <w:rPr>
          <w:rFonts w:hint="cs"/>
          <w:rtl/>
        </w:rPr>
        <w:t xml:space="preserve">זה </w:t>
      </w:r>
      <w:bookmarkStart w:id="22935" w:name="_ETM_Q47_566120"/>
      <w:bookmarkEnd w:id="22935"/>
      <w:r>
        <w:rPr>
          <w:rFonts w:hint="cs"/>
          <w:rtl/>
        </w:rPr>
        <w:t xml:space="preserve">לא </w:t>
      </w:r>
      <w:bookmarkStart w:id="22936" w:name="_ETM_Q47_566210"/>
      <w:bookmarkEnd w:id="22936"/>
      <w:r>
        <w:rPr>
          <w:rFonts w:hint="cs"/>
          <w:rtl/>
        </w:rPr>
        <w:t>בגל</w:t>
      </w:r>
      <w:bookmarkStart w:id="22937" w:name="_ETM_Q47_564212"/>
      <w:bookmarkEnd w:id="22937"/>
      <w:r>
        <w:rPr>
          <w:rFonts w:hint="cs"/>
          <w:rtl/>
        </w:rPr>
        <w:t xml:space="preserve">ל </w:t>
      </w:r>
      <w:bookmarkStart w:id="22938" w:name="_ETM_Q47_566450"/>
      <w:bookmarkEnd w:id="22938"/>
      <w:r>
        <w:rPr>
          <w:rFonts w:hint="cs"/>
          <w:rtl/>
        </w:rPr>
        <w:t xml:space="preserve">שאתה </w:t>
      </w:r>
      <w:bookmarkStart w:id="22939" w:name="_ETM_Q47_566600"/>
      <w:bookmarkEnd w:id="22939"/>
      <w:r>
        <w:rPr>
          <w:rFonts w:hint="cs"/>
          <w:rtl/>
        </w:rPr>
        <w:t>פה,</w:t>
      </w:r>
      <w:bookmarkStart w:id="22940" w:name="_ETM_Q47_563293"/>
      <w:bookmarkEnd w:id="22940"/>
      <w:r>
        <w:rPr>
          <w:rFonts w:hint="cs"/>
          <w:rtl/>
        </w:rPr>
        <w:t xml:space="preserve"> </w:t>
      </w:r>
      <w:bookmarkStart w:id="22941" w:name="_ETM_Q47_566779"/>
      <w:bookmarkEnd w:id="22941"/>
      <w:r>
        <w:rPr>
          <w:rFonts w:hint="cs"/>
          <w:rtl/>
        </w:rPr>
        <w:t xml:space="preserve">אני </w:t>
      </w:r>
      <w:bookmarkStart w:id="22942" w:name="_ETM_Q47_566960"/>
      <w:bookmarkEnd w:id="22942"/>
      <w:r>
        <w:rPr>
          <w:rFonts w:hint="cs"/>
          <w:rtl/>
        </w:rPr>
        <w:t xml:space="preserve">לא </w:t>
      </w:r>
      <w:bookmarkStart w:id="22943" w:name="_ETM_Q47_567050"/>
      <w:bookmarkEnd w:id="22943"/>
      <w:r>
        <w:rPr>
          <w:rFonts w:hint="cs"/>
          <w:rtl/>
        </w:rPr>
        <w:t xml:space="preserve">ידעתי </w:t>
      </w:r>
      <w:bookmarkStart w:id="22944" w:name="_ETM_Q47_567320"/>
      <w:bookmarkEnd w:id="22944"/>
      <w:r>
        <w:rPr>
          <w:rFonts w:hint="cs"/>
          <w:rtl/>
        </w:rPr>
        <w:t xml:space="preserve">שתהיה </w:t>
      </w:r>
      <w:bookmarkStart w:id="22945" w:name="_ETM_Q47_567590"/>
      <w:bookmarkEnd w:id="22945"/>
      <w:r>
        <w:rPr>
          <w:rFonts w:hint="cs"/>
          <w:rtl/>
        </w:rPr>
        <w:t>פה.</w:t>
      </w:r>
      <w:bookmarkStart w:id="22946" w:name="_ETM_Q47_568190"/>
      <w:bookmarkEnd w:id="22946"/>
    </w:p>
    <w:p w:rsidR="004824FD" w:rsidRDefault="004824FD" w:rsidP="004824FD">
      <w:pPr>
        <w:rPr>
          <w:rtl/>
        </w:rPr>
      </w:pPr>
      <w:bookmarkStart w:id="22947" w:name="_ETM_Q47_566570"/>
      <w:bookmarkStart w:id="22948" w:name="_ETM_Q47_566641"/>
      <w:bookmarkStart w:id="22949" w:name="_ETM_Q47_566722"/>
      <w:bookmarkEnd w:id="22947"/>
      <w:bookmarkEnd w:id="22948"/>
      <w:bookmarkEnd w:id="22949"/>
    </w:p>
    <w:p w:rsidR="004824FD" w:rsidRDefault="004824FD" w:rsidP="004824FD">
      <w:pPr>
        <w:pStyle w:val="af9"/>
        <w:keepNext/>
        <w:rPr>
          <w:rtl/>
        </w:rPr>
      </w:pPr>
      <w:bookmarkStart w:id="22950" w:name="ET_yor_6490_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2950"/>
    </w:p>
    <w:p w:rsidR="004824FD" w:rsidRDefault="004824FD" w:rsidP="004824FD">
      <w:pPr>
        <w:rPr>
          <w:rtl/>
        </w:rPr>
      </w:pPr>
    </w:p>
    <w:p w:rsidR="004824FD" w:rsidRDefault="004824FD" w:rsidP="004824FD">
      <w:pPr>
        <w:rPr>
          <w:rtl/>
        </w:rPr>
      </w:pPr>
      <w:bookmarkStart w:id="22951" w:name="_ETM_Q47_567658"/>
      <w:bookmarkStart w:id="22952" w:name="_ETM_Q47_566768"/>
      <w:bookmarkStart w:id="22953" w:name="_ETM_Q47_566783"/>
      <w:bookmarkStart w:id="22954" w:name="_ETM_Q47_569409"/>
      <w:bookmarkStart w:id="22955" w:name="_ETM_Q47_569770"/>
      <w:bookmarkEnd w:id="22951"/>
      <w:bookmarkEnd w:id="22952"/>
      <w:bookmarkEnd w:id="22953"/>
      <w:bookmarkEnd w:id="22954"/>
      <w:bookmarkEnd w:id="22955"/>
      <w:r>
        <w:rPr>
          <w:rFonts w:hint="cs"/>
          <w:rtl/>
        </w:rPr>
        <w:t xml:space="preserve">נהוג </w:t>
      </w:r>
      <w:bookmarkStart w:id="22956" w:name="_ETM_Q47_572050"/>
      <w:bookmarkEnd w:id="22956"/>
      <w:r>
        <w:rPr>
          <w:rFonts w:hint="cs"/>
          <w:rtl/>
        </w:rPr>
        <w:t>להגיד</w:t>
      </w:r>
      <w:bookmarkStart w:id="22957" w:name="_ETM_Q47_568043"/>
      <w:bookmarkEnd w:id="22957"/>
      <w:r>
        <w:rPr>
          <w:rFonts w:hint="cs"/>
          <w:rtl/>
        </w:rPr>
        <w:t xml:space="preserve"> </w:t>
      </w:r>
      <w:bookmarkStart w:id="22958" w:name="_ETM_Q47_570219"/>
      <w:bookmarkEnd w:id="22958"/>
      <w:r>
        <w:rPr>
          <w:rFonts w:hint="cs"/>
          <w:rtl/>
        </w:rPr>
        <w:t>היושב</w:t>
      </w:r>
      <w:bookmarkStart w:id="22959" w:name="_ETM_Q47_570729"/>
      <w:bookmarkEnd w:id="22959"/>
      <w:r>
        <w:rPr>
          <w:rFonts w:hint="cs"/>
          <w:rtl/>
        </w:rPr>
        <w:t xml:space="preserve">-ראש. </w:t>
      </w:r>
      <w:bookmarkStart w:id="22960" w:name="_ETM_Q47_571000"/>
      <w:bookmarkEnd w:id="22960"/>
      <w:r>
        <w:rPr>
          <w:rFonts w:hint="cs"/>
          <w:rtl/>
        </w:rPr>
        <w:t>אוקיי?</w:t>
      </w:r>
      <w:bookmarkStart w:id="22961" w:name="_ETM_Q47_571570"/>
      <w:bookmarkEnd w:id="22961"/>
    </w:p>
    <w:p w:rsidR="004824FD" w:rsidRDefault="004824FD" w:rsidP="004824FD">
      <w:pPr>
        <w:rPr>
          <w:rtl/>
        </w:rPr>
      </w:pPr>
    </w:p>
    <w:p w:rsidR="004824FD" w:rsidRDefault="004824FD" w:rsidP="004824FD">
      <w:pPr>
        <w:pStyle w:val="-"/>
        <w:keepNext/>
        <w:rPr>
          <w:rtl/>
        </w:rPr>
      </w:pPr>
      <w:bookmarkStart w:id="22962" w:name="ET_speakercontinue_6231_10"/>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962"/>
    </w:p>
    <w:p w:rsidR="004824FD" w:rsidRDefault="004824FD" w:rsidP="004824FD">
      <w:pPr>
        <w:rPr>
          <w:rtl/>
        </w:rPr>
      </w:pPr>
    </w:p>
    <w:p w:rsidR="004824FD" w:rsidRDefault="004824FD" w:rsidP="004824FD">
      <w:pPr>
        <w:rPr>
          <w:rtl/>
        </w:rPr>
      </w:pPr>
      <w:bookmarkStart w:id="22963" w:name="_ETM_Q47_567923"/>
      <w:bookmarkEnd w:id="22963"/>
      <w:r>
        <w:rPr>
          <w:rFonts w:hint="cs"/>
          <w:rtl/>
        </w:rPr>
        <w:t>סליחה, סליחה.</w:t>
      </w:r>
    </w:p>
    <w:p w:rsidR="004824FD" w:rsidRDefault="004824FD" w:rsidP="004824FD">
      <w:pPr>
        <w:rPr>
          <w:rtl/>
        </w:rPr>
      </w:pPr>
      <w:bookmarkStart w:id="22964" w:name="_ETM_Q47_569738"/>
      <w:bookmarkStart w:id="22965" w:name="_ETM_Q47_569799"/>
      <w:bookmarkEnd w:id="22964"/>
      <w:bookmarkEnd w:id="22965"/>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2C6B88">
      <w:pPr>
        <w:rPr>
          <w:rtl/>
        </w:rPr>
      </w:pPr>
      <w:bookmarkStart w:id="22966" w:name="_ETM_Q47_575003"/>
      <w:bookmarkStart w:id="22967" w:name="_ETM_Q47_570323"/>
      <w:bookmarkEnd w:id="22966"/>
      <w:bookmarkEnd w:id="22967"/>
      <w:r>
        <w:rPr>
          <w:rFonts w:hint="cs"/>
          <w:rtl/>
        </w:rPr>
        <w:t xml:space="preserve">אני </w:t>
      </w:r>
      <w:r w:rsidR="002C6B88">
        <w:rPr>
          <w:rFonts w:hint="cs"/>
          <w:rtl/>
        </w:rPr>
        <w:t xml:space="preserve">מוחל </w:t>
      </w:r>
      <w:r>
        <w:rPr>
          <w:rFonts w:hint="cs"/>
          <w:rtl/>
        </w:rPr>
        <w:t xml:space="preserve">על כבודי, אבל לאלה שבאים </w:t>
      </w:r>
      <w:bookmarkStart w:id="22968" w:name="_ETM_Q47_570994"/>
      <w:bookmarkEnd w:id="22968"/>
      <w:r>
        <w:rPr>
          <w:rFonts w:hint="cs"/>
          <w:rtl/>
        </w:rPr>
        <w:t>אחריי, לפחות</w:t>
      </w:r>
      <w:r w:rsidR="002C6B88">
        <w:rPr>
          <w:rFonts w:hint="cs"/>
          <w:rtl/>
        </w:rPr>
        <w:t>,</w:t>
      </w:r>
      <w:r>
        <w:rPr>
          <w:rFonts w:hint="cs"/>
          <w:rtl/>
        </w:rPr>
        <w:t xml:space="preserve"> </w:t>
      </w:r>
      <w:bookmarkStart w:id="22969" w:name="_ETM_Q47_575511"/>
      <w:bookmarkEnd w:id="22969"/>
      <w:r>
        <w:rPr>
          <w:rFonts w:hint="cs"/>
          <w:rtl/>
        </w:rPr>
        <w:t>בוא</w:t>
      </w:r>
      <w:r w:rsidR="002C6B88">
        <w:rPr>
          <w:rFonts w:hint="cs"/>
          <w:rtl/>
        </w:rPr>
        <w:t>ו</w:t>
      </w:r>
      <w:r>
        <w:rPr>
          <w:rFonts w:hint="cs"/>
          <w:rtl/>
        </w:rPr>
        <w:t xml:space="preserve"> נשמור</w:t>
      </w:r>
      <w:bookmarkStart w:id="22970" w:name="_ETM_Q47_573074"/>
      <w:bookmarkEnd w:id="22970"/>
      <w:r>
        <w:rPr>
          <w:rFonts w:hint="cs"/>
          <w:rtl/>
        </w:rPr>
        <w:t xml:space="preserve"> על כבוד </w:t>
      </w:r>
      <w:bookmarkStart w:id="22971" w:name="_ETM_Q47_572323"/>
      <w:bookmarkEnd w:id="22971"/>
      <w:r>
        <w:rPr>
          <w:rFonts w:hint="cs"/>
          <w:rtl/>
        </w:rPr>
        <w:t>הכנסת. תודה.</w:t>
      </w:r>
    </w:p>
    <w:p w:rsidR="004824FD" w:rsidRDefault="004824FD" w:rsidP="004824FD">
      <w:pPr>
        <w:rPr>
          <w:rtl/>
        </w:rPr>
      </w:pPr>
      <w:bookmarkStart w:id="22972" w:name="_ETM_Q47_576493"/>
      <w:bookmarkStart w:id="22973" w:name="_ETM_Q47_576553"/>
      <w:bookmarkEnd w:id="22972"/>
      <w:bookmarkEnd w:id="22973"/>
    </w:p>
    <w:p w:rsidR="004824FD" w:rsidRDefault="004824FD" w:rsidP="004824FD">
      <w:pPr>
        <w:pStyle w:val="-"/>
        <w:keepNext/>
        <w:rPr>
          <w:rtl/>
        </w:rPr>
      </w:pPr>
      <w:bookmarkStart w:id="22974" w:name="ET_speakercontinue_6231_11"/>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2974"/>
    </w:p>
    <w:p w:rsidR="004824FD" w:rsidRDefault="004824FD" w:rsidP="004824FD">
      <w:pPr>
        <w:rPr>
          <w:rtl/>
        </w:rPr>
      </w:pPr>
    </w:p>
    <w:p w:rsidR="004824FD" w:rsidRDefault="004824FD" w:rsidP="004824FD">
      <w:pPr>
        <w:rPr>
          <w:rtl/>
        </w:rPr>
      </w:pPr>
      <w:bookmarkStart w:id="22975" w:name="_ETM_Q47_572811"/>
      <w:bookmarkStart w:id="22976" w:name="_ETM_Q47_573454"/>
      <w:bookmarkStart w:id="22977" w:name="_ETM_Q47_571930"/>
      <w:bookmarkStart w:id="22978" w:name="_ETM_Q47_572049"/>
      <w:bookmarkStart w:id="22979" w:name="_ETM_Q47_572589"/>
      <w:bookmarkStart w:id="22980" w:name="_ETM_Q47_573100"/>
      <w:bookmarkStart w:id="22981" w:name="_ETM_Q47_573430"/>
      <w:bookmarkStart w:id="22982" w:name="_ETM_Q47_573700"/>
      <w:bookmarkStart w:id="22983" w:name="_ETM_Q47_574000"/>
      <w:bookmarkStart w:id="22984" w:name="_ETM_Q47_574630"/>
      <w:bookmarkEnd w:id="22975"/>
      <w:bookmarkEnd w:id="22976"/>
      <w:bookmarkEnd w:id="22977"/>
      <w:bookmarkEnd w:id="22978"/>
      <w:bookmarkEnd w:id="22979"/>
      <w:bookmarkEnd w:id="22980"/>
      <w:bookmarkEnd w:id="22981"/>
      <w:bookmarkEnd w:id="22982"/>
      <w:bookmarkEnd w:id="22983"/>
      <w:bookmarkEnd w:id="22984"/>
      <w:r>
        <w:rPr>
          <w:rFonts w:hint="cs"/>
          <w:rtl/>
        </w:rPr>
        <w:t xml:space="preserve">אדוני </w:t>
      </w:r>
      <w:bookmarkStart w:id="22985" w:name="_ETM_Q47_575079"/>
      <w:bookmarkStart w:id="22986" w:name="_ETM_Q47_575350"/>
      <w:bookmarkStart w:id="22987" w:name="_ETM_Q47_575409"/>
      <w:bookmarkStart w:id="22988" w:name="_ETM_Q47_575589"/>
      <w:bookmarkStart w:id="22989" w:name="_ETM_Q47_576009"/>
      <w:bookmarkEnd w:id="22985"/>
      <w:bookmarkEnd w:id="22986"/>
      <w:bookmarkEnd w:id="22987"/>
      <w:bookmarkEnd w:id="22988"/>
      <w:bookmarkEnd w:id="22989"/>
      <w:r>
        <w:rPr>
          <w:rFonts w:hint="cs"/>
          <w:rtl/>
        </w:rPr>
        <w:t>היושב-ראש,</w:t>
      </w:r>
      <w:bookmarkStart w:id="22990" w:name="_ETM_Q47_574403"/>
      <w:bookmarkEnd w:id="22990"/>
      <w:r>
        <w:rPr>
          <w:rFonts w:hint="cs"/>
          <w:rtl/>
        </w:rPr>
        <w:t xml:space="preserve"> </w:t>
      </w:r>
      <w:bookmarkStart w:id="22991" w:name="_ETM_Q47_577299"/>
      <w:bookmarkEnd w:id="22991"/>
      <w:r>
        <w:rPr>
          <w:rFonts w:hint="cs"/>
          <w:rtl/>
        </w:rPr>
        <w:t xml:space="preserve">האם </w:t>
      </w:r>
      <w:bookmarkStart w:id="22992" w:name="_ETM_Q47_577749"/>
      <w:bookmarkEnd w:id="22992"/>
      <w:r>
        <w:rPr>
          <w:rFonts w:hint="cs"/>
          <w:rtl/>
        </w:rPr>
        <w:t xml:space="preserve">סביר </w:t>
      </w:r>
      <w:bookmarkStart w:id="22993" w:name="_ETM_Q47_578170"/>
      <w:bookmarkEnd w:id="22993"/>
      <w:r>
        <w:rPr>
          <w:rFonts w:hint="cs"/>
          <w:rtl/>
        </w:rPr>
        <w:t xml:space="preserve">להוציא </w:t>
      </w:r>
      <w:bookmarkStart w:id="22994" w:name="_ETM_Q47_578560"/>
      <w:bookmarkEnd w:id="22994"/>
      <w:r>
        <w:rPr>
          <w:rFonts w:hint="cs"/>
          <w:rtl/>
        </w:rPr>
        <w:t xml:space="preserve">פעילים, </w:t>
      </w:r>
      <w:bookmarkStart w:id="22995" w:name="_ETM_Q47_579429"/>
      <w:bookmarkEnd w:id="22995"/>
      <w:r>
        <w:rPr>
          <w:rFonts w:hint="cs"/>
          <w:rtl/>
        </w:rPr>
        <w:t xml:space="preserve">חברי </w:t>
      </w:r>
      <w:bookmarkStart w:id="22996" w:name="_ETM_Q47_579850"/>
      <w:bookmarkEnd w:id="22996"/>
      <w:r>
        <w:rPr>
          <w:rFonts w:hint="cs"/>
          <w:rtl/>
        </w:rPr>
        <w:t>כנסת,</w:t>
      </w:r>
      <w:bookmarkStart w:id="22997" w:name="_ETM_Q47_578533"/>
      <w:bookmarkEnd w:id="22997"/>
      <w:r>
        <w:rPr>
          <w:rFonts w:hint="cs"/>
          <w:rtl/>
        </w:rPr>
        <w:t xml:space="preserve"> </w:t>
      </w:r>
      <w:bookmarkStart w:id="22998" w:name="_ETM_Q47_580509"/>
      <w:bookmarkEnd w:id="22998"/>
      <w:r>
        <w:rPr>
          <w:rFonts w:hint="cs"/>
          <w:rtl/>
        </w:rPr>
        <w:t xml:space="preserve">לשיט </w:t>
      </w:r>
      <w:bookmarkStart w:id="22999" w:name="_ETM_Q47_581170"/>
      <w:bookmarkEnd w:id="22999"/>
      <w:r>
        <w:rPr>
          <w:rFonts w:hint="cs"/>
          <w:rtl/>
        </w:rPr>
        <w:t xml:space="preserve">ליוון </w:t>
      </w:r>
      <w:bookmarkStart w:id="23000" w:name="_ETM_Q47_582310"/>
      <w:bookmarkEnd w:id="23000"/>
      <w:r>
        <w:rPr>
          <w:rFonts w:hint="cs"/>
          <w:rtl/>
        </w:rPr>
        <w:t xml:space="preserve">בזמן </w:t>
      </w:r>
      <w:bookmarkStart w:id="23001" w:name="_ETM_Q47_582880"/>
      <w:bookmarkEnd w:id="23001"/>
      <w:r>
        <w:rPr>
          <w:rFonts w:hint="cs"/>
          <w:rtl/>
        </w:rPr>
        <w:t xml:space="preserve">שרוב </w:t>
      </w:r>
      <w:bookmarkStart w:id="23002" w:name="_ETM_Q47_583179"/>
      <w:bookmarkEnd w:id="23002"/>
      <w:r>
        <w:rPr>
          <w:rFonts w:hint="cs"/>
          <w:rtl/>
        </w:rPr>
        <w:t xml:space="preserve">תושבי </w:t>
      </w:r>
      <w:bookmarkStart w:id="23003" w:name="_ETM_Q47_583509"/>
      <w:bookmarkEnd w:id="23003"/>
      <w:r>
        <w:rPr>
          <w:rFonts w:hint="cs"/>
          <w:rtl/>
        </w:rPr>
        <w:t xml:space="preserve">מדינת </w:t>
      </w:r>
      <w:bookmarkStart w:id="23004" w:name="_ETM_Q47_583929"/>
      <w:bookmarkEnd w:id="23004"/>
      <w:r>
        <w:rPr>
          <w:rFonts w:hint="cs"/>
          <w:rtl/>
        </w:rPr>
        <w:t xml:space="preserve">ישראל </w:t>
      </w:r>
      <w:bookmarkStart w:id="23005" w:name="_ETM_Q47_584619"/>
      <w:bookmarkEnd w:id="23005"/>
      <w:r>
        <w:rPr>
          <w:rFonts w:hint="cs"/>
          <w:rtl/>
        </w:rPr>
        <w:t xml:space="preserve">לא </w:t>
      </w:r>
      <w:bookmarkStart w:id="23006" w:name="_ETM_Q47_584950"/>
      <w:bookmarkEnd w:id="23006"/>
      <w:r>
        <w:rPr>
          <w:rFonts w:hint="cs"/>
          <w:rtl/>
        </w:rPr>
        <w:t xml:space="preserve">יכולים </w:t>
      </w:r>
      <w:bookmarkStart w:id="23007" w:name="_ETM_Q47_585880"/>
      <w:bookmarkEnd w:id="23007"/>
      <w:r>
        <w:rPr>
          <w:rFonts w:hint="cs"/>
          <w:rtl/>
        </w:rPr>
        <w:t xml:space="preserve">לסיים </w:t>
      </w:r>
      <w:bookmarkStart w:id="23008" w:name="_ETM_Q47_586479"/>
      <w:bookmarkEnd w:id="23008"/>
      <w:r>
        <w:rPr>
          <w:rFonts w:hint="cs"/>
          <w:rtl/>
        </w:rPr>
        <w:t xml:space="preserve">את </w:t>
      </w:r>
      <w:bookmarkStart w:id="23009" w:name="_ETM_Q47_586539"/>
      <w:bookmarkEnd w:id="23009"/>
      <w:r>
        <w:rPr>
          <w:rFonts w:hint="cs"/>
          <w:rtl/>
        </w:rPr>
        <w:t xml:space="preserve">החודש? </w:t>
      </w:r>
      <w:bookmarkStart w:id="23010" w:name="_ETM_Q47_587350"/>
      <w:bookmarkEnd w:id="23010"/>
      <w:r>
        <w:rPr>
          <w:rFonts w:hint="cs"/>
          <w:rtl/>
        </w:rPr>
        <w:t xml:space="preserve">לא, </w:t>
      </w:r>
      <w:bookmarkStart w:id="23011" w:name="_ETM_Q47_587829"/>
      <w:bookmarkEnd w:id="23011"/>
      <w:r>
        <w:rPr>
          <w:rFonts w:hint="cs"/>
          <w:rtl/>
        </w:rPr>
        <w:t xml:space="preserve">זה </w:t>
      </w:r>
      <w:bookmarkStart w:id="23012" w:name="_ETM_Q47_588009"/>
      <w:bookmarkEnd w:id="23012"/>
      <w:r>
        <w:rPr>
          <w:rFonts w:hint="cs"/>
          <w:rtl/>
        </w:rPr>
        <w:t xml:space="preserve">לא </w:t>
      </w:r>
      <w:bookmarkStart w:id="23013" w:name="_ETM_Q47_588100"/>
      <w:bookmarkEnd w:id="23013"/>
      <w:r>
        <w:rPr>
          <w:rFonts w:hint="cs"/>
          <w:rtl/>
        </w:rPr>
        <w:t>סביר.</w:t>
      </w:r>
      <w:bookmarkStart w:id="23014" w:name="_ETM_Q47_585653"/>
      <w:bookmarkEnd w:id="23014"/>
      <w:r>
        <w:rPr>
          <w:rFonts w:hint="cs"/>
          <w:rtl/>
        </w:rPr>
        <w:t xml:space="preserve"> </w:t>
      </w:r>
      <w:bookmarkStart w:id="23015" w:name="_ETM_Q47_588750"/>
      <w:bookmarkEnd w:id="23015"/>
      <w:r>
        <w:rPr>
          <w:rFonts w:hint="cs"/>
          <w:rtl/>
        </w:rPr>
        <w:t xml:space="preserve">ברור </w:t>
      </w:r>
      <w:bookmarkStart w:id="23016" w:name="_ETM_Q47_589110"/>
      <w:bookmarkEnd w:id="23016"/>
      <w:r>
        <w:rPr>
          <w:rFonts w:hint="cs"/>
          <w:rtl/>
        </w:rPr>
        <w:t xml:space="preserve">לי </w:t>
      </w:r>
      <w:bookmarkStart w:id="23017" w:name="_ETM_Q47_589200"/>
      <w:bookmarkEnd w:id="23017"/>
      <w:r>
        <w:rPr>
          <w:rFonts w:hint="cs"/>
          <w:rtl/>
        </w:rPr>
        <w:t xml:space="preserve">שאתה </w:t>
      </w:r>
      <w:bookmarkStart w:id="23018" w:name="_ETM_Q47_589380"/>
      <w:bookmarkEnd w:id="23018"/>
      <w:r>
        <w:rPr>
          <w:rFonts w:hint="cs"/>
          <w:rtl/>
        </w:rPr>
        <w:t xml:space="preserve">לא </w:t>
      </w:r>
      <w:bookmarkStart w:id="23019" w:name="_ETM_Q47_589439"/>
      <w:bookmarkEnd w:id="23019"/>
      <w:r>
        <w:rPr>
          <w:rFonts w:hint="cs"/>
          <w:rtl/>
        </w:rPr>
        <w:t xml:space="preserve">יכול </w:t>
      </w:r>
      <w:bookmarkStart w:id="23020" w:name="_ETM_Q47_589680"/>
      <w:bookmarkEnd w:id="23020"/>
      <w:r>
        <w:rPr>
          <w:rFonts w:hint="cs"/>
          <w:rtl/>
        </w:rPr>
        <w:t xml:space="preserve">לענות </w:t>
      </w:r>
      <w:bookmarkStart w:id="23021" w:name="_ETM_Q47_590010"/>
      <w:bookmarkEnd w:id="23021"/>
      <w:r>
        <w:rPr>
          <w:rFonts w:hint="cs"/>
          <w:rtl/>
        </w:rPr>
        <w:t xml:space="preserve">לי. </w:t>
      </w:r>
      <w:bookmarkStart w:id="23022" w:name="_ETM_Q47_590750"/>
      <w:bookmarkEnd w:id="23022"/>
      <w:r>
        <w:rPr>
          <w:rFonts w:hint="cs"/>
          <w:rtl/>
        </w:rPr>
        <w:t xml:space="preserve">אבל </w:t>
      </w:r>
      <w:bookmarkStart w:id="23023" w:name="_ETM_Q47_591350"/>
      <w:bookmarkEnd w:id="23023"/>
      <w:r>
        <w:rPr>
          <w:rFonts w:hint="cs"/>
          <w:rtl/>
        </w:rPr>
        <w:t>באמת</w:t>
      </w:r>
      <w:bookmarkStart w:id="23024" w:name="_ETM_Q47_591859"/>
      <w:bookmarkStart w:id="23025" w:name="_ETM_Q47_590303"/>
      <w:bookmarkEnd w:id="23024"/>
      <w:bookmarkEnd w:id="23025"/>
      <w:r>
        <w:rPr>
          <w:rFonts w:hint="cs"/>
          <w:rtl/>
        </w:rPr>
        <w:t xml:space="preserve"> </w:t>
      </w:r>
      <w:proofErr w:type="spellStart"/>
      <w:r>
        <w:rPr>
          <w:rFonts w:hint="cs"/>
          <w:rtl/>
        </w:rPr>
        <w:t>באמת</w:t>
      </w:r>
      <w:proofErr w:type="spellEnd"/>
      <w:r>
        <w:rPr>
          <w:rFonts w:hint="cs"/>
          <w:rtl/>
        </w:rPr>
        <w:t xml:space="preserve">, </w:t>
      </w:r>
      <w:bookmarkStart w:id="23026" w:name="_ETM_Q47_592310"/>
      <w:bookmarkEnd w:id="23026"/>
      <w:r>
        <w:rPr>
          <w:rFonts w:hint="cs"/>
          <w:rtl/>
        </w:rPr>
        <w:t xml:space="preserve">לפחות </w:t>
      </w:r>
      <w:bookmarkStart w:id="23027" w:name="_ETM_Q47_592670"/>
      <w:bookmarkEnd w:id="23027"/>
      <w:r>
        <w:rPr>
          <w:rFonts w:hint="cs"/>
          <w:rtl/>
        </w:rPr>
        <w:t>בעיניי –</w:t>
      </w:r>
      <w:bookmarkStart w:id="23028" w:name="_ETM_Q47_590313"/>
      <w:bookmarkStart w:id="23029" w:name="_ETM_Q47_593240"/>
      <w:bookmarkEnd w:id="23028"/>
      <w:bookmarkEnd w:id="23029"/>
      <w:r>
        <w:rPr>
          <w:rFonts w:hint="cs"/>
          <w:rtl/>
        </w:rPr>
        <w:t xml:space="preserve"> </w:t>
      </w:r>
      <w:bookmarkStart w:id="23030" w:name="_ETM_Q47_593509"/>
      <w:bookmarkEnd w:id="23030"/>
      <w:r>
        <w:rPr>
          <w:rFonts w:hint="cs"/>
          <w:rtl/>
        </w:rPr>
        <w:t xml:space="preserve">יכול </w:t>
      </w:r>
      <w:bookmarkStart w:id="23031" w:name="_ETM_Q47_593689"/>
      <w:bookmarkEnd w:id="23031"/>
      <w:r>
        <w:rPr>
          <w:rFonts w:hint="cs"/>
          <w:rtl/>
        </w:rPr>
        <w:t xml:space="preserve">להיות </w:t>
      </w:r>
      <w:bookmarkStart w:id="23032" w:name="_ETM_Q47_593839"/>
      <w:bookmarkEnd w:id="23032"/>
      <w:r>
        <w:rPr>
          <w:rFonts w:hint="cs"/>
          <w:rtl/>
        </w:rPr>
        <w:t xml:space="preserve">שאנשים </w:t>
      </w:r>
      <w:bookmarkStart w:id="23033" w:name="_ETM_Q47_594140"/>
      <w:bookmarkEnd w:id="23033"/>
      <w:r>
        <w:rPr>
          <w:rFonts w:hint="cs"/>
          <w:rtl/>
        </w:rPr>
        <w:t xml:space="preserve">אחרים </w:t>
      </w:r>
      <w:bookmarkStart w:id="23034" w:name="_ETM_Q47_594439"/>
      <w:bookmarkEnd w:id="23034"/>
      <w:r>
        <w:rPr>
          <w:rFonts w:hint="cs"/>
          <w:rtl/>
        </w:rPr>
        <w:t xml:space="preserve">יחשבו </w:t>
      </w:r>
      <w:bookmarkStart w:id="23035" w:name="_ETM_Q47_594799"/>
      <w:bookmarkEnd w:id="23035"/>
      <w:r>
        <w:rPr>
          <w:rFonts w:hint="cs"/>
          <w:rtl/>
        </w:rPr>
        <w:t xml:space="preserve">אחרת, </w:t>
      </w:r>
      <w:bookmarkStart w:id="23036" w:name="_ETM_Q47_595810"/>
      <w:bookmarkEnd w:id="23036"/>
      <w:r>
        <w:rPr>
          <w:rFonts w:hint="cs"/>
          <w:rtl/>
        </w:rPr>
        <w:t xml:space="preserve">בעיניי, </w:t>
      </w:r>
      <w:bookmarkStart w:id="23037" w:name="_ETM_Q47_596469"/>
      <w:bookmarkEnd w:id="23037"/>
      <w:r>
        <w:rPr>
          <w:rFonts w:hint="cs"/>
          <w:rtl/>
        </w:rPr>
        <w:t xml:space="preserve">לא </w:t>
      </w:r>
      <w:bookmarkStart w:id="23038" w:name="_ETM_Q47_596740"/>
      <w:bookmarkEnd w:id="23038"/>
      <w:r>
        <w:rPr>
          <w:rFonts w:hint="cs"/>
          <w:rtl/>
        </w:rPr>
        <w:t>סביר.</w:t>
      </w:r>
      <w:bookmarkStart w:id="23039" w:name="_ETM_Q47_597919"/>
      <w:bookmarkEnd w:id="23039"/>
    </w:p>
    <w:p w:rsidR="004824FD" w:rsidRDefault="004824FD" w:rsidP="004824FD">
      <w:pPr>
        <w:rPr>
          <w:rtl/>
        </w:rPr>
      </w:pPr>
    </w:p>
    <w:p w:rsidR="004824FD" w:rsidRDefault="004824FD" w:rsidP="004824FD">
      <w:pPr>
        <w:pStyle w:val="af9"/>
        <w:keepNext/>
        <w:rPr>
          <w:rtl/>
        </w:rPr>
      </w:pPr>
      <w:bookmarkStart w:id="23040" w:name="ET_yor_6490_1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040"/>
    </w:p>
    <w:p w:rsidR="004824FD" w:rsidRDefault="004824FD" w:rsidP="004824FD">
      <w:pPr>
        <w:rPr>
          <w:rtl/>
        </w:rPr>
      </w:pPr>
    </w:p>
    <w:p w:rsidR="004824FD" w:rsidRDefault="004824FD" w:rsidP="004824FD">
      <w:pPr>
        <w:rPr>
          <w:rtl/>
        </w:rPr>
      </w:pPr>
      <w:bookmarkStart w:id="23041" w:name="_ETM_Q47_593953"/>
      <w:bookmarkEnd w:id="23041"/>
      <w:r>
        <w:rPr>
          <w:rFonts w:hint="cs"/>
          <w:rtl/>
        </w:rPr>
        <w:t xml:space="preserve">מה לא </w:t>
      </w:r>
      <w:bookmarkStart w:id="23042" w:name="_ETM_Q47_598159"/>
      <w:bookmarkEnd w:id="23042"/>
      <w:r>
        <w:rPr>
          <w:rFonts w:hint="cs"/>
          <w:rtl/>
        </w:rPr>
        <w:t xml:space="preserve">סביר </w:t>
      </w:r>
      <w:bookmarkStart w:id="23043" w:name="_ETM_Q47_598579"/>
      <w:bookmarkStart w:id="23044" w:name="_ETM_Q47_591753"/>
      <w:bookmarkEnd w:id="23043"/>
      <w:bookmarkEnd w:id="23044"/>
      <w:r>
        <w:rPr>
          <w:rFonts w:hint="cs"/>
          <w:rtl/>
        </w:rPr>
        <w:t>בזה?</w:t>
      </w:r>
      <w:bookmarkStart w:id="23045" w:name="_ETM_Q47_598729"/>
      <w:bookmarkEnd w:id="23045"/>
    </w:p>
    <w:p w:rsidR="004824FD" w:rsidRDefault="004824FD" w:rsidP="004824FD">
      <w:pPr>
        <w:rPr>
          <w:rtl/>
        </w:rPr>
      </w:pPr>
      <w:bookmarkStart w:id="23046" w:name="_ETM_Q47_593565"/>
      <w:bookmarkStart w:id="23047" w:name="_ETM_Q47_593659"/>
      <w:bookmarkEnd w:id="23046"/>
      <w:bookmarkEnd w:id="23047"/>
    </w:p>
    <w:p w:rsidR="004824FD" w:rsidRDefault="004824FD" w:rsidP="004824FD">
      <w:pPr>
        <w:pStyle w:val="-"/>
        <w:keepNext/>
        <w:rPr>
          <w:rtl/>
        </w:rPr>
      </w:pPr>
      <w:bookmarkStart w:id="23048" w:name="ET_speakercontinue_6231_14"/>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048"/>
    </w:p>
    <w:p w:rsidR="004824FD" w:rsidRDefault="004824FD" w:rsidP="004824FD">
      <w:pPr>
        <w:rPr>
          <w:rtl/>
        </w:rPr>
      </w:pPr>
    </w:p>
    <w:p w:rsidR="004824FD" w:rsidRDefault="004824FD" w:rsidP="004824FD">
      <w:pPr>
        <w:rPr>
          <w:rtl/>
        </w:rPr>
      </w:pPr>
      <w:bookmarkStart w:id="23049" w:name="_ETM_Q47_599107"/>
      <w:bookmarkEnd w:id="23049"/>
      <w:r>
        <w:rPr>
          <w:rFonts w:hint="cs"/>
          <w:rtl/>
        </w:rPr>
        <w:t xml:space="preserve">לא סביר. </w:t>
      </w:r>
      <w:bookmarkStart w:id="23050" w:name="_ETM_Q47_596543"/>
      <w:bookmarkEnd w:id="23050"/>
      <w:r>
        <w:rPr>
          <w:rFonts w:hint="cs"/>
          <w:rtl/>
        </w:rPr>
        <w:t xml:space="preserve">זה </w:t>
      </w:r>
      <w:bookmarkStart w:id="23051" w:name="_ETM_Q47_596961"/>
      <w:bookmarkStart w:id="23052" w:name="_ETM_Q47_593700"/>
      <w:bookmarkStart w:id="23053" w:name="_ETM_Q47_593765"/>
      <w:bookmarkEnd w:id="23051"/>
      <w:bookmarkEnd w:id="23052"/>
      <w:bookmarkEnd w:id="23053"/>
      <w:r>
        <w:rPr>
          <w:rFonts w:hint="cs"/>
          <w:rtl/>
        </w:rPr>
        <w:t xml:space="preserve">מנקר </w:t>
      </w:r>
      <w:bookmarkStart w:id="23054" w:name="_ETM_Q47_599179"/>
      <w:bookmarkEnd w:id="23054"/>
      <w:r>
        <w:rPr>
          <w:rFonts w:hint="cs"/>
          <w:rtl/>
        </w:rPr>
        <w:t xml:space="preserve">עיניים, </w:t>
      </w:r>
      <w:bookmarkStart w:id="23055" w:name="_ETM_Q47_600109"/>
      <w:bookmarkEnd w:id="23055"/>
      <w:r>
        <w:rPr>
          <w:rFonts w:hint="cs"/>
          <w:rtl/>
        </w:rPr>
        <w:t xml:space="preserve">זה </w:t>
      </w:r>
      <w:bookmarkStart w:id="23056" w:name="_ETM_Q47_600349"/>
      <w:bookmarkEnd w:id="23056"/>
      <w:r>
        <w:rPr>
          <w:rFonts w:hint="cs"/>
          <w:rtl/>
        </w:rPr>
        <w:t xml:space="preserve">לא </w:t>
      </w:r>
      <w:bookmarkStart w:id="23057" w:name="_ETM_Q47_600469"/>
      <w:bookmarkEnd w:id="23057"/>
      <w:r>
        <w:rPr>
          <w:rFonts w:hint="cs"/>
          <w:rtl/>
        </w:rPr>
        <w:t xml:space="preserve">מחובר, </w:t>
      </w:r>
      <w:bookmarkStart w:id="23058" w:name="_ETM_Q47_601710"/>
      <w:bookmarkEnd w:id="23058"/>
      <w:r>
        <w:rPr>
          <w:rFonts w:hint="cs"/>
          <w:rtl/>
        </w:rPr>
        <w:t xml:space="preserve">זה </w:t>
      </w:r>
      <w:bookmarkStart w:id="23059" w:name="_ETM_Q47_602310"/>
      <w:bookmarkEnd w:id="23059"/>
      <w:r>
        <w:rPr>
          <w:rFonts w:hint="cs"/>
          <w:rtl/>
        </w:rPr>
        <w:t xml:space="preserve">בתקופה </w:t>
      </w:r>
      <w:bookmarkStart w:id="23060" w:name="_ETM_Q47_603060"/>
      <w:bookmarkEnd w:id="23060"/>
      <w:r>
        <w:rPr>
          <w:rFonts w:hint="cs"/>
          <w:rtl/>
        </w:rPr>
        <w:t>שבאמת</w:t>
      </w:r>
      <w:bookmarkStart w:id="23061" w:name="_ETM_Q47_604200"/>
      <w:bookmarkEnd w:id="23061"/>
      <w:r>
        <w:rPr>
          <w:rFonts w:hint="cs"/>
          <w:rtl/>
        </w:rPr>
        <w:t xml:space="preserve"> באמת </w:t>
      </w:r>
      <w:bookmarkStart w:id="23062" w:name="_ETM_Q47_604560"/>
      <w:bookmarkEnd w:id="23062"/>
      <w:r>
        <w:rPr>
          <w:rFonts w:hint="cs"/>
          <w:rtl/>
        </w:rPr>
        <w:t xml:space="preserve">אנשים </w:t>
      </w:r>
      <w:bookmarkStart w:id="23063" w:name="_ETM_Q47_604890"/>
      <w:bookmarkEnd w:id="23063"/>
      <w:r>
        <w:rPr>
          <w:rFonts w:hint="cs"/>
          <w:rtl/>
        </w:rPr>
        <w:t>מתקשים</w:t>
      </w:r>
      <w:bookmarkStart w:id="23064" w:name="_ETM_Q47_603245"/>
      <w:bookmarkEnd w:id="23064"/>
      <w:r>
        <w:rPr>
          <w:rFonts w:hint="cs"/>
          <w:rtl/>
        </w:rPr>
        <w:t xml:space="preserve">. </w:t>
      </w:r>
      <w:bookmarkStart w:id="23065" w:name="_ETM_Q47_605820"/>
      <w:bookmarkEnd w:id="23065"/>
      <w:r>
        <w:rPr>
          <w:rFonts w:hint="cs"/>
          <w:rtl/>
        </w:rPr>
        <w:t xml:space="preserve">כי </w:t>
      </w:r>
      <w:bookmarkStart w:id="23066" w:name="_ETM_Q47_606240"/>
      <w:bookmarkEnd w:id="23066"/>
      <w:r>
        <w:rPr>
          <w:rFonts w:hint="cs"/>
          <w:rtl/>
        </w:rPr>
        <w:t xml:space="preserve">אם לי </w:t>
      </w:r>
      <w:bookmarkStart w:id="23067" w:name="_ETM_Q47_606600"/>
      <w:bookmarkEnd w:id="23067"/>
      <w:r>
        <w:rPr>
          <w:rFonts w:hint="cs"/>
          <w:rtl/>
        </w:rPr>
        <w:t>ה</w:t>
      </w:r>
      <w:bookmarkStart w:id="23068" w:name="_ETM_Q47_606779"/>
      <w:bookmarkStart w:id="23069" w:name="_ETM_Q47_602493"/>
      <w:bookmarkStart w:id="23070" w:name="_ETM_Q47_607049"/>
      <w:bookmarkEnd w:id="23068"/>
      <w:bookmarkEnd w:id="23069"/>
      <w:bookmarkEnd w:id="23070"/>
      <w:r>
        <w:rPr>
          <w:rFonts w:hint="cs"/>
          <w:rtl/>
        </w:rPr>
        <w:t xml:space="preserve">עלו את </w:t>
      </w:r>
      <w:bookmarkStart w:id="23071" w:name="_ETM_Q47_607229"/>
      <w:bookmarkEnd w:id="23071"/>
      <w:r>
        <w:rPr>
          <w:rFonts w:hint="cs"/>
          <w:rtl/>
        </w:rPr>
        <w:t xml:space="preserve">המשכנתה </w:t>
      </w:r>
      <w:bookmarkStart w:id="23072" w:name="_ETM_Q47_607679"/>
      <w:bookmarkEnd w:id="23072"/>
      <w:r>
        <w:rPr>
          <w:rFonts w:hint="cs"/>
          <w:rtl/>
        </w:rPr>
        <w:t>ב-1,</w:t>
      </w:r>
      <w:bookmarkStart w:id="23073" w:name="_ETM_Q47_604673"/>
      <w:bookmarkEnd w:id="23073"/>
      <w:r>
        <w:rPr>
          <w:rFonts w:hint="cs"/>
          <w:rtl/>
        </w:rPr>
        <w:t xml:space="preserve">000 </w:t>
      </w:r>
      <w:bookmarkStart w:id="23074" w:name="_ETM_Q47_607990"/>
      <w:bookmarkEnd w:id="23074"/>
      <w:r>
        <w:rPr>
          <w:rFonts w:hint="cs"/>
          <w:rtl/>
        </w:rPr>
        <w:t xml:space="preserve">שקלים – </w:t>
      </w:r>
      <w:bookmarkStart w:id="23075" w:name="_ETM_Q47_608410"/>
      <w:bookmarkEnd w:id="23075"/>
      <w:r>
        <w:rPr>
          <w:rFonts w:hint="cs"/>
          <w:rtl/>
        </w:rPr>
        <w:t xml:space="preserve">ואני </w:t>
      </w:r>
      <w:bookmarkStart w:id="23076" w:name="_ETM_Q47_608860"/>
      <w:bookmarkEnd w:id="23076"/>
      <w:r>
        <w:rPr>
          <w:rFonts w:hint="cs"/>
          <w:rtl/>
        </w:rPr>
        <w:t xml:space="preserve">עוד, </w:t>
      </w:r>
      <w:bookmarkStart w:id="23077" w:name="_ETM_Q47_609160"/>
      <w:bookmarkStart w:id="23078" w:name="_ETM_Q47_609430"/>
      <w:bookmarkEnd w:id="23077"/>
      <w:bookmarkEnd w:id="23078"/>
      <w:r>
        <w:rPr>
          <w:rFonts w:hint="cs"/>
          <w:rtl/>
        </w:rPr>
        <w:t>טפו-טפו</w:t>
      </w:r>
      <w:bookmarkStart w:id="23079" w:name="_ETM_Q47_606163"/>
      <w:bookmarkEnd w:id="23079"/>
      <w:r>
        <w:rPr>
          <w:rFonts w:hint="cs"/>
          <w:rtl/>
        </w:rPr>
        <w:t xml:space="preserve">, </w:t>
      </w:r>
      <w:bookmarkStart w:id="23080" w:name="_ETM_Q47_609730"/>
      <w:bookmarkEnd w:id="23080"/>
      <w:r>
        <w:rPr>
          <w:rFonts w:hint="cs"/>
          <w:rtl/>
        </w:rPr>
        <w:t xml:space="preserve">יכולה </w:t>
      </w:r>
      <w:bookmarkStart w:id="23081" w:name="_ETM_Q47_610120"/>
      <w:bookmarkEnd w:id="23081"/>
      <w:r>
        <w:rPr>
          <w:rFonts w:hint="cs"/>
          <w:rtl/>
        </w:rPr>
        <w:t xml:space="preserve">לשלם </w:t>
      </w:r>
      <w:bookmarkStart w:id="23082" w:name="_ETM_Q47_610510"/>
      <w:bookmarkEnd w:id="23082"/>
      <w:r>
        <w:rPr>
          <w:rFonts w:hint="cs"/>
          <w:rtl/>
        </w:rPr>
        <w:t xml:space="preserve">את </w:t>
      </w:r>
      <w:bookmarkStart w:id="23083" w:name="_ETM_Q47_610630"/>
      <w:bookmarkEnd w:id="23083"/>
      <w:r>
        <w:rPr>
          <w:rFonts w:hint="cs"/>
          <w:rtl/>
        </w:rPr>
        <w:t xml:space="preserve">זה, </w:t>
      </w:r>
      <w:bookmarkStart w:id="23084" w:name="_ETM_Q47_611180"/>
      <w:bookmarkEnd w:id="23084"/>
      <w:r>
        <w:rPr>
          <w:rFonts w:hint="cs"/>
          <w:rtl/>
        </w:rPr>
        <w:t xml:space="preserve">אבל </w:t>
      </w:r>
      <w:bookmarkStart w:id="23085" w:name="_ETM_Q47_611450"/>
      <w:bookmarkEnd w:id="23085"/>
      <w:r>
        <w:rPr>
          <w:rFonts w:hint="cs"/>
          <w:rtl/>
        </w:rPr>
        <w:t xml:space="preserve">כל </w:t>
      </w:r>
      <w:bookmarkStart w:id="23086" w:name="_ETM_Q47_611660"/>
      <w:bookmarkEnd w:id="23086"/>
      <w:r>
        <w:rPr>
          <w:rFonts w:hint="cs"/>
          <w:rtl/>
        </w:rPr>
        <w:t xml:space="preserve">החברים </w:t>
      </w:r>
      <w:bookmarkStart w:id="23087" w:name="_ETM_Q47_612050"/>
      <w:bookmarkEnd w:id="23087"/>
      <w:r>
        <w:rPr>
          <w:rFonts w:hint="cs"/>
          <w:rtl/>
        </w:rPr>
        <w:t xml:space="preserve">שלי </w:t>
      </w:r>
      <w:bookmarkStart w:id="23088" w:name="_ETM_Q47_612200"/>
      <w:bookmarkEnd w:id="23088"/>
      <w:r>
        <w:rPr>
          <w:rFonts w:hint="cs"/>
          <w:rtl/>
        </w:rPr>
        <w:t>מסביב,</w:t>
      </w:r>
      <w:bookmarkStart w:id="23089" w:name="_ETM_Q47_610693"/>
      <w:bookmarkEnd w:id="23089"/>
      <w:r>
        <w:rPr>
          <w:rFonts w:hint="cs"/>
          <w:rtl/>
        </w:rPr>
        <w:t xml:space="preserve"> </w:t>
      </w:r>
      <w:bookmarkStart w:id="23090" w:name="_ETM_Q47_613010"/>
      <w:bookmarkEnd w:id="23090"/>
      <w:r>
        <w:rPr>
          <w:rFonts w:hint="cs"/>
          <w:rtl/>
        </w:rPr>
        <w:t xml:space="preserve">תחשבו </w:t>
      </w:r>
      <w:bookmarkStart w:id="23091" w:name="_ETM_Q47_613459"/>
      <w:bookmarkEnd w:id="23091"/>
      <w:r>
        <w:rPr>
          <w:rFonts w:hint="cs"/>
          <w:rtl/>
        </w:rPr>
        <w:t xml:space="preserve">לאיזו </w:t>
      </w:r>
      <w:bookmarkStart w:id="23092" w:name="_ETM_Q47_613790"/>
      <w:bookmarkEnd w:id="23092"/>
      <w:r>
        <w:rPr>
          <w:rFonts w:hint="cs"/>
          <w:rtl/>
        </w:rPr>
        <w:t>מצוקה הם נכנסים.</w:t>
      </w:r>
      <w:bookmarkStart w:id="23093" w:name="_ETM_Q47_612114"/>
      <w:bookmarkStart w:id="23094" w:name="_ETM_Q47_614120"/>
      <w:bookmarkStart w:id="23095" w:name="_ETM_Q47_612987"/>
      <w:bookmarkEnd w:id="23093"/>
      <w:bookmarkEnd w:id="23094"/>
      <w:bookmarkEnd w:id="23095"/>
    </w:p>
    <w:p w:rsidR="004824FD" w:rsidRDefault="004824FD" w:rsidP="004824FD">
      <w:pPr>
        <w:rPr>
          <w:rtl/>
        </w:rPr>
      </w:pPr>
      <w:bookmarkStart w:id="23096" w:name="_ETM_Q47_613057"/>
      <w:bookmarkEnd w:id="23096"/>
    </w:p>
    <w:p w:rsidR="004824FD" w:rsidRDefault="004824FD" w:rsidP="004824FD">
      <w:pPr>
        <w:pStyle w:val="af9"/>
        <w:keepNext/>
        <w:rPr>
          <w:rtl/>
        </w:rPr>
      </w:pPr>
      <w:bookmarkStart w:id="23097" w:name="ET_yor_6490_1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097"/>
    </w:p>
    <w:p w:rsidR="004824FD" w:rsidRDefault="004824FD" w:rsidP="004824FD">
      <w:pPr>
        <w:rPr>
          <w:rtl/>
        </w:rPr>
      </w:pPr>
    </w:p>
    <w:p w:rsidR="004824FD" w:rsidRDefault="004824FD" w:rsidP="004824FD">
      <w:pPr>
        <w:rPr>
          <w:rtl/>
        </w:rPr>
      </w:pPr>
      <w:bookmarkStart w:id="23098" w:name="_ETM_Q47_614133"/>
      <w:bookmarkEnd w:id="23098"/>
      <w:r>
        <w:rPr>
          <w:rFonts w:hint="cs"/>
          <w:rtl/>
        </w:rPr>
        <w:t>מה הקשר ל</w:t>
      </w:r>
      <w:bookmarkStart w:id="23099" w:name="_ETM_Q47_612335"/>
      <w:bookmarkEnd w:id="23099"/>
      <w:r>
        <w:rPr>
          <w:rFonts w:hint="cs"/>
          <w:rtl/>
        </w:rPr>
        <w:t xml:space="preserve">שיט? לא </w:t>
      </w:r>
      <w:bookmarkStart w:id="23100" w:name="_ETM_Q47_613792"/>
      <w:bookmarkEnd w:id="23100"/>
      <w:r>
        <w:rPr>
          <w:rFonts w:hint="cs"/>
          <w:rtl/>
        </w:rPr>
        <w:t xml:space="preserve">הבנתי. </w:t>
      </w:r>
      <w:bookmarkStart w:id="23101" w:name="_ETM_Q47_612674"/>
      <w:bookmarkStart w:id="23102" w:name="_ETM_Q47_608094"/>
      <w:bookmarkStart w:id="23103" w:name="_ETM_Q47_613131"/>
      <w:bookmarkStart w:id="23104" w:name="_ETM_Q47_613185"/>
      <w:bookmarkStart w:id="23105" w:name="_ETM_Q47_613125"/>
      <w:bookmarkStart w:id="23106" w:name="_ETM_Q47_614209"/>
      <w:bookmarkEnd w:id="23101"/>
      <w:bookmarkEnd w:id="23102"/>
      <w:bookmarkEnd w:id="23103"/>
      <w:bookmarkEnd w:id="23104"/>
      <w:bookmarkEnd w:id="23105"/>
      <w:bookmarkEnd w:id="23106"/>
      <w:r>
        <w:rPr>
          <w:rFonts w:hint="cs"/>
          <w:rtl/>
        </w:rPr>
        <w:t>פורסם שיט ליוון</w:t>
      </w:r>
      <w:bookmarkStart w:id="23107" w:name="_ETM_Q47_613914"/>
      <w:bookmarkEnd w:id="23107"/>
      <w:r>
        <w:rPr>
          <w:rFonts w:hint="cs"/>
          <w:rtl/>
        </w:rPr>
        <w:t>, עשו מזה טרר</w:t>
      </w:r>
      <w:bookmarkStart w:id="23108" w:name="_ETM_Q47_615121"/>
      <w:bookmarkEnd w:id="23108"/>
      <w:r>
        <w:rPr>
          <w:rFonts w:hint="cs"/>
          <w:rtl/>
        </w:rPr>
        <w:t>ם בתקשורת</w:t>
      </w:r>
      <w:bookmarkStart w:id="23109" w:name="_ETM_Q47_615306"/>
      <w:bookmarkEnd w:id="23109"/>
      <w:r>
        <w:rPr>
          <w:rFonts w:hint="cs"/>
          <w:rtl/>
        </w:rPr>
        <w:t>, בסו</w:t>
      </w:r>
      <w:bookmarkStart w:id="23110" w:name="_ETM_Q47_614569"/>
      <w:bookmarkStart w:id="23111" w:name="_ETM_Q47_614870"/>
      <w:bookmarkStart w:id="23112" w:name="_ETM_Q47_615170"/>
      <w:bookmarkStart w:id="23113" w:name="_ETM_Q47_615319"/>
      <w:bookmarkStart w:id="23114" w:name="_ETM_Q47_615680"/>
      <w:bookmarkStart w:id="23115" w:name="_ETM_Q47_615980"/>
      <w:bookmarkStart w:id="23116" w:name="_ETM_Q47_616430"/>
      <w:bookmarkStart w:id="23117" w:name="_ETM_Q47_616700"/>
      <w:bookmarkStart w:id="23118" w:name="_ETM_Q47_617000"/>
      <w:bookmarkStart w:id="23119" w:name="_ETM_Q47_617180"/>
      <w:bookmarkStart w:id="23120" w:name="_ETM_Q47_617390"/>
      <w:bookmarkStart w:id="23121" w:name="_ETM_Q47_617690"/>
      <w:bookmarkStart w:id="23122" w:name="_ETM_Q47_618230"/>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r>
        <w:rPr>
          <w:rFonts w:hint="cs"/>
          <w:rtl/>
        </w:rPr>
        <w:t xml:space="preserve">ף </w:t>
      </w:r>
      <w:bookmarkStart w:id="23123" w:name="_ETM_Q47_618530"/>
      <w:bookmarkStart w:id="23124" w:name="_ETM_Q47_616053"/>
      <w:bookmarkStart w:id="23125" w:name="_ETM_Q47_614584"/>
      <w:bookmarkEnd w:id="23123"/>
      <w:bookmarkEnd w:id="23124"/>
      <w:bookmarkEnd w:id="23125"/>
      <w:r>
        <w:rPr>
          <w:rFonts w:hint="cs"/>
          <w:rtl/>
        </w:rPr>
        <w:t xml:space="preserve">בוועדת </w:t>
      </w:r>
      <w:bookmarkStart w:id="23126" w:name="_ETM_Q47_618920"/>
      <w:bookmarkEnd w:id="23126"/>
      <w:r>
        <w:rPr>
          <w:rFonts w:hint="cs"/>
          <w:rtl/>
        </w:rPr>
        <w:t xml:space="preserve">האתיקה </w:t>
      </w:r>
      <w:bookmarkStart w:id="23127" w:name="_ETM_Q47_619280"/>
      <w:bookmarkEnd w:id="23127"/>
      <w:r>
        <w:rPr>
          <w:rFonts w:hint="cs"/>
          <w:rtl/>
        </w:rPr>
        <w:t xml:space="preserve">של </w:t>
      </w:r>
      <w:bookmarkStart w:id="23128" w:name="_ETM_Q47_619400"/>
      <w:bookmarkEnd w:id="23128"/>
      <w:r>
        <w:rPr>
          <w:rFonts w:hint="cs"/>
          <w:rtl/>
        </w:rPr>
        <w:t xml:space="preserve">הכנסת, </w:t>
      </w:r>
      <w:bookmarkStart w:id="23129" w:name="_ETM_Q47_619760"/>
      <w:bookmarkEnd w:id="23129"/>
      <w:r>
        <w:rPr>
          <w:rFonts w:hint="cs"/>
          <w:rtl/>
        </w:rPr>
        <w:t xml:space="preserve">כולל </w:t>
      </w:r>
      <w:bookmarkStart w:id="23130" w:name="_ETM_Q47_620120"/>
      <w:bookmarkEnd w:id="23130"/>
      <w:r>
        <w:rPr>
          <w:rFonts w:hint="cs"/>
          <w:rtl/>
        </w:rPr>
        <w:t xml:space="preserve">הייעוץ </w:t>
      </w:r>
      <w:bookmarkStart w:id="23131" w:name="_ETM_Q47_620390"/>
      <w:bookmarkEnd w:id="23131"/>
      <w:r>
        <w:rPr>
          <w:rFonts w:hint="cs"/>
          <w:rtl/>
        </w:rPr>
        <w:t xml:space="preserve">המשפטי, </w:t>
      </w:r>
      <w:bookmarkStart w:id="23132" w:name="_ETM_Q47_621319"/>
      <w:bookmarkEnd w:id="23132"/>
      <w:r>
        <w:rPr>
          <w:rFonts w:hint="cs"/>
          <w:rtl/>
        </w:rPr>
        <w:t xml:space="preserve">אמרו </w:t>
      </w:r>
      <w:bookmarkStart w:id="23133" w:name="_ETM_Q47_621680"/>
      <w:bookmarkEnd w:id="23133"/>
      <w:r>
        <w:rPr>
          <w:rFonts w:hint="cs"/>
          <w:rtl/>
        </w:rPr>
        <w:t xml:space="preserve">שאפשר </w:t>
      </w:r>
      <w:bookmarkStart w:id="23134" w:name="_ETM_Q47_622130"/>
      <w:bookmarkEnd w:id="23134"/>
      <w:r>
        <w:rPr>
          <w:rFonts w:hint="cs"/>
          <w:rtl/>
        </w:rPr>
        <w:t>לצאת</w:t>
      </w:r>
      <w:r w:rsidR="002C6B88">
        <w:rPr>
          <w:rFonts w:hint="cs"/>
          <w:rtl/>
        </w:rPr>
        <w:t>,</w:t>
      </w:r>
      <w:r>
        <w:rPr>
          <w:rFonts w:hint="cs"/>
          <w:rtl/>
        </w:rPr>
        <w:t xml:space="preserve"> </w:t>
      </w:r>
      <w:bookmarkStart w:id="23135" w:name="_ETM_Q47_622520"/>
      <w:bookmarkEnd w:id="23135"/>
      <w:r>
        <w:rPr>
          <w:rFonts w:hint="cs"/>
          <w:rtl/>
        </w:rPr>
        <w:t xml:space="preserve">בלי </w:t>
      </w:r>
      <w:bookmarkStart w:id="23136" w:name="_ETM_Q47_622670"/>
      <w:bookmarkEnd w:id="23136"/>
      <w:r>
        <w:rPr>
          <w:rFonts w:hint="cs"/>
          <w:rtl/>
        </w:rPr>
        <w:t xml:space="preserve">לעשות </w:t>
      </w:r>
      <w:bookmarkStart w:id="23137" w:name="_ETM_Q47_622940"/>
      <w:bookmarkStart w:id="23138" w:name="_ETM_Q47_623000"/>
      <w:bookmarkEnd w:id="23137"/>
      <w:bookmarkEnd w:id="23138"/>
      <w:r>
        <w:rPr>
          <w:rFonts w:hint="cs"/>
          <w:rtl/>
        </w:rPr>
        <w:t xml:space="preserve">פרסום </w:t>
      </w:r>
      <w:bookmarkStart w:id="23139" w:name="_ETM_Q47_623420"/>
      <w:bookmarkEnd w:id="23139"/>
      <w:r>
        <w:rPr>
          <w:rFonts w:hint="cs"/>
          <w:rtl/>
        </w:rPr>
        <w:t xml:space="preserve">כמובן. </w:t>
      </w:r>
      <w:bookmarkStart w:id="23140" w:name="_ETM_Q47_624139"/>
      <w:bookmarkEnd w:id="23140"/>
      <w:r>
        <w:rPr>
          <w:rFonts w:hint="cs"/>
          <w:rtl/>
        </w:rPr>
        <w:t xml:space="preserve">אני </w:t>
      </w:r>
      <w:bookmarkStart w:id="23141" w:name="_ETM_Q47_624349"/>
      <w:bookmarkEnd w:id="23141"/>
      <w:r>
        <w:rPr>
          <w:rFonts w:hint="cs"/>
          <w:rtl/>
        </w:rPr>
        <w:t xml:space="preserve">עדיין </w:t>
      </w:r>
      <w:bookmarkStart w:id="23142" w:name="_ETM_Q47_624590"/>
      <w:bookmarkEnd w:id="23142"/>
      <w:r>
        <w:rPr>
          <w:rFonts w:hint="cs"/>
          <w:rtl/>
        </w:rPr>
        <w:t xml:space="preserve">לא </w:t>
      </w:r>
      <w:bookmarkStart w:id="23143" w:name="_ETM_Q47_624650"/>
      <w:bookmarkEnd w:id="23143"/>
      <w:r>
        <w:rPr>
          <w:rFonts w:hint="cs"/>
          <w:rtl/>
        </w:rPr>
        <w:t>נרשמתי,</w:t>
      </w:r>
      <w:bookmarkStart w:id="23144" w:name="_ETM_Q47_621284"/>
      <w:bookmarkEnd w:id="23144"/>
      <w:r>
        <w:rPr>
          <w:rFonts w:hint="cs"/>
          <w:rtl/>
        </w:rPr>
        <w:t xml:space="preserve"> </w:t>
      </w:r>
      <w:bookmarkStart w:id="23145" w:name="_ETM_Q47_625099"/>
      <w:bookmarkEnd w:id="23145"/>
      <w:r>
        <w:rPr>
          <w:rFonts w:hint="cs"/>
          <w:rtl/>
        </w:rPr>
        <w:t xml:space="preserve">דרך </w:t>
      </w:r>
      <w:bookmarkStart w:id="23146" w:name="_ETM_Q47_625310"/>
      <w:bookmarkEnd w:id="23146"/>
      <w:r>
        <w:rPr>
          <w:rFonts w:hint="cs"/>
          <w:rtl/>
        </w:rPr>
        <w:t xml:space="preserve">אגב. </w:t>
      </w:r>
      <w:bookmarkStart w:id="23147" w:name="_ETM_Q47_625849"/>
      <w:bookmarkEnd w:id="23147"/>
      <w:r>
        <w:rPr>
          <w:rFonts w:hint="cs"/>
          <w:rtl/>
        </w:rPr>
        <w:t xml:space="preserve">זה </w:t>
      </w:r>
      <w:bookmarkStart w:id="23148" w:name="_ETM_Q47_626090"/>
      <w:bookmarkEnd w:id="23148"/>
      <w:r>
        <w:rPr>
          <w:rFonts w:hint="cs"/>
          <w:rtl/>
        </w:rPr>
        <w:t xml:space="preserve">אנשים </w:t>
      </w:r>
      <w:bookmarkStart w:id="23149" w:name="_ETM_Q47_626359"/>
      <w:bookmarkEnd w:id="23149"/>
      <w:r>
        <w:rPr>
          <w:rFonts w:hint="cs"/>
          <w:rtl/>
        </w:rPr>
        <w:t xml:space="preserve">פרטיים </w:t>
      </w:r>
      <w:bookmarkStart w:id="23150" w:name="_ETM_Q47_626659"/>
      <w:bookmarkEnd w:id="23150"/>
      <w:r>
        <w:rPr>
          <w:rFonts w:hint="cs"/>
          <w:rtl/>
        </w:rPr>
        <w:t xml:space="preserve">שעושים </w:t>
      </w:r>
      <w:bookmarkStart w:id="23151" w:name="_ETM_Q47_627019"/>
      <w:bookmarkEnd w:id="23151"/>
      <w:r>
        <w:rPr>
          <w:rFonts w:hint="cs"/>
          <w:rtl/>
        </w:rPr>
        <w:t xml:space="preserve">את </w:t>
      </w:r>
      <w:bookmarkStart w:id="23152" w:name="_ETM_Q47_627079"/>
      <w:bookmarkEnd w:id="23152"/>
      <w:r>
        <w:rPr>
          <w:rFonts w:hint="cs"/>
          <w:rtl/>
        </w:rPr>
        <w:t>זה.</w:t>
      </w:r>
      <w:bookmarkStart w:id="23153" w:name="_ETM_Q47_627379"/>
      <w:bookmarkEnd w:id="23153"/>
    </w:p>
    <w:p w:rsidR="004824FD" w:rsidRDefault="004824FD" w:rsidP="004824FD">
      <w:pPr>
        <w:rPr>
          <w:rtl/>
        </w:rPr>
      </w:pPr>
      <w:bookmarkStart w:id="23154" w:name="_ETM_Q47_623674"/>
      <w:bookmarkStart w:id="23155" w:name="_ETM_Q47_623901"/>
      <w:bookmarkEnd w:id="23154"/>
      <w:bookmarkEnd w:id="23155"/>
    </w:p>
    <w:p w:rsidR="004824FD" w:rsidRDefault="004824FD" w:rsidP="004824FD">
      <w:pPr>
        <w:pStyle w:val="-"/>
        <w:keepNext/>
        <w:rPr>
          <w:rtl/>
        </w:rPr>
      </w:pPr>
      <w:bookmarkStart w:id="23156" w:name="ET_speakercontinue_6231_17"/>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156"/>
    </w:p>
    <w:p w:rsidR="004824FD" w:rsidRDefault="004824FD" w:rsidP="004824FD">
      <w:pPr>
        <w:rPr>
          <w:rtl/>
        </w:rPr>
      </w:pPr>
    </w:p>
    <w:p w:rsidR="004824FD" w:rsidRDefault="004824FD" w:rsidP="004824FD">
      <w:pPr>
        <w:rPr>
          <w:rtl/>
        </w:rPr>
      </w:pPr>
      <w:bookmarkStart w:id="23157" w:name="_ETM_Q47_618934"/>
      <w:bookmarkEnd w:id="23157"/>
      <w:r>
        <w:rPr>
          <w:rFonts w:hint="cs"/>
          <w:rtl/>
        </w:rPr>
        <w:t xml:space="preserve">אני יודעת. לא, זה לא העניין אם </w:t>
      </w:r>
      <w:bookmarkStart w:id="23158" w:name="_ETM_Q47_627590"/>
      <w:bookmarkEnd w:id="23158"/>
      <w:r>
        <w:rPr>
          <w:rFonts w:hint="cs"/>
          <w:rtl/>
        </w:rPr>
        <w:t xml:space="preserve">זה </w:t>
      </w:r>
      <w:bookmarkStart w:id="23159" w:name="_ETM_Q47_627739"/>
      <w:bookmarkEnd w:id="23159"/>
      <w:r>
        <w:rPr>
          <w:rFonts w:hint="cs"/>
          <w:rtl/>
        </w:rPr>
        <w:t xml:space="preserve">חוקי </w:t>
      </w:r>
      <w:bookmarkStart w:id="23160" w:name="_ETM_Q47_628099"/>
      <w:bookmarkEnd w:id="23160"/>
      <w:r>
        <w:rPr>
          <w:rFonts w:hint="cs"/>
          <w:rtl/>
        </w:rPr>
        <w:t xml:space="preserve">או </w:t>
      </w:r>
      <w:bookmarkStart w:id="23161" w:name="_ETM_Q47_628159"/>
      <w:bookmarkEnd w:id="23161"/>
      <w:r>
        <w:rPr>
          <w:rFonts w:hint="cs"/>
          <w:rtl/>
        </w:rPr>
        <w:t>לא חוקי.</w:t>
      </w:r>
      <w:bookmarkStart w:id="23162" w:name="_ETM_Q47_628730"/>
      <w:bookmarkEnd w:id="23162"/>
    </w:p>
    <w:p w:rsidR="004824FD" w:rsidRDefault="004824FD" w:rsidP="004824FD">
      <w:pPr>
        <w:rPr>
          <w:rtl/>
        </w:rPr>
      </w:pPr>
    </w:p>
    <w:p w:rsidR="004824FD" w:rsidRDefault="004824FD" w:rsidP="004824FD">
      <w:pPr>
        <w:pStyle w:val="af9"/>
        <w:keepNext/>
        <w:rPr>
          <w:rtl/>
        </w:rPr>
      </w:pPr>
      <w:bookmarkStart w:id="23163" w:name="ET_yor_6490_1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163"/>
    </w:p>
    <w:p w:rsidR="004824FD" w:rsidRDefault="004824FD" w:rsidP="004824FD">
      <w:pPr>
        <w:rPr>
          <w:rtl/>
        </w:rPr>
      </w:pPr>
    </w:p>
    <w:p w:rsidR="004824FD" w:rsidRDefault="004824FD" w:rsidP="004824FD">
      <w:pPr>
        <w:rPr>
          <w:rtl/>
        </w:rPr>
      </w:pPr>
      <w:bookmarkStart w:id="23164" w:name="_ETM_Q47_625686"/>
      <w:bookmarkEnd w:id="23164"/>
      <w:r>
        <w:rPr>
          <w:rFonts w:hint="cs"/>
          <w:rtl/>
        </w:rPr>
        <w:t xml:space="preserve">את </w:t>
      </w:r>
      <w:bookmarkStart w:id="23165" w:name="_ETM_Q47_628879"/>
      <w:bookmarkEnd w:id="23165"/>
      <w:r>
        <w:rPr>
          <w:rFonts w:hint="cs"/>
          <w:rtl/>
        </w:rPr>
        <w:t xml:space="preserve">יודעת </w:t>
      </w:r>
      <w:bookmarkStart w:id="23166" w:name="_ETM_Q47_629060"/>
      <w:bookmarkEnd w:id="23166"/>
      <w:r>
        <w:rPr>
          <w:rFonts w:hint="cs"/>
          <w:rtl/>
        </w:rPr>
        <w:t xml:space="preserve">כמה </w:t>
      </w:r>
      <w:bookmarkStart w:id="23167" w:name="_ETM_Q47_629209"/>
      <w:bookmarkEnd w:id="23167"/>
      <w:r>
        <w:rPr>
          <w:rFonts w:hint="cs"/>
          <w:rtl/>
        </w:rPr>
        <w:t xml:space="preserve">טסים </w:t>
      </w:r>
      <w:bookmarkStart w:id="23168" w:name="_ETM_Q47_629450"/>
      <w:bookmarkEnd w:id="23168"/>
      <w:r>
        <w:rPr>
          <w:rFonts w:hint="cs"/>
          <w:rtl/>
        </w:rPr>
        <w:t>לחו"ל</w:t>
      </w:r>
      <w:bookmarkStart w:id="23169" w:name="_ETM_Q47_626814"/>
      <w:bookmarkEnd w:id="23169"/>
      <w:r>
        <w:rPr>
          <w:rFonts w:hint="cs"/>
          <w:rtl/>
        </w:rPr>
        <w:t xml:space="preserve">? </w:t>
      </w:r>
      <w:bookmarkStart w:id="23170" w:name="_ETM_Q47_629749"/>
      <w:bookmarkEnd w:id="23170"/>
      <w:r>
        <w:rPr>
          <w:rFonts w:hint="cs"/>
          <w:rtl/>
        </w:rPr>
        <w:t xml:space="preserve">חוץ </w:t>
      </w:r>
      <w:bookmarkStart w:id="23171" w:name="_ETM_Q47_629989"/>
      <w:bookmarkEnd w:id="23171"/>
      <w:r>
        <w:rPr>
          <w:rFonts w:hint="cs"/>
          <w:rtl/>
        </w:rPr>
        <w:t xml:space="preserve">מזה </w:t>
      </w:r>
      <w:bookmarkStart w:id="23172" w:name="_ETM_Q47_630230"/>
      <w:bookmarkEnd w:id="23172"/>
      <w:r>
        <w:rPr>
          <w:rFonts w:hint="cs"/>
          <w:rtl/>
        </w:rPr>
        <w:t xml:space="preserve">שהיום </w:t>
      </w:r>
      <w:bookmarkStart w:id="23173" w:name="_ETM_Q47_630409"/>
      <w:bookmarkEnd w:id="23173"/>
      <w:r>
        <w:rPr>
          <w:rFonts w:hint="cs"/>
          <w:rtl/>
        </w:rPr>
        <w:t xml:space="preserve">חסמו </w:t>
      </w:r>
      <w:bookmarkStart w:id="23174" w:name="_ETM_Q47_630680"/>
      <w:bookmarkEnd w:id="23174"/>
      <w:r>
        <w:rPr>
          <w:rFonts w:hint="cs"/>
          <w:rtl/>
        </w:rPr>
        <w:t xml:space="preserve">את </w:t>
      </w:r>
      <w:bookmarkStart w:id="23175" w:name="_ETM_Q47_631069"/>
      <w:bookmarkEnd w:id="23175"/>
      <w:r>
        <w:rPr>
          <w:rFonts w:hint="cs"/>
          <w:rtl/>
        </w:rPr>
        <w:t>נתב"ג.</w:t>
      </w:r>
      <w:bookmarkStart w:id="23176" w:name="_ETM_Q47_629339"/>
      <w:bookmarkEnd w:id="23176"/>
      <w:r>
        <w:rPr>
          <w:rFonts w:hint="cs"/>
          <w:rtl/>
        </w:rPr>
        <w:t xml:space="preserve"> </w:t>
      </w:r>
      <w:bookmarkStart w:id="23177" w:name="_ETM_Q47_631579"/>
      <w:bookmarkEnd w:id="23177"/>
      <w:r>
        <w:rPr>
          <w:rFonts w:hint="cs"/>
          <w:rtl/>
        </w:rPr>
        <w:t xml:space="preserve">אבל </w:t>
      </w:r>
      <w:bookmarkStart w:id="23178" w:name="_ETM_Q47_632209"/>
      <w:bookmarkEnd w:id="23178"/>
      <w:r>
        <w:rPr>
          <w:rFonts w:hint="cs"/>
          <w:rtl/>
        </w:rPr>
        <w:t xml:space="preserve">מה </w:t>
      </w:r>
      <w:bookmarkStart w:id="23179" w:name="_ETM_Q47_632419"/>
      <w:bookmarkEnd w:id="23179"/>
      <w:r>
        <w:rPr>
          <w:rFonts w:hint="cs"/>
          <w:rtl/>
        </w:rPr>
        <w:t>הקשר?</w:t>
      </w:r>
      <w:bookmarkStart w:id="23180" w:name="_ETM_Q47_632900"/>
      <w:bookmarkEnd w:id="23180"/>
      <w:r>
        <w:rPr>
          <w:rFonts w:hint="cs"/>
          <w:rtl/>
        </w:rPr>
        <w:t xml:space="preserve"> </w:t>
      </w:r>
      <w:bookmarkStart w:id="23181" w:name="_ETM_Q47_633169"/>
      <w:bookmarkEnd w:id="23181"/>
      <w:r>
        <w:rPr>
          <w:rFonts w:hint="cs"/>
          <w:rtl/>
        </w:rPr>
        <w:t xml:space="preserve">לא </w:t>
      </w:r>
      <w:bookmarkStart w:id="23182" w:name="_ETM_Q47_633319"/>
      <w:bookmarkEnd w:id="23182"/>
      <w:r>
        <w:rPr>
          <w:rFonts w:hint="cs"/>
          <w:rtl/>
        </w:rPr>
        <w:t>הבנתי את הקשר.</w:t>
      </w:r>
    </w:p>
    <w:p w:rsidR="004824FD" w:rsidRDefault="004824FD" w:rsidP="004824FD">
      <w:pPr>
        <w:rPr>
          <w:rtl/>
        </w:rPr>
      </w:pPr>
      <w:bookmarkStart w:id="23183" w:name="_ETM_Q47_630383"/>
      <w:bookmarkEnd w:id="23183"/>
    </w:p>
    <w:p w:rsidR="004824FD" w:rsidRDefault="004824FD" w:rsidP="004824FD">
      <w:pPr>
        <w:pStyle w:val="-"/>
        <w:keepNext/>
        <w:rPr>
          <w:rtl/>
        </w:rPr>
      </w:pPr>
      <w:bookmarkStart w:id="23184" w:name="ET_speakercontinue_6231_19"/>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184"/>
    </w:p>
    <w:p w:rsidR="004824FD" w:rsidRDefault="004824FD" w:rsidP="004824FD">
      <w:pPr>
        <w:rPr>
          <w:rtl/>
        </w:rPr>
      </w:pPr>
    </w:p>
    <w:p w:rsidR="004824FD" w:rsidRDefault="004824FD" w:rsidP="000A31EE">
      <w:pPr>
        <w:rPr>
          <w:rtl/>
        </w:rPr>
      </w:pPr>
      <w:bookmarkStart w:id="23185" w:name="_ETM_Q47_632966"/>
      <w:bookmarkEnd w:id="23185"/>
      <w:r>
        <w:rPr>
          <w:rFonts w:hint="cs"/>
          <w:rtl/>
        </w:rPr>
        <w:t>תקשיב</w:t>
      </w:r>
      <w:bookmarkStart w:id="23186" w:name="_ETM_Q47_632142"/>
      <w:bookmarkEnd w:id="23186"/>
      <w:r>
        <w:rPr>
          <w:rFonts w:hint="cs"/>
          <w:rtl/>
        </w:rPr>
        <w:t xml:space="preserve">, </w:t>
      </w:r>
      <w:bookmarkStart w:id="23187" w:name="_ETM_Q47_632729"/>
      <w:bookmarkStart w:id="23188" w:name="_ETM_Q47_633769"/>
      <w:bookmarkEnd w:id="23187"/>
      <w:bookmarkEnd w:id="23188"/>
      <w:r>
        <w:rPr>
          <w:rFonts w:hint="cs"/>
          <w:rtl/>
        </w:rPr>
        <w:t xml:space="preserve">זה לא העניין </w:t>
      </w:r>
      <w:bookmarkStart w:id="23189" w:name="_ETM_Q47_632991"/>
      <w:bookmarkEnd w:id="23189"/>
      <w:r>
        <w:rPr>
          <w:rFonts w:hint="cs"/>
          <w:rtl/>
        </w:rPr>
        <w:t xml:space="preserve">שזה </w:t>
      </w:r>
      <w:bookmarkStart w:id="23190" w:name="_ETM_Q47_634040"/>
      <w:bookmarkEnd w:id="23190"/>
      <w:r>
        <w:rPr>
          <w:rFonts w:hint="cs"/>
          <w:rtl/>
        </w:rPr>
        <w:t xml:space="preserve">חוקי </w:t>
      </w:r>
      <w:bookmarkStart w:id="23191" w:name="_ETM_Q47_634400"/>
      <w:bookmarkEnd w:id="23191"/>
      <w:r>
        <w:rPr>
          <w:rFonts w:hint="cs"/>
          <w:rtl/>
        </w:rPr>
        <w:t xml:space="preserve">או </w:t>
      </w:r>
      <w:bookmarkStart w:id="23192" w:name="_ETM_Q47_634459"/>
      <w:bookmarkEnd w:id="23192"/>
      <w:r>
        <w:rPr>
          <w:rFonts w:hint="cs"/>
          <w:rtl/>
        </w:rPr>
        <w:t>לא חוקי.</w:t>
      </w:r>
      <w:bookmarkStart w:id="23193" w:name="_ETM_Q47_633301"/>
      <w:bookmarkEnd w:id="23193"/>
      <w:r>
        <w:rPr>
          <w:rFonts w:hint="cs"/>
          <w:rtl/>
        </w:rPr>
        <w:t xml:space="preserve"> </w:t>
      </w:r>
      <w:bookmarkStart w:id="23194" w:name="_ETM_Q47_635150"/>
      <w:bookmarkEnd w:id="23194"/>
      <w:r>
        <w:rPr>
          <w:rFonts w:hint="cs"/>
          <w:rtl/>
        </w:rPr>
        <w:t xml:space="preserve">יש </w:t>
      </w:r>
      <w:bookmarkStart w:id="23195" w:name="_ETM_Q47_635389"/>
      <w:bookmarkEnd w:id="23195"/>
      <w:r>
        <w:rPr>
          <w:rFonts w:hint="cs"/>
          <w:rtl/>
        </w:rPr>
        <w:t xml:space="preserve">פה </w:t>
      </w:r>
      <w:bookmarkStart w:id="23196" w:name="_ETM_Q47_635569"/>
      <w:bookmarkEnd w:id="23196"/>
      <w:r>
        <w:rPr>
          <w:rFonts w:hint="cs"/>
          <w:rtl/>
        </w:rPr>
        <w:t>משהו,</w:t>
      </w:r>
      <w:bookmarkStart w:id="23197" w:name="_ETM_Q47_636541"/>
      <w:bookmarkEnd w:id="23197"/>
      <w:r>
        <w:rPr>
          <w:rFonts w:hint="cs"/>
          <w:rtl/>
        </w:rPr>
        <w:t xml:space="preserve"> </w:t>
      </w:r>
      <w:bookmarkStart w:id="23198" w:name="_ETM_Q47_636079"/>
      <w:bookmarkEnd w:id="23198"/>
      <w:r>
        <w:rPr>
          <w:rFonts w:hint="cs"/>
          <w:rtl/>
        </w:rPr>
        <w:t xml:space="preserve">כשמפלגה </w:t>
      </w:r>
      <w:bookmarkStart w:id="23199" w:name="_ETM_Q47_636709"/>
      <w:bookmarkEnd w:id="23199"/>
      <w:r>
        <w:rPr>
          <w:rFonts w:hint="cs"/>
          <w:rtl/>
        </w:rPr>
        <w:t xml:space="preserve">מובילה </w:t>
      </w:r>
      <w:bookmarkStart w:id="23200" w:name="_ETM_Q47_637189"/>
      <w:bookmarkEnd w:id="23200"/>
      <w:r>
        <w:rPr>
          <w:rFonts w:hint="cs"/>
          <w:rtl/>
        </w:rPr>
        <w:t xml:space="preserve">איזה </w:t>
      </w:r>
      <w:bookmarkStart w:id="23201" w:name="_ETM_Q47_637430"/>
      <w:bookmarkStart w:id="23202" w:name="_ETM_Q47_634411"/>
      <w:bookmarkEnd w:id="23201"/>
      <w:bookmarkEnd w:id="23202"/>
      <w:r>
        <w:rPr>
          <w:rFonts w:hint="cs"/>
          <w:rtl/>
        </w:rPr>
        <w:t>שיט ראוותני ליוון</w:t>
      </w:r>
      <w:bookmarkStart w:id="23203" w:name="_ETM_Q47_635861"/>
      <w:bookmarkEnd w:id="23203"/>
      <w:r>
        <w:rPr>
          <w:rFonts w:hint="cs"/>
          <w:rtl/>
        </w:rPr>
        <w:t xml:space="preserve"> בתקופה </w:t>
      </w:r>
      <w:bookmarkStart w:id="23204" w:name="_ETM_Q47_638008"/>
      <w:bookmarkEnd w:id="23204"/>
      <w:r w:rsidR="000A31EE">
        <w:rPr>
          <w:rFonts w:hint="cs"/>
          <w:rtl/>
        </w:rPr>
        <w:t>– – –</w:t>
      </w:r>
    </w:p>
    <w:p w:rsidR="004824FD" w:rsidRDefault="004824FD" w:rsidP="004824FD">
      <w:pPr>
        <w:rPr>
          <w:rtl/>
        </w:rPr>
      </w:pPr>
      <w:bookmarkStart w:id="23205" w:name="_ETM_Q47_639840"/>
      <w:bookmarkStart w:id="23206" w:name="_ETM_Q47_639918"/>
      <w:bookmarkEnd w:id="23205"/>
      <w:bookmarkEnd w:id="23206"/>
    </w:p>
    <w:p w:rsidR="004824FD" w:rsidRDefault="004824FD" w:rsidP="004824FD">
      <w:pPr>
        <w:pStyle w:val="af9"/>
        <w:keepNext/>
        <w:rPr>
          <w:rtl/>
        </w:rPr>
      </w:pPr>
      <w:bookmarkStart w:id="23207" w:name="ET_yor_6490_2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207"/>
    </w:p>
    <w:p w:rsidR="004824FD" w:rsidRDefault="004824FD" w:rsidP="004824FD">
      <w:pPr>
        <w:rPr>
          <w:rtl/>
        </w:rPr>
      </w:pPr>
    </w:p>
    <w:p w:rsidR="004824FD" w:rsidRDefault="004824FD" w:rsidP="002C6B88">
      <w:pPr>
        <w:rPr>
          <w:rtl/>
        </w:rPr>
      </w:pPr>
      <w:r>
        <w:rPr>
          <w:rFonts w:hint="cs"/>
          <w:rtl/>
        </w:rPr>
        <w:t>לא המפלגה מובילה ולא כלום.</w:t>
      </w:r>
    </w:p>
    <w:p w:rsidR="004824FD" w:rsidRDefault="004824FD" w:rsidP="004824FD">
      <w:pPr>
        <w:rPr>
          <w:rtl/>
        </w:rPr>
      </w:pPr>
    </w:p>
    <w:p w:rsidR="004824FD" w:rsidRDefault="004824FD" w:rsidP="004824FD">
      <w:pPr>
        <w:pStyle w:val="-"/>
        <w:keepNext/>
        <w:rPr>
          <w:rtl/>
        </w:rPr>
      </w:pPr>
      <w:bookmarkStart w:id="23208" w:name="ET_speakercontinue_6231_21"/>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208"/>
    </w:p>
    <w:p w:rsidR="004824FD" w:rsidRDefault="004824FD" w:rsidP="004824FD">
      <w:pPr>
        <w:rPr>
          <w:rtl/>
        </w:rPr>
      </w:pPr>
    </w:p>
    <w:p w:rsidR="004824FD" w:rsidRDefault="004824FD" w:rsidP="004824FD">
      <w:pPr>
        <w:rPr>
          <w:rtl/>
        </w:rPr>
      </w:pPr>
      <w:bookmarkStart w:id="23209" w:name="_ETM_Q47_637267"/>
      <w:bookmarkStart w:id="23210" w:name="_ETM_Q47_639999"/>
      <w:bookmarkStart w:id="23211" w:name="_ETM_Q47_640051"/>
      <w:bookmarkStart w:id="23212" w:name="_ETM_Q47_637730"/>
      <w:bookmarkStart w:id="23213" w:name="_ETM_Q47_637999"/>
      <w:bookmarkStart w:id="23214" w:name="_ETM_Q47_638209"/>
      <w:bookmarkStart w:id="23215" w:name="_ETM_Q47_638510"/>
      <w:bookmarkStart w:id="23216" w:name="_ETM_Q47_638689"/>
      <w:bookmarkStart w:id="23217" w:name="_ETM_Q47_638930"/>
      <w:bookmarkStart w:id="23218" w:name="_ETM_Q47_639049"/>
      <w:bookmarkStart w:id="23219" w:name="_ETM_Q47_639560"/>
      <w:bookmarkStart w:id="23220" w:name="_ETM_Q47_639859"/>
      <w:bookmarkStart w:id="23221" w:name="_ETM_Q47_640340"/>
      <w:bookmarkStart w:id="23222" w:name="_ETM_Q47_640699"/>
      <w:bookmarkStart w:id="23223" w:name="_ETM_Q47_641120"/>
      <w:bookmarkStart w:id="23224" w:name="_ETM_Q47_635215"/>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r>
        <w:rPr>
          <w:rFonts w:hint="cs"/>
          <w:rtl/>
        </w:rPr>
        <w:t xml:space="preserve">לא </w:t>
      </w:r>
      <w:bookmarkStart w:id="23225" w:name="_ETM_Q47_641239"/>
      <w:bookmarkEnd w:id="23225"/>
      <w:r>
        <w:rPr>
          <w:rFonts w:hint="cs"/>
          <w:rtl/>
        </w:rPr>
        <w:t xml:space="preserve">משנה. </w:t>
      </w:r>
      <w:bookmarkStart w:id="23226" w:name="_ETM_Q47_641930"/>
      <w:bookmarkEnd w:id="23226"/>
      <w:r>
        <w:rPr>
          <w:rFonts w:hint="cs"/>
          <w:rtl/>
        </w:rPr>
        <w:t xml:space="preserve">בעיניי, </w:t>
      </w:r>
      <w:bookmarkStart w:id="23227" w:name="_ETM_Q47_643540"/>
      <w:bookmarkEnd w:id="23227"/>
      <w:r>
        <w:rPr>
          <w:rFonts w:hint="cs"/>
          <w:rtl/>
        </w:rPr>
        <w:t xml:space="preserve">זה </w:t>
      </w:r>
      <w:bookmarkStart w:id="23228" w:name="_ETM_Q47_644230"/>
      <w:bookmarkEnd w:id="23228"/>
      <w:r>
        <w:rPr>
          <w:rFonts w:hint="cs"/>
          <w:rtl/>
        </w:rPr>
        <w:t xml:space="preserve">מנותק </w:t>
      </w:r>
      <w:bookmarkStart w:id="23229" w:name="_ETM_Q47_644920"/>
      <w:bookmarkEnd w:id="23229"/>
      <w:r>
        <w:rPr>
          <w:rFonts w:hint="cs"/>
          <w:rtl/>
        </w:rPr>
        <w:t>קצת.</w:t>
      </w:r>
      <w:bookmarkStart w:id="23230" w:name="_ETM_Q47_645340"/>
      <w:bookmarkEnd w:id="23230"/>
    </w:p>
    <w:p w:rsidR="004824FD" w:rsidRDefault="004824FD" w:rsidP="004824FD">
      <w:pPr>
        <w:rPr>
          <w:rtl/>
        </w:rPr>
      </w:pPr>
      <w:bookmarkStart w:id="23231" w:name="_ETM_Q47_642821"/>
      <w:bookmarkEnd w:id="23231"/>
    </w:p>
    <w:p w:rsidR="004824FD" w:rsidRDefault="004824FD" w:rsidP="004824FD">
      <w:pPr>
        <w:pStyle w:val="af9"/>
        <w:keepNext/>
        <w:rPr>
          <w:rtl/>
        </w:rPr>
      </w:pPr>
      <w:bookmarkStart w:id="23232" w:name="ET_yor_6490_2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232"/>
    </w:p>
    <w:p w:rsidR="004824FD" w:rsidRDefault="004824FD" w:rsidP="004824FD">
      <w:pPr>
        <w:rPr>
          <w:rtl/>
        </w:rPr>
      </w:pPr>
    </w:p>
    <w:p w:rsidR="004824FD" w:rsidRDefault="004824FD" w:rsidP="004824FD">
      <w:pPr>
        <w:rPr>
          <w:rtl/>
        </w:rPr>
      </w:pPr>
      <w:bookmarkStart w:id="23233" w:name="_ETM_Q47_643605"/>
      <w:bookmarkEnd w:id="23233"/>
      <w:r>
        <w:rPr>
          <w:rFonts w:hint="cs"/>
          <w:rtl/>
        </w:rPr>
        <w:t xml:space="preserve">בגלל </w:t>
      </w:r>
      <w:bookmarkStart w:id="23234" w:name="_ETM_Q47_645670"/>
      <w:bookmarkEnd w:id="23234"/>
      <w:r>
        <w:rPr>
          <w:rFonts w:hint="cs"/>
          <w:rtl/>
        </w:rPr>
        <w:t xml:space="preserve">זה </w:t>
      </w:r>
      <w:bookmarkStart w:id="23235" w:name="_ETM_Q47_645790"/>
      <w:bookmarkEnd w:id="23235"/>
      <w:r>
        <w:rPr>
          <w:rFonts w:hint="cs"/>
          <w:rtl/>
        </w:rPr>
        <w:t xml:space="preserve">צריך </w:t>
      </w:r>
      <w:bookmarkStart w:id="23236" w:name="_ETM_Q47_645970"/>
      <w:bookmarkEnd w:id="23236"/>
      <w:r>
        <w:rPr>
          <w:rFonts w:hint="cs"/>
          <w:rtl/>
        </w:rPr>
        <w:t xml:space="preserve">לבטל </w:t>
      </w:r>
      <w:bookmarkStart w:id="23237" w:name="_ETM_Q47_646209"/>
      <w:bookmarkEnd w:id="23237"/>
      <w:r>
        <w:rPr>
          <w:rFonts w:hint="cs"/>
          <w:rtl/>
        </w:rPr>
        <w:t xml:space="preserve">את הלכת </w:t>
      </w:r>
      <w:bookmarkStart w:id="23238" w:name="_ETM_Q47_643625"/>
      <w:bookmarkEnd w:id="23238"/>
      <w:r>
        <w:rPr>
          <w:rFonts w:hint="cs"/>
          <w:rtl/>
        </w:rPr>
        <w:t>ה</w:t>
      </w:r>
      <w:bookmarkStart w:id="23239" w:name="_ETM_Q47_646390"/>
      <w:bookmarkStart w:id="23240" w:name="_ETM_Q47_646599"/>
      <w:bookmarkStart w:id="23241" w:name="_ETM_Q47_646659"/>
      <w:bookmarkEnd w:id="23239"/>
      <w:bookmarkEnd w:id="23240"/>
      <w:bookmarkEnd w:id="23241"/>
      <w:r>
        <w:rPr>
          <w:rFonts w:hint="cs"/>
          <w:rtl/>
        </w:rPr>
        <w:t>סבירות</w:t>
      </w:r>
      <w:bookmarkStart w:id="23242" w:name="_ETM_Q47_644001"/>
      <w:bookmarkEnd w:id="23242"/>
      <w:r>
        <w:rPr>
          <w:rFonts w:hint="cs"/>
          <w:rtl/>
        </w:rPr>
        <w:t xml:space="preserve">, </w:t>
      </w:r>
      <w:bookmarkStart w:id="23243" w:name="_ETM_Q47_647200"/>
      <w:bookmarkEnd w:id="23243"/>
      <w:r>
        <w:rPr>
          <w:rFonts w:hint="cs"/>
          <w:rtl/>
        </w:rPr>
        <w:t xml:space="preserve">בגלל </w:t>
      </w:r>
      <w:bookmarkStart w:id="23244" w:name="_ETM_Q47_647470"/>
      <w:bookmarkEnd w:id="23244"/>
      <w:r>
        <w:rPr>
          <w:rFonts w:hint="cs"/>
          <w:rtl/>
        </w:rPr>
        <w:t xml:space="preserve">שהסבירות </w:t>
      </w:r>
      <w:bookmarkStart w:id="23245" w:name="_ETM_Q47_647920"/>
      <w:bookmarkEnd w:id="23245"/>
      <w:r>
        <w:rPr>
          <w:rFonts w:hint="cs"/>
          <w:rtl/>
        </w:rPr>
        <w:t xml:space="preserve">שלך </w:t>
      </w:r>
      <w:bookmarkStart w:id="23246" w:name="_ETM_Q47_648220"/>
      <w:bookmarkEnd w:id="23246"/>
      <w:r>
        <w:rPr>
          <w:rFonts w:hint="cs"/>
          <w:rtl/>
        </w:rPr>
        <w:t xml:space="preserve">זה </w:t>
      </w:r>
      <w:bookmarkStart w:id="23247" w:name="_ETM_Q47_648310"/>
      <w:bookmarkEnd w:id="23247"/>
      <w:r>
        <w:rPr>
          <w:rFonts w:hint="cs"/>
          <w:rtl/>
        </w:rPr>
        <w:t xml:space="preserve">לא </w:t>
      </w:r>
      <w:bookmarkStart w:id="23248" w:name="_ETM_Q47_648400"/>
      <w:bookmarkEnd w:id="23248"/>
      <w:r>
        <w:rPr>
          <w:rFonts w:hint="cs"/>
          <w:rtl/>
        </w:rPr>
        <w:t xml:space="preserve">הסבירות </w:t>
      </w:r>
      <w:bookmarkStart w:id="23249" w:name="_ETM_Q47_648700"/>
      <w:bookmarkEnd w:id="23249"/>
      <w:r>
        <w:rPr>
          <w:rFonts w:hint="cs"/>
          <w:rtl/>
        </w:rPr>
        <w:t xml:space="preserve">של </w:t>
      </w:r>
      <w:bookmarkStart w:id="23250" w:name="_ETM_Q47_648819"/>
      <w:bookmarkEnd w:id="23250"/>
      <w:r>
        <w:rPr>
          <w:rFonts w:hint="cs"/>
          <w:rtl/>
        </w:rPr>
        <w:t>כולם.</w:t>
      </w:r>
      <w:bookmarkStart w:id="23251" w:name="_ETM_Q47_649599"/>
      <w:bookmarkEnd w:id="23251"/>
    </w:p>
    <w:p w:rsidR="004824FD" w:rsidRDefault="004824FD" w:rsidP="004824FD">
      <w:pPr>
        <w:rPr>
          <w:rtl/>
        </w:rPr>
      </w:pPr>
      <w:bookmarkStart w:id="23252" w:name="_ETM_Q47_651655"/>
      <w:bookmarkStart w:id="23253" w:name="_ETM_Q47_651737"/>
      <w:bookmarkStart w:id="23254" w:name="_ETM_Q47_647094"/>
      <w:bookmarkEnd w:id="23252"/>
      <w:bookmarkEnd w:id="23253"/>
      <w:bookmarkEnd w:id="23254"/>
    </w:p>
    <w:p w:rsidR="004824FD" w:rsidRDefault="004824FD" w:rsidP="004824FD">
      <w:pPr>
        <w:pStyle w:val="-"/>
        <w:keepNext/>
        <w:rPr>
          <w:rtl/>
        </w:rPr>
      </w:pPr>
      <w:bookmarkStart w:id="23255" w:name="ET_speakercontinue_6231_23"/>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255"/>
    </w:p>
    <w:p w:rsidR="004824FD" w:rsidRDefault="004824FD" w:rsidP="004824FD">
      <w:pPr>
        <w:rPr>
          <w:rtl/>
        </w:rPr>
      </w:pPr>
    </w:p>
    <w:p w:rsidR="004824FD" w:rsidRDefault="004824FD" w:rsidP="004824FD">
      <w:pPr>
        <w:rPr>
          <w:rtl/>
        </w:rPr>
      </w:pPr>
      <w:bookmarkStart w:id="23256" w:name="_ETM_Q47_649801"/>
      <w:bookmarkStart w:id="23257" w:name="_ETM_Q47_651816"/>
      <w:bookmarkStart w:id="23258" w:name="_ETM_Q47_651894"/>
      <w:bookmarkEnd w:id="23256"/>
      <w:bookmarkEnd w:id="23257"/>
      <w:bookmarkEnd w:id="23258"/>
      <w:r>
        <w:rPr>
          <w:rFonts w:hint="cs"/>
          <w:rtl/>
        </w:rPr>
        <w:t xml:space="preserve">בסדר. </w:t>
      </w:r>
      <w:bookmarkStart w:id="23259" w:name="_ETM_Q47_650560"/>
      <w:bookmarkStart w:id="23260" w:name="_ETM_Q47_650709"/>
      <w:bookmarkStart w:id="23261" w:name="_ETM_Q47_648451"/>
      <w:bookmarkEnd w:id="23259"/>
      <w:bookmarkEnd w:id="23260"/>
      <w:bookmarkEnd w:id="23261"/>
      <w:r>
        <w:rPr>
          <w:rFonts w:hint="cs"/>
          <w:rtl/>
        </w:rPr>
        <w:t xml:space="preserve">בעיניי </w:t>
      </w:r>
      <w:bookmarkStart w:id="23262" w:name="_ETM_Q47_651099"/>
      <w:bookmarkEnd w:id="23262"/>
      <w:r>
        <w:rPr>
          <w:rFonts w:hint="cs"/>
          <w:rtl/>
        </w:rPr>
        <w:t xml:space="preserve">זה </w:t>
      </w:r>
      <w:bookmarkStart w:id="23263" w:name="_ETM_Q47_651189"/>
      <w:bookmarkEnd w:id="23263"/>
      <w:r>
        <w:rPr>
          <w:rFonts w:hint="cs"/>
          <w:rtl/>
        </w:rPr>
        <w:t xml:space="preserve">לא </w:t>
      </w:r>
      <w:bookmarkStart w:id="23264" w:name="_ETM_Q47_651279"/>
      <w:bookmarkEnd w:id="23264"/>
      <w:r>
        <w:rPr>
          <w:rFonts w:hint="cs"/>
          <w:rtl/>
        </w:rPr>
        <w:t xml:space="preserve">סביר. </w:t>
      </w:r>
      <w:bookmarkStart w:id="23265" w:name="_ETM_Q47_651639"/>
      <w:bookmarkEnd w:id="23265"/>
      <w:r>
        <w:rPr>
          <w:rFonts w:hint="cs"/>
          <w:rtl/>
        </w:rPr>
        <w:t xml:space="preserve">אני </w:t>
      </w:r>
      <w:bookmarkStart w:id="23266" w:name="_ETM_Q47_651999"/>
      <w:bookmarkStart w:id="23267" w:name="_ETM_Q47_652239"/>
      <w:bookmarkStart w:id="23268" w:name="_ETM_Q47_649145"/>
      <w:bookmarkEnd w:id="23266"/>
      <w:bookmarkEnd w:id="23267"/>
      <w:bookmarkEnd w:id="23268"/>
      <w:r>
        <w:rPr>
          <w:rFonts w:hint="cs"/>
          <w:rtl/>
        </w:rPr>
        <w:t xml:space="preserve">כרגע </w:t>
      </w:r>
      <w:bookmarkStart w:id="23269" w:name="_ETM_Q47_652569"/>
      <w:bookmarkEnd w:id="23269"/>
      <w:r>
        <w:rPr>
          <w:rFonts w:hint="cs"/>
          <w:rtl/>
        </w:rPr>
        <w:t xml:space="preserve">עומדת </w:t>
      </w:r>
      <w:bookmarkStart w:id="23270" w:name="_ETM_Q47_652870"/>
      <w:bookmarkEnd w:id="23270"/>
      <w:r>
        <w:rPr>
          <w:rFonts w:hint="cs"/>
          <w:rtl/>
        </w:rPr>
        <w:t xml:space="preserve">פה </w:t>
      </w:r>
      <w:bookmarkStart w:id="23271" w:name="_ETM_Q47_652989"/>
      <w:bookmarkEnd w:id="23271"/>
      <w:r>
        <w:rPr>
          <w:rFonts w:hint="cs"/>
          <w:rtl/>
        </w:rPr>
        <w:t xml:space="preserve">ואומרת </w:t>
      </w:r>
      <w:bookmarkStart w:id="23272" w:name="_ETM_Q47_653379"/>
      <w:bookmarkEnd w:id="23272"/>
      <w:r>
        <w:rPr>
          <w:rFonts w:hint="cs"/>
          <w:rtl/>
        </w:rPr>
        <w:t xml:space="preserve">מה </w:t>
      </w:r>
      <w:bookmarkStart w:id="23273" w:name="_ETM_Q47_653529"/>
      <w:bookmarkEnd w:id="23273"/>
      <w:r>
        <w:rPr>
          <w:rFonts w:hint="cs"/>
          <w:rtl/>
        </w:rPr>
        <w:t>דעתי.</w:t>
      </w:r>
      <w:bookmarkStart w:id="23274" w:name="_ETM_Q47_654380"/>
      <w:bookmarkEnd w:id="23274"/>
    </w:p>
    <w:p w:rsidR="004824FD" w:rsidRDefault="004824FD" w:rsidP="004824FD">
      <w:pPr>
        <w:rPr>
          <w:rtl/>
        </w:rPr>
      </w:pPr>
      <w:bookmarkStart w:id="23275" w:name="_ETM_Q47_652342"/>
      <w:bookmarkStart w:id="23276" w:name="_ETM_Q47_652402"/>
      <w:bookmarkEnd w:id="23275"/>
      <w:bookmarkEnd w:id="23276"/>
    </w:p>
    <w:p w:rsidR="004824FD" w:rsidRDefault="004824FD" w:rsidP="004824FD">
      <w:pPr>
        <w:pStyle w:val="af9"/>
        <w:keepNext/>
        <w:rPr>
          <w:rtl/>
        </w:rPr>
      </w:pPr>
      <w:bookmarkStart w:id="23277" w:name="ET_yor_6490_2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277"/>
    </w:p>
    <w:p w:rsidR="004824FD" w:rsidRDefault="004824FD" w:rsidP="004824FD">
      <w:pPr>
        <w:rPr>
          <w:rtl/>
        </w:rPr>
      </w:pPr>
    </w:p>
    <w:p w:rsidR="004824FD" w:rsidRDefault="004824FD" w:rsidP="004824FD">
      <w:pPr>
        <w:rPr>
          <w:rtl/>
        </w:rPr>
      </w:pPr>
      <w:bookmarkStart w:id="23278" w:name="_ETM_Q47_653511"/>
      <w:bookmarkStart w:id="23279" w:name="_ETM_Q47_652493"/>
      <w:bookmarkStart w:id="23280" w:name="_ETM_Q47_652539"/>
      <w:bookmarkEnd w:id="23278"/>
      <w:bookmarkEnd w:id="23279"/>
      <w:bookmarkEnd w:id="23280"/>
      <w:r>
        <w:rPr>
          <w:rFonts w:hint="cs"/>
          <w:rtl/>
        </w:rPr>
        <w:t xml:space="preserve">את </w:t>
      </w:r>
      <w:bookmarkStart w:id="23281" w:name="_ETM_Q47_654560"/>
      <w:bookmarkEnd w:id="23281"/>
      <w:r>
        <w:rPr>
          <w:rFonts w:hint="cs"/>
          <w:rtl/>
        </w:rPr>
        <w:t xml:space="preserve">רוצה </w:t>
      </w:r>
      <w:bookmarkStart w:id="23282" w:name="_ETM_Q47_654709"/>
      <w:bookmarkEnd w:id="23282"/>
      <w:r>
        <w:rPr>
          <w:rFonts w:hint="cs"/>
          <w:rtl/>
        </w:rPr>
        <w:t xml:space="preserve">להגיד </w:t>
      </w:r>
      <w:bookmarkStart w:id="23283" w:name="_ETM_Q47_654920"/>
      <w:bookmarkEnd w:id="23283"/>
      <w:r>
        <w:rPr>
          <w:rFonts w:hint="cs"/>
          <w:rtl/>
        </w:rPr>
        <w:t xml:space="preserve">לאנשים </w:t>
      </w:r>
      <w:bookmarkStart w:id="23284" w:name="_ETM_Q47_655190"/>
      <w:bookmarkEnd w:id="23284"/>
      <w:r>
        <w:rPr>
          <w:rFonts w:hint="cs"/>
          <w:rtl/>
        </w:rPr>
        <w:t>לא לשוט</w:t>
      </w:r>
      <w:bookmarkStart w:id="23285" w:name="_ETM_Q47_651661"/>
      <w:bookmarkEnd w:id="23285"/>
      <w:r>
        <w:rPr>
          <w:rFonts w:hint="cs"/>
          <w:rtl/>
        </w:rPr>
        <w:t xml:space="preserve">? </w:t>
      </w:r>
      <w:bookmarkStart w:id="23286" w:name="_ETM_Q47_655670"/>
      <w:bookmarkEnd w:id="23286"/>
      <w:r>
        <w:rPr>
          <w:rFonts w:hint="cs"/>
          <w:rtl/>
        </w:rPr>
        <w:t xml:space="preserve">לא </w:t>
      </w:r>
      <w:bookmarkStart w:id="23287" w:name="_ETM_Q47_655790"/>
      <w:bookmarkEnd w:id="23287"/>
      <w:r>
        <w:rPr>
          <w:rFonts w:hint="cs"/>
          <w:rtl/>
        </w:rPr>
        <w:t>לטוס? מה?</w:t>
      </w:r>
      <w:bookmarkStart w:id="23288" w:name="_ETM_Q47_657010"/>
      <w:bookmarkEnd w:id="23288"/>
    </w:p>
    <w:p w:rsidR="004824FD" w:rsidRDefault="004824FD" w:rsidP="004824FD">
      <w:pPr>
        <w:rPr>
          <w:rtl/>
        </w:rPr>
      </w:pPr>
    </w:p>
    <w:p w:rsidR="004824FD" w:rsidRDefault="004824FD" w:rsidP="004824FD">
      <w:pPr>
        <w:pStyle w:val="-"/>
        <w:keepNext/>
        <w:rPr>
          <w:rtl/>
        </w:rPr>
      </w:pPr>
      <w:bookmarkStart w:id="23289" w:name="ET_speakercontinue_6231_25"/>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289"/>
    </w:p>
    <w:p w:rsidR="004824FD" w:rsidRDefault="004824FD" w:rsidP="004824FD">
      <w:pPr>
        <w:rPr>
          <w:rtl/>
        </w:rPr>
      </w:pPr>
    </w:p>
    <w:p w:rsidR="004824FD" w:rsidRDefault="004824FD" w:rsidP="004824FD">
      <w:pPr>
        <w:rPr>
          <w:rtl/>
        </w:rPr>
      </w:pPr>
      <w:bookmarkStart w:id="23290" w:name="_ETM_Q47_656390"/>
      <w:bookmarkStart w:id="23291" w:name="_ETM_Q47_653333"/>
      <w:bookmarkEnd w:id="23290"/>
      <w:bookmarkEnd w:id="23291"/>
      <w:r>
        <w:rPr>
          <w:rFonts w:hint="cs"/>
          <w:rtl/>
        </w:rPr>
        <w:t>לא.</w:t>
      </w:r>
      <w:bookmarkStart w:id="23292" w:name="_ETM_Q47_655920"/>
      <w:bookmarkEnd w:id="23292"/>
      <w:r>
        <w:rPr>
          <w:rFonts w:hint="cs"/>
          <w:rtl/>
        </w:rPr>
        <w:t xml:space="preserve"> </w:t>
      </w:r>
      <w:bookmarkStart w:id="23293" w:name="_ETM_Q47_658299"/>
      <w:bookmarkEnd w:id="23293"/>
      <w:r>
        <w:rPr>
          <w:rFonts w:hint="cs"/>
          <w:rtl/>
        </w:rPr>
        <w:t xml:space="preserve">אני </w:t>
      </w:r>
      <w:bookmarkStart w:id="23294" w:name="_ETM_Q47_658480"/>
      <w:bookmarkEnd w:id="23294"/>
      <w:r>
        <w:rPr>
          <w:rFonts w:hint="cs"/>
          <w:rtl/>
        </w:rPr>
        <w:t xml:space="preserve">רוצה </w:t>
      </w:r>
      <w:bookmarkStart w:id="23295" w:name="_ETM_Q47_659190"/>
      <w:bookmarkEnd w:id="23295"/>
      <w:r>
        <w:rPr>
          <w:rFonts w:hint="cs"/>
          <w:rtl/>
        </w:rPr>
        <w:t xml:space="preserve">שנבחרי </w:t>
      </w:r>
      <w:bookmarkStart w:id="23296" w:name="_ETM_Q47_660060"/>
      <w:bookmarkEnd w:id="23296"/>
      <w:r>
        <w:rPr>
          <w:rFonts w:hint="cs"/>
          <w:rtl/>
        </w:rPr>
        <w:t xml:space="preserve">ציבור </w:t>
      </w:r>
      <w:bookmarkStart w:id="23297" w:name="_ETM_Q47_660420"/>
      <w:bookmarkEnd w:id="23297"/>
      <w:r>
        <w:rPr>
          <w:rFonts w:hint="cs"/>
          <w:rtl/>
        </w:rPr>
        <w:t xml:space="preserve">ישמשו </w:t>
      </w:r>
      <w:bookmarkStart w:id="23298" w:name="_ETM_Q47_660870"/>
      <w:bookmarkEnd w:id="23298"/>
      <w:r>
        <w:rPr>
          <w:rFonts w:hint="cs"/>
          <w:rtl/>
        </w:rPr>
        <w:t xml:space="preserve">דוגמה </w:t>
      </w:r>
      <w:bookmarkStart w:id="23299" w:name="_ETM_Q47_661290"/>
      <w:bookmarkEnd w:id="23299"/>
      <w:r>
        <w:rPr>
          <w:rFonts w:hint="cs"/>
          <w:rtl/>
        </w:rPr>
        <w:t xml:space="preserve">אישית. </w:t>
      </w:r>
      <w:bookmarkStart w:id="23300" w:name="_ETM_Q47_661680"/>
      <w:bookmarkEnd w:id="23300"/>
      <w:r>
        <w:rPr>
          <w:rFonts w:hint="cs"/>
          <w:rtl/>
        </w:rPr>
        <w:t xml:space="preserve">זה </w:t>
      </w:r>
      <w:bookmarkStart w:id="23301" w:name="_ETM_Q47_661860"/>
      <w:bookmarkEnd w:id="23301"/>
      <w:r>
        <w:rPr>
          <w:rFonts w:hint="cs"/>
          <w:rtl/>
        </w:rPr>
        <w:t xml:space="preserve">הכול. </w:t>
      </w:r>
      <w:bookmarkStart w:id="23302" w:name="_ETM_Q47_663930"/>
      <w:bookmarkEnd w:id="23302"/>
      <w:r>
        <w:rPr>
          <w:rFonts w:hint="cs"/>
          <w:rtl/>
        </w:rPr>
        <w:t xml:space="preserve">נראה </w:t>
      </w:r>
      <w:bookmarkStart w:id="23303" w:name="_ETM_Q47_664290"/>
      <w:bookmarkEnd w:id="23303"/>
      <w:r>
        <w:rPr>
          <w:rFonts w:hint="cs"/>
          <w:rtl/>
        </w:rPr>
        <w:t xml:space="preserve">לי </w:t>
      </w:r>
      <w:bookmarkStart w:id="23304" w:name="_ETM_Q47_664650"/>
      <w:bookmarkEnd w:id="23304"/>
      <w:r>
        <w:rPr>
          <w:rFonts w:hint="cs"/>
          <w:rtl/>
        </w:rPr>
        <w:t xml:space="preserve">סביר </w:t>
      </w:r>
      <w:bookmarkStart w:id="23305" w:name="_ETM_Q47_665219"/>
      <w:bookmarkEnd w:id="23305"/>
      <w:r>
        <w:rPr>
          <w:rFonts w:hint="cs"/>
          <w:rtl/>
        </w:rPr>
        <w:t xml:space="preserve">ביותר </w:t>
      </w:r>
      <w:bookmarkStart w:id="23306" w:name="_ETM_Q47_665670"/>
      <w:bookmarkEnd w:id="23306"/>
      <w:r>
        <w:rPr>
          <w:rFonts w:hint="cs"/>
          <w:rtl/>
        </w:rPr>
        <w:t xml:space="preserve">לבקש </w:t>
      </w:r>
      <w:bookmarkStart w:id="23307" w:name="_ETM_Q47_666060"/>
      <w:bookmarkEnd w:id="23307"/>
      <w:r>
        <w:rPr>
          <w:rFonts w:hint="cs"/>
          <w:rtl/>
        </w:rPr>
        <w:t xml:space="preserve">את </w:t>
      </w:r>
      <w:bookmarkStart w:id="23308" w:name="_ETM_Q47_666180"/>
      <w:bookmarkEnd w:id="23308"/>
      <w:r>
        <w:rPr>
          <w:rFonts w:hint="cs"/>
          <w:rtl/>
        </w:rPr>
        <w:t>זה.</w:t>
      </w:r>
      <w:bookmarkStart w:id="23309" w:name="_ETM_Q47_666900"/>
      <w:bookmarkEnd w:id="23309"/>
    </w:p>
    <w:p w:rsidR="004824FD" w:rsidRDefault="004824FD" w:rsidP="004824FD">
      <w:pPr>
        <w:rPr>
          <w:rtl/>
        </w:rPr>
      </w:pPr>
    </w:p>
    <w:p w:rsidR="004824FD" w:rsidRDefault="004824FD" w:rsidP="004824FD">
      <w:pPr>
        <w:pStyle w:val="af9"/>
        <w:keepNext/>
        <w:rPr>
          <w:rtl/>
        </w:rPr>
      </w:pPr>
      <w:bookmarkStart w:id="23310"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310"/>
    </w:p>
    <w:p w:rsidR="004824FD" w:rsidRDefault="004824FD" w:rsidP="004824FD">
      <w:pPr>
        <w:rPr>
          <w:rtl/>
        </w:rPr>
      </w:pPr>
    </w:p>
    <w:p w:rsidR="004824FD" w:rsidRDefault="004824FD" w:rsidP="002C6B88">
      <w:pPr>
        <w:rPr>
          <w:rtl/>
        </w:rPr>
      </w:pPr>
      <w:bookmarkStart w:id="23311" w:name="_ETM_Q47_662921"/>
      <w:bookmarkEnd w:id="23311"/>
      <w:r>
        <w:rPr>
          <w:rFonts w:hint="cs"/>
          <w:rtl/>
        </w:rPr>
        <w:t xml:space="preserve">תדעי </w:t>
      </w:r>
      <w:bookmarkStart w:id="23312" w:name="_ETM_Q47_667139"/>
      <w:bookmarkEnd w:id="23312"/>
      <w:r>
        <w:rPr>
          <w:rFonts w:hint="cs"/>
          <w:rtl/>
        </w:rPr>
        <w:t xml:space="preserve">לך </w:t>
      </w:r>
      <w:bookmarkStart w:id="23313" w:name="_ETM_Q47_667319"/>
      <w:bookmarkEnd w:id="23313"/>
      <w:r>
        <w:rPr>
          <w:rFonts w:hint="cs"/>
          <w:rtl/>
        </w:rPr>
        <w:t xml:space="preserve">שאני </w:t>
      </w:r>
      <w:bookmarkStart w:id="23314" w:name="_ETM_Q47_667499"/>
      <w:bookmarkEnd w:id="23314"/>
      <w:r>
        <w:rPr>
          <w:rFonts w:hint="cs"/>
          <w:rtl/>
        </w:rPr>
        <w:t xml:space="preserve">אף </w:t>
      </w:r>
      <w:bookmarkStart w:id="23315" w:name="_ETM_Q47_667620"/>
      <w:bookmarkEnd w:id="23315"/>
      <w:r>
        <w:rPr>
          <w:rFonts w:hint="cs"/>
          <w:rtl/>
        </w:rPr>
        <w:t xml:space="preserve">פעם </w:t>
      </w:r>
      <w:bookmarkStart w:id="23316" w:name="_ETM_Q47_667739"/>
      <w:bookmarkEnd w:id="23316"/>
      <w:r>
        <w:rPr>
          <w:rFonts w:hint="cs"/>
          <w:rtl/>
        </w:rPr>
        <w:t xml:space="preserve">לא </w:t>
      </w:r>
      <w:bookmarkStart w:id="23317" w:name="_ETM_Q47_667799"/>
      <w:bookmarkEnd w:id="23317"/>
      <w:r>
        <w:rPr>
          <w:rFonts w:hint="cs"/>
          <w:rtl/>
        </w:rPr>
        <w:t xml:space="preserve">הייתי </w:t>
      </w:r>
      <w:bookmarkStart w:id="23318" w:name="_ETM_Q47_668010"/>
      <w:bookmarkEnd w:id="23318"/>
      <w:r>
        <w:rPr>
          <w:rFonts w:hint="cs"/>
          <w:rtl/>
        </w:rPr>
        <w:t xml:space="preserve">בחו"ל, </w:t>
      </w:r>
      <w:bookmarkStart w:id="23319" w:name="_ETM_Q47_668519"/>
      <w:bookmarkEnd w:id="23319"/>
      <w:r>
        <w:rPr>
          <w:rFonts w:hint="cs"/>
          <w:rtl/>
        </w:rPr>
        <w:t xml:space="preserve">אף </w:t>
      </w:r>
      <w:bookmarkStart w:id="23320" w:name="_ETM_Q47_668699"/>
      <w:bookmarkEnd w:id="23320"/>
      <w:r>
        <w:rPr>
          <w:rFonts w:hint="cs"/>
          <w:rtl/>
        </w:rPr>
        <w:t xml:space="preserve">פעם </w:t>
      </w:r>
      <w:bookmarkStart w:id="23321" w:name="_ETM_Q47_668849"/>
      <w:bookmarkEnd w:id="23321"/>
      <w:r>
        <w:rPr>
          <w:rFonts w:hint="cs"/>
          <w:rtl/>
        </w:rPr>
        <w:t xml:space="preserve">לא </w:t>
      </w:r>
      <w:bookmarkStart w:id="23322" w:name="_ETM_Q47_668939"/>
      <w:bookmarkEnd w:id="23322"/>
      <w:r>
        <w:rPr>
          <w:rFonts w:hint="cs"/>
          <w:rtl/>
        </w:rPr>
        <w:t>ש</w:t>
      </w:r>
      <w:bookmarkStart w:id="23323" w:name="_ETM_Q47_666160"/>
      <w:bookmarkEnd w:id="23323"/>
      <w:r>
        <w:rPr>
          <w:rFonts w:hint="cs"/>
          <w:rtl/>
        </w:rPr>
        <w:t xml:space="preserve">טתי, </w:t>
      </w:r>
      <w:bookmarkStart w:id="23324" w:name="_ETM_Q47_669480"/>
      <w:bookmarkEnd w:id="23324"/>
      <w:r>
        <w:rPr>
          <w:rFonts w:hint="cs"/>
          <w:rtl/>
        </w:rPr>
        <w:t xml:space="preserve">לא </w:t>
      </w:r>
      <w:bookmarkStart w:id="23325" w:name="_ETM_Q47_669629"/>
      <w:bookmarkEnd w:id="23325"/>
      <w:r>
        <w:rPr>
          <w:rFonts w:hint="cs"/>
          <w:rtl/>
        </w:rPr>
        <w:t xml:space="preserve">טסתי </w:t>
      </w:r>
      <w:bookmarkStart w:id="23326" w:name="_ETM_Q47_669989"/>
      <w:bookmarkEnd w:id="23326"/>
      <w:r>
        <w:rPr>
          <w:rFonts w:hint="cs"/>
          <w:rtl/>
        </w:rPr>
        <w:t xml:space="preserve">פעם </w:t>
      </w:r>
      <w:bookmarkStart w:id="23327" w:name="_ETM_Q47_670199"/>
      <w:bookmarkEnd w:id="23327"/>
      <w:r>
        <w:rPr>
          <w:rFonts w:hint="cs"/>
          <w:rtl/>
        </w:rPr>
        <w:t>אחת</w:t>
      </w:r>
      <w:bookmarkStart w:id="23328" w:name="_ETM_Q47_667302"/>
      <w:bookmarkEnd w:id="23328"/>
      <w:r>
        <w:rPr>
          <w:rFonts w:hint="cs"/>
          <w:rtl/>
        </w:rPr>
        <w:t xml:space="preserve"> </w:t>
      </w:r>
      <w:bookmarkStart w:id="23329" w:name="_ETM_Q47_670409"/>
      <w:bookmarkEnd w:id="23329"/>
      <w:r>
        <w:rPr>
          <w:rFonts w:hint="cs"/>
          <w:rtl/>
        </w:rPr>
        <w:t xml:space="preserve">בחיי. </w:t>
      </w:r>
      <w:bookmarkStart w:id="23330" w:name="_ETM_Q47_670859"/>
      <w:bookmarkEnd w:id="23330"/>
      <w:r>
        <w:rPr>
          <w:rFonts w:hint="cs"/>
          <w:rtl/>
        </w:rPr>
        <w:t xml:space="preserve">זה </w:t>
      </w:r>
      <w:bookmarkStart w:id="23331" w:name="_ETM_Q47_671010"/>
      <w:bookmarkEnd w:id="23331"/>
      <w:r>
        <w:rPr>
          <w:rFonts w:hint="cs"/>
          <w:rtl/>
        </w:rPr>
        <w:t xml:space="preserve">היה </w:t>
      </w:r>
      <w:bookmarkStart w:id="23332" w:name="_ETM_Q47_668011"/>
      <w:bookmarkEnd w:id="23332"/>
      <w:r>
        <w:rPr>
          <w:rFonts w:hint="cs"/>
          <w:rtl/>
        </w:rPr>
        <w:t xml:space="preserve">לפני </w:t>
      </w:r>
      <w:bookmarkStart w:id="23333" w:name="_ETM_Q47_671279"/>
      <w:bookmarkEnd w:id="23333"/>
      <w:r>
        <w:rPr>
          <w:rFonts w:hint="cs"/>
          <w:rtl/>
        </w:rPr>
        <w:t xml:space="preserve">שנה </w:t>
      </w:r>
      <w:bookmarkStart w:id="23334" w:name="_ETM_Q47_671549"/>
      <w:bookmarkEnd w:id="23334"/>
      <w:r>
        <w:rPr>
          <w:rFonts w:hint="cs"/>
          <w:rtl/>
        </w:rPr>
        <w:t xml:space="preserve">פעם </w:t>
      </w:r>
      <w:bookmarkStart w:id="23335" w:name="_ETM_Q47_671760"/>
      <w:bookmarkEnd w:id="23335"/>
      <w:r>
        <w:rPr>
          <w:rFonts w:hint="cs"/>
          <w:rtl/>
        </w:rPr>
        <w:t>ראשונ</w:t>
      </w:r>
      <w:bookmarkStart w:id="23336" w:name="_ETM_Q47_672120"/>
      <w:bookmarkStart w:id="23337" w:name="_ETM_Q47_669991"/>
      <w:bookmarkEnd w:id="23336"/>
      <w:bookmarkEnd w:id="23337"/>
      <w:r>
        <w:rPr>
          <w:rFonts w:hint="cs"/>
          <w:rtl/>
        </w:rPr>
        <w:t>ה.</w:t>
      </w:r>
      <w:bookmarkStart w:id="23338" w:name="_ETM_Q47_670402"/>
      <w:bookmarkEnd w:id="23338"/>
      <w:r>
        <w:rPr>
          <w:rFonts w:hint="cs"/>
          <w:rtl/>
        </w:rPr>
        <w:t xml:space="preserve"> אני </w:t>
      </w:r>
      <w:bookmarkStart w:id="23339" w:name="_ETM_Q47_672180"/>
      <w:bookmarkEnd w:id="23339"/>
      <w:r>
        <w:rPr>
          <w:rFonts w:hint="cs"/>
          <w:rtl/>
        </w:rPr>
        <w:t xml:space="preserve">בן </w:t>
      </w:r>
      <w:bookmarkStart w:id="23340" w:name="_ETM_Q47_672299"/>
      <w:bookmarkEnd w:id="23340"/>
      <w:r>
        <w:rPr>
          <w:rFonts w:hint="cs"/>
          <w:rtl/>
        </w:rPr>
        <w:t>52,</w:t>
      </w:r>
      <w:bookmarkStart w:id="23341" w:name="_ETM_Q47_669800"/>
      <w:bookmarkEnd w:id="23341"/>
      <w:r>
        <w:rPr>
          <w:rFonts w:hint="cs"/>
          <w:rtl/>
        </w:rPr>
        <w:t xml:space="preserve"> </w:t>
      </w:r>
      <w:bookmarkStart w:id="23342" w:name="_ETM_Q47_673730"/>
      <w:bookmarkEnd w:id="23342"/>
      <w:r>
        <w:rPr>
          <w:rFonts w:hint="cs"/>
          <w:rtl/>
        </w:rPr>
        <w:t xml:space="preserve">ואני </w:t>
      </w:r>
      <w:bookmarkStart w:id="23343" w:name="_ETM_Q47_673940"/>
      <w:bookmarkEnd w:id="23343"/>
      <w:r>
        <w:rPr>
          <w:rFonts w:hint="cs"/>
          <w:rtl/>
        </w:rPr>
        <w:t xml:space="preserve">אדם </w:t>
      </w:r>
      <w:bookmarkStart w:id="23344" w:name="_ETM_Q47_674120"/>
      <w:bookmarkEnd w:id="23344"/>
      <w:r>
        <w:rPr>
          <w:rFonts w:hint="cs"/>
          <w:rtl/>
        </w:rPr>
        <w:t xml:space="preserve">מאוד </w:t>
      </w:r>
      <w:bookmarkStart w:id="23345" w:name="_ETM_Q47_674300"/>
      <w:bookmarkEnd w:id="23345"/>
      <w:r>
        <w:rPr>
          <w:rFonts w:hint="cs"/>
          <w:rtl/>
        </w:rPr>
        <w:t xml:space="preserve">צנוע. </w:t>
      </w:r>
      <w:bookmarkStart w:id="23346" w:name="_ETM_Q47_675300"/>
      <w:bookmarkEnd w:id="23346"/>
      <w:r>
        <w:rPr>
          <w:rFonts w:hint="cs"/>
          <w:rtl/>
        </w:rPr>
        <w:t xml:space="preserve">לעשות </w:t>
      </w:r>
      <w:bookmarkStart w:id="23347" w:name="_ETM_Q47_675540"/>
      <w:bookmarkEnd w:id="23347"/>
      <w:r>
        <w:rPr>
          <w:rFonts w:hint="cs"/>
          <w:rtl/>
        </w:rPr>
        <w:t xml:space="preserve">מזה טררם </w:t>
      </w:r>
      <w:bookmarkStart w:id="23348" w:name="_ETM_Q47_676020"/>
      <w:bookmarkEnd w:id="23348"/>
      <w:r>
        <w:rPr>
          <w:rFonts w:hint="cs"/>
          <w:rtl/>
        </w:rPr>
        <w:t>גדול,</w:t>
      </w:r>
      <w:bookmarkStart w:id="23349" w:name="_ETM_Q47_673096"/>
      <w:bookmarkEnd w:id="23349"/>
      <w:r>
        <w:rPr>
          <w:rFonts w:hint="cs"/>
          <w:rtl/>
        </w:rPr>
        <w:t xml:space="preserve"> </w:t>
      </w:r>
      <w:bookmarkStart w:id="23350" w:name="_ETM_Q47_676440"/>
      <w:bookmarkEnd w:id="23350"/>
      <w:r>
        <w:rPr>
          <w:rFonts w:hint="cs"/>
          <w:rtl/>
        </w:rPr>
        <w:t xml:space="preserve">כאילו </w:t>
      </w:r>
      <w:bookmarkStart w:id="23351" w:name="_ETM_Q47_676710"/>
      <w:bookmarkEnd w:id="23351"/>
      <w:r>
        <w:rPr>
          <w:rFonts w:hint="cs"/>
          <w:rtl/>
        </w:rPr>
        <w:t xml:space="preserve">איזה </w:t>
      </w:r>
      <w:bookmarkStart w:id="23352" w:name="_ETM_Q47_676950"/>
      <w:bookmarkEnd w:id="23352"/>
      <w:r>
        <w:rPr>
          <w:rFonts w:hint="cs"/>
          <w:rtl/>
        </w:rPr>
        <w:t xml:space="preserve">ראוותנות </w:t>
      </w:r>
      <w:bookmarkStart w:id="23353" w:name="_ETM_Q47_677670"/>
      <w:bookmarkEnd w:id="23353"/>
      <w:r>
        <w:rPr>
          <w:rFonts w:hint="cs"/>
          <w:rtl/>
        </w:rPr>
        <w:t>וזה</w:t>
      </w:r>
      <w:r w:rsidR="002C6B88">
        <w:rPr>
          <w:rFonts w:hint="cs"/>
          <w:rtl/>
        </w:rPr>
        <w:t>,</w:t>
      </w:r>
      <w:r>
        <w:rPr>
          <w:rFonts w:hint="cs"/>
          <w:rtl/>
        </w:rPr>
        <w:t xml:space="preserve"> </w:t>
      </w:r>
      <w:bookmarkStart w:id="23354" w:name="_ETM_Q47_678290"/>
      <w:bookmarkEnd w:id="23354"/>
      <w:r>
        <w:rPr>
          <w:rFonts w:hint="cs"/>
          <w:rtl/>
        </w:rPr>
        <w:t>תאמיני</w:t>
      </w:r>
      <w:bookmarkStart w:id="23355" w:name="_ETM_Q47_675720"/>
      <w:bookmarkEnd w:id="23355"/>
      <w:r>
        <w:rPr>
          <w:rFonts w:hint="cs"/>
          <w:rtl/>
        </w:rPr>
        <w:t xml:space="preserve"> </w:t>
      </w:r>
      <w:bookmarkStart w:id="23356" w:name="_ETM_Q47_678590"/>
      <w:bookmarkEnd w:id="23356"/>
      <w:r>
        <w:rPr>
          <w:rFonts w:hint="cs"/>
          <w:rtl/>
        </w:rPr>
        <w:t xml:space="preserve">לי </w:t>
      </w:r>
      <w:bookmarkStart w:id="23357" w:name="_ETM_Q47_678680"/>
      <w:bookmarkEnd w:id="23357"/>
      <w:r>
        <w:rPr>
          <w:rFonts w:hint="cs"/>
          <w:rtl/>
        </w:rPr>
        <w:t xml:space="preserve">שטסת </w:t>
      </w:r>
      <w:bookmarkStart w:id="23358" w:name="_ETM_Q47_679069"/>
      <w:bookmarkStart w:id="23359" w:name="_ETM_Q47_679519"/>
      <w:bookmarkEnd w:id="23358"/>
      <w:bookmarkEnd w:id="23359"/>
      <w:r>
        <w:rPr>
          <w:rFonts w:hint="cs"/>
          <w:rtl/>
        </w:rPr>
        <w:t xml:space="preserve">יותר </w:t>
      </w:r>
      <w:bookmarkStart w:id="23360" w:name="_ETM_Q47_679819"/>
      <w:bookmarkEnd w:id="23360"/>
      <w:r>
        <w:rPr>
          <w:rFonts w:hint="cs"/>
          <w:rtl/>
        </w:rPr>
        <w:t xml:space="preserve">ממני </w:t>
      </w:r>
      <w:bookmarkStart w:id="23361" w:name="_ETM_Q47_680689"/>
      <w:bookmarkEnd w:id="23361"/>
      <w:r>
        <w:rPr>
          <w:rFonts w:hint="cs"/>
          <w:rtl/>
        </w:rPr>
        <w:t xml:space="preserve">על </w:t>
      </w:r>
      <w:bookmarkStart w:id="23362" w:name="_ETM_Q47_680840"/>
      <w:bookmarkEnd w:id="23362"/>
      <w:r>
        <w:rPr>
          <w:rFonts w:hint="cs"/>
          <w:rtl/>
        </w:rPr>
        <w:t xml:space="preserve">כל </w:t>
      </w:r>
      <w:bookmarkStart w:id="23363" w:name="_ETM_Q47_681019"/>
      <w:bookmarkEnd w:id="23363"/>
      <w:r>
        <w:rPr>
          <w:rFonts w:hint="cs"/>
          <w:rtl/>
        </w:rPr>
        <w:t>החיים.</w:t>
      </w:r>
      <w:bookmarkStart w:id="23364" w:name="_ETM_Q47_683620"/>
      <w:bookmarkEnd w:id="23364"/>
    </w:p>
    <w:p w:rsidR="004824FD" w:rsidRDefault="004824FD" w:rsidP="004824FD">
      <w:pPr>
        <w:rPr>
          <w:rtl/>
        </w:rPr>
      </w:pPr>
      <w:bookmarkStart w:id="23365" w:name="_ETM_Q47_684206"/>
      <w:bookmarkStart w:id="23366" w:name="_ETM_Q47_684267"/>
      <w:bookmarkEnd w:id="23365"/>
      <w:bookmarkEnd w:id="23366"/>
    </w:p>
    <w:p w:rsidR="004824FD" w:rsidRDefault="004824FD" w:rsidP="004824FD">
      <w:pPr>
        <w:pStyle w:val="-"/>
        <w:keepNext/>
        <w:rPr>
          <w:rtl/>
        </w:rPr>
      </w:pPr>
      <w:bookmarkStart w:id="23367" w:name="ET_speakercontinue_6231_27"/>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367"/>
    </w:p>
    <w:p w:rsidR="004824FD" w:rsidRDefault="004824FD" w:rsidP="004824FD">
      <w:pPr>
        <w:rPr>
          <w:rtl/>
        </w:rPr>
      </w:pPr>
    </w:p>
    <w:p w:rsidR="004824FD" w:rsidRDefault="004824FD" w:rsidP="004824FD">
      <w:pPr>
        <w:rPr>
          <w:rtl/>
        </w:rPr>
      </w:pPr>
      <w:bookmarkStart w:id="23368" w:name="_ETM_Q47_686660"/>
      <w:bookmarkStart w:id="23369" w:name="_ETM_Q47_682191"/>
      <w:bookmarkStart w:id="23370" w:name="_ETM_Q47_684357"/>
      <w:bookmarkStart w:id="23371" w:name="_ETM_Q47_684432"/>
      <w:bookmarkStart w:id="23372" w:name="_ETM_Q47_683919"/>
      <w:bookmarkEnd w:id="23368"/>
      <w:bookmarkEnd w:id="23369"/>
      <w:bookmarkEnd w:id="23370"/>
      <w:bookmarkEnd w:id="23371"/>
      <w:bookmarkEnd w:id="23372"/>
      <w:r>
        <w:rPr>
          <w:rFonts w:hint="cs"/>
          <w:rtl/>
        </w:rPr>
        <w:t xml:space="preserve">רק </w:t>
      </w:r>
      <w:bookmarkStart w:id="23373" w:name="_ETM_Q47_684159"/>
      <w:bookmarkEnd w:id="23373"/>
      <w:r>
        <w:rPr>
          <w:rFonts w:hint="cs"/>
          <w:rtl/>
        </w:rPr>
        <w:t xml:space="preserve">אתה </w:t>
      </w:r>
      <w:bookmarkStart w:id="23374" w:name="_ETM_Q47_684370"/>
      <w:bookmarkEnd w:id="23374"/>
      <w:r>
        <w:rPr>
          <w:rFonts w:hint="cs"/>
          <w:rtl/>
        </w:rPr>
        <w:t xml:space="preserve">תהיה </w:t>
      </w:r>
      <w:bookmarkStart w:id="23375" w:name="_ETM_Q47_684579"/>
      <w:bookmarkEnd w:id="23375"/>
      <w:r>
        <w:rPr>
          <w:rFonts w:hint="cs"/>
          <w:rtl/>
        </w:rPr>
        <w:t>בשיט</w:t>
      </w:r>
      <w:bookmarkStart w:id="23376" w:name="_ETM_Q47_681236"/>
      <w:bookmarkEnd w:id="23376"/>
      <w:r>
        <w:rPr>
          <w:rFonts w:hint="cs"/>
          <w:rtl/>
        </w:rPr>
        <w:t xml:space="preserve"> הזה? לא, נכון? </w:t>
      </w:r>
      <w:bookmarkStart w:id="23377" w:name="_ETM_Q47_684669"/>
      <w:bookmarkStart w:id="23378" w:name="_ETM_Q47_685029"/>
      <w:bookmarkStart w:id="23379" w:name="_ETM_Q47_682762"/>
      <w:bookmarkStart w:id="23380" w:name="_ETM_Q47_685239"/>
      <w:bookmarkStart w:id="23381" w:name="_ETM_Q47_685450"/>
      <w:bookmarkStart w:id="23382" w:name="_ETM_Q47_685779"/>
      <w:bookmarkEnd w:id="23377"/>
      <w:bookmarkEnd w:id="23378"/>
      <w:bookmarkEnd w:id="23379"/>
      <w:bookmarkEnd w:id="23380"/>
      <w:bookmarkEnd w:id="23381"/>
      <w:bookmarkEnd w:id="23382"/>
      <w:r>
        <w:rPr>
          <w:rFonts w:hint="cs"/>
          <w:rtl/>
        </w:rPr>
        <w:t xml:space="preserve">יהיו </w:t>
      </w:r>
      <w:bookmarkStart w:id="23383" w:name="_ETM_Q47_685930"/>
      <w:bookmarkEnd w:id="23383"/>
      <w:r>
        <w:rPr>
          <w:rFonts w:hint="cs"/>
          <w:rtl/>
        </w:rPr>
        <w:t xml:space="preserve">איתך </w:t>
      </w:r>
      <w:bookmarkStart w:id="23384" w:name="_ETM_Q47_686139"/>
      <w:bookmarkEnd w:id="23384"/>
      <w:r>
        <w:rPr>
          <w:rFonts w:hint="cs"/>
          <w:rtl/>
        </w:rPr>
        <w:t xml:space="preserve">עוד </w:t>
      </w:r>
      <w:bookmarkStart w:id="23385" w:name="_ETM_Q47_686260"/>
      <w:bookmarkEnd w:id="23385"/>
      <w:r>
        <w:rPr>
          <w:rFonts w:hint="cs"/>
          <w:rtl/>
        </w:rPr>
        <w:t xml:space="preserve">חברי </w:t>
      </w:r>
      <w:bookmarkStart w:id="23386" w:name="_ETM_Q47_686560"/>
      <w:bookmarkEnd w:id="23386"/>
      <w:r>
        <w:rPr>
          <w:rFonts w:hint="cs"/>
          <w:rtl/>
        </w:rPr>
        <w:t>כנסת מן הסתם.</w:t>
      </w:r>
      <w:bookmarkStart w:id="23387" w:name="_ETM_Q47_687249"/>
      <w:bookmarkEnd w:id="23387"/>
    </w:p>
    <w:p w:rsidR="004824FD" w:rsidRDefault="004824FD" w:rsidP="004824FD">
      <w:pPr>
        <w:rPr>
          <w:rtl/>
        </w:rPr>
      </w:pPr>
    </w:p>
    <w:p w:rsidR="004824FD" w:rsidRDefault="004824FD" w:rsidP="004824FD">
      <w:pPr>
        <w:pStyle w:val="af9"/>
        <w:keepNext/>
        <w:rPr>
          <w:rtl/>
        </w:rPr>
      </w:pPr>
      <w:bookmarkStart w:id="23388" w:name="ET_yor_6490_2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388"/>
    </w:p>
    <w:p w:rsidR="004824FD" w:rsidRDefault="004824FD" w:rsidP="004824FD">
      <w:pPr>
        <w:rPr>
          <w:rtl/>
        </w:rPr>
      </w:pPr>
    </w:p>
    <w:p w:rsidR="004824FD" w:rsidRDefault="004824FD" w:rsidP="004824FD">
      <w:pPr>
        <w:rPr>
          <w:rtl/>
        </w:rPr>
      </w:pPr>
      <w:bookmarkStart w:id="23389" w:name="_ETM_Q47_683562"/>
      <w:bookmarkEnd w:id="23389"/>
      <w:r>
        <w:rPr>
          <w:rFonts w:hint="cs"/>
          <w:rtl/>
        </w:rPr>
        <w:t>אני עוד לא נרשמתי.</w:t>
      </w:r>
    </w:p>
    <w:p w:rsidR="004824FD" w:rsidRDefault="004824FD" w:rsidP="004824FD">
      <w:pPr>
        <w:rPr>
          <w:rtl/>
        </w:rPr>
      </w:pPr>
      <w:bookmarkStart w:id="23390" w:name="_ETM_Q47_688517"/>
      <w:bookmarkStart w:id="23391" w:name="_ETM_Q47_688578"/>
      <w:bookmarkEnd w:id="23390"/>
      <w:bookmarkEnd w:id="23391"/>
    </w:p>
    <w:p w:rsidR="004824FD" w:rsidRDefault="004824FD" w:rsidP="004824FD">
      <w:pPr>
        <w:pStyle w:val="-"/>
        <w:keepNext/>
        <w:rPr>
          <w:rtl/>
        </w:rPr>
      </w:pPr>
      <w:bookmarkStart w:id="23392" w:name="ET_speakercontinue_6231_28"/>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3392"/>
    </w:p>
    <w:p w:rsidR="004824FD" w:rsidRDefault="004824FD" w:rsidP="004824FD">
      <w:pPr>
        <w:rPr>
          <w:rtl/>
        </w:rPr>
      </w:pPr>
    </w:p>
    <w:p w:rsidR="004824FD" w:rsidRDefault="004824FD" w:rsidP="004824FD">
      <w:pPr>
        <w:rPr>
          <w:rtl/>
        </w:rPr>
      </w:pPr>
      <w:bookmarkStart w:id="23393" w:name="_ETM_Q47_687519"/>
      <w:bookmarkStart w:id="23394" w:name="_ETM_Q47_687760"/>
      <w:bookmarkStart w:id="23395" w:name="_ETM_Q47_687999"/>
      <w:bookmarkStart w:id="23396" w:name="_ETM_Q47_688540"/>
      <w:bookmarkEnd w:id="23393"/>
      <w:bookmarkEnd w:id="23394"/>
      <w:bookmarkEnd w:id="23395"/>
      <w:bookmarkEnd w:id="23396"/>
      <w:r>
        <w:rPr>
          <w:rFonts w:hint="cs"/>
          <w:rtl/>
        </w:rPr>
        <w:t xml:space="preserve">אני </w:t>
      </w:r>
      <w:bookmarkStart w:id="23397" w:name="_ETM_Q47_689049"/>
      <w:bookmarkEnd w:id="23397"/>
      <w:r>
        <w:rPr>
          <w:rFonts w:hint="cs"/>
          <w:rtl/>
        </w:rPr>
        <w:t xml:space="preserve">לא </w:t>
      </w:r>
      <w:bookmarkStart w:id="23398" w:name="_ETM_Q47_689200"/>
      <w:bookmarkEnd w:id="23398"/>
      <w:r>
        <w:rPr>
          <w:rFonts w:hint="cs"/>
          <w:rtl/>
        </w:rPr>
        <w:t xml:space="preserve">מדברת </w:t>
      </w:r>
      <w:bookmarkStart w:id="23399" w:name="_ETM_Q47_689560"/>
      <w:bookmarkEnd w:id="23399"/>
      <w:r>
        <w:rPr>
          <w:rFonts w:hint="cs"/>
          <w:rtl/>
        </w:rPr>
        <w:t xml:space="preserve">עליך </w:t>
      </w:r>
      <w:bookmarkStart w:id="23400" w:name="_ETM_Q47_689859"/>
      <w:bookmarkEnd w:id="23400"/>
      <w:r>
        <w:rPr>
          <w:rFonts w:hint="cs"/>
          <w:rtl/>
        </w:rPr>
        <w:t xml:space="preserve">ספציפית. </w:t>
      </w:r>
      <w:bookmarkStart w:id="23401" w:name="_ETM_Q47_690639"/>
      <w:bookmarkEnd w:id="23401"/>
      <w:r>
        <w:rPr>
          <w:rFonts w:hint="cs"/>
          <w:rtl/>
        </w:rPr>
        <w:t xml:space="preserve">אני </w:t>
      </w:r>
      <w:bookmarkStart w:id="23402" w:name="_ETM_Q47_690849"/>
      <w:bookmarkEnd w:id="23402"/>
      <w:r>
        <w:rPr>
          <w:rFonts w:hint="cs"/>
          <w:rtl/>
        </w:rPr>
        <w:t xml:space="preserve">אומרת </w:t>
      </w:r>
      <w:bookmarkStart w:id="23403" w:name="_ETM_Q47_691209"/>
      <w:bookmarkEnd w:id="23403"/>
      <w:r>
        <w:rPr>
          <w:rFonts w:hint="cs"/>
          <w:rtl/>
        </w:rPr>
        <w:t>ש</w:t>
      </w:r>
      <w:bookmarkStart w:id="23404" w:name="_ETM_Q47_691450"/>
      <w:bookmarkEnd w:id="23404"/>
      <w:r>
        <w:rPr>
          <w:rFonts w:hint="cs"/>
          <w:rtl/>
        </w:rPr>
        <w:t>ב</w:t>
      </w:r>
      <w:bookmarkStart w:id="23405" w:name="_ETM_Q47_691176"/>
      <w:bookmarkEnd w:id="23405"/>
      <w:r>
        <w:rPr>
          <w:rFonts w:hint="cs"/>
          <w:rtl/>
        </w:rPr>
        <w:t>עיניי</w:t>
      </w:r>
      <w:bookmarkStart w:id="23406" w:name="_ETM_Q47_694439"/>
      <w:bookmarkEnd w:id="23406"/>
      <w:r>
        <w:rPr>
          <w:rFonts w:hint="cs"/>
          <w:rtl/>
        </w:rPr>
        <w:t xml:space="preserve"> דרושה </w:t>
      </w:r>
      <w:bookmarkStart w:id="23407" w:name="_ETM_Q47_694980"/>
      <w:bookmarkEnd w:id="23407"/>
      <w:r>
        <w:rPr>
          <w:rFonts w:hint="cs"/>
          <w:rtl/>
        </w:rPr>
        <w:t xml:space="preserve">דוגמה </w:t>
      </w:r>
      <w:bookmarkStart w:id="23408" w:name="_ETM_Q47_695309"/>
      <w:bookmarkEnd w:id="23408"/>
      <w:r>
        <w:rPr>
          <w:rFonts w:hint="cs"/>
          <w:rtl/>
        </w:rPr>
        <w:t xml:space="preserve">אישית. </w:t>
      </w:r>
      <w:bookmarkStart w:id="23409" w:name="_ETM_Q47_696059"/>
      <w:bookmarkEnd w:id="23409"/>
      <w:r>
        <w:rPr>
          <w:rFonts w:hint="cs"/>
          <w:rtl/>
        </w:rPr>
        <w:t xml:space="preserve">זו </w:t>
      </w:r>
      <w:bookmarkStart w:id="23410" w:name="_ETM_Q47_696299"/>
      <w:bookmarkEnd w:id="23410"/>
      <w:r>
        <w:rPr>
          <w:rFonts w:hint="cs"/>
          <w:rtl/>
        </w:rPr>
        <w:t xml:space="preserve">רק </w:t>
      </w:r>
      <w:bookmarkStart w:id="23411" w:name="_ETM_Q47_696480"/>
      <w:bookmarkEnd w:id="23411"/>
      <w:r>
        <w:rPr>
          <w:rFonts w:hint="cs"/>
          <w:rtl/>
        </w:rPr>
        <w:t>דעתי.</w:t>
      </w:r>
      <w:bookmarkStart w:id="23412" w:name="_ETM_Q47_697670"/>
      <w:bookmarkEnd w:id="23412"/>
    </w:p>
    <w:p w:rsidR="004824FD" w:rsidRDefault="004824FD" w:rsidP="004824FD">
      <w:pPr>
        <w:rPr>
          <w:rtl/>
        </w:rPr>
      </w:pPr>
      <w:bookmarkStart w:id="23413" w:name="_ETM_Q47_694202"/>
      <w:bookmarkEnd w:id="23413"/>
    </w:p>
    <w:p w:rsidR="004824FD" w:rsidRDefault="004824FD" w:rsidP="004824FD">
      <w:pPr>
        <w:pStyle w:val="af9"/>
        <w:keepNext/>
        <w:rPr>
          <w:rtl/>
        </w:rPr>
      </w:pPr>
      <w:bookmarkStart w:id="23414" w:name="ET_yor_6490_3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414"/>
    </w:p>
    <w:p w:rsidR="004824FD" w:rsidRDefault="004824FD" w:rsidP="004824FD">
      <w:pPr>
        <w:rPr>
          <w:rtl/>
        </w:rPr>
      </w:pPr>
    </w:p>
    <w:p w:rsidR="004824FD" w:rsidRDefault="004824FD" w:rsidP="004824FD">
      <w:pPr>
        <w:rPr>
          <w:rtl/>
        </w:rPr>
      </w:pPr>
      <w:bookmarkStart w:id="23415" w:name="_ETM_Q47_695887"/>
      <w:bookmarkEnd w:id="23415"/>
      <w:r>
        <w:rPr>
          <w:rFonts w:hint="cs"/>
          <w:rtl/>
        </w:rPr>
        <w:t xml:space="preserve">אז </w:t>
      </w:r>
      <w:bookmarkStart w:id="23416" w:name="_ETM_Q47_697820"/>
      <w:bookmarkEnd w:id="23416"/>
      <w:r>
        <w:rPr>
          <w:rFonts w:hint="cs"/>
          <w:rtl/>
        </w:rPr>
        <w:t xml:space="preserve">לא </w:t>
      </w:r>
      <w:bookmarkStart w:id="23417" w:name="_ETM_Q47_697940"/>
      <w:bookmarkEnd w:id="23417"/>
      <w:r>
        <w:rPr>
          <w:rFonts w:hint="cs"/>
          <w:rtl/>
        </w:rPr>
        <w:t>נ</w:t>
      </w:r>
      <w:bookmarkStart w:id="23418" w:name="_ETM_Q47_698150"/>
      <w:bookmarkStart w:id="23419" w:name="_ETM_Q47_694462"/>
      <w:bookmarkEnd w:id="23418"/>
      <w:bookmarkEnd w:id="23419"/>
      <w:r>
        <w:rPr>
          <w:rFonts w:hint="cs"/>
          <w:rtl/>
        </w:rPr>
        <w:t xml:space="preserve">טוס לחו"ל השנה. </w:t>
      </w:r>
      <w:bookmarkStart w:id="23420" w:name="_ETM_Q47_700828"/>
      <w:bookmarkStart w:id="23421" w:name="_ETM_Q47_696301"/>
      <w:bookmarkEnd w:id="23420"/>
      <w:bookmarkEnd w:id="23421"/>
      <w:r>
        <w:rPr>
          <w:rFonts w:hint="cs"/>
          <w:rtl/>
        </w:rPr>
        <w:t xml:space="preserve">יכול להיות שאני לא אשוט </w:t>
      </w:r>
      <w:bookmarkStart w:id="23422" w:name="_ETM_Q47_697771"/>
      <w:bookmarkEnd w:id="23422"/>
      <w:r>
        <w:rPr>
          <w:rFonts w:hint="cs"/>
          <w:rtl/>
        </w:rPr>
        <w:t xml:space="preserve">גם, כי </w:t>
      </w:r>
      <w:bookmarkStart w:id="23423" w:name="_ETM_Q47_697793"/>
      <w:bookmarkEnd w:id="23423"/>
      <w:r>
        <w:rPr>
          <w:rFonts w:hint="cs"/>
          <w:rtl/>
        </w:rPr>
        <w:t>לא נרשמתי.</w:t>
      </w:r>
    </w:p>
    <w:p w:rsidR="004824FD" w:rsidRDefault="004824FD" w:rsidP="004824FD">
      <w:pPr>
        <w:rPr>
          <w:rtl/>
        </w:rPr>
      </w:pPr>
      <w:bookmarkStart w:id="23424" w:name="_ETM_Q47_701887"/>
      <w:bookmarkStart w:id="23425" w:name="_ETM_Q47_701960"/>
      <w:bookmarkEnd w:id="23424"/>
      <w:bookmarkEnd w:id="23425"/>
    </w:p>
    <w:p w:rsidR="004824FD" w:rsidRDefault="004824FD" w:rsidP="004824FD">
      <w:pPr>
        <w:pStyle w:val="-"/>
        <w:keepNext/>
        <w:rPr>
          <w:rtl/>
        </w:rPr>
      </w:pPr>
      <w:r>
        <w:rPr>
          <w:rStyle w:val="TagStyle"/>
          <w:rFonts w:hint="cs"/>
          <w:rtl/>
        </w:rPr>
        <w:t xml:space="preserve">&lt;&lt; דובר_המשך &gt;&gt; </w:t>
      </w:r>
      <w:r>
        <w:rPr>
          <w:rFonts w:hint="cs"/>
          <w:rtl/>
        </w:rPr>
        <w:t>יסמין פרידמן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bookmarkStart w:id="23426" w:name="_ETM_Q47_704202"/>
      <w:bookmarkEnd w:id="23426"/>
      <w:r>
        <w:rPr>
          <w:rFonts w:hint="cs"/>
          <w:rtl/>
        </w:rPr>
        <w:t xml:space="preserve">זה לא </w:t>
      </w:r>
      <w:bookmarkStart w:id="23427" w:name="_ETM_Q47_705534"/>
      <w:bookmarkEnd w:id="23427"/>
      <w:r>
        <w:rPr>
          <w:rFonts w:hint="cs"/>
          <w:rtl/>
        </w:rPr>
        <w:t xml:space="preserve">אותו דבר. אנחנו </w:t>
      </w:r>
      <w:bookmarkStart w:id="23428" w:name="_ETM_Q47_702166"/>
      <w:bookmarkStart w:id="23429" w:name="_ETM_Q47_702252"/>
      <w:bookmarkStart w:id="23430" w:name="_ETM_Q47_698510"/>
      <w:bookmarkStart w:id="23431" w:name="_ETM_Q47_698930"/>
      <w:bookmarkStart w:id="23432" w:name="_ETM_Q47_699200"/>
      <w:bookmarkStart w:id="23433" w:name="_ETM_Q47_699320"/>
      <w:bookmarkStart w:id="23434" w:name="_ETM_Q47_699530"/>
      <w:bookmarkStart w:id="23435" w:name="_ETM_Q47_699680"/>
      <w:bookmarkStart w:id="23436" w:name="_ETM_Q47_699800"/>
      <w:bookmarkStart w:id="23437" w:name="_ETM_Q47_700130"/>
      <w:bookmarkStart w:id="23438" w:name="_ETM_Q47_700340"/>
      <w:bookmarkStart w:id="23439" w:name="_ETM_Q47_700580"/>
      <w:bookmarkStart w:id="23440" w:name="_ETM_Q47_701150"/>
      <w:bookmarkStart w:id="23441" w:name="_ETM_Q47_701540"/>
      <w:bookmarkStart w:id="23442" w:name="_ETM_Q47_702410"/>
      <w:bookmarkStart w:id="23443" w:name="_ETM_Q47_702650"/>
      <w:bookmarkStart w:id="23444" w:name="_ETM_Q47_700313"/>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r>
        <w:rPr>
          <w:rFonts w:hint="cs"/>
          <w:rtl/>
        </w:rPr>
        <w:t xml:space="preserve">מדברים </w:t>
      </w:r>
      <w:bookmarkStart w:id="23445" w:name="_ETM_Q47_702920"/>
      <w:bookmarkEnd w:id="23445"/>
      <w:r>
        <w:rPr>
          <w:rFonts w:hint="cs"/>
          <w:rtl/>
        </w:rPr>
        <w:t xml:space="preserve">פה </w:t>
      </w:r>
      <w:bookmarkStart w:id="23446" w:name="_ETM_Q47_703040"/>
      <w:bookmarkEnd w:id="23446"/>
      <w:r>
        <w:rPr>
          <w:rFonts w:hint="cs"/>
          <w:rtl/>
        </w:rPr>
        <w:t xml:space="preserve">על </w:t>
      </w:r>
      <w:bookmarkStart w:id="23447" w:name="_ETM_Q47_703130"/>
      <w:bookmarkEnd w:id="23447"/>
      <w:r>
        <w:rPr>
          <w:rFonts w:hint="cs"/>
          <w:rtl/>
        </w:rPr>
        <w:t xml:space="preserve">משהו </w:t>
      </w:r>
      <w:bookmarkStart w:id="23448" w:name="_ETM_Q47_703430"/>
      <w:bookmarkEnd w:id="23448"/>
      <w:r>
        <w:rPr>
          <w:rFonts w:hint="cs"/>
          <w:rtl/>
        </w:rPr>
        <w:t xml:space="preserve">אחר, </w:t>
      </w:r>
      <w:bookmarkStart w:id="23449" w:name="_ETM_Q47_704150"/>
      <w:bookmarkEnd w:id="23449"/>
      <w:r>
        <w:rPr>
          <w:rFonts w:hint="cs"/>
          <w:rtl/>
        </w:rPr>
        <w:t xml:space="preserve">אדוני </w:t>
      </w:r>
      <w:bookmarkStart w:id="23450" w:name="_ETM_Q47_704480"/>
      <w:bookmarkEnd w:id="23450"/>
      <w:r>
        <w:rPr>
          <w:rFonts w:hint="cs"/>
          <w:rtl/>
        </w:rPr>
        <w:t>היושב-ראש.</w:t>
      </w:r>
      <w:bookmarkStart w:id="23451" w:name="_ETM_Q47_705410"/>
      <w:bookmarkStart w:id="23452" w:name="_ETM_Q47_718223"/>
      <w:bookmarkStart w:id="23453" w:name="_ETM_Q47_714223"/>
      <w:bookmarkStart w:id="23454" w:name="_ETM_Q47_710654"/>
      <w:bookmarkStart w:id="23455" w:name="_ETM_Q47_706274"/>
      <w:bookmarkStart w:id="23456" w:name="_ETM_Q47_708739"/>
      <w:bookmarkStart w:id="23457" w:name="_ETM_Q47_704674"/>
      <w:bookmarkStart w:id="23458" w:name="_ETM_Q47_709159"/>
      <w:bookmarkEnd w:id="23451"/>
      <w:bookmarkEnd w:id="23452"/>
      <w:bookmarkEnd w:id="23453"/>
      <w:bookmarkEnd w:id="23454"/>
      <w:bookmarkEnd w:id="23455"/>
      <w:bookmarkEnd w:id="23456"/>
      <w:bookmarkEnd w:id="23457"/>
      <w:bookmarkEnd w:id="23458"/>
    </w:p>
    <w:p w:rsidR="004824FD" w:rsidRDefault="004824FD" w:rsidP="004824FD">
      <w:pPr>
        <w:rPr>
          <w:rtl/>
        </w:rPr>
      </w:pPr>
    </w:p>
    <w:p w:rsidR="002C6B88" w:rsidRDefault="004824FD" w:rsidP="002C6B88">
      <w:pPr>
        <w:rPr>
          <w:rtl/>
        </w:rPr>
      </w:pPr>
      <w:bookmarkStart w:id="23459" w:name="_ETM_Q47_706194"/>
      <w:bookmarkEnd w:id="23459"/>
      <w:r>
        <w:rPr>
          <w:rFonts w:hint="cs"/>
          <w:rtl/>
        </w:rPr>
        <w:t xml:space="preserve">עזוב את השיט. </w:t>
      </w:r>
      <w:bookmarkStart w:id="23460" w:name="_ETM_Q47_709639"/>
      <w:bookmarkEnd w:id="23460"/>
      <w:r>
        <w:rPr>
          <w:rFonts w:hint="cs"/>
          <w:rtl/>
        </w:rPr>
        <w:t xml:space="preserve">האם </w:t>
      </w:r>
      <w:bookmarkStart w:id="23461" w:name="_ETM_Q47_709909"/>
      <w:bookmarkEnd w:id="23461"/>
      <w:r>
        <w:rPr>
          <w:rFonts w:hint="cs"/>
          <w:rtl/>
        </w:rPr>
        <w:t xml:space="preserve">סביר </w:t>
      </w:r>
      <w:bookmarkStart w:id="23462" w:name="_ETM_Q47_710510"/>
      <w:bookmarkEnd w:id="23462"/>
      <w:r>
        <w:rPr>
          <w:rFonts w:hint="cs"/>
          <w:rtl/>
        </w:rPr>
        <w:t xml:space="preserve">שהממשלה </w:t>
      </w:r>
      <w:bookmarkStart w:id="23463" w:name="_ETM_Q47_711139"/>
      <w:bookmarkEnd w:id="23463"/>
      <w:r>
        <w:rPr>
          <w:rFonts w:hint="cs"/>
          <w:rtl/>
        </w:rPr>
        <w:t xml:space="preserve">הזאת </w:t>
      </w:r>
      <w:bookmarkStart w:id="23464" w:name="_ETM_Q47_711620"/>
      <w:bookmarkEnd w:id="23464"/>
      <w:r>
        <w:rPr>
          <w:rFonts w:hint="cs"/>
          <w:rtl/>
        </w:rPr>
        <w:t xml:space="preserve">אינה </w:t>
      </w:r>
      <w:bookmarkStart w:id="23465" w:name="_ETM_Q47_711920"/>
      <w:bookmarkEnd w:id="23465"/>
      <w:r>
        <w:rPr>
          <w:rFonts w:hint="cs"/>
          <w:rtl/>
        </w:rPr>
        <w:t xml:space="preserve">עוסקת </w:t>
      </w:r>
      <w:bookmarkStart w:id="23466" w:name="_ETM_Q47_712400"/>
      <w:bookmarkEnd w:id="23466"/>
      <w:r>
        <w:rPr>
          <w:rFonts w:hint="cs"/>
          <w:rtl/>
        </w:rPr>
        <w:t xml:space="preserve">כמעט </w:t>
      </w:r>
      <w:bookmarkStart w:id="23467" w:name="_ETM_Q47_712879"/>
      <w:bookmarkEnd w:id="23467"/>
      <w:r>
        <w:rPr>
          <w:rFonts w:hint="cs"/>
          <w:rtl/>
        </w:rPr>
        <w:t xml:space="preserve">בכלל </w:t>
      </w:r>
      <w:bookmarkStart w:id="23468" w:name="_ETM_Q47_713569"/>
      <w:bookmarkEnd w:id="23468"/>
      <w:r>
        <w:rPr>
          <w:rFonts w:hint="cs"/>
          <w:rtl/>
        </w:rPr>
        <w:t xml:space="preserve">ביוקר </w:t>
      </w:r>
      <w:bookmarkStart w:id="23469" w:name="_ETM_Q47_713989"/>
      <w:bookmarkEnd w:id="23469"/>
      <w:r>
        <w:rPr>
          <w:rFonts w:hint="cs"/>
          <w:rtl/>
        </w:rPr>
        <w:t>המחיה?</w:t>
      </w:r>
      <w:bookmarkStart w:id="23470" w:name="_ETM_Q47_712064"/>
      <w:bookmarkEnd w:id="23470"/>
      <w:r>
        <w:rPr>
          <w:rFonts w:hint="cs"/>
          <w:rtl/>
        </w:rPr>
        <w:t xml:space="preserve"> </w:t>
      </w:r>
      <w:bookmarkStart w:id="23471" w:name="_ETM_Q47_715099"/>
      <w:bookmarkEnd w:id="23471"/>
      <w:r>
        <w:rPr>
          <w:rFonts w:hint="cs"/>
          <w:rtl/>
        </w:rPr>
        <w:t xml:space="preserve">שהיא </w:t>
      </w:r>
      <w:bookmarkStart w:id="23472" w:name="_ETM_Q47_715279"/>
      <w:bookmarkEnd w:id="23472"/>
      <w:r>
        <w:rPr>
          <w:rFonts w:hint="cs"/>
          <w:rtl/>
        </w:rPr>
        <w:t xml:space="preserve">עוסקת </w:t>
      </w:r>
      <w:bookmarkStart w:id="23473" w:name="_ETM_Q47_715699"/>
      <w:bookmarkEnd w:id="23473"/>
      <w:r>
        <w:rPr>
          <w:rFonts w:hint="cs"/>
          <w:rtl/>
        </w:rPr>
        <w:t xml:space="preserve">בכל </w:t>
      </w:r>
      <w:bookmarkStart w:id="23474" w:name="_ETM_Q47_716179"/>
      <w:bookmarkEnd w:id="23474"/>
      <w:r>
        <w:rPr>
          <w:rFonts w:hint="cs"/>
          <w:rtl/>
        </w:rPr>
        <w:t xml:space="preserve">הדברים </w:t>
      </w:r>
      <w:bookmarkStart w:id="23475" w:name="_ETM_Q47_716569"/>
      <w:bookmarkEnd w:id="23475"/>
      <w:r>
        <w:rPr>
          <w:rFonts w:hint="cs"/>
          <w:rtl/>
        </w:rPr>
        <w:t>הלא</w:t>
      </w:r>
      <w:bookmarkStart w:id="23476" w:name="_ETM_Q47_716749"/>
      <w:bookmarkEnd w:id="23476"/>
      <w:r>
        <w:rPr>
          <w:rFonts w:hint="cs"/>
          <w:rtl/>
        </w:rPr>
        <w:t>-נכונים,</w:t>
      </w:r>
      <w:bookmarkStart w:id="23477" w:name="_ETM_Q47_717108"/>
      <w:bookmarkEnd w:id="23477"/>
      <w:r>
        <w:rPr>
          <w:rFonts w:hint="cs"/>
          <w:rtl/>
        </w:rPr>
        <w:t xml:space="preserve"> </w:t>
      </w:r>
      <w:bookmarkStart w:id="23478" w:name="_ETM_Q47_718099"/>
      <w:bookmarkEnd w:id="23478"/>
      <w:r>
        <w:rPr>
          <w:rFonts w:hint="cs"/>
          <w:rtl/>
        </w:rPr>
        <w:t xml:space="preserve">בכל </w:t>
      </w:r>
      <w:bookmarkStart w:id="23479" w:name="_ETM_Q47_718760"/>
      <w:bookmarkEnd w:id="23479"/>
      <w:r>
        <w:rPr>
          <w:rFonts w:hint="cs"/>
          <w:rtl/>
        </w:rPr>
        <w:t xml:space="preserve">החקיקות </w:t>
      </w:r>
      <w:bookmarkStart w:id="23480" w:name="_ETM_Q47_719359"/>
      <w:bookmarkEnd w:id="23480"/>
      <w:r>
        <w:rPr>
          <w:rFonts w:hint="cs"/>
          <w:rtl/>
        </w:rPr>
        <w:t xml:space="preserve">הכי </w:t>
      </w:r>
      <w:bookmarkStart w:id="23481" w:name="_ETM_Q47_719569"/>
      <w:bookmarkEnd w:id="23481"/>
      <w:r>
        <w:rPr>
          <w:rFonts w:hint="cs"/>
          <w:rtl/>
        </w:rPr>
        <w:t>מושחתות</w:t>
      </w:r>
      <w:bookmarkStart w:id="23482" w:name="_ETM_Q47_717154"/>
      <w:bookmarkEnd w:id="23482"/>
      <w:r>
        <w:rPr>
          <w:rFonts w:hint="cs"/>
          <w:rtl/>
        </w:rPr>
        <w:t xml:space="preserve">? </w:t>
      </w:r>
      <w:bookmarkStart w:id="23483" w:name="_ETM_Q47_720949"/>
      <w:bookmarkEnd w:id="23483"/>
      <w:r>
        <w:rPr>
          <w:rFonts w:hint="cs"/>
          <w:rtl/>
        </w:rPr>
        <w:t xml:space="preserve">חוק </w:t>
      </w:r>
      <w:bookmarkStart w:id="23484" w:name="_ETM_Q47_721370"/>
      <w:bookmarkEnd w:id="23484"/>
      <w:r>
        <w:rPr>
          <w:rFonts w:hint="cs"/>
          <w:rtl/>
        </w:rPr>
        <w:t xml:space="preserve">המתנות, </w:t>
      </w:r>
      <w:bookmarkStart w:id="23485" w:name="_ETM_Q47_722540"/>
      <w:bookmarkEnd w:id="23485"/>
      <w:r>
        <w:rPr>
          <w:rFonts w:hint="cs"/>
          <w:rtl/>
        </w:rPr>
        <w:t xml:space="preserve">חוק </w:t>
      </w:r>
      <w:bookmarkStart w:id="23486" w:name="_ETM_Q47_722900"/>
      <w:bookmarkEnd w:id="23486"/>
      <w:r>
        <w:rPr>
          <w:rFonts w:hint="cs"/>
          <w:rtl/>
        </w:rPr>
        <w:t xml:space="preserve">טבריה, </w:t>
      </w:r>
      <w:bookmarkStart w:id="23487" w:name="_ETM_Q47_723919"/>
      <w:bookmarkEnd w:id="23487"/>
      <w:r>
        <w:rPr>
          <w:rFonts w:hint="cs"/>
          <w:rtl/>
        </w:rPr>
        <w:t xml:space="preserve">ולא </w:t>
      </w:r>
      <w:bookmarkStart w:id="23488" w:name="_ETM_Q47_724219"/>
      <w:bookmarkEnd w:id="23488"/>
      <w:r>
        <w:rPr>
          <w:rFonts w:hint="cs"/>
          <w:rtl/>
        </w:rPr>
        <w:t xml:space="preserve">שכחנו </w:t>
      </w:r>
      <w:bookmarkStart w:id="23489" w:name="_ETM_Q47_724730"/>
      <w:bookmarkEnd w:id="23489"/>
      <w:r>
        <w:rPr>
          <w:rFonts w:hint="cs"/>
          <w:rtl/>
        </w:rPr>
        <w:t xml:space="preserve">כמובן </w:t>
      </w:r>
      <w:bookmarkStart w:id="23490" w:name="_ETM_Q47_725809"/>
      <w:bookmarkEnd w:id="23490"/>
      <w:r>
        <w:rPr>
          <w:rFonts w:hint="cs"/>
          <w:rtl/>
        </w:rPr>
        <w:t xml:space="preserve">את </w:t>
      </w:r>
      <w:bookmarkStart w:id="23491" w:name="_ETM_Q47_725989"/>
      <w:bookmarkEnd w:id="23491"/>
      <w:r>
        <w:rPr>
          <w:rFonts w:hint="cs"/>
          <w:rtl/>
        </w:rPr>
        <w:t xml:space="preserve">חוק </w:t>
      </w:r>
      <w:bookmarkStart w:id="23492" w:name="_ETM_Q47_726290"/>
      <w:bookmarkEnd w:id="23492"/>
      <w:r>
        <w:rPr>
          <w:rFonts w:hint="cs"/>
          <w:rtl/>
        </w:rPr>
        <w:t xml:space="preserve">הארנונה, </w:t>
      </w:r>
      <w:bookmarkStart w:id="23493" w:name="_ETM_Q47_727249"/>
      <w:bookmarkEnd w:id="23493"/>
      <w:r>
        <w:rPr>
          <w:rFonts w:hint="cs"/>
          <w:rtl/>
        </w:rPr>
        <w:t xml:space="preserve">שהולך </w:t>
      </w:r>
      <w:bookmarkStart w:id="23494" w:name="_ETM_Q47_727609"/>
      <w:bookmarkEnd w:id="23494"/>
      <w:r>
        <w:rPr>
          <w:rFonts w:hint="cs"/>
          <w:rtl/>
        </w:rPr>
        <w:t xml:space="preserve">לפגוע </w:t>
      </w:r>
      <w:bookmarkStart w:id="23495" w:name="_ETM_Q47_728029"/>
      <w:bookmarkEnd w:id="23495"/>
      <w:r>
        <w:rPr>
          <w:rFonts w:hint="cs"/>
          <w:rtl/>
        </w:rPr>
        <w:t xml:space="preserve">קשות </w:t>
      </w:r>
      <w:bookmarkStart w:id="23496" w:name="_ETM_Q47_728749"/>
      <w:bookmarkEnd w:id="23496"/>
      <w:r>
        <w:rPr>
          <w:rFonts w:hint="cs"/>
          <w:rtl/>
        </w:rPr>
        <w:t xml:space="preserve">בנגב </w:t>
      </w:r>
      <w:bookmarkStart w:id="23497" w:name="_ETM_Q47_729139"/>
      <w:bookmarkEnd w:id="23497"/>
      <w:r>
        <w:rPr>
          <w:rFonts w:hint="cs"/>
          <w:rtl/>
        </w:rPr>
        <w:t>שוב.</w:t>
      </w:r>
      <w:bookmarkStart w:id="23498" w:name="_ETM_Q47_729760"/>
      <w:bookmarkStart w:id="23499" w:name="_ETM_Q47_732555"/>
      <w:bookmarkStart w:id="23500" w:name="_ETM_Q47_732617"/>
      <w:bookmarkStart w:id="23501" w:name="_ETM_Q47_732708"/>
      <w:bookmarkStart w:id="23502" w:name="_ETM_Q47_732763"/>
      <w:bookmarkStart w:id="23503" w:name="_ETM_Q47_727855"/>
      <w:bookmarkEnd w:id="23498"/>
      <w:bookmarkEnd w:id="23499"/>
      <w:bookmarkEnd w:id="23500"/>
      <w:bookmarkEnd w:id="23501"/>
      <w:bookmarkEnd w:id="23502"/>
      <w:bookmarkEnd w:id="23503"/>
      <w:r w:rsidR="002C6B88">
        <w:rPr>
          <w:rFonts w:hint="cs"/>
          <w:rtl/>
        </w:rPr>
        <w:t xml:space="preserve"> </w:t>
      </w:r>
      <w:r>
        <w:rPr>
          <w:rFonts w:hint="cs"/>
          <w:rtl/>
        </w:rPr>
        <w:t xml:space="preserve">אתה </w:t>
      </w:r>
      <w:bookmarkStart w:id="23504" w:name="_ETM_Q47_729939"/>
      <w:bookmarkEnd w:id="23504"/>
      <w:r>
        <w:rPr>
          <w:rFonts w:hint="cs"/>
          <w:rtl/>
        </w:rPr>
        <w:t xml:space="preserve">יודע, </w:t>
      </w:r>
      <w:bookmarkStart w:id="23505" w:name="_ETM_Q47_730090"/>
      <w:bookmarkEnd w:id="23505"/>
      <w:r>
        <w:rPr>
          <w:rFonts w:hint="cs"/>
          <w:rtl/>
        </w:rPr>
        <w:t xml:space="preserve">חוק </w:t>
      </w:r>
      <w:bookmarkStart w:id="23506" w:name="_ETM_Q47_730359"/>
      <w:bookmarkEnd w:id="23506"/>
      <w:r>
        <w:rPr>
          <w:rFonts w:hint="cs"/>
          <w:rtl/>
        </w:rPr>
        <w:t xml:space="preserve">הארנונה – </w:t>
      </w:r>
      <w:bookmarkStart w:id="23507" w:name="_ETM_Q47_731200"/>
      <w:bookmarkEnd w:id="23507"/>
      <w:r>
        <w:rPr>
          <w:rFonts w:hint="cs"/>
          <w:rtl/>
        </w:rPr>
        <w:t xml:space="preserve">סערה </w:t>
      </w:r>
      <w:bookmarkStart w:id="23508" w:name="_ETM_Q47_732069"/>
      <w:bookmarkEnd w:id="23508"/>
      <w:r>
        <w:rPr>
          <w:rFonts w:hint="cs"/>
          <w:rtl/>
        </w:rPr>
        <w:t xml:space="preserve">וצעקות </w:t>
      </w:r>
      <w:bookmarkStart w:id="23509" w:name="_ETM_Q47_732790"/>
      <w:bookmarkEnd w:id="23509"/>
      <w:r>
        <w:rPr>
          <w:rFonts w:hint="cs"/>
          <w:rtl/>
        </w:rPr>
        <w:t>ועצבים</w:t>
      </w:r>
      <w:bookmarkStart w:id="23510" w:name="_ETM_Q47_732217"/>
      <w:bookmarkStart w:id="23511" w:name="_ETM_Q47_733510"/>
      <w:bookmarkStart w:id="23512" w:name="_ETM_Q47_734429"/>
      <w:bookmarkStart w:id="23513" w:name="_ETM_Q47_734709"/>
      <w:bookmarkEnd w:id="23510"/>
      <w:bookmarkEnd w:id="23511"/>
      <w:bookmarkEnd w:id="23512"/>
      <w:bookmarkEnd w:id="23513"/>
      <w:r>
        <w:rPr>
          <w:rFonts w:hint="cs"/>
          <w:rtl/>
        </w:rPr>
        <w:t>, ובסוף</w:t>
      </w:r>
      <w:bookmarkStart w:id="23514" w:name="_ETM_Q47_732372"/>
      <w:bookmarkEnd w:id="23514"/>
      <w:r>
        <w:rPr>
          <w:rFonts w:hint="cs"/>
          <w:rtl/>
        </w:rPr>
        <w:t xml:space="preserve"> </w:t>
      </w:r>
      <w:bookmarkStart w:id="23515" w:name="_ETM_Q47_734920"/>
      <w:bookmarkEnd w:id="23515"/>
      <w:r>
        <w:rPr>
          <w:rFonts w:hint="cs"/>
          <w:rtl/>
        </w:rPr>
        <w:t>העברת</w:t>
      </w:r>
      <w:bookmarkStart w:id="23516" w:name="_ETM_Q47_735189"/>
      <w:bookmarkEnd w:id="23516"/>
      <w:r>
        <w:rPr>
          <w:rFonts w:hint="cs"/>
          <w:rtl/>
        </w:rPr>
        <w:t xml:space="preserve">ם </w:t>
      </w:r>
      <w:bookmarkStart w:id="23517" w:name="_ETM_Q47_735340"/>
      <w:bookmarkEnd w:id="23517"/>
      <w:r>
        <w:rPr>
          <w:rFonts w:hint="cs"/>
          <w:rtl/>
        </w:rPr>
        <w:t xml:space="preserve">את </w:t>
      </w:r>
      <w:bookmarkStart w:id="23518" w:name="_ETM_Q47_735429"/>
      <w:bookmarkEnd w:id="23518"/>
      <w:r>
        <w:rPr>
          <w:rFonts w:hint="cs"/>
          <w:rtl/>
        </w:rPr>
        <w:t>זה,</w:t>
      </w:r>
      <w:bookmarkStart w:id="23519" w:name="_ETM_Q47_733445"/>
      <w:bookmarkEnd w:id="23519"/>
      <w:r>
        <w:rPr>
          <w:rFonts w:hint="cs"/>
          <w:rtl/>
        </w:rPr>
        <w:t xml:space="preserve"> </w:t>
      </w:r>
      <w:bookmarkStart w:id="23520" w:name="_ETM_Q47_736000"/>
      <w:bookmarkEnd w:id="23520"/>
      <w:r>
        <w:rPr>
          <w:rFonts w:hint="cs"/>
          <w:rtl/>
        </w:rPr>
        <w:t xml:space="preserve">ומי </w:t>
      </w:r>
      <w:bookmarkStart w:id="23521" w:name="_ETM_Q47_736510"/>
      <w:bookmarkEnd w:id="23521"/>
      <w:r>
        <w:rPr>
          <w:rFonts w:hint="cs"/>
          <w:rtl/>
        </w:rPr>
        <w:t xml:space="preserve">הולך לשלם </w:t>
      </w:r>
      <w:bookmarkStart w:id="23522" w:name="_ETM_Q47_736809"/>
      <w:bookmarkEnd w:id="23522"/>
      <w:r>
        <w:rPr>
          <w:rFonts w:hint="cs"/>
          <w:rtl/>
        </w:rPr>
        <w:t xml:space="preserve">את </w:t>
      </w:r>
      <w:bookmarkStart w:id="23523" w:name="_ETM_Q47_736870"/>
      <w:bookmarkEnd w:id="23523"/>
      <w:r>
        <w:rPr>
          <w:rFonts w:hint="cs"/>
          <w:rtl/>
        </w:rPr>
        <w:t xml:space="preserve">המחיר? </w:t>
      </w:r>
      <w:bookmarkStart w:id="23524" w:name="_ETM_Q47_738610"/>
      <w:bookmarkEnd w:id="23524"/>
      <w:r>
        <w:rPr>
          <w:rFonts w:hint="cs"/>
          <w:rtl/>
        </w:rPr>
        <w:t xml:space="preserve">אנחנו, </w:t>
      </w:r>
      <w:bookmarkStart w:id="23525" w:name="_ETM_Q47_740179"/>
      <w:bookmarkEnd w:id="23525"/>
      <w:r>
        <w:rPr>
          <w:rFonts w:hint="cs"/>
          <w:rtl/>
        </w:rPr>
        <w:t xml:space="preserve">באר שבע </w:t>
      </w:r>
      <w:bookmarkStart w:id="23526" w:name="_ETM_Q47_740719"/>
      <w:bookmarkEnd w:id="23526"/>
      <w:r>
        <w:rPr>
          <w:rFonts w:hint="cs"/>
          <w:rtl/>
        </w:rPr>
        <w:t xml:space="preserve">צריכה </w:t>
      </w:r>
      <w:bookmarkStart w:id="23527" w:name="_ETM_Q47_740929"/>
      <w:bookmarkEnd w:id="23527"/>
      <w:r>
        <w:rPr>
          <w:rFonts w:hint="cs"/>
          <w:rtl/>
        </w:rPr>
        <w:t xml:space="preserve">לשלם </w:t>
      </w:r>
      <w:bookmarkStart w:id="23528" w:name="_ETM_Q47_741409"/>
      <w:bookmarkEnd w:id="23528"/>
      <w:r>
        <w:rPr>
          <w:rFonts w:hint="cs"/>
          <w:rtl/>
        </w:rPr>
        <w:t>4</w:t>
      </w:r>
      <w:bookmarkStart w:id="23529" w:name="_ETM_Q47_738058"/>
      <w:bookmarkEnd w:id="23529"/>
      <w:r>
        <w:rPr>
          <w:rFonts w:hint="cs"/>
          <w:rtl/>
        </w:rPr>
        <w:t xml:space="preserve"> מיליון </w:t>
      </w:r>
      <w:bookmarkStart w:id="23530" w:name="_ETM_Q47_742099"/>
      <w:bookmarkEnd w:id="23530"/>
      <w:r>
        <w:rPr>
          <w:rFonts w:hint="cs"/>
          <w:rtl/>
        </w:rPr>
        <w:t xml:space="preserve">שקלים </w:t>
      </w:r>
      <w:bookmarkStart w:id="23531" w:name="_ETM_Q47_742429"/>
      <w:bookmarkEnd w:id="23531"/>
      <w:r>
        <w:rPr>
          <w:rFonts w:hint="cs"/>
          <w:rtl/>
        </w:rPr>
        <w:t xml:space="preserve">בשנה. </w:t>
      </w:r>
      <w:bookmarkStart w:id="23532" w:name="_ETM_Q47_744619"/>
      <w:bookmarkEnd w:id="23532"/>
    </w:p>
    <w:p w:rsidR="002C6B88" w:rsidRDefault="002C6B88" w:rsidP="002C6B88">
      <w:pPr>
        <w:rPr>
          <w:rtl/>
        </w:rPr>
      </w:pPr>
    </w:p>
    <w:p w:rsidR="004824FD" w:rsidRDefault="004824FD" w:rsidP="002C6B88">
      <w:pPr>
        <w:rPr>
          <w:rtl/>
        </w:rPr>
      </w:pPr>
      <w:r>
        <w:rPr>
          <w:rFonts w:hint="cs"/>
          <w:rtl/>
        </w:rPr>
        <w:t xml:space="preserve">האם </w:t>
      </w:r>
      <w:bookmarkStart w:id="23533" w:name="_ETM_Q47_744919"/>
      <w:bookmarkEnd w:id="23533"/>
      <w:r>
        <w:rPr>
          <w:rFonts w:hint="cs"/>
          <w:rtl/>
        </w:rPr>
        <w:t>סב</w:t>
      </w:r>
      <w:bookmarkStart w:id="23534" w:name="_ETM_Q47_740846"/>
      <w:bookmarkEnd w:id="23534"/>
      <w:r>
        <w:rPr>
          <w:rFonts w:hint="cs"/>
          <w:rtl/>
        </w:rPr>
        <w:t xml:space="preserve">יר </w:t>
      </w:r>
      <w:bookmarkStart w:id="23535" w:name="_ETM_Q47_745249"/>
      <w:bookmarkEnd w:id="23535"/>
      <w:r>
        <w:rPr>
          <w:rFonts w:hint="cs"/>
          <w:rtl/>
        </w:rPr>
        <w:t xml:space="preserve">שמדינת </w:t>
      </w:r>
      <w:bookmarkStart w:id="23536" w:name="_ETM_Q47_746300"/>
      <w:bookmarkEnd w:id="23536"/>
      <w:r>
        <w:rPr>
          <w:rFonts w:hint="cs"/>
          <w:rtl/>
        </w:rPr>
        <w:t xml:space="preserve">ישראל </w:t>
      </w:r>
      <w:bookmarkStart w:id="23537" w:name="_ETM_Q47_747080"/>
      <w:bookmarkEnd w:id="23537"/>
      <w:r>
        <w:rPr>
          <w:rFonts w:hint="cs"/>
          <w:rtl/>
        </w:rPr>
        <w:t xml:space="preserve">זורקת </w:t>
      </w:r>
      <w:bookmarkStart w:id="23538" w:name="_ETM_Q47_747770"/>
      <w:bookmarkEnd w:id="23538"/>
      <w:r>
        <w:rPr>
          <w:rFonts w:hint="cs"/>
          <w:rtl/>
        </w:rPr>
        <w:t xml:space="preserve">כל </w:t>
      </w:r>
      <w:bookmarkStart w:id="23539" w:name="_ETM_Q47_747979"/>
      <w:bookmarkEnd w:id="23539"/>
      <w:r>
        <w:rPr>
          <w:rFonts w:hint="cs"/>
          <w:rtl/>
        </w:rPr>
        <w:t xml:space="preserve">שנה </w:t>
      </w:r>
      <w:bookmarkStart w:id="23540" w:name="_ETM_Q47_748690"/>
      <w:bookmarkEnd w:id="23540"/>
      <w:r>
        <w:rPr>
          <w:rFonts w:hint="cs"/>
          <w:rtl/>
        </w:rPr>
        <w:t xml:space="preserve">מזון </w:t>
      </w:r>
      <w:bookmarkStart w:id="23541" w:name="_ETM_Q47_749320"/>
      <w:bookmarkEnd w:id="23541"/>
      <w:r>
        <w:rPr>
          <w:rFonts w:hint="cs"/>
          <w:rtl/>
        </w:rPr>
        <w:t>שווה</w:t>
      </w:r>
      <w:bookmarkStart w:id="23542" w:name="_ETM_Q47_749770"/>
      <w:bookmarkStart w:id="23543" w:name="_ETM_Q47_747536"/>
      <w:bookmarkEnd w:id="23542"/>
      <w:bookmarkEnd w:id="23543"/>
      <w:r>
        <w:rPr>
          <w:rFonts w:hint="cs"/>
          <w:rtl/>
        </w:rPr>
        <w:t xml:space="preserve"> ערך </w:t>
      </w:r>
      <w:bookmarkStart w:id="23544" w:name="_ETM_Q47_750250"/>
      <w:bookmarkEnd w:id="23544"/>
      <w:r>
        <w:rPr>
          <w:rFonts w:hint="cs"/>
          <w:rtl/>
        </w:rPr>
        <w:t xml:space="preserve">לסכום </w:t>
      </w:r>
      <w:bookmarkStart w:id="23545" w:name="_ETM_Q47_750790"/>
      <w:bookmarkEnd w:id="23545"/>
      <w:r>
        <w:rPr>
          <w:rFonts w:hint="cs"/>
          <w:rtl/>
        </w:rPr>
        <w:t xml:space="preserve">של </w:t>
      </w:r>
      <w:bookmarkStart w:id="23546" w:name="_ETM_Q47_751000"/>
      <w:bookmarkEnd w:id="23546"/>
      <w:r>
        <w:rPr>
          <w:rFonts w:hint="cs"/>
          <w:rtl/>
        </w:rPr>
        <w:t xml:space="preserve">20 </w:t>
      </w:r>
      <w:bookmarkStart w:id="23547" w:name="_ETM_Q47_751840"/>
      <w:bookmarkEnd w:id="23547"/>
      <w:r>
        <w:rPr>
          <w:rFonts w:hint="cs"/>
          <w:rtl/>
        </w:rPr>
        <w:t xml:space="preserve">מיליארד </w:t>
      </w:r>
      <w:bookmarkStart w:id="23548" w:name="_ETM_Q47_752500"/>
      <w:bookmarkEnd w:id="23548"/>
      <w:r>
        <w:rPr>
          <w:rFonts w:hint="cs"/>
          <w:rtl/>
        </w:rPr>
        <w:t>שקלים,</w:t>
      </w:r>
      <w:bookmarkStart w:id="23549" w:name="_ETM_Q47_751637"/>
      <w:bookmarkEnd w:id="23549"/>
      <w:r>
        <w:rPr>
          <w:rFonts w:hint="cs"/>
          <w:rtl/>
        </w:rPr>
        <w:t xml:space="preserve"> </w:t>
      </w:r>
      <w:bookmarkStart w:id="23550" w:name="_ETM_Q47_753429"/>
      <w:bookmarkEnd w:id="23550"/>
      <w:r>
        <w:rPr>
          <w:rFonts w:hint="cs"/>
          <w:rtl/>
        </w:rPr>
        <w:t xml:space="preserve">וזה </w:t>
      </w:r>
      <w:bookmarkStart w:id="23551" w:name="_ETM_Q47_753789"/>
      <w:bookmarkEnd w:id="23551"/>
      <w:r>
        <w:rPr>
          <w:rFonts w:hint="cs"/>
          <w:rtl/>
        </w:rPr>
        <w:t xml:space="preserve">פשוט </w:t>
      </w:r>
      <w:bookmarkStart w:id="23552" w:name="_ETM_Q47_754089"/>
      <w:bookmarkEnd w:id="23552"/>
      <w:r>
        <w:rPr>
          <w:rFonts w:hint="cs"/>
          <w:rtl/>
        </w:rPr>
        <w:t xml:space="preserve">לא </w:t>
      </w:r>
      <w:bookmarkStart w:id="23553" w:name="_ETM_Q47_754179"/>
      <w:bookmarkEnd w:id="23553"/>
      <w:r>
        <w:rPr>
          <w:rFonts w:hint="cs"/>
          <w:rtl/>
        </w:rPr>
        <w:t xml:space="preserve">מעניין </w:t>
      </w:r>
      <w:bookmarkStart w:id="23554" w:name="_ETM_Q47_754599"/>
      <w:bookmarkEnd w:id="23554"/>
      <w:r>
        <w:rPr>
          <w:rFonts w:hint="cs"/>
          <w:rtl/>
        </w:rPr>
        <w:t xml:space="preserve">אף </w:t>
      </w:r>
      <w:bookmarkStart w:id="23555" w:name="_ETM_Q47_754749"/>
      <w:bookmarkEnd w:id="23555"/>
      <w:r>
        <w:rPr>
          <w:rFonts w:hint="cs"/>
          <w:rtl/>
        </w:rPr>
        <w:t xml:space="preserve">אחד? </w:t>
      </w:r>
      <w:bookmarkStart w:id="23556" w:name="_ETM_Q47_756409"/>
      <w:bookmarkEnd w:id="23556"/>
      <w:r>
        <w:rPr>
          <w:rFonts w:hint="cs"/>
          <w:rtl/>
        </w:rPr>
        <w:t xml:space="preserve">האם </w:t>
      </w:r>
      <w:bookmarkStart w:id="23557" w:name="_ETM_Q47_756650"/>
      <w:bookmarkEnd w:id="23557"/>
      <w:r>
        <w:rPr>
          <w:rFonts w:hint="cs"/>
          <w:rtl/>
        </w:rPr>
        <w:t xml:space="preserve">אכפת </w:t>
      </w:r>
      <w:bookmarkStart w:id="23558" w:name="_ETM_Q47_757129"/>
      <w:bookmarkEnd w:id="23558"/>
      <w:r>
        <w:rPr>
          <w:rFonts w:hint="cs"/>
          <w:rtl/>
        </w:rPr>
        <w:t xml:space="preserve">למדינת </w:t>
      </w:r>
      <w:bookmarkStart w:id="23559" w:name="_ETM_Q47_757669"/>
      <w:bookmarkEnd w:id="23559"/>
      <w:r>
        <w:rPr>
          <w:rFonts w:hint="cs"/>
          <w:rtl/>
        </w:rPr>
        <w:t xml:space="preserve">ישראל </w:t>
      </w:r>
      <w:bookmarkStart w:id="23560" w:name="_ETM_Q47_758389"/>
      <w:bookmarkEnd w:id="23560"/>
      <w:r>
        <w:rPr>
          <w:rFonts w:hint="cs"/>
          <w:rtl/>
        </w:rPr>
        <w:t>שא</w:t>
      </w:r>
      <w:bookmarkStart w:id="23561" w:name="_ETM_Q47_755616"/>
      <w:bookmarkEnd w:id="23561"/>
      <w:r>
        <w:rPr>
          <w:rFonts w:hint="cs"/>
          <w:rtl/>
        </w:rPr>
        <w:t xml:space="preserve">ם </w:t>
      </w:r>
      <w:bookmarkStart w:id="23562" w:name="_ETM_Q47_758749"/>
      <w:bookmarkEnd w:id="23562"/>
      <w:r>
        <w:rPr>
          <w:rFonts w:hint="cs"/>
          <w:rtl/>
        </w:rPr>
        <w:t xml:space="preserve">היא </w:t>
      </w:r>
      <w:bookmarkStart w:id="23563" w:name="_ETM_Q47_759486"/>
      <w:bookmarkEnd w:id="23563"/>
      <w:r>
        <w:rPr>
          <w:rFonts w:hint="cs"/>
          <w:rtl/>
        </w:rPr>
        <w:t xml:space="preserve">תשקיע </w:t>
      </w:r>
      <w:bookmarkStart w:id="23564" w:name="_ETM_Q47_759229"/>
      <w:bookmarkEnd w:id="23564"/>
      <w:r>
        <w:rPr>
          <w:rFonts w:hint="cs"/>
          <w:rtl/>
        </w:rPr>
        <w:t xml:space="preserve">מיליארד </w:t>
      </w:r>
      <w:bookmarkStart w:id="23565" w:name="_ETM_Q47_760009"/>
      <w:bookmarkEnd w:id="23565"/>
      <w:r>
        <w:rPr>
          <w:rFonts w:hint="cs"/>
          <w:rtl/>
        </w:rPr>
        <w:t>אחד</w:t>
      </w:r>
      <w:bookmarkStart w:id="23566" w:name="_ETM_Q47_758496"/>
      <w:bookmarkEnd w:id="23566"/>
      <w:r>
        <w:rPr>
          <w:rFonts w:hint="cs"/>
          <w:rtl/>
        </w:rPr>
        <w:t xml:space="preserve">, </w:t>
      </w:r>
      <w:bookmarkStart w:id="23567" w:name="_ETM_Q47_761150"/>
      <w:bookmarkEnd w:id="23567"/>
      <w:r>
        <w:rPr>
          <w:rFonts w:hint="cs"/>
          <w:rtl/>
        </w:rPr>
        <w:t xml:space="preserve">נוכל </w:t>
      </w:r>
      <w:bookmarkStart w:id="23568" w:name="_ETM_Q47_761539"/>
      <w:bookmarkEnd w:id="23568"/>
      <w:r>
        <w:rPr>
          <w:rFonts w:hint="cs"/>
          <w:rtl/>
        </w:rPr>
        <w:t xml:space="preserve">לסיים </w:t>
      </w:r>
      <w:bookmarkStart w:id="23569" w:name="_ETM_Q47_762020"/>
      <w:bookmarkEnd w:id="23569"/>
      <w:r>
        <w:rPr>
          <w:rFonts w:hint="cs"/>
          <w:rtl/>
        </w:rPr>
        <w:t xml:space="preserve">את </w:t>
      </w:r>
      <w:bookmarkStart w:id="23570" w:name="_ETM_Q47_762199"/>
      <w:bookmarkEnd w:id="23570"/>
      <w:r>
        <w:rPr>
          <w:rFonts w:hint="cs"/>
          <w:rtl/>
        </w:rPr>
        <w:t>האי</w:t>
      </w:r>
      <w:bookmarkStart w:id="23571" w:name="_ETM_Q47_762319"/>
      <w:bookmarkEnd w:id="23571"/>
      <w:r>
        <w:rPr>
          <w:rFonts w:hint="cs"/>
          <w:rtl/>
        </w:rPr>
        <w:t xml:space="preserve">-ביטחון </w:t>
      </w:r>
      <w:bookmarkStart w:id="23572" w:name="_ETM_Q47_762830"/>
      <w:bookmarkEnd w:id="23572"/>
      <w:r>
        <w:rPr>
          <w:rFonts w:hint="cs"/>
          <w:rtl/>
        </w:rPr>
        <w:t xml:space="preserve">התזונתי </w:t>
      </w:r>
      <w:bookmarkStart w:id="23573" w:name="_ETM_Q47_763370"/>
      <w:bookmarkEnd w:id="23573"/>
      <w:r>
        <w:rPr>
          <w:rFonts w:hint="cs"/>
          <w:rtl/>
        </w:rPr>
        <w:t xml:space="preserve">במדינה? </w:t>
      </w:r>
      <w:bookmarkStart w:id="23574" w:name="_ETM_Q47_765470"/>
      <w:bookmarkEnd w:id="23574"/>
      <w:r>
        <w:rPr>
          <w:rFonts w:hint="cs"/>
          <w:rtl/>
        </w:rPr>
        <w:t xml:space="preserve">מיליארד </w:t>
      </w:r>
      <w:bookmarkStart w:id="23575" w:name="_ETM_Q47_766309"/>
      <w:bookmarkEnd w:id="23575"/>
      <w:r>
        <w:rPr>
          <w:rFonts w:hint="cs"/>
          <w:rtl/>
        </w:rPr>
        <w:t>אחד</w:t>
      </w:r>
      <w:bookmarkStart w:id="23576" w:name="_ETM_Q47_764309"/>
      <w:bookmarkEnd w:id="23576"/>
      <w:r>
        <w:rPr>
          <w:rFonts w:hint="cs"/>
          <w:rtl/>
        </w:rPr>
        <w:t xml:space="preserve"> – </w:t>
      </w:r>
      <w:bookmarkStart w:id="23577" w:name="_ETM_Q47_767330"/>
      <w:bookmarkEnd w:id="23577"/>
      <w:r>
        <w:rPr>
          <w:rFonts w:hint="cs"/>
          <w:rtl/>
        </w:rPr>
        <w:t xml:space="preserve">אני </w:t>
      </w:r>
      <w:bookmarkStart w:id="23578" w:name="_ETM_Q47_767510"/>
      <w:bookmarkEnd w:id="23578"/>
      <w:r>
        <w:rPr>
          <w:rFonts w:hint="cs"/>
          <w:rtl/>
        </w:rPr>
        <w:t xml:space="preserve">חוזרת </w:t>
      </w:r>
      <w:bookmarkStart w:id="23579" w:name="_ETM_Q47_767960"/>
      <w:bookmarkEnd w:id="23579"/>
      <w:r>
        <w:rPr>
          <w:rFonts w:hint="cs"/>
          <w:rtl/>
        </w:rPr>
        <w:t xml:space="preserve">על </w:t>
      </w:r>
      <w:bookmarkStart w:id="23580" w:name="_ETM_Q47_768050"/>
      <w:bookmarkEnd w:id="23580"/>
      <w:r>
        <w:rPr>
          <w:rFonts w:hint="cs"/>
          <w:rtl/>
        </w:rPr>
        <w:t xml:space="preserve">זה </w:t>
      </w:r>
      <w:bookmarkStart w:id="23581" w:name="_ETM_Q47_768200"/>
      <w:bookmarkEnd w:id="23581"/>
      <w:r>
        <w:rPr>
          <w:rFonts w:hint="cs"/>
          <w:rtl/>
        </w:rPr>
        <w:t xml:space="preserve">כי </w:t>
      </w:r>
      <w:bookmarkStart w:id="23582" w:name="_ETM_Q47_768350"/>
      <w:bookmarkEnd w:id="23582"/>
      <w:r>
        <w:rPr>
          <w:rFonts w:hint="cs"/>
          <w:rtl/>
        </w:rPr>
        <w:t xml:space="preserve">זה </w:t>
      </w:r>
      <w:bookmarkStart w:id="23583" w:name="_ETM_Q47_768470"/>
      <w:bookmarkEnd w:id="23583"/>
      <w:r>
        <w:rPr>
          <w:rFonts w:hint="cs"/>
          <w:rtl/>
        </w:rPr>
        <w:t xml:space="preserve">חשוב </w:t>
      </w:r>
      <w:bookmarkStart w:id="23584" w:name="_ETM_Q47_769520"/>
      <w:bookmarkEnd w:id="23584"/>
      <w:r>
        <w:rPr>
          <w:rFonts w:hint="cs"/>
          <w:rtl/>
        </w:rPr>
        <w:t xml:space="preserve">– יסיים </w:t>
      </w:r>
      <w:bookmarkStart w:id="23585" w:name="_ETM_Q47_770480"/>
      <w:bookmarkEnd w:id="23585"/>
      <w:r>
        <w:rPr>
          <w:rFonts w:hint="cs"/>
          <w:rtl/>
        </w:rPr>
        <w:t xml:space="preserve">את </w:t>
      </w:r>
      <w:bookmarkStart w:id="23586" w:name="_ETM_Q47_770809"/>
      <w:bookmarkEnd w:id="23586"/>
      <w:r>
        <w:rPr>
          <w:rFonts w:hint="cs"/>
          <w:rtl/>
        </w:rPr>
        <w:t>האי-</w:t>
      </w:r>
      <w:bookmarkStart w:id="23587" w:name="_ETM_Q47_771260"/>
      <w:bookmarkEnd w:id="23587"/>
      <w:r>
        <w:rPr>
          <w:rFonts w:hint="cs"/>
          <w:rtl/>
        </w:rPr>
        <w:t xml:space="preserve">ביטחון </w:t>
      </w:r>
      <w:bookmarkStart w:id="23588" w:name="_ETM_Q47_772130"/>
      <w:bookmarkEnd w:id="23588"/>
      <w:r>
        <w:rPr>
          <w:rFonts w:hint="cs"/>
          <w:rtl/>
        </w:rPr>
        <w:t xml:space="preserve">התזונתי </w:t>
      </w:r>
      <w:bookmarkStart w:id="23589" w:name="_ETM_Q47_773030"/>
      <w:bookmarkEnd w:id="23589"/>
      <w:r>
        <w:rPr>
          <w:rFonts w:hint="cs"/>
          <w:rtl/>
        </w:rPr>
        <w:t xml:space="preserve">במדינה, </w:t>
      </w:r>
      <w:bookmarkStart w:id="23590" w:name="_ETM_Q47_774179"/>
      <w:bookmarkEnd w:id="23590"/>
      <w:r>
        <w:rPr>
          <w:rFonts w:hint="cs"/>
          <w:rtl/>
        </w:rPr>
        <w:t xml:space="preserve">בהשקעה </w:t>
      </w:r>
      <w:bookmarkStart w:id="23591" w:name="_ETM_Q47_774870"/>
      <w:bookmarkEnd w:id="23591"/>
      <w:r>
        <w:rPr>
          <w:rFonts w:hint="cs"/>
          <w:rtl/>
        </w:rPr>
        <w:t>נבו</w:t>
      </w:r>
      <w:bookmarkStart w:id="23592" w:name="_ETM_Q47_773876"/>
      <w:bookmarkEnd w:id="23592"/>
      <w:r>
        <w:rPr>
          <w:rFonts w:hint="cs"/>
          <w:rtl/>
        </w:rPr>
        <w:t xml:space="preserve">נה. </w:t>
      </w:r>
      <w:bookmarkStart w:id="23593" w:name="_ETM_Q47_775919"/>
      <w:bookmarkEnd w:id="23593"/>
      <w:r>
        <w:rPr>
          <w:rFonts w:hint="cs"/>
          <w:rtl/>
        </w:rPr>
        <w:t xml:space="preserve">20 </w:t>
      </w:r>
      <w:bookmarkStart w:id="23594" w:name="_ETM_Q47_776580"/>
      <w:bookmarkEnd w:id="23594"/>
      <w:r>
        <w:rPr>
          <w:rFonts w:hint="cs"/>
          <w:rtl/>
        </w:rPr>
        <w:t xml:space="preserve">מיליארד </w:t>
      </w:r>
      <w:bookmarkStart w:id="23595" w:name="_ETM_Q47_777120"/>
      <w:bookmarkEnd w:id="23595"/>
      <w:r>
        <w:rPr>
          <w:rFonts w:hint="cs"/>
          <w:rtl/>
        </w:rPr>
        <w:t xml:space="preserve">שקלים </w:t>
      </w:r>
      <w:bookmarkStart w:id="23596" w:name="_ETM_Q47_778010"/>
      <w:bookmarkEnd w:id="23596"/>
      <w:r>
        <w:rPr>
          <w:rFonts w:hint="cs"/>
          <w:rtl/>
        </w:rPr>
        <w:t xml:space="preserve">יורדים </w:t>
      </w:r>
      <w:bookmarkStart w:id="23597" w:name="_ETM_Q47_778580"/>
      <w:bookmarkEnd w:id="23597"/>
      <w:r>
        <w:rPr>
          <w:rFonts w:hint="cs"/>
          <w:rtl/>
        </w:rPr>
        <w:t xml:space="preserve">לטמיון, </w:t>
      </w:r>
      <w:bookmarkStart w:id="23598" w:name="_ETM_Q47_779630"/>
      <w:bookmarkEnd w:id="23598"/>
      <w:r>
        <w:rPr>
          <w:rFonts w:hint="cs"/>
          <w:rtl/>
        </w:rPr>
        <w:t xml:space="preserve">נשפכים </w:t>
      </w:r>
      <w:bookmarkStart w:id="23599" w:name="_ETM_Q47_780929"/>
      <w:bookmarkEnd w:id="23599"/>
      <w:r>
        <w:rPr>
          <w:rFonts w:hint="cs"/>
          <w:rtl/>
        </w:rPr>
        <w:t>לפח.</w:t>
      </w:r>
      <w:bookmarkStart w:id="23600" w:name="TOR_Q48"/>
      <w:bookmarkEnd w:id="23600"/>
      <w:r w:rsidR="002C6B88">
        <w:rPr>
          <w:rFonts w:hint="cs"/>
          <w:rtl/>
        </w:rPr>
        <w:t xml:space="preserve"> </w:t>
      </w:r>
      <w:r>
        <w:rPr>
          <w:rFonts w:hint="cs"/>
          <w:rtl/>
        </w:rPr>
        <w:t xml:space="preserve">אני לא מדברת על איכות הסביבה, אני לא מדברת על הטמנת האשפה, על הזיהום שהאשפה </w:t>
      </w:r>
      <w:bookmarkStart w:id="23601" w:name="_ETM_Q48_191362"/>
      <w:bookmarkEnd w:id="23601"/>
      <w:r>
        <w:rPr>
          <w:rFonts w:hint="cs"/>
          <w:rtl/>
        </w:rPr>
        <w:t xml:space="preserve">הזאת יוצרת. </w:t>
      </w:r>
    </w:p>
    <w:p w:rsidR="004824FD" w:rsidRDefault="004824FD" w:rsidP="004824FD">
      <w:pPr>
        <w:rPr>
          <w:rtl/>
        </w:rPr>
      </w:pPr>
      <w:bookmarkStart w:id="23602" w:name="_ETM_Q48_194430"/>
      <w:bookmarkStart w:id="23603" w:name="_ETM_Q48_194512"/>
      <w:bookmarkEnd w:id="23602"/>
      <w:bookmarkEnd w:id="23603"/>
    </w:p>
    <w:p w:rsidR="004824FD" w:rsidRDefault="004824FD" w:rsidP="002C6B88">
      <w:pPr>
        <w:rPr>
          <w:rtl/>
        </w:rPr>
      </w:pPr>
      <w:bookmarkStart w:id="23604" w:name="_ETM_Q48_194574"/>
      <w:bookmarkStart w:id="23605" w:name="_ETM_Q48_194642"/>
      <w:bookmarkEnd w:id="23604"/>
      <w:bookmarkEnd w:id="23605"/>
      <w:r>
        <w:rPr>
          <w:rFonts w:hint="cs"/>
          <w:rtl/>
        </w:rPr>
        <w:t xml:space="preserve">האם סביר ש-1,100 עובדים זרים בסיעוד הולכים לחזור </w:t>
      </w:r>
      <w:bookmarkStart w:id="23606" w:name="_ETM_Q48_201374"/>
      <w:bookmarkEnd w:id="23606"/>
      <w:r>
        <w:rPr>
          <w:rFonts w:hint="cs"/>
          <w:rtl/>
        </w:rPr>
        <w:t xml:space="preserve">לארץ מוצאם למרות המחסור החמור ביותר בתחום הסיעוד המוסדי, רק </w:t>
      </w:r>
      <w:bookmarkStart w:id="23607" w:name="_ETM_Q48_205874"/>
      <w:bookmarkEnd w:id="23607"/>
      <w:r>
        <w:rPr>
          <w:rFonts w:hint="cs"/>
          <w:rtl/>
        </w:rPr>
        <w:t>בגלל שהממשלה לא מוכנה להאריך את הוראת השעה על אגרה</w:t>
      </w:r>
      <w:r w:rsidR="002C6B88">
        <w:rPr>
          <w:rFonts w:hint="cs"/>
          <w:rtl/>
        </w:rPr>
        <w:t>,</w:t>
      </w:r>
      <w:r>
        <w:rPr>
          <w:rFonts w:hint="cs"/>
          <w:rtl/>
        </w:rPr>
        <w:t xml:space="preserve"> </w:t>
      </w:r>
      <w:bookmarkStart w:id="23608" w:name="_ETM_Q48_208410"/>
      <w:bookmarkEnd w:id="23608"/>
      <w:r>
        <w:rPr>
          <w:rFonts w:hint="cs"/>
          <w:rtl/>
        </w:rPr>
        <w:t>שמוסד הסיעוד ייאלץ לשלם</w:t>
      </w:r>
      <w:r w:rsidR="002C6B88">
        <w:rPr>
          <w:rFonts w:hint="cs"/>
          <w:rtl/>
        </w:rPr>
        <w:t>,</w:t>
      </w:r>
      <w:r>
        <w:rPr>
          <w:rFonts w:hint="cs"/>
          <w:rtl/>
        </w:rPr>
        <w:t xml:space="preserve"> בסכום של אלפי שקלים? אולי על </w:t>
      </w:r>
      <w:bookmarkStart w:id="23609" w:name="_ETM_Q48_212442"/>
      <w:bookmarkEnd w:id="23609"/>
      <w:r>
        <w:rPr>
          <w:rFonts w:hint="cs"/>
          <w:rtl/>
        </w:rPr>
        <w:t>אחד זה 8,000 שקלים כמעט, אז זה לא משמעותי</w:t>
      </w:r>
      <w:r w:rsidR="002C6B88">
        <w:rPr>
          <w:rFonts w:hint="cs"/>
          <w:rtl/>
        </w:rPr>
        <w:t>,</w:t>
      </w:r>
      <w:r>
        <w:rPr>
          <w:rFonts w:hint="cs"/>
          <w:rtl/>
        </w:rPr>
        <w:t xml:space="preserve"> אבל </w:t>
      </w:r>
      <w:bookmarkStart w:id="23610" w:name="_ETM_Q48_220916"/>
      <w:bookmarkEnd w:id="23610"/>
      <w:r>
        <w:rPr>
          <w:rFonts w:hint="cs"/>
          <w:rtl/>
        </w:rPr>
        <w:t xml:space="preserve">יש מוסדות סיעוד שיש להם 100 עובדים, אנחנו מדברים על </w:t>
      </w:r>
      <w:bookmarkStart w:id="23611" w:name="_ETM_Q48_221946"/>
      <w:bookmarkEnd w:id="23611"/>
      <w:r>
        <w:rPr>
          <w:rFonts w:hint="cs"/>
          <w:rtl/>
        </w:rPr>
        <w:t xml:space="preserve">800,000 שקלים בשנה. אנחנו מדברים על תחום שסובל ממחסור קשה </w:t>
      </w:r>
      <w:bookmarkStart w:id="23612" w:name="_ETM_Q48_233675"/>
      <w:bookmarkEnd w:id="23612"/>
      <w:r>
        <w:rPr>
          <w:rFonts w:hint="cs"/>
          <w:rtl/>
        </w:rPr>
        <w:t xml:space="preserve">בידיים עובדות. אף אחד לא רוצה ללכת לעבוד במוסדות הסיעוד, </w:t>
      </w:r>
      <w:bookmarkStart w:id="23613" w:name="_ETM_Q48_240411"/>
      <w:bookmarkEnd w:id="23613"/>
      <w:r>
        <w:rPr>
          <w:rFonts w:hint="cs"/>
          <w:rtl/>
        </w:rPr>
        <w:t xml:space="preserve">ששם צריך לקלח חמישה קשישים בשעה – ולא עבודה עם קשיש </w:t>
      </w:r>
      <w:bookmarkStart w:id="23614" w:name="_ETM_Q48_243115"/>
      <w:bookmarkEnd w:id="23614"/>
      <w:r>
        <w:rPr>
          <w:rFonts w:hint="cs"/>
          <w:rtl/>
        </w:rPr>
        <w:t xml:space="preserve">אחד; אז בואו נקשה עוד קצת על מוסדות הסיעוד, ונאלץ </w:t>
      </w:r>
      <w:bookmarkStart w:id="23615" w:name="_ETM_Q48_251083"/>
      <w:bookmarkEnd w:id="23615"/>
      <w:r>
        <w:rPr>
          <w:rFonts w:hint="cs"/>
          <w:rtl/>
        </w:rPr>
        <w:t xml:space="preserve">אותם לשלוח עוד 1,100 עובדים הביתה. </w:t>
      </w:r>
    </w:p>
    <w:p w:rsidR="004824FD" w:rsidRDefault="004824FD" w:rsidP="004824FD">
      <w:pPr>
        <w:rPr>
          <w:rtl/>
        </w:rPr>
      </w:pPr>
      <w:bookmarkStart w:id="23616" w:name="_ETM_Q48_256571"/>
      <w:bookmarkStart w:id="23617" w:name="_ETM_Q48_256643"/>
      <w:bookmarkEnd w:id="23616"/>
      <w:bookmarkEnd w:id="23617"/>
    </w:p>
    <w:p w:rsidR="004824FD" w:rsidRDefault="004824FD" w:rsidP="002C6B88">
      <w:pPr>
        <w:rPr>
          <w:rtl/>
        </w:rPr>
      </w:pPr>
      <w:bookmarkStart w:id="23618" w:name="_ETM_Q48_256715"/>
      <w:bookmarkStart w:id="23619" w:name="_ETM_Q48_256783"/>
      <w:bookmarkEnd w:id="23618"/>
      <w:bookmarkEnd w:id="23619"/>
      <w:r>
        <w:rPr>
          <w:rFonts w:hint="cs"/>
          <w:rtl/>
        </w:rPr>
        <w:t xml:space="preserve">הכי חשוב בעיניי: האם </w:t>
      </w:r>
      <w:bookmarkStart w:id="23620" w:name="_ETM_Q48_259259"/>
      <w:bookmarkEnd w:id="23620"/>
      <w:r>
        <w:rPr>
          <w:rFonts w:hint="cs"/>
          <w:rtl/>
        </w:rPr>
        <w:t xml:space="preserve">סביר שהממשלה לא הוסיפה שקל אחד שחוק לרכישת דיור ציבורי? </w:t>
      </w:r>
      <w:bookmarkStart w:id="23621" w:name="_ETM_Q48_263690"/>
      <w:bookmarkEnd w:id="23621"/>
      <w:r>
        <w:rPr>
          <w:rFonts w:hint="cs"/>
          <w:rtl/>
        </w:rPr>
        <w:t xml:space="preserve">הממשלה לא הוסיפה שקל אחד לרכישת דירות בדיור הציבורי; הדיור </w:t>
      </w:r>
      <w:bookmarkStart w:id="23622" w:name="_ETM_Q48_271449"/>
      <w:bookmarkEnd w:id="23622"/>
      <w:r>
        <w:rPr>
          <w:rFonts w:hint="cs"/>
          <w:rtl/>
        </w:rPr>
        <w:t xml:space="preserve">הציבורי, שירד מ-200,000 דירות ל-48,000 דירות, עם אלפי ממתינים. שום </w:t>
      </w:r>
      <w:bookmarkStart w:id="23623" w:name="_ETM_Q48_282666"/>
      <w:bookmarkEnd w:id="23623"/>
      <w:r>
        <w:rPr>
          <w:rFonts w:hint="cs"/>
          <w:rtl/>
        </w:rPr>
        <w:t xml:space="preserve">דבר לא ישתנה בדיור הציבורי עד שלא ייעשה צעד מאוד </w:t>
      </w:r>
      <w:bookmarkStart w:id="23624" w:name="_ETM_Q48_281596"/>
      <w:bookmarkEnd w:id="23624"/>
      <w:r>
        <w:rPr>
          <w:rFonts w:hint="cs"/>
          <w:rtl/>
        </w:rPr>
        <w:t xml:space="preserve">מאוד דרמטי ברכש דירות. התחלנו את זה בממשלה הקודמת, עם תקציבים מאוד מאוד גדולים; הממשלה הזאת לא הוסיפה שקל. ככה </w:t>
      </w:r>
      <w:bookmarkStart w:id="23625" w:name="_ETM_Q48_295216"/>
      <w:bookmarkEnd w:id="23625"/>
      <w:r>
        <w:rPr>
          <w:rFonts w:hint="cs"/>
          <w:rtl/>
        </w:rPr>
        <w:t xml:space="preserve">זה נראה – מדינה לא סבירה, משרדים לא סבירים, סדר עדיפות </w:t>
      </w:r>
      <w:bookmarkStart w:id="23626" w:name="_ETM_Q48_299702"/>
      <w:bookmarkEnd w:id="23626"/>
      <w:r>
        <w:rPr>
          <w:rFonts w:hint="cs"/>
          <w:rtl/>
        </w:rPr>
        <w:t xml:space="preserve">לקוי ולא סביר, בלי עשייה למען האזרחים במדינה, רק </w:t>
      </w:r>
      <w:bookmarkStart w:id="23627" w:name="_ETM_Q48_308803"/>
      <w:bookmarkEnd w:id="23627"/>
      <w:r>
        <w:rPr>
          <w:rFonts w:hint="cs"/>
          <w:rtl/>
        </w:rPr>
        <w:t xml:space="preserve">עם עשייה שתיתן לממשלה עוד כוח להתעלם מאזרחים, לדאוג לעצמם, </w:t>
      </w:r>
      <w:bookmarkStart w:id="23628" w:name="_ETM_Q48_309983"/>
      <w:bookmarkEnd w:id="23628"/>
      <w:r>
        <w:rPr>
          <w:rFonts w:hint="cs"/>
          <w:rtl/>
        </w:rPr>
        <w:t xml:space="preserve">לשמר את מעמדם, את השליטה. </w:t>
      </w:r>
    </w:p>
    <w:p w:rsidR="004824FD" w:rsidRDefault="004824FD" w:rsidP="004824FD">
      <w:pPr>
        <w:rPr>
          <w:rtl/>
        </w:rPr>
      </w:pPr>
      <w:bookmarkStart w:id="23629" w:name="_ETM_Q48_316958"/>
      <w:bookmarkStart w:id="23630" w:name="_ETM_Q48_317035"/>
      <w:bookmarkEnd w:id="23629"/>
      <w:bookmarkEnd w:id="23630"/>
    </w:p>
    <w:p w:rsidR="004824FD" w:rsidRDefault="004824FD" w:rsidP="00CB7A82">
      <w:pPr>
        <w:rPr>
          <w:rtl/>
        </w:rPr>
      </w:pPr>
      <w:bookmarkStart w:id="23631" w:name="_ETM_Q48_317087"/>
      <w:bookmarkStart w:id="23632" w:name="_ETM_Q48_317167"/>
      <w:bookmarkEnd w:id="23631"/>
      <w:bookmarkEnd w:id="23632"/>
      <w:r>
        <w:rPr>
          <w:rFonts w:hint="cs"/>
          <w:rtl/>
        </w:rPr>
        <w:t xml:space="preserve">אז הבנו שכלום לא סביר </w:t>
      </w:r>
      <w:bookmarkStart w:id="23633" w:name="_ETM_Q48_319551"/>
      <w:bookmarkEnd w:id="23633"/>
      <w:r>
        <w:rPr>
          <w:rFonts w:hint="cs"/>
          <w:rtl/>
        </w:rPr>
        <w:t xml:space="preserve">בעשייה שלכם, אז מה הפלא שאת עילת הסבירות אתם רוצים לבטל? </w:t>
      </w:r>
      <w:bookmarkStart w:id="23634" w:name="_ETM_Q48_324550"/>
      <w:bookmarkEnd w:id="23634"/>
      <w:r>
        <w:rPr>
          <w:rFonts w:hint="cs"/>
          <w:rtl/>
        </w:rPr>
        <w:t xml:space="preserve">ככה זה במדינה שרוצה לבטל את עילת הסבירות, ששום דבר </w:t>
      </w:r>
      <w:bookmarkStart w:id="23635" w:name="_ETM_Q48_332311"/>
      <w:bookmarkEnd w:id="23635"/>
      <w:r>
        <w:rPr>
          <w:rFonts w:hint="cs"/>
          <w:rtl/>
        </w:rPr>
        <w:t>לא סביר בחקיקות שאנחנו נאלצים להתמודד איתן בחצי שנה האחרונה.</w:t>
      </w:r>
      <w:bookmarkStart w:id="23636" w:name="_ETM_Q48_334525"/>
      <w:bookmarkEnd w:id="23636"/>
      <w:r>
        <w:rPr>
          <w:rFonts w:hint="cs"/>
          <w:rtl/>
        </w:rPr>
        <w:t xml:space="preserve"> אני כבר לא יכולה לספור. אתה יודע, בכל פעם מגיע </w:t>
      </w:r>
      <w:bookmarkStart w:id="23637" w:name="_ETM_Q48_338121"/>
      <w:bookmarkEnd w:id="23637"/>
      <w:r>
        <w:rPr>
          <w:rFonts w:hint="cs"/>
          <w:rtl/>
        </w:rPr>
        <w:t xml:space="preserve">איזה חוק ועוד חוק ועוד חוק, ואתה אומר, איפה הקו </w:t>
      </w:r>
      <w:bookmarkStart w:id="23638" w:name="_ETM_Q48_347417"/>
      <w:bookmarkEnd w:id="23638"/>
      <w:r>
        <w:rPr>
          <w:rFonts w:hint="cs"/>
          <w:rtl/>
        </w:rPr>
        <w:t>התחתון בכל מה שקורה?</w:t>
      </w:r>
      <w:r w:rsidR="00CB7A82">
        <w:rPr>
          <w:rFonts w:hint="cs"/>
          <w:rtl/>
        </w:rPr>
        <w:t xml:space="preserve"> </w:t>
      </w:r>
      <w:bookmarkStart w:id="23639" w:name="_ETM_Q48_343217"/>
      <w:bookmarkStart w:id="23640" w:name="_ETM_Q48_343291"/>
      <w:bookmarkStart w:id="23641" w:name="_ETM_Q48_343361"/>
      <w:bookmarkStart w:id="23642" w:name="_ETM_Q48_343439"/>
      <w:bookmarkEnd w:id="23639"/>
      <w:bookmarkEnd w:id="23640"/>
      <w:bookmarkEnd w:id="23641"/>
      <w:bookmarkEnd w:id="23642"/>
      <w:r>
        <w:rPr>
          <w:rFonts w:hint="cs"/>
          <w:rtl/>
        </w:rPr>
        <w:t xml:space="preserve">זה נראה כאילו אין קו תחתון; </w:t>
      </w:r>
      <w:bookmarkStart w:id="23643" w:name="_ETM_Q48_352033"/>
      <w:bookmarkEnd w:id="23643"/>
      <w:r>
        <w:rPr>
          <w:rFonts w:hint="cs"/>
          <w:rtl/>
        </w:rPr>
        <w:t>נראה כאילו אנחנו ממשיכים לרדת מטה</w:t>
      </w:r>
      <w:r w:rsidR="002C6B88">
        <w:rPr>
          <w:rFonts w:hint="cs"/>
          <w:rtl/>
        </w:rPr>
        <w:t>-</w:t>
      </w:r>
      <w:r>
        <w:rPr>
          <w:rFonts w:hint="cs"/>
          <w:rtl/>
        </w:rPr>
        <w:t xml:space="preserve">מטה, מידרדרים מוסרית, אתית, </w:t>
      </w:r>
      <w:bookmarkStart w:id="23644" w:name="_ETM_Q48_358253"/>
      <w:bookmarkEnd w:id="23644"/>
      <w:r>
        <w:rPr>
          <w:rFonts w:hint="cs"/>
          <w:rtl/>
        </w:rPr>
        <w:t xml:space="preserve">פותחים פתח לשחיתות ועוד שחיתות ועוד שחיתות. בזמן שאנחנו פותחים פתח לשחיתות, הממשלה הזאת גם דואגת לעצמה לכוח בלתי מוגבל. </w:t>
      </w:r>
      <w:bookmarkStart w:id="23645" w:name="_ETM_Q48_371034"/>
      <w:bookmarkStart w:id="23646" w:name="_ETM_Q48_372441"/>
      <w:bookmarkStart w:id="23647" w:name="_ETM_Q48_372514"/>
      <w:bookmarkStart w:id="23648" w:name="_ETM_Q48_372570"/>
      <w:bookmarkStart w:id="23649" w:name="_ETM_Q48_372627"/>
      <w:bookmarkEnd w:id="23645"/>
      <w:bookmarkEnd w:id="23646"/>
      <w:bookmarkEnd w:id="23647"/>
      <w:bookmarkEnd w:id="23648"/>
      <w:bookmarkEnd w:id="23649"/>
      <w:r>
        <w:rPr>
          <w:rFonts w:hint="cs"/>
          <w:rtl/>
        </w:rPr>
        <w:t xml:space="preserve">אז הידרדרנו 23 מקומות בהגדרת השוויון בין נשים לגברים, </w:t>
      </w:r>
      <w:bookmarkStart w:id="23650" w:name="_ETM_Q48_380441"/>
      <w:bookmarkEnd w:id="23650"/>
      <w:r>
        <w:rPr>
          <w:rFonts w:hint="cs"/>
          <w:rtl/>
        </w:rPr>
        <w:t>כי מה הפלא? קשה להתפלא שזה מה שקורה בממשלה ש</w:t>
      </w:r>
      <w:bookmarkStart w:id="23651" w:name="_ETM_Q48_383311"/>
      <w:bookmarkEnd w:id="23651"/>
      <w:r>
        <w:rPr>
          <w:rFonts w:hint="cs"/>
          <w:rtl/>
        </w:rPr>
        <w:t xml:space="preserve">אין בה ייצוג נשי כמעט. יש בה מעט מאוד נשים. לדעתי </w:t>
      </w:r>
      <w:bookmarkStart w:id="23652" w:name="_ETM_Q48_390047"/>
      <w:bookmarkEnd w:id="23652"/>
      <w:r>
        <w:rPr>
          <w:rFonts w:hint="cs"/>
          <w:rtl/>
        </w:rPr>
        <w:t xml:space="preserve">יש בה יושבת-ראש ועדה אחת, שזאת גם ועדת משנה – נכון? </w:t>
      </w:r>
      <w:bookmarkStart w:id="23653" w:name="_ETM_Q48_395470"/>
      <w:bookmarkEnd w:id="23653"/>
      <w:r>
        <w:rPr>
          <w:rFonts w:hint="cs"/>
          <w:rtl/>
        </w:rPr>
        <w:t>ללימור סון הר מלך יש רק ועדת משנה. אין אישה אחת</w:t>
      </w:r>
      <w:bookmarkStart w:id="23654" w:name="_ETM_Q48_394352"/>
      <w:bookmarkEnd w:id="23654"/>
      <w:r>
        <w:rPr>
          <w:rFonts w:hint="cs"/>
          <w:rtl/>
        </w:rPr>
        <w:t xml:space="preserve"> שמנהלת ועדה – אחת. </w:t>
      </w:r>
      <w:bookmarkStart w:id="23655" w:name="_ETM_Q48_402465"/>
      <w:bookmarkStart w:id="23656" w:name="_ETM_Q48_402529"/>
      <w:bookmarkStart w:id="23657" w:name="_ETM_Q48_402609"/>
      <w:bookmarkStart w:id="23658" w:name="_ETM_Q48_402699"/>
      <w:bookmarkEnd w:id="23655"/>
      <w:bookmarkEnd w:id="23656"/>
      <w:bookmarkEnd w:id="23657"/>
      <w:bookmarkEnd w:id="23658"/>
      <w:r>
        <w:rPr>
          <w:rFonts w:hint="cs"/>
          <w:rtl/>
        </w:rPr>
        <w:t xml:space="preserve">מי שהיה פה בכנסת הקודמת </w:t>
      </w:r>
      <w:bookmarkStart w:id="23659" w:name="_ETM_Q48_405361"/>
      <w:bookmarkEnd w:id="23659"/>
      <w:r>
        <w:rPr>
          <w:rFonts w:hint="cs"/>
          <w:rtl/>
        </w:rPr>
        <w:t xml:space="preserve">מרגיש את ההבדל העצום אפילו במסדרונות. יש הבדל עצום אפילו </w:t>
      </w:r>
      <w:bookmarkStart w:id="23660" w:name="_ETM_Q48_413840"/>
      <w:bookmarkEnd w:id="23660"/>
      <w:r>
        <w:rPr>
          <w:rFonts w:hint="cs"/>
          <w:rtl/>
        </w:rPr>
        <w:t>בלהתהלך במסדרונות. התחושה הייתה שנשים פשוט נעדרו</w:t>
      </w:r>
      <w:r w:rsidR="00CB7A82">
        <w:rPr>
          <w:rFonts w:hint="cs"/>
          <w:rtl/>
        </w:rPr>
        <w:t>ת</w:t>
      </w:r>
      <w:r>
        <w:rPr>
          <w:rFonts w:hint="cs"/>
          <w:rtl/>
        </w:rPr>
        <w:t xml:space="preserve">, נעלמו מהמרחב הציבורי. </w:t>
      </w:r>
      <w:bookmarkStart w:id="23661" w:name="_ETM_Q48_417222"/>
      <w:bookmarkEnd w:id="23661"/>
      <w:r>
        <w:rPr>
          <w:rFonts w:hint="cs"/>
          <w:rtl/>
        </w:rPr>
        <w:t xml:space="preserve">צר לי על כך, וצריך לתקן את זה ודחוף. </w:t>
      </w:r>
    </w:p>
    <w:p w:rsidR="004824FD" w:rsidRDefault="004824FD" w:rsidP="004824FD">
      <w:pPr>
        <w:rPr>
          <w:rtl/>
        </w:rPr>
      </w:pPr>
      <w:bookmarkStart w:id="23662" w:name="_ETM_Q48_427988"/>
      <w:bookmarkStart w:id="23663" w:name="_ETM_Q48_428072"/>
      <w:bookmarkEnd w:id="23662"/>
      <w:bookmarkEnd w:id="23663"/>
    </w:p>
    <w:p w:rsidR="004824FD" w:rsidRDefault="004824FD" w:rsidP="004824FD">
      <w:pPr>
        <w:rPr>
          <w:rtl/>
        </w:rPr>
      </w:pPr>
      <w:bookmarkStart w:id="23664" w:name="_ETM_Q48_428132"/>
      <w:bookmarkEnd w:id="23664"/>
      <w:r>
        <w:rPr>
          <w:rFonts w:hint="cs"/>
          <w:rtl/>
        </w:rPr>
        <w:t>א</w:t>
      </w:r>
      <w:bookmarkStart w:id="23665" w:name="_ETM_Q48_428327"/>
      <w:bookmarkEnd w:id="23665"/>
      <w:r>
        <w:rPr>
          <w:rFonts w:hint="cs"/>
          <w:rtl/>
        </w:rPr>
        <w:t>ז</w:t>
      </w:r>
      <w:bookmarkStart w:id="23666" w:name="_ETM_Q48_428533"/>
      <w:bookmarkEnd w:id="23666"/>
      <w:r>
        <w:rPr>
          <w:rFonts w:hint="cs"/>
          <w:rtl/>
        </w:rPr>
        <w:t xml:space="preserve"> אני בכל זאת פונה, למרות שאני יודעת שזה נופל על </w:t>
      </w:r>
      <w:bookmarkStart w:id="23667" w:name="_ETM_Q48_434308"/>
      <w:bookmarkEnd w:id="23667"/>
      <w:r>
        <w:rPr>
          <w:rFonts w:hint="cs"/>
          <w:rtl/>
        </w:rPr>
        <w:t xml:space="preserve">אוזניים ערלות – אני פונה ומבקשת: חשבו שוב על כל החקיקות, </w:t>
      </w:r>
      <w:bookmarkStart w:id="23668" w:name="_ETM_Q48_440162"/>
      <w:bookmarkEnd w:id="23668"/>
      <w:r>
        <w:rPr>
          <w:rFonts w:hint="cs"/>
          <w:rtl/>
        </w:rPr>
        <w:t xml:space="preserve">על עילת הסבירות, על חוק טבריה, על חוק הארנונה, על </w:t>
      </w:r>
      <w:bookmarkStart w:id="23669" w:name="_ETM_Q48_446050"/>
      <w:bookmarkEnd w:id="23669"/>
      <w:r>
        <w:rPr>
          <w:rFonts w:hint="cs"/>
          <w:rtl/>
        </w:rPr>
        <w:t xml:space="preserve">כל החוקים שרק גורמים רע, פוגעים בציבור, ובסופו של דבר </w:t>
      </w:r>
      <w:bookmarkStart w:id="23670" w:name="_ETM_Q48_453395"/>
      <w:bookmarkEnd w:id="23670"/>
      <w:r>
        <w:rPr>
          <w:rFonts w:hint="cs"/>
          <w:rtl/>
        </w:rPr>
        <w:t xml:space="preserve">יפגעו בכולנו. תודה רבה.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תודה רבה. חבר הכנסת נאור שירי, בבקשה. </w:t>
      </w:r>
    </w:p>
    <w:p w:rsidR="004824FD" w:rsidRDefault="004824FD" w:rsidP="004824FD">
      <w:pPr>
        <w:rPr>
          <w:rtl/>
          <w:lang w:eastAsia="he-IL"/>
        </w:rPr>
      </w:pPr>
    </w:p>
    <w:p w:rsidR="004824FD" w:rsidRDefault="004824FD" w:rsidP="004824FD">
      <w:pPr>
        <w:pStyle w:val="af8"/>
        <w:keepNext/>
        <w:rPr>
          <w:rtl/>
        </w:rPr>
      </w:pPr>
      <w:bookmarkStart w:id="23671" w:name="ET_interruption_6231_3"/>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23671"/>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עכשיו יש לך ליהנות איתו שעה.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כמעט, 40 דקות. </w:t>
      </w:r>
    </w:p>
    <w:p w:rsidR="004824FD" w:rsidRDefault="004824FD" w:rsidP="004824FD">
      <w:pPr>
        <w:rPr>
          <w:rtl/>
          <w:lang w:eastAsia="he-IL"/>
        </w:rPr>
      </w:pPr>
    </w:p>
    <w:p w:rsidR="004824FD" w:rsidRDefault="004824FD" w:rsidP="004824FD">
      <w:pPr>
        <w:pStyle w:val="a5"/>
        <w:keepNext/>
        <w:rPr>
          <w:rtl/>
        </w:rPr>
      </w:pPr>
      <w:bookmarkStart w:id="23672" w:name="ET_speaker_6361_2"/>
      <w:r>
        <w:rPr>
          <w:rStyle w:val="TagStyle"/>
          <w:rFonts w:hint="cs"/>
          <w:rtl/>
        </w:rPr>
        <w:t xml:space="preserve"> &lt;&lt; דובר &gt;&gt; </w:t>
      </w:r>
      <w:bookmarkStart w:id="23673" w:name="_Toc139390237"/>
      <w:bookmarkStart w:id="23674" w:name="_Toc139394317"/>
      <w:r>
        <w:rPr>
          <w:rFonts w:hint="cs"/>
          <w:rtl/>
        </w:rPr>
        <w:t>נאור שירי (יש עתיד):</w:t>
      </w:r>
      <w:bookmarkEnd w:id="23673"/>
      <w:bookmarkEnd w:id="23674"/>
      <w:r>
        <w:rPr>
          <w:rStyle w:val="TagStyle"/>
          <w:rFonts w:hint="cs"/>
          <w:rtl/>
        </w:rPr>
        <w:t xml:space="preserve"> &lt;&lt; דובר &gt;&gt;</w:t>
      </w:r>
      <w:r>
        <w:rPr>
          <w:rFonts w:hint="cs"/>
          <w:rtl/>
        </w:rPr>
        <w:t xml:space="preserve"> </w:t>
      </w:r>
      <w:bookmarkEnd w:id="23672"/>
    </w:p>
    <w:p w:rsidR="004824FD" w:rsidRDefault="004824FD" w:rsidP="004824FD">
      <w:pPr>
        <w:rPr>
          <w:rtl/>
          <w:lang w:eastAsia="he-IL"/>
        </w:rPr>
      </w:pPr>
    </w:p>
    <w:p w:rsidR="004824FD" w:rsidRDefault="004824FD" w:rsidP="004824FD">
      <w:pPr>
        <w:rPr>
          <w:rtl/>
          <w:lang w:eastAsia="he-IL"/>
        </w:rPr>
      </w:pPr>
      <w:r>
        <w:rPr>
          <w:rFonts w:hint="cs"/>
          <w:rtl/>
          <w:lang w:eastAsia="he-IL"/>
        </w:rPr>
        <w:t>ערב טוב, אדוני היושב-ראש, חבריי</w:t>
      </w:r>
      <w:r w:rsidR="00CB7A82">
        <w:rPr>
          <w:rFonts w:hint="cs"/>
          <w:rtl/>
          <w:lang w:eastAsia="he-IL"/>
        </w:rPr>
        <w:t>, או חברתי</w:t>
      </w:r>
      <w:r>
        <w:rPr>
          <w:rFonts w:hint="cs"/>
          <w:rtl/>
          <w:lang w:eastAsia="he-IL"/>
        </w:rPr>
        <w:t xml:space="preserve"> חברת הכנסת, צופים מכל העולם, אני רוצה לנצל את העובדה ששר התרבות והספורט נמצא פה בתורנות – שזה אירוע נחמד, כי אתה שר נורבגי – ולשאול אותך, אדוני השר, אם ככה תוכל – כמה עצורים יש מאירועי הדרבי, או כמה עצורים יש מאירועי גמר הגביע? אדוני השר, אני לא רוצה להפריע יותר מדי עם נינה – כמה עצורים יש באירועי הדרבי, הגביע? אתה זוכר? אומנם זה היה לפני עשור, נראה לנו, </w:t>
      </w:r>
      <w:bookmarkStart w:id="23675" w:name="_ETM_Q48_531915"/>
      <w:bookmarkEnd w:id="23675"/>
      <w:r>
        <w:rPr>
          <w:rFonts w:hint="cs"/>
          <w:rtl/>
          <w:lang w:eastAsia="he-IL"/>
        </w:rPr>
        <w:t>אבל אתה יודע כמה עצורים יש</w:t>
      </w:r>
      <w:r w:rsidR="00CB7A82">
        <w:rPr>
          <w:rFonts w:hint="cs"/>
          <w:rtl/>
          <w:lang w:eastAsia="he-IL"/>
        </w:rPr>
        <w:t>,</w:t>
      </w:r>
      <w:r>
        <w:rPr>
          <w:rFonts w:hint="cs"/>
          <w:rtl/>
          <w:lang w:eastAsia="he-IL"/>
        </w:rPr>
        <w:t xml:space="preserve"> פחות או יותר? יש לי מלא זמן לפתח איתך את השיחה, אז אני בכל זאת אשתדל לנסות</w:t>
      </w:r>
      <w:r w:rsidR="00CB7A82">
        <w:rPr>
          <w:rFonts w:hint="cs"/>
          <w:rtl/>
          <w:lang w:eastAsia="he-IL"/>
        </w:rPr>
        <w:t>,</w:t>
      </w:r>
      <w:r>
        <w:rPr>
          <w:rFonts w:hint="cs"/>
          <w:rtl/>
          <w:lang w:eastAsia="he-IL"/>
        </w:rPr>
        <w:t xml:space="preserve"> שגם </w:t>
      </w:r>
      <w:bookmarkStart w:id="23676" w:name="_ETM_Q48_545755"/>
      <w:bookmarkEnd w:id="23676"/>
      <w:r>
        <w:rPr>
          <w:rFonts w:hint="cs"/>
          <w:rtl/>
          <w:lang w:eastAsia="he-IL"/>
        </w:rPr>
        <w:t xml:space="preserve">לך יהיה יותר מעניין, שגם לי יהיה יותר מעניין. אז אתה חושב שאתה זוכר כמה? אפס – אפס עצורים. </w:t>
      </w:r>
    </w:p>
    <w:p w:rsidR="004824FD" w:rsidRDefault="004824FD" w:rsidP="004824FD">
      <w:pPr>
        <w:rPr>
          <w:rtl/>
          <w:lang w:eastAsia="he-IL"/>
        </w:rPr>
      </w:pPr>
    </w:p>
    <w:p w:rsidR="004824FD" w:rsidRDefault="004824FD" w:rsidP="00CB7A82">
      <w:pPr>
        <w:rPr>
          <w:rtl/>
          <w:lang w:eastAsia="he-IL"/>
        </w:rPr>
      </w:pPr>
      <w:r>
        <w:rPr>
          <w:rFonts w:hint="cs"/>
          <w:rtl/>
          <w:lang w:eastAsia="he-IL"/>
        </w:rPr>
        <w:t>כאילו, איזה כיף זה להיות שר הספורט, נכון? אפשר להת</w:t>
      </w:r>
      <w:r w:rsidR="00CB7A82">
        <w:rPr>
          <w:rFonts w:hint="cs"/>
          <w:rtl/>
          <w:lang w:eastAsia="he-IL"/>
        </w:rPr>
        <w:t>קשר אתמול למאמן הנבחרת, וברוך השם</w:t>
      </w:r>
      <w:r>
        <w:rPr>
          <w:rFonts w:hint="cs"/>
          <w:rtl/>
          <w:lang w:eastAsia="he-IL"/>
        </w:rPr>
        <w:t xml:space="preserve">, יש לנו גם קיץ פורה בכדורגל הישראלי, רווי בהישגים – זה כיף להתקשר. אתה יודע, אתה גם תמיד בא לאירועים, מעניק גביעים, והכול שישו ושמחו. זה כיף, זה שר שכיף להיות. תרבות, ספורט, אירועים, סרטים, נכון, ואטורי? זה כיף. </w:t>
      </w:r>
      <w:bookmarkStart w:id="23677" w:name="_ETM_Q48_587888"/>
      <w:bookmarkStart w:id="23678" w:name="_ETM_Q48_587978"/>
      <w:bookmarkStart w:id="23679" w:name="_ETM_Q48_588032"/>
      <w:bookmarkStart w:id="23680" w:name="_ETM_Q48_588088"/>
      <w:bookmarkEnd w:id="23677"/>
      <w:bookmarkEnd w:id="23678"/>
      <w:bookmarkEnd w:id="23679"/>
      <w:bookmarkEnd w:id="23680"/>
      <w:r>
        <w:rPr>
          <w:rFonts w:hint="cs"/>
          <w:rtl/>
          <w:lang w:eastAsia="he-IL"/>
        </w:rPr>
        <w:t xml:space="preserve">אבל יש גם דברים פחות כיפיים. אני רוצה לספר לך, אדוני היושב-ראש, ב-2016 הוקמה בזמן שלטון הליכוד – </w:t>
      </w:r>
      <w:bookmarkStart w:id="23681" w:name="_ETM_Q48_597735"/>
      <w:bookmarkEnd w:id="23681"/>
      <w:r>
        <w:rPr>
          <w:rFonts w:hint="cs"/>
          <w:rtl/>
          <w:lang w:eastAsia="he-IL"/>
        </w:rPr>
        <w:t xml:space="preserve">הליכוד, כי מי זוכר מתי לא שלטתם במדינה פה – הוקמה יחידה מיוחדת </w:t>
      </w:r>
      <w:bookmarkStart w:id="23682" w:name="_ETM_Q48_604433"/>
      <w:bookmarkEnd w:id="23682"/>
      <w:r>
        <w:rPr>
          <w:rFonts w:hint="cs"/>
          <w:rtl/>
          <w:lang w:eastAsia="he-IL"/>
        </w:rPr>
        <w:t>שהכריז</w:t>
      </w:r>
      <w:r w:rsidR="00CB7A82">
        <w:rPr>
          <w:rFonts w:hint="cs"/>
          <w:rtl/>
          <w:lang w:eastAsia="he-IL"/>
        </w:rPr>
        <w:t>ה עליה שרת התרבות והספורט לשעבר,</w:t>
      </w:r>
      <w:r>
        <w:rPr>
          <w:rFonts w:hint="cs"/>
          <w:rtl/>
          <w:lang w:eastAsia="he-IL"/>
        </w:rPr>
        <w:t xml:space="preserve"> אם אתה זוכר, אדוני השר, מירי רגב</w:t>
      </w:r>
      <w:r w:rsidR="00CB7A82">
        <w:rPr>
          <w:rFonts w:hint="cs"/>
          <w:rtl/>
          <w:lang w:eastAsia="he-IL"/>
        </w:rPr>
        <w:t>,</w:t>
      </w:r>
      <w:r>
        <w:rPr>
          <w:rFonts w:hint="cs"/>
          <w:rtl/>
          <w:lang w:eastAsia="he-IL"/>
        </w:rPr>
        <w:t xml:space="preserve"> בש</w:t>
      </w:r>
      <w:r w:rsidR="00CB7A82">
        <w:rPr>
          <w:rFonts w:hint="cs"/>
          <w:rtl/>
          <w:lang w:eastAsia="he-IL"/>
        </w:rPr>
        <w:t xml:space="preserve">יתוף עם שר </w:t>
      </w:r>
      <w:proofErr w:type="spellStart"/>
      <w:r w:rsidR="00CB7A82">
        <w:rPr>
          <w:rFonts w:hint="cs"/>
          <w:rtl/>
          <w:lang w:eastAsia="he-IL"/>
        </w:rPr>
        <w:t>הבט"פ</w:t>
      </w:r>
      <w:proofErr w:type="spellEnd"/>
      <w:r w:rsidR="00CB7A82">
        <w:rPr>
          <w:rFonts w:hint="cs"/>
          <w:rtl/>
          <w:lang w:eastAsia="he-IL"/>
        </w:rPr>
        <w:t xml:space="preserve"> דאז, גלעד ארדן.</w:t>
      </w:r>
      <w:r>
        <w:rPr>
          <w:rFonts w:hint="cs"/>
          <w:rtl/>
          <w:lang w:eastAsia="he-IL"/>
        </w:rPr>
        <w:t xml:space="preserve"> הוקמה יחידה מיוחדת למיגור האלימות בספורט. השרה דאז, שרת התחבורה </w:t>
      </w:r>
      <w:proofErr w:type="spellStart"/>
      <w:r>
        <w:rPr>
          <w:rFonts w:hint="cs"/>
          <w:rtl/>
          <w:lang w:eastAsia="he-IL"/>
        </w:rPr>
        <w:t>דהיום</w:t>
      </w:r>
      <w:bookmarkStart w:id="23683" w:name="_ETM_Q48_625846"/>
      <w:bookmarkStart w:id="23684" w:name="_ETM_Q48_625967"/>
      <w:bookmarkEnd w:id="23683"/>
      <w:bookmarkEnd w:id="23684"/>
      <w:proofErr w:type="spellEnd"/>
      <w:r>
        <w:rPr>
          <w:rFonts w:hint="cs"/>
          <w:rtl/>
          <w:lang w:eastAsia="he-IL"/>
        </w:rPr>
        <w:t>, יצאה בפוסט: הבטחתי וקיימתי. אם אני טועה</w:t>
      </w:r>
      <w:r w:rsidR="00CB7A82">
        <w:rPr>
          <w:rFonts w:hint="cs"/>
          <w:rtl/>
          <w:lang w:eastAsia="he-IL"/>
        </w:rPr>
        <w:t>,</w:t>
      </w:r>
      <w:r>
        <w:rPr>
          <w:rFonts w:hint="cs"/>
          <w:rtl/>
          <w:lang w:eastAsia="he-IL"/>
        </w:rPr>
        <w:t xml:space="preserve"> מחילה, אבל אני חושב שזה היה:</w:t>
      </w:r>
      <w:r w:rsidR="00CB7A82">
        <w:rPr>
          <w:rFonts w:hint="cs"/>
          <w:rtl/>
          <w:lang w:eastAsia="he-IL"/>
        </w:rPr>
        <w:t xml:space="preserve"> </w:t>
      </w:r>
      <w:r>
        <w:rPr>
          <w:rFonts w:hint="cs"/>
          <w:rtl/>
          <w:lang w:eastAsia="he-IL"/>
        </w:rPr>
        <w:t>הבטחתי וקיימתי – נמגר את האלימות בספורט</w:t>
      </w:r>
      <w:r w:rsidR="00CB7A82">
        <w:rPr>
          <w:rFonts w:hint="cs"/>
          <w:rtl/>
          <w:lang w:eastAsia="he-IL"/>
        </w:rPr>
        <w:t>.</w:t>
      </w:r>
      <w:r>
        <w:rPr>
          <w:rFonts w:hint="cs"/>
          <w:rtl/>
          <w:lang w:eastAsia="he-IL"/>
        </w:rPr>
        <w:t xml:space="preserve"> יחידה מיוחדת, אמצעים, מפקדים, תקציבים, שינוי כל המערך של האלימות בספורט. מה אני אגיד לך, אדוני השר, אתה מכיר את המציאות יותר ממני, מיגור אלימות בספורט – לא היה. מאז הזירות המסוקרות יש חלוקה, אדוני היושב-ראש</w:t>
      </w:r>
      <w:r w:rsidR="00CB7A82">
        <w:rPr>
          <w:rFonts w:hint="cs"/>
          <w:rtl/>
          <w:lang w:eastAsia="he-IL"/>
        </w:rPr>
        <w:t xml:space="preserve"> </w:t>
      </w:r>
      <w:r w:rsidR="00CB7A82">
        <w:rPr>
          <w:rFonts w:hint="eastAsia"/>
          <w:rtl/>
          <w:lang w:eastAsia="he-IL"/>
        </w:rPr>
        <w:t>–</w:t>
      </w:r>
      <w:r w:rsidR="00CB7A82">
        <w:rPr>
          <w:rFonts w:hint="cs"/>
          <w:rtl/>
          <w:lang w:eastAsia="he-IL"/>
        </w:rPr>
        <w:t xml:space="preserve"> </w:t>
      </w:r>
      <w:r>
        <w:rPr>
          <w:rFonts w:hint="cs"/>
          <w:rtl/>
          <w:lang w:eastAsia="he-IL"/>
        </w:rPr>
        <w:t>איזו סוכריה אתה אוכל?</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מנטה. אתה רוצה?</w:t>
      </w:r>
    </w:p>
    <w:p w:rsidR="004824FD" w:rsidRDefault="004824FD" w:rsidP="004824FD">
      <w:pPr>
        <w:rPr>
          <w:rtl/>
        </w:rPr>
      </w:pPr>
    </w:p>
    <w:p w:rsidR="004824FD" w:rsidRDefault="004824FD" w:rsidP="004824FD">
      <w:pPr>
        <w:pStyle w:val="-"/>
        <w:keepNext/>
        <w:rPr>
          <w:rtl/>
        </w:rPr>
      </w:pPr>
      <w:bookmarkStart w:id="23685" w:name="ET_speakercontinue_6361_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685"/>
    </w:p>
    <w:p w:rsidR="004824FD" w:rsidRDefault="004824FD" w:rsidP="004824FD">
      <w:pPr>
        <w:rPr>
          <w:rtl/>
        </w:rPr>
      </w:pPr>
    </w:p>
    <w:p w:rsidR="004824FD" w:rsidRDefault="004824FD" w:rsidP="004824FD">
      <w:pPr>
        <w:rPr>
          <w:rtl/>
          <w:lang w:eastAsia="he-IL"/>
        </w:rPr>
      </w:pPr>
      <w:r>
        <w:rPr>
          <w:rFonts w:hint="cs"/>
          <w:rtl/>
        </w:rPr>
        <w:t xml:space="preserve">לא, </w:t>
      </w:r>
      <w:bookmarkStart w:id="23686" w:name="_ETM_Q48_659384"/>
      <w:bookmarkEnd w:id="23686"/>
      <w:r>
        <w:rPr>
          <w:rFonts w:hint="cs"/>
          <w:rtl/>
        </w:rPr>
        <w:t xml:space="preserve">אתה יודע, אתה יכול לבוא ולהציע </w:t>
      </w:r>
      <w:r>
        <w:t>–</w:t>
      </w:r>
      <w:r>
        <w:rPr>
          <w:rFonts w:hint="cs"/>
          <w:rtl/>
        </w:rPr>
        <w:t xml:space="preserve"> שמע, נאור, אתה פה לידי, אני אזרוק לך איזו סוכריה. אבל בסדר, </w:t>
      </w:r>
      <w:r>
        <w:rPr>
          <w:rFonts w:hint="cs"/>
          <w:rtl/>
          <w:lang w:eastAsia="he-IL"/>
        </w:rPr>
        <w:t xml:space="preserve">אני מקבל את זה. </w:t>
      </w:r>
    </w:p>
    <w:p w:rsidR="004824FD" w:rsidRDefault="004824FD" w:rsidP="004824FD">
      <w:pPr>
        <w:rPr>
          <w:rtl/>
          <w:lang w:eastAsia="he-IL"/>
        </w:rPr>
      </w:pPr>
    </w:p>
    <w:p w:rsidR="004824FD" w:rsidRDefault="004824FD" w:rsidP="004824FD">
      <w:pPr>
        <w:pStyle w:val="af8"/>
        <w:keepNext/>
        <w:rPr>
          <w:rtl/>
        </w:rPr>
      </w:pPr>
      <w:bookmarkStart w:id="23687" w:name="ET_interruption_6438_7"/>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687"/>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השאלה שנשאלת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bookmarkStart w:id="23688" w:name="ET_speakercontinue_6361_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688"/>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עוד לא </w:t>
      </w:r>
      <w:bookmarkStart w:id="23689" w:name="_ETM_Q48_671148"/>
      <w:bookmarkEnd w:id="23689"/>
      <w:r>
        <w:rPr>
          <w:rFonts w:hint="cs"/>
          <w:rtl/>
          <w:lang w:eastAsia="he-IL"/>
        </w:rPr>
        <w:t xml:space="preserve">נתת לי לסיים, אבל יאללה, בוא נשאל שאלה.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הסוכרי</w:t>
      </w:r>
      <w:r w:rsidR="00CB7A82">
        <w:rPr>
          <w:rFonts w:hint="cs"/>
          <w:rtl/>
          <w:lang w:eastAsia="he-IL"/>
        </w:rPr>
        <w:t>י</w:t>
      </w:r>
      <w:r>
        <w:rPr>
          <w:rFonts w:hint="cs"/>
          <w:rtl/>
          <w:lang w:eastAsia="he-IL"/>
        </w:rPr>
        <w:t xml:space="preserve">ה </w:t>
      </w:r>
      <w:bookmarkStart w:id="23690" w:name="_ETM_Q48_682057"/>
      <w:bookmarkEnd w:id="23690"/>
      <w:r>
        <w:rPr>
          <w:rFonts w:hint="cs"/>
          <w:rtl/>
          <w:lang w:eastAsia="he-IL"/>
        </w:rPr>
        <w:t xml:space="preserve">זה כי אני מתאמץ לא להירדם. קח, נאור, בבקשה. </w:t>
      </w:r>
    </w:p>
    <w:p w:rsidR="004824FD" w:rsidRDefault="004824FD" w:rsidP="004824FD">
      <w:pPr>
        <w:rPr>
          <w:rtl/>
          <w:lang w:eastAsia="he-IL"/>
        </w:rPr>
      </w:pPr>
    </w:p>
    <w:p w:rsidR="004824FD" w:rsidRDefault="004824FD" w:rsidP="004824FD">
      <w:pPr>
        <w:pStyle w:val="af8"/>
        <w:keepNext/>
        <w:rPr>
          <w:rtl/>
        </w:rPr>
      </w:pPr>
      <w:bookmarkStart w:id="23691" w:name="ET_interruption_6438_10"/>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691"/>
    </w:p>
    <w:p w:rsidR="004824FD" w:rsidRDefault="004824FD" w:rsidP="004824FD">
      <w:pPr>
        <w:rPr>
          <w:rtl/>
        </w:rPr>
      </w:pPr>
    </w:p>
    <w:p w:rsidR="004824FD" w:rsidRDefault="004824FD" w:rsidP="000A31EE">
      <w:pPr>
        <w:rPr>
          <w:rtl/>
          <w:lang w:eastAsia="he-IL"/>
        </w:rPr>
      </w:pPr>
      <w:r>
        <w:rPr>
          <w:rFonts w:hint="cs"/>
          <w:rtl/>
          <w:lang w:eastAsia="he-IL"/>
        </w:rPr>
        <w:t xml:space="preserve">יש לך 37 דקות. בכל זאת, היו תקופות שגם אני הייתי עולה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bookmarkStart w:id="23692" w:name="ET_speakercontinue_6361_1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692"/>
    </w:p>
    <w:p w:rsidR="004824FD" w:rsidRDefault="004824FD" w:rsidP="004824FD">
      <w:pPr>
        <w:rPr>
          <w:rtl/>
          <w:lang w:eastAsia="he-IL"/>
        </w:rPr>
      </w:pPr>
    </w:p>
    <w:p w:rsidR="004824FD" w:rsidRDefault="004824FD" w:rsidP="004824FD">
      <w:pPr>
        <w:rPr>
          <w:rtl/>
          <w:lang w:eastAsia="he-IL"/>
        </w:rPr>
      </w:pPr>
      <w:proofErr w:type="spellStart"/>
      <w:r>
        <w:rPr>
          <w:rFonts w:hint="cs"/>
          <w:rtl/>
          <w:lang w:eastAsia="he-IL"/>
        </w:rPr>
        <w:t>בוא'נה</w:t>
      </w:r>
      <w:proofErr w:type="spellEnd"/>
      <w:r>
        <w:rPr>
          <w:rFonts w:hint="cs"/>
          <w:rtl/>
          <w:lang w:eastAsia="he-IL"/>
        </w:rPr>
        <w:t xml:space="preserve">, לך הייתה יותר גדולה. עולה ל-40 דקות. תקופה קצרה הייתה לך. </w:t>
      </w:r>
      <w:bookmarkStart w:id="23693" w:name="_ETM_Q48_684099"/>
      <w:bookmarkEnd w:id="23693"/>
    </w:p>
    <w:p w:rsidR="004824FD" w:rsidRDefault="004824FD" w:rsidP="004824FD">
      <w:pPr>
        <w:rPr>
          <w:rtl/>
          <w:lang w:eastAsia="he-IL"/>
        </w:rPr>
      </w:pPr>
    </w:p>
    <w:p w:rsidR="004824FD" w:rsidRDefault="004824FD" w:rsidP="004824FD">
      <w:pPr>
        <w:pStyle w:val="af8"/>
        <w:keepNext/>
        <w:rPr>
          <w:rtl/>
        </w:rPr>
      </w:pPr>
      <w:bookmarkStart w:id="23694" w:name="_ETM_Q48_684339"/>
      <w:bookmarkStart w:id="23695" w:name="_ETM_Q48_684403"/>
      <w:bookmarkStart w:id="23696" w:name="ET_interruption_6438_12"/>
      <w:bookmarkEnd w:id="23694"/>
      <w:bookmarkEnd w:id="23695"/>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696"/>
    </w:p>
    <w:p w:rsidR="004824FD" w:rsidRDefault="004824FD" w:rsidP="004824FD">
      <w:pPr>
        <w:rPr>
          <w:rtl/>
          <w:lang w:eastAsia="he-IL"/>
        </w:rPr>
      </w:pPr>
    </w:p>
    <w:p w:rsidR="004824FD" w:rsidRDefault="004824FD" w:rsidP="004824FD">
      <w:pPr>
        <w:rPr>
          <w:rtl/>
          <w:lang w:eastAsia="he-IL"/>
        </w:rPr>
      </w:pPr>
      <w:bookmarkStart w:id="23697" w:name="_ETM_Q48_692251"/>
      <w:bookmarkEnd w:id="23697"/>
      <w:r>
        <w:rPr>
          <w:rFonts w:hint="cs"/>
          <w:rtl/>
          <w:lang w:eastAsia="he-IL"/>
        </w:rPr>
        <w:t>שמונה שנים בכנסת.</w:t>
      </w:r>
    </w:p>
    <w:p w:rsidR="004824FD" w:rsidRDefault="004824FD" w:rsidP="004824FD">
      <w:pPr>
        <w:rPr>
          <w:rtl/>
          <w:lang w:eastAsia="he-IL"/>
        </w:rPr>
      </w:pPr>
    </w:p>
    <w:p w:rsidR="004824FD" w:rsidRDefault="004824FD" w:rsidP="004824FD">
      <w:pPr>
        <w:pStyle w:val="-"/>
        <w:keepNext/>
        <w:rPr>
          <w:rtl/>
        </w:rPr>
      </w:pPr>
      <w:bookmarkStart w:id="23698" w:name="ET_speakercontinue_6361_1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698"/>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אבל לא היית אופוזיציה. בקושי שנה היית אופוזיציה, עשיתם פה </w:t>
      </w:r>
      <w:bookmarkStart w:id="23699" w:name="_ETM_Q48_697296"/>
      <w:bookmarkEnd w:id="23699"/>
      <w:r>
        <w:rPr>
          <w:rFonts w:hint="cs"/>
          <w:rtl/>
          <w:lang w:eastAsia="he-IL"/>
        </w:rPr>
        <w:t xml:space="preserve">שישו ושמחו. </w:t>
      </w:r>
    </w:p>
    <w:p w:rsidR="004824FD" w:rsidRDefault="004824FD" w:rsidP="004824FD">
      <w:pPr>
        <w:rPr>
          <w:rtl/>
          <w:lang w:eastAsia="he-IL"/>
        </w:rPr>
      </w:pPr>
    </w:p>
    <w:p w:rsidR="004824FD" w:rsidRDefault="004824FD" w:rsidP="004824FD">
      <w:pPr>
        <w:pStyle w:val="af8"/>
        <w:keepNext/>
        <w:rPr>
          <w:rtl/>
        </w:rPr>
      </w:pPr>
      <w:bookmarkStart w:id="23700" w:name="ET_interruption_6438_14"/>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700"/>
    </w:p>
    <w:p w:rsidR="004824FD" w:rsidRDefault="004824FD" w:rsidP="004824FD">
      <w:pPr>
        <w:rPr>
          <w:rtl/>
          <w:lang w:eastAsia="he-IL"/>
        </w:rPr>
      </w:pPr>
    </w:p>
    <w:p w:rsidR="004824FD" w:rsidRDefault="004824FD" w:rsidP="004824FD">
      <w:pPr>
        <w:rPr>
          <w:rtl/>
          <w:lang w:eastAsia="he-IL"/>
        </w:rPr>
      </w:pPr>
      <w:r>
        <w:rPr>
          <w:rFonts w:hint="cs"/>
          <w:rtl/>
          <w:lang w:eastAsia="he-IL"/>
        </w:rPr>
        <w:t>גם בקואליציה צריך למשוך זמן בהרבה מאוד מקרים. לשאלתך, וגם אני שואל את עצמי: באיזו תקופה מצב האלימות היה החמור ביותר?</w:t>
      </w:r>
    </w:p>
    <w:p w:rsidR="004824FD" w:rsidRDefault="004824FD" w:rsidP="004824FD">
      <w:pPr>
        <w:rPr>
          <w:rtl/>
          <w:lang w:eastAsia="he-IL"/>
        </w:rPr>
      </w:pPr>
      <w:bookmarkStart w:id="23701" w:name="_ETM_Q48_712259"/>
      <w:bookmarkStart w:id="23702" w:name="_ETM_Q48_712323"/>
      <w:bookmarkEnd w:id="23701"/>
      <w:bookmarkEnd w:id="23702"/>
    </w:p>
    <w:p w:rsidR="004824FD" w:rsidRDefault="004824FD" w:rsidP="004824FD">
      <w:pPr>
        <w:pStyle w:val="-"/>
        <w:keepNext/>
        <w:rPr>
          <w:rtl/>
        </w:rPr>
      </w:pPr>
      <w:bookmarkStart w:id="23703" w:name="ET_speakercontinue_6361_1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03"/>
    </w:p>
    <w:p w:rsidR="004824FD" w:rsidRDefault="004824FD" w:rsidP="004824FD">
      <w:pPr>
        <w:rPr>
          <w:rtl/>
          <w:lang w:eastAsia="he-IL"/>
        </w:rPr>
      </w:pPr>
    </w:p>
    <w:p w:rsidR="004824FD" w:rsidRDefault="004824FD" w:rsidP="004824FD">
      <w:pPr>
        <w:rPr>
          <w:rtl/>
          <w:lang w:eastAsia="he-IL"/>
        </w:rPr>
      </w:pPr>
      <w:r>
        <w:rPr>
          <w:rFonts w:hint="cs"/>
          <w:rtl/>
          <w:lang w:eastAsia="he-IL"/>
        </w:rPr>
        <w:t>אתה רוצה שאני אענה?</w:t>
      </w:r>
    </w:p>
    <w:p w:rsidR="004824FD" w:rsidRDefault="004824FD" w:rsidP="004824FD">
      <w:pPr>
        <w:rPr>
          <w:rtl/>
          <w:lang w:eastAsia="he-IL"/>
        </w:rPr>
      </w:pPr>
    </w:p>
    <w:p w:rsidR="004824FD" w:rsidRDefault="004824FD" w:rsidP="004824FD">
      <w:pPr>
        <w:pStyle w:val="af8"/>
        <w:keepNext/>
        <w:rPr>
          <w:rtl/>
        </w:rPr>
      </w:pPr>
      <w:bookmarkStart w:id="23704" w:name="ET_interruption_6438_1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704"/>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כן. </w:t>
      </w:r>
    </w:p>
    <w:p w:rsidR="004824FD" w:rsidRDefault="004824FD" w:rsidP="004824FD">
      <w:pPr>
        <w:rPr>
          <w:rtl/>
          <w:lang w:eastAsia="he-IL"/>
        </w:rPr>
      </w:pPr>
    </w:p>
    <w:p w:rsidR="004824FD" w:rsidRDefault="004824FD" w:rsidP="004824FD">
      <w:pPr>
        <w:pStyle w:val="-"/>
        <w:keepNext/>
        <w:rPr>
          <w:rtl/>
        </w:rPr>
      </w:pPr>
      <w:bookmarkStart w:id="23705" w:name="ET_speakercontinue_6361_1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05"/>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אוקיי. אני חושב שזאת לא השאלה הנכונה. יכול להיות שאתה תגיד שבשנה </w:t>
      </w:r>
      <w:bookmarkStart w:id="23706" w:name="_ETM_Q48_718006"/>
      <w:bookmarkEnd w:id="23706"/>
      <w:r>
        <w:rPr>
          <w:rFonts w:hint="cs"/>
          <w:rtl/>
          <w:lang w:eastAsia="he-IL"/>
        </w:rPr>
        <w:t xml:space="preserve">שעברה היה מספר </w:t>
      </w:r>
      <w:r w:rsidR="000914F7">
        <w:rPr>
          <w:rFonts w:hint="cs"/>
          <w:rtl/>
          <w:lang w:eastAsia="he-IL"/>
        </w:rPr>
        <w:t xml:space="preserve">מקרי </w:t>
      </w:r>
      <w:r>
        <w:rPr>
          <w:rFonts w:hint="cs"/>
          <w:rtl/>
          <w:lang w:eastAsia="he-IL"/>
        </w:rPr>
        <w:t xml:space="preserve">האלימות הגדול ביותר, אבל היום אתה שר. </w:t>
      </w:r>
    </w:p>
    <w:p w:rsidR="004824FD" w:rsidRDefault="004824FD" w:rsidP="004824FD">
      <w:pPr>
        <w:rPr>
          <w:rtl/>
          <w:lang w:eastAsia="he-IL"/>
        </w:rPr>
      </w:pPr>
    </w:p>
    <w:p w:rsidR="004824FD" w:rsidRDefault="004824FD" w:rsidP="004824FD">
      <w:pPr>
        <w:pStyle w:val="af8"/>
        <w:keepNext/>
        <w:rPr>
          <w:rtl/>
        </w:rPr>
      </w:pPr>
      <w:bookmarkStart w:id="23707" w:name="ET_interruption_6559_18"/>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707"/>
    </w:p>
    <w:p w:rsidR="004824FD" w:rsidRDefault="004824FD" w:rsidP="004824FD">
      <w:pPr>
        <w:rPr>
          <w:rtl/>
          <w:lang w:eastAsia="he-IL"/>
        </w:rPr>
      </w:pPr>
    </w:p>
    <w:p w:rsidR="004824FD" w:rsidRDefault="004824FD" w:rsidP="004824FD">
      <w:pPr>
        <w:rPr>
          <w:rtl/>
          <w:lang w:eastAsia="he-IL"/>
        </w:rPr>
      </w:pPr>
      <w:r>
        <w:rPr>
          <w:rFonts w:hint="cs"/>
          <w:rtl/>
          <w:lang w:eastAsia="he-IL"/>
        </w:rPr>
        <w:t>הז'קט שלי, אתה מבין? עד שבאתי לשתי דקות. איך מפסידים נאום שלך, נאור שירי?</w:t>
      </w:r>
    </w:p>
    <w:p w:rsidR="004824FD" w:rsidRDefault="004824FD" w:rsidP="004824FD">
      <w:pPr>
        <w:rPr>
          <w:rtl/>
          <w:lang w:eastAsia="he-IL"/>
        </w:rPr>
      </w:pPr>
    </w:p>
    <w:p w:rsidR="004824FD" w:rsidRDefault="004824FD" w:rsidP="004824FD">
      <w:pPr>
        <w:pStyle w:val="-"/>
        <w:keepNext/>
        <w:rPr>
          <w:rtl/>
        </w:rPr>
      </w:pPr>
      <w:bookmarkStart w:id="23708" w:name="ET_speakercontinue_6361_1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08"/>
    </w:p>
    <w:p w:rsidR="004824FD" w:rsidRDefault="004824FD" w:rsidP="004824FD">
      <w:pPr>
        <w:rPr>
          <w:rtl/>
          <w:lang w:eastAsia="he-IL"/>
        </w:rPr>
      </w:pPr>
    </w:p>
    <w:p w:rsidR="004824FD" w:rsidRDefault="004824FD" w:rsidP="004824FD">
      <w:pPr>
        <w:rPr>
          <w:rtl/>
          <w:lang w:eastAsia="he-IL"/>
        </w:rPr>
      </w:pPr>
      <w:r>
        <w:rPr>
          <w:rFonts w:hint="cs"/>
          <w:rtl/>
          <w:lang w:eastAsia="he-IL"/>
        </w:rPr>
        <w:t>אוקיי, אז הינה, בבקשה, את מוזמנת לשבת ולהצטרף לשיח</w:t>
      </w:r>
      <w:bookmarkStart w:id="23709" w:name="_ETM_Q48_729459"/>
      <w:bookmarkEnd w:id="23709"/>
      <w:r>
        <w:rPr>
          <w:rFonts w:hint="cs"/>
          <w:rtl/>
          <w:lang w:eastAsia="he-IL"/>
        </w:rPr>
        <w:t xml:space="preserve">, השרה מאי גולן. </w:t>
      </w:r>
      <w:bookmarkStart w:id="23710" w:name="_ETM_Q48_734899"/>
      <w:bookmarkEnd w:id="23710"/>
    </w:p>
    <w:p w:rsidR="004824FD" w:rsidRDefault="004824FD" w:rsidP="004824FD">
      <w:pPr>
        <w:rPr>
          <w:rtl/>
          <w:lang w:eastAsia="he-IL"/>
        </w:rPr>
      </w:pPr>
      <w:bookmarkStart w:id="23711" w:name="_ETM_Q48_734973"/>
      <w:bookmarkEnd w:id="23711"/>
    </w:p>
    <w:p w:rsidR="004824FD" w:rsidRDefault="004824FD" w:rsidP="004824FD">
      <w:pPr>
        <w:pStyle w:val="af8"/>
        <w:keepNext/>
        <w:rPr>
          <w:rtl/>
        </w:rPr>
      </w:pPr>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המופע של נאור שירי, תיהנה. </w:t>
      </w:r>
    </w:p>
    <w:p w:rsidR="004824FD" w:rsidRDefault="004824FD" w:rsidP="004824FD">
      <w:pPr>
        <w:rPr>
          <w:rtl/>
          <w:lang w:eastAsia="he-IL"/>
        </w:rPr>
      </w:pPr>
    </w:p>
    <w:p w:rsidR="004824FD" w:rsidRDefault="004824FD" w:rsidP="004824FD">
      <w:pPr>
        <w:pStyle w:val="-"/>
        <w:keepNext/>
        <w:rPr>
          <w:rtl/>
        </w:rPr>
      </w:pPr>
      <w:bookmarkStart w:id="23712" w:name="ET_speakercontinue_6361_2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12"/>
    </w:p>
    <w:p w:rsidR="004824FD" w:rsidRDefault="004824FD" w:rsidP="004824FD">
      <w:pPr>
        <w:rPr>
          <w:rtl/>
          <w:lang w:eastAsia="he-IL"/>
        </w:rPr>
      </w:pPr>
    </w:p>
    <w:p w:rsidR="004824FD" w:rsidRDefault="004824FD" w:rsidP="004824FD">
      <w:pPr>
        <w:rPr>
          <w:rtl/>
          <w:lang w:eastAsia="he-IL"/>
        </w:rPr>
      </w:pPr>
      <w:bookmarkStart w:id="23713" w:name="_ETM_Q48_738580"/>
      <w:bookmarkEnd w:id="23713"/>
      <w:r>
        <w:rPr>
          <w:rFonts w:hint="cs"/>
          <w:rtl/>
          <w:lang w:eastAsia="he-IL"/>
        </w:rPr>
        <w:t xml:space="preserve">זה </w:t>
      </w:r>
      <w:bookmarkStart w:id="23714" w:name="_ETM_Q48_739825"/>
      <w:bookmarkEnd w:id="23714"/>
      <w:r>
        <w:rPr>
          <w:rFonts w:hint="cs"/>
          <w:rtl/>
          <w:lang w:eastAsia="he-IL"/>
        </w:rPr>
        <w:t xml:space="preserve">נשמע כאילו את סובלת כשאני מדבר. אני לא אפריע. </w:t>
      </w:r>
    </w:p>
    <w:p w:rsidR="004824FD" w:rsidRDefault="004824FD" w:rsidP="004824FD">
      <w:pPr>
        <w:rPr>
          <w:rtl/>
          <w:lang w:eastAsia="he-IL"/>
        </w:rPr>
      </w:pPr>
    </w:p>
    <w:p w:rsidR="004824FD" w:rsidRDefault="004824FD" w:rsidP="004824FD">
      <w:pPr>
        <w:pStyle w:val="af8"/>
        <w:keepNext/>
        <w:rPr>
          <w:rtl/>
        </w:rPr>
      </w:pPr>
      <w:bookmarkStart w:id="23715" w:name="ET_interruption_6559_22"/>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715"/>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להפך. </w:t>
      </w:r>
    </w:p>
    <w:p w:rsidR="004824FD" w:rsidRDefault="004824FD" w:rsidP="004824FD">
      <w:pPr>
        <w:rPr>
          <w:rtl/>
          <w:lang w:eastAsia="he-IL"/>
        </w:rPr>
      </w:pPr>
      <w:bookmarkStart w:id="23716" w:name="_ETM_Q48_736050"/>
      <w:bookmarkStart w:id="23717" w:name="_ETM_Q48_736110"/>
      <w:bookmarkEnd w:id="23716"/>
      <w:bookmarkEnd w:id="23717"/>
    </w:p>
    <w:p w:rsidR="004824FD" w:rsidRDefault="004824FD" w:rsidP="004824FD">
      <w:pPr>
        <w:pStyle w:val="-"/>
        <w:keepNext/>
        <w:rPr>
          <w:rtl/>
        </w:rPr>
      </w:pPr>
      <w:bookmarkStart w:id="23718" w:name="ET_speakercontinue_6361_2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18"/>
    </w:p>
    <w:p w:rsidR="004824FD" w:rsidRDefault="004824FD" w:rsidP="004824FD">
      <w:pPr>
        <w:rPr>
          <w:rtl/>
          <w:lang w:eastAsia="he-IL"/>
        </w:rPr>
      </w:pPr>
    </w:p>
    <w:p w:rsidR="004824FD" w:rsidRDefault="004824FD" w:rsidP="004824FD">
      <w:pPr>
        <w:rPr>
          <w:rtl/>
          <w:lang w:eastAsia="he-IL"/>
        </w:rPr>
      </w:pPr>
      <w:bookmarkStart w:id="23719" w:name="_ETM_Q48_737100"/>
      <w:bookmarkEnd w:id="23719"/>
      <w:r>
        <w:rPr>
          <w:rFonts w:hint="cs"/>
          <w:rtl/>
          <w:lang w:eastAsia="he-IL"/>
        </w:rPr>
        <w:t xml:space="preserve">אוקיי, אז את מוזמנת להישאר. </w:t>
      </w:r>
    </w:p>
    <w:p w:rsidR="004824FD" w:rsidRDefault="004824FD" w:rsidP="004824FD">
      <w:pPr>
        <w:rPr>
          <w:rtl/>
          <w:lang w:eastAsia="he-IL"/>
        </w:rPr>
      </w:pPr>
    </w:p>
    <w:p w:rsidR="004824FD" w:rsidRDefault="004824FD" w:rsidP="004824FD">
      <w:pPr>
        <w:pStyle w:val="af8"/>
        <w:keepNext/>
        <w:rPr>
          <w:rtl/>
        </w:rPr>
      </w:pPr>
      <w:bookmarkStart w:id="23720" w:name="ET_interruption_6559_24"/>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720"/>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לא אפריע למיקי. </w:t>
      </w:r>
    </w:p>
    <w:p w:rsidR="004824FD" w:rsidRDefault="004824FD" w:rsidP="004824FD">
      <w:pPr>
        <w:rPr>
          <w:rtl/>
          <w:lang w:eastAsia="he-IL"/>
        </w:rPr>
      </w:pPr>
      <w:bookmarkStart w:id="23721" w:name="_ETM_Q48_738498"/>
      <w:bookmarkStart w:id="23722" w:name="_ETM_Q48_738572"/>
      <w:bookmarkEnd w:id="23721"/>
      <w:bookmarkEnd w:id="23722"/>
    </w:p>
    <w:p w:rsidR="004824FD" w:rsidRDefault="004824FD" w:rsidP="004824FD">
      <w:pPr>
        <w:pStyle w:val="-"/>
        <w:keepNext/>
        <w:rPr>
          <w:rtl/>
        </w:rPr>
      </w:pPr>
      <w:bookmarkStart w:id="23723" w:name="ET_speakercontinue_6361_2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23"/>
    </w:p>
    <w:p w:rsidR="004824FD" w:rsidRDefault="004824FD" w:rsidP="004824FD">
      <w:pPr>
        <w:rPr>
          <w:rtl/>
          <w:lang w:eastAsia="he-IL"/>
        </w:rPr>
      </w:pPr>
    </w:p>
    <w:p w:rsidR="004824FD" w:rsidRDefault="004824FD" w:rsidP="004824FD">
      <w:pPr>
        <w:rPr>
          <w:rtl/>
          <w:lang w:eastAsia="he-IL"/>
        </w:rPr>
      </w:pPr>
      <w:bookmarkStart w:id="23724" w:name="_ETM_Q48_739827"/>
      <w:bookmarkEnd w:id="23724"/>
      <w:r>
        <w:rPr>
          <w:rFonts w:hint="cs"/>
          <w:rtl/>
          <w:lang w:eastAsia="he-IL"/>
        </w:rPr>
        <w:t>את</w:t>
      </w:r>
      <w:bookmarkStart w:id="23725" w:name="_ETM_Q48_743491"/>
      <w:bookmarkEnd w:id="23725"/>
      <w:r>
        <w:rPr>
          <w:rFonts w:hint="cs"/>
          <w:rtl/>
          <w:lang w:eastAsia="he-IL"/>
        </w:rPr>
        <w:t xml:space="preserve"> לא רוצה להישאר, סבבה. היום אתה השר, אדוני השר. אפשר </w:t>
      </w:r>
      <w:bookmarkStart w:id="23726" w:name="_ETM_Q48_745555"/>
      <w:bookmarkEnd w:id="23726"/>
      <w:r>
        <w:rPr>
          <w:rFonts w:hint="cs"/>
          <w:rtl/>
          <w:lang w:eastAsia="he-IL"/>
        </w:rPr>
        <w:t xml:space="preserve">לבוא ולהגיד שאני בא ומציף בפניך את </w:t>
      </w:r>
      <w:bookmarkStart w:id="23727" w:name="_ETM_Q48_751944"/>
      <w:bookmarkEnd w:id="23727"/>
      <w:r>
        <w:rPr>
          <w:rFonts w:hint="cs"/>
          <w:rtl/>
          <w:lang w:eastAsia="he-IL"/>
        </w:rPr>
        <w:t xml:space="preserve">העובדה – אתה מכיר את הנושא, היית בדיונים, אתה מכיר את זה יותר טוב ממני. אפשר לבוא ולהגיד כתשובה על מה שאני </w:t>
      </w:r>
      <w:bookmarkStart w:id="23728" w:name="_ETM_Q48_756995"/>
      <w:bookmarkEnd w:id="23728"/>
      <w:r>
        <w:rPr>
          <w:rFonts w:hint="cs"/>
          <w:rtl/>
          <w:lang w:eastAsia="he-IL"/>
        </w:rPr>
        <w:t xml:space="preserve">אומר: אתה יודע מתי אירועי האלימות היו הגדולים ביותר? סבבה, </w:t>
      </w:r>
      <w:bookmarkStart w:id="23729" w:name="_ETM_Q48_756860"/>
      <w:bookmarkEnd w:id="23729"/>
      <w:r>
        <w:rPr>
          <w:rFonts w:hint="cs"/>
          <w:rtl/>
          <w:lang w:eastAsia="he-IL"/>
        </w:rPr>
        <w:t xml:space="preserve">מה זה עוזר? היום האחריות היא עליך. </w:t>
      </w:r>
    </w:p>
    <w:p w:rsidR="004824FD" w:rsidRDefault="004824FD" w:rsidP="004824FD">
      <w:pPr>
        <w:rPr>
          <w:rtl/>
          <w:lang w:eastAsia="he-IL"/>
        </w:rPr>
      </w:pPr>
    </w:p>
    <w:p w:rsidR="004824FD" w:rsidRDefault="004824FD" w:rsidP="004824FD">
      <w:pPr>
        <w:pStyle w:val="af8"/>
        <w:keepNext/>
        <w:rPr>
          <w:rtl/>
        </w:rPr>
      </w:pPr>
      <w:bookmarkStart w:id="23730" w:name="ET_interruption_6438_2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730"/>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נכון. השאלה היא ממתי </w:t>
      </w:r>
      <w:bookmarkStart w:id="23731" w:name="_ETM_Q48_766388"/>
      <w:bookmarkEnd w:id="23731"/>
      <w:r>
        <w:rPr>
          <w:rFonts w:hint="cs"/>
          <w:rtl/>
          <w:lang w:eastAsia="he-IL"/>
        </w:rPr>
        <w:t xml:space="preserve">אני נבחן. </w:t>
      </w:r>
    </w:p>
    <w:p w:rsidR="004824FD" w:rsidRDefault="004824FD" w:rsidP="004824FD">
      <w:pPr>
        <w:rPr>
          <w:rtl/>
          <w:lang w:eastAsia="he-IL"/>
        </w:rPr>
      </w:pPr>
      <w:bookmarkStart w:id="23732" w:name="_ETM_Q48_768613"/>
      <w:bookmarkStart w:id="23733" w:name="_ETM_Q48_768699"/>
      <w:bookmarkEnd w:id="23732"/>
      <w:bookmarkEnd w:id="23733"/>
    </w:p>
    <w:p w:rsidR="004824FD" w:rsidRDefault="004824FD" w:rsidP="004824FD">
      <w:pPr>
        <w:pStyle w:val="-"/>
        <w:keepNext/>
        <w:rPr>
          <w:rtl/>
        </w:rPr>
      </w:pPr>
      <w:bookmarkStart w:id="23734" w:name="ET_speakercontinue_6361_2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734"/>
    </w:p>
    <w:p w:rsidR="004824FD" w:rsidRDefault="004824FD" w:rsidP="004824FD">
      <w:pPr>
        <w:rPr>
          <w:rtl/>
          <w:lang w:eastAsia="he-IL"/>
        </w:rPr>
      </w:pPr>
    </w:p>
    <w:p w:rsidR="004824FD" w:rsidRDefault="004824FD" w:rsidP="004824FD">
      <w:pPr>
        <w:rPr>
          <w:rtl/>
          <w:lang w:eastAsia="he-IL"/>
        </w:rPr>
      </w:pPr>
      <w:bookmarkStart w:id="23735" w:name="_ETM_Q48_765582"/>
      <w:bookmarkEnd w:id="23735"/>
      <w:r>
        <w:rPr>
          <w:rFonts w:hint="cs"/>
          <w:rtl/>
          <w:lang w:eastAsia="he-IL"/>
        </w:rPr>
        <w:t xml:space="preserve">אני חושב שאחרי שבעה חודשים כבר אפשר להתחיל </w:t>
      </w:r>
      <w:bookmarkStart w:id="23736" w:name="_ETM_Q48_772688"/>
      <w:bookmarkEnd w:id="23736"/>
      <w:r>
        <w:rPr>
          <w:rFonts w:hint="cs"/>
          <w:rtl/>
          <w:lang w:eastAsia="he-IL"/>
        </w:rPr>
        <w:t xml:space="preserve">לבקש לראות קצת תוצאות. </w:t>
      </w:r>
    </w:p>
    <w:p w:rsidR="004824FD" w:rsidRDefault="004824FD" w:rsidP="004824FD">
      <w:pPr>
        <w:rPr>
          <w:rtl/>
          <w:lang w:eastAsia="he-IL"/>
        </w:rPr>
      </w:pPr>
      <w:bookmarkStart w:id="23737" w:name="_ETM_Q48_769853"/>
      <w:bookmarkStart w:id="23738" w:name="_ETM_Q48_769922"/>
      <w:bookmarkEnd w:id="23737"/>
      <w:bookmarkEnd w:id="23738"/>
    </w:p>
    <w:p w:rsidR="004824FD" w:rsidRDefault="004824FD" w:rsidP="004824FD">
      <w:pPr>
        <w:pStyle w:val="af8"/>
        <w:keepNext/>
        <w:rPr>
          <w:rtl/>
        </w:rPr>
      </w:pPr>
      <w:bookmarkStart w:id="23739" w:name="ET_interruption_6438_28"/>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3739"/>
    </w:p>
    <w:p w:rsidR="004824FD" w:rsidRDefault="004824FD" w:rsidP="004824FD">
      <w:pPr>
        <w:rPr>
          <w:rtl/>
          <w:lang w:eastAsia="he-IL"/>
        </w:rPr>
      </w:pPr>
    </w:p>
    <w:p w:rsidR="004824FD" w:rsidRDefault="004824FD" w:rsidP="004824FD">
      <w:pPr>
        <w:rPr>
          <w:rtl/>
          <w:lang w:eastAsia="he-IL"/>
        </w:rPr>
      </w:pPr>
      <w:bookmarkStart w:id="23740" w:name="_ETM_Q48_773725"/>
      <w:bookmarkEnd w:id="23740"/>
      <w:r>
        <w:rPr>
          <w:rFonts w:hint="cs"/>
          <w:rtl/>
          <w:lang w:eastAsia="he-IL"/>
        </w:rPr>
        <w:t xml:space="preserve">אני יכול לומר אובייקטיבית שהמבחן שלי </w:t>
      </w:r>
      <w:bookmarkStart w:id="23741" w:name="_ETM_Q48_779997"/>
      <w:bookmarkEnd w:id="23741"/>
      <w:r>
        <w:rPr>
          <w:rFonts w:hint="cs"/>
          <w:rtl/>
          <w:lang w:eastAsia="he-IL"/>
        </w:rPr>
        <w:t xml:space="preserve">יהיה בעונה הבאה. </w:t>
      </w:r>
    </w:p>
    <w:p w:rsidR="004824FD" w:rsidRDefault="004824FD" w:rsidP="004824FD">
      <w:pPr>
        <w:rPr>
          <w:rtl/>
          <w:lang w:eastAsia="he-IL"/>
        </w:rPr>
      </w:pPr>
    </w:p>
    <w:p w:rsidR="004824FD" w:rsidRDefault="004824FD" w:rsidP="004824FD">
      <w:pPr>
        <w:pStyle w:val="-"/>
        <w:keepNext/>
        <w:rPr>
          <w:rtl/>
        </w:rPr>
      </w:pPr>
      <w:bookmarkStart w:id="23742" w:name="TOR_Q49"/>
      <w:bookmarkEnd w:id="23742"/>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המבחן שלך יהיה כל הזמן. אבל הבעיה </w:t>
      </w:r>
      <w:bookmarkStart w:id="23743" w:name="_ETM_Q49_182185"/>
      <w:bookmarkEnd w:id="23743"/>
      <w:r>
        <w:rPr>
          <w:rFonts w:hint="cs"/>
          <w:rtl/>
        </w:rPr>
        <w:t xml:space="preserve">בתפקידים מיניסטריאליים – אתה יודע, אין פה הרבה אנשים </w:t>
      </w:r>
      <w:bookmarkStart w:id="23744" w:name="_ETM_Q49_182788"/>
      <w:bookmarkEnd w:id="23744"/>
      <w:r>
        <w:rPr>
          <w:rFonts w:hint="cs"/>
          <w:rtl/>
        </w:rPr>
        <w:t xml:space="preserve">עכשיו. זה אומנם משודר, ואפשר להיות </w:t>
      </w:r>
      <w:bookmarkStart w:id="23745" w:name="_ETM_Q49_185210"/>
      <w:bookmarkStart w:id="23746" w:name="_ETM_Q49_185299"/>
      <w:bookmarkStart w:id="23747" w:name="_ETM_Q49_185540"/>
      <w:bookmarkStart w:id="23748" w:name="_ETM_Q49_186860"/>
      <w:bookmarkStart w:id="23749" w:name="_ETM_Q49_187340"/>
      <w:bookmarkStart w:id="23750" w:name="_ETM_Q49_187850"/>
      <w:bookmarkStart w:id="23751" w:name="_ETM_Q49_188090"/>
      <w:bookmarkStart w:id="23752" w:name="_ETM_Q49_188300"/>
      <w:bookmarkEnd w:id="23745"/>
      <w:bookmarkEnd w:id="23746"/>
      <w:bookmarkEnd w:id="23747"/>
      <w:bookmarkEnd w:id="23748"/>
      <w:bookmarkEnd w:id="23749"/>
      <w:bookmarkEnd w:id="23750"/>
      <w:bookmarkEnd w:id="23751"/>
      <w:bookmarkEnd w:id="23752"/>
      <w:r>
        <w:rPr>
          <w:rFonts w:hint="cs"/>
          <w:rtl/>
        </w:rPr>
        <w:t xml:space="preserve">קצת פופוליסטיים </w:t>
      </w:r>
      <w:bookmarkStart w:id="23753" w:name="_ETM_Q49_189020"/>
      <w:bookmarkEnd w:id="23753"/>
      <w:r>
        <w:rPr>
          <w:rFonts w:hint="cs"/>
          <w:rtl/>
        </w:rPr>
        <w:t xml:space="preserve">ולהגיד </w:t>
      </w:r>
      <w:bookmarkStart w:id="23754" w:name="_ETM_Q49_189590"/>
      <w:bookmarkEnd w:id="23754"/>
      <w:r>
        <w:rPr>
          <w:rFonts w:hint="cs"/>
          <w:rtl/>
        </w:rPr>
        <w:t xml:space="preserve">אתה </w:t>
      </w:r>
      <w:bookmarkStart w:id="23755" w:name="_ETM_Q49_189830"/>
      <w:bookmarkEnd w:id="23755"/>
      <w:r>
        <w:rPr>
          <w:rFonts w:hint="cs"/>
          <w:rtl/>
        </w:rPr>
        <w:t xml:space="preserve">אשם, ואתה </w:t>
      </w:r>
      <w:bookmarkStart w:id="23756" w:name="_ETM_Q49_186961"/>
      <w:bookmarkEnd w:id="23756"/>
      <w:r>
        <w:rPr>
          <w:rFonts w:hint="cs"/>
          <w:rtl/>
        </w:rPr>
        <w:t xml:space="preserve">אשם; אתה לא </w:t>
      </w:r>
      <w:bookmarkStart w:id="23757" w:name="_ETM_Q49_190220"/>
      <w:bookmarkStart w:id="23758" w:name="_ETM_Q49_190430"/>
      <w:bookmarkStart w:id="23759" w:name="_ETM_Q49_190700"/>
      <w:bookmarkStart w:id="23760" w:name="_ETM_Q49_190850"/>
      <w:bookmarkStart w:id="23761" w:name="_ETM_Q49_190910"/>
      <w:bookmarkEnd w:id="23757"/>
      <w:bookmarkEnd w:id="23758"/>
      <w:bookmarkEnd w:id="23759"/>
      <w:bookmarkEnd w:id="23760"/>
      <w:bookmarkEnd w:id="23761"/>
      <w:r>
        <w:rPr>
          <w:rFonts w:hint="cs"/>
          <w:rtl/>
        </w:rPr>
        <w:t xml:space="preserve">באמת </w:t>
      </w:r>
      <w:bookmarkStart w:id="23762" w:name="_ETM_Q49_191210"/>
      <w:bookmarkEnd w:id="23762"/>
      <w:r>
        <w:rPr>
          <w:rFonts w:hint="cs"/>
          <w:rtl/>
        </w:rPr>
        <w:t xml:space="preserve">אשם </w:t>
      </w:r>
      <w:bookmarkStart w:id="23763" w:name="_ETM_Q49_191480"/>
      <w:bookmarkEnd w:id="23763"/>
      <w:r w:rsidR="00CB7A82">
        <w:rPr>
          <w:rFonts w:hint="cs"/>
          <w:rtl/>
        </w:rPr>
        <w:t>בכול,</w:t>
      </w:r>
      <w:r>
        <w:rPr>
          <w:rFonts w:hint="cs"/>
          <w:rtl/>
        </w:rPr>
        <w:t xml:space="preserve"> </w:t>
      </w:r>
      <w:bookmarkStart w:id="23764" w:name="_ETM_Q49_192170"/>
      <w:bookmarkEnd w:id="23764"/>
      <w:r>
        <w:rPr>
          <w:rFonts w:hint="cs"/>
          <w:rtl/>
        </w:rPr>
        <w:t xml:space="preserve">ואני </w:t>
      </w:r>
      <w:bookmarkStart w:id="23765" w:name="_ETM_Q49_192350"/>
      <w:bookmarkEnd w:id="23765"/>
      <w:r>
        <w:rPr>
          <w:rFonts w:hint="cs"/>
          <w:rtl/>
        </w:rPr>
        <w:t xml:space="preserve">גם </w:t>
      </w:r>
      <w:bookmarkStart w:id="23766" w:name="_ETM_Q49_192469"/>
      <w:bookmarkEnd w:id="23766"/>
      <w:r>
        <w:rPr>
          <w:rFonts w:hint="cs"/>
          <w:rtl/>
        </w:rPr>
        <w:t xml:space="preserve">לא </w:t>
      </w:r>
      <w:bookmarkStart w:id="23767" w:name="_ETM_Q49_192559"/>
      <w:bookmarkEnd w:id="23767"/>
      <w:r>
        <w:rPr>
          <w:rFonts w:hint="cs"/>
          <w:rtl/>
        </w:rPr>
        <w:t xml:space="preserve">באתי </w:t>
      </w:r>
      <w:bookmarkStart w:id="23768" w:name="_ETM_Q49_192799"/>
      <w:bookmarkEnd w:id="23768"/>
      <w:r>
        <w:rPr>
          <w:rFonts w:hint="cs"/>
          <w:rtl/>
        </w:rPr>
        <w:t xml:space="preserve">אליך, אגב, באף תלונה. </w:t>
      </w:r>
      <w:bookmarkStart w:id="23769" w:name="_ETM_Q49_193010"/>
      <w:bookmarkStart w:id="23770" w:name="_ETM_Q49_193670"/>
      <w:bookmarkStart w:id="23771" w:name="_ETM_Q49_194469"/>
      <w:bookmarkEnd w:id="23769"/>
      <w:bookmarkEnd w:id="23770"/>
      <w:bookmarkEnd w:id="23771"/>
      <w:r>
        <w:rPr>
          <w:rFonts w:hint="cs"/>
          <w:rtl/>
        </w:rPr>
        <w:t xml:space="preserve">אני </w:t>
      </w:r>
      <w:bookmarkStart w:id="23772" w:name="_ETM_Q49_194650"/>
      <w:bookmarkEnd w:id="23772"/>
      <w:r>
        <w:rPr>
          <w:rFonts w:hint="cs"/>
          <w:rtl/>
        </w:rPr>
        <w:t xml:space="preserve">חושב </w:t>
      </w:r>
      <w:bookmarkStart w:id="23773" w:name="_ETM_Q49_194830"/>
      <w:bookmarkEnd w:id="23773"/>
      <w:r>
        <w:rPr>
          <w:rFonts w:hint="cs"/>
          <w:rtl/>
        </w:rPr>
        <w:t xml:space="preserve">שיש </w:t>
      </w:r>
      <w:bookmarkStart w:id="23774" w:name="_ETM_Q49_195070"/>
      <w:bookmarkEnd w:id="23774"/>
      <w:r>
        <w:rPr>
          <w:rFonts w:hint="cs"/>
          <w:rtl/>
        </w:rPr>
        <w:t xml:space="preserve">פה </w:t>
      </w:r>
      <w:bookmarkStart w:id="23775" w:name="_ETM_Q49_195219"/>
      <w:bookmarkEnd w:id="23775"/>
      <w:r>
        <w:rPr>
          <w:rFonts w:hint="cs"/>
          <w:rtl/>
        </w:rPr>
        <w:t xml:space="preserve">אשמה, </w:t>
      </w:r>
      <w:bookmarkStart w:id="23776" w:name="_ETM_Q49_197460"/>
      <w:bookmarkEnd w:id="23776"/>
      <w:r>
        <w:rPr>
          <w:rFonts w:hint="cs"/>
          <w:rtl/>
        </w:rPr>
        <w:t xml:space="preserve">כי </w:t>
      </w:r>
      <w:bookmarkStart w:id="23777" w:name="_ETM_Q49_197610"/>
      <w:bookmarkEnd w:id="23777"/>
      <w:r>
        <w:rPr>
          <w:rFonts w:hint="cs"/>
          <w:rtl/>
        </w:rPr>
        <w:t xml:space="preserve">אתה </w:t>
      </w:r>
      <w:bookmarkStart w:id="23778" w:name="_ETM_Q49_197880"/>
      <w:bookmarkStart w:id="23779" w:name="_ETM_Q49_198090"/>
      <w:bookmarkEnd w:id="23778"/>
      <w:bookmarkEnd w:id="23779"/>
      <w:r>
        <w:rPr>
          <w:rFonts w:hint="cs"/>
          <w:rtl/>
        </w:rPr>
        <w:t xml:space="preserve">מצביע </w:t>
      </w:r>
      <w:bookmarkStart w:id="23780" w:name="_ETM_Q49_198450"/>
      <w:bookmarkEnd w:id="23780"/>
      <w:r>
        <w:rPr>
          <w:rFonts w:hint="cs"/>
          <w:rtl/>
        </w:rPr>
        <w:t xml:space="preserve">לי </w:t>
      </w:r>
      <w:bookmarkStart w:id="23781" w:name="_ETM_Q49_198570"/>
      <w:bookmarkEnd w:id="23781"/>
      <w:r>
        <w:rPr>
          <w:rFonts w:hint="cs"/>
          <w:rtl/>
        </w:rPr>
        <w:t xml:space="preserve">על </w:t>
      </w:r>
      <w:bookmarkStart w:id="23782" w:name="_ETM_Q49_198660"/>
      <w:bookmarkEnd w:id="23782"/>
      <w:r>
        <w:rPr>
          <w:rFonts w:hint="cs"/>
          <w:rtl/>
        </w:rPr>
        <w:t xml:space="preserve">שנה </w:t>
      </w:r>
      <w:bookmarkStart w:id="23783" w:name="_ETM_Q49_198900"/>
      <w:bookmarkEnd w:id="23783"/>
      <w:r>
        <w:rPr>
          <w:rFonts w:hint="cs"/>
          <w:rtl/>
        </w:rPr>
        <w:t xml:space="preserve">שעברה, </w:t>
      </w:r>
      <w:bookmarkStart w:id="23784" w:name="_ETM_Q49_199289"/>
      <w:bookmarkEnd w:id="23784"/>
      <w:r>
        <w:rPr>
          <w:rFonts w:hint="cs"/>
          <w:rtl/>
        </w:rPr>
        <w:t xml:space="preserve">ואני </w:t>
      </w:r>
      <w:bookmarkStart w:id="23785" w:name="_ETM_Q49_199500"/>
      <w:bookmarkEnd w:id="23785"/>
      <w:r>
        <w:rPr>
          <w:rFonts w:hint="cs"/>
          <w:rtl/>
        </w:rPr>
        <w:t xml:space="preserve">יכול </w:t>
      </w:r>
      <w:bookmarkStart w:id="23786" w:name="_ETM_Q49_199680"/>
      <w:bookmarkEnd w:id="23786"/>
      <w:r>
        <w:rPr>
          <w:rFonts w:hint="cs"/>
          <w:rtl/>
        </w:rPr>
        <w:t xml:space="preserve">להגיד </w:t>
      </w:r>
      <w:bookmarkStart w:id="23787" w:name="_ETM_Q49_199890"/>
      <w:bookmarkEnd w:id="23787"/>
      <w:r>
        <w:rPr>
          <w:rFonts w:hint="cs"/>
          <w:rtl/>
        </w:rPr>
        <w:t xml:space="preserve">לך </w:t>
      </w:r>
      <w:bookmarkStart w:id="23788" w:name="_ETM_Q49_200070"/>
      <w:bookmarkEnd w:id="23788"/>
      <w:r>
        <w:rPr>
          <w:rFonts w:hint="cs"/>
          <w:rtl/>
        </w:rPr>
        <w:t xml:space="preserve">שזו </w:t>
      </w:r>
      <w:bookmarkStart w:id="23789" w:name="_ETM_Q49_200340"/>
      <w:bookmarkEnd w:id="23789"/>
      <w:r>
        <w:rPr>
          <w:rFonts w:hint="cs"/>
          <w:rtl/>
        </w:rPr>
        <w:t xml:space="preserve">הזנחה </w:t>
      </w:r>
      <w:bookmarkStart w:id="23790" w:name="_ETM_Q49_201029"/>
      <w:bookmarkEnd w:id="23790"/>
      <w:r>
        <w:rPr>
          <w:rFonts w:hint="cs"/>
          <w:rtl/>
        </w:rPr>
        <w:t xml:space="preserve">של </w:t>
      </w:r>
      <w:bookmarkStart w:id="23791" w:name="_ETM_Q49_201539"/>
      <w:bookmarkEnd w:id="23791"/>
      <w:r>
        <w:rPr>
          <w:rFonts w:hint="cs"/>
          <w:rtl/>
        </w:rPr>
        <w:t xml:space="preserve">15 </w:t>
      </w:r>
      <w:bookmarkStart w:id="23792" w:name="_ETM_Q49_202050"/>
      <w:bookmarkEnd w:id="23792"/>
      <w:r>
        <w:rPr>
          <w:rFonts w:hint="cs"/>
          <w:rtl/>
        </w:rPr>
        <w:t>שנים</w:t>
      </w:r>
      <w:bookmarkStart w:id="23793" w:name="_ETM_Q49_203039"/>
      <w:bookmarkEnd w:id="23793"/>
      <w:r>
        <w:rPr>
          <w:rFonts w:hint="cs"/>
          <w:rtl/>
        </w:rPr>
        <w:t xml:space="preserve"> לפחות. זו </w:t>
      </w:r>
      <w:bookmarkStart w:id="23794" w:name="_ETM_Q49_203340"/>
      <w:bookmarkEnd w:id="23794"/>
      <w:r>
        <w:rPr>
          <w:rFonts w:hint="cs"/>
          <w:rtl/>
        </w:rPr>
        <w:t xml:space="preserve">הזנחה </w:t>
      </w:r>
      <w:bookmarkStart w:id="23795" w:name="_ETM_Q49_199038"/>
      <w:bookmarkEnd w:id="23795"/>
      <w:r>
        <w:rPr>
          <w:rFonts w:hint="cs"/>
          <w:rtl/>
        </w:rPr>
        <w:t xml:space="preserve">שאתה רואה בכל מקום: </w:t>
      </w:r>
      <w:bookmarkStart w:id="23796" w:name="_ETM_Q49_203430"/>
      <w:bookmarkStart w:id="23797" w:name="_ETM_Q49_203670"/>
      <w:bookmarkStart w:id="23798" w:name="_ETM_Q49_203850"/>
      <w:bookmarkStart w:id="23799" w:name="_ETM_Q49_204000"/>
      <w:bookmarkStart w:id="23800" w:name="_ETM_Q49_204060"/>
      <w:bookmarkStart w:id="23801" w:name="_ETM_Q49_204150"/>
      <w:bookmarkStart w:id="23802" w:name="_ETM_Q49_204359"/>
      <w:bookmarkStart w:id="23803" w:name="_ETM_Q49_204660"/>
      <w:bookmarkEnd w:id="23796"/>
      <w:bookmarkEnd w:id="23797"/>
      <w:bookmarkEnd w:id="23798"/>
      <w:bookmarkEnd w:id="23799"/>
      <w:bookmarkEnd w:id="23800"/>
      <w:bookmarkEnd w:id="23801"/>
      <w:bookmarkEnd w:id="23802"/>
      <w:bookmarkEnd w:id="23803"/>
      <w:r>
        <w:rPr>
          <w:rFonts w:hint="cs"/>
          <w:rtl/>
        </w:rPr>
        <w:t xml:space="preserve">באירועי </w:t>
      </w:r>
      <w:bookmarkStart w:id="23804" w:name="_ETM_Q49_205020"/>
      <w:bookmarkEnd w:id="23804"/>
      <w:r>
        <w:rPr>
          <w:rFonts w:hint="cs"/>
          <w:rtl/>
        </w:rPr>
        <w:t xml:space="preserve">הספורט </w:t>
      </w:r>
      <w:bookmarkStart w:id="23805" w:name="_ETM_Q49_205320"/>
      <w:bookmarkEnd w:id="23805"/>
      <w:r>
        <w:rPr>
          <w:rFonts w:hint="cs"/>
          <w:rtl/>
        </w:rPr>
        <w:t xml:space="preserve">אתה </w:t>
      </w:r>
      <w:bookmarkStart w:id="23806" w:name="_ETM_Q49_205500"/>
      <w:bookmarkEnd w:id="23806"/>
      <w:r>
        <w:rPr>
          <w:rFonts w:hint="cs"/>
          <w:rtl/>
        </w:rPr>
        <w:t xml:space="preserve">רואה </w:t>
      </w:r>
      <w:bookmarkStart w:id="23807" w:name="_ETM_Q49_205650"/>
      <w:bookmarkEnd w:id="23807"/>
      <w:r>
        <w:rPr>
          <w:rFonts w:hint="cs"/>
          <w:rtl/>
        </w:rPr>
        <w:t xml:space="preserve">את </w:t>
      </w:r>
      <w:bookmarkStart w:id="23808" w:name="_ETM_Q49_205710"/>
      <w:bookmarkEnd w:id="23808"/>
      <w:r>
        <w:rPr>
          <w:rFonts w:hint="cs"/>
          <w:rtl/>
        </w:rPr>
        <w:t xml:space="preserve">זה, כי זו זירה </w:t>
      </w:r>
      <w:bookmarkStart w:id="23809" w:name="_ETM_Q49_207761"/>
      <w:bookmarkEnd w:id="23809"/>
      <w:r>
        <w:rPr>
          <w:rFonts w:hint="cs"/>
          <w:rtl/>
        </w:rPr>
        <w:t xml:space="preserve">שמוציאה המון אמוציות; </w:t>
      </w:r>
      <w:bookmarkStart w:id="23810" w:name="_ETM_Q49_205800"/>
      <w:bookmarkStart w:id="23811" w:name="_ETM_Q49_205949"/>
      <w:bookmarkStart w:id="23812" w:name="_ETM_Q49_206160"/>
      <w:bookmarkStart w:id="23813" w:name="_ETM_Q49_206610"/>
      <w:bookmarkStart w:id="23814" w:name="_ETM_Q49_207630"/>
      <w:bookmarkStart w:id="23815" w:name="_ETM_Q49_207840"/>
      <w:bookmarkStart w:id="23816" w:name="_ETM_Q49_208259"/>
      <w:bookmarkEnd w:id="23810"/>
      <w:bookmarkEnd w:id="23811"/>
      <w:bookmarkEnd w:id="23812"/>
      <w:bookmarkEnd w:id="23813"/>
      <w:bookmarkEnd w:id="23814"/>
      <w:bookmarkEnd w:id="23815"/>
      <w:bookmarkEnd w:id="23816"/>
      <w:r>
        <w:rPr>
          <w:rFonts w:hint="cs"/>
          <w:rtl/>
        </w:rPr>
        <w:t xml:space="preserve">אתה </w:t>
      </w:r>
      <w:bookmarkStart w:id="23817" w:name="_ETM_Q49_208349"/>
      <w:bookmarkEnd w:id="23817"/>
      <w:r>
        <w:rPr>
          <w:rFonts w:hint="cs"/>
          <w:rtl/>
        </w:rPr>
        <w:t xml:space="preserve">רואה </w:t>
      </w:r>
      <w:bookmarkStart w:id="23818" w:name="_ETM_Q49_208500"/>
      <w:bookmarkEnd w:id="23818"/>
      <w:r>
        <w:rPr>
          <w:rFonts w:hint="cs"/>
          <w:rtl/>
        </w:rPr>
        <w:t xml:space="preserve">את </w:t>
      </w:r>
      <w:bookmarkStart w:id="23819" w:name="_ETM_Q49_208560"/>
      <w:bookmarkEnd w:id="23819"/>
      <w:r>
        <w:rPr>
          <w:rFonts w:hint="cs"/>
          <w:rtl/>
        </w:rPr>
        <w:t xml:space="preserve">זה </w:t>
      </w:r>
      <w:bookmarkStart w:id="23820" w:name="_ETM_Q49_208689"/>
      <w:bookmarkEnd w:id="23820"/>
      <w:r>
        <w:rPr>
          <w:rFonts w:hint="cs"/>
          <w:rtl/>
        </w:rPr>
        <w:t xml:space="preserve">בכבישים, </w:t>
      </w:r>
      <w:bookmarkStart w:id="23821" w:name="_ETM_Q49_209409"/>
      <w:bookmarkEnd w:id="23821"/>
      <w:r>
        <w:rPr>
          <w:rFonts w:hint="cs"/>
          <w:rtl/>
        </w:rPr>
        <w:t xml:space="preserve">אתה </w:t>
      </w:r>
      <w:bookmarkStart w:id="23822" w:name="_ETM_Q49_209560"/>
      <w:bookmarkEnd w:id="23822"/>
      <w:r>
        <w:rPr>
          <w:rFonts w:hint="cs"/>
          <w:rtl/>
        </w:rPr>
        <w:t xml:space="preserve">רואה </w:t>
      </w:r>
      <w:bookmarkStart w:id="23823" w:name="_ETM_Q49_209769"/>
      <w:bookmarkEnd w:id="23823"/>
      <w:r>
        <w:rPr>
          <w:rFonts w:hint="cs"/>
          <w:rtl/>
        </w:rPr>
        <w:t xml:space="preserve">את </w:t>
      </w:r>
      <w:bookmarkStart w:id="23824" w:name="_ETM_Q49_209829"/>
      <w:bookmarkEnd w:id="23824"/>
      <w:r>
        <w:rPr>
          <w:rFonts w:hint="cs"/>
          <w:rtl/>
        </w:rPr>
        <w:t xml:space="preserve">זה </w:t>
      </w:r>
      <w:bookmarkStart w:id="23825" w:name="_ETM_Q49_209949"/>
      <w:bookmarkEnd w:id="23825"/>
      <w:r>
        <w:rPr>
          <w:rFonts w:hint="cs"/>
          <w:rtl/>
        </w:rPr>
        <w:t xml:space="preserve">בפשיעה </w:t>
      </w:r>
      <w:bookmarkStart w:id="23826" w:name="_ETM_Q49_210609"/>
      <w:bookmarkEnd w:id="23826"/>
      <w:r>
        <w:rPr>
          <w:rFonts w:hint="cs"/>
          <w:rtl/>
        </w:rPr>
        <w:t xml:space="preserve">בחברה </w:t>
      </w:r>
      <w:bookmarkStart w:id="23827" w:name="_ETM_Q49_211029"/>
      <w:bookmarkEnd w:id="23827"/>
      <w:r>
        <w:rPr>
          <w:rFonts w:hint="cs"/>
          <w:rtl/>
        </w:rPr>
        <w:t xml:space="preserve">הערבית, </w:t>
      </w:r>
      <w:bookmarkStart w:id="23828" w:name="_ETM_Q49_211300"/>
      <w:bookmarkEnd w:id="23828"/>
      <w:r>
        <w:rPr>
          <w:rFonts w:hint="cs"/>
          <w:rtl/>
        </w:rPr>
        <w:t xml:space="preserve">אתה </w:t>
      </w:r>
      <w:bookmarkStart w:id="23829" w:name="_ETM_Q49_211449"/>
      <w:bookmarkEnd w:id="23829"/>
      <w:r>
        <w:rPr>
          <w:rFonts w:hint="cs"/>
          <w:rtl/>
        </w:rPr>
        <w:t xml:space="preserve">רואה </w:t>
      </w:r>
      <w:bookmarkStart w:id="23830" w:name="_ETM_Q49_211539"/>
      <w:bookmarkEnd w:id="23830"/>
      <w:r>
        <w:rPr>
          <w:rFonts w:hint="cs"/>
          <w:rtl/>
        </w:rPr>
        <w:t xml:space="preserve">את </w:t>
      </w:r>
      <w:bookmarkStart w:id="23831" w:name="_ETM_Q49_211599"/>
      <w:bookmarkEnd w:id="23831"/>
      <w:r>
        <w:rPr>
          <w:rFonts w:hint="cs"/>
          <w:rtl/>
        </w:rPr>
        <w:t xml:space="preserve">זה </w:t>
      </w:r>
      <w:bookmarkStart w:id="23832" w:name="_ETM_Q49_211689"/>
      <w:bookmarkEnd w:id="23832"/>
      <w:r>
        <w:rPr>
          <w:rFonts w:hint="cs"/>
          <w:rtl/>
        </w:rPr>
        <w:t xml:space="preserve">בכל </w:t>
      </w:r>
      <w:bookmarkStart w:id="23833" w:name="_ETM_Q49_211929"/>
      <w:bookmarkEnd w:id="23833"/>
      <w:r>
        <w:rPr>
          <w:rFonts w:hint="cs"/>
          <w:rtl/>
        </w:rPr>
        <w:t>מקום.</w:t>
      </w:r>
    </w:p>
    <w:p w:rsidR="004824FD" w:rsidRDefault="004824FD" w:rsidP="004824FD">
      <w:pPr>
        <w:rPr>
          <w:rtl/>
        </w:rPr>
      </w:pPr>
      <w:bookmarkStart w:id="23834" w:name="_ETM_Q49_212883"/>
      <w:bookmarkStart w:id="23835" w:name="_ETM_Q49_213011"/>
      <w:bookmarkStart w:id="23836" w:name="_ETM_Q49_213094"/>
      <w:bookmarkEnd w:id="23834"/>
      <w:bookmarkEnd w:id="23835"/>
      <w:bookmarkEnd w:id="23836"/>
    </w:p>
    <w:p w:rsidR="004824FD" w:rsidRDefault="004824FD" w:rsidP="004824FD">
      <w:pPr>
        <w:pStyle w:val="af8"/>
        <w:keepNext/>
        <w:rPr>
          <w:rtl/>
        </w:rPr>
      </w:pPr>
      <w:bookmarkStart w:id="23837" w:name="_ETM_Q49_213199"/>
      <w:bookmarkEnd w:id="23837"/>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bookmarkStart w:id="23838" w:name="_ETM_Q49_213285"/>
      <w:bookmarkStart w:id="23839" w:name="_ETM_Q49_213396"/>
      <w:bookmarkStart w:id="23840" w:name="_ETM_Q49_213493"/>
      <w:bookmarkStart w:id="23841" w:name="_ETM_Q49_213628"/>
      <w:bookmarkStart w:id="23842" w:name="_ETM_Q49_213669"/>
      <w:bookmarkStart w:id="23843" w:name="_ETM_Q49_213770"/>
      <w:bookmarkStart w:id="23844" w:name="_ETM_Q49_212409"/>
      <w:bookmarkEnd w:id="23838"/>
      <w:bookmarkEnd w:id="23839"/>
      <w:bookmarkEnd w:id="23840"/>
      <w:bookmarkEnd w:id="23841"/>
      <w:bookmarkEnd w:id="23842"/>
      <w:bookmarkEnd w:id="23843"/>
      <w:bookmarkEnd w:id="23844"/>
      <w:r>
        <w:rPr>
          <w:rFonts w:hint="cs"/>
          <w:rtl/>
        </w:rPr>
        <w:t xml:space="preserve">אני </w:t>
      </w:r>
      <w:bookmarkStart w:id="23845" w:name="_ETM_Q49_212559"/>
      <w:bookmarkEnd w:id="23845"/>
      <w:r>
        <w:rPr>
          <w:rFonts w:hint="cs"/>
          <w:rtl/>
        </w:rPr>
        <w:t xml:space="preserve">באתי </w:t>
      </w:r>
      <w:bookmarkStart w:id="23846" w:name="_ETM_Q49_212860"/>
      <w:bookmarkEnd w:id="23846"/>
      <w:r>
        <w:rPr>
          <w:rFonts w:hint="cs"/>
          <w:rtl/>
        </w:rPr>
        <w:t xml:space="preserve">ואמרתי </w:t>
      </w:r>
      <w:bookmarkStart w:id="23847" w:name="_ETM_Q49_213760"/>
      <w:bookmarkEnd w:id="23847"/>
      <w:r>
        <w:rPr>
          <w:rFonts w:hint="cs"/>
          <w:rtl/>
        </w:rPr>
        <w:t xml:space="preserve">בגילוי </w:t>
      </w:r>
      <w:bookmarkStart w:id="23848" w:name="_ETM_Q49_214210"/>
      <w:bookmarkEnd w:id="23848"/>
      <w:r>
        <w:rPr>
          <w:rFonts w:hint="cs"/>
          <w:rtl/>
        </w:rPr>
        <w:t xml:space="preserve">לב </w:t>
      </w:r>
      <w:bookmarkStart w:id="23849" w:name="_ETM_Q49_215159"/>
      <w:bookmarkEnd w:id="23849"/>
      <w:r>
        <w:rPr>
          <w:rFonts w:hint="cs"/>
          <w:rtl/>
        </w:rPr>
        <w:t xml:space="preserve">שהאחריות </w:t>
      </w:r>
      <w:bookmarkStart w:id="23850" w:name="_ETM_Q49_217269"/>
      <w:bookmarkEnd w:id="23850"/>
      <w:r>
        <w:rPr>
          <w:rFonts w:hint="cs"/>
          <w:rtl/>
        </w:rPr>
        <w:t xml:space="preserve">לגבי </w:t>
      </w:r>
      <w:bookmarkStart w:id="23851" w:name="_ETM_Q49_218239"/>
      <w:bookmarkEnd w:id="23851"/>
      <w:r>
        <w:rPr>
          <w:rFonts w:hint="cs"/>
          <w:rtl/>
        </w:rPr>
        <w:t xml:space="preserve">מיגור </w:t>
      </w:r>
      <w:bookmarkStart w:id="23852" w:name="_ETM_Q49_218539"/>
      <w:bookmarkEnd w:id="23852"/>
      <w:r>
        <w:rPr>
          <w:rFonts w:hint="cs"/>
          <w:rtl/>
        </w:rPr>
        <w:t xml:space="preserve">תופעת </w:t>
      </w:r>
      <w:bookmarkStart w:id="23853" w:name="_ETM_Q49_220969"/>
      <w:bookmarkEnd w:id="23853"/>
      <w:r>
        <w:rPr>
          <w:rFonts w:hint="cs"/>
          <w:rtl/>
        </w:rPr>
        <w:t xml:space="preserve">האלימות בספורט מוטלת על הממשלה, ולא </w:t>
      </w:r>
      <w:bookmarkStart w:id="23854" w:name="_ETM_Q49_219337"/>
      <w:bookmarkEnd w:id="23854"/>
      <w:r>
        <w:rPr>
          <w:rFonts w:hint="cs"/>
          <w:rtl/>
        </w:rPr>
        <w:t xml:space="preserve">על אף אחד אחר, </w:t>
      </w:r>
      <w:bookmarkStart w:id="23855" w:name="_ETM_Q49_223909"/>
      <w:bookmarkStart w:id="23856" w:name="_ETM_Q49_224479"/>
      <w:bookmarkEnd w:id="23855"/>
      <w:bookmarkEnd w:id="23856"/>
      <w:r>
        <w:rPr>
          <w:rFonts w:hint="cs"/>
          <w:rtl/>
        </w:rPr>
        <w:t xml:space="preserve">בשונה, אגב, </w:t>
      </w:r>
      <w:bookmarkStart w:id="23857" w:name="_ETM_Q49_225680"/>
      <w:bookmarkEnd w:id="23857"/>
      <w:r>
        <w:rPr>
          <w:rFonts w:hint="cs"/>
          <w:rtl/>
        </w:rPr>
        <w:t xml:space="preserve">ממי שרצה אולי לומר שזו אחריות </w:t>
      </w:r>
      <w:bookmarkStart w:id="23858" w:name="_ETM_Q49_224888"/>
      <w:bookmarkEnd w:id="23858"/>
      <w:r>
        <w:rPr>
          <w:rFonts w:hint="cs"/>
          <w:rtl/>
        </w:rPr>
        <w:t xml:space="preserve">של קבוצות, של אוהדים או של התאחדות </w:t>
      </w:r>
      <w:r w:rsidR="000A31EE">
        <w:rPr>
          <w:rFonts w:hint="cs"/>
          <w:rtl/>
        </w:rPr>
        <w:t>– –</w:t>
      </w:r>
      <w:r>
        <w:rPr>
          <w:rFonts w:hint="cs"/>
          <w:rtl/>
        </w:rPr>
        <w:t xml:space="preserve"> </w:t>
      </w:r>
    </w:p>
    <w:p w:rsidR="004824FD" w:rsidRDefault="004824FD" w:rsidP="004824FD">
      <w:pPr>
        <w:ind w:firstLine="0"/>
        <w:rPr>
          <w:rtl/>
        </w:rPr>
      </w:pPr>
      <w:bookmarkStart w:id="23859" w:name="_ETM_Q49_231374"/>
      <w:bookmarkStart w:id="23860" w:name="_ETM_Q49_231478"/>
      <w:bookmarkStart w:id="23861" w:name="_ETM_Q49_231562"/>
      <w:bookmarkEnd w:id="23859"/>
      <w:bookmarkEnd w:id="23860"/>
      <w:bookmarkEnd w:id="23861"/>
    </w:p>
    <w:p w:rsidR="004824FD" w:rsidRDefault="004824FD" w:rsidP="004824FD">
      <w:pPr>
        <w:pStyle w:val="-"/>
        <w:keepNext/>
        <w:rPr>
          <w:rtl/>
        </w:rPr>
      </w:pPr>
      <w:bookmarkStart w:id="23862" w:name="_ETM_Q49_228722"/>
      <w:bookmarkStart w:id="23863" w:name="_ETM_Q49_228814"/>
      <w:bookmarkEnd w:id="23862"/>
      <w:bookmarkEnd w:id="2386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bookmarkStart w:id="23864" w:name="_ETM_Q49_229998"/>
      <w:bookmarkEnd w:id="23864"/>
      <w:r>
        <w:rPr>
          <w:rFonts w:hint="cs"/>
          <w:rtl/>
        </w:rPr>
        <w:t xml:space="preserve">ממש לא. </w:t>
      </w:r>
    </w:p>
    <w:p w:rsidR="004824FD" w:rsidRDefault="004824FD" w:rsidP="004824FD">
      <w:pPr>
        <w:rPr>
          <w:rtl/>
        </w:rPr>
      </w:pPr>
      <w:bookmarkStart w:id="23865" w:name="_ETM_Q49_227840"/>
      <w:bookmarkStart w:id="23866" w:name="_ETM_Q49_227942"/>
      <w:bookmarkEnd w:id="23865"/>
      <w:bookmarkEnd w:id="23866"/>
    </w:p>
    <w:p w:rsidR="004824FD" w:rsidRDefault="004824FD" w:rsidP="004824FD">
      <w:pPr>
        <w:pStyle w:val="af8"/>
        <w:keepNext/>
        <w:rPr>
          <w:rtl/>
        </w:rPr>
      </w:pPr>
      <w:bookmarkStart w:id="23867" w:name="_ETM_Q49_227999"/>
      <w:bookmarkStart w:id="23868" w:name="_ETM_Q49_228104"/>
      <w:bookmarkStart w:id="23869" w:name="ET_interruption_6438_37"/>
      <w:bookmarkEnd w:id="23867"/>
      <w:bookmarkEnd w:id="23868"/>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3869"/>
      <w:r>
        <w:rPr>
          <w:rFonts w:hint="cs"/>
          <w:rtl/>
        </w:rPr>
        <w:t xml:space="preserve"> </w:t>
      </w:r>
    </w:p>
    <w:p w:rsidR="004824FD" w:rsidRDefault="004824FD" w:rsidP="004824FD">
      <w:pPr>
        <w:rPr>
          <w:rtl/>
        </w:rPr>
      </w:pPr>
    </w:p>
    <w:p w:rsidR="004824FD" w:rsidRDefault="000A31EE" w:rsidP="00FE1399">
      <w:pPr>
        <w:rPr>
          <w:rtl/>
        </w:rPr>
      </w:pPr>
      <w:bookmarkStart w:id="23870" w:name="_ETM_Q49_231498"/>
      <w:bookmarkStart w:id="23871" w:name="_ETM_Q49_231603"/>
      <w:bookmarkEnd w:id="23870"/>
      <w:bookmarkEnd w:id="23871"/>
      <w:r>
        <w:rPr>
          <w:rFonts w:hint="cs"/>
          <w:rtl/>
        </w:rPr>
        <w:t>– –</w:t>
      </w:r>
      <w:r w:rsidR="004824FD">
        <w:rPr>
          <w:rFonts w:hint="cs"/>
          <w:rtl/>
        </w:rPr>
        <w:t xml:space="preserve"> אז </w:t>
      </w:r>
      <w:bookmarkStart w:id="23872" w:name="_ETM_Q49_232135"/>
      <w:bookmarkEnd w:id="23872"/>
      <w:r w:rsidR="004824FD">
        <w:rPr>
          <w:rFonts w:hint="cs"/>
          <w:rtl/>
        </w:rPr>
        <w:t xml:space="preserve">אני חושב שזה יהיה הוגן לבחון את רמת האלימות ממש </w:t>
      </w:r>
      <w:bookmarkStart w:id="23873" w:name="_ETM_Q49_235810"/>
      <w:bookmarkEnd w:id="23873"/>
      <w:r w:rsidR="004824FD">
        <w:rPr>
          <w:rFonts w:hint="cs"/>
          <w:rtl/>
        </w:rPr>
        <w:t>בתחילת עונת המשחקים הבאה, שתהיה בעוד חודש</w:t>
      </w:r>
      <w:r w:rsidR="00FE1399">
        <w:rPr>
          <w:rFonts w:hint="cs"/>
          <w:rtl/>
        </w:rPr>
        <w:t xml:space="preserve">, </w:t>
      </w:r>
      <w:r w:rsidR="004824FD">
        <w:rPr>
          <w:rFonts w:hint="cs"/>
          <w:rtl/>
        </w:rPr>
        <w:t xml:space="preserve">חודש וחצי. אם </w:t>
      </w:r>
      <w:bookmarkStart w:id="23874" w:name="_ETM_Q49_238343"/>
      <w:bookmarkEnd w:id="23874"/>
      <w:r w:rsidR="004824FD">
        <w:rPr>
          <w:rFonts w:hint="cs"/>
          <w:rtl/>
        </w:rPr>
        <w:t xml:space="preserve">רמת האלימות לא תפחת, אני חושב שכל טענה יכולה להיות טענה מוצדקת. </w:t>
      </w:r>
    </w:p>
    <w:p w:rsidR="004824FD" w:rsidRDefault="004824FD" w:rsidP="004824FD">
      <w:pPr>
        <w:rPr>
          <w:rtl/>
        </w:rPr>
      </w:pPr>
      <w:bookmarkStart w:id="23875" w:name="_ETM_Q49_242771"/>
      <w:bookmarkStart w:id="23876" w:name="_ETM_Q49_242891"/>
      <w:bookmarkEnd w:id="23875"/>
      <w:bookmarkEnd w:id="23876"/>
    </w:p>
    <w:p w:rsidR="004824FD" w:rsidRDefault="004824FD" w:rsidP="004824FD">
      <w:pPr>
        <w:pStyle w:val="-"/>
        <w:keepNext/>
        <w:rPr>
          <w:rtl/>
        </w:rPr>
      </w:pPr>
      <w:bookmarkStart w:id="23877" w:name="_ETM_Q49_242964"/>
      <w:bookmarkStart w:id="23878" w:name="_ETM_Q49_243054"/>
      <w:bookmarkStart w:id="23879" w:name="ET_speakercontinue_6361_12"/>
      <w:bookmarkEnd w:id="23877"/>
      <w:bookmarkEnd w:id="2387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3879"/>
    </w:p>
    <w:p w:rsidR="004824FD" w:rsidRDefault="004824FD" w:rsidP="004824FD">
      <w:pPr>
        <w:rPr>
          <w:rtl/>
        </w:rPr>
      </w:pPr>
    </w:p>
    <w:p w:rsidR="004824FD" w:rsidRDefault="004824FD" w:rsidP="000A31EE">
      <w:pPr>
        <w:rPr>
          <w:rtl/>
        </w:rPr>
      </w:pPr>
      <w:bookmarkStart w:id="23880" w:name="_ETM_Q49_247195"/>
      <w:bookmarkEnd w:id="23880"/>
      <w:r>
        <w:rPr>
          <w:rFonts w:hint="cs"/>
          <w:rtl/>
        </w:rPr>
        <w:t xml:space="preserve">אני </w:t>
      </w:r>
      <w:bookmarkStart w:id="23881" w:name="_ETM_Q49_245461"/>
      <w:bookmarkEnd w:id="23881"/>
      <w:r>
        <w:rPr>
          <w:rFonts w:hint="cs"/>
          <w:rtl/>
        </w:rPr>
        <w:t xml:space="preserve">מקבל את מה שאתה אומר, אני רוצה לחדד – </w:t>
      </w:r>
      <w:bookmarkStart w:id="23882" w:name="_ETM_Q49_249819"/>
      <w:bookmarkStart w:id="23883" w:name="_ETM_Q49_249939"/>
      <w:bookmarkStart w:id="23884" w:name="_ETM_Q49_250569"/>
      <w:bookmarkStart w:id="23885" w:name="_ETM_Q49_251770"/>
      <w:bookmarkEnd w:id="23882"/>
      <w:bookmarkEnd w:id="23883"/>
      <w:bookmarkEnd w:id="23884"/>
      <w:bookmarkEnd w:id="23885"/>
      <w:r>
        <w:rPr>
          <w:rFonts w:hint="cs"/>
          <w:rtl/>
        </w:rPr>
        <w:t xml:space="preserve">המבחן </w:t>
      </w:r>
      <w:bookmarkStart w:id="23886" w:name="_ETM_Q49_252249"/>
      <w:bookmarkEnd w:id="23886"/>
      <w:r>
        <w:rPr>
          <w:rFonts w:hint="cs"/>
          <w:rtl/>
        </w:rPr>
        <w:t xml:space="preserve">שלך </w:t>
      </w:r>
      <w:bookmarkStart w:id="23887" w:name="_ETM_Q49_253579"/>
      <w:bookmarkEnd w:id="23887"/>
      <w:r>
        <w:rPr>
          <w:rFonts w:hint="cs"/>
          <w:rtl/>
        </w:rPr>
        <w:t>בתו</w:t>
      </w:r>
      <w:bookmarkStart w:id="23888" w:name="_ETM_Q49_252640"/>
      <w:bookmarkEnd w:id="23888"/>
      <w:r>
        <w:rPr>
          <w:rFonts w:hint="cs"/>
          <w:rtl/>
        </w:rPr>
        <w:t xml:space="preserve">ר השר הממונה לא יהיה במשחק שמשודר בדרבי, הוא יהיה </w:t>
      </w:r>
      <w:bookmarkStart w:id="23889" w:name="_ETM_Q49_255470"/>
      <w:bookmarkEnd w:id="23889"/>
      <w:r>
        <w:rPr>
          <w:rFonts w:hint="cs"/>
          <w:rtl/>
        </w:rPr>
        <w:t xml:space="preserve">שם, בקצה של הקצה של הקצה </w:t>
      </w:r>
      <w:r w:rsidR="000A31EE">
        <w:rPr>
          <w:rFonts w:hint="cs"/>
          <w:rtl/>
        </w:rPr>
        <w:t>– –</w:t>
      </w:r>
      <w:r>
        <w:rPr>
          <w:rFonts w:hint="cs"/>
          <w:rtl/>
        </w:rPr>
        <w:t xml:space="preserve"> </w:t>
      </w:r>
    </w:p>
    <w:p w:rsidR="004824FD" w:rsidRDefault="004824FD" w:rsidP="004824FD">
      <w:pPr>
        <w:ind w:firstLine="0"/>
        <w:rPr>
          <w:rtl/>
        </w:rPr>
      </w:pPr>
      <w:bookmarkStart w:id="23890" w:name="_ETM_Q49_262205"/>
      <w:bookmarkStart w:id="23891" w:name="_ETM_Q49_262273"/>
      <w:bookmarkEnd w:id="23890"/>
      <w:bookmarkEnd w:id="23891"/>
    </w:p>
    <w:p w:rsidR="004824FD" w:rsidRDefault="004824FD" w:rsidP="004824FD">
      <w:pPr>
        <w:pStyle w:val="af8"/>
        <w:keepNext/>
        <w:rPr>
          <w:rtl/>
        </w:rPr>
      </w:pPr>
      <w:bookmarkStart w:id="23892" w:name="_ETM_Q49_259225"/>
      <w:bookmarkStart w:id="23893" w:name="_ETM_Q49_259323"/>
      <w:bookmarkStart w:id="23894" w:name="ET_interruption_6438_38"/>
      <w:bookmarkEnd w:id="23892"/>
      <w:bookmarkEnd w:id="23893"/>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3894"/>
      <w:r>
        <w:rPr>
          <w:rFonts w:hint="cs"/>
          <w:rtl/>
        </w:rPr>
        <w:t xml:space="preserve"> </w:t>
      </w:r>
    </w:p>
    <w:p w:rsidR="004824FD" w:rsidRDefault="004824FD" w:rsidP="004824FD">
      <w:pPr>
        <w:rPr>
          <w:rtl/>
        </w:rPr>
      </w:pPr>
    </w:p>
    <w:p w:rsidR="004824FD" w:rsidRDefault="004824FD" w:rsidP="004824FD">
      <w:pPr>
        <w:ind w:firstLine="0"/>
        <w:rPr>
          <w:rtl/>
        </w:rPr>
      </w:pPr>
      <w:bookmarkStart w:id="23895" w:name="_ETM_Q49_256392"/>
      <w:bookmarkStart w:id="23896" w:name="_ETM_Q49_256486"/>
      <w:bookmarkEnd w:id="23895"/>
      <w:bookmarkEnd w:id="23896"/>
      <w:r>
        <w:rPr>
          <w:rFonts w:hint="cs"/>
          <w:rtl/>
        </w:rPr>
        <w:tab/>
        <w:t xml:space="preserve">לאורך כל </w:t>
      </w:r>
      <w:bookmarkStart w:id="23897" w:name="_ETM_Q49_258712"/>
      <w:bookmarkEnd w:id="23897"/>
      <w:r>
        <w:rPr>
          <w:rFonts w:hint="cs"/>
          <w:rtl/>
        </w:rPr>
        <w:t xml:space="preserve">העונה. </w:t>
      </w:r>
    </w:p>
    <w:p w:rsidR="004824FD" w:rsidRDefault="004824FD" w:rsidP="004824FD">
      <w:pPr>
        <w:ind w:firstLine="0"/>
        <w:rPr>
          <w:rtl/>
        </w:rPr>
      </w:pPr>
      <w:bookmarkStart w:id="23898" w:name="_ETM_Q49_259915"/>
      <w:bookmarkStart w:id="23899" w:name="_ETM_Q49_259997"/>
      <w:bookmarkEnd w:id="23898"/>
      <w:bookmarkEnd w:id="23899"/>
    </w:p>
    <w:p w:rsidR="004824FD" w:rsidRDefault="004824FD" w:rsidP="004824FD">
      <w:pPr>
        <w:pStyle w:val="-"/>
        <w:keepNext/>
        <w:rPr>
          <w:rtl/>
        </w:rPr>
      </w:pPr>
      <w:bookmarkStart w:id="23900" w:name="_ETM_Q49_260076"/>
      <w:bookmarkStart w:id="23901" w:name="_ETM_Q49_260169"/>
      <w:bookmarkEnd w:id="23900"/>
      <w:bookmarkEnd w:id="2390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CB7A82">
      <w:pPr>
        <w:rPr>
          <w:rtl/>
        </w:rPr>
      </w:pPr>
      <w:bookmarkStart w:id="23902" w:name="_ETM_Q49_261316"/>
      <w:bookmarkEnd w:id="23902"/>
      <w:r>
        <w:rPr>
          <w:rFonts w:hint="cs"/>
          <w:rtl/>
        </w:rPr>
        <w:t xml:space="preserve">לא, עזוב את כל העונה. </w:t>
      </w:r>
      <w:r w:rsidR="000A31EE">
        <w:rPr>
          <w:rFonts w:hint="cs"/>
          <w:rtl/>
        </w:rPr>
        <w:t>– –</w:t>
      </w:r>
      <w:r>
        <w:rPr>
          <w:rFonts w:hint="cs"/>
          <w:rtl/>
        </w:rPr>
        <w:t xml:space="preserve"> המבחן שלנו ככנסת, </w:t>
      </w:r>
      <w:bookmarkStart w:id="23903" w:name="_ETM_Q49_266902"/>
      <w:bookmarkEnd w:id="23903"/>
      <w:r>
        <w:rPr>
          <w:rFonts w:hint="cs"/>
          <w:rtl/>
        </w:rPr>
        <w:t>יותר של הממשלה, הוא בליגות הנמוכות. לא רק בליגות הנמוכות</w:t>
      </w:r>
      <w:r w:rsidR="00CB7A82">
        <w:rPr>
          <w:rFonts w:hint="cs"/>
          <w:rtl/>
        </w:rPr>
        <w:t>,</w:t>
      </w:r>
      <w:r>
        <w:rPr>
          <w:rFonts w:hint="cs"/>
          <w:rtl/>
        </w:rPr>
        <w:t xml:space="preserve"> </w:t>
      </w:r>
      <w:bookmarkStart w:id="23904" w:name="_ETM_Q49_270686"/>
      <w:bookmarkEnd w:id="23904"/>
      <w:r>
        <w:rPr>
          <w:rFonts w:hint="cs"/>
          <w:rtl/>
        </w:rPr>
        <w:t xml:space="preserve">המבחן שלנו </w:t>
      </w:r>
      <w:r w:rsidR="00CB7A82">
        <w:rPr>
          <w:rFonts w:hint="cs"/>
          <w:rtl/>
        </w:rPr>
        <w:t>הוא</w:t>
      </w:r>
      <w:r>
        <w:rPr>
          <w:rFonts w:hint="cs"/>
          <w:rtl/>
        </w:rPr>
        <w:t xml:space="preserve"> היכולת שלנו לבוא לקבוצת ילדים ששבוע אחר שבוע </w:t>
      </w:r>
      <w:r>
        <w:t>–</w:t>
      </w:r>
      <w:r>
        <w:rPr>
          <w:rFonts w:hint="cs"/>
          <w:rtl/>
        </w:rPr>
        <w:t xml:space="preserve"> ואני הייתי אחראי על הספורט בעיריית הוד השרון בכובעי </w:t>
      </w:r>
      <w:bookmarkStart w:id="23905" w:name="_ETM_Q49_275261"/>
      <w:bookmarkEnd w:id="23905"/>
      <w:r>
        <w:rPr>
          <w:rFonts w:hint="cs"/>
          <w:rtl/>
        </w:rPr>
        <w:t>השני או הקודם</w:t>
      </w:r>
      <w:r w:rsidR="00CB7A82">
        <w:rPr>
          <w:rFonts w:hint="cs"/>
          <w:rtl/>
        </w:rPr>
        <w:t>;</w:t>
      </w:r>
      <w:r>
        <w:rPr>
          <w:rFonts w:hint="cs"/>
          <w:rtl/>
        </w:rPr>
        <w:t xml:space="preserve"> </w:t>
      </w:r>
      <w:r w:rsidR="00CB7A82">
        <w:rPr>
          <w:rFonts w:hint="cs"/>
          <w:rtl/>
        </w:rPr>
        <w:t>ב</w:t>
      </w:r>
      <w:r>
        <w:rPr>
          <w:rFonts w:hint="cs"/>
          <w:rtl/>
        </w:rPr>
        <w:t xml:space="preserve">חלק מהספורט, בעיקר בכדורגל – משחקי כדורגל בליגות </w:t>
      </w:r>
      <w:bookmarkStart w:id="23906" w:name="_ETM_Q49_284921"/>
      <w:bookmarkEnd w:id="23906"/>
      <w:r>
        <w:rPr>
          <w:rFonts w:hint="cs"/>
          <w:rtl/>
        </w:rPr>
        <w:t xml:space="preserve">נוער, נערים, אתה יודע, ליגות ב', א', ג' – האלימות שם </w:t>
      </w:r>
      <w:bookmarkStart w:id="23907" w:name="_ETM_Q49_286120"/>
      <w:bookmarkEnd w:id="23907"/>
      <w:r>
        <w:rPr>
          <w:rFonts w:hint="cs"/>
          <w:rtl/>
        </w:rPr>
        <w:t xml:space="preserve">היא פי 40 ממה שאנחנו ראינו בכדורגל בליגת-העל. </w:t>
      </w:r>
      <w:bookmarkStart w:id="23908" w:name="_ETM_Q49_293175"/>
      <w:bookmarkStart w:id="23909" w:name="_ETM_Q49_288366"/>
      <w:bookmarkStart w:id="23910" w:name="_ETM_Q49_288474"/>
      <w:bookmarkStart w:id="23911" w:name="_ETM_Q49_292280"/>
      <w:bookmarkStart w:id="23912" w:name="_ETM_Q49_293060"/>
      <w:bookmarkStart w:id="23913" w:name="_ETM_Q49_293270"/>
      <w:bookmarkEnd w:id="23908"/>
      <w:bookmarkEnd w:id="23909"/>
      <w:bookmarkEnd w:id="23910"/>
      <w:bookmarkEnd w:id="23911"/>
      <w:bookmarkEnd w:id="23912"/>
      <w:bookmarkEnd w:id="23913"/>
      <w:r>
        <w:rPr>
          <w:rFonts w:hint="cs"/>
          <w:rtl/>
        </w:rPr>
        <w:t xml:space="preserve">כי </w:t>
      </w:r>
      <w:bookmarkStart w:id="23914" w:name="_ETM_Q49_293359"/>
      <w:bookmarkEnd w:id="23914"/>
      <w:r>
        <w:rPr>
          <w:rFonts w:hint="cs"/>
          <w:rtl/>
        </w:rPr>
        <w:t xml:space="preserve">בסוף </w:t>
      </w:r>
      <w:bookmarkStart w:id="23915" w:name="_ETM_Q49_293599"/>
      <w:bookmarkEnd w:id="23915"/>
      <w:r>
        <w:rPr>
          <w:rFonts w:hint="cs"/>
          <w:rtl/>
        </w:rPr>
        <w:t>בליגת</w:t>
      </w:r>
      <w:bookmarkStart w:id="23916" w:name="_ETM_Q49_293899"/>
      <w:bookmarkEnd w:id="23916"/>
      <w:r>
        <w:rPr>
          <w:rFonts w:hint="cs"/>
          <w:rtl/>
        </w:rPr>
        <w:t xml:space="preserve">-העל </w:t>
      </w:r>
      <w:bookmarkStart w:id="23917" w:name="_ETM_Q49_294049"/>
      <w:bookmarkEnd w:id="23917"/>
      <w:r>
        <w:rPr>
          <w:rFonts w:hint="cs"/>
          <w:rtl/>
        </w:rPr>
        <w:t xml:space="preserve">אתה </w:t>
      </w:r>
      <w:bookmarkStart w:id="23918" w:name="_ETM_Q49_294170"/>
      <w:bookmarkEnd w:id="23918"/>
      <w:r>
        <w:rPr>
          <w:rFonts w:hint="cs"/>
          <w:rtl/>
        </w:rPr>
        <w:t xml:space="preserve">רואה </w:t>
      </w:r>
      <w:bookmarkStart w:id="23919" w:name="_ETM_Q49_294319"/>
      <w:bookmarkEnd w:id="23919"/>
      <w:r>
        <w:rPr>
          <w:rFonts w:hint="cs"/>
          <w:rtl/>
        </w:rPr>
        <w:t xml:space="preserve">את </w:t>
      </w:r>
      <w:bookmarkStart w:id="23920" w:name="_ETM_Q49_294380"/>
      <w:bookmarkEnd w:id="23920"/>
      <w:r>
        <w:rPr>
          <w:rFonts w:hint="cs"/>
          <w:rtl/>
        </w:rPr>
        <w:t xml:space="preserve">המופע </w:t>
      </w:r>
      <w:bookmarkStart w:id="23921" w:name="_ETM_Q49_294679"/>
      <w:bookmarkEnd w:id="23921"/>
      <w:r>
        <w:rPr>
          <w:rFonts w:hint="cs"/>
          <w:rtl/>
        </w:rPr>
        <w:t xml:space="preserve">של </w:t>
      </w:r>
      <w:bookmarkStart w:id="23922" w:name="_ETM_Q49_295579"/>
      <w:bookmarkEnd w:id="23922"/>
      <w:r>
        <w:rPr>
          <w:rFonts w:hint="cs"/>
          <w:rtl/>
        </w:rPr>
        <w:t xml:space="preserve">האבוקות, </w:t>
      </w:r>
      <w:bookmarkStart w:id="23923" w:name="_ETM_Q49_296119"/>
      <w:bookmarkEnd w:id="23923"/>
      <w:r>
        <w:rPr>
          <w:rFonts w:hint="cs"/>
          <w:rtl/>
        </w:rPr>
        <w:t xml:space="preserve">נטפל, לא נטפל, </w:t>
      </w:r>
      <w:bookmarkStart w:id="23924" w:name="_ETM_Q49_296479"/>
      <w:bookmarkStart w:id="23925" w:name="_ETM_Q49_297289"/>
      <w:bookmarkEnd w:id="23924"/>
      <w:bookmarkEnd w:id="23925"/>
      <w:r>
        <w:rPr>
          <w:rFonts w:hint="cs"/>
          <w:rtl/>
        </w:rPr>
        <w:t xml:space="preserve">מופע </w:t>
      </w:r>
      <w:bookmarkStart w:id="23926" w:name="_ETM_Q49_297590"/>
      <w:bookmarkEnd w:id="23926"/>
      <w:r>
        <w:rPr>
          <w:rFonts w:hint="cs"/>
          <w:rtl/>
        </w:rPr>
        <w:t xml:space="preserve">כזה </w:t>
      </w:r>
      <w:bookmarkStart w:id="23927" w:name="_ETM_Q49_297859"/>
      <w:bookmarkEnd w:id="23927"/>
      <w:r>
        <w:rPr>
          <w:rFonts w:hint="cs"/>
          <w:rtl/>
        </w:rPr>
        <w:t xml:space="preserve">או </w:t>
      </w:r>
      <w:bookmarkStart w:id="23928" w:name="_ETM_Q49_297950"/>
      <w:bookmarkEnd w:id="23928"/>
      <w:r>
        <w:rPr>
          <w:rFonts w:hint="cs"/>
          <w:rtl/>
        </w:rPr>
        <w:t xml:space="preserve">אחר, </w:t>
      </w:r>
      <w:bookmarkStart w:id="23929" w:name="_ETM_Q49_298489"/>
      <w:bookmarkEnd w:id="23929"/>
      <w:r>
        <w:rPr>
          <w:rFonts w:hint="cs"/>
          <w:rtl/>
        </w:rPr>
        <w:t xml:space="preserve">קיצוני, </w:t>
      </w:r>
      <w:bookmarkStart w:id="23930" w:name="_ETM_Q49_299060"/>
      <w:bookmarkEnd w:id="23930"/>
      <w:r>
        <w:rPr>
          <w:rFonts w:hint="cs"/>
          <w:rtl/>
        </w:rPr>
        <w:t xml:space="preserve">בגמר </w:t>
      </w:r>
      <w:bookmarkStart w:id="23931" w:name="_ETM_Q49_299420"/>
      <w:bookmarkEnd w:id="23931"/>
      <w:r>
        <w:rPr>
          <w:rFonts w:hint="cs"/>
          <w:rtl/>
        </w:rPr>
        <w:t xml:space="preserve">גביע – </w:t>
      </w:r>
      <w:bookmarkStart w:id="23932" w:name="_ETM_Q49_300170"/>
      <w:bookmarkEnd w:id="23932"/>
      <w:r>
        <w:rPr>
          <w:rFonts w:hint="cs"/>
          <w:rtl/>
        </w:rPr>
        <w:t xml:space="preserve">אבל </w:t>
      </w:r>
      <w:bookmarkStart w:id="23933" w:name="_ETM_Q49_300560"/>
      <w:bookmarkEnd w:id="23933"/>
      <w:r>
        <w:rPr>
          <w:rFonts w:hint="cs"/>
          <w:rtl/>
        </w:rPr>
        <w:t xml:space="preserve">היום-יום </w:t>
      </w:r>
      <w:bookmarkStart w:id="23934" w:name="_ETM_Q49_301369"/>
      <w:bookmarkEnd w:id="23934"/>
      <w:r>
        <w:rPr>
          <w:rFonts w:hint="cs"/>
          <w:rtl/>
        </w:rPr>
        <w:t xml:space="preserve">של </w:t>
      </w:r>
      <w:bookmarkStart w:id="23935" w:name="_ETM_Q49_302299"/>
      <w:bookmarkEnd w:id="23935"/>
      <w:r>
        <w:rPr>
          <w:rFonts w:hint="cs"/>
          <w:rtl/>
        </w:rPr>
        <w:t xml:space="preserve">הליגות </w:t>
      </w:r>
      <w:bookmarkStart w:id="23936" w:name="_ETM_Q49_302749"/>
      <w:bookmarkEnd w:id="23936"/>
      <w:r>
        <w:rPr>
          <w:rFonts w:hint="cs"/>
          <w:rtl/>
        </w:rPr>
        <w:t xml:space="preserve">הנמוכות </w:t>
      </w:r>
      <w:bookmarkStart w:id="23937" w:name="_ETM_Q49_303619"/>
      <w:bookmarkStart w:id="23938" w:name="_ETM_Q49_303950"/>
      <w:bookmarkEnd w:id="23937"/>
      <w:bookmarkEnd w:id="23938"/>
      <w:r>
        <w:rPr>
          <w:rFonts w:hint="cs"/>
          <w:rtl/>
        </w:rPr>
        <w:t xml:space="preserve">הוא אלימות </w:t>
      </w:r>
      <w:bookmarkStart w:id="23939" w:name="_ETM_Q49_304990"/>
      <w:bookmarkEnd w:id="23939"/>
      <w:r>
        <w:rPr>
          <w:rFonts w:hint="cs"/>
          <w:rtl/>
        </w:rPr>
        <w:t xml:space="preserve">ברמת </w:t>
      </w:r>
      <w:bookmarkStart w:id="23940" w:name="_ETM_Q49_305620"/>
      <w:bookmarkEnd w:id="23940"/>
      <w:r>
        <w:rPr>
          <w:rFonts w:hint="cs"/>
          <w:rtl/>
        </w:rPr>
        <w:t xml:space="preserve">קטטות </w:t>
      </w:r>
      <w:bookmarkStart w:id="23941" w:name="_ETM_Q49_306430"/>
      <w:bookmarkEnd w:id="23941"/>
      <w:r>
        <w:rPr>
          <w:rFonts w:hint="cs"/>
          <w:rtl/>
        </w:rPr>
        <w:t>המוניות.</w:t>
      </w:r>
    </w:p>
    <w:p w:rsidR="004824FD" w:rsidRDefault="004824FD" w:rsidP="004824FD">
      <w:pPr>
        <w:rPr>
          <w:rtl/>
        </w:rPr>
      </w:pPr>
      <w:bookmarkStart w:id="23942" w:name="_ETM_Q49_308188"/>
      <w:bookmarkStart w:id="23943" w:name="_ETM_Q49_308312"/>
      <w:bookmarkEnd w:id="23942"/>
      <w:bookmarkEnd w:id="23943"/>
    </w:p>
    <w:p w:rsidR="004824FD" w:rsidRDefault="004824FD" w:rsidP="000914F7">
      <w:pPr>
        <w:rPr>
          <w:rtl/>
        </w:rPr>
      </w:pPr>
      <w:bookmarkStart w:id="23944" w:name="_ETM_Q49_308385"/>
      <w:bookmarkStart w:id="23945" w:name="_ETM_Q49_308498"/>
      <w:bookmarkStart w:id="23946" w:name="_ETM_Q49_307180"/>
      <w:bookmarkEnd w:id="23944"/>
      <w:bookmarkEnd w:id="23945"/>
      <w:bookmarkEnd w:id="23946"/>
      <w:r>
        <w:rPr>
          <w:rFonts w:hint="cs"/>
          <w:rtl/>
        </w:rPr>
        <w:t xml:space="preserve">אני </w:t>
      </w:r>
      <w:bookmarkStart w:id="23947" w:name="_ETM_Q49_307390"/>
      <w:bookmarkEnd w:id="23947"/>
      <w:r>
        <w:rPr>
          <w:rFonts w:hint="cs"/>
          <w:rtl/>
        </w:rPr>
        <w:t xml:space="preserve">הייתי </w:t>
      </w:r>
      <w:bookmarkStart w:id="23948" w:name="_ETM_Q49_307630"/>
      <w:bookmarkEnd w:id="23948"/>
      <w:r>
        <w:rPr>
          <w:rFonts w:hint="cs"/>
          <w:rtl/>
        </w:rPr>
        <w:t xml:space="preserve">שותף </w:t>
      </w:r>
      <w:bookmarkStart w:id="23949" w:name="_ETM_Q49_309090"/>
      <w:bookmarkEnd w:id="23949"/>
      <w:r>
        <w:rPr>
          <w:rFonts w:hint="cs"/>
          <w:rtl/>
        </w:rPr>
        <w:t xml:space="preserve">– חנוך </w:t>
      </w:r>
      <w:bookmarkStart w:id="23950" w:name="_ETM_Q49_309510"/>
      <w:bookmarkEnd w:id="23950"/>
      <w:r>
        <w:rPr>
          <w:rFonts w:hint="cs"/>
          <w:rtl/>
        </w:rPr>
        <w:t xml:space="preserve">מלביצקי, חברך מהליכוד, </w:t>
      </w:r>
      <w:bookmarkStart w:id="23951" w:name="_ETM_Q49_310080"/>
      <w:bookmarkStart w:id="23952" w:name="_ETM_Q49_310500"/>
      <w:bookmarkStart w:id="23953" w:name="_ETM_Q49_311400"/>
      <w:bookmarkEnd w:id="23951"/>
      <w:bookmarkEnd w:id="23952"/>
      <w:bookmarkEnd w:id="23953"/>
      <w:r>
        <w:rPr>
          <w:rFonts w:hint="cs"/>
          <w:rtl/>
        </w:rPr>
        <w:t xml:space="preserve">הגיע </w:t>
      </w:r>
      <w:bookmarkStart w:id="23954" w:name="_ETM_Q49_311730"/>
      <w:bookmarkEnd w:id="23954"/>
      <w:r>
        <w:rPr>
          <w:rFonts w:hint="cs"/>
          <w:rtl/>
        </w:rPr>
        <w:t xml:space="preserve">פעם אחת, ביום </w:t>
      </w:r>
      <w:bookmarkStart w:id="23955" w:name="_ETM_Q49_312990"/>
      <w:bookmarkEnd w:id="23955"/>
      <w:r>
        <w:rPr>
          <w:rFonts w:hint="cs"/>
          <w:rtl/>
        </w:rPr>
        <w:t xml:space="preserve">שבת, </w:t>
      </w:r>
      <w:bookmarkStart w:id="23956" w:name="_ETM_Q49_310309"/>
      <w:bookmarkStart w:id="23957" w:name="_ETM_Q49_311940"/>
      <w:bookmarkStart w:id="23958" w:name="_ETM_Q49_312180"/>
      <w:bookmarkEnd w:id="23956"/>
      <w:bookmarkEnd w:id="23957"/>
      <w:bookmarkEnd w:id="23958"/>
      <w:r>
        <w:rPr>
          <w:rFonts w:hint="cs"/>
          <w:rtl/>
        </w:rPr>
        <w:t xml:space="preserve">להוד </w:t>
      </w:r>
      <w:bookmarkStart w:id="23959" w:name="_ETM_Q49_312389"/>
      <w:bookmarkEnd w:id="23959"/>
      <w:r>
        <w:rPr>
          <w:rFonts w:hint="cs"/>
          <w:rtl/>
        </w:rPr>
        <w:t xml:space="preserve">השרון, </w:t>
      </w:r>
      <w:bookmarkStart w:id="23960" w:name="_ETM_Q49_312780"/>
      <w:bookmarkStart w:id="23961" w:name="_ETM_Q49_313350"/>
      <w:bookmarkEnd w:id="23960"/>
      <w:bookmarkEnd w:id="23961"/>
      <w:r>
        <w:rPr>
          <w:rFonts w:hint="cs"/>
          <w:rtl/>
        </w:rPr>
        <w:t xml:space="preserve">למשחק </w:t>
      </w:r>
      <w:bookmarkStart w:id="23962" w:name="_ETM_Q49_313740"/>
      <w:bookmarkEnd w:id="23962"/>
      <w:r>
        <w:rPr>
          <w:rFonts w:hint="cs"/>
          <w:rtl/>
        </w:rPr>
        <w:t xml:space="preserve">כדורגל, </w:t>
      </w:r>
      <w:bookmarkStart w:id="23963" w:name="_ETM_Q49_314750"/>
      <w:bookmarkEnd w:id="23963"/>
      <w:r>
        <w:rPr>
          <w:rFonts w:hint="cs"/>
          <w:rtl/>
        </w:rPr>
        <w:t xml:space="preserve">הוא כמובן </w:t>
      </w:r>
      <w:bookmarkStart w:id="23964" w:name="_ETM_Q49_316370"/>
      <w:bookmarkEnd w:id="23964"/>
      <w:r>
        <w:rPr>
          <w:rFonts w:hint="cs"/>
          <w:rtl/>
        </w:rPr>
        <w:t>מפתח</w:t>
      </w:r>
      <w:bookmarkStart w:id="23965" w:name="_ETM_Q49_316700"/>
      <w:bookmarkEnd w:id="23965"/>
      <w:r w:rsidR="000914F7">
        <w:rPr>
          <w:rFonts w:hint="cs"/>
          <w:rtl/>
        </w:rPr>
        <w:t xml:space="preserve"> </w:t>
      </w:r>
      <w:r>
        <w:rPr>
          <w:rFonts w:hint="cs"/>
          <w:rtl/>
        </w:rPr>
        <w:t xml:space="preserve">תקווה, </w:t>
      </w:r>
      <w:bookmarkStart w:id="23966" w:name="_ETM_Q49_317030"/>
      <w:bookmarkEnd w:id="23966"/>
      <w:r>
        <w:rPr>
          <w:rFonts w:hint="cs"/>
          <w:rtl/>
        </w:rPr>
        <w:t xml:space="preserve">אני </w:t>
      </w:r>
      <w:bookmarkStart w:id="23967" w:name="_ETM_Q49_317150"/>
      <w:bookmarkEnd w:id="23967"/>
      <w:r>
        <w:rPr>
          <w:rFonts w:hint="cs"/>
          <w:rtl/>
        </w:rPr>
        <w:t xml:space="preserve">מהוד </w:t>
      </w:r>
      <w:bookmarkStart w:id="23968" w:name="_ETM_Q49_317389"/>
      <w:bookmarkEnd w:id="23968"/>
      <w:r>
        <w:rPr>
          <w:rFonts w:hint="cs"/>
          <w:rtl/>
        </w:rPr>
        <w:t>השרון</w:t>
      </w:r>
      <w:r w:rsidR="00F33544">
        <w:rPr>
          <w:rFonts w:hint="cs"/>
          <w:rtl/>
        </w:rPr>
        <w:t>;</w:t>
      </w:r>
      <w:r>
        <w:rPr>
          <w:rFonts w:hint="cs"/>
          <w:rtl/>
        </w:rPr>
        <w:t xml:space="preserve"> </w:t>
      </w:r>
      <w:bookmarkStart w:id="23969" w:name="_ETM_Q49_318169"/>
      <w:bookmarkEnd w:id="23969"/>
      <w:r>
        <w:rPr>
          <w:rFonts w:hint="cs"/>
          <w:rtl/>
        </w:rPr>
        <w:t xml:space="preserve">הייתה </w:t>
      </w:r>
      <w:bookmarkStart w:id="23970" w:name="_ETM_Q49_318560"/>
      <w:bookmarkEnd w:id="23970"/>
      <w:r>
        <w:rPr>
          <w:rFonts w:hint="cs"/>
          <w:rtl/>
        </w:rPr>
        <w:t xml:space="preserve">שם </w:t>
      </w:r>
      <w:bookmarkStart w:id="23971" w:name="_ETM_Q49_318799"/>
      <w:bookmarkEnd w:id="23971"/>
      <w:r>
        <w:rPr>
          <w:rFonts w:hint="cs"/>
          <w:rtl/>
        </w:rPr>
        <w:t xml:space="preserve">קטטה </w:t>
      </w:r>
      <w:bookmarkStart w:id="23972" w:name="_ETM_Q49_319909"/>
      <w:bookmarkEnd w:id="23972"/>
      <w:r>
        <w:rPr>
          <w:rFonts w:hint="cs"/>
          <w:rtl/>
        </w:rPr>
        <w:t xml:space="preserve">ברמה </w:t>
      </w:r>
      <w:bookmarkStart w:id="23973" w:name="_ETM_Q49_320790"/>
      <w:bookmarkEnd w:id="23973"/>
      <w:r>
        <w:rPr>
          <w:rFonts w:hint="cs"/>
          <w:rtl/>
        </w:rPr>
        <w:t xml:space="preserve">של </w:t>
      </w:r>
      <w:bookmarkStart w:id="23974" w:name="_ETM_Q49_321090"/>
      <w:bookmarkEnd w:id="23974"/>
      <w:r>
        <w:rPr>
          <w:rFonts w:hint="cs"/>
          <w:rtl/>
        </w:rPr>
        <w:t xml:space="preserve">מה </w:t>
      </w:r>
      <w:bookmarkStart w:id="23975" w:name="_ETM_Q49_321209"/>
      <w:bookmarkEnd w:id="23975"/>
      <w:r>
        <w:rPr>
          <w:rFonts w:hint="cs"/>
          <w:rtl/>
        </w:rPr>
        <w:t xml:space="preserve">שאנחנו </w:t>
      </w:r>
      <w:bookmarkStart w:id="23976" w:name="_ETM_Q49_321629"/>
      <w:bookmarkEnd w:id="23976"/>
      <w:r>
        <w:rPr>
          <w:rFonts w:hint="cs"/>
          <w:rtl/>
        </w:rPr>
        <w:t xml:space="preserve">רגילים </w:t>
      </w:r>
      <w:bookmarkStart w:id="23977" w:name="_ETM_Q49_321959"/>
      <w:bookmarkEnd w:id="23977"/>
      <w:r>
        <w:rPr>
          <w:rFonts w:hint="cs"/>
          <w:rtl/>
        </w:rPr>
        <w:t xml:space="preserve">לראות </w:t>
      </w:r>
      <w:bookmarkStart w:id="23978" w:name="_ETM_Q49_322260"/>
      <w:bookmarkEnd w:id="23978"/>
      <w:r w:rsidR="00F33544">
        <w:rPr>
          <w:rFonts w:hint="cs"/>
          <w:rtl/>
        </w:rPr>
        <w:t>ב</w:t>
      </w:r>
      <w:r>
        <w:rPr>
          <w:rFonts w:hint="cs"/>
          <w:rtl/>
        </w:rPr>
        <w:t xml:space="preserve">מופעי </w:t>
      </w:r>
      <w:bookmarkStart w:id="23979" w:name="_ETM_Q49_324329"/>
      <w:bookmarkEnd w:id="23979"/>
      <w:r>
        <w:rPr>
          <w:rFonts w:hint="cs"/>
          <w:rtl/>
        </w:rPr>
        <w:t xml:space="preserve">– כל </w:t>
      </w:r>
      <w:bookmarkStart w:id="23980" w:name="_ETM_Q49_324599"/>
      <w:bookmarkEnd w:id="23980"/>
      <w:r>
        <w:rPr>
          <w:rFonts w:hint="cs"/>
          <w:rtl/>
        </w:rPr>
        <w:t xml:space="preserve">הכיסאות </w:t>
      </w:r>
      <w:bookmarkStart w:id="23981" w:name="_ETM_Q49_325859"/>
      <w:bookmarkEnd w:id="23981"/>
      <w:r>
        <w:rPr>
          <w:rFonts w:hint="cs"/>
          <w:rtl/>
        </w:rPr>
        <w:t xml:space="preserve">באוויר, </w:t>
      </w:r>
      <w:bookmarkStart w:id="23982" w:name="_ETM_Q49_326760"/>
      <w:bookmarkEnd w:id="23982"/>
      <w:r>
        <w:rPr>
          <w:rFonts w:hint="cs"/>
          <w:rtl/>
        </w:rPr>
        <w:t xml:space="preserve">הזיות. </w:t>
      </w:r>
      <w:bookmarkStart w:id="23983" w:name="_ETM_Q49_327750"/>
      <w:bookmarkEnd w:id="23983"/>
      <w:r>
        <w:rPr>
          <w:rFonts w:hint="cs"/>
          <w:rtl/>
        </w:rPr>
        <w:t xml:space="preserve">שם </w:t>
      </w:r>
      <w:bookmarkStart w:id="23984" w:name="_ETM_Q49_328109"/>
      <w:bookmarkEnd w:id="23984"/>
      <w:r>
        <w:rPr>
          <w:rFonts w:hint="cs"/>
          <w:rtl/>
        </w:rPr>
        <w:t xml:space="preserve">יהיה </w:t>
      </w:r>
      <w:bookmarkStart w:id="23985" w:name="_ETM_Q49_328260"/>
      <w:bookmarkEnd w:id="23985"/>
      <w:r>
        <w:rPr>
          <w:rFonts w:hint="cs"/>
          <w:rtl/>
        </w:rPr>
        <w:t xml:space="preserve">המבחן. </w:t>
      </w:r>
      <w:bookmarkStart w:id="23986" w:name="_ETM_Q49_329099"/>
      <w:bookmarkEnd w:id="23986"/>
      <w:r>
        <w:rPr>
          <w:rFonts w:hint="cs"/>
          <w:rtl/>
        </w:rPr>
        <w:t xml:space="preserve">היכולת </w:t>
      </w:r>
      <w:bookmarkStart w:id="23987" w:name="_ETM_Q49_329609"/>
      <w:bookmarkEnd w:id="23987"/>
      <w:r>
        <w:rPr>
          <w:rFonts w:hint="cs"/>
          <w:rtl/>
        </w:rPr>
        <w:t xml:space="preserve">שלך </w:t>
      </w:r>
      <w:bookmarkStart w:id="23988" w:name="_ETM_Q49_329939"/>
      <w:bookmarkEnd w:id="23988"/>
      <w:r>
        <w:rPr>
          <w:rFonts w:hint="cs"/>
          <w:rtl/>
        </w:rPr>
        <w:t xml:space="preserve">לבוא </w:t>
      </w:r>
      <w:bookmarkStart w:id="23989" w:name="_ETM_Q49_330150"/>
      <w:bookmarkEnd w:id="23989"/>
      <w:r>
        <w:rPr>
          <w:rFonts w:hint="cs"/>
          <w:rtl/>
        </w:rPr>
        <w:t xml:space="preserve">ולהגיד </w:t>
      </w:r>
      <w:bookmarkStart w:id="23990" w:name="_ETM_Q49_330629"/>
      <w:bookmarkEnd w:id="23990"/>
      <w:r>
        <w:rPr>
          <w:rFonts w:hint="cs"/>
          <w:rtl/>
        </w:rPr>
        <w:t xml:space="preserve">שקבוצה </w:t>
      </w:r>
      <w:bookmarkStart w:id="23991" w:name="_ETM_Q49_331709"/>
      <w:bookmarkEnd w:id="23991"/>
      <w:r>
        <w:rPr>
          <w:rFonts w:hint="cs"/>
          <w:rtl/>
        </w:rPr>
        <w:t>ש</w:t>
      </w:r>
      <w:bookmarkStart w:id="23992" w:name="_ETM_Q49_332370"/>
      <w:bookmarkEnd w:id="23992"/>
      <w:r>
        <w:rPr>
          <w:rFonts w:hint="cs"/>
          <w:rtl/>
        </w:rPr>
        <w:t xml:space="preserve">גורמת </w:t>
      </w:r>
      <w:bookmarkStart w:id="23993" w:name="_ETM_Q49_332819"/>
      <w:bookmarkEnd w:id="23993"/>
      <w:r>
        <w:rPr>
          <w:rFonts w:hint="cs"/>
          <w:rtl/>
        </w:rPr>
        <w:t xml:space="preserve">קטטה </w:t>
      </w:r>
      <w:bookmarkStart w:id="23994" w:name="_ETM_Q49_333239"/>
      <w:bookmarkEnd w:id="23994"/>
      <w:r>
        <w:rPr>
          <w:rFonts w:hint="cs"/>
          <w:rtl/>
        </w:rPr>
        <w:t xml:space="preserve">כזו </w:t>
      </w:r>
      <w:bookmarkStart w:id="23995" w:name="_ETM_Q49_333750"/>
      <w:bookmarkEnd w:id="23995"/>
      <w:r>
        <w:rPr>
          <w:rFonts w:hint="cs"/>
          <w:rtl/>
        </w:rPr>
        <w:t xml:space="preserve">לא </w:t>
      </w:r>
      <w:bookmarkStart w:id="23996" w:name="_ETM_Q49_333840"/>
      <w:bookmarkEnd w:id="23996"/>
      <w:r>
        <w:rPr>
          <w:rFonts w:hint="cs"/>
          <w:rtl/>
        </w:rPr>
        <w:t xml:space="preserve">מקבלת 1,300 או </w:t>
      </w:r>
      <w:bookmarkStart w:id="23997" w:name="_ETM_Q49_335159"/>
      <w:bookmarkEnd w:id="23997"/>
      <w:r>
        <w:rPr>
          <w:rFonts w:hint="cs"/>
          <w:rtl/>
        </w:rPr>
        <w:t xml:space="preserve">1,500 </w:t>
      </w:r>
      <w:bookmarkStart w:id="23998" w:name="_ETM_Q49_335790"/>
      <w:bookmarkEnd w:id="23998"/>
      <w:r>
        <w:rPr>
          <w:rFonts w:hint="cs"/>
          <w:rtl/>
        </w:rPr>
        <w:t xml:space="preserve">שקל </w:t>
      </w:r>
      <w:bookmarkStart w:id="23999" w:name="_ETM_Q49_336030"/>
      <w:bookmarkEnd w:id="23999"/>
      <w:r>
        <w:rPr>
          <w:rFonts w:hint="cs"/>
          <w:rtl/>
        </w:rPr>
        <w:t xml:space="preserve">קנס, </w:t>
      </w:r>
      <w:bookmarkStart w:id="24000" w:name="_ETM_Q49_336620"/>
      <w:bookmarkEnd w:id="24000"/>
      <w:r>
        <w:rPr>
          <w:rFonts w:hint="cs"/>
          <w:rtl/>
        </w:rPr>
        <w:t xml:space="preserve">כי </w:t>
      </w:r>
      <w:bookmarkStart w:id="24001" w:name="_ETM_Q49_336769"/>
      <w:bookmarkEnd w:id="24001"/>
      <w:r>
        <w:rPr>
          <w:rFonts w:hint="cs"/>
          <w:rtl/>
        </w:rPr>
        <w:t xml:space="preserve">זה </w:t>
      </w:r>
      <w:bookmarkStart w:id="24002" w:name="_ETM_Q49_336919"/>
      <w:bookmarkEnd w:id="24002"/>
      <w:r>
        <w:rPr>
          <w:rFonts w:hint="cs"/>
          <w:rtl/>
        </w:rPr>
        <w:t xml:space="preserve">קל, </w:t>
      </w:r>
      <w:bookmarkStart w:id="24003" w:name="_ETM_Q49_337609"/>
      <w:bookmarkEnd w:id="24003"/>
      <w:r>
        <w:rPr>
          <w:rFonts w:hint="cs"/>
          <w:rtl/>
        </w:rPr>
        <w:t xml:space="preserve">זה </w:t>
      </w:r>
      <w:bookmarkStart w:id="24004" w:name="_ETM_Q49_337849"/>
      <w:bookmarkEnd w:id="24004"/>
      <w:r>
        <w:rPr>
          <w:rFonts w:hint="cs"/>
          <w:rtl/>
        </w:rPr>
        <w:t xml:space="preserve">לא </w:t>
      </w:r>
      <w:bookmarkStart w:id="24005" w:name="_ETM_Q49_337969"/>
      <w:bookmarkEnd w:id="24005"/>
      <w:r>
        <w:rPr>
          <w:rFonts w:hint="cs"/>
          <w:rtl/>
        </w:rPr>
        <w:t xml:space="preserve">עוזר. </w:t>
      </w:r>
      <w:bookmarkStart w:id="24006" w:name="_ETM_Q49_339000"/>
      <w:bookmarkEnd w:id="24006"/>
      <w:r>
        <w:rPr>
          <w:rFonts w:hint="cs"/>
          <w:rtl/>
        </w:rPr>
        <w:t xml:space="preserve">שם </w:t>
      </w:r>
      <w:bookmarkStart w:id="24007" w:name="_ETM_Q49_339360"/>
      <w:bookmarkEnd w:id="24007"/>
      <w:r>
        <w:rPr>
          <w:rFonts w:hint="cs"/>
          <w:rtl/>
        </w:rPr>
        <w:t xml:space="preserve">המבחן </w:t>
      </w:r>
      <w:bookmarkStart w:id="24008" w:name="_ETM_Q49_339780"/>
      <w:bookmarkEnd w:id="24008"/>
      <w:r>
        <w:rPr>
          <w:rFonts w:hint="cs"/>
          <w:rtl/>
        </w:rPr>
        <w:t xml:space="preserve">שלנו. </w:t>
      </w:r>
      <w:bookmarkStart w:id="24009" w:name="_ETM_Q49_340440"/>
      <w:bookmarkEnd w:id="24009"/>
      <w:r>
        <w:rPr>
          <w:rFonts w:hint="cs"/>
          <w:rtl/>
        </w:rPr>
        <w:t xml:space="preserve">ואז </w:t>
      </w:r>
      <w:bookmarkStart w:id="24010" w:name="_ETM_Q49_340919"/>
      <w:bookmarkEnd w:id="24010"/>
      <w:r>
        <w:rPr>
          <w:rFonts w:hint="cs"/>
          <w:rtl/>
        </w:rPr>
        <w:t xml:space="preserve">האפקט </w:t>
      </w:r>
      <w:bookmarkStart w:id="24011" w:name="_ETM_Q49_341760"/>
      <w:bookmarkEnd w:id="24011"/>
      <w:r>
        <w:rPr>
          <w:rFonts w:hint="cs"/>
          <w:rtl/>
        </w:rPr>
        <w:t xml:space="preserve">שלך </w:t>
      </w:r>
      <w:bookmarkStart w:id="24012" w:name="_ETM_Q49_342820"/>
      <w:bookmarkEnd w:id="24012"/>
      <w:r>
        <w:rPr>
          <w:rFonts w:hint="cs"/>
          <w:rtl/>
        </w:rPr>
        <w:t xml:space="preserve">במשך </w:t>
      </w:r>
      <w:bookmarkStart w:id="24013" w:name="_ETM_Q49_343300"/>
      <w:bookmarkEnd w:id="24013"/>
      <w:r>
        <w:rPr>
          <w:rFonts w:hint="cs"/>
          <w:rtl/>
        </w:rPr>
        <w:t xml:space="preserve">השלוש-ארבע שנים או השנה, </w:t>
      </w:r>
      <w:bookmarkStart w:id="24014" w:name="_ETM_Q49_341714"/>
      <w:bookmarkEnd w:id="24014"/>
      <w:r>
        <w:rPr>
          <w:rFonts w:hint="cs"/>
          <w:rtl/>
        </w:rPr>
        <w:t xml:space="preserve">בעזרת השם, שאתה תהיה שר </w:t>
      </w:r>
      <w:r>
        <w:t>–</w:t>
      </w:r>
      <w:r>
        <w:rPr>
          <w:rFonts w:hint="cs"/>
          <w:rtl/>
        </w:rPr>
        <w:t xml:space="preserve"> מה לעשות, אני לא מאחל </w:t>
      </w:r>
      <w:bookmarkStart w:id="24015" w:name="_ETM_Q49_346627"/>
      <w:bookmarkEnd w:id="24015"/>
      <w:r>
        <w:rPr>
          <w:rFonts w:hint="cs"/>
          <w:rtl/>
        </w:rPr>
        <w:t xml:space="preserve">לך </w:t>
      </w:r>
      <w:bookmarkStart w:id="24016" w:name="_ETM_Q49_343720"/>
      <w:bookmarkStart w:id="24017" w:name="_ETM_Q49_343930"/>
      <w:bookmarkStart w:id="24018" w:name="_ETM_Q49_344290"/>
      <w:bookmarkStart w:id="24019" w:name="_ETM_Q49_344380"/>
      <w:bookmarkStart w:id="24020" w:name="_ETM_Q49_344710"/>
      <w:bookmarkStart w:id="24021" w:name="_ETM_Q49_345040"/>
      <w:bookmarkStart w:id="24022" w:name="_ETM_Q49_345280"/>
      <w:bookmarkStart w:id="24023" w:name="_ETM_Q49_345460"/>
      <w:bookmarkStart w:id="24024" w:name="_ETM_Q49_345669"/>
      <w:bookmarkStart w:id="24025" w:name="_ETM_Q49_346630"/>
      <w:bookmarkStart w:id="24026" w:name="_ETM_Q49_346840"/>
      <w:bookmarkStart w:id="24027" w:name="_ETM_Q49_347139"/>
      <w:bookmarkStart w:id="24028" w:name="_ETM_Q49_347290"/>
      <w:bookmarkStart w:id="24029" w:name="_ETM_Q49_347380"/>
      <w:bookmarkStart w:id="24030" w:name="_ETM_Q49_347710"/>
      <w:bookmarkStart w:id="24031" w:name="_ETM_Q49_348040"/>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r>
        <w:rPr>
          <w:rFonts w:hint="cs"/>
          <w:rtl/>
        </w:rPr>
        <w:t xml:space="preserve">להאריך </w:t>
      </w:r>
      <w:bookmarkStart w:id="24032" w:name="_ETM_Q49_348430"/>
      <w:bookmarkEnd w:id="24032"/>
      <w:r>
        <w:rPr>
          <w:rFonts w:hint="cs"/>
          <w:rtl/>
        </w:rPr>
        <w:t xml:space="preserve">ימים </w:t>
      </w:r>
      <w:bookmarkStart w:id="24033" w:name="_ETM_Q49_348700"/>
      <w:bookmarkEnd w:id="24033"/>
      <w:r>
        <w:rPr>
          <w:rFonts w:hint="cs"/>
          <w:rtl/>
        </w:rPr>
        <w:t xml:space="preserve">כשר, </w:t>
      </w:r>
      <w:bookmarkStart w:id="24034" w:name="_ETM_Q49_349819"/>
      <w:bookmarkEnd w:id="24034"/>
      <w:r>
        <w:rPr>
          <w:rFonts w:hint="cs"/>
          <w:rtl/>
        </w:rPr>
        <w:t xml:space="preserve">לפחות </w:t>
      </w:r>
      <w:bookmarkStart w:id="24035" w:name="_ETM_Q49_350359"/>
      <w:bookmarkEnd w:id="24035"/>
      <w:r>
        <w:rPr>
          <w:rFonts w:hint="cs"/>
          <w:rtl/>
        </w:rPr>
        <w:t xml:space="preserve">לא </w:t>
      </w:r>
      <w:bookmarkStart w:id="24036" w:name="_ETM_Q49_350450"/>
      <w:bookmarkEnd w:id="24036"/>
      <w:r>
        <w:rPr>
          <w:rFonts w:hint="cs"/>
          <w:rtl/>
        </w:rPr>
        <w:t xml:space="preserve">בממשלה </w:t>
      </w:r>
      <w:bookmarkStart w:id="24037" w:name="_ETM_Q49_350989"/>
      <w:bookmarkEnd w:id="24037"/>
      <w:r>
        <w:rPr>
          <w:rFonts w:hint="cs"/>
          <w:rtl/>
        </w:rPr>
        <w:t xml:space="preserve">הנוכחית, </w:t>
      </w:r>
      <w:bookmarkStart w:id="24038" w:name="_ETM_Q49_351769"/>
      <w:bookmarkEnd w:id="24038"/>
      <w:r>
        <w:rPr>
          <w:rFonts w:hint="cs"/>
          <w:rtl/>
        </w:rPr>
        <w:t xml:space="preserve">אני </w:t>
      </w:r>
      <w:bookmarkStart w:id="24039" w:name="_ETM_Q49_351950"/>
      <w:bookmarkEnd w:id="24039"/>
      <w:r>
        <w:rPr>
          <w:rFonts w:hint="cs"/>
          <w:rtl/>
        </w:rPr>
        <w:t xml:space="preserve">מאחל </w:t>
      </w:r>
      <w:bookmarkStart w:id="24040" w:name="_ETM_Q49_352219"/>
      <w:bookmarkEnd w:id="24040"/>
      <w:r>
        <w:rPr>
          <w:rFonts w:hint="cs"/>
          <w:rtl/>
        </w:rPr>
        <w:t xml:space="preserve">לך </w:t>
      </w:r>
      <w:bookmarkStart w:id="24041" w:name="_ETM_Q49_352489"/>
      <w:bookmarkEnd w:id="24041"/>
      <w:r>
        <w:rPr>
          <w:rFonts w:hint="cs"/>
          <w:rtl/>
        </w:rPr>
        <w:t xml:space="preserve">שתתרום </w:t>
      </w:r>
      <w:bookmarkStart w:id="24042" w:name="_ETM_Q49_352790"/>
      <w:bookmarkEnd w:id="24042"/>
      <w:r>
        <w:rPr>
          <w:rFonts w:hint="cs"/>
          <w:rtl/>
        </w:rPr>
        <w:t>הרבה</w:t>
      </w:r>
      <w:bookmarkStart w:id="24043" w:name="_ETM_Q49_353120"/>
      <w:bookmarkStart w:id="24044" w:name="_ETM_Q49_353209"/>
      <w:bookmarkStart w:id="24045" w:name="_ETM_Q49_353740"/>
      <w:bookmarkEnd w:id="24043"/>
      <w:bookmarkEnd w:id="24044"/>
      <w:bookmarkEnd w:id="24045"/>
      <w:r>
        <w:rPr>
          <w:rFonts w:hint="cs"/>
          <w:rtl/>
        </w:rPr>
        <w:t xml:space="preserve"> – אבל </w:t>
      </w:r>
      <w:bookmarkStart w:id="24046" w:name="_ETM_Q49_354100"/>
      <w:bookmarkEnd w:id="24046"/>
      <w:r>
        <w:rPr>
          <w:rFonts w:hint="cs"/>
          <w:rtl/>
        </w:rPr>
        <w:t xml:space="preserve">האפקט </w:t>
      </w:r>
      <w:bookmarkStart w:id="24047" w:name="_ETM_Q49_354730"/>
      <w:bookmarkEnd w:id="24047"/>
      <w:r>
        <w:rPr>
          <w:rFonts w:hint="cs"/>
          <w:rtl/>
        </w:rPr>
        <w:t xml:space="preserve">הזה </w:t>
      </w:r>
      <w:bookmarkStart w:id="24048" w:name="_ETM_Q49_355660"/>
      <w:bookmarkEnd w:id="24048"/>
      <w:r>
        <w:rPr>
          <w:rFonts w:hint="cs"/>
          <w:rtl/>
        </w:rPr>
        <w:t xml:space="preserve">יהיה </w:t>
      </w:r>
      <w:bookmarkStart w:id="24049" w:name="_ETM_Q49_355930"/>
      <w:bookmarkEnd w:id="24049"/>
      <w:r>
        <w:rPr>
          <w:rFonts w:hint="cs"/>
          <w:rtl/>
        </w:rPr>
        <w:t xml:space="preserve">משמעותי, </w:t>
      </w:r>
      <w:bookmarkStart w:id="24050" w:name="_ETM_Q49_356500"/>
      <w:bookmarkEnd w:id="24050"/>
      <w:r>
        <w:rPr>
          <w:rFonts w:hint="cs"/>
          <w:rtl/>
        </w:rPr>
        <w:t xml:space="preserve">כי </w:t>
      </w:r>
      <w:bookmarkStart w:id="24051" w:name="_ETM_Q49_356740"/>
      <w:bookmarkEnd w:id="24051"/>
      <w:r>
        <w:rPr>
          <w:rFonts w:hint="cs"/>
          <w:rtl/>
        </w:rPr>
        <w:t xml:space="preserve">אז </w:t>
      </w:r>
      <w:bookmarkStart w:id="24052" w:name="_ETM_Q49_356889"/>
      <w:bookmarkEnd w:id="24052"/>
      <w:r>
        <w:rPr>
          <w:rFonts w:hint="cs"/>
          <w:rtl/>
        </w:rPr>
        <w:t xml:space="preserve">אתה </w:t>
      </w:r>
      <w:bookmarkStart w:id="24053" w:name="_ETM_Q49_357069"/>
      <w:bookmarkEnd w:id="24053"/>
      <w:r>
        <w:rPr>
          <w:rFonts w:hint="cs"/>
          <w:rtl/>
        </w:rPr>
        <w:t xml:space="preserve">משנה </w:t>
      </w:r>
      <w:bookmarkStart w:id="24054" w:name="_ETM_Q49_357400"/>
      <w:bookmarkEnd w:id="24054"/>
      <w:r>
        <w:rPr>
          <w:rFonts w:hint="cs"/>
          <w:rtl/>
        </w:rPr>
        <w:t xml:space="preserve">מהבסיס. </w:t>
      </w:r>
      <w:bookmarkStart w:id="24055" w:name="_ETM_Q49_359480"/>
      <w:bookmarkEnd w:id="24055"/>
      <w:r>
        <w:rPr>
          <w:rFonts w:hint="cs"/>
          <w:rtl/>
        </w:rPr>
        <w:t xml:space="preserve">אבל </w:t>
      </w:r>
      <w:bookmarkStart w:id="24056" w:name="_ETM_Q49_359749"/>
      <w:bookmarkEnd w:id="24056"/>
      <w:r>
        <w:rPr>
          <w:rFonts w:hint="cs"/>
          <w:rtl/>
        </w:rPr>
        <w:t xml:space="preserve">בסדר, </w:t>
      </w:r>
      <w:bookmarkStart w:id="24057" w:name="_ETM_Q49_361159"/>
      <w:bookmarkEnd w:id="24057"/>
      <w:r>
        <w:rPr>
          <w:rFonts w:hint="cs"/>
          <w:rtl/>
        </w:rPr>
        <w:t xml:space="preserve">אני </w:t>
      </w:r>
      <w:bookmarkStart w:id="24058" w:name="_ETM_Q49_361669"/>
      <w:bookmarkEnd w:id="24058"/>
      <w:r>
        <w:rPr>
          <w:rFonts w:hint="cs"/>
          <w:rtl/>
        </w:rPr>
        <w:t xml:space="preserve">אשמח </w:t>
      </w:r>
      <w:bookmarkStart w:id="24059" w:name="_ETM_Q49_364900"/>
      <w:bookmarkEnd w:id="24059"/>
      <w:r>
        <w:rPr>
          <w:rFonts w:hint="cs"/>
          <w:rtl/>
        </w:rPr>
        <w:t xml:space="preserve">עוד </w:t>
      </w:r>
      <w:r w:rsidR="000A31EE">
        <w:rPr>
          <w:rFonts w:hint="cs"/>
          <w:rtl/>
        </w:rPr>
        <w:t>– – –</w:t>
      </w:r>
    </w:p>
    <w:p w:rsidR="004824FD" w:rsidRDefault="004824FD" w:rsidP="004824FD">
      <w:pPr>
        <w:rPr>
          <w:rtl/>
        </w:rPr>
      </w:pPr>
    </w:p>
    <w:p w:rsidR="004824FD" w:rsidRDefault="004824FD" w:rsidP="004824FD">
      <w:pPr>
        <w:pStyle w:val="af8"/>
        <w:keepNext/>
        <w:rPr>
          <w:rtl/>
        </w:rPr>
      </w:pPr>
      <w:bookmarkStart w:id="24060" w:name="ET_interruption_6438_31"/>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060"/>
    </w:p>
    <w:p w:rsidR="004824FD" w:rsidRDefault="004824FD" w:rsidP="004824FD">
      <w:pPr>
        <w:rPr>
          <w:rtl/>
        </w:rPr>
      </w:pPr>
    </w:p>
    <w:p w:rsidR="004824FD" w:rsidRDefault="004824FD" w:rsidP="000A31EE">
      <w:pPr>
        <w:rPr>
          <w:rtl/>
        </w:rPr>
      </w:pPr>
      <w:r>
        <w:rPr>
          <w:rFonts w:hint="cs"/>
          <w:rtl/>
        </w:rPr>
        <w:t xml:space="preserve">אני יכול לסקור בפניך כמה פעולות שעושים </w:t>
      </w:r>
      <w:bookmarkStart w:id="24061" w:name="_ETM_Q49_363715"/>
      <w:bookmarkEnd w:id="24061"/>
      <w:r w:rsidR="000A31EE">
        <w:rPr>
          <w:rFonts w:hint="cs"/>
          <w:rtl/>
        </w:rPr>
        <w:t>– – –</w:t>
      </w:r>
    </w:p>
    <w:p w:rsidR="004824FD" w:rsidRDefault="004824FD" w:rsidP="004824FD">
      <w:pPr>
        <w:rPr>
          <w:rtl/>
        </w:rPr>
      </w:pPr>
      <w:bookmarkStart w:id="24062" w:name="_ETM_Q49_364915"/>
      <w:bookmarkStart w:id="24063" w:name="_ETM_Q49_365012"/>
      <w:bookmarkEnd w:id="24062"/>
      <w:bookmarkEnd w:id="24063"/>
    </w:p>
    <w:p w:rsidR="004824FD" w:rsidRDefault="004824FD" w:rsidP="004824FD">
      <w:pPr>
        <w:pStyle w:val="-"/>
        <w:keepNext/>
        <w:rPr>
          <w:rtl/>
        </w:rPr>
      </w:pPr>
      <w:bookmarkStart w:id="24064" w:name="ET_speakercontinue_6361_32"/>
      <w:r>
        <w:rPr>
          <w:rStyle w:val="TagStyle"/>
          <w:rFonts w:hint="cs"/>
          <w:rtl/>
        </w:rPr>
        <w:t xml:space="preserve"> &lt;&lt; דובר_המשך &gt;&gt; </w:t>
      </w:r>
      <w:r>
        <w:rPr>
          <w:rFonts w:hint="cs"/>
          <w:rtl/>
        </w:rPr>
        <w:t>נאור שירי (יש עתיד):</w:t>
      </w:r>
      <w:r>
        <w:rPr>
          <w:rStyle w:val="TagStyle"/>
          <w:rtl/>
        </w:rPr>
        <w:t xml:space="preserve"> &lt;&lt; דובר_המשך &gt;&gt;</w:t>
      </w:r>
      <w:bookmarkEnd w:id="24064"/>
      <w:r>
        <w:rPr>
          <w:rFonts w:hint="cs"/>
          <w:rtl/>
        </w:rPr>
        <w:t xml:space="preserve"> </w:t>
      </w:r>
    </w:p>
    <w:p w:rsidR="004824FD" w:rsidRDefault="004824FD" w:rsidP="004824FD">
      <w:pPr>
        <w:rPr>
          <w:rtl/>
        </w:rPr>
      </w:pPr>
      <w:bookmarkStart w:id="24065" w:name="_ETM_Q49_365198"/>
      <w:bookmarkStart w:id="24066" w:name="_ETM_Q49_365289"/>
      <w:bookmarkEnd w:id="24065"/>
      <w:bookmarkEnd w:id="24066"/>
    </w:p>
    <w:p w:rsidR="004824FD" w:rsidRDefault="004824FD" w:rsidP="004824FD">
      <w:pPr>
        <w:rPr>
          <w:rtl/>
        </w:rPr>
      </w:pPr>
      <w:bookmarkStart w:id="24067" w:name="_ETM_Q49_365390"/>
      <w:bookmarkStart w:id="24068" w:name="_ETM_Q49_365457"/>
      <w:bookmarkEnd w:id="24067"/>
      <w:bookmarkEnd w:id="24068"/>
      <w:r>
        <w:rPr>
          <w:rFonts w:hint="cs"/>
          <w:rtl/>
        </w:rPr>
        <w:t xml:space="preserve">אתה </w:t>
      </w:r>
      <w:bookmarkStart w:id="24069" w:name="_ETM_Q49_365080"/>
      <w:bookmarkEnd w:id="24069"/>
      <w:r>
        <w:rPr>
          <w:rFonts w:hint="cs"/>
          <w:rtl/>
        </w:rPr>
        <w:t xml:space="preserve">יודע </w:t>
      </w:r>
      <w:bookmarkStart w:id="24070" w:name="_ETM_Q49_365260"/>
      <w:bookmarkEnd w:id="24070"/>
      <w:r>
        <w:rPr>
          <w:rFonts w:hint="cs"/>
          <w:rtl/>
        </w:rPr>
        <w:t xml:space="preserve">מה, אפשר להשאיר את זה – </w:t>
      </w:r>
      <w:bookmarkStart w:id="24071" w:name="_ETM_Q49_366129"/>
      <w:bookmarkStart w:id="24072" w:name="_ETM_Q49_366459"/>
      <w:bookmarkStart w:id="24073" w:name="_ETM_Q49_366790"/>
      <w:bookmarkStart w:id="24074" w:name="_ETM_Q49_366909"/>
      <w:bookmarkStart w:id="24075" w:name="_ETM_Q49_367450"/>
      <w:bookmarkEnd w:id="24071"/>
      <w:bookmarkEnd w:id="24072"/>
      <w:bookmarkEnd w:id="24073"/>
      <w:bookmarkEnd w:id="24074"/>
      <w:bookmarkEnd w:id="24075"/>
      <w:r>
        <w:rPr>
          <w:rFonts w:hint="cs"/>
          <w:rtl/>
        </w:rPr>
        <w:t xml:space="preserve">יש </w:t>
      </w:r>
      <w:bookmarkStart w:id="24076" w:name="_ETM_Q49_367629"/>
      <w:bookmarkEnd w:id="24076"/>
      <w:r>
        <w:rPr>
          <w:rFonts w:hint="cs"/>
          <w:rtl/>
        </w:rPr>
        <w:t xml:space="preserve">לי </w:t>
      </w:r>
      <w:bookmarkStart w:id="24077" w:name="_ETM_Q49_367750"/>
      <w:bookmarkEnd w:id="24077"/>
      <w:r>
        <w:rPr>
          <w:rFonts w:hint="cs"/>
          <w:rtl/>
        </w:rPr>
        <w:t xml:space="preserve">עוד </w:t>
      </w:r>
      <w:bookmarkStart w:id="24078" w:name="_ETM_Q49_367870"/>
      <w:bookmarkEnd w:id="24078"/>
      <w:r>
        <w:rPr>
          <w:rFonts w:hint="cs"/>
          <w:rtl/>
        </w:rPr>
        <w:t xml:space="preserve">איזה </w:t>
      </w:r>
      <w:bookmarkStart w:id="24079" w:name="_ETM_Q49_368049"/>
      <w:bookmarkEnd w:id="24079"/>
      <w:r>
        <w:rPr>
          <w:rFonts w:hint="cs"/>
          <w:rtl/>
        </w:rPr>
        <w:t xml:space="preserve">נושא </w:t>
      </w:r>
      <w:bookmarkStart w:id="24080" w:name="_ETM_Q49_368319"/>
      <w:bookmarkEnd w:id="24080"/>
      <w:r>
        <w:rPr>
          <w:rFonts w:hint="cs"/>
          <w:rtl/>
        </w:rPr>
        <w:t xml:space="preserve">קטן. </w:t>
      </w:r>
      <w:bookmarkStart w:id="24081" w:name="_ETM_Q49_369250"/>
      <w:bookmarkEnd w:id="24081"/>
      <w:r>
        <w:rPr>
          <w:rFonts w:hint="cs"/>
          <w:rtl/>
        </w:rPr>
        <w:t xml:space="preserve">אני </w:t>
      </w:r>
      <w:bookmarkStart w:id="24082" w:name="_ETM_Q49_369460"/>
      <w:bookmarkEnd w:id="24082"/>
      <w:r>
        <w:rPr>
          <w:rFonts w:hint="cs"/>
          <w:rtl/>
        </w:rPr>
        <w:t xml:space="preserve">אשמח </w:t>
      </w:r>
      <w:bookmarkStart w:id="24083" w:name="_ETM_Q49_369820"/>
      <w:bookmarkEnd w:id="24083"/>
      <w:r>
        <w:rPr>
          <w:rFonts w:hint="cs"/>
          <w:rtl/>
        </w:rPr>
        <w:t xml:space="preserve">שאולי </w:t>
      </w:r>
      <w:bookmarkStart w:id="24084" w:name="_ETM_Q49_370180"/>
      <w:bookmarkStart w:id="24085" w:name="_ETM_Q49_370240"/>
      <w:bookmarkStart w:id="24086" w:name="_ETM_Q49_370630"/>
      <w:bookmarkEnd w:id="24084"/>
      <w:bookmarkEnd w:id="24085"/>
      <w:bookmarkEnd w:id="24086"/>
      <w:r>
        <w:rPr>
          <w:rFonts w:hint="cs"/>
          <w:rtl/>
        </w:rPr>
        <w:t xml:space="preserve">תהיה מעורב </w:t>
      </w:r>
      <w:bookmarkStart w:id="24087" w:name="_ETM_Q49_371650"/>
      <w:bookmarkEnd w:id="24087"/>
      <w:r>
        <w:rPr>
          <w:rFonts w:hint="cs"/>
          <w:rtl/>
        </w:rPr>
        <w:t xml:space="preserve">גם בנושא </w:t>
      </w:r>
      <w:bookmarkStart w:id="24088" w:name="_ETM_Q49_372250"/>
      <w:bookmarkEnd w:id="24088"/>
      <w:r>
        <w:rPr>
          <w:rFonts w:hint="cs"/>
          <w:rtl/>
        </w:rPr>
        <w:t xml:space="preserve">הבא שמעניין אותי לשאול </w:t>
      </w:r>
      <w:bookmarkStart w:id="24089" w:name="_ETM_Q49_373740"/>
      <w:bookmarkEnd w:id="24089"/>
      <w:r>
        <w:rPr>
          <w:rFonts w:hint="cs"/>
          <w:rtl/>
        </w:rPr>
        <w:t>אותך עליו, והוא ה</w:t>
      </w:r>
      <w:bookmarkStart w:id="24090" w:name="_ETM_Q49_372370"/>
      <w:bookmarkStart w:id="24091" w:name="_ETM_Q49_372850"/>
      <w:bookmarkStart w:id="24092" w:name="_ETM_Q49_373120"/>
      <w:bookmarkStart w:id="24093" w:name="_ETM_Q49_373419"/>
      <w:bookmarkStart w:id="24094" w:name="_ETM_Q49_374080"/>
      <w:bookmarkStart w:id="24095" w:name="_ETM_Q49_374350"/>
      <w:bookmarkStart w:id="24096" w:name="_ETM_Q49_374440"/>
      <w:bookmarkEnd w:id="24090"/>
      <w:bookmarkEnd w:id="24091"/>
      <w:bookmarkEnd w:id="24092"/>
      <w:bookmarkEnd w:id="24093"/>
      <w:bookmarkEnd w:id="24094"/>
      <w:bookmarkEnd w:id="24095"/>
      <w:bookmarkEnd w:id="24096"/>
      <w:r>
        <w:rPr>
          <w:rFonts w:hint="cs"/>
          <w:rtl/>
        </w:rPr>
        <w:t xml:space="preserve">קמפינג </w:t>
      </w:r>
      <w:bookmarkStart w:id="24097" w:name="_ETM_Q49_375730"/>
      <w:bookmarkEnd w:id="24097"/>
      <w:r>
        <w:rPr>
          <w:rFonts w:hint="cs"/>
          <w:rtl/>
        </w:rPr>
        <w:t>בצפון.</w:t>
      </w:r>
    </w:p>
    <w:p w:rsidR="004824FD" w:rsidRDefault="004824FD" w:rsidP="004824FD">
      <w:pPr>
        <w:rPr>
          <w:rtl/>
        </w:rPr>
      </w:pPr>
      <w:bookmarkStart w:id="24098" w:name="_ETM_Q49_376886"/>
      <w:bookmarkStart w:id="24099" w:name="_ETM_Q49_377004"/>
      <w:bookmarkEnd w:id="24098"/>
      <w:bookmarkEnd w:id="24099"/>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24100" w:name="_ETM_Q49_372041"/>
      <w:bookmarkEnd w:id="24100"/>
      <w:r>
        <w:rPr>
          <w:rFonts w:hint="cs"/>
          <w:rtl/>
        </w:rPr>
        <w:t xml:space="preserve">לא הבנתי מה עם </w:t>
      </w:r>
      <w:bookmarkStart w:id="24101" w:name="_ETM_Q49_376167"/>
      <w:bookmarkEnd w:id="24101"/>
      <w:r>
        <w:rPr>
          <w:rFonts w:hint="cs"/>
          <w:rtl/>
        </w:rPr>
        <w:t xml:space="preserve">האלימות – הוא וחנוך </w:t>
      </w:r>
      <w:bookmarkStart w:id="24102" w:name="_ETM_Q49_375660"/>
      <w:bookmarkEnd w:id="24102"/>
      <w:r>
        <w:rPr>
          <w:rFonts w:hint="cs"/>
          <w:rtl/>
        </w:rPr>
        <w:t>הלכו מכות? מה?</w:t>
      </w:r>
    </w:p>
    <w:p w:rsidR="004824FD" w:rsidRDefault="004824FD" w:rsidP="004824FD">
      <w:pPr>
        <w:rPr>
          <w:rtl/>
        </w:rPr>
      </w:pPr>
      <w:bookmarkStart w:id="24103" w:name="_ETM_Q49_367589"/>
      <w:bookmarkEnd w:id="24103"/>
    </w:p>
    <w:p w:rsidR="004824FD" w:rsidRDefault="004824FD" w:rsidP="004824FD">
      <w:pPr>
        <w:pStyle w:val="-"/>
        <w:keepNext/>
        <w:rPr>
          <w:rtl/>
        </w:rPr>
      </w:pPr>
      <w:bookmarkStart w:id="24104" w:name="_ETM_Q49_377128"/>
      <w:bookmarkStart w:id="24105" w:name="_ETM_Q49_377255"/>
      <w:bookmarkStart w:id="24106" w:name="ET_speakercontinue_6361_16"/>
      <w:bookmarkEnd w:id="24104"/>
      <w:bookmarkEnd w:id="2410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106"/>
    </w:p>
    <w:p w:rsidR="004824FD" w:rsidRDefault="004824FD" w:rsidP="004824FD">
      <w:pPr>
        <w:rPr>
          <w:rtl/>
        </w:rPr>
      </w:pPr>
    </w:p>
    <w:p w:rsidR="004824FD" w:rsidRDefault="004824FD" w:rsidP="000A31EE">
      <w:pPr>
        <w:rPr>
          <w:rtl/>
        </w:rPr>
      </w:pPr>
      <w:bookmarkStart w:id="24107" w:name="_ETM_Q49_378005"/>
      <w:bookmarkEnd w:id="24107"/>
      <w:r>
        <w:rPr>
          <w:rFonts w:hint="cs"/>
          <w:rtl/>
        </w:rPr>
        <w:t xml:space="preserve">חס וחלילה. אתה יודע, אנחנו צוחקים על זה, </w:t>
      </w:r>
      <w:bookmarkStart w:id="24108" w:name="_ETM_Q49_381985"/>
      <w:bookmarkEnd w:id="24108"/>
      <w:r>
        <w:rPr>
          <w:rFonts w:hint="cs"/>
          <w:rtl/>
        </w:rPr>
        <w:t xml:space="preserve">אתה פשוט לא מאמין מה היה. אני אומר לך, זו </w:t>
      </w:r>
      <w:bookmarkStart w:id="24109" w:name="_ETM_Q49_383682"/>
      <w:bookmarkEnd w:id="24109"/>
      <w:r>
        <w:rPr>
          <w:rFonts w:hint="cs"/>
          <w:rtl/>
        </w:rPr>
        <w:t xml:space="preserve">קטטה ברמה – אתה יודע, זה נוער, זה לא </w:t>
      </w:r>
      <w:r w:rsidR="000A31EE">
        <w:rPr>
          <w:rFonts w:hint="cs"/>
          <w:rtl/>
        </w:rPr>
        <w:t>– – –</w:t>
      </w:r>
      <w:r>
        <w:rPr>
          <w:rFonts w:hint="cs"/>
          <w:rtl/>
        </w:rPr>
        <w:t xml:space="preserve"> </w:t>
      </w:r>
    </w:p>
    <w:p w:rsidR="004824FD" w:rsidRDefault="004824FD" w:rsidP="004824FD">
      <w:pPr>
        <w:rPr>
          <w:rtl/>
        </w:rPr>
      </w:pPr>
      <w:bookmarkStart w:id="24110" w:name="_ETM_Q49_384810"/>
      <w:bookmarkEnd w:id="24110"/>
    </w:p>
    <w:p w:rsidR="004824FD" w:rsidRDefault="004824FD" w:rsidP="004824FD">
      <w:pPr>
        <w:pStyle w:val="af9"/>
        <w:keepNext/>
        <w:rPr>
          <w:rtl/>
        </w:rPr>
      </w:pPr>
      <w:bookmarkStart w:id="24111" w:name="ET_yor_6490_1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111"/>
    </w:p>
    <w:p w:rsidR="004824FD" w:rsidRDefault="004824FD" w:rsidP="004824FD">
      <w:pPr>
        <w:rPr>
          <w:rtl/>
        </w:rPr>
      </w:pPr>
    </w:p>
    <w:p w:rsidR="004824FD" w:rsidRDefault="004824FD" w:rsidP="004824FD">
      <w:pPr>
        <w:rPr>
          <w:rtl/>
        </w:rPr>
      </w:pPr>
      <w:bookmarkStart w:id="24112" w:name="_ETM_Q49_380474"/>
      <w:bookmarkEnd w:id="24112"/>
      <w:r>
        <w:rPr>
          <w:rFonts w:hint="cs"/>
          <w:rtl/>
        </w:rPr>
        <w:t xml:space="preserve">דווקא אינטליגנטים, </w:t>
      </w:r>
      <w:bookmarkStart w:id="24113" w:name="_ETM_Q49_385916"/>
      <w:bookmarkEnd w:id="24113"/>
      <w:r>
        <w:rPr>
          <w:rFonts w:hint="cs"/>
          <w:rtl/>
        </w:rPr>
        <w:t>חשבתי, לא?</w:t>
      </w:r>
    </w:p>
    <w:p w:rsidR="004824FD" w:rsidRDefault="004824FD" w:rsidP="004824FD">
      <w:pPr>
        <w:rPr>
          <w:rtl/>
        </w:rPr>
      </w:pPr>
      <w:bookmarkStart w:id="24114" w:name="_ETM_Q49_387341"/>
      <w:bookmarkStart w:id="24115" w:name="_ETM_Q49_387437"/>
      <w:bookmarkEnd w:id="24114"/>
      <w:bookmarkEnd w:id="24115"/>
    </w:p>
    <w:p w:rsidR="004824FD" w:rsidRDefault="004824FD" w:rsidP="004824FD">
      <w:pPr>
        <w:pStyle w:val="-"/>
        <w:keepNext/>
        <w:rPr>
          <w:rtl/>
        </w:rPr>
      </w:pPr>
      <w:bookmarkStart w:id="24116" w:name="_ETM_Q49_387499"/>
      <w:bookmarkStart w:id="24117" w:name="_ETM_Q49_387573"/>
      <w:bookmarkStart w:id="24118" w:name="ET_speakercontinue_6361_18"/>
      <w:bookmarkEnd w:id="24116"/>
      <w:bookmarkEnd w:id="2411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118"/>
    </w:p>
    <w:p w:rsidR="004824FD" w:rsidRDefault="004824FD" w:rsidP="004824FD">
      <w:pPr>
        <w:rPr>
          <w:rtl/>
        </w:rPr>
      </w:pPr>
    </w:p>
    <w:p w:rsidR="004824FD" w:rsidRDefault="004824FD" w:rsidP="000A31EE">
      <w:pPr>
        <w:rPr>
          <w:rtl/>
        </w:rPr>
      </w:pPr>
      <w:bookmarkStart w:id="24119" w:name="_ETM_Q49_391764"/>
      <w:bookmarkEnd w:id="24119"/>
      <w:r>
        <w:rPr>
          <w:rFonts w:hint="cs"/>
          <w:rtl/>
        </w:rPr>
        <w:t xml:space="preserve">איי, ניסים, ניסים, ניסים ואטורי, כמה יש לך עוד ללמוד בכנסת. </w:t>
      </w:r>
      <w:bookmarkStart w:id="24120" w:name="_ETM_Q49_392014"/>
      <w:bookmarkEnd w:id="24120"/>
      <w:r>
        <w:rPr>
          <w:rFonts w:hint="cs"/>
          <w:rtl/>
        </w:rPr>
        <w:t xml:space="preserve">טוב שהגעת לפה, אנחנו נוכל באמת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היושב-ראש </w:t>
      </w:r>
      <w:bookmarkStart w:id="24121" w:name="_ETM_Q49_395799"/>
      <w:bookmarkEnd w:id="24121"/>
      <w:r>
        <w:rPr>
          <w:rFonts w:hint="cs"/>
          <w:rtl/>
        </w:rPr>
        <w:t>בשבילך.</w:t>
      </w:r>
    </w:p>
    <w:p w:rsidR="004824FD" w:rsidRDefault="004824FD" w:rsidP="004824FD">
      <w:pPr>
        <w:rPr>
          <w:rtl/>
        </w:rPr>
      </w:pPr>
      <w:bookmarkStart w:id="24122" w:name="_ETM_Q49_397975"/>
      <w:bookmarkStart w:id="24123" w:name="_ETM_Q49_398061"/>
      <w:bookmarkEnd w:id="24122"/>
      <w:bookmarkEnd w:id="24123"/>
    </w:p>
    <w:p w:rsidR="004824FD" w:rsidRDefault="004824FD" w:rsidP="004824FD">
      <w:pPr>
        <w:pStyle w:val="-"/>
        <w:keepNext/>
        <w:rPr>
          <w:rtl/>
        </w:rPr>
      </w:pPr>
      <w:bookmarkStart w:id="24124" w:name="_ETM_Q49_398115"/>
      <w:bookmarkStart w:id="24125" w:name="_ETM_Q49_398215"/>
      <w:bookmarkStart w:id="24126" w:name="ET_speakercontinue_6361_20"/>
      <w:bookmarkEnd w:id="24124"/>
      <w:bookmarkEnd w:id="2412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126"/>
    </w:p>
    <w:p w:rsidR="004824FD" w:rsidRDefault="004824FD" w:rsidP="004824FD">
      <w:pPr>
        <w:rPr>
          <w:rtl/>
        </w:rPr>
      </w:pPr>
    </w:p>
    <w:p w:rsidR="004824FD" w:rsidRDefault="004824FD" w:rsidP="004824FD">
      <w:pPr>
        <w:rPr>
          <w:rtl/>
        </w:rPr>
      </w:pPr>
      <w:bookmarkStart w:id="24127" w:name="_ETM_Q49_399107"/>
      <w:bookmarkEnd w:id="24127"/>
      <w:r>
        <w:rPr>
          <w:rFonts w:hint="cs"/>
          <w:rtl/>
        </w:rPr>
        <w:t xml:space="preserve">אדוני היושב-ראש, אתה עדיין ניסים ואטורי, אין מה לעשות. </w:t>
      </w:r>
      <w:bookmarkStart w:id="24128" w:name="_ETM_Q49_404071"/>
      <w:bookmarkEnd w:id="24128"/>
      <w:r>
        <w:rPr>
          <w:rFonts w:hint="cs"/>
          <w:rtl/>
        </w:rPr>
        <w:t xml:space="preserve">ועדיין בחצי השעה הזו אנחנו נעבור ביחד ואנחנו נעשה איזה </w:t>
      </w:r>
      <w:bookmarkStart w:id="24129" w:name="_ETM_Q49_407592"/>
      <w:bookmarkEnd w:id="24129"/>
      <w:r>
        <w:rPr>
          <w:rFonts w:hint="cs"/>
          <w:rtl/>
        </w:rPr>
        <w:t>מסע קטן. אתה דווקא תושב הצפון, נכון? איפה אתה גר? בקצרין?</w:t>
      </w:r>
    </w:p>
    <w:p w:rsidR="004824FD" w:rsidRDefault="004824FD" w:rsidP="004824FD">
      <w:pPr>
        <w:rPr>
          <w:rtl/>
        </w:rPr>
      </w:pPr>
      <w:bookmarkStart w:id="24130" w:name="_ETM_Q49_410960"/>
      <w:bookmarkStart w:id="24131" w:name="_ETM_Q49_411066"/>
      <w:bookmarkStart w:id="24132" w:name="_ETM_Q49_411134"/>
      <w:bookmarkStart w:id="24133" w:name="_ETM_Q49_411245"/>
      <w:bookmarkEnd w:id="24130"/>
      <w:bookmarkEnd w:id="24131"/>
      <w:bookmarkEnd w:id="24132"/>
      <w:bookmarkEnd w:id="24133"/>
    </w:p>
    <w:p w:rsidR="004824FD" w:rsidRDefault="004824FD" w:rsidP="004824FD">
      <w:pPr>
        <w:pStyle w:val="af9"/>
        <w:keepNext/>
        <w:rPr>
          <w:rtl/>
        </w:rPr>
      </w:pPr>
      <w:bookmarkStart w:id="24134" w:name="ET_yor_6490_2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134"/>
    </w:p>
    <w:p w:rsidR="004824FD" w:rsidRDefault="004824FD" w:rsidP="004824FD">
      <w:pPr>
        <w:rPr>
          <w:rtl/>
        </w:rPr>
      </w:pPr>
    </w:p>
    <w:p w:rsidR="004824FD" w:rsidRDefault="004824FD" w:rsidP="004824FD">
      <w:pPr>
        <w:rPr>
          <w:rtl/>
        </w:rPr>
      </w:pPr>
      <w:bookmarkStart w:id="24135" w:name="_ETM_Q49_412181"/>
      <w:bookmarkStart w:id="24136" w:name="_ETM_Q49_413503"/>
      <w:bookmarkEnd w:id="24135"/>
      <w:bookmarkEnd w:id="24136"/>
      <w:r>
        <w:rPr>
          <w:rFonts w:hint="cs"/>
          <w:rtl/>
        </w:rPr>
        <w:t>אל</w:t>
      </w:r>
      <w:bookmarkStart w:id="24137" w:name="_ETM_Q49_377307"/>
      <w:bookmarkStart w:id="24138" w:name="_ETM_Q49_377412"/>
      <w:bookmarkEnd w:id="24137"/>
      <w:bookmarkEnd w:id="24138"/>
      <w:r>
        <w:rPr>
          <w:rFonts w:hint="cs"/>
          <w:rtl/>
        </w:rPr>
        <w:t xml:space="preserve">וני הבשן. </w:t>
      </w:r>
    </w:p>
    <w:p w:rsidR="004824FD" w:rsidRDefault="004824FD" w:rsidP="004824FD">
      <w:pPr>
        <w:rPr>
          <w:rtl/>
        </w:rPr>
      </w:pPr>
      <w:bookmarkStart w:id="24139" w:name="_ETM_Q49_416166"/>
      <w:bookmarkStart w:id="24140" w:name="_ETM_Q49_416276"/>
      <w:bookmarkEnd w:id="24139"/>
      <w:bookmarkEnd w:id="24140"/>
    </w:p>
    <w:p w:rsidR="004824FD" w:rsidRDefault="004824FD" w:rsidP="004824FD">
      <w:pPr>
        <w:pStyle w:val="-"/>
        <w:keepNext/>
        <w:rPr>
          <w:rtl/>
        </w:rPr>
      </w:pPr>
      <w:bookmarkStart w:id="24141" w:name="_ETM_Q49_416325"/>
      <w:bookmarkStart w:id="24142" w:name="_ETM_Q49_416425"/>
      <w:bookmarkStart w:id="24143" w:name="ET_speakercontinue_6361_22"/>
      <w:bookmarkEnd w:id="24141"/>
      <w:bookmarkEnd w:id="2414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143"/>
    </w:p>
    <w:p w:rsidR="004824FD" w:rsidRDefault="004824FD" w:rsidP="004824FD">
      <w:pPr>
        <w:rPr>
          <w:rtl/>
        </w:rPr>
      </w:pPr>
    </w:p>
    <w:p w:rsidR="004824FD" w:rsidRDefault="004824FD" w:rsidP="004824FD">
      <w:pPr>
        <w:rPr>
          <w:rtl/>
        </w:rPr>
      </w:pPr>
      <w:bookmarkStart w:id="24144" w:name="_ETM_Q49_417472"/>
      <w:bookmarkStart w:id="24145" w:name="_ETM_Q49_413279"/>
      <w:bookmarkStart w:id="24146" w:name="_ETM_Q49_413459"/>
      <w:bookmarkStart w:id="24147" w:name="_ETM_Q49_414019"/>
      <w:bookmarkEnd w:id="24144"/>
      <w:bookmarkEnd w:id="24145"/>
      <w:bookmarkEnd w:id="24146"/>
      <w:bookmarkEnd w:id="24147"/>
      <w:r>
        <w:rPr>
          <w:rFonts w:hint="cs"/>
          <w:rtl/>
        </w:rPr>
        <w:t xml:space="preserve">אלוני הבשן. הייתי </w:t>
      </w:r>
      <w:bookmarkStart w:id="24148" w:name="_ETM_Q49_414200"/>
      <w:bookmarkStart w:id="24149" w:name="_ETM_Q49_414680"/>
      <w:bookmarkStart w:id="24150" w:name="_ETM_Q49_414829"/>
      <w:bookmarkStart w:id="24151" w:name="_ETM_Q49_414920"/>
      <w:bookmarkStart w:id="24152" w:name="_ETM_Q49_415219"/>
      <w:bookmarkStart w:id="24153" w:name="_ETM_Q49_415489"/>
      <w:bookmarkStart w:id="24154" w:name="_ETM_Q49_415730"/>
      <w:bookmarkEnd w:id="24148"/>
      <w:bookmarkEnd w:id="24149"/>
      <w:bookmarkEnd w:id="24150"/>
      <w:bookmarkEnd w:id="24151"/>
      <w:bookmarkEnd w:id="24152"/>
      <w:bookmarkEnd w:id="24153"/>
      <w:bookmarkEnd w:id="24154"/>
      <w:r>
        <w:rPr>
          <w:rFonts w:hint="cs"/>
          <w:rtl/>
        </w:rPr>
        <w:t xml:space="preserve">שמח </w:t>
      </w:r>
      <w:bookmarkStart w:id="24155" w:name="_ETM_Q49_416180"/>
      <w:bookmarkEnd w:id="24155"/>
      <w:r>
        <w:rPr>
          <w:rFonts w:hint="cs"/>
          <w:rtl/>
        </w:rPr>
        <w:t xml:space="preserve">לשמוע </w:t>
      </w:r>
      <w:bookmarkStart w:id="24156" w:name="_ETM_Q49_416540"/>
      <w:bookmarkEnd w:id="24156"/>
      <w:r>
        <w:rPr>
          <w:rFonts w:hint="cs"/>
          <w:rtl/>
        </w:rPr>
        <w:t xml:space="preserve">את </w:t>
      </w:r>
      <w:bookmarkStart w:id="24157" w:name="_ETM_Q49_416659"/>
      <w:bookmarkEnd w:id="24157"/>
      <w:r>
        <w:rPr>
          <w:rFonts w:hint="cs"/>
          <w:rtl/>
        </w:rPr>
        <w:t xml:space="preserve">דעתך </w:t>
      </w:r>
      <w:bookmarkStart w:id="24158" w:name="_ETM_Q49_416989"/>
      <w:bookmarkEnd w:id="24158"/>
      <w:r>
        <w:rPr>
          <w:rFonts w:hint="cs"/>
          <w:rtl/>
        </w:rPr>
        <w:t xml:space="preserve">בתור </w:t>
      </w:r>
      <w:bookmarkStart w:id="24159" w:name="_ETM_Q49_417319"/>
      <w:bookmarkEnd w:id="24159"/>
      <w:r>
        <w:rPr>
          <w:rFonts w:hint="cs"/>
          <w:rtl/>
        </w:rPr>
        <w:t xml:space="preserve">תושב </w:t>
      </w:r>
      <w:bookmarkStart w:id="24160" w:name="_ETM_Q49_417680"/>
      <w:bookmarkEnd w:id="24160"/>
      <w:r>
        <w:rPr>
          <w:rFonts w:hint="cs"/>
          <w:rtl/>
        </w:rPr>
        <w:t xml:space="preserve">הצפון </w:t>
      </w:r>
      <w:bookmarkStart w:id="24161" w:name="_ETM_Q49_418579"/>
      <w:bookmarkEnd w:id="24161"/>
      <w:r>
        <w:rPr>
          <w:rFonts w:hint="cs"/>
          <w:rtl/>
        </w:rPr>
        <w:t xml:space="preserve">לגבי </w:t>
      </w:r>
      <w:bookmarkStart w:id="24162" w:name="_ETM_Q49_419090"/>
      <w:bookmarkEnd w:id="24162"/>
      <w:r>
        <w:rPr>
          <w:rFonts w:hint="cs"/>
          <w:rtl/>
        </w:rPr>
        <w:t xml:space="preserve">הקמפינג, אוהל הקמפינג שפתח </w:t>
      </w:r>
      <w:bookmarkStart w:id="24163" w:name="_ETM_Q49_419326"/>
      <w:bookmarkStart w:id="24164" w:name="_ETM_Q49_420560"/>
      <w:bookmarkStart w:id="24165" w:name="_ETM_Q49_420920"/>
      <w:bookmarkStart w:id="24166" w:name="_ETM_Q49_421700"/>
      <w:bookmarkStart w:id="24167" w:name="_ETM_Q49_422330"/>
      <w:bookmarkEnd w:id="24163"/>
      <w:bookmarkEnd w:id="24164"/>
      <w:bookmarkEnd w:id="24165"/>
      <w:bookmarkEnd w:id="24166"/>
      <w:bookmarkEnd w:id="24167"/>
      <w:r>
        <w:rPr>
          <w:rFonts w:hint="cs"/>
          <w:rtl/>
        </w:rPr>
        <w:t xml:space="preserve">חיזבאללה </w:t>
      </w:r>
      <w:bookmarkStart w:id="24168" w:name="_ETM_Q49_423400"/>
      <w:bookmarkEnd w:id="24168"/>
      <w:r>
        <w:rPr>
          <w:rFonts w:hint="cs"/>
          <w:rtl/>
        </w:rPr>
        <w:t xml:space="preserve">על </w:t>
      </w:r>
      <w:bookmarkStart w:id="24169" w:name="_ETM_Q49_423579"/>
      <w:bookmarkEnd w:id="24169"/>
      <w:r>
        <w:rPr>
          <w:rFonts w:hint="cs"/>
          <w:rtl/>
        </w:rPr>
        <w:t xml:space="preserve">דעת </w:t>
      </w:r>
      <w:bookmarkStart w:id="24170" w:name="_ETM_Q49_423909"/>
      <w:bookmarkEnd w:id="24170"/>
      <w:r>
        <w:rPr>
          <w:rFonts w:hint="cs"/>
          <w:rtl/>
        </w:rPr>
        <w:t xml:space="preserve">עצמו. </w:t>
      </w:r>
      <w:bookmarkStart w:id="24171" w:name="_ETM_Q49_425120"/>
      <w:bookmarkEnd w:id="24171"/>
      <w:r>
        <w:rPr>
          <w:rFonts w:hint="cs"/>
          <w:rtl/>
        </w:rPr>
        <w:t xml:space="preserve">הייתי </w:t>
      </w:r>
      <w:bookmarkStart w:id="24172" w:name="_ETM_Q49_425390"/>
      <w:bookmarkEnd w:id="24172"/>
      <w:r>
        <w:rPr>
          <w:rFonts w:hint="cs"/>
          <w:rtl/>
        </w:rPr>
        <w:t xml:space="preserve">שמח </w:t>
      </w:r>
      <w:bookmarkStart w:id="24173" w:name="_ETM_Q49_425750"/>
      <w:bookmarkEnd w:id="24173"/>
      <w:r>
        <w:rPr>
          <w:rFonts w:hint="cs"/>
          <w:rtl/>
        </w:rPr>
        <w:t xml:space="preserve">לשמוע </w:t>
      </w:r>
      <w:bookmarkStart w:id="24174" w:name="_ETM_Q49_426110"/>
      <w:bookmarkEnd w:id="24174"/>
      <w:r>
        <w:rPr>
          <w:rFonts w:hint="cs"/>
          <w:rtl/>
        </w:rPr>
        <w:t xml:space="preserve">את </w:t>
      </w:r>
      <w:bookmarkStart w:id="24175" w:name="_ETM_Q49_426170"/>
      <w:bookmarkEnd w:id="24175"/>
      <w:r>
        <w:rPr>
          <w:rFonts w:hint="cs"/>
          <w:rtl/>
        </w:rPr>
        <w:t xml:space="preserve">דעתך </w:t>
      </w:r>
      <w:bookmarkStart w:id="24176" w:name="_ETM_Q49_427189"/>
      <w:bookmarkEnd w:id="24176"/>
      <w:r>
        <w:rPr>
          <w:rFonts w:hint="cs"/>
          <w:rtl/>
        </w:rPr>
        <w:t xml:space="preserve">בתור </w:t>
      </w:r>
      <w:bookmarkStart w:id="24177" w:name="_ETM_Q49_428629"/>
      <w:bookmarkEnd w:id="24177"/>
      <w:r>
        <w:rPr>
          <w:rFonts w:hint="cs"/>
          <w:rtl/>
        </w:rPr>
        <w:t xml:space="preserve">ימין </w:t>
      </w:r>
      <w:bookmarkStart w:id="24178" w:name="_ETM_Q49_429049"/>
      <w:bookmarkEnd w:id="24178"/>
      <w:r>
        <w:rPr>
          <w:rFonts w:hint="cs"/>
          <w:rtl/>
        </w:rPr>
        <w:t xml:space="preserve">מלא </w:t>
      </w:r>
      <w:bookmarkStart w:id="24179" w:name="_ETM_Q49_429319"/>
      <w:bookmarkEnd w:id="24179"/>
      <w:proofErr w:type="spellStart"/>
      <w:r>
        <w:rPr>
          <w:rFonts w:hint="cs"/>
          <w:rtl/>
        </w:rPr>
        <w:t>מלא</w:t>
      </w:r>
      <w:proofErr w:type="spellEnd"/>
      <w:r>
        <w:rPr>
          <w:rFonts w:hint="cs"/>
          <w:rtl/>
        </w:rPr>
        <w:t xml:space="preserve">. </w:t>
      </w:r>
      <w:bookmarkStart w:id="24180" w:name="_ETM_Q49_430719"/>
      <w:bookmarkEnd w:id="24180"/>
      <w:r>
        <w:rPr>
          <w:rFonts w:hint="cs"/>
          <w:rtl/>
        </w:rPr>
        <w:t xml:space="preserve">מתי </w:t>
      </w:r>
      <w:bookmarkStart w:id="24181" w:name="_ETM_Q49_432110"/>
      <w:bookmarkEnd w:id="24181"/>
      <w:r>
        <w:rPr>
          <w:rFonts w:hint="cs"/>
          <w:rtl/>
        </w:rPr>
        <w:t xml:space="preserve">זה </w:t>
      </w:r>
      <w:bookmarkStart w:id="24182" w:name="_ETM_Q49_432380"/>
      <w:bookmarkEnd w:id="24182"/>
      <w:r>
        <w:rPr>
          <w:rFonts w:hint="cs"/>
          <w:rtl/>
        </w:rPr>
        <w:t xml:space="preserve">הפך </w:t>
      </w:r>
      <w:bookmarkStart w:id="24183" w:name="_ETM_Q49_432740"/>
      <w:bookmarkEnd w:id="24183"/>
      <w:r>
        <w:rPr>
          <w:rFonts w:hint="cs"/>
          <w:rtl/>
        </w:rPr>
        <w:t xml:space="preserve">להיות </w:t>
      </w:r>
      <w:bookmarkStart w:id="24184" w:name="_ETM_Q49_433010"/>
      <w:bookmarkEnd w:id="24184"/>
      <w:r>
        <w:rPr>
          <w:rFonts w:hint="cs"/>
          <w:rtl/>
        </w:rPr>
        <w:t xml:space="preserve">לגיטימי, </w:t>
      </w:r>
      <w:bookmarkStart w:id="24185" w:name="_ETM_Q49_434160"/>
      <w:bookmarkEnd w:id="24185"/>
      <w:r>
        <w:rPr>
          <w:rFonts w:hint="cs"/>
          <w:rtl/>
        </w:rPr>
        <w:t xml:space="preserve">אה? </w:t>
      </w:r>
      <w:bookmarkStart w:id="24186" w:name="_ETM_Q49_435049"/>
      <w:bookmarkEnd w:id="24186"/>
      <w:r>
        <w:rPr>
          <w:rFonts w:hint="cs"/>
          <w:rtl/>
        </w:rPr>
        <w:t xml:space="preserve">מתי </w:t>
      </w:r>
      <w:bookmarkStart w:id="24187" w:name="_ETM_Q49_435529"/>
      <w:bookmarkEnd w:id="24187"/>
      <w:r>
        <w:rPr>
          <w:rFonts w:hint="cs"/>
          <w:rtl/>
        </w:rPr>
        <w:t xml:space="preserve">חיזבאללה </w:t>
      </w:r>
      <w:bookmarkStart w:id="24188" w:name="_ETM_Q49_436370"/>
      <w:bookmarkEnd w:id="24188"/>
      <w:r>
        <w:rPr>
          <w:rFonts w:hint="cs"/>
          <w:rtl/>
        </w:rPr>
        <w:t xml:space="preserve">הגיע </w:t>
      </w:r>
      <w:bookmarkStart w:id="24189" w:name="_ETM_Q49_436729"/>
      <w:bookmarkEnd w:id="24189"/>
      <w:r>
        <w:rPr>
          <w:rFonts w:hint="cs"/>
          <w:rtl/>
        </w:rPr>
        <w:t xml:space="preserve">למדינת </w:t>
      </w:r>
      <w:bookmarkStart w:id="24190" w:name="_ETM_Q49_437210"/>
      <w:bookmarkEnd w:id="24190"/>
      <w:r>
        <w:rPr>
          <w:rFonts w:hint="cs"/>
          <w:rtl/>
        </w:rPr>
        <w:t xml:space="preserve">ישראל </w:t>
      </w:r>
      <w:bookmarkStart w:id="24191" w:name="_ETM_Q49_437690"/>
      <w:bookmarkEnd w:id="24191"/>
      <w:r>
        <w:rPr>
          <w:rFonts w:hint="cs"/>
          <w:rtl/>
        </w:rPr>
        <w:t xml:space="preserve">ואמר: </w:t>
      </w:r>
      <w:bookmarkStart w:id="24192" w:name="_ETM_Q49_438379"/>
      <w:bookmarkEnd w:id="24192"/>
      <w:r>
        <w:rPr>
          <w:rFonts w:hint="cs"/>
          <w:rtl/>
        </w:rPr>
        <w:t xml:space="preserve">מה </w:t>
      </w:r>
      <w:bookmarkStart w:id="24193" w:name="_ETM_Q49_438589"/>
      <w:bookmarkEnd w:id="24193"/>
      <w:r>
        <w:rPr>
          <w:rFonts w:hint="cs"/>
          <w:rtl/>
        </w:rPr>
        <w:t xml:space="preserve">אני </w:t>
      </w:r>
      <w:bookmarkStart w:id="24194" w:name="_ETM_Q49_438740"/>
      <w:bookmarkEnd w:id="24194"/>
      <w:r>
        <w:rPr>
          <w:rFonts w:hint="cs"/>
          <w:rtl/>
        </w:rPr>
        <w:t xml:space="preserve">אעשה? </w:t>
      </w:r>
      <w:bookmarkStart w:id="24195" w:name="_ETM_Q49_439809"/>
      <w:bookmarkEnd w:id="24195"/>
      <w:r>
        <w:rPr>
          <w:rFonts w:hint="cs"/>
          <w:rtl/>
        </w:rPr>
        <w:t xml:space="preserve">אני </w:t>
      </w:r>
      <w:bookmarkStart w:id="24196" w:name="_ETM_Q49_441529"/>
      <w:bookmarkEnd w:id="24196"/>
      <w:r>
        <w:rPr>
          <w:rFonts w:hint="cs"/>
          <w:rtl/>
        </w:rPr>
        <w:t xml:space="preserve">פשוט </w:t>
      </w:r>
      <w:bookmarkStart w:id="24197" w:name="_ETM_Q49_441890"/>
      <w:bookmarkEnd w:id="24197"/>
      <w:r>
        <w:rPr>
          <w:rFonts w:hint="cs"/>
          <w:rtl/>
        </w:rPr>
        <w:t xml:space="preserve">אפלוש לשטח ישראל, </w:t>
      </w:r>
      <w:bookmarkStart w:id="24198" w:name="_ETM_Q49_442130"/>
      <w:bookmarkStart w:id="24199" w:name="_ETM_Q49_443199"/>
      <w:bookmarkStart w:id="24200" w:name="_ETM_Q49_443889"/>
      <w:bookmarkStart w:id="24201" w:name="_ETM_Q49_444970"/>
      <w:bookmarkEnd w:id="24198"/>
      <w:bookmarkEnd w:id="24199"/>
      <w:bookmarkEnd w:id="24200"/>
      <w:bookmarkEnd w:id="24201"/>
      <w:r>
        <w:rPr>
          <w:rFonts w:hint="cs"/>
          <w:rtl/>
        </w:rPr>
        <w:t xml:space="preserve">נקים </w:t>
      </w:r>
      <w:bookmarkStart w:id="24202" w:name="_ETM_Q49_445720"/>
      <w:bookmarkEnd w:id="24202"/>
      <w:r>
        <w:rPr>
          <w:rFonts w:hint="cs"/>
          <w:rtl/>
        </w:rPr>
        <w:t xml:space="preserve">מאחז </w:t>
      </w:r>
      <w:bookmarkStart w:id="24203" w:name="_ETM_Q49_448089"/>
      <w:bookmarkEnd w:id="24203"/>
      <w:r>
        <w:rPr>
          <w:rFonts w:hint="cs"/>
          <w:rtl/>
        </w:rPr>
        <w:t xml:space="preserve">ונסרב לפנות אותו. </w:t>
      </w:r>
      <w:bookmarkStart w:id="24204" w:name="_ETM_Q49_453452"/>
      <w:bookmarkStart w:id="24205" w:name="_ETM_Q49_453542"/>
      <w:bookmarkStart w:id="24206" w:name="_ETM_Q49_453661"/>
      <w:bookmarkStart w:id="24207" w:name="_ETM_Q49_453731"/>
      <w:bookmarkStart w:id="24208" w:name="_ETM_Q49_453856"/>
      <w:bookmarkStart w:id="24209" w:name="_ETM_Q49_453940"/>
      <w:bookmarkStart w:id="24210" w:name="_ETM_Q49_454034"/>
      <w:bookmarkStart w:id="24211" w:name="_ETM_Q49_454101"/>
      <w:bookmarkStart w:id="24212" w:name="_ETM_Q49_448529"/>
      <w:bookmarkStart w:id="24213" w:name="_ETM_Q49_448620"/>
      <w:bookmarkStart w:id="24214" w:name="_ETM_Q49_448800"/>
      <w:bookmarkStart w:id="24215" w:name="_ETM_Q49_449250"/>
      <w:bookmarkStart w:id="24216" w:name="_ETM_Q49_450589"/>
      <w:bookmarkStart w:id="24217" w:name="_ETM_Q49_454900"/>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p>
    <w:p w:rsidR="004824FD" w:rsidRDefault="004824FD" w:rsidP="004824FD">
      <w:pPr>
        <w:rPr>
          <w:rtl/>
        </w:rPr>
      </w:pPr>
      <w:bookmarkStart w:id="24218" w:name="_ETM_Q49_450135"/>
      <w:bookmarkStart w:id="24219" w:name="_ETM_Q49_450199"/>
      <w:bookmarkEnd w:id="24218"/>
      <w:bookmarkEnd w:id="24219"/>
    </w:p>
    <w:p w:rsidR="004824FD" w:rsidRDefault="004824FD" w:rsidP="004824FD">
      <w:pPr>
        <w:pStyle w:val="af8"/>
        <w:keepNext/>
        <w:rPr>
          <w:rtl/>
        </w:rPr>
      </w:pPr>
      <w:bookmarkStart w:id="24220" w:name="_ETM_Q49_450559"/>
      <w:bookmarkStart w:id="24221" w:name="_ETM_Q49_450615"/>
      <w:bookmarkStart w:id="24222" w:name="_ETM_Q49_450966"/>
      <w:bookmarkEnd w:id="24220"/>
      <w:bookmarkEnd w:id="24221"/>
      <w:bookmarkEnd w:id="24222"/>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אתה זוכר </w:t>
      </w:r>
      <w:r w:rsidR="000A31EE">
        <w:rPr>
          <w:rFonts w:hint="cs"/>
          <w:rtl/>
        </w:rPr>
        <w:t>– – –</w:t>
      </w:r>
    </w:p>
    <w:p w:rsidR="004824FD" w:rsidRDefault="004824FD" w:rsidP="004824FD">
      <w:pPr>
        <w:keepNext/>
        <w:rPr>
          <w:rtl/>
        </w:rPr>
      </w:pPr>
    </w:p>
    <w:p w:rsidR="004824FD" w:rsidRDefault="004824FD" w:rsidP="004824FD">
      <w:pPr>
        <w:pStyle w:val="-"/>
        <w:keepNext/>
        <w:rPr>
          <w:rtl/>
        </w:rPr>
      </w:pPr>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ind w:firstLine="0"/>
        <w:rPr>
          <w:rtl/>
        </w:rPr>
      </w:pPr>
      <w:bookmarkStart w:id="24223" w:name="_ETM_Q49_451023"/>
      <w:bookmarkStart w:id="24224" w:name="_ETM_Q49_451223"/>
      <w:bookmarkEnd w:id="24223"/>
      <w:bookmarkEnd w:id="24224"/>
    </w:p>
    <w:p w:rsidR="004824FD" w:rsidRDefault="00F33544" w:rsidP="00F33544">
      <w:pPr>
        <w:rPr>
          <w:rtl/>
        </w:rPr>
      </w:pPr>
      <w:bookmarkStart w:id="24225" w:name="_ETM_Q49_451269"/>
      <w:bookmarkEnd w:id="24225"/>
      <w:r>
        <w:rPr>
          <w:rFonts w:hint="cs"/>
          <w:rtl/>
        </w:rPr>
        <w:t xml:space="preserve">רק </w:t>
      </w:r>
      <w:r w:rsidR="004824FD">
        <w:rPr>
          <w:rFonts w:hint="cs"/>
          <w:rtl/>
        </w:rPr>
        <w:t xml:space="preserve">אם </w:t>
      </w:r>
      <w:bookmarkStart w:id="24226" w:name="_ETM_Q49_455080"/>
      <w:bookmarkEnd w:id="24226"/>
      <w:r w:rsidR="004824FD">
        <w:rPr>
          <w:rFonts w:hint="cs"/>
          <w:rtl/>
        </w:rPr>
        <w:t xml:space="preserve">זה </w:t>
      </w:r>
      <w:bookmarkStart w:id="24227" w:name="_ETM_Q49_455319"/>
      <w:bookmarkEnd w:id="24227"/>
      <w:r w:rsidR="004824FD">
        <w:rPr>
          <w:rFonts w:hint="cs"/>
          <w:rtl/>
        </w:rPr>
        <w:t>יהיה</w:t>
      </w:r>
      <w:r>
        <w:rPr>
          <w:rFonts w:hint="cs"/>
          <w:rtl/>
        </w:rPr>
        <w:t>:</w:t>
      </w:r>
      <w:r w:rsidR="004824FD">
        <w:rPr>
          <w:rFonts w:hint="cs"/>
          <w:rtl/>
        </w:rPr>
        <w:t xml:space="preserve"> </w:t>
      </w:r>
      <w:bookmarkStart w:id="24228" w:name="_ETM_Q49_456480"/>
      <w:bookmarkEnd w:id="24228"/>
      <w:r w:rsidR="004824FD">
        <w:rPr>
          <w:rFonts w:hint="cs"/>
          <w:rtl/>
        </w:rPr>
        <w:t>ב</w:t>
      </w:r>
      <w:bookmarkStart w:id="24229" w:name="_ETM_Q49_457740"/>
      <w:bookmarkEnd w:id="24229"/>
      <w:r w:rsidR="004824FD">
        <w:rPr>
          <w:rFonts w:hint="cs"/>
          <w:rtl/>
        </w:rPr>
        <w:t>זמן</w:t>
      </w:r>
      <w:r>
        <w:rPr>
          <w:rFonts w:hint="cs"/>
          <w:rtl/>
        </w:rPr>
        <w:t xml:space="preserve"> זה,</w:t>
      </w:r>
      <w:r w:rsidR="004824FD">
        <w:rPr>
          <w:rFonts w:hint="cs"/>
          <w:rtl/>
        </w:rPr>
        <w:t xml:space="preserve"> </w:t>
      </w:r>
      <w:r>
        <w:rPr>
          <w:rFonts w:hint="cs"/>
          <w:rtl/>
        </w:rPr>
        <w:t>ב</w:t>
      </w:r>
      <w:r w:rsidR="004824FD">
        <w:rPr>
          <w:rFonts w:hint="cs"/>
          <w:rtl/>
        </w:rPr>
        <w:t xml:space="preserve">שנה </w:t>
      </w:r>
      <w:bookmarkStart w:id="24230" w:name="_ETM_Q49_458040"/>
      <w:bookmarkEnd w:id="24230"/>
      <w:r w:rsidR="004824FD">
        <w:rPr>
          <w:rFonts w:hint="cs"/>
          <w:rtl/>
        </w:rPr>
        <w:t xml:space="preserve">שעברה </w:t>
      </w:r>
      <w:bookmarkStart w:id="24231" w:name="_ETM_Q49_458910"/>
      <w:bookmarkEnd w:id="24231"/>
      <w:r>
        <w:rPr>
          <w:rFonts w:hint="eastAsia"/>
          <w:rtl/>
        </w:rPr>
        <w:t>–</w:t>
      </w:r>
      <w:r>
        <w:rPr>
          <w:rFonts w:hint="cs"/>
          <w:rtl/>
        </w:rPr>
        <w:t xml:space="preserve"> </w:t>
      </w:r>
      <w:r w:rsidR="004824FD">
        <w:rPr>
          <w:rFonts w:hint="cs"/>
          <w:rtl/>
        </w:rPr>
        <w:t xml:space="preserve">בוא </w:t>
      </w:r>
      <w:bookmarkStart w:id="24232" w:name="_ETM_Q49_459089"/>
      <w:bookmarkEnd w:id="24232"/>
      <w:r w:rsidR="004824FD">
        <w:rPr>
          <w:rFonts w:hint="cs"/>
          <w:rtl/>
        </w:rPr>
        <w:t xml:space="preserve">נשחרר </w:t>
      </w:r>
      <w:bookmarkStart w:id="24233" w:name="_ETM_Q49_459510"/>
      <w:bookmarkEnd w:id="24233"/>
      <w:r w:rsidR="004824FD">
        <w:rPr>
          <w:rFonts w:hint="cs"/>
          <w:rtl/>
        </w:rPr>
        <w:t xml:space="preserve">מזה. </w:t>
      </w:r>
      <w:bookmarkStart w:id="24234" w:name="_ETM_Q49_460779"/>
      <w:bookmarkEnd w:id="24234"/>
      <w:r w:rsidR="004824FD">
        <w:rPr>
          <w:rFonts w:hint="cs"/>
          <w:rtl/>
        </w:rPr>
        <w:t>אוקיי.</w:t>
      </w:r>
    </w:p>
    <w:p w:rsidR="004824FD" w:rsidRDefault="004824FD" w:rsidP="004824FD">
      <w:pPr>
        <w:rPr>
          <w:rtl/>
        </w:rPr>
      </w:pPr>
      <w:bookmarkStart w:id="24235" w:name="_ETM_Q49_464287"/>
      <w:bookmarkStart w:id="24236" w:name="_ETM_Q49_464391"/>
      <w:bookmarkEnd w:id="24235"/>
      <w:bookmarkEnd w:id="24236"/>
    </w:p>
    <w:p w:rsidR="004824FD" w:rsidRDefault="004824FD" w:rsidP="004824FD">
      <w:pPr>
        <w:pStyle w:val="af8"/>
        <w:keepNext/>
        <w:rPr>
          <w:rtl/>
        </w:rPr>
      </w:pPr>
      <w:bookmarkStart w:id="24237" w:name="_ETM_Q49_464478"/>
      <w:bookmarkStart w:id="24238" w:name="_ETM_Q49_464570"/>
      <w:bookmarkStart w:id="24239" w:name="ET_interruption_6438_39"/>
      <w:bookmarkEnd w:id="24237"/>
      <w:bookmarkEnd w:id="24238"/>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4239"/>
      <w:r>
        <w:rPr>
          <w:rFonts w:hint="cs"/>
          <w:rtl/>
        </w:rPr>
        <w:t xml:space="preserve"> </w:t>
      </w:r>
    </w:p>
    <w:p w:rsidR="004824FD" w:rsidRDefault="004824FD" w:rsidP="004824FD">
      <w:pPr>
        <w:rPr>
          <w:rtl/>
        </w:rPr>
      </w:pPr>
    </w:p>
    <w:p w:rsidR="004824FD" w:rsidRDefault="004824FD" w:rsidP="00F33544">
      <w:pPr>
        <w:rPr>
          <w:rtl/>
        </w:rPr>
      </w:pPr>
      <w:bookmarkStart w:id="24240" w:name="_ETM_Q49_462560"/>
      <w:bookmarkStart w:id="24241" w:name="_ETM_Q49_462664"/>
      <w:bookmarkEnd w:id="24240"/>
      <w:bookmarkEnd w:id="24241"/>
      <w:r>
        <w:rPr>
          <w:rFonts w:hint="cs"/>
          <w:rtl/>
        </w:rPr>
        <w:t xml:space="preserve">לא מזמן </w:t>
      </w:r>
      <w:bookmarkStart w:id="24242" w:name="_ETM_Q49_463852"/>
      <w:bookmarkEnd w:id="24242"/>
      <w:r>
        <w:rPr>
          <w:rFonts w:hint="cs"/>
          <w:rtl/>
        </w:rPr>
        <w:t xml:space="preserve">היה ירי טילים מעזה לכיוון ישראל. הייתה ביקורת ממש גדולה </w:t>
      </w:r>
      <w:bookmarkStart w:id="24243" w:name="_ETM_Q49_472010"/>
      <w:bookmarkEnd w:id="24243"/>
      <w:r>
        <w:rPr>
          <w:rFonts w:hint="cs"/>
          <w:rtl/>
        </w:rPr>
        <w:t xml:space="preserve">נגד הממשלה, למה אנחנו לא תוקפים מייד ומשיבים לירי שיצא </w:t>
      </w:r>
      <w:bookmarkStart w:id="24244" w:name="_ETM_Q49_476670"/>
      <w:bookmarkEnd w:id="24244"/>
      <w:r>
        <w:rPr>
          <w:rFonts w:hint="cs"/>
          <w:rtl/>
        </w:rPr>
        <w:t xml:space="preserve">מעזה. </w:t>
      </w:r>
      <w:bookmarkStart w:id="24245" w:name="_ETM_Q49_478318"/>
      <w:bookmarkStart w:id="24246" w:name="_ETM_Q49_478428"/>
      <w:bookmarkStart w:id="24247" w:name="_ETM_Q49_478494"/>
      <w:bookmarkStart w:id="24248" w:name="_ETM_Q49_478582"/>
      <w:bookmarkEnd w:id="24245"/>
      <w:bookmarkEnd w:id="24246"/>
      <w:bookmarkEnd w:id="24247"/>
      <w:bookmarkEnd w:id="24248"/>
      <w:r>
        <w:rPr>
          <w:rFonts w:hint="cs"/>
          <w:rtl/>
        </w:rPr>
        <w:t>עברו כמה ימים, ו</w:t>
      </w:r>
      <w:bookmarkStart w:id="24249" w:name="_ETM_Q49_464690"/>
      <w:bookmarkStart w:id="24250" w:name="_ETM_Q49_464792"/>
      <w:bookmarkStart w:id="24251" w:name="_ETM_Q49_477240"/>
      <w:bookmarkStart w:id="24252" w:name="_ETM_Q49_477449"/>
      <w:bookmarkStart w:id="24253" w:name="_ETM_Q49_477720"/>
      <w:bookmarkStart w:id="24254" w:name="_ETM_Q49_479110"/>
      <w:bookmarkEnd w:id="24249"/>
      <w:bookmarkEnd w:id="24250"/>
      <w:bookmarkEnd w:id="24251"/>
      <w:bookmarkEnd w:id="24252"/>
      <w:bookmarkEnd w:id="24253"/>
      <w:bookmarkEnd w:id="24254"/>
      <w:r>
        <w:rPr>
          <w:rFonts w:hint="cs"/>
          <w:rtl/>
        </w:rPr>
        <w:t xml:space="preserve">כל </w:t>
      </w:r>
      <w:bookmarkStart w:id="24255" w:name="_ETM_Q49_479470"/>
      <w:bookmarkEnd w:id="24255"/>
      <w:r>
        <w:rPr>
          <w:rFonts w:hint="cs"/>
          <w:rtl/>
        </w:rPr>
        <w:t xml:space="preserve">צמרת </w:t>
      </w:r>
      <w:bookmarkStart w:id="24256" w:name="_ETM_Q49_479979"/>
      <w:bookmarkEnd w:id="24256"/>
      <w:r>
        <w:rPr>
          <w:rFonts w:hint="cs"/>
          <w:rtl/>
        </w:rPr>
        <w:t xml:space="preserve">הג'יהאד </w:t>
      </w:r>
      <w:bookmarkStart w:id="24257" w:name="_ETM_Q49_480339"/>
      <w:bookmarkEnd w:id="24257"/>
      <w:r>
        <w:rPr>
          <w:rFonts w:hint="cs"/>
          <w:rtl/>
        </w:rPr>
        <w:t xml:space="preserve">האסלאמי </w:t>
      </w:r>
      <w:bookmarkStart w:id="24258" w:name="_ETM_Q49_480759"/>
      <w:bookmarkEnd w:id="24258"/>
      <w:r>
        <w:rPr>
          <w:rFonts w:hint="cs"/>
          <w:rtl/>
        </w:rPr>
        <w:t xml:space="preserve">חוסלה </w:t>
      </w:r>
      <w:bookmarkStart w:id="24259" w:name="_ETM_Q49_480000"/>
      <w:bookmarkEnd w:id="24259"/>
      <w:r>
        <w:rPr>
          <w:rFonts w:hint="cs"/>
          <w:rtl/>
        </w:rPr>
        <w:t xml:space="preserve">במבצע </w:t>
      </w:r>
      <w:bookmarkStart w:id="24260" w:name="_ETM_Q49_480643"/>
      <w:bookmarkEnd w:id="24260"/>
      <w:r>
        <w:rPr>
          <w:rFonts w:hint="cs"/>
          <w:rtl/>
        </w:rPr>
        <w:t xml:space="preserve">מדהים של צבא הגנה לישראל. ואז </w:t>
      </w:r>
      <w:bookmarkStart w:id="24261" w:name="_ETM_Q49_480420"/>
      <w:bookmarkStart w:id="24262" w:name="_ETM_Q49_480719"/>
      <w:bookmarkStart w:id="24263" w:name="_ETM_Q49_483879"/>
      <w:bookmarkStart w:id="24264" w:name="_ETM_Q49_485279"/>
      <w:bookmarkStart w:id="24265" w:name="_ETM_Q49_485549"/>
      <w:bookmarkEnd w:id="24261"/>
      <w:bookmarkEnd w:id="24262"/>
      <w:bookmarkEnd w:id="24263"/>
      <w:bookmarkEnd w:id="24264"/>
      <w:bookmarkEnd w:id="24265"/>
      <w:r>
        <w:rPr>
          <w:rFonts w:hint="cs"/>
          <w:rtl/>
        </w:rPr>
        <w:t xml:space="preserve">פתאום </w:t>
      </w:r>
      <w:bookmarkStart w:id="24266" w:name="_ETM_Q49_485850"/>
      <w:bookmarkEnd w:id="24266"/>
      <w:r>
        <w:rPr>
          <w:rFonts w:hint="cs"/>
          <w:rtl/>
        </w:rPr>
        <w:t xml:space="preserve">הבינו </w:t>
      </w:r>
      <w:bookmarkStart w:id="24267" w:name="_ETM_Q49_487400"/>
      <w:bookmarkEnd w:id="24267"/>
      <w:r>
        <w:rPr>
          <w:rFonts w:hint="cs"/>
          <w:rtl/>
        </w:rPr>
        <w:t xml:space="preserve">שזמן התגובה, </w:t>
      </w:r>
      <w:bookmarkStart w:id="24268" w:name="_ETM_Q49_488900"/>
      <w:bookmarkEnd w:id="24268"/>
      <w:r>
        <w:rPr>
          <w:rFonts w:hint="cs"/>
          <w:rtl/>
        </w:rPr>
        <w:t xml:space="preserve">מהירות </w:t>
      </w:r>
      <w:bookmarkStart w:id="24269" w:name="_ETM_Q49_489350"/>
      <w:bookmarkEnd w:id="24269"/>
      <w:r>
        <w:rPr>
          <w:rFonts w:hint="cs"/>
          <w:rtl/>
        </w:rPr>
        <w:t xml:space="preserve">התגובה, </w:t>
      </w:r>
      <w:bookmarkStart w:id="24270" w:name="_ETM_Q49_490790"/>
      <w:bookmarkEnd w:id="24270"/>
      <w:r>
        <w:rPr>
          <w:rFonts w:hint="cs"/>
          <w:rtl/>
        </w:rPr>
        <w:t xml:space="preserve">זה לא </w:t>
      </w:r>
      <w:bookmarkStart w:id="24271" w:name="_ETM_Q49_490969"/>
      <w:bookmarkEnd w:id="24271"/>
      <w:r>
        <w:rPr>
          <w:rFonts w:hint="cs"/>
          <w:rtl/>
        </w:rPr>
        <w:t xml:space="preserve">מה </w:t>
      </w:r>
      <w:bookmarkStart w:id="24272" w:name="_ETM_Q49_492620"/>
      <w:bookmarkStart w:id="24273" w:name="_ETM_Q49_492799"/>
      <w:bookmarkEnd w:id="24272"/>
      <w:bookmarkEnd w:id="24273"/>
      <w:r>
        <w:rPr>
          <w:rFonts w:hint="cs"/>
          <w:rtl/>
        </w:rPr>
        <w:t xml:space="preserve">שקובע </w:t>
      </w:r>
      <w:bookmarkStart w:id="24274" w:name="_ETM_Q49_493730"/>
      <w:bookmarkEnd w:id="24274"/>
      <w:r>
        <w:rPr>
          <w:rFonts w:hint="cs"/>
          <w:rtl/>
        </w:rPr>
        <w:t xml:space="preserve">פה; מה שקובע הוא מבחן התוצאה. </w:t>
      </w:r>
      <w:bookmarkStart w:id="24275" w:name="_ETM_Q49_493880"/>
      <w:bookmarkStart w:id="24276" w:name="_ETM_Q49_494720"/>
      <w:bookmarkStart w:id="24277" w:name="_ETM_Q49_496220"/>
      <w:bookmarkEnd w:id="24275"/>
      <w:bookmarkEnd w:id="24276"/>
      <w:bookmarkEnd w:id="24277"/>
      <w:r>
        <w:rPr>
          <w:rFonts w:hint="cs"/>
          <w:rtl/>
        </w:rPr>
        <w:t xml:space="preserve">ולכן </w:t>
      </w:r>
      <w:bookmarkStart w:id="24278" w:name="_ETM_Q49_496580"/>
      <w:bookmarkEnd w:id="24278"/>
      <w:r>
        <w:rPr>
          <w:rFonts w:hint="cs"/>
          <w:rtl/>
        </w:rPr>
        <w:t xml:space="preserve">אני </w:t>
      </w:r>
      <w:bookmarkStart w:id="24279" w:name="_ETM_Q49_496730"/>
      <w:bookmarkEnd w:id="24279"/>
      <w:r>
        <w:rPr>
          <w:rFonts w:hint="cs"/>
          <w:rtl/>
        </w:rPr>
        <w:t xml:space="preserve">מציע </w:t>
      </w:r>
      <w:bookmarkStart w:id="24280" w:name="_ETM_Q49_497990"/>
      <w:bookmarkEnd w:id="24280"/>
      <w:r>
        <w:rPr>
          <w:rFonts w:hint="cs"/>
          <w:rtl/>
        </w:rPr>
        <w:t xml:space="preserve">לכל </w:t>
      </w:r>
      <w:bookmarkStart w:id="24281" w:name="_ETM_Q49_498350"/>
      <w:bookmarkEnd w:id="24281"/>
      <w:r>
        <w:rPr>
          <w:rFonts w:hint="cs"/>
          <w:rtl/>
        </w:rPr>
        <w:t xml:space="preserve">המבקרים להמתין בסבלנות, לראות את החלטות </w:t>
      </w:r>
      <w:bookmarkStart w:id="24282" w:name="_ETM_Q49_501228"/>
      <w:bookmarkEnd w:id="24282"/>
      <w:r>
        <w:rPr>
          <w:rFonts w:hint="cs"/>
          <w:rtl/>
        </w:rPr>
        <w:t xml:space="preserve">הממשלה והקבינט וגם החלטות של צה"ל וכוחות הביטחון, ואז </w:t>
      </w:r>
      <w:bookmarkStart w:id="24283" w:name="_ETM_Q49_507919"/>
      <w:bookmarkEnd w:id="24283"/>
      <w:r>
        <w:rPr>
          <w:rFonts w:hint="cs"/>
          <w:rtl/>
        </w:rPr>
        <w:t xml:space="preserve">אולי גם </w:t>
      </w:r>
      <w:r w:rsidR="000A31EE">
        <w:rPr>
          <w:rFonts w:hint="cs"/>
          <w:rtl/>
        </w:rPr>
        <w:t>– – –</w:t>
      </w:r>
      <w:r>
        <w:rPr>
          <w:rFonts w:hint="cs"/>
          <w:rtl/>
        </w:rPr>
        <w:t xml:space="preserve"> </w:t>
      </w:r>
    </w:p>
    <w:p w:rsidR="004824FD" w:rsidRDefault="004824FD" w:rsidP="004824FD">
      <w:pPr>
        <w:tabs>
          <w:tab w:val="left" w:pos="1268"/>
        </w:tabs>
        <w:ind w:firstLine="0"/>
        <w:rPr>
          <w:rtl/>
        </w:rPr>
      </w:pPr>
      <w:bookmarkStart w:id="24284" w:name="_ETM_Q49_506143"/>
      <w:bookmarkStart w:id="24285" w:name="_ETM_Q49_506251"/>
      <w:bookmarkEnd w:id="24284"/>
      <w:bookmarkEnd w:id="24285"/>
      <w:r>
        <w:rPr>
          <w:rFonts w:hint="cs"/>
          <w:rtl/>
        </w:rPr>
        <w:tab/>
      </w:r>
      <w:bookmarkStart w:id="24286" w:name="_ETM_Q49_506336"/>
      <w:bookmarkStart w:id="24287" w:name="_ETM_Q49_506429"/>
      <w:bookmarkEnd w:id="24286"/>
      <w:bookmarkEnd w:id="24287"/>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0A31EE">
      <w:pPr>
        <w:rPr>
          <w:rtl/>
        </w:rPr>
      </w:pPr>
      <w:bookmarkStart w:id="24288" w:name="_ETM_Q49_508716"/>
      <w:bookmarkStart w:id="24289" w:name="_ETM_Q49_507337"/>
      <w:bookmarkStart w:id="24290" w:name="_ETM_Q49_507399"/>
      <w:bookmarkStart w:id="24291" w:name="_ETM_Q49_498529"/>
      <w:bookmarkStart w:id="24292" w:name="_ETM_Q49_501769"/>
      <w:bookmarkStart w:id="24293" w:name="_ETM_Q49_502099"/>
      <w:bookmarkStart w:id="24294" w:name="_ETM_Q49_502249"/>
      <w:bookmarkStart w:id="24295" w:name="_ETM_Q49_502730"/>
      <w:bookmarkStart w:id="24296" w:name="_ETM_Q49_503239"/>
      <w:bookmarkStart w:id="24297" w:name="_ETM_Q49_504019"/>
      <w:bookmarkStart w:id="24298" w:name="_ETM_Q49_504649"/>
      <w:bookmarkStart w:id="24299" w:name="_ETM_Q49_506649"/>
      <w:bookmarkEnd w:id="24288"/>
      <w:bookmarkEnd w:id="24289"/>
      <w:bookmarkEnd w:id="24290"/>
      <w:bookmarkEnd w:id="24291"/>
      <w:bookmarkEnd w:id="24292"/>
      <w:bookmarkEnd w:id="24293"/>
      <w:bookmarkEnd w:id="24294"/>
      <w:bookmarkEnd w:id="24295"/>
      <w:bookmarkEnd w:id="24296"/>
      <w:bookmarkEnd w:id="24297"/>
      <w:bookmarkEnd w:id="24298"/>
      <w:bookmarkEnd w:id="24299"/>
      <w:r>
        <w:rPr>
          <w:rFonts w:hint="cs"/>
          <w:rtl/>
        </w:rPr>
        <w:t xml:space="preserve">עם </w:t>
      </w:r>
      <w:bookmarkStart w:id="24300" w:name="_ETM_Q49_506829"/>
      <w:bookmarkEnd w:id="24300"/>
      <w:r>
        <w:rPr>
          <w:rFonts w:hint="cs"/>
          <w:rtl/>
        </w:rPr>
        <w:t xml:space="preserve">כל </w:t>
      </w:r>
      <w:bookmarkStart w:id="24301" w:name="_ETM_Q49_507039"/>
      <w:bookmarkEnd w:id="24301"/>
      <w:r>
        <w:rPr>
          <w:rFonts w:hint="cs"/>
          <w:rtl/>
        </w:rPr>
        <w:t xml:space="preserve">הכבוד, </w:t>
      </w:r>
      <w:bookmarkStart w:id="24302" w:name="_ETM_Q49_508689"/>
      <w:bookmarkEnd w:id="24302"/>
      <w:r>
        <w:rPr>
          <w:rFonts w:hint="cs"/>
          <w:rtl/>
        </w:rPr>
        <w:t xml:space="preserve">המופעים </w:t>
      </w:r>
      <w:bookmarkStart w:id="24303" w:name="_ETM_Q49_509289"/>
      <w:bookmarkEnd w:id="24303"/>
      <w:r>
        <w:rPr>
          <w:rFonts w:hint="cs"/>
          <w:rtl/>
        </w:rPr>
        <w:t xml:space="preserve">החוזרים </w:t>
      </w:r>
      <w:bookmarkStart w:id="24304" w:name="_ETM_Q49_510219"/>
      <w:bookmarkEnd w:id="24304"/>
      <w:r>
        <w:rPr>
          <w:rFonts w:hint="cs"/>
          <w:rtl/>
        </w:rPr>
        <w:t xml:space="preserve">של </w:t>
      </w:r>
      <w:bookmarkStart w:id="24305" w:name="_ETM_Q49_510460"/>
      <w:bookmarkEnd w:id="24305"/>
      <w:r>
        <w:rPr>
          <w:rFonts w:hint="cs"/>
          <w:rtl/>
        </w:rPr>
        <w:t xml:space="preserve">אותם </w:t>
      </w:r>
      <w:bookmarkStart w:id="24306" w:name="_ETM_Q49_510699"/>
      <w:bookmarkEnd w:id="24306"/>
      <w:r>
        <w:rPr>
          <w:rFonts w:hint="cs"/>
          <w:rtl/>
        </w:rPr>
        <w:t xml:space="preserve">מבצעים </w:t>
      </w:r>
      <w:bookmarkStart w:id="24307" w:name="_ETM_Q49_512070"/>
      <w:bookmarkEnd w:id="24307"/>
      <w:r>
        <w:rPr>
          <w:rFonts w:hint="cs"/>
          <w:rtl/>
        </w:rPr>
        <w:t xml:space="preserve">במשך </w:t>
      </w:r>
      <w:bookmarkStart w:id="24308" w:name="_ETM_Q49_513470"/>
      <w:bookmarkEnd w:id="24308"/>
      <w:r>
        <w:rPr>
          <w:rFonts w:hint="cs"/>
          <w:rtl/>
        </w:rPr>
        <w:t xml:space="preserve">רוב </w:t>
      </w:r>
      <w:bookmarkStart w:id="24309" w:name="_ETM_Q49_513860"/>
      <w:bookmarkEnd w:id="24309"/>
      <w:r>
        <w:rPr>
          <w:rFonts w:hint="cs"/>
          <w:rtl/>
        </w:rPr>
        <w:t xml:space="preserve">שנות </w:t>
      </w:r>
      <w:bookmarkStart w:id="24310" w:name="_ETM_Q49_514250"/>
      <w:bookmarkEnd w:id="24310"/>
      <w:r>
        <w:rPr>
          <w:rFonts w:hint="cs"/>
          <w:rtl/>
        </w:rPr>
        <w:t xml:space="preserve">שלטונכם, </w:t>
      </w:r>
      <w:bookmarkStart w:id="24311" w:name="_ETM_Q49_515740"/>
      <w:bookmarkEnd w:id="24311"/>
      <w:r>
        <w:rPr>
          <w:rFonts w:hint="cs"/>
          <w:rtl/>
        </w:rPr>
        <w:t xml:space="preserve">החל </w:t>
      </w:r>
      <w:bookmarkStart w:id="24312" w:name="_ETM_Q49_516520"/>
      <w:bookmarkEnd w:id="24312"/>
      <w:r>
        <w:rPr>
          <w:rFonts w:hint="cs"/>
          <w:rtl/>
        </w:rPr>
        <w:t xml:space="preserve">מ"אני </w:t>
      </w:r>
      <w:bookmarkStart w:id="24313" w:name="_ETM_Q49_516790"/>
      <w:bookmarkEnd w:id="24313"/>
      <w:r>
        <w:rPr>
          <w:rFonts w:hint="cs"/>
          <w:rtl/>
        </w:rPr>
        <w:t xml:space="preserve">אמוטט את שלטון החמאס" </w:t>
      </w:r>
      <w:bookmarkStart w:id="24314" w:name="_ETM_Q49_515790"/>
      <w:bookmarkEnd w:id="24314"/>
      <w:r>
        <w:rPr>
          <w:rFonts w:hint="cs"/>
          <w:rtl/>
        </w:rPr>
        <w:t>ב-</w:t>
      </w:r>
      <w:bookmarkStart w:id="24315" w:name="_ETM_Q49_517150"/>
      <w:bookmarkStart w:id="24316" w:name="_ETM_Q49_517270"/>
      <w:bookmarkStart w:id="24317" w:name="_ETM_Q49_517570"/>
      <w:bookmarkStart w:id="24318" w:name="_ETM_Q49_517930"/>
      <w:bookmarkEnd w:id="24315"/>
      <w:bookmarkEnd w:id="24316"/>
      <w:bookmarkEnd w:id="24317"/>
      <w:bookmarkEnd w:id="24318"/>
      <w:r>
        <w:rPr>
          <w:rFonts w:hint="cs"/>
          <w:rtl/>
        </w:rPr>
        <w:t xml:space="preserve">2009, </w:t>
      </w:r>
      <w:bookmarkStart w:id="24319" w:name="_ETM_Q49_519620"/>
      <w:bookmarkStart w:id="24320" w:name="_ETM_Q49_521050"/>
      <w:bookmarkStart w:id="24321" w:name="_ETM_Q49_521829"/>
      <w:bookmarkEnd w:id="24319"/>
      <w:bookmarkEnd w:id="24320"/>
      <w:bookmarkEnd w:id="24321"/>
      <w:r>
        <w:rPr>
          <w:rFonts w:hint="cs"/>
          <w:rtl/>
        </w:rPr>
        <w:t xml:space="preserve">הם </w:t>
      </w:r>
      <w:bookmarkStart w:id="24322" w:name="_ETM_Q49_522070"/>
      <w:bookmarkEnd w:id="24322"/>
      <w:r>
        <w:rPr>
          <w:rFonts w:hint="cs"/>
          <w:rtl/>
        </w:rPr>
        <w:t xml:space="preserve">דוגמה לא רק לחולשה מדינית, </w:t>
      </w:r>
      <w:bookmarkStart w:id="24323" w:name="_ETM_Q49_523029"/>
      <w:bookmarkStart w:id="24324" w:name="_ETM_Q49_523269"/>
      <w:bookmarkStart w:id="24325" w:name="_ETM_Q49_523449"/>
      <w:bookmarkStart w:id="24326" w:name="_ETM_Q49_523870"/>
      <w:bookmarkStart w:id="24327" w:name="_ETM_Q49_524589"/>
      <w:bookmarkEnd w:id="24323"/>
      <w:bookmarkEnd w:id="24324"/>
      <w:bookmarkEnd w:id="24325"/>
      <w:bookmarkEnd w:id="24326"/>
      <w:bookmarkEnd w:id="24327"/>
      <w:r>
        <w:rPr>
          <w:rFonts w:hint="cs"/>
          <w:rtl/>
        </w:rPr>
        <w:t xml:space="preserve">אלא </w:t>
      </w:r>
      <w:bookmarkStart w:id="24328" w:name="_ETM_Q49_524829"/>
      <w:bookmarkEnd w:id="24328"/>
      <w:r>
        <w:rPr>
          <w:rFonts w:hint="cs"/>
          <w:rtl/>
        </w:rPr>
        <w:t xml:space="preserve">דוגמה </w:t>
      </w:r>
      <w:bookmarkStart w:id="24329" w:name="_ETM_Q49_525519"/>
      <w:bookmarkEnd w:id="24329"/>
      <w:r>
        <w:rPr>
          <w:rFonts w:hint="cs"/>
          <w:rtl/>
        </w:rPr>
        <w:t xml:space="preserve">למהות </w:t>
      </w:r>
      <w:bookmarkStart w:id="24330" w:name="_ETM_Q49_526089"/>
      <w:bookmarkEnd w:id="24330"/>
      <w:r>
        <w:rPr>
          <w:rFonts w:hint="cs"/>
          <w:rtl/>
        </w:rPr>
        <w:t xml:space="preserve">חולשתנו </w:t>
      </w:r>
      <w:bookmarkStart w:id="24331" w:name="_ETM_Q49_526660"/>
      <w:bookmarkEnd w:id="24331"/>
      <w:r>
        <w:rPr>
          <w:rFonts w:hint="cs"/>
          <w:rtl/>
        </w:rPr>
        <w:t xml:space="preserve">הביטחונית </w:t>
      </w:r>
      <w:bookmarkStart w:id="24332" w:name="_ETM_Q49_527230"/>
      <w:bookmarkEnd w:id="24332"/>
      <w:r>
        <w:rPr>
          <w:rFonts w:hint="cs"/>
          <w:rtl/>
        </w:rPr>
        <w:t xml:space="preserve">בזמן </w:t>
      </w:r>
      <w:bookmarkStart w:id="24333" w:name="_ETM_Q49_527589"/>
      <w:bookmarkEnd w:id="24333"/>
      <w:r>
        <w:rPr>
          <w:rFonts w:hint="cs"/>
          <w:rtl/>
        </w:rPr>
        <w:t xml:space="preserve">שלטונכם. </w:t>
      </w:r>
      <w:bookmarkStart w:id="24334" w:name="_ETM_Q49_529600"/>
      <w:bookmarkEnd w:id="24334"/>
      <w:r>
        <w:rPr>
          <w:rFonts w:hint="cs"/>
          <w:rtl/>
        </w:rPr>
        <w:t xml:space="preserve">להגיד </w:t>
      </w:r>
      <w:bookmarkStart w:id="24335" w:name="_ETM_Q49_530260"/>
      <w:bookmarkEnd w:id="24335"/>
      <w:r>
        <w:rPr>
          <w:rFonts w:hint="cs"/>
          <w:rtl/>
        </w:rPr>
        <w:t xml:space="preserve">שוב </w:t>
      </w:r>
      <w:bookmarkStart w:id="24336" w:name="_ETM_Q49_530980"/>
      <w:bookmarkEnd w:id="24336"/>
      <w:r>
        <w:rPr>
          <w:rFonts w:hint="cs"/>
          <w:rtl/>
        </w:rPr>
        <w:t xml:space="preserve">ושוב </w:t>
      </w:r>
      <w:bookmarkStart w:id="24337" w:name="_ETM_Q49_531550"/>
      <w:bookmarkEnd w:id="24337"/>
      <w:proofErr w:type="spellStart"/>
      <w:r>
        <w:rPr>
          <w:rFonts w:hint="cs"/>
          <w:rtl/>
        </w:rPr>
        <w:t>ושוב</w:t>
      </w:r>
      <w:proofErr w:type="spellEnd"/>
      <w:r>
        <w:rPr>
          <w:rFonts w:hint="cs"/>
          <w:rtl/>
        </w:rPr>
        <w:t xml:space="preserve">, </w:t>
      </w:r>
      <w:bookmarkStart w:id="24338" w:name="_ETM_Q49_532000"/>
      <w:bookmarkStart w:id="24339" w:name="_ETM_Q49_532900"/>
      <w:bookmarkEnd w:id="24338"/>
      <w:bookmarkEnd w:id="24339"/>
      <w:r>
        <w:rPr>
          <w:rFonts w:hint="cs"/>
          <w:rtl/>
        </w:rPr>
        <w:t xml:space="preserve">עשרות </w:t>
      </w:r>
      <w:bookmarkStart w:id="24340" w:name="_ETM_Q49_533320"/>
      <w:bookmarkEnd w:id="24340"/>
      <w:r>
        <w:rPr>
          <w:rFonts w:hint="cs"/>
          <w:rtl/>
        </w:rPr>
        <w:t xml:space="preserve">מבצעים </w:t>
      </w:r>
      <w:bookmarkStart w:id="24341" w:name="_ETM_Q49_533800"/>
      <w:bookmarkEnd w:id="24341"/>
      <w:r>
        <w:rPr>
          <w:rFonts w:hint="cs"/>
          <w:rtl/>
        </w:rPr>
        <w:t xml:space="preserve">כבר </w:t>
      </w:r>
      <w:bookmarkStart w:id="24342" w:name="_ETM_Q49_534040"/>
      <w:bookmarkEnd w:id="24342"/>
      <w:r>
        <w:rPr>
          <w:rFonts w:hint="cs"/>
          <w:rtl/>
        </w:rPr>
        <w:t xml:space="preserve">היו </w:t>
      </w:r>
      <w:r>
        <w:t>–</w:t>
      </w:r>
      <w:r>
        <w:rPr>
          <w:rFonts w:hint="cs"/>
          <w:rtl/>
        </w:rPr>
        <w:t xml:space="preserve"> והתמונה</w:t>
      </w:r>
      <w:bookmarkStart w:id="24343" w:name="_ETM_Q49_535426"/>
      <w:bookmarkEnd w:id="24343"/>
      <w:r>
        <w:rPr>
          <w:rFonts w:hint="cs"/>
          <w:rtl/>
        </w:rPr>
        <w:t xml:space="preserve"> לא משתנה. </w:t>
      </w:r>
      <w:bookmarkStart w:id="24344" w:name="_ETM_Q49_534580"/>
      <w:bookmarkStart w:id="24345" w:name="_ETM_Q49_535150"/>
      <w:bookmarkStart w:id="24346" w:name="_ETM_Q49_535270"/>
      <w:bookmarkStart w:id="24347" w:name="_ETM_Q49_536550"/>
      <w:bookmarkEnd w:id="24344"/>
      <w:bookmarkEnd w:id="24345"/>
      <w:bookmarkEnd w:id="24346"/>
      <w:bookmarkEnd w:id="24347"/>
      <w:r>
        <w:rPr>
          <w:rFonts w:hint="cs"/>
          <w:rtl/>
        </w:rPr>
        <w:t xml:space="preserve">אותה </w:t>
      </w:r>
      <w:bookmarkStart w:id="24348" w:name="_ETM_Q49_537180"/>
      <w:bookmarkEnd w:id="24348"/>
      <w:r>
        <w:rPr>
          <w:rFonts w:hint="cs"/>
          <w:rtl/>
        </w:rPr>
        <w:t xml:space="preserve">צמרת </w:t>
      </w:r>
      <w:bookmarkStart w:id="24349" w:name="_ETM_Q49_537719"/>
      <w:bookmarkEnd w:id="24349"/>
      <w:r>
        <w:rPr>
          <w:rFonts w:hint="cs"/>
          <w:rtl/>
        </w:rPr>
        <w:t xml:space="preserve">של </w:t>
      </w:r>
      <w:bookmarkStart w:id="24350" w:name="_ETM_Q49_537930"/>
      <w:bookmarkEnd w:id="24350"/>
      <w:r>
        <w:rPr>
          <w:rFonts w:hint="cs"/>
          <w:rtl/>
        </w:rPr>
        <w:t xml:space="preserve">הג'יהאד </w:t>
      </w:r>
      <w:bookmarkStart w:id="24351" w:name="_ETM_Q49_538260"/>
      <w:bookmarkEnd w:id="24351"/>
      <w:r>
        <w:rPr>
          <w:rFonts w:hint="cs"/>
          <w:rtl/>
        </w:rPr>
        <w:t xml:space="preserve">האסלאמי </w:t>
      </w:r>
      <w:bookmarkStart w:id="24352" w:name="_ETM_Q49_538739"/>
      <w:bookmarkEnd w:id="24352"/>
      <w:r>
        <w:rPr>
          <w:rFonts w:hint="cs"/>
          <w:rtl/>
        </w:rPr>
        <w:t xml:space="preserve">שאתה </w:t>
      </w:r>
      <w:bookmarkStart w:id="24353" w:name="_ETM_Q49_539070"/>
      <w:bookmarkEnd w:id="24353"/>
      <w:r>
        <w:rPr>
          <w:rFonts w:hint="cs"/>
          <w:rtl/>
        </w:rPr>
        <w:t xml:space="preserve">מתגאה </w:t>
      </w:r>
      <w:bookmarkStart w:id="24354" w:name="_ETM_Q49_539489"/>
      <w:bookmarkEnd w:id="24354"/>
      <w:r>
        <w:rPr>
          <w:rFonts w:hint="cs"/>
          <w:rtl/>
        </w:rPr>
        <w:t xml:space="preserve">שצה"ל </w:t>
      </w:r>
      <w:bookmarkStart w:id="24355" w:name="_ETM_Q49_540120"/>
      <w:bookmarkEnd w:id="24355"/>
      <w:r>
        <w:rPr>
          <w:rFonts w:hint="cs"/>
          <w:rtl/>
        </w:rPr>
        <w:t xml:space="preserve">חיסל, </w:t>
      </w:r>
      <w:bookmarkStart w:id="24356" w:name="_ETM_Q49_540690"/>
      <w:bookmarkEnd w:id="24356"/>
      <w:r>
        <w:rPr>
          <w:rFonts w:hint="cs"/>
          <w:rtl/>
        </w:rPr>
        <w:t xml:space="preserve">אני </w:t>
      </w:r>
      <w:bookmarkStart w:id="24357" w:name="_ETM_Q49_541020"/>
      <w:bookmarkEnd w:id="24357"/>
      <w:r>
        <w:rPr>
          <w:rFonts w:hint="cs"/>
          <w:rtl/>
        </w:rPr>
        <w:t xml:space="preserve">רוצה </w:t>
      </w:r>
      <w:bookmarkStart w:id="24358" w:name="_ETM_Q49_541559"/>
      <w:bookmarkEnd w:id="24358"/>
      <w:r>
        <w:rPr>
          <w:rFonts w:hint="cs"/>
          <w:rtl/>
        </w:rPr>
        <w:t xml:space="preserve">לומר </w:t>
      </w:r>
      <w:bookmarkStart w:id="24359" w:name="_ETM_Q49_541859"/>
      <w:bookmarkEnd w:id="24359"/>
      <w:r>
        <w:rPr>
          <w:rFonts w:hint="cs"/>
          <w:rtl/>
        </w:rPr>
        <w:t>לך</w:t>
      </w:r>
      <w:bookmarkStart w:id="24360" w:name="_ETM_Q49_542850"/>
      <w:bookmarkEnd w:id="24360"/>
      <w:r>
        <w:rPr>
          <w:rFonts w:hint="cs"/>
          <w:rtl/>
        </w:rPr>
        <w:t xml:space="preserve"> חדשות</w:t>
      </w:r>
      <w:bookmarkStart w:id="24361" w:name="_ETM_Q49_543269"/>
      <w:bookmarkEnd w:id="24361"/>
      <w:r>
        <w:rPr>
          <w:rFonts w:hint="cs"/>
          <w:rtl/>
        </w:rPr>
        <w:t xml:space="preserve"> – אני </w:t>
      </w:r>
      <w:bookmarkStart w:id="24362" w:name="_ETM_Q49_543480"/>
      <w:bookmarkEnd w:id="24362"/>
      <w:r>
        <w:rPr>
          <w:rFonts w:hint="cs"/>
          <w:rtl/>
        </w:rPr>
        <w:t xml:space="preserve">בטוח </w:t>
      </w:r>
      <w:bookmarkStart w:id="24363" w:name="_ETM_Q49_543809"/>
      <w:bookmarkEnd w:id="24363"/>
      <w:r>
        <w:rPr>
          <w:rFonts w:hint="cs"/>
          <w:rtl/>
        </w:rPr>
        <w:t xml:space="preserve">לא </w:t>
      </w:r>
      <w:bookmarkStart w:id="24364" w:name="_ETM_Q49_543930"/>
      <w:bookmarkEnd w:id="24364"/>
      <w:r>
        <w:rPr>
          <w:rFonts w:hint="cs"/>
          <w:rtl/>
        </w:rPr>
        <w:t xml:space="preserve">מחדש </w:t>
      </w:r>
      <w:bookmarkStart w:id="24365" w:name="_ETM_Q49_544260"/>
      <w:bookmarkEnd w:id="24365"/>
      <w:r>
        <w:rPr>
          <w:rFonts w:hint="cs"/>
          <w:rtl/>
        </w:rPr>
        <w:t xml:space="preserve">לך: </w:t>
      </w:r>
      <w:bookmarkStart w:id="24366" w:name="_ETM_Q49_544799"/>
      <w:bookmarkEnd w:id="24366"/>
      <w:r>
        <w:rPr>
          <w:rFonts w:hint="cs"/>
          <w:rtl/>
        </w:rPr>
        <w:t xml:space="preserve">יש </w:t>
      </w:r>
      <w:bookmarkStart w:id="24367" w:name="_ETM_Q49_545070"/>
      <w:bookmarkEnd w:id="24367"/>
      <w:r>
        <w:rPr>
          <w:rFonts w:hint="cs"/>
          <w:rtl/>
        </w:rPr>
        <w:t xml:space="preserve">צמרת </w:t>
      </w:r>
      <w:bookmarkStart w:id="24368" w:name="_ETM_Q49_545490"/>
      <w:bookmarkEnd w:id="24368"/>
      <w:r>
        <w:rPr>
          <w:rFonts w:hint="cs"/>
          <w:rtl/>
        </w:rPr>
        <w:t xml:space="preserve">חדשה. </w:t>
      </w:r>
      <w:bookmarkStart w:id="24369" w:name="_ETM_Q49_546509"/>
      <w:bookmarkEnd w:id="24369"/>
      <w:r>
        <w:rPr>
          <w:rFonts w:hint="cs"/>
          <w:rtl/>
        </w:rPr>
        <w:t xml:space="preserve">ואנחנו </w:t>
      </w:r>
      <w:bookmarkStart w:id="24370" w:name="_ETM_Q49_546900"/>
      <w:bookmarkEnd w:id="24370"/>
      <w:r>
        <w:rPr>
          <w:rFonts w:hint="cs"/>
          <w:rtl/>
        </w:rPr>
        <w:t xml:space="preserve">נבוא </w:t>
      </w:r>
      <w:bookmarkStart w:id="24371" w:name="_ETM_Q49_547259"/>
      <w:bookmarkEnd w:id="24371"/>
      <w:r>
        <w:rPr>
          <w:rFonts w:hint="cs"/>
          <w:rtl/>
        </w:rPr>
        <w:t xml:space="preserve">בשנה </w:t>
      </w:r>
      <w:bookmarkStart w:id="24372" w:name="_ETM_Q49_547740"/>
      <w:bookmarkEnd w:id="24372"/>
      <w:r>
        <w:rPr>
          <w:rFonts w:hint="cs"/>
          <w:rtl/>
        </w:rPr>
        <w:t xml:space="preserve">הבאה </w:t>
      </w:r>
      <w:bookmarkStart w:id="24373" w:name="_ETM_Q49_548549"/>
      <w:bookmarkEnd w:id="24373"/>
      <w:r>
        <w:rPr>
          <w:rFonts w:hint="cs"/>
          <w:rtl/>
        </w:rPr>
        <w:t xml:space="preserve">או </w:t>
      </w:r>
      <w:bookmarkStart w:id="24374" w:name="_ETM_Q49_548729"/>
      <w:bookmarkEnd w:id="24374"/>
      <w:r>
        <w:rPr>
          <w:rFonts w:hint="cs"/>
          <w:rtl/>
        </w:rPr>
        <w:t xml:space="preserve">בזמן </w:t>
      </w:r>
      <w:bookmarkStart w:id="24375" w:name="_ETM_Q49_549119"/>
      <w:bookmarkEnd w:id="24375"/>
      <w:r>
        <w:rPr>
          <w:rFonts w:hint="cs"/>
          <w:rtl/>
        </w:rPr>
        <w:t xml:space="preserve">הקרוב, </w:t>
      </w:r>
      <w:bookmarkStart w:id="24376" w:name="_ETM_Q49_550350"/>
      <w:bookmarkEnd w:id="24376"/>
      <w:r>
        <w:rPr>
          <w:rFonts w:hint="cs"/>
          <w:rtl/>
        </w:rPr>
        <w:t xml:space="preserve">ולצערי </w:t>
      </w:r>
      <w:bookmarkStart w:id="24377" w:name="_ETM_Q49_551040"/>
      <w:bookmarkEnd w:id="24377"/>
      <w:r>
        <w:rPr>
          <w:rFonts w:hint="cs"/>
          <w:rtl/>
        </w:rPr>
        <w:t>הרב</w:t>
      </w:r>
      <w:bookmarkStart w:id="24378" w:name="_ETM_Q49_551430"/>
      <w:bookmarkStart w:id="24379" w:name="_ETM_Q49_552540"/>
      <w:bookmarkEnd w:id="24378"/>
      <w:bookmarkEnd w:id="24379"/>
      <w:r>
        <w:rPr>
          <w:rFonts w:hint="cs"/>
          <w:rtl/>
        </w:rPr>
        <w:t xml:space="preserve"> – ההיסטוריה </w:t>
      </w:r>
      <w:bookmarkStart w:id="24380" w:name="_ETM_Q49_553110"/>
      <w:bookmarkEnd w:id="24380"/>
      <w:r>
        <w:rPr>
          <w:rFonts w:hint="cs"/>
          <w:rtl/>
        </w:rPr>
        <w:t xml:space="preserve">ככה </w:t>
      </w:r>
      <w:bookmarkStart w:id="24381" w:name="_ETM_Q49_553380"/>
      <w:bookmarkEnd w:id="24381"/>
      <w:r>
        <w:rPr>
          <w:rFonts w:hint="cs"/>
          <w:rtl/>
        </w:rPr>
        <w:t xml:space="preserve">מלמדת </w:t>
      </w:r>
      <w:bookmarkStart w:id="24382" w:name="_ETM_Q49_554130"/>
      <w:bookmarkEnd w:id="24382"/>
      <w:r>
        <w:rPr>
          <w:rFonts w:hint="cs"/>
          <w:rtl/>
        </w:rPr>
        <w:t xml:space="preserve">– אנחנו נחזור על אותו מופע בדיוק. </w:t>
      </w:r>
      <w:bookmarkStart w:id="24383" w:name="_ETM_Q49_554490"/>
      <w:bookmarkStart w:id="24384" w:name="_ETM_Q49_555029"/>
      <w:bookmarkStart w:id="24385" w:name="_ETM_Q49_555540"/>
      <w:bookmarkStart w:id="24386" w:name="_ETM_Q49_555750"/>
      <w:bookmarkStart w:id="24387" w:name="_ETM_Q49_556409"/>
      <w:bookmarkEnd w:id="24383"/>
      <w:bookmarkEnd w:id="24384"/>
      <w:bookmarkEnd w:id="24385"/>
      <w:bookmarkEnd w:id="24386"/>
      <w:bookmarkEnd w:id="24387"/>
      <w:r>
        <w:rPr>
          <w:rFonts w:hint="cs"/>
          <w:rtl/>
        </w:rPr>
        <w:t xml:space="preserve">ואז </w:t>
      </w:r>
      <w:bookmarkStart w:id="24388" w:name="_ETM_Q49_556680"/>
      <w:bookmarkEnd w:id="24388"/>
      <w:r>
        <w:rPr>
          <w:rFonts w:hint="cs"/>
          <w:rtl/>
        </w:rPr>
        <w:t xml:space="preserve">יעלה </w:t>
      </w:r>
      <w:bookmarkStart w:id="24389" w:name="_ETM_Q49_557040"/>
      <w:bookmarkEnd w:id="24389"/>
      <w:r>
        <w:rPr>
          <w:rFonts w:hint="cs"/>
          <w:rtl/>
        </w:rPr>
        <w:t xml:space="preserve">איזה </w:t>
      </w:r>
      <w:bookmarkStart w:id="24390" w:name="_ETM_Q49_557250"/>
      <w:bookmarkEnd w:id="24390"/>
      <w:r>
        <w:rPr>
          <w:rFonts w:hint="cs"/>
          <w:rtl/>
        </w:rPr>
        <w:t xml:space="preserve">נאור </w:t>
      </w:r>
      <w:bookmarkStart w:id="24391" w:name="_ETM_Q49_557580"/>
      <w:bookmarkEnd w:id="24391"/>
      <w:r>
        <w:rPr>
          <w:rFonts w:hint="cs"/>
          <w:rtl/>
        </w:rPr>
        <w:t xml:space="preserve">שירי </w:t>
      </w:r>
      <w:bookmarkStart w:id="24392" w:name="_ETM_Q49_558000"/>
      <w:bookmarkEnd w:id="24392"/>
      <w:r>
        <w:rPr>
          <w:rFonts w:hint="cs"/>
          <w:rtl/>
        </w:rPr>
        <w:t xml:space="preserve">או </w:t>
      </w:r>
      <w:bookmarkStart w:id="24393" w:name="_ETM_Q49_558119"/>
      <w:bookmarkEnd w:id="24393"/>
      <w:r>
        <w:rPr>
          <w:rFonts w:hint="cs"/>
          <w:rtl/>
        </w:rPr>
        <w:t xml:space="preserve">מישהו </w:t>
      </w:r>
      <w:bookmarkStart w:id="24394" w:name="_ETM_Q49_556307"/>
      <w:bookmarkEnd w:id="24394"/>
      <w:r>
        <w:rPr>
          <w:rFonts w:hint="cs"/>
          <w:rtl/>
        </w:rPr>
        <w:t xml:space="preserve">אחד </w:t>
      </w:r>
      <w:bookmarkStart w:id="24395" w:name="_ETM_Q49_558390"/>
      <w:bookmarkStart w:id="24396" w:name="_ETM_Q49_558750"/>
      <w:bookmarkEnd w:id="24395"/>
      <w:bookmarkEnd w:id="24396"/>
      <w:r>
        <w:rPr>
          <w:rFonts w:hint="cs"/>
          <w:rtl/>
        </w:rPr>
        <w:t xml:space="preserve">מהאופוזיציה, </w:t>
      </w:r>
      <w:bookmarkStart w:id="24397" w:name="_ETM_Q49_559920"/>
      <w:bookmarkEnd w:id="24397"/>
      <w:r>
        <w:rPr>
          <w:rFonts w:hint="cs"/>
          <w:rtl/>
        </w:rPr>
        <w:t xml:space="preserve">ויגיד </w:t>
      </w:r>
      <w:bookmarkStart w:id="24398" w:name="_ETM_Q49_560220"/>
      <w:bookmarkEnd w:id="24398"/>
      <w:r>
        <w:rPr>
          <w:rFonts w:hint="cs"/>
          <w:rtl/>
        </w:rPr>
        <w:t xml:space="preserve">לך, </w:t>
      </w:r>
      <w:bookmarkStart w:id="24399" w:name="_ETM_Q49_560430"/>
      <w:bookmarkEnd w:id="24399"/>
      <w:r>
        <w:rPr>
          <w:rFonts w:hint="cs"/>
          <w:rtl/>
        </w:rPr>
        <w:t xml:space="preserve">תשמע, </w:t>
      </w:r>
      <w:proofErr w:type="spellStart"/>
      <w:r>
        <w:rPr>
          <w:rFonts w:hint="cs"/>
          <w:rtl/>
        </w:rPr>
        <w:t>טה-טה-טה</w:t>
      </w:r>
      <w:proofErr w:type="spellEnd"/>
      <w:r>
        <w:rPr>
          <w:rFonts w:hint="cs"/>
          <w:rtl/>
        </w:rPr>
        <w:t xml:space="preserve">. עכשיו, אם אתה משווה </w:t>
      </w:r>
      <w:r w:rsidR="000A31EE">
        <w:rPr>
          <w:rFonts w:hint="cs"/>
          <w:rtl/>
        </w:rPr>
        <w:t>– – –</w:t>
      </w:r>
    </w:p>
    <w:p w:rsidR="004824FD" w:rsidRDefault="004824FD" w:rsidP="004824FD">
      <w:pPr>
        <w:ind w:firstLine="0"/>
        <w:rPr>
          <w:rtl/>
        </w:rPr>
      </w:pPr>
      <w:bookmarkStart w:id="24400" w:name="_ETM_Q49_559625"/>
      <w:bookmarkStart w:id="24401" w:name="_ETM_Q49_559736"/>
      <w:bookmarkEnd w:id="24400"/>
      <w:bookmarkEnd w:id="24401"/>
    </w:p>
    <w:p w:rsidR="004824FD" w:rsidRDefault="004824FD" w:rsidP="004824FD">
      <w:pPr>
        <w:pStyle w:val="af8"/>
        <w:keepNext/>
        <w:rPr>
          <w:rtl/>
        </w:rPr>
      </w:pPr>
      <w:bookmarkStart w:id="24402" w:name="_ETM_Q49_566154"/>
      <w:bookmarkStart w:id="24403" w:name="_ETM_Q49_566233"/>
      <w:bookmarkStart w:id="24404" w:name="ET_interruption_6438_40"/>
      <w:bookmarkEnd w:id="24402"/>
      <w:bookmarkEnd w:id="24403"/>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4404"/>
      <w:r>
        <w:rPr>
          <w:rFonts w:hint="cs"/>
          <w:rtl/>
        </w:rPr>
        <w:t xml:space="preserve"> </w:t>
      </w:r>
    </w:p>
    <w:p w:rsidR="004824FD" w:rsidRDefault="004824FD" w:rsidP="004824FD">
      <w:pPr>
        <w:rPr>
          <w:rtl/>
        </w:rPr>
      </w:pPr>
    </w:p>
    <w:p w:rsidR="004824FD" w:rsidRDefault="004824FD" w:rsidP="000A31EE">
      <w:pPr>
        <w:rPr>
          <w:rtl/>
        </w:rPr>
      </w:pPr>
      <w:bookmarkStart w:id="24405" w:name="_ETM_Q49_561984"/>
      <w:bookmarkStart w:id="24406" w:name="_ETM_Q49_562090"/>
      <w:bookmarkEnd w:id="24405"/>
      <w:bookmarkEnd w:id="24406"/>
      <w:r>
        <w:rPr>
          <w:rFonts w:hint="cs"/>
          <w:rtl/>
        </w:rPr>
        <w:t xml:space="preserve">אז עכשיו אתה בטח תציע </w:t>
      </w:r>
      <w:bookmarkStart w:id="24407" w:name="_ETM_Q49_563706"/>
      <w:bookmarkEnd w:id="24407"/>
      <w:r>
        <w:rPr>
          <w:rFonts w:hint="cs"/>
          <w:rtl/>
        </w:rPr>
        <w:t xml:space="preserve">להקים מדינה פלסטינית </w:t>
      </w:r>
      <w:r w:rsidR="000A31EE">
        <w:rPr>
          <w:rFonts w:hint="cs"/>
          <w:rtl/>
        </w:rPr>
        <w:t>– – –</w:t>
      </w:r>
      <w:r>
        <w:rPr>
          <w:rFonts w:hint="cs"/>
          <w:rtl/>
        </w:rPr>
        <w:t xml:space="preserve"> </w:t>
      </w:r>
    </w:p>
    <w:p w:rsidR="004824FD" w:rsidRDefault="004824FD" w:rsidP="004824FD">
      <w:pPr>
        <w:ind w:firstLine="0"/>
        <w:rPr>
          <w:rtl/>
        </w:rPr>
      </w:pPr>
      <w:bookmarkStart w:id="24408" w:name="_ETM_Q49_568375"/>
      <w:bookmarkStart w:id="24409" w:name="_ETM_Q49_568482"/>
      <w:bookmarkEnd w:id="24408"/>
      <w:bookmarkEnd w:id="24409"/>
    </w:p>
    <w:p w:rsidR="004824FD" w:rsidRDefault="004824FD" w:rsidP="004824FD">
      <w:pPr>
        <w:pStyle w:val="-"/>
        <w:keepNext/>
        <w:rPr>
          <w:rtl/>
        </w:rPr>
      </w:pPr>
      <w:bookmarkStart w:id="24410" w:name="_ETM_Q49_568536"/>
      <w:bookmarkStart w:id="24411" w:name="_ETM_Q49_568641"/>
      <w:bookmarkStart w:id="24412" w:name="ET_speakercontinue_6361_24"/>
      <w:bookmarkEnd w:id="24410"/>
      <w:bookmarkEnd w:id="2441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412"/>
    </w:p>
    <w:p w:rsidR="004824FD" w:rsidRDefault="004824FD" w:rsidP="004824FD">
      <w:pPr>
        <w:rPr>
          <w:rtl/>
        </w:rPr>
      </w:pPr>
    </w:p>
    <w:p w:rsidR="004824FD" w:rsidRDefault="004824FD" w:rsidP="00F33544">
      <w:pPr>
        <w:rPr>
          <w:rtl/>
        </w:rPr>
      </w:pPr>
      <w:bookmarkStart w:id="24413" w:name="_ETM_Q49_559801"/>
      <w:bookmarkStart w:id="24414" w:name="_ETM_Q49_559913"/>
      <w:bookmarkStart w:id="24415" w:name="_ETM_Q49_560909"/>
      <w:bookmarkStart w:id="24416" w:name="_ETM_Q49_561149"/>
      <w:bookmarkStart w:id="24417" w:name="_ETM_Q49_561540"/>
      <w:bookmarkStart w:id="24418" w:name="_ETM_Q49_561840"/>
      <w:bookmarkStart w:id="24419" w:name="_ETM_Q49_562920"/>
      <w:bookmarkStart w:id="24420" w:name="_ETM_Q49_563130"/>
      <w:bookmarkStart w:id="24421" w:name="_ETM_Q49_564029"/>
      <w:bookmarkStart w:id="24422" w:name="_ETM_Q49_564150"/>
      <w:bookmarkStart w:id="24423" w:name="_ETM_Q49_564540"/>
      <w:bookmarkStart w:id="24424" w:name="_ETM_Q49_564750"/>
      <w:bookmarkStart w:id="24425" w:name="_ETM_Q49_565020"/>
      <w:bookmarkStart w:id="24426" w:name="_ETM_Q49_565320"/>
      <w:bookmarkStart w:id="24427" w:name="_ETM_Q49_566010"/>
      <w:bookmarkStart w:id="24428" w:name="_ETM_Q49_566290"/>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r>
        <w:rPr>
          <w:rFonts w:hint="cs"/>
          <w:rtl/>
        </w:rPr>
        <w:t xml:space="preserve">לא, </w:t>
      </w:r>
      <w:bookmarkStart w:id="24429" w:name="_ETM_Q49_567130"/>
      <w:bookmarkEnd w:id="24429"/>
      <w:r>
        <w:rPr>
          <w:rFonts w:hint="cs"/>
          <w:rtl/>
        </w:rPr>
        <w:t xml:space="preserve">לא. </w:t>
      </w:r>
      <w:bookmarkStart w:id="24430" w:name="_ETM_Q49_567400"/>
      <w:bookmarkEnd w:id="24430"/>
      <w:r>
        <w:rPr>
          <w:rFonts w:hint="cs"/>
          <w:rtl/>
        </w:rPr>
        <w:t xml:space="preserve">את זה </w:t>
      </w:r>
      <w:bookmarkStart w:id="24431" w:name="_ETM_Q49_567580"/>
      <w:bookmarkEnd w:id="24431"/>
      <w:r>
        <w:rPr>
          <w:rFonts w:hint="cs"/>
          <w:rtl/>
        </w:rPr>
        <w:t xml:space="preserve">אני </w:t>
      </w:r>
      <w:bookmarkStart w:id="24432" w:name="_ETM_Q49_567730"/>
      <w:bookmarkEnd w:id="24432"/>
      <w:r>
        <w:rPr>
          <w:rFonts w:hint="cs"/>
          <w:rtl/>
        </w:rPr>
        <w:t xml:space="preserve">משאיר </w:t>
      </w:r>
      <w:bookmarkStart w:id="24433" w:name="_ETM_Q49_568900"/>
      <w:bookmarkEnd w:id="24433"/>
      <w:r>
        <w:rPr>
          <w:rFonts w:hint="cs"/>
          <w:rtl/>
        </w:rPr>
        <w:t xml:space="preserve">לבנימין </w:t>
      </w:r>
      <w:bookmarkStart w:id="24434" w:name="_ETM_Q49_569470"/>
      <w:bookmarkEnd w:id="24434"/>
      <w:r>
        <w:rPr>
          <w:rFonts w:hint="cs"/>
          <w:rtl/>
        </w:rPr>
        <w:t xml:space="preserve">נתניהו. </w:t>
      </w:r>
      <w:bookmarkStart w:id="24435" w:name="_ETM_Q49_570670"/>
      <w:bookmarkEnd w:id="24435"/>
      <w:r>
        <w:rPr>
          <w:rFonts w:hint="cs"/>
          <w:rtl/>
        </w:rPr>
        <w:t xml:space="preserve">את זה </w:t>
      </w:r>
      <w:bookmarkStart w:id="24436" w:name="_ETM_Q49_570880"/>
      <w:bookmarkEnd w:id="24436"/>
      <w:r>
        <w:rPr>
          <w:rFonts w:hint="cs"/>
          <w:rtl/>
        </w:rPr>
        <w:t xml:space="preserve">אני </w:t>
      </w:r>
      <w:bookmarkStart w:id="24437" w:name="_ETM_Q49_571029"/>
      <w:bookmarkEnd w:id="24437"/>
      <w:r>
        <w:rPr>
          <w:rFonts w:hint="cs"/>
          <w:rtl/>
        </w:rPr>
        <w:t xml:space="preserve">משאיר </w:t>
      </w:r>
      <w:bookmarkStart w:id="24438" w:name="_ETM_Q49_571420"/>
      <w:bookmarkEnd w:id="24438"/>
      <w:r>
        <w:rPr>
          <w:rFonts w:hint="cs"/>
          <w:rtl/>
        </w:rPr>
        <w:t xml:space="preserve">לו, אבי </w:t>
      </w:r>
      <w:bookmarkStart w:id="24439" w:name="_ETM_Q49_571570"/>
      <w:bookmarkStart w:id="24440" w:name="_ETM_Q49_572560"/>
      <w:bookmarkEnd w:id="24439"/>
      <w:bookmarkEnd w:id="24440"/>
      <w:r>
        <w:rPr>
          <w:rFonts w:hint="cs"/>
          <w:rtl/>
        </w:rPr>
        <w:t xml:space="preserve">"אני </w:t>
      </w:r>
      <w:bookmarkStart w:id="24441" w:name="_ETM_Q49_573100"/>
      <w:bookmarkEnd w:id="24441"/>
      <w:r>
        <w:rPr>
          <w:rFonts w:hint="cs"/>
          <w:rtl/>
        </w:rPr>
        <w:t xml:space="preserve">מאמין </w:t>
      </w:r>
      <w:bookmarkStart w:id="24442" w:name="_ETM_Q49_573460"/>
      <w:bookmarkEnd w:id="24442"/>
      <w:r>
        <w:rPr>
          <w:rFonts w:hint="cs"/>
          <w:rtl/>
        </w:rPr>
        <w:t xml:space="preserve">בפתרון </w:t>
      </w:r>
      <w:bookmarkStart w:id="24443" w:name="_ETM_Q49_574029"/>
      <w:bookmarkEnd w:id="24443"/>
      <w:r>
        <w:rPr>
          <w:rFonts w:hint="cs"/>
          <w:rtl/>
        </w:rPr>
        <w:t xml:space="preserve">שתי </w:t>
      </w:r>
      <w:bookmarkStart w:id="24444" w:name="_ETM_Q49_574240"/>
      <w:bookmarkEnd w:id="24444"/>
      <w:r>
        <w:rPr>
          <w:rFonts w:hint="cs"/>
          <w:rtl/>
        </w:rPr>
        <w:t xml:space="preserve">המדינות". </w:t>
      </w:r>
      <w:bookmarkStart w:id="24445" w:name="_ETM_Q49_575890"/>
      <w:bookmarkEnd w:id="24445"/>
      <w:r>
        <w:rPr>
          <w:rFonts w:hint="cs"/>
          <w:rtl/>
        </w:rPr>
        <w:t xml:space="preserve">זה </w:t>
      </w:r>
      <w:bookmarkStart w:id="24446" w:name="_ETM_Q49_576070"/>
      <w:bookmarkEnd w:id="24446"/>
      <w:r>
        <w:rPr>
          <w:rFonts w:hint="cs"/>
          <w:rtl/>
        </w:rPr>
        <w:t xml:space="preserve">שהצביע, </w:t>
      </w:r>
      <w:bookmarkStart w:id="24447" w:name="_ETM_Q49_576760"/>
      <w:bookmarkEnd w:id="24447"/>
      <w:r>
        <w:rPr>
          <w:rFonts w:hint="cs"/>
          <w:rtl/>
        </w:rPr>
        <w:t xml:space="preserve">סליחה, </w:t>
      </w:r>
      <w:bookmarkStart w:id="24448" w:name="_ETM_Q49_577180"/>
      <w:bookmarkEnd w:id="24448"/>
      <w:r>
        <w:rPr>
          <w:rFonts w:hint="cs"/>
          <w:rtl/>
        </w:rPr>
        <w:t xml:space="preserve">היה </w:t>
      </w:r>
      <w:bookmarkStart w:id="24449" w:name="_ETM_Q49_577390"/>
      <w:bookmarkEnd w:id="24449"/>
      <w:r>
        <w:rPr>
          <w:rFonts w:hint="cs"/>
          <w:rtl/>
        </w:rPr>
        <w:t>ר</w:t>
      </w:r>
      <w:r w:rsidR="00F33544">
        <w:rPr>
          <w:rFonts w:hint="cs"/>
          <w:rtl/>
        </w:rPr>
        <w:t>אש</w:t>
      </w:r>
      <w:r>
        <w:rPr>
          <w:rFonts w:hint="cs"/>
          <w:rtl/>
        </w:rPr>
        <w:t xml:space="preserve"> </w:t>
      </w:r>
      <w:bookmarkStart w:id="24450" w:name="_ETM_Q49_577660"/>
      <w:bookmarkEnd w:id="24450"/>
      <w:r>
        <w:rPr>
          <w:rFonts w:hint="cs"/>
          <w:rtl/>
        </w:rPr>
        <w:t xml:space="preserve">האופוזיציה </w:t>
      </w:r>
      <w:bookmarkStart w:id="24451" w:name="_ETM_Q49_578290"/>
      <w:bookmarkEnd w:id="24451"/>
      <w:r>
        <w:rPr>
          <w:rFonts w:hint="cs"/>
          <w:rtl/>
        </w:rPr>
        <w:t xml:space="preserve">בזמן </w:t>
      </w:r>
      <w:bookmarkStart w:id="24452" w:name="_ETM_Q49_579070"/>
      <w:bookmarkEnd w:id="24452"/>
      <w:r>
        <w:rPr>
          <w:rFonts w:hint="cs"/>
          <w:rtl/>
        </w:rPr>
        <w:t xml:space="preserve">ההתנתקות </w:t>
      </w:r>
      <w:bookmarkStart w:id="24453" w:name="_ETM_Q49_579700"/>
      <w:bookmarkEnd w:id="24453"/>
      <w:r>
        <w:rPr>
          <w:rFonts w:hint="cs"/>
          <w:rtl/>
        </w:rPr>
        <w:t xml:space="preserve">אבל </w:t>
      </w:r>
      <w:bookmarkStart w:id="24454" w:name="_ETM_Q49_579910"/>
      <w:bookmarkEnd w:id="24454"/>
      <w:r>
        <w:rPr>
          <w:rFonts w:hint="cs"/>
          <w:rtl/>
        </w:rPr>
        <w:t xml:space="preserve">הצביע </w:t>
      </w:r>
      <w:bookmarkStart w:id="24455" w:name="_ETM_Q49_580330"/>
      <w:bookmarkEnd w:id="24455"/>
      <w:r>
        <w:rPr>
          <w:rFonts w:hint="cs"/>
          <w:rtl/>
        </w:rPr>
        <w:t xml:space="preserve">בעד, </w:t>
      </w:r>
      <w:bookmarkStart w:id="24456" w:name="_ETM_Q49_582214"/>
      <w:bookmarkEnd w:id="24456"/>
      <w:r>
        <w:rPr>
          <w:rFonts w:hint="cs"/>
          <w:rtl/>
        </w:rPr>
        <w:t xml:space="preserve">כי הוא כנראה </w:t>
      </w:r>
      <w:bookmarkStart w:id="24457" w:name="_ETM_Q49_581050"/>
      <w:bookmarkStart w:id="24458" w:name="_ETM_Q49_581680"/>
      <w:bookmarkEnd w:id="24457"/>
      <w:bookmarkEnd w:id="24458"/>
      <w:r>
        <w:rPr>
          <w:rFonts w:hint="cs"/>
          <w:rtl/>
        </w:rPr>
        <w:t xml:space="preserve">התבלבל; הוא </w:t>
      </w:r>
      <w:bookmarkStart w:id="24459" w:name="_ETM_Q49_582220"/>
      <w:bookmarkEnd w:id="24459"/>
      <w:r>
        <w:rPr>
          <w:rFonts w:hint="cs"/>
          <w:rtl/>
        </w:rPr>
        <w:t xml:space="preserve">בא </w:t>
      </w:r>
      <w:bookmarkStart w:id="24460" w:name="_ETM_Q49_582339"/>
      <w:bookmarkEnd w:id="24460"/>
      <w:r>
        <w:rPr>
          <w:rFonts w:hint="cs"/>
          <w:rtl/>
        </w:rPr>
        <w:t xml:space="preserve">לשבת </w:t>
      </w:r>
      <w:bookmarkStart w:id="24461" w:name="_ETM_Q49_582730"/>
      <w:bookmarkEnd w:id="24461"/>
      <w:r>
        <w:rPr>
          <w:rFonts w:hint="cs"/>
          <w:rtl/>
        </w:rPr>
        <w:t xml:space="preserve">פה, </w:t>
      </w:r>
      <w:bookmarkStart w:id="24462" w:name="_ETM_Q49_582940"/>
      <w:bookmarkEnd w:id="24462"/>
      <w:r>
        <w:rPr>
          <w:rFonts w:hint="cs"/>
          <w:rtl/>
        </w:rPr>
        <w:t xml:space="preserve">אבל </w:t>
      </w:r>
      <w:bookmarkStart w:id="24463" w:name="_ETM_Q49_583150"/>
      <w:bookmarkEnd w:id="24463"/>
      <w:r>
        <w:rPr>
          <w:rFonts w:hint="cs"/>
          <w:rtl/>
        </w:rPr>
        <w:t xml:space="preserve">השם שלו היה בכלל שם, ליד </w:t>
      </w:r>
      <w:bookmarkStart w:id="24464" w:name="_ETM_Q49_585558"/>
      <w:bookmarkEnd w:id="24464"/>
      <w:r>
        <w:rPr>
          <w:rFonts w:hint="cs"/>
          <w:rtl/>
        </w:rPr>
        <w:t xml:space="preserve">הממשלה. אבל בסדר, את זה אני באמת משאיר לכם. באמת, </w:t>
      </w:r>
      <w:bookmarkStart w:id="24465" w:name="_ETM_Q49_585145"/>
      <w:bookmarkStart w:id="24466" w:name="_ETM_Q49_583360"/>
      <w:bookmarkStart w:id="24467" w:name="_ETM_Q49_583600"/>
      <w:bookmarkStart w:id="24468" w:name="_ETM_Q49_583720"/>
      <w:bookmarkStart w:id="24469" w:name="_ETM_Q49_584830"/>
      <w:bookmarkStart w:id="24470" w:name="_ETM_Q49_585370"/>
      <w:bookmarkStart w:id="24471" w:name="_ETM_Q49_585670"/>
      <w:bookmarkStart w:id="24472" w:name="_ETM_Q49_586089"/>
      <w:bookmarkStart w:id="24473" w:name="_ETM_Q49_586210"/>
      <w:bookmarkStart w:id="24474" w:name="_ETM_Q49_586510"/>
      <w:bookmarkStart w:id="24475" w:name="_ETM_Q49_586779"/>
      <w:bookmarkStart w:id="24476" w:name="_ETM_Q49_587080"/>
      <w:bookmarkStart w:id="24477" w:name="_ETM_Q49_587200"/>
      <w:bookmarkStart w:id="24478" w:name="_ETM_Q49_587920"/>
      <w:bookmarkStart w:id="24479" w:name="_ETM_Q49_588370"/>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r>
        <w:rPr>
          <w:rFonts w:hint="cs"/>
          <w:rtl/>
        </w:rPr>
        <w:t xml:space="preserve">הפתרון </w:t>
      </w:r>
      <w:bookmarkStart w:id="24480" w:name="_ETM_Q49_588880"/>
      <w:bookmarkEnd w:id="24480"/>
      <w:r>
        <w:rPr>
          <w:rFonts w:hint="cs"/>
          <w:rtl/>
        </w:rPr>
        <w:t xml:space="preserve">שלך, </w:t>
      </w:r>
      <w:bookmarkStart w:id="24481" w:name="_ETM_Q49_589180"/>
      <w:bookmarkEnd w:id="24481"/>
      <w:r>
        <w:rPr>
          <w:rFonts w:hint="cs"/>
          <w:rtl/>
        </w:rPr>
        <w:t xml:space="preserve">מדינה </w:t>
      </w:r>
      <w:bookmarkStart w:id="24482" w:name="_ETM_Q49_589570"/>
      <w:bookmarkEnd w:id="24482"/>
      <w:r>
        <w:rPr>
          <w:rFonts w:hint="cs"/>
          <w:rtl/>
        </w:rPr>
        <w:t xml:space="preserve">דו-לאומית, מרגש אותי. זה נושא לדיון בפני עצמו, </w:t>
      </w:r>
      <w:bookmarkStart w:id="24483" w:name="_ETM_Q49_590290"/>
      <w:bookmarkStart w:id="24484" w:name="_ETM_Q49_590380"/>
      <w:bookmarkStart w:id="24485" w:name="_ETM_Q49_590800"/>
      <w:bookmarkStart w:id="24486" w:name="_ETM_Q49_591100"/>
      <w:bookmarkStart w:id="24487" w:name="_ETM_Q49_591370"/>
      <w:bookmarkStart w:id="24488" w:name="_ETM_Q49_591640"/>
      <w:bookmarkStart w:id="24489" w:name="_ETM_Q49_591940"/>
      <w:bookmarkStart w:id="24490" w:name="_ETM_Q49_592210"/>
      <w:bookmarkStart w:id="24491" w:name="_ETM_Q49_592910"/>
      <w:bookmarkEnd w:id="24483"/>
      <w:bookmarkEnd w:id="24484"/>
      <w:bookmarkEnd w:id="24485"/>
      <w:bookmarkEnd w:id="24486"/>
      <w:bookmarkEnd w:id="24487"/>
      <w:bookmarkEnd w:id="24488"/>
      <w:bookmarkEnd w:id="24489"/>
      <w:bookmarkEnd w:id="24490"/>
      <w:bookmarkEnd w:id="24491"/>
      <w:r>
        <w:rPr>
          <w:rFonts w:hint="cs"/>
          <w:rtl/>
        </w:rPr>
        <w:t xml:space="preserve">אני </w:t>
      </w:r>
      <w:bookmarkStart w:id="24492" w:name="_ETM_Q49_593090"/>
      <w:bookmarkEnd w:id="24492"/>
      <w:r>
        <w:rPr>
          <w:rFonts w:hint="cs"/>
          <w:rtl/>
        </w:rPr>
        <w:t xml:space="preserve">חושב </w:t>
      </w:r>
      <w:bookmarkStart w:id="24493" w:name="_ETM_Q49_593300"/>
      <w:bookmarkEnd w:id="24493"/>
      <w:r>
        <w:rPr>
          <w:rFonts w:hint="cs"/>
          <w:rtl/>
        </w:rPr>
        <w:t xml:space="preserve">שאולי </w:t>
      </w:r>
      <w:bookmarkStart w:id="24494" w:name="_ETM_Q49_594611"/>
      <w:bookmarkEnd w:id="24494"/>
      <w:r>
        <w:rPr>
          <w:rFonts w:hint="cs"/>
          <w:rtl/>
        </w:rPr>
        <w:t xml:space="preserve">יישאר לנו קצת זמן. </w:t>
      </w:r>
    </w:p>
    <w:p w:rsidR="004824FD" w:rsidRDefault="004824FD" w:rsidP="004824FD">
      <w:pPr>
        <w:rPr>
          <w:rtl/>
        </w:rPr>
      </w:pPr>
      <w:bookmarkStart w:id="24495" w:name="_ETM_Q49_593525"/>
      <w:bookmarkStart w:id="24496" w:name="_ETM_Q49_593649"/>
      <w:bookmarkEnd w:id="24495"/>
      <w:bookmarkEnd w:id="24496"/>
    </w:p>
    <w:p w:rsidR="004824FD" w:rsidRDefault="004824FD" w:rsidP="00F33544">
      <w:pPr>
        <w:rPr>
          <w:rtl/>
        </w:rPr>
      </w:pPr>
      <w:bookmarkStart w:id="24497" w:name="_ETM_Q49_593685"/>
      <w:bookmarkStart w:id="24498" w:name="_ETM_Q49_593791"/>
      <w:bookmarkStart w:id="24499" w:name="_ETM_Q49_593660"/>
      <w:bookmarkStart w:id="24500" w:name="_ETM_Q49_593930"/>
      <w:bookmarkStart w:id="24501" w:name="_ETM_Q49_594140"/>
      <w:bookmarkStart w:id="24502" w:name="_ETM_Q49_594380"/>
      <w:bookmarkStart w:id="24503" w:name="_ETM_Q49_595100"/>
      <w:bookmarkStart w:id="24504" w:name="_ETM_Q49_595370"/>
      <w:bookmarkStart w:id="24505" w:name="_ETM_Q49_595940"/>
      <w:bookmarkStart w:id="24506" w:name="_ETM_Q49_597490"/>
      <w:bookmarkStart w:id="24507" w:name="_ETM_Q49_598180"/>
      <w:bookmarkEnd w:id="24497"/>
      <w:bookmarkEnd w:id="24498"/>
      <w:bookmarkEnd w:id="24499"/>
      <w:bookmarkEnd w:id="24500"/>
      <w:bookmarkEnd w:id="24501"/>
      <w:bookmarkEnd w:id="24502"/>
      <w:bookmarkEnd w:id="24503"/>
      <w:bookmarkEnd w:id="24504"/>
      <w:bookmarkEnd w:id="24505"/>
      <w:bookmarkEnd w:id="24506"/>
      <w:bookmarkEnd w:id="24507"/>
      <w:r>
        <w:rPr>
          <w:rFonts w:hint="cs"/>
          <w:rtl/>
        </w:rPr>
        <w:t xml:space="preserve">אבל ההשוואה שלך </w:t>
      </w:r>
      <w:r w:rsidR="00F33544">
        <w:rPr>
          <w:rFonts w:hint="cs"/>
          <w:rtl/>
        </w:rPr>
        <w:t>בין</w:t>
      </w:r>
      <w:r>
        <w:rPr>
          <w:rFonts w:hint="cs"/>
          <w:rtl/>
        </w:rPr>
        <w:t xml:space="preserve"> ירי שקורה </w:t>
      </w:r>
      <w:bookmarkStart w:id="24508" w:name="_ETM_Q49_598540"/>
      <w:bookmarkEnd w:id="24508"/>
      <w:r>
        <w:rPr>
          <w:rFonts w:hint="cs"/>
          <w:rtl/>
        </w:rPr>
        <w:t xml:space="preserve">כבר </w:t>
      </w:r>
      <w:bookmarkStart w:id="24509" w:name="_ETM_Q49_598750"/>
      <w:bookmarkEnd w:id="24509"/>
      <w:r>
        <w:rPr>
          <w:rFonts w:hint="cs"/>
          <w:rtl/>
        </w:rPr>
        <w:t xml:space="preserve">במשך </w:t>
      </w:r>
      <w:bookmarkStart w:id="24510" w:name="_ETM_Q49_599170"/>
      <w:bookmarkEnd w:id="24510"/>
      <w:r>
        <w:rPr>
          <w:rFonts w:hint="cs"/>
          <w:rtl/>
        </w:rPr>
        <w:t xml:space="preserve">20 </w:t>
      </w:r>
      <w:bookmarkStart w:id="24511" w:name="_ETM_Q49_599409"/>
      <w:bookmarkEnd w:id="24511"/>
      <w:r>
        <w:rPr>
          <w:rFonts w:hint="cs"/>
          <w:rtl/>
        </w:rPr>
        <w:t xml:space="preserve">ומשהו </w:t>
      </w:r>
      <w:bookmarkStart w:id="24512" w:name="_ETM_Q49_599740"/>
      <w:bookmarkEnd w:id="24512"/>
      <w:r>
        <w:rPr>
          <w:rFonts w:hint="cs"/>
          <w:rtl/>
        </w:rPr>
        <w:t xml:space="preserve">שנים </w:t>
      </w:r>
      <w:bookmarkStart w:id="24513" w:name="_ETM_Q49_602225"/>
      <w:bookmarkEnd w:id="24513"/>
      <w:r>
        <w:rPr>
          <w:rFonts w:hint="cs"/>
          <w:rtl/>
        </w:rPr>
        <w:t xml:space="preserve">מעזה, מרצועת עזה, למדינת ישראל, לפלישה </w:t>
      </w:r>
      <w:bookmarkStart w:id="24514" w:name="_ETM_Q49_600970"/>
      <w:bookmarkStart w:id="24515" w:name="_ETM_Q49_601479"/>
      <w:bookmarkStart w:id="24516" w:name="_ETM_Q49_601689"/>
      <w:bookmarkStart w:id="24517" w:name="_ETM_Q49_602290"/>
      <w:bookmarkStart w:id="24518" w:name="_ETM_Q49_602829"/>
      <w:bookmarkStart w:id="24519" w:name="_ETM_Q49_603399"/>
      <w:bookmarkStart w:id="24520" w:name="_ETM_Q49_605079"/>
      <w:bookmarkStart w:id="24521" w:name="_ETM_Q49_606789"/>
      <w:bookmarkEnd w:id="24514"/>
      <w:bookmarkEnd w:id="24515"/>
      <w:bookmarkEnd w:id="24516"/>
      <w:bookmarkEnd w:id="24517"/>
      <w:bookmarkEnd w:id="24518"/>
      <w:bookmarkEnd w:id="24519"/>
      <w:bookmarkEnd w:id="24520"/>
      <w:bookmarkEnd w:id="24521"/>
      <w:r>
        <w:rPr>
          <w:rFonts w:hint="cs"/>
          <w:rtl/>
        </w:rPr>
        <w:t xml:space="preserve">לשטח </w:t>
      </w:r>
      <w:bookmarkStart w:id="24522" w:name="_ETM_Q49_607389"/>
      <w:bookmarkEnd w:id="24522"/>
      <w:r>
        <w:rPr>
          <w:rFonts w:hint="cs"/>
          <w:rtl/>
        </w:rPr>
        <w:t xml:space="preserve">ריבוני </w:t>
      </w:r>
      <w:bookmarkStart w:id="24523" w:name="_ETM_Q49_607899"/>
      <w:bookmarkEnd w:id="24523"/>
      <w:r>
        <w:rPr>
          <w:rFonts w:hint="cs"/>
          <w:rtl/>
        </w:rPr>
        <w:t xml:space="preserve">של </w:t>
      </w:r>
      <w:bookmarkStart w:id="24524" w:name="_ETM_Q49_608110"/>
      <w:bookmarkEnd w:id="24524"/>
      <w:r>
        <w:rPr>
          <w:rFonts w:hint="cs"/>
          <w:rtl/>
        </w:rPr>
        <w:t xml:space="preserve">ארגון </w:t>
      </w:r>
      <w:bookmarkStart w:id="24525" w:name="_ETM_Q49_608500"/>
      <w:bookmarkEnd w:id="24525"/>
      <w:r>
        <w:rPr>
          <w:rFonts w:hint="cs"/>
          <w:rtl/>
        </w:rPr>
        <w:t xml:space="preserve">טרור </w:t>
      </w:r>
      <w:bookmarkStart w:id="24526" w:name="_ETM_Q49_609040"/>
      <w:bookmarkEnd w:id="24526"/>
      <w:r>
        <w:rPr>
          <w:rFonts w:hint="cs"/>
          <w:rtl/>
        </w:rPr>
        <w:t xml:space="preserve">החיזבאללה, </w:t>
      </w:r>
      <w:bookmarkStart w:id="24527" w:name="_ETM_Q49_609610"/>
      <w:bookmarkEnd w:id="24527"/>
      <w:r>
        <w:rPr>
          <w:rFonts w:hint="cs"/>
          <w:rtl/>
        </w:rPr>
        <w:t xml:space="preserve">אולי </w:t>
      </w:r>
      <w:bookmarkStart w:id="24528" w:name="_ETM_Q49_609879"/>
      <w:bookmarkEnd w:id="24528"/>
      <w:r>
        <w:rPr>
          <w:rFonts w:hint="cs"/>
          <w:rtl/>
        </w:rPr>
        <w:t xml:space="preserve">ה-אויב </w:t>
      </w:r>
      <w:bookmarkStart w:id="24529" w:name="_ETM_Q49_610269"/>
      <w:bookmarkStart w:id="24530" w:name="_ETM_Q49_610450"/>
      <w:bookmarkEnd w:id="24529"/>
      <w:bookmarkEnd w:id="24530"/>
      <w:r>
        <w:rPr>
          <w:rFonts w:hint="cs"/>
          <w:rtl/>
        </w:rPr>
        <w:t xml:space="preserve">שלנו </w:t>
      </w:r>
      <w:r>
        <w:t>–</w:t>
      </w:r>
      <w:r>
        <w:rPr>
          <w:rFonts w:hint="cs"/>
          <w:rtl/>
        </w:rPr>
        <w:t xml:space="preserve"> </w:t>
      </w:r>
      <w:bookmarkStart w:id="24531" w:name="_ETM_Q49_611090"/>
      <w:bookmarkEnd w:id="24531"/>
      <w:r>
        <w:rPr>
          <w:rFonts w:hint="cs"/>
          <w:rtl/>
        </w:rPr>
        <w:t xml:space="preserve">זה </w:t>
      </w:r>
      <w:bookmarkStart w:id="24532" w:name="_ETM_Q49_611480"/>
      <w:bookmarkEnd w:id="24532"/>
      <w:r>
        <w:rPr>
          <w:rFonts w:hint="cs"/>
          <w:rtl/>
        </w:rPr>
        <w:t xml:space="preserve">משהו </w:t>
      </w:r>
      <w:bookmarkStart w:id="24533" w:name="_ETM_Q49_612290"/>
      <w:bookmarkEnd w:id="24533"/>
      <w:r>
        <w:rPr>
          <w:rFonts w:hint="cs"/>
          <w:rtl/>
        </w:rPr>
        <w:t xml:space="preserve">שאני </w:t>
      </w:r>
      <w:bookmarkStart w:id="24534" w:name="_ETM_Q49_612590"/>
      <w:bookmarkEnd w:id="24534"/>
      <w:r>
        <w:rPr>
          <w:rFonts w:hint="cs"/>
          <w:rtl/>
        </w:rPr>
        <w:t xml:space="preserve">מודה </w:t>
      </w:r>
      <w:bookmarkStart w:id="24535" w:name="_ETM_Q49_612830"/>
      <w:bookmarkEnd w:id="24535"/>
      <w:r>
        <w:rPr>
          <w:rFonts w:hint="cs"/>
          <w:rtl/>
        </w:rPr>
        <w:t xml:space="preserve">שלא </w:t>
      </w:r>
      <w:bookmarkStart w:id="24536" w:name="_ETM_Q49_613040"/>
      <w:bookmarkEnd w:id="24536"/>
      <w:r>
        <w:rPr>
          <w:rFonts w:hint="cs"/>
          <w:rtl/>
        </w:rPr>
        <w:t xml:space="preserve">חשבתי </w:t>
      </w:r>
      <w:bookmarkStart w:id="24537" w:name="_ETM_Q49_613489"/>
      <w:bookmarkEnd w:id="24537"/>
      <w:r>
        <w:rPr>
          <w:rFonts w:hint="cs"/>
          <w:rtl/>
        </w:rPr>
        <w:t xml:space="preserve">עליו. </w:t>
      </w:r>
      <w:bookmarkStart w:id="24538" w:name="_ETM_Q49_614340"/>
      <w:bookmarkEnd w:id="24538"/>
      <w:r>
        <w:rPr>
          <w:rFonts w:hint="cs"/>
          <w:rtl/>
        </w:rPr>
        <w:t xml:space="preserve">אמרתי, </w:t>
      </w:r>
      <w:bookmarkStart w:id="24539" w:name="_ETM_Q49_614730"/>
      <w:bookmarkEnd w:id="24539"/>
      <w:r>
        <w:rPr>
          <w:rFonts w:hint="cs"/>
          <w:rtl/>
        </w:rPr>
        <w:t xml:space="preserve">אולי </w:t>
      </w:r>
      <w:bookmarkStart w:id="24540" w:name="_ETM_Q49_614939"/>
      <w:bookmarkEnd w:id="24540"/>
      <w:r>
        <w:rPr>
          <w:rFonts w:hint="cs"/>
          <w:rtl/>
        </w:rPr>
        <w:t xml:space="preserve">תהיה תשובה, אתה </w:t>
      </w:r>
      <w:bookmarkStart w:id="24541" w:name="_ETM_Q49_618073"/>
      <w:bookmarkEnd w:id="24541"/>
      <w:r>
        <w:rPr>
          <w:rFonts w:hint="cs"/>
          <w:rtl/>
        </w:rPr>
        <w:t xml:space="preserve">יודע, </w:t>
      </w:r>
      <w:bookmarkStart w:id="24542" w:name="_ETM_Q49_615120"/>
      <w:bookmarkStart w:id="24543" w:name="_ETM_Q49_616810"/>
      <w:bookmarkStart w:id="24544" w:name="_ETM_Q49_617020"/>
      <w:bookmarkStart w:id="24545" w:name="_ETM_Q49_617320"/>
      <w:bookmarkEnd w:id="24542"/>
      <w:bookmarkEnd w:id="24543"/>
      <w:bookmarkEnd w:id="24544"/>
      <w:bookmarkEnd w:id="24545"/>
      <w:r>
        <w:rPr>
          <w:rFonts w:hint="cs"/>
          <w:rtl/>
        </w:rPr>
        <w:t xml:space="preserve">"לא </w:t>
      </w:r>
      <w:bookmarkStart w:id="24546" w:name="_ETM_Q49_617470"/>
      <w:bookmarkEnd w:id="24546"/>
      <w:r>
        <w:rPr>
          <w:rFonts w:hint="cs"/>
          <w:rtl/>
        </w:rPr>
        <w:t xml:space="preserve">ראינו, </w:t>
      </w:r>
      <w:bookmarkStart w:id="24547" w:name="_ETM_Q49_617830"/>
      <w:bookmarkEnd w:id="24547"/>
      <w:r>
        <w:rPr>
          <w:rFonts w:hint="cs"/>
          <w:rtl/>
        </w:rPr>
        <w:t xml:space="preserve">לא </w:t>
      </w:r>
      <w:bookmarkStart w:id="24548" w:name="_ETM_Q49_617950"/>
      <w:bookmarkEnd w:id="24548"/>
      <w:r>
        <w:rPr>
          <w:rFonts w:hint="cs"/>
          <w:rtl/>
        </w:rPr>
        <w:t xml:space="preserve">שמענו, </w:t>
      </w:r>
      <w:bookmarkStart w:id="24549" w:name="_ETM_Q49_618460"/>
      <w:bookmarkEnd w:id="24549"/>
      <w:r>
        <w:rPr>
          <w:rFonts w:hint="cs"/>
          <w:rtl/>
        </w:rPr>
        <w:t xml:space="preserve">ניסינו". </w:t>
      </w:r>
      <w:bookmarkStart w:id="24550" w:name="_ETM_Q49_619000"/>
      <w:bookmarkStart w:id="24551" w:name="_ETM_Q49_625514"/>
      <w:bookmarkStart w:id="24552" w:name="_ETM_Q49_625602"/>
      <w:bookmarkStart w:id="24553" w:name="_ETM_Q49_625681"/>
      <w:bookmarkStart w:id="24554" w:name="_ETM_Q49_625763"/>
      <w:bookmarkEnd w:id="24550"/>
      <w:bookmarkEnd w:id="24551"/>
      <w:bookmarkEnd w:id="24552"/>
      <w:bookmarkEnd w:id="24553"/>
      <w:bookmarkEnd w:id="24554"/>
      <w:r w:rsidR="00F33544">
        <w:rPr>
          <w:rFonts w:hint="cs"/>
          <w:rtl/>
        </w:rPr>
        <w:t xml:space="preserve"> </w:t>
      </w:r>
      <w:r>
        <w:rPr>
          <w:rFonts w:hint="cs"/>
          <w:rtl/>
        </w:rPr>
        <w:t xml:space="preserve">אני מנסה לשער לעצמי </w:t>
      </w:r>
      <w:r>
        <w:t>–</w:t>
      </w:r>
      <w:r>
        <w:rPr>
          <w:rFonts w:hint="cs"/>
          <w:rtl/>
        </w:rPr>
        <w:t xml:space="preserve"> </w:t>
      </w:r>
      <w:bookmarkStart w:id="24555" w:name="_ETM_Q49_619150"/>
      <w:bookmarkStart w:id="24556" w:name="_ETM_Q49_620110"/>
      <w:bookmarkStart w:id="24557" w:name="_ETM_Q49_620980"/>
      <w:bookmarkStart w:id="24558" w:name="_ETM_Q49_621220"/>
      <w:bookmarkStart w:id="24559" w:name="_ETM_Q49_621610"/>
      <w:bookmarkStart w:id="24560" w:name="_ETM_Q49_622150"/>
      <w:bookmarkStart w:id="24561" w:name="_ETM_Q49_623510"/>
      <w:bookmarkEnd w:id="24555"/>
      <w:bookmarkEnd w:id="24556"/>
      <w:bookmarkEnd w:id="24557"/>
      <w:bookmarkEnd w:id="24558"/>
      <w:bookmarkEnd w:id="24559"/>
      <w:bookmarkEnd w:id="24560"/>
      <w:bookmarkEnd w:id="24561"/>
      <w:r>
        <w:rPr>
          <w:rFonts w:hint="cs"/>
          <w:rtl/>
        </w:rPr>
        <w:t xml:space="preserve">ואולי </w:t>
      </w:r>
      <w:bookmarkStart w:id="24562" w:name="_ETM_Q49_624230"/>
      <w:bookmarkEnd w:id="24562"/>
      <w:r>
        <w:rPr>
          <w:rFonts w:hint="cs"/>
          <w:rtl/>
        </w:rPr>
        <w:t xml:space="preserve">תעזרו </w:t>
      </w:r>
      <w:bookmarkStart w:id="24563" w:name="_ETM_Q49_624739"/>
      <w:bookmarkEnd w:id="24563"/>
      <w:r>
        <w:rPr>
          <w:rFonts w:hint="cs"/>
          <w:rtl/>
        </w:rPr>
        <w:t xml:space="preserve">לי </w:t>
      </w:r>
      <w:bookmarkStart w:id="24564" w:name="_ETM_Q49_624860"/>
      <w:bookmarkEnd w:id="24564"/>
      <w:r>
        <w:rPr>
          <w:rFonts w:hint="cs"/>
          <w:rtl/>
        </w:rPr>
        <w:t xml:space="preserve">אתם </w:t>
      </w:r>
      <w:bookmarkStart w:id="24565" w:name="_ETM_Q49_626409"/>
      <w:bookmarkEnd w:id="24565"/>
      <w:r>
        <w:rPr>
          <w:rFonts w:hint="cs"/>
          <w:rtl/>
        </w:rPr>
        <w:t xml:space="preserve">– את </w:t>
      </w:r>
      <w:bookmarkStart w:id="24566" w:name="_ETM_Q49_626590"/>
      <w:bookmarkEnd w:id="24566"/>
      <w:r>
        <w:rPr>
          <w:rFonts w:hint="cs"/>
          <w:rtl/>
        </w:rPr>
        <w:t>התגובה</w:t>
      </w:r>
      <w:r w:rsidR="00F33544">
        <w:rPr>
          <w:rFonts w:hint="cs"/>
          <w:rtl/>
        </w:rPr>
        <w:t>:</w:t>
      </w:r>
      <w:r>
        <w:rPr>
          <w:rFonts w:hint="cs"/>
          <w:rtl/>
        </w:rPr>
        <w:t xml:space="preserve"> </w:t>
      </w:r>
      <w:bookmarkStart w:id="24567" w:name="_ETM_Q49_627489"/>
      <w:bookmarkEnd w:id="24567"/>
      <w:r>
        <w:rPr>
          <w:rFonts w:hint="cs"/>
          <w:rtl/>
        </w:rPr>
        <w:t xml:space="preserve">מה </w:t>
      </w:r>
      <w:bookmarkStart w:id="24568" w:name="_ETM_Q49_627730"/>
      <w:bookmarkEnd w:id="24568"/>
      <w:r>
        <w:rPr>
          <w:rFonts w:hint="cs"/>
          <w:rtl/>
        </w:rPr>
        <w:t xml:space="preserve">היה </w:t>
      </w:r>
      <w:bookmarkStart w:id="24569" w:name="_ETM_Q49_627909"/>
      <w:bookmarkEnd w:id="24569"/>
      <w:r>
        <w:rPr>
          <w:rFonts w:hint="cs"/>
          <w:rtl/>
        </w:rPr>
        <w:t xml:space="preserve">קורה </w:t>
      </w:r>
      <w:bookmarkStart w:id="24570" w:name="_ETM_Q49_628209"/>
      <w:bookmarkEnd w:id="24570"/>
      <w:r>
        <w:rPr>
          <w:rFonts w:hint="cs"/>
          <w:rtl/>
        </w:rPr>
        <w:t xml:space="preserve">במליאת </w:t>
      </w:r>
      <w:bookmarkStart w:id="24571" w:name="_ETM_Q49_628689"/>
      <w:bookmarkEnd w:id="24571"/>
      <w:r>
        <w:rPr>
          <w:rFonts w:hint="cs"/>
          <w:rtl/>
        </w:rPr>
        <w:t xml:space="preserve">הכנסת </w:t>
      </w:r>
      <w:bookmarkStart w:id="24572" w:name="_ETM_Q49_629960"/>
      <w:bookmarkEnd w:id="24572"/>
      <w:r>
        <w:rPr>
          <w:rFonts w:hint="cs"/>
          <w:rtl/>
        </w:rPr>
        <w:t xml:space="preserve">לו </w:t>
      </w:r>
      <w:bookmarkStart w:id="24573" w:name="_ETM_Q49_630410"/>
      <w:bookmarkEnd w:id="24573"/>
      <w:r>
        <w:rPr>
          <w:rFonts w:hint="cs"/>
          <w:rtl/>
        </w:rPr>
        <w:t xml:space="preserve">היית </w:t>
      </w:r>
      <w:bookmarkStart w:id="24574" w:name="_ETM_Q49_630680"/>
      <w:bookmarkEnd w:id="24574"/>
      <w:r>
        <w:rPr>
          <w:rFonts w:hint="cs"/>
          <w:rtl/>
        </w:rPr>
        <w:t xml:space="preserve">יושב </w:t>
      </w:r>
      <w:bookmarkStart w:id="24575" w:name="_ETM_Q49_631220"/>
      <w:bookmarkEnd w:id="24575"/>
      <w:r>
        <w:rPr>
          <w:rFonts w:hint="cs"/>
          <w:rtl/>
        </w:rPr>
        <w:t xml:space="preserve">לא </w:t>
      </w:r>
      <w:bookmarkStart w:id="24576" w:name="_ETM_Q49_631370"/>
      <w:bookmarkEnd w:id="24576"/>
      <w:r>
        <w:rPr>
          <w:rFonts w:hint="cs"/>
          <w:rtl/>
        </w:rPr>
        <w:t xml:space="preserve">פה, אלא פה. </w:t>
      </w:r>
      <w:bookmarkStart w:id="24577" w:name="_ETM_Q49_631790"/>
      <w:bookmarkStart w:id="24578" w:name="_ETM_Q49_632000"/>
      <w:bookmarkStart w:id="24579" w:name="_ETM_Q49_633490"/>
      <w:bookmarkEnd w:id="24577"/>
      <w:bookmarkEnd w:id="24578"/>
      <w:bookmarkEnd w:id="24579"/>
      <w:r>
        <w:rPr>
          <w:rFonts w:hint="cs"/>
          <w:rtl/>
        </w:rPr>
        <w:t xml:space="preserve">אני </w:t>
      </w:r>
      <w:bookmarkStart w:id="24580" w:name="_ETM_Q49_633730"/>
      <w:bookmarkEnd w:id="24580"/>
      <w:r>
        <w:rPr>
          <w:rFonts w:hint="cs"/>
          <w:rtl/>
        </w:rPr>
        <w:t xml:space="preserve">רוצה </w:t>
      </w:r>
      <w:bookmarkStart w:id="24581" w:name="_ETM_Q49_634209"/>
      <w:bookmarkEnd w:id="24581"/>
      <w:r>
        <w:rPr>
          <w:rFonts w:hint="cs"/>
          <w:rtl/>
        </w:rPr>
        <w:t xml:space="preserve">לשער לעצמי </w:t>
      </w:r>
      <w:bookmarkStart w:id="24582" w:name="_ETM_Q49_634299"/>
      <w:bookmarkStart w:id="24583" w:name="_ETM_Q49_634510"/>
      <w:bookmarkStart w:id="24584" w:name="_ETM_Q49_635109"/>
      <w:bookmarkStart w:id="24585" w:name="_ETM_Q49_635379"/>
      <w:bookmarkStart w:id="24586" w:name="_ETM_Q49_635590"/>
      <w:bookmarkStart w:id="24587" w:name="_ETM_Q49_636970"/>
      <w:bookmarkStart w:id="24588" w:name="_ETM_Q49_637750"/>
      <w:bookmarkStart w:id="24589" w:name="_ETM_Q49_639100"/>
      <w:bookmarkStart w:id="24590" w:name="_ETM_Q49_639709"/>
      <w:bookmarkStart w:id="24591" w:name="_ETM_Q49_640189"/>
      <w:bookmarkStart w:id="24592" w:name="_ETM_Q49_641030"/>
      <w:bookmarkStart w:id="24593" w:name="_ETM_Q49_643560"/>
      <w:bookmarkStart w:id="24594" w:name="_ETM_Q49_644099"/>
      <w:bookmarkStart w:id="24595" w:name="_ETM_Q49_644430"/>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r>
        <w:rPr>
          <w:rFonts w:hint="cs"/>
          <w:rtl/>
        </w:rPr>
        <w:t xml:space="preserve">מה </w:t>
      </w:r>
      <w:bookmarkStart w:id="24596" w:name="_ETM_Q49_644790"/>
      <w:bookmarkEnd w:id="24596"/>
      <w:r>
        <w:rPr>
          <w:rFonts w:hint="cs"/>
          <w:rtl/>
        </w:rPr>
        <w:t xml:space="preserve">היה קורה </w:t>
      </w:r>
      <w:bookmarkStart w:id="24597" w:name="_ETM_Q49_645120"/>
      <w:bookmarkEnd w:id="24597"/>
      <w:r>
        <w:rPr>
          <w:rFonts w:hint="cs"/>
          <w:rtl/>
        </w:rPr>
        <w:t xml:space="preserve">אם הייתה נוכחות של אוהל </w:t>
      </w:r>
      <w:bookmarkStart w:id="24598" w:name="_ETM_Q49_641243"/>
      <w:bookmarkEnd w:id="24598"/>
      <w:r>
        <w:rPr>
          <w:rFonts w:hint="cs"/>
          <w:rtl/>
        </w:rPr>
        <w:t xml:space="preserve">של חיזבאללה במדינת ישראל. מה </w:t>
      </w:r>
      <w:bookmarkStart w:id="24599" w:name="_ETM_Q49_645480"/>
      <w:bookmarkEnd w:id="24599"/>
      <w:r>
        <w:rPr>
          <w:rFonts w:hint="cs"/>
          <w:rtl/>
        </w:rPr>
        <w:t xml:space="preserve">היה קורה? היה עכשיו שקט ככה, </w:t>
      </w:r>
      <w:bookmarkStart w:id="24600" w:name="_ETM_Q49_643712"/>
      <w:bookmarkEnd w:id="24600"/>
      <w:r>
        <w:rPr>
          <w:rFonts w:hint="cs"/>
          <w:rtl/>
        </w:rPr>
        <w:t xml:space="preserve">אתה חושב? אני לא חושב. הייתם עולים על בריקדות. ובאמת </w:t>
      </w:r>
      <w:bookmarkStart w:id="24601" w:name="_ETM_Q49_654553"/>
      <w:bookmarkStart w:id="24602" w:name="_ETM_Q49_645720"/>
      <w:bookmarkStart w:id="24603" w:name="_ETM_Q49_645930"/>
      <w:bookmarkStart w:id="24604" w:name="_ETM_Q49_646260"/>
      <w:bookmarkStart w:id="24605" w:name="_ETM_Q49_646680"/>
      <w:bookmarkStart w:id="24606" w:name="_ETM_Q49_646830"/>
      <w:bookmarkStart w:id="24607" w:name="_ETM_Q49_648049"/>
      <w:bookmarkStart w:id="24608" w:name="_ETM_Q49_648260"/>
      <w:bookmarkStart w:id="24609" w:name="_ETM_Q49_648379"/>
      <w:bookmarkStart w:id="24610" w:name="_ETM_Q49_649580"/>
      <w:bookmarkStart w:id="24611" w:name="_ETM_Q49_650000"/>
      <w:bookmarkStart w:id="24612" w:name="_ETM_Q49_650270"/>
      <w:bookmarkStart w:id="24613" w:name="_ETM_Q49_650390"/>
      <w:bookmarkStart w:id="24614" w:name="_ETM_Q49_651830"/>
      <w:bookmarkStart w:id="24615" w:name="_ETM_Q49_65243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r>
        <w:rPr>
          <w:rFonts w:hint="cs"/>
          <w:rtl/>
        </w:rPr>
        <w:t xml:space="preserve">הייתה </w:t>
      </w:r>
      <w:bookmarkStart w:id="24616" w:name="_ETM_Q49_652670"/>
      <w:bookmarkEnd w:id="24616"/>
      <w:r>
        <w:rPr>
          <w:rFonts w:hint="cs"/>
          <w:rtl/>
        </w:rPr>
        <w:t xml:space="preserve">מעניינת </w:t>
      </w:r>
      <w:bookmarkStart w:id="24617" w:name="_ETM_Q49_653060"/>
      <w:bookmarkEnd w:id="24617"/>
      <w:r>
        <w:rPr>
          <w:rFonts w:hint="cs"/>
          <w:rtl/>
        </w:rPr>
        <w:t xml:space="preserve">אותך </w:t>
      </w:r>
      <w:bookmarkStart w:id="24618" w:name="_ETM_Q49_653360"/>
      <w:bookmarkEnd w:id="24618"/>
      <w:r>
        <w:rPr>
          <w:rFonts w:hint="cs"/>
          <w:rtl/>
        </w:rPr>
        <w:t>התשובה</w:t>
      </w:r>
      <w:r w:rsidR="00F33544">
        <w:rPr>
          <w:rFonts w:hint="cs"/>
          <w:rtl/>
        </w:rPr>
        <w:t>:</w:t>
      </w:r>
      <w:r>
        <w:rPr>
          <w:rFonts w:hint="cs"/>
          <w:rtl/>
        </w:rPr>
        <w:t xml:space="preserve"> </w:t>
      </w:r>
      <w:bookmarkStart w:id="24619" w:name="_ETM_Q49_654319"/>
      <w:bookmarkEnd w:id="24619"/>
      <w:r>
        <w:rPr>
          <w:rFonts w:hint="cs"/>
          <w:rtl/>
        </w:rPr>
        <w:t xml:space="preserve">בוא </w:t>
      </w:r>
      <w:bookmarkStart w:id="24620" w:name="_ETM_Q49_654530"/>
      <w:bookmarkEnd w:id="24620"/>
      <w:r>
        <w:rPr>
          <w:rFonts w:hint="cs"/>
          <w:rtl/>
        </w:rPr>
        <w:t xml:space="preserve">נראה, </w:t>
      </w:r>
      <w:bookmarkStart w:id="24621" w:name="_ETM_Q49_654950"/>
      <w:bookmarkEnd w:id="24621"/>
      <w:r>
        <w:rPr>
          <w:rFonts w:hint="cs"/>
          <w:rtl/>
        </w:rPr>
        <w:t xml:space="preserve">יש </w:t>
      </w:r>
      <w:bookmarkStart w:id="24622" w:name="_ETM_Q49_655160"/>
      <w:bookmarkEnd w:id="24622"/>
      <w:r>
        <w:rPr>
          <w:rFonts w:hint="cs"/>
          <w:rtl/>
        </w:rPr>
        <w:t xml:space="preserve">דברים </w:t>
      </w:r>
      <w:bookmarkStart w:id="24623" w:name="_ETM_Q49_655430"/>
      <w:bookmarkEnd w:id="24623"/>
      <w:r>
        <w:rPr>
          <w:rFonts w:hint="cs"/>
          <w:rtl/>
        </w:rPr>
        <w:t xml:space="preserve">שאתה </w:t>
      </w:r>
      <w:bookmarkStart w:id="24624" w:name="_ETM_Q49_655670"/>
      <w:bookmarkEnd w:id="24624"/>
      <w:r>
        <w:rPr>
          <w:rFonts w:hint="cs"/>
          <w:rtl/>
        </w:rPr>
        <w:t xml:space="preserve">לא </w:t>
      </w:r>
      <w:bookmarkStart w:id="24625" w:name="_ETM_Q49_655760"/>
      <w:bookmarkEnd w:id="24625"/>
      <w:r>
        <w:rPr>
          <w:rFonts w:hint="cs"/>
          <w:rtl/>
        </w:rPr>
        <w:t xml:space="preserve">יודע, </w:t>
      </w:r>
      <w:bookmarkStart w:id="24626" w:name="_ETM_Q49_656030"/>
      <w:bookmarkEnd w:id="24626"/>
      <w:r>
        <w:rPr>
          <w:rFonts w:hint="cs"/>
          <w:rtl/>
        </w:rPr>
        <w:t xml:space="preserve">מה </w:t>
      </w:r>
      <w:bookmarkStart w:id="24627" w:name="_ETM_Q49_656120"/>
      <w:bookmarkEnd w:id="24627"/>
      <w:r>
        <w:rPr>
          <w:rFonts w:hint="cs"/>
          <w:rtl/>
        </w:rPr>
        <w:t xml:space="preserve">שניסית </w:t>
      </w:r>
      <w:bookmarkStart w:id="24628" w:name="_ETM_Q49_656569"/>
      <w:bookmarkEnd w:id="24628"/>
      <w:r>
        <w:rPr>
          <w:rFonts w:hint="cs"/>
          <w:rtl/>
        </w:rPr>
        <w:t xml:space="preserve">לומר </w:t>
      </w:r>
      <w:bookmarkStart w:id="24629" w:name="_ETM_Q49_656840"/>
      <w:bookmarkEnd w:id="24629"/>
      <w:r>
        <w:rPr>
          <w:rFonts w:hint="cs"/>
          <w:rtl/>
        </w:rPr>
        <w:t xml:space="preserve">לי </w:t>
      </w:r>
      <w:bookmarkStart w:id="24630" w:name="_ETM_Q49_656959"/>
      <w:bookmarkEnd w:id="24630"/>
      <w:r>
        <w:rPr>
          <w:rFonts w:hint="cs"/>
          <w:rtl/>
        </w:rPr>
        <w:t xml:space="preserve">ככה </w:t>
      </w:r>
      <w:bookmarkStart w:id="24631" w:name="_ETM_Q49_657230"/>
      <w:bookmarkEnd w:id="24631"/>
      <w:r>
        <w:rPr>
          <w:rFonts w:hint="cs"/>
          <w:rtl/>
        </w:rPr>
        <w:t>ב</w:t>
      </w:r>
      <w:bookmarkStart w:id="24632" w:name="_ETM_Q49_657950"/>
      <w:bookmarkEnd w:id="24632"/>
      <w:r>
        <w:rPr>
          <w:rFonts w:hint="cs"/>
          <w:rtl/>
        </w:rPr>
        <w:t>רמיזות</w:t>
      </w:r>
      <w:r w:rsidR="00F33544">
        <w:rPr>
          <w:rFonts w:hint="cs"/>
          <w:rtl/>
        </w:rPr>
        <w:t>:</w:t>
      </w:r>
      <w:r>
        <w:rPr>
          <w:rFonts w:hint="cs"/>
          <w:rtl/>
        </w:rPr>
        <w:t xml:space="preserve"> </w:t>
      </w:r>
      <w:bookmarkStart w:id="24633" w:name="_ETM_Q49_658819"/>
      <w:bookmarkEnd w:id="24633"/>
      <w:r>
        <w:rPr>
          <w:rFonts w:hint="cs"/>
          <w:rtl/>
        </w:rPr>
        <w:t xml:space="preserve">עדיף </w:t>
      </w:r>
      <w:bookmarkStart w:id="24634" w:name="_ETM_Q49_659120"/>
      <w:bookmarkEnd w:id="24634"/>
      <w:r>
        <w:rPr>
          <w:rFonts w:hint="cs"/>
          <w:rtl/>
        </w:rPr>
        <w:t xml:space="preserve">שאולי </w:t>
      </w:r>
      <w:bookmarkStart w:id="24635" w:name="_ETM_Q49_659450"/>
      <w:bookmarkEnd w:id="24635"/>
      <w:r>
        <w:rPr>
          <w:rFonts w:hint="cs"/>
          <w:rtl/>
        </w:rPr>
        <w:t xml:space="preserve">לא </w:t>
      </w:r>
      <w:bookmarkStart w:id="24636" w:name="_ETM_Q49_659569"/>
      <w:bookmarkEnd w:id="24636"/>
      <w:r>
        <w:rPr>
          <w:rFonts w:hint="cs"/>
          <w:rtl/>
        </w:rPr>
        <w:t xml:space="preserve">תדבר? </w:t>
      </w:r>
      <w:bookmarkStart w:id="24637" w:name="_ETM_Q49_660410"/>
      <w:bookmarkEnd w:id="24637"/>
      <w:r>
        <w:rPr>
          <w:rFonts w:hint="cs"/>
          <w:rtl/>
        </w:rPr>
        <w:t xml:space="preserve">הייתם </w:t>
      </w:r>
      <w:bookmarkStart w:id="24638" w:name="_ETM_Q49_660860"/>
      <w:bookmarkEnd w:id="24638"/>
      <w:r>
        <w:rPr>
          <w:rFonts w:hint="cs"/>
          <w:rtl/>
        </w:rPr>
        <w:t xml:space="preserve">עולים </w:t>
      </w:r>
      <w:bookmarkStart w:id="24639" w:name="_ETM_Q49_661160"/>
      <w:bookmarkEnd w:id="24639"/>
      <w:r>
        <w:rPr>
          <w:rFonts w:hint="cs"/>
          <w:rtl/>
        </w:rPr>
        <w:t xml:space="preserve">פה </w:t>
      </w:r>
      <w:bookmarkStart w:id="24640" w:name="_ETM_Q49_661400"/>
      <w:bookmarkEnd w:id="24640"/>
      <w:r>
        <w:rPr>
          <w:rFonts w:hint="cs"/>
          <w:rtl/>
        </w:rPr>
        <w:t xml:space="preserve">על </w:t>
      </w:r>
      <w:bookmarkStart w:id="24641" w:name="_ETM_Q49_661489"/>
      <w:bookmarkEnd w:id="24641"/>
      <w:r>
        <w:rPr>
          <w:rFonts w:hint="cs"/>
          <w:rtl/>
        </w:rPr>
        <w:t xml:space="preserve">שולחנות, </w:t>
      </w:r>
      <w:bookmarkStart w:id="24642" w:name="_ETM_Q49_662209"/>
      <w:bookmarkEnd w:id="24642"/>
      <w:r>
        <w:rPr>
          <w:rFonts w:hint="cs"/>
          <w:rtl/>
        </w:rPr>
        <w:t xml:space="preserve">הייתם </w:t>
      </w:r>
      <w:bookmarkStart w:id="24643" w:name="_ETM_Q49_662510"/>
      <w:bookmarkEnd w:id="24643"/>
      <w:r>
        <w:rPr>
          <w:rFonts w:hint="cs"/>
          <w:rtl/>
        </w:rPr>
        <w:t xml:space="preserve">מרימים </w:t>
      </w:r>
      <w:bookmarkStart w:id="24644" w:name="_ETM_Q49_662810"/>
      <w:bookmarkEnd w:id="24644"/>
      <w:r>
        <w:rPr>
          <w:rFonts w:hint="cs"/>
          <w:rtl/>
        </w:rPr>
        <w:t xml:space="preserve">פה </w:t>
      </w:r>
      <w:bookmarkStart w:id="24645" w:name="_ETM_Q49_662930"/>
      <w:bookmarkEnd w:id="24645"/>
      <w:r>
        <w:rPr>
          <w:rFonts w:hint="cs"/>
          <w:rtl/>
        </w:rPr>
        <w:t xml:space="preserve">את </w:t>
      </w:r>
      <w:bookmarkStart w:id="24646" w:name="_ETM_Q49_662989"/>
      <w:bookmarkEnd w:id="24646"/>
      <w:r>
        <w:rPr>
          <w:rFonts w:hint="cs"/>
          <w:rtl/>
        </w:rPr>
        <w:t xml:space="preserve">כל </w:t>
      </w:r>
      <w:bookmarkStart w:id="24647" w:name="_ETM_Q49_663170"/>
      <w:bookmarkEnd w:id="24647"/>
      <w:r>
        <w:rPr>
          <w:rFonts w:hint="cs"/>
          <w:rtl/>
        </w:rPr>
        <w:t xml:space="preserve">הכנסת. </w:t>
      </w:r>
      <w:bookmarkStart w:id="24648" w:name="_ETM_Q49_662865"/>
      <w:bookmarkStart w:id="24649" w:name="_ETM_Q49_662971"/>
      <w:bookmarkStart w:id="24650" w:name="_ETM_Q49_663036"/>
      <w:bookmarkStart w:id="24651" w:name="_ETM_Q49_663134"/>
      <w:bookmarkStart w:id="24652" w:name="_ETM_Q49_664069"/>
      <w:bookmarkEnd w:id="24648"/>
      <w:bookmarkEnd w:id="24649"/>
      <w:bookmarkEnd w:id="24650"/>
      <w:bookmarkEnd w:id="24651"/>
      <w:bookmarkEnd w:id="24652"/>
      <w:r>
        <w:rPr>
          <w:rFonts w:hint="cs"/>
          <w:rtl/>
        </w:rPr>
        <w:t xml:space="preserve">אבל </w:t>
      </w:r>
      <w:bookmarkStart w:id="24653" w:name="_ETM_Q49_664430"/>
      <w:bookmarkEnd w:id="24653"/>
      <w:r>
        <w:rPr>
          <w:rFonts w:hint="cs"/>
          <w:rtl/>
        </w:rPr>
        <w:t xml:space="preserve">הימין </w:t>
      </w:r>
      <w:bookmarkStart w:id="24654" w:name="_ETM_Q49_664849"/>
      <w:bookmarkEnd w:id="24654"/>
      <w:r>
        <w:rPr>
          <w:rFonts w:hint="cs"/>
          <w:rtl/>
        </w:rPr>
        <w:t xml:space="preserve">מלא </w:t>
      </w:r>
      <w:bookmarkStart w:id="24655" w:name="_ETM_Q49_665120"/>
      <w:bookmarkEnd w:id="24655"/>
      <w:proofErr w:type="spellStart"/>
      <w:r>
        <w:rPr>
          <w:rFonts w:hint="cs"/>
          <w:rtl/>
        </w:rPr>
        <w:t>מלא</w:t>
      </w:r>
      <w:proofErr w:type="spellEnd"/>
      <w:r>
        <w:rPr>
          <w:rFonts w:hint="cs"/>
          <w:rtl/>
        </w:rPr>
        <w:t xml:space="preserve">, יש לו </w:t>
      </w:r>
      <w:bookmarkStart w:id="24656" w:name="_ETM_Q49_665510"/>
      <w:bookmarkStart w:id="24657" w:name="_ETM_Q49_665720"/>
      <w:bookmarkEnd w:id="24656"/>
      <w:bookmarkEnd w:id="24657"/>
      <w:r>
        <w:rPr>
          <w:rFonts w:hint="cs"/>
          <w:rtl/>
        </w:rPr>
        <w:t xml:space="preserve">לגיטימציה </w:t>
      </w:r>
      <w:bookmarkStart w:id="24658" w:name="_ETM_Q49_666530"/>
      <w:bookmarkEnd w:id="24658"/>
      <w:r>
        <w:rPr>
          <w:rFonts w:hint="cs"/>
          <w:rtl/>
        </w:rPr>
        <w:t xml:space="preserve">לעשות </w:t>
      </w:r>
      <w:bookmarkStart w:id="24659" w:name="_ETM_Q49_666920"/>
      <w:bookmarkEnd w:id="24659"/>
      <w:r>
        <w:rPr>
          <w:rFonts w:hint="cs"/>
          <w:rtl/>
        </w:rPr>
        <w:t>הכול.</w:t>
      </w:r>
    </w:p>
    <w:p w:rsidR="004824FD" w:rsidRDefault="004824FD" w:rsidP="004824FD">
      <w:pPr>
        <w:ind w:firstLine="0"/>
        <w:rPr>
          <w:rtl/>
        </w:rPr>
      </w:pPr>
      <w:bookmarkStart w:id="24660" w:name="_ETM_Q49_669651"/>
      <w:bookmarkStart w:id="24661" w:name="_ETM_Q49_669754"/>
      <w:bookmarkEnd w:id="24660"/>
      <w:bookmarkEnd w:id="24661"/>
    </w:p>
    <w:p w:rsidR="004824FD" w:rsidRDefault="004824FD" w:rsidP="000A31EE">
      <w:pPr>
        <w:rPr>
          <w:rtl/>
        </w:rPr>
      </w:pPr>
      <w:bookmarkStart w:id="24662" w:name="_ETM_Q49_673799"/>
      <w:bookmarkStart w:id="24663" w:name="_ETM_Q49_673898"/>
      <w:bookmarkStart w:id="24664" w:name="_ETM_Q49_669811"/>
      <w:bookmarkStart w:id="24665" w:name="_ETM_Q49_669889"/>
      <w:bookmarkStart w:id="24666" w:name="_ETM_Q49_670003"/>
      <w:bookmarkStart w:id="24667" w:name="_ETM_Q49_670104"/>
      <w:bookmarkStart w:id="24668" w:name="_ETM_Q49_670210"/>
      <w:bookmarkStart w:id="24669" w:name="_ETM_Q49_670296"/>
      <w:bookmarkStart w:id="24670" w:name="_ETM_Q49_667489"/>
      <w:bookmarkEnd w:id="24662"/>
      <w:bookmarkEnd w:id="24663"/>
      <w:bookmarkEnd w:id="24664"/>
      <w:bookmarkEnd w:id="24665"/>
      <w:bookmarkEnd w:id="24666"/>
      <w:bookmarkEnd w:id="24667"/>
      <w:bookmarkEnd w:id="24668"/>
      <w:bookmarkEnd w:id="24669"/>
      <w:bookmarkEnd w:id="24670"/>
      <w:r>
        <w:rPr>
          <w:rFonts w:hint="cs"/>
          <w:rtl/>
        </w:rPr>
        <w:t xml:space="preserve">הזכירה </w:t>
      </w:r>
      <w:bookmarkStart w:id="24671" w:name="_ETM_Q49_668450"/>
      <w:bookmarkEnd w:id="24671"/>
      <w:r>
        <w:rPr>
          <w:rFonts w:hint="cs"/>
          <w:rtl/>
        </w:rPr>
        <w:t xml:space="preserve">פה חברת </w:t>
      </w:r>
      <w:bookmarkStart w:id="24672" w:name="_ETM_Q49_668810"/>
      <w:bookmarkEnd w:id="24672"/>
      <w:r>
        <w:rPr>
          <w:rFonts w:hint="cs"/>
          <w:rtl/>
        </w:rPr>
        <w:t xml:space="preserve">הכנסת </w:t>
      </w:r>
      <w:bookmarkStart w:id="24673" w:name="_ETM_Q49_670690"/>
      <w:bookmarkEnd w:id="24673"/>
      <w:r>
        <w:rPr>
          <w:rFonts w:hint="cs"/>
          <w:rtl/>
        </w:rPr>
        <w:t xml:space="preserve">יסמין </w:t>
      </w:r>
      <w:r w:rsidR="000A31EE">
        <w:rPr>
          <w:rFonts w:hint="cs"/>
          <w:rtl/>
        </w:rPr>
        <w:t>– – –</w:t>
      </w:r>
      <w:r>
        <w:rPr>
          <w:rFonts w:hint="cs"/>
          <w:rtl/>
        </w:rPr>
        <w:t xml:space="preserve"> </w:t>
      </w:r>
      <w:bookmarkStart w:id="24674" w:name="_ETM_Q49_668368"/>
      <w:bookmarkEnd w:id="24674"/>
    </w:p>
    <w:p w:rsidR="004824FD" w:rsidRDefault="004824FD" w:rsidP="004824FD">
      <w:pPr>
        <w:rPr>
          <w:rtl/>
        </w:rPr>
      </w:pPr>
    </w:p>
    <w:p w:rsidR="004824FD" w:rsidRDefault="004824FD" w:rsidP="004824FD">
      <w:pPr>
        <w:pStyle w:val="af8"/>
        <w:keepNext/>
        <w:rPr>
          <w:rtl/>
        </w:rPr>
      </w:pPr>
      <w:bookmarkStart w:id="24675" w:name="ET_interruption_6438_33"/>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675"/>
    </w:p>
    <w:p w:rsidR="004824FD" w:rsidRDefault="004824FD" w:rsidP="004824FD">
      <w:pPr>
        <w:rPr>
          <w:rtl/>
          <w:lang w:eastAsia="he-IL"/>
        </w:rPr>
      </w:pPr>
    </w:p>
    <w:p w:rsidR="004824FD" w:rsidRDefault="000A31EE" w:rsidP="000A31EE">
      <w:pPr>
        <w:rPr>
          <w:rtl/>
          <w:lang w:eastAsia="he-IL"/>
        </w:rPr>
      </w:pPr>
      <w:r>
        <w:rPr>
          <w:rFonts w:hint="cs"/>
          <w:rtl/>
          <w:lang w:eastAsia="he-IL"/>
        </w:rPr>
        <w:t>– – –</w:t>
      </w:r>
    </w:p>
    <w:p w:rsidR="004824FD" w:rsidRDefault="004824FD" w:rsidP="004824FD">
      <w:pPr>
        <w:rPr>
          <w:rtl/>
        </w:rPr>
      </w:pPr>
      <w:bookmarkStart w:id="24676" w:name="_ETM_Q49_668811"/>
      <w:bookmarkStart w:id="24677" w:name="_ETM_Q49_668882"/>
      <w:bookmarkEnd w:id="24676"/>
      <w:bookmarkEnd w:id="24677"/>
    </w:p>
    <w:p w:rsidR="004824FD" w:rsidRDefault="004824FD" w:rsidP="004824FD">
      <w:pPr>
        <w:pStyle w:val="af9"/>
        <w:keepNext/>
        <w:rPr>
          <w:rtl/>
        </w:rPr>
      </w:pPr>
      <w:bookmarkStart w:id="24678" w:name="_ETM_Q49_668989"/>
      <w:bookmarkStart w:id="24679" w:name="_ETM_Q49_669059"/>
      <w:bookmarkStart w:id="24680" w:name="ET_yor_6490_25"/>
      <w:bookmarkEnd w:id="24678"/>
      <w:bookmarkEnd w:id="2467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680"/>
    </w:p>
    <w:p w:rsidR="004824FD" w:rsidRDefault="004824FD" w:rsidP="004824FD">
      <w:pPr>
        <w:rPr>
          <w:rtl/>
        </w:rPr>
      </w:pPr>
    </w:p>
    <w:p w:rsidR="004824FD" w:rsidRDefault="004824FD" w:rsidP="004824FD">
      <w:pPr>
        <w:rPr>
          <w:rtl/>
        </w:rPr>
      </w:pPr>
      <w:bookmarkStart w:id="24681" w:name="_ETM_Q49_672335"/>
      <w:bookmarkEnd w:id="24681"/>
      <w:r>
        <w:rPr>
          <w:rFonts w:hint="cs"/>
          <w:rtl/>
        </w:rPr>
        <w:t xml:space="preserve">הוא לא שומע. </w:t>
      </w:r>
    </w:p>
    <w:p w:rsidR="004824FD" w:rsidRDefault="004824FD" w:rsidP="004824FD">
      <w:pPr>
        <w:rPr>
          <w:rtl/>
        </w:rPr>
      </w:pPr>
      <w:bookmarkStart w:id="24682" w:name="_ETM_Q49_669179"/>
      <w:bookmarkStart w:id="24683" w:name="_ETM_Q49_669259"/>
      <w:bookmarkStart w:id="24684" w:name="_ETM_Q49_669356"/>
      <w:bookmarkStart w:id="24685" w:name="_ETM_Q49_669440"/>
      <w:bookmarkEnd w:id="24682"/>
      <w:bookmarkEnd w:id="24683"/>
      <w:bookmarkEnd w:id="24684"/>
      <w:bookmarkEnd w:id="24685"/>
    </w:p>
    <w:p w:rsidR="004824FD" w:rsidRDefault="004824FD" w:rsidP="004824FD">
      <w:pPr>
        <w:pStyle w:val="-"/>
        <w:keepNext/>
        <w:rPr>
          <w:rtl/>
        </w:rPr>
      </w:pPr>
      <w:bookmarkStart w:id="24686" w:name="ET_speakercontinue_6361_2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686"/>
    </w:p>
    <w:p w:rsidR="004824FD" w:rsidRDefault="004824FD" w:rsidP="004824FD">
      <w:pPr>
        <w:rPr>
          <w:rtl/>
        </w:rPr>
      </w:pPr>
    </w:p>
    <w:p w:rsidR="004824FD" w:rsidRDefault="004824FD" w:rsidP="004824FD">
      <w:pPr>
        <w:rPr>
          <w:rtl/>
        </w:rPr>
      </w:pPr>
      <w:bookmarkStart w:id="24687" w:name="_ETM_Q49_671317"/>
      <w:bookmarkEnd w:id="24687"/>
      <w:r>
        <w:rPr>
          <w:rFonts w:hint="cs"/>
          <w:rtl/>
        </w:rPr>
        <w:t xml:space="preserve">לא, כי אני מדבר, אז קצת קשה. </w:t>
      </w:r>
      <w:bookmarkStart w:id="24688" w:name="_ETM_Q49_676090"/>
      <w:bookmarkEnd w:id="24688"/>
    </w:p>
    <w:p w:rsidR="004824FD" w:rsidRDefault="004824FD" w:rsidP="004824FD">
      <w:pPr>
        <w:rPr>
          <w:rtl/>
        </w:rPr>
      </w:pPr>
      <w:bookmarkStart w:id="24689" w:name="_ETM_Q49_673046"/>
      <w:bookmarkStart w:id="24690" w:name="_ETM_Q49_673117"/>
      <w:bookmarkEnd w:id="24689"/>
      <w:bookmarkEnd w:id="24690"/>
    </w:p>
    <w:p w:rsidR="004824FD" w:rsidRDefault="004824FD" w:rsidP="004824FD">
      <w:pPr>
        <w:pStyle w:val="af8"/>
        <w:keepNext/>
        <w:rPr>
          <w:rtl/>
        </w:rPr>
      </w:pPr>
      <w:bookmarkStart w:id="24691" w:name="ET_interruption_6438_34"/>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691"/>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לעלות על שולחנות זה </w:t>
      </w:r>
      <w:bookmarkStart w:id="24692" w:name="_ETM_Q49_673308"/>
      <w:bookmarkEnd w:id="24692"/>
      <w:r>
        <w:rPr>
          <w:rFonts w:hint="cs"/>
          <w:rtl/>
          <w:lang w:eastAsia="he-IL"/>
        </w:rPr>
        <w:t xml:space="preserve">יותר הקטע שלכם, אני חושב. </w:t>
      </w:r>
    </w:p>
    <w:p w:rsidR="004824FD" w:rsidRDefault="004824FD" w:rsidP="004824FD">
      <w:pPr>
        <w:rPr>
          <w:rtl/>
          <w:lang w:eastAsia="he-IL"/>
        </w:rPr>
      </w:pPr>
    </w:p>
    <w:p w:rsidR="004824FD" w:rsidRDefault="004824FD" w:rsidP="004824FD">
      <w:pPr>
        <w:pStyle w:val="-"/>
        <w:keepNext/>
        <w:rPr>
          <w:rtl/>
        </w:rPr>
      </w:pPr>
      <w:bookmarkStart w:id="24693" w:name="ET_speakercontinue_6361_3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693"/>
    </w:p>
    <w:p w:rsidR="004824FD" w:rsidRDefault="004824FD" w:rsidP="004824FD">
      <w:pPr>
        <w:rPr>
          <w:rtl/>
          <w:lang w:eastAsia="he-IL"/>
        </w:rPr>
      </w:pPr>
    </w:p>
    <w:p w:rsidR="004824FD" w:rsidRDefault="004824FD" w:rsidP="00F33544">
      <w:pPr>
        <w:rPr>
          <w:rtl/>
        </w:rPr>
      </w:pPr>
      <w:bookmarkStart w:id="24694" w:name="_ETM_Q49_673527"/>
      <w:bookmarkStart w:id="24695" w:name="_ETM_Q49_673606"/>
      <w:bookmarkEnd w:id="24694"/>
      <w:bookmarkEnd w:id="24695"/>
      <w:r>
        <w:rPr>
          <w:rFonts w:hint="cs"/>
          <w:rtl/>
        </w:rPr>
        <w:t xml:space="preserve">אוקיי, אז הייתם אוזקים את עצמכם פה לדוכנים. זה </w:t>
      </w:r>
      <w:bookmarkStart w:id="24696" w:name="_ETM_Q49_678680"/>
      <w:bookmarkEnd w:id="24696"/>
      <w:r>
        <w:rPr>
          <w:rFonts w:hint="cs"/>
          <w:rtl/>
        </w:rPr>
        <w:t>טוב? לאזוק לדוכנים זה משהו שלכם</w:t>
      </w:r>
      <w:r w:rsidR="00F33544">
        <w:rPr>
          <w:rFonts w:hint="cs"/>
          <w:rtl/>
        </w:rPr>
        <w:t>,</w:t>
      </w:r>
      <w:r>
        <w:rPr>
          <w:rFonts w:hint="cs"/>
          <w:rtl/>
        </w:rPr>
        <w:t xml:space="preserve"> אתה זוכר? חוק </w:t>
      </w:r>
      <w:bookmarkStart w:id="24697" w:name="_ETM_Q49_683918"/>
      <w:bookmarkEnd w:id="24697"/>
      <w:r>
        <w:rPr>
          <w:rFonts w:hint="cs"/>
          <w:rtl/>
        </w:rPr>
        <w:t xml:space="preserve">הגיוס, אזקתם פה. כל אחד והסטיות שלו, מה שנקרא. </w:t>
      </w:r>
      <w:bookmarkStart w:id="24698" w:name="_ETM_Q49_686894"/>
      <w:bookmarkEnd w:id="24698"/>
      <w:r>
        <w:rPr>
          <w:rFonts w:hint="cs"/>
          <w:rtl/>
        </w:rPr>
        <w:t xml:space="preserve">בוא לא ניכנס לזה, עשיתם פה דברים לא פחות גרועים, נכון? </w:t>
      </w:r>
    </w:p>
    <w:p w:rsidR="004824FD" w:rsidRDefault="004824FD" w:rsidP="004824FD">
      <w:pPr>
        <w:rPr>
          <w:rtl/>
        </w:rPr>
      </w:pPr>
    </w:p>
    <w:p w:rsidR="004824FD" w:rsidRDefault="004824FD" w:rsidP="004824FD">
      <w:pPr>
        <w:pStyle w:val="af8"/>
        <w:keepNext/>
        <w:rPr>
          <w:rtl/>
        </w:rPr>
      </w:pPr>
      <w:bookmarkStart w:id="24699" w:name="ET_interruption_6438_3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699"/>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אהבתי את זה – כל אחד והסטיות שלו. </w:t>
      </w:r>
    </w:p>
    <w:p w:rsidR="004824FD" w:rsidRDefault="004824FD" w:rsidP="004824FD">
      <w:pPr>
        <w:rPr>
          <w:rtl/>
          <w:lang w:eastAsia="he-IL"/>
        </w:rPr>
      </w:pPr>
    </w:p>
    <w:p w:rsidR="004824FD" w:rsidRDefault="004824FD" w:rsidP="004824FD">
      <w:pPr>
        <w:pStyle w:val="-"/>
        <w:keepNext/>
        <w:rPr>
          <w:rtl/>
        </w:rPr>
      </w:pPr>
      <w:bookmarkStart w:id="24700" w:name="ET_speakercontinue_6361_3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700"/>
    </w:p>
    <w:p w:rsidR="004824FD" w:rsidRDefault="004824FD" w:rsidP="004824FD">
      <w:pPr>
        <w:rPr>
          <w:rtl/>
          <w:lang w:eastAsia="he-IL"/>
        </w:rPr>
      </w:pPr>
    </w:p>
    <w:p w:rsidR="004824FD" w:rsidRDefault="004824FD" w:rsidP="004824FD">
      <w:pPr>
        <w:rPr>
          <w:rtl/>
        </w:rPr>
      </w:pPr>
      <w:r>
        <w:rPr>
          <w:rFonts w:hint="cs"/>
          <w:rtl/>
        </w:rPr>
        <w:t xml:space="preserve">כל אחד והסטיות שלו. יש כאלה שאוזקים את </w:t>
      </w:r>
      <w:bookmarkStart w:id="24701" w:name="_ETM_Q49_690890"/>
      <w:bookmarkEnd w:id="24701"/>
      <w:r>
        <w:rPr>
          <w:rFonts w:hint="cs"/>
          <w:rtl/>
        </w:rPr>
        <w:t xml:space="preserve">עצמם, יש כאלה שעולים על שולחנות. אני לא יודע מה </w:t>
      </w:r>
      <w:bookmarkStart w:id="24702" w:name="_ETM_Q49_696908"/>
      <w:bookmarkEnd w:id="24702"/>
      <w:r>
        <w:rPr>
          <w:rFonts w:hint="cs"/>
          <w:rtl/>
        </w:rPr>
        <w:t xml:space="preserve">אתה מעדיף, אני סבבה עם שניהם. </w:t>
      </w:r>
    </w:p>
    <w:p w:rsidR="004824FD" w:rsidRDefault="004824FD" w:rsidP="004824FD">
      <w:pPr>
        <w:rPr>
          <w:rtl/>
        </w:rPr>
      </w:pPr>
    </w:p>
    <w:p w:rsidR="004824FD" w:rsidRDefault="004824FD" w:rsidP="004824FD">
      <w:pPr>
        <w:pStyle w:val="af8"/>
        <w:keepNext/>
        <w:rPr>
          <w:rtl/>
        </w:rPr>
      </w:pPr>
      <w:bookmarkStart w:id="24703" w:name="_ETM_Q49_699961"/>
      <w:bookmarkStart w:id="24704" w:name="_ETM_Q49_700071"/>
      <w:bookmarkStart w:id="24705" w:name="_ETM_Q49_700122"/>
      <w:bookmarkStart w:id="24706" w:name="_ETM_Q49_700219"/>
      <w:bookmarkStart w:id="24707" w:name="ET_interruption_6438_41"/>
      <w:bookmarkEnd w:id="24703"/>
      <w:bookmarkEnd w:id="24704"/>
      <w:bookmarkEnd w:id="24705"/>
      <w:bookmarkEnd w:id="24706"/>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4707"/>
      <w:r>
        <w:rPr>
          <w:rFonts w:hint="cs"/>
          <w:rtl/>
        </w:rPr>
        <w:t xml:space="preserve"> </w:t>
      </w:r>
    </w:p>
    <w:p w:rsidR="004824FD" w:rsidRDefault="004824FD" w:rsidP="004824FD">
      <w:pPr>
        <w:rPr>
          <w:rtl/>
        </w:rPr>
      </w:pPr>
    </w:p>
    <w:p w:rsidR="004824FD" w:rsidRDefault="004824FD" w:rsidP="004824FD">
      <w:pPr>
        <w:rPr>
          <w:rtl/>
        </w:rPr>
      </w:pPr>
      <w:bookmarkStart w:id="24708" w:name="_ETM_Q49_698058"/>
      <w:bookmarkStart w:id="24709" w:name="_ETM_Q49_698176"/>
      <w:bookmarkEnd w:id="24708"/>
      <w:bookmarkEnd w:id="24709"/>
      <w:r>
        <w:rPr>
          <w:rFonts w:hint="cs"/>
          <w:rtl/>
        </w:rPr>
        <w:t>מה אתה אוהב?</w:t>
      </w:r>
    </w:p>
    <w:p w:rsidR="004824FD" w:rsidRDefault="004824FD" w:rsidP="004824FD">
      <w:pPr>
        <w:rPr>
          <w:rtl/>
        </w:rPr>
      </w:pPr>
      <w:bookmarkStart w:id="24710" w:name="_ETM_Q49_700536"/>
      <w:bookmarkStart w:id="24711" w:name="_ETM_Q49_700662"/>
      <w:bookmarkEnd w:id="24710"/>
      <w:bookmarkEnd w:id="24711"/>
    </w:p>
    <w:p w:rsidR="004824FD" w:rsidRDefault="004824FD" w:rsidP="004824FD">
      <w:pPr>
        <w:pStyle w:val="-"/>
        <w:keepNext/>
        <w:rPr>
          <w:rtl/>
        </w:rPr>
      </w:pPr>
      <w:bookmarkStart w:id="24712" w:name="_ETM_Q49_698364"/>
      <w:bookmarkStart w:id="24713" w:name="_ETM_Q49_698450"/>
      <w:bookmarkEnd w:id="24712"/>
      <w:bookmarkEnd w:id="2471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bookmarkStart w:id="24714" w:name="_ETM_Q49_700042"/>
      <w:bookmarkEnd w:id="24714"/>
      <w:r>
        <w:rPr>
          <w:rFonts w:hint="cs"/>
          <w:rtl/>
        </w:rPr>
        <w:t xml:space="preserve">תן לי </w:t>
      </w:r>
      <w:bookmarkStart w:id="24715" w:name="_ETM_Q49_702075"/>
      <w:bookmarkEnd w:id="24715"/>
      <w:r>
        <w:rPr>
          <w:rFonts w:hint="cs"/>
          <w:rtl/>
        </w:rPr>
        <w:t xml:space="preserve">לחשוב על זה, אני אגיד לך בסוף. </w:t>
      </w:r>
    </w:p>
    <w:p w:rsidR="004824FD" w:rsidRDefault="004824FD" w:rsidP="004824FD">
      <w:pPr>
        <w:rPr>
          <w:rtl/>
        </w:rPr>
      </w:pPr>
    </w:p>
    <w:p w:rsidR="004824FD" w:rsidRDefault="004824FD" w:rsidP="00135E48">
      <w:pPr>
        <w:rPr>
          <w:rtl/>
        </w:rPr>
      </w:pPr>
      <w:r>
        <w:rPr>
          <w:rFonts w:hint="cs"/>
          <w:rtl/>
        </w:rPr>
        <w:t xml:space="preserve">אתה יודע, </w:t>
      </w:r>
      <w:bookmarkStart w:id="24716" w:name="_ETM_Q49_706898"/>
      <w:bookmarkEnd w:id="24716"/>
      <w:r>
        <w:rPr>
          <w:rFonts w:hint="cs"/>
          <w:rtl/>
        </w:rPr>
        <w:t xml:space="preserve">מרגש אותי </w:t>
      </w:r>
      <w:r>
        <w:t>–</w:t>
      </w:r>
      <w:r>
        <w:rPr>
          <w:rFonts w:hint="cs"/>
          <w:rtl/>
        </w:rPr>
        <w:t xml:space="preserve"> וגם הזכירה חברת הכנסת יסמין פרידמן את ה-53 </w:t>
      </w:r>
      <w:bookmarkStart w:id="24717" w:name="_ETM_Q49_710781"/>
      <w:bookmarkEnd w:id="24717"/>
      <w:r>
        <w:rPr>
          <w:rFonts w:hint="cs"/>
          <w:rtl/>
        </w:rPr>
        <w:t xml:space="preserve">מיליארד </w:t>
      </w:r>
      <w:r w:rsidR="00F33544">
        <w:rPr>
          <w:rFonts w:hint="eastAsia"/>
          <w:rtl/>
        </w:rPr>
        <w:t>–</w:t>
      </w:r>
      <w:r w:rsidR="00F33544">
        <w:rPr>
          <w:rFonts w:hint="cs"/>
          <w:rtl/>
        </w:rPr>
        <w:t xml:space="preserve"> ש</w:t>
      </w:r>
      <w:r>
        <w:rPr>
          <w:rFonts w:hint="cs"/>
          <w:rtl/>
        </w:rPr>
        <w:t xml:space="preserve">לא היה סכום כזה, כן? אבל </w:t>
      </w:r>
      <w:bookmarkStart w:id="24718" w:name="_ETM_Q49_711398"/>
      <w:bookmarkEnd w:id="24718"/>
      <w:r>
        <w:rPr>
          <w:rFonts w:hint="cs"/>
          <w:rtl/>
        </w:rPr>
        <w:t xml:space="preserve">אתם המשכתם, לכם מותר, לכם זה בסדר, אצלכם </w:t>
      </w:r>
      <w:bookmarkStart w:id="24719" w:name="_ETM_Q49_719157"/>
      <w:bookmarkEnd w:id="24719"/>
      <w:r>
        <w:rPr>
          <w:rFonts w:hint="cs"/>
          <w:rtl/>
        </w:rPr>
        <w:t>הכספים של ה-36 מיליארד הולכים בתצורה</w:t>
      </w:r>
      <w:bookmarkStart w:id="24720" w:name="_ETM_Q49_721014"/>
      <w:bookmarkEnd w:id="24720"/>
      <w:r>
        <w:rPr>
          <w:rFonts w:hint="cs"/>
          <w:rtl/>
        </w:rPr>
        <w:t xml:space="preserve"> נכונה, נכון, חבר הכנסת ואטורי? הם מגיעים לאן שצריך להגיע</w:t>
      </w:r>
      <w:r w:rsidR="00F33544">
        <w:rPr>
          <w:rFonts w:hint="cs"/>
          <w:rtl/>
        </w:rPr>
        <w:t>.</w:t>
      </w:r>
      <w:r>
        <w:rPr>
          <w:rFonts w:hint="cs"/>
          <w:rtl/>
        </w:rPr>
        <w:t xml:space="preserve"> </w:t>
      </w:r>
      <w:bookmarkStart w:id="24721" w:name="_ETM_Q49_725308"/>
      <w:bookmarkEnd w:id="24721"/>
      <w:r>
        <w:rPr>
          <w:rFonts w:hint="cs"/>
          <w:rtl/>
        </w:rPr>
        <w:t>את</w:t>
      </w:r>
      <w:r w:rsidR="00135E48">
        <w:rPr>
          <w:rFonts w:hint="cs"/>
          <w:rtl/>
        </w:rPr>
        <w:t>ם</w:t>
      </w:r>
      <w:r>
        <w:rPr>
          <w:rFonts w:hint="cs"/>
          <w:rtl/>
        </w:rPr>
        <w:t xml:space="preserve"> יודעים לעשות את זה, את</w:t>
      </w:r>
      <w:r w:rsidR="00135E48">
        <w:rPr>
          <w:rFonts w:hint="cs"/>
          <w:rtl/>
        </w:rPr>
        <w:t>ם</w:t>
      </w:r>
      <w:r>
        <w:rPr>
          <w:rFonts w:hint="cs"/>
          <w:rtl/>
        </w:rPr>
        <w:t xml:space="preserve"> יודעים להכיל טילים שנופלים </w:t>
      </w:r>
      <w:bookmarkStart w:id="24722" w:name="_ETM_Q49_729769"/>
      <w:bookmarkEnd w:id="24722"/>
      <w:r>
        <w:rPr>
          <w:rFonts w:hint="cs"/>
          <w:rtl/>
        </w:rPr>
        <w:t xml:space="preserve">ברהט, אתם יודעים להכיל פלישה של ארגון חיזבאללה לצפון, זה </w:t>
      </w:r>
      <w:bookmarkStart w:id="24723" w:name="_ETM_Q49_739577"/>
      <w:bookmarkEnd w:id="24723"/>
      <w:r>
        <w:rPr>
          <w:rFonts w:hint="cs"/>
          <w:rtl/>
        </w:rPr>
        <w:t xml:space="preserve">בסדר, הכול אצלכם בסדר, אין שום דבר, ימין מלא </w:t>
      </w:r>
      <w:bookmarkStart w:id="24724" w:name="_ETM_Q49_745961"/>
      <w:bookmarkEnd w:id="24724"/>
      <w:proofErr w:type="spellStart"/>
      <w:r>
        <w:rPr>
          <w:rFonts w:hint="cs"/>
          <w:rtl/>
        </w:rPr>
        <w:t>מלא</w:t>
      </w:r>
      <w:proofErr w:type="spellEnd"/>
      <w:r>
        <w:rPr>
          <w:rFonts w:hint="cs"/>
          <w:rtl/>
        </w:rPr>
        <w:t>, באמת.</w:t>
      </w:r>
    </w:p>
    <w:p w:rsidR="004824FD" w:rsidRDefault="004824FD" w:rsidP="004824FD">
      <w:pPr>
        <w:rPr>
          <w:rtl/>
        </w:rPr>
      </w:pPr>
      <w:bookmarkStart w:id="24725" w:name="_ETM_Q49_745770"/>
      <w:bookmarkStart w:id="24726" w:name="_ETM_Q49_745912"/>
      <w:bookmarkStart w:id="24727" w:name="_ETM_Q49_745960"/>
      <w:bookmarkStart w:id="24728" w:name="_ETM_Q49_746055"/>
      <w:bookmarkEnd w:id="24725"/>
      <w:bookmarkEnd w:id="24726"/>
      <w:bookmarkEnd w:id="24727"/>
      <w:bookmarkEnd w:id="24728"/>
    </w:p>
    <w:p w:rsidR="004824FD" w:rsidRDefault="004824FD" w:rsidP="004824FD">
      <w:pPr>
        <w:pStyle w:val="af9"/>
        <w:keepNext/>
        <w:rPr>
          <w:rtl/>
        </w:rPr>
      </w:pPr>
      <w:bookmarkStart w:id="24729" w:name="ET_yor_6490_2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729"/>
    </w:p>
    <w:p w:rsidR="004824FD" w:rsidRDefault="004824FD" w:rsidP="004824FD">
      <w:pPr>
        <w:rPr>
          <w:rtl/>
        </w:rPr>
      </w:pPr>
    </w:p>
    <w:p w:rsidR="004824FD" w:rsidRDefault="004824FD" w:rsidP="004824FD">
      <w:pPr>
        <w:rPr>
          <w:rtl/>
        </w:rPr>
      </w:pPr>
      <w:bookmarkStart w:id="24730" w:name="_ETM_Q49_747787"/>
      <w:bookmarkEnd w:id="24730"/>
      <w:r>
        <w:rPr>
          <w:rFonts w:hint="cs"/>
          <w:rtl/>
        </w:rPr>
        <w:t xml:space="preserve">איך הכלנו את הטיל ברהט? הסוללה הופצצה, דרך </w:t>
      </w:r>
      <w:bookmarkStart w:id="24731" w:name="_ETM_Q49_748740"/>
      <w:bookmarkEnd w:id="24731"/>
      <w:r>
        <w:rPr>
          <w:rFonts w:hint="cs"/>
          <w:rtl/>
        </w:rPr>
        <w:t xml:space="preserve">אגב, תוך כמה דקות. </w:t>
      </w:r>
    </w:p>
    <w:p w:rsidR="004824FD" w:rsidRDefault="004824FD" w:rsidP="004824FD">
      <w:pPr>
        <w:rPr>
          <w:rtl/>
        </w:rPr>
      </w:pPr>
    </w:p>
    <w:p w:rsidR="004824FD" w:rsidRDefault="004824FD" w:rsidP="004824FD">
      <w:pPr>
        <w:pStyle w:val="-"/>
        <w:keepNext/>
        <w:rPr>
          <w:rtl/>
        </w:rPr>
      </w:pPr>
      <w:bookmarkStart w:id="24732" w:name="ET_speakercontinue_6361_2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732"/>
    </w:p>
    <w:p w:rsidR="004824FD" w:rsidRDefault="004824FD" w:rsidP="004824FD">
      <w:pPr>
        <w:rPr>
          <w:rtl/>
        </w:rPr>
      </w:pPr>
    </w:p>
    <w:p w:rsidR="004824FD" w:rsidRDefault="004824FD" w:rsidP="004824FD">
      <w:pPr>
        <w:rPr>
          <w:rtl/>
        </w:rPr>
      </w:pPr>
      <w:bookmarkStart w:id="24733" w:name="_ETM_Q49_748153"/>
      <w:bookmarkEnd w:id="24733"/>
      <w:r>
        <w:rPr>
          <w:rFonts w:hint="cs"/>
          <w:rtl/>
        </w:rPr>
        <w:t xml:space="preserve">בסדר גמור. </w:t>
      </w:r>
    </w:p>
    <w:p w:rsidR="004824FD" w:rsidRDefault="004824FD" w:rsidP="004824FD">
      <w:pPr>
        <w:rPr>
          <w:rtl/>
        </w:rPr>
      </w:pPr>
      <w:bookmarkStart w:id="24734" w:name="_ETM_Q49_750262"/>
      <w:bookmarkStart w:id="24735" w:name="_ETM_Q49_750371"/>
      <w:bookmarkStart w:id="24736" w:name="_ETM_Q49_750418"/>
      <w:bookmarkStart w:id="24737" w:name="_ETM_Q49_750532"/>
      <w:bookmarkEnd w:id="24734"/>
      <w:bookmarkEnd w:id="24735"/>
      <w:bookmarkEnd w:id="24736"/>
      <w:bookmarkEnd w:id="24737"/>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bookmarkStart w:id="24738" w:name="_ETM_Q49_751607"/>
      <w:bookmarkEnd w:id="24738"/>
      <w:r>
        <w:rPr>
          <w:rFonts w:hint="cs"/>
          <w:rtl/>
        </w:rPr>
        <w:t xml:space="preserve">לא נתניהו </w:t>
      </w:r>
      <w:bookmarkStart w:id="24739" w:name="_ETM_Q49_749871"/>
      <w:bookmarkEnd w:id="24739"/>
      <w:r>
        <w:rPr>
          <w:rFonts w:hint="cs"/>
          <w:rtl/>
        </w:rPr>
        <w:t xml:space="preserve">טס ולא לפיד, מי שעשה את זה הוא חיל </w:t>
      </w:r>
      <w:bookmarkStart w:id="24740" w:name="_ETM_Q49_752136"/>
      <w:bookmarkEnd w:id="24740"/>
      <w:r>
        <w:rPr>
          <w:rFonts w:hint="cs"/>
          <w:rtl/>
        </w:rPr>
        <w:t>האוויר, משרד הביטחון.</w:t>
      </w:r>
      <w:bookmarkStart w:id="24741" w:name="_ETM_Q49_755434"/>
      <w:bookmarkEnd w:id="24741"/>
    </w:p>
    <w:p w:rsidR="004824FD" w:rsidRDefault="004824FD" w:rsidP="004824FD">
      <w:pPr>
        <w:ind w:firstLine="0"/>
        <w:rPr>
          <w:rtl/>
        </w:rPr>
      </w:pPr>
      <w:bookmarkStart w:id="24742" w:name="_ETM_Q49_755555"/>
      <w:bookmarkStart w:id="24743" w:name="_ETM_Q49_755609"/>
      <w:bookmarkStart w:id="24744" w:name="_ETM_Q49_755755"/>
      <w:bookmarkEnd w:id="24742"/>
      <w:bookmarkEnd w:id="24743"/>
      <w:bookmarkEnd w:id="24744"/>
    </w:p>
    <w:p w:rsidR="004824FD" w:rsidRDefault="004824FD" w:rsidP="004824FD">
      <w:pPr>
        <w:pStyle w:val="-"/>
        <w:keepNext/>
        <w:rPr>
          <w:rtl/>
        </w:rPr>
      </w:pPr>
      <w:bookmarkStart w:id="24745" w:name="ET_speakercontinue_6361_3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745"/>
    </w:p>
    <w:p w:rsidR="004824FD" w:rsidRDefault="004824FD" w:rsidP="004824FD">
      <w:pPr>
        <w:rPr>
          <w:rtl/>
        </w:rPr>
      </w:pPr>
    </w:p>
    <w:p w:rsidR="004824FD" w:rsidRDefault="004824FD" w:rsidP="004824FD">
      <w:pPr>
        <w:rPr>
          <w:rtl/>
        </w:rPr>
      </w:pPr>
      <w:bookmarkStart w:id="24746" w:name="_ETM_Q49_756926"/>
      <w:bookmarkEnd w:id="24746"/>
      <w:r>
        <w:rPr>
          <w:rFonts w:hint="cs"/>
          <w:rtl/>
        </w:rPr>
        <w:t xml:space="preserve">אני מודע לזה שחיל האוויר מטיס מטוסים, לא חשבתי </w:t>
      </w:r>
      <w:bookmarkStart w:id="24747" w:name="_ETM_Q49_759681"/>
      <w:bookmarkEnd w:id="24747"/>
      <w:r>
        <w:rPr>
          <w:rFonts w:hint="cs"/>
          <w:rtl/>
        </w:rPr>
        <w:t xml:space="preserve">שבנימין נתניהו מטיס את המטוס. </w:t>
      </w:r>
    </w:p>
    <w:p w:rsidR="004824FD" w:rsidRDefault="004824FD" w:rsidP="004824FD">
      <w:pPr>
        <w:rPr>
          <w:rtl/>
        </w:rPr>
      </w:pPr>
      <w:bookmarkStart w:id="24748" w:name="_ETM_Q49_760781"/>
      <w:bookmarkStart w:id="24749" w:name="_ETM_Q49_760909"/>
      <w:bookmarkStart w:id="24750" w:name="_ETM_Q49_760948"/>
      <w:bookmarkStart w:id="24751" w:name="_ETM_Q49_761078"/>
      <w:bookmarkEnd w:id="24748"/>
      <w:bookmarkEnd w:id="24749"/>
      <w:bookmarkEnd w:id="24750"/>
      <w:bookmarkEnd w:id="24751"/>
    </w:p>
    <w:p w:rsidR="004824FD" w:rsidRDefault="004824FD" w:rsidP="004824FD">
      <w:pPr>
        <w:pStyle w:val="af9"/>
        <w:keepNext/>
        <w:rPr>
          <w:rtl/>
        </w:rPr>
      </w:pPr>
      <w:bookmarkStart w:id="24752" w:name="ET_yor_6490_3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752"/>
    </w:p>
    <w:p w:rsidR="004824FD" w:rsidRDefault="004824FD" w:rsidP="004824FD">
      <w:pPr>
        <w:rPr>
          <w:rtl/>
        </w:rPr>
      </w:pPr>
    </w:p>
    <w:p w:rsidR="004824FD" w:rsidRDefault="004824FD" w:rsidP="00135E48">
      <w:pPr>
        <w:rPr>
          <w:rtl/>
        </w:rPr>
      </w:pPr>
      <w:bookmarkStart w:id="24753" w:name="_ETM_Q49_762142"/>
      <w:bookmarkEnd w:id="24753"/>
      <w:r>
        <w:rPr>
          <w:rFonts w:hint="cs"/>
          <w:rtl/>
        </w:rPr>
        <w:t xml:space="preserve">חשבת שחיל האוויר מטיס </w:t>
      </w:r>
      <w:bookmarkStart w:id="24754" w:name="_ETM_Q49_759653"/>
      <w:bookmarkEnd w:id="24754"/>
      <w:r>
        <w:rPr>
          <w:rFonts w:hint="cs"/>
          <w:rtl/>
        </w:rPr>
        <w:t>נגמ"שים.</w:t>
      </w:r>
      <w:r w:rsidR="00135E48">
        <w:rPr>
          <w:rFonts w:hint="cs"/>
          <w:rtl/>
        </w:rPr>
        <w:t xml:space="preserve"> </w:t>
      </w:r>
      <w:bookmarkStart w:id="24755" w:name="_ETM_Q49_761960"/>
      <w:bookmarkStart w:id="24756" w:name="_ETM_Q49_762052"/>
      <w:bookmarkStart w:id="24757" w:name="_ETM_Q49_762103"/>
      <w:bookmarkStart w:id="24758" w:name="_ETM_Q49_762226"/>
      <w:bookmarkStart w:id="24759" w:name="_ETM_Q49_762991"/>
      <w:bookmarkEnd w:id="24755"/>
      <w:bookmarkEnd w:id="24756"/>
      <w:bookmarkEnd w:id="24757"/>
      <w:bookmarkEnd w:id="24758"/>
      <w:bookmarkEnd w:id="24759"/>
      <w:r>
        <w:rPr>
          <w:rFonts w:hint="cs"/>
          <w:rtl/>
        </w:rPr>
        <w:t xml:space="preserve">עזוב, אתה סתם תוקף, אתה עכשיו אומר שהממשלה לא עשתה, אבל אני אומר לך שדקה אחרי </w:t>
      </w:r>
      <w:bookmarkStart w:id="24760" w:name="_ETM_Q49_769824"/>
      <w:bookmarkEnd w:id="24760"/>
      <w:r>
        <w:rPr>
          <w:rFonts w:hint="cs"/>
          <w:rtl/>
        </w:rPr>
        <w:t xml:space="preserve">הפציצו את סוללת הטילים. </w:t>
      </w:r>
    </w:p>
    <w:p w:rsidR="004824FD" w:rsidRDefault="004824FD" w:rsidP="004824FD"/>
    <w:p w:rsidR="00135E48" w:rsidRDefault="00135E48" w:rsidP="00135E48">
      <w:pPr>
        <w:pStyle w:val="-"/>
        <w:keepNext/>
        <w:rPr>
          <w:rtl/>
        </w:rPr>
      </w:pPr>
      <w:bookmarkStart w:id="24761" w:name="ET_speakercontinue_6361_33"/>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24761"/>
    </w:p>
    <w:p w:rsidR="00135E48" w:rsidRDefault="00135E48" w:rsidP="00135E48">
      <w:pPr>
        <w:rPr>
          <w:rtl/>
        </w:rPr>
      </w:pPr>
    </w:p>
    <w:p w:rsidR="004824FD" w:rsidRDefault="004824FD" w:rsidP="00135E48">
      <w:pPr>
        <w:pStyle w:val="KeepWithNext"/>
        <w:rPr>
          <w:rtl/>
        </w:rPr>
      </w:pPr>
      <w:bookmarkStart w:id="24762" w:name="_ETM_Q49_763215"/>
      <w:bookmarkStart w:id="24763" w:name="TOR_Q50"/>
      <w:bookmarkStart w:id="24764" w:name="_ETM_Q50_180000"/>
      <w:bookmarkEnd w:id="24762"/>
      <w:bookmarkEnd w:id="24763"/>
      <w:bookmarkEnd w:id="24764"/>
      <w:r>
        <w:rPr>
          <w:rFonts w:hint="cs"/>
          <w:rtl/>
        </w:rPr>
        <w:t xml:space="preserve">לא עשיתם ולו דבר </w:t>
      </w:r>
      <w:bookmarkStart w:id="24765" w:name="_ETM_Q50_168000"/>
      <w:bookmarkEnd w:id="24765"/>
      <w:r>
        <w:rPr>
          <w:rFonts w:hint="cs"/>
          <w:rtl/>
        </w:rPr>
        <w:t xml:space="preserve">אחד, חוץ מלהתחנן לכוח של יוניפי"ל ולאו"ם שיבקשו </w:t>
      </w:r>
      <w:bookmarkStart w:id="24766" w:name="_ETM_Q50_177000"/>
      <w:bookmarkEnd w:id="24766"/>
      <w:r>
        <w:rPr>
          <w:rFonts w:hint="cs"/>
          <w:rtl/>
        </w:rPr>
        <w:t xml:space="preserve">מחיזבאללה לפנות שטח שאליו </w:t>
      </w:r>
      <w:bookmarkStart w:id="24767" w:name="_ETM_Q50_180659"/>
      <w:bookmarkStart w:id="24768" w:name="_ETM_Q50_181050"/>
      <w:bookmarkStart w:id="24769" w:name="_ETM_Q50_181230"/>
      <w:bookmarkEnd w:id="24767"/>
      <w:bookmarkEnd w:id="24768"/>
      <w:bookmarkEnd w:id="24769"/>
      <w:r>
        <w:rPr>
          <w:rFonts w:hint="cs"/>
          <w:rtl/>
        </w:rPr>
        <w:t xml:space="preserve">פלש </w:t>
      </w:r>
      <w:bookmarkStart w:id="24770" w:name="_ETM_Q50_181589"/>
      <w:bookmarkEnd w:id="24770"/>
      <w:r>
        <w:rPr>
          <w:rFonts w:hint="cs"/>
          <w:rtl/>
        </w:rPr>
        <w:t xml:space="preserve">במדינת </w:t>
      </w:r>
      <w:bookmarkStart w:id="24771" w:name="_ETM_Q50_182040"/>
      <w:bookmarkEnd w:id="24771"/>
      <w:r>
        <w:rPr>
          <w:rFonts w:hint="cs"/>
          <w:rtl/>
        </w:rPr>
        <w:t xml:space="preserve">ישראל. </w:t>
      </w:r>
      <w:bookmarkStart w:id="24772" w:name="_ETM_Q50_182480"/>
      <w:bookmarkStart w:id="24773" w:name="_ETM_Q50_183110"/>
      <w:bookmarkEnd w:id="24772"/>
      <w:bookmarkEnd w:id="24773"/>
      <w:r>
        <w:rPr>
          <w:rFonts w:hint="cs"/>
          <w:rtl/>
        </w:rPr>
        <w:t xml:space="preserve">תגידו, </w:t>
      </w:r>
      <w:bookmarkStart w:id="24774" w:name="_ETM_Q50_183530"/>
      <w:bookmarkEnd w:id="24774"/>
      <w:r>
        <w:rPr>
          <w:rFonts w:hint="cs"/>
          <w:rtl/>
        </w:rPr>
        <w:t xml:space="preserve">אתם </w:t>
      </w:r>
      <w:bookmarkStart w:id="24775" w:name="_ETM_Q50_183710"/>
      <w:bookmarkEnd w:id="24775"/>
      <w:r>
        <w:rPr>
          <w:rFonts w:hint="cs"/>
          <w:rtl/>
        </w:rPr>
        <w:t xml:space="preserve">נורמליים? </w:t>
      </w:r>
      <w:bookmarkStart w:id="24776" w:name="_ETM_Q50_184400"/>
      <w:bookmarkEnd w:id="24776"/>
      <w:r>
        <w:rPr>
          <w:rFonts w:hint="cs"/>
          <w:rtl/>
        </w:rPr>
        <w:t xml:space="preserve">כל </w:t>
      </w:r>
      <w:bookmarkStart w:id="24777" w:name="_ETM_Q50_184640"/>
      <w:bookmarkEnd w:id="24777"/>
      <w:r>
        <w:rPr>
          <w:rFonts w:hint="cs"/>
          <w:rtl/>
        </w:rPr>
        <w:t xml:space="preserve">מי </w:t>
      </w:r>
      <w:bookmarkStart w:id="24778" w:name="_ETM_Q50_184730"/>
      <w:bookmarkEnd w:id="24778"/>
      <w:r>
        <w:rPr>
          <w:rFonts w:hint="cs"/>
          <w:rtl/>
        </w:rPr>
        <w:t xml:space="preserve">שפה, </w:t>
      </w:r>
      <w:bookmarkStart w:id="24779" w:name="_ETM_Q50_185090"/>
      <w:bookmarkEnd w:id="24779"/>
      <w:r>
        <w:rPr>
          <w:rFonts w:hint="cs"/>
          <w:rtl/>
        </w:rPr>
        <w:t xml:space="preserve">כן? </w:t>
      </w:r>
      <w:bookmarkStart w:id="24780" w:name="_ETM_Q50_186180"/>
      <w:bookmarkEnd w:id="24780"/>
      <w:r>
        <w:rPr>
          <w:rFonts w:hint="cs"/>
          <w:rtl/>
        </w:rPr>
        <w:t xml:space="preserve">אתה </w:t>
      </w:r>
      <w:bookmarkStart w:id="24781" w:name="_ETM_Q50_186420"/>
      <w:bookmarkEnd w:id="24781"/>
      <w:r>
        <w:rPr>
          <w:rFonts w:hint="cs"/>
          <w:rtl/>
        </w:rPr>
        <w:t>אשכרה</w:t>
      </w:r>
      <w:bookmarkStart w:id="24782" w:name="_ETM_Q50_186540"/>
      <w:bookmarkEnd w:id="24782"/>
      <w:r>
        <w:rPr>
          <w:rFonts w:hint="cs"/>
          <w:rtl/>
        </w:rPr>
        <w:t xml:space="preserve"> </w:t>
      </w:r>
      <w:bookmarkStart w:id="24783" w:name="_ETM_Q50_187050"/>
      <w:bookmarkEnd w:id="24783"/>
      <w:r>
        <w:rPr>
          <w:rFonts w:hint="cs"/>
          <w:rtl/>
        </w:rPr>
        <w:t xml:space="preserve">מדבר </w:t>
      </w:r>
      <w:bookmarkStart w:id="24784" w:name="_ETM_Q50_187380"/>
      <w:bookmarkEnd w:id="24784"/>
      <w:r>
        <w:rPr>
          <w:rFonts w:hint="cs"/>
          <w:rtl/>
        </w:rPr>
        <w:t xml:space="preserve">איתי </w:t>
      </w:r>
      <w:bookmarkStart w:id="24785" w:name="_ETM_Q50_187560"/>
      <w:bookmarkEnd w:id="24785"/>
      <w:r>
        <w:rPr>
          <w:rFonts w:hint="cs"/>
          <w:rtl/>
        </w:rPr>
        <w:t xml:space="preserve">על </w:t>
      </w:r>
      <w:bookmarkStart w:id="24786" w:name="_ETM_Q50_187649"/>
      <w:bookmarkEnd w:id="24786"/>
      <w:r>
        <w:rPr>
          <w:rFonts w:hint="cs"/>
          <w:rtl/>
        </w:rPr>
        <w:t>זה? זה כבר שלושה שבועות.</w:t>
      </w:r>
      <w:bookmarkStart w:id="24787" w:name="_ETM_Q50_188260"/>
      <w:bookmarkStart w:id="24788" w:name="_ETM_Q50_188440"/>
      <w:bookmarkStart w:id="24789" w:name="_ETM_Q50_188800"/>
      <w:bookmarkStart w:id="24790" w:name="_ETM_Q50_189250"/>
      <w:bookmarkStart w:id="24791" w:name="_ETM_Q50_189789"/>
      <w:bookmarkEnd w:id="24787"/>
      <w:bookmarkEnd w:id="24788"/>
      <w:bookmarkEnd w:id="24789"/>
      <w:bookmarkEnd w:id="24790"/>
      <w:bookmarkEnd w:id="24791"/>
      <w:r>
        <w:rPr>
          <w:rFonts w:hint="cs"/>
          <w:rtl/>
        </w:rPr>
        <w:t xml:space="preserve"> </w:t>
      </w:r>
      <w:bookmarkStart w:id="24792" w:name="_ETM_Q50_185000"/>
      <w:bookmarkEnd w:id="24792"/>
      <w:r>
        <w:rPr>
          <w:rFonts w:hint="cs"/>
          <w:rtl/>
        </w:rPr>
        <w:t xml:space="preserve">אתם </w:t>
      </w:r>
      <w:bookmarkStart w:id="24793" w:name="_ETM_Q50_190059"/>
      <w:bookmarkEnd w:id="24793"/>
      <w:r>
        <w:rPr>
          <w:rFonts w:hint="cs"/>
          <w:rtl/>
        </w:rPr>
        <w:t xml:space="preserve">ישנים. </w:t>
      </w:r>
      <w:bookmarkStart w:id="24794" w:name="_ETM_Q50_190420"/>
      <w:bookmarkEnd w:id="24794"/>
      <w:r>
        <w:rPr>
          <w:rFonts w:hint="cs"/>
          <w:rtl/>
        </w:rPr>
        <w:t xml:space="preserve">בואו, </w:t>
      </w:r>
      <w:bookmarkStart w:id="24795" w:name="_ETM_Q50_190660"/>
      <w:bookmarkEnd w:id="24795"/>
      <w:r>
        <w:rPr>
          <w:rFonts w:hint="cs"/>
          <w:rtl/>
        </w:rPr>
        <w:t xml:space="preserve">תפתחו </w:t>
      </w:r>
      <w:bookmarkStart w:id="24796" w:name="_ETM_Q50_191050"/>
      <w:bookmarkEnd w:id="24796"/>
      <w:r>
        <w:rPr>
          <w:rFonts w:hint="cs"/>
          <w:rtl/>
        </w:rPr>
        <w:t xml:space="preserve">שם מאהל </w:t>
      </w:r>
      <w:proofErr w:type="spellStart"/>
      <w:r>
        <w:rPr>
          <w:rFonts w:hint="cs"/>
          <w:rtl/>
        </w:rPr>
        <w:t>שק"שים</w:t>
      </w:r>
      <w:proofErr w:type="spellEnd"/>
      <w:r>
        <w:rPr>
          <w:rFonts w:hint="cs"/>
          <w:rtl/>
        </w:rPr>
        <w:t>.</w:t>
      </w:r>
      <w:bookmarkStart w:id="24797" w:name="_ETM_Q50_191330"/>
      <w:bookmarkStart w:id="24798" w:name="_ETM_Q50_191750"/>
      <w:bookmarkStart w:id="24799" w:name="_ETM_Q50_192230"/>
      <w:bookmarkStart w:id="24800" w:name="_ETM_Q50_192990"/>
      <w:bookmarkEnd w:id="24797"/>
      <w:bookmarkEnd w:id="24798"/>
      <w:bookmarkEnd w:id="24799"/>
      <w:bookmarkEnd w:id="24800"/>
      <w:r>
        <w:rPr>
          <w:rFonts w:hint="cs"/>
          <w:rtl/>
        </w:rPr>
        <w:t xml:space="preserve"> מה </w:t>
      </w:r>
      <w:bookmarkStart w:id="24801" w:name="_ETM_Q50_193260"/>
      <w:bookmarkEnd w:id="24801"/>
      <w:r>
        <w:rPr>
          <w:rFonts w:hint="cs"/>
          <w:rtl/>
        </w:rPr>
        <w:t xml:space="preserve">נסגר </w:t>
      </w:r>
      <w:bookmarkStart w:id="24802" w:name="_ETM_Q50_193620"/>
      <w:bookmarkEnd w:id="24802"/>
      <w:r>
        <w:rPr>
          <w:rFonts w:hint="cs"/>
          <w:rtl/>
        </w:rPr>
        <w:t xml:space="preserve">איתכם? </w:t>
      </w:r>
      <w:bookmarkStart w:id="24803" w:name="_ETM_Q50_194690"/>
      <w:bookmarkEnd w:id="24803"/>
      <w:r>
        <w:rPr>
          <w:rFonts w:hint="cs"/>
          <w:rtl/>
        </w:rPr>
        <w:t xml:space="preserve">על </w:t>
      </w:r>
      <w:bookmarkStart w:id="24804" w:name="_ETM_Q50_194870"/>
      <w:bookmarkEnd w:id="24804"/>
      <w:r>
        <w:rPr>
          <w:rFonts w:hint="cs"/>
          <w:rtl/>
        </w:rPr>
        <w:t xml:space="preserve">מה </w:t>
      </w:r>
      <w:bookmarkStart w:id="24805" w:name="_ETM_Q50_195020"/>
      <w:bookmarkEnd w:id="24805"/>
      <w:r>
        <w:rPr>
          <w:rFonts w:hint="cs"/>
          <w:rtl/>
        </w:rPr>
        <w:t xml:space="preserve">אתם </w:t>
      </w:r>
      <w:bookmarkStart w:id="24806" w:name="_ETM_Q50_195170"/>
      <w:bookmarkEnd w:id="24806"/>
      <w:r>
        <w:rPr>
          <w:rFonts w:hint="cs"/>
          <w:rtl/>
        </w:rPr>
        <w:t xml:space="preserve">מדברים? זה </w:t>
      </w:r>
      <w:bookmarkStart w:id="24807" w:name="_ETM_Q50_195830"/>
      <w:bookmarkStart w:id="24808" w:name="_ETM_Q50_196130"/>
      <w:bookmarkEnd w:id="24807"/>
      <w:bookmarkEnd w:id="24808"/>
      <w:r>
        <w:rPr>
          <w:rFonts w:hint="cs"/>
          <w:rtl/>
        </w:rPr>
        <w:t xml:space="preserve">אירוע </w:t>
      </w:r>
      <w:bookmarkStart w:id="24809" w:name="_ETM_Q50_196460"/>
      <w:bookmarkEnd w:id="24809"/>
      <w:r>
        <w:rPr>
          <w:rFonts w:hint="cs"/>
          <w:rtl/>
        </w:rPr>
        <w:t xml:space="preserve">הזוי. אף </w:t>
      </w:r>
      <w:bookmarkStart w:id="24810" w:name="_ETM_Q50_194000"/>
      <w:bookmarkEnd w:id="24810"/>
      <w:r>
        <w:rPr>
          <w:rFonts w:hint="cs"/>
          <w:rtl/>
        </w:rPr>
        <w:t xml:space="preserve">אחד לא מדבר על זה. זה אירוע הזוי. </w:t>
      </w:r>
      <w:bookmarkStart w:id="24811" w:name="_ETM_Q50_196000"/>
      <w:bookmarkEnd w:id="24811"/>
      <w:r>
        <w:rPr>
          <w:rFonts w:hint="cs"/>
          <w:rtl/>
        </w:rPr>
        <w:t>אתה היית הולך עכשיו לסיור</w:t>
      </w:r>
      <w:bookmarkStart w:id="24812" w:name="_ETM_Q50_198000"/>
      <w:bookmarkEnd w:id="24812"/>
      <w:r>
        <w:rPr>
          <w:rFonts w:hint="cs"/>
          <w:rtl/>
        </w:rPr>
        <w:t xml:space="preserve"> </w:t>
      </w:r>
      <w:r w:rsidR="00135E48">
        <w:rPr>
          <w:rFonts w:hint="cs"/>
          <w:rtl/>
        </w:rPr>
        <w:t>– –</w:t>
      </w:r>
    </w:p>
    <w:p w:rsidR="004824FD" w:rsidRDefault="004824FD" w:rsidP="004824FD">
      <w:pPr>
        <w:pStyle w:val="KeepWithNext"/>
        <w:rPr>
          <w:rtl/>
        </w:rPr>
      </w:pPr>
      <w:bookmarkStart w:id="24813" w:name="_ETM_Q50_199000"/>
      <w:bookmarkEnd w:id="24813"/>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תגיש מועמדות </w:t>
      </w:r>
      <w:bookmarkStart w:id="24814" w:name="_ETM_Q50_198550"/>
      <w:bookmarkStart w:id="24815" w:name="_ETM_Q50_199029"/>
      <w:bookmarkStart w:id="24816" w:name="_ETM_Q50_200370"/>
      <w:bookmarkStart w:id="24817" w:name="_ETM_Q50_200610"/>
      <w:bookmarkStart w:id="24818" w:name="_ETM_Q50_200970"/>
      <w:bookmarkEnd w:id="24814"/>
      <w:bookmarkEnd w:id="24815"/>
      <w:bookmarkEnd w:id="24816"/>
      <w:bookmarkEnd w:id="24817"/>
      <w:bookmarkEnd w:id="24818"/>
      <w:r>
        <w:rPr>
          <w:rFonts w:hint="cs"/>
          <w:rtl/>
        </w:rPr>
        <w:t xml:space="preserve">לשר </w:t>
      </w:r>
      <w:bookmarkStart w:id="24819" w:name="_ETM_Q50_202020"/>
      <w:bookmarkEnd w:id="24819"/>
      <w:r>
        <w:rPr>
          <w:rFonts w:hint="cs"/>
          <w:rtl/>
        </w:rPr>
        <w:t>הביטחון.</w:t>
      </w:r>
    </w:p>
    <w:p w:rsidR="004824FD" w:rsidRDefault="004824FD" w:rsidP="004824FD">
      <w:pPr>
        <w:rPr>
          <w:rtl/>
        </w:rPr>
      </w:pPr>
      <w:bookmarkStart w:id="24820" w:name="_ETM_Q50_200000"/>
      <w:bookmarkEnd w:id="24820"/>
    </w:p>
    <w:p w:rsidR="004824FD" w:rsidRDefault="004824FD" w:rsidP="004824FD">
      <w:pPr>
        <w:pStyle w:val="-"/>
        <w:keepNext/>
        <w:rPr>
          <w:rtl/>
        </w:rPr>
      </w:pPr>
      <w:bookmarkStart w:id="24821" w:name="ET_speakercontinue_6361_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821"/>
    </w:p>
    <w:p w:rsidR="004824FD" w:rsidRDefault="004824FD" w:rsidP="004824FD">
      <w:pPr>
        <w:pStyle w:val="KeepWithNext"/>
        <w:rPr>
          <w:rtl/>
        </w:rPr>
      </w:pPr>
    </w:p>
    <w:p w:rsidR="004824FD" w:rsidRDefault="000A31EE" w:rsidP="000A31EE">
      <w:pPr>
        <w:rPr>
          <w:rtl/>
        </w:rPr>
      </w:pPr>
      <w:bookmarkStart w:id="24822" w:name="_ETM_Q50_202440"/>
      <w:bookmarkStart w:id="24823" w:name="_ETM_Q50_203010"/>
      <w:bookmarkEnd w:id="24822"/>
      <w:bookmarkEnd w:id="24823"/>
      <w:r>
        <w:rPr>
          <w:rFonts w:hint="cs"/>
          <w:rtl/>
        </w:rPr>
        <w:t>– –</w:t>
      </w:r>
      <w:r w:rsidR="004824FD">
        <w:rPr>
          <w:rFonts w:hint="cs"/>
          <w:rtl/>
        </w:rPr>
        <w:t xml:space="preserve"> אתה </w:t>
      </w:r>
      <w:bookmarkStart w:id="24824" w:name="_ETM_Q50_203369"/>
      <w:bookmarkEnd w:id="24824"/>
      <w:r w:rsidR="004824FD">
        <w:rPr>
          <w:rFonts w:hint="cs"/>
          <w:rtl/>
        </w:rPr>
        <w:t xml:space="preserve">ודני </w:t>
      </w:r>
      <w:bookmarkStart w:id="24825" w:name="_ETM_Q50_203760"/>
      <w:bookmarkEnd w:id="24825"/>
      <w:r w:rsidR="004824FD">
        <w:rPr>
          <w:rFonts w:hint="cs"/>
          <w:rtl/>
        </w:rPr>
        <w:t>דנון</w:t>
      </w:r>
      <w:bookmarkStart w:id="24826" w:name="_ETM_Q50_204840"/>
      <w:bookmarkEnd w:id="24826"/>
      <w:r w:rsidR="004824FD">
        <w:rPr>
          <w:rFonts w:hint="cs"/>
          <w:rtl/>
        </w:rPr>
        <w:t xml:space="preserve"> – אחרי </w:t>
      </w:r>
      <w:bookmarkStart w:id="24827" w:name="_ETM_Q50_205110"/>
      <w:bookmarkEnd w:id="24827"/>
      <w:r w:rsidR="004824FD">
        <w:rPr>
          <w:rFonts w:hint="cs"/>
          <w:rtl/>
        </w:rPr>
        <w:t xml:space="preserve">שהייתם </w:t>
      </w:r>
      <w:bookmarkStart w:id="24828" w:name="_ETM_Q50_205440"/>
      <w:bookmarkEnd w:id="24828"/>
      <w:r w:rsidR="004824FD">
        <w:rPr>
          <w:rFonts w:hint="cs"/>
          <w:rtl/>
        </w:rPr>
        <w:t xml:space="preserve">עושים </w:t>
      </w:r>
      <w:bookmarkStart w:id="24829" w:name="_ETM_Q50_205680"/>
      <w:bookmarkEnd w:id="24829"/>
      <w:r w:rsidR="004824FD">
        <w:rPr>
          <w:rFonts w:hint="cs"/>
          <w:rtl/>
        </w:rPr>
        <w:t xml:space="preserve">עצירה </w:t>
      </w:r>
      <w:bookmarkStart w:id="24830" w:name="_ETM_Q50_206310"/>
      <w:bookmarkEnd w:id="24830"/>
      <w:r w:rsidR="004824FD">
        <w:rPr>
          <w:rFonts w:hint="cs"/>
          <w:rtl/>
        </w:rPr>
        <w:t xml:space="preserve">בחאן </w:t>
      </w:r>
      <w:bookmarkStart w:id="24831" w:name="_ETM_Q50_206550"/>
      <w:bookmarkEnd w:id="24831"/>
      <w:r w:rsidR="004824FD">
        <w:rPr>
          <w:rFonts w:hint="cs"/>
          <w:rtl/>
        </w:rPr>
        <w:t>אל-</w:t>
      </w:r>
      <w:proofErr w:type="spellStart"/>
      <w:r w:rsidR="004824FD">
        <w:rPr>
          <w:rFonts w:hint="cs"/>
          <w:rtl/>
        </w:rPr>
        <w:t>אחמר</w:t>
      </w:r>
      <w:proofErr w:type="spellEnd"/>
      <w:r w:rsidR="004824FD">
        <w:rPr>
          <w:rFonts w:hint="cs"/>
          <w:rtl/>
        </w:rPr>
        <w:t xml:space="preserve">, </w:t>
      </w:r>
      <w:bookmarkStart w:id="24832" w:name="_ETM_Q50_207420"/>
      <w:bookmarkEnd w:id="24832"/>
      <w:r w:rsidR="004824FD">
        <w:rPr>
          <w:rFonts w:hint="cs"/>
          <w:rtl/>
        </w:rPr>
        <w:t xml:space="preserve">כי </w:t>
      </w:r>
      <w:bookmarkStart w:id="24833" w:name="_ETM_Q50_207570"/>
      <w:bookmarkEnd w:id="24833"/>
      <w:r w:rsidR="004824FD">
        <w:rPr>
          <w:rFonts w:hint="cs"/>
          <w:rtl/>
        </w:rPr>
        <w:t xml:space="preserve">פיניתם </w:t>
      </w:r>
      <w:bookmarkStart w:id="24834" w:name="_ETM_Q50_208050"/>
      <w:bookmarkEnd w:id="24834"/>
      <w:r w:rsidR="004824FD">
        <w:rPr>
          <w:rFonts w:hint="cs"/>
          <w:rtl/>
        </w:rPr>
        <w:t xml:space="preserve">את </w:t>
      </w:r>
      <w:bookmarkStart w:id="24835" w:name="_ETM_Q50_208140"/>
      <w:bookmarkEnd w:id="24835"/>
      <w:r w:rsidR="004824FD">
        <w:rPr>
          <w:rFonts w:hint="cs"/>
          <w:rtl/>
        </w:rPr>
        <w:t xml:space="preserve">זה, </w:t>
      </w:r>
      <w:bookmarkStart w:id="24836" w:name="_ETM_Q50_208410"/>
      <w:bookmarkEnd w:id="24836"/>
      <w:r w:rsidR="004824FD">
        <w:rPr>
          <w:rFonts w:hint="cs"/>
          <w:rtl/>
        </w:rPr>
        <w:t xml:space="preserve">נכון? </w:t>
      </w:r>
      <w:bookmarkStart w:id="24837" w:name="_ETM_Q50_209599"/>
      <w:bookmarkEnd w:id="24837"/>
      <w:r w:rsidR="004824FD">
        <w:rPr>
          <w:rFonts w:hint="cs"/>
          <w:rtl/>
        </w:rPr>
        <w:t xml:space="preserve">או </w:t>
      </w:r>
      <w:bookmarkStart w:id="24838" w:name="_ETM_Q50_209840"/>
      <w:bookmarkEnd w:id="24838"/>
      <w:r w:rsidR="004824FD">
        <w:rPr>
          <w:rFonts w:hint="cs"/>
          <w:rtl/>
        </w:rPr>
        <w:t xml:space="preserve">שאחרי </w:t>
      </w:r>
      <w:bookmarkStart w:id="24839" w:name="_ETM_Q50_210170"/>
      <w:bookmarkEnd w:id="24839"/>
      <w:r w:rsidR="004824FD">
        <w:rPr>
          <w:rFonts w:hint="cs"/>
          <w:rtl/>
        </w:rPr>
        <w:t xml:space="preserve">זה </w:t>
      </w:r>
      <w:bookmarkStart w:id="24840" w:name="_ETM_Q50_210320"/>
      <w:bookmarkEnd w:id="24840"/>
      <w:r w:rsidR="004824FD">
        <w:rPr>
          <w:rFonts w:hint="cs"/>
          <w:rtl/>
        </w:rPr>
        <w:t xml:space="preserve">הייתם </w:t>
      </w:r>
      <w:bookmarkStart w:id="24841" w:name="_ETM_Q50_210560"/>
      <w:bookmarkEnd w:id="24841"/>
      <w:r w:rsidR="004824FD">
        <w:rPr>
          <w:rFonts w:hint="cs"/>
          <w:rtl/>
        </w:rPr>
        <w:t xml:space="preserve">עושים </w:t>
      </w:r>
      <w:bookmarkStart w:id="24842" w:name="_ETM_Q50_210800"/>
      <w:bookmarkEnd w:id="24842"/>
      <w:r w:rsidR="004824FD">
        <w:rPr>
          <w:rFonts w:hint="cs"/>
          <w:rtl/>
        </w:rPr>
        <w:t xml:space="preserve">איזו </w:t>
      </w:r>
      <w:bookmarkStart w:id="24843" w:name="_ETM_Q50_211009"/>
      <w:bookmarkEnd w:id="24843"/>
      <w:r w:rsidR="004824FD">
        <w:rPr>
          <w:rFonts w:hint="cs"/>
          <w:rtl/>
        </w:rPr>
        <w:t xml:space="preserve">עצירה </w:t>
      </w:r>
      <w:bookmarkStart w:id="24844" w:name="_ETM_Q50_211570"/>
      <w:bookmarkEnd w:id="24844"/>
      <w:r w:rsidR="004824FD">
        <w:rPr>
          <w:rFonts w:hint="cs"/>
          <w:rtl/>
        </w:rPr>
        <w:t>באו</w:t>
      </w:r>
      <w:bookmarkStart w:id="24845" w:name="_ETM_Q50_211930"/>
      <w:bookmarkEnd w:id="24845"/>
      <w:r w:rsidR="004824FD">
        <w:rPr>
          <w:rFonts w:hint="cs"/>
          <w:rtl/>
        </w:rPr>
        <w:t xml:space="preserve">"ם, אחרי </w:t>
      </w:r>
      <w:bookmarkStart w:id="24846" w:name="_ETM_Q50_212170"/>
      <w:bookmarkEnd w:id="24846"/>
      <w:r w:rsidR="004824FD">
        <w:rPr>
          <w:rFonts w:hint="cs"/>
          <w:rtl/>
        </w:rPr>
        <w:t xml:space="preserve">שביטלתם </w:t>
      </w:r>
      <w:bookmarkStart w:id="24847" w:name="_ETM_Q50_213250"/>
      <w:bookmarkStart w:id="24848" w:name="_ETM_Q50_213460"/>
      <w:bookmarkStart w:id="24849" w:name="_ETM_Q50_213790"/>
      <w:bookmarkEnd w:id="24847"/>
      <w:bookmarkEnd w:id="24848"/>
      <w:bookmarkEnd w:id="24849"/>
      <w:r w:rsidR="004824FD">
        <w:rPr>
          <w:rFonts w:hint="cs"/>
          <w:rtl/>
        </w:rPr>
        <w:t xml:space="preserve">את </w:t>
      </w:r>
      <w:bookmarkStart w:id="24850" w:name="_ETM_Q50_214000"/>
      <w:bookmarkEnd w:id="24850"/>
      <w:r w:rsidR="004824FD">
        <w:rPr>
          <w:rFonts w:hint="cs"/>
          <w:rtl/>
        </w:rPr>
        <w:t xml:space="preserve">הסכם </w:t>
      </w:r>
      <w:bookmarkStart w:id="24851" w:name="_ETM_Q50_214570"/>
      <w:bookmarkEnd w:id="24851"/>
      <w:r w:rsidR="004824FD">
        <w:rPr>
          <w:rFonts w:hint="cs"/>
          <w:rtl/>
        </w:rPr>
        <w:t xml:space="preserve">הגז </w:t>
      </w:r>
      <w:bookmarkStart w:id="24852" w:name="_ETM_Q50_215500"/>
      <w:bookmarkEnd w:id="24852"/>
      <w:r w:rsidR="004824FD">
        <w:rPr>
          <w:rFonts w:hint="cs"/>
          <w:rtl/>
        </w:rPr>
        <w:t xml:space="preserve">עם </w:t>
      </w:r>
      <w:bookmarkStart w:id="24853" w:name="_ETM_Q50_215860"/>
      <w:bookmarkEnd w:id="24853"/>
      <w:r w:rsidR="004824FD">
        <w:rPr>
          <w:rFonts w:hint="cs"/>
          <w:rtl/>
        </w:rPr>
        <w:t xml:space="preserve">לבנון. </w:t>
      </w:r>
      <w:bookmarkStart w:id="24854" w:name="_ETM_Q50_216870"/>
      <w:bookmarkEnd w:id="24854"/>
    </w:p>
    <w:p w:rsidR="004824FD" w:rsidRDefault="004824FD" w:rsidP="004824FD">
      <w:pPr>
        <w:rPr>
          <w:rtl/>
        </w:rPr>
      </w:pPr>
      <w:bookmarkStart w:id="24855" w:name="_ETM_Q50_231102"/>
      <w:bookmarkStart w:id="24856" w:name="_ETM_Q50_231184"/>
      <w:bookmarkEnd w:id="24855"/>
      <w:bookmarkEnd w:id="24856"/>
    </w:p>
    <w:p w:rsidR="004824FD" w:rsidRDefault="004824FD" w:rsidP="004824FD">
      <w:pPr>
        <w:rPr>
          <w:rtl/>
        </w:rPr>
      </w:pPr>
      <w:bookmarkStart w:id="24857" w:name="_ETM_Q50_231211"/>
      <w:bookmarkStart w:id="24858" w:name="_ETM_Q50_231269"/>
      <w:bookmarkEnd w:id="24857"/>
      <w:bookmarkEnd w:id="24858"/>
      <w:r>
        <w:rPr>
          <w:rFonts w:hint="cs"/>
          <w:rtl/>
        </w:rPr>
        <w:t xml:space="preserve">אבל </w:t>
      </w:r>
      <w:bookmarkStart w:id="24859" w:name="_ETM_Q50_217140"/>
      <w:bookmarkEnd w:id="24859"/>
      <w:r>
        <w:rPr>
          <w:rFonts w:hint="cs"/>
          <w:rtl/>
        </w:rPr>
        <w:t xml:space="preserve">לכם </w:t>
      </w:r>
      <w:bookmarkStart w:id="24860" w:name="_ETM_Q50_217440"/>
      <w:bookmarkEnd w:id="24860"/>
      <w:r>
        <w:rPr>
          <w:rFonts w:hint="cs"/>
          <w:rtl/>
        </w:rPr>
        <w:t xml:space="preserve">מותר </w:t>
      </w:r>
      <w:bookmarkStart w:id="24861" w:name="_ETM_Q50_219570"/>
      <w:bookmarkEnd w:id="24861"/>
      <w:r>
        <w:rPr>
          <w:rFonts w:hint="cs"/>
          <w:rtl/>
        </w:rPr>
        <w:t xml:space="preserve">לחתום </w:t>
      </w:r>
      <w:bookmarkStart w:id="24862" w:name="_ETM_Q50_220079"/>
      <w:bookmarkStart w:id="24863" w:name="_ETM_Q50_220170"/>
      <w:bookmarkEnd w:id="24862"/>
      <w:bookmarkEnd w:id="24863"/>
      <w:r>
        <w:rPr>
          <w:rFonts w:hint="cs"/>
          <w:rtl/>
        </w:rPr>
        <w:t xml:space="preserve">על הסכם </w:t>
      </w:r>
      <w:bookmarkStart w:id="24864" w:name="_ETM_Q50_220469"/>
      <w:bookmarkEnd w:id="24864"/>
      <w:r>
        <w:rPr>
          <w:rFonts w:hint="cs"/>
          <w:rtl/>
        </w:rPr>
        <w:t xml:space="preserve">גז </w:t>
      </w:r>
      <w:bookmarkStart w:id="24865" w:name="_ETM_Q50_217000"/>
      <w:bookmarkEnd w:id="24865"/>
      <w:r>
        <w:rPr>
          <w:rFonts w:hint="cs"/>
          <w:rtl/>
        </w:rPr>
        <w:t>עם עזה.</w:t>
      </w:r>
      <w:bookmarkStart w:id="24866" w:name="_ETM_Q50_220800"/>
      <w:bookmarkStart w:id="24867" w:name="_ETM_Q50_220920"/>
      <w:bookmarkStart w:id="24868" w:name="_ETM_Q50_221309"/>
      <w:bookmarkEnd w:id="24866"/>
      <w:bookmarkEnd w:id="24867"/>
      <w:bookmarkEnd w:id="24868"/>
      <w:r>
        <w:rPr>
          <w:rFonts w:hint="cs"/>
          <w:rtl/>
        </w:rPr>
        <w:t xml:space="preserve"> </w:t>
      </w:r>
      <w:bookmarkStart w:id="24869" w:name="_ETM_Q50_221729"/>
      <w:bookmarkStart w:id="24870" w:name="_ETM_Q50_222680"/>
      <w:bookmarkEnd w:id="24869"/>
      <w:bookmarkEnd w:id="24870"/>
      <w:r>
        <w:rPr>
          <w:rFonts w:hint="cs"/>
          <w:rtl/>
        </w:rPr>
        <w:t xml:space="preserve">זה </w:t>
      </w:r>
      <w:bookmarkStart w:id="24871" w:name="_ETM_Q50_222890"/>
      <w:bookmarkEnd w:id="24871"/>
      <w:r>
        <w:rPr>
          <w:rFonts w:hint="cs"/>
          <w:rtl/>
        </w:rPr>
        <w:t xml:space="preserve">בסדר. זה בסדר. </w:t>
      </w:r>
      <w:bookmarkStart w:id="24872" w:name="_ETM_Q50_223520"/>
      <w:bookmarkEnd w:id="24872"/>
      <w:r>
        <w:rPr>
          <w:rFonts w:hint="cs"/>
          <w:rtl/>
        </w:rPr>
        <w:t xml:space="preserve">זה </w:t>
      </w:r>
      <w:bookmarkStart w:id="24873" w:name="_ETM_Q50_223640"/>
      <w:bookmarkEnd w:id="24873"/>
      <w:r>
        <w:rPr>
          <w:rFonts w:hint="cs"/>
          <w:rtl/>
        </w:rPr>
        <w:t xml:space="preserve">פיתוח </w:t>
      </w:r>
      <w:bookmarkStart w:id="24874" w:name="_ETM_Q50_224450"/>
      <w:bookmarkEnd w:id="24874"/>
      <w:r>
        <w:rPr>
          <w:rFonts w:hint="cs"/>
          <w:rtl/>
        </w:rPr>
        <w:t xml:space="preserve">כלכלה </w:t>
      </w:r>
      <w:bookmarkStart w:id="24875" w:name="_ETM_Q50_225020"/>
      <w:bookmarkEnd w:id="24875"/>
      <w:r>
        <w:rPr>
          <w:rFonts w:hint="cs"/>
          <w:rtl/>
        </w:rPr>
        <w:t>בת-קיימא</w:t>
      </w:r>
      <w:bookmarkStart w:id="24876" w:name="_ETM_Q50_225469"/>
      <w:bookmarkStart w:id="24877" w:name="_ETM_Q50_225800"/>
      <w:bookmarkEnd w:id="24876"/>
      <w:bookmarkEnd w:id="24877"/>
      <w:r>
        <w:rPr>
          <w:rFonts w:hint="cs"/>
          <w:rtl/>
        </w:rPr>
        <w:t xml:space="preserve"> </w:t>
      </w:r>
      <w:bookmarkStart w:id="24878" w:name="_ETM_Q50_226760"/>
      <w:bookmarkEnd w:id="24878"/>
      <w:r>
        <w:rPr>
          <w:rFonts w:hint="cs"/>
          <w:rtl/>
        </w:rPr>
        <w:t xml:space="preserve">במזרח </w:t>
      </w:r>
      <w:bookmarkStart w:id="24879" w:name="_ETM_Q50_227360"/>
      <w:bookmarkEnd w:id="24879"/>
      <w:r>
        <w:rPr>
          <w:rFonts w:hint="cs"/>
          <w:rtl/>
        </w:rPr>
        <w:t xml:space="preserve">התיכון. </w:t>
      </w:r>
      <w:bookmarkStart w:id="24880" w:name="_ETM_Q50_227899"/>
      <w:bookmarkEnd w:id="24880"/>
      <w:r>
        <w:rPr>
          <w:rFonts w:hint="cs"/>
          <w:rtl/>
        </w:rPr>
        <w:t xml:space="preserve">לכם </w:t>
      </w:r>
      <w:bookmarkStart w:id="24881" w:name="_ETM_Q50_228320"/>
      <w:bookmarkEnd w:id="24881"/>
      <w:r>
        <w:rPr>
          <w:rFonts w:hint="cs"/>
          <w:rtl/>
        </w:rPr>
        <w:t>מותר.</w:t>
      </w:r>
    </w:p>
    <w:p w:rsidR="004824FD" w:rsidRDefault="004824FD" w:rsidP="004824FD">
      <w:pPr>
        <w:rPr>
          <w:rtl/>
        </w:rPr>
      </w:pPr>
    </w:p>
    <w:p w:rsidR="004824FD" w:rsidRDefault="004824FD" w:rsidP="004824FD">
      <w:pPr>
        <w:rPr>
          <w:rtl/>
        </w:rPr>
      </w:pPr>
      <w:bookmarkStart w:id="24882" w:name="_ETM_Q50_227000"/>
      <w:bookmarkStart w:id="24883" w:name="_ETM_Q50_230359"/>
      <w:bookmarkStart w:id="24884" w:name="_ETM_Q50_230839"/>
      <w:bookmarkEnd w:id="24882"/>
      <w:bookmarkEnd w:id="24883"/>
      <w:bookmarkEnd w:id="24884"/>
      <w:r>
        <w:rPr>
          <w:rFonts w:hint="cs"/>
          <w:rtl/>
        </w:rPr>
        <w:t xml:space="preserve">בהזדמנות </w:t>
      </w:r>
      <w:bookmarkStart w:id="24885" w:name="_ETM_Q50_231289"/>
      <w:bookmarkEnd w:id="24885"/>
      <w:r>
        <w:rPr>
          <w:rFonts w:hint="cs"/>
          <w:rtl/>
        </w:rPr>
        <w:t xml:space="preserve">זו </w:t>
      </w:r>
      <w:bookmarkStart w:id="24886" w:name="_ETM_Q50_232879"/>
      <w:bookmarkEnd w:id="24886"/>
      <w:r>
        <w:rPr>
          <w:rFonts w:hint="cs"/>
          <w:rtl/>
        </w:rPr>
        <w:t xml:space="preserve">אני </w:t>
      </w:r>
      <w:bookmarkStart w:id="24887" w:name="_ETM_Q50_230570"/>
      <w:bookmarkEnd w:id="24887"/>
      <w:r>
        <w:rPr>
          <w:rFonts w:hint="cs"/>
          <w:rtl/>
        </w:rPr>
        <w:t xml:space="preserve">רוצה לאחל </w:t>
      </w:r>
      <w:bookmarkStart w:id="24888" w:name="_ETM_Q50_233300"/>
      <w:bookmarkEnd w:id="24888"/>
      <w:r>
        <w:rPr>
          <w:rFonts w:hint="cs"/>
          <w:rtl/>
        </w:rPr>
        <w:t xml:space="preserve">הצלחה </w:t>
      </w:r>
      <w:bookmarkStart w:id="24889" w:name="_ETM_Q50_233749"/>
      <w:bookmarkEnd w:id="24889"/>
      <w:r>
        <w:rPr>
          <w:rFonts w:hint="cs"/>
          <w:rtl/>
        </w:rPr>
        <w:t xml:space="preserve">גדולה </w:t>
      </w:r>
      <w:bookmarkStart w:id="24890" w:name="_ETM_Q50_234140"/>
      <w:bookmarkEnd w:id="24890"/>
      <w:r>
        <w:rPr>
          <w:rFonts w:hint="cs"/>
          <w:rtl/>
        </w:rPr>
        <w:t xml:space="preserve">לכוחות </w:t>
      </w:r>
      <w:bookmarkStart w:id="24891" w:name="_ETM_Q50_234530"/>
      <w:bookmarkEnd w:id="24891"/>
      <w:r>
        <w:rPr>
          <w:rFonts w:hint="cs"/>
          <w:rtl/>
        </w:rPr>
        <w:t xml:space="preserve">צה"ל </w:t>
      </w:r>
      <w:bookmarkStart w:id="24892" w:name="_ETM_Q50_234769"/>
      <w:bookmarkEnd w:id="24892"/>
      <w:r>
        <w:rPr>
          <w:rFonts w:hint="cs"/>
          <w:rtl/>
        </w:rPr>
        <w:t xml:space="preserve">שפועלים </w:t>
      </w:r>
      <w:bookmarkStart w:id="24893" w:name="_ETM_Q50_235249"/>
      <w:bookmarkEnd w:id="24893"/>
      <w:r>
        <w:rPr>
          <w:rFonts w:hint="cs"/>
          <w:rtl/>
        </w:rPr>
        <w:t xml:space="preserve">בג'נין. </w:t>
      </w:r>
      <w:bookmarkStart w:id="24894" w:name="_ETM_Q50_237030"/>
      <w:bookmarkEnd w:id="24894"/>
      <w:r>
        <w:rPr>
          <w:rFonts w:hint="cs"/>
          <w:rtl/>
        </w:rPr>
        <w:t xml:space="preserve">ובהזדמנות </w:t>
      </w:r>
      <w:bookmarkStart w:id="24895" w:name="_ETM_Q50_237630"/>
      <w:bookmarkEnd w:id="24895"/>
      <w:r>
        <w:rPr>
          <w:rFonts w:hint="cs"/>
          <w:rtl/>
        </w:rPr>
        <w:t xml:space="preserve">הזו, </w:t>
      </w:r>
      <w:bookmarkStart w:id="24896" w:name="_ETM_Q50_239050"/>
      <w:bookmarkEnd w:id="24896"/>
      <w:r>
        <w:rPr>
          <w:rFonts w:hint="cs"/>
          <w:rtl/>
        </w:rPr>
        <w:t xml:space="preserve">אני </w:t>
      </w:r>
      <w:bookmarkStart w:id="24897" w:name="_ETM_Q50_239230"/>
      <w:bookmarkEnd w:id="24897"/>
      <w:r>
        <w:rPr>
          <w:rFonts w:hint="cs"/>
          <w:rtl/>
        </w:rPr>
        <w:t xml:space="preserve">רוצה </w:t>
      </w:r>
      <w:bookmarkStart w:id="24898" w:name="_ETM_Q50_239500"/>
      <w:bookmarkEnd w:id="24898"/>
      <w:r>
        <w:rPr>
          <w:rFonts w:hint="cs"/>
          <w:rtl/>
        </w:rPr>
        <w:t xml:space="preserve">לציין </w:t>
      </w:r>
      <w:bookmarkStart w:id="24899" w:name="_ETM_Q50_239890"/>
      <w:bookmarkEnd w:id="24899"/>
      <w:r>
        <w:rPr>
          <w:rFonts w:hint="cs"/>
          <w:rtl/>
        </w:rPr>
        <w:t xml:space="preserve">לטובה </w:t>
      </w:r>
      <w:bookmarkStart w:id="24900" w:name="_ETM_Q50_240340"/>
      <w:bookmarkEnd w:id="24900"/>
      <w:r>
        <w:rPr>
          <w:rFonts w:hint="cs"/>
          <w:rtl/>
        </w:rPr>
        <w:t xml:space="preserve">את </w:t>
      </w:r>
      <w:bookmarkStart w:id="24901" w:name="_ETM_Q50_240489"/>
      <w:bookmarkEnd w:id="24901"/>
      <w:r>
        <w:rPr>
          <w:rFonts w:hint="cs"/>
          <w:rtl/>
        </w:rPr>
        <w:t xml:space="preserve">הפעילות </w:t>
      </w:r>
      <w:bookmarkStart w:id="24902" w:name="_ETM_Q50_240879"/>
      <w:bookmarkEnd w:id="24902"/>
      <w:r>
        <w:rPr>
          <w:rFonts w:hint="cs"/>
          <w:rtl/>
        </w:rPr>
        <w:t xml:space="preserve">של משרד </w:t>
      </w:r>
      <w:bookmarkStart w:id="24903" w:name="_ETM_Q50_241360"/>
      <w:bookmarkEnd w:id="24903"/>
      <w:r>
        <w:rPr>
          <w:rFonts w:hint="cs"/>
          <w:rtl/>
        </w:rPr>
        <w:t xml:space="preserve">ההסברה, </w:t>
      </w:r>
      <w:bookmarkStart w:id="24904" w:name="_ETM_Q50_241840"/>
      <w:bookmarkEnd w:id="24904"/>
      <w:r>
        <w:rPr>
          <w:rFonts w:hint="cs"/>
          <w:rtl/>
        </w:rPr>
        <w:t xml:space="preserve">אדוני </w:t>
      </w:r>
      <w:bookmarkStart w:id="24905" w:name="_ETM_Q50_242140"/>
      <w:bookmarkEnd w:id="24905"/>
      <w:r>
        <w:rPr>
          <w:rFonts w:hint="cs"/>
          <w:rtl/>
        </w:rPr>
        <w:t>השר.</w:t>
      </w:r>
    </w:p>
    <w:p w:rsidR="004824FD" w:rsidRDefault="004824FD" w:rsidP="004824FD">
      <w:pPr>
        <w:rPr>
          <w:rtl/>
        </w:rPr>
      </w:pPr>
      <w:bookmarkStart w:id="24906" w:name="_ETM_Q50_246000"/>
      <w:bookmarkEnd w:id="24906"/>
    </w:p>
    <w:p w:rsidR="004824FD" w:rsidRDefault="004824FD" w:rsidP="004824FD">
      <w:pPr>
        <w:pStyle w:val="af8"/>
        <w:keepNext/>
        <w:rPr>
          <w:rtl/>
        </w:rPr>
      </w:pPr>
      <w:bookmarkStart w:id="24907" w:name="ET_interruption_6438_4"/>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907"/>
    </w:p>
    <w:p w:rsidR="004824FD" w:rsidRDefault="004824FD" w:rsidP="004824FD">
      <w:pPr>
        <w:pStyle w:val="KeepWithNext"/>
        <w:rPr>
          <w:rtl/>
        </w:rPr>
      </w:pPr>
    </w:p>
    <w:p w:rsidR="004824FD" w:rsidRDefault="004824FD" w:rsidP="004824FD">
      <w:pPr>
        <w:rPr>
          <w:rtl/>
        </w:rPr>
      </w:pPr>
      <w:r>
        <w:rPr>
          <w:rFonts w:hint="cs"/>
          <w:rtl/>
        </w:rPr>
        <w:t xml:space="preserve">רגע. למה לא </w:t>
      </w:r>
      <w:bookmarkStart w:id="24908" w:name="_ETM_Q50_241000"/>
      <w:bookmarkEnd w:id="24908"/>
      <w:r>
        <w:rPr>
          <w:rFonts w:hint="cs"/>
          <w:rtl/>
        </w:rPr>
        <w:t>לאחל הצלחה לנבחרת הצעירה ש</w:t>
      </w:r>
      <w:bookmarkStart w:id="24909" w:name="_ETM_Q50_247640"/>
      <w:bookmarkEnd w:id="24909"/>
      <w:r>
        <w:rPr>
          <w:rFonts w:hint="cs"/>
          <w:rtl/>
        </w:rPr>
        <w:t>לנו בכדורגל?</w:t>
      </w:r>
      <w:bookmarkStart w:id="24910" w:name="_ETM_Q50_243000"/>
      <w:bookmarkEnd w:id="24910"/>
    </w:p>
    <w:p w:rsidR="004824FD" w:rsidRDefault="004824FD" w:rsidP="004824FD">
      <w:pPr>
        <w:rPr>
          <w:rtl/>
        </w:rPr>
      </w:pPr>
    </w:p>
    <w:p w:rsidR="004824FD" w:rsidRDefault="004824FD" w:rsidP="004824FD">
      <w:pPr>
        <w:pStyle w:val="-"/>
        <w:keepNext/>
        <w:rPr>
          <w:rtl/>
        </w:rPr>
      </w:pPr>
      <w:bookmarkStart w:id="24911" w:name="ET_speakercontinue_6361_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911"/>
    </w:p>
    <w:p w:rsidR="004824FD" w:rsidRDefault="004824FD" w:rsidP="004824FD">
      <w:pPr>
        <w:pStyle w:val="KeepWithNext"/>
        <w:rPr>
          <w:rtl/>
        </w:rPr>
      </w:pPr>
    </w:p>
    <w:p w:rsidR="004824FD" w:rsidRDefault="004824FD" w:rsidP="004824FD">
      <w:pPr>
        <w:rPr>
          <w:rtl/>
        </w:rPr>
      </w:pPr>
      <w:bookmarkStart w:id="24912" w:name="_ETM_Q50_244000"/>
      <w:bookmarkEnd w:id="24912"/>
      <w:r>
        <w:rPr>
          <w:rFonts w:hint="cs"/>
          <w:rtl/>
        </w:rPr>
        <w:t xml:space="preserve">אה, אני </w:t>
      </w:r>
      <w:bookmarkStart w:id="24913" w:name="_ETM_Q50_248119"/>
      <w:bookmarkEnd w:id="24913"/>
      <w:r>
        <w:rPr>
          <w:rFonts w:hint="cs"/>
          <w:rtl/>
        </w:rPr>
        <w:t xml:space="preserve">לא </w:t>
      </w:r>
      <w:bookmarkStart w:id="24914" w:name="_ETM_Q50_248240"/>
      <w:bookmarkEnd w:id="24914"/>
      <w:r>
        <w:rPr>
          <w:rFonts w:hint="cs"/>
          <w:rtl/>
        </w:rPr>
        <w:t xml:space="preserve">מפספס </w:t>
      </w:r>
      <w:bookmarkStart w:id="24915" w:name="_ETM_Q50_248720"/>
      <w:bookmarkEnd w:id="24915"/>
      <w:r>
        <w:rPr>
          <w:rFonts w:hint="cs"/>
          <w:rtl/>
        </w:rPr>
        <w:t xml:space="preserve">הזדמנות </w:t>
      </w:r>
      <w:bookmarkStart w:id="24916" w:name="_ETM_Q50_249140"/>
      <w:bookmarkEnd w:id="24916"/>
      <w:r>
        <w:rPr>
          <w:rFonts w:hint="cs"/>
          <w:rtl/>
        </w:rPr>
        <w:t xml:space="preserve">לאחל </w:t>
      </w:r>
      <w:bookmarkStart w:id="24917" w:name="_ETM_Q50_249500"/>
      <w:bookmarkEnd w:id="24917"/>
      <w:r>
        <w:rPr>
          <w:rFonts w:hint="cs"/>
          <w:rtl/>
        </w:rPr>
        <w:t>הצלחה.</w:t>
      </w:r>
      <w:bookmarkStart w:id="24918" w:name="_ETM_Q50_249890"/>
      <w:bookmarkEnd w:id="24918"/>
      <w:r>
        <w:rPr>
          <w:rFonts w:hint="cs"/>
          <w:rtl/>
        </w:rPr>
        <w:t xml:space="preserve"> </w:t>
      </w:r>
      <w:bookmarkStart w:id="24919" w:name="_ETM_Q50_250459"/>
      <w:bookmarkEnd w:id="24919"/>
      <w:r>
        <w:rPr>
          <w:rFonts w:hint="cs"/>
          <w:rtl/>
        </w:rPr>
        <w:t xml:space="preserve">יש </w:t>
      </w:r>
      <w:bookmarkStart w:id="24920" w:name="_ETM_Q50_250640"/>
      <w:bookmarkEnd w:id="24920"/>
      <w:r>
        <w:rPr>
          <w:rFonts w:hint="cs"/>
          <w:rtl/>
        </w:rPr>
        <w:t xml:space="preserve">לי </w:t>
      </w:r>
      <w:bookmarkStart w:id="24921" w:name="_ETM_Q50_250759"/>
      <w:bookmarkEnd w:id="24921"/>
      <w:r>
        <w:rPr>
          <w:rFonts w:hint="cs"/>
          <w:rtl/>
        </w:rPr>
        <w:t xml:space="preserve">רשימה – </w:t>
      </w:r>
      <w:bookmarkStart w:id="24922" w:name="_ETM_Q50_251149"/>
      <w:bookmarkEnd w:id="24922"/>
      <w:r>
        <w:rPr>
          <w:rFonts w:hint="cs"/>
          <w:rtl/>
        </w:rPr>
        <w:t xml:space="preserve">צ'ק ליסט </w:t>
      </w:r>
      <w:bookmarkStart w:id="24923" w:name="_ETM_Q50_251569"/>
      <w:bookmarkEnd w:id="24923"/>
      <w:r>
        <w:rPr>
          <w:rFonts w:hint="cs"/>
          <w:rtl/>
        </w:rPr>
        <w:t xml:space="preserve">של </w:t>
      </w:r>
      <w:bookmarkStart w:id="24924" w:name="_ETM_Q50_251750"/>
      <w:bookmarkEnd w:id="24924"/>
      <w:r>
        <w:rPr>
          <w:rFonts w:hint="cs"/>
          <w:rtl/>
        </w:rPr>
        <w:t xml:space="preserve">הצלחות </w:t>
      </w:r>
      <w:bookmarkStart w:id="24925" w:name="_ETM_Q50_252170"/>
      <w:bookmarkEnd w:id="24925"/>
      <w:r>
        <w:rPr>
          <w:rFonts w:hint="cs"/>
          <w:rtl/>
        </w:rPr>
        <w:t xml:space="preserve">שאני </w:t>
      </w:r>
      <w:bookmarkStart w:id="24926" w:name="_ETM_Q50_252380"/>
      <w:bookmarkEnd w:id="24926"/>
      <w:r>
        <w:rPr>
          <w:rFonts w:hint="cs"/>
          <w:rtl/>
        </w:rPr>
        <w:t xml:space="preserve">רוצה </w:t>
      </w:r>
      <w:bookmarkStart w:id="24927" w:name="_ETM_Q50_252619"/>
      <w:bookmarkEnd w:id="24927"/>
      <w:r>
        <w:rPr>
          <w:rFonts w:hint="cs"/>
          <w:rtl/>
        </w:rPr>
        <w:t>לאחל.</w:t>
      </w:r>
    </w:p>
    <w:p w:rsidR="004824FD" w:rsidRDefault="004824FD" w:rsidP="004824FD">
      <w:pPr>
        <w:rPr>
          <w:rtl/>
        </w:rPr>
      </w:pPr>
      <w:bookmarkStart w:id="24928" w:name="_ETM_Q50_249000"/>
      <w:bookmarkEnd w:id="24928"/>
    </w:p>
    <w:p w:rsidR="004824FD" w:rsidRDefault="004824FD" w:rsidP="004824FD">
      <w:pPr>
        <w:pStyle w:val="af8"/>
        <w:keepNext/>
        <w:rPr>
          <w:rtl/>
        </w:rPr>
      </w:pPr>
      <w:bookmarkStart w:id="24929" w:name="ET_interruption_6438_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929"/>
    </w:p>
    <w:p w:rsidR="004824FD" w:rsidRDefault="004824FD" w:rsidP="004824FD">
      <w:pPr>
        <w:pStyle w:val="KeepWithNext"/>
        <w:rPr>
          <w:rtl/>
        </w:rPr>
      </w:pPr>
    </w:p>
    <w:p w:rsidR="004824FD" w:rsidRDefault="004824FD" w:rsidP="004824FD">
      <w:pPr>
        <w:rPr>
          <w:rtl/>
        </w:rPr>
      </w:pPr>
      <w:r>
        <w:rPr>
          <w:rFonts w:hint="cs"/>
          <w:rtl/>
        </w:rPr>
        <w:t>בכל זאת אני כאן. שר התרבות והספורט</w:t>
      </w:r>
      <w:bookmarkStart w:id="24930" w:name="_ETM_Q50_252000"/>
      <w:bookmarkEnd w:id="24930"/>
      <w:r>
        <w:rPr>
          <w:rFonts w:hint="cs"/>
          <w:rtl/>
        </w:rPr>
        <w:t xml:space="preserve"> </w:t>
      </w:r>
      <w:bookmarkStart w:id="24931" w:name="_ETM_Q50_248000"/>
      <w:bookmarkEnd w:id="24931"/>
      <w:r>
        <w:rPr>
          <w:rFonts w:hint="cs"/>
          <w:rtl/>
        </w:rPr>
        <w:t>פה במליאה.</w:t>
      </w:r>
    </w:p>
    <w:p w:rsidR="004824FD" w:rsidRDefault="004824FD" w:rsidP="004824FD">
      <w:pPr>
        <w:rPr>
          <w:rtl/>
        </w:rPr>
      </w:pPr>
      <w:bookmarkStart w:id="24932" w:name="_ETM_Q50_253000"/>
      <w:bookmarkEnd w:id="24932"/>
    </w:p>
    <w:p w:rsidR="004824FD" w:rsidRDefault="004824FD" w:rsidP="004824FD">
      <w:pPr>
        <w:pStyle w:val="-"/>
        <w:keepNext/>
        <w:rPr>
          <w:rtl/>
        </w:rPr>
      </w:pPr>
      <w:bookmarkStart w:id="24933" w:name="ET_speakercontinue_6361_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933"/>
    </w:p>
    <w:p w:rsidR="004824FD" w:rsidRDefault="004824FD" w:rsidP="004824FD">
      <w:pPr>
        <w:pStyle w:val="KeepWithNext"/>
        <w:rPr>
          <w:rtl/>
        </w:rPr>
      </w:pPr>
    </w:p>
    <w:p w:rsidR="004824FD" w:rsidRDefault="004824FD" w:rsidP="004824FD">
      <w:pPr>
        <w:rPr>
          <w:rtl/>
        </w:rPr>
      </w:pPr>
      <w:bookmarkStart w:id="24934" w:name="_ETM_Q50_254000"/>
      <w:bookmarkStart w:id="24935" w:name="_ETM_Q50_255649"/>
      <w:bookmarkEnd w:id="24934"/>
      <w:bookmarkEnd w:id="24935"/>
      <w:r>
        <w:rPr>
          <w:rFonts w:hint="cs"/>
          <w:rtl/>
        </w:rPr>
        <w:t xml:space="preserve">בסדר גמור. </w:t>
      </w:r>
      <w:bookmarkStart w:id="24936" w:name="_ETM_Q50_256220"/>
      <w:bookmarkEnd w:id="24936"/>
      <w:r>
        <w:rPr>
          <w:rFonts w:hint="cs"/>
          <w:rtl/>
        </w:rPr>
        <w:t xml:space="preserve">לפחות </w:t>
      </w:r>
      <w:bookmarkStart w:id="24937" w:name="_ETM_Q50_256549"/>
      <w:bookmarkEnd w:id="24937"/>
      <w:r>
        <w:rPr>
          <w:rFonts w:hint="cs"/>
          <w:rtl/>
        </w:rPr>
        <w:t xml:space="preserve">הכנסתי </w:t>
      </w:r>
      <w:bookmarkStart w:id="24938" w:name="_ETM_Q50_251000"/>
      <w:bookmarkEnd w:id="24938"/>
      <w:r>
        <w:rPr>
          <w:rFonts w:hint="cs"/>
          <w:rtl/>
        </w:rPr>
        <w:t>לך</w:t>
      </w:r>
      <w:bookmarkStart w:id="24939" w:name="_ETM_Q50_256880"/>
      <w:bookmarkEnd w:id="24939"/>
      <w:r>
        <w:rPr>
          <w:rFonts w:hint="cs"/>
          <w:rtl/>
        </w:rPr>
        <w:t xml:space="preserve"> </w:t>
      </w:r>
      <w:bookmarkStart w:id="24940" w:name="_ETM_Q50_257090"/>
      <w:bookmarkEnd w:id="24940"/>
      <w:r>
        <w:rPr>
          <w:rFonts w:hint="cs"/>
          <w:rtl/>
        </w:rPr>
        <w:t xml:space="preserve">קצת </w:t>
      </w:r>
      <w:bookmarkStart w:id="24941" w:name="_ETM_Q50_257329"/>
      <w:bookmarkEnd w:id="24941"/>
      <w:r>
        <w:rPr>
          <w:rFonts w:hint="cs"/>
          <w:rtl/>
        </w:rPr>
        <w:t xml:space="preserve">עניין. הגעת </w:t>
      </w:r>
      <w:bookmarkStart w:id="24942" w:name="_ETM_Q50_258049"/>
      <w:bookmarkEnd w:id="24942"/>
      <w:r>
        <w:rPr>
          <w:rFonts w:hint="cs"/>
          <w:rtl/>
        </w:rPr>
        <w:t xml:space="preserve">לשבת פה, </w:t>
      </w:r>
      <w:bookmarkStart w:id="24943" w:name="_ETM_Q50_258500"/>
      <w:bookmarkEnd w:id="24943"/>
      <w:r>
        <w:rPr>
          <w:rFonts w:hint="cs"/>
          <w:rtl/>
        </w:rPr>
        <w:t xml:space="preserve">ליד שולחן </w:t>
      </w:r>
      <w:bookmarkStart w:id="24944" w:name="_ETM_Q50_258950"/>
      <w:bookmarkEnd w:id="24944"/>
      <w:r>
        <w:rPr>
          <w:rFonts w:hint="cs"/>
          <w:rtl/>
        </w:rPr>
        <w:t>הממשלה.</w:t>
      </w:r>
    </w:p>
    <w:p w:rsidR="004824FD" w:rsidRDefault="004824FD" w:rsidP="004824FD">
      <w:pPr>
        <w:rPr>
          <w:rtl/>
        </w:rPr>
      </w:pPr>
      <w:bookmarkStart w:id="24945" w:name="_ETM_Q50_255000"/>
      <w:bookmarkEnd w:id="24945"/>
    </w:p>
    <w:p w:rsidR="004824FD" w:rsidRDefault="004824FD" w:rsidP="004824FD">
      <w:pPr>
        <w:pStyle w:val="af8"/>
        <w:keepNext/>
        <w:rPr>
          <w:rtl/>
        </w:rPr>
      </w:pPr>
      <w:bookmarkStart w:id="24946" w:name="ET_interruption_6438_8"/>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4946"/>
    </w:p>
    <w:p w:rsidR="004824FD" w:rsidRDefault="004824FD" w:rsidP="004824FD">
      <w:pPr>
        <w:pStyle w:val="KeepWithNext"/>
        <w:rPr>
          <w:rtl/>
        </w:rPr>
      </w:pPr>
    </w:p>
    <w:p w:rsidR="004824FD" w:rsidRDefault="004824FD" w:rsidP="004824FD">
      <w:pPr>
        <w:rPr>
          <w:rtl/>
        </w:rPr>
      </w:pPr>
      <w:bookmarkStart w:id="24947" w:name="_ETM_Q50_257000"/>
      <w:bookmarkEnd w:id="24947"/>
      <w:r>
        <w:rPr>
          <w:rFonts w:hint="cs"/>
          <w:rtl/>
        </w:rPr>
        <w:t xml:space="preserve">אפשר מעל </w:t>
      </w:r>
      <w:bookmarkStart w:id="24948" w:name="_ETM_Q50_259549"/>
      <w:bookmarkStart w:id="24949" w:name="_ETM_Q50_259790"/>
      <w:bookmarkEnd w:id="24948"/>
      <w:bookmarkEnd w:id="24949"/>
      <w:r>
        <w:rPr>
          <w:rFonts w:hint="cs"/>
          <w:rtl/>
        </w:rPr>
        <w:t xml:space="preserve">50 </w:t>
      </w:r>
      <w:bookmarkStart w:id="24950" w:name="_ETM_Q50_262980"/>
      <w:bookmarkEnd w:id="24950"/>
      <w:r>
        <w:rPr>
          <w:rFonts w:hint="cs"/>
          <w:rtl/>
        </w:rPr>
        <w:t>דקות, עד סיום המליאה.</w:t>
      </w:r>
    </w:p>
    <w:p w:rsidR="004824FD" w:rsidRDefault="004824FD" w:rsidP="004824FD">
      <w:pPr>
        <w:rPr>
          <w:rtl/>
        </w:rPr>
      </w:pPr>
      <w:bookmarkStart w:id="24951" w:name="_ETM_Q50_258000"/>
      <w:bookmarkEnd w:id="24951"/>
    </w:p>
    <w:p w:rsidR="004824FD" w:rsidRDefault="004824FD" w:rsidP="004824FD">
      <w:pPr>
        <w:pStyle w:val="-"/>
        <w:keepNext/>
        <w:rPr>
          <w:rtl/>
        </w:rPr>
      </w:pPr>
      <w:bookmarkStart w:id="24952" w:name="ET_speakercontinue_6361_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4952"/>
    </w:p>
    <w:p w:rsidR="004824FD" w:rsidRDefault="004824FD" w:rsidP="004824FD">
      <w:pPr>
        <w:pStyle w:val="KeepWithNext"/>
        <w:rPr>
          <w:rtl/>
        </w:rPr>
      </w:pPr>
    </w:p>
    <w:p w:rsidR="004824FD" w:rsidRDefault="004824FD" w:rsidP="004824FD">
      <w:pPr>
        <w:rPr>
          <w:rtl/>
        </w:rPr>
      </w:pPr>
      <w:bookmarkStart w:id="24953" w:name="_ETM_Q50_259000"/>
      <w:bookmarkEnd w:id="24953"/>
      <w:r>
        <w:rPr>
          <w:rFonts w:hint="cs"/>
          <w:rtl/>
        </w:rPr>
        <w:t xml:space="preserve">בסדר גמור. אותי </w:t>
      </w:r>
      <w:bookmarkStart w:id="24954" w:name="_ETM_Q50_263250"/>
      <w:bookmarkEnd w:id="24954"/>
      <w:r>
        <w:rPr>
          <w:rFonts w:hint="cs"/>
          <w:rtl/>
        </w:rPr>
        <w:t>אתה תרוויח עד הסוף.</w:t>
      </w:r>
    </w:p>
    <w:p w:rsidR="004824FD" w:rsidRDefault="004824FD" w:rsidP="004824FD">
      <w:pPr>
        <w:rPr>
          <w:rtl/>
        </w:rPr>
      </w:pPr>
      <w:bookmarkStart w:id="24955" w:name="_ETM_Q50_261000"/>
      <w:bookmarkEnd w:id="24955"/>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135E48">
      <w:pPr>
        <w:rPr>
          <w:rtl/>
        </w:rPr>
      </w:pPr>
      <w:bookmarkStart w:id="24956" w:name="_ETM_Q50_262000"/>
      <w:bookmarkEnd w:id="24956"/>
      <w:r>
        <w:rPr>
          <w:rFonts w:hint="cs"/>
          <w:rtl/>
        </w:rPr>
        <w:t xml:space="preserve">או </w:t>
      </w:r>
      <w:bookmarkStart w:id="24957" w:name="_ETM_Q50_265009"/>
      <w:bookmarkStart w:id="24958" w:name="_ETM_Q50_265549"/>
      <w:bookmarkStart w:id="24959" w:name="_ETM_Q50_266060"/>
      <w:bookmarkEnd w:id="24957"/>
      <w:bookmarkEnd w:id="24958"/>
      <w:bookmarkEnd w:id="24959"/>
      <w:r>
        <w:rPr>
          <w:rFonts w:hint="cs"/>
          <w:rtl/>
        </w:rPr>
        <w:t xml:space="preserve">23 </w:t>
      </w:r>
      <w:bookmarkStart w:id="24960" w:name="_ETM_Q50_266869"/>
      <w:bookmarkEnd w:id="24960"/>
      <w:r>
        <w:rPr>
          <w:rFonts w:hint="cs"/>
          <w:rtl/>
        </w:rPr>
        <w:t xml:space="preserve">דקות </w:t>
      </w:r>
      <w:bookmarkStart w:id="24961" w:name="_ETM_Q50_267290"/>
      <w:bookmarkEnd w:id="24961"/>
      <w:r>
        <w:rPr>
          <w:rFonts w:hint="cs"/>
          <w:rtl/>
        </w:rPr>
        <w:t xml:space="preserve">ו-55 </w:t>
      </w:r>
      <w:bookmarkStart w:id="24962" w:name="_ETM_Q50_268100"/>
      <w:bookmarkEnd w:id="24962"/>
      <w:r>
        <w:rPr>
          <w:rFonts w:hint="cs"/>
          <w:rtl/>
        </w:rPr>
        <w:t>שניות. ארבע, שלוש</w:t>
      </w:r>
      <w:r w:rsidR="00135E48">
        <w:rPr>
          <w:rFonts w:hint="cs"/>
          <w:rtl/>
        </w:rPr>
        <w:t xml:space="preserve"> – –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4963" w:name="_ETM_Q50_266000"/>
      <w:bookmarkEnd w:id="24963"/>
      <w:r>
        <w:rPr>
          <w:rFonts w:hint="cs"/>
          <w:rtl/>
        </w:rPr>
        <w:t>אתה תרוויח לפחות חצי מה-50. לפחות חצי.</w:t>
      </w:r>
    </w:p>
    <w:p w:rsidR="004824FD" w:rsidRDefault="004824FD" w:rsidP="004824FD">
      <w:pPr>
        <w:rPr>
          <w:rtl/>
        </w:rPr>
      </w:pPr>
      <w:bookmarkStart w:id="24964" w:name="_ETM_Q50_263000"/>
      <w:bookmarkEnd w:id="2496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4965" w:name="_ETM_Q50_264000"/>
      <w:bookmarkStart w:id="24966" w:name="_ETM_Q50_269630"/>
      <w:bookmarkEnd w:id="24965"/>
      <w:bookmarkEnd w:id="24966"/>
      <w:r>
        <w:rPr>
          <w:rFonts w:hint="cs"/>
          <w:rtl/>
        </w:rPr>
        <w:t xml:space="preserve">וואו, וואו, וואו. אני אתחיל עוד </w:t>
      </w:r>
      <w:bookmarkStart w:id="24967" w:name="_ETM_Q50_268000"/>
      <w:bookmarkEnd w:id="24967"/>
      <w:r>
        <w:rPr>
          <w:rFonts w:hint="cs"/>
          <w:rtl/>
        </w:rPr>
        <w:t>לחשוד שאתה לא מעוניין בנוכחות שלי.</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4968" w:name="_ETM_Q50_272000"/>
      <w:bookmarkEnd w:id="24968"/>
      <w:r>
        <w:rPr>
          <w:rFonts w:hint="cs"/>
          <w:rtl/>
        </w:rPr>
        <w:t>חס וחלילה.</w:t>
      </w:r>
    </w:p>
    <w:p w:rsidR="004824FD" w:rsidRDefault="004824FD" w:rsidP="004824FD">
      <w:pPr>
        <w:rPr>
          <w:rtl/>
        </w:rPr>
      </w:pPr>
      <w:bookmarkStart w:id="24969" w:name="_ETM_Q50_271000"/>
      <w:bookmarkEnd w:id="2496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4970" w:name="_ETM_Q50_273000"/>
      <w:bookmarkEnd w:id="24970"/>
      <w:r>
        <w:rPr>
          <w:rFonts w:hint="cs"/>
          <w:rtl/>
        </w:rPr>
        <w:t>אוקיי. בסדר גמור.</w:t>
      </w:r>
      <w:bookmarkStart w:id="24971" w:name="_ETM_Q50_275000"/>
      <w:bookmarkEnd w:id="24971"/>
      <w:r>
        <w:rPr>
          <w:rFonts w:hint="cs"/>
          <w:rtl/>
        </w:rPr>
        <w:t xml:space="preserve"> סוכרייה כבר עשיתי עליך. אנחנו נגיע עוד מעט לדו-שיח קטן. </w:t>
      </w:r>
      <w:bookmarkStart w:id="24972" w:name="_ETM_Q50_284000"/>
      <w:bookmarkStart w:id="24973" w:name="_ETM_Q50_283989"/>
      <w:bookmarkEnd w:id="24972"/>
      <w:bookmarkEnd w:id="24973"/>
    </w:p>
    <w:p w:rsidR="004824FD" w:rsidRDefault="004824FD" w:rsidP="004824FD">
      <w:pPr>
        <w:rPr>
          <w:rtl/>
        </w:rPr>
      </w:pPr>
    </w:p>
    <w:p w:rsidR="004824FD" w:rsidRDefault="004824FD" w:rsidP="00135E48">
      <w:pPr>
        <w:rPr>
          <w:rtl/>
        </w:rPr>
      </w:pPr>
      <w:bookmarkStart w:id="24974" w:name="_ETM_Q50_279000"/>
      <w:bookmarkEnd w:id="24974"/>
      <w:r>
        <w:rPr>
          <w:rFonts w:hint="cs"/>
          <w:rtl/>
        </w:rPr>
        <w:t xml:space="preserve">אדוני </w:t>
      </w:r>
      <w:bookmarkStart w:id="24975" w:name="_ETM_Q50_284259"/>
      <w:bookmarkEnd w:id="24975"/>
      <w:r>
        <w:rPr>
          <w:rFonts w:hint="cs"/>
          <w:rtl/>
        </w:rPr>
        <w:t xml:space="preserve">השר, </w:t>
      </w:r>
      <w:bookmarkStart w:id="24976" w:name="_ETM_Q50_284859"/>
      <w:bookmarkEnd w:id="24976"/>
      <w:r>
        <w:rPr>
          <w:rFonts w:hint="cs"/>
          <w:rtl/>
        </w:rPr>
        <w:t xml:space="preserve">היית </w:t>
      </w:r>
      <w:bookmarkStart w:id="24977" w:name="_ETM_Q50_285130"/>
      <w:bookmarkEnd w:id="24977"/>
      <w:r>
        <w:rPr>
          <w:rFonts w:hint="cs"/>
          <w:rtl/>
        </w:rPr>
        <w:t xml:space="preserve">מצפה </w:t>
      </w:r>
      <w:bookmarkStart w:id="24978" w:name="_ETM_Q50_285729"/>
      <w:bookmarkEnd w:id="24978"/>
      <w:r>
        <w:rPr>
          <w:rFonts w:hint="cs"/>
          <w:rtl/>
        </w:rPr>
        <w:t xml:space="preserve">שבזמן </w:t>
      </w:r>
      <w:bookmarkStart w:id="24979" w:name="_ETM_Q50_286270"/>
      <w:bookmarkEnd w:id="24979"/>
      <w:r>
        <w:rPr>
          <w:rFonts w:hint="cs"/>
          <w:rtl/>
        </w:rPr>
        <w:t xml:space="preserve">שיש </w:t>
      </w:r>
      <w:bookmarkStart w:id="24980" w:name="_ETM_Q50_286899"/>
      <w:bookmarkEnd w:id="24980"/>
      <w:r>
        <w:rPr>
          <w:rFonts w:hint="cs"/>
          <w:rtl/>
        </w:rPr>
        <w:t xml:space="preserve">מבצע </w:t>
      </w:r>
      <w:bookmarkStart w:id="24981" w:name="_ETM_Q50_287200"/>
      <w:bookmarkEnd w:id="24981"/>
      <w:r>
        <w:rPr>
          <w:rFonts w:hint="cs"/>
          <w:rtl/>
        </w:rPr>
        <w:t xml:space="preserve">צבאי </w:t>
      </w:r>
      <w:bookmarkStart w:id="24982" w:name="_ETM_Q50_288359"/>
      <w:bookmarkEnd w:id="24982"/>
      <w:r>
        <w:rPr>
          <w:rFonts w:hint="cs"/>
          <w:rtl/>
        </w:rPr>
        <w:t xml:space="preserve">נפתחת </w:t>
      </w:r>
      <w:bookmarkStart w:id="24983" w:name="_ETM_Q50_289020"/>
      <w:bookmarkEnd w:id="24983"/>
      <w:r>
        <w:rPr>
          <w:rFonts w:hint="cs"/>
          <w:rtl/>
        </w:rPr>
        <w:t xml:space="preserve">גם </w:t>
      </w:r>
      <w:bookmarkStart w:id="24984" w:name="_ETM_Q50_289289"/>
      <w:bookmarkEnd w:id="24984"/>
      <w:r>
        <w:rPr>
          <w:rFonts w:hint="cs"/>
          <w:rtl/>
        </w:rPr>
        <w:t xml:space="preserve">מערכה </w:t>
      </w:r>
      <w:bookmarkStart w:id="24985" w:name="_ETM_Q50_289649"/>
      <w:bookmarkEnd w:id="24985"/>
      <w:r>
        <w:rPr>
          <w:rFonts w:hint="cs"/>
          <w:rtl/>
        </w:rPr>
        <w:t xml:space="preserve">מדינית, </w:t>
      </w:r>
      <w:bookmarkStart w:id="24986" w:name="_ETM_Q50_290130"/>
      <w:bookmarkEnd w:id="24986"/>
      <w:r>
        <w:rPr>
          <w:rFonts w:hint="cs"/>
          <w:rtl/>
        </w:rPr>
        <w:t>נכון?</w:t>
      </w:r>
      <w:bookmarkStart w:id="24987" w:name="_ETM_Q50_291259"/>
      <w:bookmarkEnd w:id="24987"/>
      <w:r>
        <w:rPr>
          <w:rFonts w:hint="cs"/>
          <w:rtl/>
        </w:rPr>
        <w:t xml:space="preserve"> </w:t>
      </w:r>
      <w:bookmarkStart w:id="24988" w:name="_ETM_Q50_291469"/>
      <w:bookmarkEnd w:id="24988"/>
      <w:r>
        <w:rPr>
          <w:rFonts w:hint="cs"/>
          <w:rtl/>
        </w:rPr>
        <w:t xml:space="preserve">זה </w:t>
      </w:r>
      <w:bookmarkStart w:id="24989" w:name="_ETM_Q50_291649"/>
      <w:bookmarkEnd w:id="24989"/>
      <w:r>
        <w:rPr>
          <w:rFonts w:hint="cs"/>
          <w:rtl/>
        </w:rPr>
        <w:t xml:space="preserve">משהו </w:t>
      </w:r>
      <w:bookmarkStart w:id="24990" w:name="_ETM_Q50_291859"/>
      <w:bookmarkEnd w:id="24990"/>
      <w:r>
        <w:rPr>
          <w:rFonts w:hint="cs"/>
          <w:rtl/>
        </w:rPr>
        <w:t xml:space="preserve">שעובד </w:t>
      </w:r>
      <w:bookmarkStart w:id="24991" w:name="_ETM_Q50_292189"/>
      <w:bookmarkEnd w:id="24991"/>
      <w:r>
        <w:rPr>
          <w:rFonts w:hint="cs"/>
          <w:rtl/>
        </w:rPr>
        <w:t xml:space="preserve">בקורלציה </w:t>
      </w:r>
      <w:bookmarkStart w:id="24992" w:name="_ETM_Q50_292789"/>
      <w:bookmarkEnd w:id="24992"/>
      <w:r>
        <w:rPr>
          <w:rFonts w:hint="cs"/>
          <w:rtl/>
        </w:rPr>
        <w:t xml:space="preserve">מסוימת. </w:t>
      </w:r>
      <w:bookmarkStart w:id="24993" w:name="_ETM_Q50_293270"/>
      <w:bookmarkEnd w:id="24993"/>
      <w:r>
        <w:rPr>
          <w:rFonts w:hint="cs"/>
          <w:rtl/>
        </w:rPr>
        <w:t xml:space="preserve">יש </w:t>
      </w:r>
      <w:bookmarkStart w:id="24994" w:name="_ETM_Q50_293419"/>
      <w:bookmarkEnd w:id="24994"/>
      <w:r>
        <w:rPr>
          <w:rFonts w:hint="cs"/>
          <w:rtl/>
        </w:rPr>
        <w:t xml:space="preserve">איזה </w:t>
      </w:r>
      <w:bookmarkStart w:id="24995" w:name="_ETM_Q50_293689"/>
      <w:bookmarkEnd w:id="24995"/>
      <w:r>
        <w:rPr>
          <w:rFonts w:hint="cs"/>
          <w:rtl/>
        </w:rPr>
        <w:t xml:space="preserve">יידוע </w:t>
      </w:r>
      <w:bookmarkStart w:id="24996" w:name="_ETM_Q50_294049"/>
      <w:bookmarkEnd w:id="24996"/>
      <w:r>
        <w:rPr>
          <w:rFonts w:hint="cs"/>
          <w:rtl/>
        </w:rPr>
        <w:t xml:space="preserve">מסוים </w:t>
      </w:r>
      <w:bookmarkStart w:id="24997" w:name="_ETM_Q50_294000"/>
      <w:bookmarkEnd w:id="24997"/>
      <w:r>
        <w:rPr>
          <w:rFonts w:hint="cs"/>
          <w:rtl/>
        </w:rPr>
        <w:t xml:space="preserve">שזה </w:t>
      </w:r>
      <w:bookmarkStart w:id="24998" w:name="_ETM_Q50_294469"/>
      <w:bookmarkStart w:id="24999" w:name="_ETM_Q50_295130"/>
      <w:bookmarkEnd w:id="24998"/>
      <w:bookmarkEnd w:id="24999"/>
      <w:r>
        <w:rPr>
          <w:rFonts w:hint="cs"/>
          <w:rtl/>
        </w:rPr>
        <w:t xml:space="preserve">הליך </w:t>
      </w:r>
      <w:bookmarkStart w:id="25000" w:name="_ETM_Q50_295459"/>
      <w:bookmarkStart w:id="25001" w:name="_ETM_Q50_295880"/>
      <w:bookmarkEnd w:id="25000"/>
      <w:bookmarkEnd w:id="25001"/>
      <w:r>
        <w:rPr>
          <w:rFonts w:hint="cs"/>
          <w:rtl/>
        </w:rPr>
        <w:t xml:space="preserve">יקרה בפני </w:t>
      </w:r>
      <w:bookmarkStart w:id="25002" w:name="_ETM_Q50_296209"/>
      <w:bookmarkEnd w:id="25002"/>
      <w:r>
        <w:rPr>
          <w:rFonts w:hint="cs"/>
          <w:rtl/>
        </w:rPr>
        <w:t xml:space="preserve">עצמו. </w:t>
      </w:r>
      <w:bookmarkStart w:id="25003" w:name="_ETM_Q50_296840"/>
      <w:bookmarkEnd w:id="25003"/>
      <w:r>
        <w:rPr>
          <w:rFonts w:hint="cs"/>
          <w:rtl/>
        </w:rPr>
        <w:t xml:space="preserve">הייתי </w:t>
      </w:r>
      <w:bookmarkStart w:id="25004" w:name="_ETM_Q50_297200"/>
      <w:bookmarkEnd w:id="25004"/>
      <w:r>
        <w:rPr>
          <w:rFonts w:hint="cs"/>
          <w:rtl/>
        </w:rPr>
        <w:t xml:space="preserve">מצפה </w:t>
      </w:r>
      <w:bookmarkStart w:id="25005" w:name="_ETM_Q50_298789"/>
      <w:bookmarkEnd w:id="25005"/>
      <w:r>
        <w:rPr>
          <w:rFonts w:hint="cs"/>
          <w:rtl/>
        </w:rPr>
        <w:t>מ</w:t>
      </w:r>
      <w:bookmarkStart w:id="25006" w:name="_ETM_Q50_299009"/>
      <w:bookmarkStart w:id="25007" w:name="_ETM_Q50_299429"/>
      <w:bookmarkEnd w:id="25006"/>
      <w:bookmarkEnd w:id="25007"/>
      <w:r>
        <w:rPr>
          <w:rFonts w:hint="cs"/>
          <w:rtl/>
        </w:rPr>
        <w:t xml:space="preserve">משרד </w:t>
      </w:r>
      <w:bookmarkStart w:id="25008" w:name="_ETM_Q50_300509"/>
      <w:bookmarkEnd w:id="25008"/>
      <w:r>
        <w:rPr>
          <w:rFonts w:hint="cs"/>
          <w:rtl/>
        </w:rPr>
        <w:t>ההסברה</w:t>
      </w:r>
      <w:bookmarkStart w:id="25009" w:name="_ETM_Q50_302170"/>
      <w:bookmarkEnd w:id="25009"/>
      <w:r>
        <w:rPr>
          <w:rFonts w:hint="cs"/>
          <w:rtl/>
        </w:rPr>
        <w:t xml:space="preserve"> – אתה </w:t>
      </w:r>
      <w:bookmarkStart w:id="25010" w:name="_ETM_Q50_302290"/>
      <w:bookmarkEnd w:id="25010"/>
      <w:r>
        <w:rPr>
          <w:rFonts w:hint="cs"/>
          <w:rtl/>
        </w:rPr>
        <w:t xml:space="preserve">יודע, </w:t>
      </w:r>
      <w:bookmarkStart w:id="25011" w:name="_ETM_Q50_302470"/>
      <w:bookmarkEnd w:id="25011"/>
      <w:r>
        <w:rPr>
          <w:rFonts w:hint="cs"/>
          <w:rtl/>
        </w:rPr>
        <w:t xml:space="preserve">יש </w:t>
      </w:r>
      <w:bookmarkStart w:id="25012" w:name="_ETM_Q50_302590"/>
      <w:bookmarkEnd w:id="25012"/>
      <w:r>
        <w:rPr>
          <w:rFonts w:hint="cs"/>
          <w:rtl/>
        </w:rPr>
        <w:t xml:space="preserve">כאלה, </w:t>
      </w:r>
      <w:bookmarkStart w:id="25013" w:name="_ETM_Q50_302860"/>
      <w:bookmarkEnd w:id="25013"/>
      <w:r w:rsidR="00135E48">
        <w:rPr>
          <w:rFonts w:hint="cs"/>
          <w:rtl/>
        </w:rPr>
        <w:t>ש"</w:t>
      </w:r>
      <w:r>
        <w:rPr>
          <w:rFonts w:hint="cs"/>
          <w:rtl/>
        </w:rPr>
        <w:t>תעמולה</w:t>
      </w:r>
      <w:r w:rsidR="00135E48">
        <w:rPr>
          <w:rFonts w:hint="cs"/>
          <w:rtl/>
        </w:rPr>
        <w:t>"</w:t>
      </w:r>
      <w:r>
        <w:rPr>
          <w:rFonts w:hint="cs"/>
          <w:rtl/>
        </w:rPr>
        <w:t xml:space="preserve">, </w:t>
      </w:r>
      <w:bookmarkStart w:id="25014" w:name="_ETM_Q50_303280"/>
      <w:bookmarkEnd w:id="25014"/>
      <w:r>
        <w:rPr>
          <w:rFonts w:hint="cs"/>
          <w:rtl/>
        </w:rPr>
        <w:t xml:space="preserve">אבל </w:t>
      </w:r>
      <w:bookmarkStart w:id="25015" w:name="_ETM_Q50_303460"/>
      <w:bookmarkEnd w:id="25015"/>
      <w:r>
        <w:rPr>
          <w:rFonts w:hint="cs"/>
          <w:rtl/>
        </w:rPr>
        <w:t xml:space="preserve">אני </w:t>
      </w:r>
      <w:bookmarkStart w:id="25016" w:name="_ETM_Q50_303729"/>
      <w:bookmarkEnd w:id="25016"/>
      <w:r>
        <w:rPr>
          <w:rFonts w:hint="cs"/>
          <w:rtl/>
        </w:rPr>
        <w:t xml:space="preserve">נוטה </w:t>
      </w:r>
      <w:bookmarkStart w:id="25017" w:name="_ETM_Q50_304060"/>
      <w:bookmarkEnd w:id="25017"/>
      <w:r>
        <w:rPr>
          <w:rFonts w:hint="cs"/>
          <w:rtl/>
        </w:rPr>
        <w:t xml:space="preserve">שנייה </w:t>
      </w:r>
      <w:bookmarkStart w:id="25018" w:name="_ETM_Q50_304390"/>
      <w:bookmarkEnd w:id="25018"/>
      <w:r>
        <w:rPr>
          <w:rFonts w:hint="cs"/>
          <w:rtl/>
        </w:rPr>
        <w:t xml:space="preserve">לפרגן, </w:t>
      </w:r>
      <w:bookmarkStart w:id="25019" w:name="_ETM_Q50_304869"/>
      <w:bookmarkEnd w:id="25019"/>
      <w:r>
        <w:rPr>
          <w:rFonts w:hint="cs"/>
          <w:rtl/>
        </w:rPr>
        <w:t xml:space="preserve">כי </w:t>
      </w:r>
      <w:bookmarkStart w:id="25020" w:name="_ETM_Q50_304960"/>
      <w:bookmarkEnd w:id="25020"/>
      <w:r>
        <w:rPr>
          <w:rFonts w:hint="cs"/>
          <w:rtl/>
        </w:rPr>
        <w:t xml:space="preserve">אנחנו </w:t>
      </w:r>
      <w:bookmarkStart w:id="25021" w:name="_ETM_Q50_305500"/>
      <w:bookmarkEnd w:id="25021"/>
      <w:r>
        <w:rPr>
          <w:rFonts w:hint="cs"/>
          <w:rtl/>
        </w:rPr>
        <w:t xml:space="preserve">באווירה </w:t>
      </w:r>
      <w:bookmarkStart w:id="25022" w:name="_ETM_Q50_305890"/>
      <w:bookmarkEnd w:id="25022"/>
      <w:r>
        <w:rPr>
          <w:rFonts w:hint="cs"/>
          <w:rtl/>
        </w:rPr>
        <w:t xml:space="preserve">חיובית </w:t>
      </w:r>
      <w:bookmarkStart w:id="25023" w:name="_ETM_Q50_347963"/>
      <w:bookmarkEnd w:id="25023"/>
      <w:r>
        <w:rPr>
          <w:rFonts w:hint="cs"/>
          <w:rtl/>
        </w:rPr>
        <w:t xml:space="preserve">– </w:t>
      </w:r>
      <w:bookmarkStart w:id="25024" w:name="_ETM_Q50_306820"/>
      <w:bookmarkEnd w:id="25024"/>
      <w:r>
        <w:rPr>
          <w:rFonts w:hint="cs"/>
          <w:rtl/>
        </w:rPr>
        <w:t xml:space="preserve">הייתי </w:t>
      </w:r>
      <w:bookmarkStart w:id="25025" w:name="_ETM_Q50_307150"/>
      <w:bookmarkEnd w:id="25025"/>
      <w:r>
        <w:rPr>
          <w:rFonts w:hint="cs"/>
          <w:rtl/>
        </w:rPr>
        <w:t xml:space="preserve">מצפה </w:t>
      </w:r>
      <w:bookmarkStart w:id="25026" w:name="_ETM_Q50_308060"/>
      <w:bookmarkEnd w:id="25026"/>
      <w:r>
        <w:rPr>
          <w:rFonts w:hint="cs"/>
          <w:rtl/>
        </w:rPr>
        <w:t xml:space="preserve">ממשרד </w:t>
      </w:r>
      <w:bookmarkStart w:id="25027" w:name="_ETM_Q50_308480"/>
      <w:bookmarkEnd w:id="25027"/>
      <w:r>
        <w:rPr>
          <w:rFonts w:hint="cs"/>
          <w:rtl/>
        </w:rPr>
        <w:t xml:space="preserve">ההסברה </w:t>
      </w:r>
      <w:bookmarkStart w:id="25028" w:name="_ETM_Q50_308900"/>
      <w:bookmarkEnd w:id="25028"/>
      <w:r>
        <w:rPr>
          <w:rFonts w:hint="cs"/>
          <w:rtl/>
        </w:rPr>
        <w:t xml:space="preserve">לתת </w:t>
      </w:r>
      <w:bookmarkStart w:id="25029" w:name="_ETM_Q50_309200"/>
      <w:bookmarkEnd w:id="25029"/>
      <w:r>
        <w:rPr>
          <w:rFonts w:hint="cs"/>
          <w:rtl/>
        </w:rPr>
        <w:t xml:space="preserve">בראש. </w:t>
      </w:r>
      <w:bookmarkStart w:id="25030" w:name="_ETM_Q50_310010"/>
      <w:bookmarkEnd w:id="25030"/>
      <w:r>
        <w:rPr>
          <w:rFonts w:hint="cs"/>
          <w:rtl/>
        </w:rPr>
        <w:t xml:space="preserve">מה </w:t>
      </w:r>
      <w:bookmarkStart w:id="25031" w:name="_ETM_Q50_310189"/>
      <w:bookmarkEnd w:id="25031"/>
      <w:r>
        <w:rPr>
          <w:rFonts w:hint="cs"/>
          <w:rtl/>
        </w:rPr>
        <w:t xml:space="preserve">זה </w:t>
      </w:r>
      <w:bookmarkStart w:id="25032" w:name="_ETM_Q50_310340"/>
      <w:bookmarkEnd w:id="25032"/>
      <w:r>
        <w:rPr>
          <w:rFonts w:hint="cs"/>
          <w:rtl/>
        </w:rPr>
        <w:t xml:space="preserve">אומר? </w:t>
      </w:r>
      <w:bookmarkStart w:id="25033" w:name="_ETM_Q50_310669"/>
      <w:bookmarkEnd w:id="25033"/>
      <w:r>
        <w:rPr>
          <w:rFonts w:hint="cs"/>
          <w:rtl/>
        </w:rPr>
        <w:t xml:space="preserve">ישראל </w:t>
      </w:r>
      <w:bookmarkStart w:id="25034" w:name="_ETM_Q50_311090"/>
      <w:bookmarkEnd w:id="25034"/>
      <w:r>
        <w:rPr>
          <w:rFonts w:hint="cs"/>
          <w:rtl/>
        </w:rPr>
        <w:t xml:space="preserve">יצאה </w:t>
      </w:r>
      <w:bookmarkStart w:id="25035" w:name="_ETM_Q50_311360"/>
      <w:bookmarkEnd w:id="25035"/>
      <w:r>
        <w:rPr>
          <w:rFonts w:hint="cs"/>
          <w:rtl/>
        </w:rPr>
        <w:t xml:space="preserve">למבצע, 28 </w:t>
      </w:r>
      <w:bookmarkStart w:id="25036" w:name="_ETM_Q50_312169"/>
      <w:bookmarkStart w:id="25037" w:name="_ETM_Q50_312500"/>
      <w:bookmarkStart w:id="25038" w:name="_ETM_Q50_312980"/>
      <w:bookmarkEnd w:id="25036"/>
      <w:bookmarkEnd w:id="25037"/>
      <w:bookmarkEnd w:id="25038"/>
      <w:r>
        <w:rPr>
          <w:rFonts w:hint="cs"/>
          <w:rtl/>
        </w:rPr>
        <w:t xml:space="preserve">הרוגים, </w:t>
      </w:r>
      <w:bookmarkStart w:id="25039" w:name="_ETM_Q50_313519"/>
      <w:bookmarkEnd w:id="25039"/>
      <w:r>
        <w:rPr>
          <w:rFonts w:hint="cs"/>
          <w:rtl/>
        </w:rPr>
        <w:t xml:space="preserve">פעילות </w:t>
      </w:r>
      <w:bookmarkStart w:id="25040" w:name="_ETM_Q50_313909"/>
      <w:bookmarkEnd w:id="25040"/>
      <w:r>
        <w:rPr>
          <w:rFonts w:hint="cs"/>
          <w:rtl/>
        </w:rPr>
        <w:t xml:space="preserve">טרור </w:t>
      </w:r>
      <w:bookmarkStart w:id="25041" w:name="_ETM_Q50_314299"/>
      <w:bookmarkEnd w:id="25041"/>
      <w:r>
        <w:rPr>
          <w:rFonts w:hint="cs"/>
          <w:rtl/>
        </w:rPr>
        <w:t xml:space="preserve">מוגברת, </w:t>
      </w:r>
      <w:bookmarkStart w:id="25042" w:name="_ETM_Q50_315110"/>
      <w:bookmarkEnd w:id="25042"/>
      <w:r>
        <w:rPr>
          <w:rFonts w:hint="cs"/>
          <w:rtl/>
        </w:rPr>
        <w:t xml:space="preserve">מחנה </w:t>
      </w:r>
      <w:bookmarkStart w:id="25043" w:name="_ETM_Q50_315500"/>
      <w:bookmarkEnd w:id="25043"/>
      <w:r>
        <w:rPr>
          <w:rFonts w:hint="cs"/>
          <w:rtl/>
        </w:rPr>
        <w:t xml:space="preserve">פליטים, </w:t>
      </w:r>
      <w:bookmarkStart w:id="25044" w:name="_ETM_Q50_316189"/>
      <w:bookmarkStart w:id="25045" w:name="_ETM_Q50_317180"/>
      <w:bookmarkEnd w:id="25044"/>
      <w:bookmarkEnd w:id="25045"/>
      <w:r>
        <w:rPr>
          <w:rFonts w:hint="cs"/>
          <w:rtl/>
        </w:rPr>
        <w:t>ק</w:t>
      </w:r>
      <w:r w:rsidR="00135E48">
        <w:rPr>
          <w:rFonts w:hint="cs"/>
          <w:rtl/>
        </w:rPr>
        <w:t>י</w:t>
      </w:r>
      <w:r>
        <w:rPr>
          <w:rFonts w:hint="cs"/>
          <w:rtl/>
        </w:rPr>
        <w:t xml:space="preserve">ני </w:t>
      </w:r>
      <w:bookmarkStart w:id="25046" w:name="_ETM_Q50_317480"/>
      <w:bookmarkEnd w:id="25046"/>
      <w:r>
        <w:rPr>
          <w:rFonts w:hint="cs"/>
          <w:rtl/>
        </w:rPr>
        <w:t xml:space="preserve">מחבלים, </w:t>
      </w:r>
      <w:bookmarkStart w:id="25047" w:name="_ETM_Q50_318530"/>
      <w:bookmarkEnd w:id="25047"/>
      <w:r>
        <w:rPr>
          <w:rFonts w:hint="cs"/>
          <w:rtl/>
        </w:rPr>
        <w:t xml:space="preserve">מבצע </w:t>
      </w:r>
      <w:bookmarkStart w:id="25048" w:name="_ETM_Q50_318950"/>
      <w:bookmarkEnd w:id="25048"/>
      <w:r>
        <w:rPr>
          <w:rFonts w:hint="cs"/>
          <w:rtl/>
        </w:rPr>
        <w:t xml:space="preserve">מוצדק. </w:t>
      </w:r>
      <w:bookmarkStart w:id="25049" w:name="_ETM_Q50_319700"/>
      <w:bookmarkEnd w:id="25049"/>
      <w:r>
        <w:rPr>
          <w:rFonts w:hint="cs"/>
          <w:rtl/>
        </w:rPr>
        <w:t xml:space="preserve">ואללה, </w:t>
      </w:r>
      <w:bookmarkStart w:id="25050" w:name="_ETM_Q50_320180"/>
      <w:bookmarkEnd w:id="25050"/>
      <w:r>
        <w:rPr>
          <w:rFonts w:hint="cs"/>
          <w:rtl/>
        </w:rPr>
        <w:t xml:space="preserve">עברתי </w:t>
      </w:r>
      <w:bookmarkStart w:id="25051" w:name="_ETM_Q50_320569"/>
      <w:bookmarkEnd w:id="25051"/>
      <w:r>
        <w:rPr>
          <w:rFonts w:hint="cs"/>
          <w:rtl/>
        </w:rPr>
        <w:t xml:space="preserve">על </w:t>
      </w:r>
      <w:bookmarkStart w:id="25052" w:name="_ETM_Q50_320720"/>
      <w:bookmarkEnd w:id="25052"/>
      <w:proofErr w:type="spellStart"/>
      <w:r>
        <w:rPr>
          <w:rFonts w:hint="cs"/>
          <w:rtl/>
        </w:rPr>
        <w:t>הטוויטר</w:t>
      </w:r>
      <w:proofErr w:type="spellEnd"/>
      <w:r>
        <w:rPr>
          <w:rFonts w:hint="cs"/>
          <w:rtl/>
        </w:rPr>
        <w:t xml:space="preserve"> </w:t>
      </w:r>
      <w:bookmarkStart w:id="25053" w:name="_ETM_Q50_321530"/>
      <w:bookmarkEnd w:id="25053"/>
      <w:r>
        <w:rPr>
          <w:rFonts w:hint="cs"/>
          <w:rtl/>
        </w:rPr>
        <w:t xml:space="preserve">גם </w:t>
      </w:r>
      <w:bookmarkStart w:id="25054" w:name="_ETM_Q50_318000"/>
      <w:bookmarkEnd w:id="25054"/>
      <w:r w:rsidR="000A31EE">
        <w:rPr>
          <w:rFonts w:hint="cs"/>
          <w:rtl/>
        </w:rPr>
        <w:t>– –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135E48">
      <w:pPr>
        <w:rPr>
          <w:rtl/>
        </w:rPr>
      </w:pPr>
      <w:bookmarkStart w:id="25055" w:name="_ETM_Q50_317000"/>
      <w:bookmarkEnd w:id="25055"/>
      <w:r>
        <w:rPr>
          <w:rFonts w:hint="cs"/>
          <w:rtl/>
        </w:rPr>
        <w:t xml:space="preserve">לחתוך את מה </w:t>
      </w:r>
      <w:bookmarkStart w:id="25056" w:name="_ETM_Q50_319000"/>
      <w:bookmarkEnd w:id="25056"/>
      <w:r>
        <w:rPr>
          <w:rFonts w:hint="cs"/>
          <w:rtl/>
        </w:rPr>
        <w:t>שאמרת עכשיו</w:t>
      </w:r>
      <w:bookmarkStart w:id="25057" w:name="_ETM_Q50_324840"/>
      <w:bookmarkEnd w:id="25057"/>
      <w:r>
        <w:rPr>
          <w:rFonts w:hint="cs"/>
          <w:rtl/>
        </w:rPr>
        <w:t xml:space="preserve"> ולפרסם.</w:t>
      </w:r>
      <w:r w:rsidR="00135E48">
        <w:rPr>
          <w:rFonts w:hint="cs"/>
          <w:rtl/>
        </w:rPr>
        <w:t xml:space="preserve"> </w:t>
      </w:r>
      <w:bookmarkStart w:id="25058" w:name="_ETM_Q50_322000"/>
      <w:bookmarkStart w:id="25059" w:name="_ETM_Q50_323000"/>
      <w:bookmarkStart w:id="25060" w:name="_ETM_Q50_325980"/>
      <w:bookmarkEnd w:id="25058"/>
      <w:bookmarkEnd w:id="25059"/>
      <w:bookmarkEnd w:id="25060"/>
      <w:r>
        <w:rPr>
          <w:rFonts w:hint="cs"/>
          <w:rtl/>
        </w:rPr>
        <w:t xml:space="preserve">פשוט </w:t>
      </w:r>
      <w:bookmarkStart w:id="25061" w:name="_ETM_Q50_326250"/>
      <w:bookmarkEnd w:id="25061"/>
      <w:r>
        <w:rPr>
          <w:rFonts w:hint="cs"/>
          <w:rtl/>
        </w:rPr>
        <w:t xml:space="preserve">לחתוך </w:t>
      </w:r>
      <w:bookmarkStart w:id="25062" w:name="_ETM_Q50_326610"/>
      <w:bookmarkEnd w:id="25062"/>
      <w:r>
        <w:rPr>
          <w:rFonts w:hint="cs"/>
          <w:rtl/>
        </w:rPr>
        <w:t xml:space="preserve">את </w:t>
      </w:r>
      <w:bookmarkStart w:id="25063" w:name="_ETM_Q50_326700"/>
      <w:bookmarkEnd w:id="25063"/>
      <w:r>
        <w:rPr>
          <w:rFonts w:hint="cs"/>
          <w:rtl/>
        </w:rPr>
        <w:t xml:space="preserve">מה </w:t>
      </w:r>
      <w:bookmarkStart w:id="25064" w:name="_ETM_Q50_326850"/>
      <w:bookmarkEnd w:id="25064"/>
      <w:r>
        <w:rPr>
          <w:rFonts w:hint="cs"/>
          <w:rtl/>
        </w:rPr>
        <w:t>שאמרת עכשיו ולפרסם. זו אחלה עבודת הסברה.</w:t>
      </w:r>
    </w:p>
    <w:p w:rsidR="004824FD" w:rsidRDefault="004824FD" w:rsidP="004824FD">
      <w:pPr>
        <w:rPr>
          <w:rtl/>
        </w:rPr>
      </w:pPr>
      <w:bookmarkStart w:id="25065" w:name="_ETM_Q50_329000"/>
      <w:bookmarkEnd w:id="25065"/>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5066" w:name="_ETM_Q50_325000"/>
      <w:bookmarkEnd w:id="25066"/>
      <w:r>
        <w:rPr>
          <w:rFonts w:hint="cs"/>
          <w:rtl/>
        </w:rPr>
        <w:t>לא, אני בעד,</w:t>
      </w:r>
      <w:bookmarkStart w:id="25067" w:name="_ETM_Q50_328790"/>
      <w:bookmarkStart w:id="25068" w:name="_ETM_Q50_329060"/>
      <w:bookmarkStart w:id="25069" w:name="_ETM_Q50_329740"/>
      <w:bookmarkStart w:id="25070" w:name="_ETM_Q50_329950"/>
      <w:bookmarkStart w:id="25071" w:name="_ETM_Q50_330250"/>
      <w:bookmarkEnd w:id="25067"/>
      <w:bookmarkEnd w:id="25068"/>
      <w:bookmarkEnd w:id="25069"/>
      <w:bookmarkEnd w:id="25070"/>
      <w:bookmarkEnd w:id="25071"/>
      <w:r>
        <w:rPr>
          <w:rFonts w:hint="cs"/>
          <w:rtl/>
        </w:rPr>
        <w:t xml:space="preserve"> </w:t>
      </w:r>
      <w:bookmarkStart w:id="25072" w:name="_ETM_Q50_330730"/>
      <w:bookmarkEnd w:id="25072"/>
      <w:r>
        <w:rPr>
          <w:rFonts w:hint="cs"/>
          <w:rtl/>
        </w:rPr>
        <w:t xml:space="preserve">שלא </w:t>
      </w:r>
      <w:bookmarkStart w:id="25073" w:name="_ETM_Q50_330940"/>
      <w:bookmarkEnd w:id="25073"/>
      <w:r>
        <w:rPr>
          <w:rFonts w:hint="cs"/>
          <w:rtl/>
        </w:rPr>
        <w:t>תבין.</w:t>
      </w:r>
    </w:p>
    <w:p w:rsidR="004824FD" w:rsidRDefault="004824FD" w:rsidP="004824FD">
      <w:pPr>
        <w:rPr>
          <w:rtl/>
        </w:rPr>
      </w:pPr>
      <w:bookmarkStart w:id="25074" w:name="_ETM_Q50_326000"/>
      <w:bookmarkEnd w:id="25074"/>
    </w:p>
    <w:p w:rsidR="004824FD" w:rsidRDefault="004824FD" w:rsidP="004824FD">
      <w:pPr>
        <w:pStyle w:val="af8"/>
        <w:keepNext/>
        <w:rPr>
          <w:rtl/>
        </w:rPr>
      </w:pPr>
      <w:bookmarkStart w:id="25075" w:name="ET_interruption_6438_20"/>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075"/>
    </w:p>
    <w:p w:rsidR="004824FD" w:rsidRDefault="004824FD" w:rsidP="004824FD">
      <w:pPr>
        <w:pStyle w:val="KeepWithNext"/>
        <w:rPr>
          <w:rtl/>
        </w:rPr>
      </w:pPr>
    </w:p>
    <w:p w:rsidR="004824FD" w:rsidRDefault="004824FD" w:rsidP="004824FD">
      <w:pPr>
        <w:rPr>
          <w:rtl/>
        </w:rPr>
      </w:pPr>
      <w:bookmarkStart w:id="25076" w:name="_ETM_Q50_330000"/>
      <w:bookmarkEnd w:id="25076"/>
      <w:r>
        <w:rPr>
          <w:rFonts w:hint="cs"/>
          <w:rtl/>
        </w:rPr>
        <w:t>אוקיי.</w:t>
      </w:r>
    </w:p>
    <w:p w:rsidR="004824FD" w:rsidRDefault="004824FD" w:rsidP="004824FD">
      <w:pPr>
        <w:rPr>
          <w:rtl/>
        </w:rPr>
      </w:pPr>
      <w:bookmarkStart w:id="25077" w:name="_ETM_Q50_327000"/>
      <w:bookmarkEnd w:id="25077"/>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5078" w:name="_ETM_Q50_328000"/>
      <w:bookmarkStart w:id="25079" w:name="_ETM_Q50_331900"/>
      <w:bookmarkEnd w:id="25078"/>
      <w:bookmarkEnd w:id="25079"/>
      <w:r>
        <w:rPr>
          <w:rFonts w:hint="cs"/>
          <w:rtl/>
        </w:rPr>
        <w:t xml:space="preserve">אוקיי. </w:t>
      </w:r>
      <w:bookmarkStart w:id="25080" w:name="_ETM_Q50_332769"/>
      <w:bookmarkEnd w:id="25080"/>
      <w:r>
        <w:rPr>
          <w:rFonts w:hint="cs"/>
          <w:rtl/>
        </w:rPr>
        <w:t xml:space="preserve">אני </w:t>
      </w:r>
      <w:bookmarkStart w:id="25081" w:name="_ETM_Q50_333010"/>
      <w:bookmarkEnd w:id="25081"/>
      <w:r>
        <w:rPr>
          <w:rFonts w:hint="cs"/>
          <w:rtl/>
        </w:rPr>
        <w:t xml:space="preserve">בעד </w:t>
      </w:r>
      <w:bookmarkStart w:id="25082" w:name="_ETM_Q50_333249"/>
      <w:bookmarkEnd w:id="25082"/>
      <w:r>
        <w:rPr>
          <w:rFonts w:hint="cs"/>
          <w:rtl/>
        </w:rPr>
        <w:t xml:space="preserve">הרבה </w:t>
      </w:r>
      <w:bookmarkStart w:id="25083" w:name="_ETM_Q50_333459"/>
      <w:bookmarkEnd w:id="25083"/>
      <w:r>
        <w:rPr>
          <w:rFonts w:hint="cs"/>
          <w:rtl/>
        </w:rPr>
        <w:t xml:space="preserve">דברים. </w:t>
      </w:r>
      <w:bookmarkStart w:id="25084" w:name="_ETM_Q50_334540"/>
      <w:bookmarkEnd w:id="25084"/>
      <w:r>
        <w:rPr>
          <w:rFonts w:hint="cs"/>
          <w:rtl/>
        </w:rPr>
        <w:t xml:space="preserve">תכיר </w:t>
      </w:r>
      <w:bookmarkStart w:id="25085" w:name="_ETM_Q50_334870"/>
      <w:bookmarkEnd w:id="25085"/>
      <w:r>
        <w:rPr>
          <w:rFonts w:hint="cs"/>
          <w:rtl/>
        </w:rPr>
        <w:t xml:space="preserve">אותי, </w:t>
      </w:r>
      <w:bookmarkStart w:id="25086" w:name="_ETM_Q50_335079"/>
      <w:bookmarkEnd w:id="25086"/>
      <w:r>
        <w:rPr>
          <w:rFonts w:hint="cs"/>
          <w:rtl/>
        </w:rPr>
        <w:t xml:space="preserve">אתה </w:t>
      </w:r>
      <w:bookmarkStart w:id="25087" w:name="_ETM_Q50_335230"/>
      <w:bookmarkEnd w:id="25087"/>
      <w:r>
        <w:rPr>
          <w:rFonts w:hint="cs"/>
          <w:rtl/>
        </w:rPr>
        <w:t xml:space="preserve">תראה. </w:t>
      </w:r>
      <w:bookmarkStart w:id="25088" w:name="_ETM_Q50_335439"/>
      <w:bookmarkEnd w:id="25088"/>
      <w:r>
        <w:rPr>
          <w:rFonts w:hint="cs"/>
          <w:rtl/>
        </w:rPr>
        <w:t xml:space="preserve">אני </w:t>
      </w:r>
      <w:bookmarkStart w:id="25089" w:name="_ETM_Q50_335590"/>
      <w:bookmarkEnd w:id="25089"/>
      <w:r>
        <w:rPr>
          <w:rFonts w:hint="cs"/>
          <w:rtl/>
        </w:rPr>
        <w:t xml:space="preserve">בעד </w:t>
      </w:r>
      <w:bookmarkStart w:id="25090" w:name="_ETM_Q50_335889"/>
      <w:bookmarkEnd w:id="25090"/>
      <w:r>
        <w:rPr>
          <w:rFonts w:hint="cs"/>
          <w:rtl/>
        </w:rPr>
        <w:t xml:space="preserve">תמיד, </w:t>
      </w:r>
      <w:bookmarkStart w:id="25091" w:name="_ETM_Q50_336280"/>
      <w:bookmarkEnd w:id="25091"/>
      <w:r>
        <w:rPr>
          <w:rFonts w:hint="cs"/>
          <w:rtl/>
        </w:rPr>
        <w:t xml:space="preserve">נכון? </w:t>
      </w:r>
      <w:bookmarkStart w:id="25092" w:name="_ETM_Q50_337189"/>
      <w:bookmarkEnd w:id="25092"/>
      <w:r>
        <w:rPr>
          <w:rFonts w:hint="cs"/>
          <w:rtl/>
        </w:rPr>
        <w:t xml:space="preserve">אני </w:t>
      </w:r>
      <w:bookmarkStart w:id="25093" w:name="_ETM_Q50_337489"/>
      <w:bookmarkEnd w:id="25093"/>
      <w:r>
        <w:rPr>
          <w:rFonts w:hint="cs"/>
          <w:rtl/>
        </w:rPr>
        <w:t xml:space="preserve">צוות </w:t>
      </w:r>
      <w:proofErr w:type="spellStart"/>
      <w:r>
        <w:rPr>
          <w:rFonts w:hint="cs"/>
          <w:rtl/>
        </w:rPr>
        <w:t>הבעד</w:t>
      </w:r>
      <w:proofErr w:type="spellEnd"/>
      <w:r>
        <w:rPr>
          <w:rFonts w:hint="cs"/>
          <w:rtl/>
        </w:rPr>
        <w:t xml:space="preserve"> </w:t>
      </w:r>
      <w:bookmarkStart w:id="25094" w:name="_ETM_Q50_337669"/>
      <w:bookmarkStart w:id="25095" w:name="_ETM_Q50_337790"/>
      <w:bookmarkStart w:id="25096" w:name="_ETM_Q50_338209"/>
      <w:bookmarkEnd w:id="25094"/>
      <w:bookmarkEnd w:id="25095"/>
      <w:bookmarkEnd w:id="25096"/>
      <w:r>
        <w:rPr>
          <w:rFonts w:hint="cs"/>
          <w:rtl/>
        </w:rPr>
        <w:t xml:space="preserve">בעולם. </w:t>
      </w:r>
      <w:bookmarkStart w:id="25097" w:name="_ETM_Q50_339849"/>
      <w:bookmarkEnd w:id="25097"/>
      <w:r>
        <w:rPr>
          <w:rFonts w:hint="cs"/>
          <w:rtl/>
        </w:rPr>
        <w:t xml:space="preserve">אז </w:t>
      </w:r>
      <w:bookmarkStart w:id="25098" w:name="_ETM_Q50_340269"/>
      <w:bookmarkStart w:id="25099" w:name="_ETM_Q50_340659"/>
      <w:bookmarkStart w:id="25100" w:name="_ETM_Q50_340959"/>
      <w:bookmarkEnd w:id="25098"/>
      <w:bookmarkEnd w:id="25099"/>
      <w:bookmarkEnd w:id="25100"/>
      <w:r>
        <w:rPr>
          <w:rFonts w:hint="cs"/>
          <w:rtl/>
        </w:rPr>
        <w:t xml:space="preserve">אמרתי: </w:t>
      </w:r>
      <w:bookmarkStart w:id="25101" w:name="_ETM_Q50_341290"/>
      <w:bookmarkEnd w:id="25101"/>
      <w:r>
        <w:rPr>
          <w:rFonts w:hint="cs"/>
          <w:rtl/>
        </w:rPr>
        <w:t xml:space="preserve">טוב, </w:t>
      </w:r>
      <w:bookmarkStart w:id="25102" w:name="_ETM_Q50_341469"/>
      <w:bookmarkEnd w:id="25102"/>
      <w:r>
        <w:rPr>
          <w:rFonts w:hint="cs"/>
          <w:rtl/>
        </w:rPr>
        <w:t xml:space="preserve">בוודאות </w:t>
      </w:r>
      <w:bookmarkStart w:id="25103" w:name="_ETM_Q50_342609"/>
      <w:bookmarkEnd w:id="25103"/>
      <w:r>
        <w:rPr>
          <w:rFonts w:hint="cs"/>
          <w:rtl/>
        </w:rPr>
        <w:t xml:space="preserve">המערכה </w:t>
      </w:r>
      <w:bookmarkStart w:id="25104" w:name="_ETM_Q50_343090"/>
      <w:bookmarkEnd w:id="25104"/>
      <w:r>
        <w:rPr>
          <w:rFonts w:hint="cs"/>
          <w:rtl/>
        </w:rPr>
        <w:t xml:space="preserve">המדינית </w:t>
      </w:r>
      <w:bookmarkStart w:id="25105" w:name="_ETM_Q50_343510"/>
      <w:bookmarkEnd w:id="25105"/>
      <w:r>
        <w:rPr>
          <w:rFonts w:hint="cs"/>
          <w:rtl/>
        </w:rPr>
        <w:t xml:space="preserve">נפתחה </w:t>
      </w:r>
      <w:bookmarkStart w:id="25106" w:name="_ETM_Q50_343930"/>
      <w:bookmarkEnd w:id="25106"/>
      <w:r>
        <w:rPr>
          <w:rFonts w:hint="cs"/>
          <w:rtl/>
        </w:rPr>
        <w:t xml:space="preserve">בחוזק </w:t>
      </w:r>
      <w:bookmarkStart w:id="25107" w:name="_ETM_Q50_345489"/>
      <w:bookmarkEnd w:id="25107"/>
      <w:r>
        <w:rPr>
          <w:rFonts w:hint="cs"/>
          <w:rtl/>
        </w:rPr>
        <w:t xml:space="preserve">מאוד </w:t>
      </w:r>
      <w:bookmarkStart w:id="25108" w:name="_ETM_Q50_345879"/>
      <w:bookmarkEnd w:id="25108"/>
      <w:r>
        <w:rPr>
          <w:rFonts w:hint="cs"/>
          <w:rtl/>
        </w:rPr>
        <w:t xml:space="preserve">מאוד </w:t>
      </w:r>
      <w:bookmarkStart w:id="25109" w:name="_ETM_Q50_346060"/>
      <w:bookmarkEnd w:id="25109"/>
      <w:r>
        <w:rPr>
          <w:rFonts w:hint="cs"/>
          <w:rtl/>
        </w:rPr>
        <w:t xml:space="preserve">משמעותי. </w:t>
      </w:r>
      <w:bookmarkStart w:id="25110" w:name="_ETM_Q50_346510"/>
      <w:bookmarkEnd w:id="25110"/>
      <w:r>
        <w:rPr>
          <w:rFonts w:hint="cs"/>
          <w:rtl/>
        </w:rPr>
        <w:t xml:space="preserve">אני </w:t>
      </w:r>
      <w:bookmarkStart w:id="25111" w:name="_ETM_Q50_346629"/>
      <w:bookmarkEnd w:id="25111"/>
      <w:r>
        <w:rPr>
          <w:rFonts w:hint="cs"/>
          <w:rtl/>
        </w:rPr>
        <w:t xml:space="preserve">גם </w:t>
      </w:r>
      <w:bookmarkStart w:id="25112" w:name="_ETM_Q50_346779"/>
      <w:bookmarkEnd w:id="25112"/>
      <w:r>
        <w:rPr>
          <w:rFonts w:hint="cs"/>
          <w:rtl/>
        </w:rPr>
        <w:t xml:space="preserve">אחרי </w:t>
      </w:r>
      <w:bookmarkStart w:id="25113" w:name="_ETM_Q50_347379"/>
      <w:bookmarkEnd w:id="25113"/>
      <w:r>
        <w:rPr>
          <w:rFonts w:hint="cs"/>
          <w:rtl/>
        </w:rPr>
        <w:t xml:space="preserve">הסיבוב, </w:t>
      </w:r>
      <w:bookmarkStart w:id="25114" w:name="_ETM_Q50_348219"/>
      <w:bookmarkEnd w:id="25114"/>
      <w:r>
        <w:rPr>
          <w:rFonts w:hint="cs"/>
          <w:rtl/>
        </w:rPr>
        <w:t>אחרי ה</w:t>
      </w:r>
      <w:bookmarkStart w:id="25115" w:name="_ETM_Q50_349629"/>
      <w:bookmarkEnd w:id="25115"/>
      <w:r>
        <w:rPr>
          <w:rFonts w:hint="cs"/>
          <w:rtl/>
        </w:rPr>
        <w:t xml:space="preserve">טור שהיה בארצות </w:t>
      </w:r>
      <w:bookmarkStart w:id="25116" w:name="_ETM_Q50_350049"/>
      <w:bookmarkEnd w:id="25116"/>
      <w:r>
        <w:rPr>
          <w:rFonts w:hint="cs"/>
          <w:rtl/>
        </w:rPr>
        <w:t xml:space="preserve">הברית, </w:t>
      </w:r>
      <w:bookmarkStart w:id="25117" w:name="_ETM_Q50_350439"/>
      <w:bookmarkStart w:id="25118" w:name="_ETM_Q50_350829"/>
      <w:bookmarkStart w:id="25119" w:name="_ETM_Q50_351189"/>
      <w:bookmarkEnd w:id="25117"/>
      <w:bookmarkEnd w:id="25118"/>
      <w:bookmarkEnd w:id="25119"/>
      <w:r>
        <w:rPr>
          <w:rFonts w:hint="cs"/>
          <w:rtl/>
        </w:rPr>
        <w:t xml:space="preserve">עם </w:t>
      </w:r>
      <w:bookmarkStart w:id="25120" w:name="_ETM_Q50_351340"/>
      <w:bookmarkEnd w:id="25120"/>
      <w:r>
        <w:rPr>
          <w:rFonts w:hint="cs"/>
          <w:rtl/>
        </w:rPr>
        <w:t xml:space="preserve">השוער </w:t>
      </w:r>
      <w:bookmarkStart w:id="25121" w:name="_ETM_Q50_351819"/>
      <w:bookmarkEnd w:id="25121"/>
      <w:r>
        <w:rPr>
          <w:rFonts w:hint="cs"/>
          <w:rtl/>
        </w:rPr>
        <w:t xml:space="preserve">במלון, </w:t>
      </w:r>
      <w:bookmarkStart w:id="25122" w:name="_ETM_Q50_352599"/>
      <w:bookmarkEnd w:id="25122"/>
      <w:r>
        <w:rPr>
          <w:rFonts w:hint="cs"/>
          <w:rtl/>
        </w:rPr>
        <w:t xml:space="preserve">אמרתי: </w:t>
      </w:r>
      <w:bookmarkStart w:id="25123" w:name="_ETM_Q50_353019"/>
      <w:bookmarkEnd w:id="25123"/>
      <w:r>
        <w:rPr>
          <w:rFonts w:hint="cs"/>
          <w:rtl/>
        </w:rPr>
        <w:t xml:space="preserve">בטוח </w:t>
      </w:r>
      <w:bookmarkStart w:id="25124" w:name="_ETM_Q50_353409"/>
      <w:bookmarkEnd w:id="25124"/>
      <w:r>
        <w:rPr>
          <w:rFonts w:hint="cs"/>
          <w:rtl/>
        </w:rPr>
        <w:t xml:space="preserve">שמשרד </w:t>
      </w:r>
      <w:bookmarkStart w:id="25125" w:name="_ETM_Q50_353889"/>
      <w:bookmarkEnd w:id="25125"/>
      <w:r>
        <w:rPr>
          <w:rFonts w:hint="cs"/>
          <w:rtl/>
        </w:rPr>
        <w:t xml:space="preserve">ההסברה </w:t>
      </w:r>
      <w:bookmarkStart w:id="25126" w:name="_ETM_Q50_355400"/>
      <w:bookmarkEnd w:id="25126"/>
      <w:r>
        <w:rPr>
          <w:rFonts w:hint="cs"/>
          <w:rtl/>
        </w:rPr>
        <w:t xml:space="preserve">הביא </w:t>
      </w:r>
      <w:bookmarkStart w:id="25127" w:name="_ETM_Q50_355700"/>
      <w:bookmarkEnd w:id="25127"/>
      <w:r>
        <w:rPr>
          <w:rFonts w:hint="cs"/>
          <w:rtl/>
        </w:rPr>
        <w:t xml:space="preserve">פה </w:t>
      </w:r>
      <w:bookmarkStart w:id="25128" w:name="_ETM_Q50_355879"/>
      <w:bookmarkEnd w:id="25128"/>
      <w:r>
        <w:rPr>
          <w:rFonts w:hint="cs"/>
          <w:rtl/>
        </w:rPr>
        <w:t xml:space="preserve">עכשיו – </w:t>
      </w:r>
      <w:bookmarkStart w:id="25129" w:name="_ETM_Q50_356389"/>
      <w:bookmarkEnd w:id="25129"/>
      <w:r>
        <w:rPr>
          <w:rFonts w:hint="cs"/>
          <w:rtl/>
        </w:rPr>
        <w:t xml:space="preserve">אתה </w:t>
      </w:r>
      <w:bookmarkStart w:id="25130" w:name="_ETM_Q50_356480"/>
      <w:bookmarkEnd w:id="25130"/>
      <w:r>
        <w:rPr>
          <w:rFonts w:hint="cs"/>
          <w:rtl/>
        </w:rPr>
        <w:t xml:space="preserve">יודע, </w:t>
      </w:r>
      <w:bookmarkStart w:id="25131" w:name="_ETM_Q50_356629"/>
      <w:bookmarkEnd w:id="25131"/>
      <w:r>
        <w:rPr>
          <w:rFonts w:hint="cs"/>
          <w:rtl/>
        </w:rPr>
        <w:t xml:space="preserve">התקדמנו </w:t>
      </w:r>
      <w:bookmarkStart w:id="25132" w:name="_ETM_Q50_357290"/>
      <w:bookmarkEnd w:id="25132"/>
      <w:r>
        <w:rPr>
          <w:rFonts w:hint="cs"/>
          <w:rtl/>
        </w:rPr>
        <w:t xml:space="preserve">מהסרטים </w:t>
      </w:r>
      <w:bookmarkStart w:id="25133" w:name="_ETM_Q50_357950"/>
      <w:bookmarkEnd w:id="25133"/>
      <w:r>
        <w:rPr>
          <w:rFonts w:hint="cs"/>
          <w:rtl/>
        </w:rPr>
        <w:t xml:space="preserve">פה </w:t>
      </w:r>
      <w:bookmarkStart w:id="25134" w:name="_ETM_Q50_358099"/>
      <w:bookmarkEnd w:id="25134"/>
      <w:r>
        <w:rPr>
          <w:rFonts w:hint="cs"/>
          <w:rtl/>
        </w:rPr>
        <w:t xml:space="preserve">בלשכות </w:t>
      </w:r>
      <w:bookmarkStart w:id="25135" w:name="_ETM_Q50_358579"/>
      <w:bookmarkEnd w:id="25135"/>
      <w:r>
        <w:rPr>
          <w:rFonts w:hint="cs"/>
          <w:rtl/>
        </w:rPr>
        <w:t xml:space="preserve">בכנסת. </w:t>
      </w:r>
      <w:bookmarkStart w:id="25136" w:name="_ETM_Q50_359239"/>
      <w:bookmarkEnd w:id="25136"/>
      <w:r>
        <w:rPr>
          <w:rFonts w:hint="cs"/>
          <w:rtl/>
        </w:rPr>
        <w:t xml:space="preserve">אתה </w:t>
      </w:r>
      <w:bookmarkStart w:id="25137" w:name="_ETM_Q50_359359"/>
      <w:bookmarkEnd w:id="25137"/>
      <w:r>
        <w:rPr>
          <w:rFonts w:hint="cs"/>
          <w:rtl/>
        </w:rPr>
        <w:t xml:space="preserve">זוכר </w:t>
      </w:r>
      <w:bookmarkStart w:id="25138" w:name="_ETM_Q50_359629"/>
      <w:bookmarkEnd w:id="25138"/>
      <w:r>
        <w:rPr>
          <w:rFonts w:hint="cs"/>
          <w:rtl/>
        </w:rPr>
        <w:t xml:space="preserve">את </w:t>
      </w:r>
      <w:bookmarkStart w:id="25139" w:name="_ETM_Q50_359689"/>
      <w:bookmarkEnd w:id="25139"/>
      <w:r>
        <w:rPr>
          <w:rFonts w:hint="cs"/>
          <w:rtl/>
        </w:rPr>
        <w:t>ה</w:t>
      </w:r>
      <w:bookmarkStart w:id="25140" w:name="_ETM_Q50_360049"/>
      <w:bookmarkEnd w:id="25140"/>
      <w:r>
        <w:rPr>
          <w:rFonts w:hint="cs"/>
          <w:rtl/>
        </w:rPr>
        <w:t xml:space="preserve">סרטונים </w:t>
      </w:r>
      <w:bookmarkStart w:id="25141" w:name="_ETM_Q50_360590"/>
      <w:bookmarkEnd w:id="25141"/>
      <w:r>
        <w:rPr>
          <w:rFonts w:hint="cs"/>
          <w:rtl/>
        </w:rPr>
        <w:t xml:space="preserve">שהשרה </w:t>
      </w:r>
      <w:bookmarkStart w:id="25142" w:name="_ETM_Q50_361280"/>
      <w:bookmarkEnd w:id="25142"/>
      <w:r>
        <w:rPr>
          <w:rFonts w:hint="cs"/>
          <w:rtl/>
        </w:rPr>
        <w:t xml:space="preserve">עשתה? </w:t>
      </w:r>
      <w:bookmarkStart w:id="25143" w:name="_ETM_Q50_362030"/>
      <w:bookmarkEnd w:id="25143"/>
      <w:r>
        <w:rPr>
          <w:rFonts w:hint="cs"/>
          <w:rtl/>
        </w:rPr>
        <w:t xml:space="preserve">אתם </w:t>
      </w:r>
      <w:bookmarkStart w:id="25144" w:name="_ETM_Q50_362239"/>
      <w:bookmarkEnd w:id="25144"/>
      <w:r>
        <w:rPr>
          <w:rFonts w:hint="cs"/>
          <w:rtl/>
        </w:rPr>
        <w:t xml:space="preserve">לא </w:t>
      </w:r>
      <w:bookmarkStart w:id="25145" w:name="_ETM_Q50_362329"/>
      <w:bookmarkEnd w:id="25145"/>
      <w:r>
        <w:rPr>
          <w:rFonts w:hint="cs"/>
          <w:rtl/>
        </w:rPr>
        <w:t>זוכרים.</w:t>
      </w:r>
    </w:p>
    <w:p w:rsidR="004824FD" w:rsidRDefault="004824FD" w:rsidP="004824FD">
      <w:pPr>
        <w:rPr>
          <w:rtl/>
        </w:rPr>
      </w:pPr>
      <w:bookmarkStart w:id="25146" w:name="_ETM_Q50_360000"/>
      <w:bookmarkEnd w:id="25146"/>
    </w:p>
    <w:p w:rsidR="004824FD" w:rsidRDefault="004824FD" w:rsidP="004824FD">
      <w:pPr>
        <w:pStyle w:val="af8"/>
        <w:keepNext/>
        <w:rPr>
          <w:rtl/>
        </w:rPr>
      </w:pPr>
      <w:bookmarkStart w:id="25147" w:name="ET_interruption_6438_22"/>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147"/>
    </w:p>
    <w:p w:rsidR="004824FD" w:rsidRDefault="004824FD" w:rsidP="004824FD">
      <w:pPr>
        <w:pStyle w:val="KeepWithNext"/>
        <w:rPr>
          <w:rtl/>
        </w:rPr>
      </w:pPr>
    </w:p>
    <w:p w:rsidR="004824FD" w:rsidRDefault="004824FD" w:rsidP="00135E48">
      <w:pPr>
        <w:rPr>
          <w:rtl/>
        </w:rPr>
      </w:pPr>
      <w:r>
        <w:rPr>
          <w:rFonts w:hint="cs"/>
          <w:rtl/>
        </w:rPr>
        <w:t>אני השתתפתי בחלק.</w:t>
      </w:r>
      <w:r w:rsidR="00135E48">
        <w:rPr>
          <w:rFonts w:hint="cs"/>
          <w:rtl/>
        </w:rPr>
        <w:t xml:space="preserve"> </w:t>
      </w:r>
      <w:r>
        <w:rPr>
          <w:rFonts w:hint="cs"/>
          <w:rtl/>
        </w:rPr>
        <w:t xml:space="preserve">אני השתתפתי </w:t>
      </w:r>
      <w:bookmarkStart w:id="25148" w:name="_ETM_Q50_359000"/>
      <w:bookmarkEnd w:id="25148"/>
      <w:r>
        <w:rPr>
          <w:rFonts w:hint="cs"/>
          <w:rtl/>
        </w:rPr>
        <w:t>בחלקם.</w:t>
      </w:r>
    </w:p>
    <w:p w:rsidR="004824FD" w:rsidRDefault="004824FD" w:rsidP="004824FD">
      <w:pPr>
        <w:rPr>
          <w:rtl/>
        </w:rPr>
      </w:pPr>
      <w:bookmarkStart w:id="25149" w:name="_ETM_Q50_362000"/>
      <w:bookmarkEnd w:id="2514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135E48">
      <w:pPr>
        <w:rPr>
          <w:rtl/>
        </w:rPr>
      </w:pPr>
      <w:bookmarkStart w:id="25150" w:name="_ETM_Q50_364000"/>
      <w:bookmarkEnd w:id="25150"/>
      <w:r>
        <w:rPr>
          <w:rFonts w:hint="cs"/>
          <w:rtl/>
        </w:rPr>
        <w:t>אוקיי.</w:t>
      </w:r>
      <w:bookmarkStart w:id="25151" w:name="_ETM_Q50_363389"/>
      <w:bookmarkStart w:id="25152" w:name="_ETM_Q50_364269"/>
      <w:bookmarkStart w:id="25153" w:name="_ETM_Q50_364540"/>
      <w:bookmarkStart w:id="25154" w:name="_ETM_Q50_365469"/>
      <w:bookmarkEnd w:id="25151"/>
      <w:bookmarkEnd w:id="25152"/>
      <w:bookmarkEnd w:id="25153"/>
      <w:bookmarkEnd w:id="25154"/>
      <w:r>
        <w:rPr>
          <w:rFonts w:hint="cs"/>
          <w:rtl/>
        </w:rPr>
        <w:t xml:space="preserve"> </w:t>
      </w:r>
      <w:bookmarkStart w:id="25155" w:name="_ETM_Q50_366279"/>
      <w:bookmarkEnd w:id="25155"/>
      <w:r>
        <w:rPr>
          <w:rFonts w:hint="cs"/>
          <w:rtl/>
        </w:rPr>
        <w:t xml:space="preserve">אז </w:t>
      </w:r>
      <w:bookmarkStart w:id="25156" w:name="_ETM_Q50_366430"/>
      <w:bookmarkEnd w:id="25156"/>
      <w:r>
        <w:rPr>
          <w:rFonts w:hint="cs"/>
          <w:rtl/>
        </w:rPr>
        <w:t xml:space="preserve">אמרתי, </w:t>
      </w:r>
      <w:bookmarkStart w:id="25157" w:name="_ETM_Q50_366819"/>
      <w:bookmarkEnd w:id="25157"/>
      <w:r>
        <w:rPr>
          <w:rFonts w:hint="cs"/>
          <w:rtl/>
        </w:rPr>
        <w:t xml:space="preserve">אנחנו </w:t>
      </w:r>
      <w:bookmarkStart w:id="25158" w:name="_ETM_Q50_367089"/>
      <w:bookmarkEnd w:id="25158"/>
      <w:r>
        <w:rPr>
          <w:rFonts w:hint="cs"/>
          <w:rtl/>
        </w:rPr>
        <w:t xml:space="preserve">עכשיו </w:t>
      </w:r>
      <w:bookmarkStart w:id="25159" w:name="_ETM_Q50_367389"/>
      <w:bookmarkEnd w:id="25159"/>
      <w:r>
        <w:rPr>
          <w:rFonts w:hint="cs"/>
          <w:rtl/>
        </w:rPr>
        <w:t xml:space="preserve">נקבל </w:t>
      </w:r>
      <w:bookmarkStart w:id="25160" w:name="_ETM_Q50_368799"/>
      <w:bookmarkEnd w:id="25160"/>
      <w:r>
        <w:rPr>
          <w:rFonts w:hint="cs"/>
          <w:rtl/>
        </w:rPr>
        <w:t xml:space="preserve">איזה </w:t>
      </w:r>
      <w:r w:rsidR="00135E48">
        <w:t>u</w:t>
      </w:r>
      <w:r>
        <w:t>pgrade</w:t>
      </w:r>
      <w:r>
        <w:rPr>
          <w:rFonts w:hint="cs"/>
          <w:rtl/>
        </w:rPr>
        <w:t xml:space="preserve">. גם </w:t>
      </w:r>
      <w:bookmarkStart w:id="25161" w:name="_ETM_Q50_369010"/>
      <w:bookmarkEnd w:id="25161"/>
      <w:r>
        <w:rPr>
          <w:rFonts w:hint="cs"/>
          <w:rtl/>
        </w:rPr>
        <w:t xml:space="preserve">עבר </w:t>
      </w:r>
      <w:bookmarkStart w:id="25162" w:name="_ETM_Q50_369249"/>
      <w:bookmarkEnd w:id="25162"/>
      <w:r>
        <w:rPr>
          <w:rFonts w:hint="cs"/>
          <w:rtl/>
        </w:rPr>
        <w:t xml:space="preserve">התקציב. אז </w:t>
      </w:r>
      <w:bookmarkStart w:id="25163" w:name="_ETM_Q50_370269"/>
      <w:bookmarkStart w:id="25164" w:name="_ETM_Q50_370779"/>
      <w:bookmarkStart w:id="25165" w:name="_ETM_Q50_370930"/>
      <w:bookmarkEnd w:id="25163"/>
      <w:bookmarkEnd w:id="25164"/>
      <w:bookmarkEnd w:id="25165"/>
      <w:r>
        <w:rPr>
          <w:rFonts w:hint="cs"/>
          <w:rtl/>
        </w:rPr>
        <w:t>אמרת</w:t>
      </w:r>
      <w:r w:rsidR="00135E48">
        <w:rPr>
          <w:rFonts w:hint="cs"/>
          <w:rtl/>
        </w:rPr>
        <w:t>י,</w:t>
      </w:r>
      <w:r>
        <w:rPr>
          <w:rFonts w:hint="cs"/>
          <w:rtl/>
        </w:rPr>
        <w:t xml:space="preserve"> </w:t>
      </w:r>
      <w:bookmarkStart w:id="25166" w:name="_ETM_Q50_371290"/>
      <w:bookmarkEnd w:id="25166"/>
      <w:r>
        <w:rPr>
          <w:rFonts w:hint="cs"/>
          <w:rtl/>
        </w:rPr>
        <w:t xml:space="preserve">אני </w:t>
      </w:r>
      <w:bookmarkStart w:id="25167" w:name="_ETM_Q50_371409"/>
      <w:bookmarkEnd w:id="25167"/>
      <w:r>
        <w:rPr>
          <w:rFonts w:hint="cs"/>
          <w:rtl/>
        </w:rPr>
        <w:t xml:space="preserve">רוצה </w:t>
      </w:r>
      <w:bookmarkStart w:id="25168" w:name="_ETM_Q50_371650"/>
      <w:bookmarkEnd w:id="25168"/>
      <w:r>
        <w:rPr>
          <w:rFonts w:hint="cs"/>
          <w:rtl/>
        </w:rPr>
        <w:t xml:space="preserve">לראות. אין ולו אזכור קטן </w:t>
      </w:r>
      <w:bookmarkStart w:id="25169" w:name="_ETM_Q50_372570"/>
      <w:bookmarkStart w:id="25170" w:name="_ETM_Q50_372990"/>
      <w:bookmarkStart w:id="25171" w:name="_ETM_Q50_373080"/>
      <w:bookmarkEnd w:id="25169"/>
      <w:bookmarkEnd w:id="25170"/>
      <w:bookmarkEnd w:id="25171"/>
      <w:r>
        <w:rPr>
          <w:rFonts w:hint="cs"/>
          <w:rtl/>
        </w:rPr>
        <w:t xml:space="preserve">בכל </w:t>
      </w:r>
      <w:proofErr w:type="spellStart"/>
      <w:r>
        <w:rPr>
          <w:rFonts w:hint="cs"/>
          <w:rtl/>
        </w:rPr>
        <w:t>הטוויטר</w:t>
      </w:r>
      <w:proofErr w:type="spellEnd"/>
      <w:r>
        <w:rPr>
          <w:rFonts w:hint="cs"/>
          <w:rtl/>
        </w:rPr>
        <w:t xml:space="preserve"> </w:t>
      </w:r>
      <w:bookmarkStart w:id="25172" w:name="_ETM_Q50_373560"/>
      <w:bookmarkStart w:id="25173" w:name="_ETM_Q50_375450"/>
      <w:bookmarkStart w:id="25174" w:name="_ETM_Q50_375840"/>
      <w:bookmarkStart w:id="25175" w:name="_ETM_Q50_376620"/>
      <w:bookmarkStart w:id="25176" w:name="_ETM_Q50_377010"/>
      <w:bookmarkEnd w:id="25172"/>
      <w:bookmarkEnd w:id="25173"/>
      <w:bookmarkEnd w:id="25174"/>
      <w:bookmarkEnd w:id="25175"/>
      <w:bookmarkEnd w:id="25176"/>
      <w:r>
        <w:rPr>
          <w:rFonts w:hint="cs"/>
          <w:rtl/>
        </w:rPr>
        <w:t xml:space="preserve">למבצע </w:t>
      </w:r>
      <w:bookmarkStart w:id="25177" w:name="_ETM_Q50_377430"/>
      <w:bookmarkEnd w:id="25177"/>
      <w:r>
        <w:rPr>
          <w:rFonts w:hint="cs"/>
          <w:rtl/>
        </w:rPr>
        <w:t xml:space="preserve">הזה. </w:t>
      </w:r>
      <w:bookmarkStart w:id="25178" w:name="_ETM_Q50_377940"/>
      <w:bookmarkEnd w:id="25178"/>
      <w:r>
        <w:rPr>
          <w:rFonts w:hint="cs"/>
          <w:rtl/>
        </w:rPr>
        <w:t xml:space="preserve">הצרצרים </w:t>
      </w:r>
      <w:bookmarkStart w:id="25179" w:name="_ETM_Q50_379139"/>
      <w:bookmarkEnd w:id="25179"/>
      <w:r>
        <w:rPr>
          <w:rFonts w:hint="cs"/>
          <w:rtl/>
        </w:rPr>
        <w:t xml:space="preserve">במשרד. </w:t>
      </w:r>
      <w:bookmarkStart w:id="25180" w:name="_ETM_Q50_382490"/>
      <w:bookmarkEnd w:id="25180"/>
      <w:r>
        <w:rPr>
          <w:rFonts w:hint="cs"/>
          <w:rtl/>
        </w:rPr>
        <w:t xml:space="preserve">עכשיו, </w:t>
      </w:r>
      <w:bookmarkStart w:id="25181" w:name="_ETM_Q50_382760"/>
      <w:bookmarkEnd w:id="25181"/>
      <w:r>
        <w:rPr>
          <w:rFonts w:hint="cs"/>
          <w:rtl/>
        </w:rPr>
        <w:t xml:space="preserve">הצרצרים </w:t>
      </w:r>
      <w:bookmarkStart w:id="25182" w:name="_ETM_Q50_383360"/>
      <w:bookmarkEnd w:id="25182"/>
      <w:r>
        <w:rPr>
          <w:rFonts w:hint="cs"/>
          <w:rtl/>
        </w:rPr>
        <w:t xml:space="preserve">הם </w:t>
      </w:r>
      <w:bookmarkStart w:id="25183" w:name="_ETM_Q50_383510"/>
      <w:bookmarkEnd w:id="25183"/>
      <w:r>
        <w:rPr>
          <w:rFonts w:hint="cs"/>
          <w:rtl/>
        </w:rPr>
        <w:t xml:space="preserve">כמו </w:t>
      </w:r>
      <w:bookmarkStart w:id="25184" w:name="_ETM_Q50_383720"/>
      <w:bookmarkEnd w:id="25184"/>
      <w:r>
        <w:rPr>
          <w:rFonts w:hint="cs"/>
          <w:rtl/>
        </w:rPr>
        <w:t xml:space="preserve">השקט </w:t>
      </w:r>
      <w:bookmarkStart w:id="25185" w:name="_ETM_Q50_384050"/>
      <w:bookmarkEnd w:id="25185"/>
      <w:r>
        <w:rPr>
          <w:rFonts w:hint="cs"/>
          <w:rtl/>
        </w:rPr>
        <w:t xml:space="preserve">שיש </w:t>
      </w:r>
      <w:bookmarkStart w:id="25186" w:name="_ETM_Q50_384230"/>
      <w:bookmarkEnd w:id="25186"/>
      <w:r>
        <w:rPr>
          <w:rFonts w:hint="cs"/>
          <w:rtl/>
        </w:rPr>
        <w:t xml:space="preserve">פה </w:t>
      </w:r>
      <w:bookmarkStart w:id="25187" w:name="_ETM_Q50_384410"/>
      <w:bookmarkEnd w:id="25187"/>
      <w:r>
        <w:rPr>
          <w:rFonts w:hint="cs"/>
          <w:rtl/>
        </w:rPr>
        <w:t xml:space="preserve">במליאה. </w:t>
      </w:r>
      <w:bookmarkStart w:id="25188" w:name="_ETM_Q50_385599"/>
      <w:bookmarkEnd w:id="25188"/>
      <w:r>
        <w:rPr>
          <w:rFonts w:hint="cs"/>
          <w:rtl/>
        </w:rPr>
        <w:t>עכשיו,</w:t>
      </w:r>
      <w:bookmarkStart w:id="25189" w:name="_ETM_Q50_385930"/>
      <w:bookmarkStart w:id="25190" w:name="_ETM_Q50_386049"/>
      <w:bookmarkEnd w:id="25189"/>
      <w:bookmarkEnd w:id="25190"/>
      <w:r>
        <w:rPr>
          <w:rFonts w:hint="cs"/>
          <w:rtl/>
        </w:rPr>
        <w:t xml:space="preserve"> </w:t>
      </w:r>
      <w:bookmarkStart w:id="25191" w:name="_ETM_Q50_386560"/>
      <w:bookmarkEnd w:id="25191"/>
      <w:r>
        <w:rPr>
          <w:rFonts w:hint="cs"/>
          <w:rtl/>
        </w:rPr>
        <w:t xml:space="preserve">על </w:t>
      </w:r>
      <w:bookmarkStart w:id="25192" w:name="_ETM_Q50_386709"/>
      <w:bookmarkEnd w:id="25192"/>
      <w:r>
        <w:rPr>
          <w:rFonts w:hint="cs"/>
          <w:rtl/>
        </w:rPr>
        <w:t xml:space="preserve">מה </w:t>
      </w:r>
      <w:bookmarkStart w:id="25193" w:name="_ETM_Q50_386859"/>
      <w:bookmarkEnd w:id="25193"/>
      <w:r>
        <w:rPr>
          <w:rFonts w:hint="cs"/>
          <w:rtl/>
        </w:rPr>
        <w:t xml:space="preserve">90 מיליון </w:t>
      </w:r>
      <w:bookmarkStart w:id="25194" w:name="_ETM_Q50_387430"/>
      <w:bookmarkEnd w:id="25194"/>
      <w:r>
        <w:rPr>
          <w:rFonts w:hint="cs"/>
          <w:rtl/>
        </w:rPr>
        <w:t xml:space="preserve">שקלים </w:t>
      </w:r>
      <w:bookmarkStart w:id="25195" w:name="_ETM_Q50_388029"/>
      <w:bookmarkEnd w:id="25195"/>
      <w:r>
        <w:rPr>
          <w:rFonts w:hint="cs"/>
          <w:rtl/>
        </w:rPr>
        <w:t>במשרד? שמה?</w:t>
      </w:r>
    </w:p>
    <w:p w:rsidR="004824FD" w:rsidRDefault="004824FD" w:rsidP="004824FD">
      <w:pPr>
        <w:rPr>
          <w:rtl/>
        </w:rPr>
      </w:pPr>
      <w:bookmarkStart w:id="25196" w:name="_ETM_Q50_383000"/>
      <w:bookmarkEnd w:id="25196"/>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 </w:t>
      </w:r>
      <w:bookmarkStart w:id="25197" w:name="_ETM_Q50_389409"/>
      <w:bookmarkEnd w:id="25197"/>
      <w:r>
        <w:rPr>
          <w:rFonts w:hint="cs"/>
          <w:rtl/>
        </w:rPr>
        <w:t xml:space="preserve">הייתכן שאולי ההחלטה האסטרטגית היא </w:t>
      </w:r>
      <w:bookmarkStart w:id="25198" w:name="_ETM_Q50_388000"/>
      <w:bookmarkEnd w:id="25198"/>
      <w:r>
        <w:rPr>
          <w:rFonts w:hint="cs"/>
          <w:rtl/>
        </w:rPr>
        <w:t xml:space="preserve">שבשלב הזה לא עושים מהסיפור הזה הסברה? ואולי זה לא </w:t>
      </w:r>
      <w:r w:rsidR="000A31EE">
        <w:rPr>
          <w:rFonts w:hint="cs"/>
          <w:rtl/>
        </w:rPr>
        <w:t>– –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E1954">
      <w:pPr>
        <w:rPr>
          <w:rtl/>
        </w:rPr>
      </w:pPr>
      <w:bookmarkStart w:id="25199" w:name="_ETM_Q50_391000"/>
      <w:bookmarkStart w:id="25200" w:name="_ETM_Q50_395469"/>
      <w:bookmarkEnd w:id="25199"/>
      <w:bookmarkEnd w:id="25200"/>
      <w:r>
        <w:rPr>
          <w:rFonts w:hint="cs"/>
          <w:rtl/>
        </w:rPr>
        <w:t xml:space="preserve">אני </w:t>
      </w:r>
      <w:bookmarkStart w:id="25201" w:name="_ETM_Q50_395709"/>
      <w:bookmarkEnd w:id="25201"/>
      <w:r>
        <w:rPr>
          <w:rFonts w:hint="cs"/>
          <w:rtl/>
        </w:rPr>
        <w:t xml:space="preserve">לא </w:t>
      </w:r>
      <w:bookmarkStart w:id="25202" w:name="_ETM_Q50_395859"/>
      <w:bookmarkEnd w:id="25202"/>
      <w:r>
        <w:rPr>
          <w:rFonts w:hint="cs"/>
          <w:rtl/>
        </w:rPr>
        <w:t xml:space="preserve">חושב </w:t>
      </w:r>
      <w:bookmarkStart w:id="25203" w:name="_ETM_Q50_396309"/>
      <w:bookmarkEnd w:id="25203"/>
      <w:r>
        <w:rPr>
          <w:rFonts w:hint="cs"/>
          <w:rtl/>
        </w:rPr>
        <w:t xml:space="preserve">שההחלטה </w:t>
      </w:r>
      <w:bookmarkStart w:id="25204" w:name="_ETM_Q50_396849"/>
      <w:bookmarkEnd w:id="25204"/>
      <w:r>
        <w:rPr>
          <w:rFonts w:hint="cs"/>
          <w:rtl/>
        </w:rPr>
        <w:t xml:space="preserve">האסטרטגית היא לא </w:t>
      </w:r>
      <w:bookmarkStart w:id="25205" w:name="_ETM_Q50_394000"/>
      <w:bookmarkEnd w:id="25205"/>
      <w:r>
        <w:rPr>
          <w:rFonts w:hint="cs"/>
          <w:rtl/>
        </w:rPr>
        <w:t>להסביר את העובד</w:t>
      </w:r>
      <w:bookmarkStart w:id="25206" w:name="_ETM_Q50_399000"/>
      <w:bookmarkEnd w:id="25206"/>
      <w:r>
        <w:rPr>
          <w:rFonts w:hint="cs"/>
          <w:rtl/>
        </w:rPr>
        <w:t xml:space="preserve">ה שצה"ל </w:t>
      </w:r>
      <w:bookmarkStart w:id="25207" w:name="_ETM_Q50_397599"/>
      <w:bookmarkStart w:id="25208" w:name="_ETM_Q50_398829"/>
      <w:bookmarkStart w:id="25209" w:name="_ETM_Q50_399010"/>
      <w:bookmarkStart w:id="25210" w:name="_ETM_Q50_399819"/>
      <w:bookmarkStart w:id="25211" w:name="_ETM_Q50_400389"/>
      <w:bookmarkStart w:id="25212" w:name="_ETM_Q50_401680"/>
      <w:bookmarkStart w:id="25213" w:name="_ETM_Q50_402790"/>
      <w:bookmarkEnd w:id="25207"/>
      <w:bookmarkEnd w:id="25208"/>
      <w:bookmarkEnd w:id="25209"/>
      <w:bookmarkEnd w:id="25210"/>
      <w:bookmarkEnd w:id="25211"/>
      <w:bookmarkEnd w:id="25212"/>
      <w:bookmarkEnd w:id="25213"/>
      <w:r>
        <w:rPr>
          <w:rFonts w:hint="cs"/>
          <w:rtl/>
        </w:rPr>
        <w:t xml:space="preserve">פועל בתוך </w:t>
      </w:r>
      <w:bookmarkStart w:id="25214" w:name="_ETM_Q50_403150"/>
      <w:bookmarkEnd w:id="25214"/>
      <w:r>
        <w:rPr>
          <w:rFonts w:hint="cs"/>
          <w:rtl/>
        </w:rPr>
        <w:t xml:space="preserve">מחנה </w:t>
      </w:r>
      <w:bookmarkStart w:id="25215" w:name="_ETM_Q50_403600"/>
      <w:bookmarkEnd w:id="25215"/>
      <w:r>
        <w:rPr>
          <w:rFonts w:hint="cs"/>
          <w:rtl/>
        </w:rPr>
        <w:t xml:space="preserve">פליטים </w:t>
      </w:r>
      <w:bookmarkStart w:id="25216" w:name="_ETM_Q50_404110"/>
      <w:bookmarkEnd w:id="25216"/>
      <w:r>
        <w:rPr>
          <w:rFonts w:hint="cs"/>
          <w:rtl/>
        </w:rPr>
        <w:t xml:space="preserve">מהצפופים </w:t>
      </w:r>
      <w:bookmarkStart w:id="25217" w:name="_ETM_Q50_404770"/>
      <w:bookmarkEnd w:id="25217"/>
      <w:r>
        <w:rPr>
          <w:rFonts w:hint="cs"/>
          <w:rtl/>
        </w:rPr>
        <w:t xml:space="preserve">שיש </w:t>
      </w:r>
      <w:bookmarkStart w:id="25218" w:name="_ETM_Q50_405190"/>
      <w:bookmarkEnd w:id="25218"/>
      <w:r>
        <w:rPr>
          <w:rFonts w:hint="cs"/>
          <w:rtl/>
        </w:rPr>
        <w:t xml:space="preserve">בעולם, ובטוח – </w:t>
      </w:r>
      <w:bookmarkStart w:id="25219" w:name="_ETM_Q50_407440"/>
      <w:bookmarkStart w:id="25220" w:name="_ETM_Q50_407950"/>
      <w:bookmarkEnd w:id="25219"/>
      <w:bookmarkEnd w:id="25220"/>
      <w:r>
        <w:rPr>
          <w:rFonts w:hint="cs"/>
          <w:rtl/>
        </w:rPr>
        <w:t xml:space="preserve">כי </w:t>
      </w:r>
      <w:r w:rsidR="004E1954">
        <w:rPr>
          <w:rFonts w:hint="cs"/>
          <w:rtl/>
        </w:rPr>
        <w:t xml:space="preserve">זו </w:t>
      </w:r>
      <w:r>
        <w:rPr>
          <w:rFonts w:hint="cs"/>
          <w:rtl/>
        </w:rPr>
        <w:t xml:space="preserve">סביבה </w:t>
      </w:r>
      <w:bookmarkStart w:id="25221" w:name="_ETM_Q50_408490"/>
      <w:bookmarkEnd w:id="25221"/>
      <w:r>
        <w:rPr>
          <w:rFonts w:hint="cs"/>
          <w:rtl/>
        </w:rPr>
        <w:t xml:space="preserve">מלחמתית – </w:t>
      </w:r>
      <w:bookmarkStart w:id="25222" w:name="_ETM_Q50_409120"/>
      <w:bookmarkEnd w:id="25222"/>
      <w:r>
        <w:rPr>
          <w:rFonts w:hint="cs"/>
          <w:rtl/>
        </w:rPr>
        <w:t xml:space="preserve">גורם </w:t>
      </w:r>
      <w:bookmarkStart w:id="25223" w:name="_ETM_Q50_409600"/>
      <w:bookmarkEnd w:id="25223"/>
      <w:r>
        <w:rPr>
          <w:rFonts w:hint="cs"/>
          <w:rtl/>
        </w:rPr>
        <w:t xml:space="preserve">נזקים. בטוח, ואני </w:t>
      </w:r>
      <w:bookmarkStart w:id="25224" w:name="_ETM_Q50_410590"/>
      <w:bookmarkStart w:id="25225" w:name="_ETM_Q50_411280"/>
      <w:bookmarkStart w:id="25226" w:name="_ETM_Q50_411430"/>
      <w:bookmarkEnd w:id="25224"/>
      <w:bookmarkEnd w:id="25225"/>
      <w:bookmarkEnd w:id="25226"/>
      <w:r>
        <w:rPr>
          <w:rFonts w:hint="cs"/>
          <w:rtl/>
        </w:rPr>
        <w:t xml:space="preserve">בטוח </w:t>
      </w:r>
      <w:bookmarkStart w:id="25227" w:name="_ETM_Q50_412640"/>
      <w:bookmarkStart w:id="25228" w:name="_ETM_Q50_412850"/>
      <w:bookmarkStart w:id="25229" w:name="_ETM_Q50_413780"/>
      <w:bookmarkEnd w:id="25227"/>
      <w:bookmarkEnd w:id="25228"/>
      <w:bookmarkEnd w:id="25229"/>
      <w:r>
        <w:rPr>
          <w:rFonts w:hint="cs"/>
          <w:rtl/>
        </w:rPr>
        <w:t xml:space="preserve">שאם </w:t>
      </w:r>
      <w:bookmarkStart w:id="25230" w:name="_ETM_Q50_413990"/>
      <w:bookmarkEnd w:id="25230"/>
      <w:r>
        <w:rPr>
          <w:rFonts w:hint="cs"/>
          <w:rtl/>
        </w:rPr>
        <w:t xml:space="preserve">אנחנו </w:t>
      </w:r>
      <w:bookmarkStart w:id="25231" w:name="_ETM_Q50_414260"/>
      <w:bookmarkEnd w:id="25231"/>
      <w:r>
        <w:rPr>
          <w:rFonts w:hint="cs"/>
          <w:rtl/>
        </w:rPr>
        <w:t>עכשיו</w:t>
      </w:r>
      <w:bookmarkStart w:id="25232" w:name="_ETM_Q50_415130"/>
      <w:bookmarkEnd w:id="25232"/>
      <w:r>
        <w:rPr>
          <w:rFonts w:hint="cs"/>
          <w:rtl/>
        </w:rPr>
        <w:t xml:space="preserve">, </w:t>
      </w:r>
      <w:bookmarkStart w:id="25233" w:name="_ETM_Q50_414000"/>
      <w:bookmarkEnd w:id="25233"/>
      <w:r>
        <w:rPr>
          <w:rFonts w:hint="cs"/>
          <w:rtl/>
        </w:rPr>
        <w:t xml:space="preserve">שנינו – כי </w:t>
      </w:r>
      <w:bookmarkStart w:id="25234" w:name="_ETM_Q50_415280"/>
      <w:bookmarkEnd w:id="25234"/>
      <w:r>
        <w:rPr>
          <w:rFonts w:hint="cs"/>
          <w:rtl/>
        </w:rPr>
        <w:t xml:space="preserve">אני </w:t>
      </w:r>
      <w:bookmarkStart w:id="25235" w:name="_ETM_Q50_415430"/>
      <w:bookmarkEnd w:id="25235"/>
      <w:r>
        <w:rPr>
          <w:rFonts w:hint="cs"/>
          <w:rtl/>
        </w:rPr>
        <w:t xml:space="preserve">עשיתי </w:t>
      </w:r>
      <w:bookmarkStart w:id="25236" w:name="_ETM_Q50_415760"/>
      <w:bookmarkEnd w:id="25236"/>
      <w:r>
        <w:rPr>
          <w:rFonts w:hint="cs"/>
          <w:rtl/>
        </w:rPr>
        <w:t xml:space="preserve">את </w:t>
      </w:r>
      <w:bookmarkStart w:id="25237" w:name="_ETM_Q50_415820"/>
      <w:bookmarkEnd w:id="25237"/>
      <w:r>
        <w:rPr>
          <w:rFonts w:hint="cs"/>
          <w:rtl/>
        </w:rPr>
        <w:t xml:space="preserve">זה, </w:t>
      </w:r>
      <w:bookmarkStart w:id="25238" w:name="_ETM_Q50_416360"/>
      <w:bookmarkEnd w:id="25238"/>
      <w:r>
        <w:rPr>
          <w:rFonts w:hint="cs"/>
          <w:rtl/>
        </w:rPr>
        <w:t xml:space="preserve">אז </w:t>
      </w:r>
      <w:bookmarkStart w:id="25239" w:name="_ETM_Q50_416570"/>
      <w:bookmarkEnd w:id="25239"/>
      <w:r>
        <w:rPr>
          <w:rFonts w:hint="cs"/>
          <w:rtl/>
        </w:rPr>
        <w:t xml:space="preserve">אני </w:t>
      </w:r>
      <w:bookmarkStart w:id="25240" w:name="_ETM_Q50_417080"/>
      <w:bookmarkEnd w:id="25240"/>
      <w:r>
        <w:rPr>
          <w:rFonts w:hint="cs"/>
          <w:rtl/>
        </w:rPr>
        <w:t xml:space="preserve">קצת </w:t>
      </w:r>
      <w:bookmarkStart w:id="25241" w:name="_ETM_Q50_417350"/>
      <w:bookmarkEnd w:id="25241"/>
      <w:r>
        <w:rPr>
          <w:rFonts w:hint="cs"/>
          <w:rtl/>
        </w:rPr>
        <w:t xml:space="preserve">כאילו </w:t>
      </w:r>
      <w:bookmarkStart w:id="25242" w:name="_ETM_Q50_417650"/>
      <w:bookmarkEnd w:id="25242"/>
      <w:r>
        <w:rPr>
          <w:rFonts w:hint="cs"/>
          <w:rtl/>
        </w:rPr>
        <w:t xml:space="preserve">באיזה </w:t>
      </w:r>
      <w:bookmarkStart w:id="25243" w:name="_ETM_Q50_418250"/>
      <w:bookmarkEnd w:id="25243"/>
      <w:r>
        <w:rPr>
          <w:rFonts w:hint="cs"/>
          <w:rtl/>
        </w:rPr>
        <w:t xml:space="preserve">יתרון </w:t>
      </w:r>
      <w:bookmarkStart w:id="25244" w:name="_ETM_Q50_418610"/>
      <w:bookmarkEnd w:id="25244"/>
      <w:r>
        <w:rPr>
          <w:rFonts w:hint="cs"/>
          <w:rtl/>
        </w:rPr>
        <w:t xml:space="preserve">פה </w:t>
      </w:r>
      <w:bookmarkStart w:id="25245" w:name="_ETM_Q50_419030"/>
      <w:bookmarkEnd w:id="25245"/>
      <w:r w:rsidR="004E1954">
        <w:rPr>
          <w:rFonts w:hint="eastAsia"/>
          <w:rtl/>
        </w:rPr>
        <w:t>–</w:t>
      </w:r>
      <w:r w:rsidR="004E1954">
        <w:rPr>
          <w:rFonts w:hint="cs"/>
          <w:rtl/>
        </w:rPr>
        <w:t xml:space="preserve"> </w:t>
      </w:r>
      <w:r>
        <w:rPr>
          <w:rFonts w:hint="cs"/>
          <w:rtl/>
        </w:rPr>
        <w:t xml:space="preserve">אתה </w:t>
      </w:r>
      <w:bookmarkStart w:id="25246" w:name="_ETM_Q50_419270"/>
      <w:bookmarkEnd w:id="25246"/>
      <w:r>
        <w:rPr>
          <w:rFonts w:hint="cs"/>
          <w:rtl/>
        </w:rPr>
        <w:t xml:space="preserve">תראה </w:t>
      </w:r>
      <w:bookmarkStart w:id="25247" w:name="_ETM_Q50_419540"/>
      <w:bookmarkEnd w:id="25247"/>
      <w:r>
        <w:rPr>
          <w:rFonts w:hint="cs"/>
          <w:rtl/>
        </w:rPr>
        <w:t xml:space="preserve">כמה </w:t>
      </w:r>
      <w:bookmarkStart w:id="25248" w:name="_ETM_Q50_419810"/>
      <w:bookmarkEnd w:id="25248"/>
      <w:r>
        <w:rPr>
          <w:rFonts w:hint="cs"/>
          <w:rtl/>
        </w:rPr>
        <w:t xml:space="preserve">עשו </w:t>
      </w:r>
      <w:bookmarkStart w:id="25249" w:name="_ETM_Q50_420050"/>
      <w:bookmarkEnd w:id="25249"/>
      <w:r>
        <w:rPr>
          <w:rFonts w:hint="cs"/>
          <w:rtl/>
        </w:rPr>
        <w:t>נגדנו</w:t>
      </w:r>
      <w:r w:rsidR="004E1954">
        <w:rPr>
          <w:rFonts w:hint="cs"/>
          <w:rtl/>
        </w:rPr>
        <w:t>.</w:t>
      </w:r>
      <w:r>
        <w:rPr>
          <w:rFonts w:hint="cs"/>
          <w:rtl/>
        </w:rPr>
        <w:t xml:space="preserve"> </w:t>
      </w:r>
      <w:bookmarkStart w:id="25250" w:name="_ETM_Q50_421170"/>
      <w:bookmarkEnd w:id="25250"/>
      <w:r>
        <w:rPr>
          <w:rFonts w:hint="cs"/>
          <w:rtl/>
        </w:rPr>
        <w:t xml:space="preserve">אתה </w:t>
      </w:r>
      <w:bookmarkStart w:id="25251" w:name="_ETM_Q50_421380"/>
      <w:bookmarkEnd w:id="25251"/>
      <w:r>
        <w:rPr>
          <w:rFonts w:hint="cs"/>
          <w:rtl/>
        </w:rPr>
        <w:t xml:space="preserve">תראה </w:t>
      </w:r>
      <w:bookmarkStart w:id="25252" w:name="_ETM_Q50_421620"/>
      <w:bookmarkEnd w:id="25252"/>
      <w:r>
        <w:rPr>
          <w:rFonts w:hint="cs"/>
          <w:rtl/>
        </w:rPr>
        <w:t xml:space="preserve">כמה </w:t>
      </w:r>
      <w:bookmarkStart w:id="25253" w:name="_ETM_Q50_421890"/>
      <w:bookmarkEnd w:id="25253"/>
      <w:r>
        <w:rPr>
          <w:rFonts w:hint="cs"/>
          <w:rtl/>
        </w:rPr>
        <w:t xml:space="preserve">תמונות </w:t>
      </w:r>
      <w:bookmarkStart w:id="25254" w:name="_ETM_Q50_422190"/>
      <w:bookmarkEnd w:id="25254"/>
      <w:r>
        <w:rPr>
          <w:rFonts w:hint="cs"/>
          <w:rtl/>
        </w:rPr>
        <w:t xml:space="preserve">שלנו </w:t>
      </w:r>
      <w:bookmarkStart w:id="25255" w:name="_ETM_Q50_422520"/>
      <w:bookmarkStart w:id="25256" w:name="_ETM_Q50_422910"/>
      <w:bookmarkEnd w:id="25255"/>
      <w:bookmarkEnd w:id="25256"/>
      <w:r>
        <w:rPr>
          <w:rFonts w:hint="cs"/>
          <w:rtl/>
        </w:rPr>
        <w:t xml:space="preserve">בעולם </w:t>
      </w:r>
      <w:bookmarkStart w:id="25257" w:name="_ETM_Q50_423780"/>
      <w:bookmarkEnd w:id="25257"/>
      <w:r>
        <w:rPr>
          <w:rFonts w:hint="cs"/>
          <w:rtl/>
        </w:rPr>
        <w:t xml:space="preserve">לפעמים </w:t>
      </w:r>
      <w:r w:rsidR="004E1954">
        <w:rPr>
          <w:rFonts w:hint="cs"/>
          <w:rtl/>
        </w:rPr>
        <w:t xml:space="preserve">מצטיירות </w:t>
      </w:r>
      <w:r>
        <w:rPr>
          <w:rFonts w:hint="cs"/>
          <w:rtl/>
        </w:rPr>
        <w:t xml:space="preserve">– אני </w:t>
      </w:r>
      <w:bookmarkStart w:id="25258" w:name="_ETM_Q50_423960"/>
      <w:bookmarkEnd w:id="25258"/>
      <w:r>
        <w:rPr>
          <w:rFonts w:hint="cs"/>
          <w:rtl/>
        </w:rPr>
        <w:t xml:space="preserve">לא </w:t>
      </w:r>
      <w:bookmarkStart w:id="25259" w:name="_ETM_Q50_424080"/>
      <w:bookmarkEnd w:id="25259"/>
      <w:r>
        <w:rPr>
          <w:rFonts w:hint="cs"/>
          <w:rtl/>
        </w:rPr>
        <w:t xml:space="preserve">מחדש </w:t>
      </w:r>
      <w:bookmarkStart w:id="25260" w:name="_ETM_Q50_424650"/>
      <w:bookmarkEnd w:id="25260"/>
      <w:r>
        <w:rPr>
          <w:rFonts w:hint="cs"/>
          <w:rtl/>
        </w:rPr>
        <w:t xml:space="preserve">שום </w:t>
      </w:r>
      <w:bookmarkStart w:id="25261" w:name="_ETM_Q50_424830"/>
      <w:bookmarkEnd w:id="25261"/>
      <w:r>
        <w:rPr>
          <w:rFonts w:hint="cs"/>
          <w:rtl/>
        </w:rPr>
        <w:t xml:space="preserve">דבר </w:t>
      </w:r>
      <w:bookmarkStart w:id="25262" w:name="_ETM_Q50_425910"/>
      <w:bookmarkStart w:id="25263" w:name="_ETM_Q50_426060"/>
      <w:bookmarkEnd w:id="25262"/>
      <w:bookmarkEnd w:id="25263"/>
      <w:r w:rsidR="004E1954">
        <w:rPr>
          <w:rFonts w:hint="eastAsia"/>
          <w:rtl/>
        </w:rPr>
        <w:t>–</w:t>
      </w:r>
      <w:r w:rsidR="004E1954">
        <w:rPr>
          <w:rFonts w:hint="cs"/>
          <w:rtl/>
        </w:rPr>
        <w:t xml:space="preserve"> </w:t>
      </w:r>
      <w:r>
        <w:rPr>
          <w:rFonts w:hint="cs"/>
          <w:rtl/>
        </w:rPr>
        <w:t xml:space="preserve">גם </w:t>
      </w:r>
      <w:bookmarkStart w:id="25264" w:name="_ETM_Q50_426210"/>
      <w:bookmarkEnd w:id="25264"/>
      <w:r w:rsidR="004E1954">
        <w:rPr>
          <w:rFonts w:hint="cs"/>
          <w:rtl/>
        </w:rPr>
        <w:t>כ</w:t>
      </w:r>
      <w:r>
        <w:rPr>
          <w:rFonts w:hint="cs"/>
          <w:rtl/>
        </w:rPr>
        <w:t xml:space="preserve">שאנחנו </w:t>
      </w:r>
      <w:bookmarkStart w:id="25265" w:name="_ETM_Q50_426510"/>
      <w:bookmarkEnd w:id="25265"/>
      <w:r>
        <w:rPr>
          <w:rFonts w:hint="cs"/>
          <w:rtl/>
        </w:rPr>
        <w:t xml:space="preserve">עושים </w:t>
      </w:r>
      <w:bookmarkStart w:id="25266" w:name="_ETM_Q50_426660"/>
      <w:bookmarkEnd w:id="25266"/>
      <w:r>
        <w:rPr>
          <w:rFonts w:hint="cs"/>
          <w:rtl/>
        </w:rPr>
        <w:t xml:space="preserve">את </w:t>
      </w:r>
      <w:bookmarkStart w:id="25267" w:name="_ETM_Q50_426720"/>
      <w:bookmarkEnd w:id="25267"/>
      <w:r>
        <w:rPr>
          <w:rFonts w:hint="cs"/>
          <w:rtl/>
        </w:rPr>
        <w:t xml:space="preserve">הדברים </w:t>
      </w:r>
      <w:bookmarkStart w:id="25268" w:name="_ETM_Q50_427050"/>
      <w:bookmarkEnd w:id="25268"/>
      <w:r>
        <w:rPr>
          <w:rFonts w:hint="cs"/>
          <w:rtl/>
        </w:rPr>
        <w:t xml:space="preserve">המוצדקים ביותר </w:t>
      </w:r>
      <w:bookmarkStart w:id="25269" w:name="_ETM_Q50_427560"/>
      <w:bookmarkStart w:id="25270" w:name="_ETM_Q50_427830"/>
      <w:bookmarkEnd w:id="25269"/>
      <w:bookmarkEnd w:id="25270"/>
      <w:r w:rsidR="004E1954">
        <w:rPr>
          <w:rFonts w:hint="cs"/>
          <w:rtl/>
        </w:rPr>
        <w:t xml:space="preserve">הן </w:t>
      </w:r>
      <w:r>
        <w:rPr>
          <w:rFonts w:hint="cs"/>
          <w:rtl/>
        </w:rPr>
        <w:t xml:space="preserve">מצטיירות </w:t>
      </w:r>
      <w:bookmarkStart w:id="25271" w:name="_ETM_Q50_428550"/>
      <w:bookmarkEnd w:id="25271"/>
      <w:r>
        <w:rPr>
          <w:rFonts w:hint="cs"/>
          <w:rtl/>
        </w:rPr>
        <w:t xml:space="preserve">כדברים </w:t>
      </w:r>
      <w:bookmarkStart w:id="25272" w:name="_ETM_Q50_423000"/>
      <w:bookmarkEnd w:id="25272"/>
      <w:r>
        <w:rPr>
          <w:rFonts w:hint="cs"/>
          <w:rtl/>
        </w:rPr>
        <w:t xml:space="preserve">נוראיים </w:t>
      </w:r>
      <w:bookmarkStart w:id="25273" w:name="_ETM_Q50_429030"/>
      <w:bookmarkEnd w:id="25273"/>
      <w:r>
        <w:rPr>
          <w:rFonts w:hint="cs"/>
          <w:rtl/>
        </w:rPr>
        <w:t xml:space="preserve">ביותר. </w:t>
      </w:r>
      <w:bookmarkStart w:id="25274" w:name="_ETM_Q50_429360"/>
      <w:bookmarkEnd w:id="25274"/>
      <w:r>
        <w:rPr>
          <w:rFonts w:hint="cs"/>
          <w:rtl/>
        </w:rPr>
        <w:t xml:space="preserve">כמו </w:t>
      </w:r>
      <w:bookmarkStart w:id="25275" w:name="_ETM_Q50_429540"/>
      <w:bookmarkEnd w:id="25275"/>
      <w:r>
        <w:rPr>
          <w:rFonts w:hint="cs"/>
          <w:rtl/>
        </w:rPr>
        <w:t xml:space="preserve">למשל </w:t>
      </w:r>
      <w:bookmarkStart w:id="25276" w:name="_ETM_Q50_429990"/>
      <w:bookmarkEnd w:id="25276"/>
      <w:r>
        <w:rPr>
          <w:rFonts w:hint="cs"/>
          <w:rtl/>
        </w:rPr>
        <w:t xml:space="preserve">כששוברים </w:t>
      </w:r>
      <w:bookmarkStart w:id="25277" w:name="_ETM_Q50_430500"/>
      <w:bookmarkEnd w:id="25277"/>
      <w:r>
        <w:rPr>
          <w:rFonts w:hint="cs"/>
          <w:rtl/>
        </w:rPr>
        <w:t xml:space="preserve">כביש. </w:t>
      </w:r>
      <w:bookmarkStart w:id="25278" w:name="_ETM_Q50_431340"/>
      <w:bookmarkEnd w:id="25278"/>
      <w:r>
        <w:rPr>
          <w:rFonts w:hint="cs"/>
          <w:rtl/>
        </w:rPr>
        <w:t>עכשיו</w:t>
      </w:r>
      <w:r w:rsidR="004E1954">
        <w:rPr>
          <w:rFonts w:hint="cs"/>
          <w:rtl/>
        </w:rPr>
        <w:t>,</w:t>
      </w:r>
      <w:r>
        <w:rPr>
          <w:rFonts w:hint="cs"/>
          <w:rtl/>
        </w:rPr>
        <w:t xml:space="preserve"> </w:t>
      </w:r>
      <w:bookmarkStart w:id="25279" w:name="_ETM_Q50_431610"/>
      <w:bookmarkEnd w:id="25279"/>
      <w:r>
        <w:rPr>
          <w:rFonts w:hint="cs"/>
          <w:rtl/>
        </w:rPr>
        <w:t xml:space="preserve">לך תסביר </w:t>
      </w:r>
      <w:bookmarkStart w:id="25280" w:name="_ETM_Q50_432120"/>
      <w:bookmarkEnd w:id="25280"/>
      <w:r>
        <w:rPr>
          <w:rFonts w:hint="cs"/>
          <w:rtl/>
        </w:rPr>
        <w:t xml:space="preserve">למה </w:t>
      </w:r>
      <w:bookmarkStart w:id="25281" w:name="_ETM_Q50_432300"/>
      <w:bookmarkEnd w:id="25281"/>
      <w:r>
        <w:rPr>
          <w:rFonts w:hint="cs"/>
          <w:rtl/>
        </w:rPr>
        <w:t xml:space="preserve">שוברים כביש. </w:t>
      </w:r>
      <w:bookmarkStart w:id="25282" w:name="_ETM_Q50_432600"/>
      <w:bookmarkStart w:id="25283" w:name="_ETM_Q50_432870"/>
      <w:bookmarkEnd w:id="25282"/>
      <w:bookmarkEnd w:id="25283"/>
      <w:r>
        <w:rPr>
          <w:rFonts w:hint="cs"/>
          <w:rtl/>
        </w:rPr>
        <w:t xml:space="preserve">בגלל </w:t>
      </w:r>
      <w:bookmarkStart w:id="25284" w:name="_ETM_Q50_433410"/>
      <w:bookmarkEnd w:id="25284"/>
      <w:r>
        <w:rPr>
          <w:rFonts w:hint="cs"/>
          <w:rtl/>
        </w:rPr>
        <w:t xml:space="preserve">זירות מטענים, בגלל כאלה, </w:t>
      </w:r>
      <w:bookmarkStart w:id="25285" w:name="_ETM_Q50_433860"/>
      <w:bookmarkStart w:id="25286" w:name="_ETM_Q50_433980"/>
      <w:bookmarkStart w:id="25287" w:name="_ETM_Q50_434310"/>
      <w:bookmarkStart w:id="25288" w:name="_ETM_Q50_434580"/>
      <w:bookmarkEnd w:id="25285"/>
      <w:bookmarkEnd w:id="25286"/>
      <w:bookmarkEnd w:id="25287"/>
      <w:bookmarkEnd w:id="25288"/>
      <w:r>
        <w:rPr>
          <w:rFonts w:hint="cs"/>
          <w:rtl/>
        </w:rPr>
        <w:t xml:space="preserve">אבל </w:t>
      </w:r>
      <w:bookmarkStart w:id="25289" w:name="_ETM_Q50_434910"/>
      <w:bookmarkEnd w:id="25289"/>
      <w:r>
        <w:rPr>
          <w:rFonts w:hint="cs"/>
          <w:rtl/>
        </w:rPr>
        <w:t xml:space="preserve">אף </w:t>
      </w:r>
      <w:bookmarkStart w:id="25290" w:name="_ETM_Q50_435030"/>
      <w:bookmarkEnd w:id="25290"/>
      <w:r>
        <w:rPr>
          <w:rFonts w:hint="cs"/>
          <w:rtl/>
        </w:rPr>
        <w:t>אחד לא מ</w:t>
      </w:r>
      <w:bookmarkStart w:id="25291" w:name="_ETM_Q50_435150"/>
      <w:bookmarkEnd w:id="25291"/>
      <w:r>
        <w:rPr>
          <w:rFonts w:hint="cs"/>
          <w:rtl/>
        </w:rPr>
        <w:t xml:space="preserve">סביר </w:t>
      </w:r>
      <w:bookmarkStart w:id="25292" w:name="_ETM_Q50_435510"/>
      <w:bookmarkEnd w:id="25292"/>
      <w:r>
        <w:rPr>
          <w:rFonts w:hint="cs"/>
          <w:rtl/>
        </w:rPr>
        <w:t xml:space="preserve">את </w:t>
      </w:r>
      <w:bookmarkStart w:id="25293" w:name="_ETM_Q50_435600"/>
      <w:bookmarkEnd w:id="25293"/>
      <w:r>
        <w:rPr>
          <w:rFonts w:hint="cs"/>
          <w:rtl/>
        </w:rPr>
        <w:t xml:space="preserve">זה. </w:t>
      </w:r>
      <w:bookmarkStart w:id="25294" w:name="_ETM_Q50_436190"/>
      <w:bookmarkEnd w:id="25294"/>
      <w:r>
        <w:rPr>
          <w:rFonts w:hint="cs"/>
          <w:rtl/>
        </w:rPr>
        <w:t>א</w:t>
      </w:r>
      <w:bookmarkStart w:id="25295" w:name="_ETM_Q50_436460"/>
      <w:bookmarkEnd w:id="25295"/>
      <w:r>
        <w:rPr>
          <w:rFonts w:hint="cs"/>
          <w:rtl/>
        </w:rPr>
        <w:t xml:space="preserve">ף </w:t>
      </w:r>
      <w:bookmarkStart w:id="25296" w:name="_ETM_Q50_436000"/>
      <w:bookmarkEnd w:id="25296"/>
      <w:r>
        <w:rPr>
          <w:rFonts w:hint="cs"/>
          <w:rtl/>
        </w:rPr>
        <w:t xml:space="preserve">אחד </w:t>
      </w:r>
      <w:bookmarkStart w:id="25297" w:name="_ETM_Q50_436790"/>
      <w:bookmarkEnd w:id="25297"/>
      <w:r>
        <w:rPr>
          <w:rFonts w:hint="cs"/>
          <w:rtl/>
        </w:rPr>
        <w:t xml:space="preserve">לא </w:t>
      </w:r>
      <w:bookmarkStart w:id="25298" w:name="_ETM_Q50_436880"/>
      <w:bookmarkEnd w:id="25298"/>
      <w:r>
        <w:rPr>
          <w:rFonts w:hint="cs"/>
          <w:rtl/>
        </w:rPr>
        <w:t xml:space="preserve">מסביר </w:t>
      </w:r>
      <w:bookmarkStart w:id="25299" w:name="_ETM_Q50_437270"/>
      <w:bookmarkEnd w:id="25299"/>
      <w:r>
        <w:rPr>
          <w:rFonts w:hint="cs"/>
          <w:rtl/>
        </w:rPr>
        <w:t xml:space="preserve">את </w:t>
      </w:r>
      <w:bookmarkStart w:id="25300" w:name="_ETM_Q50_437360"/>
      <w:bookmarkEnd w:id="25300"/>
      <w:r>
        <w:rPr>
          <w:rFonts w:hint="cs"/>
          <w:rtl/>
        </w:rPr>
        <w:t xml:space="preserve">זה. </w:t>
      </w:r>
      <w:bookmarkStart w:id="25301" w:name="_ETM_Q50_437930"/>
      <w:bookmarkEnd w:id="25301"/>
    </w:p>
    <w:p w:rsidR="004824FD" w:rsidRDefault="004824FD" w:rsidP="004824FD">
      <w:pPr>
        <w:rPr>
          <w:rtl/>
        </w:rPr>
      </w:pPr>
    </w:p>
    <w:p w:rsidR="004824FD" w:rsidRDefault="004824FD" w:rsidP="004E1954">
      <w:pPr>
        <w:rPr>
          <w:rtl/>
        </w:rPr>
      </w:pPr>
      <w:bookmarkStart w:id="25302" w:name="_ETM_Q50_434000"/>
      <w:bookmarkEnd w:id="25302"/>
      <w:r>
        <w:rPr>
          <w:rFonts w:hint="cs"/>
          <w:rtl/>
        </w:rPr>
        <w:t xml:space="preserve">לכן </w:t>
      </w:r>
      <w:bookmarkStart w:id="25303" w:name="_ETM_Q50_439270"/>
      <w:bookmarkEnd w:id="25303"/>
      <w:r>
        <w:rPr>
          <w:rFonts w:hint="cs"/>
          <w:rtl/>
        </w:rPr>
        <w:t xml:space="preserve">חשבתי </w:t>
      </w:r>
      <w:bookmarkStart w:id="25304" w:name="_ETM_Q50_439779"/>
      <w:bookmarkEnd w:id="25304"/>
      <w:r>
        <w:rPr>
          <w:rFonts w:hint="cs"/>
          <w:rtl/>
        </w:rPr>
        <w:t xml:space="preserve">על שיר קטן, </w:t>
      </w:r>
      <w:bookmarkStart w:id="25305" w:name="_ETM_Q50_440110"/>
      <w:bookmarkEnd w:id="25305"/>
      <w:r>
        <w:rPr>
          <w:rFonts w:hint="cs"/>
          <w:rtl/>
        </w:rPr>
        <w:t xml:space="preserve">כי </w:t>
      </w:r>
      <w:bookmarkStart w:id="25306" w:name="_ETM_Q50_440560"/>
      <w:bookmarkEnd w:id="25306"/>
      <w:r>
        <w:rPr>
          <w:rFonts w:hint="cs"/>
          <w:rtl/>
        </w:rPr>
        <w:t xml:space="preserve">היום </w:t>
      </w:r>
      <w:bookmarkStart w:id="25307" w:name="_ETM_Q50_440740"/>
      <w:bookmarkEnd w:id="25307"/>
      <w:r>
        <w:rPr>
          <w:rFonts w:hint="cs"/>
          <w:rtl/>
        </w:rPr>
        <w:t xml:space="preserve">יש </w:t>
      </w:r>
      <w:bookmarkStart w:id="25308" w:name="_ETM_Q50_441039"/>
      <w:bookmarkEnd w:id="25308"/>
      <w:r>
        <w:rPr>
          <w:rFonts w:hint="cs"/>
          <w:rtl/>
        </w:rPr>
        <w:t xml:space="preserve">איזה </w:t>
      </w:r>
      <w:bookmarkStart w:id="25309" w:name="_ETM_Q50_443029"/>
      <w:bookmarkEnd w:id="25309"/>
      <w:r>
        <w:rPr>
          <w:rFonts w:hint="cs"/>
          <w:rtl/>
        </w:rPr>
        <w:t xml:space="preserve">– יש </w:t>
      </w:r>
      <w:bookmarkStart w:id="25310" w:name="_ETM_Q50_443180"/>
      <w:bookmarkEnd w:id="25310"/>
      <w:r>
        <w:rPr>
          <w:rFonts w:hint="cs"/>
          <w:rtl/>
        </w:rPr>
        <w:t xml:space="preserve">למישהו </w:t>
      </w:r>
      <w:bookmarkStart w:id="25311" w:name="_ETM_Q50_443480"/>
      <w:bookmarkEnd w:id="25311"/>
      <w:r>
        <w:rPr>
          <w:rFonts w:hint="cs"/>
          <w:rtl/>
        </w:rPr>
        <w:t>טלפון</w:t>
      </w:r>
      <w:r w:rsidR="004E1954">
        <w:rPr>
          <w:rFonts w:hint="cs"/>
          <w:rtl/>
        </w:rPr>
        <w:t>.</w:t>
      </w:r>
      <w:r>
        <w:rPr>
          <w:rFonts w:hint="cs"/>
          <w:rtl/>
        </w:rPr>
        <w:t xml:space="preserve"> רוצה לענות? </w:t>
      </w:r>
      <w:bookmarkStart w:id="25312" w:name="_ETM_Q50_441000"/>
      <w:bookmarkEnd w:id="25312"/>
      <w:r>
        <w:rPr>
          <w:rFonts w:hint="cs"/>
          <w:rtl/>
        </w:rPr>
        <w:t>סבבה?</w:t>
      </w:r>
      <w:bookmarkStart w:id="25313" w:name="_ETM_Q50_443960"/>
      <w:bookmarkStart w:id="25314" w:name="_ETM_Q50_444230"/>
      <w:bookmarkStart w:id="25315" w:name="_ETM_Q50_444620"/>
      <w:bookmarkStart w:id="25316" w:name="_ETM_Q50_444980"/>
      <w:bookmarkStart w:id="25317" w:name="_ETM_Q50_445550"/>
      <w:bookmarkEnd w:id="25313"/>
      <w:bookmarkEnd w:id="25314"/>
      <w:bookmarkEnd w:id="25315"/>
      <w:bookmarkEnd w:id="25316"/>
      <w:bookmarkEnd w:id="25317"/>
      <w:r>
        <w:rPr>
          <w:rFonts w:hint="cs"/>
          <w:rtl/>
        </w:rPr>
        <w:t xml:space="preserve"> יש </w:t>
      </w:r>
      <w:bookmarkStart w:id="25318" w:name="_ETM_Q50_446270"/>
      <w:bookmarkEnd w:id="25318"/>
      <w:r>
        <w:rPr>
          <w:rFonts w:hint="cs"/>
          <w:rtl/>
        </w:rPr>
        <w:t xml:space="preserve">גם </w:t>
      </w:r>
      <w:bookmarkStart w:id="25319" w:name="_ETM_Q50_446510"/>
      <w:bookmarkEnd w:id="25319"/>
      <w:r>
        <w:rPr>
          <w:rFonts w:hint="cs"/>
          <w:rtl/>
        </w:rPr>
        <w:t xml:space="preserve">אווירה </w:t>
      </w:r>
      <w:bookmarkStart w:id="25320" w:name="_ETM_Q50_446810"/>
      <w:bookmarkStart w:id="25321" w:name="_ETM_Q50_446990"/>
      <w:bookmarkStart w:id="25322" w:name="_ETM_Q50_447380"/>
      <w:bookmarkEnd w:id="25320"/>
      <w:bookmarkEnd w:id="25321"/>
      <w:bookmarkEnd w:id="25322"/>
      <w:r>
        <w:rPr>
          <w:rFonts w:hint="cs"/>
          <w:rtl/>
        </w:rPr>
        <w:t xml:space="preserve">של מספרי </w:t>
      </w:r>
      <w:bookmarkStart w:id="25323" w:name="_ETM_Q50_448279"/>
      <w:bookmarkStart w:id="25324" w:name="_ETM_Q50_448730"/>
      <w:bookmarkEnd w:id="25323"/>
      <w:bookmarkEnd w:id="25324"/>
      <w:r>
        <w:rPr>
          <w:rFonts w:hint="cs"/>
          <w:rtl/>
        </w:rPr>
        <w:t xml:space="preserve">סיפורים </w:t>
      </w:r>
      <w:bookmarkStart w:id="25325" w:name="_ETM_Q50_449180"/>
      <w:bookmarkEnd w:id="25325"/>
      <w:r>
        <w:rPr>
          <w:rFonts w:hint="cs"/>
          <w:rtl/>
        </w:rPr>
        <w:t>במליאה</w:t>
      </w:r>
      <w:r w:rsidR="004E1954">
        <w:rPr>
          <w:rFonts w:hint="cs"/>
          <w:rtl/>
        </w:rPr>
        <w:t>,</w:t>
      </w:r>
      <w:r>
        <w:rPr>
          <w:rFonts w:hint="cs"/>
          <w:rtl/>
        </w:rPr>
        <w:t xml:space="preserve"> </w:t>
      </w:r>
      <w:bookmarkStart w:id="25326" w:name="_ETM_Q50_450080"/>
      <w:bookmarkEnd w:id="25326"/>
      <w:r>
        <w:rPr>
          <w:rFonts w:hint="cs"/>
          <w:rtl/>
        </w:rPr>
        <w:t xml:space="preserve">שמתם </w:t>
      </w:r>
      <w:bookmarkStart w:id="25327" w:name="_ETM_Q50_450470"/>
      <w:bookmarkEnd w:id="25327"/>
      <w:r>
        <w:rPr>
          <w:rFonts w:hint="cs"/>
          <w:rtl/>
        </w:rPr>
        <w:t>לב</w:t>
      </w:r>
      <w:r w:rsidR="004E1954">
        <w:rPr>
          <w:rFonts w:hint="cs"/>
          <w:rtl/>
        </w:rPr>
        <w:t>,</w:t>
      </w:r>
      <w:r>
        <w:rPr>
          <w:rFonts w:hint="cs"/>
          <w:rtl/>
        </w:rPr>
        <w:t xml:space="preserve"> </w:t>
      </w:r>
      <w:bookmarkStart w:id="25328" w:name="_ETM_Q50_450589"/>
      <w:bookmarkEnd w:id="25328"/>
      <w:r>
        <w:rPr>
          <w:rFonts w:hint="cs"/>
          <w:rtl/>
        </w:rPr>
        <w:t xml:space="preserve">בשבוע </w:t>
      </w:r>
      <w:bookmarkStart w:id="25329" w:name="_ETM_Q50_450980"/>
      <w:bookmarkEnd w:id="25329"/>
      <w:r>
        <w:rPr>
          <w:rFonts w:hint="cs"/>
          <w:rtl/>
        </w:rPr>
        <w:t>האחרון</w:t>
      </w:r>
      <w:bookmarkStart w:id="25330" w:name="_ETM_Q50_451339"/>
      <w:bookmarkEnd w:id="25330"/>
      <w:r>
        <w:rPr>
          <w:rFonts w:hint="cs"/>
          <w:rtl/>
        </w:rPr>
        <w:t>, מאז</w:t>
      </w:r>
      <w:bookmarkStart w:id="25331" w:name="_ETM_Q50_451580"/>
      <w:bookmarkStart w:id="25332" w:name="_ETM_Q50_451850"/>
      <w:bookmarkEnd w:id="25331"/>
      <w:bookmarkEnd w:id="25332"/>
      <w:r>
        <w:rPr>
          <w:rFonts w:hint="cs"/>
          <w:rtl/>
        </w:rPr>
        <w:t xml:space="preserve"> חמשת </w:t>
      </w:r>
      <w:bookmarkStart w:id="25333" w:name="_ETM_Q50_452000"/>
      <w:bookmarkEnd w:id="25333"/>
      <w:r>
        <w:rPr>
          <w:rFonts w:hint="cs"/>
          <w:rtl/>
        </w:rPr>
        <w:t>הבלונים</w:t>
      </w:r>
      <w:bookmarkStart w:id="25334" w:name="_ETM_Q50_453949"/>
      <w:bookmarkEnd w:id="25334"/>
      <w:r>
        <w:rPr>
          <w:rFonts w:hint="cs"/>
          <w:rtl/>
        </w:rPr>
        <w:t xml:space="preserve">? מזכיר </w:t>
      </w:r>
      <w:bookmarkStart w:id="25335" w:name="_ETM_Q50_454310"/>
      <w:bookmarkEnd w:id="25335"/>
      <w:r>
        <w:rPr>
          <w:rFonts w:hint="cs"/>
          <w:rtl/>
        </w:rPr>
        <w:t xml:space="preserve">הכנסת </w:t>
      </w:r>
      <w:bookmarkStart w:id="25336" w:name="_ETM_Q50_454759"/>
      <w:bookmarkEnd w:id="25336"/>
      <w:r w:rsidR="004E1954">
        <w:rPr>
          <w:rFonts w:hint="cs"/>
          <w:rtl/>
        </w:rPr>
        <w:t>י</w:t>
      </w:r>
      <w:r>
        <w:rPr>
          <w:rFonts w:hint="cs"/>
          <w:rtl/>
        </w:rPr>
        <w:t xml:space="preserve">יזכר, </w:t>
      </w:r>
      <w:bookmarkStart w:id="25337" w:name="_ETM_Q50_455180"/>
      <w:bookmarkEnd w:id="25337"/>
      <w:r>
        <w:rPr>
          <w:rFonts w:hint="cs"/>
          <w:rtl/>
        </w:rPr>
        <w:t xml:space="preserve">עשיתי </w:t>
      </w:r>
      <w:bookmarkStart w:id="25338" w:name="_ETM_Q50_455479"/>
      <w:bookmarkEnd w:id="25338"/>
      <w:r>
        <w:rPr>
          <w:rFonts w:hint="cs"/>
          <w:rtl/>
        </w:rPr>
        <w:t xml:space="preserve">את </w:t>
      </w:r>
      <w:bookmarkStart w:id="25339" w:name="_ETM_Q50_455539"/>
      <w:bookmarkEnd w:id="25339"/>
      <w:r>
        <w:rPr>
          <w:rFonts w:hint="cs"/>
          <w:rtl/>
        </w:rPr>
        <w:t xml:space="preserve">זה </w:t>
      </w:r>
      <w:bookmarkStart w:id="25340" w:name="_ETM_Q50_455629"/>
      <w:bookmarkEnd w:id="25340"/>
      <w:r>
        <w:rPr>
          <w:rFonts w:hint="cs"/>
          <w:rtl/>
        </w:rPr>
        <w:t xml:space="preserve">לפני חמישה </w:t>
      </w:r>
      <w:bookmarkStart w:id="25341" w:name="_ETM_Q50_455870"/>
      <w:bookmarkStart w:id="25342" w:name="_ETM_Q50_456199"/>
      <w:bookmarkEnd w:id="25341"/>
      <w:bookmarkEnd w:id="25342"/>
      <w:r>
        <w:rPr>
          <w:rFonts w:hint="cs"/>
          <w:rtl/>
        </w:rPr>
        <w:t xml:space="preserve">חודשים </w:t>
      </w:r>
      <w:bookmarkStart w:id="25343" w:name="_ETM_Q50_497013"/>
      <w:bookmarkEnd w:id="25343"/>
      <w:r>
        <w:rPr>
          <w:rFonts w:hint="cs"/>
          <w:rtl/>
        </w:rPr>
        <w:t xml:space="preserve">– </w:t>
      </w:r>
      <w:bookmarkStart w:id="25344" w:name="_ETM_Q50_457400"/>
      <w:bookmarkEnd w:id="25344"/>
      <w:r>
        <w:rPr>
          <w:rFonts w:hint="cs"/>
          <w:rtl/>
        </w:rPr>
        <w:t xml:space="preserve">את </w:t>
      </w:r>
      <w:bookmarkStart w:id="25345" w:name="_ETM_Q50_457639"/>
      <w:bookmarkEnd w:id="25345"/>
      <w:r>
        <w:rPr>
          <w:rFonts w:hint="cs"/>
          <w:rtl/>
        </w:rPr>
        <w:t xml:space="preserve">חמישה </w:t>
      </w:r>
      <w:bookmarkStart w:id="25346" w:name="_ETM_Q50_455000"/>
      <w:bookmarkEnd w:id="25346"/>
      <w:r>
        <w:rPr>
          <w:rFonts w:hint="cs"/>
          <w:rtl/>
        </w:rPr>
        <w:t>ה</w:t>
      </w:r>
      <w:bookmarkStart w:id="25347" w:name="_ETM_Q50_458240"/>
      <w:bookmarkEnd w:id="25347"/>
      <w:r>
        <w:rPr>
          <w:rFonts w:hint="cs"/>
          <w:rtl/>
        </w:rPr>
        <w:t>בלונים, מעשה בחמישה בלונים.</w:t>
      </w:r>
      <w:bookmarkStart w:id="25348" w:name="_ETM_Q50_458629"/>
      <w:bookmarkStart w:id="25349" w:name="_ETM_Q50_458839"/>
      <w:bookmarkStart w:id="25350" w:name="_ETM_Q50_459229"/>
      <w:bookmarkStart w:id="25351" w:name="_ETM_Q50_459589"/>
      <w:bookmarkEnd w:id="25348"/>
      <w:bookmarkEnd w:id="25349"/>
      <w:bookmarkEnd w:id="25350"/>
      <w:bookmarkEnd w:id="25351"/>
      <w:r>
        <w:rPr>
          <w:rFonts w:hint="cs"/>
          <w:rtl/>
        </w:rPr>
        <w:t xml:space="preserve"> אני לא </w:t>
      </w:r>
      <w:bookmarkStart w:id="25352" w:name="_ETM_Q50_459710"/>
      <w:bookmarkEnd w:id="25352"/>
      <w:r>
        <w:rPr>
          <w:rFonts w:hint="cs"/>
          <w:rtl/>
        </w:rPr>
        <w:t xml:space="preserve">אקח </w:t>
      </w:r>
      <w:bookmarkStart w:id="25353" w:name="_ETM_Q50_459949"/>
      <w:bookmarkEnd w:id="25353"/>
      <w:r>
        <w:rPr>
          <w:rFonts w:hint="cs"/>
          <w:rtl/>
        </w:rPr>
        <w:t xml:space="preserve">על </w:t>
      </w:r>
      <w:bookmarkStart w:id="25354" w:name="_ETM_Q50_460069"/>
      <w:bookmarkEnd w:id="25354"/>
      <w:r>
        <w:rPr>
          <w:rFonts w:hint="cs"/>
          <w:rtl/>
        </w:rPr>
        <w:t xml:space="preserve">זה </w:t>
      </w:r>
      <w:bookmarkStart w:id="25355" w:name="_ETM_Q50_460910"/>
      <w:bookmarkEnd w:id="25355"/>
      <w:r>
        <w:rPr>
          <w:rFonts w:hint="cs"/>
          <w:rtl/>
        </w:rPr>
        <w:t xml:space="preserve">בעלות. </w:t>
      </w:r>
      <w:bookmarkStart w:id="25356" w:name="_ETM_Q50_461419"/>
      <w:bookmarkEnd w:id="25356"/>
      <w:r>
        <w:rPr>
          <w:rFonts w:hint="cs"/>
          <w:rtl/>
        </w:rPr>
        <w:t xml:space="preserve">אבל כל אחד עולה ונותן </w:t>
      </w:r>
      <w:bookmarkStart w:id="25357" w:name="_ETM_Q50_463000"/>
      <w:bookmarkEnd w:id="25357"/>
      <w:r>
        <w:rPr>
          <w:rFonts w:hint="cs"/>
          <w:rtl/>
        </w:rPr>
        <w:t xml:space="preserve">איזה סיפור </w:t>
      </w:r>
      <w:bookmarkStart w:id="25358" w:name="_ETM_Q50_461660"/>
      <w:bookmarkStart w:id="25359" w:name="_ETM_Q50_462589"/>
      <w:bookmarkStart w:id="25360" w:name="_ETM_Q50_462800"/>
      <w:bookmarkStart w:id="25361" w:name="_ETM_Q50_463070"/>
      <w:bookmarkStart w:id="25362" w:name="_ETM_Q50_463430"/>
      <w:bookmarkStart w:id="25363" w:name="_ETM_Q50_463639"/>
      <w:bookmarkStart w:id="25364" w:name="_ETM_Q50_463970"/>
      <w:bookmarkEnd w:id="25358"/>
      <w:bookmarkEnd w:id="25359"/>
      <w:bookmarkEnd w:id="25360"/>
      <w:bookmarkEnd w:id="25361"/>
      <w:bookmarkEnd w:id="25362"/>
      <w:bookmarkEnd w:id="25363"/>
      <w:bookmarkEnd w:id="25364"/>
      <w:r>
        <w:rPr>
          <w:rFonts w:hint="cs"/>
          <w:rtl/>
        </w:rPr>
        <w:t xml:space="preserve">קטן. </w:t>
      </w:r>
      <w:bookmarkStart w:id="25365" w:name="_ETM_Q50_464690"/>
      <w:bookmarkEnd w:id="25365"/>
      <w:r>
        <w:rPr>
          <w:rFonts w:hint="cs"/>
          <w:rtl/>
        </w:rPr>
        <w:t xml:space="preserve">אז </w:t>
      </w:r>
      <w:bookmarkStart w:id="25366" w:name="_ETM_Q50_464960"/>
      <w:bookmarkEnd w:id="25366"/>
      <w:r>
        <w:rPr>
          <w:rFonts w:hint="cs"/>
          <w:rtl/>
        </w:rPr>
        <w:t xml:space="preserve">אני </w:t>
      </w:r>
      <w:bookmarkStart w:id="25367" w:name="_ETM_Q50_465110"/>
      <w:bookmarkEnd w:id="25367"/>
      <w:r>
        <w:rPr>
          <w:rFonts w:hint="cs"/>
          <w:rtl/>
        </w:rPr>
        <w:t xml:space="preserve">בחרתי </w:t>
      </w:r>
      <w:bookmarkStart w:id="25368" w:name="_ETM_Q50_466130"/>
      <w:bookmarkEnd w:id="25368"/>
      <w:r>
        <w:rPr>
          <w:rFonts w:hint="cs"/>
          <w:rtl/>
        </w:rPr>
        <w:t xml:space="preserve">להקדיש </w:t>
      </w:r>
      <w:bookmarkStart w:id="25369" w:name="_ETM_Q50_466610"/>
      <w:bookmarkEnd w:id="25369"/>
      <w:r>
        <w:rPr>
          <w:rFonts w:hint="cs"/>
          <w:rtl/>
        </w:rPr>
        <w:t>לשרה</w:t>
      </w:r>
      <w:bookmarkStart w:id="25370" w:name="_ETM_Q50_467700"/>
      <w:bookmarkEnd w:id="25370"/>
      <w:r>
        <w:rPr>
          <w:rFonts w:hint="cs"/>
          <w:rtl/>
        </w:rPr>
        <w:t xml:space="preserve"> – לשרת </w:t>
      </w:r>
      <w:bookmarkStart w:id="25371" w:name="_ETM_Q50_468089"/>
      <w:bookmarkEnd w:id="25371"/>
      <w:r>
        <w:rPr>
          <w:rFonts w:hint="cs"/>
          <w:rtl/>
        </w:rPr>
        <w:t xml:space="preserve">ההסברה – </w:t>
      </w:r>
      <w:bookmarkStart w:id="25372" w:name="_ETM_Q50_470440"/>
      <w:bookmarkEnd w:id="25372"/>
      <w:r>
        <w:rPr>
          <w:rFonts w:hint="cs"/>
          <w:rtl/>
        </w:rPr>
        <w:t xml:space="preserve">שיר </w:t>
      </w:r>
      <w:bookmarkStart w:id="25373" w:name="_ETM_Q50_470860"/>
      <w:bookmarkEnd w:id="25373"/>
      <w:r>
        <w:rPr>
          <w:rFonts w:hint="cs"/>
          <w:rtl/>
        </w:rPr>
        <w:t xml:space="preserve">קטן </w:t>
      </w:r>
      <w:bookmarkStart w:id="25374" w:name="_ETM_Q50_471190"/>
      <w:bookmarkEnd w:id="25374"/>
      <w:r>
        <w:rPr>
          <w:rFonts w:hint="cs"/>
          <w:rtl/>
        </w:rPr>
        <w:t xml:space="preserve">של </w:t>
      </w:r>
      <w:bookmarkStart w:id="25375" w:name="_ETM_Q50_471370"/>
      <w:bookmarkEnd w:id="25375"/>
      <w:r>
        <w:rPr>
          <w:rFonts w:hint="cs"/>
          <w:rtl/>
        </w:rPr>
        <w:t xml:space="preserve">נס </w:t>
      </w:r>
      <w:bookmarkStart w:id="25376" w:name="_ETM_Q50_472210"/>
      <w:bookmarkEnd w:id="25376"/>
      <w:proofErr w:type="spellStart"/>
      <w:r>
        <w:rPr>
          <w:rFonts w:hint="cs"/>
          <w:rtl/>
        </w:rPr>
        <w:t>וסטילה</w:t>
      </w:r>
      <w:proofErr w:type="spellEnd"/>
      <w:r>
        <w:rPr>
          <w:rFonts w:hint="cs"/>
          <w:rtl/>
        </w:rPr>
        <w:t xml:space="preserve">. </w:t>
      </w:r>
      <w:bookmarkStart w:id="25377" w:name="_ETM_Q50_473319"/>
      <w:bookmarkEnd w:id="25377"/>
      <w:r>
        <w:rPr>
          <w:rFonts w:hint="cs"/>
          <w:rtl/>
        </w:rPr>
        <w:t xml:space="preserve">אני </w:t>
      </w:r>
      <w:bookmarkStart w:id="25378" w:name="_ETM_Q50_473500"/>
      <w:bookmarkEnd w:id="25378"/>
      <w:r>
        <w:rPr>
          <w:rFonts w:hint="cs"/>
          <w:rtl/>
        </w:rPr>
        <w:t xml:space="preserve">לא </w:t>
      </w:r>
      <w:bookmarkStart w:id="25379" w:name="_ETM_Q50_473560"/>
      <w:bookmarkEnd w:id="25379"/>
      <w:r>
        <w:rPr>
          <w:rFonts w:hint="cs"/>
          <w:rtl/>
        </w:rPr>
        <w:t xml:space="preserve">יודע </w:t>
      </w:r>
      <w:bookmarkStart w:id="25380" w:name="_ETM_Q50_473740"/>
      <w:bookmarkEnd w:id="25380"/>
      <w:r>
        <w:rPr>
          <w:rFonts w:hint="cs"/>
          <w:rtl/>
        </w:rPr>
        <w:t xml:space="preserve">אם </w:t>
      </w:r>
      <w:bookmarkStart w:id="25381" w:name="_ETM_Q50_473889"/>
      <w:bookmarkEnd w:id="25381"/>
      <w:r>
        <w:rPr>
          <w:rFonts w:hint="cs"/>
          <w:rtl/>
        </w:rPr>
        <w:t xml:space="preserve">אתם </w:t>
      </w:r>
      <w:bookmarkStart w:id="25382" w:name="_ETM_Q50_474069"/>
      <w:bookmarkEnd w:id="25382"/>
      <w:r>
        <w:rPr>
          <w:rFonts w:hint="cs"/>
          <w:rtl/>
        </w:rPr>
        <w:t xml:space="preserve">מכירים </w:t>
      </w:r>
      <w:bookmarkStart w:id="25383" w:name="_ETM_Q50_474460"/>
      <w:bookmarkEnd w:id="25383"/>
      <w:r>
        <w:rPr>
          <w:rFonts w:hint="cs"/>
          <w:rtl/>
        </w:rPr>
        <w:t xml:space="preserve">אותו, </w:t>
      </w:r>
      <w:bookmarkStart w:id="25384" w:name="_ETM_Q50_474699"/>
      <w:bookmarkEnd w:id="25384"/>
      <w:r>
        <w:rPr>
          <w:rFonts w:hint="cs"/>
          <w:rtl/>
        </w:rPr>
        <w:t xml:space="preserve">אבל </w:t>
      </w:r>
      <w:bookmarkStart w:id="25385" w:name="_ETM_Q50_474970"/>
      <w:bookmarkEnd w:id="25385"/>
      <w:r>
        <w:rPr>
          <w:rFonts w:hint="cs"/>
          <w:rtl/>
        </w:rPr>
        <w:t xml:space="preserve">הוא </w:t>
      </w:r>
      <w:bookmarkStart w:id="25386" w:name="_ETM_Q50_475029"/>
      <w:bookmarkEnd w:id="25386"/>
      <w:r>
        <w:rPr>
          <w:rFonts w:hint="cs"/>
          <w:rtl/>
        </w:rPr>
        <w:t xml:space="preserve">הולך </w:t>
      </w:r>
      <w:bookmarkStart w:id="25387" w:name="_ETM_Q50_475240"/>
      <w:bookmarkEnd w:id="25387"/>
      <w:r>
        <w:rPr>
          <w:rFonts w:hint="cs"/>
          <w:rtl/>
        </w:rPr>
        <w:t xml:space="preserve">ככה: </w:t>
      </w:r>
      <w:bookmarkStart w:id="25388" w:name="_ETM_Q50_475930"/>
      <w:bookmarkStart w:id="25389" w:name="_ETM_Q50_473000"/>
      <w:bookmarkEnd w:id="25388"/>
      <w:bookmarkEnd w:id="25389"/>
      <w:r w:rsidR="004E1954">
        <w:rPr>
          <w:rFonts w:hint="cs"/>
          <w:rtl/>
        </w:rPr>
        <w:t>"</w:t>
      </w:r>
      <w:r>
        <w:rPr>
          <w:rFonts w:hint="cs"/>
          <w:rtl/>
        </w:rPr>
        <w:t xml:space="preserve">כל אחת סוחבת איתה תיק קטן / מספיק לה גם אם זה רק תיק קטן / </w:t>
      </w:r>
      <w:bookmarkStart w:id="25390" w:name="_ETM_Q50_477000"/>
      <w:bookmarkEnd w:id="25390"/>
      <w:r w:rsidR="000A31EE">
        <w:rPr>
          <w:rFonts w:hint="cs"/>
          <w:rtl/>
        </w:rPr>
        <w:t>– – –</w:t>
      </w:r>
      <w:r>
        <w:rPr>
          <w:rFonts w:hint="cs"/>
          <w:rtl/>
        </w:rPr>
        <w:t xml:space="preserve"> תיק </w:t>
      </w:r>
      <w:proofErr w:type="spellStart"/>
      <w:r>
        <w:rPr>
          <w:rFonts w:hint="cs"/>
          <w:rtl/>
        </w:rPr>
        <w:t>תיק</w:t>
      </w:r>
      <w:proofErr w:type="spellEnd"/>
      <w:r>
        <w:rPr>
          <w:rFonts w:hint="cs"/>
          <w:rtl/>
        </w:rPr>
        <w:t xml:space="preserve"> </w:t>
      </w:r>
      <w:proofErr w:type="spellStart"/>
      <w:r>
        <w:rPr>
          <w:rFonts w:hint="cs"/>
          <w:rtl/>
        </w:rPr>
        <w:t>תיק</w:t>
      </w:r>
      <w:proofErr w:type="spellEnd"/>
      <w:r>
        <w:rPr>
          <w:rFonts w:hint="cs"/>
          <w:rtl/>
        </w:rPr>
        <w:t xml:space="preserve"> </w:t>
      </w:r>
      <w:proofErr w:type="spellStart"/>
      <w:r>
        <w:rPr>
          <w:rFonts w:hint="cs"/>
          <w:rtl/>
        </w:rPr>
        <w:t>תיק</w:t>
      </w:r>
      <w:proofErr w:type="spellEnd"/>
      <w:r w:rsidR="004E1954">
        <w:rPr>
          <w:rFonts w:hint="cs"/>
          <w:rtl/>
        </w:rPr>
        <w:t>"</w:t>
      </w:r>
      <w:r>
        <w:rPr>
          <w:rFonts w:hint="cs"/>
          <w:rtl/>
        </w:rPr>
        <w:t xml:space="preserve"> –</w:t>
      </w:r>
      <w:bookmarkStart w:id="25391" w:name="_ETM_Q50_476000"/>
      <w:bookmarkStart w:id="25392" w:name="_ETM_Q50_482100"/>
      <w:bookmarkStart w:id="25393" w:name="_ETM_Q50_482400"/>
      <w:bookmarkEnd w:id="25391"/>
      <w:bookmarkEnd w:id="25392"/>
      <w:bookmarkEnd w:id="25393"/>
      <w:r>
        <w:rPr>
          <w:rFonts w:hint="cs"/>
          <w:rtl/>
        </w:rPr>
        <w:t xml:space="preserve"> מכיר?</w:t>
      </w:r>
      <w:r w:rsidR="004E1954">
        <w:rPr>
          <w:rFonts w:hint="cs"/>
          <w:rtl/>
        </w:rPr>
        <w:t xml:space="preserve"> </w:t>
      </w:r>
      <w:bookmarkStart w:id="25394" w:name="_ETM_Q50_479000"/>
      <w:bookmarkEnd w:id="25394"/>
      <w:r>
        <w:rPr>
          <w:rFonts w:hint="cs"/>
          <w:rtl/>
        </w:rPr>
        <w:t xml:space="preserve">זה אחלה שיר. </w:t>
      </w:r>
      <w:r w:rsidR="004E1954">
        <w:rPr>
          <w:rFonts w:hint="cs"/>
          <w:rtl/>
        </w:rPr>
        <w:t>"</w:t>
      </w:r>
      <w:r>
        <w:rPr>
          <w:rFonts w:hint="cs"/>
          <w:rtl/>
        </w:rPr>
        <w:t>כל אחת סוחבת איתה תיק קטן / מספיק לה גם אם זה רק תיק קטן</w:t>
      </w:r>
      <w:r w:rsidR="004E1954">
        <w:rPr>
          <w:rFonts w:hint="cs"/>
          <w:rtl/>
        </w:rPr>
        <w:t>"</w:t>
      </w:r>
      <w:r>
        <w:rPr>
          <w:rFonts w:hint="cs"/>
          <w:rtl/>
        </w:rPr>
        <w:t xml:space="preserve"> – </w:t>
      </w:r>
      <w:bookmarkStart w:id="25395" w:name="_ETM_Q50_486000"/>
      <w:bookmarkEnd w:id="25395"/>
      <w:r>
        <w:rPr>
          <w:rFonts w:hint="cs"/>
          <w:rtl/>
        </w:rPr>
        <w:t>מכיר?</w:t>
      </w:r>
    </w:p>
    <w:p w:rsidR="004824FD" w:rsidRDefault="004824FD" w:rsidP="004824FD">
      <w:pPr>
        <w:rPr>
          <w:rtl/>
        </w:rPr>
      </w:pPr>
    </w:p>
    <w:p w:rsidR="004824FD" w:rsidRDefault="004824FD" w:rsidP="004824FD">
      <w:pPr>
        <w:pStyle w:val="af8"/>
        <w:keepNext/>
        <w:rPr>
          <w:rtl/>
        </w:rPr>
      </w:pPr>
      <w:bookmarkStart w:id="25396" w:name="ET_interruption_6438_30"/>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396"/>
    </w:p>
    <w:p w:rsidR="004824FD" w:rsidRDefault="004824FD" w:rsidP="004824FD">
      <w:pPr>
        <w:pStyle w:val="KeepWithNext"/>
        <w:rPr>
          <w:rtl/>
        </w:rPr>
      </w:pPr>
    </w:p>
    <w:p w:rsidR="004824FD" w:rsidRDefault="004824FD" w:rsidP="004824FD">
      <w:pPr>
        <w:rPr>
          <w:rtl/>
        </w:rPr>
      </w:pPr>
      <w:bookmarkStart w:id="25397" w:name="_ETM_Q50_481000"/>
      <w:bookmarkEnd w:id="25397"/>
      <w:r>
        <w:rPr>
          <w:rFonts w:hint="cs"/>
          <w:rtl/>
        </w:rPr>
        <w:t>לא.</w:t>
      </w:r>
    </w:p>
    <w:p w:rsidR="004824FD" w:rsidRDefault="004824FD" w:rsidP="004824FD">
      <w:pPr>
        <w:rPr>
          <w:rtl/>
        </w:rPr>
      </w:pPr>
      <w:bookmarkStart w:id="25398" w:name="_ETM_Q50_489000"/>
      <w:bookmarkEnd w:id="25398"/>
    </w:p>
    <w:p w:rsidR="004824FD" w:rsidRDefault="004824FD" w:rsidP="004824FD">
      <w:pPr>
        <w:pStyle w:val="af9"/>
        <w:keepNext/>
        <w:rPr>
          <w:rtl/>
        </w:rPr>
      </w:pPr>
      <w:bookmarkStart w:id="25399" w:name="ET_yor_6490_3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399"/>
    </w:p>
    <w:p w:rsidR="004824FD" w:rsidRDefault="004824FD" w:rsidP="004824FD">
      <w:pPr>
        <w:pStyle w:val="KeepWithNext"/>
        <w:rPr>
          <w:rtl/>
        </w:rPr>
      </w:pPr>
    </w:p>
    <w:p w:rsidR="004824FD" w:rsidRDefault="004824FD" w:rsidP="004824FD">
      <w:pPr>
        <w:rPr>
          <w:rtl/>
        </w:rPr>
      </w:pPr>
      <w:r>
        <w:rPr>
          <w:rFonts w:hint="cs"/>
          <w:rtl/>
        </w:rPr>
        <w:t xml:space="preserve">הוא מזייף </w:t>
      </w:r>
      <w:bookmarkStart w:id="25400" w:name="_ETM_Q50_487000"/>
      <w:bookmarkEnd w:id="25400"/>
      <w:r>
        <w:rPr>
          <w:rFonts w:hint="cs"/>
          <w:rtl/>
        </w:rPr>
        <w:t>קצת. אבל סבבה, בסדר.</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5401" w:name="_ETM_Q50_491000"/>
      <w:bookmarkEnd w:id="25401"/>
      <w:r>
        <w:rPr>
          <w:rFonts w:hint="cs"/>
          <w:rtl/>
        </w:rPr>
        <w:t xml:space="preserve">לא? אתם לא מזהים? </w:t>
      </w:r>
    </w:p>
    <w:p w:rsidR="004824FD" w:rsidRDefault="004824FD" w:rsidP="004824FD">
      <w:pPr>
        <w:rPr>
          <w:rtl/>
        </w:rPr>
      </w:pPr>
    </w:p>
    <w:p w:rsidR="004824FD" w:rsidRDefault="004824FD" w:rsidP="004824FD">
      <w:pPr>
        <w:pStyle w:val="af9"/>
        <w:keepNext/>
        <w:rPr>
          <w:rtl/>
        </w:rPr>
      </w:pPr>
      <w:bookmarkStart w:id="25402" w:name="ET_yor_6490_3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02"/>
    </w:p>
    <w:p w:rsidR="004824FD" w:rsidRDefault="004824FD" w:rsidP="004824FD">
      <w:pPr>
        <w:pStyle w:val="KeepWithNext"/>
        <w:rPr>
          <w:rtl/>
        </w:rPr>
      </w:pPr>
    </w:p>
    <w:p w:rsidR="004824FD" w:rsidRDefault="004824FD" w:rsidP="004E1954">
      <w:pPr>
        <w:rPr>
          <w:rtl/>
        </w:rPr>
      </w:pPr>
      <w:bookmarkStart w:id="25403" w:name="_ETM_Q50_488000"/>
      <w:bookmarkEnd w:id="25403"/>
      <w:r>
        <w:rPr>
          <w:rFonts w:hint="cs"/>
          <w:rtl/>
        </w:rPr>
        <w:t>אני כן, כן. הייתי בבית וראיתי איזו תוכנית או משהו איתה, הבנות סיפר</w:t>
      </w:r>
      <w:r w:rsidR="004E1954">
        <w:rPr>
          <w:rFonts w:hint="cs"/>
          <w:rtl/>
        </w:rPr>
        <w:t>ו</w:t>
      </w:r>
      <w:r>
        <w:rPr>
          <w:rFonts w:hint="cs"/>
          <w:rtl/>
        </w:rPr>
        <w:t xml:space="preserve"> לי.</w:t>
      </w:r>
    </w:p>
    <w:p w:rsidR="004824FD" w:rsidRDefault="004824FD" w:rsidP="004824FD">
      <w:pPr>
        <w:rPr>
          <w:rtl/>
        </w:rPr>
      </w:pPr>
    </w:p>
    <w:p w:rsidR="004824FD" w:rsidRDefault="004824FD" w:rsidP="004824FD">
      <w:pPr>
        <w:pStyle w:val="-"/>
        <w:keepNext/>
        <w:rPr>
          <w:rtl/>
        </w:rPr>
      </w:pPr>
      <w:bookmarkStart w:id="25404" w:name="ET_speakercontinue_6361_3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04"/>
    </w:p>
    <w:p w:rsidR="004824FD" w:rsidRDefault="004824FD" w:rsidP="004824FD">
      <w:pPr>
        <w:pStyle w:val="KeepWithNext"/>
        <w:rPr>
          <w:rtl/>
        </w:rPr>
      </w:pPr>
    </w:p>
    <w:p w:rsidR="004824FD" w:rsidRDefault="004824FD" w:rsidP="004824FD">
      <w:pPr>
        <w:rPr>
          <w:rtl/>
        </w:rPr>
      </w:pPr>
      <w:bookmarkStart w:id="25405" w:name="_ETM_Q50_494000"/>
      <w:bookmarkEnd w:id="25405"/>
      <w:r>
        <w:rPr>
          <w:rFonts w:hint="cs"/>
          <w:rtl/>
        </w:rPr>
        <w:t>בבקשה. אתה רוצה להצטרף אליי?</w:t>
      </w:r>
    </w:p>
    <w:p w:rsidR="004824FD" w:rsidRDefault="004824FD" w:rsidP="004824FD">
      <w:pPr>
        <w:rPr>
          <w:rtl/>
        </w:rPr>
      </w:pPr>
      <w:bookmarkStart w:id="25406" w:name="_ETM_Q50_500000"/>
      <w:bookmarkEnd w:id="25406"/>
    </w:p>
    <w:p w:rsidR="004824FD" w:rsidRDefault="004824FD" w:rsidP="004824FD">
      <w:pPr>
        <w:pStyle w:val="af9"/>
        <w:keepNext/>
        <w:rPr>
          <w:rtl/>
        </w:rPr>
      </w:pPr>
      <w:bookmarkStart w:id="25407" w:name="ET_yor_6490_3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07"/>
    </w:p>
    <w:p w:rsidR="004824FD" w:rsidRDefault="004824FD" w:rsidP="004824FD">
      <w:pPr>
        <w:pStyle w:val="KeepWithNext"/>
        <w:rPr>
          <w:rtl/>
        </w:rPr>
      </w:pPr>
    </w:p>
    <w:p w:rsidR="004824FD" w:rsidRDefault="004824FD" w:rsidP="000A31EE">
      <w:pPr>
        <w:rPr>
          <w:rtl/>
        </w:rPr>
      </w:pPr>
      <w:bookmarkStart w:id="25408" w:name="_ETM_Q50_495000"/>
      <w:bookmarkEnd w:id="25408"/>
      <w:r>
        <w:rPr>
          <w:rFonts w:hint="cs"/>
          <w:rtl/>
        </w:rPr>
        <w:t xml:space="preserve">הבן </w:t>
      </w:r>
      <w:bookmarkStart w:id="25409" w:name="_ETM_Q50_498000"/>
      <w:bookmarkEnd w:id="25409"/>
      <w:r>
        <w:rPr>
          <w:rFonts w:hint="cs"/>
          <w:rtl/>
        </w:rPr>
        <w:t xml:space="preserve">שלו מתעסק בשירים ברמה קצת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25410" w:name="ET_speakercontinue_6361_3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10"/>
    </w:p>
    <w:p w:rsidR="004824FD" w:rsidRDefault="004824FD" w:rsidP="004824FD">
      <w:pPr>
        <w:pStyle w:val="KeepWithNext"/>
        <w:rPr>
          <w:rtl/>
        </w:rPr>
      </w:pPr>
    </w:p>
    <w:p w:rsidR="004824FD" w:rsidRDefault="004824FD" w:rsidP="004824FD">
      <w:pPr>
        <w:rPr>
          <w:rtl/>
        </w:rPr>
      </w:pPr>
      <w:bookmarkStart w:id="25411" w:name="_ETM_Q50_499000"/>
      <w:bookmarkEnd w:id="25411"/>
      <w:r>
        <w:rPr>
          <w:rFonts w:hint="cs"/>
          <w:rtl/>
        </w:rPr>
        <w:t>לא, לא. למה אתה מזלזל?</w:t>
      </w:r>
    </w:p>
    <w:p w:rsidR="004824FD" w:rsidRDefault="004824FD" w:rsidP="004824FD">
      <w:pPr>
        <w:rPr>
          <w:rtl/>
        </w:rPr>
      </w:pPr>
    </w:p>
    <w:p w:rsidR="004824FD" w:rsidRDefault="004824FD" w:rsidP="004824FD">
      <w:pPr>
        <w:pStyle w:val="af9"/>
        <w:keepNext/>
        <w:rPr>
          <w:rtl/>
        </w:rPr>
      </w:pPr>
      <w:bookmarkStart w:id="25412" w:name="ET_yor_6490_3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12"/>
    </w:p>
    <w:p w:rsidR="004824FD" w:rsidRDefault="004824FD" w:rsidP="004824FD">
      <w:pPr>
        <w:pStyle w:val="KeepWithNext"/>
        <w:rPr>
          <w:rtl/>
        </w:rPr>
      </w:pPr>
    </w:p>
    <w:p w:rsidR="004824FD" w:rsidRDefault="004824FD" w:rsidP="004824FD">
      <w:pPr>
        <w:rPr>
          <w:rtl/>
        </w:rPr>
      </w:pPr>
      <w:r>
        <w:rPr>
          <w:rFonts w:hint="cs"/>
          <w:rtl/>
        </w:rPr>
        <w:t xml:space="preserve">לא זלזלתי. </w:t>
      </w:r>
    </w:p>
    <w:p w:rsidR="004824FD" w:rsidRDefault="004824FD" w:rsidP="004824FD">
      <w:pPr>
        <w:rPr>
          <w:rtl/>
        </w:rPr>
      </w:pPr>
    </w:p>
    <w:p w:rsidR="004824FD" w:rsidRDefault="004824FD" w:rsidP="004824FD">
      <w:pPr>
        <w:pStyle w:val="-"/>
        <w:keepNext/>
        <w:rPr>
          <w:rtl/>
        </w:rPr>
      </w:pPr>
      <w:bookmarkStart w:id="25413" w:name="ET_speakercontinue_6361_3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13"/>
    </w:p>
    <w:p w:rsidR="004824FD" w:rsidRDefault="004824FD" w:rsidP="004824FD">
      <w:pPr>
        <w:pStyle w:val="KeepWithNext"/>
        <w:rPr>
          <w:rtl/>
        </w:rPr>
      </w:pPr>
    </w:p>
    <w:p w:rsidR="004824FD" w:rsidRDefault="004824FD" w:rsidP="004824FD">
      <w:pPr>
        <w:rPr>
          <w:rtl/>
        </w:rPr>
      </w:pPr>
      <w:bookmarkStart w:id="25414" w:name="_ETM_Q50_503000"/>
      <w:bookmarkEnd w:id="25414"/>
      <w:r>
        <w:rPr>
          <w:rFonts w:hint="cs"/>
          <w:rtl/>
        </w:rPr>
        <w:t xml:space="preserve">נס </w:t>
      </w:r>
      <w:proofErr w:type="spellStart"/>
      <w:r>
        <w:rPr>
          <w:rFonts w:hint="cs"/>
          <w:rtl/>
        </w:rPr>
        <w:t>וסטילה</w:t>
      </w:r>
      <w:proofErr w:type="spellEnd"/>
      <w:r>
        <w:rPr>
          <w:rFonts w:hint="cs"/>
          <w:rtl/>
        </w:rPr>
        <w:t>, זה אחלה. לא, הבן שלו בטוח מכיר. סתם, תרים טלפון, תסמס.</w:t>
      </w:r>
    </w:p>
    <w:p w:rsidR="004824FD" w:rsidRDefault="004824FD" w:rsidP="004824FD">
      <w:pPr>
        <w:rPr>
          <w:rtl/>
        </w:rPr>
      </w:pPr>
      <w:bookmarkStart w:id="25415" w:name="_ETM_Q50_512000"/>
      <w:bookmarkStart w:id="25416" w:name="_ETM_Q50_510000"/>
      <w:bookmarkEnd w:id="25415"/>
      <w:bookmarkEnd w:id="25416"/>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אולי הבן שלי מכיר</w:t>
      </w:r>
      <w:bookmarkStart w:id="25417" w:name="_ETM_Q50_504000"/>
      <w:bookmarkEnd w:id="25417"/>
      <w:r>
        <w:rPr>
          <w:rFonts w:hint="cs"/>
          <w:rtl/>
        </w:rPr>
        <w:t xml:space="preserve"> את השיר.</w:t>
      </w:r>
    </w:p>
    <w:p w:rsidR="004824FD" w:rsidRDefault="004824FD" w:rsidP="004824FD">
      <w:pPr>
        <w:rPr>
          <w:rtl/>
        </w:rPr>
      </w:pPr>
    </w:p>
    <w:p w:rsidR="004824FD" w:rsidRDefault="004824FD" w:rsidP="004824FD">
      <w:pPr>
        <w:pStyle w:val="-"/>
        <w:keepNext/>
        <w:rPr>
          <w:rtl/>
        </w:rPr>
      </w:pPr>
      <w:bookmarkStart w:id="25418" w:name="ET_speakercontinue_6361_4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18"/>
    </w:p>
    <w:p w:rsidR="004824FD" w:rsidRDefault="004824FD" w:rsidP="004824FD">
      <w:pPr>
        <w:pStyle w:val="KeepWithNext"/>
        <w:rPr>
          <w:rtl/>
        </w:rPr>
      </w:pPr>
    </w:p>
    <w:p w:rsidR="004824FD" w:rsidRDefault="004824FD" w:rsidP="004824FD">
      <w:pPr>
        <w:rPr>
          <w:rtl/>
        </w:rPr>
      </w:pPr>
      <w:bookmarkStart w:id="25419" w:name="_ETM_Q50_509000"/>
      <w:bookmarkEnd w:id="25419"/>
      <w:r>
        <w:rPr>
          <w:rFonts w:hint="cs"/>
          <w:rtl/>
        </w:rPr>
        <w:t>בוודאות</w:t>
      </w:r>
      <w:bookmarkStart w:id="25420" w:name="_ETM_Q50_512219"/>
      <w:bookmarkEnd w:id="25420"/>
      <w:r>
        <w:rPr>
          <w:rFonts w:hint="cs"/>
          <w:rtl/>
        </w:rPr>
        <w:t xml:space="preserve"> </w:t>
      </w:r>
      <w:bookmarkStart w:id="25421" w:name="_ETM_Q50_512850"/>
      <w:bookmarkEnd w:id="25421"/>
      <w:r>
        <w:rPr>
          <w:rFonts w:hint="cs"/>
          <w:rtl/>
        </w:rPr>
        <w:t xml:space="preserve">הוא </w:t>
      </w:r>
      <w:bookmarkStart w:id="25422" w:name="_ETM_Q50_512910"/>
      <w:bookmarkEnd w:id="25422"/>
      <w:r>
        <w:rPr>
          <w:rFonts w:hint="cs"/>
          <w:rtl/>
        </w:rPr>
        <w:t xml:space="preserve">מכיר. </w:t>
      </w:r>
      <w:bookmarkStart w:id="25423" w:name="_ETM_Q50_513300"/>
      <w:bookmarkEnd w:id="25423"/>
      <w:r>
        <w:rPr>
          <w:rFonts w:hint="cs"/>
          <w:rtl/>
        </w:rPr>
        <w:t xml:space="preserve">אם </w:t>
      </w:r>
      <w:bookmarkStart w:id="25424" w:name="_ETM_Q50_513420"/>
      <w:bookmarkEnd w:id="25424"/>
      <w:r>
        <w:rPr>
          <w:rFonts w:hint="cs"/>
          <w:rtl/>
        </w:rPr>
        <w:t xml:space="preserve">אתה </w:t>
      </w:r>
      <w:bookmarkStart w:id="25425" w:name="_ETM_Q50_513570"/>
      <w:bookmarkEnd w:id="25425"/>
      <w:r>
        <w:rPr>
          <w:rFonts w:hint="cs"/>
          <w:rtl/>
        </w:rPr>
        <w:t xml:space="preserve">רוצה, </w:t>
      </w:r>
      <w:bookmarkStart w:id="25426" w:name="_ETM_Q50_513809"/>
      <w:bookmarkEnd w:id="25426"/>
      <w:r>
        <w:rPr>
          <w:rFonts w:hint="cs"/>
          <w:rtl/>
        </w:rPr>
        <w:t xml:space="preserve">אתה </w:t>
      </w:r>
      <w:bookmarkStart w:id="25427" w:name="_ETM_Q50_513899"/>
      <w:bookmarkEnd w:id="25427"/>
      <w:r>
        <w:rPr>
          <w:rFonts w:hint="cs"/>
          <w:rtl/>
        </w:rPr>
        <w:t xml:space="preserve">רוצה </w:t>
      </w:r>
      <w:bookmarkStart w:id="25428" w:name="_ETM_Q50_514050"/>
      <w:bookmarkEnd w:id="25428"/>
      <w:r>
        <w:rPr>
          <w:rFonts w:hint="cs"/>
          <w:rtl/>
        </w:rPr>
        <w:t xml:space="preserve">להצטרף </w:t>
      </w:r>
      <w:bookmarkStart w:id="25429" w:name="_ETM_Q50_514469"/>
      <w:bookmarkEnd w:id="25429"/>
      <w:r>
        <w:rPr>
          <w:rFonts w:hint="cs"/>
          <w:rtl/>
        </w:rPr>
        <w:t xml:space="preserve">אליי, </w:t>
      </w:r>
      <w:bookmarkStart w:id="25430" w:name="_ETM_Q50_514649"/>
      <w:bookmarkEnd w:id="25430"/>
      <w:r>
        <w:rPr>
          <w:rFonts w:hint="cs"/>
          <w:rtl/>
        </w:rPr>
        <w:t xml:space="preserve">אדוני </w:t>
      </w:r>
      <w:bookmarkStart w:id="25431" w:name="_ETM_Q50_514890"/>
      <w:bookmarkEnd w:id="25431"/>
      <w:r>
        <w:rPr>
          <w:rFonts w:hint="cs"/>
          <w:rtl/>
        </w:rPr>
        <w:t>היושב-ראש?</w:t>
      </w:r>
    </w:p>
    <w:p w:rsidR="004824FD" w:rsidRDefault="004824FD" w:rsidP="004824FD">
      <w:pPr>
        <w:rPr>
          <w:rtl/>
        </w:rPr>
      </w:pPr>
    </w:p>
    <w:p w:rsidR="004824FD" w:rsidRDefault="004824FD" w:rsidP="004824FD">
      <w:pPr>
        <w:pStyle w:val="af9"/>
        <w:keepNext/>
        <w:rPr>
          <w:rtl/>
        </w:rPr>
      </w:pPr>
      <w:bookmarkStart w:id="25432" w:name="ET_yor_6490_4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32"/>
    </w:p>
    <w:p w:rsidR="004824FD" w:rsidRDefault="004824FD" w:rsidP="004824FD">
      <w:pPr>
        <w:pStyle w:val="KeepWithNext"/>
        <w:rPr>
          <w:rtl/>
        </w:rPr>
      </w:pPr>
    </w:p>
    <w:p w:rsidR="004824FD" w:rsidRDefault="004824FD" w:rsidP="004824FD">
      <w:pPr>
        <w:rPr>
          <w:rtl/>
        </w:rPr>
      </w:pPr>
      <w:bookmarkStart w:id="25433" w:name="_ETM_Q50_515820"/>
      <w:bookmarkEnd w:id="25433"/>
      <w:r>
        <w:rPr>
          <w:rFonts w:hint="cs"/>
          <w:rtl/>
        </w:rPr>
        <w:t xml:space="preserve">יאללה, </w:t>
      </w:r>
      <w:bookmarkStart w:id="25434" w:name="_ETM_Q50_516059"/>
      <w:bookmarkEnd w:id="25434"/>
      <w:r>
        <w:rPr>
          <w:rFonts w:hint="cs"/>
          <w:rtl/>
        </w:rPr>
        <w:t xml:space="preserve">בוא </w:t>
      </w:r>
      <w:bookmarkStart w:id="25435" w:name="_ETM_Q50_516180"/>
      <w:bookmarkEnd w:id="25435"/>
      <w:r>
        <w:rPr>
          <w:rFonts w:hint="cs"/>
          <w:rtl/>
        </w:rPr>
        <w:t xml:space="preserve">ננסה </w:t>
      </w:r>
      <w:bookmarkStart w:id="25436" w:name="_ETM_Q50_516539"/>
      <w:bookmarkEnd w:id="25436"/>
      <w:r>
        <w:rPr>
          <w:rFonts w:hint="cs"/>
          <w:rtl/>
        </w:rPr>
        <w:t>רגע. עם התווים?</w:t>
      </w:r>
    </w:p>
    <w:p w:rsidR="004824FD" w:rsidRDefault="004824FD" w:rsidP="004824FD">
      <w:pPr>
        <w:rPr>
          <w:rtl/>
        </w:rPr>
      </w:pPr>
      <w:bookmarkStart w:id="25437" w:name="_ETM_Q50_514000"/>
      <w:bookmarkEnd w:id="25437"/>
    </w:p>
    <w:p w:rsidR="004824FD" w:rsidRDefault="004824FD" w:rsidP="004824FD">
      <w:pPr>
        <w:pStyle w:val="-"/>
        <w:keepNext/>
        <w:rPr>
          <w:rtl/>
        </w:rPr>
      </w:pPr>
      <w:bookmarkStart w:id="25438" w:name="ET_speakercontinue_6361_4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38"/>
    </w:p>
    <w:p w:rsidR="004824FD" w:rsidRDefault="004824FD" w:rsidP="004824FD">
      <w:pPr>
        <w:pStyle w:val="KeepWithNext"/>
        <w:rPr>
          <w:rtl/>
        </w:rPr>
      </w:pPr>
    </w:p>
    <w:p w:rsidR="004824FD" w:rsidRDefault="004824FD" w:rsidP="004824FD">
      <w:pPr>
        <w:rPr>
          <w:rtl/>
        </w:rPr>
      </w:pPr>
      <w:bookmarkStart w:id="25439" w:name="_ETM_Q50_515000"/>
      <w:bookmarkEnd w:id="25439"/>
      <w:r>
        <w:rPr>
          <w:rFonts w:hint="cs"/>
          <w:rtl/>
        </w:rPr>
        <w:t xml:space="preserve">יאללה. </w:t>
      </w:r>
      <w:r w:rsidR="004E1954">
        <w:rPr>
          <w:rFonts w:hint="cs"/>
          <w:rtl/>
        </w:rPr>
        <w:t>"</w:t>
      </w:r>
      <w:r>
        <w:rPr>
          <w:rFonts w:hint="cs"/>
          <w:rtl/>
        </w:rPr>
        <w:t>כל אחת סוחבת איתה תיק קטן / מספיק לה גם אם זה רק תיק קטן</w:t>
      </w:r>
      <w:r w:rsidR="004E1954">
        <w:rPr>
          <w:rFonts w:hint="cs"/>
          <w:rtl/>
        </w:rPr>
        <w:t>"</w:t>
      </w:r>
      <w:r>
        <w:rPr>
          <w:rFonts w:hint="cs"/>
          <w:rtl/>
        </w:rPr>
        <w:t xml:space="preserve"> –</w:t>
      </w:r>
      <w:bookmarkStart w:id="25440" w:name="_ETM_Q50_519000"/>
      <w:bookmarkStart w:id="25441" w:name="_ETM_Q50_517000"/>
      <w:bookmarkEnd w:id="25440"/>
      <w:bookmarkEnd w:id="25441"/>
      <w:r>
        <w:rPr>
          <w:rFonts w:hint="cs"/>
          <w:rtl/>
        </w:rPr>
        <w:t xml:space="preserve"> טוב, אתה לא זורם.</w:t>
      </w:r>
      <w:bookmarkStart w:id="25442" w:name="_ETM_Q50_523860"/>
      <w:bookmarkEnd w:id="25442"/>
      <w:r>
        <w:rPr>
          <w:rFonts w:hint="cs"/>
          <w:rtl/>
        </w:rPr>
        <w:t xml:space="preserve"> </w:t>
      </w:r>
    </w:p>
    <w:p w:rsidR="004824FD" w:rsidRDefault="004824FD" w:rsidP="004824FD">
      <w:pPr>
        <w:rPr>
          <w:rtl/>
        </w:rPr>
      </w:pPr>
      <w:bookmarkStart w:id="25443" w:name="_ETM_Q50_520000"/>
      <w:bookmarkEnd w:id="25443"/>
    </w:p>
    <w:p w:rsidR="004824FD" w:rsidRDefault="004824FD" w:rsidP="000A31EE">
      <w:pPr>
        <w:rPr>
          <w:rtl/>
        </w:rPr>
      </w:pPr>
      <w:bookmarkStart w:id="25444" w:name="_ETM_Q50_522000"/>
      <w:bookmarkEnd w:id="25444"/>
      <w:r>
        <w:rPr>
          <w:rFonts w:hint="cs"/>
          <w:rtl/>
        </w:rPr>
        <w:t xml:space="preserve">בסדר. </w:t>
      </w:r>
      <w:bookmarkStart w:id="25445" w:name="_ETM_Q50_524339"/>
      <w:bookmarkStart w:id="25446" w:name="_ETM_Q50_525000"/>
      <w:bookmarkEnd w:id="25445"/>
      <w:bookmarkEnd w:id="25446"/>
      <w:r>
        <w:rPr>
          <w:rFonts w:hint="cs"/>
          <w:rtl/>
        </w:rPr>
        <w:t xml:space="preserve">אז </w:t>
      </w:r>
      <w:bookmarkStart w:id="25447" w:name="_ETM_Q50_524940"/>
      <w:bookmarkStart w:id="25448" w:name="_ETM_Q50_525450"/>
      <w:bookmarkEnd w:id="25447"/>
      <w:bookmarkEnd w:id="25448"/>
      <w:r>
        <w:rPr>
          <w:rFonts w:hint="cs"/>
          <w:rtl/>
        </w:rPr>
        <w:t xml:space="preserve">השרה דלית, </w:t>
      </w:r>
      <w:bookmarkStart w:id="25449" w:name="_ETM_Q50_526440"/>
      <w:bookmarkEnd w:id="25449"/>
      <w:r>
        <w:rPr>
          <w:rFonts w:hint="cs"/>
          <w:rtl/>
        </w:rPr>
        <w:t>באמת</w:t>
      </w:r>
      <w:bookmarkStart w:id="25450" w:name="_ETM_Q50_526830"/>
      <w:bookmarkEnd w:id="25450"/>
      <w:r>
        <w:rPr>
          <w:rFonts w:hint="cs"/>
          <w:rtl/>
        </w:rPr>
        <w:t xml:space="preserve">, זה </w:t>
      </w:r>
      <w:bookmarkStart w:id="25451" w:name="_ETM_Q50_527400"/>
      <w:bookmarkEnd w:id="25451"/>
      <w:r>
        <w:rPr>
          <w:rFonts w:hint="cs"/>
          <w:rtl/>
        </w:rPr>
        <w:t xml:space="preserve">משפט </w:t>
      </w:r>
      <w:bookmarkStart w:id="25452" w:name="_ETM_Q50_527910"/>
      <w:bookmarkEnd w:id="25452"/>
      <w:r>
        <w:rPr>
          <w:rFonts w:hint="cs"/>
          <w:rtl/>
        </w:rPr>
        <w:t xml:space="preserve">ושיר </w:t>
      </w:r>
      <w:r w:rsidR="000A31EE">
        <w:rPr>
          <w:rFonts w:hint="cs"/>
          <w:rtl/>
        </w:rPr>
        <w:t>– – –</w:t>
      </w:r>
    </w:p>
    <w:p w:rsidR="004824FD" w:rsidRDefault="004824FD" w:rsidP="004824FD">
      <w:pPr>
        <w:rPr>
          <w:rtl/>
        </w:rPr>
      </w:pPr>
      <w:bookmarkStart w:id="25453" w:name="_ETM_Q50_523000"/>
      <w:bookmarkEnd w:id="25453"/>
    </w:p>
    <w:p w:rsidR="004824FD" w:rsidRDefault="004824FD" w:rsidP="004824FD">
      <w:pPr>
        <w:pStyle w:val="af8"/>
        <w:keepNext/>
        <w:rPr>
          <w:rtl/>
        </w:rPr>
      </w:pPr>
      <w:bookmarkStart w:id="25454" w:name="ET_interruption_6438_44"/>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454"/>
    </w:p>
    <w:p w:rsidR="004824FD" w:rsidRDefault="004824FD" w:rsidP="004824FD">
      <w:pPr>
        <w:pStyle w:val="KeepWithNext"/>
        <w:rPr>
          <w:rtl/>
        </w:rPr>
      </w:pPr>
    </w:p>
    <w:p w:rsidR="004824FD" w:rsidRDefault="004824FD" w:rsidP="004824FD">
      <w:pPr>
        <w:rPr>
          <w:rtl/>
        </w:rPr>
      </w:pPr>
      <w:bookmarkStart w:id="25455" w:name="_ETM_Q50_524000"/>
      <w:bookmarkEnd w:id="25455"/>
      <w:r>
        <w:rPr>
          <w:rFonts w:hint="cs"/>
          <w:rtl/>
        </w:rPr>
        <w:t>גלית, גלית.</w:t>
      </w:r>
      <w:r w:rsidR="004E1954">
        <w:rPr>
          <w:rFonts w:hint="cs"/>
          <w:rtl/>
        </w:rPr>
        <w:t xml:space="preserve"> אמרת "דלית". </w:t>
      </w:r>
    </w:p>
    <w:p w:rsidR="004824FD" w:rsidRDefault="004824FD" w:rsidP="004824FD">
      <w:pPr>
        <w:rPr>
          <w:rtl/>
        </w:rPr>
      </w:pPr>
      <w:bookmarkStart w:id="25456" w:name="_ETM_Q50_526000"/>
      <w:bookmarkEnd w:id="25456"/>
    </w:p>
    <w:p w:rsidR="004824FD" w:rsidRDefault="004824FD" w:rsidP="004824FD">
      <w:pPr>
        <w:pStyle w:val="-"/>
        <w:keepNext/>
        <w:rPr>
          <w:rtl/>
        </w:rPr>
      </w:pPr>
      <w:bookmarkStart w:id="25457" w:name="ET_speakercontinue_6361_4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57"/>
    </w:p>
    <w:p w:rsidR="004824FD" w:rsidRDefault="004824FD" w:rsidP="004824FD">
      <w:pPr>
        <w:pStyle w:val="KeepWithNext"/>
        <w:rPr>
          <w:rtl/>
        </w:rPr>
      </w:pPr>
    </w:p>
    <w:p w:rsidR="004824FD" w:rsidRDefault="004824FD" w:rsidP="004E1954">
      <w:pPr>
        <w:rPr>
          <w:rtl/>
        </w:rPr>
      </w:pPr>
      <w:bookmarkStart w:id="25458" w:name="_ETM_Q50_529010"/>
      <w:bookmarkEnd w:id="25458"/>
      <w:r>
        <w:rPr>
          <w:rFonts w:hint="cs"/>
          <w:rtl/>
        </w:rPr>
        <w:t xml:space="preserve">גלית, </w:t>
      </w:r>
      <w:bookmarkStart w:id="25459" w:name="_ETM_Q50_529400"/>
      <w:bookmarkEnd w:id="25459"/>
      <w:r>
        <w:rPr>
          <w:rFonts w:hint="cs"/>
          <w:rtl/>
        </w:rPr>
        <w:t>סליחה.</w:t>
      </w:r>
      <w:bookmarkStart w:id="25460" w:name="_ETM_Q50_528000"/>
      <w:bookmarkStart w:id="25461" w:name="_ETM_Q50_530750"/>
      <w:bookmarkEnd w:id="25460"/>
      <w:bookmarkEnd w:id="25461"/>
      <w:r w:rsidR="004E1954">
        <w:rPr>
          <w:rFonts w:hint="cs"/>
          <w:rtl/>
        </w:rPr>
        <w:t xml:space="preserve"> </w:t>
      </w:r>
      <w:r>
        <w:rPr>
          <w:rFonts w:hint="cs"/>
          <w:rtl/>
        </w:rPr>
        <w:t xml:space="preserve">נכון. </w:t>
      </w:r>
      <w:bookmarkStart w:id="25462" w:name="_ETM_Q50_531190"/>
      <w:bookmarkEnd w:id="25462"/>
      <w:r>
        <w:rPr>
          <w:rFonts w:hint="cs"/>
          <w:rtl/>
        </w:rPr>
        <w:t xml:space="preserve">אמרתי </w:t>
      </w:r>
      <w:bookmarkStart w:id="25463" w:name="_ETM_Q50_531520"/>
      <w:bookmarkEnd w:id="25463"/>
      <w:r>
        <w:rPr>
          <w:rFonts w:hint="cs"/>
          <w:rtl/>
        </w:rPr>
        <w:t xml:space="preserve">דלית, </w:t>
      </w:r>
      <w:bookmarkStart w:id="25464" w:name="_ETM_Q50_532159"/>
      <w:bookmarkEnd w:id="25464"/>
      <w:r>
        <w:rPr>
          <w:rFonts w:hint="cs"/>
          <w:rtl/>
        </w:rPr>
        <w:t xml:space="preserve">בכל </w:t>
      </w:r>
      <w:bookmarkStart w:id="25465" w:name="_ETM_Q50_532429"/>
      <w:bookmarkEnd w:id="25465"/>
      <w:r>
        <w:rPr>
          <w:rFonts w:hint="cs"/>
          <w:rtl/>
        </w:rPr>
        <w:t>זאת.</w:t>
      </w:r>
    </w:p>
    <w:p w:rsidR="004824FD" w:rsidRDefault="004824FD" w:rsidP="004824FD">
      <w:pPr>
        <w:rPr>
          <w:rtl/>
        </w:rPr>
      </w:pPr>
      <w:bookmarkStart w:id="25466" w:name="_ETM_Q50_532000"/>
      <w:bookmarkEnd w:id="25466"/>
    </w:p>
    <w:p w:rsidR="004824FD" w:rsidRDefault="004824FD" w:rsidP="004824FD">
      <w:pPr>
        <w:pStyle w:val="af9"/>
        <w:keepNext/>
        <w:rPr>
          <w:rtl/>
        </w:rPr>
      </w:pPr>
      <w:bookmarkStart w:id="25467" w:name="ET_yor_6490_4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67"/>
    </w:p>
    <w:p w:rsidR="004824FD" w:rsidRDefault="004824FD" w:rsidP="004824FD">
      <w:pPr>
        <w:pStyle w:val="KeepWithNext"/>
        <w:rPr>
          <w:rtl/>
        </w:rPr>
      </w:pPr>
    </w:p>
    <w:p w:rsidR="004824FD" w:rsidRDefault="004824FD" w:rsidP="004824FD">
      <w:pPr>
        <w:rPr>
          <w:rtl/>
        </w:rPr>
      </w:pPr>
      <w:bookmarkStart w:id="25468" w:name="_ETM_Q50_527000"/>
      <w:bookmarkStart w:id="25469" w:name="_ETM_Q50_533730"/>
      <w:bookmarkEnd w:id="25468"/>
      <w:bookmarkEnd w:id="25469"/>
      <w:r>
        <w:rPr>
          <w:rFonts w:hint="cs"/>
          <w:rtl/>
        </w:rPr>
        <w:t xml:space="preserve">אפילו </w:t>
      </w:r>
      <w:bookmarkStart w:id="25470" w:name="_ETM_Q50_534120"/>
      <w:bookmarkEnd w:id="25470"/>
      <w:r>
        <w:rPr>
          <w:rFonts w:hint="cs"/>
          <w:rtl/>
        </w:rPr>
        <w:t xml:space="preserve">במחיר </w:t>
      </w:r>
      <w:bookmarkStart w:id="25471" w:name="_ETM_Q50_534510"/>
      <w:bookmarkEnd w:id="25471"/>
      <w:r>
        <w:rPr>
          <w:rFonts w:hint="cs"/>
          <w:rtl/>
        </w:rPr>
        <w:t xml:space="preserve">של </w:t>
      </w:r>
      <w:bookmarkStart w:id="25472" w:name="_ETM_Q50_534629"/>
      <w:bookmarkEnd w:id="25472"/>
      <w:r>
        <w:rPr>
          <w:rFonts w:hint="cs"/>
          <w:rtl/>
        </w:rPr>
        <w:t xml:space="preserve">כניסה </w:t>
      </w:r>
      <w:bookmarkStart w:id="25473" w:name="_ETM_Q50_534960"/>
      <w:bookmarkEnd w:id="25473"/>
      <w:r>
        <w:rPr>
          <w:rFonts w:hint="cs"/>
          <w:rtl/>
        </w:rPr>
        <w:t xml:space="preserve">לעשרת </w:t>
      </w:r>
      <w:bookmarkStart w:id="25474" w:name="_ETM_Q50_535350"/>
      <w:bookmarkEnd w:id="25474"/>
      <w:r>
        <w:rPr>
          <w:rFonts w:hint="cs"/>
          <w:rtl/>
        </w:rPr>
        <w:t xml:space="preserve">הגדולים </w:t>
      </w:r>
      <w:bookmarkStart w:id="25475" w:name="_ETM_Q50_535800"/>
      <w:bookmarkEnd w:id="25475"/>
      <w:r>
        <w:rPr>
          <w:rFonts w:hint="cs"/>
          <w:rtl/>
        </w:rPr>
        <w:t xml:space="preserve">לא </w:t>
      </w:r>
      <w:bookmarkStart w:id="25476" w:name="_ETM_Q50_535860"/>
      <w:bookmarkEnd w:id="25476"/>
      <w:r>
        <w:rPr>
          <w:rFonts w:hint="cs"/>
          <w:rtl/>
        </w:rPr>
        <w:t xml:space="preserve">הסכמתי </w:t>
      </w:r>
      <w:bookmarkStart w:id="25477" w:name="_ETM_Q50_536190"/>
      <w:bookmarkEnd w:id="25477"/>
      <w:r>
        <w:rPr>
          <w:rFonts w:hint="cs"/>
          <w:rtl/>
        </w:rPr>
        <w:t xml:space="preserve">לשיר </w:t>
      </w:r>
      <w:bookmarkStart w:id="25478" w:name="_ETM_Q50_536550"/>
      <w:bookmarkEnd w:id="25478"/>
      <w:r>
        <w:rPr>
          <w:rFonts w:hint="cs"/>
          <w:rtl/>
        </w:rPr>
        <w:t xml:space="preserve">איתו, תשמע. </w:t>
      </w:r>
    </w:p>
    <w:p w:rsidR="004824FD" w:rsidRDefault="004824FD" w:rsidP="004824FD">
      <w:pPr>
        <w:rPr>
          <w:rtl/>
        </w:rPr>
      </w:pPr>
    </w:p>
    <w:p w:rsidR="004824FD" w:rsidRDefault="004824FD" w:rsidP="004824FD">
      <w:pPr>
        <w:pStyle w:val="af8"/>
        <w:keepNext/>
        <w:rPr>
          <w:rtl/>
        </w:rPr>
      </w:pPr>
      <w:bookmarkStart w:id="25479" w:name="ET_interruption_6438_50"/>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479"/>
    </w:p>
    <w:p w:rsidR="004824FD" w:rsidRDefault="004824FD" w:rsidP="004824FD">
      <w:pPr>
        <w:pStyle w:val="KeepWithNext"/>
        <w:rPr>
          <w:rtl/>
        </w:rPr>
      </w:pPr>
    </w:p>
    <w:p w:rsidR="004824FD" w:rsidRDefault="004824FD" w:rsidP="004824FD">
      <w:pPr>
        <w:rPr>
          <w:rtl/>
        </w:rPr>
      </w:pPr>
      <w:bookmarkStart w:id="25480" w:name="_ETM_Q50_531000"/>
      <w:bookmarkEnd w:id="25480"/>
      <w:r>
        <w:rPr>
          <w:rFonts w:hint="cs"/>
          <w:rtl/>
        </w:rPr>
        <w:t>זו בעיה.</w:t>
      </w:r>
    </w:p>
    <w:p w:rsidR="004824FD" w:rsidRDefault="004824FD" w:rsidP="004824FD">
      <w:pPr>
        <w:rPr>
          <w:rtl/>
        </w:rPr>
      </w:pPr>
    </w:p>
    <w:p w:rsidR="004824FD" w:rsidRDefault="004824FD" w:rsidP="004824FD">
      <w:pPr>
        <w:pStyle w:val="-"/>
        <w:keepNext/>
        <w:rPr>
          <w:rtl/>
        </w:rPr>
      </w:pPr>
      <w:bookmarkStart w:id="25481" w:name="ET_speakercontinue_6361_4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81"/>
    </w:p>
    <w:p w:rsidR="004824FD" w:rsidRDefault="004824FD" w:rsidP="004824FD">
      <w:pPr>
        <w:pStyle w:val="KeepWithNext"/>
        <w:rPr>
          <w:rtl/>
        </w:rPr>
      </w:pPr>
    </w:p>
    <w:p w:rsidR="004824FD" w:rsidRDefault="004824FD" w:rsidP="004824FD">
      <w:pPr>
        <w:rPr>
          <w:rtl/>
        </w:rPr>
      </w:pPr>
      <w:bookmarkStart w:id="25482" w:name="_ETM_Q50_533000"/>
      <w:bookmarkEnd w:id="25482"/>
      <w:r>
        <w:rPr>
          <w:rFonts w:hint="cs"/>
          <w:rtl/>
        </w:rPr>
        <w:t xml:space="preserve">בעיה קשה לגמרי. </w:t>
      </w:r>
      <w:bookmarkStart w:id="25483" w:name="_ETM_Q50_536670"/>
      <w:bookmarkStart w:id="25484" w:name="_ETM_Q50_537420"/>
      <w:bookmarkEnd w:id="25483"/>
      <w:bookmarkEnd w:id="25484"/>
      <w:r>
        <w:rPr>
          <w:rFonts w:hint="cs"/>
          <w:rtl/>
        </w:rPr>
        <w:t>מה</w:t>
      </w:r>
      <w:bookmarkStart w:id="25485" w:name="_ETM_Q50_538050"/>
      <w:bookmarkEnd w:id="25485"/>
      <w:r>
        <w:rPr>
          <w:rFonts w:hint="cs"/>
          <w:rtl/>
        </w:rPr>
        <w:t>? מה לא הסכמת?</w:t>
      </w:r>
    </w:p>
    <w:p w:rsidR="004824FD" w:rsidRDefault="004824FD" w:rsidP="004824FD">
      <w:pPr>
        <w:rPr>
          <w:rtl/>
        </w:rPr>
      </w:pPr>
      <w:bookmarkStart w:id="25486" w:name="_ETM_Q50_534000"/>
      <w:bookmarkEnd w:id="25486"/>
    </w:p>
    <w:p w:rsidR="004824FD" w:rsidRDefault="004824FD" w:rsidP="004824FD">
      <w:pPr>
        <w:pStyle w:val="af9"/>
        <w:keepNext/>
        <w:rPr>
          <w:rtl/>
        </w:rPr>
      </w:pPr>
      <w:bookmarkStart w:id="25487" w:name="ET_yor_6490_5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487"/>
    </w:p>
    <w:p w:rsidR="004824FD" w:rsidRDefault="004824FD" w:rsidP="004824FD">
      <w:pPr>
        <w:pStyle w:val="KeepWithNext"/>
        <w:rPr>
          <w:rtl/>
        </w:rPr>
      </w:pPr>
    </w:p>
    <w:p w:rsidR="004824FD" w:rsidRDefault="004824FD" w:rsidP="004824FD">
      <w:pPr>
        <w:rPr>
          <w:rtl/>
        </w:rPr>
      </w:pPr>
      <w:bookmarkStart w:id="25488" w:name="_ETM_Q50_538589"/>
      <w:bookmarkEnd w:id="25488"/>
      <w:r>
        <w:rPr>
          <w:rFonts w:hint="cs"/>
          <w:rtl/>
        </w:rPr>
        <w:t>אפילו</w:t>
      </w:r>
      <w:r w:rsidR="004E1954">
        <w:rPr>
          <w:rFonts w:hint="cs"/>
          <w:rtl/>
        </w:rPr>
        <w:t>,</w:t>
      </w:r>
      <w:r>
        <w:rPr>
          <w:rFonts w:hint="cs"/>
          <w:rtl/>
        </w:rPr>
        <w:t xml:space="preserve"> </w:t>
      </w:r>
      <w:bookmarkStart w:id="25489" w:name="_ETM_Q50_539040"/>
      <w:bookmarkEnd w:id="25489"/>
      <w:r>
        <w:rPr>
          <w:rFonts w:hint="cs"/>
          <w:rtl/>
        </w:rPr>
        <w:t xml:space="preserve">אם </w:t>
      </w:r>
      <w:bookmarkStart w:id="25490" w:name="_ETM_Q50_539220"/>
      <w:bookmarkEnd w:id="25490"/>
      <w:r>
        <w:rPr>
          <w:rFonts w:hint="cs"/>
          <w:rtl/>
        </w:rPr>
        <w:t xml:space="preserve">היינו </w:t>
      </w:r>
      <w:bookmarkStart w:id="25491" w:name="_ETM_Q50_539400"/>
      <w:bookmarkEnd w:id="25491"/>
      <w:r>
        <w:rPr>
          <w:rFonts w:hint="cs"/>
          <w:rtl/>
        </w:rPr>
        <w:t xml:space="preserve">שרים </w:t>
      </w:r>
      <w:bookmarkStart w:id="25492" w:name="_ETM_Q50_539670"/>
      <w:bookmarkEnd w:id="25492"/>
      <w:r>
        <w:rPr>
          <w:rFonts w:hint="cs"/>
          <w:rtl/>
        </w:rPr>
        <w:t xml:space="preserve">ביחד, </w:t>
      </w:r>
      <w:r w:rsidR="004E1954">
        <w:rPr>
          <w:rFonts w:hint="cs"/>
          <w:rtl/>
        </w:rPr>
        <w:t xml:space="preserve">בטח </w:t>
      </w:r>
      <w:r>
        <w:rPr>
          <w:rFonts w:hint="cs"/>
          <w:rtl/>
        </w:rPr>
        <w:t>היית</w:t>
      </w:r>
      <w:r w:rsidR="004E1954">
        <w:rPr>
          <w:rFonts w:hint="cs"/>
          <w:rtl/>
        </w:rPr>
        <w:t>י</w:t>
      </w:r>
      <w:r>
        <w:rPr>
          <w:rFonts w:hint="cs"/>
          <w:rtl/>
        </w:rPr>
        <w:t xml:space="preserve"> נכנס לעשרת הגדולים. אבל עזוב. אני מוותר על זה. אתה, יש </w:t>
      </w:r>
      <w:bookmarkStart w:id="25493" w:name="_ETM_Q50_537000"/>
      <w:bookmarkEnd w:id="25493"/>
      <w:r>
        <w:rPr>
          <w:rFonts w:hint="cs"/>
          <w:rtl/>
        </w:rPr>
        <w:t xml:space="preserve">לי יותר מדי סרטים איתך. </w:t>
      </w:r>
    </w:p>
    <w:p w:rsidR="004824FD" w:rsidRDefault="004824FD" w:rsidP="004824FD">
      <w:pPr>
        <w:rPr>
          <w:rtl/>
        </w:rPr>
      </w:pPr>
    </w:p>
    <w:p w:rsidR="004824FD" w:rsidRDefault="004824FD" w:rsidP="004824FD">
      <w:pPr>
        <w:pStyle w:val="-"/>
        <w:keepNext/>
        <w:rPr>
          <w:rtl/>
        </w:rPr>
      </w:pPr>
      <w:bookmarkStart w:id="25494" w:name="ET_speakercontinue_6361_5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494"/>
    </w:p>
    <w:p w:rsidR="004824FD" w:rsidRDefault="004824FD" w:rsidP="004824FD">
      <w:pPr>
        <w:pStyle w:val="KeepWithNext"/>
        <w:rPr>
          <w:rtl/>
        </w:rPr>
      </w:pPr>
    </w:p>
    <w:p w:rsidR="004824FD" w:rsidRDefault="004824FD" w:rsidP="004824FD">
      <w:pPr>
        <w:rPr>
          <w:rtl/>
        </w:rPr>
      </w:pPr>
      <w:bookmarkStart w:id="25495" w:name="_ETM_Q50_539000"/>
      <w:bookmarkStart w:id="25496" w:name="_ETM_Q50_543750"/>
      <w:bookmarkEnd w:id="25495"/>
      <w:bookmarkEnd w:id="25496"/>
      <w:r>
        <w:rPr>
          <w:rFonts w:hint="cs"/>
          <w:rtl/>
        </w:rPr>
        <w:t xml:space="preserve">המטרה </w:t>
      </w:r>
      <w:bookmarkStart w:id="25497" w:name="_ETM_Q50_544140"/>
      <w:bookmarkEnd w:id="25497"/>
      <w:r>
        <w:rPr>
          <w:rFonts w:hint="cs"/>
          <w:rtl/>
        </w:rPr>
        <w:t xml:space="preserve">שלי </w:t>
      </w:r>
      <w:bookmarkStart w:id="25498" w:name="_ETM_Q50_544350"/>
      <w:bookmarkEnd w:id="25498"/>
      <w:r>
        <w:rPr>
          <w:rFonts w:hint="cs"/>
          <w:rtl/>
        </w:rPr>
        <w:t xml:space="preserve">זה </w:t>
      </w:r>
      <w:bookmarkStart w:id="25499" w:name="_ETM_Q50_544500"/>
      <w:bookmarkEnd w:id="25499"/>
      <w:r>
        <w:rPr>
          <w:rFonts w:hint="cs"/>
          <w:rtl/>
        </w:rPr>
        <w:t xml:space="preserve">לא </w:t>
      </w:r>
      <w:bookmarkStart w:id="25500" w:name="_ETM_Q50_544589"/>
      <w:bookmarkEnd w:id="25500"/>
      <w:r>
        <w:rPr>
          <w:rFonts w:hint="cs"/>
          <w:rtl/>
        </w:rPr>
        <w:t xml:space="preserve">להיכנס </w:t>
      </w:r>
      <w:bookmarkStart w:id="25501" w:name="_ETM_Q50_545010"/>
      <w:bookmarkEnd w:id="25501"/>
      <w:r>
        <w:rPr>
          <w:rFonts w:hint="cs"/>
          <w:rtl/>
        </w:rPr>
        <w:t xml:space="preserve">איתך </w:t>
      </w:r>
      <w:bookmarkStart w:id="25502" w:name="_ETM_Q50_545250"/>
      <w:bookmarkEnd w:id="25502"/>
      <w:r>
        <w:rPr>
          <w:rFonts w:hint="cs"/>
          <w:rtl/>
        </w:rPr>
        <w:t xml:space="preserve">לעשרת </w:t>
      </w:r>
      <w:bookmarkStart w:id="25503" w:name="_ETM_Q50_545610"/>
      <w:bookmarkEnd w:id="25503"/>
      <w:r>
        <w:rPr>
          <w:rFonts w:hint="cs"/>
          <w:rtl/>
        </w:rPr>
        <w:t xml:space="preserve">הגדולים. </w:t>
      </w:r>
    </w:p>
    <w:p w:rsidR="004824FD" w:rsidRDefault="004824FD" w:rsidP="004824FD">
      <w:pPr>
        <w:rPr>
          <w:rtl/>
        </w:rPr>
      </w:pPr>
      <w:bookmarkStart w:id="25504" w:name="_ETM_Q50_542000"/>
      <w:bookmarkEnd w:id="25504"/>
    </w:p>
    <w:p w:rsidR="004824FD" w:rsidRDefault="004824FD" w:rsidP="004824FD">
      <w:pPr>
        <w:pStyle w:val="af9"/>
        <w:keepNext/>
        <w:rPr>
          <w:rtl/>
        </w:rPr>
      </w:pPr>
      <w:bookmarkStart w:id="25505" w:name="ET_yor_6490_5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505"/>
    </w:p>
    <w:p w:rsidR="004824FD" w:rsidRDefault="004824FD" w:rsidP="004824FD">
      <w:pPr>
        <w:pStyle w:val="KeepWithNext"/>
        <w:rPr>
          <w:rtl/>
        </w:rPr>
      </w:pPr>
    </w:p>
    <w:p w:rsidR="004824FD" w:rsidRDefault="004824FD" w:rsidP="004824FD">
      <w:pPr>
        <w:rPr>
          <w:rtl/>
        </w:rPr>
      </w:pPr>
      <w:bookmarkStart w:id="25506" w:name="_ETM_Q50_544000"/>
      <w:bookmarkEnd w:id="25506"/>
      <w:r>
        <w:rPr>
          <w:rFonts w:hint="cs"/>
          <w:rtl/>
        </w:rPr>
        <w:t>ברור. ברור. בגלל זה לא שרתי. ניסית. עזוב, נו.</w:t>
      </w:r>
    </w:p>
    <w:p w:rsidR="004824FD" w:rsidRDefault="004824FD" w:rsidP="004824FD">
      <w:pPr>
        <w:rPr>
          <w:rtl/>
        </w:rPr>
      </w:pPr>
    </w:p>
    <w:p w:rsidR="004824FD" w:rsidRDefault="004824FD" w:rsidP="004824FD">
      <w:pPr>
        <w:pStyle w:val="-"/>
        <w:keepNext/>
        <w:rPr>
          <w:rtl/>
        </w:rPr>
      </w:pPr>
      <w:bookmarkStart w:id="25507" w:name="ET_speakercontinue_6361_5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507"/>
    </w:p>
    <w:p w:rsidR="004824FD" w:rsidRDefault="004824FD" w:rsidP="004824FD">
      <w:pPr>
        <w:pStyle w:val="KeepWithNext"/>
        <w:rPr>
          <w:rtl/>
        </w:rPr>
      </w:pPr>
    </w:p>
    <w:p w:rsidR="004824FD" w:rsidRDefault="004824FD" w:rsidP="004E1954">
      <w:pPr>
        <w:rPr>
          <w:rtl/>
        </w:rPr>
      </w:pPr>
      <w:bookmarkStart w:id="25508" w:name="_ETM_Q50_549000"/>
      <w:bookmarkEnd w:id="25508"/>
      <w:r>
        <w:rPr>
          <w:rFonts w:hint="cs"/>
          <w:rtl/>
        </w:rPr>
        <w:t>אוקיי.</w:t>
      </w:r>
      <w:bookmarkStart w:id="25509" w:name="_ETM_Q50_548000"/>
      <w:bookmarkEnd w:id="25509"/>
      <w:r>
        <w:rPr>
          <w:rFonts w:hint="cs"/>
          <w:rtl/>
        </w:rPr>
        <w:t xml:space="preserve"> </w:t>
      </w:r>
      <w:bookmarkStart w:id="25510" w:name="_ETM_Q50_547000"/>
      <w:bookmarkStart w:id="25511" w:name="_ETM_Q50_552670"/>
      <w:bookmarkEnd w:id="25510"/>
      <w:bookmarkEnd w:id="25511"/>
      <w:r>
        <w:rPr>
          <w:rFonts w:hint="cs"/>
          <w:rtl/>
        </w:rPr>
        <w:t xml:space="preserve">אתה </w:t>
      </w:r>
      <w:bookmarkStart w:id="25512" w:name="_ETM_Q50_552910"/>
      <w:bookmarkEnd w:id="25512"/>
      <w:r>
        <w:rPr>
          <w:rFonts w:hint="cs"/>
          <w:rtl/>
        </w:rPr>
        <w:t xml:space="preserve">מוזמן, </w:t>
      </w:r>
      <w:bookmarkStart w:id="25513" w:name="_ETM_Q50_553330"/>
      <w:bookmarkEnd w:id="25513"/>
      <w:r>
        <w:rPr>
          <w:rFonts w:hint="cs"/>
          <w:rtl/>
        </w:rPr>
        <w:t xml:space="preserve">אם </w:t>
      </w:r>
      <w:bookmarkStart w:id="25514" w:name="_ETM_Q50_553480"/>
      <w:bookmarkEnd w:id="25514"/>
      <w:r>
        <w:rPr>
          <w:rFonts w:hint="cs"/>
          <w:rtl/>
        </w:rPr>
        <w:t xml:space="preserve">אתה </w:t>
      </w:r>
      <w:bookmarkStart w:id="25515" w:name="_ETM_Q50_553600"/>
      <w:bookmarkEnd w:id="25515"/>
      <w:r>
        <w:rPr>
          <w:rFonts w:hint="cs"/>
          <w:rtl/>
        </w:rPr>
        <w:t xml:space="preserve">רוצה, </w:t>
      </w:r>
      <w:bookmarkStart w:id="25516" w:name="_ETM_Q50_553840"/>
      <w:bookmarkEnd w:id="25516"/>
      <w:r>
        <w:rPr>
          <w:rFonts w:hint="cs"/>
          <w:rtl/>
        </w:rPr>
        <w:t xml:space="preserve">להצטרף </w:t>
      </w:r>
      <w:bookmarkStart w:id="25517" w:name="_ETM_Q50_554320"/>
      <w:bookmarkEnd w:id="25517"/>
      <w:r>
        <w:rPr>
          <w:rFonts w:hint="cs"/>
          <w:rtl/>
        </w:rPr>
        <w:t xml:space="preserve">אליי. </w:t>
      </w:r>
      <w:bookmarkStart w:id="25518" w:name="_ETM_Q50_554980"/>
      <w:bookmarkEnd w:id="25518"/>
      <w:r>
        <w:rPr>
          <w:rFonts w:hint="cs"/>
          <w:rtl/>
        </w:rPr>
        <w:t xml:space="preserve">אני </w:t>
      </w:r>
      <w:bookmarkStart w:id="25519" w:name="_ETM_Q50_555160"/>
      <w:bookmarkEnd w:id="25519"/>
      <w:r>
        <w:rPr>
          <w:rFonts w:hint="cs"/>
          <w:rtl/>
        </w:rPr>
        <w:t xml:space="preserve">לא </w:t>
      </w:r>
      <w:bookmarkStart w:id="25520" w:name="_ETM_Q50_555279"/>
      <w:bookmarkEnd w:id="25520"/>
      <w:r>
        <w:rPr>
          <w:rFonts w:hint="cs"/>
          <w:rtl/>
        </w:rPr>
        <w:t>ש</w:t>
      </w:r>
      <w:r w:rsidR="004E1954">
        <w:rPr>
          <w:rFonts w:hint="cs"/>
          <w:rtl/>
        </w:rPr>
        <w:t>ר</w:t>
      </w:r>
      <w:r>
        <w:rPr>
          <w:rFonts w:hint="cs"/>
          <w:rtl/>
        </w:rPr>
        <w:t xml:space="preserve"> </w:t>
      </w:r>
      <w:bookmarkStart w:id="25521" w:name="_ETM_Q50_555490"/>
      <w:bookmarkEnd w:id="25521"/>
      <w:r>
        <w:rPr>
          <w:rFonts w:hint="cs"/>
          <w:rtl/>
        </w:rPr>
        <w:t>יותר.</w:t>
      </w:r>
      <w:r w:rsidR="004E1954">
        <w:rPr>
          <w:rFonts w:hint="cs"/>
          <w:rtl/>
        </w:rPr>
        <w:t xml:space="preserve"> </w:t>
      </w:r>
      <w:bookmarkStart w:id="25522" w:name="_ETM_Q50_557219"/>
      <w:bookmarkEnd w:id="25522"/>
      <w:r w:rsidR="004E1954">
        <w:rPr>
          <w:rFonts w:hint="cs"/>
          <w:rtl/>
        </w:rPr>
        <w:t>א</w:t>
      </w:r>
      <w:r>
        <w:rPr>
          <w:rFonts w:hint="cs"/>
          <w:rtl/>
        </w:rPr>
        <w:t xml:space="preserve">ם </w:t>
      </w:r>
      <w:bookmarkStart w:id="25523" w:name="_ETM_Q50_557369"/>
      <w:bookmarkEnd w:id="25523"/>
      <w:r>
        <w:rPr>
          <w:rFonts w:hint="cs"/>
          <w:rtl/>
        </w:rPr>
        <w:t xml:space="preserve">יש </w:t>
      </w:r>
      <w:bookmarkStart w:id="25524" w:name="_ETM_Q50_557490"/>
      <w:bookmarkEnd w:id="25524"/>
      <w:r>
        <w:rPr>
          <w:rFonts w:hint="cs"/>
          <w:rtl/>
        </w:rPr>
        <w:t xml:space="preserve">לך, </w:t>
      </w:r>
      <w:bookmarkStart w:id="25525" w:name="_ETM_Q50_557609"/>
      <w:bookmarkEnd w:id="25525"/>
      <w:r>
        <w:rPr>
          <w:rFonts w:hint="cs"/>
          <w:rtl/>
        </w:rPr>
        <w:t xml:space="preserve">אתה </w:t>
      </w:r>
      <w:bookmarkStart w:id="25526" w:name="_ETM_Q50_557729"/>
      <w:bookmarkEnd w:id="25526"/>
      <w:r>
        <w:rPr>
          <w:rFonts w:hint="cs"/>
          <w:rtl/>
        </w:rPr>
        <w:t xml:space="preserve">רוצה </w:t>
      </w:r>
      <w:bookmarkStart w:id="25527" w:name="_ETM_Q50_558060"/>
      <w:bookmarkEnd w:id="25527"/>
      <w:r>
        <w:rPr>
          <w:rFonts w:hint="cs"/>
          <w:rtl/>
        </w:rPr>
        <w:t xml:space="preserve">להציע </w:t>
      </w:r>
      <w:bookmarkStart w:id="25528" w:name="_ETM_Q50_558359"/>
      <w:bookmarkEnd w:id="25528"/>
      <w:r>
        <w:rPr>
          <w:rFonts w:hint="cs"/>
          <w:rtl/>
        </w:rPr>
        <w:t>שיר?</w:t>
      </w:r>
    </w:p>
    <w:p w:rsidR="004824FD" w:rsidRDefault="004824FD" w:rsidP="004824FD">
      <w:pPr>
        <w:rPr>
          <w:rtl/>
        </w:rPr>
      </w:pPr>
      <w:bookmarkStart w:id="25529" w:name="_ETM_Q50_553000"/>
      <w:bookmarkEnd w:id="25529"/>
    </w:p>
    <w:p w:rsidR="004824FD" w:rsidRDefault="004824FD" w:rsidP="004824FD">
      <w:pPr>
        <w:pStyle w:val="af9"/>
        <w:keepNext/>
        <w:rPr>
          <w:rtl/>
        </w:rPr>
      </w:pPr>
      <w:bookmarkStart w:id="25530" w:name="ET_yor_6490_5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530"/>
    </w:p>
    <w:p w:rsidR="004824FD" w:rsidRDefault="004824FD" w:rsidP="004824FD">
      <w:pPr>
        <w:pStyle w:val="KeepWithNext"/>
        <w:rPr>
          <w:rtl/>
        </w:rPr>
      </w:pPr>
    </w:p>
    <w:p w:rsidR="004824FD" w:rsidRDefault="004824FD" w:rsidP="004824FD">
      <w:pPr>
        <w:rPr>
          <w:rtl/>
        </w:rPr>
      </w:pPr>
      <w:bookmarkStart w:id="25531" w:name="_ETM_Q50_554000"/>
      <w:bookmarkEnd w:id="25531"/>
      <w:r>
        <w:rPr>
          <w:rFonts w:hint="cs"/>
          <w:rtl/>
        </w:rPr>
        <w:t>יש לך 19 דקות. מה יש לעשות ב-19 דקות?</w:t>
      </w:r>
    </w:p>
    <w:p w:rsidR="004824FD" w:rsidRDefault="004824FD" w:rsidP="004824FD">
      <w:pPr>
        <w:rPr>
          <w:b/>
          <w:bCs/>
          <w:u w:val="single"/>
          <w:rtl/>
          <w:lang w:eastAsia="he-IL"/>
        </w:rPr>
      </w:pPr>
    </w:p>
    <w:p w:rsidR="004824FD" w:rsidRDefault="004824FD" w:rsidP="004824FD">
      <w:pPr>
        <w:pStyle w:val="-"/>
        <w:keepNext/>
        <w:rPr>
          <w:rtl/>
        </w:rPr>
      </w:pPr>
      <w:bookmarkStart w:id="25532" w:name="ET_speakercontinue_6361_5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532"/>
    </w:p>
    <w:p w:rsidR="004824FD" w:rsidRDefault="004824FD" w:rsidP="004824FD">
      <w:pPr>
        <w:pStyle w:val="KeepWithNext"/>
        <w:rPr>
          <w:rtl/>
          <w:lang w:eastAsia="he-IL"/>
        </w:rPr>
      </w:pPr>
    </w:p>
    <w:p w:rsidR="004824FD" w:rsidRDefault="004824FD" w:rsidP="004824FD">
      <w:pPr>
        <w:rPr>
          <w:rtl/>
          <w:lang w:eastAsia="he-IL"/>
        </w:rPr>
      </w:pPr>
      <w:bookmarkStart w:id="25533" w:name="_ETM_Q50_555000"/>
      <w:bookmarkEnd w:id="25533"/>
      <w:r>
        <w:rPr>
          <w:rFonts w:hint="cs"/>
          <w:rtl/>
          <w:lang w:eastAsia="he-IL"/>
        </w:rPr>
        <w:t xml:space="preserve">בוא </w:t>
      </w:r>
      <w:bookmarkStart w:id="25534" w:name="_ETM_Q50_557000"/>
      <w:bookmarkEnd w:id="25534"/>
      <w:r>
        <w:rPr>
          <w:rFonts w:hint="cs"/>
          <w:rtl/>
          <w:lang w:eastAsia="he-IL"/>
        </w:rPr>
        <w:t>אני אספר לך. בוא אני אספר לך סיפור.</w:t>
      </w:r>
    </w:p>
    <w:p w:rsidR="004824FD" w:rsidRDefault="004824FD" w:rsidP="004824FD">
      <w:pPr>
        <w:rPr>
          <w:rtl/>
          <w:lang w:eastAsia="he-IL"/>
        </w:rPr>
      </w:pPr>
    </w:p>
    <w:p w:rsidR="004824FD" w:rsidRDefault="004824FD" w:rsidP="004824FD">
      <w:pPr>
        <w:pStyle w:val="af8"/>
        <w:keepNext/>
        <w:rPr>
          <w:rtl/>
        </w:rPr>
      </w:pPr>
      <w:bookmarkStart w:id="25535" w:name="_ETM_Q50_562000"/>
      <w:bookmarkStart w:id="25536" w:name="ET_interruption_6438_61"/>
      <w:bookmarkEnd w:id="25535"/>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536"/>
    </w:p>
    <w:p w:rsidR="004824FD" w:rsidRDefault="004824FD" w:rsidP="004824FD">
      <w:pPr>
        <w:pStyle w:val="KeepWithNext"/>
        <w:rPr>
          <w:rtl/>
          <w:lang w:eastAsia="he-IL"/>
        </w:rPr>
      </w:pPr>
    </w:p>
    <w:p w:rsidR="004824FD" w:rsidRDefault="004824FD" w:rsidP="004E1954">
      <w:pPr>
        <w:rPr>
          <w:rtl/>
          <w:lang w:eastAsia="he-IL"/>
        </w:rPr>
      </w:pPr>
      <w:bookmarkStart w:id="25537" w:name="_ETM_Q50_561000"/>
      <w:bookmarkEnd w:id="25537"/>
      <w:r>
        <w:rPr>
          <w:rFonts w:hint="cs"/>
          <w:rtl/>
          <w:lang w:eastAsia="he-IL"/>
        </w:rPr>
        <w:t xml:space="preserve">היו לי פה הרבה שעות. גם בלילות ארוכים הייתי יושב על </w:t>
      </w:r>
      <w:bookmarkStart w:id="25538" w:name="_ETM_Q50_566000"/>
      <w:bookmarkEnd w:id="25538"/>
      <w:r>
        <w:rPr>
          <w:rFonts w:hint="cs"/>
          <w:rtl/>
          <w:lang w:eastAsia="he-IL"/>
        </w:rPr>
        <w:t>השולחן פה</w:t>
      </w:r>
      <w:r w:rsidR="004E1954">
        <w:rPr>
          <w:rFonts w:hint="cs"/>
          <w:rtl/>
          <w:lang w:eastAsia="he-IL"/>
        </w:rPr>
        <w:t>, איפה שניסים,</w:t>
      </w:r>
      <w:r>
        <w:rPr>
          <w:rFonts w:hint="cs"/>
          <w:rtl/>
          <w:lang w:eastAsia="he-IL"/>
        </w:rPr>
        <w:t xml:space="preserve"> ומעביר את הישיבות, </w:t>
      </w:r>
      <w:bookmarkStart w:id="25539" w:name="_ETM_Q50_570000"/>
      <w:bookmarkEnd w:id="25539"/>
      <w:r>
        <w:rPr>
          <w:rFonts w:hint="cs"/>
          <w:rtl/>
          <w:lang w:eastAsia="he-IL"/>
        </w:rPr>
        <w:t>ולא יצא לי לעשות דואט.</w:t>
      </w:r>
      <w:r w:rsidR="004E1954">
        <w:rPr>
          <w:rFonts w:hint="cs"/>
          <w:rtl/>
          <w:lang w:eastAsia="he-IL"/>
        </w:rPr>
        <w:t xml:space="preserve"> </w:t>
      </w:r>
      <w:bookmarkStart w:id="25540" w:name="_ETM_Q50_575000"/>
      <w:bookmarkEnd w:id="25540"/>
      <w:r>
        <w:rPr>
          <w:rFonts w:hint="cs"/>
          <w:rtl/>
          <w:lang w:eastAsia="he-IL"/>
        </w:rPr>
        <w:t>לעשות דואט, כמו שהצעת לו. לא יצא לי.</w:t>
      </w:r>
    </w:p>
    <w:p w:rsidR="004824FD" w:rsidRDefault="004824FD" w:rsidP="004824FD">
      <w:pPr>
        <w:rPr>
          <w:rtl/>
          <w:lang w:eastAsia="he-IL"/>
        </w:rPr>
      </w:pPr>
    </w:p>
    <w:p w:rsidR="004824FD" w:rsidRDefault="004824FD" w:rsidP="004824FD">
      <w:pPr>
        <w:pStyle w:val="-"/>
        <w:keepNext/>
        <w:rPr>
          <w:rtl/>
        </w:rPr>
      </w:pPr>
      <w:bookmarkStart w:id="25541" w:name="ET_speakercontinue_6361_6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541"/>
    </w:p>
    <w:p w:rsidR="004824FD" w:rsidRDefault="004824FD" w:rsidP="004824FD">
      <w:pPr>
        <w:pStyle w:val="KeepWithNext"/>
        <w:rPr>
          <w:rtl/>
          <w:lang w:eastAsia="he-IL"/>
        </w:rPr>
      </w:pPr>
    </w:p>
    <w:p w:rsidR="004824FD" w:rsidRDefault="004824FD" w:rsidP="004824FD">
      <w:pPr>
        <w:rPr>
          <w:rtl/>
          <w:lang w:eastAsia="he-IL"/>
        </w:rPr>
      </w:pPr>
      <w:bookmarkStart w:id="25542" w:name="_ETM_Q50_578000"/>
      <w:bookmarkEnd w:id="25542"/>
      <w:r>
        <w:rPr>
          <w:rFonts w:hint="cs"/>
          <w:rtl/>
          <w:lang w:eastAsia="he-IL"/>
        </w:rPr>
        <w:t>אתם מוזמנים. אתם רוצים שאני אשיר?</w:t>
      </w:r>
    </w:p>
    <w:p w:rsidR="004824FD" w:rsidRDefault="004824FD" w:rsidP="004824FD">
      <w:pPr>
        <w:rPr>
          <w:rtl/>
          <w:lang w:eastAsia="he-IL"/>
        </w:rPr>
      </w:pPr>
      <w:bookmarkStart w:id="25543" w:name="_ETM_Q50_576000"/>
      <w:bookmarkEnd w:id="25543"/>
    </w:p>
    <w:p w:rsidR="004824FD" w:rsidRDefault="004824FD" w:rsidP="004824FD">
      <w:pPr>
        <w:pStyle w:val="af9"/>
        <w:keepNext/>
        <w:rPr>
          <w:rtl/>
        </w:rPr>
      </w:pPr>
      <w:bookmarkStart w:id="25544" w:name="ET_yor_6490_6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54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רגע. זה לפי התקנון? רגע, אני אשאל את הייעוץ </w:t>
      </w:r>
      <w:bookmarkStart w:id="25545" w:name="_ETM_Q50_577000"/>
      <w:bookmarkEnd w:id="25545"/>
      <w:r>
        <w:rPr>
          <w:rFonts w:hint="cs"/>
          <w:rtl/>
          <w:lang w:eastAsia="he-IL"/>
        </w:rPr>
        <w:t>המשפטי אם מותר.</w:t>
      </w:r>
    </w:p>
    <w:p w:rsidR="004824FD" w:rsidRDefault="004824FD" w:rsidP="004824FD">
      <w:pPr>
        <w:rPr>
          <w:rtl/>
          <w:lang w:eastAsia="he-IL"/>
        </w:rPr>
      </w:pPr>
      <w:bookmarkStart w:id="25546" w:name="_ETM_Q50_581000"/>
      <w:bookmarkEnd w:id="25546"/>
    </w:p>
    <w:p w:rsidR="004824FD" w:rsidRDefault="004824FD" w:rsidP="004824FD">
      <w:pPr>
        <w:pStyle w:val="-"/>
        <w:keepNext/>
        <w:rPr>
          <w:rtl/>
        </w:rPr>
      </w:pPr>
      <w:bookmarkStart w:id="25547" w:name="ET_speakercontinue_6361_6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54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ברור שזה לפי התקנון. אני לא מציג חפץ ולא זה.</w:t>
      </w:r>
    </w:p>
    <w:p w:rsidR="004824FD" w:rsidRDefault="004824FD" w:rsidP="004824FD">
      <w:pPr>
        <w:rPr>
          <w:rtl/>
          <w:lang w:eastAsia="he-IL"/>
        </w:rPr>
      </w:pPr>
      <w:bookmarkStart w:id="25548" w:name="_ETM_Q50_583000"/>
      <w:bookmarkEnd w:id="25548"/>
    </w:p>
    <w:p w:rsidR="004824FD" w:rsidRDefault="004824FD" w:rsidP="004E1954">
      <w:pPr>
        <w:rPr>
          <w:rtl/>
        </w:rPr>
      </w:pPr>
      <w:bookmarkStart w:id="25549" w:name="_ETM_Q50_585000"/>
      <w:bookmarkStart w:id="25550" w:name="_ETM_Q50_590060"/>
      <w:bookmarkEnd w:id="25549"/>
      <w:bookmarkEnd w:id="25550"/>
      <w:r>
        <w:rPr>
          <w:rFonts w:hint="cs"/>
          <w:rtl/>
        </w:rPr>
        <w:t xml:space="preserve">טוב, מכיוון </w:t>
      </w:r>
      <w:bookmarkStart w:id="25551" w:name="_ETM_Q50_590420"/>
      <w:bookmarkEnd w:id="25551"/>
      <w:r>
        <w:rPr>
          <w:rFonts w:hint="cs"/>
          <w:rtl/>
        </w:rPr>
        <w:t xml:space="preserve">ששאלתם מה </w:t>
      </w:r>
      <w:bookmarkStart w:id="25552" w:name="_ETM_Q50_586000"/>
      <w:bookmarkEnd w:id="25552"/>
      <w:r>
        <w:rPr>
          <w:rFonts w:hint="cs"/>
          <w:rtl/>
        </w:rPr>
        <w:t xml:space="preserve">אני הולך לעשות ב-18 הדקות הבאות, אנחנו </w:t>
      </w:r>
      <w:bookmarkStart w:id="25553" w:name="_ETM_Q50_594200"/>
      <w:bookmarkStart w:id="25554" w:name="_ETM_Q50_595729"/>
      <w:bookmarkEnd w:id="25553"/>
      <w:bookmarkEnd w:id="25554"/>
      <w:r>
        <w:rPr>
          <w:rFonts w:hint="cs"/>
          <w:rtl/>
        </w:rPr>
        <w:t>לדבר על עיר</w:t>
      </w:r>
      <w:bookmarkStart w:id="25555" w:name="_ETM_Q50_594000"/>
      <w:bookmarkEnd w:id="25555"/>
      <w:r>
        <w:rPr>
          <w:rFonts w:hint="cs"/>
          <w:rtl/>
        </w:rPr>
        <w:t xml:space="preserve"> שלפתע </w:t>
      </w:r>
      <w:bookmarkStart w:id="25556" w:name="_ETM_Q50_596420"/>
      <w:bookmarkEnd w:id="25556"/>
      <w:r>
        <w:rPr>
          <w:rFonts w:hint="cs"/>
          <w:rtl/>
        </w:rPr>
        <w:t xml:space="preserve">במדינת </w:t>
      </w:r>
      <w:bookmarkStart w:id="25557" w:name="_ETM_Q50_596930"/>
      <w:bookmarkEnd w:id="25557"/>
      <w:r>
        <w:rPr>
          <w:rFonts w:hint="cs"/>
          <w:rtl/>
        </w:rPr>
        <w:t xml:space="preserve">ישראל </w:t>
      </w:r>
      <w:bookmarkStart w:id="25558" w:name="_ETM_Q50_598290"/>
      <w:bookmarkEnd w:id="25558"/>
      <w:r>
        <w:rPr>
          <w:rFonts w:hint="cs"/>
          <w:rtl/>
        </w:rPr>
        <w:t xml:space="preserve">קיבלה </w:t>
      </w:r>
      <w:bookmarkStart w:id="25559" w:name="_ETM_Q50_599520"/>
      <w:bookmarkEnd w:id="25559"/>
      <w:r>
        <w:rPr>
          <w:rFonts w:hint="cs"/>
          <w:rtl/>
        </w:rPr>
        <w:t xml:space="preserve">ייחוס מאוד </w:t>
      </w:r>
      <w:bookmarkStart w:id="25560" w:name="_ETM_Q50_599700"/>
      <w:bookmarkEnd w:id="25560"/>
      <w:r>
        <w:rPr>
          <w:rFonts w:hint="cs"/>
          <w:rtl/>
        </w:rPr>
        <w:t xml:space="preserve">מאוד משמעותי. </w:t>
      </w:r>
      <w:bookmarkStart w:id="25561" w:name="_ETM_Q50_600909"/>
      <w:bookmarkEnd w:id="25561"/>
      <w:r>
        <w:rPr>
          <w:rFonts w:hint="cs"/>
          <w:rtl/>
        </w:rPr>
        <w:t xml:space="preserve">הייתי </w:t>
      </w:r>
      <w:bookmarkStart w:id="25562" w:name="_ETM_Q50_601209"/>
      <w:bookmarkEnd w:id="25562"/>
      <w:r>
        <w:rPr>
          <w:rFonts w:hint="cs"/>
          <w:rtl/>
        </w:rPr>
        <w:t xml:space="preserve">עושה </w:t>
      </w:r>
      <w:bookmarkStart w:id="25563" w:name="_ETM_Q50_601479"/>
      <w:bookmarkEnd w:id="25563"/>
      <w:r>
        <w:rPr>
          <w:rFonts w:hint="cs"/>
          <w:rtl/>
        </w:rPr>
        <w:t xml:space="preserve">חידון עם </w:t>
      </w:r>
      <w:bookmarkStart w:id="25564" w:name="_ETM_Q50_602109"/>
      <w:bookmarkEnd w:id="25564"/>
      <w:r>
        <w:rPr>
          <w:rFonts w:hint="cs"/>
          <w:rtl/>
        </w:rPr>
        <w:t xml:space="preserve">שאר </w:t>
      </w:r>
      <w:bookmarkStart w:id="25565" w:name="_ETM_Q50_602350"/>
      <w:bookmarkEnd w:id="25565"/>
      <w:r>
        <w:rPr>
          <w:rFonts w:hint="cs"/>
          <w:rtl/>
        </w:rPr>
        <w:t xml:space="preserve">חברי </w:t>
      </w:r>
      <w:bookmarkStart w:id="25566" w:name="_ETM_Q50_602679"/>
      <w:bookmarkEnd w:id="25566"/>
      <w:r>
        <w:rPr>
          <w:rFonts w:hint="cs"/>
          <w:rtl/>
        </w:rPr>
        <w:t xml:space="preserve">הכנסת, </w:t>
      </w:r>
      <w:bookmarkStart w:id="25567" w:name="_ETM_Q50_603219"/>
      <w:bookmarkEnd w:id="25567"/>
      <w:r>
        <w:rPr>
          <w:rFonts w:hint="cs"/>
          <w:rtl/>
        </w:rPr>
        <w:t xml:space="preserve">אבל, </w:t>
      </w:r>
      <w:bookmarkStart w:id="25568" w:name="_ETM_Q50_603490"/>
      <w:bookmarkEnd w:id="25568"/>
      <w:r>
        <w:rPr>
          <w:rFonts w:hint="cs"/>
          <w:rtl/>
        </w:rPr>
        <w:t xml:space="preserve">לצערי, </w:t>
      </w:r>
      <w:bookmarkStart w:id="25569" w:name="_ETM_Q50_604149"/>
      <w:bookmarkEnd w:id="25569"/>
      <w:r>
        <w:rPr>
          <w:rFonts w:hint="cs"/>
          <w:rtl/>
        </w:rPr>
        <w:t xml:space="preserve">אדוני </w:t>
      </w:r>
      <w:bookmarkStart w:id="25570" w:name="_ETM_Q50_604420"/>
      <w:bookmarkEnd w:id="25570"/>
      <w:r>
        <w:rPr>
          <w:rFonts w:hint="cs"/>
          <w:rtl/>
        </w:rPr>
        <w:t>השר</w:t>
      </w:r>
      <w:bookmarkStart w:id="25571" w:name="_ETM_Q50_604779"/>
      <w:bookmarkEnd w:id="25571"/>
      <w:r>
        <w:rPr>
          <w:rFonts w:hint="cs"/>
          <w:rtl/>
        </w:rPr>
        <w:t xml:space="preserve">, רק </w:t>
      </w:r>
      <w:bookmarkStart w:id="25572" w:name="_ETM_Q50_604929"/>
      <w:bookmarkEnd w:id="25572"/>
      <w:r>
        <w:rPr>
          <w:rFonts w:hint="cs"/>
          <w:rtl/>
        </w:rPr>
        <w:t xml:space="preserve">אתה </w:t>
      </w:r>
      <w:bookmarkStart w:id="25573" w:name="_ETM_Q50_605200"/>
      <w:bookmarkEnd w:id="25573"/>
      <w:r>
        <w:rPr>
          <w:rFonts w:hint="cs"/>
          <w:rtl/>
        </w:rPr>
        <w:t xml:space="preserve">מולי. </w:t>
      </w:r>
      <w:bookmarkStart w:id="25574" w:name="_ETM_Q50_605950"/>
      <w:bookmarkEnd w:id="25574"/>
      <w:r>
        <w:rPr>
          <w:rFonts w:hint="cs"/>
          <w:rtl/>
        </w:rPr>
        <w:t xml:space="preserve">אז </w:t>
      </w:r>
      <w:bookmarkStart w:id="25575" w:name="_ETM_Q50_606219"/>
      <w:bookmarkEnd w:id="25575"/>
      <w:r>
        <w:rPr>
          <w:rFonts w:hint="cs"/>
          <w:rtl/>
        </w:rPr>
        <w:t>תנחש</w:t>
      </w:r>
      <w:r w:rsidR="004E1954">
        <w:rPr>
          <w:rFonts w:hint="cs"/>
          <w:rtl/>
        </w:rPr>
        <w:t>,</w:t>
      </w:r>
      <w:r>
        <w:rPr>
          <w:rFonts w:hint="cs"/>
          <w:rtl/>
        </w:rPr>
        <w:t xml:space="preserve"> </w:t>
      </w:r>
      <w:bookmarkStart w:id="25576" w:name="_ETM_Q50_606670"/>
      <w:bookmarkEnd w:id="25576"/>
      <w:r>
        <w:rPr>
          <w:rFonts w:hint="cs"/>
          <w:rtl/>
        </w:rPr>
        <w:t xml:space="preserve">על </w:t>
      </w:r>
      <w:bookmarkStart w:id="25577" w:name="_ETM_Q50_606789"/>
      <w:bookmarkEnd w:id="25577"/>
      <w:r>
        <w:rPr>
          <w:rFonts w:hint="cs"/>
          <w:rtl/>
        </w:rPr>
        <w:t xml:space="preserve">איזו </w:t>
      </w:r>
      <w:bookmarkStart w:id="25578" w:name="_ETM_Q50_606999"/>
      <w:bookmarkEnd w:id="25578"/>
      <w:r>
        <w:rPr>
          <w:rFonts w:hint="cs"/>
          <w:rtl/>
        </w:rPr>
        <w:t>עיר</w:t>
      </w:r>
      <w:bookmarkStart w:id="25579" w:name="_ETM_Q50_607329"/>
      <w:bookmarkEnd w:id="25579"/>
      <w:r>
        <w:rPr>
          <w:rFonts w:hint="cs"/>
          <w:rtl/>
        </w:rPr>
        <w:t xml:space="preserve"> </w:t>
      </w:r>
      <w:bookmarkStart w:id="25580" w:name="_ETM_Q50_607899"/>
      <w:bookmarkEnd w:id="25580"/>
      <w:r>
        <w:rPr>
          <w:rFonts w:hint="cs"/>
          <w:rtl/>
        </w:rPr>
        <w:t xml:space="preserve">עכשיו </w:t>
      </w:r>
      <w:bookmarkStart w:id="25581" w:name="_ETM_Q50_608170"/>
      <w:bookmarkEnd w:id="25581"/>
      <w:r>
        <w:rPr>
          <w:rFonts w:hint="cs"/>
          <w:rtl/>
        </w:rPr>
        <w:t xml:space="preserve">מדינת </w:t>
      </w:r>
      <w:bookmarkStart w:id="25582" w:name="_ETM_Q50_608560"/>
      <w:bookmarkEnd w:id="25582"/>
      <w:r>
        <w:rPr>
          <w:rFonts w:hint="cs"/>
          <w:rtl/>
        </w:rPr>
        <w:t xml:space="preserve">ישראל </w:t>
      </w:r>
      <w:bookmarkStart w:id="25583" w:name="_ETM_Q50_608980"/>
      <w:bookmarkEnd w:id="25583"/>
      <w:r>
        <w:rPr>
          <w:rFonts w:hint="cs"/>
          <w:rtl/>
        </w:rPr>
        <w:t xml:space="preserve">התעוררה </w:t>
      </w:r>
      <w:bookmarkStart w:id="25584" w:name="_ETM_Q50_609459"/>
      <w:bookmarkEnd w:id="25584"/>
      <w:r>
        <w:rPr>
          <w:rFonts w:hint="cs"/>
          <w:rtl/>
        </w:rPr>
        <w:t xml:space="preserve">ואמרה: </w:t>
      </w:r>
      <w:bookmarkStart w:id="25585" w:name="_ETM_Q50_610239"/>
      <w:bookmarkEnd w:id="25585"/>
      <w:r>
        <w:rPr>
          <w:rFonts w:hint="cs"/>
          <w:rtl/>
        </w:rPr>
        <w:t xml:space="preserve">זו </w:t>
      </w:r>
      <w:bookmarkStart w:id="25586" w:name="_ETM_Q50_610569"/>
      <w:bookmarkStart w:id="25587" w:name="_ETM_Q50_610840"/>
      <w:bookmarkEnd w:id="25586"/>
      <w:bookmarkEnd w:id="25587"/>
      <w:r>
        <w:rPr>
          <w:rFonts w:hint="cs"/>
          <w:rtl/>
        </w:rPr>
        <w:t xml:space="preserve">עיר </w:t>
      </w:r>
      <w:bookmarkStart w:id="25588" w:name="_ETM_Q50_611200"/>
      <w:bookmarkEnd w:id="25588"/>
      <w:r>
        <w:rPr>
          <w:rFonts w:hint="cs"/>
          <w:rtl/>
        </w:rPr>
        <w:t xml:space="preserve">שמעניינת </w:t>
      </w:r>
      <w:bookmarkStart w:id="25589" w:name="_ETM_Q50_611739"/>
      <w:bookmarkEnd w:id="25589"/>
      <w:r>
        <w:rPr>
          <w:rFonts w:hint="cs"/>
          <w:rtl/>
        </w:rPr>
        <w:t>אותי</w:t>
      </w:r>
      <w:r w:rsidR="004E1954">
        <w:rPr>
          <w:rFonts w:hint="cs"/>
          <w:rtl/>
        </w:rPr>
        <w:t>?</w:t>
      </w:r>
    </w:p>
    <w:p w:rsidR="004824FD" w:rsidRDefault="004824FD" w:rsidP="004824FD">
      <w:pPr>
        <w:rPr>
          <w:rtl/>
        </w:rPr>
      </w:pPr>
    </w:p>
    <w:p w:rsidR="004824FD" w:rsidRDefault="004824FD" w:rsidP="004824FD">
      <w:pPr>
        <w:pStyle w:val="af9"/>
        <w:keepNext/>
        <w:rPr>
          <w:rtl/>
        </w:rPr>
      </w:pPr>
      <w:bookmarkStart w:id="25590" w:name="ET_yor_6490_6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590"/>
    </w:p>
    <w:p w:rsidR="004824FD" w:rsidRDefault="004824FD" w:rsidP="004824FD">
      <w:pPr>
        <w:pStyle w:val="KeepWithNext"/>
        <w:rPr>
          <w:rtl/>
        </w:rPr>
      </w:pPr>
    </w:p>
    <w:p w:rsidR="004824FD" w:rsidRDefault="004824FD" w:rsidP="004E1954">
      <w:pPr>
        <w:rPr>
          <w:rtl/>
        </w:rPr>
      </w:pPr>
      <w:bookmarkStart w:id="25591" w:name="_ETM_Q50_607000"/>
      <w:bookmarkStart w:id="25592" w:name="_ETM_Q50_611980"/>
      <w:bookmarkEnd w:id="25591"/>
      <w:bookmarkEnd w:id="25592"/>
      <w:r>
        <w:rPr>
          <w:rFonts w:hint="cs"/>
          <w:rtl/>
        </w:rPr>
        <w:t xml:space="preserve">תוך </w:t>
      </w:r>
      <w:bookmarkStart w:id="25593" w:name="_ETM_Q50_612190"/>
      <w:bookmarkEnd w:id="25593"/>
      <w:r>
        <w:rPr>
          <w:rFonts w:hint="cs"/>
          <w:rtl/>
        </w:rPr>
        <w:t xml:space="preserve">שתי </w:t>
      </w:r>
      <w:bookmarkStart w:id="25594" w:name="_ETM_Q50_612370"/>
      <w:bookmarkEnd w:id="25594"/>
      <w:r>
        <w:rPr>
          <w:rFonts w:hint="cs"/>
          <w:rtl/>
        </w:rPr>
        <w:t xml:space="preserve">שניות </w:t>
      </w:r>
      <w:bookmarkStart w:id="25595" w:name="_ETM_Q50_612670"/>
      <w:bookmarkEnd w:id="25595"/>
      <w:r>
        <w:rPr>
          <w:rFonts w:hint="cs"/>
          <w:rtl/>
        </w:rPr>
        <w:t xml:space="preserve">הדברים עולים. אני לא </w:t>
      </w:r>
      <w:bookmarkStart w:id="25596" w:name="_ETM_Q50_612000"/>
      <w:bookmarkEnd w:id="25596"/>
      <w:r>
        <w:rPr>
          <w:rFonts w:hint="cs"/>
          <w:rtl/>
        </w:rPr>
        <w:t>מבין.</w:t>
      </w:r>
      <w:r w:rsidR="004E1954">
        <w:rPr>
          <w:rFonts w:hint="cs"/>
          <w:rtl/>
        </w:rPr>
        <w:t xml:space="preserve"> </w:t>
      </w:r>
      <w:r>
        <w:rPr>
          <w:rFonts w:hint="cs"/>
          <w:rtl/>
        </w:rPr>
        <w:t>כבר העלו אותנו</w:t>
      </w:r>
      <w:bookmarkStart w:id="25597" w:name="_ETM_Q50_614000"/>
      <w:bookmarkEnd w:id="25597"/>
      <w:r>
        <w:rPr>
          <w:rFonts w:hint="cs"/>
          <w:rtl/>
        </w:rPr>
        <w:t>.</w:t>
      </w:r>
    </w:p>
    <w:p w:rsidR="004824FD" w:rsidRDefault="004824FD" w:rsidP="004824FD">
      <w:pPr>
        <w:rPr>
          <w:rtl/>
        </w:rPr>
      </w:pPr>
      <w:bookmarkStart w:id="25598" w:name="_ETM_Q50_610000"/>
      <w:bookmarkEnd w:id="25598"/>
    </w:p>
    <w:p w:rsidR="004824FD" w:rsidRDefault="004824FD" w:rsidP="004824FD">
      <w:pPr>
        <w:pStyle w:val="-"/>
        <w:keepNext/>
        <w:rPr>
          <w:rtl/>
        </w:rPr>
      </w:pPr>
      <w:bookmarkStart w:id="25599" w:name="ET_speakercontinue_6361_7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599"/>
    </w:p>
    <w:p w:rsidR="004824FD" w:rsidRDefault="004824FD" w:rsidP="004824FD">
      <w:pPr>
        <w:pStyle w:val="KeepWithNext"/>
        <w:rPr>
          <w:rtl/>
        </w:rPr>
      </w:pPr>
    </w:p>
    <w:p w:rsidR="004824FD" w:rsidRDefault="004824FD" w:rsidP="004824FD">
      <w:pPr>
        <w:rPr>
          <w:rtl/>
        </w:rPr>
      </w:pPr>
      <w:bookmarkStart w:id="25600" w:name="_ETM_Q50_611000"/>
      <w:bookmarkStart w:id="25601" w:name="_ETM_Q50_613209"/>
      <w:bookmarkStart w:id="25602" w:name="_ETM_Q50_613420"/>
      <w:bookmarkStart w:id="25603" w:name="_ETM_Q50_613659"/>
      <w:bookmarkStart w:id="25604" w:name="_ETM_Q50_614019"/>
      <w:bookmarkStart w:id="25605" w:name="_ETM_Q50_614110"/>
      <w:bookmarkStart w:id="25606" w:name="_ETM_Q50_614560"/>
      <w:bookmarkStart w:id="25607" w:name="_ETM_Q50_614739"/>
      <w:bookmarkStart w:id="25608" w:name="_ETM_Q50_615340"/>
      <w:bookmarkStart w:id="25609" w:name="_ETM_Q50_615549"/>
      <w:bookmarkEnd w:id="25600"/>
      <w:bookmarkEnd w:id="25601"/>
      <w:bookmarkEnd w:id="25602"/>
      <w:bookmarkEnd w:id="25603"/>
      <w:bookmarkEnd w:id="25604"/>
      <w:bookmarkEnd w:id="25605"/>
      <w:bookmarkEnd w:id="25606"/>
      <w:bookmarkEnd w:id="25607"/>
      <w:bookmarkEnd w:id="25608"/>
      <w:bookmarkEnd w:id="25609"/>
      <w:r>
        <w:rPr>
          <w:rFonts w:hint="cs"/>
          <w:rtl/>
        </w:rPr>
        <w:t xml:space="preserve">מה העלו </w:t>
      </w:r>
      <w:bookmarkStart w:id="25610" w:name="_ETM_Q50_615760"/>
      <w:bookmarkEnd w:id="25610"/>
      <w:r>
        <w:rPr>
          <w:rFonts w:hint="cs"/>
          <w:rtl/>
        </w:rPr>
        <w:t>אותנו</w:t>
      </w:r>
      <w:bookmarkStart w:id="25611" w:name="_ETM_Q50_616640"/>
      <w:bookmarkEnd w:id="25611"/>
      <w:r>
        <w:rPr>
          <w:rFonts w:hint="cs"/>
          <w:rtl/>
        </w:rPr>
        <w:t>? אין אף אחד עכשיו בערוץ הכנסת.</w:t>
      </w:r>
    </w:p>
    <w:p w:rsidR="004824FD" w:rsidRDefault="004824FD" w:rsidP="004824FD">
      <w:pPr>
        <w:rPr>
          <w:rtl/>
        </w:rPr>
      </w:pPr>
      <w:bookmarkStart w:id="25612" w:name="_ETM_Q50_616000"/>
      <w:bookmarkEnd w:id="25612"/>
    </w:p>
    <w:p w:rsidR="004824FD" w:rsidRDefault="004824FD" w:rsidP="004824FD">
      <w:pPr>
        <w:pStyle w:val="af9"/>
        <w:keepNext/>
        <w:rPr>
          <w:rtl/>
        </w:rPr>
      </w:pPr>
      <w:bookmarkStart w:id="25613" w:name="ET_yor_6490_7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613"/>
    </w:p>
    <w:p w:rsidR="004824FD" w:rsidRDefault="004824FD" w:rsidP="004824FD">
      <w:pPr>
        <w:pStyle w:val="KeepWithNext"/>
        <w:rPr>
          <w:rtl/>
        </w:rPr>
      </w:pPr>
    </w:p>
    <w:p w:rsidR="004824FD" w:rsidRDefault="004824FD" w:rsidP="004E1954">
      <w:pPr>
        <w:rPr>
          <w:rtl/>
        </w:rPr>
      </w:pPr>
      <w:r>
        <w:rPr>
          <w:rFonts w:hint="cs"/>
          <w:rtl/>
        </w:rPr>
        <w:t>אל תשאל.</w:t>
      </w:r>
      <w:r w:rsidR="004E1954">
        <w:rPr>
          <w:rFonts w:hint="cs"/>
          <w:rtl/>
        </w:rPr>
        <w:t xml:space="preserve"> </w:t>
      </w:r>
      <w:bookmarkStart w:id="25614" w:name="_ETM_Q50_618000"/>
      <w:bookmarkEnd w:id="25614"/>
      <w:r>
        <w:rPr>
          <w:rFonts w:hint="cs"/>
          <w:rtl/>
        </w:rPr>
        <w:t xml:space="preserve">לא </w:t>
      </w:r>
      <w:bookmarkStart w:id="25615" w:name="_ETM_Q50_616850"/>
      <w:bookmarkStart w:id="25616" w:name="_ETM_Q50_617060"/>
      <w:bookmarkStart w:id="25617" w:name="_ETM_Q50_618510"/>
      <w:bookmarkStart w:id="25618" w:name="_ETM_Q50_618659"/>
      <w:bookmarkStart w:id="25619" w:name="_ETM_Q50_618810"/>
      <w:bookmarkStart w:id="25620" w:name="_ETM_Q50_618989"/>
      <w:bookmarkStart w:id="25621" w:name="_ETM_Q50_619260"/>
      <w:bookmarkEnd w:id="25615"/>
      <w:bookmarkEnd w:id="25616"/>
      <w:bookmarkEnd w:id="25617"/>
      <w:bookmarkEnd w:id="25618"/>
      <w:bookmarkEnd w:id="25619"/>
      <w:bookmarkEnd w:id="25620"/>
      <w:bookmarkEnd w:id="25621"/>
      <w:r>
        <w:rPr>
          <w:rFonts w:hint="cs"/>
          <w:rtl/>
        </w:rPr>
        <w:t xml:space="preserve">ערוץ </w:t>
      </w:r>
      <w:bookmarkStart w:id="25622" w:name="_ETM_Q50_619590"/>
      <w:bookmarkEnd w:id="25622"/>
      <w:r>
        <w:rPr>
          <w:rFonts w:hint="cs"/>
          <w:rtl/>
        </w:rPr>
        <w:t xml:space="preserve">הכנסת. אנשים, עיתונאים, העלו את העניין </w:t>
      </w:r>
      <w:bookmarkStart w:id="25623" w:name="_ETM_Q50_622000"/>
      <w:bookmarkEnd w:id="25623"/>
      <w:r>
        <w:rPr>
          <w:rFonts w:hint="cs"/>
          <w:rtl/>
        </w:rPr>
        <w:t>עם הסוכרייה. עכשיו בטיקטוק.</w:t>
      </w:r>
    </w:p>
    <w:p w:rsidR="004824FD" w:rsidRDefault="004824FD" w:rsidP="004824FD">
      <w:pPr>
        <w:rPr>
          <w:rtl/>
        </w:rPr>
      </w:pPr>
    </w:p>
    <w:p w:rsidR="004824FD" w:rsidRDefault="004824FD" w:rsidP="004824FD">
      <w:pPr>
        <w:pStyle w:val="-"/>
        <w:keepNext/>
        <w:rPr>
          <w:rtl/>
        </w:rPr>
      </w:pPr>
      <w:bookmarkStart w:id="25624" w:name="ET_speakercontinue_6361_7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624"/>
    </w:p>
    <w:p w:rsidR="004824FD" w:rsidRDefault="004824FD" w:rsidP="004824FD">
      <w:pPr>
        <w:pStyle w:val="KeepWithNext"/>
        <w:rPr>
          <w:rtl/>
        </w:rPr>
      </w:pPr>
    </w:p>
    <w:p w:rsidR="004824FD" w:rsidRDefault="004824FD" w:rsidP="004E1954">
      <w:pPr>
        <w:rPr>
          <w:rtl/>
        </w:rPr>
      </w:pPr>
      <w:bookmarkStart w:id="25625" w:name="_ETM_Q50_615000"/>
      <w:bookmarkEnd w:id="25625"/>
      <w:r>
        <w:rPr>
          <w:rFonts w:hint="cs"/>
          <w:rtl/>
        </w:rPr>
        <w:t xml:space="preserve"> </w:t>
      </w:r>
      <w:bookmarkStart w:id="25626" w:name="_ETM_Q50_620010"/>
      <w:bookmarkStart w:id="25627" w:name="_ETM_Q50_624629"/>
      <w:bookmarkEnd w:id="25626"/>
      <w:bookmarkEnd w:id="25627"/>
      <w:r>
        <w:rPr>
          <w:rFonts w:hint="cs"/>
          <w:rtl/>
        </w:rPr>
        <w:t xml:space="preserve">אז </w:t>
      </w:r>
      <w:bookmarkStart w:id="25628" w:name="_ETM_Q50_624780"/>
      <w:bookmarkEnd w:id="25628"/>
      <w:r>
        <w:rPr>
          <w:rFonts w:hint="cs"/>
          <w:rtl/>
        </w:rPr>
        <w:t xml:space="preserve">אני </w:t>
      </w:r>
      <w:bookmarkStart w:id="25629" w:name="_ETM_Q50_624930"/>
      <w:bookmarkEnd w:id="25629"/>
      <w:r>
        <w:rPr>
          <w:rFonts w:hint="cs"/>
          <w:rtl/>
        </w:rPr>
        <w:t xml:space="preserve">רוצה </w:t>
      </w:r>
      <w:bookmarkStart w:id="25630" w:name="_ETM_Q50_625170"/>
      <w:bookmarkEnd w:id="25630"/>
      <w:r>
        <w:rPr>
          <w:rFonts w:hint="cs"/>
          <w:rtl/>
        </w:rPr>
        <w:t xml:space="preserve">לספר, </w:t>
      </w:r>
      <w:bookmarkStart w:id="25631" w:name="_ETM_Q50_625889"/>
      <w:bookmarkEnd w:id="25631"/>
      <w:r>
        <w:rPr>
          <w:rFonts w:hint="cs"/>
          <w:rtl/>
        </w:rPr>
        <w:t xml:space="preserve">אדוני </w:t>
      </w:r>
      <w:bookmarkStart w:id="25632" w:name="_ETM_Q50_626280"/>
      <w:bookmarkEnd w:id="25632"/>
      <w:r>
        <w:rPr>
          <w:rFonts w:hint="cs"/>
          <w:rtl/>
        </w:rPr>
        <w:t xml:space="preserve">השר, </w:t>
      </w:r>
      <w:bookmarkStart w:id="25633" w:name="_ETM_Q50_626790"/>
      <w:bookmarkEnd w:id="25633"/>
      <w:r>
        <w:rPr>
          <w:rFonts w:hint="cs"/>
          <w:rtl/>
        </w:rPr>
        <w:t xml:space="preserve">על </w:t>
      </w:r>
      <w:bookmarkStart w:id="25634" w:name="_ETM_Q50_626969"/>
      <w:bookmarkEnd w:id="25634"/>
      <w:r>
        <w:rPr>
          <w:rFonts w:hint="cs"/>
          <w:rtl/>
        </w:rPr>
        <w:t xml:space="preserve">עיר </w:t>
      </w:r>
      <w:bookmarkStart w:id="25635" w:name="_ETM_Q50_627420"/>
      <w:bookmarkEnd w:id="25635"/>
      <w:r>
        <w:rPr>
          <w:rFonts w:hint="cs"/>
          <w:rtl/>
        </w:rPr>
        <w:t xml:space="preserve">שבאמת </w:t>
      </w:r>
      <w:bookmarkStart w:id="25636" w:name="_ETM_Q50_627930"/>
      <w:bookmarkEnd w:id="25636"/>
      <w:r>
        <w:rPr>
          <w:rFonts w:hint="cs"/>
          <w:rtl/>
        </w:rPr>
        <w:t xml:space="preserve">נשכחה </w:t>
      </w:r>
      <w:bookmarkStart w:id="25637" w:name="_ETM_Q50_628439"/>
      <w:bookmarkEnd w:id="25637"/>
      <w:r>
        <w:rPr>
          <w:rFonts w:hint="cs"/>
          <w:rtl/>
        </w:rPr>
        <w:t xml:space="preserve">במשך, </w:t>
      </w:r>
      <w:bookmarkStart w:id="25638" w:name="_ETM_Q50_628920"/>
      <w:bookmarkEnd w:id="25638"/>
      <w:r>
        <w:rPr>
          <w:rFonts w:hint="cs"/>
          <w:rtl/>
        </w:rPr>
        <w:t xml:space="preserve">לפחות – </w:t>
      </w:r>
      <w:bookmarkStart w:id="25639" w:name="_ETM_Q50_629549"/>
      <w:bookmarkEnd w:id="25639"/>
      <w:r>
        <w:rPr>
          <w:rFonts w:hint="cs"/>
          <w:rtl/>
        </w:rPr>
        <w:t xml:space="preserve">אני </w:t>
      </w:r>
      <w:bookmarkStart w:id="25640" w:name="_ETM_Q50_629939"/>
      <w:bookmarkEnd w:id="25640"/>
      <w:r>
        <w:rPr>
          <w:rFonts w:hint="cs"/>
          <w:rtl/>
        </w:rPr>
        <w:t xml:space="preserve">בן </w:t>
      </w:r>
      <w:bookmarkStart w:id="25641" w:name="_ETM_Q50_630120"/>
      <w:bookmarkEnd w:id="25641"/>
      <w:r>
        <w:rPr>
          <w:rFonts w:hint="cs"/>
          <w:rtl/>
        </w:rPr>
        <w:t>38</w:t>
      </w:r>
      <w:bookmarkStart w:id="25642" w:name="_ETM_Q50_631920"/>
      <w:bookmarkEnd w:id="25642"/>
      <w:r>
        <w:rPr>
          <w:rFonts w:hint="cs"/>
          <w:rtl/>
        </w:rPr>
        <w:t xml:space="preserve"> – לפחות </w:t>
      </w:r>
      <w:bookmarkStart w:id="25643" w:name="_ETM_Q50_632549"/>
      <w:bookmarkEnd w:id="25643"/>
      <w:r>
        <w:rPr>
          <w:rFonts w:hint="cs"/>
          <w:rtl/>
        </w:rPr>
        <w:t xml:space="preserve">30 </w:t>
      </w:r>
      <w:bookmarkStart w:id="25644" w:name="_ETM_Q50_632909"/>
      <w:bookmarkEnd w:id="25644"/>
      <w:r>
        <w:rPr>
          <w:rFonts w:hint="cs"/>
          <w:rtl/>
        </w:rPr>
        <w:t>שנה</w:t>
      </w:r>
      <w:r w:rsidR="004E1954">
        <w:rPr>
          <w:rFonts w:hint="cs"/>
          <w:rtl/>
        </w:rPr>
        <w:t>.</w:t>
      </w:r>
      <w:r>
        <w:rPr>
          <w:rFonts w:hint="cs"/>
          <w:rtl/>
        </w:rPr>
        <w:t xml:space="preserve"> </w:t>
      </w:r>
      <w:bookmarkStart w:id="25645" w:name="_ETM_Q50_634060"/>
      <w:bookmarkEnd w:id="25645"/>
      <w:r>
        <w:rPr>
          <w:rFonts w:hint="cs"/>
          <w:rtl/>
        </w:rPr>
        <w:t xml:space="preserve">עיר </w:t>
      </w:r>
      <w:bookmarkStart w:id="25646" w:name="_ETM_Q50_634879"/>
      <w:bookmarkEnd w:id="25646"/>
      <w:r>
        <w:rPr>
          <w:rFonts w:hint="cs"/>
          <w:rtl/>
        </w:rPr>
        <w:t xml:space="preserve">קטנה </w:t>
      </w:r>
      <w:bookmarkStart w:id="25647" w:name="_ETM_Q50_635359"/>
      <w:bookmarkEnd w:id="25647"/>
      <w:r>
        <w:rPr>
          <w:rFonts w:hint="cs"/>
          <w:rtl/>
        </w:rPr>
        <w:t xml:space="preserve">במדינת </w:t>
      </w:r>
      <w:bookmarkStart w:id="25648" w:name="_ETM_Q50_635840"/>
      <w:bookmarkEnd w:id="25648"/>
      <w:r>
        <w:rPr>
          <w:rFonts w:hint="cs"/>
          <w:rtl/>
        </w:rPr>
        <w:t xml:space="preserve">ישראל, </w:t>
      </w:r>
      <w:bookmarkStart w:id="25649" w:name="_ETM_Q50_636319"/>
      <w:bookmarkEnd w:id="25649"/>
      <w:r>
        <w:rPr>
          <w:rFonts w:hint="cs"/>
          <w:rtl/>
        </w:rPr>
        <w:t xml:space="preserve">מאוד </w:t>
      </w:r>
      <w:bookmarkStart w:id="25650" w:name="_ETM_Q50_636560"/>
      <w:bookmarkEnd w:id="25650"/>
      <w:r>
        <w:rPr>
          <w:rFonts w:hint="cs"/>
          <w:rtl/>
        </w:rPr>
        <w:t xml:space="preserve">משמעותית </w:t>
      </w:r>
      <w:bookmarkStart w:id="25651" w:name="_ETM_Q50_637129"/>
      <w:bookmarkEnd w:id="25651"/>
      <w:r>
        <w:rPr>
          <w:rFonts w:hint="cs"/>
          <w:rtl/>
        </w:rPr>
        <w:t xml:space="preserve">והיסטורית, </w:t>
      </w:r>
      <w:bookmarkStart w:id="25652" w:name="_ETM_Q50_638700"/>
      <w:bookmarkEnd w:id="25652"/>
      <w:r>
        <w:rPr>
          <w:rFonts w:hint="cs"/>
          <w:rtl/>
        </w:rPr>
        <w:t xml:space="preserve">פנינה </w:t>
      </w:r>
      <w:bookmarkStart w:id="25653" w:name="_ETM_Q50_639360"/>
      <w:bookmarkEnd w:id="25653"/>
      <w:r>
        <w:rPr>
          <w:rFonts w:hint="cs"/>
          <w:rtl/>
        </w:rPr>
        <w:t xml:space="preserve">שנמצאת </w:t>
      </w:r>
      <w:bookmarkStart w:id="25654" w:name="_ETM_Q50_640830"/>
      <w:bookmarkEnd w:id="25654"/>
      <w:r>
        <w:rPr>
          <w:rFonts w:hint="cs"/>
          <w:rtl/>
        </w:rPr>
        <w:t xml:space="preserve">על </w:t>
      </w:r>
      <w:bookmarkStart w:id="25655" w:name="_ETM_Q50_641340"/>
      <w:bookmarkEnd w:id="25655"/>
      <w:r>
        <w:rPr>
          <w:rFonts w:hint="cs"/>
          <w:rtl/>
        </w:rPr>
        <w:t xml:space="preserve">שפת </w:t>
      </w:r>
      <w:bookmarkStart w:id="25656" w:name="_ETM_Q50_641790"/>
      <w:bookmarkEnd w:id="25656"/>
      <w:r>
        <w:rPr>
          <w:rFonts w:hint="cs"/>
          <w:rtl/>
        </w:rPr>
        <w:t xml:space="preserve">אגם </w:t>
      </w:r>
      <w:bookmarkStart w:id="25657" w:name="_ETM_Q50_642240"/>
      <w:bookmarkEnd w:id="25657"/>
      <w:r>
        <w:rPr>
          <w:rFonts w:hint="cs"/>
          <w:rtl/>
        </w:rPr>
        <w:t xml:space="preserve">ציורי, </w:t>
      </w:r>
      <w:bookmarkStart w:id="25658" w:name="_ETM_Q50_644400"/>
      <w:bookmarkEnd w:id="25658"/>
      <w:r>
        <w:rPr>
          <w:rFonts w:hint="cs"/>
          <w:rtl/>
        </w:rPr>
        <w:t xml:space="preserve">משל </w:t>
      </w:r>
      <w:bookmarkStart w:id="25659" w:name="_ETM_Q50_644790"/>
      <w:bookmarkEnd w:id="25659"/>
      <w:r>
        <w:rPr>
          <w:rFonts w:hint="cs"/>
          <w:rtl/>
        </w:rPr>
        <w:t xml:space="preserve">היינו </w:t>
      </w:r>
      <w:bookmarkStart w:id="25660" w:name="_ETM_Q50_645060"/>
      <w:bookmarkEnd w:id="25660"/>
      <w:r>
        <w:rPr>
          <w:rFonts w:hint="cs"/>
          <w:rtl/>
        </w:rPr>
        <w:t xml:space="preserve">באירופה </w:t>
      </w:r>
      <w:bookmarkStart w:id="25661" w:name="_ETM_Q50_646109"/>
      <w:bookmarkEnd w:id="25661"/>
      <w:r>
        <w:rPr>
          <w:rFonts w:hint="cs"/>
          <w:rtl/>
        </w:rPr>
        <w:t xml:space="preserve">הקלאסית – </w:t>
      </w:r>
      <w:bookmarkStart w:id="25662" w:name="_ETM_Q50_646980"/>
      <w:bookmarkEnd w:id="25662"/>
      <w:r>
        <w:rPr>
          <w:rFonts w:hint="cs"/>
          <w:rtl/>
        </w:rPr>
        <w:t xml:space="preserve">טבריה. </w:t>
      </w:r>
      <w:bookmarkStart w:id="25663" w:name="_ETM_Q50_649269"/>
      <w:bookmarkEnd w:id="25663"/>
      <w:r>
        <w:rPr>
          <w:rFonts w:hint="cs"/>
          <w:rtl/>
        </w:rPr>
        <w:t xml:space="preserve">טבריה היא </w:t>
      </w:r>
      <w:bookmarkStart w:id="25664" w:name="_ETM_Q50_650290"/>
      <w:bookmarkEnd w:id="25664"/>
      <w:r>
        <w:rPr>
          <w:rFonts w:hint="cs"/>
          <w:rtl/>
        </w:rPr>
        <w:t>העיר</w:t>
      </w:r>
      <w:bookmarkStart w:id="25665" w:name="_ETM_Q50_651999"/>
      <w:bookmarkEnd w:id="25665"/>
      <w:r w:rsidR="004E1954">
        <w:rPr>
          <w:rFonts w:hint="cs"/>
          <w:rtl/>
        </w:rPr>
        <w:t xml:space="preserve"> </w:t>
      </w:r>
      <w:r>
        <w:rPr>
          <w:rFonts w:hint="cs"/>
          <w:rtl/>
        </w:rPr>
        <w:t>–</w:t>
      </w:r>
      <w:bookmarkStart w:id="25666" w:name="_ETM_Q50_647000"/>
      <w:bookmarkEnd w:id="25666"/>
      <w:r>
        <w:rPr>
          <w:rFonts w:hint="cs"/>
          <w:rtl/>
        </w:rPr>
        <w:t xml:space="preserve"> הינה, </w:t>
      </w:r>
      <w:bookmarkStart w:id="25667" w:name="_ETM_Q50_652269"/>
      <w:bookmarkEnd w:id="25667"/>
      <w:r>
        <w:rPr>
          <w:rFonts w:hint="cs"/>
          <w:rtl/>
        </w:rPr>
        <w:t xml:space="preserve">מתקשרים </w:t>
      </w:r>
      <w:bookmarkStart w:id="25668" w:name="_ETM_Q50_652719"/>
      <w:bookmarkEnd w:id="25668"/>
      <w:r>
        <w:rPr>
          <w:rFonts w:hint="cs"/>
          <w:rtl/>
        </w:rPr>
        <w:t xml:space="preserve">מערוץ </w:t>
      </w:r>
      <w:bookmarkStart w:id="25669" w:name="_ETM_Q50_653019"/>
      <w:bookmarkEnd w:id="25669"/>
      <w:r>
        <w:rPr>
          <w:rFonts w:hint="cs"/>
          <w:rtl/>
        </w:rPr>
        <w:t xml:space="preserve">הכנסת </w:t>
      </w:r>
      <w:bookmarkStart w:id="25670" w:name="_ETM_Q50_654519"/>
      <w:bookmarkEnd w:id="25670"/>
      <w:r>
        <w:rPr>
          <w:rFonts w:hint="cs"/>
          <w:rtl/>
        </w:rPr>
        <w:t>–</w:t>
      </w:r>
      <w:bookmarkStart w:id="25671" w:name="_ETM_Q50_655640"/>
      <w:bookmarkEnd w:id="25671"/>
      <w:r>
        <w:rPr>
          <w:rFonts w:hint="cs"/>
          <w:rtl/>
        </w:rPr>
        <w:t xml:space="preserve"> שפתאום מדינת </w:t>
      </w:r>
      <w:bookmarkStart w:id="25672" w:name="_ETM_Q50_656090"/>
      <w:bookmarkEnd w:id="25672"/>
      <w:r>
        <w:rPr>
          <w:rFonts w:hint="cs"/>
          <w:rtl/>
        </w:rPr>
        <w:t xml:space="preserve">ישראל </w:t>
      </w:r>
      <w:bookmarkStart w:id="25673" w:name="_ETM_Q50_656480"/>
      <w:bookmarkEnd w:id="25673"/>
      <w:r>
        <w:rPr>
          <w:rFonts w:hint="cs"/>
          <w:rtl/>
        </w:rPr>
        <w:t xml:space="preserve">נזכרה </w:t>
      </w:r>
      <w:bookmarkStart w:id="25674" w:name="_ETM_Q50_656870"/>
      <w:bookmarkEnd w:id="25674"/>
      <w:r>
        <w:rPr>
          <w:rFonts w:hint="cs"/>
          <w:rtl/>
        </w:rPr>
        <w:t>ב</w:t>
      </w:r>
      <w:r w:rsidR="004E1954">
        <w:rPr>
          <w:rFonts w:hint="cs"/>
          <w:rtl/>
        </w:rPr>
        <w:t>ה, ה</w:t>
      </w:r>
      <w:r>
        <w:rPr>
          <w:rFonts w:hint="cs"/>
          <w:rtl/>
        </w:rPr>
        <w:t xml:space="preserve">עיר </w:t>
      </w:r>
      <w:bookmarkStart w:id="25675" w:name="_ETM_Q50_657170"/>
      <w:bookmarkEnd w:id="25675"/>
      <w:r>
        <w:rPr>
          <w:rFonts w:hint="cs"/>
          <w:rtl/>
        </w:rPr>
        <w:t>טבריה.</w:t>
      </w:r>
    </w:p>
    <w:p w:rsidR="004824FD" w:rsidRDefault="004824FD" w:rsidP="004824FD">
      <w:pPr>
        <w:rPr>
          <w:rtl/>
        </w:rPr>
      </w:pPr>
      <w:bookmarkStart w:id="25676" w:name="_ETM_Q50_653000"/>
      <w:bookmarkEnd w:id="25676"/>
    </w:p>
    <w:p w:rsidR="004824FD" w:rsidRDefault="004824FD" w:rsidP="004824FD">
      <w:pPr>
        <w:pStyle w:val="af8"/>
        <w:keepNext/>
        <w:rPr>
          <w:rtl/>
        </w:rPr>
      </w:pPr>
      <w:bookmarkStart w:id="25677" w:name="ET_interruption_6438_77"/>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677"/>
    </w:p>
    <w:p w:rsidR="004824FD" w:rsidRDefault="004824FD" w:rsidP="004824FD">
      <w:pPr>
        <w:pStyle w:val="KeepWithNext"/>
        <w:rPr>
          <w:rtl/>
        </w:rPr>
      </w:pPr>
    </w:p>
    <w:p w:rsidR="004824FD" w:rsidRDefault="004824FD" w:rsidP="004824FD">
      <w:pPr>
        <w:rPr>
          <w:rtl/>
        </w:rPr>
      </w:pPr>
      <w:r>
        <w:rPr>
          <w:rFonts w:hint="cs"/>
          <w:rtl/>
        </w:rPr>
        <w:t>בערוץ הכנסת רוצים שתחזור עוד פעם על</w:t>
      </w:r>
      <w:bookmarkStart w:id="25678" w:name="_ETM_Q50_654000"/>
      <w:bookmarkEnd w:id="25678"/>
      <w:r>
        <w:rPr>
          <w:rFonts w:hint="cs"/>
          <w:rtl/>
        </w:rPr>
        <w:t xml:space="preserve"> השיר </w:t>
      </w:r>
      <w:r w:rsidR="004E1954">
        <w:rPr>
          <w:rFonts w:hint="cs"/>
          <w:rtl/>
        </w:rPr>
        <w:t>"</w:t>
      </w:r>
      <w:r>
        <w:rPr>
          <w:rFonts w:hint="cs"/>
          <w:rtl/>
        </w:rPr>
        <w:t>תיק קטן</w:t>
      </w:r>
      <w:r w:rsidR="004E1954">
        <w:rPr>
          <w:rFonts w:hint="cs"/>
          <w:rtl/>
        </w:rPr>
        <w:t>"</w:t>
      </w:r>
      <w:r>
        <w:rPr>
          <w:rFonts w:hint="cs"/>
          <w:rtl/>
        </w:rPr>
        <w:t>.</w:t>
      </w:r>
    </w:p>
    <w:p w:rsidR="004824FD" w:rsidRDefault="004824FD" w:rsidP="004824FD">
      <w:pPr>
        <w:rPr>
          <w:rtl/>
        </w:rPr>
      </w:pPr>
    </w:p>
    <w:p w:rsidR="004824FD" w:rsidRDefault="004824FD" w:rsidP="004824FD">
      <w:pPr>
        <w:pStyle w:val="-"/>
        <w:keepNext/>
        <w:rPr>
          <w:rtl/>
        </w:rPr>
      </w:pPr>
      <w:bookmarkStart w:id="25679" w:name="ET_speakercontinue_6361_7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679"/>
    </w:p>
    <w:p w:rsidR="004824FD" w:rsidRDefault="004824FD" w:rsidP="004824FD">
      <w:pPr>
        <w:pStyle w:val="KeepWithNext"/>
        <w:rPr>
          <w:rtl/>
        </w:rPr>
      </w:pPr>
    </w:p>
    <w:p w:rsidR="004824FD" w:rsidRDefault="004824FD" w:rsidP="004824FD">
      <w:pPr>
        <w:rPr>
          <w:rtl/>
        </w:rPr>
      </w:pPr>
      <w:bookmarkStart w:id="25680" w:name="_ETM_Q50_658970"/>
      <w:bookmarkStart w:id="25681" w:name="_ETM_Q50_660840"/>
      <w:bookmarkEnd w:id="25680"/>
      <w:bookmarkEnd w:id="25681"/>
      <w:r>
        <w:rPr>
          <w:rFonts w:hint="cs"/>
          <w:rtl/>
        </w:rPr>
        <w:t xml:space="preserve">בסוף </w:t>
      </w:r>
      <w:bookmarkStart w:id="25682" w:name="_ETM_Q50_661230"/>
      <w:bookmarkEnd w:id="25682"/>
      <w:r>
        <w:rPr>
          <w:rFonts w:hint="cs"/>
          <w:rtl/>
        </w:rPr>
        <w:t xml:space="preserve">אנחנו </w:t>
      </w:r>
      <w:bookmarkStart w:id="25683" w:name="_ETM_Q50_661500"/>
      <w:bookmarkEnd w:id="25683"/>
      <w:r>
        <w:rPr>
          <w:rFonts w:hint="cs"/>
          <w:rtl/>
        </w:rPr>
        <w:t>נעשה.</w:t>
      </w:r>
    </w:p>
    <w:p w:rsidR="004824FD" w:rsidRDefault="004824FD" w:rsidP="004824FD">
      <w:pPr>
        <w:rPr>
          <w:rtl/>
        </w:rPr>
      </w:pPr>
    </w:p>
    <w:p w:rsidR="004824FD" w:rsidRDefault="004824FD" w:rsidP="004824FD">
      <w:pPr>
        <w:pStyle w:val="af9"/>
        <w:keepNext/>
        <w:rPr>
          <w:rtl/>
        </w:rPr>
      </w:pPr>
      <w:bookmarkStart w:id="25684" w:name="ET_yor_6490_7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684"/>
    </w:p>
    <w:p w:rsidR="004824FD" w:rsidRDefault="004824FD" w:rsidP="004824FD">
      <w:pPr>
        <w:pStyle w:val="KeepWithNext"/>
        <w:rPr>
          <w:rtl/>
        </w:rPr>
      </w:pPr>
    </w:p>
    <w:p w:rsidR="004824FD" w:rsidRDefault="004824FD" w:rsidP="004824FD">
      <w:pPr>
        <w:rPr>
          <w:rtl/>
        </w:rPr>
      </w:pPr>
      <w:bookmarkStart w:id="25685" w:name="_ETM_Q50_657000"/>
      <w:bookmarkEnd w:id="25685"/>
      <w:r>
        <w:rPr>
          <w:rFonts w:hint="cs"/>
          <w:rtl/>
        </w:rPr>
        <w:t>בסוף נעשה ביחד.</w:t>
      </w:r>
    </w:p>
    <w:p w:rsidR="004824FD" w:rsidRDefault="004824FD" w:rsidP="004824FD">
      <w:pPr>
        <w:rPr>
          <w:rtl/>
        </w:rPr>
      </w:pPr>
      <w:bookmarkStart w:id="25686" w:name="_ETM_Q50_659000"/>
      <w:bookmarkEnd w:id="25686"/>
    </w:p>
    <w:p w:rsidR="004824FD" w:rsidRDefault="004824FD" w:rsidP="004824FD">
      <w:pPr>
        <w:pStyle w:val="-"/>
        <w:keepNext/>
        <w:rPr>
          <w:rtl/>
        </w:rPr>
      </w:pPr>
      <w:bookmarkStart w:id="25687" w:name="ET_speakercontinue_6361_8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687"/>
    </w:p>
    <w:p w:rsidR="004824FD" w:rsidRDefault="004824FD" w:rsidP="004824FD">
      <w:pPr>
        <w:pStyle w:val="KeepWithNext"/>
        <w:rPr>
          <w:rtl/>
        </w:rPr>
      </w:pPr>
    </w:p>
    <w:p w:rsidR="004824FD" w:rsidRDefault="004824FD" w:rsidP="004824FD">
      <w:pPr>
        <w:rPr>
          <w:rtl/>
        </w:rPr>
      </w:pPr>
      <w:r>
        <w:rPr>
          <w:rFonts w:hint="cs"/>
          <w:rtl/>
        </w:rPr>
        <w:t>יאללה, בסדר. אבל תזכיר לי בסוף.</w:t>
      </w:r>
    </w:p>
    <w:p w:rsidR="004824FD" w:rsidRDefault="004824FD" w:rsidP="004824FD">
      <w:pPr>
        <w:rPr>
          <w:rtl/>
        </w:rPr>
      </w:pPr>
    </w:p>
    <w:p w:rsidR="004824FD" w:rsidRDefault="004824FD" w:rsidP="004824FD">
      <w:pPr>
        <w:pStyle w:val="af9"/>
        <w:keepNext/>
        <w:rPr>
          <w:rtl/>
        </w:rPr>
      </w:pPr>
      <w:bookmarkStart w:id="25688" w:name="ET_yor_6490_8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688"/>
    </w:p>
    <w:p w:rsidR="004824FD" w:rsidRDefault="004824FD" w:rsidP="004824FD">
      <w:pPr>
        <w:pStyle w:val="KeepWithNext"/>
        <w:rPr>
          <w:rtl/>
        </w:rPr>
      </w:pPr>
    </w:p>
    <w:p w:rsidR="004824FD" w:rsidRDefault="004824FD" w:rsidP="000A31EE">
      <w:pPr>
        <w:rPr>
          <w:rtl/>
        </w:rPr>
      </w:pPr>
      <w:bookmarkStart w:id="25689" w:name="_ETM_Q50_662000"/>
      <w:bookmarkEnd w:id="25689"/>
      <w:r>
        <w:rPr>
          <w:rFonts w:hint="cs"/>
          <w:rtl/>
        </w:rPr>
        <w:t xml:space="preserve">אתה רוצה לסיים עכשיו ונעשה את </w:t>
      </w:r>
      <w:bookmarkStart w:id="25690" w:name="_ETM_Q50_660000"/>
      <w:bookmarkEnd w:id="25690"/>
      <w:r>
        <w:rPr>
          <w:rFonts w:hint="cs"/>
          <w:rtl/>
        </w:rPr>
        <w:t xml:space="preserve">זה? אם אתה עכשיו תסיים, אני </w:t>
      </w:r>
      <w:r w:rsidR="000A31EE">
        <w:rPr>
          <w:rFonts w:hint="cs"/>
          <w:rtl/>
        </w:rPr>
        <w:t>– – –</w:t>
      </w:r>
    </w:p>
    <w:p w:rsidR="004824FD" w:rsidRDefault="004824FD" w:rsidP="004824FD">
      <w:pPr>
        <w:rPr>
          <w:rtl/>
        </w:rPr>
      </w:pPr>
      <w:bookmarkStart w:id="25691" w:name="_ETM_Q50_663000"/>
      <w:bookmarkEnd w:id="25691"/>
    </w:p>
    <w:p w:rsidR="004824FD" w:rsidRDefault="004824FD" w:rsidP="004824FD">
      <w:pPr>
        <w:pStyle w:val="-"/>
        <w:keepNext/>
        <w:rPr>
          <w:rtl/>
        </w:rPr>
      </w:pPr>
      <w:bookmarkStart w:id="25692" w:name="ET_speakercontinue_6361_8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692"/>
    </w:p>
    <w:p w:rsidR="004824FD" w:rsidRDefault="004824FD" w:rsidP="004824FD">
      <w:pPr>
        <w:pStyle w:val="KeepWithNext"/>
        <w:rPr>
          <w:rtl/>
        </w:rPr>
      </w:pPr>
    </w:p>
    <w:p w:rsidR="004824FD" w:rsidRDefault="004824FD" w:rsidP="004E1954">
      <w:pPr>
        <w:rPr>
          <w:rtl/>
        </w:rPr>
      </w:pPr>
      <w:bookmarkStart w:id="25693" w:name="_ETM_Q50_665000"/>
      <w:bookmarkEnd w:id="25693"/>
      <w:r>
        <w:rPr>
          <w:rFonts w:hint="cs"/>
          <w:rtl/>
        </w:rPr>
        <w:t xml:space="preserve">לא, לא. </w:t>
      </w:r>
      <w:bookmarkStart w:id="25694" w:name="_ETM_Q50_661000"/>
      <w:bookmarkEnd w:id="25694"/>
      <w:r>
        <w:rPr>
          <w:rFonts w:hint="cs"/>
          <w:rtl/>
        </w:rPr>
        <w:t xml:space="preserve">לא. מאוד חשוב לי </w:t>
      </w:r>
      <w:bookmarkStart w:id="25695" w:name="_ETM_Q50_661709"/>
      <w:bookmarkStart w:id="25696" w:name="_ETM_Q50_661829"/>
      <w:bookmarkStart w:id="25697" w:name="_ETM_Q50_662340"/>
      <w:bookmarkStart w:id="25698" w:name="_ETM_Q50_663569"/>
      <w:bookmarkStart w:id="25699" w:name="_ETM_Q50_663780"/>
      <w:bookmarkStart w:id="25700" w:name="_ETM_Q50_664110"/>
      <w:bookmarkStart w:id="25701" w:name="_ETM_Q50_664170"/>
      <w:bookmarkStart w:id="25702" w:name="_ETM_Q50_664230"/>
      <w:bookmarkStart w:id="25703" w:name="_ETM_Q50_664349"/>
      <w:bookmarkStart w:id="25704" w:name="_ETM_Q50_664739"/>
      <w:bookmarkStart w:id="25705" w:name="_ETM_Q50_665069"/>
      <w:bookmarkStart w:id="25706" w:name="_ETM_Q50_665370"/>
      <w:bookmarkStart w:id="25707" w:name="_ETM_Q50_665430"/>
      <w:bookmarkStart w:id="25708" w:name="_ETM_Q50_667349"/>
      <w:bookmarkStart w:id="25709" w:name="_ETM_Q50_667620"/>
      <w:bookmarkStart w:id="25710" w:name="_ETM_Q50_667950"/>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r>
        <w:rPr>
          <w:rFonts w:hint="cs"/>
          <w:rtl/>
        </w:rPr>
        <w:t xml:space="preserve">לדבר </w:t>
      </w:r>
      <w:bookmarkStart w:id="25711" w:name="_ETM_Q50_668280"/>
      <w:bookmarkEnd w:id="25711"/>
      <w:r>
        <w:rPr>
          <w:rFonts w:hint="cs"/>
          <w:rtl/>
        </w:rPr>
        <w:t xml:space="preserve">על </w:t>
      </w:r>
      <w:bookmarkStart w:id="25712" w:name="_ETM_Q50_668370"/>
      <w:bookmarkEnd w:id="25712"/>
      <w:r>
        <w:rPr>
          <w:rFonts w:hint="cs"/>
          <w:rtl/>
        </w:rPr>
        <w:t>העיר טבריה. למה?</w:t>
      </w:r>
      <w:bookmarkStart w:id="25713" w:name="_ETM_Q50_668670"/>
      <w:bookmarkEnd w:id="25713"/>
      <w:r>
        <w:rPr>
          <w:rFonts w:hint="cs"/>
          <w:rtl/>
        </w:rPr>
        <w:t xml:space="preserve"> </w:t>
      </w:r>
      <w:bookmarkStart w:id="25714" w:name="_ETM_Q50_670100"/>
      <w:bookmarkEnd w:id="25714"/>
      <w:r>
        <w:rPr>
          <w:rFonts w:hint="cs"/>
          <w:rtl/>
        </w:rPr>
        <w:t xml:space="preserve">כי </w:t>
      </w:r>
      <w:bookmarkStart w:id="25715" w:name="_ETM_Q50_670250"/>
      <w:bookmarkEnd w:id="25715"/>
      <w:r>
        <w:rPr>
          <w:rFonts w:hint="cs"/>
          <w:rtl/>
        </w:rPr>
        <w:t xml:space="preserve">באמת, </w:t>
      </w:r>
      <w:bookmarkStart w:id="25716" w:name="_ETM_Q50_671860"/>
      <w:bookmarkEnd w:id="25716"/>
      <w:r>
        <w:rPr>
          <w:rFonts w:hint="cs"/>
          <w:rtl/>
        </w:rPr>
        <w:t xml:space="preserve">אתה </w:t>
      </w:r>
      <w:bookmarkStart w:id="25717" w:name="_ETM_Q50_672070"/>
      <w:bookmarkEnd w:id="25717"/>
      <w:r>
        <w:rPr>
          <w:rFonts w:hint="cs"/>
          <w:rtl/>
        </w:rPr>
        <w:t xml:space="preserve">יודע, </w:t>
      </w:r>
      <w:bookmarkStart w:id="25718" w:name="_ETM_Q50_672310"/>
      <w:bookmarkEnd w:id="25718"/>
      <w:r>
        <w:rPr>
          <w:rFonts w:hint="cs"/>
          <w:rtl/>
        </w:rPr>
        <w:t xml:space="preserve">כולנו </w:t>
      </w:r>
      <w:bookmarkStart w:id="25719" w:name="_ETM_Q50_672700"/>
      <w:bookmarkEnd w:id="25719"/>
      <w:r>
        <w:rPr>
          <w:rFonts w:hint="cs"/>
          <w:rtl/>
        </w:rPr>
        <w:t xml:space="preserve">ביקרנו </w:t>
      </w:r>
      <w:bookmarkStart w:id="25720" w:name="_ETM_Q50_673090"/>
      <w:bookmarkEnd w:id="25720"/>
      <w:r>
        <w:rPr>
          <w:rFonts w:hint="cs"/>
          <w:rtl/>
        </w:rPr>
        <w:t xml:space="preserve">בטבריה. </w:t>
      </w:r>
      <w:bookmarkStart w:id="25721" w:name="_ETM_Q50_673660"/>
      <w:bookmarkEnd w:id="25721"/>
      <w:r>
        <w:rPr>
          <w:rFonts w:hint="cs"/>
          <w:rtl/>
        </w:rPr>
        <w:t xml:space="preserve">הדבר – </w:t>
      </w:r>
      <w:bookmarkStart w:id="25722" w:name="_ETM_Q50_675110"/>
      <w:bookmarkEnd w:id="25722"/>
      <w:r>
        <w:rPr>
          <w:rFonts w:hint="cs"/>
          <w:rtl/>
        </w:rPr>
        <w:t xml:space="preserve">אני </w:t>
      </w:r>
      <w:bookmarkStart w:id="25723" w:name="_ETM_Q50_675350"/>
      <w:bookmarkEnd w:id="25723"/>
      <w:r>
        <w:rPr>
          <w:rFonts w:hint="cs"/>
          <w:rtl/>
        </w:rPr>
        <w:t xml:space="preserve">בטוח, </w:t>
      </w:r>
      <w:bookmarkStart w:id="25724" w:name="_ETM_Q50_676190"/>
      <w:bookmarkEnd w:id="25724"/>
      <w:r>
        <w:rPr>
          <w:rFonts w:hint="cs"/>
          <w:rtl/>
        </w:rPr>
        <w:t xml:space="preserve">בטח </w:t>
      </w:r>
      <w:bookmarkStart w:id="25725" w:name="_ETM_Q50_676550"/>
      <w:bookmarkEnd w:id="25725"/>
      <w:r>
        <w:rPr>
          <w:rFonts w:hint="cs"/>
          <w:rtl/>
        </w:rPr>
        <w:t xml:space="preserve">בעשור </w:t>
      </w:r>
      <w:bookmarkStart w:id="25726" w:name="_ETM_Q50_677030"/>
      <w:bookmarkEnd w:id="25726"/>
      <w:r>
        <w:rPr>
          <w:rFonts w:hint="cs"/>
          <w:rtl/>
        </w:rPr>
        <w:t xml:space="preserve">האחרון </w:t>
      </w:r>
      <w:bookmarkStart w:id="25727" w:name="_ETM_Q50_693739"/>
      <w:bookmarkEnd w:id="25727"/>
      <w:r>
        <w:rPr>
          <w:rFonts w:hint="cs"/>
          <w:rtl/>
        </w:rPr>
        <w:t xml:space="preserve">– </w:t>
      </w:r>
      <w:bookmarkStart w:id="25728" w:name="_ETM_Q50_677600"/>
      <w:bookmarkEnd w:id="25728"/>
      <w:r>
        <w:rPr>
          <w:rFonts w:hint="cs"/>
          <w:rtl/>
        </w:rPr>
        <w:t xml:space="preserve">הדבר </w:t>
      </w:r>
      <w:bookmarkStart w:id="25729" w:name="_ETM_Q50_677930"/>
      <w:bookmarkEnd w:id="25729"/>
      <w:r>
        <w:rPr>
          <w:rFonts w:hint="cs"/>
          <w:rtl/>
        </w:rPr>
        <w:t>המשמעותי</w:t>
      </w:r>
      <w:bookmarkStart w:id="25730" w:name="_ETM_Q50_678440"/>
      <w:bookmarkEnd w:id="25730"/>
      <w:r>
        <w:rPr>
          <w:rFonts w:hint="cs"/>
          <w:rtl/>
        </w:rPr>
        <w:t xml:space="preserve"> </w:t>
      </w:r>
      <w:bookmarkStart w:id="25731" w:name="_ETM_Q50_678590"/>
      <w:bookmarkEnd w:id="25731"/>
      <w:proofErr w:type="spellStart"/>
      <w:r>
        <w:rPr>
          <w:rFonts w:hint="cs"/>
          <w:rtl/>
        </w:rPr>
        <w:t>ש</w:t>
      </w:r>
      <w:r w:rsidR="004E1954">
        <w:rPr>
          <w:rFonts w:hint="cs"/>
          <w:rtl/>
        </w:rPr>
        <w:t>איתו</w:t>
      </w:r>
      <w:proofErr w:type="spellEnd"/>
      <w:r w:rsidR="004E1954">
        <w:rPr>
          <w:rFonts w:hint="cs"/>
          <w:rtl/>
        </w:rPr>
        <w:t xml:space="preserve"> </w:t>
      </w:r>
      <w:r>
        <w:rPr>
          <w:rFonts w:hint="cs"/>
          <w:rtl/>
        </w:rPr>
        <w:t xml:space="preserve">כולם </w:t>
      </w:r>
      <w:bookmarkStart w:id="25732" w:name="_ETM_Q50_679160"/>
      <w:bookmarkEnd w:id="25732"/>
      <w:r>
        <w:rPr>
          <w:rFonts w:hint="cs"/>
          <w:rtl/>
        </w:rPr>
        <w:t xml:space="preserve">יוצאים </w:t>
      </w:r>
      <w:bookmarkStart w:id="25733" w:name="_ETM_Q50_679460"/>
      <w:bookmarkEnd w:id="25733"/>
      <w:r>
        <w:rPr>
          <w:rFonts w:hint="cs"/>
          <w:rtl/>
        </w:rPr>
        <w:t xml:space="preserve">מטבריה, </w:t>
      </w:r>
      <w:bookmarkStart w:id="25734" w:name="_ETM_Q50_680030"/>
      <w:bookmarkEnd w:id="25734"/>
      <w:r>
        <w:rPr>
          <w:rFonts w:hint="cs"/>
          <w:rtl/>
        </w:rPr>
        <w:t xml:space="preserve">בטח </w:t>
      </w:r>
      <w:bookmarkStart w:id="25735" w:name="_ETM_Q50_680360"/>
      <w:bookmarkEnd w:id="25735"/>
      <w:r>
        <w:rPr>
          <w:rFonts w:hint="cs"/>
          <w:rtl/>
        </w:rPr>
        <w:t xml:space="preserve">אנשים </w:t>
      </w:r>
      <w:bookmarkStart w:id="25736" w:name="_ETM_Q50_680690"/>
      <w:bookmarkEnd w:id="25736"/>
      <w:r>
        <w:rPr>
          <w:rFonts w:hint="cs"/>
          <w:rtl/>
        </w:rPr>
        <w:t xml:space="preserve">שמגיעים </w:t>
      </w:r>
      <w:bookmarkStart w:id="25737" w:name="_ETM_Q50_681110"/>
      <w:bookmarkEnd w:id="25737"/>
      <w:r>
        <w:rPr>
          <w:rFonts w:hint="cs"/>
          <w:rtl/>
        </w:rPr>
        <w:t xml:space="preserve">מתל </w:t>
      </w:r>
      <w:bookmarkStart w:id="25738" w:name="_ETM_Q50_681320"/>
      <w:bookmarkEnd w:id="25738"/>
      <w:r>
        <w:rPr>
          <w:rFonts w:hint="cs"/>
          <w:rtl/>
        </w:rPr>
        <w:t xml:space="preserve">אביב, </w:t>
      </w:r>
      <w:bookmarkStart w:id="25739" w:name="_ETM_Q50_681560"/>
      <w:bookmarkEnd w:id="25739"/>
      <w:r>
        <w:rPr>
          <w:rFonts w:hint="cs"/>
          <w:rtl/>
        </w:rPr>
        <w:t xml:space="preserve">לא </w:t>
      </w:r>
      <w:bookmarkStart w:id="25740" w:name="_ETM_Q50_681710"/>
      <w:bookmarkEnd w:id="25740"/>
      <w:r>
        <w:rPr>
          <w:rFonts w:hint="cs"/>
          <w:rtl/>
        </w:rPr>
        <w:t xml:space="preserve">כאלו </w:t>
      </w:r>
      <w:bookmarkStart w:id="25741" w:name="_ETM_Q50_682010"/>
      <w:bookmarkEnd w:id="25741"/>
      <w:r>
        <w:rPr>
          <w:rFonts w:hint="cs"/>
          <w:rtl/>
        </w:rPr>
        <w:t xml:space="preserve">שגרים </w:t>
      </w:r>
      <w:bookmarkStart w:id="25742" w:name="_ETM_Q50_682850"/>
      <w:bookmarkEnd w:id="25742"/>
      <w:r>
        <w:rPr>
          <w:rFonts w:hint="cs"/>
          <w:rtl/>
        </w:rPr>
        <w:t>בצפון</w:t>
      </w:r>
      <w:r w:rsidR="004E1954">
        <w:rPr>
          <w:rFonts w:hint="cs"/>
          <w:rtl/>
        </w:rPr>
        <w:t>,</w:t>
      </w:r>
      <w:r>
        <w:rPr>
          <w:rFonts w:hint="cs"/>
          <w:rtl/>
        </w:rPr>
        <w:t xml:space="preserve"> </w:t>
      </w:r>
      <w:bookmarkStart w:id="25743" w:name="_ETM_Q50_683300"/>
      <w:bookmarkEnd w:id="25743"/>
      <w:r>
        <w:rPr>
          <w:rFonts w:hint="cs"/>
          <w:rtl/>
        </w:rPr>
        <w:t xml:space="preserve">זה: </w:t>
      </w:r>
      <w:bookmarkStart w:id="25744" w:name="_ETM_Q50_683480"/>
      <w:bookmarkEnd w:id="25744"/>
      <w:r>
        <w:rPr>
          <w:rFonts w:hint="cs"/>
          <w:rtl/>
        </w:rPr>
        <w:t xml:space="preserve">ואללה, </w:t>
      </w:r>
      <w:bookmarkStart w:id="25745" w:name="_ETM_Q50_685359"/>
      <w:bookmarkEnd w:id="25745"/>
      <w:r>
        <w:rPr>
          <w:rFonts w:hint="cs"/>
          <w:rtl/>
        </w:rPr>
        <w:t xml:space="preserve">איזה </w:t>
      </w:r>
      <w:bookmarkStart w:id="25746" w:name="_ETM_Q50_685809"/>
      <w:bookmarkEnd w:id="25746"/>
      <w:r>
        <w:rPr>
          <w:rFonts w:hint="cs"/>
          <w:rtl/>
        </w:rPr>
        <w:t xml:space="preserve">פוטנציאל </w:t>
      </w:r>
      <w:bookmarkStart w:id="25747" w:name="_ETM_Q50_686590"/>
      <w:bookmarkEnd w:id="25747"/>
      <w:r>
        <w:rPr>
          <w:rFonts w:hint="cs"/>
          <w:rtl/>
        </w:rPr>
        <w:t xml:space="preserve">יש </w:t>
      </w:r>
      <w:bookmarkStart w:id="25748" w:name="_ETM_Q50_686799"/>
      <w:bookmarkEnd w:id="25748"/>
      <w:r>
        <w:rPr>
          <w:rFonts w:hint="cs"/>
          <w:rtl/>
        </w:rPr>
        <w:t xml:space="preserve">לעיר </w:t>
      </w:r>
      <w:bookmarkStart w:id="25749" w:name="_ETM_Q50_687129"/>
      <w:bookmarkEnd w:id="25749"/>
      <w:r>
        <w:rPr>
          <w:rFonts w:hint="cs"/>
          <w:rtl/>
        </w:rPr>
        <w:t xml:space="preserve">הזו. </w:t>
      </w:r>
      <w:bookmarkStart w:id="25750" w:name="_ETM_Q50_687340"/>
      <w:bookmarkEnd w:id="25750"/>
      <w:r>
        <w:rPr>
          <w:rFonts w:hint="cs"/>
          <w:rtl/>
        </w:rPr>
        <w:t xml:space="preserve">למה </w:t>
      </w:r>
      <w:bookmarkStart w:id="25751" w:name="_ETM_Q50_687639"/>
      <w:bookmarkEnd w:id="25751"/>
      <w:r>
        <w:rPr>
          <w:rFonts w:hint="cs"/>
          <w:rtl/>
        </w:rPr>
        <w:t xml:space="preserve">הטיילת </w:t>
      </w:r>
      <w:bookmarkStart w:id="25752" w:name="_ETM_Q50_688090"/>
      <w:bookmarkEnd w:id="25752"/>
      <w:r>
        <w:rPr>
          <w:rFonts w:hint="cs"/>
          <w:rtl/>
        </w:rPr>
        <w:t xml:space="preserve">ריקה? </w:t>
      </w:r>
      <w:bookmarkStart w:id="25753" w:name="_ETM_Q50_688749"/>
      <w:bookmarkStart w:id="25754" w:name="_ETM_Q50_712194"/>
      <w:bookmarkStart w:id="25755" w:name="_ETM_Q50_712265"/>
      <w:bookmarkStart w:id="25756" w:name="_ETM_Q50_713162"/>
      <w:bookmarkStart w:id="25757" w:name="_ETM_Q50_713243"/>
      <w:bookmarkEnd w:id="25753"/>
      <w:bookmarkEnd w:id="25754"/>
      <w:bookmarkEnd w:id="25755"/>
      <w:bookmarkEnd w:id="25756"/>
      <w:bookmarkEnd w:id="25757"/>
      <w:r>
        <w:rPr>
          <w:rFonts w:hint="cs"/>
          <w:rtl/>
        </w:rPr>
        <w:t xml:space="preserve">נכון? </w:t>
      </w:r>
      <w:bookmarkStart w:id="25758" w:name="_ETM_Q50_689670"/>
      <w:bookmarkEnd w:id="25758"/>
      <w:r>
        <w:rPr>
          <w:rFonts w:hint="cs"/>
          <w:rtl/>
        </w:rPr>
        <w:t xml:space="preserve">מרגיש </w:t>
      </w:r>
      <w:bookmarkStart w:id="25759" w:name="_ETM_Q50_690120"/>
      <w:bookmarkEnd w:id="25759"/>
      <w:r>
        <w:rPr>
          <w:rFonts w:hint="cs"/>
          <w:rtl/>
        </w:rPr>
        <w:t xml:space="preserve">לי </w:t>
      </w:r>
      <w:bookmarkStart w:id="25760" w:name="_ETM_Q50_690209"/>
      <w:bookmarkEnd w:id="25760"/>
      <w:r>
        <w:rPr>
          <w:rFonts w:hint="cs"/>
          <w:rtl/>
        </w:rPr>
        <w:t xml:space="preserve">כמו </w:t>
      </w:r>
      <w:bookmarkStart w:id="25761" w:name="_ETM_Q50_690420"/>
      <w:bookmarkEnd w:id="25761"/>
      <w:r>
        <w:rPr>
          <w:rFonts w:hint="cs"/>
          <w:rtl/>
        </w:rPr>
        <w:t xml:space="preserve">יום </w:t>
      </w:r>
      <w:bookmarkStart w:id="25762" w:name="_ETM_Q50_690659"/>
      <w:bookmarkEnd w:id="25762"/>
      <w:r>
        <w:rPr>
          <w:rFonts w:hint="cs"/>
          <w:rtl/>
        </w:rPr>
        <w:t xml:space="preserve">הורים </w:t>
      </w:r>
      <w:bookmarkStart w:id="25763" w:name="_ETM_Q50_691080"/>
      <w:bookmarkEnd w:id="25763"/>
      <w:r>
        <w:rPr>
          <w:rFonts w:hint="cs"/>
          <w:rtl/>
        </w:rPr>
        <w:t>ממוצע</w:t>
      </w:r>
      <w:bookmarkStart w:id="25764" w:name="_ETM_Q50_691620"/>
      <w:bookmarkEnd w:id="25764"/>
      <w:r>
        <w:rPr>
          <w:rFonts w:hint="cs"/>
          <w:rtl/>
        </w:rPr>
        <w:t xml:space="preserve"> </w:t>
      </w:r>
      <w:bookmarkStart w:id="25765" w:name="_ETM_Q50_692370"/>
      <w:bookmarkEnd w:id="25765"/>
      <w:r>
        <w:rPr>
          <w:rFonts w:hint="cs"/>
          <w:rtl/>
        </w:rPr>
        <w:t xml:space="preserve">בשנותיי </w:t>
      </w:r>
      <w:bookmarkStart w:id="25766" w:name="_ETM_Q50_692940"/>
      <w:bookmarkEnd w:id="25766"/>
      <w:r>
        <w:rPr>
          <w:rFonts w:hint="cs"/>
          <w:rtl/>
        </w:rPr>
        <w:t xml:space="preserve">במערכת </w:t>
      </w:r>
      <w:bookmarkStart w:id="25767" w:name="_ETM_Q50_693420"/>
      <w:bookmarkEnd w:id="25767"/>
      <w:r>
        <w:rPr>
          <w:rFonts w:hint="cs"/>
          <w:rtl/>
        </w:rPr>
        <w:t xml:space="preserve">החינוך: </w:t>
      </w:r>
      <w:bookmarkStart w:id="25768" w:name="_ETM_Q50_694110"/>
      <w:bookmarkEnd w:id="25768"/>
      <w:r>
        <w:rPr>
          <w:rFonts w:hint="cs"/>
          <w:rtl/>
        </w:rPr>
        <w:t xml:space="preserve">איזה </w:t>
      </w:r>
      <w:bookmarkStart w:id="25769" w:name="_ETM_Q50_694379"/>
      <w:bookmarkEnd w:id="25769"/>
      <w:r>
        <w:rPr>
          <w:rFonts w:hint="cs"/>
          <w:rtl/>
        </w:rPr>
        <w:t xml:space="preserve">פוטנציאל </w:t>
      </w:r>
      <w:bookmarkStart w:id="25770" w:name="_ETM_Q50_694950"/>
      <w:bookmarkEnd w:id="25770"/>
      <w:r>
        <w:rPr>
          <w:rFonts w:hint="cs"/>
          <w:rtl/>
        </w:rPr>
        <w:t xml:space="preserve">יש </w:t>
      </w:r>
      <w:bookmarkStart w:id="25771" w:name="_ETM_Q50_695129"/>
      <w:bookmarkEnd w:id="25771"/>
      <w:r>
        <w:rPr>
          <w:rFonts w:hint="cs"/>
          <w:rtl/>
        </w:rPr>
        <w:t xml:space="preserve">לילד </w:t>
      </w:r>
      <w:bookmarkStart w:id="25772" w:name="_ETM_Q50_695489"/>
      <w:bookmarkEnd w:id="25772"/>
      <w:r>
        <w:rPr>
          <w:rFonts w:hint="cs"/>
          <w:rtl/>
        </w:rPr>
        <w:t>הזה.</w:t>
      </w:r>
    </w:p>
    <w:p w:rsidR="004824FD" w:rsidRDefault="004824FD" w:rsidP="004824FD">
      <w:pPr>
        <w:rPr>
          <w:rtl/>
        </w:rPr>
      </w:pPr>
    </w:p>
    <w:p w:rsidR="004824FD" w:rsidRDefault="004824FD" w:rsidP="004824FD">
      <w:pPr>
        <w:pStyle w:val="af8"/>
        <w:keepNext/>
        <w:rPr>
          <w:rtl/>
        </w:rPr>
      </w:pPr>
      <w:bookmarkStart w:id="25773" w:name="ET_interruption_6438_83"/>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773"/>
    </w:p>
    <w:p w:rsidR="004824FD" w:rsidRDefault="004824FD" w:rsidP="004824FD">
      <w:pPr>
        <w:pStyle w:val="KeepWithNext"/>
        <w:rPr>
          <w:rtl/>
        </w:rPr>
      </w:pPr>
    </w:p>
    <w:p w:rsidR="004824FD" w:rsidRDefault="004824FD" w:rsidP="004824FD">
      <w:pPr>
        <w:rPr>
          <w:rtl/>
        </w:rPr>
      </w:pPr>
      <w:r>
        <w:rPr>
          <w:rFonts w:hint="cs"/>
          <w:rtl/>
        </w:rPr>
        <w:t>במי יש עתיד תומכת שם?</w:t>
      </w:r>
    </w:p>
    <w:p w:rsidR="004824FD" w:rsidRDefault="004824FD" w:rsidP="004824FD">
      <w:pPr>
        <w:rPr>
          <w:rtl/>
        </w:rPr>
      </w:pPr>
    </w:p>
    <w:p w:rsidR="004824FD" w:rsidRDefault="004824FD" w:rsidP="004824FD">
      <w:pPr>
        <w:pStyle w:val="-"/>
        <w:keepNext/>
        <w:rPr>
          <w:rtl/>
        </w:rPr>
      </w:pPr>
      <w:bookmarkStart w:id="25774" w:name="ET_speakercontinue_6361_8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774"/>
    </w:p>
    <w:p w:rsidR="004824FD" w:rsidRDefault="004824FD" w:rsidP="004824FD">
      <w:pPr>
        <w:pStyle w:val="KeepWithNext"/>
        <w:rPr>
          <w:rtl/>
        </w:rPr>
      </w:pPr>
    </w:p>
    <w:p w:rsidR="004824FD" w:rsidRDefault="004824FD" w:rsidP="004824FD">
      <w:pPr>
        <w:rPr>
          <w:rtl/>
        </w:rPr>
      </w:pPr>
      <w:bookmarkStart w:id="25775" w:name="_ETM_Q50_698390"/>
      <w:bookmarkEnd w:id="25775"/>
      <w:r>
        <w:rPr>
          <w:rFonts w:hint="cs"/>
          <w:rtl/>
        </w:rPr>
        <w:t xml:space="preserve">חכה. נגיע לזה. אין לנו </w:t>
      </w:r>
      <w:bookmarkStart w:id="25776" w:name="_ETM_Q50_695000"/>
      <w:bookmarkEnd w:id="25776"/>
      <w:r>
        <w:rPr>
          <w:rFonts w:hint="cs"/>
          <w:rtl/>
        </w:rPr>
        <w:t>מועמד שם. אין מועמד.</w:t>
      </w:r>
    </w:p>
    <w:p w:rsidR="004824FD" w:rsidRDefault="004824FD" w:rsidP="004824FD">
      <w:pPr>
        <w:rPr>
          <w:b/>
          <w:bCs/>
          <w:u w:val="single"/>
          <w:rtl/>
          <w:lang w:eastAsia="he-IL"/>
        </w:rPr>
      </w:pPr>
      <w:bookmarkStart w:id="25777" w:name="_ETM_Q50_699000"/>
      <w:bookmarkStart w:id="25778" w:name="_ETM_Q50_697000"/>
      <w:bookmarkEnd w:id="25777"/>
      <w:bookmarkEnd w:id="25778"/>
    </w:p>
    <w:p w:rsidR="004824FD" w:rsidRDefault="004824FD" w:rsidP="004824FD">
      <w:pPr>
        <w:pStyle w:val="af8"/>
        <w:keepNext/>
        <w:rPr>
          <w:rtl/>
        </w:rPr>
      </w:pPr>
      <w:bookmarkStart w:id="25779" w:name="ET_interruption_6438_8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779"/>
    </w:p>
    <w:p w:rsidR="004824FD" w:rsidRDefault="004824FD" w:rsidP="004824FD">
      <w:pPr>
        <w:pStyle w:val="KeepWithNext"/>
        <w:rPr>
          <w:rtl/>
        </w:rPr>
      </w:pPr>
    </w:p>
    <w:p w:rsidR="004824FD" w:rsidRDefault="004824FD" w:rsidP="004824FD">
      <w:pPr>
        <w:rPr>
          <w:rtl/>
        </w:rPr>
      </w:pPr>
      <w:r>
        <w:rPr>
          <w:rFonts w:hint="cs"/>
          <w:rtl/>
        </w:rPr>
        <w:t>אין לכם מועמד?</w:t>
      </w:r>
    </w:p>
    <w:p w:rsidR="004824FD" w:rsidRDefault="004824FD" w:rsidP="004824FD">
      <w:pPr>
        <w:rPr>
          <w:rtl/>
        </w:rPr>
      </w:pPr>
      <w:bookmarkStart w:id="25780" w:name="_ETM_Q50_698000"/>
      <w:bookmarkEnd w:id="25780"/>
    </w:p>
    <w:p w:rsidR="004824FD" w:rsidRDefault="004824FD" w:rsidP="004824FD">
      <w:pPr>
        <w:pStyle w:val="-"/>
        <w:keepNext/>
        <w:rPr>
          <w:rtl/>
        </w:rPr>
      </w:pPr>
      <w:bookmarkStart w:id="25781" w:name="ET_speakercontinue_6361_8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781"/>
    </w:p>
    <w:p w:rsidR="004824FD" w:rsidRDefault="004824FD" w:rsidP="004824FD">
      <w:pPr>
        <w:pStyle w:val="KeepWithNext"/>
        <w:rPr>
          <w:rtl/>
        </w:rPr>
      </w:pPr>
    </w:p>
    <w:p w:rsidR="004824FD" w:rsidRDefault="004824FD" w:rsidP="004E1954">
      <w:pPr>
        <w:rPr>
          <w:rtl/>
        </w:rPr>
      </w:pPr>
      <w:r>
        <w:rPr>
          <w:rFonts w:hint="cs"/>
          <w:rtl/>
        </w:rPr>
        <w:t xml:space="preserve">אני נקי מעכשיו? עשיתי </w:t>
      </w:r>
      <w:r w:rsidR="004E1954">
        <w:t>d</w:t>
      </w:r>
      <w:r>
        <w:t>eclaration</w:t>
      </w:r>
      <w:bookmarkStart w:id="25782" w:name="_ETM_Q50_702000"/>
      <w:bookmarkEnd w:id="25782"/>
      <w:r>
        <w:rPr>
          <w:rFonts w:hint="cs"/>
          <w:rtl/>
        </w:rPr>
        <w:t>?</w:t>
      </w:r>
      <w:r w:rsidR="000A31EE">
        <w:rPr>
          <w:rFonts w:hint="cs"/>
          <w:rtl/>
        </w:rPr>
        <w:t xml:space="preserve"> </w:t>
      </w:r>
      <w:bookmarkStart w:id="25783" w:name="_ETM_Q50_698900"/>
      <w:bookmarkEnd w:id="25783"/>
      <w:r>
        <w:rPr>
          <w:rFonts w:hint="cs"/>
          <w:rtl/>
        </w:rPr>
        <w:t>עברתי במסלול הירוק?</w:t>
      </w:r>
    </w:p>
    <w:p w:rsidR="004824FD" w:rsidRDefault="004824FD" w:rsidP="004824FD">
      <w:pPr>
        <w:rPr>
          <w:rtl/>
        </w:rPr>
      </w:pPr>
      <w:bookmarkStart w:id="25784" w:name="_ETM_Q50_701000"/>
      <w:bookmarkEnd w:id="25784"/>
    </w:p>
    <w:p w:rsidR="004824FD" w:rsidRDefault="004824FD" w:rsidP="004824FD">
      <w:pPr>
        <w:pStyle w:val="af8"/>
        <w:keepNext/>
        <w:rPr>
          <w:rtl/>
        </w:rPr>
      </w:pPr>
      <w:bookmarkStart w:id="25785" w:name="ET_interruption_6438_88"/>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785"/>
    </w:p>
    <w:p w:rsidR="004824FD" w:rsidRDefault="004824FD" w:rsidP="004824FD">
      <w:pPr>
        <w:pStyle w:val="KeepWithNext"/>
        <w:rPr>
          <w:rtl/>
        </w:rPr>
      </w:pPr>
    </w:p>
    <w:p w:rsidR="004824FD" w:rsidRDefault="004824FD" w:rsidP="004824FD">
      <w:pPr>
        <w:rPr>
          <w:rtl/>
        </w:rPr>
      </w:pPr>
      <w:r>
        <w:rPr>
          <w:rFonts w:hint="cs"/>
          <w:rtl/>
        </w:rPr>
        <w:t>יש לי תחושה. יש לי תחושה.</w:t>
      </w:r>
    </w:p>
    <w:p w:rsidR="004824FD" w:rsidRPr="004E1954" w:rsidRDefault="004824FD" w:rsidP="004824FD">
      <w:pPr>
        <w:rPr>
          <w:rtl/>
        </w:rPr>
      </w:pPr>
      <w:bookmarkStart w:id="25786" w:name="_ETM_Q50_705000"/>
      <w:bookmarkEnd w:id="25786"/>
    </w:p>
    <w:p w:rsidR="004824FD" w:rsidRDefault="004824FD" w:rsidP="004824FD">
      <w:pPr>
        <w:pStyle w:val="-"/>
        <w:keepNext/>
        <w:rPr>
          <w:rtl/>
        </w:rPr>
      </w:pPr>
      <w:bookmarkStart w:id="25787" w:name="ET_speakercontinue_6361_9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787"/>
    </w:p>
    <w:p w:rsidR="004824FD" w:rsidRDefault="004824FD" w:rsidP="004824FD">
      <w:pPr>
        <w:pStyle w:val="KeepWithNext"/>
        <w:rPr>
          <w:rtl/>
        </w:rPr>
      </w:pPr>
    </w:p>
    <w:p w:rsidR="004824FD" w:rsidRDefault="004824FD" w:rsidP="004824FD">
      <w:pPr>
        <w:rPr>
          <w:rtl/>
        </w:rPr>
      </w:pPr>
      <w:r>
        <w:rPr>
          <w:rFonts w:hint="cs"/>
          <w:rtl/>
        </w:rPr>
        <w:t>לא. אין.</w:t>
      </w:r>
    </w:p>
    <w:p w:rsidR="004824FD" w:rsidRDefault="004824FD" w:rsidP="004824FD">
      <w:pPr>
        <w:rPr>
          <w:rtl/>
        </w:rPr>
      </w:pPr>
      <w:bookmarkStart w:id="25788" w:name="_ETM_Q50_708000"/>
      <w:bookmarkEnd w:id="25788"/>
    </w:p>
    <w:p w:rsidR="004824FD" w:rsidRDefault="004824FD" w:rsidP="004824FD">
      <w:pPr>
        <w:pStyle w:val="af8"/>
        <w:keepNext/>
        <w:rPr>
          <w:rtl/>
        </w:rPr>
      </w:pPr>
      <w:bookmarkStart w:id="25789" w:name="ET_interruption_6438_91"/>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789"/>
    </w:p>
    <w:p w:rsidR="004824FD" w:rsidRDefault="004824FD" w:rsidP="004824FD">
      <w:pPr>
        <w:pStyle w:val="KeepWithNext"/>
        <w:rPr>
          <w:rtl/>
        </w:rPr>
      </w:pPr>
    </w:p>
    <w:p w:rsidR="004824FD" w:rsidRDefault="004824FD" w:rsidP="000A31EE">
      <w:pPr>
        <w:rPr>
          <w:rtl/>
        </w:rPr>
      </w:pPr>
      <w:bookmarkStart w:id="25790" w:name="_ETM_Q50_706000"/>
      <w:bookmarkEnd w:id="25790"/>
      <w:r>
        <w:rPr>
          <w:rFonts w:hint="cs"/>
          <w:rtl/>
        </w:rPr>
        <w:t xml:space="preserve">לא, </w:t>
      </w:r>
      <w:bookmarkStart w:id="25791" w:name="_ETM_Q50_703000"/>
      <w:bookmarkEnd w:id="25791"/>
      <w:r>
        <w:rPr>
          <w:rFonts w:hint="cs"/>
          <w:rtl/>
        </w:rPr>
        <w:t xml:space="preserve">כי אני יודע שיש. תשאל את גיל </w:t>
      </w:r>
      <w:bookmarkStart w:id="25792" w:name="_ETM_Q50_707000"/>
      <w:bookmarkEnd w:id="25792"/>
      <w:r>
        <w:rPr>
          <w:rFonts w:hint="cs"/>
          <w:rtl/>
        </w:rPr>
        <w:t xml:space="preserve">סגל. הוא עובד מוניציפלית חזק מאוד. אין עיר שהוא </w:t>
      </w:r>
      <w:bookmarkStart w:id="25793" w:name="_ETM_Q50_712000"/>
      <w:bookmarkEnd w:id="25793"/>
      <w:r>
        <w:rPr>
          <w:rFonts w:hint="cs"/>
          <w:rtl/>
        </w:rPr>
        <w:t xml:space="preserve">לא רוצה להיות מעורב בה. אז </w:t>
      </w:r>
      <w:bookmarkStart w:id="25794" w:name="_ETM_Q50_714000"/>
      <w:bookmarkEnd w:id="25794"/>
      <w:r>
        <w:rPr>
          <w:rFonts w:hint="cs"/>
          <w:rtl/>
        </w:rPr>
        <w:t xml:space="preserve">מפתיע אותי </w:t>
      </w:r>
      <w:r w:rsidR="000A31EE">
        <w:rPr>
          <w:rFonts w:hint="cs"/>
          <w:rtl/>
        </w:rPr>
        <w:t>– – –</w:t>
      </w:r>
    </w:p>
    <w:p w:rsidR="004824FD" w:rsidRDefault="004824FD" w:rsidP="004824FD">
      <w:pPr>
        <w:rPr>
          <w:rtl/>
        </w:rPr>
      </w:pPr>
    </w:p>
    <w:p w:rsidR="004824FD" w:rsidRDefault="004824FD" w:rsidP="004824FD">
      <w:pPr>
        <w:pStyle w:val="-"/>
        <w:keepNext/>
        <w:rPr>
          <w:rtl/>
        </w:rPr>
      </w:pPr>
      <w:bookmarkStart w:id="25795" w:name="ET_speakercontinue_6361_9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795"/>
    </w:p>
    <w:p w:rsidR="004824FD" w:rsidRDefault="004824FD" w:rsidP="004824FD">
      <w:pPr>
        <w:pStyle w:val="KeepWithNext"/>
        <w:rPr>
          <w:rtl/>
        </w:rPr>
      </w:pPr>
    </w:p>
    <w:p w:rsidR="004824FD" w:rsidRDefault="004824FD" w:rsidP="004824FD">
      <w:pPr>
        <w:rPr>
          <w:rtl/>
        </w:rPr>
      </w:pPr>
      <w:bookmarkStart w:id="25796" w:name="_ETM_Q50_715000"/>
      <w:bookmarkEnd w:id="25796"/>
      <w:r>
        <w:rPr>
          <w:rFonts w:hint="cs"/>
          <w:rtl/>
        </w:rPr>
        <w:t xml:space="preserve">במקרה אני בוועדה המוניציפלית ביש עתיד. אני הייתי מאוד שמח. </w:t>
      </w:r>
      <w:bookmarkStart w:id="25797" w:name="_ETM_Q50_717000"/>
      <w:bookmarkEnd w:id="25797"/>
      <w:r>
        <w:rPr>
          <w:rFonts w:hint="cs"/>
          <w:rtl/>
        </w:rPr>
        <w:t xml:space="preserve">הייתי מאוד שמח, אבל אין לנו מועמד. </w:t>
      </w:r>
      <w:bookmarkStart w:id="25798" w:name="_ETM_Q50_721639"/>
      <w:bookmarkEnd w:id="25798"/>
      <w:r>
        <w:rPr>
          <w:rFonts w:hint="cs"/>
          <w:rtl/>
        </w:rPr>
        <w:t xml:space="preserve">אין </w:t>
      </w:r>
      <w:bookmarkStart w:id="25799" w:name="_ETM_Q50_722179"/>
      <w:bookmarkEnd w:id="25799"/>
      <w:r>
        <w:rPr>
          <w:rFonts w:hint="cs"/>
          <w:rtl/>
        </w:rPr>
        <w:t xml:space="preserve">לנו </w:t>
      </w:r>
      <w:bookmarkStart w:id="25800" w:name="_ETM_Q50_718000"/>
      <w:bookmarkEnd w:id="25800"/>
      <w:r>
        <w:rPr>
          <w:rFonts w:hint="cs"/>
          <w:rtl/>
        </w:rPr>
        <w:t xml:space="preserve">מועמד. אני מדבר </w:t>
      </w:r>
      <w:bookmarkStart w:id="25801" w:name="_ETM_Q50_722269"/>
      <w:bookmarkStart w:id="25802" w:name="_ETM_Q50_722540"/>
      <w:bookmarkEnd w:id="25801"/>
      <w:bookmarkEnd w:id="25802"/>
      <w:r>
        <w:rPr>
          <w:rFonts w:hint="cs"/>
          <w:rtl/>
        </w:rPr>
        <w:t xml:space="preserve">איתך </w:t>
      </w:r>
      <w:bookmarkStart w:id="25803" w:name="_ETM_Q50_722779"/>
      <w:bookmarkEnd w:id="25803"/>
      <w:r>
        <w:rPr>
          <w:rFonts w:hint="cs"/>
          <w:rtl/>
        </w:rPr>
        <w:t xml:space="preserve">נקי </w:t>
      </w:r>
      <w:bookmarkStart w:id="25804" w:name="_ETM_Q50_723109"/>
      <w:bookmarkEnd w:id="25804"/>
      <w:r>
        <w:rPr>
          <w:rFonts w:hint="cs"/>
          <w:rtl/>
        </w:rPr>
        <w:t>לחלוטין.</w:t>
      </w:r>
    </w:p>
    <w:p w:rsidR="004824FD" w:rsidRDefault="004824FD" w:rsidP="004824FD">
      <w:pPr>
        <w:rPr>
          <w:rtl/>
        </w:rPr>
      </w:pPr>
    </w:p>
    <w:p w:rsidR="004824FD" w:rsidRDefault="004824FD" w:rsidP="004824FD">
      <w:pPr>
        <w:pStyle w:val="af8"/>
        <w:keepNext/>
        <w:rPr>
          <w:rtl/>
        </w:rPr>
      </w:pPr>
      <w:bookmarkStart w:id="25805" w:name="ET_interruption_6438_93"/>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05"/>
    </w:p>
    <w:p w:rsidR="004824FD" w:rsidRDefault="004824FD" w:rsidP="004824FD">
      <w:pPr>
        <w:pStyle w:val="KeepWithNext"/>
        <w:rPr>
          <w:rtl/>
        </w:rPr>
      </w:pPr>
    </w:p>
    <w:p w:rsidR="004824FD" w:rsidRDefault="004824FD" w:rsidP="004824FD">
      <w:pPr>
        <w:rPr>
          <w:rtl/>
        </w:rPr>
      </w:pPr>
      <w:bookmarkStart w:id="25806" w:name="_ETM_Q50_719000"/>
      <w:bookmarkStart w:id="25807" w:name="_ETM_Q50_724099"/>
      <w:bookmarkEnd w:id="25806"/>
      <w:bookmarkEnd w:id="25807"/>
      <w:r>
        <w:rPr>
          <w:rFonts w:hint="cs"/>
          <w:rtl/>
        </w:rPr>
        <w:t>בטבריה אתם לא מעורבים פוליטית בכלל?</w:t>
      </w:r>
    </w:p>
    <w:p w:rsidR="004824FD" w:rsidRDefault="004824FD" w:rsidP="004824FD">
      <w:pPr>
        <w:rPr>
          <w:rtl/>
        </w:rPr>
      </w:pPr>
    </w:p>
    <w:p w:rsidR="004824FD" w:rsidRDefault="004824FD" w:rsidP="004824FD">
      <w:pPr>
        <w:pStyle w:val="-"/>
        <w:keepNext/>
        <w:rPr>
          <w:rtl/>
        </w:rPr>
      </w:pPr>
      <w:bookmarkStart w:id="25808" w:name="ET_speakercontinue_6361_9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808"/>
    </w:p>
    <w:p w:rsidR="004824FD" w:rsidRDefault="004824FD" w:rsidP="004824FD">
      <w:pPr>
        <w:pStyle w:val="KeepWithNext"/>
        <w:rPr>
          <w:rtl/>
        </w:rPr>
      </w:pPr>
    </w:p>
    <w:p w:rsidR="004824FD" w:rsidRDefault="004824FD" w:rsidP="004824FD">
      <w:pPr>
        <w:rPr>
          <w:rtl/>
        </w:rPr>
      </w:pPr>
      <w:bookmarkStart w:id="25809" w:name="_ETM_Q50_720000"/>
      <w:bookmarkEnd w:id="25809"/>
      <w:r>
        <w:rPr>
          <w:rFonts w:hint="cs"/>
          <w:rtl/>
        </w:rPr>
        <w:t xml:space="preserve">לא </w:t>
      </w:r>
      <w:bookmarkStart w:id="25810" w:name="_ETM_Q50_721000"/>
      <w:bookmarkEnd w:id="25810"/>
      <w:r>
        <w:rPr>
          <w:rFonts w:hint="cs"/>
          <w:rtl/>
        </w:rPr>
        <w:t xml:space="preserve">הייתי </w:t>
      </w:r>
      <w:bookmarkStart w:id="25811" w:name="_ETM_Q50_724159"/>
      <w:bookmarkStart w:id="25812" w:name="_ETM_Q50_725809"/>
      <w:bookmarkStart w:id="25813" w:name="_ETM_Q50_725929"/>
      <w:bookmarkStart w:id="25814" w:name="_ETM_Q50_726079"/>
      <w:bookmarkStart w:id="25815" w:name="_ETM_Q50_726290"/>
      <w:bookmarkEnd w:id="25811"/>
      <w:bookmarkEnd w:id="25812"/>
      <w:bookmarkEnd w:id="25813"/>
      <w:bookmarkEnd w:id="25814"/>
      <w:bookmarkEnd w:id="25815"/>
      <w:r>
        <w:rPr>
          <w:rFonts w:hint="cs"/>
          <w:rtl/>
        </w:rPr>
        <w:t xml:space="preserve">אומר </w:t>
      </w:r>
      <w:bookmarkStart w:id="25816" w:name="_ETM_Q50_726439"/>
      <w:bookmarkEnd w:id="25816"/>
      <w:r>
        <w:rPr>
          <w:rFonts w:hint="cs"/>
          <w:rtl/>
        </w:rPr>
        <w:t xml:space="preserve">לא </w:t>
      </w:r>
      <w:bookmarkStart w:id="25817" w:name="_ETM_Q50_726559"/>
      <w:bookmarkEnd w:id="25817"/>
      <w:r>
        <w:rPr>
          <w:rFonts w:hint="cs"/>
          <w:rtl/>
        </w:rPr>
        <w:t xml:space="preserve">מעורבים </w:t>
      </w:r>
      <w:bookmarkStart w:id="25818" w:name="_ETM_Q50_727010"/>
      <w:bookmarkEnd w:id="25818"/>
      <w:r>
        <w:rPr>
          <w:rFonts w:hint="cs"/>
          <w:rtl/>
        </w:rPr>
        <w:t xml:space="preserve">פוליטית. אין לנו </w:t>
      </w:r>
      <w:bookmarkStart w:id="25819" w:name="_ETM_Q50_727669"/>
      <w:bookmarkEnd w:id="25819"/>
      <w:r>
        <w:rPr>
          <w:rFonts w:hint="cs"/>
          <w:rtl/>
        </w:rPr>
        <w:t xml:space="preserve">מועמד </w:t>
      </w:r>
      <w:bookmarkStart w:id="25820" w:name="_ETM_Q50_729939"/>
      <w:bookmarkEnd w:id="25820"/>
      <w:r>
        <w:rPr>
          <w:rFonts w:hint="cs"/>
          <w:rtl/>
        </w:rPr>
        <w:t>או מועמדת. הינה.</w:t>
      </w:r>
    </w:p>
    <w:p w:rsidR="004824FD" w:rsidRDefault="004824FD" w:rsidP="004824FD">
      <w:pPr>
        <w:rPr>
          <w:rtl/>
        </w:rPr>
      </w:pPr>
      <w:bookmarkStart w:id="25821" w:name="_ETM_Q50_726000"/>
      <w:bookmarkEnd w:id="25821"/>
    </w:p>
    <w:p w:rsidR="004824FD" w:rsidRDefault="004824FD" w:rsidP="004824FD">
      <w:pPr>
        <w:pStyle w:val="af8"/>
        <w:keepNext/>
        <w:rPr>
          <w:rtl/>
        </w:rPr>
      </w:pPr>
      <w:bookmarkStart w:id="25822" w:name="ET_interruption_6438_95"/>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22"/>
    </w:p>
    <w:p w:rsidR="004824FD" w:rsidRDefault="004824FD" w:rsidP="004824FD">
      <w:pPr>
        <w:pStyle w:val="KeepWithNext"/>
        <w:rPr>
          <w:rtl/>
        </w:rPr>
      </w:pPr>
    </w:p>
    <w:p w:rsidR="004824FD" w:rsidRDefault="004824FD" w:rsidP="004824FD">
      <w:pPr>
        <w:rPr>
          <w:rtl/>
        </w:rPr>
      </w:pPr>
      <w:bookmarkStart w:id="25823" w:name="_ETM_Q50_729000"/>
      <w:bookmarkEnd w:id="25823"/>
      <w:r>
        <w:rPr>
          <w:rFonts w:hint="cs"/>
          <w:rtl/>
        </w:rPr>
        <w:t xml:space="preserve">שנייה, אני אשלח הודעה לגיל </w:t>
      </w:r>
      <w:bookmarkStart w:id="25824" w:name="_ETM_Q50_727000"/>
      <w:bookmarkEnd w:id="25824"/>
      <w:r>
        <w:rPr>
          <w:rFonts w:hint="cs"/>
          <w:rtl/>
        </w:rPr>
        <w:t>סגל.</w:t>
      </w:r>
    </w:p>
    <w:p w:rsidR="004824FD" w:rsidRDefault="004824FD" w:rsidP="004824FD">
      <w:pPr>
        <w:rPr>
          <w:rtl/>
        </w:rPr>
      </w:pPr>
    </w:p>
    <w:p w:rsidR="004824FD" w:rsidRDefault="004824FD" w:rsidP="004824FD">
      <w:pPr>
        <w:pStyle w:val="-"/>
        <w:keepNext/>
        <w:rPr>
          <w:rtl/>
        </w:rPr>
      </w:pPr>
      <w:bookmarkStart w:id="25825" w:name="ET_speakercontinue_6361_9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825"/>
    </w:p>
    <w:p w:rsidR="004824FD" w:rsidRDefault="004824FD" w:rsidP="004824FD">
      <w:pPr>
        <w:pStyle w:val="KeepWithNext"/>
        <w:rPr>
          <w:rtl/>
        </w:rPr>
      </w:pPr>
    </w:p>
    <w:p w:rsidR="004824FD" w:rsidRDefault="004824FD" w:rsidP="004E1954">
      <w:pPr>
        <w:rPr>
          <w:rtl/>
        </w:rPr>
      </w:pPr>
      <w:bookmarkStart w:id="25826" w:name="_ETM_Q50_724000"/>
      <w:bookmarkEnd w:id="25826"/>
      <w:r>
        <w:rPr>
          <w:rFonts w:hint="cs"/>
          <w:rtl/>
        </w:rPr>
        <w:t xml:space="preserve">בבקשה. </w:t>
      </w:r>
      <w:bookmarkStart w:id="25827" w:name="_ETM_Q50_730689"/>
      <w:bookmarkEnd w:id="25827"/>
      <w:r>
        <w:rPr>
          <w:rFonts w:hint="cs"/>
          <w:rtl/>
        </w:rPr>
        <w:t xml:space="preserve">אתה </w:t>
      </w:r>
      <w:bookmarkStart w:id="25828" w:name="_ETM_Q50_730809"/>
      <w:bookmarkEnd w:id="25828"/>
      <w:r>
        <w:rPr>
          <w:rFonts w:hint="cs"/>
          <w:rtl/>
        </w:rPr>
        <w:t xml:space="preserve">רוצה </w:t>
      </w:r>
      <w:bookmarkStart w:id="25829" w:name="_ETM_Q50_730989"/>
      <w:bookmarkEnd w:id="25829"/>
      <w:r>
        <w:rPr>
          <w:rFonts w:hint="cs"/>
          <w:rtl/>
        </w:rPr>
        <w:t xml:space="preserve">שאני אתקשר </w:t>
      </w:r>
      <w:bookmarkStart w:id="25830" w:name="_ETM_Q50_731529"/>
      <w:bookmarkEnd w:id="25830"/>
      <w:r>
        <w:rPr>
          <w:rFonts w:hint="cs"/>
          <w:rtl/>
        </w:rPr>
        <w:t xml:space="preserve">אליו? אתה לא מאמין לי? </w:t>
      </w:r>
      <w:bookmarkStart w:id="25831" w:name="_ETM_Q50_733629"/>
      <w:bookmarkEnd w:id="25831"/>
      <w:r>
        <w:rPr>
          <w:rFonts w:hint="cs"/>
          <w:rtl/>
        </w:rPr>
        <w:t xml:space="preserve">גיל </w:t>
      </w:r>
      <w:bookmarkStart w:id="25832" w:name="_ETM_Q50_733900"/>
      <w:bookmarkEnd w:id="25832"/>
      <w:r>
        <w:rPr>
          <w:rFonts w:hint="cs"/>
          <w:rtl/>
        </w:rPr>
        <w:t xml:space="preserve">סגל, אם </w:t>
      </w:r>
      <w:bookmarkStart w:id="25833" w:name="_ETM_Q50_732000"/>
      <w:bookmarkEnd w:id="25833"/>
      <w:r>
        <w:rPr>
          <w:rFonts w:hint="cs"/>
          <w:rtl/>
        </w:rPr>
        <w:t xml:space="preserve">אתה – סמס למיקי זוהר שאני אומר לו את האמת. </w:t>
      </w:r>
    </w:p>
    <w:p w:rsidR="004824FD" w:rsidRDefault="004824FD" w:rsidP="004824FD">
      <w:pPr>
        <w:rPr>
          <w:rtl/>
        </w:rPr>
      </w:pPr>
    </w:p>
    <w:p w:rsidR="004824FD" w:rsidRDefault="004824FD" w:rsidP="004824FD">
      <w:pPr>
        <w:pStyle w:val="af8"/>
        <w:keepNext/>
        <w:rPr>
          <w:rtl/>
        </w:rPr>
      </w:pPr>
      <w:bookmarkStart w:id="25834" w:name="ET_interruption_6438_97"/>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34"/>
    </w:p>
    <w:p w:rsidR="004824FD" w:rsidRDefault="004824FD" w:rsidP="004824FD">
      <w:pPr>
        <w:pStyle w:val="KeepWithNext"/>
        <w:rPr>
          <w:rtl/>
        </w:rPr>
      </w:pPr>
    </w:p>
    <w:p w:rsidR="004824FD" w:rsidRDefault="004824FD" w:rsidP="004824FD">
      <w:pPr>
        <w:rPr>
          <w:rtl/>
        </w:rPr>
      </w:pPr>
      <w:r>
        <w:rPr>
          <w:rFonts w:hint="cs"/>
          <w:rtl/>
        </w:rPr>
        <w:t>האם אתם מעורבים בטבריה או לא?</w:t>
      </w:r>
    </w:p>
    <w:p w:rsidR="004824FD" w:rsidRDefault="004824FD" w:rsidP="004824FD">
      <w:pPr>
        <w:rPr>
          <w:rtl/>
        </w:rPr>
      </w:pPr>
      <w:bookmarkStart w:id="25835" w:name="_ETM_Q50_734000"/>
      <w:bookmarkEnd w:id="25835"/>
    </w:p>
    <w:p w:rsidR="004824FD" w:rsidRDefault="004824FD" w:rsidP="004824FD">
      <w:pPr>
        <w:pStyle w:val="-"/>
        <w:keepNext/>
        <w:rPr>
          <w:rtl/>
        </w:rPr>
      </w:pPr>
      <w:bookmarkStart w:id="25836" w:name="ET_speakercontinue_6361_9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836"/>
    </w:p>
    <w:p w:rsidR="004824FD" w:rsidRDefault="004824FD" w:rsidP="004824FD">
      <w:pPr>
        <w:pStyle w:val="KeepWithNext"/>
        <w:rPr>
          <w:rtl/>
        </w:rPr>
      </w:pPr>
    </w:p>
    <w:p w:rsidR="004824FD" w:rsidRDefault="004824FD" w:rsidP="004824FD">
      <w:pPr>
        <w:rPr>
          <w:rtl/>
        </w:rPr>
      </w:pPr>
      <w:bookmarkStart w:id="25837" w:name="_ETM_Q50_735000"/>
      <w:bookmarkEnd w:id="25837"/>
      <w:r>
        <w:rPr>
          <w:rFonts w:hint="cs"/>
          <w:rtl/>
        </w:rPr>
        <w:t xml:space="preserve"> </w:t>
      </w:r>
      <w:bookmarkStart w:id="25838" w:name="_ETM_Q50_734290"/>
      <w:bookmarkEnd w:id="25838"/>
      <w:r>
        <w:rPr>
          <w:rFonts w:hint="cs"/>
          <w:rtl/>
        </w:rPr>
        <w:t xml:space="preserve">לא. לא מעורב. אני אומר לך. </w:t>
      </w:r>
      <w:bookmarkStart w:id="25839" w:name="_ETM_Q50_734769"/>
      <w:bookmarkStart w:id="25840" w:name="_ETM_Q50_735069"/>
      <w:bookmarkStart w:id="25841" w:name="_ETM_Q50_735549"/>
      <w:bookmarkStart w:id="25842" w:name="_ETM_Q50_735790"/>
      <w:bookmarkStart w:id="25843" w:name="_ETM_Q50_735969"/>
      <w:bookmarkStart w:id="25844" w:name="_ETM_Q50_736660"/>
      <w:bookmarkStart w:id="25845" w:name="_ETM_Q50_736960"/>
      <w:bookmarkStart w:id="25846" w:name="_ETM_Q50_737349"/>
      <w:bookmarkStart w:id="25847" w:name="_ETM_Q50_738880"/>
      <w:bookmarkStart w:id="25848" w:name="_ETM_Q50_739300"/>
      <w:bookmarkStart w:id="25849" w:name="_ETM_Q50_741340"/>
      <w:bookmarkEnd w:id="25839"/>
      <w:bookmarkEnd w:id="25840"/>
      <w:bookmarkEnd w:id="25841"/>
      <w:bookmarkEnd w:id="25842"/>
      <w:bookmarkEnd w:id="25843"/>
      <w:bookmarkEnd w:id="25844"/>
      <w:bookmarkEnd w:id="25845"/>
      <w:bookmarkEnd w:id="25846"/>
      <w:bookmarkEnd w:id="25847"/>
      <w:bookmarkEnd w:id="25848"/>
      <w:bookmarkEnd w:id="25849"/>
      <w:r>
        <w:rPr>
          <w:rFonts w:hint="cs"/>
          <w:rtl/>
        </w:rPr>
        <w:t xml:space="preserve">נו, אני גם </w:t>
      </w:r>
      <w:bookmarkStart w:id="25850" w:name="_ETM_Q50_741550"/>
      <w:bookmarkEnd w:id="25850"/>
      <w:r>
        <w:rPr>
          <w:rFonts w:hint="cs"/>
          <w:rtl/>
        </w:rPr>
        <w:t xml:space="preserve">בוועדה </w:t>
      </w:r>
      <w:r w:rsidR="004E1954">
        <w:rPr>
          <w:rFonts w:hint="cs"/>
          <w:rtl/>
        </w:rPr>
        <w:t>ה</w:t>
      </w:r>
      <w:r>
        <w:rPr>
          <w:rFonts w:hint="cs"/>
          <w:rtl/>
        </w:rPr>
        <w:t xml:space="preserve">מוניציפלית. </w:t>
      </w:r>
    </w:p>
    <w:p w:rsidR="004824FD" w:rsidRDefault="004824FD" w:rsidP="004824FD">
      <w:pPr>
        <w:rPr>
          <w:rtl/>
        </w:rPr>
      </w:pPr>
      <w:bookmarkStart w:id="25851" w:name="_ETM_Q50_740000"/>
      <w:bookmarkEnd w:id="25851"/>
    </w:p>
    <w:p w:rsidR="004824FD" w:rsidRDefault="004824FD" w:rsidP="004824FD">
      <w:pPr>
        <w:pStyle w:val="af8"/>
        <w:keepNext/>
        <w:rPr>
          <w:rtl/>
        </w:rPr>
      </w:pPr>
      <w:bookmarkStart w:id="25852" w:name="ET_interruption_6438_99"/>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52"/>
    </w:p>
    <w:p w:rsidR="004824FD" w:rsidRDefault="004824FD" w:rsidP="004824FD">
      <w:pPr>
        <w:pStyle w:val="KeepWithNext"/>
        <w:rPr>
          <w:rtl/>
        </w:rPr>
      </w:pPr>
    </w:p>
    <w:p w:rsidR="004824FD" w:rsidRDefault="004824FD" w:rsidP="004E1954">
      <w:pPr>
        <w:rPr>
          <w:rtl/>
        </w:rPr>
      </w:pPr>
      <w:r>
        <w:rPr>
          <w:rFonts w:hint="cs"/>
          <w:rtl/>
        </w:rPr>
        <w:t xml:space="preserve">מפתיע. זה בניגוד </w:t>
      </w:r>
      <w:bookmarkStart w:id="25853" w:name="_ETM_Q50_738000"/>
      <w:bookmarkEnd w:id="25853"/>
      <w:r>
        <w:rPr>
          <w:rFonts w:hint="cs"/>
          <w:rtl/>
        </w:rPr>
        <w:t>לכל ער</w:t>
      </w:r>
      <w:r w:rsidR="004E1954">
        <w:rPr>
          <w:rFonts w:hint="cs"/>
          <w:rtl/>
        </w:rPr>
        <w:t>ך</w:t>
      </w:r>
      <w:r>
        <w:rPr>
          <w:rFonts w:hint="cs"/>
          <w:rtl/>
        </w:rPr>
        <w:t xml:space="preserve"> שגיל סגל </w:t>
      </w:r>
      <w:r w:rsidR="004E1954">
        <w:rPr>
          <w:rFonts w:hint="cs"/>
          <w:rtl/>
        </w:rPr>
        <w:t xml:space="preserve">מאמין בו. </w:t>
      </w:r>
    </w:p>
    <w:p w:rsidR="004824FD" w:rsidRDefault="004824FD" w:rsidP="004824FD">
      <w:pPr>
        <w:rPr>
          <w:rtl/>
        </w:rPr>
      </w:pPr>
    </w:p>
    <w:p w:rsidR="004824FD" w:rsidRDefault="004824FD" w:rsidP="004824FD">
      <w:pPr>
        <w:pStyle w:val="-"/>
        <w:keepNext/>
        <w:rPr>
          <w:rtl/>
        </w:rPr>
      </w:pPr>
      <w:bookmarkStart w:id="25854" w:name="ET_speakercontinue_6361_10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854"/>
    </w:p>
    <w:p w:rsidR="004824FD" w:rsidRDefault="004824FD" w:rsidP="004824FD">
      <w:pPr>
        <w:pStyle w:val="KeepWithNext"/>
        <w:rPr>
          <w:rtl/>
        </w:rPr>
      </w:pPr>
    </w:p>
    <w:p w:rsidR="004824FD" w:rsidRDefault="004824FD" w:rsidP="00025074">
      <w:pPr>
        <w:rPr>
          <w:rtl/>
        </w:rPr>
      </w:pPr>
      <w:bookmarkStart w:id="25855" w:name="_ETM_Q50_741000"/>
      <w:bookmarkStart w:id="25856" w:name="_ETM_Q50_745840"/>
      <w:bookmarkEnd w:id="25855"/>
      <w:bookmarkEnd w:id="25856"/>
      <w:r>
        <w:rPr>
          <w:rFonts w:hint="cs"/>
          <w:rtl/>
        </w:rPr>
        <w:t xml:space="preserve">אוקיי. </w:t>
      </w:r>
      <w:bookmarkStart w:id="25857" w:name="_ETM_Q50_747159"/>
      <w:bookmarkEnd w:id="25857"/>
      <w:r>
        <w:rPr>
          <w:rFonts w:hint="cs"/>
          <w:rtl/>
        </w:rPr>
        <w:t xml:space="preserve">בסדר. </w:t>
      </w:r>
      <w:bookmarkStart w:id="25858" w:name="_ETM_Q50_749240"/>
      <w:bookmarkEnd w:id="25858"/>
      <w:r>
        <w:rPr>
          <w:rFonts w:hint="cs"/>
          <w:rtl/>
        </w:rPr>
        <w:t xml:space="preserve">בעבר </w:t>
      </w:r>
      <w:bookmarkStart w:id="25859" w:name="_ETM_Q50_749599"/>
      <w:bookmarkEnd w:id="25859"/>
      <w:r>
        <w:rPr>
          <w:rFonts w:hint="cs"/>
          <w:rtl/>
        </w:rPr>
        <w:t xml:space="preserve">היינו </w:t>
      </w:r>
      <w:bookmarkStart w:id="25860" w:name="_ETM_Q50_749929"/>
      <w:bookmarkEnd w:id="25860"/>
      <w:r>
        <w:rPr>
          <w:rFonts w:hint="cs"/>
          <w:rtl/>
        </w:rPr>
        <w:t>מעורבים.</w:t>
      </w:r>
      <w:bookmarkStart w:id="25861" w:name="_ETM_Q50_751429"/>
      <w:bookmarkEnd w:id="25861"/>
      <w:r>
        <w:rPr>
          <w:rFonts w:hint="cs"/>
          <w:rtl/>
        </w:rPr>
        <w:t xml:space="preserve"> ב-2018 </w:t>
      </w:r>
      <w:bookmarkStart w:id="25862" w:name="_ETM_Q50_751759"/>
      <w:bookmarkEnd w:id="25862"/>
      <w:r>
        <w:rPr>
          <w:rFonts w:hint="cs"/>
          <w:rtl/>
        </w:rPr>
        <w:t xml:space="preserve">היינו מעורבים. ב-2013 </w:t>
      </w:r>
      <w:bookmarkStart w:id="25863" w:name="_ETM_Q50_751000"/>
      <w:bookmarkEnd w:id="25863"/>
      <w:r>
        <w:rPr>
          <w:rFonts w:hint="cs"/>
          <w:rtl/>
        </w:rPr>
        <w:t xml:space="preserve">היינו מעורבים. </w:t>
      </w:r>
      <w:bookmarkStart w:id="25864" w:name="_ETM_Q50_754940"/>
      <w:bookmarkEnd w:id="25864"/>
      <w:r>
        <w:rPr>
          <w:rFonts w:hint="cs"/>
          <w:rtl/>
        </w:rPr>
        <w:t xml:space="preserve">תאמין </w:t>
      </w:r>
      <w:bookmarkStart w:id="25865" w:name="_ETM_Q50_755330"/>
      <w:bookmarkEnd w:id="25865"/>
      <w:r>
        <w:rPr>
          <w:rFonts w:hint="cs"/>
          <w:rtl/>
        </w:rPr>
        <w:t xml:space="preserve">לי </w:t>
      </w:r>
      <w:bookmarkStart w:id="25866" w:name="_ETM_Q50_755390"/>
      <w:bookmarkEnd w:id="25866"/>
      <w:r>
        <w:rPr>
          <w:rFonts w:hint="cs"/>
          <w:rtl/>
        </w:rPr>
        <w:t xml:space="preserve">שאנחנו </w:t>
      </w:r>
      <w:bookmarkStart w:id="25867" w:name="_ETM_Q50_755809"/>
      <w:bookmarkEnd w:id="25867"/>
      <w:r w:rsidR="00025074">
        <w:rPr>
          <w:rFonts w:hint="cs"/>
          <w:rtl/>
        </w:rPr>
        <w:t xml:space="preserve">לא </w:t>
      </w:r>
      <w:r>
        <w:rPr>
          <w:rFonts w:hint="cs"/>
          <w:rtl/>
        </w:rPr>
        <w:t xml:space="preserve">מעורבים </w:t>
      </w:r>
      <w:bookmarkStart w:id="25868" w:name="_ETM_Q50_756200"/>
      <w:bookmarkEnd w:id="25868"/>
      <w:r>
        <w:rPr>
          <w:rFonts w:hint="cs"/>
          <w:rtl/>
        </w:rPr>
        <w:t xml:space="preserve">עכשיו. </w:t>
      </w:r>
      <w:bookmarkStart w:id="25869" w:name="_ETM_Q50_756410"/>
      <w:bookmarkEnd w:id="25869"/>
      <w:r>
        <w:rPr>
          <w:rFonts w:hint="cs"/>
          <w:rtl/>
        </w:rPr>
        <w:t xml:space="preserve">אבל </w:t>
      </w:r>
      <w:bookmarkStart w:id="25870" w:name="_ETM_Q50_756620"/>
      <w:bookmarkEnd w:id="25870"/>
      <w:r>
        <w:rPr>
          <w:rFonts w:hint="cs"/>
          <w:rtl/>
        </w:rPr>
        <w:t xml:space="preserve">מה </w:t>
      </w:r>
      <w:bookmarkStart w:id="25871" w:name="_ETM_Q50_756740"/>
      <w:bookmarkEnd w:id="25871"/>
      <w:r>
        <w:rPr>
          <w:rFonts w:hint="cs"/>
          <w:rtl/>
        </w:rPr>
        <w:t xml:space="preserve">אני </w:t>
      </w:r>
      <w:bookmarkStart w:id="25872" w:name="_ETM_Q50_756860"/>
      <w:bookmarkEnd w:id="25872"/>
      <w:r>
        <w:rPr>
          <w:rFonts w:hint="cs"/>
          <w:rtl/>
        </w:rPr>
        <w:t xml:space="preserve">רוצה </w:t>
      </w:r>
      <w:bookmarkStart w:id="25873" w:name="_ETM_Q50_757070"/>
      <w:bookmarkEnd w:id="25873"/>
      <w:r>
        <w:rPr>
          <w:rFonts w:hint="cs"/>
          <w:rtl/>
        </w:rPr>
        <w:t>לומר על העיר טבריה?</w:t>
      </w:r>
      <w:bookmarkStart w:id="25874" w:name="_ETM_Q50_759029"/>
      <w:bookmarkEnd w:id="25874"/>
      <w:r>
        <w:rPr>
          <w:rFonts w:hint="cs"/>
          <w:rtl/>
        </w:rPr>
        <w:t xml:space="preserve"> העיר </w:t>
      </w:r>
      <w:bookmarkStart w:id="25875" w:name="_ETM_Q50_759270"/>
      <w:bookmarkEnd w:id="25875"/>
      <w:r>
        <w:rPr>
          <w:rFonts w:hint="cs"/>
          <w:rtl/>
        </w:rPr>
        <w:t xml:space="preserve">טבריה </w:t>
      </w:r>
      <w:bookmarkStart w:id="25876" w:name="_ETM_Q50_760700"/>
      <w:bookmarkEnd w:id="25876"/>
      <w:r>
        <w:rPr>
          <w:rFonts w:hint="cs"/>
          <w:rtl/>
        </w:rPr>
        <w:t xml:space="preserve">פתאום </w:t>
      </w:r>
      <w:bookmarkStart w:id="25877" w:name="_ETM_Q50_761120"/>
      <w:bookmarkEnd w:id="25877"/>
      <w:r>
        <w:rPr>
          <w:rFonts w:hint="cs"/>
          <w:rtl/>
        </w:rPr>
        <w:t xml:space="preserve">מעניינת, </w:t>
      </w:r>
      <w:bookmarkStart w:id="25878" w:name="_ETM_Q50_761690"/>
      <w:bookmarkEnd w:id="25878"/>
      <w:r>
        <w:rPr>
          <w:rFonts w:hint="cs"/>
          <w:rtl/>
        </w:rPr>
        <w:t xml:space="preserve">ובאמת – </w:t>
      </w:r>
      <w:bookmarkStart w:id="25879" w:name="_ETM_Q50_762260"/>
      <w:bookmarkStart w:id="25880" w:name="_ETM_Q50_762380"/>
      <w:bookmarkEnd w:id="25879"/>
      <w:bookmarkEnd w:id="25880"/>
      <w:r>
        <w:rPr>
          <w:rFonts w:hint="cs"/>
          <w:rtl/>
        </w:rPr>
        <w:t xml:space="preserve">גם </w:t>
      </w:r>
      <w:bookmarkStart w:id="25881" w:name="_ETM_Q50_762530"/>
      <w:bookmarkEnd w:id="25881"/>
      <w:r>
        <w:rPr>
          <w:rFonts w:hint="cs"/>
          <w:rtl/>
        </w:rPr>
        <w:t xml:space="preserve">אמרתי </w:t>
      </w:r>
      <w:bookmarkStart w:id="25882" w:name="_ETM_Q50_762830"/>
      <w:bookmarkEnd w:id="25882"/>
      <w:r>
        <w:rPr>
          <w:rFonts w:hint="cs"/>
          <w:rtl/>
        </w:rPr>
        <w:t xml:space="preserve">את </w:t>
      </w:r>
      <w:bookmarkStart w:id="25883" w:name="_ETM_Q50_762890"/>
      <w:bookmarkEnd w:id="25883"/>
      <w:r>
        <w:rPr>
          <w:rFonts w:hint="cs"/>
          <w:rtl/>
        </w:rPr>
        <w:t xml:space="preserve">זה </w:t>
      </w:r>
      <w:bookmarkStart w:id="25884" w:name="_ETM_Q50_762980"/>
      <w:bookmarkEnd w:id="25884"/>
      <w:r>
        <w:rPr>
          <w:rFonts w:hint="cs"/>
          <w:rtl/>
        </w:rPr>
        <w:t xml:space="preserve">בוועדה – </w:t>
      </w:r>
      <w:bookmarkStart w:id="25885" w:name="_ETM_Q50_763370"/>
      <w:bookmarkStart w:id="25886" w:name="_ETM_Q50_763880"/>
      <w:bookmarkEnd w:id="25885"/>
      <w:bookmarkEnd w:id="25886"/>
      <w:r>
        <w:rPr>
          <w:rFonts w:hint="cs"/>
          <w:rtl/>
        </w:rPr>
        <w:t xml:space="preserve">ממשלת </w:t>
      </w:r>
      <w:bookmarkStart w:id="25887" w:name="_ETM_Q50_764270"/>
      <w:bookmarkEnd w:id="25887"/>
      <w:r>
        <w:rPr>
          <w:rFonts w:hint="cs"/>
          <w:rtl/>
        </w:rPr>
        <w:t xml:space="preserve">ישראל </w:t>
      </w:r>
      <w:bookmarkStart w:id="25888" w:name="_ETM_Q50_764600"/>
      <w:bookmarkEnd w:id="25888"/>
      <w:r>
        <w:rPr>
          <w:rFonts w:hint="cs"/>
          <w:rtl/>
        </w:rPr>
        <w:t xml:space="preserve">החליטה </w:t>
      </w:r>
      <w:bookmarkStart w:id="25889" w:name="_ETM_Q50_764990"/>
      <w:bookmarkEnd w:id="25889"/>
      <w:r>
        <w:rPr>
          <w:rFonts w:hint="cs"/>
          <w:rtl/>
        </w:rPr>
        <w:t>ל</w:t>
      </w:r>
      <w:r w:rsidR="00025074">
        <w:rPr>
          <w:rFonts w:hint="cs"/>
          <w:rtl/>
        </w:rPr>
        <w:t>ה</w:t>
      </w:r>
      <w:r>
        <w:rPr>
          <w:rFonts w:hint="cs"/>
          <w:rtl/>
        </w:rPr>
        <w:t xml:space="preserve">עלות </w:t>
      </w:r>
      <w:bookmarkStart w:id="25890" w:name="_ETM_Q50_765410"/>
      <w:bookmarkEnd w:id="25890"/>
      <w:r>
        <w:rPr>
          <w:rFonts w:hint="cs"/>
          <w:rtl/>
        </w:rPr>
        <w:t xml:space="preserve">על </w:t>
      </w:r>
      <w:bookmarkStart w:id="25891" w:name="_ETM_Q50_765530"/>
      <w:bookmarkEnd w:id="25891"/>
      <w:r>
        <w:rPr>
          <w:rFonts w:hint="cs"/>
          <w:rtl/>
        </w:rPr>
        <w:t xml:space="preserve">ראש </w:t>
      </w:r>
      <w:bookmarkStart w:id="25892" w:name="_ETM_Q50_765679"/>
      <w:bookmarkEnd w:id="25892"/>
      <w:r>
        <w:rPr>
          <w:rFonts w:hint="cs"/>
          <w:rtl/>
        </w:rPr>
        <w:t xml:space="preserve">שמחתה </w:t>
      </w:r>
      <w:bookmarkStart w:id="25893" w:name="_ETM_Q50_766190"/>
      <w:bookmarkEnd w:id="25893"/>
      <w:r>
        <w:rPr>
          <w:rFonts w:hint="cs"/>
          <w:rtl/>
        </w:rPr>
        <w:t xml:space="preserve">את טבריה. </w:t>
      </w:r>
      <w:bookmarkStart w:id="25894" w:name="_ETM_Q50_767569"/>
      <w:bookmarkEnd w:id="25894"/>
    </w:p>
    <w:p w:rsidR="004824FD" w:rsidRDefault="004824FD" w:rsidP="004824FD">
      <w:pPr>
        <w:pStyle w:val="KeepWithNext"/>
        <w:rPr>
          <w:rtl/>
        </w:rPr>
      </w:pPr>
      <w:bookmarkStart w:id="25895" w:name="_ETM_Q50_770000"/>
      <w:bookmarkEnd w:id="25895"/>
    </w:p>
    <w:p w:rsidR="004824FD" w:rsidRDefault="004824FD" w:rsidP="00025074">
      <w:pPr>
        <w:rPr>
          <w:rtl/>
        </w:rPr>
      </w:pPr>
      <w:bookmarkStart w:id="25896" w:name="TOR_Q51"/>
      <w:bookmarkEnd w:id="25896"/>
      <w:r>
        <w:rPr>
          <w:rFonts w:hint="cs"/>
          <w:rtl/>
        </w:rPr>
        <w:t xml:space="preserve">היא </w:t>
      </w:r>
      <w:bookmarkStart w:id="25897" w:name="_ETM_Q50_767690"/>
      <w:bookmarkEnd w:id="25897"/>
      <w:r>
        <w:rPr>
          <w:rFonts w:hint="cs"/>
          <w:rtl/>
        </w:rPr>
        <w:t xml:space="preserve">לא </w:t>
      </w:r>
      <w:bookmarkStart w:id="25898" w:name="_ETM_Q50_767870"/>
      <w:bookmarkEnd w:id="25898"/>
      <w:r>
        <w:rPr>
          <w:rFonts w:hint="cs"/>
          <w:rtl/>
        </w:rPr>
        <w:t xml:space="preserve">באה </w:t>
      </w:r>
      <w:bookmarkStart w:id="25899" w:name="_ETM_Q50_768169"/>
      <w:bookmarkEnd w:id="25899"/>
      <w:r>
        <w:rPr>
          <w:rFonts w:hint="cs"/>
          <w:rtl/>
        </w:rPr>
        <w:t xml:space="preserve">ואמרה: </w:t>
      </w:r>
      <w:bookmarkStart w:id="25900" w:name="_ETM_Q50_768590"/>
      <w:bookmarkEnd w:id="25900"/>
      <w:r>
        <w:rPr>
          <w:rFonts w:hint="cs"/>
          <w:rtl/>
        </w:rPr>
        <w:t xml:space="preserve">אני </w:t>
      </w:r>
      <w:bookmarkStart w:id="25901" w:name="_ETM_Q50_768770"/>
      <w:bookmarkEnd w:id="25901"/>
      <w:r>
        <w:rPr>
          <w:rFonts w:hint="cs"/>
          <w:rtl/>
        </w:rPr>
        <w:t xml:space="preserve">רוצה </w:t>
      </w:r>
      <w:bookmarkStart w:id="25902" w:name="_ETM_Q50_769069"/>
      <w:bookmarkEnd w:id="25902"/>
      <w:r>
        <w:rPr>
          <w:rFonts w:hint="cs"/>
          <w:rtl/>
        </w:rPr>
        <w:t xml:space="preserve">עכשיו </w:t>
      </w:r>
      <w:bookmarkStart w:id="25903" w:name="_ETM_Q50_769400"/>
      <w:bookmarkEnd w:id="25903"/>
      <w:r>
        <w:rPr>
          <w:rFonts w:hint="cs"/>
          <w:rtl/>
        </w:rPr>
        <w:t xml:space="preserve">להקים </w:t>
      </w:r>
      <w:bookmarkStart w:id="25904" w:name="_ETM_Q50_772100"/>
      <w:bookmarkEnd w:id="25904"/>
      <w:r>
        <w:rPr>
          <w:rFonts w:hint="cs"/>
          <w:rtl/>
        </w:rPr>
        <w:t xml:space="preserve">אופק </w:t>
      </w:r>
      <w:bookmarkStart w:id="25905" w:name="_ETM_Q50_772610"/>
      <w:bookmarkEnd w:id="25905"/>
      <w:r>
        <w:rPr>
          <w:rFonts w:hint="cs"/>
          <w:rtl/>
        </w:rPr>
        <w:t xml:space="preserve">תיירותי, </w:t>
      </w:r>
      <w:bookmarkStart w:id="25906" w:name="_ETM_Q50_774330"/>
      <w:bookmarkEnd w:id="25906"/>
      <w:r>
        <w:rPr>
          <w:rFonts w:hint="cs"/>
          <w:rtl/>
        </w:rPr>
        <w:t xml:space="preserve">לחדש </w:t>
      </w:r>
      <w:bookmarkStart w:id="25907" w:name="_ETM_Q50_774929"/>
      <w:bookmarkEnd w:id="25907"/>
      <w:r>
        <w:rPr>
          <w:rFonts w:hint="cs"/>
          <w:rtl/>
        </w:rPr>
        <w:t xml:space="preserve">את </w:t>
      </w:r>
      <w:bookmarkStart w:id="25908" w:name="_ETM_Q50_775110"/>
      <w:bookmarkEnd w:id="25908"/>
      <w:r>
        <w:rPr>
          <w:rFonts w:hint="cs"/>
          <w:rtl/>
        </w:rPr>
        <w:t xml:space="preserve">פני </w:t>
      </w:r>
      <w:bookmarkStart w:id="25909" w:name="_ETM_Q50_775350"/>
      <w:bookmarkEnd w:id="25909"/>
      <w:r>
        <w:rPr>
          <w:rFonts w:hint="cs"/>
          <w:rtl/>
        </w:rPr>
        <w:t xml:space="preserve">העיר, </w:t>
      </w:r>
      <w:bookmarkStart w:id="25910" w:name="_ETM_Q50_777030"/>
      <w:bookmarkEnd w:id="25910"/>
      <w:r>
        <w:rPr>
          <w:rFonts w:hint="cs"/>
          <w:rtl/>
        </w:rPr>
        <w:t xml:space="preserve">לשדרג </w:t>
      </w:r>
      <w:bookmarkStart w:id="25911" w:name="_ETM_Q50_777750"/>
      <w:bookmarkEnd w:id="25911"/>
      <w:r>
        <w:rPr>
          <w:rFonts w:hint="cs"/>
          <w:rtl/>
        </w:rPr>
        <w:t xml:space="preserve">את </w:t>
      </w:r>
      <w:bookmarkStart w:id="25912" w:name="_ETM_Q50_777840"/>
      <w:bookmarkEnd w:id="25912"/>
      <w:r>
        <w:rPr>
          <w:rFonts w:hint="cs"/>
          <w:rtl/>
        </w:rPr>
        <w:t xml:space="preserve">כל </w:t>
      </w:r>
      <w:bookmarkStart w:id="25913" w:name="_ETM_Q50_778380"/>
      <w:bookmarkEnd w:id="25913"/>
      <w:r>
        <w:rPr>
          <w:rFonts w:hint="cs"/>
          <w:rtl/>
        </w:rPr>
        <w:t xml:space="preserve">תשתיות </w:t>
      </w:r>
      <w:bookmarkStart w:id="25914" w:name="_ETM_Q50_778890"/>
      <w:bookmarkEnd w:id="25914"/>
      <w:r>
        <w:rPr>
          <w:rFonts w:hint="cs"/>
          <w:rtl/>
        </w:rPr>
        <w:t xml:space="preserve">החינוך. </w:t>
      </w:r>
      <w:bookmarkStart w:id="25915" w:name="_ETM_Q50_779910"/>
      <w:bookmarkEnd w:id="25915"/>
      <w:r>
        <w:rPr>
          <w:rFonts w:hint="cs"/>
          <w:rtl/>
        </w:rPr>
        <w:t xml:space="preserve">לא </w:t>
      </w:r>
      <w:bookmarkStart w:id="25916" w:name="_ETM_Q50_780120"/>
      <w:bookmarkEnd w:id="25916"/>
      <w:r>
        <w:rPr>
          <w:rFonts w:hint="cs"/>
          <w:rtl/>
        </w:rPr>
        <w:t xml:space="preserve">בא </w:t>
      </w:r>
      <w:bookmarkStart w:id="25917" w:name="_ETM_Q50_780270"/>
      <w:bookmarkEnd w:id="25917"/>
      <w:r>
        <w:rPr>
          <w:rFonts w:hint="cs"/>
          <w:rtl/>
        </w:rPr>
        <w:t xml:space="preserve">שר </w:t>
      </w:r>
      <w:bookmarkStart w:id="25918" w:name="_ETM_Q50_780540"/>
      <w:bookmarkEnd w:id="25918"/>
      <w:r>
        <w:rPr>
          <w:rFonts w:hint="cs"/>
          <w:rtl/>
        </w:rPr>
        <w:t xml:space="preserve">התרבות </w:t>
      </w:r>
      <w:bookmarkStart w:id="25919" w:name="_ETM_Q50_780960"/>
      <w:bookmarkEnd w:id="25919"/>
      <w:r>
        <w:rPr>
          <w:rFonts w:hint="cs"/>
          <w:rtl/>
        </w:rPr>
        <w:t>והספורט ואמר: אני מקים</w:t>
      </w:r>
      <w:r>
        <w:rPr>
          <w:rFonts w:hint="cs"/>
          <w:rtl/>
          <w:lang w:eastAsia="he-IL"/>
        </w:rPr>
        <w:t xml:space="preserve"> </w:t>
      </w:r>
      <w:r>
        <w:rPr>
          <w:rFonts w:hint="cs"/>
          <w:rtl/>
        </w:rPr>
        <w:t xml:space="preserve">היכל </w:t>
      </w:r>
      <w:bookmarkStart w:id="25920" w:name="_ETM_Q51_180210"/>
      <w:bookmarkStart w:id="25921" w:name="_ETM_Q51_180659"/>
      <w:bookmarkStart w:id="25922" w:name="_ETM_Q51_181110"/>
      <w:bookmarkStart w:id="25923" w:name="_ETM_Q51_181410"/>
      <w:bookmarkStart w:id="25924" w:name="_ETM_Q51_181530"/>
      <w:bookmarkStart w:id="25925" w:name="_ETM_Q51_182279"/>
      <w:bookmarkStart w:id="25926" w:name="_ETM_Q51_182730"/>
      <w:bookmarkEnd w:id="25920"/>
      <w:bookmarkEnd w:id="25921"/>
      <w:bookmarkEnd w:id="25922"/>
      <w:bookmarkEnd w:id="25923"/>
      <w:bookmarkEnd w:id="25924"/>
      <w:bookmarkEnd w:id="25925"/>
      <w:bookmarkEnd w:id="25926"/>
      <w:r>
        <w:rPr>
          <w:rFonts w:hint="cs"/>
          <w:rtl/>
        </w:rPr>
        <w:t xml:space="preserve">תרבות </w:t>
      </w:r>
      <w:bookmarkStart w:id="25927" w:name="_ETM_Q51_184600"/>
      <w:bookmarkEnd w:id="25927"/>
      <w:r>
        <w:rPr>
          <w:rFonts w:hint="cs"/>
          <w:rtl/>
        </w:rPr>
        <w:t>בעיר</w:t>
      </w:r>
      <w:r w:rsidR="00025074">
        <w:rPr>
          <w:rFonts w:hint="cs"/>
          <w:rtl/>
        </w:rPr>
        <w:t>,</w:t>
      </w:r>
      <w:r>
        <w:rPr>
          <w:rFonts w:hint="cs"/>
          <w:rtl/>
        </w:rPr>
        <w:t xml:space="preserve"> או </w:t>
      </w:r>
      <w:bookmarkStart w:id="25928" w:name="_ETM_Q51_185800"/>
      <w:bookmarkStart w:id="25929" w:name="_ETM_Q51_185950"/>
      <w:bookmarkEnd w:id="25928"/>
      <w:bookmarkEnd w:id="25929"/>
      <w:r>
        <w:rPr>
          <w:rFonts w:hint="cs"/>
          <w:rtl/>
        </w:rPr>
        <w:t xml:space="preserve">אמר: </w:t>
      </w:r>
      <w:bookmarkStart w:id="25930" w:name="_ETM_Q51_186220"/>
      <w:bookmarkEnd w:id="25930"/>
      <w:r>
        <w:rPr>
          <w:rFonts w:hint="cs"/>
          <w:rtl/>
        </w:rPr>
        <w:t xml:space="preserve">אני </w:t>
      </w:r>
      <w:bookmarkStart w:id="25931" w:name="_ETM_Q51_186399"/>
      <w:bookmarkEnd w:id="25931"/>
      <w:r>
        <w:rPr>
          <w:rFonts w:hint="cs"/>
          <w:rtl/>
        </w:rPr>
        <w:t xml:space="preserve">רוצה </w:t>
      </w:r>
      <w:bookmarkStart w:id="25932" w:name="_ETM_Q51_186670"/>
      <w:bookmarkEnd w:id="25932"/>
      <w:r>
        <w:rPr>
          <w:rFonts w:hint="cs"/>
          <w:rtl/>
        </w:rPr>
        <w:t xml:space="preserve">עכשיו </w:t>
      </w:r>
      <w:bookmarkStart w:id="25933" w:name="_ETM_Q51_187149"/>
      <w:bookmarkEnd w:id="25933"/>
      <w:r>
        <w:rPr>
          <w:rFonts w:hint="cs"/>
          <w:rtl/>
        </w:rPr>
        <w:t xml:space="preserve">לבוא </w:t>
      </w:r>
      <w:bookmarkStart w:id="25934" w:name="_ETM_Q51_187390"/>
      <w:bookmarkEnd w:id="25934"/>
      <w:r>
        <w:rPr>
          <w:rFonts w:hint="cs"/>
          <w:rtl/>
        </w:rPr>
        <w:t xml:space="preserve">ולהקים </w:t>
      </w:r>
      <w:bookmarkStart w:id="25935" w:name="_ETM_Q51_188080"/>
      <w:bookmarkEnd w:id="25935"/>
      <w:r>
        <w:rPr>
          <w:rFonts w:hint="cs"/>
          <w:rtl/>
        </w:rPr>
        <w:t xml:space="preserve">אצטדיון </w:t>
      </w:r>
      <w:bookmarkStart w:id="25936" w:name="_ETM_Q51_189972"/>
      <w:bookmarkEnd w:id="25936"/>
      <w:r>
        <w:rPr>
          <w:rFonts w:hint="cs"/>
          <w:rtl/>
        </w:rPr>
        <w:t xml:space="preserve">– </w:t>
      </w:r>
      <w:bookmarkStart w:id="25937" w:name="_ETM_Q51_188770"/>
      <w:bookmarkEnd w:id="25937"/>
      <w:r>
        <w:rPr>
          <w:rFonts w:hint="cs"/>
          <w:rtl/>
        </w:rPr>
        <w:t xml:space="preserve">אני </w:t>
      </w:r>
      <w:bookmarkStart w:id="25938" w:name="_ETM_Q51_188889"/>
      <w:bookmarkEnd w:id="25938"/>
      <w:r>
        <w:rPr>
          <w:rFonts w:hint="cs"/>
          <w:rtl/>
        </w:rPr>
        <w:t xml:space="preserve">לא </w:t>
      </w:r>
      <w:bookmarkStart w:id="25939" w:name="_ETM_Q51_188950"/>
      <w:bookmarkEnd w:id="25939"/>
      <w:r>
        <w:rPr>
          <w:rFonts w:hint="cs"/>
          <w:rtl/>
        </w:rPr>
        <w:t xml:space="preserve">יודע </w:t>
      </w:r>
      <w:bookmarkStart w:id="25940" w:name="_ETM_Q51_189100"/>
      <w:bookmarkEnd w:id="25940"/>
      <w:r>
        <w:rPr>
          <w:rFonts w:hint="cs"/>
          <w:rtl/>
        </w:rPr>
        <w:t xml:space="preserve">אם </w:t>
      </w:r>
      <w:bookmarkStart w:id="25941" w:name="_ETM_Q51_189219"/>
      <w:bookmarkEnd w:id="25941"/>
      <w:r>
        <w:rPr>
          <w:rFonts w:hint="cs"/>
          <w:rtl/>
        </w:rPr>
        <w:t xml:space="preserve">צריך, </w:t>
      </w:r>
      <w:bookmarkStart w:id="25942" w:name="_ETM_Q51_189879"/>
      <w:bookmarkStart w:id="25943" w:name="_ETM_Q51_190090"/>
      <w:bookmarkStart w:id="25944" w:name="_ETM_Q51_190330"/>
      <w:bookmarkEnd w:id="25942"/>
      <w:bookmarkEnd w:id="25943"/>
      <w:bookmarkEnd w:id="25944"/>
      <w:r>
        <w:rPr>
          <w:rFonts w:hint="cs"/>
          <w:rtl/>
        </w:rPr>
        <w:t xml:space="preserve">יש </w:t>
      </w:r>
      <w:bookmarkStart w:id="25945" w:name="_ETM_Q51_190629"/>
      <w:bookmarkEnd w:id="25945"/>
      <w:r>
        <w:rPr>
          <w:rFonts w:hint="cs"/>
          <w:rtl/>
        </w:rPr>
        <w:t xml:space="preserve">אצטדיון </w:t>
      </w:r>
      <w:bookmarkStart w:id="25946" w:name="_ETM_Q51_191740"/>
      <w:bookmarkEnd w:id="25946"/>
      <w:r>
        <w:rPr>
          <w:rFonts w:hint="cs"/>
          <w:rtl/>
        </w:rPr>
        <w:t>בטבריה</w:t>
      </w:r>
      <w:r w:rsidR="00025074">
        <w:rPr>
          <w:rFonts w:hint="cs"/>
          <w:rtl/>
        </w:rPr>
        <w:t>,</w:t>
      </w:r>
      <w:r>
        <w:rPr>
          <w:rFonts w:hint="cs"/>
          <w:rtl/>
        </w:rPr>
        <w:t xml:space="preserve"> </w:t>
      </w:r>
      <w:bookmarkStart w:id="25947" w:name="_ETM_Q51_192309"/>
      <w:bookmarkEnd w:id="25947"/>
      <w:r>
        <w:rPr>
          <w:rFonts w:hint="cs"/>
          <w:rtl/>
        </w:rPr>
        <w:t xml:space="preserve">לדעתי </w:t>
      </w:r>
      <w:bookmarkStart w:id="25948" w:name="_ETM_Q51_192610"/>
      <w:bookmarkEnd w:id="25948"/>
      <w:r>
        <w:rPr>
          <w:rFonts w:hint="cs"/>
          <w:rtl/>
        </w:rPr>
        <w:t xml:space="preserve">הוא אפילו </w:t>
      </w:r>
      <w:bookmarkStart w:id="25949" w:name="_ETM_Q51_192910"/>
      <w:bookmarkEnd w:id="25949"/>
      <w:r>
        <w:rPr>
          <w:rFonts w:hint="cs"/>
          <w:rtl/>
        </w:rPr>
        <w:t>חדש.</w:t>
      </w:r>
    </w:p>
    <w:p w:rsidR="004824FD" w:rsidRDefault="004824FD" w:rsidP="004824FD">
      <w:pPr>
        <w:rPr>
          <w:rtl/>
        </w:rPr>
      </w:pPr>
      <w:bookmarkStart w:id="25950" w:name="_ETM_Q51_197392"/>
      <w:bookmarkStart w:id="25951" w:name="_ETM_Q51_197604"/>
      <w:bookmarkEnd w:id="25950"/>
      <w:bookmarkEnd w:id="25951"/>
    </w:p>
    <w:p w:rsidR="004824FD" w:rsidRDefault="004824FD" w:rsidP="004824FD">
      <w:pPr>
        <w:pStyle w:val="af9"/>
        <w:keepNext/>
        <w:rPr>
          <w:rtl/>
        </w:rPr>
      </w:pPr>
      <w:bookmarkStart w:id="25952" w:name="ET_yor_6490_2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5952"/>
    </w:p>
    <w:p w:rsidR="004824FD" w:rsidRDefault="004824FD" w:rsidP="004824FD">
      <w:pPr>
        <w:pStyle w:val="KeepWithNext"/>
        <w:rPr>
          <w:rtl/>
        </w:rPr>
      </w:pPr>
    </w:p>
    <w:p w:rsidR="004824FD" w:rsidRDefault="004824FD" w:rsidP="00025074">
      <w:pPr>
        <w:rPr>
          <w:rtl/>
        </w:rPr>
      </w:pPr>
      <w:bookmarkStart w:id="25953" w:name="_ETM_Q51_201639"/>
      <w:bookmarkStart w:id="25954" w:name="_ETM_Q51_195029"/>
      <w:bookmarkEnd w:id="25953"/>
      <w:bookmarkEnd w:id="25954"/>
      <w:r>
        <w:rPr>
          <w:rFonts w:hint="cs"/>
          <w:rtl/>
        </w:rPr>
        <w:t xml:space="preserve">יש </w:t>
      </w:r>
      <w:bookmarkStart w:id="25955" w:name="_ETM_Q51_195240"/>
      <w:bookmarkEnd w:id="25955"/>
      <w:r>
        <w:rPr>
          <w:rFonts w:hint="cs"/>
          <w:rtl/>
        </w:rPr>
        <w:t xml:space="preserve">אצטדיון </w:t>
      </w:r>
      <w:bookmarkStart w:id="25956" w:name="_ETM_Q51_195779"/>
      <w:bookmarkEnd w:id="25956"/>
      <w:r>
        <w:rPr>
          <w:rFonts w:hint="cs"/>
          <w:rtl/>
        </w:rPr>
        <w:t>בבנייה.</w:t>
      </w:r>
      <w:r w:rsidR="00025074">
        <w:rPr>
          <w:rFonts w:hint="cs"/>
          <w:rtl/>
        </w:rPr>
        <w:t xml:space="preserve"> כן. </w:t>
      </w:r>
      <w:bookmarkStart w:id="25957" w:name="_ETM_Q51_194979"/>
      <w:bookmarkStart w:id="25958" w:name="_ETM_Q51_195063"/>
      <w:bookmarkEnd w:id="25957"/>
      <w:bookmarkEnd w:id="25958"/>
    </w:p>
    <w:p w:rsidR="004824FD" w:rsidRDefault="004824FD" w:rsidP="004824FD">
      <w:pPr>
        <w:rPr>
          <w:rtl/>
        </w:rPr>
      </w:pPr>
      <w:bookmarkStart w:id="25959" w:name="_ETM_Q51_197126"/>
      <w:bookmarkStart w:id="25960" w:name="_ETM_Q51_197173"/>
      <w:bookmarkEnd w:id="25959"/>
      <w:bookmarkEnd w:id="25960"/>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אנחנו מתקצבים שם בניית </w:t>
      </w:r>
      <w:bookmarkStart w:id="25961" w:name="_ETM_Q51_196847"/>
      <w:bookmarkEnd w:id="25961"/>
      <w:r>
        <w:rPr>
          <w:rFonts w:hint="cs"/>
          <w:rtl/>
        </w:rPr>
        <w:t xml:space="preserve">אצטדיון </w:t>
      </w:r>
      <w:r w:rsidR="000A31EE">
        <w:rPr>
          <w:rFonts w:hint="cs"/>
          <w:rtl/>
        </w:rPr>
        <w:t>– – –</w:t>
      </w:r>
      <w:r>
        <w:rPr>
          <w:rFonts w:hint="cs"/>
          <w:rtl/>
        </w:rPr>
        <w:t xml:space="preserve"> </w:t>
      </w:r>
    </w:p>
    <w:p w:rsidR="004824FD" w:rsidRDefault="004824FD" w:rsidP="004824FD">
      <w:pPr>
        <w:rPr>
          <w:rtl/>
        </w:rPr>
      </w:pPr>
      <w:bookmarkStart w:id="25962" w:name="_ETM_Q51_199869"/>
      <w:bookmarkStart w:id="25963" w:name="_ETM_Q51_199926"/>
      <w:bookmarkEnd w:id="25962"/>
      <w:bookmarkEnd w:id="25963"/>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5964" w:name="_ETM_Q51_202001"/>
      <w:bookmarkEnd w:id="25964"/>
      <w:r>
        <w:rPr>
          <w:rFonts w:hint="cs"/>
          <w:rtl/>
        </w:rPr>
        <w:t xml:space="preserve">בסדר, זכרתי שזה משהו שקיים, או מתקדם. </w:t>
      </w:r>
    </w:p>
    <w:p w:rsidR="004824FD" w:rsidRDefault="004824FD" w:rsidP="004824FD">
      <w:pPr>
        <w:rPr>
          <w:rtl/>
        </w:rPr>
      </w:pPr>
      <w:bookmarkStart w:id="25965" w:name="_ETM_Q51_207201"/>
      <w:bookmarkStart w:id="25966" w:name="_ETM_Q51_207284"/>
      <w:bookmarkEnd w:id="25965"/>
      <w:bookmarkEnd w:id="25966"/>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והדבר השני הוא שאנחנו חד-משמעית </w:t>
      </w:r>
      <w:bookmarkStart w:id="25967" w:name="_ETM_Q51_208687"/>
      <w:bookmarkEnd w:id="25967"/>
      <w:r>
        <w:rPr>
          <w:rFonts w:hint="cs"/>
          <w:rtl/>
        </w:rPr>
        <w:t xml:space="preserve">הולכים לעשות שם אירועי תרבות חסרי תקדים, כולל אירוע </w:t>
      </w:r>
      <w:bookmarkStart w:id="25968" w:name="_ETM_Q51_212146"/>
      <w:bookmarkEnd w:id="25968"/>
      <w:r>
        <w:rPr>
          <w:rFonts w:hint="cs"/>
          <w:rtl/>
        </w:rPr>
        <w:t xml:space="preserve">ענק כבר בקיץ הזה. </w:t>
      </w:r>
    </w:p>
    <w:p w:rsidR="004824FD" w:rsidRDefault="004824FD" w:rsidP="004824FD">
      <w:pPr>
        <w:rPr>
          <w:rtl/>
        </w:rPr>
      </w:pPr>
      <w:bookmarkStart w:id="25969" w:name="_ETM_Q51_209985"/>
      <w:bookmarkStart w:id="25970" w:name="_ETM_Q51_210068"/>
      <w:bookmarkEnd w:id="25969"/>
      <w:bookmarkEnd w:id="25970"/>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5971" w:name="_ETM_Q51_211243"/>
      <w:bookmarkEnd w:id="25971"/>
      <w:r>
        <w:rPr>
          <w:rFonts w:hint="cs"/>
          <w:rtl/>
        </w:rPr>
        <w:t xml:space="preserve">מעולה. </w:t>
      </w:r>
      <w:bookmarkStart w:id="25972" w:name="_ETM_Q51_199195"/>
      <w:bookmarkStart w:id="25973" w:name="_ETM_Q51_199257"/>
      <w:bookmarkEnd w:id="25972"/>
      <w:bookmarkEnd w:id="25973"/>
      <w:r>
        <w:rPr>
          <w:rFonts w:hint="cs"/>
          <w:rtl/>
        </w:rPr>
        <w:t xml:space="preserve">אבל מה </w:t>
      </w:r>
      <w:bookmarkStart w:id="25974" w:name="_ETM_Q51_214239"/>
      <w:bookmarkEnd w:id="25974"/>
      <w:r>
        <w:rPr>
          <w:rFonts w:hint="cs"/>
          <w:rtl/>
        </w:rPr>
        <w:t xml:space="preserve">עוד אתם </w:t>
      </w:r>
      <w:bookmarkStart w:id="25975" w:name="_ETM_Q51_214420"/>
      <w:bookmarkEnd w:id="25975"/>
      <w:r>
        <w:rPr>
          <w:rFonts w:hint="cs"/>
          <w:rtl/>
        </w:rPr>
        <w:t xml:space="preserve">הולכים </w:t>
      </w:r>
      <w:bookmarkStart w:id="25976" w:name="_ETM_Q51_214719"/>
      <w:bookmarkEnd w:id="25976"/>
      <w:r>
        <w:rPr>
          <w:rFonts w:hint="cs"/>
          <w:rtl/>
        </w:rPr>
        <w:t xml:space="preserve">לעשות, </w:t>
      </w:r>
      <w:bookmarkStart w:id="25977" w:name="_ETM_Q51_215140"/>
      <w:bookmarkEnd w:id="25977"/>
      <w:r>
        <w:rPr>
          <w:rFonts w:hint="cs"/>
          <w:rtl/>
        </w:rPr>
        <w:t xml:space="preserve">אדוני </w:t>
      </w:r>
      <w:bookmarkStart w:id="25978" w:name="_ETM_Q51_215440"/>
      <w:bookmarkEnd w:id="25978"/>
      <w:r>
        <w:rPr>
          <w:rFonts w:hint="cs"/>
          <w:rtl/>
        </w:rPr>
        <w:t xml:space="preserve">השר? </w:t>
      </w:r>
      <w:bookmarkStart w:id="25979" w:name="_ETM_Q51_216670"/>
      <w:bookmarkEnd w:id="25979"/>
      <w:r>
        <w:rPr>
          <w:rFonts w:hint="cs"/>
          <w:rtl/>
        </w:rPr>
        <w:t xml:space="preserve">אתם </w:t>
      </w:r>
      <w:bookmarkStart w:id="25980" w:name="_ETM_Q51_217000"/>
      <w:bookmarkEnd w:id="25980"/>
      <w:r>
        <w:rPr>
          <w:rFonts w:hint="cs"/>
          <w:rtl/>
        </w:rPr>
        <w:t xml:space="preserve">הולכים </w:t>
      </w:r>
      <w:bookmarkStart w:id="25981" w:name="_ETM_Q51_218260"/>
      <w:bookmarkEnd w:id="25981"/>
      <w:r w:rsidR="000A31EE">
        <w:rPr>
          <w:rFonts w:hint="cs"/>
          <w:rtl/>
        </w:rPr>
        <w:t>– – –</w:t>
      </w:r>
    </w:p>
    <w:p w:rsidR="004824FD" w:rsidRDefault="004824FD" w:rsidP="004824FD">
      <w:pPr>
        <w:rPr>
          <w:rtl/>
        </w:rPr>
      </w:pPr>
      <w:bookmarkStart w:id="25982" w:name="_ETM_Q51_218224"/>
      <w:bookmarkStart w:id="25983" w:name="_ETM_Q51_218313"/>
      <w:bookmarkEnd w:id="25982"/>
      <w:bookmarkEnd w:id="25983"/>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keepNext/>
        <w:rPr>
          <w:rtl/>
        </w:rPr>
      </w:pPr>
    </w:p>
    <w:p w:rsidR="004824FD" w:rsidRDefault="004824FD" w:rsidP="00025074">
      <w:pPr>
        <w:keepNext/>
        <w:rPr>
          <w:rtl/>
        </w:rPr>
      </w:pPr>
      <w:bookmarkStart w:id="25984" w:name="_ETM_Q51_213046"/>
      <w:bookmarkStart w:id="25985" w:name="_ETM_Q51_213133"/>
      <w:bookmarkEnd w:id="25984"/>
      <w:bookmarkEnd w:id="25985"/>
      <w:r>
        <w:rPr>
          <w:rFonts w:hint="cs"/>
          <w:rtl/>
        </w:rPr>
        <w:t>לאט</w:t>
      </w:r>
      <w:bookmarkStart w:id="25986" w:name="_ETM_Q51_216863"/>
      <w:bookmarkEnd w:id="25986"/>
      <w:r w:rsidR="00025074">
        <w:rPr>
          <w:rFonts w:hint="cs"/>
          <w:rtl/>
        </w:rPr>
        <w:t>-</w:t>
      </w:r>
      <w:r>
        <w:rPr>
          <w:rFonts w:hint="cs"/>
          <w:rtl/>
        </w:rPr>
        <w:t xml:space="preserve">לאט. </w:t>
      </w:r>
      <w:bookmarkStart w:id="25987" w:name="_ETM_Q51_212674"/>
      <w:bookmarkStart w:id="25988" w:name="_ETM_Q51_212760"/>
      <w:bookmarkStart w:id="25989" w:name="_ETM_Q51_218742"/>
      <w:bookmarkStart w:id="25990" w:name="_ETM_Q51_218844"/>
      <w:bookmarkEnd w:id="25987"/>
      <w:bookmarkEnd w:id="25988"/>
      <w:bookmarkEnd w:id="25989"/>
      <w:bookmarkEnd w:id="25990"/>
      <w:r>
        <w:rPr>
          <w:rFonts w:hint="cs"/>
          <w:rtl/>
        </w:rPr>
        <w:t>אנחנו עושים את זה</w:t>
      </w:r>
      <w:bookmarkStart w:id="25991" w:name="_ETM_Q51_222101"/>
      <w:bookmarkEnd w:id="25991"/>
      <w:r w:rsidR="00025074">
        <w:rPr>
          <w:rFonts w:hint="cs"/>
          <w:rtl/>
        </w:rPr>
        <w:t>,</w:t>
      </w:r>
      <w:r>
        <w:rPr>
          <w:rFonts w:hint="cs"/>
          <w:rtl/>
        </w:rPr>
        <w:t xml:space="preserve"> דרך אגב</w:t>
      </w:r>
      <w:r w:rsidR="00025074">
        <w:rPr>
          <w:rFonts w:hint="cs"/>
          <w:rtl/>
        </w:rPr>
        <w:t>,</w:t>
      </w:r>
      <w:r>
        <w:rPr>
          <w:rFonts w:hint="cs"/>
          <w:rtl/>
        </w:rPr>
        <w:t xml:space="preserve"> עם מי? עם הממונה, </w:t>
      </w:r>
      <w:bookmarkStart w:id="25992" w:name="_ETM_Q51_221739"/>
      <w:bookmarkEnd w:id="25992"/>
      <w:r>
        <w:rPr>
          <w:rFonts w:hint="cs"/>
          <w:rtl/>
        </w:rPr>
        <w:t xml:space="preserve">לא עם </w:t>
      </w:r>
      <w:bookmarkStart w:id="25993" w:name="_ETM_Q51_225837"/>
      <w:bookmarkEnd w:id="25993"/>
      <w:r>
        <w:rPr>
          <w:rFonts w:hint="cs"/>
          <w:rtl/>
        </w:rPr>
        <w:t xml:space="preserve">זה שנבחר. </w:t>
      </w:r>
    </w:p>
    <w:p w:rsidR="004824FD" w:rsidRDefault="004824FD" w:rsidP="004824FD">
      <w:pPr>
        <w:rPr>
          <w:rtl/>
        </w:rPr>
      </w:pPr>
      <w:bookmarkStart w:id="25994" w:name="_ETM_Q51_223111"/>
      <w:bookmarkStart w:id="25995" w:name="_ETM_Q51_223183"/>
      <w:bookmarkEnd w:id="25994"/>
      <w:bookmarkEnd w:id="25995"/>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5996" w:name="_ETM_Q51_225366"/>
      <w:bookmarkEnd w:id="25996"/>
      <w:r>
        <w:rPr>
          <w:rFonts w:hint="cs"/>
          <w:rtl/>
        </w:rPr>
        <w:t xml:space="preserve">תכף אנחנו נדבר – אין אף </w:t>
      </w:r>
      <w:bookmarkStart w:id="25997" w:name="_ETM_Q51_222489"/>
      <w:bookmarkStart w:id="25998" w:name="_ETM_Q51_224079"/>
      <w:bookmarkStart w:id="25999" w:name="_ETM_Q51_224320"/>
      <w:bookmarkStart w:id="26000" w:name="_ETM_Q51_224470"/>
      <w:bookmarkStart w:id="26001" w:name="_ETM_Q51_225220"/>
      <w:bookmarkStart w:id="26002" w:name="_ETM_Q51_225489"/>
      <w:bookmarkStart w:id="26003" w:name="_ETM_Q51_225879"/>
      <w:bookmarkStart w:id="26004" w:name="_ETM_Q51_226120"/>
      <w:bookmarkStart w:id="26005" w:name="_ETM_Q51_226239"/>
      <w:bookmarkStart w:id="26006" w:name="_ETM_Q51_226390"/>
      <w:bookmarkEnd w:id="25997"/>
      <w:bookmarkEnd w:id="25998"/>
      <w:bookmarkEnd w:id="25999"/>
      <w:bookmarkEnd w:id="26000"/>
      <w:bookmarkEnd w:id="26001"/>
      <w:bookmarkEnd w:id="26002"/>
      <w:bookmarkEnd w:id="26003"/>
      <w:bookmarkEnd w:id="26004"/>
      <w:bookmarkEnd w:id="26005"/>
      <w:bookmarkEnd w:id="26006"/>
      <w:r>
        <w:rPr>
          <w:rFonts w:hint="cs"/>
          <w:rtl/>
        </w:rPr>
        <w:t xml:space="preserve">שנבחר </w:t>
      </w:r>
      <w:bookmarkStart w:id="26007" w:name="_ETM_Q51_227749"/>
      <w:bookmarkEnd w:id="26007"/>
      <w:r>
        <w:rPr>
          <w:rFonts w:hint="cs"/>
          <w:rtl/>
        </w:rPr>
        <w:t xml:space="preserve">עדיין. </w:t>
      </w:r>
    </w:p>
    <w:p w:rsidR="004824FD" w:rsidRDefault="004824FD" w:rsidP="004824FD">
      <w:pPr>
        <w:rPr>
          <w:rtl/>
        </w:rPr>
      </w:pPr>
      <w:bookmarkStart w:id="26008" w:name="_ETM_Q51_225575"/>
      <w:bookmarkStart w:id="26009" w:name="_ETM_Q51_225671"/>
      <w:bookmarkEnd w:id="26008"/>
      <w:bookmarkEnd w:id="26009"/>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25074">
      <w:pPr>
        <w:rPr>
          <w:rtl/>
        </w:rPr>
      </w:pPr>
      <w:bookmarkStart w:id="26010" w:name="_ETM_Q51_227156"/>
      <w:bookmarkStart w:id="26011" w:name="_ETM_Q51_227250"/>
      <w:bookmarkStart w:id="26012" w:name="_ETM_Q51_229180"/>
      <w:bookmarkEnd w:id="26010"/>
      <w:bookmarkEnd w:id="26011"/>
      <w:bookmarkEnd w:id="26012"/>
      <w:r>
        <w:rPr>
          <w:rFonts w:hint="cs"/>
          <w:rtl/>
        </w:rPr>
        <w:t xml:space="preserve">אני </w:t>
      </w:r>
      <w:bookmarkStart w:id="26013" w:name="_ETM_Q51_229360"/>
      <w:bookmarkEnd w:id="26013"/>
      <w:r>
        <w:rPr>
          <w:rFonts w:hint="cs"/>
          <w:rtl/>
        </w:rPr>
        <w:t>אומר</w:t>
      </w:r>
      <w:r w:rsidR="00025074">
        <w:rPr>
          <w:rFonts w:hint="cs"/>
          <w:rtl/>
        </w:rPr>
        <w:t>,</w:t>
      </w:r>
      <w:r>
        <w:rPr>
          <w:rFonts w:hint="cs"/>
          <w:rtl/>
        </w:rPr>
        <w:t xml:space="preserve"> </w:t>
      </w:r>
      <w:bookmarkStart w:id="26014" w:name="_ETM_Q51_225104"/>
      <w:bookmarkStart w:id="26015" w:name="_ETM_Q51_229690"/>
      <w:bookmarkEnd w:id="26014"/>
      <w:bookmarkEnd w:id="26015"/>
      <w:r>
        <w:rPr>
          <w:rFonts w:hint="cs"/>
          <w:rtl/>
        </w:rPr>
        <w:t>זה עם הממונה</w:t>
      </w:r>
      <w:bookmarkStart w:id="26016" w:name="_ETM_Q51_225251"/>
      <w:bookmarkEnd w:id="26016"/>
      <w:r>
        <w:rPr>
          <w:rFonts w:hint="cs"/>
          <w:rtl/>
        </w:rPr>
        <w:t xml:space="preserve">. </w:t>
      </w:r>
    </w:p>
    <w:p w:rsidR="004824FD" w:rsidRDefault="004824FD" w:rsidP="004824FD">
      <w:pPr>
        <w:rPr>
          <w:rtl/>
        </w:rPr>
      </w:pPr>
      <w:bookmarkStart w:id="26017" w:name="_ETM_Q51_225321"/>
      <w:bookmarkEnd w:id="26017"/>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6018" w:name="_ETM_Q51_227176"/>
      <w:bookmarkEnd w:id="26018"/>
      <w:r>
        <w:rPr>
          <w:rFonts w:hint="cs"/>
          <w:rtl/>
        </w:rPr>
        <w:t xml:space="preserve">מעולה. </w:t>
      </w:r>
      <w:bookmarkStart w:id="26019" w:name="_ETM_Q51_225904"/>
      <w:bookmarkEnd w:id="26019"/>
      <w:r>
        <w:rPr>
          <w:rFonts w:hint="cs"/>
          <w:rtl/>
        </w:rPr>
        <w:t xml:space="preserve">אני שמח שאתה </w:t>
      </w:r>
      <w:bookmarkStart w:id="26020" w:name="_ETM_Q51_229870"/>
      <w:bookmarkEnd w:id="26020"/>
      <w:r>
        <w:rPr>
          <w:rFonts w:hint="cs"/>
          <w:rtl/>
        </w:rPr>
        <w:t xml:space="preserve">אומר </w:t>
      </w:r>
      <w:bookmarkStart w:id="26021" w:name="_ETM_Q51_230050"/>
      <w:bookmarkEnd w:id="26021"/>
      <w:r>
        <w:rPr>
          <w:rFonts w:hint="cs"/>
          <w:rtl/>
        </w:rPr>
        <w:t>את זה</w:t>
      </w:r>
      <w:bookmarkStart w:id="26022" w:name="_ETM_Q51_228063"/>
      <w:bookmarkEnd w:id="26022"/>
      <w:r>
        <w:rPr>
          <w:rFonts w:hint="cs"/>
          <w:rtl/>
        </w:rPr>
        <w:t xml:space="preserve">, בניגוד </w:t>
      </w:r>
      <w:r w:rsidR="000A31EE">
        <w:rPr>
          <w:rFonts w:hint="cs"/>
          <w:rtl/>
        </w:rPr>
        <w:t>– – –</w:t>
      </w:r>
      <w:r>
        <w:rPr>
          <w:rFonts w:hint="cs"/>
          <w:rtl/>
        </w:rPr>
        <w:t xml:space="preserve"> </w:t>
      </w:r>
    </w:p>
    <w:p w:rsidR="004824FD" w:rsidRDefault="004824FD" w:rsidP="004824FD">
      <w:pPr>
        <w:rPr>
          <w:rtl/>
        </w:rPr>
      </w:pPr>
      <w:bookmarkStart w:id="26023" w:name="_ETM_Q51_228124"/>
      <w:bookmarkEnd w:id="26023"/>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bookmarkStart w:id="26024" w:name="_ETM_Q51_229737"/>
      <w:bookmarkEnd w:id="26024"/>
    </w:p>
    <w:p w:rsidR="004824FD" w:rsidRDefault="004824FD" w:rsidP="004824FD">
      <w:pPr>
        <w:rPr>
          <w:rtl/>
        </w:rPr>
      </w:pPr>
      <w:bookmarkStart w:id="26025" w:name="_ETM_Q51_229792"/>
      <w:bookmarkEnd w:id="26025"/>
      <w:r>
        <w:rPr>
          <w:rFonts w:hint="cs"/>
          <w:rtl/>
        </w:rPr>
        <w:t xml:space="preserve">לך תדע, אולי </w:t>
      </w:r>
      <w:bookmarkStart w:id="26026" w:name="_ETM_Q51_225354"/>
      <w:bookmarkEnd w:id="26026"/>
      <w:r>
        <w:rPr>
          <w:rFonts w:hint="cs"/>
          <w:rtl/>
        </w:rPr>
        <w:t xml:space="preserve">הממונה הזה בסוף לא יוכל להתמודד. </w:t>
      </w:r>
    </w:p>
    <w:p w:rsidR="004824FD" w:rsidRDefault="004824FD" w:rsidP="004824FD">
      <w:pPr>
        <w:rPr>
          <w:rtl/>
        </w:rPr>
      </w:pPr>
      <w:bookmarkStart w:id="26027" w:name="_ETM_Q51_229531"/>
      <w:bookmarkStart w:id="26028" w:name="_ETM_Q51_229595"/>
      <w:bookmarkEnd w:id="26027"/>
      <w:bookmarkEnd w:id="26028"/>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AF754F">
      <w:pPr>
        <w:rPr>
          <w:rtl/>
        </w:rPr>
      </w:pPr>
      <w:bookmarkStart w:id="26029" w:name="_ETM_Q51_230552"/>
      <w:bookmarkEnd w:id="26029"/>
      <w:r>
        <w:rPr>
          <w:rFonts w:hint="cs"/>
          <w:rtl/>
        </w:rPr>
        <w:t xml:space="preserve">תראה, </w:t>
      </w:r>
      <w:bookmarkStart w:id="26030" w:name="_ETM_Q51_233470"/>
      <w:bookmarkEnd w:id="26030"/>
      <w:r>
        <w:rPr>
          <w:rFonts w:hint="cs"/>
          <w:rtl/>
        </w:rPr>
        <w:t xml:space="preserve">אני </w:t>
      </w:r>
      <w:bookmarkStart w:id="26031" w:name="_ETM_Q51_233680"/>
      <w:bookmarkEnd w:id="26031"/>
      <w:r>
        <w:rPr>
          <w:rFonts w:hint="cs"/>
          <w:rtl/>
        </w:rPr>
        <w:t xml:space="preserve">יודע </w:t>
      </w:r>
      <w:bookmarkStart w:id="26032" w:name="_ETM_Q51_233920"/>
      <w:bookmarkEnd w:id="26032"/>
      <w:r>
        <w:rPr>
          <w:rFonts w:hint="cs"/>
          <w:rtl/>
        </w:rPr>
        <w:t>שעבוד</w:t>
      </w:r>
      <w:bookmarkStart w:id="26033" w:name="_ETM_Q51_234610"/>
      <w:bookmarkEnd w:id="26033"/>
      <w:r>
        <w:rPr>
          <w:rFonts w:hint="cs"/>
          <w:rtl/>
        </w:rPr>
        <w:t xml:space="preserve">ת השר </w:t>
      </w:r>
      <w:bookmarkStart w:id="26034" w:name="_ETM_Q51_236260"/>
      <w:bookmarkEnd w:id="26034"/>
      <w:r>
        <w:rPr>
          <w:rFonts w:hint="cs"/>
          <w:rtl/>
        </w:rPr>
        <w:t xml:space="preserve">היא </w:t>
      </w:r>
      <w:bookmarkStart w:id="26035" w:name="_ETM_Q51_236380"/>
      <w:bookmarkEnd w:id="26035"/>
      <w:r>
        <w:rPr>
          <w:rFonts w:hint="cs"/>
          <w:rtl/>
        </w:rPr>
        <w:t xml:space="preserve">עבודה </w:t>
      </w:r>
      <w:bookmarkStart w:id="26036" w:name="_ETM_Q51_237070"/>
      <w:bookmarkEnd w:id="26036"/>
      <w:r>
        <w:rPr>
          <w:rFonts w:hint="cs"/>
          <w:rtl/>
        </w:rPr>
        <w:t xml:space="preserve">קשה, </w:t>
      </w:r>
      <w:bookmarkStart w:id="26037" w:name="_ETM_Q51_237700"/>
      <w:bookmarkEnd w:id="26037"/>
      <w:r>
        <w:rPr>
          <w:rFonts w:hint="cs"/>
          <w:rtl/>
        </w:rPr>
        <w:t xml:space="preserve">סיזיפית, </w:t>
      </w:r>
      <w:bookmarkStart w:id="26038" w:name="_ETM_Q51_238330"/>
      <w:bookmarkEnd w:id="26038"/>
      <w:r>
        <w:rPr>
          <w:rFonts w:hint="cs"/>
          <w:rtl/>
        </w:rPr>
        <w:t xml:space="preserve">ולפעמים </w:t>
      </w:r>
      <w:bookmarkStart w:id="26039" w:name="_ETM_Q51_238870"/>
      <w:bookmarkEnd w:id="26039"/>
      <w:r>
        <w:rPr>
          <w:rFonts w:hint="cs"/>
          <w:rtl/>
        </w:rPr>
        <w:t xml:space="preserve">גם </w:t>
      </w:r>
      <w:bookmarkStart w:id="26040" w:name="_ETM_Q51_239050"/>
      <w:bookmarkEnd w:id="26040"/>
      <w:r>
        <w:rPr>
          <w:rFonts w:hint="cs"/>
          <w:rtl/>
        </w:rPr>
        <w:t xml:space="preserve">לא </w:t>
      </w:r>
      <w:bookmarkStart w:id="26041" w:name="_ETM_Q51_241219"/>
      <w:bookmarkStart w:id="26042" w:name="_ETM_Q51_241879"/>
      <w:bookmarkEnd w:id="26041"/>
      <w:bookmarkEnd w:id="26042"/>
      <w:r>
        <w:rPr>
          <w:rFonts w:hint="cs"/>
          <w:rtl/>
        </w:rPr>
        <w:t xml:space="preserve">נותנת </w:t>
      </w:r>
      <w:bookmarkStart w:id="26043" w:name="_ETM_Q51_242269"/>
      <w:bookmarkEnd w:id="26043"/>
      <w:r>
        <w:rPr>
          <w:rFonts w:hint="cs"/>
          <w:rtl/>
        </w:rPr>
        <w:t xml:space="preserve">לך </w:t>
      </w:r>
      <w:bookmarkStart w:id="26044" w:name="_ETM_Q51_242510"/>
      <w:bookmarkEnd w:id="26044"/>
      <w:r>
        <w:rPr>
          <w:rFonts w:hint="cs"/>
          <w:rtl/>
        </w:rPr>
        <w:t xml:space="preserve">את </w:t>
      </w:r>
      <w:bookmarkStart w:id="26045" w:name="_ETM_Q51_242629"/>
      <w:bookmarkEnd w:id="26045"/>
      <w:r>
        <w:rPr>
          <w:rFonts w:hint="cs"/>
          <w:rtl/>
        </w:rPr>
        <w:t xml:space="preserve">ההיזון </w:t>
      </w:r>
      <w:bookmarkStart w:id="26046" w:name="_ETM_Q51_242989"/>
      <w:bookmarkEnd w:id="26046"/>
      <w:r>
        <w:rPr>
          <w:rFonts w:hint="cs"/>
          <w:rtl/>
        </w:rPr>
        <w:t xml:space="preserve">החוזר </w:t>
      </w:r>
      <w:bookmarkStart w:id="26047" w:name="_ETM_Q51_243440"/>
      <w:bookmarkEnd w:id="26047"/>
      <w:r>
        <w:rPr>
          <w:rFonts w:hint="cs"/>
          <w:rtl/>
        </w:rPr>
        <w:t xml:space="preserve">– כמות </w:t>
      </w:r>
      <w:bookmarkStart w:id="26048" w:name="_ETM_Q51_244069"/>
      <w:bookmarkStart w:id="26049" w:name="_ETM_Q51_244850"/>
      <w:bookmarkEnd w:id="26048"/>
      <w:bookmarkEnd w:id="26049"/>
      <w:r>
        <w:rPr>
          <w:rFonts w:hint="cs"/>
          <w:rtl/>
        </w:rPr>
        <w:t xml:space="preserve">העשייה </w:t>
      </w:r>
      <w:r w:rsidR="00025074">
        <w:rPr>
          <w:rFonts w:hint="cs"/>
          <w:rtl/>
        </w:rPr>
        <w:t>מול</w:t>
      </w:r>
      <w:r>
        <w:rPr>
          <w:rFonts w:hint="cs"/>
          <w:rtl/>
        </w:rPr>
        <w:t xml:space="preserve"> כמות המחמאות </w:t>
      </w:r>
      <w:bookmarkStart w:id="26050" w:name="_ETM_Q51_245360"/>
      <w:bookmarkEnd w:id="26050"/>
      <w:r>
        <w:rPr>
          <w:rFonts w:hint="cs"/>
          <w:rtl/>
        </w:rPr>
        <w:t xml:space="preserve">שאתה </w:t>
      </w:r>
      <w:bookmarkStart w:id="26051" w:name="_ETM_Q51_245600"/>
      <w:bookmarkEnd w:id="26051"/>
      <w:r>
        <w:rPr>
          <w:rFonts w:hint="cs"/>
          <w:rtl/>
        </w:rPr>
        <w:t>מקבל</w:t>
      </w:r>
      <w:bookmarkStart w:id="26052" w:name="_ETM_Q51_247619"/>
      <w:bookmarkEnd w:id="26052"/>
      <w:r>
        <w:rPr>
          <w:rFonts w:hint="cs"/>
          <w:rtl/>
        </w:rPr>
        <w:t xml:space="preserve"> או כמות התודות. אבל </w:t>
      </w:r>
      <w:bookmarkStart w:id="26053" w:name="_ETM_Q51_246490"/>
      <w:bookmarkStart w:id="26054" w:name="_ETM_Q51_247670"/>
      <w:bookmarkStart w:id="26055" w:name="_ETM_Q51_248000"/>
      <w:bookmarkStart w:id="26056" w:name="_ETM_Q51_250020"/>
      <w:bookmarkStart w:id="26057" w:name="_ETM_Q51_250260"/>
      <w:bookmarkEnd w:id="26053"/>
      <w:bookmarkEnd w:id="26054"/>
      <w:bookmarkEnd w:id="26055"/>
      <w:bookmarkEnd w:id="26056"/>
      <w:bookmarkEnd w:id="26057"/>
      <w:r>
        <w:rPr>
          <w:rFonts w:hint="cs"/>
          <w:rtl/>
        </w:rPr>
        <w:t xml:space="preserve">זה </w:t>
      </w:r>
      <w:bookmarkStart w:id="26058" w:name="_ETM_Q51_250380"/>
      <w:bookmarkEnd w:id="26058"/>
      <w:r>
        <w:rPr>
          <w:rFonts w:hint="cs"/>
          <w:rtl/>
        </w:rPr>
        <w:t xml:space="preserve">תפקידכם. </w:t>
      </w:r>
      <w:bookmarkStart w:id="26059" w:name="_ETM_Q51_251680"/>
      <w:bookmarkEnd w:id="26059"/>
      <w:r>
        <w:rPr>
          <w:rFonts w:hint="cs"/>
          <w:rtl/>
        </w:rPr>
        <w:t xml:space="preserve">התפקיד </w:t>
      </w:r>
      <w:bookmarkStart w:id="26060" w:name="_ETM_Q51_252190"/>
      <w:bookmarkEnd w:id="26060"/>
      <w:r>
        <w:rPr>
          <w:rFonts w:hint="cs"/>
          <w:rtl/>
        </w:rPr>
        <w:t xml:space="preserve">שלך </w:t>
      </w:r>
      <w:bookmarkStart w:id="26061" w:name="_ETM_Q51_253209"/>
      <w:bookmarkEnd w:id="26061"/>
      <w:r>
        <w:rPr>
          <w:rFonts w:hint="cs"/>
          <w:rtl/>
        </w:rPr>
        <w:t xml:space="preserve">זה </w:t>
      </w:r>
      <w:bookmarkStart w:id="26062" w:name="_ETM_Q51_253510"/>
      <w:bookmarkEnd w:id="26062"/>
      <w:r>
        <w:rPr>
          <w:rFonts w:hint="cs"/>
          <w:rtl/>
        </w:rPr>
        <w:t xml:space="preserve">לעבוד </w:t>
      </w:r>
      <w:bookmarkStart w:id="26063" w:name="_ETM_Q51_253900"/>
      <w:bookmarkEnd w:id="26063"/>
      <w:r>
        <w:rPr>
          <w:rFonts w:hint="cs"/>
          <w:rtl/>
        </w:rPr>
        <w:t xml:space="preserve">בטבריה </w:t>
      </w:r>
      <w:bookmarkStart w:id="26064" w:name="_ETM_Q51_254650"/>
      <w:bookmarkEnd w:id="26064"/>
      <w:r>
        <w:rPr>
          <w:rFonts w:hint="cs"/>
          <w:rtl/>
        </w:rPr>
        <w:t xml:space="preserve">ולהביא </w:t>
      </w:r>
      <w:bookmarkStart w:id="26065" w:name="_ETM_Q51_255100"/>
      <w:bookmarkEnd w:id="26065"/>
      <w:r>
        <w:rPr>
          <w:rFonts w:hint="cs"/>
          <w:rtl/>
        </w:rPr>
        <w:t xml:space="preserve">לשם </w:t>
      </w:r>
      <w:bookmarkStart w:id="26066" w:name="_ETM_Q51_255550"/>
      <w:bookmarkEnd w:id="26066"/>
      <w:r>
        <w:rPr>
          <w:rFonts w:hint="cs"/>
          <w:rtl/>
        </w:rPr>
        <w:t xml:space="preserve">את </w:t>
      </w:r>
      <w:bookmarkStart w:id="26067" w:name="_ETM_Q51_255700"/>
      <w:bookmarkEnd w:id="26067"/>
      <w:r>
        <w:rPr>
          <w:rFonts w:hint="cs"/>
          <w:rtl/>
        </w:rPr>
        <w:t>התשתיות, לא לעשות מופע</w:t>
      </w:r>
      <w:r w:rsidR="00AF754F">
        <w:rPr>
          <w:rFonts w:hint="cs"/>
          <w:rtl/>
        </w:rPr>
        <w:t>, את</w:t>
      </w:r>
      <w:r>
        <w:rPr>
          <w:rFonts w:hint="cs"/>
          <w:rtl/>
        </w:rPr>
        <w:t xml:space="preserve"> </w:t>
      </w:r>
      <w:bookmarkStart w:id="26068" w:name="_ETM_Q51_258140"/>
      <w:bookmarkStart w:id="26069" w:name="_ETM_Q51_258350"/>
      <w:bookmarkEnd w:id="26068"/>
      <w:bookmarkEnd w:id="26069"/>
      <w:r>
        <w:rPr>
          <w:rFonts w:hint="cs"/>
          <w:rtl/>
        </w:rPr>
        <w:t xml:space="preserve">התשתיות </w:t>
      </w:r>
      <w:bookmarkStart w:id="26070" w:name="_ETM_Q51_258950"/>
      <w:bookmarkEnd w:id="26070"/>
      <w:r>
        <w:rPr>
          <w:rFonts w:hint="cs"/>
          <w:rtl/>
        </w:rPr>
        <w:t xml:space="preserve">שייתנו </w:t>
      </w:r>
      <w:bookmarkStart w:id="26071" w:name="_ETM_Q51_259730"/>
      <w:bookmarkEnd w:id="26071"/>
      <w:r>
        <w:rPr>
          <w:rFonts w:hint="cs"/>
          <w:rtl/>
        </w:rPr>
        <w:t xml:space="preserve">להנחיל </w:t>
      </w:r>
      <w:bookmarkStart w:id="26072" w:name="_ETM_Q51_260360"/>
      <w:bookmarkEnd w:id="26072"/>
      <w:r>
        <w:rPr>
          <w:rFonts w:hint="cs"/>
          <w:rtl/>
        </w:rPr>
        <w:t xml:space="preserve">תרבות, </w:t>
      </w:r>
      <w:bookmarkStart w:id="26073" w:name="_ETM_Q51_260870"/>
      <w:bookmarkEnd w:id="26073"/>
      <w:r>
        <w:rPr>
          <w:rFonts w:hint="cs"/>
          <w:rtl/>
        </w:rPr>
        <w:t xml:space="preserve">להנחיל </w:t>
      </w:r>
      <w:bookmarkStart w:id="26074" w:name="_ETM_Q51_261500"/>
      <w:bookmarkEnd w:id="26074"/>
      <w:r>
        <w:rPr>
          <w:rFonts w:hint="cs"/>
          <w:rtl/>
        </w:rPr>
        <w:t>ספורט,</w:t>
      </w:r>
      <w:bookmarkStart w:id="26075" w:name="_ETM_Q51_263118"/>
      <w:bookmarkStart w:id="26076" w:name="_ETM_Q51_262370"/>
      <w:bookmarkStart w:id="26077" w:name="_ETM_Q51_262610"/>
      <w:bookmarkEnd w:id="26075"/>
      <w:bookmarkEnd w:id="26076"/>
      <w:bookmarkEnd w:id="26077"/>
      <w:r>
        <w:rPr>
          <w:rFonts w:hint="cs"/>
          <w:rtl/>
        </w:rPr>
        <w:t xml:space="preserve"> להנחיל חינוך. זה </w:t>
      </w:r>
      <w:bookmarkStart w:id="26078" w:name="_ETM_Q51_263660"/>
      <w:bookmarkEnd w:id="26078"/>
      <w:r>
        <w:rPr>
          <w:rFonts w:hint="cs"/>
          <w:rtl/>
        </w:rPr>
        <w:t xml:space="preserve">התפקיד שלכם. </w:t>
      </w:r>
      <w:bookmarkStart w:id="26079" w:name="_ETM_Q51_264260"/>
      <w:bookmarkEnd w:id="26079"/>
      <w:r>
        <w:rPr>
          <w:rFonts w:hint="cs"/>
          <w:rtl/>
        </w:rPr>
        <w:t xml:space="preserve">לכן, </w:t>
      </w:r>
      <w:bookmarkStart w:id="26080" w:name="_ETM_Q51_264530"/>
      <w:bookmarkEnd w:id="26080"/>
      <w:r>
        <w:rPr>
          <w:rFonts w:hint="cs"/>
          <w:rtl/>
        </w:rPr>
        <w:t xml:space="preserve">כשאני </w:t>
      </w:r>
      <w:bookmarkStart w:id="26081" w:name="_ETM_Q51_264740"/>
      <w:bookmarkEnd w:id="26081"/>
      <w:r>
        <w:rPr>
          <w:rFonts w:hint="cs"/>
          <w:rtl/>
        </w:rPr>
        <w:t xml:space="preserve">בא </w:t>
      </w:r>
      <w:bookmarkStart w:id="26082" w:name="_ETM_Q51_264860"/>
      <w:bookmarkEnd w:id="26082"/>
      <w:r>
        <w:rPr>
          <w:rFonts w:hint="cs"/>
          <w:rtl/>
        </w:rPr>
        <w:t xml:space="preserve">ואומר </w:t>
      </w:r>
      <w:bookmarkStart w:id="26083" w:name="_ETM_Q51_265160"/>
      <w:bookmarkEnd w:id="26083"/>
      <w:r>
        <w:rPr>
          <w:rFonts w:hint="cs"/>
          <w:rtl/>
        </w:rPr>
        <w:t xml:space="preserve">לך: </w:t>
      </w:r>
      <w:bookmarkStart w:id="26084" w:name="_ETM_Q51_265910"/>
      <w:bookmarkEnd w:id="26084"/>
      <w:r>
        <w:rPr>
          <w:rFonts w:hint="cs"/>
          <w:rtl/>
        </w:rPr>
        <w:t xml:space="preserve">אתה </w:t>
      </w:r>
      <w:bookmarkStart w:id="26085" w:name="_ETM_Q51_266120"/>
      <w:bookmarkEnd w:id="26085"/>
      <w:r>
        <w:rPr>
          <w:rFonts w:hint="cs"/>
          <w:rtl/>
        </w:rPr>
        <w:t xml:space="preserve">לא </w:t>
      </w:r>
      <w:bookmarkStart w:id="26086" w:name="_ETM_Q51_266209"/>
      <w:bookmarkEnd w:id="26086"/>
      <w:r>
        <w:rPr>
          <w:rFonts w:hint="cs"/>
          <w:rtl/>
        </w:rPr>
        <w:t xml:space="preserve">מקים עכשיו </w:t>
      </w:r>
      <w:bookmarkStart w:id="26087" w:name="_ETM_Q51_266480"/>
      <w:bookmarkStart w:id="26088" w:name="_ETM_Q51_266540"/>
      <w:bookmarkStart w:id="26089" w:name="_ETM_Q51_266690"/>
      <w:bookmarkEnd w:id="26087"/>
      <w:bookmarkEnd w:id="26088"/>
      <w:bookmarkEnd w:id="26089"/>
      <w:r>
        <w:rPr>
          <w:rFonts w:hint="cs"/>
          <w:rtl/>
        </w:rPr>
        <w:t xml:space="preserve">פה </w:t>
      </w:r>
      <w:bookmarkStart w:id="26090" w:name="_ETM_Q51_266810"/>
      <w:bookmarkEnd w:id="26090"/>
      <w:r>
        <w:rPr>
          <w:rFonts w:hint="cs"/>
          <w:rtl/>
        </w:rPr>
        <w:t xml:space="preserve">איזה </w:t>
      </w:r>
      <w:bookmarkStart w:id="26091" w:name="_ETM_Q51_267470"/>
      <w:bookmarkEnd w:id="26091"/>
      <w:r>
        <w:rPr>
          <w:rFonts w:hint="cs"/>
          <w:rtl/>
        </w:rPr>
        <w:t xml:space="preserve">משהו </w:t>
      </w:r>
      <w:bookmarkStart w:id="26092" w:name="_ETM_Q51_268250"/>
      <w:bookmarkEnd w:id="26092"/>
      <w:r>
        <w:rPr>
          <w:rFonts w:hint="cs"/>
          <w:rtl/>
        </w:rPr>
        <w:t xml:space="preserve">בטבריה, ואתה </w:t>
      </w:r>
      <w:bookmarkStart w:id="26093" w:name="_ETM_Q51_268400"/>
      <w:bookmarkEnd w:id="26093"/>
      <w:r>
        <w:rPr>
          <w:rFonts w:hint="cs"/>
          <w:rtl/>
        </w:rPr>
        <w:t xml:space="preserve">אומר: אנחנו </w:t>
      </w:r>
      <w:bookmarkStart w:id="26094" w:name="_ETM_Q51_269616"/>
      <w:bookmarkStart w:id="26095" w:name="_ETM_Q51_268940"/>
      <w:bookmarkEnd w:id="26094"/>
      <w:bookmarkEnd w:id="26095"/>
      <w:r>
        <w:rPr>
          <w:rFonts w:hint="cs"/>
          <w:rtl/>
        </w:rPr>
        <w:t xml:space="preserve">כן </w:t>
      </w:r>
      <w:bookmarkStart w:id="26096" w:name="_ETM_Q51_269120"/>
      <w:bookmarkEnd w:id="26096"/>
      <w:r>
        <w:rPr>
          <w:rFonts w:hint="cs"/>
          <w:rtl/>
        </w:rPr>
        <w:t xml:space="preserve">משקיעים בהופעות – </w:t>
      </w:r>
      <w:bookmarkStart w:id="26097" w:name="_ETM_Q51_269480"/>
      <w:bookmarkStart w:id="26098" w:name="_ETM_Q51_270560"/>
      <w:bookmarkEnd w:id="26097"/>
      <w:bookmarkEnd w:id="26098"/>
      <w:r>
        <w:rPr>
          <w:rFonts w:hint="cs"/>
          <w:rtl/>
        </w:rPr>
        <w:t xml:space="preserve">סבבה, זה התפקיד שלכם. </w:t>
      </w:r>
    </w:p>
    <w:p w:rsidR="004824FD" w:rsidRDefault="004824FD" w:rsidP="004824FD">
      <w:pPr>
        <w:rPr>
          <w:rtl/>
        </w:rPr>
      </w:pPr>
      <w:bookmarkStart w:id="26099" w:name="_ETM_Q51_272722"/>
      <w:bookmarkStart w:id="26100" w:name="_ETM_Q51_272823"/>
      <w:bookmarkEnd w:id="26099"/>
      <w:bookmarkEnd w:id="26100"/>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101" w:name="_ETM_Q51_268983"/>
      <w:bookmarkStart w:id="26102" w:name="_ETM_Q51_269051"/>
      <w:bookmarkEnd w:id="26101"/>
      <w:bookmarkEnd w:id="26102"/>
      <w:r>
        <w:rPr>
          <w:rFonts w:hint="cs"/>
          <w:rtl/>
        </w:rPr>
        <w:t xml:space="preserve">לא רק הופעות, גם תשתיות. </w:t>
      </w:r>
    </w:p>
    <w:p w:rsidR="004824FD" w:rsidRDefault="004824FD" w:rsidP="004824FD">
      <w:pPr>
        <w:rPr>
          <w:rtl/>
        </w:rPr>
      </w:pPr>
      <w:bookmarkStart w:id="26103" w:name="_ETM_Q51_269934"/>
      <w:bookmarkStart w:id="26104" w:name="_ETM_Q51_270020"/>
      <w:bookmarkEnd w:id="26103"/>
      <w:bookmarkEnd w:id="2610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105" w:name="_ETM_Q51_271890"/>
      <w:bookmarkEnd w:id="26105"/>
      <w:r>
        <w:rPr>
          <w:rFonts w:hint="cs"/>
          <w:rtl/>
        </w:rPr>
        <w:t xml:space="preserve">לא, בסדר. זה </w:t>
      </w:r>
      <w:bookmarkStart w:id="26106" w:name="_ETM_Q51_272580"/>
      <w:bookmarkStart w:id="26107" w:name="_ETM_Q51_273150"/>
      <w:bookmarkStart w:id="26108" w:name="_ETM_Q51_273540"/>
      <w:bookmarkEnd w:id="26106"/>
      <w:bookmarkEnd w:id="26107"/>
      <w:bookmarkEnd w:id="26108"/>
      <w:r>
        <w:rPr>
          <w:rFonts w:hint="cs"/>
          <w:rtl/>
        </w:rPr>
        <w:t xml:space="preserve">התפקיד שלכם. </w:t>
      </w:r>
      <w:bookmarkStart w:id="26109" w:name="_ETM_Q51_273870"/>
      <w:bookmarkStart w:id="26110" w:name="_ETM_Q51_274560"/>
      <w:bookmarkEnd w:id="26109"/>
      <w:bookmarkEnd w:id="26110"/>
      <w:r>
        <w:rPr>
          <w:rFonts w:hint="cs"/>
          <w:rtl/>
        </w:rPr>
        <w:t xml:space="preserve">אבל </w:t>
      </w:r>
      <w:bookmarkStart w:id="26111" w:name="_ETM_Q51_274770"/>
      <w:bookmarkEnd w:id="26111"/>
      <w:r>
        <w:rPr>
          <w:rFonts w:hint="cs"/>
          <w:rtl/>
        </w:rPr>
        <w:t xml:space="preserve">מה </w:t>
      </w:r>
      <w:bookmarkStart w:id="26112" w:name="_ETM_Q51_274890"/>
      <w:bookmarkEnd w:id="26112"/>
      <w:r>
        <w:rPr>
          <w:rFonts w:hint="cs"/>
          <w:rtl/>
        </w:rPr>
        <w:t xml:space="preserve">שאתה </w:t>
      </w:r>
      <w:bookmarkStart w:id="26113" w:name="_ETM_Q51_275400"/>
      <w:bookmarkEnd w:id="26113"/>
      <w:r>
        <w:rPr>
          <w:rFonts w:hint="cs"/>
          <w:rtl/>
        </w:rPr>
        <w:t xml:space="preserve">עוד עושה </w:t>
      </w:r>
      <w:bookmarkStart w:id="26114" w:name="_ETM_Q51_275670"/>
      <w:bookmarkEnd w:id="26114"/>
      <w:r>
        <w:rPr>
          <w:rFonts w:hint="cs"/>
          <w:rtl/>
        </w:rPr>
        <w:t xml:space="preserve">בטבריה – </w:t>
      </w:r>
      <w:bookmarkStart w:id="26115" w:name="_ETM_Q51_276300"/>
      <w:bookmarkEnd w:id="26115"/>
      <w:r>
        <w:rPr>
          <w:rFonts w:hint="cs"/>
          <w:rtl/>
        </w:rPr>
        <w:t xml:space="preserve">ואתה </w:t>
      </w:r>
      <w:bookmarkStart w:id="26116" w:name="_ETM_Q51_276600"/>
      <w:bookmarkEnd w:id="26116"/>
      <w:r>
        <w:rPr>
          <w:rFonts w:hint="cs"/>
          <w:rtl/>
        </w:rPr>
        <w:t xml:space="preserve">חלק </w:t>
      </w:r>
      <w:bookmarkStart w:id="26117" w:name="_ETM_Q51_277020"/>
      <w:bookmarkEnd w:id="26117"/>
      <w:r>
        <w:rPr>
          <w:rFonts w:hint="cs"/>
          <w:rtl/>
        </w:rPr>
        <w:t xml:space="preserve">מזה – </w:t>
      </w:r>
      <w:bookmarkStart w:id="26118" w:name="_ETM_Q51_277800"/>
      <w:bookmarkEnd w:id="26118"/>
      <w:r>
        <w:rPr>
          <w:rFonts w:hint="cs"/>
          <w:rtl/>
        </w:rPr>
        <w:t xml:space="preserve">זה </w:t>
      </w:r>
      <w:bookmarkStart w:id="26119" w:name="_ETM_Q51_278010"/>
      <w:bookmarkEnd w:id="26119"/>
      <w:r>
        <w:rPr>
          <w:rFonts w:hint="cs"/>
          <w:rtl/>
        </w:rPr>
        <w:t>מח</w:t>
      </w:r>
      <w:bookmarkStart w:id="26120" w:name="_ETM_Q51_278490"/>
      <w:bookmarkEnd w:id="26120"/>
      <w:r>
        <w:rPr>
          <w:rFonts w:hint="cs"/>
          <w:rtl/>
        </w:rPr>
        <w:t xml:space="preserve">רב את </w:t>
      </w:r>
      <w:bookmarkStart w:id="26121" w:name="_ETM_Q51_278580"/>
      <w:bookmarkEnd w:id="26121"/>
      <w:r>
        <w:rPr>
          <w:rFonts w:hint="cs"/>
          <w:rtl/>
        </w:rPr>
        <w:t xml:space="preserve">הדמוקרטיה </w:t>
      </w:r>
      <w:bookmarkStart w:id="26122" w:name="_ETM_Q51_279569"/>
      <w:bookmarkEnd w:id="26122"/>
      <w:r>
        <w:rPr>
          <w:rFonts w:hint="cs"/>
          <w:rtl/>
        </w:rPr>
        <w:t xml:space="preserve">הפנימית </w:t>
      </w:r>
      <w:bookmarkStart w:id="26123" w:name="_ETM_Q51_279280"/>
      <w:bookmarkEnd w:id="26123"/>
      <w:r>
        <w:rPr>
          <w:rFonts w:hint="cs"/>
          <w:rtl/>
        </w:rPr>
        <w:t>בטבריה</w:t>
      </w:r>
      <w:bookmarkStart w:id="26124" w:name="_ETM_Q51_276982"/>
      <w:bookmarkEnd w:id="26124"/>
      <w:r>
        <w:rPr>
          <w:rFonts w:hint="cs"/>
          <w:rtl/>
        </w:rPr>
        <w:t xml:space="preserve">, ואני רוצה להסביר לך. </w:t>
      </w:r>
    </w:p>
    <w:p w:rsidR="004824FD" w:rsidRDefault="004824FD" w:rsidP="004824FD">
      <w:pPr>
        <w:rPr>
          <w:rtl/>
        </w:rPr>
      </w:pPr>
      <w:bookmarkStart w:id="26125" w:name="_ETM_Q51_277096"/>
      <w:bookmarkEnd w:id="26125"/>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bookmarkStart w:id="26126" w:name="_ETM_Q51_279419"/>
      <w:bookmarkEnd w:id="26126"/>
    </w:p>
    <w:p w:rsidR="004824FD" w:rsidRDefault="004824FD" w:rsidP="00AF754F">
      <w:pPr>
        <w:rPr>
          <w:rtl/>
        </w:rPr>
      </w:pPr>
      <w:bookmarkStart w:id="26127" w:name="_ETM_Q51_280377"/>
      <w:bookmarkStart w:id="26128" w:name="_ETM_Q51_280467"/>
      <w:bookmarkStart w:id="26129" w:name="_ETM_Q51_281242"/>
      <w:bookmarkEnd w:id="26127"/>
      <w:bookmarkEnd w:id="26128"/>
      <w:bookmarkEnd w:id="26129"/>
      <w:r>
        <w:rPr>
          <w:rFonts w:hint="cs"/>
          <w:rtl/>
        </w:rPr>
        <w:t xml:space="preserve">איך? </w:t>
      </w:r>
      <w:bookmarkStart w:id="26130" w:name="_ETM_Q51_279487"/>
      <w:bookmarkStart w:id="26131" w:name="_ETM_Q51_281880"/>
      <w:bookmarkEnd w:id="26130"/>
      <w:bookmarkEnd w:id="26131"/>
      <w:r>
        <w:rPr>
          <w:rFonts w:hint="cs"/>
          <w:rtl/>
        </w:rPr>
        <w:t xml:space="preserve">אני בנורבגי, אחי. </w:t>
      </w:r>
      <w:bookmarkStart w:id="26132" w:name="_ETM_Q51_281090"/>
      <w:bookmarkStart w:id="26133" w:name="_ETM_Q51_281118"/>
      <w:bookmarkStart w:id="26134" w:name="_ETM_Q51_284202"/>
      <w:bookmarkStart w:id="26135" w:name="_ETM_Q51_284253"/>
      <w:bookmarkEnd w:id="26132"/>
      <w:bookmarkEnd w:id="26133"/>
      <w:bookmarkEnd w:id="26134"/>
      <w:bookmarkEnd w:id="26135"/>
      <w:r>
        <w:rPr>
          <w:rFonts w:hint="cs"/>
          <w:rtl/>
        </w:rPr>
        <w:t xml:space="preserve">אני </w:t>
      </w:r>
      <w:bookmarkStart w:id="26136" w:name="_ETM_Q51_283860"/>
      <w:bookmarkEnd w:id="26136"/>
      <w:r>
        <w:rPr>
          <w:rFonts w:hint="cs"/>
          <w:rtl/>
        </w:rPr>
        <w:t xml:space="preserve">בנורבגי, לא יכול להיות. </w:t>
      </w:r>
      <w:bookmarkStart w:id="26137" w:name="_ETM_Q51_288384"/>
      <w:bookmarkEnd w:id="26137"/>
    </w:p>
    <w:p w:rsidR="004824FD" w:rsidRDefault="004824FD" w:rsidP="004824FD">
      <w:pPr>
        <w:rPr>
          <w:rtl/>
        </w:rPr>
      </w:pPr>
      <w:bookmarkStart w:id="26138" w:name="_ETM_Q51_283657"/>
      <w:bookmarkStart w:id="26139" w:name="_ETM_Q51_283712"/>
      <w:bookmarkEnd w:id="26138"/>
      <w:bookmarkEnd w:id="2613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140" w:name="_ETM_Q51_284627"/>
      <w:bookmarkStart w:id="26141" w:name="_ETM_Q51_285450"/>
      <w:bookmarkEnd w:id="26140"/>
      <w:bookmarkEnd w:id="26141"/>
      <w:r>
        <w:rPr>
          <w:rFonts w:hint="cs"/>
          <w:rtl/>
        </w:rPr>
        <w:t xml:space="preserve">אתה </w:t>
      </w:r>
      <w:bookmarkStart w:id="26142" w:name="_ETM_Q51_285690"/>
      <w:bookmarkEnd w:id="26142"/>
      <w:r>
        <w:rPr>
          <w:rFonts w:hint="cs"/>
          <w:rtl/>
        </w:rPr>
        <w:t xml:space="preserve">חלק </w:t>
      </w:r>
      <w:bookmarkStart w:id="26143" w:name="_ETM_Q51_285990"/>
      <w:bookmarkEnd w:id="26143"/>
      <w:r>
        <w:rPr>
          <w:rFonts w:hint="cs"/>
          <w:rtl/>
        </w:rPr>
        <w:t>מממשלה</w:t>
      </w:r>
      <w:bookmarkStart w:id="26144" w:name="_ETM_Q51_283528"/>
      <w:bookmarkEnd w:id="26144"/>
      <w:r>
        <w:rPr>
          <w:rFonts w:hint="cs"/>
          <w:rtl/>
        </w:rPr>
        <w:t>. אין מה לעשות, זה לטוב ולרע.</w:t>
      </w:r>
    </w:p>
    <w:p w:rsidR="004824FD" w:rsidRDefault="004824FD" w:rsidP="004824FD">
      <w:pPr>
        <w:rPr>
          <w:rtl/>
        </w:rPr>
      </w:pPr>
      <w:bookmarkStart w:id="26145" w:name="_ETM_Q51_283627"/>
      <w:bookmarkEnd w:id="26145"/>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keepNext/>
        <w:rPr>
          <w:rtl/>
        </w:rPr>
      </w:pPr>
    </w:p>
    <w:p w:rsidR="004824FD" w:rsidRDefault="004824FD" w:rsidP="000A31EE">
      <w:pPr>
        <w:rPr>
          <w:rtl/>
        </w:rPr>
      </w:pPr>
      <w:bookmarkStart w:id="26146" w:name="_ETM_Q51_285188"/>
      <w:bookmarkStart w:id="26147" w:name="_ETM_Q51_285295"/>
      <w:bookmarkEnd w:id="26146"/>
      <w:bookmarkEnd w:id="26147"/>
      <w:r>
        <w:rPr>
          <w:rFonts w:hint="cs"/>
          <w:rtl/>
        </w:rPr>
        <w:t xml:space="preserve">וזה גם לא הממשלה </w:t>
      </w:r>
      <w:r w:rsidR="000A31EE">
        <w:rPr>
          <w:rFonts w:hint="cs"/>
          <w:rtl/>
        </w:rPr>
        <w:t>– – –</w:t>
      </w:r>
      <w:r>
        <w:rPr>
          <w:rFonts w:hint="cs"/>
          <w:rtl/>
        </w:rPr>
        <w:t xml:space="preserve"> </w:t>
      </w:r>
    </w:p>
    <w:p w:rsidR="004824FD" w:rsidRDefault="004824FD" w:rsidP="004824FD">
      <w:pPr>
        <w:rPr>
          <w:rtl/>
        </w:rPr>
      </w:pPr>
      <w:bookmarkStart w:id="26148" w:name="_ETM_Q51_287238"/>
      <w:bookmarkStart w:id="26149" w:name="_ETM_Q51_287318"/>
      <w:bookmarkEnd w:id="26148"/>
      <w:bookmarkEnd w:id="2614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6150" w:name="_ETM_Q51_288538"/>
      <w:bookmarkStart w:id="26151" w:name="_ETM_Q51_287286"/>
      <w:bookmarkStart w:id="26152" w:name="_ETM_Q51_287386"/>
      <w:bookmarkStart w:id="26153" w:name="_ETM_Q51_287450"/>
      <w:bookmarkStart w:id="26154" w:name="_ETM_Q51_287520"/>
      <w:bookmarkStart w:id="26155" w:name="_ETM_Q51_286920"/>
      <w:bookmarkStart w:id="26156" w:name="_ETM_Q51_288740"/>
      <w:bookmarkEnd w:id="26150"/>
      <w:bookmarkEnd w:id="26151"/>
      <w:bookmarkEnd w:id="26152"/>
      <w:bookmarkEnd w:id="26153"/>
      <w:bookmarkEnd w:id="26154"/>
      <w:bookmarkEnd w:id="26155"/>
      <w:bookmarkEnd w:id="26156"/>
      <w:r>
        <w:rPr>
          <w:rFonts w:hint="cs"/>
          <w:rtl/>
        </w:rPr>
        <w:t xml:space="preserve">אתה </w:t>
      </w:r>
      <w:bookmarkStart w:id="26157" w:name="_ETM_Q51_288979"/>
      <w:bookmarkEnd w:id="26157"/>
      <w:r>
        <w:rPr>
          <w:rFonts w:hint="cs"/>
          <w:rtl/>
        </w:rPr>
        <w:t xml:space="preserve">חלק </w:t>
      </w:r>
      <w:bookmarkStart w:id="26158" w:name="_ETM_Q51_289280"/>
      <w:bookmarkEnd w:id="26158"/>
      <w:r>
        <w:rPr>
          <w:rFonts w:hint="cs"/>
          <w:rtl/>
        </w:rPr>
        <w:t xml:space="preserve">מממשלה, </w:t>
      </w:r>
      <w:bookmarkStart w:id="26159" w:name="_ETM_Q51_290090"/>
      <w:bookmarkEnd w:id="26159"/>
      <w:r>
        <w:rPr>
          <w:rFonts w:hint="cs"/>
          <w:rtl/>
        </w:rPr>
        <w:t xml:space="preserve">ואתה חלק מסיעת </w:t>
      </w:r>
      <w:bookmarkStart w:id="26160" w:name="_ETM_Q51_292396"/>
      <w:bookmarkEnd w:id="26160"/>
      <w:r>
        <w:rPr>
          <w:rFonts w:hint="cs"/>
          <w:rtl/>
        </w:rPr>
        <w:t xml:space="preserve">הליכוד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bookmarkStart w:id="26161" w:name="_ETM_Q51_285906"/>
      <w:bookmarkStart w:id="26162" w:name="_ETM_Q51_285964"/>
      <w:bookmarkEnd w:id="26161"/>
      <w:bookmarkEnd w:id="26162"/>
      <w:r>
        <w:rPr>
          <w:rFonts w:hint="cs"/>
          <w:rtl/>
        </w:rPr>
        <w:t>אבל אתה טועה גם בזה, כי</w:t>
      </w:r>
      <w:bookmarkStart w:id="26163" w:name="_ETM_Q51_292526"/>
      <w:bookmarkEnd w:id="26163"/>
      <w:r>
        <w:rPr>
          <w:rFonts w:hint="cs"/>
          <w:rtl/>
        </w:rPr>
        <w:t xml:space="preserve"> הממשלה לא מקדמת את זה.</w:t>
      </w:r>
      <w:r w:rsidR="000A31EE">
        <w:rPr>
          <w:rFonts w:hint="cs"/>
          <w:rtl/>
        </w:rPr>
        <w:t xml:space="preserve"> </w:t>
      </w:r>
      <w:r>
        <w:rPr>
          <w:rFonts w:hint="cs"/>
          <w:rtl/>
        </w:rPr>
        <w:t xml:space="preserve">הכנסת מקדמת את זה. הכנסת מקדמת את זה. </w:t>
      </w:r>
    </w:p>
    <w:p w:rsidR="004824FD" w:rsidRDefault="004824FD" w:rsidP="004824FD">
      <w:pPr>
        <w:rPr>
          <w:rtl/>
        </w:rPr>
      </w:pPr>
      <w:bookmarkStart w:id="26164" w:name="_ETM_Q51_293742"/>
      <w:bookmarkStart w:id="26165" w:name="_ETM_Q51_293798"/>
      <w:bookmarkEnd w:id="26164"/>
      <w:bookmarkEnd w:id="26165"/>
    </w:p>
    <w:p w:rsidR="004824FD" w:rsidRDefault="004824FD" w:rsidP="004824FD">
      <w:pPr>
        <w:pStyle w:val="-"/>
        <w:keepNext/>
        <w:rPr>
          <w:rtl/>
        </w:rPr>
      </w:pPr>
      <w:bookmarkStart w:id="26166" w:name="ET_speakercontinue_6361_3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166"/>
    </w:p>
    <w:p w:rsidR="004824FD" w:rsidRDefault="004824FD" w:rsidP="004824FD">
      <w:pPr>
        <w:pStyle w:val="KeepWithNext"/>
        <w:rPr>
          <w:rtl/>
        </w:rPr>
      </w:pPr>
    </w:p>
    <w:p w:rsidR="004824FD" w:rsidRDefault="004824FD" w:rsidP="004824FD">
      <w:pPr>
        <w:rPr>
          <w:rtl/>
        </w:rPr>
      </w:pPr>
      <w:bookmarkStart w:id="26167" w:name="_ETM_Q51_290570"/>
      <w:bookmarkStart w:id="26168" w:name="_ETM_Q51_292399"/>
      <w:bookmarkEnd w:id="26167"/>
      <w:bookmarkEnd w:id="26168"/>
      <w:r>
        <w:rPr>
          <w:rFonts w:hint="cs"/>
          <w:rtl/>
        </w:rPr>
        <w:t xml:space="preserve">הממשלה </w:t>
      </w:r>
      <w:bookmarkStart w:id="26169" w:name="_ETM_Q51_293719"/>
      <w:bookmarkStart w:id="26170" w:name="_ETM_Q51_293960"/>
      <w:bookmarkStart w:id="26171" w:name="_ETM_Q51_294409"/>
      <w:bookmarkEnd w:id="26169"/>
      <w:bookmarkEnd w:id="26170"/>
      <w:bookmarkEnd w:id="26171"/>
      <w:r>
        <w:rPr>
          <w:rFonts w:hint="cs"/>
          <w:rtl/>
        </w:rPr>
        <w:t xml:space="preserve">מקדמת </w:t>
      </w:r>
      <w:bookmarkStart w:id="26172" w:name="_ETM_Q51_294890"/>
      <w:bookmarkEnd w:id="26172"/>
      <w:r>
        <w:rPr>
          <w:rFonts w:hint="cs"/>
          <w:rtl/>
        </w:rPr>
        <w:t xml:space="preserve">את </w:t>
      </w:r>
      <w:bookmarkStart w:id="26173" w:name="_ETM_Q51_295009"/>
      <w:bookmarkEnd w:id="26173"/>
      <w:r>
        <w:rPr>
          <w:rFonts w:hint="cs"/>
          <w:rtl/>
        </w:rPr>
        <w:t xml:space="preserve">זה. </w:t>
      </w:r>
      <w:bookmarkStart w:id="26174" w:name="_ETM_Q51_295100"/>
      <w:bookmarkEnd w:id="26174"/>
      <w:r>
        <w:rPr>
          <w:rFonts w:hint="cs"/>
          <w:rtl/>
        </w:rPr>
        <w:t xml:space="preserve">תכף תראה איך אני </w:t>
      </w:r>
      <w:bookmarkStart w:id="26175" w:name="_ETM_Q51_296210"/>
      <w:bookmarkEnd w:id="26175"/>
      <w:r>
        <w:rPr>
          <w:rFonts w:hint="cs"/>
          <w:rtl/>
        </w:rPr>
        <w:t xml:space="preserve">מסביר </w:t>
      </w:r>
      <w:bookmarkStart w:id="26176" w:name="_ETM_Q51_296479"/>
      <w:bookmarkEnd w:id="26176"/>
      <w:r>
        <w:rPr>
          <w:rFonts w:hint="cs"/>
          <w:rtl/>
        </w:rPr>
        <w:t xml:space="preserve">לך. </w:t>
      </w:r>
      <w:bookmarkStart w:id="26177" w:name="_ETM_Q51_293376"/>
      <w:bookmarkStart w:id="26178" w:name="_ETM_Q51_293456"/>
      <w:bookmarkStart w:id="26179" w:name="_ETM_Q51_294470"/>
      <w:bookmarkEnd w:id="26177"/>
      <w:bookmarkEnd w:id="26178"/>
      <w:bookmarkEnd w:id="26179"/>
      <w:r>
        <w:rPr>
          <w:rFonts w:hint="cs"/>
          <w:rtl/>
        </w:rPr>
        <w:t xml:space="preserve">תכף תראה. </w:t>
      </w:r>
      <w:bookmarkStart w:id="26180" w:name="_ETM_Q51_295851"/>
      <w:bookmarkStart w:id="26181" w:name="_ETM_Q51_296323"/>
      <w:bookmarkStart w:id="26182" w:name="_ETM_Q51_296401"/>
      <w:bookmarkStart w:id="26183" w:name="_ETM_Q51_298299"/>
      <w:bookmarkEnd w:id="26180"/>
      <w:bookmarkEnd w:id="26181"/>
      <w:bookmarkEnd w:id="26182"/>
      <w:bookmarkEnd w:id="26183"/>
      <w:r>
        <w:rPr>
          <w:rFonts w:hint="cs"/>
          <w:rtl/>
        </w:rPr>
        <w:t xml:space="preserve">אני </w:t>
      </w:r>
      <w:bookmarkStart w:id="26184" w:name="_ETM_Q51_298420"/>
      <w:bookmarkEnd w:id="26184"/>
      <w:r>
        <w:rPr>
          <w:rFonts w:hint="cs"/>
          <w:rtl/>
        </w:rPr>
        <w:t xml:space="preserve">שמח </w:t>
      </w:r>
      <w:bookmarkStart w:id="26185" w:name="_ETM_Q51_298810"/>
      <w:bookmarkEnd w:id="26185"/>
      <w:r>
        <w:rPr>
          <w:rFonts w:hint="cs"/>
          <w:rtl/>
        </w:rPr>
        <w:t xml:space="preserve">שאתה </w:t>
      </w:r>
      <w:bookmarkStart w:id="26186" w:name="_ETM_Q51_298990"/>
      <w:bookmarkEnd w:id="26186"/>
      <w:r>
        <w:rPr>
          <w:rFonts w:hint="cs"/>
          <w:rtl/>
        </w:rPr>
        <w:t xml:space="preserve">אומר </w:t>
      </w:r>
      <w:bookmarkStart w:id="26187" w:name="_ETM_Q51_299200"/>
      <w:bookmarkEnd w:id="26187"/>
      <w:r>
        <w:rPr>
          <w:rFonts w:hint="cs"/>
          <w:rtl/>
        </w:rPr>
        <w:t xml:space="preserve">את </w:t>
      </w:r>
      <w:bookmarkStart w:id="26188" w:name="_ETM_Q51_299320"/>
      <w:bookmarkEnd w:id="26188"/>
      <w:r>
        <w:rPr>
          <w:rFonts w:hint="cs"/>
          <w:rtl/>
        </w:rPr>
        <w:t xml:space="preserve">זה. </w:t>
      </w:r>
      <w:bookmarkStart w:id="26189" w:name="_ETM_Q51_300100"/>
      <w:bookmarkEnd w:id="26189"/>
    </w:p>
    <w:p w:rsidR="004824FD" w:rsidRDefault="004824FD" w:rsidP="004824FD">
      <w:pPr>
        <w:rPr>
          <w:rtl/>
        </w:rPr>
      </w:pPr>
      <w:bookmarkStart w:id="26190" w:name="_ETM_Q51_299541"/>
      <w:bookmarkStart w:id="26191" w:name="_ETM_Q51_299590"/>
      <w:bookmarkEnd w:id="26190"/>
      <w:bookmarkEnd w:id="26191"/>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192" w:name="_ETM_Q51_301420"/>
      <w:bookmarkStart w:id="26193" w:name="_ETM_Q51_301464"/>
      <w:bookmarkEnd w:id="26192"/>
      <w:bookmarkEnd w:id="26193"/>
      <w:r>
        <w:rPr>
          <w:rFonts w:hint="cs"/>
          <w:rtl/>
        </w:rPr>
        <w:t xml:space="preserve">ההצבעה היא בכנסת. לא הייתה הצבעה בממשלה.  </w:t>
      </w:r>
      <w:bookmarkStart w:id="26194" w:name="_ETM_Q51_298368"/>
      <w:bookmarkEnd w:id="26194"/>
    </w:p>
    <w:p w:rsidR="004824FD" w:rsidRDefault="004824FD" w:rsidP="004824FD">
      <w:pPr>
        <w:rPr>
          <w:rtl/>
        </w:rPr>
      </w:pPr>
      <w:bookmarkStart w:id="26195" w:name="_ETM_Q51_298929"/>
      <w:bookmarkStart w:id="26196" w:name="_ETM_Q51_299026"/>
      <w:bookmarkEnd w:id="26195"/>
      <w:bookmarkEnd w:id="26196"/>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6197" w:name="_ETM_Q51_302521"/>
      <w:bookmarkEnd w:id="26197"/>
      <w:r>
        <w:rPr>
          <w:rFonts w:hint="cs"/>
          <w:rtl/>
        </w:rPr>
        <w:t xml:space="preserve">אני </w:t>
      </w:r>
      <w:bookmarkStart w:id="26198" w:name="_ETM_Q51_300280"/>
      <w:bookmarkEnd w:id="26198"/>
      <w:r>
        <w:rPr>
          <w:rFonts w:hint="cs"/>
          <w:rtl/>
        </w:rPr>
        <w:t xml:space="preserve">שמח </w:t>
      </w:r>
      <w:bookmarkStart w:id="26199" w:name="_ETM_Q51_301990"/>
      <w:bookmarkStart w:id="26200" w:name="_ETM_Q51_302140"/>
      <w:bookmarkStart w:id="26201" w:name="_ETM_Q51_302560"/>
      <w:bookmarkEnd w:id="26199"/>
      <w:bookmarkEnd w:id="26200"/>
      <w:bookmarkEnd w:id="26201"/>
      <w:r>
        <w:rPr>
          <w:rFonts w:hint="cs"/>
          <w:rtl/>
        </w:rPr>
        <w:t xml:space="preserve">שאתה אומר </w:t>
      </w:r>
      <w:bookmarkStart w:id="26202" w:name="_ETM_Q51_303130"/>
      <w:bookmarkStart w:id="26203" w:name="_ETM_Q51_303670"/>
      <w:bookmarkEnd w:id="26202"/>
      <w:bookmarkEnd w:id="26203"/>
      <w:r>
        <w:rPr>
          <w:rFonts w:hint="cs"/>
          <w:rtl/>
        </w:rPr>
        <w:t xml:space="preserve">את זה. אם היה לי עט הייתי </w:t>
      </w:r>
      <w:bookmarkStart w:id="26204" w:name="_ETM_Q51_302399"/>
      <w:bookmarkEnd w:id="26204"/>
      <w:r>
        <w:rPr>
          <w:rFonts w:hint="cs"/>
          <w:rtl/>
        </w:rPr>
        <w:t>רושם לדבר על ה</w:t>
      </w:r>
      <w:bookmarkStart w:id="26205" w:name="_ETM_Q51_304630"/>
      <w:bookmarkEnd w:id="26205"/>
      <w:r>
        <w:rPr>
          <w:rFonts w:hint="cs"/>
          <w:rtl/>
        </w:rPr>
        <w:t xml:space="preserve">כנסת </w:t>
      </w:r>
      <w:bookmarkStart w:id="26206" w:name="_ETM_Q51_305049"/>
      <w:bookmarkEnd w:id="26206"/>
      <w:r>
        <w:rPr>
          <w:rFonts w:hint="cs"/>
          <w:rtl/>
        </w:rPr>
        <w:t xml:space="preserve">ועל הממשלה, </w:t>
      </w:r>
      <w:bookmarkStart w:id="26207" w:name="_ETM_Q51_305740"/>
      <w:bookmarkEnd w:id="26207"/>
      <w:r>
        <w:rPr>
          <w:rFonts w:hint="cs"/>
          <w:rtl/>
        </w:rPr>
        <w:t xml:space="preserve">כי </w:t>
      </w:r>
      <w:bookmarkStart w:id="26208" w:name="_ETM_Q51_305979"/>
      <w:bookmarkEnd w:id="26208"/>
      <w:r>
        <w:rPr>
          <w:rFonts w:hint="cs"/>
          <w:rtl/>
        </w:rPr>
        <w:t xml:space="preserve">זה </w:t>
      </w:r>
      <w:bookmarkStart w:id="26209" w:name="_ETM_Q51_306130"/>
      <w:bookmarkEnd w:id="26209"/>
      <w:r>
        <w:rPr>
          <w:rFonts w:hint="cs"/>
          <w:rtl/>
        </w:rPr>
        <w:t xml:space="preserve">בדיוק </w:t>
      </w:r>
      <w:bookmarkStart w:id="26210" w:name="_ETM_Q51_306340"/>
      <w:bookmarkEnd w:id="26210"/>
      <w:r>
        <w:rPr>
          <w:rFonts w:hint="cs"/>
          <w:rtl/>
        </w:rPr>
        <w:t xml:space="preserve">מה </w:t>
      </w:r>
      <w:bookmarkStart w:id="26211" w:name="_ETM_Q51_306430"/>
      <w:bookmarkEnd w:id="26211"/>
      <w:r>
        <w:rPr>
          <w:rFonts w:hint="cs"/>
          <w:rtl/>
        </w:rPr>
        <w:t xml:space="preserve">שאתה </w:t>
      </w:r>
      <w:bookmarkStart w:id="26212" w:name="_ETM_Q51_306580"/>
      <w:bookmarkEnd w:id="26212"/>
      <w:r>
        <w:rPr>
          <w:rFonts w:hint="cs"/>
          <w:rtl/>
        </w:rPr>
        <w:t xml:space="preserve">אומר. אתה </w:t>
      </w:r>
      <w:bookmarkStart w:id="26213" w:name="_ETM_Q51_306880"/>
      <w:bookmarkEnd w:id="26213"/>
      <w:r>
        <w:rPr>
          <w:rFonts w:hint="cs"/>
          <w:rtl/>
        </w:rPr>
        <w:t xml:space="preserve">חלק </w:t>
      </w:r>
      <w:bookmarkStart w:id="26214" w:name="_ETM_Q51_307149"/>
      <w:bookmarkEnd w:id="26214"/>
      <w:r>
        <w:rPr>
          <w:rFonts w:hint="cs"/>
          <w:rtl/>
        </w:rPr>
        <w:t xml:space="preserve">מסיעת </w:t>
      </w:r>
      <w:bookmarkStart w:id="26215" w:name="_ETM_Q51_308739"/>
      <w:bookmarkEnd w:id="26215"/>
      <w:r>
        <w:rPr>
          <w:rFonts w:hint="cs"/>
          <w:rtl/>
        </w:rPr>
        <w:t>הליכוד, וסיעת הליכוד – יוש</w:t>
      </w:r>
      <w:bookmarkStart w:id="26216" w:name="_ETM_Q51_309440"/>
      <w:bookmarkEnd w:id="26216"/>
      <w:r>
        <w:rPr>
          <w:rFonts w:hint="cs"/>
          <w:rtl/>
        </w:rPr>
        <w:t>ב ח</w:t>
      </w:r>
      <w:bookmarkStart w:id="26217" w:name="_ETM_Q51_310469"/>
      <w:bookmarkEnd w:id="26217"/>
      <w:r>
        <w:rPr>
          <w:rFonts w:hint="cs"/>
          <w:rtl/>
        </w:rPr>
        <w:t xml:space="preserve">בר </w:t>
      </w:r>
      <w:bookmarkStart w:id="26218" w:name="_ETM_Q51_310739"/>
      <w:bookmarkEnd w:id="26218"/>
      <w:r>
        <w:rPr>
          <w:rFonts w:hint="cs"/>
          <w:rtl/>
        </w:rPr>
        <w:t xml:space="preserve">הכנסת </w:t>
      </w:r>
      <w:bookmarkStart w:id="26219" w:name="_ETM_Q51_311129"/>
      <w:bookmarkEnd w:id="26219"/>
      <w:r>
        <w:rPr>
          <w:rFonts w:hint="cs"/>
          <w:rtl/>
        </w:rPr>
        <w:t>עמית הל</w:t>
      </w:r>
      <w:bookmarkStart w:id="26220" w:name="_ETM_Q51_311430"/>
      <w:bookmarkEnd w:id="26220"/>
      <w:r>
        <w:rPr>
          <w:rFonts w:hint="cs"/>
          <w:rtl/>
        </w:rPr>
        <w:t xml:space="preserve">וי, ישב </w:t>
      </w:r>
      <w:bookmarkStart w:id="26221" w:name="_ETM_Q51_312930"/>
      <w:bookmarkStart w:id="26222" w:name="_ETM_Q51_313139"/>
      <w:bookmarkStart w:id="26223" w:name="_ETM_Q51_313739"/>
      <w:bookmarkEnd w:id="26221"/>
      <w:bookmarkEnd w:id="26222"/>
      <w:bookmarkEnd w:id="26223"/>
      <w:r>
        <w:rPr>
          <w:rFonts w:hint="cs"/>
          <w:rtl/>
        </w:rPr>
        <w:t xml:space="preserve">גם אדוני </w:t>
      </w:r>
      <w:bookmarkStart w:id="26224" w:name="_ETM_Q51_314069"/>
      <w:bookmarkEnd w:id="26224"/>
      <w:r>
        <w:rPr>
          <w:rFonts w:hint="cs"/>
          <w:rtl/>
        </w:rPr>
        <w:t xml:space="preserve">היושב-ראש </w:t>
      </w:r>
      <w:bookmarkStart w:id="26225" w:name="_ETM_Q51_315719"/>
      <w:bookmarkEnd w:id="26225"/>
      <w:r w:rsidR="000A31EE">
        <w:rPr>
          <w:rFonts w:hint="cs"/>
          <w:rtl/>
        </w:rPr>
        <w:t>– – –</w:t>
      </w:r>
      <w:r>
        <w:rPr>
          <w:rFonts w:hint="cs"/>
          <w:rtl/>
        </w:rPr>
        <w:t xml:space="preserve"> </w:t>
      </w:r>
    </w:p>
    <w:p w:rsidR="004824FD" w:rsidRDefault="004824FD" w:rsidP="004824FD">
      <w:pPr>
        <w:rPr>
          <w:rtl/>
        </w:rPr>
      </w:pPr>
      <w:bookmarkStart w:id="26226" w:name="_ETM_Q51_318243"/>
      <w:bookmarkStart w:id="26227" w:name="_ETM_Q51_318322"/>
      <w:bookmarkEnd w:id="26226"/>
      <w:bookmarkEnd w:id="2622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keepNext/>
        <w:rPr>
          <w:rtl/>
        </w:rPr>
      </w:pPr>
      <w:bookmarkStart w:id="26228" w:name="_ETM_Q51_314082"/>
      <w:bookmarkEnd w:id="26228"/>
    </w:p>
    <w:p w:rsidR="004824FD" w:rsidRDefault="004824FD" w:rsidP="000A31EE">
      <w:pPr>
        <w:rPr>
          <w:rtl/>
        </w:rPr>
      </w:pPr>
      <w:bookmarkStart w:id="26229" w:name="_ETM_Q51_314158"/>
      <w:bookmarkEnd w:id="26229"/>
      <w:r>
        <w:rPr>
          <w:rFonts w:hint="cs"/>
          <w:rtl/>
        </w:rPr>
        <w:t xml:space="preserve">לא </w:t>
      </w:r>
      <w:r w:rsidR="000A31EE">
        <w:rPr>
          <w:rFonts w:hint="cs"/>
          <w:rtl/>
        </w:rPr>
        <w:t>– – –</w:t>
      </w:r>
      <w:r>
        <w:rPr>
          <w:rFonts w:hint="cs"/>
          <w:rtl/>
        </w:rPr>
        <w:t xml:space="preserve"> אין פסול במה שהוא </w:t>
      </w:r>
      <w:bookmarkStart w:id="26230" w:name="_ETM_Q51_317922"/>
      <w:bookmarkEnd w:id="26230"/>
      <w:r>
        <w:rPr>
          <w:rFonts w:hint="cs"/>
          <w:rtl/>
        </w:rPr>
        <w:t xml:space="preserve">מקדם. שלא תהיה </w:t>
      </w:r>
      <w:bookmarkStart w:id="26231" w:name="_ETM_Q51_316363"/>
      <w:bookmarkEnd w:id="26231"/>
      <w:r>
        <w:rPr>
          <w:rFonts w:hint="cs"/>
          <w:rtl/>
        </w:rPr>
        <w:t xml:space="preserve">אי-הבנה.  </w:t>
      </w:r>
    </w:p>
    <w:p w:rsidR="004824FD" w:rsidRDefault="004824FD" w:rsidP="004824FD">
      <w:pPr>
        <w:rPr>
          <w:rtl/>
        </w:rPr>
      </w:pPr>
      <w:bookmarkStart w:id="26232" w:name="_ETM_Q51_317857"/>
      <w:bookmarkStart w:id="26233" w:name="_ETM_Q51_317982"/>
      <w:bookmarkEnd w:id="26232"/>
      <w:bookmarkEnd w:id="26233"/>
    </w:p>
    <w:p w:rsidR="004824FD" w:rsidRDefault="004824FD" w:rsidP="004824FD">
      <w:pPr>
        <w:pStyle w:val="-"/>
        <w:keepNext/>
        <w:rPr>
          <w:rtl/>
        </w:rPr>
      </w:pPr>
      <w:bookmarkStart w:id="26234" w:name="ET_speakercontinue_6361_4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234"/>
    </w:p>
    <w:p w:rsidR="004824FD" w:rsidRDefault="004824FD" w:rsidP="004824FD">
      <w:pPr>
        <w:pStyle w:val="KeepWithNext"/>
        <w:rPr>
          <w:rtl/>
        </w:rPr>
      </w:pPr>
    </w:p>
    <w:p w:rsidR="004824FD" w:rsidRDefault="004824FD" w:rsidP="000A31EE">
      <w:pPr>
        <w:rPr>
          <w:rtl/>
        </w:rPr>
      </w:pPr>
      <w:bookmarkStart w:id="26235" w:name="_ETM_Q51_319029"/>
      <w:bookmarkEnd w:id="26235"/>
      <w:r>
        <w:rPr>
          <w:rFonts w:hint="cs"/>
          <w:rtl/>
        </w:rPr>
        <w:t xml:space="preserve">תכף אני אסביר מה פסול בעיניי. יכול להיות שאתה תבוא </w:t>
      </w:r>
      <w:bookmarkStart w:id="26236" w:name="_ETM_Q51_320855"/>
      <w:bookmarkEnd w:id="26236"/>
      <w:r>
        <w:rPr>
          <w:rFonts w:hint="cs"/>
          <w:rtl/>
        </w:rPr>
        <w:t xml:space="preserve">ותגיד </w:t>
      </w:r>
      <w:r w:rsidR="000A31EE">
        <w:rPr>
          <w:rFonts w:hint="cs"/>
          <w:rtl/>
        </w:rPr>
        <w:t>– – –</w:t>
      </w:r>
      <w:r>
        <w:rPr>
          <w:rFonts w:hint="cs"/>
          <w:rtl/>
        </w:rPr>
        <w:t xml:space="preserve"> </w:t>
      </w:r>
      <w:bookmarkStart w:id="26237" w:name="_ETM_Q51_318811"/>
      <w:bookmarkEnd w:id="26237"/>
    </w:p>
    <w:p w:rsidR="004824FD" w:rsidRDefault="004824FD" w:rsidP="004824FD">
      <w:pPr>
        <w:rPr>
          <w:rtl/>
        </w:rPr>
      </w:pPr>
      <w:bookmarkStart w:id="26238" w:name="_ETM_Q51_318885"/>
      <w:bookmarkEnd w:id="26238"/>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239" w:name="_ETM_Q51_320335"/>
      <w:bookmarkStart w:id="26240" w:name="_ETM_Q51_320409"/>
      <w:bookmarkEnd w:id="26239"/>
      <w:bookmarkEnd w:id="26240"/>
      <w:r>
        <w:rPr>
          <w:rFonts w:hint="cs"/>
          <w:rtl/>
        </w:rPr>
        <w:t xml:space="preserve">אבל רק לדייק את הדברים. הקידום נעשה </w:t>
      </w:r>
      <w:bookmarkStart w:id="26241" w:name="_ETM_Q51_324462"/>
      <w:bookmarkEnd w:id="26241"/>
      <w:r>
        <w:rPr>
          <w:rFonts w:hint="cs"/>
          <w:rtl/>
        </w:rPr>
        <w:t xml:space="preserve">באמצעות הכנסת. </w:t>
      </w:r>
    </w:p>
    <w:p w:rsidR="004824FD" w:rsidRDefault="004824FD" w:rsidP="004824FD">
      <w:pPr>
        <w:rPr>
          <w:rtl/>
        </w:rPr>
      </w:pPr>
      <w:bookmarkStart w:id="26242" w:name="_ETM_Q51_319617"/>
      <w:bookmarkStart w:id="26243" w:name="_ETM_Q51_319701"/>
      <w:bookmarkEnd w:id="26242"/>
      <w:bookmarkEnd w:id="26243"/>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244" w:name="_ETM_Q51_322206"/>
      <w:bookmarkStart w:id="26245" w:name="_ETM_Q51_316139"/>
      <w:bookmarkStart w:id="26246" w:name="_ETM_Q51_316590"/>
      <w:bookmarkStart w:id="26247" w:name="_ETM_Q51_317549"/>
      <w:bookmarkStart w:id="26248" w:name="_ETM_Q51_317639"/>
      <w:bookmarkStart w:id="26249" w:name="_ETM_Q51_318030"/>
      <w:bookmarkStart w:id="26250" w:name="_ETM_Q51_318180"/>
      <w:bookmarkStart w:id="26251" w:name="_ETM_Q51_318450"/>
      <w:bookmarkStart w:id="26252" w:name="_ETM_Q51_318599"/>
      <w:bookmarkStart w:id="26253" w:name="_ETM_Q51_321000"/>
      <w:bookmarkStart w:id="26254" w:name="_ETM_Q51_321269"/>
      <w:bookmarkStart w:id="26255" w:name="_ETM_Q51_321689"/>
      <w:bookmarkStart w:id="26256" w:name="_ETM_Q51_322260"/>
      <w:bookmarkStart w:id="26257" w:name="_ETM_Q51_324060"/>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r>
        <w:rPr>
          <w:rFonts w:hint="cs"/>
          <w:rtl/>
        </w:rPr>
        <w:t xml:space="preserve">מה שפסול בעיניי זה לבוא 90 </w:t>
      </w:r>
      <w:bookmarkStart w:id="26258" w:name="_ETM_Q51_324599"/>
      <w:bookmarkEnd w:id="26258"/>
      <w:r>
        <w:rPr>
          <w:rFonts w:hint="cs"/>
          <w:rtl/>
        </w:rPr>
        <w:t xml:space="preserve">יום </w:t>
      </w:r>
      <w:bookmarkStart w:id="26259" w:name="_ETM_Q51_324959"/>
      <w:bookmarkEnd w:id="26259"/>
      <w:r>
        <w:rPr>
          <w:rFonts w:hint="cs"/>
          <w:rtl/>
        </w:rPr>
        <w:t xml:space="preserve">לפני </w:t>
      </w:r>
      <w:bookmarkStart w:id="26260" w:name="_ETM_Q51_327580"/>
      <w:bookmarkEnd w:id="26260"/>
      <w:r>
        <w:rPr>
          <w:rFonts w:hint="cs"/>
          <w:rtl/>
        </w:rPr>
        <w:t xml:space="preserve">הבחירות ולהרוס </w:t>
      </w:r>
      <w:bookmarkStart w:id="26261" w:name="_ETM_Q51_329211"/>
      <w:bookmarkStart w:id="26262" w:name="_ETM_Q51_329860"/>
      <w:bookmarkEnd w:id="26261"/>
      <w:bookmarkEnd w:id="26262"/>
      <w:r>
        <w:rPr>
          <w:rFonts w:hint="cs"/>
          <w:rtl/>
        </w:rPr>
        <w:t xml:space="preserve">למועמדים </w:t>
      </w:r>
      <w:bookmarkStart w:id="26263" w:name="_ETM_Q51_330730"/>
      <w:bookmarkEnd w:id="26263"/>
      <w:r>
        <w:rPr>
          <w:rFonts w:hint="cs"/>
          <w:rtl/>
        </w:rPr>
        <w:t xml:space="preserve">שהשקיעו </w:t>
      </w:r>
      <w:bookmarkStart w:id="26264" w:name="_ETM_Q51_331300"/>
      <w:bookmarkEnd w:id="26264"/>
      <w:r>
        <w:rPr>
          <w:rFonts w:hint="cs"/>
          <w:rtl/>
        </w:rPr>
        <w:t xml:space="preserve">מזמנם, </w:t>
      </w:r>
      <w:bookmarkStart w:id="26265" w:name="_ETM_Q51_332020"/>
      <w:bookmarkEnd w:id="26265"/>
      <w:r>
        <w:rPr>
          <w:rFonts w:hint="cs"/>
          <w:rtl/>
        </w:rPr>
        <w:t xml:space="preserve">מרצם </w:t>
      </w:r>
      <w:bookmarkStart w:id="26266" w:name="_ETM_Q51_332770"/>
      <w:bookmarkEnd w:id="26266"/>
      <w:r>
        <w:rPr>
          <w:rFonts w:hint="cs"/>
          <w:rtl/>
        </w:rPr>
        <w:t xml:space="preserve">– ואתה </w:t>
      </w:r>
      <w:bookmarkStart w:id="26267" w:name="_ETM_Q51_332889"/>
      <w:bookmarkEnd w:id="26267"/>
      <w:r>
        <w:rPr>
          <w:rFonts w:hint="cs"/>
          <w:rtl/>
        </w:rPr>
        <w:t xml:space="preserve">מכיר </w:t>
      </w:r>
      <w:bookmarkStart w:id="26268" w:name="_ETM_Q51_333160"/>
      <w:bookmarkEnd w:id="26268"/>
      <w:r>
        <w:rPr>
          <w:rFonts w:hint="cs"/>
          <w:rtl/>
        </w:rPr>
        <w:t xml:space="preserve">את </w:t>
      </w:r>
      <w:bookmarkStart w:id="26269" w:name="_ETM_Q51_333220"/>
      <w:bookmarkEnd w:id="26269"/>
      <w:r>
        <w:rPr>
          <w:rFonts w:hint="cs"/>
          <w:rtl/>
        </w:rPr>
        <w:t xml:space="preserve">העולם </w:t>
      </w:r>
      <w:bookmarkStart w:id="26270" w:name="_ETM_Q51_335139"/>
      <w:bookmarkEnd w:id="26270"/>
      <w:r>
        <w:rPr>
          <w:rFonts w:hint="cs"/>
          <w:rtl/>
        </w:rPr>
        <w:t xml:space="preserve">המוניציפלי. </w:t>
      </w:r>
    </w:p>
    <w:p w:rsidR="004824FD" w:rsidRDefault="004824FD" w:rsidP="004824FD">
      <w:pPr>
        <w:rPr>
          <w:rtl/>
        </w:rPr>
      </w:pPr>
      <w:bookmarkStart w:id="26271" w:name="_ETM_Q51_331747"/>
      <w:bookmarkStart w:id="26272" w:name="_ETM_Q51_331814"/>
      <w:bookmarkEnd w:id="26271"/>
      <w:bookmarkEnd w:id="2627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273" w:name="_ETM_Q51_333072"/>
      <w:bookmarkStart w:id="26274" w:name="_ETM_Q51_333159"/>
      <w:bookmarkEnd w:id="26273"/>
      <w:bookmarkEnd w:id="26274"/>
      <w:r>
        <w:rPr>
          <w:rFonts w:hint="cs"/>
          <w:rtl/>
        </w:rPr>
        <w:t xml:space="preserve">איזה מהם מועדף עליך? </w:t>
      </w:r>
    </w:p>
    <w:p w:rsidR="004824FD" w:rsidRDefault="004824FD" w:rsidP="004824FD">
      <w:pPr>
        <w:rPr>
          <w:rtl/>
        </w:rPr>
      </w:pPr>
      <w:bookmarkStart w:id="26275" w:name="_ETM_Q51_337653"/>
      <w:bookmarkStart w:id="26276" w:name="_ETM_Q51_337728"/>
      <w:bookmarkEnd w:id="26275"/>
      <w:bookmarkEnd w:id="26276"/>
    </w:p>
    <w:p w:rsidR="004824FD" w:rsidRDefault="004824FD" w:rsidP="004824FD">
      <w:pPr>
        <w:pStyle w:val="-"/>
        <w:keepNext/>
        <w:rPr>
          <w:rtl/>
        </w:rPr>
      </w:pPr>
      <w:bookmarkStart w:id="26277" w:name="ET_speakercontinue_6361_4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277"/>
    </w:p>
    <w:p w:rsidR="004824FD" w:rsidRDefault="004824FD" w:rsidP="004824FD">
      <w:pPr>
        <w:pStyle w:val="KeepWithNext"/>
        <w:rPr>
          <w:rtl/>
        </w:rPr>
      </w:pPr>
    </w:p>
    <w:p w:rsidR="004824FD" w:rsidRDefault="004824FD" w:rsidP="00AF754F">
      <w:pPr>
        <w:rPr>
          <w:rtl/>
        </w:rPr>
      </w:pPr>
      <w:bookmarkStart w:id="26278" w:name="_ETM_Q51_334370"/>
      <w:bookmarkStart w:id="26279" w:name="_ETM_Q51_336020"/>
      <w:bookmarkEnd w:id="26278"/>
      <w:bookmarkEnd w:id="26279"/>
      <w:r>
        <w:rPr>
          <w:rFonts w:hint="cs"/>
          <w:rtl/>
        </w:rPr>
        <w:t xml:space="preserve">אף </w:t>
      </w:r>
      <w:bookmarkStart w:id="26280" w:name="_ETM_Q51_336200"/>
      <w:bookmarkStart w:id="26281" w:name="_ETM_Q51_336470"/>
      <w:bookmarkEnd w:id="26280"/>
      <w:bookmarkEnd w:id="26281"/>
      <w:r>
        <w:rPr>
          <w:rFonts w:hint="cs"/>
          <w:rtl/>
        </w:rPr>
        <w:t xml:space="preserve">אחד מהם </w:t>
      </w:r>
      <w:bookmarkStart w:id="26282" w:name="_ETM_Q51_338270"/>
      <w:bookmarkEnd w:id="26282"/>
      <w:r>
        <w:rPr>
          <w:rFonts w:hint="cs"/>
          <w:rtl/>
        </w:rPr>
        <w:t xml:space="preserve">לא מועדף עליי. </w:t>
      </w:r>
      <w:bookmarkStart w:id="26283" w:name="_ETM_Q51_334067"/>
      <w:bookmarkStart w:id="26284" w:name="_ETM_Q51_334208"/>
      <w:bookmarkStart w:id="26285" w:name="_ETM_Q51_334264"/>
      <w:bookmarkStart w:id="26286" w:name="_ETM_Q51_336323"/>
      <w:bookmarkEnd w:id="26283"/>
      <w:bookmarkEnd w:id="26284"/>
      <w:bookmarkEnd w:id="26285"/>
      <w:bookmarkEnd w:id="26286"/>
      <w:r>
        <w:rPr>
          <w:rFonts w:hint="cs"/>
          <w:rtl/>
        </w:rPr>
        <w:t xml:space="preserve">אתה </w:t>
      </w:r>
      <w:bookmarkStart w:id="26287" w:name="_ETM_Q51_338900"/>
      <w:bookmarkStart w:id="26288" w:name="_ETM_Q51_340370"/>
      <w:bookmarkStart w:id="26289" w:name="_ETM_Q51_340610"/>
      <w:bookmarkEnd w:id="26287"/>
      <w:bookmarkEnd w:id="26288"/>
      <w:bookmarkEnd w:id="26289"/>
      <w:r>
        <w:rPr>
          <w:rFonts w:hint="cs"/>
          <w:rtl/>
        </w:rPr>
        <w:t xml:space="preserve">מבין? </w:t>
      </w:r>
      <w:bookmarkStart w:id="26290" w:name="_ETM_Q51_340849"/>
      <w:bookmarkEnd w:id="26290"/>
      <w:r>
        <w:rPr>
          <w:rFonts w:hint="cs"/>
          <w:rtl/>
        </w:rPr>
        <w:t xml:space="preserve">מה </w:t>
      </w:r>
      <w:bookmarkStart w:id="26291" w:name="_ETM_Q51_340970"/>
      <w:bookmarkEnd w:id="26291"/>
      <w:r>
        <w:rPr>
          <w:rFonts w:hint="cs"/>
          <w:rtl/>
        </w:rPr>
        <w:t xml:space="preserve">הבעיה? </w:t>
      </w:r>
      <w:bookmarkStart w:id="26292" w:name="_ETM_Q51_341569"/>
      <w:bookmarkEnd w:id="26292"/>
    </w:p>
    <w:p w:rsidR="004824FD" w:rsidRDefault="004824FD" w:rsidP="004824FD">
      <w:pPr>
        <w:rPr>
          <w:rtl/>
        </w:rPr>
      </w:pPr>
      <w:bookmarkStart w:id="26293" w:name="_ETM_Q51_338762"/>
      <w:bookmarkStart w:id="26294" w:name="_ETM_Q51_338825"/>
      <w:bookmarkEnd w:id="26293"/>
      <w:bookmarkEnd w:id="26294"/>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AF754F" w:rsidP="004824FD">
      <w:pPr>
        <w:rPr>
          <w:rtl/>
        </w:rPr>
      </w:pPr>
      <w:bookmarkStart w:id="26295" w:name="_ETM_Q51_341065"/>
      <w:bookmarkStart w:id="26296" w:name="_ETM_Q51_341116"/>
      <w:bookmarkEnd w:id="26295"/>
      <w:bookmarkEnd w:id="26296"/>
      <w:r>
        <w:rPr>
          <w:rFonts w:hint="cs"/>
          <w:rtl/>
        </w:rPr>
        <w:t xml:space="preserve">אוקיי, </w:t>
      </w:r>
      <w:r w:rsidR="004824FD">
        <w:rPr>
          <w:rFonts w:hint="cs"/>
          <w:rtl/>
        </w:rPr>
        <w:t xml:space="preserve">אז אתה לוחם צדק. </w:t>
      </w:r>
    </w:p>
    <w:p w:rsidR="004824FD" w:rsidRDefault="004824FD" w:rsidP="004824FD">
      <w:pPr>
        <w:rPr>
          <w:rtl/>
        </w:rPr>
      </w:pPr>
      <w:bookmarkStart w:id="26297" w:name="_ETM_Q51_340947"/>
      <w:bookmarkStart w:id="26298" w:name="_ETM_Q51_341037"/>
      <w:bookmarkEnd w:id="26297"/>
      <w:bookmarkEnd w:id="26298"/>
    </w:p>
    <w:p w:rsidR="004824FD" w:rsidRDefault="004824FD" w:rsidP="004824FD">
      <w:pPr>
        <w:pStyle w:val="-"/>
        <w:keepNext/>
        <w:rPr>
          <w:rtl/>
        </w:rPr>
      </w:pPr>
      <w:bookmarkStart w:id="26299" w:name="ET_speakercontinue_6361_4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299"/>
    </w:p>
    <w:p w:rsidR="004824FD" w:rsidRDefault="004824FD" w:rsidP="004824FD">
      <w:pPr>
        <w:pStyle w:val="KeepWithNext"/>
        <w:rPr>
          <w:rtl/>
        </w:rPr>
      </w:pPr>
    </w:p>
    <w:p w:rsidR="004824FD" w:rsidRDefault="004824FD" w:rsidP="00AF754F">
      <w:pPr>
        <w:rPr>
          <w:rtl/>
        </w:rPr>
      </w:pPr>
      <w:bookmarkStart w:id="26300" w:name="_ETM_Q51_342698"/>
      <w:bookmarkEnd w:id="26300"/>
      <w:r>
        <w:rPr>
          <w:rFonts w:hint="cs"/>
          <w:rtl/>
        </w:rPr>
        <w:t xml:space="preserve">אתה מבין מה הבעיה? שאתה </w:t>
      </w:r>
      <w:bookmarkStart w:id="26301" w:name="_ETM_Q51_341780"/>
      <w:bookmarkEnd w:id="26301"/>
      <w:r>
        <w:rPr>
          <w:rFonts w:hint="cs"/>
          <w:rtl/>
        </w:rPr>
        <w:t xml:space="preserve">כל </w:t>
      </w:r>
      <w:bookmarkStart w:id="26302" w:name="_ETM_Q51_341989"/>
      <w:bookmarkEnd w:id="26302"/>
      <w:r>
        <w:rPr>
          <w:rFonts w:hint="cs"/>
          <w:rtl/>
        </w:rPr>
        <w:t xml:space="preserve">הזמן </w:t>
      </w:r>
      <w:bookmarkStart w:id="26303" w:name="_ETM_Q51_342590"/>
      <w:bookmarkEnd w:id="26303"/>
      <w:r>
        <w:rPr>
          <w:rFonts w:hint="cs"/>
          <w:rtl/>
        </w:rPr>
        <w:t xml:space="preserve">– יש </w:t>
      </w:r>
      <w:bookmarkStart w:id="26304" w:name="_ETM_Q51_342800"/>
      <w:bookmarkEnd w:id="26304"/>
      <w:r>
        <w:rPr>
          <w:rFonts w:hint="cs"/>
          <w:rtl/>
        </w:rPr>
        <w:t xml:space="preserve">לכם </w:t>
      </w:r>
      <w:bookmarkStart w:id="26305" w:name="_ETM_Q51_343160"/>
      <w:bookmarkEnd w:id="26305"/>
      <w:r>
        <w:rPr>
          <w:rFonts w:hint="cs"/>
          <w:rtl/>
        </w:rPr>
        <w:t xml:space="preserve">את </w:t>
      </w:r>
      <w:bookmarkStart w:id="26306" w:name="_ETM_Q51_343280"/>
      <w:bookmarkEnd w:id="26306"/>
      <w:r>
        <w:rPr>
          <w:rFonts w:hint="cs"/>
          <w:rtl/>
        </w:rPr>
        <w:t xml:space="preserve">הקטע </w:t>
      </w:r>
      <w:bookmarkStart w:id="26307" w:name="_ETM_Q51_343610"/>
      <w:bookmarkEnd w:id="26307"/>
      <w:r>
        <w:rPr>
          <w:rFonts w:hint="cs"/>
          <w:rtl/>
        </w:rPr>
        <w:t xml:space="preserve">הזה </w:t>
      </w:r>
      <w:bookmarkStart w:id="26308" w:name="_ETM_Q51_344090"/>
      <w:bookmarkEnd w:id="26308"/>
      <w:r>
        <w:rPr>
          <w:rFonts w:hint="cs"/>
          <w:rtl/>
        </w:rPr>
        <w:t xml:space="preserve">שאתם </w:t>
      </w:r>
      <w:bookmarkStart w:id="26309" w:name="_ETM_Q51_344330"/>
      <w:bookmarkEnd w:id="26309"/>
      <w:r>
        <w:rPr>
          <w:rFonts w:hint="cs"/>
          <w:rtl/>
        </w:rPr>
        <w:t xml:space="preserve">כל </w:t>
      </w:r>
      <w:bookmarkStart w:id="26310" w:name="_ETM_Q51_344510"/>
      <w:bookmarkEnd w:id="26310"/>
      <w:r>
        <w:rPr>
          <w:rFonts w:hint="cs"/>
          <w:rtl/>
        </w:rPr>
        <w:t xml:space="preserve">הזמן </w:t>
      </w:r>
      <w:bookmarkStart w:id="26311" w:name="_ETM_Q51_344780"/>
      <w:bookmarkEnd w:id="26311"/>
      <w:r>
        <w:rPr>
          <w:rFonts w:hint="cs"/>
          <w:rtl/>
        </w:rPr>
        <w:t xml:space="preserve">מחפשים </w:t>
      </w:r>
      <w:bookmarkStart w:id="26312" w:name="_ETM_Q51_345230"/>
      <w:bookmarkEnd w:id="26312"/>
      <w:r>
        <w:rPr>
          <w:rFonts w:hint="cs"/>
          <w:rtl/>
        </w:rPr>
        <w:t xml:space="preserve">מה </w:t>
      </w:r>
      <w:bookmarkStart w:id="26313" w:name="_ETM_Q51_345379"/>
      <w:bookmarkEnd w:id="26313"/>
      <w:r>
        <w:rPr>
          <w:rFonts w:hint="cs"/>
          <w:rtl/>
        </w:rPr>
        <w:t xml:space="preserve">האינטרס. </w:t>
      </w:r>
      <w:bookmarkStart w:id="26314" w:name="_ETM_Q51_346459"/>
      <w:bookmarkEnd w:id="26314"/>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315" w:name="_ETM_Q51_345369"/>
      <w:bookmarkStart w:id="26316" w:name="_ETM_Q51_345474"/>
      <w:bookmarkEnd w:id="26315"/>
      <w:bookmarkEnd w:id="26316"/>
      <w:r>
        <w:rPr>
          <w:rFonts w:hint="cs"/>
          <w:rtl/>
        </w:rPr>
        <w:t>אבל אתה לוחם צדק.</w:t>
      </w:r>
    </w:p>
    <w:p w:rsidR="004824FD" w:rsidRDefault="004824FD" w:rsidP="004824FD">
      <w:pPr>
        <w:rPr>
          <w:rtl/>
        </w:rPr>
      </w:pPr>
    </w:p>
    <w:p w:rsidR="004824FD" w:rsidRDefault="004824FD" w:rsidP="004824FD">
      <w:pPr>
        <w:pStyle w:val="-"/>
        <w:keepNext/>
        <w:rPr>
          <w:rtl/>
        </w:rPr>
      </w:pPr>
      <w:bookmarkStart w:id="26317" w:name="ET_speakercontinue_6361_5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317"/>
    </w:p>
    <w:p w:rsidR="004824FD" w:rsidRDefault="004824FD" w:rsidP="004824FD">
      <w:pPr>
        <w:pStyle w:val="KeepWithNext"/>
        <w:rPr>
          <w:rtl/>
        </w:rPr>
      </w:pPr>
    </w:p>
    <w:p w:rsidR="004824FD" w:rsidRDefault="004824FD" w:rsidP="004824FD">
      <w:pPr>
        <w:rPr>
          <w:rtl/>
        </w:rPr>
      </w:pPr>
      <w:bookmarkStart w:id="26318" w:name="_ETM_Q51_343890"/>
      <w:bookmarkEnd w:id="26318"/>
      <w:r>
        <w:rPr>
          <w:rFonts w:hint="cs"/>
          <w:rtl/>
        </w:rPr>
        <w:t xml:space="preserve">כשאני </w:t>
      </w:r>
      <w:bookmarkStart w:id="26319" w:name="_ETM_Q51_346700"/>
      <w:bookmarkEnd w:id="26319"/>
      <w:r>
        <w:rPr>
          <w:rFonts w:hint="cs"/>
          <w:rtl/>
        </w:rPr>
        <w:t xml:space="preserve">מדבר </w:t>
      </w:r>
      <w:bookmarkStart w:id="26320" w:name="_ETM_Q51_347030"/>
      <w:bookmarkEnd w:id="26320"/>
      <w:r>
        <w:rPr>
          <w:rFonts w:hint="cs"/>
          <w:rtl/>
        </w:rPr>
        <w:t xml:space="preserve">איתך על טבריה, </w:t>
      </w:r>
      <w:bookmarkStart w:id="26321" w:name="_ETM_Q51_348260"/>
      <w:bookmarkEnd w:id="26321"/>
      <w:r>
        <w:rPr>
          <w:rFonts w:hint="cs"/>
          <w:rtl/>
        </w:rPr>
        <w:t xml:space="preserve">אתה </w:t>
      </w:r>
      <w:bookmarkStart w:id="26322" w:name="_ETM_Q51_348830"/>
      <w:bookmarkEnd w:id="26322"/>
      <w:r>
        <w:rPr>
          <w:rFonts w:hint="cs"/>
          <w:rtl/>
        </w:rPr>
        <w:t xml:space="preserve">עכשיו שולח </w:t>
      </w:r>
      <w:bookmarkStart w:id="26323" w:name="_ETM_Q51_349190"/>
      <w:bookmarkEnd w:id="26323"/>
      <w:r>
        <w:rPr>
          <w:rFonts w:hint="cs"/>
          <w:rtl/>
        </w:rPr>
        <w:t xml:space="preserve">אותי </w:t>
      </w:r>
      <w:bookmarkStart w:id="26324" w:name="_ETM_Q51_349400"/>
      <w:bookmarkEnd w:id="26324"/>
      <w:r>
        <w:rPr>
          <w:rFonts w:hint="cs"/>
          <w:rtl/>
        </w:rPr>
        <w:t xml:space="preserve">לגיל </w:t>
      </w:r>
      <w:bookmarkStart w:id="26325" w:name="_ETM_Q51_349700"/>
      <w:bookmarkEnd w:id="26325"/>
      <w:r>
        <w:rPr>
          <w:rFonts w:hint="cs"/>
          <w:rtl/>
        </w:rPr>
        <w:t>סגל</w:t>
      </w:r>
      <w:r w:rsidR="00AF754F">
        <w:rPr>
          <w:rFonts w:hint="cs"/>
          <w:rtl/>
        </w:rPr>
        <w:t>,</w:t>
      </w:r>
      <w:r>
        <w:rPr>
          <w:rFonts w:hint="cs"/>
          <w:rtl/>
        </w:rPr>
        <w:t xml:space="preserve"> </w:t>
      </w:r>
      <w:bookmarkStart w:id="26326" w:name="_ETM_Q51_350300"/>
      <w:bookmarkEnd w:id="26326"/>
      <w:r>
        <w:rPr>
          <w:rFonts w:hint="cs"/>
          <w:rtl/>
        </w:rPr>
        <w:t xml:space="preserve">ואומר: </w:t>
      </w:r>
      <w:bookmarkStart w:id="26327" w:name="_ETM_Q51_350690"/>
      <w:bookmarkEnd w:id="26327"/>
      <w:r>
        <w:rPr>
          <w:rFonts w:hint="cs"/>
          <w:rtl/>
        </w:rPr>
        <w:t xml:space="preserve">אני </w:t>
      </w:r>
      <w:bookmarkStart w:id="26328" w:name="_ETM_Q51_350870"/>
      <w:bookmarkEnd w:id="26328"/>
      <w:r>
        <w:rPr>
          <w:rFonts w:hint="cs"/>
          <w:rtl/>
        </w:rPr>
        <w:t xml:space="preserve">רוצה </w:t>
      </w:r>
      <w:bookmarkStart w:id="26329" w:name="_ETM_Q51_351110"/>
      <w:bookmarkEnd w:id="26329"/>
      <w:r>
        <w:rPr>
          <w:rFonts w:hint="cs"/>
          <w:rtl/>
        </w:rPr>
        <w:t xml:space="preserve">לדעת </w:t>
      </w:r>
      <w:bookmarkStart w:id="26330" w:name="_ETM_Q51_352180"/>
      <w:bookmarkEnd w:id="26330"/>
      <w:r>
        <w:rPr>
          <w:rFonts w:hint="cs"/>
          <w:rtl/>
        </w:rPr>
        <w:t xml:space="preserve">במי יש </w:t>
      </w:r>
      <w:bookmarkStart w:id="26331" w:name="_ETM_Q51_352078"/>
      <w:bookmarkEnd w:id="26331"/>
      <w:r>
        <w:rPr>
          <w:rFonts w:hint="cs"/>
          <w:rtl/>
        </w:rPr>
        <w:t xml:space="preserve">עתיד </w:t>
      </w:r>
      <w:bookmarkStart w:id="26332" w:name="_ETM_Q51_352569"/>
      <w:bookmarkStart w:id="26333" w:name="_ETM_Q51_352930"/>
      <w:bookmarkEnd w:id="26332"/>
      <w:bookmarkEnd w:id="26333"/>
      <w:r>
        <w:rPr>
          <w:rFonts w:hint="cs"/>
          <w:rtl/>
        </w:rPr>
        <w:t xml:space="preserve">תומכים, </w:t>
      </w:r>
      <w:bookmarkStart w:id="26334" w:name="_ETM_Q51_353799"/>
      <w:bookmarkEnd w:id="26334"/>
      <w:r>
        <w:rPr>
          <w:rFonts w:hint="cs"/>
          <w:rtl/>
        </w:rPr>
        <w:t xml:space="preserve">כי </w:t>
      </w:r>
      <w:bookmarkStart w:id="26335" w:name="_ETM_Q51_353919"/>
      <w:bookmarkEnd w:id="26335"/>
      <w:r>
        <w:rPr>
          <w:rFonts w:hint="cs"/>
          <w:rtl/>
        </w:rPr>
        <w:t xml:space="preserve">אתה </w:t>
      </w:r>
      <w:bookmarkStart w:id="26336" w:name="_ETM_Q51_354220"/>
      <w:bookmarkEnd w:id="26336"/>
      <w:r>
        <w:rPr>
          <w:rFonts w:hint="cs"/>
          <w:rtl/>
        </w:rPr>
        <w:t xml:space="preserve">לא </w:t>
      </w:r>
      <w:bookmarkStart w:id="26337" w:name="_ETM_Q51_354400"/>
      <w:bookmarkEnd w:id="26337"/>
      <w:r>
        <w:rPr>
          <w:rFonts w:hint="cs"/>
          <w:rtl/>
        </w:rPr>
        <w:t xml:space="preserve">יכול </w:t>
      </w:r>
      <w:bookmarkStart w:id="26338" w:name="_ETM_Q51_354849"/>
      <w:bookmarkEnd w:id="26338"/>
      <w:r>
        <w:rPr>
          <w:rFonts w:hint="cs"/>
          <w:rtl/>
        </w:rPr>
        <w:t xml:space="preserve">לשער </w:t>
      </w:r>
      <w:bookmarkStart w:id="26339" w:name="_ETM_Q51_355629"/>
      <w:bookmarkEnd w:id="26339"/>
      <w:r>
        <w:rPr>
          <w:rFonts w:hint="cs"/>
          <w:rtl/>
        </w:rPr>
        <w:t xml:space="preserve">בנפשך שאני </w:t>
      </w:r>
      <w:bookmarkStart w:id="26340" w:name="_ETM_Q51_356860"/>
      <w:bookmarkStart w:id="26341" w:name="_ETM_Q51_357159"/>
      <w:bookmarkEnd w:id="26340"/>
      <w:bookmarkEnd w:id="26341"/>
      <w:r>
        <w:rPr>
          <w:rFonts w:hint="cs"/>
          <w:rtl/>
        </w:rPr>
        <w:t xml:space="preserve">בא </w:t>
      </w:r>
      <w:bookmarkStart w:id="26342" w:name="_ETM_Q51_357280"/>
      <w:bookmarkEnd w:id="26342"/>
      <w:r>
        <w:rPr>
          <w:rFonts w:hint="cs"/>
          <w:rtl/>
        </w:rPr>
        <w:t xml:space="preserve">ומדבר כי באמת אכפת לי. </w:t>
      </w:r>
    </w:p>
    <w:p w:rsidR="004824FD" w:rsidRDefault="004824FD" w:rsidP="004824FD">
      <w:pPr>
        <w:rPr>
          <w:rtl/>
        </w:rPr>
      </w:pPr>
      <w:bookmarkStart w:id="26343" w:name="_ETM_Q51_358033"/>
      <w:bookmarkStart w:id="26344" w:name="_ETM_Q51_358142"/>
      <w:bookmarkEnd w:id="26343"/>
      <w:bookmarkEnd w:id="26344"/>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bookmarkStart w:id="26345" w:name="_ETM_Q51_359536"/>
      <w:bookmarkEnd w:id="26345"/>
    </w:p>
    <w:p w:rsidR="004824FD" w:rsidRDefault="004824FD" w:rsidP="000A31EE">
      <w:pPr>
        <w:rPr>
          <w:rtl/>
        </w:rPr>
      </w:pPr>
      <w:bookmarkStart w:id="26346" w:name="_ETM_Q51_357352"/>
      <w:bookmarkStart w:id="26347" w:name="_ETM_Q51_357460"/>
      <w:bookmarkEnd w:id="26346"/>
      <w:bookmarkEnd w:id="26347"/>
      <w:r>
        <w:rPr>
          <w:rFonts w:hint="cs"/>
          <w:rtl/>
        </w:rPr>
        <w:t xml:space="preserve">אז אני אומר, </w:t>
      </w:r>
      <w:bookmarkStart w:id="26348" w:name="_ETM_Q51_357515"/>
      <w:bookmarkEnd w:id="26348"/>
      <w:r>
        <w:rPr>
          <w:rFonts w:hint="cs"/>
          <w:rtl/>
        </w:rPr>
        <w:t xml:space="preserve">בעצם כל יש </w:t>
      </w:r>
      <w:bookmarkStart w:id="26349" w:name="_ETM_Q51_358175"/>
      <w:bookmarkEnd w:id="26349"/>
      <w:r>
        <w:rPr>
          <w:rFonts w:hint="cs"/>
          <w:rtl/>
        </w:rPr>
        <w:t xml:space="preserve">עתיד </w:t>
      </w:r>
      <w:r w:rsidR="000A31EE">
        <w:rPr>
          <w:rFonts w:hint="cs"/>
          <w:rtl/>
        </w:rPr>
        <w:t>– –</w:t>
      </w:r>
      <w:r>
        <w:rPr>
          <w:rFonts w:hint="cs"/>
          <w:rtl/>
        </w:rPr>
        <w:t xml:space="preserve">  </w:t>
      </w:r>
    </w:p>
    <w:p w:rsidR="004824FD" w:rsidRDefault="004824FD" w:rsidP="004824FD">
      <w:pPr>
        <w:rPr>
          <w:rtl/>
        </w:rPr>
      </w:pPr>
      <w:bookmarkStart w:id="26350" w:name="_ETM_Q51_359636"/>
      <w:bookmarkEnd w:id="26350"/>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351" w:name="_ETM_Q51_360788"/>
      <w:bookmarkStart w:id="26352" w:name="_ETM_Q51_357669"/>
      <w:bookmarkEnd w:id="26351"/>
      <w:bookmarkEnd w:id="26352"/>
      <w:r>
        <w:rPr>
          <w:rFonts w:hint="cs"/>
          <w:rtl/>
        </w:rPr>
        <w:t xml:space="preserve">לא כל יש עתיד, אני עומד מולך פה. </w:t>
      </w:r>
    </w:p>
    <w:p w:rsidR="004824FD" w:rsidRDefault="004824FD" w:rsidP="004824FD">
      <w:pPr>
        <w:rPr>
          <w:rtl/>
        </w:rPr>
      </w:pPr>
      <w:bookmarkStart w:id="26353" w:name="_ETM_Q51_364258"/>
      <w:bookmarkStart w:id="26354" w:name="_ETM_Q51_364322"/>
      <w:bookmarkEnd w:id="26353"/>
      <w:bookmarkEnd w:id="26354"/>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bookmarkStart w:id="26355" w:name="_ETM_Q51_360617"/>
      <w:bookmarkEnd w:id="26355"/>
    </w:p>
    <w:p w:rsidR="004824FD" w:rsidRDefault="000A31EE" w:rsidP="00AF754F">
      <w:pPr>
        <w:rPr>
          <w:rtl/>
        </w:rPr>
      </w:pPr>
      <w:bookmarkStart w:id="26356" w:name="_ETM_Q51_360689"/>
      <w:bookmarkEnd w:id="26356"/>
      <w:r>
        <w:rPr>
          <w:rFonts w:hint="cs"/>
          <w:rtl/>
        </w:rPr>
        <w:t>– –</w:t>
      </w:r>
      <w:r w:rsidR="004824FD">
        <w:rPr>
          <w:rFonts w:hint="cs"/>
          <w:rtl/>
        </w:rPr>
        <w:t xml:space="preserve"> </w:t>
      </w:r>
      <w:bookmarkStart w:id="26357" w:name="_ETM_Q51_357819"/>
      <w:bookmarkEnd w:id="26357"/>
      <w:r w:rsidR="004824FD">
        <w:rPr>
          <w:rFonts w:hint="cs"/>
          <w:rtl/>
        </w:rPr>
        <w:t>ואתה בראשם</w:t>
      </w:r>
      <w:r w:rsidR="00AF754F">
        <w:rPr>
          <w:rFonts w:hint="cs"/>
          <w:rtl/>
        </w:rPr>
        <w:t>,</w:t>
      </w:r>
      <w:r w:rsidR="004824FD">
        <w:rPr>
          <w:rFonts w:hint="cs"/>
          <w:rtl/>
        </w:rPr>
        <w:t xml:space="preserve"> אלה לוחמי </w:t>
      </w:r>
      <w:bookmarkStart w:id="26358" w:name="_ETM_Q51_360665"/>
      <w:bookmarkEnd w:id="26358"/>
      <w:r w:rsidR="004824FD">
        <w:rPr>
          <w:rFonts w:hint="cs"/>
          <w:rtl/>
        </w:rPr>
        <w:t xml:space="preserve">צדק. זאת אומרת, אתם </w:t>
      </w:r>
      <w:r>
        <w:rPr>
          <w:rFonts w:hint="cs"/>
          <w:rtl/>
        </w:rPr>
        <w:t>– – –</w:t>
      </w:r>
      <w:r w:rsidR="004824FD">
        <w:rPr>
          <w:rFonts w:hint="cs"/>
          <w:rtl/>
        </w:rPr>
        <w:t xml:space="preserve"> </w:t>
      </w:r>
    </w:p>
    <w:p w:rsidR="004824FD" w:rsidRDefault="004824FD" w:rsidP="004824FD">
      <w:pPr>
        <w:rPr>
          <w:rtl/>
        </w:rPr>
      </w:pPr>
      <w:bookmarkStart w:id="26359" w:name="_ETM_Q51_362944"/>
      <w:bookmarkStart w:id="26360" w:name="_ETM_Q51_363001"/>
      <w:bookmarkEnd w:id="26359"/>
      <w:bookmarkEnd w:id="26360"/>
    </w:p>
    <w:p w:rsidR="004824FD" w:rsidRDefault="004824FD" w:rsidP="004824FD">
      <w:pPr>
        <w:pStyle w:val="-"/>
        <w:keepNext/>
        <w:rPr>
          <w:rtl/>
        </w:rPr>
      </w:pPr>
      <w:bookmarkStart w:id="26361" w:name="ET_speakercontinue_6361_4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361"/>
    </w:p>
    <w:p w:rsidR="004824FD" w:rsidRDefault="004824FD" w:rsidP="004824FD">
      <w:pPr>
        <w:pStyle w:val="KeepWithNext"/>
        <w:rPr>
          <w:rtl/>
        </w:rPr>
      </w:pPr>
    </w:p>
    <w:p w:rsidR="004824FD" w:rsidRDefault="004824FD" w:rsidP="000A31EE">
      <w:pPr>
        <w:rPr>
          <w:rtl/>
        </w:rPr>
      </w:pPr>
      <w:bookmarkStart w:id="26362" w:name="_ETM_Q51_361748"/>
      <w:bookmarkStart w:id="26363" w:name="_ETM_Q51_364159"/>
      <w:bookmarkEnd w:id="26362"/>
      <w:bookmarkEnd w:id="26363"/>
      <w:r>
        <w:rPr>
          <w:rFonts w:hint="cs"/>
          <w:rtl/>
        </w:rPr>
        <w:t xml:space="preserve">ממש </w:t>
      </w:r>
      <w:bookmarkStart w:id="26364" w:name="_ETM_Q51_364549"/>
      <w:bookmarkEnd w:id="26364"/>
      <w:r>
        <w:rPr>
          <w:rFonts w:hint="cs"/>
          <w:rtl/>
        </w:rPr>
        <w:t>לא.</w:t>
      </w:r>
      <w:bookmarkStart w:id="26365" w:name="_ETM_Q51_361880"/>
      <w:bookmarkStart w:id="26366" w:name="_ETM_Q51_361943"/>
      <w:bookmarkStart w:id="26367" w:name="_ETM_Q51_368890"/>
      <w:bookmarkStart w:id="26368" w:name="_ETM_Q51_368985"/>
      <w:bookmarkStart w:id="26369" w:name="_ETM_Q51_320038"/>
      <w:bookmarkStart w:id="26370" w:name="_ETM_Q51_320133"/>
      <w:bookmarkStart w:id="26371" w:name="_ETM_Q51_367112"/>
      <w:bookmarkStart w:id="26372" w:name="_ETM_Q51_362652"/>
      <w:bookmarkStart w:id="26373" w:name="_ETM_Q51_362753"/>
      <w:bookmarkStart w:id="26374" w:name="_ETM_Q51_365269"/>
      <w:bookmarkStart w:id="26375" w:name="_ETM_Q51_365389"/>
      <w:bookmarkStart w:id="26376" w:name="_ETM_Q51_365840"/>
      <w:bookmarkEnd w:id="26365"/>
      <w:bookmarkEnd w:id="26366"/>
      <w:bookmarkEnd w:id="26367"/>
      <w:bookmarkEnd w:id="26368"/>
      <w:bookmarkEnd w:id="26369"/>
      <w:bookmarkEnd w:id="26370"/>
      <w:bookmarkEnd w:id="26371"/>
      <w:bookmarkEnd w:id="26372"/>
      <w:bookmarkEnd w:id="26373"/>
      <w:bookmarkEnd w:id="26374"/>
      <w:bookmarkEnd w:id="26375"/>
      <w:bookmarkEnd w:id="26376"/>
      <w:r>
        <w:rPr>
          <w:rFonts w:hint="cs"/>
          <w:rtl/>
        </w:rPr>
        <w:t xml:space="preserve"> איפה </w:t>
      </w:r>
      <w:bookmarkStart w:id="26377" w:name="_ETM_Q51_366260"/>
      <w:bookmarkEnd w:id="26377"/>
      <w:r>
        <w:rPr>
          <w:rFonts w:hint="cs"/>
          <w:rtl/>
        </w:rPr>
        <w:t xml:space="preserve">שמעת </w:t>
      </w:r>
      <w:bookmarkStart w:id="26378" w:name="_ETM_Q51_366829"/>
      <w:bookmarkEnd w:id="26378"/>
      <w:r>
        <w:rPr>
          <w:rFonts w:hint="cs"/>
          <w:rtl/>
        </w:rPr>
        <w:t xml:space="preserve">אותי, </w:t>
      </w:r>
      <w:bookmarkStart w:id="26379" w:name="_ETM_Q51_366950"/>
      <w:bookmarkEnd w:id="26379"/>
      <w:r>
        <w:rPr>
          <w:rFonts w:hint="cs"/>
          <w:rtl/>
        </w:rPr>
        <w:t xml:space="preserve">כולנו </w:t>
      </w:r>
      <w:bookmarkStart w:id="26380" w:name="_ETM_Q51_367400"/>
      <w:bookmarkEnd w:id="26380"/>
      <w:r>
        <w:rPr>
          <w:rFonts w:hint="cs"/>
          <w:rtl/>
        </w:rPr>
        <w:t xml:space="preserve">אומרים </w:t>
      </w:r>
      <w:bookmarkStart w:id="26381" w:name="_ETM_Q51_367669"/>
      <w:bookmarkEnd w:id="26381"/>
      <w:r>
        <w:rPr>
          <w:rFonts w:hint="cs"/>
          <w:rtl/>
        </w:rPr>
        <w:t xml:space="preserve">שאתם </w:t>
      </w:r>
      <w:bookmarkStart w:id="26382" w:name="_ETM_Q51_368029"/>
      <w:bookmarkEnd w:id="26382"/>
      <w:r>
        <w:rPr>
          <w:rFonts w:hint="cs"/>
          <w:rtl/>
        </w:rPr>
        <w:t xml:space="preserve">– תגיד, </w:t>
      </w:r>
      <w:bookmarkStart w:id="26383" w:name="_ETM_Q51_368450"/>
      <w:bookmarkStart w:id="26384" w:name="_ETM_Q51_368840"/>
      <w:bookmarkStart w:id="26385" w:name="_ETM_Q51_369349"/>
      <w:bookmarkStart w:id="26386" w:name="_ETM_Q51_370040"/>
      <w:bookmarkEnd w:id="26383"/>
      <w:bookmarkEnd w:id="26384"/>
      <w:bookmarkEnd w:id="26385"/>
      <w:bookmarkEnd w:id="26386"/>
      <w:r>
        <w:rPr>
          <w:rFonts w:hint="cs"/>
          <w:rtl/>
        </w:rPr>
        <w:t xml:space="preserve">אני </w:t>
      </w:r>
      <w:bookmarkStart w:id="26387" w:name="_ETM_Q51_370219"/>
      <w:bookmarkStart w:id="26388" w:name="_ETM_Q51_370519"/>
      <w:bookmarkEnd w:id="26387"/>
      <w:bookmarkEnd w:id="26388"/>
      <w:r>
        <w:rPr>
          <w:rFonts w:hint="cs"/>
          <w:rtl/>
        </w:rPr>
        <w:t xml:space="preserve">יכול לשאול </w:t>
      </w:r>
      <w:bookmarkStart w:id="26389" w:name="_ETM_Q51_370790"/>
      <w:bookmarkEnd w:id="26389"/>
      <w:r>
        <w:rPr>
          <w:rFonts w:hint="cs"/>
          <w:rtl/>
        </w:rPr>
        <w:t xml:space="preserve">אותך </w:t>
      </w:r>
      <w:bookmarkStart w:id="26390" w:name="_ETM_Q51_371150"/>
      <w:bookmarkEnd w:id="26390"/>
      <w:r w:rsidR="000A31EE">
        <w:rPr>
          <w:rFonts w:hint="cs"/>
          <w:rtl/>
        </w:rPr>
        <w:t>– –</w:t>
      </w:r>
      <w:r>
        <w:rPr>
          <w:rFonts w:hint="cs"/>
          <w:rtl/>
        </w:rPr>
        <w:t xml:space="preserve"> </w:t>
      </w:r>
    </w:p>
    <w:p w:rsidR="004824FD" w:rsidRDefault="004824FD" w:rsidP="004824FD">
      <w:pPr>
        <w:rPr>
          <w:rtl/>
        </w:rPr>
      </w:pPr>
      <w:bookmarkStart w:id="26391" w:name="_ETM_Q51_368791"/>
      <w:bookmarkStart w:id="26392" w:name="_ETM_Q51_368869"/>
      <w:bookmarkEnd w:id="26391"/>
      <w:bookmarkEnd w:id="2639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אתם נטולי אינטרסים, נטולי שיקולים. </w:t>
      </w:r>
    </w:p>
    <w:p w:rsidR="004824FD" w:rsidRDefault="004824FD" w:rsidP="004824FD">
      <w:pPr>
        <w:rPr>
          <w:rtl/>
        </w:rPr>
      </w:pPr>
      <w:bookmarkStart w:id="26393" w:name="_ETM_Q51_373088"/>
      <w:bookmarkStart w:id="26394" w:name="_ETM_Q51_373150"/>
      <w:bookmarkEnd w:id="26393"/>
      <w:bookmarkEnd w:id="26394"/>
    </w:p>
    <w:p w:rsidR="004824FD" w:rsidRDefault="004824FD" w:rsidP="004824FD">
      <w:pPr>
        <w:pStyle w:val="-"/>
        <w:keepNext/>
        <w:rPr>
          <w:rtl/>
        </w:rPr>
      </w:pPr>
      <w:bookmarkStart w:id="26395" w:name="ET_speakercontinue_6361_5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395"/>
    </w:p>
    <w:p w:rsidR="004824FD" w:rsidRDefault="004824FD" w:rsidP="004824FD">
      <w:pPr>
        <w:pStyle w:val="KeepWithNext"/>
        <w:rPr>
          <w:rtl/>
        </w:rPr>
      </w:pPr>
    </w:p>
    <w:p w:rsidR="004824FD" w:rsidRDefault="000A31EE" w:rsidP="000A31EE">
      <w:pPr>
        <w:rPr>
          <w:rtl/>
        </w:rPr>
      </w:pPr>
      <w:bookmarkStart w:id="26396" w:name="_ETM_Q51_375009"/>
      <w:bookmarkEnd w:id="26396"/>
      <w:r>
        <w:rPr>
          <w:rFonts w:hint="cs"/>
          <w:rtl/>
        </w:rPr>
        <w:t>– –</w:t>
      </w:r>
      <w:r w:rsidR="004824FD">
        <w:rPr>
          <w:rFonts w:hint="cs"/>
          <w:rtl/>
        </w:rPr>
        <w:t xml:space="preserve"> למה </w:t>
      </w:r>
      <w:bookmarkStart w:id="26397" w:name="_ETM_Q51_372570"/>
      <w:bookmarkEnd w:id="26397"/>
      <w:r w:rsidR="004824FD">
        <w:rPr>
          <w:rFonts w:hint="cs"/>
          <w:rtl/>
        </w:rPr>
        <w:t xml:space="preserve">וממתי </w:t>
      </w:r>
      <w:bookmarkStart w:id="26398" w:name="_ETM_Q51_374010"/>
      <w:bookmarkEnd w:id="26398"/>
      <w:r w:rsidR="004824FD">
        <w:rPr>
          <w:rFonts w:hint="cs"/>
          <w:rtl/>
        </w:rPr>
        <w:t xml:space="preserve">הפכתם </w:t>
      </w:r>
      <w:bookmarkStart w:id="26399" w:name="_ETM_Q51_374820"/>
      <w:bookmarkEnd w:id="26399"/>
      <w:r w:rsidR="004824FD">
        <w:rPr>
          <w:rFonts w:hint="cs"/>
          <w:rtl/>
        </w:rPr>
        <w:t xml:space="preserve">להיות </w:t>
      </w:r>
      <w:bookmarkStart w:id="26400" w:name="_ETM_Q51_375270"/>
      <w:bookmarkStart w:id="26401" w:name="_ETM_Q51_375780"/>
      <w:bookmarkStart w:id="26402" w:name="_ETM_Q51_377150"/>
      <w:bookmarkEnd w:id="26400"/>
      <w:bookmarkEnd w:id="26401"/>
      <w:bookmarkEnd w:id="26402"/>
      <w:r w:rsidR="004824FD">
        <w:rPr>
          <w:rFonts w:hint="cs"/>
          <w:rtl/>
        </w:rPr>
        <w:t>– סליחה על המילה –</w:t>
      </w:r>
      <w:bookmarkStart w:id="26403" w:name="_ETM_Q51_377209"/>
      <w:bookmarkEnd w:id="26403"/>
      <w:r w:rsidR="004824FD">
        <w:rPr>
          <w:rFonts w:hint="cs"/>
          <w:rtl/>
        </w:rPr>
        <w:t xml:space="preserve"> </w:t>
      </w:r>
      <w:bookmarkStart w:id="26404" w:name="_ETM_Q51_379702"/>
      <w:bookmarkEnd w:id="26404"/>
      <w:r w:rsidR="004824FD">
        <w:rPr>
          <w:rFonts w:hint="cs"/>
          <w:rtl/>
        </w:rPr>
        <w:t xml:space="preserve">חבורה </w:t>
      </w:r>
      <w:bookmarkStart w:id="26405" w:name="_ETM_Q51_377719"/>
      <w:bookmarkEnd w:id="26405"/>
      <w:r w:rsidR="004824FD">
        <w:rPr>
          <w:rFonts w:hint="cs"/>
          <w:rtl/>
        </w:rPr>
        <w:t xml:space="preserve">של </w:t>
      </w:r>
      <w:bookmarkStart w:id="26406" w:name="_ETM_Q51_383519"/>
      <w:bookmarkEnd w:id="26406"/>
      <w:r w:rsidR="004824FD">
        <w:rPr>
          <w:rFonts w:hint="cs"/>
          <w:rtl/>
        </w:rPr>
        <w:t xml:space="preserve">בכיינים? </w:t>
      </w:r>
      <w:bookmarkStart w:id="26407" w:name="_ETM_Q51_378605"/>
      <w:bookmarkStart w:id="26408" w:name="_ETM_Q51_378669"/>
      <w:bookmarkStart w:id="26409" w:name="_ETM_Q51_390469"/>
      <w:bookmarkEnd w:id="26407"/>
      <w:bookmarkEnd w:id="26408"/>
      <w:bookmarkEnd w:id="26409"/>
    </w:p>
    <w:p w:rsidR="004824FD" w:rsidRDefault="004824FD" w:rsidP="004824FD">
      <w:pPr>
        <w:rPr>
          <w:rtl/>
        </w:rPr>
      </w:pPr>
      <w:bookmarkStart w:id="26410" w:name="_ETM_Q51_381431"/>
      <w:bookmarkStart w:id="26411" w:name="_ETM_Q51_381492"/>
      <w:bookmarkEnd w:id="26410"/>
      <w:bookmarkEnd w:id="26411"/>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לא. </w:t>
      </w:r>
      <w:bookmarkStart w:id="26412" w:name="_ETM_Q51_378528"/>
      <w:bookmarkEnd w:id="26412"/>
    </w:p>
    <w:p w:rsidR="004824FD" w:rsidRDefault="004824FD" w:rsidP="004824FD">
      <w:pPr>
        <w:rPr>
          <w:rtl/>
        </w:rPr>
      </w:pPr>
      <w:bookmarkStart w:id="26413" w:name="_ETM_Q51_378746"/>
      <w:bookmarkStart w:id="26414" w:name="_ETM_Q51_378810"/>
      <w:bookmarkEnd w:id="26413"/>
      <w:bookmarkEnd w:id="2641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15" w:name="_ETM_Q51_379908"/>
      <w:bookmarkEnd w:id="26415"/>
      <w:r>
        <w:rPr>
          <w:rFonts w:hint="cs"/>
          <w:rtl/>
        </w:rPr>
        <w:t xml:space="preserve">כל זמן שאני אומר ביקורת – </w:t>
      </w:r>
      <w:r w:rsidR="00AF754F">
        <w:rPr>
          <w:rFonts w:hint="cs"/>
          <w:rtl/>
        </w:rPr>
        <w:t>"</w:t>
      </w:r>
      <w:r>
        <w:rPr>
          <w:rFonts w:hint="cs"/>
          <w:rtl/>
        </w:rPr>
        <w:t>אבל אתם ואתם</w:t>
      </w:r>
      <w:r w:rsidR="00AF754F">
        <w:rPr>
          <w:rFonts w:hint="cs"/>
          <w:rtl/>
        </w:rPr>
        <w:t>"</w:t>
      </w:r>
      <w:r>
        <w:rPr>
          <w:rFonts w:hint="cs"/>
          <w:rtl/>
        </w:rPr>
        <w:t xml:space="preserve">. אתה יודע מתי </w:t>
      </w:r>
      <w:bookmarkStart w:id="26416" w:name="_ETM_Q51_382641"/>
      <w:bookmarkEnd w:id="26416"/>
      <w:r>
        <w:rPr>
          <w:rFonts w:hint="cs"/>
          <w:rtl/>
        </w:rPr>
        <w:t xml:space="preserve">הייתה השנה הכי אלימה? במי אתה בוחר בטבריה? אתה יודע </w:t>
      </w:r>
      <w:bookmarkStart w:id="26417" w:name="_ETM_Q51_391765"/>
      <w:bookmarkEnd w:id="26417"/>
      <w:r>
        <w:rPr>
          <w:rFonts w:hint="cs"/>
          <w:rtl/>
        </w:rPr>
        <w:t>שהאנשים שהגיעו לטבריה – תשאל את חבר הכנסת ואטורי –</w:t>
      </w:r>
      <w:bookmarkStart w:id="26418" w:name="_ETM_Q51_393714"/>
      <w:bookmarkEnd w:id="26418"/>
      <w:r>
        <w:rPr>
          <w:rFonts w:hint="cs"/>
          <w:rtl/>
        </w:rPr>
        <w:t xml:space="preserve"> האנשים שהגיעו לוועדה, </w:t>
      </w:r>
      <w:bookmarkStart w:id="26419" w:name="_ETM_Q51_393109"/>
      <w:bookmarkEnd w:id="26419"/>
      <w:r>
        <w:rPr>
          <w:rFonts w:hint="cs"/>
          <w:rtl/>
        </w:rPr>
        <w:t xml:space="preserve">חבר </w:t>
      </w:r>
      <w:bookmarkStart w:id="26420" w:name="_ETM_Q51_393409"/>
      <w:bookmarkEnd w:id="26420"/>
      <w:r>
        <w:rPr>
          <w:rFonts w:hint="cs"/>
          <w:rtl/>
        </w:rPr>
        <w:t xml:space="preserve">הכנסת </w:t>
      </w:r>
      <w:bookmarkStart w:id="26421" w:name="_ETM_Q51_394500"/>
      <w:bookmarkEnd w:id="26421"/>
      <w:r>
        <w:rPr>
          <w:rFonts w:hint="cs"/>
          <w:rtl/>
        </w:rPr>
        <w:t>ואטורי</w:t>
      </w:r>
      <w:r w:rsidR="00AF754F">
        <w:rPr>
          <w:rFonts w:hint="cs"/>
          <w:rtl/>
        </w:rPr>
        <w:t>,</w:t>
      </w:r>
      <w:r>
        <w:rPr>
          <w:rFonts w:hint="cs"/>
          <w:rtl/>
        </w:rPr>
        <w:t xml:space="preserve"> מאיזה מפלגה הם? </w:t>
      </w:r>
    </w:p>
    <w:p w:rsidR="004824FD" w:rsidRDefault="004824FD" w:rsidP="004824FD">
      <w:pPr>
        <w:rPr>
          <w:rtl/>
        </w:rPr>
      </w:pPr>
      <w:bookmarkStart w:id="26422" w:name="_ETM_Q51_399369"/>
      <w:bookmarkStart w:id="26423" w:name="_ETM_Q51_399427"/>
      <w:bookmarkEnd w:id="26422"/>
      <w:bookmarkEnd w:id="26423"/>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24" w:name="_ETM_Q51_400605"/>
      <w:bookmarkEnd w:id="26424"/>
      <w:r>
        <w:rPr>
          <w:rFonts w:hint="cs"/>
          <w:rtl/>
        </w:rPr>
        <w:t xml:space="preserve">מהליכוד. </w:t>
      </w:r>
    </w:p>
    <w:p w:rsidR="004824FD" w:rsidRDefault="004824FD" w:rsidP="004824FD">
      <w:pPr>
        <w:rPr>
          <w:rtl/>
        </w:rPr>
      </w:pPr>
      <w:bookmarkStart w:id="26425" w:name="_ETM_Q51_397241"/>
      <w:bookmarkStart w:id="26426" w:name="_ETM_Q51_397306"/>
      <w:bookmarkEnd w:id="26425"/>
      <w:bookmarkEnd w:id="26426"/>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27" w:name="_ETM_Q51_398256"/>
      <w:bookmarkEnd w:id="26427"/>
      <w:r>
        <w:rPr>
          <w:rFonts w:hint="cs"/>
          <w:rtl/>
        </w:rPr>
        <w:t xml:space="preserve">כולם </w:t>
      </w:r>
      <w:bookmarkStart w:id="26428" w:name="_ETM_Q51_400348"/>
      <w:bookmarkEnd w:id="26428"/>
      <w:r>
        <w:rPr>
          <w:rFonts w:hint="cs"/>
          <w:rtl/>
        </w:rPr>
        <w:t>מהליכוד, חוץ מאחד</w:t>
      </w:r>
      <w:r w:rsidR="00AF754F">
        <w:rPr>
          <w:rFonts w:hint="cs"/>
          <w:rtl/>
        </w:rPr>
        <w:t>,</w:t>
      </w:r>
      <w:r>
        <w:rPr>
          <w:rFonts w:hint="cs"/>
          <w:rtl/>
        </w:rPr>
        <w:t xml:space="preserve"> אולי. </w:t>
      </w:r>
    </w:p>
    <w:p w:rsidR="004824FD" w:rsidRDefault="004824FD" w:rsidP="004824FD">
      <w:pPr>
        <w:rPr>
          <w:rtl/>
        </w:rPr>
      </w:pPr>
      <w:bookmarkStart w:id="26429" w:name="_ETM_Q51_402596"/>
      <w:bookmarkStart w:id="26430" w:name="_ETM_Q51_402639"/>
      <w:bookmarkEnd w:id="26429"/>
      <w:bookmarkEnd w:id="26430"/>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31" w:name="_ETM_Q51_403730"/>
      <w:bookmarkEnd w:id="26431"/>
      <w:r>
        <w:rPr>
          <w:rFonts w:hint="cs"/>
          <w:rtl/>
        </w:rPr>
        <w:t xml:space="preserve">מה? לא. על מה אתה </w:t>
      </w:r>
      <w:bookmarkStart w:id="26432" w:name="_ETM_Q51_400520"/>
      <w:bookmarkEnd w:id="26432"/>
      <w:r>
        <w:rPr>
          <w:rFonts w:hint="cs"/>
          <w:rtl/>
        </w:rPr>
        <w:t xml:space="preserve">מדבר? איזו ועדה? </w:t>
      </w:r>
      <w:bookmarkStart w:id="26433" w:name="_ETM_Q51_403980"/>
      <w:bookmarkEnd w:id="26433"/>
      <w:r w:rsidR="00AF754F">
        <w:rPr>
          <w:rFonts w:hint="cs"/>
          <w:rtl/>
        </w:rPr>
        <w:t xml:space="preserve">בסיור בטבריה? </w:t>
      </w:r>
    </w:p>
    <w:p w:rsidR="004824FD" w:rsidRDefault="004824FD" w:rsidP="004824FD">
      <w:pPr>
        <w:rPr>
          <w:rtl/>
        </w:rPr>
      </w:pPr>
      <w:bookmarkStart w:id="26434" w:name="_ETM_Q51_404071"/>
      <w:bookmarkEnd w:id="26434"/>
    </w:p>
    <w:p w:rsidR="004824FD" w:rsidRDefault="004824FD" w:rsidP="004824FD">
      <w:pPr>
        <w:pStyle w:val="-"/>
        <w:keepNext/>
        <w:rPr>
          <w:rtl/>
        </w:rPr>
      </w:pPr>
      <w:bookmarkStart w:id="26435" w:name="ET_speakercontinue_6361_58"/>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26435"/>
    </w:p>
    <w:p w:rsidR="004824FD" w:rsidRDefault="004824FD" w:rsidP="004824FD">
      <w:pPr>
        <w:pStyle w:val="KeepWithNext"/>
        <w:rPr>
          <w:rtl/>
        </w:rPr>
      </w:pPr>
    </w:p>
    <w:p w:rsidR="004824FD" w:rsidRDefault="004824FD" w:rsidP="004824FD">
      <w:pPr>
        <w:rPr>
          <w:rtl/>
        </w:rPr>
      </w:pPr>
      <w:bookmarkStart w:id="26436" w:name="_ETM_Q51_403823"/>
      <w:bookmarkEnd w:id="26436"/>
      <w:r>
        <w:rPr>
          <w:rFonts w:hint="cs"/>
          <w:rtl/>
        </w:rPr>
        <w:t xml:space="preserve">כן. כולם מהליכוד, חוץ מאחד. </w:t>
      </w:r>
      <w:bookmarkStart w:id="26437" w:name="_ETM_Q51_406356"/>
      <w:bookmarkEnd w:id="26437"/>
    </w:p>
    <w:p w:rsidR="004824FD" w:rsidRDefault="004824FD" w:rsidP="004824FD">
      <w:pPr>
        <w:rPr>
          <w:rtl/>
        </w:rPr>
      </w:pPr>
      <w:bookmarkStart w:id="26438" w:name="_ETM_Q51_406625"/>
      <w:bookmarkStart w:id="26439" w:name="_ETM_Q51_406710"/>
      <w:bookmarkEnd w:id="26438"/>
      <w:bookmarkEnd w:id="26439"/>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bookmarkStart w:id="26440" w:name="_ETM_Q51_396599"/>
      <w:bookmarkStart w:id="26441" w:name="_ETM_Q51_396780"/>
      <w:bookmarkStart w:id="26442" w:name="_ETM_Q51_398959"/>
      <w:bookmarkEnd w:id="26440"/>
      <w:bookmarkEnd w:id="26441"/>
      <w:bookmarkEnd w:id="26442"/>
      <w:r>
        <w:rPr>
          <w:rFonts w:hint="cs"/>
          <w:rtl/>
        </w:rPr>
        <w:t xml:space="preserve">אתה דואג למועמדי הליכוד. </w:t>
      </w:r>
      <w:bookmarkStart w:id="26443" w:name="_ETM_Q51_404870"/>
      <w:bookmarkEnd w:id="26443"/>
    </w:p>
    <w:p w:rsidR="004824FD" w:rsidRDefault="004824FD" w:rsidP="004824FD">
      <w:pPr>
        <w:rPr>
          <w:rtl/>
        </w:rPr>
      </w:pPr>
      <w:bookmarkStart w:id="26444" w:name="_ETM_Q51_410542"/>
      <w:bookmarkStart w:id="26445" w:name="_ETM_Q51_410603"/>
      <w:bookmarkEnd w:id="26444"/>
      <w:bookmarkEnd w:id="26445"/>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46" w:name="_ETM_Q51_411952"/>
      <w:bookmarkEnd w:id="26446"/>
      <w:r>
        <w:rPr>
          <w:rFonts w:hint="cs"/>
          <w:rtl/>
        </w:rPr>
        <w:t xml:space="preserve">הם </w:t>
      </w:r>
      <w:bookmarkStart w:id="26447" w:name="_ETM_Q51_408760"/>
      <w:bookmarkEnd w:id="26447"/>
      <w:r>
        <w:rPr>
          <w:rFonts w:hint="cs"/>
          <w:rtl/>
        </w:rPr>
        <w:t xml:space="preserve">לא </w:t>
      </w:r>
      <w:bookmarkStart w:id="26448" w:name="_ETM_Q51_408819"/>
      <w:bookmarkEnd w:id="26448"/>
      <w:r>
        <w:rPr>
          <w:rFonts w:hint="cs"/>
          <w:rtl/>
        </w:rPr>
        <w:t xml:space="preserve">מועמדים של הליכוד, כולם חברי מרכז ליכוד. </w:t>
      </w:r>
    </w:p>
    <w:p w:rsidR="004824FD" w:rsidRDefault="004824FD" w:rsidP="004824FD">
      <w:pPr>
        <w:rPr>
          <w:rtl/>
        </w:rPr>
      </w:pPr>
      <w:bookmarkStart w:id="26449" w:name="_ETM_Q51_409410"/>
      <w:bookmarkStart w:id="26450" w:name="_ETM_Q51_409471"/>
      <w:bookmarkEnd w:id="26449"/>
      <w:bookmarkEnd w:id="26450"/>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451" w:name="_ETM_Q51_410278"/>
      <w:bookmarkEnd w:id="26451"/>
      <w:r>
        <w:rPr>
          <w:rFonts w:hint="cs"/>
          <w:rtl/>
        </w:rPr>
        <w:t xml:space="preserve">אני </w:t>
      </w:r>
      <w:bookmarkStart w:id="26452" w:name="_ETM_Q51_411122"/>
      <w:bookmarkEnd w:id="26452"/>
      <w:r>
        <w:rPr>
          <w:rFonts w:hint="cs"/>
          <w:rtl/>
        </w:rPr>
        <w:t xml:space="preserve">חשבתי שהוא מדבר על </w:t>
      </w:r>
      <w:bookmarkStart w:id="26453" w:name="_ETM_Q51_410120"/>
      <w:bookmarkStart w:id="26454" w:name="_ETM_Q51_410299"/>
      <w:bookmarkStart w:id="26455" w:name="_ETM_Q51_411469"/>
      <w:bookmarkStart w:id="26456" w:name="_ETM_Q51_411799"/>
      <w:bookmarkStart w:id="26457" w:name="_ETM_Q51_412489"/>
      <w:bookmarkEnd w:id="26453"/>
      <w:bookmarkEnd w:id="26454"/>
      <w:bookmarkEnd w:id="26455"/>
      <w:bookmarkEnd w:id="26456"/>
      <w:bookmarkEnd w:id="26457"/>
      <w:r>
        <w:rPr>
          <w:rFonts w:hint="cs"/>
          <w:rtl/>
        </w:rPr>
        <w:t xml:space="preserve">חברי </w:t>
      </w:r>
      <w:bookmarkStart w:id="26458" w:name="_ETM_Q51_412760"/>
      <w:bookmarkEnd w:id="26458"/>
      <w:r>
        <w:rPr>
          <w:rFonts w:hint="cs"/>
          <w:rtl/>
        </w:rPr>
        <w:t xml:space="preserve">כנסת, </w:t>
      </w:r>
      <w:bookmarkStart w:id="26459" w:name="_ETM_Q51_415844"/>
      <w:bookmarkEnd w:id="26459"/>
      <w:r>
        <w:rPr>
          <w:rFonts w:hint="cs"/>
          <w:rtl/>
        </w:rPr>
        <w:t xml:space="preserve">חברי כנסת. </w:t>
      </w:r>
      <w:bookmarkStart w:id="26460" w:name="_ETM_Q51_414510"/>
      <w:bookmarkStart w:id="26461" w:name="_ETM_Q51_414810"/>
      <w:bookmarkStart w:id="26462" w:name="_ETM_Q51_415260"/>
      <w:bookmarkEnd w:id="26460"/>
      <w:bookmarkEnd w:id="26461"/>
      <w:bookmarkEnd w:id="26462"/>
      <w:r>
        <w:rPr>
          <w:rFonts w:hint="cs"/>
          <w:rtl/>
        </w:rPr>
        <w:t xml:space="preserve">אני הייתי </w:t>
      </w:r>
      <w:bookmarkStart w:id="26463" w:name="_ETM_Q51_415439"/>
      <w:bookmarkEnd w:id="26463"/>
      <w:r>
        <w:rPr>
          <w:rFonts w:hint="cs"/>
          <w:rtl/>
        </w:rPr>
        <w:t xml:space="preserve">בסיור </w:t>
      </w:r>
      <w:bookmarkStart w:id="26464" w:name="_ETM_Q51_415739"/>
      <w:bookmarkEnd w:id="26464"/>
      <w:r>
        <w:rPr>
          <w:rFonts w:hint="cs"/>
          <w:rtl/>
        </w:rPr>
        <w:t xml:space="preserve">– אתה לא היית בסיור ועדה בכלל. </w:t>
      </w:r>
      <w:bookmarkStart w:id="26465" w:name="_ETM_Q51_414015"/>
      <w:bookmarkEnd w:id="26465"/>
    </w:p>
    <w:p w:rsidR="004824FD" w:rsidRDefault="004824FD" w:rsidP="004824FD">
      <w:pPr>
        <w:rPr>
          <w:rtl/>
        </w:rPr>
      </w:pPr>
      <w:bookmarkStart w:id="26466" w:name="_ETM_Q51_418069"/>
      <w:bookmarkStart w:id="26467" w:name="_ETM_Q51_418136"/>
      <w:bookmarkEnd w:id="26466"/>
      <w:bookmarkEnd w:id="26467"/>
    </w:p>
    <w:p w:rsidR="004824FD" w:rsidRDefault="004824FD" w:rsidP="004824FD">
      <w:pPr>
        <w:pStyle w:val="-"/>
        <w:keepNext/>
        <w:rPr>
          <w:rtl/>
        </w:rPr>
      </w:pPr>
      <w:bookmarkStart w:id="26468" w:name="ET_speakercontinue_6361_6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468"/>
    </w:p>
    <w:p w:rsidR="004824FD" w:rsidRDefault="004824FD" w:rsidP="004824FD">
      <w:pPr>
        <w:pStyle w:val="KeepWithNext"/>
        <w:rPr>
          <w:rtl/>
        </w:rPr>
      </w:pPr>
    </w:p>
    <w:p w:rsidR="004824FD" w:rsidRDefault="004824FD" w:rsidP="004824FD">
      <w:pPr>
        <w:rPr>
          <w:rtl/>
        </w:rPr>
      </w:pPr>
      <w:bookmarkStart w:id="26469" w:name="_ETM_Q51_418770"/>
      <w:bookmarkStart w:id="26470" w:name="_ETM_Q51_416950"/>
      <w:bookmarkEnd w:id="26469"/>
      <w:bookmarkEnd w:id="26470"/>
      <w:r>
        <w:rPr>
          <w:rFonts w:hint="cs"/>
          <w:rtl/>
        </w:rPr>
        <w:t xml:space="preserve">אני </w:t>
      </w:r>
      <w:bookmarkStart w:id="26471" w:name="_ETM_Q51_417129"/>
      <w:bookmarkEnd w:id="26471"/>
      <w:r>
        <w:rPr>
          <w:rFonts w:hint="cs"/>
          <w:rtl/>
        </w:rPr>
        <w:t xml:space="preserve">מדבר </w:t>
      </w:r>
      <w:bookmarkStart w:id="26472" w:name="_ETM_Q51_417519"/>
      <w:bookmarkEnd w:id="26472"/>
      <w:r>
        <w:rPr>
          <w:rFonts w:hint="cs"/>
          <w:rtl/>
        </w:rPr>
        <w:t xml:space="preserve">על </w:t>
      </w:r>
      <w:bookmarkStart w:id="26473" w:name="_ETM_Q51_417640"/>
      <w:bookmarkStart w:id="26474" w:name="_ETM_Q51_419060"/>
      <w:bookmarkStart w:id="26475" w:name="_ETM_Q51_419239"/>
      <w:bookmarkStart w:id="26476" w:name="_ETM_Q51_419659"/>
      <w:bookmarkEnd w:id="26473"/>
      <w:bookmarkEnd w:id="26474"/>
      <w:bookmarkEnd w:id="26475"/>
      <w:bookmarkEnd w:id="26476"/>
      <w:r>
        <w:rPr>
          <w:rFonts w:hint="cs"/>
          <w:rtl/>
        </w:rPr>
        <w:t xml:space="preserve">חבר'ה </w:t>
      </w:r>
      <w:bookmarkStart w:id="26477" w:name="_ETM_Q51_420140"/>
      <w:bookmarkEnd w:id="26477"/>
      <w:r>
        <w:rPr>
          <w:rFonts w:hint="cs"/>
          <w:rtl/>
        </w:rPr>
        <w:t xml:space="preserve">שהגיעו </w:t>
      </w:r>
      <w:bookmarkStart w:id="26478" w:name="_ETM_Q51_420560"/>
      <w:bookmarkEnd w:id="26478"/>
      <w:r>
        <w:rPr>
          <w:rFonts w:hint="cs"/>
          <w:rtl/>
        </w:rPr>
        <w:t xml:space="preserve">מטבריה </w:t>
      </w:r>
      <w:bookmarkStart w:id="26479" w:name="_ETM_Q51_428370"/>
      <w:bookmarkEnd w:id="26479"/>
      <w:r>
        <w:rPr>
          <w:rFonts w:hint="cs"/>
          <w:rtl/>
        </w:rPr>
        <w:t xml:space="preserve">ומחו על החוק הזה. </w:t>
      </w:r>
    </w:p>
    <w:p w:rsidR="004824FD" w:rsidRDefault="004824FD" w:rsidP="004824FD">
      <w:pPr>
        <w:rPr>
          <w:rtl/>
        </w:rPr>
      </w:pPr>
      <w:bookmarkStart w:id="26480" w:name="_ETM_Q51_421762"/>
      <w:bookmarkStart w:id="26481" w:name="_ETM_Q51_421853"/>
      <w:bookmarkEnd w:id="26480"/>
      <w:bookmarkEnd w:id="26481"/>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הוא מדבר על המועמדים בטבריה. </w:t>
      </w:r>
    </w:p>
    <w:p w:rsidR="004824FD" w:rsidRDefault="004824FD" w:rsidP="004824FD">
      <w:pPr>
        <w:rPr>
          <w:rtl/>
        </w:rPr>
      </w:pPr>
      <w:bookmarkStart w:id="26482" w:name="_ETM_Q51_424084"/>
      <w:bookmarkStart w:id="26483" w:name="_ETM_Q51_424133"/>
      <w:bookmarkEnd w:id="26482"/>
      <w:bookmarkEnd w:id="26483"/>
    </w:p>
    <w:p w:rsidR="004824FD" w:rsidRDefault="004824FD" w:rsidP="004824FD">
      <w:pPr>
        <w:pStyle w:val="af9"/>
        <w:keepNext/>
        <w:rPr>
          <w:rtl/>
        </w:rPr>
      </w:pPr>
      <w:bookmarkStart w:id="26484" w:name="ET_yor_6490_6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484"/>
    </w:p>
    <w:p w:rsidR="004824FD" w:rsidRDefault="004824FD" w:rsidP="004824FD">
      <w:pPr>
        <w:pStyle w:val="KeepWithNext"/>
        <w:rPr>
          <w:rtl/>
        </w:rPr>
      </w:pPr>
    </w:p>
    <w:p w:rsidR="004824FD" w:rsidRDefault="004824FD" w:rsidP="004824FD">
      <w:pPr>
        <w:rPr>
          <w:rtl/>
        </w:rPr>
      </w:pPr>
      <w:bookmarkStart w:id="26485" w:name="_ETM_Q51_425525"/>
      <w:bookmarkEnd w:id="26485"/>
      <w:r>
        <w:rPr>
          <w:rFonts w:hint="cs"/>
          <w:rtl/>
        </w:rPr>
        <w:t xml:space="preserve">אה, לא. </w:t>
      </w:r>
      <w:bookmarkStart w:id="26486" w:name="_ETM_Q51_422590"/>
      <w:bookmarkEnd w:id="26486"/>
      <w:r>
        <w:rPr>
          <w:rFonts w:hint="cs"/>
          <w:rtl/>
        </w:rPr>
        <w:t xml:space="preserve">לא ראיתי. </w:t>
      </w:r>
      <w:bookmarkStart w:id="26487" w:name="_ETM_Q51_425788"/>
      <w:bookmarkEnd w:id="26487"/>
    </w:p>
    <w:p w:rsidR="004824FD" w:rsidRDefault="004824FD" w:rsidP="004824FD">
      <w:pPr>
        <w:rPr>
          <w:rtl/>
        </w:rPr>
      </w:pPr>
      <w:bookmarkStart w:id="26488" w:name="_ETM_Q51_425860"/>
      <w:bookmarkEnd w:id="26488"/>
    </w:p>
    <w:p w:rsidR="004824FD" w:rsidRDefault="004824FD" w:rsidP="004824FD">
      <w:pPr>
        <w:pStyle w:val="-"/>
        <w:keepNext/>
        <w:rPr>
          <w:rtl/>
        </w:rPr>
      </w:pPr>
      <w:bookmarkStart w:id="26489" w:name="ET_speakercontinue_6361_6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489"/>
    </w:p>
    <w:p w:rsidR="004824FD" w:rsidRDefault="004824FD" w:rsidP="004824FD">
      <w:pPr>
        <w:pStyle w:val="KeepWithNext"/>
        <w:rPr>
          <w:rtl/>
        </w:rPr>
      </w:pPr>
    </w:p>
    <w:p w:rsidR="004824FD" w:rsidRDefault="004824FD" w:rsidP="004824FD">
      <w:pPr>
        <w:rPr>
          <w:rtl/>
        </w:rPr>
      </w:pPr>
      <w:bookmarkStart w:id="26490" w:name="_ETM_Q51_427082"/>
      <w:bookmarkEnd w:id="26490"/>
      <w:r>
        <w:rPr>
          <w:rFonts w:hint="cs"/>
          <w:rtl/>
        </w:rPr>
        <w:t xml:space="preserve">מה לא ראית? הם ישבו לידך, דיברת איתם. </w:t>
      </w:r>
    </w:p>
    <w:p w:rsidR="004824FD" w:rsidRDefault="004824FD" w:rsidP="004824FD">
      <w:pPr>
        <w:rPr>
          <w:rtl/>
        </w:rPr>
      </w:pPr>
      <w:bookmarkStart w:id="26491" w:name="_ETM_Q51_425693"/>
      <w:bookmarkStart w:id="26492" w:name="_ETM_Q51_425774"/>
      <w:bookmarkEnd w:id="26491"/>
      <w:bookmarkEnd w:id="26492"/>
    </w:p>
    <w:p w:rsidR="004824FD" w:rsidRDefault="004824FD" w:rsidP="004824FD">
      <w:pPr>
        <w:pStyle w:val="af9"/>
        <w:keepNext/>
        <w:rPr>
          <w:rtl/>
        </w:rPr>
      </w:pPr>
      <w:bookmarkStart w:id="26493" w:name="ET_yor_6490_6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493"/>
    </w:p>
    <w:p w:rsidR="004824FD" w:rsidRDefault="004824FD" w:rsidP="004824FD">
      <w:pPr>
        <w:pStyle w:val="KeepWithNext"/>
        <w:rPr>
          <w:rtl/>
        </w:rPr>
      </w:pPr>
    </w:p>
    <w:p w:rsidR="004824FD" w:rsidRDefault="004824FD" w:rsidP="004824FD">
      <w:pPr>
        <w:rPr>
          <w:rtl/>
        </w:rPr>
      </w:pPr>
      <w:bookmarkStart w:id="26494" w:name="_ETM_Q51_426731"/>
      <w:bookmarkEnd w:id="26494"/>
      <w:r>
        <w:rPr>
          <w:rFonts w:hint="cs"/>
          <w:rtl/>
        </w:rPr>
        <w:t>אה,</w:t>
      </w:r>
      <w:bookmarkStart w:id="26495" w:name="_ETM_Q51_427662"/>
      <w:bookmarkEnd w:id="26495"/>
      <w:r>
        <w:rPr>
          <w:rFonts w:hint="cs"/>
          <w:rtl/>
        </w:rPr>
        <w:t xml:space="preserve"> בוועדה הזאת, כן. </w:t>
      </w:r>
    </w:p>
    <w:p w:rsidR="004824FD" w:rsidRDefault="004824FD" w:rsidP="004824FD">
      <w:pPr>
        <w:rPr>
          <w:rtl/>
        </w:rPr>
      </w:pPr>
      <w:bookmarkStart w:id="26496" w:name="_ETM_Q51_430201"/>
      <w:bookmarkStart w:id="26497" w:name="_ETM_Q51_430302"/>
      <w:bookmarkEnd w:id="26496"/>
      <w:bookmarkEnd w:id="2649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FE1399">
      <w:pPr>
        <w:rPr>
          <w:rtl/>
        </w:rPr>
      </w:pPr>
      <w:r>
        <w:rPr>
          <w:rFonts w:hint="cs"/>
          <w:rtl/>
        </w:rPr>
        <w:t>ניסים, אתה לא מבין את הסיטואציה</w:t>
      </w:r>
      <w:r w:rsidR="00FE1399">
        <w:rPr>
          <w:rFonts w:hint="cs"/>
          <w:rtl/>
        </w:rPr>
        <w:t>.</w:t>
      </w:r>
      <w:r w:rsidR="000A31EE">
        <w:rPr>
          <w:rFonts w:hint="cs"/>
          <w:rtl/>
        </w:rPr>
        <w:t xml:space="preserve"> </w:t>
      </w:r>
      <w:r>
        <w:rPr>
          <w:rFonts w:hint="cs"/>
          <w:rtl/>
        </w:rPr>
        <w:t xml:space="preserve"> </w:t>
      </w:r>
    </w:p>
    <w:p w:rsidR="004824FD" w:rsidRDefault="004824FD" w:rsidP="004824FD">
      <w:pPr>
        <w:rPr>
          <w:rtl/>
        </w:rPr>
      </w:pPr>
      <w:bookmarkStart w:id="26498" w:name="_ETM_Q51_425959"/>
      <w:bookmarkStart w:id="26499" w:name="_ETM_Q51_426093"/>
      <w:bookmarkEnd w:id="26498"/>
      <w:bookmarkEnd w:id="26499"/>
    </w:p>
    <w:p w:rsidR="004824FD" w:rsidRDefault="004824FD" w:rsidP="004824FD">
      <w:pPr>
        <w:pStyle w:val="-"/>
        <w:keepNext/>
        <w:rPr>
          <w:rtl/>
        </w:rPr>
      </w:pPr>
      <w:bookmarkStart w:id="26500" w:name="ET_speakercontinue_6361_6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500"/>
    </w:p>
    <w:p w:rsidR="004824FD" w:rsidRDefault="004824FD" w:rsidP="004824FD">
      <w:pPr>
        <w:pStyle w:val="KeepWithNext"/>
        <w:rPr>
          <w:rtl/>
        </w:rPr>
      </w:pPr>
    </w:p>
    <w:p w:rsidR="004824FD" w:rsidRDefault="004824FD" w:rsidP="004824FD">
      <w:pPr>
        <w:rPr>
          <w:rtl/>
        </w:rPr>
      </w:pPr>
      <w:bookmarkStart w:id="26501" w:name="_ETM_Q51_426824"/>
      <w:bookmarkStart w:id="26502" w:name="_ETM_Q51_424216"/>
      <w:bookmarkStart w:id="26503" w:name="_ETM_Q51_424280"/>
      <w:bookmarkStart w:id="26504" w:name="_ETM_Q51_423832"/>
      <w:bookmarkStart w:id="26505" w:name="_ETM_Q51_423873"/>
      <w:bookmarkStart w:id="26506" w:name="_ETM_Q51_430260"/>
      <w:bookmarkEnd w:id="26501"/>
      <w:bookmarkEnd w:id="26502"/>
      <w:bookmarkEnd w:id="26503"/>
      <w:bookmarkEnd w:id="26504"/>
      <w:bookmarkEnd w:id="26505"/>
      <w:bookmarkEnd w:id="26506"/>
      <w:r>
        <w:rPr>
          <w:rFonts w:hint="cs"/>
          <w:rtl/>
        </w:rPr>
        <w:t xml:space="preserve">הוא </w:t>
      </w:r>
      <w:bookmarkStart w:id="26507" w:name="_ETM_Q51_430379"/>
      <w:bookmarkEnd w:id="26507"/>
      <w:r>
        <w:rPr>
          <w:rFonts w:hint="cs"/>
          <w:rtl/>
        </w:rPr>
        <w:t xml:space="preserve">מבין </w:t>
      </w:r>
      <w:bookmarkStart w:id="26508" w:name="_ETM_Q51_430620"/>
      <w:bookmarkEnd w:id="26508"/>
      <w:r>
        <w:rPr>
          <w:rFonts w:hint="cs"/>
          <w:rtl/>
        </w:rPr>
        <w:t xml:space="preserve">את </w:t>
      </w:r>
      <w:bookmarkStart w:id="26509" w:name="_ETM_Q51_430739"/>
      <w:bookmarkEnd w:id="26509"/>
      <w:r>
        <w:rPr>
          <w:rFonts w:hint="cs"/>
          <w:rtl/>
        </w:rPr>
        <w:t xml:space="preserve">הסיטואציה. </w:t>
      </w:r>
    </w:p>
    <w:p w:rsidR="004824FD" w:rsidRDefault="004824FD" w:rsidP="004824FD">
      <w:pPr>
        <w:rPr>
          <w:rtl/>
        </w:rPr>
      </w:pPr>
      <w:bookmarkStart w:id="26510" w:name="_ETM_Q51_434992"/>
      <w:bookmarkStart w:id="26511" w:name="_ETM_Q51_435060"/>
      <w:bookmarkEnd w:id="26510"/>
      <w:bookmarkEnd w:id="26511"/>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נאור </w:t>
      </w:r>
      <w:bookmarkStart w:id="26512" w:name="_ETM_Q51_430818"/>
      <w:bookmarkEnd w:id="26512"/>
      <w:r>
        <w:rPr>
          <w:rFonts w:hint="cs"/>
          <w:rtl/>
        </w:rPr>
        <w:t xml:space="preserve">עומד פה על הדוכן כלוחם צדק אמיתי ונלחם בעבור מועמדי הליכוד בטבריה. </w:t>
      </w:r>
    </w:p>
    <w:p w:rsidR="004824FD" w:rsidRDefault="004824FD" w:rsidP="004824FD">
      <w:pPr>
        <w:rPr>
          <w:rtl/>
        </w:rPr>
      </w:pPr>
      <w:bookmarkStart w:id="26513" w:name="_ETM_Q51_433781"/>
      <w:bookmarkStart w:id="26514" w:name="_ETM_Q51_433897"/>
      <w:bookmarkEnd w:id="26513"/>
      <w:bookmarkEnd w:id="2651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515" w:name="_ETM_Q51_437793"/>
      <w:bookmarkEnd w:id="26515"/>
      <w:r>
        <w:rPr>
          <w:rFonts w:hint="cs"/>
          <w:rtl/>
        </w:rPr>
        <w:t xml:space="preserve">לא, אני לא נלחם בעבורם. </w:t>
      </w:r>
      <w:bookmarkStart w:id="26516" w:name="_ETM_Q51_440112"/>
      <w:bookmarkEnd w:id="26516"/>
    </w:p>
    <w:p w:rsidR="004824FD" w:rsidRDefault="004824FD" w:rsidP="004824FD">
      <w:pPr>
        <w:rPr>
          <w:rtl/>
        </w:rPr>
      </w:pPr>
      <w:bookmarkStart w:id="26517" w:name="_ETM_Q51_441882"/>
      <w:bookmarkStart w:id="26518" w:name="_ETM_Q51_441941"/>
      <w:bookmarkEnd w:id="26517"/>
      <w:bookmarkEnd w:id="26518"/>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AF754F">
      <w:pPr>
        <w:rPr>
          <w:rtl/>
        </w:rPr>
      </w:pPr>
      <w:r>
        <w:rPr>
          <w:rFonts w:hint="cs"/>
          <w:rtl/>
        </w:rPr>
        <w:t xml:space="preserve">זה </w:t>
      </w:r>
      <w:bookmarkStart w:id="26519" w:name="_ETM_Q51_439331"/>
      <w:bookmarkEnd w:id="26519"/>
      <w:r>
        <w:rPr>
          <w:rFonts w:hint="cs"/>
          <w:rtl/>
        </w:rPr>
        <w:t xml:space="preserve">מאוד חשוב לו </w:t>
      </w:r>
      <w:bookmarkStart w:id="26520" w:name="_ETM_Q51_437135"/>
      <w:bookmarkEnd w:id="26520"/>
      <w:r>
        <w:rPr>
          <w:rFonts w:hint="cs"/>
          <w:rtl/>
        </w:rPr>
        <w:t>שלליכוד יהי</w:t>
      </w:r>
      <w:r w:rsidR="00AF754F">
        <w:rPr>
          <w:rFonts w:hint="cs"/>
          <w:rtl/>
        </w:rPr>
        <w:t>ו</w:t>
      </w:r>
      <w:r>
        <w:rPr>
          <w:rFonts w:hint="cs"/>
          <w:rtl/>
        </w:rPr>
        <w:t xml:space="preserve"> כמה שיותר מועמדים ושלא יבוא מועמד אחר </w:t>
      </w:r>
      <w:bookmarkStart w:id="26521" w:name="_ETM_Q51_438444"/>
      <w:bookmarkEnd w:id="26521"/>
      <w:r>
        <w:rPr>
          <w:rFonts w:hint="cs"/>
          <w:rtl/>
        </w:rPr>
        <w:t xml:space="preserve">נגדם. </w:t>
      </w:r>
    </w:p>
    <w:p w:rsidR="004824FD" w:rsidRDefault="004824FD" w:rsidP="004824FD">
      <w:pPr>
        <w:rPr>
          <w:rtl/>
        </w:rPr>
      </w:pPr>
      <w:bookmarkStart w:id="26522" w:name="_ETM_Q51_439241"/>
      <w:bookmarkStart w:id="26523" w:name="_ETM_Q51_439326"/>
      <w:bookmarkEnd w:id="26522"/>
      <w:bookmarkEnd w:id="26523"/>
    </w:p>
    <w:p w:rsidR="004824FD" w:rsidRDefault="004824FD" w:rsidP="004824FD">
      <w:pPr>
        <w:pStyle w:val="-"/>
        <w:keepNext/>
        <w:rPr>
          <w:rtl/>
        </w:rPr>
      </w:pPr>
      <w:bookmarkStart w:id="26524" w:name="ET_speakercontinue_6361_6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524"/>
    </w:p>
    <w:p w:rsidR="004824FD" w:rsidRDefault="004824FD" w:rsidP="004824FD">
      <w:pPr>
        <w:pStyle w:val="KeepWithNext"/>
        <w:rPr>
          <w:rtl/>
        </w:rPr>
      </w:pPr>
    </w:p>
    <w:p w:rsidR="004824FD" w:rsidRDefault="004824FD" w:rsidP="004824FD">
      <w:pPr>
        <w:rPr>
          <w:rtl/>
        </w:rPr>
      </w:pPr>
      <w:bookmarkStart w:id="26525" w:name="_ETM_Q51_439300"/>
      <w:bookmarkEnd w:id="26525"/>
      <w:r>
        <w:rPr>
          <w:rFonts w:hint="cs"/>
          <w:rtl/>
        </w:rPr>
        <w:t>איזה בכיינים, באמת.</w:t>
      </w:r>
    </w:p>
    <w:p w:rsidR="004824FD" w:rsidRDefault="004824FD" w:rsidP="004824FD">
      <w:pPr>
        <w:rPr>
          <w:rtl/>
        </w:rPr>
      </w:pPr>
      <w:bookmarkStart w:id="26526" w:name="_ETM_Q51_441732"/>
      <w:bookmarkStart w:id="26527" w:name="_ETM_Q51_441809"/>
      <w:bookmarkEnd w:id="26526"/>
      <w:bookmarkEnd w:id="2652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אני מתבכיין? אתה מתבכיין חצי שעה על </w:t>
      </w:r>
      <w:bookmarkStart w:id="26528" w:name="_ETM_Q51_446725"/>
      <w:bookmarkEnd w:id="26528"/>
      <w:r>
        <w:rPr>
          <w:rFonts w:hint="cs"/>
          <w:rtl/>
        </w:rPr>
        <w:t xml:space="preserve">הדוכן. </w:t>
      </w:r>
    </w:p>
    <w:p w:rsidR="004824FD" w:rsidRDefault="004824FD" w:rsidP="004824FD">
      <w:pPr>
        <w:rPr>
          <w:rtl/>
        </w:rPr>
      </w:pPr>
      <w:bookmarkStart w:id="26529" w:name="_ETM_Q51_446963"/>
      <w:bookmarkStart w:id="26530" w:name="_ETM_Q51_447055"/>
      <w:bookmarkEnd w:id="26529"/>
      <w:bookmarkEnd w:id="26530"/>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6531" w:name="_ETM_Q51_447930"/>
      <w:bookmarkEnd w:id="26531"/>
      <w:r>
        <w:rPr>
          <w:rFonts w:hint="cs"/>
          <w:rtl/>
        </w:rPr>
        <w:t xml:space="preserve">אני ממש לא מתבכיין. אני מדבר איתך על טבריה, ואתה </w:t>
      </w:r>
      <w:bookmarkStart w:id="26532" w:name="_ETM_Q51_452035"/>
      <w:bookmarkEnd w:id="26532"/>
      <w:r>
        <w:rPr>
          <w:rFonts w:hint="cs"/>
          <w:rtl/>
        </w:rPr>
        <w:t xml:space="preserve">כל פעם מנסה לזקק את הפוזיציה </w:t>
      </w:r>
      <w:bookmarkStart w:id="26533" w:name="_ETM_Q51_453212"/>
      <w:bookmarkEnd w:id="26533"/>
      <w:r>
        <w:rPr>
          <w:rFonts w:hint="cs"/>
          <w:rtl/>
        </w:rPr>
        <w:t xml:space="preserve">שלי, כאילו אני מנסה עכשיו לעשות פה איזו </w:t>
      </w:r>
      <w:bookmarkStart w:id="26534" w:name="_ETM_Q51_440387"/>
      <w:bookmarkStart w:id="26535" w:name="_ETM_Q51_440465"/>
      <w:bookmarkEnd w:id="26534"/>
      <w:bookmarkEnd w:id="26535"/>
      <w:r>
        <w:rPr>
          <w:rFonts w:hint="cs"/>
          <w:rtl/>
        </w:rPr>
        <w:t xml:space="preserve">מניפולציה רב-מערכתית. </w:t>
      </w:r>
      <w:r>
        <w:rPr>
          <w:rFonts w:hint="cs"/>
          <w:rtl/>
          <w:lang w:eastAsia="he-IL"/>
        </w:rPr>
        <w:t xml:space="preserve">הדבר פשוט מאוד </w:t>
      </w:r>
      <w:r w:rsidR="000A31EE">
        <w:rPr>
          <w:rFonts w:hint="cs"/>
          <w:rtl/>
          <w:lang w:eastAsia="he-IL"/>
        </w:rPr>
        <w:t>– – –</w:t>
      </w:r>
      <w:r>
        <w:rPr>
          <w:rFonts w:hint="cs"/>
          <w:rtl/>
          <w:lang w:eastAsia="he-IL"/>
        </w:rPr>
        <w:t xml:space="preserve"> </w:t>
      </w:r>
    </w:p>
    <w:p w:rsidR="004824FD" w:rsidRDefault="004824FD" w:rsidP="004824FD">
      <w:pPr>
        <w:rPr>
          <w:rtl/>
        </w:rPr>
      </w:pPr>
      <w:bookmarkStart w:id="26536" w:name="_ETM_Q51_456674"/>
      <w:bookmarkStart w:id="26537" w:name="_ETM_Q51_456734"/>
      <w:bookmarkStart w:id="26538" w:name="_ETM_Q51_452752"/>
      <w:bookmarkEnd w:id="26536"/>
      <w:bookmarkEnd w:id="26537"/>
      <w:bookmarkEnd w:id="26538"/>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מה רע לשים </w:t>
      </w:r>
      <w:bookmarkStart w:id="26539" w:name="_ETM_Q51_457014"/>
      <w:bookmarkEnd w:id="26539"/>
      <w:r>
        <w:rPr>
          <w:rFonts w:hint="cs"/>
          <w:rtl/>
        </w:rPr>
        <w:t xml:space="preserve">מראה? לשים מראה. </w:t>
      </w:r>
      <w:r w:rsidR="00AF754F">
        <w:rPr>
          <w:rFonts w:hint="cs"/>
          <w:rtl/>
        </w:rPr>
        <w:t xml:space="preserve">זו מראה. </w:t>
      </w:r>
    </w:p>
    <w:p w:rsidR="004824FD" w:rsidRDefault="004824FD" w:rsidP="004824FD">
      <w:pPr>
        <w:rPr>
          <w:rtl/>
        </w:rPr>
      </w:pPr>
    </w:p>
    <w:p w:rsidR="004824FD" w:rsidRDefault="004824FD" w:rsidP="004824FD">
      <w:pPr>
        <w:pStyle w:val="-"/>
        <w:keepNext/>
        <w:rPr>
          <w:rtl/>
        </w:rPr>
      </w:pPr>
      <w:bookmarkStart w:id="26540" w:name="ET_speakercontinue_6361_7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540"/>
    </w:p>
    <w:p w:rsidR="004824FD" w:rsidRDefault="004824FD" w:rsidP="004824FD">
      <w:pPr>
        <w:pStyle w:val="KeepWithNext"/>
        <w:rPr>
          <w:rtl/>
        </w:rPr>
      </w:pPr>
    </w:p>
    <w:p w:rsidR="004824FD" w:rsidRDefault="004824FD" w:rsidP="00AF754F">
      <w:pPr>
        <w:rPr>
          <w:rtl/>
        </w:rPr>
      </w:pPr>
      <w:r>
        <w:rPr>
          <w:rFonts w:hint="cs"/>
          <w:rtl/>
          <w:lang w:eastAsia="he-IL"/>
        </w:rPr>
        <w:t xml:space="preserve">אתה לא שם לי מראה. </w:t>
      </w:r>
      <w:bookmarkStart w:id="26541" w:name="_ETM_Q51_462908"/>
      <w:bookmarkEnd w:id="26541"/>
      <w:r>
        <w:rPr>
          <w:rFonts w:hint="cs"/>
          <w:rtl/>
        </w:rPr>
        <w:t xml:space="preserve">זו לא מראה, </w:t>
      </w:r>
      <w:bookmarkStart w:id="26542" w:name="_ETM_Q51_463634"/>
      <w:bookmarkEnd w:id="26542"/>
      <w:r>
        <w:rPr>
          <w:rFonts w:hint="cs"/>
          <w:rtl/>
        </w:rPr>
        <w:t xml:space="preserve">אתה לא שם לי מראה. </w:t>
      </w:r>
      <w:bookmarkStart w:id="26543" w:name="_ETM_Q51_464446"/>
      <w:bookmarkStart w:id="26544" w:name="_ETM_Q51_464504"/>
      <w:bookmarkEnd w:id="26543"/>
      <w:bookmarkEnd w:id="26544"/>
      <w:r>
        <w:rPr>
          <w:rFonts w:hint="cs"/>
          <w:rtl/>
        </w:rPr>
        <w:t xml:space="preserve">אני </w:t>
      </w:r>
      <w:bookmarkStart w:id="26545" w:name="_ETM_Q51_464325"/>
      <w:bookmarkEnd w:id="26545"/>
      <w:r>
        <w:rPr>
          <w:rFonts w:hint="cs"/>
          <w:rtl/>
        </w:rPr>
        <w:t xml:space="preserve">אומר לך </w:t>
      </w:r>
      <w:r w:rsidR="000A31EE">
        <w:rPr>
          <w:rFonts w:hint="cs"/>
          <w:rtl/>
        </w:rPr>
        <w:t>– –</w:t>
      </w:r>
      <w:r>
        <w:rPr>
          <w:rFonts w:hint="cs"/>
          <w:rtl/>
        </w:rPr>
        <w:t xml:space="preserve">  </w:t>
      </w:r>
    </w:p>
    <w:p w:rsidR="004824FD" w:rsidRDefault="004824FD" w:rsidP="004824FD">
      <w:pPr>
        <w:rPr>
          <w:rtl/>
        </w:rPr>
      </w:pPr>
      <w:bookmarkStart w:id="26546" w:name="_ETM_Q51_466999"/>
      <w:bookmarkStart w:id="26547" w:name="_ETM_Q51_467055"/>
      <w:bookmarkEnd w:id="26546"/>
      <w:bookmarkEnd w:id="2654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0A31EE" w:rsidP="000A31EE">
      <w:pPr>
        <w:rPr>
          <w:rtl/>
        </w:rPr>
      </w:pPr>
      <w:r>
        <w:rPr>
          <w:rFonts w:hint="cs"/>
          <w:rtl/>
        </w:rPr>
        <w:t>– – –</w:t>
      </w:r>
      <w:r w:rsidR="004824FD">
        <w:rPr>
          <w:rFonts w:hint="cs"/>
          <w:rtl/>
        </w:rPr>
        <w:t xml:space="preserve"> </w:t>
      </w:r>
    </w:p>
    <w:p w:rsidR="004824FD" w:rsidRDefault="004824FD" w:rsidP="004824FD">
      <w:pPr>
        <w:rPr>
          <w:rtl/>
        </w:rPr>
      </w:pPr>
      <w:bookmarkStart w:id="26548" w:name="_ETM_Q51_461941"/>
      <w:bookmarkStart w:id="26549" w:name="_ETM_Q51_462010"/>
      <w:bookmarkEnd w:id="26548"/>
      <w:bookmarkEnd w:id="2654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bookmarkStart w:id="26550" w:name="_ETM_Q51_467721"/>
      <w:bookmarkEnd w:id="26550"/>
    </w:p>
    <w:p w:rsidR="004824FD" w:rsidRDefault="000A31EE" w:rsidP="00AF754F">
      <w:pPr>
        <w:rPr>
          <w:rtl/>
        </w:rPr>
      </w:pPr>
      <w:bookmarkStart w:id="26551" w:name="_ETM_Q51_467843"/>
      <w:bookmarkEnd w:id="26551"/>
      <w:r>
        <w:rPr>
          <w:rFonts w:hint="cs"/>
          <w:rtl/>
        </w:rPr>
        <w:t>– –</w:t>
      </w:r>
      <w:r w:rsidR="004824FD">
        <w:rPr>
          <w:rFonts w:hint="cs"/>
          <w:rtl/>
        </w:rPr>
        <w:t xml:space="preserve"> אתם מאבדים מצביעים כל יום </w:t>
      </w:r>
      <w:bookmarkStart w:id="26552" w:name="_ETM_Q51_467466"/>
      <w:bookmarkEnd w:id="26552"/>
      <w:r w:rsidR="004824FD">
        <w:rPr>
          <w:rFonts w:hint="cs"/>
          <w:rtl/>
        </w:rPr>
        <w:t>במדינת ישראל בגלל הבכיינות שלכם. אתם מ</w:t>
      </w:r>
      <w:bookmarkStart w:id="26553" w:name="_ETM_Q51_470180"/>
      <w:bookmarkEnd w:id="26553"/>
      <w:r w:rsidR="004824FD">
        <w:rPr>
          <w:rFonts w:hint="cs"/>
          <w:rtl/>
        </w:rPr>
        <w:t xml:space="preserve">אבדים </w:t>
      </w:r>
      <w:bookmarkStart w:id="26554" w:name="_ETM_Q51_471139"/>
      <w:bookmarkEnd w:id="26554"/>
      <w:r w:rsidR="004824FD">
        <w:rPr>
          <w:rFonts w:hint="cs"/>
          <w:rtl/>
        </w:rPr>
        <w:t>מצביעים</w:t>
      </w:r>
      <w:r w:rsidR="00AF754F">
        <w:rPr>
          <w:rFonts w:hint="cs"/>
          <w:rtl/>
        </w:rPr>
        <w:t>,</w:t>
      </w:r>
      <w:r w:rsidR="004824FD">
        <w:rPr>
          <w:rFonts w:hint="cs"/>
          <w:rtl/>
        </w:rPr>
        <w:t xml:space="preserve"> </w:t>
      </w:r>
      <w:bookmarkStart w:id="26555" w:name="_ETM_Q51_471770"/>
      <w:bookmarkEnd w:id="26555"/>
      <w:r w:rsidR="004824FD">
        <w:rPr>
          <w:rFonts w:hint="cs"/>
          <w:rtl/>
        </w:rPr>
        <w:t xml:space="preserve">כי </w:t>
      </w:r>
      <w:bookmarkStart w:id="26556" w:name="_ETM_Q51_471919"/>
      <w:bookmarkEnd w:id="26556"/>
      <w:r w:rsidR="004824FD">
        <w:rPr>
          <w:rFonts w:hint="cs"/>
          <w:rtl/>
        </w:rPr>
        <w:t xml:space="preserve">אתם </w:t>
      </w:r>
      <w:bookmarkStart w:id="26557" w:name="_ETM_Q51_472160"/>
      <w:bookmarkEnd w:id="26557"/>
      <w:r w:rsidR="004824FD">
        <w:rPr>
          <w:rFonts w:hint="cs"/>
          <w:rtl/>
        </w:rPr>
        <w:t xml:space="preserve">יושבים במגדל </w:t>
      </w:r>
      <w:bookmarkStart w:id="26558" w:name="_ETM_Q51_472580"/>
      <w:bookmarkEnd w:id="26558"/>
      <w:r w:rsidR="004824FD">
        <w:rPr>
          <w:rFonts w:hint="cs"/>
          <w:rtl/>
        </w:rPr>
        <w:t>השן</w:t>
      </w:r>
      <w:r w:rsidR="00AF754F">
        <w:rPr>
          <w:rFonts w:hint="cs"/>
          <w:rtl/>
        </w:rPr>
        <w:t>,</w:t>
      </w:r>
      <w:r w:rsidR="004824FD">
        <w:rPr>
          <w:rFonts w:hint="cs"/>
          <w:rtl/>
        </w:rPr>
        <w:t xml:space="preserve"> </w:t>
      </w:r>
      <w:bookmarkStart w:id="26559" w:name="_ETM_Q51_473930"/>
      <w:bookmarkEnd w:id="26559"/>
      <w:r w:rsidR="004824FD">
        <w:rPr>
          <w:rFonts w:hint="cs"/>
          <w:rtl/>
        </w:rPr>
        <w:t xml:space="preserve">שחצנים, </w:t>
      </w:r>
      <w:bookmarkStart w:id="26560" w:name="_ETM_Q51_475339"/>
      <w:bookmarkEnd w:id="26560"/>
      <w:r w:rsidR="004824FD">
        <w:rPr>
          <w:rFonts w:hint="cs"/>
          <w:rtl/>
        </w:rPr>
        <w:t>ראוותני</w:t>
      </w:r>
      <w:r w:rsidR="00AF754F">
        <w:rPr>
          <w:rFonts w:hint="cs"/>
          <w:rtl/>
        </w:rPr>
        <w:t>י</w:t>
      </w:r>
      <w:r w:rsidR="004824FD">
        <w:rPr>
          <w:rFonts w:hint="cs"/>
          <w:rtl/>
        </w:rPr>
        <w:t xml:space="preserve">ם </w:t>
      </w:r>
      <w:bookmarkStart w:id="26561" w:name="_ETM_Q51_477235"/>
      <w:bookmarkEnd w:id="26561"/>
      <w:r>
        <w:rPr>
          <w:rFonts w:hint="cs"/>
          <w:rtl/>
        </w:rPr>
        <w:t>– –</w:t>
      </w:r>
      <w:r w:rsidR="004824FD">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אני לא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0A31EE" w:rsidP="000A31EE">
      <w:pPr>
        <w:rPr>
          <w:rtl/>
        </w:rPr>
      </w:pPr>
      <w:bookmarkStart w:id="26562" w:name="_ETM_Q51_487943"/>
      <w:bookmarkStart w:id="26563" w:name="_ETM_Q51_488044"/>
      <w:bookmarkEnd w:id="26562"/>
      <w:bookmarkEnd w:id="26563"/>
      <w:r>
        <w:rPr>
          <w:rFonts w:hint="cs"/>
          <w:rtl/>
        </w:rPr>
        <w:t>– –</w:t>
      </w:r>
      <w:r w:rsidR="004824FD">
        <w:rPr>
          <w:rFonts w:hint="cs"/>
          <w:rtl/>
        </w:rPr>
        <w:t xml:space="preserve"> </w:t>
      </w:r>
      <w:bookmarkStart w:id="26564" w:name="_ETM_Q51_476118"/>
      <w:bookmarkEnd w:id="26564"/>
      <w:r w:rsidR="004824FD">
        <w:rPr>
          <w:rFonts w:hint="cs"/>
          <w:rtl/>
        </w:rPr>
        <w:t xml:space="preserve">ראוותניים, </w:t>
      </w:r>
      <w:bookmarkStart w:id="26565" w:name="_ETM_Q51_477529"/>
      <w:bookmarkStart w:id="26566" w:name="_ETM_Q51_478100"/>
      <w:bookmarkEnd w:id="26565"/>
      <w:bookmarkEnd w:id="26566"/>
      <w:r w:rsidR="004824FD">
        <w:rPr>
          <w:rFonts w:hint="cs"/>
          <w:rtl/>
        </w:rPr>
        <w:t xml:space="preserve">כאלה </w:t>
      </w:r>
      <w:bookmarkStart w:id="26567" w:name="_ETM_Q51_478520"/>
      <w:bookmarkEnd w:id="26567"/>
      <w:r w:rsidR="004824FD">
        <w:rPr>
          <w:rFonts w:hint="cs"/>
          <w:rtl/>
        </w:rPr>
        <w:t xml:space="preserve">שמתנהגים </w:t>
      </w:r>
      <w:bookmarkStart w:id="26568" w:name="_ETM_Q51_479419"/>
      <w:bookmarkEnd w:id="26568"/>
      <w:r w:rsidR="004824FD">
        <w:rPr>
          <w:rFonts w:hint="cs"/>
          <w:rtl/>
        </w:rPr>
        <w:t xml:space="preserve">ומתנהלים </w:t>
      </w:r>
      <w:bookmarkStart w:id="26569" w:name="_ETM_Q51_480350"/>
      <w:bookmarkEnd w:id="26569"/>
      <w:r w:rsidR="004824FD">
        <w:rPr>
          <w:rFonts w:hint="cs"/>
          <w:rtl/>
        </w:rPr>
        <w:t xml:space="preserve">ביום-יום </w:t>
      </w:r>
      <w:bookmarkStart w:id="26570" w:name="_ETM_Q51_480960"/>
      <w:bookmarkEnd w:id="26570"/>
      <w:r w:rsidR="004824FD">
        <w:rPr>
          <w:rFonts w:hint="cs"/>
          <w:rtl/>
        </w:rPr>
        <w:t xml:space="preserve">במשכן הזה – אתה לא במשכן – </w:t>
      </w:r>
      <w:bookmarkStart w:id="26571" w:name="_ETM_Q51_480000"/>
      <w:bookmarkStart w:id="26572" w:name="_ETM_Q51_480810"/>
      <w:bookmarkStart w:id="26573" w:name="_ETM_Q51_481439"/>
      <w:bookmarkStart w:id="26574" w:name="_ETM_Q51_481949"/>
      <w:bookmarkStart w:id="26575" w:name="_ETM_Q51_482339"/>
      <w:bookmarkStart w:id="26576" w:name="_ETM_Q51_482460"/>
      <w:bookmarkStart w:id="26577" w:name="_ETM_Q51_483270"/>
      <w:bookmarkEnd w:id="26571"/>
      <w:bookmarkEnd w:id="26572"/>
      <w:bookmarkEnd w:id="26573"/>
      <w:bookmarkEnd w:id="26574"/>
      <w:bookmarkEnd w:id="26575"/>
      <w:bookmarkEnd w:id="26576"/>
      <w:bookmarkEnd w:id="26577"/>
      <w:r w:rsidR="004824FD">
        <w:rPr>
          <w:rFonts w:hint="cs"/>
          <w:rtl/>
        </w:rPr>
        <w:t xml:space="preserve">כאילו </w:t>
      </w:r>
      <w:bookmarkStart w:id="26578" w:name="_ETM_Q51_483540"/>
      <w:bookmarkEnd w:id="26578"/>
      <w:r w:rsidR="004824FD">
        <w:rPr>
          <w:rFonts w:hint="cs"/>
          <w:rtl/>
        </w:rPr>
        <w:t xml:space="preserve">בחיים </w:t>
      </w:r>
      <w:bookmarkStart w:id="26579" w:name="_ETM_Q51_484649"/>
      <w:bookmarkStart w:id="26580" w:name="_ETM_Q51_483678"/>
      <w:bookmarkEnd w:id="26579"/>
      <w:bookmarkEnd w:id="26580"/>
      <w:r w:rsidR="004824FD">
        <w:rPr>
          <w:rFonts w:hint="cs"/>
          <w:rtl/>
        </w:rPr>
        <w:t xml:space="preserve">אתם לא תרדו מהשלטון. </w:t>
      </w:r>
    </w:p>
    <w:p w:rsidR="004824FD" w:rsidRDefault="004824FD" w:rsidP="004824FD">
      <w:pPr>
        <w:rPr>
          <w:rtl/>
        </w:rPr>
      </w:pPr>
      <w:bookmarkStart w:id="26581" w:name="_ETM_Q51_483036"/>
      <w:bookmarkStart w:id="26582" w:name="_ETM_Q51_483112"/>
      <w:bookmarkEnd w:id="26581"/>
      <w:bookmarkEnd w:id="26582"/>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583" w:name="_ETM_Q51_483894"/>
      <w:bookmarkEnd w:id="26583"/>
      <w:r>
        <w:rPr>
          <w:rFonts w:hint="cs"/>
          <w:rtl/>
        </w:rPr>
        <w:t xml:space="preserve">איזה מגדל שן, תגיד לי? </w:t>
      </w:r>
      <w:bookmarkStart w:id="26584" w:name="_ETM_Q51_485100"/>
      <w:bookmarkStart w:id="26585" w:name="_ETM_Q51_485220"/>
      <w:bookmarkStart w:id="26586" w:name="_ETM_Q51_485759"/>
      <w:bookmarkEnd w:id="26584"/>
      <w:bookmarkEnd w:id="26585"/>
      <w:bookmarkEnd w:id="26586"/>
      <w:r>
        <w:rPr>
          <w:rFonts w:hint="cs"/>
          <w:rtl/>
        </w:rPr>
        <w:t xml:space="preserve">אתה באת מקריית גת, אני מרמת אליהו – על איזה מגדל שן הוא מדבר? והוא מהוד </w:t>
      </w:r>
      <w:bookmarkStart w:id="26587" w:name="_ETM_Q51_485758"/>
      <w:bookmarkEnd w:id="26587"/>
      <w:r>
        <w:rPr>
          <w:rFonts w:hint="cs"/>
          <w:rtl/>
        </w:rPr>
        <w:t>השרון</w:t>
      </w:r>
      <w:r w:rsidR="00AF754F">
        <w:rPr>
          <w:rFonts w:hint="cs"/>
          <w:rtl/>
        </w:rPr>
        <w:t>,</w:t>
      </w:r>
      <w:r>
        <w:rPr>
          <w:rFonts w:hint="cs"/>
          <w:rtl/>
        </w:rPr>
        <w:t xml:space="preserve"> </w:t>
      </w:r>
      <w:proofErr w:type="spellStart"/>
      <w:r>
        <w:rPr>
          <w:rFonts w:hint="cs"/>
          <w:rtl/>
        </w:rPr>
        <w:t>הפריבילג</w:t>
      </w:r>
      <w:proofErr w:type="spellEnd"/>
      <w:r>
        <w:rPr>
          <w:rFonts w:hint="cs"/>
          <w:rtl/>
        </w:rPr>
        <w:t xml:space="preserve"> הזה, אתה מבין? </w:t>
      </w:r>
    </w:p>
    <w:p w:rsidR="004824FD" w:rsidRDefault="004824FD" w:rsidP="004824FD">
      <w:pPr>
        <w:rPr>
          <w:rtl/>
        </w:rPr>
      </w:pPr>
      <w:bookmarkStart w:id="26588" w:name="_ETM_Q51_490332"/>
      <w:bookmarkStart w:id="26589" w:name="_ETM_Q51_490443"/>
      <w:bookmarkEnd w:id="26588"/>
      <w:bookmarkEnd w:id="2658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590" w:name="_ETM_Q51_491438"/>
      <w:bookmarkEnd w:id="26590"/>
      <w:r>
        <w:rPr>
          <w:rFonts w:hint="cs"/>
          <w:rtl/>
        </w:rPr>
        <w:t xml:space="preserve">אתם יושבים במגדל השן </w:t>
      </w:r>
      <w:bookmarkStart w:id="26591" w:name="_ETM_Q51_492450"/>
      <w:bookmarkEnd w:id="26591"/>
      <w:r>
        <w:rPr>
          <w:rFonts w:hint="cs"/>
          <w:rtl/>
        </w:rPr>
        <w:t xml:space="preserve">ואתם </w:t>
      </w:r>
      <w:bookmarkStart w:id="26592" w:name="_ETM_Q51_492720"/>
      <w:bookmarkEnd w:id="26592"/>
      <w:r>
        <w:rPr>
          <w:rFonts w:hint="cs"/>
          <w:rtl/>
        </w:rPr>
        <w:t xml:space="preserve">חושבים </w:t>
      </w:r>
      <w:bookmarkStart w:id="26593" w:name="_ETM_Q51_493620"/>
      <w:bookmarkEnd w:id="26593"/>
      <w:r>
        <w:rPr>
          <w:rFonts w:hint="cs"/>
          <w:rtl/>
        </w:rPr>
        <w:t xml:space="preserve">שעצם </w:t>
      </w:r>
      <w:bookmarkStart w:id="26594" w:name="_ETM_Q51_493980"/>
      <w:bookmarkEnd w:id="26594"/>
      <w:r>
        <w:rPr>
          <w:rFonts w:hint="cs"/>
          <w:rtl/>
        </w:rPr>
        <w:t xml:space="preserve">זה </w:t>
      </w:r>
      <w:bookmarkStart w:id="26595" w:name="_ETM_Q51_494100"/>
      <w:bookmarkEnd w:id="26595"/>
      <w:r>
        <w:rPr>
          <w:rFonts w:hint="cs"/>
          <w:rtl/>
        </w:rPr>
        <w:t xml:space="preserve">שאני </w:t>
      </w:r>
      <w:bookmarkStart w:id="26596" w:name="_ETM_Q51_494448"/>
      <w:bookmarkEnd w:id="26596"/>
      <w:r>
        <w:rPr>
          <w:rFonts w:hint="cs"/>
          <w:rtl/>
        </w:rPr>
        <w:t xml:space="preserve">מהוד </w:t>
      </w:r>
      <w:bookmarkStart w:id="26597" w:name="_ETM_Q51_494550"/>
      <w:bookmarkStart w:id="26598" w:name="_ETM_Q51_494820"/>
      <w:bookmarkEnd w:id="26597"/>
      <w:bookmarkEnd w:id="26598"/>
      <w:r>
        <w:rPr>
          <w:rFonts w:hint="cs"/>
          <w:rtl/>
        </w:rPr>
        <w:t xml:space="preserve">השרון ואתה עדיין לא החלטת מאיפה – עזוב. </w:t>
      </w:r>
      <w:bookmarkStart w:id="26599" w:name="_ETM_Q51_495555"/>
      <w:bookmarkEnd w:id="26599"/>
    </w:p>
    <w:p w:rsidR="004824FD" w:rsidRDefault="004824FD" w:rsidP="004824FD">
      <w:pPr>
        <w:rPr>
          <w:rtl/>
        </w:rPr>
      </w:pPr>
      <w:bookmarkStart w:id="26600" w:name="_ETM_Q51_497227"/>
      <w:bookmarkStart w:id="26601" w:name="_ETM_Q51_497294"/>
      <w:bookmarkEnd w:id="26600"/>
      <w:bookmarkEnd w:id="26601"/>
    </w:p>
    <w:p w:rsidR="004824FD" w:rsidRDefault="004824FD" w:rsidP="004824FD">
      <w:pPr>
        <w:pStyle w:val="af9"/>
        <w:keepNext/>
        <w:rPr>
          <w:rtl/>
        </w:rPr>
      </w:pPr>
      <w:bookmarkStart w:id="26602" w:name="ET_yor_6490_7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02"/>
    </w:p>
    <w:p w:rsidR="004824FD" w:rsidRDefault="004824FD" w:rsidP="004824FD">
      <w:pPr>
        <w:pStyle w:val="KeepWithNext"/>
        <w:rPr>
          <w:rtl/>
        </w:rPr>
      </w:pPr>
    </w:p>
    <w:p w:rsidR="004824FD" w:rsidRDefault="004824FD" w:rsidP="004824FD">
      <w:pPr>
        <w:rPr>
          <w:rtl/>
        </w:rPr>
      </w:pPr>
      <w:bookmarkStart w:id="26603" w:name="_ETM_Q51_498352"/>
      <w:bookmarkEnd w:id="26603"/>
      <w:r>
        <w:rPr>
          <w:rFonts w:hint="cs"/>
          <w:rtl/>
        </w:rPr>
        <w:t xml:space="preserve">התחלת? </w:t>
      </w:r>
      <w:bookmarkStart w:id="26604" w:name="_ETM_Q51_500127"/>
      <w:bookmarkEnd w:id="26604"/>
    </w:p>
    <w:p w:rsidR="004824FD" w:rsidRDefault="004824FD" w:rsidP="004824FD">
      <w:pPr>
        <w:rPr>
          <w:rtl/>
        </w:rPr>
      </w:pPr>
      <w:bookmarkStart w:id="26605" w:name="_ETM_Q51_500190"/>
      <w:bookmarkEnd w:id="26605"/>
    </w:p>
    <w:p w:rsidR="004824FD" w:rsidRDefault="004824FD" w:rsidP="004824FD">
      <w:pPr>
        <w:pStyle w:val="-"/>
        <w:keepNext/>
        <w:rPr>
          <w:rtl/>
        </w:rPr>
      </w:pPr>
      <w:bookmarkStart w:id="26606" w:name="ET_speakercontinue_6361_7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06"/>
    </w:p>
    <w:p w:rsidR="004824FD" w:rsidRDefault="004824FD" w:rsidP="004824FD">
      <w:pPr>
        <w:pStyle w:val="KeepWithNext"/>
        <w:rPr>
          <w:rtl/>
        </w:rPr>
      </w:pPr>
    </w:p>
    <w:p w:rsidR="004824FD" w:rsidRDefault="004824FD" w:rsidP="00AF754F">
      <w:pPr>
        <w:rPr>
          <w:rtl/>
        </w:rPr>
      </w:pPr>
      <w:bookmarkStart w:id="26607" w:name="_ETM_Q51_496218"/>
      <w:bookmarkEnd w:id="26607"/>
      <w:r>
        <w:rPr>
          <w:rFonts w:hint="cs"/>
          <w:rtl/>
        </w:rPr>
        <w:t>אל תתחיל</w:t>
      </w:r>
      <w:r w:rsidR="00AF754F">
        <w:rPr>
          <w:rFonts w:hint="cs"/>
          <w:rtl/>
        </w:rPr>
        <w:t>,</w:t>
      </w:r>
      <w:r>
        <w:rPr>
          <w:rFonts w:hint="cs"/>
          <w:rtl/>
        </w:rPr>
        <w:t xml:space="preserve"> בדיוק. אתה רוצה לסיים איתי בדואט? </w:t>
      </w:r>
    </w:p>
    <w:p w:rsidR="004824FD" w:rsidRDefault="004824FD" w:rsidP="004824FD">
      <w:pPr>
        <w:rPr>
          <w:rtl/>
        </w:rPr>
      </w:pPr>
      <w:bookmarkStart w:id="26608" w:name="_ETM_Q51_501089"/>
      <w:bookmarkStart w:id="26609" w:name="_ETM_Q51_501138"/>
      <w:bookmarkEnd w:id="26608"/>
      <w:bookmarkEnd w:id="26609"/>
    </w:p>
    <w:p w:rsidR="004824FD" w:rsidRDefault="004824FD" w:rsidP="004824FD">
      <w:pPr>
        <w:pStyle w:val="af9"/>
        <w:keepNext/>
        <w:rPr>
          <w:rtl/>
        </w:rPr>
      </w:pPr>
      <w:bookmarkStart w:id="26610" w:name="ET_yor_6490_7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10"/>
    </w:p>
    <w:p w:rsidR="004824FD" w:rsidRDefault="004824FD" w:rsidP="004824FD">
      <w:pPr>
        <w:pStyle w:val="KeepWithNext"/>
        <w:rPr>
          <w:rtl/>
        </w:rPr>
      </w:pPr>
    </w:p>
    <w:p w:rsidR="004824FD" w:rsidRDefault="004824FD" w:rsidP="004824FD">
      <w:pPr>
        <w:rPr>
          <w:rtl/>
        </w:rPr>
      </w:pPr>
      <w:bookmarkStart w:id="26611" w:name="_ETM_Q51_497112"/>
      <w:bookmarkEnd w:id="26611"/>
      <w:r>
        <w:rPr>
          <w:rFonts w:hint="cs"/>
          <w:rtl/>
        </w:rPr>
        <w:t xml:space="preserve">אני </w:t>
      </w:r>
      <w:bookmarkStart w:id="26612" w:name="_ETM_Q51_498040"/>
      <w:bookmarkEnd w:id="26612"/>
      <w:r>
        <w:rPr>
          <w:rFonts w:hint="cs"/>
          <w:rtl/>
        </w:rPr>
        <w:t xml:space="preserve">למדתי בהוד השרון, זה המקסימום שהגעתי אצלכם. </w:t>
      </w:r>
    </w:p>
    <w:p w:rsidR="004824FD" w:rsidRDefault="004824FD" w:rsidP="004824FD">
      <w:pPr>
        <w:rPr>
          <w:rtl/>
        </w:rPr>
      </w:pPr>
      <w:bookmarkStart w:id="26613" w:name="_ETM_Q51_497773"/>
      <w:bookmarkStart w:id="26614" w:name="_ETM_Q51_497848"/>
      <w:bookmarkEnd w:id="26613"/>
      <w:bookmarkEnd w:id="2661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AF754F">
      <w:pPr>
        <w:rPr>
          <w:rtl/>
        </w:rPr>
      </w:pPr>
      <w:bookmarkStart w:id="26615" w:name="_ETM_Q51_501521"/>
      <w:bookmarkStart w:id="26616" w:name="_ETM_Q51_501680"/>
      <w:bookmarkEnd w:id="26615"/>
      <w:bookmarkEnd w:id="26616"/>
      <w:r>
        <w:rPr>
          <w:rFonts w:hint="cs"/>
          <w:rtl/>
        </w:rPr>
        <w:t xml:space="preserve">אתה רוצה לסיים איתי בדואט? </w:t>
      </w:r>
      <w:bookmarkStart w:id="26617" w:name="_ETM_Q51_502489"/>
      <w:bookmarkEnd w:id="26617"/>
      <w:r>
        <w:rPr>
          <w:rFonts w:hint="cs"/>
          <w:rtl/>
        </w:rPr>
        <w:t>אז אל תתחיל איתי: מאיפה באת</w:t>
      </w:r>
      <w:r w:rsidR="00AF754F">
        <w:rPr>
          <w:rFonts w:hint="cs"/>
          <w:rtl/>
        </w:rPr>
        <w:t>,</w:t>
      </w:r>
      <w:r>
        <w:rPr>
          <w:rFonts w:hint="cs"/>
          <w:rtl/>
        </w:rPr>
        <w:t xml:space="preserve"> </w:t>
      </w:r>
      <w:r w:rsidR="00AF754F">
        <w:rPr>
          <w:rFonts w:hint="cs"/>
          <w:rtl/>
        </w:rPr>
        <w:t>מאיפה התמודדת, ומאיפה רשמת שהתמודדת.</w:t>
      </w:r>
    </w:p>
    <w:p w:rsidR="004824FD" w:rsidRDefault="004824FD" w:rsidP="004824FD">
      <w:pPr>
        <w:rPr>
          <w:rtl/>
        </w:rPr>
      </w:pPr>
      <w:bookmarkStart w:id="26618" w:name="_ETM_Q51_498871"/>
      <w:bookmarkEnd w:id="26618"/>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AF754F">
      <w:pPr>
        <w:rPr>
          <w:rtl/>
        </w:rPr>
      </w:pPr>
      <w:bookmarkStart w:id="26619" w:name="_ETM_Q51_499731"/>
      <w:bookmarkEnd w:id="26619"/>
      <w:r>
        <w:rPr>
          <w:rFonts w:hint="cs"/>
          <w:rtl/>
        </w:rPr>
        <w:t xml:space="preserve">יש לך עוד תשע </w:t>
      </w:r>
      <w:bookmarkStart w:id="26620" w:name="_ETM_Q51_501370"/>
      <w:bookmarkEnd w:id="26620"/>
      <w:r>
        <w:rPr>
          <w:rFonts w:hint="cs"/>
          <w:rtl/>
        </w:rPr>
        <w:t>דקות ו-56 שניות.</w:t>
      </w:r>
      <w:r w:rsidR="00AF754F">
        <w:rPr>
          <w:rFonts w:hint="cs"/>
          <w:rtl/>
        </w:rPr>
        <w:t xml:space="preserve"> </w:t>
      </w:r>
      <w:bookmarkStart w:id="26621" w:name="_ETM_Q51_506931"/>
      <w:bookmarkStart w:id="26622" w:name="_ETM_Q51_507031"/>
      <w:bookmarkStart w:id="26623" w:name="_ETM_Q51_509428"/>
      <w:bookmarkEnd w:id="26621"/>
      <w:bookmarkEnd w:id="26622"/>
      <w:bookmarkEnd w:id="26623"/>
      <w:r>
        <w:rPr>
          <w:rFonts w:hint="cs"/>
          <w:rtl/>
        </w:rPr>
        <w:t xml:space="preserve">55. </w:t>
      </w:r>
    </w:p>
    <w:p w:rsidR="004824FD" w:rsidRDefault="004824FD" w:rsidP="004824FD">
      <w:pPr>
        <w:rPr>
          <w:rtl/>
        </w:rPr>
      </w:pPr>
      <w:bookmarkStart w:id="26624" w:name="_ETM_Q51_508525"/>
      <w:bookmarkStart w:id="26625" w:name="_ETM_Q51_508603"/>
      <w:bookmarkEnd w:id="26624"/>
      <w:bookmarkEnd w:id="26625"/>
    </w:p>
    <w:p w:rsidR="004824FD" w:rsidRDefault="004824FD" w:rsidP="004824FD">
      <w:pPr>
        <w:pStyle w:val="-"/>
        <w:keepNext/>
        <w:rPr>
          <w:rtl/>
        </w:rPr>
      </w:pPr>
      <w:bookmarkStart w:id="26626" w:name="ET_speakercontinue_6361_8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26"/>
    </w:p>
    <w:p w:rsidR="004824FD" w:rsidRDefault="004824FD" w:rsidP="004824FD">
      <w:pPr>
        <w:pStyle w:val="KeepWithNext"/>
        <w:rPr>
          <w:rtl/>
        </w:rPr>
      </w:pPr>
    </w:p>
    <w:p w:rsidR="004824FD" w:rsidRDefault="004824FD" w:rsidP="004824FD">
      <w:pPr>
        <w:rPr>
          <w:rtl/>
        </w:rPr>
      </w:pPr>
      <w:bookmarkStart w:id="26627" w:name="_ETM_Q51_509645"/>
      <w:bookmarkEnd w:id="26627"/>
      <w:r>
        <w:rPr>
          <w:rFonts w:hint="cs"/>
          <w:rtl/>
        </w:rPr>
        <w:t xml:space="preserve">יש לי עשר דקות שלמות, ואני </w:t>
      </w:r>
      <w:bookmarkStart w:id="26628" w:name="_ETM_Q51_509691"/>
      <w:bookmarkEnd w:id="26628"/>
      <w:r>
        <w:rPr>
          <w:rFonts w:hint="cs"/>
          <w:rtl/>
        </w:rPr>
        <w:t xml:space="preserve">מבקש שלא יפריעו לי. </w:t>
      </w:r>
    </w:p>
    <w:p w:rsidR="004824FD" w:rsidRDefault="004824FD" w:rsidP="004824FD">
      <w:pPr>
        <w:ind w:firstLine="0"/>
        <w:rPr>
          <w:rtl/>
        </w:rPr>
      </w:pPr>
      <w:bookmarkStart w:id="26629" w:name="_ETM_Q51_509362"/>
      <w:bookmarkStart w:id="26630" w:name="_ETM_Q51_509426"/>
      <w:bookmarkStart w:id="26631" w:name="_ETM_Q51_513379"/>
      <w:bookmarkStart w:id="26632" w:name="_ETM_Q51_513445"/>
      <w:bookmarkEnd w:id="26629"/>
      <w:bookmarkEnd w:id="26630"/>
      <w:bookmarkEnd w:id="26631"/>
      <w:bookmarkEnd w:id="2663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bookmarkStart w:id="26633" w:name="_ETM_Q51_508491"/>
      <w:bookmarkEnd w:id="26633"/>
    </w:p>
    <w:p w:rsidR="004824FD" w:rsidRDefault="004824FD" w:rsidP="004824FD">
      <w:pPr>
        <w:rPr>
          <w:rtl/>
        </w:rPr>
      </w:pPr>
      <w:bookmarkStart w:id="26634" w:name="_ETM_Q51_508591"/>
      <w:bookmarkEnd w:id="26634"/>
      <w:r>
        <w:rPr>
          <w:rFonts w:hint="cs"/>
          <w:rtl/>
        </w:rPr>
        <w:t xml:space="preserve">דרך אגב, אנחנו מתחזקים בסקרים. </w:t>
      </w:r>
    </w:p>
    <w:p w:rsidR="004824FD" w:rsidRDefault="004824FD" w:rsidP="004824FD">
      <w:pPr>
        <w:rPr>
          <w:rtl/>
        </w:rPr>
      </w:pPr>
    </w:p>
    <w:p w:rsidR="004824FD" w:rsidRDefault="004824FD" w:rsidP="004824FD">
      <w:pPr>
        <w:pStyle w:val="-"/>
        <w:keepNext/>
        <w:rPr>
          <w:rtl/>
        </w:rPr>
      </w:pPr>
      <w:bookmarkStart w:id="26635" w:name="ET_speakercontinue_6361_13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35"/>
    </w:p>
    <w:p w:rsidR="004824FD" w:rsidRDefault="004824FD" w:rsidP="004824FD">
      <w:pPr>
        <w:pStyle w:val="KeepWithNext"/>
        <w:rPr>
          <w:rtl/>
        </w:rPr>
      </w:pPr>
    </w:p>
    <w:p w:rsidR="004824FD" w:rsidRDefault="004824FD" w:rsidP="004824FD">
      <w:pPr>
        <w:rPr>
          <w:rtl/>
        </w:rPr>
      </w:pPr>
      <w:bookmarkStart w:id="26636" w:name="_ETM_Q51_514622"/>
      <w:bookmarkEnd w:id="26636"/>
      <w:r>
        <w:rPr>
          <w:rFonts w:hint="cs"/>
          <w:rtl/>
        </w:rPr>
        <w:t xml:space="preserve">בסדר, </w:t>
      </w:r>
      <w:bookmarkStart w:id="26637" w:name="_ETM_Q51_512577"/>
      <w:bookmarkEnd w:id="26637"/>
      <w:r>
        <w:rPr>
          <w:rFonts w:hint="cs"/>
          <w:rtl/>
        </w:rPr>
        <w:t xml:space="preserve">אתה חושב שאתה מתחזק בסקרים. </w:t>
      </w:r>
    </w:p>
    <w:p w:rsidR="004824FD" w:rsidRDefault="004824FD" w:rsidP="004824FD">
      <w:pPr>
        <w:rPr>
          <w:rtl/>
        </w:rPr>
      </w:pPr>
      <w:bookmarkStart w:id="26638" w:name="_ETM_Q51_514089"/>
      <w:bookmarkStart w:id="26639" w:name="_ETM_Q51_514147"/>
      <w:bookmarkEnd w:id="26638"/>
      <w:bookmarkEnd w:id="26639"/>
    </w:p>
    <w:p w:rsidR="004824FD" w:rsidRDefault="004824FD" w:rsidP="004824FD">
      <w:pPr>
        <w:pStyle w:val="af9"/>
        <w:keepNext/>
        <w:rPr>
          <w:rtl/>
        </w:rPr>
      </w:pPr>
      <w:bookmarkStart w:id="26640" w:name="ET_yor_6490_8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40"/>
    </w:p>
    <w:p w:rsidR="004824FD" w:rsidRDefault="004824FD" w:rsidP="004824FD">
      <w:pPr>
        <w:pStyle w:val="KeepWithNext"/>
        <w:rPr>
          <w:rtl/>
        </w:rPr>
      </w:pPr>
    </w:p>
    <w:p w:rsidR="004824FD" w:rsidRDefault="004824FD" w:rsidP="004824FD">
      <w:pPr>
        <w:rPr>
          <w:rtl/>
        </w:rPr>
      </w:pPr>
      <w:bookmarkStart w:id="26641" w:name="_ETM_Q51_514974"/>
      <w:bookmarkEnd w:id="26641"/>
      <w:r>
        <w:rPr>
          <w:rFonts w:hint="cs"/>
          <w:rtl/>
        </w:rPr>
        <w:t xml:space="preserve">מה שאמרת </w:t>
      </w:r>
      <w:bookmarkStart w:id="26642" w:name="_ETM_Q51_513813"/>
      <w:bookmarkEnd w:id="26642"/>
      <w:r>
        <w:rPr>
          <w:rFonts w:hint="cs"/>
          <w:rtl/>
        </w:rPr>
        <w:t xml:space="preserve">הרגע זה שקר. </w:t>
      </w:r>
    </w:p>
    <w:p w:rsidR="004824FD" w:rsidRDefault="004824FD" w:rsidP="004824FD">
      <w:pPr>
        <w:rPr>
          <w:rtl/>
        </w:rPr>
      </w:pPr>
      <w:bookmarkStart w:id="26643" w:name="_ETM_Q51_516570"/>
      <w:bookmarkStart w:id="26644" w:name="_ETM_Q51_516627"/>
      <w:bookmarkEnd w:id="26643"/>
      <w:bookmarkEnd w:id="26644"/>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אה, כשהסקרים לטובתנו </w:t>
      </w:r>
      <w:bookmarkStart w:id="26645" w:name="_ETM_Q51_518890"/>
      <w:bookmarkEnd w:id="26645"/>
      <w:r>
        <w:rPr>
          <w:rFonts w:hint="cs"/>
          <w:rtl/>
        </w:rPr>
        <w:t>הם לא כל כך מדויקים וכש</w:t>
      </w:r>
      <w:r w:rsidR="00AF754F">
        <w:rPr>
          <w:rFonts w:hint="cs"/>
          <w:rtl/>
        </w:rPr>
        <w:t xml:space="preserve">הם </w:t>
      </w:r>
      <w:r>
        <w:rPr>
          <w:rFonts w:hint="cs"/>
          <w:rtl/>
        </w:rPr>
        <w:t xml:space="preserve">לרעתנו הם כן מדויקים? לא הבנתי. </w:t>
      </w:r>
    </w:p>
    <w:p w:rsidR="004824FD" w:rsidRDefault="004824FD" w:rsidP="004824FD">
      <w:pPr>
        <w:rPr>
          <w:rtl/>
        </w:rPr>
      </w:pPr>
      <w:bookmarkStart w:id="26646" w:name="_ETM_Q51_522310"/>
      <w:bookmarkStart w:id="26647" w:name="_ETM_Q51_522396"/>
      <w:bookmarkEnd w:id="26646"/>
      <w:bookmarkEnd w:id="26647"/>
    </w:p>
    <w:p w:rsidR="004824FD" w:rsidRDefault="004824FD" w:rsidP="004824FD">
      <w:pPr>
        <w:pStyle w:val="-"/>
        <w:keepNext/>
        <w:rPr>
          <w:rtl/>
        </w:rPr>
      </w:pPr>
      <w:bookmarkStart w:id="26648" w:name="ET_speakercontinue_6361_8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48"/>
    </w:p>
    <w:p w:rsidR="004824FD" w:rsidRDefault="004824FD" w:rsidP="004824FD">
      <w:pPr>
        <w:pStyle w:val="KeepWithNext"/>
        <w:rPr>
          <w:rtl/>
        </w:rPr>
      </w:pPr>
    </w:p>
    <w:p w:rsidR="004824FD" w:rsidRDefault="004824FD" w:rsidP="004824FD">
      <w:pPr>
        <w:rPr>
          <w:rtl/>
        </w:rPr>
      </w:pPr>
      <w:bookmarkStart w:id="26649" w:name="_ETM_Q51_523233"/>
      <w:bookmarkEnd w:id="26649"/>
      <w:r>
        <w:rPr>
          <w:rFonts w:hint="cs"/>
          <w:rtl/>
        </w:rPr>
        <w:t xml:space="preserve">שוב פעם נימה של בכיינות בקולך. </w:t>
      </w:r>
      <w:bookmarkStart w:id="26650" w:name="_ETM_Q51_523511"/>
      <w:bookmarkEnd w:id="26650"/>
      <w:r w:rsidR="00AF754F">
        <w:rPr>
          <w:rFonts w:hint="cs"/>
          <w:rtl/>
        </w:rPr>
        <w:t xml:space="preserve">אין לתאר. </w:t>
      </w:r>
    </w:p>
    <w:p w:rsidR="004824FD" w:rsidRDefault="004824FD" w:rsidP="004824FD">
      <w:pPr>
        <w:rPr>
          <w:rtl/>
        </w:rPr>
      </w:pPr>
      <w:bookmarkStart w:id="26651" w:name="_ETM_Q51_523847"/>
      <w:bookmarkStart w:id="26652" w:name="_ETM_Q51_523918"/>
      <w:bookmarkEnd w:id="26651"/>
      <w:bookmarkEnd w:id="2665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לא, אתה, </w:t>
      </w:r>
      <w:bookmarkStart w:id="26653" w:name="_ETM_Q51_524439"/>
      <w:bookmarkEnd w:id="26653"/>
      <w:r>
        <w:rPr>
          <w:rFonts w:hint="cs"/>
          <w:rtl/>
        </w:rPr>
        <w:t xml:space="preserve">אתה </w:t>
      </w:r>
      <w:r w:rsidR="000A31EE">
        <w:rPr>
          <w:rFonts w:hint="cs"/>
          <w:rtl/>
        </w:rPr>
        <w:t>– – –</w:t>
      </w:r>
      <w:r>
        <w:rPr>
          <w:rFonts w:hint="cs"/>
          <w:rtl/>
        </w:rPr>
        <w:t xml:space="preserve">  </w:t>
      </w:r>
    </w:p>
    <w:p w:rsidR="004824FD" w:rsidRDefault="004824FD" w:rsidP="004824FD">
      <w:pPr>
        <w:rPr>
          <w:rtl/>
        </w:rPr>
      </w:pPr>
      <w:bookmarkStart w:id="26654" w:name="_ETM_Q51_524602"/>
      <w:bookmarkStart w:id="26655" w:name="_ETM_Q51_524688"/>
      <w:bookmarkEnd w:id="26654"/>
      <w:bookmarkEnd w:id="26655"/>
    </w:p>
    <w:p w:rsidR="004824FD" w:rsidRDefault="004824FD" w:rsidP="004824FD">
      <w:pPr>
        <w:pStyle w:val="af9"/>
        <w:keepNext/>
        <w:rPr>
          <w:rtl/>
        </w:rPr>
      </w:pPr>
      <w:bookmarkStart w:id="26656" w:name="_ETM_Q51_527921"/>
      <w:bookmarkStart w:id="26657" w:name="_ETM_Q51_527995"/>
      <w:bookmarkStart w:id="26658" w:name="ET_yor_6490_87"/>
      <w:bookmarkEnd w:id="26656"/>
      <w:bookmarkEnd w:id="2665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58"/>
    </w:p>
    <w:p w:rsidR="004824FD" w:rsidRDefault="004824FD" w:rsidP="004824FD">
      <w:pPr>
        <w:pStyle w:val="KeepWithNext"/>
        <w:rPr>
          <w:rtl/>
        </w:rPr>
      </w:pPr>
    </w:p>
    <w:p w:rsidR="004824FD" w:rsidRDefault="004824FD" w:rsidP="004824FD">
      <w:pPr>
        <w:rPr>
          <w:rtl/>
        </w:rPr>
      </w:pPr>
      <w:bookmarkStart w:id="26659" w:name="_ETM_Q51_528647"/>
      <w:bookmarkEnd w:id="26659"/>
      <w:r>
        <w:rPr>
          <w:rFonts w:hint="cs"/>
          <w:rtl/>
        </w:rPr>
        <w:t>אתה יודע, בגלל שהוא במפלגה ש</w:t>
      </w:r>
      <w:r w:rsidR="00AF754F">
        <w:rPr>
          <w:rFonts w:hint="cs"/>
          <w:rtl/>
        </w:rPr>
        <w:t xml:space="preserve">בה </w:t>
      </w:r>
      <w:r>
        <w:rPr>
          <w:rFonts w:hint="cs"/>
          <w:rtl/>
        </w:rPr>
        <w:t xml:space="preserve">היושב-ראש בוחר </w:t>
      </w:r>
      <w:bookmarkStart w:id="26660" w:name="_ETM_Q51_528905"/>
      <w:bookmarkEnd w:id="26660"/>
      <w:r>
        <w:rPr>
          <w:rFonts w:hint="cs"/>
          <w:rtl/>
        </w:rPr>
        <w:t xml:space="preserve">את המועמדים אני תמיד שואל: למה הוא בחר אותו? למה </w:t>
      </w:r>
      <w:bookmarkStart w:id="26661" w:name="_ETM_Q51_530628"/>
      <w:bookmarkEnd w:id="26661"/>
      <w:r>
        <w:rPr>
          <w:rFonts w:hint="cs"/>
          <w:rtl/>
        </w:rPr>
        <w:t>הוא בחר את יסמין</w:t>
      </w:r>
      <w:bookmarkStart w:id="26662" w:name="_ETM_Q51_527451"/>
      <w:bookmarkEnd w:id="26662"/>
      <w:r>
        <w:rPr>
          <w:rFonts w:hint="cs"/>
          <w:rtl/>
        </w:rPr>
        <w:t xml:space="preserve">? אתה יודע </w:t>
      </w:r>
      <w:bookmarkStart w:id="26663" w:name="_ETM_Q51_530370"/>
      <w:bookmarkEnd w:id="26663"/>
      <w:r>
        <w:rPr>
          <w:rFonts w:hint="cs"/>
          <w:rtl/>
        </w:rPr>
        <w:t xml:space="preserve">למה הוא בחר אותו? </w:t>
      </w:r>
    </w:p>
    <w:p w:rsidR="004824FD" w:rsidRDefault="004824FD" w:rsidP="004824FD">
      <w:pPr>
        <w:rPr>
          <w:rtl/>
        </w:rPr>
      </w:pPr>
      <w:bookmarkStart w:id="26664" w:name="_ETM_Q51_527628"/>
      <w:bookmarkEnd w:id="26664"/>
    </w:p>
    <w:p w:rsidR="004824FD" w:rsidRDefault="004824FD" w:rsidP="004824FD">
      <w:pPr>
        <w:pStyle w:val="-"/>
        <w:keepNext/>
        <w:rPr>
          <w:rtl/>
        </w:rPr>
      </w:pPr>
      <w:bookmarkStart w:id="26665" w:name="ET_speakercontinue_6361_8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65"/>
    </w:p>
    <w:p w:rsidR="004824FD" w:rsidRDefault="004824FD" w:rsidP="004824FD">
      <w:pPr>
        <w:pStyle w:val="KeepWithNext"/>
        <w:rPr>
          <w:rtl/>
        </w:rPr>
      </w:pPr>
    </w:p>
    <w:p w:rsidR="004824FD" w:rsidRDefault="004824FD" w:rsidP="004824FD">
      <w:pPr>
        <w:rPr>
          <w:rtl/>
        </w:rPr>
      </w:pPr>
      <w:bookmarkStart w:id="26666" w:name="_ETM_Q51_538891"/>
      <w:bookmarkEnd w:id="26666"/>
      <w:r>
        <w:rPr>
          <w:rFonts w:hint="cs"/>
          <w:rtl/>
        </w:rPr>
        <w:t xml:space="preserve">למה? </w:t>
      </w:r>
    </w:p>
    <w:p w:rsidR="004824FD" w:rsidRDefault="004824FD" w:rsidP="004824FD">
      <w:pPr>
        <w:rPr>
          <w:rtl/>
        </w:rPr>
      </w:pPr>
      <w:bookmarkStart w:id="26667" w:name="_ETM_Q51_535079"/>
      <w:bookmarkStart w:id="26668" w:name="_ETM_Q51_535153"/>
      <w:bookmarkEnd w:id="26667"/>
      <w:bookmarkEnd w:id="26668"/>
    </w:p>
    <w:p w:rsidR="004824FD" w:rsidRDefault="004824FD" w:rsidP="004824FD">
      <w:pPr>
        <w:pStyle w:val="af9"/>
        <w:keepNext/>
        <w:rPr>
          <w:rtl/>
        </w:rPr>
      </w:pPr>
      <w:bookmarkStart w:id="26669" w:name="ET_yor_6490_8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69"/>
    </w:p>
    <w:p w:rsidR="004824FD" w:rsidRDefault="004824FD" w:rsidP="004824FD">
      <w:pPr>
        <w:pStyle w:val="KeepWithNext"/>
        <w:rPr>
          <w:rtl/>
        </w:rPr>
      </w:pPr>
    </w:p>
    <w:p w:rsidR="004824FD" w:rsidRDefault="004824FD" w:rsidP="004824FD">
      <w:pPr>
        <w:rPr>
          <w:rtl/>
        </w:rPr>
      </w:pPr>
      <w:bookmarkStart w:id="26670" w:name="_ETM_Q51_529255"/>
      <w:bookmarkStart w:id="26671" w:name="_ETM_Q51_524158"/>
      <w:bookmarkStart w:id="26672" w:name="_ETM_Q51_524217"/>
      <w:bookmarkEnd w:id="26670"/>
      <w:bookmarkEnd w:id="26671"/>
      <w:bookmarkEnd w:id="26672"/>
      <w:r>
        <w:rPr>
          <w:rFonts w:hint="cs"/>
          <w:rtl/>
        </w:rPr>
        <w:t xml:space="preserve">כדי להרוג אותנו. </w:t>
      </w:r>
    </w:p>
    <w:p w:rsidR="004824FD" w:rsidRDefault="004824FD" w:rsidP="004824FD">
      <w:pPr>
        <w:rPr>
          <w:rtl/>
        </w:rPr>
      </w:pPr>
      <w:bookmarkStart w:id="26673" w:name="_ETM_Q51_535283"/>
      <w:bookmarkStart w:id="26674" w:name="_ETM_Q51_535391"/>
      <w:bookmarkEnd w:id="26673"/>
      <w:bookmarkEnd w:id="2667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26675" w:name="_ETM_Q51_536874"/>
      <w:bookmarkEnd w:id="26675"/>
      <w:r>
        <w:rPr>
          <w:rFonts w:hint="cs"/>
          <w:rtl/>
        </w:rPr>
        <w:t xml:space="preserve">אדוני היושב-ראש ואדוני </w:t>
      </w:r>
      <w:bookmarkStart w:id="26676" w:name="_ETM_Q51_542380"/>
      <w:bookmarkEnd w:id="26676"/>
      <w:r>
        <w:rPr>
          <w:rFonts w:hint="cs"/>
          <w:rtl/>
        </w:rPr>
        <w:t xml:space="preserve">השר </w:t>
      </w:r>
      <w:r w:rsidR="000A31EE">
        <w:rPr>
          <w:rFonts w:hint="cs"/>
          <w:rtl/>
        </w:rPr>
        <w:t>– – –</w:t>
      </w:r>
      <w:r>
        <w:rPr>
          <w:rFonts w:hint="cs"/>
          <w:rtl/>
        </w:rPr>
        <w:t xml:space="preserve"> </w:t>
      </w:r>
    </w:p>
    <w:p w:rsidR="004824FD" w:rsidRDefault="004824FD" w:rsidP="004824FD">
      <w:pPr>
        <w:rPr>
          <w:rtl/>
        </w:rPr>
      </w:pPr>
      <w:bookmarkStart w:id="26677" w:name="_ETM_Q51_541057"/>
      <w:bookmarkStart w:id="26678" w:name="_ETM_Q51_541128"/>
      <w:bookmarkEnd w:id="26677"/>
      <w:bookmarkEnd w:id="26678"/>
    </w:p>
    <w:p w:rsidR="004824FD" w:rsidRDefault="004824FD" w:rsidP="004824FD">
      <w:pPr>
        <w:pStyle w:val="af9"/>
        <w:keepNext/>
        <w:rPr>
          <w:rtl/>
        </w:rPr>
      </w:pPr>
      <w:bookmarkStart w:id="26679" w:name="ET_yor_6490_9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79"/>
    </w:p>
    <w:p w:rsidR="004824FD" w:rsidRDefault="004824FD" w:rsidP="004824FD">
      <w:pPr>
        <w:pStyle w:val="KeepWithNext"/>
        <w:rPr>
          <w:rtl/>
        </w:rPr>
      </w:pPr>
    </w:p>
    <w:p w:rsidR="004824FD" w:rsidRDefault="004824FD" w:rsidP="004824FD">
      <w:pPr>
        <w:rPr>
          <w:rtl/>
        </w:rPr>
      </w:pPr>
      <w:bookmarkStart w:id="26680" w:name="_ETM_Q51_542076"/>
      <w:bookmarkEnd w:id="26680"/>
      <w:r>
        <w:rPr>
          <w:rFonts w:hint="cs"/>
          <w:rtl/>
        </w:rPr>
        <w:t xml:space="preserve">עזרתי לך בפריימריז עכשיו. </w:t>
      </w:r>
      <w:bookmarkStart w:id="26681" w:name="_ETM_Q51_538499"/>
      <w:bookmarkEnd w:id="26681"/>
    </w:p>
    <w:p w:rsidR="004824FD" w:rsidRDefault="004824FD" w:rsidP="004824FD">
      <w:pPr>
        <w:rPr>
          <w:rtl/>
        </w:rPr>
      </w:pPr>
      <w:bookmarkStart w:id="26682" w:name="_ETM_Q51_538641"/>
      <w:bookmarkStart w:id="26683" w:name="_ETM_Q51_538688"/>
      <w:bookmarkEnd w:id="26682"/>
      <w:bookmarkEnd w:id="26683"/>
    </w:p>
    <w:p w:rsidR="004824FD" w:rsidRDefault="004824FD" w:rsidP="004824FD">
      <w:pPr>
        <w:pStyle w:val="-"/>
        <w:keepNext/>
        <w:rPr>
          <w:rtl/>
        </w:rPr>
      </w:pPr>
      <w:bookmarkStart w:id="26684" w:name="ET_speakercontinue_6361_9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84"/>
    </w:p>
    <w:p w:rsidR="004824FD" w:rsidRDefault="004824FD" w:rsidP="004824FD">
      <w:pPr>
        <w:pStyle w:val="KeepWithNext"/>
        <w:rPr>
          <w:rtl/>
        </w:rPr>
      </w:pPr>
    </w:p>
    <w:p w:rsidR="004824FD" w:rsidRDefault="004824FD" w:rsidP="004824FD">
      <w:pPr>
        <w:rPr>
          <w:rtl/>
        </w:rPr>
      </w:pPr>
      <w:bookmarkStart w:id="26685" w:name="_ETM_Q51_539797"/>
      <w:bookmarkEnd w:id="26685"/>
      <w:r>
        <w:rPr>
          <w:rFonts w:hint="cs"/>
          <w:rtl/>
        </w:rPr>
        <w:t xml:space="preserve">בסדר גמור. תודה רבה על העזרה. </w:t>
      </w:r>
    </w:p>
    <w:p w:rsidR="004824FD" w:rsidRDefault="004824FD" w:rsidP="004824FD">
      <w:pPr>
        <w:rPr>
          <w:rtl/>
        </w:rPr>
      </w:pPr>
      <w:bookmarkStart w:id="26686" w:name="_ETM_Q51_546193"/>
      <w:bookmarkStart w:id="26687" w:name="_ETM_Q51_546269"/>
      <w:bookmarkEnd w:id="26686"/>
      <w:bookmarkEnd w:id="2668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איזה פריימריז יש </w:t>
      </w:r>
      <w:bookmarkStart w:id="26688" w:name="_ETM_Q51_545260"/>
      <w:bookmarkEnd w:id="26688"/>
      <w:r>
        <w:rPr>
          <w:rFonts w:hint="cs"/>
          <w:rtl/>
        </w:rPr>
        <w:t xml:space="preserve">לו? אצל יאיר </w:t>
      </w:r>
      <w:r w:rsidR="000A31EE">
        <w:rPr>
          <w:rFonts w:hint="cs"/>
          <w:rtl/>
        </w:rPr>
        <w:t>– – –</w:t>
      </w:r>
    </w:p>
    <w:p w:rsidR="004824FD" w:rsidRDefault="004824FD" w:rsidP="004824FD">
      <w:pPr>
        <w:rPr>
          <w:rtl/>
        </w:rPr>
      </w:pPr>
      <w:bookmarkStart w:id="26689" w:name="_ETM_Q51_544836"/>
      <w:bookmarkStart w:id="26690" w:name="_ETM_Q51_544901"/>
      <w:bookmarkEnd w:id="26689"/>
      <w:bookmarkEnd w:id="26690"/>
    </w:p>
    <w:p w:rsidR="004824FD" w:rsidRDefault="004824FD" w:rsidP="004824FD">
      <w:pPr>
        <w:pStyle w:val="-"/>
        <w:keepNext/>
        <w:rPr>
          <w:rtl/>
        </w:rPr>
      </w:pPr>
      <w:bookmarkStart w:id="26691" w:name="ET_speakercontinue_6361_9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691"/>
    </w:p>
    <w:p w:rsidR="004824FD" w:rsidRDefault="004824FD" w:rsidP="004824FD">
      <w:pPr>
        <w:pStyle w:val="KeepWithNext"/>
        <w:rPr>
          <w:rtl/>
        </w:rPr>
      </w:pPr>
    </w:p>
    <w:p w:rsidR="004824FD" w:rsidRDefault="004824FD" w:rsidP="000A31EE">
      <w:pPr>
        <w:rPr>
          <w:rtl/>
        </w:rPr>
      </w:pPr>
      <w:bookmarkStart w:id="26692" w:name="_ETM_Q51_546296"/>
      <w:bookmarkEnd w:id="26692"/>
      <w:r>
        <w:rPr>
          <w:rFonts w:hint="cs"/>
          <w:rtl/>
        </w:rPr>
        <w:t xml:space="preserve">יש פריימריז לראשות </w:t>
      </w:r>
      <w:bookmarkStart w:id="26693" w:name="_ETM_Q51_547636"/>
      <w:bookmarkEnd w:id="26693"/>
      <w:r>
        <w:rPr>
          <w:rFonts w:hint="cs"/>
          <w:rtl/>
        </w:rPr>
        <w:t xml:space="preserve">המפלגה. אתה מעוניין </w:t>
      </w:r>
      <w:r w:rsidR="000A31EE">
        <w:rPr>
          <w:rFonts w:hint="cs"/>
          <w:rtl/>
        </w:rPr>
        <w:t>– – –</w:t>
      </w:r>
      <w:r>
        <w:rPr>
          <w:rFonts w:hint="cs"/>
          <w:rtl/>
        </w:rPr>
        <w:t xml:space="preserve"> </w:t>
      </w:r>
    </w:p>
    <w:p w:rsidR="004824FD" w:rsidRDefault="004824FD" w:rsidP="004824FD">
      <w:pPr>
        <w:rPr>
          <w:rtl/>
        </w:rPr>
      </w:pPr>
      <w:bookmarkStart w:id="26694" w:name="_ETM_Q51_548565"/>
      <w:bookmarkStart w:id="26695" w:name="_ETM_Q51_548686"/>
      <w:bookmarkEnd w:id="26694"/>
      <w:bookmarkEnd w:id="26695"/>
    </w:p>
    <w:p w:rsidR="004824FD" w:rsidRDefault="004824FD" w:rsidP="004824FD">
      <w:pPr>
        <w:pStyle w:val="af9"/>
        <w:keepNext/>
        <w:rPr>
          <w:rtl/>
        </w:rPr>
      </w:pPr>
      <w:bookmarkStart w:id="26696" w:name="ET_yor_6490_9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696"/>
    </w:p>
    <w:p w:rsidR="004824FD" w:rsidRDefault="004824FD" w:rsidP="004824FD">
      <w:pPr>
        <w:pStyle w:val="KeepWithNext"/>
        <w:rPr>
          <w:rtl/>
        </w:rPr>
      </w:pPr>
    </w:p>
    <w:p w:rsidR="004824FD" w:rsidRDefault="000A31EE" w:rsidP="000A31EE">
      <w:pPr>
        <w:rPr>
          <w:rtl/>
        </w:rPr>
      </w:pPr>
      <w:bookmarkStart w:id="26697" w:name="_ETM_Q51_550111"/>
      <w:bookmarkEnd w:id="26697"/>
      <w:r>
        <w:rPr>
          <w:rFonts w:hint="cs"/>
          <w:rtl/>
        </w:rPr>
        <w:t>– – –</w:t>
      </w:r>
      <w:r w:rsidR="004824FD">
        <w:rPr>
          <w:rFonts w:hint="cs"/>
          <w:rtl/>
        </w:rPr>
        <w:t xml:space="preserve"> </w:t>
      </w:r>
      <w:bookmarkStart w:id="26698" w:name="_ETM_Q51_551986"/>
      <w:bookmarkEnd w:id="26698"/>
      <w:r w:rsidR="004824FD">
        <w:rPr>
          <w:rFonts w:hint="cs"/>
          <w:rtl/>
        </w:rPr>
        <w:t>לפיד נכנס</w:t>
      </w:r>
      <w:r w:rsidR="00AF754F">
        <w:rPr>
          <w:rFonts w:hint="cs"/>
          <w:rtl/>
        </w:rPr>
        <w:t>,</w:t>
      </w:r>
      <w:r w:rsidR="004824FD">
        <w:rPr>
          <w:rFonts w:hint="cs"/>
          <w:rtl/>
        </w:rPr>
        <w:t xml:space="preserve"> עושה לופים בקלפי, הוא שם </w:t>
      </w:r>
      <w:r>
        <w:rPr>
          <w:rFonts w:hint="cs"/>
          <w:rtl/>
        </w:rPr>
        <w:t>– – –</w:t>
      </w:r>
      <w:r w:rsidR="004824FD">
        <w:rPr>
          <w:rFonts w:hint="cs"/>
          <w:rtl/>
        </w:rPr>
        <w:t xml:space="preserve">  </w:t>
      </w:r>
    </w:p>
    <w:p w:rsidR="004824FD" w:rsidRDefault="004824FD" w:rsidP="004824FD">
      <w:pPr>
        <w:rPr>
          <w:rtl/>
        </w:rPr>
      </w:pPr>
      <w:bookmarkStart w:id="26699" w:name="_ETM_Q51_549215"/>
      <w:bookmarkStart w:id="26700" w:name="_ETM_Q51_549328"/>
      <w:bookmarkEnd w:id="26699"/>
      <w:bookmarkEnd w:id="26700"/>
    </w:p>
    <w:p w:rsidR="004824FD" w:rsidRDefault="004824FD" w:rsidP="004824FD">
      <w:pPr>
        <w:pStyle w:val="-"/>
        <w:keepNext/>
        <w:rPr>
          <w:rtl/>
        </w:rPr>
      </w:pPr>
      <w:bookmarkStart w:id="26701" w:name="ET_speakercontinue_6361_9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701"/>
    </w:p>
    <w:p w:rsidR="004824FD" w:rsidRDefault="004824FD" w:rsidP="004824FD">
      <w:pPr>
        <w:pStyle w:val="KeepWithNext"/>
        <w:rPr>
          <w:rtl/>
        </w:rPr>
      </w:pPr>
    </w:p>
    <w:p w:rsidR="004824FD" w:rsidRDefault="004824FD" w:rsidP="00CE2BEE">
      <w:pPr>
        <w:rPr>
          <w:rtl/>
        </w:rPr>
      </w:pPr>
      <w:bookmarkStart w:id="26702" w:name="_ETM_Q51_549410"/>
      <w:bookmarkEnd w:id="26702"/>
      <w:r>
        <w:rPr>
          <w:rFonts w:hint="cs"/>
          <w:rtl/>
        </w:rPr>
        <w:t xml:space="preserve">ההרס שאתם עושים </w:t>
      </w:r>
      <w:bookmarkStart w:id="26703" w:name="_ETM_Q51_547380"/>
      <w:bookmarkEnd w:id="26703"/>
      <w:r>
        <w:rPr>
          <w:rFonts w:hint="cs"/>
          <w:rtl/>
        </w:rPr>
        <w:t xml:space="preserve">בשלטון המקומי התחיל </w:t>
      </w:r>
      <w:bookmarkStart w:id="26704" w:name="_ETM_Q51_553008"/>
      <w:bookmarkEnd w:id="26704"/>
      <w:r>
        <w:rPr>
          <w:rFonts w:hint="cs"/>
          <w:rtl/>
        </w:rPr>
        <w:t xml:space="preserve">לא רק עכשיו. </w:t>
      </w:r>
      <w:r w:rsidR="00AF754F">
        <w:rPr>
          <w:rFonts w:hint="cs"/>
          <w:rtl/>
        </w:rPr>
        <w:t xml:space="preserve">אגב, </w:t>
      </w:r>
      <w:r>
        <w:rPr>
          <w:rFonts w:hint="cs"/>
          <w:rtl/>
        </w:rPr>
        <w:t xml:space="preserve">הוא התחיל מקרן הארנונה </w:t>
      </w:r>
      <w:bookmarkStart w:id="26705" w:name="_ETM_Q51_557102"/>
      <w:bookmarkEnd w:id="26705"/>
      <w:r>
        <w:rPr>
          <w:rFonts w:hint="cs"/>
          <w:rtl/>
        </w:rPr>
        <w:t xml:space="preserve">והביטול שלכם את כל נושא </w:t>
      </w:r>
      <w:bookmarkStart w:id="26706" w:name="_ETM_Q51_549555"/>
      <w:bookmarkStart w:id="26707" w:name="_ETM_Q51_549678"/>
      <w:bookmarkStart w:id="26708" w:name="_ETM_Q51_548670"/>
      <w:bookmarkStart w:id="26709" w:name="_ETM_Q51_557189"/>
      <w:bookmarkStart w:id="26710" w:name="_ETM_Q51_557430"/>
      <w:bookmarkEnd w:id="26706"/>
      <w:bookmarkEnd w:id="26707"/>
      <w:bookmarkEnd w:id="26708"/>
      <w:bookmarkEnd w:id="26709"/>
      <w:bookmarkEnd w:id="26710"/>
      <w:r>
        <w:rPr>
          <w:rFonts w:hint="cs"/>
          <w:rtl/>
        </w:rPr>
        <w:t xml:space="preserve">ביזור </w:t>
      </w:r>
      <w:bookmarkStart w:id="26711" w:name="_ETM_Q51_557759"/>
      <w:bookmarkEnd w:id="26711"/>
      <w:r>
        <w:rPr>
          <w:rFonts w:hint="cs"/>
          <w:rtl/>
        </w:rPr>
        <w:t xml:space="preserve">הסמכויות </w:t>
      </w:r>
      <w:bookmarkStart w:id="26712" w:name="_ETM_Q51_558299"/>
      <w:bookmarkEnd w:id="26712"/>
      <w:r>
        <w:rPr>
          <w:rFonts w:hint="cs"/>
          <w:rtl/>
        </w:rPr>
        <w:t xml:space="preserve">לשלטון </w:t>
      </w:r>
      <w:bookmarkStart w:id="26713" w:name="_ETM_Q51_558689"/>
      <w:bookmarkEnd w:id="26713"/>
      <w:r>
        <w:rPr>
          <w:rFonts w:hint="cs"/>
          <w:rtl/>
        </w:rPr>
        <w:t>המקומי</w:t>
      </w:r>
      <w:r w:rsidR="00AF754F">
        <w:rPr>
          <w:rFonts w:hint="cs"/>
          <w:rtl/>
        </w:rPr>
        <w:t>.</w:t>
      </w:r>
      <w:r>
        <w:rPr>
          <w:rFonts w:hint="cs"/>
          <w:rtl/>
        </w:rPr>
        <w:t xml:space="preserve"> </w:t>
      </w:r>
      <w:bookmarkStart w:id="26714" w:name="_ETM_Q51_559140"/>
      <w:bookmarkEnd w:id="26714"/>
      <w:r>
        <w:rPr>
          <w:rFonts w:hint="cs"/>
          <w:rtl/>
        </w:rPr>
        <w:t xml:space="preserve">גם </w:t>
      </w:r>
      <w:bookmarkStart w:id="26715" w:name="_ETM_Q51_559290"/>
      <w:bookmarkEnd w:id="26715"/>
      <w:r>
        <w:rPr>
          <w:rFonts w:hint="cs"/>
          <w:rtl/>
        </w:rPr>
        <w:t xml:space="preserve">את </w:t>
      </w:r>
      <w:bookmarkStart w:id="26716" w:name="_ETM_Q51_559380"/>
      <w:bookmarkEnd w:id="26716"/>
      <w:r>
        <w:rPr>
          <w:rFonts w:hint="cs"/>
          <w:rtl/>
        </w:rPr>
        <w:t xml:space="preserve">זה </w:t>
      </w:r>
      <w:bookmarkStart w:id="26717" w:name="_ETM_Q51_559860"/>
      <w:bookmarkEnd w:id="26717"/>
      <w:r>
        <w:rPr>
          <w:rFonts w:hint="cs"/>
          <w:rtl/>
        </w:rPr>
        <w:t xml:space="preserve">ביטלתם בחוק </w:t>
      </w:r>
      <w:bookmarkStart w:id="26718" w:name="_ETM_Q51_560159"/>
      <w:bookmarkEnd w:id="26718"/>
      <w:r>
        <w:rPr>
          <w:rFonts w:hint="cs"/>
          <w:rtl/>
        </w:rPr>
        <w:t xml:space="preserve">ההסדרים </w:t>
      </w:r>
      <w:bookmarkStart w:id="26719" w:name="_ETM_Q51_560549"/>
      <w:bookmarkEnd w:id="26719"/>
      <w:r>
        <w:rPr>
          <w:rFonts w:hint="cs"/>
          <w:rtl/>
        </w:rPr>
        <w:t xml:space="preserve">והתקציב </w:t>
      </w:r>
      <w:bookmarkStart w:id="26720" w:name="_ETM_Q51_561000"/>
      <w:bookmarkEnd w:id="26720"/>
      <w:r>
        <w:rPr>
          <w:rFonts w:hint="cs"/>
          <w:rtl/>
        </w:rPr>
        <w:t xml:space="preserve">שהעברתם. </w:t>
      </w:r>
      <w:bookmarkStart w:id="26721" w:name="_ETM_Q51_561930"/>
      <w:bookmarkEnd w:id="26721"/>
      <w:r>
        <w:rPr>
          <w:rFonts w:hint="cs"/>
          <w:rtl/>
        </w:rPr>
        <w:t xml:space="preserve">אבל </w:t>
      </w:r>
      <w:bookmarkStart w:id="26722" w:name="_ETM_Q51_562170"/>
      <w:bookmarkEnd w:id="26722"/>
      <w:r>
        <w:rPr>
          <w:rFonts w:hint="cs"/>
          <w:rtl/>
        </w:rPr>
        <w:t xml:space="preserve">לזה </w:t>
      </w:r>
      <w:bookmarkStart w:id="26723" w:name="_ETM_Q51_562229"/>
      <w:bookmarkEnd w:id="26723"/>
      <w:r>
        <w:rPr>
          <w:rFonts w:hint="cs"/>
          <w:rtl/>
        </w:rPr>
        <w:t xml:space="preserve">אני כבר </w:t>
      </w:r>
      <w:bookmarkStart w:id="26724" w:name="_ETM_Q51_562320"/>
      <w:bookmarkStart w:id="26725" w:name="_ETM_Q51_562619"/>
      <w:bookmarkEnd w:id="26724"/>
      <w:bookmarkEnd w:id="26725"/>
      <w:r>
        <w:rPr>
          <w:rFonts w:hint="cs"/>
          <w:rtl/>
        </w:rPr>
        <w:t xml:space="preserve">רגיל, </w:t>
      </w:r>
      <w:bookmarkStart w:id="26726" w:name="_ETM_Q51_563500"/>
      <w:bookmarkEnd w:id="26726"/>
      <w:r>
        <w:rPr>
          <w:rFonts w:hint="cs"/>
          <w:rtl/>
        </w:rPr>
        <w:t xml:space="preserve">כי </w:t>
      </w:r>
      <w:bookmarkStart w:id="26727" w:name="_ETM_Q51_563650"/>
      <w:bookmarkEnd w:id="26727"/>
      <w:r>
        <w:rPr>
          <w:rFonts w:hint="cs"/>
          <w:rtl/>
        </w:rPr>
        <w:t xml:space="preserve">זה </w:t>
      </w:r>
      <w:bookmarkStart w:id="26728" w:name="_ETM_Q51_563800"/>
      <w:bookmarkEnd w:id="26728"/>
      <w:r>
        <w:rPr>
          <w:rFonts w:hint="cs"/>
          <w:rtl/>
        </w:rPr>
        <w:t xml:space="preserve">מתקשר </w:t>
      </w:r>
      <w:bookmarkStart w:id="26729" w:name="_ETM_Q51_564700"/>
      <w:bookmarkEnd w:id="26729"/>
      <w:r>
        <w:rPr>
          <w:rFonts w:hint="cs"/>
          <w:rtl/>
        </w:rPr>
        <w:t xml:space="preserve">לא </w:t>
      </w:r>
      <w:bookmarkStart w:id="26730" w:name="_ETM_Q51_564850"/>
      <w:bookmarkEnd w:id="26730"/>
      <w:r>
        <w:rPr>
          <w:rFonts w:hint="cs"/>
          <w:rtl/>
        </w:rPr>
        <w:t xml:space="preserve">רק </w:t>
      </w:r>
      <w:bookmarkStart w:id="26731" w:name="_ETM_Q51_565029"/>
      <w:bookmarkEnd w:id="26731"/>
      <w:r>
        <w:rPr>
          <w:rFonts w:hint="cs"/>
          <w:rtl/>
        </w:rPr>
        <w:t xml:space="preserve">לבכיינות </w:t>
      </w:r>
      <w:bookmarkStart w:id="26732" w:name="_ETM_Q51_565540"/>
      <w:bookmarkEnd w:id="26732"/>
      <w:r>
        <w:rPr>
          <w:rFonts w:hint="cs"/>
          <w:rtl/>
        </w:rPr>
        <w:t xml:space="preserve">שלכם </w:t>
      </w:r>
      <w:bookmarkStart w:id="26733" w:name="_ETM_Q51_565223"/>
      <w:bookmarkEnd w:id="26733"/>
      <w:r>
        <w:rPr>
          <w:rFonts w:hint="cs"/>
          <w:rtl/>
        </w:rPr>
        <w:t xml:space="preserve">אלא </w:t>
      </w:r>
      <w:bookmarkStart w:id="26734" w:name="_ETM_Q51_566320"/>
      <w:bookmarkEnd w:id="26734"/>
      <w:r>
        <w:rPr>
          <w:rFonts w:hint="cs"/>
          <w:rtl/>
        </w:rPr>
        <w:t xml:space="preserve">לרצון </w:t>
      </w:r>
      <w:bookmarkStart w:id="26735" w:name="_ETM_Q51_566710"/>
      <w:bookmarkEnd w:id="26735"/>
      <w:r>
        <w:rPr>
          <w:rFonts w:hint="cs"/>
          <w:rtl/>
        </w:rPr>
        <w:t xml:space="preserve">שלכם </w:t>
      </w:r>
      <w:bookmarkStart w:id="26736" w:name="_ETM_Q51_567100"/>
      <w:bookmarkEnd w:id="26736"/>
      <w:r>
        <w:rPr>
          <w:rFonts w:hint="cs"/>
          <w:rtl/>
        </w:rPr>
        <w:t xml:space="preserve">להגיע </w:t>
      </w:r>
      <w:bookmarkStart w:id="26737" w:name="_ETM_Q51_568839"/>
      <w:bookmarkEnd w:id="26737"/>
      <w:r>
        <w:rPr>
          <w:rFonts w:hint="cs"/>
          <w:rtl/>
        </w:rPr>
        <w:t xml:space="preserve">פשוט </w:t>
      </w:r>
      <w:bookmarkStart w:id="26738" w:name="_ETM_Q51_569170"/>
      <w:bookmarkEnd w:id="26738"/>
      <w:r>
        <w:rPr>
          <w:rFonts w:hint="cs"/>
          <w:rtl/>
        </w:rPr>
        <w:t xml:space="preserve">ולחסל </w:t>
      </w:r>
      <w:bookmarkStart w:id="26739" w:name="_ETM_Q51_569740"/>
      <w:bookmarkEnd w:id="26739"/>
      <w:r>
        <w:rPr>
          <w:rFonts w:hint="cs"/>
          <w:rtl/>
        </w:rPr>
        <w:t xml:space="preserve">את </w:t>
      </w:r>
      <w:bookmarkStart w:id="26740" w:name="_ETM_Q51_569829"/>
      <w:bookmarkEnd w:id="26740"/>
      <w:r>
        <w:rPr>
          <w:rFonts w:hint="cs"/>
          <w:rtl/>
        </w:rPr>
        <w:t xml:space="preserve">כל </w:t>
      </w:r>
      <w:bookmarkStart w:id="26741" w:name="_ETM_Q51_570039"/>
      <w:bookmarkEnd w:id="26741"/>
      <w:r>
        <w:rPr>
          <w:rFonts w:hint="cs"/>
          <w:rtl/>
        </w:rPr>
        <w:t xml:space="preserve">מי </w:t>
      </w:r>
      <w:bookmarkStart w:id="26742" w:name="_ETM_Q51_570189"/>
      <w:bookmarkEnd w:id="26742"/>
      <w:r>
        <w:rPr>
          <w:rFonts w:hint="cs"/>
          <w:rtl/>
        </w:rPr>
        <w:t>ש</w:t>
      </w:r>
      <w:bookmarkStart w:id="26743" w:name="_ETM_Q51_570339"/>
      <w:bookmarkEnd w:id="26743"/>
      <w:r>
        <w:rPr>
          <w:rFonts w:hint="cs"/>
          <w:rtl/>
        </w:rPr>
        <w:t xml:space="preserve">אומר </w:t>
      </w:r>
      <w:bookmarkStart w:id="26744" w:name="_ETM_Q51_570549"/>
      <w:bookmarkEnd w:id="26744"/>
      <w:r>
        <w:rPr>
          <w:rFonts w:hint="cs"/>
          <w:rtl/>
        </w:rPr>
        <w:t xml:space="preserve">לכם </w:t>
      </w:r>
      <w:bookmarkStart w:id="26745" w:name="_ETM_Q51_570999"/>
      <w:bookmarkEnd w:id="26745"/>
      <w:r>
        <w:rPr>
          <w:rFonts w:hint="cs"/>
          <w:rtl/>
        </w:rPr>
        <w:t>לא</w:t>
      </w:r>
      <w:r w:rsidR="00CE2BEE">
        <w:rPr>
          <w:rFonts w:hint="cs"/>
          <w:rtl/>
        </w:rPr>
        <w:t>,</w:t>
      </w:r>
      <w:r>
        <w:rPr>
          <w:rFonts w:hint="cs"/>
          <w:rtl/>
        </w:rPr>
        <w:t xml:space="preserve"> </w:t>
      </w:r>
      <w:bookmarkStart w:id="26746" w:name="_ETM_Q51_572350"/>
      <w:bookmarkEnd w:id="26746"/>
      <w:r>
        <w:rPr>
          <w:rFonts w:hint="cs"/>
          <w:rtl/>
        </w:rPr>
        <w:t xml:space="preserve">כל </w:t>
      </w:r>
      <w:bookmarkStart w:id="26747" w:name="_ETM_Q51_572529"/>
      <w:bookmarkEnd w:id="26747"/>
      <w:r>
        <w:rPr>
          <w:rFonts w:hint="cs"/>
          <w:rtl/>
        </w:rPr>
        <w:t xml:space="preserve">מי </w:t>
      </w:r>
      <w:bookmarkStart w:id="26748" w:name="_ETM_Q51_572619"/>
      <w:bookmarkStart w:id="26749" w:name="_ETM_Q51_572770"/>
      <w:bookmarkEnd w:id="26748"/>
      <w:bookmarkEnd w:id="26749"/>
      <w:r>
        <w:rPr>
          <w:rFonts w:hint="cs"/>
          <w:rtl/>
        </w:rPr>
        <w:t xml:space="preserve">שאומר </w:t>
      </w:r>
      <w:bookmarkStart w:id="26750" w:name="_ETM_Q51_572920"/>
      <w:bookmarkEnd w:id="26750"/>
      <w:r>
        <w:rPr>
          <w:rFonts w:hint="cs"/>
          <w:rtl/>
        </w:rPr>
        <w:t xml:space="preserve">לכם </w:t>
      </w:r>
      <w:bookmarkStart w:id="26751" w:name="_ETM_Q51_573219"/>
      <w:bookmarkEnd w:id="26751"/>
      <w:r>
        <w:rPr>
          <w:rFonts w:hint="cs"/>
          <w:rtl/>
        </w:rPr>
        <w:t xml:space="preserve">לא. </w:t>
      </w:r>
      <w:bookmarkStart w:id="26752" w:name="_ETM_Q51_573310"/>
      <w:bookmarkEnd w:id="26752"/>
    </w:p>
    <w:p w:rsidR="004824FD" w:rsidRDefault="004824FD" w:rsidP="004824FD">
      <w:pPr>
        <w:rPr>
          <w:rtl/>
        </w:rPr>
      </w:pPr>
      <w:bookmarkStart w:id="26753" w:name="_ETM_Q51_576787"/>
      <w:bookmarkStart w:id="26754" w:name="_ETM_Q51_576864"/>
      <w:bookmarkEnd w:id="26753"/>
      <w:bookmarkEnd w:id="26754"/>
    </w:p>
    <w:p w:rsidR="004824FD" w:rsidRDefault="004824FD" w:rsidP="004824FD">
      <w:pPr>
        <w:rPr>
          <w:rtl/>
        </w:rPr>
      </w:pPr>
      <w:bookmarkStart w:id="26755" w:name="_ETM_Q51_576885"/>
      <w:bookmarkStart w:id="26756" w:name="_ETM_Q51_576958"/>
      <w:bookmarkEnd w:id="26755"/>
      <w:bookmarkEnd w:id="26756"/>
      <w:r>
        <w:rPr>
          <w:rFonts w:hint="cs"/>
          <w:rtl/>
        </w:rPr>
        <w:t xml:space="preserve">אני </w:t>
      </w:r>
      <w:bookmarkStart w:id="26757" w:name="_ETM_Q51_573430"/>
      <w:bookmarkEnd w:id="26757"/>
      <w:r>
        <w:rPr>
          <w:rFonts w:hint="cs"/>
          <w:rtl/>
        </w:rPr>
        <w:t xml:space="preserve">רוצה </w:t>
      </w:r>
      <w:bookmarkStart w:id="26758" w:name="_ETM_Q51_573610"/>
      <w:bookmarkEnd w:id="26758"/>
      <w:r>
        <w:rPr>
          <w:rFonts w:hint="cs"/>
          <w:rtl/>
        </w:rPr>
        <w:t xml:space="preserve">להזכיר </w:t>
      </w:r>
      <w:bookmarkStart w:id="26759" w:name="_ETM_Q51_573969"/>
      <w:bookmarkEnd w:id="26759"/>
      <w:r>
        <w:rPr>
          <w:rFonts w:hint="cs"/>
          <w:rtl/>
        </w:rPr>
        <w:t xml:space="preserve">לכם, </w:t>
      </w:r>
      <w:bookmarkStart w:id="26760" w:name="_ETM_Q51_575130"/>
      <w:bookmarkEnd w:id="26760"/>
      <w:r>
        <w:rPr>
          <w:rFonts w:hint="cs"/>
          <w:rtl/>
        </w:rPr>
        <w:t xml:space="preserve">חבריי, </w:t>
      </w:r>
      <w:bookmarkStart w:id="26761" w:name="_ETM_Q51_576510"/>
      <w:bookmarkStart w:id="26762" w:name="_ETM_Q51_576839"/>
      <w:bookmarkStart w:id="26763" w:name="_ETM_Q51_578040"/>
      <w:bookmarkEnd w:id="26761"/>
      <w:bookmarkEnd w:id="26762"/>
      <w:bookmarkEnd w:id="26763"/>
      <w:r>
        <w:rPr>
          <w:rFonts w:hint="cs"/>
          <w:rtl/>
        </w:rPr>
        <w:t xml:space="preserve">יומיים-שלושה </w:t>
      </w:r>
      <w:bookmarkStart w:id="26764" w:name="_ETM_Q51_578670"/>
      <w:bookmarkEnd w:id="26764"/>
      <w:r>
        <w:rPr>
          <w:rFonts w:hint="cs"/>
          <w:rtl/>
        </w:rPr>
        <w:t xml:space="preserve">לפני </w:t>
      </w:r>
      <w:bookmarkStart w:id="26765" w:name="_ETM_Q51_578940"/>
      <w:bookmarkEnd w:id="26765"/>
      <w:r>
        <w:rPr>
          <w:rFonts w:hint="cs"/>
          <w:rtl/>
        </w:rPr>
        <w:t xml:space="preserve">התקציב </w:t>
      </w:r>
      <w:bookmarkStart w:id="26766" w:name="_ETM_Q51_579330"/>
      <w:bookmarkStart w:id="26767" w:name="_ETM_Q51_579630"/>
      <w:bookmarkEnd w:id="26766"/>
      <w:bookmarkEnd w:id="26767"/>
      <w:r>
        <w:rPr>
          <w:rFonts w:hint="cs"/>
          <w:rtl/>
        </w:rPr>
        <w:t xml:space="preserve">עלתה התאחדות </w:t>
      </w:r>
      <w:bookmarkStart w:id="26768" w:name="_ETM_Q51_580080"/>
      <w:bookmarkEnd w:id="26768"/>
      <w:r>
        <w:rPr>
          <w:rFonts w:hint="cs"/>
          <w:rtl/>
        </w:rPr>
        <w:t xml:space="preserve">הסטודנטים </w:t>
      </w:r>
      <w:bookmarkStart w:id="26769" w:name="_ETM_Q51_580589"/>
      <w:bookmarkEnd w:id="26769"/>
      <w:r>
        <w:rPr>
          <w:rFonts w:hint="cs"/>
          <w:rtl/>
        </w:rPr>
        <w:t xml:space="preserve">והסטודנטיות </w:t>
      </w:r>
      <w:bookmarkStart w:id="26770" w:name="_ETM_Q51_581310"/>
      <w:bookmarkEnd w:id="26770"/>
      <w:r>
        <w:rPr>
          <w:rFonts w:hint="cs"/>
          <w:rtl/>
        </w:rPr>
        <w:t xml:space="preserve">בקמפיין </w:t>
      </w:r>
      <w:bookmarkStart w:id="26771" w:name="_ETM_Q51_582210"/>
      <w:bookmarkEnd w:id="26771"/>
      <w:r w:rsidR="00CE2BEE">
        <w:rPr>
          <w:rFonts w:hint="cs"/>
          <w:rtl/>
        </w:rPr>
        <w:t>"</w:t>
      </w:r>
      <w:r>
        <w:rPr>
          <w:rFonts w:hint="cs"/>
          <w:rtl/>
        </w:rPr>
        <w:t xml:space="preserve">איפה </w:t>
      </w:r>
      <w:bookmarkStart w:id="26772" w:name="_ETM_Q51_582510"/>
      <w:bookmarkEnd w:id="26772"/>
      <w:r>
        <w:rPr>
          <w:rFonts w:hint="cs"/>
          <w:rtl/>
        </w:rPr>
        <w:t>הכסף</w:t>
      </w:r>
      <w:r w:rsidR="00CE2BEE">
        <w:rPr>
          <w:rFonts w:hint="cs"/>
          <w:rtl/>
        </w:rPr>
        <w:t>"</w:t>
      </w:r>
      <w:r>
        <w:rPr>
          <w:rFonts w:hint="cs"/>
          <w:rtl/>
        </w:rPr>
        <w:t xml:space="preserve">. </w:t>
      </w:r>
      <w:bookmarkStart w:id="26773" w:name="_ETM_Q51_582990"/>
      <w:bookmarkEnd w:id="26773"/>
      <w:r>
        <w:rPr>
          <w:rFonts w:hint="cs"/>
          <w:rtl/>
        </w:rPr>
        <w:t xml:space="preserve">אתה </w:t>
      </w:r>
      <w:bookmarkStart w:id="26774" w:name="_ETM_Q51_583080"/>
      <w:bookmarkEnd w:id="26774"/>
      <w:r>
        <w:rPr>
          <w:rFonts w:hint="cs"/>
          <w:rtl/>
        </w:rPr>
        <w:t xml:space="preserve">זוכר, </w:t>
      </w:r>
      <w:bookmarkStart w:id="26775" w:name="_ETM_Q51_583410"/>
      <w:bookmarkEnd w:id="26775"/>
      <w:r>
        <w:rPr>
          <w:rFonts w:hint="cs"/>
          <w:rtl/>
        </w:rPr>
        <w:t xml:space="preserve">אדוני השר? </w:t>
      </w:r>
      <w:bookmarkStart w:id="26776" w:name="_ETM_Q51_583500"/>
      <w:bookmarkStart w:id="26777" w:name="_ETM_Q51_583560"/>
      <w:bookmarkStart w:id="26778" w:name="_ETM_Q51_584325"/>
      <w:bookmarkEnd w:id="26776"/>
      <w:bookmarkEnd w:id="26777"/>
      <w:bookmarkEnd w:id="26778"/>
      <w:r>
        <w:rPr>
          <w:rFonts w:hint="cs"/>
          <w:rtl/>
        </w:rPr>
        <w:t xml:space="preserve">עשו </w:t>
      </w:r>
      <w:proofErr w:type="spellStart"/>
      <w:r>
        <w:rPr>
          <w:rFonts w:hint="cs"/>
          <w:rtl/>
        </w:rPr>
        <w:t>בילבורד</w:t>
      </w:r>
      <w:proofErr w:type="spellEnd"/>
      <w:r>
        <w:rPr>
          <w:rFonts w:hint="cs"/>
          <w:rtl/>
        </w:rPr>
        <w:t xml:space="preserve">. </w:t>
      </w:r>
    </w:p>
    <w:p w:rsidR="004824FD" w:rsidRDefault="004824FD" w:rsidP="004824FD">
      <w:pPr>
        <w:rPr>
          <w:rtl/>
        </w:rPr>
      </w:pPr>
      <w:bookmarkStart w:id="26779" w:name="_ETM_Q51_584370"/>
      <w:bookmarkEnd w:id="26779"/>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כן. והקמפיין שלי </w:t>
      </w:r>
      <w:r w:rsidR="000A31EE">
        <w:rPr>
          <w:rFonts w:hint="cs"/>
          <w:rtl/>
        </w:rPr>
        <w:t>– – –</w:t>
      </w:r>
      <w:r>
        <w:rPr>
          <w:rFonts w:hint="cs"/>
          <w:rtl/>
        </w:rPr>
        <w:t xml:space="preserve"> </w:t>
      </w:r>
    </w:p>
    <w:p w:rsidR="004824FD" w:rsidRDefault="004824FD" w:rsidP="004824FD">
      <w:pPr>
        <w:rPr>
          <w:rtl/>
        </w:rPr>
      </w:pPr>
      <w:bookmarkStart w:id="26780" w:name="_ETM_Q51_587347"/>
      <w:bookmarkStart w:id="26781" w:name="_ETM_Q51_587405"/>
      <w:bookmarkEnd w:id="26780"/>
      <w:bookmarkEnd w:id="26781"/>
    </w:p>
    <w:p w:rsidR="004824FD" w:rsidRDefault="004824FD" w:rsidP="004824FD">
      <w:pPr>
        <w:pStyle w:val="af9"/>
        <w:keepNext/>
        <w:rPr>
          <w:rtl/>
        </w:rPr>
      </w:pPr>
      <w:bookmarkStart w:id="26782" w:name="ET_yor_6490_9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782"/>
    </w:p>
    <w:p w:rsidR="004824FD" w:rsidRDefault="004824FD" w:rsidP="004824FD">
      <w:pPr>
        <w:pStyle w:val="KeepWithNext"/>
        <w:rPr>
          <w:rtl/>
        </w:rPr>
      </w:pPr>
    </w:p>
    <w:p w:rsidR="004824FD" w:rsidRDefault="004824FD" w:rsidP="00CE2BEE">
      <w:pPr>
        <w:rPr>
          <w:rtl/>
        </w:rPr>
      </w:pPr>
      <w:r>
        <w:rPr>
          <w:rFonts w:hint="cs"/>
          <w:rtl/>
        </w:rPr>
        <w:t>מה זאת אומרת? זה לא</w:t>
      </w:r>
      <w:bookmarkStart w:id="26783" w:name="_ETM_Q51_588982"/>
      <w:bookmarkEnd w:id="26783"/>
      <w:r>
        <w:rPr>
          <w:rFonts w:hint="cs"/>
          <w:rtl/>
        </w:rPr>
        <w:t xml:space="preserve"> יאיר לפיד שאמר את זה</w:t>
      </w:r>
      <w:r w:rsidR="00CE2BEE">
        <w:rPr>
          <w:rFonts w:hint="cs"/>
          <w:rtl/>
        </w:rPr>
        <w:t>,</w:t>
      </w:r>
      <w:r>
        <w:rPr>
          <w:rFonts w:hint="cs"/>
          <w:rtl/>
        </w:rPr>
        <w:t xml:space="preserve"> איפה הכסף? </w:t>
      </w:r>
    </w:p>
    <w:p w:rsidR="004824FD" w:rsidRDefault="004824FD" w:rsidP="004824FD">
      <w:pPr>
        <w:rPr>
          <w:rtl/>
        </w:rPr>
      </w:pPr>
      <w:bookmarkStart w:id="26784" w:name="_ETM_Q51_592021"/>
      <w:bookmarkStart w:id="26785" w:name="_ETM_Q51_592070"/>
      <w:bookmarkEnd w:id="26784"/>
      <w:bookmarkEnd w:id="26785"/>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CE2BEE">
      <w:pPr>
        <w:rPr>
          <w:rtl/>
        </w:rPr>
      </w:pPr>
      <w:bookmarkStart w:id="26786" w:name="_ETM_Q51_592838"/>
      <w:bookmarkEnd w:id="26786"/>
      <w:r>
        <w:rPr>
          <w:rFonts w:hint="cs"/>
          <w:rtl/>
        </w:rPr>
        <w:t xml:space="preserve">לא, </w:t>
      </w:r>
      <w:bookmarkStart w:id="26787" w:name="_ETM_Q51_590176"/>
      <w:bookmarkEnd w:id="26787"/>
      <w:r>
        <w:rPr>
          <w:rFonts w:hint="cs"/>
          <w:rtl/>
        </w:rPr>
        <w:t xml:space="preserve">לא, לא. </w:t>
      </w:r>
      <w:bookmarkStart w:id="26788" w:name="_ETM_Q51_587079"/>
      <w:bookmarkStart w:id="26789" w:name="_ETM_Q51_589857"/>
      <w:bookmarkStart w:id="26790" w:name="_ETM_Q51_589927"/>
      <w:bookmarkStart w:id="26791" w:name="_ETM_Q51_589852"/>
      <w:bookmarkEnd w:id="26788"/>
      <w:bookmarkEnd w:id="26789"/>
      <w:bookmarkEnd w:id="26790"/>
      <w:bookmarkEnd w:id="26791"/>
      <w:r>
        <w:rPr>
          <w:rFonts w:hint="cs"/>
          <w:rtl/>
        </w:rPr>
        <w:t xml:space="preserve">לא, לא. הם עלו ואמרו: איפה הכסף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bookmarkStart w:id="26792" w:name="ET_yor_6490_9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792"/>
    </w:p>
    <w:p w:rsidR="004824FD" w:rsidRDefault="004824FD" w:rsidP="004824FD">
      <w:pPr>
        <w:pStyle w:val="KeepWithNext"/>
        <w:rPr>
          <w:rtl/>
        </w:rPr>
      </w:pPr>
    </w:p>
    <w:p w:rsidR="004824FD" w:rsidRDefault="004824FD" w:rsidP="004824FD">
      <w:pPr>
        <w:rPr>
          <w:rtl/>
        </w:rPr>
      </w:pPr>
      <w:bookmarkStart w:id="26793" w:name="_ETM_Q51_590112"/>
      <w:bookmarkEnd w:id="26793"/>
      <w:r>
        <w:rPr>
          <w:rFonts w:hint="cs"/>
          <w:rtl/>
        </w:rPr>
        <w:t xml:space="preserve">ברור </w:t>
      </w:r>
      <w:bookmarkStart w:id="26794" w:name="_ETM_Q51_590822"/>
      <w:bookmarkEnd w:id="26794"/>
      <w:r>
        <w:rPr>
          <w:rFonts w:hint="cs"/>
          <w:rtl/>
        </w:rPr>
        <w:t xml:space="preserve">שהוא אמר, מה לא? היה קמפיין. </w:t>
      </w:r>
    </w:p>
    <w:p w:rsidR="004824FD" w:rsidRDefault="004824FD" w:rsidP="004824FD">
      <w:pPr>
        <w:rPr>
          <w:rtl/>
        </w:rPr>
      </w:pPr>
      <w:bookmarkStart w:id="26795" w:name="_ETM_Q51_593263"/>
      <w:bookmarkStart w:id="26796" w:name="_ETM_Q51_593334"/>
      <w:bookmarkEnd w:id="26795"/>
      <w:bookmarkEnd w:id="26796"/>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26797" w:name="_ETM_Q51_594865"/>
      <w:bookmarkEnd w:id="26797"/>
      <w:r>
        <w:rPr>
          <w:rFonts w:hint="cs"/>
          <w:rtl/>
        </w:rPr>
        <w:t xml:space="preserve">לא במה שאני מתכוון. אתה </w:t>
      </w:r>
      <w:bookmarkStart w:id="26798" w:name="_ETM_Q51_594728"/>
      <w:bookmarkEnd w:id="26798"/>
      <w:r>
        <w:rPr>
          <w:rFonts w:hint="cs"/>
          <w:rtl/>
        </w:rPr>
        <w:t xml:space="preserve">מקשיב? תקשיב. </w:t>
      </w:r>
    </w:p>
    <w:p w:rsidR="004824FD" w:rsidRDefault="004824FD" w:rsidP="004824FD">
      <w:pPr>
        <w:rPr>
          <w:rtl/>
        </w:rPr>
      </w:pPr>
      <w:bookmarkStart w:id="26799" w:name="_ETM_Q51_595373"/>
      <w:bookmarkStart w:id="26800" w:name="_ETM_Q51_595506"/>
      <w:bookmarkEnd w:id="26799"/>
      <w:bookmarkEnd w:id="26800"/>
    </w:p>
    <w:p w:rsidR="004824FD" w:rsidRDefault="004824FD" w:rsidP="004824FD">
      <w:pPr>
        <w:pStyle w:val="af9"/>
        <w:keepNext/>
        <w:rPr>
          <w:rtl/>
        </w:rPr>
      </w:pPr>
      <w:bookmarkStart w:id="26801" w:name="ET_yor_6490_10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01"/>
    </w:p>
    <w:p w:rsidR="004824FD" w:rsidRDefault="004824FD" w:rsidP="004824FD">
      <w:pPr>
        <w:pStyle w:val="KeepWithNext"/>
        <w:rPr>
          <w:rtl/>
        </w:rPr>
      </w:pPr>
    </w:p>
    <w:p w:rsidR="00CE2BEE" w:rsidRDefault="004824FD" w:rsidP="00CE2BEE">
      <w:pPr>
        <w:rPr>
          <w:rtl/>
        </w:rPr>
      </w:pPr>
      <w:bookmarkStart w:id="26802" w:name="_ETM_Q51_596577"/>
      <w:bookmarkEnd w:id="26802"/>
      <w:r>
        <w:rPr>
          <w:rFonts w:hint="cs"/>
          <w:rtl/>
        </w:rPr>
        <w:t xml:space="preserve">יש לי בעיה באוזן ימין. </w:t>
      </w:r>
      <w:r w:rsidR="00CE2BEE">
        <w:rPr>
          <w:rFonts w:hint="cs"/>
          <w:rtl/>
        </w:rPr>
        <w:t xml:space="preserve">הייתי רץ על המסלולים עם אוזן ימין על המסלול. </w:t>
      </w:r>
    </w:p>
    <w:p w:rsidR="004824FD" w:rsidRDefault="004824FD" w:rsidP="004824FD">
      <w:pPr>
        <w:rPr>
          <w:rtl/>
        </w:rPr>
      </w:pPr>
    </w:p>
    <w:p w:rsidR="004824FD" w:rsidRDefault="004824FD" w:rsidP="004824FD">
      <w:pPr>
        <w:pStyle w:val="-"/>
        <w:keepNext/>
        <w:rPr>
          <w:rtl/>
        </w:rPr>
      </w:pPr>
      <w:bookmarkStart w:id="26803" w:name="ET_speakercontinue_6361_10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03"/>
    </w:p>
    <w:p w:rsidR="004824FD" w:rsidRDefault="004824FD" w:rsidP="004824FD">
      <w:pPr>
        <w:pStyle w:val="KeepWithNext"/>
        <w:rPr>
          <w:rtl/>
        </w:rPr>
      </w:pPr>
    </w:p>
    <w:p w:rsidR="004824FD" w:rsidRDefault="004824FD" w:rsidP="004824FD">
      <w:pPr>
        <w:rPr>
          <w:rtl/>
        </w:rPr>
      </w:pPr>
      <w:bookmarkStart w:id="26804" w:name="_ETM_Q51_596429"/>
      <w:bookmarkEnd w:id="26804"/>
      <w:r>
        <w:rPr>
          <w:rFonts w:hint="cs"/>
          <w:rtl/>
        </w:rPr>
        <w:t xml:space="preserve">אז אתה רוצה שאני אצעק? </w:t>
      </w:r>
      <w:bookmarkStart w:id="26805" w:name="_ETM_Q51_596961"/>
      <w:bookmarkEnd w:id="26805"/>
    </w:p>
    <w:p w:rsidR="004824FD" w:rsidRDefault="004824FD" w:rsidP="004824FD">
      <w:pPr>
        <w:rPr>
          <w:rtl/>
        </w:rPr>
      </w:pPr>
      <w:bookmarkStart w:id="26806" w:name="_ETM_Q51_597103"/>
      <w:bookmarkStart w:id="26807" w:name="_ETM_Q51_597197"/>
      <w:bookmarkEnd w:id="26806"/>
      <w:bookmarkEnd w:id="26807"/>
    </w:p>
    <w:p w:rsidR="004824FD" w:rsidRDefault="004824FD" w:rsidP="000A31EE">
      <w:pPr>
        <w:rPr>
          <w:rtl/>
        </w:rPr>
      </w:pPr>
      <w:bookmarkStart w:id="26808" w:name="_ETM_Q51_603272"/>
      <w:bookmarkEnd w:id="26808"/>
      <w:r>
        <w:rPr>
          <w:rFonts w:hint="cs"/>
          <w:rtl/>
        </w:rPr>
        <w:t>אז זה היה אז. עכשיו</w:t>
      </w:r>
      <w:bookmarkStart w:id="26809" w:name="_ETM_Q51_604117"/>
      <w:bookmarkEnd w:id="26809"/>
      <w:r>
        <w:rPr>
          <w:rFonts w:hint="cs"/>
          <w:rtl/>
        </w:rPr>
        <w:t xml:space="preserve">, הם העלו קמפיין בטענה צודקת </w:t>
      </w:r>
      <w:r w:rsidR="000A31EE">
        <w:rPr>
          <w:rFonts w:hint="cs"/>
          <w:rtl/>
        </w:rPr>
        <w:t>– – –</w:t>
      </w:r>
    </w:p>
    <w:p w:rsidR="004824FD" w:rsidRDefault="004824FD" w:rsidP="004824FD">
      <w:pPr>
        <w:rPr>
          <w:rtl/>
        </w:rPr>
      </w:pPr>
      <w:bookmarkStart w:id="26810" w:name="_ETM_Q51_603832"/>
      <w:bookmarkStart w:id="26811" w:name="_ETM_Q51_603921"/>
      <w:bookmarkEnd w:id="26810"/>
      <w:bookmarkEnd w:id="26811"/>
    </w:p>
    <w:p w:rsidR="004824FD" w:rsidRDefault="004824FD" w:rsidP="004824FD">
      <w:pPr>
        <w:pStyle w:val="af9"/>
        <w:keepNext/>
        <w:rPr>
          <w:rtl/>
        </w:rPr>
      </w:pPr>
      <w:bookmarkStart w:id="26812" w:name="ET_yor_6490_10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12"/>
    </w:p>
    <w:p w:rsidR="004824FD" w:rsidRDefault="004824FD" w:rsidP="004824FD">
      <w:pPr>
        <w:pStyle w:val="KeepWithNext"/>
        <w:rPr>
          <w:rtl/>
        </w:rPr>
      </w:pPr>
    </w:p>
    <w:p w:rsidR="004824FD" w:rsidRDefault="004824FD" w:rsidP="004824FD">
      <w:pPr>
        <w:rPr>
          <w:rtl/>
        </w:rPr>
      </w:pPr>
      <w:bookmarkStart w:id="26813" w:name="_ETM_Q51_605801"/>
      <w:bookmarkEnd w:id="26813"/>
      <w:r>
        <w:rPr>
          <w:rFonts w:hint="cs"/>
          <w:rtl/>
        </w:rPr>
        <w:t>איזה קמפיין</w:t>
      </w:r>
      <w:bookmarkStart w:id="26814" w:name="_ETM_Q51_603651"/>
      <w:bookmarkEnd w:id="26814"/>
      <w:r>
        <w:rPr>
          <w:rFonts w:hint="cs"/>
          <w:rtl/>
        </w:rPr>
        <w:t>?</w:t>
      </w:r>
    </w:p>
    <w:p w:rsidR="004824FD" w:rsidRDefault="004824FD" w:rsidP="004824FD">
      <w:pPr>
        <w:rPr>
          <w:rtl/>
        </w:rPr>
      </w:pPr>
      <w:bookmarkStart w:id="26815" w:name="_ETM_Q51_606124"/>
      <w:bookmarkStart w:id="26816" w:name="_ETM_Q51_606198"/>
      <w:bookmarkEnd w:id="26815"/>
      <w:bookmarkEnd w:id="26816"/>
    </w:p>
    <w:p w:rsidR="004824FD" w:rsidRDefault="004824FD" w:rsidP="004824FD">
      <w:pPr>
        <w:pStyle w:val="af8"/>
        <w:keepNext/>
        <w:rPr>
          <w:rtl/>
        </w:rPr>
      </w:pPr>
      <w:bookmarkStart w:id="26817" w:name="ET_interruption_6438_109"/>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6817"/>
    </w:p>
    <w:p w:rsidR="004824FD" w:rsidRDefault="004824FD" w:rsidP="004824FD">
      <w:pPr>
        <w:pStyle w:val="KeepWithNext"/>
        <w:rPr>
          <w:rtl/>
        </w:rPr>
      </w:pPr>
    </w:p>
    <w:p w:rsidR="00CE2BEE" w:rsidRDefault="004824FD" w:rsidP="00CE2BEE">
      <w:pPr>
        <w:rPr>
          <w:rtl/>
        </w:rPr>
      </w:pPr>
      <w:r>
        <w:rPr>
          <w:rFonts w:hint="cs"/>
          <w:rtl/>
        </w:rPr>
        <w:t xml:space="preserve">זה היה הקמפיין ב-2013. </w:t>
      </w:r>
      <w:r w:rsidR="00CE2BEE">
        <w:rPr>
          <w:rFonts w:hint="cs"/>
          <w:rtl/>
        </w:rPr>
        <w:t xml:space="preserve">זה לא – – – </w:t>
      </w:r>
    </w:p>
    <w:p w:rsidR="004824FD" w:rsidRDefault="004824FD" w:rsidP="004824FD">
      <w:pPr>
        <w:rPr>
          <w:rtl/>
        </w:rPr>
      </w:pPr>
      <w:bookmarkStart w:id="26818" w:name="_ETM_Q51_607077"/>
      <w:bookmarkStart w:id="26819" w:name="_ETM_Q51_607196"/>
      <w:bookmarkEnd w:id="26818"/>
      <w:bookmarkEnd w:id="26819"/>
    </w:p>
    <w:p w:rsidR="004824FD" w:rsidRDefault="004824FD" w:rsidP="004824FD">
      <w:pPr>
        <w:pStyle w:val="-"/>
        <w:keepNext/>
        <w:rPr>
          <w:rtl/>
        </w:rPr>
      </w:pPr>
      <w:bookmarkStart w:id="26820" w:name="ET_speakercontinue_6361_11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20"/>
    </w:p>
    <w:p w:rsidR="004824FD" w:rsidRDefault="004824FD" w:rsidP="004824FD">
      <w:pPr>
        <w:rPr>
          <w:rtl/>
        </w:rPr>
      </w:pPr>
    </w:p>
    <w:p w:rsidR="004824FD" w:rsidRDefault="004824FD" w:rsidP="004824FD">
      <w:pPr>
        <w:rPr>
          <w:rtl/>
        </w:rPr>
      </w:pPr>
      <w:r>
        <w:rPr>
          <w:rFonts w:hint="cs"/>
          <w:rtl/>
        </w:rPr>
        <w:t>לא, לא, זה היה לפני</w:t>
      </w:r>
      <w:bookmarkStart w:id="26821" w:name="_ETM_Q51_607890"/>
      <w:bookmarkEnd w:id="26821"/>
      <w:r>
        <w:rPr>
          <w:rFonts w:hint="cs"/>
          <w:rtl/>
        </w:rPr>
        <w:t xml:space="preserve">. </w:t>
      </w:r>
    </w:p>
    <w:p w:rsidR="004824FD" w:rsidRDefault="004824FD" w:rsidP="004824FD">
      <w:pPr>
        <w:pStyle w:val="KeepWithNext"/>
        <w:rPr>
          <w:rtl/>
        </w:rPr>
      </w:pPr>
      <w:bookmarkStart w:id="26822" w:name="_ETM_Q51_608075"/>
      <w:bookmarkStart w:id="26823" w:name="_ETM_Q51_608171"/>
      <w:bookmarkEnd w:id="26822"/>
      <w:bookmarkEnd w:id="26823"/>
    </w:p>
    <w:p w:rsidR="004824FD" w:rsidRDefault="004824FD" w:rsidP="004824FD">
      <w:pPr>
        <w:rPr>
          <w:rtl/>
        </w:rPr>
      </w:pPr>
      <w:r>
        <w:rPr>
          <w:rFonts w:hint="cs"/>
          <w:rtl/>
        </w:rPr>
        <w:t xml:space="preserve">אני מדבר איתכם עכשיו על התקציב, תפסיקו </w:t>
      </w:r>
      <w:bookmarkStart w:id="26824" w:name="_ETM_Q51_606793"/>
      <w:bookmarkEnd w:id="26824"/>
      <w:r>
        <w:rPr>
          <w:rFonts w:hint="cs"/>
          <w:rtl/>
        </w:rPr>
        <w:t xml:space="preserve">שנייה. </w:t>
      </w:r>
    </w:p>
    <w:p w:rsidR="004824FD" w:rsidRDefault="004824FD" w:rsidP="004824FD">
      <w:pPr>
        <w:rPr>
          <w:rtl/>
        </w:rPr>
      </w:pPr>
      <w:bookmarkStart w:id="26825" w:name="_ETM_Q51_608161"/>
      <w:bookmarkStart w:id="26826" w:name="_ETM_Q51_608299"/>
      <w:bookmarkEnd w:id="26825"/>
      <w:bookmarkEnd w:id="26826"/>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לא, הקמפיין </w:t>
      </w:r>
      <w:r w:rsidR="000A31EE">
        <w:rPr>
          <w:rFonts w:hint="cs"/>
          <w:rtl/>
        </w:rPr>
        <w:t>– – –</w:t>
      </w:r>
      <w:r>
        <w:rPr>
          <w:rFonts w:hint="cs"/>
          <w:rtl/>
        </w:rPr>
        <w:t xml:space="preserve"> </w:t>
      </w:r>
    </w:p>
    <w:p w:rsidR="004824FD" w:rsidRDefault="004824FD" w:rsidP="004824FD">
      <w:pPr>
        <w:rPr>
          <w:rtl/>
        </w:rPr>
      </w:pPr>
      <w:bookmarkStart w:id="26827" w:name="_ETM_Q51_612702"/>
      <w:bookmarkStart w:id="26828" w:name="_ETM_Q51_612799"/>
      <w:bookmarkEnd w:id="26827"/>
      <w:bookmarkEnd w:id="26828"/>
    </w:p>
    <w:p w:rsidR="004824FD" w:rsidRDefault="004824FD" w:rsidP="004824FD">
      <w:pPr>
        <w:pStyle w:val="af9"/>
        <w:keepNext/>
        <w:rPr>
          <w:rtl/>
        </w:rPr>
      </w:pPr>
      <w:bookmarkStart w:id="26829" w:name="ET_yor_6490_11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29"/>
    </w:p>
    <w:p w:rsidR="004824FD" w:rsidRDefault="004824FD" w:rsidP="004824FD">
      <w:pPr>
        <w:pStyle w:val="KeepWithNext"/>
        <w:rPr>
          <w:rtl/>
        </w:rPr>
      </w:pPr>
    </w:p>
    <w:p w:rsidR="004824FD" w:rsidRDefault="004824FD" w:rsidP="000A31EE">
      <w:pPr>
        <w:rPr>
          <w:rtl/>
        </w:rPr>
      </w:pPr>
      <w:bookmarkStart w:id="26830" w:name="_ETM_Q51_612700"/>
      <w:bookmarkEnd w:id="26830"/>
      <w:r>
        <w:rPr>
          <w:rFonts w:hint="cs"/>
          <w:rtl/>
        </w:rPr>
        <w:t xml:space="preserve">ב-2013 לא הייתה לך זכות הצבעה בכלל. </w:t>
      </w:r>
      <w:bookmarkStart w:id="26831" w:name="_ETM_Q51_612628"/>
      <w:bookmarkEnd w:id="26831"/>
      <w:r>
        <w:rPr>
          <w:rFonts w:hint="cs"/>
          <w:rtl/>
        </w:rPr>
        <w:t xml:space="preserve">על מה אתה מדבר, תגיד לי? למה אתה </w:t>
      </w:r>
      <w:bookmarkStart w:id="26832" w:name="_ETM_Q51_610719"/>
      <w:bookmarkEnd w:id="26832"/>
      <w:r>
        <w:rPr>
          <w:rFonts w:hint="cs"/>
          <w:rtl/>
        </w:rPr>
        <w:t xml:space="preserve">מוציא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26833" w:name="ET_speakercontinue_6361_11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33"/>
    </w:p>
    <w:p w:rsidR="004824FD" w:rsidRDefault="004824FD" w:rsidP="004824FD">
      <w:pPr>
        <w:pStyle w:val="KeepWithNext"/>
        <w:rPr>
          <w:rtl/>
        </w:rPr>
      </w:pPr>
    </w:p>
    <w:p w:rsidR="004824FD" w:rsidRDefault="004824FD" w:rsidP="004824FD">
      <w:pPr>
        <w:rPr>
          <w:rtl/>
        </w:rPr>
      </w:pPr>
      <w:r>
        <w:rPr>
          <w:rFonts w:hint="cs"/>
          <w:rtl/>
        </w:rPr>
        <w:t xml:space="preserve">הייתה לי. אני </w:t>
      </w:r>
      <w:bookmarkStart w:id="26834" w:name="_ETM_Q51_614877"/>
      <w:bookmarkEnd w:id="26834"/>
      <w:r>
        <w:rPr>
          <w:rFonts w:hint="cs"/>
          <w:rtl/>
        </w:rPr>
        <w:t xml:space="preserve">מבקש תוספת זמן כי אתם מפריעים לי. </w:t>
      </w:r>
      <w:r w:rsidR="00CE2BEE">
        <w:rPr>
          <w:rFonts w:hint="cs"/>
          <w:rtl/>
        </w:rPr>
        <w:t xml:space="preserve">אתם כל הזמן מפריעים לי. </w:t>
      </w:r>
    </w:p>
    <w:p w:rsidR="004824FD" w:rsidRDefault="004824FD" w:rsidP="004824FD">
      <w:pPr>
        <w:rPr>
          <w:rtl/>
        </w:rPr>
      </w:pPr>
      <w:bookmarkStart w:id="26835" w:name="_ETM_Q51_616897"/>
      <w:bookmarkStart w:id="26836" w:name="_ETM_Q51_616979"/>
      <w:bookmarkEnd w:id="26835"/>
      <w:bookmarkEnd w:id="26836"/>
    </w:p>
    <w:p w:rsidR="004824FD" w:rsidRDefault="004824FD" w:rsidP="004824FD">
      <w:pPr>
        <w:pStyle w:val="af9"/>
        <w:keepNext/>
        <w:rPr>
          <w:rtl/>
        </w:rPr>
      </w:pPr>
      <w:bookmarkStart w:id="26837" w:name="_ETM_Q51_614963"/>
      <w:bookmarkStart w:id="26838" w:name="_ETM_Q51_615061"/>
      <w:bookmarkStart w:id="26839" w:name="ET_yor_6490_116"/>
      <w:bookmarkEnd w:id="26837"/>
      <w:bookmarkEnd w:id="2683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39"/>
    </w:p>
    <w:p w:rsidR="004824FD" w:rsidRDefault="004824FD" w:rsidP="004824FD">
      <w:pPr>
        <w:pStyle w:val="KeepWithNext"/>
        <w:rPr>
          <w:rtl/>
        </w:rPr>
      </w:pPr>
    </w:p>
    <w:p w:rsidR="004824FD" w:rsidRDefault="004824FD" w:rsidP="004824FD">
      <w:pPr>
        <w:rPr>
          <w:rtl/>
        </w:rPr>
      </w:pPr>
      <w:bookmarkStart w:id="26840" w:name="_ETM_Q51_616052"/>
      <w:bookmarkEnd w:id="26840"/>
      <w:r>
        <w:rPr>
          <w:rFonts w:hint="cs"/>
          <w:rtl/>
        </w:rPr>
        <w:t xml:space="preserve">לא. אני נותן לך עשר שניות. </w:t>
      </w:r>
    </w:p>
    <w:p w:rsidR="004824FD" w:rsidRDefault="004824FD" w:rsidP="004824FD">
      <w:pPr>
        <w:rPr>
          <w:rtl/>
        </w:rPr>
      </w:pPr>
      <w:bookmarkStart w:id="26841" w:name="_ETM_Q51_619855"/>
      <w:bookmarkStart w:id="26842" w:name="_ETM_Q51_620005"/>
      <w:bookmarkEnd w:id="26841"/>
      <w:bookmarkEnd w:id="26842"/>
    </w:p>
    <w:p w:rsidR="004824FD" w:rsidRDefault="004824FD" w:rsidP="004824FD">
      <w:pPr>
        <w:pStyle w:val="-"/>
        <w:keepNext/>
        <w:rPr>
          <w:rtl/>
        </w:rPr>
      </w:pPr>
      <w:bookmarkStart w:id="26843" w:name="_ETM_Q51_613796"/>
      <w:bookmarkStart w:id="26844" w:name="_ETM_Q51_613886"/>
      <w:bookmarkStart w:id="26845" w:name="ET_speakercontinue_6361_117"/>
      <w:bookmarkEnd w:id="26843"/>
      <w:bookmarkEnd w:id="2684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45"/>
    </w:p>
    <w:p w:rsidR="004824FD" w:rsidRDefault="004824FD" w:rsidP="004824FD">
      <w:pPr>
        <w:pStyle w:val="KeepWithNext"/>
        <w:rPr>
          <w:rtl/>
        </w:rPr>
      </w:pPr>
    </w:p>
    <w:p w:rsidR="004824FD" w:rsidRDefault="004824FD" w:rsidP="004824FD">
      <w:pPr>
        <w:rPr>
          <w:rtl/>
        </w:rPr>
      </w:pPr>
      <w:bookmarkStart w:id="26846" w:name="_ETM_Q51_617864"/>
      <w:bookmarkEnd w:id="26846"/>
      <w:r>
        <w:rPr>
          <w:rFonts w:hint="cs"/>
          <w:rtl/>
        </w:rPr>
        <w:t xml:space="preserve">לא, לא. ממש לא.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CE2BEE" w:rsidP="004824FD">
      <w:pPr>
        <w:rPr>
          <w:rtl/>
        </w:rPr>
      </w:pPr>
      <w:bookmarkStart w:id="26847" w:name="_ETM_Q51_617159"/>
      <w:bookmarkStart w:id="26848" w:name="_ETM_Q51_617290"/>
      <w:bookmarkEnd w:id="26847"/>
      <w:bookmarkEnd w:id="26848"/>
      <w:r>
        <w:rPr>
          <w:rFonts w:hint="cs"/>
          <w:rtl/>
        </w:rPr>
        <w:t xml:space="preserve">הקמפיין שהוביל את יאיר לפיד – – – </w:t>
      </w:r>
      <w:r w:rsidR="004824FD">
        <w:rPr>
          <w:rFonts w:hint="cs"/>
          <w:rtl/>
        </w:rPr>
        <w:t xml:space="preserve">זה הקמפיין של יאיר לפיד שהוביל אותו למשרד </w:t>
      </w:r>
      <w:bookmarkStart w:id="26849" w:name="_ETM_Q51_621881"/>
      <w:bookmarkEnd w:id="26849"/>
      <w:r w:rsidR="004824FD">
        <w:rPr>
          <w:rFonts w:hint="cs"/>
          <w:rtl/>
        </w:rPr>
        <w:t xml:space="preserve">האוצר. </w:t>
      </w:r>
    </w:p>
    <w:p w:rsidR="004824FD" w:rsidRDefault="004824FD" w:rsidP="004824FD">
      <w:pPr>
        <w:rPr>
          <w:rtl/>
        </w:rPr>
      </w:pPr>
    </w:p>
    <w:p w:rsidR="004824FD" w:rsidRDefault="004824FD" w:rsidP="004824FD">
      <w:pPr>
        <w:pStyle w:val="af9"/>
        <w:keepNext/>
        <w:rPr>
          <w:rtl/>
        </w:rPr>
      </w:pPr>
      <w:bookmarkStart w:id="26850" w:name="ET_yor_6490_11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50"/>
    </w:p>
    <w:p w:rsidR="004824FD" w:rsidRDefault="004824FD" w:rsidP="004824FD">
      <w:pPr>
        <w:pStyle w:val="KeepWithNext"/>
        <w:rPr>
          <w:rtl/>
        </w:rPr>
      </w:pPr>
    </w:p>
    <w:p w:rsidR="004824FD" w:rsidRDefault="004824FD" w:rsidP="004824FD">
      <w:pPr>
        <w:rPr>
          <w:rtl/>
        </w:rPr>
      </w:pPr>
      <w:bookmarkStart w:id="26851" w:name="_ETM_Q51_618124"/>
      <w:bookmarkEnd w:id="26851"/>
      <w:r>
        <w:rPr>
          <w:rFonts w:hint="cs"/>
          <w:rtl/>
        </w:rPr>
        <w:t xml:space="preserve">אני קובע. </w:t>
      </w:r>
    </w:p>
    <w:p w:rsidR="004824FD" w:rsidRDefault="004824FD" w:rsidP="004824FD">
      <w:pPr>
        <w:rPr>
          <w:rtl/>
        </w:rPr>
      </w:pPr>
      <w:bookmarkStart w:id="26852" w:name="_ETM_Q51_620397"/>
      <w:bookmarkStart w:id="26853" w:name="_ETM_Q51_620479"/>
      <w:bookmarkEnd w:id="26852"/>
      <w:bookmarkEnd w:id="26853"/>
    </w:p>
    <w:p w:rsidR="004824FD" w:rsidRDefault="004824FD" w:rsidP="004824FD">
      <w:pPr>
        <w:pStyle w:val="-"/>
        <w:keepNext/>
        <w:rPr>
          <w:rtl/>
        </w:rPr>
      </w:pPr>
      <w:bookmarkStart w:id="26854" w:name="ET_speakercontinue_6361_11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54"/>
    </w:p>
    <w:p w:rsidR="004824FD" w:rsidRDefault="004824FD" w:rsidP="004824FD">
      <w:pPr>
        <w:pStyle w:val="KeepWithNext"/>
        <w:rPr>
          <w:rtl/>
        </w:rPr>
      </w:pPr>
    </w:p>
    <w:p w:rsidR="004824FD" w:rsidRDefault="004824FD" w:rsidP="004824FD">
      <w:pPr>
        <w:rPr>
          <w:rtl/>
        </w:rPr>
      </w:pPr>
      <w:r>
        <w:rPr>
          <w:rFonts w:hint="cs"/>
          <w:rtl/>
        </w:rPr>
        <w:t xml:space="preserve">אתה לא קובע. </w:t>
      </w:r>
    </w:p>
    <w:p w:rsidR="004824FD" w:rsidRDefault="004824FD" w:rsidP="004824FD">
      <w:pPr>
        <w:rPr>
          <w:rtl/>
        </w:rPr>
      </w:pPr>
      <w:bookmarkStart w:id="26855" w:name="_ETM_Q51_620056"/>
      <w:bookmarkStart w:id="26856" w:name="_ETM_Q51_620145"/>
      <w:bookmarkEnd w:id="26855"/>
      <w:bookmarkEnd w:id="26856"/>
    </w:p>
    <w:p w:rsidR="004824FD" w:rsidRDefault="004824FD" w:rsidP="004824FD">
      <w:pPr>
        <w:pStyle w:val="af9"/>
        <w:keepNext/>
        <w:rPr>
          <w:rtl/>
        </w:rPr>
      </w:pPr>
      <w:bookmarkStart w:id="26857" w:name="ET_yor_6490_12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57"/>
    </w:p>
    <w:p w:rsidR="004824FD" w:rsidRDefault="004824FD" w:rsidP="004824FD">
      <w:pPr>
        <w:pStyle w:val="KeepWithNext"/>
        <w:rPr>
          <w:rtl/>
        </w:rPr>
      </w:pPr>
    </w:p>
    <w:p w:rsidR="004824FD" w:rsidRDefault="004824FD" w:rsidP="004824FD">
      <w:pPr>
        <w:rPr>
          <w:rtl/>
        </w:rPr>
      </w:pPr>
      <w:bookmarkStart w:id="26858" w:name="_ETM_Q51_621182"/>
      <w:bookmarkEnd w:id="26858"/>
      <w:r>
        <w:rPr>
          <w:rFonts w:hint="cs"/>
          <w:rtl/>
        </w:rPr>
        <w:t xml:space="preserve">אתה </w:t>
      </w:r>
      <w:bookmarkStart w:id="26859" w:name="_ETM_Q51_622159"/>
      <w:bookmarkEnd w:id="26859"/>
      <w:r>
        <w:rPr>
          <w:rFonts w:hint="cs"/>
          <w:rtl/>
        </w:rPr>
        <w:t>רוצה לראות?</w:t>
      </w:r>
    </w:p>
    <w:p w:rsidR="004824FD" w:rsidRDefault="004824FD" w:rsidP="004824FD">
      <w:pPr>
        <w:rPr>
          <w:rtl/>
        </w:rPr>
      </w:pPr>
    </w:p>
    <w:p w:rsidR="004824FD" w:rsidRDefault="004824FD" w:rsidP="004824FD">
      <w:pPr>
        <w:pStyle w:val="-"/>
        <w:keepNext/>
        <w:rPr>
          <w:rtl/>
        </w:rPr>
      </w:pPr>
      <w:bookmarkStart w:id="26860" w:name="ET_speakercontinue_6361_12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60"/>
    </w:p>
    <w:p w:rsidR="004824FD" w:rsidRDefault="004824FD" w:rsidP="004824FD">
      <w:pPr>
        <w:pStyle w:val="KeepWithNext"/>
        <w:rPr>
          <w:rtl/>
        </w:rPr>
      </w:pPr>
    </w:p>
    <w:p w:rsidR="004824FD" w:rsidRDefault="004824FD" w:rsidP="00CE2BEE">
      <w:pPr>
        <w:rPr>
          <w:rtl/>
        </w:rPr>
      </w:pPr>
      <w:bookmarkStart w:id="26861" w:name="_ETM_Q51_620741"/>
      <w:bookmarkEnd w:id="26861"/>
      <w:r>
        <w:rPr>
          <w:rFonts w:hint="cs"/>
          <w:rtl/>
        </w:rPr>
        <w:t xml:space="preserve">יש תקנון, ואתם כל פעם </w:t>
      </w:r>
      <w:bookmarkStart w:id="26862" w:name="_ETM_Q51_623747"/>
      <w:bookmarkEnd w:id="26862"/>
      <w:r>
        <w:rPr>
          <w:rFonts w:hint="cs"/>
          <w:rtl/>
        </w:rPr>
        <w:t>מפריעים לי. עכשיו, אם אני בפינג</w:t>
      </w:r>
      <w:r w:rsidR="00CE2BEE">
        <w:rPr>
          <w:rFonts w:hint="cs"/>
          <w:rtl/>
        </w:rPr>
        <w:t>-</w:t>
      </w:r>
      <w:r>
        <w:rPr>
          <w:rFonts w:hint="cs"/>
          <w:rtl/>
        </w:rPr>
        <w:t xml:space="preserve">פונג – סבבה. </w:t>
      </w:r>
      <w:bookmarkStart w:id="26863" w:name="_ETM_Q51_622906"/>
      <w:bookmarkEnd w:id="26863"/>
    </w:p>
    <w:p w:rsidR="004824FD" w:rsidRDefault="004824FD" w:rsidP="004824FD">
      <w:pPr>
        <w:rPr>
          <w:rtl/>
        </w:rPr>
      </w:pPr>
      <w:bookmarkStart w:id="26864" w:name="_ETM_Q51_621966"/>
      <w:bookmarkStart w:id="26865" w:name="_ETM_Q51_622043"/>
      <w:bookmarkEnd w:id="26864"/>
      <w:bookmarkEnd w:id="26865"/>
    </w:p>
    <w:p w:rsidR="004824FD" w:rsidRDefault="004824FD" w:rsidP="004824FD">
      <w:pPr>
        <w:pStyle w:val="af9"/>
        <w:keepNext/>
        <w:rPr>
          <w:rtl/>
        </w:rPr>
      </w:pPr>
      <w:bookmarkStart w:id="26866" w:name="ET_yor_6490_12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66"/>
    </w:p>
    <w:p w:rsidR="004824FD" w:rsidRDefault="004824FD" w:rsidP="004824FD">
      <w:pPr>
        <w:pStyle w:val="KeepWithNext"/>
        <w:rPr>
          <w:rtl/>
        </w:rPr>
      </w:pPr>
    </w:p>
    <w:p w:rsidR="004824FD" w:rsidRDefault="004824FD" w:rsidP="000A31EE">
      <w:pPr>
        <w:rPr>
          <w:rtl/>
        </w:rPr>
      </w:pPr>
      <w:bookmarkStart w:id="26867" w:name="_ETM_Q51_622897"/>
      <w:bookmarkEnd w:id="26867"/>
      <w:r>
        <w:rPr>
          <w:rFonts w:hint="cs"/>
          <w:rtl/>
        </w:rPr>
        <w:t xml:space="preserve">אם אתה לא תפנה אלינו, לא נענה. אל </w:t>
      </w:r>
      <w:r w:rsidR="000A31EE">
        <w:rPr>
          <w:rFonts w:hint="cs"/>
          <w:rtl/>
        </w:rPr>
        <w:t>– – –</w:t>
      </w:r>
      <w:r>
        <w:rPr>
          <w:rFonts w:hint="cs"/>
          <w:rtl/>
        </w:rPr>
        <w:t xml:space="preserve"> </w:t>
      </w:r>
    </w:p>
    <w:p w:rsidR="004824FD" w:rsidRDefault="004824FD" w:rsidP="004824FD">
      <w:pPr>
        <w:rPr>
          <w:rtl/>
        </w:rPr>
      </w:pPr>
      <w:bookmarkStart w:id="26868" w:name="_ETM_Q51_623748"/>
      <w:bookmarkStart w:id="26869" w:name="_ETM_Q51_623839"/>
      <w:bookmarkEnd w:id="26868"/>
      <w:bookmarkEnd w:id="26869"/>
    </w:p>
    <w:p w:rsidR="004824FD" w:rsidRDefault="004824FD" w:rsidP="004824FD">
      <w:pPr>
        <w:pStyle w:val="-"/>
        <w:keepNext/>
        <w:rPr>
          <w:rtl/>
        </w:rPr>
      </w:pPr>
      <w:bookmarkStart w:id="26870" w:name="ET_speakercontinue_6361_12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70"/>
    </w:p>
    <w:p w:rsidR="004824FD" w:rsidRDefault="004824FD" w:rsidP="004824FD">
      <w:pPr>
        <w:pStyle w:val="KeepWithNext"/>
        <w:rPr>
          <w:rtl/>
        </w:rPr>
      </w:pPr>
    </w:p>
    <w:p w:rsidR="004824FD" w:rsidRDefault="004824FD" w:rsidP="004824FD">
      <w:pPr>
        <w:rPr>
          <w:rtl/>
        </w:rPr>
      </w:pPr>
      <w:bookmarkStart w:id="26871" w:name="_ETM_Q51_624959"/>
      <w:bookmarkEnd w:id="26871"/>
      <w:r>
        <w:rPr>
          <w:rFonts w:hint="cs"/>
          <w:rtl/>
        </w:rPr>
        <w:t xml:space="preserve">אני לא פונה אליך. </w:t>
      </w:r>
      <w:bookmarkStart w:id="26872" w:name="_ETM_Q51_625962"/>
      <w:bookmarkEnd w:id="26872"/>
    </w:p>
    <w:p w:rsidR="004824FD" w:rsidRDefault="004824FD" w:rsidP="004824FD">
      <w:pPr>
        <w:rPr>
          <w:rtl/>
        </w:rPr>
      </w:pPr>
      <w:bookmarkStart w:id="26873" w:name="_ETM_Q51_626040"/>
      <w:bookmarkEnd w:id="26873"/>
    </w:p>
    <w:p w:rsidR="004824FD" w:rsidRDefault="004824FD" w:rsidP="004824FD">
      <w:pPr>
        <w:pStyle w:val="af9"/>
        <w:keepNext/>
        <w:rPr>
          <w:rtl/>
        </w:rPr>
      </w:pPr>
      <w:bookmarkStart w:id="26874" w:name="ET_yor_6490_12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74"/>
    </w:p>
    <w:p w:rsidR="004824FD" w:rsidRDefault="004824FD" w:rsidP="004824FD">
      <w:pPr>
        <w:pStyle w:val="KeepWithNext"/>
        <w:rPr>
          <w:rtl/>
        </w:rPr>
      </w:pPr>
    </w:p>
    <w:p w:rsidR="004824FD" w:rsidRDefault="004824FD" w:rsidP="004824FD">
      <w:pPr>
        <w:rPr>
          <w:rtl/>
        </w:rPr>
      </w:pPr>
      <w:bookmarkStart w:id="26875" w:name="_ETM_Q51_626807"/>
      <w:bookmarkEnd w:id="26875"/>
      <w:r>
        <w:rPr>
          <w:rFonts w:hint="cs"/>
          <w:rtl/>
        </w:rPr>
        <w:t xml:space="preserve">טוב, אל תפנה אליי וזהו. </w:t>
      </w:r>
      <w:bookmarkStart w:id="26876" w:name="_ETM_Q51_629818"/>
      <w:bookmarkEnd w:id="26876"/>
      <w:r>
        <w:rPr>
          <w:rFonts w:hint="cs"/>
          <w:rtl/>
        </w:rPr>
        <w:t xml:space="preserve">תמשיך ותסיים עד הסוף. </w:t>
      </w:r>
    </w:p>
    <w:p w:rsidR="004824FD" w:rsidRDefault="004824FD" w:rsidP="004824FD">
      <w:pPr>
        <w:rPr>
          <w:rtl/>
        </w:rPr>
      </w:pPr>
      <w:bookmarkStart w:id="26877" w:name="_ETM_Q51_624884"/>
      <w:bookmarkStart w:id="26878" w:name="_ETM_Q51_624964"/>
      <w:bookmarkEnd w:id="26877"/>
      <w:bookmarkEnd w:id="26878"/>
    </w:p>
    <w:p w:rsidR="004824FD" w:rsidRDefault="004824FD" w:rsidP="004824FD">
      <w:pPr>
        <w:pStyle w:val="-"/>
        <w:keepNext/>
        <w:rPr>
          <w:rtl/>
        </w:rPr>
      </w:pPr>
      <w:bookmarkStart w:id="26879" w:name="ET_speakercontinue_6361_12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79"/>
    </w:p>
    <w:p w:rsidR="004824FD" w:rsidRDefault="004824FD" w:rsidP="004824FD">
      <w:pPr>
        <w:pStyle w:val="KeepWithNext"/>
        <w:rPr>
          <w:rtl/>
        </w:rPr>
      </w:pPr>
    </w:p>
    <w:p w:rsidR="004824FD" w:rsidRDefault="004824FD" w:rsidP="004824FD">
      <w:pPr>
        <w:rPr>
          <w:rtl/>
        </w:rPr>
      </w:pPr>
      <w:bookmarkStart w:id="26880" w:name="_ETM_Q51_626046"/>
      <w:bookmarkEnd w:id="26880"/>
      <w:r>
        <w:rPr>
          <w:rFonts w:hint="cs"/>
          <w:rtl/>
        </w:rPr>
        <w:t xml:space="preserve">אני אפנה, ומותר שלא תגיד </w:t>
      </w:r>
      <w:bookmarkStart w:id="26881" w:name="_ETM_Q51_630336"/>
      <w:bookmarkEnd w:id="26881"/>
      <w:r>
        <w:rPr>
          <w:rFonts w:hint="cs"/>
          <w:rtl/>
        </w:rPr>
        <w:t xml:space="preserve">כלום. </w:t>
      </w:r>
      <w:bookmarkStart w:id="26882" w:name="_ETM_Q51_632250"/>
      <w:bookmarkStart w:id="26883" w:name="_ETM_Q51_632375"/>
      <w:bookmarkStart w:id="26884" w:name="_ETM_Q51_611022"/>
      <w:bookmarkStart w:id="26885" w:name="_ETM_Q51_611095"/>
      <w:bookmarkEnd w:id="26882"/>
      <w:bookmarkEnd w:id="26883"/>
      <w:bookmarkEnd w:id="26884"/>
      <w:bookmarkEnd w:id="26885"/>
    </w:p>
    <w:p w:rsidR="004824FD" w:rsidRDefault="004824FD" w:rsidP="004824FD">
      <w:pPr>
        <w:rPr>
          <w:rtl/>
        </w:rPr>
      </w:pPr>
      <w:bookmarkStart w:id="26886" w:name="_ETM_Q51_631934"/>
      <w:bookmarkStart w:id="26887" w:name="_ETM_Q51_632029"/>
      <w:bookmarkEnd w:id="26886"/>
      <w:bookmarkEnd w:id="26887"/>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אני חושב שזה הקמפיין הראשון של יאיר לפיד </w:t>
      </w:r>
      <w:r w:rsidR="00CE2BEE">
        <w:rPr>
          <w:rFonts w:hint="cs"/>
          <w:rtl/>
        </w:rPr>
        <w:t xml:space="preserve">שהוביל אותו למשרד האוצר </w:t>
      </w:r>
      <w:r w:rsidR="00CE2BEE">
        <w:rPr>
          <w:rFonts w:hint="eastAsia"/>
          <w:rtl/>
        </w:rPr>
        <w:t>–</w:t>
      </w:r>
      <w:r w:rsidR="00CE2BEE">
        <w:rPr>
          <w:rFonts w:hint="cs"/>
          <w:rtl/>
        </w:rPr>
        <w:t xml:space="preserve"> </w:t>
      </w:r>
      <w:r w:rsidR="000A31EE">
        <w:rPr>
          <w:rFonts w:hint="cs"/>
          <w:rtl/>
        </w:rPr>
        <w:t>– –</w:t>
      </w:r>
      <w:bookmarkStart w:id="26888" w:name="_ETM_Q51_635974"/>
      <w:bookmarkEnd w:id="26888"/>
      <w:r>
        <w:rPr>
          <w:rFonts w:hint="cs"/>
          <w:rtl/>
        </w:rPr>
        <w:t xml:space="preserve"> </w:t>
      </w:r>
      <w:bookmarkStart w:id="26889" w:name="_ETM_Q51_637035"/>
      <w:bookmarkEnd w:id="26889"/>
    </w:p>
    <w:p w:rsidR="004824FD" w:rsidRDefault="004824FD" w:rsidP="004824FD">
      <w:pPr>
        <w:rPr>
          <w:rtl/>
        </w:rPr>
      </w:pPr>
    </w:p>
    <w:p w:rsidR="004824FD" w:rsidRDefault="004824FD" w:rsidP="004824FD">
      <w:pPr>
        <w:pStyle w:val="-"/>
        <w:keepNext/>
        <w:rPr>
          <w:rtl/>
        </w:rPr>
      </w:pPr>
      <w:bookmarkStart w:id="26890" w:name="ET_speakercontinue_6361_12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90"/>
    </w:p>
    <w:p w:rsidR="004824FD" w:rsidRDefault="004824FD" w:rsidP="004824FD">
      <w:pPr>
        <w:pStyle w:val="KeepWithNext"/>
        <w:rPr>
          <w:rtl/>
        </w:rPr>
      </w:pPr>
    </w:p>
    <w:p w:rsidR="004824FD" w:rsidRDefault="004824FD" w:rsidP="000A31EE">
      <w:pPr>
        <w:rPr>
          <w:rtl/>
        </w:rPr>
      </w:pPr>
      <w:r>
        <w:rPr>
          <w:rFonts w:hint="cs"/>
          <w:rtl/>
        </w:rPr>
        <w:t xml:space="preserve">אני מדבר עכשיו לפני תקציב </w:t>
      </w:r>
      <w:bookmarkStart w:id="26891" w:name="_ETM_Q51_636103"/>
      <w:bookmarkEnd w:id="26891"/>
      <w:r>
        <w:rPr>
          <w:rFonts w:hint="cs"/>
          <w:rtl/>
        </w:rPr>
        <w:t xml:space="preserve">2023 </w:t>
      </w:r>
      <w:r w:rsidR="000A31EE">
        <w:rPr>
          <w:rFonts w:hint="cs"/>
          <w:rtl/>
        </w:rPr>
        <w:t>– –</w:t>
      </w:r>
      <w:r>
        <w:rPr>
          <w:rFonts w:hint="cs"/>
          <w:rtl/>
        </w:rPr>
        <w:t xml:space="preserve"> </w:t>
      </w:r>
    </w:p>
    <w:p w:rsidR="004824FD" w:rsidRDefault="004824FD" w:rsidP="004824FD">
      <w:pPr>
        <w:rPr>
          <w:rtl/>
        </w:rPr>
      </w:pPr>
      <w:bookmarkStart w:id="26892" w:name="_ETM_Q51_641052"/>
      <w:bookmarkStart w:id="26893" w:name="_ETM_Q51_641144"/>
      <w:bookmarkEnd w:id="26892"/>
      <w:bookmarkEnd w:id="26893"/>
    </w:p>
    <w:p w:rsidR="004824FD" w:rsidRDefault="004824FD" w:rsidP="004824FD">
      <w:pPr>
        <w:pStyle w:val="af9"/>
        <w:keepNext/>
        <w:rPr>
          <w:rtl/>
        </w:rPr>
      </w:pPr>
      <w:bookmarkStart w:id="26894" w:name="ET_yor_6490_12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894"/>
    </w:p>
    <w:p w:rsidR="004824FD" w:rsidRDefault="004824FD" w:rsidP="004824FD">
      <w:pPr>
        <w:pStyle w:val="KeepWithNext"/>
        <w:rPr>
          <w:rtl/>
        </w:rPr>
      </w:pPr>
    </w:p>
    <w:p w:rsidR="004824FD" w:rsidRDefault="004824FD" w:rsidP="004824FD">
      <w:pPr>
        <w:rPr>
          <w:rtl/>
        </w:rPr>
      </w:pPr>
      <w:bookmarkStart w:id="26895" w:name="_ETM_Q51_636606"/>
      <w:bookmarkEnd w:id="26895"/>
      <w:r>
        <w:rPr>
          <w:rFonts w:hint="cs"/>
          <w:rtl/>
        </w:rPr>
        <w:t xml:space="preserve">איזה סעיף זה בתקנון? </w:t>
      </w:r>
    </w:p>
    <w:p w:rsidR="004824FD" w:rsidRDefault="004824FD" w:rsidP="004824FD">
      <w:pPr>
        <w:rPr>
          <w:rtl/>
        </w:rPr>
      </w:pPr>
    </w:p>
    <w:p w:rsidR="004824FD" w:rsidRDefault="004824FD" w:rsidP="004824FD">
      <w:pPr>
        <w:pStyle w:val="-"/>
        <w:keepNext/>
        <w:rPr>
          <w:rtl/>
        </w:rPr>
      </w:pPr>
      <w:bookmarkStart w:id="26896" w:name="_ETM_Q51_640662"/>
      <w:bookmarkStart w:id="26897" w:name="_ETM_Q51_640765"/>
      <w:bookmarkStart w:id="26898" w:name="ET_speakercontinue_6361_127"/>
      <w:bookmarkEnd w:id="26896"/>
      <w:bookmarkEnd w:id="2689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898"/>
    </w:p>
    <w:p w:rsidR="004824FD" w:rsidRDefault="004824FD" w:rsidP="004824FD">
      <w:pPr>
        <w:pStyle w:val="KeepWithNext"/>
        <w:rPr>
          <w:rtl/>
        </w:rPr>
      </w:pPr>
    </w:p>
    <w:p w:rsidR="004824FD" w:rsidRDefault="000A31EE" w:rsidP="00CE2BEE">
      <w:pPr>
        <w:rPr>
          <w:rtl/>
        </w:rPr>
      </w:pPr>
      <w:bookmarkStart w:id="26899" w:name="_ETM_Q51_641482"/>
      <w:bookmarkStart w:id="26900" w:name="_ETM_Q51_660454"/>
      <w:bookmarkStart w:id="26901" w:name="_ETM_Q51_660514"/>
      <w:bookmarkEnd w:id="26899"/>
      <w:bookmarkEnd w:id="26900"/>
      <w:bookmarkEnd w:id="26901"/>
      <w:r>
        <w:rPr>
          <w:rFonts w:hint="cs"/>
          <w:rtl/>
        </w:rPr>
        <w:t>– –</w:t>
      </w:r>
      <w:r w:rsidR="004824FD">
        <w:rPr>
          <w:rFonts w:hint="cs"/>
          <w:rtl/>
        </w:rPr>
        <w:t xml:space="preserve"> לפני תקציב 2023 העלו </w:t>
      </w:r>
      <w:bookmarkStart w:id="26902" w:name="_ETM_Q51_635790"/>
      <w:bookmarkStart w:id="26903" w:name="_ETM_Q51_637410"/>
      <w:bookmarkStart w:id="26904" w:name="_ETM_Q51_638310"/>
      <w:bookmarkStart w:id="26905" w:name="_ETM_Q51_638670"/>
      <w:bookmarkStart w:id="26906" w:name="_ETM_Q51_639900"/>
      <w:bookmarkStart w:id="26907" w:name="_ETM_Q51_640650"/>
      <w:bookmarkEnd w:id="26902"/>
      <w:bookmarkEnd w:id="26903"/>
      <w:bookmarkEnd w:id="26904"/>
      <w:bookmarkEnd w:id="26905"/>
      <w:bookmarkEnd w:id="26906"/>
      <w:bookmarkEnd w:id="26907"/>
      <w:r w:rsidR="004824FD">
        <w:rPr>
          <w:rFonts w:hint="cs"/>
          <w:rtl/>
        </w:rPr>
        <w:t xml:space="preserve">התאחדות </w:t>
      </w:r>
      <w:bookmarkStart w:id="26908" w:name="_ETM_Q51_641220"/>
      <w:bookmarkEnd w:id="26908"/>
      <w:r w:rsidR="004824FD">
        <w:rPr>
          <w:rFonts w:hint="cs"/>
          <w:rtl/>
        </w:rPr>
        <w:t xml:space="preserve">הסטודנטים </w:t>
      </w:r>
      <w:bookmarkStart w:id="26909" w:name="_ETM_Q51_641850"/>
      <w:bookmarkEnd w:id="26909"/>
      <w:r w:rsidR="004824FD">
        <w:rPr>
          <w:rFonts w:hint="cs"/>
          <w:rtl/>
        </w:rPr>
        <w:t xml:space="preserve">והסטודנטיות </w:t>
      </w:r>
      <w:bookmarkStart w:id="26910" w:name="_ETM_Q51_644230"/>
      <w:bookmarkEnd w:id="26910"/>
      <w:proofErr w:type="spellStart"/>
      <w:r w:rsidR="004824FD">
        <w:rPr>
          <w:rFonts w:hint="cs"/>
          <w:rtl/>
        </w:rPr>
        <w:t>בילבורדים</w:t>
      </w:r>
      <w:proofErr w:type="spellEnd"/>
      <w:r w:rsidR="004824FD">
        <w:rPr>
          <w:rFonts w:hint="cs"/>
          <w:rtl/>
        </w:rPr>
        <w:t xml:space="preserve"> שאומרים </w:t>
      </w:r>
      <w:bookmarkStart w:id="26911" w:name="_ETM_Q51_644830"/>
      <w:bookmarkEnd w:id="26911"/>
      <w:r w:rsidR="004824FD">
        <w:rPr>
          <w:rFonts w:hint="cs"/>
          <w:rtl/>
        </w:rPr>
        <w:t xml:space="preserve">שיש </w:t>
      </w:r>
      <w:bookmarkStart w:id="26912" w:name="_ETM_Q51_645610"/>
      <w:bookmarkEnd w:id="26912"/>
      <w:r w:rsidR="004824FD">
        <w:rPr>
          <w:rFonts w:hint="cs"/>
          <w:rtl/>
        </w:rPr>
        <w:t xml:space="preserve">פגיעה </w:t>
      </w:r>
      <w:bookmarkStart w:id="26913" w:name="_ETM_Q51_646530"/>
      <w:bookmarkEnd w:id="26913"/>
      <w:r w:rsidR="004824FD">
        <w:rPr>
          <w:rFonts w:hint="cs"/>
          <w:rtl/>
        </w:rPr>
        <w:t xml:space="preserve">בשוויון </w:t>
      </w:r>
      <w:bookmarkStart w:id="26914" w:name="_ETM_Q51_647340"/>
      <w:bookmarkEnd w:id="26914"/>
      <w:r w:rsidR="004824FD">
        <w:rPr>
          <w:rFonts w:hint="cs"/>
          <w:rtl/>
        </w:rPr>
        <w:t xml:space="preserve">במדינת </w:t>
      </w:r>
      <w:bookmarkStart w:id="26915" w:name="_ETM_Q51_647819"/>
      <w:bookmarkEnd w:id="26915"/>
      <w:r w:rsidR="004824FD">
        <w:rPr>
          <w:rFonts w:hint="cs"/>
          <w:rtl/>
        </w:rPr>
        <w:t>ישראל</w:t>
      </w:r>
      <w:bookmarkStart w:id="26916" w:name="_ETM_Q51_648360"/>
      <w:bookmarkEnd w:id="26916"/>
      <w:r w:rsidR="00CE2BEE">
        <w:rPr>
          <w:rFonts w:hint="cs"/>
          <w:rtl/>
        </w:rPr>
        <w:t xml:space="preserve"> </w:t>
      </w:r>
      <w:r w:rsidR="004824FD">
        <w:rPr>
          <w:rFonts w:hint="cs"/>
          <w:rtl/>
        </w:rPr>
        <w:t xml:space="preserve">בנוגע </w:t>
      </w:r>
      <w:bookmarkStart w:id="26917" w:name="_ETM_Q51_648689"/>
      <w:bookmarkEnd w:id="26917"/>
      <w:r w:rsidR="004824FD">
        <w:rPr>
          <w:rFonts w:hint="cs"/>
          <w:rtl/>
        </w:rPr>
        <w:t xml:space="preserve">לקצבה </w:t>
      </w:r>
      <w:bookmarkStart w:id="26918" w:name="_ETM_Q51_649599"/>
      <w:bookmarkEnd w:id="26918"/>
      <w:r w:rsidR="004824FD">
        <w:rPr>
          <w:rFonts w:hint="cs"/>
          <w:rtl/>
        </w:rPr>
        <w:t xml:space="preserve">של אברך </w:t>
      </w:r>
      <w:bookmarkStart w:id="26919" w:name="_ETM_Q51_650109"/>
      <w:bookmarkEnd w:id="26919"/>
      <w:r w:rsidR="004824FD">
        <w:rPr>
          <w:rFonts w:hint="cs"/>
          <w:rtl/>
        </w:rPr>
        <w:t xml:space="preserve">ולקצבה </w:t>
      </w:r>
      <w:bookmarkStart w:id="26920" w:name="_ETM_Q51_650529"/>
      <w:bookmarkEnd w:id="26920"/>
      <w:r w:rsidR="004824FD">
        <w:rPr>
          <w:rFonts w:hint="cs"/>
          <w:rtl/>
        </w:rPr>
        <w:t xml:space="preserve">של </w:t>
      </w:r>
      <w:bookmarkStart w:id="26921" w:name="_ETM_Q51_650680"/>
      <w:bookmarkEnd w:id="26921"/>
      <w:r w:rsidR="004824FD">
        <w:rPr>
          <w:rFonts w:hint="cs"/>
          <w:rtl/>
        </w:rPr>
        <w:t xml:space="preserve">סטודנט. </w:t>
      </w:r>
      <w:bookmarkStart w:id="26922" w:name="_ETM_Q51_651159"/>
      <w:bookmarkEnd w:id="26922"/>
      <w:r w:rsidR="004824FD">
        <w:rPr>
          <w:rFonts w:hint="cs"/>
          <w:rtl/>
        </w:rPr>
        <w:t xml:space="preserve">יומיים </w:t>
      </w:r>
      <w:bookmarkStart w:id="26923" w:name="_ETM_Q51_651609"/>
      <w:bookmarkEnd w:id="26923"/>
      <w:r w:rsidR="004824FD">
        <w:rPr>
          <w:rFonts w:hint="cs"/>
          <w:rtl/>
        </w:rPr>
        <w:t xml:space="preserve">אחרי </w:t>
      </w:r>
      <w:bookmarkStart w:id="26924" w:name="_ETM_Q51_651879"/>
      <w:bookmarkEnd w:id="26924"/>
      <w:r w:rsidR="004824FD">
        <w:rPr>
          <w:rFonts w:hint="cs"/>
          <w:rtl/>
        </w:rPr>
        <w:t xml:space="preserve">זה </w:t>
      </w:r>
      <w:bookmarkStart w:id="26925" w:name="_ETM_Q51_652450"/>
      <w:bookmarkEnd w:id="26925"/>
      <w:r w:rsidR="004824FD">
        <w:rPr>
          <w:rFonts w:hint="cs"/>
          <w:rtl/>
        </w:rPr>
        <w:t xml:space="preserve">הוגשה </w:t>
      </w:r>
      <w:bookmarkStart w:id="26926" w:name="_ETM_Q51_652840"/>
      <w:bookmarkEnd w:id="26926"/>
      <w:r w:rsidR="004824FD">
        <w:rPr>
          <w:rFonts w:hint="cs"/>
          <w:rtl/>
        </w:rPr>
        <w:t xml:space="preserve">לכנסת </w:t>
      </w:r>
      <w:bookmarkStart w:id="26927" w:name="_ETM_Q51_653319"/>
      <w:bookmarkStart w:id="26928" w:name="_ETM_Q51_653379"/>
      <w:bookmarkEnd w:id="26927"/>
      <w:bookmarkEnd w:id="26928"/>
      <w:r w:rsidR="004824FD">
        <w:rPr>
          <w:rFonts w:hint="cs"/>
          <w:rtl/>
        </w:rPr>
        <w:t xml:space="preserve">הצעת </w:t>
      </w:r>
      <w:bookmarkStart w:id="26929" w:name="_ETM_Q51_653739"/>
      <w:bookmarkEnd w:id="26929"/>
      <w:r w:rsidR="004824FD">
        <w:rPr>
          <w:rFonts w:hint="cs"/>
          <w:rtl/>
        </w:rPr>
        <w:t xml:space="preserve">החוק. </w:t>
      </w:r>
      <w:bookmarkStart w:id="26930" w:name="_ETM_Q51_654340"/>
      <w:bookmarkEnd w:id="26930"/>
      <w:r w:rsidR="004824FD">
        <w:rPr>
          <w:rFonts w:hint="cs"/>
          <w:rtl/>
        </w:rPr>
        <w:t xml:space="preserve">מה </w:t>
      </w:r>
      <w:bookmarkStart w:id="26931" w:name="_ETM_Q51_654519"/>
      <w:bookmarkEnd w:id="26931"/>
      <w:r w:rsidR="004824FD">
        <w:rPr>
          <w:rFonts w:hint="cs"/>
          <w:rtl/>
        </w:rPr>
        <w:t xml:space="preserve">הייתה </w:t>
      </w:r>
      <w:bookmarkStart w:id="26932" w:name="_ETM_Q51_654930"/>
      <w:bookmarkEnd w:id="26932"/>
      <w:r w:rsidR="004824FD">
        <w:rPr>
          <w:rFonts w:hint="cs"/>
          <w:rtl/>
        </w:rPr>
        <w:t xml:space="preserve">הצעת </w:t>
      </w:r>
      <w:bookmarkStart w:id="26933" w:name="_ETM_Q51_655170"/>
      <w:bookmarkEnd w:id="26933"/>
      <w:r w:rsidR="004824FD">
        <w:rPr>
          <w:rFonts w:hint="cs"/>
          <w:rtl/>
        </w:rPr>
        <w:t xml:space="preserve">החוק? </w:t>
      </w:r>
      <w:bookmarkStart w:id="26934" w:name="_ETM_Q51_655799"/>
      <w:bookmarkEnd w:id="26934"/>
      <w:r w:rsidR="004824FD">
        <w:rPr>
          <w:rFonts w:hint="cs"/>
          <w:rtl/>
        </w:rPr>
        <w:t xml:space="preserve">הצעת </w:t>
      </w:r>
      <w:bookmarkStart w:id="26935" w:name="_ETM_Q51_656189"/>
      <w:bookmarkEnd w:id="26935"/>
      <w:r w:rsidR="004824FD">
        <w:rPr>
          <w:rFonts w:hint="cs"/>
          <w:rtl/>
        </w:rPr>
        <w:t xml:space="preserve">החוק </w:t>
      </w:r>
      <w:bookmarkStart w:id="26936" w:name="_ETM_Q51_656489"/>
      <w:bookmarkEnd w:id="26936"/>
      <w:r w:rsidR="004824FD">
        <w:rPr>
          <w:rFonts w:hint="cs"/>
          <w:rtl/>
        </w:rPr>
        <w:t xml:space="preserve">הייתה </w:t>
      </w:r>
      <w:bookmarkStart w:id="26937" w:name="_ETM_Q51_656920"/>
      <w:bookmarkStart w:id="26938" w:name="_ETM_Q51_660010"/>
      <w:bookmarkStart w:id="26939" w:name="_ETM_Q51_662200"/>
      <w:bookmarkEnd w:id="26937"/>
      <w:bookmarkEnd w:id="26938"/>
      <w:bookmarkEnd w:id="26939"/>
      <w:r w:rsidR="004824FD">
        <w:rPr>
          <w:rFonts w:hint="cs"/>
          <w:rtl/>
        </w:rPr>
        <w:t xml:space="preserve">ביטול </w:t>
      </w:r>
      <w:bookmarkStart w:id="26940" w:name="_ETM_Q51_663970"/>
      <w:bookmarkEnd w:id="26940"/>
      <w:r>
        <w:rPr>
          <w:rFonts w:hint="cs"/>
          <w:rtl/>
        </w:rPr>
        <w:t>– –</w:t>
      </w:r>
      <w:r w:rsidR="004824FD">
        <w:rPr>
          <w:rFonts w:hint="cs"/>
          <w:rtl/>
        </w:rPr>
        <w:t xml:space="preserve"> </w:t>
      </w:r>
    </w:p>
    <w:p w:rsidR="004824FD" w:rsidRDefault="004824FD" w:rsidP="004824FD">
      <w:pPr>
        <w:rPr>
          <w:rtl/>
        </w:rPr>
      </w:pPr>
      <w:bookmarkStart w:id="26941" w:name="_ETM_Q51_660848"/>
      <w:bookmarkStart w:id="26942" w:name="_ETM_Q51_660926"/>
      <w:bookmarkEnd w:id="26941"/>
      <w:bookmarkEnd w:id="2694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עילת הסבירות. </w:t>
      </w:r>
    </w:p>
    <w:p w:rsidR="00CE2BEE" w:rsidRDefault="00CE2BEE" w:rsidP="004824FD">
      <w:pPr>
        <w:rPr>
          <w:rtl/>
        </w:rPr>
      </w:pPr>
    </w:p>
    <w:p w:rsidR="004824FD" w:rsidRDefault="004824FD" w:rsidP="004824FD">
      <w:pPr>
        <w:pStyle w:val="-"/>
        <w:keepNext/>
        <w:rPr>
          <w:rtl/>
        </w:rPr>
      </w:pPr>
      <w:bookmarkStart w:id="26943" w:name="ET_speakercontinue_6361_13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6943"/>
    </w:p>
    <w:p w:rsidR="004824FD" w:rsidRDefault="004824FD" w:rsidP="004824FD">
      <w:pPr>
        <w:pStyle w:val="KeepWithNext"/>
        <w:rPr>
          <w:rtl/>
        </w:rPr>
      </w:pPr>
    </w:p>
    <w:p w:rsidR="004824FD" w:rsidRDefault="000A31EE" w:rsidP="000A31EE">
      <w:pPr>
        <w:rPr>
          <w:rtl/>
        </w:rPr>
      </w:pPr>
      <w:bookmarkStart w:id="26944" w:name="_ETM_Q51_662632"/>
      <w:bookmarkStart w:id="26945" w:name="_ETM_Q51_661624"/>
      <w:bookmarkStart w:id="26946" w:name="_ETM_Q51_661693"/>
      <w:bookmarkEnd w:id="26944"/>
      <w:bookmarkEnd w:id="26945"/>
      <w:bookmarkEnd w:id="26946"/>
      <w:r>
        <w:rPr>
          <w:rFonts w:hint="cs"/>
          <w:rtl/>
        </w:rPr>
        <w:t>– –</w:t>
      </w:r>
      <w:r w:rsidR="004824FD">
        <w:rPr>
          <w:rFonts w:hint="cs"/>
          <w:rtl/>
        </w:rPr>
        <w:t xml:space="preserve"> ארגון </w:t>
      </w:r>
      <w:bookmarkStart w:id="26947" w:name="_ETM_Q51_664360"/>
      <w:bookmarkEnd w:id="26947"/>
      <w:r w:rsidR="004824FD">
        <w:rPr>
          <w:rFonts w:hint="cs"/>
          <w:rtl/>
        </w:rPr>
        <w:t xml:space="preserve">הסטודנטים והסטודנטיות כארגון </w:t>
      </w:r>
      <w:bookmarkStart w:id="26948" w:name="_ETM_Q51_661514"/>
      <w:bookmarkEnd w:id="26948"/>
      <w:r w:rsidR="004824FD">
        <w:rPr>
          <w:rFonts w:hint="cs"/>
          <w:rtl/>
        </w:rPr>
        <w:t xml:space="preserve">היציג </w:t>
      </w:r>
      <w:bookmarkStart w:id="26949" w:name="_ETM_Q51_664750"/>
      <w:bookmarkEnd w:id="26949"/>
      <w:r w:rsidR="004824FD">
        <w:rPr>
          <w:rFonts w:hint="cs"/>
          <w:rtl/>
        </w:rPr>
        <w:t xml:space="preserve">היחיד </w:t>
      </w:r>
      <w:bookmarkStart w:id="26950" w:name="_ETM_Q51_665110"/>
      <w:bookmarkEnd w:id="26950"/>
      <w:r w:rsidR="004824FD">
        <w:rPr>
          <w:rFonts w:hint="cs"/>
          <w:rtl/>
        </w:rPr>
        <w:t xml:space="preserve">במדינת </w:t>
      </w:r>
      <w:bookmarkStart w:id="26951" w:name="_ETM_Q51_665590"/>
      <w:bookmarkEnd w:id="26951"/>
      <w:r w:rsidR="004824FD">
        <w:rPr>
          <w:rFonts w:hint="cs"/>
          <w:rtl/>
        </w:rPr>
        <w:t xml:space="preserve">ישראל. </w:t>
      </w:r>
      <w:bookmarkStart w:id="26952" w:name="_ETM_Q51_666629"/>
      <w:bookmarkEnd w:id="26952"/>
      <w:r w:rsidR="004824FD">
        <w:rPr>
          <w:rFonts w:hint="cs"/>
          <w:rtl/>
        </w:rPr>
        <w:t xml:space="preserve">משמע, הסטודנטים העזו להביע חצי </w:t>
      </w:r>
      <w:bookmarkStart w:id="26953" w:name="_ETM_Q51_670500"/>
      <w:bookmarkEnd w:id="26953"/>
      <w:r w:rsidR="004824FD">
        <w:rPr>
          <w:rFonts w:hint="cs"/>
          <w:rtl/>
        </w:rPr>
        <w:t xml:space="preserve">מילת </w:t>
      </w:r>
      <w:bookmarkStart w:id="26954" w:name="_ETM_Q51_670830"/>
      <w:bookmarkEnd w:id="26954"/>
      <w:r w:rsidR="004824FD">
        <w:rPr>
          <w:rFonts w:hint="cs"/>
          <w:rtl/>
        </w:rPr>
        <w:t xml:space="preserve">ביקורת </w:t>
      </w:r>
      <w:bookmarkStart w:id="26955" w:name="_ETM_Q51_679884"/>
      <w:bookmarkEnd w:id="26955"/>
      <w:r w:rsidR="004824FD">
        <w:rPr>
          <w:rFonts w:hint="cs"/>
          <w:rtl/>
        </w:rPr>
        <w:t xml:space="preserve">– </w:t>
      </w:r>
      <w:bookmarkStart w:id="26956" w:name="_ETM_Q51_671520"/>
      <w:bookmarkEnd w:id="26956"/>
      <w:r w:rsidR="004824FD">
        <w:rPr>
          <w:rFonts w:hint="cs"/>
          <w:rtl/>
        </w:rPr>
        <w:t xml:space="preserve">הרבה </w:t>
      </w:r>
      <w:bookmarkStart w:id="26957" w:name="_ETM_Q51_672030"/>
      <w:bookmarkEnd w:id="26957"/>
      <w:r w:rsidR="004824FD">
        <w:rPr>
          <w:rFonts w:hint="cs"/>
          <w:rtl/>
        </w:rPr>
        <w:t xml:space="preserve">יותר </w:t>
      </w:r>
      <w:bookmarkStart w:id="26958" w:name="_ETM_Q51_672600"/>
      <w:bookmarkEnd w:id="26958"/>
      <w:r w:rsidR="004824FD">
        <w:rPr>
          <w:rFonts w:hint="cs"/>
          <w:rtl/>
        </w:rPr>
        <w:t xml:space="preserve">מאוחר </w:t>
      </w:r>
      <w:bookmarkStart w:id="26959" w:name="_ETM_Q51_673470"/>
      <w:bookmarkEnd w:id="26959"/>
      <w:r w:rsidR="004824FD">
        <w:rPr>
          <w:rFonts w:hint="cs"/>
          <w:rtl/>
        </w:rPr>
        <w:t xml:space="preserve">ממה שהם היו </w:t>
      </w:r>
      <w:bookmarkStart w:id="26960" w:name="_ETM_Q51_673590"/>
      <w:bookmarkEnd w:id="26960"/>
      <w:r w:rsidR="004824FD">
        <w:rPr>
          <w:rFonts w:hint="cs"/>
          <w:rtl/>
        </w:rPr>
        <w:t xml:space="preserve">צריכים – </w:t>
      </w:r>
      <w:bookmarkStart w:id="26961" w:name="_ETM_Q51_674280"/>
      <w:bookmarkEnd w:id="26961"/>
      <w:r w:rsidR="004824FD">
        <w:rPr>
          <w:rFonts w:hint="cs"/>
          <w:rtl/>
        </w:rPr>
        <w:t xml:space="preserve">יום אחרי </w:t>
      </w:r>
      <w:bookmarkStart w:id="26962" w:name="_ETM_Q51_674863"/>
      <w:bookmarkEnd w:id="26962"/>
      <w:r w:rsidR="004824FD">
        <w:rPr>
          <w:rFonts w:hint="cs"/>
          <w:rtl/>
        </w:rPr>
        <w:t xml:space="preserve">זה קיבלו הצעת חוק שאומרת: </w:t>
      </w:r>
      <w:bookmarkStart w:id="26963" w:name="_ETM_Q51_676160"/>
      <w:bookmarkEnd w:id="26963"/>
      <w:r w:rsidR="004824FD">
        <w:rPr>
          <w:rFonts w:hint="cs"/>
          <w:rtl/>
        </w:rPr>
        <w:t xml:space="preserve">אנחנו </w:t>
      </w:r>
      <w:bookmarkStart w:id="26964" w:name="_ETM_Q51_676400"/>
      <w:bookmarkEnd w:id="26964"/>
      <w:r w:rsidR="004824FD">
        <w:rPr>
          <w:rFonts w:hint="cs"/>
          <w:rtl/>
        </w:rPr>
        <w:t xml:space="preserve">מבטלים </w:t>
      </w:r>
      <w:bookmarkStart w:id="26965" w:name="_ETM_Q51_676760"/>
      <w:bookmarkStart w:id="26966" w:name="_ETM_Q51_678390"/>
      <w:bookmarkEnd w:id="26965"/>
      <w:bookmarkEnd w:id="26966"/>
      <w:r w:rsidR="004824FD">
        <w:rPr>
          <w:rFonts w:hint="cs"/>
          <w:rtl/>
        </w:rPr>
        <w:t xml:space="preserve">אתכם. </w:t>
      </w:r>
      <w:bookmarkStart w:id="26967" w:name="_ETM_Q51_676709"/>
      <w:bookmarkStart w:id="26968" w:name="_ETM_Q51_676798"/>
      <w:bookmarkStart w:id="26969" w:name="_ETM_Q51_677501"/>
      <w:bookmarkStart w:id="26970" w:name="_ETM_Q51_677575"/>
      <w:bookmarkEnd w:id="26967"/>
      <w:bookmarkEnd w:id="26968"/>
      <w:bookmarkEnd w:id="26969"/>
      <w:bookmarkEnd w:id="26970"/>
      <w:r w:rsidR="004824FD">
        <w:rPr>
          <w:rFonts w:hint="cs"/>
          <w:rtl/>
        </w:rPr>
        <w:t xml:space="preserve">נבחר </w:t>
      </w:r>
      <w:bookmarkStart w:id="26971" w:name="_ETM_Q51_679290"/>
      <w:bookmarkEnd w:id="26971"/>
      <w:r w:rsidR="004824FD">
        <w:rPr>
          <w:rFonts w:hint="cs"/>
          <w:rtl/>
        </w:rPr>
        <w:t xml:space="preserve">מישהו, </w:t>
      </w:r>
      <w:bookmarkStart w:id="26972" w:name="_ETM_Q51_681580"/>
      <w:bookmarkEnd w:id="26972"/>
      <w:r w:rsidR="004824FD">
        <w:rPr>
          <w:rFonts w:hint="cs"/>
          <w:rtl/>
        </w:rPr>
        <w:t xml:space="preserve">וכמובן </w:t>
      </w:r>
      <w:bookmarkStart w:id="26973" w:name="_ETM_Q51_682090"/>
      <w:bookmarkEnd w:id="26973"/>
      <w:r w:rsidR="004824FD">
        <w:rPr>
          <w:rFonts w:hint="cs"/>
          <w:rtl/>
        </w:rPr>
        <w:t xml:space="preserve">שהקמפיין ירד. ירד הקמפיין. </w:t>
      </w:r>
      <w:bookmarkStart w:id="26974" w:name="_ETM_Q51_681930"/>
      <w:bookmarkStart w:id="26975" w:name="_ETM_Q51_682390"/>
      <w:bookmarkStart w:id="26976" w:name="_ETM_Q51_682780"/>
      <w:bookmarkStart w:id="26977" w:name="_ETM_Q51_683620"/>
      <w:bookmarkStart w:id="26978" w:name="_ETM_Q51_683950"/>
      <w:bookmarkStart w:id="26979" w:name="_ETM_Q51_684980"/>
      <w:bookmarkEnd w:id="26974"/>
      <w:bookmarkEnd w:id="26975"/>
      <w:bookmarkEnd w:id="26976"/>
      <w:bookmarkEnd w:id="26977"/>
      <w:bookmarkEnd w:id="26978"/>
      <w:bookmarkEnd w:id="26979"/>
      <w:r w:rsidR="004824FD">
        <w:rPr>
          <w:rFonts w:hint="cs"/>
          <w:rtl/>
        </w:rPr>
        <w:t>אף אחד</w:t>
      </w:r>
      <w:bookmarkStart w:id="26980" w:name="_ETM_Q51_685190"/>
      <w:bookmarkEnd w:id="26980"/>
      <w:r w:rsidR="004824FD">
        <w:rPr>
          <w:rFonts w:hint="cs"/>
          <w:rtl/>
        </w:rPr>
        <w:t xml:space="preserve"> </w:t>
      </w:r>
      <w:bookmarkStart w:id="26981" w:name="_ETM_Q51_685459"/>
      <w:bookmarkEnd w:id="26981"/>
      <w:r w:rsidR="004824FD">
        <w:rPr>
          <w:rFonts w:hint="cs"/>
          <w:rtl/>
        </w:rPr>
        <w:t xml:space="preserve">לא </w:t>
      </w:r>
      <w:bookmarkStart w:id="26982" w:name="_ETM_Q51_685520"/>
      <w:bookmarkEnd w:id="26982"/>
      <w:r w:rsidR="004824FD">
        <w:rPr>
          <w:rFonts w:hint="cs"/>
          <w:rtl/>
        </w:rPr>
        <w:t>מדבר</w:t>
      </w:r>
      <w:bookmarkStart w:id="26983" w:name="_ETM_Q51_687879"/>
      <w:bookmarkEnd w:id="26983"/>
      <w:r w:rsidR="004824FD">
        <w:rPr>
          <w:rFonts w:hint="cs"/>
          <w:rtl/>
        </w:rPr>
        <w:t xml:space="preserve">. הצעת </w:t>
      </w:r>
      <w:bookmarkStart w:id="26984" w:name="_ETM_Q51_688270"/>
      <w:bookmarkEnd w:id="26984"/>
      <w:r w:rsidR="004824FD">
        <w:rPr>
          <w:rFonts w:hint="cs"/>
          <w:rtl/>
        </w:rPr>
        <w:t xml:space="preserve">החוק – </w:t>
      </w:r>
      <w:bookmarkStart w:id="26985" w:name="_ETM_Q51_688480"/>
      <w:bookmarkEnd w:id="26985"/>
      <w:r w:rsidR="004824FD">
        <w:rPr>
          <w:rFonts w:hint="cs"/>
          <w:rtl/>
        </w:rPr>
        <w:t xml:space="preserve">אתה </w:t>
      </w:r>
      <w:bookmarkStart w:id="26986" w:name="_ETM_Q51_688569"/>
      <w:bookmarkEnd w:id="26986"/>
      <w:r w:rsidR="004824FD">
        <w:rPr>
          <w:rFonts w:hint="cs"/>
          <w:rtl/>
        </w:rPr>
        <w:t xml:space="preserve">יכול </w:t>
      </w:r>
      <w:bookmarkStart w:id="26987" w:name="_ETM_Q51_688720"/>
      <w:bookmarkEnd w:id="26987"/>
      <w:r w:rsidR="004824FD">
        <w:rPr>
          <w:rFonts w:hint="cs"/>
          <w:rtl/>
        </w:rPr>
        <w:t xml:space="preserve">לבדוק אותי – של </w:t>
      </w:r>
      <w:bookmarkStart w:id="26988" w:name="_ETM_Q51_688096"/>
      <w:bookmarkEnd w:id="26988"/>
      <w:r w:rsidR="004824FD">
        <w:rPr>
          <w:rFonts w:hint="cs"/>
          <w:rtl/>
        </w:rPr>
        <w:t xml:space="preserve">יונתן מישרקי מש"ס. לא זכיתם בלשכת עורכי הדין, יום </w:t>
      </w:r>
      <w:bookmarkStart w:id="26989" w:name="_ETM_Q51_697605"/>
      <w:bookmarkEnd w:id="26989"/>
      <w:r w:rsidR="004824FD">
        <w:rPr>
          <w:rFonts w:hint="cs"/>
          <w:rtl/>
        </w:rPr>
        <w:t xml:space="preserve">אחרי זה מקודמת הצעת החוק שקוראת לביטול לשכת עורכי הדין, או ביטול חלק מהסמכויות שלה. </w:t>
      </w:r>
    </w:p>
    <w:p w:rsidR="004824FD" w:rsidRDefault="004824FD" w:rsidP="004824FD">
      <w:pPr>
        <w:rPr>
          <w:rtl/>
        </w:rPr>
      </w:pPr>
      <w:bookmarkStart w:id="26990" w:name="_ETM_Q51_701581"/>
      <w:bookmarkStart w:id="26991" w:name="_ETM_Q51_701671"/>
      <w:bookmarkEnd w:id="26990"/>
      <w:bookmarkEnd w:id="26991"/>
    </w:p>
    <w:p w:rsidR="004824FD" w:rsidRDefault="004824FD" w:rsidP="00CE2BEE">
      <w:pPr>
        <w:rPr>
          <w:rtl/>
        </w:rPr>
      </w:pPr>
      <w:bookmarkStart w:id="26992" w:name="_ETM_Q51_702162"/>
      <w:bookmarkStart w:id="26993" w:name="_ETM_Q51_702232"/>
      <w:bookmarkStart w:id="26994" w:name="_ETM_Q51_705370"/>
      <w:bookmarkEnd w:id="26992"/>
      <w:bookmarkEnd w:id="26993"/>
      <w:bookmarkEnd w:id="26994"/>
      <w:r>
        <w:rPr>
          <w:rFonts w:hint="cs"/>
          <w:rtl/>
        </w:rPr>
        <w:t xml:space="preserve">זה </w:t>
      </w:r>
      <w:bookmarkStart w:id="26995" w:name="_ETM_Q51_705640"/>
      <w:bookmarkEnd w:id="26995"/>
      <w:r>
        <w:rPr>
          <w:rFonts w:hint="cs"/>
          <w:rtl/>
        </w:rPr>
        <w:t xml:space="preserve">מתקשר </w:t>
      </w:r>
      <w:bookmarkStart w:id="26996" w:name="_ETM_Q51_706360"/>
      <w:bookmarkEnd w:id="26996"/>
      <w:r>
        <w:rPr>
          <w:rFonts w:hint="cs"/>
          <w:rtl/>
        </w:rPr>
        <w:t xml:space="preserve">בדיוק גם </w:t>
      </w:r>
      <w:bookmarkStart w:id="26997" w:name="_ETM_Q51_706540"/>
      <w:bookmarkEnd w:id="26997"/>
      <w:r>
        <w:rPr>
          <w:rFonts w:hint="cs"/>
          <w:rtl/>
        </w:rPr>
        <w:t xml:space="preserve">לזה. </w:t>
      </w:r>
      <w:bookmarkStart w:id="26998" w:name="_ETM_Q51_706929"/>
      <w:bookmarkEnd w:id="26998"/>
      <w:r>
        <w:rPr>
          <w:rFonts w:hint="cs"/>
          <w:rtl/>
        </w:rPr>
        <w:t xml:space="preserve">לא </w:t>
      </w:r>
      <w:bookmarkStart w:id="26999" w:name="_ETM_Q51_707110"/>
      <w:bookmarkEnd w:id="26999"/>
      <w:r>
        <w:rPr>
          <w:rFonts w:hint="cs"/>
          <w:rtl/>
        </w:rPr>
        <w:t xml:space="preserve">מתאים </w:t>
      </w:r>
      <w:bookmarkStart w:id="27000" w:name="_ETM_Q51_707440"/>
      <w:bookmarkEnd w:id="27000"/>
      <w:r>
        <w:rPr>
          <w:rFonts w:hint="cs"/>
          <w:rtl/>
        </w:rPr>
        <w:t xml:space="preserve">לכם </w:t>
      </w:r>
      <w:bookmarkStart w:id="27001" w:name="_ETM_Q51_707679"/>
      <w:bookmarkEnd w:id="27001"/>
      <w:r>
        <w:rPr>
          <w:rFonts w:hint="cs"/>
          <w:rtl/>
        </w:rPr>
        <w:t xml:space="preserve">מישהו? </w:t>
      </w:r>
      <w:bookmarkStart w:id="27002" w:name="_ETM_Q51_708550"/>
      <w:bookmarkEnd w:id="27002"/>
      <w:r>
        <w:rPr>
          <w:rFonts w:hint="cs"/>
          <w:rtl/>
        </w:rPr>
        <w:t xml:space="preserve">חיים </w:t>
      </w:r>
      <w:proofErr w:type="spellStart"/>
      <w:r>
        <w:rPr>
          <w:rFonts w:hint="cs"/>
          <w:rtl/>
        </w:rPr>
        <w:t>ביבס</w:t>
      </w:r>
      <w:proofErr w:type="spellEnd"/>
      <w:r>
        <w:rPr>
          <w:rFonts w:hint="cs"/>
          <w:rtl/>
        </w:rPr>
        <w:t xml:space="preserve">, יו"ר </w:t>
      </w:r>
      <w:bookmarkStart w:id="27003" w:name="_ETM_Q51_710935"/>
      <w:bookmarkEnd w:id="27003"/>
      <w:r>
        <w:rPr>
          <w:rFonts w:hint="cs"/>
          <w:rtl/>
        </w:rPr>
        <w:t xml:space="preserve">השלטון המקומי </w:t>
      </w:r>
      <w:bookmarkStart w:id="27004" w:name="_ETM_Q51_709374"/>
      <w:bookmarkEnd w:id="27004"/>
      <w:r>
        <w:rPr>
          <w:rFonts w:hint="cs"/>
          <w:rtl/>
        </w:rPr>
        <w:t xml:space="preserve">– בוא </w:t>
      </w:r>
      <w:bookmarkStart w:id="27005" w:name="_ETM_Q51_710920"/>
      <w:bookmarkEnd w:id="27005"/>
      <w:r>
        <w:rPr>
          <w:rFonts w:hint="cs"/>
          <w:rtl/>
        </w:rPr>
        <w:t xml:space="preserve">נגיד </w:t>
      </w:r>
      <w:bookmarkStart w:id="27006" w:name="_ETM_Q51_711190"/>
      <w:bookmarkEnd w:id="27006"/>
      <w:r>
        <w:rPr>
          <w:rFonts w:hint="cs"/>
          <w:rtl/>
        </w:rPr>
        <w:t xml:space="preserve">האגדי, איש הליכוד, לא איש יש </w:t>
      </w:r>
      <w:bookmarkStart w:id="27007" w:name="_ETM_Q51_713823"/>
      <w:bookmarkEnd w:id="27007"/>
      <w:r>
        <w:rPr>
          <w:rFonts w:hint="cs"/>
          <w:rtl/>
        </w:rPr>
        <w:t xml:space="preserve">עתיד – אמר שקרן הארנונה היא דבר רע, הנהיג שם איזו </w:t>
      </w:r>
      <w:bookmarkStart w:id="27008" w:name="_ETM_Q51_717114"/>
      <w:bookmarkEnd w:id="27008"/>
      <w:r>
        <w:rPr>
          <w:rFonts w:hint="cs"/>
          <w:rtl/>
        </w:rPr>
        <w:t xml:space="preserve">קבוצה </w:t>
      </w:r>
      <w:bookmarkStart w:id="27009" w:name="_ETM_Q51_712209"/>
      <w:bookmarkStart w:id="27010" w:name="_ETM_Q51_712270"/>
      <w:bookmarkStart w:id="27011" w:name="_ETM_Q51_713110"/>
      <w:bookmarkStart w:id="27012" w:name="_ETM_Q51_713260"/>
      <w:bookmarkStart w:id="27013" w:name="_ETM_Q51_713410"/>
      <w:bookmarkStart w:id="27014" w:name="_ETM_Q51_715499"/>
      <w:bookmarkStart w:id="27015" w:name="_ETM_Q51_716760"/>
      <w:bookmarkStart w:id="27016" w:name="_ETM_Q51_716969"/>
      <w:bookmarkStart w:id="27017" w:name="_ETM_Q51_718859"/>
      <w:bookmarkStart w:id="27018" w:name="_ETM_Q51_719099"/>
      <w:bookmarkStart w:id="27019" w:name="_ETM_Q51_719700"/>
      <w:bookmarkStart w:id="27020" w:name="_ETM_Q51_723738"/>
      <w:bookmarkStart w:id="27021" w:name="_ETM_Q51_723821"/>
      <w:bookmarkStart w:id="27022" w:name="_ETM_Q51_724979"/>
      <w:bookmarkStart w:id="27023" w:name="_ETM_Q51_725068"/>
      <w:bookmarkStart w:id="27024" w:name="_ETM_Q51_719999"/>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r>
        <w:rPr>
          <w:rFonts w:hint="cs"/>
          <w:rtl/>
        </w:rPr>
        <w:t xml:space="preserve">שבאה ואמרה: </w:t>
      </w:r>
      <w:bookmarkStart w:id="27025" w:name="_ETM_Q51_720359"/>
      <w:bookmarkStart w:id="27026" w:name="_ETM_Q51_720629"/>
      <w:bookmarkEnd w:id="27025"/>
      <w:bookmarkEnd w:id="27026"/>
      <w:r>
        <w:rPr>
          <w:rFonts w:hint="cs"/>
          <w:rtl/>
        </w:rPr>
        <w:t xml:space="preserve">אני </w:t>
      </w:r>
      <w:bookmarkStart w:id="27027" w:name="_ETM_Q51_720749"/>
      <w:bookmarkEnd w:id="27027"/>
      <w:r>
        <w:rPr>
          <w:rFonts w:hint="cs"/>
          <w:rtl/>
        </w:rPr>
        <w:t xml:space="preserve">רוצה </w:t>
      </w:r>
      <w:bookmarkStart w:id="27028" w:name="_ETM_Q51_720989"/>
      <w:bookmarkEnd w:id="27028"/>
      <w:r>
        <w:rPr>
          <w:rFonts w:hint="cs"/>
          <w:rtl/>
        </w:rPr>
        <w:t xml:space="preserve">לשנות. </w:t>
      </w:r>
      <w:bookmarkStart w:id="27029" w:name="_ETM_Q51_721590"/>
      <w:bookmarkEnd w:id="27029"/>
      <w:r>
        <w:rPr>
          <w:rFonts w:hint="cs"/>
          <w:rtl/>
        </w:rPr>
        <w:t xml:space="preserve">מה </w:t>
      </w:r>
      <w:bookmarkStart w:id="27030" w:name="_ETM_Q51_721769"/>
      <w:bookmarkEnd w:id="27030"/>
      <w:r>
        <w:rPr>
          <w:rFonts w:hint="cs"/>
          <w:rtl/>
        </w:rPr>
        <w:t xml:space="preserve">קורה </w:t>
      </w:r>
      <w:bookmarkStart w:id="27031" w:name="_ETM_Q51_722189"/>
      <w:bookmarkEnd w:id="27031"/>
      <w:r>
        <w:rPr>
          <w:rFonts w:hint="cs"/>
          <w:rtl/>
        </w:rPr>
        <w:t xml:space="preserve">לו יום </w:t>
      </w:r>
      <w:bookmarkStart w:id="27032" w:name="_ETM_Q51_722340"/>
      <w:bookmarkEnd w:id="27032"/>
      <w:r>
        <w:rPr>
          <w:rFonts w:hint="cs"/>
          <w:rtl/>
        </w:rPr>
        <w:t xml:space="preserve">אחרי </w:t>
      </w:r>
      <w:bookmarkStart w:id="27033" w:name="_ETM_Q51_723120"/>
      <w:bookmarkStart w:id="27034" w:name="_ETM_Q51_725280"/>
      <w:bookmarkStart w:id="27035" w:name="_ETM_Q51_725940"/>
      <w:bookmarkEnd w:id="27033"/>
      <w:bookmarkEnd w:id="27034"/>
      <w:bookmarkEnd w:id="27035"/>
      <w:r>
        <w:rPr>
          <w:rFonts w:hint="cs"/>
          <w:rtl/>
        </w:rPr>
        <w:t xml:space="preserve">בדמוקרטיה </w:t>
      </w:r>
      <w:proofErr w:type="spellStart"/>
      <w:r>
        <w:rPr>
          <w:rFonts w:hint="cs"/>
          <w:rtl/>
        </w:rPr>
        <w:t>הליכודית</w:t>
      </w:r>
      <w:proofErr w:type="spellEnd"/>
      <w:r>
        <w:rPr>
          <w:rFonts w:hint="cs"/>
          <w:rtl/>
        </w:rPr>
        <w:t xml:space="preserve">? </w:t>
      </w:r>
      <w:bookmarkStart w:id="27036" w:name="_ETM_Q51_724315"/>
      <w:bookmarkEnd w:id="27036"/>
      <w:r w:rsidR="00CE2BEE">
        <w:t>w</w:t>
      </w:r>
      <w:r>
        <w:t xml:space="preserve">elcome </w:t>
      </w:r>
      <w:r>
        <w:rPr>
          <w:rFonts w:hint="cs"/>
          <w:rtl/>
        </w:rPr>
        <w:t xml:space="preserve">לצביקה </w:t>
      </w:r>
      <w:bookmarkStart w:id="27037" w:name="_ETM_Q51_728239"/>
      <w:bookmarkEnd w:id="27037"/>
      <w:r>
        <w:rPr>
          <w:rFonts w:hint="cs"/>
          <w:rtl/>
        </w:rPr>
        <w:t xml:space="preserve">ברוט. ככה </w:t>
      </w:r>
      <w:bookmarkStart w:id="27038" w:name="_ETM_Q51_729500"/>
      <w:bookmarkEnd w:id="27038"/>
      <w:r>
        <w:rPr>
          <w:rFonts w:hint="cs"/>
          <w:rtl/>
        </w:rPr>
        <w:t xml:space="preserve">אתם נוהגים. </w:t>
      </w:r>
    </w:p>
    <w:p w:rsidR="004824FD" w:rsidRDefault="004824FD" w:rsidP="004824FD">
      <w:pPr>
        <w:rPr>
          <w:rtl/>
        </w:rPr>
      </w:pPr>
      <w:bookmarkStart w:id="27039" w:name="_ETM_Q51_727214"/>
      <w:bookmarkStart w:id="27040" w:name="_ETM_Q51_727309"/>
      <w:bookmarkEnd w:id="27039"/>
      <w:bookmarkEnd w:id="27040"/>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מה רע בצביקה ברוט? הוא ראש </w:t>
      </w:r>
      <w:bookmarkStart w:id="27041" w:name="_ETM_Q51_729554"/>
      <w:bookmarkEnd w:id="27041"/>
      <w:r>
        <w:rPr>
          <w:rFonts w:hint="cs"/>
          <w:rtl/>
        </w:rPr>
        <w:t xml:space="preserve">עיריית בת ים. </w:t>
      </w:r>
      <w:r w:rsidR="00CE2BEE">
        <w:rPr>
          <w:rFonts w:hint="cs"/>
          <w:rtl/>
        </w:rPr>
        <w:t xml:space="preserve">אז מה רע בו? </w:t>
      </w:r>
    </w:p>
    <w:p w:rsidR="004824FD" w:rsidRDefault="004824FD" w:rsidP="004824FD">
      <w:pPr>
        <w:rPr>
          <w:rtl/>
        </w:rPr>
      </w:pPr>
    </w:p>
    <w:p w:rsidR="004824FD" w:rsidRDefault="004824FD" w:rsidP="004824FD">
      <w:pPr>
        <w:pStyle w:val="-"/>
        <w:keepNext/>
        <w:rPr>
          <w:rtl/>
        </w:rPr>
      </w:pPr>
      <w:bookmarkStart w:id="27042" w:name="ET_speakercontinue_6361_13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7042"/>
    </w:p>
    <w:p w:rsidR="004824FD" w:rsidRDefault="004824FD" w:rsidP="004824FD">
      <w:pPr>
        <w:pStyle w:val="KeepWithNext"/>
        <w:rPr>
          <w:rtl/>
        </w:rPr>
      </w:pPr>
    </w:p>
    <w:p w:rsidR="004824FD" w:rsidRDefault="004824FD" w:rsidP="00CE2BEE">
      <w:pPr>
        <w:rPr>
          <w:rtl/>
        </w:rPr>
      </w:pPr>
      <w:bookmarkStart w:id="27043" w:name="_ETM_Q51_725581"/>
      <w:bookmarkStart w:id="27044" w:name="_ETM_Q51_727110"/>
      <w:bookmarkStart w:id="27045" w:name="_ETM_Q51_727201"/>
      <w:bookmarkStart w:id="27046" w:name="_ETM_Q51_731061"/>
      <w:bookmarkStart w:id="27047" w:name="_ETM_Q51_731121"/>
      <w:bookmarkEnd w:id="27043"/>
      <w:bookmarkEnd w:id="27044"/>
      <w:bookmarkEnd w:id="27045"/>
      <w:bookmarkEnd w:id="27046"/>
      <w:bookmarkEnd w:id="27047"/>
      <w:r>
        <w:rPr>
          <w:rFonts w:hint="cs"/>
          <w:rtl/>
        </w:rPr>
        <w:t xml:space="preserve">כן? </w:t>
      </w:r>
      <w:bookmarkStart w:id="27048" w:name="_ETM_Q51_732820"/>
      <w:bookmarkEnd w:id="27048"/>
      <w:r>
        <w:rPr>
          <w:rFonts w:hint="cs"/>
          <w:rtl/>
        </w:rPr>
        <w:t xml:space="preserve">הוא ראש </w:t>
      </w:r>
      <w:bookmarkStart w:id="27049" w:name="_ETM_Q51_733059"/>
      <w:bookmarkEnd w:id="27049"/>
      <w:r>
        <w:rPr>
          <w:rFonts w:hint="cs"/>
          <w:rtl/>
        </w:rPr>
        <w:t xml:space="preserve">עיריית בת ים? לא ידעתי. באמת? </w:t>
      </w:r>
      <w:bookmarkStart w:id="27050" w:name="_ETM_Q51_735976"/>
      <w:bookmarkStart w:id="27051" w:name="_ETM_Q51_736062"/>
      <w:bookmarkStart w:id="27052" w:name="_ETM_Q51_735649"/>
      <w:bookmarkEnd w:id="27050"/>
      <w:bookmarkEnd w:id="27051"/>
      <w:bookmarkEnd w:id="27052"/>
      <w:r>
        <w:rPr>
          <w:rFonts w:hint="cs"/>
          <w:rtl/>
        </w:rPr>
        <w:t xml:space="preserve">מעולה בו. מה שרע, </w:t>
      </w:r>
      <w:bookmarkStart w:id="27053" w:name="_ETM_Q51_736250"/>
      <w:bookmarkEnd w:id="27053"/>
      <w:r>
        <w:rPr>
          <w:rFonts w:hint="cs"/>
          <w:rtl/>
        </w:rPr>
        <w:t xml:space="preserve">שבכל פעם כשמישהו לא מסכים איתכם אתם מגישים הצעה לחסל אותו. זה היה בהתאחדות הסטודנטים, בלשכת עורכי הדין, בראשי </w:t>
      </w:r>
      <w:bookmarkStart w:id="27054" w:name="_ETM_Q51_747422"/>
      <w:bookmarkEnd w:id="27054"/>
      <w:r>
        <w:rPr>
          <w:rFonts w:hint="cs"/>
          <w:rtl/>
        </w:rPr>
        <w:t xml:space="preserve">רשויות. ככה אתם עובדים. </w:t>
      </w:r>
    </w:p>
    <w:p w:rsidR="004824FD" w:rsidRDefault="004824FD" w:rsidP="004824FD">
      <w:pPr>
        <w:rPr>
          <w:rtl/>
        </w:rPr>
      </w:pPr>
      <w:bookmarkStart w:id="27055" w:name="_ETM_Q51_744870"/>
      <w:bookmarkStart w:id="27056" w:name="_ETM_Q51_744946"/>
      <w:bookmarkEnd w:id="27055"/>
      <w:bookmarkEnd w:id="27056"/>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CE2BEE">
      <w:pPr>
        <w:rPr>
          <w:rtl/>
        </w:rPr>
      </w:pPr>
      <w:r>
        <w:rPr>
          <w:rFonts w:hint="cs"/>
          <w:rtl/>
        </w:rPr>
        <w:t xml:space="preserve">אם אתה רומז שפעם </w:t>
      </w:r>
      <w:r w:rsidR="000A31EE">
        <w:rPr>
          <w:rFonts w:hint="cs"/>
          <w:rtl/>
        </w:rPr>
        <w:t>– – –</w:t>
      </w:r>
      <w:r>
        <w:rPr>
          <w:rFonts w:hint="cs"/>
          <w:rtl/>
        </w:rPr>
        <w:t xml:space="preserve"> </w:t>
      </w:r>
      <w:bookmarkStart w:id="27057" w:name="_ETM_Q51_751379"/>
      <w:bookmarkStart w:id="27058" w:name="_ETM_Q51_751458"/>
      <w:bookmarkEnd w:id="27057"/>
      <w:bookmarkEnd w:id="27058"/>
      <w:r w:rsidR="00CE2BEE">
        <w:rPr>
          <w:rFonts w:hint="cs"/>
          <w:rtl/>
        </w:rPr>
        <w:t>א</w:t>
      </w:r>
      <w:r>
        <w:rPr>
          <w:rFonts w:hint="cs"/>
          <w:rtl/>
        </w:rPr>
        <w:t xml:space="preserve">ני אומר </w:t>
      </w:r>
      <w:r w:rsidR="000A31EE">
        <w:rPr>
          <w:rFonts w:hint="cs"/>
          <w:rtl/>
        </w:rPr>
        <w:t>– – –</w:t>
      </w:r>
      <w:r>
        <w:rPr>
          <w:rFonts w:hint="cs"/>
          <w:rtl/>
        </w:rPr>
        <w:t xml:space="preserve"> </w:t>
      </w:r>
      <w:bookmarkStart w:id="27059" w:name="_ETM_Q51_750254"/>
      <w:bookmarkEnd w:id="27059"/>
    </w:p>
    <w:p w:rsidR="004824FD" w:rsidRDefault="004824FD" w:rsidP="004824FD">
      <w:pPr>
        <w:rPr>
          <w:rtl/>
        </w:rPr>
      </w:pPr>
    </w:p>
    <w:p w:rsidR="004824FD" w:rsidRDefault="004824FD" w:rsidP="004824FD">
      <w:pPr>
        <w:pStyle w:val="-"/>
        <w:keepNext/>
        <w:rPr>
          <w:rtl/>
        </w:rPr>
      </w:pPr>
      <w:bookmarkStart w:id="27060" w:name="ET_speakercontinue_6361_13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7060"/>
    </w:p>
    <w:p w:rsidR="004824FD" w:rsidRDefault="004824FD" w:rsidP="004824FD">
      <w:pPr>
        <w:pStyle w:val="KeepWithNext"/>
        <w:rPr>
          <w:rtl/>
        </w:rPr>
      </w:pPr>
      <w:bookmarkStart w:id="27061" w:name="_ETM_Q51_751183"/>
      <w:bookmarkEnd w:id="27061"/>
    </w:p>
    <w:p w:rsidR="004824FD" w:rsidRDefault="004824FD" w:rsidP="000A31EE">
      <w:pPr>
        <w:rPr>
          <w:rtl/>
        </w:rPr>
      </w:pPr>
      <w:bookmarkStart w:id="27062" w:name="_ETM_Q51_751287"/>
      <w:bookmarkEnd w:id="27062"/>
      <w:r>
        <w:rPr>
          <w:rFonts w:hint="cs"/>
          <w:rtl/>
        </w:rPr>
        <w:t xml:space="preserve">אתם חבורה של בכיינים </w:t>
      </w:r>
      <w:r w:rsidR="000A31EE">
        <w:rPr>
          <w:rFonts w:hint="cs"/>
          <w:rtl/>
        </w:rPr>
        <w:t>– –</w:t>
      </w:r>
      <w:r>
        <w:rPr>
          <w:rFonts w:hint="cs"/>
          <w:rtl/>
        </w:rPr>
        <w:t xml:space="preserve"> </w:t>
      </w:r>
    </w:p>
    <w:p w:rsidR="004824FD" w:rsidRDefault="004824FD" w:rsidP="004824FD">
      <w:pPr>
        <w:rPr>
          <w:rtl/>
        </w:rPr>
      </w:pPr>
      <w:bookmarkStart w:id="27063" w:name="_ETM_Q51_749482"/>
      <w:bookmarkStart w:id="27064" w:name="_ETM_Q51_749555"/>
      <w:bookmarkEnd w:id="27063"/>
      <w:bookmarkEnd w:id="27064"/>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נאור, האם אתה </w:t>
      </w:r>
      <w:r w:rsidR="000A31EE">
        <w:rPr>
          <w:rFonts w:hint="cs"/>
          <w:rtl/>
        </w:rPr>
        <w:t>– – –</w:t>
      </w:r>
      <w:r>
        <w:rPr>
          <w:rFonts w:hint="cs"/>
          <w:rtl/>
        </w:rPr>
        <w:t xml:space="preserve"> </w:t>
      </w:r>
      <w:bookmarkStart w:id="27065" w:name="_ETM_Q51_751078"/>
      <w:bookmarkEnd w:id="27065"/>
    </w:p>
    <w:p w:rsidR="004824FD" w:rsidRDefault="004824FD" w:rsidP="004824FD">
      <w:pPr>
        <w:rPr>
          <w:rtl/>
        </w:rPr>
      </w:pPr>
      <w:bookmarkStart w:id="27066" w:name="_ETM_Q51_752113"/>
      <w:bookmarkStart w:id="27067" w:name="_ETM_Q51_752184"/>
      <w:bookmarkEnd w:id="27066"/>
      <w:bookmarkEnd w:id="27067"/>
    </w:p>
    <w:p w:rsidR="004824FD" w:rsidRDefault="004824FD" w:rsidP="004824FD">
      <w:pPr>
        <w:pStyle w:val="-"/>
        <w:keepNext/>
        <w:rPr>
          <w:rtl/>
        </w:rPr>
      </w:pPr>
      <w:bookmarkStart w:id="27068" w:name="ET_speakercontinue_6361_13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7068"/>
    </w:p>
    <w:p w:rsidR="004824FD" w:rsidRDefault="004824FD" w:rsidP="004824FD">
      <w:pPr>
        <w:pStyle w:val="KeepWithNext"/>
        <w:rPr>
          <w:rtl/>
        </w:rPr>
      </w:pPr>
    </w:p>
    <w:p w:rsidR="004824FD" w:rsidRDefault="000A31EE" w:rsidP="000A31EE">
      <w:pPr>
        <w:rPr>
          <w:rtl/>
        </w:rPr>
      </w:pPr>
      <w:bookmarkStart w:id="27069" w:name="_ETM_Q51_752963"/>
      <w:bookmarkEnd w:id="27069"/>
      <w:r>
        <w:rPr>
          <w:rFonts w:hint="cs"/>
          <w:rtl/>
        </w:rPr>
        <w:t>– –</w:t>
      </w:r>
      <w:r w:rsidR="004824FD">
        <w:rPr>
          <w:rFonts w:hint="cs"/>
          <w:rtl/>
        </w:rPr>
        <w:t xml:space="preserve"> והבעיה בבכיין שהוא גם בריון. וזו עמדת הכוח שלכם </w:t>
      </w:r>
      <w:bookmarkStart w:id="27070" w:name="_ETM_Q51_756386"/>
      <w:bookmarkEnd w:id="27070"/>
      <w:r w:rsidR="004824FD">
        <w:rPr>
          <w:rFonts w:hint="cs"/>
          <w:rtl/>
        </w:rPr>
        <w:t xml:space="preserve">היום. אתם יושבים בממשלה, ואני אומר לך, אדוני השר </w:t>
      </w:r>
      <w:r>
        <w:rPr>
          <w:rFonts w:hint="cs"/>
          <w:rtl/>
        </w:rPr>
        <w:t>– – –</w:t>
      </w:r>
      <w:r w:rsidR="004824FD">
        <w:rPr>
          <w:rFonts w:hint="cs"/>
          <w:rtl/>
        </w:rPr>
        <w:t xml:space="preserve"> </w:t>
      </w:r>
    </w:p>
    <w:p w:rsidR="004824FD" w:rsidRDefault="004824FD" w:rsidP="004824FD">
      <w:pPr>
        <w:rPr>
          <w:rtl/>
        </w:rPr>
      </w:pPr>
      <w:bookmarkStart w:id="27071" w:name="_ETM_Q51_761121"/>
      <w:bookmarkStart w:id="27072" w:name="_ETM_Q51_761222"/>
      <w:bookmarkEnd w:id="27071"/>
      <w:bookmarkEnd w:id="27072"/>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האם אתה רומז פה </w:t>
      </w:r>
      <w:r w:rsidR="000A31EE">
        <w:rPr>
          <w:rFonts w:hint="cs"/>
          <w:rtl/>
        </w:rPr>
        <w:t xml:space="preserve">– – – </w:t>
      </w:r>
      <w:bookmarkStart w:id="27073" w:name="_ETM_Q51_761068"/>
      <w:bookmarkStart w:id="27074" w:name="_ETM_Q51_761161"/>
      <w:bookmarkEnd w:id="27073"/>
      <w:bookmarkEnd w:id="27074"/>
      <w:r>
        <w:rPr>
          <w:rFonts w:hint="cs"/>
          <w:rtl/>
        </w:rPr>
        <w:t xml:space="preserve">אני </w:t>
      </w:r>
      <w:r w:rsidR="000A31EE">
        <w:rPr>
          <w:rFonts w:hint="cs"/>
          <w:rtl/>
        </w:rPr>
        <w:t>– – –</w:t>
      </w:r>
      <w:r>
        <w:rPr>
          <w:rFonts w:hint="cs"/>
          <w:rtl/>
        </w:rPr>
        <w:t xml:space="preserve"> שאלה? </w:t>
      </w:r>
    </w:p>
    <w:p w:rsidR="004824FD" w:rsidRDefault="004824FD" w:rsidP="004824FD">
      <w:pPr>
        <w:rPr>
          <w:rtl/>
        </w:rPr>
      </w:pPr>
      <w:bookmarkStart w:id="27075" w:name="_ETM_Q51_761719"/>
      <w:bookmarkStart w:id="27076" w:name="_ETM_Q51_761801"/>
      <w:bookmarkEnd w:id="27075"/>
      <w:bookmarkEnd w:id="27076"/>
    </w:p>
    <w:p w:rsidR="004824FD" w:rsidRDefault="004824FD" w:rsidP="004824FD">
      <w:pPr>
        <w:pStyle w:val="-"/>
        <w:keepNext/>
        <w:rPr>
          <w:rtl/>
        </w:rPr>
      </w:pPr>
      <w:bookmarkStart w:id="27077" w:name="ET_speakercontinue_6361_13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7077"/>
    </w:p>
    <w:p w:rsidR="004824FD" w:rsidRDefault="004824FD" w:rsidP="004824FD">
      <w:pPr>
        <w:pStyle w:val="KeepWithNext"/>
        <w:rPr>
          <w:rtl/>
        </w:rPr>
      </w:pPr>
    </w:p>
    <w:p w:rsidR="004824FD" w:rsidRDefault="004824FD" w:rsidP="004824FD">
      <w:pPr>
        <w:rPr>
          <w:rtl/>
        </w:rPr>
      </w:pPr>
      <w:bookmarkStart w:id="27078" w:name="_ETM_Q51_763527"/>
      <w:bookmarkEnd w:id="27078"/>
      <w:r>
        <w:rPr>
          <w:rFonts w:hint="cs"/>
          <w:rtl/>
        </w:rPr>
        <w:t xml:space="preserve">בבקשה. </w:t>
      </w:r>
    </w:p>
    <w:p w:rsidR="004824FD" w:rsidRDefault="004824FD" w:rsidP="004824FD">
      <w:pPr>
        <w:rPr>
          <w:rtl/>
        </w:rPr>
      </w:pPr>
      <w:bookmarkStart w:id="27079" w:name="_ETM_Q51_759850"/>
      <w:bookmarkStart w:id="27080" w:name="_ETM_Q51_759921"/>
      <w:bookmarkEnd w:id="27079"/>
      <w:bookmarkEnd w:id="27080"/>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האם אתה רומז</w:t>
      </w:r>
      <w:bookmarkStart w:id="27081" w:name="_ETM_Q51_763593"/>
      <w:bookmarkEnd w:id="27081"/>
      <w:r>
        <w:rPr>
          <w:rFonts w:hint="cs"/>
          <w:rtl/>
        </w:rPr>
        <w:t xml:space="preserve"> פה, באופן גלוי ומובהק שאחרי הרבה מאוד שנים </w:t>
      </w:r>
      <w:bookmarkStart w:id="27082" w:name="_ETM_Q51_766015"/>
      <w:bookmarkEnd w:id="27082"/>
      <w:r>
        <w:rPr>
          <w:rFonts w:hint="cs"/>
          <w:rtl/>
        </w:rPr>
        <w:t xml:space="preserve">הליכוד גם מושל? </w:t>
      </w:r>
    </w:p>
    <w:p w:rsidR="004824FD" w:rsidRDefault="004824FD" w:rsidP="004824FD">
      <w:pPr>
        <w:rPr>
          <w:rtl/>
          <w:lang w:eastAsia="he-IL"/>
        </w:rPr>
      </w:pPr>
      <w:bookmarkStart w:id="27083" w:name="_ETM_Q51_768998"/>
      <w:bookmarkStart w:id="27084" w:name="_ETM_Q51_769098"/>
      <w:bookmarkStart w:id="27085" w:name="_ETM_Q51_753124"/>
      <w:bookmarkEnd w:id="27083"/>
      <w:bookmarkEnd w:id="27084"/>
      <w:bookmarkEnd w:id="27085"/>
    </w:p>
    <w:p w:rsidR="004824FD" w:rsidRDefault="004824FD" w:rsidP="004824FD">
      <w:pPr>
        <w:pStyle w:val="-"/>
        <w:keepNext/>
        <w:rPr>
          <w:rtl/>
        </w:rPr>
      </w:pPr>
      <w:bookmarkStart w:id="27086" w:name="TOR_Q52"/>
      <w:bookmarkEnd w:id="2708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r>
        <w:rPr>
          <w:rFonts w:hint="cs"/>
          <w:rtl/>
          <w:lang w:eastAsia="he-IL"/>
        </w:rPr>
        <w:t xml:space="preserve">לא. אני רומז פה – לא רומז פה, אלא אומר פה שאתם מושלים המון </w:t>
      </w:r>
      <w:bookmarkStart w:id="27087" w:name="_ETM_Q52_179000"/>
      <w:bookmarkEnd w:id="27087"/>
      <w:r>
        <w:rPr>
          <w:rFonts w:hint="cs"/>
          <w:rtl/>
          <w:lang w:eastAsia="he-IL"/>
        </w:rPr>
        <w:t xml:space="preserve">שנים, אתם מתבכיינים תשע שנים ואתם בריונים גמורים בשנה </w:t>
      </w:r>
      <w:bookmarkStart w:id="27088" w:name="_ETM_Q52_186000"/>
      <w:bookmarkEnd w:id="27088"/>
      <w:r>
        <w:rPr>
          <w:rFonts w:hint="cs"/>
          <w:rtl/>
          <w:lang w:eastAsia="he-IL"/>
        </w:rPr>
        <w:t>האחרונה. הייתם בריונים כשהייתם באופוזיציה, כל גוש הימין</w:t>
      </w:r>
      <w:r w:rsidR="00CE2BEE">
        <w:rPr>
          <w:rFonts w:hint="cs"/>
          <w:rtl/>
          <w:lang w:eastAsia="he-IL"/>
        </w:rPr>
        <w:t>,</w:t>
      </w:r>
      <w:r>
        <w:rPr>
          <w:rFonts w:hint="cs"/>
          <w:rtl/>
          <w:lang w:eastAsia="he-IL"/>
        </w:rPr>
        <w:t xml:space="preserve"> הייתם בריונים </w:t>
      </w:r>
      <w:bookmarkStart w:id="27089" w:name="_ETM_Q52_192000"/>
      <w:bookmarkEnd w:id="27089"/>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27090" w:name="ET_interruption_6438_17"/>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709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בריונות הייתה מצד הקואליציה.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בריונים הייתם, חציתם פה גבולות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7091" w:name="ET_interruption_6438_59"/>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091"/>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הרסתם אותנו כאילו </w:t>
      </w:r>
      <w:r w:rsidR="000A31EE">
        <w:rPr>
          <w:rFonts w:hint="cs"/>
          <w:rtl/>
          <w:lang w:eastAsia="he-IL"/>
        </w:rPr>
        <w:t>– – –</w:t>
      </w:r>
    </w:p>
    <w:p w:rsidR="004824FD" w:rsidRDefault="004824FD" w:rsidP="004824FD">
      <w:pPr>
        <w:rPr>
          <w:rtl/>
          <w:lang w:eastAsia="he-IL"/>
        </w:rPr>
      </w:pPr>
      <w:bookmarkStart w:id="27092" w:name="_ETM_Q52_196000"/>
      <w:bookmarkEnd w:id="27092"/>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bookmarkStart w:id="27093" w:name="_ETM_Q52_197000"/>
      <w:bookmarkEnd w:id="27093"/>
      <w:r>
        <w:rPr>
          <w:rFonts w:hint="cs"/>
          <w:rtl/>
          <w:lang w:eastAsia="he-IL"/>
        </w:rPr>
        <w:t>– –</w:t>
      </w:r>
      <w:r w:rsidR="004824FD">
        <w:rPr>
          <w:rFonts w:hint="cs"/>
          <w:rtl/>
          <w:lang w:eastAsia="he-IL"/>
        </w:rPr>
        <w:t xml:space="preserve"> </w:t>
      </w:r>
      <w:bookmarkStart w:id="27094" w:name="_ETM_Q52_199000"/>
      <w:bookmarkEnd w:id="27094"/>
      <w:r w:rsidR="004824FD">
        <w:rPr>
          <w:rFonts w:hint="cs"/>
          <w:rtl/>
          <w:lang w:eastAsia="he-IL"/>
        </w:rPr>
        <w:t xml:space="preserve">גבולות שלא נחצו מעולם. מעולם לא היה בן אדם כמו </w:t>
      </w:r>
      <w:bookmarkStart w:id="27095" w:name="_ETM_Q52_203000"/>
      <w:bookmarkEnd w:id="27095"/>
      <w:r w:rsidR="004824FD">
        <w:rPr>
          <w:rFonts w:hint="cs"/>
          <w:rtl/>
          <w:lang w:eastAsia="he-IL"/>
        </w:rPr>
        <w:t xml:space="preserve">איתמר בן גביר </w:t>
      </w: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7096" w:name="ET_interruption_6438_60"/>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096"/>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bookmarkStart w:id="27097" w:name="_ETM_Q52_202000"/>
      <w:bookmarkEnd w:id="27097"/>
      <w:r>
        <w:rPr>
          <w:rFonts w:hint="cs"/>
          <w:rtl/>
          <w:lang w:eastAsia="he-IL"/>
        </w:rPr>
        <w:t>– – –</w:t>
      </w:r>
      <w:r w:rsidR="004824FD">
        <w:rPr>
          <w:rFonts w:hint="cs"/>
          <w:rtl/>
          <w:lang w:eastAsia="he-IL"/>
        </w:rPr>
        <w:t xml:space="preserve"> </w:t>
      </w:r>
    </w:p>
    <w:p w:rsidR="004824FD" w:rsidRDefault="004824FD" w:rsidP="004824FD">
      <w:pPr>
        <w:rPr>
          <w:rtl/>
          <w:lang w:eastAsia="he-IL"/>
        </w:rPr>
      </w:pPr>
      <w:bookmarkStart w:id="27098" w:name="_ETM_Q52_204000"/>
      <w:bookmarkEnd w:id="27098"/>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הייתי פה. הייתי פה, וראיתי בדיוק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אתה ראית את </w:t>
      </w:r>
      <w:bookmarkStart w:id="27099" w:name="_ETM_Q52_206000"/>
      <w:bookmarkEnd w:id="27099"/>
      <w:r>
        <w:rPr>
          <w:rFonts w:hint="cs"/>
          <w:rtl/>
          <w:lang w:eastAsia="he-IL"/>
        </w:rPr>
        <w:t>הדורסנות של הקואליציה הקודמת?</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r>
        <w:rPr>
          <w:rFonts w:hint="cs"/>
          <w:rtl/>
          <w:lang w:eastAsia="he-IL"/>
        </w:rPr>
        <w:t xml:space="preserve">מעולם לא היה בן אדם כמו איתמר בן גביר שהתנהל אחרי פיגועים כמו שהוא עשה. </w:t>
      </w:r>
      <w:bookmarkStart w:id="27100" w:name="_ETM_Q52_212000"/>
      <w:bookmarkEnd w:id="27100"/>
      <w:r>
        <w:rPr>
          <w:rFonts w:hint="cs"/>
          <w:rtl/>
          <w:lang w:eastAsia="he-IL"/>
        </w:rPr>
        <w:t>מעולם לא היה בן אדם שצרח על שר בזירת פיגוע</w:t>
      </w:r>
      <w:bookmarkStart w:id="27101" w:name="_ETM_Q52_217000"/>
      <w:bookmarkEnd w:id="27101"/>
      <w:r>
        <w:rPr>
          <w:rFonts w:hint="cs"/>
          <w:rtl/>
          <w:lang w:eastAsia="he-IL"/>
        </w:rPr>
        <w:t xml:space="preserve"> שבה נרצחו אנשים. מעולם לא היה כזה דבר. אתם </w:t>
      </w:r>
      <w:bookmarkStart w:id="27102" w:name="_ETM_Q52_219000"/>
      <w:bookmarkEnd w:id="27102"/>
      <w:r>
        <w:rPr>
          <w:rFonts w:hint="cs"/>
          <w:rtl/>
          <w:lang w:eastAsia="he-IL"/>
        </w:rPr>
        <w:t>חציתם פה גבולות שאף אחד לא חצה. אתם רדפתם</w:t>
      </w:r>
      <w:bookmarkStart w:id="27103" w:name="_ETM_Q52_222000"/>
      <w:bookmarkEnd w:id="27103"/>
      <w:r>
        <w:rPr>
          <w:rFonts w:hint="cs"/>
          <w:rtl/>
          <w:lang w:eastAsia="he-IL"/>
        </w:rPr>
        <w:t xml:space="preserve"> ילדים – אתם ומי ששלחתם – של חברי כנסת ושרים; אתם קראתם לא להכניס לבתי כנסת; אתם איימתם והרמתם תמונות של נרצחים </w:t>
      </w:r>
      <w:bookmarkStart w:id="27104" w:name="_ETM_Q52_234000"/>
      <w:bookmarkEnd w:id="27104"/>
      <w:r>
        <w:rPr>
          <w:rFonts w:hint="cs"/>
          <w:rtl/>
          <w:lang w:eastAsia="he-IL"/>
        </w:rPr>
        <w:t xml:space="preserve">ואמרתם שהם לא יצביעו; אתם רדפתם שרים שהגיעו לנחם אבלים </w:t>
      </w:r>
      <w:bookmarkStart w:id="27105" w:name="_ETM_Q52_239000"/>
      <w:bookmarkEnd w:id="27105"/>
      <w:r>
        <w:rPr>
          <w:rFonts w:hint="cs"/>
          <w:rtl/>
          <w:lang w:eastAsia="he-IL"/>
        </w:rPr>
        <w:t xml:space="preserve">והאשמתם אותם בדם של הילדים, במשפחות, באירועי האבלים. אתם עשיתם פה דברים שאף אחד לא עשה פה מעולם. אתם </w:t>
      </w:r>
      <w:bookmarkStart w:id="27106" w:name="_ETM_Q52_248000"/>
      <w:bookmarkEnd w:id="27106"/>
      <w:r>
        <w:rPr>
          <w:rFonts w:hint="cs"/>
          <w:rtl/>
          <w:lang w:eastAsia="he-IL"/>
        </w:rPr>
        <w:t xml:space="preserve">פשוט חושבים שכולם יש להם אפס זיכרון וכולם מסתובבים כמו </w:t>
      </w:r>
      <w:bookmarkStart w:id="27107" w:name="_ETM_Q52_251000"/>
      <w:bookmarkEnd w:id="27107"/>
      <w:r>
        <w:rPr>
          <w:rFonts w:hint="cs"/>
          <w:rtl/>
          <w:lang w:eastAsia="he-IL"/>
        </w:rPr>
        <w:t>איזה דג זהב ואין להם מושג מה קורה. אתם הייתם</w:t>
      </w:r>
      <w:bookmarkStart w:id="27108" w:name="_ETM_Q52_255000"/>
      <w:bookmarkEnd w:id="27108"/>
      <w:r>
        <w:rPr>
          <w:rFonts w:hint="cs"/>
          <w:rtl/>
          <w:lang w:eastAsia="he-IL"/>
        </w:rPr>
        <w:t xml:space="preserve"> פה הכי בריונים שיש. כל מוסכמה חברתית במדינת ישראל אתם שברתם וניפצתם. הכול. הכול. אתם </w:t>
      </w:r>
      <w:bookmarkStart w:id="27109" w:name="_ETM_Q52_263000"/>
      <w:bookmarkEnd w:id="27109"/>
      <w:r>
        <w:rPr>
          <w:rFonts w:hint="cs"/>
          <w:rtl/>
          <w:lang w:eastAsia="he-IL"/>
        </w:rPr>
        <w:t xml:space="preserve">הרמתם פה שלטים – אני לא אשכח את התמונה הזאת </w:t>
      </w:r>
      <w:r>
        <w:rPr>
          <w:rFonts w:hint="cs"/>
          <w:rtl/>
          <w:lang w:eastAsia="he-IL"/>
        </w:rPr>
        <w:softHyphen/>
        <w:t>– של אנשים שאמרתם שהם לא יצביעו יותר. השרה</w:t>
      </w:r>
      <w:r w:rsidR="00CE2BEE">
        <w:rPr>
          <w:rFonts w:hint="cs"/>
          <w:rtl/>
          <w:lang w:eastAsia="he-IL"/>
        </w:rPr>
        <w:t>,</w:t>
      </w:r>
      <w:r>
        <w:rPr>
          <w:rFonts w:hint="cs"/>
          <w:rtl/>
          <w:lang w:eastAsia="he-IL"/>
        </w:rPr>
        <w:t xml:space="preserve"> </w:t>
      </w:r>
      <w:bookmarkStart w:id="27110" w:name="_ETM_Q52_269000"/>
      <w:bookmarkEnd w:id="27110"/>
      <w:r>
        <w:rPr>
          <w:rFonts w:hint="cs"/>
          <w:rtl/>
          <w:lang w:eastAsia="he-IL"/>
        </w:rPr>
        <w:t>איפה היא</w:t>
      </w:r>
      <w:r w:rsidR="00CE2BEE">
        <w:rPr>
          <w:rFonts w:hint="cs"/>
          <w:rtl/>
          <w:lang w:eastAsia="he-IL"/>
        </w:rPr>
        <w:t>,</w:t>
      </w:r>
      <w:r>
        <w:rPr>
          <w:rFonts w:hint="cs"/>
          <w:rtl/>
          <w:lang w:eastAsia="he-IL"/>
        </w:rPr>
        <w:t xml:space="preserve"> יושבת שני כיסאות לידך, הותקפה בתחנת דלק. רדפו אחריה בסוכות, רדפו את הילדים</w:t>
      </w:r>
      <w:r w:rsidR="00CE2BEE">
        <w:rPr>
          <w:rFonts w:hint="cs"/>
          <w:rtl/>
          <w:lang w:eastAsia="he-IL"/>
        </w:rPr>
        <w:t>,</w:t>
      </w:r>
      <w:r>
        <w:rPr>
          <w:rFonts w:hint="cs"/>
          <w:rtl/>
          <w:lang w:eastAsia="he-IL"/>
        </w:rPr>
        <w:t xml:space="preserve"> ואמרו לה לא להכניס אותם לבתי כנסת. על מה אתם מדברים? על מה אתם מדברים? זה הבריונים שאתם, ועכשיו אתם גם בצד שמתבכיין, כי הרי כל שאלה </w:t>
      </w:r>
      <w:bookmarkStart w:id="27111" w:name="_ETM_Q52_289000"/>
      <w:bookmarkEnd w:id="27111"/>
      <w:r>
        <w:rPr>
          <w:rFonts w:hint="cs"/>
          <w:rtl/>
          <w:lang w:eastAsia="he-IL"/>
        </w:rPr>
        <w:t>שאני שואל</w:t>
      </w:r>
      <w:r w:rsidR="00CE2BEE">
        <w:rPr>
          <w:rFonts w:hint="cs"/>
          <w:rtl/>
          <w:lang w:eastAsia="he-IL"/>
        </w:rPr>
        <w:t>,</w:t>
      </w:r>
      <w:r>
        <w:rPr>
          <w:rFonts w:hint="cs"/>
          <w:rtl/>
          <w:lang w:eastAsia="he-IL"/>
        </w:rPr>
        <w:t xml:space="preserve"> לגבי מספר הרוגים, לגבי מספר נרצחים בפלילי – </w:t>
      </w:r>
      <w:bookmarkStart w:id="27112" w:name="_ETM_Q52_294000"/>
      <w:bookmarkEnd w:id="27112"/>
      <w:r>
        <w:rPr>
          <w:rFonts w:hint="cs"/>
          <w:rtl/>
          <w:lang w:eastAsia="he-IL"/>
        </w:rPr>
        <w:t xml:space="preserve">מה התשובה הקלאסית של השרים? בדיוק מה שאתה אמרת, בדיוק אחד לאחד: אבל ב-2022 עשיתם ככה וככה </w:t>
      </w:r>
      <w:proofErr w:type="spellStart"/>
      <w:r>
        <w:rPr>
          <w:rFonts w:hint="cs"/>
          <w:rtl/>
          <w:lang w:eastAsia="he-IL"/>
        </w:rPr>
        <w:t>וככה</w:t>
      </w:r>
      <w:proofErr w:type="spellEnd"/>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r>
        <w:rPr>
          <w:rFonts w:hint="cs"/>
          <w:rtl/>
          <w:lang w:eastAsia="he-IL"/>
        </w:rPr>
        <w:t xml:space="preserve">זו הייתה גם התשובה שלכם. בקואליציה הקודמת </w:t>
      </w:r>
      <w:bookmarkStart w:id="27113" w:name="_ETM_Q52_309000"/>
      <w:bookmarkEnd w:id="27113"/>
      <w:r>
        <w:rPr>
          <w:rFonts w:hint="cs"/>
          <w:rtl/>
          <w:lang w:eastAsia="he-IL"/>
        </w:rPr>
        <w:t xml:space="preserve">השתמשתם </w:t>
      </w:r>
      <w:r w:rsidR="00CE2BEE">
        <w:rPr>
          <w:rFonts w:hint="cs"/>
          <w:rtl/>
          <w:lang w:eastAsia="he-IL"/>
        </w:rPr>
        <w:t xml:space="preserve">גם כן </w:t>
      </w:r>
      <w:r>
        <w:rPr>
          <w:rFonts w:hint="cs"/>
          <w:rtl/>
          <w:lang w:eastAsia="he-IL"/>
        </w:rPr>
        <w:t xml:space="preserve">בתשובה הזאת ללא הפסקה. אבל באותה נשימה, צריך להגיד </w:t>
      </w:r>
      <w:bookmarkStart w:id="27114" w:name="_ETM_Q52_312000"/>
      <w:bookmarkEnd w:id="27114"/>
      <w:r>
        <w:rPr>
          <w:rFonts w:hint="cs"/>
          <w:rtl/>
          <w:lang w:eastAsia="he-IL"/>
        </w:rPr>
        <w:t xml:space="preserve">את האמת, הדורסנות של הקואליציה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אני משתדל להגיד את האמת.</w:t>
      </w:r>
    </w:p>
    <w:p w:rsidR="004824FD" w:rsidRDefault="004824FD" w:rsidP="004824FD">
      <w:pPr>
        <w:rPr>
          <w:rtl/>
          <w:lang w:eastAsia="he-IL"/>
        </w:rPr>
      </w:pPr>
    </w:p>
    <w:p w:rsidR="004824FD" w:rsidRDefault="004824FD" w:rsidP="004824FD">
      <w:pPr>
        <w:pStyle w:val="af8"/>
        <w:keepNext/>
        <w:rPr>
          <w:rtl/>
        </w:rPr>
      </w:pPr>
      <w:bookmarkStart w:id="27115" w:name="_ETM_Q52_318000"/>
      <w:bookmarkStart w:id="27116" w:name="ET_interruption_6438_62"/>
      <w:bookmarkEnd w:id="27115"/>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16"/>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bookmarkStart w:id="27117" w:name="_ETM_Q52_320000"/>
      <w:bookmarkEnd w:id="27117"/>
      <w:r>
        <w:rPr>
          <w:rFonts w:hint="cs"/>
          <w:rtl/>
          <w:lang w:eastAsia="he-IL"/>
        </w:rPr>
        <w:t>מאז שאני זוכר את עצמי כחבר</w:t>
      </w:r>
      <w:bookmarkStart w:id="27118" w:name="_ETM_Q52_322000"/>
      <w:bookmarkEnd w:id="27118"/>
      <w:r>
        <w:rPr>
          <w:rFonts w:hint="cs"/>
          <w:rtl/>
          <w:lang w:eastAsia="he-IL"/>
        </w:rPr>
        <w:t xml:space="preserve"> כנסת הייתה דורסנות קואליציונית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אגיד לך מה, יש לי הרגשה שאני דובר אמת קצת יותר </w:t>
      </w:r>
      <w:bookmarkStart w:id="27119" w:name="_ETM_Q52_329000"/>
      <w:bookmarkEnd w:id="27119"/>
      <w:r>
        <w:rPr>
          <w:rFonts w:hint="cs"/>
          <w:rtl/>
          <w:lang w:eastAsia="he-IL"/>
        </w:rPr>
        <w:t>גדול מראש הממשלה, איך שכינה אותו שר האוצר שלו, שקרן בן שקרן. יש לי הרגשה כזאת.</w:t>
      </w:r>
      <w:bookmarkStart w:id="27120" w:name="_ETM_Q52_337000"/>
      <w:bookmarkEnd w:id="27120"/>
      <w:r>
        <w:rPr>
          <w:rFonts w:hint="cs"/>
          <w:rtl/>
          <w:lang w:eastAsia="he-IL"/>
        </w:rPr>
        <w:t xml:space="preserve"> יש לי הרגשה כזאת שראש הממשלה משקר יום אחרי יום למדינת ישראל. </w:t>
      </w:r>
      <w:r w:rsidR="00CE2BEE">
        <w:rPr>
          <w:rFonts w:hint="cs"/>
          <w:rtl/>
          <w:lang w:eastAsia="he-IL"/>
        </w:rPr>
        <w:t xml:space="preserve">זו ההרגשה שלי.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איזה כינויים </w:t>
      </w:r>
      <w:r w:rsidR="000A31EE">
        <w:rPr>
          <w:rFonts w:hint="cs"/>
          <w:rtl/>
          <w:lang w:eastAsia="he-IL"/>
        </w:rPr>
        <w:t>– – –</w:t>
      </w:r>
      <w:r>
        <w:rPr>
          <w:rFonts w:hint="cs"/>
          <w:rtl/>
          <w:lang w:eastAsia="he-IL"/>
        </w:rPr>
        <w:t xml:space="preserve"> אתה יודע איזה כינויים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r>
        <w:rPr>
          <w:rFonts w:hint="cs"/>
          <w:rtl/>
          <w:lang w:eastAsia="he-IL"/>
        </w:rPr>
        <w:t xml:space="preserve">זו ההרגשה שלי. אמר ראש הממשלה – תקן אותי אם אני </w:t>
      </w:r>
      <w:bookmarkStart w:id="27121" w:name="_ETM_Q52_346000"/>
      <w:bookmarkEnd w:id="27121"/>
      <w:r>
        <w:rPr>
          <w:rFonts w:hint="cs"/>
          <w:rtl/>
          <w:lang w:eastAsia="he-IL"/>
        </w:rPr>
        <w:t>טועה – שניר ברקת הוא שר האוצר. איזה שר ניר ברקת? שר הכלכלה</w:t>
      </w:r>
      <w:r w:rsidR="00CE2BEE">
        <w:rPr>
          <w:rFonts w:hint="cs"/>
          <w:rtl/>
          <w:lang w:eastAsia="he-IL"/>
        </w:rPr>
        <w:t>.</w:t>
      </w:r>
      <w:r>
        <w:rPr>
          <w:rFonts w:hint="cs"/>
          <w:rtl/>
          <w:lang w:eastAsia="he-IL"/>
        </w:rPr>
        <w:t xml:space="preserve"> אמר ראש הממשלה: איתמר בן גביר לא יהיה שר בממשלתי. איתמר בן גביר שר בממשלתו</w:t>
      </w:r>
      <w:bookmarkStart w:id="27122" w:name="_ETM_Q52_359000"/>
      <w:bookmarkEnd w:id="27122"/>
      <w:r w:rsidR="00CE2BEE">
        <w:rPr>
          <w:rFonts w:hint="cs"/>
          <w:rtl/>
          <w:lang w:eastAsia="he-IL"/>
        </w:rPr>
        <w:t>.</w:t>
      </w:r>
      <w:r>
        <w:rPr>
          <w:rFonts w:hint="cs"/>
          <w:rtl/>
          <w:lang w:eastAsia="he-IL"/>
        </w:rPr>
        <w:t xml:space="preserve"> אמר ראש הממשלה בזמן הקורונה: כנס לממשלה, בני גנץ, </w:t>
      </w:r>
      <w:bookmarkStart w:id="27123" w:name="_ETM_Q52_367000"/>
      <w:bookmarkEnd w:id="27123"/>
      <w:r>
        <w:rPr>
          <w:rFonts w:hint="cs"/>
          <w:rtl/>
          <w:lang w:eastAsia="he-IL"/>
        </w:rPr>
        <w:t xml:space="preserve">בלי טריקים ובלי – ואטורי אמר </w:t>
      </w:r>
      <w:r w:rsidR="00CE2BEE">
        <w:rPr>
          <w:rFonts w:hint="cs"/>
          <w:rtl/>
          <w:lang w:eastAsia="he-IL"/>
        </w:rPr>
        <w:t>"</w:t>
      </w:r>
      <w:r>
        <w:rPr>
          <w:rFonts w:hint="cs"/>
          <w:rtl/>
          <w:lang w:eastAsia="he-IL"/>
        </w:rPr>
        <w:t>שטיקים</w:t>
      </w:r>
      <w:r w:rsidR="00CE2BEE">
        <w:rPr>
          <w:rFonts w:hint="cs"/>
          <w:rtl/>
          <w:lang w:eastAsia="he-IL"/>
        </w:rPr>
        <w:t>"</w:t>
      </w:r>
      <w:r>
        <w:rPr>
          <w:rFonts w:hint="cs"/>
          <w:rtl/>
          <w:lang w:eastAsia="he-IL"/>
        </w:rPr>
        <w:t xml:space="preserve">. לא רק טריקים, שטיקים בשנייה הוא גם קיבל. על מה אתם </w:t>
      </w:r>
      <w:bookmarkStart w:id="27124" w:name="_ETM_Q52_377000"/>
      <w:bookmarkEnd w:id="27124"/>
      <w:r>
        <w:rPr>
          <w:rFonts w:hint="cs"/>
          <w:rtl/>
          <w:lang w:eastAsia="he-IL"/>
        </w:rPr>
        <w:t xml:space="preserve">מדברים? על מה אתם מדברים? אמר ראש הממשלה: </w:t>
      </w:r>
      <w:bookmarkStart w:id="27125" w:name="_ETM_Q52_369000"/>
      <w:bookmarkEnd w:id="27125"/>
      <w:r>
        <w:rPr>
          <w:rFonts w:hint="cs"/>
          <w:rtl/>
          <w:lang w:eastAsia="he-IL"/>
        </w:rPr>
        <w:t xml:space="preserve">אני אוזיל את כל המחירים. הלך לסופר פעם ראשונה בחייו – </w:t>
      </w:r>
      <w:r w:rsidR="00CE2BEE">
        <w:rPr>
          <w:rFonts w:hint="cs"/>
          <w:rtl/>
          <w:lang w:eastAsia="he-IL"/>
        </w:rPr>
        <w:t>ו</w:t>
      </w:r>
      <w:r>
        <w:rPr>
          <w:rFonts w:hint="cs"/>
          <w:rtl/>
          <w:lang w:eastAsia="he-IL"/>
        </w:rPr>
        <w:t>אנחנו נסיים בדואט</w:t>
      </w:r>
      <w:r w:rsidR="00CE2BEE">
        <w:rPr>
          <w:rFonts w:hint="cs"/>
          <w:rtl/>
          <w:lang w:eastAsia="he-IL"/>
        </w:rPr>
        <w:t>:</w:t>
      </w:r>
      <w:r>
        <w:rPr>
          <w:rFonts w:hint="cs"/>
          <w:rtl/>
          <w:lang w:eastAsia="he-IL"/>
        </w:rPr>
        <w:t xml:space="preserve"> הוציא חלב – יקר, הוציא זה – יקר. באמת, ראינו אותו, חביתה הבן אדם לא יודע להכין. אתה זוכר איך הוא הדליק את השמן וישר שפך? הוא לא חיכה אפילו שנייה שירתח. אבל בסדר, הכול בסדר. מי שלא יודע להכין חביתה, אני לא סומך עליו בכלום. </w:t>
      </w:r>
    </w:p>
    <w:p w:rsidR="004824FD" w:rsidRDefault="004824FD" w:rsidP="004824FD">
      <w:pPr>
        <w:rPr>
          <w:rtl/>
          <w:lang w:eastAsia="he-IL"/>
        </w:rPr>
      </w:pPr>
    </w:p>
    <w:p w:rsidR="004824FD" w:rsidRDefault="004824FD" w:rsidP="004824FD">
      <w:pPr>
        <w:pStyle w:val="af8"/>
        <w:keepNext/>
        <w:rPr>
          <w:rtl/>
        </w:rPr>
      </w:pPr>
      <w:bookmarkStart w:id="27126" w:name="ET_interruption_6438_65"/>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26"/>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ראית אותי ואת אשתי בתוכנית </w:t>
      </w:r>
      <w:bookmarkStart w:id="27127" w:name="_ETM_Q52_403000"/>
      <w:bookmarkEnd w:id="27127"/>
      <w:r>
        <w:rPr>
          <w:rFonts w:hint="cs"/>
          <w:rtl/>
          <w:lang w:eastAsia="he-IL"/>
        </w:rPr>
        <w:t>הבישול?</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ראיתי, כל הכבוד לך. </w:t>
      </w:r>
    </w:p>
    <w:p w:rsidR="004824FD" w:rsidRDefault="004824FD" w:rsidP="004824FD">
      <w:pPr>
        <w:rPr>
          <w:rtl/>
          <w:lang w:eastAsia="he-IL"/>
        </w:rPr>
      </w:pPr>
    </w:p>
    <w:p w:rsidR="004824FD" w:rsidRDefault="004824FD" w:rsidP="004824FD">
      <w:pPr>
        <w:pStyle w:val="af8"/>
        <w:keepNext/>
        <w:rPr>
          <w:rtl/>
        </w:rPr>
      </w:pPr>
      <w:bookmarkStart w:id="27128" w:name="ET_interruption_6438_66"/>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28"/>
      <w:r>
        <w:rPr>
          <w:rFonts w:hint="cs"/>
          <w:rtl/>
        </w:rPr>
        <w:t xml:space="preserve"> </w:t>
      </w:r>
    </w:p>
    <w:p w:rsidR="004824FD" w:rsidRDefault="004824FD" w:rsidP="004824FD">
      <w:pPr>
        <w:pStyle w:val="KeepWithNext"/>
        <w:rPr>
          <w:rtl/>
          <w:lang w:eastAsia="he-IL"/>
        </w:rPr>
      </w:pPr>
    </w:p>
    <w:p w:rsidR="004824FD" w:rsidRDefault="00CE2BEE" w:rsidP="00CE2BEE">
      <w:pPr>
        <w:rPr>
          <w:rtl/>
          <w:lang w:eastAsia="he-IL"/>
        </w:rPr>
      </w:pPr>
      <w:bookmarkStart w:id="27129" w:name="_ETM_Q52_404000"/>
      <w:bookmarkEnd w:id="27129"/>
      <w:r>
        <w:rPr>
          <w:rFonts w:hint="cs"/>
          <w:rtl/>
          <w:lang w:eastAsia="he-IL"/>
        </w:rPr>
        <w:t xml:space="preserve">אתה </w:t>
      </w:r>
      <w:r w:rsidR="004824FD">
        <w:rPr>
          <w:rFonts w:hint="cs"/>
          <w:rtl/>
          <w:lang w:eastAsia="he-IL"/>
        </w:rPr>
        <w:t xml:space="preserve">מבשל </w:t>
      </w:r>
      <w:r>
        <w:rPr>
          <w:rFonts w:hint="cs"/>
          <w:rtl/>
          <w:lang w:eastAsia="he-IL"/>
        </w:rPr>
        <w:t>– – –</w:t>
      </w:r>
    </w:p>
    <w:p w:rsidR="004824FD" w:rsidRDefault="004824FD" w:rsidP="004824FD">
      <w:pPr>
        <w:rPr>
          <w:rtl/>
          <w:lang w:eastAsia="he-IL"/>
        </w:rPr>
      </w:pPr>
      <w:bookmarkStart w:id="27130" w:name="_ETM_Q52_406000"/>
      <w:bookmarkEnd w:id="27130"/>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 תסכים איתי שראש הממשלה לא יודע להכין חביתה. למה אתה מצלם את עצמך מכין חביתה?</w:t>
      </w:r>
    </w:p>
    <w:p w:rsidR="004824FD" w:rsidRDefault="004824FD" w:rsidP="004824FD">
      <w:pPr>
        <w:rPr>
          <w:rtl/>
          <w:lang w:eastAsia="he-IL"/>
        </w:rPr>
      </w:pPr>
    </w:p>
    <w:p w:rsidR="004824FD" w:rsidRDefault="004824FD" w:rsidP="004824FD">
      <w:pPr>
        <w:pStyle w:val="af8"/>
        <w:keepNext/>
        <w:rPr>
          <w:rtl/>
        </w:rPr>
      </w:pPr>
      <w:bookmarkStart w:id="27131" w:name="ET_interruption_6438_67"/>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31"/>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הדבר היחיד שהוא יודע זה לשמור על </w:t>
      </w:r>
      <w:bookmarkStart w:id="27132" w:name="_ETM_Q52_410000"/>
      <w:bookmarkEnd w:id="27132"/>
      <w:r>
        <w:rPr>
          <w:rFonts w:hint="cs"/>
          <w:rtl/>
          <w:lang w:eastAsia="he-IL"/>
        </w:rPr>
        <w:t xml:space="preserve">הביטחון של ישראל. </w:t>
      </w:r>
    </w:p>
    <w:p w:rsidR="004824FD" w:rsidRDefault="004824FD" w:rsidP="004824FD">
      <w:pPr>
        <w:rPr>
          <w:rtl/>
          <w:lang w:eastAsia="he-IL"/>
        </w:rPr>
      </w:pPr>
      <w:bookmarkStart w:id="27133" w:name="_ETM_Q52_414000"/>
      <w:bookmarkEnd w:id="27133"/>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זה סרטון. תגיד לי, אתה חי </w:t>
      </w:r>
      <w:bookmarkStart w:id="27134" w:name="_ETM_Q52_411000"/>
      <w:bookmarkEnd w:id="27134"/>
      <w:r>
        <w:rPr>
          <w:rFonts w:hint="cs"/>
          <w:rtl/>
          <w:lang w:eastAsia="he-IL"/>
        </w:rPr>
        <w:t>בסרט? סרטון, מה אתה חושב שהוא מצלם?</w:t>
      </w:r>
    </w:p>
    <w:p w:rsidR="004824FD" w:rsidRDefault="004824FD" w:rsidP="004824FD">
      <w:pPr>
        <w:rPr>
          <w:rtl/>
          <w:lang w:eastAsia="he-IL"/>
        </w:rPr>
      </w:pPr>
    </w:p>
    <w:p w:rsidR="004824FD" w:rsidRDefault="004824FD" w:rsidP="004824FD">
      <w:pPr>
        <w:pStyle w:val="af8"/>
        <w:keepNext/>
        <w:rPr>
          <w:rtl/>
        </w:rPr>
      </w:pPr>
      <w:bookmarkStart w:id="27135" w:name="ET_interruption_6438_68"/>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35"/>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27136" w:name="_ETM_Q52_412000"/>
      <w:bookmarkEnd w:id="27136"/>
      <w:r>
        <w:rPr>
          <w:rFonts w:hint="cs"/>
          <w:rtl/>
          <w:lang w:eastAsia="he-IL"/>
        </w:rPr>
        <w:t xml:space="preserve">אני חושב שאפשר </w:t>
      </w:r>
      <w:bookmarkStart w:id="27137" w:name="_ETM_Q52_415000"/>
      <w:bookmarkEnd w:id="27137"/>
      <w:r>
        <w:rPr>
          <w:rFonts w:hint="cs"/>
          <w:rtl/>
          <w:lang w:eastAsia="he-IL"/>
        </w:rPr>
        <w:t xml:space="preserve">לסלוח לו על חוסר יכולת </w:t>
      </w:r>
      <w:r w:rsidR="000A31EE">
        <w:rPr>
          <w:rFonts w:hint="cs"/>
          <w:rtl/>
          <w:lang w:eastAsia="he-IL"/>
        </w:rPr>
        <w:t>– – –</w:t>
      </w:r>
      <w:r>
        <w:rPr>
          <w:rFonts w:hint="cs"/>
          <w:rtl/>
          <w:lang w:eastAsia="he-IL"/>
        </w:rPr>
        <w:t xml:space="preserve"> הכול לטובת </w:t>
      </w:r>
      <w:bookmarkStart w:id="27138" w:name="_ETM_Q52_419000"/>
      <w:bookmarkEnd w:id="27138"/>
      <w:r>
        <w:rPr>
          <w:rFonts w:hint="cs"/>
          <w:rtl/>
          <w:lang w:eastAsia="he-IL"/>
        </w:rPr>
        <w:t xml:space="preserve">הצלחות ביטחוניות ומדיניות. </w:t>
      </w:r>
    </w:p>
    <w:p w:rsidR="004824FD" w:rsidRDefault="004824FD" w:rsidP="004824FD">
      <w:pPr>
        <w:rPr>
          <w:rtl/>
          <w:lang w:eastAsia="he-IL"/>
        </w:rPr>
      </w:pPr>
      <w:bookmarkStart w:id="27139" w:name="_ETM_Q52_421000"/>
      <w:bookmarkEnd w:id="2713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r>
        <w:rPr>
          <w:rFonts w:hint="cs"/>
          <w:rtl/>
          <w:lang w:eastAsia="he-IL"/>
        </w:rPr>
        <w:t xml:space="preserve">נתתי את הדוגמאות האלה של השרים שהובטח </w:t>
      </w:r>
      <w:bookmarkStart w:id="27140" w:name="_ETM_Q52_424000"/>
      <w:bookmarkEnd w:id="27140"/>
      <w:r>
        <w:rPr>
          <w:rFonts w:hint="cs"/>
          <w:rtl/>
          <w:lang w:eastAsia="he-IL"/>
        </w:rPr>
        <w:t xml:space="preserve">להם – תהיו </w:t>
      </w:r>
      <w:proofErr w:type="spellStart"/>
      <w:r>
        <w:rPr>
          <w:rFonts w:hint="cs"/>
          <w:rtl/>
          <w:lang w:eastAsia="he-IL"/>
        </w:rPr>
        <w:t>כחלונים</w:t>
      </w:r>
      <w:proofErr w:type="spellEnd"/>
      <w:r>
        <w:rPr>
          <w:rFonts w:hint="cs"/>
          <w:rtl/>
          <w:lang w:eastAsia="he-IL"/>
        </w:rPr>
        <w:t xml:space="preserve">, תהיו ניר </w:t>
      </w:r>
      <w:proofErr w:type="spellStart"/>
      <w:r>
        <w:rPr>
          <w:rFonts w:hint="cs"/>
          <w:rtl/>
          <w:lang w:eastAsia="he-IL"/>
        </w:rPr>
        <w:t>ברקתים</w:t>
      </w:r>
      <w:proofErr w:type="spellEnd"/>
      <w:r>
        <w:rPr>
          <w:rFonts w:hint="cs"/>
          <w:rtl/>
          <w:lang w:eastAsia="he-IL"/>
        </w:rPr>
        <w:t xml:space="preserve">, בלי שטיקים, </w:t>
      </w:r>
      <w:bookmarkStart w:id="27141" w:name="_ETM_Q52_428000"/>
      <w:bookmarkEnd w:id="27141"/>
      <w:r>
        <w:rPr>
          <w:rFonts w:hint="cs"/>
          <w:rtl/>
          <w:lang w:eastAsia="he-IL"/>
        </w:rPr>
        <w:t xml:space="preserve">בלי טריקים, ואני אחסל את החמאס, ואני </w:t>
      </w:r>
      <w:proofErr w:type="spellStart"/>
      <w:r>
        <w:rPr>
          <w:rFonts w:hint="cs"/>
          <w:rtl/>
          <w:lang w:eastAsia="he-IL"/>
        </w:rPr>
        <w:t>ואני</w:t>
      </w:r>
      <w:proofErr w:type="spellEnd"/>
      <w:r>
        <w:rPr>
          <w:rFonts w:hint="cs"/>
          <w:rtl/>
          <w:lang w:eastAsia="he-IL"/>
        </w:rPr>
        <w:t xml:space="preserve"> </w:t>
      </w:r>
      <w:proofErr w:type="spellStart"/>
      <w:r>
        <w:rPr>
          <w:rFonts w:hint="cs"/>
          <w:rtl/>
          <w:lang w:eastAsia="he-IL"/>
        </w:rPr>
        <w:t>ואני</w:t>
      </w:r>
      <w:proofErr w:type="spellEnd"/>
      <w:r>
        <w:rPr>
          <w:rFonts w:hint="cs"/>
          <w:rtl/>
          <w:lang w:eastAsia="he-IL"/>
        </w:rPr>
        <w:t xml:space="preserve">, ואיראן </w:t>
      </w:r>
      <w:bookmarkStart w:id="27142" w:name="_ETM_Q52_430000"/>
      <w:bookmarkEnd w:id="27142"/>
      <w:proofErr w:type="spellStart"/>
      <w:r>
        <w:rPr>
          <w:rFonts w:hint="cs"/>
          <w:rtl/>
          <w:lang w:eastAsia="he-IL"/>
        </w:rPr>
        <w:t>ואיראן</w:t>
      </w:r>
      <w:proofErr w:type="spellEnd"/>
      <w:r>
        <w:rPr>
          <w:rFonts w:hint="cs"/>
          <w:rtl/>
          <w:lang w:eastAsia="he-IL"/>
        </w:rPr>
        <w:t xml:space="preserve"> </w:t>
      </w:r>
      <w:proofErr w:type="spellStart"/>
      <w:r>
        <w:rPr>
          <w:rFonts w:hint="cs"/>
          <w:rtl/>
          <w:lang w:eastAsia="he-IL"/>
        </w:rPr>
        <w:t>ואיראן</w:t>
      </w:r>
      <w:proofErr w:type="spellEnd"/>
      <w:r>
        <w:rPr>
          <w:rFonts w:hint="cs"/>
          <w:rtl/>
          <w:lang w:eastAsia="he-IL"/>
        </w:rPr>
        <w:t xml:space="preserve"> – והכול נהיה רק יותר גרוע. נתתי את הדוגמה של החביתה לבן אדם שאני בא ואומר: ואללה, אם </w:t>
      </w:r>
      <w:bookmarkStart w:id="27143" w:name="_ETM_Q52_437000"/>
      <w:bookmarkEnd w:id="27143"/>
      <w:r>
        <w:rPr>
          <w:rFonts w:hint="cs"/>
          <w:rtl/>
          <w:lang w:eastAsia="he-IL"/>
        </w:rPr>
        <w:t xml:space="preserve">בחביתה אתה משקר, אז מה כבר נשאר לי להאמין </w:t>
      </w:r>
      <w:bookmarkStart w:id="27144" w:name="_ETM_Q52_440000"/>
      <w:bookmarkEnd w:id="27144"/>
      <w:r>
        <w:rPr>
          <w:rFonts w:hint="cs"/>
          <w:rtl/>
          <w:lang w:eastAsia="he-IL"/>
        </w:rPr>
        <w:t xml:space="preserve">לך? אז זה הכול. </w:t>
      </w:r>
    </w:p>
    <w:p w:rsidR="004824FD" w:rsidRDefault="004824FD" w:rsidP="004824FD">
      <w:pPr>
        <w:rPr>
          <w:rtl/>
        </w:rPr>
      </w:pPr>
      <w:bookmarkStart w:id="27145" w:name="_ETM_Q52_441000"/>
      <w:bookmarkEnd w:id="27145"/>
    </w:p>
    <w:p w:rsidR="004824FD" w:rsidRDefault="004824FD" w:rsidP="004824FD">
      <w:pPr>
        <w:pStyle w:val="af8"/>
        <w:keepNext/>
        <w:rPr>
          <w:rtl/>
        </w:rPr>
      </w:pPr>
      <w:bookmarkStart w:id="27146" w:name="ET_interruption_6438_69"/>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46"/>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ואם נדבר על מה שאמר יאיר לפיד לאורך הקריירה הפוליטית </w:t>
      </w:r>
      <w:r w:rsidR="000A31EE">
        <w:rPr>
          <w:rFonts w:hint="cs"/>
          <w:rtl/>
          <w:lang w:eastAsia="he-IL"/>
        </w:rPr>
        <w:t>– –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שוב, שים לב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7147" w:name="ET_interruption_6438_70"/>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47"/>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bookmarkStart w:id="27148" w:name="_ETM_Q52_449000"/>
      <w:bookmarkEnd w:id="27148"/>
      <w:r>
        <w:rPr>
          <w:rFonts w:hint="cs"/>
          <w:rtl/>
          <w:lang w:eastAsia="he-IL"/>
        </w:rPr>
        <w:t xml:space="preserve">אני שואל מה התפיסה שלו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27149" w:name="_ETM_Q52_450000"/>
      <w:bookmarkEnd w:id="27149"/>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E2BEE">
      <w:pPr>
        <w:rPr>
          <w:rtl/>
          <w:lang w:eastAsia="he-IL"/>
        </w:rPr>
      </w:pPr>
      <w:bookmarkStart w:id="27150" w:name="_ETM_Q52_451000"/>
      <w:bookmarkEnd w:id="27150"/>
      <w:r>
        <w:rPr>
          <w:rFonts w:hint="cs"/>
          <w:rtl/>
          <w:lang w:eastAsia="he-IL"/>
        </w:rPr>
        <w:t xml:space="preserve">אתם שולטים, השר </w:t>
      </w:r>
      <w:bookmarkStart w:id="27151" w:name="_ETM_Q52_453000"/>
      <w:bookmarkEnd w:id="27151"/>
      <w:r>
        <w:rPr>
          <w:rFonts w:hint="cs"/>
          <w:rtl/>
          <w:lang w:eastAsia="he-IL"/>
        </w:rPr>
        <w:t>מיקי זוהר, אתם שולטים 30 שנים</w:t>
      </w:r>
      <w:r w:rsidR="00CE2BEE">
        <w:rPr>
          <w:rFonts w:hint="cs"/>
          <w:rtl/>
          <w:lang w:eastAsia="he-IL"/>
        </w:rPr>
        <w:t>.</w:t>
      </w:r>
      <w:r>
        <w:rPr>
          <w:rFonts w:hint="cs"/>
          <w:rtl/>
          <w:lang w:eastAsia="he-IL"/>
        </w:rPr>
        <w:t xml:space="preserve"> 30 שנה אתם בשלטון. די, מה אתם רוצים? אתם מומחים </w:t>
      </w:r>
      <w:bookmarkStart w:id="27152" w:name="_ETM_Q52_464000"/>
      <w:bookmarkEnd w:id="27152"/>
      <w:r>
        <w:rPr>
          <w:rFonts w:hint="cs"/>
          <w:rtl/>
          <w:lang w:eastAsia="he-IL"/>
        </w:rPr>
        <w:t xml:space="preserve">בלהאשים אחרים.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איך 30 שנה?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כן, תספור. תספור, אדוני, תספור. יש לך עד הבוקר לספור </w:t>
      </w:r>
      <w:bookmarkStart w:id="27153" w:name="_ETM_Q52_472000"/>
      <w:bookmarkEnd w:id="27153"/>
      <w:r>
        <w:rPr>
          <w:rFonts w:hint="cs"/>
          <w:rtl/>
          <w:lang w:eastAsia="he-IL"/>
        </w:rPr>
        <w:t xml:space="preserve">פה, תחזור אליי בהצבעות אם צדקתי. תחשב. </w:t>
      </w:r>
    </w:p>
    <w:p w:rsidR="004824FD" w:rsidRDefault="004824FD" w:rsidP="004824FD">
      <w:pPr>
        <w:rPr>
          <w:rtl/>
          <w:lang w:eastAsia="he-IL"/>
        </w:rPr>
      </w:pPr>
    </w:p>
    <w:p w:rsidR="004824FD" w:rsidRDefault="004824FD" w:rsidP="004824FD">
      <w:pPr>
        <w:pStyle w:val="af8"/>
        <w:keepNext/>
        <w:rPr>
          <w:rtl/>
        </w:rPr>
      </w:pPr>
      <w:bookmarkStart w:id="27154" w:name="ET_interruption_6438_71"/>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54"/>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תחשב </w:t>
      </w:r>
      <w:bookmarkStart w:id="27155" w:name="_ETM_Q52_477000"/>
      <w:bookmarkEnd w:id="27155"/>
      <w:r w:rsidR="000A31EE">
        <w:rPr>
          <w:rFonts w:hint="cs"/>
          <w:rtl/>
          <w:lang w:eastAsia="he-IL"/>
        </w:rPr>
        <w:t>– – –</w:t>
      </w:r>
      <w:r>
        <w:rPr>
          <w:rFonts w:hint="cs"/>
          <w:rtl/>
          <w:lang w:eastAsia="he-IL"/>
        </w:rPr>
        <w:t xml:space="preserve"> משנת 1977, יש קרוב ל-30 שנה.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יותר, 15 שנים </w:t>
      </w:r>
      <w:bookmarkStart w:id="27156" w:name="_ETM_Q52_481000"/>
      <w:bookmarkEnd w:id="27156"/>
      <w:r>
        <w:rPr>
          <w:rFonts w:hint="cs"/>
          <w:rtl/>
          <w:lang w:eastAsia="he-IL"/>
        </w:rPr>
        <w:t xml:space="preserve">רק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27157" w:name="_ETM_Q52_484000"/>
      <w:bookmarkEnd w:id="27157"/>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לא ברציפות. אמרתי </w:t>
      </w:r>
      <w:bookmarkStart w:id="27158" w:name="_ETM_Q52_487000"/>
      <w:bookmarkEnd w:id="27158"/>
      <w:r>
        <w:rPr>
          <w:rFonts w:hint="cs"/>
          <w:rtl/>
          <w:lang w:eastAsia="he-IL"/>
        </w:rPr>
        <w:t xml:space="preserve">30. 15 שנים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7159" w:name="ET_interruption_6438_72"/>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59"/>
      <w:r>
        <w:rPr>
          <w:rFonts w:hint="cs"/>
          <w:rtl/>
        </w:rPr>
        <w:t xml:space="preserve"> </w:t>
      </w:r>
    </w:p>
    <w:p w:rsidR="004824FD" w:rsidRDefault="004824FD" w:rsidP="004824FD">
      <w:pPr>
        <w:pStyle w:val="KeepWithNext"/>
        <w:rPr>
          <w:rtl/>
          <w:lang w:eastAsia="he-IL"/>
        </w:rPr>
      </w:pPr>
    </w:p>
    <w:p w:rsidR="00105411" w:rsidRDefault="004824FD" w:rsidP="00105411">
      <w:pPr>
        <w:rPr>
          <w:rtl/>
          <w:lang w:eastAsia="he-IL"/>
        </w:rPr>
      </w:pPr>
      <w:r>
        <w:rPr>
          <w:rFonts w:hint="cs"/>
          <w:rtl/>
          <w:lang w:eastAsia="he-IL"/>
        </w:rPr>
        <w:t>ולעוד שנים רבות.</w:t>
      </w:r>
      <w:r w:rsidR="00105411">
        <w:rPr>
          <w:rFonts w:hint="cs"/>
          <w:rtl/>
          <w:lang w:eastAsia="he-IL"/>
        </w:rPr>
        <w:t xml:space="preserve"> בעזרת השם – –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אחלה, ועוד שנים רבות</w:t>
      </w:r>
      <w:bookmarkStart w:id="27160" w:name="_ETM_Q52_490000"/>
      <w:bookmarkEnd w:id="27160"/>
      <w:r>
        <w:rPr>
          <w:rFonts w:hint="cs"/>
          <w:rtl/>
          <w:lang w:eastAsia="he-IL"/>
        </w:rPr>
        <w:t xml:space="preserve"> של בכיינות.</w:t>
      </w:r>
    </w:p>
    <w:p w:rsidR="00105411" w:rsidRDefault="00105411" w:rsidP="004824FD">
      <w:pPr>
        <w:rPr>
          <w:rtl/>
          <w:lang w:eastAsia="he-IL"/>
        </w:rPr>
      </w:pPr>
      <w:bookmarkStart w:id="27161" w:name="_ETM_Q52_493000"/>
      <w:bookmarkEnd w:id="27161"/>
    </w:p>
    <w:p w:rsidR="004824FD" w:rsidRDefault="004824FD" w:rsidP="004824FD">
      <w:pPr>
        <w:rPr>
          <w:rtl/>
          <w:lang w:eastAsia="he-IL"/>
        </w:rPr>
      </w:pPr>
      <w:r>
        <w:rPr>
          <w:rFonts w:hint="cs"/>
          <w:rtl/>
          <w:lang w:eastAsia="he-IL"/>
        </w:rPr>
        <w:t xml:space="preserve">עכשיו, תסביר לי – נשארו לנו </w:t>
      </w:r>
      <w:bookmarkStart w:id="27162" w:name="_ETM_Q52_494000"/>
      <w:bookmarkEnd w:id="27162"/>
      <w:r>
        <w:rPr>
          <w:rFonts w:hint="cs"/>
          <w:rtl/>
          <w:lang w:eastAsia="he-IL"/>
        </w:rPr>
        <w:t xml:space="preserve">תשע שניות. </w:t>
      </w:r>
    </w:p>
    <w:p w:rsidR="004824FD" w:rsidRDefault="004824FD" w:rsidP="004824FD">
      <w:pPr>
        <w:rPr>
          <w:rtl/>
          <w:lang w:eastAsia="he-IL"/>
        </w:rPr>
      </w:pPr>
      <w:bookmarkStart w:id="27163" w:name="_ETM_Q52_495000"/>
      <w:bookmarkEnd w:id="27163"/>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אתה יודע לשיר? </w:t>
      </w:r>
    </w:p>
    <w:p w:rsidR="004824FD" w:rsidRDefault="004824FD" w:rsidP="004824FD">
      <w:pPr>
        <w:rPr>
          <w:rtl/>
          <w:lang w:eastAsia="he-IL"/>
        </w:rPr>
      </w:pPr>
      <w:bookmarkStart w:id="27164" w:name="_ETM_Q52_498000"/>
      <w:bookmarkEnd w:id="27164"/>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לא יודע כל כך טוב לשיר. </w:t>
      </w:r>
    </w:p>
    <w:p w:rsidR="004824FD" w:rsidRDefault="004824FD" w:rsidP="004824FD">
      <w:pPr>
        <w:rPr>
          <w:rtl/>
          <w:lang w:eastAsia="he-IL"/>
        </w:rPr>
      </w:pPr>
      <w:bookmarkStart w:id="27165" w:name="_ETM_Q52_499000"/>
      <w:bookmarkEnd w:id="27165"/>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אז תשאיר אותנו לבד. נגמר הזמן, תודה. </w:t>
      </w:r>
    </w:p>
    <w:p w:rsidR="004824FD" w:rsidRDefault="004824FD" w:rsidP="004824FD">
      <w:pPr>
        <w:rPr>
          <w:rtl/>
          <w:lang w:eastAsia="he-IL"/>
        </w:rPr>
      </w:pPr>
      <w:bookmarkStart w:id="27166" w:name="_ETM_Q52_503000"/>
      <w:bookmarkEnd w:id="27166"/>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 xml:space="preserve">אני </w:t>
      </w:r>
      <w:bookmarkStart w:id="27167" w:name="_ETM_Q52_504000"/>
      <w:bookmarkEnd w:id="27167"/>
      <w:r>
        <w:rPr>
          <w:rFonts w:hint="cs"/>
          <w:rtl/>
          <w:lang w:eastAsia="he-IL"/>
        </w:rPr>
        <w:t xml:space="preserve">רק רוצה לומר לך – כרגיל, אתה פוצח </w:t>
      </w:r>
      <w:r w:rsidR="00105411">
        <w:rPr>
          <w:rFonts w:hint="cs"/>
          <w:rtl/>
          <w:lang w:eastAsia="he-IL"/>
        </w:rPr>
        <w:t xml:space="preserve">במה שנקרא "זינוק בעלייה".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תיק קטן.</w:t>
      </w:r>
      <w:r w:rsidR="00105411">
        <w:rPr>
          <w:rFonts w:hint="cs"/>
          <w:rtl/>
          <w:lang w:eastAsia="he-IL"/>
        </w:rPr>
        <w:t xml:space="preserve"> </w:t>
      </w:r>
      <w:r>
        <w:rPr>
          <w:rFonts w:hint="cs"/>
          <w:rtl/>
          <w:lang w:eastAsia="he-IL"/>
        </w:rPr>
        <w:t xml:space="preserve">נו, קדימה.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נו, תשיר. </w:t>
      </w:r>
    </w:p>
    <w:p w:rsidR="004824FD" w:rsidRDefault="004824FD" w:rsidP="004824FD">
      <w:pPr>
        <w:rPr>
          <w:rtl/>
          <w:lang w:eastAsia="he-IL"/>
        </w:rPr>
      </w:pPr>
      <w:bookmarkStart w:id="27168" w:name="_ETM_Q52_514000"/>
      <w:bookmarkEnd w:id="27168"/>
    </w:p>
    <w:p w:rsidR="004824FD" w:rsidRDefault="004824FD" w:rsidP="004824FD">
      <w:pPr>
        <w:pStyle w:val="af9"/>
        <w:keepNext/>
        <w:rPr>
          <w:rtl/>
        </w:rPr>
      </w:pPr>
      <w:bookmarkStart w:id="27169" w:name="ET_yor_6490_4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69"/>
    </w:p>
    <w:p w:rsidR="004824FD" w:rsidRDefault="004824FD" w:rsidP="004824FD">
      <w:pPr>
        <w:pStyle w:val="KeepWithNext"/>
        <w:rPr>
          <w:rtl/>
          <w:lang w:eastAsia="he-IL"/>
        </w:rPr>
      </w:pPr>
    </w:p>
    <w:p w:rsidR="004824FD" w:rsidRDefault="004824FD" w:rsidP="004824FD">
      <w:pPr>
        <w:rPr>
          <w:rtl/>
          <w:lang w:eastAsia="he-IL"/>
        </w:rPr>
      </w:pPr>
      <w:bookmarkStart w:id="27170" w:name="_ETM_Q52_515000"/>
      <w:bookmarkEnd w:id="27170"/>
      <w:r>
        <w:rPr>
          <w:rFonts w:hint="cs"/>
          <w:rtl/>
          <w:lang w:eastAsia="he-IL"/>
        </w:rPr>
        <w:t>אתה מתחיל, אמרת. אני משלים את ה"תיק קטן".</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 xml:space="preserve">אתה יודע? כל אחת סוחבת איתה </w:t>
      </w:r>
      <w:r w:rsidR="000A31EE">
        <w:rPr>
          <w:rFonts w:hint="cs"/>
          <w:rtl/>
          <w:lang w:eastAsia="he-IL"/>
        </w:rPr>
        <w:t>–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תיק קטן.</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 xml:space="preserve">מספיק לה גם אם זה רק תיק </w:t>
      </w:r>
      <w:r w:rsidR="000A31EE">
        <w:rPr>
          <w:rFonts w:hint="cs"/>
          <w:rtl/>
          <w:lang w:eastAsia="he-IL"/>
        </w:rPr>
        <w:t>–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bookmarkStart w:id="27171" w:name="_ETM_Q52_523000"/>
      <w:bookmarkEnd w:id="27171"/>
      <w:r>
        <w:rPr>
          <w:rFonts w:hint="cs"/>
          <w:rtl/>
          <w:lang w:eastAsia="he-IL"/>
        </w:rPr>
        <w:t>קטן.</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כל אחת סוחבת איתה תיק קטן</w:t>
      </w:r>
      <w:bookmarkStart w:id="27172" w:name="_ETM_Q52_525000"/>
      <w:bookmarkEnd w:id="27172"/>
      <w:r>
        <w:rPr>
          <w:rFonts w:hint="cs"/>
          <w:rtl/>
          <w:lang w:eastAsia="he-IL"/>
        </w:rPr>
        <w:t>.</w:t>
      </w:r>
      <w:r w:rsidR="00105411">
        <w:rPr>
          <w:rFonts w:hint="cs"/>
          <w:rtl/>
          <w:lang w:eastAsia="he-IL"/>
        </w:rPr>
        <w:t xml:space="preserve"> תיק, תיק,</w:t>
      </w:r>
      <w:bookmarkStart w:id="27173" w:name="_ETM_Q0_30951865"/>
      <w:bookmarkEnd w:id="27173"/>
      <w:r w:rsidR="00105411">
        <w:rPr>
          <w:rFonts w:hint="cs"/>
          <w:rtl/>
          <w:lang w:eastAsia="he-IL"/>
        </w:rPr>
        <w:t xml:space="preserve"> תיק. </w:t>
      </w:r>
    </w:p>
    <w:p w:rsidR="004824FD" w:rsidRDefault="004824FD" w:rsidP="004824FD">
      <w:pPr>
        <w:rPr>
          <w:rtl/>
          <w:lang w:eastAsia="he-IL"/>
        </w:rPr>
      </w:pPr>
    </w:p>
    <w:p w:rsidR="004824FD" w:rsidRDefault="004824FD" w:rsidP="004824FD">
      <w:pPr>
        <w:pStyle w:val="af9"/>
        <w:keepNext/>
        <w:rPr>
          <w:rtl/>
        </w:rPr>
      </w:pPr>
      <w:bookmarkStart w:id="27174" w:name="ET_yor_6490_4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74"/>
    </w:p>
    <w:p w:rsidR="004824FD" w:rsidRDefault="004824FD" w:rsidP="004824FD">
      <w:pPr>
        <w:pStyle w:val="KeepWithNext"/>
        <w:rPr>
          <w:rtl/>
          <w:lang w:eastAsia="he-IL"/>
        </w:rPr>
      </w:pPr>
    </w:p>
    <w:p w:rsidR="004824FD" w:rsidRDefault="004824FD" w:rsidP="00105411">
      <w:pPr>
        <w:rPr>
          <w:rtl/>
          <w:lang w:eastAsia="he-IL"/>
        </w:rPr>
      </w:pPr>
      <w:r>
        <w:rPr>
          <w:rFonts w:hint="cs"/>
          <w:rtl/>
          <w:lang w:eastAsia="he-IL"/>
        </w:rPr>
        <w:t xml:space="preserve">תודה רבה, הסתיים הזמן. חבר הכנסת מתן כהנא, בבקשה. </w:t>
      </w:r>
      <w:bookmarkStart w:id="27175" w:name="_ETM_Q52_526000"/>
      <w:bookmarkStart w:id="27176" w:name="_ETM_Q52_527000"/>
      <w:bookmarkEnd w:id="27175"/>
      <w:bookmarkEnd w:id="27176"/>
      <w:r>
        <w:rPr>
          <w:rFonts w:hint="cs"/>
          <w:rtl/>
          <w:lang w:eastAsia="he-IL"/>
        </w:rPr>
        <w:t>יש ל</w:t>
      </w:r>
      <w:r w:rsidR="00105411">
        <w:rPr>
          <w:rFonts w:hint="cs"/>
          <w:rtl/>
          <w:lang w:eastAsia="he-IL"/>
        </w:rPr>
        <w:t>נ</w:t>
      </w:r>
      <w:r>
        <w:rPr>
          <w:rFonts w:hint="cs"/>
          <w:rtl/>
          <w:lang w:eastAsia="he-IL"/>
        </w:rPr>
        <w:t xml:space="preserve">ו 150 דקות לפתור את העניין </w:t>
      </w:r>
      <w:bookmarkStart w:id="27177" w:name="_ETM_Q52_532000"/>
      <w:bookmarkEnd w:id="27177"/>
      <w:r>
        <w:rPr>
          <w:rFonts w:hint="cs"/>
          <w:rtl/>
          <w:lang w:eastAsia="he-IL"/>
        </w:rPr>
        <w:t xml:space="preserve">של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27178" w:name="ET_interruption_6438_74"/>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78"/>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27179" w:name="_ETM_Q52_535000"/>
      <w:bookmarkEnd w:id="27179"/>
      <w:r>
        <w:rPr>
          <w:rFonts w:hint="cs"/>
          <w:rtl/>
          <w:lang w:eastAsia="he-IL"/>
        </w:rPr>
        <w:t>אתה מתכוון לדבר עכשיו 20 דקות?</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שעתיים וחצי.</w:t>
      </w:r>
    </w:p>
    <w:p w:rsidR="004824FD" w:rsidRDefault="004824FD" w:rsidP="004824FD">
      <w:pPr>
        <w:rPr>
          <w:rtl/>
          <w:lang w:eastAsia="he-IL"/>
        </w:rPr>
      </w:pPr>
    </w:p>
    <w:p w:rsidR="004824FD" w:rsidRDefault="004824FD" w:rsidP="004824FD">
      <w:pPr>
        <w:pStyle w:val="af8"/>
        <w:keepNext/>
        <w:rPr>
          <w:rtl/>
        </w:rPr>
      </w:pPr>
      <w:bookmarkStart w:id="27180" w:name="ET_interruption_5855_49"/>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bookmarkEnd w:id="2718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150 דקות. </w:t>
      </w:r>
    </w:p>
    <w:p w:rsidR="004824FD" w:rsidRDefault="004824FD" w:rsidP="004824FD">
      <w:pPr>
        <w:rPr>
          <w:rtl/>
          <w:lang w:eastAsia="he-IL"/>
        </w:rPr>
      </w:pPr>
    </w:p>
    <w:p w:rsidR="004824FD" w:rsidRDefault="004824FD" w:rsidP="004824FD">
      <w:pPr>
        <w:pStyle w:val="af8"/>
        <w:keepNext/>
        <w:rPr>
          <w:rtl/>
        </w:rPr>
      </w:pPr>
      <w:bookmarkStart w:id="27181" w:name="ET_interruption_6438_75"/>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81"/>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איזה כיף שאני צריך רק 25 דקות להישאר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5"/>
        <w:keepNext/>
        <w:rPr>
          <w:rtl/>
        </w:rPr>
      </w:pPr>
      <w:bookmarkStart w:id="27182" w:name="ET_speaker_5855_17"/>
      <w:r>
        <w:rPr>
          <w:rStyle w:val="TagStyle"/>
          <w:rFonts w:hint="cs"/>
          <w:rtl/>
        </w:rPr>
        <w:t xml:space="preserve"> &lt;&lt; דובר &gt;&gt; </w:t>
      </w:r>
      <w:bookmarkStart w:id="27183" w:name="_Toc139390238"/>
      <w:bookmarkStart w:id="27184" w:name="_Toc139394318"/>
      <w:r>
        <w:rPr>
          <w:rFonts w:hint="cs"/>
          <w:rtl/>
        </w:rPr>
        <w:t>מתן כהנא (המחנה הממלכתי):</w:t>
      </w:r>
      <w:bookmarkEnd w:id="27183"/>
      <w:bookmarkEnd w:id="27184"/>
      <w:r>
        <w:rPr>
          <w:rStyle w:val="TagStyle"/>
          <w:rFonts w:hint="cs"/>
          <w:rtl/>
        </w:rPr>
        <w:t xml:space="preserve"> &lt;&lt; דובר &gt;&gt;</w:t>
      </w:r>
      <w:r>
        <w:rPr>
          <w:rFonts w:hint="cs"/>
          <w:rtl/>
        </w:rPr>
        <w:t xml:space="preserve"> </w:t>
      </w:r>
      <w:bookmarkEnd w:id="27182"/>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ההפסד כולו שלך, מיקי. </w:t>
      </w:r>
    </w:p>
    <w:p w:rsidR="004824FD" w:rsidRDefault="004824FD" w:rsidP="004824FD">
      <w:pPr>
        <w:rPr>
          <w:rtl/>
          <w:lang w:eastAsia="he-IL"/>
        </w:rPr>
      </w:pPr>
      <w:bookmarkStart w:id="27185" w:name="_ETM_Q52_543000"/>
      <w:bookmarkEnd w:id="27185"/>
    </w:p>
    <w:p w:rsidR="004824FD" w:rsidRDefault="004824FD" w:rsidP="004824FD">
      <w:pPr>
        <w:pStyle w:val="af8"/>
        <w:keepNext/>
        <w:rPr>
          <w:rtl/>
        </w:rPr>
      </w:pPr>
      <w:bookmarkStart w:id="27186" w:name="ET_interruption_6438_76"/>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86"/>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27187" w:name="_ETM_Q52_549000"/>
      <w:bookmarkEnd w:id="27187"/>
      <w:r>
        <w:rPr>
          <w:rFonts w:hint="cs"/>
          <w:rtl/>
          <w:lang w:eastAsia="he-IL"/>
        </w:rPr>
        <w:t>150 דקות?</w:t>
      </w:r>
    </w:p>
    <w:p w:rsidR="004824FD" w:rsidRDefault="004824FD" w:rsidP="004824FD">
      <w:pPr>
        <w:rPr>
          <w:rtl/>
          <w:lang w:eastAsia="he-IL"/>
        </w:rPr>
      </w:pPr>
    </w:p>
    <w:p w:rsidR="004824FD" w:rsidRDefault="004824FD" w:rsidP="004824FD">
      <w:pPr>
        <w:pStyle w:val="-"/>
        <w:keepNext/>
        <w:rPr>
          <w:rtl/>
        </w:rPr>
      </w:pPr>
      <w:bookmarkStart w:id="27188" w:name="ET_speakercontinue_5855_5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18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שעתיים וחצי. תתחיל את הזמן. </w:t>
      </w:r>
    </w:p>
    <w:p w:rsidR="004824FD" w:rsidRDefault="004824FD" w:rsidP="004824FD">
      <w:pPr>
        <w:rPr>
          <w:rtl/>
        </w:rPr>
      </w:pPr>
    </w:p>
    <w:p w:rsidR="004824FD" w:rsidRDefault="004824FD" w:rsidP="004824FD">
      <w:pPr>
        <w:rPr>
          <w:rtl/>
          <w:lang w:eastAsia="he-IL"/>
        </w:rPr>
      </w:pPr>
      <w:r>
        <w:rPr>
          <w:rFonts w:hint="cs"/>
          <w:rtl/>
          <w:lang w:eastAsia="he-IL"/>
        </w:rPr>
        <w:t xml:space="preserve">הבאתי אפילו את המשקפיים הטובים. </w:t>
      </w:r>
      <w:bookmarkStart w:id="27189" w:name="_ETM_Q52_575000"/>
      <w:bookmarkStart w:id="27190" w:name="_ETM_Q52_544000"/>
      <w:bookmarkEnd w:id="27189"/>
      <w:bookmarkEnd w:id="27190"/>
      <w:r>
        <w:rPr>
          <w:rFonts w:hint="cs"/>
          <w:rtl/>
          <w:lang w:eastAsia="he-IL"/>
        </w:rPr>
        <w:t xml:space="preserve">אבל אתה מפסיד את פרק </w:t>
      </w:r>
      <w:proofErr w:type="spellStart"/>
      <w:r>
        <w:rPr>
          <w:rFonts w:hint="cs"/>
          <w:rtl/>
          <w:lang w:eastAsia="he-IL"/>
        </w:rPr>
        <w:t>התהילים</w:t>
      </w:r>
      <w:proofErr w:type="spellEnd"/>
      <w:r>
        <w:rPr>
          <w:rFonts w:hint="cs"/>
          <w:rtl/>
          <w:lang w:eastAsia="he-IL"/>
        </w:rPr>
        <w:t>.</w:t>
      </w:r>
    </w:p>
    <w:p w:rsidR="004824FD" w:rsidRDefault="004824FD" w:rsidP="004824FD">
      <w:pPr>
        <w:rPr>
          <w:rtl/>
          <w:lang w:eastAsia="he-IL"/>
        </w:rPr>
      </w:pPr>
    </w:p>
    <w:p w:rsidR="004824FD" w:rsidRDefault="004824FD" w:rsidP="004824FD">
      <w:pPr>
        <w:pStyle w:val="af8"/>
        <w:keepNext/>
        <w:rPr>
          <w:rtl/>
        </w:rPr>
      </w:pPr>
      <w:bookmarkStart w:id="27191" w:name="ET_interruption_6438_78"/>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bookmarkEnd w:id="27191"/>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אני מגיע.</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שמת לי שעה וחצי, זה שעתיים וחצי. יפה. אולי זה יהיה השיא של המושב, לא?</w:t>
      </w:r>
    </w:p>
    <w:p w:rsidR="004824FD" w:rsidRDefault="004824FD" w:rsidP="004824FD">
      <w:pPr>
        <w:rPr>
          <w:rtl/>
          <w:lang w:eastAsia="he-IL"/>
        </w:rPr>
      </w:pPr>
    </w:p>
    <w:p w:rsidR="004824FD" w:rsidRDefault="004824FD" w:rsidP="00105411">
      <w:pPr>
        <w:rPr>
          <w:rtl/>
          <w:lang w:eastAsia="he-IL"/>
        </w:rPr>
      </w:pPr>
      <w:r>
        <w:rPr>
          <w:rFonts w:hint="cs"/>
          <w:rtl/>
          <w:lang w:eastAsia="he-IL"/>
        </w:rPr>
        <w:t>אדוני היושב</w:t>
      </w:r>
      <w:r w:rsidR="00105411">
        <w:rPr>
          <w:rFonts w:hint="cs"/>
          <w:rtl/>
          <w:lang w:eastAsia="he-IL"/>
        </w:rPr>
        <w:t xml:space="preserve"> ב</w:t>
      </w:r>
      <w:r>
        <w:rPr>
          <w:rFonts w:hint="cs"/>
          <w:rtl/>
          <w:lang w:eastAsia="he-IL"/>
        </w:rPr>
        <w:t xml:space="preserve">ראש, אדוני השר </w:t>
      </w:r>
      <w:bookmarkStart w:id="27192" w:name="_ETM_Q52_624000"/>
      <w:bookmarkEnd w:id="27192"/>
      <w:r>
        <w:rPr>
          <w:rFonts w:hint="cs"/>
          <w:rtl/>
          <w:lang w:eastAsia="he-IL"/>
        </w:rPr>
        <w:t xml:space="preserve">– שאישרתי לו לצאת להפסקה קצרה – חבריי חברי הכנסת, </w:t>
      </w:r>
      <w:bookmarkStart w:id="27193" w:name="_ETM_Q52_630000"/>
      <w:bookmarkEnd w:id="27193"/>
      <w:r>
        <w:rPr>
          <w:rFonts w:hint="cs"/>
          <w:rtl/>
          <w:lang w:eastAsia="he-IL"/>
        </w:rPr>
        <w:t xml:space="preserve">יש פה חברי כנסת? חבר הכנסת ואטורי, אני מתחיל בלמלא </w:t>
      </w:r>
      <w:bookmarkStart w:id="27194" w:name="_ETM_Q52_635000"/>
      <w:bookmarkEnd w:id="27194"/>
      <w:r>
        <w:rPr>
          <w:rFonts w:hint="cs"/>
          <w:rtl/>
          <w:lang w:eastAsia="he-IL"/>
        </w:rPr>
        <w:t xml:space="preserve">את בקשתה של אשתי, זה עניין של שלום בית. אשתי ביקשה שאני אתחיל בקריאת פרק תהילים להצלחתם ושלומם של </w:t>
      </w:r>
      <w:bookmarkStart w:id="27195" w:name="_ETM_Q52_642000"/>
      <w:bookmarkEnd w:id="27195"/>
      <w:r>
        <w:rPr>
          <w:rFonts w:hint="cs"/>
          <w:rtl/>
          <w:lang w:eastAsia="he-IL"/>
        </w:rPr>
        <w:t xml:space="preserve">חיילי צה"ל. אני אקרא את מזמור כ"ג: "מזמור לדוד. ה' רעי לא אחסר. בנאות דשא </w:t>
      </w:r>
      <w:proofErr w:type="spellStart"/>
      <w:r>
        <w:rPr>
          <w:rFonts w:hint="cs"/>
          <w:rtl/>
          <w:lang w:eastAsia="he-IL"/>
        </w:rPr>
        <w:t>ירביצני</w:t>
      </w:r>
      <w:proofErr w:type="spellEnd"/>
      <w:r>
        <w:rPr>
          <w:rFonts w:hint="cs"/>
          <w:rtl/>
          <w:lang w:eastAsia="he-IL"/>
        </w:rPr>
        <w:t xml:space="preserve">, על מי מנחות ינהלני. נפשי </w:t>
      </w:r>
      <w:proofErr w:type="spellStart"/>
      <w:r>
        <w:rPr>
          <w:rFonts w:hint="cs"/>
          <w:rtl/>
          <w:lang w:eastAsia="he-IL"/>
        </w:rPr>
        <w:t>ישובב</w:t>
      </w:r>
      <w:proofErr w:type="spellEnd"/>
      <w:r>
        <w:rPr>
          <w:rFonts w:hint="cs"/>
          <w:rtl/>
          <w:lang w:eastAsia="he-IL"/>
        </w:rPr>
        <w:t xml:space="preserve">, </w:t>
      </w:r>
      <w:proofErr w:type="spellStart"/>
      <w:r>
        <w:rPr>
          <w:rFonts w:hint="cs"/>
          <w:rtl/>
          <w:lang w:eastAsia="he-IL"/>
        </w:rPr>
        <w:t>ינחני</w:t>
      </w:r>
      <w:proofErr w:type="spellEnd"/>
      <w:r>
        <w:rPr>
          <w:rFonts w:hint="cs"/>
          <w:rtl/>
          <w:lang w:eastAsia="he-IL"/>
        </w:rPr>
        <w:t xml:space="preserve"> במעגלי צדק, למען שמו. גם כי אלך בגיא צלמות לא אירא רע כי אתה עמדי. שבטך ומשענתך המה ינחמוני. תערך לפני שלחן נגד צררי. </w:t>
      </w:r>
      <w:proofErr w:type="spellStart"/>
      <w:r>
        <w:rPr>
          <w:rFonts w:hint="cs"/>
          <w:rtl/>
          <w:lang w:eastAsia="he-IL"/>
        </w:rPr>
        <w:t>דשנת</w:t>
      </w:r>
      <w:proofErr w:type="spellEnd"/>
      <w:r>
        <w:rPr>
          <w:rFonts w:hint="cs"/>
          <w:rtl/>
          <w:lang w:eastAsia="he-IL"/>
        </w:rPr>
        <w:t xml:space="preserve"> בשמן ראשי כוסי </w:t>
      </w:r>
      <w:proofErr w:type="spellStart"/>
      <w:r>
        <w:rPr>
          <w:rFonts w:hint="cs"/>
          <w:rtl/>
          <w:lang w:eastAsia="he-IL"/>
        </w:rPr>
        <w:t>רויה</w:t>
      </w:r>
      <w:proofErr w:type="spellEnd"/>
      <w:r>
        <w:rPr>
          <w:rFonts w:hint="cs"/>
          <w:rtl/>
          <w:lang w:eastAsia="he-IL"/>
        </w:rPr>
        <w:t xml:space="preserve">. אך טוב וחסד ירדפוני כל ימי חיי. ושבתי בבית ה' לארך ימים". לשלומם והצלחתם </w:t>
      </w:r>
      <w:bookmarkStart w:id="27196" w:name="_ETM_Q52_671000"/>
      <w:bookmarkEnd w:id="27196"/>
      <w:r>
        <w:rPr>
          <w:rFonts w:hint="cs"/>
          <w:rtl/>
          <w:lang w:eastAsia="he-IL"/>
        </w:rPr>
        <w:t>של חיילי צה"ל.</w:t>
      </w:r>
    </w:p>
    <w:p w:rsidR="004824FD" w:rsidRDefault="004824FD" w:rsidP="004824FD">
      <w:pPr>
        <w:rPr>
          <w:rtl/>
          <w:lang w:eastAsia="he-IL"/>
        </w:rPr>
      </w:pPr>
    </w:p>
    <w:p w:rsidR="004824FD" w:rsidRDefault="004824FD" w:rsidP="004824FD">
      <w:pPr>
        <w:pStyle w:val="af9"/>
        <w:keepNext/>
        <w:rPr>
          <w:rtl/>
        </w:rPr>
      </w:pPr>
      <w:bookmarkStart w:id="27197" w:name="ET_yor_6490_5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9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אמן.</w:t>
      </w:r>
    </w:p>
    <w:p w:rsidR="004824FD" w:rsidRDefault="004824FD" w:rsidP="004824FD">
      <w:pPr>
        <w:rPr>
          <w:rtl/>
          <w:lang w:eastAsia="he-IL"/>
        </w:rPr>
      </w:pPr>
    </w:p>
    <w:p w:rsidR="004824FD" w:rsidRDefault="004824FD" w:rsidP="004824FD">
      <w:pPr>
        <w:pStyle w:val="-"/>
        <w:keepNext/>
        <w:rPr>
          <w:rtl/>
        </w:rPr>
      </w:pPr>
      <w:bookmarkStart w:id="27198" w:name="ET_speakercontinue_5855_5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198"/>
    </w:p>
    <w:p w:rsidR="004824FD" w:rsidRDefault="004824FD" w:rsidP="004824FD">
      <w:pPr>
        <w:pStyle w:val="KeepWithNext"/>
        <w:rPr>
          <w:rtl/>
          <w:lang w:eastAsia="he-IL"/>
        </w:rPr>
      </w:pPr>
    </w:p>
    <w:p w:rsidR="004824FD" w:rsidRDefault="004824FD" w:rsidP="00105411">
      <w:pPr>
        <w:rPr>
          <w:rtl/>
          <w:lang w:eastAsia="he-IL"/>
        </w:rPr>
      </w:pPr>
      <w:bookmarkStart w:id="27199" w:name="_ETM_Q52_673000"/>
      <w:bookmarkEnd w:id="27199"/>
      <w:r>
        <w:rPr>
          <w:rFonts w:hint="cs"/>
          <w:rtl/>
          <w:lang w:eastAsia="he-IL"/>
        </w:rPr>
        <w:t xml:space="preserve">טוב, יש לנו פה זמן ארוך לבלות ביחד. </w:t>
      </w:r>
      <w:bookmarkStart w:id="27200" w:name="_ETM_Q52_679000"/>
      <w:bookmarkEnd w:id="27200"/>
      <w:r>
        <w:rPr>
          <w:rFonts w:hint="cs"/>
          <w:rtl/>
          <w:lang w:eastAsia="he-IL"/>
        </w:rPr>
        <w:t xml:space="preserve">אם נרגיש שמשעמם לנו נעבור לסוגה אחרת. אתן הולכות לסכם את כל זה? השם </w:t>
      </w:r>
      <w:bookmarkStart w:id="27201" w:name="_ETM_Q52_692000"/>
      <w:bookmarkEnd w:id="27201"/>
      <w:r>
        <w:rPr>
          <w:rFonts w:hint="cs"/>
          <w:rtl/>
          <w:lang w:eastAsia="he-IL"/>
        </w:rPr>
        <w:t xml:space="preserve">ישמור. טוב, יישר כוח. </w:t>
      </w:r>
      <w:bookmarkStart w:id="27202" w:name="_ETM_Q52_697000"/>
      <w:bookmarkEnd w:id="27202"/>
      <w:r>
        <w:rPr>
          <w:rFonts w:hint="cs"/>
          <w:rtl/>
          <w:lang w:eastAsia="he-IL"/>
        </w:rPr>
        <w:t>יש לך עיפרון מיותר? אנחנו הולכים לקרוא את זה פעם ראשונה ביחד, ואם יהיו קטעים מעניינים, נסמן אותם.</w:t>
      </w:r>
    </w:p>
    <w:p w:rsidR="004824FD" w:rsidRDefault="004824FD" w:rsidP="004824FD">
      <w:pPr>
        <w:rPr>
          <w:rtl/>
          <w:lang w:eastAsia="he-IL"/>
        </w:rPr>
      </w:pPr>
      <w:bookmarkStart w:id="27203" w:name="_ETM_Q52_705000"/>
      <w:bookmarkEnd w:id="27203"/>
    </w:p>
    <w:p w:rsidR="004824FD" w:rsidRDefault="004824FD" w:rsidP="004824FD">
      <w:pPr>
        <w:rPr>
          <w:rtl/>
          <w:lang w:eastAsia="he-IL"/>
        </w:rPr>
      </w:pPr>
      <w:r>
        <w:rPr>
          <w:rFonts w:hint="cs"/>
          <w:rtl/>
          <w:lang w:eastAsia="he-IL"/>
        </w:rPr>
        <w:t xml:space="preserve">בשעתיים וחצי הקרובות נקרא מתוך ספר שנקרא "אמנה ישראלית", שערכו אותו ירון </w:t>
      </w:r>
      <w:proofErr w:type="spellStart"/>
      <w:r>
        <w:rPr>
          <w:rFonts w:hint="cs"/>
          <w:rtl/>
          <w:lang w:eastAsia="he-IL"/>
        </w:rPr>
        <w:t>קנר</w:t>
      </w:r>
      <w:proofErr w:type="spellEnd"/>
      <w:r>
        <w:rPr>
          <w:rFonts w:hint="cs"/>
          <w:rtl/>
          <w:lang w:eastAsia="he-IL"/>
        </w:rPr>
        <w:t xml:space="preserve">, פרופ' שחר ליפשיץ ופרופ' </w:t>
      </w:r>
      <w:bookmarkStart w:id="27204" w:name="_ETM_Q52_717000"/>
      <w:bookmarkEnd w:id="27204"/>
      <w:r>
        <w:rPr>
          <w:rFonts w:hint="cs"/>
          <w:rtl/>
          <w:lang w:eastAsia="he-IL"/>
        </w:rPr>
        <w:t xml:space="preserve">אריאל בנדור. אלה 75 מאמרים לא ארוכים במיוחד – הרהורים על עתיד מדינת ישראל. </w:t>
      </w:r>
      <w:bookmarkStart w:id="27205" w:name="_ETM_Q52_725000"/>
      <w:bookmarkEnd w:id="27205"/>
      <w:r>
        <w:rPr>
          <w:rFonts w:hint="cs"/>
          <w:rtl/>
          <w:lang w:eastAsia="he-IL"/>
        </w:rPr>
        <w:t>נראה לי בסך הכול שזה יכול להיות מעניין ורלוונטי. אני אקרא גם את ההקדמה?</w:t>
      </w:r>
    </w:p>
    <w:p w:rsidR="004824FD" w:rsidRDefault="004824FD" w:rsidP="004824FD">
      <w:pPr>
        <w:rPr>
          <w:rtl/>
          <w:lang w:eastAsia="he-IL"/>
        </w:rPr>
      </w:pPr>
    </w:p>
    <w:p w:rsidR="004824FD" w:rsidRDefault="004824FD" w:rsidP="004824FD">
      <w:pPr>
        <w:pStyle w:val="af9"/>
        <w:keepNext/>
        <w:rPr>
          <w:rtl/>
        </w:rPr>
      </w:pPr>
      <w:bookmarkStart w:id="27206" w:name="ET_yor_6490_5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20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קח את </w:t>
      </w:r>
      <w:bookmarkStart w:id="27207" w:name="_ETM_Q52_739000"/>
      <w:bookmarkEnd w:id="27207"/>
      <w:r>
        <w:rPr>
          <w:rFonts w:hint="cs"/>
          <w:rtl/>
          <w:lang w:eastAsia="he-IL"/>
        </w:rPr>
        <w:t xml:space="preserve">הזמן, נראה לי שתצליח. </w:t>
      </w:r>
    </w:p>
    <w:p w:rsidR="004824FD" w:rsidRDefault="004824FD" w:rsidP="004824FD">
      <w:pPr>
        <w:rPr>
          <w:rtl/>
          <w:lang w:eastAsia="he-IL"/>
        </w:rPr>
      </w:pPr>
      <w:bookmarkStart w:id="27208" w:name="_ETM_Q52_741000"/>
      <w:bookmarkEnd w:id="27208"/>
    </w:p>
    <w:p w:rsidR="004824FD" w:rsidRDefault="004824FD" w:rsidP="004824FD">
      <w:pPr>
        <w:pStyle w:val="-"/>
        <w:keepNext/>
        <w:rPr>
          <w:rtl/>
        </w:rPr>
      </w:pPr>
      <w:bookmarkStart w:id="27209" w:name="ET_speakercontinue_5855_57"/>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209"/>
    </w:p>
    <w:p w:rsidR="004824FD" w:rsidRDefault="004824FD" w:rsidP="004824FD">
      <w:pPr>
        <w:pStyle w:val="KeepWithNext"/>
        <w:rPr>
          <w:rtl/>
          <w:lang w:eastAsia="he-IL"/>
        </w:rPr>
      </w:pPr>
    </w:p>
    <w:p w:rsidR="004824FD" w:rsidRDefault="004824FD" w:rsidP="00105411">
      <w:pPr>
        <w:rPr>
          <w:rtl/>
        </w:rPr>
      </w:pPr>
      <w:r>
        <w:rPr>
          <w:rFonts w:hint="cs"/>
          <w:rtl/>
          <w:lang w:eastAsia="he-IL"/>
        </w:rPr>
        <w:t xml:space="preserve">הקדמה: </w:t>
      </w:r>
      <w:r w:rsidR="00105411">
        <w:rPr>
          <w:rFonts w:hint="cs"/>
          <w:rtl/>
          <w:lang w:eastAsia="he-IL"/>
        </w:rPr>
        <w:t>"</w:t>
      </w:r>
      <w:r>
        <w:rPr>
          <w:rFonts w:hint="cs"/>
          <w:rtl/>
          <w:lang w:eastAsia="he-IL"/>
        </w:rPr>
        <w:t xml:space="preserve">בשעה שבה שורות אלה נכתבות, מוצאי שבת, י"ב באדר תשפ"ג, 4 במרץ 2023, ישראל </w:t>
      </w:r>
      <w:bookmarkStart w:id="27210" w:name="_ETM_Q52_750000"/>
      <w:bookmarkEnd w:id="27210"/>
      <w:r>
        <w:rPr>
          <w:rFonts w:hint="cs"/>
          <w:rtl/>
          <w:lang w:eastAsia="he-IL"/>
        </w:rPr>
        <w:t>סוערת.</w:t>
      </w:r>
      <w:bookmarkStart w:id="27211" w:name="_ETM_Q52_745000"/>
      <w:bookmarkEnd w:id="27211"/>
      <w:r>
        <w:rPr>
          <w:rFonts w:hint="cs"/>
          <w:rtl/>
          <w:lang w:eastAsia="he-IL"/>
        </w:rPr>
        <w:t xml:space="preserve"> הממשלה מקדמת בנחישות שורה של רפורמות משפטיות מהותיות שלדעתה </w:t>
      </w:r>
      <w:bookmarkStart w:id="27212" w:name="_ETM_Q52_756000"/>
      <w:bookmarkEnd w:id="27212"/>
      <w:r>
        <w:rPr>
          <w:rFonts w:hint="cs"/>
          <w:rtl/>
          <w:lang w:eastAsia="he-IL"/>
        </w:rPr>
        <w:t xml:space="preserve">חיוניות לדמוקרטיה הישראלית. ציבור גדול מאוד רואה ברפורמות האלה </w:t>
      </w:r>
      <w:bookmarkStart w:id="27213" w:name="_ETM_Q52_759000"/>
      <w:bookmarkEnd w:id="27213"/>
      <w:r>
        <w:rPr>
          <w:rFonts w:hint="cs"/>
          <w:rtl/>
          <w:lang w:eastAsia="he-IL"/>
        </w:rPr>
        <w:t xml:space="preserve">הפיכה משטרית אנטי-דמוקרטית. חלק ניכר מהציבור הישראלי ער </w:t>
      </w:r>
      <w:bookmarkStart w:id="27214" w:name="_ETM_Q52_765000"/>
      <w:bookmarkEnd w:id="27214"/>
      <w:r>
        <w:rPr>
          <w:rFonts w:hint="cs"/>
          <w:rtl/>
          <w:lang w:eastAsia="he-IL"/>
        </w:rPr>
        <w:t>לסכנה הגדולה שבעריכת שינויים מהותיים במשטר המדינה ללא הסכמה רחבה</w:t>
      </w:r>
      <w:bookmarkStart w:id="27215" w:name="_ETM_Q52_771000"/>
      <w:bookmarkEnd w:id="27215"/>
      <w:r w:rsidR="00105411">
        <w:rPr>
          <w:rFonts w:hint="cs"/>
          <w:rtl/>
          <w:lang w:eastAsia="he-IL"/>
        </w:rPr>
        <w:t>.</w:t>
      </w:r>
      <w:r>
        <w:rPr>
          <w:rFonts w:hint="cs"/>
          <w:rtl/>
          <w:lang w:eastAsia="he-IL"/>
        </w:rPr>
        <w:t xml:space="preserve"> </w:t>
      </w:r>
      <w:bookmarkStart w:id="27216" w:name="TOR_Q53"/>
      <w:bookmarkStart w:id="27217" w:name="_ETM_Q53_180780"/>
      <w:bookmarkEnd w:id="27216"/>
      <w:bookmarkEnd w:id="27217"/>
      <w:r>
        <w:rPr>
          <w:rFonts w:hint="cs"/>
          <w:rtl/>
        </w:rPr>
        <w:t>אנחנו מקווים שבשעה שבה שורות אלו נקראות, כבר הושגה הסכמה</w:t>
      </w:r>
      <w:r w:rsidR="00105411">
        <w:rPr>
          <w:rFonts w:hint="cs"/>
          <w:rtl/>
        </w:rPr>
        <w:t>"</w:t>
      </w:r>
      <w:r>
        <w:rPr>
          <w:rFonts w:hint="cs"/>
          <w:rtl/>
        </w:rPr>
        <w:t xml:space="preserve"> – אנחנו כמובן יודעים שעדיין לא, אבל אנחנו אופטימיים, נכון? </w:t>
      </w:r>
    </w:p>
    <w:p w:rsidR="004824FD" w:rsidRDefault="004824FD" w:rsidP="004824FD">
      <w:pPr>
        <w:rPr>
          <w:rtl/>
        </w:rPr>
      </w:pPr>
    </w:p>
    <w:p w:rsidR="004824FD" w:rsidRDefault="00105411" w:rsidP="004824FD">
      <w:pPr>
        <w:rPr>
          <w:rtl/>
        </w:rPr>
      </w:pPr>
      <w:r>
        <w:rPr>
          <w:rFonts w:hint="cs"/>
          <w:rtl/>
        </w:rPr>
        <w:t>"</w:t>
      </w:r>
      <w:r w:rsidR="004824FD">
        <w:rPr>
          <w:rFonts w:hint="cs"/>
          <w:rtl/>
        </w:rPr>
        <w:t xml:space="preserve">הסערה </w:t>
      </w:r>
      <w:bookmarkStart w:id="27218" w:name="_ETM_Q53_181319"/>
      <w:bookmarkEnd w:id="27218"/>
      <w:r w:rsidR="004824FD">
        <w:rPr>
          <w:rFonts w:hint="cs"/>
          <w:rtl/>
        </w:rPr>
        <w:t xml:space="preserve">שקרעה </w:t>
      </w:r>
      <w:bookmarkStart w:id="27219" w:name="_ETM_Q53_181709"/>
      <w:bookmarkEnd w:id="27219"/>
      <w:r w:rsidR="004824FD">
        <w:rPr>
          <w:rFonts w:hint="cs"/>
          <w:rtl/>
        </w:rPr>
        <w:t xml:space="preserve">את </w:t>
      </w:r>
      <w:bookmarkStart w:id="27220" w:name="_ETM_Q53_181829"/>
      <w:bookmarkEnd w:id="27220"/>
      <w:r w:rsidR="004824FD">
        <w:rPr>
          <w:rFonts w:hint="cs"/>
          <w:rtl/>
        </w:rPr>
        <w:t xml:space="preserve">הציבור </w:t>
      </w:r>
      <w:bookmarkStart w:id="27221" w:name="_ETM_Q53_182190"/>
      <w:bookmarkEnd w:id="27221"/>
      <w:r w:rsidR="004824FD">
        <w:rPr>
          <w:rFonts w:hint="cs"/>
          <w:rtl/>
        </w:rPr>
        <w:t xml:space="preserve">הישראלי </w:t>
      </w:r>
      <w:bookmarkStart w:id="27222" w:name="_ETM_Q53_182669"/>
      <w:bookmarkEnd w:id="27222"/>
      <w:r w:rsidR="004824FD">
        <w:rPr>
          <w:rFonts w:hint="cs"/>
          <w:rtl/>
        </w:rPr>
        <w:t xml:space="preserve">עד </w:t>
      </w:r>
      <w:bookmarkStart w:id="27223" w:name="_ETM_Q53_182759"/>
      <w:bookmarkEnd w:id="27223"/>
      <w:r w:rsidR="004824FD">
        <w:rPr>
          <w:rFonts w:hint="cs"/>
          <w:rtl/>
        </w:rPr>
        <w:t xml:space="preserve">כדי </w:t>
      </w:r>
      <w:bookmarkStart w:id="27224" w:name="_ETM_Q53_183000"/>
      <w:bookmarkEnd w:id="27224"/>
      <w:r w:rsidR="004824FD">
        <w:rPr>
          <w:rFonts w:hint="cs"/>
          <w:rtl/>
        </w:rPr>
        <w:t xml:space="preserve">סיכון </w:t>
      </w:r>
      <w:bookmarkStart w:id="27225" w:name="_ETM_Q53_183419"/>
      <w:bookmarkEnd w:id="27225"/>
      <w:r w:rsidR="004824FD">
        <w:rPr>
          <w:rFonts w:hint="cs"/>
          <w:rtl/>
        </w:rPr>
        <w:t xml:space="preserve">הביטחון </w:t>
      </w:r>
      <w:bookmarkStart w:id="27226" w:name="_ETM_Q53_183929"/>
      <w:bookmarkEnd w:id="27226"/>
      <w:r w:rsidR="004824FD">
        <w:rPr>
          <w:rFonts w:hint="cs"/>
          <w:rtl/>
        </w:rPr>
        <w:t xml:space="preserve">הלאומי </w:t>
      </w:r>
      <w:bookmarkStart w:id="27227" w:name="_ETM_Q53_184230"/>
      <w:bookmarkEnd w:id="27227"/>
      <w:r w:rsidR="004824FD">
        <w:rPr>
          <w:rFonts w:hint="cs"/>
          <w:rtl/>
        </w:rPr>
        <w:t xml:space="preserve">של </w:t>
      </w:r>
      <w:bookmarkStart w:id="27228" w:name="_ETM_Q53_184410"/>
      <w:bookmarkEnd w:id="27228"/>
      <w:r w:rsidR="004824FD">
        <w:rPr>
          <w:rFonts w:hint="cs"/>
          <w:rtl/>
        </w:rPr>
        <w:t xml:space="preserve">המדינה </w:t>
      </w:r>
      <w:bookmarkStart w:id="27229" w:name="_ETM_Q53_184769"/>
      <w:bookmarkEnd w:id="27229"/>
      <w:proofErr w:type="spellStart"/>
      <w:r w:rsidR="004824FD">
        <w:rPr>
          <w:rFonts w:hint="cs"/>
          <w:rtl/>
        </w:rPr>
        <w:t>וכלכלתה</w:t>
      </w:r>
      <w:proofErr w:type="spellEnd"/>
      <w:r w:rsidR="004824FD">
        <w:rPr>
          <w:rFonts w:hint="cs"/>
          <w:rtl/>
        </w:rPr>
        <w:t xml:space="preserve">, </w:t>
      </w:r>
      <w:bookmarkStart w:id="27230" w:name="_ETM_Q53_182000"/>
      <w:bookmarkEnd w:id="27230"/>
      <w:r w:rsidR="004824FD">
        <w:rPr>
          <w:rFonts w:hint="cs"/>
          <w:rtl/>
        </w:rPr>
        <w:t xml:space="preserve">היא רק </w:t>
      </w:r>
      <w:bookmarkStart w:id="27231" w:name="_ETM_Q53_185670"/>
      <w:bookmarkStart w:id="27232" w:name="_ETM_Q53_186000"/>
      <w:bookmarkEnd w:id="27231"/>
      <w:bookmarkEnd w:id="27232"/>
      <w:r w:rsidR="004824FD">
        <w:rPr>
          <w:rFonts w:hint="cs"/>
          <w:rtl/>
        </w:rPr>
        <w:t xml:space="preserve">ביטוי </w:t>
      </w:r>
      <w:bookmarkStart w:id="27233" w:name="_ETM_Q53_186359"/>
      <w:bookmarkEnd w:id="27233"/>
      <w:r w:rsidR="004824FD">
        <w:rPr>
          <w:rFonts w:hint="cs"/>
          <w:rtl/>
        </w:rPr>
        <w:t xml:space="preserve">חריף </w:t>
      </w:r>
      <w:bookmarkStart w:id="27234" w:name="_ETM_Q53_186690"/>
      <w:bookmarkEnd w:id="27234"/>
      <w:r w:rsidR="004824FD">
        <w:rPr>
          <w:rFonts w:hint="cs"/>
          <w:rtl/>
        </w:rPr>
        <w:t xml:space="preserve">לבעיית </w:t>
      </w:r>
      <w:bookmarkStart w:id="27235" w:name="_ETM_Q53_187049"/>
      <w:bookmarkEnd w:id="27235"/>
      <w:r w:rsidR="004824FD">
        <w:rPr>
          <w:rFonts w:hint="cs"/>
          <w:rtl/>
        </w:rPr>
        <w:t xml:space="preserve">עומק </w:t>
      </w:r>
      <w:bookmarkStart w:id="27236" w:name="_ETM_Q53_187259"/>
      <w:bookmarkEnd w:id="27236"/>
      <w:r w:rsidR="004824FD">
        <w:rPr>
          <w:rFonts w:hint="cs"/>
          <w:rtl/>
        </w:rPr>
        <w:t xml:space="preserve">של </w:t>
      </w:r>
      <w:bookmarkStart w:id="27237" w:name="_ETM_Q53_187410"/>
      <w:bookmarkEnd w:id="27237"/>
      <w:r w:rsidR="004824FD">
        <w:rPr>
          <w:rFonts w:hint="cs"/>
          <w:rtl/>
        </w:rPr>
        <w:t xml:space="preserve">החברה </w:t>
      </w:r>
      <w:bookmarkStart w:id="27238" w:name="_ETM_Q53_187740"/>
      <w:bookmarkEnd w:id="27238"/>
      <w:r w:rsidR="004824FD">
        <w:rPr>
          <w:rFonts w:hint="cs"/>
          <w:rtl/>
        </w:rPr>
        <w:t xml:space="preserve">בישראל. </w:t>
      </w:r>
      <w:bookmarkStart w:id="27239" w:name="_ETM_Q53_188400"/>
      <w:bookmarkEnd w:id="27239"/>
      <w:r w:rsidR="004824FD">
        <w:rPr>
          <w:rFonts w:hint="cs"/>
          <w:rtl/>
        </w:rPr>
        <w:t xml:space="preserve">75 </w:t>
      </w:r>
      <w:bookmarkStart w:id="27240" w:name="_ETM_Q53_189179"/>
      <w:bookmarkEnd w:id="27240"/>
      <w:r w:rsidR="004824FD">
        <w:rPr>
          <w:rFonts w:hint="cs"/>
          <w:rtl/>
        </w:rPr>
        <w:t xml:space="preserve">שנים </w:t>
      </w:r>
      <w:bookmarkStart w:id="27241" w:name="_ETM_Q53_189420"/>
      <w:bookmarkEnd w:id="27241"/>
      <w:r w:rsidR="004824FD">
        <w:rPr>
          <w:rFonts w:hint="cs"/>
          <w:rtl/>
        </w:rPr>
        <w:t xml:space="preserve">מיום </w:t>
      </w:r>
      <w:bookmarkStart w:id="27242" w:name="_ETM_Q53_189630"/>
      <w:bookmarkStart w:id="27243" w:name="_ETM_Q53_190260"/>
      <w:bookmarkEnd w:id="27242"/>
      <w:bookmarkEnd w:id="27243"/>
      <w:r w:rsidR="004824FD">
        <w:rPr>
          <w:rFonts w:hint="cs"/>
          <w:rtl/>
        </w:rPr>
        <w:t xml:space="preserve">הקמתה </w:t>
      </w:r>
      <w:bookmarkStart w:id="27244" w:name="_ETM_Q53_190889"/>
      <w:bookmarkEnd w:id="27244"/>
      <w:r w:rsidR="004824FD">
        <w:rPr>
          <w:rFonts w:hint="cs"/>
          <w:rtl/>
        </w:rPr>
        <w:t xml:space="preserve">של </w:t>
      </w:r>
      <w:bookmarkStart w:id="27245" w:name="_ETM_Q53_191099"/>
      <w:bookmarkEnd w:id="27245"/>
      <w:r w:rsidR="004824FD">
        <w:rPr>
          <w:rFonts w:hint="cs"/>
          <w:rtl/>
        </w:rPr>
        <w:t xml:space="preserve">מדינת </w:t>
      </w:r>
      <w:bookmarkStart w:id="27246" w:name="_ETM_Q53_191429"/>
      <w:bookmarkEnd w:id="27246"/>
      <w:r w:rsidR="004824FD">
        <w:rPr>
          <w:rFonts w:hint="cs"/>
          <w:rtl/>
        </w:rPr>
        <w:t xml:space="preserve">ישראל </w:t>
      </w:r>
      <w:bookmarkStart w:id="27247" w:name="_ETM_Q53_191789"/>
      <w:bookmarkEnd w:id="27247"/>
      <w:r w:rsidR="004824FD">
        <w:rPr>
          <w:rFonts w:hint="cs"/>
          <w:rtl/>
        </w:rPr>
        <w:t xml:space="preserve">החברה </w:t>
      </w:r>
      <w:bookmarkStart w:id="27248" w:name="_ETM_Q53_192240"/>
      <w:bookmarkEnd w:id="27248"/>
      <w:r w:rsidR="004824FD">
        <w:rPr>
          <w:rFonts w:hint="cs"/>
          <w:rtl/>
        </w:rPr>
        <w:t xml:space="preserve">שלנו </w:t>
      </w:r>
      <w:bookmarkStart w:id="27249" w:name="_ETM_Q53_192719"/>
      <w:bookmarkEnd w:id="27249"/>
      <w:proofErr w:type="spellStart"/>
      <w:r w:rsidR="004824FD">
        <w:rPr>
          <w:rFonts w:hint="cs"/>
          <w:rtl/>
        </w:rPr>
        <w:t>אכולת</w:t>
      </w:r>
      <w:proofErr w:type="spellEnd"/>
      <w:r w:rsidR="004824FD">
        <w:rPr>
          <w:rFonts w:hint="cs"/>
          <w:rtl/>
        </w:rPr>
        <w:t xml:space="preserve"> </w:t>
      </w:r>
      <w:bookmarkStart w:id="27250" w:name="_ETM_Q53_193289"/>
      <w:bookmarkEnd w:id="27250"/>
      <w:r w:rsidR="004824FD">
        <w:rPr>
          <w:rFonts w:hint="cs"/>
          <w:rtl/>
        </w:rPr>
        <w:t xml:space="preserve">שנאה, </w:t>
      </w:r>
      <w:bookmarkStart w:id="27251" w:name="_ETM_Q53_193950"/>
      <w:bookmarkEnd w:id="27251"/>
      <w:r w:rsidR="004824FD">
        <w:rPr>
          <w:rFonts w:hint="cs"/>
          <w:rtl/>
        </w:rPr>
        <w:t xml:space="preserve">עוינות, </w:t>
      </w:r>
      <w:bookmarkStart w:id="27252" w:name="_ETM_Q53_194340"/>
      <w:bookmarkEnd w:id="27252"/>
      <w:r w:rsidR="004824FD">
        <w:rPr>
          <w:rFonts w:hint="cs"/>
          <w:rtl/>
        </w:rPr>
        <w:t xml:space="preserve">חשדנות, </w:t>
      </w:r>
      <w:bookmarkStart w:id="27253" w:name="_ETM_Q53_194849"/>
      <w:bookmarkEnd w:id="27253"/>
      <w:r w:rsidR="004824FD">
        <w:rPr>
          <w:rFonts w:hint="cs"/>
          <w:rtl/>
        </w:rPr>
        <w:t xml:space="preserve">אלימות </w:t>
      </w:r>
      <w:bookmarkStart w:id="27254" w:name="_ETM_Q53_195179"/>
      <w:bookmarkEnd w:id="27254"/>
      <w:r w:rsidR="004824FD">
        <w:rPr>
          <w:rFonts w:hint="cs"/>
          <w:rtl/>
        </w:rPr>
        <w:t xml:space="preserve">מילולית </w:t>
      </w:r>
      <w:bookmarkStart w:id="27255" w:name="_ETM_Q53_195540"/>
      <w:bookmarkEnd w:id="27255"/>
      <w:r w:rsidR="004824FD">
        <w:rPr>
          <w:rFonts w:hint="cs"/>
          <w:rtl/>
        </w:rPr>
        <w:t xml:space="preserve">ואף </w:t>
      </w:r>
      <w:bookmarkStart w:id="27256" w:name="_ETM_Q53_195719"/>
      <w:bookmarkEnd w:id="27256"/>
      <w:r w:rsidR="004824FD">
        <w:rPr>
          <w:rFonts w:hint="cs"/>
          <w:rtl/>
        </w:rPr>
        <w:t xml:space="preserve">אלימות </w:t>
      </w:r>
      <w:bookmarkStart w:id="27257" w:name="_ETM_Q53_196050"/>
      <w:bookmarkEnd w:id="27257"/>
      <w:r w:rsidR="004824FD">
        <w:rPr>
          <w:rFonts w:hint="cs"/>
          <w:rtl/>
        </w:rPr>
        <w:t xml:space="preserve">של </w:t>
      </w:r>
      <w:bookmarkStart w:id="27258" w:name="_ETM_Q53_196170"/>
      <w:bookmarkEnd w:id="27258"/>
      <w:r w:rsidR="004824FD">
        <w:rPr>
          <w:rFonts w:hint="cs"/>
          <w:rtl/>
        </w:rPr>
        <w:t xml:space="preserve">ממש. </w:t>
      </w:r>
      <w:bookmarkStart w:id="27259" w:name="_ETM_Q53_196000"/>
      <w:bookmarkStart w:id="27260" w:name="_ETM_Q53_197000"/>
      <w:bookmarkStart w:id="27261" w:name="_ETM_Q53_197279"/>
      <w:bookmarkEnd w:id="27259"/>
      <w:bookmarkEnd w:id="27260"/>
      <w:bookmarkEnd w:id="27261"/>
      <w:r w:rsidR="004824FD">
        <w:rPr>
          <w:rFonts w:hint="cs"/>
          <w:rtl/>
        </w:rPr>
        <w:t xml:space="preserve">חברה </w:t>
      </w:r>
      <w:bookmarkStart w:id="27262" w:name="_ETM_Q53_197579"/>
      <w:bookmarkEnd w:id="27262"/>
      <w:r w:rsidR="004824FD">
        <w:rPr>
          <w:rFonts w:hint="cs"/>
          <w:rtl/>
        </w:rPr>
        <w:t xml:space="preserve">שסועה, </w:t>
      </w:r>
      <w:bookmarkStart w:id="27263" w:name="_ETM_Q53_198179"/>
      <w:bookmarkEnd w:id="27263"/>
      <w:r w:rsidR="004824FD">
        <w:rPr>
          <w:rFonts w:hint="cs"/>
          <w:rtl/>
        </w:rPr>
        <w:t xml:space="preserve">פצועה </w:t>
      </w:r>
      <w:bookmarkStart w:id="27264" w:name="_ETM_Q53_198599"/>
      <w:bookmarkEnd w:id="27264"/>
      <w:r w:rsidR="004824FD">
        <w:rPr>
          <w:rFonts w:hint="cs"/>
          <w:rtl/>
        </w:rPr>
        <w:t xml:space="preserve">ומפולגת </w:t>
      </w:r>
      <w:bookmarkStart w:id="27265" w:name="_ETM_Q53_199409"/>
      <w:bookmarkEnd w:id="27265"/>
      <w:r w:rsidR="004824FD">
        <w:rPr>
          <w:rFonts w:hint="cs"/>
          <w:rtl/>
        </w:rPr>
        <w:t xml:space="preserve">לא </w:t>
      </w:r>
      <w:bookmarkStart w:id="27266" w:name="_ETM_Q53_199649"/>
      <w:bookmarkEnd w:id="27266"/>
      <w:r w:rsidR="004824FD">
        <w:rPr>
          <w:rFonts w:hint="cs"/>
          <w:rtl/>
        </w:rPr>
        <w:t xml:space="preserve">רק </w:t>
      </w:r>
      <w:bookmarkStart w:id="27267" w:name="_ETM_Q53_199829"/>
      <w:bookmarkEnd w:id="27267"/>
      <w:r w:rsidR="004824FD">
        <w:rPr>
          <w:rFonts w:hint="cs"/>
          <w:rtl/>
        </w:rPr>
        <w:t xml:space="preserve">לארבעת </w:t>
      </w:r>
      <w:bookmarkStart w:id="27268" w:name="_ETM_Q53_200339"/>
      <w:bookmarkEnd w:id="27268"/>
      <w:r w:rsidR="004824FD">
        <w:rPr>
          <w:rFonts w:hint="cs"/>
          <w:rtl/>
        </w:rPr>
        <w:t xml:space="preserve">השבטים </w:t>
      </w:r>
      <w:bookmarkStart w:id="27269" w:name="_ETM_Q53_200880"/>
      <w:bookmarkEnd w:id="27269"/>
      <w:r w:rsidR="004824FD">
        <w:rPr>
          <w:rFonts w:hint="cs"/>
          <w:rtl/>
        </w:rPr>
        <w:t xml:space="preserve">שעליהם </w:t>
      </w:r>
      <w:bookmarkStart w:id="27270" w:name="_ETM_Q53_201300"/>
      <w:bookmarkEnd w:id="27270"/>
      <w:r w:rsidR="004824FD">
        <w:rPr>
          <w:rFonts w:hint="cs"/>
          <w:rtl/>
        </w:rPr>
        <w:t xml:space="preserve">הצביע </w:t>
      </w:r>
      <w:bookmarkStart w:id="27271" w:name="_ETM_Q53_201719"/>
      <w:bookmarkEnd w:id="27271"/>
      <w:r w:rsidR="004824FD">
        <w:rPr>
          <w:rFonts w:hint="cs"/>
          <w:rtl/>
        </w:rPr>
        <w:t xml:space="preserve">בשעתו </w:t>
      </w:r>
      <w:bookmarkStart w:id="27272" w:name="_ETM_Q53_202109"/>
      <w:bookmarkEnd w:id="27272"/>
      <w:r w:rsidR="004824FD">
        <w:rPr>
          <w:rFonts w:hint="cs"/>
          <w:rtl/>
        </w:rPr>
        <w:t xml:space="preserve">נשיא </w:t>
      </w:r>
      <w:bookmarkStart w:id="27273" w:name="_ETM_Q53_202380"/>
      <w:bookmarkEnd w:id="27273"/>
      <w:r w:rsidR="004824FD">
        <w:rPr>
          <w:rFonts w:hint="cs"/>
          <w:rtl/>
        </w:rPr>
        <w:t xml:space="preserve">המדינה </w:t>
      </w:r>
      <w:bookmarkStart w:id="27274" w:name="_ETM_Q53_202769"/>
      <w:bookmarkEnd w:id="27274"/>
      <w:r w:rsidR="004824FD">
        <w:rPr>
          <w:rFonts w:hint="cs"/>
          <w:rtl/>
        </w:rPr>
        <w:t xml:space="preserve">הקודם </w:t>
      </w:r>
      <w:bookmarkStart w:id="27275" w:name="_ETM_Q53_203159"/>
      <w:bookmarkEnd w:id="27275"/>
      <w:r w:rsidR="004824FD">
        <w:rPr>
          <w:rFonts w:hint="cs"/>
          <w:rtl/>
        </w:rPr>
        <w:t xml:space="preserve">ראובן </w:t>
      </w:r>
      <w:bookmarkStart w:id="27276" w:name="_ETM_Q53_203550"/>
      <w:bookmarkEnd w:id="27276"/>
      <w:r w:rsidR="004824FD">
        <w:rPr>
          <w:rFonts w:hint="cs"/>
          <w:rtl/>
        </w:rPr>
        <w:t xml:space="preserve">רובי </w:t>
      </w:r>
      <w:bookmarkStart w:id="27277" w:name="_ETM_Q53_203789"/>
      <w:bookmarkEnd w:id="27277"/>
      <w:r w:rsidR="004824FD">
        <w:rPr>
          <w:rFonts w:hint="cs"/>
          <w:rtl/>
        </w:rPr>
        <w:t xml:space="preserve">ריבלין: </w:t>
      </w:r>
      <w:bookmarkStart w:id="27278" w:name="_ETM_Q53_204890"/>
      <w:bookmarkEnd w:id="27278"/>
      <w:r w:rsidR="004824FD">
        <w:rPr>
          <w:rFonts w:hint="cs"/>
          <w:rtl/>
        </w:rPr>
        <w:t xml:space="preserve">חילונים, </w:t>
      </w:r>
      <w:bookmarkStart w:id="27279" w:name="_ETM_Q53_205579"/>
      <w:bookmarkEnd w:id="27279"/>
      <w:r w:rsidR="004824FD">
        <w:rPr>
          <w:rFonts w:hint="cs"/>
          <w:rtl/>
        </w:rPr>
        <w:t xml:space="preserve">דתיים </w:t>
      </w:r>
      <w:bookmarkStart w:id="27280" w:name="_ETM_Q53_205910"/>
      <w:bookmarkEnd w:id="27280"/>
      <w:r w:rsidR="004824FD">
        <w:rPr>
          <w:rFonts w:hint="cs"/>
          <w:rtl/>
        </w:rPr>
        <w:t xml:space="preserve">לאומיים, </w:t>
      </w:r>
      <w:bookmarkStart w:id="27281" w:name="_ETM_Q53_206329"/>
      <w:bookmarkEnd w:id="27281"/>
      <w:r w:rsidR="004824FD">
        <w:rPr>
          <w:rFonts w:hint="cs"/>
          <w:rtl/>
        </w:rPr>
        <w:t xml:space="preserve">חרדים </w:t>
      </w:r>
      <w:bookmarkStart w:id="27282" w:name="_ETM_Q53_206750"/>
      <w:bookmarkEnd w:id="27282"/>
      <w:r w:rsidR="004824FD">
        <w:rPr>
          <w:rFonts w:hint="cs"/>
          <w:rtl/>
        </w:rPr>
        <w:t xml:space="preserve">וערבים, </w:t>
      </w:r>
      <w:bookmarkStart w:id="27283" w:name="_ETM_Q53_207410"/>
      <w:bookmarkEnd w:id="27283"/>
      <w:r w:rsidR="004824FD">
        <w:rPr>
          <w:rFonts w:hint="cs"/>
          <w:rtl/>
        </w:rPr>
        <w:t xml:space="preserve">אלא </w:t>
      </w:r>
      <w:bookmarkStart w:id="27284" w:name="_ETM_Q53_207680"/>
      <w:bookmarkEnd w:id="27284"/>
      <w:r w:rsidR="004824FD">
        <w:rPr>
          <w:rFonts w:hint="cs"/>
          <w:rtl/>
        </w:rPr>
        <w:t xml:space="preserve">גם </w:t>
      </w:r>
      <w:bookmarkStart w:id="27285" w:name="_ETM_Q53_208010"/>
      <w:bookmarkEnd w:id="27285"/>
      <w:r w:rsidR="004824FD">
        <w:rPr>
          <w:rFonts w:hint="cs"/>
          <w:rtl/>
        </w:rPr>
        <w:t>לתתי</w:t>
      </w:r>
      <w:bookmarkStart w:id="27286" w:name="_ETM_Q53_208610"/>
      <w:bookmarkEnd w:id="27286"/>
      <w:r w:rsidR="004824FD">
        <w:rPr>
          <w:rFonts w:hint="cs"/>
          <w:rtl/>
        </w:rPr>
        <w:t xml:space="preserve">-קבוצות </w:t>
      </w:r>
      <w:bookmarkStart w:id="27287" w:name="_ETM_Q53_209119"/>
      <w:bookmarkEnd w:id="27287"/>
      <w:r w:rsidR="004824FD">
        <w:rPr>
          <w:rFonts w:hint="cs"/>
          <w:rtl/>
        </w:rPr>
        <w:t xml:space="preserve">לאומיות </w:t>
      </w:r>
      <w:bookmarkStart w:id="27288" w:name="_ETM_Q53_210050"/>
      <w:bookmarkEnd w:id="27288"/>
      <w:r w:rsidR="004824FD">
        <w:rPr>
          <w:rFonts w:hint="cs"/>
          <w:rtl/>
        </w:rPr>
        <w:t xml:space="preserve">דתיות, </w:t>
      </w:r>
      <w:bookmarkStart w:id="27289" w:name="_ETM_Q53_210740"/>
      <w:bookmarkEnd w:id="27289"/>
      <w:r w:rsidR="004824FD">
        <w:rPr>
          <w:rFonts w:hint="cs"/>
          <w:rtl/>
        </w:rPr>
        <w:t xml:space="preserve">עדתיות, </w:t>
      </w:r>
      <w:bookmarkStart w:id="27290" w:name="_ETM_Q53_211490"/>
      <w:bookmarkEnd w:id="27290"/>
      <w:r w:rsidR="004824FD">
        <w:rPr>
          <w:rFonts w:hint="cs"/>
          <w:rtl/>
        </w:rPr>
        <w:t xml:space="preserve">פוליטיות, </w:t>
      </w:r>
      <w:bookmarkStart w:id="27291" w:name="_ETM_Q53_212060"/>
      <w:bookmarkEnd w:id="27291"/>
      <w:r w:rsidR="004824FD">
        <w:rPr>
          <w:rFonts w:hint="cs"/>
          <w:rtl/>
        </w:rPr>
        <w:t xml:space="preserve">מגדריות </w:t>
      </w:r>
      <w:bookmarkStart w:id="27292" w:name="_ETM_Q53_212570"/>
      <w:bookmarkEnd w:id="27292"/>
      <w:r w:rsidR="004824FD">
        <w:rPr>
          <w:rFonts w:hint="cs"/>
          <w:rtl/>
        </w:rPr>
        <w:t>וכלכליות.</w:t>
      </w:r>
    </w:p>
    <w:p w:rsidR="004824FD" w:rsidRDefault="004824FD" w:rsidP="004824FD">
      <w:pPr>
        <w:rPr>
          <w:rtl/>
        </w:rPr>
      </w:pPr>
    </w:p>
    <w:p w:rsidR="004824FD" w:rsidRDefault="00105411" w:rsidP="004824FD">
      <w:pPr>
        <w:rPr>
          <w:rtl/>
        </w:rPr>
      </w:pPr>
      <w:bookmarkStart w:id="27293" w:name="_ETM_Q53_210000"/>
      <w:bookmarkStart w:id="27294" w:name="_ETM_Q53_213979"/>
      <w:bookmarkEnd w:id="27293"/>
      <w:bookmarkEnd w:id="27294"/>
      <w:r>
        <w:rPr>
          <w:rFonts w:hint="cs"/>
          <w:rtl/>
        </w:rPr>
        <w:t>"</w:t>
      </w:r>
      <w:r w:rsidR="004824FD">
        <w:rPr>
          <w:rFonts w:hint="cs"/>
          <w:rtl/>
        </w:rPr>
        <w:t xml:space="preserve">מה </w:t>
      </w:r>
      <w:bookmarkStart w:id="27295" w:name="_ETM_Q53_214190"/>
      <w:bookmarkEnd w:id="27295"/>
      <w:r w:rsidR="004824FD">
        <w:rPr>
          <w:rFonts w:hint="cs"/>
          <w:rtl/>
        </w:rPr>
        <w:t xml:space="preserve">אפשר </w:t>
      </w:r>
      <w:bookmarkStart w:id="27296" w:name="_ETM_Q53_214460"/>
      <w:bookmarkEnd w:id="27296"/>
      <w:r w:rsidR="004824FD">
        <w:rPr>
          <w:rFonts w:hint="cs"/>
          <w:rtl/>
        </w:rPr>
        <w:t xml:space="preserve">לעשות? </w:t>
      </w:r>
      <w:bookmarkStart w:id="27297" w:name="_ETM_Q53_215030"/>
      <w:bookmarkEnd w:id="27297"/>
      <w:r w:rsidR="004824FD">
        <w:rPr>
          <w:rFonts w:hint="cs"/>
          <w:rtl/>
        </w:rPr>
        <w:t xml:space="preserve">מה </w:t>
      </w:r>
      <w:bookmarkStart w:id="27298" w:name="_ETM_Q53_215210"/>
      <w:bookmarkStart w:id="27299" w:name="_ETM_Q53_215840"/>
      <w:bookmarkStart w:id="27300" w:name="_ETM_Q53_215989"/>
      <w:bookmarkStart w:id="27301" w:name="_ETM_Q53_216110"/>
      <w:bookmarkEnd w:id="27298"/>
      <w:bookmarkEnd w:id="27299"/>
      <w:bookmarkEnd w:id="27300"/>
      <w:bookmarkEnd w:id="27301"/>
      <w:r w:rsidR="004824FD">
        <w:rPr>
          <w:rFonts w:hint="cs"/>
          <w:rtl/>
        </w:rPr>
        <w:t xml:space="preserve">צריך </w:t>
      </w:r>
      <w:bookmarkStart w:id="27302" w:name="_ETM_Q53_216440"/>
      <w:bookmarkEnd w:id="27302"/>
      <w:r w:rsidR="004824FD">
        <w:rPr>
          <w:rFonts w:hint="cs"/>
          <w:rtl/>
        </w:rPr>
        <w:t xml:space="preserve">לעשות? </w:t>
      </w:r>
      <w:bookmarkStart w:id="27303" w:name="_ETM_Q53_216890"/>
      <w:bookmarkEnd w:id="27303"/>
      <w:r w:rsidR="004824FD">
        <w:rPr>
          <w:rFonts w:hint="cs"/>
          <w:rtl/>
        </w:rPr>
        <w:t xml:space="preserve">כיצד </w:t>
      </w:r>
      <w:bookmarkStart w:id="27304" w:name="_ETM_Q53_217309"/>
      <w:bookmarkEnd w:id="27304"/>
      <w:r w:rsidR="004824FD">
        <w:rPr>
          <w:rFonts w:hint="cs"/>
          <w:rtl/>
        </w:rPr>
        <w:t xml:space="preserve">נגיע </w:t>
      </w:r>
      <w:bookmarkStart w:id="27305" w:name="_ETM_Q53_217640"/>
      <w:bookmarkEnd w:id="27305"/>
      <w:r w:rsidR="004824FD">
        <w:rPr>
          <w:rFonts w:hint="cs"/>
          <w:rtl/>
        </w:rPr>
        <w:t xml:space="preserve">לאמנה </w:t>
      </w:r>
      <w:bookmarkStart w:id="27306" w:name="_ETM_Q53_218059"/>
      <w:bookmarkEnd w:id="27306"/>
      <w:r w:rsidR="004824FD">
        <w:rPr>
          <w:rFonts w:hint="cs"/>
          <w:rtl/>
        </w:rPr>
        <w:t xml:space="preserve">הישראלית? </w:t>
      </w:r>
      <w:bookmarkStart w:id="27307" w:name="_ETM_Q53_218659"/>
      <w:bookmarkEnd w:id="27307"/>
      <w:r w:rsidR="004824FD">
        <w:rPr>
          <w:rFonts w:hint="cs"/>
          <w:rtl/>
        </w:rPr>
        <w:t xml:space="preserve">שאלנו </w:t>
      </w:r>
      <w:bookmarkStart w:id="27308" w:name="_ETM_Q53_219140"/>
      <w:bookmarkEnd w:id="27308"/>
      <w:r w:rsidR="004824FD">
        <w:rPr>
          <w:rFonts w:hint="cs"/>
          <w:rtl/>
        </w:rPr>
        <w:t xml:space="preserve">לדעתם </w:t>
      </w:r>
      <w:bookmarkStart w:id="27309" w:name="_ETM_Q53_219620"/>
      <w:bookmarkEnd w:id="27309"/>
      <w:r w:rsidR="004824FD">
        <w:rPr>
          <w:rFonts w:hint="cs"/>
          <w:rtl/>
        </w:rPr>
        <w:t xml:space="preserve">של </w:t>
      </w:r>
      <w:bookmarkStart w:id="27310" w:name="_ETM_Q53_219770"/>
      <w:bookmarkEnd w:id="27310"/>
      <w:r w:rsidR="004824FD">
        <w:rPr>
          <w:rFonts w:hint="cs"/>
          <w:rtl/>
        </w:rPr>
        <w:t xml:space="preserve">אנשי </w:t>
      </w:r>
      <w:bookmarkStart w:id="27311" w:name="_ETM_Q53_220040"/>
      <w:bookmarkEnd w:id="27311"/>
      <w:r w:rsidR="004824FD">
        <w:rPr>
          <w:rFonts w:hint="cs"/>
          <w:rtl/>
        </w:rPr>
        <w:t xml:space="preserve">הגות </w:t>
      </w:r>
      <w:bookmarkStart w:id="27312" w:name="_ETM_Q53_220340"/>
      <w:bookmarkEnd w:id="27312"/>
      <w:r w:rsidR="004824FD">
        <w:rPr>
          <w:rFonts w:hint="cs"/>
          <w:rtl/>
        </w:rPr>
        <w:t xml:space="preserve">ומעשה, </w:t>
      </w:r>
      <w:bookmarkStart w:id="27313" w:name="_ETM_Q53_221270"/>
      <w:bookmarkEnd w:id="27313"/>
      <w:r w:rsidR="004824FD">
        <w:rPr>
          <w:rFonts w:hint="cs"/>
          <w:rtl/>
        </w:rPr>
        <w:t xml:space="preserve">אישי </w:t>
      </w:r>
      <w:bookmarkStart w:id="27314" w:name="_ETM_Q53_221690"/>
      <w:bookmarkEnd w:id="27314"/>
      <w:r w:rsidR="004824FD">
        <w:rPr>
          <w:rFonts w:hint="cs"/>
          <w:rtl/>
        </w:rPr>
        <w:t xml:space="preserve">ציבור, </w:t>
      </w:r>
      <w:bookmarkStart w:id="27315" w:name="_ETM_Q53_222079"/>
      <w:bookmarkEnd w:id="27315"/>
      <w:r w:rsidR="004824FD">
        <w:rPr>
          <w:rFonts w:hint="cs"/>
          <w:rtl/>
        </w:rPr>
        <w:t xml:space="preserve">אנשי רוח, </w:t>
      </w:r>
      <w:bookmarkStart w:id="27316" w:name="_ETM_Q53_222590"/>
      <w:bookmarkEnd w:id="27316"/>
      <w:r w:rsidR="004824FD">
        <w:rPr>
          <w:rFonts w:hint="cs"/>
          <w:rtl/>
        </w:rPr>
        <w:t xml:space="preserve">חוקרים </w:t>
      </w:r>
      <w:bookmarkStart w:id="27317" w:name="_ETM_Q53_223039"/>
      <w:bookmarkEnd w:id="27317"/>
      <w:r w:rsidR="004824FD">
        <w:rPr>
          <w:rFonts w:hint="cs"/>
          <w:rtl/>
        </w:rPr>
        <w:t xml:space="preserve">מהאקדמיה, </w:t>
      </w:r>
      <w:bookmarkStart w:id="27318" w:name="_ETM_Q53_223670"/>
      <w:bookmarkEnd w:id="27318"/>
      <w:r w:rsidR="004824FD">
        <w:rPr>
          <w:rFonts w:hint="cs"/>
          <w:rtl/>
        </w:rPr>
        <w:t xml:space="preserve">פעילי </w:t>
      </w:r>
      <w:bookmarkStart w:id="27319" w:name="_ETM_Q53_224000"/>
      <w:bookmarkEnd w:id="27319"/>
      <w:r w:rsidR="004824FD">
        <w:rPr>
          <w:rFonts w:hint="cs"/>
          <w:rtl/>
        </w:rPr>
        <w:t>ארגונים משדה</w:t>
      </w:r>
      <w:bookmarkStart w:id="27320" w:name="_ETM_Q53_224420"/>
      <w:bookmarkEnd w:id="27320"/>
      <w:r w:rsidR="004824FD">
        <w:rPr>
          <w:rFonts w:hint="cs"/>
          <w:rtl/>
        </w:rPr>
        <w:t xml:space="preserve"> </w:t>
      </w:r>
      <w:bookmarkStart w:id="27321" w:name="_ETM_Q53_224719"/>
      <w:bookmarkEnd w:id="27321"/>
      <w:r w:rsidR="004824FD">
        <w:rPr>
          <w:rFonts w:hint="cs"/>
          <w:rtl/>
        </w:rPr>
        <w:t xml:space="preserve">החברה </w:t>
      </w:r>
      <w:bookmarkStart w:id="27322" w:name="_ETM_Q53_225020"/>
      <w:bookmarkEnd w:id="27322"/>
      <w:r w:rsidR="004824FD">
        <w:rPr>
          <w:rFonts w:hint="cs"/>
          <w:rtl/>
        </w:rPr>
        <w:t xml:space="preserve">האזרחית </w:t>
      </w:r>
      <w:bookmarkStart w:id="27323" w:name="_ETM_Q53_225379"/>
      <w:bookmarkStart w:id="27324" w:name="_ETM_Q53_225440"/>
      <w:bookmarkEnd w:id="27323"/>
      <w:bookmarkEnd w:id="27324"/>
      <w:r w:rsidR="004824FD">
        <w:rPr>
          <w:rFonts w:hint="cs"/>
          <w:rtl/>
        </w:rPr>
        <w:t xml:space="preserve">ומנהיגי </w:t>
      </w:r>
      <w:bookmarkStart w:id="27325" w:name="_ETM_Q53_225829"/>
      <w:bookmarkEnd w:id="27325"/>
      <w:r w:rsidR="004824FD">
        <w:rPr>
          <w:rFonts w:hint="cs"/>
          <w:rtl/>
        </w:rPr>
        <w:t xml:space="preserve">קהילות. </w:t>
      </w:r>
      <w:bookmarkStart w:id="27326" w:name="_ETM_Q53_226950"/>
      <w:bookmarkEnd w:id="27326"/>
      <w:r w:rsidR="004824FD">
        <w:rPr>
          <w:rFonts w:hint="cs"/>
          <w:rtl/>
        </w:rPr>
        <w:t xml:space="preserve">יחד </w:t>
      </w:r>
      <w:bookmarkStart w:id="27327" w:name="_ETM_Q53_227280"/>
      <w:bookmarkEnd w:id="27327"/>
      <w:r w:rsidR="004824FD">
        <w:rPr>
          <w:rFonts w:hint="cs"/>
          <w:rtl/>
        </w:rPr>
        <w:t xml:space="preserve">עם </w:t>
      </w:r>
      <w:bookmarkStart w:id="27328" w:name="_ETM_Q53_227370"/>
      <w:bookmarkEnd w:id="27328"/>
      <w:r w:rsidR="004824FD">
        <w:rPr>
          <w:rFonts w:hint="cs"/>
          <w:rtl/>
        </w:rPr>
        <w:t xml:space="preserve">שלושתנו </w:t>
      </w:r>
      <w:bookmarkStart w:id="27329" w:name="_ETM_Q53_228300"/>
      <w:bookmarkEnd w:id="27329"/>
      <w:r w:rsidR="004824FD">
        <w:rPr>
          <w:rFonts w:hint="cs"/>
          <w:rtl/>
        </w:rPr>
        <w:t xml:space="preserve">75 </w:t>
      </w:r>
      <w:bookmarkStart w:id="27330" w:name="_ETM_Q53_229950"/>
      <w:bookmarkEnd w:id="27330"/>
      <w:r w:rsidR="004824FD">
        <w:rPr>
          <w:rFonts w:hint="cs"/>
          <w:rtl/>
        </w:rPr>
        <w:t xml:space="preserve">נשים </w:t>
      </w:r>
      <w:bookmarkStart w:id="27331" w:name="_ETM_Q53_230580"/>
      <w:bookmarkEnd w:id="27331"/>
      <w:r w:rsidR="004824FD">
        <w:rPr>
          <w:rFonts w:hint="cs"/>
          <w:rtl/>
        </w:rPr>
        <w:t xml:space="preserve">וגברים </w:t>
      </w:r>
      <w:bookmarkStart w:id="27332" w:name="_ETM_Q53_231749"/>
      <w:bookmarkEnd w:id="27332"/>
      <w:r w:rsidR="004824FD">
        <w:rPr>
          <w:rFonts w:hint="cs"/>
          <w:rtl/>
        </w:rPr>
        <w:t xml:space="preserve">ממגוון </w:t>
      </w:r>
      <w:bookmarkStart w:id="27333" w:name="_ETM_Q53_232260"/>
      <w:bookmarkEnd w:id="27333"/>
      <w:r w:rsidR="004824FD">
        <w:rPr>
          <w:rFonts w:hint="cs"/>
          <w:rtl/>
        </w:rPr>
        <w:t xml:space="preserve">רחב </w:t>
      </w:r>
      <w:bookmarkStart w:id="27334" w:name="_ETM_Q53_232559"/>
      <w:bookmarkEnd w:id="27334"/>
      <w:r w:rsidR="004824FD">
        <w:rPr>
          <w:rFonts w:hint="cs"/>
          <w:rtl/>
        </w:rPr>
        <w:t xml:space="preserve">מאוד </w:t>
      </w:r>
      <w:bookmarkStart w:id="27335" w:name="_ETM_Q53_232739"/>
      <w:bookmarkEnd w:id="27335"/>
      <w:r w:rsidR="004824FD">
        <w:rPr>
          <w:rFonts w:hint="cs"/>
          <w:rtl/>
        </w:rPr>
        <w:t xml:space="preserve">של </w:t>
      </w:r>
      <w:bookmarkStart w:id="27336" w:name="_ETM_Q53_232829"/>
      <w:bookmarkEnd w:id="27336"/>
      <w:r w:rsidR="004824FD">
        <w:rPr>
          <w:rFonts w:hint="cs"/>
          <w:rtl/>
        </w:rPr>
        <w:t xml:space="preserve">קבוצות </w:t>
      </w:r>
      <w:bookmarkStart w:id="27337" w:name="_ETM_Q53_233280"/>
      <w:bookmarkEnd w:id="27337"/>
      <w:r w:rsidR="004824FD">
        <w:rPr>
          <w:rFonts w:hint="cs"/>
          <w:rtl/>
        </w:rPr>
        <w:t xml:space="preserve">זהות </w:t>
      </w:r>
      <w:bookmarkStart w:id="27338" w:name="_ETM_Q53_233670"/>
      <w:bookmarkEnd w:id="27338"/>
      <w:r w:rsidR="004824FD">
        <w:rPr>
          <w:rFonts w:hint="cs"/>
          <w:rtl/>
        </w:rPr>
        <w:t xml:space="preserve">ומגזרים, </w:t>
      </w:r>
      <w:bookmarkStart w:id="27339" w:name="_ETM_Q53_234230"/>
      <w:bookmarkEnd w:id="27339"/>
      <w:r w:rsidR="004824FD">
        <w:rPr>
          <w:rFonts w:hint="cs"/>
          <w:rtl/>
        </w:rPr>
        <w:t xml:space="preserve">אליהם </w:t>
      </w:r>
      <w:bookmarkStart w:id="27340" w:name="_ETM_Q53_234829"/>
      <w:bookmarkEnd w:id="27340"/>
      <w:r w:rsidR="004824FD">
        <w:rPr>
          <w:rFonts w:hint="cs"/>
          <w:rtl/>
        </w:rPr>
        <w:t xml:space="preserve">נעתר </w:t>
      </w:r>
      <w:bookmarkStart w:id="27341" w:name="_ETM_Q53_235190"/>
      <w:bookmarkEnd w:id="27341"/>
      <w:r w:rsidR="004824FD">
        <w:rPr>
          <w:rFonts w:hint="cs"/>
          <w:rtl/>
        </w:rPr>
        <w:t xml:space="preserve">להצטרף </w:t>
      </w:r>
      <w:bookmarkStart w:id="27342" w:name="_ETM_Q53_235640"/>
      <w:bookmarkEnd w:id="27342"/>
      <w:r w:rsidR="004824FD">
        <w:rPr>
          <w:rFonts w:hint="cs"/>
          <w:rtl/>
        </w:rPr>
        <w:t xml:space="preserve">נשיא </w:t>
      </w:r>
      <w:bookmarkStart w:id="27343" w:name="_ETM_Q53_235940"/>
      <w:bookmarkEnd w:id="27343"/>
      <w:r w:rsidR="004824FD">
        <w:rPr>
          <w:rFonts w:hint="cs"/>
          <w:rtl/>
        </w:rPr>
        <w:t xml:space="preserve">המדינה </w:t>
      </w:r>
      <w:bookmarkStart w:id="27344" w:name="_ETM_Q53_236300"/>
      <w:bookmarkEnd w:id="27344"/>
      <w:r w:rsidR="004824FD">
        <w:rPr>
          <w:rFonts w:hint="cs"/>
          <w:rtl/>
        </w:rPr>
        <w:t xml:space="preserve">יצחק </w:t>
      </w:r>
      <w:bookmarkStart w:id="27345" w:name="_ETM_Q53_236840"/>
      <w:bookmarkEnd w:id="27345"/>
      <w:r w:rsidR="004824FD">
        <w:rPr>
          <w:rFonts w:hint="cs"/>
          <w:rtl/>
        </w:rPr>
        <w:t>הרצוג.</w:t>
      </w:r>
    </w:p>
    <w:p w:rsidR="004824FD" w:rsidRDefault="004824FD" w:rsidP="004824FD">
      <w:pPr>
        <w:rPr>
          <w:rtl/>
        </w:rPr>
      </w:pPr>
    </w:p>
    <w:p w:rsidR="004824FD" w:rsidRDefault="00105411" w:rsidP="004824FD">
      <w:pPr>
        <w:rPr>
          <w:rtl/>
        </w:rPr>
      </w:pPr>
      <w:bookmarkStart w:id="27346" w:name="_ETM_Q53_237000"/>
      <w:bookmarkStart w:id="27347" w:name="_ETM_Q53_238160"/>
      <w:bookmarkEnd w:id="27346"/>
      <w:bookmarkEnd w:id="27347"/>
      <w:r>
        <w:rPr>
          <w:rFonts w:hint="cs"/>
          <w:rtl/>
        </w:rPr>
        <w:t>"</w:t>
      </w:r>
      <w:r w:rsidR="004824FD">
        <w:rPr>
          <w:rFonts w:hint="cs"/>
          <w:rtl/>
        </w:rPr>
        <w:t xml:space="preserve">ביקשנו </w:t>
      </w:r>
      <w:bookmarkStart w:id="27348" w:name="_ETM_Q53_238820"/>
      <w:bookmarkEnd w:id="27348"/>
      <w:r w:rsidR="004824FD">
        <w:rPr>
          <w:rFonts w:hint="cs"/>
          <w:rtl/>
        </w:rPr>
        <w:t xml:space="preserve">מהכותבות </w:t>
      </w:r>
      <w:bookmarkStart w:id="27349" w:name="_ETM_Q53_239420"/>
      <w:bookmarkEnd w:id="27349"/>
      <w:r w:rsidR="004824FD">
        <w:rPr>
          <w:rFonts w:hint="cs"/>
          <w:rtl/>
        </w:rPr>
        <w:t xml:space="preserve">ומהכותבים </w:t>
      </w:r>
      <w:bookmarkStart w:id="27350" w:name="_ETM_Q53_240080"/>
      <w:bookmarkEnd w:id="27350"/>
      <w:r w:rsidR="004824FD">
        <w:rPr>
          <w:rFonts w:hint="cs"/>
          <w:rtl/>
        </w:rPr>
        <w:t xml:space="preserve">להציע </w:t>
      </w:r>
      <w:bookmarkStart w:id="27351" w:name="_ETM_Q53_240530"/>
      <w:bookmarkEnd w:id="27351"/>
      <w:r w:rsidR="004824FD">
        <w:rPr>
          <w:rFonts w:hint="cs"/>
          <w:rtl/>
        </w:rPr>
        <w:t xml:space="preserve">במאמרים </w:t>
      </w:r>
      <w:bookmarkStart w:id="27352" w:name="_ETM_Q53_241040"/>
      <w:bookmarkEnd w:id="27352"/>
      <w:r w:rsidR="004824FD">
        <w:rPr>
          <w:rFonts w:hint="cs"/>
          <w:rtl/>
        </w:rPr>
        <w:t xml:space="preserve">קצרים </w:t>
      </w:r>
      <w:bookmarkStart w:id="27353" w:name="_ETM_Q53_241520"/>
      <w:bookmarkEnd w:id="27353"/>
      <w:r w:rsidR="004824FD">
        <w:rPr>
          <w:rFonts w:hint="cs"/>
          <w:rtl/>
        </w:rPr>
        <w:t xml:space="preserve">מתווים </w:t>
      </w:r>
      <w:bookmarkStart w:id="27354" w:name="_ETM_Q53_241910"/>
      <w:bookmarkEnd w:id="27354"/>
      <w:r w:rsidR="004824FD">
        <w:rPr>
          <w:rFonts w:hint="cs"/>
          <w:rtl/>
        </w:rPr>
        <w:t xml:space="preserve">לחיים </w:t>
      </w:r>
      <w:bookmarkStart w:id="27355" w:name="_ETM_Q53_242210"/>
      <w:bookmarkEnd w:id="27355"/>
      <w:r w:rsidR="004824FD">
        <w:rPr>
          <w:rFonts w:hint="cs"/>
          <w:rtl/>
        </w:rPr>
        <w:t xml:space="preserve">משותפים </w:t>
      </w:r>
      <w:bookmarkStart w:id="27356" w:name="_ETM_Q53_242600"/>
      <w:bookmarkEnd w:id="27356"/>
      <w:r w:rsidR="004824FD">
        <w:rPr>
          <w:rFonts w:hint="cs"/>
          <w:rtl/>
        </w:rPr>
        <w:t xml:space="preserve">בישראל; </w:t>
      </w:r>
      <w:bookmarkStart w:id="27357" w:name="_ETM_Q53_243050"/>
      <w:bookmarkEnd w:id="27357"/>
      <w:r w:rsidR="004824FD">
        <w:rPr>
          <w:rFonts w:hint="cs"/>
          <w:rtl/>
        </w:rPr>
        <w:t xml:space="preserve">מתווים </w:t>
      </w:r>
      <w:bookmarkStart w:id="27358" w:name="_ETM_Q53_243470"/>
      <w:bookmarkEnd w:id="27358"/>
      <w:r w:rsidR="004824FD">
        <w:rPr>
          <w:rFonts w:hint="cs"/>
          <w:rtl/>
        </w:rPr>
        <w:t xml:space="preserve">כלליים </w:t>
      </w:r>
      <w:bookmarkStart w:id="27359" w:name="_ETM_Q53_244010"/>
      <w:bookmarkEnd w:id="27359"/>
      <w:r w:rsidR="004824FD">
        <w:rPr>
          <w:rFonts w:hint="cs"/>
          <w:rtl/>
        </w:rPr>
        <w:t xml:space="preserve">לאמנה </w:t>
      </w:r>
      <w:bookmarkStart w:id="27360" w:name="_ETM_Q53_244430"/>
      <w:bookmarkEnd w:id="27360"/>
      <w:r w:rsidR="004824FD">
        <w:rPr>
          <w:rFonts w:hint="cs"/>
          <w:rtl/>
        </w:rPr>
        <w:t xml:space="preserve">ישראלית, </w:t>
      </w:r>
      <w:bookmarkStart w:id="27361" w:name="_ETM_Q53_245420"/>
      <w:bookmarkStart w:id="27362" w:name="_ETM_Q53_245750"/>
      <w:bookmarkStart w:id="27363" w:name="_ETM_Q53_245959"/>
      <w:bookmarkEnd w:id="27361"/>
      <w:bookmarkEnd w:id="27362"/>
      <w:bookmarkEnd w:id="27363"/>
      <w:r w:rsidR="004824FD">
        <w:rPr>
          <w:rFonts w:hint="cs"/>
          <w:rtl/>
        </w:rPr>
        <w:t xml:space="preserve">או מתווים שיתמקדו </w:t>
      </w:r>
      <w:bookmarkStart w:id="27364" w:name="_ETM_Q53_246620"/>
      <w:bookmarkEnd w:id="27364"/>
      <w:r w:rsidR="004824FD">
        <w:rPr>
          <w:rFonts w:hint="cs"/>
          <w:rtl/>
        </w:rPr>
        <w:t xml:space="preserve">בשסעים </w:t>
      </w:r>
      <w:bookmarkStart w:id="27365" w:name="_ETM_Q53_247400"/>
      <w:bookmarkEnd w:id="27365"/>
      <w:r w:rsidR="004824FD">
        <w:rPr>
          <w:rFonts w:hint="cs"/>
          <w:rtl/>
        </w:rPr>
        <w:t xml:space="preserve">חברתיים </w:t>
      </w:r>
      <w:bookmarkStart w:id="27366" w:name="_ETM_Q53_247940"/>
      <w:bookmarkEnd w:id="27366"/>
      <w:r w:rsidR="004824FD">
        <w:rPr>
          <w:rFonts w:hint="cs"/>
          <w:rtl/>
        </w:rPr>
        <w:t xml:space="preserve">מסוימים, </w:t>
      </w:r>
      <w:bookmarkStart w:id="27367" w:name="_ETM_Q53_249090"/>
      <w:bookmarkEnd w:id="27367"/>
      <w:r w:rsidR="004824FD">
        <w:rPr>
          <w:rFonts w:hint="cs"/>
          <w:rtl/>
        </w:rPr>
        <w:t xml:space="preserve">ואכן </w:t>
      </w:r>
      <w:bookmarkStart w:id="27368" w:name="_ETM_Q53_249540"/>
      <w:bookmarkEnd w:id="27368"/>
      <w:r w:rsidR="004824FD">
        <w:rPr>
          <w:rFonts w:hint="cs"/>
          <w:rtl/>
        </w:rPr>
        <w:t xml:space="preserve">המאמרים </w:t>
      </w:r>
      <w:bookmarkStart w:id="27369" w:name="_ETM_Q53_250200"/>
      <w:bookmarkEnd w:id="27369"/>
      <w:r w:rsidR="004824FD">
        <w:rPr>
          <w:rFonts w:hint="cs"/>
          <w:rtl/>
        </w:rPr>
        <w:t xml:space="preserve">המרתקים </w:t>
      </w:r>
      <w:bookmarkStart w:id="27370" w:name="_ETM_Q53_250890"/>
      <w:bookmarkEnd w:id="27370"/>
      <w:r w:rsidR="004824FD">
        <w:rPr>
          <w:rFonts w:hint="cs"/>
          <w:rtl/>
        </w:rPr>
        <w:t xml:space="preserve">שבספר </w:t>
      </w:r>
      <w:bookmarkStart w:id="27371" w:name="_ETM_Q53_251459"/>
      <w:bookmarkEnd w:id="27371"/>
      <w:r w:rsidR="004824FD">
        <w:rPr>
          <w:rFonts w:hint="cs"/>
          <w:rtl/>
        </w:rPr>
        <w:t xml:space="preserve">זה </w:t>
      </w:r>
      <w:bookmarkStart w:id="27372" w:name="_ETM_Q53_252409"/>
      <w:bookmarkEnd w:id="27372"/>
      <w:r w:rsidR="004824FD">
        <w:rPr>
          <w:rFonts w:hint="cs"/>
          <w:rtl/>
        </w:rPr>
        <w:t xml:space="preserve">מציעים </w:t>
      </w:r>
      <w:bookmarkStart w:id="27373" w:name="_ETM_Q53_253130"/>
      <w:bookmarkEnd w:id="27373"/>
      <w:r w:rsidR="004824FD">
        <w:rPr>
          <w:rFonts w:hint="cs"/>
          <w:rtl/>
        </w:rPr>
        <w:t xml:space="preserve">מתווים </w:t>
      </w:r>
      <w:bookmarkStart w:id="27374" w:name="_ETM_Q53_253549"/>
      <w:bookmarkEnd w:id="27374"/>
      <w:r w:rsidR="004824FD">
        <w:rPr>
          <w:rFonts w:hint="cs"/>
          <w:rtl/>
        </w:rPr>
        <w:t xml:space="preserve">חשובים </w:t>
      </w:r>
      <w:bookmarkStart w:id="27375" w:name="_ETM_Q53_254029"/>
      <w:bookmarkEnd w:id="27375"/>
      <w:r w:rsidR="004824FD">
        <w:rPr>
          <w:rFonts w:hint="cs"/>
          <w:rtl/>
        </w:rPr>
        <w:t xml:space="preserve">ובעלי </w:t>
      </w:r>
      <w:bookmarkStart w:id="27376" w:name="_ETM_Q53_254270"/>
      <w:bookmarkEnd w:id="27376"/>
      <w:r w:rsidR="004824FD">
        <w:rPr>
          <w:rFonts w:hint="cs"/>
          <w:rtl/>
        </w:rPr>
        <w:t xml:space="preserve">ערך </w:t>
      </w:r>
      <w:bookmarkStart w:id="27377" w:name="_ETM_Q53_254539"/>
      <w:bookmarkEnd w:id="27377"/>
      <w:r w:rsidR="004824FD">
        <w:rPr>
          <w:rFonts w:hint="cs"/>
          <w:rtl/>
        </w:rPr>
        <w:t xml:space="preserve">מעשי </w:t>
      </w:r>
      <w:bookmarkStart w:id="27378" w:name="_ETM_Q53_255079"/>
      <w:bookmarkEnd w:id="27378"/>
      <w:r w:rsidR="004824FD">
        <w:rPr>
          <w:rFonts w:hint="cs"/>
          <w:rtl/>
        </w:rPr>
        <w:t xml:space="preserve">רב. </w:t>
      </w:r>
    </w:p>
    <w:p w:rsidR="004824FD" w:rsidRDefault="004824FD" w:rsidP="004824FD">
      <w:pPr>
        <w:rPr>
          <w:rtl/>
        </w:rPr>
      </w:pPr>
    </w:p>
    <w:p w:rsidR="004824FD" w:rsidRDefault="00105411" w:rsidP="004824FD">
      <w:pPr>
        <w:rPr>
          <w:rtl/>
        </w:rPr>
      </w:pPr>
      <w:bookmarkStart w:id="27379" w:name="_ETM_Q53_259000"/>
      <w:bookmarkEnd w:id="27379"/>
      <w:r>
        <w:rPr>
          <w:rFonts w:hint="cs"/>
          <w:rtl/>
        </w:rPr>
        <w:t>"</w:t>
      </w:r>
      <w:r w:rsidR="004824FD">
        <w:rPr>
          <w:rFonts w:hint="cs"/>
          <w:rtl/>
        </w:rPr>
        <w:t xml:space="preserve">חלק </w:t>
      </w:r>
      <w:bookmarkStart w:id="27380" w:name="_ETM_Q53_256850"/>
      <w:bookmarkEnd w:id="27380"/>
      <w:r w:rsidR="004824FD">
        <w:rPr>
          <w:rFonts w:hint="cs"/>
          <w:rtl/>
        </w:rPr>
        <w:t xml:space="preserve">מהמאמרים </w:t>
      </w:r>
      <w:bookmarkStart w:id="27381" w:name="_ETM_Q53_257720"/>
      <w:bookmarkEnd w:id="27381"/>
      <w:r w:rsidR="004824FD">
        <w:rPr>
          <w:rFonts w:hint="cs"/>
          <w:rtl/>
        </w:rPr>
        <w:t xml:space="preserve">מתמקדים </w:t>
      </w:r>
      <w:bookmarkStart w:id="27382" w:name="_ETM_Q53_258319"/>
      <w:bookmarkEnd w:id="27382"/>
      <w:r w:rsidR="004824FD">
        <w:rPr>
          <w:rFonts w:hint="cs"/>
          <w:rtl/>
        </w:rPr>
        <w:t xml:space="preserve">בצורך </w:t>
      </w:r>
      <w:bookmarkStart w:id="27383" w:name="_ETM_Q53_258950"/>
      <w:bookmarkEnd w:id="27383"/>
      <w:r w:rsidR="004824FD">
        <w:rPr>
          <w:rFonts w:hint="cs"/>
          <w:rtl/>
        </w:rPr>
        <w:t xml:space="preserve">בהנחלתם </w:t>
      </w:r>
      <w:bookmarkStart w:id="27384" w:name="_ETM_Q53_259610"/>
      <w:bookmarkEnd w:id="27384"/>
      <w:r w:rsidR="004824FD">
        <w:rPr>
          <w:rFonts w:hint="cs"/>
          <w:rtl/>
        </w:rPr>
        <w:t xml:space="preserve">של </w:t>
      </w:r>
      <w:bookmarkStart w:id="27385" w:name="_ETM_Q53_259760"/>
      <w:bookmarkEnd w:id="27385"/>
      <w:r w:rsidR="004824FD">
        <w:rPr>
          <w:rFonts w:hint="cs"/>
          <w:rtl/>
        </w:rPr>
        <w:t xml:space="preserve">כללי </w:t>
      </w:r>
      <w:bookmarkStart w:id="27386" w:name="_ETM_Q53_260180"/>
      <w:bookmarkEnd w:id="27386"/>
      <w:r w:rsidR="004824FD">
        <w:rPr>
          <w:rFonts w:hint="cs"/>
          <w:rtl/>
        </w:rPr>
        <w:t xml:space="preserve">משחק </w:t>
      </w:r>
      <w:bookmarkStart w:id="27387" w:name="_ETM_Q53_260660"/>
      <w:bookmarkEnd w:id="27387"/>
      <w:r w:rsidR="004824FD">
        <w:rPr>
          <w:rFonts w:hint="cs"/>
          <w:rtl/>
        </w:rPr>
        <w:t xml:space="preserve">מוסכמים </w:t>
      </w:r>
      <w:bookmarkStart w:id="27388" w:name="_ETM_Q53_261200"/>
      <w:bookmarkEnd w:id="27388"/>
      <w:r w:rsidR="004824FD">
        <w:rPr>
          <w:rFonts w:hint="cs"/>
          <w:rtl/>
        </w:rPr>
        <w:t xml:space="preserve">ויציבים </w:t>
      </w:r>
      <w:bookmarkStart w:id="27389" w:name="_ETM_Q53_261650"/>
      <w:bookmarkEnd w:id="27389"/>
      <w:r w:rsidR="004824FD">
        <w:rPr>
          <w:rFonts w:hint="cs"/>
          <w:rtl/>
        </w:rPr>
        <w:t xml:space="preserve">ברוחה </w:t>
      </w:r>
      <w:bookmarkStart w:id="27390" w:name="_ETM_Q53_261980"/>
      <w:bookmarkEnd w:id="27390"/>
      <w:r w:rsidR="004824FD">
        <w:rPr>
          <w:rFonts w:hint="cs"/>
          <w:rtl/>
        </w:rPr>
        <w:t xml:space="preserve">של </w:t>
      </w:r>
      <w:bookmarkStart w:id="27391" w:name="_ETM_Q53_262130"/>
      <w:bookmarkEnd w:id="27391"/>
      <w:r w:rsidR="004824FD">
        <w:rPr>
          <w:rFonts w:hint="cs"/>
          <w:rtl/>
        </w:rPr>
        <w:t xml:space="preserve">הכרזת </w:t>
      </w:r>
      <w:bookmarkStart w:id="27392" w:name="_ETM_Q53_262490"/>
      <w:bookmarkEnd w:id="27392"/>
      <w:r w:rsidR="004824FD">
        <w:rPr>
          <w:rFonts w:hint="cs"/>
          <w:rtl/>
        </w:rPr>
        <w:t xml:space="preserve">העצמאות; </w:t>
      </w:r>
      <w:bookmarkStart w:id="27393" w:name="_ETM_Q53_263929"/>
      <w:bookmarkEnd w:id="27393"/>
      <w:r w:rsidR="004824FD">
        <w:rPr>
          <w:rFonts w:hint="cs"/>
          <w:rtl/>
        </w:rPr>
        <w:t xml:space="preserve">יש </w:t>
      </w:r>
      <w:bookmarkStart w:id="27394" w:name="_ETM_Q53_264200"/>
      <w:bookmarkEnd w:id="27394"/>
      <w:r w:rsidR="004824FD">
        <w:rPr>
          <w:rFonts w:hint="cs"/>
          <w:rtl/>
        </w:rPr>
        <w:t xml:space="preserve">בין </w:t>
      </w:r>
      <w:bookmarkStart w:id="27395" w:name="_ETM_Q53_264380"/>
      <w:bookmarkEnd w:id="27395"/>
      <w:r w:rsidR="004824FD">
        <w:rPr>
          <w:rFonts w:hint="cs"/>
          <w:rtl/>
        </w:rPr>
        <w:t xml:space="preserve">המתווים </w:t>
      </w:r>
      <w:bookmarkStart w:id="27396" w:name="_ETM_Q53_264979"/>
      <w:bookmarkEnd w:id="27396"/>
      <w:r w:rsidR="004824FD">
        <w:rPr>
          <w:rFonts w:hint="cs"/>
          <w:rtl/>
        </w:rPr>
        <w:t xml:space="preserve">כאלה </w:t>
      </w:r>
      <w:bookmarkStart w:id="27397" w:name="_ETM_Q53_265399"/>
      <w:bookmarkEnd w:id="27397"/>
      <w:r w:rsidR="004824FD">
        <w:rPr>
          <w:rFonts w:hint="cs"/>
          <w:rtl/>
        </w:rPr>
        <w:t xml:space="preserve">המציעים </w:t>
      </w:r>
      <w:bookmarkStart w:id="27398" w:name="_ETM_Q53_265880"/>
      <w:bookmarkEnd w:id="27398"/>
      <w:r w:rsidR="004824FD">
        <w:rPr>
          <w:rFonts w:hint="cs"/>
          <w:rtl/>
        </w:rPr>
        <w:t xml:space="preserve">הגדרה </w:t>
      </w:r>
      <w:bookmarkStart w:id="27399" w:name="_ETM_Q53_266240"/>
      <w:bookmarkEnd w:id="27399"/>
      <w:r w:rsidR="004824FD">
        <w:rPr>
          <w:rFonts w:hint="cs"/>
          <w:rtl/>
        </w:rPr>
        <w:t xml:space="preserve">חדשה </w:t>
      </w:r>
      <w:bookmarkStart w:id="27400" w:name="_ETM_Q53_266689"/>
      <w:bookmarkEnd w:id="27400"/>
      <w:r w:rsidR="004824FD">
        <w:rPr>
          <w:rFonts w:hint="cs"/>
          <w:rtl/>
        </w:rPr>
        <w:t xml:space="preserve">של </w:t>
      </w:r>
      <w:bookmarkStart w:id="27401" w:name="_ETM_Q53_266929"/>
      <w:bookmarkEnd w:id="27401"/>
      <w:r w:rsidR="004824FD">
        <w:rPr>
          <w:rFonts w:hint="cs"/>
          <w:rtl/>
        </w:rPr>
        <w:t xml:space="preserve">הישראליות, </w:t>
      </w:r>
      <w:bookmarkStart w:id="27402" w:name="_ETM_Q53_267619"/>
      <w:bookmarkEnd w:id="27402"/>
      <w:r w:rsidR="004824FD">
        <w:rPr>
          <w:rFonts w:hint="cs"/>
          <w:rtl/>
        </w:rPr>
        <w:t xml:space="preserve">שתהיה </w:t>
      </w:r>
      <w:bookmarkStart w:id="27403" w:name="_ETM_Q53_267950"/>
      <w:bookmarkEnd w:id="27403"/>
      <w:r w:rsidR="004824FD">
        <w:rPr>
          <w:rFonts w:hint="cs"/>
          <w:rtl/>
        </w:rPr>
        <w:t xml:space="preserve">משותפת </w:t>
      </w:r>
      <w:bookmarkStart w:id="27404" w:name="_ETM_Q53_268520"/>
      <w:bookmarkEnd w:id="27404"/>
      <w:r w:rsidR="004824FD">
        <w:rPr>
          <w:rFonts w:hint="cs"/>
          <w:rtl/>
        </w:rPr>
        <w:t xml:space="preserve">לכל </w:t>
      </w:r>
      <w:bookmarkStart w:id="27405" w:name="_ETM_Q53_268850"/>
      <w:bookmarkEnd w:id="27405"/>
      <w:r w:rsidR="004824FD">
        <w:rPr>
          <w:rFonts w:hint="cs"/>
          <w:rtl/>
        </w:rPr>
        <w:t xml:space="preserve">תושבי </w:t>
      </w:r>
      <w:bookmarkStart w:id="27406" w:name="_ETM_Q53_269490"/>
      <w:bookmarkEnd w:id="27406"/>
      <w:r w:rsidR="004824FD">
        <w:rPr>
          <w:rFonts w:hint="cs"/>
          <w:rtl/>
        </w:rPr>
        <w:t xml:space="preserve">ותושבות </w:t>
      </w:r>
      <w:bookmarkStart w:id="27407" w:name="_ETM_Q53_269819"/>
      <w:bookmarkEnd w:id="27407"/>
      <w:r w:rsidR="004824FD">
        <w:rPr>
          <w:rFonts w:hint="cs"/>
          <w:rtl/>
        </w:rPr>
        <w:t xml:space="preserve">הארץ; </w:t>
      </w:r>
      <w:bookmarkStart w:id="27408" w:name="_ETM_Q53_271010"/>
      <w:bookmarkEnd w:id="27408"/>
      <w:r w:rsidR="004824FD">
        <w:rPr>
          <w:rFonts w:hint="cs"/>
          <w:rtl/>
        </w:rPr>
        <w:t xml:space="preserve">מתווים </w:t>
      </w:r>
      <w:bookmarkStart w:id="27409" w:name="_ETM_Q53_272470"/>
      <w:bookmarkEnd w:id="27409"/>
      <w:r w:rsidR="004824FD">
        <w:rPr>
          <w:rFonts w:hint="cs"/>
          <w:rtl/>
        </w:rPr>
        <w:t xml:space="preserve">אחרים </w:t>
      </w:r>
      <w:bookmarkStart w:id="27410" w:name="_ETM_Q53_273220"/>
      <w:bookmarkEnd w:id="27410"/>
      <w:r w:rsidR="004824FD">
        <w:rPr>
          <w:rFonts w:hint="cs"/>
          <w:rtl/>
        </w:rPr>
        <w:t xml:space="preserve">לאמנה </w:t>
      </w:r>
      <w:bookmarkStart w:id="27411" w:name="_ETM_Q53_273700"/>
      <w:bookmarkEnd w:id="27411"/>
      <w:r w:rsidR="004824FD">
        <w:rPr>
          <w:rFonts w:hint="cs"/>
          <w:rtl/>
        </w:rPr>
        <w:t xml:space="preserve">הישראלית </w:t>
      </w:r>
      <w:bookmarkStart w:id="27412" w:name="_ETM_Q53_274240"/>
      <w:bookmarkEnd w:id="27412"/>
      <w:r w:rsidR="004824FD">
        <w:rPr>
          <w:rFonts w:hint="cs"/>
          <w:rtl/>
        </w:rPr>
        <w:t xml:space="preserve">מבוססים </w:t>
      </w:r>
      <w:bookmarkStart w:id="27413" w:name="_ETM_Q53_274780"/>
      <w:bookmarkEnd w:id="27413"/>
      <w:r w:rsidR="004824FD">
        <w:rPr>
          <w:rFonts w:hint="cs"/>
          <w:rtl/>
        </w:rPr>
        <w:t xml:space="preserve">על </w:t>
      </w:r>
      <w:bookmarkStart w:id="27414" w:name="_ETM_Q53_274930"/>
      <w:bookmarkEnd w:id="27414"/>
      <w:proofErr w:type="spellStart"/>
      <w:r w:rsidR="004824FD">
        <w:rPr>
          <w:rFonts w:hint="cs"/>
          <w:rtl/>
        </w:rPr>
        <w:t>פרקטיקות</w:t>
      </w:r>
      <w:proofErr w:type="spellEnd"/>
      <w:r w:rsidR="004824FD">
        <w:rPr>
          <w:rFonts w:hint="cs"/>
          <w:rtl/>
        </w:rPr>
        <w:t xml:space="preserve"> </w:t>
      </w:r>
      <w:bookmarkStart w:id="27415" w:name="_ETM_Q53_275590"/>
      <w:bookmarkEnd w:id="27415"/>
      <w:r w:rsidR="004824FD">
        <w:rPr>
          <w:rFonts w:hint="cs"/>
          <w:rtl/>
        </w:rPr>
        <w:t xml:space="preserve">שיאפשרו </w:t>
      </w:r>
      <w:bookmarkStart w:id="27416" w:name="_ETM_Q53_276069"/>
      <w:bookmarkEnd w:id="27416"/>
      <w:r w:rsidR="004824FD">
        <w:rPr>
          <w:rFonts w:hint="cs"/>
          <w:rtl/>
        </w:rPr>
        <w:t xml:space="preserve">היכרות </w:t>
      </w:r>
      <w:bookmarkStart w:id="27417" w:name="_ETM_Q53_276430"/>
      <w:bookmarkEnd w:id="27417"/>
      <w:r w:rsidR="004824FD">
        <w:rPr>
          <w:rFonts w:hint="cs"/>
          <w:rtl/>
        </w:rPr>
        <w:t xml:space="preserve">הדדית </w:t>
      </w:r>
      <w:bookmarkStart w:id="27418" w:name="_ETM_Q53_276819"/>
      <w:bookmarkEnd w:id="27418"/>
      <w:r w:rsidR="004824FD">
        <w:rPr>
          <w:rFonts w:hint="cs"/>
          <w:rtl/>
        </w:rPr>
        <w:t xml:space="preserve">בין </w:t>
      </w:r>
      <w:bookmarkStart w:id="27419" w:name="_ETM_Q53_276940"/>
      <w:bookmarkEnd w:id="27419"/>
      <w:r w:rsidR="004824FD">
        <w:rPr>
          <w:rFonts w:hint="cs"/>
          <w:rtl/>
        </w:rPr>
        <w:t xml:space="preserve">קבוצות </w:t>
      </w:r>
      <w:bookmarkStart w:id="27420" w:name="_ETM_Q53_277330"/>
      <w:bookmarkEnd w:id="27420"/>
      <w:r w:rsidR="004824FD">
        <w:rPr>
          <w:rFonts w:hint="cs"/>
          <w:rtl/>
        </w:rPr>
        <w:t xml:space="preserve">זהות </w:t>
      </w:r>
      <w:bookmarkStart w:id="27421" w:name="_ETM_Q53_277600"/>
      <w:bookmarkEnd w:id="27421"/>
      <w:r w:rsidR="004824FD">
        <w:rPr>
          <w:rFonts w:hint="cs"/>
          <w:rtl/>
        </w:rPr>
        <w:t>שונות.</w:t>
      </w:r>
    </w:p>
    <w:p w:rsidR="004824FD" w:rsidRDefault="004824FD" w:rsidP="004824FD">
      <w:pPr>
        <w:rPr>
          <w:rtl/>
        </w:rPr>
      </w:pPr>
      <w:bookmarkStart w:id="27422" w:name="_ETM_Q53_279000"/>
      <w:bookmarkEnd w:id="27422"/>
    </w:p>
    <w:p w:rsidR="004824FD" w:rsidRDefault="00105411" w:rsidP="00105411">
      <w:pPr>
        <w:rPr>
          <w:rtl/>
        </w:rPr>
      </w:pPr>
      <w:bookmarkStart w:id="27423" w:name="_ETM_Q53_278110"/>
      <w:bookmarkEnd w:id="27423"/>
      <w:r>
        <w:rPr>
          <w:rFonts w:hint="cs"/>
          <w:rtl/>
        </w:rPr>
        <w:t>"</w:t>
      </w:r>
      <w:r w:rsidR="004824FD">
        <w:rPr>
          <w:rFonts w:hint="cs"/>
          <w:rtl/>
        </w:rPr>
        <w:t xml:space="preserve">מהצעות </w:t>
      </w:r>
      <w:bookmarkStart w:id="27424" w:name="_ETM_Q53_278620"/>
      <w:bookmarkEnd w:id="27424"/>
      <w:r w:rsidR="004824FD">
        <w:rPr>
          <w:rFonts w:hint="cs"/>
          <w:rtl/>
        </w:rPr>
        <w:t xml:space="preserve">רבות </w:t>
      </w:r>
      <w:bookmarkStart w:id="27425" w:name="_ETM_Q53_278979"/>
      <w:bookmarkEnd w:id="27425"/>
      <w:r w:rsidR="004824FD">
        <w:rPr>
          <w:rFonts w:hint="cs"/>
          <w:rtl/>
        </w:rPr>
        <w:t xml:space="preserve">עולה </w:t>
      </w:r>
      <w:bookmarkStart w:id="27426" w:name="_ETM_Q53_279310"/>
      <w:bookmarkEnd w:id="27426"/>
      <w:r w:rsidR="004824FD">
        <w:rPr>
          <w:rFonts w:hint="cs"/>
          <w:rtl/>
        </w:rPr>
        <w:t xml:space="preserve">צורך </w:t>
      </w:r>
      <w:bookmarkStart w:id="27427" w:name="_ETM_Q53_279640"/>
      <w:bookmarkEnd w:id="27427"/>
      <w:r w:rsidR="004824FD">
        <w:rPr>
          <w:rFonts w:hint="cs"/>
          <w:rtl/>
        </w:rPr>
        <w:t xml:space="preserve">במודל </w:t>
      </w:r>
      <w:bookmarkStart w:id="27428" w:name="_ETM_Q53_280060"/>
      <w:bookmarkEnd w:id="27428"/>
      <w:r w:rsidR="004824FD">
        <w:rPr>
          <w:rFonts w:hint="cs"/>
          <w:rtl/>
        </w:rPr>
        <w:t xml:space="preserve">חברתי </w:t>
      </w:r>
      <w:bookmarkStart w:id="27429" w:name="_ETM_Q53_280510"/>
      <w:bookmarkEnd w:id="27429"/>
      <w:r w:rsidR="004824FD">
        <w:rPr>
          <w:rFonts w:hint="cs"/>
          <w:rtl/>
        </w:rPr>
        <w:t xml:space="preserve">חדש, </w:t>
      </w:r>
      <w:bookmarkStart w:id="27430" w:name="_ETM_Q53_281740"/>
      <w:bookmarkEnd w:id="27430"/>
      <w:r w:rsidR="004824FD">
        <w:rPr>
          <w:rFonts w:hint="cs"/>
          <w:rtl/>
        </w:rPr>
        <w:t xml:space="preserve">שבמאמר </w:t>
      </w:r>
      <w:bookmarkStart w:id="27431" w:name="_ETM_Q53_282369"/>
      <w:bookmarkEnd w:id="27431"/>
      <w:r w:rsidR="004824FD">
        <w:rPr>
          <w:rFonts w:hint="cs"/>
          <w:rtl/>
        </w:rPr>
        <w:t xml:space="preserve">המסכם </w:t>
      </w:r>
      <w:bookmarkStart w:id="27432" w:name="_ETM_Q53_282999"/>
      <w:bookmarkEnd w:id="27432"/>
      <w:r w:rsidR="004824FD">
        <w:rPr>
          <w:rFonts w:hint="cs"/>
          <w:rtl/>
        </w:rPr>
        <w:t xml:space="preserve">שלנו </w:t>
      </w:r>
      <w:bookmarkStart w:id="27433" w:name="_ETM_Q53_283389"/>
      <w:bookmarkEnd w:id="27433"/>
      <w:r w:rsidR="004824FD">
        <w:rPr>
          <w:rFonts w:hint="cs"/>
          <w:rtl/>
        </w:rPr>
        <w:t xml:space="preserve">אנו </w:t>
      </w:r>
      <w:bookmarkStart w:id="27434" w:name="_ETM_Q53_283539"/>
      <w:bookmarkEnd w:id="27434"/>
      <w:r w:rsidR="004824FD">
        <w:rPr>
          <w:rFonts w:hint="cs"/>
          <w:rtl/>
        </w:rPr>
        <w:t xml:space="preserve">מציעים </w:t>
      </w:r>
      <w:bookmarkStart w:id="27435" w:name="_ETM_Q53_283840"/>
      <w:bookmarkEnd w:id="27435"/>
      <w:r w:rsidR="004824FD">
        <w:rPr>
          <w:rFonts w:hint="cs"/>
          <w:rtl/>
        </w:rPr>
        <w:t xml:space="preserve">לכנותו </w:t>
      </w:r>
      <w:bookmarkStart w:id="27436" w:name="_ETM_Q53_284439"/>
      <w:bookmarkEnd w:id="27436"/>
      <w:r>
        <w:rPr>
          <w:rFonts w:hint="cs"/>
          <w:rtl/>
        </w:rPr>
        <w:t>'</w:t>
      </w:r>
      <w:r w:rsidR="004824FD">
        <w:rPr>
          <w:rFonts w:hint="cs"/>
          <w:rtl/>
        </w:rPr>
        <w:t xml:space="preserve">מודל </w:t>
      </w:r>
      <w:bookmarkStart w:id="27437" w:name="_ETM_Q53_284920"/>
      <w:bookmarkEnd w:id="27437"/>
      <w:r w:rsidR="004824FD">
        <w:rPr>
          <w:rFonts w:hint="cs"/>
          <w:rtl/>
        </w:rPr>
        <w:t>העץ</w:t>
      </w:r>
      <w:r>
        <w:rPr>
          <w:rFonts w:hint="cs"/>
          <w:rtl/>
        </w:rPr>
        <w:t>'</w:t>
      </w:r>
      <w:r w:rsidR="004824FD">
        <w:rPr>
          <w:rFonts w:hint="cs"/>
          <w:rtl/>
        </w:rPr>
        <w:t xml:space="preserve">. </w:t>
      </w:r>
      <w:bookmarkStart w:id="27438" w:name="_ETM_Q53_285890"/>
      <w:bookmarkEnd w:id="27438"/>
      <w:r w:rsidR="004824FD">
        <w:rPr>
          <w:rFonts w:hint="cs"/>
          <w:rtl/>
        </w:rPr>
        <w:t xml:space="preserve">לפי </w:t>
      </w:r>
      <w:bookmarkStart w:id="27439" w:name="_ETM_Q53_286310"/>
      <w:bookmarkEnd w:id="27439"/>
      <w:r w:rsidR="004824FD">
        <w:rPr>
          <w:rFonts w:hint="cs"/>
          <w:rtl/>
        </w:rPr>
        <w:t xml:space="preserve">גישה </w:t>
      </w:r>
      <w:bookmarkStart w:id="27440" w:name="_ETM_Q53_286579"/>
      <w:bookmarkEnd w:id="27440"/>
      <w:r w:rsidR="004824FD">
        <w:rPr>
          <w:rFonts w:hint="cs"/>
          <w:rtl/>
        </w:rPr>
        <w:t xml:space="preserve">זו, </w:t>
      </w:r>
      <w:bookmarkStart w:id="27441" w:name="_ETM_Q53_286880"/>
      <w:bookmarkEnd w:id="27441"/>
      <w:r w:rsidR="004824FD">
        <w:rPr>
          <w:rFonts w:hint="cs"/>
          <w:rtl/>
        </w:rPr>
        <w:t xml:space="preserve">כל </w:t>
      </w:r>
      <w:bookmarkStart w:id="27442" w:name="_ETM_Q53_287119"/>
      <w:bookmarkEnd w:id="27442"/>
      <w:r w:rsidR="004824FD">
        <w:rPr>
          <w:rFonts w:hint="cs"/>
          <w:rtl/>
        </w:rPr>
        <w:t xml:space="preserve">קבוצה </w:t>
      </w:r>
      <w:bookmarkStart w:id="27443" w:name="_ETM_Q53_287479"/>
      <w:bookmarkEnd w:id="27443"/>
      <w:r w:rsidR="004824FD">
        <w:rPr>
          <w:rFonts w:hint="cs"/>
          <w:rtl/>
        </w:rPr>
        <w:t xml:space="preserve">וכל </w:t>
      </w:r>
      <w:bookmarkStart w:id="27444" w:name="_ETM_Q53_287720"/>
      <w:bookmarkEnd w:id="27444"/>
      <w:r w:rsidR="004824FD">
        <w:rPr>
          <w:rFonts w:hint="cs"/>
          <w:rtl/>
        </w:rPr>
        <w:t xml:space="preserve">מגזר </w:t>
      </w:r>
      <w:bookmarkStart w:id="27445" w:name="_ETM_Q53_288079"/>
      <w:bookmarkEnd w:id="27445"/>
      <w:r w:rsidR="004824FD">
        <w:rPr>
          <w:rFonts w:hint="cs"/>
          <w:rtl/>
        </w:rPr>
        <w:t xml:space="preserve">ישמרו </w:t>
      </w:r>
      <w:bookmarkStart w:id="27446" w:name="_ETM_Q53_288470"/>
      <w:bookmarkEnd w:id="27446"/>
      <w:r w:rsidR="004824FD">
        <w:rPr>
          <w:rFonts w:hint="cs"/>
          <w:rtl/>
        </w:rPr>
        <w:t xml:space="preserve">על </w:t>
      </w:r>
      <w:bookmarkStart w:id="27447" w:name="_ETM_Q53_288530"/>
      <w:bookmarkEnd w:id="27447"/>
      <w:r w:rsidR="004824FD">
        <w:rPr>
          <w:rFonts w:hint="cs"/>
          <w:rtl/>
        </w:rPr>
        <w:t xml:space="preserve">ייחודם </w:t>
      </w:r>
      <w:bookmarkStart w:id="27448" w:name="_ETM_Q53_289850"/>
      <w:bookmarkEnd w:id="27448"/>
      <w:r w:rsidR="004824FD">
        <w:rPr>
          <w:rFonts w:hint="cs"/>
          <w:rtl/>
        </w:rPr>
        <w:t xml:space="preserve">בו בזמן </w:t>
      </w:r>
      <w:bookmarkStart w:id="27449" w:name="_ETM_Q53_291049"/>
      <w:bookmarkEnd w:id="27449"/>
      <w:r w:rsidR="004824FD">
        <w:rPr>
          <w:rFonts w:hint="cs"/>
          <w:rtl/>
        </w:rPr>
        <w:t xml:space="preserve">שכל </w:t>
      </w:r>
      <w:bookmarkStart w:id="27450" w:name="_ETM_Q53_291560"/>
      <w:bookmarkEnd w:id="27450"/>
      <w:r w:rsidR="004824FD">
        <w:rPr>
          <w:rFonts w:hint="cs"/>
          <w:rtl/>
        </w:rPr>
        <w:t xml:space="preserve">הקבוצות </w:t>
      </w:r>
      <w:bookmarkStart w:id="27451" w:name="_ETM_Q53_292189"/>
      <w:bookmarkEnd w:id="27451"/>
      <w:r w:rsidR="004824FD">
        <w:rPr>
          <w:rFonts w:hint="cs"/>
          <w:rtl/>
        </w:rPr>
        <w:t xml:space="preserve">יחלקו </w:t>
      </w:r>
      <w:bookmarkStart w:id="27452" w:name="_ETM_Q53_292790"/>
      <w:bookmarkEnd w:id="27452"/>
      <w:r w:rsidR="004824FD">
        <w:rPr>
          <w:rFonts w:hint="cs"/>
          <w:rtl/>
        </w:rPr>
        <w:t xml:space="preserve">בסיס </w:t>
      </w:r>
      <w:bookmarkStart w:id="27453" w:name="_ETM_Q53_293119"/>
      <w:bookmarkEnd w:id="27453"/>
      <w:r w:rsidR="004824FD">
        <w:rPr>
          <w:rFonts w:hint="cs"/>
          <w:rtl/>
        </w:rPr>
        <w:t xml:space="preserve">משותף – </w:t>
      </w:r>
      <w:bookmarkStart w:id="27454" w:name="_ETM_Q53_293600"/>
      <w:bookmarkEnd w:id="27454"/>
      <w:r w:rsidR="004824FD">
        <w:rPr>
          <w:rFonts w:hint="cs"/>
          <w:rtl/>
        </w:rPr>
        <w:t xml:space="preserve">נראה </w:t>
      </w:r>
      <w:bookmarkStart w:id="27455" w:name="_ETM_Q53_293840"/>
      <w:bookmarkEnd w:id="27455"/>
      <w:r w:rsidR="004824FD">
        <w:rPr>
          <w:rFonts w:hint="cs"/>
          <w:rtl/>
        </w:rPr>
        <w:t xml:space="preserve">לי </w:t>
      </w:r>
      <w:bookmarkStart w:id="27456" w:name="_ETM_Q53_293960"/>
      <w:bookmarkEnd w:id="27456"/>
      <w:r w:rsidR="004824FD">
        <w:rPr>
          <w:rFonts w:hint="cs"/>
          <w:rtl/>
        </w:rPr>
        <w:t xml:space="preserve">שווה </w:t>
      </w:r>
      <w:bookmarkStart w:id="27457" w:name="_ETM_Q53_294409"/>
      <w:bookmarkStart w:id="27458" w:name="_ETM_Q53_295070"/>
      <w:bookmarkEnd w:id="27457"/>
      <w:bookmarkEnd w:id="27458"/>
      <w:r w:rsidR="004824FD">
        <w:rPr>
          <w:rFonts w:hint="cs"/>
          <w:rtl/>
        </w:rPr>
        <w:t xml:space="preserve">הדגשה – כל קבוצה וכל מגזר ישמרו על ייחודם בו בזמן שכל הקבוצות יחלקו בסיס משותף. </w:t>
      </w:r>
      <w:bookmarkStart w:id="27459" w:name="_ETM_Q53_295490"/>
      <w:bookmarkStart w:id="27460" w:name="_ETM_Q53_296990"/>
      <w:bookmarkStart w:id="27461" w:name="_ETM_Q53_297229"/>
      <w:bookmarkStart w:id="27462" w:name="_ETM_Q53_297679"/>
      <w:bookmarkStart w:id="27463" w:name="_ETM_Q53_297950"/>
      <w:bookmarkStart w:id="27464" w:name="_ETM_Q53_298399"/>
      <w:bookmarkStart w:id="27465" w:name="_ETM_Q53_298819"/>
      <w:bookmarkStart w:id="27466" w:name="_ETM_Q53_298880"/>
      <w:bookmarkStart w:id="27467" w:name="_ETM_Q53_300869"/>
      <w:bookmarkStart w:id="27468" w:name="_ETM_Q53_301020"/>
      <w:bookmarkStart w:id="27469" w:name="_ETM_Q53_301350"/>
      <w:bookmarkStart w:id="27470" w:name="_ETM_Q53_301680"/>
      <w:bookmarkStart w:id="27471" w:name="_ETM_Q53_302100"/>
      <w:bookmarkStart w:id="27472" w:name="_ETM_Q53_302490"/>
      <w:bookmarkStart w:id="27473" w:name="_ETM_Q53_302789"/>
      <w:bookmarkStart w:id="27474" w:name="_ETM_Q53_303920"/>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r w:rsidR="004824FD">
        <w:rPr>
          <w:rFonts w:hint="cs"/>
          <w:rtl/>
        </w:rPr>
        <w:t xml:space="preserve">לכל </w:t>
      </w:r>
      <w:bookmarkStart w:id="27475" w:name="_ETM_Q53_304250"/>
      <w:bookmarkEnd w:id="27475"/>
      <w:r w:rsidR="004824FD">
        <w:rPr>
          <w:rFonts w:hint="cs"/>
          <w:rtl/>
        </w:rPr>
        <w:t xml:space="preserve">ענף </w:t>
      </w:r>
      <w:bookmarkStart w:id="27476" w:name="_ETM_Q53_304490"/>
      <w:bookmarkEnd w:id="27476"/>
      <w:r w:rsidR="004824FD">
        <w:rPr>
          <w:rFonts w:hint="cs"/>
          <w:rtl/>
        </w:rPr>
        <w:t xml:space="preserve">בעץ </w:t>
      </w:r>
      <w:bookmarkStart w:id="27477" w:name="_ETM_Q53_304820"/>
      <w:bookmarkEnd w:id="27477"/>
      <w:r w:rsidR="004824FD">
        <w:rPr>
          <w:rFonts w:hint="cs"/>
          <w:rtl/>
        </w:rPr>
        <w:t xml:space="preserve">מקום </w:t>
      </w:r>
      <w:bookmarkStart w:id="27478" w:name="_ETM_Q53_305150"/>
      <w:bookmarkEnd w:id="27478"/>
      <w:r w:rsidR="004824FD">
        <w:rPr>
          <w:rFonts w:hint="cs"/>
          <w:rtl/>
        </w:rPr>
        <w:t xml:space="preserve">משל </w:t>
      </w:r>
      <w:bookmarkStart w:id="27479" w:name="_ETM_Q53_305330"/>
      <w:bookmarkEnd w:id="27479"/>
      <w:r w:rsidR="004824FD">
        <w:rPr>
          <w:rFonts w:hint="cs"/>
          <w:rtl/>
        </w:rPr>
        <w:t xml:space="preserve">עצמו, </w:t>
      </w:r>
      <w:bookmarkStart w:id="27480" w:name="_ETM_Q53_305780"/>
      <w:bookmarkEnd w:id="27480"/>
      <w:r w:rsidR="004824FD">
        <w:rPr>
          <w:rFonts w:hint="cs"/>
          <w:rtl/>
        </w:rPr>
        <w:t xml:space="preserve">אך </w:t>
      </w:r>
      <w:bookmarkStart w:id="27481" w:name="_ETM_Q53_305960"/>
      <w:bookmarkEnd w:id="27481"/>
      <w:r w:rsidR="004824FD">
        <w:rPr>
          <w:rFonts w:hint="cs"/>
          <w:rtl/>
        </w:rPr>
        <w:t xml:space="preserve">ללא </w:t>
      </w:r>
      <w:bookmarkStart w:id="27482" w:name="_ETM_Q53_306200"/>
      <w:bookmarkEnd w:id="27482"/>
      <w:r w:rsidR="004824FD">
        <w:rPr>
          <w:rFonts w:hint="cs"/>
          <w:rtl/>
        </w:rPr>
        <w:t xml:space="preserve">גזע </w:t>
      </w:r>
      <w:bookmarkStart w:id="27483" w:name="_ETM_Q53_306560"/>
      <w:bookmarkEnd w:id="27483"/>
      <w:r w:rsidR="004824FD">
        <w:rPr>
          <w:rFonts w:hint="cs"/>
          <w:rtl/>
        </w:rPr>
        <w:t xml:space="preserve">מחבר </w:t>
      </w:r>
      <w:bookmarkStart w:id="27484" w:name="_ETM_Q53_306950"/>
      <w:bookmarkEnd w:id="27484"/>
      <w:r w:rsidR="004824FD">
        <w:rPr>
          <w:rFonts w:hint="cs"/>
          <w:rtl/>
        </w:rPr>
        <w:t xml:space="preserve">איתן, </w:t>
      </w:r>
      <w:bookmarkStart w:id="27485" w:name="_ETM_Q53_307779"/>
      <w:bookmarkEnd w:id="27485"/>
      <w:r w:rsidR="004824FD">
        <w:rPr>
          <w:rFonts w:hint="cs"/>
          <w:rtl/>
        </w:rPr>
        <w:t xml:space="preserve">העץ </w:t>
      </w:r>
      <w:bookmarkStart w:id="27486" w:name="_ETM_Q53_308439"/>
      <w:bookmarkEnd w:id="27486"/>
      <w:r w:rsidR="004824FD">
        <w:rPr>
          <w:rFonts w:hint="cs"/>
          <w:rtl/>
        </w:rPr>
        <w:t xml:space="preserve">לא </w:t>
      </w:r>
      <w:bookmarkStart w:id="27487" w:name="_ETM_Q53_308620"/>
      <w:bookmarkEnd w:id="27487"/>
      <w:r w:rsidR="004824FD">
        <w:rPr>
          <w:rFonts w:hint="cs"/>
          <w:rtl/>
        </w:rPr>
        <w:t xml:space="preserve">יהיה </w:t>
      </w:r>
      <w:bookmarkStart w:id="27488" w:name="_ETM_Q53_306000"/>
      <w:bookmarkEnd w:id="27488"/>
      <w:r w:rsidR="004824FD">
        <w:rPr>
          <w:rFonts w:hint="cs"/>
          <w:rtl/>
        </w:rPr>
        <w:t>עץ.</w:t>
      </w:r>
    </w:p>
    <w:p w:rsidR="004824FD" w:rsidRDefault="004824FD" w:rsidP="004824FD">
      <w:pPr>
        <w:rPr>
          <w:rtl/>
        </w:rPr>
      </w:pPr>
    </w:p>
    <w:p w:rsidR="004824FD" w:rsidRDefault="00105411" w:rsidP="00105411">
      <w:pPr>
        <w:rPr>
          <w:rtl/>
        </w:rPr>
      </w:pPr>
      <w:bookmarkStart w:id="27489" w:name="_ETM_Q53_309000"/>
      <w:bookmarkStart w:id="27490" w:name="_ETM_Q53_309870"/>
      <w:bookmarkEnd w:id="27489"/>
      <w:bookmarkEnd w:id="27490"/>
      <w:r>
        <w:rPr>
          <w:rFonts w:hint="cs"/>
          <w:rtl/>
        </w:rPr>
        <w:t>"</w:t>
      </w:r>
      <w:r w:rsidR="004824FD">
        <w:rPr>
          <w:rFonts w:hint="cs"/>
          <w:rtl/>
        </w:rPr>
        <w:t xml:space="preserve">אנו אסירי תודה לאופיר </w:t>
      </w:r>
      <w:bookmarkStart w:id="27491" w:name="_ETM_Q53_310379"/>
      <w:bookmarkStart w:id="27492" w:name="_ETM_Q53_310650"/>
      <w:bookmarkStart w:id="27493" w:name="_ETM_Q53_311040"/>
      <w:bookmarkEnd w:id="27491"/>
      <w:bookmarkEnd w:id="27492"/>
      <w:bookmarkEnd w:id="27493"/>
      <w:r w:rsidR="004824FD">
        <w:rPr>
          <w:rFonts w:hint="cs"/>
          <w:rtl/>
        </w:rPr>
        <w:t xml:space="preserve">ז'אן, </w:t>
      </w:r>
      <w:bookmarkStart w:id="27494" w:name="_ETM_Q53_311710"/>
      <w:bookmarkEnd w:id="27494"/>
      <w:r w:rsidR="004824FD">
        <w:rPr>
          <w:rFonts w:hint="cs"/>
          <w:rtl/>
        </w:rPr>
        <w:t xml:space="preserve">סטודנטית </w:t>
      </w:r>
      <w:bookmarkStart w:id="27495" w:name="_ETM_Q53_312430"/>
      <w:bookmarkEnd w:id="27495"/>
      <w:r w:rsidR="004824FD">
        <w:rPr>
          <w:rFonts w:hint="cs"/>
          <w:rtl/>
        </w:rPr>
        <w:t xml:space="preserve">בפקולטה </w:t>
      </w:r>
      <w:bookmarkStart w:id="27496" w:name="_ETM_Q53_312910"/>
      <w:bookmarkEnd w:id="27496"/>
      <w:r w:rsidR="004824FD">
        <w:rPr>
          <w:rFonts w:hint="cs"/>
          <w:rtl/>
        </w:rPr>
        <w:t xml:space="preserve">למשפטים </w:t>
      </w:r>
      <w:bookmarkStart w:id="27497" w:name="_ETM_Q53_313660"/>
      <w:bookmarkEnd w:id="27497"/>
      <w:r w:rsidR="004824FD">
        <w:rPr>
          <w:rFonts w:hint="cs"/>
          <w:rtl/>
        </w:rPr>
        <w:t xml:space="preserve">באוניברסיטת </w:t>
      </w:r>
      <w:bookmarkStart w:id="27498" w:name="_ETM_Q53_314260"/>
      <w:bookmarkEnd w:id="27498"/>
      <w:r w:rsidR="004824FD">
        <w:rPr>
          <w:rFonts w:hint="cs"/>
          <w:rtl/>
        </w:rPr>
        <w:t>בר</w:t>
      </w:r>
      <w:bookmarkStart w:id="27499" w:name="_ETM_Q53_314440"/>
      <w:bookmarkEnd w:id="27499"/>
      <w:r>
        <w:rPr>
          <w:rFonts w:hint="cs"/>
          <w:rtl/>
        </w:rPr>
        <w:t>-</w:t>
      </w:r>
      <w:r w:rsidR="004824FD">
        <w:rPr>
          <w:rFonts w:hint="cs"/>
          <w:rtl/>
        </w:rPr>
        <w:t xml:space="preserve">אילן, </w:t>
      </w:r>
      <w:bookmarkStart w:id="27500" w:name="_ETM_Q53_315220"/>
      <w:bookmarkEnd w:id="27500"/>
      <w:r w:rsidR="004824FD">
        <w:rPr>
          <w:rFonts w:hint="cs"/>
          <w:rtl/>
        </w:rPr>
        <w:t xml:space="preserve">שריכזה </w:t>
      </w:r>
      <w:bookmarkStart w:id="27501" w:name="_ETM_Q53_315940"/>
      <w:bookmarkEnd w:id="27501"/>
      <w:r w:rsidR="004824FD">
        <w:rPr>
          <w:rFonts w:hint="cs"/>
          <w:rtl/>
        </w:rPr>
        <w:t xml:space="preserve">את </w:t>
      </w:r>
      <w:bookmarkStart w:id="27502" w:name="_ETM_Q53_316030"/>
      <w:bookmarkEnd w:id="27502"/>
      <w:r w:rsidR="004824FD">
        <w:rPr>
          <w:rFonts w:hint="cs"/>
          <w:rtl/>
        </w:rPr>
        <w:t xml:space="preserve">עבודת </w:t>
      </w:r>
      <w:bookmarkStart w:id="27503" w:name="_ETM_Q53_316389"/>
      <w:bookmarkEnd w:id="27503"/>
      <w:r w:rsidR="004824FD">
        <w:rPr>
          <w:rFonts w:hint="cs"/>
          <w:rtl/>
        </w:rPr>
        <w:t xml:space="preserve">המערכת </w:t>
      </w:r>
      <w:bookmarkStart w:id="27504" w:name="_ETM_Q53_316780"/>
      <w:bookmarkEnd w:id="27504"/>
      <w:r w:rsidR="004824FD">
        <w:rPr>
          <w:rFonts w:hint="cs"/>
          <w:rtl/>
        </w:rPr>
        <w:t xml:space="preserve">המורכבת </w:t>
      </w:r>
      <w:bookmarkStart w:id="27505" w:name="_ETM_Q53_317230"/>
      <w:bookmarkEnd w:id="27505"/>
      <w:r w:rsidR="004824FD">
        <w:rPr>
          <w:rFonts w:hint="cs"/>
          <w:rtl/>
        </w:rPr>
        <w:t xml:space="preserve">ביעילות </w:t>
      </w:r>
      <w:bookmarkStart w:id="27506" w:name="_ETM_Q53_317530"/>
      <w:bookmarkEnd w:id="27506"/>
      <w:r w:rsidR="004824FD">
        <w:rPr>
          <w:rFonts w:hint="cs"/>
          <w:rtl/>
        </w:rPr>
        <w:t xml:space="preserve">ובנועם </w:t>
      </w:r>
      <w:bookmarkStart w:id="27507" w:name="_ETM_Q53_317830"/>
      <w:bookmarkEnd w:id="27507"/>
      <w:r w:rsidR="004824FD">
        <w:rPr>
          <w:rFonts w:hint="cs"/>
          <w:rtl/>
        </w:rPr>
        <w:t xml:space="preserve">מופלגים, </w:t>
      </w:r>
      <w:bookmarkStart w:id="27508" w:name="_ETM_Q53_318960"/>
      <w:bookmarkEnd w:id="27508"/>
      <w:r w:rsidR="004824FD">
        <w:rPr>
          <w:rFonts w:hint="cs"/>
          <w:rtl/>
        </w:rPr>
        <w:t>ל</w:t>
      </w:r>
      <w:bookmarkStart w:id="27509" w:name="_ETM_Q53_319110"/>
      <w:bookmarkEnd w:id="27509"/>
      <w:r w:rsidR="004824FD">
        <w:rPr>
          <w:rFonts w:hint="cs"/>
          <w:rtl/>
        </w:rPr>
        <w:t xml:space="preserve">רותם </w:t>
      </w:r>
      <w:bookmarkStart w:id="27510" w:name="_ETM_Q53_319380"/>
      <w:bookmarkEnd w:id="27510"/>
      <w:r w:rsidR="004824FD">
        <w:rPr>
          <w:rFonts w:hint="cs"/>
          <w:rtl/>
        </w:rPr>
        <w:t xml:space="preserve">כסלו, </w:t>
      </w:r>
      <w:bookmarkStart w:id="27511" w:name="_ETM_Q53_319800"/>
      <w:bookmarkEnd w:id="27511"/>
      <w:r w:rsidR="004824FD">
        <w:rPr>
          <w:rFonts w:hint="cs"/>
          <w:rtl/>
        </w:rPr>
        <w:t xml:space="preserve">על </w:t>
      </w:r>
      <w:bookmarkStart w:id="27512" w:name="_ETM_Q53_319889"/>
      <w:bookmarkEnd w:id="27512"/>
      <w:r w:rsidR="004824FD">
        <w:rPr>
          <w:rFonts w:hint="cs"/>
          <w:rtl/>
        </w:rPr>
        <w:t xml:space="preserve">עריכת </w:t>
      </w:r>
      <w:bookmarkStart w:id="27513" w:name="_ETM_Q53_320190"/>
      <w:bookmarkEnd w:id="27513"/>
      <w:r w:rsidR="004824FD">
        <w:rPr>
          <w:rFonts w:hint="cs"/>
          <w:rtl/>
        </w:rPr>
        <w:t xml:space="preserve">הלשון </w:t>
      </w:r>
      <w:bookmarkStart w:id="27514" w:name="_ETM_Q53_320490"/>
      <w:bookmarkEnd w:id="27514"/>
      <w:r w:rsidR="004824FD">
        <w:rPr>
          <w:rFonts w:hint="cs"/>
          <w:rtl/>
        </w:rPr>
        <w:t xml:space="preserve">המוקפדת, ולרות </w:t>
      </w:r>
      <w:bookmarkStart w:id="27515" w:name="_ETM_Q53_320790"/>
      <w:bookmarkStart w:id="27516" w:name="_ETM_Q53_321000"/>
      <w:bookmarkStart w:id="27517" w:name="_ETM_Q53_321329"/>
      <w:bookmarkEnd w:id="27515"/>
      <w:bookmarkEnd w:id="27516"/>
      <w:bookmarkEnd w:id="27517"/>
      <w:r w:rsidR="004824FD">
        <w:rPr>
          <w:rFonts w:hint="cs"/>
          <w:rtl/>
        </w:rPr>
        <w:t xml:space="preserve">בן-ארי, </w:t>
      </w:r>
      <w:bookmarkStart w:id="27518" w:name="_ETM_Q53_321750"/>
      <w:bookmarkEnd w:id="27518"/>
      <w:r w:rsidR="004824FD">
        <w:rPr>
          <w:rFonts w:hint="cs"/>
          <w:rtl/>
        </w:rPr>
        <w:t xml:space="preserve">מנהלת </w:t>
      </w:r>
      <w:bookmarkStart w:id="27519" w:name="_ETM_Q53_322169"/>
      <w:bookmarkEnd w:id="27519"/>
      <w:r w:rsidR="004824FD">
        <w:rPr>
          <w:rFonts w:hint="cs"/>
          <w:rtl/>
        </w:rPr>
        <w:t xml:space="preserve">פרויקטים </w:t>
      </w:r>
      <w:bookmarkStart w:id="27520" w:name="_ETM_Q53_322560"/>
      <w:bookmarkEnd w:id="27520"/>
      <w:r w:rsidR="004824FD">
        <w:rPr>
          <w:rFonts w:hint="cs"/>
          <w:rtl/>
        </w:rPr>
        <w:t xml:space="preserve">מיוחדים </w:t>
      </w:r>
      <w:bookmarkStart w:id="27521" w:name="_ETM_Q53_322950"/>
      <w:bookmarkEnd w:id="27521"/>
      <w:r w:rsidR="004824FD">
        <w:rPr>
          <w:rFonts w:hint="cs"/>
          <w:rtl/>
        </w:rPr>
        <w:t xml:space="preserve">בידיעות </w:t>
      </w:r>
      <w:bookmarkStart w:id="27522" w:name="_ETM_Q53_323340"/>
      <w:bookmarkEnd w:id="27522"/>
      <w:r w:rsidR="004824FD">
        <w:rPr>
          <w:rFonts w:hint="cs"/>
          <w:rtl/>
        </w:rPr>
        <w:t xml:space="preserve">ספרים, </w:t>
      </w:r>
      <w:bookmarkStart w:id="27523" w:name="_ETM_Q53_323669"/>
      <w:bookmarkEnd w:id="27523"/>
      <w:r w:rsidR="004824FD">
        <w:rPr>
          <w:rFonts w:hint="cs"/>
          <w:rtl/>
        </w:rPr>
        <w:t xml:space="preserve">שליוותה </w:t>
      </w:r>
      <w:bookmarkStart w:id="27524" w:name="_ETM_Q53_323989"/>
      <w:bookmarkEnd w:id="27524"/>
      <w:r w:rsidR="004824FD">
        <w:rPr>
          <w:rFonts w:hint="cs"/>
          <w:rtl/>
        </w:rPr>
        <w:t xml:space="preserve">את </w:t>
      </w:r>
      <w:bookmarkStart w:id="27525" w:name="_ETM_Q53_324200"/>
      <w:bookmarkEnd w:id="27525"/>
      <w:r w:rsidR="004824FD">
        <w:rPr>
          <w:rFonts w:hint="cs"/>
          <w:rtl/>
        </w:rPr>
        <w:t xml:space="preserve">המיזם </w:t>
      </w:r>
      <w:bookmarkStart w:id="27526" w:name="_ETM_Q53_324709"/>
      <w:bookmarkEnd w:id="27526"/>
      <w:r w:rsidR="004824FD">
        <w:rPr>
          <w:rFonts w:hint="cs"/>
          <w:rtl/>
        </w:rPr>
        <w:t xml:space="preserve">בחוכמה </w:t>
      </w:r>
      <w:bookmarkStart w:id="27527" w:name="_ETM_Q53_325370"/>
      <w:bookmarkEnd w:id="27527"/>
      <w:r w:rsidR="004824FD">
        <w:rPr>
          <w:rFonts w:hint="cs"/>
          <w:rtl/>
        </w:rPr>
        <w:t>ובמסירות.</w:t>
      </w:r>
      <w:r w:rsidR="000A31EE">
        <w:rPr>
          <w:rFonts w:hint="cs"/>
          <w:rtl/>
        </w:rPr>
        <w:t xml:space="preserve"> </w:t>
      </w:r>
      <w:r w:rsidR="004824FD">
        <w:rPr>
          <w:rFonts w:hint="cs"/>
          <w:rtl/>
        </w:rPr>
        <w:t xml:space="preserve">תודתנו </w:t>
      </w:r>
      <w:bookmarkStart w:id="27528" w:name="_ETM_Q53_327440"/>
      <w:bookmarkEnd w:id="27528"/>
      <w:r w:rsidR="004824FD">
        <w:rPr>
          <w:rFonts w:hint="cs"/>
          <w:rtl/>
        </w:rPr>
        <w:t xml:space="preserve">שלוחה </w:t>
      </w:r>
      <w:bookmarkStart w:id="27529" w:name="_ETM_Q53_328160"/>
      <w:bookmarkEnd w:id="27529"/>
      <w:r w:rsidR="004824FD">
        <w:rPr>
          <w:rFonts w:hint="cs"/>
          <w:rtl/>
        </w:rPr>
        <w:t xml:space="preserve">לדב </w:t>
      </w:r>
      <w:bookmarkStart w:id="27530" w:name="_ETM_Q53_328669"/>
      <w:bookmarkEnd w:id="27530"/>
      <w:proofErr w:type="spellStart"/>
      <w:r w:rsidR="004824FD">
        <w:rPr>
          <w:rFonts w:hint="cs"/>
          <w:rtl/>
        </w:rPr>
        <w:t>איכנולד</w:t>
      </w:r>
      <w:proofErr w:type="spellEnd"/>
      <w:r w:rsidR="004824FD">
        <w:rPr>
          <w:rFonts w:hint="cs"/>
          <w:rtl/>
        </w:rPr>
        <w:t xml:space="preserve">, </w:t>
      </w:r>
      <w:bookmarkStart w:id="27531" w:name="_ETM_Q53_330360"/>
      <w:bookmarkStart w:id="27532" w:name="_ETM_Q53_332220"/>
      <w:bookmarkEnd w:id="27531"/>
      <w:bookmarkEnd w:id="27532"/>
      <w:r w:rsidR="004824FD">
        <w:rPr>
          <w:rFonts w:hint="cs"/>
          <w:rtl/>
        </w:rPr>
        <w:t xml:space="preserve">מנכ"ל </w:t>
      </w:r>
      <w:bookmarkStart w:id="27533" w:name="_ETM_Q53_332669"/>
      <w:bookmarkEnd w:id="27533"/>
      <w:r w:rsidR="004824FD">
        <w:rPr>
          <w:rFonts w:hint="cs"/>
          <w:rtl/>
        </w:rPr>
        <w:t xml:space="preserve">ידיעות </w:t>
      </w:r>
      <w:bookmarkStart w:id="27534" w:name="_ETM_Q53_332970"/>
      <w:bookmarkEnd w:id="27534"/>
      <w:r w:rsidR="004824FD">
        <w:rPr>
          <w:rFonts w:hint="cs"/>
          <w:rtl/>
        </w:rPr>
        <w:t xml:space="preserve">ספרים, </w:t>
      </w:r>
      <w:bookmarkStart w:id="27535" w:name="_ETM_Q53_333269"/>
      <w:bookmarkEnd w:id="27535"/>
      <w:r w:rsidR="004824FD">
        <w:rPr>
          <w:rFonts w:hint="cs"/>
          <w:rtl/>
        </w:rPr>
        <w:t xml:space="preserve">שנעתר </w:t>
      </w:r>
      <w:bookmarkStart w:id="27536" w:name="_ETM_Q53_333780"/>
      <w:bookmarkEnd w:id="27536"/>
      <w:r w:rsidR="004824FD">
        <w:rPr>
          <w:rFonts w:hint="cs"/>
          <w:rtl/>
        </w:rPr>
        <w:t xml:space="preserve">בהתלהבות </w:t>
      </w:r>
      <w:bookmarkStart w:id="27537" w:name="_ETM_Q53_334470"/>
      <w:bookmarkEnd w:id="27537"/>
      <w:r w:rsidR="004824FD">
        <w:rPr>
          <w:rFonts w:hint="cs"/>
          <w:rtl/>
        </w:rPr>
        <w:t xml:space="preserve">להצעתנו </w:t>
      </w:r>
      <w:bookmarkStart w:id="27538" w:name="_ETM_Q53_335099"/>
      <w:bookmarkEnd w:id="27538"/>
      <w:r w:rsidR="004824FD">
        <w:rPr>
          <w:rFonts w:hint="cs"/>
          <w:rtl/>
        </w:rPr>
        <w:t xml:space="preserve">להוצאת </w:t>
      </w:r>
      <w:bookmarkStart w:id="27539" w:name="_ETM_Q53_335400"/>
      <w:bookmarkEnd w:id="27539"/>
      <w:r w:rsidR="004824FD">
        <w:rPr>
          <w:rFonts w:hint="cs"/>
          <w:rtl/>
        </w:rPr>
        <w:t xml:space="preserve">ספר </w:t>
      </w:r>
      <w:bookmarkStart w:id="27540" w:name="_ETM_Q53_335730"/>
      <w:bookmarkEnd w:id="27540"/>
      <w:r w:rsidR="004824FD">
        <w:rPr>
          <w:rFonts w:hint="cs"/>
          <w:rtl/>
        </w:rPr>
        <w:t xml:space="preserve">ייחודי </w:t>
      </w:r>
      <w:bookmarkStart w:id="27541" w:name="_ETM_Q53_336060"/>
      <w:bookmarkEnd w:id="27541"/>
      <w:r w:rsidR="004824FD">
        <w:rPr>
          <w:rFonts w:hint="cs"/>
          <w:rtl/>
        </w:rPr>
        <w:t xml:space="preserve">זה; לחיים </w:t>
      </w:r>
      <w:bookmarkStart w:id="27542" w:name="_ETM_Q53_336329"/>
      <w:bookmarkStart w:id="27543" w:name="_ETM_Q53_336599"/>
      <w:bookmarkEnd w:id="27542"/>
      <w:bookmarkEnd w:id="27543"/>
      <w:r w:rsidR="004824FD">
        <w:rPr>
          <w:rFonts w:hint="cs"/>
          <w:rtl/>
        </w:rPr>
        <w:t xml:space="preserve">טייב, </w:t>
      </w:r>
      <w:bookmarkStart w:id="27544" w:name="_ETM_Q53_336959"/>
      <w:bookmarkEnd w:id="27544"/>
      <w:r w:rsidR="004824FD">
        <w:rPr>
          <w:rFonts w:hint="cs"/>
          <w:rtl/>
        </w:rPr>
        <w:t xml:space="preserve">נשיא </w:t>
      </w:r>
      <w:bookmarkStart w:id="27545" w:name="_ETM_Q53_337230"/>
      <w:bookmarkEnd w:id="27545"/>
      <w:r w:rsidR="004824FD">
        <w:rPr>
          <w:rFonts w:hint="cs"/>
          <w:rtl/>
        </w:rPr>
        <w:t xml:space="preserve">הקונגרס </w:t>
      </w:r>
      <w:bookmarkStart w:id="27546" w:name="_ETM_Q53_337650"/>
      <w:bookmarkEnd w:id="27546"/>
      <w:r w:rsidR="004824FD">
        <w:rPr>
          <w:rFonts w:hint="cs"/>
          <w:rtl/>
        </w:rPr>
        <w:t xml:space="preserve">הישראלי </w:t>
      </w:r>
      <w:bookmarkStart w:id="27547" w:name="_ETM_Q53_338099"/>
      <w:bookmarkEnd w:id="27547"/>
      <w:r w:rsidR="004824FD">
        <w:rPr>
          <w:rFonts w:hint="cs"/>
          <w:rtl/>
        </w:rPr>
        <w:t xml:space="preserve">השותף </w:t>
      </w:r>
      <w:bookmarkStart w:id="27548" w:name="_ETM_Q53_338370"/>
      <w:bookmarkEnd w:id="27548"/>
      <w:r w:rsidR="004824FD">
        <w:rPr>
          <w:rFonts w:hint="cs"/>
          <w:rtl/>
        </w:rPr>
        <w:t xml:space="preserve">בהוצאת </w:t>
      </w:r>
      <w:bookmarkStart w:id="27549" w:name="_ETM_Q53_338730"/>
      <w:bookmarkEnd w:id="27549"/>
      <w:r w:rsidR="004824FD">
        <w:rPr>
          <w:rFonts w:hint="cs"/>
          <w:rtl/>
        </w:rPr>
        <w:t xml:space="preserve">הספר; </w:t>
      </w:r>
      <w:bookmarkStart w:id="27550" w:name="_ETM_Q53_339150"/>
      <w:bookmarkEnd w:id="27550"/>
      <w:r w:rsidR="004824FD">
        <w:rPr>
          <w:rFonts w:hint="cs"/>
          <w:rtl/>
        </w:rPr>
        <w:t xml:space="preserve">ולמרכז </w:t>
      </w:r>
      <w:bookmarkStart w:id="27551" w:name="_ETM_Q53_339750"/>
      <w:bookmarkEnd w:id="27551"/>
      <w:proofErr w:type="spellStart"/>
      <w:r w:rsidR="004824FD">
        <w:rPr>
          <w:rFonts w:hint="cs"/>
          <w:rtl/>
        </w:rPr>
        <w:t>מנומדין</w:t>
      </w:r>
      <w:proofErr w:type="spellEnd"/>
      <w:r w:rsidR="004824FD">
        <w:rPr>
          <w:rFonts w:hint="cs"/>
          <w:rtl/>
        </w:rPr>
        <w:t xml:space="preserve"> </w:t>
      </w:r>
      <w:bookmarkStart w:id="27552" w:name="_ETM_Q53_340819"/>
      <w:bookmarkEnd w:id="27552"/>
      <w:r w:rsidR="004824FD">
        <w:rPr>
          <w:rFonts w:hint="cs"/>
          <w:rtl/>
        </w:rPr>
        <w:t xml:space="preserve">למשפט </w:t>
      </w:r>
      <w:bookmarkStart w:id="27553" w:name="_ETM_Q53_341389"/>
      <w:bookmarkEnd w:id="27553"/>
      <w:r w:rsidR="004824FD">
        <w:rPr>
          <w:rFonts w:hint="cs"/>
          <w:rtl/>
        </w:rPr>
        <w:t xml:space="preserve">יהודי </w:t>
      </w:r>
      <w:bookmarkStart w:id="27554" w:name="_ETM_Q53_341720"/>
      <w:bookmarkEnd w:id="27554"/>
      <w:r w:rsidR="004824FD">
        <w:rPr>
          <w:rFonts w:hint="cs"/>
          <w:rtl/>
        </w:rPr>
        <w:t xml:space="preserve">ודמוקרטי </w:t>
      </w:r>
      <w:bookmarkStart w:id="27555" w:name="_ETM_Q53_342260"/>
      <w:bookmarkEnd w:id="27555"/>
      <w:r w:rsidR="004824FD">
        <w:rPr>
          <w:rFonts w:hint="cs"/>
          <w:rtl/>
        </w:rPr>
        <w:t xml:space="preserve">של </w:t>
      </w:r>
      <w:bookmarkStart w:id="27556" w:name="_ETM_Q53_342410"/>
      <w:bookmarkEnd w:id="27556"/>
      <w:r w:rsidR="004824FD">
        <w:rPr>
          <w:rFonts w:hint="cs"/>
          <w:rtl/>
        </w:rPr>
        <w:t xml:space="preserve">הפקולטה </w:t>
      </w:r>
      <w:bookmarkStart w:id="27557" w:name="_ETM_Q53_342800"/>
      <w:bookmarkEnd w:id="27557"/>
      <w:r w:rsidR="004824FD">
        <w:rPr>
          <w:rFonts w:hint="cs"/>
          <w:rtl/>
        </w:rPr>
        <w:t xml:space="preserve">למשפטים </w:t>
      </w:r>
      <w:bookmarkStart w:id="27558" w:name="_ETM_Q53_343250"/>
      <w:bookmarkEnd w:id="27558"/>
      <w:r w:rsidR="004824FD">
        <w:rPr>
          <w:rFonts w:hint="cs"/>
          <w:rtl/>
        </w:rPr>
        <w:t xml:space="preserve">באוניברסיטת </w:t>
      </w:r>
      <w:bookmarkStart w:id="27559" w:name="_ETM_Q53_343669"/>
      <w:bookmarkEnd w:id="27559"/>
      <w:r w:rsidR="004824FD">
        <w:rPr>
          <w:rFonts w:hint="cs"/>
          <w:rtl/>
        </w:rPr>
        <w:t xml:space="preserve">בר </w:t>
      </w:r>
      <w:bookmarkStart w:id="27560" w:name="_ETM_Q53_343790"/>
      <w:bookmarkEnd w:id="27560"/>
      <w:r w:rsidR="004824FD">
        <w:rPr>
          <w:rFonts w:hint="cs"/>
          <w:rtl/>
        </w:rPr>
        <w:t>אילן.</w:t>
      </w:r>
      <w:bookmarkStart w:id="27561" w:name="_ETM_Q53_345000"/>
      <w:bookmarkStart w:id="27562" w:name="_ETM_Q53_345720"/>
      <w:bookmarkEnd w:id="27561"/>
      <w:bookmarkEnd w:id="27562"/>
      <w:r w:rsidR="004824FD">
        <w:rPr>
          <w:rFonts w:hint="cs"/>
          <w:rtl/>
        </w:rPr>
        <w:t xml:space="preserve"> הכותבות </w:t>
      </w:r>
      <w:bookmarkStart w:id="27563" w:name="_ETM_Q53_346560"/>
      <w:bookmarkEnd w:id="27563"/>
      <w:r w:rsidR="004824FD">
        <w:rPr>
          <w:rFonts w:hint="cs"/>
          <w:rtl/>
        </w:rPr>
        <w:t xml:space="preserve">והכותבים </w:t>
      </w:r>
      <w:bookmarkStart w:id="27564" w:name="_ETM_Q53_347010"/>
      <w:bookmarkEnd w:id="27564"/>
      <w:r w:rsidR="004824FD">
        <w:rPr>
          <w:rFonts w:hint="cs"/>
          <w:rtl/>
        </w:rPr>
        <w:t xml:space="preserve">הרבים </w:t>
      </w:r>
      <w:bookmarkStart w:id="27565" w:name="_ETM_Q53_347489"/>
      <w:bookmarkEnd w:id="27565"/>
      <w:r w:rsidR="004824FD">
        <w:rPr>
          <w:rFonts w:hint="cs"/>
          <w:rtl/>
        </w:rPr>
        <w:t xml:space="preserve">נרתמו </w:t>
      </w:r>
      <w:bookmarkStart w:id="27566" w:name="_ETM_Q53_347909"/>
      <w:bookmarkEnd w:id="27566"/>
      <w:r w:rsidR="004824FD">
        <w:rPr>
          <w:rFonts w:hint="cs"/>
          <w:rtl/>
        </w:rPr>
        <w:t xml:space="preserve">כולם </w:t>
      </w:r>
      <w:bookmarkStart w:id="27567" w:name="_ETM_Q53_348239"/>
      <w:bookmarkEnd w:id="27567"/>
      <w:r w:rsidR="004824FD">
        <w:rPr>
          <w:rFonts w:hint="cs"/>
          <w:rtl/>
        </w:rPr>
        <w:t xml:space="preserve">בנדיבות </w:t>
      </w:r>
      <w:bookmarkStart w:id="27568" w:name="_ETM_Q53_348810"/>
      <w:bookmarkEnd w:id="27568"/>
      <w:r w:rsidR="004824FD">
        <w:rPr>
          <w:rFonts w:hint="cs"/>
          <w:rtl/>
        </w:rPr>
        <w:t xml:space="preserve">רבה </w:t>
      </w:r>
      <w:bookmarkStart w:id="27569" w:name="_ETM_Q53_349049"/>
      <w:bookmarkEnd w:id="27569"/>
      <w:r w:rsidR="004824FD">
        <w:rPr>
          <w:rFonts w:hint="cs"/>
          <w:rtl/>
        </w:rPr>
        <w:t xml:space="preserve">לכתוב </w:t>
      </w:r>
      <w:bookmarkStart w:id="27570" w:name="_ETM_Q53_349349"/>
      <w:bookmarkEnd w:id="27570"/>
      <w:r w:rsidR="004824FD">
        <w:rPr>
          <w:rFonts w:hint="cs"/>
          <w:rtl/>
        </w:rPr>
        <w:t xml:space="preserve">בתוך </w:t>
      </w:r>
      <w:bookmarkStart w:id="27571" w:name="_ETM_Q53_349590"/>
      <w:bookmarkEnd w:id="27571"/>
      <w:r w:rsidR="004824FD">
        <w:rPr>
          <w:rFonts w:hint="cs"/>
          <w:rtl/>
        </w:rPr>
        <w:t xml:space="preserve">זמן </w:t>
      </w:r>
      <w:bookmarkStart w:id="27572" w:name="_ETM_Q53_349769"/>
      <w:bookmarkEnd w:id="27572"/>
      <w:r w:rsidR="004824FD">
        <w:rPr>
          <w:rFonts w:hint="cs"/>
          <w:rtl/>
        </w:rPr>
        <w:t xml:space="preserve">קצר, </w:t>
      </w:r>
      <w:bookmarkStart w:id="27573" w:name="_ETM_Q53_350220"/>
      <w:bookmarkEnd w:id="27573"/>
      <w:r w:rsidR="004824FD">
        <w:rPr>
          <w:rFonts w:hint="cs"/>
          <w:rtl/>
        </w:rPr>
        <w:t xml:space="preserve">כמעט </w:t>
      </w:r>
      <w:bookmarkStart w:id="27574" w:name="_ETM_Q53_350580"/>
      <w:bookmarkEnd w:id="27574"/>
      <w:r w:rsidR="004824FD">
        <w:rPr>
          <w:rFonts w:hint="cs"/>
          <w:rtl/>
        </w:rPr>
        <w:t xml:space="preserve">מעכשיו </w:t>
      </w:r>
      <w:bookmarkStart w:id="27575" w:name="_ETM_Q53_350940"/>
      <w:bookmarkEnd w:id="27575"/>
      <w:r w:rsidR="004824FD">
        <w:rPr>
          <w:rFonts w:hint="cs"/>
          <w:rtl/>
        </w:rPr>
        <w:t xml:space="preserve">לעכשיו, </w:t>
      </w:r>
      <w:bookmarkStart w:id="27576" w:name="_ETM_Q53_351419"/>
      <w:bookmarkEnd w:id="27576"/>
      <w:r w:rsidR="004824FD">
        <w:rPr>
          <w:rFonts w:hint="cs"/>
          <w:rtl/>
        </w:rPr>
        <w:t xml:space="preserve">מאמרים </w:t>
      </w:r>
      <w:bookmarkStart w:id="27577" w:name="_ETM_Q53_351900"/>
      <w:bookmarkEnd w:id="27577"/>
      <w:r w:rsidR="004824FD">
        <w:rPr>
          <w:rFonts w:hint="cs"/>
          <w:rtl/>
        </w:rPr>
        <w:t xml:space="preserve">מרתקים, </w:t>
      </w:r>
      <w:bookmarkStart w:id="27578" w:name="_ETM_Q53_352530"/>
      <w:bookmarkEnd w:id="27578"/>
      <w:r w:rsidR="004824FD">
        <w:rPr>
          <w:rFonts w:hint="cs"/>
          <w:rtl/>
        </w:rPr>
        <w:t xml:space="preserve">בלעדיהם </w:t>
      </w:r>
      <w:bookmarkStart w:id="27579" w:name="_ETM_Q53_353099"/>
      <w:bookmarkEnd w:id="27579"/>
      <w:r w:rsidR="004824FD">
        <w:rPr>
          <w:rFonts w:hint="cs"/>
          <w:rtl/>
        </w:rPr>
        <w:t xml:space="preserve">הספר </w:t>
      </w:r>
      <w:bookmarkStart w:id="27580" w:name="_ETM_Q53_353549"/>
      <w:bookmarkEnd w:id="27580"/>
      <w:r w:rsidR="004824FD">
        <w:rPr>
          <w:rFonts w:hint="cs"/>
          <w:rtl/>
        </w:rPr>
        <w:t xml:space="preserve">הזה </w:t>
      </w:r>
      <w:bookmarkStart w:id="27581" w:name="_ETM_Q53_353940"/>
      <w:bookmarkEnd w:id="27581"/>
      <w:r w:rsidR="004824FD">
        <w:rPr>
          <w:rFonts w:hint="cs"/>
          <w:rtl/>
        </w:rPr>
        <w:t xml:space="preserve">לא </w:t>
      </w:r>
      <w:bookmarkStart w:id="27582" w:name="_ETM_Q53_354239"/>
      <w:bookmarkEnd w:id="27582"/>
      <w:r w:rsidR="004824FD">
        <w:rPr>
          <w:rFonts w:hint="cs"/>
          <w:rtl/>
        </w:rPr>
        <w:t xml:space="preserve">היה. </w:t>
      </w:r>
      <w:bookmarkStart w:id="27583" w:name="_ETM_Q53_354810"/>
      <w:bookmarkEnd w:id="27583"/>
      <w:r w:rsidR="004824FD">
        <w:rPr>
          <w:rFonts w:hint="cs"/>
          <w:rtl/>
        </w:rPr>
        <w:t xml:space="preserve">ירון </w:t>
      </w:r>
      <w:bookmarkStart w:id="27584" w:name="_ETM_Q53_355139"/>
      <w:bookmarkEnd w:id="27584"/>
      <w:r w:rsidR="004824FD">
        <w:rPr>
          <w:rFonts w:hint="cs"/>
          <w:rtl/>
        </w:rPr>
        <w:t xml:space="preserve">כנר, </w:t>
      </w:r>
      <w:bookmarkStart w:id="27585" w:name="_ETM_Q53_355530"/>
      <w:bookmarkEnd w:id="27585"/>
      <w:r w:rsidR="004824FD">
        <w:rPr>
          <w:rFonts w:hint="cs"/>
          <w:rtl/>
        </w:rPr>
        <w:t xml:space="preserve">שחר </w:t>
      </w:r>
      <w:bookmarkStart w:id="27586" w:name="_ETM_Q53_355950"/>
      <w:bookmarkStart w:id="27587" w:name="_ETM_Q53_356430"/>
      <w:bookmarkEnd w:id="27586"/>
      <w:bookmarkEnd w:id="27587"/>
      <w:r w:rsidR="004824FD">
        <w:rPr>
          <w:rFonts w:hint="cs"/>
          <w:rtl/>
        </w:rPr>
        <w:t xml:space="preserve">ליפשיץ </w:t>
      </w:r>
      <w:bookmarkStart w:id="27588" w:name="_ETM_Q53_356940"/>
      <w:bookmarkEnd w:id="27588"/>
      <w:r w:rsidR="004824FD">
        <w:rPr>
          <w:rFonts w:hint="cs"/>
          <w:rtl/>
        </w:rPr>
        <w:t xml:space="preserve">ואריאל </w:t>
      </w:r>
      <w:bookmarkStart w:id="27589" w:name="_ETM_Q53_357360"/>
      <w:bookmarkEnd w:id="27589"/>
      <w:r w:rsidR="004824FD">
        <w:rPr>
          <w:rFonts w:hint="cs"/>
          <w:rtl/>
        </w:rPr>
        <w:t>ב</w:t>
      </w:r>
      <w:bookmarkStart w:id="27590" w:name="_ETM_Q53_357569"/>
      <w:bookmarkEnd w:id="27590"/>
      <w:r w:rsidR="004824FD">
        <w:rPr>
          <w:rFonts w:hint="cs"/>
          <w:rtl/>
        </w:rPr>
        <w:t>נדור</w:t>
      </w:r>
      <w:r>
        <w:rPr>
          <w:rFonts w:hint="cs"/>
          <w:rtl/>
        </w:rPr>
        <w:t>"</w:t>
      </w:r>
      <w:r w:rsidR="004824FD">
        <w:rPr>
          <w:rFonts w:hint="cs"/>
          <w:rtl/>
        </w:rPr>
        <w:t>.</w:t>
      </w:r>
    </w:p>
    <w:p w:rsidR="004824FD" w:rsidRDefault="004824FD" w:rsidP="004824FD">
      <w:pPr>
        <w:rPr>
          <w:rtl/>
        </w:rPr>
      </w:pPr>
    </w:p>
    <w:p w:rsidR="004824FD" w:rsidRDefault="004824FD" w:rsidP="000A31EE">
      <w:pPr>
        <w:rPr>
          <w:rtl/>
        </w:rPr>
      </w:pPr>
      <w:bookmarkStart w:id="27591" w:name="_ETM_Q53_359000"/>
      <w:bookmarkStart w:id="27592" w:name="_ETM_Q53_358980"/>
      <w:bookmarkEnd w:id="27591"/>
      <w:bookmarkEnd w:id="27592"/>
      <w:r>
        <w:rPr>
          <w:rFonts w:hint="cs"/>
          <w:rtl/>
        </w:rPr>
        <w:t xml:space="preserve">יפה. </w:t>
      </w:r>
      <w:bookmarkStart w:id="27593" w:name="_ETM_Q53_359430"/>
      <w:bookmarkEnd w:id="27593"/>
      <w:r>
        <w:rPr>
          <w:rFonts w:hint="cs"/>
          <w:rtl/>
        </w:rPr>
        <w:t xml:space="preserve">הפרק </w:t>
      </w:r>
      <w:bookmarkStart w:id="27594" w:name="_ETM_Q53_359819"/>
      <w:bookmarkEnd w:id="27594"/>
      <w:r>
        <w:rPr>
          <w:rFonts w:hint="cs"/>
          <w:rtl/>
        </w:rPr>
        <w:t xml:space="preserve">הראשון </w:t>
      </w:r>
      <w:bookmarkStart w:id="27595" w:name="_ETM_Q53_361519"/>
      <w:bookmarkEnd w:id="27595"/>
      <w:r>
        <w:rPr>
          <w:rFonts w:hint="cs"/>
          <w:rtl/>
        </w:rPr>
        <w:t xml:space="preserve">נכתב </w:t>
      </w:r>
      <w:bookmarkStart w:id="27596" w:name="_ETM_Q53_361939"/>
      <w:bookmarkEnd w:id="27596"/>
      <w:r>
        <w:rPr>
          <w:rFonts w:hint="cs"/>
          <w:rtl/>
        </w:rPr>
        <w:t xml:space="preserve">על ידי </w:t>
      </w:r>
      <w:bookmarkStart w:id="27597" w:name="_ETM_Q53_362900"/>
      <w:bookmarkEnd w:id="27597"/>
      <w:r>
        <w:rPr>
          <w:rFonts w:hint="cs"/>
          <w:rtl/>
        </w:rPr>
        <w:t xml:space="preserve">נשיא </w:t>
      </w:r>
      <w:bookmarkStart w:id="27598" w:name="_ETM_Q53_363200"/>
      <w:bookmarkEnd w:id="27598"/>
      <w:r>
        <w:rPr>
          <w:rFonts w:hint="cs"/>
          <w:rtl/>
        </w:rPr>
        <w:t xml:space="preserve">מדינת </w:t>
      </w:r>
      <w:bookmarkStart w:id="27599" w:name="_ETM_Q53_363560"/>
      <w:bookmarkEnd w:id="27599"/>
      <w:r>
        <w:rPr>
          <w:rFonts w:hint="cs"/>
          <w:rtl/>
        </w:rPr>
        <w:t xml:space="preserve">ישראל </w:t>
      </w:r>
      <w:bookmarkStart w:id="27600" w:name="_ETM_Q53_363950"/>
      <w:bookmarkEnd w:id="27600"/>
      <w:r>
        <w:rPr>
          <w:rFonts w:hint="cs"/>
          <w:rtl/>
        </w:rPr>
        <w:t xml:space="preserve">יצחק </w:t>
      </w:r>
      <w:bookmarkStart w:id="27601" w:name="_ETM_Q53_364280"/>
      <w:bookmarkEnd w:id="27601"/>
      <w:r>
        <w:rPr>
          <w:rFonts w:hint="cs"/>
          <w:rtl/>
        </w:rPr>
        <w:t xml:space="preserve">הרצוג. </w:t>
      </w:r>
      <w:bookmarkStart w:id="27602" w:name="_ETM_Q53_367409"/>
      <w:bookmarkEnd w:id="27602"/>
      <w:r>
        <w:rPr>
          <w:rFonts w:hint="cs"/>
          <w:rtl/>
        </w:rPr>
        <w:t xml:space="preserve">הוא מביא </w:t>
      </w:r>
      <w:bookmarkStart w:id="27603" w:name="_ETM_Q53_367680"/>
      <w:bookmarkEnd w:id="27603"/>
      <w:r>
        <w:rPr>
          <w:rFonts w:hint="cs"/>
          <w:rtl/>
        </w:rPr>
        <w:t xml:space="preserve">פה </w:t>
      </w:r>
      <w:bookmarkStart w:id="27604" w:name="_ETM_Q53_367830"/>
      <w:bookmarkEnd w:id="27604"/>
      <w:r>
        <w:rPr>
          <w:rFonts w:hint="cs"/>
          <w:rtl/>
        </w:rPr>
        <w:t xml:space="preserve">ציטוט </w:t>
      </w:r>
      <w:bookmarkStart w:id="27605" w:name="_ETM_Q53_368190"/>
      <w:bookmarkEnd w:id="27605"/>
      <w:r>
        <w:rPr>
          <w:rFonts w:hint="cs"/>
          <w:rtl/>
        </w:rPr>
        <w:t xml:space="preserve">של </w:t>
      </w:r>
      <w:bookmarkStart w:id="27606" w:name="_ETM_Q53_368340"/>
      <w:bookmarkEnd w:id="27606"/>
      <w:r>
        <w:rPr>
          <w:rFonts w:hint="cs"/>
          <w:rtl/>
        </w:rPr>
        <w:t xml:space="preserve">חיים </w:t>
      </w:r>
      <w:bookmarkStart w:id="27607" w:name="_ETM_Q53_368610"/>
      <w:bookmarkEnd w:id="27607"/>
      <w:r>
        <w:rPr>
          <w:rFonts w:hint="cs"/>
          <w:rtl/>
        </w:rPr>
        <w:t xml:space="preserve">נחמן </w:t>
      </w:r>
      <w:bookmarkStart w:id="27608" w:name="_ETM_Q53_368940"/>
      <w:bookmarkEnd w:id="27608"/>
      <w:r>
        <w:rPr>
          <w:rFonts w:hint="cs"/>
          <w:rtl/>
        </w:rPr>
        <w:t xml:space="preserve">ביאליק: </w:t>
      </w:r>
      <w:bookmarkStart w:id="27609" w:name="_ETM_Q53_370079"/>
      <w:bookmarkEnd w:id="27609"/>
      <w:r>
        <w:rPr>
          <w:rFonts w:hint="cs"/>
          <w:rtl/>
        </w:rPr>
        <w:t xml:space="preserve">"אין </w:t>
      </w:r>
      <w:bookmarkStart w:id="27610" w:name="_ETM_Q53_370319"/>
      <w:bookmarkEnd w:id="27610"/>
      <w:r>
        <w:rPr>
          <w:rFonts w:hint="cs"/>
          <w:rtl/>
        </w:rPr>
        <w:t xml:space="preserve">אני </w:t>
      </w:r>
      <w:bookmarkStart w:id="27611" w:name="_ETM_Q53_370499"/>
      <w:bookmarkEnd w:id="27611"/>
      <w:r>
        <w:rPr>
          <w:rFonts w:hint="cs"/>
          <w:rtl/>
        </w:rPr>
        <w:t xml:space="preserve">חושב </w:t>
      </w:r>
      <w:bookmarkStart w:id="27612" w:name="_ETM_Q53_371010"/>
      <w:bookmarkEnd w:id="27612"/>
      <w:r>
        <w:rPr>
          <w:rFonts w:hint="cs"/>
          <w:rtl/>
        </w:rPr>
        <w:t xml:space="preserve">זאת </w:t>
      </w:r>
      <w:bookmarkStart w:id="27613" w:name="_ETM_Q53_371189"/>
      <w:bookmarkEnd w:id="27613"/>
      <w:r>
        <w:rPr>
          <w:rFonts w:hint="cs"/>
          <w:rtl/>
        </w:rPr>
        <w:t xml:space="preserve">לאסון </w:t>
      </w:r>
      <w:bookmarkStart w:id="27614" w:name="_ETM_Q53_371760"/>
      <w:bookmarkEnd w:id="27614"/>
      <w:r>
        <w:rPr>
          <w:rFonts w:hint="cs"/>
          <w:rtl/>
        </w:rPr>
        <w:t xml:space="preserve">שעם </w:t>
      </w:r>
      <w:bookmarkStart w:id="27615" w:name="_ETM_Q53_372059"/>
      <w:bookmarkEnd w:id="27615"/>
      <w:r>
        <w:rPr>
          <w:rFonts w:hint="cs"/>
          <w:rtl/>
        </w:rPr>
        <w:t xml:space="preserve">ישראל </w:t>
      </w:r>
      <w:bookmarkStart w:id="27616" w:name="_ETM_Q53_372419"/>
      <w:bookmarkEnd w:id="27616"/>
      <w:r>
        <w:rPr>
          <w:rFonts w:hint="cs"/>
          <w:rtl/>
        </w:rPr>
        <w:t xml:space="preserve">מתחלק </w:t>
      </w:r>
      <w:bookmarkStart w:id="27617" w:name="_ETM_Q53_372749"/>
      <w:bookmarkEnd w:id="27617"/>
      <w:r>
        <w:rPr>
          <w:rFonts w:hint="cs"/>
          <w:rtl/>
        </w:rPr>
        <w:t xml:space="preserve">לשבטים. </w:t>
      </w:r>
      <w:bookmarkStart w:id="27618" w:name="_ETM_Q53_373589"/>
      <w:bookmarkEnd w:id="27618"/>
      <w:r>
        <w:rPr>
          <w:rFonts w:hint="cs"/>
          <w:rtl/>
        </w:rPr>
        <w:t xml:space="preserve">אנו </w:t>
      </w:r>
      <w:bookmarkStart w:id="27619" w:name="_ETM_Q53_373859"/>
      <w:bookmarkEnd w:id="27619"/>
      <w:r>
        <w:rPr>
          <w:rFonts w:hint="cs"/>
          <w:rtl/>
        </w:rPr>
        <w:t xml:space="preserve">יודעים </w:t>
      </w:r>
      <w:bookmarkStart w:id="27620" w:name="_ETM_Q53_374159"/>
      <w:bookmarkEnd w:id="27620"/>
      <w:r>
        <w:rPr>
          <w:rFonts w:hint="cs"/>
          <w:rtl/>
        </w:rPr>
        <w:t xml:space="preserve">כי </w:t>
      </w:r>
      <w:bookmarkStart w:id="27621" w:name="_ETM_Q53_374339"/>
      <w:bookmarkEnd w:id="27621"/>
      <w:r>
        <w:rPr>
          <w:rFonts w:hint="cs"/>
          <w:rtl/>
        </w:rPr>
        <w:t xml:space="preserve">מאז </w:t>
      </w:r>
      <w:bookmarkStart w:id="27622" w:name="_ETM_Q53_374699"/>
      <w:bookmarkEnd w:id="27622"/>
      <w:r>
        <w:rPr>
          <w:rFonts w:hint="cs"/>
          <w:rtl/>
        </w:rPr>
        <w:t xml:space="preserve">ומעולם </w:t>
      </w:r>
      <w:bookmarkStart w:id="27623" w:name="_ETM_Q53_375269"/>
      <w:bookmarkEnd w:id="27623"/>
      <w:r>
        <w:rPr>
          <w:rFonts w:hint="cs"/>
          <w:rtl/>
        </w:rPr>
        <w:t xml:space="preserve">היינו </w:t>
      </w:r>
      <w:bookmarkStart w:id="27624" w:name="_ETM_Q53_375479"/>
      <w:bookmarkEnd w:id="27624"/>
      <w:r>
        <w:rPr>
          <w:rFonts w:hint="cs"/>
          <w:rtl/>
        </w:rPr>
        <w:t xml:space="preserve">מחולקים </w:t>
      </w:r>
      <w:bookmarkStart w:id="27625" w:name="_ETM_Q53_375989"/>
      <w:bookmarkEnd w:id="27625"/>
      <w:r>
        <w:rPr>
          <w:rFonts w:hint="cs"/>
          <w:rtl/>
        </w:rPr>
        <w:t xml:space="preserve">ל-12 </w:t>
      </w:r>
      <w:bookmarkStart w:id="27626" w:name="_ETM_Q53_376589"/>
      <w:bookmarkEnd w:id="27626"/>
      <w:r>
        <w:rPr>
          <w:rFonts w:hint="cs"/>
          <w:rtl/>
        </w:rPr>
        <w:t xml:space="preserve">שבטים. </w:t>
      </w:r>
      <w:bookmarkStart w:id="27627" w:name="_ETM_Q53_377710"/>
      <w:bookmarkEnd w:id="27627"/>
      <w:r>
        <w:rPr>
          <w:rFonts w:hint="cs"/>
          <w:rtl/>
        </w:rPr>
        <w:t xml:space="preserve">לאילן </w:t>
      </w:r>
      <w:bookmarkStart w:id="27628" w:name="_ETM_Q53_378220"/>
      <w:bookmarkEnd w:id="27628"/>
      <w:r>
        <w:rPr>
          <w:rFonts w:hint="cs"/>
          <w:rtl/>
        </w:rPr>
        <w:t xml:space="preserve">שלנו </w:t>
      </w:r>
      <w:bookmarkStart w:id="27629" w:name="_ETM_Q53_378760"/>
      <w:bookmarkStart w:id="27630" w:name="_ETM_Q53_379669"/>
      <w:bookmarkEnd w:id="27629"/>
      <w:bookmarkEnd w:id="27630"/>
      <w:r>
        <w:rPr>
          <w:rFonts w:hint="cs"/>
          <w:rtl/>
        </w:rPr>
        <w:t xml:space="preserve">היו </w:t>
      </w:r>
      <w:bookmarkStart w:id="27631" w:name="_ETM_Q53_380030"/>
      <w:bookmarkEnd w:id="27631"/>
      <w:r>
        <w:rPr>
          <w:rFonts w:hint="cs"/>
          <w:rtl/>
        </w:rPr>
        <w:t xml:space="preserve">הרבה </w:t>
      </w:r>
      <w:bookmarkStart w:id="27632" w:name="_ETM_Q53_380329"/>
      <w:bookmarkEnd w:id="27632"/>
      <w:r>
        <w:rPr>
          <w:rFonts w:hint="cs"/>
          <w:rtl/>
        </w:rPr>
        <w:t xml:space="preserve">ענפים, </w:t>
      </w:r>
      <w:bookmarkStart w:id="27633" w:name="_ETM_Q53_380749"/>
      <w:bookmarkEnd w:id="27633"/>
      <w:r>
        <w:rPr>
          <w:rFonts w:hint="cs"/>
          <w:rtl/>
        </w:rPr>
        <w:t xml:space="preserve">והם </w:t>
      </w:r>
      <w:bookmarkStart w:id="27634" w:name="_ETM_Q53_380930"/>
      <w:bookmarkEnd w:id="27634"/>
      <w:r>
        <w:rPr>
          <w:rFonts w:hint="cs"/>
          <w:rtl/>
        </w:rPr>
        <w:t xml:space="preserve">נשאו </w:t>
      </w:r>
      <w:bookmarkStart w:id="27635" w:name="_ETM_Q53_381230"/>
      <w:bookmarkEnd w:id="27635"/>
      <w:r>
        <w:rPr>
          <w:rFonts w:hint="cs"/>
          <w:rtl/>
        </w:rPr>
        <w:t xml:space="preserve">הרבה </w:t>
      </w:r>
      <w:bookmarkStart w:id="27636" w:name="_ETM_Q53_381439"/>
      <w:bookmarkEnd w:id="27636"/>
      <w:r>
        <w:rPr>
          <w:rFonts w:hint="cs"/>
          <w:rtl/>
        </w:rPr>
        <w:t xml:space="preserve">פירות, </w:t>
      </w:r>
      <w:bookmarkStart w:id="27637" w:name="_ETM_Q53_382340"/>
      <w:bookmarkEnd w:id="27637"/>
      <w:r>
        <w:rPr>
          <w:rFonts w:hint="cs"/>
          <w:rtl/>
        </w:rPr>
        <w:t xml:space="preserve">וטוב </w:t>
      </w:r>
      <w:bookmarkStart w:id="27638" w:name="_ETM_Q53_382849"/>
      <w:bookmarkEnd w:id="27638"/>
      <w:r>
        <w:rPr>
          <w:rFonts w:hint="cs"/>
          <w:rtl/>
        </w:rPr>
        <w:t xml:space="preserve">לאילן </w:t>
      </w:r>
      <w:bookmarkStart w:id="27639" w:name="_ETM_Q53_383329"/>
      <w:bookmarkEnd w:id="27639"/>
      <w:r>
        <w:rPr>
          <w:rFonts w:hint="cs"/>
          <w:rtl/>
        </w:rPr>
        <w:t xml:space="preserve">שענפיו </w:t>
      </w:r>
      <w:bookmarkStart w:id="27640" w:name="_ETM_Q53_383870"/>
      <w:bookmarkEnd w:id="27640"/>
      <w:r>
        <w:rPr>
          <w:rFonts w:hint="cs"/>
          <w:rtl/>
        </w:rPr>
        <w:t xml:space="preserve">מרובים </w:t>
      </w:r>
      <w:r w:rsidR="000A31EE">
        <w:rPr>
          <w:rFonts w:hint="cs"/>
          <w:rtl/>
        </w:rPr>
        <w:t>– – –</w:t>
      </w:r>
      <w:r>
        <w:rPr>
          <w:rFonts w:hint="cs"/>
          <w:rtl/>
        </w:rPr>
        <w:t xml:space="preserve"> ולפיכך </w:t>
      </w:r>
      <w:bookmarkStart w:id="27641" w:name="_ETM_Q53_385099"/>
      <w:bookmarkStart w:id="27642" w:name="_ETM_Q53_385669"/>
      <w:bookmarkEnd w:id="27641"/>
      <w:bookmarkEnd w:id="27642"/>
      <w:r>
        <w:rPr>
          <w:rFonts w:hint="cs"/>
          <w:rtl/>
        </w:rPr>
        <w:t xml:space="preserve">חושב </w:t>
      </w:r>
      <w:bookmarkStart w:id="27643" w:name="_ETM_Q53_386180"/>
      <w:bookmarkEnd w:id="27643"/>
      <w:r>
        <w:rPr>
          <w:rFonts w:hint="cs"/>
          <w:rtl/>
        </w:rPr>
        <w:t xml:space="preserve">אני </w:t>
      </w:r>
      <w:bookmarkStart w:id="27644" w:name="_ETM_Q53_386359"/>
      <w:bookmarkEnd w:id="27644"/>
      <w:r>
        <w:rPr>
          <w:rFonts w:hint="cs"/>
          <w:rtl/>
        </w:rPr>
        <w:t xml:space="preserve">לחיסרון </w:t>
      </w:r>
      <w:bookmarkStart w:id="27645" w:name="_ETM_Q53_386930"/>
      <w:bookmarkEnd w:id="27645"/>
      <w:r>
        <w:rPr>
          <w:rFonts w:hint="cs"/>
          <w:rtl/>
        </w:rPr>
        <w:t xml:space="preserve">גדול, </w:t>
      </w:r>
      <w:bookmarkStart w:id="27646" w:name="_ETM_Q53_389269"/>
      <w:bookmarkEnd w:id="27646"/>
      <w:r>
        <w:rPr>
          <w:rFonts w:hint="cs"/>
          <w:rtl/>
        </w:rPr>
        <w:t xml:space="preserve">אילו </w:t>
      </w:r>
      <w:bookmarkStart w:id="27647" w:name="_ETM_Q53_389569"/>
      <w:bookmarkEnd w:id="27647"/>
      <w:r>
        <w:rPr>
          <w:rFonts w:hint="cs"/>
          <w:rtl/>
        </w:rPr>
        <w:t xml:space="preserve">לא </w:t>
      </w:r>
      <w:bookmarkStart w:id="27648" w:name="_ETM_Q53_389780"/>
      <w:bookmarkStart w:id="27649" w:name="_ETM_Q53_389989"/>
      <w:bookmarkEnd w:id="27648"/>
      <w:bookmarkEnd w:id="27649"/>
      <w:r>
        <w:rPr>
          <w:rFonts w:hint="cs"/>
          <w:rtl/>
        </w:rPr>
        <w:t xml:space="preserve">היינו מרובי </w:t>
      </w:r>
      <w:bookmarkStart w:id="27650" w:name="_ETM_Q53_390439"/>
      <w:bookmarkEnd w:id="27650"/>
      <w:r>
        <w:rPr>
          <w:rFonts w:hint="cs"/>
          <w:rtl/>
        </w:rPr>
        <w:t xml:space="preserve">פרצופים </w:t>
      </w:r>
      <w:bookmarkStart w:id="27651" w:name="_ETM_Q53_390889"/>
      <w:bookmarkEnd w:id="27651"/>
      <w:r>
        <w:rPr>
          <w:rFonts w:hint="cs"/>
          <w:rtl/>
        </w:rPr>
        <w:t xml:space="preserve">כל </w:t>
      </w:r>
      <w:bookmarkStart w:id="27652" w:name="_ETM_Q53_391010"/>
      <w:bookmarkEnd w:id="27652"/>
      <w:r>
        <w:rPr>
          <w:rFonts w:hint="cs"/>
          <w:rtl/>
        </w:rPr>
        <w:t xml:space="preserve">כך, </w:t>
      </w:r>
      <w:bookmarkStart w:id="27653" w:name="_ETM_Q53_391189"/>
      <w:bookmarkEnd w:id="27653"/>
      <w:r>
        <w:rPr>
          <w:rFonts w:hint="cs"/>
          <w:rtl/>
        </w:rPr>
        <w:t xml:space="preserve">והיה </w:t>
      </w:r>
      <w:bookmarkStart w:id="27654" w:name="_ETM_Q53_391370"/>
      <w:bookmarkEnd w:id="27654"/>
      <w:r>
        <w:rPr>
          <w:rFonts w:hint="cs"/>
          <w:rtl/>
        </w:rPr>
        <w:t xml:space="preserve">לנו </w:t>
      </w:r>
      <w:bookmarkStart w:id="27655" w:name="_ETM_Q53_391519"/>
      <w:bookmarkEnd w:id="27655"/>
      <w:r>
        <w:rPr>
          <w:rFonts w:hint="cs"/>
          <w:rtl/>
        </w:rPr>
        <w:t xml:space="preserve">רק </w:t>
      </w:r>
      <w:bookmarkStart w:id="27656" w:name="_ETM_Q53_391730"/>
      <w:bookmarkEnd w:id="27656"/>
      <w:r>
        <w:rPr>
          <w:rFonts w:hint="cs"/>
          <w:rtl/>
        </w:rPr>
        <w:t xml:space="preserve">פרצוף </w:t>
      </w:r>
      <w:bookmarkStart w:id="27657" w:name="_ETM_Q53_392030"/>
      <w:bookmarkEnd w:id="27657"/>
      <w:r>
        <w:rPr>
          <w:rFonts w:hint="cs"/>
          <w:rtl/>
        </w:rPr>
        <w:t>אחד.</w:t>
      </w:r>
      <w:r w:rsidR="000A31EE">
        <w:rPr>
          <w:rFonts w:hint="cs"/>
          <w:rtl/>
        </w:rPr>
        <w:t xml:space="preserve"> </w:t>
      </w:r>
      <w:bookmarkStart w:id="27658" w:name="_ETM_Q53_392659"/>
      <w:bookmarkStart w:id="27659" w:name="_ETM_Q53_392000"/>
      <w:bookmarkStart w:id="27660" w:name="_ETM_Q53_393000"/>
      <w:bookmarkEnd w:id="27658"/>
      <w:bookmarkEnd w:id="27659"/>
      <w:bookmarkEnd w:id="27660"/>
      <w:r>
        <w:rPr>
          <w:rFonts w:hint="cs"/>
          <w:rtl/>
        </w:rPr>
        <w:t xml:space="preserve">מובן </w:t>
      </w:r>
      <w:bookmarkStart w:id="27661" w:name="_ETM_Q53_393169"/>
      <w:bookmarkEnd w:id="27661"/>
      <w:r>
        <w:rPr>
          <w:rFonts w:hint="cs"/>
          <w:rtl/>
        </w:rPr>
        <w:t xml:space="preserve">שצריכה </w:t>
      </w:r>
      <w:bookmarkStart w:id="27662" w:name="_ETM_Q53_393650"/>
      <w:bookmarkEnd w:id="27662"/>
      <w:r>
        <w:rPr>
          <w:rFonts w:hint="cs"/>
          <w:rtl/>
        </w:rPr>
        <w:t xml:space="preserve">להיות </w:t>
      </w:r>
      <w:bookmarkStart w:id="27663" w:name="_ETM_Q53_393829"/>
      <w:bookmarkEnd w:id="27663"/>
      <w:r>
        <w:rPr>
          <w:rFonts w:hint="cs"/>
          <w:rtl/>
        </w:rPr>
        <w:t xml:space="preserve">נשמה </w:t>
      </w:r>
      <w:bookmarkStart w:id="27664" w:name="_ETM_Q53_394340"/>
      <w:bookmarkEnd w:id="27664"/>
      <w:r>
        <w:rPr>
          <w:rFonts w:hint="cs"/>
          <w:rtl/>
        </w:rPr>
        <w:t xml:space="preserve">אחת </w:t>
      </w:r>
      <w:bookmarkStart w:id="27665" w:name="_ETM_Q53_394760"/>
      <w:bookmarkEnd w:id="27665"/>
      <w:r>
        <w:rPr>
          <w:rFonts w:hint="cs"/>
          <w:rtl/>
        </w:rPr>
        <w:t xml:space="preserve">ולב </w:t>
      </w:r>
      <w:bookmarkStart w:id="27666" w:name="_ETM_Q53_395090"/>
      <w:bookmarkEnd w:id="27666"/>
      <w:r>
        <w:rPr>
          <w:rFonts w:hint="cs"/>
          <w:rtl/>
        </w:rPr>
        <w:t xml:space="preserve">אחד, </w:t>
      </w:r>
      <w:bookmarkStart w:id="27667" w:name="_ETM_Q53_396099"/>
      <w:bookmarkEnd w:id="27667"/>
      <w:r>
        <w:rPr>
          <w:rFonts w:hint="cs"/>
          <w:rtl/>
        </w:rPr>
        <w:t xml:space="preserve">אבל </w:t>
      </w:r>
      <w:bookmarkStart w:id="27668" w:name="_ETM_Q53_396370"/>
      <w:bookmarkEnd w:id="27668"/>
      <w:r>
        <w:rPr>
          <w:rFonts w:hint="cs"/>
          <w:rtl/>
        </w:rPr>
        <w:t xml:space="preserve">ככל </w:t>
      </w:r>
      <w:bookmarkStart w:id="27669" w:name="_ETM_Q53_397090"/>
      <w:bookmarkEnd w:id="27669"/>
      <w:r>
        <w:rPr>
          <w:rFonts w:hint="cs"/>
          <w:rtl/>
        </w:rPr>
        <w:t xml:space="preserve">אשר </w:t>
      </w:r>
      <w:bookmarkStart w:id="27670" w:name="_ETM_Q53_397629"/>
      <w:bookmarkEnd w:id="27670"/>
      <w:r>
        <w:rPr>
          <w:rFonts w:hint="cs"/>
          <w:rtl/>
        </w:rPr>
        <w:t xml:space="preserve">ירבו </w:t>
      </w:r>
      <w:bookmarkStart w:id="27671" w:name="_ETM_Q53_398079"/>
      <w:bookmarkEnd w:id="27671"/>
      <w:r>
        <w:rPr>
          <w:rFonts w:hint="cs"/>
          <w:rtl/>
        </w:rPr>
        <w:t xml:space="preserve">אברינו וענפינו </w:t>
      </w:r>
      <w:bookmarkStart w:id="27672" w:name="_ETM_Q53_398620"/>
      <w:bookmarkStart w:id="27673" w:name="_ETM_Q53_399249"/>
      <w:bookmarkEnd w:id="27672"/>
      <w:bookmarkEnd w:id="27673"/>
      <w:r>
        <w:rPr>
          <w:rFonts w:hint="cs"/>
          <w:rtl/>
        </w:rPr>
        <w:t xml:space="preserve">כן </w:t>
      </w:r>
      <w:bookmarkStart w:id="27674" w:name="_ETM_Q53_399459"/>
      <w:bookmarkEnd w:id="27674"/>
      <w:r>
        <w:rPr>
          <w:rFonts w:hint="cs"/>
          <w:rtl/>
        </w:rPr>
        <w:t xml:space="preserve">יגבר </w:t>
      </w:r>
      <w:bookmarkStart w:id="27675" w:name="_ETM_Q53_399849"/>
      <w:bookmarkEnd w:id="27675"/>
      <w:r>
        <w:rPr>
          <w:rFonts w:hint="cs"/>
          <w:rtl/>
        </w:rPr>
        <w:t xml:space="preserve">כוחנו, </w:t>
      </w:r>
      <w:bookmarkStart w:id="27676" w:name="_ETM_Q53_400930"/>
      <w:bookmarkEnd w:id="27676"/>
      <w:r>
        <w:rPr>
          <w:rFonts w:hint="cs"/>
          <w:rtl/>
        </w:rPr>
        <w:t xml:space="preserve">ולא </w:t>
      </w:r>
      <w:bookmarkStart w:id="27677" w:name="_ETM_Q53_401380"/>
      <w:bookmarkEnd w:id="27677"/>
      <w:r>
        <w:rPr>
          <w:rFonts w:hint="cs"/>
          <w:rtl/>
        </w:rPr>
        <w:t xml:space="preserve">הייתי </w:t>
      </w:r>
      <w:bookmarkStart w:id="27678" w:name="_ETM_Q53_401680"/>
      <w:bookmarkEnd w:id="27678"/>
      <w:r>
        <w:rPr>
          <w:rFonts w:hint="cs"/>
          <w:rtl/>
        </w:rPr>
        <w:t xml:space="preserve">רוצה </w:t>
      </w:r>
      <w:bookmarkStart w:id="27679" w:name="_ETM_Q53_401950"/>
      <w:bookmarkEnd w:id="27679"/>
      <w:r>
        <w:rPr>
          <w:rFonts w:hint="cs"/>
          <w:rtl/>
        </w:rPr>
        <w:t xml:space="preserve">כלל </w:t>
      </w:r>
      <w:bookmarkStart w:id="27680" w:name="_ETM_Q53_402190"/>
      <w:bookmarkEnd w:id="27680"/>
      <w:r>
        <w:rPr>
          <w:rFonts w:hint="cs"/>
          <w:rtl/>
        </w:rPr>
        <w:t xml:space="preserve">וכלל </w:t>
      </w:r>
      <w:bookmarkStart w:id="27681" w:name="_ETM_Q53_402520"/>
      <w:bookmarkEnd w:id="27681"/>
      <w:proofErr w:type="spellStart"/>
      <w:r>
        <w:rPr>
          <w:rFonts w:hint="cs"/>
          <w:rtl/>
        </w:rPr>
        <w:t>שייבטל</w:t>
      </w:r>
      <w:proofErr w:type="spellEnd"/>
      <w:r>
        <w:rPr>
          <w:rFonts w:hint="cs"/>
          <w:rtl/>
        </w:rPr>
        <w:t xml:space="preserve"> </w:t>
      </w:r>
      <w:bookmarkStart w:id="27682" w:name="_ETM_Q53_403420"/>
      <w:bookmarkEnd w:id="27682"/>
      <w:r>
        <w:rPr>
          <w:rFonts w:hint="cs"/>
          <w:rtl/>
        </w:rPr>
        <w:t xml:space="preserve">לא </w:t>
      </w:r>
      <w:bookmarkStart w:id="27683" w:name="_ETM_Q53_403660"/>
      <w:bookmarkEnd w:id="27683"/>
      <w:r>
        <w:rPr>
          <w:rFonts w:hint="cs"/>
          <w:rtl/>
        </w:rPr>
        <w:t xml:space="preserve">רק </w:t>
      </w:r>
      <w:bookmarkStart w:id="27684" w:name="_ETM_Q53_403840"/>
      <w:bookmarkEnd w:id="27684"/>
      <w:r>
        <w:rPr>
          <w:rFonts w:hint="cs"/>
          <w:rtl/>
        </w:rPr>
        <w:t xml:space="preserve">אחד </w:t>
      </w:r>
      <w:bookmarkStart w:id="27685" w:name="_ETM_Q53_404170"/>
      <w:bookmarkEnd w:id="27685"/>
      <w:r>
        <w:rPr>
          <w:rFonts w:hint="cs"/>
          <w:rtl/>
        </w:rPr>
        <w:t xml:space="preserve">מ-60, </w:t>
      </w:r>
      <w:bookmarkStart w:id="27686" w:name="_ETM_Q53_405160"/>
      <w:bookmarkEnd w:id="27686"/>
      <w:r>
        <w:rPr>
          <w:rFonts w:hint="cs"/>
          <w:rtl/>
        </w:rPr>
        <w:t xml:space="preserve">אלא </w:t>
      </w:r>
      <w:bookmarkStart w:id="27687" w:name="_ETM_Q53_405430"/>
      <w:bookmarkEnd w:id="27687"/>
      <w:r>
        <w:rPr>
          <w:rFonts w:hint="cs"/>
          <w:rtl/>
        </w:rPr>
        <w:t xml:space="preserve">אפילו </w:t>
      </w:r>
      <w:bookmarkStart w:id="27688" w:name="_ETM_Q53_405730"/>
      <w:bookmarkEnd w:id="27688"/>
      <w:r>
        <w:rPr>
          <w:rFonts w:hint="cs"/>
          <w:rtl/>
        </w:rPr>
        <w:t xml:space="preserve">אחד </w:t>
      </w:r>
      <w:bookmarkStart w:id="27689" w:name="_ETM_Q53_406060"/>
      <w:bookmarkEnd w:id="27689"/>
      <w:r>
        <w:rPr>
          <w:rFonts w:hint="cs"/>
          <w:rtl/>
        </w:rPr>
        <w:t xml:space="preserve">מ-1000 </w:t>
      </w:r>
      <w:bookmarkStart w:id="27690" w:name="_ETM_Q53_406540"/>
      <w:bookmarkEnd w:id="27690"/>
      <w:r>
        <w:rPr>
          <w:rFonts w:hint="cs"/>
          <w:rtl/>
        </w:rPr>
        <w:t xml:space="preserve">מהאומה. </w:t>
      </w:r>
      <w:bookmarkStart w:id="27691" w:name="_ETM_Q53_407390"/>
      <w:bookmarkEnd w:id="27691"/>
      <w:r>
        <w:rPr>
          <w:rFonts w:hint="cs"/>
          <w:rtl/>
        </w:rPr>
        <w:t xml:space="preserve">להפך, </w:t>
      </w:r>
      <w:bookmarkStart w:id="27692" w:name="_ETM_Q53_408050"/>
      <w:bookmarkEnd w:id="27692"/>
      <w:r>
        <w:rPr>
          <w:rFonts w:hint="cs"/>
          <w:rtl/>
        </w:rPr>
        <w:t xml:space="preserve">כל </w:t>
      </w:r>
      <w:bookmarkStart w:id="27693" w:name="_ETM_Q53_408260"/>
      <w:bookmarkEnd w:id="27693"/>
      <w:r>
        <w:rPr>
          <w:rFonts w:hint="cs"/>
          <w:rtl/>
        </w:rPr>
        <w:t xml:space="preserve">אחד </w:t>
      </w:r>
      <w:bookmarkStart w:id="27694" w:name="_ETM_Q53_408560"/>
      <w:bookmarkEnd w:id="27694"/>
      <w:r>
        <w:rPr>
          <w:rFonts w:hint="cs"/>
          <w:rtl/>
        </w:rPr>
        <w:t xml:space="preserve">יחיה </w:t>
      </w:r>
      <w:bookmarkStart w:id="27695" w:name="_ETM_Q53_408890"/>
      <w:bookmarkEnd w:id="27695"/>
      <w:r>
        <w:rPr>
          <w:rFonts w:hint="cs"/>
          <w:rtl/>
        </w:rPr>
        <w:t xml:space="preserve">על </w:t>
      </w:r>
      <w:bookmarkStart w:id="27696" w:name="_ETM_Q53_408980"/>
      <w:bookmarkEnd w:id="27696"/>
      <w:r>
        <w:rPr>
          <w:rFonts w:hint="cs"/>
          <w:rtl/>
        </w:rPr>
        <w:t xml:space="preserve">פי </w:t>
      </w:r>
      <w:bookmarkStart w:id="27697" w:name="_ETM_Q53_409100"/>
      <w:bookmarkEnd w:id="27697"/>
      <w:r>
        <w:rPr>
          <w:rFonts w:hint="cs"/>
          <w:rtl/>
        </w:rPr>
        <w:t xml:space="preserve">דרכו </w:t>
      </w:r>
      <w:bookmarkStart w:id="27698" w:name="_ETM_Q53_409700"/>
      <w:bookmarkEnd w:id="27698"/>
      <w:r>
        <w:rPr>
          <w:rFonts w:hint="cs"/>
          <w:rtl/>
        </w:rPr>
        <w:t xml:space="preserve">ועל </w:t>
      </w:r>
      <w:bookmarkStart w:id="27699" w:name="_ETM_Q53_409910"/>
      <w:bookmarkEnd w:id="27699"/>
      <w:r>
        <w:rPr>
          <w:rFonts w:hint="cs"/>
          <w:rtl/>
        </w:rPr>
        <w:t xml:space="preserve">פי </w:t>
      </w:r>
      <w:bookmarkStart w:id="27700" w:name="_ETM_Q53_410060"/>
      <w:bookmarkEnd w:id="27700"/>
      <w:r>
        <w:rPr>
          <w:rFonts w:hint="cs"/>
          <w:rtl/>
        </w:rPr>
        <w:t xml:space="preserve">רוחו, </w:t>
      </w:r>
      <w:bookmarkStart w:id="27701" w:name="_ETM_Q53_411069"/>
      <w:bookmarkEnd w:id="27701"/>
      <w:r>
        <w:rPr>
          <w:rFonts w:hint="cs"/>
          <w:rtl/>
        </w:rPr>
        <w:t xml:space="preserve">וכל </w:t>
      </w:r>
      <w:bookmarkStart w:id="27702" w:name="_ETM_Q53_411430"/>
      <w:bookmarkEnd w:id="27702"/>
      <w:r>
        <w:rPr>
          <w:rFonts w:hint="cs"/>
          <w:rtl/>
        </w:rPr>
        <w:t xml:space="preserve">ענף </w:t>
      </w:r>
      <w:bookmarkStart w:id="27703" w:name="_ETM_Q53_411760"/>
      <w:bookmarkEnd w:id="27703"/>
      <w:r>
        <w:rPr>
          <w:rFonts w:hint="cs"/>
          <w:rtl/>
        </w:rPr>
        <w:t xml:space="preserve">יישא </w:t>
      </w:r>
      <w:bookmarkStart w:id="27704" w:name="_ETM_Q53_412060"/>
      <w:bookmarkEnd w:id="27704"/>
      <w:r>
        <w:rPr>
          <w:rFonts w:hint="cs"/>
          <w:rtl/>
        </w:rPr>
        <w:t xml:space="preserve">את </w:t>
      </w:r>
      <w:bookmarkStart w:id="27705" w:name="_ETM_Q53_412180"/>
      <w:bookmarkEnd w:id="27705"/>
      <w:r>
        <w:rPr>
          <w:rFonts w:hint="cs"/>
          <w:rtl/>
        </w:rPr>
        <w:t xml:space="preserve">פריו. </w:t>
      </w:r>
      <w:bookmarkStart w:id="27706" w:name="_ETM_Q53_412989"/>
      <w:bookmarkEnd w:id="27706"/>
      <w:r>
        <w:rPr>
          <w:rFonts w:hint="cs"/>
          <w:rtl/>
        </w:rPr>
        <w:t xml:space="preserve">אבל </w:t>
      </w:r>
      <w:bookmarkStart w:id="27707" w:name="_ETM_Q53_413260"/>
      <w:bookmarkEnd w:id="27707"/>
      <w:r>
        <w:rPr>
          <w:rFonts w:hint="cs"/>
          <w:rtl/>
        </w:rPr>
        <w:t xml:space="preserve">על </w:t>
      </w:r>
      <w:bookmarkStart w:id="27708" w:name="_ETM_Q53_413379"/>
      <w:bookmarkEnd w:id="27708"/>
      <w:r>
        <w:rPr>
          <w:rFonts w:hint="cs"/>
          <w:rtl/>
        </w:rPr>
        <w:t xml:space="preserve">כל </w:t>
      </w:r>
      <w:bookmarkStart w:id="27709" w:name="_ETM_Q53_413739"/>
      <w:bookmarkEnd w:id="27709"/>
      <w:r>
        <w:rPr>
          <w:rFonts w:hint="cs"/>
          <w:rtl/>
        </w:rPr>
        <w:t xml:space="preserve">הענפים </w:t>
      </w:r>
      <w:bookmarkStart w:id="27710" w:name="_ETM_Q53_414459"/>
      <w:bookmarkEnd w:id="27710"/>
      <w:r>
        <w:rPr>
          <w:rFonts w:hint="cs"/>
          <w:rtl/>
        </w:rPr>
        <w:t xml:space="preserve">להתחבר </w:t>
      </w:r>
      <w:bookmarkStart w:id="27711" w:name="_ETM_Q53_415150"/>
      <w:bookmarkEnd w:id="27711"/>
      <w:r>
        <w:rPr>
          <w:rFonts w:hint="cs"/>
          <w:rtl/>
        </w:rPr>
        <w:t xml:space="preserve">לגזע </w:t>
      </w:r>
      <w:bookmarkStart w:id="27712" w:name="_ETM_Q53_415569"/>
      <w:bookmarkEnd w:id="27712"/>
      <w:r>
        <w:rPr>
          <w:rFonts w:hint="cs"/>
          <w:rtl/>
        </w:rPr>
        <w:t xml:space="preserve">אחד". </w:t>
      </w:r>
      <w:bookmarkStart w:id="27713" w:name="_ETM_Q53_415840"/>
      <w:bookmarkEnd w:id="27713"/>
    </w:p>
    <w:p w:rsidR="004824FD" w:rsidRDefault="004824FD" w:rsidP="004824FD">
      <w:pPr>
        <w:rPr>
          <w:rtl/>
        </w:rPr>
      </w:pPr>
    </w:p>
    <w:p w:rsidR="004824FD" w:rsidRDefault="004824FD" w:rsidP="004824FD">
      <w:pPr>
        <w:rPr>
          <w:rtl/>
        </w:rPr>
      </w:pPr>
      <w:r>
        <w:rPr>
          <w:rFonts w:hint="cs"/>
          <w:rtl/>
        </w:rPr>
        <w:t xml:space="preserve">חזק, </w:t>
      </w:r>
      <w:bookmarkStart w:id="27714" w:name="_ETM_Q53_416439"/>
      <w:bookmarkEnd w:id="27714"/>
      <w:r>
        <w:rPr>
          <w:rFonts w:hint="cs"/>
          <w:rtl/>
        </w:rPr>
        <w:t xml:space="preserve">ניסים, </w:t>
      </w:r>
      <w:bookmarkStart w:id="27715" w:name="_ETM_Q53_417870"/>
      <w:bookmarkEnd w:id="27715"/>
      <w:r>
        <w:rPr>
          <w:rFonts w:hint="cs"/>
          <w:rtl/>
        </w:rPr>
        <w:t xml:space="preserve">זה </w:t>
      </w:r>
      <w:bookmarkStart w:id="27716" w:name="_ETM_Q53_418020"/>
      <w:bookmarkEnd w:id="27716"/>
      <w:r>
        <w:rPr>
          <w:rFonts w:hint="cs"/>
          <w:rtl/>
        </w:rPr>
        <w:t xml:space="preserve">של </w:t>
      </w:r>
      <w:bookmarkStart w:id="27717" w:name="_ETM_Q53_418170"/>
      <w:bookmarkEnd w:id="27717"/>
      <w:r>
        <w:rPr>
          <w:rFonts w:hint="cs"/>
          <w:rtl/>
        </w:rPr>
        <w:t xml:space="preserve">חיים </w:t>
      </w:r>
      <w:bookmarkStart w:id="27718" w:name="_ETM_Q53_418380"/>
      <w:bookmarkEnd w:id="27718"/>
      <w:r>
        <w:rPr>
          <w:rFonts w:hint="cs"/>
          <w:rtl/>
        </w:rPr>
        <w:t xml:space="preserve">נחמן </w:t>
      </w:r>
      <w:bookmarkStart w:id="27719" w:name="_ETM_Q53_418650"/>
      <w:bookmarkEnd w:id="27719"/>
      <w:r>
        <w:rPr>
          <w:rFonts w:hint="cs"/>
          <w:rtl/>
        </w:rPr>
        <w:t xml:space="preserve">ביאליק, </w:t>
      </w:r>
      <w:bookmarkStart w:id="27720" w:name="_ETM_Q53_419879"/>
      <w:bookmarkEnd w:id="27720"/>
      <w:r>
        <w:rPr>
          <w:rFonts w:hint="cs"/>
          <w:rtl/>
        </w:rPr>
        <w:t xml:space="preserve">"תחיית </w:t>
      </w:r>
      <w:bookmarkStart w:id="27721" w:name="_ETM_Q53_420269"/>
      <w:bookmarkEnd w:id="27721"/>
      <w:r>
        <w:rPr>
          <w:rFonts w:hint="cs"/>
          <w:rtl/>
        </w:rPr>
        <w:t xml:space="preserve">הספרדים", </w:t>
      </w:r>
      <w:bookmarkStart w:id="27722" w:name="_ETM_Q53_420870"/>
      <w:bookmarkEnd w:id="27722"/>
      <w:r>
        <w:rPr>
          <w:rFonts w:hint="cs"/>
          <w:rtl/>
        </w:rPr>
        <w:t xml:space="preserve">בהסתדרות </w:t>
      </w:r>
      <w:bookmarkStart w:id="27723" w:name="_ETM_Q53_421439"/>
      <w:bookmarkEnd w:id="27723"/>
      <w:r>
        <w:rPr>
          <w:rFonts w:hint="cs"/>
          <w:rtl/>
        </w:rPr>
        <w:t xml:space="preserve">חלוצי </w:t>
      </w:r>
      <w:bookmarkStart w:id="27724" w:name="_ETM_Q53_421889"/>
      <w:bookmarkEnd w:id="27724"/>
      <w:r>
        <w:rPr>
          <w:rFonts w:hint="cs"/>
          <w:rtl/>
        </w:rPr>
        <w:t xml:space="preserve">המזרח </w:t>
      </w:r>
      <w:bookmarkStart w:id="27725" w:name="_ETM_Q53_422310"/>
      <w:bookmarkEnd w:id="27725"/>
      <w:r>
        <w:rPr>
          <w:rFonts w:hint="cs"/>
          <w:rtl/>
        </w:rPr>
        <w:t xml:space="preserve">בירושלים, </w:t>
      </w:r>
      <w:bookmarkStart w:id="27726" w:name="_ETM_Q53_422999"/>
      <w:bookmarkEnd w:id="27726"/>
      <w:r>
        <w:rPr>
          <w:rFonts w:hint="cs"/>
          <w:rtl/>
        </w:rPr>
        <w:t xml:space="preserve">אדר </w:t>
      </w:r>
      <w:bookmarkStart w:id="27727" w:name="_ETM_Q53_423419"/>
      <w:bookmarkEnd w:id="27727"/>
      <w:r>
        <w:rPr>
          <w:rFonts w:hint="cs"/>
          <w:rtl/>
        </w:rPr>
        <w:t>תרפ"ז.</w:t>
      </w:r>
    </w:p>
    <w:p w:rsidR="004824FD" w:rsidRDefault="004824FD" w:rsidP="004824FD">
      <w:pPr>
        <w:rPr>
          <w:rtl/>
        </w:rPr>
      </w:pPr>
    </w:p>
    <w:p w:rsidR="004824FD" w:rsidRDefault="004824FD" w:rsidP="004824FD">
      <w:pPr>
        <w:rPr>
          <w:rtl/>
        </w:rPr>
      </w:pPr>
      <w:bookmarkStart w:id="27728" w:name="_ETM_Q53_426000"/>
      <w:bookmarkEnd w:id="27728"/>
      <w:r>
        <w:rPr>
          <w:rFonts w:hint="cs"/>
          <w:rtl/>
        </w:rPr>
        <w:t xml:space="preserve">אומר הנשיא כך: </w:t>
      </w:r>
      <w:bookmarkStart w:id="27729" w:name="_ETM_Q53_427670"/>
      <w:bookmarkStart w:id="27730" w:name="_ETM_Q53_427760"/>
      <w:bookmarkStart w:id="27731" w:name="_ETM_Q53_427940"/>
      <w:bookmarkStart w:id="27732" w:name="_ETM_Q53_428480"/>
      <w:bookmarkStart w:id="27733" w:name="_ETM_Q53_428630"/>
      <w:bookmarkEnd w:id="27729"/>
      <w:bookmarkEnd w:id="27730"/>
      <w:bookmarkEnd w:id="27731"/>
      <w:bookmarkEnd w:id="27732"/>
      <w:bookmarkEnd w:id="27733"/>
      <w:r>
        <w:rPr>
          <w:rFonts w:hint="cs"/>
          <w:rtl/>
        </w:rPr>
        <w:t xml:space="preserve">"אני </w:t>
      </w:r>
      <w:bookmarkStart w:id="27734" w:name="_ETM_Q53_428780"/>
      <w:bookmarkEnd w:id="27734"/>
      <w:r>
        <w:rPr>
          <w:rFonts w:hint="cs"/>
          <w:rtl/>
        </w:rPr>
        <w:t xml:space="preserve">מברך </w:t>
      </w:r>
      <w:bookmarkStart w:id="27735" w:name="_ETM_Q53_429170"/>
      <w:bookmarkEnd w:id="27735"/>
      <w:r>
        <w:rPr>
          <w:rFonts w:hint="cs"/>
          <w:rtl/>
        </w:rPr>
        <w:t xml:space="preserve">אתכם </w:t>
      </w:r>
      <w:bookmarkStart w:id="27736" w:name="_ETM_Q53_429680"/>
      <w:bookmarkEnd w:id="27736"/>
      <w:r>
        <w:rPr>
          <w:rFonts w:hint="cs"/>
          <w:rtl/>
        </w:rPr>
        <w:t xml:space="preserve">על </w:t>
      </w:r>
      <w:bookmarkStart w:id="27737" w:name="_ETM_Q53_429860"/>
      <w:bookmarkEnd w:id="27737"/>
      <w:r>
        <w:rPr>
          <w:rFonts w:hint="cs"/>
          <w:rtl/>
        </w:rPr>
        <w:t xml:space="preserve">היוזמה </w:t>
      </w:r>
      <w:bookmarkStart w:id="27738" w:name="_ETM_Q53_430310"/>
      <w:bookmarkEnd w:id="27738"/>
      <w:r>
        <w:rPr>
          <w:rFonts w:hint="cs"/>
          <w:rtl/>
        </w:rPr>
        <w:t xml:space="preserve">לקידום </w:t>
      </w:r>
      <w:bookmarkStart w:id="27739" w:name="_ETM_Q53_430700"/>
      <w:bookmarkEnd w:id="27739"/>
      <w:r>
        <w:rPr>
          <w:rFonts w:hint="cs"/>
          <w:rtl/>
        </w:rPr>
        <w:t xml:space="preserve">אמנה </w:t>
      </w:r>
      <w:bookmarkStart w:id="27740" w:name="_ETM_Q53_430970"/>
      <w:bookmarkEnd w:id="27740"/>
      <w:r>
        <w:rPr>
          <w:rFonts w:hint="cs"/>
          <w:rtl/>
        </w:rPr>
        <w:t xml:space="preserve">ישראלית </w:t>
      </w:r>
      <w:bookmarkStart w:id="27741" w:name="_ETM_Q53_431420"/>
      <w:bookmarkEnd w:id="27741"/>
      <w:r>
        <w:rPr>
          <w:rFonts w:hint="cs"/>
          <w:rtl/>
        </w:rPr>
        <w:t xml:space="preserve">בפרוס </w:t>
      </w:r>
      <w:bookmarkStart w:id="27742" w:name="_ETM_Q53_431780"/>
      <w:bookmarkEnd w:id="27742"/>
      <w:r>
        <w:rPr>
          <w:rFonts w:hint="cs"/>
          <w:rtl/>
        </w:rPr>
        <w:t xml:space="preserve">75 </w:t>
      </w:r>
      <w:bookmarkStart w:id="27743" w:name="_ETM_Q53_432320"/>
      <w:bookmarkEnd w:id="27743"/>
      <w:r>
        <w:rPr>
          <w:rFonts w:hint="cs"/>
          <w:rtl/>
        </w:rPr>
        <w:t xml:space="preserve">שנים </w:t>
      </w:r>
      <w:bookmarkStart w:id="27744" w:name="_ETM_Q53_432560"/>
      <w:bookmarkEnd w:id="27744"/>
      <w:r>
        <w:rPr>
          <w:rFonts w:hint="cs"/>
          <w:rtl/>
        </w:rPr>
        <w:t xml:space="preserve">לישראל. </w:t>
      </w:r>
      <w:bookmarkStart w:id="27745" w:name="_ETM_Q53_433160"/>
      <w:bookmarkEnd w:id="27745"/>
      <w:r>
        <w:rPr>
          <w:rFonts w:hint="cs"/>
          <w:rtl/>
        </w:rPr>
        <w:t xml:space="preserve">מעצם </w:t>
      </w:r>
      <w:bookmarkStart w:id="27746" w:name="_ETM_Q53_433790"/>
      <w:bookmarkEnd w:id="27746"/>
      <w:r>
        <w:rPr>
          <w:rFonts w:hint="cs"/>
          <w:rtl/>
        </w:rPr>
        <w:t xml:space="preserve">טיבה </w:t>
      </w:r>
      <w:bookmarkStart w:id="27747" w:name="_ETM_Q53_434210"/>
      <w:bookmarkEnd w:id="27747"/>
      <w:r>
        <w:rPr>
          <w:rFonts w:hint="cs"/>
          <w:rtl/>
        </w:rPr>
        <w:t xml:space="preserve">וטבעה </w:t>
      </w:r>
      <w:bookmarkStart w:id="27748" w:name="_ETM_Q53_434960"/>
      <w:bookmarkEnd w:id="27748"/>
      <w:r>
        <w:rPr>
          <w:rFonts w:hint="cs"/>
          <w:rtl/>
        </w:rPr>
        <w:t xml:space="preserve">'אמנה' </w:t>
      </w:r>
      <w:bookmarkStart w:id="27749" w:name="_ETM_Q53_435740"/>
      <w:bookmarkEnd w:id="27749"/>
      <w:r>
        <w:rPr>
          <w:rFonts w:hint="cs"/>
          <w:rtl/>
        </w:rPr>
        <w:t xml:space="preserve">איננה </w:t>
      </w:r>
      <w:bookmarkStart w:id="27750" w:name="_ETM_Q53_436160"/>
      <w:bookmarkEnd w:id="27750"/>
      <w:r>
        <w:rPr>
          <w:rFonts w:hint="cs"/>
          <w:rtl/>
        </w:rPr>
        <w:t xml:space="preserve">בהכרח </w:t>
      </w:r>
      <w:bookmarkStart w:id="27751" w:name="_ETM_Q53_436520"/>
      <w:bookmarkEnd w:id="27751"/>
      <w:r>
        <w:rPr>
          <w:rFonts w:hint="cs"/>
          <w:rtl/>
        </w:rPr>
        <w:t xml:space="preserve">הסכמה </w:t>
      </w:r>
      <w:bookmarkStart w:id="27752" w:name="_ETM_Q53_437510"/>
      <w:bookmarkEnd w:id="27752"/>
      <w:r>
        <w:rPr>
          <w:rFonts w:hint="cs"/>
          <w:rtl/>
        </w:rPr>
        <w:t xml:space="preserve">ולא </w:t>
      </w:r>
      <w:bookmarkStart w:id="27753" w:name="_ETM_Q53_437810"/>
      <w:bookmarkEnd w:id="27753"/>
      <w:r>
        <w:rPr>
          <w:rFonts w:hint="cs"/>
          <w:rtl/>
        </w:rPr>
        <w:t xml:space="preserve">ויתור </w:t>
      </w:r>
      <w:bookmarkStart w:id="27754" w:name="_ETM_Q53_438170"/>
      <w:bookmarkEnd w:id="27754"/>
      <w:r>
        <w:rPr>
          <w:rFonts w:hint="cs"/>
          <w:rtl/>
        </w:rPr>
        <w:t xml:space="preserve">על </w:t>
      </w:r>
      <w:bookmarkStart w:id="27755" w:name="_ETM_Q53_438260"/>
      <w:bookmarkEnd w:id="27755"/>
      <w:r>
        <w:rPr>
          <w:rFonts w:hint="cs"/>
          <w:rtl/>
        </w:rPr>
        <w:t xml:space="preserve">עמדה, </w:t>
      </w:r>
      <w:bookmarkStart w:id="27756" w:name="_ETM_Q53_439190"/>
      <w:bookmarkStart w:id="27757" w:name="_ETM_Q53_439610"/>
      <w:bookmarkEnd w:id="27756"/>
      <w:bookmarkEnd w:id="27757"/>
      <w:r>
        <w:rPr>
          <w:rFonts w:hint="cs"/>
          <w:rtl/>
        </w:rPr>
        <w:t xml:space="preserve">דעה או </w:t>
      </w:r>
      <w:bookmarkStart w:id="27758" w:name="_ETM_Q53_439700"/>
      <w:bookmarkEnd w:id="27758"/>
      <w:r>
        <w:rPr>
          <w:rFonts w:hint="cs"/>
          <w:rtl/>
        </w:rPr>
        <w:t xml:space="preserve">שאיפה. </w:t>
      </w:r>
      <w:bookmarkStart w:id="27759" w:name="_ETM_Q53_441410"/>
      <w:bookmarkEnd w:id="27759"/>
      <w:r>
        <w:rPr>
          <w:rFonts w:hint="cs"/>
          <w:rtl/>
        </w:rPr>
        <w:t xml:space="preserve">אולם </w:t>
      </w:r>
      <w:bookmarkStart w:id="27760" w:name="_ETM_Q53_441919"/>
      <w:bookmarkEnd w:id="27760"/>
      <w:r>
        <w:rPr>
          <w:rFonts w:hint="cs"/>
          <w:rtl/>
        </w:rPr>
        <w:t xml:space="preserve">דווקא </w:t>
      </w:r>
      <w:bookmarkStart w:id="27761" w:name="_ETM_Q53_442430"/>
      <w:bookmarkEnd w:id="27761"/>
      <w:r>
        <w:rPr>
          <w:rFonts w:hint="cs"/>
          <w:rtl/>
        </w:rPr>
        <w:t xml:space="preserve">בכך </w:t>
      </w:r>
      <w:bookmarkStart w:id="27762" w:name="_ETM_Q53_442850"/>
      <w:bookmarkEnd w:id="27762"/>
      <w:r>
        <w:rPr>
          <w:rFonts w:hint="cs"/>
          <w:rtl/>
        </w:rPr>
        <w:t xml:space="preserve">טמון </w:t>
      </w:r>
      <w:bookmarkStart w:id="27763" w:name="_ETM_Q53_443180"/>
      <w:bookmarkEnd w:id="27763"/>
      <w:r>
        <w:rPr>
          <w:rFonts w:hint="cs"/>
          <w:rtl/>
        </w:rPr>
        <w:t xml:space="preserve">כוחה </w:t>
      </w:r>
      <w:bookmarkStart w:id="27764" w:name="_ETM_Q53_443509"/>
      <w:bookmarkEnd w:id="27764"/>
      <w:r>
        <w:rPr>
          <w:rFonts w:hint="cs"/>
          <w:rtl/>
        </w:rPr>
        <w:t xml:space="preserve">ויתרונה – </w:t>
      </w:r>
      <w:bookmarkStart w:id="27765" w:name="_ETM_Q53_444690"/>
      <w:bookmarkEnd w:id="27765"/>
      <w:r>
        <w:rPr>
          <w:rFonts w:hint="cs"/>
          <w:rtl/>
        </w:rPr>
        <w:t xml:space="preserve">יש </w:t>
      </w:r>
      <w:bookmarkStart w:id="27766" w:name="_ETM_Q53_444930"/>
      <w:bookmarkEnd w:id="27766"/>
      <w:r>
        <w:rPr>
          <w:rFonts w:hint="cs"/>
          <w:rtl/>
        </w:rPr>
        <w:t xml:space="preserve">בה </w:t>
      </w:r>
      <w:bookmarkStart w:id="27767" w:name="_ETM_Q53_445080"/>
      <w:bookmarkEnd w:id="27767"/>
      <w:r>
        <w:rPr>
          <w:rFonts w:hint="cs"/>
          <w:rtl/>
        </w:rPr>
        <w:t xml:space="preserve">כדי </w:t>
      </w:r>
      <w:bookmarkStart w:id="27768" w:name="_ETM_Q53_445290"/>
      <w:bookmarkEnd w:id="27768"/>
      <w:r>
        <w:rPr>
          <w:rFonts w:hint="cs"/>
          <w:rtl/>
        </w:rPr>
        <w:t xml:space="preserve">ליצור </w:t>
      </w:r>
      <w:bookmarkStart w:id="27769" w:name="_ETM_Q53_445589"/>
      <w:bookmarkEnd w:id="27769"/>
      <w:r>
        <w:rPr>
          <w:rFonts w:hint="cs"/>
          <w:rtl/>
        </w:rPr>
        <w:t xml:space="preserve">מתווה </w:t>
      </w:r>
      <w:bookmarkStart w:id="27770" w:name="_ETM_Q53_446279"/>
      <w:bookmarkEnd w:id="27770"/>
      <w:r>
        <w:rPr>
          <w:rFonts w:hint="cs"/>
          <w:rtl/>
        </w:rPr>
        <w:t xml:space="preserve">ומצע </w:t>
      </w:r>
      <w:bookmarkStart w:id="27771" w:name="_ETM_Q53_446820"/>
      <w:bookmarkEnd w:id="27771"/>
      <w:r>
        <w:rPr>
          <w:rFonts w:hint="cs"/>
          <w:rtl/>
        </w:rPr>
        <w:t xml:space="preserve">להתנהלות </w:t>
      </w:r>
      <w:bookmarkStart w:id="27772" w:name="_ETM_Q53_447360"/>
      <w:bookmarkEnd w:id="27772"/>
      <w:r>
        <w:rPr>
          <w:rFonts w:hint="cs"/>
          <w:rtl/>
        </w:rPr>
        <w:t xml:space="preserve">משותפת </w:t>
      </w:r>
      <w:bookmarkStart w:id="27773" w:name="_ETM_Q53_447839"/>
      <w:bookmarkEnd w:id="27773"/>
      <w:r>
        <w:rPr>
          <w:rFonts w:hint="cs"/>
          <w:rtl/>
        </w:rPr>
        <w:t xml:space="preserve">של </w:t>
      </w:r>
      <w:bookmarkStart w:id="27774" w:name="_ETM_Q53_447990"/>
      <w:bookmarkEnd w:id="27774"/>
      <w:r>
        <w:rPr>
          <w:rFonts w:hint="cs"/>
          <w:rtl/>
        </w:rPr>
        <w:t xml:space="preserve">ציבור </w:t>
      </w:r>
      <w:bookmarkStart w:id="27775" w:name="_ETM_Q53_448350"/>
      <w:bookmarkEnd w:id="27775"/>
      <w:r>
        <w:rPr>
          <w:rFonts w:hint="cs"/>
          <w:rtl/>
        </w:rPr>
        <w:t xml:space="preserve">מגוון </w:t>
      </w:r>
      <w:bookmarkStart w:id="27776" w:name="_ETM_Q53_448919"/>
      <w:bookmarkEnd w:id="27776"/>
      <w:r>
        <w:rPr>
          <w:rFonts w:hint="cs"/>
          <w:rtl/>
        </w:rPr>
        <w:t xml:space="preserve">מאוד, </w:t>
      </w:r>
      <w:bookmarkStart w:id="27777" w:name="_ETM_Q53_450560"/>
      <w:bookmarkEnd w:id="27777"/>
      <w:r>
        <w:rPr>
          <w:rFonts w:hint="cs"/>
          <w:rtl/>
        </w:rPr>
        <w:t xml:space="preserve">כזה </w:t>
      </w:r>
      <w:bookmarkStart w:id="27778" w:name="_ETM_Q53_450920"/>
      <w:bookmarkEnd w:id="27778"/>
      <w:r>
        <w:rPr>
          <w:rFonts w:hint="cs"/>
          <w:rtl/>
        </w:rPr>
        <w:t xml:space="preserve">הישראלי, </w:t>
      </w:r>
      <w:bookmarkStart w:id="27779" w:name="_ETM_Q53_451970"/>
      <w:bookmarkEnd w:id="27779"/>
      <w:r>
        <w:rPr>
          <w:rFonts w:hint="cs"/>
          <w:rtl/>
        </w:rPr>
        <w:t xml:space="preserve">על </w:t>
      </w:r>
      <w:bookmarkStart w:id="27780" w:name="_ETM_Q53_452210"/>
      <w:bookmarkEnd w:id="27780"/>
      <w:r>
        <w:rPr>
          <w:rFonts w:hint="cs"/>
          <w:rtl/>
        </w:rPr>
        <w:t xml:space="preserve">אף </w:t>
      </w:r>
      <w:bookmarkStart w:id="27781" w:name="_ETM_Q53_452420"/>
      <w:bookmarkEnd w:id="27781"/>
      <w:r>
        <w:rPr>
          <w:rFonts w:hint="cs"/>
          <w:rtl/>
        </w:rPr>
        <w:t xml:space="preserve">פערי </w:t>
      </w:r>
      <w:bookmarkStart w:id="27782" w:name="_ETM_Q53_452750"/>
      <w:bookmarkEnd w:id="27782"/>
      <w:r>
        <w:rPr>
          <w:rFonts w:hint="cs"/>
          <w:rtl/>
        </w:rPr>
        <w:t xml:space="preserve">השקפות, </w:t>
      </w:r>
      <w:bookmarkStart w:id="27783" w:name="_ETM_Q53_453529"/>
      <w:bookmarkEnd w:id="27783"/>
      <w:r>
        <w:rPr>
          <w:rFonts w:hint="cs"/>
          <w:rtl/>
        </w:rPr>
        <w:t xml:space="preserve">האמונות, </w:t>
      </w:r>
      <w:bookmarkStart w:id="27784" w:name="_ETM_Q53_454190"/>
      <w:bookmarkEnd w:id="27784"/>
      <w:r>
        <w:rPr>
          <w:rFonts w:hint="cs"/>
          <w:rtl/>
        </w:rPr>
        <w:t xml:space="preserve">תפיסת </w:t>
      </w:r>
      <w:bookmarkStart w:id="27785" w:name="_ETM_Q53_454610"/>
      <w:bookmarkEnd w:id="27785"/>
      <w:r>
        <w:rPr>
          <w:rFonts w:hint="cs"/>
          <w:rtl/>
        </w:rPr>
        <w:t xml:space="preserve">העולם </w:t>
      </w:r>
      <w:bookmarkStart w:id="27786" w:name="_ETM_Q53_454880"/>
      <w:bookmarkEnd w:id="27786"/>
      <w:r>
        <w:rPr>
          <w:rFonts w:hint="cs"/>
          <w:rtl/>
        </w:rPr>
        <w:t xml:space="preserve">ואורחות </w:t>
      </w:r>
      <w:bookmarkStart w:id="27787" w:name="_ETM_Q53_455199"/>
      <w:bookmarkEnd w:id="27787"/>
      <w:r>
        <w:rPr>
          <w:rFonts w:hint="cs"/>
          <w:rtl/>
        </w:rPr>
        <w:t>חיים.</w:t>
      </w:r>
    </w:p>
    <w:p w:rsidR="004824FD" w:rsidRDefault="004824FD" w:rsidP="004824FD">
      <w:pPr>
        <w:rPr>
          <w:rtl/>
        </w:rPr>
      </w:pPr>
    </w:p>
    <w:p w:rsidR="004824FD" w:rsidRDefault="00105411" w:rsidP="004824FD">
      <w:pPr>
        <w:rPr>
          <w:rtl/>
        </w:rPr>
      </w:pPr>
      <w:bookmarkStart w:id="27788" w:name="_ETM_Q53_453000"/>
      <w:bookmarkStart w:id="27789" w:name="_ETM_Q53_456449"/>
      <w:bookmarkEnd w:id="27788"/>
      <w:bookmarkEnd w:id="27789"/>
      <w:r>
        <w:rPr>
          <w:rFonts w:hint="cs"/>
          <w:rtl/>
        </w:rPr>
        <w:t>"</w:t>
      </w:r>
      <w:r w:rsidR="004824FD">
        <w:rPr>
          <w:rFonts w:hint="cs"/>
          <w:rtl/>
        </w:rPr>
        <w:t xml:space="preserve">במובחן </w:t>
      </w:r>
      <w:bookmarkStart w:id="27790" w:name="_ETM_Q53_457110"/>
      <w:bookmarkEnd w:id="27790"/>
      <w:r w:rsidR="004824FD">
        <w:rPr>
          <w:rFonts w:hint="cs"/>
          <w:rtl/>
        </w:rPr>
        <w:t xml:space="preserve">ממערכת </w:t>
      </w:r>
      <w:bookmarkStart w:id="27791" w:name="_ETM_Q53_457499"/>
      <w:bookmarkEnd w:id="27791"/>
      <w:r w:rsidR="004824FD">
        <w:rPr>
          <w:rFonts w:hint="cs"/>
          <w:rtl/>
        </w:rPr>
        <w:t xml:space="preserve">חקיקה </w:t>
      </w:r>
      <w:bookmarkStart w:id="27792" w:name="_ETM_Q53_457949"/>
      <w:bookmarkEnd w:id="27792"/>
      <w:r w:rsidR="004824FD">
        <w:rPr>
          <w:rFonts w:hint="cs"/>
          <w:rtl/>
        </w:rPr>
        <w:t xml:space="preserve">או </w:t>
      </w:r>
      <w:bookmarkStart w:id="27793" w:name="_ETM_Q53_458099"/>
      <w:bookmarkEnd w:id="27793"/>
      <w:r w:rsidR="004824FD">
        <w:rPr>
          <w:rFonts w:hint="cs"/>
          <w:rtl/>
        </w:rPr>
        <w:t xml:space="preserve">הסדרה, </w:t>
      </w:r>
      <w:bookmarkStart w:id="27794" w:name="_ETM_Q53_458789"/>
      <w:bookmarkEnd w:id="27794"/>
      <w:r w:rsidR="004824FD">
        <w:rPr>
          <w:rFonts w:hint="cs"/>
          <w:rtl/>
        </w:rPr>
        <w:t xml:space="preserve">אמנה </w:t>
      </w:r>
      <w:bookmarkStart w:id="27795" w:name="_ETM_Q53_459270"/>
      <w:bookmarkEnd w:id="27795"/>
      <w:r w:rsidR="004824FD">
        <w:rPr>
          <w:rFonts w:hint="cs"/>
          <w:rtl/>
        </w:rPr>
        <w:t xml:space="preserve">איננה </w:t>
      </w:r>
      <w:bookmarkStart w:id="27796" w:name="_ETM_Q53_459960"/>
      <w:bookmarkEnd w:id="27796"/>
      <w:r w:rsidR="004824FD">
        <w:rPr>
          <w:rFonts w:hint="cs"/>
          <w:rtl/>
        </w:rPr>
        <w:t xml:space="preserve">נכרתת </w:t>
      </w:r>
      <w:bookmarkStart w:id="27797" w:name="_ETM_Q53_460559"/>
      <w:bookmarkEnd w:id="27797"/>
      <w:r w:rsidR="004824FD">
        <w:rPr>
          <w:rFonts w:hint="cs"/>
          <w:rtl/>
        </w:rPr>
        <w:t xml:space="preserve">בכפייה </w:t>
      </w:r>
      <w:bookmarkStart w:id="27798" w:name="_ETM_Q53_461869"/>
      <w:bookmarkEnd w:id="27798"/>
      <w:r w:rsidR="004824FD">
        <w:rPr>
          <w:rFonts w:hint="cs"/>
          <w:rtl/>
        </w:rPr>
        <w:t xml:space="preserve">או מכוח </w:t>
      </w:r>
      <w:bookmarkStart w:id="27799" w:name="_ETM_Q53_462409"/>
      <w:bookmarkEnd w:id="27799"/>
      <w:r w:rsidR="004824FD">
        <w:rPr>
          <w:rFonts w:hint="cs"/>
          <w:rtl/>
        </w:rPr>
        <w:t xml:space="preserve">הוראה </w:t>
      </w:r>
      <w:bookmarkStart w:id="27800" w:name="_ETM_Q53_462680"/>
      <w:bookmarkEnd w:id="27800"/>
      <w:r w:rsidR="004824FD">
        <w:rPr>
          <w:rFonts w:hint="cs"/>
          <w:rtl/>
        </w:rPr>
        <w:t xml:space="preserve">מגבוה; </w:t>
      </w:r>
      <w:bookmarkStart w:id="27801" w:name="_ETM_Q53_463669"/>
      <w:bookmarkStart w:id="27802" w:name="_ETM_Q53_463819"/>
      <w:bookmarkStart w:id="27803" w:name="_ETM_Q53_463969"/>
      <w:bookmarkStart w:id="27804" w:name="_ETM_Q53_464089"/>
      <w:bookmarkStart w:id="27805" w:name="_ETM_Q53_464270"/>
      <w:bookmarkStart w:id="27806" w:name="_ETM_Q53_464449"/>
      <w:bookmarkStart w:id="27807" w:name="_ETM_Q53_465440"/>
      <w:bookmarkStart w:id="27808" w:name="_ETM_Q53_465680"/>
      <w:bookmarkStart w:id="27809" w:name="_ETM_Q53_466370"/>
      <w:bookmarkStart w:id="27810" w:name="_ETM_Q53_466760"/>
      <w:bookmarkStart w:id="27811" w:name="_ETM_Q53_466850"/>
      <w:bookmarkEnd w:id="27801"/>
      <w:bookmarkEnd w:id="27802"/>
      <w:bookmarkEnd w:id="27803"/>
      <w:bookmarkEnd w:id="27804"/>
      <w:bookmarkEnd w:id="27805"/>
      <w:bookmarkEnd w:id="27806"/>
      <w:bookmarkEnd w:id="27807"/>
      <w:bookmarkEnd w:id="27808"/>
      <w:bookmarkEnd w:id="27809"/>
      <w:bookmarkEnd w:id="27810"/>
      <w:bookmarkEnd w:id="27811"/>
      <w:r w:rsidR="004824FD">
        <w:rPr>
          <w:rFonts w:hint="cs"/>
          <w:rtl/>
        </w:rPr>
        <w:t xml:space="preserve">היא פרי הבנות </w:t>
      </w:r>
      <w:bookmarkStart w:id="27812" w:name="_ETM_Q53_469180"/>
      <w:bookmarkStart w:id="27813" w:name="_ETM_Q53_469509"/>
      <w:bookmarkStart w:id="27814" w:name="_ETM_Q53_471669"/>
      <w:bookmarkStart w:id="27815" w:name="_ETM_Q53_472060"/>
      <w:bookmarkStart w:id="27816" w:name="_ETM_Q53_472569"/>
      <w:bookmarkEnd w:id="27812"/>
      <w:bookmarkEnd w:id="27813"/>
      <w:bookmarkEnd w:id="27814"/>
      <w:bookmarkEnd w:id="27815"/>
      <w:bookmarkEnd w:id="27816"/>
      <w:r w:rsidR="004824FD">
        <w:rPr>
          <w:rFonts w:hint="cs"/>
          <w:rtl/>
        </w:rPr>
        <w:t xml:space="preserve">ולעיתים </w:t>
      </w:r>
      <w:bookmarkStart w:id="27817" w:name="_ETM_Q53_473020"/>
      <w:bookmarkEnd w:id="27817"/>
      <w:r w:rsidR="004824FD">
        <w:rPr>
          <w:rFonts w:hint="cs"/>
          <w:rtl/>
        </w:rPr>
        <w:t xml:space="preserve">אף </w:t>
      </w:r>
      <w:bookmarkStart w:id="27818" w:name="_ETM_Q53_473199"/>
      <w:bookmarkEnd w:id="27818"/>
      <w:r w:rsidR="004824FD">
        <w:rPr>
          <w:rFonts w:hint="cs"/>
          <w:rtl/>
        </w:rPr>
        <w:t xml:space="preserve">פשרות </w:t>
      </w:r>
      <w:bookmarkStart w:id="27819" w:name="_ETM_Q53_473770"/>
      <w:bookmarkEnd w:id="27819"/>
      <w:r w:rsidR="004824FD">
        <w:rPr>
          <w:rFonts w:hint="cs"/>
          <w:rtl/>
        </w:rPr>
        <w:t xml:space="preserve">בלתי </w:t>
      </w:r>
      <w:bookmarkStart w:id="27820" w:name="_ETM_Q53_474190"/>
      <w:bookmarkEnd w:id="27820"/>
      <w:r w:rsidR="004824FD">
        <w:rPr>
          <w:rFonts w:hint="cs"/>
          <w:rtl/>
        </w:rPr>
        <w:t xml:space="preserve">נמנעות. </w:t>
      </w:r>
      <w:bookmarkStart w:id="27821" w:name="_ETM_Q53_475110"/>
      <w:bookmarkEnd w:id="27821"/>
      <w:r w:rsidR="004824FD">
        <w:rPr>
          <w:rFonts w:hint="cs"/>
          <w:rtl/>
        </w:rPr>
        <w:t xml:space="preserve">ייחודה </w:t>
      </w:r>
      <w:bookmarkStart w:id="27822" w:name="_ETM_Q53_475620"/>
      <w:bookmarkEnd w:id="27822"/>
      <w:r w:rsidR="004824FD">
        <w:rPr>
          <w:rFonts w:hint="cs"/>
          <w:rtl/>
        </w:rPr>
        <w:t xml:space="preserve">בעיגון </w:t>
      </w:r>
      <w:bookmarkStart w:id="27823" w:name="_ETM_Q53_476069"/>
      <w:bookmarkEnd w:id="27823"/>
      <w:r w:rsidR="004824FD">
        <w:rPr>
          <w:rFonts w:hint="cs"/>
          <w:rtl/>
        </w:rPr>
        <w:t xml:space="preserve">הנכונות </w:t>
      </w:r>
      <w:bookmarkStart w:id="27824" w:name="_ETM_Q53_476639"/>
      <w:bookmarkEnd w:id="27824"/>
      <w:r w:rsidR="004824FD">
        <w:rPr>
          <w:rFonts w:hint="cs"/>
          <w:rtl/>
        </w:rPr>
        <w:t xml:space="preserve">להתקרבות </w:t>
      </w:r>
      <w:bookmarkStart w:id="27825" w:name="_ETM_Q53_477240"/>
      <w:bookmarkEnd w:id="27825"/>
      <w:r w:rsidR="004824FD">
        <w:rPr>
          <w:rFonts w:hint="cs"/>
          <w:rtl/>
        </w:rPr>
        <w:t xml:space="preserve">בין </w:t>
      </w:r>
      <w:bookmarkStart w:id="27826" w:name="_ETM_Q53_477389"/>
      <w:bookmarkEnd w:id="27826"/>
      <w:r w:rsidR="004824FD">
        <w:rPr>
          <w:rFonts w:hint="cs"/>
          <w:rtl/>
        </w:rPr>
        <w:t xml:space="preserve">השותפים </w:t>
      </w:r>
      <w:bookmarkStart w:id="27827" w:name="_ETM_Q53_477930"/>
      <w:bookmarkEnd w:id="27827"/>
      <w:r w:rsidR="004824FD">
        <w:rPr>
          <w:rFonts w:hint="cs"/>
          <w:rtl/>
        </w:rPr>
        <w:t xml:space="preserve">לה </w:t>
      </w:r>
      <w:bookmarkStart w:id="27828" w:name="_ETM_Q53_478080"/>
      <w:bookmarkEnd w:id="27828"/>
      <w:r w:rsidR="004824FD">
        <w:rPr>
          <w:rFonts w:hint="cs"/>
          <w:rtl/>
        </w:rPr>
        <w:t xml:space="preserve">על </w:t>
      </w:r>
      <w:bookmarkStart w:id="27829" w:name="_ETM_Q53_478199"/>
      <w:bookmarkEnd w:id="27829"/>
      <w:r w:rsidR="004824FD">
        <w:rPr>
          <w:rFonts w:hint="cs"/>
          <w:rtl/>
        </w:rPr>
        <w:t xml:space="preserve">יסוד </w:t>
      </w:r>
      <w:bookmarkStart w:id="27830" w:name="_ETM_Q53_478529"/>
      <w:bookmarkEnd w:id="27830"/>
      <w:r w:rsidR="004824FD">
        <w:rPr>
          <w:rFonts w:hint="cs"/>
          <w:rtl/>
        </w:rPr>
        <w:t xml:space="preserve">אימוץ </w:t>
      </w:r>
      <w:bookmarkStart w:id="27831" w:name="_ETM_Q53_478889"/>
      <w:bookmarkEnd w:id="27831"/>
      <w:r w:rsidR="004824FD">
        <w:rPr>
          <w:rFonts w:hint="cs"/>
          <w:rtl/>
        </w:rPr>
        <w:t xml:space="preserve">העיקרון </w:t>
      </w:r>
      <w:bookmarkStart w:id="27832" w:name="_ETM_Q53_479370"/>
      <w:bookmarkEnd w:id="27832"/>
      <w:r w:rsidR="004824FD">
        <w:rPr>
          <w:rFonts w:hint="cs"/>
          <w:rtl/>
        </w:rPr>
        <w:t xml:space="preserve">היסודי, </w:t>
      </w:r>
      <w:bookmarkStart w:id="27833" w:name="_ETM_Q53_480390"/>
      <w:bookmarkStart w:id="27834" w:name="_ETM_Q53_480000"/>
      <w:bookmarkEnd w:id="27833"/>
      <w:bookmarkEnd w:id="27834"/>
      <w:r w:rsidR="004824FD">
        <w:rPr>
          <w:rFonts w:hint="cs"/>
          <w:rtl/>
        </w:rPr>
        <w:t xml:space="preserve">שלפיו </w:t>
      </w:r>
      <w:bookmarkStart w:id="27835" w:name="_ETM_Q53_480750"/>
      <w:bookmarkEnd w:id="27835"/>
      <w:r w:rsidR="004824FD">
        <w:rPr>
          <w:rFonts w:hint="cs"/>
          <w:rtl/>
        </w:rPr>
        <w:t xml:space="preserve">ניהול </w:t>
      </w:r>
      <w:bookmarkStart w:id="27836" w:name="_ETM_Q53_481199"/>
      <w:bookmarkEnd w:id="27836"/>
      <w:r w:rsidR="004824FD">
        <w:rPr>
          <w:rFonts w:hint="cs"/>
          <w:rtl/>
        </w:rPr>
        <w:t xml:space="preserve">חיינו </w:t>
      </w:r>
      <w:bookmarkStart w:id="27837" w:name="_ETM_Q53_481589"/>
      <w:bookmarkEnd w:id="27837"/>
      <w:r w:rsidR="004824FD">
        <w:rPr>
          <w:rFonts w:hint="cs"/>
          <w:rtl/>
        </w:rPr>
        <w:t xml:space="preserve">המשותפים </w:t>
      </w:r>
      <w:bookmarkStart w:id="27838" w:name="_ETM_Q53_482250"/>
      <w:bookmarkEnd w:id="27838"/>
      <w:r w:rsidR="004824FD">
        <w:rPr>
          <w:rFonts w:hint="cs"/>
          <w:rtl/>
        </w:rPr>
        <w:t xml:space="preserve">במדינתנו </w:t>
      </w:r>
      <w:bookmarkStart w:id="27839" w:name="_ETM_Q53_482970"/>
      <w:bookmarkEnd w:id="27839"/>
      <w:r w:rsidR="004824FD">
        <w:rPr>
          <w:rFonts w:hint="cs"/>
          <w:rtl/>
        </w:rPr>
        <w:t xml:space="preserve">מהווה </w:t>
      </w:r>
      <w:bookmarkStart w:id="27840" w:name="_ETM_Q53_483360"/>
      <w:bookmarkEnd w:id="27840"/>
      <w:r w:rsidR="004824FD">
        <w:rPr>
          <w:rFonts w:hint="cs"/>
          <w:rtl/>
        </w:rPr>
        <w:t>מטרת</w:t>
      </w:r>
      <w:bookmarkStart w:id="27841" w:name="_ETM_Q53_483810"/>
      <w:bookmarkEnd w:id="27841"/>
      <w:r w:rsidR="004824FD">
        <w:rPr>
          <w:rFonts w:hint="cs"/>
          <w:rtl/>
        </w:rPr>
        <w:t>-על</w:t>
      </w:r>
      <w:r w:rsidR="0047682D">
        <w:rPr>
          <w:rFonts w:hint="cs"/>
          <w:rtl/>
        </w:rPr>
        <w:t>"</w:t>
      </w:r>
      <w:r w:rsidR="004824FD">
        <w:rPr>
          <w:rFonts w:hint="cs"/>
          <w:rtl/>
        </w:rPr>
        <w:t xml:space="preserve"> – </w:t>
      </w:r>
      <w:proofErr w:type="spellStart"/>
      <w:r w:rsidR="004824FD">
        <w:rPr>
          <w:rFonts w:hint="cs"/>
          <w:rtl/>
        </w:rPr>
        <w:t>או</w:t>
      </w:r>
      <w:r w:rsidR="0047682D">
        <w:rPr>
          <w:rFonts w:hint="cs"/>
          <w:rtl/>
        </w:rPr>
        <w:t>ה</w:t>
      </w:r>
      <w:proofErr w:type="spellEnd"/>
      <w:r w:rsidR="004824FD">
        <w:rPr>
          <w:rFonts w:hint="cs"/>
          <w:rtl/>
        </w:rPr>
        <w:t xml:space="preserve">, יפה – </w:t>
      </w:r>
      <w:bookmarkStart w:id="27842" w:name="_ETM_Q53_484950"/>
      <w:bookmarkStart w:id="27843" w:name="_ETM_Q53_485510"/>
      <w:bookmarkEnd w:id="27842"/>
      <w:bookmarkEnd w:id="27843"/>
      <w:r w:rsidR="0047682D">
        <w:rPr>
          <w:rFonts w:hint="cs"/>
          <w:rtl/>
        </w:rPr>
        <w:t>"</w:t>
      </w:r>
      <w:r w:rsidR="004824FD">
        <w:rPr>
          <w:rFonts w:hint="cs"/>
          <w:rtl/>
        </w:rPr>
        <w:t xml:space="preserve">ניהול </w:t>
      </w:r>
      <w:bookmarkStart w:id="27844" w:name="_ETM_Q53_485779"/>
      <w:bookmarkEnd w:id="27844"/>
      <w:r w:rsidR="004824FD">
        <w:rPr>
          <w:rFonts w:hint="cs"/>
          <w:rtl/>
        </w:rPr>
        <w:t>חיי</w:t>
      </w:r>
      <w:r w:rsidR="0047682D">
        <w:rPr>
          <w:rFonts w:hint="cs"/>
          <w:rtl/>
        </w:rPr>
        <w:t>נו</w:t>
      </w:r>
      <w:r w:rsidR="004824FD">
        <w:rPr>
          <w:rFonts w:hint="cs"/>
          <w:rtl/>
        </w:rPr>
        <w:t xml:space="preserve"> </w:t>
      </w:r>
      <w:bookmarkStart w:id="27845" w:name="_ETM_Q53_486110"/>
      <w:bookmarkEnd w:id="27845"/>
      <w:r w:rsidR="004824FD">
        <w:rPr>
          <w:rFonts w:hint="cs"/>
          <w:rtl/>
        </w:rPr>
        <w:t xml:space="preserve">המשותפים </w:t>
      </w:r>
      <w:bookmarkStart w:id="27846" w:name="_ETM_Q53_487759"/>
      <w:bookmarkEnd w:id="27846"/>
      <w:r w:rsidR="004824FD">
        <w:rPr>
          <w:rFonts w:hint="cs"/>
          <w:rtl/>
        </w:rPr>
        <w:t xml:space="preserve">במדינתנו </w:t>
      </w:r>
      <w:bookmarkStart w:id="27847" w:name="_ETM_Q53_488719"/>
      <w:bookmarkEnd w:id="27847"/>
      <w:r w:rsidR="004824FD">
        <w:rPr>
          <w:rFonts w:hint="cs"/>
          <w:rtl/>
        </w:rPr>
        <w:t xml:space="preserve">מהווה </w:t>
      </w:r>
      <w:bookmarkStart w:id="27848" w:name="_ETM_Q53_489139"/>
      <w:bookmarkEnd w:id="27848"/>
      <w:r w:rsidR="0047682D">
        <w:rPr>
          <w:rFonts w:hint="cs"/>
          <w:rtl/>
        </w:rPr>
        <w:t>מטרת-</w:t>
      </w:r>
      <w:r w:rsidR="004824FD">
        <w:rPr>
          <w:rFonts w:hint="cs"/>
          <w:rtl/>
        </w:rPr>
        <w:t xml:space="preserve">על, </w:t>
      </w:r>
      <w:bookmarkStart w:id="27849" w:name="_ETM_Q53_491900"/>
      <w:bookmarkEnd w:id="27849"/>
      <w:r w:rsidR="004824FD">
        <w:rPr>
          <w:rFonts w:hint="cs"/>
          <w:rtl/>
        </w:rPr>
        <w:t xml:space="preserve">שלשם </w:t>
      </w:r>
      <w:bookmarkStart w:id="27850" w:name="_ETM_Q53_492349"/>
      <w:bookmarkEnd w:id="27850"/>
      <w:r w:rsidR="004824FD">
        <w:rPr>
          <w:rFonts w:hint="cs"/>
          <w:rtl/>
        </w:rPr>
        <w:t xml:space="preserve">השגתה </w:t>
      </w:r>
      <w:bookmarkStart w:id="27851" w:name="_ETM_Q53_493039"/>
      <w:bookmarkEnd w:id="27851"/>
      <w:r w:rsidR="004824FD">
        <w:rPr>
          <w:rFonts w:hint="cs"/>
          <w:rtl/>
        </w:rPr>
        <w:t xml:space="preserve">נדרש </w:t>
      </w:r>
      <w:bookmarkStart w:id="27852" w:name="_ETM_Q53_493639"/>
      <w:bookmarkEnd w:id="27852"/>
      <w:r w:rsidR="004824FD">
        <w:rPr>
          <w:rFonts w:hint="cs"/>
          <w:rtl/>
        </w:rPr>
        <w:t xml:space="preserve">כל </w:t>
      </w:r>
      <w:bookmarkStart w:id="27853" w:name="_ETM_Q53_494089"/>
      <w:bookmarkEnd w:id="27853"/>
      <w:r w:rsidR="004824FD">
        <w:rPr>
          <w:rFonts w:hint="cs"/>
          <w:rtl/>
        </w:rPr>
        <w:t xml:space="preserve">חלק </w:t>
      </w:r>
      <w:bookmarkStart w:id="27854" w:name="_ETM_Q53_494449"/>
      <w:bookmarkEnd w:id="27854"/>
      <w:r w:rsidR="004824FD">
        <w:rPr>
          <w:rFonts w:hint="cs"/>
          <w:rtl/>
        </w:rPr>
        <w:t xml:space="preserve">מהציבור </w:t>
      </w:r>
      <w:bookmarkStart w:id="27855" w:name="_ETM_Q53_495080"/>
      <w:bookmarkEnd w:id="27855"/>
      <w:r w:rsidR="004824FD">
        <w:rPr>
          <w:rFonts w:hint="cs"/>
          <w:rtl/>
        </w:rPr>
        <w:t xml:space="preserve">לרכך </w:t>
      </w:r>
      <w:bookmarkStart w:id="27856" w:name="_ETM_Q53_495679"/>
      <w:bookmarkStart w:id="27857" w:name="_ETM_Q53_496250"/>
      <w:bookmarkEnd w:id="27856"/>
      <w:bookmarkEnd w:id="27857"/>
      <w:r w:rsidR="004824FD">
        <w:rPr>
          <w:rFonts w:hint="cs"/>
          <w:rtl/>
        </w:rPr>
        <w:t xml:space="preserve">במידת </w:t>
      </w:r>
      <w:bookmarkStart w:id="27858" w:name="_ETM_Q53_496789"/>
      <w:bookmarkEnd w:id="27858"/>
      <w:r w:rsidR="004824FD">
        <w:rPr>
          <w:rFonts w:hint="cs"/>
          <w:rtl/>
        </w:rPr>
        <w:t xml:space="preserve">מה </w:t>
      </w:r>
      <w:bookmarkStart w:id="27859" w:name="_ETM_Q53_496939"/>
      <w:bookmarkEnd w:id="27859"/>
      <w:r w:rsidR="004824FD">
        <w:rPr>
          <w:rFonts w:hint="cs"/>
          <w:rtl/>
        </w:rPr>
        <w:t xml:space="preserve">את </w:t>
      </w:r>
      <w:bookmarkStart w:id="27860" w:name="_ETM_Q53_497089"/>
      <w:bookmarkEnd w:id="27860"/>
      <w:r w:rsidR="004824FD">
        <w:rPr>
          <w:rFonts w:hint="cs"/>
          <w:rtl/>
        </w:rPr>
        <w:t xml:space="preserve">עוקצו </w:t>
      </w:r>
      <w:bookmarkStart w:id="27861" w:name="_ETM_Q53_498410"/>
      <w:bookmarkEnd w:id="27861"/>
      <w:r w:rsidR="004824FD">
        <w:rPr>
          <w:rFonts w:hint="cs"/>
          <w:rtl/>
        </w:rPr>
        <w:t xml:space="preserve">בבואנו </w:t>
      </w:r>
      <w:bookmarkStart w:id="27862" w:name="_ETM_Q53_498890"/>
      <w:bookmarkEnd w:id="27862"/>
      <w:r w:rsidR="004824FD">
        <w:rPr>
          <w:rFonts w:hint="cs"/>
          <w:rtl/>
        </w:rPr>
        <w:t xml:space="preserve">להסדיר </w:t>
      </w:r>
      <w:bookmarkStart w:id="27863" w:name="_ETM_Q53_499490"/>
      <w:bookmarkEnd w:id="27863"/>
      <w:r w:rsidR="004824FD">
        <w:rPr>
          <w:rFonts w:hint="cs"/>
          <w:rtl/>
        </w:rPr>
        <w:t xml:space="preserve">את </w:t>
      </w:r>
      <w:bookmarkStart w:id="27864" w:name="_ETM_Q53_499610"/>
      <w:bookmarkEnd w:id="27864"/>
      <w:r w:rsidR="004824FD">
        <w:rPr>
          <w:rFonts w:hint="cs"/>
          <w:rtl/>
        </w:rPr>
        <w:t xml:space="preserve">חיינו </w:t>
      </w:r>
      <w:bookmarkStart w:id="27865" w:name="_ETM_Q53_500630"/>
      <w:bookmarkEnd w:id="27865"/>
      <w:r w:rsidR="004824FD">
        <w:rPr>
          <w:rFonts w:hint="cs"/>
          <w:rtl/>
        </w:rPr>
        <w:t xml:space="preserve">באספקלריה </w:t>
      </w:r>
      <w:bookmarkStart w:id="27866" w:name="_ETM_Q53_501560"/>
      <w:bookmarkEnd w:id="27866"/>
      <w:r w:rsidR="004824FD">
        <w:rPr>
          <w:rFonts w:hint="cs"/>
          <w:rtl/>
        </w:rPr>
        <w:t xml:space="preserve">ממלכתית </w:t>
      </w:r>
      <w:bookmarkStart w:id="27867" w:name="_ETM_Q53_502390"/>
      <w:bookmarkEnd w:id="27867"/>
      <w:r w:rsidR="004824FD">
        <w:rPr>
          <w:rFonts w:hint="cs"/>
          <w:rtl/>
        </w:rPr>
        <w:t xml:space="preserve">ולעצב </w:t>
      </w:r>
      <w:bookmarkStart w:id="27868" w:name="_ETM_Q53_502960"/>
      <w:bookmarkEnd w:id="27868"/>
      <w:r w:rsidR="004824FD">
        <w:rPr>
          <w:rFonts w:hint="cs"/>
          <w:rtl/>
        </w:rPr>
        <w:t xml:space="preserve">את </w:t>
      </w:r>
      <w:bookmarkStart w:id="27869" w:name="_ETM_Q53_503080"/>
      <w:bookmarkEnd w:id="27869"/>
      <w:r w:rsidR="004824FD">
        <w:rPr>
          <w:rFonts w:hint="cs"/>
          <w:rtl/>
        </w:rPr>
        <w:t xml:space="preserve">רוחו </w:t>
      </w:r>
      <w:bookmarkStart w:id="27870" w:name="_ETM_Q53_503410"/>
      <w:bookmarkEnd w:id="27870"/>
      <w:r w:rsidR="004824FD">
        <w:rPr>
          <w:rFonts w:hint="cs"/>
          <w:rtl/>
        </w:rPr>
        <w:t xml:space="preserve">או דמותו </w:t>
      </w:r>
      <w:bookmarkStart w:id="27871" w:name="_ETM_Q53_503740"/>
      <w:bookmarkEnd w:id="27871"/>
      <w:r w:rsidR="004824FD">
        <w:rPr>
          <w:rFonts w:hint="cs"/>
          <w:rtl/>
        </w:rPr>
        <w:t xml:space="preserve">של </w:t>
      </w:r>
      <w:bookmarkStart w:id="27872" w:name="_ETM_Q53_503890"/>
      <w:bookmarkEnd w:id="27872"/>
      <w:r w:rsidR="004824FD">
        <w:rPr>
          <w:rFonts w:hint="cs"/>
          <w:rtl/>
        </w:rPr>
        <w:t xml:space="preserve">המרחב </w:t>
      </w:r>
      <w:bookmarkStart w:id="27873" w:name="_ETM_Q53_504220"/>
      <w:bookmarkEnd w:id="27873"/>
      <w:r w:rsidR="004824FD">
        <w:rPr>
          <w:rFonts w:hint="cs"/>
          <w:rtl/>
        </w:rPr>
        <w:t>הציבורי.</w:t>
      </w:r>
    </w:p>
    <w:p w:rsidR="004824FD" w:rsidRDefault="004824FD" w:rsidP="004824FD">
      <w:pPr>
        <w:rPr>
          <w:rtl/>
        </w:rPr>
      </w:pPr>
    </w:p>
    <w:p w:rsidR="004824FD" w:rsidRDefault="00105411" w:rsidP="004824FD">
      <w:pPr>
        <w:rPr>
          <w:rtl/>
        </w:rPr>
      </w:pPr>
      <w:bookmarkStart w:id="27874" w:name="_ETM_Q53_506000"/>
      <w:bookmarkStart w:id="27875" w:name="_ETM_Q53_507179"/>
      <w:bookmarkEnd w:id="27874"/>
      <w:bookmarkEnd w:id="27875"/>
      <w:r>
        <w:rPr>
          <w:rFonts w:hint="cs"/>
          <w:rtl/>
        </w:rPr>
        <w:t>"</w:t>
      </w:r>
      <w:r w:rsidR="004824FD">
        <w:rPr>
          <w:rFonts w:hint="cs"/>
          <w:rtl/>
        </w:rPr>
        <w:t xml:space="preserve">חשיבותה </w:t>
      </w:r>
      <w:bookmarkStart w:id="27876" w:name="_ETM_Q53_507839"/>
      <w:bookmarkEnd w:id="27876"/>
      <w:r w:rsidR="004824FD">
        <w:rPr>
          <w:rFonts w:hint="cs"/>
          <w:rtl/>
        </w:rPr>
        <w:t xml:space="preserve">היתרה </w:t>
      </w:r>
      <w:bookmarkStart w:id="27877" w:name="_ETM_Q53_508199"/>
      <w:bookmarkEnd w:id="27877"/>
      <w:r w:rsidR="004824FD">
        <w:rPr>
          <w:rFonts w:hint="cs"/>
          <w:rtl/>
        </w:rPr>
        <w:t xml:space="preserve">של </w:t>
      </w:r>
      <w:bookmarkStart w:id="27878" w:name="_ETM_Q53_508380"/>
      <w:bookmarkEnd w:id="27878"/>
      <w:r w:rsidR="004824FD">
        <w:rPr>
          <w:rFonts w:hint="cs"/>
          <w:rtl/>
        </w:rPr>
        <w:t xml:space="preserve">אמנה </w:t>
      </w:r>
      <w:bookmarkStart w:id="27879" w:name="_ETM_Q53_508679"/>
      <w:bookmarkEnd w:id="27879"/>
      <w:r w:rsidR="004824FD">
        <w:rPr>
          <w:rFonts w:hint="cs"/>
          <w:rtl/>
        </w:rPr>
        <w:t xml:space="preserve">כזו </w:t>
      </w:r>
      <w:bookmarkStart w:id="27880" w:name="_ETM_Q53_509160"/>
      <w:bookmarkEnd w:id="27880"/>
      <w:r w:rsidR="004824FD">
        <w:rPr>
          <w:rFonts w:hint="cs"/>
          <w:rtl/>
        </w:rPr>
        <w:t xml:space="preserve">מתחדדת </w:t>
      </w:r>
      <w:bookmarkStart w:id="27881" w:name="_ETM_Q53_509789"/>
      <w:bookmarkEnd w:id="27881"/>
      <w:r w:rsidR="004824FD">
        <w:rPr>
          <w:rFonts w:hint="cs"/>
          <w:rtl/>
        </w:rPr>
        <w:t xml:space="preserve">משני </w:t>
      </w:r>
      <w:bookmarkStart w:id="27882" w:name="_ETM_Q53_510119"/>
      <w:bookmarkEnd w:id="27882"/>
      <w:r w:rsidR="004824FD">
        <w:rPr>
          <w:rFonts w:hint="cs"/>
          <w:rtl/>
        </w:rPr>
        <w:t xml:space="preserve">טעמים </w:t>
      </w:r>
      <w:bookmarkStart w:id="27883" w:name="_ETM_Q53_510449"/>
      <w:bookmarkEnd w:id="27883"/>
      <w:r w:rsidR="004824FD">
        <w:rPr>
          <w:rFonts w:hint="cs"/>
          <w:rtl/>
        </w:rPr>
        <w:t xml:space="preserve">מרכזיים: </w:t>
      </w:r>
      <w:bookmarkStart w:id="27884" w:name="_ETM_Q53_511649"/>
      <w:bookmarkEnd w:id="27884"/>
      <w:r w:rsidR="004824FD">
        <w:rPr>
          <w:rFonts w:hint="cs"/>
          <w:rtl/>
        </w:rPr>
        <w:t xml:space="preserve">האחד </w:t>
      </w:r>
      <w:bookmarkStart w:id="27885" w:name="_ETM_Q53_512160"/>
      <w:bookmarkEnd w:id="27885"/>
      <w:r w:rsidR="004824FD">
        <w:rPr>
          <w:rFonts w:hint="cs"/>
          <w:rtl/>
        </w:rPr>
        <w:t xml:space="preserve">הוא </w:t>
      </w:r>
      <w:bookmarkStart w:id="27886" w:name="_ETM_Q53_512430"/>
      <w:bookmarkEnd w:id="27886"/>
      <w:r w:rsidR="004824FD">
        <w:rPr>
          <w:rFonts w:hint="cs"/>
          <w:rtl/>
        </w:rPr>
        <w:t xml:space="preserve">העושר </w:t>
      </w:r>
      <w:bookmarkStart w:id="27887" w:name="_ETM_Q53_513029"/>
      <w:bookmarkEnd w:id="27887"/>
      <w:r w:rsidR="004824FD">
        <w:rPr>
          <w:rFonts w:hint="cs"/>
          <w:rtl/>
        </w:rPr>
        <w:t xml:space="preserve">התרבותי </w:t>
      </w:r>
      <w:bookmarkStart w:id="27888" w:name="_ETM_Q53_513539"/>
      <w:bookmarkEnd w:id="27888"/>
      <w:r w:rsidR="004824FD">
        <w:rPr>
          <w:rFonts w:hint="cs"/>
          <w:rtl/>
        </w:rPr>
        <w:t xml:space="preserve">ומגוון </w:t>
      </w:r>
      <w:bookmarkStart w:id="27889" w:name="_ETM_Q53_513989"/>
      <w:bookmarkEnd w:id="27889"/>
      <w:r w:rsidR="004824FD">
        <w:rPr>
          <w:rFonts w:hint="cs"/>
          <w:rtl/>
        </w:rPr>
        <w:t xml:space="preserve">הקהילות </w:t>
      </w:r>
      <w:bookmarkStart w:id="27890" w:name="_ETM_Q53_514350"/>
      <w:bookmarkEnd w:id="27890"/>
      <w:r w:rsidR="004824FD">
        <w:rPr>
          <w:rFonts w:hint="cs"/>
          <w:rtl/>
        </w:rPr>
        <w:t xml:space="preserve">בישראל, </w:t>
      </w:r>
      <w:bookmarkStart w:id="27891" w:name="_ETM_Q53_514890"/>
      <w:bookmarkEnd w:id="27891"/>
      <w:r w:rsidR="004824FD">
        <w:rPr>
          <w:rFonts w:hint="cs"/>
          <w:rtl/>
        </w:rPr>
        <w:t xml:space="preserve">המתאפיין </w:t>
      </w:r>
      <w:bookmarkStart w:id="27892" w:name="_ETM_Q53_515399"/>
      <w:bookmarkEnd w:id="27892"/>
      <w:r w:rsidR="004824FD">
        <w:rPr>
          <w:rFonts w:hint="cs"/>
          <w:rtl/>
        </w:rPr>
        <w:t xml:space="preserve">גם </w:t>
      </w:r>
      <w:bookmarkStart w:id="27893" w:name="_ETM_Q53_515609"/>
      <w:bookmarkEnd w:id="27893"/>
      <w:r w:rsidR="004824FD">
        <w:rPr>
          <w:rFonts w:hint="cs"/>
          <w:rtl/>
        </w:rPr>
        <w:t xml:space="preserve">בשסעים </w:t>
      </w:r>
      <w:bookmarkStart w:id="27894" w:name="_ETM_Q53_516089"/>
      <w:bookmarkEnd w:id="27894"/>
      <w:r w:rsidR="004824FD">
        <w:rPr>
          <w:rFonts w:hint="cs"/>
          <w:rtl/>
        </w:rPr>
        <w:t xml:space="preserve">עמוקים </w:t>
      </w:r>
      <w:bookmarkStart w:id="27895" w:name="_ETM_Q53_517089"/>
      <w:bookmarkEnd w:id="27895"/>
      <w:r w:rsidR="004824FD">
        <w:rPr>
          <w:rFonts w:hint="cs"/>
          <w:rtl/>
        </w:rPr>
        <w:t xml:space="preserve">הנחזים </w:t>
      </w:r>
      <w:bookmarkStart w:id="27896" w:name="_ETM_Q53_517749"/>
      <w:bookmarkEnd w:id="27896"/>
      <w:r w:rsidR="004824FD">
        <w:rPr>
          <w:rFonts w:hint="cs"/>
          <w:rtl/>
        </w:rPr>
        <w:t xml:space="preserve">לא </w:t>
      </w:r>
      <w:bookmarkStart w:id="27897" w:name="_ETM_Q53_517899"/>
      <w:bookmarkEnd w:id="27897"/>
      <w:r w:rsidR="004824FD">
        <w:rPr>
          <w:rFonts w:hint="cs"/>
          <w:rtl/>
        </w:rPr>
        <w:t xml:space="preserve">אחת </w:t>
      </w:r>
      <w:bookmarkStart w:id="27898" w:name="_ETM_Q53_518170"/>
      <w:bookmarkEnd w:id="27898"/>
      <w:r w:rsidR="004824FD">
        <w:rPr>
          <w:rFonts w:hint="cs"/>
          <w:rtl/>
        </w:rPr>
        <w:t xml:space="preserve">כבלתי </w:t>
      </w:r>
      <w:bookmarkStart w:id="27899" w:name="_ETM_Q53_518589"/>
      <w:bookmarkEnd w:id="27899"/>
      <w:proofErr w:type="spellStart"/>
      <w:r w:rsidR="004824FD">
        <w:rPr>
          <w:rFonts w:hint="cs"/>
          <w:rtl/>
        </w:rPr>
        <w:t>גשירים</w:t>
      </w:r>
      <w:proofErr w:type="spellEnd"/>
      <w:r w:rsidR="004824FD">
        <w:rPr>
          <w:rFonts w:hint="cs"/>
          <w:rtl/>
        </w:rPr>
        <w:t xml:space="preserve">. </w:t>
      </w:r>
      <w:bookmarkStart w:id="27900" w:name="_ETM_Q53_519839"/>
      <w:bookmarkEnd w:id="27900"/>
      <w:r w:rsidR="004824FD">
        <w:rPr>
          <w:rFonts w:hint="cs"/>
          <w:rtl/>
        </w:rPr>
        <w:t xml:space="preserve">שנית, </w:t>
      </w:r>
      <w:bookmarkStart w:id="27901" w:name="_ETM_Q53_520350"/>
      <w:bookmarkEnd w:id="27901"/>
      <w:r w:rsidR="004824FD">
        <w:rPr>
          <w:rFonts w:hint="cs"/>
          <w:rtl/>
        </w:rPr>
        <w:t>נוכ</w:t>
      </w:r>
      <w:bookmarkStart w:id="27902" w:name="_ETM_Q53_520680"/>
      <w:bookmarkEnd w:id="27902"/>
      <w:r w:rsidR="004824FD">
        <w:rPr>
          <w:rFonts w:hint="cs"/>
          <w:rtl/>
        </w:rPr>
        <w:t xml:space="preserve">ח </w:t>
      </w:r>
      <w:bookmarkStart w:id="27903" w:name="_ETM_Q53_521190"/>
      <w:bookmarkEnd w:id="27903"/>
      <w:r w:rsidR="004824FD">
        <w:rPr>
          <w:rFonts w:hint="cs"/>
          <w:rtl/>
        </w:rPr>
        <w:t xml:space="preserve">העידן </w:t>
      </w:r>
      <w:bookmarkStart w:id="27904" w:name="_ETM_Q53_521700"/>
      <w:bookmarkEnd w:id="27904"/>
      <w:r w:rsidR="004824FD">
        <w:rPr>
          <w:rFonts w:hint="cs"/>
          <w:rtl/>
        </w:rPr>
        <w:t xml:space="preserve">האינדיווידואלי </w:t>
      </w:r>
      <w:bookmarkStart w:id="27905" w:name="_ETM_Q53_522570"/>
      <w:bookmarkEnd w:id="27905"/>
      <w:r w:rsidR="004824FD">
        <w:rPr>
          <w:rFonts w:hint="cs"/>
          <w:rtl/>
        </w:rPr>
        <w:t xml:space="preserve">שבו </w:t>
      </w:r>
      <w:bookmarkStart w:id="27906" w:name="_ETM_Q53_522900"/>
      <w:bookmarkEnd w:id="27906"/>
      <w:r w:rsidR="004824FD">
        <w:rPr>
          <w:rFonts w:hint="cs"/>
          <w:rtl/>
        </w:rPr>
        <w:t xml:space="preserve">מושל </w:t>
      </w:r>
      <w:bookmarkStart w:id="27907" w:name="_ETM_Q53_523320"/>
      <w:bookmarkEnd w:id="27907"/>
      <w:r w:rsidR="004824FD">
        <w:rPr>
          <w:rFonts w:hint="cs"/>
          <w:rtl/>
        </w:rPr>
        <w:t xml:space="preserve">בכיפה </w:t>
      </w:r>
      <w:bookmarkStart w:id="27908" w:name="_ETM_Q53_523710"/>
      <w:bookmarkEnd w:id="27908"/>
      <w:r w:rsidR="004824FD">
        <w:rPr>
          <w:rFonts w:hint="cs"/>
          <w:rtl/>
        </w:rPr>
        <w:t xml:space="preserve">סדר </w:t>
      </w:r>
      <w:bookmarkStart w:id="27909" w:name="_ETM_Q53_524100"/>
      <w:bookmarkEnd w:id="27909"/>
      <w:r w:rsidR="004824FD">
        <w:rPr>
          <w:rFonts w:hint="cs"/>
          <w:rtl/>
        </w:rPr>
        <w:t xml:space="preserve">העדיפויות </w:t>
      </w:r>
      <w:bookmarkStart w:id="27910" w:name="_ETM_Q53_524489"/>
      <w:bookmarkEnd w:id="27910"/>
      <w:r w:rsidR="004824FD">
        <w:rPr>
          <w:rFonts w:hint="cs"/>
          <w:rtl/>
        </w:rPr>
        <w:t xml:space="preserve">האישי </w:t>
      </w:r>
      <w:bookmarkStart w:id="27911" w:name="_ETM_Q53_524910"/>
      <w:bookmarkEnd w:id="27911"/>
      <w:r w:rsidR="004824FD">
        <w:rPr>
          <w:rFonts w:hint="cs"/>
          <w:rtl/>
        </w:rPr>
        <w:t xml:space="preserve">ומילוי </w:t>
      </w:r>
      <w:bookmarkStart w:id="27912" w:name="_ETM_Q53_525239"/>
      <w:bookmarkEnd w:id="27912"/>
      <w:r w:rsidR="004824FD">
        <w:rPr>
          <w:rFonts w:hint="cs"/>
          <w:rtl/>
        </w:rPr>
        <w:t xml:space="preserve">מאוויי </w:t>
      </w:r>
      <w:bookmarkStart w:id="27913" w:name="_ETM_Q53_525720"/>
      <w:bookmarkEnd w:id="27913"/>
      <w:r w:rsidR="004824FD">
        <w:rPr>
          <w:rFonts w:hint="cs"/>
          <w:rtl/>
        </w:rPr>
        <w:t xml:space="preserve">הפרט, </w:t>
      </w:r>
      <w:bookmarkStart w:id="27914" w:name="_ETM_Q53_526980"/>
      <w:bookmarkEnd w:id="27914"/>
      <w:r w:rsidR="004824FD">
        <w:rPr>
          <w:rFonts w:hint="cs"/>
          <w:rtl/>
        </w:rPr>
        <w:t xml:space="preserve">הולך </w:t>
      </w:r>
      <w:bookmarkStart w:id="27915" w:name="_ETM_Q53_527400"/>
      <w:bookmarkEnd w:id="27915"/>
      <w:r w:rsidR="004824FD">
        <w:rPr>
          <w:rFonts w:hint="cs"/>
          <w:rtl/>
        </w:rPr>
        <w:t xml:space="preserve">ונדחק </w:t>
      </w:r>
      <w:bookmarkStart w:id="27916" w:name="_ETM_Q53_528089"/>
      <w:bookmarkEnd w:id="27916"/>
      <w:r w:rsidR="004824FD">
        <w:rPr>
          <w:rFonts w:hint="cs"/>
          <w:rtl/>
        </w:rPr>
        <w:t xml:space="preserve">ואף </w:t>
      </w:r>
      <w:bookmarkStart w:id="27917" w:name="_ETM_Q53_528480"/>
      <w:bookmarkEnd w:id="27917"/>
      <w:r w:rsidR="004824FD">
        <w:rPr>
          <w:rFonts w:hint="cs"/>
          <w:rtl/>
        </w:rPr>
        <w:t xml:space="preserve">נשחק </w:t>
      </w:r>
      <w:bookmarkStart w:id="27918" w:name="_ETM_Q53_528930"/>
      <w:bookmarkEnd w:id="27918"/>
      <w:r w:rsidR="004824FD">
        <w:rPr>
          <w:rFonts w:hint="cs"/>
          <w:rtl/>
        </w:rPr>
        <w:t xml:space="preserve">כוחה </w:t>
      </w:r>
      <w:bookmarkStart w:id="27919" w:name="_ETM_Q53_529350"/>
      <w:bookmarkEnd w:id="27919"/>
      <w:r w:rsidR="004824FD">
        <w:rPr>
          <w:rFonts w:hint="cs"/>
          <w:rtl/>
        </w:rPr>
        <w:t xml:space="preserve">ומקומה </w:t>
      </w:r>
      <w:bookmarkStart w:id="27920" w:name="_ETM_Q53_529740"/>
      <w:bookmarkEnd w:id="27920"/>
      <w:r w:rsidR="004824FD">
        <w:rPr>
          <w:rFonts w:hint="cs"/>
          <w:rtl/>
        </w:rPr>
        <w:t xml:space="preserve">של </w:t>
      </w:r>
      <w:bookmarkStart w:id="27921" w:name="_ETM_Q53_529950"/>
      <w:bookmarkEnd w:id="27921"/>
      <w:r w:rsidR="004824FD">
        <w:rPr>
          <w:rFonts w:hint="cs"/>
          <w:rtl/>
        </w:rPr>
        <w:t xml:space="preserve">הקהילה </w:t>
      </w:r>
      <w:bookmarkStart w:id="27922" w:name="_ETM_Q53_530339"/>
      <w:bookmarkEnd w:id="27922"/>
      <w:r w:rsidR="004824FD">
        <w:rPr>
          <w:rFonts w:hint="cs"/>
          <w:rtl/>
        </w:rPr>
        <w:t xml:space="preserve">בחיינו, </w:t>
      </w:r>
      <w:bookmarkStart w:id="27923" w:name="_ETM_Q53_531470"/>
      <w:bookmarkEnd w:id="27923"/>
      <w:r w:rsidR="004824FD">
        <w:rPr>
          <w:rFonts w:hint="cs"/>
          <w:rtl/>
        </w:rPr>
        <w:t xml:space="preserve">בבחינת </w:t>
      </w:r>
      <w:bookmarkStart w:id="27924" w:name="_ETM_Q53_532160"/>
      <w:bookmarkEnd w:id="27924"/>
      <w:r w:rsidR="004824FD">
        <w:rPr>
          <w:rFonts w:hint="cs"/>
          <w:rtl/>
        </w:rPr>
        <w:t xml:space="preserve">איש </w:t>
      </w:r>
      <w:bookmarkStart w:id="27925" w:name="_ETM_Q53_532370"/>
      <w:bookmarkEnd w:id="27925"/>
      <w:r w:rsidR="004824FD">
        <w:rPr>
          <w:rFonts w:hint="cs"/>
          <w:rtl/>
        </w:rPr>
        <w:t>לא</w:t>
      </w:r>
      <w:bookmarkStart w:id="27926" w:name="_ETM_Q53_532610"/>
      <w:bookmarkEnd w:id="27926"/>
      <w:r w:rsidR="004824FD">
        <w:rPr>
          <w:rFonts w:hint="cs"/>
          <w:rtl/>
        </w:rPr>
        <w:t xml:space="preserve">והליו </w:t>
      </w:r>
      <w:bookmarkStart w:id="27927" w:name="_ETM_Q53_532820"/>
      <w:bookmarkEnd w:id="27927"/>
      <w:r w:rsidR="004824FD">
        <w:rPr>
          <w:rFonts w:hint="cs"/>
          <w:rtl/>
        </w:rPr>
        <w:t xml:space="preserve">ישראל, </w:t>
      </w:r>
      <w:bookmarkStart w:id="27928" w:name="_ETM_Q53_533390"/>
      <w:bookmarkEnd w:id="27928"/>
      <w:r w:rsidR="004824FD">
        <w:rPr>
          <w:rFonts w:hint="cs"/>
          <w:rtl/>
        </w:rPr>
        <w:t xml:space="preserve">וגוברת </w:t>
      </w:r>
      <w:bookmarkStart w:id="27929" w:name="_ETM_Q53_533930"/>
      <w:bookmarkEnd w:id="27929"/>
      <w:r w:rsidR="004824FD">
        <w:rPr>
          <w:rFonts w:hint="cs"/>
          <w:rtl/>
        </w:rPr>
        <w:t xml:space="preserve">שבעתיים </w:t>
      </w:r>
      <w:bookmarkStart w:id="27930" w:name="_ETM_Q53_534440"/>
      <w:bookmarkEnd w:id="27930"/>
      <w:r w:rsidR="004824FD">
        <w:rPr>
          <w:rFonts w:hint="cs"/>
          <w:rtl/>
        </w:rPr>
        <w:t xml:space="preserve">נחיצותה </w:t>
      </w:r>
      <w:bookmarkStart w:id="27931" w:name="_ETM_Q53_534920"/>
      <w:bookmarkEnd w:id="27931"/>
      <w:r w:rsidR="004824FD">
        <w:rPr>
          <w:rFonts w:hint="cs"/>
          <w:rtl/>
        </w:rPr>
        <w:t xml:space="preserve">של </w:t>
      </w:r>
      <w:bookmarkStart w:id="27932" w:name="_ETM_Q53_535070"/>
      <w:bookmarkEnd w:id="27932"/>
      <w:r w:rsidR="004824FD">
        <w:rPr>
          <w:rFonts w:hint="cs"/>
          <w:rtl/>
        </w:rPr>
        <w:t xml:space="preserve">מסגרת </w:t>
      </w:r>
      <w:bookmarkStart w:id="27933" w:name="_ETM_Q53_535490"/>
      <w:bookmarkEnd w:id="27933"/>
      <w:r w:rsidR="004824FD">
        <w:rPr>
          <w:rFonts w:hint="cs"/>
          <w:rtl/>
        </w:rPr>
        <w:t xml:space="preserve">שתחתור </w:t>
      </w:r>
      <w:bookmarkStart w:id="27934" w:name="_ETM_Q53_535880"/>
      <w:bookmarkEnd w:id="27934"/>
      <w:r w:rsidR="004824FD">
        <w:rPr>
          <w:rFonts w:hint="cs"/>
          <w:rtl/>
        </w:rPr>
        <w:t xml:space="preserve">למען </w:t>
      </w:r>
      <w:bookmarkStart w:id="27935" w:name="_ETM_Q53_536120"/>
      <w:bookmarkEnd w:id="27935"/>
      <w:r w:rsidR="004824FD">
        <w:rPr>
          <w:rFonts w:hint="cs"/>
          <w:rtl/>
        </w:rPr>
        <w:t>המשותף.</w:t>
      </w:r>
    </w:p>
    <w:p w:rsidR="004824FD" w:rsidRDefault="004824FD" w:rsidP="004824FD">
      <w:pPr>
        <w:rPr>
          <w:rtl/>
        </w:rPr>
      </w:pPr>
    </w:p>
    <w:p w:rsidR="004824FD" w:rsidRDefault="00105411" w:rsidP="004824FD">
      <w:pPr>
        <w:rPr>
          <w:rtl/>
        </w:rPr>
      </w:pPr>
      <w:bookmarkStart w:id="27936" w:name="_ETM_Q53_539579"/>
      <w:bookmarkStart w:id="27937" w:name="_ETM_Q53_534000"/>
      <w:bookmarkEnd w:id="27936"/>
      <w:bookmarkEnd w:id="27937"/>
      <w:r>
        <w:rPr>
          <w:rFonts w:hint="cs"/>
          <w:rtl/>
        </w:rPr>
        <w:t>"</w:t>
      </w:r>
      <w:r w:rsidR="004824FD">
        <w:rPr>
          <w:rFonts w:hint="cs"/>
          <w:rtl/>
        </w:rPr>
        <w:t xml:space="preserve">בתשתיתה </w:t>
      </w:r>
      <w:bookmarkStart w:id="27938" w:name="_ETM_Q53_540179"/>
      <w:bookmarkEnd w:id="27938"/>
      <w:r w:rsidR="004824FD">
        <w:rPr>
          <w:rFonts w:hint="cs"/>
          <w:rtl/>
        </w:rPr>
        <w:t xml:space="preserve">של </w:t>
      </w:r>
      <w:bookmarkStart w:id="27939" w:name="_ETM_Q53_540359"/>
      <w:bookmarkEnd w:id="27939"/>
      <w:r w:rsidR="004824FD">
        <w:rPr>
          <w:rFonts w:hint="cs"/>
          <w:rtl/>
        </w:rPr>
        <w:t xml:space="preserve">האמנה </w:t>
      </w:r>
      <w:bookmarkStart w:id="27940" w:name="_ETM_Q53_540659"/>
      <w:bookmarkEnd w:id="27940"/>
      <w:r w:rsidR="004824FD">
        <w:rPr>
          <w:rFonts w:hint="cs"/>
          <w:rtl/>
        </w:rPr>
        <w:t xml:space="preserve">הישראלית </w:t>
      </w:r>
      <w:bookmarkStart w:id="27941" w:name="_ETM_Q53_541229"/>
      <w:bookmarkEnd w:id="27941"/>
      <w:r w:rsidR="004824FD">
        <w:rPr>
          <w:rFonts w:hint="cs"/>
          <w:rtl/>
        </w:rPr>
        <w:t xml:space="preserve">ראוי </w:t>
      </w:r>
      <w:bookmarkStart w:id="27942" w:name="_ETM_Q53_541589"/>
      <w:bookmarkEnd w:id="27942"/>
      <w:r w:rsidR="004824FD">
        <w:rPr>
          <w:rFonts w:hint="cs"/>
          <w:rtl/>
        </w:rPr>
        <w:t xml:space="preserve">כי </w:t>
      </w:r>
      <w:bookmarkStart w:id="27943" w:name="_ETM_Q53_541769"/>
      <w:bookmarkEnd w:id="27943"/>
      <w:r w:rsidR="004824FD">
        <w:rPr>
          <w:rFonts w:hint="cs"/>
          <w:rtl/>
        </w:rPr>
        <w:t xml:space="preserve">תונח </w:t>
      </w:r>
      <w:bookmarkStart w:id="27944" w:name="_ETM_Q53_542129"/>
      <w:bookmarkEnd w:id="27944"/>
      <w:r w:rsidR="004824FD">
        <w:rPr>
          <w:rFonts w:hint="cs"/>
          <w:rtl/>
        </w:rPr>
        <w:t xml:space="preserve">ההבנה </w:t>
      </w:r>
      <w:bookmarkStart w:id="27945" w:name="_ETM_Q53_542699"/>
      <w:bookmarkEnd w:id="27945"/>
      <w:r w:rsidR="004824FD">
        <w:rPr>
          <w:rFonts w:hint="cs"/>
          <w:rtl/>
        </w:rPr>
        <w:t xml:space="preserve">וההסכמה </w:t>
      </w:r>
      <w:bookmarkStart w:id="27946" w:name="_ETM_Q53_543420"/>
      <w:bookmarkEnd w:id="27946"/>
      <w:r w:rsidR="004824FD">
        <w:rPr>
          <w:rFonts w:hint="cs"/>
          <w:rtl/>
        </w:rPr>
        <w:t xml:space="preserve">הרעיונית </w:t>
      </w:r>
      <w:bookmarkStart w:id="27947" w:name="_ETM_Q53_544140"/>
      <w:bookmarkEnd w:id="27947"/>
      <w:r w:rsidR="004824FD">
        <w:rPr>
          <w:rFonts w:hint="cs"/>
          <w:rtl/>
        </w:rPr>
        <w:t xml:space="preserve">בדבר </w:t>
      </w:r>
      <w:bookmarkStart w:id="27948" w:name="_ETM_Q53_544500"/>
      <w:bookmarkEnd w:id="27948"/>
      <w:r w:rsidR="004824FD">
        <w:rPr>
          <w:rFonts w:hint="cs"/>
          <w:rtl/>
        </w:rPr>
        <w:t xml:space="preserve">חשיבות </w:t>
      </w:r>
      <w:bookmarkStart w:id="27949" w:name="_ETM_Q53_545100"/>
      <w:bookmarkEnd w:id="27949"/>
      <w:r w:rsidR="004824FD">
        <w:rPr>
          <w:rFonts w:hint="cs"/>
          <w:rtl/>
        </w:rPr>
        <w:t xml:space="preserve">קיומה </w:t>
      </w:r>
      <w:bookmarkStart w:id="27950" w:name="_ETM_Q53_545520"/>
      <w:bookmarkEnd w:id="27950"/>
      <w:r w:rsidR="004824FD">
        <w:rPr>
          <w:rFonts w:hint="cs"/>
          <w:rtl/>
        </w:rPr>
        <w:t xml:space="preserve">של </w:t>
      </w:r>
      <w:bookmarkStart w:id="27951" w:name="_ETM_Q53_545700"/>
      <w:bookmarkEnd w:id="27951"/>
      <w:r w:rsidR="004824FD">
        <w:rPr>
          <w:rFonts w:hint="cs"/>
          <w:rtl/>
        </w:rPr>
        <w:t>מחלוקת – חשיבות קיומה של המחלוקת</w:t>
      </w:r>
      <w:bookmarkStart w:id="27952" w:name="_ETM_Q53_547289"/>
      <w:bookmarkStart w:id="27953" w:name="_ETM_Q53_547859"/>
      <w:bookmarkStart w:id="27954" w:name="_ETM_Q53_548159"/>
      <w:bookmarkStart w:id="27955" w:name="_ETM_Q53_548279"/>
      <w:bookmarkStart w:id="27956" w:name="_ETM_Q53_549640"/>
      <w:bookmarkEnd w:id="27952"/>
      <w:bookmarkEnd w:id="27953"/>
      <w:bookmarkEnd w:id="27954"/>
      <w:bookmarkEnd w:id="27955"/>
      <w:bookmarkEnd w:id="27956"/>
      <w:r w:rsidR="004824FD">
        <w:rPr>
          <w:rFonts w:hint="cs"/>
          <w:rtl/>
        </w:rPr>
        <w:t xml:space="preserve"> – והלגיטימיות</w:t>
      </w:r>
      <w:bookmarkStart w:id="27957" w:name="_ETM_Q53_550279"/>
      <w:bookmarkEnd w:id="27957"/>
      <w:r w:rsidR="004824FD">
        <w:rPr>
          <w:rFonts w:hint="cs"/>
          <w:rtl/>
        </w:rPr>
        <w:t xml:space="preserve"> </w:t>
      </w:r>
      <w:bookmarkStart w:id="27958" w:name="_ETM_Q53_550490"/>
      <w:bookmarkEnd w:id="27958"/>
      <w:r w:rsidR="004824FD">
        <w:rPr>
          <w:rFonts w:hint="cs"/>
          <w:rtl/>
        </w:rPr>
        <w:t xml:space="preserve">של </w:t>
      </w:r>
      <w:bookmarkStart w:id="27959" w:name="_ETM_Q53_550640"/>
      <w:bookmarkEnd w:id="27959"/>
      <w:r w:rsidR="004824FD">
        <w:rPr>
          <w:rFonts w:hint="cs"/>
          <w:rtl/>
        </w:rPr>
        <w:t xml:space="preserve">ריבוי </w:t>
      </w:r>
      <w:bookmarkStart w:id="27960" w:name="_ETM_Q53_551119"/>
      <w:bookmarkEnd w:id="27960"/>
      <w:r w:rsidR="004824FD">
        <w:rPr>
          <w:rFonts w:hint="cs"/>
          <w:rtl/>
        </w:rPr>
        <w:t xml:space="preserve">הגישות </w:t>
      </w:r>
      <w:bookmarkStart w:id="27961" w:name="_ETM_Q53_551600"/>
      <w:bookmarkEnd w:id="27961"/>
      <w:r w:rsidR="004824FD">
        <w:rPr>
          <w:rFonts w:hint="cs"/>
          <w:rtl/>
        </w:rPr>
        <w:t xml:space="preserve">ונחיצות </w:t>
      </w:r>
      <w:bookmarkStart w:id="27962" w:name="_ETM_Q53_552170"/>
      <w:bookmarkEnd w:id="27962"/>
      <w:r w:rsidR="004824FD">
        <w:rPr>
          <w:rFonts w:hint="cs"/>
          <w:rtl/>
        </w:rPr>
        <w:t xml:space="preserve">השמעת </w:t>
      </w:r>
      <w:bookmarkStart w:id="27963" w:name="_ETM_Q53_552560"/>
      <w:bookmarkEnd w:id="27963"/>
      <w:r w:rsidR="004824FD">
        <w:rPr>
          <w:rFonts w:hint="cs"/>
          <w:rtl/>
        </w:rPr>
        <w:t xml:space="preserve">הקולות </w:t>
      </w:r>
      <w:bookmarkStart w:id="27964" w:name="_ETM_Q53_552890"/>
      <w:bookmarkEnd w:id="27964"/>
      <w:r w:rsidR="004824FD">
        <w:rPr>
          <w:rFonts w:hint="cs"/>
          <w:rtl/>
        </w:rPr>
        <w:t xml:space="preserve">השונים, </w:t>
      </w:r>
      <w:bookmarkStart w:id="27965" w:name="_ETM_Q53_553369"/>
      <w:bookmarkEnd w:id="27965"/>
      <w:r w:rsidR="004824FD">
        <w:rPr>
          <w:rFonts w:hint="cs"/>
          <w:rtl/>
        </w:rPr>
        <w:t xml:space="preserve">שכן </w:t>
      </w:r>
      <w:bookmarkStart w:id="27966" w:name="_ETM_Q53_553729"/>
      <w:bookmarkEnd w:id="27966"/>
      <w:r w:rsidR="004824FD">
        <w:rPr>
          <w:rFonts w:hint="cs"/>
          <w:rtl/>
        </w:rPr>
        <w:t xml:space="preserve">מתוך </w:t>
      </w:r>
      <w:bookmarkStart w:id="27967" w:name="_ETM_Q53_554060"/>
      <w:bookmarkEnd w:id="27967"/>
      <w:r w:rsidR="004824FD">
        <w:rPr>
          <w:rFonts w:hint="cs"/>
          <w:rtl/>
        </w:rPr>
        <w:t xml:space="preserve">כך </w:t>
      </w:r>
      <w:bookmarkStart w:id="27968" w:name="_ETM_Q53_554330"/>
      <w:bookmarkEnd w:id="27968"/>
      <w:r w:rsidR="004824FD">
        <w:rPr>
          <w:rFonts w:hint="cs"/>
          <w:rtl/>
        </w:rPr>
        <w:t xml:space="preserve">מתבררות </w:t>
      </w:r>
      <w:bookmarkStart w:id="27969" w:name="_ETM_Q53_554990"/>
      <w:bookmarkEnd w:id="27969"/>
      <w:r w:rsidR="004824FD">
        <w:rPr>
          <w:rFonts w:hint="cs"/>
          <w:rtl/>
        </w:rPr>
        <w:t xml:space="preserve">התובנות, </w:t>
      </w:r>
      <w:bookmarkStart w:id="27970" w:name="_ETM_Q53_555710"/>
      <w:bookmarkEnd w:id="27970"/>
      <w:r w:rsidR="004824FD">
        <w:rPr>
          <w:rFonts w:hint="cs"/>
          <w:rtl/>
        </w:rPr>
        <w:t xml:space="preserve">ורק </w:t>
      </w:r>
      <w:bookmarkStart w:id="27971" w:name="_ETM_Q53_556279"/>
      <w:bookmarkEnd w:id="27971"/>
      <w:r w:rsidR="004824FD">
        <w:rPr>
          <w:rFonts w:hint="cs"/>
          <w:rtl/>
        </w:rPr>
        <w:t xml:space="preserve">דיון </w:t>
      </w:r>
      <w:bookmarkStart w:id="27972" w:name="_ETM_Q53_556760"/>
      <w:bookmarkStart w:id="27973" w:name="_ETM_Q53_556790"/>
      <w:bookmarkEnd w:id="27972"/>
      <w:bookmarkEnd w:id="27973"/>
      <w:r w:rsidR="004824FD">
        <w:rPr>
          <w:rFonts w:hint="cs"/>
          <w:rtl/>
        </w:rPr>
        <w:t xml:space="preserve">פורה </w:t>
      </w:r>
      <w:bookmarkStart w:id="27974" w:name="_ETM_Q53_557210"/>
      <w:bookmarkEnd w:id="27974"/>
      <w:r w:rsidR="004824FD">
        <w:rPr>
          <w:rFonts w:hint="cs"/>
          <w:rtl/>
        </w:rPr>
        <w:t xml:space="preserve">מקרב </w:t>
      </w:r>
      <w:bookmarkStart w:id="27975" w:name="_ETM_Q53_557690"/>
      <w:bookmarkEnd w:id="27975"/>
      <w:r w:rsidR="004824FD">
        <w:rPr>
          <w:rFonts w:hint="cs"/>
          <w:rtl/>
        </w:rPr>
        <w:t xml:space="preserve">אותנו </w:t>
      </w:r>
      <w:bookmarkStart w:id="27976" w:name="_ETM_Q53_558140"/>
      <w:bookmarkEnd w:id="27976"/>
      <w:r w:rsidR="004824FD">
        <w:rPr>
          <w:rFonts w:hint="cs"/>
          <w:rtl/>
        </w:rPr>
        <w:t xml:space="preserve">לכדי </w:t>
      </w:r>
      <w:bookmarkStart w:id="27977" w:name="_ETM_Q53_558500"/>
      <w:bookmarkEnd w:id="27977"/>
      <w:r w:rsidR="004824FD">
        <w:rPr>
          <w:rFonts w:hint="cs"/>
          <w:rtl/>
        </w:rPr>
        <w:t xml:space="preserve">ליבון, </w:t>
      </w:r>
      <w:bookmarkStart w:id="27978" w:name="_ETM_Q53_559460"/>
      <w:bookmarkEnd w:id="27978"/>
      <w:r w:rsidR="004824FD">
        <w:rPr>
          <w:rFonts w:hint="cs"/>
          <w:rtl/>
        </w:rPr>
        <w:t xml:space="preserve">בירורים </w:t>
      </w:r>
      <w:bookmarkStart w:id="27979" w:name="_ETM_Q53_560600"/>
      <w:bookmarkEnd w:id="27979"/>
      <w:r w:rsidR="004824FD">
        <w:rPr>
          <w:rFonts w:hint="cs"/>
          <w:rtl/>
        </w:rPr>
        <w:t xml:space="preserve">ובתקווה </w:t>
      </w:r>
      <w:bookmarkStart w:id="27980" w:name="_ETM_Q53_561110"/>
      <w:bookmarkEnd w:id="27980"/>
      <w:r w:rsidR="004824FD">
        <w:rPr>
          <w:rFonts w:hint="cs"/>
          <w:rtl/>
        </w:rPr>
        <w:t xml:space="preserve">גם </w:t>
      </w:r>
      <w:bookmarkStart w:id="27981" w:name="_ETM_Q53_561200"/>
      <w:bookmarkEnd w:id="27981"/>
      <w:r w:rsidR="004824FD">
        <w:rPr>
          <w:rFonts w:hint="cs"/>
          <w:rtl/>
        </w:rPr>
        <w:t xml:space="preserve">הסכמות. </w:t>
      </w:r>
      <w:bookmarkStart w:id="27982" w:name="_ETM_Q53_562310"/>
      <w:bookmarkEnd w:id="27982"/>
      <w:r w:rsidR="004824FD">
        <w:rPr>
          <w:rFonts w:hint="cs"/>
          <w:rtl/>
        </w:rPr>
        <w:t xml:space="preserve">בד בבד, </w:t>
      </w:r>
      <w:bookmarkStart w:id="27983" w:name="_ETM_Q53_563189"/>
      <w:bookmarkEnd w:id="27983"/>
      <w:r w:rsidR="004824FD">
        <w:rPr>
          <w:rFonts w:hint="cs"/>
          <w:rtl/>
        </w:rPr>
        <w:t xml:space="preserve">מושכל </w:t>
      </w:r>
      <w:bookmarkStart w:id="27984" w:name="_ETM_Q53_563789"/>
      <w:bookmarkEnd w:id="27984"/>
      <w:r w:rsidR="004824FD">
        <w:rPr>
          <w:rFonts w:hint="cs"/>
          <w:rtl/>
        </w:rPr>
        <w:t xml:space="preserve">ראשון </w:t>
      </w:r>
      <w:bookmarkStart w:id="27985" w:name="_ETM_Q53_564299"/>
      <w:bookmarkEnd w:id="27985"/>
      <w:r w:rsidR="004824FD">
        <w:rPr>
          <w:rFonts w:hint="cs"/>
          <w:rtl/>
        </w:rPr>
        <w:t xml:space="preserve">הוא כי </w:t>
      </w:r>
      <w:bookmarkStart w:id="27986" w:name="_ETM_Q53_564509"/>
      <w:bookmarkEnd w:id="27986"/>
      <w:r w:rsidR="004824FD">
        <w:rPr>
          <w:rFonts w:hint="cs"/>
          <w:rtl/>
        </w:rPr>
        <w:t xml:space="preserve">לטיב </w:t>
      </w:r>
      <w:bookmarkStart w:id="27987" w:name="_ETM_Q53_564990"/>
      <w:bookmarkEnd w:id="27987"/>
      <w:r w:rsidR="004824FD">
        <w:rPr>
          <w:rFonts w:hint="cs"/>
          <w:rtl/>
        </w:rPr>
        <w:t xml:space="preserve">השיח </w:t>
      </w:r>
      <w:bookmarkStart w:id="27988" w:name="_ETM_Q53_565560"/>
      <w:bookmarkEnd w:id="27988"/>
      <w:r w:rsidR="004824FD">
        <w:rPr>
          <w:rFonts w:hint="cs"/>
          <w:rtl/>
        </w:rPr>
        <w:t xml:space="preserve">ולדרך </w:t>
      </w:r>
      <w:bookmarkStart w:id="27989" w:name="_ETM_Q53_566279"/>
      <w:bookmarkEnd w:id="27989"/>
      <w:r w:rsidR="004824FD">
        <w:rPr>
          <w:rFonts w:hint="cs"/>
          <w:rtl/>
        </w:rPr>
        <w:t xml:space="preserve">ניהולו </w:t>
      </w:r>
      <w:bookmarkStart w:id="27990" w:name="_ETM_Q53_566579"/>
      <w:bookmarkStart w:id="27991" w:name="_ETM_Q53_567359"/>
      <w:bookmarkEnd w:id="27990"/>
      <w:bookmarkEnd w:id="27991"/>
      <w:r w:rsidR="004824FD">
        <w:rPr>
          <w:rFonts w:hint="cs"/>
          <w:rtl/>
        </w:rPr>
        <w:t xml:space="preserve">יש </w:t>
      </w:r>
      <w:bookmarkStart w:id="27992" w:name="_ETM_Q53_567539"/>
      <w:bookmarkEnd w:id="27992"/>
      <w:r w:rsidR="004824FD">
        <w:rPr>
          <w:rFonts w:hint="cs"/>
          <w:rtl/>
        </w:rPr>
        <w:t xml:space="preserve">השפעה </w:t>
      </w:r>
      <w:bookmarkStart w:id="27993" w:name="_ETM_Q53_567959"/>
      <w:bookmarkEnd w:id="27993"/>
      <w:r w:rsidR="004824FD">
        <w:rPr>
          <w:rFonts w:hint="cs"/>
          <w:rtl/>
        </w:rPr>
        <w:t xml:space="preserve">מכרעת </w:t>
      </w:r>
      <w:bookmarkStart w:id="27994" w:name="_ETM_Q53_568589"/>
      <w:bookmarkEnd w:id="27994"/>
      <w:r w:rsidR="004824FD">
        <w:rPr>
          <w:rFonts w:hint="cs"/>
          <w:rtl/>
        </w:rPr>
        <w:t xml:space="preserve">על </w:t>
      </w:r>
      <w:bookmarkStart w:id="27995" w:name="_ETM_Q53_568709"/>
      <w:bookmarkEnd w:id="27995"/>
      <w:r w:rsidR="004824FD">
        <w:rPr>
          <w:rFonts w:hint="cs"/>
          <w:rtl/>
        </w:rPr>
        <w:t xml:space="preserve">יכולתנו </w:t>
      </w:r>
      <w:bookmarkStart w:id="27996" w:name="_ETM_Q53_569219"/>
      <w:bookmarkEnd w:id="27996"/>
      <w:r w:rsidR="004824FD">
        <w:rPr>
          <w:rFonts w:hint="cs"/>
          <w:rtl/>
        </w:rPr>
        <w:t xml:space="preserve">לפעול </w:t>
      </w:r>
      <w:bookmarkStart w:id="27997" w:name="_ETM_Q53_569490"/>
      <w:bookmarkEnd w:id="27997"/>
      <w:r w:rsidR="004824FD">
        <w:rPr>
          <w:rFonts w:hint="cs"/>
          <w:rtl/>
        </w:rPr>
        <w:t xml:space="preserve">יחד </w:t>
      </w:r>
      <w:bookmarkStart w:id="27998" w:name="_ETM_Q53_570409"/>
      <w:bookmarkEnd w:id="27998"/>
      <w:r w:rsidR="004824FD">
        <w:rPr>
          <w:rFonts w:hint="cs"/>
          <w:rtl/>
        </w:rPr>
        <w:t xml:space="preserve">למען </w:t>
      </w:r>
      <w:bookmarkStart w:id="27999" w:name="_ETM_Q53_570890"/>
      <w:bookmarkEnd w:id="27999"/>
      <w:r w:rsidR="004824FD">
        <w:rPr>
          <w:rFonts w:hint="cs"/>
          <w:rtl/>
        </w:rPr>
        <w:t xml:space="preserve">שגשוגה </w:t>
      </w:r>
      <w:bookmarkStart w:id="28000" w:name="_ETM_Q53_571400"/>
      <w:bookmarkEnd w:id="28000"/>
      <w:r w:rsidR="004824FD">
        <w:rPr>
          <w:rFonts w:hint="cs"/>
          <w:rtl/>
        </w:rPr>
        <w:t xml:space="preserve">של </w:t>
      </w:r>
      <w:bookmarkStart w:id="28001" w:name="_ETM_Q53_571549"/>
      <w:bookmarkEnd w:id="28001"/>
      <w:r w:rsidR="004824FD">
        <w:rPr>
          <w:rFonts w:hint="cs"/>
          <w:rtl/>
        </w:rPr>
        <w:t xml:space="preserve">ישראל </w:t>
      </w:r>
      <w:bookmarkStart w:id="28002" w:name="_ETM_Q53_572120"/>
      <w:bookmarkEnd w:id="28002"/>
      <w:r w:rsidR="004824FD">
        <w:rPr>
          <w:rFonts w:hint="cs"/>
          <w:rtl/>
        </w:rPr>
        <w:t xml:space="preserve">ולמען </w:t>
      </w:r>
      <w:bookmarkStart w:id="28003" w:name="_ETM_Q53_572479"/>
      <w:bookmarkEnd w:id="28003"/>
      <w:r w:rsidR="004824FD">
        <w:rPr>
          <w:rFonts w:hint="cs"/>
          <w:rtl/>
        </w:rPr>
        <w:t>שלומם</w:t>
      </w:r>
      <w:bookmarkStart w:id="28004" w:name="_ETM_Q53_572930"/>
      <w:bookmarkEnd w:id="28004"/>
      <w:r w:rsidR="004824FD">
        <w:rPr>
          <w:rFonts w:hint="cs"/>
          <w:rtl/>
        </w:rPr>
        <w:t xml:space="preserve">, ביטחונם, </w:t>
      </w:r>
      <w:bookmarkStart w:id="28005" w:name="_ETM_Q53_573470"/>
      <w:bookmarkEnd w:id="28005"/>
      <w:r w:rsidR="004824FD">
        <w:rPr>
          <w:rFonts w:hint="cs"/>
          <w:rtl/>
        </w:rPr>
        <w:t xml:space="preserve">הישגיהם </w:t>
      </w:r>
      <w:bookmarkStart w:id="28006" w:name="_ETM_Q53_574130"/>
      <w:bookmarkEnd w:id="28006"/>
      <w:r w:rsidR="004824FD">
        <w:rPr>
          <w:rFonts w:hint="cs"/>
          <w:rtl/>
        </w:rPr>
        <w:t xml:space="preserve">ואושרם </w:t>
      </w:r>
      <w:bookmarkStart w:id="28007" w:name="_ETM_Q53_575240"/>
      <w:bookmarkEnd w:id="28007"/>
      <w:r w:rsidR="004824FD">
        <w:rPr>
          <w:rFonts w:hint="cs"/>
          <w:rtl/>
        </w:rPr>
        <w:t xml:space="preserve">של </w:t>
      </w:r>
      <w:bookmarkStart w:id="28008" w:name="_ETM_Q53_575600"/>
      <w:bookmarkEnd w:id="28008"/>
      <w:proofErr w:type="spellStart"/>
      <w:r w:rsidR="004824FD">
        <w:rPr>
          <w:rFonts w:hint="cs"/>
          <w:rtl/>
        </w:rPr>
        <w:t>אזרחיותיה</w:t>
      </w:r>
      <w:proofErr w:type="spellEnd"/>
      <w:r w:rsidR="004824FD">
        <w:rPr>
          <w:rFonts w:hint="cs"/>
          <w:rtl/>
        </w:rPr>
        <w:t xml:space="preserve"> </w:t>
      </w:r>
      <w:bookmarkStart w:id="28009" w:name="_ETM_Q53_576440"/>
      <w:bookmarkEnd w:id="28009"/>
      <w:r w:rsidR="004824FD">
        <w:rPr>
          <w:rFonts w:hint="cs"/>
          <w:rtl/>
        </w:rPr>
        <w:t>ואזרחיה.</w:t>
      </w:r>
    </w:p>
    <w:p w:rsidR="004824FD" w:rsidRDefault="004824FD" w:rsidP="004824FD">
      <w:pPr>
        <w:rPr>
          <w:rtl/>
        </w:rPr>
      </w:pPr>
      <w:bookmarkStart w:id="28010" w:name="_ETM_Q53_579000"/>
      <w:bookmarkEnd w:id="28010"/>
    </w:p>
    <w:p w:rsidR="004824FD" w:rsidRDefault="00105411" w:rsidP="004824FD">
      <w:pPr>
        <w:rPr>
          <w:rtl/>
        </w:rPr>
      </w:pPr>
      <w:bookmarkStart w:id="28011" w:name="_ETM_Q53_577900"/>
      <w:bookmarkEnd w:id="28011"/>
      <w:r>
        <w:rPr>
          <w:rFonts w:hint="cs"/>
          <w:rtl/>
        </w:rPr>
        <w:t>"</w:t>
      </w:r>
      <w:r w:rsidR="004824FD">
        <w:rPr>
          <w:rFonts w:hint="cs"/>
          <w:rtl/>
        </w:rPr>
        <w:t xml:space="preserve">כבוד </w:t>
      </w:r>
      <w:bookmarkStart w:id="28012" w:name="_ETM_Q53_578259"/>
      <w:bookmarkEnd w:id="28012"/>
      <w:r w:rsidR="004824FD">
        <w:rPr>
          <w:rFonts w:hint="cs"/>
          <w:rtl/>
        </w:rPr>
        <w:t xml:space="preserve">לכל </w:t>
      </w:r>
      <w:bookmarkStart w:id="28013" w:name="_ETM_Q53_578529"/>
      <w:bookmarkEnd w:id="28013"/>
      <w:r w:rsidR="004824FD">
        <w:rPr>
          <w:rFonts w:hint="cs"/>
          <w:rtl/>
        </w:rPr>
        <w:t xml:space="preserve">אדם </w:t>
      </w:r>
      <w:bookmarkStart w:id="28014" w:name="_ETM_Q53_578740"/>
      <w:bookmarkEnd w:id="28014"/>
      <w:r w:rsidR="004824FD">
        <w:rPr>
          <w:rFonts w:hint="cs"/>
          <w:rtl/>
        </w:rPr>
        <w:t xml:space="preserve">והקשבה </w:t>
      </w:r>
      <w:bookmarkStart w:id="28015" w:name="_ETM_Q53_579130"/>
      <w:bookmarkEnd w:id="28015"/>
      <w:r w:rsidR="004824FD">
        <w:rPr>
          <w:rFonts w:hint="cs"/>
          <w:rtl/>
        </w:rPr>
        <w:t xml:space="preserve">כנה </w:t>
      </w:r>
      <w:bookmarkStart w:id="28016" w:name="_ETM_Q53_580029"/>
      <w:bookmarkEnd w:id="28016"/>
      <w:r w:rsidR="004824FD">
        <w:rPr>
          <w:rFonts w:hint="cs"/>
          <w:rtl/>
        </w:rPr>
        <w:t xml:space="preserve">הם </w:t>
      </w:r>
      <w:bookmarkStart w:id="28017" w:name="_ETM_Q53_580210"/>
      <w:bookmarkEnd w:id="28017"/>
      <w:r w:rsidR="004824FD">
        <w:rPr>
          <w:rFonts w:hint="cs"/>
          <w:rtl/>
        </w:rPr>
        <w:t xml:space="preserve">עמודי </w:t>
      </w:r>
      <w:bookmarkStart w:id="28018" w:name="_ETM_Q53_580540"/>
      <w:bookmarkEnd w:id="28018"/>
      <w:r w:rsidR="004824FD">
        <w:rPr>
          <w:rFonts w:hint="cs"/>
          <w:rtl/>
        </w:rPr>
        <w:t xml:space="preserve">התווך </w:t>
      </w:r>
      <w:bookmarkStart w:id="28019" w:name="_ETM_Q53_580960"/>
      <w:bookmarkEnd w:id="28019"/>
      <w:r w:rsidR="004824FD">
        <w:rPr>
          <w:rFonts w:hint="cs"/>
          <w:rtl/>
        </w:rPr>
        <w:t xml:space="preserve">של </w:t>
      </w:r>
      <w:bookmarkStart w:id="28020" w:name="_ETM_Q53_581140"/>
      <w:bookmarkEnd w:id="28020"/>
      <w:r w:rsidR="004824FD">
        <w:rPr>
          <w:rFonts w:hint="cs"/>
          <w:rtl/>
        </w:rPr>
        <w:t xml:space="preserve">כל </w:t>
      </w:r>
      <w:bookmarkStart w:id="28021" w:name="_ETM_Q53_581380"/>
      <w:bookmarkEnd w:id="28021"/>
      <w:r w:rsidR="004824FD">
        <w:rPr>
          <w:rFonts w:hint="cs"/>
          <w:rtl/>
        </w:rPr>
        <w:t xml:space="preserve">אמנה </w:t>
      </w:r>
      <w:bookmarkStart w:id="28022" w:name="_ETM_Q53_581979"/>
      <w:bookmarkEnd w:id="28022"/>
      <w:r w:rsidR="004824FD">
        <w:rPr>
          <w:rFonts w:hint="cs"/>
          <w:rtl/>
        </w:rPr>
        <w:t xml:space="preserve">שבדעתנו </w:t>
      </w:r>
      <w:bookmarkStart w:id="28023" w:name="_ETM_Q53_582729"/>
      <w:bookmarkEnd w:id="28023"/>
      <w:r w:rsidR="004824FD">
        <w:rPr>
          <w:rFonts w:hint="cs"/>
          <w:rtl/>
        </w:rPr>
        <w:t xml:space="preserve">לכרות </w:t>
      </w:r>
      <w:bookmarkStart w:id="28024" w:name="_ETM_Q53_583089"/>
      <w:bookmarkEnd w:id="28024"/>
      <w:r w:rsidR="004824FD">
        <w:rPr>
          <w:rFonts w:hint="cs"/>
          <w:rtl/>
        </w:rPr>
        <w:t xml:space="preserve">בינינו, </w:t>
      </w:r>
      <w:bookmarkStart w:id="28025" w:name="_ETM_Q53_583630"/>
      <w:bookmarkEnd w:id="28025"/>
      <w:r w:rsidR="004824FD">
        <w:rPr>
          <w:rFonts w:hint="cs"/>
          <w:rtl/>
        </w:rPr>
        <w:t xml:space="preserve">הישראלים, </w:t>
      </w:r>
      <w:bookmarkStart w:id="28026" w:name="_ETM_Q53_584350"/>
      <w:bookmarkEnd w:id="28026"/>
      <w:r w:rsidR="004824FD">
        <w:rPr>
          <w:rFonts w:hint="cs"/>
          <w:rtl/>
        </w:rPr>
        <w:t xml:space="preserve">על </w:t>
      </w:r>
      <w:bookmarkStart w:id="28027" w:name="_ETM_Q53_584500"/>
      <w:bookmarkEnd w:id="28027"/>
      <w:r w:rsidR="004824FD">
        <w:rPr>
          <w:rFonts w:hint="cs"/>
          <w:rtl/>
        </w:rPr>
        <w:t xml:space="preserve">קהילותיהם </w:t>
      </w:r>
      <w:bookmarkStart w:id="28028" w:name="_ETM_Q53_585159"/>
      <w:bookmarkEnd w:id="28028"/>
      <w:r w:rsidR="004824FD">
        <w:rPr>
          <w:rFonts w:hint="cs"/>
          <w:rtl/>
        </w:rPr>
        <w:t xml:space="preserve">ומגזריהם. </w:t>
      </w:r>
      <w:bookmarkStart w:id="28029" w:name="_ETM_Q53_586599"/>
      <w:bookmarkEnd w:id="28029"/>
      <w:r w:rsidR="004824FD">
        <w:rPr>
          <w:rFonts w:hint="cs"/>
          <w:rtl/>
        </w:rPr>
        <w:t xml:space="preserve">לא </w:t>
      </w:r>
      <w:bookmarkStart w:id="28030" w:name="_ETM_Q53_586869"/>
      <w:bookmarkEnd w:id="28030"/>
      <w:r w:rsidR="004824FD">
        <w:rPr>
          <w:rFonts w:hint="cs"/>
          <w:rtl/>
        </w:rPr>
        <w:t xml:space="preserve">למותר </w:t>
      </w:r>
      <w:bookmarkStart w:id="28031" w:name="_ETM_Q53_587289"/>
      <w:bookmarkEnd w:id="28031"/>
      <w:r w:rsidR="004824FD">
        <w:rPr>
          <w:rFonts w:hint="cs"/>
          <w:rtl/>
        </w:rPr>
        <w:t xml:space="preserve">להדגיש </w:t>
      </w:r>
      <w:bookmarkStart w:id="28032" w:name="_ETM_Q53_587770"/>
      <w:bookmarkEnd w:id="28032"/>
      <w:r w:rsidR="004824FD">
        <w:rPr>
          <w:rFonts w:hint="cs"/>
          <w:rtl/>
        </w:rPr>
        <w:t xml:space="preserve">בהקשר </w:t>
      </w:r>
      <w:bookmarkStart w:id="28033" w:name="_ETM_Q53_588219"/>
      <w:bookmarkEnd w:id="28033"/>
      <w:r w:rsidR="004824FD">
        <w:rPr>
          <w:rFonts w:hint="cs"/>
          <w:rtl/>
        </w:rPr>
        <w:t xml:space="preserve">זה </w:t>
      </w:r>
      <w:bookmarkStart w:id="28034" w:name="_ETM_Q53_588609"/>
      <w:bookmarkEnd w:id="28034"/>
      <w:r w:rsidR="004824FD">
        <w:rPr>
          <w:rFonts w:hint="cs"/>
          <w:rtl/>
        </w:rPr>
        <w:t xml:space="preserve">כי </w:t>
      </w:r>
      <w:bookmarkStart w:id="28035" w:name="_ETM_Q53_588849"/>
      <w:bookmarkEnd w:id="28035"/>
      <w:r w:rsidR="004824FD">
        <w:rPr>
          <w:rFonts w:hint="cs"/>
          <w:rtl/>
        </w:rPr>
        <w:t xml:space="preserve">השיח </w:t>
      </w:r>
      <w:bookmarkStart w:id="28036" w:name="_ETM_Q53_589329"/>
      <w:bookmarkEnd w:id="28036"/>
      <w:r w:rsidR="004824FD">
        <w:rPr>
          <w:rFonts w:hint="cs"/>
          <w:rtl/>
        </w:rPr>
        <w:t xml:space="preserve">הפוגעני, </w:t>
      </w:r>
      <w:bookmarkStart w:id="28037" w:name="_ETM_Q53_590520"/>
      <w:bookmarkEnd w:id="28037"/>
      <w:r w:rsidR="004824FD">
        <w:rPr>
          <w:rFonts w:hint="cs"/>
          <w:rtl/>
        </w:rPr>
        <w:t xml:space="preserve">הבוטה </w:t>
      </w:r>
      <w:bookmarkStart w:id="28038" w:name="_ETM_Q53_591520"/>
      <w:bookmarkEnd w:id="28038"/>
      <w:r w:rsidR="004824FD">
        <w:rPr>
          <w:rFonts w:hint="cs"/>
          <w:rtl/>
        </w:rPr>
        <w:t xml:space="preserve">והמשתלח </w:t>
      </w:r>
      <w:bookmarkStart w:id="28039" w:name="_ETM_Q53_592299"/>
      <w:bookmarkEnd w:id="28039"/>
      <w:r w:rsidR="004824FD">
        <w:rPr>
          <w:rFonts w:hint="cs"/>
          <w:rtl/>
        </w:rPr>
        <w:t xml:space="preserve">שפשה </w:t>
      </w:r>
      <w:bookmarkStart w:id="28040" w:name="_ETM_Q53_592839"/>
      <w:bookmarkEnd w:id="28040"/>
      <w:r w:rsidR="004824FD">
        <w:rPr>
          <w:rFonts w:hint="cs"/>
          <w:rtl/>
        </w:rPr>
        <w:t xml:space="preserve">במחוזותינו, </w:t>
      </w:r>
      <w:bookmarkStart w:id="28041" w:name="_ETM_Q53_594250"/>
      <w:bookmarkEnd w:id="28041"/>
      <w:r w:rsidR="004824FD">
        <w:rPr>
          <w:rFonts w:hint="cs"/>
          <w:rtl/>
        </w:rPr>
        <w:t xml:space="preserve">במידה </w:t>
      </w:r>
      <w:bookmarkStart w:id="28042" w:name="_ETM_Q53_595189"/>
      <w:bookmarkEnd w:id="28042"/>
      <w:r w:rsidR="004824FD">
        <w:rPr>
          <w:rFonts w:hint="cs"/>
          <w:rtl/>
        </w:rPr>
        <w:t xml:space="preserve">רבה </w:t>
      </w:r>
      <w:bookmarkStart w:id="28043" w:name="_ETM_Q53_595549"/>
      <w:bookmarkEnd w:id="28043"/>
      <w:r w:rsidR="004824FD">
        <w:rPr>
          <w:rFonts w:hint="cs"/>
          <w:rtl/>
        </w:rPr>
        <w:t xml:space="preserve">בחסות </w:t>
      </w:r>
      <w:bookmarkStart w:id="28044" w:name="_ETM_Q53_596029"/>
      <w:bookmarkEnd w:id="28044"/>
      <w:r w:rsidR="004824FD">
        <w:rPr>
          <w:rFonts w:hint="cs"/>
          <w:rtl/>
        </w:rPr>
        <w:t xml:space="preserve">פריחת </w:t>
      </w:r>
      <w:bookmarkStart w:id="28045" w:name="_ETM_Q53_596509"/>
      <w:bookmarkEnd w:id="28045"/>
      <w:r w:rsidR="004824FD">
        <w:rPr>
          <w:rFonts w:hint="cs"/>
          <w:rtl/>
        </w:rPr>
        <w:t xml:space="preserve">הרשתות </w:t>
      </w:r>
      <w:bookmarkStart w:id="28046" w:name="_ETM_Q53_596990"/>
      <w:bookmarkEnd w:id="28046"/>
      <w:r w:rsidR="004824FD">
        <w:rPr>
          <w:rFonts w:hint="cs"/>
          <w:rtl/>
        </w:rPr>
        <w:t xml:space="preserve">החברתיות </w:t>
      </w:r>
      <w:bookmarkStart w:id="28047" w:name="_ETM_Q53_597589"/>
      <w:bookmarkEnd w:id="28047"/>
      <w:r w:rsidR="004824FD">
        <w:rPr>
          <w:rFonts w:hint="cs"/>
          <w:rtl/>
        </w:rPr>
        <w:t xml:space="preserve">ואופיין, </w:t>
      </w:r>
      <w:bookmarkStart w:id="28048" w:name="_ETM_Q53_599240"/>
      <w:bookmarkEnd w:id="28048"/>
      <w:r w:rsidR="004824FD">
        <w:rPr>
          <w:rFonts w:hint="cs"/>
          <w:rtl/>
        </w:rPr>
        <w:t xml:space="preserve">מכביד </w:t>
      </w:r>
      <w:bookmarkStart w:id="28049" w:name="_ETM_Q53_599870"/>
      <w:bookmarkEnd w:id="28049"/>
      <w:r w:rsidR="004824FD">
        <w:rPr>
          <w:rFonts w:hint="cs"/>
          <w:rtl/>
        </w:rPr>
        <w:t xml:space="preserve">על </w:t>
      </w:r>
      <w:bookmarkStart w:id="28050" w:name="_ETM_Q53_599990"/>
      <w:bookmarkEnd w:id="28050"/>
      <w:r w:rsidR="004824FD">
        <w:rPr>
          <w:rFonts w:hint="cs"/>
          <w:rtl/>
        </w:rPr>
        <w:t xml:space="preserve">יכולתנו </w:t>
      </w:r>
      <w:bookmarkStart w:id="28051" w:name="_ETM_Q53_600590"/>
      <w:bookmarkEnd w:id="28051"/>
      <w:r w:rsidR="004824FD">
        <w:rPr>
          <w:rFonts w:hint="cs"/>
          <w:rtl/>
        </w:rPr>
        <w:t xml:space="preserve">לנהל </w:t>
      </w:r>
      <w:bookmarkStart w:id="28052" w:name="_ETM_Q53_600890"/>
      <w:bookmarkEnd w:id="28052"/>
      <w:r w:rsidR="004824FD">
        <w:rPr>
          <w:rFonts w:hint="cs"/>
          <w:rtl/>
        </w:rPr>
        <w:t xml:space="preserve">תרבות </w:t>
      </w:r>
      <w:bookmarkStart w:id="28053" w:name="_ETM_Q53_601250"/>
      <w:bookmarkEnd w:id="28053"/>
      <w:r w:rsidR="004824FD">
        <w:rPr>
          <w:rFonts w:hint="cs"/>
          <w:rtl/>
        </w:rPr>
        <w:t xml:space="preserve">ראויה </w:t>
      </w:r>
      <w:bookmarkStart w:id="28054" w:name="_ETM_Q53_601580"/>
      <w:bookmarkEnd w:id="28054"/>
      <w:r w:rsidR="004824FD">
        <w:rPr>
          <w:rFonts w:hint="cs"/>
          <w:rtl/>
        </w:rPr>
        <w:t xml:space="preserve">של </w:t>
      </w:r>
      <w:bookmarkStart w:id="28055" w:name="_ETM_Q53_601730"/>
      <w:bookmarkEnd w:id="28055"/>
      <w:r w:rsidR="004824FD">
        <w:rPr>
          <w:rFonts w:hint="cs"/>
          <w:rtl/>
        </w:rPr>
        <w:t xml:space="preserve">שיח </w:t>
      </w:r>
      <w:bookmarkStart w:id="28056" w:name="_ETM_Q53_601940"/>
      <w:bookmarkEnd w:id="28056"/>
      <w:r w:rsidR="004824FD">
        <w:rPr>
          <w:rFonts w:hint="cs"/>
          <w:rtl/>
        </w:rPr>
        <w:t xml:space="preserve">מחלוקת". </w:t>
      </w:r>
      <w:bookmarkStart w:id="28057" w:name="_ETM_Q53_602660"/>
      <w:bookmarkEnd w:id="28057"/>
    </w:p>
    <w:p w:rsidR="004824FD" w:rsidRDefault="004824FD" w:rsidP="004824FD">
      <w:pPr>
        <w:rPr>
          <w:rtl/>
        </w:rPr>
      </w:pPr>
    </w:p>
    <w:p w:rsidR="004824FD" w:rsidRDefault="004824FD" w:rsidP="004824FD">
      <w:pPr>
        <w:rPr>
          <w:rtl/>
        </w:rPr>
      </w:pPr>
      <w:r>
        <w:rPr>
          <w:rFonts w:hint="cs"/>
          <w:rtl/>
        </w:rPr>
        <w:t xml:space="preserve">ניסים, </w:t>
      </w:r>
      <w:bookmarkStart w:id="28058" w:name="_ETM_Q53_603140"/>
      <w:bookmarkEnd w:id="28058"/>
      <w:r>
        <w:rPr>
          <w:rFonts w:hint="cs"/>
          <w:rtl/>
        </w:rPr>
        <w:t xml:space="preserve">זו </w:t>
      </w:r>
      <w:bookmarkStart w:id="28059" w:name="_ETM_Q53_603680"/>
      <w:bookmarkEnd w:id="28059"/>
      <w:r>
        <w:rPr>
          <w:rFonts w:hint="cs"/>
          <w:rtl/>
        </w:rPr>
        <w:t xml:space="preserve">אמירה </w:t>
      </w:r>
      <w:bookmarkStart w:id="28060" w:name="_ETM_Q53_603980"/>
      <w:bookmarkEnd w:id="28060"/>
      <w:r>
        <w:rPr>
          <w:rFonts w:hint="cs"/>
          <w:rtl/>
        </w:rPr>
        <w:t xml:space="preserve">גאונית. </w:t>
      </w:r>
      <w:bookmarkStart w:id="28061" w:name="_ETM_Q53_604920"/>
      <w:bookmarkEnd w:id="28061"/>
      <w:r>
        <w:rPr>
          <w:rFonts w:hint="cs"/>
          <w:rtl/>
        </w:rPr>
        <w:t xml:space="preserve">היום באמת </w:t>
      </w:r>
      <w:bookmarkStart w:id="28062" w:name="_ETM_Q53_605250"/>
      <w:bookmarkStart w:id="28063" w:name="_ETM_Q53_606390"/>
      <w:bookmarkEnd w:id="28062"/>
      <w:bookmarkEnd w:id="28063"/>
      <w:r>
        <w:rPr>
          <w:rFonts w:hint="cs"/>
          <w:rtl/>
        </w:rPr>
        <w:t xml:space="preserve">כל </w:t>
      </w:r>
      <w:bookmarkStart w:id="28064" w:name="_ETM_Q53_606540"/>
      <w:bookmarkEnd w:id="28064"/>
      <w:r>
        <w:rPr>
          <w:rFonts w:hint="cs"/>
          <w:rtl/>
        </w:rPr>
        <w:t xml:space="preserve">הקטע </w:t>
      </w:r>
      <w:bookmarkStart w:id="28065" w:name="_ETM_Q53_606810"/>
      <w:bookmarkEnd w:id="28065"/>
      <w:r>
        <w:rPr>
          <w:rFonts w:hint="cs"/>
          <w:rtl/>
        </w:rPr>
        <w:t xml:space="preserve">הזה </w:t>
      </w:r>
      <w:bookmarkStart w:id="28066" w:name="_ETM_Q53_606900"/>
      <w:bookmarkEnd w:id="28066"/>
      <w:r>
        <w:rPr>
          <w:rFonts w:hint="cs"/>
          <w:rtl/>
        </w:rPr>
        <w:t xml:space="preserve">של </w:t>
      </w:r>
      <w:bookmarkStart w:id="28067" w:name="_ETM_Q53_607020"/>
      <w:bookmarkEnd w:id="28067"/>
      <w:r>
        <w:rPr>
          <w:rFonts w:hint="cs"/>
          <w:rtl/>
        </w:rPr>
        <w:t xml:space="preserve">הרשתות </w:t>
      </w:r>
      <w:bookmarkStart w:id="28068" w:name="_ETM_Q53_607380"/>
      <w:bookmarkEnd w:id="28068"/>
      <w:r>
        <w:rPr>
          <w:rFonts w:hint="cs"/>
          <w:rtl/>
        </w:rPr>
        <w:t xml:space="preserve">החברתיות – </w:t>
      </w:r>
      <w:bookmarkStart w:id="28069" w:name="_ETM_Q53_608500"/>
      <w:bookmarkEnd w:id="28069"/>
      <w:r>
        <w:rPr>
          <w:rFonts w:hint="cs"/>
          <w:rtl/>
        </w:rPr>
        <w:t xml:space="preserve">אני </w:t>
      </w:r>
      <w:bookmarkStart w:id="28070" w:name="_ETM_Q53_608740"/>
      <w:bookmarkEnd w:id="28070"/>
      <w:r>
        <w:rPr>
          <w:rFonts w:hint="cs"/>
          <w:rtl/>
        </w:rPr>
        <w:t xml:space="preserve">מרגיש </w:t>
      </w:r>
      <w:bookmarkStart w:id="28071" w:name="_ETM_Q53_609610"/>
      <w:bookmarkEnd w:id="28071"/>
      <w:r>
        <w:rPr>
          <w:rFonts w:hint="cs"/>
          <w:rtl/>
        </w:rPr>
        <w:t xml:space="preserve">שקשה </w:t>
      </w:r>
      <w:bookmarkStart w:id="28072" w:name="_ETM_Q53_610180"/>
      <w:bookmarkEnd w:id="28072"/>
      <w:r>
        <w:rPr>
          <w:rFonts w:hint="cs"/>
          <w:rtl/>
        </w:rPr>
        <w:t xml:space="preserve">מאוד </w:t>
      </w:r>
      <w:bookmarkStart w:id="28073" w:name="_ETM_Q53_611319"/>
      <w:bookmarkEnd w:id="28073"/>
      <w:r>
        <w:rPr>
          <w:rFonts w:hint="cs"/>
          <w:rtl/>
        </w:rPr>
        <w:t xml:space="preserve">לשווק </w:t>
      </w:r>
      <w:bookmarkStart w:id="28074" w:name="_ETM_Q53_611859"/>
      <w:bookmarkEnd w:id="28074"/>
      <w:r>
        <w:rPr>
          <w:rFonts w:hint="cs"/>
          <w:rtl/>
        </w:rPr>
        <w:t xml:space="preserve">מתינות. </w:t>
      </w:r>
      <w:bookmarkStart w:id="28075" w:name="_ETM_Q53_612920"/>
      <w:bookmarkEnd w:id="28075"/>
      <w:r>
        <w:rPr>
          <w:rFonts w:hint="cs"/>
          <w:rtl/>
        </w:rPr>
        <w:t xml:space="preserve">בכל </w:t>
      </w:r>
      <w:bookmarkStart w:id="28076" w:name="_ETM_Q53_613099"/>
      <w:bookmarkEnd w:id="28076"/>
      <w:r>
        <w:rPr>
          <w:rFonts w:hint="cs"/>
          <w:rtl/>
        </w:rPr>
        <w:t xml:space="preserve">פעם </w:t>
      </w:r>
      <w:bookmarkStart w:id="28077" w:name="_ETM_Q53_613249"/>
      <w:bookmarkEnd w:id="28077"/>
      <w:r>
        <w:rPr>
          <w:rFonts w:hint="cs"/>
          <w:rtl/>
        </w:rPr>
        <w:t xml:space="preserve">שמישהו </w:t>
      </w:r>
      <w:bookmarkStart w:id="28078" w:name="_ETM_Q53_613700"/>
      <w:bookmarkEnd w:id="28078"/>
      <w:r>
        <w:rPr>
          <w:rFonts w:hint="cs"/>
          <w:rtl/>
        </w:rPr>
        <w:t xml:space="preserve">מאיתנו </w:t>
      </w:r>
      <w:bookmarkStart w:id="28079" w:name="_ETM_Q53_614390"/>
      <w:bookmarkEnd w:id="28079"/>
      <w:r>
        <w:rPr>
          <w:rFonts w:hint="cs"/>
          <w:rtl/>
        </w:rPr>
        <w:t xml:space="preserve">אומר </w:t>
      </w:r>
      <w:bookmarkStart w:id="28080" w:name="_ETM_Q53_614660"/>
      <w:bookmarkEnd w:id="28080"/>
      <w:r>
        <w:rPr>
          <w:rFonts w:hint="cs"/>
          <w:rtl/>
        </w:rPr>
        <w:t xml:space="preserve">משהו </w:t>
      </w:r>
      <w:bookmarkStart w:id="28081" w:name="_ETM_Q53_615260"/>
      <w:bookmarkEnd w:id="28081"/>
      <w:r>
        <w:rPr>
          <w:rFonts w:hint="cs"/>
          <w:rtl/>
        </w:rPr>
        <w:t xml:space="preserve">עוקצני, </w:t>
      </w:r>
      <w:bookmarkStart w:id="28082" w:name="_ETM_Q53_616010"/>
      <w:bookmarkEnd w:id="28082"/>
      <w:r>
        <w:rPr>
          <w:rFonts w:hint="cs"/>
          <w:rtl/>
        </w:rPr>
        <w:t xml:space="preserve">קוצני, </w:t>
      </w:r>
      <w:bookmarkStart w:id="28083" w:name="_ETM_Q53_618239"/>
      <w:bookmarkEnd w:id="28083"/>
      <w:r>
        <w:rPr>
          <w:rFonts w:hint="cs"/>
          <w:rtl/>
        </w:rPr>
        <w:t xml:space="preserve">קיצוני, </w:t>
      </w:r>
      <w:bookmarkStart w:id="28084" w:name="_ETM_Q53_619989"/>
      <w:bookmarkEnd w:id="28084"/>
      <w:r>
        <w:rPr>
          <w:rFonts w:hint="cs"/>
          <w:rtl/>
        </w:rPr>
        <w:t xml:space="preserve">זה מייד </w:t>
      </w:r>
      <w:bookmarkStart w:id="28085" w:name="_ETM_Q53_620319"/>
      <w:bookmarkStart w:id="28086" w:name="_ETM_Q53_620409"/>
      <w:bookmarkEnd w:id="28085"/>
      <w:bookmarkEnd w:id="28086"/>
      <w:r>
        <w:rPr>
          <w:rFonts w:hint="cs"/>
          <w:rtl/>
        </w:rPr>
        <w:t xml:space="preserve">זוכה </w:t>
      </w:r>
      <w:bookmarkStart w:id="28087" w:name="_ETM_Q53_620739"/>
      <w:bookmarkEnd w:id="28087"/>
      <w:r>
        <w:rPr>
          <w:rFonts w:hint="cs"/>
          <w:rtl/>
        </w:rPr>
        <w:t xml:space="preserve">להד </w:t>
      </w:r>
      <w:bookmarkStart w:id="28088" w:name="_ETM_Q53_621129"/>
      <w:bookmarkEnd w:id="28088"/>
      <w:r>
        <w:rPr>
          <w:rFonts w:hint="cs"/>
          <w:rtl/>
        </w:rPr>
        <w:t xml:space="preserve">מאוד </w:t>
      </w:r>
      <w:bookmarkStart w:id="28089" w:name="_ETM_Q53_621340"/>
      <w:bookmarkEnd w:id="28089"/>
      <w:r>
        <w:rPr>
          <w:rFonts w:hint="cs"/>
          <w:rtl/>
        </w:rPr>
        <w:t xml:space="preserve">גדול </w:t>
      </w:r>
      <w:bookmarkStart w:id="28090" w:name="_ETM_Q53_621610"/>
      <w:bookmarkEnd w:id="28090"/>
      <w:r>
        <w:rPr>
          <w:rFonts w:hint="cs"/>
          <w:rtl/>
        </w:rPr>
        <w:t xml:space="preserve">ברשתות. </w:t>
      </w:r>
      <w:bookmarkStart w:id="28091" w:name="_ETM_Q53_622209"/>
      <w:bookmarkEnd w:id="28091"/>
      <w:r>
        <w:rPr>
          <w:rFonts w:hint="cs"/>
          <w:rtl/>
        </w:rPr>
        <w:t xml:space="preserve">אתה </w:t>
      </w:r>
      <w:bookmarkStart w:id="28092" w:name="_ETM_Q53_622329"/>
      <w:bookmarkEnd w:id="28092"/>
      <w:r>
        <w:rPr>
          <w:rFonts w:hint="cs"/>
          <w:rtl/>
        </w:rPr>
        <w:t xml:space="preserve">מנסה </w:t>
      </w:r>
      <w:bookmarkStart w:id="28093" w:name="_ETM_Q53_622629"/>
      <w:bookmarkEnd w:id="28093"/>
      <w:r>
        <w:rPr>
          <w:rFonts w:hint="cs"/>
          <w:rtl/>
        </w:rPr>
        <w:t xml:space="preserve">להגיד </w:t>
      </w:r>
      <w:bookmarkStart w:id="28094" w:name="_ETM_Q53_622930"/>
      <w:bookmarkEnd w:id="28094"/>
      <w:r>
        <w:rPr>
          <w:rFonts w:hint="cs"/>
          <w:rtl/>
        </w:rPr>
        <w:t xml:space="preserve">משהו </w:t>
      </w:r>
      <w:bookmarkStart w:id="28095" w:name="_ETM_Q53_623230"/>
      <w:bookmarkEnd w:id="28095"/>
      <w:r>
        <w:rPr>
          <w:rFonts w:hint="cs"/>
          <w:rtl/>
        </w:rPr>
        <w:t xml:space="preserve">מאחד, </w:t>
      </w:r>
      <w:bookmarkStart w:id="28096" w:name="_ETM_Q53_624310"/>
      <w:bookmarkEnd w:id="28096"/>
      <w:r>
        <w:rPr>
          <w:rFonts w:hint="cs"/>
          <w:rtl/>
        </w:rPr>
        <w:t xml:space="preserve">מחבר, </w:t>
      </w:r>
      <w:bookmarkStart w:id="28097" w:name="_ETM_Q53_625670"/>
      <w:bookmarkEnd w:id="28097"/>
      <w:r>
        <w:rPr>
          <w:rFonts w:hint="cs"/>
          <w:rtl/>
        </w:rPr>
        <w:t xml:space="preserve">בקול </w:t>
      </w:r>
      <w:bookmarkStart w:id="28098" w:name="_ETM_Q53_626060"/>
      <w:bookmarkEnd w:id="28098"/>
      <w:r>
        <w:rPr>
          <w:rFonts w:hint="cs"/>
          <w:rtl/>
        </w:rPr>
        <w:t xml:space="preserve">ענות </w:t>
      </w:r>
      <w:bookmarkStart w:id="28099" w:name="_ETM_Q53_626330"/>
      <w:bookmarkEnd w:id="28099"/>
      <w:r>
        <w:rPr>
          <w:rFonts w:hint="cs"/>
          <w:rtl/>
        </w:rPr>
        <w:t xml:space="preserve">חלושה, </w:t>
      </w:r>
      <w:bookmarkStart w:id="28100" w:name="_ETM_Q53_627080"/>
      <w:bookmarkEnd w:id="28100"/>
      <w:r>
        <w:rPr>
          <w:rFonts w:hint="cs"/>
          <w:rtl/>
        </w:rPr>
        <w:t xml:space="preserve">עץ </w:t>
      </w:r>
      <w:bookmarkStart w:id="28101" w:name="_ETM_Q53_627319"/>
      <w:bookmarkEnd w:id="28101"/>
      <w:r>
        <w:rPr>
          <w:rFonts w:hint="cs"/>
          <w:rtl/>
        </w:rPr>
        <w:t xml:space="preserve">נפל </w:t>
      </w:r>
      <w:bookmarkStart w:id="28102" w:name="_ETM_Q53_627590"/>
      <w:bookmarkEnd w:id="28102"/>
      <w:r>
        <w:rPr>
          <w:rFonts w:hint="cs"/>
          <w:rtl/>
        </w:rPr>
        <w:t>ביער.</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במקרה הטוב. </w:t>
      </w:r>
    </w:p>
    <w:p w:rsidR="004824FD" w:rsidRDefault="004824FD" w:rsidP="004824FD">
      <w:pPr>
        <w:rPr>
          <w:rtl/>
        </w:rPr>
      </w:pPr>
      <w:bookmarkStart w:id="28103" w:name="_ETM_Q53_629000"/>
      <w:bookmarkEnd w:id="28103"/>
    </w:p>
    <w:p w:rsidR="004824FD" w:rsidRDefault="004824FD" w:rsidP="004824FD">
      <w:pPr>
        <w:pStyle w:val="-"/>
        <w:keepNext/>
        <w:rPr>
          <w:rtl/>
        </w:rPr>
      </w:pPr>
      <w:bookmarkStart w:id="28104" w:name="ET_speakercontinue_5855_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104"/>
    </w:p>
    <w:p w:rsidR="004824FD" w:rsidRDefault="004824FD" w:rsidP="004824FD">
      <w:pPr>
        <w:rPr>
          <w:rtl/>
        </w:rPr>
      </w:pPr>
      <w:bookmarkStart w:id="28105" w:name="_ETM_Q53_629049"/>
      <w:bookmarkStart w:id="28106" w:name="_ETM_Q53_629140"/>
      <w:bookmarkEnd w:id="28105"/>
      <w:bookmarkEnd w:id="28106"/>
    </w:p>
    <w:p w:rsidR="004824FD" w:rsidRDefault="004824FD" w:rsidP="004824FD">
      <w:pPr>
        <w:rPr>
          <w:rtl/>
        </w:rPr>
      </w:pPr>
      <w:bookmarkStart w:id="28107" w:name="_ETM_Q53_628000"/>
      <w:bookmarkEnd w:id="28107"/>
      <w:r>
        <w:rPr>
          <w:rFonts w:hint="cs"/>
          <w:rtl/>
        </w:rPr>
        <w:t xml:space="preserve">במקרה </w:t>
      </w:r>
      <w:bookmarkStart w:id="28108" w:name="_ETM_Q53_629440"/>
      <w:bookmarkEnd w:id="28108"/>
      <w:r>
        <w:rPr>
          <w:rFonts w:hint="cs"/>
          <w:rtl/>
        </w:rPr>
        <w:t xml:space="preserve">הטוב, </w:t>
      </w:r>
      <w:bookmarkStart w:id="28109" w:name="_ETM_Q53_631000"/>
      <w:bookmarkEnd w:id="28109"/>
      <w:r>
        <w:rPr>
          <w:rFonts w:hint="cs"/>
          <w:rtl/>
        </w:rPr>
        <w:t xml:space="preserve">נכון. </w:t>
      </w:r>
      <w:bookmarkStart w:id="28110" w:name="_ETM_Q53_635099"/>
      <w:bookmarkEnd w:id="28110"/>
      <w:r>
        <w:rPr>
          <w:rFonts w:hint="cs"/>
          <w:rtl/>
        </w:rPr>
        <w:t xml:space="preserve">"בבואנו </w:t>
      </w:r>
      <w:bookmarkStart w:id="28111" w:name="_ETM_Q53_635580"/>
      <w:bookmarkEnd w:id="28111"/>
      <w:r>
        <w:rPr>
          <w:rFonts w:hint="cs"/>
          <w:rtl/>
        </w:rPr>
        <w:t xml:space="preserve">לכונן </w:t>
      </w:r>
      <w:bookmarkStart w:id="28112" w:name="_ETM_Q53_635940"/>
      <w:bookmarkEnd w:id="28112"/>
      <w:r>
        <w:rPr>
          <w:rFonts w:hint="cs"/>
          <w:rtl/>
        </w:rPr>
        <w:t xml:space="preserve">אמנה, </w:t>
      </w:r>
      <w:bookmarkStart w:id="28113" w:name="_ETM_Q53_636540"/>
      <w:bookmarkEnd w:id="28113"/>
      <w:r>
        <w:rPr>
          <w:rFonts w:hint="cs"/>
          <w:rtl/>
        </w:rPr>
        <w:t xml:space="preserve">ראוי </w:t>
      </w:r>
      <w:bookmarkStart w:id="28114" w:name="_ETM_Q53_636900"/>
      <w:bookmarkEnd w:id="28114"/>
      <w:r>
        <w:rPr>
          <w:rFonts w:hint="cs"/>
          <w:rtl/>
        </w:rPr>
        <w:t xml:space="preserve">לנו </w:t>
      </w:r>
      <w:bookmarkStart w:id="28115" w:name="_ETM_Q53_637140"/>
      <w:bookmarkEnd w:id="28115"/>
      <w:r>
        <w:rPr>
          <w:rFonts w:hint="cs"/>
          <w:rtl/>
        </w:rPr>
        <w:t xml:space="preserve">לאמץ </w:t>
      </w:r>
      <w:bookmarkStart w:id="28116" w:name="_ETM_Q53_637470"/>
      <w:bookmarkEnd w:id="28116"/>
      <w:r>
        <w:rPr>
          <w:rFonts w:hint="cs"/>
          <w:rtl/>
        </w:rPr>
        <w:t xml:space="preserve">את </w:t>
      </w:r>
      <w:bookmarkStart w:id="28117" w:name="_ETM_Q53_637590"/>
      <w:bookmarkEnd w:id="28117"/>
      <w:r>
        <w:rPr>
          <w:rFonts w:hint="cs"/>
          <w:rtl/>
        </w:rPr>
        <w:t xml:space="preserve">דרכם </w:t>
      </w:r>
      <w:bookmarkStart w:id="28118" w:name="_ETM_Q53_637920"/>
      <w:bookmarkEnd w:id="28118"/>
      <w:r>
        <w:rPr>
          <w:rFonts w:hint="cs"/>
          <w:rtl/>
        </w:rPr>
        <w:t xml:space="preserve">של </w:t>
      </w:r>
      <w:bookmarkStart w:id="28119" w:name="_ETM_Q53_638069"/>
      <w:bookmarkEnd w:id="28119"/>
      <w:r>
        <w:rPr>
          <w:rFonts w:hint="cs"/>
          <w:rtl/>
        </w:rPr>
        <w:t xml:space="preserve">בית </w:t>
      </w:r>
      <w:bookmarkStart w:id="28120" w:name="_ETM_Q53_638340"/>
      <w:bookmarkEnd w:id="28120"/>
      <w:r>
        <w:rPr>
          <w:rFonts w:hint="cs"/>
          <w:rtl/>
        </w:rPr>
        <w:t xml:space="preserve">הלל, </w:t>
      </w:r>
      <w:bookmarkStart w:id="28121" w:name="_ETM_Q53_638940"/>
      <w:bookmarkEnd w:id="28121"/>
      <w:r>
        <w:rPr>
          <w:rFonts w:hint="cs"/>
          <w:rtl/>
        </w:rPr>
        <w:t xml:space="preserve">שהיו </w:t>
      </w:r>
      <w:bookmarkStart w:id="28122" w:name="_ETM_Q53_639269"/>
      <w:bookmarkEnd w:id="28122"/>
      <w:r>
        <w:rPr>
          <w:rFonts w:hint="cs"/>
          <w:rtl/>
        </w:rPr>
        <w:t xml:space="preserve">מקדימים </w:t>
      </w:r>
      <w:bookmarkStart w:id="28123" w:name="_ETM_Q53_639810"/>
      <w:bookmarkEnd w:id="28123"/>
      <w:r>
        <w:rPr>
          <w:rFonts w:hint="cs"/>
          <w:rtl/>
        </w:rPr>
        <w:t xml:space="preserve">את </w:t>
      </w:r>
      <w:bookmarkStart w:id="28124" w:name="_ETM_Q53_639900"/>
      <w:bookmarkEnd w:id="28124"/>
      <w:r>
        <w:rPr>
          <w:rFonts w:hint="cs"/>
          <w:rtl/>
        </w:rPr>
        <w:t xml:space="preserve">דברי </w:t>
      </w:r>
      <w:bookmarkStart w:id="28125" w:name="_ETM_Q53_640200"/>
      <w:bookmarkEnd w:id="28125"/>
      <w:r>
        <w:rPr>
          <w:rFonts w:hint="cs"/>
          <w:rtl/>
        </w:rPr>
        <w:t xml:space="preserve">בני </w:t>
      </w:r>
      <w:bookmarkStart w:id="28126" w:name="_ETM_Q53_640440"/>
      <w:bookmarkEnd w:id="28126"/>
      <w:r>
        <w:rPr>
          <w:rFonts w:hint="cs"/>
          <w:rtl/>
        </w:rPr>
        <w:t xml:space="preserve">הפלוגתא </w:t>
      </w:r>
      <w:bookmarkStart w:id="28127" w:name="_ETM_Q53_640920"/>
      <w:bookmarkEnd w:id="28127"/>
      <w:r>
        <w:rPr>
          <w:rFonts w:hint="cs"/>
          <w:rtl/>
        </w:rPr>
        <w:t xml:space="preserve">שלהם </w:t>
      </w:r>
      <w:bookmarkStart w:id="28128" w:name="_ETM_Q53_641220"/>
      <w:bookmarkEnd w:id="28128"/>
      <w:r>
        <w:rPr>
          <w:rFonts w:hint="cs"/>
          <w:rtl/>
        </w:rPr>
        <w:t xml:space="preserve">לדבריהם </w:t>
      </w:r>
      <w:bookmarkStart w:id="28129" w:name="_ETM_Q53_642209"/>
      <w:bookmarkEnd w:id="28129"/>
      <w:r>
        <w:rPr>
          <w:rFonts w:hint="cs"/>
          <w:rtl/>
        </w:rPr>
        <w:t xml:space="preserve">בהאזנה </w:t>
      </w:r>
      <w:bookmarkStart w:id="28130" w:name="_ETM_Q53_642959"/>
      <w:bookmarkEnd w:id="28130"/>
      <w:r>
        <w:rPr>
          <w:rFonts w:hint="cs"/>
          <w:rtl/>
        </w:rPr>
        <w:t>כ</w:t>
      </w:r>
      <w:bookmarkStart w:id="28131" w:name="_ETM_Q53_643150"/>
      <w:bookmarkEnd w:id="28131"/>
      <w:r>
        <w:rPr>
          <w:rFonts w:hint="cs"/>
          <w:rtl/>
        </w:rPr>
        <w:t xml:space="preserve">נה </w:t>
      </w:r>
      <w:bookmarkStart w:id="28132" w:name="_ETM_Q53_644010"/>
      <w:bookmarkEnd w:id="28132"/>
      <w:r>
        <w:rPr>
          <w:rFonts w:hint="cs"/>
          <w:rtl/>
        </w:rPr>
        <w:t xml:space="preserve">ומתוך </w:t>
      </w:r>
      <w:bookmarkStart w:id="28133" w:name="_ETM_Q53_644580"/>
      <w:bookmarkEnd w:id="28133"/>
      <w:r>
        <w:rPr>
          <w:rFonts w:hint="cs"/>
          <w:rtl/>
        </w:rPr>
        <w:t xml:space="preserve">רצון </w:t>
      </w:r>
      <w:bookmarkStart w:id="28134" w:name="_ETM_Q53_644940"/>
      <w:bookmarkEnd w:id="28134"/>
      <w:r>
        <w:rPr>
          <w:rFonts w:hint="cs"/>
          <w:rtl/>
        </w:rPr>
        <w:t xml:space="preserve">לקיים </w:t>
      </w:r>
      <w:bookmarkStart w:id="28135" w:name="_ETM_Q53_645239"/>
      <w:bookmarkEnd w:id="28135"/>
      <w:r>
        <w:rPr>
          <w:rFonts w:hint="cs"/>
          <w:rtl/>
        </w:rPr>
        <w:t xml:space="preserve">מחלוקת </w:t>
      </w:r>
      <w:bookmarkStart w:id="28136" w:name="_ETM_Q53_645660"/>
      <w:bookmarkEnd w:id="28136"/>
      <w:r>
        <w:rPr>
          <w:rFonts w:hint="cs"/>
          <w:rtl/>
        </w:rPr>
        <w:t xml:space="preserve">עניינית </w:t>
      </w:r>
      <w:bookmarkStart w:id="28137" w:name="_ETM_Q53_646140"/>
      <w:bookmarkEnd w:id="28137"/>
      <w:r>
        <w:rPr>
          <w:rFonts w:hint="cs"/>
          <w:rtl/>
        </w:rPr>
        <w:t xml:space="preserve">'לשם </w:t>
      </w:r>
      <w:bookmarkStart w:id="28138" w:name="_ETM_Q53_646470"/>
      <w:bookmarkEnd w:id="28138"/>
      <w:r>
        <w:rPr>
          <w:rFonts w:hint="cs"/>
          <w:rtl/>
        </w:rPr>
        <w:t xml:space="preserve">שמיים', </w:t>
      </w:r>
      <w:bookmarkStart w:id="28139" w:name="_ETM_Q53_647590"/>
      <w:bookmarkEnd w:id="28139"/>
      <w:r>
        <w:rPr>
          <w:rFonts w:hint="cs"/>
          <w:rtl/>
        </w:rPr>
        <w:t xml:space="preserve">ולא </w:t>
      </w:r>
      <w:bookmarkStart w:id="28140" w:name="_ETM_Q53_647860"/>
      <w:bookmarkEnd w:id="28140"/>
      <w:r>
        <w:rPr>
          <w:rFonts w:hint="cs"/>
          <w:rtl/>
        </w:rPr>
        <w:t xml:space="preserve">מתוך </w:t>
      </w:r>
      <w:bookmarkStart w:id="28141" w:name="_ETM_Q53_648220"/>
      <w:bookmarkEnd w:id="28141"/>
      <w:r>
        <w:rPr>
          <w:rFonts w:hint="cs"/>
          <w:rtl/>
        </w:rPr>
        <w:t xml:space="preserve">התרסה </w:t>
      </w:r>
      <w:bookmarkStart w:id="28142" w:name="_ETM_Q53_648700"/>
      <w:bookmarkEnd w:id="28142"/>
      <w:r>
        <w:rPr>
          <w:rFonts w:hint="cs"/>
          <w:rtl/>
        </w:rPr>
        <w:t xml:space="preserve">וניגוח </w:t>
      </w:r>
      <w:bookmarkStart w:id="28143" w:name="_ETM_Q53_649420"/>
      <w:bookmarkEnd w:id="28143"/>
      <w:r>
        <w:rPr>
          <w:rFonts w:hint="cs"/>
          <w:rtl/>
        </w:rPr>
        <w:t xml:space="preserve">ובוודאי </w:t>
      </w:r>
      <w:bookmarkStart w:id="28144" w:name="_ETM_Q53_649870"/>
      <w:bookmarkEnd w:id="28144"/>
      <w:r>
        <w:rPr>
          <w:rFonts w:hint="cs"/>
          <w:rtl/>
        </w:rPr>
        <w:t xml:space="preserve">לא </w:t>
      </w:r>
      <w:bookmarkStart w:id="28145" w:name="_ETM_Q53_649989"/>
      <w:bookmarkEnd w:id="28145"/>
      <w:r>
        <w:rPr>
          <w:rFonts w:hint="cs"/>
          <w:rtl/>
        </w:rPr>
        <w:t xml:space="preserve">ממניעים </w:t>
      </w:r>
      <w:bookmarkStart w:id="28146" w:name="_ETM_Q53_650409"/>
      <w:bookmarkEnd w:id="28146"/>
      <w:r>
        <w:rPr>
          <w:rFonts w:hint="cs"/>
          <w:rtl/>
        </w:rPr>
        <w:t xml:space="preserve">של </w:t>
      </w:r>
      <w:bookmarkStart w:id="28147" w:name="_ETM_Q53_650590"/>
      <w:bookmarkEnd w:id="28147"/>
      <w:r>
        <w:rPr>
          <w:rFonts w:hint="cs"/>
          <w:rtl/>
        </w:rPr>
        <w:t>איבה.</w:t>
      </w:r>
      <w:bookmarkStart w:id="28148" w:name="_ETM_Q53_651740"/>
      <w:bookmarkEnd w:id="28148"/>
      <w:r>
        <w:rPr>
          <w:rFonts w:hint="cs"/>
          <w:rtl/>
        </w:rPr>
        <w:t xml:space="preserve"> אני </w:t>
      </w:r>
      <w:bookmarkStart w:id="28149" w:name="_ETM_Q53_652069"/>
      <w:bookmarkEnd w:id="28149"/>
      <w:r>
        <w:rPr>
          <w:rFonts w:hint="cs"/>
          <w:rtl/>
        </w:rPr>
        <w:t xml:space="preserve">מייחל </w:t>
      </w:r>
      <w:bookmarkStart w:id="28150" w:name="_ETM_Q53_652430"/>
      <w:bookmarkEnd w:id="28150"/>
      <w:r>
        <w:rPr>
          <w:rFonts w:hint="cs"/>
          <w:rtl/>
        </w:rPr>
        <w:t xml:space="preserve">לכך", </w:t>
      </w:r>
      <w:bookmarkStart w:id="28151" w:name="_ETM_Q53_652760"/>
      <w:bookmarkEnd w:id="28151"/>
      <w:r>
        <w:rPr>
          <w:rFonts w:hint="cs"/>
          <w:rtl/>
        </w:rPr>
        <w:t xml:space="preserve">אומר </w:t>
      </w:r>
      <w:bookmarkStart w:id="28152" w:name="_ETM_Q53_652970"/>
      <w:bookmarkEnd w:id="28152"/>
      <w:r>
        <w:rPr>
          <w:rFonts w:hint="cs"/>
          <w:rtl/>
        </w:rPr>
        <w:t xml:space="preserve">הנשיא, </w:t>
      </w:r>
      <w:bookmarkStart w:id="28153" w:name="_ETM_Q53_653630"/>
      <w:bookmarkEnd w:id="28153"/>
      <w:r>
        <w:rPr>
          <w:rFonts w:hint="cs"/>
          <w:rtl/>
        </w:rPr>
        <w:t xml:space="preserve">"שהאמנה </w:t>
      </w:r>
      <w:bookmarkStart w:id="28154" w:name="_ETM_Q53_654200"/>
      <w:bookmarkEnd w:id="28154"/>
      <w:r>
        <w:rPr>
          <w:rFonts w:hint="cs"/>
          <w:rtl/>
        </w:rPr>
        <w:t xml:space="preserve">הישראלית </w:t>
      </w:r>
      <w:bookmarkStart w:id="28155" w:name="_ETM_Q53_654710"/>
      <w:bookmarkEnd w:id="28155"/>
      <w:r>
        <w:rPr>
          <w:rFonts w:hint="cs"/>
          <w:rtl/>
        </w:rPr>
        <w:t xml:space="preserve">תביא </w:t>
      </w:r>
      <w:bookmarkStart w:id="28156" w:name="_ETM_Q53_654950"/>
      <w:bookmarkEnd w:id="28156"/>
      <w:r>
        <w:rPr>
          <w:rFonts w:hint="cs"/>
          <w:rtl/>
        </w:rPr>
        <w:t xml:space="preserve">בכנפיה </w:t>
      </w:r>
      <w:bookmarkStart w:id="28157" w:name="_ETM_Q53_655550"/>
      <w:bookmarkEnd w:id="28157"/>
      <w:r>
        <w:rPr>
          <w:rFonts w:hint="cs"/>
          <w:rtl/>
        </w:rPr>
        <w:t xml:space="preserve">בשורה </w:t>
      </w:r>
      <w:bookmarkStart w:id="28158" w:name="_ETM_Q53_656030"/>
      <w:bookmarkEnd w:id="28158"/>
      <w:r>
        <w:rPr>
          <w:rFonts w:hint="cs"/>
          <w:rtl/>
        </w:rPr>
        <w:t xml:space="preserve">של </w:t>
      </w:r>
      <w:bookmarkStart w:id="28159" w:name="_ETM_Q53_656180"/>
      <w:bookmarkEnd w:id="28159"/>
      <w:r>
        <w:rPr>
          <w:rFonts w:hint="cs"/>
          <w:rtl/>
        </w:rPr>
        <w:t xml:space="preserve">תקווה </w:t>
      </w:r>
      <w:bookmarkStart w:id="28160" w:name="_ETM_Q53_657140"/>
      <w:bookmarkEnd w:id="28160"/>
      <w:r>
        <w:rPr>
          <w:rFonts w:hint="cs"/>
          <w:rtl/>
        </w:rPr>
        <w:t xml:space="preserve">בהוכיחה </w:t>
      </w:r>
      <w:bookmarkStart w:id="28161" w:name="_ETM_Q53_657680"/>
      <w:bookmarkEnd w:id="28161"/>
      <w:r>
        <w:rPr>
          <w:rFonts w:hint="cs"/>
          <w:rtl/>
        </w:rPr>
        <w:t xml:space="preserve">כי </w:t>
      </w:r>
      <w:bookmarkStart w:id="28162" w:name="_ETM_Q53_657830"/>
      <w:bookmarkEnd w:id="28162"/>
      <w:r>
        <w:rPr>
          <w:rFonts w:hint="cs"/>
          <w:rtl/>
        </w:rPr>
        <w:t xml:space="preserve">ניתן </w:t>
      </w:r>
      <w:bookmarkStart w:id="28163" w:name="_ETM_Q53_658160"/>
      <w:bookmarkEnd w:id="28163"/>
      <w:r>
        <w:rPr>
          <w:rFonts w:hint="cs"/>
          <w:rtl/>
        </w:rPr>
        <w:t xml:space="preserve">לשלב </w:t>
      </w:r>
      <w:bookmarkStart w:id="28164" w:name="_ETM_Q53_658640"/>
      <w:bookmarkEnd w:id="28164"/>
      <w:r>
        <w:rPr>
          <w:rFonts w:hint="cs"/>
          <w:rtl/>
        </w:rPr>
        <w:t xml:space="preserve">זרועות </w:t>
      </w:r>
      <w:bookmarkStart w:id="28165" w:name="_ETM_Q53_659000"/>
      <w:bookmarkEnd w:id="28165"/>
      <w:r>
        <w:rPr>
          <w:rFonts w:hint="cs"/>
          <w:rtl/>
        </w:rPr>
        <w:t xml:space="preserve">בין </w:t>
      </w:r>
      <w:bookmarkStart w:id="28166" w:name="_ETM_Q53_659150"/>
      <w:bookmarkEnd w:id="28166"/>
      <w:r>
        <w:rPr>
          <w:rFonts w:hint="cs"/>
          <w:rtl/>
        </w:rPr>
        <w:t xml:space="preserve">גווניה </w:t>
      </w:r>
      <w:bookmarkStart w:id="28167" w:name="_ETM_Q53_659569"/>
      <w:bookmarkEnd w:id="28167"/>
      <w:r>
        <w:rPr>
          <w:rFonts w:hint="cs"/>
          <w:rtl/>
        </w:rPr>
        <w:t xml:space="preserve">השונים </w:t>
      </w:r>
      <w:bookmarkStart w:id="28168" w:name="_ETM_Q53_660020"/>
      <w:bookmarkEnd w:id="28168"/>
      <w:r>
        <w:rPr>
          <w:rFonts w:hint="cs"/>
          <w:rtl/>
        </w:rPr>
        <w:t xml:space="preserve">של </w:t>
      </w:r>
      <w:bookmarkStart w:id="28169" w:name="_ETM_Q53_660200"/>
      <w:bookmarkEnd w:id="28169"/>
      <w:r>
        <w:rPr>
          <w:rFonts w:hint="cs"/>
          <w:rtl/>
        </w:rPr>
        <w:t xml:space="preserve">החברה </w:t>
      </w:r>
      <w:bookmarkStart w:id="28170" w:name="_ETM_Q53_660560"/>
      <w:bookmarkEnd w:id="28170"/>
      <w:r>
        <w:rPr>
          <w:rFonts w:hint="cs"/>
          <w:rtl/>
        </w:rPr>
        <w:t xml:space="preserve">הישראלית </w:t>
      </w:r>
      <w:bookmarkStart w:id="28171" w:name="_ETM_Q53_661740"/>
      <w:bookmarkStart w:id="28172" w:name="_ETM_Q53_661890"/>
      <w:bookmarkEnd w:id="28171"/>
      <w:bookmarkEnd w:id="28172"/>
      <w:r>
        <w:rPr>
          <w:rFonts w:hint="cs"/>
          <w:rtl/>
        </w:rPr>
        <w:t xml:space="preserve">ולהתעלות </w:t>
      </w:r>
      <w:bookmarkStart w:id="28173" w:name="_ETM_Q53_662400"/>
      <w:bookmarkEnd w:id="28173"/>
      <w:r>
        <w:rPr>
          <w:rFonts w:hint="cs"/>
          <w:rtl/>
        </w:rPr>
        <w:t xml:space="preserve">מעל </w:t>
      </w:r>
      <w:bookmarkStart w:id="28174" w:name="_ETM_Q53_662700"/>
      <w:bookmarkEnd w:id="28174"/>
      <w:r>
        <w:rPr>
          <w:rFonts w:hint="cs"/>
          <w:rtl/>
        </w:rPr>
        <w:t xml:space="preserve">פערי </w:t>
      </w:r>
      <w:bookmarkStart w:id="28175" w:name="_ETM_Q53_663120"/>
      <w:bookmarkEnd w:id="28175"/>
      <w:r>
        <w:rPr>
          <w:rFonts w:hint="cs"/>
          <w:rtl/>
        </w:rPr>
        <w:t xml:space="preserve">האמונות </w:t>
      </w:r>
      <w:bookmarkStart w:id="28176" w:name="_ETM_Q53_663540"/>
      <w:bookmarkEnd w:id="28176"/>
      <w:r>
        <w:rPr>
          <w:rFonts w:hint="cs"/>
          <w:rtl/>
        </w:rPr>
        <w:t xml:space="preserve">והדעות </w:t>
      </w:r>
      <w:bookmarkStart w:id="28177" w:name="_ETM_Q53_663960"/>
      <w:bookmarkEnd w:id="28177"/>
      <w:r>
        <w:rPr>
          <w:rFonts w:hint="cs"/>
          <w:rtl/>
        </w:rPr>
        <w:t xml:space="preserve">לשם </w:t>
      </w:r>
      <w:bookmarkStart w:id="28178" w:name="_ETM_Q53_664260"/>
      <w:bookmarkEnd w:id="28178"/>
      <w:r>
        <w:rPr>
          <w:rFonts w:hint="cs"/>
          <w:rtl/>
        </w:rPr>
        <w:t xml:space="preserve">קיום </w:t>
      </w:r>
      <w:bookmarkStart w:id="28179" w:name="_ETM_Q53_664440"/>
      <w:bookmarkEnd w:id="28179"/>
      <w:r>
        <w:rPr>
          <w:rFonts w:hint="cs"/>
          <w:rtl/>
        </w:rPr>
        <w:t xml:space="preserve">חיים </w:t>
      </w:r>
      <w:bookmarkStart w:id="28180" w:name="_ETM_Q53_664650"/>
      <w:bookmarkEnd w:id="28180"/>
      <w:r>
        <w:rPr>
          <w:rFonts w:hint="cs"/>
          <w:rtl/>
        </w:rPr>
        <w:t xml:space="preserve">בצוותא </w:t>
      </w:r>
      <w:bookmarkStart w:id="28181" w:name="_ETM_Q53_665700"/>
      <w:bookmarkStart w:id="28182" w:name="_ETM_Q53_665819"/>
      <w:bookmarkEnd w:id="28181"/>
      <w:bookmarkEnd w:id="28182"/>
      <w:r>
        <w:rPr>
          <w:rFonts w:hint="cs"/>
          <w:rtl/>
        </w:rPr>
        <w:t xml:space="preserve">ולשם </w:t>
      </w:r>
      <w:bookmarkStart w:id="28183" w:name="_ETM_Q53_666120"/>
      <w:bookmarkEnd w:id="28183"/>
      <w:r>
        <w:rPr>
          <w:rFonts w:hint="cs"/>
          <w:rtl/>
        </w:rPr>
        <w:t xml:space="preserve">קידום </w:t>
      </w:r>
      <w:bookmarkStart w:id="28184" w:name="_ETM_Q53_666480"/>
      <w:bookmarkEnd w:id="28184"/>
      <w:r>
        <w:rPr>
          <w:rFonts w:hint="cs"/>
          <w:rtl/>
        </w:rPr>
        <w:t xml:space="preserve">חזון </w:t>
      </w:r>
      <w:bookmarkStart w:id="28185" w:name="_ETM_Q53_666870"/>
      <w:bookmarkEnd w:id="28185"/>
      <w:r>
        <w:rPr>
          <w:rFonts w:hint="cs"/>
          <w:rtl/>
        </w:rPr>
        <w:t xml:space="preserve">ישראלי </w:t>
      </w:r>
      <w:bookmarkStart w:id="28186" w:name="_ETM_Q53_667409"/>
      <w:bookmarkEnd w:id="28186"/>
      <w:r>
        <w:rPr>
          <w:rFonts w:hint="cs"/>
          <w:rtl/>
        </w:rPr>
        <w:t xml:space="preserve">משותף </w:t>
      </w:r>
      <w:bookmarkStart w:id="28187" w:name="_ETM_Q53_668560"/>
      <w:bookmarkEnd w:id="28187"/>
      <w:r>
        <w:rPr>
          <w:rFonts w:hint="cs"/>
          <w:rtl/>
        </w:rPr>
        <w:t xml:space="preserve">המושתת </w:t>
      </w:r>
      <w:bookmarkStart w:id="28188" w:name="_ETM_Q53_669219"/>
      <w:bookmarkEnd w:id="28188"/>
      <w:r>
        <w:rPr>
          <w:rFonts w:hint="cs"/>
          <w:rtl/>
        </w:rPr>
        <w:t xml:space="preserve">על </w:t>
      </w:r>
      <w:bookmarkStart w:id="28189" w:name="_ETM_Q53_669310"/>
      <w:bookmarkEnd w:id="28189"/>
      <w:r>
        <w:rPr>
          <w:rFonts w:hint="cs"/>
          <w:rtl/>
        </w:rPr>
        <w:t xml:space="preserve">קווי </w:t>
      </w:r>
      <w:bookmarkStart w:id="28190" w:name="_ETM_Q53_669579"/>
      <w:bookmarkEnd w:id="28190"/>
      <w:r>
        <w:rPr>
          <w:rFonts w:hint="cs"/>
          <w:rtl/>
        </w:rPr>
        <w:t xml:space="preserve">המתאר </w:t>
      </w:r>
      <w:bookmarkStart w:id="28191" w:name="_ETM_Q53_670000"/>
      <w:bookmarkEnd w:id="28191"/>
      <w:r>
        <w:rPr>
          <w:rFonts w:hint="cs"/>
          <w:rtl/>
        </w:rPr>
        <w:t xml:space="preserve">של </w:t>
      </w:r>
      <w:bookmarkStart w:id="28192" w:name="_ETM_Q53_670150"/>
      <w:bookmarkEnd w:id="28192"/>
      <w:r>
        <w:rPr>
          <w:rFonts w:hint="cs"/>
          <w:rtl/>
        </w:rPr>
        <w:t xml:space="preserve">מדינתנו </w:t>
      </w:r>
      <w:bookmarkStart w:id="28193" w:name="_ETM_Q53_670750"/>
      <w:bookmarkEnd w:id="28193"/>
      <w:r>
        <w:rPr>
          <w:rFonts w:hint="cs"/>
          <w:rtl/>
        </w:rPr>
        <w:t xml:space="preserve">היהודית </w:t>
      </w:r>
      <w:bookmarkStart w:id="28194" w:name="_ETM_Q53_671230"/>
      <w:bookmarkEnd w:id="28194"/>
      <w:r>
        <w:rPr>
          <w:rFonts w:hint="cs"/>
          <w:rtl/>
        </w:rPr>
        <w:t xml:space="preserve">והדמוקרטית. </w:t>
      </w:r>
      <w:bookmarkStart w:id="28195" w:name="_ETM_Q53_672010"/>
      <w:bookmarkEnd w:id="28195"/>
      <w:r>
        <w:rPr>
          <w:rFonts w:hint="cs"/>
          <w:rtl/>
        </w:rPr>
        <w:t xml:space="preserve">אם </w:t>
      </w:r>
      <w:bookmarkStart w:id="28196" w:name="_ETM_Q53_672159"/>
      <w:bookmarkStart w:id="28197" w:name="_ETM_Q53_673000"/>
      <w:bookmarkEnd w:id="28196"/>
      <w:bookmarkEnd w:id="28197"/>
      <w:r>
        <w:rPr>
          <w:rFonts w:hint="cs"/>
          <w:rtl/>
        </w:rPr>
        <w:t xml:space="preserve">נזכה, </w:t>
      </w:r>
      <w:bookmarkStart w:id="28198" w:name="_ETM_Q53_673030"/>
      <w:bookmarkEnd w:id="28198"/>
      <w:r>
        <w:rPr>
          <w:rFonts w:hint="cs"/>
          <w:rtl/>
        </w:rPr>
        <w:t xml:space="preserve">נטעם </w:t>
      </w:r>
      <w:bookmarkStart w:id="28199" w:name="_ETM_Q53_674040"/>
      <w:bookmarkEnd w:id="28199"/>
      <w:r>
        <w:rPr>
          <w:rFonts w:hint="cs"/>
          <w:rtl/>
        </w:rPr>
        <w:t xml:space="preserve">את </w:t>
      </w:r>
      <w:bookmarkStart w:id="28200" w:name="_ETM_Q53_674249"/>
      <w:bookmarkEnd w:id="28200"/>
      <w:r>
        <w:rPr>
          <w:rFonts w:hint="cs"/>
          <w:rtl/>
        </w:rPr>
        <w:t xml:space="preserve">טעמה </w:t>
      </w:r>
      <w:bookmarkStart w:id="28201" w:name="_ETM_Q53_674609"/>
      <w:bookmarkEnd w:id="28201"/>
      <w:r>
        <w:rPr>
          <w:rFonts w:hint="cs"/>
          <w:rtl/>
        </w:rPr>
        <w:t xml:space="preserve">הממשי </w:t>
      </w:r>
      <w:bookmarkStart w:id="28202" w:name="_ETM_Q53_675180"/>
      <w:bookmarkEnd w:id="28202"/>
      <w:r>
        <w:rPr>
          <w:rFonts w:hint="cs"/>
          <w:rtl/>
        </w:rPr>
        <w:t xml:space="preserve">של </w:t>
      </w:r>
      <w:bookmarkStart w:id="28203" w:name="_ETM_Q53_675359"/>
      <w:bookmarkEnd w:id="28203"/>
      <w:r>
        <w:rPr>
          <w:rFonts w:hint="cs"/>
          <w:rtl/>
        </w:rPr>
        <w:t xml:space="preserve">המימרה </w:t>
      </w:r>
      <w:bookmarkStart w:id="28204" w:name="_ETM_Q53_676409"/>
      <w:bookmarkEnd w:id="28204"/>
      <w:r>
        <w:rPr>
          <w:rFonts w:hint="cs"/>
          <w:rtl/>
        </w:rPr>
        <w:t xml:space="preserve">'תלמידי </w:t>
      </w:r>
      <w:bookmarkStart w:id="28205" w:name="_ETM_Q53_676859"/>
      <w:bookmarkEnd w:id="28205"/>
      <w:r>
        <w:rPr>
          <w:rFonts w:hint="cs"/>
          <w:rtl/>
        </w:rPr>
        <w:t xml:space="preserve">חכמים </w:t>
      </w:r>
      <w:bookmarkStart w:id="28206" w:name="_ETM_Q53_677370"/>
      <w:bookmarkEnd w:id="28206"/>
      <w:r>
        <w:rPr>
          <w:rFonts w:hint="cs"/>
          <w:rtl/>
        </w:rPr>
        <w:t xml:space="preserve">מרבים </w:t>
      </w:r>
      <w:bookmarkStart w:id="28207" w:name="_ETM_Q53_677790"/>
      <w:bookmarkEnd w:id="28207"/>
      <w:r>
        <w:rPr>
          <w:rFonts w:hint="cs"/>
          <w:rtl/>
        </w:rPr>
        <w:t xml:space="preserve">שלום </w:t>
      </w:r>
      <w:bookmarkStart w:id="28208" w:name="_ETM_Q53_678120"/>
      <w:bookmarkEnd w:id="28208"/>
      <w:r>
        <w:rPr>
          <w:rFonts w:hint="cs"/>
          <w:rtl/>
        </w:rPr>
        <w:t xml:space="preserve">בעולם', </w:t>
      </w:r>
      <w:bookmarkStart w:id="28209" w:name="_ETM_Q53_678870"/>
      <w:bookmarkEnd w:id="28209"/>
      <w:r>
        <w:rPr>
          <w:rFonts w:hint="cs"/>
          <w:rtl/>
        </w:rPr>
        <w:t xml:space="preserve">שכן </w:t>
      </w:r>
      <w:bookmarkStart w:id="28210" w:name="_ETM_Q53_679230"/>
      <w:bookmarkEnd w:id="28210"/>
      <w:r>
        <w:rPr>
          <w:rFonts w:hint="cs"/>
          <w:rtl/>
        </w:rPr>
        <w:t xml:space="preserve">מתוך </w:t>
      </w:r>
      <w:bookmarkStart w:id="28211" w:name="_ETM_Q53_679530"/>
      <w:bookmarkEnd w:id="28211"/>
      <w:r>
        <w:rPr>
          <w:rFonts w:hint="cs"/>
          <w:rtl/>
        </w:rPr>
        <w:t xml:space="preserve">האמנה </w:t>
      </w:r>
      <w:bookmarkStart w:id="28212" w:name="_ETM_Q53_679860"/>
      <w:bookmarkEnd w:id="28212"/>
      <w:r>
        <w:rPr>
          <w:rFonts w:hint="cs"/>
          <w:rtl/>
        </w:rPr>
        <w:t xml:space="preserve">הישראלית </w:t>
      </w:r>
      <w:bookmarkStart w:id="28213" w:name="_ETM_Q53_680310"/>
      <w:bookmarkEnd w:id="28213"/>
      <w:r>
        <w:rPr>
          <w:rFonts w:hint="cs"/>
          <w:rtl/>
        </w:rPr>
        <w:t xml:space="preserve">המושתתת </w:t>
      </w:r>
      <w:bookmarkStart w:id="28214" w:name="_ETM_Q53_680819"/>
      <w:bookmarkEnd w:id="28214"/>
      <w:r>
        <w:rPr>
          <w:rFonts w:hint="cs"/>
          <w:rtl/>
        </w:rPr>
        <w:t xml:space="preserve">על </w:t>
      </w:r>
      <w:bookmarkStart w:id="28215" w:name="_ETM_Q53_680970"/>
      <w:bookmarkEnd w:id="28215"/>
      <w:r>
        <w:rPr>
          <w:rFonts w:hint="cs"/>
          <w:rtl/>
        </w:rPr>
        <w:t xml:space="preserve">עומק </w:t>
      </w:r>
      <w:bookmarkStart w:id="28216" w:name="_ETM_Q53_681269"/>
      <w:bookmarkEnd w:id="28216"/>
      <w:r>
        <w:rPr>
          <w:rFonts w:hint="cs"/>
          <w:rtl/>
        </w:rPr>
        <w:t xml:space="preserve">הדעת </w:t>
      </w:r>
      <w:bookmarkStart w:id="28217" w:name="_ETM_Q53_681870"/>
      <w:bookmarkEnd w:id="28217"/>
      <w:r>
        <w:rPr>
          <w:rFonts w:hint="cs"/>
          <w:rtl/>
        </w:rPr>
        <w:t xml:space="preserve">וריבוי </w:t>
      </w:r>
      <w:bookmarkStart w:id="28218" w:name="_ETM_Q53_682260"/>
      <w:bookmarkEnd w:id="28218"/>
      <w:r>
        <w:rPr>
          <w:rFonts w:hint="cs"/>
          <w:rtl/>
        </w:rPr>
        <w:t xml:space="preserve">הדעות, </w:t>
      </w:r>
      <w:bookmarkStart w:id="28219" w:name="_ETM_Q53_683030"/>
      <w:bookmarkEnd w:id="28219"/>
      <w:r>
        <w:rPr>
          <w:rFonts w:hint="cs"/>
          <w:rtl/>
        </w:rPr>
        <w:t xml:space="preserve">ייכונו </w:t>
      </w:r>
      <w:bookmarkStart w:id="28220" w:name="_ETM_Q53_683600"/>
      <w:bookmarkStart w:id="28221" w:name="_ETM_Q53_683750"/>
      <w:bookmarkEnd w:id="28220"/>
      <w:bookmarkEnd w:id="28221"/>
      <w:r>
        <w:rPr>
          <w:rFonts w:hint="cs"/>
          <w:rtl/>
        </w:rPr>
        <w:t xml:space="preserve">שלום </w:t>
      </w:r>
      <w:bookmarkStart w:id="28222" w:name="_ETM_Q53_684560"/>
      <w:bookmarkEnd w:id="28222"/>
      <w:r>
        <w:rPr>
          <w:rFonts w:hint="cs"/>
          <w:rtl/>
        </w:rPr>
        <w:t xml:space="preserve">ושלמות". </w:t>
      </w:r>
      <w:bookmarkStart w:id="28223" w:name="_ETM_Q53_684000"/>
      <w:bookmarkStart w:id="28224" w:name="_ETM_Q53_685550"/>
      <w:bookmarkEnd w:id="28223"/>
      <w:bookmarkEnd w:id="28224"/>
      <w:r>
        <w:rPr>
          <w:rFonts w:hint="cs"/>
          <w:rtl/>
        </w:rPr>
        <w:t xml:space="preserve">תקשיב, </w:t>
      </w:r>
      <w:bookmarkStart w:id="28225" w:name="_ETM_Q53_686239"/>
      <w:bookmarkEnd w:id="28225"/>
      <w:r>
        <w:rPr>
          <w:rFonts w:hint="cs"/>
          <w:rtl/>
        </w:rPr>
        <w:t xml:space="preserve">המאמר </w:t>
      </w:r>
      <w:bookmarkStart w:id="28226" w:name="_ETM_Q53_687050"/>
      <w:bookmarkEnd w:id="28226"/>
      <w:r>
        <w:rPr>
          <w:rFonts w:hint="cs"/>
          <w:rtl/>
        </w:rPr>
        <w:t xml:space="preserve">הזה יפהפה. </w:t>
      </w:r>
      <w:bookmarkStart w:id="28227" w:name="_ETM_Q53_691100"/>
      <w:bookmarkStart w:id="28228" w:name="_ETM_Q53_691460"/>
      <w:bookmarkStart w:id="28229" w:name="_ETM_Q53_691910"/>
      <w:bookmarkStart w:id="28230" w:name="_ETM_Q53_692240"/>
      <w:bookmarkStart w:id="28231" w:name="_ETM_Q53_694760"/>
      <w:bookmarkStart w:id="28232" w:name="_ETM_Q53_695479"/>
      <w:bookmarkStart w:id="28233" w:name="_ETM_Q53_696330"/>
      <w:bookmarkStart w:id="28234" w:name="_ETM_Q53_696780"/>
      <w:bookmarkStart w:id="28235" w:name="_ETM_Q53_698879"/>
      <w:bookmarkEnd w:id="28227"/>
      <w:bookmarkEnd w:id="28228"/>
      <w:bookmarkEnd w:id="28229"/>
      <w:bookmarkEnd w:id="28230"/>
      <w:bookmarkEnd w:id="28231"/>
      <w:bookmarkEnd w:id="28232"/>
      <w:bookmarkEnd w:id="28233"/>
      <w:bookmarkEnd w:id="28234"/>
      <w:bookmarkEnd w:id="28235"/>
    </w:p>
    <w:p w:rsidR="004824FD" w:rsidRDefault="004824FD" w:rsidP="004824FD">
      <w:pPr>
        <w:rPr>
          <w:rtl/>
        </w:rPr>
      </w:pPr>
    </w:p>
    <w:p w:rsidR="004824FD" w:rsidRDefault="004824FD" w:rsidP="00EC02BD">
      <w:pPr>
        <w:rPr>
          <w:rtl/>
        </w:rPr>
      </w:pPr>
      <w:r>
        <w:rPr>
          <w:rFonts w:hint="cs"/>
          <w:rtl/>
        </w:rPr>
        <w:t xml:space="preserve">יפה, טוב, המאמר </w:t>
      </w:r>
      <w:bookmarkStart w:id="28236" w:name="_ETM_Q53_699330"/>
      <w:bookmarkEnd w:id="28236"/>
      <w:r>
        <w:rPr>
          <w:rFonts w:hint="cs"/>
          <w:rtl/>
        </w:rPr>
        <w:t xml:space="preserve">הראשון </w:t>
      </w:r>
      <w:bookmarkStart w:id="28237" w:name="_ETM_Q53_699900"/>
      <w:bookmarkEnd w:id="28237"/>
      <w:r>
        <w:rPr>
          <w:rFonts w:hint="cs"/>
          <w:rtl/>
        </w:rPr>
        <w:t xml:space="preserve">הוא </w:t>
      </w:r>
      <w:bookmarkStart w:id="28238" w:name="_ETM_Q53_700020"/>
      <w:bookmarkEnd w:id="28238"/>
      <w:r>
        <w:rPr>
          <w:rFonts w:hint="cs"/>
          <w:rtl/>
        </w:rPr>
        <w:t xml:space="preserve">של </w:t>
      </w:r>
      <w:bookmarkStart w:id="28239" w:name="_ETM_Q53_700620"/>
      <w:bookmarkEnd w:id="28239"/>
      <w:r>
        <w:rPr>
          <w:rFonts w:hint="cs"/>
          <w:rtl/>
        </w:rPr>
        <w:t xml:space="preserve">חיים </w:t>
      </w:r>
      <w:bookmarkStart w:id="28240" w:name="_ETM_Q53_701010"/>
      <w:bookmarkEnd w:id="28240"/>
      <w:r>
        <w:rPr>
          <w:rFonts w:hint="cs"/>
          <w:rtl/>
        </w:rPr>
        <w:t xml:space="preserve">טייב, </w:t>
      </w:r>
      <w:bookmarkStart w:id="28241" w:name="_ETM_Q53_701580"/>
      <w:bookmarkEnd w:id="28241"/>
      <w:r>
        <w:rPr>
          <w:rFonts w:hint="cs"/>
          <w:rtl/>
        </w:rPr>
        <w:t xml:space="preserve">נשיא </w:t>
      </w:r>
      <w:bookmarkStart w:id="28242" w:name="_ETM_Q53_701970"/>
      <w:bookmarkEnd w:id="28242"/>
      <w:r>
        <w:rPr>
          <w:rFonts w:hint="cs"/>
          <w:rtl/>
        </w:rPr>
        <w:t xml:space="preserve">הקונגרס </w:t>
      </w:r>
      <w:bookmarkStart w:id="28243" w:name="_ETM_Q53_702480"/>
      <w:bookmarkEnd w:id="28243"/>
      <w:r>
        <w:rPr>
          <w:rFonts w:hint="cs"/>
          <w:rtl/>
        </w:rPr>
        <w:t xml:space="preserve">הישראלי. </w:t>
      </w:r>
      <w:bookmarkStart w:id="28244" w:name="_ETM_Q53_703939"/>
      <w:bookmarkEnd w:id="28244"/>
      <w:r>
        <w:rPr>
          <w:rFonts w:hint="cs"/>
          <w:rtl/>
        </w:rPr>
        <w:t xml:space="preserve">"ובכל </w:t>
      </w:r>
      <w:bookmarkStart w:id="28245" w:name="_ETM_Q53_704480"/>
      <w:bookmarkEnd w:id="28245"/>
      <w:r>
        <w:rPr>
          <w:rFonts w:hint="cs"/>
          <w:rtl/>
        </w:rPr>
        <w:t xml:space="preserve">זאת </w:t>
      </w:r>
      <w:bookmarkStart w:id="28246" w:name="_ETM_Q53_704900"/>
      <w:bookmarkEnd w:id="28246"/>
      <w:r>
        <w:rPr>
          <w:rFonts w:hint="cs"/>
          <w:rtl/>
        </w:rPr>
        <w:t>אנ</w:t>
      </w:r>
      <w:r w:rsidR="00EC02BD">
        <w:rPr>
          <w:rFonts w:hint="cs"/>
          <w:rtl/>
        </w:rPr>
        <w:t>חנ</w:t>
      </w:r>
      <w:bookmarkStart w:id="28247" w:name="_ETM_Q0_31729918"/>
      <w:bookmarkStart w:id="28248" w:name="_ETM_Q0_31730040"/>
      <w:bookmarkEnd w:id="28247"/>
      <w:bookmarkEnd w:id="28248"/>
      <w:r>
        <w:rPr>
          <w:rFonts w:hint="cs"/>
          <w:rtl/>
        </w:rPr>
        <w:t xml:space="preserve">ו </w:t>
      </w:r>
      <w:bookmarkStart w:id="28249" w:name="_ETM_Q53_705199"/>
      <w:bookmarkEnd w:id="28249"/>
      <w:r>
        <w:rPr>
          <w:rFonts w:hint="cs"/>
          <w:rtl/>
        </w:rPr>
        <w:t xml:space="preserve">כרתים </w:t>
      </w:r>
      <w:bookmarkStart w:id="28250" w:name="_ETM_Q53_705559"/>
      <w:bookmarkEnd w:id="28250"/>
      <w:r>
        <w:rPr>
          <w:rFonts w:hint="cs"/>
          <w:rtl/>
        </w:rPr>
        <w:t xml:space="preserve">אמנה" </w:t>
      </w:r>
      <w:bookmarkStart w:id="28251" w:name="_ETM_Q53_706069"/>
      <w:bookmarkEnd w:id="28251"/>
      <w:r>
        <w:rPr>
          <w:rFonts w:hint="cs"/>
          <w:rtl/>
        </w:rPr>
        <w:t xml:space="preserve">(נחמיה </w:t>
      </w:r>
      <w:bookmarkStart w:id="28252" w:name="_ETM_Q53_706609"/>
      <w:bookmarkEnd w:id="28252"/>
      <w:r>
        <w:rPr>
          <w:rFonts w:hint="cs"/>
          <w:rtl/>
        </w:rPr>
        <w:t xml:space="preserve">י', </w:t>
      </w:r>
      <w:bookmarkStart w:id="28253" w:name="_ETM_Q53_707090"/>
      <w:bookmarkStart w:id="28254" w:name="_ETM_Q53_707420"/>
      <w:bookmarkEnd w:id="28253"/>
      <w:bookmarkEnd w:id="28254"/>
      <w:r>
        <w:rPr>
          <w:rFonts w:hint="cs"/>
          <w:rtl/>
        </w:rPr>
        <w:t xml:space="preserve">א'). </w:t>
      </w:r>
      <w:bookmarkStart w:id="28255" w:name="_ETM_Q53_708379"/>
      <w:bookmarkEnd w:id="28255"/>
      <w:r w:rsidR="00EC02BD">
        <w:rPr>
          <w:rFonts w:hint="cs"/>
          <w:rtl/>
        </w:rPr>
        <w:t>"</w:t>
      </w:r>
      <w:r>
        <w:rPr>
          <w:rFonts w:hint="cs"/>
          <w:rtl/>
        </w:rPr>
        <w:t xml:space="preserve">ערב </w:t>
      </w:r>
      <w:bookmarkStart w:id="28256" w:name="_ETM_Q53_708679"/>
      <w:bookmarkEnd w:id="28256"/>
      <w:r>
        <w:rPr>
          <w:rFonts w:hint="cs"/>
          <w:rtl/>
        </w:rPr>
        <w:t xml:space="preserve">יום </w:t>
      </w:r>
      <w:bookmarkStart w:id="28257" w:name="_ETM_Q53_708799"/>
      <w:bookmarkEnd w:id="28257"/>
      <w:r>
        <w:rPr>
          <w:rFonts w:hint="cs"/>
          <w:rtl/>
        </w:rPr>
        <w:t xml:space="preserve">העצמאות </w:t>
      </w:r>
      <w:bookmarkStart w:id="28258" w:name="_ETM_Q53_709159"/>
      <w:bookmarkEnd w:id="28258"/>
      <w:r>
        <w:rPr>
          <w:rFonts w:hint="cs"/>
          <w:rtl/>
        </w:rPr>
        <w:t xml:space="preserve">ה-75, </w:t>
      </w:r>
      <w:bookmarkStart w:id="28259" w:name="_ETM_Q53_709969"/>
      <w:bookmarkEnd w:id="28259"/>
      <w:r>
        <w:rPr>
          <w:rFonts w:hint="cs"/>
          <w:rtl/>
        </w:rPr>
        <w:t xml:space="preserve">החברה </w:t>
      </w:r>
      <w:bookmarkStart w:id="28260" w:name="_ETM_Q53_710359"/>
      <w:bookmarkEnd w:id="28260"/>
      <w:r>
        <w:rPr>
          <w:rFonts w:hint="cs"/>
          <w:rtl/>
        </w:rPr>
        <w:t xml:space="preserve">הישראלית </w:t>
      </w:r>
      <w:bookmarkStart w:id="28261" w:name="_ETM_Q53_710809"/>
      <w:bookmarkEnd w:id="28261"/>
      <w:r>
        <w:rPr>
          <w:rFonts w:hint="cs"/>
          <w:rtl/>
        </w:rPr>
        <w:t xml:space="preserve">ניצבת </w:t>
      </w:r>
      <w:bookmarkStart w:id="28262" w:name="_ETM_Q53_711169"/>
      <w:bookmarkEnd w:id="28262"/>
      <w:r>
        <w:rPr>
          <w:rFonts w:hint="cs"/>
          <w:rtl/>
        </w:rPr>
        <w:t xml:space="preserve">בצומת </w:t>
      </w:r>
      <w:bookmarkStart w:id="28263" w:name="_ETM_Q53_711499"/>
      <w:bookmarkEnd w:id="28263"/>
      <w:r>
        <w:rPr>
          <w:rFonts w:hint="cs"/>
          <w:rtl/>
        </w:rPr>
        <w:t xml:space="preserve">דרכים, </w:t>
      </w:r>
      <w:bookmarkStart w:id="28264" w:name="_ETM_Q53_711859"/>
      <w:bookmarkEnd w:id="28264"/>
      <w:r>
        <w:rPr>
          <w:rFonts w:hint="cs"/>
          <w:rtl/>
        </w:rPr>
        <w:t xml:space="preserve">בנקודה </w:t>
      </w:r>
      <w:bookmarkStart w:id="28265" w:name="_ETM_Q53_712219"/>
      <w:bookmarkEnd w:id="28265"/>
      <w:r>
        <w:rPr>
          <w:rFonts w:hint="cs"/>
          <w:rtl/>
        </w:rPr>
        <w:t xml:space="preserve">שבה </w:t>
      </w:r>
      <w:bookmarkStart w:id="28266" w:name="_ETM_Q53_712549"/>
      <w:bookmarkEnd w:id="28266"/>
      <w:r>
        <w:rPr>
          <w:rFonts w:hint="cs"/>
          <w:rtl/>
        </w:rPr>
        <w:t xml:space="preserve">כוחות </w:t>
      </w:r>
      <w:bookmarkStart w:id="28267" w:name="_ETM_Q53_712999"/>
      <w:bookmarkEnd w:id="28267"/>
      <w:r>
        <w:rPr>
          <w:rFonts w:hint="cs"/>
          <w:rtl/>
        </w:rPr>
        <w:t xml:space="preserve">של </w:t>
      </w:r>
      <w:bookmarkStart w:id="28268" w:name="_ETM_Q53_713150"/>
      <w:bookmarkEnd w:id="28268"/>
      <w:r>
        <w:rPr>
          <w:rFonts w:hint="cs"/>
          <w:rtl/>
        </w:rPr>
        <w:t xml:space="preserve">קיטוב </w:t>
      </w:r>
      <w:bookmarkStart w:id="28269" w:name="_ETM_Q53_713599"/>
      <w:bookmarkEnd w:id="28269"/>
      <w:r>
        <w:rPr>
          <w:rFonts w:hint="cs"/>
          <w:rtl/>
        </w:rPr>
        <w:t xml:space="preserve">ופילוג </w:t>
      </w:r>
      <w:bookmarkStart w:id="28270" w:name="_ETM_Q53_714109"/>
      <w:bookmarkEnd w:id="28270"/>
      <w:r>
        <w:rPr>
          <w:rFonts w:hint="cs"/>
          <w:rtl/>
        </w:rPr>
        <w:t xml:space="preserve">מבעבעים </w:t>
      </w:r>
      <w:bookmarkStart w:id="28271" w:name="_ETM_Q53_714769"/>
      <w:bookmarkEnd w:id="28271"/>
      <w:r>
        <w:rPr>
          <w:rFonts w:hint="cs"/>
          <w:rtl/>
        </w:rPr>
        <w:t xml:space="preserve">ומאיימים </w:t>
      </w:r>
      <w:bookmarkStart w:id="28272" w:name="_ETM_Q53_715219"/>
      <w:bookmarkEnd w:id="28272"/>
      <w:r>
        <w:rPr>
          <w:rFonts w:hint="cs"/>
          <w:rtl/>
        </w:rPr>
        <w:t xml:space="preserve">לפרום </w:t>
      </w:r>
      <w:bookmarkStart w:id="28273" w:name="_ETM_Q53_715669"/>
      <w:bookmarkEnd w:id="28273"/>
      <w:r>
        <w:rPr>
          <w:rFonts w:hint="cs"/>
          <w:rtl/>
        </w:rPr>
        <w:t xml:space="preserve">את </w:t>
      </w:r>
      <w:bookmarkStart w:id="28274" w:name="_ETM_Q53_715790"/>
      <w:bookmarkEnd w:id="28274"/>
      <w:r>
        <w:rPr>
          <w:rFonts w:hint="cs"/>
          <w:rtl/>
        </w:rPr>
        <w:t xml:space="preserve">הרקמה </w:t>
      </w:r>
      <w:bookmarkStart w:id="28275" w:name="_ETM_Q53_716239"/>
      <w:bookmarkEnd w:id="28275"/>
      <w:r>
        <w:rPr>
          <w:rFonts w:hint="cs"/>
          <w:rtl/>
        </w:rPr>
        <w:t xml:space="preserve">עדינה </w:t>
      </w:r>
      <w:bookmarkStart w:id="28276" w:name="_ETM_Q53_717309"/>
      <w:bookmarkEnd w:id="28276"/>
      <w:r>
        <w:rPr>
          <w:rFonts w:hint="cs"/>
          <w:rtl/>
        </w:rPr>
        <w:t xml:space="preserve">של </w:t>
      </w:r>
      <w:bookmarkStart w:id="28277" w:name="_ETM_Q53_717549"/>
      <w:bookmarkEnd w:id="28277"/>
      <w:r>
        <w:rPr>
          <w:rFonts w:hint="cs"/>
          <w:rtl/>
        </w:rPr>
        <w:t xml:space="preserve">החיים </w:t>
      </w:r>
      <w:bookmarkStart w:id="28278" w:name="_ETM_Q53_717849"/>
      <w:bookmarkEnd w:id="28278"/>
      <w:r>
        <w:rPr>
          <w:rFonts w:hint="cs"/>
          <w:rtl/>
        </w:rPr>
        <w:t xml:space="preserve">המשותפים </w:t>
      </w:r>
      <w:bookmarkStart w:id="28279" w:name="_ETM_Q53_718360"/>
      <w:bookmarkEnd w:id="28279"/>
      <w:r>
        <w:rPr>
          <w:rFonts w:hint="cs"/>
          <w:rtl/>
        </w:rPr>
        <w:t xml:space="preserve">שבנינו </w:t>
      </w:r>
      <w:bookmarkStart w:id="28280" w:name="_ETM_Q53_718809"/>
      <w:bookmarkEnd w:id="28280"/>
      <w:r>
        <w:rPr>
          <w:rFonts w:hint="cs"/>
          <w:rtl/>
        </w:rPr>
        <w:t xml:space="preserve">כאן </w:t>
      </w:r>
      <w:bookmarkStart w:id="28281" w:name="_ETM_Q53_719019"/>
      <w:bookmarkEnd w:id="28281"/>
      <w:r>
        <w:rPr>
          <w:rFonts w:hint="cs"/>
          <w:rtl/>
        </w:rPr>
        <w:t xml:space="preserve">בעמל </w:t>
      </w:r>
      <w:bookmarkStart w:id="28282" w:name="_ETM_Q53_719379"/>
      <w:bookmarkEnd w:id="28282"/>
      <w:r>
        <w:rPr>
          <w:rFonts w:hint="cs"/>
          <w:rtl/>
        </w:rPr>
        <w:t xml:space="preserve">רב. </w:t>
      </w:r>
      <w:bookmarkStart w:id="28283" w:name="_ETM_Q53_720330"/>
      <w:bookmarkEnd w:id="28283"/>
      <w:r>
        <w:rPr>
          <w:rFonts w:hint="cs"/>
          <w:rtl/>
        </w:rPr>
        <w:t xml:space="preserve">קל </w:t>
      </w:r>
      <w:bookmarkStart w:id="28284" w:name="_ETM_Q53_720600"/>
      <w:bookmarkEnd w:id="28284"/>
      <w:r>
        <w:rPr>
          <w:rFonts w:hint="cs"/>
          <w:rtl/>
        </w:rPr>
        <w:t xml:space="preserve">לנו </w:t>
      </w:r>
      <w:bookmarkStart w:id="28285" w:name="_ETM_Q53_720780"/>
      <w:bookmarkEnd w:id="28285"/>
      <w:r>
        <w:rPr>
          <w:rFonts w:hint="cs"/>
          <w:rtl/>
        </w:rPr>
        <w:t xml:space="preserve">ללכת </w:t>
      </w:r>
      <w:bookmarkStart w:id="28286" w:name="_ETM_Q53_721170"/>
      <w:bookmarkStart w:id="28287" w:name="_ETM_Q53_722250"/>
      <w:bookmarkEnd w:id="28286"/>
      <w:bookmarkEnd w:id="28287"/>
      <w:r>
        <w:rPr>
          <w:rFonts w:hint="cs"/>
          <w:rtl/>
        </w:rPr>
        <w:t xml:space="preserve">בשבי </w:t>
      </w:r>
      <w:bookmarkStart w:id="28288" w:name="_ETM_Q53_722760"/>
      <w:bookmarkEnd w:id="28288"/>
      <w:r>
        <w:rPr>
          <w:rFonts w:hint="cs"/>
          <w:rtl/>
        </w:rPr>
        <w:t xml:space="preserve">תחושות </w:t>
      </w:r>
      <w:bookmarkStart w:id="28289" w:name="_ETM_Q53_723150"/>
      <w:bookmarkEnd w:id="28289"/>
      <w:r>
        <w:rPr>
          <w:rFonts w:hint="cs"/>
          <w:rtl/>
        </w:rPr>
        <w:t xml:space="preserve">האיום, </w:t>
      </w:r>
      <w:bookmarkStart w:id="28290" w:name="_ETM_Q53_723569"/>
      <w:bookmarkEnd w:id="28290"/>
      <w:r>
        <w:rPr>
          <w:rFonts w:hint="cs"/>
          <w:rtl/>
        </w:rPr>
        <w:t xml:space="preserve">הכעס </w:t>
      </w:r>
      <w:bookmarkStart w:id="28291" w:name="_ETM_Q53_723959"/>
      <w:bookmarkEnd w:id="28291"/>
      <w:r>
        <w:rPr>
          <w:rFonts w:hint="cs"/>
          <w:rtl/>
        </w:rPr>
        <w:t xml:space="preserve">או הפחד. </w:t>
      </w:r>
      <w:bookmarkStart w:id="28292" w:name="_ETM_Q53_724500"/>
      <w:bookmarkEnd w:id="28292"/>
      <w:r>
        <w:rPr>
          <w:rFonts w:hint="cs"/>
          <w:rtl/>
        </w:rPr>
        <w:t xml:space="preserve">קל </w:t>
      </w:r>
      <w:bookmarkStart w:id="28293" w:name="_ETM_Q53_724739"/>
      <w:bookmarkEnd w:id="28293"/>
      <w:r>
        <w:rPr>
          <w:rFonts w:hint="cs"/>
          <w:rtl/>
        </w:rPr>
        <w:t xml:space="preserve">מאוד </w:t>
      </w:r>
      <w:bookmarkStart w:id="28294" w:name="_ETM_Q53_724920"/>
      <w:bookmarkEnd w:id="28294"/>
      <w:r>
        <w:rPr>
          <w:rFonts w:hint="cs"/>
          <w:rtl/>
        </w:rPr>
        <w:t xml:space="preserve">לשחזר </w:t>
      </w:r>
      <w:bookmarkStart w:id="28295" w:name="_ETM_Q53_725429"/>
      <w:bookmarkEnd w:id="28295"/>
      <w:r>
        <w:rPr>
          <w:rFonts w:hint="cs"/>
          <w:rtl/>
        </w:rPr>
        <w:t xml:space="preserve">את </w:t>
      </w:r>
      <w:bookmarkStart w:id="28296" w:name="_ETM_Q53_725549"/>
      <w:bookmarkEnd w:id="28296"/>
      <w:r>
        <w:rPr>
          <w:rFonts w:hint="cs"/>
          <w:rtl/>
        </w:rPr>
        <w:t xml:space="preserve">העבר </w:t>
      </w:r>
      <w:bookmarkStart w:id="28297" w:name="_ETM_Q53_725909"/>
      <w:bookmarkEnd w:id="28297"/>
      <w:r>
        <w:rPr>
          <w:rFonts w:hint="cs"/>
          <w:rtl/>
        </w:rPr>
        <w:t>הכואב, העלבונות,</w:t>
      </w:r>
      <w:bookmarkStart w:id="28298" w:name="_ETM_Q53_726299"/>
      <w:bookmarkEnd w:id="28298"/>
      <w:r>
        <w:rPr>
          <w:rFonts w:hint="cs"/>
          <w:rtl/>
        </w:rPr>
        <w:t xml:space="preserve"> </w:t>
      </w:r>
      <w:bookmarkStart w:id="28299" w:name="_ETM_Q53_726750"/>
      <w:bookmarkEnd w:id="28299"/>
      <w:r>
        <w:rPr>
          <w:rFonts w:hint="cs"/>
          <w:rtl/>
        </w:rPr>
        <w:t xml:space="preserve">הפערים </w:t>
      </w:r>
      <w:bookmarkStart w:id="28300" w:name="_ETM_Q53_727230"/>
      <w:bookmarkEnd w:id="28300"/>
      <w:r>
        <w:rPr>
          <w:rFonts w:hint="cs"/>
          <w:rtl/>
        </w:rPr>
        <w:t xml:space="preserve">– אבל </w:t>
      </w:r>
      <w:bookmarkStart w:id="28301" w:name="_ETM_Q53_727500"/>
      <w:bookmarkEnd w:id="28301"/>
      <w:r>
        <w:rPr>
          <w:rFonts w:hint="cs"/>
          <w:rtl/>
        </w:rPr>
        <w:t xml:space="preserve">לא </w:t>
      </w:r>
      <w:bookmarkStart w:id="28302" w:name="_ETM_Q53_727709"/>
      <w:bookmarkEnd w:id="28302"/>
      <w:r>
        <w:rPr>
          <w:rFonts w:hint="cs"/>
          <w:rtl/>
        </w:rPr>
        <w:t xml:space="preserve">זו </w:t>
      </w:r>
      <w:bookmarkStart w:id="28303" w:name="_ETM_Q53_727980"/>
      <w:bookmarkEnd w:id="28303"/>
      <w:r>
        <w:rPr>
          <w:rFonts w:hint="cs"/>
          <w:rtl/>
        </w:rPr>
        <w:t xml:space="preserve">דרכנו. </w:t>
      </w:r>
      <w:bookmarkStart w:id="28304" w:name="_ETM_Q53_729000"/>
      <w:bookmarkEnd w:id="28304"/>
      <w:r>
        <w:rPr>
          <w:rFonts w:hint="cs"/>
          <w:rtl/>
        </w:rPr>
        <w:t xml:space="preserve">נצטרך </w:t>
      </w:r>
      <w:bookmarkStart w:id="28305" w:name="_ETM_Q53_729450"/>
      <w:bookmarkEnd w:id="28305"/>
      <w:r>
        <w:rPr>
          <w:rFonts w:hint="cs"/>
          <w:rtl/>
        </w:rPr>
        <w:t xml:space="preserve">ללמוד </w:t>
      </w:r>
      <w:bookmarkStart w:id="28306" w:name="_ETM_Q53_730290"/>
      <w:bookmarkEnd w:id="28306"/>
      <w:r>
        <w:rPr>
          <w:rFonts w:hint="cs"/>
          <w:rtl/>
        </w:rPr>
        <w:t xml:space="preserve">יותר </w:t>
      </w:r>
      <w:bookmarkStart w:id="28307" w:name="_ETM_Q53_730800"/>
      <w:bookmarkEnd w:id="28307"/>
      <w:r>
        <w:rPr>
          <w:rFonts w:hint="cs"/>
          <w:rtl/>
        </w:rPr>
        <w:t xml:space="preserve">האחד </w:t>
      </w:r>
      <w:bookmarkStart w:id="28308" w:name="_ETM_Q53_731370"/>
      <w:bookmarkEnd w:id="28308"/>
      <w:r>
        <w:rPr>
          <w:rFonts w:hint="cs"/>
          <w:rtl/>
        </w:rPr>
        <w:t xml:space="preserve">על </w:t>
      </w:r>
      <w:bookmarkStart w:id="28309" w:name="_ETM_Q53_731550"/>
      <w:bookmarkEnd w:id="28309"/>
      <w:r>
        <w:rPr>
          <w:rFonts w:hint="cs"/>
          <w:rtl/>
        </w:rPr>
        <w:t xml:space="preserve">כאבי </w:t>
      </w:r>
      <w:bookmarkStart w:id="28310" w:name="_ETM_Q53_732000"/>
      <w:bookmarkEnd w:id="28310"/>
      <w:r>
        <w:rPr>
          <w:rFonts w:hint="cs"/>
          <w:rtl/>
        </w:rPr>
        <w:t xml:space="preserve">האחר </w:t>
      </w:r>
      <w:bookmarkStart w:id="28311" w:name="_ETM_Q53_733120"/>
      <w:bookmarkEnd w:id="28311"/>
      <w:r>
        <w:rPr>
          <w:rFonts w:hint="cs"/>
          <w:rtl/>
        </w:rPr>
        <w:t xml:space="preserve">ולהקשיב </w:t>
      </w:r>
      <w:bookmarkStart w:id="28312" w:name="_ETM_Q53_733749"/>
      <w:bookmarkEnd w:id="28312"/>
      <w:r>
        <w:rPr>
          <w:rFonts w:hint="cs"/>
          <w:rtl/>
        </w:rPr>
        <w:t xml:space="preserve">זה </w:t>
      </w:r>
      <w:bookmarkStart w:id="28313" w:name="_ETM_Q53_733870"/>
      <w:bookmarkEnd w:id="28313"/>
      <w:r>
        <w:rPr>
          <w:rFonts w:hint="cs"/>
          <w:rtl/>
        </w:rPr>
        <w:t xml:space="preserve">לזה </w:t>
      </w:r>
      <w:bookmarkStart w:id="28314" w:name="_ETM_Q53_734139"/>
      <w:bookmarkEnd w:id="28314"/>
      <w:r>
        <w:rPr>
          <w:rFonts w:hint="cs"/>
          <w:rtl/>
        </w:rPr>
        <w:t xml:space="preserve">מתוך </w:t>
      </w:r>
      <w:bookmarkStart w:id="28315" w:name="_ETM_Q53_734439"/>
      <w:bookmarkEnd w:id="28315"/>
      <w:r>
        <w:rPr>
          <w:rFonts w:hint="cs"/>
          <w:rtl/>
        </w:rPr>
        <w:t xml:space="preserve">כבוד </w:t>
      </w:r>
      <w:bookmarkStart w:id="28316" w:name="_ETM_Q53_734889"/>
      <w:bookmarkEnd w:id="28316"/>
      <w:r>
        <w:rPr>
          <w:rFonts w:hint="cs"/>
          <w:rtl/>
        </w:rPr>
        <w:t xml:space="preserve">ואמפתיה. </w:t>
      </w:r>
      <w:bookmarkStart w:id="28317" w:name="_ETM_Q53_736970"/>
      <w:bookmarkStart w:id="28318" w:name="_ETM_Q53_737360"/>
      <w:bookmarkStart w:id="28319" w:name="_ETM_Q53_737600"/>
      <w:bookmarkStart w:id="28320" w:name="_ETM_Q53_737750"/>
      <w:bookmarkStart w:id="28321" w:name="_ETM_Q53_737870"/>
      <w:bookmarkStart w:id="28322" w:name="_ETM_Q53_743460"/>
      <w:bookmarkStart w:id="28323" w:name="_ETM_Q53_740000"/>
      <w:bookmarkEnd w:id="28317"/>
      <w:bookmarkEnd w:id="28318"/>
      <w:bookmarkEnd w:id="28319"/>
      <w:bookmarkEnd w:id="28320"/>
      <w:bookmarkEnd w:id="28321"/>
      <w:bookmarkEnd w:id="28322"/>
      <w:bookmarkEnd w:id="28323"/>
      <w:r>
        <w:rPr>
          <w:rFonts w:hint="cs"/>
          <w:rtl/>
        </w:rPr>
        <w:t xml:space="preserve">אסור </w:t>
      </w:r>
      <w:bookmarkStart w:id="28324" w:name="_ETM_Q53_743850"/>
      <w:bookmarkEnd w:id="28324"/>
      <w:r>
        <w:rPr>
          <w:rFonts w:hint="cs"/>
          <w:rtl/>
        </w:rPr>
        <w:t xml:space="preserve">לנו </w:t>
      </w:r>
      <w:bookmarkStart w:id="28325" w:name="_ETM_Q53_744090"/>
      <w:bookmarkEnd w:id="28325"/>
      <w:r>
        <w:rPr>
          <w:rFonts w:hint="cs"/>
          <w:rtl/>
        </w:rPr>
        <w:t xml:space="preserve">לתת </w:t>
      </w:r>
      <w:bookmarkStart w:id="28326" w:name="_ETM_Q53_744420"/>
      <w:bookmarkEnd w:id="28326"/>
      <w:r>
        <w:rPr>
          <w:rFonts w:hint="cs"/>
          <w:rtl/>
        </w:rPr>
        <w:t xml:space="preserve">לעבר </w:t>
      </w:r>
      <w:bookmarkStart w:id="28327" w:name="_ETM_Q53_745200"/>
      <w:bookmarkEnd w:id="28327"/>
      <w:r>
        <w:rPr>
          <w:rFonts w:hint="cs"/>
          <w:rtl/>
        </w:rPr>
        <w:t xml:space="preserve">ולמכאוביו </w:t>
      </w:r>
      <w:bookmarkStart w:id="28328" w:name="_ETM_Q53_745980"/>
      <w:bookmarkEnd w:id="28328"/>
      <w:r>
        <w:rPr>
          <w:rFonts w:hint="cs"/>
          <w:rtl/>
        </w:rPr>
        <w:t xml:space="preserve">להכתיב את </w:t>
      </w:r>
      <w:bookmarkStart w:id="28329" w:name="_ETM_Q53_746309"/>
      <w:bookmarkEnd w:id="28329"/>
      <w:r>
        <w:rPr>
          <w:rFonts w:hint="cs"/>
          <w:rtl/>
        </w:rPr>
        <w:t xml:space="preserve">דרכנו </w:t>
      </w:r>
      <w:bookmarkStart w:id="28330" w:name="_ETM_Q53_746910"/>
      <w:bookmarkEnd w:id="28330"/>
      <w:r>
        <w:rPr>
          <w:rFonts w:hint="cs"/>
          <w:rtl/>
        </w:rPr>
        <w:t xml:space="preserve">ואת </w:t>
      </w:r>
      <w:bookmarkStart w:id="28331" w:name="_ETM_Q53_747059"/>
      <w:bookmarkEnd w:id="28331"/>
      <w:r>
        <w:rPr>
          <w:rFonts w:hint="cs"/>
          <w:rtl/>
        </w:rPr>
        <w:t xml:space="preserve">עתידנו. </w:t>
      </w:r>
      <w:bookmarkStart w:id="28332" w:name="_ETM_Q53_748020"/>
      <w:bookmarkEnd w:id="28332"/>
    </w:p>
    <w:p w:rsidR="004824FD" w:rsidRDefault="004824FD" w:rsidP="004824FD">
      <w:pPr>
        <w:rPr>
          <w:rtl/>
        </w:rPr>
      </w:pPr>
    </w:p>
    <w:p w:rsidR="004824FD" w:rsidRDefault="00EC02BD" w:rsidP="004824FD">
      <w:pPr>
        <w:rPr>
          <w:rtl/>
        </w:rPr>
      </w:pPr>
      <w:r>
        <w:rPr>
          <w:rFonts w:hint="cs"/>
          <w:rtl/>
        </w:rPr>
        <w:t>"</w:t>
      </w:r>
      <w:r w:rsidR="004824FD">
        <w:rPr>
          <w:rFonts w:hint="cs"/>
          <w:rtl/>
        </w:rPr>
        <w:t xml:space="preserve">אנחנו </w:t>
      </w:r>
      <w:bookmarkStart w:id="28333" w:name="_ETM_Q53_748620"/>
      <w:bookmarkEnd w:id="28333"/>
      <w:r w:rsidR="004824FD">
        <w:rPr>
          <w:rFonts w:hint="cs"/>
          <w:rtl/>
        </w:rPr>
        <w:t xml:space="preserve">אומה </w:t>
      </w:r>
      <w:bookmarkStart w:id="28334" w:name="_ETM_Q53_748800"/>
      <w:bookmarkEnd w:id="28334"/>
      <w:r w:rsidR="004824FD">
        <w:rPr>
          <w:rFonts w:hint="cs"/>
          <w:rtl/>
        </w:rPr>
        <w:t xml:space="preserve">ששפתה </w:t>
      </w:r>
      <w:bookmarkStart w:id="28335" w:name="_ETM_Q53_749819"/>
      <w:bookmarkEnd w:id="28335"/>
      <w:r w:rsidR="004824FD">
        <w:rPr>
          <w:rFonts w:hint="cs"/>
          <w:rtl/>
        </w:rPr>
        <w:t xml:space="preserve">– אמונה; </w:t>
      </w:r>
      <w:bookmarkStart w:id="28336" w:name="_ETM_Q53_750569"/>
      <w:bookmarkEnd w:id="28336"/>
      <w:r w:rsidR="004824FD">
        <w:rPr>
          <w:rFonts w:hint="cs"/>
          <w:rtl/>
        </w:rPr>
        <w:t xml:space="preserve">יסודותיה </w:t>
      </w:r>
      <w:bookmarkStart w:id="28337" w:name="_ETM_Q53_751349"/>
      <w:bookmarkEnd w:id="28337"/>
      <w:r w:rsidR="004824FD">
        <w:rPr>
          <w:rFonts w:hint="cs"/>
          <w:rtl/>
        </w:rPr>
        <w:t xml:space="preserve">– חוסן, </w:t>
      </w:r>
      <w:bookmarkStart w:id="28338" w:name="_ETM_Q53_751949"/>
      <w:bookmarkEnd w:id="28338"/>
      <w:r w:rsidR="004824FD">
        <w:rPr>
          <w:rFonts w:hint="cs"/>
          <w:rtl/>
        </w:rPr>
        <w:t xml:space="preserve">וחזונה </w:t>
      </w:r>
      <w:bookmarkStart w:id="28339" w:name="_ETM_Q53_752580"/>
      <w:bookmarkEnd w:id="28339"/>
      <w:r w:rsidR="004824FD">
        <w:rPr>
          <w:rFonts w:hint="cs"/>
          <w:rtl/>
        </w:rPr>
        <w:t>– תקווה; א</w:t>
      </w:r>
      <w:bookmarkStart w:id="28340" w:name="_ETM_Q53_753639"/>
      <w:bookmarkEnd w:id="28340"/>
      <w:r w:rsidR="004824FD">
        <w:rPr>
          <w:rFonts w:hint="cs"/>
          <w:rtl/>
        </w:rPr>
        <w:t xml:space="preserve">ומה </w:t>
      </w:r>
      <w:bookmarkStart w:id="28341" w:name="_ETM_Q53_753879"/>
      <w:bookmarkEnd w:id="28341"/>
      <w:r w:rsidR="004824FD">
        <w:rPr>
          <w:rFonts w:hint="cs"/>
          <w:rtl/>
        </w:rPr>
        <w:t xml:space="preserve">שהתגברה </w:t>
      </w:r>
      <w:bookmarkStart w:id="28342" w:name="_ETM_Q53_754419"/>
      <w:bookmarkEnd w:id="28342"/>
      <w:r w:rsidR="004824FD">
        <w:rPr>
          <w:rFonts w:hint="cs"/>
          <w:rtl/>
        </w:rPr>
        <w:t xml:space="preserve">על </w:t>
      </w:r>
      <w:bookmarkStart w:id="28343" w:name="_ETM_Q53_754479"/>
      <w:bookmarkEnd w:id="28343"/>
      <w:r w:rsidR="004824FD">
        <w:rPr>
          <w:rFonts w:hint="cs"/>
          <w:rtl/>
        </w:rPr>
        <w:t xml:space="preserve">גזר </w:t>
      </w:r>
      <w:bookmarkStart w:id="28344" w:name="_ETM_Q53_754689"/>
      <w:bookmarkEnd w:id="28344"/>
      <w:r w:rsidR="004824FD">
        <w:rPr>
          <w:rFonts w:hint="cs"/>
          <w:rtl/>
        </w:rPr>
        <w:t xml:space="preserve">דינה </w:t>
      </w:r>
      <w:bookmarkStart w:id="28345" w:name="_ETM_Q53_754929"/>
      <w:bookmarkEnd w:id="28345"/>
      <w:r w:rsidR="004824FD">
        <w:rPr>
          <w:rFonts w:hint="cs"/>
          <w:rtl/>
        </w:rPr>
        <w:t xml:space="preserve">של </w:t>
      </w:r>
      <w:bookmarkStart w:id="28346" w:name="_ETM_Q53_755080"/>
      <w:bookmarkEnd w:id="28346"/>
      <w:r w:rsidR="004824FD">
        <w:rPr>
          <w:rFonts w:hint="cs"/>
          <w:rtl/>
        </w:rPr>
        <w:t xml:space="preserve">ההיסטוריה </w:t>
      </w:r>
      <w:bookmarkStart w:id="28347" w:name="_ETM_Q53_755529"/>
      <w:bookmarkEnd w:id="28347"/>
      <w:r w:rsidR="004824FD">
        <w:rPr>
          <w:rFonts w:hint="cs"/>
          <w:rtl/>
        </w:rPr>
        <w:t xml:space="preserve">ויצאה </w:t>
      </w:r>
      <w:bookmarkStart w:id="28348" w:name="_ETM_Q53_755860"/>
      <w:bookmarkEnd w:id="28348"/>
      <w:r w:rsidR="004824FD">
        <w:rPr>
          <w:rFonts w:hint="cs"/>
          <w:rtl/>
        </w:rPr>
        <w:t xml:space="preserve">איתנה </w:t>
      </w:r>
      <w:bookmarkStart w:id="28349" w:name="_ETM_Q53_756159"/>
      <w:bookmarkEnd w:id="28349"/>
      <w:r w:rsidR="004824FD">
        <w:rPr>
          <w:rFonts w:hint="cs"/>
          <w:rtl/>
        </w:rPr>
        <w:t xml:space="preserve">ומחוזקת </w:t>
      </w:r>
      <w:bookmarkStart w:id="28350" w:name="_ETM_Q53_756639"/>
      <w:bookmarkEnd w:id="28350"/>
      <w:r w:rsidR="004824FD">
        <w:rPr>
          <w:rFonts w:hint="cs"/>
          <w:rtl/>
        </w:rPr>
        <w:t xml:space="preserve">מגלות </w:t>
      </w:r>
      <w:bookmarkStart w:id="28351" w:name="_ETM_Q53_757120"/>
      <w:bookmarkEnd w:id="28351"/>
      <w:r w:rsidR="004824FD">
        <w:rPr>
          <w:rFonts w:hint="cs"/>
          <w:rtl/>
        </w:rPr>
        <w:t>ומשואה; א</w:t>
      </w:r>
      <w:bookmarkStart w:id="28352" w:name="_ETM_Q53_758199"/>
      <w:bookmarkEnd w:id="28352"/>
      <w:r w:rsidR="004824FD">
        <w:rPr>
          <w:rFonts w:hint="cs"/>
          <w:rtl/>
        </w:rPr>
        <w:t xml:space="preserve">ומה </w:t>
      </w:r>
      <w:bookmarkStart w:id="28353" w:name="_ETM_Q53_758499"/>
      <w:bookmarkEnd w:id="28353"/>
      <w:r w:rsidR="004824FD">
        <w:rPr>
          <w:rFonts w:hint="cs"/>
          <w:rtl/>
        </w:rPr>
        <w:t xml:space="preserve">שהפריכה </w:t>
      </w:r>
      <w:bookmarkStart w:id="28354" w:name="_ETM_Q53_759099"/>
      <w:bookmarkEnd w:id="28354"/>
      <w:r w:rsidR="004824FD">
        <w:rPr>
          <w:rFonts w:hint="cs"/>
          <w:rtl/>
        </w:rPr>
        <w:t xml:space="preserve">את </w:t>
      </w:r>
      <w:bookmarkStart w:id="28355" w:name="_ETM_Q53_759189"/>
      <w:bookmarkEnd w:id="28355"/>
      <w:r w:rsidR="004824FD">
        <w:rPr>
          <w:rFonts w:hint="cs"/>
          <w:rtl/>
        </w:rPr>
        <w:t xml:space="preserve">השממה, </w:t>
      </w:r>
      <w:bookmarkStart w:id="28356" w:name="_ETM_Q53_759550"/>
      <w:bookmarkEnd w:id="28356"/>
      <w:r w:rsidR="004824FD">
        <w:rPr>
          <w:rFonts w:hint="cs"/>
          <w:rtl/>
        </w:rPr>
        <w:t xml:space="preserve">ובנתה </w:t>
      </w:r>
      <w:bookmarkStart w:id="28357" w:name="_ETM_Q53_759849"/>
      <w:bookmarkEnd w:id="28357"/>
      <w:r w:rsidR="004824FD">
        <w:rPr>
          <w:rFonts w:hint="cs"/>
          <w:rtl/>
        </w:rPr>
        <w:t xml:space="preserve">כאן מגדלור </w:t>
      </w:r>
      <w:bookmarkStart w:id="28358" w:name="_ETM_Q53_760449"/>
      <w:bookmarkEnd w:id="28358"/>
      <w:r w:rsidR="004824FD">
        <w:rPr>
          <w:rFonts w:hint="cs"/>
          <w:rtl/>
        </w:rPr>
        <w:t xml:space="preserve">חברתי </w:t>
      </w:r>
      <w:bookmarkStart w:id="28359" w:name="_ETM_Q53_760870"/>
      <w:bookmarkEnd w:id="28359"/>
      <w:r w:rsidR="004824FD">
        <w:rPr>
          <w:rFonts w:hint="cs"/>
          <w:rtl/>
        </w:rPr>
        <w:t xml:space="preserve">וכלכלי </w:t>
      </w:r>
      <w:bookmarkStart w:id="28360" w:name="_ETM_Q53_761379"/>
      <w:bookmarkEnd w:id="28360"/>
      <w:r w:rsidR="004824FD">
        <w:rPr>
          <w:rFonts w:hint="cs"/>
          <w:rtl/>
        </w:rPr>
        <w:t>איתן.</w:t>
      </w:r>
      <w:bookmarkStart w:id="28361" w:name="TOR_Q54"/>
      <w:bookmarkEnd w:id="28361"/>
      <w:r w:rsidR="004824FD">
        <w:rPr>
          <w:rFonts w:hint="cs"/>
          <w:rtl/>
        </w:rPr>
        <w:t xml:space="preserve"> ברגעים הרי גורל אלה חובה עלינו להאמין בערבות ההדדית המפכה בתוכנו, באהבה הפועמת בליבנו, ולדחות </w:t>
      </w:r>
      <w:bookmarkStart w:id="28362" w:name="_ETM_Q54_175146"/>
      <w:bookmarkEnd w:id="28362"/>
      <w:r w:rsidR="004824FD">
        <w:rPr>
          <w:rFonts w:hint="cs"/>
          <w:rtl/>
        </w:rPr>
        <w:t xml:space="preserve">בשתי ידיים את הבחירה השגויה בין צד אחד לצד </w:t>
      </w:r>
      <w:bookmarkStart w:id="28363" w:name="_ETM_Q54_179654"/>
      <w:bookmarkEnd w:id="28363"/>
      <w:r w:rsidR="004824FD">
        <w:rPr>
          <w:rFonts w:hint="cs"/>
          <w:rtl/>
        </w:rPr>
        <w:t xml:space="preserve">אחר. </w:t>
      </w:r>
    </w:p>
    <w:p w:rsidR="004824FD" w:rsidRDefault="004824FD" w:rsidP="004824FD">
      <w:pPr>
        <w:rPr>
          <w:rtl/>
        </w:rPr>
      </w:pPr>
    </w:p>
    <w:p w:rsidR="004824FD" w:rsidRDefault="00EC02BD" w:rsidP="004824FD">
      <w:pPr>
        <w:rPr>
          <w:rtl/>
        </w:rPr>
      </w:pPr>
      <w:r>
        <w:rPr>
          <w:rFonts w:hint="cs"/>
          <w:rtl/>
        </w:rPr>
        <w:t>"</w:t>
      </w:r>
      <w:r w:rsidR="004824FD">
        <w:rPr>
          <w:rFonts w:hint="cs"/>
          <w:rtl/>
        </w:rPr>
        <w:t xml:space="preserve">כפי שמוכיח הספר הזה, כוחנו בגיוון, בשילוב, ביכולת </w:t>
      </w:r>
      <w:bookmarkStart w:id="28364" w:name="_ETM_Q54_184115"/>
      <w:bookmarkEnd w:id="28364"/>
      <w:r w:rsidR="004824FD">
        <w:rPr>
          <w:rFonts w:hint="cs"/>
          <w:rtl/>
        </w:rPr>
        <w:t xml:space="preserve">לחיות יחד זה לצד זה, בני כל המגזרים, הדתות </w:t>
      </w:r>
      <w:bookmarkStart w:id="28365" w:name="_ETM_Q54_186373"/>
      <w:bookmarkEnd w:id="28365"/>
      <w:r w:rsidR="004824FD">
        <w:rPr>
          <w:rFonts w:hint="cs"/>
          <w:rtl/>
        </w:rPr>
        <w:t xml:space="preserve">והעדות. המאמרים בספר זה נכתבו כולם בידי נשים וגברים המייצגים </w:t>
      </w:r>
      <w:bookmarkStart w:id="28366" w:name="_ETM_Q54_189784"/>
      <w:bookmarkEnd w:id="28366"/>
      <w:r w:rsidR="004824FD">
        <w:rPr>
          <w:rFonts w:hint="cs"/>
          <w:rtl/>
        </w:rPr>
        <w:t xml:space="preserve">את מיטב הכוחות בחברה הישראלית. הם אינם בהכרח מסכימים </w:t>
      </w:r>
      <w:bookmarkStart w:id="28367" w:name="_ETM_Q54_191313"/>
      <w:bookmarkEnd w:id="28367"/>
      <w:r w:rsidR="004824FD">
        <w:rPr>
          <w:rFonts w:hint="cs"/>
          <w:rtl/>
        </w:rPr>
        <w:t xml:space="preserve">זה עם זה, הם אינם מטשטשים את המחלוקת, אבל הם </w:t>
      </w:r>
      <w:bookmarkStart w:id="28368" w:name="_ETM_Q54_196634"/>
      <w:bookmarkEnd w:id="28368"/>
      <w:r w:rsidR="004824FD">
        <w:rPr>
          <w:rFonts w:hint="cs"/>
          <w:rtl/>
        </w:rPr>
        <w:t>יודעים שחוט של זהב מחבר ביניהם, קושר אותם זה ל</w:t>
      </w:r>
      <w:bookmarkStart w:id="28369" w:name="_ETM_Q54_197724"/>
      <w:bookmarkEnd w:id="28369"/>
      <w:r w:rsidR="004824FD">
        <w:rPr>
          <w:rFonts w:hint="cs"/>
          <w:rtl/>
        </w:rPr>
        <w:t xml:space="preserve">זה ויוצר עורק של חיים. </w:t>
      </w:r>
    </w:p>
    <w:p w:rsidR="004824FD" w:rsidRDefault="004824FD" w:rsidP="004824FD">
      <w:pPr>
        <w:rPr>
          <w:rtl/>
        </w:rPr>
      </w:pPr>
    </w:p>
    <w:p w:rsidR="004824FD" w:rsidRDefault="00EC02BD" w:rsidP="000A31EE">
      <w:pPr>
        <w:rPr>
          <w:rtl/>
        </w:rPr>
      </w:pPr>
      <w:r>
        <w:rPr>
          <w:rFonts w:hint="cs"/>
          <w:rtl/>
        </w:rPr>
        <w:t>"</w:t>
      </w:r>
      <w:r w:rsidR="004824FD">
        <w:rPr>
          <w:rFonts w:hint="cs"/>
          <w:rtl/>
        </w:rPr>
        <w:t xml:space="preserve">מתוך </w:t>
      </w:r>
      <w:bookmarkStart w:id="28370" w:name="_ETM_Q54_203826"/>
      <w:bookmarkEnd w:id="28370"/>
      <w:r w:rsidR="004824FD">
        <w:rPr>
          <w:rFonts w:hint="cs"/>
          <w:rtl/>
        </w:rPr>
        <w:t xml:space="preserve">המחלוקות, מתוך נקודות המבט השונות, אנחנו מצמיחים כאן </w:t>
      </w:r>
      <w:bookmarkStart w:id="28371" w:name="_ETM_Q54_205357"/>
      <w:bookmarkEnd w:id="28371"/>
      <w:r w:rsidR="004824FD">
        <w:rPr>
          <w:rFonts w:hint="cs"/>
          <w:rtl/>
        </w:rPr>
        <w:t xml:space="preserve">יחד אמנה ישראלית, בסיס הסכמות רחב ומקיף שישמש מצע לחוזה </w:t>
      </w:r>
      <w:bookmarkStart w:id="28372" w:name="_ETM_Q54_208185"/>
      <w:bookmarkEnd w:id="28372"/>
      <w:r w:rsidR="004824FD">
        <w:rPr>
          <w:rFonts w:hint="cs"/>
          <w:rtl/>
        </w:rPr>
        <w:t xml:space="preserve">חברתי חדש, חוזה שינחה את מדינת ישראל במלאת לה 75 שנה; חזון שנותן מקום לעבר, להווה ולעתיד, </w:t>
      </w:r>
      <w:proofErr w:type="spellStart"/>
      <w:r w:rsidR="004824FD">
        <w:rPr>
          <w:rFonts w:hint="cs"/>
          <w:rtl/>
        </w:rPr>
        <w:t>ובצידו</w:t>
      </w:r>
      <w:proofErr w:type="spellEnd"/>
      <w:r w:rsidR="004824FD">
        <w:rPr>
          <w:rFonts w:hint="cs"/>
          <w:rtl/>
        </w:rPr>
        <w:t xml:space="preserve"> </w:t>
      </w:r>
      <w:bookmarkStart w:id="28373" w:name="_ETM_Q54_216919"/>
      <w:bookmarkEnd w:id="28373"/>
      <w:r w:rsidR="004824FD">
        <w:rPr>
          <w:rFonts w:hint="cs"/>
          <w:rtl/>
        </w:rPr>
        <w:t xml:space="preserve">תהליך עומק של ריפוי וקבלה שיחד יהוו מסד לברית </w:t>
      </w:r>
      <w:bookmarkStart w:id="28374" w:name="_ETM_Q54_221433"/>
      <w:bookmarkEnd w:id="28374"/>
      <w:r w:rsidR="004824FD">
        <w:rPr>
          <w:rFonts w:hint="cs"/>
          <w:rtl/>
        </w:rPr>
        <w:t xml:space="preserve">ייעוד חדשה לחברה הישראלית. </w:t>
      </w:r>
      <w:bookmarkStart w:id="28375" w:name="_ETM_Q54_225019"/>
      <w:bookmarkStart w:id="28376" w:name="_ETM_Q54_225186"/>
      <w:bookmarkStart w:id="28377" w:name="_ETM_Q54_225212"/>
      <w:bookmarkStart w:id="28378" w:name="_ETM_Q54_225280"/>
      <w:bookmarkEnd w:id="28375"/>
      <w:bookmarkEnd w:id="28376"/>
      <w:bookmarkEnd w:id="28377"/>
      <w:bookmarkEnd w:id="28378"/>
      <w:r w:rsidR="004824FD">
        <w:rPr>
          <w:rFonts w:hint="cs"/>
          <w:rtl/>
        </w:rPr>
        <w:t>ברית ייעוד, לא רק ברית גורל</w:t>
      </w:r>
      <w:bookmarkStart w:id="28379" w:name="_ETM_Q54_226222"/>
      <w:bookmarkEnd w:id="28379"/>
      <w:r w:rsidR="004824FD">
        <w:rPr>
          <w:rFonts w:hint="cs"/>
          <w:rtl/>
        </w:rPr>
        <w:t xml:space="preserve">", ניסים – ברית ייעוד. מסד לברית ייעוד חדשה – יפה. </w:t>
      </w:r>
      <w:bookmarkStart w:id="28380" w:name="_ETM_Q54_236424"/>
      <w:bookmarkEnd w:id="28380"/>
      <w:r w:rsidR="004824FD">
        <w:rPr>
          <w:rFonts w:hint="cs"/>
          <w:rtl/>
        </w:rPr>
        <w:t xml:space="preserve">כן, ברית ייעוד. ובסוף, אתה יודע, אם נניח מסתכלים </w:t>
      </w:r>
      <w:r w:rsidR="000A31EE">
        <w:rPr>
          <w:rFonts w:hint="cs"/>
          <w:rtl/>
        </w:rPr>
        <w:t>– – –</w:t>
      </w:r>
      <w:r w:rsidR="004824FD">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w:t>
      </w:r>
    </w:p>
    <w:p w:rsidR="004824FD" w:rsidRDefault="004824FD" w:rsidP="004824FD">
      <w:pPr>
        <w:rPr>
          <w:rtl/>
          <w:lang w:eastAsia="he-IL"/>
        </w:rPr>
      </w:pPr>
      <w:bookmarkStart w:id="28381" w:name="_ETM_Q54_239936"/>
      <w:bookmarkStart w:id="28382" w:name="_ETM_Q54_240043"/>
      <w:bookmarkEnd w:id="28381"/>
      <w:bookmarkEnd w:id="28382"/>
    </w:p>
    <w:p w:rsidR="004824FD" w:rsidRDefault="004824FD" w:rsidP="004824FD">
      <w:pPr>
        <w:pStyle w:val="-"/>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keepNext/>
        <w:rPr>
          <w:rtl/>
        </w:rPr>
      </w:pPr>
    </w:p>
    <w:p w:rsidR="004824FD" w:rsidRDefault="004824FD" w:rsidP="004824FD">
      <w:pPr>
        <w:pStyle w:val="KeepWithNext"/>
        <w:rPr>
          <w:rtl/>
        </w:rPr>
      </w:pPr>
      <w:r>
        <w:rPr>
          <w:rFonts w:hint="cs"/>
          <w:rtl/>
        </w:rPr>
        <w:t xml:space="preserve">ייעוד, ייעוד. לא </w:t>
      </w:r>
      <w:bookmarkStart w:id="28383" w:name="_ETM_Q54_242565"/>
      <w:bookmarkEnd w:id="28383"/>
      <w:r>
        <w:rPr>
          <w:rFonts w:hint="cs"/>
          <w:rtl/>
        </w:rPr>
        <w:t xml:space="preserve">ייהוד – ייעוד. מתוך הבנה שיש לנו משימה משותפת, ולא רק </w:t>
      </w:r>
      <w:bookmarkStart w:id="28384" w:name="_ETM_Q54_246679"/>
      <w:bookmarkEnd w:id="28384"/>
      <w:r>
        <w:rPr>
          <w:rFonts w:hint="cs"/>
          <w:rtl/>
        </w:rPr>
        <w:t xml:space="preserve">עבר וגורל משותפים, נניח. </w:t>
      </w:r>
    </w:p>
    <w:p w:rsidR="004824FD" w:rsidRDefault="004824FD" w:rsidP="004824FD">
      <w:pPr>
        <w:rPr>
          <w:rtl/>
        </w:rPr>
      </w:pPr>
    </w:p>
    <w:p w:rsidR="004824FD" w:rsidRDefault="004824FD" w:rsidP="004824FD">
      <w:pPr>
        <w:rPr>
          <w:rtl/>
        </w:rPr>
      </w:pPr>
      <w:r>
        <w:rPr>
          <w:rFonts w:hint="cs"/>
          <w:rtl/>
        </w:rPr>
        <w:t xml:space="preserve">המאמר הראשון הוא של ד"ר ראויה </w:t>
      </w:r>
      <w:bookmarkStart w:id="28385" w:name="_ETM_Q54_255675"/>
      <w:bookmarkEnd w:id="28385"/>
      <w:proofErr w:type="spellStart"/>
      <w:r>
        <w:rPr>
          <w:rFonts w:hint="cs"/>
          <w:rtl/>
        </w:rPr>
        <w:t>אבורביעה</w:t>
      </w:r>
      <w:proofErr w:type="spellEnd"/>
      <w:r>
        <w:rPr>
          <w:rFonts w:hint="cs"/>
          <w:rtl/>
        </w:rPr>
        <w:t>. אני מקווה שאני מבטא את שמ</w:t>
      </w:r>
      <w:bookmarkStart w:id="28386" w:name="_ETM_Q54_256562"/>
      <w:bookmarkEnd w:id="28386"/>
      <w:r>
        <w:rPr>
          <w:rFonts w:hint="cs"/>
          <w:rtl/>
        </w:rPr>
        <w:t xml:space="preserve">ה נכון. ד"ר ראויה </w:t>
      </w:r>
      <w:proofErr w:type="spellStart"/>
      <w:r>
        <w:rPr>
          <w:rFonts w:hint="cs"/>
          <w:rtl/>
        </w:rPr>
        <w:t>אבורביעה</w:t>
      </w:r>
      <w:proofErr w:type="spellEnd"/>
      <w:r>
        <w:rPr>
          <w:rFonts w:hint="cs"/>
          <w:rtl/>
        </w:rPr>
        <w:t xml:space="preserve"> היא חברת הסגל הבכיר </w:t>
      </w:r>
      <w:bookmarkStart w:id="28387" w:name="_ETM_Q54_259837"/>
      <w:bookmarkEnd w:id="28387"/>
      <w:r>
        <w:rPr>
          <w:rFonts w:hint="cs"/>
          <w:rtl/>
        </w:rPr>
        <w:t xml:space="preserve">בבית הספר למשפטים במכללה האקדמית בספיר. מחקריה עוסקים בניתוח ביקורתי ופמיניסטי של המשפט, בדגש על ההצטלבות שבין משפט, </w:t>
      </w:r>
      <w:bookmarkStart w:id="28388" w:name="_ETM_Q54_268103"/>
      <w:bookmarkEnd w:id="28388"/>
      <w:r>
        <w:rPr>
          <w:rFonts w:hint="cs"/>
          <w:rtl/>
        </w:rPr>
        <w:t xml:space="preserve">מגדר ומיעוטים; מחברת הספר "בתוך החוק, מחוץ לצדק </w:t>
      </w:r>
      <w:bookmarkStart w:id="28389" w:name="_ETM_Q54_275183"/>
      <w:bookmarkEnd w:id="28389"/>
      <w:r>
        <w:rPr>
          <w:rFonts w:hint="cs"/>
          <w:rtl/>
        </w:rPr>
        <w:t xml:space="preserve">– פוליגמיה, אזרחות ממוגדרת וקולוניאליזם במשפט הישראלי". והכותרת היא: "כדי </w:t>
      </w:r>
      <w:bookmarkStart w:id="28390" w:name="_ETM_Q54_278342"/>
      <w:bookmarkEnd w:id="28390"/>
      <w:r>
        <w:rPr>
          <w:rFonts w:hint="cs"/>
          <w:rtl/>
        </w:rPr>
        <w:t xml:space="preserve">לחיות יחד יש להישיר מבט אל העבר ולהכיר בו". </w:t>
      </w:r>
    </w:p>
    <w:p w:rsidR="004824FD" w:rsidRDefault="004824FD" w:rsidP="004824FD">
      <w:pPr>
        <w:rPr>
          <w:rtl/>
        </w:rPr>
      </w:pPr>
    </w:p>
    <w:p w:rsidR="004824FD" w:rsidRDefault="004824FD" w:rsidP="004824FD">
      <w:pPr>
        <w:rPr>
          <w:rtl/>
        </w:rPr>
      </w:pPr>
      <w:r>
        <w:rPr>
          <w:rFonts w:hint="cs"/>
          <w:rtl/>
        </w:rPr>
        <w:t xml:space="preserve">"בתי </w:t>
      </w:r>
      <w:proofErr w:type="spellStart"/>
      <w:r>
        <w:rPr>
          <w:rFonts w:hint="cs"/>
          <w:rtl/>
        </w:rPr>
        <w:t>סלמא</w:t>
      </w:r>
      <w:proofErr w:type="spellEnd"/>
      <w:r>
        <w:rPr>
          <w:rFonts w:hint="cs"/>
          <w:rtl/>
        </w:rPr>
        <w:t xml:space="preserve"> בת התשע חזרה יום אחד מבית הספר ואמרה לי </w:t>
      </w:r>
      <w:bookmarkStart w:id="28391" w:name="_ETM_Q54_288045"/>
      <w:bookmarkEnd w:id="28391"/>
      <w:r>
        <w:rPr>
          <w:rFonts w:hint="cs"/>
          <w:rtl/>
        </w:rPr>
        <w:t xml:space="preserve">שאחד הילדים שם חושב שהיא יהודייה. כיצד הוא יודע אם </w:t>
      </w:r>
      <w:bookmarkStart w:id="28392" w:name="_ETM_Q54_289364"/>
      <w:bookmarkEnd w:id="28392"/>
      <w:r>
        <w:rPr>
          <w:rFonts w:hint="cs"/>
          <w:rtl/>
        </w:rPr>
        <w:t xml:space="preserve">את יהודייה או ערבייה? שאלתי. הוא אמר שהערבים הם חומים </w:t>
      </w:r>
      <w:bookmarkStart w:id="28393" w:name="_ETM_Q54_292964"/>
      <w:bookmarkEnd w:id="28393"/>
      <w:r>
        <w:rPr>
          <w:rFonts w:hint="cs"/>
          <w:rtl/>
        </w:rPr>
        <w:t>ואני לא חומה, לכן אני יהודייה. ומה ענית לו?</w:t>
      </w:r>
      <w:bookmarkStart w:id="28394" w:name="_ETM_Q54_298852"/>
      <w:bookmarkEnd w:id="28394"/>
      <w:r>
        <w:rPr>
          <w:rFonts w:hint="cs"/>
          <w:rtl/>
        </w:rPr>
        <w:t xml:space="preserve"> שכולנו בני אדם ושכולנו שווים, ולא משנה אם אנחנו ערבים </w:t>
      </w:r>
      <w:bookmarkStart w:id="28395" w:name="_ETM_Q54_300725"/>
      <w:bookmarkEnd w:id="28395"/>
      <w:r>
        <w:rPr>
          <w:rFonts w:hint="cs"/>
          <w:rtl/>
        </w:rPr>
        <w:t xml:space="preserve">או יהודים, לבנים או חומים. </w:t>
      </w:r>
    </w:p>
    <w:p w:rsidR="004824FD" w:rsidRDefault="004824FD" w:rsidP="004824FD">
      <w:pPr>
        <w:rPr>
          <w:rtl/>
        </w:rPr>
      </w:pPr>
    </w:p>
    <w:p w:rsidR="004824FD" w:rsidRDefault="00EC02BD" w:rsidP="000A31EE">
      <w:pPr>
        <w:rPr>
          <w:rtl/>
        </w:rPr>
      </w:pPr>
      <w:r>
        <w:rPr>
          <w:rFonts w:hint="cs"/>
          <w:rtl/>
        </w:rPr>
        <w:t>"</w:t>
      </w:r>
      <w:r w:rsidR="004824FD">
        <w:rPr>
          <w:rFonts w:hint="cs"/>
          <w:rtl/>
        </w:rPr>
        <w:t xml:space="preserve">ליבי הלם בקרבי. </w:t>
      </w:r>
      <w:bookmarkStart w:id="28396" w:name="_ETM_Q54_304635"/>
      <w:bookmarkEnd w:id="28396"/>
      <w:r w:rsidR="004824FD">
        <w:rPr>
          <w:rFonts w:hint="cs"/>
          <w:rtl/>
        </w:rPr>
        <w:t xml:space="preserve">חששתי מאוד מהרגע הזה שבו בתי, הילדה הערבייה ששלחתי מרצוני </w:t>
      </w:r>
      <w:bookmarkStart w:id="28397" w:name="_ETM_Q54_310825"/>
      <w:bookmarkEnd w:id="28397"/>
      <w:r w:rsidR="004824FD">
        <w:rPr>
          <w:rFonts w:hint="cs"/>
          <w:rtl/>
        </w:rPr>
        <w:t xml:space="preserve">לבית ספר יהודי, תספר לי על המפגש הראשון שלה עם </w:t>
      </w:r>
      <w:bookmarkStart w:id="28398" w:name="_ETM_Q54_311300"/>
      <w:bookmarkEnd w:id="28398"/>
      <w:r w:rsidR="004824FD">
        <w:rPr>
          <w:rFonts w:hint="cs"/>
          <w:rtl/>
        </w:rPr>
        <w:t xml:space="preserve">הגזענות. אני חוששת במיוחד כשיש מלחמה או הסתה נגד </w:t>
      </w:r>
      <w:bookmarkStart w:id="28399" w:name="_ETM_Q54_314554"/>
      <w:bookmarkEnd w:id="28399"/>
      <w:r w:rsidR="004824FD">
        <w:rPr>
          <w:rFonts w:hint="cs"/>
          <w:rtl/>
        </w:rPr>
        <w:t xml:space="preserve">ערבים. אני חוששת, כי זה מזכיר לי את הילדות שלי </w:t>
      </w:r>
      <w:bookmarkStart w:id="28400" w:name="_ETM_Q54_317770"/>
      <w:bookmarkEnd w:id="28400"/>
      <w:r w:rsidR="004824FD">
        <w:rPr>
          <w:rFonts w:hint="cs"/>
          <w:rtl/>
        </w:rPr>
        <w:t xml:space="preserve">בבתי ספר יהודיים ואת תקופת הפיגועים בשנות התשעים ואת הקריאות </w:t>
      </w:r>
      <w:bookmarkStart w:id="28401" w:name="_ETM_Q54_321594"/>
      <w:bookmarkEnd w:id="28401"/>
      <w:r w:rsidR="004824FD">
        <w:rPr>
          <w:rFonts w:hint="cs"/>
          <w:rtl/>
        </w:rPr>
        <w:t xml:space="preserve">'מוות לערבים', ואז מייד את ניסיון ההרגעה הסתמי של חברים </w:t>
      </w:r>
      <w:bookmarkStart w:id="28402" w:name="_ETM_Q54_328838"/>
      <w:bookmarkEnd w:id="28402"/>
      <w:r w:rsidR="004824FD">
        <w:rPr>
          <w:rFonts w:hint="cs"/>
          <w:rtl/>
        </w:rPr>
        <w:t xml:space="preserve">שלי בכיתה: 'אבל את אחת משלנו', כאשר התחושות הפנימיות שלי </w:t>
      </w:r>
      <w:bookmarkStart w:id="28403" w:name="_ETM_Q54_333338"/>
      <w:bookmarkEnd w:id="28403"/>
      <w:r w:rsidR="004824FD">
        <w:rPr>
          <w:rFonts w:hint="cs"/>
          <w:rtl/>
        </w:rPr>
        <w:t>הן הכי רחוק מרגשות ה'שלנו'.</w:t>
      </w:r>
      <w:r w:rsidR="000A31EE">
        <w:rPr>
          <w:rFonts w:hint="cs"/>
          <w:rtl/>
        </w:rPr>
        <w:t xml:space="preserve"> </w:t>
      </w:r>
      <w:bookmarkStart w:id="28404" w:name="_ETM_Q54_337900"/>
      <w:bookmarkStart w:id="28405" w:name="_ETM_Q54_338014"/>
      <w:bookmarkEnd w:id="28404"/>
      <w:bookmarkEnd w:id="28405"/>
      <w:r w:rsidR="004824FD">
        <w:rPr>
          <w:rFonts w:hint="cs"/>
          <w:rtl/>
        </w:rPr>
        <w:t xml:space="preserve">מחנכת הכיתה שלי דאז, </w:t>
      </w:r>
      <w:bookmarkStart w:id="28406" w:name="_ETM_Q54_340698"/>
      <w:bookmarkEnd w:id="28406"/>
      <w:r w:rsidR="004824FD">
        <w:rPr>
          <w:rFonts w:hint="cs"/>
          <w:rtl/>
        </w:rPr>
        <w:t xml:space="preserve">שרית רובינשטיין, אישה מיוחדת במינה, ראתה את המצוקה שלי וביקשה </w:t>
      </w:r>
      <w:bookmarkStart w:id="28407" w:name="_ETM_Q54_342124"/>
      <w:bookmarkEnd w:id="28407"/>
      <w:r w:rsidR="004824FD">
        <w:rPr>
          <w:rFonts w:hint="cs"/>
          <w:rtl/>
        </w:rPr>
        <w:t xml:space="preserve">ממני בכיתה ט' לתת הרצאה לחבריי לספסל הלימודים ולספר </w:t>
      </w:r>
      <w:bookmarkStart w:id="28408" w:name="_ETM_Q54_345251"/>
      <w:bookmarkEnd w:id="28408"/>
      <w:r w:rsidR="004824FD">
        <w:rPr>
          <w:rFonts w:hint="cs"/>
          <w:rtl/>
        </w:rPr>
        <w:t xml:space="preserve">להם קצת על ההיסטוריה של המשפחה שלי. למעשה זה היה </w:t>
      </w:r>
      <w:bookmarkStart w:id="28409" w:name="_ETM_Q54_350939"/>
      <w:bookmarkEnd w:id="28409"/>
      <w:r w:rsidR="004824FD">
        <w:rPr>
          <w:rFonts w:hint="cs"/>
          <w:rtl/>
        </w:rPr>
        <w:t xml:space="preserve">לספר להם על אירועי הנכבה של 1948, נושא שלא מלמדים </w:t>
      </w:r>
      <w:bookmarkStart w:id="28410" w:name="_ETM_Q54_352856"/>
      <w:bookmarkEnd w:id="28410"/>
      <w:r w:rsidR="004824FD">
        <w:rPr>
          <w:rFonts w:hint="cs"/>
          <w:rtl/>
        </w:rPr>
        <w:t>בבתי הספר כשמזכירים את 1948. ההיסטוריה שמסופרת היא הנרטיב הציוני ב</w:t>
      </w:r>
      <w:bookmarkStart w:id="28411" w:name="_ETM_Q54_358927"/>
      <w:bookmarkEnd w:id="28411"/>
      <w:r w:rsidR="004824FD">
        <w:rPr>
          <w:rFonts w:hint="cs"/>
          <w:rtl/>
        </w:rPr>
        <w:t xml:space="preserve">לבד. </w:t>
      </w:r>
    </w:p>
    <w:p w:rsidR="004824FD" w:rsidRDefault="004824FD" w:rsidP="004824FD">
      <w:pPr>
        <w:rPr>
          <w:rtl/>
        </w:rPr>
      </w:pPr>
    </w:p>
    <w:p w:rsidR="004824FD" w:rsidRDefault="00EC02BD" w:rsidP="004824FD">
      <w:pPr>
        <w:rPr>
          <w:rtl/>
        </w:rPr>
      </w:pPr>
      <w:r>
        <w:rPr>
          <w:rFonts w:hint="cs"/>
          <w:rtl/>
        </w:rPr>
        <w:t>"</w:t>
      </w:r>
      <w:r w:rsidR="004824FD">
        <w:rPr>
          <w:rFonts w:hint="cs"/>
          <w:rtl/>
        </w:rPr>
        <w:t xml:space="preserve">אני זוכרת את החששות שלי, ילדה ערבייה </w:t>
      </w:r>
      <w:bookmarkStart w:id="28412" w:name="_ETM_Q54_364917"/>
      <w:bookmarkEnd w:id="28412"/>
      <w:r w:rsidR="004824FD">
        <w:rPr>
          <w:rFonts w:hint="cs"/>
          <w:rtl/>
        </w:rPr>
        <w:t xml:space="preserve">שאמורה לשאת הרצאה מול חבריי היהודים, חלקם עוינים לערבים ולערביוּת, </w:t>
      </w:r>
      <w:bookmarkStart w:id="28413" w:name="_ETM_Q54_371445"/>
      <w:bookmarkEnd w:id="28413"/>
      <w:r w:rsidR="004824FD">
        <w:rPr>
          <w:rFonts w:hint="cs"/>
          <w:rtl/>
        </w:rPr>
        <w:t xml:space="preserve">ואולי בסתר ליבם גם אליי. אך החלטתי שאין לי מה </w:t>
      </w:r>
      <w:bookmarkStart w:id="28414" w:name="_ETM_Q54_375710"/>
      <w:bookmarkEnd w:id="28414"/>
      <w:r w:rsidR="004824FD">
        <w:rPr>
          <w:rFonts w:hint="cs"/>
          <w:rtl/>
        </w:rPr>
        <w:t xml:space="preserve">להפסיד, ובעידודה של </w:t>
      </w:r>
      <w:proofErr w:type="spellStart"/>
      <w:r w:rsidR="004824FD">
        <w:rPr>
          <w:rFonts w:hint="cs"/>
          <w:rtl/>
        </w:rPr>
        <w:t>אימי</w:t>
      </w:r>
      <w:proofErr w:type="spellEnd"/>
      <w:r w:rsidR="004824FD">
        <w:rPr>
          <w:rFonts w:hint="cs"/>
          <w:rtl/>
        </w:rPr>
        <w:t xml:space="preserve"> סיפרתי לבני כיתתי על לוביה, הכפר הפלסטיני העקור של משפחתה של אמי, קיבוץ לביא של היום</w:t>
      </w:r>
      <w:bookmarkStart w:id="28415" w:name="_ETM_Q54_384664"/>
      <w:bookmarkEnd w:id="28415"/>
      <w:r w:rsidR="004824FD">
        <w:rPr>
          <w:rFonts w:hint="cs"/>
          <w:rtl/>
        </w:rPr>
        <w:t xml:space="preserve">; איך בני ובנות משפחתה גורשו משם במהלך הנכבה ב-1948 </w:t>
      </w:r>
      <w:bookmarkStart w:id="28416" w:name="_ETM_Q54_386973"/>
      <w:bookmarkEnd w:id="28416"/>
      <w:r w:rsidR="004824FD">
        <w:rPr>
          <w:rFonts w:hint="cs"/>
          <w:rtl/>
        </w:rPr>
        <w:t xml:space="preserve">ונהפכו בן לילה לפליטים במולדתם. המשפחה הגרעינית של </w:t>
      </w:r>
      <w:proofErr w:type="spellStart"/>
      <w:r w:rsidR="004824FD">
        <w:rPr>
          <w:rFonts w:hint="cs"/>
          <w:rtl/>
        </w:rPr>
        <w:t>אימי</w:t>
      </w:r>
      <w:proofErr w:type="spellEnd"/>
      <w:r w:rsidR="004824FD">
        <w:rPr>
          <w:rFonts w:hint="cs"/>
          <w:rtl/>
        </w:rPr>
        <w:t xml:space="preserve"> </w:t>
      </w:r>
      <w:bookmarkStart w:id="28417" w:name="_ETM_Q54_392606"/>
      <w:bookmarkEnd w:id="28417"/>
      <w:r w:rsidR="004824FD">
        <w:rPr>
          <w:rFonts w:hint="cs"/>
          <w:rtl/>
        </w:rPr>
        <w:t xml:space="preserve">ערקה לנצרת, ומרבית בני המשפחה המורחבת גורשו לארצות </w:t>
      </w:r>
      <w:bookmarkStart w:id="28418" w:name="_ETM_Q54_397303"/>
      <w:bookmarkEnd w:id="28418"/>
      <w:r w:rsidR="004824FD">
        <w:rPr>
          <w:rFonts w:hint="cs"/>
          <w:rtl/>
        </w:rPr>
        <w:t xml:space="preserve">ערב. אין ספק שזה היה אירוע מכונן עבורי ובעיקר עבור </w:t>
      </w:r>
      <w:bookmarkStart w:id="28419" w:name="_ETM_Q54_399484"/>
      <w:bookmarkEnd w:id="28419"/>
      <w:r w:rsidR="004824FD">
        <w:rPr>
          <w:rFonts w:hint="cs"/>
          <w:rtl/>
        </w:rPr>
        <w:t xml:space="preserve">בני ובנות כיתתי, שמרביתם לא הכירו את ההיסטוריה הפלסטינית או </w:t>
      </w:r>
      <w:bookmarkStart w:id="28420" w:name="_ETM_Q54_402297"/>
      <w:bookmarkEnd w:id="28420"/>
      <w:r w:rsidR="004824FD">
        <w:rPr>
          <w:rFonts w:hint="cs"/>
          <w:rtl/>
        </w:rPr>
        <w:t xml:space="preserve">שהיו עיוורים לגביה, פחדו להכיר בה. כי הכרה בה טומנת </w:t>
      </w:r>
      <w:bookmarkStart w:id="28421" w:name="_ETM_Q54_405835"/>
      <w:bookmarkEnd w:id="28421"/>
      <w:r w:rsidR="004824FD">
        <w:rPr>
          <w:rFonts w:hint="cs"/>
          <w:rtl/>
        </w:rPr>
        <w:t xml:space="preserve">משמעויות והשלכות. מה יקרה ביום שבו הישראלים יכירו את </w:t>
      </w:r>
      <w:bookmarkStart w:id="28422" w:name="_ETM_Q54_410164"/>
      <w:bookmarkEnd w:id="28422"/>
      <w:r w:rsidR="004824FD">
        <w:rPr>
          <w:rFonts w:hint="cs"/>
          <w:rtl/>
        </w:rPr>
        <w:t xml:space="preserve">ההיסטוריה של האחר, הערבי הפלסטיני, ויגלו שהוא </w:t>
      </w:r>
      <w:bookmarkStart w:id="28423" w:name="_ETM_Q54_411733"/>
      <w:bookmarkEnd w:id="28423"/>
      <w:r w:rsidR="004824FD">
        <w:rPr>
          <w:rFonts w:hint="cs"/>
          <w:rtl/>
        </w:rPr>
        <w:t xml:space="preserve">כמוהם, שהוא חולק את אותם פחדים, שמחות והתרגשויות, </w:t>
      </w:r>
      <w:bookmarkStart w:id="28424" w:name="_ETM_Q54_413729"/>
      <w:bookmarkEnd w:id="28424"/>
      <w:r w:rsidR="004824FD">
        <w:rPr>
          <w:rFonts w:hint="cs"/>
          <w:rtl/>
        </w:rPr>
        <w:t xml:space="preserve">ושהם אפילו יותר דומים לו ממה שהם חושבים? מה יקרה </w:t>
      </w:r>
      <w:bookmarkStart w:id="28425" w:name="_ETM_Q54_418886"/>
      <w:bookmarkEnd w:id="28425"/>
      <w:r w:rsidR="004824FD">
        <w:rPr>
          <w:rFonts w:hint="cs"/>
          <w:rtl/>
        </w:rPr>
        <w:t xml:space="preserve">אז? מה יקרה אם נפרק את הדיכוטומיות שבין מדכא למדוכא, בין כובש לנכבש, וננסה לצקת משמעות אחרת לסיפור הפלסטיני-ישראלי, סיפור שבו יש מקום להגדרה עצמית לשני העמים, מקום </w:t>
      </w:r>
      <w:bookmarkStart w:id="28426" w:name="_ETM_Q54_437644"/>
      <w:bookmarkEnd w:id="28426"/>
      <w:r w:rsidR="004824FD">
        <w:rPr>
          <w:rFonts w:hint="cs"/>
          <w:rtl/>
        </w:rPr>
        <w:t xml:space="preserve">לחיים משותפים ובעיקר מקום לתקווה? מה יקרה אז? האם נוכל </w:t>
      </w:r>
      <w:bookmarkStart w:id="28427" w:name="_ETM_Q54_440313"/>
      <w:bookmarkEnd w:id="28427"/>
      <w:r w:rsidR="004824FD">
        <w:rPr>
          <w:rFonts w:hint="cs"/>
          <w:rtl/>
        </w:rPr>
        <w:t>לחיות חיי שגרה בנאליים ולהתקיים מעבר לפריזמת הסכסוך והקונפליקט?</w:t>
      </w:r>
      <w:bookmarkStart w:id="28428" w:name="_ETM_Q54_444731"/>
      <w:bookmarkEnd w:id="28428"/>
      <w:r w:rsidR="004824FD">
        <w:rPr>
          <w:rFonts w:hint="cs"/>
          <w:rtl/>
        </w:rPr>
        <w:t xml:space="preserve"> האם נצליח לראות זה בזה בני אדם? אנו זקוקים </w:t>
      </w:r>
      <w:bookmarkStart w:id="28429" w:name="_ETM_Q54_447555"/>
      <w:bookmarkEnd w:id="28429"/>
      <w:r w:rsidR="004824FD">
        <w:rPr>
          <w:rFonts w:hint="cs"/>
          <w:rtl/>
        </w:rPr>
        <w:t xml:space="preserve">לתיקון ולפיוס אשר עוברים דרך הכרה בעבר, באירועי הנכבה </w:t>
      </w:r>
      <w:bookmarkStart w:id="28430" w:name="_ETM_Q54_451275"/>
      <w:bookmarkEnd w:id="28430"/>
      <w:r w:rsidR="004824FD">
        <w:rPr>
          <w:rFonts w:hint="cs"/>
          <w:rtl/>
        </w:rPr>
        <w:t xml:space="preserve">של 1948, ודרך לקיחת אחריות ישראלית על מה שהיה; </w:t>
      </w:r>
      <w:bookmarkStart w:id="28431" w:name="_ETM_Q54_452932"/>
      <w:bookmarkEnd w:id="28431"/>
      <w:r w:rsidR="004824FD">
        <w:rPr>
          <w:rFonts w:hint="cs"/>
          <w:rtl/>
        </w:rPr>
        <w:t xml:space="preserve">הכרה בעבר ותיקון ההווה, סיום השליטה הישראלית בשטחים הכבושים" – </w:t>
      </w:r>
      <w:bookmarkStart w:id="28432" w:name="_ETM_Q54_459418"/>
      <w:bookmarkStart w:id="28433" w:name="_ETM_Q54_459553"/>
      <w:bookmarkStart w:id="28434" w:name="_ETM_Q54_459586"/>
      <w:bookmarkStart w:id="28435" w:name="_ETM_Q54_459645"/>
      <w:bookmarkEnd w:id="28432"/>
      <w:bookmarkEnd w:id="28433"/>
      <w:bookmarkEnd w:id="28434"/>
      <w:bookmarkEnd w:id="28435"/>
      <w:r w:rsidR="004824FD">
        <w:rPr>
          <w:rFonts w:hint="cs"/>
          <w:rtl/>
        </w:rPr>
        <w:t xml:space="preserve">אני שוב חוזר ומדגיש שאני קורא פה מתוך הספר "אמנה ישראלית". </w:t>
      </w:r>
      <w:bookmarkStart w:id="28436" w:name="_ETM_Q54_460429"/>
      <w:bookmarkEnd w:id="28436"/>
      <w:r w:rsidR="004824FD">
        <w:rPr>
          <w:rFonts w:hint="cs"/>
          <w:rtl/>
        </w:rPr>
        <w:t xml:space="preserve">יצא פרק פתיחה קשוח. </w:t>
      </w:r>
    </w:p>
    <w:p w:rsidR="004824FD" w:rsidRDefault="004824FD" w:rsidP="004824FD">
      <w:pPr>
        <w:rPr>
          <w:rtl/>
        </w:rPr>
      </w:pPr>
      <w:bookmarkStart w:id="28437" w:name="_ETM_Q54_469261"/>
      <w:bookmarkStart w:id="28438" w:name="_ETM_Q54_469377"/>
      <w:bookmarkEnd w:id="28437"/>
      <w:bookmarkEnd w:id="28438"/>
    </w:p>
    <w:p w:rsidR="004824FD" w:rsidRDefault="004824FD" w:rsidP="00EC02BD">
      <w:pPr>
        <w:rPr>
          <w:rtl/>
        </w:rPr>
      </w:pPr>
      <w:bookmarkStart w:id="28439" w:name="_ETM_Q54_469405"/>
      <w:bookmarkStart w:id="28440" w:name="_ETM_Q54_469504"/>
      <w:bookmarkEnd w:id="28439"/>
      <w:bookmarkEnd w:id="28440"/>
      <w:r>
        <w:rPr>
          <w:rFonts w:hint="cs"/>
          <w:rtl/>
        </w:rPr>
        <w:t xml:space="preserve">"ההכרה והתיקון הכרחיים לקיומם של שני </w:t>
      </w:r>
      <w:bookmarkStart w:id="28441" w:name="_ETM_Q54_470824"/>
      <w:bookmarkEnd w:id="28441"/>
      <w:r>
        <w:rPr>
          <w:rFonts w:hint="cs"/>
          <w:rtl/>
        </w:rPr>
        <w:t>עמים, הישראלי והפלסטיני, במרחב המשותף.</w:t>
      </w:r>
      <w:r w:rsidR="000A31EE">
        <w:rPr>
          <w:rFonts w:hint="cs"/>
          <w:rtl/>
        </w:rPr>
        <w:t xml:space="preserve"> </w:t>
      </w:r>
      <w:r>
        <w:rPr>
          <w:rFonts w:hint="cs"/>
          <w:rtl/>
        </w:rPr>
        <w:t xml:space="preserve">כדי להגיע להכרה עלינו </w:t>
      </w:r>
      <w:bookmarkStart w:id="28442" w:name="_ETM_Q54_472180"/>
      <w:bookmarkEnd w:id="28442"/>
      <w:r>
        <w:rPr>
          <w:rFonts w:hint="cs"/>
          <w:rtl/>
        </w:rPr>
        <w:t xml:space="preserve">להתחיל בהתעקשות על ניהול </w:t>
      </w:r>
      <w:proofErr w:type="spellStart"/>
      <w:r>
        <w:rPr>
          <w:rFonts w:hint="cs"/>
          <w:rtl/>
        </w:rPr>
        <w:t>פרקטיקות</w:t>
      </w:r>
      <w:proofErr w:type="spellEnd"/>
      <w:r>
        <w:rPr>
          <w:rFonts w:hint="cs"/>
          <w:rtl/>
        </w:rPr>
        <w:t xml:space="preserve"> יום-יומיות משותפות שיתרמו </w:t>
      </w:r>
      <w:bookmarkStart w:id="28443" w:name="_ETM_Q54_474568"/>
      <w:bookmarkEnd w:id="28443"/>
      <w:r>
        <w:rPr>
          <w:rFonts w:hint="cs"/>
          <w:rtl/>
        </w:rPr>
        <w:t xml:space="preserve">לשבירת המחסומים הלאומיים, הסימבוליים והממשיים, כגון לימוד השפה </w:t>
      </w:r>
      <w:bookmarkStart w:id="28444" w:name="_ETM_Q54_480090"/>
      <w:bookmarkEnd w:id="28444"/>
      <w:r>
        <w:rPr>
          <w:rFonts w:hint="cs"/>
          <w:rtl/>
        </w:rPr>
        <w:t xml:space="preserve">הערבית בבתי ספר יסודיים, ייצוג הולם אופקי ואנכי של ערבים </w:t>
      </w:r>
      <w:bookmarkStart w:id="28445" w:name="_ETM_Q54_484536"/>
      <w:bookmarkEnd w:id="28445"/>
      <w:r>
        <w:rPr>
          <w:rFonts w:hint="cs"/>
          <w:rtl/>
        </w:rPr>
        <w:t xml:space="preserve">בכל מוסדות המדינה בשיעור של ייצוגם באוכלוסייה, ביטול חוק הלאום </w:t>
      </w:r>
      <w:bookmarkStart w:id="28446" w:name="_ETM_Q54_488490"/>
      <w:bookmarkEnd w:id="28446"/>
      <w:r>
        <w:rPr>
          <w:rFonts w:hint="cs"/>
          <w:rtl/>
        </w:rPr>
        <w:t xml:space="preserve">וקידום חוק-יסוד השוויון ומאבק בחקיקה מפלה ובהסתה על רקע </w:t>
      </w:r>
      <w:bookmarkStart w:id="28447" w:name="_ETM_Q54_492158"/>
      <w:bookmarkEnd w:id="28447"/>
      <w:r>
        <w:rPr>
          <w:rFonts w:hint="cs"/>
          <w:rtl/>
        </w:rPr>
        <w:t xml:space="preserve">לאומי. רק באמצעות ההתעקשות היום-יומית לקיים יחדיו נוכל להביא להכרה </w:t>
      </w:r>
      <w:bookmarkStart w:id="28448" w:name="_ETM_Q54_495260"/>
      <w:bookmarkEnd w:id="28448"/>
      <w:r>
        <w:rPr>
          <w:rFonts w:hint="cs"/>
          <w:rtl/>
        </w:rPr>
        <w:t xml:space="preserve">הדדית פלסטינית-ישראלית. כן, זה אפשרי, אנחנו חייבים זאת </w:t>
      </w:r>
      <w:bookmarkStart w:id="28449" w:name="_ETM_Q54_497734"/>
      <w:bookmarkEnd w:id="28449"/>
      <w:proofErr w:type="spellStart"/>
      <w:r>
        <w:rPr>
          <w:rFonts w:hint="cs"/>
          <w:rtl/>
        </w:rPr>
        <w:t>לסלמא</w:t>
      </w:r>
      <w:proofErr w:type="spellEnd"/>
      <w:r>
        <w:rPr>
          <w:rFonts w:hint="cs"/>
          <w:rtl/>
        </w:rPr>
        <w:t xml:space="preserve"> ולדור הצעיר". </w:t>
      </w:r>
    </w:p>
    <w:p w:rsidR="004824FD" w:rsidRDefault="004824FD" w:rsidP="004824FD">
      <w:pPr>
        <w:rPr>
          <w:rtl/>
        </w:rPr>
      </w:pPr>
      <w:bookmarkStart w:id="28450" w:name="_ETM_Q54_497688"/>
      <w:bookmarkEnd w:id="28450"/>
    </w:p>
    <w:p w:rsidR="004824FD" w:rsidRDefault="004824FD" w:rsidP="004824FD">
      <w:pPr>
        <w:rPr>
          <w:rtl/>
        </w:rPr>
      </w:pPr>
      <w:bookmarkStart w:id="28451" w:name="_ETM_Q54_497818"/>
      <w:bookmarkStart w:id="28452" w:name="_ETM_Q54_497845"/>
      <w:bookmarkStart w:id="28453" w:name="_ETM_Q54_497907"/>
      <w:bookmarkEnd w:id="28451"/>
      <w:bookmarkEnd w:id="28452"/>
      <w:bookmarkEnd w:id="28453"/>
      <w:r>
        <w:rPr>
          <w:rFonts w:hint="cs"/>
          <w:rtl/>
        </w:rPr>
        <w:t xml:space="preserve">שוב – קראתי פה את הפרק הראשון </w:t>
      </w:r>
      <w:bookmarkStart w:id="28454" w:name="_ETM_Q54_503097"/>
      <w:bookmarkEnd w:id="28454"/>
      <w:r>
        <w:rPr>
          <w:rFonts w:hint="cs"/>
          <w:rtl/>
        </w:rPr>
        <w:t xml:space="preserve">מתוך הספר "אמנה ישראלית", 75 הרהורים על עתיד מדינת ישראל. </w:t>
      </w:r>
      <w:bookmarkStart w:id="28455" w:name="_ETM_Q54_505868"/>
      <w:bookmarkEnd w:id="28455"/>
      <w:r>
        <w:rPr>
          <w:rFonts w:hint="cs"/>
          <w:rtl/>
        </w:rPr>
        <w:t xml:space="preserve">הפרק הבא נכתב על ידי קובי אוז: קובי אוז הוא זמר, יוצר, פזמונאי, מחזאי, מלחין, </w:t>
      </w:r>
      <w:bookmarkStart w:id="28456" w:name="_ETM_Q54_514047"/>
      <w:bookmarkEnd w:id="28456"/>
      <w:r>
        <w:rPr>
          <w:rFonts w:hint="cs"/>
          <w:rtl/>
        </w:rPr>
        <w:t xml:space="preserve">סופר ושדרן רדיו, סולן להקת טיפקס; פרסם שני ספרים, </w:t>
      </w:r>
      <w:bookmarkStart w:id="28457" w:name="_ETM_Q54_520892"/>
      <w:bookmarkEnd w:id="28457"/>
      <w:r>
        <w:rPr>
          <w:rFonts w:hint="cs"/>
          <w:rtl/>
        </w:rPr>
        <w:t xml:space="preserve">"משה </w:t>
      </w:r>
      <w:proofErr w:type="spellStart"/>
      <w:r>
        <w:rPr>
          <w:rFonts w:hint="cs"/>
          <w:rtl/>
        </w:rPr>
        <w:t>חוואטו</w:t>
      </w:r>
      <w:proofErr w:type="spellEnd"/>
      <w:r>
        <w:rPr>
          <w:rFonts w:hint="cs"/>
          <w:rtl/>
        </w:rPr>
        <w:t xml:space="preserve"> והעורב" ו"עבריין צעצוע", העוסקים בשוליים של החברה הישראלית; </w:t>
      </w:r>
      <w:bookmarkStart w:id="28458" w:name="_ETM_Q54_525605"/>
      <w:bookmarkEnd w:id="28458"/>
      <w:r>
        <w:rPr>
          <w:rFonts w:hint="cs"/>
          <w:rtl/>
        </w:rPr>
        <w:t xml:space="preserve">זוכה פרס אקו"ם לפזמונאות ומלמד גמרא בעלמא, בית לתרבות עברית. </w:t>
      </w:r>
      <w:bookmarkStart w:id="28459" w:name="_ETM_Q54_528992"/>
      <w:bookmarkEnd w:id="28459"/>
      <w:r>
        <w:rPr>
          <w:rFonts w:hint="cs"/>
          <w:rtl/>
        </w:rPr>
        <w:t xml:space="preserve">הכותרת שהוא נתן לפרק שלו היא "להגדיר את הישראליות מחדש". </w:t>
      </w:r>
    </w:p>
    <w:p w:rsidR="004824FD" w:rsidRDefault="004824FD" w:rsidP="004824FD">
      <w:pPr>
        <w:rPr>
          <w:rtl/>
        </w:rPr>
      </w:pPr>
      <w:bookmarkStart w:id="28460" w:name="_ETM_Q54_536487"/>
      <w:bookmarkStart w:id="28461" w:name="_ETM_Q54_536622"/>
      <w:bookmarkEnd w:id="28460"/>
      <w:bookmarkEnd w:id="28461"/>
    </w:p>
    <w:p w:rsidR="004824FD" w:rsidRDefault="004824FD" w:rsidP="00EC02BD">
      <w:pPr>
        <w:rPr>
          <w:rtl/>
        </w:rPr>
      </w:pPr>
      <w:bookmarkStart w:id="28462" w:name="_ETM_Q54_536706"/>
      <w:bookmarkStart w:id="28463" w:name="_ETM_Q54_536772"/>
      <w:bookmarkEnd w:id="28462"/>
      <w:bookmarkEnd w:id="28463"/>
      <w:r>
        <w:rPr>
          <w:rFonts w:hint="cs"/>
          <w:rtl/>
        </w:rPr>
        <w:t xml:space="preserve">"אבותיי היו יהודים; </w:t>
      </w:r>
      <w:bookmarkStart w:id="28464" w:name="_ETM_Q54_536931"/>
      <w:bookmarkEnd w:id="28464"/>
      <w:r>
        <w:rPr>
          <w:rFonts w:hint="cs"/>
          <w:rtl/>
        </w:rPr>
        <w:t>לא אורתודוקסים, לא סרוגים, לא רפורמים, לא מסורתיים</w:t>
      </w:r>
      <w:r w:rsidR="00EC02BD">
        <w:rPr>
          <w:rFonts w:hint="cs"/>
          <w:rtl/>
        </w:rPr>
        <w:t>,</w:t>
      </w:r>
      <w:r>
        <w:rPr>
          <w:rFonts w:hint="cs"/>
          <w:rtl/>
        </w:rPr>
        <w:t xml:space="preserve"> פשוט </w:t>
      </w:r>
      <w:bookmarkStart w:id="28465" w:name="_ETM_Q54_539057"/>
      <w:bookmarkEnd w:id="28465"/>
      <w:r>
        <w:rPr>
          <w:rFonts w:hint="cs"/>
          <w:rtl/>
        </w:rPr>
        <w:t xml:space="preserve">יהודים. תוך כדי כך הם גם היו אזרחים של תוניסיה ונתינים של צרפת. ההשפעה הצרפתית עליהם הייתה בעיקר בשפה, </w:t>
      </w:r>
      <w:bookmarkStart w:id="28466" w:name="_ETM_Q54_547365"/>
      <w:bookmarkEnd w:id="28466"/>
      <w:r>
        <w:rPr>
          <w:rFonts w:hint="cs"/>
          <w:rtl/>
        </w:rPr>
        <w:t xml:space="preserve">בקריאה, בתרבות, בלימוד, ובכלל – הם הרגישו שפריז היא </w:t>
      </w:r>
      <w:bookmarkStart w:id="28467" w:name="_ETM_Q54_553930"/>
      <w:bookmarkEnd w:id="28467"/>
      <w:r>
        <w:rPr>
          <w:rFonts w:hint="cs"/>
          <w:rtl/>
        </w:rPr>
        <w:t xml:space="preserve">מרכז העולם. הם עברו </w:t>
      </w:r>
      <w:proofErr w:type="spellStart"/>
      <w:r>
        <w:rPr>
          <w:rFonts w:hint="cs"/>
          <w:rtl/>
        </w:rPr>
        <w:t>הצטרפתות</w:t>
      </w:r>
      <w:proofErr w:type="spellEnd"/>
      <w:r>
        <w:rPr>
          <w:rFonts w:hint="cs"/>
          <w:rtl/>
        </w:rPr>
        <w:t xml:space="preserve"> (הפיכה לצרפתים) עוצמתית, שעברה </w:t>
      </w:r>
      <w:bookmarkStart w:id="28468" w:name="_ETM_Q54_556421"/>
      <w:bookmarkEnd w:id="28468"/>
      <w:r>
        <w:rPr>
          <w:rFonts w:hint="cs"/>
          <w:rtl/>
        </w:rPr>
        <w:t xml:space="preserve">גם אליי. אפילו עכשיו, כשצרפת כבר אינה בשיאה מבחינת משיכתה </w:t>
      </w:r>
      <w:bookmarkStart w:id="28469" w:name="_ETM_Q54_561874"/>
      <w:bookmarkEnd w:id="28469"/>
      <w:r>
        <w:rPr>
          <w:rFonts w:hint="cs"/>
          <w:rtl/>
        </w:rPr>
        <w:t xml:space="preserve">התרבותית, אני, שלא למדתי במוסדות צרפתיים ורק ינקתי את </w:t>
      </w:r>
      <w:proofErr w:type="spellStart"/>
      <w:r>
        <w:rPr>
          <w:rFonts w:hint="cs"/>
          <w:rtl/>
        </w:rPr>
        <w:t>הפרנקופיליות</w:t>
      </w:r>
      <w:proofErr w:type="spellEnd"/>
      <w:r>
        <w:rPr>
          <w:rFonts w:hint="cs"/>
          <w:rtl/>
        </w:rPr>
        <w:t xml:space="preserve"> </w:t>
      </w:r>
      <w:bookmarkStart w:id="28470" w:name="_ETM_Q54_567276"/>
      <w:bookmarkEnd w:id="28470"/>
      <w:r>
        <w:rPr>
          <w:rFonts w:hint="cs"/>
          <w:rtl/>
        </w:rPr>
        <w:t xml:space="preserve">מדודה </w:t>
      </w:r>
      <w:proofErr w:type="spellStart"/>
      <w:r>
        <w:rPr>
          <w:rFonts w:hint="cs"/>
          <w:rtl/>
        </w:rPr>
        <w:t>רשל</w:t>
      </w:r>
      <w:proofErr w:type="spellEnd"/>
      <w:r>
        <w:rPr>
          <w:rFonts w:hint="cs"/>
          <w:rtl/>
        </w:rPr>
        <w:t xml:space="preserve">, עדיין סבור שהעולם נובע מירושלים ומסתובב מסביב למגדל </w:t>
      </w:r>
      <w:bookmarkStart w:id="28471" w:name="_ETM_Q54_573616"/>
      <w:bookmarkEnd w:id="28471"/>
      <w:r>
        <w:rPr>
          <w:rFonts w:hint="cs"/>
          <w:rtl/>
        </w:rPr>
        <w:t xml:space="preserve">אייפל. תמיד אעדיף צרפתיות על אנגלוסקסיות, וייתכן שגם ילדיי </w:t>
      </w:r>
      <w:bookmarkStart w:id="28472" w:name="_ETM_Q54_577500"/>
      <w:bookmarkEnd w:id="28472"/>
      <w:r>
        <w:rPr>
          <w:rFonts w:hint="cs"/>
          <w:rtl/>
        </w:rPr>
        <w:t xml:space="preserve">(דור שלישי) חושבים כך. מהי השמיכה הצרפתית הזו, שכיסתה כל </w:t>
      </w:r>
      <w:bookmarkStart w:id="28473" w:name="_ETM_Q54_581334"/>
      <w:bookmarkEnd w:id="28473"/>
      <w:r>
        <w:rPr>
          <w:rFonts w:hint="cs"/>
          <w:rtl/>
        </w:rPr>
        <w:t xml:space="preserve">כך הרבה יהודים שעלו לארץ, יחד עם שאר חובבי צרפת </w:t>
      </w:r>
      <w:bookmarkStart w:id="28474" w:name="_ETM_Q54_586387"/>
      <w:bookmarkEnd w:id="28474"/>
      <w:r>
        <w:rPr>
          <w:rFonts w:hint="cs"/>
          <w:rtl/>
        </w:rPr>
        <w:t xml:space="preserve">מכל הדתות והלאומים לדורותיהם? ואיך הצרפתיות הזו קשורה </w:t>
      </w:r>
      <w:bookmarkStart w:id="28475" w:name="_ETM_Q54_589939"/>
      <w:bookmarkEnd w:id="28475"/>
      <w:r>
        <w:rPr>
          <w:rFonts w:hint="cs"/>
          <w:rtl/>
        </w:rPr>
        <w:t xml:space="preserve">לאמנה הישראלית? </w:t>
      </w:r>
    </w:p>
    <w:p w:rsidR="004824FD" w:rsidRDefault="004824FD" w:rsidP="004824FD">
      <w:pPr>
        <w:rPr>
          <w:rtl/>
        </w:rPr>
      </w:pPr>
    </w:p>
    <w:p w:rsidR="004824FD" w:rsidRDefault="0027399E" w:rsidP="004824FD">
      <w:pPr>
        <w:rPr>
          <w:rtl/>
        </w:rPr>
      </w:pPr>
      <w:r>
        <w:rPr>
          <w:rFonts w:hint="cs"/>
          <w:rtl/>
        </w:rPr>
        <w:t>"</w:t>
      </w:r>
      <w:r w:rsidR="004824FD">
        <w:rPr>
          <w:rFonts w:hint="cs"/>
          <w:rtl/>
        </w:rPr>
        <w:t xml:space="preserve">תזכרו שאני לא פרופסור או חוקר באקדמיה, רק </w:t>
      </w:r>
      <w:bookmarkStart w:id="28476" w:name="_ETM_Q54_593563"/>
      <w:bookmarkEnd w:id="28476"/>
      <w:r w:rsidR="004824FD">
        <w:rPr>
          <w:rFonts w:hint="cs"/>
          <w:rtl/>
        </w:rPr>
        <w:t xml:space="preserve">אומן יוצר שחי בעמו וער לתהליכים מסוימים בתוך הנס </w:t>
      </w:r>
      <w:bookmarkStart w:id="28477" w:name="_ETM_Q54_598326"/>
      <w:bookmarkEnd w:id="28477"/>
      <w:r w:rsidR="004824FD">
        <w:rPr>
          <w:rFonts w:hint="cs"/>
          <w:rtl/>
        </w:rPr>
        <w:t xml:space="preserve">הגדול והמתהווה שנקרא מדינת היהודים; אני מבטא כאן את תחושותיי, </w:t>
      </w:r>
      <w:bookmarkStart w:id="28478" w:name="_ETM_Q54_605411"/>
      <w:bookmarkEnd w:id="28478"/>
      <w:r w:rsidR="004824FD">
        <w:rPr>
          <w:rFonts w:hint="cs"/>
          <w:rtl/>
        </w:rPr>
        <w:t xml:space="preserve">ואינני מגובה בסקרים ובמספרים. </w:t>
      </w:r>
    </w:p>
    <w:p w:rsidR="004824FD" w:rsidRDefault="004824FD" w:rsidP="004824FD">
      <w:pPr>
        <w:rPr>
          <w:rtl/>
        </w:rPr>
      </w:pPr>
    </w:p>
    <w:p w:rsidR="004824FD" w:rsidRDefault="0027399E" w:rsidP="004824FD">
      <w:pPr>
        <w:rPr>
          <w:rtl/>
        </w:rPr>
      </w:pPr>
      <w:r>
        <w:rPr>
          <w:rFonts w:hint="cs"/>
          <w:rtl/>
        </w:rPr>
        <w:t>"</w:t>
      </w:r>
      <w:r w:rsidR="004824FD">
        <w:rPr>
          <w:rFonts w:hint="cs"/>
          <w:rtl/>
        </w:rPr>
        <w:t xml:space="preserve">כשעלינו לארץ, היו כמה הגדרות </w:t>
      </w:r>
      <w:bookmarkStart w:id="28479" w:name="_ETM_Q54_607939"/>
      <w:bookmarkEnd w:id="28479"/>
      <w:r w:rsidR="004824FD">
        <w:rPr>
          <w:rFonts w:hint="cs"/>
          <w:rtl/>
        </w:rPr>
        <w:t xml:space="preserve">זהותיות מבולבלות שביניהן נאלצנו לתמרן כדי להגדיר את עצמנו מחדש:  </w:t>
      </w:r>
      <w:bookmarkStart w:id="28480" w:name="_ETM_Q54_613711"/>
      <w:bookmarkEnd w:id="28480"/>
    </w:p>
    <w:p w:rsidR="004824FD" w:rsidRDefault="004824FD" w:rsidP="004824FD">
      <w:pPr>
        <w:rPr>
          <w:rtl/>
        </w:rPr>
      </w:pPr>
      <w:bookmarkStart w:id="28481" w:name="_ETM_Q54_615198"/>
      <w:bookmarkStart w:id="28482" w:name="_ETM_Q54_615324"/>
      <w:bookmarkEnd w:id="28481"/>
      <w:bookmarkEnd w:id="28482"/>
    </w:p>
    <w:p w:rsidR="004824FD" w:rsidRDefault="0027399E" w:rsidP="004824FD">
      <w:pPr>
        <w:rPr>
          <w:rtl/>
        </w:rPr>
      </w:pPr>
      <w:bookmarkStart w:id="28483" w:name="_ETM_Q54_615388"/>
      <w:bookmarkStart w:id="28484" w:name="_ETM_Q54_615446"/>
      <w:bookmarkEnd w:id="28483"/>
      <w:bookmarkEnd w:id="28484"/>
      <w:r>
        <w:rPr>
          <w:rFonts w:hint="cs"/>
          <w:rtl/>
        </w:rPr>
        <w:t>"</w:t>
      </w:r>
      <w:r w:rsidR="004824FD">
        <w:rPr>
          <w:rFonts w:hint="cs"/>
          <w:rtl/>
        </w:rPr>
        <w:t xml:space="preserve">יהודי. הגדרה חזקה שכוחה </w:t>
      </w:r>
      <w:proofErr w:type="spellStart"/>
      <w:r w:rsidR="004824FD">
        <w:rPr>
          <w:rFonts w:hint="cs"/>
          <w:rtl/>
        </w:rPr>
        <w:t>בעתיקותה</w:t>
      </w:r>
      <w:proofErr w:type="spellEnd"/>
      <w:r w:rsidR="004824FD">
        <w:rPr>
          <w:rFonts w:hint="cs"/>
          <w:rtl/>
        </w:rPr>
        <w:t xml:space="preserve">. היא באמת מאחדת את רוב </w:t>
      </w:r>
      <w:bookmarkStart w:id="28485" w:name="_ETM_Q54_616964"/>
      <w:bookmarkEnd w:id="28485"/>
      <w:r w:rsidR="004824FD">
        <w:rPr>
          <w:rFonts w:hint="cs"/>
          <w:rtl/>
        </w:rPr>
        <w:t xml:space="preserve">העליות למדינה יהודית. במאות האחרונות היא נפרצה לשלל הגדרות משנה; איזה יהודי אתה? חילוני? מסורתי? דתי? גם גבולותיה היטשטשו. מיהו </w:t>
      </w:r>
      <w:bookmarkStart w:id="28486" w:name="_ETM_Q54_625744"/>
      <w:bookmarkEnd w:id="28486"/>
      <w:r w:rsidR="004824FD">
        <w:rPr>
          <w:rFonts w:hint="cs"/>
          <w:rtl/>
        </w:rPr>
        <w:t xml:space="preserve">יהודי? לפי איזה דור סופרים? גיור רפורמי נחשב? </w:t>
      </w:r>
    </w:p>
    <w:p w:rsidR="004824FD" w:rsidRDefault="004824FD" w:rsidP="004824FD">
      <w:pPr>
        <w:rPr>
          <w:rtl/>
        </w:rPr>
      </w:pPr>
    </w:p>
    <w:p w:rsidR="004824FD" w:rsidRDefault="0027399E" w:rsidP="004824FD">
      <w:pPr>
        <w:rPr>
          <w:rtl/>
        </w:rPr>
      </w:pPr>
      <w:r>
        <w:rPr>
          <w:rFonts w:hint="cs"/>
          <w:rtl/>
        </w:rPr>
        <w:t>"</w:t>
      </w:r>
      <w:r w:rsidR="004824FD">
        <w:rPr>
          <w:rFonts w:hint="cs"/>
          <w:rtl/>
        </w:rPr>
        <w:t xml:space="preserve">חלק </w:t>
      </w:r>
      <w:bookmarkStart w:id="28487" w:name="_ETM_Q54_633718"/>
      <w:bookmarkEnd w:id="28487"/>
      <w:r w:rsidR="004824FD">
        <w:rPr>
          <w:rFonts w:hint="cs"/>
          <w:rtl/>
        </w:rPr>
        <w:t xml:space="preserve">משפיע מאוד מעם ישראל הקים את המדינה מתוך התרסה נגד </w:t>
      </w:r>
      <w:bookmarkStart w:id="28488" w:name="_ETM_Q54_634206"/>
      <w:bookmarkEnd w:id="28488"/>
      <w:r w:rsidR="004824FD">
        <w:rPr>
          <w:rFonts w:hint="cs"/>
          <w:rtl/>
        </w:rPr>
        <w:t xml:space="preserve">ההגדרה הזו. הוא רצה למרוד בה ולנסות מלבוש חדש. בשבילו </w:t>
      </w:r>
      <w:bookmarkStart w:id="28489" w:name="_ETM_Q54_638844"/>
      <w:bookmarkEnd w:id="28489"/>
      <w:r w:rsidR="004824FD">
        <w:rPr>
          <w:rFonts w:hint="cs"/>
          <w:rtl/>
        </w:rPr>
        <w:t xml:space="preserve">היהודי היה טיפוס כנוע, דתי וגלותי. העצמאות הלאומית נתנה סיכוי </w:t>
      </w:r>
      <w:bookmarkStart w:id="28490" w:name="_ETM_Q54_645499"/>
      <w:bookmarkEnd w:id="28490"/>
      <w:r w:rsidR="004824FD">
        <w:rPr>
          <w:rFonts w:hint="cs"/>
          <w:rtl/>
        </w:rPr>
        <w:t xml:space="preserve">להמון אנשים שרצו להגדיר את עצמם בדרך חדשה, וכך החלו </w:t>
      </w:r>
      <w:bookmarkStart w:id="28491" w:name="_ETM_Q54_646709"/>
      <w:bookmarkEnd w:id="28491"/>
      <w:r w:rsidR="004824FD">
        <w:rPr>
          <w:rFonts w:hint="cs"/>
          <w:rtl/>
        </w:rPr>
        <w:t xml:space="preserve">כולם לעוט על ההגדרה ישראלי. </w:t>
      </w:r>
    </w:p>
    <w:p w:rsidR="004824FD" w:rsidRDefault="004824FD" w:rsidP="004824FD">
      <w:pPr>
        <w:rPr>
          <w:rtl/>
        </w:rPr>
      </w:pPr>
    </w:p>
    <w:p w:rsidR="004824FD" w:rsidRDefault="0027399E" w:rsidP="004824FD">
      <w:pPr>
        <w:rPr>
          <w:rtl/>
        </w:rPr>
      </w:pPr>
      <w:r>
        <w:rPr>
          <w:rFonts w:hint="cs"/>
          <w:rtl/>
        </w:rPr>
        <w:t>"</w:t>
      </w:r>
      <w:r w:rsidR="004824FD">
        <w:rPr>
          <w:rFonts w:hint="cs"/>
          <w:rtl/>
        </w:rPr>
        <w:t xml:space="preserve">ישראלי. כעיקרון הגדרה זו יכלה להיות </w:t>
      </w:r>
      <w:bookmarkStart w:id="28492" w:name="_ETM_Q54_652575"/>
      <w:bookmarkEnd w:id="28492"/>
      <w:r w:rsidR="004824FD">
        <w:rPr>
          <w:rFonts w:hint="cs"/>
          <w:rtl/>
        </w:rPr>
        <w:t xml:space="preserve">הפתרון המתאים לכולם, מעין הגדרה אזרחית כוללת שתכניס לתוכה את </w:t>
      </w:r>
      <w:bookmarkStart w:id="28493" w:name="_ETM_Q54_656811"/>
      <w:bookmarkEnd w:id="28493"/>
      <w:r w:rsidR="004824FD">
        <w:rPr>
          <w:rFonts w:hint="cs"/>
          <w:rtl/>
        </w:rPr>
        <w:t xml:space="preserve">כל היהודים ואת כל תושבי הארץ שאינם יהודים. היה אמור </w:t>
      </w:r>
      <w:bookmarkStart w:id="28494" w:name="_ETM_Q54_661921"/>
      <w:bookmarkEnd w:id="28494"/>
      <w:r w:rsidR="004824FD">
        <w:rPr>
          <w:rFonts w:hint="cs"/>
          <w:rtl/>
        </w:rPr>
        <w:t xml:space="preserve">להיות בה מקום לעברית ולערבית, למזרחים ולאשכנזים, </w:t>
      </w:r>
      <w:bookmarkStart w:id="28495" w:name="_ETM_Q54_664387"/>
      <w:bookmarkEnd w:id="28495"/>
      <w:r w:rsidR="004824FD">
        <w:rPr>
          <w:rFonts w:hint="cs"/>
          <w:rtl/>
        </w:rPr>
        <w:t xml:space="preserve">לדתיים ולחילונים. אולם בניין התכנים של ההגדרה הזו לקה בחסר, והישראליות הגיעה לשנות האלפיים חבוטה ולא רלוונטית לרוב האזרחים. </w:t>
      </w:r>
      <w:bookmarkStart w:id="28496" w:name="_ETM_Q54_671836"/>
      <w:bookmarkEnd w:id="28496"/>
      <w:r w:rsidR="004824FD">
        <w:rPr>
          <w:rFonts w:hint="cs"/>
          <w:rtl/>
        </w:rPr>
        <w:t xml:space="preserve">אתן דוגמה: בעולם המוזיקה הוגדרו בנפרד המוזיקה הישראלית והמוזיקה המזרחית, </w:t>
      </w:r>
      <w:bookmarkStart w:id="28497" w:name="_ETM_Q54_676796"/>
      <w:bookmarkEnd w:id="28497"/>
      <w:r w:rsidR="004824FD">
        <w:rPr>
          <w:rFonts w:hint="cs"/>
          <w:rtl/>
        </w:rPr>
        <w:t xml:space="preserve">אך הרבה מהמזרחית היא בכלל רוק או סן רמו איטלקי, </w:t>
      </w:r>
      <w:bookmarkStart w:id="28498" w:name="_ETM_Q54_684093"/>
      <w:bookmarkEnd w:id="28498"/>
      <w:r w:rsidR="004824FD">
        <w:rPr>
          <w:rFonts w:hint="cs"/>
          <w:rtl/>
        </w:rPr>
        <w:t xml:space="preserve">שרק מוצא הזמר וצבע עורו מגדירים אותה כמזרחית (סרוסי, </w:t>
      </w:r>
      <w:proofErr w:type="spellStart"/>
      <w:r w:rsidR="004824FD">
        <w:rPr>
          <w:rFonts w:hint="cs"/>
          <w:rtl/>
        </w:rPr>
        <w:t>תבורי</w:t>
      </w:r>
      <w:proofErr w:type="spellEnd"/>
      <w:r w:rsidR="004824FD">
        <w:rPr>
          <w:rFonts w:hint="cs"/>
          <w:rtl/>
        </w:rPr>
        <w:t xml:space="preserve">, </w:t>
      </w:r>
      <w:bookmarkStart w:id="28499" w:name="_ETM_Q54_690044"/>
      <w:bookmarkEnd w:id="28499"/>
      <w:proofErr w:type="spellStart"/>
      <w:r w:rsidR="004824FD">
        <w:rPr>
          <w:rFonts w:hint="cs"/>
          <w:rtl/>
        </w:rPr>
        <w:t>גדסי</w:t>
      </w:r>
      <w:proofErr w:type="spellEnd"/>
      <w:r w:rsidR="004824FD">
        <w:rPr>
          <w:rFonts w:hint="cs"/>
          <w:rtl/>
        </w:rPr>
        <w:t xml:space="preserve"> ועוד). לכאורה, המזרחית והישראלית פועלות באותו שדה מוזיקלי – שתיהן </w:t>
      </w:r>
      <w:bookmarkStart w:id="28500" w:name="_ETM_Q54_694568"/>
      <w:bookmarkEnd w:id="28500"/>
      <w:r w:rsidR="004824FD">
        <w:rPr>
          <w:rFonts w:hint="cs"/>
          <w:rtl/>
        </w:rPr>
        <w:t xml:space="preserve">מיוצרות במדינת ישראל ועל ידי ישראלים. אבל הישראלית דאגה לבדל </w:t>
      </w:r>
      <w:bookmarkStart w:id="28501" w:name="_ETM_Q54_696260"/>
      <w:bookmarkEnd w:id="28501"/>
      <w:r w:rsidR="004824FD">
        <w:rPr>
          <w:rFonts w:hint="cs"/>
          <w:rtl/>
        </w:rPr>
        <w:t xml:space="preserve">את עצמה מהמזרחית, כי היא הייתה שם קוד לסגנון מסוים </w:t>
      </w:r>
      <w:bookmarkStart w:id="28502" w:name="_ETM_Q54_701774"/>
      <w:bookmarkEnd w:id="28502"/>
      <w:r w:rsidR="004824FD">
        <w:rPr>
          <w:rFonts w:hint="cs"/>
          <w:rtl/>
        </w:rPr>
        <w:t xml:space="preserve">של מוזיקה. כך, לאט-לאט נהפכה ישראליות לפחות זמינה ופחות </w:t>
      </w:r>
      <w:bookmarkStart w:id="28503" w:name="_ETM_Q54_704198"/>
      <w:bookmarkEnd w:id="28503"/>
      <w:r w:rsidR="004824FD">
        <w:rPr>
          <w:rFonts w:hint="cs"/>
          <w:rtl/>
        </w:rPr>
        <w:t xml:space="preserve">מזמינה לערבים, למזרחים, לעולים מרוסיה ומאתיופיה, לתרבות היידיש ולחרדים, והתמקדה </w:t>
      </w:r>
      <w:bookmarkStart w:id="28504" w:name="_ETM_Q54_713438"/>
      <w:bookmarkEnd w:id="28504"/>
      <w:r w:rsidR="004824FD">
        <w:rPr>
          <w:rFonts w:hint="cs"/>
          <w:rtl/>
        </w:rPr>
        <w:t xml:space="preserve">בסגנון אחד – ישראליות מערבית, רצוי עם אנגלית טובה. 'מה ישראלי </w:t>
      </w:r>
      <w:bookmarkStart w:id="28505" w:name="_ETM_Q54_717952"/>
      <w:bookmarkEnd w:id="28505"/>
      <w:r w:rsidR="004824FD">
        <w:rPr>
          <w:rFonts w:hint="cs"/>
          <w:rtl/>
        </w:rPr>
        <w:t xml:space="preserve">בעיניך?' שאל יאיר לפיד את אביו טומי ז"ל, וטומי ענה: </w:t>
      </w:r>
      <w:bookmarkStart w:id="28506" w:name="_ETM_Q54_721247"/>
      <w:bookmarkEnd w:id="28506"/>
      <w:r w:rsidR="004824FD">
        <w:rPr>
          <w:rFonts w:hint="cs"/>
          <w:rtl/>
        </w:rPr>
        <w:t xml:space="preserve">'אתה', לקול תשואות הקהל. </w:t>
      </w:r>
    </w:p>
    <w:p w:rsidR="004824FD" w:rsidRDefault="004824FD" w:rsidP="004824FD">
      <w:pPr>
        <w:rPr>
          <w:rtl/>
        </w:rPr>
      </w:pPr>
    </w:p>
    <w:p w:rsidR="004824FD" w:rsidRDefault="0027399E" w:rsidP="004824FD">
      <w:pPr>
        <w:rPr>
          <w:rtl/>
        </w:rPr>
      </w:pPr>
      <w:r>
        <w:rPr>
          <w:rFonts w:hint="cs"/>
          <w:rtl/>
        </w:rPr>
        <w:t>"</w:t>
      </w:r>
      <w:r w:rsidR="004824FD">
        <w:rPr>
          <w:rFonts w:hint="cs"/>
          <w:rtl/>
        </w:rPr>
        <w:t xml:space="preserve">אני אישית אוהב לשפץ </w:t>
      </w:r>
      <w:bookmarkStart w:id="28507" w:name="_ETM_Q54_723857"/>
      <w:bookmarkEnd w:id="28507"/>
      <w:r w:rsidR="004824FD">
        <w:rPr>
          <w:rFonts w:hint="cs"/>
          <w:rtl/>
        </w:rPr>
        <w:t xml:space="preserve">ענתיקות. אני חושב שההגדרה הישראלית צריכה לעבור שיפוץ כללי, שאחריו </w:t>
      </w:r>
      <w:bookmarkStart w:id="28508" w:name="_ETM_Q54_727352"/>
      <w:bookmarkEnd w:id="28508"/>
      <w:r w:rsidR="004824FD">
        <w:rPr>
          <w:rFonts w:hint="cs"/>
          <w:rtl/>
        </w:rPr>
        <w:t>עשוי להיות לה כוח להציל את המדינה מפילוג ומהתפוררות. ישראליות</w:t>
      </w:r>
      <w:bookmarkStart w:id="28509" w:name="_ETM_Q54_731719"/>
      <w:bookmarkEnd w:id="28509"/>
      <w:r w:rsidR="004824FD">
        <w:rPr>
          <w:rFonts w:hint="cs"/>
          <w:rtl/>
        </w:rPr>
        <w:t xml:space="preserve"> צריכה להיות כוללת, היא צריכה להיות חזון חיובי. כמו שכולם </w:t>
      </w:r>
      <w:bookmarkStart w:id="28510" w:name="_ETM_Q54_735389"/>
      <w:bookmarkEnd w:id="28510"/>
      <w:r w:rsidR="004824FD">
        <w:rPr>
          <w:rFonts w:hint="cs"/>
          <w:rtl/>
        </w:rPr>
        <w:t>יודעים מהו החלום האמריקאי, כמו שכולם יודעים שמוזיקה צרפתית כולל</w:t>
      </w:r>
      <w:bookmarkStart w:id="28511" w:name="_ETM_Q54_739841"/>
      <w:bookmarkEnd w:id="28511"/>
      <w:r w:rsidR="004824FD">
        <w:rPr>
          <w:rFonts w:hint="cs"/>
          <w:rtl/>
        </w:rPr>
        <w:t xml:space="preserve">ת בתוכה גם </w:t>
      </w:r>
      <w:proofErr w:type="spellStart"/>
      <w:r w:rsidR="004824FD">
        <w:rPr>
          <w:rFonts w:hint="cs"/>
          <w:rtl/>
        </w:rPr>
        <w:t>שנסון</w:t>
      </w:r>
      <w:proofErr w:type="spellEnd"/>
      <w:r w:rsidR="004824FD">
        <w:rPr>
          <w:rFonts w:hint="cs"/>
          <w:rtl/>
        </w:rPr>
        <w:t xml:space="preserve"> וגם צפון אפריקה, כך עלינו </w:t>
      </w:r>
      <w:bookmarkStart w:id="28512" w:name="_ETM_Q54_743434"/>
      <w:bookmarkEnd w:id="28512"/>
      <w:r w:rsidR="004824FD">
        <w:rPr>
          <w:rFonts w:hint="cs"/>
          <w:rtl/>
        </w:rPr>
        <w:t xml:space="preserve">לכתוב מחדש את החלום הישראלי; חלום אזרחי שגם חרדי וגם </w:t>
      </w:r>
      <w:bookmarkStart w:id="28513" w:name="_ETM_Q54_748692"/>
      <w:bookmarkEnd w:id="28513"/>
      <w:r w:rsidR="004824FD">
        <w:rPr>
          <w:rFonts w:hint="cs"/>
          <w:rtl/>
        </w:rPr>
        <w:t xml:space="preserve">ערבי יוכלו לקחת בו חלק. זה צריך להיות משהו עם </w:t>
      </w:r>
      <w:bookmarkStart w:id="28514" w:name="_ETM_Q54_749929"/>
      <w:bookmarkEnd w:id="28514"/>
      <w:r w:rsidR="004824FD">
        <w:rPr>
          <w:rFonts w:hint="cs"/>
          <w:rtl/>
        </w:rPr>
        <w:t xml:space="preserve">תוכן מחבר, דרך לספר את הנרטיב ההיסטורי המשותף עם </w:t>
      </w:r>
      <w:bookmarkStart w:id="28515" w:name="_ETM_Q54_754996"/>
      <w:bookmarkEnd w:id="28515"/>
      <w:r w:rsidR="004824FD">
        <w:rPr>
          <w:rFonts w:hint="cs"/>
          <w:rtl/>
        </w:rPr>
        <w:t xml:space="preserve">כל הכאב שבו כסיפור הצלחה שיוביל את הדורות הבאים להיות </w:t>
      </w:r>
      <w:bookmarkStart w:id="28516" w:name="_ETM_Q54_759999"/>
      <w:bookmarkEnd w:id="28516"/>
      <w:r w:rsidR="004824FD">
        <w:rPr>
          <w:rFonts w:hint="cs"/>
          <w:rtl/>
        </w:rPr>
        <w:t xml:space="preserve">בעלי משמעות במרחב הישראלי" – רגע, זה משפט שאני רוצה לסמן. </w:t>
      </w:r>
      <w:bookmarkStart w:id="28517" w:name="_ETM_Q54_765523"/>
      <w:bookmarkEnd w:id="28517"/>
      <w:r w:rsidR="004824FD">
        <w:rPr>
          <w:rFonts w:hint="cs"/>
          <w:rtl/>
        </w:rPr>
        <w:t xml:space="preserve">יישר כוח. </w:t>
      </w:r>
    </w:p>
    <w:p w:rsidR="004824FD" w:rsidRDefault="004824FD" w:rsidP="004824FD">
      <w:pPr>
        <w:rPr>
          <w:rtl/>
        </w:rPr>
      </w:pPr>
    </w:p>
    <w:p w:rsidR="004824FD" w:rsidRDefault="004824FD" w:rsidP="004824FD">
      <w:pPr>
        <w:rPr>
          <w:rtl/>
        </w:rPr>
      </w:pPr>
      <w:bookmarkStart w:id="28518" w:name="TOR_Q55"/>
      <w:bookmarkStart w:id="28519" w:name="_ETM_Q55_180000"/>
      <w:bookmarkEnd w:id="28518"/>
      <w:bookmarkEnd w:id="28519"/>
      <w:r>
        <w:rPr>
          <w:rFonts w:hint="cs"/>
          <w:rtl/>
        </w:rPr>
        <w:t xml:space="preserve">"הישראליות צריכה להיות דו-לשונית, לדבר עברית וערבית, להיות חלק מהשכונה התרבותית שלנו ולא 'וילה </w:t>
      </w:r>
      <w:bookmarkStart w:id="28520" w:name="_ETM_Q55_176000"/>
      <w:bookmarkEnd w:id="28520"/>
      <w:r>
        <w:rPr>
          <w:rFonts w:hint="cs"/>
          <w:rtl/>
        </w:rPr>
        <w:t xml:space="preserve">בג'ונגל'. ברגע שנדע לספר את הסיפור שלנו מחדש כסיפור כולל </w:t>
      </w:r>
      <w:bookmarkStart w:id="28521" w:name="_ETM_Q55_179000"/>
      <w:bookmarkEnd w:id="28521"/>
      <w:r>
        <w:rPr>
          <w:rFonts w:hint="cs"/>
          <w:rtl/>
        </w:rPr>
        <w:t>ומעורר השראה למקסימום אזרחים, נוכל גם להתחיל ללמד אותו במוסדות</w:t>
      </w:r>
      <w:bookmarkStart w:id="28522" w:name="_ETM_Q55_184000"/>
      <w:bookmarkEnd w:id="28522"/>
      <w:r>
        <w:rPr>
          <w:rFonts w:hint="cs"/>
          <w:rtl/>
        </w:rPr>
        <w:t xml:space="preserve"> החינוך בארץ. </w:t>
      </w:r>
      <w:bookmarkStart w:id="28523" w:name="_ETM_Q55_187000"/>
      <w:bookmarkEnd w:id="28523"/>
      <w:r>
        <w:rPr>
          <w:rFonts w:hint="cs"/>
          <w:rtl/>
        </w:rPr>
        <w:t>הרי בסוף אנחנו רוצים להוציא כמה שיותר אזרחים</w:t>
      </w:r>
      <w:bookmarkStart w:id="28524" w:name="_ETM_Q55_188000"/>
      <w:bookmarkEnd w:id="28524"/>
      <w:r>
        <w:rPr>
          <w:rFonts w:hint="cs"/>
          <w:rtl/>
        </w:rPr>
        <w:t xml:space="preserve"> פעילים לתוך מארג תרבותי שאינו מנוכר להם, ולהיות אנשים שגאים בישראליותם. </w:t>
      </w:r>
      <w:bookmarkStart w:id="28525" w:name="_ETM_Q55_191000"/>
      <w:bookmarkEnd w:id="28525"/>
      <w:r>
        <w:rPr>
          <w:rFonts w:hint="cs"/>
          <w:rtl/>
        </w:rPr>
        <w:t>האם זה מאוחר מדי? לא יודע. כל הסיפור של המדינה שלנו הוא כזה יוצא דופן שהפתעות לטובה שזורות בו היטב.</w:t>
      </w:r>
    </w:p>
    <w:p w:rsidR="004824FD" w:rsidRDefault="004824FD" w:rsidP="004824FD">
      <w:pPr>
        <w:pStyle w:val="ETSpeechToText"/>
        <w:rPr>
          <w:rtl/>
        </w:rPr>
      </w:pPr>
    </w:p>
    <w:p w:rsidR="004824FD" w:rsidRDefault="0027399E" w:rsidP="004824FD">
      <w:pPr>
        <w:rPr>
          <w:rtl/>
        </w:rPr>
      </w:pPr>
      <w:bookmarkStart w:id="28526" w:name="_ETM_Q55_199000"/>
      <w:bookmarkEnd w:id="28526"/>
      <w:r>
        <w:rPr>
          <w:rFonts w:hint="cs"/>
          <w:rtl/>
        </w:rPr>
        <w:t>"</w:t>
      </w:r>
      <w:r w:rsidR="004824FD">
        <w:rPr>
          <w:rFonts w:hint="cs"/>
          <w:rtl/>
        </w:rPr>
        <w:t xml:space="preserve">עם </w:t>
      </w:r>
      <w:bookmarkStart w:id="28527" w:name="_ETM_Q55_200000"/>
      <w:bookmarkEnd w:id="28527"/>
      <w:r w:rsidR="004824FD">
        <w:rPr>
          <w:rFonts w:hint="cs"/>
          <w:rtl/>
        </w:rPr>
        <w:t xml:space="preserve">השנים למדתי שההגדרה 'יהודי' אינה שבירה או פגיעה. </w:t>
      </w:r>
      <w:bookmarkStart w:id="28528" w:name="_ETM_Q55_204000"/>
      <w:bookmarkStart w:id="28529" w:name="_ETM_Q55_154000"/>
      <w:bookmarkStart w:id="28530" w:name="_ETM_Q55_155000"/>
      <w:bookmarkStart w:id="28531" w:name="_ETM_Q55_204279"/>
      <w:bookmarkEnd w:id="28528"/>
      <w:bookmarkEnd w:id="28529"/>
      <w:bookmarkEnd w:id="28530"/>
      <w:bookmarkEnd w:id="28531"/>
      <w:r w:rsidR="004824FD">
        <w:rPr>
          <w:rFonts w:hint="cs"/>
          <w:rtl/>
        </w:rPr>
        <w:t xml:space="preserve">אנשים </w:t>
      </w:r>
      <w:bookmarkStart w:id="28532" w:name="_ETM_Q55_204670"/>
      <w:bookmarkEnd w:id="28532"/>
      <w:r w:rsidR="004824FD">
        <w:rPr>
          <w:rFonts w:hint="cs"/>
          <w:rtl/>
        </w:rPr>
        <w:t xml:space="preserve">מתעסקים </w:t>
      </w:r>
      <w:bookmarkStart w:id="28533" w:name="_ETM_Q55_205060"/>
      <w:bookmarkEnd w:id="28533"/>
      <w:r w:rsidR="004824FD">
        <w:rPr>
          <w:rFonts w:hint="cs"/>
          <w:rtl/>
        </w:rPr>
        <w:t xml:space="preserve">בזהות </w:t>
      </w:r>
      <w:bookmarkStart w:id="28534" w:name="_ETM_Q55_205359"/>
      <w:bookmarkEnd w:id="28534"/>
      <w:r w:rsidR="004824FD">
        <w:rPr>
          <w:rFonts w:hint="cs"/>
          <w:rtl/>
        </w:rPr>
        <w:t xml:space="preserve">היהודית </w:t>
      </w:r>
      <w:bookmarkStart w:id="28535" w:name="_ETM_Q55_205660"/>
      <w:bookmarkEnd w:id="28535"/>
      <w:r w:rsidR="004824FD">
        <w:rPr>
          <w:rFonts w:hint="cs"/>
          <w:rtl/>
        </w:rPr>
        <w:t xml:space="preserve">שלהם </w:t>
      </w:r>
      <w:bookmarkStart w:id="28536" w:name="_ETM_Q55_205869"/>
      <w:bookmarkEnd w:id="28536"/>
      <w:r w:rsidR="004824FD">
        <w:rPr>
          <w:rFonts w:hint="cs"/>
          <w:rtl/>
        </w:rPr>
        <w:t xml:space="preserve">למכביר, מהרהרים בה, </w:t>
      </w:r>
      <w:bookmarkStart w:id="28537" w:name="_ETM_Q55_206439"/>
      <w:bookmarkStart w:id="28538" w:name="_ETM_Q55_206980"/>
      <w:bookmarkStart w:id="28539" w:name="_ETM_Q55_207279"/>
      <w:bookmarkEnd w:id="28537"/>
      <w:bookmarkEnd w:id="28538"/>
      <w:bookmarkEnd w:id="28539"/>
      <w:r w:rsidR="004824FD">
        <w:rPr>
          <w:rFonts w:hint="cs"/>
          <w:rtl/>
        </w:rPr>
        <w:t xml:space="preserve">היא </w:t>
      </w:r>
      <w:bookmarkStart w:id="28540" w:name="_ETM_Q55_207400"/>
      <w:bookmarkEnd w:id="28540"/>
      <w:r w:rsidR="004824FD">
        <w:rPr>
          <w:rFonts w:hint="cs"/>
          <w:rtl/>
        </w:rPr>
        <w:t xml:space="preserve">תוססת </w:t>
      </w:r>
      <w:bookmarkStart w:id="28541" w:name="_ETM_Q55_207910"/>
      <w:bookmarkEnd w:id="28541"/>
      <w:r w:rsidR="004824FD">
        <w:rPr>
          <w:rFonts w:hint="cs"/>
          <w:rtl/>
        </w:rPr>
        <w:t xml:space="preserve">וחיה </w:t>
      </w:r>
      <w:bookmarkStart w:id="28542" w:name="_ETM_Q55_208300"/>
      <w:bookmarkEnd w:id="28542"/>
      <w:r w:rsidR="004824FD">
        <w:rPr>
          <w:rFonts w:hint="cs"/>
          <w:rtl/>
        </w:rPr>
        <w:t xml:space="preserve">היטב. </w:t>
      </w:r>
      <w:bookmarkStart w:id="28543" w:name="_ETM_Q55_209099"/>
      <w:bookmarkEnd w:id="28543"/>
      <w:r w:rsidR="004824FD">
        <w:rPr>
          <w:rFonts w:hint="cs"/>
          <w:rtl/>
        </w:rPr>
        <w:t xml:space="preserve">הישראליות, </w:t>
      </w:r>
      <w:bookmarkStart w:id="28544" w:name="_ETM_Q55_209970"/>
      <w:bookmarkEnd w:id="28544"/>
      <w:r w:rsidR="004824FD">
        <w:rPr>
          <w:rFonts w:hint="cs"/>
          <w:rtl/>
        </w:rPr>
        <w:t xml:space="preserve">לעומת </w:t>
      </w:r>
      <w:bookmarkStart w:id="28545" w:name="_ETM_Q55_210239"/>
      <w:bookmarkEnd w:id="28545"/>
      <w:r w:rsidR="004824FD">
        <w:rPr>
          <w:rFonts w:hint="cs"/>
          <w:rtl/>
        </w:rPr>
        <w:t xml:space="preserve">זאת, </w:t>
      </w:r>
      <w:bookmarkStart w:id="28546" w:name="_ETM_Q55_210509"/>
      <w:bookmarkEnd w:id="28546"/>
      <w:r w:rsidR="004824FD">
        <w:rPr>
          <w:rFonts w:hint="cs"/>
          <w:rtl/>
        </w:rPr>
        <w:t xml:space="preserve">מדשדשת. </w:t>
      </w:r>
      <w:bookmarkStart w:id="28547" w:name="_ETM_Q55_211829"/>
      <w:bookmarkStart w:id="28548" w:name="_ETM_Q55_215000"/>
      <w:bookmarkStart w:id="28549" w:name="_ETM_Q55_214000"/>
      <w:bookmarkEnd w:id="28547"/>
      <w:bookmarkEnd w:id="28548"/>
      <w:bookmarkEnd w:id="28549"/>
      <w:r w:rsidR="004824FD">
        <w:rPr>
          <w:rFonts w:hint="cs"/>
          <w:rtl/>
        </w:rPr>
        <w:t xml:space="preserve">אני </w:t>
      </w:r>
      <w:bookmarkStart w:id="28550" w:name="_ETM_Q55_212070"/>
      <w:bookmarkEnd w:id="28550"/>
      <w:r w:rsidR="004824FD">
        <w:rPr>
          <w:rFonts w:hint="cs"/>
          <w:rtl/>
        </w:rPr>
        <w:t xml:space="preserve">לא </w:t>
      </w:r>
      <w:bookmarkStart w:id="28551" w:name="_ETM_Q55_212159"/>
      <w:bookmarkEnd w:id="28551"/>
      <w:r w:rsidR="004824FD">
        <w:rPr>
          <w:rFonts w:hint="cs"/>
          <w:rtl/>
        </w:rPr>
        <w:t xml:space="preserve">חושב </w:t>
      </w:r>
      <w:bookmarkStart w:id="28552" w:name="_ETM_Q55_212430"/>
      <w:bookmarkEnd w:id="28552"/>
      <w:r w:rsidR="004824FD">
        <w:rPr>
          <w:rFonts w:hint="cs"/>
          <w:rtl/>
        </w:rPr>
        <w:t xml:space="preserve">שהישראליות </w:t>
      </w:r>
      <w:bookmarkStart w:id="28553" w:name="_ETM_Q55_212969"/>
      <w:bookmarkEnd w:id="28553"/>
      <w:r w:rsidR="004824FD">
        <w:rPr>
          <w:rFonts w:hint="cs"/>
          <w:rtl/>
        </w:rPr>
        <w:t xml:space="preserve">מסכנת </w:t>
      </w:r>
      <w:bookmarkStart w:id="28554" w:name="_ETM_Q55_213449"/>
      <w:bookmarkEnd w:id="28554"/>
      <w:r w:rsidR="004824FD">
        <w:rPr>
          <w:rFonts w:hint="cs"/>
          <w:rtl/>
        </w:rPr>
        <w:t xml:space="preserve">את </w:t>
      </w:r>
      <w:bookmarkStart w:id="28555" w:name="_ETM_Q55_213570"/>
      <w:bookmarkEnd w:id="28555"/>
      <w:r w:rsidR="004824FD">
        <w:rPr>
          <w:rFonts w:hint="cs"/>
          <w:rtl/>
        </w:rPr>
        <w:t xml:space="preserve">היהודיות. </w:t>
      </w:r>
      <w:bookmarkStart w:id="28556" w:name="_ETM_Q55_214829"/>
      <w:bookmarkEnd w:id="28556"/>
      <w:r w:rsidR="004824FD">
        <w:rPr>
          <w:rFonts w:hint="cs"/>
          <w:rtl/>
        </w:rPr>
        <w:t xml:space="preserve">המדינה </w:t>
      </w:r>
      <w:bookmarkStart w:id="28557" w:name="_ETM_Q55_215610"/>
      <w:bookmarkEnd w:id="28557"/>
      <w:r w:rsidR="004824FD">
        <w:rPr>
          <w:rFonts w:hint="cs"/>
          <w:rtl/>
        </w:rPr>
        <w:t xml:space="preserve">היא </w:t>
      </w:r>
      <w:bookmarkStart w:id="28558" w:name="_ETM_Q55_215700"/>
      <w:bookmarkEnd w:id="28558"/>
      <w:r w:rsidR="004824FD">
        <w:rPr>
          <w:rFonts w:hint="cs"/>
          <w:rtl/>
        </w:rPr>
        <w:t xml:space="preserve">מדינה </w:t>
      </w:r>
      <w:bookmarkStart w:id="28559" w:name="_ETM_Q55_216090"/>
      <w:bookmarkEnd w:id="28559"/>
      <w:r w:rsidR="004824FD">
        <w:rPr>
          <w:rFonts w:hint="cs"/>
          <w:rtl/>
        </w:rPr>
        <w:t xml:space="preserve">יהודית </w:t>
      </w:r>
      <w:bookmarkStart w:id="28560" w:name="_ETM_Q55_216659"/>
      <w:bookmarkEnd w:id="28560"/>
      <w:r w:rsidR="004824FD">
        <w:rPr>
          <w:rFonts w:hint="cs"/>
          <w:rtl/>
        </w:rPr>
        <w:t xml:space="preserve">וצביונה </w:t>
      </w:r>
      <w:bookmarkStart w:id="28561" w:name="_ETM_Q55_217320"/>
      <w:bookmarkEnd w:id="28561"/>
      <w:r w:rsidR="004824FD">
        <w:rPr>
          <w:rFonts w:hint="cs"/>
          <w:rtl/>
        </w:rPr>
        <w:t xml:space="preserve">היהודי </w:t>
      </w:r>
      <w:bookmarkStart w:id="28562" w:name="_ETM_Q55_217710"/>
      <w:bookmarkEnd w:id="28562"/>
      <w:r w:rsidR="004824FD">
        <w:rPr>
          <w:rFonts w:hint="cs"/>
          <w:rtl/>
        </w:rPr>
        <w:t xml:space="preserve">יכול </w:t>
      </w:r>
      <w:bookmarkStart w:id="28563" w:name="_ETM_Q55_217950"/>
      <w:bookmarkEnd w:id="28563"/>
      <w:r w:rsidR="004824FD">
        <w:rPr>
          <w:rFonts w:hint="cs"/>
          <w:rtl/>
        </w:rPr>
        <w:t xml:space="preserve">להתקיים </w:t>
      </w:r>
      <w:bookmarkStart w:id="28564" w:name="_ETM_Q55_218400"/>
      <w:bookmarkEnd w:id="28564"/>
      <w:r w:rsidR="004824FD">
        <w:rPr>
          <w:rFonts w:hint="cs"/>
          <w:rtl/>
        </w:rPr>
        <w:t xml:space="preserve">תוך </w:t>
      </w:r>
      <w:bookmarkStart w:id="28565" w:name="_ETM_Q55_218790"/>
      <w:bookmarkEnd w:id="28565"/>
      <w:r w:rsidR="004824FD">
        <w:rPr>
          <w:rFonts w:hint="cs"/>
          <w:rtl/>
        </w:rPr>
        <w:t xml:space="preserve">כדי </w:t>
      </w:r>
      <w:bookmarkStart w:id="28566" w:name="_ETM_Q55_219150"/>
      <w:bookmarkEnd w:id="28566"/>
      <w:r w:rsidR="004824FD">
        <w:rPr>
          <w:rFonts w:hint="cs"/>
          <w:rtl/>
        </w:rPr>
        <w:t xml:space="preserve">הגדרת </w:t>
      </w:r>
      <w:bookmarkStart w:id="28567" w:name="_ETM_Q55_219690"/>
      <w:bookmarkEnd w:id="28567"/>
      <w:r w:rsidR="004824FD">
        <w:rPr>
          <w:rFonts w:hint="cs"/>
          <w:rtl/>
        </w:rPr>
        <w:t xml:space="preserve">כל </w:t>
      </w:r>
      <w:bookmarkStart w:id="28568" w:name="_ETM_Q55_220140"/>
      <w:bookmarkEnd w:id="28568"/>
      <w:r w:rsidR="004824FD">
        <w:rPr>
          <w:rFonts w:hint="cs"/>
          <w:rtl/>
        </w:rPr>
        <w:t xml:space="preserve">אזרחיה </w:t>
      </w:r>
      <w:bookmarkStart w:id="28569" w:name="_ETM_Q55_220770"/>
      <w:bookmarkEnd w:id="28569"/>
      <w:r w:rsidR="004824FD">
        <w:rPr>
          <w:rFonts w:hint="cs"/>
          <w:rtl/>
        </w:rPr>
        <w:t xml:space="preserve">כישראלים. </w:t>
      </w:r>
      <w:bookmarkStart w:id="28570" w:name="_ETM_Q55_222780"/>
      <w:bookmarkStart w:id="28571" w:name="_ETM_Q55_226000"/>
      <w:bookmarkStart w:id="28572" w:name="_ETM_Q55_225000"/>
      <w:bookmarkStart w:id="28573" w:name="_ETM_Q55_223229"/>
      <w:bookmarkStart w:id="28574" w:name="_ETM_Q55_225690"/>
      <w:bookmarkEnd w:id="28570"/>
      <w:bookmarkEnd w:id="28571"/>
      <w:bookmarkEnd w:id="28572"/>
      <w:bookmarkEnd w:id="28573"/>
      <w:bookmarkEnd w:id="28574"/>
    </w:p>
    <w:p w:rsidR="004824FD" w:rsidRDefault="004824FD" w:rsidP="004824FD">
      <w:pPr>
        <w:rPr>
          <w:rtl/>
        </w:rPr>
      </w:pPr>
    </w:p>
    <w:p w:rsidR="004824FD" w:rsidRDefault="0047682D" w:rsidP="004824FD">
      <w:pPr>
        <w:rPr>
          <w:rtl/>
        </w:rPr>
      </w:pPr>
      <w:r>
        <w:rPr>
          <w:rFonts w:hint="cs"/>
          <w:rtl/>
        </w:rPr>
        <w:t>"</w:t>
      </w:r>
      <w:r w:rsidR="004824FD">
        <w:rPr>
          <w:rFonts w:hint="cs"/>
          <w:rtl/>
        </w:rPr>
        <w:t>וכש</w:t>
      </w:r>
      <w:bookmarkStart w:id="28575" w:name="_ETM_Q55_226140"/>
      <w:bookmarkEnd w:id="28575"/>
      <w:r w:rsidR="004824FD">
        <w:rPr>
          <w:rFonts w:hint="cs"/>
          <w:rtl/>
        </w:rPr>
        <w:t xml:space="preserve">הישראליות </w:t>
      </w:r>
      <w:bookmarkStart w:id="28576" w:name="_ETM_Q55_226649"/>
      <w:bookmarkStart w:id="28577" w:name="_ETM_Q55_226829"/>
      <w:bookmarkEnd w:id="28576"/>
      <w:bookmarkEnd w:id="28577"/>
      <w:r w:rsidR="004824FD">
        <w:rPr>
          <w:rFonts w:hint="cs"/>
          <w:rtl/>
        </w:rPr>
        <w:t xml:space="preserve">תהיה של </w:t>
      </w:r>
      <w:bookmarkStart w:id="28578" w:name="_ETM_Q55_226950"/>
      <w:bookmarkEnd w:id="28578"/>
      <w:r w:rsidR="004824FD">
        <w:rPr>
          <w:rFonts w:hint="cs"/>
          <w:rtl/>
        </w:rPr>
        <w:t xml:space="preserve">כולם, </w:t>
      </w:r>
      <w:bookmarkStart w:id="28579" w:name="_ETM_Q55_227850"/>
      <w:bookmarkEnd w:id="28579"/>
      <w:r w:rsidR="004824FD">
        <w:rPr>
          <w:rFonts w:hint="cs"/>
          <w:rtl/>
        </w:rPr>
        <w:t xml:space="preserve">יהיה </w:t>
      </w:r>
      <w:bookmarkStart w:id="28580" w:name="_ETM_Q55_228090"/>
      <w:bookmarkEnd w:id="28580"/>
      <w:r w:rsidR="004824FD">
        <w:rPr>
          <w:rFonts w:hint="cs"/>
          <w:rtl/>
        </w:rPr>
        <w:t xml:space="preserve">אפשר </w:t>
      </w:r>
      <w:bookmarkStart w:id="28581" w:name="_ETM_Q55_228300"/>
      <w:bookmarkEnd w:id="28581"/>
      <w:r w:rsidR="004824FD">
        <w:rPr>
          <w:rFonts w:hint="cs"/>
          <w:rtl/>
        </w:rPr>
        <w:t xml:space="preserve">להתחיל </w:t>
      </w:r>
      <w:bookmarkStart w:id="28582" w:name="_ETM_Q55_228570"/>
      <w:bookmarkEnd w:id="28582"/>
      <w:r w:rsidR="004824FD">
        <w:rPr>
          <w:rFonts w:hint="cs"/>
          <w:rtl/>
        </w:rPr>
        <w:t xml:space="preserve">לדבר </w:t>
      </w:r>
      <w:bookmarkStart w:id="28583" w:name="_ETM_Q55_228930"/>
      <w:bookmarkEnd w:id="28583"/>
      <w:r w:rsidR="004824FD">
        <w:rPr>
          <w:rFonts w:hint="cs"/>
          <w:rtl/>
        </w:rPr>
        <w:t xml:space="preserve">על </w:t>
      </w:r>
      <w:bookmarkStart w:id="28584" w:name="_ETM_Q55_229050"/>
      <w:bookmarkEnd w:id="28584"/>
      <w:r w:rsidR="004824FD">
        <w:rPr>
          <w:rFonts w:hint="cs"/>
          <w:rtl/>
        </w:rPr>
        <w:t xml:space="preserve">אמנה </w:t>
      </w:r>
      <w:bookmarkStart w:id="28585" w:name="_ETM_Q55_229350"/>
      <w:bookmarkEnd w:id="28585"/>
      <w:r w:rsidR="004824FD">
        <w:rPr>
          <w:rFonts w:hint="cs"/>
          <w:rtl/>
        </w:rPr>
        <w:t>ישראלית".</w:t>
      </w:r>
    </w:p>
    <w:p w:rsidR="004824FD" w:rsidRDefault="004824FD" w:rsidP="004824FD">
      <w:pPr>
        <w:pStyle w:val="ETSpeechToText"/>
        <w:rPr>
          <w:rtl/>
        </w:rPr>
      </w:pPr>
      <w:bookmarkStart w:id="28586" w:name="_ETM_Q55_231000"/>
      <w:bookmarkEnd w:id="28586"/>
    </w:p>
    <w:p w:rsidR="004824FD" w:rsidRDefault="004824FD" w:rsidP="004824FD">
      <w:pPr>
        <w:rPr>
          <w:rtl/>
        </w:rPr>
      </w:pPr>
      <w:bookmarkStart w:id="28587" w:name="_ETM_Q55_230000"/>
      <w:bookmarkStart w:id="28588" w:name="_ETM_Q55_231449"/>
      <w:bookmarkStart w:id="28589" w:name="_ETM_Q55_231930"/>
      <w:bookmarkEnd w:id="28587"/>
      <w:bookmarkEnd w:id="28588"/>
      <w:bookmarkEnd w:id="28589"/>
      <w:r>
        <w:rPr>
          <w:rFonts w:hint="cs"/>
          <w:rtl/>
        </w:rPr>
        <w:t xml:space="preserve">הפרק </w:t>
      </w:r>
      <w:bookmarkStart w:id="28590" w:name="_ETM_Q55_232289"/>
      <w:bookmarkEnd w:id="28590"/>
      <w:r>
        <w:rPr>
          <w:rFonts w:hint="cs"/>
          <w:rtl/>
        </w:rPr>
        <w:t xml:space="preserve">הבא </w:t>
      </w:r>
      <w:bookmarkStart w:id="28591" w:name="_ETM_Q55_232500"/>
      <w:bookmarkEnd w:id="28591"/>
      <w:r>
        <w:rPr>
          <w:rFonts w:hint="cs"/>
          <w:rtl/>
        </w:rPr>
        <w:t xml:space="preserve">נכתב </w:t>
      </w:r>
      <w:bookmarkStart w:id="28592" w:name="_ETM_Q55_232829"/>
      <w:bookmarkEnd w:id="28592"/>
      <w:r>
        <w:rPr>
          <w:rFonts w:hint="cs"/>
          <w:rtl/>
        </w:rPr>
        <w:t xml:space="preserve">על ידי </w:t>
      </w:r>
      <w:bookmarkStart w:id="28593" w:name="_ETM_Q55_233760"/>
      <w:bookmarkEnd w:id="28593"/>
      <w:r>
        <w:rPr>
          <w:rFonts w:hint="cs"/>
          <w:rtl/>
        </w:rPr>
        <w:t xml:space="preserve">פרופ' </w:t>
      </w:r>
      <w:bookmarkStart w:id="28594" w:name="_ETM_Q55_234269"/>
      <w:bookmarkEnd w:id="28594"/>
      <w:r>
        <w:rPr>
          <w:rFonts w:hint="cs"/>
          <w:rtl/>
        </w:rPr>
        <w:t xml:space="preserve">יובל </w:t>
      </w:r>
      <w:bookmarkStart w:id="28595" w:name="_ETM_Q55_234539"/>
      <w:bookmarkEnd w:id="28595"/>
      <w:r>
        <w:rPr>
          <w:rFonts w:hint="cs"/>
          <w:rtl/>
        </w:rPr>
        <w:t xml:space="preserve">אלבשן. </w:t>
      </w:r>
      <w:bookmarkStart w:id="28596" w:name="_ETM_Q55_236329"/>
      <w:bookmarkEnd w:id="28596"/>
      <w:r>
        <w:rPr>
          <w:rFonts w:hint="cs"/>
          <w:rtl/>
        </w:rPr>
        <w:t xml:space="preserve">פרופ' </w:t>
      </w:r>
      <w:bookmarkStart w:id="28597" w:name="_ETM_Q55_236750"/>
      <w:bookmarkEnd w:id="28597"/>
      <w:r>
        <w:rPr>
          <w:rFonts w:hint="cs"/>
          <w:rtl/>
        </w:rPr>
        <w:t xml:space="preserve">יובל אלבשן </w:t>
      </w:r>
      <w:bookmarkStart w:id="28598" w:name="_ETM_Q55_237000"/>
      <w:bookmarkEnd w:id="28598"/>
      <w:r>
        <w:rPr>
          <w:rFonts w:hint="cs"/>
          <w:rtl/>
        </w:rPr>
        <w:t xml:space="preserve">הוא </w:t>
      </w:r>
      <w:bookmarkStart w:id="28599" w:name="_ETM_Q55_237050"/>
      <w:bookmarkStart w:id="28600" w:name="_ETM_Q55_237440"/>
      <w:bookmarkEnd w:id="28599"/>
      <w:bookmarkEnd w:id="28600"/>
      <w:r>
        <w:rPr>
          <w:rFonts w:hint="cs"/>
          <w:rtl/>
        </w:rPr>
        <w:t xml:space="preserve">עורך דין </w:t>
      </w:r>
      <w:bookmarkStart w:id="28601" w:name="_ETM_Q55_238010"/>
      <w:bookmarkEnd w:id="28601"/>
      <w:r>
        <w:rPr>
          <w:rFonts w:hint="cs"/>
          <w:rtl/>
        </w:rPr>
        <w:t xml:space="preserve">קהילתי, </w:t>
      </w:r>
      <w:bookmarkStart w:id="28602" w:name="_ETM_Q55_238460"/>
      <w:bookmarkEnd w:id="28602"/>
      <w:r>
        <w:rPr>
          <w:rFonts w:hint="cs"/>
          <w:rtl/>
        </w:rPr>
        <w:t xml:space="preserve">הוא </w:t>
      </w:r>
      <w:bookmarkStart w:id="28603" w:name="_ETM_Q55_238520"/>
      <w:bookmarkEnd w:id="28603"/>
      <w:r>
        <w:rPr>
          <w:rFonts w:hint="cs"/>
          <w:rtl/>
        </w:rPr>
        <w:t xml:space="preserve">פעיל </w:t>
      </w:r>
      <w:bookmarkStart w:id="28604" w:name="_ETM_Q55_238730"/>
      <w:bookmarkEnd w:id="28604"/>
      <w:r>
        <w:rPr>
          <w:rFonts w:hint="cs"/>
          <w:rtl/>
        </w:rPr>
        <w:t xml:space="preserve">חברתי, </w:t>
      </w:r>
      <w:bookmarkStart w:id="28605" w:name="_ETM_Q55_239210"/>
      <w:bookmarkEnd w:id="28605"/>
      <w:r>
        <w:rPr>
          <w:rFonts w:hint="cs"/>
          <w:rtl/>
        </w:rPr>
        <w:t xml:space="preserve">דיקן </w:t>
      </w:r>
      <w:bookmarkStart w:id="28606" w:name="_ETM_Q55_239570"/>
      <w:bookmarkEnd w:id="28606"/>
      <w:r>
        <w:rPr>
          <w:rFonts w:hint="cs"/>
          <w:rtl/>
        </w:rPr>
        <w:t xml:space="preserve">הקמפוסים </w:t>
      </w:r>
      <w:bookmarkStart w:id="28607" w:name="_ETM_Q55_240140"/>
      <w:bookmarkEnd w:id="28607"/>
      <w:r>
        <w:rPr>
          <w:rFonts w:hint="cs"/>
          <w:rtl/>
        </w:rPr>
        <w:t xml:space="preserve">הרב-תרבותיים </w:t>
      </w:r>
      <w:bookmarkStart w:id="28608" w:name="_ETM_Q55_240890"/>
      <w:bookmarkEnd w:id="28608"/>
      <w:r>
        <w:rPr>
          <w:rFonts w:hint="cs"/>
          <w:rtl/>
        </w:rPr>
        <w:t xml:space="preserve">בקריה </w:t>
      </w:r>
      <w:bookmarkStart w:id="28609" w:name="_ETM_Q55_241340"/>
      <w:bookmarkEnd w:id="28609"/>
      <w:r>
        <w:rPr>
          <w:rFonts w:hint="cs"/>
          <w:rtl/>
        </w:rPr>
        <w:t xml:space="preserve">האקדמית </w:t>
      </w:r>
      <w:bookmarkStart w:id="28610" w:name="_ETM_Q55_241760"/>
      <w:bookmarkEnd w:id="28610"/>
      <w:r>
        <w:rPr>
          <w:rFonts w:hint="cs"/>
          <w:rtl/>
        </w:rPr>
        <w:t xml:space="preserve">אונו, </w:t>
      </w:r>
      <w:bookmarkStart w:id="28611" w:name="_ETM_Q55_242030"/>
      <w:bookmarkEnd w:id="28611"/>
      <w:r>
        <w:rPr>
          <w:rFonts w:hint="cs"/>
          <w:rtl/>
        </w:rPr>
        <w:t xml:space="preserve">בעבר </w:t>
      </w:r>
      <w:bookmarkStart w:id="28612" w:name="_ETM_Q55_242390"/>
      <w:bookmarkEnd w:id="28612"/>
      <w:r>
        <w:rPr>
          <w:rFonts w:hint="cs"/>
          <w:rtl/>
        </w:rPr>
        <w:t xml:space="preserve">דיקן </w:t>
      </w:r>
      <w:bookmarkStart w:id="28613" w:name="_ETM_Q55_242660"/>
      <w:bookmarkEnd w:id="28613"/>
      <w:r>
        <w:rPr>
          <w:rFonts w:hint="cs"/>
          <w:rtl/>
        </w:rPr>
        <w:t xml:space="preserve">הפקולטה </w:t>
      </w:r>
      <w:bookmarkStart w:id="28614" w:name="_ETM_Q55_243079"/>
      <w:bookmarkEnd w:id="28614"/>
      <w:r>
        <w:rPr>
          <w:rFonts w:hint="cs"/>
          <w:rtl/>
        </w:rPr>
        <w:t>למשפטים בה, מ</w:t>
      </w:r>
      <w:bookmarkStart w:id="28615" w:name="_ETM_Q55_243620"/>
      <w:bookmarkEnd w:id="28615"/>
      <w:r>
        <w:rPr>
          <w:rFonts w:hint="cs"/>
          <w:rtl/>
        </w:rPr>
        <w:t xml:space="preserve">מייסדי </w:t>
      </w:r>
      <w:bookmarkStart w:id="28616" w:name="_ETM_Q55_244370"/>
      <w:bookmarkEnd w:id="28616"/>
      <w:r>
        <w:rPr>
          <w:rFonts w:hint="cs"/>
          <w:rtl/>
        </w:rPr>
        <w:t xml:space="preserve">עמותת </w:t>
      </w:r>
      <w:bookmarkStart w:id="28617" w:name="_ETM_Q55_244729"/>
      <w:bookmarkEnd w:id="28617"/>
      <w:r>
        <w:rPr>
          <w:rFonts w:hint="cs"/>
          <w:rtl/>
        </w:rPr>
        <w:t xml:space="preserve">ידיד – </w:t>
      </w:r>
      <w:bookmarkStart w:id="28618" w:name="_ETM_Q55_245609"/>
      <w:bookmarkEnd w:id="28618"/>
      <w:r>
        <w:rPr>
          <w:rFonts w:hint="cs"/>
          <w:rtl/>
        </w:rPr>
        <w:t xml:space="preserve">מרכזי </w:t>
      </w:r>
      <w:bookmarkStart w:id="28619" w:name="_ETM_Q55_246560"/>
      <w:bookmarkEnd w:id="28619"/>
      <w:r>
        <w:rPr>
          <w:rFonts w:hint="cs"/>
          <w:rtl/>
        </w:rPr>
        <w:t xml:space="preserve">זכויות </w:t>
      </w:r>
      <w:bookmarkStart w:id="28620" w:name="_ETM_Q55_247100"/>
      <w:bookmarkEnd w:id="28620"/>
      <w:r>
        <w:rPr>
          <w:rFonts w:hint="cs"/>
          <w:rtl/>
        </w:rPr>
        <w:t xml:space="preserve">בקהילה </w:t>
      </w:r>
      <w:bookmarkStart w:id="28621" w:name="_ETM_Q55_248130"/>
      <w:bookmarkEnd w:id="28621"/>
      <w:r>
        <w:rPr>
          <w:rFonts w:hint="cs"/>
          <w:rtl/>
        </w:rPr>
        <w:t xml:space="preserve">ומייסד </w:t>
      </w:r>
      <w:bookmarkStart w:id="28622" w:name="_ETM_Q55_248700"/>
      <w:bookmarkEnd w:id="28622"/>
      <w:r>
        <w:rPr>
          <w:rFonts w:hint="cs"/>
          <w:rtl/>
        </w:rPr>
        <w:t xml:space="preserve">המרכז </w:t>
      </w:r>
      <w:bookmarkStart w:id="28623" w:name="_ETM_Q55_249090"/>
      <w:bookmarkEnd w:id="28623"/>
      <w:r>
        <w:rPr>
          <w:rFonts w:hint="cs"/>
          <w:rtl/>
        </w:rPr>
        <w:t xml:space="preserve">הקליני </w:t>
      </w:r>
      <w:bookmarkStart w:id="28624" w:name="_ETM_Q55_249509"/>
      <w:bookmarkStart w:id="28625" w:name="_ETM_Q55_249600"/>
      <w:bookmarkEnd w:id="28624"/>
      <w:bookmarkEnd w:id="28625"/>
      <w:r>
        <w:rPr>
          <w:rFonts w:hint="cs"/>
          <w:rtl/>
        </w:rPr>
        <w:t xml:space="preserve">לזכויות </w:t>
      </w:r>
      <w:bookmarkStart w:id="28626" w:name="_ETM_Q55_249930"/>
      <w:bookmarkEnd w:id="28626"/>
      <w:r>
        <w:rPr>
          <w:rFonts w:hint="cs"/>
          <w:rtl/>
        </w:rPr>
        <w:t xml:space="preserve">אדם </w:t>
      </w:r>
      <w:bookmarkStart w:id="28627" w:name="_ETM_Q55_250140"/>
      <w:bookmarkEnd w:id="28627"/>
      <w:r>
        <w:rPr>
          <w:rFonts w:hint="cs"/>
          <w:rtl/>
        </w:rPr>
        <w:t xml:space="preserve">של </w:t>
      </w:r>
      <w:bookmarkStart w:id="28628" w:name="_ETM_Q55_250290"/>
      <w:bookmarkEnd w:id="28628"/>
      <w:r>
        <w:rPr>
          <w:rFonts w:hint="cs"/>
          <w:rtl/>
        </w:rPr>
        <w:t xml:space="preserve">האוניברסיטה </w:t>
      </w:r>
      <w:bookmarkStart w:id="28629" w:name="_ETM_Q55_250649"/>
      <w:bookmarkEnd w:id="28629"/>
      <w:r>
        <w:rPr>
          <w:rFonts w:hint="cs"/>
          <w:rtl/>
        </w:rPr>
        <w:t xml:space="preserve">העברית </w:t>
      </w:r>
      <w:bookmarkStart w:id="28630" w:name="_ETM_Q55_250829"/>
      <w:bookmarkEnd w:id="28630"/>
      <w:r>
        <w:rPr>
          <w:rFonts w:hint="cs"/>
          <w:rtl/>
        </w:rPr>
        <w:t xml:space="preserve">בירושלים. </w:t>
      </w:r>
      <w:bookmarkStart w:id="28631" w:name="_ETM_Q55_253040"/>
      <w:bookmarkEnd w:id="28631"/>
      <w:r>
        <w:rPr>
          <w:rFonts w:hint="cs"/>
          <w:rtl/>
        </w:rPr>
        <w:t xml:space="preserve">חיבר </w:t>
      </w:r>
      <w:bookmarkStart w:id="28632" w:name="_ETM_Q55_253590"/>
      <w:bookmarkEnd w:id="28632"/>
      <w:r>
        <w:rPr>
          <w:rFonts w:hint="cs"/>
          <w:rtl/>
        </w:rPr>
        <w:t xml:space="preserve">עשרה </w:t>
      </w:r>
      <w:bookmarkStart w:id="28633" w:name="_ETM_Q55_253890"/>
      <w:bookmarkEnd w:id="28633"/>
      <w:r>
        <w:rPr>
          <w:rFonts w:hint="cs"/>
          <w:rtl/>
        </w:rPr>
        <w:t xml:space="preserve">ספרי </w:t>
      </w:r>
      <w:bookmarkStart w:id="28634" w:name="_ETM_Q55_254250"/>
      <w:bookmarkEnd w:id="28634"/>
      <w:r>
        <w:rPr>
          <w:rFonts w:hint="cs"/>
          <w:rtl/>
        </w:rPr>
        <w:t xml:space="preserve">פרוזה </w:t>
      </w:r>
      <w:bookmarkStart w:id="28635" w:name="_ETM_Q55_254640"/>
      <w:bookmarkEnd w:id="28635"/>
      <w:r>
        <w:rPr>
          <w:rFonts w:hint="cs"/>
          <w:rtl/>
        </w:rPr>
        <w:t xml:space="preserve">ועיון. </w:t>
      </w:r>
      <w:bookmarkStart w:id="28636" w:name="_ETM_Q55_255640"/>
      <w:bookmarkEnd w:id="28636"/>
      <w:r>
        <w:rPr>
          <w:rFonts w:hint="cs"/>
          <w:rtl/>
        </w:rPr>
        <w:t xml:space="preserve">הוא </w:t>
      </w:r>
      <w:bookmarkStart w:id="28637" w:name="_ETM_Q55_255760"/>
      <w:bookmarkEnd w:id="28637"/>
      <w:r>
        <w:rPr>
          <w:rFonts w:hint="cs"/>
          <w:rtl/>
        </w:rPr>
        <w:t xml:space="preserve">קרא </w:t>
      </w:r>
      <w:bookmarkStart w:id="28638" w:name="_ETM_Q55_256120"/>
      <w:bookmarkEnd w:id="28638"/>
      <w:r>
        <w:rPr>
          <w:rFonts w:hint="cs"/>
          <w:rtl/>
        </w:rPr>
        <w:t xml:space="preserve">לפרק </w:t>
      </w:r>
      <w:bookmarkStart w:id="28639" w:name="_ETM_Q55_256450"/>
      <w:bookmarkEnd w:id="28639"/>
      <w:r>
        <w:rPr>
          <w:rFonts w:hint="cs"/>
          <w:rtl/>
        </w:rPr>
        <w:t xml:space="preserve">שלו </w:t>
      </w:r>
      <w:bookmarkStart w:id="28640" w:name="_ETM_Q55_256840"/>
      <w:bookmarkEnd w:id="28640"/>
      <w:r>
        <w:rPr>
          <w:rFonts w:hint="cs"/>
          <w:rtl/>
        </w:rPr>
        <w:t>"ישראליות".</w:t>
      </w:r>
    </w:p>
    <w:p w:rsidR="004824FD" w:rsidRDefault="004824FD" w:rsidP="004824FD">
      <w:pPr>
        <w:pStyle w:val="ETSpeechToText"/>
        <w:rPr>
          <w:rtl/>
        </w:rPr>
      </w:pPr>
      <w:bookmarkStart w:id="28641" w:name="_ETM_Q55_257000"/>
      <w:bookmarkEnd w:id="28641"/>
    </w:p>
    <w:p w:rsidR="004824FD" w:rsidRDefault="004824FD" w:rsidP="00FE1399">
      <w:pPr>
        <w:rPr>
          <w:rtl/>
        </w:rPr>
      </w:pPr>
      <w:bookmarkStart w:id="28642" w:name="_ETM_Q55_258000"/>
      <w:bookmarkStart w:id="28643" w:name="_ETM_Q55_258940"/>
      <w:bookmarkEnd w:id="28642"/>
      <w:bookmarkEnd w:id="28643"/>
      <w:r>
        <w:rPr>
          <w:rFonts w:hint="cs"/>
          <w:rtl/>
        </w:rPr>
        <w:t xml:space="preserve">"לפני </w:t>
      </w:r>
      <w:bookmarkStart w:id="28644" w:name="_ETM_Q55_259240"/>
      <w:bookmarkEnd w:id="28644"/>
      <w:r>
        <w:rPr>
          <w:rFonts w:hint="cs"/>
          <w:rtl/>
        </w:rPr>
        <w:t xml:space="preserve">לא </w:t>
      </w:r>
      <w:bookmarkStart w:id="28645" w:name="_ETM_Q55_259330"/>
      <w:bookmarkEnd w:id="28645"/>
      <w:r>
        <w:rPr>
          <w:rFonts w:hint="cs"/>
          <w:rtl/>
        </w:rPr>
        <w:t xml:space="preserve">מעט </w:t>
      </w:r>
      <w:bookmarkStart w:id="28646" w:name="_ETM_Q55_259569"/>
      <w:bookmarkEnd w:id="28646"/>
      <w:r>
        <w:rPr>
          <w:rFonts w:hint="cs"/>
          <w:rtl/>
        </w:rPr>
        <w:t xml:space="preserve">שנים, </w:t>
      </w:r>
      <w:bookmarkStart w:id="28647" w:name="_ETM_Q55_260260"/>
      <w:bookmarkEnd w:id="28647"/>
      <w:r>
        <w:rPr>
          <w:rFonts w:hint="cs"/>
          <w:rtl/>
        </w:rPr>
        <w:t xml:space="preserve">ברומן </w:t>
      </w:r>
      <w:bookmarkStart w:id="28648" w:name="_ETM_Q55_260740"/>
      <w:bookmarkEnd w:id="28648"/>
      <w:r>
        <w:rPr>
          <w:rFonts w:hint="cs"/>
          <w:rtl/>
        </w:rPr>
        <w:t xml:space="preserve">הראשון </w:t>
      </w:r>
      <w:bookmarkStart w:id="28649" w:name="_ETM_Q55_261130"/>
      <w:bookmarkEnd w:id="28649"/>
      <w:r>
        <w:rPr>
          <w:rFonts w:hint="cs"/>
          <w:rtl/>
        </w:rPr>
        <w:t xml:space="preserve">שלי, </w:t>
      </w:r>
      <w:bookmarkStart w:id="28650" w:name="_ETM_Q55_261760"/>
      <w:bookmarkEnd w:id="28650"/>
      <w:r>
        <w:rPr>
          <w:rFonts w:hint="cs"/>
          <w:rtl/>
        </w:rPr>
        <w:t xml:space="preserve">'תמיד </w:t>
      </w:r>
      <w:bookmarkStart w:id="28651" w:name="_ETM_Q55_262240"/>
      <w:bookmarkEnd w:id="28651"/>
      <w:r>
        <w:rPr>
          <w:rFonts w:hint="cs"/>
          <w:rtl/>
        </w:rPr>
        <w:t>פלורה'</w:t>
      </w:r>
      <w:bookmarkStart w:id="28652" w:name="_ETM_Q55_262810"/>
      <w:bookmarkEnd w:id="28652"/>
      <w:r>
        <w:rPr>
          <w:rFonts w:hint="cs"/>
          <w:rtl/>
        </w:rPr>
        <w:t xml:space="preserve"> (ידיעות </w:t>
      </w:r>
      <w:bookmarkStart w:id="28653" w:name="_ETM_Q55_263170"/>
      <w:bookmarkEnd w:id="28653"/>
      <w:r>
        <w:rPr>
          <w:rFonts w:hint="cs"/>
          <w:rtl/>
        </w:rPr>
        <w:t xml:space="preserve">ספרים, </w:t>
      </w:r>
      <w:bookmarkStart w:id="28654" w:name="_ETM_Q55_263440"/>
      <w:bookmarkEnd w:id="28654"/>
      <w:r>
        <w:rPr>
          <w:rFonts w:hint="cs"/>
          <w:rtl/>
        </w:rPr>
        <w:t xml:space="preserve">2009), </w:t>
      </w:r>
      <w:bookmarkStart w:id="28655" w:name="_ETM_Q55_264130"/>
      <w:bookmarkEnd w:id="28655"/>
      <w:r>
        <w:rPr>
          <w:rFonts w:hint="cs"/>
          <w:rtl/>
        </w:rPr>
        <w:t xml:space="preserve">סיפרתי </w:t>
      </w:r>
      <w:bookmarkStart w:id="28656" w:name="_ETM_Q55_264610"/>
      <w:bookmarkEnd w:id="28656"/>
      <w:r>
        <w:rPr>
          <w:rFonts w:hint="cs"/>
          <w:rtl/>
        </w:rPr>
        <w:t xml:space="preserve">שכשחייתי </w:t>
      </w:r>
      <w:bookmarkStart w:id="28657" w:name="_ETM_Q55_265180"/>
      <w:bookmarkEnd w:id="28657"/>
      <w:r>
        <w:rPr>
          <w:rFonts w:hint="cs"/>
          <w:rtl/>
        </w:rPr>
        <w:t xml:space="preserve">בפולין, </w:t>
      </w:r>
      <w:bookmarkStart w:id="28658" w:name="_ETM_Q55_266200"/>
      <w:bookmarkEnd w:id="28658"/>
      <w:r>
        <w:rPr>
          <w:rFonts w:hint="cs"/>
          <w:rtl/>
        </w:rPr>
        <w:t xml:space="preserve">שאלו אותי </w:t>
      </w:r>
      <w:bookmarkStart w:id="28659" w:name="_ETM_Q55_266620"/>
      <w:bookmarkStart w:id="28660" w:name="_ETM_Q55_266709"/>
      <w:bookmarkEnd w:id="28659"/>
      <w:bookmarkEnd w:id="28660"/>
      <w:r>
        <w:rPr>
          <w:rFonts w:hint="cs"/>
          <w:rtl/>
        </w:rPr>
        <w:t xml:space="preserve">זוג </w:t>
      </w:r>
      <w:bookmarkStart w:id="28661" w:name="_ETM_Q55_266890"/>
      <w:bookmarkEnd w:id="28661"/>
      <w:r>
        <w:rPr>
          <w:rFonts w:hint="cs"/>
          <w:rtl/>
        </w:rPr>
        <w:t xml:space="preserve">חברים </w:t>
      </w:r>
      <w:bookmarkStart w:id="28662" w:name="_ETM_Q55_267250"/>
      <w:bookmarkEnd w:id="28662"/>
      <w:r>
        <w:rPr>
          <w:rFonts w:hint="cs"/>
          <w:rtl/>
        </w:rPr>
        <w:t xml:space="preserve">מהאליטה </w:t>
      </w:r>
      <w:bookmarkStart w:id="28663" w:name="_ETM_Q55_267000"/>
      <w:bookmarkStart w:id="28664" w:name="_ETM_Q55_267610"/>
      <w:bookmarkEnd w:id="28663"/>
      <w:bookmarkEnd w:id="28664"/>
      <w:r>
        <w:rPr>
          <w:rFonts w:hint="cs"/>
          <w:rtl/>
        </w:rPr>
        <w:t xml:space="preserve">האינטלקטואלית </w:t>
      </w:r>
      <w:bookmarkStart w:id="28665" w:name="_ETM_Q55_268240"/>
      <w:bookmarkEnd w:id="28665"/>
      <w:r>
        <w:rPr>
          <w:rFonts w:hint="cs"/>
          <w:rtl/>
        </w:rPr>
        <w:t xml:space="preserve">של </w:t>
      </w:r>
      <w:bookmarkStart w:id="28666" w:name="_ETM_Q55_268390"/>
      <w:bookmarkEnd w:id="28666"/>
      <w:proofErr w:type="spellStart"/>
      <w:r>
        <w:rPr>
          <w:rFonts w:hint="cs"/>
          <w:rtl/>
        </w:rPr>
        <w:t>קרקוב</w:t>
      </w:r>
      <w:proofErr w:type="spellEnd"/>
      <w:r>
        <w:rPr>
          <w:rFonts w:hint="cs"/>
          <w:rtl/>
        </w:rPr>
        <w:t xml:space="preserve"> </w:t>
      </w:r>
      <w:bookmarkStart w:id="28667" w:name="_ETM_Q55_268870"/>
      <w:bookmarkEnd w:id="28667"/>
      <w:r>
        <w:rPr>
          <w:rFonts w:hint="cs"/>
          <w:rtl/>
        </w:rPr>
        <w:t xml:space="preserve">איך </w:t>
      </w:r>
      <w:bookmarkStart w:id="28668" w:name="_ETM_Q55_269020"/>
      <w:bookmarkEnd w:id="28668"/>
      <w:r>
        <w:rPr>
          <w:rFonts w:hint="cs"/>
          <w:rtl/>
        </w:rPr>
        <w:t xml:space="preserve">אני </w:t>
      </w:r>
      <w:bookmarkStart w:id="28669" w:name="_ETM_Q55_269170"/>
      <w:bookmarkEnd w:id="28669"/>
      <w:r>
        <w:rPr>
          <w:rFonts w:hint="cs"/>
          <w:rtl/>
        </w:rPr>
        <w:t xml:space="preserve">מגדיר </w:t>
      </w:r>
      <w:bookmarkStart w:id="28670" w:name="_ETM_Q55_269470"/>
      <w:bookmarkEnd w:id="28670"/>
      <w:r>
        <w:rPr>
          <w:rFonts w:hint="cs"/>
          <w:rtl/>
        </w:rPr>
        <w:t xml:space="preserve">ישראליות. אני זוכר שחשבתי </w:t>
      </w:r>
      <w:bookmarkStart w:id="28671" w:name="_ETM_Q55_270490"/>
      <w:bookmarkStart w:id="28672" w:name="_ETM_Q55_270850"/>
      <w:bookmarkStart w:id="28673" w:name="_ETM_Q55_271270"/>
      <w:bookmarkEnd w:id="28671"/>
      <w:bookmarkEnd w:id="28672"/>
      <w:bookmarkEnd w:id="28673"/>
      <w:r>
        <w:rPr>
          <w:rFonts w:hint="cs"/>
          <w:rtl/>
        </w:rPr>
        <w:t xml:space="preserve">על </w:t>
      </w:r>
      <w:bookmarkStart w:id="28674" w:name="_ETM_Q55_271360"/>
      <w:bookmarkEnd w:id="28674"/>
      <w:r>
        <w:rPr>
          <w:rFonts w:hint="cs"/>
          <w:rtl/>
        </w:rPr>
        <w:t xml:space="preserve">זה </w:t>
      </w:r>
      <w:bookmarkStart w:id="28675" w:name="_ETM_Q55_271420"/>
      <w:bookmarkEnd w:id="28675"/>
      <w:r>
        <w:rPr>
          <w:rFonts w:hint="cs"/>
          <w:rtl/>
        </w:rPr>
        <w:t xml:space="preserve">דקות </w:t>
      </w:r>
      <w:bookmarkStart w:id="28676" w:name="_ETM_Q55_271690"/>
      <w:bookmarkEnd w:id="28676"/>
      <w:r>
        <w:rPr>
          <w:rFonts w:hint="cs"/>
          <w:rtl/>
        </w:rPr>
        <w:t xml:space="preserve">ארוכות, </w:t>
      </w:r>
      <w:bookmarkStart w:id="28677" w:name="_ETM_Q55_272479"/>
      <w:bookmarkEnd w:id="28677"/>
      <w:r>
        <w:rPr>
          <w:rFonts w:hint="cs"/>
          <w:rtl/>
        </w:rPr>
        <w:t xml:space="preserve">גמרתי </w:t>
      </w:r>
      <w:bookmarkStart w:id="28678" w:name="_ETM_Q55_272929"/>
      <w:bookmarkEnd w:id="28678"/>
      <w:r>
        <w:rPr>
          <w:rFonts w:hint="cs"/>
          <w:rtl/>
        </w:rPr>
        <w:t xml:space="preserve">לשתות </w:t>
      </w:r>
      <w:bookmarkStart w:id="28679" w:name="_ETM_Q55_273200"/>
      <w:bookmarkEnd w:id="28679"/>
      <w:r>
        <w:rPr>
          <w:rFonts w:hint="cs"/>
          <w:rtl/>
        </w:rPr>
        <w:t xml:space="preserve">את </w:t>
      </w:r>
      <w:bookmarkStart w:id="28680" w:name="_ETM_Q55_273349"/>
      <w:bookmarkEnd w:id="28680"/>
      <w:r>
        <w:rPr>
          <w:rFonts w:hint="cs"/>
          <w:rtl/>
        </w:rPr>
        <w:t xml:space="preserve">הליקר שאהבתי, </w:t>
      </w:r>
      <w:bookmarkStart w:id="28681" w:name="_ETM_Q55_273679"/>
      <w:bookmarkStart w:id="28682" w:name="_ETM_Q55_274099"/>
      <w:bookmarkEnd w:id="28681"/>
      <w:bookmarkEnd w:id="28682"/>
      <w:r>
        <w:rPr>
          <w:rFonts w:hint="cs"/>
          <w:rtl/>
        </w:rPr>
        <w:t xml:space="preserve">ועניתי </w:t>
      </w:r>
      <w:bookmarkStart w:id="28683" w:name="_ETM_Q55_274429"/>
      <w:bookmarkEnd w:id="28683"/>
      <w:r>
        <w:rPr>
          <w:rFonts w:hint="cs"/>
          <w:rtl/>
        </w:rPr>
        <w:t xml:space="preserve">להם </w:t>
      </w:r>
      <w:bookmarkStart w:id="28684" w:name="_ETM_Q55_275360"/>
      <w:bookmarkEnd w:id="28684"/>
      <w:r>
        <w:rPr>
          <w:rFonts w:hint="cs"/>
          <w:rtl/>
        </w:rPr>
        <w:t xml:space="preserve">'4643491'. </w:t>
      </w:r>
      <w:bookmarkStart w:id="28685" w:name="_ETM_Q55_278780"/>
      <w:bookmarkEnd w:id="28685"/>
      <w:r>
        <w:rPr>
          <w:rFonts w:hint="cs"/>
          <w:rtl/>
        </w:rPr>
        <w:t>בבת</w:t>
      </w:r>
      <w:bookmarkStart w:id="28686" w:name="_ETM_Q55_279110"/>
      <w:bookmarkEnd w:id="28686"/>
      <w:r>
        <w:rPr>
          <w:rFonts w:hint="cs"/>
          <w:rtl/>
        </w:rPr>
        <w:t xml:space="preserve"> אחת </w:t>
      </w:r>
      <w:bookmarkStart w:id="28687" w:name="_ETM_Q55_279319"/>
      <w:bookmarkEnd w:id="28687"/>
      <w:r>
        <w:rPr>
          <w:rFonts w:hint="cs"/>
          <w:rtl/>
        </w:rPr>
        <w:t xml:space="preserve">שניהם </w:t>
      </w:r>
      <w:bookmarkStart w:id="28688" w:name="_ETM_Q55_279620"/>
      <w:bookmarkEnd w:id="28688"/>
      <w:r>
        <w:rPr>
          <w:rFonts w:hint="cs"/>
          <w:rtl/>
        </w:rPr>
        <w:t xml:space="preserve">שאלו </w:t>
      </w:r>
      <w:bookmarkStart w:id="28689" w:name="_ETM_Q55_279920"/>
      <w:bookmarkEnd w:id="28689"/>
      <w:r>
        <w:rPr>
          <w:rFonts w:hint="cs"/>
          <w:rtl/>
        </w:rPr>
        <w:t xml:space="preserve">אותי: </w:t>
      </w:r>
      <w:bookmarkStart w:id="28690" w:name="_ETM_Q55_280160"/>
      <w:bookmarkEnd w:id="28690"/>
      <w:r>
        <w:rPr>
          <w:rFonts w:hint="cs"/>
          <w:rtl/>
        </w:rPr>
        <w:t xml:space="preserve">'מה </w:t>
      </w:r>
      <w:bookmarkStart w:id="28691" w:name="_ETM_Q55_280340"/>
      <w:bookmarkEnd w:id="28691"/>
      <w:r>
        <w:rPr>
          <w:rFonts w:hint="cs"/>
          <w:rtl/>
        </w:rPr>
        <w:t xml:space="preserve">זה </w:t>
      </w:r>
      <w:bookmarkStart w:id="28692" w:name="_ETM_Q55_280490"/>
      <w:bookmarkEnd w:id="28692"/>
      <w:r>
        <w:rPr>
          <w:rFonts w:hint="cs"/>
          <w:rtl/>
        </w:rPr>
        <w:t xml:space="preserve">המספר </w:t>
      </w:r>
      <w:bookmarkStart w:id="28693" w:name="_ETM_Q55_280880"/>
      <w:bookmarkEnd w:id="28693"/>
      <w:r>
        <w:rPr>
          <w:rFonts w:hint="cs"/>
          <w:rtl/>
        </w:rPr>
        <w:t xml:space="preserve">הזה?' </w:t>
      </w:r>
      <w:bookmarkStart w:id="28694" w:name="_ETM_Q55_281569"/>
      <w:bookmarkEnd w:id="28694"/>
      <w:r>
        <w:rPr>
          <w:rFonts w:hint="cs"/>
          <w:rtl/>
        </w:rPr>
        <w:t xml:space="preserve">'זה </w:t>
      </w:r>
      <w:bookmarkStart w:id="28695" w:name="_ETM_Q55_281720"/>
      <w:bookmarkEnd w:id="28695"/>
      <w:r>
        <w:rPr>
          <w:rFonts w:hint="cs"/>
          <w:rtl/>
        </w:rPr>
        <w:t xml:space="preserve">המספר </w:t>
      </w:r>
      <w:bookmarkStart w:id="28696" w:name="_ETM_Q55_282050"/>
      <w:bookmarkEnd w:id="28696"/>
      <w:r>
        <w:rPr>
          <w:rFonts w:hint="cs"/>
          <w:rtl/>
        </w:rPr>
        <w:t xml:space="preserve">האישי </w:t>
      </w:r>
      <w:bookmarkStart w:id="28697" w:name="_ETM_Q55_282319"/>
      <w:bookmarkEnd w:id="28697"/>
      <w:r>
        <w:rPr>
          <w:rFonts w:hint="cs"/>
          <w:rtl/>
        </w:rPr>
        <w:t xml:space="preserve">שלי, </w:t>
      </w:r>
      <w:bookmarkStart w:id="28698" w:name="_ETM_Q55_282530"/>
      <w:bookmarkEnd w:id="28698"/>
      <w:r>
        <w:rPr>
          <w:rFonts w:hint="cs"/>
          <w:rtl/>
        </w:rPr>
        <w:t xml:space="preserve">המספר </w:t>
      </w:r>
      <w:bookmarkStart w:id="28699" w:name="_ETM_Q55_282830"/>
      <w:bookmarkEnd w:id="28699"/>
      <w:r>
        <w:rPr>
          <w:rFonts w:hint="cs"/>
          <w:rtl/>
        </w:rPr>
        <w:t xml:space="preserve">שלי </w:t>
      </w:r>
      <w:bookmarkStart w:id="28700" w:name="_ETM_Q55_283010"/>
      <w:bookmarkEnd w:id="28700"/>
      <w:r>
        <w:rPr>
          <w:rFonts w:hint="cs"/>
          <w:rtl/>
        </w:rPr>
        <w:t xml:space="preserve">כחייל </w:t>
      </w:r>
      <w:bookmarkStart w:id="28701" w:name="_ETM_Q55_283340"/>
      <w:bookmarkEnd w:id="28701"/>
      <w:r>
        <w:rPr>
          <w:rFonts w:hint="cs"/>
          <w:rtl/>
        </w:rPr>
        <w:t xml:space="preserve">בצה"ל'. </w:t>
      </w:r>
      <w:bookmarkStart w:id="28702" w:name="_ETM_Q55_283000"/>
      <w:bookmarkStart w:id="28703" w:name="_ETM_Q55_284120"/>
      <w:bookmarkEnd w:id="28702"/>
      <w:bookmarkEnd w:id="28703"/>
      <w:r>
        <w:rPr>
          <w:rFonts w:hint="cs"/>
          <w:rtl/>
        </w:rPr>
        <w:t xml:space="preserve">'איך </w:t>
      </w:r>
      <w:bookmarkStart w:id="28704" w:name="_ETM_Q55_284270"/>
      <w:bookmarkEnd w:id="28704"/>
      <w:r>
        <w:rPr>
          <w:rFonts w:hint="cs"/>
          <w:rtl/>
        </w:rPr>
        <w:t xml:space="preserve">זה </w:t>
      </w:r>
      <w:bookmarkStart w:id="28705" w:name="_ETM_Q55_284390"/>
      <w:bookmarkEnd w:id="28705"/>
      <w:r>
        <w:rPr>
          <w:rFonts w:hint="cs"/>
          <w:rtl/>
        </w:rPr>
        <w:t xml:space="preserve">קשור?' </w:t>
      </w:r>
      <w:bookmarkStart w:id="28706" w:name="_ETM_Q55_284720"/>
      <w:bookmarkEnd w:id="28706"/>
      <w:r>
        <w:rPr>
          <w:rFonts w:hint="cs"/>
          <w:rtl/>
        </w:rPr>
        <w:t xml:space="preserve">שאלה </w:t>
      </w:r>
      <w:bookmarkStart w:id="28707" w:name="_ETM_Q55_285080"/>
      <w:bookmarkEnd w:id="28707"/>
      <w:r>
        <w:rPr>
          <w:rFonts w:hint="cs"/>
          <w:rtl/>
        </w:rPr>
        <w:t xml:space="preserve">החברה. </w:t>
      </w:r>
      <w:bookmarkStart w:id="28708" w:name="_ETM_Q55_286170"/>
      <w:bookmarkEnd w:id="28708"/>
      <w:r>
        <w:rPr>
          <w:rFonts w:hint="cs"/>
          <w:rtl/>
        </w:rPr>
        <w:t xml:space="preserve">'בשבילי </w:t>
      </w:r>
      <w:bookmarkStart w:id="28709" w:name="_ETM_Q55_286679"/>
      <w:bookmarkEnd w:id="28709"/>
      <w:r>
        <w:rPr>
          <w:rFonts w:hint="cs"/>
          <w:rtl/>
        </w:rPr>
        <w:t xml:space="preserve">זה </w:t>
      </w:r>
      <w:bookmarkStart w:id="28710" w:name="_ETM_Q55_286799"/>
      <w:bookmarkEnd w:id="28710"/>
      <w:r>
        <w:rPr>
          <w:rFonts w:hint="cs"/>
          <w:rtl/>
        </w:rPr>
        <w:t xml:space="preserve">מתמצת </w:t>
      </w:r>
      <w:bookmarkStart w:id="28711" w:name="_ETM_Q55_287250"/>
      <w:bookmarkEnd w:id="28711"/>
      <w:r>
        <w:rPr>
          <w:rFonts w:hint="cs"/>
          <w:rtl/>
        </w:rPr>
        <w:t xml:space="preserve">את </w:t>
      </w:r>
      <w:bookmarkStart w:id="28712" w:name="_ETM_Q55_287369"/>
      <w:bookmarkEnd w:id="28712"/>
      <w:r>
        <w:rPr>
          <w:rFonts w:hint="cs"/>
          <w:rtl/>
        </w:rPr>
        <w:t xml:space="preserve">כל </w:t>
      </w:r>
      <w:bookmarkStart w:id="28713" w:name="_ETM_Q55_287520"/>
      <w:bookmarkEnd w:id="28713"/>
      <w:r>
        <w:rPr>
          <w:rFonts w:hint="cs"/>
          <w:rtl/>
        </w:rPr>
        <w:t xml:space="preserve">הישראליות, </w:t>
      </w:r>
      <w:bookmarkStart w:id="28714" w:name="_ETM_Q55_288090"/>
      <w:bookmarkEnd w:id="28714"/>
      <w:r>
        <w:rPr>
          <w:rFonts w:hint="cs"/>
          <w:rtl/>
        </w:rPr>
        <w:t xml:space="preserve">יותר </w:t>
      </w:r>
      <w:bookmarkStart w:id="28715" w:name="_ETM_Q55_288359"/>
      <w:bookmarkEnd w:id="28715"/>
      <w:r>
        <w:rPr>
          <w:rFonts w:hint="cs"/>
          <w:rtl/>
        </w:rPr>
        <w:t xml:space="preserve">מכל </w:t>
      </w:r>
      <w:bookmarkStart w:id="28716" w:name="_ETM_Q55_288990"/>
      <w:bookmarkEnd w:id="28716"/>
      <w:r>
        <w:rPr>
          <w:rFonts w:hint="cs"/>
          <w:rtl/>
        </w:rPr>
        <w:t xml:space="preserve">השירים, </w:t>
      </w:r>
      <w:bookmarkStart w:id="28717" w:name="_ETM_Q55_289409"/>
      <w:bookmarkEnd w:id="28717"/>
      <w:r>
        <w:rPr>
          <w:rFonts w:hint="cs"/>
          <w:rtl/>
        </w:rPr>
        <w:t xml:space="preserve">ומהמגילות, </w:t>
      </w:r>
      <w:bookmarkStart w:id="28718" w:name="_ETM_Q55_289950"/>
      <w:bookmarkEnd w:id="28718"/>
      <w:r>
        <w:rPr>
          <w:rFonts w:hint="cs"/>
          <w:rtl/>
        </w:rPr>
        <w:t xml:space="preserve">והמחקרים, </w:t>
      </w:r>
      <w:bookmarkStart w:id="28719" w:name="_ETM_Q55_290490"/>
      <w:bookmarkEnd w:id="28719"/>
      <w:r>
        <w:rPr>
          <w:rFonts w:hint="cs"/>
          <w:rtl/>
        </w:rPr>
        <w:t xml:space="preserve">והמניפסטים </w:t>
      </w:r>
      <w:bookmarkStart w:id="28720" w:name="_ETM_Q55_291179"/>
      <w:bookmarkEnd w:id="28720"/>
      <w:r>
        <w:rPr>
          <w:rFonts w:hint="cs"/>
          <w:rtl/>
        </w:rPr>
        <w:t xml:space="preserve">והספרים </w:t>
      </w:r>
      <w:bookmarkStart w:id="28721" w:name="_ETM_Q55_291570"/>
      <w:bookmarkEnd w:id="28721"/>
      <w:r>
        <w:rPr>
          <w:rFonts w:hint="cs"/>
          <w:rtl/>
        </w:rPr>
        <w:t xml:space="preserve">שנכתבו </w:t>
      </w:r>
      <w:bookmarkStart w:id="28722" w:name="_ETM_Q55_292020"/>
      <w:bookmarkEnd w:id="28722"/>
      <w:r>
        <w:rPr>
          <w:rFonts w:hint="cs"/>
          <w:rtl/>
        </w:rPr>
        <w:t xml:space="preserve">ועוד </w:t>
      </w:r>
      <w:bookmarkStart w:id="28723" w:name="_ETM_Q55_292229"/>
      <w:bookmarkEnd w:id="28723"/>
      <w:r>
        <w:rPr>
          <w:rFonts w:hint="cs"/>
          <w:rtl/>
        </w:rPr>
        <w:t xml:space="preserve">ייכתבו </w:t>
      </w:r>
      <w:bookmarkStart w:id="28724" w:name="_ETM_Q55_292590"/>
      <w:bookmarkEnd w:id="28724"/>
      <w:r>
        <w:rPr>
          <w:rFonts w:hint="cs"/>
          <w:rtl/>
        </w:rPr>
        <w:t xml:space="preserve">על </w:t>
      </w:r>
      <w:bookmarkStart w:id="28725" w:name="_ETM_Q55_292679"/>
      <w:bookmarkEnd w:id="28725"/>
      <w:r>
        <w:rPr>
          <w:rFonts w:hint="cs"/>
          <w:rtl/>
        </w:rPr>
        <w:t xml:space="preserve">ישראל </w:t>
      </w:r>
      <w:bookmarkStart w:id="28726" w:name="_ETM_Q55_293039"/>
      <w:bookmarkEnd w:id="28726"/>
      <w:r>
        <w:rPr>
          <w:rFonts w:hint="cs"/>
          <w:rtl/>
        </w:rPr>
        <w:t xml:space="preserve">ועל </w:t>
      </w:r>
      <w:bookmarkStart w:id="28727" w:name="_ETM_Q55_293189"/>
      <w:bookmarkEnd w:id="28727"/>
      <w:r>
        <w:rPr>
          <w:rFonts w:hint="cs"/>
          <w:rtl/>
        </w:rPr>
        <w:t xml:space="preserve">הישראלים'. </w:t>
      </w:r>
      <w:bookmarkStart w:id="28728" w:name="_ETM_Q55_295290"/>
      <w:bookmarkEnd w:id="28728"/>
      <w:r>
        <w:rPr>
          <w:rFonts w:hint="cs"/>
          <w:rtl/>
        </w:rPr>
        <w:t xml:space="preserve">בן זוגה, </w:t>
      </w:r>
      <w:bookmarkStart w:id="28729" w:name="_ETM_Q55_296200"/>
      <w:bookmarkEnd w:id="28729"/>
      <w:r>
        <w:rPr>
          <w:rFonts w:hint="cs"/>
          <w:rtl/>
        </w:rPr>
        <w:t xml:space="preserve">מחזאי </w:t>
      </w:r>
      <w:bookmarkStart w:id="28730" w:name="_ETM_Q55_296680"/>
      <w:bookmarkEnd w:id="28730"/>
      <w:r>
        <w:rPr>
          <w:rFonts w:hint="cs"/>
          <w:rtl/>
        </w:rPr>
        <w:t xml:space="preserve">בשם מרזוק, </w:t>
      </w:r>
      <w:bookmarkStart w:id="28731" w:name="_ETM_Q55_297000"/>
      <w:bookmarkStart w:id="28732" w:name="_ETM_Q55_297130"/>
      <w:bookmarkStart w:id="28733" w:name="_ETM_Q55_297310"/>
      <w:bookmarkEnd w:id="28731"/>
      <w:bookmarkEnd w:id="28732"/>
      <w:bookmarkEnd w:id="28733"/>
      <w:r>
        <w:rPr>
          <w:rFonts w:hint="cs"/>
          <w:rtl/>
        </w:rPr>
        <w:t xml:space="preserve">שאל </w:t>
      </w:r>
      <w:bookmarkStart w:id="28734" w:name="_ETM_Q55_297520"/>
      <w:bookmarkEnd w:id="28734"/>
      <w:r>
        <w:rPr>
          <w:rFonts w:hint="cs"/>
          <w:rtl/>
        </w:rPr>
        <w:t xml:space="preserve">אותי: </w:t>
      </w:r>
      <w:bookmarkStart w:id="28735" w:name="_ETM_Q55_297759"/>
      <w:bookmarkEnd w:id="28735"/>
      <w:r>
        <w:rPr>
          <w:rFonts w:hint="cs"/>
          <w:rtl/>
        </w:rPr>
        <w:t xml:space="preserve">'אתה </w:t>
      </w:r>
      <w:bookmarkStart w:id="28736" w:name="_ETM_Q55_297939"/>
      <w:bookmarkEnd w:id="28736"/>
      <w:r>
        <w:rPr>
          <w:rFonts w:hint="cs"/>
          <w:rtl/>
        </w:rPr>
        <w:t xml:space="preserve">אומר </w:t>
      </w:r>
      <w:bookmarkStart w:id="28737" w:name="_ETM_Q55_298149"/>
      <w:bookmarkEnd w:id="28737"/>
      <w:r>
        <w:rPr>
          <w:rFonts w:hint="cs"/>
          <w:rtl/>
        </w:rPr>
        <w:t xml:space="preserve">את </w:t>
      </w:r>
      <w:bookmarkStart w:id="28738" w:name="_ETM_Q55_298210"/>
      <w:bookmarkEnd w:id="28738"/>
      <w:r>
        <w:rPr>
          <w:rFonts w:hint="cs"/>
          <w:rtl/>
        </w:rPr>
        <w:t xml:space="preserve">זה </w:t>
      </w:r>
      <w:bookmarkStart w:id="28739" w:name="_ETM_Q55_298600"/>
      <w:bookmarkEnd w:id="28739"/>
      <w:r>
        <w:rPr>
          <w:rFonts w:hint="cs"/>
          <w:rtl/>
        </w:rPr>
        <w:t xml:space="preserve">בעקבות </w:t>
      </w:r>
      <w:bookmarkStart w:id="28740" w:name="_ETM_Q55_299290"/>
      <w:bookmarkEnd w:id="28740"/>
      <w:r>
        <w:rPr>
          <w:rFonts w:hint="cs"/>
          <w:rtl/>
        </w:rPr>
        <w:t xml:space="preserve">ז'אן </w:t>
      </w:r>
      <w:bookmarkStart w:id="28741" w:name="_ETM_Q55_299829"/>
      <w:bookmarkEnd w:id="28741"/>
      <w:r>
        <w:rPr>
          <w:rFonts w:hint="cs"/>
          <w:rtl/>
        </w:rPr>
        <w:t xml:space="preserve">אמרי?' </w:t>
      </w:r>
      <w:bookmarkStart w:id="28742" w:name="_ETM_Q55_300549"/>
      <w:bookmarkEnd w:id="28742"/>
      <w:r>
        <w:rPr>
          <w:rFonts w:hint="cs"/>
          <w:rtl/>
        </w:rPr>
        <w:t xml:space="preserve">'מי </w:t>
      </w:r>
      <w:bookmarkStart w:id="28743" w:name="_ETM_Q55_300820"/>
      <w:bookmarkEnd w:id="28743"/>
      <w:r>
        <w:rPr>
          <w:rFonts w:hint="cs"/>
          <w:rtl/>
        </w:rPr>
        <w:t xml:space="preserve">זה </w:t>
      </w:r>
      <w:bookmarkStart w:id="28744" w:name="_ETM_Q55_300939"/>
      <w:bookmarkEnd w:id="28744"/>
      <w:r>
        <w:rPr>
          <w:rFonts w:hint="cs"/>
          <w:rtl/>
        </w:rPr>
        <w:t xml:space="preserve">ז'אן אמרי?' שאלתי </w:t>
      </w:r>
      <w:bookmarkStart w:id="28745" w:name="_ETM_Q55_301210"/>
      <w:bookmarkStart w:id="28746" w:name="_ETM_Q55_301479"/>
      <w:bookmarkStart w:id="28747" w:name="_ETM_Q55_302590"/>
      <w:bookmarkEnd w:id="28745"/>
      <w:bookmarkEnd w:id="28746"/>
      <w:bookmarkEnd w:id="28747"/>
      <w:r>
        <w:rPr>
          <w:rFonts w:hint="cs"/>
          <w:rtl/>
        </w:rPr>
        <w:t xml:space="preserve">וחשפתי </w:t>
      </w:r>
      <w:bookmarkStart w:id="28748" w:name="_ETM_Q55_303280"/>
      <w:bookmarkEnd w:id="28748"/>
      <w:r>
        <w:rPr>
          <w:rFonts w:hint="cs"/>
          <w:rtl/>
        </w:rPr>
        <w:t xml:space="preserve">את </w:t>
      </w:r>
      <w:bookmarkStart w:id="28749" w:name="_ETM_Q55_303370"/>
      <w:bookmarkEnd w:id="28749"/>
      <w:r>
        <w:rPr>
          <w:rFonts w:hint="cs"/>
          <w:rtl/>
        </w:rPr>
        <w:t xml:space="preserve">בורותי. </w:t>
      </w:r>
      <w:bookmarkStart w:id="28750" w:name="_ETM_Q55_304390"/>
      <w:bookmarkEnd w:id="28750"/>
      <w:r>
        <w:rPr>
          <w:rFonts w:hint="cs"/>
          <w:rtl/>
        </w:rPr>
        <w:t xml:space="preserve">'אתה </w:t>
      </w:r>
      <w:bookmarkStart w:id="28751" w:name="_ETM_Q55_304540"/>
      <w:bookmarkEnd w:id="28751"/>
      <w:r>
        <w:rPr>
          <w:rFonts w:hint="cs"/>
          <w:rtl/>
        </w:rPr>
        <w:t xml:space="preserve">לא </w:t>
      </w:r>
      <w:bookmarkStart w:id="28752" w:name="_ETM_Q55_304600"/>
      <w:bookmarkEnd w:id="28752"/>
      <w:r>
        <w:rPr>
          <w:rFonts w:hint="cs"/>
          <w:rtl/>
        </w:rPr>
        <w:t xml:space="preserve">מכיר </w:t>
      </w:r>
      <w:bookmarkStart w:id="28753" w:name="_ETM_Q55_304900"/>
      <w:bookmarkEnd w:id="28753"/>
      <w:r>
        <w:rPr>
          <w:rFonts w:hint="cs"/>
          <w:rtl/>
        </w:rPr>
        <w:t xml:space="preserve">אותו? </w:t>
      </w:r>
      <w:bookmarkStart w:id="28754" w:name="_ETM_Q55_305170"/>
      <w:bookmarkEnd w:id="28754"/>
      <w:r>
        <w:rPr>
          <w:rFonts w:hint="cs"/>
          <w:rtl/>
        </w:rPr>
        <w:t xml:space="preserve">מדהים. </w:t>
      </w:r>
      <w:bookmarkStart w:id="28755" w:name="_ETM_Q55_305619"/>
      <w:bookmarkEnd w:id="28755"/>
      <w:r>
        <w:rPr>
          <w:rFonts w:hint="cs"/>
          <w:rtl/>
        </w:rPr>
        <w:t xml:space="preserve">זה </w:t>
      </w:r>
      <w:bookmarkStart w:id="28756" w:name="_ETM_Q55_305860"/>
      <w:bookmarkEnd w:id="28756"/>
      <w:r>
        <w:rPr>
          <w:rFonts w:hint="cs"/>
          <w:rtl/>
        </w:rPr>
        <w:t xml:space="preserve">בדיוק </w:t>
      </w:r>
      <w:bookmarkStart w:id="28757" w:name="_ETM_Q55_306220"/>
      <w:bookmarkEnd w:id="28757"/>
      <w:r>
        <w:rPr>
          <w:rFonts w:hint="cs"/>
          <w:rtl/>
        </w:rPr>
        <w:t xml:space="preserve">מה </w:t>
      </w:r>
      <w:bookmarkStart w:id="28758" w:name="_ETM_Q55_306340"/>
      <w:bookmarkEnd w:id="28758"/>
      <w:r>
        <w:rPr>
          <w:rFonts w:hint="cs"/>
          <w:rtl/>
        </w:rPr>
        <w:t xml:space="preserve">שהוא </w:t>
      </w:r>
      <w:bookmarkStart w:id="28759" w:name="_ETM_Q55_306520"/>
      <w:bookmarkEnd w:id="28759"/>
      <w:r>
        <w:rPr>
          <w:rFonts w:hint="cs"/>
          <w:rtl/>
        </w:rPr>
        <w:t xml:space="preserve">אמר </w:t>
      </w:r>
      <w:bookmarkStart w:id="28760" w:name="_ETM_Q55_306820"/>
      <w:bookmarkEnd w:id="28760"/>
      <w:r>
        <w:rPr>
          <w:rFonts w:hint="cs"/>
          <w:rtl/>
        </w:rPr>
        <w:t xml:space="preserve">לגבי </w:t>
      </w:r>
      <w:bookmarkStart w:id="28761" w:name="_ETM_Q55_307150"/>
      <w:bookmarkEnd w:id="28761"/>
      <w:r>
        <w:rPr>
          <w:rFonts w:hint="cs"/>
          <w:rtl/>
        </w:rPr>
        <w:t xml:space="preserve">היהדות </w:t>
      </w:r>
      <w:bookmarkStart w:id="28762" w:name="_ETM_Q55_307479"/>
      <w:bookmarkEnd w:id="28762"/>
      <w:r>
        <w:rPr>
          <w:rFonts w:hint="cs"/>
          <w:rtl/>
        </w:rPr>
        <w:t xml:space="preserve">שלו. </w:t>
      </w:r>
      <w:bookmarkStart w:id="28763" w:name="_ETM_Q55_308440"/>
      <w:bookmarkEnd w:id="28763"/>
      <w:r>
        <w:rPr>
          <w:rFonts w:hint="cs"/>
          <w:rtl/>
        </w:rPr>
        <w:t xml:space="preserve">הוא </w:t>
      </w:r>
      <w:bookmarkStart w:id="28764" w:name="_ETM_Q55_308620"/>
      <w:bookmarkEnd w:id="28764"/>
      <w:r>
        <w:rPr>
          <w:rFonts w:hint="cs"/>
          <w:rtl/>
        </w:rPr>
        <w:t xml:space="preserve">היה </w:t>
      </w:r>
      <w:bookmarkStart w:id="28765" w:name="_ETM_Q55_308889"/>
      <w:bookmarkEnd w:id="28765"/>
      <w:r>
        <w:rPr>
          <w:rFonts w:hint="cs"/>
          <w:rtl/>
        </w:rPr>
        <w:t xml:space="preserve">מהיהודים </w:t>
      </w:r>
      <w:bookmarkStart w:id="28766" w:name="_ETM_Q55_309400"/>
      <w:bookmarkEnd w:id="28766"/>
      <w:r>
        <w:rPr>
          <w:rFonts w:hint="cs"/>
          <w:rtl/>
        </w:rPr>
        <w:t xml:space="preserve">האלה </w:t>
      </w:r>
      <w:bookmarkStart w:id="28767" w:name="_ETM_Q55_309610"/>
      <w:bookmarkEnd w:id="28767"/>
      <w:r>
        <w:rPr>
          <w:rFonts w:hint="cs"/>
          <w:rtl/>
        </w:rPr>
        <w:t xml:space="preserve">שלא </w:t>
      </w:r>
      <w:bookmarkStart w:id="28768" w:name="_ETM_Q55_309819"/>
      <w:bookmarkEnd w:id="28768"/>
      <w:r>
        <w:rPr>
          <w:rFonts w:hint="cs"/>
          <w:rtl/>
        </w:rPr>
        <w:t xml:space="preserve">ידעו </w:t>
      </w:r>
      <w:bookmarkStart w:id="28769" w:name="_ETM_Q55_309970"/>
      <w:bookmarkEnd w:id="28769"/>
      <w:r>
        <w:rPr>
          <w:rFonts w:hint="cs"/>
          <w:rtl/>
        </w:rPr>
        <w:t xml:space="preserve">בכלל </w:t>
      </w:r>
      <w:bookmarkStart w:id="28770" w:name="_ETM_Q55_310210"/>
      <w:bookmarkEnd w:id="28770"/>
      <w:r>
        <w:rPr>
          <w:rFonts w:hint="cs"/>
          <w:rtl/>
        </w:rPr>
        <w:t xml:space="preserve">שהם </w:t>
      </w:r>
      <w:bookmarkStart w:id="28771" w:name="_ETM_Q55_310389"/>
      <w:bookmarkEnd w:id="28771"/>
      <w:r>
        <w:rPr>
          <w:rFonts w:hint="cs"/>
          <w:rtl/>
        </w:rPr>
        <w:t xml:space="preserve">יהודים </w:t>
      </w:r>
      <w:bookmarkStart w:id="28772" w:name="_ETM_Q55_310840"/>
      <w:bookmarkEnd w:id="28772"/>
      <w:r>
        <w:rPr>
          <w:rFonts w:hint="cs"/>
          <w:rtl/>
        </w:rPr>
        <w:t xml:space="preserve">עד </w:t>
      </w:r>
      <w:bookmarkStart w:id="28773" w:name="_ETM_Q55_311020"/>
      <w:bookmarkEnd w:id="28773"/>
      <w:r>
        <w:rPr>
          <w:rFonts w:hint="cs"/>
          <w:rtl/>
        </w:rPr>
        <w:t xml:space="preserve">שבאו </w:t>
      </w:r>
      <w:bookmarkStart w:id="28774" w:name="_ETM_Q55_311350"/>
      <w:bookmarkEnd w:id="28774"/>
      <w:r>
        <w:rPr>
          <w:rFonts w:hint="cs"/>
          <w:rtl/>
        </w:rPr>
        <w:t xml:space="preserve">הנאצים </w:t>
      </w:r>
      <w:bookmarkStart w:id="28775" w:name="_ETM_Q55_311889"/>
      <w:bookmarkEnd w:id="28775"/>
      <w:r>
        <w:rPr>
          <w:rFonts w:hint="cs"/>
          <w:rtl/>
        </w:rPr>
        <w:t xml:space="preserve">והודיעו </w:t>
      </w:r>
      <w:bookmarkStart w:id="28776" w:name="_ETM_Q55_312280"/>
      <w:bookmarkEnd w:id="28776"/>
      <w:r>
        <w:rPr>
          <w:rFonts w:hint="cs"/>
          <w:rtl/>
        </w:rPr>
        <w:t>להם</w:t>
      </w:r>
      <w:bookmarkStart w:id="28777" w:name="_ETM_Q55_312520"/>
      <w:bookmarkStart w:id="28778" w:name="_ETM_Q55_312910"/>
      <w:bookmarkEnd w:id="28777"/>
      <w:bookmarkEnd w:id="28778"/>
      <w:r>
        <w:rPr>
          <w:rFonts w:hint="cs"/>
          <w:rtl/>
        </w:rPr>
        <w:t>.</w:t>
      </w:r>
      <w:bookmarkStart w:id="28779" w:name="_ETM_Q55_313560"/>
      <w:bookmarkEnd w:id="28779"/>
      <w:r>
        <w:rPr>
          <w:rFonts w:hint="cs"/>
          <w:rtl/>
        </w:rPr>
        <w:t xml:space="preserve"> אחרי </w:t>
      </w:r>
      <w:bookmarkStart w:id="28780" w:name="_ETM_Q55_313950"/>
      <w:bookmarkEnd w:id="28780"/>
      <w:r>
        <w:rPr>
          <w:rFonts w:hint="cs"/>
          <w:rtl/>
        </w:rPr>
        <w:t xml:space="preserve">שהוא </w:t>
      </w:r>
      <w:bookmarkStart w:id="28781" w:name="_ETM_Q55_314130"/>
      <w:bookmarkEnd w:id="28781"/>
      <w:r>
        <w:rPr>
          <w:rFonts w:hint="cs"/>
          <w:rtl/>
        </w:rPr>
        <w:t xml:space="preserve">שוחרר </w:t>
      </w:r>
      <w:bookmarkStart w:id="28782" w:name="_ETM_Q55_314610"/>
      <w:bookmarkEnd w:id="28782"/>
      <w:r>
        <w:rPr>
          <w:rFonts w:hint="cs"/>
          <w:rtl/>
        </w:rPr>
        <w:t xml:space="preserve">מאושוויץ </w:t>
      </w:r>
      <w:bookmarkStart w:id="28783" w:name="_ETM_Q55_315000"/>
      <w:bookmarkEnd w:id="28783"/>
      <w:r>
        <w:rPr>
          <w:rFonts w:hint="cs"/>
          <w:rtl/>
        </w:rPr>
        <w:t xml:space="preserve">הוא </w:t>
      </w:r>
      <w:bookmarkStart w:id="28784" w:name="_ETM_Q55_315060"/>
      <w:bookmarkEnd w:id="28784"/>
      <w:r>
        <w:rPr>
          <w:rFonts w:hint="cs"/>
          <w:rtl/>
        </w:rPr>
        <w:t xml:space="preserve">כתב </w:t>
      </w:r>
      <w:bookmarkStart w:id="28785" w:name="_ETM_Q55_315330"/>
      <w:bookmarkEnd w:id="28785"/>
      <w:r>
        <w:rPr>
          <w:rFonts w:hint="cs"/>
          <w:rtl/>
        </w:rPr>
        <w:t xml:space="preserve">ספר </w:t>
      </w:r>
      <w:bookmarkStart w:id="28786" w:name="_ETM_Q55_315630"/>
      <w:bookmarkEnd w:id="28786"/>
      <w:r>
        <w:rPr>
          <w:rFonts w:hint="cs"/>
          <w:rtl/>
        </w:rPr>
        <w:t xml:space="preserve">קטן </w:t>
      </w:r>
      <w:bookmarkStart w:id="28787" w:name="_ETM_Q55_315930"/>
      <w:bookmarkEnd w:id="28787"/>
      <w:r>
        <w:rPr>
          <w:rFonts w:hint="cs"/>
          <w:rtl/>
        </w:rPr>
        <w:t xml:space="preserve">ומבריק, </w:t>
      </w:r>
      <w:bookmarkStart w:id="28788" w:name="_ETM_Q55_317370"/>
      <w:bookmarkEnd w:id="28788"/>
      <w:r w:rsidR="0027399E">
        <w:rPr>
          <w:rFonts w:hint="cs"/>
          <w:rtl/>
        </w:rPr>
        <w:t>'</w:t>
      </w:r>
      <w:r>
        <w:rPr>
          <w:rFonts w:hint="cs"/>
          <w:rtl/>
        </w:rPr>
        <w:t xml:space="preserve">מעבר </w:t>
      </w:r>
      <w:bookmarkStart w:id="28789" w:name="_ETM_Q55_317849"/>
      <w:bookmarkEnd w:id="28789"/>
      <w:r>
        <w:rPr>
          <w:rFonts w:hint="cs"/>
          <w:rtl/>
        </w:rPr>
        <w:t xml:space="preserve">לאשמה </w:t>
      </w:r>
      <w:bookmarkStart w:id="28790" w:name="_ETM_Q55_318270"/>
      <w:bookmarkEnd w:id="28790"/>
      <w:r>
        <w:rPr>
          <w:rFonts w:hint="cs"/>
          <w:rtl/>
        </w:rPr>
        <w:t>ולכפרה</w:t>
      </w:r>
      <w:r w:rsidR="0027399E">
        <w:rPr>
          <w:rFonts w:hint="cs"/>
          <w:rtl/>
        </w:rPr>
        <w:t>'</w:t>
      </w:r>
      <w:r>
        <w:rPr>
          <w:rFonts w:hint="cs"/>
          <w:rtl/>
        </w:rPr>
        <w:t xml:space="preserve"> (תורגם </w:t>
      </w:r>
      <w:bookmarkStart w:id="28791" w:name="_ETM_Q55_319110"/>
      <w:bookmarkStart w:id="28792" w:name="_ETM_Q55_319530"/>
      <w:bookmarkEnd w:id="28791"/>
      <w:bookmarkEnd w:id="28792"/>
      <w:r>
        <w:rPr>
          <w:rFonts w:hint="cs"/>
          <w:rtl/>
        </w:rPr>
        <w:t xml:space="preserve">לעברית </w:t>
      </w:r>
      <w:bookmarkStart w:id="28793" w:name="_ETM_Q55_319830"/>
      <w:bookmarkEnd w:id="28793"/>
      <w:r>
        <w:rPr>
          <w:rFonts w:hint="cs"/>
          <w:rtl/>
        </w:rPr>
        <w:t xml:space="preserve">על ידי </w:t>
      </w:r>
      <w:bookmarkStart w:id="28794" w:name="_ETM_Q55_320160"/>
      <w:bookmarkEnd w:id="28794"/>
      <w:r>
        <w:rPr>
          <w:rFonts w:hint="cs"/>
          <w:rtl/>
        </w:rPr>
        <w:t xml:space="preserve">יונתן </w:t>
      </w:r>
      <w:bookmarkStart w:id="28795" w:name="_ETM_Q55_321030"/>
      <w:bookmarkEnd w:id="28795"/>
      <w:proofErr w:type="spellStart"/>
      <w:r>
        <w:rPr>
          <w:rFonts w:hint="cs"/>
          <w:rtl/>
        </w:rPr>
        <w:t>ניראד</w:t>
      </w:r>
      <w:proofErr w:type="spellEnd"/>
      <w:r>
        <w:rPr>
          <w:rFonts w:hint="cs"/>
          <w:rtl/>
        </w:rPr>
        <w:t xml:space="preserve">, </w:t>
      </w:r>
      <w:bookmarkStart w:id="28796" w:name="_ETM_Q55_321720"/>
      <w:bookmarkEnd w:id="28796"/>
      <w:r>
        <w:rPr>
          <w:rFonts w:hint="cs"/>
          <w:rtl/>
        </w:rPr>
        <w:t xml:space="preserve">עם </w:t>
      </w:r>
      <w:bookmarkStart w:id="28797" w:name="_ETM_Q55_321900"/>
      <w:bookmarkEnd w:id="28797"/>
      <w:r>
        <w:rPr>
          <w:rFonts w:hint="cs"/>
          <w:rtl/>
        </w:rPr>
        <w:t xml:space="preserve">עובד, </w:t>
      </w:r>
      <w:bookmarkStart w:id="28798" w:name="_ETM_Q55_322169"/>
      <w:bookmarkEnd w:id="28798"/>
      <w:r>
        <w:rPr>
          <w:rFonts w:hint="cs"/>
          <w:rtl/>
        </w:rPr>
        <w:t xml:space="preserve">2000). </w:t>
      </w:r>
      <w:bookmarkStart w:id="28799" w:name="_ETM_Q55_323200"/>
      <w:bookmarkStart w:id="28800" w:name="_ETM_Q55_324000"/>
      <w:bookmarkEnd w:id="28799"/>
      <w:bookmarkEnd w:id="28800"/>
      <w:r>
        <w:rPr>
          <w:rFonts w:hint="cs"/>
          <w:rtl/>
        </w:rPr>
        <w:t xml:space="preserve">אנחנו </w:t>
      </w:r>
      <w:bookmarkStart w:id="28801" w:name="_ETM_Q55_323590"/>
      <w:bookmarkEnd w:id="28801"/>
      <w:r>
        <w:rPr>
          <w:rFonts w:hint="cs"/>
          <w:rtl/>
        </w:rPr>
        <w:t xml:space="preserve">ממחיזים </w:t>
      </w:r>
      <w:bookmarkStart w:id="28802" w:name="_ETM_Q55_324189"/>
      <w:bookmarkEnd w:id="28802"/>
      <w:r>
        <w:rPr>
          <w:rFonts w:hint="cs"/>
          <w:rtl/>
        </w:rPr>
        <w:t xml:space="preserve">אותו </w:t>
      </w:r>
      <w:bookmarkStart w:id="28803" w:name="_ETM_Q55_324430"/>
      <w:bookmarkEnd w:id="28803"/>
      <w:r>
        <w:rPr>
          <w:rFonts w:hint="cs"/>
          <w:rtl/>
        </w:rPr>
        <w:t xml:space="preserve">עכשיו. </w:t>
      </w:r>
      <w:bookmarkStart w:id="28804" w:name="_ETM_Q55_324760"/>
      <w:bookmarkEnd w:id="28804"/>
      <w:r>
        <w:rPr>
          <w:rFonts w:hint="cs"/>
          <w:rtl/>
        </w:rPr>
        <w:t xml:space="preserve">הוא </w:t>
      </w:r>
      <w:bookmarkStart w:id="28805" w:name="_ETM_Q55_324849"/>
      <w:bookmarkEnd w:id="28805"/>
      <w:r>
        <w:rPr>
          <w:rFonts w:hint="cs"/>
          <w:rtl/>
        </w:rPr>
        <w:t xml:space="preserve">כתב </w:t>
      </w:r>
      <w:bookmarkStart w:id="28806" w:name="_ETM_Q55_325209"/>
      <w:bookmarkEnd w:id="28806"/>
      <w:r>
        <w:rPr>
          <w:rFonts w:hint="cs"/>
          <w:rtl/>
        </w:rPr>
        <w:t xml:space="preserve">שם, </w:t>
      </w:r>
      <w:bookmarkStart w:id="28807" w:name="_ETM_Q55_325450"/>
      <w:bookmarkEnd w:id="28807"/>
      <w:r>
        <w:rPr>
          <w:rFonts w:hint="cs"/>
          <w:rtl/>
        </w:rPr>
        <w:t xml:space="preserve">ואני </w:t>
      </w:r>
      <w:bookmarkStart w:id="28808" w:name="_ETM_Q55_325629"/>
      <w:bookmarkEnd w:id="28808"/>
      <w:r>
        <w:rPr>
          <w:rFonts w:hint="cs"/>
          <w:rtl/>
        </w:rPr>
        <w:t xml:space="preserve">מצטט </w:t>
      </w:r>
      <w:bookmarkStart w:id="28809" w:name="_ETM_Q55_325989"/>
      <w:bookmarkEnd w:id="28809"/>
      <w:r>
        <w:rPr>
          <w:rFonts w:hint="cs"/>
          <w:rtl/>
        </w:rPr>
        <w:t xml:space="preserve">מהראש, </w:t>
      </w:r>
      <w:bookmarkStart w:id="28810" w:name="_ETM_Q55_326680"/>
      <w:bookmarkEnd w:id="28810"/>
      <w:r>
        <w:rPr>
          <w:rFonts w:hint="cs"/>
          <w:rtl/>
        </w:rPr>
        <w:t xml:space="preserve">אז </w:t>
      </w:r>
      <w:bookmarkStart w:id="28811" w:name="_ETM_Q55_326829"/>
      <w:bookmarkEnd w:id="28811"/>
      <w:r>
        <w:rPr>
          <w:rFonts w:hint="cs"/>
          <w:rtl/>
        </w:rPr>
        <w:t xml:space="preserve">תסלחו </w:t>
      </w:r>
      <w:bookmarkStart w:id="28812" w:name="_ETM_Q55_327280"/>
      <w:bookmarkEnd w:id="28812"/>
      <w:r>
        <w:rPr>
          <w:rFonts w:hint="cs"/>
          <w:rtl/>
        </w:rPr>
        <w:t xml:space="preserve">לי </w:t>
      </w:r>
      <w:bookmarkStart w:id="28813" w:name="_ETM_Q55_327430"/>
      <w:bookmarkEnd w:id="28813"/>
      <w:r>
        <w:rPr>
          <w:rFonts w:hint="cs"/>
          <w:rtl/>
        </w:rPr>
        <w:t xml:space="preserve">אם </w:t>
      </w:r>
      <w:bookmarkStart w:id="28814" w:name="_ETM_Q55_327519"/>
      <w:bookmarkEnd w:id="28814"/>
      <w:r>
        <w:rPr>
          <w:rFonts w:hint="cs"/>
          <w:rtl/>
        </w:rPr>
        <w:t xml:space="preserve">זה </w:t>
      </w:r>
      <w:bookmarkStart w:id="28815" w:name="_ETM_Q55_327669"/>
      <w:bookmarkEnd w:id="28815"/>
      <w:r>
        <w:rPr>
          <w:rFonts w:hint="cs"/>
          <w:rtl/>
        </w:rPr>
        <w:t xml:space="preserve">לא </w:t>
      </w:r>
      <w:bookmarkStart w:id="28816" w:name="_ETM_Q55_327760"/>
      <w:bookmarkEnd w:id="28816"/>
      <w:r>
        <w:rPr>
          <w:rFonts w:hint="cs"/>
          <w:rtl/>
        </w:rPr>
        <w:t xml:space="preserve">לגמרי </w:t>
      </w:r>
      <w:bookmarkStart w:id="28817" w:name="_ETM_Q55_328090"/>
      <w:bookmarkEnd w:id="28817"/>
      <w:r>
        <w:rPr>
          <w:rFonts w:hint="cs"/>
          <w:rtl/>
        </w:rPr>
        <w:t xml:space="preserve">מדויק </w:t>
      </w:r>
      <w:r w:rsidR="000A31EE">
        <w:rPr>
          <w:rFonts w:hint="cs"/>
          <w:rtl/>
        </w:rPr>
        <w:t>– – –</w:t>
      </w:r>
      <w:r>
        <w:rPr>
          <w:rFonts w:hint="cs"/>
          <w:rtl/>
        </w:rPr>
        <w:t xml:space="preserve">' </w:t>
      </w:r>
      <w:bookmarkStart w:id="28818" w:name="_ETM_Q55_329000"/>
      <w:bookmarkEnd w:id="28818"/>
      <w:r>
        <w:rPr>
          <w:rFonts w:hint="cs"/>
          <w:rtl/>
        </w:rPr>
        <w:t xml:space="preserve">מרזוק נעמד, עם כוס וודקה ביד, וקרא בקולו העמוק, שהדהד </w:t>
      </w:r>
      <w:bookmarkStart w:id="28819" w:name="_ETM_Q55_332000"/>
      <w:bookmarkEnd w:id="28819"/>
      <w:r>
        <w:rPr>
          <w:rFonts w:hint="cs"/>
          <w:rtl/>
        </w:rPr>
        <w:t xml:space="preserve">בחדר, </w:t>
      </w:r>
      <w:bookmarkStart w:id="28820" w:name="_ETM_Q55_329169"/>
      <w:bookmarkStart w:id="28821" w:name="_ETM_Q55_329350"/>
      <w:bookmarkStart w:id="28822" w:name="_ETM_Q55_329440"/>
      <w:bookmarkStart w:id="28823" w:name="_ETM_Q55_329590"/>
      <w:bookmarkStart w:id="28824" w:name="_ETM_Q55_329980"/>
      <w:bookmarkStart w:id="28825" w:name="_ETM_Q55_330070"/>
      <w:bookmarkStart w:id="28826" w:name="_ETM_Q55_330310"/>
      <w:bookmarkStart w:id="28827" w:name="_ETM_Q55_330610"/>
      <w:bookmarkStart w:id="28828" w:name="_ETM_Q55_331000"/>
      <w:bookmarkStart w:id="28829" w:name="_ETM_Q55_331450"/>
      <w:bookmarkStart w:id="28830" w:name="_ETM_Q55_331900"/>
      <w:bookmarkStart w:id="28831" w:name="_ETM_Q55_332290"/>
      <w:bookmarkStart w:id="28832" w:name="_ETM_Q55_332620"/>
      <w:bookmarkStart w:id="28833" w:name="_ETM_Q55_332680"/>
      <w:bookmarkStart w:id="28834" w:name="_ETM_Q55_333100"/>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r>
        <w:rPr>
          <w:rFonts w:hint="cs"/>
          <w:rtl/>
        </w:rPr>
        <w:t xml:space="preserve">כאילו </w:t>
      </w:r>
      <w:bookmarkStart w:id="28835" w:name="_ETM_Q55_333430"/>
      <w:bookmarkEnd w:id="28835"/>
      <w:r>
        <w:rPr>
          <w:rFonts w:hint="cs"/>
          <w:rtl/>
        </w:rPr>
        <w:t xml:space="preserve">הוא חוזר </w:t>
      </w:r>
      <w:bookmarkStart w:id="28836" w:name="_ETM_Q55_333790"/>
      <w:bookmarkEnd w:id="28836"/>
      <w:r>
        <w:rPr>
          <w:rFonts w:hint="cs"/>
          <w:rtl/>
        </w:rPr>
        <w:t xml:space="preserve">אלינו </w:t>
      </w:r>
      <w:bookmarkStart w:id="28837" w:name="_ETM_Q55_334060"/>
      <w:bookmarkEnd w:id="28837"/>
      <w:r>
        <w:rPr>
          <w:rFonts w:hint="cs"/>
          <w:rtl/>
        </w:rPr>
        <w:t xml:space="preserve">מכל </w:t>
      </w:r>
      <w:bookmarkStart w:id="28838" w:name="_ETM_Q55_334360"/>
      <w:bookmarkEnd w:id="28838"/>
      <w:r>
        <w:rPr>
          <w:rFonts w:hint="cs"/>
          <w:rtl/>
        </w:rPr>
        <w:t xml:space="preserve">עבר </w:t>
      </w:r>
      <w:bookmarkStart w:id="28839" w:name="_ETM_Q55_334660"/>
      <w:bookmarkEnd w:id="28839"/>
      <w:r>
        <w:rPr>
          <w:rFonts w:hint="cs"/>
          <w:rtl/>
        </w:rPr>
        <w:t xml:space="preserve">ומסרב </w:t>
      </w:r>
      <w:bookmarkStart w:id="28840" w:name="_ETM_Q55_335169"/>
      <w:bookmarkEnd w:id="28840"/>
      <w:r>
        <w:rPr>
          <w:rFonts w:hint="cs"/>
          <w:rtl/>
        </w:rPr>
        <w:t xml:space="preserve">להיבלע </w:t>
      </w:r>
      <w:bookmarkStart w:id="28841" w:name="_ETM_Q55_335530"/>
      <w:bookmarkEnd w:id="28841"/>
      <w:r>
        <w:rPr>
          <w:rFonts w:hint="cs"/>
          <w:rtl/>
        </w:rPr>
        <w:t xml:space="preserve">בקירות </w:t>
      </w:r>
      <w:bookmarkStart w:id="28842" w:name="_ETM_Q55_335860"/>
      <w:bookmarkEnd w:id="28842"/>
      <w:r>
        <w:rPr>
          <w:rFonts w:hint="cs"/>
          <w:rtl/>
        </w:rPr>
        <w:t xml:space="preserve">שמסביב: 'על אמת ידי השמאלית </w:t>
      </w:r>
      <w:bookmarkStart w:id="28843" w:name="_ETM_Q55_337470"/>
      <w:bookmarkStart w:id="28844" w:name="_ETM_Q55_338000"/>
      <w:bookmarkStart w:id="28845" w:name="_ETM_Q55_337000"/>
      <w:bookmarkStart w:id="28846" w:name="_ETM_Q55_338130"/>
      <w:bookmarkStart w:id="28847" w:name="_ETM_Q55_338340"/>
      <w:bookmarkStart w:id="28848" w:name="_ETM_Q55_338970"/>
      <w:bookmarkEnd w:id="28843"/>
      <w:bookmarkEnd w:id="28844"/>
      <w:bookmarkEnd w:id="28845"/>
      <w:bookmarkEnd w:id="28846"/>
      <w:bookmarkEnd w:id="28847"/>
      <w:bookmarkEnd w:id="28848"/>
      <w:r>
        <w:rPr>
          <w:rFonts w:hint="cs"/>
          <w:rtl/>
        </w:rPr>
        <w:t xml:space="preserve">חקוק </w:t>
      </w:r>
      <w:bookmarkStart w:id="28849" w:name="_ETM_Q55_339510"/>
      <w:bookmarkEnd w:id="28849"/>
      <w:r>
        <w:rPr>
          <w:rFonts w:hint="cs"/>
          <w:rtl/>
        </w:rPr>
        <w:t xml:space="preserve">המספר </w:t>
      </w:r>
      <w:bookmarkStart w:id="28850" w:name="_ETM_Q55_340050"/>
      <w:bookmarkEnd w:id="28850"/>
      <w:r>
        <w:rPr>
          <w:rFonts w:hint="cs"/>
          <w:rtl/>
        </w:rPr>
        <w:t xml:space="preserve">מאושוויץ, </w:t>
      </w:r>
      <w:bookmarkStart w:id="28851" w:name="_ETM_Q55_340860"/>
      <w:bookmarkEnd w:id="28851"/>
      <w:r>
        <w:rPr>
          <w:rFonts w:hint="cs"/>
          <w:rtl/>
        </w:rPr>
        <w:t xml:space="preserve">קצר </w:t>
      </w:r>
      <w:bookmarkStart w:id="28852" w:name="_ETM_Q55_341340"/>
      <w:bookmarkEnd w:id="28852"/>
      <w:r>
        <w:rPr>
          <w:rFonts w:hint="cs"/>
          <w:rtl/>
        </w:rPr>
        <w:t xml:space="preserve">הוא לקריאה </w:t>
      </w:r>
      <w:bookmarkStart w:id="28853" w:name="_ETM_Q55_341940"/>
      <w:bookmarkEnd w:id="28853"/>
      <w:r>
        <w:rPr>
          <w:rFonts w:hint="cs"/>
          <w:rtl/>
        </w:rPr>
        <w:t xml:space="preserve">מן </w:t>
      </w:r>
      <w:bookmarkStart w:id="28854" w:name="_ETM_Q55_342120"/>
      <w:bookmarkEnd w:id="28854"/>
      <w:r>
        <w:rPr>
          <w:rFonts w:hint="cs"/>
          <w:rtl/>
        </w:rPr>
        <w:t xml:space="preserve">החומש </w:t>
      </w:r>
      <w:bookmarkStart w:id="28855" w:name="_ETM_Q55_342540"/>
      <w:bookmarkEnd w:id="28855"/>
      <w:r>
        <w:rPr>
          <w:rFonts w:hint="cs"/>
          <w:rtl/>
        </w:rPr>
        <w:t>ומן ה</w:t>
      </w:r>
      <w:bookmarkStart w:id="28856" w:name="_ETM_Q55_342900"/>
      <w:bookmarkEnd w:id="28856"/>
      <w:r>
        <w:rPr>
          <w:rFonts w:hint="cs"/>
          <w:rtl/>
        </w:rPr>
        <w:t xml:space="preserve">תלמוד, </w:t>
      </w:r>
      <w:bookmarkStart w:id="28857" w:name="_ETM_Q55_343880"/>
      <w:bookmarkEnd w:id="28857"/>
      <w:r>
        <w:rPr>
          <w:rFonts w:hint="cs"/>
          <w:rtl/>
        </w:rPr>
        <w:t xml:space="preserve">ובכל </w:t>
      </w:r>
      <w:bookmarkStart w:id="28858" w:name="_ETM_Q55_344360"/>
      <w:bookmarkEnd w:id="28858"/>
      <w:r>
        <w:rPr>
          <w:rFonts w:hint="cs"/>
          <w:rtl/>
        </w:rPr>
        <w:t xml:space="preserve">זאת </w:t>
      </w:r>
      <w:bookmarkStart w:id="28859" w:name="_ETM_Q55_344600"/>
      <w:bookmarkEnd w:id="28859"/>
      <w:r>
        <w:rPr>
          <w:rFonts w:hint="cs"/>
          <w:rtl/>
        </w:rPr>
        <w:t xml:space="preserve">יש </w:t>
      </w:r>
      <w:bookmarkStart w:id="28860" w:name="_ETM_Q55_344750"/>
      <w:bookmarkEnd w:id="28860"/>
      <w:r>
        <w:rPr>
          <w:rFonts w:hint="cs"/>
          <w:rtl/>
        </w:rPr>
        <w:t xml:space="preserve">בו </w:t>
      </w:r>
      <w:bookmarkStart w:id="28861" w:name="_ETM_Q55_344870"/>
      <w:bookmarkEnd w:id="28861"/>
      <w:r>
        <w:rPr>
          <w:rFonts w:hint="cs"/>
          <w:rtl/>
        </w:rPr>
        <w:t xml:space="preserve">מידע </w:t>
      </w:r>
      <w:bookmarkStart w:id="28862" w:name="_ETM_Q55_345530"/>
      <w:bookmarkEnd w:id="28862"/>
      <w:r>
        <w:rPr>
          <w:rFonts w:hint="cs"/>
          <w:rtl/>
        </w:rPr>
        <w:t xml:space="preserve">ממצה </w:t>
      </w:r>
      <w:bookmarkStart w:id="28863" w:name="_ETM_Q55_346100"/>
      <w:bookmarkEnd w:id="28863"/>
      <w:r>
        <w:rPr>
          <w:rFonts w:hint="cs"/>
          <w:rtl/>
        </w:rPr>
        <w:t xml:space="preserve">יותר. </w:t>
      </w:r>
      <w:bookmarkStart w:id="28864" w:name="_ETM_Q55_346980"/>
      <w:bookmarkEnd w:id="28864"/>
      <w:r>
        <w:rPr>
          <w:rFonts w:hint="cs"/>
          <w:rtl/>
        </w:rPr>
        <w:t xml:space="preserve">כשאני </w:t>
      </w:r>
      <w:bookmarkStart w:id="28865" w:name="_ETM_Q55_347280"/>
      <w:bookmarkEnd w:id="28865"/>
      <w:r>
        <w:rPr>
          <w:rFonts w:hint="cs"/>
          <w:rtl/>
        </w:rPr>
        <w:t xml:space="preserve">אומר </w:t>
      </w:r>
      <w:bookmarkStart w:id="28866" w:name="_ETM_Q55_347519"/>
      <w:bookmarkEnd w:id="28866"/>
      <w:r>
        <w:rPr>
          <w:rFonts w:hint="cs"/>
          <w:rtl/>
        </w:rPr>
        <w:t xml:space="preserve">יהודי, </w:t>
      </w:r>
      <w:bookmarkStart w:id="28867" w:name="_ETM_Q55_348580"/>
      <w:bookmarkEnd w:id="28867"/>
      <w:r>
        <w:rPr>
          <w:rFonts w:hint="cs"/>
          <w:rtl/>
        </w:rPr>
        <w:t xml:space="preserve">אני </w:t>
      </w:r>
      <w:bookmarkStart w:id="28868" w:name="_ETM_Q55_348790"/>
      <w:bookmarkEnd w:id="28868"/>
      <w:r>
        <w:rPr>
          <w:rFonts w:hint="cs"/>
          <w:rtl/>
        </w:rPr>
        <w:t xml:space="preserve">מתכוון </w:t>
      </w:r>
      <w:bookmarkStart w:id="28869" w:name="_ETM_Q55_349239"/>
      <w:bookmarkEnd w:id="28869"/>
      <w:r>
        <w:rPr>
          <w:rFonts w:hint="cs"/>
          <w:rtl/>
        </w:rPr>
        <w:t xml:space="preserve">בכך </w:t>
      </w:r>
      <w:bookmarkStart w:id="28870" w:name="_ETM_Q55_349720"/>
      <w:bookmarkEnd w:id="28870"/>
      <w:r>
        <w:rPr>
          <w:rFonts w:hint="cs"/>
          <w:rtl/>
        </w:rPr>
        <w:t xml:space="preserve">לכל </w:t>
      </w:r>
      <w:bookmarkStart w:id="28871" w:name="_ETM_Q55_350200"/>
      <w:bookmarkEnd w:id="28871"/>
      <w:r>
        <w:rPr>
          <w:rFonts w:hint="cs"/>
          <w:rtl/>
        </w:rPr>
        <w:t xml:space="preserve">העובדות </w:t>
      </w:r>
      <w:bookmarkStart w:id="28872" w:name="_ETM_Q55_350770"/>
      <w:bookmarkEnd w:id="28872"/>
      <w:r>
        <w:rPr>
          <w:rFonts w:hint="cs"/>
          <w:rtl/>
        </w:rPr>
        <w:t xml:space="preserve">והאפשרויות </w:t>
      </w:r>
      <w:bookmarkStart w:id="28873" w:name="_ETM_Q55_351459"/>
      <w:bookmarkEnd w:id="28873"/>
      <w:r>
        <w:rPr>
          <w:rFonts w:hint="cs"/>
          <w:rtl/>
        </w:rPr>
        <w:t xml:space="preserve">המקופלות </w:t>
      </w:r>
      <w:bookmarkStart w:id="28874" w:name="_ETM_Q55_352780"/>
      <w:bookmarkEnd w:id="28874"/>
      <w:r>
        <w:rPr>
          <w:rFonts w:hint="cs"/>
          <w:rtl/>
        </w:rPr>
        <w:t xml:space="preserve">במספר </w:t>
      </w:r>
      <w:bookmarkStart w:id="28875" w:name="_ETM_Q55_353469"/>
      <w:bookmarkEnd w:id="28875"/>
      <w:r>
        <w:rPr>
          <w:rFonts w:hint="cs"/>
          <w:rtl/>
        </w:rPr>
        <w:t xml:space="preserve">מאושוויץ'". </w:t>
      </w:r>
      <w:bookmarkStart w:id="28876" w:name="_ETM_Q55_386000"/>
      <w:bookmarkStart w:id="28877" w:name="_ETM_Q55_362000"/>
      <w:bookmarkStart w:id="28878" w:name="_ETM_Q55_363000"/>
      <w:bookmarkStart w:id="28879" w:name="_ETM_Q55_353950"/>
      <w:bookmarkEnd w:id="28876"/>
      <w:bookmarkEnd w:id="28877"/>
      <w:bookmarkEnd w:id="28878"/>
      <w:bookmarkEnd w:id="28879"/>
      <w:r>
        <w:rPr>
          <w:rFonts w:hint="cs"/>
          <w:rtl/>
        </w:rPr>
        <w:t xml:space="preserve">חזק </w:t>
      </w:r>
      <w:bookmarkStart w:id="28880" w:name="_ETM_Q55_354639"/>
      <w:bookmarkEnd w:id="28880"/>
      <w:r>
        <w:rPr>
          <w:rFonts w:hint="cs"/>
          <w:rtl/>
        </w:rPr>
        <w:t xml:space="preserve">ביותר. </w:t>
      </w:r>
      <w:bookmarkStart w:id="28881" w:name="_ETM_Q55_355180"/>
      <w:bookmarkEnd w:id="28881"/>
      <w:r>
        <w:rPr>
          <w:rFonts w:hint="cs"/>
          <w:rtl/>
        </w:rPr>
        <w:t xml:space="preserve">חזק </w:t>
      </w:r>
      <w:bookmarkStart w:id="28882" w:name="_ETM_Q55_355569"/>
      <w:bookmarkEnd w:id="28882"/>
      <w:r>
        <w:rPr>
          <w:rFonts w:hint="cs"/>
          <w:rtl/>
        </w:rPr>
        <w:t>יותר.</w:t>
      </w:r>
      <w:bookmarkStart w:id="28883" w:name="_ETM_Q55_355959"/>
      <w:bookmarkStart w:id="28884" w:name="_ETM_Q55_356349"/>
      <w:bookmarkStart w:id="28885" w:name="_ETM_Q55_356769"/>
      <w:bookmarkStart w:id="28886" w:name="_ETM_Q55_356859"/>
      <w:bookmarkEnd w:id="28883"/>
      <w:bookmarkEnd w:id="28884"/>
      <w:bookmarkEnd w:id="28885"/>
      <w:bookmarkEnd w:id="28886"/>
    </w:p>
    <w:p w:rsidR="004824FD" w:rsidRDefault="004824FD" w:rsidP="004824FD">
      <w:pPr>
        <w:pStyle w:val="ETSpeechToText"/>
        <w:rPr>
          <w:rtl/>
        </w:rPr>
      </w:pPr>
    </w:p>
    <w:p w:rsidR="004824FD" w:rsidRDefault="004824FD" w:rsidP="004824FD">
      <w:pPr>
        <w:rPr>
          <w:rtl/>
        </w:rPr>
      </w:pPr>
      <w:bookmarkStart w:id="28887" w:name="_ETM_Q55_360000"/>
      <w:bookmarkStart w:id="28888" w:name="_ETM_Q55_368560"/>
      <w:bookmarkEnd w:id="28887"/>
      <w:bookmarkEnd w:id="28888"/>
      <w:r>
        <w:rPr>
          <w:rFonts w:hint="cs"/>
          <w:rtl/>
        </w:rPr>
        <w:t xml:space="preserve">"לא </w:t>
      </w:r>
      <w:bookmarkStart w:id="28889" w:name="_ETM_Q55_368739"/>
      <w:bookmarkEnd w:id="28889"/>
      <w:r>
        <w:rPr>
          <w:rFonts w:hint="cs"/>
          <w:rtl/>
        </w:rPr>
        <w:t xml:space="preserve">הכרתי </w:t>
      </w:r>
      <w:bookmarkStart w:id="28890" w:name="_ETM_Q55_369159"/>
      <w:bookmarkEnd w:id="28890"/>
      <w:r>
        <w:rPr>
          <w:rFonts w:hint="cs"/>
          <w:rtl/>
        </w:rPr>
        <w:t xml:space="preserve">את </w:t>
      </w:r>
      <w:bookmarkStart w:id="28891" w:name="_ETM_Q55_369249"/>
      <w:bookmarkEnd w:id="28891"/>
      <w:r>
        <w:rPr>
          <w:rFonts w:hint="cs"/>
          <w:rtl/>
        </w:rPr>
        <w:t xml:space="preserve">אמרי </w:t>
      </w:r>
      <w:bookmarkStart w:id="28892" w:name="_ETM_Q55_369730"/>
      <w:bookmarkStart w:id="28893" w:name="_ETM_Q55_370150"/>
      <w:bookmarkEnd w:id="28892"/>
      <w:bookmarkEnd w:id="28893"/>
      <w:r>
        <w:rPr>
          <w:rFonts w:hint="cs"/>
          <w:rtl/>
        </w:rPr>
        <w:t xml:space="preserve">ואת </w:t>
      </w:r>
      <w:bookmarkStart w:id="28894" w:name="_ETM_Q55_370389"/>
      <w:bookmarkEnd w:id="28894"/>
      <w:r>
        <w:rPr>
          <w:rFonts w:hint="cs"/>
          <w:rtl/>
        </w:rPr>
        <w:t xml:space="preserve">האמירה </w:t>
      </w:r>
      <w:bookmarkStart w:id="28895" w:name="_ETM_Q55_370779"/>
      <w:bookmarkEnd w:id="28895"/>
      <w:r>
        <w:rPr>
          <w:rFonts w:hint="cs"/>
          <w:rtl/>
        </w:rPr>
        <w:t xml:space="preserve">הזו </w:t>
      </w:r>
      <w:bookmarkStart w:id="28896" w:name="_ETM_Q55_370989"/>
      <w:bookmarkEnd w:id="28896"/>
      <w:r>
        <w:rPr>
          <w:rFonts w:hint="cs"/>
          <w:rtl/>
        </w:rPr>
        <w:t xml:space="preserve">שלו, </w:t>
      </w:r>
      <w:bookmarkStart w:id="28897" w:name="_ETM_Q55_371319"/>
      <w:bookmarkEnd w:id="28897"/>
      <w:r>
        <w:rPr>
          <w:rFonts w:hint="cs"/>
          <w:rtl/>
        </w:rPr>
        <w:t xml:space="preserve">ואני </w:t>
      </w:r>
      <w:bookmarkStart w:id="28898" w:name="_ETM_Q55_371560"/>
      <w:bookmarkEnd w:id="28898"/>
      <w:r>
        <w:rPr>
          <w:rFonts w:hint="cs"/>
          <w:rtl/>
        </w:rPr>
        <w:t xml:space="preserve">זוכר </w:t>
      </w:r>
      <w:bookmarkStart w:id="28899" w:name="_ETM_Q55_371829"/>
      <w:bookmarkEnd w:id="28899"/>
      <w:r>
        <w:rPr>
          <w:rFonts w:hint="cs"/>
          <w:rtl/>
        </w:rPr>
        <w:t xml:space="preserve">שכשמרזוק </w:t>
      </w:r>
      <w:bookmarkStart w:id="28900" w:name="_ETM_Q55_372290"/>
      <w:bookmarkStart w:id="28901" w:name="_ETM_Q55_372439"/>
      <w:bookmarkEnd w:id="28900"/>
      <w:bookmarkEnd w:id="28901"/>
      <w:r>
        <w:rPr>
          <w:rFonts w:hint="cs"/>
          <w:rtl/>
        </w:rPr>
        <w:t xml:space="preserve">דקלם </w:t>
      </w:r>
      <w:bookmarkStart w:id="28902" w:name="_ETM_Q55_372769"/>
      <w:bookmarkEnd w:id="28902"/>
      <w:r>
        <w:rPr>
          <w:rFonts w:hint="cs"/>
          <w:rtl/>
        </w:rPr>
        <w:t xml:space="preserve">אותה, נרעדתי. אחרי </w:t>
      </w:r>
      <w:bookmarkStart w:id="28903" w:name="_ETM_Q55_372980"/>
      <w:bookmarkStart w:id="28904" w:name="_ETM_Q55_373609"/>
      <w:bookmarkStart w:id="28905" w:name="_ETM_Q55_373790"/>
      <w:bookmarkEnd w:id="28903"/>
      <w:bookmarkEnd w:id="28904"/>
      <w:bookmarkEnd w:id="28905"/>
      <w:r>
        <w:rPr>
          <w:rFonts w:hint="cs"/>
          <w:rtl/>
        </w:rPr>
        <w:t xml:space="preserve">כמה </w:t>
      </w:r>
      <w:bookmarkStart w:id="28906" w:name="_ETM_Q55_373999"/>
      <w:bookmarkEnd w:id="28906"/>
      <w:r>
        <w:rPr>
          <w:rFonts w:hint="cs"/>
          <w:rtl/>
        </w:rPr>
        <w:t xml:space="preserve">דקות </w:t>
      </w:r>
      <w:bookmarkStart w:id="28907" w:name="_ETM_Q55_374239"/>
      <w:bookmarkEnd w:id="28907"/>
      <w:r>
        <w:rPr>
          <w:rFonts w:hint="cs"/>
          <w:rtl/>
        </w:rPr>
        <w:t xml:space="preserve">של </w:t>
      </w:r>
      <w:bookmarkStart w:id="28908" w:name="_ETM_Q55_374359"/>
      <w:bookmarkEnd w:id="28908"/>
      <w:r>
        <w:rPr>
          <w:rFonts w:hint="cs"/>
          <w:rtl/>
        </w:rPr>
        <w:t xml:space="preserve">שתיקה </w:t>
      </w:r>
      <w:bookmarkStart w:id="28909" w:name="_ETM_Q55_374659"/>
      <w:bookmarkEnd w:id="28909"/>
      <w:r>
        <w:rPr>
          <w:rFonts w:hint="cs"/>
          <w:rtl/>
        </w:rPr>
        <w:t xml:space="preserve">אמרתי: </w:t>
      </w:r>
      <w:bookmarkStart w:id="28910" w:name="_ETM_Q55_375190"/>
      <w:bookmarkEnd w:id="28910"/>
      <w:r>
        <w:rPr>
          <w:rFonts w:hint="cs"/>
          <w:rtl/>
        </w:rPr>
        <w:t xml:space="preserve">'אבל </w:t>
      </w:r>
      <w:bookmarkStart w:id="28911" w:name="_ETM_Q55_375400"/>
      <w:bookmarkEnd w:id="28911"/>
      <w:r>
        <w:rPr>
          <w:rFonts w:hint="cs"/>
          <w:rtl/>
        </w:rPr>
        <w:t xml:space="preserve">כל ההבדל </w:t>
      </w:r>
      <w:bookmarkStart w:id="28912" w:name="_ETM_Q55_376389"/>
      <w:bookmarkStart w:id="28913" w:name="_ETM_Q55_376599"/>
      <w:bookmarkStart w:id="28914" w:name="_ETM_Q55_376780"/>
      <w:bookmarkStart w:id="28915" w:name="_ETM_Q55_377080"/>
      <w:bookmarkEnd w:id="28912"/>
      <w:bookmarkEnd w:id="28913"/>
      <w:bookmarkEnd w:id="28914"/>
      <w:bookmarkEnd w:id="28915"/>
      <w:r>
        <w:rPr>
          <w:rFonts w:hint="cs"/>
          <w:rtl/>
        </w:rPr>
        <w:t xml:space="preserve">שבעולם </w:t>
      </w:r>
      <w:bookmarkStart w:id="28916" w:name="_ETM_Q55_377560"/>
      <w:bookmarkEnd w:id="28916"/>
      <w:r>
        <w:rPr>
          <w:rFonts w:hint="cs"/>
          <w:rtl/>
        </w:rPr>
        <w:t xml:space="preserve">מקופל </w:t>
      </w:r>
      <w:bookmarkStart w:id="28917" w:name="_ETM_Q55_377980"/>
      <w:bookmarkEnd w:id="28917"/>
      <w:r>
        <w:rPr>
          <w:rFonts w:hint="cs"/>
          <w:rtl/>
        </w:rPr>
        <w:t xml:space="preserve">בשוני </w:t>
      </w:r>
      <w:bookmarkStart w:id="28918" w:name="_ETM_Q55_379540"/>
      <w:bookmarkEnd w:id="28918"/>
      <w:r>
        <w:rPr>
          <w:rFonts w:hint="cs"/>
          <w:rtl/>
        </w:rPr>
        <w:t xml:space="preserve">שבין </w:t>
      </w:r>
      <w:bookmarkStart w:id="28919" w:name="_ETM_Q55_379959"/>
      <w:bookmarkEnd w:id="28919"/>
      <w:r>
        <w:rPr>
          <w:rFonts w:hint="cs"/>
          <w:rtl/>
        </w:rPr>
        <w:t xml:space="preserve">המספרים </w:t>
      </w:r>
      <w:bookmarkStart w:id="28920" w:name="_ETM_Q55_380470"/>
      <w:bookmarkEnd w:id="28920"/>
      <w:r>
        <w:rPr>
          <w:rFonts w:hint="cs"/>
          <w:rtl/>
        </w:rPr>
        <w:t xml:space="preserve">שלנו. </w:t>
      </w:r>
      <w:bookmarkStart w:id="28921" w:name="_ETM_Q55_380950"/>
      <w:bookmarkEnd w:id="28921"/>
      <w:r>
        <w:rPr>
          <w:rFonts w:hint="cs"/>
          <w:rtl/>
        </w:rPr>
        <w:t xml:space="preserve">המספר </w:t>
      </w:r>
      <w:bookmarkStart w:id="28922" w:name="_ETM_Q55_381489"/>
      <w:bookmarkEnd w:id="28922"/>
      <w:r>
        <w:rPr>
          <w:rFonts w:hint="cs"/>
          <w:rtl/>
        </w:rPr>
        <w:t xml:space="preserve">שלו </w:t>
      </w:r>
      <w:bookmarkStart w:id="28923" w:name="_ETM_Q55_382360"/>
      <w:bookmarkEnd w:id="28923"/>
      <w:r>
        <w:rPr>
          <w:rFonts w:hint="cs"/>
          <w:rtl/>
        </w:rPr>
        <w:t xml:space="preserve">היה </w:t>
      </w:r>
      <w:bookmarkStart w:id="28924" w:name="_ETM_Q55_382569"/>
      <w:bookmarkEnd w:id="28924"/>
      <w:r>
        <w:rPr>
          <w:rFonts w:hint="cs"/>
          <w:rtl/>
        </w:rPr>
        <w:t xml:space="preserve">סמל </w:t>
      </w:r>
      <w:bookmarkStart w:id="28925" w:name="_ETM_Q55_382930"/>
      <w:bookmarkEnd w:id="28925"/>
      <w:r>
        <w:rPr>
          <w:rFonts w:hint="cs"/>
          <w:rtl/>
        </w:rPr>
        <w:t xml:space="preserve">לחולשה, </w:t>
      </w:r>
      <w:bookmarkStart w:id="28926" w:name="_ETM_Q55_383980"/>
      <w:bookmarkEnd w:id="28926"/>
      <w:r>
        <w:rPr>
          <w:rFonts w:hint="cs"/>
          <w:rtl/>
        </w:rPr>
        <w:t xml:space="preserve">שלי </w:t>
      </w:r>
      <w:bookmarkStart w:id="28927" w:name="_ETM_Q55_384739"/>
      <w:bookmarkEnd w:id="28927"/>
      <w:r>
        <w:rPr>
          <w:rFonts w:hint="cs"/>
          <w:rtl/>
        </w:rPr>
        <w:t xml:space="preserve">סמל </w:t>
      </w:r>
      <w:bookmarkStart w:id="28928" w:name="_ETM_Q55_385280"/>
      <w:bookmarkEnd w:id="28928"/>
      <w:r>
        <w:rPr>
          <w:rFonts w:hint="cs"/>
          <w:rtl/>
        </w:rPr>
        <w:t>לעוצמה.</w:t>
      </w:r>
      <w:bookmarkStart w:id="28929" w:name="_ETM_Q55_386849"/>
      <w:bookmarkStart w:id="28930" w:name="_ETM_Q55_387030"/>
      <w:bookmarkStart w:id="28931" w:name="_ETM_Q55_387090"/>
      <w:bookmarkStart w:id="28932" w:name="_ETM_Q55_387239"/>
      <w:bookmarkStart w:id="28933" w:name="_ETM_Q55_388999"/>
      <w:bookmarkEnd w:id="28929"/>
      <w:bookmarkEnd w:id="28930"/>
      <w:bookmarkEnd w:id="28931"/>
      <w:bookmarkEnd w:id="28932"/>
      <w:bookmarkEnd w:id="28933"/>
      <w:r>
        <w:rPr>
          <w:rFonts w:hint="cs"/>
          <w:rtl/>
        </w:rPr>
        <w:t xml:space="preserve"> </w:t>
      </w:r>
      <w:bookmarkStart w:id="28934" w:name="_ETM_Q55_388000"/>
      <w:bookmarkEnd w:id="28934"/>
      <w:r>
        <w:rPr>
          <w:rFonts w:hint="cs"/>
          <w:rtl/>
        </w:rPr>
        <w:t xml:space="preserve">המספר </w:t>
      </w:r>
      <w:bookmarkStart w:id="28935" w:name="_ETM_Q55_389480"/>
      <w:bookmarkEnd w:id="28935"/>
      <w:r>
        <w:rPr>
          <w:rFonts w:hint="cs"/>
          <w:rtl/>
        </w:rPr>
        <w:t xml:space="preserve">שלו </w:t>
      </w:r>
      <w:bookmarkStart w:id="28936" w:name="_ETM_Q55_389779"/>
      <w:bookmarkEnd w:id="28936"/>
      <w:r>
        <w:rPr>
          <w:rFonts w:hint="cs"/>
          <w:rtl/>
        </w:rPr>
        <w:t xml:space="preserve">נועד </w:t>
      </w:r>
      <w:bookmarkStart w:id="28937" w:name="_ETM_Q55_390139"/>
      <w:bookmarkEnd w:id="28937"/>
      <w:r>
        <w:rPr>
          <w:rFonts w:hint="cs"/>
          <w:rtl/>
        </w:rPr>
        <w:t xml:space="preserve">להשפלה </w:t>
      </w:r>
      <w:bookmarkStart w:id="28938" w:name="_ETM_Q55_390680"/>
      <w:bookmarkEnd w:id="28938"/>
      <w:r>
        <w:rPr>
          <w:rFonts w:hint="cs"/>
          <w:rtl/>
        </w:rPr>
        <w:t xml:space="preserve">ושלי </w:t>
      </w:r>
      <w:bookmarkStart w:id="28939" w:name="_ETM_Q55_391069"/>
      <w:bookmarkEnd w:id="28939"/>
      <w:r>
        <w:rPr>
          <w:rFonts w:hint="cs"/>
          <w:rtl/>
        </w:rPr>
        <w:t xml:space="preserve">הוא </w:t>
      </w:r>
      <w:bookmarkStart w:id="28940" w:name="_ETM_Q55_391129"/>
      <w:bookmarkEnd w:id="28940"/>
      <w:r>
        <w:rPr>
          <w:rFonts w:hint="cs"/>
          <w:rtl/>
        </w:rPr>
        <w:t xml:space="preserve">מקור </w:t>
      </w:r>
      <w:bookmarkStart w:id="28941" w:name="_ETM_Q55_391430"/>
      <w:bookmarkEnd w:id="28941"/>
      <w:r>
        <w:rPr>
          <w:rFonts w:hint="cs"/>
          <w:rtl/>
        </w:rPr>
        <w:t xml:space="preserve">לגאווה'. </w:t>
      </w:r>
      <w:bookmarkStart w:id="28942" w:name="_ETM_Q55_394000"/>
      <w:bookmarkStart w:id="28943" w:name="_ETM_Q55_395000"/>
      <w:bookmarkStart w:id="28944" w:name="_ETM_Q55_393250"/>
      <w:bookmarkEnd w:id="28942"/>
      <w:bookmarkEnd w:id="28943"/>
      <w:bookmarkEnd w:id="28944"/>
      <w:r>
        <w:rPr>
          <w:rFonts w:hint="cs"/>
          <w:rtl/>
        </w:rPr>
        <w:t xml:space="preserve">'אני </w:t>
      </w:r>
      <w:bookmarkStart w:id="28945" w:name="_ETM_Q55_393430"/>
      <w:bookmarkEnd w:id="28945"/>
      <w:r>
        <w:rPr>
          <w:rFonts w:hint="cs"/>
          <w:rtl/>
        </w:rPr>
        <w:t xml:space="preserve">לא </w:t>
      </w:r>
      <w:bookmarkStart w:id="28946" w:name="_ETM_Q55_393519"/>
      <w:bookmarkEnd w:id="28946"/>
      <w:r>
        <w:rPr>
          <w:rFonts w:hint="cs"/>
          <w:rtl/>
        </w:rPr>
        <w:t xml:space="preserve">בטוח </w:t>
      </w:r>
      <w:bookmarkStart w:id="28947" w:name="_ETM_Q55_393790"/>
      <w:bookmarkEnd w:id="28947"/>
      <w:r>
        <w:rPr>
          <w:rFonts w:hint="cs"/>
          <w:rtl/>
        </w:rPr>
        <w:t xml:space="preserve">שיש </w:t>
      </w:r>
      <w:bookmarkStart w:id="28948" w:name="_ETM_Q55_394360"/>
      <w:bookmarkEnd w:id="28948"/>
      <w:r>
        <w:rPr>
          <w:rFonts w:hint="cs"/>
          <w:rtl/>
        </w:rPr>
        <w:t xml:space="preserve">באמת </w:t>
      </w:r>
      <w:bookmarkStart w:id="28949" w:name="_ETM_Q55_394720"/>
      <w:bookmarkEnd w:id="28949"/>
      <w:r>
        <w:rPr>
          <w:rFonts w:hint="cs"/>
          <w:rtl/>
        </w:rPr>
        <w:t xml:space="preserve">הבדל, </w:t>
      </w:r>
      <w:bookmarkStart w:id="28950" w:name="_ETM_Q55_395170"/>
      <w:bookmarkEnd w:id="28950"/>
      <w:r>
        <w:rPr>
          <w:rFonts w:hint="cs"/>
          <w:rtl/>
        </w:rPr>
        <w:t xml:space="preserve">הכול </w:t>
      </w:r>
      <w:bookmarkStart w:id="28951" w:name="_ETM_Q55_395470"/>
      <w:bookmarkEnd w:id="28951"/>
      <w:r>
        <w:rPr>
          <w:rFonts w:hint="cs"/>
          <w:rtl/>
        </w:rPr>
        <w:t xml:space="preserve">עניין </w:t>
      </w:r>
      <w:bookmarkStart w:id="28952" w:name="_ETM_Q55_395680"/>
      <w:bookmarkEnd w:id="28952"/>
      <w:r>
        <w:rPr>
          <w:rFonts w:hint="cs"/>
          <w:rtl/>
        </w:rPr>
        <w:t xml:space="preserve">של </w:t>
      </w:r>
      <w:bookmarkStart w:id="28953" w:name="_ETM_Q55_395830"/>
      <w:bookmarkEnd w:id="28953"/>
      <w:r>
        <w:rPr>
          <w:rFonts w:hint="cs"/>
          <w:rtl/>
        </w:rPr>
        <w:t xml:space="preserve">פרספקטיבה', </w:t>
      </w:r>
      <w:bookmarkStart w:id="28954" w:name="_ETM_Q55_396549"/>
      <w:bookmarkEnd w:id="28954"/>
      <w:r>
        <w:rPr>
          <w:rFonts w:hint="cs"/>
          <w:rtl/>
        </w:rPr>
        <w:t xml:space="preserve">ענה </w:t>
      </w:r>
      <w:bookmarkStart w:id="28955" w:name="_ETM_Q55_396790"/>
      <w:bookmarkEnd w:id="28955"/>
      <w:r>
        <w:rPr>
          <w:rFonts w:hint="cs"/>
          <w:rtl/>
        </w:rPr>
        <w:t xml:space="preserve">לי </w:t>
      </w:r>
      <w:bookmarkStart w:id="28956" w:name="_ETM_Q55_396909"/>
      <w:bookmarkEnd w:id="28956"/>
      <w:r>
        <w:rPr>
          <w:rFonts w:hint="cs"/>
          <w:rtl/>
        </w:rPr>
        <w:t xml:space="preserve">מרזוק. </w:t>
      </w:r>
      <w:bookmarkStart w:id="28957" w:name="_ETM_Q55_397060"/>
      <w:bookmarkStart w:id="28958" w:name="_ETM_Q55_398560"/>
      <w:bookmarkEnd w:id="28957"/>
      <w:bookmarkEnd w:id="28958"/>
    </w:p>
    <w:p w:rsidR="004824FD" w:rsidRDefault="004824FD" w:rsidP="004824FD">
      <w:pPr>
        <w:pStyle w:val="ETSpeechToText"/>
        <w:rPr>
          <w:rtl/>
        </w:rPr>
      </w:pPr>
      <w:bookmarkStart w:id="28959" w:name="_ETM_Q55_398000"/>
      <w:bookmarkEnd w:id="28959"/>
    </w:p>
    <w:p w:rsidR="004824FD" w:rsidRDefault="0027399E" w:rsidP="004824FD">
      <w:pPr>
        <w:rPr>
          <w:rtl/>
        </w:rPr>
      </w:pPr>
      <w:r>
        <w:rPr>
          <w:rFonts w:hint="cs"/>
          <w:rtl/>
        </w:rPr>
        <w:t>"</w:t>
      </w:r>
      <w:r w:rsidR="004824FD">
        <w:rPr>
          <w:rFonts w:hint="cs"/>
          <w:rtl/>
        </w:rPr>
        <w:t xml:space="preserve">מאז </w:t>
      </w:r>
      <w:bookmarkStart w:id="28960" w:name="_ETM_Q55_399760"/>
      <w:bookmarkEnd w:id="28960"/>
      <w:r w:rsidR="004824FD">
        <w:rPr>
          <w:rFonts w:hint="cs"/>
          <w:rtl/>
        </w:rPr>
        <w:t xml:space="preserve">שקיבלתי </w:t>
      </w:r>
      <w:bookmarkStart w:id="28961" w:name="_ETM_Q55_400329"/>
      <w:bookmarkEnd w:id="28961"/>
      <w:r w:rsidR="004824FD">
        <w:rPr>
          <w:rFonts w:hint="cs"/>
          <w:rtl/>
        </w:rPr>
        <w:t xml:space="preserve">את </w:t>
      </w:r>
      <w:bookmarkStart w:id="28962" w:name="_ETM_Q55_400389"/>
      <w:bookmarkEnd w:id="28962"/>
      <w:r w:rsidR="004824FD">
        <w:rPr>
          <w:rFonts w:hint="cs"/>
          <w:rtl/>
        </w:rPr>
        <w:t xml:space="preserve">הפנייה </w:t>
      </w:r>
      <w:bookmarkStart w:id="28963" w:name="_ETM_Q55_400659"/>
      <w:bookmarkEnd w:id="28963"/>
      <w:r w:rsidR="004824FD">
        <w:rPr>
          <w:rFonts w:hint="cs"/>
          <w:rtl/>
        </w:rPr>
        <w:t xml:space="preserve">מעורכי הספר, </w:t>
      </w:r>
      <w:bookmarkStart w:id="28964" w:name="_ETM_Q55_400989"/>
      <w:bookmarkStart w:id="28965" w:name="_ETM_Q55_401379"/>
      <w:bookmarkEnd w:id="28964"/>
      <w:bookmarkEnd w:id="28965"/>
      <w:r w:rsidR="004824FD">
        <w:rPr>
          <w:rFonts w:hint="cs"/>
          <w:rtl/>
        </w:rPr>
        <w:t xml:space="preserve">איני </w:t>
      </w:r>
      <w:bookmarkStart w:id="28966" w:name="_ETM_Q55_401620"/>
      <w:bookmarkEnd w:id="28966"/>
      <w:r w:rsidR="004824FD">
        <w:rPr>
          <w:rFonts w:hint="cs"/>
          <w:rtl/>
        </w:rPr>
        <w:t xml:space="preserve">מפסיק </w:t>
      </w:r>
      <w:bookmarkStart w:id="28967" w:name="_ETM_Q55_401920"/>
      <w:bookmarkEnd w:id="28967"/>
      <w:r w:rsidR="004824FD">
        <w:rPr>
          <w:rFonts w:hint="cs"/>
          <w:rtl/>
        </w:rPr>
        <w:t xml:space="preserve">לחזור </w:t>
      </w:r>
      <w:bookmarkStart w:id="28968" w:name="_ETM_Q55_402249"/>
      <w:bookmarkEnd w:id="28968"/>
      <w:r w:rsidR="004824FD">
        <w:rPr>
          <w:rFonts w:hint="cs"/>
          <w:rtl/>
        </w:rPr>
        <w:t xml:space="preserve">אל </w:t>
      </w:r>
      <w:bookmarkStart w:id="28969" w:name="_ETM_Q55_402340"/>
      <w:bookmarkEnd w:id="28969"/>
      <w:r w:rsidR="004824FD">
        <w:rPr>
          <w:rFonts w:hint="cs"/>
          <w:rtl/>
        </w:rPr>
        <w:t xml:space="preserve">השיחה </w:t>
      </w:r>
      <w:bookmarkStart w:id="28970" w:name="_ETM_Q55_402700"/>
      <w:bookmarkEnd w:id="28970"/>
      <w:r w:rsidR="004824FD">
        <w:rPr>
          <w:rFonts w:hint="cs"/>
          <w:rtl/>
        </w:rPr>
        <w:t xml:space="preserve">ההיא </w:t>
      </w:r>
      <w:bookmarkStart w:id="28971" w:name="_ETM_Q55_402819"/>
      <w:bookmarkEnd w:id="28971"/>
      <w:r w:rsidR="004824FD">
        <w:rPr>
          <w:rFonts w:hint="cs"/>
          <w:rtl/>
        </w:rPr>
        <w:t xml:space="preserve">ולעבד </w:t>
      </w:r>
      <w:bookmarkStart w:id="28972" w:name="_ETM_Q55_403180"/>
      <w:bookmarkEnd w:id="28972"/>
      <w:r w:rsidR="004824FD">
        <w:rPr>
          <w:rFonts w:hint="cs"/>
          <w:rtl/>
        </w:rPr>
        <w:t xml:space="preserve">אותה </w:t>
      </w:r>
      <w:bookmarkStart w:id="28973" w:name="_ETM_Q55_403389"/>
      <w:bookmarkEnd w:id="28973"/>
      <w:r w:rsidR="004824FD">
        <w:rPr>
          <w:rFonts w:hint="cs"/>
          <w:rtl/>
        </w:rPr>
        <w:t xml:space="preserve">ביני </w:t>
      </w:r>
      <w:bookmarkStart w:id="28974" w:name="_ETM_Q55_403659"/>
      <w:bookmarkEnd w:id="28974"/>
      <w:r w:rsidR="004824FD">
        <w:rPr>
          <w:rFonts w:hint="cs"/>
          <w:rtl/>
        </w:rPr>
        <w:t xml:space="preserve">לביני. </w:t>
      </w:r>
      <w:bookmarkStart w:id="28975" w:name="_ETM_Q55_404019"/>
      <w:bookmarkEnd w:id="28975"/>
      <w:r w:rsidR="004824FD">
        <w:rPr>
          <w:rFonts w:hint="cs"/>
          <w:rtl/>
        </w:rPr>
        <w:t xml:space="preserve">אני </w:t>
      </w:r>
      <w:bookmarkStart w:id="28976" w:name="_ETM_Q55_404170"/>
      <w:bookmarkEnd w:id="28976"/>
      <w:r w:rsidR="004824FD">
        <w:rPr>
          <w:rFonts w:hint="cs"/>
          <w:rtl/>
        </w:rPr>
        <w:t xml:space="preserve">מנסה </w:t>
      </w:r>
      <w:bookmarkStart w:id="28977" w:name="_ETM_Q55_404469"/>
      <w:bookmarkEnd w:id="28977"/>
      <w:r w:rsidR="004824FD">
        <w:rPr>
          <w:rFonts w:hint="cs"/>
          <w:rtl/>
        </w:rPr>
        <w:t xml:space="preserve">להבין </w:t>
      </w:r>
      <w:bookmarkStart w:id="28978" w:name="_ETM_Q55_404739"/>
      <w:bookmarkEnd w:id="28978"/>
      <w:r w:rsidR="004824FD">
        <w:rPr>
          <w:rFonts w:hint="cs"/>
          <w:rtl/>
        </w:rPr>
        <w:t xml:space="preserve">מה </w:t>
      </w:r>
      <w:bookmarkStart w:id="28979" w:name="_ETM_Q55_404889"/>
      <w:bookmarkEnd w:id="28979"/>
      <w:r w:rsidR="004824FD">
        <w:rPr>
          <w:rFonts w:hint="cs"/>
          <w:rtl/>
        </w:rPr>
        <w:t xml:space="preserve">הקשר </w:t>
      </w:r>
      <w:bookmarkStart w:id="28980" w:name="_ETM_Q55_405189"/>
      <w:bookmarkEnd w:id="28980"/>
      <w:r w:rsidR="004824FD">
        <w:rPr>
          <w:rFonts w:hint="cs"/>
          <w:rtl/>
        </w:rPr>
        <w:t xml:space="preserve">בין </w:t>
      </w:r>
      <w:bookmarkStart w:id="28981" w:name="_ETM_Q55_405340"/>
      <w:bookmarkEnd w:id="28981"/>
      <w:r w:rsidR="004824FD">
        <w:rPr>
          <w:rFonts w:hint="cs"/>
          <w:rtl/>
        </w:rPr>
        <w:t xml:space="preserve">התשובה </w:t>
      </w:r>
      <w:bookmarkStart w:id="28982" w:name="_ETM_Q55_405639"/>
      <w:bookmarkEnd w:id="28982"/>
      <w:r w:rsidR="004824FD">
        <w:rPr>
          <w:rFonts w:hint="cs"/>
          <w:rtl/>
        </w:rPr>
        <w:t xml:space="preserve">האינטואיטיבית </w:t>
      </w:r>
      <w:bookmarkStart w:id="28983" w:name="_ETM_Q55_406209"/>
      <w:bookmarkEnd w:id="28983"/>
      <w:r w:rsidR="004824FD">
        <w:rPr>
          <w:rFonts w:hint="cs"/>
          <w:rtl/>
        </w:rPr>
        <w:t xml:space="preserve">שלי </w:t>
      </w:r>
      <w:bookmarkStart w:id="28984" w:name="_ETM_Q55_406420"/>
      <w:bookmarkEnd w:id="28984"/>
      <w:r w:rsidR="004824FD">
        <w:rPr>
          <w:rFonts w:hint="cs"/>
          <w:rtl/>
        </w:rPr>
        <w:t xml:space="preserve">לבין </w:t>
      </w:r>
      <w:bookmarkStart w:id="28985" w:name="_ETM_Q55_406659"/>
      <w:bookmarkEnd w:id="28985"/>
      <w:r w:rsidR="004824FD">
        <w:rPr>
          <w:rFonts w:hint="cs"/>
          <w:rtl/>
        </w:rPr>
        <w:t xml:space="preserve">ההגדרה </w:t>
      </w:r>
      <w:bookmarkStart w:id="28986" w:name="_ETM_Q55_406959"/>
      <w:bookmarkEnd w:id="28986"/>
      <w:r w:rsidR="004824FD">
        <w:rPr>
          <w:rFonts w:hint="cs"/>
          <w:rtl/>
        </w:rPr>
        <w:t xml:space="preserve">המדויקת </w:t>
      </w:r>
      <w:bookmarkStart w:id="28987" w:name="_ETM_Q55_407319"/>
      <w:bookmarkEnd w:id="28987"/>
      <w:r w:rsidR="004824FD">
        <w:rPr>
          <w:rFonts w:hint="cs"/>
          <w:rtl/>
        </w:rPr>
        <w:t xml:space="preserve">של </w:t>
      </w:r>
      <w:bookmarkStart w:id="28988" w:name="_ETM_Q55_407469"/>
      <w:bookmarkEnd w:id="28988"/>
      <w:r w:rsidR="004824FD">
        <w:rPr>
          <w:rFonts w:hint="cs"/>
          <w:rtl/>
        </w:rPr>
        <w:t xml:space="preserve">הישראליות, </w:t>
      </w:r>
      <w:bookmarkStart w:id="28989" w:name="_ETM_Q55_408560"/>
      <w:bookmarkEnd w:id="28989"/>
      <w:r w:rsidR="004824FD">
        <w:rPr>
          <w:rFonts w:hint="cs"/>
          <w:rtl/>
        </w:rPr>
        <w:t xml:space="preserve">ומה </w:t>
      </w:r>
      <w:bookmarkStart w:id="28990" w:name="_ETM_Q55_408739"/>
      <w:bookmarkEnd w:id="28990"/>
      <w:r w:rsidR="004824FD">
        <w:rPr>
          <w:rFonts w:hint="cs"/>
          <w:rtl/>
        </w:rPr>
        <w:t xml:space="preserve">משמעותה </w:t>
      </w:r>
      <w:bookmarkStart w:id="28991" w:name="_ETM_Q55_409250"/>
      <w:bookmarkEnd w:id="28991"/>
      <w:r w:rsidR="004824FD">
        <w:rPr>
          <w:rFonts w:hint="cs"/>
          <w:rtl/>
        </w:rPr>
        <w:t xml:space="preserve">לגבי </w:t>
      </w:r>
      <w:bookmarkStart w:id="28992" w:name="_ETM_Q55_409519"/>
      <w:bookmarkEnd w:id="28992"/>
      <w:r w:rsidR="004824FD">
        <w:rPr>
          <w:rFonts w:hint="cs"/>
          <w:rtl/>
        </w:rPr>
        <w:t xml:space="preserve">כל </w:t>
      </w:r>
      <w:bookmarkStart w:id="28993" w:name="_ETM_Q55_409640"/>
      <w:bookmarkEnd w:id="28993"/>
      <w:r w:rsidR="004824FD">
        <w:rPr>
          <w:rFonts w:hint="cs"/>
          <w:rtl/>
        </w:rPr>
        <w:t xml:space="preserve">מי </w:t>
      </w:r>
      <w:bookmarkStart w:id="28994" w:name="_ETM_Q55_409730"/>
      <w:bookmarkEnd w:id="28994"/>
      <w:r w:rsidR="004824FD">
        <w:rPr>
          <w:rFonts w:hint="cs"/>
          <w:rtl/>
        </w:rPr>
        <w:t xml:space="preserve">שלא </w:t>
      </w:r>
      <w:bookmarkStart w:id="28995" w:name="_ETM_Q55_409909"/>
      <w:bookmarkEnd w:id="28995"/>
      <w:r w:rsidR="004824FD">
        <w:rPr>
          <w:rFonts w:hint="cs"/>
          <w:rtl/>
        </w:rPr>
        <w:t xml:space="preserve">נושא </w:t>
      </w:r>
      <w:bookmarkStart w:id="28996" w:name="_ETM_Q55_410150"/>
      <w:bookmarkEnd w:id="28996"/>
      <w:r w:rsidR="004824FD">
        <w:rPr>
          <w:rFonts w:hint="cs"/>
          <w:rtl/>
        </w:rPr>
        <w:t xml:space="preserve">מספר </w:t>
      </w:r>
      <w:bookmarkStart w:id="28997" w:name="_ETM_Q55_410450"/>
      <w:bookmarkEnd w:id="28997"/>
      <w:r w:rsidR="004824FD">
        <w:rPr>
          <w:rFonts w:hint="cs"/>
          <w:rtl/>
        </w:rPr>
        <w:t xml:space="preserve">אישי </w:t>
      </w:r>
      <w:bookmarkStart w:id="28998" w:name="_ETM_Q55_410659"/>
      <w:bookmarkEnd w:id="28998"/>
      <w:r w:rsidR="004824FD">
        <w:rPr>
          <w:rFonts w:hint="cs"/>
          <w:rtl/>
        </w:rPr>
        <w:t xml:space="preserve">של </w:t>
      </w:r>
      <w:bookmarkStart w:id="28999" w:name="_ETM_Q55_410810"/>
      <w:bookmarkEnd w:id="28999"/>
      <w:r w:rsidR="004824FD">
        <w:rPr>
          <w:rFonts w:hint="cs"/>
          <w:rtl/>
        </w:rPr>
        <w:t xml:space="preserve">שירות </w:t>
      </w:r>
      <w:bookmarkStart w:id="29000" w:name="_ETM_Q55_411019"/>
      <w:bookmarkEnd w:id="29000"/>
      <w:r w:rsidR="004824FD">
        <w:rPr>
          <w:rFonts w:hint="cs"/>
          <w:rtl/>
        </w:rPr>
        <w:t xml:space="preserve">בצה"ל, </w:t>
      </w:r>
      <w:bookmarkStart w:id="29001" w:name="_ETM_Q55_411890"/>
      <w:bookmarkStart w:id="29002" w:name="_ETM_Q55_412159"/>
      <w:bookmarkStart w:id="29003" w:name="_ETM_Q55_412879"/>
      <w:bookmarkStart w:id="29004" w:name="_ETM_Q55_413269"/>
      <w:bookmarkStart w:id="29005" w:name="_ETM_Q55_413510"/>
      <w:bookmarkStart w:id="29006" w:name="_ETM_Q55_413659"/>
      <w:bookmarkStart w:id="29007" w:name="_ETM_Q55_413870"/>
      <w:bookmarkStart w:id="29008" w:name="_ETM_Q55_414110"/>
      <w:bookmarkStart w:id="29009" w:name="_ETM_Q55_414379"/>
      <w:bookmarkStart w:id="29010" w:name="_ETM_Q55_414560"/>
      <w:bookmarkStart w:id="29011" w:name="_ETM_Q55_414709"/>
      <w:bookmarkStart w:id="29012" w:name="_ETM_Q55_414920"/>
      <w:bookmarkStart w:id="29013" w:name="_ETM_Q55_41567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r w:rsidR="004824FD">
        <w:rPr>
          <w:rFonts w:hint="cs"/>
          <w:rtl/>
        </w:rPr>
        <w:t xml:space="preserve">בעיקר </w:t>
      </w:r>
      <w:bookmarkStart w:id="29014" w:name="_ETM_Q55_416180"/>
      <w:bookmarkEnd w:id="29014"/>
      <w:r w:rsidR="004824FD">
        <w:rPr>
          <w:rFonts w:hint="cs"/>
          <w:rtl/>
        </w:rPr>
        <w:t xml:space="preserve">אזרחים </w:t>
      </w:r>
      <w:bookmarkStart w:id="29015" w:name="_ETM_Q55_416629"/>
      <w:bookmarkEnd w:id="29015"/>
      <w:r w:rsidR="004824FD">
        <w:rPr>
          <w:rFonts w:hint="cs"/>
          <w:rtl/>
        </w:rPr>
        <w:t xml:space="preserve">ערבים </w:t>
      </w:r>
      <w:bookmarkStart w:id="29016" w:name="_ETM_Q55_416959"/>
      <w:bookmarkEnd w:id="29016"/>
      <w:r w:rsidR="004824FD">
        <w:rPr>
          <w:rFonts w:hint="cs"/>
          <w:rtl/>
        </w:rPr>
        <w:t xml:space="preserve">וחרדים. </w:t>
      </w:r>
      <w:bookmarkStart w:id="29017" w:name="_ETM_Q55_417920"/>
      <w:bookmarkEnd w:id="29017"/>
      <w:r w:rsidR="004824FD">
        <w:rPr>
          <w:rFonts w:hint="cs"/>
          <w:rtl/>
        </w:rPr>
        <w:t xml:space="preserve">האם </w:t>
      </w:r>
      <w:bookmarkStart w:id="29018" w:name="_ETM_Q55_418280"/>
      <w:bookmarkEnd w:id="29018"/>
      <w:r w:rsidR="004824FD">
        <w:rPr>
          <w:rFonts w:hint="cs"/>
          <w:rtl/>
        </w:rPr>
        <w:t xml:space="preserve">הוא </w:t>
      </w:r>
      <w:bookmarkStart w:id="29019" w:name="_ETM_Q55_418519"/>
      <w:bookmarkEnd w:id="29019"/>
      <w:r w:rsidR="004824FD">
        <w:rPr>
          <w:rFonts w:hint="cs"/>
          <w:rtl/>
        </w:rPr>
        <w:t xml:space="preserve">מודר </w:t>
      </w:r>
      <w:bookmarkStart w:id="29020" w:name="_ETM_Q55_419180"/>
      <w:bookmarkEnd w:id="29020"/>
      <w:r w:rsidR="004824FD">
        <w:rPr>
          <w:rFonts w:hint="cs"/>
          <w:rtl/>
        </w:rPr>
        <w:t xml:space="preserve">מהישראליות? </w:t>
      </w:r>
      <w:bookmarkStart w:id="29021" w:name="_ETM_Q55_420410"/>
      <w:bookmarkEnd w:id="29021"/>
      <w:r w:rsidR="004824FD">
        <w:rPr>
          <w:rFonts w:hint="cs"/>
          <w:rtl/>
        </w:rPr>
        <w:t xml:space="preserve">מה </w:t>
      </w:r>
      <w:bookmarkStart w:id="29022" w:name="_ETM_Q55_420620"/>
      <w:bookmarkEnd w:id="29022"/>
      <w:r w:rsidR="004824FD">
        <w:rPr>
          <w:rFonts w:hint="cs"/>
          <w:rtl/>
        </w:rPr>
        <w:t xml:space="preserve">זה </w:t>
      </w:r>
      <w:bookmarkStart w:id="29023" w:name="_ETM_Q55_420740"/>
      <w:bookmarkEnd w:id="29023"/>
      <w:r w:rsidR="004824FD">
        <w:rPr>
          <w:rFonts w:hint="cs"/>
          <w:rtl/>
        </w:rPr>
        <w:t xml:space="preserve">מלמד </w:t>
      </w:r>
      <w:bookmarkStart w:id="29024" w:name="_ETM_Q55_421040"/>
      <w:bookmarkEnd w:id="29024"/>
      <w:r w:rsidR="004824FD">
        <w:rPr>
          <w:rFonts w:hint="cs"/>
          <w:rtl/>
        </w:rPr>
        <w:t xml:space="preserve">על </w:t>
      </w:r>
      <w:bookmarkStart w:id="29025" w:name="_ETM_Q55_421130"/>
      <w:bookmarkEnd w:id="29025"/>
      <w:r w:rsidR="004824FD">
        <w:rPr>
          <w:rFonts w:hint="cs"/>
          <w:rtl/>
        </w:rPr>
        <w:t xml:space="preserve">הקשר </w:t>
      </w:r>
      <w:bookmarkStart w:id="29026" w:name="_ETM_Q55_421430"/>
      <w:bookmarkEnd w:id="29026"/>
      <w:r w:rsidR="004824FD">
        <w:rPr>
          <w:rFonts w:hint="cs"/>
          <w:rtl/>
        </w:rPr>
        <w:t xml:space="preserve">בין </w:t>
      </w:r>
      <w:bookmarkStart w:id="29027" w:name="_ETM_Q55_421580"/>
      <w:bookmarkEnd w:id="29027"/>
      <w:r w:rsidR="004824FD">
        <w:rPr>
          <w:rFonts w:hint="cs"/>
          <w:rtl/>
        </w:rPr>
        <w:t xml:space="preserve">הישראליות </w:t>
      </w:r>
      <w:bookmarkStart w:id="29028" w:name="_ETM_Q55_422330"/>
      <w:bookmarkEnd w:id="29028"/>
      <w:r w:rsidR="004824FD">
        <w:rPr>
          <w:rFonts w:hint="cs"/>
          <w:rtl/>
        </w:rPr>
        <w:t xml:space="preserve">ליהדות, </w:t>
      </w:r>
      <w:bookmarkStart w:id="29029" w:name="_ETM_Q55_422870"/>
      <w:bookmarkEnd w:id="29029"/>
      <w:r w:rsidR="004824FD">
        <w:rPr>
          <w:rFonts w:hint="cs"/>
          <w:rtl/>
        </w:rPr>
        <w:t xml:space="preserve">ועד </w:t>
      </w:r>
      <w:bookmarkStart w:id="29030" w:name="_ETM_Q55_423080"/>
      <w:bookmarkEnd w:id="29030"/>
      <w:r w:rsidR="004824FD">
        <w:rPr>
          <w:rFonts w:hint="cs"/>
          <w:rtl/>
        </w:rPr>
        <w:t xml:space="preserve">כמה </w:t>
      </w:r>
      <w:bookmarkStart w:id="29031" w:name="_ETM_Q55_423320"/>
      <w:bookmarkEnd w:id="29031"/>
      <w:r w:rsidR="004824FD">
        <w:rPr>
          <w:rFonts w:hint="cs"/>
          <w:rtl/>
        </w:rPr>
        <w:t xml:space="preserve">הן </w:t>
      </w:r>
      <w:bookmarkStart w:id="29032" w:name="_ETM_Q55_423440"/>
      <w:bookmarkEnd w:id="29032"/>
      <w:r w:rsidR="004824FD">
        <w:rPr>
          <w:rFonts w:hint="cs"/>
          <w:rtl/>
        </w:rPr>
        <w:t xml:space="preserve">חופפות </w:t>
      </w:r>
      <w:bookmarkStart w:id="29033" w:name="_ETM_Q55_423860"/>
      <w:bookmarkEnd w:id="29033"/>
      <w:r w:rsidR="004824FD">
        <w:rPr>
          <w:rFonts w:hint="cs"/>
          <w:rtl/>
        </w:rPr>
        <w:t xml:space="preserve">זו </w:t>
      </w:r>
      <w:bookmarkStart w:id="29034" w:name="_ETM_Q55_423980"/>
      <w:bookmarkEnd w:id="29034"/>
      <w:r w:rsidR="004824FD">
        <w:rPr>
          <w:rFonts w:hint="cs"/>
          <w:rtl/>
        </w:rPr>
        <w:t xml:space="preserve">את </w:t>
      </w:r>
      <w:bookmarkStart w:id="29035" w:name="_ETM_Q55_424070"/>
      <w:bookmarkEnd w:id="29035"/>
      <w:r w:rsidR="004824FD">
        <w:rPr>
          <w:rFonts w:hint="cs"/>
          <w:rtl/>
        </w:rPr>
        <w:t>זו?" שאלות טובות.</w:t>
      </w:r>
    </w:p>
    <w:p w:rsidR="004824FD" w:rsidRDefault="004824FD" w:rsidP="004824FD">
      <w:pPr>
        <w:pStyle w:val="ETSpeechToText"/>
        <w:rPr>
          <w:rtl/>
        </w:rPr>
      </w:pPr>
    </w:p>
    <w:p w:rsidR="004824FD" w:rsidRDefault="004824FD" w:rsidP="004824FD">
      <w:pPr>
        <w:rPr>
          <w:rtl/>
        </w:rPr>
      </w:pPr>
      <w:bookmarkStart w:id="29036" w:name="_ETM_Q55_426000"/>
      <w:bookmarkStart w:id="29037" w:name="_ETM_Q55_424310"/>
      <w:bookmarkStart w:id="29038" w:name="_ETM_Q55_424640"/>
      <w:bookmarkStart w:id="29039" w:name="_ETM_Q55_425659"/>
      <w:bookmarkEnd w:id="29036"/>
      <w:bookmarkEnd w:id="29037"/>
      <w:bookmarkEnd w:id="29038"/>
      <w:bookmarkEnd w:id="29039"/>
      <w:r>
        <w:rPr>
          <w:rFonts w:hint="cs"/>
          <w:rtl/>
        </w:rPr>
        <w:t xml:space="preserve">"זו </w:t>
      </w:r>
      <w:bookmarkStart w:id="29040" w:name="_ETM_Q55_425839"/>
      <w:bookmarkEnd w:id="29040"/>
      <w:r>
        <w:rPr>
          <w:rFonts w:hint="cs"/>
          <w:rtl/>
        </w:rPr>
        <w:t xml:space="preserve">אינה </w:t>
      </w:r>
      <w:bookmarkStart w:id="29041" w:name="_ETM_Q55_426019"/>
      <w:bookmarkEnd w:id="29041"/>
      <w:r>
        <w:rPr>
          <w:rFonts w:hint="cs"/>
          <w:rtl/>
        </w:rPr>
        <w:t xml:space="preserve">הפעם </w:t>
      </w:r>
      <w:bookmarkStart w:id="29042" w:name="_ETM_Q55_426229"/>
      <w:bookmarkEnd w:id="29042"/>
      <w:r>
        <w:rPr>
          <w:rFonts w:hint="cs"/>
          <w:rtl/>
        </w:rPr>
        <w:t xml:space="preserve">הראשונה </w:t>
      </w:r>
      <w:bookmarkStart w:id="29043" w:name="_ETM_Q55_426620"/>
      <w:bookmarkEnd w:id="29043"/>
      <w:r>
        <w:rPr>
          <w:rFonts w:hint="cs"/>
          <w:rtl/>
        </w:rPr>
        <w:t xml:space="preserve">שבה </w:t>
      </w:r>
      <w:bookmarkStart w:id="29044" w:name="_ETM_Q55_426859"/>
      <w:bookmarkEnd w:id="29044"/>
      <w:r>
        <w:rPr>
          <w:rFonts w:hint="cs"/>
          <w:rtl/>
        </w:rPr>
        <w:t xml:space="preserve">אני </w:t>
      </w:r>
      <w:bookmarkStart w:id="29045" w:name="_ETM_Q55_426949"/>
      <w:bookmarkEnd w:id="29045"/>
      <w:r>
        <w:rPr>
          <w:rFonts w:hint="cs"/>
          <w:rtl/>
        </w:rPr>
        <w:t xml:space="preserve">מתלבט </w:t>
      </w:r>
      <w:bookmarkStart w:id="29046" w:name="_ETM_Q55_427279"/>
      <w:bookmarkEnd w:id="29046"/>
      <w:r>
        <w:rPr>
          <w:rFonts w:hint="cs"/>
          <w:rtl/>
        </w:rPr>
        <w:t xml:space="preserve">בשאלות </w:t>
      </w:r>
      <w:bookmarkStart w:id="29047" w:name="_ETM_Q55_427639"/>
      <w:bookmarkEnd w:id="29047"/>
      <w:r>
        <w:rPr>
          <w:rFonts w:hint="cs"/>
          <w:rtl/>
        </w:rPr>
        <w:t xml:space="preserve">האלה </w:t>
      </w:r>
      <w:bookmarkStart w:id="29048" w:name="_ETM_Q55_428089"/>
      <w:bookmarkEnd w:id="29048"/>
      <w:r>
        <w:rPr>
          <w:rFonts w:hint="cs"/>
          <w:rtl/>
        </w:rPr>
        <w:t xml:space="preserve">שהתשובות </w:t>
      </w:r>
      <w:bookmarkStart w:id="29049" w:name="_ETM_Q55_428629"/>
      <w:bookmarkEnd w:id="29049"/>
      <w:r>
        <w:rPr>
          <w:rFonts w:hint="cs"/>
          <w:rtl/>
        </w:rPr>
        <w:t xml:space="preserve">עליהן </w:t>
      </w:r>
      <w:bookmarkStart w:id="29050" w:name="_ETM_Q55_428870"/>
      <w:bookmarkEnd w:id="29050"/>
      <w:r>
        <w:rPr>
          <w:rFonts w:hint="cs"/>
          <w:rtl/>
        </w:rPr>
        <w:t xml:space="preserve">מקרינות </w:t>
      </w:r>
      <w:bookmarkStart w:id="29051" w:name="_ETM_Q55_429499"/>
      <w:bookmarkEnd w:id="29051"/>
      <w:r>
        <w:rPr>
          <w:rFonts w:hint="cs"/>
          <w:rtl/>
        </w:rPr>
        <w:t xml:space="preserve">על </w:t>
      </w:r>
      <w:bookmarkStart w:id="29052" w:name="_ETM_Q55_429650"/>
      <w:bookmarkEnd w:id="29052"/>
      <w:r>
        <w:rPr>
          <w:rFonts w:hint="cs"/>
          <w:rtl/>
        </w:rPr>
        <w:t xml:space="preserve">האמנה </w:t>
      </w:r>
      <w:bookmarkStart w:id="29053" w:name="_ETM_Q55_429979"/>
      <w:bookmarkEnd w:id="29053"/>
      <w:r>
        <w:rPr>
          <w:rFonts w:hint="cs"/>
          <w:rtl/>
        </w:rPr>
        <w:t xml:space="preserve">החברתית </w:t>
      </w:r>
      <w:bookmarkStart w:id="29054" w:name="_ETM_Q55_430370"/>
      <w:bookmarkEnd w:id="29054"/>
      <w:r>
        <w:rPr>
          <w:rFonts w:hint="cs"/>
          <w:rtl/>
        </w:rPr>
        <w:t xml:space="preserve">שכל </w:t>
      </w:r>
      <w:bookmarkStart w:id="29055" w:name="_ETM_Q55_430609"/>
      <w:bookmarkEnd w:id="29055"/>
      <w:r>
        <w:rPr>
          <w:rFonts w:hint="cs"/>
          <w:rtl/>
        </w:rPr>
        <w:t xml:space="preserve">כך </w:t>
      </w:r>
      <w:bookmarkStart w:id="29056" w:name="_ETM_Q55_430760"/>
      <w:bookmarkEnd w:id="29056"/>
      <w:r>
        <w:rPr>
          <w:rFonts w:hint="cs"/>
          <w:rtl/>
        </w:rPr>
        <w:t xml:space="preserve">דרושה </w:t>
      </w:r>
      <w:bookmarkStart w:id="29057" w:name="_ETM_Q55_431059"/>
      <w:bookmarkEnd w:id="29057"/>
      <w:r>
        <w:rPr>
          <w:rFonts w:hint="cs"/>
          <w:rtl/>
        </w:rPr>
        <w:t xml:space="preserve">לנו. </w:t>
      </w:r>
      <w:bookmarkStart w:id="29058" w:name="_ETM_Q55_431269"/>
      <w:bookmarkStart w:id="29059" w:name="_ETM_Q55_430000"/>
      <w:bookmarkEnd w:id="29058"/>
      <w:bookmarkEnd w:id="29059"/>
      <w:r>
        <w:rPr>
          <w:rFonts w:hint="cs"/>
          <w:rtl/>
        </w:rPr>
        <w:t xml:space="preserve">כשלקחתי </w:t>
      </w:r>
      <w:bookmarkStart w:id="29060" w:name="_ETM_Q55_431870"/>
      <w:bookmarkEnd w:id="29060"/>
      <w:r>
        <w:rPr>
          <w:rFonts w:hint="cs"/>
          <w:rtl/>
        </w:rPr>
        <w:t xml:space="preserve">חלק </w:t>
      </w:r>
      <w:bookmarkStart w:id="29061" w:name="_ETM_Q55_432199"/>
      <w:bookmarkEnd w:id="29061"/>
      <w:r>
        <w:rPr>
          <w:rFonts w:hint="cs"/>
          <w:rtl/>
        </w:rPr>
        <w:t xml:space="preserve">בניסוח </w:t>
      </w:r>
      <w:bookmarkStart w:id="29062" w:name="_ETM_Q55_432620"/>
      <w:bookmarkEnd w:id="29062"/>
      <w:r>
        <w:rPr>
          <w:rFonts w:hint="cs"/>
          <w:rtl/>
        </w:rPr>
        <w:t xml:space="preserve">מגילת </w:t>
      </w:r>
      <w:bookmarkStart w:id="29063" w:name="_ETM_Q55_433040"/>
      <w:bookmarkEnd w:id="29063"/>
      <w:r>
        <w:rPr>
          <w:rFonts w:hint="cs"/>
          <w:rtl/>
        </w:rPr>
        <w:t xml:space="preserve">הייעוד </w:t>
      </w:r>
      <w:bookmarkStart w:id="29064" w:name="_ETM_Q55_433430"/>
      <w:bookmarkEnd w:id="29064"/>
      <w:r>
        <w:rPr>
          <w:rFonts w:hint="cs"/>
          <w:rtl/>
        </w:rPr>
        <w:t xml:space="preserve">המשותף </w:t>
      </w:r>
      <w:bookmarkStart w:id="29065" w:name="_ETM_Q55_433819"/>
      <w:bookmarkEnd w:id="29065"/>
      <w:r>
        <w:rPr>
          <w:rFonts w:hint="cs"/>
          <w:rtl/>
        </w:rPr>
        <w:t xml:space="preserve">של </w:t>
      </w:r>
      <w:bookmarkStart w:id="29066" w:name="_ETM_Q55_433969"/>
      <w:bookmarkEnd w:id="29066"/>
      <w:r>
        <w:rPr>
          <w:rFonts w:hint="cs"/>
          <w:rtl/>
        </w:rPr>
        <w:t xml:space="preserve">העם </w:t>
      </w:r>
      <w:bookmarkStart w:id="29067" w:name="_ETM_Q55_434089"/>
      <w:bookmarkEnd w:id="29067"/>
      <w:r>
        <w:rPr>
          <w:rFonts w:hint="cs"/>
          <w:rtl/>
        </w:rPr>
        <w:t>היהודי" – ה</w:t>
      </w:r>
      <w:bookmarkStart w:id="29068" w:name="_ETM_Q55_435000"/>
      <w:bookmarkEnd w:id="29068"/>
      <w:r>
        <w:rPr>
          <w:rFonts w:hint="cs"/>
          <w:rtl/>
        </w:rPr>
        <w:t xml:space="preserve">כרת דבר כזה? לא ראיתי, </w:t>
      </w:r>
      <w:bookmarkStart w:id="29069" w:name="_ETM_Q55_444000"/>
      <w:bookmarkStart w:id="29070" w:name="_ETM_Q55_435090"/>
      <w:bookmarkStart w:id="29071" w:name="_ETM_Q55_435450"/>
      <w:bookmarkStart w:id="29072" w:name="_ETM_Q55_435659"/>
      <w:bookmarkStart w:id="29073" w:name="_ETM_Q55_435870"/>
      <w:bookmarkStart w:id="29074" w:name="_ETM_Q55_437200"/>
      <w:bookmarkStart w:id="29075" w:name="_ETM_Q55_437620"/>
      <w:bookmarkStart w:id="29076" w:name="_ETM_Q55_438040"/>
      <w:bookmarkStart w:id="29077" w:name="_ETM_Q55_438790"/>
      <w:bookmarkStart w:id="29078" w:name="_ETM_Q55_439000"/>
      <w:bookmarkEnd w:id="29069"/>
      <w:bookmarkEnd w:id="29070"/>
      <w:bookmarkEnd w:id="29071"/>
      <w:bookmarkEnd w:id="29072"/>
      <w:bookmarkEnd w:id="29073"/>
      <w:bookmarkEnd w:id="29074"/>
      <w:bookmarkEnd w:id="29075"/>
      <w:bookmarkEnd w:id="29076"/>
      <w:bookmarkEnd w:id="29077"/>
      <w:bookmarkEnd w:id="29078"/>
      <w:r>
        <w:rPr>
          <w:rFonts w:hint="cs"/>
          <w:rtl/>
        </w:rPr>
        <w:t xml:space="preserve">צריך </w:t>
      </w:r>
      <w:bookmarkStart w:id="29079" w:name="_ETM_Q55_439210"/>
      <w:bookmarkEnd w:id="29079"/>
      <w:r>
        <w:rPr>
          <w:rFonts w:hint="cs"/>
          <w:rtl/>
        </w:rPr>
        <w:t xml:space="preserve">לברר </w:t>
      </w:r>
      <w:bookmarkStart w:id="29080" w:name="_ETM_Q55_439630"/>
      <w:bookmarkEnd w:id="29080"/>
      <w:r>
        <w:rPr>
          <w:rFonts w:hint="cs"/>
          <w:rtl/>
        </w:rPr>
        <w:t xml:space="preserve">מה </w:t>
      </w:r>
      <w:bookmarkStart w:id="29081" w:name="_ETM_Q55_439810"/>
      <w:bookmarkEnd w:id="29081"/>
      <w:r>
        <w:rPr>
          <w:rFonts w:hint="cs"/>
          <w:rtl/>
        </w:rPr>
        <w:t xml:space="preserve">זה </w:t>
      </w:r>
      <w:bookmarkStart w:id="29082" w:name="_ETM_Q55_440320"/>
      <w:bookmarkEnd w:id="29082"/>
      <w:r>
        <w:rPr>
          <w:rFonts w:hint="cs"/>
          <w:rtl/>
        </w:rPr>
        <w:t xml:space="preserve">מגילת </w:t>
      </w:r>
      <w:bookmarkStart w:id="29083" w:name="_ETM_Q55_440949"/>
      <w:bookmarkEnd w:id="29083"/>
      <w:r>
        <w:rPr>
          <w:rFonts w:hint="cs"/>
          <w:rtl/>
        </w:rPr>
        <w:t xml:space="preserve">הייעוד </w:t>
      </w:r>
      <w:bookmarkStart w:id="29084" w:name="_ETM_Q55_441250"/>
      <w:bookmarkEnd w:id="29084"/>
      <w:r>
        <w:rPr>
          <w:rFonts w:hint="cs"/>
          <w:rtl/>
        </w:rPr>
        <w:t xml:space="preserve">של </w:t>
      </w:r>
      <w:bookmarkStart w:id="29085" w:name="_ETM_Q55_441400"/>
      <w:bookmarkEnd w:id="29085"/>
      <w:r>
        <w:rPr>
          <w:rFonts w:hint="cs"/>
          <w:rtl/>
        </w:rPr>
        <w:t xml:space="preserve">העם </w:t>
      </w:r>
      <w:bookmarkStart w:id="29086" w:name="_ETM_Q55_441520"/>
      <w:bookmarkEnd w:id="29086"/>
      <w:r>
        <w:rPr>
          <w:rFonts w:hint="cs"/>
          <w:rtl/>
        </w:rPr>
        <w:t xml:space="preserve">היהודי – </w:t>
      </w:r>
      <w:bookmarkStart w:id="29087" w:name="_ETM_Q55_445699"/>
      <w:bookmarkEnd w:id="29087"/>
      <w:r>
        <w:rPr>
          <w:rFonts w:hint="cs"/>
          <w:rtl/>
        </w:rPr>
        <w:t xml:space="preserve">"נתקלנו בסוגיות דומות. שאלנו </w:t>
      </w:r>
      <w:bookmarkStart w:id="29088" w:name="_ETM_Q55_446089"/>
      <w:bookmarkEnd w:id="29088"/>
      <w:r>
        <w:rPr>
          <w:rFonts w:hint="cs"/>
          <w:rtl/>
        </w:rPr>
        <w:t xml:space="preserve">את </w:t>
      </w:r>
      <w:bookmarkStart w:id="29089" w:name="_ETM_Q55_446150"/>
      <w:bookmarkEnd w:id="29089"/>
      <w:r>
        <w:rPr>
          <w:rFonts w:hint="cs"/>
          <w:rtl/>
        </w:rPr>
        <w:t xml:space="preserve">עצמנו </w:t>
      </w:r>
      <w:bookmarkStart w:id="29090" w:name="_ETM_Q55_446419"/>
      <w:bookmarkEnd w:id="29090"/>
      <w:r>
        <w:rPr>
          <w:rFonts w:hint="cs"/>
          <w:rtl/>
        </w:rPr>
        <w:t xml:space="preserve">מה </w:t>
      </w:r>
      <w:bookmarkStart w:id="29091" w:name="_ETM_Q55_446570"/>
      <w:bookmarkEnd w:id="29091"/>
      <w:r>
        <w:rPr>
          <w:rFonts w:hint="cs"/>
          <w:rtl/>
        </w:rPr>
        <w:t xml:space="preserve">הקשר </w:t>
      </w:r>
      <w:bookmarkStart w:id="29092" w:name="_ETM_Q55_446930"/>
      <w:bookmarkEnd w:id="29092"/>
      <w:r>
        <w:rPr>
          <w:rFonts w:hint="cs"/>
          <w:rtl/>
        </w:rPr>
        <w:t xml:space="preserve">כיום </w:t>
      </w:r>
      <w:bookmarkStart w:id="29093" w:name="_ETM_Q55_447169"/>
      <w:bookmarkEnd w:id="29093"/>
      <w:r>
        <w:rPr>
          <w:rFonts w:hint="cs"/>
          <w:rtl/>
        </w:rPr>
        <w:t xml:space="preserve">בין </w:t>
      </w:r>
      <w:bookmarkStart w:id="29094" w:name="_ETM_Q55_447320"/>
      <w:bookmarkEnd w:id="29094"/>
      <w:r>
        <w:rPr>
          <w:rFonts w:hint="cs"/>
          <w:rtl/>
        </w:rPr>
        <w:t xml:space="preserve">היהודים </w:t>
      </w:r>
      <w:bookmarkStart w:id="29095" w:name="_ETM_Q55_447680"/>
      <w:bookmarkEnd w:id="29095"/>
      <w:r>
        <w:rPr>
          <w:rFonts w:hint="cs"/>
          <w:rtl/>
        </w:rPr>
        <w:t xml:space="preserve">שנמצאים </w:t>
      </w:r>
      <w:bookmarkStart w:id="29096" w:name="_ETM_Q55_448100"/>
      <w:bookmarkEnd w:id="29096"/>
      <w:r>
        <w:rPr>
          <w:rFonts w:hint="cs"/>
          <w:rtl/>
        </w:rPr>
        <w:t xml:space="preserve">בישראל </w:t>
      </w:r>
      <w:bookmarkStart w:id="29097" w:name="_ETM_Q55_448759"/>
      <w:bookmarkEnd w:id="29097"/>
      <w:r>
        <w:rPr>
          <w:rFonts w:hint="cs"/>
          <w:rtl/>
        </w:rPr>
        <w:t xml:space="preserve">לאלה </w:t>
      </w:r>
      <w:bookmarkStart w:id="29098" w:name="_ETM_Q55_448910"/>
      <w:bookmarkEnd w:id="29098"/>
      <w:r>
        <w:rPr>
          <w:rFonts w:hint="cs"/>
          <w:rtl/>
        </w:rPr>
        <w:t xml:space="preserve">שמחוצה </w:t>
      </w:r>
      <w:bookmarkStart w:id="29099" w:name="_ETM_Q55_449419"/>
      <w:bookmarkEnd w:id="29099"/>
      <w:r>
        <w:rPr>
          <w:rFonts w:hint="cs"/>
          <w:rtl/>
        </w:rPr>
        <w:t xml:space="preserve">לה, </w:t>
      </w:r>
      <w:bookmarkStart w:id="29100" w:name="_ETM_Q55_449570"/>
      <w:bookmarkEnd w:id="29100"/>
      <w:r>
        <w:rPr>
          <w:rFonts w:hint="cs"/>
          <w:rtl/>
        </w:rPr>
        <w:t xml:space="preserve">ומה </w:t>
      </w:r>
      <w:bookmarkStart w:id="29101" w:name="_ETM_Q55_449779"/>
      <w:bookmarkEnd w:id="29101"/>
      <w:r>
        <w:rPr>
          <w:rFonts w:hint="cs"/>
          <w:rtl/>
        </w:rPr>
        <w:t xml:space="preserve">הקשר </w:t>
      </w:r>
      <w:bookmarkStart w:id="29102" w:name="_ETM_Q55_450080"/>
      <w:bookmarkEnd w:id="29102"/>
      <w:r>
        <w:rPr>
          <w:rFonts w:hint="cs"/>
          <w:rtl/>
        </w:rPr>
        <w:t xml:space="preserve">בין </w:t>
      </w:r>
      <w:bookmarkStart w:id="29103" w:name="_ETM_Q55_450259"/>
      <w:bookmarkEnd w:id="29103"/>
      <w:r>
        <w:rPr>
          <w:rFonts w:hint="cs"/>
          <w:rtl/>
        </w:rPr>
        <w:t xml:space="preserve">היהודים </w:t>
      </w:r>
      <w:bookmarkStart w:id="29104" w:name="_ETM_Q55_450650"/>
      <w:bookmarkEnd w:id="29104"/>
      <w:r>
        <w:rPr>
          <w:rFonts w:hint="cs"/>
          <w:rtl/>
        </w:rPr>
        <w:t xml:space="preserve">שחיים </w:t>
      </w:r>
      <w:bookmarkStart w:id="29105" w:name="_ETM_Q55_451009"/>
      <w:bookmarkEnd w:id="29105"/>
      <w:r>
        <w:rPr>
          <w:rFonts w:hint="cs"/>
          <w:rtl/>
        </w:rPr>
        <w:t xml:space="preserve">בישראל </w:t>
      </w:r>
      <w:bookmarkStart w:id="29106" w:name="_ETM_Q55_451430"/>
      <w:bookmarkEnd w:id="29106"/>
      <w:r>
        <w:rPr>
          <w:rFonts w:hint="cs"/>
          <w:rtl/>
        </w:rPr>
        <w:t xml:space="preserve">לבין </w:t>
      </w:r>
      <w:bookmarkStart w:id="29107" w:name="_ETM_Q55_451639"/>
      <w:bookmarkEnd w:id="29107"/>
      <w:r>
        <w:rPr>
          <w:rFonts w:hint="cs"/>
          <w:rtl/>
        </w:rPr>
        <w:t xml:space="preserve">כל </w:t>
      </w:r>
      <w:bookmarkStart w:id="29108" w:name="_ETM_Q55_451850"/>
      <w:bookmarkEnd w:id="29108"/>
      <w:r>
        <w:rPr>
          <w:rFonts w:hint="cs"/>
          <w:rtl/>
        </w:rPr>
        <w:t xml:space="preserve">בני </w:t>
      </w:r>
      <w:bookmarkStart w:id="29109" w:name="_ETM_Q55_452120"/>
      <w:bookmarkEnd w:id="29109"/>
      <w:r>
        <w:rPr>
          <w:rFonts w:hint="cs"/>
          <w:rtl/>
        </w:rPr>
        <w:t xml:space="preserve">אברהם </w:t>
      </w:r>
      <w:bookmarkStart w:id="29110" w:name="_ETM_Q55_452449"/>
      <w:bookmarkEnd w:id="29110"/>
      <w:r>
        <w:rPr>
          <w:rFonts w:hint="cs"/>
          <w:rtl/>
        </w:rPr>
        <w:t xml:space="preserve">ושרה </w:t>
      </w:r>
      <w:bookmarkStart w:id="29111" w:name="_ETM_Q55_453139"/>
      <w:bookmarkEnd w:id="29111"/>
      <w:r>
        <w:rPr>
          <w:rFonts w:hint="cs"/>
          <w:rtl/>
        </w:rPr>
        <w:t xml:space="preserve">והגרים </w:t>
      </w:r>
      <w:bookmarkStart w:id="29112" w:name="_ETM_Q55_453589"/>
      <w:bookmarkStart w:id="29113" w:name="_ETM_Q55_454339"/>
      <w:bookmarkEnd w:id="29112"/>
      <w:bookmarkEnd w:id="29113"/>
      <w:r>
        <w:rPr>
          <w:rFonts w:hint="cs"/>
          <w:rtl/>
        </w:rPr>
        <w:t xml:space="preserve">שנלוו </w:t>
      </w:r>
      <w:bookmarkStart w:id="29114" w:name="_ETM_Q55_454789"/>
      <w:bookmarkEnd w:id="29114"/>
      <w:r>
        <w:rPr>
          <w:rFonts w:hint="cs"/>
          <w:rtl/>
        </w:rPr>
        <w:t xml:space="preserve">אלינו </w:t>
      </w:r>
      <w:bookmarkStart w:id="29115" w:name="_ETM_Q55_455000"/>
      <w:bookmarkEnd w:id="29115"/>
      <w:r>
        <w:rPr>
          <w:rFonts w:hint="cs"/>
          <w:rtl/>
        </w:rPr>
        <w:t xml:space="preserve">במהלך </w:t>
      </w:r>
      <w:bookmarkStart w:id="29116" w:name="_ETM_Q55_455360"/>
      <w:bookmarkEnd w:id="29116"/>
      <w:r>
        <w:rPr>
          <w:rFonts w:hint="cs"/>
          <w:rtl/>
        </w:rPr>
        <w:t xml:space="preserve">הדורות </w:t>
      </w:r>
      <w:bookmarkStart w:id="29117" w:name="_ETM_Q55_456020"/>
      <w:bookmarkEnd w:id="29117"/>
      <w:r>
        <w:rPr>
          <w:rFonts w:hint="cs"/>
          <w:rtl/>
        </w:rPr>
        <w:t xml:space="preserve">ושחיים </w:t>
      </w:r>
      <w:bookmarkStart w:id="29118" w:name="_ETM_Q55_456380"/>
      <w:bookmarkEnd w:id="29118"/>
      <w:r>
        <w:rPr>
          <w:rFonts w:hint="cs"/>
          <w:rtl/>
        </w:rPr>
        <w:t xml:space="preserve">איתנו </w:t>
      </w:r>
      <w:bookmarkStart w:id="29119" w:name="_ETM_Q55_456710"/>
      <w:bookmarkEnd w:id="29119"/>
      <w:r>
        <w:rPr>
          <w:rFonts w:hint="cs"/>
          <w:rtl/>
        </w:rPr>
        <w:t xml:space="preserve">עתה? </w:t>
      </w:r>
      <w:bookmarkStart w:id="29120" w:name="_ETM_Q55_457490"/>
      <w:bookmarkEnd w:id="29120"/>
    </w:p>
    <w:p w:rsidR="004824FD" w:rsidRDefault="004824FD" w:rsidP="004824FD">
      <w:pPr>
        <w:rPr>
          <w:rtl/>
        </w:rPr>
      </w:pPr>
    </w:p>
    <w:p w:rsidR="004824FD" w:rsidRDefault="0027399E" w:rsidP="004824FD">
      <w:pPr>
        <w:rPr>
          <w:rtl/>
        </w:rPr>
      </w:pPr>
      <w:r>
        <w:rPr>
          <w:rFonts w:hint="cs"/>
          <w:rtl/>
        </w:rPr>
        <w:t>"</w:t>
      </w:r>
      <w:r w:rsidR="004824FD">
        <w:rPr>
          <w:rFonts w:hint="cs"/>
          <w:rtl/>
        </w:rPr>
        <w:t xml:space="preserve">אני </w:t>
      </w:r>
      <w:bookmarkStart w:id="29121" w:name="_ETM_Q55_457639"/>
      <w:bookmarkEnd w:id="29121"/>
      <w:r w:rsidR="004824FD">
        <w:rPr>
          <w:rFonts w:hint="cs"/>
          <w:rtl/>
        </w:rPr>
        <w:t xml:space="preserve">חושב </w:t>
      </w:r>
      <w:bookmarkStart w:id="29122" w:name="_ETM_Q55_457879"/>
      <w:bookmarkEnd w:id="29122"/>
      <w:r w:rsidR="004824FD">
        <w:rPr>
          <w:rFonts w:hint="cs"/>
          <w:rtl/>
        </w:rPr>
        <w:t xml:space="preserve">שהתשובה </w:t>
      </w:r>
      <w:bookmarkStart w:id="29123" w:name="_ETM_Q55_458210"/>
      <w:bookmarkEnd w:id="29123"/>
      <w:r w:rsidR="004824FD">
        <w:rPr>
          <w:rFonts w:hint="cs"/>
          <w:rtl/>
        </w:rPr>
        <w:t xml:space="preserve">שמצאנו </w:t>
      </w:r>
      <w:bookmarkStart w:id="29124" w:name="_ETM_Q55_458690"/>
      <w:bookmarkEnd w:id="29124"/>
      <w:r w:rsidR="004824FD">
        <w:rPr>
          <w:rFonts w:hint="cs"/>
          <w:rtl/>
        </w:rPr>
        <w:t xml:space="preserve">אז </w:t>
      </w:r>
      <w:bookmarkStart w:id="29125" w:name="_ETM_Q55_458930"/>
      <w:bookmarkEnd w:id="29125"/>
      <w:r w:rsidR="004824FD">
        <w:rPr>
          <w:rFonts w:hint="cs"/>
          <w:rtl/>
        </w:rPr>
        <w:t xml:space="preserve">– באשר </w:t>
      </w:r>
      <w:bookmarkStart w:id="29126" w:name="_ETM_Q55_459349"/>
      <w:bookmarkEnd w:id="29126"/>
      <w:r w:rsidR="004824FD">
        <w:rPr>
          <w:rFonts w:hint="cs"/>
          <w:rtl/>
        </w:rPr>
        <w:t xml:space="preserve">לאמנה </w:t>
      </w:r>
      <w:bookmarkStart w:id="29127" w:name="_ETM_Q55_459830"/>
      <w:bookmarkEnd w:id="29127"/>
      <w:r w:rsidR="004824FD">
        <w:rPr>
          <w:rFonts w:hint="cs"/>
          <w:rtl/>
        </w:rPr>
        <w:t xml:space="preserve">בין </w:t>
      </w:r>
      <w:bookmarkStart w:id="29128" w:name="_ETM_Q55_460069"/>
      <w:bookmarkEnd w:id="29128"/>
      <w:r w:rsidR="004824FD">
        <w:rPr>
          <w:rFonts w:hint="cs"/>
          <w:rtl/>
        </w:rPr>
        <w:t xml:space="preserve">בני </w:t>
      </w:r>
      <w:bookmarkStart w:id="29129" w:name="_ETM_Q55_460279"/>
      <w:bookmarkEnd w:id="29129"/>
      <w:r w:rsidR="004824FD">
        <w:rPr>
          <w:rFonts w:hint="cs"/>
          <w:rtl/>
        </w:rPr>
        <w:t xml:space="preserve">העם </w:t>
      </w:r>
      <w:bookmarkStart w:id="29130" w:name="_ETM_Q55_460430"/>
      <w:bookmarkEnd w:id="29130"/>
      <w:r w:rsidR="004824FD">
        <w:rPr>
          <w:rFonts w:hint="cs"/>
          <w:rtl/>
        </w:rPr>
        <w:t xml:space="preserve">היהודי </w:t>
      </w:r>
      <w:bookmarkStart w:id="29131" w:name="_ETM_Q55_460759"/>
      <w:bookmarkEnd w:id="29131"/>
      <w:r w:rsidR="004824FD">
        <w:rPr>
          <w:rFonts w:hint="cs"/>
          <w:rtl/>
        </w:rPr>
        <w:t xml:space="preserve">בעולם </w:t>
      </w:r>
      <w:bookmarkStart w:id="29132" w:name="_ETM_Q55_461210"/>
      <w:bookmarkEnd w:id="29132"/>
      <w:r w:rsidR="004824FD">
        <w:rPr>
          <w:rFonts w:hint="cs"/>
          <w:rtl/>
        </w:rPr>
        <w:t xml:space="preserve">ובישראל </w:t>
      </w:r>
      <w:bookmarkStart w:id="29133" w:name="_ETM_Q55_462470"/>
      <w:bookmarkEnd w:id="29133"/>
      <w:r w:rsidR="004824FD">
        <w:rPr>
          <w:rFonts w:hint="cs"/>
          <w:rtl/>
        </w:rPr>
        <w:t xml:space="preserve">– נכונה </w:t>
      </w:r>
      <w:bookmarkStart w:id="29134" w:name="_ETM_Q55_462830"/>
      <w:bookmarkEnd w:id="29134"/>
      <w:r w:rsidR="004824FD">
        <w:rPr>
          <w:rFonts w:hint="cs"/>
          <w:rtl/>
        </w:rPr>
        <w:t xml:space="preserve">גם </w:t>
      </w:r>
      <w:bookmarkStart w:id="29135" w:name="_ETM_Q55_462979"/>
      <w:bookmarkEnd w:id="29135"/>
      <w:r w:rsidR="004824FD">
        <w:rPr>
          <w:rFonts w:hint="cs"/>
          <w:rtl/>
        </w:rPr>
        <w:t xml:space="preserve">לשאלה </w:t>
      </w:r>
      <w:bookmarkStart w:id="29136" w:name="_ETM_Q55_463310"/>
      <w:bookmarkEnd w:id="29136"/>
      <w:r w:rsidR="004824FD">
        <w:rPr>
          <w:rFonts w:hint="cs"/>
          <w:rtl/>
        </w:rPr>
        <w:t xml:space="preserve">שנמצאת </w:t>
      </w:r>
      <w:bookmarkStart w:id="29137" w:name="_ETM_Q55_463789"/>
      <w:bookmarkEnd w:id="29137"/>
      <w:r w:rsidR="004824FD">
        <w:rPr>
          <w:rFonts w:hint="cs"/>
          <w:rtl/>
        </w:rPr>
        <w:t xml:space="preserve">בליבו </w:t>
      </w:r>
      <w:bookmarkStart w:id="29138" w:name="_ETM_Q55_464120"/>
      <w:bookmarkEnd w:id="29138"/>
      <w:r w:rsidR="004824FD">
        <w:rPr>
          <w:rFonts w:hint="cs"/>
          <w:rtl/>
        </w:rPr>
        <w:t xml:space="preserve">של </w:t>
      </w:r>
      <w:bookmarkStart w:id="29139" w:name="_ETM_Q55_464270"/>
      <w:bookmarkEnd w:id="29139"/>
      <w:r w:rsidR="004824FD">
        <w:rPr>
          <w:rFonts w:hint="cs"/>
          <w:rtl/>
        </w:rPr>
        <w:t xml:space="preserve">ספר </w:t>
      </w:r>
      <w:bookmarkStart w:id="29140" w:name="_ETM_Q55_464599"/>
      <w:bookmarkEnd w:id="29140"/>
      <w:r w:rsidR="004824FD">
        <w:rPr>
          <w:rFonts w:hint="cs"/>
          <w:rtl/>
        </w:rPr>
        <w:t xml:space="preserve">זה. </w:t>
      </w:r>
      <w:bookmarkStart w:id="29141" w:name="_ETM_Q55_465580"/>
      <w:bookmarkEnd w:id="29141"/>
      <w:r w:rsidR="004824FD">
        <w:rPr>
          <w:rFonts w:hint="cs"/>
          <w:rtl/>
        </w:rPr>
        <w:t xml:space="preserve">התשובה </w:t>
      </w:r>
      <w:bookmarkStart w:id="29142" w:name="_ETM_Q55_466029"/>
      <w:bookmarkEnd w:id="29142"/>
      <w:r w:rsidR="004824FD">
        <w:rPr>
          <w:rFonts w:hint="cs"/>
          <w:rtl/>
        </w:rPr>
        <w:t xml:space="preserve">נשאבת </w:t>
      </w:r>
      <w:bookmarkStart w:id="29143" w:name="_ETM_Q55_466539"/>
      <w:bookmarkEnd w:id="29143"/>
      <w:r w:rsidR="004824FD">
        <w:rPr>
          <w:rFonts w:hint="cs"/>
          <w:rtl/>
        </w:rPr>
        <w:t xml:space="preserve">מספר </w:t>
      </w:r>
      <w:bookmarkStart w:id="29144" w:name="_ETM_Q55_467020"/>
      <w:bookmarkEnd w:id="29144"/>
      <w:r w:rsidR="004824FD">
        <w:rPr>
          <w:rFonts w:hint="cs"/>
          <w:rtl/>
        </w:rPr>
        <w:t xml:space="preserve">הספרים, </w:t>
      </w:r>
      <w:bookmarkStart w:id="29145" w:name="_ETM_Q55_467589"/>
      <w:bookmarkEnd w:id="29145"/>
      <w:r w:rsidR="004824FD">
        <w:rPr>
          <w:rFonts w:hint="cs"/>
          <w:rtl/>
        </w:rPr>
        <w:t xml:space="preserve">אותו </w:t>
      </w:r>
      <w:bookmarkStart w:id="29146" w:name="_ETM_Q55_467830"/>
      <w:bookmarkEnd w:id="29146"/>
      <w:r w:rsidR="004824FD">
        <w:rPr>
          <w:rFonts w:hint="cs"/>
          <w:rtl/>
        </w:rPr>
        <w:t xml:space="preserve">ספר </w:t>
      </w:r>
      <w:bookmarkStart w:id="29147" w:name="_ETM_Q55_468159"/>
      <w:bookmarkEnd w:id="29147"/>
      <w:r w:rsidR="004824FD">
        <w:rPr>
          <w:rFonts w:hint="cs"/>
          <w:rtl/>
        </w:rPr>
        <w:t xml:space="preserve">שהקנה </w:t>
      </w:r>
      <w:bookmarkStart w:id="29148" w:name="_ETM_Q55_468550"/>
      <w:bookmarkEnd w:id="29148"/>
      <w:r w:rsidR="004824FD">
        <w:rPr>
          <w:rFonts w:hint="cs"/>
          <w:rtl/>
        </w:rPr>
        <w:t xml:space="preserve">לאנושות </w:t>
      </w:r>
      <w:bookmarkStart w:id="29149" w:name="_ETM_Q55_468940"/>
      <w:bookmarkEnd w:id="29149"/>
      <w:r w:rsidR="004824FD">
        <w:rPr>
          <w:rFonts w:hint="cs"/>
          <w:rtl/>
        </w:rPr>
        <w:t xml:space="preserve">כולה </w:t>
      </w:r>
      <w:bookmarkStart w:id="29150" w:name="_ETM_Q55_469180"/>
      <w:bookmarkEnd w:id="29150"/>
      <w:r w:rsidR="004824FD">
        <w:rPr>
          <w:rFonts w:hint="cs"/>
          <w:rtl/>
        </w:rPr>
        <w:t xml:space="preserve">את </w:t>
      </w:r>
      <w:bookmarkStart w:id="29151" w:name="_ETM_Q55_469330"/>
      <w:bookmarkEnd w:id="29151"/>
      <w:r w:rsidR="004824FD">
        <w:rPr>
          <w:rFonts w:hint="cs"/>
          <w:rtl/>
        </w:rPr>
        <w:t xml:space="preserve">האמונה </w:t>
      </w:r>
      <w:bookmarkStart w:id="29152" w:name="_ETM_Q55_469659"/>
      <w:bookmarkEnd w:id="29152"/>
      <w:r w:rsidR="004824FD">
        <w:rPr>
          <w:rFonts w:hint="cs"/>
          <w:rtl/>
        </w:rPr>
        <w:t xml:space="preserve">בכבוד </w:t>
      </w:r>
      <w:bookmarkStart w:id="29153" w:name="_ETM_Q55_470080"/>
      <w:bookmarkEnd w:id="29153"/>
      <w:r w:rsidR="004824FD">
        <w:rPr>
          <w:rFonts w:hint="cs"/>
          <w:rtl/>
        </w:rPr>
        <w:t xml:space="preserve">האדם </w:t>
      </w:r>
      <w:bookmarkStart w:id="29154" w:name="_ETM_Q55_470740"/>
      <w:bookmarkEnd w:id="29154"/>
      <w:r w:rsidR="004824FD">
        <w:rPr>
          <w:rFonts w:hint="cs"/>
          <w:rtl/>
        </w:rPr>
        <w:t xml:space="preserve">שנברא </w:t>
      </w:r>
      <w:bookmarkStart w:id="29155" w:name="_ETM_Q55_471190"/>
      <w:bookmarkEnd w:id="29155"/>
      <w:r w:rsidR="004824FD">
        <w:rPr>
          <w:rFonts w:hint="cs"/>
          <w:rtl/>
        </w:rPr>
        <w:t xml:space="preserve">בצלם, </w:t>
      </w:r>
      <w:bookmarkStart w:id="29156" w:name="_ETM_Q55_472060"/>
      <w:bookmarkEnd w:id="29156"/>
      <w:r w:rsidR="004824FD">
        <w:rPr>
          <w:rFonts w:hint="cs"/>
          <w:rtl/>
        </w:rPr>
        <w:t xml:space="preserve">את </w:t>
      </w:r>
      <w:bookmarkStart w:id="29157" w:name="_ETM_Q55_472210"/>
      <w:bookmarkEnd w:id="29157"/>
      <w:r w:rsidR="004824FD">
        <w:rPr>
          <w:rFonts w:hint="cs"/>
          <w:rtl/>
        </w:rPr>
        <w:t xml:space="preserve">הערבות </w:t>
      </w:r>
      <w:bookmarkStart w:id="29158" w:name="_ETM_Q55_472569"/>
      <w:bookmarkEnd w:id="29158"/>
      <w:r w:rsidR="004824FD">
        <w:rPr>
          <w:rFonts w:hint="cs"/>
          <w:rtl/>
        </w:rPr>
        <w:t xml:space="preserve">ההדדית </w:t>
      </w:r>
      <w:bookmarkStart w:id="29159" w:name="_ETM_Q55_472930"/>
      <w:bookmarkEnd w:id="29159"/>
      <w:r w:rsidR="004824FD">
        <w:rPr>
          <w:rFonts w:hint="cs"/>
          <w:rtl/>
        </w:rPr>
        <w:t xml:space="preserve">שמחייבת </w:t>
      </w:r>
      <w:bookmarkStart w:id="29160" w:name="_ETM_Q55_473409"/>
      <w:bookmarkEnd w:id="29160"/>
      <w:r w:rsidR="004824FD">
        <w:rPr>
          <w:rFonts w:hint="cs"/>
          <w:rtl/>
        </w:rPr>
        <w:t xml:space="preserve">דאגה </w:t>
      </w:r>
      <w:bookmarkStart w:id="29161" w:name="_ETM_Q55_473680"/>
      <w:bookmarkEnd w:id="29161"/>
      <w:r w:rsidR="004824FD">
        <w:rPr>
          <w:rFonts w:hint="cs"/>
          <w:rtl/>
        </w:rPr>
        <w:t xml:space="preserve">לשונה </w:t>
      </w:r>
      <w:bookmarkStart w:id="29162" w:name="_ETM_Q55_474129"/>
      <w:bookmarkEnd w:id="29162"/>
      <w:r w:rsidR="004824FD">
        <w:rPr>
          <w:rFonts w:hint="cs"/>
          <w:rtl/>
        </w:rPr>
        <w:t xml:space="preserve">ולמוחלש; </w:t>
      </w:r>
      <w:bookmarkStart w:id="29163" w:name="_ETM_Q55_474819"/>
      <w:bookmarkEnd w:id="29163"/>
      <w:r w:rsidR="004824FD">
        <w:rPr>
          <w:rFonts w:hint="cs"/>
          <w:rtl/>
        </w:rPr>
        <w:t xml:space="preserve">את </w:t>
      </w:r>
      <w:bookmarkStart w:id="29164" w:name="_ETM_Q55_474940"/>
      <w:bookmarkEnd w:id="29164"/>
      <w:r w:rsidR="004824FD">
        <w:rPr>
          <w:rFonts w:hint="cs"/>
          <w:rtl/>
        </w:rPr>
        <w:t xml:space="preserve">החובה </w:t>
      </w:r>
      <w:bookmarkStart w:id="29165" w:name="_ETM_Q55_475360"/>
      <w:bookmarkEnd w:id="29165"/>
      <w:r w:rsidR="004824FD">
        <w:rPr>
          <w:rFonts w:hint="cs"/>
          <w:rtl/>
        </w:rPr>
        <w:t xml:space="preserve">המוסרית </w:t>
      </w:r>
      <w:bookmarkStart w:id="29166" w:name="_ETM_Q55_475900"/>
      <w:bookmarkEnd w:id="29166"/>
      <w:r w:rsidR="004824FD">
        <w:rPr>
          <w:rFonts w:hint="cs"/>
          <w:rtl/>
        </w:rPr>
        <w:t xml:space="preserve">להילחם </w:t>
      </w:r>
      <w:bookmarkStart w:id="29167" w:name="_ETM_Q55_476319"/>
      <w:bookmarkEnd w:id="29167"/>
      <w:r w:rsidR="004824FD">
        <w:rPr>
          <w:rFonts w:hint="cs"/>
          <w:rtl/>
        </w:rPr>
        <w:t xml:space="preserve">על </w:t>
      </w:r>
      <w:bookmarkStart w:id="29168" w:name="_ETM_Q55_476440"/>
      <w:bookmarkEnd w:id="29168"/>
      <w:r w:rsidR="004824FD">
        <w:rPr>
          <w:rFonts w:hint="cs"/>
          <w:rtl/>
        </w:rPr>
        <w:t xml:space="preserve">חירות, </w:t>
      </w:r>
      <w:bookmarkStart w:id="29169" w:name="_ETM_Q55_477190"/>
      <w:bookmarkEnd w:id="29169"/>
      <w:r w:rsidR="004824FD">
        <w:rPr>
          <w:rFonts w:hint="cs"/>
          <w:rtl/>
        </w:rPr>
        <w:t xml:space="preserve">שוויון </w:t>
      </w:r>
      <w:bookmarkStart w:id="29170" w:name="_ETM_Q55_477790"/>
      <w:bookmarkEnd w:id="29170"/>
      <w:r w:rsidR="004824FD">
        <w:rPr>
          <w:rFonts w:hint="cs"/>
          <w:rtl/>
        </w:rPr>
        <w:t xml:space="preserve">וצדק, </w:t>
      </w:r>
      <w:bookmarkStart w:id="29171" w:name="_ETM_Q55_478389"/>
      <w:bookmarkEnd w:id="29171"/>
      <w:r w:rsidR="004824FD">
        <w:rPr>
          <w:rFonts w:hint="cs"/>
          <w:rtl/>
        </w:rPr>
        <w:t xml:space="preserve">לא </w:t>
      </w:r>
      <w:bookmarkStart w:id="29172" w:name="_ETM_Q55_478540"/>
      <w:bookmarkEnd w:id="29172"/>
      <w:r w:rsidR="004824FD">
        <w:rPr>
          <w:rFonts w:hint="cs"/>
          <w:rtl/>
        </w:rPr>
        <w:t xml:space="preserve">רק </w:t>
      </w:r>
      <w:bookmarkStart w:id="29173" w:name="_ETM_Q55_478690"/>
      <w:bookmarkEnd w:id="29173"/>
      <w:r w:rsidR="004824FD">
        <w:rPr>
          <w:rFonts w:hint="cs"/>
          <w:rtl/>
        </w:rPr>
        <w:t xml:space="preserve">של </w:t>
      </w:r>
      <w:bookmarkStart w:id="29174" w:name="_ETM_Q55_478839"/>
      <w:bookmarkEnd w:id="29174"/>
      <w:r w:rsidR="004824FD">
        <w:rPr>
          <w:rFonts w:hint="cs"/>
          <w:rtl/>
        </w:rPr>
        <w:t xml:space="preserve">עצמך </w:t>
      </w:r>
      <w:bookmarkStart w:id="29175" w:name="_ETM_Q55_479199"/>
      <w:bookmarkEnd w:id="29175"/>
      <w:r w:rsidR="004824FD">
        <w:rPr>
          <w:rFonts w:hint="cs"/>
          <w:rtl/>
        </w:rPr>
        <w:t xml:space="preserve">אלא </w:t>
      </w:r>
      <w:bookmarkStart w:id="29176" w:name="_ETM_Q55_479320"/>
      <w:bookmarkEnd w:id="29176"/>
      <w:r w:rsidR="004824FD">
        <w:rPr>
          <w:rFonts w:hint="cs"/>
          <w:rtl/>
        </w:rPr>
        <w:t xml:space="preserve">גם </w:t>
      </w:r>
      <w:bookmarkStart w:id="29177" w:name="_ETM_Q55_479470"/>
      <w:bookmarkEnd w:id="29177"/>
      <w:r w:rsidR="004824FD">
        <w:rPr>
          <w:rFonts w:hint="cs"/>
          <w:rtl/>
        </w:rPr>
        <w:t xml:space="preserve">של </w:t>
      </w:r>
      <w:bookmarkStart w:id="29178" w:name="_ETM_Q55_479620"/>
      <w:bookmarkEnd w:id="29178"/>
      <w:r w:rsidR="004824FD">
        <w:rPr>
          <w:rFonts w:hint="cs"/>
          <w:rtl/>
        </w:rPr>
        <w:t xml:space="preserve">זולתך, </w:t>
      </w:r>
      <w:bookmarkStart w:id="29179" w:name="_ETM_Q55_479800"/>
      <w:bookmarkStart w:id="29180" w:name="_ETM_Q55_480820"/>
      <w:bookmarkEnd w:id="29179"/>
      <w:bookmarkEnd w:id="29180"/>
      <w:r w:rsidR="004824FD">
        <w:rPr>
          <w:rFonts w:hint="cs"/>
          <w:rtl/>
        </w:rPr>
        <w:t xml:space="preserve">ואת </w:t>
      </w:r>
      <w:bookmarkStart w:id="29181" w:name="_ETM_Q55_481029"/>
      <w:bookmarkEnd w:id="29181"/>
      <w:r w:rsidR="004824FD">
        <w:rPr>
          <w:rFonts w:hint="cs"/>
          <w:rtl/>
        </w:rPr>
        <w:t>חשיבות</w:t>
      </w:r>
      <w:bookmarkStart w:id="29182" w:name="_ETM_Q55_480440"/>
      <w:bookmarkStart w:id="29183" w:name="_ETM_Q55_480650"/>
      <w:bookmarkEnd w:id="29182"/>
      <w:bookmarkEnd w:id="29183"/>
      <w:r w:rsidR="004824FD">
        <w:rPr>
          <w:rFonts w:hint="cs"/>
          <w:rtl/>
        </w:rPr>
        <w:t xml:space="preserve"> </w:t>
      </w:r>
      <w:bookmarkStart w:id="29184" w:name="_ETM_Q55_481069"/>
      <w:bookmarkEnd w:id="29184"/>
      <w:r w:rsidR="004824FD">
        <w:rPr>
          <w:rFonts w:hint="cs"/>
          <w:rtl/>
        </w:rPr>
        <w:t xml:space="preserve">הקהילה, </w:t>
      </w:r>
      <w:bookmarkStart w:id="29185" w:name="_ETM_Q55_481790"/>
      <w:bookmarkEnd w:id="29185"/>
      <w:r w:rsidR="004824FD">
        <w:rPr>
          <w:rFonts w:hint="cs"/>
          <w:rtl/>
        </w:rPr>
        <w:t xml:space="preserve">הלימוד </w:t>
      </w:r>
      <w:bookmarkStart w:id="29186" w:name="_ETM_Q55_482240"/>
      <w:bookmarkEnd w:id="29186"/>
      <w:r w:rsidR="004824FD">
        <w:rPr>
          <w:rFonts w:hint="cs"/>
          <w:rtl/>
        </w:rPr>
        <w:t xml:space="preserve">וריבוי </w:t>
      </w:r>
      <w:bookmarkStart w:id="29187" w:name="_ETM_Q55_482629"/>
      <w:bookmarkEnd w:id="29187"/>
      <w:r w:rsidR="004824FD">
        <w:rPr>
          <w:rFonts w:hint="cs"/>
          <w:rtl/>
        </w:rPr>
        <w:t xml:space="preserve">הדעות </w:t>
      </w:r>
      <w:bookmarkStart w:id="29188" w:name="_ETM_Q55_483020"/>
      <w:bookmarkEnd w:id="29188"/>
      <w:r w:rsidR="004824FD">
        <w:rPr>
          <w:rFonts w:hint="cs"/>
          <w:rtl/>
        </w:rPr>
        <w:t xml:space="preserve">והפרשנויות </w:t>
      </w:r>
      <w:bookmarkStart w:id="29189" w:name="_ETM_Q55_483740"/>
      <w:bookmarkEnd w:id="29189"/>
      <w:r w:rsidR="004824FD">
        <w:rPr>
          <w:rFonts w:hint="cs"/>
          <w:rtl/>
        </w:rPr>
        <w:t xml:space="preserve">טרם </w:t>
      </w:r>
      <w:bookmarkStart w:id="29190" w:name="_ETM_Q55_484100"/>
      <w:bookmarkEnd w:id="29190"/>
      <w:r w:rsidR="004824FD">
        <w:rPr>
          <w:rFonts w:hint="cs"/>
          <w:rtl/>
        </w:rPr>
        <w:t xml:space="preserve">הגעה </w:t>
      </w:r>
      <w:bookmarkStart w:id="29191" w:name="_ETM_Q55_484339"/>
      <w:bookmarkEnd w:id="29191"/>
      <w:r w:rsidR="004824FD">
        <w:rPr>
          <w:rFonts w:hint="cs"/>
          <w:rtl/>
        </w:rPr>
        <w:t xml:space="preserve">להסכמה </w:t>
      </w:r>
      <w:bookmarkStart w:id="29192" w:name="_ETM_Q55_484759"/>
      <w:bookmarkEnd w:id="29192"/>
      <w:r w:rsidR="004824FD">
        <w:rPr>
          <w:rFonts w:hint="cs"/>
          <w:rtl/>
        </w:rPr>
        <w:t xml:space="preserve">משותפת. </w:t>
      </w:r>
      <w:bookmarkStart w:id="29193" w:name="_ETM_Q55_485390"/>
      <w:bookmarkStart w:id="29194" w:name="_ETM_Q55_485000"/>
      <w:bookmarkEnd w:id="29193"/>
      <w:bookmarkEnd w:id="29194"/>
      <w:r w:rsidR="004824FD">
        <w:rPr>
          <w:rFonts w:hint="cs"/>
          <w:rtl/>
        </w:rPr>
        <w:t xml:space="preserve">במילים </w:t>
      </w:r>
      <w:bookmarkStart w:id="29195" w:name="_ETM_Q55_485750"/>
      <w:bookmarkEnd w:id="29195"/>
      <w:r w:rsidR="004824FD">
        <w:rPr>
          <w:rFonts w:hint="cs"/>
          <w:rtl/>
        </w:rPr>
        <w:t xml:space="preserve">אחרות, </w:t>
      </w:r>
      <w:bookmarkStart w:id="29196" w:name="_ETM_Q55_486669"/>
      <w:bookmarkEnd w:id="29196"/>
      <w:r w:rsidR="004824FD">
        <w:rPr>
          <w:rFonts w:hint="cs"/>
          <w:rtl/>
        </w:rPr>
        <w:t xml:space="preserve">אמנת </w:t>
      </w:r>
      <w:bookmarkStart w:id="29197" w:name="_ETM_Q55_487120"/>
      <w:bookmarkEnd w:id="29197"/>
      <w:r w:rsidR="004824FD">
        <w:rPr>
          <w:rFonts w:hint="cs"/>
          <w:rtl/>
        </w:rPr>
        <w:t xml:space="preserve">החיים </w:t>
      </w:r>
      <w:bookmarkStart w:id="29198" w:name="_ETM_Q55_487419"/>
      <w:bookmarkEnd w:id="29198"/>
      <w:r w:rsidR="004824FD">
        <w:rPr>
          <w:rFonts w:hint="cs"/>
          <w:rtl/>
        </w:rPr>
        <w:t xml:space="preserve">הישראליים </w:t>
      </w:r>
      <w:bookmarkStart w:id="29199" w:name="_ETM_Q55_487899"/>
      <w:bookmarkEnd w:id="29199"/>
      <w:r w:rsidR="004824FD">
        <w:rPr>
          <w:rFonts w:hint="cs"/>
          <w:rtl/>
        </w:rPr>
        <w:t xml:space="preserve">המשותפים </w:t>
      </w:r>
      <w:bookmarkStart w:id="29200" w:name="_ETM_Q55_489010"/>
      <w:bookmarkEnd w:id="29200"/>
      <w:r w:rsidR="004824FD">
        <w:rPr>
          <w:rFonts w:hint="cs"/>
          <w:rtl/>
        </w:rPr>
        <w:t xml:space="preserve">חייבת </w:t>
      </w:r>
      <w:bookmarkStart w:id="29201" w:name="_ETM_Q55_489730"/>
      <w:bookmarkEnd w:id="29201"/>
      <w:r w:rsidR="004824FD">
        <w:rPr>
          <w:rFonts w:hint="cs"/>
          <w:rtl/>
        </w:rPr>
        <w:t xml:space="preserve">להתבסס </w:t>
      </w:r>
      <w:bookmarkStart w:id="29202" w:name="_ETM_Q55_490809"/>
      <w:bookmarkEnd w:id="29202"/>
      <w:r w:rsidR="004824FD">
        <w:rPr>
          <w:rFonts w:hint="cs"/>
          <w:rtl/>
        </w:rPr>
        <w:t xml:space="preserve">על </w:t>
      </w:r>
      <w:bookmarkStart w:id="29203" w:name="_ETM_Q55_491080"/>
      <w:bookmarkEnd w:id="29203"/>
      <w:r w:rsidR="004824FD">
        <w:rPr>
          <w:rFonts w:hint="cs"/>
          <w:rtl/>
        </w:rPr>
        <w:t xml:space="preserve">חזון </w:t>
      </w:r>
      <w:bookmarkStart w:id="29204" w:name="_ETM_Q55_491589"/>
      <w:bookmarkEnd w:id="29204"/>
      <w:r w:rsidR="004824FD">
        <w:rPr>
          <w:rFonts w:hint="cs"/>
          <w:rtl/>
        </w:rPr>
        <w:t xml:space="preserve">חברת </w:t>
      </w:r>
      <w:bookmarkStart w:id="29205" w:name="_ETM_Q55_492040"/>
      <w:bookmarkEnd w:id="29205"/>
      <w:r w:rsidR="004824FD">
        <w:rPr>
          <w:rFonts w:hint="cs"/>
          <w:rtl/>
        </w:rPr>
        <w:t xml:space="preserve">המופת </w:t>
      </w:r>
      <w:bookmarkStart w:id="29206" w:name="_ETM_Q55_492459"/>
      <w:bookmarkEnd w:id="29206"/>
      <w:r w:rsidR="004824FD">
        <w:rPr>
          <w:rFonts w:hint="cs"/>
          <w:rtl/>
        </w:rPr>
        <w:t xml:space="preserve">שדורש </w:t>
      </w:r>
      <w:bookmarkStart w:id="29207" w:name="_ETM_Q55_492969"/>
      <w:bookmarkEnd w:id="29207"/>
      <w:r w:rsidR="004824FD">
        <w:rPr>
          <w:rFonts w:hint="cs"/>
          <w:rtl/>
        </w:rPr>
        <w:t xml:space="preserve">מאיתנו </w:t>
      </w:r>
      <w:bookmarkStart w:id="29208" w:name="_ETM_Q55_493539"/>
      <w:bookmarkEnd w:id="29208"/>
      <w:r w:rsidR="004824FD">
        <w:rPr>
          <w:rFonts w:hint="cs"/>
          <w:rtl/>
        </w:rPr>
        <w:t xml:space="preserve">התנ"ך. </w:t>
      </w:r>
      <w:bookmarkStart w:id="29209" w:name="_ETM_Q55_494289"/>
      <w:bookmarkStart w:id="29210" w:name="_ETM_Q55_494589"/>
      <w:bookmarkStart w:id="29211" w:name="_ETM_Q55_499710"/>
      <w:bookmarkEnd w:id="29209"/>
      <w:bookmarkEnd w:id="29210"/>
      <w:bookmarkEnd w:id="29211"/>
      <w:r w:rsidR="004824FD">
        <w:rPr>
          <w:rFonts w:hint="cs"/>
          <w:rtl/>
        </w:rPr>
        <w:t xml:space="preserve">חברה </w:t>
      </w:r>
      <w:bookmarkStart w:id="29212" w:name="_ETM_Q55_500130"/>
      <w:bookmarkEnd w:id="29212"/>
      <w:r w:rsidR="004824FD">
        <w:rPr>
          <w:rFonts w:hint="cs"/>
          <w:rtl/>
        </w:rPr>
        <w:t xml:space="preserve">שהתברכו </w:t>
      </w:r>
      <w:bookmarkStart w:id="29213" w:name="_ETM_Q55_500700"/>
      <w:bookmarkEnd w:id="29213"/>
      <w:r w:rsidR="004824FD">
        <w:rPr>
          <w:rFonts w:hint="cs"/>
          <w:rtl/>
        </w:rPr>
        <w:t xml:space="preserve">בה כל </w:t>
      </w:r>
      <w:bookmarkStart w:id="29214" w:name="_ETM_Q55_501029"/>
      <w:bookmarkEnd w:id="29214"/>
      <w:r w:rsidR="004824FD">
        <w:rPr>
          <w:rFonts w:hint="cs"/>
          <w:rtl/>
        </w:rPr>
        <w:t xml:space="preserve">משפחות </w:t>
      </w:r>
      <w:bookmarkStart w:id="29215" w:name="_ETM_Q55_501420"/>
      <w:bookmarkEnd w:id="29215"/>
      <w:r w:rsidR="004824FD">
        <w:rPr>
          <w:rFonts w:hint="cs"/>
          <w:rtl/>
        </w:rPr>
        <w:t>האדמה.</w:t>
      </w:r>
    </w:p>
    <w:p w:rsidR="004824FD" w:rsidRDefault="004824FD" w:rsidP="004824FD">
      <w:pPr>
        <w:pStyle w:val="ETSpeechToText"/>
        <w:rPr>
          <w:rtl/>
        </w:rPr>
      </w:pPr>
    </w:p>
    <w:p w:rsidR="004824FD" w:rsidRDefault="0027399E" w:rsidP="004824FD">
      <w:pPr>
        <w:rPr>
          <w:rtl/>
        </w:rPr>
      </w:pPr>
      <w:bookmarkStart w:id="29216" w:name="_ETM_Q55_504000"/>
      <w:bookmarkStart w:id="29217" w:name="_ETM_Q55_503119"/>
      <w:bookmarkEnd w:id="29216"/>
      <w:bookmarkEnd w:id="29217"/>
      <w:r>
        <w:rPr>
          <w:rFonts w:hint="cs"/>
          <w:rtl/>
        </w:rPr>
        <w:t>"</w:t>
      </w:r>
      <w:r w:rsidR="004824FD">
        <w:rPr>
          <w:rFonts w:hint="cs"/>
          <w:rtl/>
        </w:rPr>
        <w:t xml:space="preserve">ברשימה </w:t>
      </w:r>
      <w:bookmarkStart w:id="29218" w:name="_ETM_Q55_503570"/>
      <w:bookmarkEnd w:id="29218"/>
      <w:r w:rsidR="004824FD">
        <w:rPr>
          <w:rFonts w:hint="cs"/>
          <w:rtl/>
        </w:rPr>
        <w:t xml:space="preserve">קצרה </w:t>
      </w:r>
      <w:bookmarkStart w:id="29219" w:name="_ETM_Q55_503869"/>
      <w:bookmarkEnd w:id="29219"/>
      <w:r w:rsidR="004824FD">
        <w:rPr>
          <w:rFonts w:hint="cs"/>
          <w:rtl/>
        </w:rPr>
        <w:t xml:space="preserve">כזו </w:t>
      </w:r>
      <w:bookmarkStart w:id="29220" w:name="_ETM_Q55_504140"/>
      <w:bookmarkEnd w:id="29220"/>
      <w:r w:rsidR="004824FD">
        <w:rPr>
          <w:rFonts w:hint="cs"/>
          <w:rtl/>
        </w:rPr>
        <w:t xml:space="preserve">מובן </w:t>
      </w:r>
      <w:bookmarkStart w:id="29221" w:name="_ETM_Q55_504410"/>
      <w:bookmarkEnd w:id="29221"/>
      <w:r w:rsidR="004824FD">
        <w:rPr>
          <w:rFonts w:hint="cs"/>
          <w:rtl/>
        </w:rPr>
        <w:t xml:space="preserve">שלא </w:t>
      </w:r>
      <w:bookmarkStart w:id="29222" w:name="_ETM_Q55_504619"/>
      <w:bookmarkEnd w:id="29222"/>
      <w:r w:rsidR="004824FD">
        <w:rPr>
          <w:rFonts w:hint="cs"/>
          <w:rtl/>
        </w:rPr>
        <w:t xml:space="preserve">ניתן </w:t>
      </w:r>
      <w:bookmarkStart w:id="29223" w:name="_ETM_Q55_504890"/>
      <w:bookmarkEnd w:id="29223"/>
      <w:r w:rsidR="004824FD">
        <w:rPr>
          <w:rFonts w:hint="cs"/>
          <w:rtl/>
        </w:rPr>
        <w:t xml:space="preserve">להקיף </w:t>
      </w:r>
      <w:bookmarkStart w:id="29224" w:name="_ETM_Q55_505160"/>
      <w:bookmarkEnd w:id="29224"/>
      <w:r w:rsidR="004824FD">
        <w:rPr>
          <w:rFonts w:hint="cs"/>
          <w:rtl/>
        </w:rPr>
        <w:t xml:space="preserve">את </w:t>
      </w:r>
      <w:bookmarkStart w:id="29225" w:name="_ETM_Q55_505279"/>
      <w:bookmarkEnd w:id="29225"/>
      <w:r w:rsidR="004824FD">
        <w:rPr>
          <w:rFonts w:hint="cs"/>
          <w:rtl/>
        </w:rPr>
        <w:t xml:space="preserve">כל </w:t>
      </w:r>
      <w:bookmarkStart w:id="29226" w:name="_ETM_Q55_505429"/>
      <w:bookmarkEnd w:id="29226"/>
      <w:r w:rsidR="004824FD">
        <w:rPr>
          <w:rFonts w:hint="cs"/>
          <w:rtl/>
        </w:rPr>
        <w:t xml:space="preserve">עקרונות </w:t>
      </w:r>
      <w:bookmarkStart w:id="29227" w:name="_ETM_Q55_505759"/>
      <w:bookmarkEnd w:id="29227"/>
      <w:r w:rsidR="004824FD">
        <w:rPr>
          <w:rFonts w:hint="cs"/>
          <w:rtl/>
        </w:rPr>
        <w:t xml:space="preserve">חברת </w:t>
      </w:r>
      <w:bookmarkStart w:id="29228" w:name="_ETM_Q55_506089"/>
      <w:bookmarkEnd w:id="29228"/>
      <w:r w:rsidR="004824FD">
        <w:rPr>
          <w:rFonts w:hint="cs"/>
          <w:rtl/>
        </w:rPr>
        <w:t xml:space="preserve">המופת </w:t>
      </w:r>
      <w:bookmarkStart w:id="29229" w:name="_ETM_Q55_506419"/>
      <w:bookmarkEnd w:id="29229"/>
      <w:r w:rsidR="004824FD">
        <w:rPr>
          <w:rFonts w:hint="cs"/>
          <w:rtl/>
        </w:rPr>
        <w:t xml:space="preserve">שצריכים </w:t>
      </w:r>
      <w:bookmarkStart w:id="29230" w:name="_ETM_Q55_506810"/>
      <w:bookmarkEnd w:id="29230"/>
      <w:r w:rsidR="004824FD">
        <w:rPr>
          <w:rFonts w:hint="cs"/>
          <w:rtl/>
        </w:rPr>
        <w:t xml:space="preserve">לעמוד </w:t>
      </w:r>
      <w:bookmarkStart w:id="29231" w:name="_ETM_Q55_507079"/>
      <w:bookmarkEnd w:id="29231"/>
      <w:r w:rsidR="004824FD">
        <w:rPr>
          <w:rFonts w:hint="cs"/>
          <w:rtl/>
        </w:rPr>
        <w:t xml:space="preserve">במרכזה </w:t>
      </w:r>
      <w:bookmarkStart w:id="29232" w:name="_ETM_Q55_507589"/>
      <w:bookmarkEnd w:id="29232"/>
      <w:r w:rsidR="004824FD">
        <w:rPr>
          <w:rFonts w:hint="cs"/>
          <w:rtl/>
        </w:rPr>
        <w:t xml:space="preserve">של </w:t>
      </w:r>
      <w:bookmarkStart w:id="29233" w:name="_ETM_Q55_507769"/>
      <w:bookmarkEnd w:id="29233"/>
      <w:r w:rsidR="004824FD">
        <w:rPr>
          <w:rFonts w:hint="cs"/>
          <w:rtl/>
        </w:rPr>
        <w:t xml:space="preserve">האמנה </w:t>
      </w:r>
      <w:bookmarkStart w:id="29234" w:name="_ETM_Q55_508070"/>
      <w:bookmarkEnd w:id="29234"/>
      <w:r w:rsidR="004824FD">
        <w:rPr>
          <w:rFonts w:hint="cs"/>
          <w:rtl/>
        </w:rPr>
        <w:t xml:space="preserve">הישראלית </w:t>
      </w:r>
      <w:bookmarkStart w:id="29235" w:name="_ETM_Q55_508460"/>
      <w:bookmarkEnd w:id="29235"/>
      <w:r w:rsidR="004824FD">
        <w:rPr>
          <w:rFonts w:hint="cs"/>
          <w:rtl/>
        </w:rPr>
        <w:t>החדשה, ואף לא את מקצתם, א</w:t>
      </w:r>
      <w:bookmarkStart w:id="29236" w:name="_ETM_Q55_509000"/>
      <w:bookmarkEnd w:id="29236"/>
      <w:r w:rsidR="004824FD">
        <w:rPr>
          <w:rFonts w:hint="cs"/>
          <w:rtl/>
        </w:rPr>
        <w:t xml:space="preserve">תייחס רק לאחד מהם, שקשור </w:t>
      </w:r>
      <w:bookmarkStart w:id="29237" w:name="_ETM_Q55_508880"/>
      <w:bookmarkStart w:id="29238" w:name="_ETM_Q55_509300"/>
      <w:bookmarkStart w:id="29239" w:name="_ETM_Q55_509750"/>
      <w:bookmarkStart w:id="29240" w:name="_ETM_Q55_510140"/>
      <w:bookmarkStart w:id="29241" w:name="_ETM_Q55_510320"/>
      <w:bookmarkStart w:id="29242" w:name="_ETM_Q55_510739"/>
      <w:bookmarkStart w:id="29243" w:name="_ETM_Q55_510919"/>
      <w:bookmarkStart w:id="29244" w:name="_ETM_Q55_511339"/>
      <w:bookmarkEnd w:id="29237"/>
      <w:bookmarkEnd w:id="29238"/>
      <w:bookmarkEnd w:id="29239"/>
      <w:bookmarkEnd w:id="29240"/>
      <w:bookmarkEnd w:id="29241"/>
      <w:bookmarkEnd w:id="29242"/>
      <w:bookmarkEnd w:id="29243"/>
      <w:bookmarkEnd w:id="29244"/>
      <w:r w:rsidR="004824FD">
        <w:rPr>
          <w:rFonts w:hint="cs"/>
          <w:rtl/>
        </w:rPr>
        <w:t xml:space="preserve">לשיחה </w:t>
      </w:r>
      <w:bookmarkStart w:id="29245" w:name="_ETM_Q55_511699"/>
      <w:bookmarkEnd w:id="29245"/>
      <w:r w:rsidR="004824FD">
        <w:rPr>
          <w:rFonts w:hint="cs"/>
          <w:rtl/>
        </w:rPr>
        <w:t xml:space="preserve">שבה </w:t>
      </w:r>
      <w:bookmarkStart w:id="29246" w:name="_ETM_Q55_511880"/>
      <w:bookmarkEnd w:id="29246"/>
      <w:r w:rsidR="004824FD">
        <w:rPr>
          <w:rFonts w:hint="cs"/>
          <w:rtl/>
        </w:rPr>
        <w:t xml:space="preserve">נפתחה </w:t>
      </w:r>
      <w:bookmarkStart w:id="29247" w:name="_ETM_Q55_512269"/>
      <w:bookmarkEnd w:id="29247"/>
      <w:r w:rsidR="004824FD">
        <w:rPr>
          <w:rFonts w:hint="cs"/>
          <w:rtl/>
        </w:rPr>
        <w:t xml:space="preserve">הרשימה </w:t>
      </w:r>
      <w:bookmarkStart w:id="29248" w:name="_ETM_Q55_512809"/>
      <w:bookmarkEnd w:id="29248"/>
      <w:r w:rsidR="004824FD">
        <w:rPr>
          <w:rFonts w:hint="cs"/>
          <w:rtl/>
        </w:rPr>
        <w:t xml:space="preserve">– עקרון </w:t>
      </w:r>
      <w:bookmarkStart w:id="29249" w:name="_ETM_Q55_513230"/>
      <w:bookmarkEnd w:id="29249"/>
      <w:r w:rsidR="004824FD">
        <w:rPr>
          <w:rFonts w:hint="cs"/>
          <w:rtl/>
        </w:rPr>
        <w:t xml:space="preserve">התרומה. </w:t>
      </w:r>
      <w:bookmarkStart w:id="29250" w:name="_ETM_Q55_515219"/>
      <w:bookmarkStart w:id="29251" w:name="_ETM_Q55_517000"/>
      <w:bookmarkStart w:id="29252" w:name="_ETM_Q55_516449"/>
      <w:bookmarkEnd w:id="29250"/>
      <w:bookmarkEnd w:id="29251"/>
      <w:bookmarkEnd w:id="29252"/>
    </w:p>
    <w:p w:rsidR="004824FD" w:rsidRDefault="004824FD" w:rsidP="004824FD">
      <w:pPr>
        <w:rPr>
          <w:rtl/>
        </w:rPr>
      </w:pPr>
    </w:p>
    <w:p w:rsidR="004824FD" w:rsidRDefault="0027399E" w:rsidP="004824FD">
      <w:pPr>
        <w:rPr>
          <w:rtl/>
        </w:rPr>
      </w:pPr>
      <w:r>
        <w:rPr>
          <w:rFonts w:hint="cs"/>
          <w:rtl/>
        </w:rPr>
        <w:t>"</w:t>
      </w:r>
      <w:r w:rsidR="004824FD">
        <w:rPr>
          <w:rFonts w:hint="cs"/>
          <w:rtl/>
        </w:rPr>
        <w:t xml:space="preserve">אחד </w:t>
      </w:r>
      <w:bookmarkStart w:id="29253" w:name="_ETM_Q55_516719"/>
      <w:bookmarkEnd w:id="29253"/>
      <w:r w:rsidR="004824FD">
        <w:rPr>
          <w:rFonts w:hint="cs"/>
          <w:rtl/>
        </w:rPr>
        <w:t xml:space="preserve">הדברים </w:t>
      </w:r>
      <w:bookmarkStart w:id="29254" w:name="_ETM_Q55_517019"/>
      <w:bookmarkEnd w:id="29254"/>
      <w:r w:rsidR="004824FD">
        <w:rPr>
          <w:rFonts w:hint="cs"/>
          <w:rtl/>
        </w:rPr>
        <w:t xml:space="preserve">שאני </w:t>
      </w:r>
      <w:bookmarkStart w:id="29255" w:name="_ETM_Q55_517229"/>
      <w:bookmarkEnd w:id="29255"/>
      <w:r w:rsidR="004824FD">
        <w:rPr>
          <w:rFonts w:hint="cs"/>
          <w:rtl/>
        </w:rPr>
        <w:t xml:space="preserve">גאה </w:t>
      </w:r>
      <w:bookmarkStart w:id="29256" w:name="_ETM_Q55_517440"/>
      <w:bookmarkEnd w:id="29256"/>
      <w:r w:rsidR="004824FD">
        <w:rPr>
          <w:rFonts w:hint="cs"/>
          <w:rtl/>
        </w:rPr>
        <w:t xml:space="preserve">בהם </w:t>
      </w:r>
      <w:bookmarkStart w:id="29257" w:name="_ETM_Q55_517589"/>
      <w:bookmarkEnd w:id="29257"/>
      <w:r w:rsidR="004824FD">
        <w:rPr>
          <w:rFonts w:hint="cs"/>
          <w:rtl/>
        </w:rPr>
        <w:t xml:space="preserve">במיוחד </w:t>
      </w:r>
      <w:bookmarkStart w:id="29258" w:name="_ETM_Q55_517949"/>
      <w:bookmarkEnd w:id="29258"/>
      <w:r w:rsidR="004824FD">
        <w:rPr>
          <w:rFonts w:hint="cs"/>
          <w:rtl/>
        </w:rPr>
        <w:t xml:space="preserve">בכל </w:t>
      </w:r>
      <w:bookmarkStart w:id="29259" w:name="_ETM_Q55_518190"/>
      <w:bookmarkEnd w:id="29259"/>
      <w:r w:rsidR="004824FD">
        <w:rPr>
          <w:rFonts w:hint="cs"/>
          <w:rtl/>
        </w:rPr>
        <w:t xml:space="preserve">הקשור </w:t>
      </w:r>
      <w:bookmarkStart w:id="29260" w:name="_ETM_Q55_518460"/>
      <w:bookmarkEnd w:id="29260"/>
      <w:r w:rsidR="004824FD">
        <w:rPr>
          <w:rFonts w:hint="cs"/>
          <w:rtl/>
        </w:rPr>
        <w:t xml:space="preserve">להיותי </w:t>
      </w:r>
      <w:bookmarkStart w:id="29261" w:name="_ETM_Q55_518699"/>
      <w:bookmarkEnd w:id="29261"/>
      <w:r w:rsidR="004824FD">
        <w:rPr>
          <w:rFonts w:hint="cs"/>
          <w:rtl/>
        </w:rPr>
        <w:t xml:space="preserve">יהודי </w:t>
      </w:r>
      <w:bookmarkStart w:id="29262" w:name="_ETM_Q55_519529"/>
      <w:bookmarkEnd w:id="29262"/>
      <w:r w:rsidR="004824FD">
        <w:rPr>
          <w:rFonts w:hint="cs"/>
          <w:rtl/>
        </w:rPr>
        <w:t xml:space="preserve">הוא תרומת </w:t>
      </w:r>
      <w:bookmarkStart w:id="29263" w:name="_ETM_Q55_520070"/>
      <w:bookmarkEnd w:id="29263"/>
      <w:r w:rsidR="004824FD">
        <w:rPr>
          <w:rFonts w:hint="cs"/>
          <w:rtl/>
        </w:rPr>
        <w:t xml:space="preserve">העם </w:t>
      </w:r>
      <w:bookmarkStart w:id="29264" w:name="_ETM_Q55_520279"/>
      <w:bookmarkEnd w:id="29264"/>
      <w:r w:rsidR="004824FD">
        <w:rPr>
          <w:rFonts w:hint="cs"/>
          <w:rtl/>
        </w:rPr>
        <w:t xml:space="preserve">היהודי, </w:t>
      </w:r>
      <w:bookmarkStart w:id="29265" w:name="_ETM_Q55_520730"/>
      <w:bookmarkEnd w:id="29265"/>
      <w:r w:rsidR="004824FD">
        <w:rPr>
          <w:rFonts w:hint="cs"/>
          <w:rtl/>
        </w:rPr>
        <w:t xml:space="preserve">בכל </w:t>
      </w:r>
      <w:bookmarkStart w:id="29266" w:name="_ETM_Q55_521089"/>
      <w:bookmarkEnd w:id="29266"/>
      <w:r w:rsidR="004824FD">
        <w:rPr>
          <w:rFonts w:hint="cs"/>
          <w:rtl/>
        </w:rPr>
        <w:t xml:space="preserve">הדורות </w:t>
      </w:r>
      <w:bookmarkStart w:id="29267" w:name="_ETM_Q55_521420"/>
      <w:bookmarkEnd w:id="29267"/>
      <w:r w:rsidR="004824FD">
        <w:rPr>
          <w:rFonts w:hint="cs"/>
          <w:rtl/>
        </w:rPr>
        <w:t xml:space="preserve">כמעט, </w:t>
      </w:r>
      <w:bookmarkStart w:id="29268" w:name="_ETM_Q55_521810"/>
      <w:bookmarkEnd w:id="29268"/>
      <w:r w:rsidR="004824FD">
        <w:rPr>
          <w:rFonts w:hint="cs"/>
          <w:rtl/>
        </w:rPr>
        <w:t xml:space="preserve">למדע, </w:t>
      </w:r>
      <w:bookmarkStart w:id="29269" w:name="_ETM_Q55_522350"/>
      <w:bookmarkEnd w:id="29269"/>
      <w:r w:rsidR="004824FD">
        <w:rPr>
          <w:rFonts w:hint="cs"/>
          <w:rtl/>
        </w:rPr>
        <w:t xml:space="preserve">לרפואה, </w:t>
      </w:r>
      <w:bookmarkStart w:id="29270" w:name="_ETM_Q55_522829"/>
      <w:bookmarkEnd w:id="29270"/>
      <w:r w:rsidR="004824FD">
        <w:rPr>
          <w:rFonts w:hint="cs"/>
          <w:rtl/>
        </w:rPr>
        <w:t xml:space="preserve">לטכנולוגיה </w:t>
      </w:r>
      <w:bookmarkStart w:id="29271" w:name="_ETM_Q55_523370"/>
      <w:bookmarkEnd w:id="29271"/>
      <w:r w:rsidR="004824FD">
        <w:rPr>
          <w:rFonts w:hint="cs"/>
          <w:rtl/>
        </w:rPr>
        <w:t xml:space="preserve">ולרוח </w:t>
      </w:r>
      <w:bookmarkStart w:id="29272" w:name="_ETM_Q55_523760"/>
      <w:bookmarkEnd w:id="29272"/>
      <w:r w:rsidR="004824FD">
        <w:rPr>
          <w:rFonts w:hint="cs"/>
          <w:rtl/>
        </w:rPr>
        <w:t xml:space="preserve">האדם. </w:t>
      </w:r>
      <w:bookmarkStart w:id="29273" w:name="_ETM_Q55_524120"/>
      <w:bookmarkEnd w:id="29273"/>
      <w:r w:rsidR="004824FD">
        <w:rPr>
          <w:rFonts w:hint="cs"/>
          <w:rtl/>
        </w:rPr>
        <w:t xml:space="preserve">מדינת </w:t>
      </w:r>
      <w:bookmarkStart w:id="29274" w:name="_ETM_Q55_524510"/>
      <w:bookmarkEnd w:id="29274"/>
      <w:r w:rsidR="004824FD">
        <w:rPr>
          <w:rFonts w:hint="cs"/>
          <w:rtl/>
        </w:rPr>
        <w:t xml:space="preserve">ישראל </w:t>
      </w:r>
      <w:bookmarkStart w:id="29275" w:name="_ETM_Q55_524839"/>
      <w:bookmarkEnd w:id="29275"/>
      <w:r w:rsidR="004824FD">
        <w:rPr>
          <w:rFonts w:hint="cs"/>
          <w:rtl/>
        </w:rPr>
        <w:t xml:space="preserve">ממשיכה </w:t>
      </w:r>
      <w:bookmarkStart w:id="29276" w:name="_ETM_Q55_525260"/>
      <w:bookmarkEnd w:id="29276"/>
      <w:r w:rsidR="004824FD">
        <w:rPr>
          <w:rFonts w:hint="cs"/>
          <w:rtl/>
        </w:rPr>
        <w:t xml:space="preserve">בכך </w:t>
      </w:r>
      <w:bookmarkStart w:id="29277" w:name="_ETM_Q55_525620"/>
      <w:bookmarkEnd w:id="29277"/>
      <w:r w:rsidR="004824FD">
        <w:rPr>
          <w:rFonts w:hint="cs"/>
          <w:rtl/>
        </w:rPr>
        <w:t xml:space="preserve">ומסייעת </w:t>
      </w:r>
      <w:bookmarkStart w:id="29278" w:name="_ETM_Q55_526100"/>
      <w:bookmarkEnd w:id="29278"/>
      <w:r w:rsidR="004824FD">
        <w:rPr>
          <w:rFonts w:hint="cs"/>
          <w:rtl/>
        </w:rPr>
        <w:t xml:space="preserve">למדינות </w:t>
      </w:r>
      <w:bookmarkStart w:id="29279" w:name="_ETM_Q55_526489"/>
      <w:bookmarkEnd w:id="29279"/>
      <w:r w:rsidR="004824FD">
        <w:rPr>
          <w:rFonts w:hint="cs"/>
          <w:rtl/>
        </w:rPr>
        <w:t xml:space="preserve">רבות </w:t>
      </w:r>
      <w:bookmarkStart w:id="29280" w:name="_ETM_Q55_526760"/>
      <w:bookmarkEnd w:id="29280"/>
      <w:r w:rsidR="004824FD">
        <w:rPr>
          <w:rFonts w:hint="cs"/>
          <w:rtl/>
        </w:rPr>
        <w:t xml:space="preserve">בעולם </w:t>
      </w:r>
      <w:bookmarkStart w:id="29281" w:name="_ETM_Q55_527029"/>
      <w:bookmarkEnd w:id="29281"/>
      <w:r w:rsidR="004824FD">
        <w:rPr>
          <w:rFonts w:hint="cs"/>
          <w:rtl/>
        </w:rPr>
        <w:t xml:space="preserve">בנושאים </w:t>
      </w:r>
      <w:bookmarkStart w:id="29282" w:name="_ETM_Q55_527420"/>
      <w:bookmarkEnd w:id="29282"/>
      <w:r w:rsidR="004824FD">
        <w:rPr>
          <w:rFonts w:hint="cs"/>
          <w:rtl/>
        </w:rPr>
        <w:t xml:space="preserve">אלה. </w:t>
      </w:r>
      <w:bookmarkStart w:id="29283" w:name="_ETM_Q55_528390"/>
      <w:bookmarkEnd w:id="29283"/>
      <w:r w:rsidR="004824FD">
        <w:rPr>
          <w:rFonts w:hint="cs"/>
          <w:rtl/>
        </w:rPr>
        <w:t xml:space="preserve">יש </w:t>
      </w:r>
      <w:bookmarkStart w:id="29284" w:name="_ETM_Q55_528660"/>
      <w:bookmarkEnd w:id="29284"/>
      <w:r w:rsidR="004824FD">
        <w:rPr>
          <w:rFonts w:hint="cs"/>
          <w:rtl/>
        </w:rPr>
        <w:t xml:space="preserve">להבטיח </w:t>
      </w:r>
      <w:bookmarkStart w:id="29285" w:name="_ETM_Q55_529770"/>
      <w:bookmarkEnd w:id="29285"/>
      <w:r w:rsidR="004824FD">
        <w:rPr>
          <w:rFonts w:hint="cs"/>
          <w:rtl/>
        </w:rPr>
        <w:t xml:space="preserve">שזה </w:t>
      </w:r>
      <w:bookmarkStart w:id="29286" w:name="_ETM_Q55_530190"/>
      <w:bookmarkEnd w:id="29286"/>
      <w:r w:rsidR="004824FD">
        <w:rPr>
          <w:rFonts w:hint="cs"/>
          <w:rtl/>
        </w:rPr>
        <w:t xml:space="preserve">יהיה </w:t>
      </w:r>
      <w:bookmarkStart w:id="29287" w:name="_ETM_Q55_530309"/>
      <w:bookmarkEnd w:id="29287"/>
      <w:r w:rsidR="004824FD">
        <w:rPr>
          <w:rFonts w:hint="cs"/>
          <w:rtl/>
        </w:rPr>
        <w:t xml:space="preserve">האתוס </w:t>
      </w:r>
      <w:bookmarkStart w:id="29288" w:name="_ETM_Q55_530610"/>
      <w:bookmarkEnd w:id="29288"/>
      <w:r w:rsidR="004824FD">
        <w:rPr>
          <w:rFonts w:hint="cs"/>
          <w:rtl/>
        </w:rPr>
        <w:t xml:space="preserve">המכונן </w:t>
      </w:r>
      <w:bookmarkStart w:id="29289" w:name="_ETM_Q55_531749"/>
      <w:bookmarkEnd w:id="29289"/>
      <w:r w:rsidR="004824FD">
        <w:rPr>
          <w:rFonts w:hint="cs"/>
          <w:rtl/>
        </w:rPr>
        <w:t xml:space="preserve">גם </w:t>
      </w:r>
      <w:bookmarkStart w:id="29290" w:name="_ETM_Q55_532049"/>
      <w:bookmarkEnd w:id="29290"/>
      <w:r w:rsidR="004824FD">
        <w:rPr>
          <w:rFonts w:hint="cs"/>
          <w:rtl/>
        </w:rPr>
        <w:t xml:space="preserve">בעתיד. </w:t>
      </w:r>
      <w:bookmarkStart w:id="29291" w:name="_ETM_Q55_534000"/>
      <w:bookmarkStart w:id="29292" w:name="_ETM_Q55_533279"/>
      <w:bookmarkStart w:id="29293" w:name="_ETM_Q55_535060"/>
      <w:bookmarkEnd w:id="29291"/>
      <w:bookmarkEnd w:id="29292"/>
      <w:bookmarkEnd w:id="29293"/>
    </w:p>
    <w:p w:rsidR="004824FD" w:rsidRDefault="004824FD" w:rsidP="004824FD">
      <w:pPr>
        <w:rPr>
          <w:rtl/>
        </w:rPr>
      </w:pPr>
    </w:p>
    <w:p w:rsidR="004824FD" w:rsidRDefault="0027399E" w:rsidP="000A31EE">
      <w:pPr>
        <w:rPr>
          <w:rtl/>
        </w:rPr>
      </w:pPr>
      <w:r>
        <w:rPr>
          <w:rFonts w:hint="cs"/>
          <w:rtl/>
        </w:rPr>
        <w:t>"</w:t>
      </w:r>
      <w:r w:rsidR="004824FD">
        <w:rPr>
          <w:rFonts w:hint="cs"/>
          <w:rtl/>
        </w:rPr>
        <w:t xml:space="preserve">לכן, </w:t>
      </w:r>
      <w:bookmarkStart w:id="29294" w:name="_ETM_Q55_535570"/>
      <w:bookmarkEnd w:id="29294"/>
      <w:r w:rsidR="004824FD">
        <w:rPr>
          <w:rFonts w:hint="cs"/>
          <w:rtl/>
        </w:rPr>
        <w:t xml:space="preserve">בבסיס </w:t>
      </w:r>
      <w:bookmarkStart w:id="29295" w:name="_ETM_Q55_535989"/>
      <w:bookmarkEnd w:id="29295"/>
      <w:r w:rsidR="004824FD">
        <w:rPr>
          <w:rFonts w:hint="cs"/>
          <w:rtl/>
        </w:rPr>
        <w:t xml:space="preserve">האמנה </w:t>
      </w:r>
      <w:bookmarkStart w:id="29296" w:name="_ETM_Q55_536380"/>
      <w:bookmarkEnd w:id="29296"/>
      <w:r w:rsidR="004824FD">
        <w:rPr>
          <w:rFonts w:hint="cs"/>
          <w:rtl/>
        </w:rPr>
        <w:t xml:space="preserve">בין </w:t>
      </w:r>
      <w:bookmarkStart w:id="29297" w:name="_ETM_Q55_536529"/>
      <w:bookmarkEnd w:id="29297"/>
      <w:r w:rsidR="004824FD">
        <w:rPr>
          <w:rFonts w:hint="cs"/>
          <w:rtl/>
        </w:rPr>
        <w:t xml:space="preserve">כל </w:t>
      </w:r>
      <w:bookmarkStart w:id="29298" w:name="_ETM_Q55_536680"/>
      <w:bookmarkEnd w:id="29298"/>
      <w:r w:rsidR="004824FD">
        <w:rPr>
          <w:rFonts w:hint="cs"/>
          <w:rtl/>
        </w:rPr>
        <w:t xml:space="preserve">חלקי </w:t>
      </w:r>
      <w:bookmarkStart w:id="29299" w:name="_ETM_Q55_536950"/>
      <w:bookmarkEnd w:id="29299"/>
      <w:r w:rsidR="004824FD">
        <w:rPr>
          <w:rFonts w:hint="cs"/>
          <w:rtl/>
        </w:rPr>
        <w:t xml:space="preserve">החברה </w:t>
      </w:r>
      <w:bookmarkStart w:id="29300" w:name="_ETM_Q55_537220"/>
      <w:bookmarkEnd w:id="29300"/>
      <w:r w:rsidR="004824FD">
        <w:rPr>
          <w:rFonts w:hint="cs"/>
          <w:rtl/>
        </w:rPr>
        <w:t xml:space="preserve">נדרש </w:t>
      </w:r>
      <w:bookmarkStart w:id="29301" w:name="_ETM_Q55_537579"/>
      <w:bookmarkEnd w:id="29301"/>
      <w:r w:rsidR="004824FD">
        <w:rPr>
          <w:rFonts w:hint="cs"/>
          <w:rtl/>
        </w:rPr>
        <w:t xml:space="preserve">לעמוד </w:t>
      </w:r>
      <w:bookmarkStart w:id="29302" w:name="_ETM_Q55_537880"/>
      <w:bookmarkEnd w:id="29302"/>
      <w:r w:rsidR="004824FD">
        <w:rPr>
          <w:rFonts w:hint="cs"/>
          <w:rtl/>
        </w:rPr>
        <w:t xml:space="preserve">עקרון </w:t>
      </w:r>
      <w:bookmarkStart w:id="29303" w:name="_ETM_Q55_538239"/>
      <w:bookmarkEnd w:id="29303"/>
      <w:r w:rsidR="004824FD">
        <w:rPr>
          <w:rFonts w:hint="cs"/>
          <w:rtl/>
        </w:rPr>
        <w:t xml:space="preserve">התרומה. כל אחד מהאזרחים, </w:t>
      </w:r>
      <w:bookmarkStart w:id="29304" w:name="_ETM_Q55_540000"/>
      <w:bookmarkEnd w:id="29304"/>
      <w:r w:rsidR="004824FD">
        <w:rPr>
          <w:rFonts w:hint="cs"/>
          <w:rtl/>
        </w:rPr>
        <w:t xml:space="preserve">בלי הבדל </w:t>
      </w:r>
      <w:bookmarkStart w:id="29305" w:name="_ETM_Q55_539110"/>
      <w:bookmarkStart w:id="29306" w:name="_ETM_Q55_539410"/>
      <w:bookmarkStart w:id="29307" w:name="_ETM_Q55_539710"/>
      <w:bookmarkStart w:id="29308" w:name="_ETM_Q55_540550"/>
      <w:bookmarkStart w:id="29309" w:name="_ETM_Q55_540850"/>
      <w:bookmarkStart w:id="29310" w:name="_ETM_Q55_541089"/>
      <w:bookmarkEnd w:id="29305"/>
      <w:bookmarkEnd w:id="29306"/>
      <w:bookmarkEnd w:id="29307"/>
      <w:bookmarkEnd w:id="29308"/>
      <w:bookmarkEnd w:id="29309"/>
      <w:bookmarkEnd w:id="29310"/>
      <w:r w:rsidR="004824FD">
        <w:rPr>
          <w:rFonts w:hint="cs"/>
          <w:rtl/>
        </w:rPr>
        <w:t xml:space="preserve">דת, </w:t>
      </w:r>
      <w:bookmarkStart w:id="29311" w:name="_ETM_Q55_541450"/>
      <w:bookmarkEnd w:id="29311"/>
      <w:r w:rsidR="004824FD">
        <w:rPr>
          <w:rFonts w:hint="cs"/>
          <w:rtl/>
        </w:rPr>
        <w:t xml:space="preserve">גזע </w:t>
      </w:r>
      <w:bookmarkStart w:id="29312" w:name="_ETM_Q55_541809"/>
      <w:bookmarkEnd w:id="29312"/>
      <w:r w:rsidR="004824FD">
        <w:rPr>
          <w:rFonts w:hint="cs"/>
          <w:rtl/>
        </w:rPr>
        <w:t xml:space="preserve">או </w:t>
      </w:r>
      <w:bookmarkStart w:id="29313" w:name="_ETM_Q55_541870"/>
      <w:bookmarkEnd w:id="29313"/>
      <w:r w:rsidR="004824FD">
        <w:rPr>
          <w:rFonts w:hint="cs"/>
          <w:rtl/>
        </w:rPr>
        <w:t xml:space="preserve">מגדר, </w:t>
      </w:r>
      <w:bookmarkStart w:id="29314" w:name="_ETM_Q55_542350"/>
      <w:bookmarkEnd w:id="29314"/>
      <w:r w:rsidR="004824FD">
        <w:rPr>
          <w:rFonts w:hint="cs"/>
          <w:rtl/>
        </w:rPr>
        <w:t xml:space="preserve">ערבי </w:t>
      </w:r>
      <w:bookmarkStart w:id="29315" w:name="_ETM_Q55_542650"/>
      <w:bookmarkEnd w:id="29315"/>
      <w:r w:rsidR="004824FD">
        <w:rPr>
          <w:rFonts w:hint="cs"/>
          <w:rtl/>
        </w:rPr>
        <w:t xml:space="preserve">כיהודי, </w:t>
      </w:r>
      <w:bookmarkStart w:id="29316" w:name="_ETM_Q55_543100"/>
      <w:bookmarkEnd w:id="29316"/>
      <w:r w:rsidR="004824FD">
        <w:rPr>
          <w:rFonts w:hint="cs"/>
          <w:rtl/>
        </w:rPr>
        <w:t xml:space="preserve">חילוני </w:t>
      </w:r>
      <w:bookmarkStart w:id="29317" w:name="_ETM_Q55_543430"/>
      <w:bookmarkEnd w:id="29317"/>
      <w:r w:rsidR="004824FD">
        <w:rPr>
          <w:rFonts w:hint="cs"/>
          <w:rtl/>
        </w:rPr>
        <w:t xml:space="preserve">כחרדי, </w:t>
      </w:r>
      <w:bookmarkStart w:id="29318" w:name="_ETM_Q55_544550"/>
      <w:bookmarkEnd w:id="29318"/>
      <w:r w:rsidR="004824FD">
        <w:rPr>
          <w:rFonts w:hint="cs"/>
          <w:rtl/>
        </w:rPr>
        <w:t xml:space="preserve">יידרש </w:t>
      </w:r>
      <w:bookmarkStart w:id="29319" w:name="_ETM_Q55_545180"/>
      <w:bookmarkEnd w:id="29319"/>
      <w:r w:rsidR="004824FD">
        <w:rPr>
          <w:rFonts w:hint="cs"/>
          <w:rtl/>
        </w:rPr>
        <w:t xml:space="preserve">לתרום </w:t>
      </w:r>
      <w:bookmarkStart w:id="29320" w:name="_ETM_Q55_545779"/>
      <w:bookmarkEnd w:id="29320"/>
      <w:r w:rsidR="004824FD">
        <w:rPr>
          <w:rFonts w:hint="cs"/>
          <w:rtl/>
        </w:rPr>
        <w:t xml:space="preserve">את </w:t>
      </w:r>
      <w:bookmarkStart w:id="29321" w:name="_ETM_Q55_545930"/>
      <w:bookmarkEnd w:id="29321"/>
      <w:r w:rsidR="004824FD">
        <w:rPr>
          <w:rFonts w:hint="cs"/>
          <w:rtl/>
        </w:rPr>
        <w:t xml:space="preserve">חלקו </w:t>
      </w:r>
      <w:bookmarkStart w:id="29322" w:name="_ETM_Q55_546350"/>
      <w:bookmarkEnd w:id="29322"/>
      <w:r w:rsidR="004824FD">
        <w:rPr>
          <w:rFonts w:hint="cs"/>
          <w:rtl/>
        </w:rPr>
        <w:t xml:space="preserve">לחברה </w:t>
      </w:r>
      <w:bookmarkStart w:id="29323" w:name="_ETM_Q55_546890"/>
      <w:bookmarkEnd w:id="29323"/>
      <w:r w:rsidR="004824FD">
        <w:rPr>
          <w:rFonts w:hint="cs"/>
          <w:rtl/>
        </w:rPr>
        <w:t xml:space="preserve">כולה. </w:t>
      </w:r>
      <w:bookmarkStart w:id="29324" w:name="_ETM_Q55_551000"/>
      <w:bookmarkStart w:id="29325" w:name="_ETM_Q55_547880"/>
      <w:bookmarkStart w:id="29326" w:name="_ETM_Q55_549360"/>
      <w:bookmarkStart w:id="29327" w:name="_ETM_Q55_550409"/>
      <w:bookmarkStart w:id="29328" w:name="_ETM_Q55_550770"/>
      <w:bookmarkStart w:id="29329" w:name="_ETM_Q55_550860"/>
      <w:bookmarkStart w:id="29330" w:name="_ETM_Q55_553220"/>
      <w:bookmarkEnd w:id="29324"/>
      <w:bookmarkEnd w:id="29325"/>
      <w:bookmarkEnd w:id="29326"/>
      <w:bookmarkEnd w:id="29327"/>
      <w:bookmarkEnd w:id="29328"/>
      <w:bookmarkEnd w:id="29329"/>
      <w:bookmarkEnd w:id="29330"/>
      <w:r w:rsidR="004824FD">
        <w:rPr>
          <w:rFonts w:hint="cs"/>
          <w:rtl/>
        </w:rPr>
        <w:t xml:space="preserve">זה </w:t>
      </w:r>
      <w:bookmarkStart w:id="29331" w:name="_ETM_Q55_553430"/>
      <w:bookmarkEnd w:id="29331"/>
      <w:r w:rsidR="004824FD">
        <w:rPr>
          <w:rFonts w:hint="cs"/>
          <w:rtl/>
        </w:rPr>
        <w:t xml:space="preserve">הבסיס. </w:t>
      </w:r>
      <w:bookmarkStart w:id="29332" w:name="_ETM_Q55_556729"/>
      <w:bookmarkStart w:id="29333" w:name="_ETM_Q55_556000"/>
      <w:bookmarkEnd w:id="29332"/>
      <w:bookmarkEnd w:id="29333"/>
      <w:r w:rsidR="004824FD">
        <w:rPr>
          <w:rFonts w:hint="cs"/>
          <w:rtl/>
        </w:rPr>
        <w:t xml:space="preserve">יהיה </w:t>
      </w:r>
      <w:bookmarkStart w:id="29334" w:name="_ETM_Q55_556969"/>
      <w:bookmarkEnd w:id="29334"/>
      <w:r w:rsidR="004824FD">
        <w:rPr>
          <w:rFonts w:hint="cs"/>
          <w:rtl/>
        </w:rPr>
        <w:t xml:space="preserve">מי </w:t>
      </w:r>
      <w:bookmarkStart w:id="29335" w:name="_ETM_Q55_557060"/>
      <w:bookmarkEnd w:id="29335"/>
      <w:r w:rsidR="004824FD">
        <w:rPr>
          <w:rFonts w:hint="cs"/>
          <w:rtl/>
        </w:rPr>
        <w:t xml:space="preserve">שיתרום </w:t>
      </w:r>
      <w:bookmarkStart w:id="29336" w:name="_ETM_Q55_557420"/>
      <w:bookmarkEnd w:id="29336"/>
      <w:r w:rsidR="004824FD">
        <w:rPr>
          <w:rFonts w:hint="cs"/>
          <w:rtl/>
        </w:rPr>
        <w:t xml:space="preserve">בהתגייסותו </w:t>
      </w:r>
      <w:bookmarkStart w:id="29337" w:name="_ETM_Q55_557990"/>
      <w:bookmarkEnd w:id="29337"/>
      <w:r w:rsidR="004824FD">
        <w:rPr>
          <w:rFonts w:hint="cs"/>
          <w:rtl/>
        </w:rPr>
        <w:t xml:space="preserve">לשירות </w:t>
      </w:r>
      <w:bookmarkStart w:id="29338" w:name="_ETM_Q55_558320"/>
      <w:bookmarkEnd w:id="29338"/>
      <w:r w:rsidR="004824FD">
        <w:rPr>
          <w:rFonts w:hint="cs"/>
          <w:rtl/>
        </w:rPr>
        <w:t xml:space="preserve">בצה"ל </w:t>
      </w:r>
      <w:bookmarkStart w:id="29339" w:name="_ETM_Q55_558680"/>
      <w:bookmarkEnd w:id="29339"/>
      <w:r w:rsidR="004824FD">
        <w:rPr>
          <w:rFonts w:hint="cs"/>
          <w:rtl/>
        </w:rPr>
        <w:t xml:space="preserve">ובהגנה </w:t>
      </w:r>
      <w:bookmarkStart w:id="29340" w:name="_ETM_Q55_559130"/>
      <w:bookmarkEnd w:id="29340"/>
      <w:r w:rsidR="004824FD">
        <w:rPr>
          <w:rFonts w:hint="cs"/>
          <w:rtl/>
        </w:rPr>
        <w:t xml:space="preserve">על </w:t>
      </w:r>
      <w:bookmarkStart w:id="29341" w:name="_ETM_Q55_559189"/>
      <w:bookmarkEnd w:id="29341"/>
      <w:r w:rsidR="004824FD">
        <w:rPr>
          <w:rFonts w:hint="cs"/>
          <w:rtl/>
        </w:rPr>
        <w:t xml:space="preserve">הקיום </w:t>
      </w:r>
      <w:bookmarkStart w:id="29342" w:name="_ETM_Q55_559430"/>
      <w:bookmarkEnd w:id="29342"/>
      <w:r w:rsidR="004824FD">
        <w:rPr>
          <w:rFonts w:hint="cs"/>
          <w:rtl/>
        </w:rPr>
        <w:t xml:space="preserve">הפיזי </w:t>
      </w:r>
      <w:bookmarkStart w:id="29343" w:name="_ETM_Q55_559700"/>
      <w:bookmarkEnd w:id="29343"/>
      <w:r w:rsidR="004824FD">
        <w:rPr>
          <w:rFonts w:hint="cs"/>
          <w:rtl/>
        </w:rPr>
        <w:t xml:space="preserve">של </w:t>
      </w:r>
      <w:bookmarkStart w:id="29344" w:name="_ETM_Q55_559850"/>
      <w:bookmarkEnd w:id="29344"/>
      <w:r w:rsidR="004824FD">
        <w:rPr>
          <w:rFonts w:hint="cs"/>
          <w:rtl/>
        </w:rPr>
        <w:t xml:space="preserve">החברה, ויהיה מי </w:t>
      </w:r>
      <w:bookmarkStart w:id="29345" w:name="_ETM_Q55_560270"/>
      <w:bookmarkStart w:id="29346" w:name="_ETM_Q55_560600"/>
      <w:bookmarkEnd w:id="29345"/>
      <w:bookmarkEnd w:id="29346"/>
      <w:r w:rsidR="004824FD">
        <w:rPr>
          <w:rFonts w:hint="cs"/>
          <w:rtl/>
        </w:rPr>
        <w:t xml:space="preserve">שיתרום </w:t>
      </w:r>
      <w:bookmarkStart w:id="29347" w:name="_ETM_Q55_561020"/>
      <w:bookmarkEnd w:id="29347"/>
      <w:r w:rsidR="004824FD">
        <w:rPr>
          <w:rFonts w:hint="cs"/>
          <w:rtl/>
        </w:rPr>
        <w:t xml:space="preserve">בדרך </w:t>
      </w:r>
      <w:bookmarkStart w:id="29348" w:name="_ETM_Q55_561289"/>
      <w:bookmarkEnd w:id="29348"/>
      <w:r w:rsidR="004824FD">
        <w:rPr>
          <w:rFonts w:hint="cs"/>
          <w:rtl/>
        </w:rPr>
        <w:t xml:space="preserve">אחרת </w:t>
      </w:r>
      <w:bookmarkStart w:id="29349" w:name="_ETM_Q55_561680"/>
      <w:bookmarkEnd w:id="29349"/>
      <w:r w:rsidR="004824FD">
        <w:rPr>
          <w:rFonts w:hint="cs"/>
          <w:rtl/>
        </w:rPr>
        <w:t xml:space="preserve">לשגשוגה </w:t>
      </w:r>
      <w:bookmarkStart w:id="29350" w:name="_ETM_Q55_562250"/>
      <w:bookmarkEnd w:id="29350"/>
      <w:r w:rsidR="004824FD">
        <w:rPr>
          <w:rFonts w:hint="cs"/>
          <w:rtl/>
        </w:rPr>
        <w:t xml:space="preserve">של </w:t>
      </w:r>
      <w:bookmarkStart w:id="29351" w:name="_ETM_Q55_562429"/>
      <w:bookmarkEnd w:id="29351"/>
      <w:r w:rsidR="004824FD">
        <w:rPr>
          <w:rFonts w:hint="cs"/>
          <w:rtl/>
        </w:rPr>
        <w:t xml:space="preserve">החברה </w:t>
      </w:r>
      <w:bookmarkStart w:id="29352" w:name="_ETM_Q55_562850"/>
      <w:bookmarkEnd w:id="29352"/>
      <w:r w:rsidR="004824FD">
        <w:rPr>
          <w:rFonts w:hint="cs"/>
          <w:rtl/>
        </w:rPr>
        <w:t xml:space="preserve">ולהתפתחותה </w:t>
      </w:r>
      <w:bookmarkStart w:id="29353" w:name="_ETM_Q55_563810"/>
      <w:bookmarkEnd w:id="29353"/>
      <w:r w:rsidR="004824FD">
        <w:rPr>
          <w:rFonts w:hint="cs"/>
          <w:rtl/>
        </w:rPr>
        <w:t xml:space="preserve">בדרך </w:t>
      </w:r>
      <w:bookmarkStart w:id="29354" w:name="_ETM_Q55_564200"/>
      <w:bookmarkEnd w:id="29354"/>
      <w:r w:rsidR="004824FD">
        <w:rPr>
          <w:rFonts w:hint="cs"/>
          <w:rtl/>
        </w:rPr>
        <w:t xml:space="preserve">שתגשים </w:t>
      </w:r>
      <w:bookmarkStart w:id="29355" w:name="_ETM_Q55_564770"/>
      <w:bookmarkEnd w:id="29355"/>
      <w:r w:rsidR="004824FD">
        <w:rPr>
          <w:rFonts w:hint="cs"/>
          <w:rtl/>
        </w:rPr>
        <w:t xml:space="preserve">הלכה </w:t>
      </w:r>
      <w:bookmarkStart w:id="29356" w:name="_ETM_Q55_565070"/>
      <w:bookmarkEnd w:id="29356"/>
      <w:r w:rsidR="004824FD">
        <w:rPr>
          <w:rFonts w:hint="cs"/>
          <w:rtl/>
        </w:rPr>
        <w:t xml:space="preserve">למעשה </w:t>
      </w:r>
      <w:bookmarkStart w:id="29357" w:name="_ETM_Q55_565429"/>
      <w:bookmarkEnd w:id="29357"/>
      <w:r w:rsidR="004824FD">
        <w:rPr>
          <w:rFonts w:hint="cs"/>
          <w:rtl/>
        </w:rPr>
        <w:t xml:space="preserve">את </w:t>
      </w:r>
      <w:bookmarkStart w:id="29358" w:name="_ETM_Q55_565520"/>
      <w:bookmarkEnd w:id="29358"/>
      <w:r w:rsidR="004824FD">
        <w:rPr>
          <w:rFonts w:hint="cs"/>
          <w:rtl/>
        </w:rPr>
        <w:t xml:space="preserve">הציווי </w:t>
      </w:r>
      <w:bookmarkStart w:id="29359" w:name="_ETM_Q55_565909"/>
      <w:bookmarkEnd w:id="29359"/>
      <w:r w:rsidR="004824FD">
        <w:rPr>
          <w:rFonts w:hint="cs"/>
          <w:rtl/>
        </w:rPr>
        <w:t xml:space="preserve">היהודי </w:t>
      </w:r>
      <w:bookmarkStart w:id="29360" w:name="_ETM_Q55_566840"/>
      <w:bookmarkEnd w:id="29360"/>
      <w:r w:rsidR="004824FD">
        <w:rPr>
          <w:rFonts w:hint="cs"/>
          <w:rtl/>
        </w:rPr>
        <w:t xml:space="preserve">לרפא </w:t>
      </w:r>
      <w:bookmarkStart w:id="29361" w:name="_ETM_Q55_567620"/>
      <w:bookmarkEnd w:id="29361"/>
      <w:r w:rsidR="004824FD">
        <w:rPr>
          <w:rFonts w:hint="cs"/>
          <w:rtl/>
        </w:rPr>
        <w:t xml:space="preserve">עולם שבור, </w:t>
      </w:r>
      <w:bookmarkStart w:id="29362" w:name="_ETM_Q55_568100"/>
      <w:bookmarkStart w:id="29363" w:name="_ETM_Q55_570000"/>
      <w:bookmarkEnd w:id="29362"/>
      <w:bookmarkEnd w:id="29363"/>
      <w:r w:rsidR="004824FD">
        <w:rPr>
          <w:rFonts w:hint="cs"/>
          <w:rtl/>
        </w:rPr>
        <w:t xml:space="preserve">כפי </w:t>
      </w:r>
      <w:bookmarkStart w:id="29364" w:name="_ETM_Q55_570210"/>
      <w:bookmarkEnd w:id="29364"/>
      <w:r w:rsidR="004824FD">
        <w:rPr>
          <w:rFonts w:hint="cs"/>
          <w:rtl/>
        </w:rPr>
        <w:t xml:space="preserve">שהגדירו </w:t>
      </w:r>
      <w:bookmarkStart w:id="29365" w:name="_ETM_Q55_570720"/>
      <w:bookmarkEnd w:id="29365"/>
      <w:r w:rsidR="004824FD">
        <w:rPr>
          <w:rFonts w:hint="cs"/>
          <w:rtl/>
        </w:rPr>
        <w:t xml:space="preserve">הרב </w:t>
      </w:r>
      <w:bookmarkStart w:id="29366" w:name="_ETM_Q55_570899"/>
      <w:bookmarkEnd w:id="29366"/>
      <w:r w:rsidR="004824FD">
        <w:rPr>
          <w:rFonts w:hint="cs"/>
          <w:rtl/>
        </w:rPr>
        <w:t xml:space="preserve">יונתן </w:t>
      </w:r>
      <w:bookmarkStart w:id="29367" w:name="_ETM_Q55_571229"/>
      <w:bookmarkEnd w:id="29367"/>
      <w:r w:rsidR="004824FD">
        <w:rPr>
          <w:rFonts w:hint="cs"/>
          <w:rtl/>
        </w:rPr>
        <w:t xml:space="preserve">זקס, </w:t>
      </w:r>
      <w:bookmarkStart w:id="29368" w:name="_ETM_Q55_571560"/>
      <w:bookmarkEnd w:id="29368"/>
      <w:r w:rsidR="004824FD">
        <w:rPr>
          <w:rFonts w:hint="cs"/>
          <w:rtl/>
        </w:rPr>
        <w:t xml:space="preserve">עליו </w:t>
      </w:r>
      <w:bookmarkStart w:id="29369" w:name="_ETM_Q55_571770"/>
      <w:bookmarkEnd w:id="29369"/>
      <w:r w:rsidR="004824FD">
        <w:rPr>
          <w:rFonts w:hint="cs"/>
          <w:rtl/>
        </w:rPr>
        <w:t xml:space="preserve">השלום, </w:t>
      </w:r>
      <w:bookmarkStart w:id="29370" w:name="_ETM_Q55_572070"/>
      <w:bookmarkEnd w:id="29370"/>
      <w:r w:rsidR="004824FD">
        <w:rPr>
          <w:rFonts w:hint="cs"/>
          <w:rtl/>
        </w:rPr>
        <w:t xml:space="preserve">בספרו </w:t>
      </w:r>
      <w:bookmarkStart w:id="29371" w:name="_ETM_Q55_572430"/>
      <w:bookmarkEnd w:id="29371"/>
      <w:r w:rsidR="004824FD">
        <w:rPr>
          <w:rFonts w:hint="cs"/>
          <w:rtl/>
        </w:rPr>
        <w:t xml:space="preserve">'לרפא </w:t>
      </w:r>
      <w:bookmarkStart w:id="29372" w:name="_ETM_Q55_572790"/>
      <w:bookmarkEnd w:id="29372"/>
      <w:r w:rsidR="004824FD">
        <w:rPr>
          <w:rFonts w:hint="cs"/>
          <w:rtl/>
        </w:rPr>
        <w:t xml:space="preserve">עולם </w:t>
      </w:r>
      <w:bookmarkStart w:id="29373" w:name="_ETM_Q55_572940"/>
      <w:bookmarkEnd w:id="29373"/>
      <w:r w:rsidR="004824FD">
        <w:rPr>
          <w:rFonts w:hint="cs"/>
          <w:rtl/>
        </w:rPr>
        <w:t>שבור'</w:t>
      </w:r>
      <w:r w:rsidR="000A31EE">
        <w:rPr>
          <w:rFonts w:hint="cs"/>
          <w:rtl/>
        </w:rPr>
        <w:t xml:space="preserve"> </w:t>
      </w:r>
      <w:bookmarkStart w:id="29374" w:name="_ETM_Q55_573000"/>
      <w:bookmarkEnd w:id="29374"/>
      <w:r w:rsidR="004824FD">
        <w:rPr>
          <w:rFonts w:hint="cs"/>
          <w:rtl/>
        </w:rPr>
        <w:t xml:space="preserve">(הוצאת מגיד, 2020). </w:t>
      </w:r>
    </w:p>
    <w:p w:rsidR="004824FD" w:rsidRDefault="004824FD" w:rsidP="004824FD">
      <w:pPr>
        <w:pStyle w:val="ETSpeechToText"/>
        <w:rPr>
          <w:rtl/>
        </w:rPr>
      </w:pPr>
    </w:p>
    <w:p w:rsidR="004824FD" w:rsidRDefault="0027399E" w:rsidP="004824FD">
      <w:pPr>
        <w:rPr>
          <w:rtl/>
        </w:rPr>
      </w:pPr>
      <w:bookmarkStart w:id="29375" w:name="_ETM_Q55_576000"/>
      <w:bookmarkStart w:id="29376" w:name="_ETM_Q55_573480"/>
      <w:bookmarkStart w:id="29377" w:name="_ETM_Q55_573779"/>
      <w:bookmarkStart w:id="29378" w:name="_ETM_Q55_574110"/>
      <w:bookmarkStart w:id="29379" w:name="_ETM_Q55_574410"/>
      <w:bookmarkStart w:id="29380" w:name="_ETM_Q55_575339"/>
      <w:bookmarkEnd w:id="29375"/>
      <w:bookmarkEnd w:id="29376"/>
      <w:bookmarkEnd w:id="29377"/>
      <w:bookmarkEnd w:id="29378"/>
      <w:bookmarkEnd w:id="29379"/>
      <w:bookmarkEnd w:id="29380"/>
      <w:r>
        <w:rPr>
          <w:rFonts w:hint="cs"/>
          <w:rtl/>
        </w:rPr>
        <w:t>"</w:t>
      </w:r>
      <w:r w:rsidR="004824FD">
        <w:rPr>
          <w:rFonts w:hint="cs"/>
          <w:rtl/>
        </w:rPr>
        <w:t xml:space="preserve">מעצם </w:t>
      </w:r>
      <w:bookmarkStart w:id="29381" w:name="_ETM_Q55_575759"/>
      <w:bookmarkEnd w:id="29381"/>
      <w:r w:rsidR="004824FD">
        <w:rPr>
          <w:rFonts w:hint="cs"/>
          <w:rtl/>
        </w:rPr>
        <w:t xml:space="preserve">טבעו, נושא </w:t>
      </w:r>
      <w:bookmarkStart w:id="29382" w:name="_ETM_Q55_576829"/>
      <w:bookmarkStart w:id="29383" w:name="_ETM_Q55_577219"/>
      <w:bookmarkEnd w:id="29382"/>
      <w:bookmarkEnd w:id="29383"/>
      <w:r w:rsidR="004824FD">
        <w:rPr>
          <w:rFonts w:hint="cs"/>
          <w:rtl/>
        </w:rPr>
        <w:t xml:space="preserve">עקרון </w:t>
      </w:r>
      <w:bookmarkStart w:id="29384" w:name="_ETM_Q55_577460"/>
      <w:bookmarkEnd w:id="29384"/>
      <w:r w:rsidR="004824FD">
        <w:rPr>
          <w:rFonts w:hint="cs"/>
          <w:rtl/>
        </w:rPr>
        <w:t xml:space="preserve">התרומה </w:t>
      </w:r>
      <w:bookmarkStart w:id="29385" w:name="_ETM_Q55_579020"/>
      <w:bookmarkEnd w:id="29385"/>
      <w:r w:rsidR="004824FD">
        <w:rPr>
          <w:rFonts w:hint="cs"/>
          <w:rtl/>
        </w:rPr>
        <w:t xml:space="preserve">עיניים לעתיד, </w:t>
      </w:r>
      <w:bookmarkStart w:id="29386" w:name="_ETM_Q55_579500"/>
      <w:bookmarkStart w:id="29387" w:name="_ETM_Q55_579740"/>
      <w:bookmarkStart w:id="29388" w:name="_ETM_Q55_580100"/>
      <w:bookmarkStart w:id="29389" w:name="_ETM_Q55_580460"/>
      <w:bookmarkStart w:id="29390" w:name="_ETM_Q55_580820"/>
      <w:bookmarkEnd w:id="29386"/>
      <w:bookmarkEnd w:id="29387"/>
      <w:bookmarkEnd w:id="29388"/>
      <w:bookmarkEnd w:id="29389"/>
      <w:bookmarkEnd w:id="29390"/>
      <w:r w:rsidR="004824FD">
        <w:rPr>
          <w:rFonts w:hint="cs"/>
          <w:rtl/>
        </w:rPr>
        <w:t xml:space="preserve">והוא מכוון </w:t>
      </w:r>
      <w:bookmarkStart w:id="29391" w:name="_ETM_Q55_581330"/>
      <w:bookmarkEnd w:id="29391"/>
      <w:r w:rsidR="004824FD">
        <w:rPr>
          <w:rFonts w:hint="cs"/>
          <w:rtl/>
        </w:rPr>
        <w:t>כל-</w:t>
      </w:r>
      <w:bookmarkStart w:id="29392" w:name="_ETM_Q55_581630"/>
      <w:bookmarkEnd w:id="29392"/>
      <w:r w:rsidR="004824FD">
        <w:rPr>
          <w:rFonts w:hint="cs"/>
          <w:rtl/>
        </w:rPr>
        <w:t xml:space="preserve">כולו </w:t>
      </w:r>
      <w:bookmarkStart w:id="29393" w:name="_ETM_Q55_581960"/>
      <w:bookmarkEnd w:id="29393"/>
      <w:r w:rsidR="004824FD">
        <w:rPr>
          <w:rFonts w:hint="cs"/>
          <w:rtl/>
        </w:rPr>
        <w:t xml:space="preserve">לבניין </w:t>
      </w:r>
      <w:bookmarkStart w:id="29394" w:name="_ETM_Q55_582409"/>
      <w:bookmarkEnd w:id="29394"/>
      <w:r w:rsidR="004824FD">
        <w:rPr>
          <w:rFonts w:hint="cs"/>
          <w:rtl/>
        </w:rPr>
        <w:t xml:space="preserve">חברת </w:t>
      </w:r>
      <w:bookmarkStart w:id="29395" w:name="_ETM_Q55_582800"/>
      <w:bookmarkEnd w:id="29395"/>
      <w:r w:rsidR="004824FD">
        <w:rPr>
          <w:rFonts w:hint="cs"/>
          <w:rtl/>
        </w:rPr>
        <w:t xml:space="preserve">מופת. </w:t>
      </w:r>
      <w:bookmarkStart w:id="29396" w:name="_ETM_Q55_587149"/>
      <w:bookmarkEnd w:id="29396"/>
      <w:r w:rsidR="004824FD">
        <w:rPr>
          <w:rFonts w:hint="cs"/>
          <w:rtl/>
        </w:rPr>
        <w:t xml:space="preserve">שותפות </w:t>
      </w:r>
      <w:bookmarkStart w:id="29397" w:name="_ETM_Q55_587779"/>
      <w:bookmarkEnd w:id="29397"/>
      <w:r w:rsidR="004824FD">
        <w:rPr>
          <w:rFonts w:hint="cs"/>
          <w:rtl/>
        </w:rPr>
        <w:t xml:space="preserve">שתתבסס </w:t>
      </w:r>
      <w:bookmarkStart w:id="29398" w:name="_ETM_Q55_588560"/>
      <w:bookmarkEnd w:id="29398"/>
      <w:r w:rsidR="004824FD">
        <w:rPr>
          <w:rFonts w:hint="cs"/>
          <w:rtl/>
        </w:rPr>
        <w:t xml:space="preserve">עליו </w:t>
      </w:r>
      <w:bookmarkStart w:id="29399" w:name="_ETM_Q55_588950"/>
      <w:bookmarkEnd w:id="29399"/>
      <w:r w:rsidR="004824FD">
        <w:rPr>
          <w:rFonts w:hint="cs"/>
          <w:rtl/>
        </w:rPr>
        <w:t xml:space="preserve">תאפשר </w:t>
      </w:r>
      <w:bookmarkStart w:id="29400" w:name="_ETM_Q55_589430"/>
      <w:bookmarkEnd w:id="29400"/>
      <w:r w:rsidR="004824FD">
        <w:rPr>
          <w:rFonts w:hint="cs"/>
          <w:rtl/>
        </w:rPr>
        <w:t xml:space="preserve">לנו </w:t>
      </w:r>
      <w:bookmarkStart w:id="29401" w:name="_ETM_Q55_589640"/>
      <w:bookmarkEnd w:id="29401"/>
      <w:r w:rsidR="004824FD">
        <w:rPr>
          <w:rFonts w:hint="cs"/>
          <w:rtl/>
        </w:rPr>
        <w:t xml:space="preserve">לדלג </w:t>
      </w:r>
      <w:bookmarkStart w:id="29402" w:name="_ETM_Q55_590149"/>
      <w:bookmarkEnd w:id="29402"/>
      <w:r w:rsidR="004824FD">
        <w:rPr>
          <w:rFonts w:hint="cs"/>
          <w:rtl/>
        </w:rPr>
        <w:t xml:space="preserve">מעל </w:t>
      </w:r>
      <w:bookmarkStart w:id="29403" w:name="_ETM_Q55_590479"/>
      <w:bookmarkEnd w:id="29403"/>
      <w:r w:rsidR="004824FD">
        <w:rPr>
          <w:rFonts w:hint="cs"/>
          <w:rtl/>
        </w:rPr>
        <w:t xml:space="preserve">מחלוקות </w:t>
      </w:r>
      <w:bookmarkStart w:id="29404" w:name="_ETM_Q55_590930"/>
      <w:bookmarkEnd w:id="29404"/>
      <w:r w:rsidR="004824FD">
        <w:rPr>
          <w:rFonts w:hint="cs"/>
          <w:rtl/>
        </w:rPr>
        <w:t xml:space="preserve">העבר </w:t>
      </w:r>
      <w:bookmarkStart w:id="29405" w:name="_ETM_Q55_591259"/>
      <w:bookmarkEnd w:id="29405"/>
      <w:r w:rsidR="004824FD">
        <w:rPr>
          <w:rFonts w:hint="cs"/>
          <w:rtl/>
        </w:rPr>
        <w:t xml:space="preserve">ומעל </w:t>
      </w:r>
      <w:bookmarkStart w:id="29406" w:name="_ETM_Q55_591560"/>
      <w:bookmarkEnd w:id="29406"/>
      <w:r w:rsidR="004824FD">
        <w:rPr>
          <w:rFonts w:hint="cs"/>
          <w:rtl/>
        </w:rPr>
        <w:t xml:space="preserve">שנאות </w:t>
      </w:r>
      <w:bookmarkStart w:id="29407" w:name="_ETM_Q55_592159"/>
      <w:bookmarkEnd w:id="29407"/>
      <w:r w:rsidR="004824FD">
        <w:rPr>
          <w:rFonts w:hint="cs"/>
          <w:rtl/>
        </w:rPr>
        <w:t xml:space="preserve">'הצדק </w:t>
      </w:r>
      <w:bookmarkStart w:id="29408" w:name="_ETM_Q55_592610"/>
      <w:bookmarkEnd w:id="29408"/>
      <w:r w:rsidR="004824FD">
        <w:rPr>
          <w:rFonts w:hint="cs"/>
          <w:rtl/>
        </w:rPr>
        <w:t xml:space="preserve">ההיסטורי', </w:t>
      </w:r>
      <w:bookmarkStart w:id="29409" w:name="_ETM_Q55_593089"/>
      <w:bookmarkEnd w:id="29409"/>
      <w:r w:rsidR="004824FD">
        <w:rPr>
          <w:rFonts w:hint="cs"/>
          <w:rtl/>
        </w:rPr>
        <w:t xml:space="preserve">שלעולם </w:t>
      </w:r>
      <w:bookmarkStart w:id="29410" w:name="_ETM_Q55_593509"/>
      <w:bookmarkEnd w:id="29410"/>
      <w:r w:rsidR="004824FD">
        <w:rPr>
          <w:rFonts w:hint="cs"/>
          <w:rtl/>
        </w:rPr>
        <w:t xml:space="preserve">לא </w:t>
      </w:r>
      <w:bookmarkStart w:id="29411" w:name="_ETM_Q55_593600"/>
      <w:bookmarkEnd w:id="29411"/>
      <w:r w:rsidR="004824FD">
        <w:rPr>
          <w:rFonts w:hint="cs"/>
          <w:rtl/>
        </w:rPr>
        <w:t xml:space="preserve">ייפתרו, אבל </w:t>
      </w:r>
      <w:bookmarkStart w:id="29412" w:name="_ETM_Q55_594000"/>
      <w:bookmarkEnd w:id="29412"/>
      <w:r w:rsidR="004824FD">
        <w:rPr>
          <w:rFonts w:hint="cs"/>
          <w:rtl/>
        </w:rPr>
        <w:t xml:space="preserve">ימשיכו </w:t>
      </w:r>
      <w:bookmarkStart w:id="29413" w:name="_ETM_Q55_594020"/>
      <w:bookmarkStart w:id="29414" w:name="_ETM_Q55_594320"/>
      <w:bookmarkStart w:id="29415" w:name="_ETM_Q55_594470"/>
      <w:bookmarkStart w:id="29416" w:name="_ETM_Q55_594829"/>
      <w:bookmarkEnd w:id="29413"/>
      <w:bookmarkEnd w:id="29414"/>
      <w:bookmarkEnd w:id="29415"/>
      <w:bookmarkEnd w:id="29416"/>
      <w:r w:rsidR="004824FD">
        <w:rPr>
          <w:rFonts w:hint="cs"/>
          <w:rtl/>
        </w:rPr>
        <w:t xml:space="preserve">לשסע </w:t>
      </w:r>
      <w:bookmarkStart w:id="29417" w:name="_ETM_Q55_595250"/>
      <w:bookmarkEnd w:id="29417"/>
      <w:r w:rsidR="004824FD">
        <w:rPr>
          <w:rFonts w:hint="cs"/>
          <w:rtl/>
        </w:rPr>
        <w:t xml:space="preserve">בינינו </w:t>
      </w:r>
      <w:bookmarkStart w:id="29418" w:name="_ETM_Q55_595520"/>
      <w:bookmarkEnd w:id="29418"/>
      <w:r w:rsidR="004824FD">
        <w:rPr>
          <w:rFonts w:hint="cs"/>
          <w:rtl/>
        </w:rPr>
        <w:t xml:space="preserve">וישאירו </w:t>
      </w:r>
      <w:bookmarkStart w:id="29419" w:name="_ETM_Q55_595850"/>
      <w:bookmarkEnd w:id="29419"/>
      <w:r w:rsidR="004824FD">
        <w:rPr>
          <w:rFonts w:hint="cs"/>
          <w:rtl/>
        </w:rPr>
        <w:t xml:space="preserve">את </w:t>
      </w:r>
      <w:bookmarkStart w:id="29420" w:name="_ETM_Q55_595909"/>
      <w:bookmarkEnd w:id="29420"/>
      <w:r w:rsidR="004824FD">
        <w:rPr>
          <w:rFonts w:hint="cs"/>
          <w:rtl/>
        </w:rPr>
        <w:t xml:space="preserve">החברה </w:t>
      </w:r>
      <w:bookmarkStart w:id="29421" w:name="_ETM_Q55_596119"/>
      <w:bookmarkEnd w:id="29421"/>
      <w:r w:rsidR="004824FD">
        <w:rPr>
          <w:rFonts w:hint="cs"/>
          <w:rtl/>
        </w:rPr>
        <w:t xml:space="preserve">הישראלית </w:t>
      </w:r>
      <w:bookmarkStart w:id="29422" w:name="_ETM_Q55_596509"/>
      <w:bookmarkEnd w:id="29422"/>
      <w:r w:rsidR="004824FD">
        <w:rPr>
          <w:rFonts w:hint="cs"/>
          <w:rtl/>
        </w:rPr>
        <w:t xml:space="preserve">מפוארת </w:t>
      </w:r>
      <w:bookmarkStart w:id="29423" w:name="_ETM_Q55_597079"/>
      <w:bookmarkEnd w:id="29423"/>
      <w:r w:rsidR="004824FD">
        <w:rPr>
          <w:rFonts w:hint="cs"/>
          <w:rtl/>
        </w:rPr>
        <w:t xml:space="preserve">ושונאת. </w:t>
      </w:r>
      <w:bookmarkStart w:id="29424" w:name="_ETM_Q55_597000"/>
      <w:bookmarkStart w:id="29425" w:name="_ETM_Q55_597939"/>
      <w:bookmarkEnd w:id="29424"/>
      <w:bookmarkEnd w:id="29425"/>
      <w:r w:rsidR="004824FD">
        <w:rPr>
          <w:rFonts w:hint="cs"/>
          <w:rtl/>
        </w:rPr>
        <w:t xml:space="preserve">בהקשר </w:t>
      </w:r>
      <w:bookmarkStart w:id="29426" w:name="_ETM_Q55_598360"/>
      <w:bookmarkEnd w:id="29426"/>
      <w:r w:rsidR="004824FD">
        <w:rPr>
          <w:rFonts w:hint="cs"/>
          <w:rtl/>
        </w:rPr>
        <w:t xml:space="preserve">זה </w:t>
      </w:r>
      <w:bookmarkStart w:id="29427" w:name="_ETM_Q55_598540"/>
      <w:bookmarkEnd w:id="29427"/>
      <w:r w:rsidR="004824FD">
        <w:rPr>
          <w:rFonts w:hint="cs"/>
          <w:rtl/>
        </w:rPr>
        <w:t xml:space="preserve">מימוש </w:t>
      </w:r>
      <w:bookmarkStart w:id="29428" w:name="_ETM_Q55_598810"/>
      <w:bookmarkEnd w:id="29428"/>
      <w:r w:rsidR="004824FD">
        <w:rPr>
          <w:rFonts w:hint="cs"/>
          <w:rtl/>
        </w:rPr>
        <w:t xml:space="preserve">עקרון </w:t>
      </w:r>
      <w:bookmarkStart w:id="29429" w:name="_ETM_Q55_599080"/>
      <w:bookmarkEnd w:id="29429"/>
      <w:r w:rsidR="004824FD">
        <w:rPr>
          <w:rFonts w:hint="cs"/>
          <w:rtl/>
        </w:rPr>
        <w:t xml:space="preserve">התרומה </w:t>
      </w:r>
      <w:bookmarkStart w:id="29430" w:name="_ETM_Q55_600189"/>
      <w:bookmarkEnd w:id="29430"/>
      <w:r w:rsidR="004824FD">
        <w:rPr>
          <w:rFonts w:hint="cs"/>
          <w:rtl/>
        </w:rPr>
        <w:t xml:space="preserve">יתרום </w:t>
      </w:r>
      <w:bookmarkStart w:id="29431" w:name="_ETM_Q55_600579"/>
      <w:bookmarkEnd w:id="29431"/>
      <w:r w:rsidR="004824FD">
        <w:rPr>
          <w:rFonts w:hint="cs"/>
          <w:rtl/>
        </w:rPr>
        <w:t xml:space="preserve">לתהליך </w:t>
      </w:r>
      <w:bookmarkStart w:id="29432" w:name="_ETM_Q55_601119"/>
      <w:bookmarkEnd w:id="29432"/>
      <w:r w:rsidR="004824FD">
        <w:rPr>
          <w:rFonts w:hint="cs"/>
          <w:rtl/>
        </w:rPr>
        <w:t xml:space="preserve">התיקון </w:t>
      </w:r>
      <w:bookmarkStart w:id="29433" w:name="_ETM_Q55_601420"/>
      <w:bookmarkStart w:id="29434" w:name="_ETM_Q55_601540"/>
      <w:bookmarkEnd w:id="29433"/>
      <w:bookmarkEnd w:id="29434"/>
      <w:r w:rsidR="004824FD">
        <w:rPr>
          <w:rFonts w:hint="cs"/>
          <w:rtl/>
        </w:rPr>
        <w:t xml:space="preserve">הפנים </w:t>
      </w:r>
      <w:bookmarkStart w:id="29435" w:name="_ETM_Q55_601839"/>
      <w:bookmarkEnd w:id="29435"/>
      <w:r w:rsidR="004824FD">
        <w:rPr>
          <w:rFonts w:hint="cs"/>
          <w:rtl/>
        </w:rPr>
        <w:t xml:space="preserve">ישראלי </w:t>
      </w:r>
      <w:bookmarkStart w:id="29436" w:name="_ETM_Q55_602320"/>
      <w:bookmarkEnd w:id="29436"/>
      <w:r w:rsidR="004824FD">
        <w:rPr>
          <w:rFonts w:hint="cs"/>
          <w:rtl/>
        </w:rPr>
        <w:t xml:space="preserve">ויסייע </w:t>
      </w:r>
      <w:bookmarkStart w:id="29437" w:name="_ETM_Q55_602710"/>
      <w:bookmarkEnd w:id="29437"/>
      <w:r w:rsidR="004824FD">
        <w:rPr>
          <w:rFonts w:hint="cs"/>
          <w:rtl/>
        </w:rPr>
        <w:t xml:space="preserve">לצמצום </w:t>
      </w:r>
      <w:bookmarkStart w:id="29438" w:name="_ETM_Q55_603100"/>
      <w:bookmarkEnd w:id="29438"/>
      <w:r w:rsidR="004824FD">
        <w:rPr>
          <w:rFonts w:hint="cs"/>
          <w:rtl/>
        </w:rPr>
        <w:t xml:space="preserve">הפערים </w:t>
      </w:r>
      <w:bookmarkStart w:id="29439" w:name="_ETM_Q55_603460"/>
      <w:bookmarkEnd w:id="29439"/>
      <w:r w:rsidR="004824FD">
        <w:rPr>
          <w:rFonts w:hint="cs"/>
          <w:rtl/>
        </w:rPr>
        <w:t xml:space="preserve">בין </w:t>
      </w:r>
      <w:bookmarkStart w:id="29440" w:name="_ETM_Q55_603580"/>
      <w:bookmarkEnd w:id="29440"/>
      <w:r w:rsidR="004824FD">
        <w:rPr>
          <w:rFonts w:hint="cs"/>
          <w:rtl/>
        </w:rPr>
        <w:t xml:space="preserve">המגזרים </w:t>
      </w:r>
      <w:bookmarkStart w:id="29441" w:name="_ETM_Q55_604000"/>
      <w:bookmarkEnd w:id="29441"/>
      <w:r w:rsidR="004824FD">
        <w:rPr>
          <w:rFonts w:hint="cs"/>
          <w:rtl/>
        </w:rPr>
        <w:t xml:space="preserve">השונים </w:t>
      </w:r>
      <w:bookmarkStart w:id="29442" w:name="_ETM_Q55_604360"/>
      <w:bookmarkEnd w:id="29442"/>
      <w:r w:rsidR="004824FD">
        <w:rPr>
          <w:rFonts w:hint="cs"/>
          <w:rtl/>
        </w:rPr>
        <w:t xml:space="preserve">ולמיגור </w:t>
      </w:r>
      <w:bookmarkStart w:id="29443" w:name="_ETM_Q55_604990"/>
      <w:bookmarkEnd w:id="29443"/>
      <w:r w:rsidR="004824FD">
        <w:rPr>
          <w:rFonts w:hint="cs"/>
          <w:rtl/>
        </w:rPr>
        <w:t>אי-</w:t>
      </w:r>
      <w:bookmarkStart w:id="29444" w:name="_ETM_Q55_605109"/>
      <w:bookmarkEnd w:id="29444"/>
      <w:r w:rsidR="004824FD">
        <w:rPr>
          <w:rFonts w:hint="cs"/>
          <w:rtl/>
        </w:rPr>
        <w:t xml:space="preserve">השוויון </w:t>
      </w:r>
      <w:bookmarkStart w:id="29445" w:name="_ETM_Q55_605560"/>
      <w:bookmarkEnd w:id="29445"/>
      <w:r w:rsidR="004824FD">
        <w:rPr>
          <w:rFonts w:hint="cs"/>
          <w:rtl/>
        </w:rPr>
        <w:t xml:space="preserve">בין </w:t>
      </w:r>
      <w:bookmarkStart w:id="29446" w:name="_ETM_Q55_605709"/>
      <w:bookmarkEnd w:id="29446"/>
      <w:r w:rsidR="004824FD">
        <w:rPr>
          <w:rFonts w:hint="cs"/>
          <w:rtl/>
        </w:rPr>
        <w:t xml:space="preserve">יהודים </w:t>
      </w:r>
      <w:bookmarkStart w:id="29447" w:name="_ETM_Q55_606009"/>
      <w:bookmarkEnd w:id="29447"/>
      <w:r w:rsidR="004824FD">
        <w:rPr>
          <w:rFonts w:hint="cs"/>
          <w:rtl/>
        </w:rPr>
        <w:t xml:space="preserve">לערבים. </w:t>
      </w:r>
      <w:bookmarkStart w:id="29448" w:name="_ETM_Q55_606429"/>
      <w:bookmarkEnd w:id="29448"/>
      <w:r w:rsidR="004824FD">
        <w:rPr>
          <w:rFonts w:hint="cs"/>
          <w:rtl/>
        </w:rPr>
        <w:t xml:space="preserve">עיקרון </w:t>
      </w:r>
      <w:bookmarkStart w:id="29449" w:name="_ETM_Q55_606729"/>
      <w:bookmarkEnd w:id="29449"/>
      <w:r w:rsidR="004824FD">
        <w:rPr>
          <w:rFonts w:hint="cs"/>
          <w:rtl/>
        </w:rPr>
        <w:t xml:space="preserve">זה </w:t>
      </w:r>
      <w:bookmarkStart w:id="29450" w:name="_ETM_Q55_606849"/>
      <w:bookmarkEnd w:id="29450"/>
      <w:r w:rsidR="004824FD">
        <w:rPr>
          <w:rFonts w:hint="cs"/>
          <w:rtl/>
        </w:rPr>
        <w:t xml:space="preserve">גם </w:t>
      </w:r>
      <w:bookmarkStart w:id="29451" w:name="_ETM_Q55_606969"/>
      <w:bookmarkEnd w:id="29451"/>
      <w:r w:rsidR="004824FD">
        <w:rPr>
          <w:rFonts w:hint="cs"/>
          <w:rtl/>
        </w:rPr>
        <w:t xml:space="preserve">יאפשר </w:t>
      </w:r>
      <w:bookmarkStart w:id="29452" w:name="_ETM_Q55_607389"/>
      <w:bookmarkEnd w:id="29452"/>
      <w:r w:rsidR="004824FD">
        <w:rPr>
          <w:rFonts w:hint="cs"/>
          <w:rtl/>
        </w:rPr>
        <w:t xml:space="preserve">להגביר </w:t>
      </w:r>
      <w:bookmarkStart w:id="29453" w:name="_ETM_Q55_607929"/>
      <w:bookmarkEnd w:id="29453"/>
      <w:r w:rsidR="004824FD">
        <w:rPr>
          <w:rFonts w:hint="cs"/>
          <w:rtl/>
        </w:rPr>
        <w:t xml:space="preserve">את </w:t>
      </w:r>
      <w:bookmarkStart w:id="29454" w:name="_ETM_Q55_607990"/>
      <w:bookmarkEnd w:id="29454"/>
      <w:r w:rsidR="004824FD">
        <w:rPr>
          <w:rFonts w:hint="cs"/>
          <w:rtl/>
        </w:rPr>
        <w:t xml:space="preserve">תחושת </w:t>
      </w:r>
      <w:bookmarkStart w:id="29455" w:name="_ETM_Q55_608319"/>
      <w:bookmarkEnd w:id="29455"/>
      <w:r w:rsidR="004824FD">
        <w:rPr>
          <w:rFonts w:hint="cs"/>
          <w:rtl/>
        </w:rPr>
        <w:t xml:space="preserve">השייכות </w:t>
      </w:r>
      <w:bookmarkStart w:id="29456" w:name="_ETM_Q55_608890"/>
      <w:bookmarkEnd w:id="29456"/>
      <w:r w:rsidR="004824FD">
        <w:rPr>
          <w:rFonts w:hint="cs"/>
          <w:rtl/>
        </w:rPr>
        <w:t xml:space="preserve">והשותפות </w:t>
      </w:r>
      <w:bookmarkStart w:id="29457" w:name="_ETM_Q55_610049"/>
      <w:bookmarkEnd w:id="29457"/>
      <w:r w:rsidR="004824FD">
        <w:rPr>
          <w:rFonts w:hint="cs"/>
          <w:rtl/>
        </w:rPr>
        <w:t xml:space="preserve">בין </w:t>
      </w:r>
      <w:bookmarkStart w:id="29458" w:name="_ETM_Q55_610439"/>
      <w:bookmarkEnd w:id="29458"/>
      <w:r w:rsidR="004824FD">
        <w:rPr>
          <w:rFonts w:hint="cs"/>
          <w:rtl/>
        </w:rPr>
        <w:t xml:space="preserve">המגזרים </w:t>
      </w:r>
      <w:bookmarkStart w:id="29459" w:name="_ETM_Q55_611190"/>
      <w:bookmarkEnd w:id="29459"/>
      <w:r w:rsidR="004824FD">
        <w:rPr>
          <w:rFonts w:hint="cs"/>
          <w:rtl/>
        </w:rPr>
        <w:t>הניצים.</w:t>
      </w:r>
    </w:p>
    <w:p w:rsidR="004824FD" w:rsidRDefault="004824FD" w:rsidP="004824FD">
      <w:pPr>
        <w:pStyle w:val="ETSpeechToText"/>
        <w:rPr>
          <w:rtl/>
        </w:rPr>
      </w:pPr>
    </w:p>
    <w:p w:rsidR="004824FD" w:rsidRDefault="0027399E" w:rsidP="0027399E">
      <w:pPr>
        <w:rPr>
          <w:rtl/>
        </w:rPr>
      </w:pPr>
      <w:bookmarkStart w:id="29460" w:name="_ETM_Q55_611000"/>
      <w:bookmarkStart w:id="29461" w:name="_ETM_Q55_611370"/>
      <w:bookmarkEnd w:id="29460"/>
      <w:bookmarkEnd w:id="29461"/>
      <w:r>
        <w:rPr>
          <w:rFonts w:hint="cs"/>
          <w:rtl/>
        </w:rPr>
        <w:t>"</w:t>
      </w:r>
      <w:r w:rsidR="004824FD">
        <w:rPr>
          <w:rFonts w:hint="cs"/>
          <w:rtl/>
        </w:rPr>
        <w:t xml:space="preserve">למעשה </w:t>
      </w:r>
      <w:bookmarkStart w:id="29462" w:name="_ETM_Q55_611790"/>
      <w:bookmarkEnd w:id="29462"/>
      <w:r w:rsidR="004824FD">
        <w:rPr>
          <w:rFonts w:hint="cs"/>
          <w:rtl/>
        </w:rPr>
        <w:t xml:space="preserve">זה </w:t>
      </w:r>
      <w:bookmarkStart w:id="29463" w:name="_ETM_Q55_611940"/>
      <w:bookmarkEnd w:id="29463"/>
      <w:r w:rsidR="004824FD">
        <w:rPr>
          <w:rFonts w:hint="cs"/>
          <w:rtl/>
        </w:rPr>
        <w:t xml:space="preserve">בדיוק </w:t>
      </w:r>
      <w:bookmarkStart w:id="29464" w:name="_ETM_Q55_612240"/>
      <w:bookmarkEnd w:id="29464"/>
      <w:r w:rsidR="004824FD">
        <w:rPr>
          <w:rFonts w:hint="cs"/>
          <w:rtl/>
        </w:rPr>
        <w:t xml:space="preserve">מה </w:t>
      </w:r>
      <w:bookmarkStart w:id="29465" w:name="_ETM_Q55_612330"/>
      <w:bookmarkEnd w:id="29465"/>
      <w:r w:rsidR="004824FD">
        <w:rPr>
          <w:rFonts w:hint="cs"/>
          <w:rtl/>
        </w:rPr>
        <w:t xml:space="preserve">שקרה </w:t>
      </w:r>
      <w:bookmarkStart w:id="29466" w:name="_ETM_Q55_612660"/>
      <w:bookmarkEnd w:id="29466"/>
      <w:r w:rsidR="004824FD">
        <w:rPr>
          <w:rFonts w:hint="cs"/>
          <w:rtl/>
        </w:rPr>
        <w:t xml:space="preserve">לי </w:t>
      </w:r>
      <w:bookmarkStart w:id="29467" w:name="_ETM_Q55_612780"/>
      <w:bookmarkEnd w:id="29467"/>
      <w:r w:rsidR="004824FD">
        <w:rPr>
          <w:rFonts w:hint="cs"/>
          <w:rtl/>
        </w:rPr>
        <w:t xml:space="preserve">ולחבריי </w:t>
      </w:r>
      <w:bookmarkStart w:id="29468" w:name="_ETM_Q55_613320"/>
      <w:bookmarkEnd w:id="29468"/>
      <w:r w:rsidR="004824FD">
        <w:rPr>
          <w:rFonts w:hint="cs"/>
          <w:rtl/>
        </w:rPr>
        <w:t xml:space="preserve">בשירות </w:t>
      </w:r>
      <w:bookmarkStart w:id="29469" w:name="_ETM_Q55_613680"/>
      <w:bookmarkEnd w:id="29469"/>
      <w:r w:rsidR="004824FD">
        <w:rPr>
          <w:rFonts w:hint="cs"/>
          <w:rtl/>
        </w:rPr>
        <w:t>הצבאי אי</w:t>
      </w:r>
      <w:bookmarkStart w:id="29470" w:name="_ETM_Q55_614819"/>
      <w:bookmarkEnd w:id="29470"/>
      <w:r>
        <w:rPr>
          <w:rFonts w:hint="cs"/>
          <w:rtl/>
        </w:rPr>
        <w:t xml:space="preserve"> </w:t>
      </w:r>
      <w:r w:rsidR="004824FD">
        <w:rPr>
          <w:rFonts w:hint="cs"/>
          <w:rtl/>
        </w:rPr>
        <w:t xml:space="preserve">אז </w:t>
      </w:r>
      <w:bookmarkStart w:id="29471" w:name="_ETM_Q55_615030"/>
      <w:bookmarkEnd w:id="29471"/>
      <w:r w:rsidR="004824FD">
        <w:rPr>
          <w:rFonts w:hint="cs"/>
          <w:rtl/>
        </w:rPr>
        <w:t xml:space="preserve">בסוף </w:t>
      </w:r>
      <w:bookmarkStart w:id="29472" w:name="_ETM_Q55_615329"/>
      <w:bookmarkEnd w:id="29472"/>
      <w:r w:rsidR="004824FD">
        <w:rPr>
          <w:rFonts w:hint="cs"/>
          <w:rtl/>
        </w:rPr>
        <w:t xml:space="preserve">שנות </w:t>
      </w:r>
      <w:bookmarkStart w:id="29473" w:name="_ETM_Q55_615540"/>
      <w:bookmarkEnd w:id="29473"/>
      <w:r w:rsidR="004824FD">
        <w:rPr>
          <w:rFonts w:hint="cs"/>
          <w:rtl/>
        </w:rPr>
        <w:t xml:space="preserve">השמונים </w:t>
      </w:r>
      <w:bookmarkStart w:id="29474" w:name="_ETM_Q55_615900"/>
      <w:bookmarkEnd w:id="29474"/>
      <w:r w:rsidR="004824FD">
        <w:rPr>
          <w:rFonts w:hint="cs"/>
          <w:rtl/>
        </w:rPr>
        <w:t xml:space="preserve">של </w:t>
      </w:r>
      <w:bookmarkStart w:id="29475" w:name="_ETM_Q55_616049"/>
      <w:bookmarkEnd w:id="29475"/>
      <w:r w:rsidR="004824FD">
        <w:rPr>
          <w:rFonts w:hint="cs"/>
          <w:rtl/>
        </w:rPr>
        <w:t>המאה ה</w:t>
      </w:r>
      <w:bookmarkStart w:id="29476" w:name="_ETM_Q55_616290"/>
      <w:bookmarkEnd w:id="29476"/>
      <w:r w:rsidR="004824FD">
        <w:rPr>
          <w:rFonts w:hint="cs"/>
          <w:rtl/>
        </w:rPr>
        <w:t xml:space="preserve">קודמת. </w:t>
      </w:r>
      <w:bookmarkStart w:id="29477" w:name="_ETM_Q55_616799"/>
      <w:bookmarkEnd w:id="29477"/>
      <w:r w:rsidR="004824FD">
        <w:rPr>
          <w:rFonts w:hint="cs"/>
          <w:rtl/>
        </w:rPr>
        <w:t xml:space="preserve">באנו </w:t>
      </w:r>
      <w:bookmarkStart w:id="29478" w:name="_ETM_Q55_617069"/>
      <w:bookmarkEnd w:id="29478"/>
      <w:r w:rsidR="004824FD">
        <w:rPr>
          <w:rFonts w:hint="cs"/>
          <w:rtl/>
        </w:rPr>
        <w:t>חוששים, מלאי</w:t>
      </w:r>
      <w:bookmarkStart w:id="29479" w:name="_ETM_Q55_617799"/>
      <w:bookmarkEnd w:id="29479"/>
      <w:r w:rsidR="004824FD">
        <w:rPr>
          <w:rFonts w:hint="cs"/>
          <w:rtl/>
        </w:rPr>
        <w:t xml:space="preserve"> </w:t>
      </w:r>
      <w:bookmarkStart w:id="29480" w:name="_ETM_Q55_618219"/>
      <w:bookmarkEnd w:id="29480"/>
      <w:r w:rsidR="004824FD">
        <w:rPr>
          <w:rFonts w:hint="cs"/>
          <w:rtl/>
        </w:rPr>
        <w:t xml:space="preserve">סטיגמות </w:t>
      </w:r>
      <w:bookmarkStart w:id="29481" w:name="_ETM_Q55_618670"/>
      <w:bookmarkEnd w:id="29481"/>
      <w:r w:rsidR="004824FD">
        <w:rPr>
          <w:rFonts w:hint="cs"/>
          <w:rtl/>
        </w:rPr>
        <w:t xml:space="preserve">ורוויי </w:t>
      </w:r>
      <w:bookmarkStart w:id="29482" w:name="_ETM_Q55_619090"/>
      <w:bookmarkEnd w:id="29482"/>
      <w:r w:rsidR="004824FD">
        <w:rPr>
          <w:rFonts w:hint="cs"/>
          <w:rtl/>
        </w:rPr>
        <w:t xml:space="preserve">שנאות </w:t>
      </w:r>
      <w:bookmarkStart w:id="29483" w:name="_ETM_Q55_619480"/>
      <w:bookmarkEnd w:id="29483"/>
      <w:r w:rsidR="004824FD">
        <w:rPr>
          <w:rFonts w:hint="cs"/>
          <w:rtl/>
        </w:rPr>
        <w:t xml:space="preserve">מקצוות </w:t>
      </w:r>
      <w:bookmarkStart w:id="29484" w:name="_ETM_Q55_619959"/>
      <w:bookmarkEnd w:id="29484"/>
      <w:r w:rsidR="004824FD">
        <w:rPr>
          <w:rFonts w:hint="cs"/>
          <w:rtl/>
        </w:rPr>
        <w:t xml:space="preserve">שונים, </w:t>
      </w:r>
      <w:bookmarkStart w:id="29485" w:name="_ETM_Q55_620730"/>
      <w:bookmarkEnd w:id="29485"/>
      <w:r w:rsidR="004824FD">
        <w:rPr>
          <w:rFonts w:hint="cs"/>
          <w:rtl/>
        </w:rPr>
        <w:t xml:space="preserve">ונהפכנו </w:t>
      </w:r>
      <w:bookmarkStart w:id="29486" w:name="_ETM_Q55_621329"/>
      <w:bookmarkEnd w:id="29486"/>
      <w:r w:rsidR="004824FD">
        <w:rPr>
          <w:rFonts w:hint="cs"/>
          <w:rtl/>
        </w:rPr>
        <w:t xml:space="preserve">ליחידה </w:t>
      </w:r>
      <w:bookmarkStart w:id="29487" w:name="_ETM_Q55_621780"/>
      <w:bookmarkEnd w:id="29487"/>
      <w:r w:rsidR="004824FD">
        <w:rPr>
          <w:rFonts w:hint="cs"/>
          <w:rtl/>
        </w:rPr>
        <w:t xml:space="preserve">אחת </w:t>
      </w:r>
      <w:bookmarkStart w:id="29488" w:name="_ETM_Q55_622230"/>
      <w:bookmarkEnd w:id="29488"/>
      <w:r w:rsidR="004824FD">
        <w:rPr>
          <w:rFonts w:hint="cs"/>
          <w:rtl/>
        </w:rPr>
        <w:t xml:space="preserve">שעסוקה </w:t>
      </w:r>
      <w:bookmarkStart w:id="29489" w:name="_ETM_Q55_622769"/>
      <w:bookmarkEnd w:id="29489"/>
      <w:r w:rsidR="004824FD">
        <w:rPr>
          <w:rFonts w:hint="cs"/>
          <w:rtl/>
        </w:rPr>
        <w:t xml:space="preserve">בתרומתה </w:t>
      </w:r>
      <w:bookmarkStart w:id="29490" w:name="_ETM_Q55_623340"/>
      <w:bookmarkEnd w:id="29490"/>
      <w:r w:rsidR="004824FD">
        <w:rPr>
          <w:rFonts w:hint="cs"/>
          <w:rtl/>
        </w:rPr>
        <w:t xml:space="preserve">להגנת העם. </w:t>
      </w:r>
      <w:bookmarkStart w:id="29491" w:name="_ETM_Q55_624030"/>
      <w:bookmarkEnd w:id="29491"/>
      <w:r w:rsidR="004824FD">
        <w:rPr>
          <w:rFonts w:hint="cs"/>
          <w:rtl/>
        </w:rPr>
        <w:t xml:space="preserve">הכרנו </w:t>
      </w:r>
      <w:bookmarkStart w:id="29492" w:name="_ETM_Q55_624480"/>
      <w:bookmarkEnd w:id="29492"/>
      <w:r w:rsidR="004824FD">
        <w:rPr>
          <w:rFonts w:hint="cs"/>
          <w:rtl/>
        </w:rPr>
        <w:t xml:space="preserve">והתקרבנו. </w:t>
      </w:r>
      <w:bookmarkStart w:id="29493" w:name="_ETM_Q55_625420"/>
      <w:bookmarkEnd w:id="29493"/>
      <w:r w:rsidR="004824FD">
        <w:rPr>
          <w:rFonts w:hint="cs"/>
          <w:rtl/>
        </w:rPr>
        <w:t xml:space="preserve">לא </w:t>
      </w:r>
      <w:bookmarkStart w:id="29494" w:name="_ETM_Q55_625630"/>
      <w:bookmarkEnd w:id="29494"/>
      <w:r w:rsidR="004824FD">
        <w:rPr>
          <w:rFonts w:hint="cs"/>
          <w:rtl/>
        </w:rPr>
        <w:t xml:space="preserve">נעשינו </w:t>
      </w:r>
      <w:bookmarkStart w:id="29495" w:name="_ETM_Q55_626020"/>
      <w:bookmarkEnd w:id="29495"/>
      <w:r w:rsidR="004824FD">
        <w:rPr>
          <w:rFonts w:hint="cs"/>
          <w:rtl/>
        </w:rPr>
        <w:t xml:space="preserve">דומים </w:t>
      </w:r>
      <w:bookmarkStart w:id="29496" w:name="_ETM_Q55_626849"/>
      <w:bookmarkEnd w:id="29496"/>
      <w:r w:rsidR="004824FD">
        <w:rPr>
          <w:rFonts w:hint="cs"/>
          <w:rtl/>
        </w:rPr>
        <w:t xml:space="preserve">ולא </w:t>
      </w:r>
      <w:bookmarkStart w:id="29497" w:name="_ETM_Q55_627270"/>
      <w:bookmarkEnd w:id="29497"/>
      <w:r w:rsidR="004824FD">
        <w:rPr>
          <w:rFonts w:hint="cs"/>
          <w:rtl/>
        </w:rPr>
        <w:t xml:space="preserve">הסדרנו </w:t>
      </w:r>
      <w:bookmarkStart w:id="29498" w:name="_ETM_Q55_627870"/>
      <w:bookmarkEnd w:id="29498"/>
      <w:r w:rsidR="004824FD">
        <w:rPr>
          <w:rFonts w:hint="cs"/>
          <w:rtl/>
        </w:rPr>
        <w:t xml:space="preserve">את </w:t>
      </w:r>
      <w:bookmarkStart w:id="29499" w:name="_ETM_Q55_627930"/>
      <w:bookmarkEnd w:id="29499"/>
      <w:r w:rsidR="004824FD">
        <w:rPr>
          <w:rFonts w:hint="cs"/>
          <w:rtl/>
        </w:rPr>
        <w:t xml:space="preserve">כל </w:t>
      </w:r>
      <w:bookmarkStart w:id="29500" w:name="_ETM_Q55_628080"/>
      <w:bookmarkEnd w:id="29500"/>
      <w:r w:rsidR="004824FD">
        <w:rPr>
          <w:rFonts w:hint="cs"/>
          <w:rtl/>
        </w:rPr>
        <w:t xml:space="preserve">המחלוקות </w:t>
      </w:r>
      <w:bookmarkStart w:id="29501" w:name="_ETM_Q55_628500"/>
      <w:bookmarkEnd w:id="29501"/>
      <w:r w:rsidR="004824FD">
        <w:rPr>
          <w:rFonts w:hint="cs"/>
          <w:rtl/>
        </w:rPr>
        <w:t xml:space="preserve">בינינו, </w:t>
      </w:r>
      <w:bookmarkStart w:id="29502" w:name="_ETM_Q55_629280"/>
      <w:bookmarkEnd w:id="29502"/>
      <w:r w:rsidR="004824FD">
        <w:rPr>
          <w:rFonts w:hint="cs"/>
          <w:rtl/>
        </w:rPr>
        <w:t xml:space="preserve">המתחים </w:t>
      </w:r>
      <w:bookmarkStart w:id="29503" w:name="_ETM_Q55_629819"/>
      <w:bookmarkEnd w:id="29503"/>
      <w:r w:rsidR="004824FD">
        <w:rPr>
          <w:rFonts w:hint="cs"/>
          <w:rtl/>
        </w:rPr>
        <w:t xml:space="preserve">נותרו </w:t>
      </w:r>
      <w:bookmarkStart w:id="29504" w:name="_ETM_Q55_630090"/>
      <w:bookmarkEnd w:id="29504"/>
      <w:r w:rsidR="004824FD">
        <w:rPr>
          <w:rFonts w:hint="cs"/>
          <w:rtl/>
        </w:rPr>
        <w:t xml:space="preserve">וכך </w:t>
      </w:r>
      <w:bookmarkStart w:id="29505" w:name="_ETM_Q55_630390"/>
      <w:bookmarkEnd w:id="29505"/>
      <w:r w:rsidR="004824FD">
        <w:rPr>
          <w:rFonts w:hint="cs"/>
          <w:rtl/>
        </w:rPr>
        <w:t xml:space="preserve">גם </w:t>
      </w:r>
      <w:bookmarkStart w:id="29506" w:name="_ETM_Q55_630540"/>
      <w:bookmarkEnd w:id="29506"/>
      <w:r w:rsidR="004824FD">
        <w:rPr>
          <w:rFonts w:hint="cs"/>
          <w:rtl/>
        </w:rPr>
        <w:t xml:space="preserve">חלק </w:t>
      </w:r>
      <w:bookmarkStart w:id="29507" w:name="_ETM_Q55_630780"/>
      <w:bookmarkEnd w:id="29507"/>
      <w:r w:rsidR="004824FD">
        <w:rPr>
          <w:rFonts w:hint="cs"/>
          <w:rtl/>
        </w:rPr>
        <w:t xml:space="preserve">מהפערים, </w:t>
      </w:r>
      <w:bookmarkStart w:id="29508" w:name="_ETM_Q55_633000"/>
      <w:bookmarkStart w:id="29509" w:name="_ETM_Q55_631830"/>
      <w:bookmarkEnd w:id="29508"/>
      <w:bookmarkEnd w:id="29509"/>
      <w:r w:rsidR="004824FD">
        <w:rPr>
          <w:rFonts w:hint="cs"/>
          <w:rtl/>
        </w:rPr>
        <w:t xml:space="preserve">אך </w:t>
      </w:r>
      <w:bookmarkStart w:id="29510" w:name="_ETM_Q55_632010"/>
      <w:bookmarkEnd w:id="29510"/>
      <w:r w:rsidR="004824FD">
        <w:rPr>
          <w:rFonts w:hint="cs"/>
          <w:rtl/>
        </w:rPr>
        <w:t xml:space="preserve">התרומה </w:t>
      </w:r>
      <w:bookmarkStart w:id="29511" w:name="_ETM_Q55_632400"/>
      <w:bookmarkEnd w:id="29511"/>
      <w:r w:rsidR="004824FD">
        <w:rPr>
          <w:rFonts w:hint="cs"/>
          <w:rtl/>
        </w:rPr>
        <w:t xml:space="preserve">המשותפת </w:t>
      </w:r>
      <w:bookmarkStart w:id="29512" w:name="_ETM_Q55_633620"/>
      <w:bookmarkEnd w:id="29512"/>
      <w:r w:rsidR="004824FD">
        <w:rPr>
          <w:rFonts w:hint="cs"/>
          <w:rtl/>
        </w:rPr>
        <w:t xml:space="preserve">הפכה </w:t>
      </w:r>
      <w:bookmarkStart w:id="29513" w:name="_ETM_Q55_634010"/>
      <w:bookmarkEnd w:id="29513"/>
      <w:r w:rsidR="004824FD">
        <w:rPr>
          <w:rFonts w:hint="cs"/>
          <w:rtl/>
        </w:rPr>
        <w:t xml:space="preserve">את </w:t>
      </w:r>
      <w:bookmarkStart w:id="29514" w:name="_ETM_Q55_634129"/>
      <w:bookmarkEnd w:id="29514"/>
      <w:r w:rsidR="004824FD">
        <w:rPr>
          <w:rFonts w:hint="cs"/>
          <w:rtl/>
        </w:rPr>
        <w:t xml:space="preserve">כל </w:t>
      </w:r>
      <w:bookmarkStart w:id="29515" w:name="_ETM_Q55_634310"/>
      <w:bookmarkEnd w:id="29515"/>
      <w:r w:rsidR="004824FD">
        <w:rPr>
          <w:rFonts w:hint="cs"/>
          <w:rtl/>
        </w:rPr>
        <w:t xml:space="preserve">אלה </w:t>
      </w:r>
      <w:bookmarkStart w:id="29516" w:name="_ETM_Q55_634790"/>
      <w:bookmarkEnd w:id="29516"/>
      <w:r w:rsidR="004824FD">
        <w:rPr>
          <w:rFonts w:hint="cs"/>
          <w:rtl/>
        </w:rPr>
        <w:t xml:space="preserve">למחלוקות </w:t>
      </w:r>
      <w:bookmarkStart w:id="29517" w:name="_ETM_Q55_635510"/>
      <w:bookmarkEnd w:id="29517"/>
      <w:r w:rsidR="004824FD">
        <w:rPr>
          <w:rFonts w:hint="cs"/>
          <w:rtl/>
        </w:rPr>
        <w:t xml:space="preserve">ולכעסים </w:t>
      </w:r>
      <w:bookmarkStart w:id="29518" w:name="_ETM_Q55_636079"/>
      <w:bookmarkEnd w:id="29518"/>
      <w:r w:rsidR="004824FD">
        <w:rPr>
          <w:rFonts w:hint="cs"/>
          <w:rtl/>
        </w:rPr>
        <w:t xml:space="preserve">בין </w:t>
      </w:r>
      <w:bookmarkStart w:id="29519" w:name="_ETM_Q55_636260"/>
      <w:bookmarkEnd w:id="29519"/>
      <w:r w:rsidR="004824FD">
        <w:rPr>
          <w:rFonts w:hint="cs"/>
          <w:rtl/>
        </w:rPr>
        <w:t xml:space="preserve">שותפים </w:t>
      </w:r>
      <w:bookmarkStart w:id="29520" w:name="_ETM_Q55_637470"/>
      <w:bookmarkEnd w:id="29520"/>
      <w:r w:rsidR="004824FD">
        <w:rPr>
          <w:rFonts w:hint="cs"/>
          <w:rtl/>
        </w:rPr>
        <w:t xml:space="preserve">ולא </w:t>
      </w:r>
      <w:bookmarkStart w:id="29521" w:name="_ETM_Q55_637830"/>
      <w:bookmarkEnd w:id="29521"/>
      <w:r w:rsidR="004824FD">
        <w:rPr>
          <w:rFonts w:hint="cs"/>
          <w:rtl/>
        </w:rPr>
        <w:t xml:space="preserve">ליריבויות </w:t>
      </w:r>
      <w:bookmarkStart w:id="29522" w:name="_ETM_Q55_638520"/>
      <w:bookmarkStart w:id="29523" w:name="_ETM_Q55_638910"/>
      <w:bookmarkEnd w:id="29522"/>
      <w:bookmarkEnd w:id="29523"/>
      <w:r w:rsidR="004824FD">
        <w:rPr>
          <w:rFonts w:hint="cs"/>
          <w:rtl/>
        </w:rPr>
        <w:t xml:space="preserve">בין </w:t>
      </w:r>
      <w:bookmarkStart w:id="29524" w:name="_ETM_Q55_639090"/>
      <w:bookmarkEnd w:id="29524"/>
      <w:r w:rsidR="004824FD">
        <w:rPr>
          <w:rFonts w:hint="cs"/>
          <w:rtl/>
        </w:rPr>
        <w:t>אויבים.</w:t>
      </w:r>
      <w:bookmarkStart w:id="29525" w:name="_ETM_Q55_647000"/>
      <w:bookmarkStart w:id="29526" w:name="_ETM_Q55_640080"/>
      <w:bookmarkStart w:id="29527" w:name="_ETM_Q55_640349"/>
      <w:bookmarkStart w:id="29528" w:name="_ETM_Q55_641069"/>
      <w:bookmarkStart w:id="29529" w:name="_ETM_Q55_641490"/>
      <w:bookmarkStart w:id="29530" w:name="_ETM_Q55_641580"/>
      <w:bookmarkStart w:id="29531" w:name="_ETM_Q55_646300"/>
      <w:bookmarkEnd w:id="29525"/>
      <w:bookmarkEnd w:id="29526"/>
      <w:bookmarkEnd w:id="29527"/>
      <w:bookmarkEnd w:id="29528"/>
      <w:bookmarkEnd w:id="29529"/>
      <w:bookmarkEnd w:id="29530"/>
      <w:bookmarkEnd w:id="29531"/>
      <w:r w:rsidR="004824FD">
        <w:rPr>
          <w:rFonts w:hint="cs"/>
          <w:rtl/>
        </w:rPr>
        <w:t xml:space="preserve"> זה </w:t>
      </w:r>
      <w:bookmarkStart w:id="29532" w:name="_ETM_Q55_646510"/>
      <w:bookmarkEnd w:id="29532"/>
      <w:r w:rsidR="004824FD">
        <w:rPr>
          <w:rFonts w:hint="cs"/>
          <w:rtl/>
        </w:rPr>
        <w:t xml:space="preserve">קרה </w:t>
      </w:r>
      <w:bookmarkStart w:id="29533" w:name="_ETM_Q55_646720"/>
      <w:bookmarkEnd w:id="29533"/>
      <w:r w:rsidR="004824FD">
        <w:rPr>
          <w:rFonts w:hint="cs"/>
          <w:rtl/>
        </w:rPr>
        <w:t xml:space="preserve">לי </w:t>
      </w:r>
      <w:bookmarkStart w:id="29534" w:name="_ETM_Q55_646840"/>
      <w:bookmarkEnd w:id="29534"/>
      <w:r w:rsidR="004824FD">
        <w:rPr>
          <w:rFonts w:hint="cs"/>
          <w:rtl/>
        </w:rPr>
        <w:t xml:space="preserve">בצה"ל, </w:t>
      </w:r>
      <w:bookmarkStart w:id="29535" w:name="_ETM_Q55_647800"/>
      <w:bookmarkEnd w:id="29535"/>
      <w:r w:rsidR="004824FD">
        <w:rPr>
          <w:rFonts w:hint="cs"/>
          <w:rtl/>
        </w:rPr>
        <w:t xml:space="preserve">זה </w:t>
      </w:r>
      <w:bookmarkStart w:id="29536" w:name="_ETM_Q55_647980"/>
      <w:bookmarkEnd w:id="29536"/>
      <w:r w:rsidR="004824FD">
        <w:rPr>
          <w:rFonts w:hint="cs"/>
          <w:rtl/>
        </w:rPr>
        <w:t xml:space="preserve">קרה </w:t>
      </w:r>
      <w:bookmarkStart w:id="29537" w:name="_ETM_Q55_648220"/>
      <w:bookmarkEnd w:id="29537"/>
      <w:r w:rsidR="004824FD">
        <w:rPr>
          <w:rFonts w:hint="cs"/>
          <w:rtl/>
        </w:rPr>
        <w:t xml:space="preserve">לי </w:t>
      </w:r>
      <w:bookmarkStart w:id="29538" w:name="_ETM_Q55_648370"/>
      <w:bookmarkEnd w:id="29538"/>
      <w:r w:rsidR="004824FD">
        <w:rPr>
          <w:rFonts w:hint="cs"/>
          <w:rtl/>
        </w:rPr>
        <w:t xml:space="preserve">בעמותות </w:t>
      </w:r>
      <w:bookmarkStart w:id="29539" w:name="_ETM_Q55_648880"/>
      <w:bookmarkEnd w:id="29539"/>
      <w:r w:rsidR="004824FD">
        <w:rPr>
          <w:rFonts w:hint="cs"/>
          <w:rtl/>
        </w:rPr>
        <w:t xml:space="preserve">רבות </w:t>
      </w:r>
      <w:bookmarkStart w:id="29540" w:name="_ETM_Q55_649180"/>
      <w:bookmarkEnd w:id="29540"/>
      <w:r w:rsidR="004824FD">
        <w:rPr>
          <w:rFonts w:hint="cs"/>
          <w:rtl/>
        </w:rPr>
        <w:t xml:space="preserve">שבהן </w:t>
      </w:r>
      <w:bookmarkStart w:id="29541" w:name="_ETM_Q55_649420"/>
      <w:bookmarkEnd w:id="29541"/>
      <w:r w:rsidR="004824FD">
        <w:rPr>
          <w:rFonts w:hint="cs"/>
          <w:rtl/>
        </w:rPr>
        <w:t xml:space="preserve">עבדתי </w:t>
      </w:r>
      <w:bookmarkStart w:id="29542" w:name="_ETM_Q55_649810"/>
      <w:bookmarkEnd w:id="29542"/>
      <w:r w:rsidR="004824FD">
        <w:rPr>
          <w:rFonts w:hint="cs"/>
          <w:rtl/>
        </w:rPr>
        <w:t xml:space="preserve">לצד </w:t>
      </w:r>
      <w:bookmarkStart w:id="29543" w:name="_ETM_Q55_650140"/>
      <w:bookmarkEnd w:id="29543"/>
      <w:r w:rsidR="004824FD">
        <w:rPr>
          <w:rFonts w:hint="cs"/>
          <w:rtl/>
        </w:rPr>
        <w:t xml:space="preserve">חרדים </w:t>
      </w:r>
      <w:bookmarkStart w:id="29544" w:name="_ETM_Q55_650530"/>
      <w:bookmarkEnd w:id="29544"/>
      <w:r w:rsidR="004824FD">
        <w:rPr>
          <w:rFonts w:hint="cs"/>
          <w:rtl/>
        </w:rPr>
        <w:t xml:space="preserve">וערבים, </w:t>
      </w:r>
      <w:bookmarkStart w:id="29545" w:name="_ETM_Q55_650980"/>
      <w:bookmarkEnd w:id="29545"/>
      <w:r w:rsidR="004824FD">
        <w:rPr>
          <w:rFonts w:hint="cs"/>
          <w:rtl/>
        </w:rPr>
        <w:t xml:space="preserve">וזה </w:t>
      </w:r>
      <w:bookmarkStart w:id="29546" w:name="_ETM_Q55_651160"/>
      <w:bookmarkEnd w:id="29546"/>
      <w:r w:rsidR="004824FD">
        <w:rPr>
          <w:rFonts w:hint="cs"/>
          <w:rtl/>
        </w:rPr>
        <w:t xml:space="preserve">קורה </w:t>
      </w:r>
      <w:bookmarkStart w:id="29547" w:name="_ETM_Q55_651400"/>
      <w:bookmarkEnd w:id="29547"/>
      <w:r w:rsidR="004824FD">
        <w:rPr>
          <w:rFonts w:hint="cs"/>
          <w:rtl/>
        </w:rPr>
        <w:t xml:space="preserve">לי </w:t>
      </w:r>
      <w:bookmarkStart w:id="29548" w:name="_ETM_Q55_651670"/>
      <w:bookmarkEnd w:id="29548"/>
      <w:r w:rsidR="004824FD">
        <w:rPr>
          <w:rFonts w:hint="cs"/>
          <w:rtl/>
        </w:rPr>
        <w:t xml:space="preserve">ולרבים </w:t>
      </w:r>
      <w:bookmarkStart w:id="29549" w:name="_ETM_Q55_652180"/>
      <w:bookmarkEnd w:id="29549"/>
      <w:r w:rsidR="004824FD">
        <w:rPr>
          <w:rFonts w:hint="cs"/>
          <w:rtl/>
        </w:rPr>
        <w:t xml:space="preserve">בחברה </w:t>
      </w:r>
      <w:bookmarkStart w:id="29550" w:name="_ETM_Q55_652600"/>
      <w:bookmarkEnd w:id="29550"/>
      <w:r w:rsidR="004824FD">
        <w:rPr>
          <w:rFonts w:hint="cs"/>
          <w:rtl/>
        </w:rPr>
        <w:t xml:space="preserve">האזרחית </w:t>
      </w:r>
      <w:bookmarkStart w:id="29551" w:name="_ETM_Q55_653140"/>
      <w:bookmarkEnd w:id="29551"/>
      <w:r w:rsidR="004824FD">
        <w:rPr>
          <w:rFonts w:hint="cs"/>
          <w:rtl/>
        </w:rPr>
        <w:t xml:space="preserve">בבתי </w:t>
      </w:r>
      <w:bookmarkStart w:id="29552" w:name="_ETM_Q55_653500"/>
      <w:bookmarkEnd w:id="29552"/>
      <w:r w:rsidR="004824FD">
        <w:rPr>
          <w:rFonts w:hint="cs"/>
          <w:rtl/>
        </w:rPr>
        <w:t xml:space="preserve">חולים, </w:t>
      </w:r>
      <w:bookmarkStart w:id="29553" w:name="_ETM_Q55_653830"/>
      <w:bookmarkEnd w:id="29553"/>
      <w:r w:rsidR="004824FD">
        <w:rPr>
          <w:rFonts w:hint="cs"/>
          <w:rtl/>
        </w:rPr>
        <w:t xml:space="preserve">בכל </w:t>
      </w:r>
      <w:bookmarkStart w:id="29554" w:name="_ETM_Q55_654070"/>
      <w:bookmarkEnd w:id="29554"/>
      <w:r w:rsidR="004824FD">
        <w:rPr>
          <w:rFonts w:hint="cs"/>
          <w:rtl/>
        </w:rPr>
        <w:t xml:space="preserve">מקום </w:t>
      </w:r>
      <w:bookmarkStart w:id="29555" w:name="_ETM_Q55_654310"/>
      <w:bookmarkEnd w:id="29555"/>
      <w:r w:rsidR="004824FD">
        <w:rPr>
          <w:rFonts w:hint="cs"/>
          <w:rtl/>
        </w:rPr>
        <w:t xml:space="preserve">שבו </w:t>
      </w:r>
      <w:bookmarkStart w:id="29556" w:name="_ETM_Q55_654520"/>
      <w:bookmarkEnd w:id="29556"/>
      <w:r w:rsidR="004824FD">
        <w:rPr>
          <w:rFonts w:hint="cs"/>
          <w:rtl/>
        </w:rPr>
        <w:t xml:space="preserve">עובדים </w:t>
      </w:r>
      <w:bookmarkStart w:id="29557" w:name="_ETM_Q55_654820"/>
      <w:bookmarkEnd w:id="29557"/>
      <w:r w:rsidR="004824FD">
        <w:rPr>
          <w:rFonts w:hint="cs"/>
          <w:rtl/>
        </w:rPr>
        <w:t xml:space="preserve">זה </w:t>
      </w:r>
      <w:bookmarkStart w:id="29558" w:name="_ETM_Q55_654940"/>
      <w:bookmarkEnd w:id="29558"/>
      <w:r w:rsidR="004824FD">
        <w:rPr>
          <w:rFonts w:hint="cs"/>
          <w:rtl/>
        </w:rPr>
        <w:t xml:space="preserve">לצד </w:t>
      </w:r>
      <w:bookmarkStart w:id="29559" w:name="_ETM_Q55_655210"/>
      <w:bookmarkEnd w:id="29559"/>
      <w:r w:rsidR="004824FD">
        <w:rPr>
          <w:rFonts w:hint="cs"/>
          <w:rtl/>
        </w:rPr>
        <w:t xml:space="preserve">זה </w:t>
      </w:r>
      <w:bookmarkStart w:id="29560" w:name="_ETM_Q55_655420"/>
      <w:bookmarkEnd w:id="29560"/>
      <w:r w:rsidR="004824FD">
        <w:rPr>
          <w:rFonts w:hint="cs"/>
          <w:rtl/>
        </w:rPr>
        <w:t xml:space="preserve">ערבים </w:t>
      </w:r>
      <w:bookmarkStart w:id="29561" w:name="_ETM_Q55_655750"/>
      <w:bookmarkEnd w:id="29561"/>
      <w:r w:rsidR="004824FD">
        <w:rPr>
          <w:rFonts w:hint="cs"/>
          <w:rtl/>
        </w:rPr>
        <w:t xml:space="preserve">יהודים, </w:t>
      </w:r>
      <w:bookmarkStart w:id="29562" w:name="_ETM_Q55_656080"/>
      <w:bookmarkEnd w:id="29562"/>
      <w:r w:rsidR="004824FD">
        <w:rPr>
          <w:rFonts w:hint="cs"/>
          <w:rtl/>
        </w:rPr>
        <w:t xml:space="preserve">חרדים </w:t>
      </w:r>
      <w:bookmarkStart w:id="29563" w:name="_ETM_Q55_656440"/>
      <w:bookmarkEnd w:id="29563"/>
      <w:r w:rsidR="004824FD">
        <w:rPr>
          <w:rFonts w:hint="cs"/>
          <w:rtl/>
        </w:rPr>
        <w:t xml:space="preserve">וחילונים, </w:t>
      </w:r>
      <w:bookmarkStart w:id="29564" w:name="_ETM_Q55_657430"/>
      <w:bookmarkEnd w:id="29564"/>
      <w:r w:rsidR="004824FD">
        <w:rPr>
          <w:rFonts w:hint="cs"/>
          <w:rtl/>
        </w:rPr>
        <w:t xml:space="preserve">כשכולם </w:t>
      </w:r>
      <w:bookmarkStart w:id="29565" w:name="_ETM_Q55_657940"/>
      <w:bookmarkEnd w:id="29565"/>
      <w:r w:rsidR="004824FD">
        <w:rPr>
          <w:rFonts w:hint="cs"/>
          <w:rtl/>
        </w:rPr>
        <w:t xml:space="preserve">תורמים </w:t>
      </w:r>
      <w:bookmarkStart w:id="29566" w:name="_ETM_Q55_658270"/>
      <w:bookmarkEnd w:id="29566"/>
      <w:r w:rsidR="004824FD">
        <w:rPr>
          <w:rFonts w:hint="cs"/>
          <w:rtl/>
        </w:rPr>
        <w:t xml:space="preserve">יחד </w:t>
      </w:r>
      <w:bookmarkStart w:id="29567" w:name="_ETM_Q55_658690"/>
      <w:bookmarkEnd w:id="29567"/>
      <w:r w:rsidR="004824FD">
        <w:rPr>
          <w:rFonts w:hint="cs"/>
          <w:rtl/>
        </w:rPr>
        <w:t xml:space="preserve">לטוב </w:t>
      </w:r>
      <w:bookmarkStart w:id="29568" w:name="_ETM_Q55_659200"/>
      <w:bookmarkEnd w:id="29568"/>
      <w:r w:rsidR="004824FD">
        <w:rPr>
          <w:rFonts w:hint="cs"/>
          <w:rtl/>
        </w:rPr>
        <w:t>המשותף.</w:t>
      </w:r>
    </w:p>
    <w:p w:rsidR="004824FD" w:rsidRDefault="004824FD" w:rsidP="004824FD">
      <w:pPr>
        <w:pStyle w:val="ETSpeechToText"/>
        <w:rPr>
          <w:rtl/>
        </w:rPr>
      </w:pPr>
    </w:p>
    <w:p w:rsidR="004824FD" w:rsidRDefault="0027399E" w:rsidP="004824FD">
      <w:pPr>
        <w:rPr>
          <w:rtl/>
        </w:rPr>
      </w:pPr>
      <w:bookmarkStart w:id="29569" w:name="_ETM_Q55_660000"/>
      <w:bookmarkStart w:id="29570" w:name="_ETM_Q55_660500"/>
      <w:bookmarkEnd w:id="29569"/>
      <w:bookmarkEnd w:id="29570"/>
      <w:r>
        <w:rPr>
          <w:rFonts w:hint="cs"/>
          <w:rtl/>
        </w:rPr>
        <w:t>"</w:t>
      </w:r>
      <w:r w:rsidR="004824FD">
        <w:rPr>
          <w:rFonts w:hint="cs"/>
          <w:rtl/>
        </w:rPr>
        <w:t xml:space="preserve">אז </w:t>
      </w:r>
      <w:bookmarkStart w:id="29571" w:name="_ETM_Q55_660709"/>
      <w:bookmarkEnd w:id="29571"/>
      <w:r w:rsidR="004824FD">
        <w:rPr>
          <w:rFonts w:hint="cs"/>
          <w:rtl/>
        </w:rPr>
        <w:t xml:space="preserve">כן, </w:t>
      </w:r>
      <w:bookmarkStart w:id="29572" w:name="_ETM_Q55_660980"/>
      <w:bookmarkEnd w:id="29572"/>
      <w:r w:rsidR="004824FD">
        <w:rPr>
          <w:rFonts w:hint="cs"/>
          <w:rtl/>
        </w:rPr>
        <w:t xml:space="preserve">גם </w:t>
      </w:r>
      <w:bookmarkStart w:id="29573" w:name="_ETM_Q55_661190"/>
      <w:bookmarkEnd w:id="29573"/>
      <w:r w:rsidR="004824FD">
        <w:rPr>
          <w:rFonts w:hint="cs"/>
          <w:rtl/>
        </w:rPr>
        <w:t xml:space="preserve">היום, </w:t>
      </w:r>
      <w:bookmarkStart w:id="29574" w:name="_ETM_Q55_661519"/>
      <w:bookmarkEnd w:id="29574"/>
      <w:r w:rsidR="004824FD">
        <w:rPr>
          <w:rFonts w:hint="cs"/>
          <w:rtl/>
        </w:rPr>
        <w:t xml:space="preserve">הרבה </w:t>
      </w:r>
      <w:bookmarkStart w:id="29575" w:name="_ETM_Q55_661790"/>
      <w:bookmarkEnd w:id="29575"/>
      <w:r w:rsidR="004824FD">
        <w:rPr>
          <w:rFonts w:hint="cs"/>
          <w:rtl/>
        </w:rPr>
        <w:t xml:space="preserve">שנים </w:t>
      </w:r>
      <w:bookmarkStart w:id="29576" w:name="_ETM_Q55_662030"/>
      <w:bookmarkEnd w:id="29576"/>
      <w:r w:rsidR="004824FD">
        <w:rPr>
          <w:rFonts w:hint="cs"/>
          <w:rtl/>
        </w:rPr>
        <w:t xml:space="preserve">אחרי </w:t>
      </w:r>
      <w:bookmarkStart w:id="29577" w:name="_ETM_Q55_662209"/>
      <w:bookmarkEnd w:id="29577"/>
      <w:r w:rsidR="004824FD">
        <w:rPr>
          <w:rFonts w:hint="cs"/>
          <w:rtl/>
        </w:rPr>
        <w:t xml:space="preserve">השיחה </w:t>
      </w:r>
      <w:bookmarkStart w:id="29578" w:name="_ETM_Q55_662540"/>
      <w:bookmarkEnd w:id="29578"/>
      <w:r w:rsidR="004824FD">
        <w:rPr>
          <w:rFonts w:hint="cs"/>
          <w:rtl/>
        </w:rPr>
        <w:t xml:space="preserve">ההיא, </w:t>
      </w:r>
      <w:bookmarkStart w:id="29579" w:name="_ETM_Q55_662690"/>
      <w:bookmarkEnd w:id="29579"/>
      <w:r w:rsidR="004824FD">
        <w:rPr>
          <w:rFonts w:hint="cs"/>
          <w:rtl/>
        </w:rPr>
        <w:t xml:space="preserve">אני </w:t>
      </w:r>
      <w:bookmarkStart w:id="29580" w:name="_ETM_Q55_662840"/>
      <w:bookmarkEnd w:id="29580"/>
      <w:r w:rsidR="004824FD">
        <w:rPr>
          <w:rFonts w:hint="cs"/>
          <w:rtl/>
        </w:rPr>
        <w:t xml:space="preserve">עדיין </w:t>
      </w:r>
      <w:bookmarkStart w:id="29581" w:name="_ETM_Q55_663080"/>
      <w:bookmarkEnd w:id="29581"/>
      <w:r w:rsidR="004824FD">
        <w:rPr>
          <w:rFonts w:hint="cs"/>
          <w:rtl/>
        </w:rPr>
        <w:t xml:space="preserve">רואה </w:t>
      </w:r>
      <w:bookmarkStart w:id="29582" w:name="_ETM_Q55_663260"/>
      <w:bookmarkEnd w:id="29582"/>
      <w:r w:rsidR="004824FD">
        <w:rPr>
          <w:rFonts w:hint="cs"/>
          <w:rtl/>
        </w:rPr>
        <w:t xml:space="preserve">במספר </w:t>
      </w:r>
      <w:bookmarkStart w:id="29583" w:name="_ETM_Q55_663709"/>
      <w:bookmarkEnd w:id="29583"/>
      <w:r w:rsidR="004824FD">
        <w:rPr>
          <w:rFonts w:hint="cs"/>
          <w:rtl/>
        </w:rPr>
        <w:t xml:space="preserve">האישי </w:t>
      </w:r>
      <w:bookmarkStart w:id="29584" w:name="_ETM_Q55_663950"/>
      <w:bookmarkEnd w:id="29584"/>
      <w:r w:rsidR="004824FD">
        <w:rPr>
          <w:rFonts w:hint="cs"/>
          <w:rtl/>
        </w:rPr>
        <w:t xml:space="preserve">שלי </w:t>
      </w:r>
      <w:bookmarkStart w:id="29585" w:name="_ETM_Q55_664159"/>
      <w:bookmarkEnd w:id="29585"/>
      <w:r w:rsidR="004824FD">
        <w:rPr>
          <w:rFonts w:hint="cs"/>
          <w:rtl/>
        </w:rPr>
        <w:t xml:space="preserve">בצה"ל </w:t>
      </w:r>
      <w:bookmarkStart w:id="29586" w:name="_ETM_Q55_664489"/>
      <w:bookmarkEnd w:id="29586"/>
      <w:r w:rsidR="004824FD">
        <w:rPr>
          <w:rFonts w:hint="cs"/>
          <w:rtl/>
        </w:rPr>
        <w:t xml:space="preserve">את תמצית </w:t>
      </w:r>
      <w:bookmarkStart w:id="29587" w:name="_ETM_Q55_664940"/>
      <w:bookmarkEnd w:id="29587"/>
      <w:r w:rsidR="004824FD">
        <w:rPr>
          <w:rFonts w:hint="cs"/>
          <w:rtl/>
        </w:rPr>
        <w:t xml:space="preserve">הישראליות. בו </w:t>
      </w:r>
      <w:bookmarkStart w:id="29588" w:name="_ETM_Q55_665840"/>
      <w:bookmarkStart w:id="29589" w:name="_ETM_Q55_666109"/>
      <w:bookmarkEnd w:id="29588"/>
      <w:bookmarkEnd w:id="29589"/>
      <w:r w:rsidR="004824FD">
        <w:rPr>
          <w:rFonts w:hint="cs"/>
          <w:rtl/>
        </w:rPr>
        <w:t xml:space="preserve">ולא </w:t>
      </w:r>
      <w:bookmarkStart w:id="29590" w:name="_ETM_Q55_666319"/>
      <w:bookmarkEnd w:id="29590"/>
      <w:r w:rsidR="004824FD">
        <w:rPr>
          <w:rFonts w:hint="cs"/>
          <w:rtl/>
        </w:rPr>
        <w:t xml:space="preserve">בתפילין </w:t>
      </w:r>
      <w:bookmarkStart w:id="29591" w:name="_ETM_Q55_666769"/>
      <w:bookmarkEnd w:id="29591"/>
      <w:r w:rsidR="004824FD">
        <w:rPr>
          <w:rFonts w:hint="cs"/>
          <w:rtl/>
        </w:rPr>
        <w:t>שלי. בו</w:t>
      </w:r>
      <w:bookmarkStart w:id="29592" w:name="_ETM_Q55_667720"/>
      <w:bookmarkEnd w:id="29592"/>
      <w:r w:rsidR="004824FD">
        <w:rPr>
          <w:rFonts w:hint="cs"/>
          <w:rtl/>
        </w:rPr>
        <w:t xml:space="preserve"> </w:t>
      </w:r>
      <w:bookmarkStart w:id="29593" w:name="_ETM_Q55_667990"/>
      <w:bookmarkEnd w:id="29593"/>
      <w:r w:rsidR="004824FD">
        <w:rPr>
          <w:rFonts w:hint="cs"/>
          <w:rtl/>
        </w:rPr>
        <w:t xml:space="preserve">ולא </w:t>
      </w:r>
      <w:bookmarkStart w:id="29594" w:name="_ETM_Q55_668230"/>
      <w:bookmarkEnd w:id="29594"/>
      <w:r w:rsidR="004824FD">
        <w:rPr>
          <w:rFonts w:hint="cs"/>
          <w:rtl/>
        </w:rPr>
        <w:t>ב</w:t>
      </w:r>
      <w:bookmarkStart w:id="29595" w:name="_ETM_Q55_668380"/>
      <w:bookmarkEnd w:id="29595"/>
      <w:r w:rsidR="004824FD">
        <w:rPr>
          <w:rFonts w:hint="cs"/>
          <w:rtl/>
        </w:rPr>
        <w:t xml:space="preserve">הכרזה </w:t>
      </w:r>
      <w:bookmarkStart w:id="29596" w:name="_ETM_Q55_668770"/>
      <w:bookmarkEnd w:id="29596"/>
      <w:r w:rsidR="004824FD">
        <w:rPr>
          <w:rFonts w:hint="cs"/>
          <w:rtl/>
        </w:rPr>
        <w:t xml:space="preserve">לכל </w:t>
      </w:r>
      <w:bookmarkStart w:id="29597" w:name="_ETM_Q55_669040"/>
      <w:bookmarkEnd w:id="29597"/>
      <w:r w:rsidR="004824FD">
        <w:rPr>
          <w:rFonts w:hint="cs"/>
          <w:rtl/>
        </w:rPr>
        <w:t xml:space="preserve">באי </w:t>
      </w:r>
      <w:bookmarkStart w:id="29598" w:name="_ETM_Q55_669250"/>
      <w:bookmarkEnd w:id="29598"/>
      <w:r w:rsidR="004824FD">
        <w:rPr>
          <w:rFonts w:hint="cs"/>
          <w:rtl/>
        </w:rPr>
        <w:t xml:space="preserve">עולם </w:t>
      </w:r>
      <w:bookmarkStart w:id="29599" w:name="_ETM_Q55_669459"/>
      <w:bookmarkEnd w:id="29599"/>
      <w:r w:rsidR="004824FD">
        <w:rPr>
          <w:rFonts w:hint="cs"/>
          <w:rtl/>
        </w:rPr>
        <w:t xml:space="preserve">בדבר </w:t>
      </w:r>
      <w:bookmarkStart w:id="29600" w:name="_ETM_Q55_669700"/>
      <w:bookmarkEnd w:id="29600"/>
      <w:r w:rsidR="004824FD">
        <w:rPr>
          <w:rFonts w:hint="cs"/>
          <w:rtl/>
        </w:rPr>
        <w:t xml:space="preserve">זכויות </w:t>
      </w:r>
      <w:bookmarkStart w:id="29601" w:name="_ETM_Q55_670030"/>
      <w:bookmarkEnd w:id="29601"/>
      <w:r w:rsidR="004824FD">
        <w:rPr>
          <w:rFonts w:hint="cs"/>
          <w:rtl/>
        </w:rPr>
        <w:t xml:space="preserve">האדם </w:t>
      </w:r>
      <w:bookmarkStart w:id="29602" w:name="_ETM_Q55_670270"/>
      <w:bookmarkEnd w:id="29602"/>
      <w:r w:rsidR="004824FD">
        <w:rPr>
          <w:rFonts w:hint="cs"/>
          <w:rtl/>
        </w:rPr>
        <w:t xml:space="preserve">שתלויה </w:t>
      </w:r>
      <w:bookmarkStart w:id="29603" w:name="_ETM_Q55_670630"/>
      <w:bookmarkEnd w:id="29603"/>
      <w:r w:rsidR="004824FD">
        <w:rPr>
          <w:rFonts w:hint="cs"/>
          <w:rtl/>
        </w:rPr>
        <w:t xml:space="preserve">על </w:t>
      </w:r>
      <w:bookmarkStart w:id="29604" w:name="_ETM_Q55_670720"/>
      <w:bookmarkEnd w:id="29604"/>
      <w:r w:rsidR="004824FD">
        <w:rPr>
          <w:rFonts w:hint="cs"/>
          <w:rtl/>
        </w:rPr>
        <w:t xml:space="preserve">הקיר </w:t>
      </w:r>
      <w:bookmarkStart w:id="29605" w:name="_ETM_Q55_670930"/>
      <w:bookmarkEnd w:id="29605"/>
      <w:r w:rsidR="004824FD">
        <w:rPr>
          <w:rFonts w:hint="cs"/>
          <w:rtl/>
        </w:rPr>
        <w:t xml:space="preserve">במשרדי". </w:t>
      </w:r>
    </w:p>
    <w:p w:rsidR="004824FD" w:rsidRDefault="004824FD" w:rsidP="004824FD">
      <w:pPr>
        <w:pStyle w:val="ETSpeechToText"/>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מי כתב את זה?</w:t>
      </w:r>
    </w:p>
    <w:p w:rsidR="004824FD" w:rsidRDefault="004824FD" w:rsidP="004824FD">
      <w:pPr>
        <w:rPr>
          <w:rtl/>
        </w:rPr>
      </w:pPr>
    </w:p>
    <w:p w:rsidR="004824FD" w:rsidRDefault="004824FD" w:rsidP="004824FD">
      <w:pPr>
        <w:pStyle w:val="-"/>
        <w:keepNext/>
        <w:rPr>
          <w:rtl/>
        </w:rPr>
      </w:pPr>
      <w:bookmarkStart w:id="29606" w:name="_ETM_Q55_672000"/>
      <w:bookmarkEnd w:id="29606"/>
      <w:r>
        <w:rPr>
          <w:rStyle w:val="TagStyle"/>
          <w:rFonts w:hint="cs"/>
          <w:rtl/>
        </w:rPr>
        <w:t xml:space="preserve"> &lt;&lt; דובר_המשך &gt;&gt; </w:t>
      </w:r>
      <w:r>
        <w:rPr>
          <w:rFonts w:hint="cs"/>
          <w:rtl/>
        </w:rPr>
        <w:t>מתן כהנא (המחנה הממלכתי):</w:t>
      </w:r>
      <w:r>
        <w:rPr>
          <w:rStyle w:val="TagStyle"/>
          <w:rtl/>
        </w:rPr>
        <w:t xml:space="preserve"> &lt;&lt; דובר_המשך &gt;&gt; </w:t>
      </w:r>
      <w:r>
        <w:rPr>
          <w:rFonts w:hint="cs"/>
          <w:rtl/>
        </w:rPr>
        <w:t xml:space="preserve">   </w:t>
      </w:r>
    </w:p>
    <w:p w:rsidR="004824FD" w:rsidRDefault="004824FD" w:rsidP="004824FD">
      <w:pPr>
        <w:pStyle w:val="KeepWithNext"/>
        <w:rPr>
          <w:rtl/>
        </w:rPr>
      </w:pPr>
    </w:p>
    <w:p w:rsidR="004824FD" w:rsidRDefault="004824FD" w:rsidP="004824FD">
      <w:pPr>
        <w:rPr>
          <w:rtl/>
        </w:rPr>
      </w:pPr>
      <w:bookmarkStart w:id="29607" w:name="_ETM_Q55_671000"/>
      <w:bookmarkStart w:id="29608" w:name="_ETM_Q55_670000"/>
      <w:bookmarkStart w:id="29609" w:name="_ETM_Q55_672800"/>
      <w:bookmarkEnd w:id="29607"/>
      <w:bookmarkEnd w:id="29608"/>
      <w:bookmarkEnd w:id="29609"/>
      <w:r>
        <w:rPr>
          <w:rFonts w:hint="cs"/>
          <w:rtl/>
        </w:rPr>
        <w:t xml:space="preserve">זה </w:t>
      </w:r>
      <w:bookmarkStart w:id="29610" w:name="_ETM_Q55_672980"/>
      <w:bookmarkEnd w:id="29610"/>
      <w:r>
        <w:rPr>
          <w:rFonts w:hint="cs"/>
          <w:rtl/>
        </w:rPr>
        <w:t xml:space="preserve">של </w:t>
      </w:r>
      <w:bookmarkStart w:id="29611" w:name="_ETM_Q55_673160"/>
      <w:bookmarkEnd w:id="29611"/>
      <w:r>
        <w:rPr>
          <w:rFonts w:hint="cs"/>
          <w:rtl/>
        </w:rPr>
        <w:t xml:space="preserve">פרופ' יובל </w:t>
      </w:r>
      <w:bookmarkStart w:id="29612" w:name="_ETM_Q55_673430"/>
      <w:bookmarkEnd w:id="29612"/>
      <w:r>
        <w:rPr>
          <w:rFonts w:hint="cs"/>
          <w:rtl/>
        </w:rPr>
        <w:t xml:space="preserve">אלבשן. </w:t>
      </w:r>
      <w:bookmarkStart w:id="29613" w:name="_ETM_Q55_678000"/>
      <w:bookmarkEnd w:id="29613"/>
      <w:r>
        <w:rPr>
          <w:rFonts w:hint="cs"/>
          <w:rtl/>
        </w:rPr>
        <w:t xml:space="preserve">תודה </w:t>
      </w:r>
      <w:bookmarkStart w:id="29614" w:name="_ETM_Q55_674090"/>
      <w:bookmarkStart w:id="29615" w:name="_ETM_Q55_674510"/>
      <w:bookmarkStart w:id="29616" w:name="_ETM_Q55_674840"/>
      <w:bookmarkStart w:id="29617" w:name="_ETM_Q55_676190"/>
      <w:bookmarkStart w:id="29618" w:name="_ETM_Q55_676459"/>
      <w:bookmarkEnd w:id="29614"/>
      <w:bookmarkEnd w:id="29615"/>
      <w:bookmarkEnd w:id="29616"/>
      <w:bookmarkEnd w:id="29617"/>
      <w:bookmarkEnd w:id="29618"/>
      <w:r>
        <w:rPr>
          <w:rFonts w:hint="cs"/>
          <w:rtl/>
        </w:rPr>
        <w:t xml:space="preserve">שאתה </w:t>
      </w:r>
      <w:bookmarkStart w:id="29619" w:name="_ETM_Q55_677450"/>
      <w:bookmarkEnd w:id="29619"/>
      <w:r>
        <w:rPr>
          <w:rFonts w:hint="cs"/>
          <w:rtl/>
        </w:rPr>
        <w:t xml:space="preserve">מדגיש. </w:t>
      </w:r>
      <w:bookmarkStart w:id="29620" w:name="_ETM_Q55_683000"/>
      <w:bookmarkStart w:id="29621" w:name="_ETM_Q55_680900"/>
      <w:bookmarkEnd w:id="29620"/>
      <w:bookmarkEnd w:id="29621"/>
    </w:p>
    <w:p w:rsidR="004824FD" w:rsidRDefault="004824FD" w:rsidP="004824FD">
      <w:pPr>
        <w:rPr>
          <w:rtl/>
        </w:rPr>
      </w:pPr>
    </w:p>
    <w:p w:rsidR="004824FD" w:rsidRDefault="004824FD" w:rsidP="0027399E">
      <w:pPr>
        <w:rPr>
          <w:rtl/>
        </w:rPr>
      </w:pPr>
      <w:r>
        <w:rPr>
          <w:rFonts w:hint="cs"/>
          <w:rtl/>
        </w:rPr>
        <w:t xml:space="preserve">"עד </w:t>
      </w:r>
      <w:bookmarkStart w:id="29622" w:name="_ETM_Q55_681109"/>
      <w:bookmarkEnd w:id="29622"/>
      <w:r>
        <w:rPr>
          <w:rFonts w:hint="cs"/>
          <w:rtl/>
        </w:rPr>
        <w:t xml:space="preserve">היום </w:t>
      </w:r>
      <w:bookmarkStart w:id="29623" w:name="_ETM_Q55_681319"/>
      <w:bookmarkEnd w:id="29623"/>
      <w:r>
        <w:rPr>
          <w:rFonts w:hint="cs"/>
          <w:rtl/>
        </w:rPr>
        <w:t xml:space="preserve">כשאני </w:t>
      </w:r>
      <w:bookmarkStart w:id="29624" w:name="_ETM_Q55_681590"/>
      <w:bookmarkEnd w:id="29624"/>
      <w:r>
        <w:rPr>
          <w:rFonts w:hint="cs"/>
          <w:rtl/>
        </w:rPr>
        <w:t xml:space="preserve">רואה </w:t>
      </w:r>
      <w:bookmarkStart w:id="29625" w:name="_ETM_Q55_682279"/>
      <w:bookmarkEnd w:id="29625"/>
      <w:r>
        <w:rPr>
          <w:rFonts w:hint="cs"/>
          <w:rtl/>
        </w:rPr>
        <w:t xml:space="preserve">חיילים </w:t>
      </w:r>
      <w:bookmarkStart w:id="29626" w:name="_ETM_Q55_682760"/>
      <w:bookmarkEnd w:id="29626"/>
      <w:r>
        <w:rPr>
          <w:rFonts w:hint="cs"/>
          <w:rtl/>
        </w:rPr>
        <w:t xml:space="preserve">במדים, </w:t>
      </w:r>
      <w:bookmarkStart w:id="29627" w:name="_ETM_Q55_683329"/>
      <w:bookmarkEnd w:id="29627"/>
      <w:r>
        <w:rPr>
          <w:rFonts w:hint="cs"/>
          <w:rtl/>
        </w:rPr>
        <w:t xml:space="preserve">אני </w:t>
      </w:r>
      <w:bookmarkStart w:id="29628" w:name="_ETM_Q55_683540"/>
      <w:bookmarkEnd w:id="29628"/>
      <w:r>
        <w:rPr>
          <w:rFonts w:hint="cs"/>
          <w:rtl/>
        </w:rPr>
        <w:t xml:space="preserve">מרגיש </w:t>
      </w:r>
      <w:bookmarkStart w:id="29629" w:name="_ETM_Q55_683870"/>
      <w:bookmarkEnd w:id="29629"/>
      <w:r>
        <w:rPr>
          <w:rFonts w:hint="cs"/>
          <w:rtl/>
        </w:rPr>
        <w:t xml:space="preserve">מייד </w:t>
      </w:r>
      <w:bookmarkStart w:id="29630" w:name="_ETM_Q55_684109"/>
      <w:bookmarkEnd w:id="29630"/>
      <w:r>
        <w:rPr>
          <w:rFonts w:hint="cs"/>
          <w:rtl/>
        </w:rPr>
        <w:t xml:space="preserve">שותפות, </w:t>
      </w:r>
      <w:bookmarkStart w:id="29631" w:name="_ETM_Q55_684980"/>
      <w:bookmarkEnd w:id="29631"/>
      <w:r>
        <w:rPr>
          <w:rFonts w:hint="cs"/>
          <w:rtl/>
        </w:rPr>
        <w:t xml:space="preserve">דאגה </w:t>
      </w:r>
      <w:bookmarkStart w:id="29632" w:name="_ETM_Q55_685609"/>
      <w:bookmarkEnd w:id="29632"/>
      <w:r>
        <w:rPr>
          <w:rFonts w:hint="cs"/>
          <w:rtl/>
        </w:rPr>
        <w:t xml:space="preserve">והכרת </w:t>
      </w:r>
      <w:bookmarkStart w:id="29633" w:name="_ETM_Q55_685999"/>
      <w:bookmarkEnd w:id="29633"/>
      <w:r>
        <w:rPr>
          <w:rFonts w:hint="cs"/>
          <w:rtl/>
        </w:rPr>
        <w:t xml:space="preserve">תודה </w:t>
      </w:r>
      <w:bookmarkStart w:id="29634" w:name="_ETM_Q55_686389"/>
      <w:bookmarkEnd w:id="29634"/>
      <w:r>
        <w:rPr>
          <w:rFonts w:hint="cs"/>
          <w:rtl/>
        </w:rPr>
        <w:t xml:space="preserve">על </w:t>
      </w:r>
      <w:bookmarkStart w:id="29635" w:name="_ETM_Q55_686510"/>
      <w:bookmarkEnd w:id="29635"/>
      <w:r>
        <w:rPr>
          <w:rFonts w:hint="cs"/>
          <w:rtl/>
        </w:rPr>
        <w:t xml:space="preserve">תרומתם </w:t>
      </w:r>
      <w:bookmarkStart w:id="29636" w:name="_ETM_Q55_686989"/>
      <w:bookmarkEnd w:id="29636"/>
      <w:r>
        <w:rPr>
          <w:rFonts w:hint="cs"/>
          <w:rtl/>
        </w:rPr>
        <w:t xml:space="preserve">העצומה </w:t>
      </w:r>
      <w:bookmarkStart w:id="29637" w:name="_ETM_Q55_687349"/>
      <w:bookmarkEnd w:id="29637"/>
      <w:r>
        <w:rPr>
          <w:rFonts w:hint="cs"/>
          <w:rtl/>
        </w:rPr>
        <w:t xml:space="preserve">לחברה </w:t>
      </w:r>
      <w:bookmarkStart w:id="29638" w:name="_ETM_Q55_687739"/>
      <w:bookmarkEnd w:id="29638"/>
      <w:r>
        <w:rPr>
          <w:rFonts w:hint="cs"/>
          <w:rtl/>
        </w:rPr>
        <w:t xml:space="preserve">של </w:t>
      </w:r>
      <w:bookmarkStart w:id="29639" w:name="_ETM_Q55_687919"/>
      <w:bookmarkEnd w:id="29639"/>
      <w:r>
        <w:rPr>
          <w:rFonts w:hint="cs"/>
          <w:rtl/>
        </w:rPr>
        <w:t>כולנו.</w:t>
      </w:r>
      <w:bookmarkStart w:id="29640" w:name="_ETM_Q55_688000"/>
      <w:bookmarkStart w:id="29641" w:name="_ETM_Q55_688430"/>
      <w:bookmarkEnd w:id="29640"/>
      <w:bookmarkEnd w:id="29641"/>
      <w:r>
        <w:rPr>
          <w:rFonts w:hint="cs"/>
          <w:rtl/>
        </w:rPr>
        <w:t xml:space="preserve"> האמנה </w:t>
      </w:r>
      <w:bookmarkStart w:id="29642" w:name="_ETM_Q55_688849"/>
      <w:bookmarkEnd w:id="29642"/>
      <w:r>
        <w:rPr>
          <w:rFonts w:hint="cs"/>
          <w:rtl/>
        </w:rPr>
        <w:t xml:space="preserve">הישראלית </w:t>
      </w:r>
      <w:bookmarkStart w:id="29643" w:name="_ETM_Q55_689299"/>
      <w:bookmarkEnd w:id="29643"/>
      <w:r>
        <w:rPr>
          <w:rFonts w:hint="cs"/>
          <w:rtl/>
        </w:rPr>
        <w:t xml:space="preserve">חייבת </w:t>
      </w:r>
      <w:bookmarkStart w:id="29644" w:name="_ETM_Q55_689569"/>
      <w:bookmarkEnd w:id="29644"/>
      <w:r>
        <w:rPr>
          <w:rFonts w:hint="cs"/>
          <w:rtl/>
        </w:rPr>
        <w:t xml:space="preserve">להתבסס </w:t>
      </w:r>
      <w:bookmarkStart w:id="29645" w:name="_ETM_Q55_690049"/>
      <w:bookmarkEnd w:id="29645"/>
      <w:r>
        <w:rPr>
          <w:rFonts w:hint="cs"/>
          <w:rtl/>
        </w:rPr>
        <w:t xml:space="preserve">על </w:t>
      </w:r>
      <w:bookmarkStart w:id="29646" w:name="_ETM_Q55_690169"/>
      <w:bookmarkEnd w:id="29646"/>
      <w:r>
        <w:rPr>
          <w:rFonts w:hint="cs"/>
          <w:rtl/>
        </w:rPr>
        <w:t xml:space="preserve">אלמנט </w:t>
      </w:r>
      <w:bookmarkStart w:id="29647" w:name="_ETM_Q55_690529"/>
      <w:bookmarkEnd w:id="29647"/>
      <w:r>
        <w:rPr>
          <w:rFonts w:hint="cs"/>
          <w:rtl/>
        </w:rPr>
        <w:t xml:space="preserve">זה </w:t>
      </w:r>
      <w:bookmarkStart w:id="29648" w:name="_ETM_Q55_691300"/>
      <w:bookmarkEnd w:id="29648"/>
      <w:r>
        <w:rPr>
          <w:rFonts w:hint="cs"/>
          <w:rtl/>
        </w:rPr>
        <w:t xml:space="preserve">ולחלק </w:t>
      </w:r>
      <w:bookmarkStart w:id="29649" w:name="_ETM_Q55_691810"/>
      <w:bookmarkEnd w:id="29649"/>
      <w:r>
        <w:rPr>
          <w:rFonts w:hint="cs"/>
          <w:rtl/>
        </w:rPr>
        <w:t xml:space="preserve">מספרים </w:t>
      </w:r>
      <w:bookmarkStart w:id="29650" w:name="_ETM_Q55_692319"/>
      <w:bookmarkEnd w:id="29650"/>
      <w:r>
        <w:rPr>
          <w:rFonts w:hint="cs"/>
          <w:rtl/>
        </w:rPr>
        <w:t xml:space="preserve">אישיים </w:t>
      </w:r>
      <w:bookmarkStart w:id="29651" w:name="_ETM_Q55_693569"/>
      <w:bookmarkEnd w:id="29651"/>
      <w:r>
        <w:rPr>
          <w:rFonts w:hint="cs"/>
          <w:rtl/>
        </w:rPr>
        <w:t xml:space="preserve">בלשון </w:t>
      </w:r>
      <w:bookmarkStart w:id="29652" w:name="_ETM_Q55_694080"/>
      <w:bookmarkEnd w:id="29652"/>
      <w:r>
        <w:rPr>
          <w:rFonts w:hint="cs"/>
          <w:rtl/>
        </w:rPr>
        <w:t xml:space="preserve">משל </w:t>
      </w:r>
      <w:bookmarkStart w:id="29653" w:name="_ETM_Q55_695020"/>
      <w:bookmarkEnd w:id="29653"/>
      <w:r>
        <w:rPr>
          <w:rFonts w:hint="cs"/>
          <w:rtl/>
        </w:rPr>
        <w:t xml:space="preserve">לכל </w:t>
      </w:r>
      <w:bookmarkStart w:id="29654" w:name="_ETM_Q55_695410"/>
      <w:bookmarkEnd w:id="29654"/>
      <w:r>
        <w:rPr>
          <w:rFonts w:hint="cs"/>
          <w:rtl/>
        </w:rPr>
        <w:t xml:space="preserve">מי </w:t>
      </w:r>
      <w:bookmarkStart w:id="29655" w:name="_ETM_Q55_695500"/>
      <w:bookmarkEnd w:id="29655"/>
      <w:r>
        <w:rPr>
          <w:rFonts w:hint="cs"/>
          <w:rtl/>
        </w:rPr>
        <w:t>ש</w:t>
      </w:r>
      <w:bookmarkStart w:id="29656" w:name="_ETM_Q55_696010"/>
      <w:bookmarkEnd w:id="29656"/>
      <w:r>
        <w:rPr>
          <w:rFonts w:hint="cs"/>
          <w:rtl/>
        </w:rPr>
        <w:t xml:space="preserve">תורם </w:t>
      </w:r>
      <w:bookmarkStart w:id="29657" w:name="_ETM_Q55_696370"/>
      <w:bookmarkEnd w:id="29657"/>
      <w:r>
        <w:rPr>
          <w:rFonts w:hint="cs"/>
          <w:rtl/>
        </w:rPr>
        <w:t xml:space="preserve">לתיקון </w:t>
      </w:r>
      <w:bookmarkStart w:id="29658" w:name="_ETM_Q55_696819"/>
      <w:bookmarkEnd w:id="29658"/>
      <w:r>
        <w:rPr>
          <w:rFonts w:hint="cs"/>
          <w:rtl/>
        </w:rPr>
        <w:t xml:space="preserve">החברה </w:t>
      </w:r>
      <w:bookmarkStart w:id="29659" w:name="_ETM_Q55_697209"/>
      <w:bookmarkEnd w:id="29659"/>
      <w:r>
        <w:rPr>
          <w:rFonts w:hint="cs"/>
          <w:rtl/>
        </w:rPr>
        <w:t xml:space="preserve">ולתיקון עולם. </w:t>
      </w:r>
      <w:bookmarkStart w:id="29660" w:name="_ETM_Q55_697569"/>
      <w:bookmarkStart w:id="29661" w:name="_ETM_Q55_698849"/>
      <w:bookmarkEnd w:id="29660"/>
      <w:bookmarkEnd w:id="29661"/>
      <w:r>
        <w:rPr>
          <w:rFonts w:hint="cs"/>
          <w:rtl/>
        </w:rPr>
        <w:t xml:space="preserve">ולכן </w:t>
      </w:r>
      <w:bookmarkStart w:id="29662" w:name="_ETM_Q55_699359"/>
      <w:bookmarkEnd w:id="29662"/>
      <w:r>
        <w:rPr>
          <w:rFonts w:hint="cs"/>
          <w:rtl/>
        </w:rPr>
        <w:t xml:space="preserve">ידידי </w:t>
      </w:r>
      <w:bookmarkStart w:id="29663" w:name="_ETM_Q55_699809"/>
      <w:bookmarkEnd w:id="29663"/>
      <w:r>
        <w:rPr>
          <w:rFonts w:hint="cs"/>
          <w:rtl/>
        </w:rPr>
        <w:t xml:space="preserve">הטוב מרזוק </w:t>
      </w:r>
      <w:bookmarkStart w:id="29664" w:name="_ETM_Q55_700079"/>
      <w:bookmarkStart w:id="29665" w:name="_ETM_Q55_700319"/>
      <w:bookmarkStart w:id="29666" w:name="_ETM_Q55_700590"/>
      <w:bookmarkEnd w:id="29664"/>
      <w:bookmarkEnd w:id="29665"/>
      <w:bookmarkEnd w:id="29666"/>
      <w:r>
        <w:rPr>
          <w:rFonts w:hint="cs"/>
          <w:rtl/>
        </w:rPr>
        <w:t xml:space="preserve">(שלצערי </w:t>
      </w:r>
      <w:bookmarkStart w:id="29667" w:name="_ETM_Q55_701040"/>
      <w:bookmarkEnd w:id="29667"/>
      <w:r>
        <w:rPr>
          <w:rFonts w:hint="cs"/>
          <w:rtl/>
        </w:rPr>
        <w:t xml:space="preserve">כבר </w:t>
      </w:r>
      <w:bookmarkStart w:id="29668" w:name="_ETM_Q55_701249"/>
      <w:bookmarkEnd w:id="29668"/>
      <w:r>
        <w:rPr>
          <w:rFonts w:hint="cs"/>
          <w:rtl/>
        </w:rPr>
        <w:t xml:space="preserve">הלך </w:t>
      </w:r>
      <w:bookmarkStart w:id="29669" w:name="_ETM_Q55_701429"/>
      <w:bookmarkEnd w:id="29669"/>
      <w:r>
        <w:rPr>
          <w:rFonts w:hint="cs"/>
          <w:rtl/>
        </w:rPr>
        <w:t>לעולמו)</w:t>
      </w:r>
      <w:bookmarkStart w:id="29670" w:name="_ETM_Q55_701999"/>
      <w:bookmarkEnd w:id="29670"/>
      <w:r w:rsidR="0027399E">
        <w:rPr>
          <w:rFonts w:hint="cs"/>
          <w:rtl/>
        </w:rPr>
        <w:t xml:space="preserve"> </w:t>
      </w:r>
      <w:r>
        <w:rPr>
          <w:rFonts w:hint="cs"/>
          <w:rtl/>
        </w:rPr>
        <w:t xml:space="preserve">טעה. </w:t>
      </w:r>
      <w:bookmarkStart w:id="29671" w:name="_ETM_Q55_703620"/>
      <w:bookmarkEnd w:id="29671"/>
      <w:r>
        <w:rPr>
          <w:rFonts w:hint="cs"/>
          <w:rtl/>
        </w:rPr>
        <w:t xml:space="preserve">יש </w:t>
      </w:r>
      <w:bookmarkStart w:id="29672" w:name="_ETM_Q55_703769"/>
      <w:bookmarkEnd w:id="29672"/>
      <w:r>
        <w:rPr>
          <w:rFonts w:hint="cs"/>
          <w:rtl/>
        </w:rPr>
        <w:t xml:space="preserve">הבדל </w:t>
      </w:r>
      <w:bookmarkStart w:id="29673" w:name="_ETM_Q55_704040"/>
      <w:bookmarkEnd w:id="29673"/>
      <w:r>
        <w:rPr>
          <w:rFonts w:hint="cs"/>
          <w:rtl/>
        </w:rPr>
        <w:t xml:space="preserve">עצום </w:t>
      </w:r>
      <w:bookmarkStart w:id="29674" w:name="_ETM_Q55_704370"/>
      <w:bookmarkEnd w:id="29674"/>
      <w:r>
        <w:rPr>
          <w:rFonts w:hint="cs"/>
          <w:rtl/>
        </w:rPr>
        <w:t xml:space="preserve">בין </w:t>
      </w:r>
      <w:bookmarkStart w:id="29675" w:name="_ETM_Q55_704519"/>
      <w:bookmarkEnd w:id="29675"/>
      <w:r>
        <w:rPr>
          <w:rFonts w:hint="cs"/>
          <w:rtl/>
        </w:rPr>
        <w:t xml:space="preserve">המספר </w:t>
      </w:r>
      <w:bookmarkStart w:id="29676" w:name="_ETM_Q55_704999"/>
      <w:bookmarkEnd w:id="29676"/>
      <w:r>
        <w:rPr>
          <w:rFonts w:hint="cs"/>
          <w:rtl/>
        </w:rPr>
        <w:t xml:space="preserve">של </w:t>
      </w:r>
      <w:bookmarkStart w:id="29677" w:name="_ETM_Q55_705269"/>
      <w:bookmarkEnd w:id="29677"/>
      <w:r>
        <w:rPr>
          <w:rFonts w:hint="cs"/>
          <w:rtl/>
        </w:rPr>
        <w:t xml:space="preserve">אושוויץ </w:t>
      </w:r>
      <w:bookmarkStart w:id="29678" w:name="_ETM_Q55_705749"/>
      <w:bookmarkEnd w:id="29678"/>
      <w:r>
        <w:rPr>
          <w:rFonts w:hint="cs"/>
          <w:rtl/>
        </w:rPr>
        <w:t xml:space="preserve">למספר </w:t>
      </w:r>
      <w:bookmarkStart w:id="29679" w:name="_ETM_Q55_706169"/>
      <w:bookmarkEnd w:id="29679"/>
      <w:r>
        <w:rPr>
          <w:rFonts w:hint="cs"/>
          <w:rtl/>
        </w:rPr>
        <w:t xml:space="preserve">האישי. </w:t>
      </w:r>
      <w:bookmarkStart w:id="29680" w:name="_ETM_Q55_707040"/>
      <w:bookmarkEnd w:id="29680"/>
      <w:r>
        <w:rPr>
          <w:rFonts w:hint="cs"/>
          <w:rtl/>
        </w:rPr>
        <w:t xml:space="preserve">הראשון </w:t>
      </w:r>
      <w:bookmarkStart w:id="29681" w:name="_ETM_Q55_707549"/>
      <w:bookmarkEnd w:id="29681"/>
      <w:r>
        <w:rPr>
          <w:rFonts w:hint="cs"/>
          <w:rtl/>
        </w:rPr>
        <w:t xml:space="preserve">בא </w:t>
      </w:r>
      <w:bookmarkStart w:id="29682" w:name="_ETM_Q55_707729"/>
      <w:bookmarkEnd w:id="29682"/>
      <w:r>
        <w:rPr>
          <w:rFonts w:hint="cs"/>
          <w:rtl/>
        </w:rPr>
        <w:t xml:space="preserve">בכפייה, </w:t>
      </w:r>
      <w:bookmarkStart w:id="29683" w:name="_ETM_Q55_708419"/>
      <w:bookmarkEnd w:id="29683"/>
      <w:r>
        <w:rPr>
          <w:rFonts w:hint="cs"/>
          <w:rtl/>
        </w:rPr>
        <w:t xml:space="preserve">השני </w:t>
      </w:r>
      <w:bookmarkStart w:id="29684" w:name="_ETM_Q55_708809"/>
      <w:bookmarkEnd w:id="29684"/>
      <w:r>
        <w:rPr>
          <w:rFonts w:hint="cs"/>
          <w:rtl/>
        </w:rPr>
        <w:t xml:space="preserve">מבחירה. </w:t>
      </w:r>
      <w:bookmarkStart w:id="29685" w:name="_ETM_Q55_715650"/>
      <w:bookmarkEnd w:id="29685"/>
      <w:r>
        <w:rPr>
          <w:rFonts w:hint="cs"/>
          <w:rtl/>
        </w:rPr>
        <w:t xml:space="preserve">הראשון </w:t>
      </w:r>
      <w:bookmarkStart w:id="29686" w:name="_ETM_Q55_716130"/>
      <w:bookmarkEnd w:id="29686"/>
      <w:r>
        <w:rPr>
          <w:rFonts w:hint="cs"/>
          <w:rtl/>
        </w:rPr>
        <w:t xml:space="preserve">נועד </w:t>
      </w:r>
      <w:bookmarkStart w:id="29687" w:name="_ETM_Q55_716370"/>
      <w:bookmarkEnd w:id="29687"/>
      <w:r>
        <w:rPr>
          <w:rFonts w:hint="cs"/>
          <w:rtl/>
        </w:rPr>
        <w:t xml:space="preserve">לאפשר </w:t>
      </w:r>
      <w:bookmarkStart w:id="29688" w:name="_ETM_Q55_716819"/>
      <w:bookmarkEnd w:id="29688"/>
      <w:r>
        <w:rPr>
          <w:rFonts w:hint="cs"/>
          <w:rtl/>
        </w:rPr>
        <w:t xml:space="preserve">קיום </w:t>
      </w:r>
      <w:bookmarkStart w:id="29689" w:name="_ETM_Q55_717120"/>
      <w:bookmarkEnd w:id="29689"/>
      <w:r>
        <w:rPr>
          <w:rFonts w:hint="cs"/>
          <w:rtl/>
        </w:rPr>
        <w:t xml:space="preserve">חברה </w:t>
      </w:r>
      <w:bookmarkStart w:id="29690" w:name="_ETM_Q55_717450"/>
      <w:bookmarkEnd w:id="29690"/>
      <w:r>
        <w:rPr>
          <w:rFonts w:hint="cs"/>
          <w:rtl/>
        </w:rPr>
        <w:t xml:space="preserve">שבה הרוח הובסה והאדם </w:t>
      </w:r>
      <w:bookmarkStart w:id="29691" w:name="_ETM_Q55_718000"/>
      <w:bookmarkEnd w:id="29691"/>
      <w:r>
        <w:rPr>
          <w:rFonts w:hint="cs"/>
          <w:rtl/>
        </w:rPr>
        <w:t xml:space="preserve">הושפל, בעוד השני מבקש </w:t>
      </w:r>
      <w:bookmarkStart w:id="29692" w:name="_ETM_Q55_718050"/>
      <w:bookmarkStart w:id="29693" w:name="_ETM_Q55_718620"/>
      <w:bookmarkStart w:id="29694" w:name="_ETM_Q55_718980"/>
      <w:bookmarkStart w:id="29695" w:name="_ETM_Q55_719520"/>
      <w:bookmarkStart w:id="29696" w:name="_ETM_Q55_719730"/>
      <w:bookmarkStart w:id="29697" w:name="_ETM_Q55_720090"/>
      <w:bookmarkStart w:id="29698" w:name="_ETM_Q55_720390"/>
      <w:bookmarkEnd w:id="29692"/>
      <w:bookmarkEnd w:id="29693"/>
      <w:bookmarkEnd w:id="29694"/>
      <w:bookmarkEnd w:id="29695"/>
      <w:bookmarkEnd w:id="29696"/>
      <w:bookmarkEnd w:id="29697"/>
      <w:bookmarkEnd w:id="29698"/>
      <w:r>
        <w:rPr>
          <w:rFonts w:hint="cs"/>
          <w:rtl/>
        </w:rPr>
        <w:t xml:space="preserve">לבנות </w:t>
      </w:r>
      <w:bookmarkStart w:id="29699" w:name="_ETM_Q55_720660"/>
      <w:bookmarkEnd w:id="29699"/>
      <w:r>
        <w:rPr>
          <w:rFonts w:hint="cs"/>
          <w:rtl/>
        </w:rPr>
        <w:t xml:space="preserve">חברה </w:t>
      </w:r>
      <w:bookmarkStart w:id="29700" w:name="_ETM_Q55_721500"/>
      <w:bookmarkEnd w:id="29700"/>
      <w:r>
        <w:rPr>
          <w:rFonts w:hint="cs"/>
          <w:rtl/>
        </w:rPr>
        <w:t xml:space="preserve">"שתהא </w:t>
      </w:r>
      <w:bookmarkStart w:id="29701" w:name="_ETM_Q55_721950"/>
      <w:bookmarkEnd w:id="29701"/>
      <w:r>
        <w:rPr>
          <w:rFonts w:hint="cs"/>
          <w:rtl/>
        </w:rPr>
        <w:t xml:space="preserve">מושתתת </w:t>
      </w:r>
      <w:bookmarkStart w:id="29702" w:name="_ETM_Q55_722580"/>
      <w:bookmarkEnd w:id="29702"/>
      <w:r>
        <w:rPr>
          <w:rFonts w:hint="cs"/>
          <w:rtl/>
        </w:rPr>
        <w:t xml:space="preserve">על </w:t>
      </w:r>
      <w:bookmarkStart w:id="29703" w:name="_ETM_Q55_722700"/>
      <w:bookmarkEnd w:id="29703"/>
      <w:r>
        <w:rPr>
          <w:rFonts w:hint="cs"/>
          <w:rtl/>
        </w:rPr>
        <w:t xml:space="preserve">יסודות </w:t>
      </w:r>
      <w:bookmarkStart w:id="29704" w:name="_ETM_Q55_723090"/>
      <w:bookmarkEnd w:id="29704"/>
      <w:r>
        <w:rPr>
          <w:rFonts w:hint="cs"/>
          <w:rtl/>
        </w:rPr>
        <w:t>החירות</w:t>
      </w:r>
      <w:bookmarkStart w:id="29705" w:name="_ETM_Q55_723189"/>
      <w:bookmarkEnd w:id="29705"/>
      <w:r>
        <w:rPr>
          <w:rFonts w:hint="cs"/>
          <w:rtl/>
        </w:rPr>
        <w:t xml:space="preserve">, </w:t>
      </w:r>
      <w:bookmarkStart w:id="29706" w:name="_ETM_Q55_723699"/>
      <w:bookmarkEnd w:id="29706"/>
      <w:r>
        <w:rPr>
          <w:rFonts w:hint="cs"/>
          <w:rtl/>
        </w:rPr>
        <w:t xml:space="preserve">הצדק </w:t>
      </w:r>
      <w:bookmarkStart w:id="29707" w:name="_ETM_Q55_724150"/>
      <w:bookmarkEnd w:id="29707"/>
      <w:r>
        <w:rPr>
          <w:rFonts w:hint="cs"/>
          <w:rtl/>
        </w:rPr>
        <w:t xml:space="preserve">והשלום, </w:t>
      </w:r>
      <w:bookmarkStart w:id="29708" w:name="_ETM_Q55_724629"/>
      <w:bookmarkEnd w:id="29708"/>
      <w:r>
        <w:rPr>
          <w:rFonts w:hint="cs"/>
          <w:rtl/>
        </w:rPr>
        <w:t xml:space="preserve">לאור </w:t>
      </w:r>
      <w:bookmarkStart w:id="29709" w:name="_ETM_Q55_724809"/>
      <w:bookmarkEnd w:id="29709"/>
      <w:r>
        <w:rPr>
          <w:rFonts w:hint="cs"/>
          <w:rtl/>
        </w:rPr>
        <w:t xml:space="preserve">חזונם </w:t>
      </w:r>
      <w:bookmarkStart w:id="29710" w:name="_ETM_Q55_725199"/>
      <w:bookmarkEnd w:id="29710"/>
      <w:r>
        <w:rPr>
          <w:rFonts w:hint="cs"/>
          <w:rtl/>
        </w:rPr>
        <w:t xml:space="preserve">של </w:t>
      </w:r>
      <w:bookmarkStart w:id="29711" w:name="_ETM_Q55_725319"/>
      <w:bookmarkEnd w:id="29711"/>
      <w:r>
        <w:rPr>
          <w:rFonts w:hint="cs"/>
          <w:rtl/>
        </w:rPr>
        <w:t xml:space="preserve">נביאי </w:t>
      </w:r>
      <w:bookmarkStart w:id="29712" w:name="_ETM_Q55_725650"/>
      <w:bookmarkEnd w:id="29712"/>
      <w:r>
        <w:rPr>
          <w:rFonts w:hint="cs"/>
          <w:rtl/>
        </w:rPr>
        <w:t xml:space="preserve">ישראל", </w:t>
      </w:r>
      <w:bookmarkStart w:id="29713" w:name="_ETM_Q55_726249"/>
      <w:bookmarkEnd w:id="29713"/>
      <w:r>
        <w:rPr>
          <w:rFonts w:hint="cs"/>
          <w:rtl/>
        </w:rPr>
        <w:t xml:space="preserve">כאמור </w:t>
      </w:r>
      <w:bookmarkStart w:id="29714" w:name="_ETM_Q55_726639"/>
      <w:bookmarkEnd w:id="29714"/>
      <w:r>
        <w:rPr>
          <w:rFonts w:hint="cs"/>
          <w:rtl/>
        </w:rPr>
        <w:t xml:space="preserve">בהכרזת </w:t>
      </w:r>
      <w:bookmarkStart w:id="29715" w:name="_ETM_Q55_727150"/>
      <w:bookmarkEnd w:id="29715"/>
      <w:r>
        <w:rPr>
          <w:rFonts w:hint="cs"/>
          <w:rtl/>
        </w:rPr>
        <w:t xml:space="preserve">העצמאות. </w:t>
      </w:r>
      <w:bookmarkStart w:id="29716" w:name="_ETM_Q55_728139"/>
      <w:bookmarkEnd w:id="29716"/>
      <w:r>
        <w:rPr>
          <w:rFonts w:hint="cs"/>
          <w:rtl/>
        </w:rPr>
        <w:t xml:space="preserve">חברה </w:t>
      </w:r>
      <w:bookmarkStart w:id="29717" w:name="_ETM_Q55_728469"/>
      <w:bookmarkEnd w:id="29717"/>
      <w:r>
        <w:rPr>
          <w:rFonts w:hint="cs"/>
          <w:rtl/>
        </w:rPr>
        <w:t xml:space="preserve">שתפעל </w:t>
      </w:r>
      <w:bookmarkStart w:id="29718" w:name="_ETM_Q55_729099"/>
      <w:bookmarkEnd w:id="29718"/>
      <w:r>
        <w:rPr>
          <w:rFonts w:hint="cs"/>
          <w:rtl/>
        </w:rPr>
        <w:t xml:space="preserve">לטובת </w:t>
      </w:r>
      <w:bookmarkStart w:id="29719" w:name="_ETM_Q55_729519"/>
      <w:bookmarkEnd w:id="29719"/>
      <w:r>
        <w:rPr>
          <w:rFonts w:hint="cs"/>
          <w:rtl/>
        </w:rPr>
        <w:t xml:space="preserve">כל </w:t>
      </w:r>
      <w:bookmarkStart w:id="29720" w:name="_ETM_Q55_729729"/>
      <w:bookmarkEnd w:id="29720"/>
      <w:r>
        <w:rPr>
          <w:rFonts w:hint="cs"/>
          <w:rtl/>
        </w:rPr>
        <w:t>תושביה. אמר יפה.</w:t>
      </w:r>
    </w:p>
    <w:p w:rsidR="004824FD" w:rsidRDefault="004824FD" w:rsidP="004824FD">
      <w:pPr>
        <w:pStyle w:val="ETSpeechToText"/>
        <w:rPr>
          <w:rtl/>
        </w:rPr>
      </w:pPr>
      <w:bookmarkStart w:id="29721" w:name="_ETM_Q55_733000"/>
      <w:bookmarkEnd w:id="29721"/>
    </w:p>
    <w:p w:rsidR="004824FD" w:rsidRDefault="004824FD" w:rsidP="0027399E">
      <w:pPr>
        <w:rPr>
          <w:rtl/>
        </w:rPr>
      </w:pPr>
      <w:bookmarkStart w:id="29722" w:name="_ETM_Q55_734000"/>
      <w:bookmarkStart w:id="29723" w:name="_ETM_Q55_730419"/>
      <w:bookmarkStart w:id="29724" w:name="_ETM_Q55_730900"/>
      <w:bookmarkStart w:id="29725" w:name="_ETM_Q55_731169"/>
      <w:bookmarkStart w:id="29726" w:name="_ETM_Q55_732870"/>
      <w:bookmarkStart w:id="29727" w:name="_ETM_Q55_733290"/>
      <w:bookmarkStart w:id="29728" w:name="_ETM_Q55_733890"/>
      <w:bookmarkEnd w:id="29722"/>
      <w:bookmarkEnd w:id="29723"/>
      <w:bookmarkEnd w:id="29724"/>
      <w:bookmarkEnd w:id="29725"/>
      <w:bookmarkEnd w:id="29726"/>
      <w:bookmarkEnd w:id="29727"/>
      <w:bookmarkEnd w:id="29728"/>
      <w:r>
        <w:rPr>
          <w:rFonts w:hint="cs"/>
          <w:rtl/>
        </w:rPr>
        <w:t xml:space="preserve">המאמר </w:t>
      </w:r>
      <w:bookmarkStart w:id="29729" w:name="_ETM_Q55_734280"/>
      <w:bookmarkEnd w:id="29729"/>
      <w:r>
        <w:rPr>
          <w:rFonts w:hint="cs"/>
          <w:rtl/>
        </w:rPr>
        <w:t xml:space="preserve">הבא </w:t>
      </w:r>
      <w:bookmarkStart w:id="29730" w:name="_ETM_Q55_734459"/>
      <w:bookmarkEnd w:id="29730"/>
      <w:r>
        <w:rPr>
          <w:rFonts w:hint="cs"/>
          <w:rtl/>
        </w:rPr>
        <w:t xml:space="preserve">נכתב </w:t>
      </w:r>
      <w:bookmarkStart w:id="29731" w:name="_ETM_Q55_734760"/>
      <w:bookmarkEnd w:id="29731"/>
      <w:r>
        <w:rPr>
          <w:rFonts w:hint="cs"/>
          <w:rtl/>
        </w:rPr>
        <w:t xml:space="preserve">על ידי </w:t>
      </w:r>
      <w:bookmarkStart w:id="29732" w:name="_ETM_Q55_735750"/>
      <w:bookmarkEnd w:id="29732"/>
      <w:r>
        <w:rPr>
          <w:rFonts w:hint="cs"/>
          <w:rtl/>
        </w:rPr>
        <w:t xml:space="preserve">דן </w:t>
      </w:r>
      <w:bookmarkStart w:id="29733" w:name="_ETM_Q55_736050"/>
      <w:bookmarkEnd w:id="29733"/>
      <w:r>
        <w:rPr>
          <w:rFonts w:hint="cs"/>
          <w:rtl/>
        </w:rPr>
        <w:t xml:space="preserve">אלדד. </w:t>
      </w:r>
      <w:bookmarkStart w:id="29734" w:name="_ETM_Q55_736590"/>
      <w:bookmarkEnd w:id="29734"/>
      <w:r>
        <w:rPr>
          <w:rFonts w:hint="cs"/>
          <w:rtl/>
        </w:rPr>
        <w:t xml:space="preserve">תכף </w:t>
      </w:r>
      <w:bookmarkStart w:id="29735" w:name="_ETM_Q55_736919"/>
      <w:bookmarkEnd w:id="29735"/>
      <w:r>
        <w:rPr>
          <w:rFonts w:hint="cs"/>
          <w:rtl/>
        </w:rPr>
        <w:t xml:space="preserve">אני </w:t>
      </w:r>
      <w:bookmarkStart w:id="29736" w:name="_ETM_Q55_737100"/>
      <w:bookmarkEnd w:id="29736"/>
      <w:r>
        <w:rPr>
          <w:rFonts w:hint="cs"/>
          <w:rtl/>
        </w:rPr>
        <w:t xml:space="preserve">מספר </w:t>
      </w:r>
      <w:bookmarkStart w:id="29737" w:name="_ETM_Q55_737520"/>
      <w:bookmarkEnd w:id="29737"/>
      <w:r>
        <w:rPr>
          <w:rFonts w:hint="cs"/>
          <w:rtl/>
        </w:rPr>
        <w:t>מי</w:t>
      </w:r>
      <w:bookmarkStart w:id="29738" w:name="_ETM_Q55_737669"/>
      <w:bookmarkEnd w:id="29738"/>
      <w:r>
        <w:rPr>
          <w:rFonts w:hint="cs"/>
          <w:rtl/>
        </w:rPr>
        <w:t xml:space="preserve">הו. </w:t>
      </w:r>
      <w:bookmarkStart w:id="29739" w:name="_ETM_Q55_738000"/>
      <w:bookmarkEnd w:id="29739"/>
      <w:r>
        <w:rPr>
          <w:rFonts w:hint="cs"/>
          <w:rtl/>
        </w:rPr>
        <w:t xml:space="preserve">הוא </w:t>
      </w:r>
      <w:bookmarkStart w:id="29740" w:name="_ETM_Q55_738210"/>
      <w:bookmarkEnd w:id="29740"/>
      <w:r>
        <w:rPr>
          <w:rFonts w:hint="cs"/>
          <w:rtl/>
        </w:rPr>
        <w:t xml:space="preserve">קרא </w:t>
      </w:r>
      <w:bookmarkStart w:id="29741" w:name="_ETM_Q55_738449"/>
      <w:bookmarkEnd w:id="29741"/>
      <w:r>
        <w:rPr>
          <w:rFonts w:hint="cs"/>
          <w:rtl/>
        </w:rPr>
        <w:t>ל</w:t>
      </w:r>
      <w:bookmarkStart w:id="29742" w:name="_ETM_Q55_738630"/>
      <w:bookmarkEnd w:id="29742"/>
      <w:r>
        <w:rPr>
          <w:rFonts w:hint="cs"/>
          <w:rtl/>
        </w:rPr>
        <w:t xml:space="preserve">מאמר </w:t>
      </w:r>
      <w:bookmarkStart w:id="29743" w:name="_ETM_Q55_738990"/>
      <w:bookmarkEnd w:id="29743"/>
      <w:r>
        <w:rPr>
          <w:rFonts w:hint="cs"/>
          <w:rtl/>
        </w:rPr>
        <w:t xml:space="preserve">שלו </w:t>
      </w:r>
      <w:bookmarkStart w:id="29744" w:name="_ETM_Q55_739199"/>
      <w:bookmarkEnd w:id="29744"/>
      <w:r>
        <w:rPr>
          <w:rFonts w:hint="cs"/>
          <w:rtl/>
        </w:rPr>
        <w:t xml:space="preserve">"הרעות". עו"ד דן </w:t>
      </w:r>
      <w:bookmarkStart w:id="29745" w:name="_ETM_Q55_739920"/>
      <w:bookmarkStart w:id="29746" w:name="_ETM_Q55_740400"/>
      <w:bookmarkStart w:id="29747" w:name="_ETM_Q55_740610"/>
      <w:bookmarkEnd w:id="29745"/>
      <w:bookmarkEnd w:id="29746"/>
      <w:bookmarkEnd w:id="29747"/>
      <w:r>
        <w:rPr>
          <w:rFonts w:hint="cs"/>
          <w:rtl/>
        </w:rPr>
        <w:t xml:space="preserve">אלדד </w:t>
      </w:r>
      <w:bookmarkStart w:id="29748" w:name="_ETM_Q55_740970"/>
      <w:bookmarkEnd w:id="29748"/>
      <w:r>
        <w:rPr>
          <w:rFonts w:hint="cs"/>
          <w:rtl/>
        </w:rPr>
        <w:t xml:space="preserve">הוא מבעלי </w:t>
      </w:r>
      <w:bookmarkStart w:id="29749" w:name="_ETM_Q55_741360"/>
      <w:bookmarkEnd w:id="29749"/>
      <w:r>
        <w:rPr>
          <w:rFonts w:hint="cs"/>
          <w:rtl/>
        </w:rPr>
        <w:t xml:space="preserve">משרד </w:t>
      </w:r>
      <w:bookmarkStart w:id="29750" w:name="_ETM_Q55_741630"/>
      <w:bookmarkEnd w:id="29750"/>
      <w:r>
        <w:rPr>
          <w:rFonts w:hint="cs"/>
          <w:rtl/>
        </w:rPr>
        <w:t xml:space="preserve">עורכי הדין </w:t>
      </w:r>
      <w:bookmarkStart w:id="29751" w:name="_ETM_Q55_742110"/>
      <w:bookmarkEnd w:id="29751"/>
      <w:r>
        <w:rPr>
          <w:rFonts w:hint="cs"/>
          <w:rtl/>
        </w:rPr>
        <w:t>אלדד</w:t>
      </w:r>
      <w:bookmarkStart w:id="29752" w:name="_ETM_Q55_742530"/>
      <w:bookmarkEnd w:id="29752"/>
      <w:r>
        <w:rPr>
          <w:rFonts w:hint="cs"/>
          <w:rtl/>
        </w:rPr>
        <w:t xml:space="preserve">-פרץ. </w:t>
      </w:r>
      <w:bookmarkStart w:id="29753" w:name="_ETM_Q55_743569"/>
      <w:bookmarkEnd w:id="29753"/>
      <w:r>
        <w:rPr>
          <w:rFonts w:hint="cs"/>
          <w:rtl/>
        </w:rPr>
        <w:t xml:space="preserve">שימש </w:t>
      </w:r>
      <w:bookmarkStart w:id="29754" w:name="_ETM_Q55_744080"/>
      <w:bookmarkEnd w:id="29754"/>
      <w:r>
        <w:rPr>
          <w:rFonts w:hint="cs"/>
          <w:rtl/>
        </w:rPr>
        <w:t xml:space="preserve">במגוון </w:t>
      </w:r>
      <w:bookmarkStart w:id="29755" w:name="_ETM_Q55_744499"/>
      <w:bookmarkEnd w:id="29755"/>
      <w:r>
        <w:rPr>
          <w:rFonts w:hint="cs"/>
          <w:rtl/>
        </w:rPr>
        <w:t xml:space="preserve">תפקידים </w:t>
      </w:r>
      <w:bookmarkStart w:id="29756" w:name="_ETM_Q55_744919"/>
      <w:bookmarkEnd w:id="29756"/>
      <w:r>
        <w:rPr>
          <w:rFonts w:hint="cs"/>
          <w:rtl/>
        </w:rPr>
        <w:t xml:space="preserve">בפרקליטות </w:t>
      </w:r>
      <w:bookmarkStart w:id="29757" w:name="_ETM_Q55_745400"/>
      <w:bookmarkEnd w:id="29757"/>
      <w:r>
        <w:rPr>
          <w:rFonts w:hint="cs"/>
          <w:rtl/>
        </w:rPr>
        <w:t xml:space="preserve">המדינה, </w:t>
      </w:r>
      <w:bookmarkStart w:id="29758" w:name="_ETM_Q55_745819"/>
      <w:bookmarkEnd w:id="29758"/>
      <w:r>
        <w:rPr>
          <w:rFonts w:hint="cs"/>
          <w:rtl/>
        </w:rPr>
        <w:t xml:space="preserve">בהם </w:t>
      </w:r>
      <w:bookmarkStart w:id="29759" w:name="_ETM_Q55_746059"/>
      <w:bookmarkEnd w:id="29759"/>
      <w:r>
        <w:rPr>
          <w:rFonts w:hint="cs"/>
          <w:rtl/>
        </w:rPr>
        <w:t xml:space="preserve">מנהל </w:t>
      </w:r>
      <w:bookmarkStart w:id="29760" w:name="_ETM_Q55_746389"/>
      <w:bookmarkEnd w:id="29760"/>
      <w:r>
        <w:rPr>
          <w:rFonts w:hint="cs"/>
          <w:rtl/>
        </w:rPr>
        <w:t xml:space="preserve">המחלקה </w:t>
      </w:r>
      <w:bookmarkStart w:id="29761" w:name="_ETM_Q55_746809"/>
      <w:bookmarkEnd w:id="29761"/>
      <w:r>
        <w:rPr>
          <w:rFonts w:hint="cs"/>
          <w:rtl/>
        </w:rPr>
        <w:t xml:space="preserve">לעבירות </w:t>
      </w:r>
      <w:bookmarkStart w:id="29762" w:name="_ETM_Q55_747199"/>
      <w:bookmarkEnd w:id="29762"/>
      <w:r>
        <w:rPr>
          <w:rFonts w:hint="cs"/>
          <w:rtl/>
        </w:rPr>
        <w:t xml:space="preserve">כלכליות, </w:t>
      </w:r>
      <w:bookmarkStart w:id="29763" w:name="_ETM_Q55_747770"/>
      <w:bookmarkEnd w:id="29763"/>
      <w:proofErr w:type="spellStart"/>
      <w:r>
        <w:rPr>
          <w:rFonts w:hint="cs"/>
          <w:rtl/>
        </w:rPr>
        <w:t>שאיתה</w:t>
      </w:r>
      <w:proofErr w:type="spellEnd"/>
      <w:r>
        <w:rPr>
          <w:rFonts w:hint="cs"/>
          <w:rtl/>
        </w:rPr>
        <w:t xml:space="preserve"> </w:t>
      </w:r>
      <w:bookmarkStart w:id="29764" w:name="_ETM_Q55_748189"/>
      <w:bookmarkEnd w:id="29764"/>
      <w:r>
        <w:rPr>
          <w:rFonts w:hint="cs"/>
          <w:rtl/>
        </w:rPr>
        <w:t xml:space="preserve">הוביל </w:t>
      </w:r>
      <w:bookmarkStart w:id="29765" w:name="_ETM_Q55_748490"/>
      <w:bookmarkEnd w:id="29765"/>
      <w:r>
        <w:rPr>
          <w:rFonts w:hint="cs"/>
          <w:rtl/>
        </w:rPr>
        <w:t xml:space="preserve">מאבקים </w:t>
      </w:r>
      <w:bookmarkStart w:id="29766" w:name="_ETM_Q55_748969"/>
      <w:bookmarkEnd w:id="29766"/>
      <w:r>
        <w:rPr>
          <w:rFonts w:hint="cs"/>
          <w:rtl/>
        </w:rPr>
        <w:t xml:space="preserve">רבים </w:t>
      </w:r>
      <w:bookmarkStart w:id="29767" w:name="_ETM_Q55_749210"/>
      <w:bookmarkEnd w:id="29767"/>
      <w:r>
        <w:rPr>
          <w:rFonts w:hint="cs"/>
          <w:rtl/>
        </w:rPr>
        <w:t xml:space="preserve">נגד </w:t>
      </w:r>
      <w:bookmarkStart w:id="29768" w:name="_ETM_Q55_749449"/>
      <w:bookmarkEnd w:id="29768"/>
      <w:r>
        <w:rPr>
          <w:rFonts w:hint="cs"/>
          <w:rtl/>
        </w:rPr>
        <w:t xml:space="preserve">שחיתות. </w:t>
      </w:r>
      <w:bookmarkStart w:id="29769" w:name="_ETM_Q55_750500"/>
      <w:bookmarkEnd w:id="29769"/>
      <w:r>
        <w:rPr>
          <w:rFonts w:hint="cs"/>
          <w:rtl/>
        </w:rPr>
        <w:t xml:space="preserve">היה </w:t>
      </w:r>
      <w:bookmarkStart w:id="29770" w:name="_ETM_Q55_750770"/>
      <w:bookmarkEnd w:id="29770"/>
      <w:r>
        <w:rPr>
          <w:rFonts w:hint="cs"/>
          <w:rtl/>
        </w:rPr>
        <w:t xml:space="preserve">עוזרו </w:t>
      </w:r>
      <w:bookmarkStart w:id="29771" w:name="_ETM_Q55_751100"/>
      <w:bookmarkEnd w:id="29771"/>
      <w:r>
        <w:rPr>
          <w:rFonts w:hint="cs"/>
          <w:rtl/>
        </w:rPr>
        <w:t xml:space="preserve">של </w:t>
      </w:r>
      <w:bookmarkStart w:id="29772" w:name="_ETM_Q55_751280"/>
      <w:bookmarkEnd w:id="29772"/>
      <w:r>
        <w:rPr>
          <w:rFonts w:hint="cs"/>
          <w:rtl/>
        </w:rPr>
        <w:t xml:space="preserve">אליקים </w:t>
      </w:r>
      <w:bookmarkStart w:id="29773" w:name="_ETM_Q55_751580"/>
      <w:bookmarkEnd w:id="29773"/>
      <w:r>
        <w:rPr>
          <w:rFonts w:hint="cs"/>
          <w:rtl/>
        </w:rPr>
        <w:t xml:space="preserve">רובינשטיין </w:t>
      </w:r>
      <w:bookmarkStart w:id="29774" w:name="_ETM_Q55_752059"/>
      <w:bookmarkEnd w:id="29774"/>
      <w:r>
        <w:rPr>
          <w:rFonts w:hint="cs"/>
          <w:rtl/>
        </w:rPr>
        <w:t xml:space="preserve">בתפקידו </w:t>
      </w:r>
      <w:bookmarkStart w:id="29775" w:name="_ETM_Q55_752480"/>
      <w:bookmarkEnd w:id="29775"/>
      <w:r>
        <w:rPr>
          <w:rFonts w:hint="cs"/>
          <w:rtl/>
        </w:rPr>
        <w:t xml:space="preserve">כיועץ </w:t>
      </w:r>
      <w:bookmarkStart w:id="29776" w:name="_ETM_Q55_752750"/>
      <w:bookmarkEnd w:id="29776"/>
      <w:r>
        <w:rPr>
          <w:rFonts w:hint="cs"/>
          <w:rtl/>
        </w:rPr>
        <w:t xml:space="preserve">משפטי </w:t>
      </w:r>
      <w:bookmarkStart w:id="29777" w:name="_ETM_Q55_753080"/>
      <w:bookmarkEnd w:id="29777"/>
      <w:r>
        <w:rPr>
          <w:rFonts w:hint="cs"/>
          <w:rtl/>
        </w:rPr>
        <w:t xml:space="preserve">לממשלה, ממנסחי </w:t>
      </w:r>
      <w:bookmarkStart w:id="29778" w:name="_ETM_Q55_753620"/>
      <w:bookmarkStart w:id="29779" w:name="_ETM_Q55_753920"/>
      <w:bookmarkStart w:id="29780" w:name="_ETM_Q55_754220"/>
      <w:bookmarkEnd w:id="29778"/>
      <w:bookmarkEnd w:id="29779"/>
      <w:bookmarkEnd w:id="29780"/>
      <w:r>
        <w:rPr>
          <w:rFonts w:hint="cs"/>
          <w:rtl/>
        </w:rPr>
        <w:t xml:space="preserve">הקוד </w:t>
      </w:r>
      <w:bookmarkStart w:id="29781" w:name="_ETM_Q55_754460"/>
      <w:bookmarkEnd w:id="29781"/>
      <w:r>
        <w:rPr>
          <w:rFonts w:hint="cs"/>
          <w:rtl/>
        </w:rPr>
        <w:t xml:space="preserve">האתי </w:t>
      </w:r>
      <w:bookmarkStart w:id="29782" w:name="_ETM_Q55_754790"/>
      <w:bookmarkEnd w:id="29782"/>
      <w:r>
        <w:rPr>
          <w:rFonts w:hint="cs"/>
          <w:rtl/>
        </w:rPr>
        <w:t xml:space="preserve">לפרקליטי </w:t>
      </w:r>
      <w:bookmarkStart w:id="29783" w:name="_ETM_Q55_755300"/>
      <w:bookmarkEnd w:id="29783"/>
      <w:r>
        <w:rPr>
          <w:rFonts w:hint="cs"/>
          <w:rtl/>
        </w:rPr>
        <w:t xml:space="preserve">המדינה </w:t>
      </w:r>
      <w:bookmarkStart w:id="29784" w:name="_ETM_Q55_755750"/>
      <w:bookmarkEnd w:id="29784"/>
      <w:r>
        <w:rPr>
          <w:rFonts w:hint="cs"/>
          <w:rtl/>
        </w:rPr>
        <w:t xml:space="preserve">ובעל </w:t>
      </w:r>
      <w:bookmarkStart w:id="29785" w:name="_ETM_Q55_756080"/>
      <w:bookmarkEnd w:id="29785"/>
      <w:r>
        <w:rPr>
          <w:rFonts w:hint="cs"/>
          <w:rtl/>
        </w:rPr>
        <w:t xml:space="preserve">תואר </w:t>
      </w:r>
      <w:bookmarkStart w:id="29786" w:name="_ETM_Q55_756350"/>
      <w:bookmarkEnd w:id="29786"/>
      <w:r>
        <w:rPr>
          <w:rFonts w:hint="cs"/>
          <w:rtl/>
        </w:rPr>
        <w:t xml:space="preserve">שני </w:t>
      </w:r>
      <w:bookmarkStart w:id="29787" w:name="_ETM_Q55_756650"/>
      <w:bookmarkEnd w:id="29787"/>
      <w:r>
        <w:rPr>
          <w:rFonts w:hint="cs"/>
          <w:rtl/>
        </w:rPr>
        <w:t xml:space="preserve">במשפטים. </w:t>
      </w:r>
      <w:bookmarkStart w:id="29788" w:name="_ETM_Q55_757969"/>
      <w:bookmarkEnd w:id="29788"/>
      <w:r>
        <w:rPr>
          <w:rFonts w:hint="cs"/>
          <w:rtl/>
        </w:rPr>
        <w:t>כאמור</w:t>
      </w:r>
      <w:r w:rsidR="0027399E">
        <w:rPr>
          <w:rFonts w:hint="cs"/>
          <w:rtl/>
        </w:rPr>
        <w:t>,</w:t>
      </w:r>
      <w:r>
        <w:rPr>
          <w:rFonts w:hint="cs"/>
          <w:rtl/>
        </w:rPr>
        <w:t xml:space="preserve"> </w:t>
      </w:r>
      <w:bookmarkStart w:id="29789" w:name="_ETM_Q55_758389"/>
      <w:bookmarkEnd w:id="29789"/>
      <w:r>
        <w:rPr>
          <w:rFonts w:hint="cs"/>
          <w:rtl/>
        </w:rPr>
        <w:t>"הרעות".</w:t>
      </w:r>
    </w:p>
    <w:p w:rsidR="004824FD" w:rsidRDefault="004824FD" w:rsidP="004824FD">
      <w:pPr>
        <w:pStyle w:val="ETSpeechToText"/>
        <w:rPr>
          <w:rtl/>
        </w:rPr>
      </w:pPr>
      <w:bookmarkStart w:id="29790" w:name="_ETM_Q55_759000"/>
      <w:bookmarkEnd w:id="29790"/>
    </w:p>
    <w:p w:rsidR="004824FD" w:rsidRDefault="004824FD" w:rsidP="0027399E">
      <w:pPr>
        <w:rPr>
          <w:rtl/>
        </w:rPr>
      </w:pPr>
      <w:bookmarkStart w:id="29791" w:name="_ETM_Q55_760000"/>
      <w:bookmarkStart w:id="29792" w:name="_ETM_Q55_759879"/>
      <w:bookmarkEnd w:id="29791"/>
      <w:bookmarkEnd w:id="29792"/>
      <w:r>
        <w:rPr>
          <w:rFonts w:hint="cs"/>
          <w:rtl/>
        </w:rPr>
        <w:t xml:space="preserve">"מוצב </w:t>
      </w:r>
      <w:bookmarkStart w:id="29793" w:name="_ETM_Q55_760270"/>
      <w:bookmarkEnd w:id="29793"/>
      <w:r>
        <w:rPr>
          <w:rFonts w:hint="cs"/>
          <w:rtl/>
        </w:rPr>
        <w:t xml:space="preserve">החרמון, </w:t>
      </w:r>
      <w:bookmarkStart w:id="29794" w:name="_ETM_Q55_760689"/>
      <w:bookmarkEnd w:id="29794"/>
      <w:r>
        <w:rPr>
          <w:rFonts w:hint="cs"/>
          <w:rtl/>
        </w:rPr>
        <w:t xml:space="preserve">שנות </w:t>
      </w:r>
      <w:bookmarkStart w:id="29795" w:name="_ETM_Q55_760929"/>
      <w:bookmarkEnd w:id="29795"/>
      <w:r>
        <w:rPr>
          <w:rFonts w:hint="cs"/>
          <w:rtl/>
        </w:rPr>
        <w:t xml:space="preserve">השמונים. </w:t>
      </w:r>
      <w:bookmarkStart w:id="29796" w:name="_ETM_Q55_761449"/>
      <w:bookmarkEnd w:id="29796"/>
      <w:r>
        <w:rPr>
          <w:rFonts w:hint="cs"/>
          <w:rtl/>
        </w:rPr>
        <w:t xml:space="preserve">עשרות </w:t>
      </w:r>
      <w:bookmarkStart w:id="29797" w:name="_ETM_Q55_761900"/>
      <w:bookmarkEnd w:id="29797"/>
      <w:r>
        <w:rPr>
          <w:rFonts w:hint="cs"/>
          <w:rtl/>
        </w:rPr>
        <w:t xml:space="preserve">חיילים </w:t>
      </w:r>
      <w:bookmarkStart w:id="29798" w:name="_ETM_Q55_762229"/>
      <w:bookmarkEnd w:id="29798"/>
      <w:r>
        <w:rPr>
          <w:rFonts w:hint="cs"/>
          <w:rtl/>
        </w:rPr>
        <w:t xml:space="preserve">ישובים </w:t>
      </w:r>
      <w:bookmarkStart w:id="29799" w:name="_ETM_Q55_762650"/>
      <w:bookmarkEnd w:id="29799"/>
      <w:r>
        <w:rPr>
          <w:rFonts w:hint="cs"/>
          <w:rtl/>
        </w:rPr>
        <w:t xml:space="preserve">בחדר </w:t>
      </w:r>
      <w:bookmarkStart w:id="29800" w:name="_ETM_Q55_763009"/>
      <w:bookmarkEnd w:id="29800"/>
      <w:r>
        <w:rPr>
          <w:rFonts w:hint="cs"/>
          <w:rtl/>
        </w:rPr>
        <w:t xml:space="preserve">האוכל, </w:t>
      </w:r>
      <w:bookmarkStart w:id="29801" w:name="_ETM_Q55_763400"/>
      <w:bookmarkEnd w:id="29801"/>
      <w:r>
        <w:rPr>
          <w:rFonts w:hint="cs"/>
          <w:rtl/>
        </w:rPr>
        <w:t xml:space="preserve">ממתינים </w:t>
      </w:r>
      <w:bookmarkStart w:id="29802" w:name="_ETM_Q55_763789"/>
      <w:bookmarkEnd w:id="29802"/>
      <w:r>
        <w:rPr>
          <w:rFonts w:hint="cs"/>
          <w:rtl/>
        </w:rPr>
        <w:t xml:space="preserve">לארוחת </w:t>
      </w:r>
      <w:bookmarkStart w:id="29803" w:name="_ETM_Q55_764179"/>
      <w:bookmarkEnd w:id="29803"/>
      <w:r>
        <w:rPr>
          <w:rFonts w:hint="cs"/>
          <w:rtl/>
        </w:rPr>
        <w:t xml:space="preserve">ערב </w:t>
      </w:r>
      <w:bookmarkStart w:id="29804" w:name="_ETM_Q55_764389"/>
      <w:bookmarkEnd w:id="29804"/>
      <w:r>
        <w:rPr>
          <w:rFonts w:hint="cs"/>
          <w:rtl/>
        </w:rPr>
        <w:t xml:space="preserve">שבת, </w:t>
      </w:r>
      <w:bookmarkStart w:id="29805" w:name="_ETM_Q55_764779"/>
      <w:bookmarkEnd w:id="29805"/>
      <w:r>
        <w:rPr>
          <w:rFonts w:hint="cs"/>
          <w:rtl/>
        </w:rPr>
        <w:t xml:space="preserve">ביניהם </w:t>
      </w:r>
      <w:bookmarkStart w:id="29806" w:name="_ETM_Q55_765199"/>
      <w:bookmarkEnd w:id="29806"/>
      <w:r>
        <w:rPr>
          <w:rFonts w:hint="cs"/>
          <w:rtl/>
        </w:rPr>
        <w:t xml:space="preserve">רבים </w:t>
      </w:r>
      <w:bookmarkStart w:id="29807" w:name="_ETM_Q55_765650"/>
      <w:bookmarkEnd w:id="29807"/>
      <w:r>
        <w:rPr>
          <w:rFonts w:hint="cs"/>
          <w:rtl/>
        </w:rPr>
        <w:t xml:space="preserve">מפקודיי. </w:t>
      </w:r>
      <w:bookmarkStart w:id="29808" w:name="_ETM_Q55_767300"/>
      <w:bookmarkEnd w:id="29808"/>
      <w:r>
        <w:rPr>
          <w:rFonts w:hint="cs"/>
          <w:rtl/>
        </w:rPr>
        <w:t xml:space="preserve">במרכז </w:t>
      </w:r>
      <w:bookmarkStart w:id="29809" w:name="_ETM_Q55_767990"/>
      <w:bookmarkStart w:id="29810" w:name="_ETM_Q55_768470"/>
      <w:bookmarkEnd w:id="29809"/>
      <w:bookmarkEnd w:id="29810"/>
      <w:r>
        <w:rPr>
          <w:rFonts w:hint="cs"/>
          <w:rtl/>
        </w:rPr>
        <w:t xml:space="preserve">שולחן </w:t>
      </w:r>
      <w:bookmarkStart w:id="29811" w:name="_ETM_Q55_768740"/>
      <w:bookmarkEnd w:id="29811"/>
      <w:r>
        <w:rPr>
          <w:rFonts w:hint="cs"/>
          <w:rtl/>
        </w:rPr>
        <w:t xml:space="preserve">המפקדים </w:t>
      </w:r>
      <w:bookmarkStart w:id="29812" w:name="_ETM_Q55_769250"/>
      <w:bookmarkEnd w:id="29812"/>
      <w:r>
        <w:rPr>
          <w:rFonts w:hint="cs"/>
          <w:rtl/>
        </w:rPr>
        <w:t xml:space="preserve">אני </w:t>
      </w:r>
      <w:bookmarkStart w:id="29813" w:name="_ETM_Q55_769400"/>
      <w:bookmarkEnd w:id="29813"/>
      <w:r>
        <w:rPr>
          <w:rFonts w:hint="cs"/>
          <w:rtl/>
        </w:rPr>
        <w:t xml:space="preserve">פותח </w:t>
      </w:r>
      <w:bookmarkStart w:id="29814" w:name="_ETM_Q55_769670"/>
      <w:bookmarkEnd w:id="29814"/>
      <w:r>
        <w:rPr>
          <w:rFonts w:hint="cs"/>
          <w:rtl/>
        </w:rPr>
        <w:t xml:space="preserve">בקבוק </w:t>
      </w:r>
      <w:bookmarkStart w:id="29815" w:name="_ETM_Q55_770030"/>
      <w:bookmarkEnd w:id="29815"/>
      <w:r>
        <w:rPr>
          <w:rFonts w:hint="cs"/>
          <w:rtl/>
        </w:rPr>
        <w:t xml:space="preserve">יין </w:t>
      </w:r>
      <w:bookmarkStart w:id="29816" w:name="_ETM_Q55_770270"/>
      <w:bookmarkStart w:id="29817" w:name="_ETM_Q55_770330"/>
      <w:bookmarkEnd w:id="29816"/>
      <w:bookmarkEnd w:id="29817"/>
      <w:r>
        <w:rPr>
          <w:rFonts w:hint="cs"/>
          <w:rtl/>
        </w:rPr>
        <w:t xml:space="preserve">ופונה </w:t>
      </w:r>
      <w:bookmarkStart w:id="29818" w:name="_ETM_Q55_770570"/>
      <w:bookmarkEnd w:id="29818"/>
      <w:r>
        <w:rPr>
          <w:rFonts w:hint="cs"/>
          <w:rtl/>
        </w:rPr>
        <w:t xml:space="preserve">למפקדם </w:t>
      </w:r>
      <w:bookmarkStart w:id="29819" w:name="_ETM_Q55_771350"/>
      <w:bookmarkEnd w:id="29819"/>
      <w:r>
        <w:rPr>
          <w:rFonts w:hint="cs"/>
          <w:rtl/>
        </w:rPr>
        <w:t xml:space="preserve">של </w:t>
      </w:r>
      <w:bookmarkStart w:id="29820" w:name="_ETM_Q55_771559"/>
      <w:bookmarkEnd w:id="29820"/>
      <w:r>
        <w:rPr>
          <w:rFonts w:hint="cs"/>
          <w:rtl/>
        </w:rPr>
        <w:t xml:space="preserve">אנשי </w:t>
      </w:r>
      <w:bookmarkStart w:id="29821" w:name="_ETM_Q55_771830"/>
      <w:bookmarkEnd w:id="29821"/>
      <w:r>
        <w:rPr>
          <w:rFonts w:hint="cs"/>
          <w:rtl/>
        </w:rPr>
        <w:t xml:space="preserve">8200 במוצב, </w:t>
      </w:r>
      <w:bookmarkStart w:id="29822" w:name="_ETM_Q55_772160"/>
      <w:bookmarkStart w:id="29823" w:name="_ETM_Q55_772460"/>
      <w:bookmarkStart w:id="29824" w:name="_ETM_Q55_773429"/>
      <w:bookmarkEnd w:id="29822"/>
      <w:bookmarkEnd w:id="29823"/>
      <w:bookmarkEnd w:id="29824"/>
      <w:r>
        <w:rPr>
          <w:rFonts w:hint="cs"/>
          <w:rtl/>
        </w:rPr>
        <w:t xml:space="preserve">מתוך </w:t>
      </w:r>
      <w:bookmarkStart w:id="29825" w:name="_ETM_Q55_773789"/>
      <w:bookmarkEnd w:id="29825"/>
      <w:r>
        <w:rPr>
          <w:rFonts w:hint="cs"/>
          <w:rtl/>
        </w:rPr>
        <w:t xml:space="preserve">כבוד </w:t>
      </w:r>
      <w:bookmarkStart w:id="29826" w:name="_ETM_Q55_774120"/>
      <w:bookmarkEnd w:id="29826"/>
      <w:r>
        <w:rPr>
          <w:rFonts w:hint="cs"/>
          <w:rtl/>
        </w:rPr>
        <w:t xml:space="preserve">לגילו </w:t>
      </w:r>
      <w:bookmarkStart w:id="29827" w:name="_ETM_Q55_774479"/>
      <w:bookmarkEnd w:id="29827"/>
      <w:r>
        <w:rPr>
          <w:rFonts w:hint="cs"/>
          <w:rtl/>
        </w:rPr>
        <w:t xml:space="preserve">ולכיפה </w:t>
      </w:r>
      <w:bookmarkStart w:id="29828" w:name="_ETM_Q55_774960"/>
      <w:bookmarkEnd w:id="29828"/>
      <w:r>
        <w:rPr>
          <w:rFonts w:hint="cs"/>
          <w:rtl/>
        </w:rPr>
        <w:t xml:space="preserve">שלראשו, </w:t>
      </w:r>
      <w:bookmarkStart w:id="29829" w:name="_ETM_Q55_775500"/>
      <w:bookmarkEnd w:id="29829"/>
      <w:r>
        <w:rPr>
          <w:rFonts w:hint="cs"/>
          <w:rtl/>
        </w:rPr>
        <w:t xml:space="preserve">שיברך. </w:t>
      </w:r>
      <w:bookmarkStart w:id="29830" w:name="_ETM_Q55_776400"/>
      <w:bookmarkEnd w:id="29830"/>
      <w:r>
        <w:rPr>
          <w:rFonts w:hint="cs"/>
          <w:rtl/>
        </w:rPr>
        <w:t xml:space="preserve">דממה </w:t>
      </w:r>
      <w:bookmarkStart w:id="29831" w:name="_ETM_Q55_776849"/>
      <w:bookmarkEnd w:id="29831"/>
      <w:r>
        <w:rPr>
          <w:rFonts w:hint="cs"/>
          <w:rtl/>
        </w:rPr>
        <w:t>מסביב</w:t>
      </w:r>
      <w:r w:rsidR="0027399E">
        <w:rPr>
          <w:rFonts w:hint="cs"/>
          <w:rtl/>
        </w:rPr>
        <w:t>.</w:t>
      </w:r>
      <w:r>
        <w:rPr>
          <w:rFonts w:hint="cs"/>
          <w:rtl/>
        </w:rPr>
        <w:t xml:space="preserve"> </w:t>
      </w:r>
      <w:bookmarkStart w:id="29832" w:name="_ETM_Q55_777800"/>
      <w:bookmarkEnd w:id="29832"/>
      <w:r>
        <w:rPr>
          <w:rFonts w:hint="cs"/>
          <w:rtl/>
        </w:rPr>
        <w:t xml:space="preserve">אפילו </w:t>
      </w:r>
      <w:bookmarkStart w:id="29833" w:name="_ETM_Q55_778160"/>
      <w:bookmarkEnd w:id="29833"/>
      <w:proofErr w:type="spellStart"/>
      <w:r>
        <w:rPr>
          <w:rFonts w:hint="cs"/>
          <w:rtl/>
        </w:rPr>
        <w:t>הגולנצ'יקים</w:t>
      </w:r>
      <w:proofErr w:type="spellEnd"/>
      <w:r>
        <w:rPr>
          <w:rFonts w:hint="cs"/>
          <w:rtl/>
        </w:rPr>
        <w:t xml:space="preserve"> </w:t>
      </w:r>
      <w:bookmarkStart w:id="29834" w:name="_ETM_Q55_778850"/>
      <w:bookmarkEnd w:id="29834"/>
      <w:r>
        <w:rPr>
          <w:rFonts w:hint="cs"/>
          <w:rtl/>
        </w:rPr>
        <w:t xml:space="preserve">חדלו </w:t>
      </w:r>
      <w:bookmarkStart w:id="29835" w:name="_ETM_Q55_779179"/>
      <w:bookmarkEnd w:id="29835"/>
      <w:r>
        <w:rPr>
          <w:rFonts w:hint="cs"/>
          <w:rtl/>
        </w:rPr>
        <w:t xml:space="preserve">לשיר. </w:t>
      </w:r>
      <w:bookmarkStart w:id="29836" w:name="TOR_Q56"/>
      <w:bookmarkStart w:id="29837" w:name="_ETM_Q56_180359"/>
      <w:bookmarkEnd w:id="29836"/>
      <w:bookmarkEnd w:id="29837"/>
      <w:r>
        <w:rPr>
          <w:rFonts w:hint="cs"/>
          <w:rtl/>
        </w:rPr>
        <w:t xml:space="preserve">לעיני </w:t>
      </w:r>
      <w:bookmarkStart w:id="29838" w:name="_ETM_Q56_180719"/>
      <w:bookmarkEnd w:id="29838"/>
      <w:r>
        <w:rPr>
          <w:rFonts w:hint="cs"/>
          <w:rtl/>
        </w:rPr>
        <w:t xml:space="preserve">כול, </w:t>
      </w:r>
      <w:bookmarkStart w:id="29839" w:name="_ETM_Q56_181610"/>
      <w:bookmarkEnd w:id="29839"/>
      <w:r>
        <w:rPr>
          <w:rFonts w:hint="cs"/>
          <w:rtl/>
        </w:rPr>
        <w:t xml:space="preserve">הקצין </w:t>
      </w:r>
      <w:bookmarkStart w:id="29840" w:name="_ETM_Q56_182120"/>
      <w:bookmarkEnd w:id="29840"/>
      <w:r>
        <w:rPr>
          <w:rFonts w:hint="cs"/>
          <w:rtl/>
        </w:rPr>
        <w:t xml:space="preserve">קרא </w:t>
      </w:r>
      <w:bookmarkStart w:id="29841" w:name="_ETM_Q56_182570"/>
      <w:bookmarkEnd w:id="29841"/>
      <w:r>
        <w:rPr>
          <w:rFonts w:hint="cs"/>
          <w:rtl/>
        </w:rPr>
        <w:t xml:space="preserve">לטבח, </w:t>
      </w:r>
      <w:bookmarkStart w:id="29842" w:name="_ETM_Q56_183530"/>
      <w:bookmarkEnd w:id="29842"/>
      <w:r>
        <w:rPr>
          <w:rFonts w:hint="cs"/>
          <w:rtl/>
        </w:rPr>
        <w:t xml:space="preserve">ביקש </w:t>
      </w:r>
      <w:bookmarkStart w:id="29843" w:name="_ETM_Q56_183920"/>
      <w:bookmarkEnd w:id="29843"/>
      <w:r>
        <w:rPr>
          <w:rFonts w:hint="cs"/>
          <w:rtl/>
        </w:rPr>
        <w:t xml:space="preserve">ממנו </w:t>
      </w:r>
      <w:bookmarkStart w:id="29844" w:name="_ETM_Q56_184160"/>
      <w:bookmarkEnd w:id="29844"/>
      <w:r>
        <w:rPr>
          <w:rFonts w:hint="cs"/>
          <w:rtl/>
        </w:rPr>
        <w:t xml:space="preserve">להביא </w:t>
      </w:r>
      <w:bookmarkStart w:id="29845" w:name="_ETM_Q56_184430"/>
      <w:bookmarkEnd w:id="29845"/>
      <w:r>
        <w:rPr>
          <w:rFonts w:hint="cs"/>
          <w:rtl/>
        </w:rPr>
        <w:t xml:space="preserve">בקבוק </w:t>
      </w:r>
      <w:bookmarkStart w:id="29846" w:name="_ETM_Q56_184760"/>
      <w:bookmarkEnd w:id="29846"/>
      <w:r>
        <w:rPr>
          <w:rFonts w:hint="cs"/>
          <w:rtl/>
        </w:rPr>
        <w:t xml:space="preserve">אחר </w:t>
      </w:r>
      <w:bookmarkStart w:id="29847" w:name="_ETM_Q56_186150"/>
      <w:bookmarkEnd w:id="29847"/>
      <w:r>
        <w:rPr>
          <w:rFonts w:hint="cs"/>
          <w:rtl/>
        </w:rPr>
        <w:t xml:space="preserve">והסביר </w:t>
      </w:r>
      <w:bookmarkStart w:id="29848" w:name="_ETM_Q56_187620"/>
      <w:bookmarkEnd w:id="29848"/>
      <w:r>
        <w:rPr>
          <w:rFonts w:hint="cs"/>
          <w:rtl/>
        </w:rPr>
        <w:t xml:space="preserve">שבורא </w:t>
      </w:r>
      <w:bookmarkStart w:id="29849" w:name="_ETM_Q56_188039"/>
      <w:bookmarkEnd w:id="29849"/>
      <w:r>
        <w:rPr>
          <w:rFonts w:hint="cs"/>
          <w:rtl/>
        </w:rPr>
        <w:t xml:space="preserve">פרי </w:t>
      </w:r>
      <w:bookmarkStart w:id="29850" w:name="_ETM_Q56_188220"/>
      <w:bookmarkEnd w:id="29850"/>
      <w:r>
        <w:rPr>
          <w:rFonts w:hint="cs"/>
          <w:rtl/>
        </w:rPr>
        <w:t xml:space="preserve">הגפן </w:t>
      </w:r>
      <w:bookmarkStart w:id="29851" w:name="_ETM_Q56_188880"/>
      <w:bookmarkEnd w:id="29851"/>
      <w:r>
        <w:rPr>
          <w:rFonts w:hint="cs"/>
          <w:rtl/>
        </w:rPr>
        <w:t xml:space="preserve">לא </w:t>
      </w:r>
      <w:bookmarkStart w:id="29852" w:name="_ETM_Q56_189090"/>
      <w:bookmarkEnd w:id="29852"/>
      <w:r>
        <w:rPr>
          <w:rFonts w:hint="cs"/>
          <w:rtl/>
        </w:rPr>
        <w:t xml:space="preserve">יקבל </w:t>
      </w:r>
      <w:bookmarkStart w:id="29853" w:name="_ETM_Q56_189450"/>
      <w:bookmarkEnd w:id="29853"/>
      <w:r>
        <w:rPr>
          <w:rFonts w:hint="cs"/>
          <w:rtl/>
        </w:rPr>
        <w:t xml:space="preserve">ברכה </w:t>
      </w:r>
      <w:bookmarkStart w:id="29854" w:name="_ETM_Q56_190500"/>
      <w:bookmarkEnd w:id="29854"/>
      <w:r>
        <w:rPr>
          <w:rFonts w:hint="cs"/>
          <w:rtl/>
        </w:rPr>
        <w:t xml:space="preserve">על </w:t>
      </w:r>
      <w:bookmarkStart w:id="29855" w:name="_ETM_Q56_190710"/>
      <w:bookmarkEnd w:id="29855"/>
      <w:r>
        <w:rPr>
          <w:rFonts w:hint="cs"/>
          <w:rtl/>
        </w:rPr>
        <w:t xml:space="preserve">יין </w:t>
      </w:r>
      <w:bookmarkStart w:id="29856" w:name="_ETM_Q56_191309"/>
      <w:bookmarkEnd w:id="29856"/>
      <w:r>
        <w:rPr>
          <w:rFonts w:hint="cs"/>
          <w:rtl/>
        </w:rPr>
        <w:t xml:space="preserve">מבקבוק </w:t>
      </w:r>
      <w:bookmarkStart w:id="29857" w:name="_ETM_Q56_191910"/>
      <w:bookmarkEnd w:id="29857"/>
      <w:r>
        <w:rPr>
          <w:rFonts w:hint="cs"/>
          <w:rtl/>
        </w:rPr>
        <w:t xml:space="preserve">שחילוני </w:t>
      </w:r>
      <w:bookmarkStart w:id="29858" w:name="_ETM_Q56_192420"/>
      <w:bookmarkEnd w:id="29858"/>
      <w:r>
        <w:rPr>
          <w:rFonts w:hint="cs"/>
          <w:rtl/>
        </w:rPr>
        <w:t xml:space="preserve">פתח. </w:t>
      </w:r>
      <w:bookmarkStart w:id="29859" w:name="_ETM_Q56_194070"/>
      <w:bookmarkEnd w:id="29859"/>
    </w:p>
    <w:p w:rsidR="004824FD" w:rsidRDefault="004824FD" w:rsidP="004824FD">
      <w:pPr>
        <w:ind w:firstLine="0"/>
        <w:rPr>
          <w:rtl/>
        </w:rPr>
      </w:pPr>
    </w:p>
    <w:p w:rsidR="004824FD" w:rsidRDefault="0027399E" w:rsidP="004824FD">
      <w:pPr>
        <w:rPr>
          <w:rtl/>
        </w:rPr>
      </w:pPr>
      <w:r>
        <w:rPr>
          <w:rFonts w:hint="cs"/>
          <w:rtl/>
        </w:rPr>
        <w:t>"</w:t>
      </w:r>
      <w:r w:rsidR="004824FD">
        <w:rPr>
          <w:rFonts w:hint="cs"/>
          <w:rtl/>
        </w:rPr>
        <w:t xml:space="preserve">גם </w:t>
      </w:r>
      <w:bookmarkStart w:id="29860" w:name="_ETM_Q56_194309"/>
      <w:bookmarkEnd w:id="29860"/>
      <w:r w:rsidR="004824FD">
        <w:rPr>
          <w:rFonts w:hint="cs"/>
          <w:rtl/>
        </w:rPr>
        <w:t xml:space="preserve">היום </w:t>
      </w:r>
      <w:bookmarkStart w:id="29861" w:name="_ETM_Q56_194699"/>
      <w:bookmarkStart w:id="29862" w:name="_ETM_Q56_195359"/>
      <w:bookmarkEnd w:id="29861"/>
      <w:bookmarkEnd w:id="29862"/>
      <w:r w:rsidR="004824FD">
        <w:rPr>
          <w:rFonts w:hint="cs"/>
          <w:rtl/>
        </w:rPr>
        <w:t xml:space="preserve">אני </w:t>
      </w:r>
      <w:bookmarkStart w:id="29863" w:name="_ETM_Q56_195570"/>
      <w:bookmarkEnd w:id="29863"/>
      <w:r w:rsidR="004824FD">
        <w:rPr>
          <w:rFonts w:hint="cs"/>
          <w:rtl/>
        </w:rPr>
        <w:t xml:space="preserve">יכול </w:t>
      </w:r>
      <w:bookmarkStart w:id="29864" w:name="_ETM_Q56_195900"/>
      <w:bookmarkEnd w:id="29864"/>
      <w:r w:rsidR="004824FD">
        <w:rPr>
          <w:rFonts w:hint="cs"/>
          <w:rtl/>
        </w:rPr>
        <w:t xml:space="preserve">להרגיש, </w:t>
      </w:r>
      <w:bookmarkStart w:id="29865" w:name="_ETM_Q56_196859"/>
      <w:bookmarkEnd w:id="29865"/>
      <w:r w:rsidR="004824FD">
        <w:rPr>
          <w:rFonts w:hint="cs"/>
          <w:rtl/>
        </w:rPr>
        <w:t xml:space="preserve">לחוש </w:t>
      </w:r>
      <w:bookmarkStart w:id="29866" w:name="_ETM_Q56_197369"/>
      <w:bookmarkEnd w:id="29866"/>
      <w:r w:rsidR="004824FD">
        <w:rPr>
          <w:rFonts w:hint="cs"/>
          <w:rtl/>
        </w:rPr>
        <w:t xml:space="preserve">את </w:t>
      </w:r>
      <w:bookmarkStart w:id="29867" w:name="_ETM_Q56_197489"/>
      <w:bookmarkEnd w:id="29867"/>
      <w:r w:rsidR="004824FD">
        <w:rPr>
          <w:rFonts w:hint="cs"/>
          <w:rtl/>
        </w:rPr>
        <w:t xml:space="preserve">הרגע </w:t>
      </w:r>
      <w:bookmarkStart w:id="29868" w:name="_ETM_Q56_197820"/>
      <w:bookmarkEnd w:id="29868"/>
      <w:r w:rsidR="004824FD">
        <w:rPr>
          <w:rFonts w:hint="cs"/>
          <w:rtl/>
        </w:rPr>
        <w:t xml:space="preserve">ההוא. למדתי </w:t>
      </w:r>
      <w:bookmarkStart w:id="29869" w:name="_ETM_Q56_199609"/>
      <w:bookmarkEnd w:id="29869"/>
      <w:r w:rsidR="004824FD">
        <w:rPr>
          <w:rFonts w:hint="cs"/>
          <w:rtl/>
        </w:rPr>
        <w:t xml:space="preserve">ש'הולבנו </w:t>
      </w:r>
      <w:bookmarkStart w:id="29870" w:name="_ETM_Q56_200569"/>
      <w:bookmarkEnd w:id="29870"/>
      <w:r w:rsidR="004824FD">
        <w:rPr>
          <w:rFonts w:hint="cs"/>
          <w:rtl/>
        </w:rPr>
        <w:t>פניי</w:t>
      </w:r>
      <w:bookmarkStart w:id="29871" w:name="_ETM_Q56_201529"/>
      <w:bookmarkEnd w:id="29871"/>
      <w:r w:rsidR="004824FD">
        <w:rPr>
          <w:rFonts w:hint="cs"/>
          <w:rtl/>
        </w:rPr>
        <w:t xml:space="preserve">' אינו </w:t>
      </w:r>
      <w:bookmarkStart w:id="29872" w:name="_ETM_Q56_201919"/>
      <w:bookmarkEnd w:id="29872"/>
      <w:r w:rsidR="004824FD">
        <w:rPr>
          <w:rFonts w:hint="cs"/>
          <w:rtl/>
        </w:rPr>
        <w:t xml:space="preserve">סתם </w:t>
      </w:r>
      <w:bookmarkStart w:id="29873" w:name="_ETM_Q56_202220"/>
      <w:bookmarkEnd w:id="29873"/>
      <w:r w:rsidR="004824FD">
        <w:rPr>
          <w:rFonts w:hint="cs"/>
          <w:rtl/>
        </w:rPr>
        <w:t xml:space="preserve">דימוי </w:t>
      </w:r>
      <w:bookmarkStart w:id="29874" w:name="_ETM_Q56_202849"/>
      <w:bookmarkEnd w:id="29874"/>
      <w:r w:rsidR="004824FD">
        <w:rPr>
          <w:rFonts w:hint="cs"/>
          <w:rtl/>
        </w:rPr>
        <w:t xml:space="preserve">אלא </w:t>
      </w:r>
      <w:bookmarkStart w:id="29875" w:name="_ETM_Q56_203089"/>
      <w:bookmarkEnd w:id="29875"/>
      <w:r w:rsidR="004824FD">
        <w:rPr>
          <w:rFonts w:hint="cs"/>
          <w:rtl/>
        </w:rPr>
        <w:t xml:space="preserve">מציאות </w:t>
      </w:r>
      <w:bookmarkStart w:id="29876" w:name="_ETM_Q56_203480"/>
      <w:bookmarkEnd w:id="29876"/>
      <w:r w:rsidR="004824FD">
        <w:rPr>
          <w:rFonts w:hint="cs"/>
          <w:rtl/>
        </w:rPr>
        <w:t xml:space="preserve">פיזית </w:t>
      </w:r>
      <w:bookmarkStart w:id="29877" w:name="_ETM_Q56_203929"/>
      <w:bookmarkEnd w:id="29877"/>
      <w:r w:rsidR="004824FD">
        <w:rPr>
          <w:rFonts w:hint="cs"/>
          <w:rtl/>
        </w:rPr>
        <w:t xml:space="preserve">של חיוורון </w:t>
      </w:r>
      <w:bookmarkStart w:id="29878" w:name="_ETM_Q56_205130"/>
      <w:bookmarkEnd w:id="29878"/>
      <w:r w:rsidR="004824FD">
        <w:rPr>
          <w:rFonts w:hint="cs"/>
          <w:rtl/>
        </w:rPr>
        <w:t xml:space="preserve">ויובש. </w:t>
      </w:r>
      <w:bookmarkStart w:id="29879" w:name="_ETM_Q56_206880"/>
      <w:bookmarkEnd w:id="29879"/>
      <w:r w:rsidR="004824FD">
        <w:rPr>
          <w:rFonts w:hint="cs"/>
          <w:rtl/>
        </w:rPr>
        <w:t xml:space="preserve">בחלוף </w:t>
      </w:r>
      <w:bookmarkStart w:id="29880" w:name="_ETM_Q56_207330"/>
      <w:bookmarkEnd w:id="29880"/>
      <w:r w:rsidR="004824FD">
        <w:rPr>
          <w:rFonts w:hint="cs"/>
          <w:rtl/>
        </w:rPr>
        <w:t xml:space="preserve">השנים </w:t>
      </w:r>
      <w:bookmarkStart w:id="29881" w:name="_ETM_Q56_208110"/>
      <w:bookmarkEnd w:id="29881"/>
      <w:r w:rsidR="004824FD">
        <w:rPr>
          <w:rFonts w:hint="cs"/>
          <w:rtl/>
        </w:rPr>
        <w:t xml:space="preserve">סיפרתי </w:t>
      </w:r>
      <w:bookmarkStart w:id="29882" w:name="_ETM_Q56_208619"/>
      <w:bookmarkEnd w:id="29882"/>
      <w:r w:rsidR="004824FD">
        <w:rPr>
          <w:rFonts w:hint="cs"/>
          <w:rtl/>
        </w:rPr>
        <w:t xml:space="preserve">את </w:t>
      </w:r>
      <w:bookmarkStart w:id="29883" w:name="_ETM_Q56_208680"/>
      <w:bookmarkStart w:id="29884" w:name="_ETM_Q56_208789"/>
      <w:bookmarkEnd w:id="29883"/>
      <w:bookmarkEnd w:id="29884"/>
      <w:r w:rsidR="004824FD">
        <w:rPr>
          <w:rFonts w:hint="cs"/>
          <w:rtl/>
        </w:rPr>
        <w:t xml:space="preserve">הסיפור </w:t>
      </w:r>
      <w:bookmarkStart w:id="29885" w:name="_ETM_Q56_209060"/>
      <w:bookmarkEnd w:id="29885"/>
      <w:r w:rsidR="004824FD">
        <w:rPr>
          <w:rFonts w:hint="cs"/>
          <w:rtl/>
        </w:rPr>
        <w:t xml:space="preserve">במפגש </w:t>
      </w:r>
      <w:bookmarkStart w:id="29886" w:name="_ETM_Q56_209509"/>
      <w:bookmarkEnd w:id="29886"/>
      <w:r w:rsidR="004824FD">
        <w:rPr>
          <w:rFonts w:hint="cs"/>
          <w:rtl/>
        </w:rPr>
        <w:t xml:space="preserve">חברים </w:t>
      </w:r>
      <w:bookmarkStart w:id="29887" w:name="_ETM_Q56_209990"/>
      <w:bookmarkEnd w:id="29887"/>
      <w:r w:rsidR="004824FD">
        <w:rPr>
          <w:rFonts w:hint="cs"/>
          <w:rtl/>
        </w:rPr>
        <w:t xml:space="preserve">דתיים </w:t>
      </w:r>
      <w:bookmarkStart w:id="29888" w:name="_ETM_Q56_210320"/>
      <w:bookmarkEnd w:id="29888"/>
      <w:r w:rsidR="004824FD">
        <w:rPr>
          <w:rFonts w:hint="cs"/>
          <w:rtl/>
        </w:rPr>
        <w:t xml:space="preserve">וחילונים. </w:t>
      </w:r>
      <w:bookmarkStart w:id="29889" w:name="_ETM_Q56_211220"/>
      <w:bookmarkEnd w:id="29889"/>
      <w:r w:rsidR="004824FD">
        <w:rPr>
          <w:rFonts w:hint="cs"/>
          <w:rtl/>
        </w:rPr>
        <w:t xml:space="preserve">כל </w:t>
      </w:r>
      <w:bookmarkStart w:id="29890" w:name="_ETM_Q56_211429"/>
      <w:bookmarkEnd w:id="29890"/>
      <w:r w:rsidR="004824FD">
        <w:rPr>
          <w:rFonts w:hint="cs"/>
          <w:rtl/>
        </w:rPr>
        <w:t xml:space="preserve">אחד </w:t>
      </w:r>
      <w:bookmarkStart w:id="29891" w:name="_ETM_Q56_211669"/>
      <w:bookmarkEnd w:id="29891"/>
      <w:r w:rsidR="004824FD">
        <w:rPr>
          <w:rFonts w:hint="cs"/>
          <w:rtl/>
        </w:rPr>
        <w:t xml:space="preserve">שם </w:t>
      </w:r>
      <w:bookmarkStart w:id="29892" w:name="_ETM_Q56_211789"/>
      <w:bookmarkEnd w:id="29892"/>
      <w:r w:rsidR="004824FD">
        <w:rPr>
          <w:rFonts w:hint="cs"/>
          <w:rtl/>
        </w:rPr>
        <w:t xml:space="preserve">סיפר על </w:t>
      </w:r>
      <w:bookmarkStart w:id="29893" w:name="_ETM_Q56_212229"/>
      <w:bookmarkEnd w:id="29893"/>
      <w:r w:rsidR="004824FD">
        <w:rPr>
          <w:rFonts w:hint="cs"/>
          <w:rtl/>
        </w:rPr>
        <w:t xml:space="preserve">רגעים </w:t>
      </w:r>
      <w:bookmarkStart w:id="29894" w:name="_ETM_Q56_212530"/>
      <w:bookmarkEnd w:id="29894"/>
      <w:r w:rsidR="004824FD">
        <w:rPr>
          <w:rFonts w:hint="cs"/>
          <w:rtl/>
        </w:rPr>
        <w:t xml:space="preserve">שעבר </w:t>
      </w:r>
      <w:bookmarkStart w:id="29895" w:name="_ETM_Q56_213670"/>
      <w:bookmarkEnd w:id="29895"/>
      <w:r w:rsidR="004824FD">
        <w:rPr>
          <w:rFonts w:hint="cs"/>
          <w:rtl/>
        </w:rPr>
        <w:t xml:space="preserve">כשדרכו </w:t>
      </w:r>
      <w:bookmarkStart w:id="29896" w:name="_ETM_Q56_214210"/>
      <w:bookmarkEnd w:id="29896"/>
      <w:r w:rsidR="004824FD">
        <w:rPr>
          <w:rFonts w:hint="cs"/>
          <w:rtl/>
        </w:rPr>
        <w:t xml:space="preserve">הביאה </w:t>
      </w:r>
      <w:bookmarkStart w:id="29897" w:name="_ETM_Q56_214479"/>
      <w:bookmarkEnd w:id="29897"/>
      <w:r w:rsidR="004824FD">
        <w:rPr>
          <w:rFonts w:hint="cs"/>
          <w:rtl/>
        </w:rPr>
        <w:t xml:space="preserve">אותו </w:t>
      </w:r>
      <w:bookmarkStart w:id="29898" w:name="_ETM_Q56_214690"/>
      <w:bookmarkEnd w:id="29898"/>
      <w:r w:rsidR="004824FD">
        <w:rPr>
          <w:rFonts w:hint="cs"/>
          <w:rtl/>
        </w:rPr>
        <w:t xml:space="preserve">לפסוע </w:t>
      </w:r>
      <w:bookmarkStart w:id="29899" w:name="_ETM_Q56_215229"/>
      <w:bookmarkEnd w:id="29899"/>
      <w:r w:rsidR="004824FD">
        <w:rPr>
          <w:rFonts w:hint="cs"/>
          <w:rtl/>
        </w:rPr>
        <w:t xml:space="preserve">כמו </w:t>
      </w:r>
      <w:bookmarkStart w:id="29900" w:name="_ETM_Q56_215500"/>
      <w:bookmarkEnd w:id="29900"/>
      <w:r w:rsidR="004824FD">
        <w:rPr>
          <w:rFonts w:hint="cs"/>
          <w:rtl/>
        </w:rPr>
        <w:t xml:space="preserve">ליד </w:t>
      </w:r>
      <w:bookmarkStart w:id="29901" w:name="_ETM_Q56_215829"/>
      <w:bookmarkEnd w:id="29901"/>
      <w:r w:rsidR="004824FD">
        <w:rPr>
          <w:rFonts w:hint="cs"/>
          <w:rtl/>
        </w:rPr>
        <w:t xml:space="preserve">קו </w:t>
      </w:r>
      <w:bookmarkStart w:id="29902" w:name="_ETM_Q56_216130"/>
      <w:bookmarkEnd w:id="29902"/>
      <w:r w:rsidR="004824FD">
        <w:rPr>
          <w:rFonts w:hint="cs"/>
          <w:rtl/>
        </w:rPr>
        <w:t xml:space="preserve">מצוק </w:t>
      </w:r>
      <w:bookmarkStart w:id="29903" w:name="_ETM_Q56_216729"/>
      <w:bookmarkEnd w:id="29903"/>
      <w:r w:rsidR="004824FD">
        <w:rPr>
          <w:rFonts w:hint="cs"/>
          <w:rtl/>
        </w:rPr>
        <w:t xml:space="preserve">על </w:t>
      </w:r>
      <w:bookmarkStart w:id="29904" w:name="_ETM_Q56_216970"/>
      <w:bookmarkEnd w:id="29904"/>
      <w:r w:rsidR="004824FD">
        <w:rPr>
          <w:rFonts w:hint="cs"/>
          <w:rtl/>
        </w:rPr>
        <w:t xml:space="preserve">קווי </w:t>
      </w:r>
      <w:bookmarkStart w:id="29905" w:name="_ETM_Q56_217510"/>
      <w:bookmarkEnd w:id="29905"/>
      <w:r w:rsidR="004824FD">
        <w:rPr>
          <w:rFonts w:hint="cs"/>
          <w:rtl/>
        </w:rPr>
        <w:t xml:space="preserve">השסע </w:t>
      </w:r>
      <w:bookmarkStart w:id="29906" w:name="_ETM_Q56_218050"/>
      <w:bookmarkEnd w:id="29906"/>
      <w:r w:rsidR="004824FD">
        <w:rPr>
          <w:rFonts w:hint="cs"/>
          <w:rtl/>
        </w:rPr>
        <w:t xml:space="preserve">בחברה. </w:t>
      </w:r>
      <w:bookmarkStart w:id="29907" w:name="_ETM_Q56_219010"/>
      <w:bookmarkEnd w:id="29907"/>
      <w:r w:rsidR="004824FD">
        <w:rPr>
          <w:rFonts w:hint="cs"/>
          <w:rtl/>
        </w:rPr>
        <w:t xml:space="preserve">אחד </w:t>
      </w:r>
      <w:bookmarkStart w:id="29908" w:name="_ETM_Q56_219309"/>
      <w:bookmarkEnd w:id="29908"/>
      <w:r w:rsidR="004824FD">
        <w:rPr>
          <w:rFonts w:hint="cs"/>
          <w:rtl/>
        </w:rPr>
        <w:t xml:space="preserve">החברים, </w:t>
      </w:r>
      <w:bookmarkStart w:id="29909" w:name="_ETM_Q56_219760"/>
      <w:bookmarkEnd w:id="29909"/>
      <w:r w:rsidR="004824FD">
        <w:rPr>
          <w:rFonts w:hint="cs"/>
          <w:rtl/>
        </w:rPr>
        <w:t xml:space="preserve">שכבר </w:t>
      </w:r>
      <w:bookmarkStart w:id="29910" w:name="_ETM_Q56_220179"/>
      <w:bookmarkEnd w:id="29910"/>
      <w:r w:rsidR="004824FD">
        <w:rPr>
          <w:rFonts w:hint="cs"/>
          <w:rtl/>
        </w:rPr>
        <w:t xml:space="preserve">היה </w:t>
      </w:r>
      <w:bookmarkStart w:id="29911" w:name="_ETM_Q56_220390"/>
      <w:bookmarkEnd w:id="29911"/>
      <w:r w:rsidR="004824FD">
        <w:rPr>
          <w:rFonts w:hint="cs"/>
          <w:rtl/>
        </w:rPr>
        <w:t xml:space="preserve">אז </w:t>
      </w:r>
      <w:bookmarkStart w:id="29912" w:name="_ETM_Q56_220569"/>
      <w:bookmarkEnd w:id="29912"/>
      <w:r w:rsidR="004824FD">
        <w:rPr>
          <w:rFonts w:hint="cs"/>
          <w:rtl/>
        </w:rPr>
        <w:t xml:space="preserve">רב, </w:t>
      </w:r>
      <w:bookmarkStart w:id="29913" w:name="_ETM_Q56_221570"/>
      <w:bookmarkEnd w:id="29913"/>
      <w:r w:rsidR="004824FD">
        <w:rPr>
          <w:rFonts w:hint="cs"/>
          <w:rtl/>
        </w:rPr>
        <w:t xml:space="preserve">הביא </w:t>
      </w:r>
      <w:bookmarkStart w:id="29914" w:name="_ETM_Q56_221960"/>
      <w:bookmarkEnd w:id="29914"/>
      <w:r w:rsidR="004824FD">
        <w:rPr>
          <w:rFonts w:hint="cs"/>
          <w:rtl/>
        </w:rPr>
        <w:t xml:space="preserve">לי </w:t>
      </w:r>
      <w:bookmarkStart w:id="29915" w:name="_ETM_Q56_222079"/>
      <w:bookmarkEnd w:id="29915"/>
      <w:r w:rsidR="004824FD">
        <w:rPr>
          <w:rFonts w:hint="cs"/>
          <w:rtl/>
        </w:rPr>
        <w:t xml:space="preserve">בהמשך </w:t>
      </w:r>
      <w:bookmarkStart w:id="29916" w:name="_ETM_Q56_222589"/>
      <w:bookmarkEnd w:id="29916"/>
      <w:r w:rsidR="004824FD">
        <w:rPr>
          <w:rFonts w:hint="cs"/>
          <w:rtl/>
        </w:rPr>
        <w:t xml:space="preserve">צרור </w:t>
      </w:r>
      <w:bookmarkStart w:id="29917" w:name="_ETM_Q56_222979"/>
      <w:bookmarkEnd w:id="29917"/>
      <w:r w:rsidR="004824FD">
        <w:rPr>
          <w:rFonts w:hint="cs"/>
          <w:rtl/>
        </w:rPr>
        <w:t xml:space="preserve">מקורות </w:t>
      </w:r>
      <w:bookmarkStart w:id="29918" w:name="_ETM_Q56_224219"/>
      <w:bookmarkEnd w:id="29918"/>
      <w:r w:rsidR="004824FD">
        <w:rPr>
          <w:rFonts w:hint="cs"/>
          <w:rtl/>
        </w:rPr>
        <w:t xml:space="preserve">מפי </w:t>
      </w:r>
      <w:bookmarkStart w:id="29919" w:name="_ETM_Q56_224729"/>
      <w:bookmarkEnd w:id="29919"/>
      <w:r w:rsidR="004824FD">
        <w:rPr>
          <w:rFonts w:hint="cs"/>
          <w:rtl/>
        </w:rPr>
        <w:t xml:space="preserve">הרב </w:t>
      </w:r>
      <w:bookmarkStart w:id="29920" w:name="_ETM_Q56_224999"/>
      <w:bookmarkEnd w:id="29920"/>
      <w:r w:rsidR="004824FD">
        <w:rPr>
          <w:rFonts w:hint="cs"/>
          <w:rtl/>
        </w:rPr>
        <w:t xml:space="preserve">עובדיה </w:t>
      </w:r>
      <w:bookmarkStart w:id="29921" w:name="_ETM_Q56_225329"/>
      <w:bookmarkEnd w:id="29921"/>
      <w:r w:rsidR="004824FD">
        <w:rPr>
          <w:rFonts w:hint="cs"/>
          <w:rtl/>
        </w:rPr>
        <w:t xml:space="preserve">יוסף, </w:t>
      </w:r>
      <w:bookmarkStart w:id="29922" w:name="_ETM_Q56_225690"/>
      <w:bookmarkEnd w:id="29922"/>
      <w:r w:rsidR="004824FD">
        <w:rPr>
          <w:rFonts w:hint="cs"/>
          <w:rtl/>
        </w:rPr>
        <w:t xml:space="preserve">ז"ל, </w:t>
      </w:r>
      <w:bookmarkStart w:id="29923" w:name="_ETM_Q56_225929"/>
      <w:bookmarkEnd w:id="29923"/>
      <w:r w:rsidR="004824FD">
        <w:rPr>
          <w:rFonts w:hint="cs"/>
          <w:rtl/>
        </w:rPr>
        <w:t xml:space="preserve">ואחרים. </w:t>
      </w:r>
      <w:bookmarkStart w:id="29924" w:name="_ETM_Q56_226440"/>
      <w:bookmarkEnd w:id="29924"/>
      <w:r w:rsidR="004824FD">
        <w:rPr>
          <w:rFonts w:hint="cs"/>
          <w:rtl/>
        </w:rPr>
        <w:t xml:space="preserve">למדתי </w:t>
      </w:r>
      <w:bookmarkStart w:id="29925" w:name="_ETM_Q56_227039"/>
      <w:bookmarkEnd w:id="29925"/>
      <w:r w:rsidR="004824FD">
        <w:rPr>
          <w:rFonts w:hint="cs"/>
          <w:rtl/>
        </w:rPr>
        <w:t xml:space="preserve">שהקצין </w:t>
      </w:r>
      <w:bookmarkStart w:id="29926" w:name="_ETM_Q56_227890"/>
      <w:bookmarkEnd w:id="29926"/>
      <w:r w:rsidR="004824FD">
        <w:rPr>
          <w:rFonts w:hint="cs"/>
          <w:rtl/>
        </w:rPr>
        <w:t xml:space="preserve">לא </w:t>
      </w:r>
      <w:bookmarkStart w:id="29927" w:name="_ETM_Q56_228309"/>
      <w:bookmarkEnd w:id="29927"/>
      <w:r w:rsidR="004824FD">
        <w:rPr>
          <w:rFonts w:hint="cs"/>
          <w:rtl/>
        </w:rPr>
        <w:t xml:space="preserve">נהג </w:t>
      </w:r>
      <w:bookmarkStart w:id="29928" w:name="_ETM_Q56_228790"/>
      <w:bookmarkEnd w:id="29928"/>
      <w:r w:rsidR="004824FD">
        <w:rPr>
          <w:rFonts w:hint="cs"/>
          <w:rtl/>
        </w:rPr>
        <w:t xml:space="preserve">כהלכה, </w:t>
      </w:r>
      <w:bookmarkStart w:id="29929" w:name="_ETM_Q56_229450"/>
      <w:bookmarkEnd w:id="29929"/>
      <w:r w:rsidR="004824FD">
        <w:rPr>
          <w:rFonts w:hint="cs"/>
          <w:rtl/>
        </w:rPr>
        <w:t xml:space="preserve">גם </w:t>
      </w:r>
      <w:bookmarkStart w:id="29930" w:name="_ETM_Q56_229870"/>
      <w:bookmarkEnd w:id="29930"/>
      <w:r w:rsidR="004824FD">
        <w:rPr>
          <w:rFonts w:hint="cs"/>
          <w:rtl/>
        </w:rPr>
        <w:t xml:space="preserve">נוכח </w:t>
      </w:r>
      <w:bookmarkStart w:id="29931" w:name="_ETM_Q56_230559"/>
      <w:bookmarkStart w:id="29932" w:name="_ETM_Q56_231190"/>
      <w:bookmarkEnd w:id="29931"/>
      <w:bookmarkEnd w:id="29932"/>
      <w:r w:rsidR="004824FD">
        <w:rPr>
          <w:rFonts w:hint="cs"/>
          <w:rtl/>
        </w:rPr>
        <w:t xml:space="preserve">חשש </w:t>
      </w:r>
      <w:bookmarkStart w:id="29933" w:name="_ETM_Q56_232159"/>
      <w:bookmarkEnd w:id="29933"/>
      <w:r w:rsidR="004824FD">
        <w:rPr>
          <w:rFonts w:hint="cs"/>
          <w:rtl/>
        </w:rPr>
        <w:t xml:space="preserve">מיין </w:t>
      </w:r>
      <w:bookmarkStart w:id="29934" w:name="_ETM_Q56_232999"/>
      <w:bookmarkEnd w:id="29934"/>
      <w:r w:rsidR="004824FD">
        <w:rPr>
          <w:rFonts w:hint="cs"/>
          <w:rtl/>
        </w:rPr>
        <w:t xml:space="preserve">נסך. </w:t>
      </w:r>
      <w:bookmarkStart w:id="29935" w:name="_ETM_Q56_240859"/>
      <w:bookmarkEnd w:id="29935"/>
    </w:p>
    <w:p w:rsidR="004824FD" w:rsidRDefault="004824FD" w:rsidP="004824FD">
      <w:pPr>
        <w:rPr>
          <w:rtl/>
        </w:rPr>
      </w:pPr>
      <w:bookmarkStart w:id="29936" w:name="_ETM_Q56_241503"/>
      <w:bookmarkStart w:id="29937" w:name="_ETM_Q56_241604"/>
      <w:bookmarkEnd w:id="29936"/>
      <w:bookmarkEnd w:id="29937"/>
    </w:p>
    <w:p w:rsidR="004824FD" w:rsidRDefault="0027399E" w:rsidP="004824FD">
      <w:pPr>
        <w:rPr>
          <w:rtl/>
        </w:rPr>
      </w:pPr>
      <w:bookmarkStart w:id="29938" w:name="_ETM_Q56_241791"/>
      <w:bookmarkStart w:id="29939" w:name="_ETM_Q56_241852"/>
      <w:bookmarkEnd w:id="29938"/>
      <w:bookmarkEnd w:id="29939"/>
      <w:r>
        <w:rPr>
          <w:rFonts w:hint="cs"/>
          <w:rtl/>
        </w:rPr>
        <w:t>"</w:t>
      </w:r>
      <w:r w:rsidR="004824FD">
        <w:rPr>
          <w:rFonts w:hint="cs"/>
          <w:rtl/>
        </w:rPr>
        <w:t xml:space="preserve">החברים </w:t>
      </w:r>
      <w:bookmarkStart w:id="29940" w:name="_ETM_Q56_245920"/>
      <w:bookmarkEnd w:id="29940"/>
      <w:r w:rsidR="004824FD">
        <w:rPr>
          <w:rFonts w:hint="cs"/>
          <w:rtl/>
        </w:rPr>
        <w:t xml:space="preserve">הדתיים </w:t>
      </w:r>
      <w:bookmarkStart w:id="29941" w:name="_ETM_Q56_246310"/>
      <w:bookmarkEnd w:id="29941"/>
      <w:r w:rsidR="004824FD">
        <w:rPr>
          <w:rFonts w:hint="cs"/>
          <w:rtl/>
        </w:rPr>
        <w:t xml:space="preserve">באותו </w:t>
      </w:r>
      <w:bookmarkStart w:id="29942" w:name="_ETM_Q56_246550"/>
      <w:bookmarkEnd w:id="29942"/>
      <w:r w:rsidR="004824FD">
        <w:rPr>
          <w:rFonts w:hint="cs"/>
          <w:rtl/>
        </w:rPr>
        <w:t xml:space="preserve">מפגש </w:t>
      </w:r>
      <w:bookmarkStart w:id="29943" w:name="_ETM_Q56_247189"/>
      <w:bookmarkEnd w:id="29943"/>
      <w:r w:rsidR="004824FD">
        <w:rPr>
          <w:rFonts w:hint="cs"/>
          <w:rtl/>
        </w:rPr>
        <w:t xml:space="preserve">הזכירו </w:t>
      </w:r>
      <w:bookmarkStart w:id="29944" w:name="_ETM_Q56_247459"/>
      <w:bookmarkEnd w:id="29944"/>
      <w:r w:rsidR="004824FD">
        <w:rPr>
          <w:rFonts w:hint="cs"/>
          <w:rtl/>
        </w:rPr>
        <w:t xml:space="preserve">אירועים </w:t>
      </w:r>
      <w:bookmarkStart w:id="29945" w:name="_ETM_Q56_247880"/>
      <w:bookmarkEnd w:id="29945"/>
      <w:r w:rsidR="004824FD">
        <w:rPr>
          <w:rFonts w:hint="cs"/>
          <w:rtl/>
        </w:rPr>
        <w:t xml:space="preserve">שבהם </w:t>
      </w:r>
      <w:bookmarkStart w:id="29946" w:name="_ETM_Q56_248240"/>
      <w:bookmarkEnd w:id="29946"/>
      <w:r w:rsidR="004824FD">
        <w:rPr>
          <w:rFonts w:hint="cs"/>
          <w:rtl/>
        </w:rPr>
        <w:t xml:space="preserve">קיבלו </w:t>
      </w:r>
      <w:bookmarkStart w:id="29947" w:name="_ETM_Q56_248539"/>
      <w:bookmarkEnd w:id="29947"/>
      <w:r w:rsidR="004824FD">
        <w:rPr>
          <w:rFonts w:hint="cs"/>
          <w:rtl/>
        </w:rPr>
        <w:t xml:space="preserve">יחס </w:t>
      </w:r>
      <w:bookmarkStart w:id="29948" w:name="_ETM_Q56_248959"/>
      <w:bookmarkEnd w:id="29948"/>
      <w:r w:rsidR="004824FD">
        <w:rPr>
          <w:rFonts w:hint="cs"/>
          <w:rtl/>
        </w:rPr>
        <w:t xml:space="preserve">רע, </w:t>
      </w:r>
      <w:bookmarkStart w:id="29949" w:name="_ETM_Q56_249709"/>
      <w:bookmarkEnd w:id="29949"/>
      <w:r w:rsidR="004824FD">
        <w:rPr>
          <w:rFonts w:hint="cs"/>
          <w:rtl/>
        </w:rPr>
        <w:t xml:space="preserve">מכליל </w:t>
      </w:r>
      <w:bookmarkStart w:id="29950" w:name="_ETM_Q56_250280"/>
      <w:bookmarkEnd w:id="29950"/>
      <w:r w:rsidR="004824FD">
        <w:rPr>
          <w:rFonts w:hint="cs"/>
          <w:rtl/>
        </w:rPr>
        <w:t xml:space="preserve">ומדיר, </w:t>
      </w:r>
      <w:bookmarkStart w:id="29951" w:name="_ETM_Q56_250910"/>
      <w:bookmarkEnd w:id="29951"/>
      <w:r w:rsidR="004824FD">
        <w:rPr>
          <w:rFonts w:hint="cs"/>
          <w:rtl/>
        </w:rPr>
        <w:t xml:space="preserve">או </w:t>
      </w:r>
      <w:bookmarkStart w:id="29952" w:name="_ETM_Q56_251030"/>
      <w:bookmarkEnd w:id="29952"/>
      <w:r w:rsidR="004824FD">
        <w:rPr>
          <w:rFonts w:hint="cs"/>
          <w:rtl/>
        </w:rPr>
        <w:t xml:space="preserve">שמעו </w:t>
      </w:r>
      <w:bookmarkStart w:id="29953" w:name="_ETM_Q56_251540"/>
      <w:bookmarkEnd w:id="29953"/>
      <w:r w:rsidR="004824FD">
        <w:rPr>
          <w:rFonts w:hint="cs"/>
          <w:rtl/>
        </w:rPr>
        <w:t xml:space="preserve">הערות </w:t>
      </w:r>
      <w:bookmarkStart w:id="29954" w:name="_ETM_Q56_251930"/>
      <w:bookmarkEnd w:id="29954"/>
      <w:r w:rsidR="004824FD">
        <w:rPr>
          <w:rFonts w:hint="cs"/>
          <w:rtl/>
        </w:rPr>
        <w:t xml:space="preserve">פוגעניות </w:t>
      </w:r>
      <w:bookmarkStart w:id="29955" w:name="_ETM_Q56_252380"/>
      <w:bookmarkEnd w:id="29955"/>
      <w:r w:rsidR="004824FD">
        <w:rPr>
          <w:rFonts w:hint="cs"/>
          <w:rtl/>
        </w:rPr>
        <w:t xml:space="preserve">בשל </w:t>
      </w:r>
      <w:bookmarkStart w:id="29956" w:name="_ETM_Q56_252680"/>
      <w:bookmarkEnd w:id="29956"/>
      <w:r w:rsidR="004824FD">
        <w:rPr>
          <w:rFonts w:hint="cs"/>
          <w:rtl/>
        </w:rPr>
        <w:t xml:space="preserve">אמונתם. </w:t>
      </w:r>
      <w:bookmarkStart w:id="29957" w:name="_ETM_Q56_253340"/>
      <w:bookmarkEnd w:id="29957"/>
      <w:r w:rsidR="004824FD">
        <w:rPr>
          <w:rFonts w:hint="cs"/>
          <w:rtl/>
        </w:rPr>
        <w:t xml:space="preserve">האירועים </w:t>
      </w:r>
      <w:bookmarkStart w:id="29958" w:name="_ETM_Q56_253910"/>
      <w:bookmarkEnd w:id="29958"/>
      <w:r w:rsidR="004824FD">
        <w:rPr>
          <w:rFonts w:hint="cs"/>
          <w:rtl/>
        </w:rPr>
        <w:t xml:space="preserve">שתיארו </w:t>
      </w:r>
      <w:bookmarkStart w:id="29959" w:name="_ETM_Q56_254480"/>
      <w:bookmarkEnd w:id="29959"/>
      <w:r w:rsidR="004824FD">
        <w:rPr>
          <w:rFonts w:hint="cs"/>
          <w:rtl/>
        </w:rPr>
        <w:t xml:space="preserve">דקרו </w:t>
      </w:r>
      <w:bookmarkStart w:id="29960" w:name="_ETM_Q56_254900"/>
      <w:bookmarkEnd w:id="29960"/>
      <w:r w:rsidR="004824FD">
        <w:rPr>
          <w:rFonts w:hint="cs"/>
          <w:rtl/>
        </w:rPr>
        <w:t xml:space="preserve">בליבי. </w:t>
      </w:r>
      <w:bookmarkStart w:id="29961" w:name="_ETM_Q56_255440"/>
      <w:bookmarkEnd w:id="29961"/>
      <w:r w:rsidR="004824FD">
        <w:rPr>
          <w:rFonts w:hint="cs"/>
          <w:rtl/>
        </w:rPr>
        <w:t xml:space="preserve">התביישתי </w:t>
      </w:r>
      <w:bookmarkStart w:id="29962" w:name="_ETM_Q56_256130"/>
      <w:bookmarkStart w:id="29963" w:name="_ETM_Q56_256370"/>
      <w:bookmarkEnd w:id="29962"/>
      <w:bookmarkEnd w:id="29963"/>
      <w:r w:rsidR="004824FD">
        <w:rPr>
          <w:rFonts w:hint="cs"/>
          <w:rtl/>
        </w:rPr>
        <w:t xml:space="preserve">שחבריי </w:t>
      </w:r>
      <w:bookmarkStart w:id="29964" w:name="_ETM_Q56_256910"/>
      <w:bookmarkEnd w:id="29964"/>
      <w:r w:rsidR="004824FD">
        <w:rPr>
          <w:rFonts w:hint="cs"/>
          <w:rtl/>
        </w:rPr>
        <w:t xml:space="preserve">עברו </w:t>
      </w:r>
      <w:bookmarkStart w:id="29965" w:name="_ETM_Q56_257120"/>
      <w:bookmarkEnd w:id="29965"/>
      <w:r w:rsidR="004824FD">
        <w:rPr>
          <w:rFonts w:hint="cs"/>
          <w:rtl/>
        </w:rPr>
        <w:t xml:space="preserve">אירועים </w:t>
      </w:r>
      <w:bookmarkStart w:id="29966" w:name="_ETM_Q56_257390"/>
      <w:bookmarkEnd w:id="29966"/>
      <w:r w:rsidR="004824FD">
        <w:rPr>
          <w:rFonts w:hint="cs"/>
          <w:rtl/>
        </w:rPr>
        <w:t xml:space="preserve">כאלה. </w:t>
      </w:r>
      <w:bookmarkStart w:id="29967" w:name="_ETM_Q56_258140"/>
      <w:bookmarkEnd w:id="29967"/>
      <w:r w:rsidR="004824FD">
        <w:rPr>
          <w:rFonts w:hint="cs"/>
          <w:rtl/>
        </w:rPr>
        <w:t xml:space="preserve">חשבתי: </w:t>
      </w:r>
      <w:bookmarkStart w:id="29968" w:name="_ETM_Q56_258650"/>
      <w:bookmarkEnd w:id="29968"/>
      <w:r w:rsidR="004824FD">
        <w:rPr>
          <w:rFonts w:hint="cs"/>
          <w:rtl/>
        </w:rPr>
        <w:t xml:space="preserve">כמה </w:t>
      </w:r>
      <w:bookmarkStart w:id="29969" w:name="_ETM_Q56_258950"/>
      <w:bookmarkEnd w:id="29969"/>
      <w:r w:rsidR="004824FD">
        <w:rPr>
          <w:rFonts w:hint="cs"/>
          <w:rtl/>
        </w:rPr>
        <w:t xml:space="preserve">קל </w:t>
      </w:r>
      <w:bookmarkStart w:id="29970" w:name="_ETM_Q56_259160"/>
      <w:bookmarkEnd w:id="29970"/>
      <w:r w:rsidR="004824FD">
        <w:rPr>
          <w:rFonts w:hint="cs"/>
          <w:rtl/>
        </w:rPr>
        <w:t xml:space="preserve">היה </w:t>
      </w:r>
      <w:bookmarkStart w:id="29971" w:name="_ETM_Q56_259280"/>
      <w:bookmarkEnd w:id="29971"/>
      <w:r w:rsidR="004824FD">
        <w:rPr>
          <w:rFonts w:hint="cs"/>
          <w:rtl/>
        </w:rPr>
        <w:t xml:space="preserve">לנהוג </w:t>
      </w:r>
      <w:bookmarkStart w:id="29972" w:name="_ETM_Q56_259610"/>
      <w:bookmarkStart w:id="29973" w:name="_ETM_Q56_259760"/>
      <w:bookmarkEnd w:id="29972"/>
      <w:bookmarkEnd w:id="29973"/>
      <w:r w:rsidR="004824FD">
        <w:rPr>
          <w:rFonts w:hint="cs"/>
          <w:rtl/>
        </w:rPr>
        <w:t xml:space="preserve">גם </w:t>
      </w:r>
      <w:bookmarkStart w:id="29974" w:name="_ETM_Q56_259970"/>
      <w:bookmarkEnd w:id="29974"/>
      <w:r w:rsidR="004824FD">
        <w:rPr>
          <w:rFonts w:hint="cs"/>
          <w:rtl/>
        </w:rPr>
        <w:t xml:space="preserve">בהם </w:t>
      </w:r>
      <w:bookmarkStart w:id="29975" w:name="_ETM_Q56_260240"/>
      <w:bookmarkEnd w:id="29975"/>
      <w:r w:rsidR="004824FD">
        <w:rPr>
          <w:rFonts w:hint="cs"/>
          <w:rtl/>
        </w:rPr>
        <w:t xml:space="preserve">אחרת. </w:t>
      </w:r>
      <w:bookmarkStart w:id="29976" w:name="_ETM_Q56_261299"/>
      <w:bookmarkEnd w:id="29976"/>
      <w:r w:rsidR="004824FD">
        <w:rPr>
          <w:rFonts w:hint="cs"/>
          <w:rtl/>
        </w:rPr>
        <w:t xml:space="preserve">החיים </w:t>
      </w:r>
      <w:bookmarkStart w:id="29977" w:name="_ETM_Q56_261659"/>
      <w:bookmarkEnd w:id="29977"/>
      <w:r w:rsidR="004824FD">
        <w:rPr>
          <w:rFonts w:hint="cs"/>
          <w:rtl/>
        </w:rPr>
        <w:t xml:space="preserve">המשותפים </w:t>
      </w:r>
      <w:bookmarkStart w:id="29978" w:name="_ETM_Q56_262350"/>
      <w:bookmarkEnd w:id="29978"/>
      <w:r w:rsidR="004824FD">
        <w:rPr>
          <w:rFonts w:hint="cs"/>
          <w:rtl/>
        </w:rPr>
        <w:t xml:space="preserve">מורכבים, </w:t>
      </w:r>
      <w:bookmarkStart w:id="29979" w:name="_ETM_Q56_263189"/>
      <w:bookmarkEnd w:id="29979"/>
      <w:r w:rsidR="004824FD">
        <w:rPr>
          <w:rFonts w:hint="cs"/>
          <w:rtl/>
        </w:rPr>
        <w:t xml:space="preserve">כולם </w:t>
      </w:r>
      <w:bookmarkStart w:id="29980" w:name="_ETM_Q56_263520"/>
      <w:bookmarkEnd w:id="29980"/>
      <w:r w:rsidR="004824FD">
        <w:rPr>
          <w:rFonts w:hint="cs"/>
          <w:rtl/>
        </w:rPr>
        <w:t xml:space="preserve">חוו </w:t>
      </w:r>
      <w:bookmarkStart w:id="29981" w:name="_ETM_Q56_263880"/>
      <w:bookmarkEnd w:id="29981"/>
      <w:r w:rsidR="004824FD">
        <w:rPr>
          <w:rFonts w:hint="cs"/>
          <w:rtl/>
        </w:rPr>
        <w:t xml:space="preserve">רגעים </w:t>
      </w:r>
      <w:bookmarkStart w:id="29982" w:name="_ETM_Q56_264420"/>
      <w:bookmarkEnd w:id="29982"/>
      <w:r w:rsidR="004824FD">
        <w:rPr>
          <w:rFonts w:hint="cs"/>
          <w:rtl/>
        </w:rPr>
        <w:t xml:space="preserve">שהם </w:t>
      </w:r>
      <w:bookmarkStart w:id="29983" w:name="_ETM_Q56_264779"/>
      <w:bookmarkEnd w:id="29983"/>
      <w:r w:rsidR="004824FD">
        <w:rPr>
          <w:rFonts w:hint="cs"/>
          <w:rtl/>
        </w:rPr>
        <w:t xml:space="preserve">זוכרים </w:t>
      </w:r>
      <w:bookmarkStart w:id="29984" w:name="_ETM_Q56_265319"/>
      <w:bookmarkEnd w:id="29984"/>
      <w:r w:rsidR="004824FD">
        <w:rPr>
          <w:rFonts w:hint="cs"/>
          <w:rtl/>
        </w:rPr>
        <w:t xml:space="preserve">לרע. </w:t>
      </w:r>
      <w:bookmarkStart w:id="29985" w:name="_ETM_Q56_266390"/>
      <w:bookmarkEnd w:id="29985"/>
      <w:r w:rsidR="004824FD">
        <w:rPr>
          <w:rFonts w:hint="cs"/>
          <w:rtl/>
        </w:rPr>
        <w:t xml:space="preserve">למזלי, </w:t>
      </w:r>
      <w:bookmarkStart w:id="29986" w:name="_ETM_Q56_266900"/>
      <w:bookmarkEnd w:id="29986"/>
      <w:r w:rsidR="004824FD">
        <w:rPr>
          <w:rFonts w:hint="cs"/>
          <w:rtl/>
        </w:rPr>
        <w:t xml:space="preserve">הסיפור </w:t>
      </w:r>
      <w:bookmarkStart w:id="29987" w:name="_ETM_Q56_267290"/>
      <w:bookmarkEnd w:id="29987"/>
      <w:r w:rsidR="004824FD">
        <w:rPr>
          <w:rFonts w:hint="cs"/>
          <w:rtl/>
        </w:rPr>
        <w:t xml:space="preserve">העצוב </w:t>
      </w:r>
      <w:bookmarkStart w:id="29988" w:name="_ETM_Q56_267709"/>
      <w:bookmarkEnd w:id="29988"/>
      <w:r w:rsidR="004824FD">
        <w:rPr>
          <w:rFonts w:hint="cs"/>
          <w:rtl/>
        </w:rPr>
        <w:t xml:space="preserve">טבע </w:t>
      </w:r>
      <w:bookmarkStart w:id="29989" w:name="_ETM_Q56_268100"/>
      <w:bookmarkEnd w:id="29989"/>
      <w:r w:rsidR="004824FD">
        <w:rPr>
          <w:rFonts w:hint="cs"/>
          <w:rtl/>
        </w:rPr>
        <w:t xml:space="preserve">בים </w:t>
      </w:r>
      <w:bookmarkStart w:id="29990" w:name="_ETM_Q56_268369"/>
      <w:bookmarkEnd w:id="29990"/>
      <w:r w:rsidR="004824FD">
        <w:rPr>
          <w:rFonts w:hint="cs"/>
          <w:rtl/>
        </w:rPr>
        <w:t xml:space="preserve">של </w:t>
      </w:r>
      <w:bookmarkStart w:id="29991" w:name="_ETM_Q56_268520"/>
      <w:bookmarkEnd w:id="29991"/>
      <w:r w:rsidR="004824FD">
        <w:rPr>
          <w:rFonts w:hint="cs"/>
          <w:rtl/>
        </w:rPr>
        <w:t xml:space="preserve">חוויות </w:t>
      </w:r>
      <w:bookmarkStart w:id="29992" w:name="_ETM_Q56_268909"/>
      <w:bookmarkEnd w:id="29992"/>
      <w:r w:rsidR="004824FD">
        <w:rPr>
          <w:rFonts w:hint="cs"/>
          <w:rtl/>
        </w:rPr>
        <w:t xml:space="preserve">טובות </w:t>
      </w:r>
      <w:bookmarkStart w:id="29993" w:name="_ETM_Q56_269209"/>
      <w:bookmarkEnd w:id="29993"/>
      <w:r w:rsidR="004824FD">
        <w:rPr>
          <w:rFonts w:hint="cs"/>
          <w:rtl/>
        </w:rPr>
        <w:t xml:space="preserve">שעלו </w:t>
      </w:r>
      <w:bookmarkStart w:id="29994" w:name="_ETM_Q56_269479"/>
      <w:bookmarkEnd w:id="29994"/>
      <w:r w:rsidR="004824FD">
        <w:rPr>
          <w:rFonts w:hint="cs"/>
          <w:rtl/>
        </w:rPr>
        <w:t xml:space="preserve">מהמגוון </w:t>
      </w:r>
      <w:bookmarkStart w:id="29995" w:name="_ETM_Q56_269930"/>
      <w:bookmarkEnd w:id="29995"/>
      <w:r w:rsidR="004824FD">
        <w:rPr>
          <w:rFonts w:hint="cs"/>
          <w:rtl/>
        </w:rPr>
        <w:t xml:space="preserve">הישראלי, </w:t>
      </w:r>
      <w:bookmarkStart w:id="29996" w:name="_ETM_Q56_270500"/>
      <w:bookmarkEnd w:id="29996"/>
      <w:r w:rsidR="004824FD">
        <w:rPr>
          <w:rFonts w:hint="cs"/>
          <w:rtl/>
        </w:rPr>
        <w:t xml:space="preserve">המשדרג </w:t>
      </w:r>
      <w:bookmarkStart w:id="29997" w:name="_ETM_Q56_271280"/>
      <w:bookmarkEnd w:id="29997"/>
      <w:r w:rsidR="004824FD">
        <w:rPr>
          <w:rFonts w:hint="cs"/>
          <w:rtl/>
        </w:rPr>
        <w:t xml:space="preserve">את </w:t>
      </w:r>
      <w:bookmarkStart w:id="29998" w:name="_ETM_Q56_271490"/>
      <w:bookmarkEnd w:id="29998"/>
      <w:r w:rsidR="004824FD">
        <w:rPr>
          <w:rFonts w:hint="cs"/>
          <w:rtl/>
        </w:rPr>
        <w:t xml:space="preserve">חוויות </w:t>
      </w:r>
      <w:bookmarkStart w:id="29999" w:name="_ETM_Q56_271939"/>
      <w:bookmarkEnd w:id="29999"/>
      <w:r w:rsidR="004824FD">
        <w:rPr>
          <w:rFonts w:hint="cs"/>
          <w:rtl/>
        </w:rPr>
        <w:t xml:space="preserve">חיינו. </w:t>
      </w:r>
      <w:bookmarkStart w:id="30000" w:name="_ETM_Q56_273370"/>
      <w:bookmarkEnd w:id="30000"/>
    </w:p>
    <w:p w:rsidR="004824FD" w:rsidRDefault="004824FD" w:rsidP="004824FD">
      <w:pPr>
        <w:rPr>
          <w:rtl/>
        </w:rPr>
      </w:pPr>
    </w:p>
    <w:p w:rsidR="004824FD" w:rsidRDefault="0027399E" w:rsidP="004824FD">
      <w:pPr>
        <w:rPr>
          <w:rtl/>
        </w:rPr>
      </w:pPr>
      <w:r>
        <w:rPr>
          <w:rFonts w:hint="cs"/>
          <w:rtl/>
        </w:rPr>
        <w:t>"</w:t>
      </w:r>
      <w:r w:rsidR="004824FD">
        <w:rPr>
          <w:rFonts w:hint="cs"/>
          <w:rtl/>
        </w:rPr>
        <w:t xml:space="preserve">לימים </w:t>
      </w:r>
      <w:bookmarkStart w:id="30001" w:name="_ETM_Q56_273729"/>
      <w:bookmarkEnd w:id="30001"/>
      <w:r w:rsidR="004824FD">
        <w:rPr>
          <w:rFonts w:hint="cs"/>
          <w:rtl/>
        </w:rPr>
        <w:t xml:space="preserve">קראתי </w:t>
      </w:r>
      <w:bookmarkStart w:id="30002" w:name="_ETM_Q56_274030"/>
      <w:bookmarkEnd w:id="30002"/>
      <w:r w:rsidR="004824FD">
        <w:rPr>
          <w:rFonts w:hint="cs"/>
          <w:rtl/>
        </w:rPr>
        <w:t xml:space="preserve">דברים </w:t>
      </w:r>
      <w:bookmarkStart w:id="30003" w:name="_ETM_Q56_274330"/>
      <w:bookmarkEnd w:id="30003"/>
      <w:r w:rsidR="004824FD">
        <w:rPr>
          <w:rFonts w:hint="cs"/>
          <w:rtl/>
        </w:rPr>
        <w:t xml:space="preserve">שנאמרו </w:t>
      </w:r>
      <w:bookmarkStart w:id="30004" w:name="_ETM_Q56_274720"/>
      <w:bookmarkEnd w:id="30004"/>
      <w:r w:rsidR="004824FD">
        <w:rPr>
          <w:rFonts w:hint="cs"/>
          <w:rtl/>
        </w:rPr>
        <w:t xml:space="preserve">באפרת </w:t>
      </w:r>
      <w:bookmarkStart w:id="30005" w:name="_ETM_Q56_275440"/>
      <w:bookmarkEnd w:id="30005"/>
      <w:r w:rsidR="004824FD">
        <w:rPr>
          <w:rFonts w:hint="cs"/>
          <w:rtl/>
        </w:rPr>
        <w:t xml:space="preserve">ביום </w:t>
      </w:r>
      <w:bookmarkStart w:id="30006" w:name="_ETM_Q56_275890"/>
      <w:bookmarkEnd w:id="30006"/>
      <w:r w:rsidR="004824FD">
        <w:rPr>
          <w:rFonts w:hint="cs"/>
          <w:rtl/>
        </w:rPr>
        <w:t xml:space="preserve">עיון </w:t>
      </w:r>
      <w:bookmarkStart w:id="30007" w:name="_ETM_Q56_276100"/>
      <w:bookmarkEnd w:id="30007"/>
      <w:r w:rsidR="004824FD">
        <w:rPr>
          <w:rFonts w:hint="cs"/>
          <w:rtl/>
        </w:rPr>
        <w:t xml:space="preserve">לזכרו </w:t>
      </w:r>
      <w:bookmarkStart w:id="30008" w:name="_ETM_Q56_276459"/>
      <w:bookmarkEnd w:id="30008"/>
      <w:r w:rsidR="004824FD">
        <w:rPr>
          <w:rFonts w:hint="cs"/>
          <w:rtl/>
        </w:rPr>
        <w:t xml:space="preserve">של </w:t>
      </w:r>
      <w:bookmarkStart w:id="30009" w:name="_ETM_Q56_276670"/>
      <w:bookmarkEnd w:id="30009"/>
      <w:r w:rsidR="004824FD">
        <w:rPr>
          <w:rFonts w:hint="cs"/>
          <w:rtl/>
        </w:rPr>
        <w:t xml:space="preserve">סגן </w:t>
      </w:r>
      <w:bookmarkStart w:id="30010" w:name="_ETM_Q56_277300"/>
      <w:bookmarkEnd w:id="30010"/>
      <w:r w:rsidR="004824FD">
        <w:rPr>
          <w:rFonts w:hint="cs"/>
          <w:rtl/>
        </w:rPr>
        <w:t xml:space="preserve">אורי </w:t>
      </w:r>
      <w:bookmarkStart w:id="30011" w:name="_ETM_Q56_277569"/>
      <w:bookmarkEnd w:id="30011"/>
      <w:r w:rsidR="004824FD">
        <w:rPr>
          <w:rFonts w:hint="cs"/>
          <w:rtl/>
        </w:rPr>
        <w:t xml:space="preserve">גליק, </w:t>
      </w:r>
      <w:bookmarkStart w:id="30012" w:name="_ETM_Q56_277930"/>
      <w:bookmarkEnd w:id="30012"/>
      <w:r w:rsidR="004824FD">
        <w:rPr>
          <w:rFonts w:hint="cs"/>
          <w:rtl/>
        </w:rPr>
        <w:t xml:space="preserve">ז"ל, </w:t>
      </w:r>
      <w:bookmarkStart w:id="30013" w:name="_ETM_Q56_279050"/>
      <w:bookmarkEnd w:id="30013"/>
      <w:r w:rsidR="004824FD">
        <w:rPr>
          <w:rFonts w:hint="cs"/>
          <w:rtl/>
        </w:rPr>
        <w:t xml:space="preserve">שנפל </w:t>
      </w:r>
      <w:bookmarkStart w:id="30014" w:name="_ETM_Q56_279650"/>
      <w:bookmarkEnd w:id="30014"/>
      <w:r w:rsidR="004824FD">
        <w:rPr>
          <w:rFonts w:hint="cs"/>
          <w:rtl/>
        </w:rPr>
        <w:t xml:space="preserve">בשירותו </w:t>
      </w:r>
      <w:bookmarkStart w:id="30015" w:name="_ETM_Q56_280130"/>
      <w:bookmarkEnd w:id="30015"/>
      <w:r w:rsidR="004824FD">
        <w:rPr>
          <w:rFonts w:hint="cs"/>
          <w:rtl/>
        </w:rPr>
        <w:t xml:space="preserve">הצבאי </w:t>
      </w:r>
      <w:bookmarkStart w:id="30016" w:name="_ETM_Q56_280400"/>
      <w:bookmarkEnd w:id="30016"/>
      <w:r w:rsidR="004824FD">
        <w:rPr>
          <w:rFonts w:hint="cs"/>
          <w:rtl/>
        </w:rPr>
        <w:t xml:space="preserve">כשהוא </w:t>
      </w:r>
      <w:bookmarkStart w:id="30017" w:name="_ETM_Q56_280700"/>
      <w:bookmarkEnd w:id="30017"/>
      <w:r w:rsidR="004824FD">
        <w:rPr>
          <w:rFonts w:hint="cs"/>
          <w:rtl/>
        </w:rPr>
        <w:t xml:space="preserve">אהוב </w:t>
      </w:r>
      <w:bookmarkStart w:id="30018" w:name="_ETM_Q56_282160"/>
      <w:bookmarkEnd w:id="30018"/>
      <w:r w:rsidR="004824FD">
        <w:rPr>
          <w:rFonts w:hint="cs"/>
          <w:rtl/>
        </w:rPr>
        <w:t xml:space="preserve">משני </w:t>
      </w:r>
      <w:bookmarkStart w:id="30019" w:name="_ETM_Q56_282610"/>
      <w:bookmarkEnd w:id="30019"/>
      <w:r w:rsidR="004824FD">
        <w:rPr>
          <w:rFonts w:hint="cs"/>
          <w:rtl/>
        </w:rPr>
        <w:t xml:space="preserve">צידי </w:t>
      </w:r>
      <w:bookmarkStart w:id="30020" w:name="_ETM_Q56_282970"/>
      <w:bookmarkEnd w:id="30020"/>
      <w:r w:rsidR="004824FD">
        <w:rPr>
          <w:rFonts w:hint="cs"/>
          <w:rtl/>
        </w:rPr>
        <w:t xml:space="preserve">התפר, </w:t>
      </w:r>
      <w:bookmarkStart w:id="30021" w:name="_ETM_Q56_283300"/>
      <w:bookmarkEnd w:id="30021"/>
      <w:r w:rsidR="004824FD">
        <w:rPr>
          <w:rFonts w:hint="cs"/>
          <w:rtl/>
        </w:rPr>
        <w:t xml:space="preserve">הדתי </w:t>
      </w:r>
      <w:bookmarkStart w:id="30022" w:name="_ETM_Q56_283569"/>
      <w:bookmarkEnd w:id="30022"/>
      <w:r w:rsidR="004824FD">
        <w:rPr>
          <w:rFonts w:hint="cs"/>
          <w:rtl/>
        </w:rPr>
        <w:t xml:space="preserve">והחילוני. </w:t>
      </w:r>
      <w:bookmarkStart w:id="30023" w:name="_ETM_Q56_284830"/>
      <w:bookmarkEnd w:id="30023"/>
      <w:r w:rsidR="004824FD">
        <w:rPr>
          <w:rFonts w:hint="cs"/>
          <w:rtl/>
        </w:rPr>
        <w:t xml:space="preserve">פרופ' </w:t>
      </w:r>
      <w:bookmarkStart w:id="30024" w:name="_ETM_Q56_285280"/>
      <w:bookmarkEnd w:id="30024"/>
      <w:r w:rsidR="004824FD">
        <w:rPr>
          <w:rFonts w:hint="cs"/>
          <w:rtl/>
        </w:rPr>
        <w:t xml:space="preserve">ישעיהו </w:t>
      </w:r>
      <w:bookmarkStart w:id="30025" w:name="_ETM_Q56_285610"/>
      <w:bookmarkEnd w:id="30025"/>
      <w:r w:rsidR="004824FD">
        <w:rPr>
          <w:rFonts w:hint="cs"/>
          <w:rtl/>
        </w:rPr>
        <w:t xml:space="preserve">ליבוביץ' </w:t>
      </w:r>
      <w:bookmarkStart w:id="30026" w:name="_ETM_Q56_286030"/>
      <w:bookmarkEnd w:id="30026"/>
      <w:r w:rsidR="004824FD">
        <w:rPr>
          <w:rFonts w:hint="cs"/>
          <w:rtl/>
        </w:rPr>
        <w:t xml:space="preserve">המנוח </w:t>
      </w:r>
      <w:bookmarkStart w:id="30027" w:name="_ETM_Q56_286360"/>
      <w:bookmarkEnd w:id="30027"/>
      <w:r w:rsidR="004824FD">
        <w:rPr>
          <w:rFonts w:hint="cs"/>
          <w:rtl/>
        </w:rPr>
        <w:t xml:space="preserve">סיפר </w:t>
      </w:r>
      <w:bookmarkStart w:id="30028" w:name="_ETM_Q56_286660"/>
      <w:bookmarkEnd w:id="30028"/>
      <w:r w:rsidR="004824FD">
        <w:rPr>
          <w:rFonts w:hint="cs"/>
          <w:rtl/>
        </w:rPr>
        <w:t xml:space="preserve">על </w:t>
      </w:r>
      <w:bookmarkStart w:id="30029" w:name="_ETM_Q56_286750"/>
      <w:bookmarkEnd w:id="30029"/>
      <w:r w:rsidR="004824FD">
        <w:rPr>
          <w:rFonts w:hint="cs"/>
          <w:rtl/>
        </w:rPr>
        <w:t xml:space="preserve">מפגש </w:t>
      </w:r>
      <w:bookmarkStart w:id="30030" w:name="_ETM_Q56_287140"/>
      <w:bookmarkEnd w:id="30030"/>
      <w:r w:rsidR="004824FD">
        <w:rPr>
          <w:rFonts w:hint="cs"/>
          <w:rtl/>
        </w:rPr>
        <w:t xml:space="preserve">שערך </w:t>
      </w:r>
      <w:bookmarkStart w:id="30031" w:name="_ETM_Q56_287410"/>
      <w:bookmarkEnd w:id="30031"/>
      <w:r w:rsidR="004824FD">
        <w:rPr>
          <w:rFonts w:hint="cs"/>
          <w:rtl/>
        </w:rPr>
        <w:t xml:space="preserve">מעט </w:t>
      </w:r>
      <w:bookmarkStart w:id="30032" w:name="_ETM_Q56_287680"/>
      <w:bookmarkEnd w:id="30032"/>
      <w:r w:rsidR="004824FD">
        <w:rPr>
          <w:rFonts w:hint="cs"/>
          <w:rtl/>
        </w:rPr>
        <w:t xml:space="preserve">אחרי </w:t>
      </w:r>
      <w:bookmarkStart w:id="30033" w:name="_ETM_Q56_287830"/>
      <w:bookmarkEnd w:id="30033"/>
      <w:r w:rsidR="004824FD">
        <w:rPr>
          <w:rFonts w:hint="cs"/>
          <w:rtl/>
        </w:rPr>
        <w:t xml:space="preserve">פסח </w:t>
      </w:r>
      <w:bookmarkStart w:id="30034" w:name="_ETM_Q56_288160"/>
      <w:bookmarkEnd w:id="30034"/>
      <w:r w:rsidR="004824FD">
        <w:rPr>
          <w:rFonts w:hint="cs"/>
          <w:rtl/>
        </w:rPr>
        <w:t xml:space="preserve">עם </w:t>
      </w:r>
      <w:bookmarkStart w:id="30035" w:name="_ETM_Q56_288220"/>
      <w:bookmarkEnd w:id="30035"/>
      <w:r w:rsidR="004824FD">
        <w:rPr>
          <w:rFonts w:hint="cs"/>
          <w:rtl/>
        </w:rPr>
        <w:t xml:space="preserve">קציני </w:t>
      </w:r>
      <w:bookmarkStart w:id="30036" w:name="_ETM_Q56_288520"/>
      <w:bookmarkEnd w:id="30036"/>
      <w:r w:rsidR="004824FD">
        <w:rPr>
          <w:rFonts w:hint="cs"/>
          <w:rtl/>
        </w:rPr>
        <w:t xml:space="preserve">צה"ל. </w:t>
      </w:r>
      <w:bookmarkStart w:id="30037" w:name="_ETM_Q56_289210"/>
      <w:bookmarkEnd w:id="30037"/>
      <w:r w:rsidR="004824FD">
        <w:rPr>
          <w:rFonts w:hint="cs"/>
          <w:rtl/>
        </w:rPr>
        <w:t xml:space="preserve">הוא דן </w:t>
      </w:r>
      <w:bookmarkStart w:id="30038" w:name="_ETM_Q56_289450"/>
      <w:bookmarkEnd w:id="30038"/>
      <w:r w:rsidR="004824FD">
        <w:rPr>
          <w:rFonts w:hint="cs"/>
          <w:rtl/>
        </w:rPr>
        <w:t xml:space="preserve">איתם </w:t>
      </w:r>
      <w:bookmarkStart w:id="30039" w:name="_ETM_Q56_289719"/>
      <w:bookmarkEnd w:id="30039"/>
      <w:r w:rsidR="004824FD">
        <w:rPr>
          <w:rFonts w:hint="cs"/>
          <w:rtl/>
        </w:rPr>
        <w:t xml:space="preserve">בסוגיית </w:t>
      </w:r>
      <w:bookmarkStart w:id="30040" w:name="_ETM_Q56_290380"/>
      <w:bookmarkEnd w:id="30040"/>
      <w:r w:rsidR="004824FD">
        <w:rPr>
          <w:rFonts w:hint="cs"/>
          <w:rtl/>
        </w:rPr>
        <w:t xml:space="preserve">דת </w:t>
      </w:r>
      <w:bookmarkStart w:id="30041" w:name="_ETM_Q56_290740"/>
      <w:bookmarkEnd w:id="30041"/>
      <w:r w:rsidR="004824FD">
        <w:rPr>
          <w:rFonts w:hint="cs"/>
          <w:rtl/>
        </w:rPr>
        <w:t xml:space="preserve">וחברה. </w:t>
      </w:r>
      <w:bookmarkStart w:id="30042" w:name="_ETM_Q56_291779"/>
      <w:bookmarkEnd w:id="30042"/>
      <w:r w:rsidR="004824FD">
        <w:rPr>
          <w:rFonts w:hint="cs"/>
          <w:rtl/>
        </w:rPr>
        <w:t xml:space="preserve">אחד </w:t>
      </w:r>
      <w:bookmarkStart w:id="30043" w:name="_ETM_Q56_292049"/>
      <w:bookmarkEnd w:id="30043"/>
      <w:r w:rsidR="004824FD">
        <w:rPr>
          <w:rFonts w:hint="cs"/>
          <w:rtl/>
        </w:rPr>
        <w:t xml:space="preserve">המשתתפים </w:t>
      </w:r>
      <w:bookmarkStart w:id="30044" w:name="_ETM_Q56_292499"/>
      <w:bookmarkEnd w:id="30044"/>
      <w:r w:rsidR="004824FD">
        <w:rPr>
          <w:rFonts w:hint="cs"/>
          <w:rtl/>
        </w:rPr>
        <w:t xml:space="preserve">אמר </w:t>
      </w:r>
      <w:bookmarkStart w:id="30045" w:name="_ETM_Q56_292739"/>
      <w:bookmarkStart w:id="30046" w:name="_ETM_Q56_292919"/>
      <w:bookmarkEnd w:id="30045"/>
      <w:bookmarkEnd w:id="30046"/>
      <w:r w:rsidR="004824FD">
        <w:rPr>
          <w:rFonts w:hint="cs"/>
          <w:rtl/>
        </w:rPr>
        <w:t xml:space="preserve">שמשהו </w:t>
      </w:r>
      <w:bookmarkStart w:id="30047" w:name="_ETM_Q56_293429"/>
      <w:bookmarkEnd w:id="30047"/>
      <w:r w:rsidR="004824FD">
        <w:rPr>
          <w:rFonts w:hint="cs"/>
          <w:rtl/>
        </w:rPr>
        <w:t xml:space="preserve">מאחד </w:t>
      </w:r>
      <w:bookmarkStart w:id="30048" w:name="_ETM_Q56_293819"/>
      <w:bookmarkEnd w:id="30048"/>
      <w:r w:rsidR="004824FD">
        <w:rPr>
          <w:rFonts w:hint="cs"/>
          <w:rtl/>
        </w:rPr>
        <w:t xml:space="preserve">את </w:t>
      </w:r>
      <w:bookmarkStart w:id="30049" w:name="_ETM_Q56_293939"/>
      <w:bookmarkEnd w:id="30049"/>
      <w:r w:rsidR="004824FD">
        <w:rPr>
          <w:rFonts w:hint="cs"/>
          <w:rtl/>
        </w:rPr>
        <w:t xml:space="preserve">כולנו. </w:t>
      </w:r>
      <w:bookmarkStart w:id="30050" w:name="_ETM_Q56_295050"/>
      <w:bookmarkEnd w:id="30050"/>
      <w:r w:rsidR="004824FD">
        <w:rPr>
          <w:rFonts w:hint="cs"/>
          <w:rtl/>
        </w:rPr>
        <w:t xml:space="preserve">זה </w:t>
      </w:r>
      <w:bookmarkStart w:id="30051" w:name="_ETM_Q56_295290"/>
      <w:bookmarkEnd w:id="30051"/>
      <w:r w:rsidR="004824FD">
        <w:rPr>
          <w:rFonts w:hint="cs"/>
          <w:rtl/>
        </w:rPr>
        <w:t xml:space="preserve">עתה </w:t>
      </w:r>
      <w:bookmarkStart w:id="30052" w:name="_ETM_Q56_296390"/>
      <w:bookmarkEnd w:id="30052"/>
      <w:r w:rsidR="004824FD">
        <w:rPr>
          <w:rFonts w:hint="cs"/>
          <w:rtl/>
        </w:rPr>
        <w:t xml:space="preserve">כל </w:t>
      </w:r>
      <w:bookmarkStart w:id="30053" w:name="_ETM_Q56_296630"/>
      <w:bookmarkEnd w:id="30053"/>
      <w:r w:rsidR="004824FD">
        <w:rPr>
          <w:rFonts w:hint="cs"/>
          <w:rtl/>
        </w:rPr>
        <w:t xml:space="preserve">אחד </w:t>
      </w:r>
      <w:bookmarkStart w:id="30054" w:name="_ETM_Q56_296840"/>
      <w:bookmarkEnd w:id="30054"/>
      <w:r w:rsidR="004824FD">
        <w:rPr>
          <w:rFonts w:hint="cs"/>
          <w:rtl/>
        </w:rPr>
        <w:t xml:space="preserve">ישב </w:t>
      </w:r>
      <w:bookmarkStart w:id="30055" w:name="_ETM_Q56_297140"/>
      <w:bookmarkEnd w:id="30055"/>
      <w:r w:rsidR="004824FD">
        <w:rPr>
          <w:rFonts w:hint="cs"/>
          <w:rtl/>
        </w:rPr>
        <w:t xml:space="preserve">וסיפר </w:t>
      </w:r>
      <w:bookmarkStart w:id="30056" w:name="_ETM_Q56_297470"/>
      <w:bookmarkEnd w:id="30056"/>
      <w:r w:rsidR="004824FD">
        <w:rPr>
          <w:rFonts w:hint="cs"/>
          <w:rtl/>
        </w:rPr>
        <w:t xml:space="preserve">ביציאת </w:t>
      </w:r>
      <w:bookmarkStart w:id="30057" w:name="_ETM_Q56_297799"/>
      <w:bookmarkEnd w:id="30057"/>
      <w:r w:rsidR="004824FD">
        <w:rPr>
          <w:rFonts w:hint="cs"/>
          <w:rtl/>
        </w:rPr>
        <w:t xml:space="preserve">מצרים, </w:t>
      </w:r>
      <w:bookmarkStart w:id="30058" w:name="_ETM_Q56_298390"/>
      <w:bookmarkEnd w:id="30058"/>
      <w:r w:rsidR="004824FD">
        <w:rPr>
          <w:rFonts w:hint="cs"/>
          <w:rtl/>
        </w:rPr>
        <w:t xml:space="preserve">גם </w:t>
      </w:r>
      <w:bookmarkStart w:id="30059" w:name="_ETM_Q56_298630"/>
      <w:bookmarkEnd w:id="30059"/>
      <w:r w:rsidR="004824FD">
        <w:rPr>
          <w:rFonts w:hint="cs"/>
          <w:rtl/>
        </w:rPr>
        <w:t xml:space="preserve">אם </w:t>
      </w:r>
      <w:bookmarkStart w:id="30060" w:name="_ETM_Q56_298750"/>
      <w:bookmarkEnd w:id="30060"/>
      <w:r w:rsidR="004824FD">
        <w:rPr>
          <w:rFonts w:hint="cs"/>
          <w:rtl/>
        </w:rPr>
        <w:t xml:space="preserve">בסגנונות </w:t>
      </w:r>
      <w:bookmarkStart w:id="30061" w:name="_ETM_Q56_299200"/>
      <w:bookmarkEnd w:id="30061"/>
      <w:r w:rsidR="004824FD">
        <w:rPr>
          <w:rFonts w:hint="cs"/>
          <w:rtl/>
        </w:rPr>
        <w:t xml:space="preserve">שונים. </w:t>
      </w:r>
      <w:bookmarkStart w:id="30062" w:name="_ETM_Q56_299409"/>
      <w:bookmarkStart w:id="30063" w:name="_ETM_Q56_301829"/>
      <w:bookmarkEnd w:id="30062"/>
      <w:bookmarkEnd w:id="30063"/>
      <w:r w:rsidR="004824FD">
        <w:rPr>
          <w:rFonts w:hint="cs"/>
          <w:rtl/>
        </w:rPr>
        <w:t xml:space="preserve">ליבוביץ' </w:t>
      </w:r>
      <w:bookmarkStart w:id="30064" w:name="_ETM_Q56_302460"/>
      <w:bookmarkEnd w:id="30064"/>
      <w:r w:rsidR="004824FD">
        <w:rPr>
          <w:rFonts w:hint="cs"/>
          <w:rtl/>
        </w:rPr>
        <w:t xml:space="preserve">השיב </w:t>
      </w:r>
      <w:bookmarkStart w:id="30065" w:name="_ETM_Q56_302789"/>
      <w:bookmarkEnd w:id="30065"/>
      <w:r w:rsidR="004824FD">
        <w:rPr>
          <w:rFonts w:hint="cs"/>
          <w:rtl/>
        </w:rPr>
        <w:t xml:space="preserve">שפסח </w:t>
      </w:r>
      <w:bookmarkStart w:id="30066" w:name="_ETM_Q56_303479"/>
      <w:bookmarkEnd w:id="30066"/>
      <w:r w:rsidR="004824FD">
        <w:rPr>
          <w:rFonts w:hint="cs"/>
          <w:rtl/>
        </w:rPr>
        <w:t xml:space="preserve">דווקא </w:t>
      </w:r>
      <w:bookmarkStart w:id="30067" w:name="_ETM_Q56_303840"/>
      <w:bookmarkEnd w:id="30067"/>
      <w:r w:rsidR="004824FD">
        <w:rPr>
          <w:rFonts w:hint="cs"/>
          <w:rtl/>
        </w:rPr>
        <w:t xml:space="preserve">מפריד </w:t>
      </w:r>
      <w:bookmarkStart w:id="30068" w:name="_ETM_Q56_304350"/>
      <w:bookmarkEnd w:id="30068"/>
      <w:r w:rsidR="004824FD">
        <w:rPr>
          <w:rFonts w:hint="cs"/>
          <w:rtl/>
        </w:rPr>
        <w:t xml:space="preserve">ולא </w:t>
      </w:r>
      <w:bookmarkStart w:id="30069" w:name="_ETM_Q56_304719"/>
      <w:bookmarkEnd w:id="30069"/>
      <w:r w:rsidR="004824FD">
        <w:rPr>
          <w:rFonts w:hint="cs"/>
          <w:rtl/>
        </w:rPr>
        <w:t xml:space="preserve">מקרב. </w:t>
      </w:r>
      <w:bookmarkStart w:id="30070" w:name="_ETM_Q56_305529"/>
      <w:bookmarkEnd w:id="30070"/>
      <w:r w:rsidR="004824FD">
        <w:rPr>
          <w:rFonts w:hint="cs"/>
          <w:rtl/>
        </w:rPr>
        <w:t xml:space="preserve">אם </w:t>
      </w:r>
      <w:bookmarkStart w:id="30071" w:name="_ETM_Q56_305709"/>
      <w:bookmarkEnd w:id="30071"/>
      <w:r w:rsidR="004824FD">
        <w:rPr>
          <w:rFonts w:hint="cs"/>
          <w:rtl/>
        </w:rPr>
        <w:t xml:space="preserve">הייתי </w:t>
      </w:r>
      <w:bookmarkStart w:id="30072" w:name="_ETM_Q56_305950"/>
      <w:bookmarkEnd w:id="30072"/>
      <w:r w:rsidR="004824FD">
        <w:rPr>
          <w:rFonts w:hint="cs"/>
          <w:rtl/>
        </w:rPr>
        <w:t xml:space="preserve">מטייל </w:t>
      </w:r>
      <w:bookmarkStart w:id="30073" w:name="_ETM_Q56_306369"/>
      <w:bookmarkEnd w:id="30073"/>
      <w:r w:rsidR="004824FD">
        <w:rPr>
          <w:rFonts w:hint="cs"/>
          <w:rtl/>
        </w:rPr>
        <w:t xml:space="preserve">בחג </w:t>
      </w:r>
      <w:bookmarkStart w:id="30074" w:name="_ETM_Q56_306789"/>
      <w:bookmarkEnd w:id="30074"/>
      <w:r w:rsidR="004824FD">
        <w:rPr>
          <w:rFonts w:hint="cs"/>
          <w:rtl/>
        </w:rPr>
        <w:t xml:space="preserve">ליד </w:t>
      </w:r>
      <w:bookmarkStart w:id="30075" w:name="_ETM_Q56_307029"/>
      <w:bookmarkEnd w:id="30075"/>
      <w:r w:rsidR="004824FD">
        <w:rPr>
          <w:rFonts w:hint="cs"/>
          <w:rtl/>
        </w:rPr>
        <w:t xml:space="preserve">קיבוצך, אמר, </w:t>
      </w:r>
      <w:bookmarkStart w:id="30076" w:name="_ETM_Q56_307389"/>
      <w:bookmarkStart w:id="30077" w:name="_ETM_Q56_308049"/>
      <w:bookmarkEnd w:id="30076"/>
      <w:bookmarkEnd w:id="30077"/>
      <w:r w:rsidR="004824FD">
        <w:rPr>
          <w:rFonts w:hint="cs"/>
          <w:rtl/>
        </w:rPr>
        <w:t xml:space="preserve">לא </w:t>
      </w:r>
      <w:bookmarkStart w:id="30078" w:name="_ETM_Q56_308379"/>
      <w:bookmarkEnd w:id="30078"/>
      <w:r w:rsidR="004824FD">
        <w:rPr>
          <w:rFonts w:hint="cs"/>
          <w:rtl/>
        </w:rPr>
        <w:t xml:space="preserve">הייתי </w:t>
      </w:r>
      <w:bookmarkStart w:id="30079" w:name="_ETM_Q56_308620"/>
      <w:bookmarkEnd w:id="30079"/>
      <w:r w:rsidR="004824FD">
        <w:rPr>
          <w:rFonts w:hint="cs"/>
          <w:rtl/>
        </w:rPr>
        <w:t xml:space="preserve">יכול </w:t>
      </w:r>
      <w:bookmarkStart w:id="30080" w:name="_ETM_Q56_308860"/>
      <w:bookmarkEnd w:id="30080"/>
      <w:r w:rsidR="004824FD">
        <w:rPr>
          <w:rFonts w:hint="cs"/>
          <w:rtl/>
        </w:rPr>
        <w:t xml:space="preserve">להיכנס </w:t>
      </w:r>
      <w:bookmarkStart w:id="30081" w:name="_ETM_Q56_309220"/>
      <w:bookmarkEnd w:id="30081"/>
      <w:r w:rsidR="004824FD">
        <w:rPr>
          <w:rFonts w:hint="cs"/>
          <w:rtl/>
        </w:rPr>
        <w:t xml:space="preserve">לביתך </w:t>
      </w:r>
      <w:bookmarkStart w:id="30082" w:name="_ETM_Q56_309909"/>
      <w:bookmarkEnd w:id="30082"/>
      <w:r w:rsidR="004824FD">
        <w:rPr>
          <w:rFonts w:hint="cs"/>
          <w:rtl/>
        </w:rPr>
        <w:t xml:space="preserve">ולו </w:t>
      </w:r>
      <w:bookmarkStart w:id="30083" w:name="_ETM_Q56_310150"/>
      <w:bookmarkEnd w:id="30083"/>
      <w:r w:rsidR="004824FD">
        <w:rPr>
          <w:rFonts w:hint="cs"/>
          <w:rtl/>
        </w:rPr>
        <w:t xml:space="preserve">כדי </w:t>
      </w:r>
      <w:bookmarkStart w:id="30084" w:name="_ETM_Q56_310360"/>
      <w:bookmarkEnd w:id="30084"/>
      <w:r w:rsidR="004824FD">
        <w:rPr>
          <w:rFonts w:hint="cs"/>
          <w:rtl/>
        </w:rPr>
        <w:t xml:space="preserve">לשתות </w:t>
      </w:r>
      <w:bookmarkStart w:id="30085" w:name="_ETM_Q56_310659"/>
      <w:bookmarkEnd w:id="30085"/>
      <w:r w:rsidR="004824FD">
        <w:rPr>
          <w:rFonts w:hint="cs"/>
          <w:rtl/>
        </w:rPr>
        <w:t xml:space="preserve">כוס </w:t>
      </w:r>
      <w:bookmarkStart w:id="30086" w:name="_ETM_Q56_310870"/>
      <w:bookmarkEnd w:id="30086"/>
      <w:r w:rsidR="004824FD">
        <w:rPr>
          <w:rFonts w:hint="cs"/>
          <w:rtl/>
        </w:rPr>
        <w:t xml:space="preserve">מים. </w:t>
      </w:r>
      <w:bookmarkStart w:id="30087" w:name="_ETM_Q56_311349"/>
      <w:bookmarkEnd w:id="30087"/>
      <w:r w:rsidR="004824FD">
        <w:rPr>
          <w:rFonts w:hint="cs"/>
          <w:rtl/>
        </w:rPr>
        <w:t xml:space="preserve">דבריו </w:t>
      </w:r>
      <w:bookmarkStart w:id="30088" w:name="_ETM_Q56_311680"/>
      <w:bookmarkEnd w:id="30088"/>
      <w:r w:rsidR="004824FD">
        <w:rPr>
          <w:rFonts w:hint="cs"/>
          <w:rtl/>
        </w:rPr>
        <w:t xml:space="preserve">של ליבוביץ' </w:t>
      </w:r>
      <w:bookmarkStart w:id="30089" w:name="_ETM_Q56_311950"/>
      <w:bookmarkStart w:id="30090" w:name="_ETM_Q56_312189"/>
      <w:bookmarkEnd w:id="30089"/>
      <w:bookmarkEnd w:id="30090"/>
      <w:r w:rsidR="004824FD">
        <w:rPr>
          <w:rFonts w:hint="cs"/>
          <w:rtl/>
        </w:rPr>
        <w:t xml:space="preserve">היו מעציבים מאוד. </w:t>
      </w:r>
      <w:bookmarkStart w:id="30091" w:name="_ETM_Q56_313120"/>
      <w:bookmarkEnd w:id="30091"/>
      <w:r w:rsidR="004824FD">
        <w:rPr>
          <w:rFonts w:hint="cs"/>
          <w:rtl/>
        </w:rPr>
        <w:t xml:space="preserve">כל </w:t>
      </w:r>
      <w:bookmarkStart w:id="30092" w:name="_ETM_Q56_313329"/>
      <w:bookmarkEnd w:id="30092"/>
      <w:r w:rsidR="004824FD">
        <w:rPr>
          <w:rFonts w:hint="cs"/>
          <w:rtl/>
        </w:rPr>
        <w:t xml:space="preserve">חילוני </w:t>
      </w:r>
      <w:bookmarkStart w:id="30093" w:name="_ETM_Q56_313659"/>
      <w:bookmarkEnd w:id="30093"/>
      <w:r w:rsidR="004824FD">
        <w:rPr>
          <w:rFonts w:hint="cs"/>
          <w:rtl/>
        </w:rPr>
        <w:t xml:space="preserve">שחי </w:t>
      </w:r>
      <w:bookmarkStart w:id="30094" w:name="_ETM_Q56_313930"/>
      <w:bookmarkEnd w:id="30094"/>
      <w:r w:rsidR="004824FD">
        <w:rPr>
          <w:rFonts w:hint="cs"/>
          <w:rtl/>
        </w:rPr>
        <w:t xml:space="preserve">בחברה </w:t>
      </w:r>
      <w:bookmarkStart w:id="30095" w:name="_ETM_Q56_314230"/>
      <w:bookmarkEnd w:id="30095"/>
      <w:r w:rsidR="004824FD">
        <w:rPr>
          <w:rFonts w:hint="cs"/>
          <w:rtl/>
        </w:rPr>
        <w:t xml:space="preserve">מעורבת </w:t>
      </w:r>
      <w:bookmarkStart w:id="30096" w:name="_ETM_Q56_314680"/>
      <w:bookmarkEnd w:id="30096"/>
      <w:r w:rsidR="004824FD">
        <w:rPr>
          <w:rFonts w:hint="cs"/>
          <w:rtl/>
        </w:rPr>
        <w:t xml:space="preserve">ויש </w:t>
      </w:r>
      <w:bookmarkStart w:id="30097" w:name="_ETM_Q56_314829"/>
      <w:bookmarkEnd w:id="30097"/>
      <w:r w:rsidR="004824FD">
        <w:rPr>
          <w:rFonts w:hint="cs"/>
          <w:rtl/>
        </w:rPr>
        <w:t xml:space="preserve">לו </w:t>
      </w:r>
      <w:bookmarkStart w:id="30098" w:name="_ETM_Q56_314919"/>
      <w:bookmarkEnd w:id="30098"/>
      <w:r w:rsidR="004824FD">
        <w:rPr>
          <w:rFonts w:hint="cs"/>
          <w:rtl/>
        </w:rPr>
        <w:t xml:space="preserve">חברים </w:t>
      </w:r>
      <w:bookmarkStart w:id="30099" w:name="_ETM_Q56_315250"/>
      <w:bookmarkEnd w:id="30099"/>
      <w:r w:rsidR="004824FD">
        <w:rPr>
          <w:rFonts w:hint="cs"/>
          <w:rtl/>
        </w:rPr>
        <w:t xml:space="preserve">שומרי </w:t>
      </w:r>
      <w:bookmarkStart w:id="30100" w:name="_ETM_Q56_315549"/>
      <w:bookmarkEnd w:id="30100"/>
      <w:r w:rsidR="004824FD">
        <w:rPr>
          <w:rFonts w:hint="cs"/>
          <w:rtl/>
        </w:rPr>
        <w:t xml:space="preserve">מצוות </w:t>
      </w:r>
      <w:bookmarkStart w:id="30101" w:name="_ETM_Q56_316410"/>
      <w:bookmarkEnd w:id="30101"/>
      <w:r w:rsidR="004824FD">
        <w:rPr>
          <w:rFonts w:hint="cs"/>
          <w:rtl/>
        </w:rPr>
        <w:t xml:space="preserve">שעשויים </w:t>
      </w:r>
      <w:bookmarkStart w:id="30102" w:name="_ETM_Q56_316919"/>
      <w:bookmarkEnd w:id="30102"/>
      <w:r w:rsidR="004824FD">
        <w:rPr>
          <w:rFonts w:hint="cs"/>
          <w:rtl/>
        </w:rPr>
        <w:t xml:space="preserve">לעבור </w:t>
      </w:r>
      <w:bookmarkStart w:id="30103" w:name="_ETM_Q56_317160"/>
      <w:bookmarkEnd w:id="30103"/>
      <w:r w:rsidR="004824FD">
        <w:rPr>
          <w:rFonts w:hint="cs"/>
          <w:rtl/>
        </w:rPr>
        <w:t xml:space="preserve">בסביבה, </w:t>
      </w:r>
      <w:bookmarkStart w:id="30104" w:name="_ETM_Q56_317639"/>
      <w:bookmarkEnd w:id="30104"/>
      <w:r w:rsidR="004824FD">
        <w:rPr>
          <w:rFonts w:hint="cs"/>
          <w:rtl/>
        </w:rPr>
        <w:t xml:space="preserve">חברים </w:t>
      </w:r>
      <w:bookmarkStart w:id="30105" w:name="_ETM_Q56_318000"/>
      <w:bookmarkEnd w:id="30105"/>
      <w:r w:rsidR="004824FD">
        <w:rPr>
          <w:rFonts w:hint="cs"/>
          <w:rtl/>
        </w:rPr>
        <w:t xml:space="preserve">שיודעים </w:t>
      </w:r>
      <w:bookmarkStart w:id="30106" w:name="_ETM_Q56_318330"/>
      <w:bookmarkEnd w:id="30106"/>
      <w:r w:rsidR="004824FD">
        <w:rPr>
          <w:rFonts w:hint="cs"/>
          <w:rtl/>
        </w:rPr>
        <w:t xml:space="preserve">שהם </w:t>
      </w:r>
      <w:bookmarkStart w:id="30107" w:name="_ETM_Q56_318480"/>
      <w:bookmarkEnd w:id="30107"/>
      <w:r w:rsidR="004824FD">
        <w:rPr>
          <w:rFonts w:hint="cs"/>
          <w:rtl/>
        </w:rPr>
        <w:t xml:space="preserve">תמיד </w:t>
      </w:r>
      <w:bookmarkStart w:id="30108" w:name="_ETM_Q56_318840"/>
      <w:bookmarkEnd w:id="30108"/>
      <w:r w:rsidR="004824FD">
        <w:rPr>
          <w:rFonts w:hint="cs"/>
          <w:rtl/>
        </w:rPr>
        <w:t xml:space="preserve">רצויים </w:t>
      </w:r>
      <w:bookmarkStart w:id="30109" w:name="_ETM_Q56_319230"/>
      <w:bookmarkEnd w:id="30109"/>
      <w:r w:rsidR="004824FD">
        <w:rPr>
          <w:rFonts w:hint="cs"/>
          <w:rtl/>
        </w:rPr>
        <w:t xml:space="preserve">ומוזמנים, </w:t>
      </w:r>
      <w:bookmarkStart w:id="30110" w:name="_ETM_Q56_320280"/>
      <w:bookmarkEnd w:id="30110"/>
      <w:r w:rsidR="004824FD">
        <w:rPr>
          <w:rFonts w:hint="cs"/>
          <w:rtl/>
        </w:rPr>
        <w:t xml:space="preserve">מחזיק </w:t>
      </w:r>
      <w:bookmarkStart w:id="30111" w:name="_ETM_Q56_320610"/>
      <w:bookmarkEnd w:id="30111"/>
      <w:r w:rsidR="004824FD">
        <w:rPr>
          <w:rFonts w:hint="cs"/>
          <w:rtl/>
        </w:rPr>
        <w:t xml:space="preserve">בבית </w:t>
      </w:r>
      <w:bookmarkStart w:id="30112" w:name="_ETM_Q56_320940"/>
      <w:bookmarkEnd w:id="30112"/>
      <w:r w:rsidR="004824FD">
        <w:rPr>
          <w:rFonts w:hint="cs"/>
          <w:rtl/>
        </w:rPr>
        <w:t xml:space="preserve">את </w:t>
      </w:r>
      <w:bookmarkStart w:id="30113" w:name="_ETM_Q56_321060"/>
      <w:bookmarkEnd w:id="30113"/>
      <w:r w:rsidR="004824FD">
        <w:rPr>
          <w:rFonts w:hint="cs"/>
          <w:rtl/>
        </w:rPr>
        <w:t xml:space="preserve">הציוד </w:t>
      </w:r>
      <w:bookmarkStart w:id="30114" w:name="_ETM_Q56_321330"/>
      <w:bookmarkEnd w:id="30114"/>
      <w:r w:rsidR="004824FD">
        <w:rPr>
          <w:rFonts w:hint="cs"/>
          <w:rtl/>
        </w:rPr>
        <w:t xml:space="preserve">הדרוש </w:t>
      </w:r>
      <w:bookmarkStart w:id="30115" w:name="_ETM_Q56_321690"/>
      <w:bookmarkEnd w:id="30115"/>
      <w:r w:rsidR="004824FD">
        <w:rPr>
          <w:rFonts w:hint="cs"/>
          <w:rtl/>
        </w:rPr>
        <w:t xml:space="preserve">לאירוח, </w:t>
      </w:r>
      <w:bookmarkStart w:id="30116" w:name="_ETM_Q56_322080"/>
      <w:bookmarkEnd w:id="30116"/>
      <w:r w:rsidR="004824FD">
        <w:rPr>
          <w:rFonts w:hint="cs"/>
          <w:rtl/>
        </w:rPr>
        <w:t xml:space="preserve">ולו </w:t>
      </w:r>
      <w:bookmarkStart w:id="30117" w:name="_ETM_Q56_322290"/>
      <w:bookmarkEnd w:id="30117"/>
      <w:r w:rsidR="004824FD">
        <w:rPr>
          <w:rFonts w:hint="cs"/>
          <w:rtl/>
        </w:rPr>
        <w:t xml:space="preserve">מינימלי, </w:t>
      </w:r>
      <w:bookmarkStart w:id="30118" w:name="_ETM_Q56_322860"/>
      <w:bookmarkEnd w:id="30118"/>
      <w:r w:rsidR="004824FD">
        <w:rPr>
          <w:rFonts w:hint="cs"/>
          <w:rtl/>
        </w:rPr>
        <w:t xml:space="preserve">של </w:t>
      </w:r>
      <w:bookmarkStart w:id="30119" w:name="_ETM_Q56_323040"/>
      <w:bookmarkEnd w:id="30119"/>
      <w:r w:rsidR="004824FD">
        <w:rPr>
          <w:rFonts w:hint="cs"/>
          <w:rtl/>
        </w:rPr>
        <w:t xml:space="preserve">כל </w:t>
      </w:r>
      <w:bookmarkStart w:id="30120" w:name="_ETM_Q56_323220"/>
      <w:bookmarkEnd w:id="30120"/>
      <w:r w:rsidR="004824FD">
        <w:rPr>
          <w:rFonts w:hint="cs"/>
          <w:rtl/>
        </w:rPr>
        <w:t xml:space="preserve">אדם. </w:t>
      </w:r>
      <w:bookmarkStart w:id="30121" w:name="_ETM_Q56_324190"/>
      <w:bookmarkEnd w:id="30121"/>
      <w:r w:rsidR="004824FD">
        <w:rPr>
          <w:rFonts w:hint="cs"/>
          <w:rtl/>
        </w:rPr>
        <w:t xml:space="preserve">נדרש </w:t>
      </w:r>
      <w:bookmarkStart w:id="30122" w:name="_ETM_Q56_324700"/>
      <w:bookmarkEnd w:id="30122"/>
      <w:r w:rsidR="004824FD">
        <w:rPr>
          <w:rFonts w:hint="cs"/>
          <w:rtl/>
        </w:rPr>
        <w:t xml:space="preserve">כה מעט </w:t>
      </w:r>
      <w:bookmarkStart w:id="30123" w:name="_ETM_Q56_325330"/>
      <w:bookmarkEnd w:id="30123"/>
      <w:r w:rsidR="004824FD">
        <w:rPr>
          <w:rFonts w:hint="cs"/>
          <w:rtl/>
        </w:rPr>
        <w:t xml:space="preserve">כשרוצים </w:t>
      </w:r>
      <w:bookmarkStart w:id="30124" w:name="_ETM_Q56_325990"/>
      <w:bookmarkEnd w:id="30124"/>
      <w:r w:rsidR="004824FD">
        <w:rPr>
          <w:rFonts w:hint="cs"/>
          <w:rtl/>
        </w:rPr>
        <w:t xml:space="preserve">להתחבר </w:t>
      </w:r>
      <w:bookmarkStart w:id="30125" w:name="_ETM_Q56_326530"/>
      <w:bookmarkEnd w:id="30125"/>
      <w:r w:rsidR="004824FD">
        <w:rPr>
          <w:rFonts w:hint="cs"/>
          <w:rtl/>
        </w:rPr>
        <w:t xml:space="preserve">ולחבר. </w:t>
      </w:r>
      <w:bookmarkStart w:id="30126" w:name="_ETM_Q56_327190"/>
      <w:bookmarkEnd w:id="30126"/>
      <w:r w:rsidR="004824FD">
        <w:rPr>
          <w:rFonts w:hint="cs"/>
          <w:rtl/>
        </w:rPr>
        <w:t xml:space="preserve">משפט </w:t>
      </w:r>
      <w:bookmarkStart w:id="30127" w:name="_ETM_Q56_327639"/>
      <w:bookmarkEnd w:id="30127"/>
      <w:r w:rsidR="004824FD">
        <w:rPr>
          <w:rFonts w:hint="cs"/>
          <w:rtl/>
        </w:rPr>
        <w:t xml:space="preserve">יפה. </w:t>
      </w:r>
      <w:bookmarkStart w:id="30128" w:name="_ETM_Q56_331340"/>
      <w:bookmarkStart w:id="30129" w:name="_ETM_Q56_329880"/>
      <w:bookmarkStart w:id="30130" w:name="_ETM_Q56_329951"/>
      <w:bookmarkStart w:id="30131" w:name="_ETM_Q56_330168"/>
      <w:bookmarkStart w:id="30132" w:name="_ETM_Q56_330227"/>
      <w:bookmarkEnd w:id="30128"/>
      <w:bookmarkEnd w:id="30129"/>
      <w:bookmarkEnd w:id="30130"/>
      <w:bookmarkEnd w:id="30131"/>
      <w:bookmarkEnd w:id="30132"/>
      <w:r w:rsidR="004824FD">
        <w:rPr>
          <w:rFonts w:hint="cs"/>
          <w:rtl/>
        </w:rPr>
        <w:t xml:space="preserve">אכן, </w:t>
      </w:r>
      <w:bookmarkStart w:id="30133" w:name="_ETM_Q56_331849"/>
      <w:bookmarkEnd w:id="30133"/>
      <w:r w:rsidR="004824FD">
        <w:rPr>
          <w:rFonts w:hint="cs"/>
          <w:rtl/>
        </w:rPr>
        <w:t xml:space="preserve">נדרש </w:t>
      </w:r>
      <w:bookmarkStart w:id="30134" w:name="_ETM_Q56_332330"/>
      <w:bookmarkEnd w:id="30134"/>
      <w:r w:rsidR="004824FD">
        <w:rPr>
          <w:rFonts w:hint="cs"/>
          <w:rtl/>
        </w:rPr>
        <w:t xml:space="preserve">גם </w:t>
      </w:r>
      <w:bookmarkStart w:id="30135" w:name="_ETM_Q56_332510"/>
      <w:bookmarkEnd w:id="30135"/>
      <w:r w:rsidR="004824FD">
        <w:rPr>
          <w:rFonts w:hint="cs"/>
          <w:rtl/>
        </w:rPr>
        <w:t xml:space="preserve">מעט </w:t>
      </w:r>
      <w:bookmarkStart w:id="30136" w:name="_ETM_Q56_332780"/>
      <w:bookmarkEnd w:id="30136"/>
      <w:r w:rsidR="004824FD">
        <w:rPr>
          <w:rFonts w:hint="cs"/>
          <w:rtl/>
        </w:rPr>
        <w:t xml:space="preserve">מאוד </w:t>
      </w:r>
      <w:bookmarkStart w:id="30137" w:name="_ETM_Q56_333169"/>
      <w:bookmarkEnd w:id="30137"/>
      <w:r w:rsidR="004824FD">
        <w:rPr>
          <w:rFonts w:hint="cs"/>
          <w:rtl/>
        </w:rPr>
        <w:t xml:space="preserve">כדי </w:t>
      </w:r>
      <w:bookmarkStart w:id="30138" w:name="_ETM_Q56_333409"/>
      <w:bookmarkEnd w:id="30138"/>
      <w:r w:rsidR="004824FD">
        <w:rPr>
          <w:rFonts w:hint="cs"/>
          <w:rtl/>
        </w:rPr>
        <w:t xml:space="preserve">להצדיק </w:t>
      </w:r>
      <w:bookmarkStart w:id="30139" w:name="_ETM_Q56_333919"/>
      <w:bookmarkEnd w:id="30139"/>
      <w:r w:rsidR="004824FD">
        <w:rPr>
          <w:rFonts w:hint="cs"/>
          <w:rtl/>
        </w:rPr>
        <w:t xml:space="preserve">הימנעות </w:t>
      </w:r>
      <w:bookmarkStart w:id="30140" w:name="_ETM_Q56_334310"/>
      <w:bookmarkEnd w:id="30140"/>
      <w:r w:rsidR="004824FD">
        <w:rPr>
          <w:rFonts w:hint="cs"/>
          <w:rtl/>
        </w:rPr>
        <w:t xml:space="preserve">מחיבור. </w:t>
      </w:r>
      <w:bookmarkStart w:id="30141" w:name="_ETM_Q56_335240"/>
      <w:bookmarkEnd w:id="30141"/>
      <w:r w:rsidR="004824FD">
        <w:rPr>
          <w:rFonts w:hint="cs"/>
          <w:rtl/>
        </w:rPr>
        <w:t xml:space="preserve">נתונים </w:t>
      </w:r>
      <w:bookmarkStart w:id="30142" w:name="_ETM_Q56_335660"/>
      <w:bookmarkEnd w:id="30142"/>
      <w:r w:rsidR="004824FD">
        <w:rPr>
          <w:rFonts w:hint="cs"/>
          <w:rtl/>
        </w:rPr>
        <w:t xml:space="preserve">בפנינו </w:t>
      </w:r>
      <w:bookmarkStart w:id="30143" w:name="_ETM_Q56_336080"/>
      <w:bookmarkEnd w:id="30143"/>
      <w:r w:rsidR="004824FD">
        <w:rPr>
          <w:rFonts w:hint="cs"/>
          <w:rtl/>
        </w:rPr>
        <w:t xml:space="preserve">הטוב </w:t>
      </w:r>
      <w:bookmarkStart w:id="30144" w:name="_ETM_Q56_336440"/>
      <w:bookmarkEnd w:id="30144"/>
      <w:r w:rsidR="004824FD">
        <w:rPr>
          <w:rFonts w:hint="cs"/>
          <w:rtl/>
        </w:rPr>
        <w:t xml:space="preserve">והרע </w:t>
      </w:r>
      <w:bookmarkStart w:id="30145" w:name="_ETM_Q56_337200"/>
      <w:bookmarkEnd w:id="30145"/>
      <w:r w:rsidR="004824FD">
        <w:rPr>
          <w:rFonts w:hint="cs"/>
          <w:rtl/>
        </w:rPr>
        <w:t xml:space="preserve">ואנחנו </w:t>
      </w:r>
      <w:bookmarkStart w:id="30146" w:name="_ETM_Q56_337770"/>
      <w:bookmarkEnd w:id="30146"/>
      <w:r w:rsidR="004824FD">
        <w:rPr>
          <w:rFonts w:hint="cs"/>
          <w:rtl/>
        </w:rPr>
        <w:t xml:space="preserve">יכולים </w:t>
      </w:r>
      <w:bookmarkStart w:id="30147" w:name="_ETM_Q56_337950"/>
      <w:bookmarkEnd w:id="30147"/>
      <w:r w:rsidR="004824FD">
        <w:rPr>
          <w:rFonts w:hint="cs"/>
          <w:rtl/>
        </w:rPr>
        <w:t xml:space="preserve">לבחור: </w:t>
      </w:r>
      <w:bookmarkStart w:id="30148" w:name="_ETM_Q56_338430"/>
      <w:bookmarkEnd w:id="30148"/>
      <w:r w:rsidR="004824FD">
        <w:rPr>
          <w:rFonts w:hint="cs"/>
          <w:rtl/>
        </w:rPr>
        <w:t xml:space="preserve">בחירה, </w:t>
      </w:r>
      <w:bookmarkStart w:id="30149" w:name="_ETM_Q56_339270"/>
      <w:bookmarkEnd w:id="30149"/>
      <w:r w:rsidR="004824FD">
        <w:rPr>
          <w:rFonts w:hint="cs"/>
          <w:rtl/>
        </w:rPr>
        <w:t xml:space="preserve">חיבור, </w:t>
      </w:r>
      <w:bookmarkStart w:id="30150" w:name="_ETM_Q56_339930"/>
      <w:bookmarkEnd w:id="30150"/>
      <w:r w:rsidR="004824FD">
        <w:rPr>
          <w:rFonts w:hint="cs"/>
          <w:rtl/>
        </w:rPr>
        <w:t xml:space="preserve">חברות. </w:t>
      </w:r>
      <w:bookmarkStart w:id="30151" w:name="_ETM_Q56_340960"/>
      <w:bookmarkEnd w:id="30151"/>
    </w:p>
    <w:p w:rsidR="004824FD" w:rsidRDefault="004824FD" w:rsidP="004824FD">
      <w:pPr>
        <w:rPr>
          <w:rtl/>
        </w:rPr>
      </w:pPr>
    </w:p>
    <w:p w:rsidR="004824FD" w:rsidRDefault="0027399E" w:rsidP="004824FD">
      <w:pPr>
        <w:rPr>
          <w:rtl/>
        </w:rPr>
      </w:pPr>
      <w:r>
        <w:rPr>
          <w:rFonts w:hint="cs"/>
          <w:rtl/>
        </w:rPr>
        <w:t>"</w:t>
      </w:r>
      <w:r w:rsidR="004824FD">
        <w:rPr>
          <w:rFonts w:hint="cs"/>
          <w:rtl/>
        </w:rPr>
        <w:t xml:space="preserve">מי </w:t>
      </w:r>
      <w:bookmarkStart w:id="30152" w:name="_ETM_Q56_341110"/>
      <w:bookmarkEnd w:id="30152"/>
      <w:r w:rsidR="004824FD">
        <w:rPr>
          <w:rFonts w:hint="cs"/>
          <w:rtl/>
        </w:rPr>
        <w:t xml:space="preserve">שבאמת </w:t>
      </w:r>
      <w:bookmarkStart w:id="30153" w:name="_ETM_Q56_341530"/>
      <w:bookmarkEnd w:id="30153"/>
      <w:r w:rsidR="004824FD">
        <w:rPr>
          <w:rFonts w:hint="cs"/>
          <w:rtl/>
        </w:rPr>
        <w:t xml:space="preserve">יש </w:t>
      </w:r>
      <w:bookmarkStart w:id="30154" w:name="_ETM_Q56_341650"/>
      <w:bookmarkEnd w:id="30154"/>
      <w:r w:rsidR="004824FD">
        <w:rPr>
          <w:rFonts w:hint="cs"/>
          <w:rtl/>
        </w:rPr>
        <w:t xml:space="preserve">לו </w:t>
      </w:r>
      <w:bookmarkStart w:id="30155" w:name="_ETM_Q56_341770"/>
      <w:bookmarkEnd w:id="30155"/>
      <w:r w:rsidR="004824FD">
        <w:rPr>
          <w:rFonts w:hint="cs"/>
          <w:rtl/>
        </w:rPr>
        <w:t xml:space="preserve">חברים </w:t>
      </w:r>
      <w:bookmarkStart w:id="30156" w:name="_ETM_Q56_342070"/>
      <w:bookmarkEnd w:id="30156"/>
      <w:r w:rsidR="004824FD">
        <w:rPr>
          <w:rFonts w:hint="cs"/>
          <w:rtl/>
        </w:rPr>
        <w:t xml:space="preserve">בצד </w:t>
      </w:r>
      <w:bookmarkStart w:id="30157" w:name="_ETM_Q56_342370"/>
      <w:bookmarkEnd w:id="30157"/>
      <w:r w:rsidR="004824FD">
        <w:rPr>
          <w:rFonts w:hint="cs"/>
          <w:rtl/>
        </w:rPr>
        <w:t xml:space="preserve">האחר </w:t>
      </w:r>
      <w:bookmarkStart w:id="30158" w:name="_ETM_Q56_342669"/>
      <w:bookmarkEnd w:id="30158"/>
      <w:r w:rsidR="004824FD">
        <w:rPr>
          <w:rFonts w:hint="cs"/>
          <w:rtl/>
        </w:rPr>
        <w:t xml:space="preserve">של </w:t>
      </w:r>
      <w:bookmarkStart w:id="30159" w:name="_ETM_Q56_342850"/>
      <w:bookmarkEnd w:id="30159"/>
      <w:r w:rsidR="004824FD">
        <w:rPr>
          <w:rFonts w:hint="cs"/>
          <w:rtl/>
        </w:rPr>
        <w:t xml:space="preserve">שסע </w:t>
      </w:r>
      <w:bookmarkStart w:id="30160" w:name="_ETM_Q56_343150"/>
      <w:bookmarkEnd w:id="30160"/>
      <w:r w:rsidR="004824FD">
        <w:rPr>
          <w:rFonts w:hint="cs"/>
          <w:rtl/>
        </w:rPr>
        <w:t xml:space="preserve">כזה </w:t>
      </w:r>
      <w:bookmarkStart w:id="30161" w:name="_ETM_Q56_343389"/>
      <w:bookmarkEnd w:id="30161"/>
      <w:r w:rsidR="004824FD">
        <w:rPr>
          <w:rFonts w:hint="cs"/>
          <w:rtl/>
        </w:rPr>
        <w:t xml:space="preserve">או </w:t>
      </w:r>
      <w:bookmarkStart w:id="30162" w:name="_ETM_Q56_343480"/>
      <w:bookmarkEnd w:id="30162"/>
      <w:r w:rsidR="004824FD">
        <w:rPr>
          <w:rFonts w:hint="cs"/>
          <w:rtl/>
        </w:rPr>
        <w:t xml:space="preserve">אחר, </w:t>
      </w:r>
      <w:bookmarkStart w:id="30163" w:name="_ETM_Q56_344669"/>
      <w:bookmarkEnd w:id="30163"/>
      <w:r w:rsidR="004824FD">
        <w:rPr>
          <w:rFonts w:hint="cs"/>
          <w:rtl/>
        </w:rPr>
        <w:t xml:space="preserve">כבר </w:t>
      </w:r>
      <w:bookmarkStart w:id="30164" w:name="_ETM_Q56_344940"/>
      <w:bookmarkEnd w:id="30164"/>
      <w:r w:rsidR="004824FD">
        <w:rPr>
          <w:rFonts w:hint="cs"/>
          <w:rtl/>
        </w:rPr>
        <w:t xml:space="preserve">תפר </w:t>
      </w:r>
      <w:bookmarkStart w:id="30165" w:name="_ETM_Q56_345389"/>
      <w:bookmarkEnd w:id="30165"/>
      <w:r w:rsidR="004824FD">
        <w:rPr>
          <w:rFonts w:hint="cs"/>
          <w:rtl/>
        </w:rPr>
        <w:t xml:space="preserve">הלכה </w:t>
      </w:r>
      <w:bookmarkStart w:id="30166" w:name="_ETM_Q56_345750"/>
      <w:bookmarkEnd w:id="30166"/>
      <w:r w:rsidR="004824FD">
        <w:rPr>
          <w:rFonts w:hint="cs"/>
          <w:rtl/>
        </w:rPr>
        <w:t xml:space="preserve">למעשה </w:t>
      </w:r>
      <w:bookmarkStart w:id="30167" w:name="_ETM_Q56_346230"/>
      <w:bookmarkEnd w:id="30167"/>
      <w:r w:rsidR="004824FD">
        <w:rPr>
          <w:rFonts w:hint="cs"/>
          <w:rtl/>
        </w:rPr>
        <w:t xml:space="preserve">את </w:t>
      </w:r>
      <w:bookmarkStart w:id="30168" w:name="_ETM_Q56_346349"/>
      <w:bookmarkEnd w:id="30168"/>
      <w:r w:rsidR="004824FD">
        <w:rPr>
          <w:rFonts w:hint="cs"/>
          <w:rtl/>
        </w:rPr>
        <w:t xml:space="preserve">השסע. </w:t>
      </w:r>
      <w:bookmarkStart w:id="30169" w:name="_ETM_Q56_347419"/>
      <w:bookmarkEnd w:id="30169"/>
      <w:r w:rsidR="004824FD">
        <w:rPr>
          <w:rFonts w:hint="cs"/>
          <w:rtl/>
        </w:rPr>
        <w:t xml:space="preserve">תפר </w:t>
      </w:r>
      <w:bookmarkStart w:id="30170" w:name="_ETM_Q56_347810"/>
      <w:bookmarkEnd w:id="30170"/>
      <w:r w:rsidR="004824FD">
        <w:rPr>
          <w:rFonts w:hint="cs"/>
          <w:rtl/>
        </w:rPr>
        <w:t xml:space="preserve">אינו </w:t>
      </w:r>
      <w:bookmarkStart w:id="30171" w:name="_ETM_Q56_348049"/>
      <w:bookmarkEnd w:id="30171"/>
      <w:r w:rsidR="004824FD">
        <w:rPr>
          <w:rFonts w:hint="cs"/>
          <w:rtl/>
        </w:rPr>
        <w:t xml:space="preserve">מעלים </w:t>
      </w:r>
      <w:bookmarkStart w:id="30172" w:name="_ETM_Q56_348560"/>
      <w:bookmarkEnd w:id="30172"/>
      <w:r w:rsidR="004824FD">
        <w:rPr>
          <w:rFonts w:hint="cs"/>
          <w:rtl/>
        </w:rPr>
        <w:t xml:space="preserve">את </w:t>
      </w:r>
      <w:bookmarkStart w:id="30173" w:name="_ETM_Q56_348680"/>
      <w:bookmarkEnd w:id="30173"/>
      <w:r w:rsidR="004824FD">
        <w:rPr>
          <w:rFonts w:hint="cs"/>
          <w:rtl/>
        </w:rPr>
        <w:t xml:space="preserve">השסע: </w:t>
      </w:r>
      <w:bookmarkStart w:id="30174" w:name="_ETM_Q56_349310"/>
      <w:bookmarkEnd w:id="30174"/>
      <w:r w:rsidR="004824FD">
        <w:rPr>
          <w:rFonts w:hint="cs"/>
          <w:rtl/>
        </w:rPr>
        <w:t xml:space="preserve">קו </w:t>
      </w:r>
      <w:bookmarkStart w:id="30175" w:name="_ETM_Q56_349549"/>
      <w:bookmarkEnd w:id="30175"/>
      <w:r w:rsidR="004824FD">
        <w:rPr>
          <w:rFonts w:hint="cs"/>
          <w:rtl/>
        </w:rPr>
        <w:t xml:space="preserve">התפר </w:t>
      </w:r>
      <w:bookmarkStart w:id="30176" w:name="_ETM_Q56_349939"/>
      <w:bookmarkEnd w:id="30176"/>
      <w:r w:rsidR="004824FD">
        <w:rPr>
          <w:rFonts w:hint="cs"/>
          <w:rtl/>
        </w:rPr>
        <w:t xml:space="preserve">נותר </w:t>
      </w:r>
      <w:bookmarkStart w:id="30177" w:name="_ETM_Q56_350330"/>
      <w:bookmarkEnd w:id="30177"/>
      <w:r w:rsidR="004824FD">
        <w:rPr>
          <w:rFonts w:hint="cs"/>
          <w:rtl/>
        </w:rPr>
        <w:t xml:space="preserve">ברור </w:t>
      </w:r>
      <w:bookmarkStart w:id="30178" w:name="_ETM_Q56_350720"/>
      <w:bookmarkEnd w:id="30178"/>
      <w:r w:rsidR="004824FD">
        <w:rPr>
          <w:rFonts w:hint="cs"/>
          <w:rtl/>
        </w:rPr>
        <w:t xml:space="preserve">אך </w:t>
      </w:r>
      <w:bookmarkStart w:id="30179" w:name="_ETM_Q56_350840"/>
      <w:bookmarkEnd w:id="30179"/>
      <w:r w:rsidR="004824FD">
        <w:rPr>
          <w:rFonts w:hint="cs"/>
          <w:rtl/>
        </w:rPr>
        <w:t xml:space="preserve">הוא </w:t>
      </w:r>
      <w:bookmarkStart w:id="30180" w:name="_ETM_Q56_350900"/>
      <w:bookmarkEnd w:id="30180"/>
      <w:r w:rsidR="004824FD">
        <w:rPr>
          <w:rFonts w:hint="cs"/>
          <w:rtl/>
        </w:rPr>
        <w:t xml:space="preserve">מחבר </w:t>
      </w:r>
      <w:bookmarkStart w:id="30181" w:name="_ETM_Q56_351700"/>
      <w:bookmarkEnd w:id="30181"/>
      <w:r w:rsidR="004824FD">
        <w:rPr>
          <w:rFonts w:hint="cs"/>
          <w:rtl/>
        </w:rPr>
        <w:t xml:space="preserve">ולא </w:t>
      </w:r>
      <w:bookmarkStart w:id="30182" w:name="_ETM_Q56_352060"/>
      <w:bookmarkEnd w:id="30182"/>
      <w:r w:rsidR="004824FD">
        <w:rPr>
          <w:rFonts w:hint="cs"/>
          <w:rtl/>
        </w:rPr>
        <w:t xml:space="preserve">קורע. </w:t>
      </w:r>
      <w:bookmarkStart w:id="30183" w:name="_ETM_Q56_353660"/>
      <w:bookmarkStart w:id="30184" w:name="_ETM_Q56_355639"/>
      <w:bookmarkStart w:id="30185" w:name="_ETM_Q56_358610"/>
      <w:bookmarkEnd w:id="30183"/>
      <w:bookmarkEnd w:id="30184"/>
      <w:bookmarkEnd w:id="30185"/>
    </w:p>
    <w:p w:rsidR="004824FD" w:rsidRDefault="004824FD" w:rsidP="004824FD">
      <w:pPr>
        <w:rPr>
          <w:rtl/>
        </w:rPr>
      </w:pPr>
    </w:p>
    <w:p w:rsidR="004824FD" w:rsidRDefault="0027399E" w:rsidP="004824FD">
      <w:pPr>
        <w:rPr>
          <w:rtl/>
        </w:rPr>
      </w:pPr>
      <w:r>
        <w:rPr>
          <w:rFonts w:hint="cs"/>
          <w:rtl/>
        </w:rPr>
        <w:t>"</w:t>
      </w:r>
      <w:r w:rsidR="004824FD">
        <w:rPr>
          <w:rFonts w:hint="cs"/>
          <w:rtl/>
        </w:rPr>
        <w:t xml:space="preserve">התפר </w:t>
      </w:r>
      <w:bookmarkStart w:id="30186" w:name="_ETM_Q56_359030"/>
      <w:bookmarkEnd w:id="30186"/>
      <w:r w:rsidR="004824FD">
        <w:rPr>
          <w:rFonts w:hint="cs"/>
          <w:rtl/>
        </w:rPr>
        <w:t xml:space="preserve">הוא </w:t>
      </w:r>
      <w:bookmarkStart w:id="30187" w:name="_ETM_Q56_359120"/>
      <w:bookmarkEnd w:id="30187"/>
      <w:r w:rsidR="004824FD">
        <w:rPr>
          <w:rFonts w:hint="cs"/>
          <w:rtl/>
        </w:rPr>
        <w:t xml:space="preserve">תפר </w:t>
      </w:r>
      <w:bookmarkStart w:id="30188" w:name="_ETM_Q56_359419"/>
      <w:bookmarkEnd w:id="30188"/>
      <w:r w:rsidR="004824FD">
        <w:rPr>
          <w:rFonts w:hint="cs"/>
          <w:rtl/>
        </w:rPr>
        <w:t xml:space="preserve">של </w:t>
      </w:r>
      <w:bookmarkStart w:id="30189" w:name="_ETM_Q56_359570"/>
      <w:bookmarkEnd w:id="30189"/>
      <w:r w:rsidR="004824FD">
        <w:rPr>
          <w:rFonts w:hint="cs"/>
          <w:rtl/>
        </w:rPr>
        <w:t xml:space="preserve">סקרנות </w:t>
      </w:r>
      <w:bookmarkStart w:id="30190" w:name="_ETM_Q56_360110"/>
      <w:bookmarkEnd w:id="30190"/>
      <w:r w:rsidR="004824FD">
        <w:rPr>
          <w:rFonts w:hint="cs"/>
          <w:rtl/>
        </w:rPr>
        <w:t xml:space="preserve">ועניין, </w:t>
      </w:r>
      <w:bookmarkStart w:id="30191" w:name="_ETM_Q56_360500"/>
      <w:bookmarkEnd w:id="30191"/>
      <w:r w:rsidR="004824FD">
        <w:rPr>
          <w:rFonts w:hint="cs"/>
          <w:rtl/>
        </w:rPr>
        <w:t xml:space="preserve">של </w:t>
      </w:r>
      <w:bookmarkStart w:id="30192" w:name="_ETM_Q56_360650"/>
      <w:bookmarkEnd w:id="30192"/>
      <w:r w:rsidR="004824FD">
        <w:rPr>
          <w:rFonts w:hint="cs"/>
          <w:rtl/>
        </w:rPr>
        <w:t xml:space="preserve">רצון </w:t>
      </w:r>
      <w:bookmarkStart w:id="30193" w:name="_ETM_Q56_360980"/>
      <w:bookmarkEnd w:id="30193"/>
      <w:r w:rsidR="004824FD">
        <w:rPr>
          <w:rFonts w:hint="cs"/>
          <w:rtl/>
        </w:rPr>
        <w:t xml:space="preserve">ללמוד. </w:t>
      </w:r>
      <w:bookmarkStart w:id="30194" w:name="_ETM_Q56_361550"/>
      <w:bookmarkEnd w:id="30194"/>
      <w:r w:rsidR="004824FD">
        <w:rPr>
          <w:rFonts w:hint="cs"/>
          <w:rtl/>
        </w:rPr>
        <w:t xml:space="preserve">הצד </w:t>
      </w:r>
      <w:bookmarkStart w:id="30195" w:name="_ETM_Q56_361970"/>
      <w:bookmarkEnd w:id="30195"/>
      <w:r w:rsidR="004824FD">
        <w:rPr>
          <w:rFonts w:hint="cs"/>
          <w:rtl/>
        </w:rPr>
        <w:t xml:space="preserve">האחר </w:t>
      </w:r>
      <w:bookmarkStart w:id="30196" w:name="_ETM_Q56_362300"/>
      <w:bookmarkEnd w:id="30196"/>
      <w:r w:rsidR="004824FD">
        <w:rPr>
          <w:rFonts w:hint="cs"/>
          <w:rtl/>
        </w:rPr>
        <w:t xml:space="preserve">של </w:t>
      </w:r>
      <w:bookmarkStart w:id="30197" w:name="_ETM_Q56_362480"/>
      <w:bookmarkEnd w:id="30197"/>
      <w:r w:rsidR="004824FD">
        <w:rPr>
          <w:rFonts w:hint="cs"/>
          <w:rtl/>
        </w:rPr>
        <w:t xml:space="preserve">התפר </w:t>
      </w:r>
      <w:bookmarkStart w:id="30198" w:name="_ETM_Q56_362840"/>
      <w:bookmarkEnd w:id="30198"/>
      <w:r w:rsidR="004824FD">
        <w:rPr>
          <w:rFonts w:hint="cs"/>
          <w:rtl/>
        </w:rPr>
        <w:t xml:space="preserve">נעשה </w:t>
      </w:r>
      <w:bookmarkStart w:id="30199" w:name="_ETM_Q56_363139"/>
      <w:bookmarkEnd w:id="30199"/>
      <w:r w:rsidR="004824FD">
        <w:rPr>
          <w:rFonts w:hint="cs"/>
          <w:rtl/>
        </w:rPr>
        <w:t xml:space="preserve">כלי </w:t>
      </w:r>
      <w:bookmarkStart w:id="30200" w:name="_ETM_Q56_363350"/>
      <w:bookmarkEnd w:id="30200"/>
      <w:r w:rsidR="004824FD">
        <w:rPr>
          <w:rFonts w:hint="cs"/>
          <w:rtl/>
        </w:rPr>
        <w:t xml:space="preserve">חשוב </w:t>
      </w:r>
      <w:bookmarkStart w:id="30201" w:name="_ETM_Q56_363650"/>
      <w:bookmarkEnd w:id="30201"/>
      <w:r w:rsidR="004824FD">
        <w:rPr>
          <w:rFonts w:hint="cs"/>
          <w:rtl/>
        </w:rPr>
        <w:t xml:space="preserve">לגיבוש </w:t>
      </w:r>
      <w:bookmarkStart w:id="30202" w:name="_ETM_Q56_364070"/>
      <w:bookmarkEnd w:id="30202"/>
      <w:r w:rsidR="004824FD">
        <w:rPr>
          <w:rFonts w:hint="cs"/>
          <w:rtl/>
        </w:rPr>
        <w:t xml:space="preserve">הזהות </w:t>
      </w:r>
      <w:bookmarkStart w:id="30203" w:name="_ETM_Q56_364400"/>
      <w:bookmarkEnd w:id="30203"/>
      <w:r w:rsidR="004824FD">
        <w:rPr>
          <w:rFonts w:hint="cs"/>
          <w:rtl/>
        </w:rPr>
        <w:t xml:space="preserve">של </w:t>
      </w:r>
      <w:bookmarkStart w:id="30204" w:name="_ETM_Q56_364520"/>
      <w:bookmarkEnd w:id="30204"/>
      <w:r w:rsidR="004824FD">
        <w:rPr>
          <w:rFonts w:hint="cs"/>
          <w:rtl/>
        </w:rPr>
        <w:t xml:space="preserve">כל </w:t>
      </w:r>
      <w:bookmarkStart w:id="30205" w:name="_ETM_Q56_364730"/>
      <w:bookmarkEnd w:id="30205"/>
      <w:r w:rsidR="004824FD">
        <w:rPr>
          <w:rFonts w:hint="cs"/>
          <w:rtl/>
        </w:rPr>
        <w:t xml:space="preserve">אחד </w:t>
      </w:r>
      <w:bookmarkStart w:id="30206" w:name="_ETM_Q56_365000"/>
      <w:bookmarkEnd w:id="30206"/>
      <w:r w:rsidR="004824FD">
        <w:rPr>
          <w:rFonts w:hint="cs"/>
          <w:rtl/>
        </w:rPr>
        <w:t xml:space="preserve">מאיתנו. </w:t>
      </w:r>
      <w:bookmarkStart w:id="30207" w:name="_ETM_Q56_366209"/>
      <w:bookmarkEnd w:id="30207"/>
    </w:p>
    <w:p w:rsidR="004824FD" w:rsidRDefault="004824FD" w:rsidP="004824FD">
      <w:pPr>
        <w:rPr>
          <w:rtl/>
        </w:rPr>
      </w:pPr>
    </w:p>
    <w:p w:rsidR="004824FD" w:rsidRDefault="0027399E" w:rsidP="0027399E">
      <w:pPr>
        <w:rPr>
          <w:rtl/>
        </w:rPr>
      </w:pPr>
      <w:r>
        <w:rPr>
          <w:rFonts w:hint="cs"/>
          <w:rtl/>
        </w:rPr>
        <w:t>"</w:t>
      </w:r>
      <w:r w:rsidR="004824FD">
        <w:rPr>
          <w:rFonts w:hint="cs"/>
          <w:rtl/>
        </w:rPr>
        <w:t xml:space="preserve">ערך </w:t>
      </w:r>
      <w:bookmarkStart w:id="30208" w:name="_ETM_Q56_366510"/>
      <w:bookmarkEnd w:id="30208"/>
      <w:r w:rsidR="004824FD">
        <w:rPr>
          <w:rFonts w:hint="cs"/>
          <w:rtl/>
        </w:rPr>
        <w:t xml:space="preserve">הרעות </w:t>
      </w:r>
      <w:bookmarkStart w:id="30209" w:name="_ETM_Q56_367520"/>
      <w:bookmarkStart w:id="30210" w:name="_ETM_Q56_367850"/>
      <w:bookmarkEnd w:id="30209"/>
      <w:bookmarkEnd w:id="30210"/>
      <w:r w:rsidR="004824FD">
        <w:rPr>
          <w:rFonts w:hint="cs"/>
          <w:rtl/>
        </w:rPr>
        <w:t xml:space="preserve">מועלה </w:t>
      </w:r>
      <w:bookmarkStart w:id="30211" w:name="_ETM_Q56_368270"/>
      <w:bookmarkEnd w:id="30211"/>
      <w:r w:rsidR="004824FD">
        <w:rPr>
          <w:rFonts w:hint="cs"/>
          <w:rtl/>
        </w:rPr>
        <w:t xml:space="preserve">על </w:t>
      </w:r>
      <w:bookmarkStart w:id="30212" w:name="_ETM_Q56_368360"/>
      <w:bookmarkEnd w:id="30212"/>
      <w:r w:rsidR="004824FD">
        <w:rPr>
          <w:rFonts w:hint="cs"/>
          <w:rtl/>
        </w:rPr>
        <w:t xml:space="preserve">נס </w:t>
      </w:r>
      <w:bookmarkStart w:id="30213" w:name="_ETM_Q56_368600"/>
      <w:bookmarkEnd w:id="30213"/>
      <w:r w:rsidR="004824FD">
        <w:rPr>
          <w:rFonts w:hint="cs"/>
          <w:rtl/>
        </w:rPr>
        <w:t xml:space="preserve">בישראל </w:t>
      </w:r>
      <w:bookmarkStart w:id="30214" w:name="_ETM_Q56_369110"/>
      <w:bookmarkEnd w:id="30214"/>
      <w:r w:rsidR="004824FD">
        <w:rPr>
          <w:rFonts w:hint="cs"/>
          <w:rtl/>
        </w:rPr>
        <w:t xml:space="preserve">בעיקר </w:t>
      </w:r>
      <w:bookmarkStart w:id="30215" w:name="_ETM_Q56_369380"/>
      <w:bookmarkEnd w:id="30215"/>
      <w:r w:rsidR="004824FD">
        <w:rPr>
          <w:rFonts w:hint="cs"/>
          <w:rtl/>
        </w:rPr>
        <w:t xml:space="preserve">כאשר </w:t>
      </w:r>
      <w:bookmarkStart w:id="30216" w:name="_ETM_Q56_369680"/>
      <w:bookmarkEnd w:id="30216"/>
      <w:r w:rsidR="004824FD">
        <w:rPr>
          <w:rFonts w:hint="cs"/>
          <w:rtl/>
        </w:rPr>
        <w:t xml:space="preserve">הרעות </w:t>
      </w:r>
      <w:bookmarkStart w:id="30217" w:name="_ETM_Q56_370250"/>
      <w:bookmarkEnd w:id="30217"/>
      <w:r w:rsidR="004824FD">
        <w:rPr>
          <w:rFonts w:hint="cs"/>
          <w:rtl/>
        </w:rPr>
        <w:t xml:space="preserve">היא 'אהבה </w:t>
      </w:r>
      <w:bookmarkStart w:id="30218" w:name="_ETM_Q56_370639"/>
      <w:bookmarkEnd w:id="30218"/>
      <w:r w:rsidR="004824FD">
        <w:rPr>
          <w:rFonts w:hint="cs"/>
          <w:rtl/>
        </w:rPr>
        <w:t xml:space="preserve">מקודשת </w:t>
      </w:r>
      <w:bookmarkStart w:id="30219" w:name="_ETM_Q56_371209"/>
      <w:bookmarkEnd w:id="30219"/>
      <w:r w:rsidR="004824FD">
        <w:rPr>
          <w:rFonts w:hint="cs"/>
          <w:rtl/>
        </w:rPr>
        <w:t xml:space="preserve">בדם'. </w:t>
      </w:r>
      <w:bookmarkStart w:id="30220" w:name="_ETM_Q56_372100"/>
      <w:bookmarkEnd w:id="30220"/>
      <w:r w:rsidR="004824FD">
        <w:rPr>
          <w:rFonts w:hint="cs"/>
          <w:rtl/>
        </w:rPr>
        <w:t xml:space="preserve">אכן </w:t>
      </w:r>
      <w:bookmarkStart w:id="30221" w:name="_ETM_Q56_372940"/>
      <w:bookmarkEnd w:id="30221"/>
      <w:r w:rsidR="004824FD">
        <w:rPr>
          <w:rFonts w:hint="cs"/>
          <w:rtl/>
        </w:rPr>
        <w:t xml:space="preserve">רעות </w:t>
      </w:r>
      <w:bookmarkStart w:id="30222" w:name="_ETM_Q56_373240"/>
      <w:bookmarkEnd w:id="30222"/>
      <w:r w:rsidR="004824FD">
        <w:rPr>
          <w:rFonts w:hint="cs"/>
          <w:rtl/>
        </w:rPr>
        <w:t xml:space="preserve">חזקה </w:t>
      </w:r>
      <w:bookmarkStart w:id="30223" w:name="_ETM_Q56_373660"/>
      <w:bookmarkEnd w:id="30223"/>
      <w:r w:rsidR="004824FD">
        <w:rPr>
          <w:rFonts w:hint="cs"/>
          <w:rtl/>
        </w:rPr>
        <w:t xml:space="preserve">נולדת </w:t>
      </w:r>
      <w:bookmarkStart w:id="30224" w:name="_ETM_Q56_374050"/>
      <w:bookmarkEnd w:id="30224"/>
      <w:r w:rsidR="004824FD">
        <w:rPr>
          <w:rFonts w:hint="cs"/>
          <w:rtl/>
        </w:rPr>
        <w:t xml:space="preserve">בלילות </w:t>
      </w:r>
      <w:bookmarkStart w:id="30225" w:name="_ETM_Q56_374560"/>
      <w:bookmarkEnd w:id="30225"/>
      <w:r w:rsidR="004824FD">
        <w:rPr>
          <w:rFonts w:hint="cs"/>
          <w:rtl/>
        </w:rPr>
        <w:t xml:space="preserve">האימה </w:t>
      </w:r>
      <w:bookmarkStart w:id="30226" w:name="_ETM_Q56_374950"/>
      <w:bookmarkEnd w:id="30226"/>
      <w:r w:rsidR="004824FD">
        <w:rPr>
          <w:rFonts w:hint="cs"/>
          <w:rtl/>
        </w:rPr>
        <w:t xml:space="preserve">הגדולים </w:t>
      </w:r>
      <w:bookmarkStart w:id="30227" w:name="_ETM_Q56_375520"/>
      <w:bookmarkEnd w:id="30227"/>
      <w:r w:rsidR="004824FD">
        <w:rPr>
          <w:rFonts w:hint="cs"/>
          <w:rtl/>
        </w:rPr>
        <w:t xml:space="preserve">ומתגבשת </w:t>
      </w:r>
      <w:bookmarkStart w:id="30228" w:name="_ETM_Q56_376209"/>
      <w:bookmarkEnd w:id="30228"/>
      <w:r w:rsidR="004824FD">
        <w:rPr>
          <w:rFonts w:hint="cs"/>
          <w:rtl/>
        </w:rPr>
        <w:t xml:space="preserve">במסגרות </w:t>
      </w:r>
      <w:bookmarkStart w:id="30229" w:name="_ETM_Q56_376780"/>
      <w:bookmarkEnd w:id="30229"/>
      <w:r w:rsidR="004824FD">
        <w:rPr>
          <w:rFonts w:hint="cs"/>
          <w:rtl/>
        </w:rPr>
        <w:t xml:space="preserve">כמו השירות </w:t>
      </w:r>
      <w:bookmarkStart w:id="30230" w:name="_ETM_Q56_377169"/>
      <w:bookmarkEnd w:id="30230"/>
      <w:r w:rsidR="004824FD">
        <w:rPr>
          <w:rFonts w:hint="cs"/>
          <w:rtl/>
        </w:rPr>
        <w:t xml:space="preserve">הצבאי. </w:t>
      </w:r>
      <w:bookmarkStart w:id="30231" w:name="_ETM_Q56_377870"/>
      <w:bookmarkEnd w:id="30231"/>
      <w:r w:rsidR="004824FD">
        <w:rPr>
          <w:rFonts w:hint="cs"/>
          <w:rtl/>
        </w:rPr>
        <w:t xml:space="preserve">אך </w:t>
      </w:r>
      <w:bookmarkStart w:id="30232" w:name="_ETM_Q56_378230"/>
      <w:bookmarkEnd w:id="30232"/>
      <w:r w:rsidR="004824FD">
        <w:rPr>
          <w:rFonts w:hint="cs"/>
          <w:rtl/>
        </w:rPr>
        <w:t xml:space="preserve">כשמחפשים </w:t>
      </w:r>
      <w:bookmarkStart w:id="30233" w:name="_ETM_Q56_378740"/>
      <w:bookmarkEnd w:id="30233"/>
      <w:r w:rsidR="004824FD">
        <w:rPr>
          <w:rFonts w:hint="cs"/>
          <w:rtl/>
        </w:rPr>
        <w:t xml:space="preserve">את </w:t>
      </w:r>
      <w:bookmarkStart w:id="30234" w:name="_ETM_Q56_378860"/>
      <w:bookmarkEnd w:id="30234"/>
      <w:r w:rsidR="004824FD">
        <w:rPr>
          <w:rFonts w:hint="cs"/>
          <w:rtl/>
        </w:rPr>
        <w:t xml:space="preserve">הרעות, </w:t>
      </w:r>
      <w:bookmarkStart w:id="30235" w:name="_ETM_Q56_379709"/>
      <w:bookmarkEnd w:id="30235"/>
      <w:r w:rsidR="004824FD">
        <w:rPr>
          <w:rFonts w:hint="cs"/>
          <w:rtl/>
        </w:rPr>
        <w:t xml:space="preserve">אפשר </w:t>
      </w:r>
      <w:bookmarkStart w:id="30236" w:name="_ETM_Q56_380040"/>
      <w:bookmarkEnd w:id="30236"/>
      <w:r w:rsidR="004824FD">
        <w:rPr>
          <w:rFonts w:hint="cs"/>
          <w:rtl/>
        </w:rPr>
        <w:t xml:space="preserve">ליצור </w:t>
      </w:r>
      <w:bookmarkStart w:id="30237" w:name="_ETM_Q56_380430"/>
      <w:bookmarkEnd w:id="30237"/>
      <w:r w:rsidR="004824FD">
        <w:rPr>
          <w:rFonts w:hint="cs"/>
          <w:rtl/>
        </w:rPr>
        <w:t xml:space="preserve">אותה </w:t>
      </w:r>
      <w:bookmarkStart w:id="30238" w:name="_ETM_Q56_381090"/>
      <w:bookmarkEnd w:id="30238"/>
      <w:r w:rsidR="004824FD">
        <w:rPr>
          <w:rFonts w:hint="cs"/>
          <w:rtl/>
        </w:rPr>
        <w:t xml:space="preserve">במסגרות </w:t>
      </w:r>
      <w:bookmarkStart w:id="30239" w:name="_ETM_Q56_381689"/>
      <w:bookmarkEnd w:id="30239"/>
      <w:r w:rsidR="004824FD">
        <w:rPr>
          <w:rFonts w:hint="cs"/>
          <w:rtl/>
        </w:rPr>
        <w:t xml:space="preserve">פחות </w:t>
      </w:r>
      <w:bookmarkStart w:id="30240" w:name="_ETM_Q56_382049"/>
      <w:bookmarkEnd w:id="30240"/>
      <w:proofErr w:type="spellStart"/>
      <w:r w:rsidR="004824FD">
        <w:rPr>
          <w:rFonts w:hint="cs"/>
          <w:rtl/>
        </w:rPr>
        <w:t>הירואיות</w:t>
      </w:r>
      <w:proofErr w:type="spellEnd"/>
      <w:r w:rsidR="004824FD">
        <w:rPr>
          <w:rFonts w:hint="cs"/>
          <w:rtl/>
        </w:rPr>
        <w:t xml:space="preserve">. </w:t>
      </w:r>
      <w:bookmarkStart w:id="30241" w:name="_ETM_Q56_383219"/>
      <w:bookmarkEnd w:id="30241"/>
    </w:p>
    <w:p w:rsidR="004824FD" w:rsidRDefault="004824FD" w:rsidP="004824FD">
      <w:pPr>
        <w:rPr>
          <w:rtl/>
        </w:rPr>
      </w:pPr>
    </w:p>
    <w:p w:rsidR="004824FD" w:rsidRDefault="0027399E" w:rsidP="004824FD">
      <w:pPr>
        <w:rPr>
          <w:rtl/>
        </w:rPr>
      </w:pPr>
      <w:r>
        <w:rPr>
          <w:rFonts w:hint="cs"/>
          <w:rtl/>
        </w:rPr>
        <w:t>"</w:t>
      </w:r>
      <w:r w:rsidR="004824FD">
        <w:rPr>
          <w:rFonts w:hint="cs"/>
          <w:rtl/>
        </w:rPr>
        <w:t xml:space="preserve">הרעות </w:t>
      </w:r>
      <w:bookmarkStart w:id="30242" w:name="_ETM_Q56_383790"/>
      <w:bookmarkEnd w:id="30242"/>
      <w:r w:rsidR="004824FD">
        <w:rPr>
          <w:rFonts w:hint="cs"/>
          <w:rtl/>
        </w:rPr>
        <w:t xml:space="preserve">היא ראשיתו </w:t>
      </w:r>
      <w:bookmarkStart w:id="30243" w:name="_ETM_Q56_384150"/>
      <w:bookmarkEnd w:id="30243"/>
      <w:r w:rsidR="004824FD">
        <w:rPr>
          <w:rFonts w:hint="cs"/>
          <w:rtl/>
        </w:rPr>
        <w:t xml:space="preserve">של </w:t>
      </w:r>
      <w:bookmarkStart w:id="30244" w:name="_ETM_Q56_384299"/>
      <w:bookmarkEnd w:id="30244"/>
      <w:r w:rsidR="004824FD">
        <w:rPr>
          <w:rFonts w:hint="cs"/>
          <w:rtl/>
        </w:rPr>
        <w:t xml:space="preserve">התפר. </w:t>
      </w:r>
      <w:bookmarkStart w:id="30245" w:name="_ETM_Q56_384749"/>
      <w:bookmarkEnd w:id="30245"/>
      <w:r w:rsidR="004824FD">
        <w:rPr>
          <w:rFonts w:hint="cs"/>
          <w:rtl/>
        </w:rPr>
        <w:t xml:space="preserve">כשיש </w:t>
      </w:r>
      <w:bookmarkStart w:id="30246" w:name="_ETM_Q56_385529"/>
      <w:bookmarkEnd w:id="30246"/>
      <w:r w:rsidR="004824FD">
        <w:rPr>
          <w:rFonts w:hint="cs"/>
          <w:rtl/>
        </w:rPr>
        <w:t xml:space="preserve">חבר </w:t>
      </w:r>
      <w:bookmarkStart w:id="30247" w:name="_ETM_Q56_386340"/>
      <w:bookmarkEnd w:id="30247"/>
      <w:r w:rsidR="004824FD">
        <w:rPr>
          <w:rFonts w:hint="cs"/>
          <w:rtl/>
        </w:rPr>
        <w:t xml:space="preserve">בצד </w:t>
      </w:r>
      <w:bookmarkStart w:id="30248" w:name="_ETM_Q56_386760"/>
      <w:bookmarkEnd w:id="30248"/>
      <w:r w:rsidR="004824FD">
        <w:rPr>
          <w:rFonts w:hint="cs"/>
          <w:rtl/>
        </w:rPr>
        <w:t xml:space="preserve">האחר, </w:t>
      </w:r>
      <w:bookmarkStart w:id="30249" w:name="_ETM_Q56_387919"/>
      <w:bookmarkEnd w:id="30249"/>
      <w:r w:rsidR="004824FD">
        <w:rPr>
          <w:rFonts w:hint="cs"/>
          <w:rtl/>
        </w:rPr>
        <w:t xml:space="preserve">נזהרים </w:t>
      </w:r>
      <w:bookmarkStart w:id="30250" w:name="_ETM_Q56_388400"/>
      <w:bookmarkEnd w:id="30250"/>
      <w:r w:rsidR="004824FD">
        <w:rPr>
          <w:rFonts w:hint="cs"/>
          <w:rtl/>
        </w:rPr>
        <w:t xml:space="preserve">בהכללות;" </w:t>
      </w:r>
      <w:bookmarkStart w:id="30251" w:name="_ETM_Q56_389180"/>
      <w:bookmarkEnd w:id="30251"/>
      <w:r w:rsidR="004824FD">
        <w:rPr>
          <w:rFonts w:hint="cs"/>
          <w:rtl/>
        </w:rPr>
        <w:t xml:space="preserve">ואללה, </w:t>
      </w:r>
      <w:bookmarkStart w:id="30252" w:name="_ETM_Q56_389480"/>
      <w:bookmarkEnd w:id="30252"/>
      <w:r w:rsidR="004824FD">
        <w:rPr>
          <w:rFonts w:hint="cs"/>
          <w:rtl/>
        </w:rPr>
        <w:t xml:space="preserve">זה </w:t>
      </w:r>
      <w:bookmarkStart w:id="30253" w:name="_ETM_Q56_389629"/>
      <w:bookmarkEnd w:id="30253"/>
      <w:r w:rsidR="004824FD">
        <w:rPr>
          <w:rFonts w:hint="cs"/>
          <w:rtl/>
        </w:rPr>
        <w:t xml:space="preserve">נכון. </w:t>
      </w:r>
      <w:bookmarkStart w:id="30254" w:name="_ETM_Q56_390450"/>
      <w:bookmarkEnd w:id="30254"/>
      <w:r w:rsidR="004824FD">
        <w:rPr>
          <w:rFonts w:hint="cs"/>
          <w:rtl/>
        </w:rPr>
        <w:t xml:space="preserve">"כשיש </w:t>
      </w:r>
      <w:bookmarkStart w:id="30255" w:name="_ETM_Q56_390749"/>
      <w:bookmarkEnd w:id="30255"/>
      <w:r w:rsidR="004824FD">
        <w:rPr>
          <w:rFonts w:hint="cs"/>
          <w:rtl/>
        </w:rPr>
        <w:t xml:space="preserve">חבר </w:t>
      </w:r>
      <w:bookmarkStart w:id="30256" w:name="_ETM_Q56_390989"/>
      <w:bookmarkEnd w:id="30256"/>
      <w:r w:rsidR="004824FD">
        <w:rPr>
          <w:rFonts w:hint="cs"/>
          <w:rtl/>
        </w:rPr>
        <w:t xml:space="preserve">בצד </w:t>
      </w:r>
      <w:bookmarkStart w:id="30257" w:name="_ETM_Q56_391319"/>
      <w:bookmarkEnd w:id="30257"/>
      <w:r w:rsidR="004824FD">
        <w:rPr>
          <w:rFonts w:hint="cs"/>
          <w:rtl/>
        </w:rPr>
        <w:t xml:space="preserve">האחר, </w:t>
      </w:r>
      <w:bookmarkStart w:id="30258" w:name="_ETM_Q56_391739"/>
      <w:bookmarkEnd w:id="30258"/>
      <w:r w:rsidR="004824FD">
        <w:rPr>
          <w:rFonts w:hint="cs"/>
          <w:rtl/>
        </w:rPr>
        <w:t xml:space="preserve">נזהרים </w:t>
      </w:r>
      <w:bookmarkStart w:id="30259" w:name="_ETM_Q56_392249"/>
      <w:bookmarkEnd w:id="30259"/>
      <w:r w:rsidR="004824FD">
        <w:rPr>
          <w:rFonts w:hint="cs"/>
          <w:rtl/>
        </w:rPr>
        <w:t xml:space="preserve">בהכללות; </w:t>
      </w:r>
      <w:bookmarkStart w:id="30260" w:name="_ETM_Q56_392969"/>
      <w:bookmarkEnd w:id="30260"/>
      <w:r w:rsidR="004824FD">
        <w:rPr>
          <w:rFonts w:hint="cs"/>
          <w:rtl/>
        </w:rPr>
        <w:t xml:space="preserve">מתמתנים </w:t>
      </w:r>
      <w:bookmarkStart w:id="30261" w:name="_ETM_Q56_393540"/>
      <w:bookmarkEnd w:id="30261"/>
      <w:r w:rsidR="004824FD">
        <w:rPr>
          <w:rFonts w:hint="cs"/>
          <w:rtl/>
        </w:rPr>
        <w:t xml:space="preserve">הביטויים; </w:t>
      </w:r>
      <w:bookmarkStart w:id="30262" w:name="_ETM_Q56_394489"/>
      <w:bookmarkEnd w:id="30262"/>
      <w:r w:rsidR="004824FD">
        <w:rPr>
          <w:rFonts w:hint="cs"/>
          <w:rtl/>
        </w:rPr>
        <w:t xml:space="preserve">מכירים </w:t>
      </w:r>
      <w:bookmarkStart w:id="30263" w:name="_ETM_Q56_395090"/>
      <w:bookmarkStart w:id="30264" w:name="_ETM_Q56_395599"/>
      <w:bookmarkEnd w:id="30263"/>
      <w:bookmarkEnd w:id="30264"/>
      <w:r w:rsidR="004824FD">
        <w:rPr>
          <w:rFonts w:hint="cs"/>
          <w:rtl/>
        </w:rPr>
        <w:t xml:space="preserve">בחיובי </w:t>
      </w:r>
      <w:bookmarkStart w:id="30265" w:name="_ETM_Q56_396140"/>
      <w:bookmarkEnd w:id="30265"/>
      <w:r w:rsidR="004824FD">
        <w:rPr>
          <w:rFonts w:hint="cs"/>
          <w:rtl/>
        </w:rPr>
        <w:t xml:space="preserve">ורואים </w:t>
      </w:r>
      <w:bookmarkStart w:id="30266" w:name="_ETM_Q56_396439"/>
      <w:bookmarkEnd w:id="30266"/>
      <w:r w:rsidR="004824FD">
        <w:rPr>
          <w:rFonts w:hint="cs"/>
          <w:rtl/>
        </w:rPr>
        <w:t xml:space="preserve">את </w:t>
      </w:r>
      <w:bookmarkStart w:id="30267" w:name="_ETM_Q56_396560"/>
      <w:bookmarkEnd w:id="30267"/>
      <w:r w:rsidR="004824FD">
        <w:rPr>
          <w:rFonts w:hint="cs"/>
          <w:rtl/>
        </w:rPr>
        <w:t xml:space="preserve">המאחד: </w:t>
      </w:r>
      <w:bookmarkStart w:id="30268" w:name="_ETM_Q56_397480"/>
      <w:bookmarkEnd w:id="30268"/>
      <w:r w:rsidR="004824FD">
        <w:rPr>
          <w:rFonts w:hint="cs"/>
          <w:rtl/>
        </w:rPr>
        <w:t xml:space="preserve">את </w:t>
      </w:r>
      <w:bookmarkStart w:id="30269" w:name="_ETM_Q56_397659"/>
      <w:bookmarkEnd w:id="30269"/>
      <w:r w:rsidR="004824FD">
        <w:rPr>
          <w:rFonts w:hint="cs"/>
          <w:rtl/>
        </w:rPr>
        <w:t xml:space="preserve">הערכים </w:t>
      </w:r>
      <w:bookmarkStart w:id="30270" w:name="_ETM_Q56_398049"/>
      <w:bookmarkEnd w:id="30270"/>
      <w:r w:rsidR="004824FD">
        <w:rPr>
          <w:rFonts w:hint="cs"/>
          <w:rtl/>
        </w:rPr>
        <w:t xml:space="preserve">המשותפים </w:t>
      </w:r>
      <w:bookmarkStart w:id="30271" w:name="_ETM_Q56_398559"/>
      <w:bookmarkEnd w:id="30271"/>
      <w:r w:rsidR="004824FD">
        <w:rPr>
          <w:rFonts w:hint="cs"/>
          <w:rtl/>
        </w:rPr>
        <w:t xml:space="preserve">לאנשים </w:t>
      </w:r>
      <w:bookmarkStart w:id="30272" w:name="_ETM_Q56_399010"/>
      <w:bookmarkEnd w:id="30272"/>
      <w:r w:rsidR="004824FD">
        <w:rPr>
          <w:rFonts w:hint="cs"/>
          <w:rtl/>
        </w:rPr>
        <w:t xml:space="preserve">הטובים </w:t>
      </w:r>
      <w:bookmarkStart w:id="30273" w:name="_ETM_Q56_399519"/>
      <w:bookmarkEnd w:id="30273"/>
      <w:r w:rsidR="004824FD">
        <w:rPr>
          <w:rFonts w:hint="cs"/>
          <w:rtl/>
        </w:rPr>
        <w:t xml:space="preserve">מכל </w:t>
      </w:r>
      <w:bookmarkStart w:id="30274" w:name="_ETM_Q56_399999"/>
      <w:bookmarkEnd w:id="30274"/>
      <w:r w:rsidR="004824FD">
        <w:rPr>
          <w:rFonts w:hint="cs"/>
          <w:rtl/>
        </w:rPr>
        <w:t xml:space="preserve">העמים, </w:t>
      </w:r>
      <w:bookmarkStart w:id="30275" w:name="_ETM_Q56_400690"/>
      <w:bookmarkEnd w:id="30275"/>
      <w:r w:rsidR="004824FD">
        <w:rPr>
          <w:rFonts w:hint="cs"/>
          <w:rtl/>
        </w:rPr>
        <w:t xml:space="preserve">הקבוצות </w:t>
      </w:r>
      <w:bookmarkStart w:id="30276" w:name="_ETM_Q56_401809"/>
      <w:bookmarkEnd w:id="30276"/>
      <w:r w:rsidR="004824FD">
        <w:rPr>
          <w:rFonts w:hint="cs"/>
          <w:rtl/>
        </w:rPr>
        <w:t>והאמונות.</w:t>
      </w:r>
    </w:p>
    <w:p w:rsidR="004824FD" w:rsidRDefault="004824FD" w:rsidP="004824FD">
      <w:pPr>
        <w:rPr>
          <w:rtl/>
        </w:rPr>
      </w:pPr>
      <w:bookmarkStart w:id="30277" w:name="_ETM_Q56_403977"/>
      <w:bookmarkStart w:id="30278" w:name="_ETM_Q56_404082"/>
      <w:bookmarkEnd w:id="30277"/>
      <w:bookmarkEnd w:id="30278"/>
    </w:p>
    <w:p w:rsidR="004824FD" w:rsidRDefault="0027399E" w:rsidP="004824FD">
      <w:pPr>
        <w:rPr>
          <w:rtl/>
        </w:rPr>
      </w:pPr>
      <w:bookmarkStart w:id="30279" w:name="_ETM_Q56_404344"/>
      <w:bookmarkStart w:id="30280" w:name="_ETM_Q56_404415"/>
      <w:bookmarkEnd w:id="30279"/>
      <w:bookmarkEnd w:id="30280"/>
      <w:r>
        <w:rPr>
          <w:rFonts w:hint="cs"/>
          <w:rtl/>
        </w:rPr>
        <w:t>"</w:t>
      </w:r>
      <w:r w:rsidR="004824FD">
        <w:rPr>
          <w:rFonts w:hint="cs"/>
          <w:rtl/>
        </w:rPr>
        <w:t xml:space="preserve"> </w:t>
      </w:r>
      <w:bookmarkStart w:id="30281" w:name="_ETM_Q56_404870"/>
      <w:bookmarkStart w:id="30282" w:name="_ETM_Q56_405140"/>
      <w:bookmarkEnd w:id="30281"/>
      <w:bookmarkEnd w:id="30282"/>
      <w:r w:rsidR="004824FD">
        <w:rPr>
          <w:rFonts w:hint="cs"/>
          <w:rtl/>
        </w:rPr>
        <w:t xml:space="preserve">אחד הדברים </w:t>
      </w:r>
      <w:bookmarkStart w:id="30283" w:name="_ETM_Q56_405470"/>
      <w:bookmarkEnd w:id="30283"/>
      <w:r w:rsidR="004824FD">
        <w:rPr>
          <w:rFonts w:hint="cs"/>
          <w:rtl/>
        </w:rPr>
        <w:t xml:space="preserve">שקרה </w:t>
      </w:r>
      <w:bookmarkStart w:id="30284" w:name="_ETM_Q56_405890"/>
      <w:bookmarkEnd w:id="30284"/>
      <w:r w:rsidR="004824FD">
        <w:rPr>
          <w:rFonts w:hint="cs"/>
          <w:rtl/>
        </w:rPr>
        <w:t xml:space="preserve">עם </w:t>
      </w:r>
      <w:bookmarkStart w:id="30285" w:name="_ETM_Q56_406040"/>
      <w:bookmarkEnd w:id="30285"/>
      <w:r w:rsidR="004824FD">
        <w:rPr>
          <w:rFonts w:hint="cs"/>
          <w:rtl/>
        </w:rPr>
        <w:t xml:space="preserve">הזמן </w:t>
      </w:r>
      <w:bookmarkStart w:id="30286" w:name="_ETM_Q56_406310"/>
      <w:bookmarkEnd w:id="30286"/>
      <w:r w:rsidR="004824FD">
        <w:rPr>
          <w:rFonts w:hint="cs"/>
          <w:rtl/>
        </w:rPr>
        <w:t xml:space="preserve">בישראל </w:t>
      </w:r>
      <w:bookmarkStart w:id="30287" w:name="_ETM_Q56_406790"/>
      <w:bookmarkEnd w:id="30287"/>
      <w:r w:rsidR="004824FD">
        <w:rPr>
          <w:rFonts w:hint="cs"/>
          <w:rtl/>
        </w:rPr>
        <w:t xml:space="preserve">הוא </w:t>
      </w:r>
      <w:bookmarkStart w:id="30288" w:name="_ETM_Q56_406850"/>
      <w:bookmarkEnd w:id="30288"/>
      <w:r w:rsidR="004824FD">
        <w:rPr>
          <w:rFonts w:hint="cs"/>
          <w:rtl/>
        </w:rPr>
        <w:t xml:space="preserve">דעיכת </w:t>
      </w:r>
      <w:bookmarkStart w:id="30289" w:name="_ETM_Q56_407390"/>
      <w:bookmarkEnd w:id="30289"/>
      <w:r w:rsidR="004824FD">
        <w:rPr>
          <w:rFonts w:hint="cs"/>
          <w:rtl/>
        </w:rPr>
        <w:t xml:space="preserve">החלום </w:t>
      </w:r>
      <w:bookmarkStart w:id="30290" w:name="_ETM_Q56_407959"/>
      <w:bookmarkEnd w:id="30290"/>
      <w:r w:rsidR="004824FD">
        <w:rPr>
          <w:rFonts w:hint="cs"/>
          <w:rtl/>
        </w:rPr>
        <w:t xml:space="preserve">להכרית </w:t>
      </w:r>
      <w:bookmarkStart w:id="30291" w:name="_ETM_Q56_408650"/>
      <w:bookmarkEnd w:id="30291"/>
      <w:r w:rsidR="004824FD">
        <w:rPr>
          <w:rFonts w:hint="cs"/>
          <w:rtl/>
        </w:rPr>
        <w:t xml:space="preserve">זה את </w:t>
      </w:r>
      <w:bookmarkStart w:id="30292" w:name="_ETM_Q56_408950"/>
      <w:bookmarkEnd w:id="30292"/>
      <w:r w:rsidR="004824FD">
        <w:rPr>
          <w:rFonts w:hint="cs"/>
          <w:rtl/>
        </w:rPr>
        <w:t xml:space="preserve">זה. </w:t>
      </w:r>
      <w:bookmarkStart w:id="30293" w:name="_ETM_Q56_409310"/>
      <w:bookmarkEnd w:id="30293"/>
      <w:r w:rsidR="004824FD">
        <w:rPr>
          <w:rFonts w:hint="cs"/>
          <w:rtl/>
        </w:rPr>
        <w:t xml:space="preserve">בצעירותי </w:t>
      </w:r>
      <w:bookmarkStart w:id="30294" w:name="_ETM_Q56_410590"/>
      <w:bookmarkEnd w:id="30294"/>
      <w:r w:rsidR="004824FD">
        <w:rPr>
          <w:rFonts w:hint="cs"/>
          <w:rtl/>
        </w:rPr>
        <w:t xml:space="preserve">עוד </w:t>
      </w:r>
      <w:bookmarkStart w:id="30295" w:name="_ETM_Q56_410739"/>
      <w:bookmarkEnd w:id="30295"/>
      <w:r w:rsidR="004824FD">
        <w:rPr>
          <w:rFonts w:hint="cs"/>
          <w:rtl/>
        </w:rPr>
        <w:t xml:space="preserve">שמעתי </w:t>
      </w:r>
      <w:bookmarkStart w:id="30296" w:name="_ETM_Q56_411159"/>
      <w:bookmarkEnd w:id="30296"/>
      <w:r w:rsidR="004824FD">
        <w:rPr>
          <w:rFonts w:hint="cs"/>
          <w:rtl/>
        </w:rPr>
        <w:t xml:space="preserve">על </w:t>
      </w:r>
      <w:bookmarkStart w:id="30297" w:name="_ETM_Q56_411280"/>
      <w:bookmarkEnd w:id="30297"/>
      <w:r w:rsidR="004824FD">
        <w:rPr>
          <w:rFonts w:hint="cs"/>
          <w:rtl/>
        </w:rPr>
        <w:t xml:space="preserve">תהליך </w:t>
      </w:r>
      <w:bookmarkStart w:id="30298" w:name="_ETM_Q56_412580"/>
      <w:bookmarkEnd w:id="30298"/>
      <w:r w:rsidR="004824FD">
        <w:rPr>
          <w:rFonts w:hint="cs"/>
          <w:rtl/>
        </w:rPr>
        <w:t>'סטיכי'</w:t>
      </w:r>
      <w:r>
        <w:rPr>
          <w:rFonts w:hint="cs"/>
          <w:rtl/>
        </w:rPr>
        <w:t>,</w:t>
      </w:r>
      <w:r w:rsidR="004824FD">
        <w:rPr>
          <w:rFonts w:hint="cs"/>
          <w:rtl/>
        </w:rPr>
        <w:t xml:space="preserve"> </w:t>
      </w:r>
      <w:bookmarkStart w:id="30299" w:name="_ETM_Q56_413420"/>
      <w:bookmarkStart w:id="30300" w:name="_ETM_Q56_414340"/>
      <w:bookmarkEnd w:id="30299"/>
      <w:bookmarkEnd w:id="30300"/>
      <w:r w:rsidR="004824FD">
        <w:rPr>
          <w:rFonts w:hint="cs"/>
          <w:rtl/>
        </w:rPr>
        <w:t xml:space="preserve">כביכול, </w:t>
      </w:r>
      <w:bookmarkStart w:id="30301" w:name="_ETM_Q56_415769"/>
      <w:bookmarkEnd w:id="30301"/>
      <w:r w:rsidR="004824FD">
        <w:rPr>
          <w:rFonts w:hint="cs"/>
          <w:rtl/>
        </w:rPr>
        <w:t xml:space="preserve">שבו </w:t>
      </w:r>
      <w:bookmarkStart w:id="30302" w:name="_ETM_Q56_416099"/>
      <w:bookmarkEnd w:id="30302"/>
      <w:r w:rsidR="004824FD">
        <w:rPr>
          <w:rFonts w:hint="cs"/>
          <w:rtl/>
        </w:rPr>
        <w:t xml:space="preserve">החברה </w:t>
      </w:r>
      <w:bookmarkStart w:id="30303" w:name="_ETM_Q56_416400"/>
      <w:bookmarkEnd w:id="30303"/>
      <w:r w:rsidR="004824FD">
        <w:rPr>
          <w:rFonts w:hint="cs"/>
          <w:rtl/>
        </w:rPr>
        <w:t xml:space="preserve">החרדית </w:t>
      </w:r>
      <w:bookmarkStart w:id="30304" w:name="_ETM_Q56_416969"/>
      <w:bookmarkEnd w:id="30304"/>
      <w:r w:rsidR="004824FD">
        <w:rPr>
          <w:rFonts w:hint="cs"/>
          <w:rtl/>
        </w:rPr>
        <w:t xml:space="preserve">תיעלם </w:t>
      </w:r>
      <w:bookmarkStart w:id="30305" w:name="_ETM_Q56_417480"/>
      <w:bookmarkEnd w:id="30305"/>
      <w:r w:rsidR="004824FD">
        <w:rPr>
          <w:rFonts w:hint="cs"/>
          <w:rtl/>
        </w:rPr>
        <w:t xml:space="preserve">אל </w:t>
      </w:r>
      <w:bookmarkStart w:id="30306" w:name="_ETM_Q56_417659"/>
      <w:bookmarkEnd w:id="30306"/>
      <w:r w:rsidR="004824FD">
        <w:rPr>
          <w:rFonts w:hint="cs"/>
          <w:rtl/>
        </w:rPr>
        <w:t xml:space="preserve">האתמול. </w:t>
      </w:r>
      <w:bookmarkStart w:id="30307" w:name="_ETM_Q56_418409"/>
      <w:bookmarkEnd w:id="30307"/>
      <w:r w:rsidR="004824FD">
        <w:rPr>
          <w:rFonts w:hint="cs"/>
          <w:rtl/>
        </w:rPr>
        <w:t xml:space="preserve">במקביל </w:t>
      </w:r>
      <w:bookmarkStart w:id="30308" w:name="_ETM_Q56_419010"/>
      <w:bookmarkEnd w:id="30308"/>
      <w:r w:rsidR="004824FD">
        <w:rPr>
          <w:rFonts w:hint="cs"/>
          <w:rtl/>
        </w:rPr>
        <w:t xml:space="preserve">היו </w:t>
      </w:r>
      <w:bookmarkStart w:id="30309" w:name="_ETM_Q56_419129"/>
      <w:bookmarkEnd w:id="30309"/>
      <w:r w:rsidR="004824FD">
        <w:rPr>
          <w:rFonts w:hint="cs"/>
          <w:rtl/>
        </w:rPr>
        <w:t xml:space="preserve">מי </w:t>
      </w:r>
      <w:bookmarkStart w:id="30310" w:name="_ETM_Q56_419250"/>
      <w:bookmarkEnd w:id="30310"/>
      <w:r w:rsidR="004824FD">
        <w:rPr>
          <w:rFonts w:hint="cs"/>
          <w:rtl/>
        </w:rPr>
        <w:t xml:space="preserve">שלמדו </w:t>
      </w:r>
      <w:bookmarkStart w:id="30311" w:name="_ETM_Q56_419579"/>
      <w:bookmarkEnd w:id="30311"/>
      <w:r w:rsidR="004824FD">
        <w:rPr>
          <w:rFonts w:hint="cs"/>
          <w:rtl/>
        </w:rPr>
        <w:t xml:space="preserve">שהיהדות </w:t>
      </w:r>
      <w:bookmarkStart w:id="30312" w:name="_ETM_Q56_420030"/>
      <w:bookmarkEnd w:id="30312"/>
      <w:r w:rsidR="004824FD">
        <w:rPr>
          <w:rFonts w:hint="cs"/>
          <w:rtl/>
        </w:rPr>
        <w:t xml:space="preserve">החילונית </w:t>
      </w:r>
      <w:bookmarkStart w:id="30313" w:name="_ETM_Q56_420390"/>
      <w:bookmarkEnd w:id="30313"/>
      <w:r w:rsidR="004824FD">
        <w:rPr>
          <w:rFonts w:hint="cs"/>
          <w:rtl/>
        </w:rPr>
        <w:t xml:space="preserve">תחלוף: </w:t>
      </w:r>
      <w:bookmarkStart w:id="30314" w:name="_ETM_Q56_421120"/>
      <w:bookmarkEnd w:id="30314"/>
      <w:r w:rsidR="004824FD">
        <w:rPr>
          <w:rFonts w:hint="cs"/>
          <w:rtl/>
        </w:rPr>
        <w:t xml:space="preserve">עגלה </w:t>
      </w:r>
      <w:bookmarkStart w:id="30315" w:name="_ETM_Q56_421690"/>
      <w:bookmarkEnd w:id="30315"/>
      <w:r w:rsidR="004824FD">
        <w:rPr>
          <w:rFonts w:hint="cs"/>
          <w:rtl/>
        </w:rPr>
        <w:t xml:space="preserve">ריקה </w:t>
      </w:r>
      <w:bookmarkStart w:id="30316" w:name="_ETM_Q56_422050"/>
      <w:bookmarkEnd w:id="30316"/>
      <w:r w:rsidR="004824FD">
        <w:rPr>
          <w:rFonts w:hint="cs"/>
          <w:rtl/>
        </w:rPr>
        <w:t xml:space="preserve">שתיזרק </w:t>
      </w:r>
      <w:bookmarkStart w:id="30317" w:name="_ETM_Q56_422440"/>
      <w:bookmarkEnd w:id="30317"/>
      <w:r w:rsidR="004824FD">
        <w:rPr>
          <w:rFonts w:hint="cs"/>
          <w:rtl/>
        </w:rPr>
        <w:t xml:space="preserve">בצד </w:t>
      </w:r>
      <w:bookmarkStart w:id="30318" w:name="_ETM_Q56_422740"/>
      <w:bookmarkEnd w:id="30318"/>
      <w:r w:rsidR="004824FD">
        <w:rPr>
          <w:rFonts w:hint="cs"/>
          <w:rtl/>
        </w:rPr>
        <w:t xml:space="preserve">הדרך </w:t>
      </w:r>
      <w:bookmarkStart w:id="30319" w:name="_ETM_Q56_423280"/>
      <w:bookmarkEnd w:id="30319"/>
      <w:r w:rsidR="004824FD">
        <w:rPr>
          <w:rFonts w:hint="cs"/>
          <w:rtl/>
        </w:rPr>
        <w:t xml:space="preserve">ותעוכל </w:t>
      </w:r>
      <w:bookmarkStart w:id="30320" w:name="_ETM_Q56_423880"/>
      <w:bookmarkEnd w:id="30320"/>
      <w:r w:rsidR="004824FD">
        <w:rPr>
          <w:rFonts w:hint="cs"/>
          <w:rtl/>
        </w:rPr>
        <w:t xml:space="preserve">בשיני </w:t>
      </w:r>
      <w:bookmarkStart w:id="30321" w:name="_ETM_Q56_424330"/>
      <w:bookmarkEnd w:id="30321"/>
      <w:r w:rsidR="004824FD">
        <w:rPr>
          <w:rFonts w:hint="cs"/>
          <w:rtl/>
        </w:rPr>
        <w:t xml:space="preserve">הזמן. </w:t>
      </w:r>
      <w:bookmarkStart w:id="30322" w:name="_ETM_Q56_426330"/>
      <w:bookmarkEnd w:id="30322"/>
    </w:p>
    <w:p w:rsidR="004824FD" w:rsidRDefault="004824FD" w:rsidP="004824FD">
      <w:pPr>
        <w:rPr>
          <w:rtl/>
        </w:rPr>
      </w:pPr>
    </w:p>
    <w:p w:rsidR="004824FD" w:rsidRDefault="0027399E" w:rsidP="004824FD">
      <w:pPr>
        <w:rPr>
          <w:rtl/>
        </w:rPr>
      </w:pPr>
      <w:r>
        <w:rPr>
          <w:rFonts w:hint="cs"/>
          <w:rtl/>
        </w:rPr>
        <w:t>"</w:t>
      </w:r>
      <w:r w:rsidR="004824FD">
        <w:rPr>
          <w:rFonts w:hint="cs"/>
          <w:rtl/>
        </w:rPr>
        <w:t xml:space="preserve">דינן </w:t>
      </w:r>
      <w:bookmarkStart w:id="30323" w:name="_ETM_Q56_426720"/>
      <w:bookmarkEnd w:id="30323"/>
      <w:r w:rsidR="004824FD">
        <w:rPr>
          <w:rFonts w:hint="cs"/>
          <w:rtl/>
        </w:rPr>
        <w:t xml:space="preserve">של </w:t>
      </w:r>
      <w:bookmarkStart w:id="30324" w:name="_ETM_Q56_426840"/>
      <w:bookmarkEnd w:id="30324"/>
      <w:r w:rsidR="004824FD">
        <w:rPr>
          <w:rFonts w:hint="cs"/>
          <w:rtl/>
        </w:rPr>
        <w:t xml:space="preserve">היומרות </w:t>
      </w:r>
      <w:bookmarkStart w:id="30325" w:name="_ETM_Q56_427200"/>
      <w:bookmarkEnd w:id="30325"/>
      <w:r w:rsidR="004824FD">
        <w:rPr>
          <w:rFonts w:hint="cs"/>
          <w:rtl/>
        </w:rPr>
        <w:t xml:space="preserve">האלו </w:t>
      </w:r>
      <w:bookmarkStart w:id="30326" w:name="_ETM_Q56_427560"/>
      <w:bookmarkEnd w:id="30326"/>
      <w:r w:rsidR="004824FD">
        <w:rPr>
          <w:rFonts w:hint="cs"/>
          <w:rtl/>
        </w:rPr>
        <w:t xml:space="preserve">להיעלם, </w:t>
      </w:r>
      <w:bookmarkStart w:id="30327" w:name="_ETM_Q56_428790"/>
      <w:bookmarkEnd w:id="30327"/>
      <w:r w:rsidR="004824FD">
        <w:rPr>
          <w:rFonts w:hint="cs"/>
          <w:rtl/>
        </w:rPr>
        <w:t xml:space="preserve">בדיוק </w:t>
      </w:r>
      <w:bookmarkStart w:id="30328" w:name="_ETM_Q56_429210"/>
      <w:bookmarkEnd w:id="30328"/>
      <w:r w:rsidR="004824FD">
        <w:rPr>
          <w:rFonts w:hint="cs"/>
          <w:rtl/>
        </w:rPr>
        <w:t xml:space="preserve">כמו </w:t>
      </w:r>
      <w:bookmarkStart w:id="30329" w:name="_ETM_Q56_429360"/>
      <w:bookmarkStart w:id="30330" w:name="_ETM_Q56_429600"/>
      <w:bookmarkEnd w:id="30329"/>
      <w:bookmarkEnd w:id="30330"/>
      <w:r w:rsidR="004824FD">
        <w:rPr>
          <w:rFonts w:hint="cs"/>
          <w:rtl/>
        </w:rPr>
        <w:t xml:space="preserve">ההזיה </w:t>
      </w:r>
      <w:bookmarkStart w:id="30331" w:name="_ETM_Q56_429840"/>
      <w:bookmarkEnd w:id="30331"/>
      <w:r w:rsidR="004824FD">
        <w:rPr>
          <w:rFonts w:hint="cs"/>
          <w:rtl/>
        </w:rPr>
        <w:t xml:space="preserve">על </w:t>
      </w:r>
      <w:bookmarkStart w:id="30332" w:name="_ETM_Q56_429930"/>
      <w:bookmarkEnd w:id="30332"/>
      <w:r w:rsidR="004824FD">
        <w:rPr>
          <w:rFonts w:hint="cs"/>
          <w:rtl/>
        </w:rPr>
        <w:t xml:space="preserve">טרנספר </w:t>
      </w:r>
      <w:bookmarkStart w:id="30333" w:name="_ETM_Q56_430380"/>
      <w:bookmarkEnd w:id="30333"/>
      <w:r w:rsidR="004824FD">
        <w:rPr>
          <w:rFonts w:hint="cs"/>
          <w:rtl/>
        </w:rPr>
        <w:t xml:space="preserve">לערבים </w:t>
      </w:r>
      <w:bookmarkStart w:id="30334" w:name="_ETM_Q56_430920"/>
      <w:bookmarkEnd w:id="30334"/>
      <w:r w:rsidR="004824FD">
        <w:rPr>
          <w:rFonts w:hint="cs"/>
          <w:rtl/>
        </w:rPr>
        <w:t xml:space="preserve">או </w:t>
      </w:r>
      <w:bookmarkStart w:id="30335" w:name="_ETM_Q56_431010"/>
      <w:bookmarkEnd w:id="30335"/>
      <w:r w:rsidR="004824FD">
        <w:rPr>
          <w:rFonts w:hint="cs"/>
          <w:rtl/>
        </w:rPr>
        <w:t xml:space="preserve">הדמיונות </w:t>
      </w:r>
      <w:bookmarkStart w:id="30336" w:name="_ETM_Q56_431610"/>
      <w:bookmarkEnd w:id="30336"/>
      <w:r w:rsidR="004824FD">
        <w:rPr>
          <w:rFonts w:hint="cs"/>
          <w:rtl/>
        </w:rPr>
        <w:t xml:space="preserve">על </w:t>
      </w:r>
      <w:bookmarkStart w:id="30337" w:name="_ETM_Q56_431730"/>
      <w:bookmarkEnd w:id="30337"/>
      <w:r w:rsidR="004824FD">
        <w:rPr>
          <w:rFonts w:hint="cs"/>
          <w:rtl/>
        </w:rPr>
        <w:t xml:space="preserve">השלכת </w:t>
      </w:r>
      <w:bookmarkStart w:id="30338" w:name="_ETM_Q56_432150"/>
      <w:bookmarkEnd w:id="30338"/>
      <w:r w:rsidR="004824FD">
        <w:rPr>
          <w:rFonts w:hint="cs"/>
          <w:rtl/>
        </w:rPr>
        <w:t xml:space="preserve">היהודים </w:t>
      </w:r>
      <w:bookmarkStart w:id="30339" w:name="_ETM_Q56_432450"/>
      <w:bookmarkEnd w:id="30339"/>
      <w:r w:rsidR="004824FD">
        <w:rPr>
          <w:rFonts w:hint="cs"/>
          <w:rtl/>
        </w:rPr>
        <w:t xml:space="preserve">לים. </w:t>
      </w:r>
      <w:bookmarkStart w:id="30340" w:name="_ETM_Q56_433639"/>
      <w:bookmarkEnd w:id="30340"/>
      <w:r w:rsidR="004824FD">
        <w:rPr>
          <w:rFonts w:hint="cs"/>
          <w:rtl/>
        </w:rPr>
        <w:t xml:space="preserve">אם </w:t>
      </w:r>
      <w:bookmarkStart w:id="30341" w:name="_ETM_Q56_433819"/>
      <w:bookmarkEnd w:id="30341"/>
      <w:r w:rsidR="004824FD">
        <w:rPr>
          <w:rFonts w:hint="cs"/>
          <w:rtl/>
        </w:rPr>
        <w:t xml:space="preserve">כל </w:t>
      </w:r>
      <w:bookmarkStart w:id="30342" w:name="_ETM_Q56_433999"/>
      <w:bookmarkEnd w:id="30342"/>
      <w:r w:rsidR="004824FD">
        <w:rPr>
          <w:rFonts w:hint="cs"/>
          <w:rtl/>
        </w:rPr>
        <w:t xml:space="preserve">אדם </w:t>
      </w:r>
      <w:bookmarkStart w:id="30343" w:name="_ETM_Q56_434209"/>
      <w:bookmarkEnd w:id="30343"/>
      <w:r w:rsidR="004824FD">
        <w:rPr>
          <w:rFonts w:hint="cs"/>
          <w:rtl/>
        </w:rPr>
        <w:t xml:space="preserve">יבין </w:t>
      </w:r>
      <w:bookmarkStart w:id="30344" w:name="_ETM_Q56_435139"/>
      <w:bookmarkEnd w:id="30344"/>
      <w:r w:rsidR="004824FD">
        <w:rPr>
          <w:rFonts w:hint="cs"/>
          <w:rtl/>
        </w:rPr>
        <w:t xml:space="preserve">שהשונה </w:t>
      </w:r>
      <w:bookmarkStart w:id="30345" w:name="_ETM_Q56_435680"/>
      <w:bookmarkEnd w:id="30345"/>
      <w:r w:rsidR="004824FD">
        <w:rPr>
          <w:rFonts w:hint="cs"/>
          <w:rtl/>
        </w:rPr>
        <w:t xml:space="preserve">ממנו </w:t>
      </w:r>
      <w:bookmarkStart w:id="30346" w:name="_ETM_Q56_435989"/>
      <w:bookmarkEnd w:id="30346"/>
      <w:r w:rsidR="004824FD">
        <w:rPr>
          <w:rFonts w:hint="cs"/>
          <w:rtl/>
        </w:rPr>
        <w:t xml:space="preserve">כאן </w:t>
      </w:r>
      <w:bookmarkStart w:id="30347" w:name="_ETM_Q56_436199"/>
      <w:bookmarkEnd w:id="30347"/>
      <w:r w:rsidR="004824FD">
        <w:rPr>
          <w:rFonts w:hint="cs"/>
          <w:rtl/>
        </w:rPr>
        <w:t xml:space="preserve">כדי </w:t>
      </w:r>
      <w:bookmarkStart w:id="30348" w:name="_ETM_Q56_436500"/>
      <w:bookmarkEnd w:id="30348"/>
      <w:r w:rsidR="004824FD">
        <w:rPr>
          <w:rFonts w:hint="cs"/>
          <w:rtl/>
        </w:rPr>
        <w:t xml:space="preserve">להישאר </w:t>
      </w:r>
      <w:bookmarkStart w:id="30349" w:name="_ETM_Q56_437370"/>
      <w:bookmarkEnd w:id="30349"/>
      <w:r w:rsidR="004824FD">
        <w:rPr>
          <w:rFonts w:hint="cs"/>
          <w:rtl/>
        </w:rPr>
        <w:t xml:space="preserve">ולהתקיים </w:t>
      </w:r>
      <w:bookmarkStart w:id="30350" w:name="_ETM_Q56_438000"/>
      <w:bookmarkEnd w:id="30350"/>
      <w:r w:rsidR="004824FD">
        <w:rPr>
          <w:rFonts w:hint="cs"/>
          <w:rtl/>
        </w:rPr>
        <w:t xml:space="preserve">בדורות </w:t>
      </w:r>
      <w:bookmarkStart w:id="30351" w:name="_ETM_Q56_438330"/>
      <w:bookmarkEnd w:id="30351"/>
      <w:r w:rsidR="004824FD">
        <w:rPr>
          <w:rFonts w:hint="cs"/>
          <w:rtl/>
        </w:rPr>
        <w:t xml:space="preserve">הבאים, </w:t>
      </w:r>
      <w:bookmarkStart w:id="30352" w:name="_ETM_Q56_439490"/>
      <w:bookmarkEnd w:id="30352"/>
      <w:r w:rsidR="004824FD">
        <w:rPr>
          <w:rFonts w:hint="cs"/>
          <w:rtl/>
        </w:rPr>
        <w:t xml:space="preserve">הצורך </w:t>
      </w:r>
      <w:bookmarkStart w:id="30353" w:name="_ETM_Q56_440029"/>
      <w:bookmarkEnd w:id="30353"/>
      <w:r w:rsidR="004824FD">
        <w:rPr>
          <w:rFonts w:hint="cs"/>
          <w:rtl/>
        </w:rPr>
        <w:t xml:space="preserve">להילחם </w:t>
      </w:r>
      <w:bookmarkStart w:id="30354" w:name="_ETM_Q56_440480"/>
      <w:bookmarkEnd w:id="30354"/>
      <w:r w:rsidR="004824FD">
        <w:rPr>
          <w:rFonts w:hint="cs"/>
          <w:rtl/>
        </w:rPr>
        <w:t xml:space="preserve">על </w:t>
      </w:r>
      <w:bookmarkStart w:id="30355" w:name="_ETM_Q56_440540"/>
      <w:bookmarkEnd w:id="30355"/>
      <w:r w:rsidR="004824FD">
        <w:rPr>
          <w:rFonts w:hint="cs"/>
          <w:rtl/>
        </w:rPr>
        <w:t xml:space="preserve">כל </w:t>
      </w:r>
      <w:bookmarkStart w:id="30356" w:name="_ETM_Q56_440720"/>
      <w:bookmarkEnd w:id="30356"/>
      <w:r w:rsidR="004824FD">
        <w:rPr>
          <w:rFonts w:hint="cs"/>
          <w:rtl/>
        </w:rPr>
        <w:t xml:space="preserve">סנטימטר </w:t>
      </w:r>
      <w:bookmarkStart w:id="30357" w:name="_ETM_Q56_441290"/>
      <w:bookmarkEnd w:id="30357"/>
      <w:r w:rsidR="004824FD">
        <w:rPr>
          <w:rFonts w:hint="cs"/>
          <w:rtl/>
        </w:rPr>
        <w:t xml:space="preserve">יפחת </w:t>
      </w:r>
      <w:bookmarkStart w:id="30358" w:name="_ETM_Q56_441830"/>
      <w:bookmarkEnd w:id="30358"/>
      <w:r w:rsidR="004824FD">
        <w:rPr>
          <w:rFonts w:hint="cs"/>
          <w:rtl/>
        </w:rPr>
        <w:t xml:space="preserve">והשאיפה </w:t>
      </w:r>
      <w:bookmarkStart w:id="30359" w:name="_ETM_Q56_442370"/>
      <w:bookmarkEnd w:id="30359"/>
      <w:r w:rsidR="004824FD">
        <w:rPr>
          <w:rFonts w:hint="cs"/>
          <w:rtl/>
        </w:rPr>
        <w:t xml:space="preserve">להכיר </w:t>
      </w:r>
      <w:bookmarkStart w:id="30360" w:name="_ETM_Q56_442790"/>
      <w:bookmarkEnd w:id="30360"/>
      <w:r w:rsidR="004824FD">
        <w:rPr>
          <w:rFonts w:hint="cs"/>
          <w:rtl/>
        </w:rPr>
        <w:t xml:space="preserve">ולגלות </w:t>
      </w:r>
      <w:bookmarkStart w:id="30361" w:name="_ETM_Q56_443210"/>
      <w:bookmarkEnd w:id="30361"/>
      <w:r w:rsidR="004824FD">
        <w:rPr>
          <w:rFonts w:hint="cs"/>
          <w:rtl/>
        </w:rPr>
        <w:t xml:space="preserve">את </w:t>
      </w:r>
      <w:bookmarkStart w:id="30362" w:name="_ETM_Q56_443330"/>
      <w:bookmarkEnd w:id="30362"/>
      <w:r w:rsidR="004824FD">
        <w:rPr>
          <w:rFonts w:hint="cs"/>
          <w:rtl/>
        </w:rPr>
        <w:t xml:space="preserve">האחר </w:t>
      </w:r>
      <w:bookmarkStart w:id="30363" w:name="_ETM_Q56_443600"/>
      <w:bookmarkEnd w:id="30363"/>
      <w:r w:rsidR="004824FD">
        <w:rPr>
          <w:rFonts w:hint="cs"/>
          <w:rtl/>
        </w:rPr>
        <w:t xml:space="preserve">תגבר, </w:t>
      </w:r>
      <w:bookmarkStart w:id="30364" w:name="_ETM_Q56_444970"/>
      <w:bookmarkEnd w:id="30364"/>
      <w:r w:rsidR="004824FD">
        <w:rPr>
          <w:rFonts w:hint="cs"/>
          <w:rtl/>
        </w:rPr>
        <w:t xml:space="preserve">ויחד </w:t>
      </w:r>
      <w:bookmarkStart w:id="30365" w:name="_ETM_Q56_445420"/>
      <w:bookmarkEnd w:id="30365"/>
      <w:r w:rsidR="004824FD">
        <w:rPr>
          <w:rFonts w:hint="cs"/>
          <w:rtl/>
        </w:rPr>
        <w:t xml:space="preserve">איתה </w:t>
      </w:r>
      <w:bookmarkStart w:id="30366" w:name="_ETM_Q56_445630"/>
      <w:bookmarkEnd w:id="30366"/>
      <w:r w:rsidR="004824FD">
        <w:rPr>
          <w:rFonts w:hint="cs"/>
          <w:rtl/>
        </w:rPr>
        <w:t xml:space="preserve">ההבנה </w:t>
      </w:r>
      <w:bookmarkStart w:id="30367" w:name="_ETM_Q56_445990"/>
      <w:bookmarkEnd w:id="30367"/>
      <w:r w:rsidR="004824FD">
        <w:rPr>
          <w:rFonts w:hint="cs"/>
          <w:rtl/>
        </w:rPr>
        <w:t xml:space="preserve">שצריך </w:t>
      </w:r>
      <w:bookmarkStart w:id="30368" w:name="_ETM_Q56_446260"/>
      <w:bookmarkEnd w:id="30368"/>
      <w:r w:rsidR="004824FD">
        <w:rPr>
          <w:rFonts w:hint="cs"/>
          <w:rtl/>
        </w:rPr>
        <w:t xml:space="preserve">להשקיע </w:t>
      </w:r>
      <w:bookmarkStart w:id="30369" w:name="_ETM_Q56_446920"/>
      <w:bookmarkEnd w:id="30369"/>
      <w:r w:rsidR="004824FD">
        <w:rPr>
          <w:rFonts w:hint="cs"/>
          <w:rtl/>
        </w:rPr>
        <w:t xml:space="preserve">בבניית </w:t>
      </w:r>
      <w:bookmarkStart w:id="30370" w:name="_ETM_Q56_447550"/>
      <w:bookmarkEnd w:id="30370"/>
      <w:r w:rsidR="004824FD">
        <w:rPr>
          <w:rFonts w:hint="cs"/>
          <w:rtl/>
        </w:rPr>
        <w:t xml:space="preserve">המשותף </w:t>
      </w:r>
      <w:bookmarkStart w:id="30371" w:name="_ETM_Q56_448150"/>
      <w:bookmarkEnd w:id="30371"/>
      <w:r w:rsidR="004824FD">
        <w:rPr>
          <w:rFonts w:hint="cs"/>
          <w:rtl/>
        </w:rPr>
        <w:t xml:space="preserve">ובחיזוקו. </w:t>
      </w:r>
      <w:bookmarkStart w:id="30372" w:name="_ETM_Q56_449919"/>
      <w:bookmarkEnd w:id="30372"/>
    </w:p>
    <w:p w:rsidR="004824FD" w:rsidRDefault="004824FD" w:rsidP="004824FD">
      <w:pPr>
        <w:rPr>
          <w:rtl/>
        </w:rPr>
      </w:pPr>
    </w:p>
    <w:p w:rsidR="004824FD" w:rsidRDefault="0027399E" w:rsidP="004824FD">
      <w:pPr>
        <w:rPr>
          <w:rtl/>
        </w:rPr>
      </w:pPr>
      <w:r>
        <w:rPr>
          <w:rFonts w:hint="cs"/>
          <w:rtl/>
        </w:rPr>
        <w:t>"</w:t>
      </w:r>
      <w:r w:rsidR="004824FD">
        <w:rPr>
          <w:rFonts w:hint="cs"/>
          <w:rtl/>
        </w:rPr>
        <w:t xml:space="preserve">הכול </w:t>
      </w:r>
      <w:bookmarkStart w:id="30373" w:name="_ETM_Q56_450190"/>
      <w:bookmarkEnd w:id="30373"/>
      <w:r w:rsidR="004824FD">
        <w:rPr>
          <w:rFonts w:hint="cs"/>
          <w:rtl/>
        </w:rPr>
        <w:t xml:space="preserve">נדרשים </w:t>
      </w:r>
      <w:bookmarkStart w:id="30374" w:name="_ETM_Q56_450729"/>
      <w:bookmarkEnd w:id="30374"/>
      <w:r w:rsidR="004824FD">
        <w:rPr>
          <w:rFonts w:hint="cs"/>
          <w:rtl/>
        </w:rPr>
        <w:t xml:space="preserve">להכיר </w:t>
      </w:r>
      <w:bookmarkStart w:id="30375" w:name="_ETM_Q56_451180"/>
      <w:bookmarkEnd w:id="30375"/>
      <w:r w:rsidR="004824FD">
        <w:rPr>
          <w:rFonts w:hint="cs"/>
          <w:rtl/>
        </w:rPr>
        <w:t xml:space="preserve">בעוצמת </w:t>
      </w:r>
      <w:bookmarkStart w:id="30376" w:name="_ETM_Q56_451659"/>
      <w:bookmarkEnd w:id="30376"/>
      <w:r w:rsidR="004824FD">
        <w:rPr>
          <w:rFonts w:hint="cs"/>
          <w:rtl/>
        </w:rPr>
        <w:t xml:space="preserve">הערכים </w:t>
      </w:r>
      <w:bookmarkStart w:id="30377" w:name="_ETM_Q56_452050"/>
      <w:bookmarkEnd w:id="30377"/>
      <w:r w:rsidR="004824FD">
        <w:rPr>
          <w:rFonts w:hint="cs"/>
          <w:rtl/>
        </w:rPr>
        <w:t xml:space="preserve">שמנחים </w:t>
      </w:r>
      <w:bookmarkStart w:id="30378" w:name="_ETM_Q56_452500"/>
      <w:bookmarkEnd w:id="30378"/>
      <w:r w:rsidR="004824FD">
        <w:rPr>
          <w:rFonts w:hint="cs"/>
          <w:rtl/>
        </w:rPr>
        <w:t xml:space="preserve">את </w:t>
      </w:r>
      <w:bookmarkStart w:id="30379" w:name="_ETM_Q56_452620"/>
      <w:bookmarkEnd w:id="30379"/>
      <w:r w:rsidR="004824FD">
        <w:rPr>
          <w:rFonts w:hint="cs"/>
          <w:rtl/>
        </w:rPr>
        <w:t xml:space="preserve">הצד </w:t>
      </w:r>
      <w:bookmarkStart w:id="30380" w:name="_ETM_Q56_452889"/>
      <w:bookmarkEnd w:id="30380"/>
      <w:r w:rsidR="004824FD">
        <w:rPr>
          <w:rFonts w:hint="cs"/>
          <w:rtl/>
        </w:rPr>
        <w:t xml:space="preserve">האחר". </w:t>
      </w:r>
      <w:bookmarkStart w:id="30381" w:name="_ETM_Q56_453639"/>
      <w:bookmarkEnd w:id="30381"/>
      <w:r w:rsidR="004824FD">
        <w:rPr>
          <w:rFonts w:hint="cs"/>
          <w:rtl/>
        </w:rPr>
        <w:t xml:space="preserve">אוקיי </w:t>
      </w:r>
      <w:bookmarkStart w:id="30382" w:name="_ETM_Q56_453970"/>
      <w:bookmarkEnd w:id="30382"/>
      <w:r w:rsidR="004824FD">
        <w:rPr>
          <w:rFonts w:hint="cs"/>
          <w:rtl/>
        </w:rPr>
        <w:t xml:space="preserve">זה </w:t>
      </w:r>
      <w:bookmarkStart w:id="30383" w:name="_ETM_Q56_454089"/>
      <w:bookmarkEnd w:id="30383"/>
      <w:r w:rsidR="004824FD">
        <w:rPr>
          <w:rFonts w:hint="cs"/>
          <w:rtl/>
        </w:rPr>
        <w:t xml:space="preserve">מעניין. </w:t>
      </w:r>
      <w:bookmarkStart w:id="30384" w:name="_ETM_Q56_457350"/>
      <w:bookmarkEnd w:id="30384"/>
      <w:r>
        <w:rPr>
          <w:rFonts w:hint="cs"/>
          <w:rtl/>
        </w:rPr>
        <w:t>"</w:t>
      </w:r>
      <w:r w:rsidR="004824FD">
        <w:rPr>
          <w:rFonts w:hint="cs"/>
          <w:rtl/>
        </w:rPr>
        <w:t xml:space="preserve">הערך </w:t>
      </w:r>
      <w:bookmarkStart w:id="30385" w:name="_ETM_Q56_457710"/>
      <w:bookmarkEnd w:id="30385"/>
      <w:r w:rsidR="004824FD">
        <w:rPr>
          <w:rFonts w:hint="cs"/>
          <w:rtl/>
        </w:rPr>
        <w:t xml:space="preserve">של </w:t>
      </w:r>
      <w:bookmarkStart w:id="30386" w:name="_ETM_Q56_457919"/>
      <w:bookmarkEnd w:id="30386"/>
      <w:r w:rsidR="004824FD">
        <w:rPr>
          <w:rFonts w:hint="cs"/>
          <w:rtl/>
        </w:rPr>
        <w:t xml:space="preserve">קיום </w:t>
      </w:r>
      <w:bookmarkStart w:id="30387" w:name="_ETM_Q56_458190"/>
      <w:bookmarkEnd w:id="30387"/>
      <w:r w:rsidR="004824FD">
        <w:rPr>
          <w:rFonts w:hint="cs"/>
          <w:rtl/>
        </w:rPr>
        <w:t xml:space="preserve">מצוות, </w:t>
      </w:r>
      <w:bookmarkStart w:id="30388" w:name="_ETM_Q56_458910"/>
      <w:bookmarkEnd w:id="30388"/>
      <w:r w:rsidR="004824FD">
        <w:rPr>
          <w:rFonts w:hint="cs"/>
          <w:rtl/>
        </w:rPr>
        <w:t xml:space="preserve">גם </w:t>
      </w:r>
      <w:bookmarkStart w:id="30389" w:name="_ETM_Q56_459180"/>
      <w:bookmarkEnd w:id="30389"/>
      <w:r w:rsidR="004824FD">
        <w:rPr>
          <w:rFonts w:hint="cs"/>
          <w:rtl/>
        </w:rPr>
        <w:t xml:space="preserve">כשטעמיהן </w:t>
      </w:r>
      <w:bookmarkStart w:id="30390" w:name="_ETM_Q56_459750"/>
      <w:bookmarkEnd w:id="30390"/>
      <w:r w:rsidR="004824FD">
        <w:rPr>
          <w:rFonts w:hint="cs"/>
          <w:rtl/>
        </w:rPr>
        <w:t xml:space="preserve">קשים </w:t>
      </w:r>
      <w:bookmarkStart w:id="30391" w:name="_ETM_Q56_460080"/>
      <w:bookmarkEnd w:id="30391"/>
      <w:r w:rsidR="004824FD">
        <w:rPr>
          <w:rFonts w:hint="cs"/>
          <w:rtl/>
        </w:rPr>
        <w:t xml:space="preserve">להסברה, </w:t>
      </w:r>
      <w:bookmarkStart w:id="30392" w:name="_ETM_Q56_460680"/>
      <w:bookmarkEnd w:id="30392"/>
      <w:r w:rsidR="004824FD">
        <w:rPr>
          <w:rFonts w:hint="cs"/>
          <w:rtl/>
        </w:rPr>
        <w:t xml:space="preserve">חייב </w:t>
      </w:r>
      <w:bookmarkStart w:id="30393" w:name="_ETM_Q56_461130"/>
      <w:bookmarkEnd w:id="30393"/>
      <w:r w:rsidR="004824FD">
        <w:rPr>
          <w:rFonts w:hint="cs"/>
          <w:rtl/>
        </w:rPr>
        <w:t xml:space="preserve">להיות </w:t>
      </w:r>
      <w:bookmarkStart w:id="30394" w:name="_ETM_Q56_461310"/>
      <w:bookmarkEnd w:id="30394"/>
      <w:r w:rsidR="004824FD">
        <w:rPr>
          <w:rFonts w:hint="cs"/>
          <w:rtl/>
        </w:rPr>
        <w:t xml:space="preserve">מובן </w:t>
      </w:r>
      <w:bookmarkStart w:id="30395" w:name="_ETM_Q56_461580"/>
      <w:bookmarkEnd w:id="30395"/>
      <w:r w:rsidR="004824FD">
        <w:rPr>
          <w:rFonts w:hint="cs"/>
          <w:rtl/>
        </w:rPr>
        <w:t xml:space="preserve">לחילונים. </w:t>
      </w:r>
      <w:bookmarkStart w:id="30396" w:name="_ETM_Q56_462529"/>
      <w:bookmarkEnd w:id="30396"/>
      <w:r w:rsidR="004824FD">
        <w:rPr>
          <w:rFonts w:hint="cs"/>
          <w:rtl/>
        </w:rPr>
        <w:t xml:space="preserve">אין </w:t>
      </w:r>
      <w:bookmarkStart w:id="30397" w:name="_ETM_Q56_462800"/>
      <w:bookmarkEnd w:id="30397"/>
      <w:r w:rsidR="004824FD">
        <w:rPr>
          <w:rFonts w:hint="cs"/>
          <w:rtl/>
        </w:rPr>
        <w:t xml:space="preserve">לצפות </w:t>
      </w:r>
      <w:bookmarkStart w:id="30398" w:name="_ETM_Q56_463430"/>
      <w:bookmarkEnd w:id="30398"/>
      <w:r w:rsidR="004824FD">
        <w:rPr>
          <w:rFonts w:hint="cs"/>
          <w:rtl/>
        </w:rPr>
        <w:t xml:space="preserve">לגמישות </w:t>
      </w:r>
      <w:bookmarkStart w:id="30399" w:name="_ETM_Q56_463910"/>
      <w:bookmarkEnd w:id="30399"/>
      <w:r w:rsidR="004824FD">
        <w:rPr>
          <w:rFonts w:hint="cs"/>
          <w:rtl/>
        </w:rPr>
        <w:t xml:space="preserve">בנושא </w:t>
      </w:r>
      <w:bookmarkStart w:id="30400" w:name="_ETM_Q56_464300"/>
      <w:bookmarkEnd w:id="30400"/>
      <w:r w:rsidR="004824FD">
        <w:rPr>
          <w:rFonts w:hint="cs"/>
          <w:rtl/>
        </w:rPr>
        <w:t xml:space="preserve">זה". יפה. </w:t>
      </w:r>
      <w:bookmarkStart w:id="30401" w:name="_ETM_Q56_469589"/>
      <w:bookmarkEnd w:id="30401"/>
      <w:r w:rsidR="004824FD">
        <w:rPr>
          <w:rFonts w:hint="cs"/>
          <w:rtl/>
        </w:rPr>
        <w:t xml:space="preserve">"עם </w:t>
      </w:r>
      <w:bookmarkStart w:id="30402" w:name="_ETM_Q56_469770"/>
      <w:bookmarkEnd w:id="30402"/>
      <w:r w:rsidR="004824FD">
        <w:rPr>
          <w:rFonts w:hint="cs"/>
          <w:rtl/>
        </w:rPr>
        <w:t xml:space="preserve">זאת, </w:t>
      </w:r>
      <w:bookmarkStart w:id="30403" w:name="_ETM_Q56_470339"/>
      <w:bookmarkEnd w:id="30403"/>
      <w:r w:rsidR="004824FD">
        <w:rPr>
          <w:rFonts w:hint="cs"/>
          <w:rtl/>
        </w:rPr>
        <w:t xml:space="preserve">גם </w:t>
      </w:r>
      <w:bookmarkStart w:id="30404" w:name="_ETM_Q56_470610"/>
      <w:bookmarkEnd w:id="30404"/>
      <w:r w:rsidR="004824FD">
        <w:rPr>
          <w:rFonts w:hint="cs"/>
          <w:rtl/>
        </w:rPr>
        <w:t xml:space="preserve">העקרונות </w:t>
      </w:r>
      <w:bookmarkStart w:id="30405" w:name="_ETM_Q56_471060"/>
      <w:bookmarkEnd w:id="30405"/>
      <w:r w:rsidR="004824FD">
        <w:rPr>
          <w:rFonts w:hint="cs"/>
          <w:rtl/>
        </w:rPr>
        <w:t xml:space="preserve">העמוקים </w:t>
      </w:r>
      <w:bookmarkStart w:id="30406" w:name="_ETM_Q56_471510"/>
      <w:bookmarkEnd w:id="30406"/>
      <w:r w:rsidR="004824FD">
        <w:rPr>
          <w:rFonts w:hint="cs"/>
          <w:rtl/>
        </w:rPr>
        <w:t xml:space="preserve">של </w:t>
      </w:r>
      <w:bookmarkStart w:id="30407" w:name="_ETM_Q56_471690"/>
      <w:bookmarkEnd w:id="30407"/>
      <w:r w:rsidR="004824FD">
        <w:rPr>
          <w:rFonts w:hint="cs"/>
          <w:rtl/>
        </w:rPr>
        <w:t xml:space="preserve">הצד </w:t>
      </w:r>
      <w:bookmarkStart w:id="30408" w:name="_ETM_Q56_471930"/>
      <w:bookmarkEnd w:id="30408"/>
      <w:r w:rsidR="004824FD">
        <w:rPr>
          <w:rFonts w:hint="cs"/>
          <w:rtl/>
        </w:rPr>
        <w:t xml:space="preserve">החילוני </w:t>
      </w:r>
      <w:bookmarkStart w:id="30409" w:name="_ETM_Q56_472380"/>
      <w:bookmarkEnd w:id="30409"/>
      <w:r w:rsidR="004824FD">
        <w:rPr>
          <w:rFonts w:hint="cs"/>
          <w:rtl/>
        </w:rPr>
        <w:t xml:space="preserve">אינם </w:t>
      </w:r>
      <w:bookmarkStart w:id="30410" w:name="_ETM_Q56_472740"/>
      <w:bookmarkEnd w:id="30410"/>
      <w:r w:rsidR="004824FD">
        <w:rPr>
          <w:rFonts w:hint="cs"/>
          <w:rtl/>
        </w:rPr>
        <w:t xml:space="preserve">נוזליים, </w:t>
      </w:r>
      <w:bookmarkStart w:id="30411" w:name="_ETM_Q56_473830"/>
      <w:bookmarkEnd w:id="30411"/>
      <w:r w:rsidR="004824FD">
        <w:rPr>
          <w:rFonts w:hint="cs"/>
          <w:rtl/>
        </w:rPr>
        <w:t xml:space="preserve">אף </w:t>
      </w:r>
      <w:bookmarkStart w:id="30412" w:name="_ETM_Q56_474099"/>
      <w:bookmarkEnd w:id="30412"/>
      <w:r w:rsidR="004824FD">
        <w:rPr>
          <w:rFonts w:hint="cs"/>
          <w:rtl/>
        </w:rPr>
        <w:t xml:space="preserve">שאין </w:t>
      </w:r>
      <w:bookmarkStart w:id="30413" w:name="_ETM_Q56_474490"/>
      <w:bookmarkEnd w:id="30413"/>
      <w:r w:rsidR="004824FD">
        <w:rPr>
          <w:rFonts w:hint="cs"/>
          <w:rtl/>
        </w:rPr>
        <w:t xml:space="preserve">טענה </w:t>
      </w:r>
      <w:bookmarkStart w:id="30414" w:name="_ETM_Q56_474819"/>
      <w:bookmarkEnd w:id="30414"/>
      <w:r w:rsidR="004824FD">
        <w:rPr>
          <w:rFonts w:hint="cs"/>
          <w:rtl/>
        </w:rPr>
        <w:t xml:space="preserve">שהגיעו </w:t>
      </w:r>
      <w:bookmarkStart w:id="30415" w:name="_ETM_Q56_475210"/>
      <w:bookmarkEnd w:id="30415"/>
      <w:r w:rsidR="004824FD">
        <w:rPr>
          <w:rFonts w:hint="cs"/>
          <w:rtl/>
        </w:rPr>
        <w:t xml:space="preserve">ממקור </w:t>
      </w:r>
      <w:bookmarkStart w:id="30416" w:name="_ETM_Q56_475629"/>
      <w:bookmarkEnd w:id="30416"/>
      <w:r w:rsidR="004824FD">
        <w:rPr>
          <w:rFonts w:hint="cs"/>
          <w:rtl/>
        </w:rPr>
        <w:t xml:space="preserve">אלוהי. </w:t>
      </w:r>
      <w:bookmarkStart w:id="30417" w:name="_ETM_Q56_476409"/>
      <w:bookmarkEnd w:id="30417"/>
      <w:r w:rsidR="004824FD">
        <w:rPr>
          <w:rFonts w:hint="cs"/>
          <w:rtl/>
        </w:rPr>
        <w:t xml:space="preserve">הדתיים </w:t>
      </w:r>
      <w:bookmarkStart w:id="30418" w:name="_ETM_Q56_477009"/>
      <w:bookmarkEnd w:id="30418"/>
      <w:r w:rsidR="004824FD">
        <w:rPr>
          <w:rFonts w:hint="cs"/>
          <w:rtl/>
        </w:rPr>
        <w:t xml:space="preserve">צריכים </w:t>
      </w:r>
      <w:bookmarkStart w:id="30419" w:name="_ETM_Q56_477370"/>
      <w:bookmarkEnd w:id="30419"/>
      <w:r w:rsidR="004824FD">
        <w:rPr>
          <w:rFonts w:hint="cs"/>
          <w:rtl/>
        </w:rPr>
        <w:t xml:space="preserve">להבין </w:t>
      </w:r>
      <w:bookmarkStart w:id="30420" w:name="_ETM_Q56_477669"/>
      <w:bookmarkEnd w:id="30420"/>
      <w:r w:rsidR="004824FD">
        <w:rPr>
          <w:rFonts w:hint="cs"/>
          <w:rtl/>
        </w:rPr>
        <w:t xml:space="preserve">את </w:t>
      </w:r>
      <w:bookmarkStart w:id="30421" w:name="_ETM_Q56_477849"/>
      <w:bookmarkEnd w:id="30421"/>
      <w:r w:rsidR="004824FD">
        <w:rPr>
          <w:rFonts w:hint="cs"/>
          <w:rtl/>
        </w:rPr>
        <w:t xml:space="preserve">עומק </w:t>
      </w:r>
      <w:bookmarkStart w:id="30422" w:name="_ETM_Q56_478180"/>
      <w:bookmarkEnd w:id="30422"/>
      <w:r w:rsidR="004824FD">
        <w:rPr>
          <w:rFonts w:hint="cs"/>
          <w:rtl/>
        </w:rPr>
        <w:t xml:space="preserve">המחויבות </w:t>
      </w:r>
      <w:bookmarkStart w:id="30423" w:name="_ETM_Q56_478839"/>
      <w:bookmarkEnd w:id="30423"/>
      <w:r w:rsidR="004824FD">
        <w:rPr>
          <w:rFonts w:hint="cs"/>
          <w:rtl/>
        </w:rPr>
        <w:t xml:space="preserve">שלנו </w:t>
      </w:r>
      <w:bookmarkStart w:id="30424" w:name="_ETM_Q56_479229"/>
      <w:bookmarkEnd w:id="30424"/>
      <w:r w:rsidR="004824FD">
        <w:rPr>
          <w:rFonts w:hint="cs"/>
          <w:rtl/>
        </w:rPr>
        <w:t xml:space="preserve">לשוויון </w:t>
      </w:r>
      <w:bookmarkStart w:id="30425" w:name="_ETM_Q56_479770"/>
      <w:bookmarkEnd w:id="30425"/>
      <w:r w:rsidR="004824FD">
        <w:rPr>
          <w:rFonts w:hint="cs"/>
          <w:rtl/>
        </w:rPr>
        <w:t xml:space="preserve">בין </w:t>
      </w:r>
      <w:bookmarkStart w:id="30426" w:name="_ETM_Q56_479919"/>
      <w:bookmarkEnd w:id="30426"/>
      <w:r w:rsidR="004824FD">
        <w:rPr>
          <w:rFonts w:hint="cs"/>
          <w:rtl/>
        </w:rPr>
        <w:t xml:space="preserve">המינים, </w:t>
      </w:r>
      <w:bookmarkStart w:id="30427" w:name="_ETM_Q56_480930"/>
      <w:bookmarkEnd w:id="30427"/>
      <w:r w:rsidR="004824FD">
        <w:rPr>
          <w:rFonts w:hint="cs"/>
          <w:rtl/>
        </w:rPr>
        <w:t xml:space="preserve">לחברה </w:t>
      </w:r>
      <w:bookmarkStart w:id="30428" w:name="_ETM_Q56_480550"/>
      <w:bookmarkStart w:id="30429" w:name="_ETM_Q56_481000"/>
      <w:bookmarkEnd w:id="30428"/>
      <w:bookmarkEnd w:id="30429"/>
      <w:r w:rsidR="004824FD">
        <w:rPr>
          <w:rFonts w:hint="cs"/>
          <w:rtl/>
        </w:rPr>
        <w:t xml:space="preserve">פתוחה </w:t>
      </w:r>
      <w:bookmarkStart w:id="30430" w:name="_ETM_Q56_481360"/>
      <w:bookmarkEnd w:id="30430"/>
      <w:r w:rsidR="004824FD">
        <w:rPr>
          <w:rFonts w:hint="cs"/>
          <w:rtl/>
        </w:rPr>
        <w:t xml:space="preserve">ושוויונית </w:t>
      </w:r>
      <w:bookmarkStart w:id="30431" w:name="_ETM_Q56_481930"/>
      <w:bookmarkEnd w:id="30431"/>
      <w:proofErr w:type="spellStart"/>
      <w:r w:rsidR="004824FD">
        <w:rPr>
          <w:rFonts w:hint="cs"/>
          <w:rtl/>
        </w:rPr>
        <w:t>ללהט"בים</w:t>
      </w:r>
      <w:proofErr w:type="spellEnd"/>
      <w:r w:rsidR="004824FD">
        <w:rPr>
          <w:rFonts w:hint="cs"/>
          <w:rtl/>
        </w:rPr>
        <w:t xml:space="preserve"> </w:t>
      </w:r>
      <w:bookmarkStart w:id="30432" w:name="_ETM_Q56_482740"/>
      <w:bookmarkEnd w:id="30432"/>
      <w:r w:rsidR="004824FD">
        <w:rPr>
          <w:rFonts w:hint="cs"/>
          <w:rtl/>
        </w:rPr>
        <w:t xml:space="preserve">ולשלילה </w:t>
      </w:r>
      <w:bookmarkStart w:id="30433" w:name="_ETM_Q56_483279"/>
      <w:bookmarkEnd w:id="30433"/>
      <w:r w:rsidR="004824FD">
        <w:rPr>
          <w:rFonts w:hint="cs"/>
          <w:rtl/>
        </w:rPr>
        <w:t xml:space="preserve">של </w:t>
      </w:r>
      <w:bookmarkStart w:id="30434" w:name="_ETM_Q56_483460"/>
      <w:bookmarkEnd w:id="30434"/>
      <w:r w:rsidR="004824FD">
        <w:rPr>
          <w:rFonts w:hint="cs"/>
          <w:rtl/>
        </w:rPr>
        <w:t xml:space="preserve">גזענות </w:t>
      </w:r>
      <w:bookmarkStart w:id="30435" w:name="_ETM_Q56_483850"/>
      <w:bookmarkEnd w:id="30435"/>
      <w:r w:rsidR="004824FD">
        <w:rPr>
          <w:rFonts w:hint="cs"/>
          <w:rtl/>
        </w:rPr>
        <w:t xml:space="preserve">מכל </w:t>
      </w:r>
      <w:bookmarkStart w:id="30436" w:name="_ETM_Q56_484150"/>
      <w:bookmarkEnd w:id="30436"/>
      <w:r w:rsidR="004824FD">
        <w:rPr>
          <w:rFonts w:hint="cs"/>
          <w:rtl/>
        </w:rPr>
        <w:t xml:space="preserve">סוג". </w:t>
      </w:r>
      <w:bookmarkStart w:id="30437" w:name="_ETM_Q56_485339"/>
      <w:bookmarkStart w:id="30438" w:name="_ETM_Q56_485520"/>
      <w:bookmarkEnd w:id="30437"/>
      <w:bookmarkEnd w:id="30438"/>
      <w:r w:rsidR="004824FD">
        <w:rPr>
          <w:rFonts w:hint="cs"/>
          <w:rtl/>
        </w:rPr>
        <w:t xml:space="preserve">אני </w:t>
      </w:r>
      <w:bookmarkStart w:id="30439" w:name="_ETM_Q56_485640"/>
      <w:bookmarkEnd w:id="30439"/>
      <w:r w:rsidR="004824FD">
        <w:rPr>
          <w:rFonts w:hint="cs"/>
          <w:rtl/>
        </w:rPr>
        <w:t xml:space="preserve">אסמן </w:t>
      </w:r>
      <w:bookmarkStart w:id="30440" w:name="_ETM_Q56_485939"/>
      <w:bookmarkEnd w:id="30440"/>
      <w:r w:rsidR="004824FD">
        <w:rPr>
          <w:rFonts w:hint="cs"/>
          <w:rtl/>
        </w:rPr>
        <w:t xml:space="preserve">את </w:t>
      </w:r>
      <w:bookmarkStart w:id="30441" w:name="_ETM_Q56_486000"/>
      <w:bookmarkEnd w:id="30441"/>
      <w:r w:rsidR="004824FD">
        <w:rPr>
          <w:rFonts w:hint="cs"/>
          <w:rtl/>
        </w:rPr>
        <w:t xml:space="preserve">כל </w:t>
      </w:r>
      <w:bookmarkStart w:id="30442" w:name="_ETM_Q56_486149"/>
      <w:bookmarkEnd w:id="30442"/>
      <w:r w:rsidR="004824FD">
        <w:rPr>
          <w:rFonts w:hint="cs"/>
          <w:rtl/>
        </w:rPr>
        <w:t xml:space="preserve">הפסקה </w:t>
      </w:r>
      <w:bookmarkStart w:id="30443" w:name="_ETM_Q56_486509"/>
      <w:bookmarkEnd w:id="30443"/>
      <w:r w:rsidR="004824FD">
        <w:rPr>
          <w:rFonts w:hint="cs"/>
          <w:rtl/>
        </w:rPr>
        <w:t xml:space="preserve">הזאת. </w:t>
      </w:r>
      <w:bookmarkStart w:id="30444" w:name="_ETM_Q56_491039"/>
      <w:bookmarkEnd w:id="30444"/>
    </w:p>
    <w:p w:rsidR="004824FD" w:rsidRDefault="004824FD" w:rsidP="004824FD">
      <w:pPr>
        <w:rPr>
          <w:rtl/>
        </w:rPr>
      </w:pPr>
    </w:p>
    <w:p w:rsidR="004824FD" w:rsidRDefault="004824FD" w:rsidP="004824FD">
      <w:pPr>
        <w:rPr>
          <w:rtl/>
        </w:rPr>
      </w:pPr>
      <w:r>
        <w:rPr>
          <w:rFonts w:hint="cs"/>
          <w:rtl/>
        </w:rPr>
        <w:t xml:space="preserve">"כשהכול </w:t>
      </w:r>
      <w:bookmarkStart w:id="30445" w:name="_ETM_Q56_491519"/>
      <w:bookmarkEnd w:id="30445"/>
      <w:r>
        <w:rPr>
          <w:rFonts w:hint="cs"/>
          <w:rtl/>
        </w:rPr>
        <w:t xml:space="preserve">יבינו </w:t>
      </w:r>
      <w:bookmarkStart w:id="30446" w:name="_ETM_Q56_491820"/>
      <w:bookmarkEnd w:id="30446"/>
      <w:r>
        <w:rPr>
          <w:rFonts w:hint="cs"/>
          <w:rtl/>
        </w:rPr>
        <w:t xml:space="preserve">שהמשימה </w:t>
      </w:r>
      <w:bookmarkStart w:id="30447" w:name="_ETM_Q56_492360"/>
      <w:bookmarkEnd w:id="30447"/>
      <w:r>
        <w:rPr>
          <w:rFonts w:hint="cs"/>
          <w:rtl/>
        </w:rPr>
        <w:t xml:space="preserve">העליונה </w:t>
      </w:r>
      <w:bookmarkStart w:id="30448" w:name="_ETM_Q56_492660"/>
      <w:bookmarkEnd w:id="30448"/>
      <w:r>
        <w:rPr>
          <w:rFonts w:hint="cs"/>
          <w:rtl/>
        </w:rPr>
        <w:t xml:space="preserve">היא יצירת </w:t>
      </w:r>
      <w:bookmarkStart w:id="30449" w:name="_ETM_Q56_493170"/>
      <w:bookmarkEnd w:id="30449"/>
      <w:r>
        <w:rPr>
          <w:rFonts w:hint="cs"/>
          <w:rtl/>
        </w:rPr>
        <w:t xml:space="preserve">חברה </w:t>
      </w:r>
      <w:bookmarkStart w:id="30450" w:name="_ETM_Q56_493469"/>
      <w:bookmarkEnd w:id="30450"/>
      <w:r>
        <w:rPr>
          <w:rFonts w:hint="cs"/>
          <w:rtl/>
        </w:rPr>
        <w:t xml:space="preserve">שבה חיים </w:t>
      </w:r>
      <w:bookmarkStart w:id="30451" w:name="_ETM_Q56_494010"/>
      <w:bookmarkEnd w:id="30451"/>
      <w:r>
        <w:rPr>
          <w:rFonts w:hint="cs"/>
          <w:rtl/>
        </w:rPr>
        <w:t xml:space="preserve">יחד, </w:t>
      </w:r>
      <w:bookmarkStart w:id="30452" w:name="_ETM_Q56_494400"/>
      <w:bookmarkEnd w:id="30452"/>
      <w:r>
        <w:rPr>
          <w:rFonts w:hint="cs"/>
          <w:rtl/>
        </w:rPr>
        <w:t xml:space="preserve">שבה </w:t>
      </w:r>
      <w:bookmarkStart w:id="30453" w:name="_ETM_Q56_494639"/>
      <w:bookmarkEnd w:id="30453"/>
      <w:r>
        <w:rPr>
          <w:rFonts w:hint="cs"/>
          <w:rtl/>
        </w:rPr>
        <w:t xml:space="preserve">כל </w:t>
      </w:r>
      <w:bookmarkStart w:id="30454" w:name="_ETM_Q56_494879"/>
      <w:bookmarkEnd w:id="30454"/>
      <w:r>
        <w:rPr>
          <w:rFonts w:hint="cs"/>
          <w:rtl/>
        </w:rPr>
        <w:t xml:space="preserve">אחת ואחד </w:t>
      </w:r>
      <w:bookmarkStart w:id="30455" w:name="_ETM_Q56_495719"/>
      <w:bookmarkEnd w:id="30455"/>
      <w:r>
        <w:rPr>
          <w:rFonts w:hint="cs"/>
          <w:rtl/>
        </w:rPr>
        <w:t xml:space="preserve">מרגישים </w:t>
      </w:r>
      <w:bookmarkStart w:id="30456" w:name="_ETM_Q56_496140"/>
      <w:bookmarkEnd w:id="30456"/>
      <w:r>
        <w:rPr>
          <w:rFonts w:hint="cs"/>
          <w:rtl/>
        </w:rPr>
        <w:t xml:space="preserve">שזו </w:t>
      </w:r>
      <w:bookmarkStart w:id="30457" w:name="_ETM_Q56_496439"/>
      <w:bookmarkEnd w:id="30457"/>
      <w:r>
        <w:rPr>
          <w:rFonts w:hint="cs"/>
          <w:rtl/>
        </w:rPr>
        <w:t xml:space="preserve">המדינה </w:t>
      </w:r>
      <w:bookmarkStart w:id="30458" w:name="_ETM_Q56_496830"/>
      <w:bookmarkEnd w:id="30458"/>
      <w:r>
        <w:rPr>
          <w:rFonts w:hint="cs"/>
          <w:rtl/>
        </w:rPr>
        <w:t xml:space="preserve">שלהם </w:t>
      </w:r>
      <w:bookmarkStart w:id="30459" w:name="_ETM_Q56_497279"/>
      <w:bookmarkEnd w:id="30459"/>
      <w:r>
        <w:rPr>
          <w:rFonts w:hint="cs"/>
          <w:rtl/>
        </w:rPr>
        <w:t xml:space="preserve">ושהם </w:t>
      </w:r>
      <w:bookmarkStart w:id="30460" w:name="_ETM_Q56_497609"/>
      <w:bookmarkEnd w:id="30460"/>
      <w:r>
        <w:rPr>
          <w:rFonts w:hint="cs"/>
          <w:rtl/>
        </w:rPr>
        <w:t xml:space="preserve">לא </w:t>
      </w:r>
      <w:bookmarkStart w:id="30461" w:name="_ETM_Q56_497760"/>
      <w:bookmarkEnd w:id="30461"/>
      <w:r>
        <w:rPr>
          <w:rFonts w:hint="cs"/>
          <w:rtl/>
        </w:rPr>
        <w:t xml:space="preserve">אורחים </w:t>
      </w:r>
      <w:bookmarkStart w:id="30462" w:name="_ETM_Q56_498210"/>
      <w:bookmarkEnd w:id="30462"/>
      <w:r>
        <w:rPr>
          <w:rFonts w:hint="cs"/>
          <w:rtl/>
        </w:rPr>
        <w:t xml:space="preserve">או </w:t>
      </w:r>
      <w:bookmarkStart w:id="30463" w:name="_ETM_Q56_498269"/>
      <w:bookmarkEnd w:id="30463"/>
      <w:r>
        <w:rPr>
          <w:rFonts w:hint="cs"/>
          <w:rtl/>
        </w:rPr>
        <w:t xml:space="preserve">נספחים </w:t>
      </w:r>
      <w:bookmarkStart w:id="30464" w:name="_ETM_Q56_498750"/>
      <w:bookmarkEnd w:id="30464"/>
      <w:r>
        <w:rPr>
          <w:rFonts w:hint="cs"/>
          <w:rtl/>
        </w:rPr>
        <w:t xml:space="preserve">של </w:t>
      </w:r>
      <w:bookmarkStart w:id="30465" w:name="_ETM_Q56_498900"/>
      <w:bookmarkEnd w:id="30465"/>
      <w:r>
        <w:rPr>
          <w:rFonts w:hint="cs"/>
          <w:rtl/>
        </w:rPr>
        <w:t xml:space="preserve">הצד </w:t>
      </w:r>
      <w:bookmarkStart w:id="30466" w:name="_ETM_Q56_499170"/>
      <w:bookmarkEnd w:id="30466"/>
      <w:r>
        <w:rPr>
          <w:rFonts w:hint="cs"/>
          <w:rtl/>
        </w:rPr>
        <w:t xml:space="preserve">האחר, </w:t>
      </w:r>
      <w:bookmarkStart w:id="30467" w:name="_ETM_Q56_499589"/>
      <w:bookmarkEnd w:id="30467"/>
      <w:r>
        <w:rPr>
          <w:rFonts w:hint="cs"/>
          <w:rtl/>
        </w:rPr>
        <w:t xml:space="preserve">יהיה </w:t>
      </w:r>
      <w:bookmarkStart w:id="30468" w:name="_ETM_Q56_499800"/>
      <w:bookmarkEnd w:id="30468"/>
      <w:r>
        <w:rPr>
          <w:rFonts w:hint="cs"/>
          <w:rtl/>
        </w:rPr>
        <w:t xml:space="preserve">ניתן </w:t>
      </w:r>
      <w:bookmarkStart w:id="30469" w:name="_ETM_Q56_500160"/>
      <w:bookmarkEnd w:id="30469"/>
      <w:r>
        <w:rPr>
          <w:rFonts w:hint="cs"/>
          <w:rtl/>
        </w:rPr>
        <w:t xml:space="preserve">ליישב </w:t>
      </w:r>
      <w:bookmarkStart w:id="30470" w:name="_ETM_Q56_500699"/>
      <w:bookmarkEnd w:id="30470"/>
      <w:r>
        <w:rPr>
          <w:rFonts w:hint="cs"/>
          <w:rtl/>
        </w:rPr>
        <w:t xml:space="preserve">בין </w:t>
      </w:r>
      <w:bookmarkStart w:id="30471" w:name="_ETM_Q56_500850"/>
      <w:bookmarkEnd w:id="30471"/>
      <w:r>
        <w:rPr>
          <w:rFonts w:hint="cs"/>
          <w:rtl/>
        </w:rPr>
        <w:t xml:space="preserve">הדברים </w:t>
      </w:r>
      <w:bookmarkStart w:id="30472" w:name="_ETM_Q56_501240"/>
      <w:bookmarkEnd w:id="30472"/>
      <w:r>
        <w:rPr>
          <w:rFonts w:hint="cs"/>
          <w:rtl/>
        </w:rPr>
        <w:t xml:space="preserve">גם </w:t>
      </w:r>
      <w:bookmarkStart w:id="30473" w:name="_ETM_Q56_501449"/>
      <w:bookmarkEnd w:id="30473"/>
      <w:r>
        <w:rPr>
          <w:rFonts w:hint="cs"/>
          <w:rtl/>
        </w:rPr>
        <w:t xml:space="preserve">כשהעקרונות </w:t>
      </w:r>
      <w:bookmarkStart w:id="30474" w:name="_ETM_Q56_501990"/>
      <w:bookmarkEnd w:id="30474"/>
      <w:r>
        <w:rPr>
          <w:rFonts w:hint="cs"/>
          <w:rtl/>
        </w:rPr>
        <w:t xml:space="preserve">הם </w:t>
      </w:r>
      <w:bookmarkStart w:id="30475" w:name="_ETM_Q56_502109"/>
      <w:bookmarkEnd w:id="30475"/>
      <w:r>
        <w:rPr>
          <w:rFonts w:hint="cs"/>
          <w:rtl/>
        </w:rPr>
        <w:t xml:space="preserve">מוצקים. </w:t>
      </w:r>
      <w:bookmarkStart w:id="30476" w:name="_ETM_Q56_502390"/>
      <w:bookmarkStart w:id="30477" w:name="_ETM_Q56_503249"/>
      <w:bookmarkEnd w:id="30476"/>
      <w:bookmarkEnd w:id="30477"/>
      <w:r>
        <w:rPr>
          <w:rFonts w:hint="cs"/>
          <w:rtl/>
        </w:rPr>
        <w:t xml:space="preserve">כשרוצים </w:t>
      </w:r>
      <w:bookmarkStart w:id="30478" w:name="_ETM_Q56_503730"/>
      <w:bookmarkEnd w:id="30478"/>
      <w:r>
        <w:rPr>
          <w:rFonts w:hint="cs"/>
          <w:rtl/>
        </w:rPr>
        <w:t xml:space="preserve">לחיות </w:t>
      </w:r>
      <w:bookmarkStart w:id="30479" w:name="_ETM_Q56_503999"/>
      <w:bookmarkEnd w:id="30479"/>
      <w:r>
        <w:rPr>
          <w:rFonts w:hint="cs"/>
          <w:rtl/>
        </w:rPr>
        <w:t xml:space="preserve">יחד, </w:t>
      </w:r>
      <w:bookmarkStart w:id="30480" w:name="_ETM_Q56_504449"/>
      <w:bookmarkEnd w:id="30480"/>
      <w:r>
        <w:rPr>
          <w:rFonts w:hint="cs"/>
          <w:rtl/>
        </w:rPr>
        <w:t xml:space="preserve">אין </w:t>
      </w:r>
      <w:bookmarkStart w:id="30481" w:name="_ETM_Q56_504720"/>
      <w:bookmarkEnd w:id="30481"/>
      <w:r>
        <w:rPr>
          <w:rFonts w:hint="cs"/>
          <w:rtl/>
        </w:rPr>
        <w:t xml:space="preserve">צורך </w:t>
      </w:r>
      <w:bookmarkStart w:id="30482" w:name="_ETM_Q56_505140"/>
      <w:bookmarkEnd w:id="30482"/>
      <w:r>
        <w:rPr>
          <w:rFonts w:hint="cs"/>
          <w:rtl/>
        </w:rPr>
        <w:t xml:space="preserve">להתגמש </w:t>
      </w:r>
      <w:bookmarkStart w:id="30483" w:name="_ETM_Q56_505949"/>
      <w:bookmarkEnd w:id="30483"/>
      <w:r>
        <w:rPr>
          <w:rFonts w:hint="cs"/>
          <w:rtl/>
        </w:rPr>
        <w:t xml:space="preserve">על </w:t>
      </w:r>
      <w:bookmarkStart w:id="30484" w:name="_ETM_Q56_506160"/>
      <w:bookmarkEnd w:id="30484"/>
      <w:r>
        <w:rPr>
          <w:rFonts w:hint="cs"/>
          <w:rtl/>
        </w:rPr>
        <w:t xml:space="preserve">עקרונות, </w:t>
      </w:r>
      <w:bookmarkStart w:id="30485" w:name="_ETM_Q56_506759"/>
      <w:bookmarkEnd w:id="30485"/>
      <w:r>
        <w:rPr>
          <w:rFonts w:hint="cs"/>
          <w:rtl/>
        </w:rPr>
        <w:t xml:space="preserve">אך </w:t>
      </w:r>
      <w:bookmarkStart w:id="30486" w:name="_ETM_Q56_506910"/>
      <w:bookmarkEnd w:id="30486"/>
      <w:r>
        <w:rPr>
          <w:rFonts w:hint="cs"/>
          <w:rtl/>
        </w:rPr>
        <w:t xml:space="preserve">יש </w:t>
      </w:r>
      <w:bookmarkStart w:id="30487" w:name="_ETM_Q56_507179"/>
      <w:bookmarkEnd w:id="30487"/>
      <w:r>
        <w:rPr>
          <w:rFonts w:hint="cs"/>
          <w:rtl/>
        </w:rPr>
        <w:t xml:space="preserve">לוותר </w:t>
      </w:r>
      <w:bookmarkStart w:id="30488" w:name="_ETM_Q56_507809"/>
      <w:bookmarkEnd w:id="30488"/>
      <w:r>
        <w:rPr>
          <w:rFonts w:hint="cs"/>
          <w:rtl/>
        </w:rPr>
        <w:t xml:space="preserve">על </w:t>
      </w:r>
      <w:bookmarkStart w:id="30489" w:name="_ETM_Q56_507960"/>
      <w:bookmarkEnd w:id="30489"/>
      <w:r>
        <w:rPr>
          <w:rFonts w:hint="cs"/>
          <w:rtl/>
        </w:rPr>
        <w:t xml:space="preserve">הקנאות" </w:t>
      </w:r>
      <w:r>
        <w:t>–</w:t>
      </w:r>
      <w:r>
        <w:rPr>
          <w:rFonts w:hint="cs"/>
          <w:rtl/>
        </w:rPr>
        <w:t xml:space="preserve"> </w:t>
      </w:r>
      <w:bookmarkStart w:id="30490" w:name="_ETM_Q56_508650"/>
      <w:bookmarkEnd w:id="30490"/>
      <w:r>
        <w:rPr>
          <w:rFonts w:hint="cs"/>
          <w:rtl/>
        </w:rPr>
        <w:t xml:space="preserve">אוקיי, </w:t>
      </w:r>
      <w:bookmarkStart w:id="30491" w:name="_ETM_Q56_508919"/>
      <w:bookmarkEnd w:id="30491"/>
      <w:r>
        <w:rPr>
          <w:rFonts w:hint="cs"/>
          <w:rtl/>
        </w:rPr>
        <w:t xml:space="preserve">אוקיי, </w:t>
      </w:r>
      <w:bookmarkStart w:id="30492" w:name="_ETM_Q56_510009"/>
      <w:bookmarkEnd w:id="30492"/>
      <w:r>
        <w:rPr>
          <w:rFonts w:hint="cs"/>
          <w:rtl/>
        </w:rPr>
        <w:t xml:space="preserve">משפט </w:t>
      </w:r>
      <w:bookmarkStart w:id="30493" w:name="_ETM_Q56_510279"/>
      <w:bookmarkEnd w:id="30493"/>
      <w:r>
        <w:rPr>
          <w:rFonts w:hint="cs"/>
          <w:rtl/>
        </w:rPr>
        <w:t xml:space="preserve">טוב </w:t>
      </w:r>
      <w:r>
        <w:t>–</w:t>
      </w:r>
      <w:r>
        <w:rPr>
          <w:rtl/>
        </w:rPr>
        <w:t xml:space="preserve"> </w:t>
      </w:r>
      <w:bookmarkStart w:id="30494" w:name="_ETM_Q56_513809"/>
      <w:bookmarkEnd w:id="30494"/>
      <w:r>
        <w:rPr>
          <w:rFonts w:hint="cs"/>
          <w:rtl/>
        </w:rPr>
        <w:t xml:space="preserve">"מותר </w:t>
      </w:r>
      <w:bookmarkStart w:id="30495" w:name="_ETM_Q56_514199"/>
      <w:bookmarkEnd w:id="30495"/>
      <w:r>
        <w:rPr>
          <w:rFonts w:hint="cs"/>
          <w:rtl/>
        </w:rPr>
        <w:t xml:space="preserve">לפעמים </w:t>
      </w:r>
      <w:bookmarkStart w:id="30496" w:name="_ETM_Q56_514589"/>
      <w:bookmarkEnd w:id="30496"/>
      <w:r>
        <w:rPr>
          <w:rFonts w:hint="cs"/>
          <w:rtl/>
        </w:rPr>
        <w:t xml:space="preserve">גם </w:t>
      </w:r>
      <w:bookmarkStart w:id="30497" w:name="_ETM_Q56_514769"/>
      <w:bookmarkEnd w:id="30497"/>
      <w:r>
        <w:rPr>
          <w:rFonts w:hint="cs"/>
          <w:rtl/>
        </w:rPr>
        <w:t xml:space="preserve">להעלים </w:t>
      </w:r>
      <w:bookmarkStart w:id="30498" w:name="_ETM_Q56_515190"/>
      <w:bookmarkEnd w:id="30498"/>
      <w:r>
        <w:rPr>
          <w:rFonts w:hint="cs"/>
          <w:rtl/>
        </w:rPr>
        <w:t xml:space="preserve">עין </w:t>
      </w:r>
      <w:bookmarkStart w:id="30499" w:name="_ETM_Q56_515550"/>
      <w:bookmarkEnd w:id="30499"/>
      <w:r>
        <w:rPr>
          <w:rFonts w:hint="cs"/>
          <w:rtl/>
        </w:rPr>
        <w:t xml:space="preserve">ממה </w:t>
      </w:r>
      <w:bookmarkStart w:id="30500" w:name="_ETM_Q56_515789"/>
      <w:bookmarkEnd w:id="30500"/>
      <w:r>
        <w:rPr>
          <w:rFonts w:hint="cs"/>
          <w:rtl/>
        </w:rPr>
        <w:t xml:space="preserve">שקורה </w:t>
      </w:r>
      <w:bookmarkStart w:id="30501" w:name="_ETM_Q56_516210"/>
      <w:bookmarkEnd w:id="30501"/>
      <w:r>
        <w:rPr>
          <w:rFonts w:hint="cs"/>
          <w:rtl/>
        </w:rPr>
        <w:t xml:space="preserve">בביתו </w:t>
      </w:r>
      <w:bookmarkStart w:id="30502" w:name="_ETM_Q56_516570"/>
      <w:bookmarkEnd w:id="30502"/>
      <w:r>
        <w:rPr>
          <w:rFonts w:hint="cs"/>
          <w:rtl/>
        </w:rPr>
        <w:t xml:space="preserve">של </w:t>
      </w:r>
      <w:bookmarkStart w:id="30503" w:name="_ETM_Q56_516779"/>
      <w:bookmarkEnd w:id="30503"/>
      <w:r>
        <w:rPr>
          <w:rFonts w:hint="cs"/>
          <w:rtl/>
        </w:rPr>
        <w:t xml:space="preserve">האחר. </w:t>
      </w:r>
      <w:bookmarkStart w:id="30504" w:name="_ETM_Q56_519200"/>
      <w:bookmarkEnd w:id="30504"/>
      <w:r>
        <w:rPr>
          <w:rFonts w:hint="cs"/>
          <w:rtl/>
        </w:rPr>
        <w:t xml:space="preserve">יש </w:t>
      </w:r>
      <w:bookmarkStart w:id="30505" w:name="_ETM_Q56_519440"/>
      <w:bookmarkEnd w:id="30505"/>
      <w:r>
        <w:rPr>
          <w:rFonts w:hint="cs"/>
          <w:rtl/>
        </w:rPr>
        <w:t xml:space="preserve">יכנו זאת </w:t>
      </w:r>
      <w:bookmarkStart w:id="30506" w:name="_ETM_Q56_519830"/>
      <w:bookmarkStart w:id="30507" w:name="_ETM_Q56_519980"/>
      <w:bookmarkEnd w:id="30506"/>
      <w:bookmarkEnd w:id="30507"/>
      <w:r>
        <w:rPr>
          <w:rFonts w:hint="cs"/>
          <w:rtl/>
        </w:rPr>
        <w:t xml:space="preserve">צביעות </w:t>
      </w:r>
      <w:bookmarkStart w:id="30508" w:name="_ETM_Q56_520460"/>
      <w:bookmarkEnd w:id="30508"/>
      <w:r>
        <w:rPr>
          <w:rFonts w:hint="cs"/>
          <w:rtl/>
        </w:rPr>
        <w:t xml:space="preserve">או </w:t>
      </w:r>
      <w:bookmarkStart w:id="30509" w:name="_ETM_Q56_520520"/>
      <w:bookmarkEnd w:id="30509"/>
      <w:r>
        <w:rPr>
          <w:rFonts w:hint="cs"/>
          <w:rtl/>
        </w:rPr>
        <w:t xml:space="preserve">התחסדות, </w:t>
      </w:r>
      <w:bookmarkStart w:id="30510" w:name="_ETM_Q56_521089"/>
      <w:bookmarkEnd w:id="30510"/>
      <w:r>
        <w:rPr>
          <w:rFonts w:hint="cs"/>
          <w:rtl/>
        </w:rPr>
        <w:t xml:space="preserve">אך </w:t>
      </w:r>
      <w:bookmarkStart w:id="30511" w:name="_ETM_Q56_521270"/>
      <w:bookmarkEnd w:id="30511"/>
      <w:r>
        <w:rPr>
          <w:rFonts w:hint="cs"/>
          <w:rtl/>
        </w:rPr>
        <w:t xml:space="preserve">אני </w:t>
      </w:r>
      <w:bookmarkStart w:id="30512" w:name="_ETM_Q56_521420"/>
      <w:bookmarkEnd w:id="30512"/>
      <w:r>
        <w:rPr>
          <w:rFonts w:hint="cs"/>
          <w:rtl/>
        </w:rPr>
        <w:t xml:space="preserve">רואה </w:t>
      </w:r>
      <w:bookmarkStart w:id="30513" w:name="_ETM_Q56_521600"/>
      <w:bookmarkStart w:id="30514" w:name="_ETM_Q56_522170"/>
      <w:bookmarkEnd w:id="30513"/>
      <w:bookmarkEnd w:id="30514"/>
      <w:r>
        <w:rPr>
          <w:rFonts w:hint="cs"/>
          <w:rtl/>
        </w:rPr>
        <w:t xml:space="preserve">בכך מחויבות </w:t>
      </w:r>
      <w:bookmarkStart w:id="30515" w:name="_ETM_Q56_523010"/>
      <w:bookmarkEnd w:id="30515"/>
      <w:r>
        <w:rPr>
          <w:rFonts w:hint="cs"/>
          <w:rtl/>
        </w:rPr>
        <w:t xml:space="preserve">לחיים </w:t>
      </w:r>
      <w:bookmarkStart w:id="30516" w:name="_ETM_Q56_523790"/>
      <w:bookmarkEnd w:id="30516"/>
      <w:r>
        <w:rPr>
          <w:rFonts w:hint="cs"/>
          <w:rtl/>
        </w:rPr>
        <w:t xml:space="preserve">יחד. </w:t>
      </w:r>
      <w:bookmarkStart w:id="30517" w:name="_ETM_Q56_524990"/>
      <w:bookmarkEnd w:id="30517"/>
    </w:p>
    <w:p w:rsidR="004824FD" w:rsidRDefault="004824FD" w:rsidP="004824FD">
      <w:pPr>
        <w:rPr>
          <w:rtl/>
        </w:rPr>
      </w:pPr>
    </w:p>
    <w:p w:rsidR="004824FD" w:rsidRDefault="0027399E" w:rsidP="004824FD">
      <w:pPr>
        <w:rPr>
          <w:rtl/>
        </w:rPr>
      </w:pPr>
      <w:r>
        <w:rPr>
          <w:rFonts w:hint="cs"/>
          <w:rtl/>
        </w:rPr>
        <w:t>"</w:t>
      </w:r>
      <w:r w:rsidR="004824FD">
        <w:rPr>
          <w:rFonts w:hint="cs"/>
          <w:rtl/>
        </w:rPr>
        <w:t xml:space="preserve">כשם </w:t>
      </w:r>
      <w:bookmarkStart w:id="30518" w:name="_ETM_Q56_525260"/>
      <w:bookmarkEnd w:id="30518"/>
      <w:r w:rsidR="004824FD">
        <w:rPr>
          <w:rFonts w:hint="cs"/>
          <w:rtl/>
        </w:rPr>
        <w:t xml:space="preserve">שפתרונות </w:t>
      </w:r>
      <w:bookmarkStart w:id="30519" w:name="_ETM_Q56_525710"/>
      <w:bookmarkEnd w:id="30519"/>
      <w:r w:rsidR="004824FD">
        <w:rPr>
          <w:rFonts w:hint="cs"/>
          <w:rtl/>
        </w:rPr>
        <w:t xml:space="preserve">אלה </w:t>
      </w:r>
      <w:bookmarkStart w:id="30520" w:name="_ETM_Q56_525890"/>
      <w:bookmarkEnd w:id="30520"/>
      <w:r w:rsidR="004824FD">
        <w:rPr>
          <w:rFonts w:hint="cs"/>
          <w:rtl/>
        </w:rPr>
        <w:t xml:space="preserve">ניתנים </w:t>
      </w:r>
      <w:bookmarkStart w:id="30521" w:name="_ETM_Q56_526250"/>
      <w:bookmarkEnd w:id="30521"/>
      <w:r w:rsidR="004824FD">
        <w:rPr>
          <w:rFonts w:hint="cs"/>
          <w:rtl/>
        </w:rPr>
        <w:t xml:space="preserve">ליישום </w:t>
      </w:r>
      <w:bookmarkStart w:id="30522" w:name="_ETM_Q56_526550"/>
      <w:bookmarkEnd w:id="30522"/>
      <w:r w:rsidR="004824FD">
        <w:rPr>
          <w:rFonts w:hint="cs"/>
          <w:rtl/>
        </w:rPr>
        <w:t xml:space="preserve">ברמת </w:t>
      </w:r>
      <w:bookmarkStart w:id="30523" w:name="_ETM_Q56_526910"/>
      <w:bookmarkEnd w:id="30523"/>
      <w:r w:rsidR="004824FD">
        <w:rPr>
          <w:rFonts w:hint="cs"/>
          <w:rtl/>
        </w:rPr>
        <w:t xml:space="preserve">הקהילה, </w:t>
      </w:r>
      <w:bookmarkStart w:id="30524" w:name="_ETM_Q56_528249"/>
      <w:bookmarkEnd w:id="30524"/>
      <w:r w:rsidR="004824FD">
        <w:rPr>
          <w:rFonts w:hint="cs"/>
          <w:rtl/>
        </w:rPr>
        <w:t xml:space="preserve">גם </w:t>
      </w:r>
      <w:bookmarkStart w:id="30525" w:name="_ETM_Q56_528550"/>
      <w:bookmarkEnd w:id="30525"/>
      <w:r w:rsidR="004824FD">
        <w:rPr>
          <w:rFonts w:hint="cs"/>
          <w:rtl/>
        </w:rPr>
        <w:t xml:space="preserve">בחיים </w:t>
      </w:r>
      <w:bookmarkStart w:id="30526" w:name="_ETM_Q56_529270"/>
      <w:bookmarkEnd w:id="30526"/>
      <w:r w:rsidR="004824FD">
        <w:rPr>
          <w:rFonts w:hint="cs"/>
          <w:rtl/>
        </w:rPr>
        <w:t xml:space="preserve">הלאומים </w:t>
      </w:r>
      <w:bookmarkStart w:id="30527" w:name="_ETM_Q56_529839"/>
      <w:bookmarkEnd w:id="30527"/>
      <w:r w:rsidR="004824FD">
        <w:rPr>
          <w:rFonts w:hint="cs"/>
          <w:rtl/>
        </w:rPr>
        <w:t>ניתן</w:t>
      </w:r>
      <w:r>
        <w:rPr>
          <w:rFonts w:hint="cs"/>
          <w:rtl/>
        </w:rPr>
        <w:t>,</w:t>
      </w:r>
      <w:r w:rsidR="004824FD">
        <w:rPr>
          <w:rFonts w:hint="cs"/>
          <w:rtl/>
        </w:rPr>
        <w:t xml:space="preserve"> </w:t>
      </w:r>
      <w:bookmarkStart w:id="30528" w:name="_ETM_Q56_530260"/>
      <w:bookmarkEnd w:id="30528"/>
      <w:r w:rsidR="004824FD">
        <w:rPr>
          <w:rFonts w:hint="cs"/>
          <w:rtl/>
        </w:rPr>
        <w:t xml:space="preserve">בהתקיים </w:t>
      </w:r>
      <w:bookmarkStart w:id="30529" w:name="_ETM_Q56_530770"/>
      <w:bookmarkEnd w:id="30529"/>
      <w:r w:rsidR="004824FD">
        <w:rPr>
          <w:rFonts w:hint="cs"/>
          <w:rtl/>
        </w:rPr>
        <w:t>רעות</w:t>
      </w:r>
      <w:r>
        <w:rPr>
          <w:rFonts w:hint="cs"/>
          <w:rtl/>
        </w:rPr>
        <w:t>,</w:t>
      </w:r>
      <w:r w:rsidR="004824FD">
        <w:rPr>
          <w:rFonts w:hint="cs"/>
          <w:rtl/>
        </w:rPr>
        <w:t xml:space="preserve"> </w:t>
      </w:r>
      <w:bookmarkStart w:id="30530" w:name="_ETM_Q56_531480"/>
      <w:bookmarkEnd w:id="30530"/>
      <w:r w:rsidR="004824FD">
        <w:rPr>
          <w:rFonts w:hint="cs"/>
          <w:rtl/>
        </w:rPr>
        <w:t xml:space="preserve">להגיע </w:t>
      </w:r>
      <w:bookmarkStart w:id="30531" w:name="_ETM_Q56_531989"/>
      <w:bookmarkEnd w:id="30531"/>
      <w:r w:rsidR="004824FD">
        <w:rPr>
          <w:rFonts w:hint="cs"/>
          <w:rtl/>
        </w:rPr>
        <w:t xml:space="preserve">אליהם </w:t>
      </w:r>
      <w:bookmarkStart w:id="30532" w:name="_ETM_Q56_532199"/>
      <w:bookmarkEnd w:id="30532"/>
      <w:r w:rsidR="004824FD">
        <w:rPr>
          <w:rFonts w:hint="cs"/>
          <w:rtl/>
        </w:rPr>
        <w:t xml:space="preserve">אף </w:t>
      </w:r>
      <w:bookmarkStart w:id="30533" w:name="_ETM_Q56_532379"/>
      <w:bookmarkEnd w:id="30533"/>
      <w:r w:rsidR="004824FD">
        <w:rPr>
          <w:rFonts w:hint="cs"/>
          <w:rtl/>
        </w:rPr>
        <w:t xml:space="preserve">בנושאים </w:t>
      </w:r>
      <w:bookmarkStart w:id="30534" w:name="_ETM_Q56_532710"/>
      <w:bookmarkEnd w:id="30534"/>
      <w:r w:rsidR="004824FD">
        <w:rPr>
          <w:rFonts w:hint="cs"/>
          <w:rtl/>
        </w:rPr>
        <w:t xml:space="preserve">המשסעים </w:t>
      </w:r>
      <w:bookmarkStart w:id="30535" w:name="_ETM_Q56_533250"/>
      <w:bookmarkEnd w:id="30535"/>
      <w:r w:rsidR="004824FD">
        <w:rPr>
          <w:rFonts w:hint="cs"/>
          <w:rtl/>
        </w:rPr>
        <w:t xml:space="preserve">ביותר. </w:t>
      </w:r>
      <w:bookmarkStart w:id="30536" w:name="_ETM_Q56_533670"/>
      <w:bookmarkEnd w:id="30536"/>
      <w:r w:rsidR="004824FD">
        <w:rPr>
          <w:rFonts w:hint="cs"/>
          <w:rtl/>
        </w:rPr>
        <w:t xml:space="preserve">לא </w:t>
      </w:r>
      <w:bookmarkStart w:id="30537" w:name="_ETM_Q56_533789"/>
      <w:bookmarkEnd w:id="30537"/>
      <w:r w:rsidR="004824FD">
        <w:rPr>
          <w:rFonts w:hint="cs"/>
          <w:rtl/>
        </w:rPr>
        <w:t xml:space="preserve">צריך </w:t>
      </w:r>
      <w:bookmarkStart w:id="30538" w:name="_ETM_Q56_534000"/>
      <w:bookmarkEnd w:id="30538"/>
      <w:r w:rsidR="004824FD">
        <w:rPr>
          <w:rFonts w:hint="cs"/>
          <w:rtl/>
        </w:rPr>
        <w:t xml:space="preserve">להידרש </w:t>
      </w:r>
      <w:bookmarkStart w:id="30539" w:name="_ETM_Q56_534300"/>
      <w:bookmarkEnd w:id="30539"/>
      <w:r w:rsidR="004824FD">
        <w:rPr>
          <w:rFonts w:hint="cs"/>
          <w:rtl/>
        </w:rPr>
        <w:t xml:space="preserve">לפרטים </w:t>
      </w:r>
      <w:bookmarkStart w:id="30540" w:name="_ETM_Q56_534719"/>
      <w:bookmarkEnd w:id="30540"/>
      <w:r w:rsidR="004824FD">
        <w:rPr>
          <w:rFonts w:hint="cs"/>
          <w:rtl/>
        </w:rPr>
        <w:t xml:space="preserve">האסורים </w:t>
      </w:r>
      <w:bookmarkStart w:id="30541" w:name="_ETM_Q56_535140"/>
      <w:bookmarkEnd w:id="30541"/>
      <w:r w:rsidR="004824FD">
        <w:rPr>
          <w:rFonts w:hint="cs"/>
          <w:rtl/>
        </w:rPr>
        <w:t xml:space="preserve">הלכתית </w:t>
      </w:r>
      <w:bookmarkStart w:id="30542" w:name="_ETM_Q56_536550"/>
      <w:bookmarkEnd w:id="30542"/>
      <w:r w:rsidR="004824FD">
        <w:rPr>
          <w:rFonts w:hint="cs"/>
          <w:rtl/>
        </w:rPr>
        <w:t xml:space="preserve">כדי </w:t>
      </w:r>
      <w:bookmarkStart w:id="30543" w:name="_ETM_Q56_536910"/>
      <w:bookmarkEnd w:id="30543"/>
      <w:r w:rsidR="004824FD">
        <w:rPr>
          <w:rFonts w:hint="cs"/>
          <w:rtl/>
        </w:rPr>
        <w:t xml:space="preserve">להכיר </w:t>
      </w:r>
      <w:bookmarkStart w:id="30544" w:name="_ETM_Q56_537539"/>
      <w:bookmarkEnd w:id="30544"/>
      <w:r w:rsidR="004824FD">
        <w:rPr>
          <w:rFonts w:hint="cs"/>
          <w:rtl/>
        </w:rPr>
        <w:t xml:space="preserve">בזוג </w:t>
      </w:r>
      <w:bookmarkStart w:id="30545" w:name="_ETM_Q56_537960"/>
      <w:bookmarkEnd w:id="30545"/>
      <w:r w:rsidR="004824FD">
        <w:rPr>
          <w:rFonts w:hint="cs"/>
          <w:rtl/>
        </w:rPr>
        <w:t xml:space="preserve">מן אותו מין </w:t>
      </w:r>
      <w:bookmarkStart w:id="30546" w:name="_ETM_Q56_538769"/>
      <w:bookmarkEnd w:id="30546"/>
      <w:r w:rsidR="004824FD">
        <w:rPr>
          <w:rFonts w:hint="cs"/>
          <w:rtl/>
        </w:rPr>
        <w:t xml:space="preserve">כתא </w:t>
      </w:r>
      <w:bookmarkStart w:id="30547" w:name="_ETM_Q56_539279"/>
      <w:bookmarkEnd w:id="30547"/>
      <w:r w:rsidR="004824FD">
        <w:rPr>
          <w:rFonts w:hint="cs"/>
          <w:rtl/>
        </w:rPr>
        <w:t xml:space="preserve">הנחשב </w:t>
      </w:r>
      <w:bookmarkStart w:id="30548" w:name="_ETM_Q56_539640"/>
      <w:bookmarkEnd w:id="30548"/>
      <w:r w:rsidR="004824FD">
        <w:rPr>
          <w:rFonts w:hint="cs"/>
          <w:rtl/>
        </w:rPr>
        <w:t xml:space="preserve">לכל </w:t>
      </w:r>
      <w:bookmarkStart w:id="30549" w:name="_ETM_Q56_539850"/>
      <w:bookmarkEnd w:id="30549"/>
      <w:r w:rsidR="004824FD">
        <w:rPr>
          <w:rFonts w:hint="cs"/>
          <w:rtl/>
        </w:rPr>
        <w:t xml:space="preserve">דבר </w:t>
      </w:r>
      <w:bookmarkStart w:id="30550" w:name="_ETM_Q56_540029"/>
      <w:bookmarkEnd w:id="30550"/>
      <w:r w:rsidR="004824FD">
        <w:rPr>
          <w:rFonts w:hint="cs"/>
          <w:rtl/>
        </w:rPr>
        <w:t xml:space="preserve">ועניין </w:t>
      </w:r>
      <w:bookmarkStart w:id="30551" w:name="_ETM_Q56_540360"/>
      <w:bookmarkEnd w:id="30551"/>
      <w:r w:rsidR="004824FD">
        <w:rPr>
          <w:rFonts w:hint="cs"/>
          <w:rtl/>
        </w:rPr>
        <w:t xml:space="preserve">משפחה </w:t>
      </w:r>
      <w:bookmarkStart w:id="30552" w:name="_ETM_Q56_540839"/>
      <w:bookmarkEnd w:id="30552"/>
      <w:r w:rsidR="004824FD">
        <w:rPr>
          <w:rFonts w:hint="cs"/>
          <w:rtl/>
        </w:rPr>
        <w:t xml:space="preserve">קבועה </w:t>
      </w:r>
      <w:bookmarkStart w:id="30553" w:name="_ETM_Q56_541289"/>
      <w:bookmarkEnd w:id="30553"/>
      <w:r w:rsidR="004824FD">
        <w:rPr>
          <w:rFonts w:hint="cs"/>
          <w:rtl/>
        </w:rPr>
        <w:t xml:space="preserve">ורשמית, </w:t>
      </w:r>
      <w:bookmarkStart w:id="30554" w:name="_ETM_Q56_541860"/>
      <w:bookmarkEnd w:id="30554"/>
      <w:r w:rsidR="004824FD">
        <w:rPr>
          <w:rFonts w:hint="cs"/>
          <w:rtl/>
        </w:rPr>
        <w:t xml:space="preserve">שבין </w:t>
      </w:r>
      <w:bookmarkStart w:id="30555" w:name="_ETM_Q56_542129"/>
      <w:bookmarkEnd w:id="30555"/>
      <w:r w:rsidR="004824FD">
        <w:rPr>
          <w:rFonts w:hint="cs"/>
          <w:rtl/>
        </w:rPr>
        <w:t xml:space="preserve">היתר </w:t>
      </w:r>
      <w:bookmarkStart w:id="30556" w:name="_ETM_Q56_542399"/>
      <w:bookmarkEnd w:id="30556"/>
      <w:r w:rsidR="004824FD">
        <w:rPr>
          <w:rFonts w:hint="cs"/>
          <w:rtl/>
        </w:rPr>
        <w:t xml:space="preserve">מוזמנת </w:t>
      </w:r>
      <w:bookmarkStart w:id="30557" w:name="_ETM_Q56_542820"/>
      <w:bookmarkEnd w:id="30557"/>
      <w:r w:rsidR="004824FD">
        <w:rPr>
          <w:rFonts w:hint="cs"/>
          <w:rtl/>
        </w:rPr>
        <w:t xml:space="preserve">להביא </w:t>
      </w:r>
      <w:bookmarkStart w:id="30558" w:name="_ETM_Q56_543000"/>
      <w:bookmarkEnd w:id="30558"/>
      <w:r w:rsidR="004824FD">
        <w:rPr>
          <w:rFonts w:hint="cs"/>
          <w:rtl/>
        </w:rPr>
        <w:t xml:space="preserve">ילדים </w:t>
      </w:r>
      <w:bookmarkStart w:id="30559" w:name="_ETM_Q56_543300"/>
      <w:bookmarkEnd w:id="30559"/>
      <w:r w:rsidR="004824FD">
        <w:rPr>
          <w:rFonts w:hint="cs"/>
          <w:rtl/>
        </w:rPr>
        <w:t xml:space="preserve">לעולם. </w:t>
      </w:r>
      <w:bookmarkStart w:id="30560" w:name="_ETM_Q56_544330"/>
      <w:bookmarkEnd w:id="30560"/>
      <w:r w:rsidR="004824FD">
        <w:rPr>
          <w:rFonts w:hint="cs"/>
          <w:rtl/>
        </w:rPr>
        <w:t xml:space="preserve">הכרה </w:t>
      </w:r>
      <w:bookmarkStart w:id="30561" w:name="_ETM_Q56_544720"/>
      <w:bookmarkEnd w:id="30561"/>
      <w:r w:rsidR="004824FD">
        <w:rPr>
          <w:rFonts w:hint="cs"/>
          <w:rtl/>
        </w:rPr>
        <w:t xml:space="preserve">בשוויון </w:t>
      </w:r>
      <w:bookmarkStart w:id="30562" w:name="_ETM_Q56_545170"/>
      <w:bookmarkEnd w:id="30562"/>
      <w:r w:rsidR="004824FD">
        <w:rPr>
          <w:rFonts w:hint="cs"/>
          <w:rtl/>
        </w:rPr>
        <w:t xml:space="preserve">מלא </w:t>
      </w:r>
      <w:bookmarkStart w:id="30563" w:name="_ETM_Q56_545409"/>
      <w:bookmarkEnd w:id="30563"/>
      <w:r w:rsidR="004824FD">
        <w:rPr>
          <w:rFonts w:hint="cs"/>
          <w:rtl/>
        </w:rPr>
        <w:t xml:space="preserve">בין </w:t>
      </w:r>
      <w:bookmarkStart w:id="30564" w:name="_ETM_Q56_545589"/>
      <w:bookmarkEnd w:id="30564"/>
      <w:r w:rsidR="004824FD">
        <w:rPr>
          <w:rFonts w:hint="cs"/>
          <w:rtl/>
        </w:rPr>
        <w:t xml:space="preserve">המינים </w:t>
      </w:r>
      <w:bookmarkStart w:id="30565" w:name="_ETM_Q56_546339"/>
      <w:bookmarkEnd w:id="30565"/>
      <w:r w:rsidR="004824FD">
        <w:rPr>
          <w:rFonts w:hint="cs"/>
          <w:rtl/>
        </w:rPr>
        <w:t xml:space="preserve">בחברה </w:t>
      </w:r>
      <w:bookmarkStart w:id="30566" w:name="_ETM_Q56_546760"/>
      <w:bookmarkEnd w:id="30566"/>
      <w:r w:rsidR="004824FD">
        <w:rPr>
          <w:rFonts w:hint="cs"/>
          <w:rtl/>
        </w:rPr>
        <w:t xml:space="preserve">הכללית, </w:t>
      </w:r>
      <w:bookmarkStart w:id="30567" w:name="_ETM_Q56_547360"/>
      <w:bookmarkEnd w:id="30567"/>
      <w:r w:rsidR="004824FD">
        <w:rPr>
          <w:rFonts w:hint="cs"/>
          <w:rtl/>
        </w:rPr>
        <w:t xml:space="preserve">לרבות </w:t>
      </w:r>
      <w:bookmarkStart w:id="30568" w:name="_ETM_Q56_547750"/>
      <w:bookmarkEnd w:id="30568"/>
      <w:r w:rsidR="004824FD">
        <w:rPr>
          <w:rFonts w:hint="cs"/>
          <w:rtl/>
        </w:rPr>
        <w:t xml:space="preserve">מניעה </w:t>
      </w:r>
      <w:bookmarkStart w:id="30569" w:name="_ETM_Q56_548110"/>
      <w:bookmarkEnd w:id="30569"/>
      <w:r w:rsidR="004824FD">
        <w:rPr>
          <w:rFonts w:hint="cs"/>
          <w:rtl/>
        </w:rPr>
        <w:t xml:space="preserve">מוחלטת </w:t>
      </w:r>
      <w:bookmarkStart w:id="30570" w:name="_ETM_Q56_548650"/>
      <w:bookmarkEnd w:id="30570"/>
      <w:r w:rsidR="004824FD">
        <w:rPr>
          <w:rFonts w:hint="cs"/>
          <w:rtl/>
        </w:rPr>
        <w:t xml:space="preserve">של </w:t>
      </w:r>
      <w:bookmarkStart w:id="30571" w:name="_ETM_Q56_548800"/>
      <w:bookmarkEnd w:id="30571"/>
      <w:r w:rsidR="004824FD">
        <w:rPr>
          <w:rFonts w:hint="cs"/>
          <w:rtl/>
        </w:rPr>
        <w:t xml:space="preserve">הדרה </w:t>
      </w:r>
      <w:bookmarkStart w:id="30572" w:name="_ETM_Q56_549130"/>
      <w:bookmarkEnd w:id="30572"/>
      <w:r w:rsidR="004824FD">
        <w:rPr>
          <w:rFonts w:hint="cs"/>
          <w:rtl/>
        </w:rPr>
        <w:t xml:space="preserve">והפרדה, </w:t>
      </w:r>
      <w:bookmarkStart w:id="30573" w:name="_ETM_Q56_550819"/>
      <w:bookmarkEnd w:id="30573"/>
      <w:r w:rsidR="004824FD">
        <w:rPr>
          <w:rFonts w:hint="cs"/>
          <w:rtl/>
        </w:rPr>
        <w:t xml:space="preserve">אינה </w:t>
      </w:r>
      <w:bookmarkStart w:id="30574" w:name="_ETM_Q56_551299"/>
      <w:bookmarkEnd w:id="30574"/>
      <w:r w:rsidR="004824FD">
        <w:rPr>
          <w:rFonts w:hint="cs"/>
          <w:rtl/>
        </w:rPr>
        <w:t xml:space="preserve">מחייבת </w:t>
      </w:r>
      <w:bookmarkStart w:id="30575" w:name="_ETM_Q56_551899"/>
      <w:bookmarkEnd w:id="30575"/>
      <w:r w:rsidR="004824FD">
        <w:rPr>
          <w:rFonts w:hint="cs"/>
          <w:rtl/>
        </w:rPr>
        <w:t xml:space="preserve">את </w:t>
      </w:r>
      <w:bookmarkStart w:id="30576" w:name="_ETM_Q56_552079"/>
      <w:bookmarkEnd w:id="30576"/>
      <w:r w:rsidR="004824FD">
        <w:rPr>
          <w:rFonts w:hint="cs"/>
          <w:rtl/>
        </w:rPr>
        <w:t xml:space="preserve">אכיפת </w:t>
      </w:r>
      <w:bookmarkStart w:id="30577" w:name="_ETM_Q56_552710"/>
      <w:bookmarkStart w:id="30578" w:name="_ETM_Q56_552979"/>
      <w:bookmarkEnd w:id="30577"/>
      <w:bookmarkEnd w:id="30578"/>
      <w:r w:rsidR="004824FD">
        <w:rPr>
          <w:rFonts w:hint="cs"/>
          <w:rtl/>
        </w:rPr>
        <w:t xml:space="preserve">כל הכללים </w:t>
      </w:r>
      <w:bookmarkStart w:id="30579" w:name="_ETM_Q56_553279"/>
      <w:bookmarkEnd w:id="30579"/>
      <w:r w:rsidR="004824FD">
        <w:rPr>
          <w:rFonts w:hint="cs"/>
          <w:rtl/>
        </w:rPr>
        <w:t xml:space="preserve">האלה </w:t>
      </w:r>
      <w:bookmarkStart w:id="30580" w:name="_ETM_Q56_553490"/>
      <w:bookmarkEnd w:id="30580"/>
      <w:r w:rsidR="004824FD">
        <w:rPr>
          <w:rFonts w:hint="cs"/>
          <w:rtl/>
        </w:rPr>
        <w:t xml:space="preserve">בכל </w:t>
      </w:r>
      <w:bookmarkStart w:id="30581" w:name="_ETM_Q56_553759"/>
      <w:bookmarkEnd w:id="30581"/>
      <w:r w:rsidR="004824FD">
        <w:rPr>
          <w:rFonts w:hint="cs"/>
          <w:rtl/>
        </w:rPr>
        <w:t xml:space="preserve">אירוע </w:t>
      </w:r>
      <w:bookmarkStart w:id="30582" w:name="_ETM_Q56_554149"/>
      <w:bookmarkEnd w:id="30582"/>
      <w:r w:rsidR="004824FD">
        <w:rPr>
          <w:rFonts w:hint="cs"/>
          <w:rtl/>
        </w:rPr>
        <w:t xml:space="preserve">לחברה </w:t>
      </w:r>
      <w:bookmarkStart w:id="30583" w:name="_ETM_Q56_554539"/>
      <w:bookmarkEnd w:id="30583"/>
      <w:r w:rsidR="004824FD">
        <w:rPr>
          <w:rFonts w:hint="cs"/>
          <w:rtl/>
        </w:rPr>
        <w:t xml:space="preserve">החרדית". יפה. </w:t>
      </w:r>
      <w:bookmarkStart w:id="30584" w:name="_ETM_Q56_556670"/>
      <w:bookmarkEnd w:id="30584"/>
    </w:p>
    <w:p w:rsidR="004824FD" w:rsidRDefault="004824FD" w:rsidP="004824FD">
      <w:pPr>
        <w:rPr>
          <w:rtl/>
        </w:rPr>
      </w:pPr>
    </w:p>
    <w:p w:rsidR="004824FD" w:rsidRDefault="004824FD" w:rsidP="004824FD">
      <w:pPr>
        <w:rPr>
          <w:rtl/>
        </w:rPr>
      </w:pPr>
      <w:r>
        <w:rPr>
          <w:rFonts w:hint="cs"/>
          <w:rtl/>
        </w:rPr>
        <w:t xml:space="preserve">"לא </w:t>
      </w:r>
      <w:bookmarkStart w:id="30585" w:name="_ETM_Q56_556820"/>
      <w:bookmarkEnd w:id="30585"/>
      <w:r>
        <w:rPr>
          <w:rFonts w:hint="cs"/>
          <w:rtl/>
        </w:rPr>
        <w:t xml:space="preserve">כל </w:t>
      </w:r>
      <w:bookmarkStart w:id="30586" w:name="_ETM_Q56_557000"/>
      <w:bookmarkEnd w:id="30586"/>
      <w:r>
        <w:rPr>
          <w:rFonts w:hint="cs"/>
          <w:rtl/>
        </w:rPr>
        <w:t xml:space="preserve">ויתור </w:t>
      </w:r>
      <w:bookmarkStart w:id="30587" w:name="_ETM_Q56_557479"/>
      <w:bookmarkEnd w:id="30587"/>
      <w:r>
        <w:rPr>
          <w:rFonts w:hint="cs"/>
          <w:rtl/>
        </w:rPr>
        <w:t xml:space="preserve">רגיש </w:t>
      </w:r>
      <w:bookmarkStart w:id="30588" w:name="_ETM_Q56_558020"/>
      <w:bookmarkEnd w:id="30588"/>
      <w:r>
        <w:rPr>
          <w:rFonts w:hint="cs"/>
          <w:rtl/>
        </w:rPr>
        <w:t xml:space="preserve">נידון </w:t>
      </w:r>
      <w:bookmarkStart w:id="30589" w:name="_ETM_Q56_558409"/>
      <w:bookmarkEnd w:id="30589"/>
      <w:r>
        <w:rPr>
          <w:rFonts w:hint="cs"/>
          <w:rtl/>
        </w:rPr>
        <w:t xml:space="preserve">לדרדר </w:t>
      </w:r>
      <w:bookmarkStart w:id="30590" w:name="_ETM_Q56_558860"/>
      <w:bookmarkEnd w:id="30590"/>
      <w:r>
        <w:rPr>
          <w:rFonts w:hint="cs"/>
          <w:rtl/>
        </w:rPr>
        <w:t xml:space="preserve">אותנו </w:t>
      </w:r>
      <w:bookmarkStart w:id="30591" w:name="_ETM_Q56_559190"/>
      <w:bookmarkEnd w:id="30591"/>
      <w:r>
        <w:rPr>
          <w:rFonts w:hint="cs"/>
          <w:rtl/>
        </w:rPr>
        <w:t xml:space="preserve">במדרון </w:t>
      </w:r>
      <w:bookmarkStart w:id="30592" w:name="_ETM_Q56_559610"/>
      <w:bookmarkEnd w:id="30592"/>
      <w:r>
        <w:rPr>
          <w:rFonts w:hint="cs"/>
          <w:rtl/>
        </w:rPr>
        <w:t xml:space="preserve">חלקלק, </w:t>
      </w:r>
      <w:bookmarkStart w:id="30593" w:name="_ETM_Q56_562980"/>
      <w:bookmarkEnd w:id="30593"/>
      <w:r>
        <w:rPr>
          <w:rFonts w:hint="cs"/>
          <w:rtl/>
        </w:rPr>
        <w:t xml:space="preserve">לא </w:t>
      </w:r>
      <w:bookmarkStart w:id="30594" w:name="_ETM_Q56_563220"/>
      <w:bookmarkEnd w:id="30594"/>
      <w:r>
        <w:rPr>
          <w:rFonts w:hint="cs"/>
          <w:rtl/>
        </w:rPr>
        <w:t xml:space="preserve">לעבר </w:t>
      </w:r>
      <w:bookmarkStart w:id="30595" w:name="_ETM_Q56_563550"/>
      <w:bookmarkEnd w:id="30595"/>
      <w:r>
        <w:rPr>
          <w:rFonts w:hint="cs"/>
          <w:rtl/>
        </w:rPr>
        <w:t xml:space="preserve">אובדן </w:t>
      </w:r>
      <w:bookmarkStart w:id="30596" w:name="_ETM_Q56_563910"/>
      <w:bookmarkEnd w:id="30596"/>
      <w:r>
        <w:rPr>
          <w:rFonts w:hint="cs"/>
          <w:rtl/>
        </w:rPr>
        <w:t xml:space="preserve">היהדות </w:t>
      </w:r>
      <w:bookmarkStart w:id="30597" w:name="_ETM_Q56_564390"/>
      <w:bookmarkEnd w:id="30597"/>
      <w:r>
        <w:rPr>
          <w:rFonts w:hint="cs"/>
          <w:rtl/>
        </w:rPr>
        <w:t xml:space="preserve">ולא </w:t>
      </w:r>
      <w:bookmarkStart w:id="30598" w:name="_ETM_Q56_564570"/>
      <w:bookmarkEnd w:id="30598"/>
      <w:r>
        <w:rPr>
          <w:rFonts w:hint="cs"/>
          <w:rtl/>
        </w:rPr>
        <w:t xml:space="preserve">לעבר </w:t>
      </w:r>
      <w:bookmarkStart w:id="30599" w:name="_ETM_Q56_564900"/>
      <w:bookmarkEnd w:id="30599"/>
      <w:r>
        <w:rPr>
          <w:rFonts w:hint="cs"/>
          <w:rtl/>
        </w:rPr>
        <w:t xml:space="preserve">מדינת </w:t>
      </w:r>
      <w:bookmarkStart w:id="30600" w:name="_ETM_Q56_565260"/>
      <w:bookmarkEnd w:id="30600"/>
      <w:r>
        <w:rPr>
          <w:rFonts w:hint="cs"/>
          <w:rtl/>
        </w:rPr>
        <w:t xml:space="preserve">הלכה. </w:t>
      </w:r>
      <w:bookmarkStart w:id="30601" w:name="_ETM_Q56_566339"/>
      <w:bookmarkEnd w:id="30601"/>
      <w:r>
        <w:rPr>
          <w:rFonts w:hint="cs"/>
          <w:rtl/>
        </w:rPr>
        <w:t xml:space="preserve">לרשויות </w:t>
      </w:r>
      <w:bookmarkStart w:id="30602" w:name="_ETM_Q56_566850"/>
      <w:bookmarkEnd w:id="30602"/>
      <w:r>
        <w:rPr>
          <w:rFonts w:hint="cs"/>
          <w:rtl/>
        </w:rPr>
        <w:t xml:space="preserve">המקומיות </w:t>
      </w:r>
      <w:bookmarkStart w:id="30603" w:name="_ETM_Q56_567420"/>
      <w:bookmarkEnd w:id="30603"/>
      <w:r>
        <w:rPr>
          <w:rFonts w:hint="cs"/>
          <w:rtl/>
        </w:rPr>
        <w:t xml:space="preserve">יש </w:t>
      </w:r>
      <w:bookmarkStart w:id="30604" w:name="_ETM_Q56_567689"/>
      <w:bookmarkEnd w:id="30604"/>
      <w:r>
        <w:rPr>
          <w:rFonts w:hint="cs"/>
          <w:rtl/>
        </w:rPr>
        <w:t>ויכול</w:t>
      </w:r>
      <w:bookmarkStart w:id="30605" w:name="_ETM_Q56_568080"/>
      <w:bookmarkEnd w:id="30605"/>
      <w:r>
        <w:rPr>
          <w:rFonts w:hint="cs"/>
          <w:rtl/>
        </w:rPr>
        <w:t xml:space="preserve"> להיות תפקיד </w:t>
      </w:r>
      <w:bookmarkStart w:id="30606" w:name="_ETM_Q56_568380"/>
      <w:bookmarkEnd w:id="30606"/>
      <w:r>
        <w:rPr>
          <w:rFonts w:hint="cs"/>
          <w:rtl/>
        </w:rPr>
        <w:t xml:space="preserve">חשוב </w:t>
      </w:r>
      <w:bookmarkStart w:id="30607" w:name="_ETM_Q56_568740"/>
      <w:bookmarkEnd w:id="30607"/>
      <w:r>
        <w:rPr>
          <w:rFonts w:hint="cs"/>
          <w:rtl/>
        </w:rPr>
        <w:t xml:space="preserve">בעיצוב </w:t>
      </w:r>
      <w:bookmarkStart w:id="30608" w:name="_ETM_Q56_569070"/>
      <w:bookmarkEnd w:id="30608"/>
      <w:r>
        <w:rPr>
          <w:rFonts w:hint="cs"/>
          <w:rtl/>
        </w:rPr>
        <w:t xml:space="preserve">פתרונות </w:t>
      </w:r>
      <w:bookmarkStart w:id="30609" w:name="_ETM_Q56_569490"/>
      <w:bookmarkEnd w:id="30609"/>
      <w:r>
        <w:rPr>
          <w:rFonts w:hint="cs"/>
          <w:rtl/>
        </w:rPr>
        <w:t xml:space="preserve">רגישים </w:t>
      </w:r>
      <w:bookmarkStart w:id="30610" w:name="_ETM_Q56_570029"/>
      <w:bookmarkEnd w:id="30610"/>
      <w:r>
        <w:rPr>
          <w:rFonts w:hint="cs"/>
          <w:rtl/>
        </w:rPr>
        <w:t xml:space="preserve">המתחשבים </w:t>
      </w:r>
      <w:bookmarkStart w:id="30611" w:name="_ETM_Q56_570600"/>
      <w:bookmarkEnd w:id="30611"/>
      <w:r>
        <w:rPr>
          <w:rFonts w:hint="cs"/>
          <w:rtl/>
        </w:rPr>
        <w:t xml:space="preserve">במאפיינים </w:t>
      </w:r>
      <w:bookmarkStart w:id="30612" w:name="_ETM_Q56_571110"/>
      <w:bookmarkEnd w:id="30612"/>
      <w:r>
        <w:rPr>
          <w:rFonts w:hint="cs"/>
          <w:rtl/>
        </w:rPr>
        <w:t xml:space="preserve">המיוחדים </w:t>
      </w:r>
      <w:bookmarkStart w:id="30613" w:name="_ETM_Q56_571529"/>
      <w:bookmarkEnd w:id="30613"/>
      <w:r>
        <w:rPr>
          <w:rFonts w:hint="cs"/>
          <w:rtl/>
        </w:rPr>
        <w:t xml:space="preserve">לכל </w:t>
      </w:r>
      <w:bookmarkStart w:id="30614" w:name="_ETM_Q56_571770"/>
      <w:bookmarkEnd w:id="30614"/>
      <w:r>
        <w:rPr>
          <w:rFonts w:hint="cs"/>
          <w:rtl/>
        </w:rPr>
        <w:t>מקום</w:t>
      </w:r>
      <w:bookmarkStart w:id="30615" w:name="_ETM_Q56_573020"/>
      <w:bookmarkEnd w:id="30615"/>
      <w:r>
        <w:rPr>
          <w:rFonts w:hint="cs"/>
          <w:rtl/>
        </w:rPr>
        <w:t xml:space="preserve">. </w:t>
      </w:r>
    </w:p>
    <w:p w:rsidR="004824FD" w:rsidRDefault="004824FD" w:rsidP="004824FD">
      <w:pPr>
        <w:rPr>
          <w:rtl/>
        </w:rPr>
      </w:pPr>
      <w:bookmarkStart w:id="30616" w:name="_ETM_Q56_573118"/>
      <w:bookmarkStart w:id="30617" w:name="_ETM_Q56_573188"/>
      <w:bookmarkEnd w:id="30616"/>
      <w:bookmarkEnd w:id="30617"/>
    </w:p>
    <w:p w:rsidR="004824FD" w:rsidRDefault="0027399E" w:rsidP="004824FD">
      <w:pPr>
        <w:rPr>
          <w:rtl/>
        </w:rPr>
      </w:pPr>
      <w:bookmarkStart w:id="30618" w:name="_ETM_Q56_573549"/>
      <w:bookmarkStart w:id="30619" w:name="_ETM_Q56_573599"/>
      <w:bookmarkEnd w:id="30618"/>
      <w:bookmarkEnd w:id="30619"/>
      <w:r>
        <w:rPr>
          <w:rFonts w:hint="cs"/>
          <w:rtl/>
        </w:rPr>
        <w:t>"</w:t>
      </w:r>
      <w:r w:rsidR="004824FD">
        <w:rPr>
          <w:rFonts w:hint="cs"/>
          <w:rtl/>
        </w:rPr>
        <w:t xml:space="preserve">כלל </w:t>
      </w:r>
      <w:bookmarkStart w:id="30620" w:name="_ETM_Q56_573350"/>
      <w:bookmarkEnd w:id="30620"/>
      <w:r w:rsidR="004824FD">
        <w:rPr>
          <w:rFonts w:hint="cs"/>
          <w:rtl/>
        </w:rPr>
        <w:t xml:space="preserve">נוסף </w:t>
      </w:r>
      <w:bookmarkStart w:id="30621" w:name="_ETM_Q56_573710"/>
      <w:bookmarkEnd w:id="30621"/>
      <w:r w:rsidR="004824FD">
        <w:rPr>
          <w:rFonts w:hint="cs"/>
          <w:rtl/>
        </w:rPr>
        <w:t xml:space="preserve">שצריך </w:t>
      </w:r>
      <w:bookmarkStart w:id="30622" w:name="_ETM_Q56_574009"/>
      <w:bookmarkEnd w:id="30622"/>
      <w:r w:rsidR="004824FD">
        <w:rPr>
          <w:rFonts w:hint="cs"/>
          <w:rtl/>
        </w:rPr>
        <w:t xml:space="preserve">להפעיל הוא </w:t>
      </w:r>
      <w:bookmarkStart w:id="30623" w:name="_ETM_Q56_574490"/>
      <w:bookmarkEnd w:id="30623"/>
      <w:r w:rsidR="004824FD">
        <w:rPr>
          <w:rFonts w:hint="cs"/>
          <w:rtl/>
        </w:rPr>
        <w:t xml:space="preserve">חרם </w:t>
      </w:r>
      <w:bookmarkStart w:id="30624" w:name="_ETM_Q56_575479"/>
      <w:bookmarkEnd w:id="30624"/>
      <w:r w:rsidR="004824FD">
        <w:rPr>
          <w:rFonts w:hint="cs"/>
          <w:rtl/>
        </w:rPr>
        <w:t xml:space="preserve">על </w:t>
      </w:r>
      <w:bookmarkStart w:id="30625" w:name="_ETM_Q56_575750"/>
      <w:bookmarkEnd w:id="30625"/>
      <w:r w:rsidR="004824FD">
        <w:rPr>
          <w:rFonts w:hint="cs"/>
          <w:rtl/>
        </w:rPr>
        <w:t>החרמות</w:t>
      </w:r>
      <w:r>
        <w:rPr>
          <w:rFonts w:hint="cs"/>
          <w:rtl/>
        </w:rPr>
        <w:t>"</w:t>
      </w:r>
      <w:r w:rsidR="004824FD">
        <w:rPr>
          <w:rFonts w:hint="cs"/>
          <w:rtl/>
        </w:rPr>
        <w:t xml:space="preserve">. הופה, </w:t>
      </w:r>
      <w:bookmarkStart w:id="30626" w:name="_ETM_Q56_577039"/>
      <w:bookmarkEnd w:id="30626"/>
      <w:r w:rsidR="004824FD">
        <w:rPr>
          <w:rFonts w:hint="cs"/>
          <w:rtl/>
        </w:rPr>
        <w:t xml:space="preserve">יפה. </w:t>
      </w:r>
      <w:bookmarkStart w:id="30627" w:name="_ETM_Q56_580890"/>
      <w:bookmarkEnd w:id="30627"/>
      <w:r>
        <w:rPr>
          <w:rFonts w:hint="cs"/>
          <w:rtl/>
        </w:rPr>
        <w:t>"</w:t>
      </w:r>
      <w:r w:rsidR="004824FD">
        <w:rPr>
          <w:rFonts w:hint="cs"/>
          <w:rtl/>
        </w:rPr>
        <w:t xml:space="preserve">איש </w:t>
      </w:r>
      <w:bookmarkStart w:id="30628" w:name="_ETM_Q56_581100"/>
      <w:bookmarkEnd w:id="30628"/>
      <w:r w:rsidR="004824FD">
        <w:rPr>
          <w:rFonts w:hint="cs"/>
          <w:rtl/>
        </w:rPr>
        <w:t xml:space="preserve">לא </w:t>
      </w:r>
      <w:bookmarkStart w:id="30629" w:name="_ETM_Q56_581220"/>
      <w:bookmarkEnd w:id="30629"/>
      <w:r w:rsidR="004824FD">
        <w:rPr>
          <w:rFonts w:hint="cs"/>
          <w:rtl/>
        </w:rPr>
        <w:t xml:space="preserve">גרם </w:t>
      </w:r>
      <w:bookmarkStart w:id="30630" w:name="_ETM_Q56_581580"/>
      <w:bookmarkEnd w:id="30630"/>
      <w:r w:rsidR="004824FD">
        <w:rPr>
          <w:rFonts w:hint="cs"/>
          <w:rtl/>
        </w:rPr>
        <w:t xml:space="preserve">לשינוי </w:t>
      </w:r>
      <w:bookmarkStart w:id="30631" w:name="_ETM_Q56_582060"/>
      <w:bookmarkEnd w:id="30631"/>
      <w:r w:rsidR="004824FD">
        <w:rPr>
          <w:rFonts w:hint="cs"/>
          <w:rtl/>
        </w:rPr>
        <w:t xml:space="preserve">עמדות </w:t>
      </w:r>
      <w:bookmarkStart w:id="30632" w:name="_ETM_Q56_582420"/>
      <w:bookmarkEnd w:id="30632"/>
      <w:r w:rsidR="004824FD">
        <w:rPr>
          <w:rFonts w:hint="cs"/>
          <w:rtl/>
        </w:rPr>
        <w:t xml:space="preserve">בצד </w:t>
      </w:r>
      <w:bookmarkStart w:id="30633" w:name="_ETM_Q56_582750"/>
      <w:bookmarkEnd w:id="30633"/>
      <w:r w:rsidR="004824FD">
        <w:rPr>
          <w:rFonts w:hint="cs"/>
          <w:rtl/>
        </w:rPr>
        <w:t xml:space="preserve">האחר </w:t>
      </w:r>
      <w:bookmarkStart w:id="30634" w:name="_ETM_Q56_583200"/>
      <w:bookmarkEnd w:id="30634"/>
      <w:r w:rsidR="004824FD">
        <w:rPr>
          <w:rFonts w:hint="cs"/>
          <w:rtl/>
        </w:rPr>
        <w:t xml:space="preserve">על ידי </w:t>
      </w:r>
      <w:bookmarkStart w:id="30635" w:name="_ETM_Q56_583500"/>
      <w:bookmarkEnd w:id="30635"/>
      <w:r w:rsidR="004824FD">
        <w:rPr>
          <w:rFonts w:hint="cs"/>
          <w:rtl/>
        </w:rPr>
        <w:t xml:space="preserve">הימנעות </w:t>
      </w:r>
      <w:bookmarkStart w:id="30636" w:name="_ETM_Q56_583890"/>
      <w:bookmarkEnd w:id="30636"/>
      <w:r w:rsidR="004824FD">
        <w:rPr>
          <w:rFonts w:hint="cs"/>
          <w:rtl/>
        </w:rPr>
        <w:t xml:space="preserve">משיח </w:t>
      </w:r>
      <w:bookmarkStart w:id="30637" w:name="_ETM_Q56_584610"/>
      <w:bookmarkEnd w:id="30637"/>
      <w:r w:rsidR="004824FD">
        <w:rPr>
          <w:rFonts w:hint="cs"/>
          <w:rtl/>
        </w:rPr>
        <w:t xml:space="preserve">עם </w:t>
      </w:r>
      <w:bookmarkStart w:id="30638" w:name="_ETM_Q56_584729"/>
      <w:bookmarkEnd w:id="30638"/>
      <w:r w:rsidR="004824FD">
        <w:rPr>
          <w:rFonts w:hint="cs"/>
          <w:rtl/>
        </w:rPr>
        <w:t xml:space="preserve">מי </w:t>
      </w:r>
      <w:bookmarkStart w:id="30639" w:name="_ETM_Q56_584850"/>
      <w:bookmarkEnd w:id="30639"/>
      <w:r w:rsidR="004824FD">
        <w:rPr>
          <w:rFonts w:hint="cs"/>
          <w:rtl/>
        </w:rPr>
        <w:t xml:space="preserve">שנמצא </w:t>
      </w:r>
      <w:bookmarkStart w:id="30640" w:name="_ETM_Q56_585330"/>
      <w:bookmarkEnd w:id="30640"/>
      <w:r w:rsidR="004824FD">
        <w:rPr>
          <w:rFonts w:hint="cs"/>
          <w:rtl/>
        </w:rPr>
        <w:t xml:space="preserve">מעברו </w:t>
      </w:r>
      <w:bookmarkStart w:id="30641" w:name="_ETM_Q56_585630"/>
      <w:bookmarkEnd w:id="30641"/>
      <w:r w:rsidR="004824FD">
        <w:rPr>
          <w:rFonts w:hint="cs"/>
          <w:rtl/>
        </w:rPr>
        <w:t xml:space="preserve">השני </w:t>
      </w:r>
      <w:bookmarkStart w:id="30642" w:name="_ETM_Q56_585900"/>
      <w:bookmarkEnd w:id="30642"/>
      <w:r w:rsidR="004824FD">
        <w:rPr>
          <w:rFonts w:hint="cs"/>
          <w:rtl/>
        </w:rPr>
        <w:t xml:space="preserve">של </w:t>
      </w:r>
      <w:bookmarkStart w:id="30643" w:name="_ETM_Q56_586049"/>
      <w:bookmarkEnd w:id="30643"/>
      <w:r w:rsidR="004824FD">
        <w:rPr>
          <w:rFonts w:hint="cs"/>
          <w:rtl/>
        </w:rPr>
        <w:t xml:space="preserve">התפר. </w:t>
      </w:r>
      <w:bookmarkStart w:id="30644" w:name="_ETM_Q56_587070"/>
      <w:bookmarkEnd w:id="30644"/>
      <w:r w:rsidR="004824FD">
        <w:rPr>
          <w:rFonts w:hint="cs"/>
          <w:rtl/>
        </w:rPr>
        <w:t xml:space="preserve">גם </w:t>
      </w:r>
      <w:bookmarkStart w:id="30645" w:name="_ETM_Q56_587339"/>
      <w:bookmarkEnd w:id="30645"/>
      <w:r w:rsidR="004824FD">
        <w:rPr>
          <w:rFonts w:hint="cs"/>
          <w:rtl/>
        </w:rPr>
        <w:t xml:space="preserve">אם </w:t>
      </w:r>
      <w:bookmarkStart w:id="30646" w:name="_ETM_Q56_587729"/>
      <w:bookmarkStart w:id="30647" w:name="_ETM_Q56_588000"/>
      <w:bookmarkStart w:id="30648" w:name="_ETM_Q56_588089"/>
      <w:bookmarkEnd w:id="30646"/>
      <w:bookmarkEnd w:id="30647"/>
      <w:bookmarkEnd w:id="30648"/>
      <w:r w:rsidR="004824FD">
        <w:rPr>
          <w:rFonts w:hint="cs"/>
          <w:rtl/>
        </w:rPr>
        <w:t xml:space="preserve">את </w:t>
      </w:r>
      <w:bookmarkStart w:id="30649" w:name="_ETM_Q56_588210"/>
      <w:bookmarkEnd w:id="30649"/>
      <w:r w:rsidR="004824FD">
        <w:rPr>
          <w:rFonts w:hint="cs"/>
          <w:rtl/>
        </w:rPr>
        <w:t xml:space="preserve">חושבת </w:t>
      </w:r>
      <w:bookmarkStart w:id="30650" w:name="_ETM_Q56_588689"/>
      <w:bookmarkEnd w:id="30650"/>
      <w:r w:rsidR="004824FD">
        <w:rPr>
          <w:rFonts w:hint="cs"/>
          <w:rtl/>
        </w:rPr>
        <w:t xml:space="preserve">שהיישוב </w:t>
      </w:r>
      <w:bookmarkStart w:id="30651" w:name="_ETM_Q56_589170"/>
      <w:bookmarkEnd w:id="30651"/>
      <w:r w:rsidR="004824FD">
        <w:rPr>
          <w:rFonts w:hint="cs"/>
          <w:rtl/>
        </w:rPr>
        <w:t xml:space="preserve">שחברך </w:t>
      </w:r>
      <w:bookmarkStart w:id="30652" w:name="_ETM_Q56_589619"/>
      <w:bookmarkEnd w:id="30652"/>
      <w:r w:rsidR="004824FD">
        <w:rPr>
          <w:rFonts w:hint="cs"/>
          <w:rtl/>
        </w:rPr>
        <w:t xml:space="preserve">מתגורר </w:t>
      </w:r>
      <w:bookmarkStart w:id="30653" w:name="_ETM_Q56_590070"/>
      <w:bookmarkEnd w:id="30653"/>
      <w:r w:rsidR="004824FD">
        <w:rPr>
          <w:rFonts w:hint="cs"/>
          <w:rtl/>
        </w:rPr>
        <w:t xml:space="preserve">בו </w:t>
      </w:r>
      <w:bookmarkStart w:id="30654" w:name="_ETM_Q56_590219"/>
      <w:bookmarkEnd w:id="30654"/>
      <w:r w:rsidR="004824FD">
        <w:rPr>
          <w:rFonts w:hint="cs"/>
          <w:rtl/>
        </w:rPr>
        <w:t xml:space="preserve">לא </w:t>
      </w:r>
      <w:bookmarkStart w:id="30655" w:name="_ETM_Q56_590429"/>
      <w:bookmarkEnd w:id="30655"/>
      <w:r w:rsidR="004824FD">
        <w:rPr>
          <w:rFonts w:hint="cs"/>
          <w:rtl/>
        </w:rPr>
        <w:t xml:space="preserve">היה </w:t>
      </w:r>
      <w:bookmarkStart w:id="30656" w:name="_ETM_Q56_590609"/>
      <w:bookmarkEnd w:id="30656"/>
      <w:r w:rsidR="004824FD">
        <w:rPr>
          <w:rFonts w:hint="cs"/>
          <w:rtl/>
        </w:rPr>
        <w:t xml:space="preserve">אמור </w:t>
      </w:r>
      <w:bookmarkStart w:id="30657" w:name="_ETM_Q56_590789"/>
      <w:bookmarkEnd w:id="30657"/>
      <w:r w:rsidR="004824FD">
        <w:rPr>
          <w:rFonts w:hint="cs"/>
          <w:rtl/>
        </w:rPr>
        <w:t xml:space="preserve">להתקיים, </w:t>
      </w:r>
      <w:bookmarkStart w:id="30658" w:name="_ETM_Q56_591539"/>
      <w:bookmarkEnd w:id="30658"/>
      <w:r w:rsidR="004824FD">
        <w:rPr>
          <w:rFonts w:hint="cs"/>
          <w:rtl/>
        </w:rPr>
        <w:t xml:space="preserve">בקרי </w:t>
      </w:r>
      <w:bookmarkStart w:id="30659" w:name="_ETM_Q56_591990"/>
      <w:bookmarkEnd w:id="30659"/>
      <w:r w:rsidR="004824FD">
        <w:rPr>
          <w:rFonts w:hint="cs"/>
          <w:rtl/>
        </w:rPr>
        <w:t xml:space="preserve">אותו </w:t>
      </w:r>
      <w:bookmarkStart w:id="30660" w:name="_ETM_Q56_592109"/>
      <w:bookmarkEnd w:id="30660"/>
      <w:r w:rsidR="004824FD">
        <w:rPr>
          <w:rFonts w:hint="cs"/>
          <w:rtl/>
        </w:rPr>
        <w:t xml:space="preserve">שם. </w:t>
      </w:r>
      <w:bookmarkStart w:id="30661" w:name="_ETM_Q56_593390"/>
      <w:bookmarkEnd w:id="30661"/>
      <w:r w:rsidR="004824FD">
        <w:rPr>
          <w:rFonts w:hint="cs"/>
          <w:rtl/>
        </w:rPr>
        <w:t xml:space="preserve">עצם </w:t>
      </w:r>
      <w:bookmarkStart w:id="30662" w:name="_ETM_Q56_593720"/>
      <w:bookmarkEnd w:id="30662"/>
      <w:r w:rsidR="004824FD">
        <w:rPr>
          <w:rFonts w:hint="cs"/>
          <w:rtl/>
        </w:rPr>
        <w:t xml:space="preserve">נוכחותך </w:t>
      </w:r>
      <w:bookmarkStart w:id="30663" w:name="_ETM_Q56_594410"/>
      <w:bookmarkEnd w:id="30663"/>
      <w:r w:rsidR="004824FD">
        <w:rPr>
          <w:rFonts w:hint="cs"/>
          <w:rtl/>
        </w:rPr>
        <w:t xml:space="preserve">לא </w:t>
      </w:r>
      <w:bookmarkStart w:id="30664" w:name="_ETM_Q56_594620"/>
      <w:bookmarkEnd w:id="30664"/>
      <w:r w:rsidR="004824FD">
        <w:rPr>
          <w:rFonts w:hint="cs"/>
          <w:rtl/>
        </w:rPr>
        <w:t xml:space="preserve">תכשיר </w:t>
      </w:r>
      <w:bookmarkStart w:id="30665" w:name="_ETM_Q56_595010"/>
      <w:bookmarkEnd w:id="30665"/>
      <w:r w:rsidR="004824FD">
        <w:rPr>
          <w:rFonts w:hint="cs"/>
          <w:rtl/>
        </w:rPr>
        <w:t xml:space="preserve">את </w:t>
      </w:r>
      <w:bookmarkStart w:id="30666" w:name="_ETM_Q56_595100"/>
      <w:bookmarkEnd w:id="30666"/>
      <w:r w:rsidR="004824FD">
        <w:rPr>
          <w:rFonts w:hint="cs"/>
          <w:rtl/>
        </w:rPr>
        <w:t>דרכו</w:t>
      </w:r>
      <w:bookmarkStart w:id="30667" w:name="_ETM_Q56_596740"/>
      <w:bookmarkEnd w:id="30667"/>
      <w:r w:rsidR="004824FD">
        <w:rPr>
          <w:rFonts w:hint="cs"/>
          <w:rtl/>
        </w:rPr>
        <w:t xml:space="preserve">. גם </w:t>
      </w:r>
      <w:bookmarkStart w:id="30668" w:name="_ETM_Q56_596950"/>
      <w:bookmarkEnd w:id="30668"/>
      <w:r w:rsidR="004824FD">
        <w:rPr>
          <w:rFonts w:hint="cs"/>
          <w:rtl/>
        </w:rPr>
        <w:t xml:space="preserve">אם אני </w:t>
      </w:r>
      <w:bookmarkStart w:id="30669" w:name="_ETM_Q56_597130"/>
      <w:bookmarkEnd w:id="30669"/>
      <w:r w:rsidR="004824FD">
        <w:rPr>
          <w:rFonts w:hint="cs"/>
          <w:rtl/>
        </w:rPr>
        <w:t xml:space="preserve">חושב </w:t>
      </w:r>
      <w:bookmarkStart w:id="30670" w:name="_ETM_Q56_597580"/>
      <w:bookmarkEnd w:id="30670"/>
      <w:r w:rsidR="004824FD">
        <w:rPr>
          <w:rFonts w:hint="cs"/>
          <w:rtl/>
        </w:rPr>
        <w:t xml:space="preserve">שאורח </w:t>
      </w:r>
      <w:bookmarkStart w:id="30671" w:name="_ETM_Q56_598060"/>
      <w:bookmarkEnd w:id="30671"/>
      <w:r w:rsidR="004824FD">
        <w:rPr>
          <w:rFonts w:hint="cs"/>
          <w:rtl/>
        </w:rPr>
        <w:t xml:space="preserve">חייו </w:t>
      </w:r>
      <w:bookmarkStart w:id="30672" w:name="_ETM_Q56_598660"/>
      <w:bookmarkEnd w:id="30672"/>
      <w:r w:rsidR="004824FD">
        <w:rPr>
          <w:rFonts w:hint="cs"/>
          <w:rtl/>
        </w:rPr>
        <w:t xml:space="preserve">של </w:t>
      </w:r>
      <w:bookmarkStart w:id="30673" w:name="_ETM_Q56_599050"/>
      <w:bookmarkEnd w:id="30673"/>
      <w:r w:rsidR="004824FD">
        <w:rPr>
          <w:rFonts w:hint="cs"/>
          <w:rtl/>
        </w:rPr>
        <w:t xml:space="preserve">אדם </w:t>
      </w:r>
      <w:bookmarkStart w:id="30674" w:name="_ETM_Q56_599560"/>
      <w:bookmarkEnd w:id="30674"/>
      <w:r w:rsidR="004824FD">
        <w:rPr>
          <w:rFonts w:hint="cs"/>
          <w:rtl/>
        </w:rPr>
        <w:t xml:space="preserve">אחר </w:t>
      </w:r>
      <w:bookmarkStart w:id="30675" w:name="_ETM_Q56_600359"/>
      <w:bookmarkEnd w:id="30675"/>
      <w:r w:rsidR="004824FD">
        <w:rPr>
          <w:rFonts w:hint="cs"/>
          <w:rtl/>
        </w:rPr>
        <w:t xml:space="preserve">פוגע </w:t>
      </w:r>
      <w:bookmarkStart w:id="30676" w:name="_ETM_Q56_600990"/>
      <w:bookmarkEnd w:id="30676"/>
      <w:r w:rsidR="004824FD">
        <w:rPr>
          <w:rFonts w:hint="cs"/>
          <w:rtl/>
        </w:rPr>
        <w:t xml:space="preserve">בערכים </w:t>
      </w:r>
      <w:bookmarkStart w:id="30677" w:name="_ETM_Q56_601439"/>
      <w:bookmarkEnd w:id="30677"/>
      <w:r w:rsidR="004824FD">
        <w:rPr>
          <w:rFonts w:hint="cs"/>
          <w:rtl/>
        </w:rPr>
        <w:t xml:space="preserve">המקודשים </w:t>
      </w:r>
      <w:bookmarkStart w:id="30678" w:name="_ETM_Q56_602159"/>
      <w:bookmarkEnd w:id="30678"/>
      <w:r w:rsidR="004824FD">
        <w:rPr>
          <w:rFonts w:hint="cs"/>
          <w:rtl/>
        </w:rPr>
        <w:t xml:space="preserve">לי, לדוגמה </w:t>
      </w:r>
      <w:bookmarkStart w:id="30679" w:name="_ETM_Q56_603289"/>
      <w:bookmarkEnd w:id="30679"/>
      <w:r w:rsidR="004824FD">
        <w:rPr>
          <w:rFonts w:hint="cs"/>
          <w:rtl/>
        </w:rPr>
        <w:t xml:space="preserve">ערך </w:t>
      </w:r>
      <w:bookmarkStart w:id="30680" w:name="_ETM_Q56_603439"/>
      <w:bookmarkEnd w:id="30680"/>
      <w:r w:rsidR="004824FD">
        <w:rPr>
          <w:rFonts w:hint="cs"/>
          <w:rtl/>
        </w:rPr>
        <w:t xml:space="preserve">השוויון </w:t>
      </w:r>
      <w:bookmarkStart w:id="30681" w:name="_ETM_Q56_603799"/>
      <w:bookmarkEnd w:id="30681"/>
      <w:r w:rsidR="004824FD">
        <w:rPr>
          <w:rFonts w:hint="cs"/>
          <w:rtl/>
        </w:rPr>
        <w:t xml:space="preserve">בין </w:t>
      </w:r>
      <w:bookmarkStart w:id="30682" w:name="_ETM_Q56_603950"/>
      <w:bookmarkEnd w:id="30682"/>
      <w:r w:rsidR="004824FD">
        <w:rPr>
          <w:rFonts w:hint="cs"/>
          <w:rtl/>
        </w:rPr>
        <w:t xml:space="preserve">המינים, </w:t>
      </w:r>
      <w:bookmarkStart w:id="30683" w:name="_ETM_Q56_605270"/>
      <w:bookmarkEnd w:id="30683"/>
      <w:r w:rsidR="004824FD">
        <w:rPr>
          <w:rFonts w:hint="cs"/>
          <w:rtl/>
        </w:rPr>
        <w:t xml:space="preserve">אשב </w:t>
      </w:r>
      <w:bookmarkStart w:id="30684" w:name="_ETM_Q56_605630"/>
      <w:bookmarkEnd w:id="30684"/>
      <w:r w:rsidR="004824FD">
        <w:rPr>
          <w:rFonts w:hint="cs"/>
          <w:rtl/>
        </w:rPr>
        <w:t xml:space="preserve">איתו </w:t>
      </w:r>
      <w:bookmarkStart w:id="30685" w:name="_ETM_Q56_605900"/>
      <w:bookmarkEnd w:id="30685"/>
      <w:r w:rsidR="004824FD">
        <w:rPr>
          <w:rFonts w:hint="cs"/>
          <w:rtl/>
        </w:rPr>
        <w:t xml:space="preserve">לשיחה </w:t>
      </w:r>
      <w:bookmarkStart w:id="30686" w:name="_ETM_Q56_606650"/>
      <w:bookmarkEnd w:id="30686"/>
      <w:r w:rsidR="004824FD">
        <w:rPr>
          <w:rFonts w:hint="cs"/>
          <w:rtl/>
        </w:rPr>
        <w:t xml:space="preserve">ואבקר </w:t>
      </w:r>
      <w:bookmarkStart w:id="30687" w:name="_ETM_Q56_607250"/>
      <w:bookmarkEnd w:id="30687"/>
      <w:r w:rsidR="004824FD">
        <w:rPr>
          <w:rFonts w:hint="cs"/>
          <w:rtl/>
        </w:rPr>
        <w:t xml:space="preserve">בביתו </w:t>
      </w:r>
      <w:bookmarkStart w:id="30688" w:name="_ETM_Q56_607700"/>
      <w:bookmarkEnd w:id="30688"/>
      <w:r w:rsidR="004824FD">
        <w:rPr>
          <w:rFonts w:hint="cs"/>
          <w:rtl/>
        </w:rPr>
        <w:t xml:space="preserve">ככל </w:t>
      </w:r>
      <w:bookmarkStart w:id="30689" w:name="_ETM_Q56_608060"/>
      <w:bookmarkEnd w:id="30689"/>
      <w:r w:rsidR="004824FD">
        <w:rPr>
          <w:rFonts w:hint="cs"/>
          <w:rtl/>
        </w:rPr>
        <w:t xml:space="preserve">שאוזמן. </w:t>
      </w:r>
      <w:bookmarkStart w:id="30690" w:name="_ETM_Q56_609530"/>
      <w:bookmarkEnd w:id="30690"/>
      <w:r w:rsidR="004824FD">
        <w:rPr>
          <w:rFonts w:hint="cs"/>
          <w:rtl/>
        </w:rPr>
        <w:t xml:space="preserve">אני </w:t>
      </w:r>
      <w:bookmarkStart w:id="30691" w:name="_ETM_Q56_609770"/>
      <w:bookmarkEnd w:id="30691"/>
      <w:r w:rsidR="004824FD">
        <w:rPr>
          <w:rFonts w:hint="cs"/>
          <w:rtl/>
        </w:rPr>
        <w:t xml:space="preserve">הרי </w:t>
      </w:r>
      <w:bookmarkStart w:id="30692" w:name="_ETM_Q56_610268"/>
      <w:bookmarkEnd w:id="30692"/>
      <w:r w:rsidR="004824FD">
        <w:rPr>
          <w:rFonts w:hint="cs"/>
          <w:rtl/>
        </w:rPr>
        <w:t xml:space="preserve">הייתי </w:t>
      </w:r>
      <w:bookmarkStart w:id="30693" w:name="_ETM_Q56_609920"/>
      <w:bookmarkEnd w:id="30693"/>
      <w:r w:rsidR="004824FD">
        <w:rPr>
          <w:rFonts w:hint="cs"/>
          <w:rtl/>
        </w:rPr>
        <w:t xml:space="preserve">מצפה </w:t>
      </w:r>
      <w:bookmarkStart w:id="30694" w:name="_ETM_Q56_610310"/>
      <w:bookmarkEnd w:id="30694"/>
      <w:r w:rsidR="004824FD">
        <w:rPr>
          <w:rFonts w:hint="cs"/>
          <w:rtl/>
        </w:rPr>
        <w:t xml:space="preserve">ממנו </w:t>
      </w:r>
      <w:bookmarkStart w:id="30695" w:name="_ETM_Q56_611000"/>
      <w:bookmarkEnd w:id="30695"/>
      <w:r w:rsidR="004824FD">
        <w:rPr>
          <w:rFonts w:hint="cs"/>
          <w:rtl/>
        </w:rPr>
        <w:t xml:space="preserve">שישוחח </w:t>
      </w:r>
      <w:bookmarkStart w:id="30696" w:name="_ETM_Q56_611569"/>
      <w:bookmarkEnd w:id="30696"/>
      <w:r w:rsidR="004824FD">
        <w:rPr>
          <w:rFonts w:hint="cs"/>
          <w:rtl/>
        </w:rPr>
        <w:t xml:space="preserve">עם </w:t>
      </w:r>
      <w:bookmarkStart w:id="30697" w:name="_ETM_Q56_611690"/>
      <w:bookmarkEnd w:id="30697"/>
      <w:r w:rsidR="004824FD">
        <w:rPr>
          <w:rFonts w:hint="cs"/>
          <w:rtl/>
        </w:rPr>
        <w:t xml:space="preserve">כולם, </w:t>
      </w:r>
      <w:bookmarkStart w:id="30698" w:name="_ETM_Q56_612170"/>
      <w:bookmarkEnd w:id="30698"/>
      <w:r w:rsidR="004824FD">
        <w:rPr>
          <w:rFonts w:hint="cs"/>
          <w:rtl/>
        </w:rPr>
        <w:t xml:space="preserve">לרבות </w:t>
      </w:r>
      <w:bookmarkStart w:id="30699" w:name="_ETM_Q56_612560"/>
      <w:bookmarkEnd w:id="30699"/>
      <w:r w:rsidR="004824FD">
        <w:rPr>
          <w:rFonts w:hint="cs"/>
          <w:rtl/>
        </w:rPr>
        <w:t xml:space="preserve">מי שהוא </w:t>
      </w:r>
      <w:bookmarkStart w:id="30700" w:name="_ETM_Q56_612830"/>
      <w:bookmarkEnd w:id="30700"/>
      <w:r w:rsidR="004824FD">
        <w:rPr>
          <w:rFonts w:hint="cs"/>
          <w:rtl/>
        </w:rPr>
        <w:t xml:space="preserve">סולד </w:t>
      </w:r>
      <w:bookmarkStart w:id="30701" w:name="_ETM_Q56_613160"/>
      <w:bookmarkEnd w:id="30701"/>
      <w:r w:rsidR="004824FD">
        <w:rPr>
          <w:rFonts w:hint="cs"/>
          <w:rtl/>
        </w:rPr>
        <w:t xml:space="preserve">מאורח </w:t>
      </w:r>
      <w:bookmarkStart w:id="30702" w:name="_ETM_Q56_613400"/>
      <w:bookmarkEnd w:id="30702"/>
      <w:r w:rsidR="004824FD">
        <w:rPr>
          <w:rFonts w:hint="cs"/>
          <w:rtl/>
        </w:rPr>
        <w:t xml:space="preserve">חייו". </w:t>
      </w:r>
      <w:bookmarkStart w:id="30703" w:name="_ETM_Q56_615050"/>
      <w:bookmarkEnd w:id="30703"/>
      <w:r w:rsidR="004824FD">
        <w:rPr>
          <w:rFonts w:hint="cs"/>
          <w:rtl/>
        </w:rPr>
        <w:t xml:space="preserve">מה </w:t>
      </w:r>
      <w:bookmarkStart w:id="30704" w:name="_ETM_Q56_615170"/>
      <w:bookmarkEnd w:id="30704"/>
      <w:r w:rsidR="004824FD">
        <w:rPr>
          <w:rFonts w:hint="cs"/>
          <w:rtl/>
        </w:rPr>
        <w:t xml:space="preserve">אתה </w:t>
      </w:r>
      <w:bookmarkStart w:id="30705" w:name="_ETM_Q56_615290"/>
      <w:bookmarkEnd w:id="30705"/>
      <w:r w:rsidR="004824FD">
        <w:rPr>
          <w:rFonts w:hint="cs"/>
          <w:rtl/>
        </w:rPr>
        <w:t xml:space="preserve">אומר </w:t>
      </w:r>
      <w:bookmarkStart w:id="30706" w:name="_ETM_Q56_615440"/>
      <w:bookmarkEnd w:id="30706"/>
      <w:r w:rsidR="004824FD">
        <w:rPr>
          <w:rFonts w:hint="cs"/>
          <w:rtl/>
        </w:rPr>
        <w:t xml:space="preserve">על </w:t>
      </w:r>
      <w:bookmarkStart w:id="30707" w:name="_ETM_Q56_615530"/>
      <w:bookmarkEnd w:id="30707"/>
      <w:r w:rsidR="004824FD">
        <w:rPr>
          <w:rFonts w:hint="cs"/>
          <w:rtl/>
        </w:rPr>
        <w:t>זה, ואטורי? מעניין.</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אני הייתי עושה הפסקה כל 40 דקות, מתחיל </w:t>
      </w:r>
      <w:bookmarkStart w:id="30708" w:name="_ETM_Q56_622594"/>
      <w:bookmarkEnd w:id="30708"/>
      <w:r>
        <w:rPr>
          <w:rFonts w:hint="cs"/>
          <w:rtl/>
        </w:rPr>
        <w:t xml:space="preserve">לדבר על משהו רלוונטי. </w:t>
      </w:r>
    </w:p>
    <w:p w:rsidR="004824FD" w:rsidRDefault="004824FD" w:rsidP="004824FD">
      <w:pPr>
        <w:rPr>
          <w:rtl/>
        </w:rPr>
      </w:pPr>
    </w:p>
    <w:p w:rsidR="004824FD" w:rsidRDefault="004824FD" w:rsidP="004824FD">
      <w:pPr>
        <w:pStyle w:val="-"/>
        <w:keepNext/>
        <w:rPr>
          <w:rtl/>
        </w:rPr>
      </w:pPr>
      <w:bookmarkStart w:id="30709" w:name="ET_speakercontinue_5855_4"/>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0709"/>
    </w:p>
    <w:p w:rsidR="004824FD" w:rsidRDefault="004824FD" w:rsidP="004824FD">
      <w:pPr>
        <w:pStyle w:val="KeepWithNext"/>
        <w:rPr>
          <w:rtl/>
        </w:rPr>
      </w:pPr>
    </w:p>
    <w:p w:rsidR="004824FD" w:rsidRDefault="004824FD" w:rsidP="004824FD">
      <w:pPr>
        <w:rPr>
          <w:rtl/>
        </w:rPr>
      </w:pPr>
      <w:bookmarkStart w:id="30710" w:name="_ETM_Q56_623260"/>
      <w:bookmarkEnd w:id="30710"/>
      <w:r>
        <w:rPr>
          <w:rFonts w:hint="cs"/>
          <w:rtl/>
        </w:rPr>
        <w:t xml:space="preserve">מה </w:t>
      </w:r>
      <w:bookmarkStart w:id="30711" w:name="_ETM_Q56_623440"/>
      <w:bookmarkEnd w:id="30711"/>
      <w:r>
        <w:rPr>
          <w:rFonts w:hint="cs"/>
          <w:rtl/>
        </w:rPr>
        <w:t xml:space="preserve">זה, </w:t>
      </w:r>
      <w:bookmarkStart w:id="30712" w:name="_ETM_Q56_623710"/>
      <w:bookmarkEnd w:id="30712"/>
      <w:r>
        <w:rPr>
          <w:rFonts w:hint="cs"/>
          <w:rtl/>
        </w:rPr>
        <w:t xml:space="preserve">זה </w:t>
      </w:r>
      <w:bookmarkStart w:id="30713" w:name="_ETM_Q56_623860"/>
      <w:bookmarkEnd w:id="30713"/>
      <w:r>
        <w:rPr>
          <w:rFonts w:hint="cs"/>
          <w:rtl/>
        </w:rPr>
        <w:t xml:space="preserve">הכי </w:t>
      </w:r>
      <w:bookmarkStart w:id="30714" w:name="_ETM_Q56_624070"/>
      <w:bookmarkEnd w:id="30714"/>
      <w:r>
        <w:rPr>
          <w:rFonts w:hint="cs"/>
          <w:rtl/>
        </w:rPr>
        <w:t xml:space="preserve">רלוונטי </w:t>
      </w:r>
      <w:bookmarkStart w:id="30715" w:name="_ETM_Q56_624460"/>
      <w:bookmarkEnd w:id="30715"/>
      <w:r>
        <w:rPr>
          <w:rFonts w:hint="cs"/>
          <w:rtl/>
        </w:rPr>
        <w:t xml:space="preserve">בעולם, </w:t>
      </w:r>
      <w:bookmarkStart w:id="30716" w:name="_ETM_Q56_624790"/>
      <w:bookmarkEnd w:id="30716"/>
      <w:r>
        <w:rPr>
          <w:rFonts w:hint="cs"/>
          <w:rtl/>
        </w:rPr>
        <w:t xml:space="preserve">אתה יודע.  </w:t>
      </w:r>
      <w:bookmarkStart w:id="30717" w:name="_ETM_Q56_627319"/>
      <w:bookmarkEnd w:id="30717"/>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כן, לגמרי. נכון. משהו פשוט.</w:t>
      </w:r>
    </w:p>
    <w:p w:rsidR="004824FD" w:rsidRDefault="004824FD" w:rsidP="004824FD">
      <w:pPr>
        <w:rPr>
          <w:rtl/>
        </w:rPr>
      </w:pPr>
      <w:bookmarkStart w:id="30718" w:name="_ETM_Q56_630295"/>
      <w:bookmarkStart w:id="30719" w:name="_ETM_Q56_630385"/>
      <w:bookmarkEnd w:id="30718"/>
      <w:bookmarkEnd w:id="3071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27399E">
      <w:pPr>
        <w:rPr>
          <w:rtl/>
        </w:rPr>
      </w:pPr>
      <w:r>
        <w:rPr>
          <w:rFonts w:hint="cs"/>
          <w:rtl/>
        </w:rPr>
        <w:t xml:space="preserve">כל </w:t>
      </w:r>
      <w:bookmarkStart w:id="30720" w:name="_ETM_Q56_629310"/>
      <w:bookmarkEnd w:id="30720"/>
      <w:r>
        <w:rPr>
          <w:rFonts w:hint="cs"/>
          <w:rtl/>
        </w:rPr>
        <w:t xml:space="preserve">מילה </w:t>
      </w:r>
      <w:bookmarkStart w:id="30721" w:name="_ETM_Q56_629580"/>
      <w:bookmarkEnd w:id="30721"/>
      <w:r>
        <w:rPr>
          <w:rFonts w:hint="cs"/>
          <w:rtl/>
        </w:rPr>
        <w:t xml:space="preserve">שאני </w:t>
      </w:r>
      <w:bookmarkStart w:id="30722" w:name="_ETM_Q56_629819"/>
      <w:bookmarkEnd w:id="30722"/>
      <w:r>
        <w:rPr>
          <w:rFonts w:hint="cs"/>
          <w:rtl/>
        </w:rPr>
        <w:t xml:space="preserve">קורא </w:t>
      </w:r>
      <w:bookmarkStart w:id="30723" w:name="_ETM_Q56_630060"/>
      <w:bookmarkEnd w:id="30723"/>
      <w:r>
        <w:rPr>
          <w:rFonts w:hint="cs"/>
          <w:rtl/>
        </w:rPr>
        <w:t xml:space="preserve">פה </w:t>
      </w:r>
      <w:bookmarkStart w:id="30724" w:name="_ETM_Q56_630239"/>
      <w:bookmarkEnd w:id="30724"/>
      <w:r>
        <w:rPr>
          <w:rFonts w:hint="cs"/>
          <w:rtl/>
        </w:rPr>
        <w:t xml:space="preserve">היא </w:t>
      </w:r>
      <w:bookmarkStart w:id="30725" w:name="_ETM_Q56_630750"/>
      <w:bookmarkEnd w:id="30725"/>
      <w:r>
        <w:rPr>
          <w:rFonts w:hint="cs"/>
          <w:rtl/>
        </w:rPr>
        <w:t xml:space="preserve">דרמה. </w:t>
      </w:r>
      <w:bookmarkStart w:id="30726" w:name="_ETM_Q56_631500"/>
      <w:bookmarkStart w:id="30727" w:name="_ETM_Q56_631650"/>
      <w:bookmarkEnd w:id="30726"/>
      <w:bookmarkEnd w:id="30727"/>
      <w:r>
        <w:rPr>
          <w:rFonts w:hint="cs"/>
          <w:rtl/>
        </w:rPr>
        <w:t xml:space="preserve">באמת, </w:t>
      </w:r>
      <w:bookmarkStart w:id="30728" w:name="_ETM_Q56_631920"/>
      <w:bookmarkEnd w:id="30728"/>
      <w:r>
        <w:rPr>
          <w:rFonts w:hint="cs"/>
          <w:rtl/>
        </w:rPr>
        <w:t xml:space="preserve">אני </w:t>
      </w:r>
      <w:bookmarkStart w:id="30729" w:name="_ETM_Q56_633179"/>
      <w:bookmarkEnd w:id="30729"/>
      <w:r>
        <w:rPr>
          <w:rFonts w:hint="cs"/>
          <w:rtl/>
        </w:rPr>
        <w:t xml:space="preserve">לא </w:t>
      </w:r>
      <w:bookmarkStart w:id="30730" w:name="_ETM_Q56_632010"/>
      <w:bookmarkEnd w:id="30730"/>
      <w:r>
        <w:rPr>
          <w:rFonts w:hint="cs"/>
          <w:rtl/>
        </w:rPr>
        <w:t xml:space="preserve">צוחק, </w:t>
      </w:r>
      <w:bookmarkStart w:id="30731" w:name="_ETM_Q56_632340"/>
      <w:bookmarkEnd w:id="30731"/>
      <w:r>
        <w:rPr>
          <w:rFonts w:hint="cs"/>
          <w:rtl/>
        </w:rPr>
        <w:t xml:space="preserve">זה </w:t>
      </w:r>
      <w:bookmarkStart w:id="30732" w:name="_ETM_Q56_632459"/>
      <w:bookmarkEnd w:id="30732"/>
      <w:r>
        <w:rPr>
          <w:rFonts w:hint="cs"/>
          <w:rtl/>
        </w:rPr>
        <w:t xml:space="preserve">פשוט </w:t>
      </w:r>
      <w:bookmarkStart w:id="30733" w:name="_ETM_Q56_632670"/>
      <w:bookmarkEnd w:id="30733"/>
      <w:r>
        <w:rPr>
          <w:rFonts w:hint="cs"/>
          <w:rtl/>
        </w:rPr>
        <w:t xml:space="preserve">מדהים. </w:t>
      </w:r>
      <w:bookmarkStart w:id="30734" w:name="_ETM_Q56_633669"/>
      <w:bookmarkEnd w:id="30734"/>
    </w:p>
    <w:p w:rsidR="004824FD" w:rsidRDefault="004824FD" w:rsidP="004824FD">
      <w:pPr>
        <w:rPr>
          <w:rtl/>
        </w:rPr>
      </w:pPr>
      <w:bookmarkStart w:id="30735" w:name="_ETM_Q56_635311"/>
      <w:bookmarkStart w:id="30736" w:name="_ETM_Q56_635381"/>
      <w:bookmarkEnd w:id="30735"/>
      <w:bookmarkEnd w:id="30736"/>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כן, אני עוקב.</w:t>
      </w:r>
    </w:p>
    <w:p w:rsidR="004824FD" w:rsidRDefault="004824FD" w:rsidP="004824FD">
      <w:pPr>
        <w:pStyle w:val="KeepWithNext"/>
        <w:rPr>
          <w:rtl/>
        </w:rPr>
      </w:pPr>
      <w:bookmarkStart w:id="30737" w:name="_ETM_Q56_634535"/>
      <w:bookmarkStart w:id="30738" w:name="_ETM_Q56_634603"/>
      <w:bookmarkEnd w:id="30737"/>
      <w:bookmarkEnd w:id="30738"/>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0739" w:name="_ETM_Q56_635966"/>
      <w:bookmarkStart w:id="30740" w:name="_ETM_Q56_633419"/>
      <w:bookmarkStart w:id="30741" w:name="_ETM_Q56_633466"/>
      <w:bookmarkStart w:id="30742" w:name="_ETM_Q56_634840"/>
      <w:bookmarkEnd w:id="30739"/>
      <w:bookmarkEnd w:id="30740"/>
      <w:bookmarkEnd w:id="30741"/>
      <w:bookmarkEnd w:id="30742"/>
      <w:r>
        <w:rPr>
          <w:rFonts w:hint="cs"/>
          <w:rtl/>
        </w:rPr>
        <w:t xml:space="preserve">"המפגש </w:t>
      </w:r>
      <w:bookmarkStart w:id="30743" w:name="_ETM_Q56_635379"/>
      <w:bookmarkEnd w:id="30743"/>
      <w:r>
        <w:rPr>
          <w:rFonts w:hint="cs"/>
          <w:rtl/>
        </w:rPr>
        <w:t xml:space="preserve">ההולך </w:t>
      </w:r>
      <w:bookmarkStart w:id="30744" w:name="_ETM_Q56_635709"/>
      <w:bookmarkEnd w:id="30744"/>
      <w:r>
        <w:rPr>
          <w:rFonts w:hint="cs"/>
          <w:rtl/>
        </w:rPr>
        <w:t xml:space="preserve">ומתרחב </w:t>
      </w:r>
      <w:bookmarkStart w:id="30745" w:name="_ETM_Q56_637650"/>
      <w:bookmarkEnd w:id="30745"/>
      <w:r>
        <w:rPr>
          <w:rFonts w:hint="cs"/>
          <w:rtl/>
        </w:rPr>
        <w:t xml:space="preserve">בשירות </w:t>
      </w:r>
      <w:bookmarkStart w:id="30746" w:name="_ETM_Q56_638370"/>
      <w:bookmarkEnd w:id="30746"/>
      <w:r>
        <w:rPr>
          <w:rFonts w:hint="cs"/>
          <w:rtl/>
        </w:rPr>
        <w:t xml:space="preserve">הצבאי </w:t>
      </w:r>
      <w:bookmarkStart w:id="30747" w:name="_ETM_Q56_639740"/>
      <w:bookmarkEnd w:id="30747"/>
      <w:r>
        <w:rPr>
          <w:rFonts w:hint="cs"/>
          <w:rtl/>
        </w:rPr>
        <w:t xml:space="preserve">מעמיק </w:t>
      </w:r>
      <w:bookmarkStart w:id="30748" w:name="_ETM_Q56_640430"/>
      <w:bookmarkEnd w:id="30748"/>
      <w:r>
        <w:rPr>
          <w:rFonts w:hint="cs"/>
          <w:rtl/>
        </w:rPr>
        <w:t xml:space="preserve">את </w:t>
      </w:r>
      <w:bookmarkStart w:id="30749" w:name="_ETM_Q56_640700"/>
      <w:bookmarkEnd w:id="30749"/>
      <w:r>
        <w:rPr>
          <w:rFonts w:hint="cs"/>
          <w:rtl/>
        </w:rPr>
        <w:t xml:space="preserve">ההיכרות </w:t>
      </w:r>
      <w:bookmarkStart w:id="30750" w:name="_ETM_Q56_641210"/>
      <w:bookmarkEnd w:id="30750"/>
      <w:r>
        <w:rPr>
          <w:rFonts w:hint="cs"/>
          <w:rtl/>
        </w:rPr>
        <w:t xml:space="preserve">ומעצים </w:t>
      </w:r>
      <w:bookmarkStart w:id="30751" w:name="_ETM_Q56_641750"/>
      <w:bookmarkEnd w:id="30751"/>
      <w:r>
        <w:rPr>
          <w:rFonts w:hint="cs"/>
          <w:rtl/>
        </w:rPr>
        <w:t xml:space="preserve">את </w:t>
      </w:r>
      <w:bookmarkStart w:id="30752" w:name="_ETM_Q56_641810"/>
      <w:bookmarkEnd w:id="30752"/>
      <w:r>
        <w:rPr>
          <w:rFonts w:hint="cs"/>
          <w:rtl/>
        </w:rPr>
        <w:t xml:space="preserve">היכולת </w:t>
      </w:r>
      <w:bookmarkStart w:id="30753" w:name="_ETM_Q56_642230"/>
      <w:bookmarkEnd w:id="30753"/>
      <w:r>
        <w:rPr>
          <w:rFonts w:hint="cs"/>
          <w:rtl/>
        </w:rPr>
        <w:t>לגשר</w:t>
      </w:r>
      <w:bookmarkStart w:id="30754" w:name="_ETM_Q56_643420"/>
      <w:bookmarkEnd w:id="30754"/>
      <w:r>
        <w:rPr>
          <w:rFonts w:hint="cs"/>
          <w:rtl/>
        </w:rPr>
        <w:t xml:space="preserve">. הוא </w:t>
      </w:r>
      <w:bookmarkStart w:id="30755" w:name="_ETM_Q56_643540"/>
      <w:bookmarkEnd w:id="30755"/>
      <w:r>
        <w:rPr>
          <w:rFonts w:hint="cs"/>
          <w:rtl/>
        </w:rPr>
        <w:t xml:space="preserve">לא </w:t>
      </w:r>
      <w:bookmarkStart w:id="30756" w:name="_ETM_Q56_643660"/>
      <w:bookmarkEnd w:id="30756"/>
      <w:r>
        <w:rPr>
          <w:rFonts w:hint="cs"/>
          <w:rtl/>
        </w:rPr>
        <w:t xml:space="preserve">יוצר </w:t>
      </w:r>
      <w:bookmarkStart w:id="30757" w:name="_ETM_Q56_643930"/>
      <w:bookmarkEnd w:id="30757"/>
      <w:r>
        <w:rPr>
          <w:rFonts w:hint="cs"/>
          <w:rtl/>
        </w:rPr>
        <w:t xml:space="preserve">ערבוב, </w:t>
      </w:r>
      <w:bookmarkStart w:id="30758" w:name="_ETM_Q56_644410"/>
      <w:bookmarkEnd w:id="30758"/>
      <w:r>
        <w:rPr>
          <w:rFonts w:hint="cs"/>
          <w:rtl/>
        </w:rPr>
        <w:t xml:space="preserve">למעט </w:t>
      </w:r>
      <w:bookmarkStart w:id="30759" w:name="_ETM_Q56_644740"/>
      <w:bookmarkEnd w:id="30759"/>
      <w:r>
        <w:rPr>
          <w:rFonts w:hint="cs"/>
          <w:rtl/>
        </w:rPr>
        <w:t xml:space="preserve">חריגים, </w:t>
      </w:r>
      <w:bookmarkStart w:id="30760" w:name="_ETM_Q56_645610"/>
      <w:bookmarkEnd w:id="30760"/>
      <w:r>
        <w:rPr>
          <w:rFonts w:hint="cs"/>
          <w:rtl/>
        </w:rPr>
        <w:t xml:space="preserve">לא </w:t>
      </w:r>
      <w:bookmarkStart w:id="30761" w:name="_ETM_Q56_645819"/>
      <w:bookmarkEnd w:id="30761"/>
      <w:r>
        <w:rPr>
          <w:rFonts w:hint="cs"/>
          <w:rtl/>
        </w:rPr>
        <w:t xml:space="preserve">גורם </w:t>
      </w:r>
      <w:bookmarkStart w:id="30762" w:name="_ETM_Q56_646209"/>
      <w:bookmarkEnd w:id="30762"/>
      <w:r>
        <w:rPr>
          <w:rFonts w:hint="cs"/>
          <w:rtl/>
        </w:rPr>
        <w:t xml:space="preserve">לחזרה </w:t>
      </w:r>
      <w:bookmarkStart w:id="30763" w:name="_ETM_Q56_646690"/>
      <w:bookmarkEnd w:id="30763"/>
      <w:r>
        <w:rPr>
          <w:rFonts w:hint="cs"/>
          <w:rtl/>
        </w:rPr>
        <w:t xml:space="preserve">בתשובה </w:t>
      </w:r>
      <w:bookmarkStart w:id="30764" w:name="_ETM_Q56_647200"/>
      <w:bookmarkEnd w:id="30764"/>
      <w:r>
        <w:rPr>
          <w:rFonts w:hint="cs"/>
          <w:rtl/>
        </w:rPr>
        <w:t xml:space="preserve">או </w:t>
      </w:r>
      <w:bookmarkStart w:id="30765" w:name="_ETM_Q56_647410"/>
      <w:bookmarkEnd w:id="30765"/>
      <w:r>
        <w:rPr>
          <w:rFonts w:hint="cs"/>
          <w:rtl/>
        </w:rPr>
        <w:t xml:space="preserve">לפריקת </w:t>
      </w:r>
      <w:bookmarkStart w:id="30766" w:name="_ETM_Q56_647770"/>
      <w:bookmarkEnd w:id="30766"/>
      <w:r>
        <w:rPr>
          <w:rFonts w:hint="cs"/>
          <w:rtl/>
        </w:rPr>
        <w:t xml:space="preserve">עול </w:t>
      </w:r>
      <w:bookmarkStart w:id="30767" w:name="_ETM_Q56_647860"/>
      <w:bookmarkEnd w:id="30767"/>
      <w:r>
        <w:rPr>
          <w:rFonts w:hint="cs"/>
          <w:rtl/>
        </w:rPr>
        <w:t xml:space="preserve">מצוות. </w:t>
      </w:r>
      <w:bookmarkStart w:id="30768" w:name="_ETM_Q56_648959"/>
      <w:bookmarkEnd w:id="30768"/>
      <w:r>
        <w:rPr>
          <w:rFonts w:hint="cs"/>
          <w:rtl/>
        </w:rPr>
        <w:t xml:space="preserve">כל </w:t>
      </w:r>
      <w:bookmarkStart w:id="30769" w:name="_ETM_Q56_649290"/>
      <w:bookmarkEnd w:id="30769"/>
      <w:r>
        <w:rPr>
          <w:rFonts w:hint="cs"/>
          <w:rtl/>
        </w:rPr>
        <w:t xml:space="preserve">צד </w:t>
      </w:r>
      <w:bookmarkStart w:id="30770" w:name="_ETM_Q56_649530"/>
      <w:bookmarkEnd w:id="30770"/>
      <w:r>
        <w:rPr>
          <w:rFonts w:hint="cs"/>
          <w:rtl/>
        </w:rPr>
        <w:t xml:space="preserve">חוזר </w:t>
      </w:r>
      <w:bookmarkStart w:id="30771" w:name="_ETM_Q56_649860"/>
      <w:bookmarkEnd w:id="30771"/>
      <w:r>
        <w:rPr>
          <w:rFonts w:hint="cs"/>
          <w:rtl/>
        </w:rPr>
        <w:t xml:space="preserve">לעצמו </w:t>
      </w:r>
      <w:bookmarkStart w:id="30772" w:name="_ETM_Q56_650220"/>
      <w:bookmarkEnd w:id="30772"/>
      <w:r>
        <w:rPr>
          <w:rFonts w:hint="cs"/>
          <w:rtl/>
        </w:rPr>
        <w:t xml:space="preserve">מחוזק, </w:t>
      </w:r>
      <w:bookmarkStart w:id="30773" w:name="_ETM_Q56_650790"/>
      <w:bookmarkEnd w:id="30773"/>
      <w:r>
        <w:rPr>
          <w:rFonts w:hint="cs"/>
          <w:rtl/>
        </w:rPr>
        <w:t xml:space="preserve">אך </w:t>
      </w:r>
      <w:bookmarkStart w:id="30774" w:name="_ETM_Q56_650910"/>
      <w:bookmarkEnd w:id="30774"/>
      <w:r>
        <w:rPr>
          <w:rFonts w:hint="cs"/>
          <w:rtl/>
        </w:rPr>
        <w:t xml:space="preserve">מכיר </w:t>
      </w:r>
      <w:bookmarkStart w:id="30775" w:name="_ETM_Q56_651209"/>
      <w:bookmarkEnd w:id="30775"/>
      <w:r>
        <w:rPr>
          <w:rFonts w:hint="cs"/>
          <w:rtl/>
        </w:rPr>
        <w:t xml:space="preserve">את </w:t>
      </w:r>
      <w:bookmarkStart w:id="30776" w:name="_ETM_Q56_651300"/>
      <w:bookmarkEnd w:id="30776"/>
      <w:r>
        <w:rPr>
          <w:rFonts w:hint="cs"/>
          <w:rtl/>
        </w:rPr>
        <w:t xml:space="preserve">האחר. </w:t>
      </w:r>
      <w:bookmarkStart w:id="30777" w:name="_ETM_Q56_652400"/>
      <w:bookmarkEnd w:id="30777"/>
      <w:r>
        <w:rPr>
          <w:rFonts w:hint="cs"/>
          <w:rtl/>
        </w:rPr>
        <w:t xml:space="preserve">לא </w:t>
      </w:r>
      <w:bookmarkStart w:id="30778" w:name="_ETM_Q56_652670"/>
      <w:bookmarkEnd w:id="30778"/>
      <w:r>
        <w:rPr>
          <w:rFonts w:hint="cs"/>
          <w:rtl/>
        </w:rPr>
        <w:t xml:space="preserve">ניתן </w:t>
      </w:r>
      <w:bookmarkStart w:id="30779" w:name="_ETM_Q56_653060"/>
      <w:bookmarkEnd w:id="30779"/>
      <w:r>
        <w:rPr>
          <w:rFonts w:hint="cs"/>
          <w:rtl/>
        </w:rPr>
        <w:t xml:space="preserve">להתעלם </w:t>
      </w:r>
      <w:bookmarkStart w:id="30780" w:name="_ETM_Q56_653599"/>
      <w:bookmarkEnd w:id="30780"/>
      <w:r>
        <w:rPr>
          <w:rFonts w:hint="cs"/>
          <w:rtl/>
        </w:rPr>
        <w:t xml:space="preserve">גם </w:t>
      </w:r>
      <w:bookmarkStart w:id="30781" w:name="_ETM_Q56_653959"/>
      <w:bookmarkEnd w:id="30781"/>
      <w:r>
        <w:rPr>
          <w:rFonts w:hint="cs"/>
          <w:rtl/>
        </w:rPr>
        <w:t xml:space="preserve">מיתרונות </w:t>
      </w:r>
      <w:bookmarkStart w:id="30782" w:name="_ETM_Q56_654590"/>
      <w:bookmarkEnd w:id="30782"/>
      <w:r>
        <w:rPr>
          <w:rFonts w:hint="cs"/>
          <w:rtl/>
        </w:rPr>
        <w:t xml:space="preserve">המפגש </w:t>
      </w:r>
      <w:bookmarkStart w:id="30783" w:name="_ETM_Q56_655010"/>
      <w:bookmarkEnd w:id="30783"/>
      <w:r>
        <w:rPr>
          <w:rFonts w:hint="cs"/>
          <w:rtl/>
        </w:rPr>
        <w:t xml:space="preserve">באקדמיה, </w:t>
      </w:r>
      <w:bookmarkStart w:id="30784" w:name="_ETM_Q56_655890"/>
      <w:bookmarkEnd w:id="30784"/>
      <w:r>
        <w:rPr>
          <w:rFonts w:hint="cs"/>
          <w:rtl/>
        </w:rPr>
        <w:t xml:space="preserve">למרות </w:t>
      </w:r>
      <w:bookmarkStart w:id="30785" w:name="_ETM_Q56_656190"/>
      <w:bookmarkEnd w:id="30785"/>
      <w:r>
        <w:rPr>
          <w:rFonts w:hint="cs"/>
          <w:rtl/>
        </w:rPr>
        <w:t xml:space="preserve">המחיר </w:t>
      </w:r>
      <w:bookmarkStart w:id="30786" w:name="_ETM_Q56_656520"/>
      <w:bookmarkEnd w:id="30786"/>
      <w:r>
        <w:rPr>
          <w:rFonts w:hint="cs"/>
          <w:rtl/>
        </w:rPr>
        <w:t xml:space="preserve">שגובה </w:t>
      </w:r>
      <w:bookmarkStart w:id="30787" w:name="_ETM_Q56_657000"/>
      <w:bookmarkEnd w:id="30787"/>
      <w:r>
        <w:rPr>
          <w:rFonts w:hint="cs"/>
          <w:rtl/>
        </w:rPr>
        <w:t xml:space="preserve">ההתפתחות </w:t>
      </w:r>
      <w:bookmarkStart w:id="30788" w:name="_ETM_Q56_657750"/>
      <w:bookmarkEnd w:id="30788"/>
      <w:r>
        <w:rPr>
          <w:rFonts w:hint="cs"/>
          <w:rtl/>
        </w:rPr>
        <w:t xml:space="preserve">לחברה </w:t>
      </w:r>
      <w:bookmarkStart w:id="30789" w:name="_ETM_Q56_658230"/>
      <w:bookmarkEnd w:id="30789"/>
      <w:r>
        <w:rPr>
          <w:rFonts w:hint="cs"/>
          <w:rtl/>
        </w:rPr>
        <w:t xml:space="preserve">החרדית </w:t>
      </w:r>
      <w:bookmarkStart w:id="30790" w:name="_ETM_Q56_658800"/>
      <w:bookmarkEnd w:id="30790"/>
      <w:r>
        <w:rPr>
          <w:rFonts w:hint="cs"/>
          <w:rtl/>
        </w:rPr>
        <w:t xml:space="preserve">בפגיעה </w:t>
      </w:r>
      <w:bookmarkStart w:id="30791" w:name="_ETM_Q56_659850"/>
      <w:bookmarkEnd w:id="30791"/>
      <w:r>
        <w:rPr>
          <w:rFonts w:hint="cs"/>
          <w:rtl/>
        </w:rPr>
        <w:t xml:space="preserve">בערכים </w:t>
      </w:r>
      <w:bookmarkStart w:id="30792" w:name="_ETM_Q56_660270"/>
      <w:bookmarkEnd w:id="30792"/>
      <w:r>
        <w:rPr>
          <w:rFonts w:hint="cs"/>
          <w:rtl/>
        </w:rPr>
        <w:t xml:space="preserve">חשובים, </w:t>
      </w:r>
      <w:bookmarkStart w:id="30793" w:name="_ETM_Q56_661610"/>
      <w:bookmarkEnd w:id="30793"/>
      <w:r>
        <w:rPr>
          <w:rFonts w:hint="cs"/>
          <w:rtl/>
        </w:rPr>
        <w:t xml:space="preserve">נוצרים </w:t>
      </w:r>
      <w:bookmarkStart w:id="30794" w:name="_ETM_Q56_662120"/>
      <w:bookmarkEnd w:id="30794"/>
      <w:r>
        <w:rPr>
          <w:rFonts w:hint="cs"/>
          <w:rtl/>
        </w:rPr>
        <w:t xml:space="preserve">שם </w:t>
      </w:r>
      <w:bookmarkStart w:id="30795" w:name="_ETM_Q56_662239"/>
      <w:bookmarkEnd w:id="30795"/>
      <w:r>
        <w:rPr>
          <w:rFonts w:hint="cs"/>
          <w:rtl/>
        </w:rPr>
        <w:t xml:space="preserve">קשרים </w:t>
      </w:r>
      <w:bookmarkStart w:id="30796" w:name="_ETM_Q56_662569"/>
      <w:bookmarkEnd w:id="30796"/>
      <w:r>
        <w:rPr>
          <w:rFonts w:hint="cs"/>
          <w:rtl/>
        </w:rPr>
        <w:t xml:space="preserve">ושפה </w:t>
      </w:r>
      <w:bookmarkStart w:id="30797" w:name="_ETM_Q56_662900"/>
      <w:bookmarkStart w:id="30798" w:name="_ETM_Q56_645179"/>
      <w:bookmarkStart w:id="30799" w:name="_ETM_Q56_645438"/>
      <w:bookmarkEnd w:id="30797"/>
      <w:r>
        <w:rPr>
          <w:rFonts w:hint="cs"/>
          <w:rtl/>
        </w:rPr>
        <w:t>משותפת</w:t>
      </w:r>
      <w:bookmarkEnd w:id="30798"/>
      <w:bookmarkEnd w:id="30799"/>
      <w:r>
        <w:rPr>
          <w:rFonts w:hint="cs"/>
          <w:rtl/>
        </w:rPr>
        <w:t xml:space="preserve"> </w:t>
      </w:r>
      <w:bookmarkStart w:id="30800" w:name="_ETM_Q56_663380"/>
      <w:bookmarkEnd w:id="30800"/>
      <w:r>
        <w:rPr>
          <w:rFonts w:hint="cs"/>
          <w:rtl/>
        </w:rPr>
        <w:t xml:space="preserve">שהשפעתם </w:t>
      </w:r>
      <w:bookmarkStart w:id="30801" w:name="_ETM_Q56_663920"/>
      <w:bookmarkEnd w:id="30801"/>
      <w:r>
        <w:rPr>
          <w:rFonts w:hint="cs"/>
          <w:rtl/>
        </w:rPr>
        <w:t xml:space="preserve">עצומה </w:t>
      </w:r>
      <w:bookmarkStart w:id="30802" w:name="_ETM_Q56_664280"/>
      <w:bookmarkEnd w:id="30802"/>
      <w:r>
        <w:rPr>
          <w:rFonts w:hint="cs"/>
          <w:rtl/>
        </w:rPr>
        <w:t xml:space="preserve">ופותחת </w:t>
      </w:r>
      <w:bookmarkStart w:id="30803" w:name="_ETM_Q56_664640"/>
      <w:bookmarkEnd w:id="30803"/>
      <w:r>
        <w:rPr>
          <w:rFonts w:hint="cs"/>
          <w:rtl/>
        </w:rPr>
        <w:t xml:space="preserve">את </w:t>
      </w:r>
      <w:bookmarkStart w:id="30804" w:name="_ETM_Q56_664730"/>
      <w:bookmarkEnd w:id="30804"/>
      <w:r>
        <w:rPr>
          <w:rFonts w:hint="cs"/>
          <w:rtl/>
        </w:rPr>
        <w:t xml:space="preserve">הדרך </w:t>
      </w:r>
      <w:bookmarkStart w:id="30805" w:name="_ETM_Q56_665000"/>
      <w:bookmarkEnd w:id="30805"/>
      <w:r>
        <w:rPr>
          <w:rFonts w:hint="cs"/>
          <w:rtl/>
        </w:rPr>
        <w:t xml:space="preserve">לעבודה </w:t>
      </w:r>
      <w:bookmarkStart w:id="30806" w:name="_ETM_Q56_665360"/>
      <w:bookmarkEnd w:id="30806"/>
      <w:r>
        <w:rPr>
          <w:rFonts w:hint="cs"/>
          <w:rtl/>
        </w:rPr>
        <w:t xml:space="preserve">משותפת. </w:t>
      </w:r>
      <w:bookmarkStart w:id="30807" w:name="_ETM_Q56_666090"/>
      <w:bookmarkEnd w:id="30807"/>
    </w:p>
    <w:p w:rsidR="004824FD" w:rsidRDefault="004824FD" w:rsidP="004824FD">
      <w:pPr>
        <w:rPr>
          <w:rtl/>
        </w:rPr>
      </w:pPr>
      <w:bookmarkStart w:id="30808" w:name="_ETM_Q56_649867"/>
      <w:bookmarkStart w:id="30809" w:name="_ETM_Q56_649928"/>
      <w:bookmarkEnd w:id="30808"/>
      <w:bookmarkEnd w:id="30809"/>
    </w:p>
    <w:p w:rsidR="004824FD" w:rsidRDefault="0027399E" w:rsidP="0027399E">
      <w:pPr>
        <w:rPr>
          <w:rtl/>
        </w:rPr>
      </w:pPr>
      <w:bookmarkStart w:id="30810" w:name="_ETM_Q56_650011"/>
      <w:bookmarkStart w:id="30811" w:name="_ETM_Q56_650168"/>
      <w:bookmarkEnd w:id="30810"/>
      <w:bookmarkEnd w:id="30811"/>
      <w:r>
        <w:rPr>
          <w:rFonts w:hint="cs"/>
          <w:rtl/>
        </w:rPr>
        <w:t>"</w:t>
      </w:r>
      <w:r w:rsidR="004824FD">
        <w:rPr>
          <w:rFonts w:hint="cs"/>
          <w:rtl/>
        </w:rPr>
        <w:t xml:space="preserve">לחשיבות </w:t>
      </w:r>
      <w:bookmarkStart w:id="30812" w:name="_ETM_Q56_666569"/>
      <w:bookmarkEnd w:id="30812"/>
      <w:r w:rsidR="004824FD">
        <w:rPr>
          <w:rFonts w:hint="cs"/>
          <w:rtl/>
        </w:rPr>
        <w:t xml:space="preserve">המפגש </w:t>
      </w:r>
      <w:bookmarkStart w:id="30813" w:name="_ETM_Q56_666989"/>
      <w:bookmarkEnd w:id="30813"/>
      <w:r w:rsidR="004824FD">
        <w:rPr>
          <w:rFonts w:hint="cs"/>
          <w:rtl/>
        </w:rPr>
        <w:t xml:space="preserve">בעבודה </w:t>
      </w:r>
      <w:bookmarkStart w:id="30814" w:name="_ETM_Q56_667590"/>
      <w:bookmarkEnd w:id="30814"/>
      <w:r w:rsidR="004824FD">
        <w:rPr>
          <w:rFonts w:hint="cs"/>
          <w:rtl/>
        </w:rPr>
        <w:t xml:space="preserve">כבר </w:t>
      </w:r>
      <w:bookmarkStart w:id="30815" w:name="_ETM_Q56_667860"/>
      <w:bookmarkEnd w:id="30815"/>
      <w:r w:rsidR="004824FD">
        <w:rPr>
          <w:rFonts w:hint="cs"/>
          <w:rtl/>
        </w:rPr>
        <w:t>אין ערוך</w:t>
      </w:r>
      <w:bookmarkStart w:id="30816" w:name="_ETM_Q56_669140"/>
      <w:bookmarkEnd w:id="30816"/>
      <w:r w:rsidR="004824FD">
        <w:rPr>
          <w:rFonts w:hint="cs"/>
          <w:rtl/>
        </w:rPr>
        <w:t xml:space="preserve">. בפרקליטות </w:t>
      </w:r>
      <w:bookmarkStart w:id="30817" w:name="_ETM_Q56_669860"/>
      <w:bookmarkEnd w:id="30817"/>
      <w:r w:rsidR="004824FD">
        <w:rPr>
          <w:rFonts w:hint="cs"/>
          <w:rtl/>
        </w:rPr>
        <w:t xml:space="preserve">ניהלתי </w:t>
      </w:r>
      <w:bookmarkStart w:id="30818" w:name="_ETM_Q56_670189"/>
      <w:bookmarkEnd w:id="30818"/>
      <w:r w:rsidR="004824FD">
        <w:rPr>
          <w:rFonts w:hint="cs"/>
          <w:rtl/>
        </w:rPr>
        <w:t xml:space="preserve">מחלקה </w:t>
      </w:r>
      <w:bookmarkStart w:id="30819" w:name="_ETM_Q56_670730"/>
      <w:bookmarkEnd w:id="30819"/>
      <w:r w:rsidR="004824FD">
        <w:rPr>
          <w:rFonts w:hint="cs"/>
          <w:rtl/>
        </w:rPr>
        <w:t xml:space="preserve">והקפדתי </w:t>
      </w:r>
      <w:bookmarkStart w:id="30820" w:name="_ETM_Q56_671299"/>
      <w:bookmarkEnd w:id="30820"/>
      <w:r w:rsidR="004824FD">
        <w:rPr>
          <w:rFonts w:hint="cs"/>
          <w:rtl/>
        </w:rPr>
        <w:t xml:space="preserve">על </w:t>
      </w:r>
      <w:bookmarkStart w:id="30821" w:name="_ETM_Q56_671390"/>
      <w:bookmarkEnd w:id="30821"/>
      <w:r w:rsidR="004824FD">
        <w:rPr>
          <w:rFonts w:hint="cs"/>
          <w:rtl/>
        </w:rPr>
        <w:t xml:space="preserve">בניית </w:t>
      </w:r>
      <w:bookmarkStart w:id="30822" w:name="_ETM_Q56_671719"/>
      <w:bookmarkEnd w:id="30822"/>
      <w:r w:rsidR="004824FD">
        <w:rPr>
          <w:rFonts w:hint="cs"/>
          <w:rtl/>
        </w:rPr>
        <w:t xml:space="preserve">תמהיל </w:t>
      </w:r>
      <w:bookmarkStart w:id="30823" w:name="_ETM_Q56_672019"/>
      <w:bookmarkEnd w:id="30823"/>
      <w:r w:rsidR="004824FD">
        <w:rPr>
          <w:rFonts w:hint="cs"/>
          <w:rtl/>
        </w:rPr>
        <w:t xml:space="preserve">עובדים </w:t>
      </w:r>
      <w:bookmarkStart w:id="30824" w:name="_ETM_Q56_672290"/>
      <w:bookmarkEnd w:id="30824"/>
      <w:r w:rsidR="004824FD">
        <w:rPr>
          <w:rFonts w:hint="cs"/>
          <w:rtl/>
        </w:rPr>
        <w:t xml:space="preserve">שמשקף </w:t>
      </w:r>
      <w:bookmarkStart w:id="30825" w:name="_ETM_Q56_672799"/>
      <w:bookmarkEnd w:id="30825"/>
      <w:r w:rsidR="004824FD">
        <w:rPr>
          <w:rFonts w:hint="cs"/>
          <w:rtl/>
        </w:rPr>
        <w:t xml:space="preserve">את </w:t>
      </w:r>
      <w:bookmarkStart w:id="30826" w:name="_ETM_Q56_672890"/>
      <w:bookmarkEnd w:id="30826"/>
      <w:r w:rsidR="004824FD">
        <w:rPr>
          <w:rFonts w:hint="cs"/>
          <w:rtl/>
        </w:rPr>
        <w:t xml:space="preserve">כל </w:t>
      </w:r>
      <w:bookmarkStart w:id="30827" w:name="_ETM_Q56_673099"/>
      <w:bookmarkEnd w:id="30827"/>
      <w:r w:rsidR="004824FD">
        <w:rPr>
          <w:rFonts w:hint="cs"/>
          <w:rtl/>
        </w:rPr>
        <w:t xml:space="preserve">גוני </w:t>
      </w:r>
      <w:bookmarkStart w:id="30828" w:name="_ETM_Q56_673370"/>
      <w:bookmarkEnd w:id="30828"/>
      <w:r w:rsidR="004824FD">
        <w:rPr>
          <w:rFonts w:hint="cs"/>
          <w:rtl/>
        </w:rPr>
        <w:t xml:space="preserve">החברה </w:t>
      </w:r>
      <w:bookmarkStart w:id="30829" w:name="_ETM_Q56_673609"/>
      <w:bookmarkEnd w:id="30829"/>
      <w:r w:rsidR="004824FD">
        <w:rPr>
          <w:rFonts w:hint="cs"/>
          <w:rtl/>
        </w:rPr>
        <w:t xml:space="preserve">הישראלית. </w:t>
      </w:r>
      <w:bookmarkStart w:id="30830" w:name="_ETM_Q56_674659"/>
      <w:bookmarkEnd w:id="30830"/>
      <w:r w:rsidR="004824FD">
        <w:rPr>
          <w:rFonts w:hint="cs"/>
          <w:rtl/>
        </w:rPr>
        <w:t xml:space="preserve">היו </w:t>
      </w:r>
      <w:bookmarkStart w:id="30831" w:name="_ETM_Q56_674839"/>
      <w:bookmarkEnd w:id="30831"/>
      <w:r w:rsidR="004824FD">
        <w:rPr>
          <w:rFonts w:hint="cs"/>
          <w:rtl/>
        </w:rPr>
        <w:t xml:space="preserve">שהסתייגו </w:t>
      </w:r>
      <w:bookmarkStart w:id="30832" w:name="_ETM_Q56_675290"/>
      <w:bookmarkEnd w:id="30832"/>
      <w:r w:rsidR="004824FD">
        <w:rPr>
          <w:rFonts w:hint="cs"/>
          <w:rtl/>
        </w:rPr>
        <w:t xml:space="preserve">מכך </w:t>
      </w:r>
      <w:bookmarkStart w:id="30833" w:name="_ETM_Q56_675529"/>
      <w:bookmarkEnd w:id="30833"/>
      <w:r w:rsidR="004824FD">
        <w:rPr>
          <w:rFonts w:hint="cs"/>
          <w:rtl/>
        </w:rPr>
        <w:t xml:space="preserve">וקידשו </w:t>
      </w:r>
      <w:bookmarkStart w:id="30834" w:name="_ETM_Q56_676010"/>
      <w:bookmarkEnd w:id="30834"/>
      <w:r w:rsidR="004824FD">
        <w:rPr>
          <w:rFonts w:hint="cs"/>
          <w:rtl/>
        </w:rPr>
        <w:t xml:space="preserve">הצטיינות </w:t>
      </w:r>
      <w:bookmarkStart w:id="30835" w:name="_ETM_Q56_676489"/>
      <w:bookmarkEnd w:id="30835"/>
      <w:r w:rsidR="004824FD">
        <w:rPr>
          <w:rFonts w:hint="cs"/>
          <w:rtl/>
        </w:rPr>
        <w:t xml:space="preserve">אקדמית. </w:t>
      </w:r>
      <w:bookmarkStart w:id="30836" w:name="_ETM_Q56_677490"/>
      <w:bookmarkEnd w:id="30836"/>
      <w:r w:rsidR="004824FD">
        <w:rPr>
          <w:rFonts w:hint="cs"/>
          <w:rtl/>
        </w:rPr>
        <w:t xml:space="preserve">מצוינות </w:t>
      </w:r>
      <w:bookmarkStart w:id="30837" w:name="_ETM_Q56_678060"/>
      <w:bookmarkEnd w:id="30837"/>
      <w:r w:rsidR="004824FD">
        <w:rPr>
          <w:rFonts w:hint="cs"/>
          <w:rtl/>
        </w:rPr>
        <w:t xml:space="preserve">היא </w:t>
      </w:r>
      <w:bookmarkStart w:id="30838" w:name="_ETM_Q56_678150"/>
      <w:bookmarkEnd w:id="30838"/>
      <w:r w:rsidR="004824FD">
        <w:rPr>
          <w:rFonts w:hint="cs"/>
          <w:rtl/>
        </w:rPr>
        <w:t xml:space="preserve">אכן </w:t>
      </w:r>
      <w:bookmarkStart w:id="30839" w:name="_ETM_Q56_678450"/>
      <w:bookmarkEnd w:id="30839"/>
      <w:r w:rsidR="004824FD">
        <w:rPr>
          <w:rFonts w:hint="cs"/>
          <w:rtl/>
        </w:rPr>
        <w:t xml:space="preserve">ערך, </w:t>
      </w:r>
      <w:bookmarkStart w:id="30840" w:name="_ETM_Q56_678840"/>
      <w:bookmarkEnd w:id="30840"/>
      <w:r w:rsidR="004824FD">
        <w:rPr>
          <w:rFonts w:hint="cs"/>
          <w:rtl/>
        </w:rPr>
        <w:t xml:space="preserve">אך חשובה </w:t>
      </w:r>
      <w:bookmarkStart w:id="30841" w:name="_ETM_Q56_679350"/>
      <w:bookmarkEnd w:id="30841"/>
      <w:r w:rsidR="004824FD">
        <w:rPr>
          <w:rFonts w:hint="cs"/>
          <w:rtl/>
        </w:rPr>
        <w:t xml:space="preserve">הרבה </w:t>
      </w:r>
      <w:bookmarkStart w:id="30842" w:name="_ETM_Q56_679530"/>
      <w:bookmarkEnd w:id="30842"/>
      <w:r w:rsidR="004824FD">
        <w:rPr>
          <w:rFonts w:hint="cs"/>
          <w:rtl/>
        </w:rPr>
        <w:t xml:space="preserve">יותר </w:t>
      </w:r>
      <w:bookmarkStart w:id="30843" w:name="_ETM_Q56_679710"/>
      <w:bookmarkEnd w:id="30843"/>
      <w:r w:rsidR="004824FD">
        <w:rPr>
          <w:rFonts w:hint="cs"/>
          <w:rtl/>
        </w:rPr>
        <w:t xml:space="preserve">ממנה </w:t>
      </w:r>
      <w:bookmarkStart w:id="30844" w:name="_ETM_Q56_680100"/>
      <w:bookmarkEnd w:id="30844"/>
      <w:r w:rsidR="004824FD">
        <w:rPr>
          <w:rFonts w:hint="cs"/>
          <w:rtl/>
        </w:rPr>
        <w:t xml:space="preserve">השאיפה </w:t>
      </w:r>
      <w:bookmarkStart w:id="30845" w:name="_ETM_Q56_681120"/>
      <w:bookmarkEnd w:id="30845"/>
      <w:r w:rsidR="004824FD">
        <w:rPr>
          <w:rFonts w:hint="cs"/>
          <w:rtl/>
        </w:rPr>
        <w:t xml:space="preserve">שכל </w:t>
      </w:r>
      <w:bookmarkStart w:id="30846" w:name="_ETM_Q56_681540"/>
      <w:bookmarkEnd w:id="30846"/>
      <w:r w:rsidR="004824FD">
        <w:rPr>
          <w:rFonts w:hint="cs"/>
          <w:rtl/>
        </w:rPr>
        <w:t xml:space="preserve">אזרחית </w:t>
      </w:r>
      <w:bookmarkStart w:id="30847" w:name="_ETM_Q56_682440"/>
      <w:bookmarkEnd w:id="30847"/>
      <w:r w:rsidR="004824FD">
        <w:rPr>
          <w:rFonts w:hint="cs"/>
          <w:rtl/>
        </w:rPr>
        <w:t xml:space="preserve">הנדרשת </w:t>
      </w:r>
      <w:bookmarkStart w:id="30848" w:name="_ETM_Q56_683010"/>
      <w:bookmarkEnd w:id="30848"/>
      <w:r w:rsidR="004824FD">
        <w:rPr>
          <w:rFonts w:hint="cs"/>
          <w:rtl/>
        </w:rPr>
        <w:t xml:space="preserve">לשירות </w:t>
      </w:r>
      <w:bookmarkStart w:id="30849" w:name="_ETM_Q56_683430"/>
      <w:bookmarkEnd w:id="30849"/>
      <w:r w:rsidR="004824FD">
        <w:rPr>
          <w:rFonts w:hint="cs"/>
          <w:rtl/>
        </w:rPr>
        <w:t xml:space="preserve">הציבורי </w:t>
      </w:r>
      <w:bookmarkStart w:id="30850" w:name="_ETM_Q56_684450"/>
      <w:bookmarkEnd w:id="30850"/>
      <w:r w:rsidR="004824FD">
        <w:rPr>
          <w:rFonts w:hint="cs"/>
          <w:rtl/>
        </w:rPr>
        <w:t xml:space="preserve">תבחין </w:t>
      </w:r>
      <w:bookmarkStart w:id="30851" w:name="_ETM_Q56_684930"/>
      <w:bookmarkEnd w:id="30851"/>
      <w:r w:rsidR="004824FD">
        <w:rPr>
          <w:rFonts w:hint="cs"/>
          <w:rtl/>
        </w:rPr>
        <w:t xml:space="preserve">שהיא </w:t>
      </w:r>
      <w:bookmarkStart w:id="30852" w:name="_ETM_Q56_685110"/>
      <w:bookmarkEnd w:id="30852"/>
      <w:r w:rsidR="004824FD">
        <w:rPr>
          <w:rFonts w:hint="cs"/>
          <w:rtl/>
        </w:rPr>
        <w:t xml:space="preserve">מגיעה </w:t>
      </w:r>
      <w:bookmarkStart w:id="30853" w:name="_ETM_Q56_685380"/>
      <w:bookmarkEnd w:id="30853"/>
      <w:r w:rsidR="004824FD">
        <w:rPr>
          <w:rFonts w:hint="cs"/>
          <w:rtl/>
        </w:rPr>
        <w:t xml:space="preserve">למקום </w:t>
      </w:r>
      <w:bookmarkStart w:id="30854" w:name="_ETM_Q56_685800"/>
      <w:bookmarkEnd w:id="30854"/>
      <w:r w:rsidR="004824FD">
        <w:rPr>
          <w:rFonts w:hint="cs"/>
          <w:rtl/>
        </w:rPr>
        <w:t xml:space="preserve">שמורכב </w:t>
      </w:r>
      <w:bookmarkStart w:id="30855" w:name="_ETM_Q56_686370"/>
      <w:bookmarkEnd w:id="30855"/>
      <w:r w:rsidR="004824FD">
        <w:rPr>
          <w:rFonts w:hint="cs"/>
          <w:rtl/>
        </w:rPr>
        <w:t xml:space="preserve">גם </w:t>
      </w:r>
      <w:bookmarkStart w:id="30856" w:name="_ETM_Q56_686700"/>
      <w:bookmarkEnd w:id="30856"/>
      <w:r w:rsidR="004824FD">
        <w:rPr>
          <w:rFonts w:hint="cs"/>
          <w:rtl/>
        </w:rPr>
        <w:t xml:space="preserve">מאנשים </w:t>
      </w:r>
      <w:bookmarkStart w:id="30857" w:name="_ETM_Q56_687060"/>
      <w:bookmarkEnd w:id="30857"/>
      <w:r w:rsidR="004824FD">
        <w:rPr>
          <w:rFonts w:hint="cs"/>
          <w:rtl/>
        </w:rPr>
        <w:t xml:space="preserve">כמותה, </w:t>
      </w:r>
      <w:bookmarkStart w:id="30858" w:name="_ETM_Q56_687750"/>
      <w:bookmarkEnd w:id="30858"/>
      <w:r w:rsidR="004824FD">
        <w:rPr>
          <w:rFonts w:hint="cs"/>
          <w:rtl/>
        </w:rPr>
        <w:t xml:space="preserve">במגדר, </w:t>
      </w:r>
      <w:bookmarkStart w:id="30859" w:name="_ETM_Q56_688290"/>
      <w:bookmarkEnd w:id="30859"/>
      <w:r w:rsidR="004824FD">
        <w:rPr>
          <w:rFonts w:hint="cs"/>
          <w:rtl/>
        </w:rPr>
        <w:t xml:space="preserve">בצבע </w:t>
      </w:r>
      <w:bookmarkStart w:id="30860" w:name="_ETM_Q56_688710"/>
      <w:bookmarkEnd w:id="30860"/>
      <w:r w:rsidR="004824FD">
        <w:rPr>
          <w:rFonts w:hint="cs"/>
          <w:rtl/>
        </w:rPr>
        <w:t xml:space="preserve">עור, </w:t>
      </w:r>
      <w:bookmarkStart w:id="30861" w:name="_ETM_Q56_688920"/>
      <w:bookmarkEnd w:id="30861"/>
      <w:r w:rsidR="004824FD">
        <w:rPr>
          <w:rFonts w:hint="cs"/>
          <w:rtl/>
        </w:rPr>
        <w:t xml:space="preserve">במאפיינים </w:t>
      </w:r>
      <w:bookmarkStart w:id="30862" w:name="_ETM_Q56_689370"/>
      <w:bookmarkEnd w:id="30862"/>
      <w:r w:rsidR="004824FD">
        <w:rPr>
          <w:rFonts w:hint="cs"/>
          <w:rtl/>
        </w:rPr>
        <w:t xml:space="preserve">החברתיים, </w:t>
      </w:r>
      <w:bookmarkStart w:id="30863" w:name="_ETM_Q56_690030"/>
      <w:bookmarkEnd w:id="30863"/>
      <w:r w:rsidR="004824FD">
        <w:rPr>
          <w:rFonts w:hint="cs"/>
          <w:rtl/>
        </w:rPr>
        <w:t xml:space="preserve">בזהות </w:t>
      </w:r>
      <w:bookmarkStart w:id="30864" w:name="_ETM_Q56_690390"/>
      <w:bookmarkEnd w:id="30864"/>
      <w:r w:rsidR="004824FD">
        <w:rPr>
          <w:rFonts w:hint="cs"/>
          <w:rtl/>
        </w:rPr>
        <w:t xml:space="preserve">הלאומית, </w:t>
      </w:r>
      <w:bookmarkStart w:id="30865" w:name="_ETM_Q56_691410"/>
      <w:bookmarkEnd w:id="30865"/>
      <w:r w:rsidR="004824FD">
        <w:rPr>
          <w:rFonts w:hint="cs"/>
          <w:rtl/>
        </w:rPr>
        <w:t xml:space="preserve">בעדה </w:t>
      </w:r>
      <w:bookmarkStart w:id="30866" w:name="_ETM_Q56_691920"/>
      <w:bookmarkEnd w:id="30866"/>
      <w:r w:rsidR="004824FD">
        <w:rPr>
          <w:rFonts w:hint="cs"/>
          <w:rtl/>
        </w:rPr>
        <w:t xml:space="preserve">ובהשתייכות </w:t>
      </w:r>
      <w:bookmarkStart w:id="30867" w:name="_ETM_Q56_692519"/>
      <w:bookmarkEnd w:id="30867"/>
      <w:r w:rsidR="004824FD">
        <w:rPr>
          <w:rFonts w:hint="cs"/>
          <w:rtl/>
        </w:rPr>
        <w:t xml:space="preserve">הדתית. </w:t>
      </w:r>
      <w:bookmarkStart w:id="30868" w:name="_ETM_Q56_693630"/>
      <w:bookmarkStart w:id="30869" w:name="_ETM_Q56_665323"/>
      <w:bookmarkStart w:id="30870" w:name="_ETM_Q56_665387"/>
      <w:bookmarkStart w:id="30871" w:name="_ETM_Q56_665483"/>
      <w:bookmarkStart w:id="30872" w:name="_ETM_Q56_665553"/>
      <w:bookmarkEnd w:id="30868"/>
      <w:bookmarkEnd w:id="30869"/>
      <w:bookmarkEnd w:id="30870"/>
      <w:bookmarkEnd w:id="30871"/>
      <w:bookmarkEnd w:id="30872"/>
      <w:r w:rsidR="004824FD">
        <w:rPr>
          <w:rFonts w:hint="cs"/>
          <w:rtl/>
        </w:rPr>
        <w:t xml:space="preserve">אגב </w:t>
      </w:r>
      <w:bookmarkStart w:id="30873" w:name="_ETM_Q56_694110"/>
      <w:bookmarkEnd w:id="30873"/>
      <w:r w:rsidR="004824FD">
        <w:rPr>
          <w:rFonts w:hint="cs"/>
          <w:rtl/>
        </w:rPr>
        <w:t xml:space="preserve">יצירת </w:t>
      </w:r>
      <w:bookmarkStart w:id="30874" w:name="_ETM_Q56_694470"/>
      <w:bookmarkEnd w:id="30874"/>
      <w:r w:rsidR="004824FD">
        <w:rPr>
          <w:rFonts w:hint="cs"/>
          <w:rtl/>
        </w:rPr>
        <w:t xml:space="preserve">התמונה </w:t>
      </w:r>
      <w:bookmarkStart w:id="30875" w:name="_ETM_Q56_694860"/>
      <w:bookmarkEnd w:id="30875"/>
      <w:r w:rsidR="004824FD">
        <w:rPr>
          <w:rFonts w:hint="cs"/>
          <w:rtl/>
        </w:rPr>
        <w:t xml:space="preserve">הזו </w:t>
      </w:r>
      <w:bookmarkStart w:id="30876" w:name="_ETM_Q56_695040"/>
      <w:bookmarkEnd w:id="30876"/>
      <w:r w:rsidR="004824FD">
        <w:rPr>
          <w:rFonts w:hint="cs"/>
          <w:rtl/>
        </w:rPr>
        <w:t xml:space="preserve">כלפי </w:t>
      </w:r>
      <w:bookmarkStart w:id="30877" w:name="_ETM_Q56_695309"/>
      <w:bookmarkEnd w:id="30877"/>
      <w:r w:rsidR="004824FD">
        <w:rPr>
          <w:rFonts w:hint="cs"/>
          <w:rtl/>
        </w:rPr>
        <w:t xml:space="preserve">חוץ </w:t>
      </w:r>
      <w:bookmarkStart w:id="30878" w:name="_ETM_Q56_695610"/>
      <w:bookmarkEnd w:id="30878"/>
      <w:r w:rsidR="004824FD">
        <w:rPr>
          <w:rFonts w:hint="cs"/>
          <w:rtl/>
        </w:rPr>
        <w:t xml:space="preserve">נוצרה </w:t>
      </w:r>
      <w:bookmarkStart w:id="30879" w:name="_ETM_Q56_696120"/>
      <w:bookmarkEnd w:id="30879"/>
      <w:r w:rsidR="004824FD">
        <w:rPr>
          <w:rFonts w:hint="cs"/>
          <w:rtl/>
        </w:rPr>
        <w:t xml:space="preserve">רעות </w:t>
      </w:r>
      <w:bookmarkStart w:id="30880" w:name="_ETM_Q56_696750"/>
      <w:bookmarkEnd w:id="30880"/>
      <w:r w:rsidR="004824FD">
        <w:rPr>
          <w:rFonts w:hint="cs"/>
          <w:rtl/>
        </w:rPr>
        <w:t xml:space="preserve">של </w:t>
      </w:r>
      <w:bookmarkStart w:id="30881" w:name="_ETM_Q56_697050"/>
      <w:bookmarkEnd w:id="30881"/>
      <w:r w:rsidR="004824FD">
        <w:rPr>
          <w:rFonts w:hint="cs"/>
          <w:rtl/>
        </w:rPr>
        <w:t xml:space="preserve">אמת </w:t>
      </w:r>
      <w:bookmarkStart w:id="30882" w:name="_ETM_Q56_697590"/>
      <w:bookmarkEnd w:id="30882"/>
      <w:r w:rsidR="004824FD">
        <w:rPr>
          <w:rFonts w:hint="cs"/>
          <w:rtl/>
        </w:rPr>
        <w:t xml:space="preserve">בתוך </w:t>
      </w:r>
      <w:bookmarkStart w:id="30883" w:name="_ETM_Q56_698010"/>
      <w:bookmarkEnd w:id="30883"/>
      <w:r w:rsidR="004824FD">
        <w:rPr>
          <w:rFonts w:hint="cs"/>
          <w:rtl/>
        </w:rPr>
        <w:t xml:space="preserve">החבורה </w:t>
      </w:r>
      <w:bookmarkStart w:id="30884" w:name="_ETM_Q56_698489"/>
      <w:bookmarkEnd w:id="30884"/>
      <w:r w:rsidR="004824FD">
        <w:rPr>
          <w:rFonts w:hint="cs"/>
          <w:rtl/>
        </w:rPr>
        <w:t xml:space="preserve">המגוונת </w:t>
      </w:r>
      <w:bookmarkStart w:id="30885" w:name="_ETM_Q56_698940"/>
      <w:bookmarkEnd w:id="30885"/>
      <w:r w:rsidR="004824FD">
        <w:rPr>
          <w:rFonts w:hint="cs"/>
          <w:rtl/>
        </w:rPr>
        <w:t xml:space="preserve">שבנינו. </w:t>
      </w:r>
      <w:bookmarkStart w:id="30886" w:name="_ETM_Q56_699939"/>
      <w:bookmarkEnd w:id="30886"/>
    </w:p>
    <w:p w:rsidR="004824FD" w:rsidRDefault="004824FD" w:rsidP="004824FD">
      <w:pPr>
        <w:rPr>
          <w:rtl/>
        </w:rPr>
      </w:pPr>
      <w:bookmarkStart w:id="30887" w:name="_ETM_Q56_668027"/>
      <w:bookmarkStart w:id="30888" w:name="_ETM_Q56_668068"/>
      <w:bookmarkEnd w:id="30887"/>
      <w:bookmarkEnd w:id="30888"/>
    </w:p>
    <w:p w:rsidR="004824FD" w:rsidRDefault="0027399E" w:rsidP="0027399E">
      <w:pPr>
        <w:rPr>
          <w:rtl/>
        </w:rPr>
      </w:pPr>
      <w:bookmarkStart w:id="30889" w:name="_ETM_Q56_668203"/>
      <w:bookmarkStart w:id="30890" w:name="_ETM_Q56_668282"/>
      <w:bookmarkEnd w:id="30889"/>
      <w:bookmarkEnd w:id="30890"/>
      <w:r>
        <w:rPr>
          <w:rFonts w:hint="cs"/>
          <w:rtl/>
        </w:rPr>
        <w:t>"</w:t>
      </w:r>
      <w:r w:rsidR="004824FD">
        <w:rPr>
          <w:rFonts w:hint="cs"/>
          <w:rtl/>
        </w:rPr>
        <w:t xml:space="preserve">אני </w:t>
      </w:r>
      <w:bookmarkStart w:id="30891" w:name="_ETM_Q56_700150"/>
      <w:bookmarkEnd w:id="30891"/>
      <w:r w:rsidR="004824FD">
        <w:rPr>
          <w:rFonts w:hint="cs"/>
          <w:rtl/>
        </w:rPr>
        <w:t xml:space="preserve">מאמין </w:t>
      </w:r>
      <w:bookmarkStart w:id="30892" w:name="_ETM_Q56_700419"/>
      <w:bookmarkEnd w:id="30892"/>
      <w:r w:rsidR="004824FD">
        <w:rPr>
          <w:rFonts w:hint="cs"/>
          <w:rtl/>
        </w:rPr>
        <w:t xml:space="preserve">שאצל </w:t>
      </w:r>
      <w:bookmarkStart w:id="30893" w:name="_ETM_Q56_701109"/>
      <w:bookmarkEnd w:id="30893"/>
      <w:r w:rsidR="004824FD">
        <w:rPr>
          <w:rFonts w:hint="cs"/>
          <w:rtl/>
        </w:rPr>
        <w:t xml:space="preserve">חברותיו </w:t>
      </w:r>
      <w:bookmarkStart w:id="30894" w:name="_ETM_Q56_701859"/>
      <w:bookmarkEnd w:id="30894"/>
      <w:r w:rsidR="004824FD">
        <w:rPr>
          <w:rFonts w:hint="cs"/>
          <w:rtl/>
        </w:rPr>
        <w:t xml:space="preserve">וחבריו </w:t>
      </w:r>
      <w:bookmarkStart w:id="30895" w:name="_ETM_Q56_702279"/>
      <w:bookmarkEnd w:id="30895"/>
      <w:r w:rsidR="004824FD">
        <w:rPr>
          <w:rFonts w:hint="cs"/>
          <w:rtl/>
        </w:rPr>
        <w:t xml:space="preserve">של </w:t>
      </w:r>
      <w:bookmarkStart w:id="30896" w:name="_ETM_Q56_702429"/>
      <w:bookmarkEnd w:id="30896"/>
      <w:r w:rsidR="004824FD">
        <w:rPr>
          <w:rFonts w:hint="cs"/>
          <w:rtl/>
        </w:rPr>
        <w:t xml:space="preserve">פרקליט </w:t>
      </w:r>
      <w:bookmarkStart w:id="30897" w:name="_ETM_Q56_702879"/>
      <w:bookmarkEnd w:id="30897"/>
      <w:r w:rsidR="004824FD">
        <w:rPr>
          <w:rFonts w:hint="cs"/>
          <w:rtl/>
        </w:rPr>
        <w:t xml:space="preserve">חרדי </w:t>
      </w:r>
      <w:bookmarkStart w:id="30898" w:name="_ETM_Q56_704380"/>
      <w:bookmarkEnd w:id="30898"/>
      <w:r w:rsidR="004824FD">
        <w:rPr>
          <w:rFonts w:hint="cs"/>
          <w:rtl/>
        </w:rPr>
        <w:t xml:space="preserve">לא </w:t>
      </w:r>
      <w:bookmarkStart w:id="30899" w:name="_ETM_Q56_704710"/>
      <w:bookmarkEnd w:id="30899"/>
      <w:r w:rsidR="004824FD">
        <w:rPr>
          <w:rFonts w:hint="cs"/>
          <w:rtl/>
        </w:rPr>
        <w:t xml:space="preserve">יהיה </w:t>
      </w:r>
      <w:bookmarkStart w:id="30900" w:name="_ETM_Q56_704890"/>
      <w:bookmarkEnd w:id="30900"/>
      <w:r w:rsidR="004824FD">
        <w:rPr>
          <w:rFonts w:hint="cs"/>
          <w:rtl/>
        </w:rPr>
        <w:t xml:space="preserve">מקום </w:t>
      </w:r>
      <w:bookmarkStart w:id="30901" w:name="_ETM_Q56_705160"/>
      <w:bookmarkEnd w:id="30901"/>
      <w:r w:rsidR="004824FD">
        <w:rPr>
          <w:rFonts w:hint="cs"/>
          <w:rtl/>
        </w:rPr>
        <w:t xml:space="preserve">לדעות </w:t>
      </w:r>
      <w:bookmarkStart w:id="30902" w:name="_ETM_Q56_705490"/>
      <w:bookmarkEnd w:id="30902"/>
      <w:r w:rsidR="004824FD">
        <w:rPr>
          <w:rFonts w:hint="cs"/>
          <w:rtl/>
        </w:rPr>
        <w:t xml:space="preserve">ולאמירות </w:t>
      </w:r>
      <w:bookmarkStart w:id="30903" w:name="_ETM_Q56_705970"/>
      <w:bookmarkEnd w:id="30903"/>
      <w:r w:rsidR="004824FD">
        <w:rPr>
          <w:rFonts w:hint="cs"/>
          <w:rtl/>
        </w:rPr>
        <w:t xml:space="preserve">השופטות </w:t>
      </w:r>
      <w:bookmarkStart w:id="30904" w:name="_ETM_Q56_706390"/>
      <w:bookmarkEnd w:id="30904"/>
      <w:r w:rsidR="004824FD">
        <w:rPr>
          <w:rFonts w:hint="cs"/>
          <w:rtl/>
        </w:rPr>
        <w:t xml:space="preserve">ומכלילות </w:t>
      </w:r>
      <w:bookmarkStart w:id="30905" w:name="_ETM_Q56_706840"/>
      <w:bookmarkEnd w:id="30905"/>
      <w:r w:rsidR="004824FD">
        <w:rPr>
          <w:rFonts w:hint="cs"/>
          <w:rtl/>
        </w:rPr>
        <w:t xml:space="preserve">את </w:t>
      </w:r>
      <w:bookmarkStart w:id="30906" w:name="_ETM_Q56_706990"/>
      <w:bookmarkEnd w:id="30906"/>
      <w:r w:rsidR="004824FD">
        <w:rPr>
          <w:rFonts w:hint="cs"/>
          <w:rtl/>
        </w:rPr>
        <w:t xml:space="preserve">החברה </w:t>
      </w:r>
      <w:bookmarkStart w:id="30907" w:name="_ETM_Q56_707260"/>
      <w:bookmarkEnd w:id="30907"/>
      <w:r w:rsidR="004824FD">
        <w:rPr>
          <w:rFonts w:hint="cs"/>
          <w:rtl/>
        </w:rPr>
        <w:t xml:space="preserve">החרדית. </w:t>
      </w:r>
      <w:bookmarkStart w:id="30908" w:name="_ETM_Q56_707920"/>
      <w:bookmarkEnd w:id="30908"/>
      <w:r w:rsidR="004824FD">
        <w:rPr>
          <w:rFonts w:hint="cs"/>
          <w:rtl/>
        </w:rPr>
        <w:t xml:space="preserve">וכי </w:t>
      </w:r>
      <w:bookmarkStart w:id="30909" w:name="_ETM_Q56_708400"/>
      <w:bookmarkEnd w:id="30909"/>
      <w:r w:rsidR="004824FD">
        <w:rPr>
          <w:rFonts w:hint="cs"/>
          <w:rtl/>
        </w:rPr>
        <w:t xml:space="preserve">כשישמעו </w:t>
      </w:r>
      <w:bookmarkStart w:id="30910" w:name="_ETM_Q56_709830"/>
      <w:bookmarkStart w:id="30911" w:name="_ETM_Q56_710390"/>
      <w:bookmarkStart w:id="30912" w:name="_ETM_Q56_710900"/>
      <w:bookmarkEnd w:id="30910"/>
      <w:bookmarkEnd w:id="30911"/>
      <w:bookmarkEnd w:id="30912"/>
      <w:r w:rsidR="004824FD">
        <w:rPr>
          <w:rFonts w:hint="cs"/>
          <w:rtl/>
        </w:rPr>
        <w:t xml:space="preserve">לידם </w:t>
      </w:r>
      <w:bookmarkStart w:id="30913" w:name="_ETM_Q56_711290"/>
      <w:bookmarkEnd w:id="30913"/>
      <w:r w:rsidR="004824FD">
        <w:rPr>
          <w:rFonts w:hint="cs"/>
          <w:rtl/>
        </w:rPr>
        <w:t xml:space="preserve">אמירות </w:t>
      </w:r>
      <w:bookmarkStart w:id="30914" w:name="_ETM_Q56_711620"/>
      <w:bookmarkEnd w:id="30914"/>
      <w:r w:rsidR="004824FD">
        <w:rPr>
          <w:rFonts w:hint="cs"/>
          <w:rtl/>
        </w:rPr>
        <w:t xml:space="preserve">כאלה, </w:t>
      </w:r>
      <w:bookmarkStart w:id="30915" w:name="_ETM_Q56_712770"/>
      <w:bookmarkEnd w:id="30915"/>
      <w:r w:rsidR="004824FD">
        <w:rPr>
          <w:rFonts w:hint="cs"/>
          <w:rtl/>
        </w:rPr>
        <w:t xml:space="preserve">הם </w:t>
      </w:r>
      <w:bookmarkStart w:id="30916" w:name="_ETM_Q56_712950"/>
      <w:bookmarkEnd w:id="30916"/>
      <w:r w:rsidR="004824FD">
        <w:rPr>
          <w:rFonts w:hint="cs"/>
          <w:rtl/>
        </w:rPr>
        <w:t xml:space="preserve">יחשבו </w:t>
      </w:r>
      <w:bookmarkStart w:id="30917" w:name="_ETM_Q56_713370"/>
      <w:bookmarkEnd w:id="30917"/>
      <w:r w:rsidR="004824FD">
        <w:rPr>
          <w:rFonts w:hint="cs"/>
          <w:rtl/>
        </w:rPr>
        <w:t xml:space="preserve">על </w:t>
      </w:r>
      <w:bookmarkStart w:id="30918" w:name="_ETM_Q56_713460"/>
      <w:bookmarkEnd w:id="30918"/>
      <w:r w:rsidR="004824FD">
        <w:rPr>
          <w:rFonts w:hint="cs"/>
          <w:rtl/>
        </w:rPr>
        <w:t xml:space="preserve">החבר </w:t>
      </w:r>
      <w:bookmarkStart w:id="30919" w:name="_ETM_Q56_713760"/>
      <w:bookmarkEnd w:id="30919"/>
      <w:r w:rsidR="004824FD">
        <w:rPr>
          <w:rFonts w:hint="cs"/>
          <w:rtl/>
        </w:rPr>
        <w:t xml:space="preserve">החרדי </w:t>
      </w:r>
      <w:bookmarkStart w:id="30920" w:name="_ETM_Q56_714179"/>
      <w:bookmarkEnd w:id="30920"/>
      <w:r w:rsidR="004824FD">
        <w:rPr>
          <w:rFonts w:hint="cs"/>
          <w:rtl/>
        </w:rPr>
        <w:t xml:space="preserve">שלהם </w:t>
      </w:r>
      <w:bookmarkStart w:id="30921" w:name="_ETM_Q56_714510"/>
      <w:bookmarkEnd w:id="30921"/>
      <w:r w:rsidR="004824FD">
        <w:rPr>
          <w:rFonts w:hint="cs"/>
          <w:rtl/>
        </w:rPr>
        <w:t xml:space="preserve">ויגנו </w:t>
      </w:r>
      <w:bookmarkStart w:id="30922" w:name="_ETM_Q56_714870"/>
      <w:bookmarkEnd w:id="30922"/>
      <w:r w:rsidR="004824FD">
        <w:rPr>
          <w:rFonts w:hint="cs"/>
          <w:rtl/>
        </w:rPr>
        <w:t xml:space="preserve">אותן. </w:t>
      </w:r>
      <w:bookmarkStart w:id="30923" w:name="_ETM_Q56_716790"/>
      <w:bookmarkEnd w:id="30923"/>
    </w:p>
    <w:p w:rsidR="004824FD" w:rsidRDefault="004824FD" w:rsidP="004824FD">
      <w:pPr>
        <w:rPr>
          <w:rtl/>
        </w:rPr>
      </w:pPr>
    </w:p>
    <w:p w:rsidR="004824FD" w:rsidRDefault="0027399E" w:rsidP="00E93DD7">
      <w:pPr>
        <w:rPr>
          <w:rtl/>
        </w:rPr>
      </w:pPr>
      <w:r>
        <w:rPr>
          <w:rFonts w:hint="cs"/>
          <w:rtl/>
        </w:rPr>
        <w:t>"</w:t>
      </w:r>
      <w:r w:rsidR="004824FD">
        <w:rPr>
          <w:rFonts w:hint="cs"/>
          <w:rtl/>
        </w:rPr>
        <w:t xml:space="preserve">פתחתי </w:t>
      </w:r>
      <w:bookmarkStart w:id="30924" w:name="_ETM_Q56_717239"/>
      <w:bookmarkEnd w:id="30924"/>
      <w:r w:rsidR="004824FD">
        <w:rPr>
          <w:rFonts w:hint="cs"/>
          <w:rtl/>
        </w:rPr>
        <w:t xml:space="preserve">בתיאור </w:t>
      </w:r>
      <w:bookmarkStart w:id="30925" w:name="_ETM_Q56_717599"/>
      <w:bookmarkEnd w:id="30925"/>
      <w:r w:rsidR="004824FD">
        <w:rPr>
          <w:rFonts w:hint="cs"/>
          <w:rtl/>
        </w:rPr>
        <w:t xml:space="preserve">אירוע </w:t>
      </w:r>
      <w:bookmarkStart w:id="30926" w:name="_ETM_Q56_717840"/>
      <w:bookmarkEnd w:id="30926"/>
      <w:r w:rsidR="004824FD">
        <w:rPr>
          <w:rFonts w:hint="cs"/>
          <w:rtl/>
        </w:rPr>
        <w:t xml:space="preserve">שפגע </w:t>
      </w:r>
      <w:bookmarkStart w:id="30927" w:name="_ETM_Q56_718260"/>
      <w:bookmarkEnd w:id="30927"/>
      <w:r w:rsidR="004824FD">
        <w:rPr>
          <w:rFonts w:hint="cs"/>
          <w:rtl/>
        </w:rPr>
        <w:t xml:space="preserve">בי. </w:t>
      </w:r>
      <w:bookmarkStart w:id="30928" w:name="_ETM_Q56_719000"/>
      <w:bookmarkEnd w:id="30928"/>
      <w:r w:rsidR="004824FD">
        <w:rPr>
          <w:rFonts w:hint="cs"/>
          <w:rtl/>
        </w:rPr>
        <w:t xml:space="preserve">באחד </w:t>
      </w:r>
      <w:bookmarkStart w:id="30929" w:name="_ETM_Q56_719480"/>
      <w:bookmarkEnd w:id="30929"/>
      <w:r w:rsidR="004824FD">
        <w:rPr>
          <w:rFonts w:hint="cs"/>
          <w:rtl/>
        </w:rPr>
        <w:t xml:space="preserve">הוטל </w:t>
      </w:r>
      <w:bookmarkStart w:id="30930" w:name="_ETM_Q56_719720"/>
      <w:bookmarkEnd w:id="30930"/>
      <w:r w:rsidR="004824FD">
        <w:rPr>
          <w:rFonts w:hint="cs"/>
          <w:rtl/>
        </w:rPr>
        <w:t xml:space="preserve">ספק </w:t>
      </w:r>
      <w:bookmarkStart w:id="30931" w:name="_ETM_Q56_720049"/>
      <w:bookmarkEnd w:id="30931"/>
      <w:r w:rsidR="004824FD">
        <w:rPr>
          <w:rFonts w:hint="cs"/>
          <w:rtl/>
        </w:rPr>
        <w:t xml:space="preserve">ביהדותי, </w:t>
      </w:r>
      <w:bookmarkStart w:id="30932" w:name="_ETM_Q56_720739"/>
      <w:bookmarkEnd w:id="30932"/>
      <w:r w:rsidR="004824FD">
        <w:rPr>
          <w:rFonts w:hint="cs"/>
          <w:rtl/>
        </w:rPr>
        <w:t xml:space="preserve">בהשתייכותי, </w:t>
      </w:r>
      <w:bookmarkStart w:id="30933" w:name="_ETM_Q56_721370"/>
      <w:bookmarkEnd w:id="30933"/>
      <w:r w:rsidR="004824FD">
        <w:rPr>
          <w:rFonts w:hint="cs"/>
          <w:rtl/>
        </w:rPr>
        <w:t xml:space="preserve">באחווה </w:t>
      </w:r>
      <w:bookmarkStart w:id="30934" w:name="_ETM_Q56_721760"/>
      <w:bookmarkEnd w:id="30934"/>
      <w:r w:rsidR="004824FD">
        <w:rPr>
          <w:rFonts w:hint="cs"/>
          <w:rtl/>
        </w:rPr>
        <w:t xml:space="preserve">הצבאית </w:t>
      </w:r>
      <w:bookmarkStart w:id="30935" w:name="_ETM_Q56_722090"/>
      <w:bookmarkEnd w:id="30935"/>
      <w:r w:rsidR="004824FD">
        <w:rPr>
          <w:rFonts w:hint="cs"/>
          <w:rtl/>
        </w:rPr>
        <w:t xml:space="preserve">שהייתי </w:t>
      </w:r>
      <w:bookmarkStart w:id="30936" w:name="_ETM_Q56_722329"/>
      <w:bookmarkEnd w:id="30936"/>
      <w:r w:rsidR="004824FD">
        <w:rPr>
          <w:rFonts w:hint="cs"/>
          <w:rtl/>
        </w:rPr>
        <w:t xml:space="preserve">חלק </w:t>
      </w:r>
      <w:bookmarkStart w:id="30937" w:name="_ETM_Q56_722569"/>
      <w:bookmarkEnd w:id="30937"/>
      <w:r w:rsidR="004824FD">
        <w:rPr>
          <w:rFonts w:hint="cs"/>
          <w:rtl/>
        </w:rPr>
        <w:t xml:space="preserve">ממנה. </w:t>
      </w:r>
      <w:bookmarkStart w:id="30938" w:name="_ETM_Q56_723290"/>
      <w:bookmarkEnd w:id="30938"/>
      <w:r w:rsidR="004824FD">
        <w:rPr>
          <w:rFonts w:hint="cs"/>
          <w:rtl/>
        </w:rPr>
        <w:t xml:space="preserve">סיפרתי </w:t>
      </w:r>
      <w:bookmarkStart w:id="30939" w:name="_ETM_Q56_723890"/>
      <w:bookmarkEnd w:id="30939"/>
      <w:r w:rsidR="004824FD">
        <w:rPr>
          <w:rFonts w:hint="cs"/>
          <w:rtl/>
        </w:rPr>
        <w:t xml:space="preserve">על </w:t>
      </w:r>
      <w:bookmarkStart w:id="30940" w:name="_ETM_Q56_724010"/>
      <w:bookmarkEnd w:id="30940"/>
      <w:r w:rsidR="004824FD">
        <w:rPr>
          <w:rFonts w:hint="cs"/>
          <w:rtl/>
        </w:rPr>
        <w:t xml:space="preserve">אירועים </w:t>
      </w:r>
      <w:bookmarkStart w:id="30941" w:name="_ETM_Q56_724280"/>
      <w:bookmarkEnd w:id="30941"/>
      <w:r w:rsidR="004824FD">
        <w:rPr>
          <w:rFonts w:hint="cs"/>
          <w:rtl/>
        </w:rPr>
        <w:t xml:space="preserve">אחרים, </w:t>
      </w:r>
      <w:bookmarkStart w:id="30942" w:name="_ETM_Q56_724580"/>
      <w:bookmarkEnd w:id="30942"/>
      <w:r w:rsidR="004824FD">
        <w:rPr>
          <w:rFonts w:hint="cs"/>
          <w:rtl/>
        </w:rPr>
        <w:t xml:space="preserve">שבהם </w:t>
      </w:r>
      <w:bookmarkStart w:id="30943" w:name="_ETM_Q56_724879"/>
      <w:bookmarkEnd w:id="30943"/>
      <w:r w:rsidR="004824FD">
        <w:rPr>
          <w:rFonts w:hint="cs"/>
          <w:rtl/>
        </w:rPr>
        <w:t xml:space="preserve">מוטל </w:t>
      </w:r>
      <w:bookmarkStart w:id="30944" w:name="_ETM_Q56_725090"/>
      <w:bookmarkEnd w:id="30944"/>
      <w:r w:rsidR="004824FD">
        <w:rPr>
          <w:rFonts w:hint="cs"/>
          <w:rtl/>
        </w:rPr>
        <w:t xml:space="preserve">פתאום </w:t>
      </w:r>
      <w:bookmarkStart w:id="30945" w:name="_ETM_Q56_725330"/>
      <w:bookmarkEnd w:id="30945"/>
      <w:r w:rsidR="004824FD">
        <w:rPr>
          <w:rFonts w:hint="cs"/>
          <w:rtl/>
        </w:rPr>
        <w:t xml:space="preserve">ספק </w:t>
      </w:r>
      <w:bookmarkStart w:id="30946" w:name="_ETM_Q56_725690"/>
      <w:bookmarkEnd w:id="30946"/>
      <w:r w:rsidR="004824FD">
        <w:rPr>
          <w:rFonts w:hint="cs"/>
          <w:rtl/>
        </w:rPr>
        <w:t xml:space="preserve">בהשתייכותם </w:t>
      </w:r>
      <w:bookmarkStart w:id="30947" w:name="_ETM_Q56_727040"/>
      <w:bookmarkEnd w:id="30947"/>
      <w:r w:rsidR="004824FD">
        <w:rPr>
          <w:rFonts w:hint="cs"/>
          <w:rtl/>
        </w:rPr>
        <w:t xml:space="preserve">של </w:t>
      </w:r>
      <w:bookmarkStart w:id="30948" w:name="_ETM_Q56_727250"/>
      <w:bookmarkEnd w:id="30948"/>
      <w:r w:rsidR="004824FD">
        <w:rPr>
          <w:rFonts w:hint="cs"/>
          <w:rtl/>
        </w:rPr>
        <w:t xml:space="preserve">חבריי </w:t>
      </w:r>
      <w:bookmarkStart w:id="30949" w:name="_ETM_Q56_727700"/>
      <w:bookmarkEnd w:id="30949"/>
      <w:r w:rsidR="004824FD">
        <w:rPr>
          <w:rFonts w:hint="cs"/>
          <w:rtl/>
        </w:rPr>
        <w:t xml:space="preserve">ובתרומתם </w:t>
      </w:r>
      <w:bookmarkStart w:id="30950" w:name="_ETM_Q56_728269"/>
      <w:bookmarkEnd w:id="30950"/>
      <w:r w:rsidR="004824FD">
        <w:rPr>
          <w:rFonts w:hint="cs"/>
          <w:rtl/>
        </w:rPr>
        <w:t xml:space="preserve">לחברה. </w:t>
      </w:r>
      <w:bookmarkStart w:id="30951" w:name="_ETM_Q56_729140"/>
      <w:bookmarkEnd w:id="30951"/>
      <w:r w:rsidR="004824FD">
        <w:rPr>
          <w:rFonts w:hint="cs"/>
          <w:rtl/>
        </w:rPr>
        <w:t xml:space="preserve">חיי </w:t>
      </w:r>
      <w:bookmarkStart w:id="30952" w:name="_ETM_Q56_729530"/>
      <w:bookmarkEnd w:id="30952"/>
      <w:r w:rsidR="004824FD">
        <w:rPr>
          <w:rFonts w:hint="cs"/>
          <w:rtl/>
        </w:rPr>
        <w:t xml:space="preserve">הובילו </w:t>
      </w:r>
      <w:bookmarkStart w:id="30953" w:name="_ETM_Q56_729829"/>
      <w:bookmarkEnd w:id="30953"/>
      <w:r w:rsidR="004824FD">
        <w:rPr>
          <w:rFonts w:hint="cs"/>
          <w:rtl/>
        </w:rPr>
        <w:t xml:space="preserve">אותי </w:t>
      </w:r>
      <w:bookmarkStart w:id="30954" w:name="_ETM_Q56_729980"/>
      <w:bookmarkEnd w:id="30954"/>
      <w:r w:rsidR="004824FD">
        <w:rPr>
          <w:rFonts w:hint="cs"/>
          <w:rtl/>
        </w:rPr>
        <w:t xml:space="preserve">להרבה </w:t>
      </w:r>
      <w:bookmarkStart w:id="30955" w:name="_ETM_Q56_730309"/>
      <w:bookmarkEnd w:id="30955"/>
      <w:r w:rsidR="004824FD">
        <w:rPr>
          <w:rFonts w:hint="cs"/>
          <w:rtl/>
        </w:rPr>
        <w:t xml:space="preserve">חוויות </w:t>
      </w:r>
      <w:bookmarkStart w:id="30956" w:name="_ETM_Q56_730610"/>
      <w:bookmarkEnd w:id="30956"/>
      <w:r w:rsidR="004824FD">
        <w:rPr>
          <w:rFonts w:hint="cs"/>
          <w:rtl/>
        </w:rPr>
        <w:t xml:space="preserve">של </w:t>
      </w:r>
      <w:bookmarkStart w:id="30957" w:name="_ETM_Q56_730760"/>
      <w:bookmarkEnd w:id="30957"/>
      <w:r w:rsidR="004824FD">
        <w:rPr>
          <w:rFonts w:hint="cs"/>
          <w:rtl/>
        </w:rPr>
        <w:t xml:space="preserve">בניית </w:t>
      </w:r>
      <w:bookmarkStart w:id="30958" w:name="_ETM_Q56_731120"/>
      <w:bookmarkEnd w:id="30958"/>
      <w:r w:rsidR="004824FD">
        <w:rPr>
          <w:rFonts w:hint="cs"/>
          <w:rtl/>
        </w:rPr>
        <w:t xml:space="preserve">סיפור </w:t>
      </w:r>
      <w:bookmarkStart w:id="30959" w:name="_ETM_Q56_731510"/>
      <w:bookmarkEnd w:id="30959"/>
      <w:r w:rsidR="004824FD">
        <w:rPr>
          <w:rFonts w:hint="cs"/>
          <w:rtl/>
        </w:rPr>
        <w:t xml:space="preserve">משותף </w:t>
      </w:r>
      <w:bookmarkStart w:id="30960" w:name="_ETM_Q56_731959"/>
      <w:bookmarkEnd w:id="30960"/>
      <w:r w:rsidR="004824FD">
        <w:rPr>
          <w:rFonts w:hint="cs"/>
          <w:rtl/>
        </w:rPr>
        <w:t>ישראלי</w:t>
      </w:r>
      <w:bookmarkStart w:id="30961" w:name="_ETM_Q56_732439"/>
      <w:bookmarkEnd w:id="30961"/>
      <w:r w:rsidR="004824FD">
        <w:rPr>
          <w:rFonts w:hint="cs"/>
          <w:rtl/>
        </w:rPr>
        <w:t>-יהודי</w:t>
      </w:r>
      <w:bookmarkStart w:id="30962" w:name="_ETM_Q56_732650"/>
      <w:bookmarkEnd w:id="30962"/>
      <w:r w:rsidR="004824FD">
        <w:rPr>
          <w:rFonts w:hint="cs"/>
          <w:rtl/>
        </w:rPr>
        <w:t>-ציוני</w:t>
      </w:r>
      <w:r w:rsidR="00E93DD7">
        <w:rPr>
          <w:rFonts w:hint="cs"/>
          <w:rtl/>
        </w:rPr>
        <w:t>, ו</w:t>
      </w:r>
      <w:bookmarkStart w:id="30963" w:name="_ETM_Q56_732980"/>
      <w:bookmarkEnd w:id="30963"/>
      <w:r w:rsidR="004824FD">
        <w:rPr>
          <w:rFonts w:hint="cs"/>
          <w:rtl/>
        </w:rPr>
        <w:t xml:space="preserve">גם </w:t>
      </w:r>
      <w:bookmarkStart w:id="30964" w:name="_ETM_Q56_733250"/>
      <w:bookmarkEnd w:id="30964"/>
      <w:r w:rsidR="004824FD">
        <w:rPr>
          <w:rFonts w:hint="cs"/>
          <w:rtl/>
        </w:rPr>
        <w:t xml:space="preserve">עם מקטע </w:t>
      </w:r>
      <w:bookmarkStart w:id="30965" w:name="_ETM_Q56_733610"/>
      <w:bookmarkEnd w:id="30965"/>
      <w:r w:rsidR="004824FD">
        <w:rPr>
          <w:rFonts w:hint="cs"/>
          <w:rtl/>
        </w:rPr>
        <w:t xml:space="preserve">שבו </w:t>
      </w:r>
      <w:bookmarkStart w:id="30966" w:name="_ETM_Q56_733909"/>
      <w:bookmarkEnd w:id="30966"/>
      <w:r w:rsidR="004824FD">
        <w:rPr>
          <w:rFonts w:hint="cs"/>
          <w:rtl/>
        </w:rPr>
        <w:t xml:space="preserve">מתמזגים </w:t>
      </w:r>
      <w:bookmarkStart w:id="30967" w:name="_ETM_Q56_734510"/>
      <w:bookmarkEnd w:id="30967"/>
      <w:r w:rsidR="004824FD">
        <w:rPr>
          <w:rFonts w:hint="cs"/>
          <w:rtl/>
        </w:rPr>
        <w:t xml:space="preserve">סיפורים </w:t>
      </w:r>
      <w:bookmarkStart w:id="30968" w:name="_ETM_Q56_734929"/>
      <w:bookmarkEnd w:id="30968"/>
      <w:r w:rsidR="004824FD">
        <w:rPr>
          <w:rFonts w:hint="cs"/>
          <w:rtl/>
        </w:rPr>
        <w:t xml:space="preserve">אלה </w:t>
      </w:r>
      <w:bookmarkStart w:id="30969" w:name="_ETM_Q56_735079"/>
      <w:bookmarkEnd w:id="30969"/>
      <w:r w:rsidR="004824FD">
        <w:rPr>
          <w:rFonts w:hint="cs"/>
          <w:rtl/>
        </w:rPr>
        <w:t xml:space="preserve">עם </w:t>
      </w:r>
      <w:bookmarkStart w:id="30970" w:name="_ETM_Q56_735170"/>
      <w:bookmarkEnd w:id="30970"/>
      <w:r w:rsidR="004824FD">
        <w:rPr>
          <w:rFonts w:hint="cs"/>
          <w:rtl/>
        </w:rPr>
        <w:t xml:space="preserve">הסיפור </w:t>
      </w:r>
      <w:bookmarkStart w:id="30971" w:name="_ETM_Q56_735530"/>
      <w:bookmarkEnd w:id="30971"/>
      <w:r w:rsidR="004824FD">
        <w:rPr>
          <w:rFonts w:hint="cs"/>
          <w:rtl/>
        </w:rPr>
        <w:t xml:space="preserve">הערבי </w:t>
      </w:r>
      <w:bookmarkStart w:id="30972" w:name="_ETM_Q56_735860"/>
      <w:bookmarkEnd w:id="30972"/>
      <w:r w:rsidR="004824FD">
        <w:rPr>
          <w:rFonts w:hint="cs"/>
          <w:rtl/>
        </w:rPr>
        <w:t xml:space="preserve">בישראל. </w:t>
      </w:r>
      <w:bookmarkStart w:id="30973" w:name="_ETM_Q56_736909"/>
      <w:bookmarkEnd w:id="30973"/>
      <w:r w:rsidR="004824FD">
        <w:rPr>
          <w:rFonts w:hint="cs"/>
          <w:rtl/>
        </w:rPr>
        <w:t xml:space="preserve">ניסיתי </w:t>
      </w:r>
      <w:bookmarkStart w:id="30974" w:name="_ETM_Q56_737330"/>
      <w:bookmarkEnd w:id="30974"/>
      <w:r w:rsidR="004824FD">
        <w:rPr>
          <w:rFonts w:hint="cs"/>
          <w:rtl/>
        </w:rPr>
        <w:t xml:space="preserve">ליצור </w:t>
      </w:r>
      <w:bookmarkStart w:id="30975" w:name="_ETM_Q56_737599"/>
      <w:bookmarkEnd w:id="30975"/>
      <w:r w:rsidR="004824FD">
        <w:rPr>
          <w:rFonts w:hint="cs"/>
          <w:rtl/>
        </w:rPr>
        <w:t xml:space="preserve">חוויות </w:t>
      </w:r>
      <w:bookmarkStart w:id="30976" w:name="_ETM_Q56_737929"/>
      <w:bookmarkEnd w:id="30976"/>
      <w:r w:rsidR="004824FD">
        <w:rPr>
          <w:rFonts w:hint="cs"/>
          <w:rtl/>
        </w:rPr>
        <w:t xml:space="preserve">כאלה </w:t>
      </w:r>
      <w:bookmarkStart w:id="30977" w:name="_ETM_Q56_738169"/>
      <w:bookmarkEnd w:id="30977"/>
      <w:r w:rsidR="004824FD">
        <w:rPr>
          <w:rFonts w:hint="cs"/>
          <w:rtl/>
        </w:rPr>
        <w:t xml:space="preserve">עבור </w:t>
      </w:r>
      <w:bookmarkStart w:id="30978" w:name="_ETM_Q56_738379"/>
      <w:bookmarkEnd w:id="30978"/>
      <w:r w:rsidR="004824FD">
        <w:rPr>
          <w:rFonts w:hint="cs"/>
          <w:rtl/>
        </w:rPr>
        <w:t xml:space="preserve">אחרים. </w:t>
      </w:r>
      <w:bookmarkStart w:id="30979" w:name="_ETM_Q56_739300"/>
      <w:bookmarkEnd w:id="30979"/>
      <w:r w:rsidR="004824FD">
        <w:rPr>
          <w:rFonts w:hint="cs"/>
          <w:rtl/>
        </w:rPr>
        <w:t xml:space="preserve">בניית </w:t>
      </w:r>
      <w:bookmarkStart w:id="30980" w:name="_ETM_Q56_739690"/>
      <w:bookmarkEnd w:id="30980"/>
      <w:r w:rsidR="004824FD">
        <w:rPr>
          <w:rFonts w:hint="cs"/>
          <w:rtl/>
        </w:rPr>
        <w:t xml:space="preserve">המשותף </w:t>
      </w:r>
      <w:bookmarkStart w:id="30981" w:name="_ETM_Q56_740139"/>
      <w:bookmarkEnd w:id="30981"/>
      <w:r w:rsidR="004824FD">
        <w:rPr>
          <w:rFonts w:hint="cs"/>
          <w:rtl/>
        </w:rPr>
        <w:t xml:space="preserve">באה </w:t>
      </w:r>
      <w:bookmarkStart w:id="30982" w:name="_ETM_Q56_741577"/>
      <w:bookmarkEnd w:id="30982"/>
      <w:r w:rsidR="004824FD">
        <w:rPr>
          <w:rFonts w:hint="cs"/>
          <w:rtl/>
        </w:rPr>
        <w:t xml:space="preserve">לא </w:t>
      </w:r>
      <w:bookmarkStart w:id="30983" w:name="_ETM_Q56_740530"/>
      <w:bookmarkEnd w:id="30983"/>
      <w:r w:rsidR="004824FD">
        <w:rPr>
          <w:rFonts w:hint="cs"/>
          <w:rtl/>
        </w:rPr>
        <w:t xml:space="preserve">פעם </w:t>
      </w:r>
      <w:bookmarkStart w:id="30984" w:name="_ETM_Q56_741160"/>
      <w:bookmarkEnd w:id="30984"/>
      <w:r w:rsidR="004824FD">
        <w:rPr>
          <w:rFonts w:hint="cs"/>
          <w:rtl/>
        </w:rPr>
        <w:t xml:space="preserve">דרך </w:t>
      </w:r>
      <w:bookmarkStart w:id="30985" w:name="_ETM_Q56_741429"/>
      <w:bookmarkEnd w:id="30985"/>
      <w:r w:rsidR="004824FD">
        <w:rPr>
          <w:rFonts w:hint="cs"/>
          <w:rtl/>
        </w:rPr>
        <w:t xml:space="preserve">יצירת </w:t>
      </w:r>
      <w:bookmarkStart w:id="30986" w:name="_ETM_Q56_741880"/>
      <w:bookmarkEnd w:id="30986"/>
      <w:r w:rsidR="004824FD">
        <w:rPr>
          <w:rFonts w:hint="cs"/>
          <w:rtl/>
        </w:rPr>
        <w:t xml:space="preserve">רעות </w:t>
      </w:r>
      <w:bookmarkStart w:id="30987" w:name="_ETM_Q56_742300"/>
      <w:bookmarkEnd w:id="30987"/>
      <w:r w:rsidR="004824FD">
        <w:rPr>
          <w:rFonts w:hint="cs"/>
          <w:rtl/>
        </w:rPr>
        <w:t xml:space="preserve">בין </w:t>
      </w:r>
      <w:bookmarkStart w:id="30988" w:name="_ETM_Q56_742480"/>
      <w:bookmarkEnd w:id="30988"/>
      <w:r w:rsidR="004824FD">
        <w:rPr>
          <w:rFonts w:hint="cs"/>
          <w:rtl/>
        </w:rPr>
        <w:t xml:space="preserve">אנשים. </w:t>
      </w:r>
      <w:bookmarkStart w:id="30989" w:name="_ETM_Q56_743050"/>
      <w:bookmarkEnd w:id="30989"/>
    </w:p>
    <w:p w:rsidR="004824FD" w:rsidRDefault="004824FD" w:rsidP="004824FD">
      <w:pPr>
        <w:rPr>
          <w:rtl/>
        </w:rPr>
      </w:pPr>
      <w:bookmarkStart w:id="30990" w:name="_ETM_Q56_688843"/>
      <w:bookmarkStart w:id="30991" w:name="_ETM_Q56_688890"/>
      <w:bookmarkEnd w:id="30990"/>
      <w:bookmarkEnd w:id="30991"/>
    </w:p>
    <w:p w:rsidR="004824FD" w:rsidRDefault="0027399E" w:rsidP="004824FD">
      <w:pPr>
        <w:rPr>
          <w:rtl/>
        </w:rPr>
      </w:pPr>
      <w:bookmarkStart w:id="30992" w:name="_ETM_Q56_688988"/>
      <w:bookmarkStart w:id="30993" w:name="_ETM_Q56_689121"/>
      <w:bookmarkEnd w:id="30992"/>
      <w:bookmarkEnd w:id="30993"/>
      <w:r>
        <w:rPr>
          <w:rFonts w:hint="cs"/>
          <w:rtl/>
        </w:rPr>
        <w:t>"</w:t>
      </w:r>
      <w:r w:rsidR="004824FD">
        <w:rPr>
          <w:rFonts w:hint="cs"/>
          <w:rtl/>
        </w:rPr>
        <w:t xml:space="preserve">כן, </w:t>
      </w:r>
      <w:bookmarkStart w:id="30994" w:name="_ETM_Q56_743860"/>
      <w:bookmarkEnd w:id="30994"/>
      <w:r w:rsidR="004824FD">
        <w:rPr>
          <w:rFonts w:hint="cs"/>
          <w:rtl/>
        </w:rPr>
        <w:t xml:space="preserve">הרעות </w:t>
      </w:r>
      <w:bookmarkStart w:id="30995" w:name="_ETM_Q56_744370"/>
      <w:bookmarkEnd w:id="30995"/>
      <w:r w:rsidR="004824FD">
        <w:rPr>
          <w:rFonts w:hint="cs"/>
          <w:rtl/>
        </w:rPr>
        <w:t xml:space="preserve">היא </w:t>
      </w:r>
      <w:bookmarkStart w:id="30996" w:name="_ETM_Q56_744520"/>
      <w:bookmarkEnd w:id="30996"/>
      <w:r w:rsidR="004824FD">
        <w:rPr>
          <w:rFonts w:hint="cs"/>
          <w:rtl/>
        </w:rPr>
        <w:t xml:space="preserve">אפורה, </w:t>
      </w:r>
      <w:bookmarkStart w:id="30997" w:name="_ETM_Q56_745090"/>
      <w:bookmarkEnd w:id="30997"/>
      <w:r w:rsidR="004824FD">
        <w:rPr>
          <w:rFonts w:hint="cs"/>
          <w:rtl/>
        </w:rPr>
        <w:t xml:space="preserve">יום-יומית </w:t>
      </w:r>
      <w:bookmarkStart w:id="30998" w:name="_ETM_Q56_745660"/>
      <w:bookmarkEnd w:id="30998"/>
      <w:r w:rsidR="004824FD">
        <w:rPr>
          <w:rFonts w:hint="cs"/>
          <w:rtl/>
        </w:rPr>
        <w:t xml:space="preserve">עקשנית </w:t>
      </w:r>
      <w:bookmarkStart w:id="30999" w:name="_ETM_Q56_746080"/>
      <w:bookmarkEnd w:id="30999"/>
      <w:r w:rsidR="004824FD">
        <w:rPr>
          <w:rFonts w:hint="cs"/>
          <w:rtl/>
        </w:rPr>
        <w:t xml:space="preserve">ושותקת, </w:t>
      </w:r>
      <w:bookmarkStart w:id="31000" w:name="_ETM_Q56_746740"/>
      <w:bookmarkEnd w:id="31000"/>
      <w:r w:rsidR="004824FD">
        <w:rPr>
          <w:rFonts w:hint="cs"/>
          <w:rtl/>
        </w:rPr>
        <w:t xml:space="preserve">אך היא </w:t>
      </w:r>
      <w:bookmarkStart w:id="31001" w:name="_ETM_Q56_747010"/>
      <w:bookmarkEnd w:id="31001"/>
      <w:r w:rsidR="004824FD">
        <w:rPr>
          <w:rFonts w:hint="cs"/>
          <w:rtl/>
        </w:rPr>
        <w:t xml:space="preserve">הדרך </w:t>
      </w:r>
      <w:bookmarkStart w:id="31002" w:name="_ETM_Q56_747370"/>
      <w:bookmarkEnd w:id="31002"/>
      <w:r w:rsidR="004824FD">
        <w:rPr>
          <w:rFonts w:hint="cs"/>
          <w:rtl/>
        </w:rPr>
        <w:t xml:space="preserve">לפתרון. </w:t>
      </w:r>
      <w:bookmarkStart w:id="31003" w:name="_ETM_Q56_748480"/>
      <w:bookmarkEnd w:id="31003"/>
      <w:r w:rsidR="004824FD">
        <w:rPr>
          <w:rFonts w:hint="cs"/>
          <w:rtl/>
        </w:rPr>
        <w:t xml:space="preserve">החברה </w:t>
      </w:r>
      <w:bookmarkStart w:id="31004" w:name="_ETM_Q56_748929"/>
      <w:bookmarkEnd w:id="31004"/>
      <w:r w:rsidR="004824FD">
        <w:rPr>
          <w:rFonts w:hint="cs"/>
          <w:rtl/>
        </w:rPr>
        <w:t xml:space="preserve">צריכה </w:t>
      </w:r>
      <w:bookmarkStart w:id="31005" w:name="_ETM_Q56_749170"/>
      <w:bookmarkEnd w:id="31005"/>
      <w:r w:rsidR="004824FD">
        <w:rPr>
          <w:rFonts w:hint="cs"/>
          <w:rtl/>
        </w:rPr>
        <w:t xml:space="preserve">לחשוב </w:t>
      </w:r>
      <w:bookmarkStart w:id="31006" w:name="_ETM_Q56_749500"/>
      <w:bookmarkEnd w:id="31006"/>
      <w:r w:rsidR="004824FD">
        <w:rPr>
          <w:rFonts w:hint="cs"/>
          <w:rtl/>
        </w:rPr>
        <w:t xml:space="preserve">יותר </w:t>
      </w:r>
      <w:bookmarkStart w:id="31007" w:name="_ETM_Q56_749800"/>
      <w:bookmarkEnd w:id="31007"/>
      <w:r w:rsidR="004824FD">
        <w:rPr>
          <w:rFonts w:hint="cs"/>
          <w:rtl/>
        </w:rPr>
        <w:t xml:space="preserve">ויותר </w:t>
      </w:r>
      <w:bookmarkStart w:id="31008" w:name="_ETM_Q56_750070"/>
      <w:bookmarkEnd w:id="31008"/>
      <w:r w:rsidR="004824FD">
        <w:rPr>
          <w:rFonts w:hint="cs"/>
          <w:rtl/>
        </w:rPr>
        <w:t xml:space="preserve">על </w:t>
      </w:r>
      <w:bookmarkStart w:id="31009" w:name="_ETM_Q56_750130"/>
      <w:bookmarkEnd w:id="31009"/>
      <w:r w:rsidR="004824FD">
        <w:rPr>
          <w:rFonts w:hint="cs"/>
          <w:rtl/>
        </w:rPr>
        <w:t xml:space="preserve">יצירת </w:t>
      </w:r>
      <w:bookmarkStart w:id="31010" w:name="_ETM_Q56_750460"/>
      <w:bookmarkEnd w:id="31010"/>
      <w:r w:rsidR="004824FD">
        <w:rPr>
          <w:rFonts w:hint="cs"/>
          <w:rtl/>
        </w:rPr>
        <w:t xml:space="preserve">המסגרות </w:t>
      </w:r>
      <w:bookmarkStart w:id="31011" w:name="_ETM_Q56_751590"/>
      <w:bookmarkEnd w:id="31011"/>
      <w:r w:rsidR="004824FD">
        <w:rPr>
          <w:rFonts w:hint="cs"/>
          <w:rtl/>
        </w:rPr>
        <w:t xml:space="preserve">שבהן </w:t>
      </w:r>
      <w:bookmarkStart w:id="31012" w:name="_ETM_Q56_752160"/>
      <w:bookmarkEnd w:id="31012"/>
      <w:r w:rsidR="004824FD">
        <w:rPr>
          <w:rFonts w:hint="cs"/>
          <w:rtl/>
        </w:rPr>
        <w:t xml:space="preserve">תיוולד </w:t>
      </w:r>
      <w:bookmarkStart w:id="31013" w:name="_ETM_Q56_753370"/>
      <w:bookmarkEnd w:id="31013"/>
      <w:r w:rsidR="004824FD">
        <w:rPr>
          <w:rFonts w:hint="cs"/>
          <w:rtl/>
        </w:rPr>
        <w:t xml:space="preserve">ולעשות </w:t>
      </w:r>
      <w:bookmarkStart w:id="31014" w:name="_ETM_Q56_754270"/>
      <w:bookmarkEnd w:id="31014"/>
      <w:r w:rsidR="004824FD">
        <w:rPr>
          <w:rFonts w:hint="cs"/>
          <w:rtl/>
        </w:rPr>
        <w:t xml:space="preserve">הרבה </w:t>
      </w:r>
      <w:bookmarkStart w:id="31015" w:name="_ETM_Q56_754660"/>
      <w:bookmarkEnd w:id="31015"/>
      <w:r w:rsidR="004824FD">
        <w:rPr>
          <w:rFonts w:hint="cs"/>
          <w:rtl/>
        </w:rPr>
        <w:t xml:space="preserve">יותר </w:t>
      </w:r>
      <w:bookmarkStart w:id="31016" w:name="_ETM_Q56_755179"/>
      <w:bookmarkEnd w:id="31016"/>
      <w:r w:rsidR="004824FD">
        <w:rPr>
          <w:rFonts w:hint="cs"/>
          <w:rtl/>
        </w:rPr>
        <w:t xml:space="preserve">לשם </w:t>
      </w:r>
      <w:bookmarkStart w:id="31017" w:name="_ETM_Q56_755389"/>
      <w:bookmarkEnd w:id="31017"/>
      <w:r w:rsidR="004824FD">
        <w:rPr>
          <w:rFonts w:hint="cs"/>
          <w:rtl/>
        </w:rPr>
        <w:t xml:space="preserve">כך". </w:t>
      </w:r>
      <w:bookmarkStart w:id="31018" w:name="_ETM_Q56_757160"/>
      <w:bookmarkEnd w:id="31018"/>
      <w:r w:rsidR="004824FD">
        <w:rPr>
          <w:rFonts w:hint="cs"/>
          <w:rtl/>
        </w:rPr>
        <w:t>יישר כוח.</w:t>
      </w:r>
    </w:p>
    <w:p w:rsidR="004824FD" w:rsidRDefault="004824FD" w:rsidP="004824FD">
      <w:pPr>
        <w:rPr>
          <w:rtl/>
        </w:rPr>
      </w:pPr>
      <w:bookmarkStart w:id="31019" w:name="_ETM_Q56_759115"/>
      <w:bookmarkStart w:id="31020" w:name="_ETM_Q56_759200"/>
      <w:bookmarkEnd w:id="31019"/>
      <w:bookmarkEnd w:id="31020"/>
    </w:p>
    <w:p w:rsidR="004824FD" w:rsidRDefault="004824FD" w:rsidP="004824FD">
      <w:pPr>
        <w:rPr>
          <w:rtl/>
        </w:rPr>
      </w:pPr>
      <w:bookmarkStart w:id="31021" w:name="_ETM_Q56_756495"/>
      <w:bookmarkStart w:id="31022" w:name="_ETM_Q56_756561"/>
      <w:bookmarkStart w:id="31023" w:name="_ETM_Q56_760010"/>
      <w:bookmarkEnd w:id="31021"/>
      <w:bookmarkEnd w:id="31022"/>
      <w:bookmarkEnd w:id="31023"/>
      <w:r>
        <w:rPr>
          <w:rFonts w:hint="cs"/>
          <w:rtl/>
        </w:rPr>
        <w:t xml:space="preserve">המאמר </w:t>
      </w:r>
      <w:bookmarkStart w:id="31024" w:name="_ETM_Q56_760580"/>
      <w:bookmarkEnd w:id="31024"/>
      <w:r>
        <w:rPr>
          <w:rFonts w:hint="cs"/>
          <w:rtl/>
        </w:rPr>
        <w:t xml:space="preserve">הבא </w:t>
      </w:r>
      <w:bookmarkStart w:id="31025" w:name="_ETM_Q56_760760"/>
      <w:bookmarkEnd w:id="31025"/>
      <w:r>
        <w:rPr>
          <w:rFonts w:hint="cs"/>
          <w:rtl/>
        </w:rPr>
        <w:t xml:space="preserve">נכתב </w:t>
      </w:r>
      <w:bookmarkStart w:id="31026" w:name="_ETM_Q56_761150"/>
      <w:bookmarkEnd w:id="31026"/>
      <w:r>
        <w:rPr>
          <w:rFonts w:hint="cs"/>
          <w:rtl/>
        </w:rPr>
        <w:t xml:space="preserve">על ידי </w:t>
      </w:r>
      <w:bookmarkStart w:id="31027" w:name="_ETM_Q56_761419"/>
      <w:bookmarkEnd w:id="31027"/>
      <w:r>
        <w:rPr>
          <w:rFonts w:hint="cs"/>
          <w:rtl/>
        </w:rPr>
        <w:t xml:space="preserve">אמונה </w:t>
      </w:r>
      <w:bookmarkStart w:id="31028" w:name="_ETM_Q56_761690"/>
      <w:bookmarkEnd w:id="31028"/>
      <w:r>
        <w:rPr>
          <w:rFonts w:hint="cs"/>
          <w:rtl/>
        </w:rPr>
        <w:t xml:space="preserve">אלון. </w:t>
      </w:r>
      <w:bookmarkStart w:id="31029" w:name="_ETM_Q56_763169"/>
      <w:bookmarkEnd w:id="31029"/>
      <w:r>
        <w:rPr>
          <w:rFonts w:hint="cs"/>
          <w:rtl/>
        </w:rPr>
        <w:t xml:space="preserve">אמונה </w:t>
      </w:r>
      <w:bookmarkStart w:id="31030" w:name="_ETM_Q56_763500"/>
      <w:bookmarkEnd w:id="31030"/>
      <w:r>
        <w:rPr>
          <w:rFonts w:hint="cs"/>
          <w:rtl/>
        </w:rPr>
        <w:t xml:space="preserve">אלון </w:t>
      </w:r>
      <w:bookmarkStart w:id="31031" w:name="_ETM_Q56_763800"/>
      <w:bookmarkEnd w:id="31031"/>
      <w:r>
        <w:rPr>
          <w:rFonts w:hint="cs"/>
          <w:rtl/>
        </w:rPr>
        <w:t xml:space="preserve">היא </w:t>
      </w:r>
      <w:bookmarkStart w:id="31032" w:name="_ETM_Q56_763949"/>
      <w:bookmarkEnd w:id="31032"/>
      <w:r>
        <w:rPr>
          <w:rFonts w:hint="cs"/>
          <w:rtl/>
        </w:rPr>
        <w:t xml:space="preserve">סופרת, </w:t>
      </w:r>
      <w:bookmarkStart w:id="31033" w:name="_ETM_Q56_764729"/>
      <w:bookmarkEnd w:id="31033"/>
      <w:r>
        <w:rPr>
          <w:rFonts w:hint="cs"/>
          <w:rtl/>
        </w:rPr>
        <w:t xml:space="preserve">כלת </w:t>
      </w:r>
      <w:bookmarkStart w:id="31034" w:name="_ETM_Q56_765120"/>
      <w:bookmarkEnd w:id="31034"/>
      <w:r>
        <w:rPr>
          <w:rFonts w:hint="cs"/>
          <w:rtl/>
        </w:rPr>
        <w:t xml:space="preserve">פרס </w:t>
      </w:r>
      <w:bookmarkStart w:id="31035" w:name="_ETM_Q56_765389"/>
      <w:bookmarkEnd w:id="31035"/>
      <w:r>
        <w:rPr>
          <w:rFonts w:hint="cs"/>
          <w:rtl/>
        </w:rPr>
        <w:t xml:space="preserve">היצירה </w:t>
      </w:r>
      <w:bookmarkStart w:id="31036" w:name="_ETM_Q56_765779"/>
      <w:bookmarkEnd w:id="31036"/>
      <w:r>
        <w:rPr>
          <w:rFonts w:hint="cs"/>
          <w:rtl/>
        </w:rPr>
        <w:t xml:space="preserve">לסופרים </w:t>
      </w:r>
      <w:bookmarkStart w:id="31037" w:name="_ETM_Q56_766289"/>
      <w:bookmarkEnd w:id="31037"/>
      <w:r>
        <w:rPr>
          <w:rFonts w:hint="cs"/>
          <w:rtl/>
        </w:rPr>
        <w:t xml:space="preserve">ולמשוררים, </w:t>
      </w:r>
      <w:bookmarkStart w:id="31038" w:name="_ETM_Q56_767009"/>
      <w:bookmarkEnd w:id="31038"/>
      <w:r>
        <w:rPr>
          <w:rFonts w:hint="cs"/>
          <w:rtl/>
        </w:rPr>
        <w:t xml:space="preserve">וחברה </w:t>
      </w:r>
      <w:bookmarkStart w:id="31039" w:name="_ETM_Q56_767699"/>
      <w:bookmarkEnd w:id="31039"/>
      <w:r>
        <w:rPr>
          <w:rFonts w:hint="cs"/>
          <w:rtl/>
        </w:rPr>
        <w:t xml:space="preserve">יועצת </w:t>
      </w:r>
      <w:bookmarkStart w:id="31040" w:name="_ETM_Q56_768210"/>
      <w:bookmarkEnd w:id="31040"/>
      <w:r>
        <w:rPr>
          <w:rFonts w:hint="cs"/>
          <w:rtl/>
        </w:rPr>
        <w:t xml:space="preserve">באקדמיה </w:t>
      </w:r>
      <w:bookmarkStart w:id="31041" w:name="_ETM_Q56_768689"/>
      <w:bookmarkEnd w:id="31041"/>
      <w:r>
        <w:rPr>
          <w:rFonts w:hint="cs"/>
          <w:rtl/>
        </w:rPr>
        <w:t xml:space="preserve">ללשון </w:t>
      </w:r>
      <w:bookmarkStart w:id="31042" w:name="_ETM_Q56_769020"/>
      <w:bookmarkEnd w:id="31042"/>
      <w:r>
        <w:rPr>
          <w:rFonts w:hint="cs"/>
          <w:rtl/>
        </w:rPr>
        <w:t xml:space="preserve">עברית. </w:t>
      </w:r>
      <w:bookmarkStart w:id="31043" w:name="_ETM_Q56_769409"/>
      <w:bookmarkStart w:id="31044" w:name="_ETM_Q56_6972"/>
      <w:bookmarkStart w:id="31045" w:name="_ETM_Q56_7052"/>
      <w:bookmarkStart w:id="31046" w:name="TOR_Q57"/>
      <w:bookmarkStart w:id="31047" w:name="_ETM_Q57_180000"/>
      <w:bookmarkEnd w:id="31043"/>
      <w:bookmarkEnd w:id="31044"/>
      <w:bookmarkEnd w:id="31045"/>
      <w:bookmarkEnd w:id="31046"/>
      <w:bookmarkEnd w:id="31047"/>
      <w:r>
        <w:rPr>
          <w:rFonts w:hint="cs"/>
          <w:rtl/>
        </w:rPr>
        <w:t xml:space="preserve">הרומן החמישי שלה, "נפשנו חיכתה", הופיע בסתיו 2022. בעבר הייתה בעלת טור פובליציסטי בעיתונות הישראלית, שימשה יועצת ראש הממשלה לענייני מעמד האישה והובילה להקמת הרשות </w:t>
      </w:r>
      <w:bookmarkStart w:id="31048" w:name="_ETM_Q57_180329"/>
      <w:bookmarkStart w:id="31049" w:name="_ETM_Q57_180689"/>
      <w:bookmarkEnd w:id="31048"/>
      <w:bookmarkEnd w:id="31049"/>
      <w:r>
        <w:rPr>
          <w:rFonts w:hint="cs"/>
          <w:rtl/>
        </w:rPr>
        <w:t xml:space="preserve">הממלכתית </w:t>
      </w:r>
      <w:bookmarkStart w:id="31050" w:name="_ETM_Q57_181199"/>
      <w:bookmarkEnd w:id="31050"/>
      <w:r>
        <w:rPr>
          <w:rFonts w:hint="cs"/>
          <w:rtl/>
        </w:rPr>
        <w:t xml:space="preserve">לקידום </w:t>
      </w:r>
      <w:bookmarkStart w:id="31051" w:name="_ETM_Q57_181530"/>
      <w:bookmarkEnd w:id="31051"/>
      <w:r>
        <w:rPr>
          <w:rFonts w:hint="cs"/>
          <w:rtl/>
        </w:rPr>
        <w:t xml:space="preserve">נשים. </w:t>
      </w:r>
      <w:bookmarkStart w:id="31052" w:name="_ETM_Q57_182040"/>
      <w:bookmarkEnd w:id="31052"/>
      <w:r>
        <w:rPr>
          <w:rFonts w:hint="cs"/>
          <w:rtl/>
        </w:rPr>
        <w:t xml:space="preserve">היא </w:t>
      </w:r>
      <w:bookmarkStart w:id="31053" w:name="_ETM_Q57_182190"/>
      <w:bookmarkEnd w:id="31053"/>
      <w:r>
        <w:rPr>
          <w:rFonts w:hint="cs"/>
          <w:rtl/>
        </w:rPr>
        <w:t xml:space="preserve">קראה </w:t>
      </w:r>
      <w:bookmarkStart w:id="31054" w:name="_ETM_Q57_182460"/>
      <w:bookmarkStart w:id="31055" w:name="_ETM_Q57_182820"/>
      <w:bookmarkEnd w:id="31054"/>
      <w:bookmarkEnd w:id="31055"/>
      <w:r>
        <w:rPr>
          <w:rFonts w:hint="cs"/>
          <w:rtl/>
        </w:rPr>
        <w:t xml:space="preserve">למאמר </w:t>
      </w:r>
      <w:bookmarkStart w:id="31056" w:name="_ETM_Q57_183449"/>
      <w:bookmarkEnd w:id="31056"/>
      <w:r>
        <w:rPr>
          <w:rFonts w:hint="cs"/>
          <w:rtl/>
        </w:rPr>
        <w:t xml:space="preserve">שלה </w:t>
      </w:r>
      <w:bookmarkStart w:id="31057" w:name="_ETM_Q57_183899"/>
      <w:bookmarkEnd w:id="31057"/>
      <w:r>
        <w:rPr>
          <w:rFonts w:hint="cs"/>
          <w:rtl/>
        </w:rPr>
        <w:t xml:space="preserve">"להחזיר </w:t>
      </w:r>
      <w:bookmarkStart w:id="31058" w:name="_ETM_Q57_184680"/>
      <w:bookmarkEnd w:id="31058"/>
      <w:r>
        <w:rPr>
          <w:rFonts w:hint="cs"/>
          <w:rtl/>
        </w:rPr>
        <w:t xml:space="preserve">את </w:t>
      </w:r>
      <w:bookmarkStart w:id="31059" w:name="_ETM_Q57_184859"/>
      <w:bookmarkEnd w:id="31059"/>
      <w:r>
        <w:rPr>
          <w:rFonts w:hint="cs"/>
          <w:rtl/>
        </w:rPr>
        <w:t xml:space="preserve">היהדות </w:t>
      </w:r>
      <w:bookmarkStart w:id="31060" w:name="_ETM_Q57_185549"/>
      <w:bookmarkEnd w:id="31060"/>
      <w:r>
        <w:rPr>
          <w:rFonts w:hint="cs"/>
          <w:rtl/>
        </w:rPr>
        <w:t xml:space="preserve">ליהודים". </w:t>
      </w:r>
      <w:bookmarkStart w:id="31061" w:name="_ETM_Q57_186700"/>
      <w:bookmarkEnd w:id="31061"/>
      <w:r>
        <w:rPr>
          <w:rFonts w:hint="cs"/>
          <w:rtl/>
        </w:rPr>
        <w:t xml:space="preserve">נראה </w:t>
      </w:r>
      <w:bookmarkStart w:id="31062" w:name="_ETM_Q57_186910"/>
      <w:bookmarkEnd w:id="31062"/>
      <w:r>
        <w:rPr>
          <w:rFonts w:hint="cs"/>
          <w:rtl/>
        </w:rPr>
        <w:t xml:space="preserve">לי </w:t>
      </w:r>
      <w:bookmarkStart w:id="31063" w:name="_ETM_Q57_186970"/>
      <w:bookmarkEnd w:id="31063"/>
      <w:r>
        <w:rPr>
          <w:rFonts w:hint="cs"/>
          <w:rtl/>
        </w:rPr>
        <w:t xml:space="preserve">הולך </w:t>
      </w:r>
      <w:bookmarkStart w:id="31064" w:name="_ETM_Q57_187150"/>
      <w:bookmarkEnd w:id="31064"/>
      <w:r>
        <w:rPr>
          <w:rFonts w:hint="cs"/>
          <w:rtl/>
        </w:rPr>
        <w:t xml:space="preserve">להיות </w:t>
      </w:r>
      <w:bookmarkStart w:id="31065" w:name="_ETM_Q57_187330"/>
      <w:bookmarkEnd w:id="31065"/>
      <w:r>
        <w:rPr>
          <w:rFonts w:hint="cs"/>
          <w:rtl/>
        </w:rPr>
        <w:t>מעניין.</w:t>
      </w:r>
    </w:p>
    <w:p w:rsidR="004824FD" w:rsidRDefault="004824FD" w:rsidP="004824FD">
      <w:pPr>
        <w:rPr>
          <w:rtl/>
        </w:rPr>
      </w:pPr>
      <w:bookmarkStart w:id="31066" w:name="_ETM_Q57_191188"/>
      <w:bookmarkStart w:id="31067" w:name="_ETM_Q57_191334"/>
      <w:bookmarkEnd w:id="31066"/>
      <w:bookmarkEnd w:id="31067"/>
    </w:p>
    <w:p w:rsidR="004824FD" w:rsidRDefault="004824FD" w:rsidP="004824FD">
      <w:pPr>
        <w:rPr>
          <w:rtl/>
        </w:rPr>
      </w:pPr>
      <w:bookmarkStart w:id="31068" w:name="_ETM_Q57_191790"/>
      <w:bookmarkStart w:id="31069" w:name="_ETM_Q57_191909"/>
      <w:bookmarkStart w:id="31070" w:name="_ETM_Q57_188869"/>
      <w:bookmarkEnd w:id="31068"/>
      <w:bookmarkEnd w:id="31069"/>
      <w:bookmarkEnd w:id="31070"/>
      <w:r>
        <w:rPr>
          <w:rFonts w:hint="cs"/>
          <w:rtl/>
        </w:rPr>
        <w:t xml:space="preserve">"כשם </w:t>
      </w:r>
      <w:bookmarkStart w:id="31071" w:name="_ETM_Q57_189259"/>
      <w:bookmarkEnd w:id="31071"/>
      <w:r>
        <w:rPr>
          <w:rFonts w:hint="cs"/>
          <w:rtl/>
        </w:rPr>
        <w:t xml:space="preserve">שבמדינת </w:t>
      </w:r>
      <w:bookmarkStart w:id="31072" w:name="_ETM_Q57_189799"/>
      <w:bookmarkEnd w:id="31072"/>
      <w:r>
        <w:rPr>
          <w:rFonts w:hint="cs"/>
          <w:rtl/>
        </w:rPr>
        <w:t xml:space="preserve">הלאום </w:t>
      </w:r>
      <w:bookmarkStart w:id="31073" w:name="_ETM_Q57_190070"/>
      <w:bookmarkEnd w:id="31073"/>
      <w:r>
        <w:rPr>
          <w:rFonts w:hint="cs"/>
          <w:rtl/>
        </w:rPr>
        <w:t xml:space="preserve">היהודי </w:t>
      </w:r>
      <w:bookmarkStart w:id="31074" w:name="_ETM_Q57_190429"/>
      <w:bookmarkEnd w:id="31074"/>
      <w:r>
        <w:rPr>
          <w:rFonts w:hint="cs"/>
          <w:rtl/>
        </w:rPr>
        <w:t xml:space="preserve">לא </w:t>
      </w:r>
      <w:bookmarkStart w:id="31075" w:name="_ETM_Q57_190580"/>
      <w:bookmarkEnd w:id="31075"/>
      <w:r>
        <w:rPr>
          <w:rFonts w:hint="cs"/>
          <w:rtl/>
        </w:rPr>
        <w:t xml:space="preserve">תיתכן </w:t>
      </w:r>
      <w:bookmarkStart w:id="31076" w:name="_ETM_Q57_191000"/>
      <w:bookmarkEnd w:id="31076"/>
      <w:r>
        <w:rPr>
          <w:rFonts w:hint="cs"/>
          <w:rtl/>
        </w:rPr>
        <w:t xml:space="preserve">הפרדת </w:t>
      </w:r>
      <w:bookmarkStart w:id="31077" w:name="_ETM_Q57_191539"/>
      <w:bookmarkEnd w:id="31077"/>
      <w:r>
        <w:rPr>
          <w:rFonts w:hint="cs"/>
          <w:rtl/>
        </w:rPr>
        <w:t xml:space="preserve">הדת </w:t>
      </w:r>
      <w:bookmarkStart w:id="31078" w:name="_ETM_Q57_191840"/>
      <w:bookmarkEnd w:id="31078"/>
      <w:r>
        <w:rPr>
          <w:rFonts w:hint="cs"/>
          <w:rtl/>
        </w:rPr>
        <w:t xml:space="preserve">מהמדינה, </w:t>
      </w:r>
      <w:bookmarkStart w:id="31079" w:name="_ETM_Q57_193190"/>
      <w:bookmarkEnd w:id="31079"/>
      <w:r>
        <w:rPr>
          <w:rFonts w:hint="cs"/>
          <w:rtl/>
        </w:rPr>
        <w:t xml:space="preserve">כך </w:t>
      </w:r>
      <w:bookmarkStart w:id="31080" w:name="_ETM_Q57_193519"/>
      <w:bookmarkEnd w:id="31080"/>
      <w:r>
        <w:rPr>
          <w:rFonts w:hint="cs"/>
          <w:rtl/>
        </w:rPr>
        <w:t xml:space="preserve">הכרחית בה </w:t>
      </w:r>
      <w:bookmarkStart w:id="31081" w:name="_ETM_Q57_194120"/>
      <w:bookmarkStart w:id="31082" w:name="_ETM_Q57_195860"/>
      <w:bookmarkEnd w:id="31081"/>
      <w:bookmarkEnd w:id="31082"/>
      <w:r>
        <w:rPr>
          <w:rFonts w:hint="cs"/>
          <w:rtl/>
        </w:rPr>
        <w:t xml:space="preserve">הפרדה </w:t>
      </w:r>
      <w:bookmarkStart w:id="31083" w:name="_ETM_Q57_196520"/>
      <w:bookmarkEnd w:id="31083"/>
      <w:r>
        <w:rPr>
          <w:rFonts w:hint="cs"/>
          <w:rtl/>
        </w:rPr>
        <w:t xml:space="preserve">בין הדת </w:t>
      </w:r>
      <w:bookmarkStart w:id="31084" w:name="_ETM_Q57_196970"/>
      <w:bookmarkEnd w:id="31084"/>
      <w:r>
        <w:rPr>
          <w:rFonts w:hint="cs"/>
          <w:rtl/>
        </w:rPr>
        <w:t>לפוליטיקה</w:t>
      </w:r>
      <w:bookmarkStart w:id="31085" w:name="_ETM_Q57_197720"/>
      <w:bookmarkEnd w:id="31085"/>
      <w:r>
        <w:rPr>
          <w:rFonts w:hint="cs"/>
          <w:rtl/>
        </w:rPr>
        <w:t xml:space="preserve">". וואו, </w:t>
      </w:r>
      <w:bookmarkStart w:id="31086" w:name="_ETM_Q57_197989"/>
      <w:bookmarkEnd w:id="31086"/>
      <w:r>
        <w:rPr>
          <w:rFonts w:hint="cs"/>
          <w:rtl/>
        </w:rPr>
        <w:t xml:space="preserve">איזה </w:t>
      </w:r>
      <w:bookmarkStart w:id="31087" w:name="_ETM_Q57_198110"/>
      <w:bookmarkEnd w:id="31087"/>
      <w:r>
        <w:rPr>
          <w:rFonts w:hint="cs"/>
          <w:rtl/>
        </w:rPr>
        <w:t xml:space="preserve">משפט. חכה. </w:t>
      </w:r>
      <w:bookmarkStart w:id="31088" w:name="_ETM_Q57_203220"/>
      <w:bookmarkEnd w:id="31088"/>
      <w:r>
        <w:rPr>
          <w:rFonts w:hint="cs"/>
          <w:rtl/>
        </w:rPr>
        <w:t xml:space="preserve">מעניין </w:t>
      </w:r>
      <w:bookmarkStart w:id="31089" w:name="_ETM_Q57_203609"/>
      <w:bookmarkEnd w:id="31089"/>
      <w:r>
        <w:rPr>
          <w:rFonts w:hint="cs"/>
          <w:rtl/>
        </w:rPr>
        <w:t xml:space="preserve">לאן </w:t>
      </w:r>
      <w:bookmarkStart w:id="31090" w:name="_ETM_Q57_203820"/>
      <w:bookmarkEnd w:id="31090"/>
      <w:r>
        <w:rPr>
          <w:rFonts w:hint="cs"/>
          <w:rtl/>
        </w:rPr>
        <w:t xml:space="preserve">היא לוקחת את </w:t>
      </w:r>
      <w:bookmarkStart w:id="31091" w:name="_ETM_Q57_204170"/>
      <w:bookmarkEnd w:id="31091"/>
      <w:r>
        <w:rPr>
          <w:rFonts w:hint="cs"/>
          <w:rtl/>
        </w:rPr>
        <w:t xml:space="preserve">זה. </w:t>
      </w:r>
      <w:bookmarkStart w:id="31092" w:name="_ETM_Q57_205250"/>
      <w:bookmarkEnd w:id="31092"/>
    </w:p>
    <w:p w:rsidR="004824FD" w:rsidRDefault="004824FD" w:rsidP="004824FD">
      <w:pPr>
        <w:rPr>
          <w:rtl/>
        </w:rPr>
      </w:pPr>
    </w:p>
    <w:p w:rsidR="004824FD" w:rsidRDefault="004824FD" w:rsidP="004824FD">
      <w:pPr>
        <w:rPr>
          <w:rtl/>
        </w:rPr>
      </w:pPr>
      <w:r>
        <w:rPr>
          <w:rFonts w:hint="cs"/>
          <w:rtl/>
        </w:rPr>
        <w:t xml:space="preserve">"מאז </w:t>
      </w:r>
      <w:bookmarkStart w:id="31093" w:name="_ETM_Q57_205579"/>
      <w:bookmarkEnd w:id="31093"/>
      <w:r>
        <w:rPr>
          <w:rFonts w:hint="cs"/>
          <w:rtl/>
        </w:rPr>
        <w:t xml:space="preserve">ראשית </w:t>
      </w:r>
      <w:bookmarkStart w:id="31094" w:name="_ETM_Q57_205880"/>
      <w:bookmarkEnd w:id="31094"/>
      <w:r>
        <w:rPr>
          <w:rFonts w:hint="cs"/>
          <w:rtl/>
        </w:rPr>
        <w:t xml:space="preserve">ימי </w:t>
      </w:r>
      <w:bookmarkStart w:id="31095" w:name="_ETM_Q57_206210"/>
      <w:bookmarkEnd w:id="31095"/>
      <w:r>
        <w:rPr>
          <w:rFonts w:hint="cs"/>
          <w:rtl/>
        </w:rPr>
        <w:t xml:space="preserve">הפוליטיקה </w:t>
      </w:r>
      <w:bookmarkStart w:id="31096" w:name="_ETM_Q57_206750"/>
      <w:bookmarkEnd w:id="31096"/>
      <w:r>
        <w:rPr>
          <w:rFonts w:hint="cs"/>
          <w:rtl/>
        </w:rPr>
        <w:t xml:space="preserve">הישראלית </w:t>
      </w:r>
      <w:bookmarkStart w:id="31097" w:name="_ETM_Q57_207260"/>
      <w:bookmarkEnd w:id="31097"/>
      <w:r>
        <w:rPr>
          <w:rFonts w:hint="cs"/>
          <w:rtl/>
        </w:rPr>
        <w:t xml:space="preserve">פעלו </w:t>
      </w:r>
      <w:bookmarkStart w:id="31098" w:name="_ETM_Q57_207590"/>
      <w:bookmarkEnd w:id="31098"/>
      <w:r>
        <w:rPr>
          <w:rFonts w:hint="cs"/>
          <w:rtl/>
        </w:rPr>
        <w:t xml:space="preserve">המפלגות </w:t>
      </w:r>
      <w:bookmarkStart w:id="31099" w:name="_ETM_Q57_208070"/>
      <w:bookmarkEnd w:id="31099"/>
      <w:r>
        <w:rPr>
          <w:rFonts w:hint="cs"/>
          <w:rtl/>
        </w:rPr>
        <w:t xml:space="preserve">הדתיות </w:t>
      </w:r>
      <w:bookmarkStart w:id="31100" w:name="_ETM_Q57_208520"/>
      <w:bookmarkEnd w:id="31100"/>
      <w:r>
        <w:rPr>
          <w:rFonts w:hint="cs"/>
          <w:rtl/>
        </w:rPr>
        <w:t>בתוכה כ</w:t>
      </w:r>
      <w:bookmarkStart w:id="31101" w:name="_ETM_Q57_209050"/>
      <w:bookmarkEnd w:id="31101"/>
      <w:r>
        <w:rPr>
          <w:rFonts w:hint="cs"/>
          <w:rtl/>
        </w:rPr>
        <w:t xml:space="preserve">מפלגות </w:t>
      </w:r>
      <w:bookmarkStart w:id="31102" w:name="_ETM_Q57_209470"/>
      <w:bookmarkEnd w:id="31102"/>
      <w:r>
        <w:rPr>
          <w:rFonts w:hint="cs"/>
          <w:rtl/>
        </w:rPr>
        <w:t xml:space="preserve">סקטוריאליות </w:t>
      </w:r>
      <w:bookmarkStart w:id="31103" w:name="_ETM_Q57_210489"/>
      <w:bookmarkEnd w:id="31103"/>
      <w:r>
        <w:rPr>
          <w:rFonts w:hint="cs"/>
          <w:rtl/>
        </w:rPr>
        <w:t xml:space="preserve">הדואגות </w:t>
      </w:r>
      <w:bookmarkStart w:id="31104" w:name="_ETM_Q57_210939"/>
      <w:bookmarkEnd w:id="31104"/>
      <w:r>
        <w:rPr>
          <w:rFonts w:hint="cs"/>
          <w:rtl/>
        </w:rPr>
        <w:t xml:space="preserve">לאינטרסים </w:t>
      </w:r>
      <w:bookmarkStart w:id="31105" w:name="_ETM_Q57_211509"/>
      <w:bookmarkEnd w:id="31105"/>
      <w:r>
        <w:rPr>
          <w:rFonts w:hint="cs"/>
          <w:rtl/>
        </w:rPr>
        <w:t xml:space="preserve">של </w:t>
      </w:r>
      <w:bookmarkStart w:id="31106" w:name="_ETM_Q57_211659"/>
      <w:bookmarkEnd w:id="31106"/>
      <w:r>
        <w:rPr>
          <w:rFonts w:hint="cs"/>
          <w:rtl/>
        </w:rPr>
        <w:t xml:space="preserve">מצביעיהן, </w:t>
      </w:r>
      <w:bookmarkStart w:id="31107" w:name="_ETM_Q57_213110"/>
      <w:bookmarkEnd w:id="31107"/>
      <w:r>
        <w:rPr>
          <w:rFonts w:hint="cs"/>
          <w:rtl/>
        </w:rPr>
        <w:t xml:space="preserve">אנשי </w:t>
      </w:r>
      <w:bookmarkStart w:id="31108" w:name="_ETM_Q57_213470"/>
      <w:bookmarkEnd w:id="31108"/>
      <w:r>
        <w:rPr>
          <w:rFonts w:hint="cs"/>
          <w:rtl/>
        </w:rPr>
        <w:t xml:space="preserve">הסקטורים </w:t>
      </w:r>
      <w:bookmarkStart w:id="31109" w:name="_ETM_Q57_214010"/>
      <w:bookmarkEnd w:id="31109"/>
      <w:r>
        <w:rPr>
          <w:rFonts w:hint="cs"/>
          <w:rtl/>
        </w:rPr>
        <w:t xml:space="preserve">הדתיים. </w:t>
      </w:r>
      <w:bookmarkStart w:id="31110" w:name="_ETM_Q57_214610"/>
      <w:bookmarkEnd w:id="31110"/>
      <w:r>
        <w:rPr>
          <w:rFonts w:hint="cs"/>
          <w:rtl/>
        </w:rPr>
        <w:t xml:space="preserve">היום </w:t>
      </w:r>
      <w:bookmarkStart w:id="31111" w:name="_ETM_Q57_215000"/>
      <w:bookmarkEnd w:id="31111"/>
      <w:r>
        <w:rPr>
          <w:rFonts w:hint="cs"/>
          <w:rtl/>
        </w:rPr>
        <w:t xml:space="preserve">כבר </w:t>
      </w:r>
      <w:bookmarkStart w:id="31112" w:name="_ETM_Q57_215180"/>
      <w:bookmarkEnd w:id="31112"/>
      <w:r>
        <w:rPr>
          <w:rFonts w:hint="cs"/>
          <w:rtl/>
        </w:rPr>
        <w:t xml:space="preserve">קשה </w:t>
      </w:r>
      <w:bookmarkStart w:id="31113" w:name="_ETM_Q57_215450"/>
      <w:bookmarkEnd w:id="31113"/>
      <w:r>
        <w:rPr>
          <w:rFonts w:hint="cs"/>
          <w:rtl/>
        </w:rPr>
        <w:t xml:space="preserve">לדמיין </w:t>
      </w:r>
      <w:bookmarkStart w:id="31114" w:name="_ETM_Q57_215840"/>
      <w:bookmarkEnd w:id="31114"/>
      <w:r>
        <w:rPr>
          <w:rFonts w:hint="cs"/>
          <w:rtl/>
        </w:rPr>
        <w:t xml:space="preserve">מציאות </w:t>
      </w:r>
      <w:bookmarkStart w:id="31115" w:name="_ETM_Q57_216170"/>
      <w:bookmarkEnd w:id="31115"/>
      <w:r>
        <w:rPr>
          <w:rFonts w:hint="cs"/>
          <w:rtl/>
        </w:rPr>
        <w:t xml:space="preserve">אחרת, </w:t>
      </w:r>
      <w:bookmarkStart w:id="31116" w:name="_ETM_Q57_216590"/>
      <w:bookmarkEnd w:id="31116"/>
      <w:r>
        <w:rPr>
          <w:rFonts w:hint="cs"/>
          <w:rtl/>
        </w:rPr>
        <w:t xml:space="preserve">אבל </w:t>
      </w:r>
      <w:bookmarkStart w:id="31117" w:name="_ETM_Q57_216800"/>
      <w:bookmarkEnd w:id="31117"/>
      <w:r>
        <w:rPr>
          <w:rFonts w:hint="cs"/>
          <w:rtl/>
        </w:rPr>
        <w:t xml:space="preserve">צביונה </w:t>
      </w:r>
      <w:bookmarkStart w:id="31118" w:name="_ETM_Q57_217220"/>
      <w:bookmarkEnd w:id="31118"/>
      <w:r>
        <w:rPr>
          <w:rFonts w:hint="cs"/>
          <w:rtl/>
        </w:rPr>
        <w:t xml:space="preserve">היהודי </w:t>
      </w:r>
      <w:bookmarkStart w:id="31119" w:name="_ETM_Q57_217550"/>
      <w:bookmarkEnd w:id="31119"/>
      <w:r>
        <w:rPr>
          <w:rFonts w:hint="cs"/>
          <w:rtl/>
        </w:rPr>
        <w:t xml:space="preserve">של </w:t>
      </w:r>
      <w:bookmarkStart w:id="31120" w:name="_ETM_Q57_217670"/>
      <w:bookmarkEnd w:id="31120"/>
      <w:r>
        <w:rPr>
          <w:rFonts w:hint="cs"/>
          <w:rtl/>
        </w:rPr>
        <w:t xml:space="preserve">מדינת </w:t>
      </w:r>
      <w:bookmarkStart w:id="31121" w:name="_ETM_Q57_218000"/>
      <w:bookmarkEnd w:id="31121"/>
      <w:r>
        <w:rPr>
          <w:rFonts w:hint="cs"/>
          <w:rtl/>
        </w:rPr>
        <w:t xml:space="preserve">היהודים </w:t>
      </w:r>
      <w:bookmarkStart w:id="31122" w:name="_ETM_Q57_218330"/>
      <w:bookmarkEnd w:id="31122"/>
      <w:r>
        <w:rPr>
          <w:rFonts w:hint="cs"/>
          <w:rtl/>
        </w:rPr>
        <w:t xml:space="preserve">היה </w:t>
      </w:r>
      <w:bookmarkStart w:id="31123" w:name="_ETM_Q57_218510"/>
      <w:bookmarkEnd w:id="31123"/>
      <w:r>
        <w:rPr>
          <w:rFonts w:hint="cs"/>
          <w:rtl/>
        </w:rPr>
        <w:t xml:space="preserve">אמור </w:t>
      </w:r>
      <w:bookmarkStart w:id="31124" w:name="_ETM_Q57_218690"/>
      <w:bookmarkEnd w:id="31124"/>
      <w:r>
        <w:rPr>
          <w:rFonts w:hint="cs"/>
          <w:rtl/>
        </w:rPr>
        <w:t xml:space="preserve">לכאורה </w:t>
      </w:r>
      <w:bookmarkStart w:id="31125" w:name="_ETM_Q57_219140"/>
      <w:bookmarkEnd w:id="31125"/>
      <w:r>
        <w:rPr>
          <w:rFonts w:hint="cs"/>
          <w:rtl/>
        </w:rPr>
        <w:t xml:space="preserve">לעניין </w:t>
      </w:r>
      <w:bookmarkStart w:id="31126" w:name="_ETM_Q57_219650"/>
      <w:bookmarkEnd w:id="31126"/>
      <w:r>
        <w:rPr>
          <w:rFonts w:hint="cs"/>
          <w:rtl/>
        </w:rPr>
        <w:t xml:space="preserve">כל </w:t>
      </w:r>
      <w:bookmarkStart w:id="31127" w:name="_ETM_Q57_219920"/>
      <w:bookmarkEnd w:id="31127"/>
      <w:r>
        <w:rPr>
          <w:rFonts w:hint="cs"/>
          <w:rtl/>
        </w:rPr>
        <w:t xml:space="preserve">ישראלי, </w:t>
      </w:r>
      <w:bookmarkStart w:id="31128" w:name="_ETM_Q57_221000"/>
      <w:bookmarkEnd w:id="31128"/>
      <w:r>
        <w:rPr>
          <w:rFonts w:hint="cs"/>
          <w:rtl/>
        </w:rPr>
        <w:t xml:space="preserve">אפילו </w:t>
      </w:r>
      <w:bookmarkStart w:id="31129" w:name="_ETM_Q57_221390"/>
      <w:bookmarkEnd w:id="31129"/>
      <w:r>
        <w:rPr>
          <w:rFonts w:hint="cs"/>
          <w:rtl/>
        </w:rPr>
        <w:t xml:space="preserve">את </w:t>
      </w:r>
      <w:bookmarkStart w:id="31130" w:name="_ETM_Q57_221510"/>
      <w:bookmarkEnd w:id="31130"/>
      <w:r>
        <w:rPr>
          <w:rFonts w:hint="cs"/>
          <w:rtl/>
        </w:rPr>
        <w:t xml:space="preserve">המגדירים </w:t>
      </w:r>
      <w:bookmarkStart w:id="31131" w:name="_ETM_Q57_221899"/>
      <w:bookmarkEnd w:id="31131"/>
      <w:r>
        <w:rPr>
          <w:rFonts w:hint="cs"/>
          <w:rtl/>
        </w:rPr>
        <w:t xml:space="preserve">עצמם </w:t>
      </w:r>
      <w:bookmarkStart w:id="31132" w:name="_ETM_Q57_222170"/>
      <w:bookmarkEnd w:id="31132"/>
      <w:r>
        <w:rPr>
          <w:rFonts w:hint="cs"/>
          <w:rtl/>
        </w:rPr>
        <w:t xml:space="preserve">כ'חילונים' </w:t>
      </w:r>
      <w:bookmarkStart w:id="31133" w:name="_ETM_Q57_222710"/>
      <w:bookmarkEnd w:id="31133"/>
      <w:r>
        <w:rPr>
          <w:rFonts w:hint="cs"/>
          <w:rtl/>
        </w:rPr>
        <w:t xml:space="preserve">ובוודאי </w:t>
      </w:r>
      <w:bookmarkStart w:id="31134" w:name="_ETM_Q57_223129"/>
      <w:bookmarkEnd w:id="31134"/>
      <w:r>
        <w:rPr>
          <w:rFonts w:hint="cs"/>
          <w:rtl/>
        </w:rPr>
        <w:t xml:space="preserve">את </w:t>
      </w:r>
      <w:bookmarkStart w:id="31135" w:name="_ETM_Q57_223250"/>
      <w:bookmarkEnd w:id="31135"/>
      <w:r>
        <w:rPr>
          <w:rFonts w:hint="cs"/>
          <w:rtl/>
        </w:rPr>
        <w:t xml:space="preserve">הרבים </w:t>
      </w:r>
      <w:bookmarkStart w:id="31136" w:name="_ETM_Q57_223729"/>
      <w:bookmarkEnd w:id="31136"/>
      <w:r>
        <w:rPr>
          <w:rFonts w:hint="cs"/>
          <w:rtl/>
        </w:rPr>
        <w:t xml:space="preserve">הנחשבים </w:t>
      </w:r>
      <w:bookmarkStart w:id="31137" w:name="_ETM_Q57_224210"/>
      <w:bookmarkEnd w:id="31137"/>
      <w:r>
        <w:rPr>
          <w:rFonts w:hint="cs"/>
          <w:rtl/>
        </w:rPr>
        <w:t xml:space="preserve">'מסורתיים'. </w:t>
      </w:r>
      <w:bookmarkStart w:id="31138" w:name="_ETM_Q57_225430"/>
      <w:bookmarkEnd w:id="31138"/>
      <w:r>
        <w:rPr>
          <w:rFonts w:hint="cs"/>
          <w:rtl/>
        </w:rPr>
        <w:t xml:space="preserve">במקום </w:t>
      </w:r>
      <w:bookmarkStart w:id="31139" w:name="_ETM_Q57_225850"/>
      <w:bookmarkEnd w:id="31139"/>
      <w:r>
        <w:rPr>
          <w:rFonts w:hint="cs"/>
          <w:rtl/>
        </w:rPr>
        <w:t xml:space="preserve">זה </w:t>
      </w:r>
      <w:bookmarkStart w:id="31140" w:name="_ETM_Q57_226000"/>
      <w:bookmarkEnd w:id="31140"/>
      <w:r>
        <w:rPr>
          <w:rFonts w:hint="cs"/>
          <w:rtl/>
        </w:rPr>
        <w:t xml:space="preserve">צמחה </w:t>
      </w:r>
      <w:bookmarkStart w:id="31141" w:name="_ETM_Q57_226329"/>
      <w:bookmarkEnd w:id="31141"/>
      <w:r>
        <w:rPr>
          <w:rFonts w:hint="cs"/>
          <w:rtl/>
        </w:rPr>
        <w:t xml:space="preserve">כאן </w:t>
      </w:r>
      <w:bookmarkStart w:id="31142" w:name="_ETM_Q57_226510"/>
      <w:bookmarkEnd w:id="31142"/>
      <w:r>
        <w:rPr>
          <w:rFonts w:hint="cs"/>
          <w:rtl/>
        </w:rPr>
        <w:t xml:space="preserve">פוליטיקה </w:t>
      </w:r>
      <w:bookmarkStart w:id="31143" w:name="_ETM_Q57_227020"/>
      <w:bookmarkEnd w:id="31143"/>
      <w:r>
        <w:rPr>
          <w:rFonts w:hint="cs"/>
          <w:rtl/>
        </w:rPr>
        <w:t xml:space="preserve">דתית, </w:t>
      </w:r>
      <w:bookmarkStart w:id="31144" w:name="_ETM_Q57_227530"/>
      <w:bookmarkEnd w:id="31144"/>
      <w:r>
        <w:rPr>
          <w:rFonts w:hint="cs"/>
          <w:rtl/>
        </w:rPr>
        <w:t xml:space="preserve">זו </w:t>
      </w:r>
      <w:bookmarkStart w:id="31145" w:name="_ETM_Q57_227710"/>
      <w:bookmarkEnd w:id="31145"/>
      <w:r>
        <w:rPr>
          <w:rFonts w:hint="cs"/>
          <w:rtl/>
        </w:rPr>
        <w:t xml:space="preserve">שמאיימת </w:t>
      </w:r>
      <w:bookmarkStart w:id="31146" w:name="_ETM_Q57_228159"/>
      <w:bookmarkEnd w:id="31146"/>
      <w:r>
        <w:rPr>
          <w:rFonts w:hint="cs"/>
          <w:rtl/>
        </w:rPr>
        <w:t xml:space="preserve">מעת לעת </w:t>
      </w:r>
      <w:bookmarkStart w:id="31147" w:name="_ETM_Q57_228579"/>
      <w:bookmarkEnd w:id="31147"/>
      <w:r>
        <w:rPr>
          <w:rFonts w:hint="cs"/>
          <w:rtl/>
        </w:rPr>
        <w:t xml:space="preserve">להפיל </w:t>
      </w:r>
      <w:bookmarkStart w:id="31148" w:name="_ETM_Q57_228970"/>
      <w:bookmarkEnd w:id="31148"/>
      <w:r>
        <w:rPr>
          <w:rFonts w:hint="cs"/>
          <w:rtl/>
        </w:rPr>
        <w:t xml:space="preserve">ממשלות </w:t>
      </w:r>
      <w:bookmarkStart w:id="31149" w:name="_ETM_Q57_229940"/>
      <w:bookmarkEnd w:id="31149"/>
      <w:r>
        <w:rPr>
          <w:rFonts w:hint="cs"/>
          <w:rtl/>
        </w:rPr>
        <w:t xml:space="preserve">בגלל </w:t>
      </w:r>
      <w:bookmarkStart w:id="31150" w:name="_ETM_Q57_230329"/>
      <w:bookmarkEnd w:id="31150"/>
      <w:r>
        <w:rPr>
          <w:rFonts w:hint="cs"/>
          <w:rtl/>
        </w:rPr>
        <w:t xml:space="preserve">נושאים </w:t>
      </w:r>
      <w:bookmarkStart w:id="31151" w:name="_ETM_Q57_230629"/>
      <w:bookmarkEnd w:id="31151"/>
      <w:r>
        <w:rPr>
          <w:rFonts w:hint="cs"/>
          <w:rtl/>
        </w:rPr>
        <w:t xml:space="preserve">כגון </w:t>
      </w:r>
      <w:bookmarkStart w:id="31152" w:name="_ETM_Q57_230959"/>
      <w:bookmarkEnd w:id="31152"/>
      <w:r>
        <w:rPr>
          <w:rFonts w:hint="cs"/>
          <w:rtl/>
        </w:rPr>
        <w:t xml:space="preserve">'מיהו </w:t>
      </w:r>
      <w:bookmarkStart w:id="31153" w:name="_ETM_Q57_231170"/>
      <w:bookmarkEnd w:id="31153"/>
      <w:r>
        <w:rPr>
          <w:rFonts w:hint="cs"/>
          <w:rtl/>
        </w:rPr>
        <w:t xml:space="preserve">יהודי' </w:t>
      </w:r>
      <w:bookmarkStart w:id="31154" w:name="_ETM_Q57_232219"/>
      <w:bookmarkEnd w:id="31154"/>
      <w:r>
        <w:rPr>
          <w:rFonts w:hint="cs"/>
          <w:rtl/>
        </w:rPr>
        <w:t>(ב-1958), חילול</w:t>
      </w:r>
      <w:bookmarkStart w:id="31155" w:name="_ETM_Q57_234140"/>
      <w:bookmarkEnd w:id="31155"/>
      <w:r>
        <w:rPr>
          <w:rFonts w:hint="cs"/>
          <w:rtl/>
        </w:rPr>
        <w:t xml:space="preserve"> שבת </w:t>
      </w:r>
      <w:bookmarkStart w:id="31156" w:name="_ETM_Q57_234499"/>
      <w:bookmarkEnd w:id="31156"/>
      <w:r>
        <w:rPr>
          <w:rFonts w:hint="cs"/>
          <w:rtl/>
        </w:rPr>
        <w:t xml:space="preserve">רשמי </w:t>
      </w:r>
      <w:bookmarkStart w:id="31157" w:name="_ETM_Q57_234979"/>
      <w:bookmarkEnd w:id="31157"/>
      <w:r>
        <w:rPr>
          <w:rFonts w:hint="cs"/>
          <w:rtl/>
        </w:rPr>
        <w:t xml:space="preserve">(ב-1976)" </w:t>
      </w:r>
      <w:r>
        <w:t>–</w:t>
      </w:r>
      <w:r>
        <w:rPr>
          <w:rtl/>
        </w:rPr>
        <w:t xml:space="preserve"> </w:t>
      </w:r>
      <w:bookmarkStart w:id="31158" w:name="_ETM_Q57_236749"/>
      <w:bookmarkEnd w:id="31158"/>
      <w:r>
        <w:rPr>
          <w:rFonts w:hint="cs"/>
          <w:rtl/>
        </w:rPr>
        <w:t xml:space="preserve">ואני </w:t>
      </w:r>
      <w:bookmarkStart w:id="31159" w:name="_ETM_Q57_236929"/>
      <w:bookmarkEnd w:id="31159"/>
      <w:r>
        <w:rPr>
          <w:rFonts w:hint="cs"/>
          <w:rtl/>
        </w:rPr>
        <w:t xml:space="preserve">מוסיף </w:t>
      </w:r>
      <w:bookmarkStart w:id="31160" w:name="_ETM_Q57_237289"/>
      <w:bookmarkEnd w:id="31160"/>
      <w:r>
        <w:rPr>
          <w:rFonts w:hint="cs"/>
          <w:rtl/>
        </w:rPr>
        <w:t xml:space="preserve">פה: </w:t>
      </w:r>
      <w:bookmarkStart w:id="31161" w:name="_ETM_Q57_237469"/>
      <w:bookmarkStart w:id="31162" w:name="_ETM_Q57_238460"/>
      <w:bookmarkEnd w:id="31161"/>
      <w:bookmarkEnd w:id="31162"/>
      <w:r>
        <w:rPr>
          <w:rFonts w:hint="cs"/>
          <w:rtl/>
        </w:rPr>
        <w:t xml:space="preserve">בטקס </w:t>
      </w:r>
      <w:bookmarkStart w:id="31163" w:name="_ETM_Q57_239120"/>
      <w:bookmarkEnd w:id="31163"/>
      <w:r>
        <w:rPr>
          <w:rFonts w:hint="cs"/>
          <w:rtl/>
        </w:rPr>
        <w:t xml:space="preserve">המאוחר </w:t>
      </w:r>
      <w:bookmarkStart w:id="31164" w:name="_ETM_Q57_239479"/>
      <w:bookmarkEnd w:id="31164"/>
      <w:r>
        <w:rPr>
          <w:rFonts w:hint="cs"/>
          <w:rtl/>
        </w:rPr>
        <w:t xml:space="preserve">של </w:t>
      </w:r>
      <w:bookmarkStart w:id="31165" w:name="_ETM_Q57_239629"/>
      <w:bookmarkEnd w:id="31165"/>
      <w:r>
        <w:rPr>
          <w:rFonts w:hint="cs"/>
          <w:rtl/>
        </w:rPr>
        <w:t xml:space="preserve">קבלת </w:t>
      </w:r>
      <w:bookmarkStart w:id="31166" w:name="_ETM_Q57_239960"/>
      <w:bookmarkEnd w:id="31166"/>
      <w:r>
        <w:rPr>
          <w:rFonts w:hint="cs"/>
          <w:rtl/>
        </w:rPr>
        <w:t xml:space="preserve">מטוסי </w:t>
      </w:r>
      <w:bookmarkStart w:id="31167" w:name="_ETM_Q57_240289"/>
      <w:bookmarkEnd w:id="31167"/>
      <w:r>
        <w:rPr>
          <w:rFonts w:hint="cs"/>
          <w:rtl/>
        </w:rPr>
        <w:t>ה-</w:t>
      </w:r>
      <w:r>
        <w:t>F-15</w:t>
      </w:r>
      <w:r>
        <w:rPr>
          <w:rtl/>
        </w:rPr>
        <w:t xml:space="preserve"> </w:t>
      </w:r>
      <w:r>
        <w:rPr>
          <w:rFonts w:hint="cs"/>
          <w:rtl/>
        </w:rPr>
        <w:t xml:space="preserve">– </w:t>
      </w:r>
      <w:bookmarkStart w:id="31168" w:name="_ETM_Q57_242059"/>
      <w:bookmarkEnd w:id="31168"/>
      <w:r>
        <w:rPr>
          <w:rFonts w:hint="cs"/>
          <w:rtl/>
        </w:rPr>
        <w:t xml:space="preserve">"או </w:t>
      </w:r>
      <w:bookmarkStart w:id="31169" w:name="_ETM_Q57_242239"/>
      <w:bookmarkEnd w:id="31169"/>
      <w:r>
        <w:rPr>
          <w:rFonts w:hint="cs"/>
          <w:rtl/>
        </w:rPr>
        <w:t xml:space="preserve">מופע </w:t>
      </w:r>
      <w:bookmarkStart w:id="31170" w:name="_ETM_Q57_242540"/>
      <w:bookmarkEnd w:id="31170"/>
      <w:r>
        <w:rPr>
          <w:rFonts w:hint="cs"/>
          <w:rtl/>
        </w:rPr>
        <w:t xml:space="preserve">ממלכתי, </w:t>
      </w:r>
      <w:bookmarkStart w:id="31171" w:name="_ETM_Q57_244190"/>
      <w:bookmarkEnd w:id="31171"/>
      <w:r>
        <w:rPr>
          <w:rFonts w:hint="cs"/>
          <w:rtl/>
        </w:rPr>
        <w:t xml:space="preserve">שבו </w:t>
      </w:r>
      <w:bookmarkStart w:id="31172" w:name="_ETM_Q57_244610"/>
      <w:bookmarkEnd w:id="31172"/>
      <w:r>
        <w:rPr>
          <w:rFonts w:hint="cs"/>
          <w:rtl/>
        </w:rPr>
        <w:t xml:space="preserve">עמדו </w:t>
      </w:r>
      <w:bookmarkStart w:id="31173" w:name="_ETM_Q57_245209"/>
      <w:bookmarkEnd w:id="31173"/>
      <w:r>
        <w:rPr>
          <w:rFonts w:hint="cs"/>
          <w:rtl/>
        </w:rPr>
        <w:t xml:space="preserve">רקדנים </w:t>
      </w:r>
      <w:bookmarkStart w:id="31174" w:name="_ETM_Q57_245810"/>
      <w:bookmarkEnd w:id="31174"/>
      <w:r>
        <w:rPr>
          <w:rFonts w:hint="cs"/>
          <w:rtl/>
        </w:rPr>
        <w:t xml:space="preserve">לחולל לצלילי 'אחד מי </w:t>
      </w:r>
      <w:bookmarkStart w:id="31175" w:name="_ETM_Q57_246170"/>
      <w:bookmarkStart w:id="31176" w:name="_ETM_Q57_246530"/>
      <w:bookmarkStart w:id="31177" w:name="_ETM_Q57_246830"/>
      <w:bookmarkEnd w:id="31175"/>
      <w:bookmarkEnd w:id="31176"/>
      <w:bookmarkEnd w:id="31177"/>
      <w:r>
        <w:rPr>
          <w:rFonts w:hint="cs"/>
          <w:rtl/>
        </w:rPr>
        <w:t xml:space="preserve">יודע' </w:t>
      </w:r>
      <w:bookmarkStart w:id="31178" w:name="_ETM_Q57_247250"/>
      <w:bookmarkEnd w:id="31178"/>
      <w:r>
        <w:rPr>
          <w:rFonts w:hint="cs"/>
          <w:rtl/>
        </w:rPr>
        <w:t xml:space="preserve">ולפשוט </w:t>
      </w:r>
      <w:bookmarkStart w:id="31179" w:name="_ETM_Q57_247700"/>
      <w:bookmarkEnd w:id="31179"/>
      <w:r>
        <w:rPr>
          <w:rFonts w:hint="cs"/>
          <w:rtl/>
        </w:rPr>
        <w:t xml:space="preserve">כמה </w:t>
      </w:r>
      <w:bookmarkStart w:id="31180" w:name="_ETM_Q57_247970"/>
      <w:bookmarkEnd w:id="31180"/>
      <w:r>
        <w:rPr>
          <w:rFonts w:hint="cs"/>
          <w:rtl/>
        </w:rPr>
        <w:t xml:space="preserve">מבגדיהם </w:t>
      </w:r>
      <w:bookmarkStart w:id="31181" w:name="_ETM_Q57_248390"/>
      <w:bookmarkEnd w:id="31181"/>
      <w:r>
        <w:rPr>
          <w:rFonts w:hint="cs"/>
          <w:rtl/>
        </w:rPr>
        <w:t xml:space="preserve">העליונים </w:t>
      </w:r>
      <w:bookmarkStart w:id="31182" w:name="_ETM_Q57_248870"/>
      <w:bookmarkEnd w:id="31182"/>
      <w:r>
        <w:rPr>
          <w:rFonts w:hint="cs"/>
          <w:rtl/>
        </w:rPr>
        <w:t xml:space="preserve">בהישמע </w:t>
      </w:r>
      <w:bookmarkStart w:id="31183" w:name="_ETM_Q57_249350"/>
      <w:bookmarkEnd w:id="31183"/>
      <w:r>
        <w:rPr>
          <w:rFonts w:hint="cs"/>
          <w:rtl/>
        </w:rPr>
        <w:t xml:space="preserve">המילים </w:t>
      </w:r>
      <w:bookmarkStart w:id="31184" w:name="_ETM_Q57_249680"/>
      <w:bookmarkStart w:id="31185" w:name="_ETM_Q57_249950"/>
      <w:bookmarkEnd w:id="31184"/>
      <w:bookmarkEnd w:id="31185"/>
      <w:r>
        <w:rPr>
          <w:rFonts w:hint="cs"/>
          <w:rtl/>
        </w:rPr>
        <w:t xml:space="preserve">'אחד אלוהינו' </w:t>
      </w:r>
      <w:bookmarkStart w:id="31186" w:name="_ETM_Q57_250459"/>
      <w:bookmarkEnd w:id="31186"/>
      <w:r>
        <w:rPr>
          <w:rFonts w:hint="cs"/>
          <w:rtl/>
        </w:rPr>
        <w:t>(ב-</w:t>
      </w:r>
      <w:bookmarkStart w:id="31187" w:name="_ETM_Q57_250819"/>
      <w:bookmarkEnd w:id="31187"/>
      <w:r>
        <w:rPr>
          <w:rFonts w:hint="cs"/>
          <w:rtl/>
        </w:rPr>
        <w:t xml:space="preserve">1998)". </w:t>
      </w:r>
      <w:bookmarkStart w:id="31188" w:name="_ETM_Q57_252520"/>
      <w:bookmarkEnd w:id="31188"/>
    </w:p>
    <w:p w:rsidR="004824FD" w:rsidRDefault="004824FD" w:rsidP="004824FD">
      <w:pPr>
        <w:rPr>
          <w:rtl/>
        </w:rPr>
      </w:pPr>
    </w:p>
    <w:p w:rsidR="004824FD" w:rsidRDefault="004824FD" w:rsidP="004824FD">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טקס קבלת </w:t>
      </w:r>
      <w:r>
        <w:rPr>
          <w:lang w:eastAsia="he-IL"/>
        </w:rPr>
        <w:t>F-15</w:t>
      </w:r>
      <w:r>
        <w:rPr>
          <w:rFonts w:hint="cs"/>
          <w:rtl/>
          <w:lang w:eastAsia="he-IL"/>
        </w:rPr>
        <w:t>.</w:t>
      </w:r>
    </w:p>
    <w:p w:rsidR="004824FD" w:rsidRDefault="004824FD" w:rsidP="004824FD">
      <w:pPr>
        <w:rPr>
          <w:rtl/>
          <w:lang w:eastAsia="he-IL"/>
        </w:rPr>
      </w:pPr>
      <w:bookmarkStart w:id="31189" w:name="_ETM_Q57_259042"/>
      <w:bookmarkStart w:id="31190" w:name="_ETM_Q57_259144"/>
      <w:bookmarkEnd w:id="31189"/>
      <w:bookmarkEnd w:id="31190"/>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7A1586">
      <w:pPr>
        <w:rPr>
          <w:rtl/>
          <w:lang w:eastAsia="he-IL"/>
        </w:rPr>
      </w:pPr>
      <w:r>
        <w:rPr>
          <w:rFonts w:hint="cs"/>
          <w:rtl/>
          <w:lang w:eastAsia="he-IL"/>
        </w:rPr>
        <w:t>ארבעת מטוסי ה-</w:t>
      </w:r>
      <w:r>
        <w:rPr>
          <w:lang w:eastAsia="he-IL"/>
        </w:rPr>
        <w:t>F-15</w:t>
      </w:r>
      <w:r>
        <w:rPr>
          <w:rFonts w:hint="cs"/>
          <w:rtl/>
          <w:lang w:eastAsia="he-IL"/>
        </w:rPr>
        <w:t xml:space="preserve"> הראשונים, שהגיעו בשנת 1976, הגיעו ביום שישי</w:t>
      </w:r>
      <w:r w:rsidR="007A1586">
        <w:rPr>
          <w:rFonts w:hint="cs"/>
          <w:rtl/>
          <w:lang w:eastAsia="he-IL"/>
        </w:rPr>
        <w:t>.</w:t>
      </w:r>
      <w:r>
        <w:rPr>
          <w:rFonts w:hint="cs"/>
          <w:rtl/>
          <w:lang w:eastAsia="he-IL"/>
        </w:rPr>
        <w:t xml:space="preserve"> הם איחרו קצת בהגעה, והטקס בעצם נגרר עד סמוך מאוד </w:t>
      </w:r>
      <w:bookmarkStart w:id="31191" w:name="_ETM_Q57_270234"/>
      <w:bookmarkEnd w:id="31191"/>
      <w:r>
        <w:rPr>
          <w:rFonts w:hint="cs"/>
          <w:rtl/>
          <w:lang w:eastAsia="he-IL"/>
        </w:rPr>
        <w:t xml:space="preserve">לשבת – דבר שבפועל גרם לחילול שבת, דבר שגרם להצבעת </w:t>
      </w:r>
      <w:bookmarkStart w:id="31192" w:name="_ETM_Q57_277998"/>
      <w:bookmarkEnd w:id="31192"/>
      <w:r>
        <w:rPr>
          <w:rFonts w:hint="cs"/>
          <w:rtl/>
          <w:lang w:eastAsia="he-IL"/>
        </w:rPr>
        <w:t xml:space="preserve">אי-אמון, שהייתה אחרי זה. דווקא, </w:t>
      </w:r>
      <w:proofErr w:type="spellStart"/>
      <w:r>
        <w:rPr>
          <w:rFonts w:hint="cs"/>
          <w:rtl/>
          <w:lang w:eastAsia="he-IL"/>
        </w:rPr>
        <w:t>המפד"ליניקים</w:t>
      </w:r>
      <w:proofErr w:type="spellEnd"/>
      <w:r>
        <w:rPr>
          <w:rFonts w:hint="cs"/>
          <w:rtl/>
          <w:lang w:eastAsia="he-IL"/>
        </w:rPr>
        <w:t xml:space="preserve"> הצביעו נגד הממשלה</w:t>
      </w:r>
      <w:r w:rsidR="007A1586">
        <w:rPr>
          <w:rFonts w:hint="cs"/>
          <w:rtl/>
          <w:lang w:eastAsia="he-IL"/>
        </w:rPr>
        <w:t>,</w:t>
      </w:r>
      <w:r>
        <w:rPr>
          <w:rFonts w:hint="cs"/>
          <w:rtl/>
          <w:lang w:eastAsia="he-IL"/>
        </w:rPr>
        <w:t xml:space="preserve"> והממשלה נפלה. נפילת ממשלת רבין הראשונה – בחיל האוויר צוחקים שההפלה הראשונה של מטוסי ה-</w:t>
      </w:r>
      <w:r>
        <w:rPr>
          <w:lang w:eastAsia="he-IL"/>
        </w:rPr>
        <w:t>F-15</w:t>
      </w:r>
      <w:r>
        <w:rPr>
          <w:rFonts w:hint="cs"/>
          <w:rtl/>
          <w:lang w:eastAsia="he-IL"/>
        </w:rPr>
        <w:t xml:space="preserve"> הייתה הפלה של ממשלה. </w:t>
      </w:r>
      <w:bookmarkStart w:id="31193" w:name="_ETM_Q57_293336"/>
      <w:bookmarkEnd w:id="31193"/>
      <w:r>
        <w:rPr>
          <w:rFonts w:hint="cs"/>
          <w:rtl/>
          <w:lang w:eastAsia="he-IL"/>
        </w:rPr>
        <w:t>כן, אנשים לא מכירים את זה.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נכון, נזכרתי בזה, </w:t>
      </w:r>
      <w:r>
        <w:rPr>
          <w:lang w:eastAsia="he-IL"/>
        </w:rPr>
        <w:t>F-35</w:t>
      </w:r>
      <w:r>
        <w:rPr>
          <w:rFonts w:hint="cs"/>
          <w:rtl/>
          <w:lang w:eastAsia="he-IL"/>
        </w:rPr>
        <w:t>.</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גם, אתה צודק.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ביום שישי.</w:t>
      </w:r>
    </w:p>
    <w:p w:rsidR="004824FD" w:rsidRDefault="004824FD" w:rsidP="004824FD">
      <w:pPr>
        <w:rPr>
          <w:rtl/>
          <w:lang w:eastAsia="he-IL"/>
        </w:rPr>
      </w:pPr>
    </w:p>
    <w:p w:rsidR="004824FD" w:rsidRDefault="004824FD" w:rsidP="004824FD">
      <w:pPr>
        <w:pStyle w:val="-"/>
        <w:keepNext/>
        <w:rPr>
          <w:rtl/>
        </w:rPr>
      </w:pPr>
      <w:bookmarkStart w:id="31194" w:name="ET_speakercontinue_5855_6"/>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119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זה </w:t>
      </w:r>
      <w:bookmarkStart w:id="31195" w:name="_ETM_Q57_306992"/>
      <w:bookmarkEnd w:id="31195"/>
      <w:r>
        <w:rPr>
          <w:rFonts w:hint="cs"/>
          <w:rtl/>
          <w:lang w:eastAsia="he-IL"/>
        </w:rPr>
        <w:t xml:space="preserve">לא היה ביום שישי. אני הלכתי, כאילו, הגעתי לטקס, וכשהוא התעכב והתעכב, פשוט הלכתי. </w:t>
      </w:r>
    </w:p>
    <w:p w:rsidR="004824FD" w:rsidRDefault="004824FD" w:rsidP="004824FD">
      <w:pPr>
        <w:rPr>
          <w:rtl/>
          <w:lang w:eastAsia="he-IL"/>
        </w:rPr>
      </w:pPr>
      <w:bookmarkStart w:id="31196" w:name="_ETM_Q57_312437"/>
      <w:bookmarkStart w:id="31197" w:name="_ETM_Q57_312519"/>
      <w:bookmarkEnd w:id="31196"/>
      <w:bookmarkEnd w:id="31197"/>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נשארתי עד הסוף.</w:t>
      </w:r>
    </w:p>
    <w:p w:rsidR="004824FD" w:rsidRDefault="004824FD" w:rsidP="004824FD">
      <w:pPr>
        <w:rPr>
          <w:rtl/>
          <w:lang w:eastAsia="he-IL"/>
        </w:rPr>
      </w:pPr>
      <w:bookmarkStart w:id="31198" w:name="_ETM_Q57_308761"/>
      <w:bookmarkStart w:id="31199" w:name="_ETM_Q57_308860"/>
      <w:bookmarkEnd w:id="31198"/>
      <w:bookmarkEnd w:id="31199"/>
    </w:p>
    <w:p w:rsidR="004824FD" w:rsidRDefault="004824FD" w:rsidP="004824FD">
      <w:pPr>
        <w:pStyle w:val="-"/>
        <w:keepNext/>
        <w:rPr>
          <w:rtl/>
        </w:rPr>
      </w:pPr>
      <w:bookmarkStart w:id="31200" w:name="ET_speakercontinue_5855_16"/>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1200"/>
    </w:p>
    <w:p w:rsidR="004824FD" w:rsidRDefault="004824FD" w:rsidP="004824FD">
      <w:pPr>
        <w:pStyle w:val="KeepWithNext"/>
        <w:rPr>
          <w:rtl/>
          <w:lang w:eastAsia="he-IL"/>
        </w:rPr>
      </w:pPr>
    </w:p>
    <w:p w:rsidR="004824FD" w:rsidRDefault="004824FD" w:rsidP="000A31EE">
      <w:pPr>
        <w:rPr>
          <w:rtl/>
          <w:lang w:eastAsia="he-IL"/>
        </w:rPr>
      </w:pPr>
      <w:bookmarkStart w:id="31201" w:name="_ETM_Q57_310127"/>
      <w:bookmarkEnd w:id="31201"/>
      <w:r>
        <w:rPr>
          <w:rFonts w:hint="cs"/>
          <w:rtl/>
          <w:lang w:eastAsia="he-IL"/>
        </w:rPr>
        <w:t xml:space="preserve">ואללה? גדול. מה, אח שלך הזמין אותך. גדול. הוא היה אז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הוא היה בטייסת, כן.</w:t>
      </w:r>
    </w:p>
    <w:p w:rsidR="004824FD" w:rsidRDefault="004824FD" w:rsidP="004824FD">
      <w:pPr>
        <w:rPr>
          <w:rtl/>
          <w:lang w:eastAsia="he-IL"/>
        </w:rPr>
      </w:pPr>
      <w:bookmarkStart w:id="31202" w:name="_ETM_Q57_317924"/>
      <w:bookmarkStart w:id="31203" w:name="_ETM_Q57_318028"/>
      <w:bookmarkEnd w:id="31202"/>
      <w:bookmarkEnd w:id="3120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7A1586">
      <w:pPr>
        <w:rPr>
          <w:rtl/>
          <w:lang w:eastAsia="he-IL"/>
        </w:rPr>
      </w:pPr>
      <w:bookmarkStart w:id="31204" w:name="_ETM_Q57_318910"/>
      <w:bookmarkStart w:id="31205" w:name="_ETM_Q57_310826"/>
      <w:bookmarkStart w:id="31206" w:name="_ETM_Q57_310916"/>
      <w:bookmarkStart w:id="31207" w:name="_ETM_Q57_312622"/>
      <w:bookmarkStart w:id="31208" w:name="_ETM_Q57_312684"/>
      <w:bookmarkEnd w:id="31204"/>
      <w:bookmarkEnd w:id="31205"/>
      <w:bookmarkEnd w:id="31206"/>
      <w:bookmarkEnd w:id="31207"/>
      <w:bookmarkEnd w:id="31208"/>
      <w:r>
        <w:rPr>
          <w:rFonts w:hint="cs"/>
          <w:rtl/>
          <w:lang w:eastAsia="he-IL"/>
        </w:rPr>
        <w:t>מה אני הייתי</w:t>
      </w:r>
      <w:r w:rsidR="007A1586">
        <w:rPr>
          <w:rFonts w:hint="cs"/>
          <w:rtl/>
          <w:lang w:eastAsia="he-IL"/>
        </w:rPr>
        <w:t xml:space="preserve"> אז</w:t>
      </w:r>
      <w:r>
        <w:rPr>
          <w:rFonts w:hint="cs"/>
          <w:rtl/>
          <w:lang w:eastAsia="he-IL"/>
        </w:rPr>
        <w:t>? לא, הייתי במטה. הייתי אז במטה.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אני חושב שהייתם ביחד.</w:t>
      </w:r>
    </w:p>
    <w:p w:rsidR="004824FD" w:rsidRDefault="004824FD" w:rsidP="004824FD">
      <w:pPr>
        <w:rPr>
          <w:rtl/>
          <w:lang w:eastAsia="he-IL"/>
        </w:rPr>
      </w:pPr>
    </w:p>
    <w:p w:rsidR="004824FD" w:rsidRDefault="004824FD" w:rsidP="004824FD">
      <w:pPr>
        <w:pStyle w:val="-"/>
        <w:keepNext/>
        <w:rPr>
          <w:rtl/>
        </w:rPr>
      </w:pPr>
      <w:bookmarkStart w:id="31209" w:name="ET_speakercontinue_5855_20"/>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120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לא, היינו ביחד ב-201 קורנס, לדעתי. יפה. נמשיך. </w:t>
      </w:r>
    </w:p>
    <w:p w:rsidR="004824FD" w:rsidRDefault="004824FD" w:rsidP="004824FD">
      <w:pPr>
        <w:rPr>
          <w:rtl/>
        </w:rPr>
      </w:pPr>
    </w:p>
    <w:p w:rsidR="004824FD" w:rsidRDefault="004824FD" w:rsidP="007A1586">
      <w:pPr>
        <w:rPr>
          <w:rtl/>
        </w:rPr>
      </w:pPr>
      <w:bookmarkStart w:id="31210" w:name="_ETM_Q57_255864"/>
      <w:bookmarkStart w:id="31211" w:name="_ETM_Q57_256093"/>
      <w:bookmarkStart w:id="31212" w:name="_ETM_Q57_256130"/>
      <w:bookmarkStart w:id="31213" w:name="_ETM_Q57_256168"/>
      <w:bookmarkStart w:id="31214" w:name="_ETM_Q57_256298"/>
      <w:bookmarkStart w:id="31215" w:name="_ETM_Q57_256372"/>
      <w:bookmarkStart w:id="31216" w:name="_ETM_Q57_332389"/>
      <w:bookmarkEnd w:id="31210"/>
      <w:bookmarkEnd w:id="31211"/>
      <w:bookmarkEnd w:id="31212"/>
      <w:bookmarkEnd w:id="31213"/>
      <w:bookmarkEnd w:id="31214"/>
      <w:bookmarkEnd w:id="31215"/>
      <w:bookmarkEnd w:id="31216"/>
      <w:r>
        <w:rPr>
          <w:rFonts w:hint="cs"/>
          <w:rtl/>
        </w:rPr>
        <w:t xml:space="preserve">"כוונותיה </w:t>
      </w:r>
      <w:bookmarkStart w:id="31217" w:name="_ETM_Q57_332930"/>
      <w:bookmarkEnd w:id="31217"/>
      <w:r>
        <w:rPr>
          <w:rFonts w:hint="cs"/>
          <w:rtl/>
        </w:rPr>
        <w:t xml:space="preserve">של </w:t>
      </w:r>
      <w:bookmarkStart w:id="31218" w:name="_ETM_Q57_333110"/>
      <w:bookmarkEnd w:id="31218"/>
      <w:r>
        <w:rPr>
          <w:rFonts w:hint="cs"/>
          <w:rtl/>
        </w:rPr>
        <w:t xml:space="preserve">הפוליטיקה </w:t>
      </w:r>
      <w:bookmarkStart w:id="31219" w:name="_ETM_Q57_333590"/>
      <w:bookmarkEnd w:id="31219"/>
      <w:r>
        <w:rPr>
          <w:rFonts w:hint="cs"/>
          <w:rtl/>
        </w:rPr>
        <w:t xml:space="preserve">הדתית </w:t>
      </w:r>
      <w:bookmarkStart w:id="31220" w:name="_ETM_Q57_333919"/>
      <w:bookmarkEnd w:id="31220"/>
      <w:r>
        <w:rPr>
          <w:rFonts w:hint="cs"/>
          <w:rtl/>
        </w:rPr>
        <w:t xml:space="preserve">היו </w:t>
      </w:r>
      <w:bookmarkStart w:id="31221" w:name="_ETM_Q57_334010"/>
      <w:bookmarkEnd w:id="31221"/>
      <w:r>
        <w:rPr>
          <w:rFonts w:hint="cs"/>
          <w:rtl/>
        </w:rPr>
        <w:t xml:space="preserve">טובות, </w:t>
      </w:r>
      <w:bookmarkStart w:id="31222" w:name="_ETM_Q57_334519"/>
      <w:bookmarkEnd w:id="31222"/>
      <w:r>
        <w:rPr>
          <w:rFonts w:hint="cs"/>
          <w:rtl/>
        </w:rPr>
        <w:t xml:space="preserve">אך </w:t>
      </w:r>
      <w:bookmarkStart w:id="31223" w:name="_ETM_Q57_334700"/>
      <w:bookmarkEnd w:id="31223"/>
      <w:r>
        <w:rPr>
          <w:rFonts w:hint="cs"/>
          <w:rtl/>
        </w:rPr>
        <w:t xml:space="preserve">בפועל </w:t>
      </w:r>
      <w:bookmarkStart w:id="31224" w:name="_ETM_Q57_335150"/>
      <w:bookmarkEnd w:id="31224"/>
      <w:r>
        <w:rPr>
          <w:rFonts w:hint="cs"/>
          <w:rtl/>
        </w:rPr>
        <w:t xml:space="preserve">היא </w:t>
      </w:r>
      <w:bookmarkStart w:id="31225" w:name="_ETM_Q57_335209"/>
      <w:bookmarkEnd w:id="31225"/>
      <w:r>
        <w:rPr>
          <w:rFonts w:hint="cs"/>
          <w:rtl/>
        </w:rPr>
        <w:t xml:space="preserve">ניכסה </w:t>
      </w:r>
      <w:bookmarkStart w:id="31226" w:name="_ETM_Q57_335720"/>
      <w:bookmarkEnd w:id="31226"/>
      <w:r>
        <w:rPr>
          <w:rFonts w:hint="cs"/>
          <w:rtl/>
        </w:rPr>
        <w:t xml:space="preserve">לעצמה </w:t>
      </w:r>
      <w:bookmarkStart w:id="31227" w:name="_ETM_Q57_336110"/>
      <w:bookmarkEnd w:id="31227"/>
      <w:r>
        <w:rPr>
          <w:rFonts w:hint="cs"/>
          <w:rtl/>
        </w:rPr>
        <w:t xml:space="preserve">מאז </w:t>
      </w:r>
      <w:bookmarkStart w:id="31228" w:name="_ETM_Q57_336410"/>
      <w:bookmarkEnd w:id="31228"/>
      <w:r>
        <w:rPr>
          <w:rFonts w:hint="cs"/>
          <w:rtl/>
        </w:rPr>
        <w:t xml:space="preserve">קום </w:t>
      </w:r>
      <w:bookmarkStart w:id="31229" w:name="_ETM_Q57_336560"/>
      <w:bookmarkEnd w:id="31229"/>
      <w:r>
        <w:rPr>
          <w:rFonts w:hint="cs"/>
          <w:rtl/>
        </w:rPr>
        <w:t xml:space="preserve">המדינה </w:t>
      </w:r>
      <w:bookmarkStart w:id="31230" w:name="_ETM_Q57_336919"/>
      <w:bookmarkEnd w:id="31230"/>
      <w:r>
        <w:rPr>
          <w:rFonts w:hint="cs"/>
          <w:rtl/>
        </w:rPr>
        <w:t xml:space="preserve">שלל </w:t>
      </w:r>
      <w:bookmarkStart w:id="31231" w:name="_ETM_Q57_337250"/>
      <w:bookmarkEnd w:id="31231"/>
      <w:r>
        <w:rPr>
          <w:rFonts w:hint="cs"/>
          <w:rtl/>
        </w:rPr>
        <w:t xml:space="preserve">נכסים </w:t>
      </w:r>
      <w:bookmarkStart w:id="31232" w:name="_ETM_Q57_337610"/>
      <w:bookmarkEnd w:id="31232"/>
      <w:r>
        <w:rPr>
          <w:rFonts w:hint="cs"/>
          <w:rtl/>
        </w:rPr>
        <w:t xml:space="preserve">תרבותיים </w:t>
      </w:r>
      <w:bookmarkStart w:id="31233" w:name="_ETM_Q57_338000"/>
      <w:bookmarkEnd w:id="31233"/>
      <w:r>
        <w:rPr>
          <w:rFonts w:hint="cs"/>
          <w:rtl/>
        </w:rPr>
        <w:t xml:space="preserve">ורוחניים </w:t>
      </w:r>
      <w:bookmarkStart w:id="31234" w:name="_ETM_Q57_338450"/>
      <w:bookmarkEnd w:id="31234"/>
      <w:r>
        <w:rPr>
          <w:rFonts w:hint="cs"/>
          <w:rtl/>
        </w:rPr>
        <w:t xml:space="preserve">שנשתמרו </w:t>
      </w:r>
      <w:bookmarkStart w:id="31235" w:name="_ETM_Q57_338930"/>
      <w:bookmarkEnd w:id="31235"/>
      <w:r>
        <w:rPr>
          <w:rFonts w:hint="cs"/>
          <w:rtl/>
        </w:rPr>
        <w:t xml:space="preserve">בידי </w:t>
      </w:r>
      <w:bookmarkStart w:id="31236" w:name="_ETM_Q57_339169"/>
      <w:bookmarkEnd w:id="31236"/>
      <w:r>
        <w:rPr>
          <w:rFonts w:hint="cs"/>
          <w:rtl/>
        </w:rPr>
        <w:t xml:space="preserve">העם </w:t>
      </w:r>
      <w:bookmarkStart w:id="31237" w:name="_ETM_Q57_339319"/>
      <w:bookmarkEnd w:id="31237"/>
      <w:r>
        <w:rPr>
          <w:rFonts w:hint="cs"/>
          <w:rtl/>
        </w:rPr>
        <w:t xml:space="preserve">היהודי </w:t>
      </w:r>
      <w:bookmarkStart w:id="31238" w:name="_ETM_Q57_339650"/>
      <w:bookmarkEnd w:id="31238"/>
      <w:r>
        <w:rPr>
          <w:rFonts w:hint="cs"/>
          <w:rtl/>
        </w:rPr>
        <w:t xml:space="preserve">במשך </w:t>
      </w:r>
      <w:bookmarkStart w:id="31239" w:name="_ETM_Q57_340010"/>
      <w:bookmarkEnd w:id="31239"/>
      <w:r>
        <w:rPr>
          <w:rFonts w:hint="cs"/>
          <w:rtl/>
        </w:rPr>
        <w:t xml:space="preserve">אלפי </w:t>
      </w:r>
      <w:bookmarkStart w:id="31240" w:name="_ETM_Q57_340250"/>
      <w:bookmarkEnd w:id="31240"/>
      <w:r>
        <w:rPr>
          <w:rFonts w:hint="cs"/>
          <w:rtl/>
        </w:rPr>
        <w:t xml:space="preserve">שנים. </w:t>
      </w:r>
      <w:bookmarkStart w:id="31241" w:name="_ETM_Q57_340960"/>
      <w:bookmarkEnd w:id="31241"/>
      <w:r>
        <w:rPr>
          <w:rFonts w:hint="cs"/>
          <w:rtl/>
        </w:rPr>
        <w:t xml:space="preserve">כך </w:t>
      </w:r>
      <w:bookmarkStart w:id="31242" w:name="_ETM_Q57_341169"/>
      <w:bookmarkEnd w:id="31242"/>
      <w:r>
        <w:rPr>
          <w:rFonts w:hint="cs"/>
          <w:rtl/>
        </w:rPr>
        <w:t xml:space="preserve">למשל, </w:t>
      </w:r>
      <w:bookmarkStart w:id="31243" w:name="_ETM_Q57_341980"/>
      <w:bookmarkEnd w:id="31243"/>
      <w:r>
        <w:rPr>
          <w:rFonts w:hint="cs"/>
          <w:rtl/>
        </w:rPr>
        <w:t xml:space="preserve">נהפכה </w:t>
      </w:r>
      <w:bookmarkStart w:id="31244" w:name="_ETM_Q57_342400"/>
      <w:bookmarkEnd w:id="31244"/>
      <w:r>
        <w:rPr>
          <w:rFonts w:hint="cs"/>
          <w:rtl/>
        </w:rPr>
        <w:t xml:space="preserve">השבת, </w:t>
      </w:r>
      <w:bookmarkStart w:id="31245" w:name="_ETM_Q57_343410"/>
      <w:bookmarkEnd w:id="31245"/>
      <w:r>
        <w:rPr>
          <w:rFonts w:hint="cs"/>
          <w:rtl/>
        </w:rPr>
        <w:t xml:space="preserve">יום </w:t>
      </w:r>
      <w:bookmarkStart w:id="31246" w:name="_ETM_Q57_343650"/>
      <w:bookmarkEnd w:id="31246"/>
      <w:r>
        <w:rPr>
          <w:rFonts w:hint="cs"/>
          <w:rtl/>
        </w:rPr>
        <w:t xml:space="preserve">המנוחה </w:t>
      </w:r>
      <w:bookmarkStart w:id="31247" w:name="_ETM_Q57_344070"/>
      <w:bookmarkEnd w:id="31247"/>
      <w:r>
        <w:rPr>
          <w:rFonts w:hint="cs"/>
          <w:rtl/>
        </w:rPr>
        <w:t xml:space="preserve">השבועי </w:t>
      </w:r>
      <w:bookmarkStart w:id="31248" w:name="_ETM_Q57_344430"/>
      <w:bookmarkEnd w:id="31248"/>
      <w:r>
        <w:rPr>
          <w:rFonts w:hint="cs"/>
          <w:rtl/>
        </w:rPr>
        <w:t xml:space="preserve">שהעניק </w:t>
      </w:r>
      <w:bookmarkStart w:id="31249" w:name="_ETM_Q57_344790"/>
      <w:bookmarkEnd w:id="31249"/>
      <w:r>
        <w:rPr>
          <w:rFonts w:hint="cs"/>
          <w:rtl/>
        </w:rPr>
        <w:t xml:space="preserve">הבורא </w:t>
      </w:r>
      <w:bookmarkStart w:id="31250" w:name="_ETM_Q57_345120"/>
      <w:bookmarkEnd w:id="31250"/>
      <w:r>
        <w:rPr>
          <w:rFonts w:hint="cs"/>
          <w:rtl/>
        </w:rPr>
        <w:t xml:space="preserve">לברואיו, </w:t>
      </w:r>
      <w:bookmarkStart w:id="31251" w:name="_ETM_Q57_345900"/>
      <w:bookmarkStart w:id="31252" w:name="_ETM_Q57_346350"/>
      <w:bookmarkEnd w:id="31251"/>
      <w:bookmarkEnd w:id="31252"/>
      <w:r>
        <w:rPr>
          <w:rFonts w:hint="cs"/>
          <w:rtl/>
        </w:rPr>
        <w:t xml:space="preserve">מבשורה סוציאלית </w:t>
      </w:r>
      <w:bookmarkStart w:id="31253" w:name="_ETM_Q57_346889"/>
      <w:bookmarkEnd w:id="31253"/>
      <w:r>
        <w:rPr>
          <w:rFonts w:hint="cs"/>
          <w:rtl/>
        </w:rPr>
        <w:t xml:space="preserve">חובקת </w:t>
      </w:r>
      <w:bookmarkStart w:id="31254" w:name="_ETM_Q57_347250"/>
      <w:bookmarkEnd w:id="31254"/>
      <w:r>
        <w:rPr>
          <w:rFonts w:hint="cs"/>
          <w:rtl/>
        </w:rPr>
        <w:t xml:space="preserve">עולם </w:t>
      </w:r>
      <w:bookmarkStart w:id="31255" w:name="_ETM_Q57_347550"/>
      <w:bookmarkEnd w:id="31255"/>
      <w:r>
        <w:rPr>
          <w:rFonts w:hint="cs"/>
          <w:rtl/>
        </w:rPr>
        <w:t xml:space="preserve">לאינטרס </w:t>
      </w:r>
      <w:bookmarkStart w:id="31256" w:name="_ETM_Q57_348090"/>
      <w:bookmarkEnd w:id="31256"/>
      <w:r>
        <w:rPr>
          <w:rFonts w:hint="cs"/>
          <w:rtl/>
        </w:rPr>
        <w:t xml:space="preserve">צר </w:t>
      </w:r>
      <w:bookmarkStart w:id="31257" w:name="_ETM_Q57_348510"/>
      <w:bookmarkEnd w:id="31257"/>
      <w:r>
        <w:rPr>
          <w:rFonts w:hint="cs"/>
          <w:rtl/>
        </w:rPr>
        <w:t xml:space="preserve">של </w:t>
      </w:r>
      <w:bookmarkStart w:id="31258" w:name="_ETM_Q57_348720"/>
      <w:bookmarkEnd w:id="31258"/>
      <w:r>
        <w:rPr>
          <w:rFonts w:hint="cs"/>
          <w:rtl/>
        </w:rPr>
        <w:t xml:space="preserve">ה'דתיים', </w:t>
      </w:r>
      <w:bookmarkStart w:id="31259" w:name="_ETM_Q57_350010"/>
      <w:bookmarkEnd w:id="31259"/>
      <w:r>
        <w:rPr>
          <w:rFonts w:hint="cs"/>
          <w:rtl/>
        </w:rPr>
        <w:t xml:space="preserve">מ'זכר </w:t>
      </w:r>
      <w:bookmarkStart w:id="31260" w:name="_ETM_Q57_350549"/>
      <w:bookmarkEnd w:id="31260"/>
      <w:r>
        <w:rPr>
          <w:rFonts w:hint="cs"/>
          <w:rtl/>
        </w:rPr>
        <w:t xml:space="preserve">למעשה </w:t>
      </w:r>
      <w:bookmarkStart w:id="31261" w:name="_ETM_Q57_350909"/>
      <w:bookmarkEnd w:id="31261"/>
      <w:r>
        <w:rPr>
          <w:rFonts w:hint="cs"/>
          <w:rtl/>
        </w:rPr>
        <w:t xml:space="preserve">בראשית' </w:t>
      </w:r>
      <w:bookmarkStart w:id="31262" w:name="_ETM_Q57_351359"/>
      <w:bookmarkEnd w:id="31262"/>
      <w:r>
        <w:rPr>
          <w:rFonts w:hint="cs"/>
          <w:rtl/>
        </w:rPr>
        <w:t xml:space="preserve">לקלף </w:t>
      </w:r>
      <w:bookmarkStart w:id="31263" w:name="_ETM_Q57_351719"/>
      <w:bookmarkEnd w:id="31263"/>
      <w:r>
        <w:rPr>
          <w:rFonts w:hint="cs"/>
          <w:rtl/>
        </w:rPr>
        <w:t xml:space="preserve">מיקוח </w:t>
      </w:r>
      <w:bookmarkStart w:id="31264" w:name="_ETM_Q57_352079"/>
      <w:bookmarkEnd w:id="31264"/>
      <w:r>
        <w:rPr>
          <w:rFonts w:hint="cs"/>
          <w:rtl/>
        </w:rPr>
        <w:t xml:space="preserve">ולאתנן </w:t>
      </w:r>
      <w:bookmarkStart w:id="31265" w:name="_ETM_Q57_352499"/>
      <w:bookmarkEnd w:id="31265"/>
      <w:r>
        <w:rPr>
          <w:rFonts w:hint="cs"/>
          <w:rtl/>
        </w:rPr>
        <w:t xml:space="preserve">פוליטי. </w:t>
      </w:r>
      <w:bookmarkStart w:id="31266" w:name="_ETM_Q57_353210"/>
      <w:bookmarkEnd w:id="31266"/>
      <w:r>
        <w:rPr>
          <w:rFonts w:hint="cs"/>
          <w:rtl/>
        </w:rPr>
        <w:t xml:space="preserve">כשרות </w:t>
      </w:r>
      <w:bookmarkStart w:id="31267" w:name="_ETM_Q57_353630"/>
      <w:bookmarkEnd w:id="31267"/>
      <w:r>
        <w:rPr>
          <w:rFonts w:hint="cs"/>
          <w:rtl/>
        </w:rPr>
        <w:t xml:space="preserve">המזון, </w:t>
      </w:r>
      <w:bookmarkStart w:id="31268" w:name="_ETM_Q57_354080"/>
      <w:bookmarkEnd w:id="31268"/>
      <w:r>
        <w:rPr>
          <w:rFonts w:hint="cs"/>
          <w:rtl/>
        </w:rPr>
        <w:t xml:space="preserve">דיני </w:t>
      </w:r>
      <w:bookmarkStart w:id="31269" w:name="_ETM_Q57_354320"/>
      <w:bookmarkEnd w:id="31269"/>
      <w:r>
        <w:rPr>
          <w:rFonts w:hint="cs"/>
          <w:rtl/>
        </w:rPr>
        <w:t xml:space="preserve">נישואים, איסור </w:t>
      </w:r>
      <w:bookmarkStart w:id="31270" w:name="_ETM_Q57_354980"/>
      <w:bookmarkEnd w:id="31270"/>
      <w:r>
        <w:rPr>
          <w:rFonts w:hint="cs"/>
          <w:rtl/>
        </w:rPr>
        <w:t xml:space="preserve">חמץ </w:t>
      </w:r>
      <w:bookmarkStart w:id="31271" w:name="_ETM_Q57_355280"/>
      <w:bookmarkEnd w:id="31271"/>
      <w:r>
        <w:rPr>
          <w:rFonts w:hint="cs"/>
          <w:rtl/>
        </w:rPr>
        <w:t xml:space="preserve">בפסח </w:t>
      </w:r>
      <w:bookmarkStart w:id="31272" w:name="_ETM_Q57_355790"/>
      <w:bookmarkEnd w:id="31272"/>
      <w:r>
        <w:rPr>
          <w:rFonts w:hint="cs"/>
          <w:rtl/>
        </w:rPr>
        <w:t xml:space="preserve">– גם </w:t>
      </w:r>
      <w:bookmarkStart w:id="31273" w:name="_ETM_Q57_356000"/>
      <w:bookmarkEnd w:id="31273"/>
      <w:r>
        <w:rPr>
          <w:rFonts w:hint="cs"/>
          <w:rtl/>
        </w:rPr>
        <w:t xml:space="preserve">כל </w:t>
      </w:r>
      <w:bookmarkStart w:id="31274" w:name="_ETM_Q57_356180"/>
      <w:bookmarkEnd w:id="31274"/>
      <w:r>
        <w:rPr>
          <w:rFonts w:hint="cs"/>
          <w:rtl/>
        </w:rPr>
        <w:t xml:space="preserve">אלה </w:t>
      </w:r>
      <w:bookmarkStart w:id="31275" w:name="_ETM_Q57_356389"/>
      <w:bookmarkEnd w:id="31275"/>
      <w:r>
        <w:rPr>
          <w:rFonts w:hint="cs"/>
          <w:rtl/>
        </w:rPr>
        <w:t xml:space="preserve">ועוד </w:t>
      </w:r>
      <w:bookmarkStart w:id="31276" w:name="_ETM_Q57_357500"/>
      <w:bookmarkEnd w:id="31276"/>
      <w:r>
        <w:rPr>
          <w:rFonts w:hint="cs"/>
          <w:rtl/>
        </w:rPr>
        <w:t xml:space="preserve">הופקעו </w:t>
      </w:r>
      <w:bookmarkStart w:id="31277" w:name="_ETM_Q57_358040"/>
      <w:bookmarkEnd w:id="31277"/>
      <w:r>
        <w:rPr>
          <w:rFonts w:hint="cs"/>
          <w:rtl/>
        </w:rPr>
        <w:t xml:space="preserve">מרשות </w:t>
      </w:r>
      <w:bookmarkStart w:id="31278" w:name="_ETM_Q57_358490"/>
      <w:bookmarkEnd w:id="31278"/>
      <w:r>
        <w:rPr>
          <w:rFonts w:hint="cs"/>
          <w:rtl/>
        </w:rPr>
        <w:t xml:space="preserve">הכלל </w:t>
      </w:r>
      <w:bookmarkStart w:id="31279" w:name="_ETM_Q57_358849"/>
      <w:bookmarkEnd w:id="31279"/>
      <w:r>
        <w:rPr>
          <w:rFonts w:hint="cs"/>
          <w:rtl/>
        </w:rPr>
        <w:t xml:space="preserve">על ידי </w:t>
      </w:r>
      <w:bookmarkStart w:id="31280" w:name="_ETM_Q57_359120"/>
      <w:bookmarkEnd w:id="31280"/>
      <w:r>
        <w:rPr>
          <w:rFonts w:hint="cs"/>
          <w:rtl/>
        </w:rPr>
        <w:t xml:space="preserve">הצגתם </w:t>
      </w:r>
      <w:bookmarkStart w:id="31281" w:name="_ETM_Q57_359690"/>
      <w:bookmarkEnd w:id="31281"/>
      <w:r>
        <w:rPr>
          <w:rFonts w:hint="cs"/>
          <w:rtl/>
        </w:rPr>
        <w:t>כ</w:t>
      </w:r>
      <w:bookmarkStart w:id="31282" w:name="_ETM_Q57_359810"/>
      <w:bookmarkEnd w:id="31282"/>
      <w:r>
        <w:rPr>
          <w:rFonts w:hint="cs"/>
          <w:rtl/>
        </w:rPr>
        <w:t xml:space="preserve">שייכים </w:t>
      </w:r>
      <w:bookmarkStart w:id="31283" w:name="_ETM_Q57_360230"/>
      <w:bookmarkEnd w:id="31283"/>
      <w:r>
        <w:rPr>
          <w:rFonts w:hint="cs"/>
          <w:rtl/>
        </w:rPr>
        <w:t xml:space="preserve">לציבור </w:t>
      </w:r>
      <w:bookmarkStart w:id="31284" w:name="_ETM_Q57_360620"/>
      <w:bookmarkEnd w:id="31284"/>
      <w:r>
        <w:rPr>
          <w:rFonts w:hint="cs"/>
          <w:rtl/>
        </w:rPr>
        <w:t xml:space="preserve">הדתי </w:t>
      </w:r>
      <w:bookmarkStart w:id="31285" w:name="_ETM_Q57_361560"/>
      <w:bookmarkEnd w:id="31285"/>
      <w:r>
        <w:rPr>
          <w:rFonts w:hint="cs"/>
          <w:rtl/>
        </w:rPr>
        <w:t xml:space="preserve">ועל ידי </w:t>
      </w:r>
      <w:bookmarkStart w:id="31286" w:name="_ETM_Q57_362040"/>
      <w:bookmarkEnd w:id="31286"/>
      <w:r>
        <w:rPr>
          <w:rFonts w:hint="cs"/>
          <w:rtl/>
        </w:rPr>
        <w:t xml:space="preserve">חקיקת </w:t>
      </w:r>
      <w:bookmarkStart w:id="31287" w:name="_ETM_Q57_362970"/>
      <w:bookmarkEnd w:id="31287"/>
      <w:r>
        <w:rPr>
          <w:rFonts w:hint="cs"/>
          <w:rtl/>
        </w:rPr>
        <w:t xml:space="preserve">חקיקה </w:t>
      </w:r>
      <w:bookmarkStart w:id="31288" w:name="_ETM_Q57_363419"/>
      <w:bookmarkEnd w:id="31288"/>
      <w:r>
        <w:rPr>
          <w:rFonts w:hint="cs"/>
          <w:rtl/>
        </w:rPr>
        <w:t xml:space="preserve">דתית </w:t>
      </w:r>
      <w:bookmarkStart w:id="31289" w:name="_ETM_Q57_363720"/>
      <w:bookmarkEnd w:id="31289"/>
      <w:r>
        <w:rPr>
          <w:rFonts w:hint="cs"/>
          <w:rtl/>
        </w:rPr>
        <w:t xml:space="preserve">אגרסיבית </w:t>
      </w:r>
      <w:bookmarkStart w:id="31290" w:name="_ETM_Q57_364950"/>
      <w:bookmarkEnd w:id="31290"/>
      <w:r>
        <w:rPr>
          <w:rFonts w:hint="cs"/>
          <w:rtl/>
        </w:rPr>
        <w:t xml:space="preserve">שלא </w:t>
      </w:r>
      <w:bookmarkStart w:id="31291" w:name="_ETM_Q57_365220"/>
      <w:bookmarkEnd w:id="31291"/>
      <w:r>
        <w:rPr>
          <w:rFonts w:hint="cs"/>
          <w:rtl/>
        </w:rPr>
        <w:t xml:space="preserve">רק </w:t>
      </w:r>
      <w:bookmarkStart w:id="31292" w:name="_ETM_Q57_365370"/>
      <w:bookmarkStart w:id="31293" w:name="_ETM_Q57_365819"/>
      <w:bookmarkEnd w:id="31292"/>
      <w:bookmarkEnd w:id="31293"/>
      <w:r>
        <w:rPr>
          <w:rFonts w:hint="cs"/>
          <w:rtl/>
        </w:rPr>
        <w:t xml:space="preserve">הודפת את </w:t>
      </w:r>
      <w:bookmarkStart w:id="31294" w:name="_ETM_Q57_365940"/>
      <w:bookmarkEnd w:id="31294"/>
      <w:r>
        <w:rPr>
          <w:rFonts w:hint="cs"/>
          <w:rtl/>
        </w:rPr>
        <w:t xml:space="preserve">ה'חילונים' </w:t>
      </w:r>
      <w:bookmarkStart w:id="31295" w:name="_ETM_Q57_366389"/>
      <w:bookmarkEnd w:id="31295"/>
      <w:r>
        <w:rPr>
          <w:rFonts w:hint="cs"/>
          <w:rtl/>
        </w:rPr>
        <w:t xml:space="preserve">מאוצרות </w:t>
      </w:r>
      <w:bookmarkStart w:id="31296" w:name="_ETM_Q57_366780"/>
      <w:bookmarkEnd w:id="31296"/>
      <w:r>
        <w:rPr>
          <w:rFonts w:hint="cs"/>
          <w:rtl/>
        </w:rPr>
        <w:t xml:space="preserve">תרבותם </w:t>
      </w:r>
      <w:bookmarkStart w:id="31297" w:name="_ETM_Q57_367680"/>
      <w:bookmarkEnd w:id="31297"/>
      <w:r>
        <w:rPr>
          <w:rFonts w:hint="cs"/>
          <w:rtl/>
        </w:rPr>
        <w:t xml:space="preserve">אלא </w:t>
      </w:r>
      <w:bookmarkStart w:id="31298" w:name="_ETM_Q57_367889"/>
      <w:bookmarkEnd w:id="31298"/>
      <w:r>
        <w:rPr>
          <w:rFonts w:hint="cs"/>
          <w:rtl/>
        </w:rPr>
        <w:t xml:space="preserve">במקרים </w:t>
      </w:r>
      <w:bookmarkStart w:id="31299" w:name="_ETM_Q57_368250"/>
      <w:bookmarkEnd w:id="31299"/>
      <w:r>
        <w:rPr>
          <w:rFonts w:hint="cs"/>
          <w:rtl/>
        </w:rPr>
        <w:t xml:space="preserve">רבים </w:t>
      </w:r>
      <w:bookmarkStart w:id="31300" w:name="_ETM_Q57_368550"/>
      <w:bookmarkEnd w:id="31300"/>
      <w:r>
        <w:rPr>
          <w:rFonts w:hint="cs"/>
          <w:rtl/>
        </w:rPr>
        <w:t xml:space="preserve">יוצרת </w:t>
      </w:r>
      <w:bookmarkStart w:id="31301" w:name="_ETM_Q57_369269"/>
      <w:bookmarkEnd w:id="31301"/>
      <w:r>
        <w:rPr>
          <w:rFonts w:hint="cs"/>
          <w:rtl/>
        </w:rPr>
        <w:t xml:space="preserve">כלפי </w:t>
      </w:r>
      <w:bookmarkStart w:id="31302" w:name="_ETM_Q57_369659"/>
      <w:bookmarkEnd w:id="31302"/>
      <w:r>
        <w:rPr>
          <w:rFonts w:hint="cs"/>
          <w:rtl/>
        </w:rPr>
        <w:t xml:space="preserve">האוצרות </w:t>
      </w:r>
      <w:bookmarkStart w:id="31303" w:name="_ETM_Q57_370169"/>
      <w:bookmarkEnd w:id="31303"/>
      <w:r>
        <w:rPr>
          <w:rFonts w:hint="cs"/>
          <w:rtl/>
        </w:rPr>
        <w:t xml:space="preserve">האלו </w:t>
      </w:r>
      <w:bookmarkStart w:id="31304" w:name="_ETM_Q57_370560"/>
      <w:bookmarkEnd w:id="31304"/>
      <w:r>
        <w:rPr>
          <w:rFonts w:hint="cs"/>
          <w:rtl/>
        </w:rPr>
        <w:t xml:space="preserve">התנגדות </w:t>
      </w:r>
      <w:bookmarkStart w:id="31305" w:name="_ETM_Q57_371219"/>
      <w:bookmarkEnd w:id="31305"/>
      <w:r>
        <w:rPr>
          <w:rFonts w:hint="cs"/>
          <w:rtl/>
        </w:rPr>
        <w:t xml:space="preserve">ואף </w:t>
      </w:r>
      <w:bookmarkStart w:id="31306" w:name="_ETM_Q57_371610"/>
      <w:bookmarkEnd w:id="31306"/>
      <w:r>
        <w:rPr>
          <w:rFonts w:hint="cs"/>
          <w:rtl/>
        </w:rPr>
        <w:t xml:space="preserve">עוינות", גדול, </w:t>
      </w:r>
      <w:proofErr w:type="spellStart"/>
      <w:r>
        <w:rPr>
          <w:rFonts w:hint="cs"/>
          <w:rtl/>
        </w:rPr>
        <w:t>בוא'נה</w:t>
      </w:r>
      <w:proofErr w:type="spellEnd"/>
      <w:r>
        <w:rPr>
          <w:rFonts w:hint="cs"/>
          <w:rtl/>
        </w:rPr>
        <w:t xml:space="preserve">. כל כך </w:t>
      </w:r>
      <w:bookmarkStart w:id="31307" w:name="_ETM_Q57_372500"/>
      <w:bookmarkStart w:id="31308" w:name="_ETM_Q57_372740"/>
      <w:bookmarkStart w:id="31309" w:name="_ETM_Q57_373040"/>
      <w:bookmarkStart w:id="31310" w:name="_ETM_Q57_374430"/>
      <w:bookmarkStart w:id="31311" w:name="_ETM_Q57_374700"/>
      <w:bookmarkStart w:id="31312" w:name="_ETM_Q57_374849"/>
      <w:bookmarkEnd w:id="31307"/>
      <w:bookmarkEnd w:id="31308"/>
      <w:bookmarkEnd w:id="31309"/>
      <w:bookmarkEnd w:id="31310"/>
      <w:bookmarkEnd w:id="31311"/>
      <w:bookmarkEnd w:id="31312"/>
      <w:r>
        <w:rPr>
          <w:rFonts w:hint="cs"/>
          <w:rtl/>
        </w:rPr>
        <w:t xml:space="preserve">צודקת. </w:t>
      </w:r>
      <w:bookmarkStart w:id="31313" w:name="_ETM_Q57_375639"/>
      <w:bookmarkEnd w:id="31313"/>
      <w:r>
        <w:rPr>
          <w:rFonts w:hint="cs"/>
          <w:rtl/>
        </w:rPr>
        <w:t xml:space="preserve">פשוט </w:t>
      </w:r>
      <w:bookmarkStart w:id="31314" w:name="_ETM_Q57_375879"/>
      <w:bookmarkEnd w:id="31314"/>
      <w:r>
        <w:rPr>
          <w:rFonts w:hint="cs"/>
          <w:rtl/>
        </w:rPr>
        <w:t xml:space="preserve">לא </w:t>
      </w:r>
      <w:bookmarkStart w:id="31315" w:name="_ETM_Q57_375970"/>
      <w:bookmarkEnd w:id="31315"/>
      <w:r>
        <w:rPr>
          <w:rFonts w:hint="cs"/>
          <w:rtl/>
        </w:rPr>
        <w:t xml:space="preserve">ייאמן. לא, ייאמן שהיא צודקת כי היא אישה רצינית. </w:t>
      </w:r>
      <w:bookmarkStart w:id="31316" w:name="_ETM_Q57_380612"/>
      <w:bookmarkStart w:id="31317" w:name="_ETM_Q57_377230"/>
      <w:bookmarkStart w:id="31318" w:name="_ETM_Q57_377379"/>
      <w:bookmarkStart w:id="31319" w:name="_ETM_Q57_377680"/>
      <w:bookmarkStart w:id="31320" w:name="_ETM_Q57_377800"/>
      <w:bookmarkStart w:id="31321" w:name="_ETM_Q57_378190"/>
      <w:bookmarkStart w:id="31322" w:name="_ETM_Q57_380000"/>
      <w:bookmarkEnd w:id="31316"/>
      <w:bookmarkEnd w:id="31317"/>
      <w:bookmarkEnd w:id="31318"/>
      <w:bookmarkEnd w:id="31319"/>
      <w:bookmarkEnd w:id="31320"/>
      <w:bookmarkEnd w:id="31321"/>
      <w:bookmarkEnd w:id="31322"/>
      <w:r>
        <w:rPr>
          <w:rFonts w:hint="cs"/>
          <w:rtl/>
        </w:rPr>
        <w:t xml:space="preserve">"דומה </w:t>
      </w:r>
      <w:bookmarkStart w:id="31323" w:name="_ETM_Q57_380510"/>
      <w:bookmarkEnd w:id="31323"/>
      <w:r>
        <w:rPr>
          <w:rFonts w:hint="cs"/>
          <w:rtl/>
        </w:rPr>
        <w:t xml:space="preserve">כי </w:t>
      </w:r>
      <w:bookmarkStart w:id="31324" w:name="_ETM_Q57_380690"/>
      <w:bookmarkEnd w:id="31324"/>
      <w:r>
        <w:rPr>
          <w:rFonts w:hint="cs"/>
          <w:rtl/>
        </w:rPr>
        <w:t xml:space="preserve">רק </w:t>
      </w:r>
      <w:bookmarkStart w:id="31325" w:name="_ETM_Q57_380930"/>
      <w:bookmarkEnd w:id="31325"/>
      <w:r>
        <w:rPr>
          <w:rFonts w:hint="cs"/>
          <w:rtl/>
        </w:rPr>
        <w:t xml:space="preserve">נס </w:t>
      </w:r>
      <w:bookmarkStart w:id="31326" w:name="_ETM_Q57_381200"/>
      <w:bookmarkEnd w:id="31326"/>
      <w:r>
        <w:rPr>
          <w:rFonts w:hint="cs"/>
          <w:rtl/>
        </w:rPr>
        <w:t xml:space="preserve">גלוי </w:t>
      </w:r>
      <w:bookmarkStart w:id="31327" w:name="_ETM_Q57_381560"/>
      <w:bookmarkEnd w:id="31327"/>
      <w:r>
        <w:rPr>
          <w:rFonts w:hint="cs"/>
          <w:rtl/>
        </w:rPr>
        <w:t xml:space="preserve">הציל </w:t>
      </w:r>
      <w:bookmarkStart w:id="31328" w:name="_ETM_Q57_381919"/>
      <w:bookmarkEnd w:id="31328"/>
      <w:r>
        <w:rPr>
          <w:rFonts w:hint="cs"/>
          <w:rtl/>
        </w:rPr>
        <w:t xml:space="preserve">את </w:t>
      </w:r>
      <w:bookmarkStart w:id="31329" w:name="_ETM_Q57_382040"/>
      <w:bookmarkEnd w:id="31329"/>
      <w:r>
        <w:rPr>
          <w:rFonts w:hint="cs"/>
          <w:rtl/>
        </w:rPr>
        <w:t xml:space="preserve">העם </w:t>
      </w:r>
      <w:bookmarkStart w:id="31330" w:name="_ETM_Q57_382190"/>
      <w:bookmarkEnd w:id="31330"/>
      <w:r>
        <w:rPr>
          <w:rFonts w:hint="cs"/>
          <w:rtl/>
        </w:rPr>
        <w:t xml:space="preserve">בישראל </w:t>
      </w:r>
      <w:bookmarkStart w:id="31331" w:name="_ETM_Q57_382700"/>
      <w:bookmarkEnd w:id="31331"/>
      <w:r>
        <w:rPr>
          <w:rFonts w:hint="cs"/>
          <w:rtl/>
        </w:rPr>
        <w:t xml:space="preserve">– לפחות </w:t>
      </w:r>
      <w:bookmarkStart w:id="31332" w:name="_ETM_Q57_383090"/>
      <w:bookmarkEnd w:id="31332"/>
      <w:r>
        <w:rPr>
          <w:rFonts w:hint="cs"/>
          <w:rtl/>
        </w:rPr>
        <w:t xml:space="preserve">עד </w:t>
      </w:r>
      <w:bookmarkStart w:id="31333" w:name="_ETM_Q57_383269"/>
      <w:bookmarkEnd w:id="31333"/>
      <w:r>
        <w:rPr>
          <w:rFonts w:hint="cs"/>
          <w:rtl/>
        </w:rPr>
        <w:t xml:space="preserve">היום </w:t>
      </w:r>
      <w:bookmarkStart w:id="31334" w:name="_ETM_Q57_383540"/>
      <w:bookmarkEnd w:id="31334"/>
      <w:r>
        <w:rPr>
          <w:rFonts w:hint="cs"/>
          <w:rtl/>
        </w:rPr>
        <w:t xml:space="preserve">– מחקיקתם </w:t>
      </w:r>
      <w:bookmarkStart w:id="31335" w:name="_ETM_Q57_384200"/>
      <w:bookmarkEnd w:id="31335"/>
      <w:r>
        <w:rPr>
          <w:rFonts w:hint="cs"/>
          <w:rtl/>
        </w:rPr>
        <w:t xml:space="preserve">של </w:t>
      </w:r>
      <w:bookmarkStart w:id="31336" w:name="_ETM_Q57_384349"/>
      <w:bookmarkEnd w:id="31336"/>
      <w:r>
        <w:rPr>
          <w:rFonts w:hint="cs"/>
          <w:rtl/>
        </w:rPr>
        <w:t xml:space="preserve">חוק </w:t>
      </w:r>
      <w:bookmarkStart w:id="31337" w:name="_ETM_Q57_384790"/>
      <w:bookmarkEnd w:id="31337"/>
      <w:r>
        <w:rPr>
          <w:rFonts w:hint="cs"/>
          <w:rtl/>
        </w:rPr>
        <w:t xml:space="preserve">ברית </w:t>
      </w:r>
      <w:bookmarkStart w:id="31338" w:name="_ETM_Q57_385060"/>
      <w:bookmarkEnd w:id="31338"/>
      <w:r>
        <w:rPr>
          <w:rFonts w:hint="cs"/>
          <w:rtl/>
        </w:rPr>
        <w:t xml:space="preserve">מילה" – </w:t>
      </w:r>
      <w:bookmarkStart w:id="31339" w:name="_ETM_Q57_385629"/>
      <w:bookmarkEnd w:id="31339"/>
      <w:r>
        <w:rPr>
          <w:rFonts w:hint="cs"/>
          <w:rtl/>
        </w:rPr>
        <w:t xml:space="preserve">הינה, </w:t>
      </w:r>
      <w:bookmarkStart w:id="31340" w:name="_ETM_Q57_385989"/>
      <w:bookmarkEnd w:id="31340"/>
      <w:r>
        <w:rPr>
          <w:rFonts w:hint="cs"/>
          <w:rtl/>
        </w:rPr>
        <w:t xml:space="preserve">תקשיב </w:t>
      </w:r>
      <w:bookmarkStart w:id="31341" w:name="_ETM_Q57_386349"/>
      <w:bookmarkEnd w:id="31341"/>
      <w:r>
        <w:rPr>
          <w:rFonts w:hint="cs"/>
          <w:rtl/>
        </w:rPr>
        <w:t xml:space="preserve">ואטורי: </w:t>
      </w:r>
      <w:bookmarkStart w:id="31342" w:name="_ETM_Q57_386530"/>
      <w:bookmarkStart w:id="31343" w:name="_ETM_Q57_387319"/>
      <w:bookmarkEnd w:id="31342"/>
      <w:bookmarkEnd w:id="31343"/>
      <w:r>
        <w:rPr>
          <w:rFonts w:hint="cs"/>
          <w:rtl/>
        </w:rPr>
        <w:t xml:space="preserve">"דומה </w:t>
      </w:r>
      <w:bookmarkStart w:id="31344" w:name="_ETM_Q57_387799"/>
      <w:bookmarkEnd w:id="31344"/>
      <w:r>
        <w:rPr>
          <w:rFonts w:hint="cs"/>
          <w:rtl/>
        </w:rPr>
        <w:t xml:space="preserve">כי </w:t>
      </w:r>
      <w:bookmarkStart w:id="31345" w:name="_ETM_Q57_387980"/>
      <w:bookmarkEnd w:id="31345"/>
      <w:r>
        <w:rPr>
          <w:rFonts w:hint="cs"/>
          <w:rtl/>
        </w:rPr>
        <w:t xml:space="preserve">רק </w:t>
      </w:r>
      <w:bookmarkStart w:id="31346" w:name="_ETM_Q57_388220"/>
      <w:bookmarkEnd w:id="31346"/>
      <w:r>
        <w:rPr>
          <w:rFonts w:hint="cs"/>
          <w:rtl/>
        </w:rPr>
        <w:t xml:space="preserve">נס </w:t>
      </w:r>
      <w:bookmarkStart w:id="31347" w:name="_ETM_Q57_388549"/>
      <w:bookmarkEnd w:id="31347"/>
      <w:r>
        <w:rPr>
          <w:rFonts w:hint="cs"/>
          <w:rtl/>
        </w:rPr>
        <w:t xml:space="preserve">גלוי </w:t>
      </w:r>
      <w:bookmarkStart w:id="31348" w:name="_ETM_Q57_389060"/>
      <w:bookmarkEnd w:id="31348"/>
      <w:r>
        <w:rPr>
          <w:rFonts w:hint="cs"/>
          <w:rtl/>
        </w:rPr>
        <w:t xml:space="preserve">הציל </w:t>
      </w:r>
      <w:bookmarkStart w:id="31349" w:name="_ETM_Q57_389419"/>
      <w:bookmarkEnd w:id="31349"/>
      <w:r>
        <w:rPr>
          <w:rFonts w:hint="cs"/>
          <w:rtl/>
        </w:rPr>
        <w:t xml:space="preserve">את </w:t>
      </w:r>
      <w:bookmarkStart w:id="31350" w:name="_ETM_Q57_389510"/>
      <w:bookmarkEnd w:id="31350"/>
      <w:r>
        <w:rPr>
          <w:rFonts w:hint="cs"/>
          <w:rtl/>
        </w:rPr>
        <w:t xml:space="preserve">עם </w:t>
      </w:r>
      <w:bookmarkStart w:id="31351" w:name="_ETM_Q57_389689"/>
      <w:bookmarkEnd w:id="31351"/>
      <w:r>
        <w:rPr>
          <w:rFonts w:hint="cs"/>
          <w:rtl/>
        </w:rPr>
        <w:t xml:space="preserve">ישראל </w:t>
      </w:r>
      <w:bookmarkStart w:id="31352" w:name="_ETM_Q57_390439"/>
      <w:bookmarkEnd w:id="31352"/>
      <w:r>
        <w:rPr>
          <w:rFonts w:hint="cs"/>
          <w:rtl/>
        </w:rPr>
        <w:t xml:space="preserve">לפחות </w:t>
      </w:r>
      <w:bookmarkStart w:id="31353" w:name="_ETM_Q57_390860"/>
      <w:bookmarkEnd w:id="31353"/>
      <w:r>
        <w:rPr>
          <w:rFonts w:hint="cs"/>
          <w:rtl/>
        </w:rPr>
        <w:t xml:space="preserve">עד </w:t>
      </w:r>
      <w:bookmarkStart w:id="31354" w:name="_ETM_Q57_390980"/>
      <w:bookmarkEnd w:id="31354"/>
      <w:r>
        <w:rPr>
          <w:rFonts w:hint="cs"/>
          <w:rtl/>
        </w:rPr>
        <w:t xml:space="preserve">היום </w:t>
      </w:r>
      <w:bookmarkStart w:id="31355" w:name="_ETM_Q57_391430"/>
      <w:bookmarkEnd w:id="31355"/>
      <w:r>
        <w:rPr>
          <w:rFonts w:hint="cs"/>
          <w:rtl/>
        </w:rPr>
        <w:t xml:space="preserve">מחקיקתם </w:t>
      </w:r>
      <w:bookmarkStart w:id="31356" w:name="_ETM_Q57_392150"/>
      <w:bookmarkEnd w:id="31356"/>
      <w:r>
        <w:rPr>
          <w:rFonts w:hint="cs"/>
          <w:rtl/>
        </w:rPr>
        <w:t xml:space="preserve">של </w:t>
      </w:r>
      <w:bookmarkStart w:id="31357" w:name="_ETM_Q57_392299"/>
      <w:bookmarkEnd w:id="31357"/>
      <w:r>
        <w:rPr>
          <w:rFonts w:hint="cs"/>
          <w:rtl/>
        </w:rPr>
        <w:t xml:space="preserve">חוק </w:t>
      </w:r>
      <w:bookmarkStart w:id="31358" w:name="_ETM_Q57_392569"/>
      <w:bookmarkEnd w:id="31358"/>
      <w:r>
        <w:rPr>
          <w:rFonts w:hint="cs"/>
          <w:rtl/>
        </w:rPr>
        <w:t xml:space="preserve">ברית </w:t>
      </w:r>
      <w:bookmarkStart w:id="31359" w:name="_ETM_Q57_392900"/>
      <w:bookmarkEnd w:id="31359"/>
      <w:r>
        <w:rPr>
          <w:rFonts w:hint="cs"/>
          <w:rtl/>
        </w:rPr>
        <w:t xml:space="preserve">מילה, </w:t>
      </w:r>
      <w:bookmarkStart w:id="31360" w:name="_ETM_Q57_393750"/>
      <w:bookmarkEnd w:id="31360"/>
      <w:r>
        <w:rPr>
          <w:rFonts w:hint="cs"/>
          <w:rtl/>
        </w:rPr>
        <w:t xml:space="preserve">חוק </w:t>
      </w:r>
      <w:bookmarkStart w:id="31361" w:name="_ETM_Q57_394200"/>
      <w:bookmarkEnd w:id="31361"/>
      <w:r>
        <w:rPr>
          <w:rFonts w:hint="cs"/>
          <w:rtl/>
        </w:rPr>
        <w:t xml:space="preserve">ליל </w:t>
      </w:r>
      <w:bookmarkStart w:id="31362" w:name="_ETM_Q57_394380"/>
      <w:bookmarkEnd w:id="31362"/>
      <w:r>
        <w:rPr>
          <w:rFonts w:hint="cs"/>
          <w:rtl/>
        </w:rPr>
        <w:t xml:space="preserve">הסדר </w:t>
      </w:r>
      <w:bookmarkStart w:id="31363" w:name="_ETM_Q57_394770"/>
      <w:bookmarkEnd w:id="31363"/>
      <w:r>
        <w:rPr>
          <w:rFonts w:hint="cs"/>
          <w:rtl/>
        </w:rPr>
        <w:t xml:space="preserve">וחוק </w:t>
      </w:r>
      <w:bookmarkStart w:id="31364" w:name="_ETM_Q57_395100"/>
      <w:bookmarkEnd w:id="31364"/>
      <w:r>
        <w:rPr>
          <w:rFonts w:hint="cs"/>
          <w:rtl/>
        </w:rPr>
        <w:t xml:space="preserve">צום </w:t>
      </w:r>
      <w:bookmarkStart w:id="31365" w:name="_ETM_Q57_395310"/>
      <w:bookmarkEnd w:id="31365"/>
      <w:r>
        <w:rPr>
          <w:rFonts w:hint="cs"/>
          <w:rtl/>
        </w:rPr>
        <w:t xml:space="preserve">יום </w:t>
      </w:r>
      <w:bookmarkStart w:id="31366" w:name="_ETM_Q57_395430"/>
      <w:bookmarkEnd w:id="31366"/>
      <w:r>
        <w:rPr>
          <w:rFonts w:hint="cs"/>
          <w:rtl/>
        </w:rPr>
        <w:t xml:space="preserve">הכיפורים. וכי רק בזכות היעדרם של </w:t>
      </w:r>
      <w:bookmarkStart w:id="31367" w:name="_ETM_Q57_396030"/>
      <w:bookmarkStart w:id="31368" w:name="_ETM_Q57_396510"/>
      <w:bookmarkStart w:id="31369" w:name="_ETM_Q57_396840"/>
      <w:bookmarkStart w:id="31370" w:name="_ETM_Q57_397380"/>
      <w:bookmarkEnd w:id="31367"/>
      <w:bookmarkEnd w:id="31368"/>
      <w:bookmarkEnd w:id="31369"/>
      <w:bookmarkEnd w:id="31370"/>
      <w:r>
        <w:rPr>
          <w:rFonts w:hint="cs"/>
          <w:rtl/>
        </w:rPr>
        <w:t xml:space="preserve">החוקים </w:t>
      </w:r>
      <w:bookmarkStart w:id="31371" w:name="_ETM_Q57_397890"/>
      <w:bookmarkEnd w:id="31371"/>
      <w:r>
        <w:rPr>
          <w:rFonts w:hint="cs"/>
          <w:rtl/>
        </w:rPr>
        <w:t xml:space="preserve">האלה </w:t>
      </w:r>
      <w:bookmarkStart w:id="31372" w:name="_ETM_Q57_398959"/>
      <w:bookmarkEnd w:id="31372"/>
      <w:r>
        <w:rPr>
          <w:rFonts w:hint="cs"/>
          <w:rtl/>
        </w:rPr>
        <w:t xml:space="preserve">בוחרים </w:t>
      </w:r>
      <w:bookmarkStart w:id="31373" w:name="_ETM_Q57_399469"/>
      <w:bookmarkEnd w:id="31373"/>
      <w:r>
        <w:rPr>
          <w:rFonts w:hint="cs"/>
          <w:rtl/>
        </w:rPr>
        <w:t xml:space="preserve">רוב </w:t>
      </w:r>
      <w:bookmarkStart w:id="31374" w:name="_ETM_Q57_399650"/>
      <w:bookmarkEnd w:id="31374"/>
      <w:r>
        <w:rPr>
          <w:rFonts w:hint="cs"/>
          <w:rtl/>
        </w:rPr>
        <w:t xml:space="preserve">הישראלים </w:t>
      </w:r>
      <w:bookmarkStart w:id="31375" w:name="_ETM_Q57_400159"/>
      <w:bookmarkEnd w:id="31375"/>
      <w:r>
        <w:rPr>
          <w:rFonts w:hint="cs"/>
          <w:rtl/>
        </w:rPr>
        <w:t xml:space="preserve">להמשיך </w:t>
      </w:r>
      <w:bookmarkStart w:id="31376" w:name="_ETM_Q57_400669"/>
      <w:bookmarkEnd w:id="31376"/>
      <w:r>
        <w:rPr>
          <w:rFonts w:hint="cs"/>
          <w:rtl/>
        </w:rPr>
        <w:t xml:space="preserve">למול את </w:t>
      </w:r>
      <w:bookmarkStart w:id="31377" w:name="_ETM_Q57_400939"/>
      <w:bookmarkEnd w:id="31377"/>
      <w:r>
        <w:rPr>
          <w:rFonts w:hint="cs"/>
          <w:rtl/>
        </w:rPr>
        <w:t xml:space="preserve">בניהם, </w:t>
      </w:r>
      <w:bookmarkStart w:id="31378" w:name="_ETM_Q57_401510"/>
      <w:bookmarkEnd w:id="31378"/>
      <w:r>
        <w:rPr>
          <w:rFonts w:hint="cs"/>
          <w:rtl/>
        </w:rPr>
        <w:t xml:space="preserve">לערוך </w:t>
      </w:r>
      <w:bookmarkStart w:id="31379" w:name="_ETM_Q57_401989"/>
      <w:bookmarkEnd w:id="31379"/>
      <w:r>
        <w:rPr>
          <w:rFonts w:hint="cs"/>
          <w:rtl/>
        </w:rPr>
        <w:t xml:space="preserve">ליל </w:t>
      </w:r>
      <w:bookmarkStart w:id="31380" w:name="_ETM_Q57_402139"/>
      <w:bookmarkEnd w:id="31380"/>
      <w:r>
        <w:rPr>
          <w:rFonts w:hint="cs"/>
          <w:rtl/>
        </w:rPr>
        <w:t xml:space="preserve">סדר </w:t>
      </w:r>
      <w:bookmarkStart w:id="31381" w:name="_ETM_Q57_402499"/>
      <w:bookmarkEnd w:id="31381"/>
      <w:r>
        <w:rPr>
          <w:rFonts w:hint="cs"/>
          <w:rtl/>
        </w:rPr>
        <w:t xml:space="preserve">ולצום </w:t>
      </w:r>
      <w:bookmarkStart w:id="31382" w:name="_ETM_Q57_402859"/>
      <w:bookmarkEnd w:id="31382"/>
      <w:r>
        <w:rPr>
          <w:rFonts w:hint="cs"/>
          <w:rtl/>
        </w:rPr>
        <w:t xml:space="preserve">ביום </w:t>
      </w:r>
      <w:bookmarkStart w:id="31383" w:name="_ETM_Q57_403010"/>
      <w:bookmarkEnd w:id="31383"/>
      <w:r>
        <w:rPr>
          <w:rFonts w:hint="cs"/>
          <w:rtl/>
        </w:rPr>
        <w:t xml:space="preserve">הכיפורים </w:t>
      </w:r>
      <w:bookmarkStart w:id="31384" w:name="_ETM_Q57_403790"/>
      <w:bookmarkEnd w:id="31384"/>
      <w:r>
        <w:rPr>
          <w:rFonts w:hint="cs"/>
          <w:rtl/>
        </w:rPr>
        <w:t xml:space="preserve">– מצוות </w:t>
      </w:r>
      <w:bookmarkStart w:id="31385" w:name="_ETM_Q57_404240"/>
      <w:bookmarkEnd w:id="31385"/>
      <w:r>
        <w:rPr>
          <w:rFonts w:hint="cs"/>
          <w:rtl/>
        </w:rPr>
        <w:t xml:space="preserve">יסוד </w:t>
      </w:r>
      <w:bookmarkStart w:id="31386" w:name="_ETM_Q57_404750"/>
      <w:bookmarkEnd w:id="31386"/>
      <w:r>
        <w:rPr>
          <w:rFonts w:hint="cs"/>
          <w:rtl/>
        </w:rPr>
        <w:t xml:space="preserve">המבטאות </w:t>
      </w:r>
      <w:bookmarkStart w:id="31387" w:name="_ETM_Q57_405350"/>
      <w:bookmarkEnd w:id="31387"/>
      <w:r>
        <w:rPr>
          <w:rFonts w:hint="cs"/>
          <w:rtl/>
        </w:rPr>
        <w:t xml:space="preserve">ומממשות </w:t>
      </w:r>
      <w:bookmarkStart w:id="31388" w:name="_ETM_Q57_405980"/>
      <w:bookmarkEnd w:id="31388"/>
      <w:r>
        <w:rPr>
          <w:rFonts w:hint="cs"/>
          <w:rtl/>
        </w:rPr>
        <w:t xml:space="preserve">את </w:t>
      </w:r>
      <w:bookmarkStart w:id="31389" w:name="_ETM_Q57_406100"/>
      <w:bookmarkEnd w:id="31389"/>
      <w:r>
        <w:rPr>
          <w:rFonts w:hint="cs"/>
          <w:rtl/>
        </w:rPr>
        <w:t xml:space="preserve">הקשר </w:t>
      </w:r>
      <w:bookmarkStart w:id="31390" w:name="_ETM_Q57_406430"/>
      <w:bookmarkEnd w:id="31390"/>
      <w:r>
        <w:rPr>
          <w:rFonts w:hint="cs"/>
          <w:rtl/>
        </w:rPr>
        <w:t xml:space="preserve">בין </w:t>
      </w:r>
      <w:bookmarkStart w:id="31391" w:name="_ETM_Q57_406550"/>
      <w:bookmarkEnd w:id="31391"/>
      <w:r>
        <w:rPr>
          <w:rFonts w:hint="cs"/>
          <w:rtl/>
        </w:rPr>
        <w:t xml:space="preserve">הפרט </w:t>
      </w:r>
      <w:bookmarkStart w:id="31392" w:name="_ETM_Q57_406880"/>
      <w:bookmarkEnd w:id="31392"/>
      <w:r>
        <w:rPr>
          <w:rFonts w:hint="cs"/>
          <w:rtl/>
        </w:rPr>
        <w:t xml:space="preserve">ובין </w:t>
      </w:r>
      <w:bookmarkStart w:id="31393" w:name="_ETM_Q57_407060"/>
      <w:bookmarkEnd w:id="31393"/>
      <w:r>
        <w:rPr>
          <w:rFonts w:hint="cs"/>
          <w:rtl/>
        </w:rPr>
        <w:t xml:space="preserve">הכלל, </w:t>
      </w:r>
      <w:bookmarkStart w:id="31394" w:name="_ETM_Q57_407330"/>
      <w:bookmarkEnd w:id="31394"/>
      <w:r>
        <w:rPr>
          <w:rFonts w:hint="cs"/>
          <w:rtl/>
        </w:rPr>
        <w:t xml:space="preserve">ובין </w:t>
      </w:r>
      <w:bookmarkStart w:id="31395" w:name="_ETM_Q57_407540"/>
      <w:bookmarkEnd w:id="31395"/>
      <w:r>
        <w:rPr>
          <w:rFonts w:hint="cs"/>
          <w:rtl/>
        </w:rPr>
        <w:t xml:space="preserve">כל </w:t>
      </w:r>
      <w:bookmarkStart w:id="31396" w:name="_ETM_Q57_407750"/>
      <w:bookmarkEnd w:id="31396"/>
      <w:r>
        <w:rPr>
          <w:rFonts w:hint="cs"/>
          <w:rtl/>
        </w:rPr>
        <w:t xml:space="preserve">יהודי </w:t>
      </w:r>
      <w:bookmarkStart w:id="31397" w:name="_ETM_Q57_408170"/>
      <w:bookmarkEnd w:id="31397"/>
      <w:r>
        <w:rPr>
          <w:rFonts w:hint="cs"/>
          <w:rtl/>
        </w:rPr>
        <w:t xml:space="preserve">לבין </w:t>
      </w:r>
      <w:bookmarkStart w:id="31398" w:name="_ETM_Q57_408500"/>
      <w:bookmarkEnd w:id="31398"/>
      <w:r>
        <w:rPr>
          <w:rFonts w:hint="cs"/>
          <w:rtl/>
        </w:rPr>
        <w:t xml:space="preserve">עם </w:t>
      </w:r>
      <w:bookmarkStart w:id="31399" w:name="_ETM_Q57_408620"/>
      <w:bookmarkEnd w:id="31399"/>
      <w:r>
        <w:rPr>
          <w:rFonts w:hint="cs"/>
          <w:rtl/>
        </w:rPr>
        <w:t xml:space="preserve">ישראל </w:t>
      </w:r>
      <w:bookmarkStart w:id="31400" w:name="_ETM_Q57_408950"/>
      <w:bookmarkEnd w:id="31400"/>
      <w:r>
        <w:rPr>
          <w:rFonts w:hint="cs"/>
          <w:rtl/>
        </w:rPr>
        <w:t xml:space="preserve">לדורותיו </w:t>
      </w:r>
      <w:bookmarkStart w:id="31401" w:name="_ETM_Q57_409910"/>
      <w:bookmarkEnd w:id="31401"/>
      <w:r>
        <w:rPr>
          <w:rFonts w:hint="cs"/>
          <w:rtl/>
        </w:rPr>
        <w:t xml:space="preserve">שהיו </w:t>
      </w:r>
      <w:bookmarkStart w:id="31402" w:name="_ETM_Q57_410570"/>
      <w:bookmarkEnd w:id="31402"/>
      <w:r>
        <w:rPr>
          <w:rFonts w:hint="cs"/>
          <w:rtl/>
        </w:rPr>
        <w:t xml:space="preserve">ושיהיו. </w:t>
      </w:r>
      <w:bookmarkStart w:id="31403" w:name="_ETM_Q57_411790"/>
      <w:bookmarkEnd w:id="31403"/>
    </w:p>
    <w:p w:rsidR="004824FD" w:rsidRDefault="004824FD" w:rsidP="004824FD">
      <w:pPr>
        <w:rPr>
          <w:rtl/>
        </w:rPr>
      </w:pPr>
    </w:p>
    <w:p w:rsidR="004824FD" w:rsidRDefault="007A1586" w:rsidP="004824FD">
      <w:pPr>
        <w:rPr>
          <w:rtl/>
        </w:rPr>
      </w:pPr>
      <w:r>
        <w:rPr>
          <w:rFonts w:hint="cs"/>
          <w:rtl/>
        </w:rPr>
        <w:t>"</w:t>
      </w:r>
      <w:r w:rsidR="004824FD">
        <w:rPr>
          <w:rFonts w:hint="cs"/>
          <w:rtl/>
        </w:rPr>
        <w:t xml:space="preserve">תורת </w:t>
      </w:r>
      <w:bookmarkStart w:id="31404" w:name="_ETM_Q57_412090"/>
      <w:bookmarkEnd w:id="31404"/>
      <w:r w:rsidR="004824FD">
        <w:rPr>
          <w:rFonts w:hint="cs"/>
          <w:rtl/>
        </w:rPr>
        <w:t xml:space="preserve">ישראל, </w:t>
      </w:r>
      <w:bookmarkStart w:id="31405" w:name="_ETM_Q57_412450"/>
      <w:bookmarkEnd w:id="31405"/>
      <w:r w:rsidR="004824FD">
        <w:rPr>
          <w:rFonts w:hint="cs"/>
          <w:rtl/>
        </w:rPr>
        <w:t xml:space="preserve">תולדותיה, מצוותיה </w:t>
      </w:r>
      <w:bookmarkStart w:id="31406" w:name="_ETM_Q57_413230"/>
      <w:bookmarkEnd w:id="31406"/>
      <w:r w:rsidR="004824FD">
        <w:rPr>
          <w:rFonts w:hint="cs"/>
          <w:rtl/>
        </w:rPr>
        <w:t xml:space="preserve">וערכיה </w:t>
      </w:r>
      <w:bookmarkStart w:id="31407" w:name="_ETM_Q57_413680"/>
      <w:bookmarkEnd w:id="31407"/>
      <w:r w:rsidR="004824FD">
        <w:rPr>
          <w:rFonts w:hint="cs"/>
          <w:rtl/>
        </w:rPr>
        <w:t xml:space="preserve">כמעט </w:t>
      </w:r>
      <w:bookmarkStart w:id="31408" w:name="_ETM_Q57_414010"/>
      <w:bookmarkEnd w:id="31408"/>
      <w:r w:rsidR="004824FD">
        <w:rPr>
          <w:rFonts w:hint="cs"/>
          <w:rtl/>
        </w:rPr>
        <w:t xml:space="preserve">אינם </w:t>
      </w:r>
      <w:bookmarkStart w:id="31409" w:name="_ETM_Q57_414280"/>
      <w:bookmarkEnd w:id="31409"/>
      <w:r w:rsidR="004824FD">
        <w:rPr>
          <w:rFonts w:hint="cs"/>
          <w:rtl/>
        </w:rPr>
        <w:t xml:space="preserve">מוכרים </w:t>
      </w:r>
      <w:bookmarkStart w:id="31410" w:name="_ETM_Q57_414640"/>
      <w:bookmarkEnd w:id="31410"/>
      <w:r w:rsidR="004824FD">
        <w:rPr>
          <w:rFonts w:hint="cs"/>
          <w:rtl/>
        </w:rPr>
        <w:t xml:space="preserve">לישראלי </w:t>
      </w:r>
      <w:bookmarkStart w:id="31411" w:name="_ETM_Q57_415060"/>
      <w:bookmarkEnd w:id="31411"/>
      <w:r w:rsidR="004824FD">
        <w:rPr>
          <w:rFonts w:hint="cs"/>
          <w:rtl/>
        </w:rPr>
        <w:t xml:space="preserve">הממוצע, </w:t>
      </w:r>
      <w:bookmarkStart w:id="31412" w:name="_ETM_Q57_416400"/>
      <w:bookmarkEnd w:id="31412"/>
      <w:r w:rsidR="004824FD">
        <w:rPr>
          <w:rFonts w:hint="cs"/>
          <w:rtl/>
        </w:rPr>
        <w:t xml:space="preserve">קודם </w:t>
      </w:r>
      <w:bookmarkStart w:id="31413" w:name="_ETM_Q57_416700"/>
      <w:bookmarkEnd w:id="31413"/>
      <w:r w:rsidR="004824FD">
        <w:rPr>
          <w:rFonts w:hint="cs"/>
          <w:rtl/>
        </w:rPr>
        <w:t xml:space="preserve">כול </w:t>
      </w:r>
      <w:bookmarkStart w:id="31414" w:name="_ETM_Q57_416879"/>
      <w:bookmarkEnd w:id="31414"/>
      <w:r w:rsidR="004824FD">
        <w:rPr>
          <w:rFonts w:hint="cs"/>
          <w:rtl/>
        </w:rPr>
        <w:t xml:space="preserve">מפני </w:t>
      </w:r>
      <w:bookmarkStart w:id="31415" w:name="_ETM_Q57_417060"/>
      <w:bookmarkEnd w:id="31415"/>
      <w:r w:rsidR="004824FD">
        <w:rPr>
          <w:rFonts w:hint="cs"/>
          <w:rtl/>
        </w:rPr>
        <w:t xml:space="preserve">שהם </w:t>
      </w:r>
      <w:bookmarkStart w:id="31416" w:name="_ETM_Q57_417239"/>
      <w:bookmarkEnd w:id="31416"/>
      <w:r w:rsidR="004824FD">
        <w:rPr>
          <w:rFonts w:hint="cs"/>
          <w:rtl/>
        </w:rPr>
        <w:t xml:space="preserve">נלמדים </w:t>
      </w:r>
      <w:bookmarkStart w:id="31417" w:name="_ETM_Q57_417780"/>
      <w:bookmarkEnd w:id="31417"/>
      <w:r w:rsidR="004824FD">
        <w:rPr>
          <w:rFonts w:hint="cs"/>
          <w:rtl/>
        </w:rPr>
        <w:t xml:space="preserve">מעט </w:t>
      </w:r>
      <w:bookmarkStart w:id="31418" w:name="_ETM_Q57_418290"/>
      <w:bookmarkEnd w:id="31418"/>
      <w:r w:rsidR="004824FD">
        <w:rPr>
          <w:rFonts w:hint="cs"/>
          <w:rtl/>
        </w:rPr>
        <w:t xml:space="preserve">מן </w:t>
      </w:r>
      <w:bookmarkStart w:id="31419" w:name="_ETM_Q57_418470"/>
      <w:bookmarkEnd w:id="31419"/>
      <w:r w:rsidR="004824FD">
        <w:rPr>
          <w:rFonts w:hint="cs"/>
          <w:rtl/>
        </w:rPr>
        <w:t xml:space="preserve">הראוי </w:t>
      </w:r>
      <w:bookmarkStart w:id="31420" w:name="_ETM_Q57_418860"/>
      <w:bookmarkEnd w:id="31420"/>
      <w:r w:rsidR="004824FD">
        <w:rPr>
          <w:rFonts w:hint="cs"/>
          <w:rtl/>
        </w:rPr>
        <w:t xml:space="preserve">בתוכנית </w:t>
      </w:r>
      <w:bookmarkStart w:id="31421" w:name="_ETM_Q57_419280"/>
      <w:bookmarkEnd w:id="31421"/>
      <w:r w:rsidR="004824FD">
        <w:rPr>
          <w:rFonts w:hint="cs"/>
          <w:rtl/>
        </w:rPr>
        <w:t xml:space="preserve">הלימודים </w:t>
      </w:r>
      <w:bookmarkStart w:id="31422" w:name="_ETM_Q57_419610"/>
      <w:bookmarkEnd w:id="31422"/>
      <w:r w:rsidR="004824FD">
        <w:rPr>
          <w:rFonts w:hint="cs"/>
          <w:rtl/>
        </w:rPr>
        <w:t xml:space="preserve">הממלכתית, </w:t>
      </w:r>
      <w:bookmarkStart w:id="31423" w:name="_ETM_Q57_421049"/>
      <w:bookmarkEnd w:id="31423"/>
      <w:r w:rsidR="004824FD">
        <w:rPr>
          <w:rFonts w:hint="cs"/>
          <w:rtl/>
        </w:rPr>
        <w:t xml:space="preserve">שהרי </w:t>
      </w:r>
      <w:bookmarkStart w:id="31424" w:name="_ETM_Q57_421529"/>
      <w:bookmarkEnd w:id="31424"/>
      <w:r w:rsidR="004824FD">
        <w:rPr>
          <w:rFonts w:hint="cs"/>
          <w:rtl/>
        </w:rPr>
        <w:t xml:space="preserve">גם </w:t>
      </w:r>
      <w:bookmarkStart w:id="31425" w:name="_ETM_Q57_421799"/>
      <w:bookmarkEnd w:id="31425"/>
      <w:r w:rsidR="004824FD">
        <w:rPr>
          <w:rFonts w:hint="cs"/>
          <w:rtl/>
        </w:rPr>
        <w:t xml:space="preserve">תודעה </w:t>
      </w:r>
      <w:bookmarkStart w:id="31426" w:name="_ETM_Q57_422159"/>
      <w:bookmarkEnd w:id="31426"/>
      <w:r w:rsidR="004824FD">
        <w:rPr>
          <w:rFonts w:hint="cs"/>
          <w:rtl/>
        </w:rPr>
        <w:t xml:space="preserve">יהודית </w:t>
      </w:r>
      <w:bookmarkStart w:id="31427" w:name="_ETM_Q57_422639"/>
      <w:bookmarkEnd w:id="31427"/>
      <w:r w:rsidR="004824FD">
        <w:rPr>
          <w:rFonts w:hint="cs"/>
          <w:rtl/>
        </w:rPr>
        <w:t xml:space="preserve">אינה </w:t>
      </w:r>
      <w:bookmarkStart w:id="31428" w:name="_ETM_Q57_422909"/>
      <w:bookmarkEnd w:id="31428"/>
      <w:r w:rsidR="004824FD">
        <w:rPr>
          <w:rFonts w:hint="cs"/>
          <w:rtl/>
        </w:rPr>
        <w:t xml:space="preserve">נתפסת </w:t>
      </w:r>
      <w:bookmarkStart w:id="31429" w:name="_ETM_Q57_423510"/>
      <w:bookmarkEnd w:id="31429"/>
      <w:r w:rsidR="004824FD">
        <w:rPr>
          <w:rFonts w:hint="cs"/>
          <w:rtl/>
        </w:rPr>
        <w:t xml:space="preserve">זה </w:t>
      </w:r>
      <w:bookmarkStart w:id="31430" w:name="_ETM_Q57_423599"/>
      <w:bookmarkEnd w:id="31430"/>
      <w:r w:rsidR="004824FD">
        <w:rPr>
          <w:rFonts w:hint="cs"/>
          <w:rtl/>
        </w:rPr>
        <w:t xml:space="preserve">שנים </w:t>
      </w:r>
      <w:bookmarkStart w:id="31431" w:name="_ETM_Q57_423870"/>
      <w:bookmarkEnd w:id="31431"/>
      <w:r w:rsidR="004824FD">
        <w:rPr>
          <w:rFonts w:hint="cs"/>
          <w:rtl/>
        </w:rPr>
        <w:t xml:space="preserve">רבות </w:t>
      </w:r>
      <w:bookmarkStart w:id="31432" w:name="_ETM_Q57_424199"/>
      <w:bookmarkEnd w:id="31432"/>
      <w:r w:rsidR="004824FD">
        <w:rPr>
          <w:rFonts w:hint="cs"/>
          <w:rtl/>
        </w:rPr>
        <w:t xml:space="preserve">אלא </w:t>
      </w:r>
      <w:bookmarkStart w:id="31433" w:name="_ETM_Q57_424409"/>
      <w:bookmarkEnd w:id="31433"/>
      <w:r w:rsidR="004824FD">
        <w:rPr>
          <w:rFonts w:hint="cs"/>
          <w:rtl/>
        </w:rPr>
        <w:t>כ</w:t>
      </w:r>
      <w:bookmarkStart w:id="31434" w:name="_ETM_Q57_424559"/>
      <w:bookmarkEnd w:id="31434"/>
      <w:r w:rsidR="004824FD">
        <w:rPr>
          <w:rFonts w:hint="cs"/>
          <w:rtl/>
        </w:rPr>
        <w:t xml:space="preserve">אינטרס </w:t>
      </w:r>
      <w:bookmarkStart w:id="31435" w:name="_ETM_Q57_424949"/>
      <w:bookmarkEnd w:id="31435"/>
      <w:r w:rsidR="004824FD">
        <w:rPr>
          <w:rFonts w:hint="cs"/>
          <w:rtl/>
        </w:rPr>
        <w:t xml:space="preserve">פוליטי </w:t>
      </w:r>
      <w:bookmarkStart w:id="31436" w:name="_ETM_Q57_425459"/>
      <w:bookmarkEnd w:id="31436"/>
      <w:r w:rsidR="004824FD">
        <w:rPr>
          <w:rFonts w:hint="cs"/>
          <w:rtl/>
        </w:rPr>
        <w:t xml:space="preserve">של </w:t>
      </w:r>
      <w:bookmarkStart w:id="31437" w:name="_ETM_Q57_425790"/>
      <w:bookmarkEnd w:id="31437"/>
      <w:r w:rsidR="004824FD">
        <w:rPr>
          <w:rFonts w:hint="cs"/>
          <w:rtl/>
        </w:rPr>
        <w:t xml:space="preserve">המפלגות </w:t>
      </w:r>
      <w:bookmarkStart w:id="31438" w:name="_ETM_Q57_426299"/>
      <w:bookmarkEnd w:id="31438"/>
      <w:r w:rsidR="004824FD">
        <w:rPr>
          <w:rFonts w:hint="cs"/>
          <w:rtl/>
        </w:rPr>
        <w:t xml:space="preserve">הדתיות. </w:t>
      </w:r>
      <w:bookmarkStart w:id="31439" w:name="_ETM_Q57_426959"/>
      <w:bookmarkEnd w:id="31439"/>
      <w:r w:rsidR="004824FD">
        <w:rPr>
          <w:rFonts w:hint="cs"/>
          <w:rtl/>
        </w:rPr>
        <w:t xml:space="preserve">פשוט </w:t>
      </w:r>
      <w:bookmarkStart w:id="31440" w:name="_ETM_Q57_427629"/>
      <w:bookmarkEnd w:id="31440"/>
      <w:r w:rsidR="004824FD">
        <w:rPr>
          <w:rFonts w:hint="cs"/>
          <w:rtl/>
        </w:rPr>
        <w:t xml:space="preserve">משפט </w:t>
      </w:r>
      <w:bookmarkStart w:id="31441" w:name="_ETM_Q57_428319"/>
      <w:bookmarkEnd w:id="31441"/>
      <w:r w:rsidR="004824FD">
        <w:rPr>
          <w:rFonts w:hint="cs"/>
          <w:rtl/>
        </w:rPr>
        <w:t xml:space="preserve">נכון. </w:t>
      </w:r>
      <w:bookmarkStart w:id="31442" w:name="_ETM_Q57_430200"/>
      <w:bookmarkEnd w:id="31442"/>
      <w:r w:rsidR="004824FD">
        <w:rPr>
          <w:rFonts w:hint="cs"/>
          <w:rtl/>
        </w:rPr>
        <w:t xml:space="preserve">ולכן </w:t>
      </w:r>
      <w:bookmarkStart w:id="31443" w:name="_ETM_Q57_430559"/>
      <w:bookmarkEnd w:id="31443"/>
      <w:r w:rsidR="004824FD">
        <w:rPr>
          <w:rFonts w:hint="cs"/>
          <w:rtl/>
        </w:rPr>
        <w:t xml:space="preserve">הם </w:t>
      </w:r>
      <w:bookmarkStart w:id="31444" w:name="_ETM_Q57_430680"/>
      <w:bookmarkEnd w:id="31444"/>
      <w:r w:rsidR="004824FD">
        <w:rPr>
          <w:rFonts w:hint="cs"/>
          <w:rtl/>
        </w:rPr>
        <w:t xml:space="preserve">כולם </w:t>
      </w:r>
      <w:bookmarkStart w:id="31445" w:name="_ETM_Q57_430889"/>
      <w:bookmarkStart w:id="31446" w:name="_ETM_Q57_431159"/>
      <w:bookmarkEnd w:id="31445"/>
      <w:bookmarkEnd w:id="31446"/>
      <w:r w:rsidR="004824FD">
        <w:rPr>
          <w:rFonts w:hint="cs"/>
          <w:rtl/>
        </w:rPr>
        <w:t xml:space="preserve">מפחדים </w:t>
      </w:r>
      <w:proofErr w:type="spellStart"/>
      <w:r w:rsidR="004824FD">
        <w:rPr>
          <w:rFonts w:hint="cs"/>
          <w:rtl/>
        </w:rPr>
        <w:t>מהדתה</w:t>
      </w:r>
      <w:proofErr w:type="spellEnd"/>
      <w:r w:rsidR="004824FD">
        <w:rPr>
          <w:rFonts w:hint="cs"/>
          <w:rtl/>
        </w:rPr>
        <w:t xml:space="preserve">. </w:t>
      </w:r>
      <w:bookmarkStart w:id="31447" w:name="_ETM_Q57_431219"/>
      <w:bookmarkStart w:id="31448" w:name="_ETM_Q57_433669"/>
      <w:bookmarkStart w:id="31449" w:name="_ETM_Q57_434810"/>
      <w:bookmarkEnd w:id="31447"/>
      <w:bookmarkEnd w:id="31448"/>
      <w:bookmarkEnd w:id="31449"/>
      <w:r w:rsidR="004824FD">
        <w:rPr>
          <w:rFonts w:hint="cs"/>
          <w:rtl/>
        </w:rPr>
        <w:t xml:space="preserve">ואלו </w:t>
      </w:r>
      <w:bookmarkStart w:id="31450" w:name="_ETM_Q57_435500"/>
      <w:bookmarkEnd w:id="31450"/>
      <w:r w:rsidR="004824FD">
        <w:rPr>
          <w:rFonts w:hint="cs"/>
          <w:rtl/>
        </w:rPr>
        <w:t xml:space="preserve">דואגות </w:t>
      </w:r>
      <w:bookmarkStart w:id="31451" w:name="_ETM_Q57_435980"/>
      <w:bookmarkEnd w:id="31451"/>
      <w:r w:rsidR="004824FD">
        <w:rPr>
          <w:rFonts w:hint="cs"/>
          <w:rtl/>
        </w:rPr>
        <w:t xml:space="preserve">בראש </w:t>
      </w:r>
      <w:bookmarkStart w:id="31452" w:name="_ETM_Q57_436220"/>
      <w:bookmarkEnd w:id="31452"/>
      <w:r w:rsidR="004824FD">
        <w:rPr>
          <w:rFonts w:hint="cs"/>
          <w:rtl/>
        </w:rPr>
        <w:t xml:space="preserve">ובראשונה </w:t>
      </w:r>
      <w:bookmarkStart w:id="31453" w:name="_ETM_Q57_436700"/>
      <w:bookmarkEnd w:id="31453"/>
      <w:r w:rsidR="004824FD">
        <w:rPr>
          <w:rFonts w:hint="cs"/>
          <w:rtl/>
        </w:rPr>
        <w:t xml:space="preserve">לאלקטורט </w:t>
      </w:r>
      <w:bookmarkStart w:id="31454" w:name="_ETM_Q57_437240"/>
      <w:bookmarkEnd w:id="31454"/>
      <w:r w:rsidR="004824FD">
        <w:rPr>
          <w:rFonts w:hint="cs"/>
          <w:rtl/>
        </w:rPr>
        <w:t xml:space="preserve">שלהן, </w:t>
      </w:r>
      <w:bookmarkStart w:id="31455" w:name="_ETM_Q57_437810"/>
      <w:bookmarkEnd w:id="31455"/>
      <w:r w:rsidR="004824FD">
        <w:rPr>
          <w:rFonts w:hint="cs"/>
          <w:rtl/>
        </w:rPr>
        <w:t xml:space="preserve">כלומר </w:t>
      </w:r>
      <w:bookmarkStart w:id="31456" w:name="_ETM_Q57_438110"/>
      <w:bookmarkEnd w:id="31456"/>
      <w:r w:rsidR="004824FD">
        <w:rPr>
          <w:rFonts w:hint="cs"/>
          <w:rtl/>
        </w:rPr>
        <w:t xml:space="preserve">למוסדות </w:t>
      </w:r>
      <w:bookmarkStart w:id="31457" w:name="_ETM_Q57_438560"/>
      <w:bookmarkEnd w:id="31457"/>
      <w:r w:rsidR="004824FD">
        <w:rPr>
          <w:rFonts w:hint="cs"/>
          <w:rtl/>
        </w:rPr>
        <w:t xml:space="preserve">החינוך </w:t>
      </w:r>
      <w:bookmarkStart w:id="31458" w:name="_ETM_Q57_438860"/>
      <w:bookmarkEnd w:id="31458"/>
      <w:r w:rsidR="004824FD">
        <w:rPr>
          <w:rFonts w:hint="cs"/>
          <w:rtl/>
        </w:rPr>
        <w:t xml:space="preserve">של הדתיים. </w:t>
      </w:r>
      <w:bookmarkStart w:id="31459" w:name="_ETM_Q57_439190"/>
      <w:bookmarkStart w:id="31460" w:name="_ETM_Q57_439520"/>
      <w:bookmarkEnd w:id="31459"/>
      <w:bookmarkEnd w:id="31460"/>
      <w:r w:rsidR="004824FD">
        <w:rPr>
          <w:rFonts w:hint="cs"/>
          <w:rtl/>
        </w:rPr>
        <w:t xml:space="preserve">רק </w:t>
      </w:r>
      <w:bookmarkStart w:id="31461" w:name="_ETM_Q57_439820"/>
      <w:bookmarkEnd w:id="31461"/>
      <w:r w:rsidR="004824FD">
        <w:rPr>
          <w:rFonts w:hint="cs"/>
          <w:rtl/>
        </w:rPr>
        <w:t xml:space="preserve">בכוח </w:t>
      </w:r>
      <w:bookmarkStart w:id="31462" w:name="_ETM_Q57_440210"/>
      <w:bookmarkEnd w:id="31462"/>
      <w:r w:rsidR="004824FD">
        <w:rPr>
          <w:rFonts w:hint="cs"/>
          <w:rtl/>
        </w:rPr>
        <w:t xml:space="preserve">רצון </w:t>
      </w:r>
      <w:bookmarkStart w:id="31463" w:name="_ETM_Q57_440510"/>
      <w:bookmarkEnd w:id="31463"/>
      <w:r w:rsidR="004824FD">
        <w:rPr>
          <w:rFonts w:hint="cs"/>
          <w:rtl/>
        </w:rPr>
        <w:t xml:space="preserve">חזק </w:t>
      </w:r>
      <w:bookmarkStart w:id="31464" w:name="_ETM_Q57_440870"/>
      <w:bookmarkEnd w:id="31464"/>
      <w:r w:rsidR="004824FD">
        <w:rPr>
          <w:rFonts w:hint="cs"/>
          <w:rtl/>
        </w:rPr>
        <w:t xml:space="preserve">במיוחד </w:t>
      </w:r>
      <w:bookmarkStart w:id="31465" w:name="_ETM_Q57_441380"/>
      <w:bookmarkEnd w:id="31465"/>
      <w:r w:rsidR="004824FD">
        <w:rPr>
          <w:rFonts w:hint="cs"/>
          <w:rtl/>
        </w:rPr>
        <w:t xml:space="preserve">קמים </w:t>
      </w:r>
      <w:bookmarkStart w:id="31466" w:name="_ETM_Q57_441740"/>
      <w:bookmarkEnd w:id="31466"/>
      <w:r w:rsidR="004824FD">
        <w:rPr>
          <w:rFonts w:hint="cs"/>
          <w:rtl/>
        </w:rPr>
        <w:t xml:space="preserve">בעשורים </w:t>
      </w:r>
      <w:bookmarkStart w:id="31467" w:name="_ETM_Q57_442160"/>
      <w:bookmarkEnd w:id="31467"/>
      <w:r w:rsidR="004824FD">
        <w:rPr>
          <w:rFonts w:hint="cs"/>
          <w:rtl/>
        </w:rPr>
        <w:t xml:space="preserve">האחרונים </w:t>
      </w:r>
      <w:bookmarkStart w:id="31468" w:name="_ETM_Q57_442520"/>
      <w:bookmarkEnd w:id="31468"/>
      <w:r w:rsidR="004824FD">
        <w:rPr>
          <w:rFonts w:hint="cs"/>
          <w:rtl/>
        </w:rPr>
        <w:t xml:space="preserve">עוד </w:t>
      </w:r>
      <w:bookmarkStart w:id="31469" w:name="_ETM_Q57_442700"/>
      <w:bookmarkEnd w:id="31469"/>
      <w:r w:rsidR="004824FD">
        <w:rPr>
          <w:rFonts w:hint="cs"/>
          <w:rtl/>
        </w:rPr>
        <w:t xml:space="preserve">ועוד </w:t>
      </w:r>
      <w:bookmarkStart w:id="31470" w:name="_ETM_Q57_442850"/>
      <w:bookmarkEnd w:id="31470"/>
      <w:r w:rsidR="004824FD">
        <w:rPr>
          <w:rFonts w:hint="cs"/>
          <w:rtl/>
        </w:rPr>
        <w:t xml:space="preserve">ישראלים </w:t>
      </w:r>
      <w:bookmarkStart w:id="31471" w:name="_ETM_Q57_443240"/>
      <w:bookmarkEnd w:id="31471"/>
      <w:r w:rsidR="004824FD">
        <w:rPr>
          <w:rFonts w:hint="cs"/>
          <w:rtl/>
        </w:rPr>
        <w:t xml:space="preserve">שלא </w:t>
      </w:r>
      <w:bookmarkStart w:id="31472" w:name="_ETM_Q57_443480"/>
      <w:bookmarkEnd w:id="31472"/>
      <w:r w:rsidR="004824FD">
        <w:rPr>
          <w:rFonts w:hint="cs"/>
          <w:rtl/>
        </w:rPr>
        <w:t xml:space="preserve">זכו </w:t>
      </w:r>
      <w:bookmarkStart w:id="31473" w:name="_ETM_Q57_443839"/>
      <w:bookmarkEnd w:id="31473"/>
      <w:r w:rsidR="004824FD">
        <w:rPr>
          <w:rFonts w:hint="cs"/>
          <w:rtl/>
        </w:rPr>
        <w:t xml:space="preserve">לחינוך </w:t>
      </w:r>
      <w:bookmarkStart w:id="31474" w:name="_ETM_Q57_444230"/>
      <w:bookmarkEnd w:id="31474"/>
      <w:r w:rsidR="004824FD">
        <w:rPr>
          <w:rFonts w:hint="cs"/>
          <w:rtl/>
        </w:rPr>
        <w:t xml:space="preserve">יהודי </w:t>
      </w:r>
      <w:bookmarkStart w:id="31475" w:name="_ETM_Q57_444500"/>
      <w:bookmarkEnd w:id="31475"/>
      <w:r w:rsidR="004824FD">
        <w:rPr>
          <w:rFonts w:hint="cs"/>
          <w:rtl/>
        </w:rPr>
        <w:t xml:space="preserve">הולם, </w:t>
      </w:r>
      <w:bookmarkStart w:id="31476" w:name="_ETM_Q57_445449"/>
      <w:bookmarkEnd w:id="31476"/>
      <w:r w:rsidR="004824FD">
        <w:rPr>
          <w:rFonts w:hint="cs"/>
          <w:rtl/>
        </w:rPr>
        <w:t xml:space="preserve">מחפשים </w:t>
      </w:r>
      <w:bookmarkStart w:id="31477" w:name="_ETM_Q57_445960"/>
      <w:bookmarkEnd w:id="31477"/>
      <w:r w:rsidR="004824FD">
        <w:rPr>
          <w:rFonts w:hint="cs"/>
          <w:rtl/>
        </w:rPr>
        <w:t xml:space="preserve">אחר </w:t>
      </w:r>
      <w:bookmarkStart w:id="31478" w:name="_ETM_Q57_446199"/>
      <w:bookmarkEnd w:id="31478"/>
      <w:r w:rsidR="004824FD">
        <w:rPr>
          <w:rFonts w:hint="cs"/>
          <w:rtl/>
        </w:rPr>
        <w:t xml:space="preserve">מורשתם </w:t>
      </w:r>
      <w:bookmarkStart w:id="31479" w:name="_ETM_Q57_446680"/>
      <w:bookmarkEnd w:id="31479"/>
      <w:r w:rsidR="004824FD">
        <w:rPr>
          <w:rFonts w:hint="cs"/>
          <w:rtl/>
        </w:rPr>
        <w:t xml:space="preserve">הגזולה, </w:t>
      </w:r>
      <w:bookmarkStart w:id="31480" w:name="_ETM_Q57_447580"/>
      <w:bookmarkEnd w:id="31480"/>
      <w:r w:rsidR="004824FD">
        <w:rPr>
          <w:rFonts w:hint="cs"/>
          <w:rtl/>
        </w:rPr>
        <w:t xml:space="preserve">ומתחברים </w:t>
      </w:r>
      <w:bookmarkStart w:id="31481" w:name="_ETM_Q57_448180"/>
      <w:bookmarkEnd w:id="31481"/>
      <w:r w:rsidR="004824FD">
        <w:rPr>
          <w:rFonts w:hint="cs"/>
          <w:rtl/>
        </w:rPr>
        <w:t xml:space="preserve">אל </w:t>
      </w:r>
      <w:bookmarkStart w:id="31482" w:name="_ETM_Q57_448270"/>
      <w:bookmarkEnd w:id="31482"/>
      <w:r w:rsidR="004824FD">
        <w:rPr>
          <w:rFonts w:hint="cs"/>
          <w:rtl/>
        </w:rPr>
        <w:t xml:space="preserve">יהדותם </w:t>
      </w:r>
      <w:bookmarkStart w:id="31483" w:name="_ETM_Q57_448870"/>
      <w:bookmarkEnd w:id="31483"/>
      <w:r w:rsidR="004824FD">
        <w:rPr>
          <w:rFonts w:hint="cs"/>
          <w:rtl/>
        </w:rPr>
        <w:t xml:space="preserve">במסלול </w:t>
      </w:r>
      <w:bookmarkStart w:id="31484" w:name="_ETM_Q57_449229"/>
      <w:bookmarkEnd w:id="31484"/>
      <w:r w:rsidR="004824FD">
        <w:rPr>
          <w:rFonts w:hint="cs"/>
          <w:rtl/>
        </w:rPr>
        <w:t xml:space="preserve">עוקף </w:t>
      </w:r>
      <w:bookmarkStart w:id="31485" w:name="_ETM_Q57_449680"/>
      <w:bookmarkEnd w:id="31485"/>
      <w:r w:rsidR="004824FD">
        <w:rPr>
          <w:rFonts w:hint="cs"/>
          <w:rtl/>
        </w:rPr>
        <w:t xml:space="preserve">פוליטיקה </w:t>
      </w:r>
      <w:bookmarkStart w:id="31486" w:name="_ETM_Q57_450100"/>
      <w:bookmarkEnd w:id="31486"/>
      <w:r w:rsidR="004824FD">
        <w:rPr>
          <w:rFonts w:hint="cs"/>
          <w:rtl/>
        </w:rPr>
        <w:t xml:space="preserve">דתית </w:t>
      </w:r>
      <w:bookmarkStart w:id="31487" w:name="_ETM_Q57_450400"/>
      <w:bookmarkEnd w:id="31487"/>
      <w:r w:rsidR="004824FD">
        <w:rPr>
          <w:rFonts w:hint="cs"/>
          <w:rtl/>
        </w:rPr>
        <w:t xml:space="preserve">ועוקף </w:t>
      </w:r>
      <w:bookmarkStart w:id="31488" w:name="_ETM_Q57_450880"/>
      <w:bookmarkStart w:id="31489" w:name="_ETM_Q57_451240"/>
      <w:bookmarkEnd w:id="31488"/>
      <w:bookmarkEnd w:id="31489"/>
      <w:r w:rsidR="004824FD">
        <w:rPr>
          <w:rFonts w:hint="cs"/>
          <w:rtl/>
        </w:rPr>
        <w:t xml:space="preserve">ממסד רבני, </w:t>
      </w:r>
      <w:bookmarkStart w:id="31490" w:name="_ETM_Q57_452240"/>
      <w:bookmarkEnd w:id="31490"/>
      <w:r w:rsidR="004824FD">
        <w:rPr>
          <w:rFonts w:hint="cs"/>
          <w:rtl/>
        </w:rPr>
        <w:t xml:space="preserve">מסלול </w:t>
      </w:r>
      <w:bookmarkStart w:id="31491" w:name="_ETM_Q57_452569"/>
      <w:bookmarkEnd w:id="31491"/>
      <w:r w:rsidR="004824FD">
        <w:rPr>
          <w:rFonts w:hint="cs"/>
          <w:rtl/>
        </w:rPr>
        <w:t xml:space="preserve">שמצליח </w:t>
      </w:r>
      <w:bookmarkStart w:id="31492" w:name="_ETM_Q57_453080"/>
      <w:bookmarkEnd w:id="31492"/>
      <w:r w:rsidR="004824FD">
        <w:rPr>
          <w:rFonts w:hint="cs"/>
          <w:rtl/>
        </w:rPr>
        <w:t xml:space="preserve">לפעמים </w:t>
      </w:r>
      <w:bookmarkStart w:id="31493" w:name="_ETM_Q57_453560"/>
      <w:bookmarkEnd w:id="31493"/>
      <w:r w:rsidR="004824FD">
        <w:rPr>
          <w:rFonts w:hint="cs"/>
          <w:rtl/>
        </w:rPr>
        <w:t xml:space="preserve">לעקוף </w:t>
      </w:r>
      <w:bookmarkStart w:id="31494" w:name="_ETM_Q57_454550"/>
      <w:bookmarkEnd w:id="31494"/>
      <w:r w:rsidR="004824FD">
        <w:rPr>
          <w:rFonts w:hint="cs"/>
          <w:rtl/>
        </w:rPr>
        <w:t xml:space="preserve">גם </w:t>
      </w:r>
      <w:bookmarkStart w:id="31495" w:name="_ETM_Q57_454849"/>
      <w:bookmarkEnd w:id="31495"/>
      <w:r w:rsidR="004824FD">
        <w:rPr>
          <w:rFonts w:hint="cs"/>
          <w:rtl/>
        </w:rPr>
        <w:t xml:space="preserve">את </w:t>
      </w:r>
      <w:bookmarkStart w:id="31496" w:name="_ETM_Q57_454969"/>
      <w:bookmarkEnd w:id="31496"/>
      <w:r w:rsidR="004824FD">
        <w:rPr>
          <w:rFonts w:hint="cs"/>
          <w:rtl/>
        </w:rPr>
        <w:t xml:space="preserve">הקונפליקט </w:t>
      </w:r>
      <w:bookmarkStart w:id="31497" w:name="_ETM_Q57_455599"/>
      <w:bookmarkEnd w:id="31497"/>
      <w:r w:rsidR="004824FD">
        <w:rPr>
          <w:rFonts w:hint="cs"/>
          <w:rtl/>
        </w:rPr>
        <w:t xml:space="preserve">בין </w:t>
      </w:r>
      <w:bookmarkStart w:id="31498" w:name="_ETM_Q57_455810"/>
      <w:bookmarkEnd w:id="31498"/>
      <w:r w:rsidR="004824FD">
        <w:rPr>
          <w:rFonts w:hint="cs"/>
          <w:rtl/>
        </w:rPr>
        <w:t xml:space="preserve">דתיים </w:t>
      </w:r>
      <w:bookmarkStart w:id="31499" w:name="_ETM_Q57_456110"/>
      <w:bookmarkEnd w:id="31499"/>
      <w:r w:rsidR="004824FD">
        <w:rPr>
          <w:rFonts w:hint="cs"/>
          <w:rtl/>
        </w:rPr>
        <w:t xml:space="preserve">לחילונים </w:t>
      </w:r>
      <w:bookmarkStart w:id="31500" w:name="_ETM_Q57_456560"/>
      <w:bookmarkEnd w:id="31500"/>
      <w:r w:rsidR="004824FD">
        <w:rPr>
          <w:rFonts w:hint="cs"/>
          <w:rtl/>
        </w:rPr>
        <w:t xml:space="preserve">ואת </w:t>
      </w:r>
      <w:bookmarkStart w:id="31501" w:name="_ETM_Q57_456740"/>
      <w:bookmarkEnd w:id="31501"/>
      <w:r w:rsidR="004824FD">
        <w:rPr>
          <w:rFonts w:hint="cs"/>
          <w:rtl/>
        </w:rPr>
        <w:t xml:space="preserve">הניכור </w:t>
      </w:r>
      <w:bookmarkStart w:id="31502" w:name="_ETM_Q57_457189"/>
      <w:bookmarkEnd w:id="31502"/>
      <w:r w:rsidR="004824FD">
        <w:rPr>
          <w:rFonts w:hint="cs"/>
          <w:rtl/>
        </w:rPr>
        <w:t xml:space="preserve">שרק </w:t>
      </w:r>
      <w:bookmarkStart w:id="31503" w:name="_ETM_Q57_457490"/>
      <w:bookmarkEnd w:id="31503"/>
      <w:r w:rsidR="004824FD">
        <w:rPr>
          <w:rFonts w:hint="cs"/>
          <w:rtl/>
        </w:rPr>
        <w:t xml:space="preserve">הולך </w:t>
      </w:r>
      <w:bookmarkStart w:id="31504" w:name="_ETM_Q57_457669"/>
      <w:bookmarkEnd w:id="31504"/>
      <w:r w:rsidR="004824FD">
        <w:rPr>
          <w:rFonts w:hint="cs"/>
          <w:rtl/>
        </w:rPr>
        <w:t>ומעמיק".</w:t>
      </w:r>
    </w:p>
    <w:p w:rsidR="004824FD" w:rsidRDefault="004824FD" w:rsidP="004824FD">
      <w:pPr>
        <w:rPr>
          <w:rtl/>
        </w:rPr>
      </w:pPr>
      <w:bookmarkStart w:id="31505" w:name="_ETM_Q57_460685"/>
      <w:bookmarkEnd w:id="31505"/>
    </w:p>
    <w:p w:rsidR="004824FD" w:rsidRDefault="004824FD" w:rsidP="004824FD">
      <w:pPr>
        <w:rPr>
          <w:rtl/>
        </w:rPr>
      </w:pPr>
      <w:bookmarkStart w:id="31506" w:name="_ETM_Q57_460854"/>
      <w:bookmarkStart w:id="31507" w:name="_ETM_Q57_460911"/>
      <w:bookmarkStart w:id="31508" w:name="_ETM_Q57_460979"/>
      <w:bookmarkEnd w:id="31506"/>
      <w:bookmarkEnd w:id="31507"/>
      <w:bookmarkEnd w:id="31508"/>
      <w:r>
        <w:rPr>
          <w:rFonts w:hint="cs"/>
          <w:rtl/>
        </w:rPr>
        <w:t xml:space="preserve"> </w:t>
      </w:r>
      <w:bookmarkStart w:id="31509" w:name="_ETM_Q57_458290"/>
      <w:bookmarkEnd w:id="31509"/>
      <w:r>
        <w:rPr>
          <w:rFonts w:hint="cs"/>
          <w:rtl/>
        </w:rPr>
        <w:t xml:space="preserve">אתה </w:t>
      </w:r>
      <w:bookmarkStart w:id="31510" w:name="_ETM_Q57_458410"/>
      <w:bookmarkEnd w:id="31510"/>
      <w:r>
        <w:rPr>
          <w:rFonts w:hint="cs"/>
          <w:rtl/>
        </w:rPr>
        <w:t xml:space="preserve">יודע </w:t>
      </w:r>
      <w:bookmarkStart w:id="31511" w:name="_ETM_Q57_458560"/>
      <w:bookmarkEnd w:id="31511"/>
      <w:r>
        <w:rPr>
          <w:rFonts w:hint="cs"/>
          <w:rtl/>
        </w:rPr>
        <w:t xml:space="preserve">כמה </w:t>
      </w:r>
      <w:bookmarkStart w:id="31512" w:name="_ETM_Q57_458740"/>
      <w:bookmarkEnd w:id="31512"/>
      <w:r>
        <w:rPr>
          <w:rFonts w:hint="cs"/>
          <w:rtl/>
        </w:rPr>
        <w:t xml:space="preserve">פעמים </w:t>
      </w:r>
      <w:bookmarkStart w:id="31513" w:name="_ETM_Q57_458980"/>
      <w:bookmarkEnd w:id="31513"/>
      <w:r>
        <w:rPr>
          <w:rFonts w:hint="cs"/>
          <w:rtl/>
        </w:rPr>
        <w:t xml:space="preserve">הוזמנתי </w:t>
      </w:r>
      <w:bookmarkStart w:id="31514" w:name="_ETM_Q57_460230"/>
      <w:bookmarkEnd w:id="31514"/>
      <w:r>
        <w:rPr>
          <w:rFonts w:hint="cs"/>
          <w:rtl/>
        </w:rPr>
        <w:t xml:space="preserve">לחתונה </w:t>
      </w:r>
      <w:bookmarkStart w:id="31515" w:name="_ETM_Q57_461070"/>
      <w:bookmarkEnd w:id="31515"/>
      <w:r>
        <w:rPr>
          <w:rFonts w:hint="cs"/>
          <w:rtl/>
        </w:rPr>
        <w:t xml:space="preserve">בטייסת </w:t>
      </w:r>
      <w:bookmarkStart w:id="31516" w:name="_ETM_Q57_462779"/>
      <w:bookmarkEnd w:id="31516"/>
      <w:r>
        <w:rPr>
          <w:rFonts w:hint="cs"/>
          <w:rtl/>
        </w:rPr>
        <w:t>ש</w:t>
      </w:r>
      <w:bookmarkStart w:id="31517" w:name="_ETM_Q57_464120"/>
      <w:bookmarkEnd w:id="31517"/>
      <w:r>
        <w:rPr>
          <w:rFonts w:hint="cs"/>
          <w:rtl/>
        </w:rPr>
        <w:t xml:space="preserve">הזוג </w:t>
      </w:r>
      <w:bookmarkStart w:id="31518" w:name="_ETM_Q57_464720"/>
      <w:bookmarkEnd w:id="31518"/>
      <w:r>
        <w:rPr>
          <w:rFonts w:hint="cs"/>
          <w:rtl/>
        </w:rPr>
        <w:t xml:space="preserve">פשוט </w:t>
      </w:r>
      <w:bookmarkStart w:id="31519" w:name="_ETM_Q57_465020"/>
      <w:bookmarkEnd w:id="31519"/>
      <w:r>
        <w:rPr>
          <w:rFonts w:hint="cs"/>
          <w:rtl/>
        </w:rPr>
        <w:t xml:space="preserve">לא </w:t>
      </w:r>
      <w:bookmarkStart w:id="31520" w:name="_ETM_Q57_465080"/>
      <w:bookmarkEnd w:id="31520"/>
      <w:r>
        <w:rPr>
          <w:rFonts w:hint="cs"/>
          <w:rtl/>
        </w:rPr>
        <w:t xml:space="preserve">היה </w:t>
      </w:r>
      <w:bookmarkStart w:id="31521" w:name="_ETM_Q57_465169"/>
      <w:bookmarkEnd w:id="31521"/>
      <w:r>
        <w:rPr>
          <w:rFonts w:hint="cs"/>
          <w:rtl/>
        </w:rPr>
        <w:t xml:space="preserve">מוכן </w:t>
      </w:r>
      <w:bookmarkStart w:id="31522" w:name="_ETM_Q57_465410"/>
      <w:bookmarkEnd w:id="31522"/>
      <w:r>
        <w:rPr>
          <w:rFonts w:hint="cs"/>
          <w:rtl/>
        </w:rPr>
        <w:t xml:space="preserve">לשמוע </w:t>
      </w:r>
      <w:bookmarkStart w:id="31523" w:name="_ETM_Q57_466250"/>
      <w:bookmarkEnd w:id="31523"/>
      <w:r>
        <w:rPr>
          <w:rFonts w:hint="cs"/>
          <w:rtl/>
        </w:rPr>
        <w:t xml:space="preserve">על זה </w:t>
      </w:r>
      <w:bookmarkStart w:id="31524" w:name="_ETM_Q57_467890"/>
      <w:bookmarkEnd w:id="31524"/>
      <w:r>
        <w:rPr>
          <w:rFonts w:hint="cs"/>
          <w:rtl/>
        </w:rPr>
        <w:t xml:space="preserve">שיחתן </w:t>
      </w:r>
      <w:bookmarkStart w:id="31525" w:name="_ETM_Q57_468339"/>
      <w:bookmarkEnd w:id="31525"/>
      <w:r>
        <w:rPr>
          <w:rFonts w:hint="cs"/>
          <w:rtl/>
        </w:rPr>
        <w:t xml:space="preserve">אותם </w:t>
      </w:r>
      <w:bookmarkStart w:id="31526" w:name="_ETM_Q57_469210"/>
      <w:bookmarkEnd w:id="31526"/>
      <w:r>
        <w:rPr>
          <w:rFonts w:hint="cs"/>
          <w:rtl/>
        </w:rPr>
        <w:t xml:space="preserve">רב </w:t>
      </w:r>
      <w:bookmarkStart w:id="31527" w:name="_ETM_Q57_469480"/>
      <w:bookmarkEnd w:id="31527"/>
      <w:r>
        <w:rPr>
          <w:rFonts w:hint="cs"/>
          <w:rtl/>
        </w:rPr>
        <w:t xml:space="preserve">מהרבנות </w:t>
      </w:r>
      <w:bookmarkStart w:id="31528" w:name="_ETM_Q57_471630"/>
      <w:bookmarkEnd w:id="31528"/>
      <w:r>
        <w:rPr>
          <w:rFonts w:hint="cs"/>
          <w:rtl/>
        </w:rPr>
        <w:t xml:space="preserve">– חתונה </w:t>
      </w:r>
      <w:bookmarkStart w:id="31529" w:name="_ETM_Q57_472080"/>
      <w:bookmarkEnd w:id="31529"/>
      <w:r>
        <w:rPr>
          <w:rFonts w:hint="cs"/>
          <w:rtl/>
        </w:rPr>
        <w:t xml:space="preserve">בלי </w:t>
      </w:r>
      <w:bookmarkStart w:id="31530" w:name="_ETM_Q57_472290"/>
      <w:bookmarkEnd w:id="31530"/>
      <w:r>
        <w:rPr>
          <w:rFonts w:hint="cs"/>
          <w:rtl/>
        </w:rPr>
        <w:t xml:space="preserve">רב, </w:t>
      </w:r>
      <w:bookmarkStart w:id="31531" w:name="_ETM_Q57_472830"/>
      <w:bookmarkEnd w:id="31531"/>
      <w:r>
        <w:rPr>
          <w:rFonts w:hint="cs"/>
          <w:rtl/>
        </w:rPr>
        <w:t xml:space="preserve">אבל </w:t>
      </w:r>
      <w:bookmarkStart w:id="31532" w:name="_ETM_Q57_473040"/>
      <w:bookmarkEnd w:id="31532"/>
      <w:r>
        <w:rPr>
          <w:rFonts w:hint="cs"/>
          <w:rtl/>
        </w:rPr>
        <w:t xml:space="preserve">ברגע </w:t>
      </w:r>
      <w:bookmarkStart w:id="31533" w:name="_ETM_Q57_473310"/>
      <w:bookmarkEnd w:id="31533"/>
      <w:r>
        <w:rPr>
          <w:rFonts w:hint="cs"/>
          <w:rtl/>
        </w:rPr>
        <w:t xml:space="preserve">שהחתונה </w:t>
      </w:r>
      <w:bookmarkStart w:id="31534" w:name="_ETM_Q57_473790"/>
      <w:bookmarkEnd w:id="31534"/>
      <w:r>
        <w:rPr>
          <w:rFonts w:hint="cs"/>
          <w:rtl/>
        </w:rPr>
        <w:t xml:space="preserve">מתחילה </w:t>
      </w:r>
      <w:bookmarkStart w:id="31535" w:name="_ETM_Q57_474580"/>
      <w:bookmarkEnd w:id="31535"/>
      <w:r>
        <w:rPr>
          <w:rFonts w:hint="cs"/>
          <w:rtl/>
        </w:rPr>
        <w:t xml:space="preserve">– חתונה </w:t>
      </w:r>
      <w:bookmarkStart w:id="31536" w:name="_ETM_Q57_476560"/>
      <w:bookmarkEnd w:id="31536"/>
      <w:r>
        <w:rPr>
          <w:rFonts w:hint="cs"/>
          <w:rtl/>
        </w:rPr>
        <w:t xml:space="preserve">יהודית </w:t>
      </w:r>
      <w:bookmarkStart w:id="31537" w:name="_ETM_Q57_477190"/>
      <w:bookmarkEnd w:id="31537"/>
      <w:r>
        <w:rPr>
          <w:rFonts w:hint="cs"/>
          <w:rtl/>
        </w:rPr>
        <w:t xml:space="preserve">על </w:t>
      </w:r>
      <w:bookmarkStart w:id="31538" w:name="_ETM_Q57_477310"/>
      <w:bookmarkEnd w:id="31538"/>
      <w:r>
        <w:rPr>
          <w:rFonts w:hint="cs"/>
          <w:rtl/>
        </w:rPr>
        <w:t xml:space="preserve">מלא </w:t>
      </w:r>
      <w:bookmarkStart w:id="31539" w:name="_ETM_Q57_477580"/>
      <w:bookmarkEnd w:id="31539"/>
      <w:proofErr w:type="spellStart"/>
      <w:r>
        <w:rPr>
          <w:rFonts w:hint="cs"/>
          <w:rtl/>
        </w:rPr>
        <w:t>מלא</w:t>
      </w:r>
      <w:proofErr w:type="spellEnd"/>
      <w:r>
        <w:rPr>
          <w:rFonts w:hint="cs"/>
          <w:rtl/>
        </w:rPr>
        <w:t xml:space="preserve">, על </w:t>
      </w:r>
      <w:bookmarkStart w:id="31540" w:name="_ETM_Q57_477850"/>
      <w:bookmarkEnd w:id="31540"/>
      <w:r>
        <w:rPr>
          <w:rFonts w:hint="cs"/>
          <w:rtl/>
        </w:rPr>
        <w:t xml:space="preserve">הכול, </w:t>
      </w:r>
      <w:bookmarkStart w:id="31541" w:name="_ETM_Q57_478330"/>
      <w:bookmarkEnd w:id="31541"/>
      <w:r>
        <w:rPr>
          <w:rFonts w:hint="cs"/>
          <w:rtl/>
        </w:rPr>
        <w:t xml:space="preserve">הכול, </w:t>
      </w:r>
      <w:bookmarkStart w:id="31542" w:name="_ETM_Q57_478630"/>
      <w:bookmarkEnd w:id="31542"/>
      <w:r>
        <w:rPr>
          <w:rFonts w:hint="cs"/>
          <w:rtl/>
        </w:rPr>
        <w:t>הכול.</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בסיס.</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לא, שום דבר. הם לא רוצים רב, אבל החתונה בסוף – </w:t>
      </w:r>
      <w:bookmarkStart w:id="31543" w:name="_ETM_Q57_483850"/>
      <w:bookmarkEnd w:id="31543"/>
      <w:r>
        <w:rPr>
          <w:rFonts w:hint="cs"/>
          <w:rtl/>
        </w:rPr>
        <w:t xml:space="preserve">לא </w:t>
      </w:r>
      <w:bookmarkStart w:id="31544" w:name="_ETM_Q57_483970"/>
      <w:bookmarkEnd w:id="31544"/>
      <w:r>
        <w:rPr>
          <w:rFonts w:hint="cs"/>
          <w:rtl/>
        </w:rPr>
        <w:t xml:space="preserve">יודע </w:t>
      </w:r>
      <w:bookmarkStart w:id="31545" w:name="_ETM_Q57_484210"/>
      <w:bookmarkStart w:id="31546" w:name="_ETM_Q57_484480"/>
      <w:bookmarkEnd w:id="31545"/>
      <w:bookmarkEnd w:id="31546"/>
      <w:r>
        <w:rPr>
          <w:rFonts w:hint="cs"/>
          <w:rtl/>
        </w:rPr>
        <w:t xml:space="preserve">מי עורך </w:t>
      </w:r>
      <w:bookmarkStart w:id="31547" w:name="_ETM_Q57_484750"/>
      <w:bookmarkEnd w:id="31547"/>
      <w:r>
        <w:rPr>
          <w:rFonts w:hint="cs"/>
          <w:rtl/>
        </w:rPr>
        <w:t xml:space="preserve">להם </w:t>
      </w:r>
      <w:bookmarkStart w:id="31548" w:name="_ETM_Q57_484900"/>
      <w:bookmarkEnd w:id="31548"/>
      <w:r>
        <w:rPr>
          <w:rFonts w:hint="cs"/>
          <w:rtl/>
        </w:rPr>
        <w:t xml:space="preserve">חתונה, </w:t>
      </w:r>
      <w:bookmarkStart w:id="31549" w:name="_ETM_Q57_485410"/>
      <w:bookmarkEnd w:id="31549"/>
      <w:r>
        <w:rPr>
          <w:rFonts w:hint="cs"/>
          <w:rtl/>
        </w:rPr>
        <w:t xml:space="preserve">חבר </w:t>
      </w:r>
      <w:bookmarkStart w:id="31550" w:name="_ETM_Q57_485859"/>
      <w:bookmarkEnd w:id="31550"/>
      <w:r>
        <w:rPr>
          <w:rFonts w:hint="cs"/>
          <w:rtl/>
        </w:rPr>
        <w:t xml:space="preserve">חברה, </w:t>
      </w:r>
      <w:bookmarkStart w:id="31551" w:name="_ETM_Q57_486250"/>
      <w:bookmarkEnd w:id="31551"/>
      <w:r>
        <w:t>whatever</w:t>
      </w:r>
      <w:r>
        <w:rPr>
          <w:rFonts w:hint="cs"/>
          <w:rtl/>
        </w:rPr>
        <w:t xml:space="preserve">; </w:t>
      </w:r>
      <w:bookmarkStart w:id="31552" w:name="_ETM_Q57_487359"/>
      <w:bookmarkEnd w:id="31552"/>
      <w:r>
        <w:rPr>
          <w:rFonts w:hint="cs"/>
          <w:rtl/>
        </w:rPr>
        <w:t xml:space="preserve">בסוף, </w:t>
      </w:r>
      <w:bookmarkStart w:id="31553" w:name="_ETM_Q57_487750"/>
      <w:bookmarkStart w:id="31554" w:name="_ETM_Q57_487839"/>
      <w:bookmarkEnd w:id="31553"/>
      <w:bookmarkEnd w:id="31554"/>
      <w:r>
        <w:rPr>
          <w:rFonts w:hint="cs"/>
          <w:rtl/>
        </w:rPr>
        <w:t>החתונה, עם כל זה</w:t>
      </w:r>
      <w:bookmarkStart w:id="31555" w:name="_ETM_Q57_488320"/>
      <w:bookmarkEnd w:id="31555"/>
      <w:r w:rsidR="000A31EE">
        <w:rPr>
          <w:rFonts w:hint="cs"/>
          <w:rtl/>
        </w:rPr>
        <w:t xml:space="preserve"> </w:t>
      </w:r>
      <w:r w:rsidR="000A31EE">
        <w:rPr>
          <w:rFonts w:hint="eastAsia"/>
          <w:rtl/>
        </w:rPr>
        <w:t>–</w:t>
      </w:r>
      <w:r w:rsidR="000A31EE">
        <w:rPr>
          <w:rFonts w:hint="cs"/>
          <w:rtl/>
        </w:rPr>
        <w:t xml:space="preserve"> </w:t>
      </w:r>
      <w:r>
        <w:rPr>
          <w:rFonts w:hint="cs"/>
          <w:rtl/>
        </w:rPr>
        <w:t xml:space="preserve">אנשים, </w:t>
      </w:r>
      <w:bookmarkStart w:id="31556" w:name="_ETM_Q57_488469"/>
      <w:bookmarkStart w:id="31557" w:name="_ETM_Q57_489309"/>
      <w:bookmarkStart w:id="31558" w:name="_ETM_Q57_489820"/>
      <w:bookmarkStart w:id="31559" w:name="_ETM_Q57_490360"/>
      <w:bookmarkEnd w:id="31556"/>
      <w:bookmarkEnd w:id="31557"/>
      <w:bookmarkEnd w:id="31558"/>
      <w:bookmarkEnd w:id="31559"/>
      <w:r>
        <w:rPr>
          <w:rFonts w:hint="cs"/>
          <w:rtl/>
        </w:rPr>
        <w:t xml:space="preserve">הממסד </w:t>
      </w:r>
      <w:bookmarkStart w:id="31560" w:name="_ETM_Q57_491019"/>
      <w:bookmarkEnd w:id="31560"/>
      <w:r>
        <w:rPr>
          <w:rFonts w:hint="cs"/>
          <w:rtl/>
        </w:rPr>
        <w:t xml:space="preserve">מבריח </w:t>
      </w:r>
      <w:bookmarkStart w:id="31561" w:name="_ETM_Q57_491469"/>
      <w:bookmarkEnd w:id="31561"/>
      <w:r>
        <w:rPr>
          <w:rFonts w:hint="cs"/>
          <w:rtl/>
        </w:rPr>
        <w:t xml:space="preserve">אותם, </w:t>
      </w:r>
      <w:bookmarkStart w:id="31562" w:name="_ETM_Q57_491830"/>
      <w:bookmarkEnd w:id="31562"/>
      <w:r>
        <w:rPr>
          <w:rFonts w:hint="cs"/>
          <w:rtl/>
        </w:rPr>
        <w:t xml:space="preserve">בדיוק </w:t>
      </w:r>
      <w:bookmarkStart w:id="31563" w:name="_ETM_Q57_492099"/>
      <w:bookmarkEnd w:id="31563"/>
      <w:r>
        <w:rPr>
          <w:rFonts w:hint="cs"/>
          <w:rtl/>
        </w:rPr>
        <w:t xml:space="preserve">מה </w:t>
      </w:r>
      <w:bookmarkStart w:id="31564" w:name="_ETM_Q57_492190"/>
      <w:bookmarkEnd w:id="31564"/>
      <w:r>
        <w:rPr>
          <w:rFonts w:hint="cs"/>
          <w:rtl/>
        </w:rPr>
        <w:t xml:space="preserve">שהיא </w:t>
      </w:r>
      <w:bookmarkStart w:id="31565" w:name="_ETM_Q57_492309"/>
      <w:bookmarkEnd w:id="31565"/>
      <w:r>
        <w:rPr>
          <w:rFonts w:hint="cs"/>
          <w:rtl/>
        </w:rPr>
        <w:t xml:space="preserve">כותבת </w:t>
      </w:r>
      <w:bookmarkStart w:id="31566" w:name="_ETM_Q57_492670"/>
      <w:bookmarkEnd w:id="31566"/>
      <w:r>
        <w:rPr>
          <w:rFonts w:hint="cs"/>
          <w:rtl/>
        </w:rPr>
        <w:t xml:space="preserve">פה. </w:t>
      </w:r>
      <w:bookmarkStart w:id="31567" w:name="_ETM_Q57_493449"/>
      <w:bookmarkEnd w:id="31567"/>
      <w:r>
        <w:rPr>
          <w:rFonts w:hint="cs"/>
          <w:rtl/>
        </w:rPr>
        <w:t xml:space="preserve">הממסד </w:t>
      </w:r>
      <w:bookmarkStart w:id="31568" w:name="_ETM_Q57_493959"/>
      <w:bookmarkEnd w:id="31568"/>
      <w:r>
        <w:rPr>
          <w:rFonts w:hint="cs"/>
          <w:rtl/>
        </w:rPr>
        <w:t xml:space="preserve">מבריח </w:t>
      </w:r>
      <w:bookmarkStart w:id="31569" w:name="_ETM_Q57_494289"/>
      <w:bookmarkEnd w:id="31569"/>
      <w:r>
        <w:rPr>
          <w:rFonts w:hint="cs"/>
          <w:rtl/>
        </w:rPr>
        <w:t xml:space="preserve">אותם </w:t>
      </w:r>
      <w:r w:rsidR="000A31EE">
        <w:rPr>
          <w:rFonts w:hint="cs"/>
          <w:rtl/>
        </w:rPr>
        <w:t>– – –</w:t>
      </w:r>
    </w:p>
    <w:p w:rsidR="004824FD" w:rsidRDefault="004824FD" w:rsidP="004824FD">
      <w:pPr>
        <w:rPr>
          <w:rtl/>
        </w:rPr>
      </w:pPr>
      <w:bookmarkStart w:id="31570" w:name="_ETM_Q57_499619"/>
      <w:bookmarkStart w:id="31571" w:name="_ETM_Q57_499746"/>
      <w:bookmarkEnd w:id="31570"/>
      <w:bookmarkEnd w:id="31571"/>
    </w:p>
    <w:p w:rsidR="004824FD" w:rsidRDefault="004824FD" w:rsidP="004824FD">
      <w:pPr>
        <w:pStyle w:val="af9"/>
        <w:keepNext/>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0A31EE" w:rsidP="000A31EE">
      <w:pPr>
        <w:rPr>
          <w:rtl/>
        </w:rPr>
      </w:pPr>
      <w:r>
        <w:rPr>
          <w:rFonts w:hint="cs"/>
          <w:rtl/>
        </w:rPr>
        <w:t>– – –</w:t>
      </w:r>
      <w:r w:rsidR="004824FD">
        <w:rPr>
          <w:rFonts w:hint="cs"/>
          <w:rtl/>
        </w:rPr>
        <w:t xml:space="preserve"> </w:t>
      </w:r>
    </w:p>
    <w:p w:rsidR="004824FD" w:rsidRDefault="004824FD" w:rsidP="004824FD">
      <w:pPr>
        <w:rPr>
          <w:rtl/>
        </w:rPr>
      </w:pPr>
    </w:p>
    <w:p w:rsidR="004824FD" w:rsidRDefault="004824FD" w:rsidP="004824FD">
      <w:pPr>
        <w:pStyle w:val="-"/>
        <w:keepNext/>
        <w:rPr>
          <w:rtl/>
        </w:rPr>
      </w:pPr>
      <w:bookmarkStart w:id="31572" w:name="ET_speakercontinue_5855_24"/>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1572"/>
    </w:p>
    <w:p w:rsidR="004824FD" w:rsidRDefault="004824FD" w:rsidP="004824FD">
      <w:pPr>
        <w:pStyle w:val="KeepWithNext"/>
        <w:rPr>
          <w:rtl/>
        </w:rPr>
      </w:pPr>
    </w:p>
    <w:p w:rsidR="004824FD" w:rsidRDefault="004824FD" w:rsidP="004824FD">
      <w:r>
        <w:rPr>
          <w:rFonts w:hint="cs"/>
          <w:rtl/>
        </w:rPr>
        <w:t>נכון.</w:t>
      </w:r>
      <w:bookmarkStart w:id="31573" w:name="_ETM_Q57_499908"/>
      <w:bookmarkStart w:id="31574" w:name="_ETM_Q57_500012"/>
      <w:bookmarkStart w:id="31575" w:name="_ETM_Q57_500782"/>
      <w:bookmarkStart w:id="31576" w:name="_ETM_Q57_500899"/>
      <w:bookmarkEnd w:id="31573"/>
      <w:bookmarkEnd w:id="31574"/>
      <w:bookmarkEnd w:id="31575"/>
      <w:bookmarkEnd w:id="31576"/>
      <w:r>
        <w:rPr>
          <w:rFonts w:hint="cs"/>
          <w:rtl/>
        </w:rPr>
        <w:t xml:space="preserve"> </w:t>
      </w:r>
      <w:bookmarkStart w:id="31577" w:name="_ETM_Q57_504829"/>
      <w:bookmarkEnd w:id="31577"/>
      <w:r>
        <w:rPr>
          <w:rFonts w:hint="cs"/>
          <w:rtl/>
        </w:rPr>
        <w:t xml:space="preserve">"אין </w:t>
      </w:r>
      <w:bookmarkStart w:id="31578" w:name="_ETM_Q57_505039"/>
      <w:bookmarkEnd w:id="31578"/>
      <w:r>
        <w:rPr>
          <w:rFonts w:hint="cs"/>
          <w:rtl/>
        </w:rPr>
        <w:t xml:space="preserve">ספק </w:t>
      </w:r>
      <w:bookmarkStart w:id="31579" w:name="_ETM_Q57_505369"/>
      <w:bookmarkEnd w:id="31579"/>
      <w:r>
        <w:rPr>
          <w:rFonts w:hint="cs"/>
          <w:rtl/>
        </w:rPr>
        <w:t xml:space="preserve">שהפוליטיקה </w:t>
      </w:r>
      <w:bookmarkStart w:id="31580" w:name="_ETM_Q57_505939"/>
      <w:bookmarkEnd w:id="31580"/>
      <w:r>
        <w:rPr>
          <w:rFonts w:hint="cs"/>
          <w:rtl/>
        </w:rPr>
        <w:t xml:space="preserve">הדתית </w:t>
      </w:r>
      <w:bookmarkStart w:id="31581" w:name="_ETM_Q57_506270"/>
      <w:bookmarkEnd w:id="31581"/>
      <w:r>
        <w:rPr>
          <w:rFonts w:hint="cs"/>
          <w:rtl/>
        </w:rPr>
        <w:t xml:space="preserve">נוצרה </w:t>
      </w:r>
      <w:bookmarkStart w:id="31582" w:name="_ETM_Q57_506570"/>
      <w:bookmarkEnd w:id="31582"/>
      <w:r>
        <w:rPr>
          <w:rFonts w:hint="cs"/>
          <w:rtl/>
        </w:rPr>
        <w:t xml:space="preserve">מתוך </w:t>
      </w:r>
      <w:bookmarkStart w:id="31583" w:name="_ETM_Q57_506810"/>
      <w:bookmarkEnd w:id="31583"/>
      <w:r>
        <w:rPr>
          <w:rFonts w:hint="cs"/>
          <w:rtl/>
        </w:rPr>
        <w:t xml:space="preserve">צורך </w:t>
      </w:r>
      <w:bookmarkStart w:id="31584" w:name="_ETM_Q57_507110"/>
      <w:bookmarkEnd w:id="31584"/>
      <w:r>
        <w:rPr>
          <w:rFonts w:hint="cs"/>
          <w:rtl/>
        </w:rPr>
        <w:t xml:space="preserve">אמיתי. </w:t>
      </w:r>
      <w:bookmarkStart w:id="31585" w:name="_ETM_Q57_507589"/>
      <w:bookmarkEnd w:id="31585"/>
      <w:r>
        <w:rPr>
          <w:rFonts w:hint="cs"/>
          <w:rtl/>
        </w:rPr>
        <w:t xml:space="preserve">תנועת </w:t>
      </w:r>
      <w:bookmarkStart w:id="31586" w:name="_ETM_Q57_507919"/>
      <w:bookmarkEnd w:id="31586"/>
      <w:r>
        <w:rPr>
          <w:rFonts w:hint="cs"/>
          <w:rtl/>
        </w:rPr>
        <w:t xml:space="preserve">המזרחי </w:t>
      </w:r>
      <w:bookmarkStart w:id="31587" w:name="_ETM_Q57_508430"/>
      <w:bookmarkEnd w:id="31587"/>
      <w:r>
        <w:rPr>
          <w:rFonts w:hint="cs"/>
          <w:rtl/>
        </w:rPr>
        <w:t xml:space="preserve">התארגנה </w:t>
      </w:r>
      <w:bookmarkStart w:id="31588" w:name="_ETM_Q57_508880"/>
      <w:bookmarkEnd w:id="31588"/>
      <w:r>
        <w:rPr>
          <w:rFonts w:hint="cs"/>
          <w:rtl/>
        </w:rPr>
        <w:t xml:space="preserve">ב-1902 </w:t>
      </w:r>
      <w:bookmarkStart w:id="31589" w:name="_ETM_Q57_509720"/>
      <w:bookmarkEnd w:id="31589"/>
      <w:r>
        <w:rPr>
          <w:rFonts w:hint="cs"/>
          <w:rtl/>
        </w:rPr>
        <w:t xml:space="preserve">בעקבות </w:t>
      </w:r>
      <w:bookmarkStart w:id="31590" w:name="_ETM_Q57_510020"/>
      <w:bookmarkEnd w:id="31590"/>
      <w:r>
        <w:rPr>
          <w:rFonts w:hint="cs"/>
          <w:rtl/>
        </w:rPr>
        <w:t xml:space="preserve">הצהרת </w:t>
      </w:r>
      <w:bookmarkStart w:id="31591" w:name="_ETM_Q57_510349"/>
      <w:bookmarkEnd w:id="31591"/>
      <w:r>
        <w:rPr>
          <w:rFonts w:hint="cs"/>
          <w:rtl/>
        </w:rPr>
        <w:t xml:space="preserve">הקונגרס </w:t>
      </w:r>
      <w:bookmarkStart w:id="31592" w:name="_ETM_Q57_510739"/>
      <w:bookmarkEnd w:id="31592"/>
      <w:r>
        <w:rPr>
          <w:rFonts w:hint="cs"/>
          <w:rtl/>
        </w:rPr>
        <w:t xml:space="preserve">הציוני </w:t>
      </w:r>
      <w:bookmarkStart w:id="31593" w:name="_ETM_Q57_511130"/>
      <w:bookmarkEnd w:id="31593"/>
      <w:r>
        <w:rPr>
          <w:rFonts w:hint="cs"/>
          <w:rtl/>
        </w:rPr>
        <w:t xml:space="preserve">כי </w:t>
      </w:r>
      <w:bookmarkStart w:id="31594" w:name="_ETM_Q57_511279"/>
      <w:bookmarkEnd w:id="31594"/>
      <w:r>
        <w:rPr>
          <w:rFonts w:hint="cs"/>
          <w:rtl/>
        </w:rPr>
        <w:t xml:space="preserve">'הציונות </w:t>
      </w:r>
      <w:bookmarkStart w:id="31595" w:name="_ETM_Q57_511890"/>
      <w:bookmarkEnd w:id="31595"/>
      <w:r>
        <w:rPr>
          <w:rFonts w:hint="cs"/>
          <w:rtl/>
        </w:rPr>
        <w:t xml:space="preserve">– דבר </w:t>
      </w:r>
      <w:bookmarkStart w:id="31596" w:name="_ETM_Q57_512579"/>
      <w:bookmarkEnd w:id="31596"/>
      <w:r>
        <w:rPr>
          <w:rFonts w:hint="cs"/>
          <w:rtl/>
        </w:rPr>
        <w:t xml:space="preserve">אין </w:t>
      </w:r>
      <w:bookmarkStart w:id="31597" w:name="_ETM_Q57_512820"/>
      <w:bookmarkEnd w:id="31597"/>
      <w:r>
        <w:rPr>
          <w:rFonts w:hint="cs"/>
          <w:rtl/>
        </w:rPr>
        <w:t xml:space="preserve">לה </w:t>
      </w:r>
      <w:bookmarkStart w:id="31598" w:name="_ETM_Q57_513089"/>
      <w:bookmarkEnd w:id="31598"/>
      <w:r>
        <w:rPr>
          <w:rFonts w:hint="cs"/>
          <w:rtl/>
        </w:rPr>
        <w:t xml:space="preserve">עם הדת', </w:t>
      </w:r>
      <w:bookmarkStart w:id="31599" w:name="_ETM_Q57_514350"/>
      <w:bookmarkEnd w:id="31599"/>
      <w:r>
        <w:rPr>
          <w:rFonts w:hint="cs"/>
          <w:rtl/>
        </w:rPr>
        <w:t xml:space="preserve">ותנועת </w:t>
      </w:r>
      <w:bookmarkStart w:id="31600" w:name="_ETM_Q57_514800"/>
      <w:bookmarkEnd w:id="31600"/>
      <w:r>
        <w:rPr>
          <w:rFonts w:hint="cs"/>
          <w:rtl/>
        </w:rPr>
        <w:t xml:space="preserve">אגודת </w:t>
      </w:r>
      <w:bookmarkStart w:id="31601" w:name="_ETM_Q57_515160"/>
      <w:bookmarkEnd w:id="31601"/>
      <w:r>
        <w:rPr>
          <w:rFonts w:hint="cs"/>
          <w:rtl/>
        </w:rPr>
        <w:t xml:space="preserve">ישראל </w:t>
      </w:r>
      <w:bookmarkStart w:id="31602" w:name="_ETM_Q57_515700"/>
      <w:bookmarkEnd w:id="31602"/>
      <w:r>
        <w:rPr>
          <w:rFonts w:hint="cs"/>
          <w:rtl/>
        </w:rPr>
        <w:t xml:space="preserve">קמה </w:t>
      </w:r>
      <w:bookmarkStart w:id="31603" w:name="_ETM_Q57_515940"/>
      <w:bookmarkEnd w:id="31603"/>
      <w:r>
        <w:rPr>
          <w:rFonts w:hint="cs"/>
          <w:rtl/>
        </w:rPr>
        <w:t>ב-</w:t>
      </w:r>
      <w:bookmarkStart w:id="31604" w:name="_ETM_Q57_516150"/>
      <w:bookmarkEnd w:id="31604"/>
      <w:r>
        <w:rPr>
          <w:rFonts w:hint="cs"/>
          <w:rtl/>
        </w:rPr>
        <w:t xml:space="preserve">1912 </w:t>
      </w:r>
      <w:bookmarkStart w:id="31605" w:name="_ETM_Q57_517080"/>
      <w:bookmarkEnd w:id="31605"/>
      <w:r>
        <w:rPr>
          <w:rFonts w:hint="cs"/>
          <w:rtl/>
        </w:rPr>
        <w:t xml:space="preserve">במטרה </w:t>
      </w:r>
      <w:bookmarkStart w:id="31606" w:name="_ETM_Q57_517560"/>
      <w:bookmarkEnd w:id="31606"/>
      <w:r>
        <w:rPr>
          <w:rFonts w:hint="cs"/>
          <w:rtl/>
        </w:rPr>
        <w:t xml:space="preserve">'לפתור </w:t>
      </w:r>
      <w:bookmarkStart w:id="31607" w:name="_ETM_Q57_518640"/>
      <w:bookmarkEnd w:id="31607"/>
      <w:r>
        <w:rPr>
          <w:rFonts w:hint="cs"/>
          <w:rtl/>
        </w:rPr>
        <w:t xml:space="preserve">ברוח </w:t>
      </w:r>
      <w:bookmarkStart w:id="31608" w:name="_ETM_Q57_519060"/>
      <w:bookmarkEnd w:id="31608"/>
      <w:r>
        <w:rPr>
          <w:rFonts w:hint="cs"/>
          <w:rtl/>
        </w:rPr>
        <w:t xml:space="preserve">התורה </w:t>
      </w:r>
      <w:bookmarkStart w:id="31609" w:name="_ETM_Q57_519330"/>
      <w:bookmarkEnd w:id="31609"/>
      <w:r>
        <w:rPr>
          <w:rFonts w:hint="cs"/>
          <w:rtl/>
        </w:rPr>
        <w:t xml:space="preserve">והמצוות </w:t>
      </w:r>
      <w:bookmarkStart w:id="31610" w:name="_ETM_Q57_519780"/>
      <w:bookmarkEnd w:id="31610"/>
      <w:r>
        <w:rPr>
          <w:rFonts w:hint="cs"/>
          <w:rtl/>
        </w:rPr>
        <w:t xml:space="preserve">את </w:t>
      </w:r>
      <w:bookmarkStart w:id="31611" w:name="_ETM_Q57_519900"/>
      <w:bookmarkEnd w:id="31611"/>
      <w:r>
        <w:rPr>
          <w:rFonts w:hint="cs"/>
          <w:rtl/>
        </w:rPr>
        <w:t xml:space="preserve">כל </w:t>
      </w:r>
      <w:bookmarkStart w:id="31612" w:name="_ETM_Q57_520140"/>
      <w:bookmarkEnd w:id="31612"/>
      <w:r>
        <w:rPr>
          <w:rFonts w:hint="cs"/>
          <w:rtl/>
        </w:rPr>
        <w:t xml:space="preserve">השאלות </w:t>
      </w:r>
      <w:bookmarkStart w:id="31613" w:name="_ETM_Q57_520500"/>
      <w:bookmarkEnd w:id="31613"/>
      <w:r>
        <w:rPr>
          <w:rFonts w:hint="cs"/>
          <w:rtl/>
        </w:rPr>
        <w:t xml:space="preserve">שתעלינה </w:t>
      </w:r>
      <w:bookmarkStart w:id="31614" w:name="_ETM_Q57_521160"/>
      <w:bookmarkEnd w:id="31614"/>
      <w:r>
        <w:rPr>
          <w:rFonts w:hint="cs"/>
          <w:rtl/>
        </w:rPr>
        <w:t xml:space="preserve">יום-יום </w:t>
      </w:r>
      <w:bookmarkStart w:id="31615" w:name="_ETM_Q57_521700"/>
      <w:bookmarkEnd w:id="31615"/>
      <w:r>
        <w:rPr>
          <w:rFonts w:hint="cs"/>
          <w:rtl/>
        </w:rPr>
        <w:t xml:space="preserve">על </w:t>
      </w:r>
      <w:bookmarkStart w:id="31616" w:name="_ETM_Q57_521820"/>
      <w:bookmarkEnd w:id="31616"/>
      <w:r>
        <w:rPr>
          <w:rFonts w:hint="cs"/>
          <w:rtl/>
        </w:rPr>
        <w:t xml:space="preserve">הפרק </w:t>
      </w:r>
      <w:bookmarkStart w:id="31617" w:name="_ETM_Q57_522150"/>
      <w:bookmarkEnd w:id="31617"/>
      <w:r>
        <w:rPr>
          <w:rFonts w:hint="cs"/>
          <w:rtl/>
        </w:rPr>
        <w:t xml:space="preserve">בחיי </w:t>
      </w:r>
      <w:bookmarkStart w:id="31618" w:name="_ETM_Q57_522510"/>
      <w:bookmarkEnd w:id="31618"/>
      <w:r>
        <w:rPr>
          <w:rFonts w:hint="cs"/>
          <w:rtl/>
        </w:rPr>
        <w:t xml:space="preserve">עם ישראל'. </w:t>
      </w:r>
      <w:bookmarkStart w:id="31619" w:name="_ETM_Q57_524950"/>
      <w:bookmarkEnd w:id="31619"/>
      <w:r>
        <w:rPr>
          <w:rFonts w:hint="cs"/>
          <w:rtl/>
        </w:rPr>
        <w:t xml:space="preserve">אבל </w:t>
      </w:r>
      <w:bookmarkStart w:id="31620" w:name="_ETM_Q57_525339"/>
      <w:bookmarkEnd w:id="31620"/>
      <w:r>
        <w:rPr>
          <w:rFonts w:hint="cs"/>
          <w:rtl/>
        </w:rPr>
        <w:t xml:space="preserve">האם </w:t>
      </w:r>
      <w:bookmarkStart w:id="31621" w:name="_ETM_Q57_525550"/>
      <w:bookmarkEnd w:id="31621"/>
      <w:r>
        <w:rPr>
          <w:rFonts w:hint="cs"/>
          <w:rtl/>
        </w:rPr>
        <w:t xml:space="preserve">ההתאגדות </w:t>
      </w:r>
      <w:bookmarkStart w:id="31622" w:name="_ETM_Q57_526000"/>
      <w:bookmarkEnd w:id="31622"/>
      <w:r>
        <w:rPr>
          <w:rFonts w:hint="cs"/>
          <w:rtl/>
        </w:rPr>
        <w:t xml:space="preserve">הסקטוריאליות </w:t>
      </w:r>
      <w:bookmarkStart w:id="31623" w:name="_ETM_Q57_526690"/>
      <w:bookmarkEnd w:id="31623"/>
      <w:r>
        <w:rPr>
          <w:rFonts w:hint="cs"/>
          <w:rtl/>
        </w:rPr>
        <w:t xml:space="preserve">הפוליטיות </w:t>
      </w:r>
      <w:bookmarkStart w:id="31624" w:name="_ETM_Q57_527200"/>
      <w:bookmarkEnd w:id="31624"/>
      <w:r>
        <w:rPr>
          <w:rFonts w:hint="cs"/>
          <w:rtl/>
        </w:rPr>
        <w:t xml:space="preserve">של </w:t>
      </w:r>
      <w:bookmarkStart w:id="31625" w:name="_ETM_Q57_527350"/>
      <w:bookmarkEnd w:id="31625"/>
      <w:r>
        <w:rPr>
          <w:rFonts w:hint="cs"/>
          <w:rtl/>
        </w:rPr>
        <w:t xml:space="preserve">'דתיים' </w:t>
      </w:r>
      <w:bookmarkStart w:id="31626" w:name="_ETM_Q57_527890"/>
      <w:bookmarkEnd w:id="31626"/>
      <w:r>
        <w:rPr>
          <w:rFonts w:hint="cs"/>
          <w:rtl/>
        </w:rPr>
        <w:t xml:space="preserve">נכונה </w:t>
      </w:r>
      <w:bookmarkStart w:id="31627" w:name="_ETM_Q57_528279"/>
      <w:bookmarkEnd w:id="31627"/>
      <w:r>
        <w:rPr>
          <w:rFonts w:hint="cs"/>
          <w:rtl/>
        </w:rPr>
        <w:t xml:space="preserve">גם </w:t>
      </w:r>
      <w:bookmarkStart w:id="31628" w:name="_ETM_Q57_528460"/>
      <w:bookmarkEnd w:id="31628"/>
      <w:r>
        <w:rPr>
          <w:rFonts w:hint="cs"/>
          <w:rtl/>
        </w:rPr>
        <w:t xml:space="preserve">לזמננו? </w:t>
      </w:r>
      <w:bookmarkStart w:id="31629" w:name="_ETM_Q57_529300"/>
      <w:bookmarkEnd w:id="31629"/>
      <w:r>
        <w:rPr>
          <w:rFonts w:hint="cs"/>
          <w:rtl/>
        </w:rPr>
        <w:t xml:space="preserve">האם </w:t>
      </w:r>
      <w:bookmarkStart w:id="31630" w:name="_ETM_Q57_529600"/>
      <w:bookmarkEnd w:id="31630"/>
      <w:r>
        <w:rPr>
          <w:rFonts w:hint="cs"/>
          <w:rtl/>
        </w:rPr>
        <w:t xml:space="preserve">יהודים </w:t>
      </w:r>
      <w:bookmarkStart w:id="31631" w:name="_ETM_Q57_530050"/>
      <w:bookmarkEnd w:id="31631"/>
      <w:r>
        <w:rPr>
          <w:rFonts w:hint="cs"/>
          <w:rtl/>
        </w:rPr>
        <w:t xml:space="preserve">שומרי </w:t>
      </w:r>
      <w:bookmarkStart w:id="31632" w:name="_ETM_Q57_530350"/>
      <w:bookmarkEnd w:id="31632"/>
      <w:r>
        <w:rPr>
          <w:rFonts w:hint="cs"/>
          <w:rtl/>
        </w:rPr>
        <w:t xml:space="preserve">תורה </w:t>
      </w:r>
      <w:bookmarkStart w:id="31633" w:name="_ETM_Q57_530529"/>
      <w:bookmarkEnd w:id="31633"/>
      <w:r>
        <w:rPr>
          <w:rFonts w:hint="cs"/>
          <w:rtl/>
        </w:rPr>
        <w:t xml:space="preserve">ומצוות </w:t>
      </w:r>
      <w:bookmarkStart w:id="31634" w:name="_ETM_Q57_530829"/>
      <w:bookmarkEnd w:id="31634"/>
      <w:r>
        <w:rPr>
          <w:rFonts w:hint="cs"/>
          <w:rtl/>
        </w:rPr>
        <w:t xml:space="preserve">אינם </w:t>
      </w:r>
      <w:bookmarkStart w:id="31635" w:name="_ETM_Q57_531129"/>
      <w:bookmarkEnd w:id="31635"/>
      <w:r>
        <w:rPr>
          <w:rFonts w:hint="cs"/>
          <w:rtl/>
        </w:rPr>
        <w:t xml:space="preserve">יכולים </w:t>
      </w:r>
      <w:bookmarkStart w:id="31636" w:name="_ETM_Q57_531430"/>
      <w:bookmarkEnd w:id="31636"/>
      <w:r>
        <w:rPr>
          <w:rFonts w:hint="cs"/>
          <w:rtl/>
        </w:rPr>
        <w:t xml:space="preserve">לפעול </w:t>
      </w:r>
      <w:bookmarkStart w:id="31637" w:name="_ETM_Q57_531760"/>
      <w:bookmarkEnd w:id="31637"/>
      <w:r>
        <w:rPr>
          <w:rFonts w:hint="cs"/>
          <w:rtl/>
        </w:rPr>
        <w:t xml:space="preserve">למען </w:t>
      </w:r>
      <w:bookmarkStart w:id="31638" w:name="_ETM_Q57_532000"/>
      <w:bookmarkEnd w:id="31638"/>
      <w:r>
        <w:rPr>
          <w:rFonts w:hint="cs"/>
          <w:rtl/>
        </w:rPr>
        <w:t xml:space="preserve">צביונה </w:t>
      </w:r>
      <w:bookmarkStart w:id="31639" w:name="_ETM_Q57_532720"/>
      <w:bookmarkEnd w:id="31639"/>
      <w:r>
        <w:rPr>
          <w:rFonts w:hint="cs"/>
          <w:rtl/>
        </w:rPr>
        <w:t xml:space="preserve">היהודי </w:t>
      </w:r>
      <w:bookmarkStart w:id="31640" w:name="_ETM_Q57_533199"/>
      <w:bookmarkEnd w:id="31640"/>
      <w:r>
        <w:rPr>
          <w:rFonts w:hint="cs"/>
          <w:rtl/>
        </w:rPr>
        <w:t xml:space="preserve">של </w:t>
      </w:r>
      <w:bookmarkStart w:id="31641" w:name="_ETM_Q57_533350"/>
      <w:bookmarkEnd w:id="31641"/>
      <w:r>
        <w:rPr>
          <w:rFonts w:hint="cs"/>
          <w:rtl/>
        </w:rPr>
        <w:t xml:space="preserve">המדינה </w:t>
      </w:r>
      <w:bookmarkStart w:id="31642" w:name="_ETM_Q57_533650"/>
      <w:bookmarkEnd w:id="31642"/>
      <w:r>
        <w:rPr>
          <w:rFonts w:hint="cs"/>
          <w:rtl/>
        </w:rPr>
        <w:t xml:space="preserve">מתוך </w:t>
      </w:r>
      <w:bookmarkStart w:id="31643" w:name="_ETM_Q57_533920"/>
      <w:bookmarkEnd w:id="31643"/>
      <w:r>
        <w:rPr>
          <w:rFonts w:hint="cs"/>
          <w:rtl/>
        </w:rPr>
        <w:t xml:space="preserve">מפלגות </w:t>
      </w:r>
      <w:bookmarkStart w:id="31644" w:name="_ETM_Q57_534339"/>
      <w:bookmarkEnd w:id="31644"/>
      <w:r>
        <w:rPr>
          <w:rFonts w:hint="cs"/>
          <w:rtl/>
        </w:rPr>
        <w:t xml:space="preserve">כלליות" </w:t>
      </w:r>
      <w:bookmarkStart w:id="31645" w:name="_ETM_Q57_534850"/>
      <w:bookmarkEnd w:id="31645"/>
      <w:r>
        <w:rPr>
          <w:rFonts w:hint="cs"/>
          <w:rtl/>
        </w:rPr>
        <w:t xml:space="preserve">– </w:t>
      </w:r>
      <w:proofErr w:type="spellStart"/>
      <w:r>
        <w:rPr>
          <w:rFonts w:hint="cs"/>
          <w:rtl/>
        </w:rPr>
        <w:t>אוה</w:t>
      </w:r>
      <w:proofErr w:type="spellEnd"/>
      <w:r>
        <w:rPr>
          <w:rFonts w:hint="cs"/>
          <w:rtl/>
        </w:rPr>
        <w:t xml:space="preserve">, </w:t>
      </w:r>
      <w:bookmarkStart w:id="31646" w:name="_ETM_Q57_535210"/>
      <w:bookmarkEnd w:id="31646"/>
      <w:proofErr w:type="spellStart"/>
      <w:r>
        <w:rPr>
          <w:rFonts w:hint="cs"/>
          <w:rtl/>
        </w:rPr>
        <w:t>בוא</w:t>
      </w:r>
      <w:bookmarkStart w:id="31647" w:name="_ETM_Q57_535300"/>
      <w:bookmarkEnd w:id="31647"/>
      <w:r>
        <w:rPr>
          <w:rFonts w:hint="cs"/>
          <w:rtl/>
        </w:rPr>
        <w:t>'נה</w:t>
      </w:r>
      <w:proofErr w:type="spellEnd"/>
      <w:r>
        <w:rPr>
          <w:rFonts w:hint="cs"/>
          <w:rtl/>
        </w:rPr>
        <w:t xml:space="preserve">, </w:t>
      </w:r>
      <w:bookmarkStart w:id="31648" w:name="_ETM_Q57_535420"/>
      <w:bookmarkEnd w:id="31648"/>
      <w:r>
        <w:rPr>
          <w:rFonts w:hint="cs"/>
          <w:rtl/>
        </w:rPr>
        <w:t>תקשיב, פשוט מדהים</w:t>
      </w:r>
      <w:bookmarkStart w:id="31649" w:name="_ETM_Q57_539098"/>
      <w:bookmarkStart w:id="31650" w:name="_ETM_Q57_539231"/>
      <w:bookmarkStart w:id="31651" w:name="_ETM_Q57_536149"/>
      <w:bookmarkEnd w:id="31649"/>
      <w:bookmarkEnd w:id="31650"/>
      <w:bookmarkEnd w:id="31651"/>
      <w:r>
        <w:rPr>
          <w:rFonts w:hint="cs"/>
          <w:rtl/>
        </w:rPr>
        <w:t xml:space="preserve"> – </w:t>
      </w:r>
      <w:bookmarkStart w:id="31652" w:name="_ETM_Q57_539100"/>
      <w:bookmarkEnd w:id="31652"/>
      <w:r>
        <w:rPr>
          <w:rFonts w:hint="cs"/>
          <w:rtl/>
        </w:rPr>
        <w:t xml:space="preserve">"לצד </w:t>
      </w:r>
      <w:bookmarkStart w:id="31653" w:name="_ETM_Q57_539550"/>
      <w:bookmarkEnd w:id="31653"/>
      <w:r>
        <w:rPr>
          <w:rFonts w:hint="cs"/>
          <w:rtl/>
        </w:rPr>
        <w:t xml:space="preserve">יהודים טובים </w:t>
      </w:r>
      <w:bookmarkStart w:id="31654" w:name="_ETM_Q57_540029"/>
      <w:bookmarkEnd w:id="31654"/>
      <w:r>
        <w:rPr>
          <w:rFonts w:hint="cs"/>
          <w:rtl/>
        </w:rPr>
        <w:t xml:space="preserve">אחרים? </w:t>
      </w:r>
      <w:bookmarkStart w:id="31655" w:name="_ETM_Q57_541790"/>
      <w:bookmarkEnd w:id="31655"/>
      <w:r>
        <w:rPr>
          <w:rFonts w:hint="cs"/>
          <w:rtl/>
        </w:rPr>
        <w:t xml:space="preserve">לחרדים </w:t>
      </w:r>
      <w:bookmarkStart w:id="31656" w:name="_ETM_Q57_542360"/>
      <w:bookmarkEnd w:id="31656"/>
      <w:r>
        <w:rPr>
          <w:rFonts w:hint="cs"/>
          <w:rtl/>
        </w:rPr>
        <w:t xml:space="preserve">אולי </w:t>
      </w:r>
      <w:bookmarkStart w:id="31657" w:name="_ETM_Q57_542900"/>
      <w:bookmarkEnd w:id="31657"/>
      <w:r>
        <w:rPr>
          <w:rFonts w:hint="cs"/>
          <w:rtl/>
        </w:rPr>
        <w:t xml:space="preserve">קשה </w:t>
      </w:r>
      <w:bookmarkStart w:id="31658" w:name="_ETM_Q57_543260"/>
      <w:bookmarkEnd w:id="31658"/>
      <w:r>
        <w:rPr>
          <w:rFonts w:hint="cs"/>
          <w:rtl/>
        </w:rPr>
        <w:t xml:space="preserve">יותר </w:t>
      </w:r>
      <w:bookmarkStart w:id="31659" w:name="_ETM_Q57_543500"/>
      <w:bookmarkEnd w:id="31659"/>
      <w:r>
        <w:rPr>
          <w:rFonts w:hint="cs"/>
          <w:rtl/>
        </w:rPr>
        <w:t xml:space="preserve">להיגמל </w:t>
      </w:r>
      <w:bookmarkStart w:id="31660" w:name="_ETM_Q57_543980"/>
      <w:bookmarkEnd w:id="31660"/>
      <w:r>
        <w:rPr>
          <w:rFonts w:hint="cs"/>
          <w:rtl/>
        </w:rPr>
        <w:t xml:space="preserve">משנים </w:t>
      </w:r>
      <w:bookmarkStart w:id="31661" w:name="_ETM_Q57_544370"/>
      <w:bookmarkEnd w:id="31661"/>
      <w:r>
        <w:rPr>
          <w:rFonts w:hint="cs"/>
          <w:rtl/>
        </w:rPr>
        <w:t xml:space="preserve">של </w:t>
      </w:r>
      <w:bookmarkStart w:id="31662" w:name="_ETM_Q57_544490"/>
      <w:bookmarkEnd w:id="31662"/>
      <w:r>
        <w:rPr>
          <w:rFonts w:hint="cs"/>
          <w:rtl/>
        </w:rPr>
        <w:t xml:space="preserve">דאגה </w:t>
      </w:r>
      <w:bookmarkStart w:id="31663" w:name="_ETM_Q57_544790"/>
      <w:bookmarkEnd w:id="31663"/>
      <w:r>
        <w:rPr>
          <w:rFonts w:hint="cs"/>
          <w:rtl/>
        </w:rPr>
        <w:t xml:space="preserve">מפלגתית </w:t>
      </w:r>
      <w:bookmarkStart w:id="31664" w:name="_ETM_Q57_545210"/>
      <w:bookmarkEnd w:id="31664"/>
      <w:r>
        <w:rPr>
          <w:rFonts w:hint="cs"/>
          <w:rtl/>
        </w:rPr>
        <w:t xml:space="preserve">צרה </w:t>
      </w:r>
      <w:bookmarkStart w:id="31665" w:name="_ETM_Q57_545450"/>
      <w:bookmarkEnd w:id="31665"/>
      <w:r>
        <w:rPr>
          <w:rFonts w:hint="cs"/>
          <w:rtl/>
        </w:rPr>
        <w:t xml:space="preserve">לציבור </w:t>
      </w:r>
      <w:bookmarkStart w:id="31666" w:name="_ETM_Q57_545810"/>
      <w:bookmarkEnd w:id="31666"/>
      <w:r>
        <w:rPr>
          <w:rFonts w:hint="cs"/>
          <w:rtl/>
        </w:rPr>
        <w:t xml:space="preserve">החרדי, </w:t>
      </w:r>
      <w:bookmarkStart w:id="31667" w:name="_ETM_Q57_546290"/>
      <w:bookmarkEnd w:id="31667"/>
      <w:r>
        <w:rPr>
          <w:rFonts w:hint="cs"/>
          <w:rtl/>
        </w:rPr>
        <w:t xml:space="preserve">אבל </w:t>
      </w:r>
      <w:bookmarkStart w:id="31668" w:name="_ETM_Q57_546470"/>
      <w:bookmarkEnd w:id="31668"/>
      <w:r>
        <w:rPr>
          <w:rFonts w:hint="cs"/>
          <w:rtl/>
        </w:rPr>
        <w:t xml:space="preserve">מה </w:t>
      </w:r>
      <w:bookmarkStart w:id="31669" w:name="_ETM_Q57_546589"/>
      <w:bookmarkEnd w:id="31669"/>
      <w:r>
        <w:rPr>
          <w:rFonts w:hint="cs"/>
          <w:rtl/>
        </w:rPr>
        <w:t xml:space="preserve">לגבי </w:t>
      </w:r>
      <w:bookmarkStart w:id="31670" w:name="_ETM_Q57_546890"/>
      <w:bookmarkEnd w:id="31670"/>
      <w:r>
        <w:rPr>
          <w:rFonts w:hint="cs"/>
          <w:rtl/>
        </w:rPr>
        <w:t xml:space="preserve">מפלגת </w:t>
      </w:r>
      <w:bookmarkStart w:id="31671" w:name="_ETM_Q57_547370"/>
      <w:bookmarkEnd w:id="31671"/>
      <w:r>
        <w:rPr>
          <w:rFonts w:hint="cs"/>
          <w:rtl/>
        </w:rPr>
        <w:t xml:space="preserve">'הציונות </w:t>
      </w:r>
      <w:bookmarkStart w:id="31672" w:name="_ETM_Q57_547880"/>
      <w:bookmarkEnd w:id="31672"/>
      <w:r>
        <w:rPr>
          <w:rFonts w:hint="cs"/>
          <w:rtl/>
        </w:rPr>
        <w:t xml:space="preserve">הדתית'?" </w:t>
      </w:r>
      <w:bookmarkStart w:id="31673" w:name="_ETM_Q57_549830"/>
      <w:bookmarkEnd w:id="31673"/>
      <w:r>
        <w:rPr>
          <w:rFonts w:hint="cs"/>
          <w:rtl/>
        </w:rPr>
        <w:t xml:space="preserve">כבוד </w:t>
      </w:r>
      <w:bookmarkStart w:id="31674" w:name="_ETM_Q57_550160"/>
      <w:bookmarkEnd w:id="31674"/>
      <w:r>
        <w:rPr>
          <w:rFonts w:hint="cs"/>
          <w:rtl/>
        </w:rPr>
        <w:t xml:space="preserve">השר, </w:t>
      </w:r>
      <w:bookmarkStart w:id="31675" w:name="_ETM_Q57_550810"/>
      <w:bookmarkEnd w:id="31675"/>
      <w:r>
        <w:rPr>
          <w:rFonts w:hint="cs"/>
          <w:rtl/>
        </w:rPr>
        <w:t xml:space="preserve">תקשיב. </w:t>
      </w:r>
      <w:bookmarkStart w:id="31676" w:name="_ETM_Q57_552390"/>
      <w:bookmarkEnd w:id="31676"/>
      <w:r>
        <w:rPr>
          <w:rFonts w:hint="cs"/>
          <w:rtl/>
        </w:rPr>
        <w:t xml:space="preserve">"האם </w:t>
      </w:r>
      <w:bookmarkStart w:id="31677" w:name="_ETM_Q57_553110"/>
      <w:bookmarkEnd w:id="31677"/>
      <w:r>
        <w:rPr>
          <w:rFonts w:hint="cs"/>
          <w:rtl/>
        </w:rPr>
        <w:t xml:space="preserve">ציונים </w:t>
      </w:r>
      <w:bookmarkStart w:id="31678" w:name="_ETM_Q57_553710"/>
      <w:bookmarkEnd w:id="31678"/>
      <w:r>
        <w:rPr>
          <w:rFonts w:hint="cs"/>
          <w:rtl/>
        </w:rPr>
        <w:t xml:space="preserve">שומרי </w:t>
      </w:r>
      <w:bookmarkStart w:id="31679" w:name="_ETM_Q57_554040"/>
      <w:bookmarkEnd w:id="31679"/>
      <w:r>
        <w:rPr>
          <w:rFonts w:hint="cs"/>
          <w:rtl/>
        </w:rPr>
        <w:t xml:space="preserve">מצוות </w:t>
      </w:r>
      <w:bookmarkStart w:id="31680" w:name="_ETM_Q57_554670"/>
      <w:bookmarkEnd w:id="31680"/>
      <w:r>
        <w:rPr>
          <w:rFonts w:hint="cs"/>
          <w:rtl/>
        </w:rPr>
        <w:t xml:space="preserve">באמת </w:t>
      </w:r>
      <w:bookmarkStart w:id="31681" w:name="_ETM_Q57_555090"/>
      <w:bookmarkEnd w:id="31681"/>
      <w:r>
        <w:rPr>
          <w:rFonts w:hint="cs"/>
          <w:rtl/>
        </w:rPr>
        <w:t xml:space="preserve">זקוקים </w:t>
      </w:r>
      <w:bookmarkStart w:id="31682" w:name="_ETM_Q57_555450"/>
      <w:bookmarkEnd w:id="31682"/>
      <w:r>
        <w:rPr>
          <w:rFonts w:hint="cs"/>
          <w:rtl/>
        </w:rPr>
        <w:t xml:space="preserve">היום </w:t>
      </w:r>
      <w:bookmarkStart w:id="31683" w:name="_ETM_Q57_555600"/>
      <w:bookmarkEnd w:id="31683"/>
      <w:r>
        <w:rPr>
          <w:rFonts w:hint="cs"/>
          <w:rtl/>
        </w:rPr>
        <w:t xml:space="preserve">למפלגה </w:t>
      </w:r>
      <w:bookmarkStart w:id="31684" w:name="_ETM_Q57_556110"/>
      <w:bookmarkEnd w:id="31684"/>
      <w:r>
        <w:rPr>
          <w:rFonts w:hint="cs"/>
          <w:rtl/>
        </w:rPr>
        <w:t xml:space="preserve">משלהם? </w:t>
      </w:r>
      <w:bookmarkStart w:id="31685" w:name="_ETM_Q57_557179"/>
      <w:bookmarkEnd w:id="31685"/>
      <w:r>
        <w:rPr>
          <w:rFonts w:hint="cs"/>
          <w:rtl/>
        </w:rPr>
        <w:t xml:space="preserve">שמא </w:t>
      </w:r>
      <w:bookmarkStart w:id="31686" w:name="_ETM_Q57_557509"/>
      <w:bookmarkEnd w:id="31686"/>
      <w:r>
        <w:rPr>
          <w:rFonts w:hint="cs"/>
          <w:rtl/>
        </w:rPr>
        <w:t xml:space="preserve">סבור </w:t>
      </w:r>
      <w:bookmarkStart w:id="31687" w:name="_ETM_Q57_557839"/>
      <w:bookmarkEnd w:id="31687"/>
      <w:r>
        <w:rPr>
          <w:rFonts w:hint="cs"/>
          <w:rtl/>
        </w:rPr>
        <w:t xml:space="preserve">מישהו </w:t>
      </w:r>
      <w:bookmarkStart w:id="31688" w:name="_ETM_Q57_558259"/>
      <w:bookmarkEnd w:id="31688"/>
      <w:r>
        <w:rPr>
          <w:rFonts w:hint="cs"/>
          <w:rtl/>
        </w:rPr>
        <w:t xml:space="preserve">שקיימת </w:t>
      </w:r>
      <w:bookmarkStart w:id="31689" w:name="_ETM_Q57_558770"/>
      <w:bookmarkEnd w:id="31689"/>
      <w:r>
        <w:rPr>
          <w:rFonts w:hint="cs"/>
          <w:rtl/>
        </w:rPr>
        <w:t xml:space="preserve">גם </w:t>
      </w:r>
      <w:bookmarkStart w:id="31690" w:name="_ETM_Q57_558950"/>
      <w:bookmarkEnd w:id="31690"/>
      <w:r>
        <w:rPr>
          <w:rFonts w:hint="cs"/>
          <w:rtl/>
        </w:rPr>
        <w:t xml:space="preserve">ציונות </w:t>
      </w:r>
      <w:bookmarkStart w:id="31691" w:name="_ETM_Q57_559490"/>
      <w:bookmarkEnd w:id="31691"/>
      <w:r>
        <w:rPr>
          <w:rFonts w:hint="cs"/>
          <w:rtl/>
        </w:rPr>
        <w:t xml:space="preserve">שאינה </w:t>
      </w:r>
      <w:bookmarkStart w:id="31692" w:name="_ETM_Q57_560119"/>
      <w:bookmarkEnd w:id="31692"/>
      <w:r>
        <w:rPr>
          <w:rFonts w:hint="cs"/>
          <w:rtl/>
        </w:rPr>
        <w:t xml:space="preserve">דתית? </w:t>
      </w:r>
      <w:bookmarkStart w:id="31693" w:name="_ETM_Q57_561279"/>
      <w:bookmarkEnd w:id="31693"/>
      <w:r>
        <w:rPr>
          <w:rFonts w:hint="cs"/>
          <w:rtl/>
        </w:rPr>
        <w:t xml:space="preserve">נס </w:t>
      </w:r>
      <w:bookmarkStart w:id="31694" w:name="_ETM_Q57_561610"/>
      <w:bookmarkEnd w:id="31694"/>
      <w:r>
        <w:rPr>
          <w:rFonts w:hint="cs"/>
          <w:rtl/>
        </w:rPr>
        <w:t xml:space="preserve">שיבת </w:t>
      </w:r>
      <w:bookmarkStart w:id="31695" w:name="_ETM_Q57_561940"/>
      <w:bookmarkEnd w:id="31695"/>
      <w:r>
        <w:rPr>
          <w:rFonts w:hint="cs"/>
          <w:rtl/>
        </w:rPr>
        <w:t xml:space="preserve">ציון </w:t>
      </w:r>
      <w:bookmarkStart w:id="31696" w:name="_ETM_Q57_562420"/>
      <w:bookmarkEnd w:id="31696"/>
      <w:r>
        <w:rPr>
          <w:rFonts w:hint="cs"/>
          <w:rtl/>
        </w:rPr>
        <w:t xml:space="preserve">ש'דבר </w:t>
      </w:r>
      <w:bookmarkStart w:id="31697" w:name="_ETM_Q57_562960"/>
      <w:bookmarkEnd w:id="31697"/>
      <w:r>
        <w:rPr>
          <w:rFonts w:hint="cs"/>
          <w:rtl/>
        </w:rPr>
        <w:t xml:space="preserve">אין </w:t>
      </w:r>
      <w:bookmarkStart w:id="31698" w:name="_ETM_Q57_563140"/>
      <w:bookmarkEnd w:id="31698"/>
      <w:r>
        <w:rPr>
          <w:rFonts w:hint="cs"/>
          <w:rtl/>
        </w:rPr>
        <w:t xml:space="preserve">לו עם הדת'" – </w:t>
      </w:r>
      <w:bookmarkStart w:id="31699" w:name="_ETM_Q57_563950"/>
      <w:bookmarkEnd w:id="31699"/>
      <w:r>
        <w:rPr>
          <w:rFonts w:hint="cs"/>
          <w:rtl/>
        </w:rPr>
        <w:t xml:space="preserve">כתבה </w:t>
      </w:r>
      <w:bookmarkStart w:id="31700" w:name="_ETM_Q57_564250"/>
      <w:bookmarkEnd w:id="31700"/>
      <w:r>
        <w:rPr>
          <w:rFonts w:hint="cs"/>
          <w:rtl/>
        </w:rPr>
        <w:t xml:space="preserve">את </w:t>
      </w:r>
      <w:bookmarkStart w:id="31701" w:name="_ETM_Q57_564370"/>
      <w:bookmarkEnd w:id="31701"/>
      <w:r>
        <w:rPr>
          <w:rFonts w:hint="cs"/>
          <w:rtl/>
        </w:rPr>
        <w:t xml:space="preserve">המאמר </w:t>
      </w:r>
      <w:bookmarkStart w:id="31702" w:name="_ETM_Q57_564730"/>
      <w:bookmarkEnd w:id="31702"/>
      <w:r>
        <w:rPr>
          <w:rFonts w:hint="cs"/>
          <w:rtl/>
        </w:rPr>
        <w:t xml:space="preserve">הזה </w:t>
      </w:r>
      <w:bookmarkStart w:id="31703" w:name="_ETM_Q57_565090"/>
      <w:bookmarkEnd w:id="31703"/>
      <w:r>
        <w:rPr>
          <w:rFonts w:hint="cs"/>
          <w:rtl/>
        </w:rPr>
        <w:t xml:space="preserve">אמונה </w:t>
      </w:r>
      <w:bookmarkStart w:id="31704" w:name="_ETM_Q57_565330"/>
      <w:bookmarkEnd w:id="31704"/>
      <w:r>
        <w:rPr>
          <w:rFonts w:hint="cs"/>
          <w:rtl/>
        </w:rPr>
        <w:t xml:space="preserve">אלון. </w:t>
      </w:r>
      <w:bookmarkStart w:id="31705" w:name="_ETM_Q57_569779"/>
      <w:bookmarkEnd w:id="31705"/>
    </w:p>
    <w:p w:rsidR="004824FD" w:rsidRDefault="004824FD" w:rsidP="004824FD">
      <w:pPr>
        <w:rPr>
          <w:rtl/>
        </w:rPr>
      </w:pPr>
    </w:p>
    <w:p w:rsidR="004824FD" w:rsidRDefault="004824FD" w:rsidP="004824FD">
      <w:pPr>
        <w:rPr>
          <w:rtl/>
        </w:rPr>
      </w:pPr>
      <w:r>
        <w:rPr>
          <w:rFonts w:hint="cs"/>
          <w:rtl/>
        </w:rPr>
        <w:t xml:space="preserve">"המושגים </w:t>
      </w:r>
      <w:bookmarkStart w:id="31706" w:name="_ETM_Q57_570860"/>
      <w:bookmarkEnd w:id="31706"/>
      <w:r>
        <w:rPr>
          <w:rFonts w:hint="cs"/>
          <w:rtl/>
        </w:rPr>
        <w:t xml:space="preserve">'דת' </w:t>
      </w:r>
      <w:bookmarkStart w:id="31707" w:name="_ETM_Q57_571589"/>
      <w:bookmarkEnd w:id="31707"/>
      <w:r>
        <w:rPr>
          <w:rFonts w:hint="cs"/>
          <w:rtl/>
        </w:rPr>
        <w:t xml:space="preserve">ו'דתיים' </w:t>
      </w:r>
      <w:bookmarkStart w:id="31708" w:name="_ETM_Q57_573070"/>
      <w:bookmarkEnd w:id="31708"/>
      <w:r>
        <w:rPr>
          <w:rFonts w:hint="cs"/>
          <w:rtl/>
        </w:rPr>
        <w:t xml:space="preserve">הם </w:t>
      </w:r>
      <w:bookmarkStart w:id="31709" w:name="_ETM_Q57_573250"/>
      <w:bookmarkEnd w:id="31709"/>
      <w:r>
        <w:rPr>
          <w:rFonts w:hint="cs"/>
          <w:rtl/>
        </w:rPr>
        <w:t xml:space="preserve">כמובן </w:t>
      </w:r>
      <w:bookmarkStart w:id="31710" w:name="_ETM_Q57_573820"/>
      <w:bookmarkEnd w:id="31710"/>
      <w:r>
        <w:rPr>
          <w:rFonts w:hint="cs"/>
          <w:rtl/>
        </w:rPr>
        <w:t xml:space="preserve">בעייתיים </w:t>
      </w:r>
      <w:bookmarkStart w:id="31711" w:name="_ETM_Q57_574570"/>
      <w:bookmarkEnd w:id="31711"/>
      <w:r>
        <w:rPr>
          <w:rFonts w:hint="cs"/>
          <w:rtl/>
        </w:rPr>
        <w:t xml:space="preserve">כשלעצמם. </w:t>
      </w:r>
      <w:bookmarkStart w:id="31712" w:name="_ETM_Q57_576100"/>
      <w:bookmarkEnd w:id="31712"/>
      <w:r>
        <w:rPr>
          <w:rFonts w:hint="cs"/>
          <w:rtl/>
        </w:rPr>
        <w:t xml:space="preserve">המילה </w:t>
      </w:r>
      <w:bookmarkStart w:id="31713" w:name="_ETM_Q57_576430"/>
      <w:bookmarkEnd w:id="31713"/>
      <w:r>
        <w:rPr>
          <w:rFonts w:hint="cs"/>
          <w:rtl/>
        </w:rPr>
        <w:t xml:space="preserve">'דת' </w:t>
      </w:r>
      <w:bookmarkStart w:id="31714" w:name="_ETM_Q57_576789"/>
      <w:bookmarkEnd w:id="31714"/>
      <w:r>
        <w:rPr>
          <w:rFonts w:hint="cs"/>
          <w:rtl/>
        </w:rPr>
        <w:t xml:space="preserve">מתאימה </w:t>
      </w:r>
      <w:bookmarkStart w:id="31715" w:name="_ETM_Q57_577149"/>
      <w:bookmarkEnd w:id="31715"/>
      <w:r>
        <w:rPr>
          <w:rFonts w:hint="cs"/>
          <w:rtl/>
        </w:rPr>
        <w:t xml:space="preserve">יותר </w:t>
      </w:r>
      <w:bookmarkStart w:id="31716" w:name="_ETM_Q57_577359"/>
      <w:bookmarkEnd w:id="31716"/>
      <w:r>
        <w:rPr>
          <w:rFonts w:hint="cs"/>
          <w:rtl/>
        </w:rPr>
        <w:t xml:space="preserve">לדיבור </w:t>
      </w:r>
      <w:bookmarkStart w:id="31717" w:name="_ETM_Q57_577810"/>
      <w:bookmarkEnd w:id="31717"/>
      <w:r>
        <w:rPr>
          <w:rFonts w:hint="cs"/>
          <w:rtl/>
        </w:rPr>
        <w:t xml:space="preserve">על </w:t>
      </w:r>
      <w:bookmarkStart w:id="31718" w:name="_ETM_Q57_577899"/>
      <w:bookmarkEnd w:id="31718"/>
      <w:r>
        <w:rPr>
          <w:rFonts w:hint="cs"/>
          <w:rtl/>
        </w:rPr>
        <w:t xml:space="preserve">הנצרות </w:t>
      </w:r>
      <w:bookmarkStart w:id="31719" w:name="_ETM_Q57_578439"/>
      <w:bookmarkEnd w:id="31719"/>
      <w:r>
        <w:rPr>
          <w:rFonts w:hint="cs"/>
          <w:rtl/>
        </w:rPr>
        <w:t xml:space="preserve">או </w:t>
      </w:r>
      <w:bookmarkStart w:id="31720" w:name="_ETM_Q57_578560"/>
      <w:bookmarkEnd w:id="31720"/>
      <w:r>
        <w:rPr>
          <w:rFonts w:hint="cs"/>
          <w:rtl/>
        </w:rPr>
        <w:t xml:space="preserve">על האסלאם </w:t>
      </w:r>
      <w:bookmarkStart w:id="31721" w:name="_ETM_Q57_578979"/>
      <w:bookmarkEnd w:id="31721"/>
      <w:r>
        <w:rPr>
          <w:rFonts w:hint="cs"/>
          <w:rtl/>
        </w:rPr>
        <w:t xml:space="preserve">בעוד </w:t>
      </w:r>
      <w:bookmarkStart w:id="31722" w:name="_ETM_Q57_579159"/>
      <w:bookmarkEnd w:id="31722"/>
      <w:r>
        <w:rPr>
          <w:rFonts w:hint="cs"/>
          <w:rtl/>
        </w:rPr>
        <w:t xml:space="preserve">שהיהדות </w:t>
      </w:r>
      <w:bookmarkStart w:id="31723" w:name="_ETM_Q57_579640"/>
      <w:bookmarkEnd w:id="31723"/>
      <w:r>
        <w:rPr>
          <w:rFonts w:hint="cs"/>
          <w:rtl/>
        </w:rPr>
        <w:t xml:space="preserve">היא בכלל </w:t>
      </w:r>
      <w:bookmarkStart w:id="31724" w:name="_ETM_Q57_579909"/>
      <w:bookmarkEnd w:id="31724"/>
      <w:r>
        <w:rPr>
          <w:rFonts w:hint="cs"/>
          <w:rtl/>
        </w:rPr>
        <w:t>לאום</w:t>
      </w:r>
      <w:r w:rsidR="00F8475F">
        <w:rPr>
          <w:rFonts w:hint="cs"/>
          <w:rtl/>
        </w:rPr>
        <w:t>"</w:t>
      </w:r>
      <w:r>
        <w:rPr>
          <w:rFonts w:hint="cs"/>
          <w:rtl/>
        </w:rPr>
        <w:t xml:space="preserve"> – ואללה. </w:t>
      </w:r>
      <w:bookmarkStart w:id="31725" w:name="_ETM_Q57_582399"/>
      <w:bookmarkEnd w:id="31725"/>
      <w:r>
        <w:rPr>
          <w:rFonts w:hint="cs"/>
          <w:rtl/>
        </w:rPr>
        <w:t xml:space="preserve">תקשיב, זה – </w:t>
      </w:r>
      <w:bookmarkStart w:id="31726" w:name="_ETM_Q57_586069"/>
      <w:bookmarkEnd w:id="31726"/>
      <w:r w:rsidR="00F8475F">
        <w:rPr>
          <w:rFonts w:hint="cs"/>
          <w:rtl/>
        </w:rPr>
        <w:t>"</w:t>
      </w:r>
      <w:r>
        <w:rPr>
          <w:rFonts w:hint="cs"/>
          <w:rtl/>
        </w:rPr>
        <w:t xml:space="preserve">בעוד </w:t>
      </w:r>
      <w:bookmarkStart w:id="31727" w:name="_ETM_Q57_586310"/>
      <w:bookmarkEnd w:id="31727"/>
      <w:r>
        <w:rPr>
          <w:rFonts w:hint="cs"/>
          <w:rtl/>
        </w:rPr>
        <w:t xml:space="preserve">שהיהדות </w:t>
      </w:r>
      <w:bookmarkStart w:id="31728" w:name="_ETM_Q57_586669"/>
      <w:bookmarkEnd w:id="31728"/>
      <w:r>
        <w:rPr>
          <w:rFonts w:hint="cs"/>
          <w:rtl/>
        </w:rPr>
        <w:t xml:space="preserve">בכלל </w:t>
      </w:r>
      <w:bookmarkStart w:id="31729" w:name="_ETM_Q57_586969"/>
      <w:bookmarkEnd w:id="31729"/>
      <w:r>
        <w:rPr>
          <w:rFonts w:hint="cs"/>
          <w:rtl/>
        </w:rPr>
        <w:t xml:space="preserve">לאום, </w:t>
      </w:r>
      <w:bookmarkStart w:id="31730" w:name="_ETM_Q57_587509"/>
      <w:bookmarkEnd w:id="31730"/>
      <w:r>
        <w:rPr>
          <w:rFonts w:hint="cs"/>
          <w:rtl/>
        </w:rPr>
        <w:t xml:space="preserve">גורל </w:t>
      </w:r>
      <w:bookmarkStart w:id="31731" w:name="_ETM_Q57_588250"/>
      <w:bookmarkEnd w:id="31731"/>
      <w:r>
        <w:rPr>
          <w:rFonts w:hint="cs"/>
          <w:rtl/>
        </w:rPr>
        <w:t xml:space="preserve">ומהות. </w:t>
      </w:r>
      <w:proofErr w:type="spellStart"/>
      <w:r>
        <w:rPr>
          <w:rFonts w:hint="cs"/>
          <w:rtl/>
        </w:rPr>
        <w:t>הראי"ה</w:t>
      </w:r>
      <w:proofErr w:type="spellEnd"/>
      <w:r>
        <w:rPr>
          <w:rFonts w:hint="cs"/>
          <w:rtl/>
        </w:rPr>
        <w:t xml:space="preserve"> </w:t>
      </w:r>
      <w:bookmarkStart w:id="31732" w:name="_ETM_Q57_590390"/>
      <w:bookmarkEnd w:id="31732"/>
      <w:r>
        <w:rPr>
          <w:rFonts w:hint="cs"/>
          <w:rtl/>
        </w:rPr>
        <w:t xml:space="preserve">קוק </w:t>
      </w:r>
      <w:bookmarkStart w:id="31733" w:name="_ETM_Q57_590900"/>
      <w:bookmarkEnd w:id="31733"/>
      <w:r>
        <w:rPr>
          <w:rFonts w:hint="cs"/>
          <w:rtl/>
        </w:rPr>
        <w:t xml:space="preserve">כותב </w:t>
      </w:r>
      <w:bookmarkStart w:id="31734" w:name="_ETM_Q57_591500"/>
      <w:bookmarkEnd w:id="31734"/>
      <w:r>
        <w:rPr>
          <w:rFonts w:hint="cs"/>
          <w:rtl/>
        </w:rPr>
        <w:t xml:space="preserve">בדרך </w:t>
      </w:r>
      <w:bookmarkStart w:id="31735" w:name="_ETM_Q57_591950"/>
      <w:bookmarkEnd w:id="31735"/>
      <w:r>
        <w:rPr>
          <w:rFonts w:hint="cs"/>
          <w:rtl/>
        </w:rPr>
        <w:t xml:space="preserve">כלל </w:t>
      </w:r>
      <w:bookmarkStart w:id="31736" w:name="_ETM_Q57_592339"/>
      <w:bookmarkEnd w:id="31736"/>
      <w:r>
        <w:rPr>
          <w:rFonts w:hint="cs"/>
          <w:rtl/>
        </w:rPr>
        <w:t xml:space="preserve">לא </w:t>
      </w:r>
      <w:bookmarkStart w:id="31737" w:name="_ETM_Q57_592490"/>
      <w:bookmarkEnd w:id="31737"/>
      <w:r>
        <w:rPr>
          <w:rFonts w:hint="cs"/>
          <w:rtl/>
        </w:rPr>
        <w:t xml:space="preserve">על </w:t>
      </w:r>
      <w:bookmarkStart w:id="31738" w:name="_ETM_Q57_592580"/>
      <w:bookmarkEnd w:id="31738"/>
      <w:r>
        <w:rPr>
          <w:rFonts w:hint="cs"/>
          <w:rtl/>
        </w:rPr>
        <w:t xml:space="preserve">יהדות </w:t>
      </w:r>
      <w:bookmarkStart w:id="31739" w:name="_ETM_Q57_593240"/>
      <w:bookmarkEnd w:id="31739"/>
      <w:r>
        <w:rPr>
          <w:rFonts w:hint="cs"/>
          <w:rtl/>
        </w:rPr>
        <w:t xml:space="preserve">או </w:t>
      </w:r>
      <w:bookmarkStart w:id="31740" w:name="_ETM_Q57_593420"/>
      <w:bookmarkEnd w:id="31740"/>
      <w:r>
        <w:rPr>
          <w:rFonts w:hint="cs"/>
          <w:rtl/>
        </w:rPr>
        <w:t xml:space="preserve">על </w:t>
      </w:r>
      <w:bookmarkStart w:id="31741" w:name="_ETM_Q57_593540"/>
      <w:bookmarkEnd w:id="31741"/>
      <w:r>
        <w:rPr>
          <w:rFonts w:hint="cs"/>
          <w:rtl/>
        </w:rPr>
        <w:t xml:space="preserve">דתיות </w:t>
      </w:r>
      <w:bookmarkStart w:id="31742" w:name="_ETM_Q57_594320"/>
      <w:bookmarkEnd w:id="31742"/>
      <w:r>
        <w:rPr>
          <w:rFonts w:hint="cs"/>
          <w:rtl/>
        </w:rPr>
        <w:t xml:space="preserve">כי </w:t>
      </w:r>
      <w:bookmarkStart w:id="31743" w:name="_ETM_Q57_594560"/>
      <w:bookmarkEnd w:id="31743"/>
      <w:r>
        <w:rPr>
          <w:rFonts w:hint="cs"/>
          <w:rtl/>
        </w:rPr>
        <w:t xml:space="preserve">אם </w:t>
      </w:r>
      <w:bookmarkStart w:id="31744" w:name="_ETM_Q57_594830"/>
      <w:bookmarkEnd w:id="31744"/>
      <w:r>
        <w:rPr>
          <w:rFonts w:hint="cs"/>
          <w:rtl/>
        </w:rPr>
        <w:t xml:space="preserve">על </w:t>
      </w:r>
      <w:bookmarkStart w:id="31745" w:name="_ETM_Q57_595279"/>
      <w:bookmarkEnd w:id="31745"/>
      <w:r>
        <w:rPr>
          <w:rFonts w:hint="cs"/>
          <w:rtl/>
        </w:rPr>
        <w:t xml:space="preserve">'ישראליות', </w:t>
      </w:r>
      <w:bookmarkStart w:id="31746" w:name="_ETM_Q57_596089"/>
      <w:bookmarkEnd w:id="31746"/>
      <w:r>
        <w:rPr>
          <w:rFonts w:hint="cs"/>
          <w:rtl/>
        </w:rPr>
        <w:t xml:space="preserve">שכן </w:t>
      </w:r>
      <w:bookmarkStart w:id="31747" w:name="_ETM_Q57_596420"/>
      <w:bookmarkEnd w:id="31747"/>
      <w:r>
        <w:rPr>
          <w:rFonts w:hint="cs"/>
          <w:rtl/>
        </w:rPr>
        <w:t xml:space="preserve">השם </w:t>
      </w:r>
      <w:bookmarkStart w:id="31748" w:name="_ETM_Q57_596660"/>
      <w:bookmarkEnd w:id="31748"/>
      <w:r>
        <w:rPr>
          <w:rFonts w:hint="cs"/>
          <w:rtl/>
        </w:rPr>
        <w:t xml:space="preserve">'ישראל' </w:t>
      </w:r>
      <w:bookmarkStart w:id="31749" w:name="_ETM_Q57_597860"/>
      <w:bookmarkEnd w:id="31749"/>
      <w:r>
        <w:rPr>
          <w:rFonts w:hint="cs"/>
          <w:rtl/>
        </w:rPr>
        <w:t xml:space="preserve">כולל </w:t>
      </w:r>
      <w:bookmarkStart w:id="31750" w:name="_ETM_Q57_598219"/>
      <w:bookmarkEnd w:id="31750"/>
      <w:r>
        <w:rPr>
          <w:rFonts w:hint="cs"/>
          <w:rtl/>
        </w:rPr>
        <w:t>בתו</w:t>
      </w:r>
      <w:bookmarkStart w:id="31751" w:name="_ETM_Q57_598390"/>
      <w:bookmarkEnd w:id="31751"/>
      <w:r>
        <w:rPr>
          <w:rFonts w:hint="cs"/>
          <w:rtl/>
        </w:rPr>
        <w:t xml:space="preserve">כו עם, </w:t>
      </w:r>
      <w:bookmarkStart w:id="31752" w:name="_ETM_Q57_599320"/>
      <w:bookmarkEnd w:id="31752"/>
      <w:r>
        <w:rPr>
          <w:rFonts w:hint="cs"/>
          <w:rtl/>
        </w:rPr>
        <w:t xml:space="preserve">ארץ </w:t>
      </w:r>
      <w:bookmarkStart w:id="31753" w:name="_ETM_Q57_599800"/>
      <w:bookmarkEnd w:id="31753"/>
      <w:r>
        <w:rPr>
          <w:rFonts w:hint="cs"/>
          <w:rtl/>
        </w:rPr>
        <w:t xml:space="preserve">ותורה. </w:t>
      </w:r>
      <w:bookmarkStart w:id="31754" w:name="_ETM_Q57_601570"/>
      <w:bookmarkEnd w:id="31754"/>
      <w:r>
        <w:rPr>
          <w:rFonts w:hint="cs"/>
          <w:rtl/>
        </w:rPr>
        <w:t xml:space="preserve">האמנה </w:t>
      </w:r>
      <w:bookmarkStart w:id="31755" w:name="_ETM_Q57_602020"/>
      <w:bookmarkEnd w:id="31755"/>
      <w:r>
        <w:rPr>
          <w:rFonts w:hint="cs"/>
          <w:rtl/>
        </w:rPr>
        <w:t xml:space="preserve">הישראלית </w:t>
      </w:r>
      <w:bookmarkStart w:id="31756" w:name="_ETM_Q57_602470"/>
      <w:bookmarkEnd w:id="31756"/>
      <w:r>
        <w:rPr>
          <w:rFonts w:hint="cs"/>
          <w:rtl/>
        </w:rPr>
        <w:t xml:space="preserve">המקורית </w:t>
      </w:r>
      <w:bookmarkStart w:id="31757" w:name="_ETM_Q57_602860"/>
      <w:bookmarkEnd w:id="31757"/>
      <w:r>
        <w:rPr>
          <w:rFonts w:hint="cs"/>
          <w:rtl/>
        </w:rPr>
        <w:t xml:space="preserve">העתיקה </w:t>
      </w:r>
      <w:bookmarkStart w:id="31758" w:name="_ETM_Q57_603339"/>
      <w:bookmarkEnd w:id="31758"/>
      <w:r>
        <w:rPr>
          <w:rFonts w:hint="cs"/>
          <w:rtl/>
        </w:rPr>
        <w:t xml:space="preserve">היא </w:t>
      </w:r>
      <w:bookmarkStart w:id="31759" w:name="_ETM_Q57_603430"/>
      <w:bookmarkEnd w:id="31759"/>
      <w:r>
        <w:rPr>
          <w:rFonts w:hint="cs"/>
          <w:rtl/>
        </w:rPr>
        <w:t xml:space="preserve">זו </w:t>
      </w:r>
      <w:bookmarkStart w:id="31760" w:name="_ETM_Q57_603850"/>
      <w:bookmarkEnd w:id="31760"/>
      <w:r>
        <w:rPr>
          <w:rFonts w:hint="cs"/>
          <w:rtl/>
        </w:rPr>
        <w:t xml:space="preserve">שבין </w:t>
      </w:r>
      <w:bookmarkStart w:id="31761" w:name="_ETM_Q57_604689"/>
      <w:bookmarkEnd w:id="31761"/>
      <w:r>
        <w:rPr>
          <w:rFonts w:hint="cs"/>
          <w:rtl/>
        </w:rPr>
        <w:t xml:space="preserve">שלושת </w:t>
      </w:r>
      <w:bookmarkStart w:id="31762" w:name="_ETM_Q57_605229"/>
      <w:bookmarkEnd w:id="31762"/>
      <w:r>
        <w:rPr>
          <w:rFonts w:hint="cs"/>
          <w:rtl/>
        </w:rPr>
        <w:t xml:space="preserve">אלה". </w:t>
      </w:r>
      <w:bookmarkStart w:id="31763" w:name="_ETM_Q57_606789"/>
      <w:bookmarkEnd w:id="31763"/>
      <w:r>
        <w:rPr>
          <w:rFonts w:hint="cs"/>
          <w:rtl/>
        </w:rPr>
        <w:t xml:space="preserve">נכון. </w:t>
      </w:r>
      <w:bookmarkStart w:id="31764" w:name="_ETM_Q57_607389"/>
      <w:bookmarkEnd w:id="31764"/>
      <w:r>
        <w:rPr>
          <w:rFonts w:hint="cs"/>
          <w:rtl/>
        </w:rPr>
        <w:t xml:space="preserve">עם </w:t>
      </w:r>
      <w:bookmarkStart w:id="31765" w:name="_ETM_Q57_607569"/>
      <w:bookmarkEnd w:id="31765"/>
      <w:r>
        <w:rPr>
          <w:rFonts w:hint="cs"/>
          <w:rtl/>
        </w:rPr>
        <w:t xml:space="preserve">ישראל, </w:t>
      </w:r>
      <w:bookmarkStart w:id="31766" w:name="_ETM_Q57_607929"/>
      <w:bookmarkEnd w:id="31766"/>
      <w:r>
        <w:rPr>
          <w:rFonts w:hint="cs"/>
          <w:rtl/>
        </w:rPr>
        <w:t xml:space="preserve">תורת </w:t>
      </w:r>
      <w:bookmarkStart w:id="31767" w:name="_ETM_Q57_608170"/>
      <w:bookmarkEnd w:id="31767"/>
      <w:r>
        <w:rPr>
          <w:rFonts w:hint="cs"/>
          <w:rtl/>
        </w:rPr>
        <w:t xml:space="preserve">ישראל, </w:t>
      </w:r>
      <w:bookmarkStart w:id="31768" w:name="_ETM_Q57_608470"/>
      <w:bookmarkEnd w:id="31768"/>
      <w:r>
        <w:rPr>
          <w:rFonts w:hint="cs"/>
          <w:rtl/>
        </w:rPr>
        <w:t xml:space="preserve">ארץ </w:t>
      </w:r>
      <w:bookmarkStart w:id="31769" w:name="_ETM_Q57_608680"/>
      <w:bookmarkEnd w:id="31769"/>
      <w:r>
        <w:rPr>
          <w:rFonts w:hint="cs"/>
          <w:rtl/>
        </w:rPr>
        <w:t>ישראל.</w:t>
      </w:r>
    </w:p>
    <w:p w:rsidR="004824FD" w:rsidRDefault="004824FD" w:rsidP="004824FD">
      <w:pPr>
        <w:rPr>
          <w:rtl/>
        </w:rPr>
      </w:pPr>
      <w:bookmarkStart w:id="31770" w:name="_ETM_Q57_611123"/>
      <w:bookmarkStart w:id="31771" w:name="_ETM_Q57_611261"/>
      <w:bookmarkEnd w:id="31770"/>
      <w:bookmarkEnd w:id="31771"/>
    </w:p>
    <w:p w:rsidR="004824FD" w:rsidRDefault="00F8475F" w:rsidP="00F8475F">
      <w:pPr>
        <w:rPr>
          <w:rtl/>
        </w:rPr>
      </w:pPr>
      <w:bookmarkStart w:id="31772" w:name="_ETM_Q57_611289"/>
      <w:bookmarkStart w:id="31773" w:name="_ETM_Q57_611392"/>
      <w:bookmarkStart w:id="31774" w:name="_ETM_Q57_609990"/>
      <w:bookmarkEnd w:id="31772"/>
      <w:bookmarkEnd w:id="31773"/>
      <w:bookmarkEnd w:id="31774"/>
      <w:r>
        <w:rPr>
          <w:rFonts w:hint="cs"/>
          <w:rtl/>
        </w:rPr>
        <w:t>"</w:t>
      </w:r>
      <w:r w:rsidR="004824FD">
        <w:rPr>
          <w:rFonts w:hint="cs"/>
          <w:rtl/>
        </w:rPr>
        <w:t xml:space="preserve">צעד </w:t>
      </w:r>
      <w:bookmarkStart w:id="31775" w:name="_ETM_Q57_610349"/>
      <w:bookmarkEnd w:id="31775"/>
      <w:r w:rsidR="004824FD">
        <w:rPr>
          <w:rFonts w:hint="cs"/>
          <w:rtl/>
        </w:rPr>
        <w:t xml:space="preserve">ראשון </w:t>
      </w:r>
      <w:bookmarkStart w:id="31776" w:name="_ETM_Q57_610620"/>
      <w:bookmarkEnd w:id="31776"/>
      <w:r w:rsidR="004824FD">
        <w:rPr>
          <w:rFonts w:hint="cs"/>
          <w:rtl/>
        </w:rPr>
        <w:t xml:space="preserve">לקראת </w:t>
      </w:r>
      <w:bookmarkStart w:id="31777" w:name="_ETM_Q57_610890"/>
      <w:bookmarkEnd w:id="31777"/>
      <w:r w:rsidR="004824FD">
        <w:rPr>
          <w:rFonts w:hint="cs"/>
          <w:rtl/>
        </w:rPr>
        <w:t xml:space="preserve">אמנה </w:t>
      </w:r>
      <w:bookmarkStart w:id="31778" w:name="_ETM_Q57_611190"/>
      <w:bookmarkEnd w:id="31778"/>
      <w:r w:rsidR="004824FD">
        <w:rPr>
          <w:rFonts w:hint="cs"/>
          <w:rtl/>
        </w:rPr>
        <w:t xml:space="preserve">ישראלית </w:t>
      </w:r>
      <w:bookmarkStart w:id="31779" w:name="_ETM_Q57_611790"/>
      <w:bookmarkEnd w:id="31779"/>
      <w:r w:rsidR="004824FD">
        <w:rPr>
          <w:rFonts w:hint="cs"/>
          <w:rtl/>
        </w:rPr>
        <w:t xml:space="preserve">– לא </w:t>
      </w:r>
      <w:bookmarkStart w:id="31780" w:name="_ETM_Q57_611940"/>
      <w:bookmarkEnd w:id="31780"/>
      <w:r w:rsidR="004824FD">
        <w:rPr>
          <w:rFonts w:hint="cs"/>
          <w:rtl/>
        </w:rPr>
        <w:t xml:space="preserve">'בין </w:t>
      </w:r>
      <w:bookmarkStart w:id="31781" w:name="_ETM_Q57_612120"/>
      <w:bookmarkEnd w:id="31781"/>
      <w:r w:rsidR="004824FD">
        <w:rPr>
          <w:rFonts w:hint="cs"/>
          <w:rtl/>
        </w:rPr>
        <w:t xml:space="preserve">דתיים </w:t>
      </w:r>
      <w:bookmarkStart w:id="31782" w:name="_ETM_Q57_612480"/>
      <w:bookmarkEnd w:id="31782"/>
      <w:r w:rsidR="004824FD">
        <w:rPr>
          <w:rFonts w:hint="cs"/>
          <w:rtl/>
        </w:rPr>
        <w:t xml:space="preserve">לחילונים' </w:t>
      </w:r>
      <w:bookmarkStart w:id="31783" w:name="_ETM_Q57_613410"/>
      <w:bookmarkEnd w:id="31783"/>
      <w:r w:rsidR="004824FD">
        <w:rPr>
          <w:rFonts w:hint="cs"/>
          <w:rtl/>
        </w:rPr>
        <w:t xml:space="preserve">כי </w:t>
      </w:r>
      <w:bookmarkStart w:id="31784" w:name="_ETM_Q57_614462"/>
      <w:bookmarkEnd w:id="31784"/>
      <w:r w:rsidR="004824FD">
        <w:rPr>
          <w:rFonts w:hint="cs"/>
          <w:rtl/>
        </w:rPr>
        <w:t xml:space="preserve">אם בין </w:t>
      </w:r>
      <w:bookmarkStart w:id="31785" w:name="_ETM_Q57_613560"/>
      <w:bookmarkEnd w:id="31785"/>
      <w:r w:rsidR="004824FD">
        <w:rPr>
          <w:rFonts w:hint="cs"/>
          <w:rtl/>
        </w:rPr>
        <w:t xml:space="preserve">יהודים </w:t>
      </w:r>
      <w:bookmarkStart w:id="31786" w:name="_ETM_Q57_614130"/>
      <w:bookmarkEnd w:id="31786"/>
      <w:r w:rsidR="004824FD">
        <w:rPr>
          <w:rFonts w:hint="cs"/>
          <w:rtl/>
        </w:rPr>
        <w:t xml:space="preserve">ליהדותם, </w:t>
      </w:r>
      <w:bookmarkStart w:id="31787" w:name="_ETM_Q57_615390"/>
      <w:bookmarkEnd w:id="31787"/>
      <w:r w:rsidR="004824FD">
        <w:rPr>
          <w:rFonts w:hint="cs"/>
          <w:rtl/>
        </w:rPr>
        <w:t xml:space="preserve">בין </w:t>
      </w:r>
      <w:bookmarkStart w:id="31788" w:name="_ETM_Q57_615630"/>
      <w:bookmarkEnd w:id="31788"/>
      <w:r w:rsidR="004824FD">
        <w:rPr>
          <w:rFonts w:hint="cs"/>
          <w:rtl/>
        </w:rPr>
        <w:t xml:space="preserve">ישראלים </w:t>
      </w:r>
      <w:bookmarkStart w:id="31789" w:name="_ETM_Q57_616590"/>
      <w:bookmarkStart w:id="31790" w:name="_ETM_Q57_617099"/>
      <w:bookmarkEnd w:id="31789"/>
      <w:bookmarkEnd w:id="31790"/>
      <w:r w:rsidR="004824FD">
        <w:rPr>
          <w:rFonts w:hint="cs"/>
          <w:rtl/>
        </w:rPr>
        <w:t xml:space="preserve">לבין </w:t>
      </w:r>
      <w:bookmarkStart w:id="31791" w:name="_ETM_Q57_617580"/>
      <w:bookmarkStart w:id="31792" w:name="_ETM_Q57_618090"/>
      <w:bookmarkEnd w:id="31791"/>
      <w:bookmarkEnd w:id="31792"/>
      <w:r w:rsidR="004824FD">
        <w:rPr>
          <w:rFonts w:hint="cs"/>
          <w:rtl/>
        </w:rPr>
        <w:t xml:space="preserve">מהות לאומיותם </w:t>
      </w:r>
      <w:bookmarkStart w:id="31793" w:name="_ETM_Q57_619410"/>
      <w:bookmarkEnd w:id="31793"/>
      <w:r w:rsidR="004824FD">
        <w:rPr>
          <w:rFonts w:hint="cs"/>
          <w:rtl/>
        </w:rPr>
        <w:t xml:space="preserve">– יכול </w:t>
      </w:r>
      <w:bookmarkStart w:id="31794" w:name="_ETM_Q57_619740"/>
      <w:bookmarkEnd w:id="31794"/>
      <w:r w:rsidR="004824FD">
        <w:rPr>
          <w:rFonts w:hint="cs"/>
          <w:rtl/>
        </w:rPr>
        <w:t xml:space="preserve">להתבטא </w:t>
      </w:r>
      <w:bookmarkStart w:id="31795" w:name="_ETM_Q57_620250"/>
      <w:bookmarkEnd w:id="31795"/>
      <w:r w:rsidR="004824FD">
        <w:rPr>
          <w:rFonts w:hint="cs"/>
          <w:rtl/>
        </w:rPr>
        <w:t xml:space="preserve">בריכוך </w:t>
      </w:r>
      <w:bookmarkStart w:id="31796" w:name="_ETM_Q57_620910"/>
      <w:bookmarkEnd w:id="31796"/>
      <w:r w:rsidR="004824FD">
        <w:rPr>
          <w:rFonts w:hint="cs"/>
          <w:rtl/>
        </w:rPr>
        <w:t xml:space="preserve">האנטגוניזם </w:t>
      </w:r>
      <w:bookmarkStart w:id="31797" w:name="_ETM_Q57_622290"/>
      <w:bookmarkEnd w:id="31797"/>
      <w:r w:rsidR="004824FD">
        <w:rPr>
          <w:rFonts w:hint="cs"/>
          <w:rtl/>
        </w:rPr>
        <w:t xml:space="preserve">על ידי </w:t>
      </w:r>
      <w:bookmarkStart w:id="31798" w:name="_ETM_Q57_622770"/>
      <w:bookmarkEnd w:id="31798"/>
      <w:r w:rsidR="004824FD">
        <w:rPr>
          <w:rFonts w:hint="cs"/>
          <w:rtl/>
        </w:rPr>
        <w:t xml:space="preserve">הפחתת </w:t>
      </w:r>
      <w:bookmarkStart w:id="31799" w:name="_ETM_Q57_623640"/>
      <w:bookmarkEnd w:id="31799"/>
      <w:r w:rsidR="004824FD">
        <w:rPr>
          <w:rFonts w:hint="cs"/>
          <w:rtl/>
        </w:rPr>
        <w:t xml:space="preserve">הכפייה </w:t>
      </w:r>
      <w:bookmarkStart w:id="31800" w:name="_ETM_Q57_624270"/>
      <w:bookmarkEnd w:id="31800"/>
      <w:r w:rsidR="004824FD">
        <w:rPr>
          <w:rFonts w:hint="cs"/>
          <w:rtl/>
        </w:rPr>
        <w:t xml:space="preserve">הדתית. </w:t>
      </w:r>
      <w:bookmarkStart w:id="31801" w:name="_ETM_Q57_626250"/>
      <w:bookmarkEnd w:id="31801"/>
      <w:r w:rsidR="004824FD">
        <w:rPr>
          <w:rFonts w:hint="cs"/>
          <w:rtl/>
        </w:rPr>
        <w:t xml:space="preserve">אפשר </w:t>
      </w:r>
      <w:bookmarkStart w:id="31802" w:name="_ETM_Q57_626550"/>
      <w:bookmarkEnd w:id="31802"/>
      <w:r w:rsidR="004824FD">
        <w:rPr>
          <w:rFonts w:hint="cs"/>
          <w:rtl/>
        </w:rPr>
        <w:t xml:space="preserve">לקרוא </w:t>
      </w:r>
      <w:bookmarkStart w:id="31803" w:name="_ETM_Q57_626819"/>
      <w:bookmarkEnd w:id="31803"/>
      <w:r w:rsidR="004824FD">
        <w:rPr>
          <w:rFonts w:hint="cs"/>
          <w:rtl/>
        </w:rPr>
        <w:t xml:space="preserve">למשל </w:t>
      </w:r>
      <w:bookmarkStart w:id="31804" w:name="_ETM_Q57_627180"/>
      <w:bookmarkEnd w:id="31804"/>
      <w:r w:rsidR="004824FD">
        <w:rPr>
          <w:rFonts w:hint="cs"/>
          <w:rtl/>
        </w:rPr>
        <w:t xml:space="preserve">להפרטת </w:t>
      </w:r>
      <w:bookmarkStart w:id="31805" w:name="_ETM_Q57_627780"/>
      <w:bookmarkEnd w:id="31805"/>
      <w:r w:rsidR="004824FD">
        <w:rPr>
          <w:rFonts w:hint="cs"/>
          <w:rtl/>
        </w:rPr>
        <w:t xml:space="preserve">הוויכוח </w:t>
      </w:r>
      <w:bookmarkStart w:id="31806" w:name="_ETM_Q57_628170"/>
      <w:bookmarkEnd w:id="31806"/>
      <w:r w:rsidR="004824FD">
        <w:rPr>
          <w:rFonts w:hint="cs"/>
          <w:rtl/>
        </w:rPr>
        <w:t xml:space="preserve">על </w:t>
      </w:r>
      <w:bookmarkStart w:id="31807" w:name="_ETM_Q57_628260"/>
      <w:bookmarkEnd w:id="31807"/>
      <w:r w:rsidR="004824FD">
        <w:rPr>
          <w:rFonts w:hint="cs"/>
          <w:rtl/>
        </w:rPr>
        <w:t xml:space="preserve">תחבורה </w:t>
      </w:r>
      <w:bookmarkStart w:id="31808" w:name="_ETM_Q57_628620"/>
      <w:bookmarkEnd w:id="31808"/>
      <w:r w:rsidR="004824FD">
        <w:rPr>
          <w:rFonts w:hint="cs"/>
          <w:rtl/>
        </w:rPr>
        <w:t xml:space="preserve">ציבורית </w:t>
      </w:r>
      <w:bookmarkStart w:id="31809" w:name="_ETM_Q57_629010"/>
      <w:bookmarkEnd w:id="31809"/>
      <w:r w:rsidR="004824FD">
        <w:rPr>
          <w:rFonts w:hint="cs"/>
          <w:rtl/>
        </w:rPr>
        <w:t xml:space="preserve">בשבת, </w:t>
      </w:r>
      <w:bookmarkStart w:id="31810" w:name="_ETM_Q57_629940"/>
      <w:bookmarkEnd w:id="31810"/>
      <w:r w:rsidR="004824FD">
        <w:rPr>
          <w:rFonts w:hint="cs"/>
          <w:rtl/>
        </w:rPr>
        <w:t xml:space="preserve">ולהניח </w:t>
      </w:r>
      <w:bookmarkStart w:id="31811" w:name="_ETM_Q57_630420"/>
      <w:bookmarkEnd w:id="31811"/>
      <w:r w:rsidR="004824FD">
        <w:rPr>
          <w:rFonts w:hint="cs"/>
          <w:rtl/>
        </w:rPr>
        <w:t xml:space="preserve">לכל </w:t>
      </w:r>
      <w:bookmarkStart w:id="31812" w:name="_ETM_Q57_630660"/>
      <w:bookmarkEnd w:id="31812"/>
      <w:r w:rsidR="004824FD">
        <w:rPr>
          <w:rFonts w:hint="cs"/>
          <w:rtl/>
        </w:rPr>
        <w:t xml:space="preserve">רשות </w:t>
      </w:r>
      <w:bookmarkStart w:id="31813" w:name="_ETM_Q57_630930"/>
      <w:bookmarkEnd w:id="31813"/>
      <w:r w:rsidR="004824FD">
        <w:rPr>
          <w:rFonts w:hint="cs"/>
          <w:rtl/>
        </w:rPr>
        <w:t xml:space="preserve">מקומית </w:t>
      </w:r>
      <w:bookmarkStart w:id="31814" w:name="_ETM_Q57_631260"/>
      <w:bookmarkEnd w:id="31814"/>
      <w:r w:rsidR="004824FD">
        <w:rPr>
          <w:rFonts w:hint="cs"/>
          <w:rtl/>
        </w:rPr>
        <w:t xml:space="preserve">להחליט </w:t>
      </w:r>
      <w:bookmarkStart w:id="31815" w:name="_ETM_Q57_631590"/>
      <w:bookmarkEnd w:id="31815"/>
      <w:r w:rsidR="004824FD">
        <w:rPr>
          <w:rFonts w:hint="cs"/>
          <w:rtl/>
        </w:rPr>
        <w:t xml:space="preserve">מתי </w:t>
      </w:r>
      <w:bookmarkStart w:id="31816" w:name="_ETM_Q57_631830"/>
      <w:bookmarkEnd w:id="31816"/>
      <w:r w:rsidR="004824FD">
        <w:rPr>
          <w:rFonts w:hint="cs"/>
          <w:rtl/>
        </w:rPr>
        <w:t xml:space="preserve">תפעל </w:t>
      </w:r>
      <w:bookmarkStart w:id="31817" w:name="_ETM_Q57_632070"/>
      <w:bookmarkEnd w:id="31817"/>
      <w:r w:rsidR="004824FD">
        <w:rPr>
          <w:rFonts w:hint="cs"/>
          <w:rtl/>
        </w:rPr>
        <w:t xml:space="preserve">אצלה </w:t>
      </w:r>
      <w:bookmarkStart w:id="31818" w:name="_ETM_Q57_632250"/>
      <w:bookmarkEnd w:id="31818"/>
      <w:r w:rsidR="004824FD">
        <w:rPr>
          <w:rFonts w:hint="cs"/>
          <w:rtl/>
        </w:rPr>
        <w:t xml:space="preserve">התחבורה </w:t>
      </w:r>
      <w:bookmarkStart w:id="31819" w:name="_ETM_Q57_632610"/>
      <w:bookmarkEnd w:id="31819"/>
      <w:r w:rsidR="004824FD">
        <w:rPr>
          <w:rFonts w:hint="cs"/>
          <w:rtl/>
        </w:rPr>
        <w:t xml:space="preserve">הציבורית </w:t>
      </w:r>
      <w:bookmarkStart w:id="31820" w:name="_ETM_Q57_633030"/>
      <w:bookmarkEnd w:id="31820"/>
      <w:r w:rsidR="004824FD">
        <w:rPr>
          <w:rFonts w:hint="cs"/>
          <w:rtl/>
        </w:rPr>
        <w:t xml:space="preserve">והיכן </w:t>
      </w:r>
      <w:bookmarkStart w:id="31821" w:name="_ETM_Q57_633360"/>
      <w:bookmarkEnd w:id="31821"/>
      <w:r w:rsidR="004824FD">
        <w:rPr>
          <w:rFonts w:hint="cs"/>
          <w:rtl/>
        </w:rPr>
        <w:t xml:space="preserve">בדיוק. </w:t>
      </w:r>
      <w:bookmarkStart w:id="31822" w:name="_ETM_Q57_634069"/>
      <w:bookmarkEnd w:id="31822"/>
      <w:r w:rsidR="004824FD">
        <w:rPr>
          <w:rFonts w:hint="cs"/>
          <w:rtl/>
        </w:rPr>
        <w:t xml:space="preserve">אפשר </w:t>
      </w:r>
      <w:bookmarkStart w:id="31823" w:name="_ETM_Q57_634340"/>
      <w:bookmarkEnd w:id="31823"/>
      <w:r w:rsidR="004824FD">
        <w:rPr>
          <w:rFonts w:hint="cs"/>
          <w:rtl/>
        </w:rPr>
        <w:t xml:space="preserve">להציע </w:t>
      </w:r>
      <w:bookmarkStart w:id="31824" w:name="_ETM_Q57_634670"/>
      <w:bookmarkEnd w:id="31824"/>
      <w:r w:rsidR="004824FD">
        <w:rPr>
          <w:rFonts w:hint="cs"/>
          <w:rtl/>
        </w:rPr>
        <w:t xml:space="preserve">פתיחות </w:t>
      </w:r>
      <w:bookmarkStart w:id="31825" w:name="_ETM_Q57_635060"/>
      <w:bookmarkEnd w:id="31825"/>
      <w:r w:rsidR="004824FD">
        <w:rPr>
          <w:rFonts w:hint="cs"/>
          <w:rtl/>
        </w:rPr>
        <w:t xml:space="preserve">גדולה </w:t>
      </w:r>
      <w:bookmarkStart w:id="31826" w:name="_ETM_Q57_635359"/>
      <w:bookmarkEnd w:id="31826"/>
      <w:r w:rsidR="004824FD">
        <w:rPr>
          <w:rFonts w:hint="cs"/>
          <w:rtl/>
        </w:rPr>
        <w:t xml:space="preserve">יותר </w:t>
      </w:r>
      <w:bookmarkStart w:id="31827" w:name="_ETM_Q57_635540"/>
      <w:bookmarkEnd w:id="31827"/>
      <w:r w:rsidR="004824FD">
        <w:rPr>
          <w:rFonts w:hint="cs"/>
          <w:rtl/>
        </w:rPr>
        <w:t xml:space="preserve">ברישום </w:t>
      </w:r>
      <w:bookmarkStart w:id="31828" w:name="_ETM_Q57_635930"/>
      <w:bookmarkEnd w:id="31828"/>
      <w:r w:rsidR="004824FD">
        <w:rPr>
          <w:rFonts w:hint="cs"/>
          <w:rtl/>
        </w:rPr>
        <w:t xml:space="preserve">הנישואים </w:t>
      </w:r>
      <w:bookmarkStart w:id="31829" w:name="_ETM_Q57_636969"/>
      <w:bookmarkEnd w:id="31829"/>
      <w:r w:rsidR="004824FD">
        <w:rPr>
          <w:rFonts w:hint="cs"/>
          <w:rtl/>
        </w:rPr>
        <w:t xml:space="preserve">ולהרחיב </w:t>
      </w:r>
      <w:bookmarkStart w:id="31830" w:name="_ETM_Q57_637719"/>
      <w:bookmarkEnd w:id="31830"/>
      <w:r w:rsidR="004824FD">
        <w:rPr>
          <w:rFonts w:hint="cs"/>
          <w:rtl/>
        </w:rPr>
        <w:t xml:space="preserve">את </w:t>
      </w:r>
      <w:bookmarkStart w:id="31831" w:name="_ETM_Q57_637840"/>
      <w:bookmarkEnd w:id="31831"/>
      <w:r w:rsidR="004824FD">
        <w:rPr>
          <w:rFonts w:hint="cs"/>
          <w:rtl/>
        </w:rPr>
        <w:t xml:space="preserve">מימוש </w:t>
      </w:r>
      <w:bookmarkStart w:id="31832" w:name="_ETM_Q57_638200"/>
      <w:bookmarkEnd w:id="31832"/>
      <w:r w:rsidR="004824FD">
        <w:rPr>
          <w:rFonts w:hint="cs"/>
          <w:rtl/>
        </w:rPr>
        <w:t xml:space="preserve">הרעיון </w:t>
      </w:r>
      <w:bookmarkStart w:id="31833" w:name="_ETM_Q57_638709"/>
      <w:bookmarkEnd w:id="31833"/>
      <w:r w:rsidR="004824FD">
        <w:rPr>
          <w:rFonts w:hint="cs"/>
          <w:rtl/>
        </w:rPr>
        <w:t xml:space="preserve">של </w:t>
      </w:r>
      <w:bookmarkStart w:id="31834" w:name="_ETM_Q57_638890"/>
      <w:bookmarkEnd w:id="31834"/>
      <w:r w:rsidR="004824FD">
        <w:rPr>
          <w:rFonts w:hint="cs"/>
          <w:rtl/>
        </w:rPr>
        <w:t xml:space="preserve">ברית </w:t>
      </w:r>
      <w:bookmarkStart w:id="31835" w:name="_ETM_Q57_639099"/>
      <w:bookmarkEnd w:id="31835"/>
      <w:r w:rsidR="004824FD">
        <w:rPr>
          <w:rFonts w:hint="cs"/>
          <w:rtl/>
        </w:rPr>
        <w:t xml:space="preserve">הזוגיות </w:t>
      </w:r>
      <w:bookmarkStart w:id="31836" w:name="_ETM_Q57_639879"/>
      <w:bookmarkEnd w:id="31836"/>
      <w:r w:rsidR="004824FD">
        <w:rPr>
          <w:rFonts w:hint="cs"/>
          <w:rtl/>
        </w:rPr>
        <w:t xml:space="preserve">לא רק לחסרי </w:t>
      </w:r>
      <w:bookmarkStart w:id="31837" w:name="_ETM_Q57_640329"/>
      <w:bookmarkEnd w:id="31837"/>
      <w:r w:rsidR="004824FD">
        <w:rPr>
          <w:rFonts w:hint="cs"/>
          <w:rtl/>
        </w:rPr>
        <w:t xml:space="preserve">דת </w:t>
      </w:r>
      <w:bookmarkStart w:id="31838" w:name="_ETM_Q57_641240"/>
      <w:bookmarkEnd w:id="31838"/>
      <w:r w:rsidR="004824FD">
        <w:rPr>
          <w:rFonts w:hint="cs"/>
          <w:rtl/>
        </w:rPr>
        <w:t xml:space="preserve">אלא </w:t>
      </w:r>
      <w:bookmarkStart w:id="31839" w:name="_ETM_Q57_641450"/>
      <w:bookmarkEnd w:id="31839"/>
      <w:r w:rsidR="004824FD">
        <w:rPr>
          <w:rFonts w:hint="cs"/>
          <w:rtl/>
        </w:rPr>
        <w:t xml:space="preserve">גם </w:t>
      </w:r>
      <w:bookmarkStart w:id="31840" w:name="_ETM_Q57_641630"/>
      <w:bookmarkEnd w:id="31840"/>
      <w:r w:rsidR="004824FD">
        <w:rPr>
          <w:rFonts w:hint="cs"/>
          <w:rtl/>
        </w:rPr>
        <w:t xml:space="preserve">לזוגות </w:t>
      </w:r>
      <w:bookmarkStart w:id="31841" w:name="_ETM_Q57_642050"/>
      <w:bookmarkEnd w:id="31841"/>
      <w:r w:rsidR="004824FD">
        <w:rPr>
          <w:rFonts w:hint="cs"/>
          <w:rtl/>
        </w:rPr>
        <w:t xml:space="preserve">חד-מיניים </w:t>
      </w:r>
      <w:bookmarkStart w:id="31842" w:name="_ETM_Q57_642590"/>
      <w:bookmarkEnd w:id="31842"/>
      <w:r w:rsidR="004824FD">
        <w:rPr>
          <w:rFonts w:hint="cs"/>
          <w:rtl/>
        </w:rPr>
        <w:t xml:space="preserve">ולאחרים </w:t>
      </w:r>
      <w:bookmarkStart w:id="31843" w:name="_ETM_Q57_643010"/>
      <w:bookmarkEnd w:id="31843"/>
      <w:r w:rsidR="004824FD">
        <w:rPr>
          <w:rFonts w:hint="cs"/>
          <w:rtl/>
        </w:rPr>
        <w:t xml:space="preserve">שיבחרו </w:t>
      </w:r>
      <w:bookmarkStart w:id="31844" w:name="_ETM_Q57_643370"/>
      <w:bookmarkStart w:id="31845" w:name="_ETM_Q57_643760"/>
      <w:bookmarkEnd w:id="31844"/>
      <w:bookmarkEnd w:id="31845"/>
      <w:r w:rsidR="004824FD">
        <w:rPr>
          <w:rFonts w:hint="cs"/>
          <w:rtl/>
        </w:rPr>
        <w:t xml:space="preserve">בכך, </w:t>
      </w:r>
      <w:bookmarkStart w:id="31846" w:name="_ETM_Q57_644819"/>
      <w:bookmarkEnd w:id="31846"/>
      <w:r w:rsidR="004824FD">
        <w:rPr>
          <w:rFonts w:hint="cs"/>
          <w:rtl/>
        </w:rPr>
        <w:t xml:space="preserve">ואפשר </w:t>
      </w:r>
      <w:bookmarkStart w:id="31847" w:name="_ETM_Q57_645360"/>
      <w:bookmarkEnd w:id="31847"/>
      <w:r w:rsidR="004824FD">
        <w:rPr>
          <w:rFonts w:hint="cs"/>
          <w:rtl/>
        </w:rPr>
        <w:t xml:space="preserve">לבחון </w:t>
      </w:r>
      <w:bookmarkStart w:id="31848" w:name="_ETM_Q57_645840"/>
      <w:bookmarkEnd w:id="31848"/>
      <w:r w:rsidR="004824FD">
        <w:rPr>
          <w:rFonts w:hint="cs"/>
          <w:rtl/>
        </w:rPr>
        <w:t xml:space="preserve">את </w:t>
      </w:r>
      <w:bookmarkStart w:id="31849" w:name="_ETM_Q57_645959"/>
      <w:bookmarkEnd w:id="31849"/>
      <w:r w:rsidR="004824FD">
        <w:rPr>
          <w:rFonts w:hint="cs"/>
          <w:rtl/>
        </w:rPr>
        <w:t xml:space="preserve">המשך </w:t>
      </w:r>
      <w:bookmarkStart w:id="31850" w:name="_ETM_Q57_646349"/>
      <w:bookmarkEnd w:id="31850"/>
      <w:r w:rsidR="004824FD">
        <w:rPr>
          <w:rFonts w:hint="cs"/>
          <w:rtl/>
        </w:rPr>
        <w:t xml:space="preserve">ביצוען </w:t>
      </w:r>
      <w:bookmarkStart w:id="31851" w:name="_ETM_Q57_646860"/>
      <w:bookmarkEnd w:id="31851"/>
      <w:r w:rsidR="004824FD">
        <w:rPr>
          <w:rFonts w:hint="cs"/>
          <w:rtl/>
        </w:rPr>
        <w:t xml:space="preserve">של </w:t>
      </w:r>
      <w:bookmarkStart w:id="31852" w:name="_ETM_Q57_647010"/>
      <w:bookmarkEnd w:id="31852"/>
      <w:r w:rsidR="004824FD">
        <w:rPr>
          <w:rFonts w:hint="cs"/>
          <w:rtl/>
        </w:rPr>
        <w:t xml:space="preserve">הרפורמות" </w:t>
      </w:r>
      <w:bookmarkStart w:id="31853" w:name="_ETM_Q57_647580"/>
      <w:bookmarkEnd w:id="31853"/>
      <w:r w:rsidR="004824FD">
        <w:rPr>
          <w:rFonts w:hint="cs"/>
          <w:rtl/>
        </w:rPr>
        <w:t xml:space="preserve">– </w:t>
      </w:r>
      <w:proofErr w:type="spellStart"/>
      <w:r w:rsidR="004824FD">
        <w:rPr>
          <w:rFonts w:hint="cs"/>
          <w:rtl/>
        </w:rPr>
        <w:t>בוא'נה</w:t>
      </w:r>
      <w:proofErr w:type="spellEnd"/>
      <w:r w:rsidR="004824FD">
        <w:rPr>
          <w:rFonts w:hint="cs"/>
          <w:rtl/>
        </w:rPr>
        <w:t xml:space="preserve">, </w:t>
      </w:r>
      <w:bookmarkStart w:id="31854" w:name="_ETM_Q57_648239"/>
      <w:bookmarkEnd w:id="31854"/>
      <w:r w:rsidR="004824FD">
        <w:rPr>
          <w:rFonts w:hint="cs"/>
          <w:rtl/>
        </w:rPr>
        <w:t>גדול</w:t>
      </w:r>
      <w:r>
        <w:rPr>
          <w:rFonts w:hint="cs"/>
          <w:rtl/>
        </w:rPr>
        <w:t>,</w:t>
      </w:r>
      <w:r w:rsidR="004824FD">
        <w:rPr>
          <w:rFonts w:hint="cs"/>
          <w:rtl/>
        </w:rPr>
        <w:t xml:space="preserve"> </w:t>
      </w:r>
      <w:bookmarkStart w:id="31855" w:name="_ETM_Q57_648780"/>
      <w:bookmarkStart w:id="31856" w:name="_ETM_Q57_648989"/>
      <w:bookmarkStart w:id="31857" w:name="_ETM_Q57_649049"/>
      <w:bookmarkEnd w:id="31855"/>
      <w:bookmarkEnd w:id="31856"/>
      <w:bookmarkEnd w:id="31857"/>
      <w:r w:rsidR="004824FD">
        <w:rPr>
          <w:rFonts w:hint="cs"/>
          <w:rtl/>
        </w:rPr>
        <w:t>לא ידעתי את זה אפילו</w:t>
      </w:r>
      <w:r>
        <w:rPr>
          <w:rFonts w:hint="cs"/>
          <w:rtl/>
        </w:rPr>
        <w:t>,</w:t>
      </w:r>
      <w:r w:rsidR="004824FD">
        <w:rPr>
          <w:rFonts w:hint="cs"/>
          <w:rtl/>
        </w:rPr>
        <w:t xml:space="preserve"> </w:t>
      </w:r>
      <w:bookmarkStart w:id="31858" w:name="_ETM_Q57_649050"/>
      <w:bookmarkStart w:id="31859" w:name="_ETM_Q57_650040"/>
      <w:bookmarkEnd w:id="31858"/>
      <w:bookmarkEnd w:id="31859"/>
      <w:r w:rsidR="004824FD">
        <w:rPr>
          <w:rFonts w:hint="cs"/>
          <w:rtl/>
        </w:rPr>
        <w:t xml:space="preserve">שים </w:t>
      </w:r>
      <w:bookmarkStart w:id="31860" w:name="_ETM_Q57_650510"/>
      <w:bookmarkEnd w:id="31860"/>
      <w:r w:rsidR="004824FD">
        <w:rPr>
          <w:rFonts w:hint="cs"/>
          <w:rtl/>
        </w:rPr>
        <w:t xml:space="preserve">לב </w:t>
      </w:r>
      <w:bookmarkStart w:id="31861" w:name="_ETM_Q57_650660"/>
      <w:bookmarkEnd w:id="31861"/>
      <w:r w:rsidR="004824FD">
        <w:rPr>
          <w:rFonts w:hint="cs"/>
          <w:rtl/>
        </w:rPr>
        <w:t xml:space="preserve">למשפט </w:t>
      </w:r>
      <w:bookmarkStart w:id="31862" w:name="_ETM_Q57_651020"/>
      <w:bookmarkEnd w:id="31862"/>
      <w:r w:rsidR="004824FD">
        <w:rPr>
          <w:rFonts w:hint="cs"/>
          <w:rtl/>
        </w:rPr>
        <w:t xml:space="preserve">הבא </w:t>
      </w:r>
      <w:bookmarkStart w:id="31863" w:name="_ETM_Q57_652290"/>
      <w:bookmarkEnd w:id="31863"/>
      <w:r w:rsidR="004824FD">
        <w:rPr>
          <w:rFonts w:hint="cs"/>
          <w:rtl/>
        </w:rPr>
        <w:t xml:space="preserve">– "ואפשר </w:t>
      </w:r>
      <w:bookmarkStart w:id="31864" w:name="_ETM_Q57_652739"/>
      <w:bookmarkEnd w:id="31864"/>
      <w:r w:rsidR="004824FD">
        <w:rPr>
          <w:rFonts w:hint="cs"/>
          <w:rtl/>
        </w:rPr>
        <w:t xml:space="preserve">לבחון </w:t>
      </w:r>
      <w:bookmarkStart w:id="31865" w:name="_ETM_Q57_653069"/>
      <w:bookmarkEnd w:id="31865"/>
      <w:r w:rsidR="004824FD">
        <w:rPr>
          <w:rFonts w:hint="cs"/>
          <w:rtl/>
        </w:rPr>
        <w:t xml:space="preserve">את </w:t>
      </w:r>
      <w:bookmarkStart w:id="31866" w:name="_ETM_Q57_653159"/>
      <w:bookmarkEnd w:id="31866"/>
      <w:r w:rsidR="004824FD">
        <w:rPr>
          <w:rFonts w:hint="cs"/>
          <w:rtl/>
        </w:rPr>
        <w:t xml:space="preserve">המשך </w:t>
      </w:r>
      <w:bookmarkStart w:id="31867" w:name="_ETM_Q57_653489"/>
      <w:bookmarkEnd w:id="31867"/>
      <w:r w:rsidR="004824FD">
        <w:rPr>
          <w:rFonts w:hint="cs"/>
          <w:rtl/>
        </w:rPr>
        <w:t xml:space="preserve">ביצוען </w:t>
      </w:r>
      <w:bookmarkStart w:id="31868" w:name="_ETM_Q57_653939"/>
      <w:bookmarkEnd w:id="31868"/>
      <w:r w:rsidR="004824FD">
        <w:rPr>
          <w:rFonts w:hint="cs"/>
          <w:rtl/>
        </w:rPr>
        <w:t xml:space="preserve">של </w:t>
      </w:r>
      <w:bookmarkStart w:id="31869" w:name="_ETM_Q57_654090"/>
      <w:bookmarkEnd w:id="31869"/>
      <w:r w:rsidR="004824FD">
        <w:rPr>
          <w:rFonts w:hint="cs"/>
          <w:rtl/>
        </w:rPr>
        <w:t xml:space="preserve">הרפורמות </w:t>
      </w:r>
      <w:bookmarkStart w:id="31870" w:name="_ETM_Q57_654569"/>
      <w:bookmarkEnd w:id="31870"/>
      <w:r w:rsidR="004824FD">
        <w:rPr>
          <w:rFonts w:hint="cs"/>
          <w:rtl/>
        </w:rPr>
        <w:t xml:space="preserve">המבורכות </w:t>
      </w:r>
      <w:bookmarkStart w:id="31871" w:name="_ETM_Q57_655379"/>
      <w:bookmarkEnd w:id="31871"/>
      <w:r w:rsidR="004824FD">
        <w:rPr>
          <w:rFonts w:hint="cs"/>
          <w:rtl/>
        </w:rPr>
        <w:t xml:space="preserve">של </w:t>
      </w:r>
      <w:bookmarkStart w:id="31872" w:name="_ETM_Q57_655620"/>
      <w:bookmarkEnd w:id="31872"/>
      <w:r w:rsidR="004824FD">
        <w:rPr>
          <w:rFonts w:hint="cs"/>
          <w:rtl/>
        </w:rPr>
        <w:t xml:space="preserve">השר </w:t>
      </w:r>
      <w:bookmarkStart w:id="31873" w:name="_ETM_Q57_655860"/>
      <w:bookmarkEnd w:id="31873"/>
      <w:r w:rsidR="004824FD">
        <w:rPr>
          <w:rFonts w:hint="cs"/>
          <w:rtl/>
        </w:rPr>
        <w:t xml:space="preserve">לשעבר </w:t>
      </w:r>
      <w:bookmarkStart w:id="31874" w:name="_ETM_Q57_657410"/>
      <w:bookmarkEnd w:id="31874"/>
      <w:r w:rsidR="004824FD">
        <w:rPr>
          <w:rFonts w:hint="cs"/>
          <w:rtl/>
        </w:rPr>
        <w:t xml:space="preserve">מתן </w:t>
      </w:r>
      <w:bookmarkStart w:id="31875" w:name="_ETM_Q57_657770"/>
      <w:bookmarkEnd w:id="31875"/>
      <w:r w:rsidR="004824FD">
        <w:rPr>
          <w:rFonts w:hint="cs"/>
          <w:rtl/>
        </w:rPr>
        <w:t>כהנא ועוד". ואללה.</w:t>
      </w:r>
    </w:p>
    <w:p w:rsidR="004824FD" w:rsidRDefault="004824FD" w:rsidP="004824FD">
      <w:pPr>
        <w:rPr>
          <w:rtl/>
        </w:rPr>
      </w:pPr>
      <w:bookmarkStart w:id="31876" w:name="_ETM_Q57_664463"/>
      <w:bookmarkStart w:id="31877" w:name="_ETM_Q57_664578"/>
      <w:bookmarkStart w:id="31878" w:name="_ETM_Q57_664754"/>
      <w:bookmarkEnd w:id="31876"/>
      <w:bookmarkEnd w:id="31877"/>
      <w:bookmarkEnd w:id="31878"/>
    </w:p>
    <w:p w:rsidR="004824FD" w:rsidRDefault="004824FD" w:rsidP="004824FD">
      <w:pPr>
        <w:rPr>
          <w:rtl/>
        </w:rPr>
      </w:pPr>
      <w:bookmarkStart w:id="31879" w:name="_ETM_Q57_664821"/>
      <w:bookmarkStart w:id="31880" w:name="_ETM_Q57_658909"/>
      <w:bookmarkStart w:id="31881" w:name="_ETM_Q57_663310"/>
      <w:bookmarkEnd w:id="31879"/>
      <w:bookmarkEnd w:id="31880"/>
      <w:bookmarkEnd w:id="31881"/>
      <w:r>
        <w:rPr>
          <w:rFonts w:hint="cs"/>
          <w:rtl/>
        </w:rPr>
        <w:t xml:space="preserve">"דומה </w:t>
      </w:r>
      <w:bookmarkStart w:id="31882" w:name="_ETM_Q57_663730"/>
      <w:bookmarkEnd w:id="31882"/>
      <w:r>
        <w:rPr>
          <w:rFonts w:hint="cs"/>
          <w:rtl/>
        </w:rPr>
        <w:t xml:space="preserve">שהגיע </w:t>
      </w:r>
      <w:bookmarkStart w:id="31883" w:name="_ETM_Q57_664180"/>
      <w:bookmarkEnd w:id="31883"/>
      <w:r>
        <w:rPr>
          <w:rFonts w:hint="cs"/>
          <w:rtl/>
        </w:rPr>
        <w:t xml:space="preserve">הזמן </w:t>
      </w:r>
      <w:bookmarkStart w:id="31884" w:name="_ETM_Q57_664720"/>
      <w:bookmarkEnd w:id="31884"/>
      <w:r>
        <w:rPr>
          <w:rFonts w:hint="cs"/>
          <w:rtl/>
        </w:rPr>
        <w:t xml:space="preserve">לחדול </w:t>
      </w:r>
      <w:bookmarkStart w:id="31885" w:name="_ETM_Q57_665560"/>
      <w:bookmarkEnd w:id="31885"/>
      <w:r>
        <w:rPr>
          <w:rFonts w:hint="cs"/>
          <w:rtl/>
        </w:rPr>
        <w:t xml:space="preserve">מן </w:t>
      </w:r>
      <w:bookmarkStart w:id="31886" w:name="_ETM_Q57_665830"/>
      <w:bookmarkEnd w:id="31886"/>
      <w:r>
        <w:rPr>
          <w:rFonts w:hint="cs"/>
          <w:rtl/>
        </w:rPr>
        <w:t xml:space="preserve">הפוליטיזציה </w:t>
      </w:r>
      <w:bookmarkStart w:id="31887" w:name="_ETM_Q57_666670"/>
      <w:bookmarkEnd w:id="31887"/>
      <w:r>
        <w:rPr>
          <w:rFonts w:hint="cs"/>
          <w:rtl/>
        </w:rPr>
        <w:t xml:space="preserve">של הדת </w:t>
      </w:r>
      <w:bookmarkStart w:id="31888" w:name="_ETM_Q57_667720"/>
      <w:bookmarkEnd w:id="31888"/>
      <w:r>
        <w:rPr>
          <w:rFonts w:hint="cs"/>
          <w:rtl/>
        </w:rPr>
        <w:t xml:space="preserve">ולהחזיר </w:t>
      </w:r>
      <w:bookmarkStart w:id="31889" w:name="_ETM_Q57_668590"/>
      <w:bookmarkEnd w:id="31889"/>
      <w:r>
        <w:rPr>
          <w:rFonts w:hint="cs"/>
          <w:rtl/>
        </w:rPr>
        <w:t xml:space="preserve">את </w:t>
      </w:r>
      <w:bookmarkStart w:id="31890" w:name="_ETM_Q57_668709"/>
      <w:bookmarkEnd w:id="31890"/>
      <w:r>
        <w:rPr>
          <w:rFonts w:hint="cs"/>
          <w:rtl/>
        </w:rPr>
        <w:t xml:space="preserve">היהדות </w:t>
      </w:r>
      <w:bookmarkStart w:id="31891" w:name="_ETM_Q57_669250"/>
      <w:bookmarkEnd w:id="31891"/>
      <w:r>
        <w:rPr>
          <w:rFonts w:hint="cs"/>
          <w:rtl/>
        </w:rPr>
        <w:t xml:space="preserve">ליהודים </w:t>
      </w:r>
      <w:bookmarkStart w:id="31892" w:name="_ETM_Q57_669849"/>
      <w:bookmarkEnd w:id="31892"/>
      <w:r>
        <w:rPr>
          <w:rFonts w:hint="cs"/>
          <w:rtl/>
        </w:rPr>
        <w:t xml:space="preserve">כולם. </w:t>
      </w:r>
      <w:bookmarkStart w:id="31893" w:name="_ETM_Q57_673950"/>
      <w:bookmarkEnd w:id="31893"/>
      <w:r>
        <w:rPr>
          <w:rFonts w:hint="cs"/>
          <w:rtl/>
        </w:rPr>
        <w:t xml:space="preserve">זהו </w:t>
      </w:r>
      <w:bookmarkStart w:id="31894" w:name="_ETM_Q57_674250"/>
      <w:bookmarkEnd w:id="31894"/>
      <w:r>
        <w:rPr>
          <w:rFonts w:hint="cs"/>
          <w:rtl/>
        </w:rPr>
        <w:t xml:space="preserve">תהליך </w:t>
      </w:r>
      <w:bookmarkStart w:id="31895" w:name="_ETM_Q57_674610"/>
      <w:bookmarkEnd w:id="31895"/>
      <w:r>
        <w:rPr>
          <w:rFonts w:hint="cs"/>
          <w:rtl/>
        </w:rPr>
        <w:t xml:space="preserve">שראוי </w:t>
      </w:r>
      <w:bookmarkStart w:id="31896" w:name="_ETM_Q57_675390"/>
      <w:bookmarkEnd w:id="31896"/>
      <w:r>
        <w:rPr>
          <w:rFonts w:hint="cs"/>
          <w:rtl/>
        </w:rPr>
        <w:t xml:space="preserve">כי </w:t>
      </w:r>
      <w:bookmarkStart w:id="31897" w:name="_ETM_Q57_675629"/>
      <w:bookmarkEnd w:id="31897"/>
      <w:r>
        <w:rPr>
          <w:rFonts w:hint="cs"/>
          <w:rtl/>
        </w:rPr>
        <w:t xml:space="preserve">יובל </w:t>
      </w:r>
      <w:bookmarkStart w:id="31898" w:name="_ETM_Q57_675959"/>
      <w:bookmarkEnd w:id="31898"/>
      <w:r>
        <w:rPr>
          <w:rFonts w:hint="cs"/>
          <w:rtl/>
        </w:rPr>
        <w:t xml:space="preserve">בידי </w:t>
      </w:r>
      <w:bookmarkStart w:id="31899" w:name="_ETM_Q57_676170"/>
      <w:bookmarkEnd w:id="31899"/>
      <w:r>
        <w:rPr>
          <w:rFonts w:hint="cs"/>
          <w:rtl/>
        </w:rPr>
        <w:t xml:space="preserve">גופים </w:t>
      </w:r>
      <w:bookmarkStart w:id="31900" w:name="_ETM_Q57_676530"/>
      <w:bookmarkEnd w:id="31900"/>
      <w:r>
        <w:rPr>
          <w:rFonts w:hint="cs"/>
          <w:rtl/>
        </w:rPr>
        <w:t xml:space="preserve">חוץ </w:t>
      </w:r>
      <w:bookmarkStart w:id="31901" w:name="_ETM_Q57_676980"/>
      <w:bookmarkEnd w:id="31901"/>
      <w:r>
        <w:rPr>
          <w:rFonts w:hint="cs"/>
          <w:rtl/>
        </w:rPr>
        <w:t xml:space="preserve">פרלמנטריים </w:t>
      </w:r>
      <w:bookmarkStart w:id="31902" w:name="_ETM_Q57_677790"/>
      <w:bookmarkEnd w:id="31902"/>
      <w:r>
        <w:rPr>
          <w:rFonts w:hint="cs"/>
          <w:rtl/>
        </w:rPr>
        <w:t xml:space="preserve">בעזרת </w:t>
      </w:r>
      <w:bookmarkStart w:id="31903" w:name="_ETM_Q57_678180"/>
      <w:bookmarkEnd w:id="31903"/>
      <w:r>
        <w:rPr>
          <w:rFonts w:hint="cs"/>
          <w:rtl/>
        </w:rPr>
        <w:t xml:space="preserve">שדולות </w:t>
      </w:r>
      <w:bookmarkStart w:id="31904" w:name="_ETM_Q57_679409"/>
      <w:bookmarkEnd w:id="31904"/>
      <w:r>
        <w:rPr>
          <w:rFonts w:hint="cs"/>
          <w:rtl/>
        </w:rPr>
        <w:t xml:space="preserve">שישתתפו </w:t>
      </w:r>
      <w:bookmarkStart w:id="31905" w:name="_ETM_Q57_680040"/>
      <w:bookmarkEnd w:id="31905"/>
      <w:r>
        <w:rPr>
          <w:rFonts w:hint="cs"/>
          <w:rtl/>
        </w:rPr>
        <w:t xml:space="preserve">בהן </w:t>
      </w:r>
      <w:bookmarkStart w:id="31906" w:name="_ETM_Q57_680220"/>
      <w:bookmarkEnd w:id="31906"/>
      <w:r>
        <w:rPr>
          <w:rFonts w:hint="cs"/>
          <w:rtl/>
        </w:rPr>
        <w:t xml:space="preserve">חברי </w:t>
      </w:r>
      <w:bookmarkStart w:id="31907" w:name="_ETM_Q57_680489"/>
      <w:bookmarkEnd w:id="31907"/>
      <w:r>
        <w:rPr>
          <w:rFonts w:hint="cs"/>
          <w:rtl/>
        </w:rPr>
        <w:t xml:space="preserve">כנסת </w:t>
      </w:r>
      <w:bookmarkStart w:id="31908" w:name="_ETM_Q57_680849"/>
      <w:bookmarkEnd w:id="31908"/>
      <w:r>
        <w:rPr>
          <w:rFonts w:hint="cs"/>
          <w:rtl/>
        </w:rPr>
        <w:t xml:space="preserve">ממפלגות </w:t>
      </w:r>
      <w:bookmarkStart w:id="31909" w:name="_ETM_Q57_681269"/>
      <w:bookmarkEnd w:id="31909"/>
      <w:r>
        <w:rPr>
          <w:rFonts w:hint="cs"/>
          <w:rtl/>
        </w:rPr>
        <w:t xml:space="preserve">דתיות </w:t>
      </w:r>
      <w:bookmarkStart w:id="31910" w:name="_ETM_Q57_681780"/>
      <w:bookmarkEnd w:id="31910"/>
      <w:r>
        <w:rPr>
          <w:rFonts w:hint="cs"/>
          <w:rtl/>
        </w:rPr>
        <w:t xml:space="preserve">כמו </w:t>
      </w:r>
      <w:bookmarkStart w:id="31911" w:name="_ETM_Q57_682170"/>
      <w:bookmarkEnd w:id="31911"/>
      <w:r>
        <w:rPr>
          <w:rFonts w:hint="cs"/>
          <w:rtl/>
        </w:rPr>
        <w:t xml:space="preserve">גם </w:t>
      </w:r>
      <w:bookmarkStart w:id="31912" w:name="_ETM_Q57_682530"/>
      <w:bookmarkStart w:id="31913" w:name="_ETM_Q57_682620"/>
      <w:bookmarkEnd w:id="31912"/>
      <w:bookmarkEnd w:id="31913"/>
      <w:r>
        <w:rPr>
          <w:rFonts w:hint="cs"/>
          <w:rtl/>
        </w:rPr>
        <w:t xml:space="preserve">ממפלגות </w:t>
      </w:r>
      <w:bookmarkStart w:id="31914" w:name="_ETM_Q57_682980"/>
      <w:bookmarkEnd w:id="31914"/>
      <w:r>
        <w:rPr>
          <w:rFonts w:hint="cs"/>
          <w:rtl/>
        </w:rPr>
        <w:t xml:space="preserve">כלליות, </w:t>
      </w:r>
      <w:bookmarkStart w:id="31915" w:name="_ETM_Q57_684230"/>
      <w:bookmarkEnd w:id="31915"/>
      <w:r>
        <w:rPr>
          <w:rFonts w:hint="cs"/>
          <w:rtl/>
        </w:rPr>
        <w:t xml:space="preserve">ממפלגות </w:t>
      </w:r>
      <w:bookmarkStart w:id="31916" w:name="_ETM_Q57_684950"/>
      <w:bookmarkEnd w:id="31916"/>
      <w:r>
        <w:rPr>
          <w:rFonts w:hint="cs"/>
          <w:rtl/>
        </w:rPr>
        <w:t xml:space="preserve">הקואליציה </w:t>
      </w:r>
      <w:bookmarkStart w:id="31917" w:name="_ETM_Q57_685670"/>
      <w:bookmarkEnd w:id="31917"/>
      <w:r>
        <w:rPr>
          <w:rFonts w:hint="cs"/>
          <w:rtl/>
        </w:rPr>
        <w:t xml:space="preserve">כמו </w:t>
      </w:r>
      <w:bookmarkStart w:id="31918" w:name="_ETM_Q57_685939"/>
      <w:bookmarkEnd w:id="31918"/>
      <w:r>
        <w:rPr>
          <w:rFonts w:hint="cs"/>
          <w:rtl/>
        </w:rPr>
        <w:t xml:space="preserve">גם </w:t>
      </w:r>
      <w:bookmarkStart w:id="31919" w:name="_ETM_Q57_686239"/>
      <w:bookmarkEnd w:id="31919"/>
      <w:r>
        <w:rPr>
          <w:rFonts w:hint="cs"/>
          <w:rtl/>
        </w:rPr>
        <w:t xml:space="preserve">ממפלגות </w:t>
      </w:r>
      <w:bookmarkStart w:id="31920" w:name="_ETM_Q57_686720"/>
      <w:bookmarkEnd w:id="31920"/>
      <w:r>
        <w:rPr>
          <w:rFonts w:hint="cs"/>
          <w:rtl/>
        </w:rPr>
        <w:t xml:space="preserve">האופוזיציה. </w:t>
      </w:r>
      <w:bookmarkStart w:id="31921" w:name="_ETM_Q57_688250"/>
      <w:bookmarkEnd w:id="31921"/>
      <w:r>
        <w:rPr>
          <w:rFonts w:hint="cs"/>
          <w:rtl/>
        </w:rPr>
        <w:t xml:space="preserve">בכל </w:t>
      </w:r>
      <w:bookmarkStart w:id="31922" w:name="_ETM_Q57_688550"/>
      <w:bookmarkEnd w:id="31922"/>
      <w:r>
        <w:rPr>
          <w:rFonts w:hint="cs"/>
          <w:rtl/>
        </w:rPr>
        <w:t xml:space="preserve">המפלגות </w:t>
      </w:r>
      <w:bookmarkStart w:id="31923" w:name="_ETM_Q57_689000"/>
      <w:bookmarkEnd w:id="31923"/>
      <w:r>
        <w:rPr>
          <w:rFonts w:hint="cs"/>
          <w:rtl/>
        </w:rPr>
        <w:t xml:space="preserve">הציוניות </w:t>
      </w:r>
      <w:bookmarkStart w:id="31924" w:name="_ETM_Q57_689690"/>
      <w:bookmarkEnd w:id="31924"/>
      <w:r>
        <w:rPr>
          <w:rFonts w:hint="cs"/>
          <w:rtl/>
        </w:rPr>
        <w:t xml:space="preserve">יש </w:t>
      </w:r>
      <w:bookmarkStart w:id="31925" w:name="_ETM_Q57_689930"/>
      <w:bookmarkEnd w:id="31925"/>
      <w:r>
        <w:rPr>
          <w:rFonts w:hint="cs"/>
          <w:rtl/>
        </w:rPr>
        <w:t xml:space="preserve">נשים </w:t>
      </w:r>
      <w:bookmarkStart w:id="31926" w:name="_ETM_Q57_690470"/>
      <w:bookmarkEnd w:id="31926"/>
      <w:r>
        <w:rPr>
          <w:rFonts w:hint="cs"/>
          <w:rtl/>
        </w:rPr>
        <w:t xml:space="preserve">וגברים </w:t>
      </w:r>
      <w:bookmarkStart w:id="31927" w:name="_ETM_Q57_691250"/>
      <w:bookmarkEnd w:id="31927"/>
      <w:r>
        <w:rPr>
          <w:rFonts w:hint="cs"/>
          <w:rtl/>
        </w:rPr>
        <w:t xml:space="preserve">עם </w:t>
      </w:r>
      <w:bookmarkStart w:id="31928" w:name="_ETM_Q57_691430"/>
      <w:bookmarkEnd w:id="31928"/>
      <w:r>
        <w:rPr>
          <w:rFonts w:hint="cs"/>
          <w:rtl/>
        </w:rPr>
        <w:t xml:space="preserve">כיסוי </w:t>
      </w:r>
      <w:bookmarkStart w:id="31929" w:name="_ETM_Q57_691730"/>
      <w:bookmarkEnd w:id="31929"/>
      <w:r>
        <w:rPr>
          <w:rFonts w:hint="cs"/>
          <w:rtl/>
        </w:rPr>
        <w:t xml:space="preserve">ראש </w:t>
      </w:r>
      <w:bookmarkStart w:id="31930" w:name="_ETM_Q57_691970"/>
      <w:bookmarkEnd w:id="31930"/>
      <w:r>
        <w:rPr>
          <w:rFonts w:hint="cs"/>
          <w:rtl/>
        </w:rPr>
        <w:t xml:space="preserve">ובלעדיו, </w:t>
      </w:r>
      <w:bookmarkStart w:id="31931" w:name="_ETM_Q57_692630"/>
      <w:bookmarkEnd w:id="31931"/>
      <w:r>
        <w:rPr>
          <w:rFonts w:hint="cs"/>
          <w:rtl/>
        </w:rPr>
        <w:t xml:space="preserve">שומרי </w:t>
      </w:r>
      <w:bookmarkStart w:id="31932" w:name="_ETM_Q57_693050"/>
      <w:bookmarkEnd w:id="31932"/>
      <w:r>
        <w:rPr>
          <w:rFonts w:hint="cs"/>
          <w:rtl/>
        </w:rPr>
        <w:t xml:space="preserve">מצוות </w:t>
      </w:r>
      <w:bookmarkStart w:id="31933" w:name="_ETM_Q57_693380"/>
      <w:bookmarkEnd w:id="31933"/>
      <w:r>
        <w:rPr>
          <w:rFonts w:hint="cs"/>
          <w:rtl/>
        </w:rPr>
        <w:t xml:space="preserve">מסוימות </w:t>
      </w:r>
      <w:bookmarkStart w:id="31934" w:name="_ETM_Q57_693950"/>
      <w:bookmarkEnd w:id="31934"/>
      <w:r>
        <w:rPr>
          <w:rFonts w:hint="cs"/>
          <w:rtl/>
        </w:rPr>
        <w:t xml:space="preserve">או </w:t>
      </w:r>
      <w:bookmarkStart w:id="31935" w:name="_ETM_Q57_694010"/>
      <w:bookmarkEnd w:id="31935"/>
      <w:r>
        <w:rPr>
          <w:rFonts w:hint="cs"/>
          <w:rtl/>
        </w:rPr>
        <w:t xml:space="preserve">רק </w:t>
      </w:r>
      <w:bookmarkStart w:id="31936" w:name="_ETM_Q57_694130"/>
      <w:bookmarkEnd w:id="31936"/>
      <w:r>
        <w:rPr>
          <w:rFonts w:hint="cs"/>
          <w:rtl/>
        </w:rPr>
        <w:t xml:space="preserve">מצוות </w:t>
      </w:r>
      <w:bookmarkStart w:id="31937" w:name="_ETM_Q57_694460"/>
      <w:bookmarkEnd w:id="31937"/>
      <w:r>
        <w:rPr>
          <w:rFonts w:hint="cs"/>
          <w:rtl/>
        </w:rPr>
        <w:t xml:space="preserve">מסוימות </w:t>
      </w:r>
      <w:bookmarkStart w:id="31938" w:name="_ETM_Q57_694820"/>
      <w:bookmarkEnd w:id="31938"/>
      <w:r>
        <w:rPr>
          <w:rFonts w:hint="cs"/>
          <w:rtl/>
        </w:rPr>
        <w:t xml:space="preserve">אחרות, </w:t>
      </w:r>
      <w:bookmarkStart w:id="31939" w:name="_ETM_Q57_695700"/>
      <w:bookmarkEnd w:id="31939"/>
      <w:r>
        <w:rPr>
          <w:rFonts w:hint="cs"/>
          <w:rtl/>
        </w:rPr>
        <w:t xml:space="preserve">מאמינים </w:t>
      </w:r>
      <w:bookmarkStart w:id="31940" w:name="_ETM_Q57_696269"/>
      <w:bookmarkEnd w:id="31940"/>
      <w:r>
        <w:rPr>
          <w:rFonts w:hint="cs"/>
          <w:rtl/>
        </w:rPr>
        <w:t xml:space="preserve">יותר </w:t>
      </w:r>
      <w:bookmarkStart w:id="31941" w:name="_ETM_Q57_696540"/>
      <w:bookmarkEnd w:id="31941"/>
      <w:r>
        <w:rPr>
          <w:rFonts w:hint="cs"/>
          <w:rtl/>
        </w:rPr>
        <w:t xml:space="preserve">ופחות </w:t>
      </w:r>
      <w:bookmarkStart w:id="31942" w:name="_ETM_Q57_697640"/>
      <w:bookmarkEnd w:id="31942"/>
      <w:r>
        <w:rPr>
          <w:rFonts w:hint="cs"/>
          <w:rtl/>
        </w:rPr>
        <w:t xml:space="preserve">שהשבת </w:t>
      </w:r>
      <w:bookmarkStart w:id="31943" w:name="_ETM_Q57_698239"/>
      <w:bookmarkEnd w:id="31943"/>
      <w:r>
        <w:rPr>
          <w:rFonts w:hint="cs"/>
          <w:rtl/>
        </w:rPr>
        <w:t xml:space="preserve">חשובה </w:t>
      </w:r>
      <w:bookmarkStart w:id="31944" w:name="_ETM_Q57_698659"/>
      <w:bookmarkEnd w:id="31944"/>
      <w:r>
        <w:rPr>
          <w:rFonts w:hint="cs"/>
          <w:rtl/>
        </w:rPr>
        <w:t xml:space="preserve">להם, </w:t>
      </w:r>
      <w:bookmarkStart w:id="31945" w:name="_ETM_Q57_699319"/>
      <w:bookmarkEnd w:id="31945"/>
      <w:r>
        <w:rPr>
          <w:rFonts w:hint="cs"/>
          <w:rtl/>
        </w:rPr>
        <w:t xml:space="preserve">שיהדותו </w:t>
      </w:r>
      <w:bookmarkStart w:id="31946" w:name="_ETM_Q57_699860"/>
      <w:bookmarkEnd w:id="31946"/>
      <w:r>
        <w:rPr>
          <w:rFonts w:hint="cs"/>
          <w:rtl/>
        </w:rPr>
        <w:t xml:space="preserve">של </w:t>
      </w:r>
      <w:bookmarkStart w:id="31947" w:name="_ETM_Q57_700069"/>
      <w:bookmarkEnd w:id="31947"/>
      <w:r>
        <w:rPr>
          <w:rFonts w:hint="cs"/>
          <w:rtl/>
        </w:rPr>
        <w:t xml:space="preserve">העם </w:t>
      </w:r>
      <w:bookmarkStart w:id="31948" w:name="_ETM_Q57_700309"/>
      <w:bookmarkEnd w:id="31948"/>
      <w:r>
        <w:rPr>
          <w:rFonts w:hint="cs"/>
          <w:rtl/>
        </w:rPr>
        <w:t xml:space="preserve">היהודי </w:t>
      </w:r>
      <w:bookmarkStart w:id="31949" w:name="_ETM_Q57_700670"/>
      <w:bookmarkEnd w:id="31949"/>
      <w:r>
        <w:rPr>
          <w:rFonts w:hint="cs"/>
          <w:rtl/>
        </w:rPr>
        <w:t xml:space="preserve">יקרה </w:t>
      </w:r>
      <w:bookmarkStart w:id="31950" w:name="_ETM_Q57_701000"/>
      <w:bookmarkEnd w:id="31950"/>
      <w:r>
        <w:rPr>
          <w:rFonts w:hint="cs"/>
          <w:rtl/>
        </w:rPr>
        <w:t xml:space="preserve">לליבם, </w:t>
      </w:r>
      <w:bookmarkStart w:id="31951" w:name="_ETM_Q57_701450"/>
      <w:bookmarkEnd w:id="31951"/>
      <w:r>
        <w:rPr>
          <w:rFonts w:hint="cs"/>
          <w:rtl/>
        </w:rPr>
        <w:t xml:space="preserve">שצביונה </w:t>
      </w:r>
      <w:bookmarkStart w:id="31952" w:name="_ETM_Q57_701989"/>
      <w:bookmarkEnd w:id="31952"/>
      <w:r>
        <w:rPr>
          <w:rFonts w:hint="cs"/>
          <w:rtl/>
        </w:rPr>
        <w:t xml:space="preserve">היהודי </w:t>
      </w:r>
      <w:bookmarkStart w:id="31953" w:name="_ETM_Q57_702230"/>
      <w:bookmarkEnd w:id="31953"/>
      <w:r>
        <w:rPr>
          <w:rFonts w:hint="cs"/>
          <w:rtl/>
        </w:rPr>
        <w:t xml:space="preserve">של </w:t>
      </w:r>
      <w:bookmarkStart w:id="31954" w:name="_ETM_Q57_702349"/>
      <w:bookmarkEnd w:id="31954"/>
      <w:r>
        <w:rPr>
          <w:rFonts w:hint="cs"/>
          <w:rtl/>
        </w:rPr>
        <w:t xml:space="preserve">מדינת </w:t>
      </w:r>
      <w:bookmarkStart w:id="31955" w:name="_ETM_Q57_702650"/>
      <w:bookmarkEnd w:id="31955"/>
      <w:r>
        <w:rPr>
          <w:rFonts w:hint="cs"/>
          <w:rtl/>
        </w:rPr>
        <w:t xml:space="preserve">היהודים </w:t>
      </w:r>
      <w:bookmarkStart w:id="31956" w:name="_ETM_Q57_703129"/>
      <w:bookmarkEnd w:id="31956"/>
      <w:r>
        <w:rPr>
          <w:rFonts w:hint="cs"/>
          <w:rtl/>
        </w:rPr>
        <w:t xml:space="preserve">עומד </w:t>
      </w:r>
      <w:bookmarkStart w:id="31957" w:name="_ETM_Q57_703609"/>
      <w:bookmarkEnd w:id="31957"/>
      <w:r>
        <w:rPr>
          <w:rFonts w:hint="cs"/>
          <w:rtl/>
        </w:rPr>
        <w:t xml:space="preserve">בראש </w:t>
      </w:r>
      <w:bookmarkStart w:id="31958" w:name="_ETM_Q57_704030"/>
      <w:bookmarkEnd w:id="31958"/>
      <w:r>
        <w:rPr>
          <w:rFonts w:hint="cs"/>
          <w:rtl/>
        </w:rPr>
        <w:t xml:space="preserve">מעייניהם". </w:t>
      </w:r>
      <w:bookmarkStart w:id="31959" w:name="_ETM_Q57_704390"/>
      <w:bookmarkEnd w:id="31959"/>
    </w:p>
    <w:p w:rsidR="004824FD" w:rsidRDefault="004824FD" w:rsidP="004824FD">
      <w:pPr>
        <w:rPr>
          <w:rtl/>
        </w:rPr>
      </w:pPr>
    </w:p>
    <w:p w:rsidR="004824FD" w:rsidRDefault="004824FD" w:rsidP="00F8475F">
      <w:pPr>
        <w:rPr>
          <w:rtl/>
        </w:rPr>
      </w:pPr>
      <w:r>
        <w:rPr>
          <w:rFonts w:hint="cs"/>
          <w:rtl/>
        </w:rPr>
        <w:t xml:space="preserve">מה </w:t>
      </w:r>
      <w:bookmarkStart w:id="31960" w:name="_ETM_Q57_704510"/>
      <w:bookmarkEnd w:id="31960"/>
      <w:r>
        <w:rPr>
          <w:rFonts w:hint="cs"/>
          <w:rtl/>
        </w:rPr>
        <w:t xml:space="preserve">אתה </w:t>
      </w:r>
      <w:bookmarkStart w:id="31961" w:name="_ETM_Q57_704599"/>
      <w:bookmarkEnd w:id="31961"/>
      <w:r>
        <w:rPr>
          <w:rFonts w:hint="cs"/>
          <w:rtl/>
        </w:rPr>
        <w:t xml:space="preserve">אומר </w:t>
      </w:r>
      <w:bookmarkStart w:id="31962" w:name="_ETM_Q57_704750"/>
      <w:bookmarkEnd w:id="31962"/>
      <w:r>
        <w:rPr>
          <w:rFonts w:hint="cs"/>
          <w:rtl/>
        </w:rPr>
        <w:t xml:space="preserve">על </w:t>
      </w:r>
      <w:bookmarkStart w:id="31963" w:name="_ETM_Q57_704840"/>
      <w:bookmarkEnd w:id="31963"/>
      <w:r>
        <w:rPr>
          <w:rFonts w:hint="cs"/>
          <w:rtl/>
        </w:rPr>
        <w:t xml:space="preserve">זה, </w:t>
      </w:r>
      <w:bookmarkStart w:id="31964" w:name="_ETM_Q57_704900"/>
      <w:bookmarkEnd w:id="31964"/>
      <w:r>
        <w:rPr>
          <w:rFonts w:hint="cs"/>
          <w:rtl/>
        </w:rPr>
        <w:t xml:space="preserve">ואטורי? בוא נקיים על זה דיון של דקה וחצי. </w:t>
      </w:r>
      <w:bookmarkStart w:id="31965" w:name="_ETM_Q57_705079"/>
      <w:bookmarkStart w:id="31966" w:name="_ETM_Q57_705349"/>
      <w:bookmarkStart w:id="31967" w:name="_ETM_Q57_705530"/>
      <w:bookmarkStart w:id="31968" w:name="_ETM_Q57_705650"/>
      <w:bookmarkStart w:id="31969" w:name="_ETM_Q57_705920"/>
      <w:bookmarkStart w:id="31970" w:name="_ETM_Q57_706040"/>
      <w:bookmarkStart w:id="31971" w:name="_ETM_Q57_706250"/>
      <w:bookmarkStart w:id="31972" w:name="_ETM_Q57_707650"/>
      <w:bookmarkEnd w:id="31965"/>
      <w:bookmarkEnd w:id="31966"/>
      <w:bookmarkEnd w:id="31967"/>
      <w:bookmarkEnd w:id="31968"/>
      <w:bookmarkEnd w:id="31969"/>
      <w:bookmarkEnd w:id="31970"/>
      <w:bookmarkEnd w:id="31971"/>
      <w:bookmarkEnd w:id="31972"/>
      <w:r>
        <w:rPr>
          <w:rFonts w:hint="cs"/>
          <w:rtl/>
        </w:rPr>
        <w:t xml:space="preserve">שים </w:t>
      </w:r>
      <w:bookmarkStart w:id="31973" w:name="_ETM_Q57_707920"/>
      <w:bookmarkEnd w:id="31973"/>
      <w:r>
        <w:rPr>
          <w:rFonts w:hint="cs"/>
          <w:rtl/>
        </w:rPr>
        <w:t>לב,</w:t>
      </w:r>
      <w:bookmarkStart w:id="31974" w:name="_ETM_Q57_708069"/>
      <w:bookmarkEnd w:id="31974"/>
      <w:r>
        <w:rPr>
          <w:rFonts w:hint="cs"/>
          <w:rtl/>
        </w:rPr>
        <w:t xml:space="preserve"> </w:t>
      </w:r>
      <w:bookmarkStart w:id="31975" w:name="_ETM_Q57_711385"/>
      <w:bookmarkEnd w:id="31975"/>
      <w:r>
        <w:rPr>
          <w:rFonts w:hint="cs"/>
          <w:rtl/>
        </w:rPr>
        <w:t xml:space="preserve">יושב </w:t>
      </w:r>
      <w:bookmarkStart w:id="31976" w:name="_ETM_Q57_708370"/>
      <w:bookmarkEnd w:id="31976"/>
      <w:r>
        <w:rPr>
          <w:rFonts w:hint="cs"/>
          <w:rtl/>
        </w:rPr>
        <w:t xml:space="preserve">פה </w:t>
      </w:r>
      <w:bookmarkStart w:id="31977" w:name="_ETM_Q57_709859"/>
      <w:bookmarkEnd w:id="31977"/>
      <w:r>
        <w:rPr>
          <w:rFonts w:hint="cs"/>
          <w:rtl/>
        </w:rPr>
        <w:t xml:space="preserve">אדם </w:t>
      </w:r>
      <w:bookmarkStart w:id="31978" w:name="_ETM_Q57_710159"/>
      <w:bookmarkEnd w:id="31978"/>
      <w:r>
        <w:rPr>
          <w:rFonts w:hint="cs"/>
          <w:rtl/>
        </w:rPr>
        <w:t xml:space="preserve">דתי </w:t>
      </w:r>
      <w:bookmarkStart w:id="31979" w:name="_ETM_Q57_710459"/>
      <w:bookmarkEnd w:id="31979"/>
      <w:r>
        <w:rPr>
          <w:rFonts w:hint="cs"/>
          <w:rtl/>
        </w:rPr>
        <w:t xml:space="preserve">שומר </w:t>
      </w:r>
      <w:bookmarkStart w:id="31980" w:name="_ETM_Q57_710699"/>
      <w:bookmarkEnd w:id="31980"/>
      <w:r>
        <w:rPr>
          <w:rFonts w:hint="cs"/>
          <w:rtl/>
        </w:rPr>
        <w:t xml:space="preserve">תורה </w:t>
      </w:r>
      <w:bookmarkStart w:id="31981" w:name="_ETM_Q57_710909"/>
      <w:bookmarkEnd w:id="31981"/>
      <w:r>
        <w:rPr>
          <w:rFonts w:hint="cs"/>
          <w:rtl/>
        </w:rPr>
        <w:t xml:space="preserve">ומצוות, </w:t>
      </w:r>
      <w:bookmarkStart w:id="31982" w:name="_ETM_Q57_711540"/>
      <w:bookmarkEnd w:id="31982"/>
      <w:r>
        <w:rPr>
          <w:rFonts w:hint="cs"/>
          <w:rtl/>
        </w:rPr>
        <w:t xml:space="preserve">עומד </w:t>
      </w:r>
      <w:bookmarkStart w:id="31983" w:name="_ETM_Q57_711929"/>
      <w:bookmarkEnd w:id="31983"/>
      <w:r>
        <w:rPr>
          <w:rFonts w:hint="cs"/>
          <w:rtl/>
        </w:rPr>
        <w:t xml:space="preserve">פה </w:t>
      </w:r>
      <w:bookmarkStart w:id="31984" w:name="_ETM_Q57_712290"/>
      <w:bookmarkEnd w:id="31984"/>
      <w:r>
        <w:rPr>
          <w:rFonts w:hint="cs"/>
          <w:rtl/>
        </w:rPr>
        <w:t xml:space="preserve">אדם </w:t>
      </w:r>
      <w:bookmarkStart w:id="31985" w:name="_ETM_Q57_712919"/>
      <w:bookmarkEnd w:id="31985"/>
      <w:r>
        <w:rPr>
          <w:rFonts w:hint="cs"/>
          <w:rtl/>
        </w:rPr>
        <w:t xml:space="preserve">דתי </w:t>
      </w:r>
      <w:bookmarkStart w:id="31986" w:name="_ETM_Q57_713219"/>
      <w:bookmarkEnd w:id="31986"/>
      <w:r>
        <w:rPr>
          <w:rFonts w:hint="cs"/>
          <w:rtl/>
        </w:rPr>
        <w:t xml:space="preserve">שומר </w:t>
      </w:r>
      <w:bookmarkStart w:id="31987" w:name="_ETM_Q57_713429"/>
      <w:bookmarkEnd w:id="31987"/>
      <w:r>
        <w:rPr>
          <w:rFonts w:hint="cs"/>
          <w:rtl/>
        </w:rPr>
        <w:t xml:space="preserve">תורה </w:t>
      </w:r>
      <w:bookmarkStart w:id="31988" w:name="_ETM_Q57_713609"/>
      <w:bookmarkEnd w:id="31988"/>
      <w:r>
        <w:rPr>
          <w:rFonts w:hint="cs"/>
          <w:rtl/>
        </w:rPr>
        <w:t xml:space="preserve">ומצוות. </w:t>
      </w:r>
      <w:bookmarkStart w:id="31989" w:name="_ETM_Q57_714389"/>
      <w:bookmarkEnd w:id="31989"/>
      <w:r>
        <w:rPr>
          <w:rFonts w:hint="cs"/>
          <w:rtl/>
        </w:rPr>
        <w:t xml:space="preserve">שנינו </w:t>
      </w:r>
      <w:bookmarkStart w:id="31990" w:name="_ETM_Q57_714839"/>
      <w:bookmarkEnd w:id="31990"/>
      <w:r>
        <w:rPr>
          <w:rFonts w:hint="cs"/>
          <w:rtl/>
        </w:rPr>
        <w:t xml:space="preserve">ממפלגות </w:t>
      </w:r>
      <w:bookmarkStart w:id="31991" w:name="_ETM_Q57_715409"/>
      <w:bookmarkEnd w:id="31991"/>
      <w:r>
        <w:rPr>
          <w:rFonts w:hint="cs"/>
          <w:rtl/>
        </w:rPr>
        <w:t xml:space="preserve">שאינן </w:t>
      </w:r>
      <w:bookmarkStart w:id="31992" w:name="_ETM_Q57_715919"/>
      <w:bookmarkEnd w:id="31992"/>
      <w:r>
        <w:rPr>
          <w:rFonts w:hint="cs"/>
          <w:rtl/>
        </w:rPr>
        <w:t>מפלגות</w:t>
      </w:r>
      <w:bookmarkStart w:id="31993" w:name="_ETM_Q57_716830"/>
      <w:bookmarkEnd w:id="31993"/>
      <w:r>
        <w:rPr>
          <w:rFonts w:hint="cs"/>
          <w:rtl/>
        </w:rPr>
        <w:t xml:space="preserve"> </w:t>
      </w:r>
      <w:bookmarkStart w:id="31994" w:name="_ETM_Q57_717400"/>
      <w:bookmarkEnd w:id="31994"/>
      <w:r>
        <w:rPr>
          <w:rFonts w:hint="cs"/>
          <w:rtl/>
        </w:rPr>
        <w:t xml:space="preserve">סקטוריאליות בהגדרה. </w:t>
      </w:r>
      <w:bookmarkStart w:id="31995" w:name="_ETM_Q57_718999"/>
      <w:bookmarkEnd w:id="31995"/>
      <w:r>
        <w:rPr>
          <w:rFonts w:hint="cs"/>
          <w:rtl/>
        </w:rPr>
        <w:t xml:space="preserve">כל </w:t>
      </w:r>
      <w:bookmarkStart w:id="31996" w:name="_ETM_Q57_719209"/>
      <w:bookmarkStart w:id="31997" w:name="_ETM_Q57_719449"/>
      <w:bookmarkEnd w:id="31996"/>
      <w:bookmarkEnd w:id="31997"/>
      <w:r>
        <w:rPr>
          <w:rFonts w:hint="cs"/>
          <w:rtl/>
        </w:rPr>
        <w:t xml:space="preserve">אחד מאיתנו </w:t>
      </w:r>
      <w:bookmarkStart w:id="31998" w:name="_ETM_Q57_719809"/>
      <w:bookmarkEnd w:id="31998"/>
      <w:r>
        <w:rPr>
          <w:rFonts w:hint="cs"/>
          <w:rtl/>
        </w:rPr>
        <w:t xml:space="preserve">מייצג, </w:t>
      </w:r>
      <w:bookmarkStart w:id="31999" w:name="_ETM_Q57_720709"/>
      <w:bookmarkEnd w:id="31999"/>
      <w:r>
        <w:rPr>
          <w:rFonts w:hint="cs"/>
          <w:rtl/>
        </w:rPr>
        <w:t xml:space="preserve">נראה </w:t>
      </w:r>
      <w:bookmarkStart w:id="32000" w:name="_ETM_Q57_721010"/>
      <w:bookmarkEnd w:id="32000"/>
      <w:r>
        <w:rPr>
          <w:rFonts w:hint="cs"/>
          <w:rtl/>
        </w:rPr>
        <w:t xml:space="preserve">לי, </w:t>
      </w:r>
      <w:bookmarkStart w:id="32001" w:name="_ETM_Q57_721129"/>
      <w:bookmarkEnd w:id="32001"/>
      <w:r>
        <w:rPr>
          <w:rFonts w:hint="cs"/>
          <w:rtl/>
        </w:rPr>
        <w:t xml:space="preserve">בצורה </w:t>
      </w:r>
      <w:bookmarkStart w:id="32002" w:name="_ETM_Q57_721849"/>
      <w:bookmarkEnd w:id="32002"/>
      <w:r>
        <w:rPr>
          <w:rFonts w:hint="cs"/>
          <w:rtl/>
        </w:rPr>
        <w:t xml:space="preserve">נאמנה </w:t>
      </w:r>
      <w:bookmarkStart w:id="32003" w:name="_ETM_Q57_722509"/>
      <w:bookmarkEnd w:id="32003"/>
      <w:r>
        <w:rPr>
          <w:rFonts w:hint="cs"/>
          <w:rtl/>
        </w:rPr>
        <w:t xml:space="preserve">ציבור </w:t>
      </w:r>
      <w:bookmarkStart w:id="32004" w:name="_ETM_Q57_722959"/>
      <w:bookmarkEnd w:id="32004"/>
      <w:r>
        <w:rPr>
          <w:rFonts w:hint="cs"/>
          <w:rtl/>
        </w:rPr>
        <w:t xml:space="preserve">גדול </w:t>
      </w:r>
      <w:bookmarkStart w:id="32005" w:name="_ETM_Q57_723820"/>
      <w:bookmarkEnd w:id="32005"/>
      <w:r>
        <w:rPr>
          <w:rFonts w:hint="cs"/>
          <w:rtl/>
        </w:rPr>
        <w:t xml:space="preserve">של </w:t>
      </w:r>
      <w:bookmarkStart w:id="32006" w:name="_ETM_Q57_724690"/>
      <w:bookmarkEnd w:id="32006"/>
      <w:r>
        <w:rPr>
          <w:rFonts w:hint="cs"/>
          <w:rtl/>
        </w:rPr>
        <w:t xml:space="preserve">דתיים </w:t>
      </w:r>
      <w:bookmarkStart w:id="32007" w:name="_ETM_Q57_725080"/>
      <w:bookmarkEnd w:id="32007"/>
      <w:r>
        <w:rPr>
          <w:rFonts w:hint="cs"/>
          <w:rtl/>
        </w:rPr>
        <w:t xml:space="preserve">לאומיים, </w:t>
      </w:r>
      <w:bookmarkStart w:id="32008" w:name="_ETM_Q57_725500"/>
      <w:bookmarkEnd w:id="32008"/>
      <w:r>
        <w:rPr>
          <w:rFonts w:hint="cs"/>
          <w:rtl/>
        </w:rPr>
        <w:t xml:space="preserve">ציונות </w:t>
      </w:r>
      <w:bookmarkStart w:id="32009" w:name="_ETM_Q57_725860"/>
      <w:bookmarkEnd w:id="32009"/>
      <w:r>
        <w:rPr>
          <w:rFonts w:hint="cs"/>
          <w:rtl/>
        </w:rPr>
        <w:t>דתית</w:t>
      </w:r>
      <w:r w:rsidR="00F8475F">
        <w:rPr>
          <w:rFonts w:hint="cs"/>
          <w:rtl/>
        </w:rPr>
        <w:t>,</w:t>
      </w:r>
      <w:r>
        <w:rPr>
          <w:rFonts w:hint="cs"/>
          <w:rtl/>
        </w:rPr>
        <w:t xml:space="preserve"> </w:t>
      </w:r>
      <w:bookmarkStart w:id="32010" w:name="_ETM_Q57_726790"/>
      <w:bookmarkEnd w:id="32010"/>
      <w:r>
        <w:rPr>
          <w:rFonts w:hint="cs"/>
          <w:rtl/>
        </w:rPr>
        <w:t xml:space="preserve">לא </w:t>
      </w:r>
      <w:bookmarkStart w:id="32011" w:name="_ETM_Q57_727150"/>
      <w:bookmarkStart w:id="32012" w:name="_ETM_Q57_727210"/>
      <w:bookmarkEnd w:id="32011"/>
      <w:bookmarkEnd w:id="32012"/>
      <w:r>
        <w:rPr>
          <w:rFonts w:hint="cs"/>
          <w:rtl/>
        </w:rPr>
        <w:t xml:space="preserve">ממפלגה </w:t>
      </w:r>
      <w:bookmarkStart w:id="32013" w:name="_ETM_Q57_727540"/>
      <w:bookmarkEnd w:id="32013"/>
      <w:r>
        <w:rPr>
          <w:rFonts w:hint="cs"/>
          <w:rtl/>
        </w:rPr>
        <w:t xml:space="preserve">סקטוריאלית. </w:t>
      </w:r>
      <w:bookmarkStart w:id="32014" w:name="_ETM_Q57_729020"/>
      <w:bookmarkEnd w:id="32014"/>
      <w:r>
        <w:rPr>
          <w:rFonts w:hint="cs"/>
          <w:rtl/>
        </w:rPr>
        <w:t xml:space="preserve">נראה </w:t>
      </w:r>
      <w:bookmarkStart w:id="32015" w:name="_ETM_Q57_729260"/>
      <w:bookmarkEnd w:id="32015"/>
      <w:r>
        <w:rPr>
          <w:rFonts w:hint="cs"/>
          <w:rtl/>
        </w:rPr>
        <w:t xml:space="preserve">לי </w:t>
      </w:r>
      <w:bookmarkStart w:id="32016" w:name="_ETM_Q57_729380"/>
      <w:bookmarkEnd w:id="32016"/>
      <w:r>
        <w:rPr>
          <w:rFonts w:hint="cs"/>
          <w:rtl/>
        </w:rPr>
        <w:t xml:space="preserve">שבתור שר דתות אפשר </w:t>
      </w:r>
      <w:bookmarkStart w:id="32017" w:name="_ETM_Q57_734230"/>
      <w:bookmarkEnd w:id="32017"/>
      <w:r>
        <w:rPr>
          <w:rFonts w:hint="cs"/>
          <w:rtl/>
        </w:rPr>
        <w:t>להסכים ואפשר</w:t>
      </w:r>
      <w:bookmarkStart w:id="32018" w:name="_ETM_Q57_734799"/>
      <w:bookmarkEnd w:id="32018"/>
      <w:r>
        <w:rPr>
          <w:rFonts w:hint="cs"/>
          <w:rtl/>
        </w:rPr>
        <w:t xml:space="preserve"> לא </w:t>
      </w:r>
      <w:bookmarkStart w:id="32019" w:name="_ETM_Q57_735040"/>
      <w:bookmarkEnd w:id="32019"/>
      <w:r>
        <w:rPr>
          <w:rFonts w:hint="cs"/>
          <w:rtl/>
        </w:rPr>
        <w:t xml:space="preserve">להסכים </w:t>
      </w:r>
      <w:bookmarkStart w:id="32020" w:name="_ETM_Q57_735340"/>
      <w:bookmarkEnd w:id="32020"/>
      <w:r>
        <w:rPr>
          <w:rFonts w:hint="cs"/>
          <w:rtl/>
        </w:rPr>
        <w:t xml:space="preserve">על הדברים </w:t>
      </w:r>
      <w:bookmarkStart w:id="32021" w:name="_ETM_Q57_735610"/>
      <w:bookmarkEnd w:id="32021"/>
      <w:r>
        <w:rPr>
          <w:rFonts w:hint="cs"/>
          <w:rtl/>
        </w:rPr>
        <w:t xml:space="preserve">שהובלתי, </w:t>
      </w:r>
      <w:bookmarkStart w:id="32022" w:name="_ETM_Q57_735970"/>
      <w:bookmarkEnd w:id="32022"/>
      <w:r>
        <w:rPr>
          <w:rFonts w:hint="cs"/>
          <w:rtl/>
        </w:rPr>
        <w:t xml:space="preserve">אבל </w:t>
      </w:r>
      <w:bookmarkStart w:id="32023" w:name="_ETM_Q57_736120"/>
      <w:bookmarkEnd w:id="32023"/>
      <w:r>
        <w:rPr>
          <w:rFonts w:hint="cs"/>
          <w:rtl/>
        </w:rPr>
        <w:t xml:space="preserve">בסוף </w:t>
      </w:r>
      <w:bookmarkStart w:id="32024" w:name="_ETM_Q57_737500"/>
      <w:bookmarkEnd w:id="32024"/>
      <w:r>
        <w:rPr>
          <w:rFonts w:hint="cs"/>
          <w:rtl/>
        </w:rPr>
        <w:t xml:space="preserve">גם </w:t>
      </w:r>
      <w:bookmarkStart w:id="32025" w:name="_ETM_Q57_737830"/>
      <w:bookmarkEnd w:id="32025"/>
      <w:r>
        <w:rPr>
          <w:rFonts w:hint="cs"/>
          <w:rtl/>
        </w:rPr>
        <w:t xml:space="preserve">במפלגה </w:t>
      </w:r>
      <w:bookmarkStart w:id="32026" w:name="_ETM_Q57_738789"/>
      <w:bookmarkEnd w:id="32026"/>
      <w:r>
        <w:rPr>
          <w:rFonts w:hint="cs"/>
          <w:rtl/>
        </w:rPr>
        <w:t xml:space="preserve">שאינה </w:t>
      </w:r>
      <w:bookmarkStart w:id="32027" w:name="_ETM_Q57_739419"/>
      <w:bookmarkEnd w:id="32027"/>
      <w:r>
        <w:rPr>
          <w:rFonts w:hint="cs"/>
          <w:rtl/>
        </w:rPr>
        <w:t xml:space="preserve">סקטוריאלית </w:t>
      </w:r>
      <w:bookmarkStart w:id="32028" w:name="_ETM_Q57_740020"/>
      <w:bookmarkEnd w:id="32028"/>
      <w:r>
        <w:rPr>
          <w:rFonts w:hint="cs"/>
          <w:rtl/>
        </w:rPr>
        <w:t xml:space="preserve">בהגדרתה </w:t>
      </w:r>
      <w:bookmarkStart w:id="32029" w:name="_ETM_Q57_740940"/>
      <w:bookmarkEnd w:id="32029"/>
      <w:r>
        <w:rPr>
          <w:rFonts w:hint="cs"/>
          <w:rtl/>
        </w:rPr>
        <w:t xml:space="preserve">פעלתי </w:t>
      </w:r>
      <w:bookmarkStart w:id="32030" w:name="_ETM_Q57_741780"/>
      <w:bookmarkEnd w:id="32030"/>
      <w:r>
        <w:rPr>
          <w:rFonts w:hint="cs"/>
          <w:rtl/>
        </w:rPr>
        <w:t xml:space="preserve">בשטח </w:t>
      </w:r>
      <w:bookmarkStart w:id="32031" w:name="_ETM_Q57_743840"/>
      <w:bookmarkEnd w:id="32031"/>
      <w:r>
        <w:rPr>
          <w:rFonts w:hint="cs"/>
          <w:rtl/>
        </w:rPr>
        <w:t xml:space="preserve">של </w:t>
      </w:r>
      <w:bookmarkStart w:id="32032" w:name="_ETM_Q57_745000"/>
      <w:bookmarkEnd w:id="32032"/>
      <w:r>
        <w:rPr>
          <w:rFonts w:hint="cs"/>
          <w:rtl/>
        </w:rPr>
        <w:t xml:space="preserve">ענייני </w:t>
      </w:r>
      <w:bookmarkStart w:id="32033" w:name="_ETM_Q57_745419"/>
      <w:bookmarkEnd w:id="32033"/>
      <w:r>
        <w:rPr>
          <w:rFonts w:hint="cs"/>
          <w:rtl/>
        </w:rPr>
        <w:t xml:space="preserve">דת </w:t>
      </w:r>
      <w:bookmarkStart w:id="32034" w:name="_ETM_Q57_745659"/>
      <w:bookmarkEnd w:id="32034"/>
      <w:r>
        <w:rPr>
          <w:rFonts w:hint="cs"/>
          <w:rtl/>
        </w:rPr>
        <w:t xml:space="preserve">ומדינה, </w:t>
      </w:r>
      <w:bookmarkStart w:id="32035" w:name="_ETM_Q57_746650"/>
      <w:bookmarkEnd w:id="32035"/>
      <w:r>
        <w:rPr>
          <w:rFonts w:hint="cs"/>
          <w:rtl/>
        </w:rPr>
        <w:t xml:space="preserve">וקידמתי </w:t>
      </w:r>
      <w:bookmarkStart w:id="32036" w:name="_ETM_Q57_747250"/>
      <w:bookmarkEnd w:id="32036"/>
      <w:r>
        <w:rPr>
          <w:rFonts w:hint="cs"/>
          <w:rtl/>
        </w:rPr>
        <w:t xml:space="preserve">דברים </w:t>
      </w:r>
      <w:bookmarkStart w:id="32037" w:name="_ETM_Q57_747580"/>
      <w:bookmarkEnd w:id="32037"/>
      <w:r>
        <w:rPr>
          <w:rFonts w:hint="cs"/>
          <w:rtl/>
        </w:rPr>
        <w:t xml:space="preserve">ששנים </w:t>
      </w:r>
      <w:bookmarkStart w:id="32038" w:name="_ETM_Q57_748179"/>
      <w:bookmarkEnd w:id="32038"/>
      <w:r>
        <w:rPr>
          <w:rFonts w:hint="cs"/>
          <w:rtl/>
        </w:rPr>
        <w:t xml:space="preserve">אף </w:t>
      </w:r>
      <w:bookmarkStart w:id="32039" w:name="_ETM_Q57_748330"/>
      <w:bookmarkStart w:id="32040" w:name="_ETM_Q57_748479"/>
      <w:bookmarkEnd w:id="32039"/>
      <w:bookmarkEnd w:id="32040"/>
      <w:r>
        <w:rPr>
          <w:rFonts w:hint="cs"/>
          <w:rtl/>
        </w:rPr>
        <w:t xml:space="preserve">אחד לא </w:t>
      </w:r>
      <w:bookmarkStart w:id="32041" w:name="_ETM_Q57_748929"/>
      <w:bookmarkEnd w:id="32041"/>
      <w:r>
        <w:rPr>
          <w:rFonts w:hint="cs"/>
          <w:rtl/>
        </w:rPr>
        <w:t xml:space="preserve">קידם </w:t>
      </w:r>
      <w:bookmarkStart w:id="32042" w:name="_ETM_Q57_749229"/>
      <w:bookmarkEnd w:id="32042"/>
      <w:r>
        <w:rPr>
          <w:rFonts w:hint="cs"/>
          <w:rtl/>
        </w:rPr>
        <w:t xml:space="preserve">אותם </w:t>
      </w:r>
      <w:bookmarkStart w:id="32043" w:name="_ETM_Q57_749469"/>
      <w:bookmarkEnd w:id="32043"/>
      <w:r>
        <w:rPr>
          <w:rFonts w:hint="cs"/>
          <w:rtl/>
        </w:rPr>
        <w:t xml:space="preserve">ונגע </w:t>
      </w:r>
      <w:bookmarkStart w:id="32044" w:name="_ETM_Q57_749860"/>
      <w:bookmarkEnd w:id="32044"/>
      <w:r>
        <w:rPr>
          <w:rFonts w:hint="cs"/>
          <w:rtl/>
        </w:rPr>
        <w:t xml:space="preserve">בהם </w:t>
      </w:r>
      <w:bookmarkStart w:id="32045" w:name="_ETM_Q57_750189"/>
      <w:bookmarkEnd w:id="32045"/>
      <w:r>
        <w:rPr>
          <w:rFonts w:hint="cs"/>
          <w:rtl/>
        </w:rPr>
        <w:t xml:space="preserve">בעולם </w:t>
      </w:r>
      <w:bookmarkStart w:id="32046" w:name="_ETM_Q57_751090"/>
      <w:bookmarkStart w:id="32047" w:name="_ETM_Q57_751419"/>
      <w:bookmarkEnd w:id="32046"/>
      <w:bookmarkEnd w:id="32047"/>
      <w:r>
        <w:rPr>
          <w:rFonts w:hint="cs"/>
          <w:rtl/>
        </w:rPr>
        <w:t>של</w:t>
      </w:r>
      <w:bookmarkStart w:id="32048" w:name="_ETM_Q57_753349"/>
      <w:bookmarkEnd w:id="32048"/>
      <w:r>
        <w:rPr>
          <w:rFonts w:hint="cs"/>
          <w:rtl/>
        </w:rPr>
        <w:t xml:space="preserve">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0A31EE" w:rsidP="000A31EE">
      <w:pPr>
        <w:rPr>
          <w:rtl/>
        </w:rPr>
      </w:pPr>
      <w:r>
        <w:rPr>
          <w:rFonts w:hint="cs"/>
          <w:rtl/>
        </w:rPr>
        <w:t>– – –</w:t>
      </w:r>
      <w:r w:rsidR="004824FD">
        <w:rPr>
          <w:rFonts w:hint="cs"/>
          <w:rtl/>
        </w:rPr>
        <w:t xml:space="preserve"> </w:t>
      </w:r>
    </w:p>
    <w:p w:rsidR="004824FD" w:rsidRDefault="004824FD" w:rsidP="004824FD">
      <w:pPr>
        <w:rPr>
          <w:rtl/>
        </w:rPr>
      </w:pPr>
    </w:p>
    <w:p w:rsidR="004824FD" w:rsidRDefault="004824FD" w:rsidP="004824FD">
      <w:pPr>
        <w:pStyle w:val="-"/>
        <w:keepNext/>
        <w:rPr>
          <w:rtl/>
        </w:rPr>
      </w:pPr>
      <w:bookmarkStart w:id="32049" w:name="ET_speakercontinue_5855_26"/>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2049"/>
    </w:p>
    <w:p w:rsidR="004824FD" w:rsidRDefault="004824FD" w:rsidP="004824FD">
      <w:pPr>
        <w:pStyle w:val="KeepWithNext"/>
        <w:rPr>
          <w:rtl/>
        </w:rPr>
      </w:pPr>
    </w:p>
    <w:p w:rsidR="004824FD" w:rsidRDefault="004824FD" w:rsidP="00F8475F">
      <w:pPr>
        <w:rPr>
          <w:rtl/>
        </w:rPr>
      </w:pPr>
      <w:r>
        <w:rPr>
          <w:rFonts w:hint="cs"/>
          <w:rtl/>
        </w:rPr>
        <w:t xml:space="preserve">לא, </w:t>
      </w:r>
      <w:bookmarkStart w:id="32050" w:name="_ETM_Q57_753530"/>
      <w:bookmarkEnd w:id="32050"/>
      <w:r>
        <w:rPr>
          <w:rFonts w:hint="cs"/>
          <w:rtl/>
        </w:rPr>
        <w:t xml:space="preserve">זה </w:t>
      </w:r>
      <w:bookmarkStart w:id="32051" w:name="_ETM_Q57_753710"/>
      <w:bookmarkEnd w:id="32051"/>
      <w:r>
        <w:rPr>
          <w:rFonts w:hint="cs"/>
          <w:rtl/>
        </w:rPr>
        <w:t xml:space="preserve">ברור, </w:t>
      </w:r>
      <w:bookmarkStart w:id="32052" w:name="_ETM_Q57_754039"/>
      <w:bookmarkEnd w:id="32052"/>
      <w:r>
        <w:rPr>
          <w:rFonts w:hint="cs"/>
          <w:rtl/>
        </w:rPr>
        <w:t xml:space="preserve">זה </w:t>
      </w:r>
      <w:bookmarkStart w:id="32053" w:name="_ETM_Q57_754159"/>
      <w:bookmarkEnd w:id="32053"/>
      <w:r>
        <w:rPr>
          <w:rFonts w:hint="cs"/>
          <w:rtl/>
        </w:rPr>
        <w:t xml:space="preserve">ברור. </w:t>
      </w:r>
      <w:bookmarkStart w:id="32054" w:name="_ETM_Q57_754340"/>
      <w:bookmarkEnd w:id="32054"/>
      <w:r>
        <w:rPr>
          <w:rFonts w:hint="cs"/>
          <w:rtl/>
        </w:rPr>
        <w:t xml:space="preserve">אבל </w:t>
      </w:r>
      <w:bookmarkStart w:id="32055" w:name="_ETM_Q57_754490"/>
      <w:bookmarkEnd w:id="32055"/>
      <w:r>
        <w:rPr>
          <w:rFonts w:hint="cs"/>
          <w:rtl/>
        </w:rPr>
        <w:t xml:space="preserve">אני </w:t>
      </w:r>
      <w:bookmarkStart w:id="32056" w:name="_ETM_Q57_754580"/>
      <w:bookmarkEnd w:id="32056"/>
      <w:r>
        <w:rPr>
          <w:rFonts w:hint="cs"/>
          <w:rtl/>
        </w:rPr>
        <w:t xml:space="preserve">רק </w:t>
      </w:r>
      <w:bookmarkStart w:id="32057" w:name="_ETM_Q57_754699"/>
      <w:bookmarkEnd w:id="32057"/>
      <w:r>
        <w:rPr>
          <w:rFonts w:hint="cs"/>
          <w:rtl/>
        </w:rPr>
        <w:t xml:space="preserve">אומר </w:t>
      </w:r>
      <w:bookmarkStart w:id="32058" w:name="_ETM_Q57_755179"/>
      <w:bookmarkEnd w:id="32058"/>
      <w:r>
        <w:rPr>
          <w:rFonts w:hint="cs"/>
          <w:rtl/>
        </w:rPr>
        <w:t xml:space="preserve">שאפשר </w:t>
      </w:r>
      <w:bookmarkStart w:id="32059" w:name="_ETM_Q57_755659"/>
      <w:bookmarkEnd w:id="32059"/>
      <w:r>
        <w:rPr>
          <w:rFonts w:hint="cs"/>
          <w:rtl/>
        </w:rPr>
        <w:t xml:space="preserve">לקדם </w:t>
      </w:r>
      <w:bookmarkStart w:id="32060" w:name="_ETM_Q57_755929"/>
      <w:bookmarkEnd w:id="32060"/>
      <w:r>
        <w:rPr>
          <w:rFonts w:hint="cs"/>
          <w:rtl/>
        </w:rPr>
        <w:t xml:space="preserve">דברים </w:t>
      </w:r>
      <w:bookmarkStart w:id="32061" w:name="_ETM_Q57_756259"/>
      <w:bookmarkStart w:id="32062" w:name="_ETM_Q57_756889"/>
      <w:bookmarkEnd w:id="32061"/>
      <w:bookmarkEnd w:id="32062"/>
      <w:r>
        <w:rPr>
          <w:rFonts w:hint="cs"/>
          <w:rtl/>
        </w:rPr>
        <w:t xml:space="preserve">גם </w:t>
      </w:r>
      <w:bookmarkStart w:id="32063" w:name="_ETM_Q57_757280"/>
      <w:bookmarkEnd w:id="32063"/>
      <w:r>
        <w:rPr>
          <w:rFonts w:hint="cs"/>
          <w:rtl/>
        </w:rPr>
        <w:t xml:space="preserve">לא </w:t>
      </w:r>
      <w:bookmarkStart w:id="32064" w:name="_ETM_Q57_757429"/>
      <w:bookmarkEnd w:id="32064"/>
      <w:r>
        <w:rPr>
          <w:rFonts w:hint="cs"/>
          <w:rtl/>
        </w:rPr>
        <w:t xml:space="preserve">מתוך </w:t>
      </w:r>
      <w:bookmarkStart w:id="32065" w:name="_ETM_Q57_757819"/>
      <w:bookmarkEnd w:id="32065"/>
      <w:r>
        <w:rPr>
          <w:rFonts w:hint="cs"/>
          <w:rtl/>
        </w:rPr>
        <w:t xml:space="preserve">מפלגה </w:t>
      </w:r>
      <w:bookmarkStart w:id="32066" w:name="_ETM_Q57_758240"/>
      <w:bookmarkEnd w:id="32066"/>
      <w:r>
        <w:rPr>
          <w:rFonts w:hint="cs"/>
          <w:rtl/>
        </w:rPr>
        <w:t xml:space="preserve">סקטוריאלית. </w:t>
      </w:r>
      <w:bookmarkStart w:id="32067" w:name="_ETM_Q57_759289"/>
      <w:bookmarkStart w:id="32068" w:name="_ETM_Q57_759530"/>
      <w:bookmarkEnd w:id="32067"/>
      <w:bookmarkEnd w:id="32068"/>
      <w:r>
        <w:rPr>
          <w:rFonts w:hint="cs"/>
          <w:rtl/>
        </w:rPr>
        <w:t xml:space="preserve">אני </w:t>
      </w:r>
      <w:bookmarkStart w:id="32069" w:name="_ETM_Q57_759620"/>
      <w:bookmarkEnd w:id="32069"/>
      <w:r>
        <w:rPr>
          <w:rFonts w:hint="cs"/>
          <w:rtl/>
        </w:rPr>
        <w:t xml:space="preserve">חושב </w:t>
      </w:r>
      <w:bookmarkStart w:id="32070" w:name="_ETM_Q57_759889"/>
      <w:bookmarkEnd w:id="32070"/>
      <w:r>
        <w:rPr>
          <w:rFonts w:hint="cs"/>
          <w:rtl/>
        </w:rPr>
        <w:t xml:space="preserve">שאפשר </w:t>
      </w:r>
      <w:bookmarkStart w:id="32071" w:name="_ETM_Q57_760610"/>
      <w:bookmarkEnd w:id="32071"/>
      <w:r>
        <w:rPr>
          <w:rFonts w:hint="cs"/>
          <w:rtl/>
        </w:rPr>
        <w:t xml:space="preserve">לדאוג </w:t>
      </w:r>
      <w:bookmarkStart w:id="32072" w:name="_ETM_Q57_761059"/>
      <w:bookmarkEnd w:id="32072"/>
      <w:r>
        <w:rPr>
          <w:rFonts w:hint="cs"/>
          <w:rtl/>
        </w:rPr>
        <w:t xml:space="preserve">לדברים </w:t>
      </w:r>
      <w:bookmarkStart w:id="32073" w:name="_ETM_Q57_761990"/>
      <w:bookmarkStart w:id="32074" w:name="_ETM_Q57_762260"/>
      <w:bookmarkStart w:id="32075" w:name="_ETM_Q57_762500"/>
      <w:bookmarkEnd w:id="32073"/>
      <w:bookmarkEnd w:id="32074"/>
      <w:bookmarkEnd w:id="32075"/>
      <w:r>
        <w:rPr>
          <w:rFonts w:hint="cs"/>
          <w:rtl/>
        </w:rPr>
        <w:t>אפילו יותר.</w:t>
      </w:r>
    </w:p>
    <w:p w:rsidR="004824FD" w:rsidRDefault="004824FD" w:rsidP="004824FD">
      <w:pPr>
        <w:rPr>
          <w:rtl/>
        </w:rPr>
      </w:pPr>
      <w:bookmarkStart w:id="32076" w:name="_ETM_Q57_765758"/>
      <w:bookmarkStart w:id="32077" w:name="_ETM_Q57_765863"/>
      <w:bookmarkEnd w:id="32076"/>
      <w:bookmarkEnd w:id="32077"/>
    </w:p>
    <w:p w:rsidR="004824FD" w:rsidRDefault="004824FD" w:rsidP="004824FD">
      <w:pPr>
        <w:pStyle w:val="af9"/>
        <w:keepNext/>
        <w:rPr>
          <w:rtl/>
        </w:rPr>
      </w:pPr>
      <w:bookmarkStart w:id="32078" w:name="ET_yor_6490_2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2078"/>
    </w:p>
    <w:p w:rsidR="004824FD" w:rsidRDefault="004824FD" w:rsidP="004824FD">
      <w:pPr>
        <w:pStyle w:val="KeepWithNext"/>
        <w:rPr>
          <w:rtl/>
        </w:rPr>
      </w:pPr>
    </w:p>
    <w:p w:rsidR="004824FD" w:rsidRDefault="004824FD" w:rsidP="004824FD">
      <w:pPr>
        <w:rPr>
          <w:rtl/>
        </w:rPr>
      </w:pPr>
      <w:r>
        <w:rPr>
          <w:rFonts w:hint="cs"/>
          <w:rtl/>
        </w:rPr>
        <w:t>יותר.</w:t>
      </w:r>
    </w:p>
    <w:p w:rsidR="004824FD" w:rsidRDefault="004824FD" w:rsidP="004824FD">
      <w:pPr>
        <w:rPr>
          <w:rtl/>
        </w:rPr>
      </w:pPr>
    </w:p>
    <w:p w:rsidR="004824FD" w:rsidRDefault="004824FD" w:rsidP="004824FD">
      <w:pPr>
        <w:pStyle w:val="-"/>
        <w:keepNext/>
        <w:rPr>
          <w:rtl/>
        </w:rPr>
      </w:pPr>
      <w:bookmarkStart w:id="32079" w:name="ET_speakercontinue_5855_28"/>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2079"/>
    </w:p>
    <w:p w:rsidR="004824FD" w:rsidRDefault="004824FD" w:rsidP="004824FD">
      <w:pPr>
        <w:pStyle w:val="KeepWithNext"/>
        <w:rPr>
          <w:rtl/>
        </w:rPr>
      </w:pPr>
    </w:p>
    <w:p w:rsidR="004824FD" w:rsidRDefault="004824FD" w:rsidP="004824FD">
      <w:pPr>
        <w:rPr>
          <w:rtl/>
        </w:rPr>
      </w:pPr>
      <w:bookmarkStart w:id="32080" w:name="_ETM_Q57_763040"/>
      <w:bookmarkEnd w:id="32080"/>
      <w:r>
        <w:rPr>
          <w:rFonts w:hint="cs"/>
          <w:rtl/>
        </w:rPr>
        <w:t xml:space="preserve">בדיוק. </w:t>
      </w:r>
      <w:bookmarkStart w:id="32081" w:name="_ETM_Q57_764490"/>
      <w:bookmarkEnd w:id="32081"/>
      <w:r>
        <w:rPr>
          <w:rFonts w:hint="cs"/>
          <w:rtl/>
        </w:rPr>
        <w:t xml:space="preserve">אבל </w:t>
      </w:r>
      <w:bookmarkStart w:id="32082" w:name="_ETM_Q57_764729"/>
      <w:bookmarkEnd w:id="32082"/>
      <w:r>
        <w:rPr>
          <w:rFonts w:hint="cs"/>
          <w:rtl/>
        </w:rPr>
        <w:t xml:space="preserve">אופיר </w:t>
      </w:r>
      <w:bookmarkStart w:id="32083" w:name="_ETM_Q57_764970"/>
      <w:bookmarkEnd w:id="32083"/>
      <w:r>
        <w:rPr>
          <w:rFonts w:hint="cs"/>
          <w:rtl/>
        </w:rPr>
        <w:t xml:space="preserve">סופר </w:t>
      </w:r>
      <w:bookmarkStart w:id="32084" w:name="_ETM_Q57_765300"/>
      <w:bookmarkStart w:id="32085" w:name="_ETM_Q57_765389"/>
      <w:bookmarkEnd w:id="32084"/>
      <w:bookmarkEnd w:id="32085"/>
      <w:r>
        <w:rPr>
          <w:rFonts w:hint="cs"/>
          <w:rtl/>
        </w:rPr>
        <w:t xml:space="preserve">עסוק </w:t>
      </w:r>
      <w:bookmarkStart w:id="32086" w:name="_ETM_Q57_765659"/>
      <w:bookmarkEnd w:id="32086"/>
      <w:r>
        <w:rPr>
          <w:rFonts w:hint="cs"/>
          <w:rtl/>
        </w:rPr>
        <w:t xml:space="preserve">עכשיו, הוא </w:t>
      </w:r>
      <w:bookmarkStart w:id="32087" w:name="_ETM_Q57_766110"/>
      <w:bookmarkEnd w:id="32087"/>
      <w:r>
        <w:rPr>
          <w:rFonts w:hint="cs"/>
          <w:rtl/>
        </w:rPr>
        <w:t xml:space="preserve">מקשיב </w:t>
      </w:r>
      <w:bookmarkStart w:id="32088" w:name="_ETM_Q57_766620"/>
      <w:bookmarkEnd w:id="32088"/>
      <w:r>
        <w:rPr>
          <w:rFonts w:hint="cs"/>
          <w:rtl/>
        </w:rPr>
        <w:t xml:space="preserve">למוזיקה. </w:t>
      </w:r>
      <w:bookmarkStart w:id="32089" w:name="_ETM_Q57_768379"/>
      <w:bookmarkEnd w:id="32089"/>
      <w:r>
        <w:rPr>
          <w:rFonts w:hint="cs"/>
          <w:rtl/>
        </w:rPr>
        <w:t xml:space="preserve"> </w:t>
      </w:r>
      <w:bookmarkStart w:id="32090" w:name="TOR_Q58"/>
      <w:bookmarkStart w:id="32091" w:name="_ETM_Q58_180000"/>
      <w:bookmarkEnd w:id="32090"/>
      <w:bookmarkEnd w:id="32091"/>
    </w:p>
    <w:p w:rsidR="004824FD" w:rsidRDefault="004824FD" w:rsidP="004824FD">
      <w:pPr>
        <w:rPr>
          <w:rtl/>
        </w:rPr>
      </w:pPr>
    </w:p>
    <w:p w:rsidR="004824FD" w:rsidRDefault="004824FD" w:rsidP="004824FD">
      <w:pPr>
        <w:rPr>
          <w:rtl/>
        </w:rPr>
      </w:pPr>
      <w:r>
        <w:rPr>
          <w:rFonts w:hint="cs"/>
          <w:rtl/>
        </w:rPr>
        <w:t xml:space="preserve">יפה, צריך לזכור את המאמר הזה. </w:t>
      </w:r>
    </w:p>
    <w:p w:rsidR="004824FD" w:rsidRDefault="004824FD" w:rsidP="004824FD">
      <w:pPr>
        <w:rPr>
          <w:rtl/>
        </w:rPr>
      </w:pPr>
      <w:bookmarkStart w:id="32092" w:name="_ETM_Q58_187299"/>
      <w:bookmarkStart w:id="32093" w:name="_ETM_Q58_187365"/>
      <w:bookmarkEnd w:id="32092"/>
      <w:bookmarkEnd w:id="32093"/>
    </w:p>
    <w:p w:rsidR="004824FD" w:rsidRDefault="004824FD" w:rsidP="004824FD">
      <w:pPr>
        <w:rPr>
          <w:rtl/>
        </w:rPr>
      </w:pPr>
      <w:bookmarkStart w:id="32094" w:name="_ETM_Q58_187422"/>
      <w:bookmarkStart w:id="32095" w:name="_ETM_Q58_187475"/>
      <w:bookmarkEnd w:id="32094"/>
      <w:bookmarkEnd w:id="32095"/>
      <w:r>
        <w:rPr>
          <w:rFonts w:hint="cs"/>
          <w:rtl/>
        </w:rPr>
        <w:t>המאמר הבא נכתב על</w:t>
      </w:r>
      <w:bookmarkStart w:id="32096" w:name="_ETM_Q58_180681"/>
      <w:bookmarkEnd w:id="32096"/>
      <w:r>
        <w:rPr>
          <w:rFonts w:hint="cs"/>
          <w:rtl/>
        </w:rPr>
        <w:t xml:space="preserve"> ידי הרב </w:t>
      </w:r>
      <w:bookmarkStart w:id="32097" w:name="_ETM_Q58_181110"/>
      <w:bookmarkStart w:id="32098" w:name="_ETM_Q58_181410"/>
      <w:bookmarkEnd w:id="32097"/>
      <w:bookmarkEnd w:id="32098"/>
      <w:r>
        <w:rPr>
          <w:rFonts w:hint="cs"/>
          <w:rtl/>
        </w:rPr>
        <w:t xml:space="preserve">שמואל </w:t>
      </w:r>
      <w:bookmarkStart w:id="32099" w:name="_ETM_Q58_181709"/>
      <w:bookmarkEnd w:id="32099"/>
      <w:r>
        <w:rPr>
          <w:rFonts w:hint="cs"/>
          <w:rtl/>
        </w:rPr>
        <w:t xml:space="preserve">אליהו. </w:t>
      </w:r>
      <w:bookmarkStart w:id="32100" w:name="_ETM_Q58_183060"/>
      <w:bookmarkEnd w:id="32100"/>
      <w:r>
        <w:rPr>
          <w:rFonts w:hint="cs"/>
          <w:rtl/>
        </w:rPr>
        <w:t xml:space="preserve">הרב </w:t>
      </w:r>
      <w:bookmarkStart w:id="32101" w:name="_ETM_Q58_183330"/>
      <w:bookmarkEnd w:id="32101"/>
      <w:r>
        <w:rPr>
          <w:rFonts w:hint="cs"/>
          <w:rtl/>
        </w:rPr>
        <w:t xml:space="preserve">שמואל </w:t>
      </w:r>
      <w:bookmarkStart w:id="32102" w:name="_ETM_Q58_183540"/>
      <w:bookmarkEnd w:id="32102"/>
      <w:r>
        <w:rPr>
          <w:rFonts w:hint="cs"/>
          <w:rtl/>
        </w:rPr>
        <w:t xml:space="preserve">אליהו </w:t>
      </w:r>
      <w:bookmarkStart w:id="32103" w:name="_ETM_Q58_184140"/>
      <w:bookmarkEnd w:id="32103"/>
      <w:r>
        <w:rPr>
          <w:rFonts w:hint="cs"/>
          <w:rtl/>
        </w:rPr>
        <w:t xml:space="preserve">הוא רב </w:t>
      </w:r>
      <w:bookmarkStart w:id="32104" w:name="_ETM_Q58_184380"/>
      <w:bookmarkEnd w:id="32104"/>
      <w:r>
        <w:rPr>
          <w:rFonts w:hint="cs"/>
          <w:rtl/>
        </w:rPr>
        <w:t xml:space="preserve">העיר </w:t>
      </w:r>
      <w:bookmarkStart w:id="32105" w:name="_ETM_Q58_184589"/>
      <w:bookmarkEnd w:id="32105"/>
      <w:r>
        <w:rPr>
          <w:rFonts w:hint="cs"/>
          <w:rtl/>
        </w:rPr>
        <w:t xml:space="preserve">צפת, </w:t>
      </w:r>
      <w:bookmarkStart w:id="32106" w:name="_ETM_Q58_185339"/>
      <w:bookmarkEnd w:id="32106"/>
      <w:r>
        <w:rPr>
          <w:rFonts w:hint="cs"/>
          <w:rtl/>
        </w:rPr>
        <w:t xml:space="preserve">אב </w:t>
      </w:r>
      <w:bookmarkStart w:id="32107" w:name="_ETM_Q58_185549"/>
      <w:bookmarkEnd w:id="32107"/>
      <w:r>
        <w:rPr>
          <w:rFonts w:hint="cs"/>
          <w:rtl/>
        </w:rPr>
        <w:t xml:space="preserve">בית </w:t>
      </w:r>
      <w:bookmarkStart w:id="32108" w:name="_ETM_Q58_185759"/>
      <w:bookmarkEnd w:id="32108"/>
      <w:r>
        <w:rPr>
          <w:rFonts w:hint="cs"/>
          <w:rtl/>
        </w:rPr>
        <w:t xml:space="preserve">הדין </w:t>
      </w:r>
      <w:bookmarkStart w:id="32109" w:name="_ETM_Q58_186029"/>
      <w:bookmarkEnd w:id="32109"/>
      <w:r>
        <w:rPr>
          <w:rFonts w:hint="cs"/>
          <w:rtl/>
        </w:rPr>
        <w:t xml:space="preserve">למניעת </w:t>
      </w:r>
      <w:bookmarkStart w:id="32110" w:name="_ETM_Q58_186540"/>
      <w:bookmarkEnd w:id="32110"/>
      <w:r>
        <w:rPr>
          <w:rFonts w:hint="cs"/>
          <w:rtl/>
        </w:rPr>
        <w:t xml:space="preserve">הטרדות </w:t>
      </w:r>
      <w:bookmarkStart w:id="32111" w:name="_ETM_Q58_186899"/>
      <w:bookmarkEnd w:id="32111"/>
      <w:r>
        <w:rPr>
          <w:rFonts w:hint="cs"/>
          <w:rtl/>
        </w:rPr>
        <w:t xml:space="preserve">מיניות </w:t>
      </w:r>
      <w:bookmarkStart w:id="32112" w:name="_ETM_Q58_187259"/>
      <w:bookmarkEnd w:id="32112"/>
      <w:r>
        <w:rPr>
          <w:rFonts w:hint="cs"/>
          <w:rtl/>
        </w:rPr>
        <w:t xml:space="preserve">במגזר </w:t>
      </w:r>
      <w:bookmarkStart w:id="32113" w:name="_ETM_Q58_187649"/>
      <w:bookmarkEnd w:id="32113"/>
      <w:r>
        <w:rPr>
          <w:rFonts w:hint="cs"/>
          <w:rtl/>
        </w:rPr>
        <w:t xml:space="preserve">החרדי </w:t>
      </w:r>
      <w:bookmarkStart w:id="32114" w:name="_ETM_Q58_188100"/>
      <w:bookmarkEnd w:id="32114"/>
      <w:r>
        <w:rPr>
          <w:rFonts w:hint="cs"/>
          <w:rtl/>
        </w:rPr>
        <w:t xml:space="preserve">דתי, </w:t>
      </w:r>
      <w:bookmarkStart w:id="32115" w:name="_ETM_Q58_188519"/>
      <w:bookmarkEnd w:id="32115"/>
      <w:r>
        <w:rPr>
          <w:rFonts w:hint="cs"/>
          <w:rtl/>
        </w:rPr>
        <w:t xml:space="preserve">חבר </w:t>
      </w:r>
      <w:bookmarkStart w:id="32116" w:name="_ETM_Q58_188879"/>
      <w:bookmarkEnd w:id="32116"/>
      <w:r>
        <w:rPr>
          <w:rFonts w:hint="cs"/>
          <w:rtl/>
        </w:rPr>
        <w:t xml:space="preserve">מועצת </w:t>
      </w:r>
      <w:bookmarkStart w:id="32117" w:name="_ETM_Q58_189180"/>
      <w:bookmarkEnd w:id="32117"/>
      <w:r>
        <w:rPr>
          <w:rFonts w:hint="cs"/>
          <w:rtl/>
        </w:rPr>
        <w:t xml:space="preserve">הרבנות </w:t>
      </w:r>
      <w:bookmarkStart w:id="32118" w:name="_ETM_Q58_189539"/>
      <w:bookmarkEnd w:id="32118"/>
      <w:r>
        <w:rPr>
          <w:rFonts w:hint="cs"/>
          <w:rtl/>
        </w:rPr>
        <w:t xml:space="preserve">הראשית </w:t>
      </w:r>
      <w:bookmarkStart w:id="32119" w:name="_ETM_Q58_189900"/>
      <w:bookmarkEnd w:id="32119"/>
      <w:r>
        <w:rPr>
          <w:rFonts w:hint="cs"/>
          <w:rtl/>
        </w:rPr>
        <w:t xml:space="preserve">ונשיא </w:t>
      </w:r>
      <w:bookmarkStart w:id="32120" w:name="_ETM_Q58_190619"/>
      <w:bookmarkEnd w:id="32120"/>
      <w:r>
        <w:rPr>
          <w:rFonts w:hint="cs"/>
          <w:rtl/>
        </w:rPr>
        <w:t xml:space="preserve">איגוד </w:t>
      </w:r>
      <w:bookmarkStart w:id="32121" w:name="_ETM_Q58_190980"/>
      <w:bookmarkEnd w:id="32121"/>
      <w:r>
        <w:rPr>
          <w:rFonts w:hint="cs"/>
          <w:rtl/>
        </w:rPr>
        <w:t xml:space="preserve">רבני </w:t>
      </w:r>
      <w:bookmarkStart w:id="32122" w:name="_ETM_Q58_191339"/>
      <w:bookmarkEnd w:id="32122"/>
      <w:r>
        <w:rPr>
          <w:rFonts w:hint="cs"/>
          <w:rtl/>
        </w:rPr>
        <w:t xml:space="preserve">הקהילות. </w:t>
      </w:r>
      <w:bookmarkStart w:id="32123" w:name="_ETM_Q58_192629"/>
      <w:bookmarkEnd w:id="32123"/>
      <w:r>
        <w:rPr>
          <w:rFonts w:hint="cs"/>
          <w:rtl/>
        </w:rPr>
        <w:t xml:space="preserve">הוא עוסק </w:t>
      </w:r>
      <w:bookmarkStart w:id="32124" w:name="_ETM_Q58_192990"/>
      <w:bookmarkEnd w:id="32124"/>
      <w:r>
        <w:rPr>
          <w:rFonts w:hint="cs"/>
          <w:rtl/>
        </w:rPr>
        <w:t xml:space="preserve">בשאלות </w:t>
      </w:r>
      <w:bookmarkStart w:id="32125" w:name="_ETM_Q58_193409"/>
      <w:bookmarkEnd w:id="32125"/>
      <w:r>
        <w:rPr>
          <w:rFonts w:hint="cs"/>
          <w:rtl/>
        </w:rPr>
        <w:t xml:space="preserve">הלכה </w:t>
      </w:r>
      <w:bookmarkStart w:id="32126" w:name="_ETM_Q58_193769"/>
      <w:bookmarkEnd w:id="32126"/>
      <w:r>
        <w:rPr>
          <w:rFonts w:hint="cs"/>
          <w:rtl/>
        </w:rPr>
        <w:t xml:space="preserve">והשקפה </w:t>
      </w:r>
      <w:bookmarkStart w:id="32127" w:name="_ETM_Q58_194189"/>
      <w:bookmarkEnd w:id="32127"/>
      <w:r>
        <w:rPr>
          <w:rFonts w:hint="cs"/>
          <w:rtl/>
        </w:rPr>
        <w:t xml:space="preserve">היהודית </w:t>
      </w:r>
      <w:bookmarkStart w:id="32128" w:name="_ETM_Q58_194579"/>
      <w:bookmarkEnd w:id="32128"/>
      <w:r>
        <w:rPr>
          <w:rFonts w:hint="cs"/>
          <w:rtl/>
        </w:rPr>
        <w:t xml:space="preserve">ומחברם </w:t>
      </w:r>
      <w:bookmarkStart w:id="32129" w:name="_ETM_Q58_195089"/>
      <w:bookmarkEnd w:id="32129"/>
      <w:r>
        <w:rPr>
          <w:rFonts w:hint="cs"/>
          <w:rtl/>
        </w:rPr>
        <w:t xml:space="preserve">של ספרי </w:t>
      </w:r>
      <w:bookmarkStart w:id="32130" w:name="_ETM_Q58_195599"/>
      <w:bookmarkEnd w:id="32130"/>
      <w:r>
        <w:rPr>
          <w:rFonts w:hint="cs"/>
          <w:rtl/>
        </w:rPr>
        <w:t xml:space="preserve">יהדות </w:t>
      </w:r>
      <w:bookmarkStart w:id="32131" w:name="_ETM_Q58_195869"/>
      <w:bookmarkEnd w:id="32131"/>
      <w:r>
        <w:rPr>
          <w:rFonts w:hint="cs"/>
          <w:rtl/>
        </w:rPr>
        <w:t xml:space="preserve">רבים, וערך את ספרי </w:t>
      </w:r>
      <w:bookmarkStart w:id="32132" w:name="_ETM_Q58_194511"/>
      <w:bookmarkEnd w:id="32132"/>
      <w:r>
        <w:rPr>
          <w:rFonts w:hint="cs"/>
          <w:rtl/>
        </w:rPr>
        <w:t xml:space="preserve">אביו, הראשון לציון, הרב מרדכי אליהו. לפרק שלו הוא </w:t>
      </w:r>
      <w:bookmarkStart w:id="32133" w:name="_ETM_Q58_203597"/>
      <w:bookmarkEnd w:id="32133"/>
      <w:r>
        <w:rPr>
          <w:rFonts w:hint="cs"/>
          <w:rtl/>
        </w:rPr>
        <w:t xml:space="preserve">קורא: "חזון משותף כבסיס לחברה בריאה". אני חייב להגיד פה שהרב שמואל אליהו התנגד בערך לכל </w:t>
      </w:r>
      <w:bookmarkStart w:id="32134" w:name="_ETM_Q58_214711"/>
      <w:bookmarkEnd w:id="32134"/>
      <w:r>
        <w:rPr>
          <w:rFonts w:hint="cs"/>
          <w:rtl/>
        </w:rPr>
        <w:t xml:space="preserve">דבר שעשיתי בתור שר אבל עדיין נראה לי שיש ביננו יחסים מאוד טובים ואוהבים. </w:t>
      </w:r>
    </w:p>
    <w:p w:rsidR="004824FD" w:rsidRDefault="004824FD" w:rsidP="004824FD">
      <w:pPr>
        <w:rPr>
          <w:rtl/>
        </w:rPr>
      </w:pPr>
      <w:bookmarkStart w:id="32135" w:name="_ETM_Q58_221064"/>
      <w:bookmarkStart w:id="32136" w:name="_ETM_Q58_221178"/>
      <w:bookmarkEnd w:id="32135"/>
      <w:bookmarkEnd w:id="32136"/>
    </w:p>
    <w:p w:rsidR="004824FD" w:rsidRDefault="004824FD" w:rsidP="004824FD">
      <w:pPr>
        <w:rPr>
          <w:rtl/>
        </w:rPr>
      </w:pPr>
      <w:bookmarkStart w:id="32137" w:name="_ETM_Q58_221239"/>
      <w:bookmarkStart w:id="32138" w:name="_ETM_Q58_221308"/>
      <w:bookmarkEnd w:id="32137"/>
      <w:bookmarkEnd w:id="32138"/>
      <w:r>
        <w:rPr>
          <w:rFonts w:hint="cs"/>
          <w:rtl/>
        </w:rPr>
        <w:t xml:space="preserve">"מקימי המדינה היו חוזרים פעמים </w:t>
      </w:r>
      <w:bookmarkStart w:id="32139" w:name="_ETM_Q58_224796"/>
      <w:bookmarkEnd w:id="32139"/>
      <w:r>
        <w:rPr>
          <w:rFonts w:hint="cs"/>
          <w:rtl/>
        </w:rPr>
        <w:t>רבות על דברי החכם באדם: 'באין חזון ייפרע עם</w:t>
      </w:r>
      <w:bookmarkStart w:id="32140" w:name="_ETM_Q58_224834"/>
      <w:bookmarkEnd w:id="32140"/>
      <w:r>
        <w:rPr>
          <w:rFonts w:hint="cs"/>
          <w:rtl/>
        </w:rPr>
        <w:t>' (</w:t>
      </w:r>
      <w:bookmarkStart w:id="32141" w:name="_ETM_Q58_278655"/>
      <w:bookmarkStart w:id="32142" w:name="_ETM_Q58_278727"/>
      <w:bookmarkEnd w:id="32141"/>
      <w:bookmarkEnd w:id="32142"/>
      <w:r>
        <w:rPr>
          <w:rFonts w:hint="cs"/>
          <w:rtl/>
        </w:rPr>
        <w:t xml:space="preserve">משלי, כ"ט, י"ח). </w:t>
      </w:r>
      <w:bookmarkStart w:id="32143" w:name="_ETM_Q58_196739"/>
      <w:bookmarkStart w:id="32144" w:name="_ETM_Q58_226200"/>
      <w:bookmarkEnd w:id="32143"/>
      <w:bookmarkEnd w:id="32144"/>
      <w:r>
        <w:rPr>
          <w:rFonts w:hint="cs"/>
          <w:rtl/>
        </w:rPr>
        <w:t xml:space="preserve">כדי </w:t>
      </w:r>
      <w:bookmarkStart w:id="32145" w:name="_ETM_Q58_226470"/>
      <w:bookmarkEnd w:id="32145"/>
      <w:r>
        <w:rPr>
          <w:rFonts w:hint="cs"/>
          <w:rtl/>
        </w:rPr>
        <w:t xml:space="preserve">שעם </w:t>
      </w:r>
      <w:bookmarkStart w:id="32146" w:name="_ETM_Q58_227010"/>
      <w:bookmarkEnd w:id="32146"/>
      <w:r>
        <w:rPr>
          <w:rFonts w:hint="cs"/>
          <w:rtl/>
        </w:rPr>
        <w:t xml:space="preserve">לא </w:t>
      </w:r>
      <w:bookmarkStart w:id="32147" w:name="_ETM_Q58_227309"/>
      <w:bookmarkEnd w:id="32147"/>
      <w:r>
        <w:rPr>
          <w:rFonts w:hint="cs"/>
          <w:rtl/>
        </w:rPr>
        <w:t xml:space="preserve">יתפורר </w:t>
      </w:r>
      <w:bookmarkStart w:id="32148" w:name="_ETM_Q58_227760"/>
      <w:bookmarkEnd w:id="32148"/>
      <w:r>
        <w:rPr>
          <w:rFonts w:hint="cs"/>
          <w:rtl/>
        </w:rPr>
        <w:t xml:space="preserve">ולא </w:t>
      </w:r>
      <w:bookmarkStart w:id="32149" w:name="_ETM_Q58_228000"/>
      <w:bookmarkEnd w:id="32149"/>
      <w:r>
        <w:rPr>
          <w:rFonts w:hint="cs"/>
          <w:rtl/>
        </w:rPr>
        <w:t xml:space="preserve">יתפזר </w:t>
      </w:r>
      <w:bookmarkStart w:id="32150" w:name="_ETM_Q58_228510"/>
      <w:bookmarkEnd w:id="32150"/>
      <w:r>
        <w:rPr>
          <w:rFonts w:hint="cs"/>
          <w:rtl/>
        </w:rPr>
        <w:t xml:space="preserve">נחוץ </w:t>
      </w:r>
      <w:bookmarkStart w:id="32151" w:name="_ETM_Q58_228989"/>
      <w:bookmarkEnd w:id="32151"/>
      <w:r>
        <w:rPr>
          <w:rFonts w:hint="cs"/>
          <w:rtl/>
        </w:rPr>
        <w:t xml:space="preserve">חזון </w:t>
      </w:r>
      <w:bookmarkStart w:id="32152" w:name="_ETM_Q58_229320"/>
      <w:bookmarkEnd w:id="32152"/>
      <w:r>
        <w:rPr>
          <w:rFonts w:hint="cs"/>
          <w:rtl/>
        </w:rPr>
        <w:t xml:space="preserve">משותף. </w:t>
      </w:r>
      <w:bookmarkStart w:id="32153" w:name="_ETM_Q58_230070"/>
      <w:bookmarkEnd w:id="32153"/>
      <w:r>
        <w:rPr>
          <w:rFonts w:hint="cs"/>
          <w:rtl/>
        </w:rPr>
        <w:t xml:space="preserve">אלפיים </w:t>
      </w:r>
      <w:bookmarkStart w:id="32154" w:name="_ETM_Q58_230550"/>
      <w:bookmarkEnd w:id="32154"/>
      <w:r>
        <w:rPr>
          <w:rFonts w:hint="cs"/>
          <w:rtl/>
        </w:rPr>
        <w:t xml:space="preserve">שנות </w:t>
      </w:r>
      <w:bookmarkStart w:id="32155" w:name="_ETM_Q58_230820"/>
      <w:bookmarkEnd w:id="32155"/>
      <w:r>
        <w:rPr>
          <w:rFonts w:hint="cs"/>
          <w:rtl/>
        </w:rPr>
        <w:t xml:space="preserve">גלות </w:t>
      </w:r>
      <w:bookmarkStart w:id="32156" w:name="_ETM_Q58_231180"/>
      <w:bookmarkEnd w:id="32156"/>
      <w:r>
        <w:rPr>
          <w:rFonts w:hint="cs"/>
          <w:rtl/>
        </w:rPr>
        <w:t xml:space="preserve">הוכיחו </w:t>
      </w:r>
      <w:bookmarkStart w:id="32157" w:name="_ETM_Q58_231540"/>
      <w:bookmarkEnd w:id="32157"/>
      <w:r>
        <w:rPr>
          <w:rFonts w:hint="cs"/>
          <w:rtl/>
        </w:rPr>
        <w:t xml:space="preserve">את </w:t>
      </w:r>
      <w:bookmarkStart w:id="32158" w:name="_ETM_Q58_231629"/>
      <w:bookmarkEnd w:id="32158"/>
      <w:r>
        <w:rPr>
          <w:rFonts w:hint="cs"/>
          <w:rtl/>
        </w:rPr>
        <w:t xml:space="preserve">כוחו </w:t>
      </w:r>
      <w:bookmarkStart w:id="32159" w:name="_ETM_Q58_231930"/>
      <w:bookmarkEnd w:id="32159"/>
      <w:r>
        <w:rPr>
          <w:rFonts w:hint="cs"/>
          <w:rtl/>
        </w:rPr>
        <w:t xml:space="preserve">של </w:t>
      </w:r>
      <w:bookmarkStart w:id="32160" w:name="_ETM_Q58_232110"/>
      <w:bookmarkEnd w:id="32160"/>
      <w:r>
        <w:rPr>
          <w:rFonts w:hint="cs"/>
          <w:rtl/>
        </w:rPr>
        <w:t xml:space="preserve">החזון </w:t>
      </w:r>
      <w:bookmarkStart w:id="32161" w:name="_ETM_Q58_232440"/>
      <w:bookmarkEnd w:id="32161"/>
      <w:r>
        <w:rPr>
          <w:rFonts w:hint="cs"/>
          <w:rtl/>
        </w:rPr>
        <w:t xml:space="preserve">המשותף </w:t>
      </w:r>
      <w:bookmarkStart w:id="32162" w:name="_ETM_Q58_232860"/>
      <w:bookmarkEnd w:id="32162"/>
      <w:r>
        <w:rPr>
          <w:rFonts w:hint="cs"/>
          <w:rtl/>
        </w:rPr>
        <w:t xml:space="preserve">שליכד </w:t>
      </w:r>
      <w:bookmarkStart w:id="32163" w:name="_ETM_Q58_233520"/>
      <w:bookmarkEnd w:id="32163"/>
      <w:r>
        <w:rPr>
          <w:rFonts w:hint="cs"/>
          <w:rtl/>
        </w:rPr>
        <w:t xml:space="preserve">את </w:t>
      </w:r>
      <w:bookmarkStart w:id="32164" w:name="_ETM_Q58_233730"/>
      <w:bookmarkEnd w:id="32164"/>
      <w:r>
        <w:rPr>
          <w:rFonts w:hint="cs"/>
          <w:rtl/>
        </w:rPr>
        <w:t xml:space="preserve">העם </w:t>
      </w:r>
      <w:bookmarkStart w:id="32165" w:name="_ETM_Q58_233970"/>
      <w:bookmarkEnd w:id="32165"/>
      <w:r>
        <w:rPr>
          <w:rFonts w:hint="cs"/>
          <w:rtl/>
        </w:rPr>
        <w:t xml:space="preserve">היהודי </w:t>
      </w:r>
      <w:bookmarkStart w:id="32166" w:name="_ETM_Q58_235139"/>
      <w:bookmarkEnd w:id="32166"/>
      <w:r>
        <w:rPr>
          <w:rFonts w:hint="cs"/>
          <w:rtl/>
        </w:rPr>
        <w:t xml:space="preserve">ושמר </w:t>
      </w:r>
      <w:bookmarkStart w:id="32167" w:name="_ETM_Q58_235709"/>
      <w:bookmarkEnd w:id="32167"/>
      <w:r>
        <w:rPr>
          <w:rFonts w:hint="cs"/>
          <w:rtl/>
        </w:rPr>
        <w:t xml:space="preserve">אותו </w:t>
      </w:r>
      <w:bookmarkStart w:id="32168" w:name="_ETM_Q58_236459"/>
      <w:bookmarkEnd w:id="32168"/>
      <w:r>
        <w:rPr>
          <w:rFonts w:hint="cs"/>
          <w:rtl/>
        </w:rPr>
        <w:t xml:space="preserve">אף </w:t>
      </w:r>
      <w:bookmarkStart w:id="32169" w:name="_ETM_Q58_236819"/>
      <w:bookmarkEnd w:id="32169"/>
      <w:r>
        <w:rPr>
          <w:rFonts w:hint="cs"/>
          <w:rtl/>
        </w:rPr>
        <w:t xml:space="preserve">על </w:t>
      </w:r>
      <w:bookmarkStart w:id="32170" w:name="_ETM_Q58_236999"/>
      <w:bookmarkEnd w:id="32170"/>
      <w:r>
        <w:rPr>
          <w:rFonts w:hint="cs"/>
          <w:rtl/>
        </w:rPr>
        <w:t xml:space="preserve">פי </w:t>
      </w:r>
      <w:bookmarkStart w:id="32171" w:name="_ETM_Q58_237269"/>
      <w:bookmarkEnd w:id="32171"/>
      <w:r>
        <w:rPr>
          <w:rFonts w:hint="cs"/>
          <w:rtl/>
        </w:rPr>
        <w:t xml:space="preserve">שהיה </w:t>
      </w:r>
      <w:bookmarkStart w:id="32172" w:name="_ETM_Q58_237659"/>
      <w:bookmarkEnd w:id="32172"/>
      <w:r>
        <w:rPr>
          <w:rFonts w:hint="cs"/>
          <w:rtl/>
        </w:rPr>
        <w:t xml:space="preserve">מפוזר </w:t>
      </w:r>
      <w:bookmarkStart w:id="32173" w:name="_ETM_Q58_238440"/>
      <w:bookmarkEnd w:id="32173"/>
      <w:r>
        <w:rPr>
          <w:rFonts w:hint="cs"/>
          <w:rtl/>
        </w:rPr>
        <w:t xml:space="preserve">אלפי </w:t>
      </w:r>
      <w:bookmarkStart w:id="32174" w:name="_ETM_Q58_238889"/>
      <w:bookmarkEnd w:id="32174"/>
      <w:r>
        <w:rPr>
          <w:rFonts w:hint="cs"/>
          <w:rtl/>
        </w:rPr>
        <w:t xml:space="preserve">שנים </w:t>
      </w:r>
      <w:bookmarkStart w:id="32175" w:name="_ETM_Q58_239399"/>
      <w:bookmarkEnd w:id="32175"/>
      <w:r>
        <w:rPr>
          <w:rFonts w:hint="cs"/>
          <w:rtl/>
        </w:rPr>
        <w:t xml:space="preserve">במאות </w:t>
      </w:r>
      <w:bookmarkStart w:id="32176" w:name="_ETM_Q58_239819"/>
      <w:bookmarkEnd w:id="32176"/>
      <w:r>
        <w:rPr>
          <w:rFonts w:hint="cs"/>
          <w:rtl/>
        </w:rPr>
        <w:t xml:space="preserve">מקומות </w:t>
      </w:r>
      <w:bookmarkStart w:id="32177" w:name="_ETM_Q58_240149"/>
      <w:bookmarkEnd w:id="32177"/>
      <w:r>
        <w:rPr>
          <w:rFonts w:hint="cs"/>
          <w:rtl/>
        </w:rPr>
        <w:t xml:space="preserve">שונים. </w:t>
      </w:r>
      <w:bookmarkStart w:id="32178" w:name="_ETM_Q58_241100"/>
      <w:bookmarkEnd w:id="32178"/>
    </w:p>
    <w:p w:rsidR="004824FD" w:rsidRDefault="004824FD" w:rsidP="004824FD">
      <w:pPr>
        <w:rPr>
          <w:rtl/>
        </w:rPr>
      </w:pPr>
    </w:p>
    <w:p w:rsidR="004824FD" w:rsidRDefault="00F8475F" w:rsidP="004824FD">
      <w:pPr>
        <w:rPr>
          <w:rtl/>
        </w:rPr>
      </w:pPr>
      <w:r>
        <w:rPr>
          <w:rFonts w:hint="cs"/>
          <w:rtl/>
        </w:rPr>
        <w:t>"</w:t>
      </w:r>
      <w:r w:rsidR="004824FD">
        <w:rPr>
          <w:rFonts w:hint="cs"/>
          <w:rtl/>
        </w:rPr>
        <w:t xml:space="preserve">בלעדי </w:t>
      </w:r>
      <w:bookmarkStart w:id="32179" w:name="_ETM_Q58_241579"/>
      <w:bookmarkEnd w:id="32179"/>
      <w:r w:rsidR="004824FD">
        <w:rPr>
          <w:rFonts w:hint="cs"/>
          <w:rtl/>
        </w:rPr>
        <w:t xml:space="preserve">החלום </w:t>
      </w:r>
      <w:bookmarkStart w:id="32180" w:name="_ETM_Q58_241819"/>
      <w:bookmarkEnd w:id="32180"/>
      <w:r w:rsidR="004824FD">
        <w:rPr>
          <w:rFonts w:hint="cs"/>
          <w:rtl/>
        </w:rPr>
        <w:t xml:space="preserve">המשותף </w:t>
      </w:r>
      <w:bookmarkStart w:id="32181" w:name="_ETM_Q58_242449"/>
      <w:bookmarkEnd w:id="32181"/>
      <w:r w:rsidR="004824FD">
        <w:rPr>
          <w:rFonts w:hint="cs"/>
          <w:rtl/>
        </w:rPr>
        <w:t xml:space="preserve">לא </w:t>
      </w:r>
      <w:bookmarkStart w:id="32182" w:name="_ETM_Q58_242600"/>
      <w:bookmarkEnd w:id="32182"/>
      <w:r w:rsidR="004824FD">
        <w:rPr>
          <w:rFonts w:hint="cs"/>
          <w:rtl/>
        </w:rPr>
        <w:t xml:space="preserve">היינו </w:t>
      </w:r>
      <w:bookmarkStart w:id="32183" w:name="_ETM_Q58_242780"/>
      <w:bookmarkEnd w:id="32183"/>
      <w:r w:rsidR="004824FD">
        <w:rPr>
          <w:rFonts w:hint="cs"/>
          <w:rtl/>
        </w:rPr>
        <w:t xml:space="preserve">שורדים </w:t>
      </w:r>
      <w:bookmarkStart w:id="32184" w:name="_ETM_Q58_243170"/>
      <w:bookmarkEnd w:id="32184"/>
      <w:r w:rsidR="004824FD">
        <w:rPr>
          <w:rFonts w:hint="cs"/>
          <w:rtl/>
        </w:rPr>
        <w:t xml:space="preserve">את </w:t>
      </w:r>
      <w:bookmarkStart w:id="32185" w:name="_ETM_Q58_243260"/>
      <w:bookmarkEnd w:id="32185"/>
      <w:r w:rsidR="004824FD">
        <w:rPr>
          <w:rFonts w:hint="cs"/>
          <w:rtl/>
        </w:rPr>
        <w:t xml:space="preserve">גירוש </w:t>
      </w:r>
      <w:bookmarkStart w:id="32186" w:name="_ETM_Q58_243559"/>
      <w:bookmarkEnd w:id="32186"/>
      <w:r w:rsidR="004824FD">
        <w:rPr>
          <w:rFonts w:hint="cs"/>
          <w:rtl/>
        </w:rPr>
        <w:t xml:space="preserve">ספרד </w:t>
      </w:r>
      <w:bookmarkStart w:id="32187" w:name="_ETM_Q58_244039"/>
      <w:bookmarkEnd w:id="32187"/>
      <w:r w:rsidR="004824FD">
        <w:rPr>
          <w:rFonts w:hint="cs"/>
          <w:rtl/>
        </w:rPr>
        <w:t xml:space="preserve">ואת </w:t>
      </w:r>
      <w:bookmarkStart w:id="32188" w:name="_ETM_Q58_244219"/>
      <w:bookmarkEnd w:id="32188"/>
      <w:r w:rsidR="004824FD">
        <w:rPr>
          <w:rFonts w:hint="cs"/>
          <w:rtl/>
        </w:rPr>
        <w:t xml:space="preserve">מאות </w:t>
      </w:r>
      <w:bookmarkStart w:id="32189" w:name="_ETM_Q58_244459"/>
      <w:bookmarkEnd w:id="32189"/>
      <w:r w:rsidR="004824FD">
        <w:rPr>
          <w:rFonts w:hint="cs"/>
          <w:rtl/>
        </w:rPr>
        <w:t xml:space="preserve">הגירושים </w:t>
      </w:r>
      <w:bookmarkStart w:id="32190" w:name="_ETM_Q58_244939"/>
      <w:bookmarkEnd w:id="32190"/>
      <w:r w:rsidR="004824FD">
        <w:rPr>
          <w:rFonts w:hint="cs"/>
          <w:rtl/>
        </w:rPr>
        <w:t xml:space="preserve">האחרים </w:t>
      </w:r>
      <w:bookmarkStart w:id="32191" w:name="_ETM_Q58_245270"/>
      <w:bookmarkEnd w:id="32191"/>
      <w:r w:rsidR="004824FD">
        <w:rPr>
          <w:rFonts w:hint="cs"/>
          <w:rtl/>
        </w:rPr>
        <w:t xml:space="preserve">לאורך </w:t>
      </w:r>
      <w:bookmarkStart w:id="32192" w:name="_ETM_Q58_245479"/>
      <w:bookmarkEnd w:id="32192"/>
      <w:r w:rsidR="004824FD">
        <w:rPr>
          <w:rFonts w:hint="cs"/>
          <w:rtl/>
        </w:rPr>
        <w:t xml:space="preserve">ההיסטוריה. </w:t>
      </w:r>
      <w:bookmarkStart w:id="32193" w:name="_ETM_Q58_245990"/>
      <w:bookmarkEnd w:id="32193"/>
      <w:r w:rsidR="004824FD">
        <w:rPr>
          <w:rFonts w:hint="cs"/>
          <w:rtl/>
        </w:rPr>
        <w:t xml:space="preserve">בלעדיו </w:t>
      </w:r>
      <w:bookmarkStart w:id="32194" w:name="_ETM_Q58_246439"/>
      <w:bookmarkEnd w:id="32194"/>
      <w:r w:rsidR="004824FD">
        <w:rPr>
          <w:rFonts w:hint="cs"/>
          <w:rtl/>
        </w:rPr>
        <w:t xml:space="preserve">לא </w:t>
      </w:r>
      <w:bookmarkStart w:id="32195" w:name="_ETM_Q58_246530"/>
      <w:bookmarkEnd w:id="32195"/>
      <w:r w:rsidR="004824FD">
        <w:rPr>
          <w:rFonts w:hint="cs"/>
          <w:rtl/>
        </w:rPr>
        <w:t xml:space="preserve">היו </w:t>
      </w:r>
      <w:bookmarkStart w:id="32196" w:name="_ETM_Q58_246649"/>
      <w:bookmarkEnd w:id="32196"/>
      <w:r w:rsidR="004824FD">
        <w:rPr>
          <w:rFonts w:hint="cs"/>
          <w:rtl/>
        </w:rPr>
        <w:t xml:space="preserve">נשארים </w:t>
      </w:r>
      <w:bookmarkStart w:id="32197" w:name="_ETM_Q58_247100"/>
      <w:bookmarkEnd w:id="32197"/>
      <w:r w:rsidR="004824FD">
        <w:rPr>
          <w:rFonts w:hint="cs"/>
          <w:rtl/>
        </w:rPr>
        <w:t xml:space="preserve">בחיים </w:t>
      </w:r>
      <w:bookmarkStart w:id="32198" w:name="_ETM_Q58_247520"/>
      <w:bookmarkEnd w:id="32198"/>
      <w:r w:rsidR="004824FD">
        <w:rPr>
          <w:rFonts w:hint="cs"/>
          <w:rtl/>
        </w:rPr>
        <w:t xml:space="preserve">אחרי </w:t>
      </w:r>
      <w:bookmarkStart w:id="32199" w:name="_ETM_Q58_247850"/>
      <w:bookmarkEnd w:id="32199"/>
      <w:r w:rsidR="004824FD">
        <w:rPr>
          <w:rFonts w:hint="cs"/>
          <w:rtl/>
        </w:rPr>
        <w:t xml:space="preserve">שמונה </w:t>
      </w:r>
      <w:bookmarkStart w:id="32200" w:name="_ETM_Q58_249079"/>
      <w:bookmarkEnd w:id="32200"/>
      <w:r w:rsidR="004824FD">
        <w:rPr>
          <w:rFonts w:hint="cs"/>
          <w:rtl/>
        </w:rPr>
        <w:t xml:space="preserve">מסע </w:t>
      </w:r>
      <w:bookmarkStart w:id="32201" w:name="_ETM_Q58_249439"/>
      <w:bookmarkEnd w:id="32201"/>
      <w:r w:rsidR="004824FD">
        <w:rPr>
          <w:rFonts w:hint="cs"/>
          <w:rtl/>
        </w:rPr>
        <w:t xml:space="preserve">צלב, </w:t>
      </w:r>
      <w:bookmarkStart w:id="32202" w:name="_ETM_Q58_250679"/>
      <w:bookmarkEnd w:id="32202"/>
      <w:r w:rsidR="004824FD">
        <w:rPr>
          <w:rFonts w:hint="cs"/>
          <w:rtl/>
        </w:rPr>
        <w:t xml:space="preserve">עשרות </w:t>
      </w:r>
      <w:bookmarkStart w:id="32203" w:name="_ETM_Q58_251159"/>
      <w:bookmarkEnd w:id="32203"/>
      <w:r w:rsidR="004824FD">
        <w:rPr>
          <w:rFonts w:hint="cs"/>
          <w:rtl/>
        </w:rPr>
        <w:t xml:space="preserve">עלילות </w:t>
      </w:r>
      <w:bookmarkStart w:id="32204" w:name="_ETM_Q58_251490"/>
      <w:bookmarkEnd w:id="32204"/>
      <w:r w:rsidR="004824FD">
        <w:rPr>
          <w:rFonts w:hint="cs"/>
          <w:rtl/>
        </w:rPr>
        <w:t xml:space="preserve">דם, </w:t>
      </w:r>
      <w:bookmarkStart w:id="32205" w:name="_ETM_Q58_251880"/>
      <w:bookmarkEnd w:id="32205"/>
      <w:r w:rsidR="004824FD">
        <w:rPr>
          <w:rFonts w:hint="cs"/>
          <w:rtl/>
        </w:rPr>
        <w:t xml:space="preserve">מאות </w:t>
      </w:r>
      <w:bookmarkStart w:id="32206" w:name="_ETM_Q58_252240"/>
      <w:bookmarkEnd w:id="32206"/>
      <w:r w:rsidR="004824FD">
        <w:rPr>
          <w:rFonts w:hint="cs"/>
          <w:rtl/>
        </w:rPr>
        <w:t xml:space="preserve">שנות </w:t>
      </w:r>
      <w:bookmarkStart w:id="32207" w:name="_ETM_Q58_252479"/>
      <w:bookmarkEnd w:id="32207"/>
      <w:r w:rsidR="004824FD">
        <w:rPr>
          <w:rFonts w:hint="cs"/>
          <w:rtl/>
        </w:rPr>
        <w:t xml:space="preserve">אינקוויזיציה, </w:t>
      </w:r>
      <w:bookmarkStart w:id="32208" w:name="_ETM_Q58_253109"/>
      <w:bookmarkEnd w:id="32208"/>
      <w:r w:rsidR="004824FD">
        <w:rPr>
          <w:rFonts w:hint="cs"/>
          <w:rtl/>
        </w:rPr>
        <w:t xml:space="preserve">שבהן </w:t>
      </w:r>
      <w:bookmarkStart w:id="32209" w:name="_ETM_Q58_253409"/>
      <w:bookmarkEnd w:id="32209"/>
      <w:r w:rsidR="004824FD">
        <w:rPr>
          <w:rFonts w:hint="cs"/>
          <w:rtl/>
        </w:rPr>
        <w:t xml:space="preserve">שרפו </w:t>
      </w:r>
      <w:bookmarkStart w:id="32210" w:name="_ETM_Q58_253859"/>
      <w:bookmarkEnd w:id="32210"/>
      <w:r w:rsidR="004824FD">
        <w:rPr>
          <w:rFonts w:hint="cs"/>
          <w:rtl/>
        </w:rPr>
        <w:t xml:space="preserve">יהודים </w:t>
      </w:r>
      <w:bookmarkStart w:id="32211" w:name="_ETM_Q58_254130"/>
      <w:bookmarkEnd w:id="32211"/>
      <w:r w:rsidR="004824FD">
        <w:rPr>
          <w:rFonts w:hint="cs"/>
          <w:rtl/>
        </w:rPr>
        <w:t xml:space="preserve">על </w:t>
      </w:r>
      <w:bookmarkStart w:id="32212" w:name="_ETM_Q58_254219"/>
      <w:bookmarkEnd w:id="32212"/>
      <w:r w:rsidR="004824FD">
        <w:rPr>
          <w:rFonts w:hint="cs"/>
          <w:rtl/>
        </w:rPr>
        <w:t xml:space="preserve">המוקד </w:t>
      </w:r>
      <w:bookmarkStart w:id="32213" w:name="_ETM_Q58_254549"/>
      <w:bookmarkEnd w:id="32213"/>
      <w:r w:rsidR="004824FD">
        <w:rPr>
          <w:rFonts w:hint="cs"/>
          <w:rtl/>
        </w:rPr>
        <w:t xml:space="preserve">בגלל </w:t>
      </w:r>
      <w:bookmarkStart w:id="32214" w:name="_ETM_Q58_254789"/>
      <w:bookmarkEnd w:id="32214"/>
      <w:r w:rsidR="004824FD">
        <w:rPr>
          <w:rFonts w:hint="cs"/>
          <w:rtl/>
        </w:rPr>
        <w:t xml:space="preserve">אמונתם </w:t>
      </w:r>
      <w:bookmarkStart w:id="32215" w:name="_ETM_Q58_255299"/>
      <w:bookmarkEnd w:id="32215"/>
      <w:r w:rsidR="004824FD">
        <w:rPr>
          <w:rFonts w:hint="cs"/>
          <w:rtl/>
        </w:rPr>
        <w:t xml:space="preserve">בכל </w:t>
      </w:r>
      <w:bookmarkStart w:id="32216" w:name="_ETM_Q58_255630"/>
      <w:bookmarkEnd w:id="32216"/>
      <w:r w:rsidR="004824FD">
        <w:rPr>
          <w:rFonts w:hint="cs"/>
          <w:rtl/>
        </w:rPr>
        <w:t xml:space="preserve">הארצות </w:t>
      </w:r>
      <w:bookmarkStart w:id="32217" w:name="_ETM_Q58_256020"/>
      <w:bookmarkEnd w:id="32217"/>
      <w:r w:rsidR="004824FD">
        <w:rPr>
          <w:rFonts w:hint="cs"/>
          <w:rtl/>
        </w:rPr>
        <w:t xml:space="preserve">הנוצריות, </w:t>
      </w:r>
      <w:bookmarkStart w:id="32218" w:name="_ETM_Q58_256530"/>
      <w:bookmarkEnd w:id="32218"/>
      <w:r w:rsidR="004824FD">
        <w:rPr>
          <w:rFonts w:hint="cs"/>
          <w:rtl/>
        </w:rPr>
        <w:t xml:space="preserve">ואלפי </w:t>
      </w:r>
      <w:bookmarkStart w:id="32219" w:name="_ETM_Q58_257069"/>
      <w:bookmarkEnd w:id="32219"/>
      <w:r w:rsidR="004824FD">
        <w:rPr>
          <w:rFonts w:hint="cs"/>
          <w:rtl/>
        </w:rPr>
        <w:t xml:space="preserve">אירועים </w:t>
      </w:r>
      <w:bookmarkStart w:id="32220" w:name="_ETM_Q58_257369"/>
      <w:bookmarkEnd w:id="32220"/>
      <w:r w:rsidR="004824FD">
        <w:rPr>
          <w:rFonts w:hint="cs"/>
          <w:rtl/>
        </w:rPr>
        <w:t xml:space="preserve">של </w:t>
      </w:r>
      <w:bookmarkStart w:id="32221" w:name="_ETM_Q58_257520"/>
      <w:bookmarkEnd w:id="32221"/>
      <w:r w:rsidR="004824FD">
        <w:rPr>
          <w:rFonts w:hint="cs"/>
          <w:rtl/>
        </w:rPr>
        <w:t xml:space="preserve">פרעות </w:t>
      </w:r>
      <w:bookmarkStart w:id="32222" w:name="_ETM_Q58_257880"/>
      <w:bookmarkEnd w:id="32222"/>
      <w:r w:rsidR="004824FD">
        <w:rPr>
          <w:rFonts w:hint="cs"/>
          <w:rtl/>
        </w:rPr>
        <w:t xml:space="preserve">ביהודים </w:t>
      </w:r>
      <w:bookmarkStart w:id="32223" w:name="_ETM_Q58_258209"/>
      <w:bookmarkEnd w:id="32223"/>
      <w:r w:rsidR="004824FD">
        <w:rPr>
          <w:rFonts w:hint="cs"/>
          <w:rtl/>
        </w:rPr>
        <w:t xml:space="preserve">בכל </w:t>
      </w:r>
      <w:bookmarkStart w:id="32224" w:name="_ETM_Q58_258420"/>
      <w:bookmarkEnd w:id="32224"/>
      <w:r w:rsidR="004824FD">
        <w:rPr>
          <w:rFonts w:hint="cs"/>
          <w:rtl/>
        </w:rPr>
        <w:t xml:space="preserve">מקום </w:t>
      </w:r>
      <w:bookmarkStart w:id="32225" w:name="_ETM_Q58_259370"/>
      <w:bookmarkEnd w:id="32225"/>
      <w:r w:rsidR="004824FD">
        <w:rPr>
          <w:rFonts w:hint="cs"/>
          <w:rtl/>
        </w:rPr>
        <w:t xml:space="preserve">– תחת </w:t>
      </w:r>
      <w:bookmarkStart w:id="32226" w:name="_ETM_Q58_259990"/>
      <w:bookmarkEnd w:id="32226"/>
      <w:r w:rsidR="004824FD">
        <w:rPr>
          <w:rFonts w:hint="cs"/>
          <w:rtl/>
        </w:rPr>
        <w:t xml:space="preserve">שלטון </w:t>
      </w:r>
      <w:bookmarkStart w:id="32227" w:name="_ETM_Q58_260560"/>
      <w:bookmarkEnd w:id="32227"/>
      <w:r w:rsidR="004824FD">
        <w:rPr>
          <w:rFonts w:hint="cs"/>
          <w:rtl/>
        </w:rPr>
        <w:t xml:space="preserve">נוצרי </w:t>
      </w:r>
      <w:bookmarkStart w:id="32228" w:name="_ETM_Q58_260950"/>
      <w:bookmarkEnd w:id="32228"/>
      <w:r w:rsidR="004824FD">
        <w:rPr>
          <w:rFonts w:hint="cs"/>
          <w:rtl/>
        </w:rPr>
        <w:t xml:space="preserve">ותחת </w:t>
      </w:r>
      <w:bookmarkStart w:id="32229" w:name="_ETM_Q58_261340"/>
      <w:bookmarkEnd w:id="32229"/>
      <w:r w:rsidR="004824FD">
        <w:rPr>
          <w:rFonts w:hint="cs"/>
          <w:rtl/>
        </w:rPr>
        <w:t xml:space="preserve">שלטון </w:t>
      </w:r>
      <w:bookmarkStart w:id="32230" w:name="_ETM_Q58_261610"/>
      <w:bookmarkEnd w:id="32230"/>
      <w:r w:rsidR="004824FD">
        <w:rPr>
          <w:rFonts w:hint="cs"/>
          <w:rtl/>
        </w:rPr>
        <w:t xml:space="preserve">מוסלמי. </w:t>
      </w:r>
      <w:bookmarkStart w:id="32231" w:name="_ETM_Q58_262240"/>
      <w:bookmarkEnd w:id="32231"/>
    </w:p>
    <w:p w:rsidR="004824FD" w:rsidRDefault="004824FD" w:rsidP="004824FD">
      <w:pPr>
        <w:rPr>
          <w:rtl/>
        </w:rPr>
      </w:pPr>
    </w:p>
    <w:p w:rsidR="004824FD" w:rsidRDefault="00F8475F" w:rsidP="004824FD">
      <w:pPr>
        <w:rPr>
          <w:rtl/>
        </w:rPr>
      </w:pPr>
      <w:r>
        <w:rPr>
          <w:rFonts w:hint="cs"/>
          <w:rtl/>
        </w:rPr>
        <w:t>"</w:t>
      </w:r>
      <w:r w:rsidR="004824FD">
        <w:rPr>
          <w:rFonts w:hint="cs"/>
          <w:rtl/>
        </w:rPr>
        <w:t xml:space="preserve">בלעדי </w:t>
      </w:r>
      <w:bookmarkStart w:id="32232" w:name="_ETM_Q58_262659"/>
      <w:bookmarkEnd w:id="32232"/>
      <w:r w:rsidR="004824FD">
        <w:rPr>
          <w:rFonts w:hint="cs"/>
          <w:rtl/>
        </w:rPr>
        <w:t xml:space="preserve">החזון </w:t>
      </w:r>
      <w:bookmarkStart w:id="32233" w:name="_ETM_Q58_262990"/>
      <w:bookmarkEnd w:id="32233"/>
      <w:r w:rsidR="004824FD">
        <w:rPr>
          <w:rFonts w:hint="cs"/>
          <w:rtl/>
        </w:rPr>
        <w:t xml:space="preserve">המוזכר </w:t>
      </w:r>
      <w:bookmarkStart w:id="32234" w:name="_ETM_Q58_263409"/>
      <w:bookmarkEnd w:id="32234"/>
      <w:r w:rsidR="004824FD">
        <w:rPr>
          <w:rFonts w:hint="cs"/>
          <w:rtl/>
        </w:rPr>
        <w:t xml:space="preserve">בתפילה </w:t>
      </w:r>
      <w:bookmarkStart w:id="32235" w:name="_ETM_Q58_263770"/>
      <w:bookmarkEnd w:id="32235"/>
      <w:r w:rsidR="004824FD">
        <w:rPr>
          <w:rFonts w:hint="cs"/>
          <w:rtl/>
        </w:rPr>
        <w:t xml:space="preserve">שלוש </w:t>
      </w:r>
      <w:bookmarkStart w:id="32236" w:name="_ETM_Q58_264009"/>
      <w:bookmarkEnd w:id="32236"/>
      <w:r w:rsidR="004824FD">
        <w:rPr>
          <w:rFonts w:hint="cs"/>
          <w:rtl/>
        </w:rPr>
        <w:t xml:space="preserve">פעמים </w:t>
      </w:r>
      <w:bookmarkStart w:id="32237" w:name="_ETM_Q58_264220"/>
      <w:bookmarkEnd w:id="32237"/>
      <w:r w:rsidR="004824FD">
        <w:rPr>
          <w:rFonts w:hint="cs"/>
          <w:rtl/>
        </w:rPr>
        <w:t xml:space="preserve">בכל </w:t>
      </w:r>
      <w:bookmarkStart w:id="32238" w:name="_ETM_Q58_264490"/>
      <w:bookmarkEnd w:id="32238"/>
      <w:r w:rsidR="004824FD">
        <w:rPr>
          <w:rFonts w:hint="cs"/>
          <w:rtl/>
        </w:rPr>
        <w:t xml:space="preserve">יום </w:t>
      </w:r>
      <w:bookmarkStart w:id="32239" w:name="_ETM_Q58_265420"/>
      <w:bookmarkEnd w:id="32239"/>
      <w:r w:rsidR="004824FD">
        <w:rPr>
          <w:rFonts w:hint="cs"/>
          <w:rtl/>
        </w:rPr>
        <w:t xml:space="preserve">היינו </w:t>
      </w:r>
      <w:bookmarkStart w:id="32240" w:name="_ETM_Q58_265660"/>
      <w:bookmarkEnd w:id="32240"/>
      <w:r w:rsidR="004824FD">
        <w:rPr>
          <w:rFonts w:hint="cs"/>
          <w:rtl/>
        </w:rPr>
        <w:t xml:space="preserve">שוכחים </w:t>
      </w:r>
      <w:bookmarkStart w:id="32241" w:name="_ETM_Q58_266230"/>
      <w:bookmarkEnd w:id="32241"/>
      <w:r w:rsidR="004824FD">
        <w:rPr>
          <w:rFonts w:hint="cs"/>
          <w:rtl/>
        </w:rPr>
        <w:t xml:space="preserve">את </w:t>
      </w:r>
      <w:bookmarkStart w:id="32242" w:name="_ETM_Q58_266330"/>
      <w:bookmarkEnd w:id="32242"/>
      <w:r w:rsidR="004824FD">
        <w:rPr>
          <w:rFonts w:hint="cs"/>
          <w:rtl/>
        </w:rPr>
        <w:t xml:space="preserve">תפקיד </w:t>
      </w:r>
      <w:bookmarkStart w:id="32243" w:name="_ETM_Q58_266840"/>
      <w:bookmarkEnd w:id="32243"/>
      <w:r w:rsidR="004824FD">
        <w:rPr>
          <w:rFonts w:hint="cs"/>
          <w:rtl/>
        </w:rPr>
        <w:t xml:space="preserve">עם </w:t>
      </w:r>
      <w:bookmarkStart w:id="32244" w:name="_ETM_Q58_267050"/>
      <w:bookmarkEnd w:id="32244"/>
      <w:r w:rsidR="004824FD">
        <w:rPr>
          <w:rFonts w:hint="cs"/>
          <w:rtl/>
        </w:rPr>
        <w:t xml:space="preserve">ישראל </w:t>
      </w:r>
      <w:bookmarkStart w:id="32245" w:name="_ETM_Q58_267470"/>
      <w:bookmarkEnd w:id="32245"/>
      <w:r w:rsidR="004824FD">
        <w:rPr>
          <w:rFonts w:hint="cs"/>
          <w:rtl/>
        </w:rPr>
        <w:t xml:space="preserve">ותפקיד </w:t>
      </w:r>
      <w:bookmarkStart w:id="32246" w:name="_ETM_Q58_267950"/>
      <w:bookmarkEnd w:id="32246"/>
      <w:r w:rsidR="004824FD">
        <w:rPr>
          <w:rFonts w:hint="cs"/>
          <w:rtl/>
        </w:rPr>
        <w:t xml:space="preserve">ארץ </w:t>
      </w:r>
      <w:bookmarkStart w:id="32247" w:name="_ETM_Q58_268250"/>
      <w:bookmarkEnd w:id="32247"/>
      <w:r w:rsidR="004824FD">
        <w:rPr>
          <w:rFonts w:hint="cs"/>
          <w:rtl/>
        </w:rPr>
        <w:t xml:space="preserve">ישראל. </w:t>
      </w:r>
      <w:bookmarkStart w:id="32248" w:name="_ETM_Q58_268580"/>
      <w:bookmarkEnd w:id="32248"/>
      <w:r w:rsidR="004824FD">
        <w:rPr>
          <w:rFonts w:hint="cs"/>
          <w:rtl/>
        </w:rPr>
        <w:t xml:space="preserve">בלעדי </w:t>
      </w:r>
      <w:bookmarkStart w:id="32249" w:name="_ETM_Q58_268970"/>
      <w:bookmarkEnd w:id="32249"/>
      <w:r w:rsidR="004824FD">
        <w:rPr>
          <w:rFonts w:hint="cs"/>
          <w:rtl/>
        </w:rPr>
        <w:t xml:space="preserve">החזון </w:t>
      </w:r>
      <w:bookmarkStart w:id="32250" w:name="_ETM_Q58_270000"/>
      <w:bookmarkEnd w:id="32250"/>
      <w:r w:rsidR="004824FD">
        <w:rPr>
          <w:rFonts w:hint="cs"/>
          <w:rtl/>
        </w:rPr>
        <w:t xml:space="preserve">לא </w:t>
      </w:r>
      <w:bookmarkStart w:id="32251" w:name="_ETM_Q58_270149"/>
      <w:bookmarkEnd w:id="32251"/>
      <w:r w:rsidR="004824FD">
        <w:rPr>
          <w:rFonts w:hint="cs"/>
          <w:rtl/>
        </w:rPr>
        <w:t xml:space="preserve">היינו </w:t>
      </w:r>
      <w:bookmarkStart w:id="32252" w:name="_ETM_Q58_270329"/>
      <w:bookmarkEnd w:id="32252"/>
      <w:r w:rsidR="004824FD">
        <w:rPr>
          <w:rFonts w:hint="cs"/>
          <w:rtl/>
        </w:rPr>
        <w:t xml:space="preserve">מתקבצים </w:t>
      </w:r>
      <w:bookmarkStart w:id="32253" w:name="_ETM_Q58_270840"/>
      <w:bookmarkEnd w:id="32253"/>
      <w:r w:rsidR="004824FD">
        <w:rPr>
          <w:rFonts w:hint="cs"/>
          <w:rtl/>
        </w:rPr>
        <w:t xml:space="preserve">מעשרות </w:t>
      </w:r>
      <w:bookmarkStart w:id="32254" w:name="_ETM_Q58_271289"/>
      <w:bookmarkEnd w:id="32254"/>
      <w:r w:rsidR="004824FD">
        <w:rPr>
          <w:rFonts w:hint="cs"/>
          <w:rtl/>
        </w:rPr>
        <w:t xml:space="preserve">רבות </w:t>
      </w:r>
      <w:bookmarkStart w:id="32255" w:name="_ETM_Q58_271560"/>
      <w:bookmarkEnd w:id="32255"/>
      <w:r w:rsidR="004824FD">
        <w:rPr>
          <w:rFonts w:hint="cs"/>
          <w:rtl/>
        </w:rPr>
        <w:t xml:space="preserve">של </w:t>
      </w:r>
      <w:bookmarkStart w:id="32256" w:name="_ETM_Q58_271649"/>
      <w:bookmarkEnd w:id="32256"/>
      <w:r w:rsidR="004824FD">
        <w:rPr>
          <w:rFonts w:hint="cs"/>
          <w:rtl/>
        </w:rPr>
        <w:t xml:space="preserve">מדינות </w:t>
      </w:r>
      <w:bookmarkStart w:id="32257" w:name="_ETM_Q58_272009"/>
      <w:bookmarkEnd w:id="32257"/>
      <w:r w:rsidR="004824FD">
        <w:rPr>
          <w:rFonts w:hint="cs"/>
          <w:rtl/>
        </w:rPr>
        <w:t xml:space="preserve">שונות, </w:t>
      </w:r>
      <w:bookmarkStart w:id="32258" w:name="_ETM_Q58_272280"/>
      <w:bookmarkEnd w:id="32258"/>
      <w:r w:rsidR="004824FD">
        <w:rPr>
          <w:rFonts w:hint="cs"/>
          <w:rtl/>
        </w:rPr>
        <w:t xml:space="preserve">שפות </w:t>
      </w:r>
      <w:bookmarkStart w:id="32259" w:name="_ETM_Q58_272579"/>
      <w:bookmarkEnd w:id="32259"/>
      <w:r w:rsidR="004824FD">
        <w:rPr>
          <w:rFonts w:hint="cs"/>
          <w:rtl/>
        </w:rPr>
        <w:t xml:space="preserve">שונות, </w:t>
      </w:r>
      <w:bookmarkStart w:id="32260" w:name="_ETM_Q58_272789"/>
      <w:bookmarkEnd w:id="32260"/>
      <w:r w:rsidR="004824FD">
        <w:rPr>
          <w:rFonts w:hint="cs"/>
          <w:rtl/>
        </w:rPr>
        <w:t xml:space="preserve">תרבויות </w:t>
      </w:r>
      <w:bookmarkStart w:id="32261" w:name="_ETM_Q58_273119"/>
      <w:bookmarkEnd w:id="32261"/>
      <w:r w:rsidR="004824FD">
        <w:rPr>
          <w:rFonts w:hint="cs"/>
          <w:rtl/>
        </w:rPr>
        <w:t xml:space="preserve">שונות </w:t>
      </w:r>
      <w:bookmarkStart w:id="32262" w:name="_ETM_Q58_273329"/>
      <w:bookmarkEnd w:id="32262"/>
      <w:r w:rsidR="004824FD">
        <w:rPr>
          <w:rFonts w:hint="cs"/>
          <w:rtl/>
        </w:rPr>
        <w:t xml:space="preserve">ומשטרים </w:t>
      </w:r>
      <w:bookmarkStart w:id="32263" w:name="_ETM_Q58_273750"/>
      <w:bookmarkEnd w:id="32263"/>
      <w:r w:rsidR="004824FD">
        <w:rPr>
          <w:rFonts w:hint="cs"/>
          <w:rtl/>
        </w:rPr>
        <w:t xml:space="preserve">שונים </w:t>
      </w:r>
      <w:bookmarkStart w:id="32264" w:name="_ETM_Q58_274020"/>
      <w:bookmarkEnd w:id="32264"/>
      <w:r w:rsidR="004824FD">
        <w:rPr>
          <w:rFonts w:hint="cs"/>
          <w:rtl/>
        </w:rPr>
        <w:t xml:space="preserve">להקים </w:t>
      </w:r>
      <w:bookmarkStart w:id="32265" w:name="_ETM_Q58_274350"/>
      <w:bookmarkEnd w:id="32265"/>
      <w:r w:rsidR="004824FD">
        <w:rPr>
          <w:rFonts w:hint="cs"/>
          <w:rtl/>
        </w:rPr>
        <w:t xml:space="preserve">מדינה </w:t>
      </w:r>
      <w:bookmarkStart w:id="32266" w:name="_ETM_Q58_274649"/>
      <w:bookmarkEnd w:id="32266"/>
      <w:r w:rsidR="004824FD">
        <w:rPr>
          <w:rFonts w:hint="cs"/>
          <w:rtl/>
        </w:rPr>
        <w:t xml:space="preserve">שתפקידה </w:t>
      </w:r>
      <w:bookmarkStart w:id="32267" w:name="_ETM_Q58_275009"/>
      <w:bookmarkEnd w:id="32267"/>
      <w:r w:rsidR="004824FD">
        <w:rPr>
          <w:rFonts w:hint="cs"/>
          <w:rtl/>
        </w:rPr>
        <w:t xml:space="preserve">להביא </w:t>
      </w:r>
      <w:bookmarkStart w:id="32268" w:name="_ETM_Q58_275250"/>
      <w:bookmarkEnd w:id="32268"/>
      <w:r w:rsidR="004824FD">
        <w:rPr>
          <w:rFonts w:hint="cs"/>
          <w:rtl/>
        </w:rPr>
        <w:t xml:space="preserve">אמונה </w:t>
      </w:r>
      <w:bookmarkStart w:id="32269" w:name="_ETM_Q58_275640"/>
      <w:bookmarkEnd w:id="32269"/>
      <w:r w:rsidR="004824FD">
        <w:rPr>
          <w:rFonts w:hint="cs"/>
          <w:rtl/>
        </w:rPr>
        <w:t xml:space="preserve">וצדק </w:t>
      </w:r>
      <w:bookmarkStart w:id="32270" w:name="_ETM_Q58_276060"/>
      <w:bookmarkEnd w:id="32270"/>
      <w:r w:rsidR="004824FD">
        <w:rPr>
          <w:rFonts w:hint="cs"/>
          <w:rtl/>
        </w:rPr>
        <w:t xml:space="preserve">לכל </w:t>
      </w:r>
      <w:bookmarkStart w:id="32271" w:name="_ETM_Q58_276390"/>
      <w:bookmarkEnd w:id="32271"/>
      <w:r w:rsidR="004824FD">
        <w:rPr>
          <w:rFonts w:hint="cs"/>
          <w:rtl/>
        </w:rPr>
        <w:t xml:space="preserve">העולם" – הינה, הוא מגדיר פה: תפקידה להביא אמונה וצדק לכל העולם. </w:t>
      </w:r>
      <w:bookmarkStart w:id="32272" w:name="_ETM_Q58_277100"/>
      <w:bookmarkStart w:id="32273" w:name="_ETM_Q58_284220"/>
      <w:bookmarkEnd w:id="32272"/>
      <w:bookmarkEnd w:id="32273"/>
    </w:p>
    <w:p w:rsidR="004824FD" w:rsidRDefault="004824FD" w:rsidP="004824FD">
      <w:pPr>
        <w:rPr>
          <w:rtl/>
        </w:rPr>
      </w:pPr>
    </w:p>
    <w:p w:rsidR="004824FD" w:rsidRDefault="004824FD" w:rsidP="004824FD">
      <w:pPr>
        <w:rPr>
          <w:rtl/>
        </w:rPr>
      </w:pPr>
      <w:r>
        <w:rPr>
          <w:rFonts w:hint="cs"/>
          <w:rtl/>
        </w:rPr>
        <w:t xml:space="preserve">"על </w:t>
      </w:r>
      <w:bookmarkStart w:id="32274" w:name="_ETM_Q58_284430"/>
      <w:bookmarkEnd w:id="32274"/>
      <w:r>
        <w:rPr>
          <w:rFonts w:hint="cs"/>
          <w:rtl/>
        </w:rPr>
        <w:t xml:space="preserve">החזון </w:t>
      </w:r>
      <w:bookmarkStart w:id="32275" w:name="_ETM_Q58_284790"/>
      <w:bookmarkEnd w:id="32275"/>
      <w:r>
        <w:rPr>
          <w:rFonts w:hint="cs"/>
          <w:rtl/>
        </w:rPr>
        <w:t xml:space="preserve">הזה </w:t>
      </w:r>
      <w:bookmarkStart w:id="32276" w:name="_ETM_Q58_284970"/>
      <w:bookmarkEnd w:id="32276"/>
      <w:r>
        <w:rPr>
          <w:rFonts w:hint="cs"/>
          <w:rtl/>
        </w:rPr>
        <w:t xml:space="preserve">כתבו </w:t>
      </w:r>
      <w:bookmarkStart w:id="32277" w:name="_ETM_Q58_285270"/>
      <w:bookmarkEnd w:id="32277"/>
      <w:r>
        <w:rPr>
          <w:rFonts w:hint="cs"/>
          <w:rtl/>
        </w:rPr>
        <w:t xml:space="preserve">מקימי </w:t>
      </w:r>
      <w:bookmarkStart w:id="32278" w:name="_ETM_Q58_285630"/>
      <w:bookmarkEnd w:id="32278"/>
      <w:r>
        <w:rPr>
          <w:rFonts w:hint="cs"/>
          <w:rtl/>
        </w:rPr>
        <w:t xml:space="preserve">המדינה </w:t>
      </w:r>
      <w:bookmarkStart w:id="32279" w:name="_ETM_Q58_285990"/>
      <w:bookmarkEnd w:id="32279"/>
      <w:r>
        <w:rPr>
          <w:rFonts w:hint="cs"/>
          <w:rtl/>
        </w:rPr>
        <w:t xml:space="preserve">בפתיחת </w:t>
      </w:r>
      <w:bookmarkStart w:id="32280" w:name="_ETM_Q58_286409"/>
      <w:bookmarkEnd w:id="32280"/>
      <w:r>
        <w:rPr>
          <w:rFonts w:hint="cs"/>
          <w:rtl/>
        </w:rPr>
        <w:t xml:space="preserve">מגילת </w:t>
      </w:r>
      <w:bookmarkStart w:id="32281" w:name="_ETM_Q58_286800"/>
      <w:bookmarkEnd w:id="32281"/>
      <w:r>
        <w:rPr>
          <w:rFonts w:hint="cs"/>
          <w:rtl/>
        </w:rPr>
        <w:t xml:space="preserve">העצמאות: </w:t>
      </w:r>
      <w:bookmarkStart w:id="32282" w:name="_ETM_Q58_287400"/>
      <w:bookmarkEnd w:id="32282"/>
      <w:r>
        <w:rPr>
          <w:rFonts w:hint="cs"/>
          <w:rtl/>
        </w:rPr>
        <w:t xml:space="preserve">'בארץ </w:t>
      </w:r>
      <w:bookmarkStart w:id="32283" w:name="_ETM_Q58_287805"/>
      <w:bookmarkEnd w:id="32283"/>
      <w:r>
        <w:rPr>
          <w:rFonts w:hint="cs"/>
          <w:rtl/>
        </w:rPr>
        <w:t xml:space="preserve">ישראל </w:t>
      </w:r>
      <w:bookmarkStart w:id="32284" w:name="_ETM_Q58_288240"/>
      <w:bookmarkEnd w:id="32284"/>
      <w:r>
        <w:rPr>
          <w:rFonts w:hint="cs"/>
          <w:rtl/>
        </w:rPr>
        <w:t xml:space="preserve">קם </w:t>
      </w:r>
      <w:bookmarkStart w:id="32285" w:name="_ETM_Q58_288479"/>
      <w:bookmarkEnd w:id="32285"/>
      <w:r>
        <w:rPr>
          <w:rFonts w:hint="cs"/>
          <w:rtl/>
        </w:rPr>
        <w:t xml:space="preserve">העם </w:t>
      </w:r>
      <w:bookmarkStart w:id="32286" w:name="_ETM_Q58_288600"/>
      <w:bookmarkEnd w:id="32286"/>
      <w:r>
        <w:rPr>
          <w:rFonts w:hint="cs"/>
          <w:rtl/>
        </w:rPr>
        <w:t xml:space="preserve">היהודי, </w:t>
      </w:r>
      <w:bookmarkStart w:id="32287" w:name="_ETM_Q58_288990"/>
      <w:bookmarkEnd w:id="32287"/>
      <w:r>
        <w:rPr>
          <w:rFonts w:hint="cs"/>
          <w:rtl/>
        </w:rPr>
        <w:t xml:space="preserve">בה </w:t>
      </w:r>
      <w:bookmarkStart w:id="32288" w:name="_ETM_Q58_289140"/>
      <w:bookmarkEnd w:id="32288"/>
      <w:r>
        <w:rPr>
          <w:rFonts w:hint="cs"/>
          <w:rtl/>
        </w:rPr>
        <w:t xml:space="preserve">עוצבה </w:t>
      </w:r>
      <w:bookmarkStart w:id="32289" w:name="_ETM_Q58_289530"/>
      <w:bookmarkEnd w:id="32289"/>
      <w:r>
        <w:rPr>
          <w:rFonts w:hint="cs"/>
          <w:rtl/>
        </w:rPr>
        <w:t xml:space="preserve">דמותו </w:t>
      </w:r>
      <w:bookmarkStart w:id="32290" w:name="_ETM_Q58_289920"/>
      <w:bookmarkEnd w:id="32290"/>
      <w:r>
        <w:rPr>
          <w:rFonts w:hint="cs"/>
          <w:rtl/>
        </w:rPr>
        <w:t xml:space="preserve">הרוחנית, </w:t>
      </w:r>
      <w:bookmarkStart w:id="32291" w:name="_ETM_Q58_290520"/>
      <w:bookmarkEnd w:id="32291"/>
      <w:r>
        <w:rPr>
          <w:rFonts w:hint="cs"/>
          <w:rtl/>
        </w:rPr>
        <w:t xml:space="preserve">הדתית </w:t>
      </w:r>
      <w:bookmarkStart w:id="32292" w:name="_ETM_Q58_290909"/>
      <w:bookmarkEnd w:id="32292"/>
      <w:r>
        <w:rPr>
          <w:rFonts w:hint="cs"/>
          <w:rtl/>
        </w:rPr>
        <w:t>והמדינית</w:t>
      </w:r>
      <w:bookmarkStart w:id="32293" w:name="_ETM_Q58_291849"/>
      <w:bookmarkStart w:id="32294" w:name="_ETM_Q58_292270"/>
      <w:bookmarkEnd w:id="32293"/>
      <w:bookmarkEnd w:id="32294"/>
      <w:r>
        <w:rPr>
          <w:rFonts w:hint="cs"/>
          <w:rtl/>
        </w:rPr>
        <w:t xml:space="preserve">. בה חי </w:t>
      </w:r>
      <w:bookmarkStart w:id="32295" w:name="_ETM_Q58_291965"/>
      <w:bookmarkEnd w:id="32295"/>
      <w:r>
        <w:rPr>
          <w:rFonts w:hint="cs"/>
          <w:rtl/>
        </w:rPr>
        <w:t xml:space="preserve">חיי </w:t>
      </w:r>
      <w:bookmarkStart w:id="32296" w:name="_ETM_Q58_292599"/>
      <w:bookmarkEnd w:id="32296"/>
      <w:r>
        <w:rPr>
          <w:rFonts w:hint="cs"/>
          <w:rtl/>
        </w:rPr>
        <w:t xml:space="preserve">קוממיות </w:t>
      </w:r>
      <w:bookmarkStart w:id="32297" w:name="_ETM_Q58_293079"/>
      <w:bookmarkEnd w:id="32297"/>
      <w:r>
        <w:rPr>
          <w:rFonts w:hint="cs"/>
          <w:rtl/>
        </w:rPr>
        <w:t xml:space="preserve">ממלכתית, </w:t>
      </w:r>
      <w:bookmarkStart w:id="32298" w:name="_ETM_Q58_293590"/>
      <w:bookmarkEnd w:id="32298"/>
      <w:r>
        <w:rPr>
          <w:rFonts w:hint="cs"/>
          <w:rtl/>
        </w:rPr>
        <w:t xml:space="preserve">בה יצר נכסי </w:t>
      </w:r>
      <w:bookmarkStart w:id="32299" w:name="_ETM_Q58_294279"/>
      <w:bookmarkEnd w:id="32299"/>
      <w:r>
        <w:rPr>
          <w:rFonts w:hint="cs"/>
          <w:rtl/>
        </w:rPr>
        <w:t xml:space="preserve">תרבות </w:t>
      </w:r>
      <w:bookmarkStart w:id="32300" w:name="_ETM_Q58_294609"/>
      <w:bookmarkEnd w:id="32300"/>
      <w:r>
        <w:rPr>
          <w:rFonts w:hint="cs"/>
          <w:rtl/>
        </w:rPr>
        <w:t xml:space="preserve">לאומיים </w:t>
      </w:r>
      <w:bookmarkStart w:id="32301" w:name="_ETM_Q58_294969"/>
      <w:bookmarkEnd w:id="32301"/>
      <w:r>
        <w:rPr>
          <w:rFonts w:hint="cs"/>
          <w:rtl/>
        </w:rPr>
        <w:t xml:space="preserve">וכלל </w:t>
      </w:r>
      <w:bookmarkStart w:id="32302" w:name="_ETM_Q58_295299"/>
      <w:bookmarkEnd w:id="32302"/>
      <w:r>
        <w:rPr>
          <w:rFonts w:hint="cs"/>
          <w:rtl/>
        </w:rPr>
        <w:t xml:space="preserve">אנושיים </w:t>
      </w:r>
      <w:bookmarkStart w:id="32303" w:name="_ETM_Q58_296420"/>
      <w:bookmarkStart w:id="32304" w:name="_ETM_Q58_296630"/>
      <w:bookmarkEnd w:id="32303"/>
      <w:bookmarkEnd w:id="32304"/>
      <w:r>
        <w:rPr>
          <w:rFonts w:hint="cs"/>
          <w:rtl/>
        </w:rPr>
        <w:t xml:space="preserve">והוריש </w:t>
      </w:r>
      <w:bookmarkStart w:id="32305" w:name="_ETM_Q58_296810"/>
      <w:bookmarkEnd w:id="32305"/>
      <w:r>
        <w:rPr>
          <w:rFonts w:hint="cs"/>
          <w:rtl/>
        </w:rPr>
        <w:t xml:space="preserve">לעולם </w:t>
      </w:r>
      <w:bookmarkStart w:id="32306" w:name="_ETM_Q58_297079"/>
      <w:bookmarkEnd w:id="32306"/>
      <w:r>
        <w:rPr>
          <w:rFonts w:hint="cs"/>
          <w:rtl/>
        </w:rPr>
        <w:t xml:space="preserve">כולו </w:t>
      </w:r>
      <w:bookmarkStart w:id="32307" w:name="_ETM_Q58_297380"/>
      <w:bookmarkEnd w:id="32307"/>
      <w:r>
        <w:rPr>
          <w:rFonts w:hint="cs"/>
          <w:rtl/>
        </w:rPr>
        <w:t xml:space="preserve">את </w:t>
      </w:r>
      <w:bookmarkStart w:id="32308" w:name="_ETM_Q58_297469"/>
      <w:bookmarkEnd w:id="32308"/>
      <w:r>
        <w:rPr>
          <w:rFonts w:hint="cs"/>
          <w:rtl/>
        </w:rPr>
        <w:t xml:space="preserve">ספר </w:t>
      </w:r>
      <w:bookmarkStart w:id="32309" w:name="_ETM_Q58_297889"/>
      <w:bookmarkEnd w:id="32309"/>
      <w:r>
        <w:rPr>
          <w:rFonts w:hint="cs"/>
          <w:rtl/>
        </w:rPr>
        <w:t xml:space="preserve">הספרים </w:t>
      </w:r>
      <w:bookmarkStart w:id="32310" w:name="_ETM_Q58_298399"/>
      <w:bookmarkStart w:id="32311" w:name="_ETM_Q58_298789"/>
      <w:bookmarkEnd w:id="32310"/>
      <w:bookmarkEnd w:id="32311"/>
      <w:r>
        <w:rPr>
          <w:rFonts w:hint="cs"/>
          <w:rtl/>
        </w:rPr>
        <w:t xml:space="preserve">הנצחי'. ספר </w:t>
      </w:r>
      <w:bookmarkStart w:id="32312" w:name="_ETM_Q58_299149"/>
      <w:bookmarkEnd w:id="32312"/>
      <w:r>
        <w:rPr>
          <w:rFonts w:hint="cs"/>
          <w:rtl/>
        </w:rPr>
        <w:t xml:space="preserve">הספרים </w:t>
      </w:r>
      <w:bookmarkStart w:id="32313" w:name="_ETM_Q58_299630"/>
      <w:bookmarkEnd w:id="32313"/>
      <w:r>
        <w:rPr>
          <w:rFonts w:hint="cs"/>
          <w:rtl/>
        </w:rPr>
        <w:t xml:space="preserve">הוא </w:t>
      </w:r>
      <w:bookmarkStart w:id="32314" w:name="_ETM_Q58_299779"/>
      <w:bookmarkEnd w:id="32314"/>
      <w:r>
        <w:rPr>
          <w:rFonts w:hint="cs"/>
          <w:rtl/>
        </w:rPr>
        <w:t xml:space="preserve">שהציב </w:t>
      </w:r>
      <w:bookmarkStart w:id="32315" w:name="_ETM_Q58_300229"/>
      <w:bookmarkEnd w:id="32315"/>
      <w:r>
        <w:rPr>
          <w:rFonts w:hint="cs"/>
          <w:rtl/>
        </w:rPr>
        <w:t xml:space="preserve">לנו </w:t>
      </w:r>
      <w:bookmarkStart w:id="32316" w:name="_ETM_Q58_300409"/>
      <w:bookmarkEnd w:id="32316"/>
      <w:r>
        <w:rPr>
          <w:rFonts w:hint="cs"/>
          <w:rtl/>
        </w:rPr>
        <w:t xml:space="preserve">יעד </w:t>
      </w:r>
      <w:bookmarkStart w:id="32317" w:name="_ETM_Q58_300829"/>
      <w:bookmarkEnd w:id="32317"/>
      <w:r>
        <w:rPr>
          <w:rFonts w:hint="cs"/>
          <w:rtl/>
        </w:rPr>
        <w:t xml:space="preserve">לבער </w:t>
      </w:r>
      <w:bookmarkStart w:id="32318" w:name="_ETM_Q58_302210"/>
      <w:bookmarkEnd w:id="32318"/>
      <w:r>
        <w:rPr>
          <w:rFonts w:hint="cs"/>
          <w:rtl/>
        </w:rPr>
        <w:t xml:space="preserve">את </w:t>
      </w:r>
      <w:bookmarkStart w:id="32319" w:name="_ETM_Q58_302360"/>
      <w:bookmarkEnd w:id="32319"/>
      <w:r>
        <w:rPr>
          <w:rFonts w:hint="cs"/>
          <w:rtl/>
        </w:rPr>
        <w:t xml:space="preserve">משטרי </w:t>
      </w:r>
      <w:bookmarkStart w:id="32320" w:name="_ETM_Q58_302810"/>
      <w:bookmarkEnd w:id="32320"/>
      <w:r>
        <w:rPr>
          <w:rFonts w:hint="cs"/>
          <w:rtl/>
        </w:rPr>
        <w:t xml:space="preserve">העריצות </w:t>
      </w:r>
      <w:bookmarkStart w:id="32321" w:name="_ETM_Q58_303350"/>
      <w:bookmarkEnd w:id="32321"/>
      <w:r>
        <w:rPr>
          <w:rFonts w:hint="cs"/>
          <w:rtl/>
        </w:rPr>
        <w:t xml:space="preserve">מהעולם, </w:t>
      </w:r>
      <w:bookmarkStart w:id="32322" w:name="_ETM_Q58_303740"/>
      <w:bookmarkEnd w:id="32322"/>
      <w:r>
        <w:rPr>
          <w:rFonts w:hint="cs"/>
          <w:rtl/>
        </w:rPr>
        <w:t xml:space="preserve">לבער </w:t>
      </w:r>
      <w:bookmarkStart w:id="32323" w:name="_ETM_Q58_304159"/>
      <w:bookmarkEnd w:id="32323"/>
      <w:r>
        <w:rPr>
          <w:rFonts w:hint="cs"/>
          <w:rtl/>
        </w:rPr>
        <w:t xml:space="preserve">את </w:t>
      </w:r>
      <w:bookmarkStart w:id="32324" w:name="_ETM_Q58_304310"/>
      <w:bookmarkEnd w:id="32324"/>
      <w:r>
        <w:rPr>
          <w:rFonts w:hint="cs"/>
          <w:rtl/>
        </w:rPr>
        <w:t xml:space="preserve">האלילות, </w:t>
      </w:r>
      <w:bookmarkStart w:id="32325" w:name="_ETM_Q58_304790"/>
      <w:bookmarkEnd w:id="32325"/>
      <w:r>
        <w:rPr>
          <w:rFonts w:hint="cs"/>
          <w:rtl/>
        </w:rPr>
        <w:t xml:space="preserve">להביא </w:t>
      </w:r>
      <w:bookmarkStart w:id="32326" w:name="_ETM_Q58_305150"/>
      <w:bookmarkEnd w:id="32326"/>
      <w:r>
        <w:rPr>
          <w:rFonts w:hint="cs"/>
          <w:rtl/>
        </w:rPr>
        <w:t xml:space="preserve">לעולם </w:t>
      </w:r>
      <w:bookmarkStart w:id="32327" w:name="_ETM_Q58_305600"/>
      <w:bookmarkEnd w:id="32327"/>
      <w:r>
        <w:rPr>
          <w:rFonts w:hint="cs"/>
          <w:rtl/>
        </w:rPr>
        <w:t xml:space="preserve">משפט </w:t>
      </w:r>
      <w:bookmarkStart w:id="32328" w:name="_ETM_Q58_306290"/>
      <w:bookmarkEnd w:id="32328"/>
      <w:r>
        <w:rPr>
          <w:rFonts w:hint="cs"/>
          <w:rtl/>
        </w:rPr>
        <w:t xml:space="preserve">צדק, </w:t>
      </w:r>
      <w:bookmarkStart w:id="32329" w:name="_ETM_Q58_306740"/>
      <w:bookmarkEnd w:id="32329"/>
      <w:r>
        <w:rPr>
          <w:rFonts w:hint="cs"/>
          <w:rtl/>
        </w:rPr>
        <w:t xml:space="preserve">להביא </w:t>
      </w:r>
      <w:bookmarkStart w:id="32330" w:name="_ETM_Q58_307009"/>
      <w:bookmarkEnd w:id="32330"/>
      <w:r>
        <w:rPr>
          <w:rFonts w:hint="cs"/>
          <w:rtl/>
        </w:rPr>
        <w:t xml:space="preserve">לעולם </w:t>
      </w:r>
      <w:bookmarkStart w:id="32331" w:name="_ETM_Q58_307250"/>
      <w:bookmarkEnd w:id="32331"/>
      <w:r>
        <w:rPr>
          <w:rFonts w:hint="cs"/>
          <w:rtl/>
        </w:rPr>
        <w:t xml:space="preserve">שלום </w:t>
      </w:r>
      <w:bookmarkStart w:id="32332" w:name="_ETM_Q58_307890"/>
      <w:bookmarkEnd w:id="32332"/>
      <w:r>
        <w:rPr>
          <w:rFonts w:hint="cs"/>
          <w:rtl/>
        </w:rPr>
        <w:t xml:space="preserve">ואחווה. </w:t>
      </w:r>
    </w:p>
    <w:p w:rsidR="004824FD" w:rsidRDefault="004824FD" w:rsidP="004824FD">
      <w:pPr>
        <w:rPr>
          <w:rtl/>
        </w:rPr>
      </w:pPr>
      <w:bookmarkStart w:id="32333" w:name="_ETM_Q58_309744"/>
      <w:bookmarkStart w:id="32334" w:name="_ETM_Q58_309833"/>
      <w:bookmarkStart w:id="32335" w:name="_ETM_Q58_309879"/>
      <w:bookmarkEnd w:id="32333"/>
      <w:bookmarkEnd w:id="32334"/>
      <w:bookmarkEnd w:id="32335"/>
    </w:p>
    <w:p w:rsidR="004824FD" w:rsidRDefault="00F8475F" w:rsidP="004824FD">
      <w:pPr>
        <w:rPr>
          <w:rtl/>
        </w:rPr>
      </w:pPr>
      <w:bookmarkStart w:id="32336" w:name="_ETM_Q58_309953"/>
      <w:bookmarkStart w:id="32337" w:name="_ETM_Q58_309360"/>
      <w:bookmarkEnd w:id="32336"/>
      <w:bookmarkEnd w:id="32337"/>
      <w:r>
        <w:rPr>
          <w:rFonts w:hint="cs"/>
          <w:rtl/>
        </w:rPr>
        <w:t>"</w:t>
      </w:r>
      <w:r w:rsidR="004824FD">
        <w:rPr>
          <w:rFonts w:hint="cs"/>
          <w:rtl/>
        </w:rPr>
        <w:t xml:space="preserve">כותבי </w:t>
      </w:r>
      <w:bookmarkStart w:id="32338" w:name="_ETM_Q58_309660"/>
      <w:bookmarkEnd w:id="32338"/>
      <w:r w:rsidR="004824FD">
        <w:rPr>
          <w:rFonts w:hint="cs"/>
          <w:rtl/>
        </w:rPr>
        <w:t xml:space="preserve">מגילת </w:t>
      </w:r>
      <w:bookmarkStart w:id="32339" w:name="_ETM_Q58_309990"/>
      <w:bookmarkEnd w:id="32339"/>
      <w:r w:rsidR="004824FD">
        <w:rPr>
          <w:rFonts w:hint="cs"/>
          <w:rtl/>
        </w:rPr>
        <w:t xml:space="preserve">העצמאות </w:t>
      </w:r>
      <w:bookmarkStart w:id="32340" w:name="_ETM_Q58_310410"/>
      <w:bookmarkEnd w:id="32340"/>
      <w:r w:rsidR="004824FD">
        <w:rPr>
          <w:rFonts w:hint="cs"/>
          <w:rtl/>
        </w:rPr>
        <w:t xml:space="preserve">הבינו </w:t>
      </w:r>
      <w:bookmarkStart w:id="32341" w:name="_ETM_Q58_311909"/>
      <w:bookmarkEnd w:id="32341"/>
      <w:r w:rsidR="004824FD">
        <w:rPr>
          <w:rFonts w:hint="cs"/>
          <w:rtl/>
        </w:rPr>
        <w:t xml:space="preserve">כי </w:t>
      </w:r>
      <w:bookmarkStart w:id="32342" w:name="_ETM_Q58_312090"/>
      <w:bookmarkEnd w:id="32342"/>
      <w:r w:rsidR="004824FD">
        <w:rPr>
          <w:rFonts w:hint="cs"/>
          <w:rtl/>
        </w:rPr>
        <w:t xml:space="preserve">בלעדי </w:t>
      </w:r>
      <w:bookmarkStart w:id="32343" w:name="_ETM_Q58_312419"/>
      <w:bookmarkEnd w:id="32343"/>
      <w:r w:rsidR="004824FD">
        <w:rPr>
          <w:rFonts w:hint="cs"/>
          <w:rtl/>
        </w:rPr>
        <w:t xml:space="preserve">החזון </w:t>
      </w:r>
      <w:bookmarkStart w:id="32344" w:name="_ETM_Q58_312719"/>
      <w:bookmarkEnd w:id="32344"/>
      <w:r w:rsidR="004824FD">
        <w:rPr>
          <w:rFonts w:hint="cs"/>
          <w:rtl/>
        </w:rPr>
        <w:t xml:space="preserve">המשותף </w:t>
      </w:r>
      <w:bookmarkStart w:id="32345" w:name="_ETM_Q58_313260"/>
      <w:bookmarkEnd w:id="32345"/>
      <w:r w:rsidR="004824FD">
        <w:rPr>
          <w:rFonts w:hint="cs"/>
          <w:rtl/>
        </w:rPr>
        <w:t xml:space="preserve">לא </w:t>
      </w:r>
      <w:bookmarkStart w:id="32346" w:name="_ETM_Q58_313439"/>
      <w:bookmarkEnd w:id="32346"/>
      <w:r w:rsidR="004824FD">
        <w:rPr>
          <w:rFonts w:hint="cs"/>
          <w:rtl/>
        </w:rPr>
        <w:t xml:space="preserve">יתאפשר </w:t>
      </w:r>
      <w:bookmarkStart w:id="32347" w:name="_ETM_Q58_313829"/>
      <w:bookmarkEnd w:id="32347"/>
      <w:r w:rsidR="004824FD">
        <w:rPr>
          <w:rFonts w:hint="cs"/>
          <w:rtl/>
        </w:rPr>
        <w:t xml:space="preserve">לגשר </w:t>
      </w:r>
      <w:bookmarkStart w:id="32348" w:name="_ETM_Q58_314280"/>
      <w:bookmarkEnd w:id="32348"/>
      <w:r w:rsidR="004824FD">
        <w:rPr>
          <w:rFonts w:hint="cs"/>
          <w:rtl/>
        </w:rPr>
        <w:t xml:space="preserve">על </w:t>
      </w:r>
      <w:bookmarkStart w:id="32349" w:name="_ETM_Q58_314370"/>
      <w:bookmarkEnd w:id="32349"/>
      <w:r w:rsidR="004824FD">
        <w:rPr>
          <w:rFonts w:hint="cs"/>
          <w:rtl/>
        </w:rPr>
        <w:t xml:space="preserve">כל </w:t>
      </w:r>
      <w:bookmarkStart w:id="32350" w:name="_ETM_Q58_314579"/>
      <w:bookmarkEnd w:id="32350"/>
      <w:r w:rsidR="004824FD">
        <w:rPr>
          <w:rFonts w:hint="cs"/>
          <w:rtl/>
        </w:rPr>
        <w:t xml:space="preserve">הפערים </w:t>
      </w:r>
      <w:bookmarkStart w:id="32351" w:name="_ETM_Q58_315000"/>
      <w:bookmarkEnd w:id="32351"/>
      <w:r w:rsidR="004824FD">
        <w:rPr>
          <w:rFonts w:hint="cs"/>
          <w:rtl/>
        </w:rPr>
        <w:t xml:space="preserve">שהיו </w:t>
      </w:r>
      <w:bookmarkStart w:id="32352" w:name="_ETM_Q58_315269"/>
      <w:bookmarkEnd w:id="32352"/>
      <w:r w:rsidR="004824FD">
        <w:rPr>
          <w:rFonts w:hint="cs"/>
          <w:rtl/>
        </w:rPr>
        <w:t xml:space="preserve">בין </w:t>
      </w:r>
      <w:bookmarkStart w:id="32353" w:name="_ETM_Q58_315480"/>
      <w:bookmarkEnd w:id="32353"/>
      <w:r w:rsidR="004824FD">
        <w:rPr>
          <w:rFonts w:hint="cs"/>
          <w:rtl/>
        </w:rPr>
        <w:t xml:space="preserve">עולי </w:t>
      </w:r>
      <w:bookmarkStart w:id="32354" w:name="_ETM_Q58_315870"/>
      <w:bookmarkEnd w:id="32354"/>
      <w:r w:rsidR="004824FD">
        <w:rPr>
          <w:rFonts w:hint="cs"/>
          <w:rtl/>
        </w:rPr>
        <w:t xml:space="preserve">המדינות </w:t>
      </w:r>
      <w:bookmarkStart w:id="32355" w:name="_ETM_Q58_316409"/>
      <w:bookmarkEnd w:id="32355"/>
      <w:r w:rsidR="004824FD">
        <w:rPr>
          <w:rFonts w:hint="cs"/>
          <w:rtl/>
        </w:rPr>
        <w:t xml:space="preserve">השונות, </w:t>
      </w:r>
      <w:bookmarkStart w:id="32356" w:name="_ETM_Q58_317280"/>
      <w:bookmarkEnd w:id="32356"/>
      <w:r w:rsidR="004824FD">
        <w:rPr>
          <w:rFonts w:hint="cs"/>
          <w:rtl/>
        </w:rPr>
        <w:t xml:space="preserve">לא </w:t>
      </w:r>
      <w:bookmarkStart w:id="32357" w:name="_ETM_Q58_317459"/>
      <w:bookmarkEnd w:id="32357"/>
      <w:r w:rsidR="004824FD">
        <w:rPr>
          <w:rFonts w:hint="cs"/>
          <w:rtl/>
        </w:rPr>
        <w:t xml:space="preserve">יתאפשר </w:t>
      </w:r>
      <w:bookmarkStart w:id="32358" w:name="_ETM_Q58_317879"/>
      <w:bookmarkEnd w:id="32358"/>
      <w:r w:rsidR="004824FD">
        <w:rPr>
          <w:rFonts w:hint="cs"/>
          <w:rtl/>
        </w:rPr>
        <w:t xml:space="preserve">להתגבר </w:t>
      </w:r>
      <w:bookmarkStart w:id="32359" w:name="_ETM_Q58_318360"/>
      <w:bookmarkEnd w:id="32359"/>
      <w:r w:rsidR="004824FD">
        <w:rPr>
          <w:rFonts w:hint="cs"/>
          <w:rtl/>
        </w:rPr>
        <w:t xml:space="preserve">על </w:t>
      </w:r>
      <w:bookmarkStart w:id="32360" w:name="_ETM_Q58_318450"/>
      <w:bookmarkEnd w:id="32360"/>
      <w:r w:rsidR="004824FD">
        <w:rPr>
          <w:rFonts w:hint="cs"/>
          <w:rtl/>
        </w:rPr>
        <w:t xml:space="preserve">המכשולים, </w:t>
      </w:r>
      <w:bookmarkStart w:id="32361" w:name="_ETM_Q58_319580"/>
      <w:bookmarkEnd w:id="32361"/>
      <w:r w:rsidR="004824FD">
        <w:rPr>
          <w:rFonts w:hint="cs"/>
          <w:rtl/>
        </w:rPr>
        <w:t xml:space="preserve">והיו </w:t>
      </w:r>
      <w:bookmarkStart w:id="32362" w:name="_ETM_Q58_319910"/>
      <w:bookmarkEnd w:id="32362"/>
      <w:r w:rsidR="004824FD">
        <w:rPr>
          <w:rFonts w:hint="cs"/>
          <w:rtl/>
        </w:rPr>
        <w:t xml:space="preserve">פערים </w:t>
      </w:r>
      <w:bookmarkStart w:id="32363" w:name="_ETM_Q58_320240"/>
      <w:bookmarkEnd w:id="32363"/>
      <w:r w:rsidR="004824FD">
        <w:rPr>
          <w:rFonts w:hint="cs"/>
          <w:rtl/>
        </w:rPr>
        <w:t xml:space="preserve">ומכשולים </w:t>
      </w:r>
      <w:bookmarkStart w:id="32364" w:name="_ETM_Q58_320690"/>
      <w:bookmarkEnd w:id="32364"/>
      <w:r w:rsidR="004824FD">
        <w:rPr>
          <w:rFonts w:hint="cs"/>
          <w:rtl/>
        </w:rPr>
        <w:t xml:space="preserve">לא </w:t>
      </w:r>
      <w:bookmarkStart w:id="32365" w:name="_ETM_Q58_320810"/>
      <w:bookmarkEnd w:id="32365"/>
      <w:r w:rsidR="004824FD">
        <w:rPr>
          <w:rFonts w:hint="cs"/>
          <w:rtl/>
        </w:rPr>
        <w:t xml:space="preserve">מעטים, </w:t>
      </w:r>
      <w:bookmarkStart w:id="32366" w:name="_ETM_Q58_321230"/>
      <w:bookmarkEnd w:id="32366"/>
      <w:r w:rsidR="004824FD">
        <w:rPr>
          <w:rFonts w:hint="cs"/>
          <w:rtl/>
        </w:rPr>
        <w:t xml:space="preserve">שרבים </w:t>
      </w:r>
      <w:bookmarkStart w:id="32367" w:name="_ETM_Q58_321710"/>
      <w:bookmarkEnd w:id="32367"/>
      <w:r w:rsidR="004824FD">
        <w:rPr>
          <w:rFonts w:hint="cs"/>
          <w:rtl/>
        </w:rPr>
        <w:t xml:space="preserve">האמינו </w:t>
      </w:r>
      <w:bookmarkStart w:id="32368" w:name="_ETM_Q58_322040"/>
      <w:bookmarkEnd w:id="32368"/>
      <w:r w:rsidR="004824FD">
        <w:rPr>
          <w:rFonts w:hint="cs"/>
          <w:rtl/>
        </w:rPr>
        <w:t>שאי</w:t>
      </w:r>
      <w:bookmarkStart w:id="32369" w:name="_ETM_Q58_322280"/>
      <w:bookmarkEnd w:id="32369"/>
      <w:r w:rsidR="004824FD">
        <w:rPr>
          <w:rFonts w:hint="cs"/>
          <w:rtl/>
        </w:rPr>
        <w:t xml:space="preserve">-אפשר </w:t>
      </w:r>
      <w:bookmarkStart w:id="32370" w:name="_ETM_Q58_322490"/>
      <w:bookmarkEnd w:id="32370"/>
      <w:r w:rsidR="004824FD">
        <w:rPr>
          <w:rFonts w:hint="cs"/>
          <w:rtl/>
        </w:rPr>
        <w:t xml:space="preserve">לצלוח </w:t>
      </w:r>
      <w:bookmarkStart w:id="32371" w:name="_ETM_Q58_322850"/>
      <w:bookmarkEnd w:id="32371"/>
      <w:r w:rsidR="004824FD">
        <w:rPr>
          <w:rFonts w:hint="cs"/>
          <w:rtl/>
        </w:rPr>
        <w:t>אותם</w:t>
      </w:r>
      <w:bookmarkStart w:id="32372" w:name="_ETM_Q58_323090"/>
      <w:bookmarkEnd w:id="32372"/>
      <w:r w:rsidR="004824FD">
        <w:rPr>
          <w:rFonts w:hint="cs"/>
          <w:rtl/>
        </w:rPr>
        <w:t xml:space="preserve">. הם </w:t>
      </w:r>
      <w:bookmarkStart w:id="32373" w:name="_ETM_Q58_323240"/>
      <w:bookmarkEnd w:id="32373"/>
      <w:r w:rsidR="004824FD">
        <w:rPr>
          <w:rFonts w:hint="cs"/>
          <w:rtl/>
        </w:rPr>
        <w:t xml:space="preserve">הבינו </w:t>
      </w:r>
      <w:bookmarkStart w:id="32374" w:name="_ETM_Q58_323569"/>
      <w:bookmarkEnd w:id="32374"/>
      <w:r w:rsidR="004824FD">
        <w:rPr>
          <w:rFonts w:hint="cs"/>
          <w:rtl/>
        </w:rPr>
        <w:t xml:space="preserve">כי </w:t>
      </w:r>
      <w:bookmarkStart w:id="32375" w:name="_ETM_Q58_323720"/>
      <w:bookmarkEnd w:id="32375"/>
      <w:r w:rsidR="004824FD">
        <w:rPr>
          <w:rFonts w:hint="cs"/>
          <w:rtl/>
        </w:rPr>
        <w:t xml:space="preserve">כאשר </w:t>
      </w:r>
      <w:bookmarkStart w:id="32376" w:name="_ETM_Q58_324110"/>
      <w:bookmarkEnd w:id="32376"/>
      <w:r w:rsidR="004824FD">
        <w:rPr>
          <w:rFonts w:hint="cs"/>
          <w:rtl/>
        </w:rPr>
        <w:t xml:space="preserve">לעם </w:t>
      </w:r>
      <w:bookmarkStart w:id="32377" w:name="_ETM_Q58_324410"/>
      <w:bookmarkEnd w:id="32377"/>
      <w:r w:rsidR="004824FD">
        <w:rPr>
          <w:rFonts w:hint="cs"/>
          <w:rtl/>
        </w:rPr>
        <w:t xml:space="preserve">אין </w:t>
      </w:r>
      <w:bookmarkStart w:id="32378" w:name="_ETM_Q58_324560"/>
      <w:bookmarkEnd w:id="32378"/>
      <w:r w:rsidR="004824FD">
        <w:rPr>
          <w:rFonts w:hint="cs"/>
          <w:rtl/>
        </w:rPr>
        <w:t xml:space="preserve">חזון </w:t>
      </w:r>
      <w:bookmarkStart w:id="32379" w:name="_ETM_Q58_325459"/>
      <w:bookmarkEnd w:id="32379"/>
      <w:r w:rsidR="004824FD">
        <w:rPr>
          <w:rFonts w:hint="cs"/>
          <w:rtl/>
        </w:rPr>
        <w:t xml:space="preserve">הוא מתפורר </w:t>
      </w:r>
      <w:bookmarkStart w:id="32380" w:name="_ETM_Q58_326209"/>
      <w:bookmarkEnd w:id="32380"/>
      <w:r w:rsidR="004824FD">
        <w:rPr>
          <w:rFonts w:hint="cs"/>
          <w:rtl/>
        </w:rPr>
        <w:t xml:space="preserve">ומסתכסך </w:t>
      </w:r>
      <w:bookmarkStart w:id="32381" w:name="_ETM_Q58_327200"/>
      <w:bookmarkEnd w:id="32381"/>
      <w:r w:rsidR="004824FD">
        <w:rPr>
          <w:rFonts w:hint="cs"/>
          <w:rtl/>
        </w:rPr>
        <w:t xml:space="preserve">ואין לו זכות קיום. </w:t>
      </w:r>
    </w:p>
    <w:p w:rsidR="004824FD" w:rsidRDefault="004824FD" w:rsidP="004824FD">
      <w:pPr>
        <w:rPr>
          <w:rtl/>
        </w:rPr>
      </w:pPr>
    </w:p>
    <w:p w:rsidR="004824FD" w:rsidRDefault="00F8475F" w:rsidP="004824FD">
      <w:pPr>
        <w:rPr>
          <w:rtl/>
        </w:rPr>
      </w:pPr>
      <w:r>
        <w:rPr>
          <w:rFonts w:hint="cs"/>
          <w:rtl/>
        </w:rPr>
        <w:t>"</w:t>
      </w:r>
      <w:r w:rsidR="004824FD">
        <w:rPr>
          <w:rFonts w:hint="cs"/>
          <w:rtl/>
        </w:rPr>
        <w:t xml:space="preserve">האחידות </w:t>
      </w:r>
      <w:bookmarkStart w:id="32382" w:name="_ETM_Q58_329173"/>
      <w:bookmarkEnd w:id="32382"/>
      <w:r w:rsidR="004824FD">
        <w:rPr>
          <w:rFonts w:hint="cs"/>
          <w:rtl/>
        </w:rPr>
        <w:t xml:space="preserve">של היעד, </w:t>
      </w:r>
      <w:bookmarkStart w:id="32383" w:name="_ETM_Q58_329690"/>
      <w:bookmarkEnd w:id="32383"/>
      <w:r w:rsidR="004824FD">
        <w:rPr>
          <w:rFonts w:hint="cs"/>
          <w:rtl/>
        </w:rPr>
        <w:t xml:space="preserve">למרות </w:t>
      </w:r>
      <w:bookmarkStart w:id="32384" w:name="_ETM_Q58_330169"/>
      <w:bookmarkEnd w:id="32384"/>
      <w:r w:rsidR="004824FD">
        <w:rPr>
          <w:rFonts w:hint="cs"/>
          <w:rtl/>
        </w:rPr>
        <w:t xml:space="preserve">כל </w:t>
      </w:r>
      <w:bookmarkStart w:id="32385" w:name="_ETM_Q58_330319"/>
      <w:bookmarkEnd w:id="32385"/>
      <w:r w:rsidR="004824FD">
        <w:rPr>
          <w:rFonts w:hint="cs"/>
          <w:rtl/>
        </w:rPr>
        <w:t xml:space="preserve">ההבדלים </w:t>
      </w:r>
      <w:bookmarkStart w:id="32386" w:name="_ETM_Q58_330709"/>
      <w:bookmarkEnd w:id="32386"/>
      <w:r w:rsidR="004824FD">
        <w:rPr>
          <w:rFonts w:hint="cs"/>
          <w:rtl/>
        </w:rPr>
        <w:t xml:space="preserve">הגדולים, </w:t>
      </w:r>
      <w:bookmarkStart w:id="32387" w:name="_ETM_Q58_331220"/>
      <w:bookmarkEnd w:id="32387"/>
      <w:r w:rsidR="004824FD">
        <w:rPr>
          <w:rFonts w:hint="cs"/>
          <w:rtl/>
        </w:rPr>
        <w:t xml:space="preserve">אפשרה </w:t>
      </w:r>
      <w:bookmarkStart w:id="32388" w:name="_ETM_Q58_331610"/>
      <w:bookmarkEnd w:id="32388"/>
      <w:r w:rsidR="004824FD">
        <w:rPr>
          <w:rFonts w:hint="cs"/>
          <w:rtl/>
        </w:rPr>
        <w:t xml:space="preserve">למדינת </w:t>
      </w:r>
      <w:bookmarkStart w:id="32389" w:name="_ETM_Q58_332120"/>
      <w:bookmarkEnd w:id="32389"/>
      <w:r w:rsidR="004824FD">
        <w:rPr>
          <w:rFonts w:hint="cs"/>
          <w:rtl/>
        </w:rPr>
        <w:t xml:space="preserve">ישראל </w:t>
      </w:r>
      <w:bookmarkStart w:id="32390" w:name="_ETM_Q58_332480"/>
      <w:bookmarkEnd w:id="32390"/>
      <w:r w:rsidR="004824FD">
        <w:rPr>
          <w:rFonts w:hint="cs"/>
          <w:rtl/>
        </w:rPr>
        <w:t xml:space="preserve">לשרוד </w:t>
      </w:r>
      <w:bookmarkStart w:id="32391" w:name="_ETM_Q58_332870"/>
      <w:bookmarkEnd w:id="32391"/>
      <w:r w:rsidR="004824FD">
        <w:rPr>
          <w:rFonts w:hint="cs"/>
          <w:rtl/>
        </w:rPr>
        <w:t xml:space="preserve">מלחמות </w:t>
      </w:r>
      <w:bookmarkStart w:id="32392" w:name="_ETM_Q58_333290"/>
      <w:bookmarkEnd w:id="32392"/>
      <w:r w:rsidR="004824FD">
        <w:rPr>
          <w:rFonts w:hint="cs"/>
          <w:rtl/>
        </w:rPr>
        <w:t>בלתי</w:t>
      </w:r>
      <w:bookmarkStart w:id="32393" w:name="_ETM_Q58_333560"/>
      <w:bookmarkEnd w:id="32393"/>
      <w:r w:rsidR="004824FD">
        <w:rPr>
          <w:rFonts w:hint="cs"/>
          <w:rtl/>
        </w:rPr>
        <w:t xml:space="preserve"> אפשריות </w:t>
      </w:r>
      <w:bookmarkStart w:id="32394" w:name="_ETM_Q58_333889"/>
      <w:bookmarkEnd w:id="32394"/>
      <w:r w:rsidR="004824FD">
        <w:rPr>
          <w:rFonts w:hint="cs"/>
          <w:rtl/>
        </w:rPr>
        <w:t xml:space="preserve">ולנצח </w:t>
      </w:r>
      <w:bookmarkStart w:id="32395" w:name="_ETM_Q58_334340"/>
      <w:bookmarkEnd w:id="32395"/>
      <w:r w:rsidR="004824FD">
        <w:rPr>
          <w:rFonts w:hint="cs"/>
          <w:rtl/>
        </w:rPr>
        <w:t xml:space="preserve">בהן. </w:t>
      </w:r>
      <w:bookmarkStart w:id="32396" w:name="_ETM_Q58_335180"/>
      <w:bookmarkEnd w:id="32396"/>
      <w:r w:rsidR="004824FD">
        <w:rPr>
          <w:rFonts w:hint="cs"/>
          <w:rtl/>
        </w:rPr>
        <w:t xml:space="preserve">במלחמת </w:t>
      </w:r>
      <w:bookmarkStart w:id="32397" w:name="_ETM_Q58_335720"/>
      <w:bookmarkEnd w:id="32397"/>
      <w:r w:rsidR="004824FD">
        <w:rPr>
          <w:rFonts w:hint="cs"/>
          <w:rtl/>
        </w:rPr>
        <w:t xml:space="preserve">העצמאות </w:t>
      </w:r>
      <w:bookmarkStart w:id="32398" w:name="_ETM_Q58_336110"/>
      <w:bookmarkEnd w:id="32398"/>
      <w:r w:rsidR="004824FD">
        <w:rPr>
          <w:rFonts w:hint="cs"/>
          <w:rtl/>
        </w:rPr>
        <w:t xml:space="preserve">קמו </w:t>
      </w:r>
      <w:bookmarkStart w:id="32399" w:name="_ETM_Q58_336320"/>
      <w:bookmarkEnd w:id="32399"/>
      <w:r w:rsidR="004824FD">
        <w:rPr>
          <w:rFonts w:hint="cs"/>
          <w:rtl/>
        </w:rPr>
        <w:t xml:space="preserve">עלינו </w:t>
      </w:r>
      <w:bookmarkStart w:id="32400" w:name="_ETM_Q58_336530"/>
      <w:bookmarkEnd w:id="32400"/>
      <w:r w:rsidR="004824FD">
        <w:rPr>
          <w:rFonts w:hint="cs"/>
          <w:rtl/>
        </w:rPr>
        <w:t xml:space="preserve">מדינות </w:t>
      </w:r>
      <w:bookmarkStart w:id="32401" w:name="_ETM_Q58_336860"/>
      <w:bookmarkEnd w:id="32401"/>
      <w:r w:rsidR="004824FD">
        <w:rPr>
          <w:rFonts w:hint="cs"/>
          <w:rtl/>
        </w:rPr>
        <w:t xml:space="preserve">האויב </w:t>
      </w:r>
      <w:bookmarkStart w:id="32402" w:name="_ETM_Q58_337160"/>
      <w:bookmarkEnd w:id="32402"/>
      <w:r w:rsidR="004824FD">
        <w:rPr>
          <w:rFonts w:hint="cs"/>
          <w:rtl/>
        </w:rPr>
        <w:t xml:space="preserve">חמושות </w:t>
      </w:r>
      <w:bookmarkStart w:id="32403" w:name="_ETM_Q58_337550"/>
      <w:bookmarkEnd w:id="32403"/>
      <w:r w:rsidR="004824FD">
        <w:rPr>
          <w:rFonts w:hint="cs"/>
          <w:rtl/>
        </w:rPr>
        <w:t xml:space="preserve">במטוסים </w:t>
      </w:r>
      <w:bookmarkStart w:id="32404" w:name="_ETM_Q58_337970"/>
      <w:bookmarkEnd w:id="32404"/>
      <w:r w:rsidR="004824FD">
        <w:rPr>
          <w:rFonts w:hint="cs"/>
          <w:rtl/>
        </w:rPr>
        <w:t>ובטנקים. לנו היו בקושי רובים מיושנים</w:t>
      </w:r>
      <w:r>
        <w:rPr>
          <w:rFonts w:hint="cs"/>
          <w:rtl/>
        </w:rPr>
        <w:t>,</w:t>
      </w:r>
      <w:r w:rsidR="004824FD">
        <w:rPr>
          <w:rFonts w:hint="cs"/>
          <w:rtl/>
        </w:rPr>
        <w:t xml:space="preserve"> ולהן – </w:t>
      </w:r>
      <w:bookmarkStart w:id="32405" w:name="_ETM_Q58_342380"/>
      <w:bookmarkEnd w:id="32405"/>
      <w:r w:rsidR="004824FD">
        <w:rPr>
          <w:rFonts w:hint="cs"/>
          <w:rtl/>
        </w:rPr>
        <w:t xml:space="preserve">צבא אדיר. </w:t>
      </w:r>
      <w:bookmarkStart w:id="32406" w:name="_ETM_Q58_343647"/>
      <w:bookmarkEnd w:id="32406"/>
      <w:r w:rsidR="004824FD">
        <w:rPr>
          <w:rFonts w:hint="cs"/>
          <w:rtl/>
        </w:rPr>
        <w:t xml:space="preserve">רבים מאיתנו היו פליטי שואה, והן באו עם </w:t>
      </w:r>
      <w:bookmarkStart w:id="32407" w:name="_ETM_Q58_346497"/>
      <w:bookmarkEnd w:id="32407"/>
      <w:r w:rsidR="004824FD">
        <w:rPr>
          <w:rFonts w:hint="cs"/>
          <w:rtl/>
        </w:rPr>
        <w:t xml:space="preserve">ניסיון צבאי רב-שנים ולא רק עם זיכרונות על יהודה המכבי ודוד המלך מלפני אלפי שנים. </w:t>
      </w:r>
      <w:bookmarkStart w:id="32408" w:name="_ETM_Q58_348690"/>
      <w:bookmarkEnd w:id="32408"/>
    </w:p>
    <w:p w:rsidR="004824FD" w:rsidRDefault="004824FD" w:rsidP="004824FD">
      <w:pPr>
        <w:rPr>
          <w:rtl/>
        </w:rPr>
      </w:pPr>
    </w:p>
    <w:p w:rsidR="004824FD" w:rsidRDefault="00F8475F" w:rsidP="00F8475F">
      <w:pPr>
        <w:rPr>
          <w:rtl/>
        </w:rPr>
      </w:pPr>
      <w:r>
        <w:rPr>
          <w:rFonts w:hint="cs"/>
          <w:rtl/>
        </w:rPr>
        <w:t>"</w:t>
      </w:r>
      <w:r w:rsidR="004824FD">
        <w:rPr>
          <w:rFonts w:hint="cs"/>
          <w:rtl/>
        </w:rPr>
        <w:t xml:space="preserve">הן </w:t>
      </w:r>
      <w:bookmarkStart w:id="32409" w:name="_ETM_Q58_350099"/>
      <w:bookmarkEnd w:id="32409"/>
      <w:r w:rsidR="004824FD">
        <w:rPr>
          <w:rFonts w:hint="cs"/>
          <w:rtl/>
        </w:rPr>
        <w:t xml:space="preserve">חשבו </w:t>
      </w:r>
      <w:bookmarkStart w:id="32410" w:name="_ETM_Q58_350459"/>
      <w:bookmarkEnd w:id="32410"/>
      <w:r w:rsidR="004824FD">
        <w:rPr>
          <w:rFonts w:hint="cs"/>
          <w:rtl/>
        </w:rPr>
        <w:t xml:space="preserve">שהניצחון </w:t>
      </w:r>
      <w:bookmarkStart w:id="32411" w:name="_ETM_Q58_350999"/>
      <w:bookmarkEnd w:id="32411"/>
      <w:r w:rsidR="004824FD">
        <w:rPr>
          <w:rFonts w:hint="cs"/>
          <w:rtl/>
        </w:rPr>
        <w:t xml:space="preserve">יהיה קל </w:t>
      </w:r>
      <w:bookmarkStart w:id="32412" w:name="_ETM_Q58_351209"/>
      <w:bookmarkEnd w:id="32412"/>
      <w:r w:rsidR="004824FD">
        <w:rPr>
          <w:rFonts w:hint="cs"/>
          <w:rtl/>
        </w:rPr>
        <w:t xml:space="preserve">שבקלים, </w:t>
      </w:r>
      <w:bookmarkStart w:id="32413" w:name="_ETM_Q58_352200"/>
      <w:bookmarkEnd w:id="32413"/>
      <w:r w:rsidR="004824FD">
        <w:rPr>
          <w:rFonts w:hint="cs"/>
          <w:rtl/>
        </w:rPr>
        <w:t xml:space="preserve">כי ראו </w:t>
      </w:r>
      <w:bookmarkStart w:id="32414" w:name="_ETM_Q58_353189"/>
      <w:bookmarkEnd w:id="32414"/>
      <w:r w:rsidR="004824FD">
        <w:rPr>
          <w:rFonts w:hint="cs"/>
          <w:rtl/>
        </w:rPr>
        <w:t xml:space="preserve">רק </w:t>
      </w:r>
      <w:bookmarkStart w:id="32415" w:name="_ETM_Q58_353549"/>
      <w:bookmarkEnd w:id="32415"/>
      <w:r w:rsidR="004824FD">
        <w:rPr>
          <w:rFonts w:hint="cs"/>
          <w:rtl/>
        </w:rPr>
        <w:t xml:space="preserve">את </w:t>
      </w:r>
      <w:bookmarkStart w:id="32416" w:name="_ETM_Q58_353860"/>
      <w:bookmarkEnd w:id="32416"/>
      <w:r w:rsidR="004824FD">
        <w:rPr>
          <w:rFonts w:hint="cs"/>
          <w:rtl/>
        </w:rPr>
        <w:t xml:space="preserve">החוץ. </w:t>
      </w:r>
      <w:bookmarkStart w:id="32417" w:name="_ETM_Q58_354760"/>
      <w:bookmarkEnd w:id="32417"/>
      <w:r w:rsidR="004824FD">
        <w:rPr>
          <w:rFonts w:hint="cs"/>
          <w:rtl/>
        </w:rPr>
        <w:t xml:space="preserve">הן </w:t>
      </w:r>
      <w:bookmarkStart w:id="32418" w:name="_ETM_Q58_354940"/>
      <w:bookmarkEnd w:id="32418"/>
      <w:r w:rsidR="004824FD">
        <w:rPr>
          <w:rFonts w:hint="cs"/>
          <w:rtl/>
        </w:rPr>
        <w:t xml:space="preserve">חשבו </w:t>
      </w:r>
      <w:bookmarkStart w:id="32419" w:name="_ETM_Q58_355240"/>
      <w:bookmarkEnd w:id="32419"/>
      <w:r w:rsidR="004824FD">
        <w:rPr>
          <w:rFonts w:hint="cs"/>
          <w:rtl/>
        </w:rPr>
        <w:t xml:space="preserve">שאנחנו </w:t>
      </w:r>
      <w:bookmarkStart w:id="32420" w:name="_ETM_Q58_355570"/>
      <w:bookmarkEnd w:id="32420"/>
      <w:r w:rsidR="004824FD">
        <w:rPr>
          <w:rFonts w:hint="cs"/>
          <w:rtl/>
        </w:rPr>
        <w:t xml:space="preserve">מפולגים </w:t>
      </w:r>
      <w:bookmarkStart w:id="32421" w:name="_ETM_Q58_356080"/>
      <w:bookmarkEnd w:id="32421"/>
      <w:r w:rsidR="004824FD">
        <w:rPr>
          <w:rFonts w:hint="cs"/>
          <w:rtl/>
        </w:rPr>
        <w:t xml:space="preserve">מבחוץ </w:t>
      </w:r>
      <w:bookmarkStart w:id="32422" w:name="_ETM_Q58_356590"/>
      <w:bookmarkEnd w:id="32422"/>
      <w:r w:rsidR="004824FD">
        <w:rPr>
          <w:rFonts w:hint="cs"/>
          <w:rtl/>
        </w:rPr>
        <w:t xml:space="preserve">בין </w:t>
      </w:r>
      <w:bookmarkStart w:id="32423" w:name="_ETM_Q58_356740"/>
      <w:bookmarkEnd w:id="32423"/>
      <w:r w:rsidR="004824FD">
        <w:rPr>
          <w:rFonts w:hint="cs"/>
          <w:rtl/>
        </w:rPr>
        <w:t xml:space="preserve">ספרדים </w:t>
      </w:r>
      <w:bookmarkStart w:id="32424" w:name="_ETM_Q58_357190"/>
      <w:bookmarkEnd w:id="32424"/>
      <w:r w:rsidR="004824FD">
        <w:rPr>
          <w:rFonts w:hint="cs"/>
          <w:rtl/>
        </w:rPr>
        <w:t xml:space="preserve">ואשכנזים, </w:t>
      </w:r>
      <w:bookmarkStart w:id="32425" w:name="_ETM_Q58_357790"/>
      <w:bookmarkEnd w:id="32425"/>
      <w:r w:rsidR="004824FD">
        <w:rPr>
          <w:rFonts w:hint="cs"/>
          <w:rtl/>
        </w:rPr>
        <w:t xml:space="preserve">דתיים </w:t>
      </w:r>
      <w:bookmarkStart w:id="32426" w:name="_ETM_Q58_358090"/>
      <w:bookmarkEnd w:id="32426"/>
      <w:r w:rsidR="004824FD">
        <w:rPr>
          <w:rFonts w:hint="cs"/>
          <w:rtl/>
        </w:rPr>
        <w:t xml:space="preserve">וחילונים, </w:t>
      </w:r>
      <w:bookmarkStart w:id="32427" w:name="_ETM_Q58_358480"/>
      <w:bookmarkEnd w:id="32427"/>
      <w:r w:rsidR="004824FD">
        <w:rPr>
          <w:rFonts w:hint="cs"/>
          <w:rtl/>
        </w:rPr>
        <w:t xml:space="preserve">עשירים </w:t>
      </w:r>
      <w:bookmarkStart w:id="32428" w:name="_ETM_Q58_358780"/>
      <w:bookmarkEnd w:id="32428"/>
      <w:r w:rsidR="004824FD">
        <w:rPr>
          <w:rFonts w:hint="cs"/>
          <w:rtl/>
        </w:rPr>
        <w:t xml:space="preserve">ועניים, </w:t>
      </w:r>
      <w:bookmarkStart w:id="32429" w:name="_ETM_Q58_359860"/>
      <w:bookmarkEnd w:id="32429"/>
      <w:r w:rsidR="004824FD">
        <w:rPr>
          <w:rFonts w:hint="cs"/>
          <w:rtl/>
        </w:rPr>
        <w:t>ה</w:t>
      </w:r>
      <w:r>
        <w:rPr>
          <w:rFonts w:hint="cs"/>
          <w:rtl/>
        </w:rPr>
        <w:t>ן</w:t>
      </w:r>
      <w:r w:rsidR="004824FD">
        <w:rPr>
          <w:rFonts w:hint="cs"/>
          <w:rtl/>
        </w:rPr>
        <w:t xml:space="preserve"> </w:t>
      </w:r>
      <w:bookmarkStart w:id="32430" w:name="_ETM_Q58_360069"/>
      <w:bookmarkEnd w:id="32430"/>
      <w:r w:rsidR="004824FD">
        <w:rPr>
          <w:rFonts w:hint="cs"/>
          <w:rtl/>
        </w:rPr>
        <w:t xml:space="preserve">לא </w:t>
      </w:r>
      <w:bookmarkStart w:id="32431" w:name="_ETM_Q58_360250"/>
      <w:bookmarkEnd w:id="32431"/>
      <w:r w:rsidR="004824FD">
        <w:rPr>
          <w:rFonts w:hint="cs"/>
          <w:rtl/>
        </w:rPr>
        <w:t xml:space="preserve">הבינו </w:t>
      </w:r>
      <w:bookmarkStart w:id="32432" w:name="_ETM_Q58_360639"/>
      <w:bookmarkEnd w:id="32432"/>
      <w:r w:rsidR="004824FD">
        <w:rPr>
          <w:rFonts w:hint="cs"/>
          <w:rtl/>
        </w:rPr>
        <w:t xml:space="preserve">את </w:t>
      </w:r>
      <w:bookmarkStart w:id="32433" w:name="_ETM_Q58_360760"/>
      <w:bookmarkEnd w:id="32433"/>
      <w:r w:rsidR="004824FD">
        <w:rPr>
          <w:rFonts w:hint="cs"/>
          <w:rtl/>
        </w:rPr>
        <w:t xml:space="preserve">כוחו </w:t>
      </w:r>
      <w:bookmarkStart w:id="32434" w:name="_ETM_Q58_361150"/>
      <w:bookmarkEnd w:id="32434"/>
      <w:r w:rsidR="004824FD">
        <w:rPr>
          <w:rFonts w:hint="cs"/>
          <w:rtl/>
        </w:rPr>
        <w:t xml:space="preserve">העצום </w:t>
      </w:r>
      <w:bookmarkStart w:id="32435" w:name="_ETM_Q58_361510"/>
      <w:bookmarkEnd w:id="32435"/>
      <w:r w:rsidR="004824FD">
        <w:rPr>
          <w:rFonts w:hint="cs"/>
          <w:rtl/>
        </w:rPr>
        <w:t xml:space="preserve">של </w:t>
      </w:r>
      <w:bookmarkStart w:id="32436" w:name="_ETM_Q58_361690"/>
      <w:bookmarkEnd w:id="32436"/>
      <w:r w:rsidR="004824FD">
        <w:rPr>
          <w:rFonts w:hint="cs"/>
          <w:rtl/>
        </w:rPr>
        <w:t xml:space="preserve">החזון </w:t>
      </w:r>
      <w:bookmarkStart w:id="32437" w:name="_ETM_Q58_362020"/>
      <w:bookmarkEnd w:id="32437"/>
      <w:r w:rsidR="004824FD">
        <w:rPr>
          <w:rFonts w:hint="cs"/>
          <w:rtl/>
        </w:rPr>
        <w:t xml:space="preserve">המשותף, </w:t>
      </w:r>
      <w:bookmarkStart w:id="32438" w:name="_ETM_Q58_362530"/>
      <w:bookmarkEnd w:id="32438"/>
      <w:r w:rsidR="004824FD">
        <w:rPr>
          <w:rFonts w:hint="cs"/>
          <w:rtl/>
        </w:rPr>
        <w:t xml:space="preserve">שמסוגל </w:t>
      </w:r>
      <w:bookmarkStart w:id="32439" w:name="_ETM_Q58_363040"/>
      <w:bookmarkEnd w:id="32439"/>
      <w:r w:rsidR="004824FD">
        <w:rPr>
          <w:rFonts w:hint="cs"/>
          <w:rtl/>
        </w:rPr>
        <w:t xml:space="preserve">לאחד </w:t>
      </w:r>
      <w:bookmarkStart w:id="32440" w:name="_ETM_Q58_363459"/>
      <w:bookmarkEnd w:id="32440"/>
      <w:r w:rsidR="004824FD">
        <w:rPr>
          <w:rFonts w:hint="cs"/>
          <w:rtl/>
        </w:rPr>
        <w:t xml:space="preserve">בין </w:t>
      </w:r>
      <w:bookmarkStart w:id="32441" w:name="_ETM_Q58_363610"/>
      <w:bookmarkEnd w:id="32441"/>
      <w:r w:rsidR="004824FD">
        <w:rPr>
          <w:rFonts w:hint="cs"/>
          <w:rtl/>
        </w:rPr>
        <w:t xml:space="preserve">כל </w:t>
      </w:r>
      <w:bookmarkStart w:id="32442" w:name="_ETM_Q58_363849"/>
      <w:bookmarkEnd w:id="32442"/>
      <w:r w:rsidR="004824FD">
        <w:rPr>
          <w:rFonts w:hint="cs"/>
          <w:rtl/>
        </w:rPr>
        <w:t xml:space="preserve">השונות </w:t>
      </w:r>
      <w:bookmarkStart w:id="32443" w:name="_ETM_Q58_364450"/>
      <w:bookmarkEnd w:id="32443"/>
      <w:r w:rsidR="004824FD">
        <w:rPr>
          <w:rFonts w:hint="cs"/>
          <w:rtl/>
        </w:rPr>
        <w:t xml:space="preserve">הזו. </w:t>
      </w:r>
      <w:bookmarkStart w:id="32444" w:name="_ETM_Q58_365190"/>
      <w:bookmarkEnd w:id="32444"/>
    </w:p>
    <w:p w:rsidR="004824FD" w:rsidRDefault="004824FD" w:rsidP="004824FD">
      <w:pPr>
        <w:rPr>
          <w:rtl/>
        </w:rPr>
      </w:pPr>
    </w:p>
    <w:p w:rsidR="004824FD" w:rsidRDefault="00F8475F" w:rsidP="004824FD">
      <w:pPr>
        <w:rPr>
          <w:rtl/>
        </w:rPr>
      </w:pPr>
      <w:r>
        <w:rPr>
          <w:rFonts w:hint="cs"/>
          <w:rtl/>
        </w:rPr>
        <w:t>"</w:t>
      </w:r>
      <w:r w:rsidR="004824FD">
        <w:rPr>
          <w:rFonts w:hint="cs"/>
          <w:rtl/>
        </w:rPr>
        <w:t xml:space="preserve">גם </w:t>
      </w:r>
      <w:bookmarkStart w:id="32445" w:name="_ETM_Q58_365510"/>
      <w:bookmarkEnd w:id="32445"/>
      <w:r w:rsidR="004824FD">
        <w:rPr>
          <w:rFonts w:hint="cs"/>
          <w:rtl/>
        </w:rPr>
        <w:t xml:space="preserve">עכשיו </w:t>
      </w:r>
      <w:bookmarkStart w:id="32446" w:name="_ETM_Q58_365780"/>
      <w:bookmarkEnd w:id="32446"/>
      <w:r w:rsidR="004824FD">
        <w:rPr>
          <w:rFonts w:hint="cs"/>
          <w:rtl/>
        </w:rPr>
        <w:t xml:space="preserve">אנחנו </w:t>
      </w:r>
      <w:bookmarkStart w:id="32447" w:name="_ETM_Q58_366049"/>
      <w:bookmarkEnd w:id="32447"/>
      <w:r w:rsidR="004824FD">
        <w:rPr>
          <w:rFonts w:hint="cs"/>
          <w:rtl/>
        </w:rPr>
        <w:t xml:space="preserve">יכולים </w:t>
      </w:r>
      <w:bookmarkStart w:id="32448" w:name="_ETM_Q58_366260"/>
      <w:bookmarkEnd w:id="32448"/>
      <w:r w:rsidR="004824FD">
        <w:rPr>
          <w:rFonts w:hint="cs"/>
          <w:rtl/>
        </w:rPr>
        <w:t xml:space="preserve">לנצח </w:t>
      </w:r>
      <w:bookmarkStart w:id="32449" w:name="_ETM_Q58_366650"/>
      <w:bookmarkEnd w:id="32449"/>
      <w:r w:rsidR="004824FD">
        <w:rPr>
          <w:rFonts w:hint="cs"/>
          <w:rtl/>
        </w:rPr>
        <w:t xml:space="preserve">בכל </w:t>
      </w:r>
      <w:bookmarkStart w:id="32450" w:name="_ETM_Q58_366950"/>
      <w:bookmarkEnd w:id="32450"/>
      <w:r w:rsidR="004824FD">
        <w:rPr>
          <w:rFonts w:hint="cs"/>
          <w:rtl/>
        </w:rPr>
        <w:t xml:space="preserve">אתגר </w:t>
      </w:r>
      <w:bookmarkStart w:id="32451" w:name="_ETM_Q58_367340"/>
      <w:bookmarkEnd w:id="32451"/>
      <w:r w:rsidR="004824FD">
        <w:rPr>
          <w:rFonts w:hint="cs"/>
          <w:rtl/>
        </w:rPr>
        <w:t xml:space="preserve">אם </w:t>
      </w:r>
      <w:bookmarkStart w:id="32452" w:name="_ETM_Q58_367459"/>
      <w:bookmarkEnd w:id="32452"/>
      <w:r w:rsidR="004824FD">
        <w:rPr>
          <w:rFonts w:hint="cs"/>
          <w:rtl/>
        </w:rPr>
        <w:t xml:space="preserve">נתמיד </w:t>
      </w:r>
      <w:bookmarkStart w:id="32453" w:name="_ETM_Q58_367849"/>
      <w:bookmarkEnd w:id="32453"/>
      <w:r w:rsidR="004824FD">
        <w:rPr>
          <w:rFonts w:hint="cs"/>
          <w:rtl/>
        </w:rPr>
        <w:t xml:space="preserve">להחזיק </w:t>
      </w:r>
      <w:bookmarkStart w:id="32454" w:name="_ETM_Q58_368180"/>
      <w:bookmarkEnd w:id="32454"/>
      <w:r w:rsidR="004824FD">
        <w:rPr>
          <w:rFonts w:hint="cs"/>
          <w:rtl/>
        </w:rPr>
        <w:t xml:space="preserve">בחזון </w:t>
      </w:r>
      <w:bookmarkStart w:id="32455" w:name="_ETM_Q58_368569"/>
      <w:bookmarkEnd w:id="32455"/>
      <w:r w:rsidR="004824FD">
        <w:rPr>
          <w:rFonts w:hint="cs"/>
          <w:rtl/>
        </w:rPr>
        <w:t>המשותף. חשוב להדגיש כי העתיד המשותף חשוב מהעבר המשותף</w:t>
      </w:r>
      <w:r>
        <w:rPr>
          <w:rFonts w:hint="cs"/>
          <w:rtl/>
        </w:rPr>
        <w:t>"</w:t>
      </w:r>
      <w:r w:rsidR="004824FD">
        <w:rPr>
          <w:rFonts w:hint="cs"/>
          <w:rtl/>
        </w:rPr>
        <w:t xml:space="preserve"> – ואללה. </w:t>
      </w:r>
      <w:r>
        <w:rPr>
          <w:rFonts w:hint="cs"/>
          <w:rtl/>
        </w:rPr>
        <w:t>"</w:t>
      </w:r>
      <w:r w:rsidR="004824FD">
        <w:rPr>
          <w:rFonts w:hint="cs"/>
          <w:rtl/>
        </w:rPr>
        <w:t xml:space="preserve">עבר משותף אינו מחסום. דוד המלך הגיע </w:t>
      </w:r>
      <w:bookmarkStart w:id="32456" w:name="_ETM_Q58_381094"/>
      <w:bookmarkEnd w:id="32456"/>
      <w:r w:rsidR="004824FD">
        <w:rPr>
          <w:rFonts w:hint="cs"/>
          <w:rtl/>
        </w:rPr>
        <w:t>מרות המואבייה, שהתגיירה, ולא היה לה איתנו עבר משותף. חכמ</w:t>
      </w:r>
      <w:r>
        <w:rPr>
          <w:rFonts w:hint="cs"/>
          <w:rtl/>
        </w:rPr>
        <w:t>י</w:t>
      </w:r>
      <w:r w:rsidR="004824FD">
        <w:rPr>
          <w:rFonts w:hint="cs"/>
          <w:rtl/>
        </w:rPr>
        <w:t xml:space="preserve">נו </w:t>
      </w:r>
      <w:bookmarkStart w:id="32457" w:name="_ETM_Q58_387172"/>
      <w:bookmarkEnd w:id="32457"/>
      <w:r w:rsidR="004824FD">
        <w:rPr>
          <w:rFonts w:hint="cs"/>
          <w:rtl/>
        </w:rPr>
        <w:t xml:space="preserve">הדגישו את העיקרון הזה במילים 'מבני בניו של המן </w:t>
      </w:r>
      <w:bookmarkStart w:id="32458" w:name="_ETM_Q58_390560"/>
      <w:bookmarkEnd w:id="32458"/>
      <w:r w:rsidR="004824FD">
        <w:rPr>
          <w:rFonts w:hint="cs"/>
          <w:rtl/>
        </w:rPr>
        <w:t xml:space="preserve">למדו תורה בבני ברק' (סנהדרין צ"ו, ע"ב), </w:t>
      </w:r>
      <w:bookmarkStart w:id="32459" w:name="_ETM_Q58_370370"/>
      <w:bookmarkEnd w:id="32459"/>
      <w:r w:rsidR="004824FD">
        <w:rPr>
          <w:rFonts w:hint="cs"/>
          <w:rtl/>
        </w:rPr>
        <w:t xml:space="preserve">ובלבד שיצטרפו להווה שלו ולעתיד שלו. </w:t>
      </w:r>
    </w:p>
    <w:p w:rsidR="004824FD" w:rsidRDefault="004824FD" w:rsidP="004824FD">
      <w:pPr>
        <w:rPr>
          <w:rtl/>
        </w:rPr>
      </w:pPr>
    </w:p>
    <w:p w:rsidR="004824FD" w:rsidRDefault="00F8475F" w:rsidP="004824FD">
      <w:pPr>
        <w:rPr>
          <w:rtl/>
        </w:rPr>
      </w:pPr>
      <w:r>
        <w:rPr>
          <w:rFonts w:hint="cs"/>
          <w:rtl/>
        </w:rPr>
        <w:t>"</w:t>
      </w:r>
      <w:r w:rsidR="004824FD">
        <w:rPr>
          <w:rFonts w:hint="cs"/>
          <w:rtl/>
        </w:rPr>
        <w:t xml:space="preserve">החזון שלנו הוא להמשיך ליצור </w:t>
      </w:r>
      <w:bookmarkStart w:id="32460" w:name="_ETM_Q58_397979"/>
      <w:bookmarkEnd w:id="32460"/>
      <w:r w:rsidR="004824FD">
        <w:rPr>
          <w:rFonts w:hint="cs"/>
          <w:rtl/>
        </w:rPr>
        <w:t xml:space="preserve">נכסי תרבות לאומיים וכלל-אנושיים, להמשיך לכתוב וליישם את הכתוב בספר הספרים הנצחי, להוריש לעולם את האמונה ואת הצדק, </w:t>
      </w:r>
      <w:bookmarkStart w:id="32461" w:name="_ETM_Q58_409479"/>
      <w:bookmarkEnd w:id="32461"/>
      <w:r w:rsidR="004824FD">
        <w:rPr>
          <w:rFonts w:hint="cs"/>
          <w:rtl/>
        </w:rPr>
        <w:t xml:space="preserve">את החירות ואת האחווה, את השאיפה לשלום ואת הסלידה ממלחמות. </w:t>
      </w:r>
      <w:bookmarkStart w:id="32462" w:name="_ETM_Q58_415148"/>
      <w:bookmarkEnd w:id="32462"/>
    </w:p>
    <w:p w:rsidR="004824FD" w:rsidRDefault="004824FD" w:rsidP="004824FD">
      <w:pPr>
        <w:rPr>
          <w:rtl/>
        </w:rPr>
      </w:pPr>
    </w:p>
    <w:p w:rsidR="004824FD" w:rsidRDefault="00F8475F" w:rsidP="004824FD">
      <w:pPr>
        <w:rPr>
          <w:rtl/>
        </w:rPr>
      </w:pPr>
      <w:r>
        <w:rPr>
          <w:rFonts w:hint="cs"/>
          <w:rtl/>
        </w:rPr>
        <w:t>"</w:t>
      </w:r>
      <w:r w:rsidR="004824FD">
        <w:rPr>
          <w:rFonts w:hint="cs"/>
          <w:rtl/>
        </w:rPr>
        <w:t>היום מקיים עם ישראל את היעד שהראה אלוקים לאברהם בתחילת הדרך</w:t>
      </w:r>
      <w:bookmarkStart w:id="32463" w:name="_ETM_Q58_396310"/>
      <w:bookmarkStart w:id="32464" w:name="_ETM_Q58_422819"/>
      <w:bookmarkEnd w:id="32463"/>
      <w:bookmarkEnd w:id="32464"/>
      <w:r w:rsidR="004824FD">
        <w:rPr>
          <w:rFonts w:hint="cs"/>
          <w:rtl/>
        </w:rPr>
        <w:t>: '</w:t>
      </w:r>
      <w:proofErr w:type="spellStart"/>
      <w:r w:rsidR="004824FD">
        <w:rPr>
          <w:rFonts w:hint="cs"/>
          <w:rtl/>
        </w:rPr>
        <w:t>ונברכו</w:t>
      </w:r>
      <w:proofErr w:type="spellEnd"/>
      <w:r w:rsidR="004824FD">
        <w:rPr>
          <w:rFonts w:hint="cs"/>
          <w:rtl/>
        </w:rPr>
        <w:t xml:space="preserve"> בך כל משפחות האדמה' (בראשית י"ב, ג'). עם ישראל מביא לעולם ברכה טכנולוגית, אם מודדים את התרומה שלנו לעולם על פי פרסי נובל, </w:t>
      </w:r>
      <w:bookmarkStart w:id="32465" w:name="_ETM_Q58_429574"/>
      <w:bookmarkEnd w:id="32465"/>
      <w:r w:rsidR="004824FD">
        <w:rPr>
          <w:rFonts w:hint="cs"/>
          <w:rtl/>
        </w:rPr>
        <w:t xml:space="preserve">אנחנו עם קטן הכולל 0.18% מהאנושות, אבל התרומה שלנו למדע </w:t>
      </w:r>
      <w:bookmarkStart w:id="32466" w:name="_ETM_Q58_431856"/>
      <w:bookmarkEnd w:id="32466"/>
      <w:r w:rsidR="004824FD">
        <w:rPr>
          <w:rFonts w:hint="cs"/>
          <w:rtl/>
        </w:rPr>
        <w:t xml:space="preserve">ולפיתוח האנושות גדולה עשרות מונים, כמעט פי 120. מדובר בתרומה בפיתוח הטכנולוגי, חקלאי, רפואי, מדעי. אנו ממציאים נשק חדשני שמעטות המדינות </w:t>
      </w:r>
      <w:bookmarkStart w:id="32467" w:name="_ETM_Q58_441220"/>
      <w:bookmarkEnd w:id="32467"/>
      <w:r w:rsidR="004824FD">
        <w:rPr>
          <w:rFonts w:hint="cs"/>
          <w:rtl/>
        </w:rPr>
        <w:t xml:space="preserve">היודעות לפתח כמוהו, מייצאים נשק מתקדם ומפותח לגרמניה, ארצות הברית ומדינות רבות אחרות. </w:t>
      </w:r>
      <w:bookmarkStart w:id="32468" w:name="_ETM_Q58_447320"/>
      <w:bookmarkEnd w:id="32468"/>
    </w:p>
    <w:p w:rsidR="004824FD" w:rsidRDefault="004824FD" w:rsidP="004824FD">
      <w:pPr>
        <w:rPr>
          <w:rtl/>
        </w:rPr>
      </w:pPr>
    </w:p>
    <w:p w:rsidR="004824FD" w:rsidRDefault="00F8475F" w:rsidP="004824FD">
      <w:pPr>
        <w:rPr>
          <w:rtl/>
        </w:rPr>
      </w:pPr>
      <w:r>
        <w:rPr>
          <w:rFonts w:hint="cs"/>
          <w:rtl/>
        </w:rPr>
        <w:t>"</w:t>
      </w:r>
      <w:r w:rsidR="004824FD">
        <w:rPr>
          <w:rFonts w:hint="cs"/>
          <w:rtl/>
        </w:rPr>
        <w:t xml:space="preserve">ברור </w:t>
      </w:r>
      <w:bookmarkStart w:id="32469" w:name="_ETM_Q58_447680"/>
      <w:bookmarkEnd w:id="32469"/>
      <w:r w:rsidR="004824FD">
        <w:rPr>
          <w:rFonts w:hint="cs"/>
          <w:rtl/>
        </w:rPr>
        <w:t xml:space="preserve">לכולנו </w:t>
      </w:r>
      <w:bookmarkStart w:id="32470" w:name="_ETM_Q58_448160"/>
      <w:bookmarkEnd w:id="32470"/>
      <w:r w:rsidR="004824FD">
        <w:rPr>
          <w:rFonts w:hint="cs"/>
          <w:rtl/>
        </w:rPr>
        <w:t xml:space="preserve">שאלוקים </w:t>
      </w:r>
      <w:bookmarkStart w:id="32471" w:name="_ETM_Q58_449789"/>
      <w:bookmarkEnd w:id="32471"/>
      <w:r w:rsidR="004824FD">
        <w:rPr>
          <w:rFonts w:hint="cs"/>
          <w:rtl/>
        </w:rPr>
        <w:t xml:space="preserve">לא </w:t>
      </w:r>
      <w:bookmarkStart w:id="32472" w:name="_ETM_Q58_450060"/>
      <w:bookmarkEnd w:id="32472"/>
      <w:r w:rsidR="004824FD">
        <w:rPr>
          <w:rFonts w:hint="cs"/>
          <w:rtl/>
        </w:rPr>
        <w:t xml:space="preserve">עשה </w:t>
      </w:r>
      <w:bookmarkStart w:id="32473" w:name="_ETM_Q58_450389"/>
      <w:bookmarkEnd w:id="32473"/>
      <w:r w:rsidR="004824FD">
        <w:rPr>
          <w:rFonts w:hint="cs"/>
          <w:rtl/>
        </w:rPr>
        <w:t xml:space="preserve">את </w:t>
      </w:r>
      <w:bookmarkStart w:id="32474" w:name="_ETM_Q58_450479"/>
      <w:bookmarkEnd w:id="32474"/>
      <w:r w:rsidR="004824FD">
        <w:rPr>
          <w:rFonts w:hint="cs"/>
          <w:rtl/>
        </w:rPr>
        <w:t xml:space="preserve">עם </w:t>
      </w:r>
      <w:bookmarkStart w:id="32475" w:name="_ETM_Q58_450599"/>
      <w:bookmarkEnd w:id="32475"/>
      <w:r w:rsidR="004824FD">
        <w:rPr>
          <w:rFonts w:hint="cs"/>
          <w:rtl/>
        </w:rPr>
        <w:t xml:space="preserve">ישראל </w:t>
      </w:r>
      <w:bookmarkStart w:id="32476" w:name="_ETM_Q58_450960"/>
      <w:bookmarkEnd w:id="32476"/>
      <w:r w:rsidR="004824FD">
        <w:rPr>
          <w:rFonts w:hint="cs"/>
          <w:rtl/>
        </w:rPr>
        <w:t xml:space="preserve">חכם </w:t>
      </w:r>
      <w:bookmarkStart w:id="32477" w:name="_ETM_Q58_451319"/>
      <w:bookmarkEnd w:id="32477"/>
      <w:r w:rsidR="004824FD">
        <w:rPr>
          <w:rFonts w:hint="cs"/>
          <w:rtl/>
        </w:rPr>
        <w:t xml:space="preserve">למטרת </w:t>
      </w:r>
      <w:bookmarkStart w:id="32478" w:name="_ETM_Q58_451740"/>
      <w:bookmarkEnd w:id="32478"/>
      <w:r w:rsidR="004824FD">
        <w:rPr>
          <w:rFonts w:hint="cs"/>
          <w:rtl/>
        </w:rPr>
        <w:t xml:space="preserve">יצוא </w:t>
      </w:r>
      <w:bookmarkStart w:id="32479" w:name="_ETM_Q58_452009"/>
      <w:bookmarkEnd w:id="32479"/>
      <w:r w:rsidR="004824FD">
        <w:rPr>
          <w:rFonts w:hint="cs"/>
          <w:rtl/>
        </w:rPr>
        <w:t xml:space="preserve">נשק </w:t>
      </w:r>
      <w:bookmarkStart w:id="32480" w:name="_ETM_Q58_452279"/>
      <w:bookmarkEnd w:id="32480"/>
      <w:r w:rsidR="004824FD">
        <w:rPr>
          <w:rFonts w:hint="cs"/>
          <w:rtl/>
        </w:rPr>
        <w:t xml:space="preserve">מתקדם </w:t>
      </w:r>
      <w:bookmarkStart w:id="32481" w:name="_ETM_Q58_452699"/>
      <w:bookmarkEnd w:id="32481"/>
      <w:r w:rsidR="004824FD">
        <w:rPr>
          <w:rFonts w:hint="cs"/>
          <w:rtl/>
        </w:rPr>
        <w:t xml:space="preserve">לעולם. </w:t>
      </w:r>
      <w:bookmarkStart w:id="32482" w:name="_ETM_Q58_453060"/>
      <w:bookmarkEnd w:id="32482"/>
      <w:r w:rsidR="004824FD">
        <w:rPr>
          <w:rFonts w:hint="cs"/>
          <w:rtl/>
        </w:rPr>
        <w:t xml:space="preserve">המטרה </w:t>
      </w:r>
      <w:bookmarkStart w:id="32483" w:name="_ETM_Q58_453449"/>
      <w:bookmarkEnd w:id="32483"/>
      <w:r w:rsidR="004824FD">
        <w:rPr>
          <w:rFonts w:hint="cs"/>
          <w:rtl/>
        </w:rPr>
        <w:t xml:space="preserve">הייתה </w:t>
      </w:r>
      <w:bookmarkStart w:id="32484" w:name="_ETM_Q58_453690"/>
      <w:bookmarkEnd w:id="32484"/>
      <w:r w:rsidR="004824FD">
        <w:rPr>
          <w:rFonts w:hint="cs"/>
          <w:rtl/>
        </w:rPr>
        <w:t xml:space="preserve">בעיקר </w:t>
      </w:r>
      <w:bookmarkStart w:id="32485" w:name="_ETM_Q58_454080"/>
      <w:bookmarkEnd w:id="32485"/>
      <w:r w:rsidR="004824FD">
        <w:rPr>
          <w:rFonts w:hint="cs"/>
          <w:rtl/>
        </w:rPr>
        <w:t xml:space="preserve">להפיץ </w:t>
      </w:r>
      <w:bookmarkStart w:id="32486" w:name="_ETM_Q58_454620"/>
      <w:bookmarkEnd w:id="32486"/>
      <w:r w:rsidR="004824FD">
        <w:rPr>
          <w:rFonts w:hint="cs"/>
          <w:rtl/>
        </w:rPr>
        <w:t xml:space="preserve">ערכים </w:t>
      </w:r>
      <w:bookmarkStart w:id="32487" w:name="_ETM_Q58_455220"/>
      <w:bookmarkEnd w:id="32487"/>
      <w:r w:rsidR="004824FD">
        <w:rPr>
          <w:rFonts w:hint="cs"/>
          <w:rtl/>
        </w:rPr>
        <w:t xml:space="preserve">של </w:t>
      </w:r>
      <w:bookmarkStart w:id="32488" w:name="_ETM_Q58_455460"/>
      <w:bookmarkEnd w:id="32488"/>
      <w:r w:rsidR="004824FD">
        <w:rPr>
          <w:rFonts w:hint="cs"/>
          <w:rtl/>
        </w:rPr>
        <w:t xml:space="preserve">שלום </w:t>
      </w:r>
      <w:bookmarkStart w:id="32489" w:name="_ETM_Q58_456029"/>
      <w:bookmarkEnd w:id="32489"/>
      <w:r w:rsidR="004824FD">
        <w:rPr>
          <w:rFonts w:hint="cs"/>
          <w:rtl/>
        </w:rPr>
        <w:t xml:space="preserve">ואחווה </w:t>
      </w:r>
      <w:bookmarkStart w:id="32490" w:name="_ETM_Q58_456599"/>
      <w:bookmarkEnd w:id="32490"/>
      <w:r w:rsidR="004824FD">
        <w:rPr>
          <w:rFonts w:hint="cs"/>
          <w:rtl/>
        </w:rPr>
        <w:t>לעולם.</w:t>
      </w:r>
      <w:bookmarkStart w:id="32491" w:name="_ETM_Q58_459430"/>
      <w:bookmarkEnd w:id="32491"/>
      <w:r w:rsidR="004824FD">
        <w:rPr>
          <w:rFonts w:hint="cs"/>
          <w:rtl/>
        </w:rPr>
        <w:t xml:space="preserve"> אנחנו </w:t>
      </w:r>
      <w:bookmarkStart w:id="32492" w:name="_ETM_Q58_459699"/>
      <w:bookmarkEnd w:id="32492"/>
      <w:r w:rsidR="004824FD">
        <w:rPr>
          <w:rFonts w:hint="cs"/>
          <w:rtl/>
        </w:rPr>
        <w:t xml:space="preserve">צריכים </w:t>
      </w:r>
      <w:bookmarkStart w:id="32493" w:name="_ETM_Q58_459969"/>
      <w:bookmarkEnd w:id="32493"/>
      <w:r w:rsidR="004824FD">
        <w:rPr>
          <w:rFonts w:hint="cs"/>
          <w:rtl/>
        </w:rPr>
        <w:t xml:space="preserve">להחזיק </w:t>
      </w:r>
      <w:bookmarkStart w:id="32494" w:name="_ETM_Q58_460360"/>
      <w:bookmarkEnd w:id="32494"/>
      <w:r w:rsidR="004824FD">
        <w:rPr>
          <w:rFonts w:hint="cs"/>
          <w:rtl/>
        </w:rPr>
        <w:t xml:space="preserve">ביעדים </w:t>
      </w:r>
      <w:bookmarkStart w:id="32495" w:name="_ETM_Q58_460810"/>
      <w:bookmarkEnd w:id="32495"/>
      <w:r w:rsidR="004824FD">
        <w:rPr>
          <w:rFonts w:hint="cs"/>
          <w:rtl/>
        </w:rPr>
        <w:t xml:space="preserve">הללו, </w:t>
      </w:r>
      <w:bookmarkStart w:id="32496" w:name="_ETM_Q58_461139"/>
      <w:bookmarkEnd w:id="32496"/>
      <w:r w:rsidR="004824FD">
        <w:rPr>
          <w:rFonts w:hint="cs"/>
          <w:rtl/>
        </w:rPr>
        <w:t xml:space="preserve">בחלום </w:t>
      </w:r>
      <w:bookmarkStart w:id="32497" w:name="_ETM_Q58_461529"/>
      <w:bookmarkEnd w:id="32497"/>
      <w:r w:rsidR="004824FD">
        <w:rPr>
          <w:rFonts w:hint="cs"/>
          <w:rtl/>
        </w:rPr>
        <w:t xml:space="preserve">הזה, </w:t>
      </w:r>
      <w:bookmarkStart w:id="32498" w:name="_ETM_Q58_461740"/>
      <w:bookmarkEnd w:id="32498"/>
      <w:r w:rsidR="004824FD">
        <w:rPr>
          <w:rFonts w:hint="cs"/>
          <w:rtl/>
        </w:rPr>
        <w:t xml:space="preserve">בשאיפה </w:t>
      </w:r>
      <w:bookmarkStart w:id="32499" w:name="_ETM_Q58_462219"/>
      <w:bookmarkEnd w:id="32499"/>
      <w:r w:rsidR="004824FD">
        <w:rPr>
          <w:rFonts w:hint="cs"/>
          <w:rtl/>
        </w:rPr>
        <w:t xml:space="preserve">הזאת. </w:t>
      </w:r>
      <w:bookmarkStart w:id="32500" w:name="_ETM_Q58_462490"/>
      <w:bookmarkEnd w:id="32500"/>
      <w:r w:rsidR="004824FD">
        <w:rPr>
          <w:rFonts w:hint="cs"/>
          <w:rtl/>
        </w:rPr>
        <w:t xml:space="preserve">צריכים </w:t>
      </w:r>
      <w:bookmarkStart w:id="32501" w:name="_ETM_Q58_462789"/>
      <w:bookmarkEnd w:id="32501"/>
      <w:r w:rsidR="004824FD">
        <w:rPr>
          <w:rFonts w:hint="cs"/>
          <w:rtl/>
        </w:rPr>
        <w:t xml:space="preserve">לחנך </w:t>
      </w:r>
      <w:bookmarkStart w:id="32502" w:name="_ETM_Q58_463210"/>
      <w:bookmarkEnd w:id="32502"/>
      <w:r w:rsidR="004824FD">
        <w:rPr>
          <w:rFonts w:hint="cs"/>
          <w:rtl/>
        </w:rPr>
        <w:t xml:space="preserve">אליהם, </w:t>
      </w:r>
      <w:bookmarkStart w:id="32503" w:name="_ETM_Q58_463509"/>
      <w:bookmarkEnd w:id="32503"/>
      <w:r w:rsidR="004824FD">
        <w:rPr>
          <w:rFonts w:hint="cs"/>
          <w:rtl/>
        </w:rPr>
        <w:t xml:space="preserve">לאחוז בהם, להתמיד </w:t>
      </w:r>
      <w:bookmarkStart w:id="32504" w:name="_ETM_Q58_462878"/>
      <w:bookmarkEnd w:id="32504"/>
      <w:r w:rsidR="004824FD">
        <w:rPr>
          <w:rFonts w:hint="cs"/>
          <w:rtl/>
        </w:rPr>
        <w:t xml:space="preserve">בתפילה למימוש החלום הזה שלוש פעמים ביום. </w:t>
      </w:r>
    </w:p>
    <w:p w:rsidR="004824FD" w:rsidRDefault="004824FD" w:rsidP="004824FD">
      <w:pPr>
        <w:rPr>
          <w:rtl/>
        </w:rPr>
      </w:pPr>
    </w:p>
    <w:p w:rsidR="004824FD" w:rsidRDefault="00F8475F" w:rsidP="004824FD">
      <w:pPr>
        <w:rPr>
          <w:rtl/>
        </w:rPr>
      </w:pPr>
      <w:r>
        <w:rPr>
          <w:rFonts w:hint="cs"/>
          <w:rtl/>
        </w:rPr>
        <w:t>"</w:t>
      </w:r>
      <w:r w:rsidR="004824FD">
        <w:rPr>
          <w:rFonts w:hint="cs"/>
          <w:rtl/>
        </w:rPr>
        <w:t xml:space="preserve">כך, כתבו חוזי המדינה במגילת העצמאות כי הם מקימים מדינה יהודית ש'תהא </w:t>
      </w:r>
      <w:proofErr w:type="spellStart"/>
      <w:r w:rsidR="004824FD">
        <w:rPr>
          <w:rFonts w:hint="cs"/>
          <w:rtl/>
        </w:rPr>
        <w:t>מושתתה</w:t>
      </w:r>
      <w:proofErr w:type="spellEnd"/>
      <w:r w:rsidR="004824FD">
        <w:rPr>
          <w:rFonts w:hint="cs"/>
          <w:rtl/>
        </w:rPr>
        <w:t xml:space="preserve"> על יסודות החירות, הצדק והשלום, לאור חזונם של נביאי ישראל'. הם לא כתבו </w:t>
      </w:r>
      <w:r>
        <w:rPr>
          <w:rFonts w:hint="cs"/>
          <w:rtl/>
        </w:rPr>
        <w:t>'</w:t>
      </w:r>
      <w:r w:rsidR="004824FD">
        <w:rPr>
          <w:rFonts w:hint="cs"/>
          <w:rtl/>
        </w:rPr>
        <w:t>דמוקרטיה</w:t>
      </w:r>
      <w:r>
        <w:rPr>
          <w:rFonts w:hint="cs"/>
          <w:rtl/>
        </w:rPr>
        <w:t>'</w:t>
      </w:r>
      <w:r w:rsidR="004824FD">
        <w:rPr>
          <w:rFonts w:hint="cs"/>
          <w:rtl/>
        </w:rPr>
        <w:t xml:space="preserve">, שכן לא שאבו את ערכי המדינה מהעם היווני, שנחשב לממציא הדמוקרטיה אבל שלח את חייליו לכבוש מדינות רבות ולעשוק אותן. מדינת ישראל שואבת את ערכיה מספר הספרים הנצחי, שהביא ברכה לאנושות כולה. </w:t>
      </w:r>
    </w:p>
    <w:p w:rsidR="004824FD" w:rsidRDefault="004824FD" w:rsidP="004824FD">
      <w:pPr>
        <w:rPr>
          <w:rtl/>
        </w:rPr>
      </w:pPr>
    </w:p>
    <w:p w:rsidR="004824FD" w:rsidRDefault="00F8475F" w:rsidP="000A31EE">
      <w:pPr>
        <w:rPr>
          <w:rtl/>
        </w:rPr>
      </w:pPr>
      <w:r>
        <w:rPr>
          <w:rFonts w:hint="cs"/>
          <w:rtl/>
        </w:rPr>
        <w:t>"</w:t>
      </w:r>
      <w:r w:rsidR="004824FD">
        <w:rPr>
          <w:rFonts w:hint="cs"/>
          <w:rtl/>
        </w:rPr>
        <w:t xml:space="preserve">המדינה הזאת קמה על בסיס </w:t>
      </w:r>
      <w:bookmarkStart w:id="32505" w:name="_ETM_Q58_491261"/>
      <w:bookmarkEnd w:id="32505"/>
      <w:r w:rsidR="004824FD">
        <w:rPr>
          <w:rFonts w:hint="cs"/>
          <w:rtl/>
        </w:rPr>
        <w:t xml:space="preserve">הערכים הכתובים במגילת העצמאות. אלה הערכים שמחברים את הפאזל, וזה החזון שמוביל את העם. </w:t>
      </w:r>
      <w:bookmarkStart w:id="32506" w:name="_ETM_Q58_469800"/>
      <w:bookmarkStart w:id="32507" w:name="_ETM_Q58_500279"/>
      <w:bookmarkEnd w:id="32506"/>
      <w:bookmarkEnd w:id="32507"/>
      <w:r w:rsidR="004824FD">
        <w:rPr>
          <w:rFonts w:hint="cs"/>
          <w:rtl/>
        </w:rPr>
        <w:t xml:space="preserve">מי </w:t>
      </w:r>
      <w:bookmarkStart w:id="32508" w:name="_ETM_Q58_500460"/>
      <w:bookmarkEnd w:id="32508"/>
      <w:r w:rsidR="004824FD">
        <w:rPr>
          <w:rFonts w:hint="cs"/>
          <w:rtl/>
        </w:rPr>
        <w:t xml:space="preserve">ששותף </w:t>
      </w:r>
      <w:bookmarkStart w:id="32509" w:name="_ETM_Q58_500910"/>
      <w:bookmarkEnd w:id="32509"/>
      <w:r w:rsidR="004824FD">
        <w:rPr>
          <w:rFonts w:hint="cs"/>
          <w:rtl/>
        </w:rPr>
        <w:t xml:space="preserve">לחזון </w:t>
      </w:r>
      <w:bookmarkStart w:id="32510" w:name="_ETM_Q58_501270"/>
      <w:bookmarkEnd w:id="32510"/>
      <w:r w:rsidR="004824FD">
        <w:rPr>
          <w:rFonts w:hint="cs"/>
          <w:rtl/>
        </w:rPr>
        <w:t xml:space="preserve">של </w:t>
      </w:r>
      <w:bookmarkStart w:id="32511" w:name="_ETM_Q58_501390"/>
      <w:bookmarkEnd w:id="32511"/>
      <w:r w:rsidR="004824FD">
        <w:rPr>
          <w:rFonts w:hint="cs"/>
          <w:rtl/>
        </w:rPr>
        <w:t xml:space="preserve">מגילת </w:t>
      </w:r>
      <w:bookmarkStart w:id="32512" w:name="_ETM_Q58_501779"/>
      <w:bookmarkEnd w:id="32512"/>
      <w:r w:rsidR="004824FD">
        <w:rPr>
          <w:rFonts w:hint="cs"/>
          <w:rtl/>
        </w:rPr>
        <w:t xml:space="preserve">העצמאות </w:t>
      </w:r>
      <w:bookmarkStart w:id="32513" w:name="_ETM_Q58_502859"/>
      <w:bookmarkEnd w:id="32513"/>
      <w:r w:rsidR="004824FD">
        <w:rPr>
          <w:rFonts w:hint="cs"/>
          <w:rtl/>
        </w:rPr>
        <w:t xml:space="preserve">יכול </w:t>
      </w:r>
      <w:bookmarkStart w:id="32514" w:name="_ETM_Q58_503220"/>
      <w:bookmarkEnd w:id="32514"/>
      <w:r w:rsidR="004824FD">
        <w:rPr>
          <w:rFonts w:hint="cs"/>
          <w:rtl/>
        </w:rPr>
        <w:t xml:space="preserve">להיות </w:t>
      </w:r>
      <w:bookmarkStart w:id="32515" w:name="_ETM_Q58_503400"/>
      <w:bookmarkEnd w:id="32515"/>
      <w:r w:rsidR="004824FD">
        <w:rPr>
          <w:rFonts w:hint="cs"/>
          <w:rtl/>
        </w:rPr>
        <w:t xml:space="preserve">שותף </w:t>
      </w:r>
      <w:bookmarkStart w:id="32516" w:name="_ETM_Q58_503849"/>
      <w:bookmarkEnd w:id="32516"/>
      <w:r w:rsidR="004824FD">
        <w:rPr>
          <w:rFonts w:hint="cs"/>
          <w:rtl/>
        </w:rPr>
        <w:t xml:space="preserve">במדינה" – מעניין, אני </w:t>
      </w:r>
      <w:bookmarkStart w:id="32517" w:name="_ETM_Q58_510500"/>
      <w:bookmarkEnd w:id="32517"/>
      <w:r w:rsidR="004824FD">
        <w:rPr>
          <w:rFonts w:hint="cs"/>
          <w:rtl/>
        </w:rPr>
        <w:t xml:space="preserve">אשאל בהזדמנות את הרב שמואל אם הוא היה היום חותם </w:t>
      </w:r>
      <w:bookmarkStart w:id="32518" w:name="_ETM_Q58_513122"/>
      <w:bookmarkEnd w:id="32518"/>
      <w:r w:rsidR="004824FD">
        <w:rPr>
          <w:rFonts w:hint="cs"/>
          <w:rtl/>
        </w:rPr>
        <w:t xml:space="preserve">על מגילת העצמאות. "מי ששותף לחזון של יאסר ערפאת וחבריו מוזמן להגר"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למה </w:t>
      </w:r>
      <w:bookmarkStart w:id="32519" w:name="_ETM_Q58_517362"/>
      <w:bookmarkEnd w:id="32519"/>
      <w:r>
        <w:rPr>
          <w:rFonts w:hint="cs"/>
          <w:rtl/>
        </w:rPr>
        <w:t>לא, למה שהוא לא יחתום? גם המפגי</w:t>
      </w:r>
      <w:bookmarkStart w:id="32520" w:name="_ETM_Q58_523573"/>
      <w:bookmarkEnd w:id="32520"/>
      <w:r>
        <w:rPr>
          <w:rFonts w:hint="cs"/>
          <w:rtl/>
        </w:rPr>
        <w:t>נים שהולכים עם מגילת העצמאות, אני אומר בכללי, הרי מה</w:t>
      </w:r>
      <w:bookmarkStart w:id="32521" w:name="_ETM_Q58_524890"/>
      <w:bookmarkEnd w:id="32521"/>
      <w:r>
        <w:rPr>
          <w:rFonts w:hint="cs"/>
          <w:rtl/>
        </w:rPr>
        <w:t xml:space="preserve"> הכוונה, הרי לא כתוב שם "דמוקרטית", כתוב "יהודית". </w:t>
      </w:r>
    </w:p>
    <w:p w:rsidR="004824FD" w:rsidRDefault="004824FD" w:rsidP="004824FD">
      <w:pPr>
        <w:rPr>
          <w:rtl/>
        </w:rPr>
      </w:pPr>
      <w:bookmarkStart w:id="32522" w:name="_ETM_Q58_523454"/>
      <w:bookmarkStart w:id="32523" w:name="_ETM_Q58_523555"/>
      <w:bookmarkEnd w:id="32522"/>
      <w:bookmarkEnd w:id="32523"/>
    </w:p>
    <w:p w:rsidR="004824FD" w:rsidRDefault="004824FD" w:rsidP="004824FD">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נכון, נכון, נכון. לא, אני אגיד לך משהו. היום המילה שהכי במחלוקת במדינת ישראל – "שוויון". זו המילה המפרדת והמפלגת ביותר, הפרשנות שלה </w:t>
      </w:r>
      <w:proofErr w:type="spellStart"/>
      <w:r>
        <w:rPr>
          <w:rFonts w:hint="cs"/>
          <w:rtl/>
        </w:rPr>
        <w:t>וכו</w:t>
      </w:r>
      <w:proofErr w:type="spellEnd"/>
      <w:r>
        <w:rPr>
          <w:rFonts w:hint="cs"/>
          <w:rtl/>
        </w:rPr>
        <w:t xml:space="preserve">'. והמילה "שוויון" מופיעה לא </w:t>
      </w:r>
      <w:bookmarkStart w:id="32524" w:name="_ETM_Q58_541955"/>
      <w:bookmarkEnd w:id="32524"/>
      <w:r>
        <w:rPr>
          <w:rFonts w:hint="cs"/>
          <w:rtl/>
        </w:rPr>
        <w:t xml:space="preserve">מעט פעמים במגילת העצמאות, ולכן יש כאלה היום שלא </w:t>
      </w:r>
      <w:proofErr w:type="spellStart"/>
      <w:r>
        <w:rPr>
          <w:rFonts w:hint="cs"/>
          <w:rtl/>
        </w:rPr>
        <w:t>יש</w:t>
      </w:r>
      <w:bookmarkStart w:id="32525" w:name="_ETM_Q58_550274"/>
      <w:bookmarkEnd w:id="32525"/>
      <w:r>
        <w:rPr>
          <w:rFonts w:hint="cs"/>
          <w:rtl/>
        </w:rPr>
        <w:t>ושו</w:t>
      </w:r>
      <w:proofErr w:type="spellEnd"/>
      <w:r>
        <w:rPr>
          <w:rFonts w:hint="cs"/>
          <w:rtl/>
        </w:rPr>
        <w:t xml:space="preserve"> לחתום.</w:t>
      </w:r>
    </w:p>
    <w:p w:rsidR="004824FD" w:rsidRDefault="004824FD" w:rsidP="004824FD">
      <w:pPr>
        <w:rPr>
          <w:rtl/>
        </w:rPr>
      </w:pPr>
    </w:p>
    <w:p w:rsidR="004824FD" w:rsidRDefault="004824FD" w:rsidP="004824FD">
      <w:pPr>
        <w:rPr>
          <w:rtl/>
        </w:rPr>
      </w:pPr>
      <w:r>
        <w:rPr>
          <w:rFonts w:hint="cs"/>
          <w:rtl/>
        </w:rPr>
        <w:t xml:space="preserve">"מי ששותף לחזן של יאסר </w:t>
      </w:r>
      <w:proofErr w:type="spellStart"/>
      <w:r>
        <w:rPr>
          <w:rFonts w:hint="cs"/>
          <w:rtl/>
        </w:rPr>
        <w:t>עראפת</w:t>
      </w:r>
      <w:proofErr w:type="spellEnd"/>
      <w:r>
        <w:rPr>
          <w:rFonts w:hint="cs"/>
          <w:rtl/>
        </w:rPr>
        <w:t xml:space="preserve"> וחבריו</w:t>
      </w:r>
      <w:bookmarkStart w:id="32526" w:name="_ETM_Q58_551586"/>
      <w:bookmarkEnd w:id="32526"/>
      <w:r>
        <w:rPr>
          <w:rFonts w:hint="cs"/>
          <w:rtl/>
        </w:rPr>
        <w:t xml:space="preserve"> מוזמן להגר לכל אחת מ-192 המדינות </w:t>
      </w:r>
      <w:bookmarkStart w:id="32527" w:name="_ETM_Q58_510099"/>
      <w:bookmarkStart w:id="32528" w:name="_ETM_Q58_555020"/>
      <w:bookmarkEnd w:id="32527"/>
      <w:bookmarkEnd w:id="32528"/>
      <w:r>
        <w:rPr>
          <w:rFonts w:hint="cs"/>
          <w:rtl/>
        </w:rPr>
        <w:t xml:space="preserve">האחרות </w:t>
      </w:r>
      <w:bookmarkStart w:id="32529" w:name="_ETM_Q58_555380"/>
      <w:bookmarkEnd w:id="32529"/>
      <w:r>
        <w:rPr>
          <w:rFonts w:hint="cs"/>
          <w:rtl/>
        </w:rPr>
        <w:t xml:space="preserve">בעולם. </w:t>
      </w:r>
      <w:bookmarkStart w:id="32530" w:name="_ETM_Q58_556480"/>
      <w:bookmarkEnd w:id="32530"/>
      <w:r>
        <w:rPr>
          <w:rFonts w:hint="cs"/>
          <w:rtl/>
        </w:rPr>
        <w:t xml:space="preserve">הספיקו לנו </w:t>
      </w:r>
      <w:bookmarkStart w:id="32531" w:name="_ETM_Q58_557290"/>
      <w:bookmarkEnd w:id="32531"/>
      <w:r>
        <w:rPr>
          <w:rFonts w:hint="cs"/>
          <w:rtl/>
        </w:rPr>
        <w:t xml:space="preserve">100 </w:t>
      </w:r>
      <w:bookmarkStart w:id="32532" w:name="_ETM_Q58_557560"/>
      <w:bookmarkEnd w:id="32532"/>
      <w:r>
        <w:rPr>
          <w:rFonts w:hint="cs"/>
          <w:rtl/>
        </w:rPr>
        <w:t xml:space="preserve">שנים </w:t>
      </w:r>
      <w:bookmarkStart w:id="32533" w:name="_ETM_Q58_557890"/>
      <w:bookmarkEnd w:id="32533"/>
      <w:r>
        <w:rPr>
          <w:rFonts w:hint="cs"/>
          <w:rtl/>
        </w:rPr>
        <w:t xml:space="preserve">של </w:t>
      </w:r>
      <w:bookmarkStart w:id="32534" w:name="_ETM_Q58_558010"/>
      <w:bookmarkEnd w:id="32534"/>
      <w:r>
        <w:rPr>
          <w:rFonts w:hint="cs"/>
          <w:rtl/>
        </w:rPr>
        <w:t xml:space="preserve">שפיכות </w:t>
      </w:r>
      <w:bookmarkStart w:id="32535" w:name="_ETM_Q58_558400"/>
      <w:bookmarkEnd w:id="32535"/>
      <w:r>
        <w:rPr>
          <w:rFonts w:hint="cs"/>
          <w:rtl/>
        </w:rPr>
        <w:t xml:space="preserve">דמים, </w:t>
      </w:r>
      <w:bookmarkStart w:id="32536" w:name="_ETM_Q58_558729"/>
      <w:bookmarkEnd w:id="32536"/>
      <w:r>
        <w:rPr>
          <w:rFonts w:hint="cs"/>
          <w:rtl/>
        </w:rPr>
        <w:t xml:space="preserve">אנחנו </w:t>
      </w:r>
      <w:bookmarkStart w:id="32537" w:name="_ETM_Q58_559089"/>
      <w:bookmarkEnd w:id="32537"/>
      <w:r>
        <w:rPr>
          <w:rFonts w:hint="cs"/>
          <w:rtl/>
        </w:rPr>
        <w:t xml:space="preserve">רוצים </w:t>
      </w:r>
      <w:bookmarkStart w:id="32538" w:name="_ETM_Q58_559330"/>
      <w:bookmarkEnd w:id="32538"/>
      <w:r>
        <w:rPr>
          <w:rFonts w:hint="cs"/>
          <w:rtl/>
        </w:rPr>
        <w:t xml:space="preserve">לחיות </w:t>
      </w:r>
      <w:bookmarkStart w:id="32539" w:name="_ETM_Q58_559600"/>
      <w:bookmarkEnd w:id="32539"/>
      <w:r>
        <w:rPr>
          <w:rFonts w:hint="cs"/>
          <w:rtl/>
        </w:rPr>
        <w:t xml:space="preserve">בשלום </w:t>
      </w:r>
      <w:bookmarkStart w:id="32540" w:name="_ETM_Q58_560380"/>
      <w:bookmarkEnd w:id="32540"/>
      <w:r>
        <w:rPr>
          <w:rFonts w:hint="cs"/>
          <w:rtl/>
        </w:rPr>
        <w:t xml:space="preserve">ובאחווה, </w:t>
      </w:r>
      <w:bookmarkStart w:id="32541" w:name="_ETM_Q58_561259"/>
      <w:bookmarkEnd w:id="32541"/>
      <w:r>
        <w:rPr>
          <w:rFonts w:hint="cs"/>
          <w:rtl/>
        </w:rPr>
        <w:t xml:space="preserve">אנחנו </w:t>
      </w:r>
      <w:bookmarkStart w:id="32542" w:name="_ETM_Q58_561619"/>
      <w:bookmarkEnd w:id="32542"/>
      <w:r>
        <w:rPr>
          <w:rFonts w:hint="cs"/>
          <w:rtl/>
        </w:rPr>
        <w:t xml:space="preserve">רוצים </w:t>
      </w:r>
      <w:bookmarkStart w:id="32543" w:name="_ETM_Q58_561890"/>
      <w:bookmarkEnd w:id="32543"/>
      <w:r>
        <w:rPr>
          <w:rFonts w:hint="cs"/>
          <w:rtl/>
        </w:rPr>
        <w:t xml:space="preserve">שלום, </w:t>
      </w:r>
      <w:bookmarkStart w:id="32544" w:name="_ETM_Q58_562460"/>
      <w:bookmarkEnd w:id="32544"/>
      <w:r>
        <w:rPr>
          <w:rFonts w:hint="cs"/>
          <w:rtl/>
        </w:rPr>
        <w:t xml:space="preserve">אנחנו </w:t>
      </w:r>
      <w:bookmarkStart w:id="32545" w:name="_ETM_Q58_562759"/>
      <w:bookmarkEnd w:id="32545"/>
      <w:r>
        <w:rPr>
          <w:rFonts w:hint="cs"/>
          <w:rtl/>
        </w:rPr>
        <w:t xml:space="preserve">רוצים </w:t>
      </w:r>
      <w:bookmarkStart w:id="32546" w:name="_ETM_Q58_563029"/>
      <w:bookmarkEnd w:id="32546"/>
      <w:r>
        <w:rPr>
          <w:rFonts w:hint="cs"/>
          <w:rtl/>
        </w:rPr>
        <w:t xml:space="preserve">להביא </w:t>
      </w:r>
      <w:bookmarkStart w:id="32547" w:name="_ETM_Q58_563270"/>
      <w:bookmarkEnd w:id="32547"/>
      <w:r>
        <w:rPr>
          <w:rFonts w:hint="cs"/>
          <w:rtl/>
        </w:rPr>
        <w:t xml:space="preserve">את </w:t>
      </w:r>
      <w:bookmarkStart w:id="32548" w:name="_ETM_Q58_563360"/>
      <w:bookmarkEnd w:id="32548"/>
      <w:r>
        <w:rPr>
          <w:rFonts w:hint="cs"/>
          <w:rtl/>
        </w:rPr>
        <w:t xml:space="preserve">הברכה </w:t>
      </w:r>
      <w:bookmarkStart w:id="32549" w:name="_ETM_Q58_563839"/>
      <w:bookmarkEnd w:id="32549"/>
      <w:r>
        <w:rPr>
          <w:rFonts w:hint="cs"/>
          <w:rtl/>
        </w:rPr>
        <w:t xml:space="preserve">שלנו </w:t>
      </w:r>
      <w:bookmarkStart w:id="32550" w:name="_ETM_Q58_564229"/>
      <w:bookmarkEnd w:id="32550"/>
      <w:r>
        <w:rPr>
          <w:rFonts w:hint="cs"/>
          <w:rtl/>
        </w:rPr>
        <w:t xml:space="preserve">לעולם" – </w:t>
      </w:r>
      <w:bookmarkStart w:id="32551" w:name="_ETM_Q58_561790"/>
      <w:bookmarkEnd w:id="32551"/>
      <w:r>
        <w:rPr>
          <w:rFonts w:hint="cs"/>
          <w:rtl/>
        </w:rPr>
        <w:t xml:space="preserve">יפה. </w:t>
      </w:r>
    </w:p>
    <w:p w:rsidR="004824FD" w:rsidRDefault="004824FD" w:rsidP="004824FD">
      <w:pPr>
        <w:rPr>
          <w:rtl/>
        </w:rPr>
      </w:pPr>
    </w:p>
    <w:p w:rsidR="004824FD" w:rsidRDefault="004824FD" w:rsidP="00F8475F">
      <w:pPr>
        <w:rPr>
          <w:rtl/>
        </w:rPr>
      </w:pPr>
      <w:bookmarkStart w:id="32552" w:name="_ETM_Q58_568479"/>
      <w:bookmarkStart w:id="32553" w:name="_ETM_Q58_568575"/>
      <w:bookmarkStart w:id="32554" w:name="_ETM_Q58_567890"/>
      <w:bookmarkEnd w:id="32552"/>
      <w:bookmarkEnd w:id="32553"/>
      <w:bookmarkEnd w:id="32554"/>
      <w:r>
        <w:rPr>
          <w:rFonts w:hint="cs"/>
          <w:rtl/>
        </w:rPr>
        <w:t xml:space="preserve">את </w:t>
      </w:r>
      <w:bookmarkStart w:id="32555" w:name="_ETM_Q58_567979"/>
      <w:bookmarkEnd w:id="32555"/>
      <w:r>
        <w:rPr>
          <w:rFonts w:hint="cs"/>
          <w:rtl/>
        </w:rPr>
        <w:t xml:space="preserve">הפרק </w:t>
      </w:r>
      <w:bookmarkStart w:id="32556" w:name="_ETM_Q58_568310"/>
      <w:bookmarkEnd w:id="32556"/>
      <w:r>
        <w:rPr>
          <w:rFonts w:hint="cs"/>
          <w:rtl/>
        </w:rPr>
        <w:t xml:space="preserve">הבא </w:t>
      </w:r>
      <w:bookmarkStart w:id="32557" w:name="_ETM_Q58_568520"/>
      <w:bookmarkEnd w:id="32557"/>
      <w:r>
        <w:rPr>
          <w:rFonts w:hint="cs"/>
          <w:rtl/>
        </w:rPr>
        <w:t xml:space="preserve">כתב </w:t>
      </w:r>
      <w:bookmarkStart w:id="32558" w:name="_ETM_Q58_569990"/>
      <w:bookmarkEnd w:id="32558"/>
      <w:r>
        <w:rPr>
          <w:rFonts w:hint="cs"/>
          <w:rtl/>
        </w:rPr>
        <w:t xml:space="preserve">דורון </w:t>
      </w:r>
      <w:bookmarkStart w:id="32559" w:name="_ETM_Q58_570350"/>
      <w:bookmarkEnd w:id="32559"/>
      <w:r>
        <w:rPr>
          <w:rFonts w:hint="cs"/>
          <w:rtl/>
        </w:rPr>
        <w:t xml:space="preserve">אלמוג </w:t>
      </w:r>
      <w:bookmarkStart w:id="32560" w:name="_ETM_Q58_571920"/>
      <w:bookmarkEnd w:id="32560"/>
      <w:r>
        <w:rPr>
          <w:rFonts w:hint="cs"/>
          <w:rtl/>
        </w:rPr>
        <w:t xml:space="preserve">והוא </w:t>
      </w:r>
      <w:bookmarkStart w:id="32561" w:name="_ETM_Q58_572130"/>
      <w:bookmarkEnd w:id="32561"/>
      <w:r>
        <w:rPr>
          <w:rFonts w:hint="cs"/>
          <w:rtl/>
        </w:rPr>
        <w:t xml:space="preserve">קרא </w:t>
      </w:r>
      <w:bookmarkStart w:id="32562" w:name="_ETM_Q58_572369"/>
      <w:bookmarkEnd w:id="32562"/>
      <w:r>
        <w:rPr>
          <w:rFonts w:hint="cs"/>
          <w:rtl/>
        </w:rPr>
        <w:t xml:space="preserve">לו </w:t>
      </w:r>
      <w:bookmarkStart w:id="32563" w:name="_ETM_Q58_572490"/>
      <w:bookmarkEnd w:id="32563"/>
      <w:r>
        <w:rPr>
          <w:rFonts w:hint="cs"/>
          <w:rtl/>
        </w:rPr>
        <w:t xml:space="preserve">"חזון </w:t>
      </w:r>
      <w:bookmarkStart w:id="32564" w:name="_ETM_Q58_572850"/>
      <w:bookmarkEnd w:id="32564"/>
      <w:r>
        <w:rPr>
          <w:rFonts w:hint="cs"/>
          <w:rtl/>
        </w:rPr>
        <w:t xml:space="preserve">השילוב". </w:t>
      </w:r>
      <w:bookmarkStart w:id="32565" w:name="_ETM_Q58_573390"/>
      <w:bookmarkEnd w:id="32565"/>
      <w:r>
        <w:rPr>
          <w:rFonts w:hint="cs"/>
          <w:rtl/>
        </w:rPr>
        <w:t xml:space="preserve">אלוף </w:t>
      </w:r>
      <w:bookmarkStart w:id="32566" w:name="_ETM_Q58_573689"/>
      <w:bookmarkEnd w:id="32566"/>
      <w:r>
        <w:rPr>
          <w:rFonts w:hint="cs"/>
          <w:rtl/>
        </w:rPr>
        <w:t xml:space="preserve">במילואים </w:t>
      </w:r>
      <w:bookmarkStart w:id="32567" w:name="_ETM_Q58_574109"/>
      <w:bookmarkEnd w:id="32567"/>
      <w:r>
        <w:rPr>
          <w:rFonts w:hint="cs"/>
          <w:rtl/>
        </w:rPr>
        <w:t xml:space="preserve">דורון </w:t>
      </w:r>
      <w:bookmarkStart w:id="32568" w:name="_ETM_Q58_574350"/>
      <w:bookmarkEnd w:id="32568"/>
      <w:r>
        <w:rPr>
          <w:rFonts w:hint="cs"/>
          <w:rtl/>
        </w:rPr>
        <w:t xml:space="preserve">אלמוג </w:t>
      </w:r>
      <w:bookmarkStart w:id="32569" w:name="_ETM_Q58_574740"/>
      <w:bookmarkEnd w:id="32569"/>
      <w:proofErr w:type="spellStart"/>
      <w:r>
        <w:rPr>
          <w:rFonts w:hint="cs"/>
          <w:rtl/>
        </w:rPr>
        <w:t>אברוצקי</w:t>
      </w:r>
      <w:proofErr w:type="spellEnd"/>
      <w:r>
        <w:rPr>
          <w:rFonts w:hint="cs"/>
          <w:rtl/>
        </w:rPr>
        <w:t xml:space="preserve"> </w:t>
      </w:r>
      <w:bookmarkStart w:id="32570" w:name="_ETM_Q58_575279"/>
      <w:bookmarkEnd w:id="32570"/>
      <w:r>
        <w:rPr>
          <w:rFonts w:hint="cs"/>
          <w:rtl/>
        </w:rPr>
        <w:t xml:space="preserve">הוא </w:t>
      </w:r>
      <w:bookmarkStart w:id="32571" w:name="_ETM_Q58_575369"/>
      <w:bookmarkEnd w:id="32571"/>
      <w:r>
        <w:rPr>
          <w:rFonts w:hint="cs"/>
          <w:rtl/>
        </w:rPr>
        <w:t xml:space="preserve">יושב-ראש </w:t>
      </w:r>
      <w:bookmarkStart w:id="32572" w:name="_ETM_Q58_575759"/>
      <w:bookmarkEnd w:id="32572"/>
      <w:r>
        <w:rPr>
          <w:rFonts w:hint="cs"/>
          <w:rtl/>
        </w:rPr>
        <w:t xml:space="preserve">הסוכנות </w:t>
      </w:r>
      <w:bookmarkStart w:id="32573" w:name="_ETM_Q58_576179"/>
      <w:bookmarkEnd w:id="32573"/>
      <w:r>
        <w:rPr>
          <w:rFonts w:hint="cs"/>
          <w:rtl/>
        </w:rPr>
        <w:t xml:space="preserve">היהודית, </w:t>
      </w:r>
      <w:bookmarkStart w:id="32574" w:name="_ETM_Q58_577109"/>
      <w:bookmarkEnd w:id="32574"/>
      <w:r>
        <w:rPr>
          <w:rFonts w:hint="cs"/>
          <w:rtl/>
        </w:rPr>
        <w:t xml:space="preserve">יושב-ראש </w:t>
      </w:r>
      <w:bookmarkStart w:id="32575" w:name="_ETM_Q58_577529"/>
      <w:bookmarkEnd w:id="32575"/>
      <w:r>
        <w:rPr>
          <w:rFonts w:hint="cs"/>
          <w:rtl/>
        </w:rPr>
        <w:t xml:space="preserve">הכפר </w:t>
      </w:r>
      <w:bookmarkStart w:id="32576" w:name="_ETM_Q58_577829"/>
      <w:bookmarkEnd w:id="32576"/>
      <w:r>
        <w:rPr>
          <w:rFonts w:hint="cs"/>
          <w:rtl/>
        </w:rPr>
        <w:t xml:space="preserve">השיקומי </w:t>
      </w:r>
      <w:bookmarkStart w:id="32577" w:name="_ETM_Q58_578279"/>
      <w:bookmarkEnd w:id="32577"/>
      <w:r>
        <w:rPr>
          <w:rFonts w:hint="cs"/>
          <w:rtl/>
        </w:rPr>
        <w:t xml:space="preserve">עדי </w:t>
      </w:r>
      <w:bookmarkStart w:id="32578" w:name="_ETM_Q58_578579"/>
      <w:bookmarkEnd w:id="32578"/>
      <w:r>
        <w:rPr>
          <w:rFonts w:hint="cs"/>
          <w:rtl/>
        </w:rPr>
        <w:t xml:space="preserve">נגב </w:t>
      </w:r>
      <w:bookmarkStart w:id="32579" w:name="_ETM_Q58_579060"/>
      <w:bookmarkStart w:id="32580" w:name="_ETM_Q58_579990"/>
      <w:bookmarkEnd w:id="32579"/>
      <w:bookmarkEnd w:id="32580"/>
      <w:r w:rsidR="00F8475F">
        <w:rPr>
          <w:rFonts w:hint="eastAsia"/>
          <w:rtl/>
        </w:rPr>
        <w:t>–</w:t>
      </w:r>
      <w:r w:rsidR="00F8475F">
        <w:rPr>
          <w:rFonts w:hint="cs"/>
          <w:rtl/>
        </w:rPr>
        <w:t xml:space="preserve"> </w:t>
      </w:r>
      <w:r>
        <w:rPr>
          <w:rFonts w:hint="cs"/>
          <w:rtl/>
        </w:rPr>
        <w:t xml:space="preserve">נחלת ערן וחתן </w:t>
      </w:r>
      <w:bookmarkStart w:id="32581" w:name="_ETM_Q58_580469"/>
      <w:bookmarkEnd w:id="32581"/>
      <w:r>
        <w:rPr>
          <w:rFonts w:hint="cs"/>
          <w:rtl/>
        </w:rPr>
        <w:t xml:space="preserve">פרס </w:t>
      </w:r>
      <w:bookmarkStart w:id="32582" w:name="_ETM_Q58_580740"/>
      <w:bookmarkEnd w:id="32582"/>
      <w:r>
        <w:rPr>
          <w:rFonts w:hint="cs"/>
          <w:rtl/>
        </w:rPr>
        <w:t>ישראל</w:t>
      </w:r>
      <w:r w:rsidR="00F8475F">
        <w:rPr>
          <w:rFonts w:hint="cs"/>
          <w:rtl/>
        </w:rPr>
        <w:t>,</w:t>
      </w:r>
      <w:r>
        <w:rPr>
          <w:rFonts w:hint="cs"/>
          <w:rtl/>
        </w:rPr>
        <w:t xml:space="preserve"> </w:t>
      </w:r>
      <w:bookmarkStart w:id="32583" w:name="_ETM_Q58_581609"/>
      <w:bookmarkEnd w:id="32583"/>
      <w:r>
        <w:rPr>
          <w:rFonts w:hint="cs"/>
          <w:rtl/>
        </w:rPr>
        <w:t xml:space="preserve">אחיו של </w:t>
      </w:r>
      <w:bookmarkStart w:id="32584" w:name="_ETM_Q58_581969"/>
      <w:bookmarkStart w:id="32585" w:name="_ETM_Q58_582149"/>
      <w:bookmarkEnd w:id="32584"/>
      <w:bookmarkEnd w:id="32585"/>
      <w:r>
        <w:rPr>
          <w:rFonts w:hint="cs"/>
          <w:rtl/>
        </w:rPr>
        <w:t xml:space="preserve">ערן </w:t>
      </w:r>
      <w:bookmarkStart w:id="32586" w:name="_ETM_Q58_582479"/>
      <w:bookmarkEnd w:id="32586"/>
      <w:proofErr w:type="spellStart"/>
      <w:r>
        <w:rPr>
          <w:rFonts w:hint="cs"/>
          <w:rtl/>
        </w:rPr>
        <w:t>אברוצקי</w:t>
      </w:r>
      <w:proofErr w:type="spellEnd"/>
      <w:r>
        <w:rPr>
          <w:rFonts w:hint="cs"/>
          <w:rtl/>
        </w:rPr>
        <w:t xml:space="preserve">, </w:t>
      </w:r>
      <w:bookmarkStart w:id="32587" w:name="_ETM_Q58_582990"/>
      <w:bookmarkEnd w:id="32587"/>
      <w:r>
        <w:rPr>
          <w:rFonts w:hint="cs"/>
          <w:rtl/>
        </w:rPr>
        <w:t xml:space="preserve">ז"ל, </w:t>
      </w:r>
      <w:bookmarkStart w:id="32588" w:name="_ETM_Q58_583200"/>
      <w:bookmarkEnd w:id="32588"/>
      <w:r>
        <w:rPr>
          <w:rFonts w:hint="cs"/>
          <w:rtl/>
        </w:rPr>
        <w:t xml:space="preserve">שנהרג </w:t>
      </w:r>
      <w:bookmarkStart w:id="32589" w:name="_ETM_Q58_583619"/>
      <w:bookmarkEnd w:id="32589"/>
      <w:r>
        <w:rPr>
          <w:rFonts w:hint="cs"/>
          <w:rtl/>
        </w:rPr>
        <w:t xml:space="preserve">במלחמת </w:t>
      </w:r>
      <w:bookmarkStart w:id="32590" w:name="_ETM_Q58_583920"/>
      <w:bookmarkEnd w:id="32590"/>
      <w:r>
        <w:rPr>
          <w:rFonts w:hint="cs"/>
          <w:rtl/>
        </w:rPr>
        <w:t xml:space="preserve">יום </w:t>
      </w:r>
      <w:bookmarkStart w:id="32591" w:name="_ETM_Q58_584009"/>
      <w:bookmarkEnd w:id="32591"/>
      <w:r>
        <w:rPr>
          <w:rFonts w:hint="cs"/>
          <w:rtl/>
        </w:rPr>
        <w:t xml:space="preserve">הכיפורים, </w:t>
      </w:r>
      <w:bookmarkStart w:id="32592" w:name="_ETM_Q58_585000"/>
      <w:bookmarkEnd w:id="32592"/>
      <w:r>
        <w:rPr>
          <w:rFonts w:hint="cs"/>
          <w:rtl/>
        </w:rPr>
        <w:t xml:space="preserve">ואביו </w:t>
      </w:r>
      <w:bookmarkStart w:id="32593" w:name="_ETM_Q58_585450"/>
      <w:bookmarkEnd w:id="32593"/>
      <w:r>
        <w:rPr>
          <w:rFonts w:hint="cs"/>
          <w:rtl/>
        </w:rPr>
        <w:t xml:space="preserve">של </w:t>
      </w:r>
      <w:bookmarkStart w:id="32594" w:name="_ETM_Q58_585659"/>
      <w:bookmarkEnd w:id="32594"/>
      <w:r>
        <w:rPr>
          <w:rFonts w:hint="cs"/>
          <w:rtl/>
        </w:rPr>
        <w:t xml:space="preserve">ערן </w:t>
      </w:r>
      <w:bookmarkStart w:id="32595" w:name="_ETM_Q58_585929"/>
      <w:bookmarkEnd w:id="32595"/>
      <w:r>
        <w:rPr>
          <w:rFonts w:hint="cs"/>
          <w:rtl/>
        </w:rPr>
        <w:t xml:space="preserve">אלמוג </w:t>
      </w:r>
      <w:bookmarkStart w:id="32596" w:name="_ETM_Q58_586229"/>
      <w:bookmarkStart w:id="32597" w:name="_ETM_Q58_586960"/>
      <w:bookmarkEnd w:id="32596"/>
      <w:bookmarkEnd w:id="32597"/>
      <w:r>
        <w:rPr>
          <w:rFonts w:hint="cs"/>
          <w:rtl/>
        </w:rPr>
        <w:t xml:space="preserve">ז"ל. בתפקידו </w:t>
      </w:r>
      <w:bookmarkStart w:id="32598" w:name="_ETM_Q58_587469"/>
      <w:bookmarkEnd w:id="32598"/>
      <w:r>
        <w:rPr>
          <w:rFonts w:hint="cs"/>
          <w:rtl/>
        </w:rPr>
        <w:t xml:space="preserve">האחרון </w:t>
      </w:r>
      <w:bookmarkStart w:id="32599" w:name="_ETM_Q58_587770"/>
      <w:bookmarkEnd w:id="32599"/>
      <w:r>
        <w:rPr>
          <w:rFonts w:hint="cs"/>
          <w:rtl/>
        </w:rPr>
        <w:t xml:space="preserve">בצה"ל </w:t>
      </w:r>
      <w:bookmarkStart w:id="32600" w:name="_ETM_Q58_588159"/>
      <w:bookmarkEnd w:id="32600"/>
      <w:r>
        <w:rPr>
          <w:rFonts w:hint="cs"/>
          <w:rtl/>
        </w:rPr>
        <w:t xml:space="preserve">שימש </w:t>
      </w:r>
      <w:bookmarkStart w:id="32601" w:name="_ETM_Q58_588729"/>
      <w:bookmarkEnd w:id="32601"/>
      <w:r>
        <w:rPr>
          <w:rFonts w:hint="cs"/>
          <w:rtl/>
        </w:rPr>
        <w:t xml:space="preserve">מפקד </w:t>
      </w:r>
      <w:bookmarkStart w:id="32602" w:name="_ETM_Q58_589299"/>
      <w:bookmarkEnd w:id="32602"/>
      <w:r>
        <w:rPr>
          <w:rFonts w:hint="cs"/>
          <w:rtl/>
        </w:rPr>
        <w:t xml:space="preserve">פיקוד </w:t>
      </w:r>
      <w:bookmarkStart w:id="32603" w:name="_ETM_Q58_589689"/>
      <w:bookmarkEnd w:id="32603"/>
      <w:r>
        <w:rPr>
          <w:rFonts w:hint="cs"/>
          <w:rtl/>
        </w:rPr>
        <w:t>הדרום.</w:t>
      </w:r>
      <w:bookmarkStart w:id="32604" w:name="_ETM_Q58_592788"/>
      <w:bookmarkStart w:id="32605" w:name="_ETM_Q58_592874"/>
      <w:bookmarkStart w:id="32606" w:name="_ETM_Q58_592956"/>
      <w:bookmarkStart w:id="32607" w:name="_ETM_Q58_593032"/>
      <w:bookmarkStart w:id="32608" w:name="_ETM_Q58_590750"/>
      <w:bookmarkEnd w:id="32604"/>
      <w:bookmarkEnd w:id="32605"/>
      <w:bookmarkEnd w:id="32606"/>
      <w:bookmarkEnd w:id="32607"/>
      <w:bookmarkEnd w:id="32608"/>
      <w:r>
        <w:rPr>
          <w:rFonts w:hint="cs"/>
          <w:rtl/>
        </w:rPr>
        <w:t xml:space="preserve"> חזון </w:t>
      </w:r>
      <w:bookmarkStart w:id="32609" w:name="_ETM_Q58_591140"/>
      <w:bookmarkEnd w:id="32609"/>
      <w:r>
        <w:rPr>
          <w:rFonts w:hint="cs"/>
          <w:rtl/>
        </w:rPr>
        <w:t xml:space="preserve">השילוב. </w:t>
      </w:r>
      <w:bookmarkStart w:id="32610" w:name="_ETM_Q58_594299"/>
      <w:bookmarkEnd w:id="32610"/>
    </w:p>
    <w:p w:rsidR="004824FD" w:rsidRDefault="004824FD" w:rsidP="004824FD">
      <w:pPr>
        <w:rPr>
          <w:rtl/>
        </w:rPr>
      </w:pPr>
    </w:p>
    <w:p w:rsidR="004824FD" w:rsidRDefault="004824FD" w:rsidP="004824FD">
      <w:pPr>
        <w:rPr>
          <w:rtl/>
        </w:rPr>
      </w:pPr>
      <w:r>
        <w:rPr>
          <w:rFonts w:hint="cs"/>
          <w:rtl/>
        </w:rPr>
        <w:t xml:space="preserve">"הפסיכולוגית </w:t>
      </w:r>
      <w:bookmarkStart w:id="32611" w:name="_ETM_Q58_594960"/>
      <w:bookmarkEnd w:id="32611"/>
      <w:r>
        <w:rPr>
          <w:rFonts w:hint="cs"/>
          <w:rtl/>
        </w:rPr>
        <w:t xml:space="preserve">להתפתחות </w:t>
      </w:r>
      <w:bookmarkStart w:id="32612" w:name="_ETM_Q58_595470"/>
      <w:bookmarkEnd w:id="32612"/>
      <w:r>
        <w:rPr>
          <w:rFonts w:hint="cs"/>
          <w:rtl/>
        </w:rPr>
        <w:t xml:space="preserve">הילד </w:t>
      </w:r>
      <w:bookmarkStart w:id="32613" w:name="_ETM_Q58_595770"/>
      <w:bookmarkEnd w:id="32613"/>
      <w:r>
        <w:rPr>
          <w:rFonts w:hint="cs"/>
          <w:rtl/>
        </w:rPr>
        <w:t xml:space="preserve">התבוננה </w:t>
      </w:r>
      <w:bookmarkStart w:id="32614" w:name="_ETM_Q58_596460"/>
      <w:bookmarkEnd w:id="32614"/>
      <w:r>
        <w:rPr>
          <w:rFonts w:hint="cs"/>
          <w:rtl/>
        </w:rPr>
        <w:t xml:space="preserve">בדידי </w:t>
      </w:r>
      <w:bookmarkStart w:id="32615" w:name="_ETM_Q58_597270"/>
      <w:bookmarkEnd w:id="32615"/>
      <w:r>
        <w:rPr>
          <w:rFonts w:hint="cs"/>
          <w:rtl/>
        </w:rPr>
        <w:t xml:space="preserve">רעייתי </w:t>
      </w:r>
      <w:bookmarkStart w:id="32616" w:name="_ETM_Q58_597900"/>
      <w:bookmarkEnd w:id="32616"/>
      <w:r>
        <w:rPr>
          <w:rFonts w:hint="cs"/>
          <w:rtl/>
        </w:rPr>
        <w:t xml:space="preserve">ובי </w:t>
      </w:r>
      <w:bookmarkStart w:id="32617" w:name="_ETM_Q58_598260"/>
      <w:bookmarkEnd w:id="32617"/>
      <w:r>
        <w:rPr>
          <w:rFonts w:hint="cs"/>
          <w:rtl/>
        </w:rPr>
        <w:t xml:space="preserve">וירתה </w:t>
      </w:r>
      <w:bookmarkStart w:id="32618" w:name="_ETM_Q58_598740"/>
      <w:bookmarkEnd w:id="32618"/>
      <w:r>
        <w:rPr>
          <w:rFonts w:hint="cs"/>
          <w:rtl/>
        </w:rPr>
        <w:t xml:space="preserve">לחלל </w:t>
      </w:r>
      <w:bookmarkStart w:id="32619" w:name="_ETM_Q58_599100"/>
      <w:bookmarkEnd w:id="32619"/>
      <w:r>
        <w:rPr>
          <w:rFonts w:hint="cs"/>
          <w:rtl/>
        </w:rPr>
        <w:t xml:space="preserve">החדר </w:t>
      </w:r>
      <w:bookmarkStart w:id="32620" w:name="_ETM_Q58_599400"/>
      <w:bookmarkEnd w:id="32620"/>
      <w:r>
        <w:rPr>
          <w:rFonts w:hint="cs"/>
          <w:rtl/>
        </w:rPr>
        <w:t xml:space="preserve">שלושה </w:t>
      </w:r>
      <w:bookmarkStart w:id="32621" w:name="_ETM_Q58_599760"/>
      <w:bookmarkEnd w:id="32621"/>
      <w:r>
        <w:rPr>
          <w:rFonts w:hint="cs"/>
          <w:rtl/>
        </w:rPr>
        <w:t xml:space="preserve">משפטים </w:t>
      </w:r>
      <w:bookmarkStart w:id="32622" w:name="_ETM_Q58_600210"/>
      <w:bookmarkEnd w:id="32622"/>
      <w:r>
        <w:rPr>
          <w:rFonts w:hint="cs"/>
          <w:rtl/>
        </w:rPr>
        <w:t xml:space="preserve">שכל </w:t>
      </w:r>
      <w:bookmarkStart w:id="32623" w:name="_ETM_Q58_600510"/>
      <w:bookmarkEnd w:id="32623"/>
      <w:r>
        <w:rPr>
          <w:rFonts w:hint="cs"/>
          <w:rtl/>
        </w:rPr>
        <w:t xml:space="preserve">אחד </w:t>
      </w:r>
      <w:bookmarkStart w:id="32624" w:name="_ETM_Q58_600750"/>
      <w:bookmarkEnd w:id="32624"/>
      <w:r>
        <w:rPr>
          <w:rFonts w:hint="cs"/>
          <w:rtl/>
        </w:rPr>
        <w:t xml:space="preserve">מהם </w:t>
      </w:r>
      <w:bookmarkStart w:id="32625" w:name="_ETM_Q58_601110"/>
      <w:bookmarkEnd w:id="32625"/>
      <w:r>
        <w:rPr>
          <w:rFonts w:hint="cs"/>
          <w:rtl/>
        </w:rPr>
        <w:t xml:space="preserve">היה </w:t>
      </w:r>
      <w:bookmarkStart w:id="32626" w:name="_ETM_Q58_601409"/>
      <w:bookmarkEnd w:id="32626"/>
      <w:r>
        <w:rPr>
          <w:rFonts w:hint="cs"/>
          <w:rtl/>
        </w:rPr>
        <w:t xml:space="preserve">כמו </w:t>
      </w:r>
      <w:bookmarkStart w:id="32627" w:name="_ETM_Q58_601589"/>
      <w:bookmarkEnd w:id="32627"/>
      <w:r>
        <w:rPr>
          <w:rFonts w:hint="cs"/>
          <w:rtl/>
        </w:rPr>
        <w:t xml:space="preserve">פטיש </w:t>
      </w:r>
      <w:bookmarkStart w:id="32628" w:name="_ETM_Q58_602130"/>
      <w:bookmarkEnd w:id="32628"/>
      <w:r>
        <w:rPr>
          <w:rFonts w:hint="cs"/>
          <w:rtl/>
        </w:rPr>
        <w:t xml:space="preserve">ענקי </w:t>
      </w:r>
      <w:bookmarkStart w:id="32629" w:name="_ETM_Q58_602520"/>
      <w:bookmarkEnd w:id="32629"/>
      <w:r>
        <w:rPr>
          <w:rFonts w:hint="cs"/>
          <w:rtl/>
        </w:rPr>
        <w:t xml:space="preserve">שנחת </w:t>
      </w:r>
      <w:bookmarkStart w:id="32630" w:name="_ETM_Q58_602970"/>
      <w:bookmarkEnd w:id="32630"/>
      <w:r>
        <w:rPr>
          <w:rFonts w:hint="cs"/>
          <w:rtl/>
        </w:rPr>
        <w:t xml:space="preserve">על </w:t>
      </w:r>
      <w:bookmarkStart w:id="32631" w:name="_ETM_Q58_603060"/>
      <w:bookmarkEnd w:id="32631"/>
      <w:r>
        <w:rPr>
          <w:rFonts w:hint="cs"/>
          <w:rtl/>
        </w:rPr>
        <w:t xml:space="preserve">ראשינו. </w:t>
      </w:r>
      <w:bookmarkStart w:id="32632" w:name="_ETM_Q58_604120"/>
      <w:bookmarkEnd w:id="32632"/>
      <w:r>
        <w:rPr>
          <w:rFonts w:hint="cs"/>
          <w:rtl/>
        </w:rPr>
        <w:t xml:space="preserve">'ערן </w:t>
      </w:r>
      <w:bookmarkStart w:id="32633" w:name="_ETM_Q58_604479"/>
      <w:bookmarkEnd w:id="32633"/>
      <w:r>
        <w:rPr>
          <w:rFonts w:hint="cs"/>
          <w:rtl/>
        </w:rPr>
        <w:t xml:space="preserve">בנכם </w:t>
      </w:r>
      <w:bookmarkStart w:id="32634" w:name="_ETM_Q58_604870"/>
      <w:bookmarkEnd w:id="32634"/>
      <w:r>
        <w:rPr>
          <w:rFonts w:hint="cs"/>
          <w:rtl/>
        </w:rPr>
        <w:t xml:space="preserve">סובל </w:t>
      </w:r>
      <w:bookmarkStart w:id="32635" w:name="_ETM_Q58_605260"/>
      <w:bookmarkEnd w:id="32635"/>
      <w:r>
        <w:rPr>
          <w:rFonts w:hint="cs"/>
          <w:rtl/>
        </w:rPr>
        <w:t xml:space="preserve">מצירוף </w:t>
      </w:r>
      <w:bookmarkStart w:id="32636" w:name="_ETM_Q58_605680"/>
      <w:bookmarkEnd w:id="32636"/>
      <w:r>
        <w:rPr>
          <w:rFonts w:hint="cs"/>
          <w:rtl/>
        </w:rPr>
        <w:t xml:space="preserve">של </w:t>
      </w:r>
      <w:bookmarkStart w:id="32637" w:name="_ETM_Q58_605860"/>
      <w:bookmarkEnd w:id="32637"/>
      <w:r>
        <w:rPr>
          <w:rFonts w:hint="cs"/>
          <w:rtl/>
        </w:rPr>
        <w:t xml:space="preserve">אוטיזם </w:t>
      </w:r>
      <w:bookmarkStart w:id="32638" w:name="_ETM_Q58_606430"/>
      <w:bookmarkEnd w:id="32638"/>
      <w:r>
        <w:rPr>
          <w:rFonts w:hint="cs"/>
          <w:rtl/>
        </w:rPr>
        <w:t xml:space="preserve">ופיגור, </w:t>
      </w:r>
      <w:bookmarkStart w:id="32639" w:name="_ETM_Q58_607060"/>
      <w:bookmarkEnd w:id="32639"/>
      <w:r>
        <w:rPr>
          <w:rFonts w:hint="cs"/>
          <w:rtl/>
        </w:rPr>
        <w:t xml:space="preserve">ככל </w:t>
      </w:r>
      <w:bookmarkStart w:id="32640" w:name="_ETM_Q58_607390"/>
      <w:bookmarkEnd w:id="32640"/>
      <w:r>
        <w:rPr>
          <w:rFonts w:hint="cs"/>
          <w:rtl/>
        </w:rPr>
        <w:t xml:space="preserve">הנראה </w:t>
      </w:r>
      <w:bookmarkStart w:id="32641" w:name="_ETM_Q58_607659"/>
      <w:bookmarkEnd w:id="32641"/>
      <w:r>
        <w:rPr>
          <w:rFonts w:hint="cs"/>
          <w:rtl/>
        </w:rPr>
        <w:t xml:space="preserve">יישאר </w:t>
      </w:r>
      <w:bookmarkStart w:id="32642" w:name="_ETM_Q58_607990"/>
      <w:bookmarkEnd w:id="32642"/>
      <w:r>
        <w:rPr>
          <w:rFonts w:hint="cs"/>
          <w:rtl/>
        </w:rPr>
        <w:t xml:space="preserve">כל </w:t>
      </w:r>
      <w:bookmarkStart w:id="32643" w:name="_ETM_Q58_608170"/>
      <w:bookmarkEnd w:id="32643"/>
      <w:r>
        <w:rPr>
          <w:rFonts w:hint="cs"/>
          <w:rtl/>
        </w:rPr>
        <w:t xml:space="preserve">חייו </w:t>
      </w:r>
      <w:bookmarkStart w:id="32644" w:name="_ETM_Q58_608470"/>
      <w:bookmarkEnd w:id="32644"/>
      <w:r>
        <w:rPr>
          <w:rFonts w:hint="cs"/>
          <w:rtl/>
        </w:rPr>
        <w:t xml:space="preserve">בגיל </w:t>
      </w:r>
      <w:bookmarkStart w:id="32645" w:name="_ETM_Q58_608770"/>
      <w:bookmarkEnd w:id="32645"/>
      <w:r>
        <w:rPr>
          <w:rFonts w:hint="cs"/>
          <w:rtl/>
        </w:rPr>
        <w:t xml:space="preserve">של </w:t>
      </w:r>
      <w:bookmarkStart w:id="32646" w:name="_ETM_Q58_608920"/>
      <w:bookmarkEnd w:id="32646"/>
      <w:r>
        <w:rPr>
          <w:rFonts w:hint="cs"/>
          <w:rtl/>
        </w:rPr>
        <w:t xml:space="preserve">כמה </w:t>
      </w:r>
      <w:bookmarkStart w:id="32647" w:name="_ETM_Q58_609130"/>
      <w:bookmarkEnd w:id="32647"/>
      <w:r>
        <w:rPr>
          <w:rFonts w:hint="cs"/>
          <w:rtl/>
        </w:rPr>
        <w:t xml:space="preserve">חודשים, </w:t>
      </w:r>
      <w:bookmarkStart w:id="32648" w:name="_ETM_Q58_610200"/>
      <w:bookmarkEnd w:id="32648"/>
      <w:r>
        <w:rPr>
          <w:rFonts w:hint="cs"/>
          <w:rtl/>
        </w:rPr>
        <w:t xml:space="preserve">ככל </w:t>
      </w:r>
      <w:bookmarkStart w:id="32649" w:name="_ETM_Q58_610590"/>
      <w:bookmarkEnd w:id="32649"/>
      <w:r>
        <w:rPr>
          <w:rFonts w:hint="cs"/>
          <w:rtl/>
        </w:rPr>
        <w:t xml:space="preserve">הנראה </w:t>
      </w:r>
      <w:bookmarkStart w:id="32650" w:name="_ETM_Q58_610980"/>
      <w:bookmarkEnd w:id="32650"/>
      <w:r>
        <w:rPr>
          <w:rFonts w:hint="cs"/>
          <w:rtl/>
        </w:rPr>
        <w:t xml:space="preserve">לעולם </w:t>
      </w:r>
      <w:bookmarkStart w:id="32651" w:name="_ETM_Q58_611340"/>
      <w:bookmarkEnd w:id="32651"/>
      <w:r>
        <w:rPr>
          <w:rFonts w:hint="cs"/>
          <w:rtl/>
        </w:rPr>
        <w:t xml:space="preserve">לא </w:t>
      </w:r>
      <w:bookmarkStart w:id="32652" w:name="_ETM_Q58_611400"/>
      <w:bookmarkEnd w:id="32652"/>
      <w:r>
        <w:rPr>
          <w:rFonts w:hint="cs"/>
          <w:rtl/>
        </w:rPr>
        <w:t>ידבר</w:t>
      </w:r>
      <w:bookmarkStart w:id="32653" w:name="_ETM_Q58_612190"/>
      <w:bookmarkEnd w:id="32653"/>
      <w:r>
        <w:rPr>
          <w:rFonts w:hint="cs"/>
          <w:rtl/>
        </w:rPr>
        <w:t xml:space="preserve">'. </w:t>
      </w:r>
    </w:p>
    <w:p w:rsidR="004824FD" w:rsidRDefault="004824FD" w:rsidP="004824FD">
      <w:pPr>
        <w:rPr>
          <w:rtl/>
        </w:rPr>
      </w:pPr>
    </w:p>
    <w:p w:rsidR="004824FD" w:rsidRDefault="0047682D" w:rsidP="004824FD">
      <w:pPr>
        <w:rPr>
          <w:rtl/>
        </w:rPr>
      </w:pPr>
      <w:r>
        <w:rPr>
          <w:rFonts w:hint="cs"/>
          <w:rtl/>
        </w:rPr>
        <w:t>"</w:t>
      </w:r>
      <w:r w:rsidR="004824FD">
        <w:rPr>
          <w:rFonts w:hint="cs"/>
          <w:rtl/>
        </w:rPr>
        <w:t xml:space="preserve">השמיים </w:t>
      </w:r>
      <w:bookmarkStart w:id="32654" w:name="_ETM_Q58_612670"/>
      <w:bookmarkEnd w:id="32654"/>
      <w:r w:rsidR="004824FD">
        <w:rPr>
          <w:rFonts w:hint="cs"/>
          <w:rtl/>
        </w:rPr>
        <w:t xml:space="preserve">נפלו, </w:t>
      </w:r>
      <w:bookmarkStart w:id="32655" w:name="_ETM_Q58_613480"/>
      <w:bookmarkEnd w:id="32655"/>
      <w:r w:rsidR="004824FD">
        <w:rPr>
          <w:rFonts w:hint="cs"/>
          <w:rtl/>
        </w:rPr>
        <w:t xml:space="preserve">הבכי </w:t>
      </w:r>
      <w:bookmarkStart w:id="32656" w:name="_ETM_Q58_613870"/>
      <w:bookmarkEnd w:id="32656"/>
      <w:r w:rsidR="004824FD">
        <w:rPr>
          <w:rFonts w:hint="cs"/>
          <w:rtl/>
        </w:rPr>
        <w:t xml:space="preserve">של </w:t>
      </w:r>
      <w:bookmarkStart w:id="32657" w:name="_ETM_Q58_614049"/>
      <w:bookmarkEnd w:id="32657"/>
      <w:proofErr w:type="spellStart"/>
      <w:r w:rsidR="004824FD">
        <w:rPr>
          <w:rFonts w:hint="cs"/>
          <w:rtl/>
        </w:rPr>
        <w:t>דידי</w:t>
      </w:r>
      <w:proofErr w:type="spellEnd"/>
      <w:r w:rsidR="004824FD">
        <w:rPr>
          <w:rFonts w:hint="cs"/>
          <w:rtl/>
        </w:rPr>
        <w:t xml:space="preserve"> </w:t>
      </w:r>
      <w:bookmarkStart w:id="32658" w:name="_ETM_Q58_614349"/>
      <w:bookmarkEnd w:id="32658"/>
      <w:r w:rsidR="004824FD">
        <w:rPr>
          <w:rFonts w:hint="cs"/>
          <w:rtl/>
        </w:rPr>
        <w:t xml:space="preserve">היה </w:t>
      </w:r>
      <w:bookmarkStart w:id="32659" w:name="_ETM_Q58_614529"/>
      <w:bookmarkEnd w:id="32659"/>
      <w:r w:rsidR="004824FD">
        <w:rPr>
          <w:rFonts w:hint="cs"/>
          <w:rtl/>
        </w:rPr>
        <w:t xml:space="preserve">חזק </w:t>
      </w:r>
      <w:bookmarkStart w:id="32660" w:name="_ETM_Q58_614920"/>
      <w:bookmarkEnd w:id="32660"/>
      <w:r w:rsidR="004824FD">
        <w:rPr>
          <w:rFonts w:hint="cs"/>
          <w:rtl/>
        </w:rPr>
        <w:t xml:space="preserve">מקולות </w:t>
      </w:r>
      <w:bookmarkStart w:id="32661" w:name="_ETM_Q58_615310"/>
      <w:bookmarkEnd w:id="32661"/>
      <w:r w:rsidR="004824FD">
        <w:rPr>
          <w:rFonts w:hint="cs"/>
          <w:rtl/>
        </w:rPr>
        <w:t xml:space="preserve">השופר </w:t>
      </w:r>
      <w:bookmarkStart w:id="32662" w:name="_ETM_Q58_615700"/>
      <w:bookmarkEnd w:id="32662"/>
      <w:r w:rsidR="004824FD">
        <w:rPr>
          <w:rFonts w:hint="cs"/>
          <w:rtl/>
        </w:rPr>
        <w:t xml:space="preserve">ביום </w:t>
      </w:r>
      <w:bookmarkStart w:id="32663" w:name="_ETM_Q58_615909"/>
      <w:bookmarkEnd w:id="32663"/>
      <w:r w:rsidR="004824FD">
        <w:rPr>
          <w:rFonts w:hint="cs"/>
          <w:rtl/>
        </w:rPr>
        <w:t xml:space="preserve">הכיפורים. </w:t>
      </w:r>
      <w:bookmarkStart w:id="32664" w:name="_ETM_Q58_616959"/>
      <w:bookmarkEnd w:id="32664"/>
      <w:r w:rsidR="004824FD">
        <w:rPr>
          <w:rFonts w:hint="cs"/>
          <w:rtl/>
        </w:rPr>
        <w:t xml:space="preserve">ערן </w:t>
      </w:r>
      <w:bookmarkStart w:id="32665" w:name="_ETM_Q58_617590"/>
      <w:bookmarkEnd w:id="32665"/>
      <w:r w:rsidR="004824FD">
        <w:rPr>
          <w:rFonts w:hint="cs"/>
          <w:rtl/>
        </w:rPr>
        <w:t xml:space="preserve">בננו </w:t>
      </w:r>
      <w:bookmarkStart w:id="32666" w:name="_ETM_Q58_617920"/>
      <w:bookmarkEnd w:id="32666"/>
      <w:r w:rsidR="004824FD">
        <w:rPr>
          <w:rFonts w:hint="cs"/>
          <w:rtl/>
        </w:rPr>
        <w:t xml:space="preserve">מעולם </w:t>
      </w:r>
      <w:bookmarkStart w:id="32667" w:name="_ETM_Q58_618370"/>
      <w:bookmarkEnd w:id="32667"/>
      <w:r w:rsidR="004824FD">
        <w:rPr>
          <w:rFonts w:hint="cs"/>
          <w:rtl/>
        </w:rPr>
        <w:t xml:space="preserve">לא </w:t>
      </w:r>
      <w:bookmarkStart w:id="32668" w:name="_ETM_Q58_618459"/>
      <w:bookmarkEnd w:id="32668"/>
      <w:r w:rsidR="004824FD">
        <w:rPr>
          <w:rFonts w:hint="cs"/>
          <w:rtl/>
        </w:rPr>
        <w:t xml:space="preserve">דיבר </w:t>
      </w:r>
      <w:bookmarkStart w:id="32669" w:name="_ETM_Q58_618940"/>
      <w:bookmarkEnd w:id="32669"/>
      <w:r w:rsidR="004824FD">
        <w:rPr>
          <w:rFonts w:hint="cs"/>
          <w:rtl/>
        </w:rPr>
        <w:t xml:space="preserve">בכל </w:t>
      </w:r>
      <w:bookmarkStart w:id="32670" w:name="_ETM_Q58_619480"/>
      <w:bookmarkEnd w:id="32670"/>
      <w:r w:rsidR="004824FD">
        <w:rPr>
          <w:rFonts w:hint="cs"/>
          <w:rtl/>
        </w:rPr>
        <w:t xml:space="preserve">23 </w:t>
      </w:r>
      <w:bookmarkStart w:id="32671" w:name="_ETM_Q58_620170"/>
      <w:bookmarkEnd w:id="32671"/>
      <w:r w:rsidR="004824FD">
        <w:rPr>
          <w:rFonts w:hint="cs"/>
          <w:rtl/>
        </w:rPr>
        <w:t xml:space="preserve">שנותיו, </w:t>
      </w:r>
      <w:bookmarkStart w:id="32672" w:name="_ETM_Q58_620650"/>
      <w:bookmarkEnd w:id="32672"/>
      <w:r w:rsidR="004824FD">
        <w:rPr>
          <w:rFonts w:hint="cs"/>
          <w:rtl/>
        </w:rPr>
        <w:t xml:space="preserve">מעולם </w:t>
      </w:r>
      <w:bookmarkStart w:id="32673" w:name="_ETM_Q58_621129"/>
      <w:bookmarkEnd w:id="32673"/>
      <w:r w:rsidR="004824FD">
        <w:rPr>
          <w:rFonts w:hint="cs"/>
          <w:rtl/>
        </w:rPr>
        <w:t xml:space="preserve">לא </w:t>
      </w:r>
      <w:bookmarkStart w:id="32674" w:name="_ETM_Q58_621250"/>
      <w:bookmarkEnd w:id="32674"/>
      <w:r w:rsidR="004824FD">
        <w:rPr>
          <w:rFonts w:hint="cs"/>
          <w:rtl/>
        </w:rPr>
        <w:t xml:space="preserve">קרא </w:t>
      </w:r>
      <w:bookmarkStart w:id="32675" w:name="_ETM_Q58_621519"/>
      <w:bookmarkEnd w:id="32675"/>
      <w:r w:rsidR="004824FD">
        <w:rPr>
          <w:rFonts w:hint="cs"/>
          <w:rtl/>
        </w:rPr>
        <w:t xml:space="preserve">לי </w:t>
      </w:r>
      <w:bookmarkStart w:id="32676" w:name="_ETM_Q58_621700"/>
      <w:bookmarkEnd w:id="32676"/>
      <w:r w:rsidR="004824FD">
        <w:rPr>
          <w:rFonts w:hint="cs"/>
          <w:rtl/>
        </w:rPr>
        <w:t xml:space="preserve">אבא </w:t>
      </w:r>
      <w:bookmarkStart w:id="32677" w:name="_ETM_Q58_622000"/>
      <w:bookmarkEnd w:id="32677"/>
      <w:r w:rsidR="004824FD">
        <w:rPr>
          <w:rFonts w:hint="cs"/>
          <w:rtl/>
        </w:rPr>
        <w:t xml:space="preserve">ולדידי אימא. </w:t>
      </w:r>
      <w:bookmarkStart w:id="32678" w:name="_ETM_Q58_622930"/>
      <w:bookmarkEnd w:id="32678"/>
      <w:r w:rsidR="004824FD">
        <w:rPr>
          <w:rFonts w:hint="cs"/>
          <w:rtl/>
        </w:rPr>
        <w:t xml:space="preserve">מעולם </w:t>
      </w:r>
      <w:bookmarkStart w:id="32679" w:name="_ETM_Q58_623379"/>
      <w:bookmarkEnd w:id="32679"/>
      <w:r w:rsidR="004824FD">
        <w:rPr>
          <w:rFonts w:hint="cs"/>
          <w:rtl/>
        </w:rPr>
        <w:t xml:space="preserve">לא </w:t>
      </w:r>
      <w:bookmarkStart w:id="32680" w:name="_ETM_Q58_623470"/>
      <w:bookmarkEnd w:id="32680"/>
      <w:r w:rsidR="004824FD">
        <w:rPr>
          <w:rFonts w:hint="cs"/>
          <w:rtl/>
        </w:rPr>
        <w:t xml:space="preserve">יצר </w:t>
      </w:r>
      <w:bookmarkStart w:id="32681" w:name="_ETM_Q58_623739"/>
      <w:bookmarkEnd w:id="32681"/>
      <w:r w:rsidR="004824FD">
        <w:rPr>
          <w:rFonts w:hint="cs"/>
          <w:rtl/>
        </w:rPr>
        <w:t xml:space="preserve">קשר </w:t>
      </w:r>
      <w:bookmarkStart w:id="32682" w:name="_ETM_Q58_624069"/>
      <w:bookmarkEnd w:id="32682"/>
      <w:r w:rsidR="004824FD">
        <w:rPr>
          <w:rFonts w:hint="cs"/>
          <w:rtl/>
        </w:rPr>
        <w:t xml:space="preserve">עין. </w:t>
      </w:r>
      <w:bookmarkStart w:id="32683" w:name="_ETM_Q58_625190"/>
      <w:bookmarkEnd w:id="32683"/>
      <w:r w:rsidR="004824FD">
        <w:rPr>
          <w:rFonts w:hint="cs"/>
          <w:rtl/>
        </w:rPr>
        <w:t xml:space="preserve">שתיקתו </w:t>
      </w:r>
      <w:bookmarkStart w:id="32684" w:name="_ETM_Q58_625880"/>
      <w:bookmarkEnd w:id="32684"/>
      <w:r w:rsidR="004824FD">
        <w:rPr>
          <w:rFonts w:hint="cs"/>
          <w:rtl/>
        </w:rPr>
        <w:t xml:space="preserve">הרועמת </w:t>
      </w:r>
      <w:bookmarkStart w:id="32685" w:name="_ETM_Q58_626420"/>
      <w:bookmarkEnd w:id="32685"/>
      <w:r w:rsidR="004824FD">
        <w:rPr>
          <w:rFonts w:hint="cs"/>
          <w:rtl/>
        </w:rPr>
        <w:t xml:space="preserve">שלחה </w:t>
      </w:r>
      <w:bookmarkStart w:id="32686" w:name="_ETM_Q58_626810"/>
      <w:bookmarkEnd w:id="32686"/>
      <w:r w:rsidR="004824FD">
        <w:rPr>
          <w:rFonts w:hint="cs"/>
          <w:rtl/>
        </w:rPr>
        <w:t xml:space="preserve">אותנו </w:t>
      </w:r>
      <w:bookmarkStart w:id="32687" w:name="_ETM_Q58_627200"/>
      <w:bookmarkEnd w:id="32687"/>
      <w:r w:rsidR="004824FD">
        <w:rPr>
          <w:rFonts w:hint="cs"/>
          <w:rtl/>
        </w:rPr>
        <w:t xml:space="preserve">למסע </w:t>
      </w:r>
      <w:bookmarkStart w:id="32688" w:name="_ETM_Q58_627620"/>
      <w:bookmarkEnd w:id="32688"/>
      <w:r w:rsidR="004824FD">
        <w:rPr>
          <w:rFonts w:hint="cs"/>
          <w:rtl/>
        </w:rPr>
        <w:t xml:space="preserve">כואב </w:t>
      </w:r>
      <w:bookmarkStart w:id="32689" w:name="_ETM_Q58_628070"/>
      <w:bookmarkEnd w:id="32689"/>
      <w:r w:rsidR="004824FD">
        <w:rPr>
          <w:rFonts w:hint="cs"/>
          <w:rtl/>
        </w:rPr>
        <w:t xml:space="preserve">ומטלטל </w:t>
      </w:r>
      <w:bookmarkStart w:id="32690" w:name="_ETM_Q58_629210"/>
      <w:bookmarkEnd w:id="32690"/>
      <w:r w:rsidR="004824FD">
        <w:rPr>
          <w:rFonts w:hint="cs"/>
          <w:rtl/>
        </w:rPr>
        <w:t xml:space="preserve">לחצר </w:t>
      </w:r>
      <w:bookmarkStart w:id="32691" w:name="_ETM_Q58_629990"/>
      <w:bookmarkStart w:id="32692" w:name="_ETM_Q58_630410"/>
      <w:bookmarkEnd w:id="32691"/>
      <w:bookmarkEnd w:id="32692"/>
      <w:r w:rsidR="004824FD">
        <w:rPr>
          <w:rFonts w:hint="cs"/>
          <w:rtl/>
        </w:rPr>
        <w:t xml:space="preserve">האחורית </w:t>
      </w:r>
      <w:bookmarkStart w:id="32693" w:name="_ETM_Q58_630740"/>
      <w:bookmarkEnd w:id="32693"/>
      <w:r w:rsidR="004824FD">
        <w:rPr>
          <w:rFonts w:hint="cs"/>
          <w:rtl/>
        </w:rPr>
        <w:t xml:space="preserve">של </w:t>
      </w:r>
      <w:bookmarkStart w:id="32694" w:name="_ETM_Q58_630860"/>
      <w:bookmarkEnd w:id="32694"/>
      <w:r w:rsidR="004824FD">
        <w:rPr>
          <w:rFonts w:hint="cs"/>
          <w:rtl/>
        </w:rPr>
        <w:t xml:space="preserve">מדינת </w:t>
      </w:r>
      <w:bookmarkStart w:id="32695" w:name="_ETM_Q58_631160"/>
      <w:bookmarkEnd w:id="32695"/>
      <w:r w:rsidR="004824FD">
        <w:rPr>
          <w:rFonts w:hint="cs"/>
          <w:rtl/>
        </w:rPr>
        <w:t>ישראל.</w:t>
      </w:r>
      <w:bookmarkStart w:id="32696" w:name="_ETM_Q58_633445"/>
      <w:bookmarkStart w:id="32697" w:name="_ETM_Q58_633525"/>
      <w:bookmarkStart w:id="32698" w:name="_ETM_Q58_632069"/>
      <w:bookmarkEnd w:id="32696"/>
      <w:bookmarkEnd w:id="32697"/>
      <w:bookmarkEnd w:id="32698"/>
      <w:r w:rsidR="004824FD">
        <w:rPr>
          <w:rFonts w:hint="cs"/>
          <w:rtl/>
        </w:rPr>
        <w:t xml:space="preserve"> בעצת </w:t>
      </w:r>
      <w:bookmarkStart w:id="32699" w:name="_ETM_Q58_632549"/>
      <w:bookmarkEnd w:id="32699"/>
      <w:r w:rsidR="004824FD">
        <w:rPr>
          <w:rFonts w:hint="cs"/>
          <w:rtl/>
        </w:rPr>
        <w:t xml:space="preserve">העובדת </w:t>
      </w:r>
      <w:bookmarkStart w:id="32700" w:name="_ETM_Q58_632909"/>
      <w:bookmarkEnd w:id="32700"/>
      <w:r w:rsidR="004824FD">
        <w:rPr>
          <w:rFonts w:hint="cs"/>
          <w:rtl/>
        </w:rPr>
        <w:t xml:space="preserve">הסוציאלית </w:t>
      </w:r>
      <w:bookmarkStart w:id="32701" w:name="_ETM_Q58_633629"/>
      <w:bookmarkEnd w:id="32701"/>
      <w:r w:rsidR="004824FD">
        <w:rPr>
          <w:rFonts w:hint="cs"/>
          <w:rtl/>
        </w:rPr>
        <w:t xml:space="preserve">בעירנו </w:t>
      </w:r>
      <w:bookmarkStart w:id="32702" w:name="_ETM_Q58_634109"/>
      <w:bookmarkEnd w:id="32702"/>
      <w:r w:rsidR="004824FD">
        <w:rPr>
          <w:rFonts w:hint="cs"/>
          <w:rtl/>
        </w:rPr>
        <w:t xml:space="preserve">ראשון </w:t>
      </w:r>
      <w:bookmarkStart w:id="32703" w:name="_ETM_Q58_634379"/>
      <w:bookmarkEnd w:id="32703"/>
      <w:r w:rsidR="004824FD">
        <w:rPr>
          <w:rFonts w:hint="cs"/>
          <w:rtl/>
        </w:rPr>
        <w:t xml:space="preserve">לציון </w:t>
      </w:r>
      <w:bookmarkStart w:id="32704" w:name="_ETM_Q58_634739"/>
      <w:bookmarkEnd w:id="32704"/>
      <w:r w:rsidR="004824FD">
        <w:rPr>
          <w:rFonts w:hint="cs"/>
          <w:rtl/>
        </w:rPr>
        <w:t xml:space="preserve">יצאנו </w:t>
      </w:r>
      <w:bookmarkStart w:id="32705" w:name="_ETM_Q58_635279"/>
      <w:bookmarkEnd w:id="32705"/>
      <w:r w:rsidR="004824FD">
        <w:rPr>
          <w:rFonts w:hint="cs"/>
          <w:rtl/>
        </w:rPr>
        <w:t xml:space="preserve">לתור </w:t>
      </w:r>
      <w:bookmarkStart w:id="32706" w:name="_ETM_Q58_635760"/>
      <w:bookmarkEnd w:id="32706"/>
      <w:r w:rsidR="004824FD">
        <w:rPr>
          <w:rFonts w:hint="cs"/>
          <w:rtl/>
        </w:rPr>
        <w:t xml:space="preserve">את </w:t>
      </w:r>
      <w:bookmarkStart w:id="32707" w:name="_ETM_Q58_635909"/>
      <w:bookmarkEnd w:id="32707"/>
      <w:r w:rsidR="004824FD">
        <w:rPr>
          <w:rFonts w:hint="cs"/>
          <w:rtl/>
        </w:rPr>
        <w:t xml:space="preserve">מוסדות </w:t>
      </w:r>
      <w:bookmarkStart w:id="32708" w:name="_ETM_Q58_636269"/>
      <w:bookmarkEnd w:id="32708"/>
      <w:r w:rsidR="004824FD">
        <w:rPr>
          <w:rFonts w:hint="cs"/>
          <w:rtl/>
        </w:rPr>
        <w:t xml:space="preserve">החינוך </w:t>
      </w:r>
      <w:bookmarkStart w:id="32709" w:name="_ETM_Q58_636659"/>
      <w:bookmarkEnd w:id="32709"/>
      <w:r w:rsidR="004824FD">
        <w:rPr>
          <w:rFonts w:hint="cs"/>
          <w:rtl/>
        </w:rPr>
        <w:t xml:space="preserve">המיוחד, </w:t>
      </w:r>
      <w:bookmarkStart w:id="32710" w:name="_ETM_Q58_637230"/>
      <w:bookmarkEnd w:id="32710"/>
      <w:r w:rsidR="004824FD">
        <w:rPr>
          <w:rFonts w:hint="cs"/>
          <w:rtl/>
        </w:rPr>
        <w:t xml:space="preserve">שנקראו </w:t>
      </w:r>
      <w:bookmarkStart w:id="32711" w:name="_ETM_Q58_637889"/>
      <w:bookmarkEnd w:id="32711"/>
      <w:r w:rsidR="004824FD">
        <w:rPr>
          <w:rFonts w:hint="cs"/>
          <w:rtl/>
        </w:rPr>
        <w:t>אז</w:t>
      </w:r>
      <w:bookmarkStart w:id="32712" w:name="_ETM_Q58_638129"/>
      <w:bookmarkEnd w:id="32712"/>
      <w:r w:rsidR="004824FD">
        <w:rPr>
          <w:rFonts w:hint="cs"/>
          <w:rtl/>
        </w:rPr>
        <w:t xml:space="preserve"> 'מוסדות </w:t>
      </w:r>
      <w:bookmarkStart w:id="32713" w:name="_ETM_Q58_638609"/>
      <w:bookmarkEnd w:id="32713"/>
      <w:r w:rsidR="004824FD">
        <w:rPr>
          <w:rFonts w:hint="cs"/>
          <w:rtl/>
        </w:rPr>
        <w:t xml:space="preserve">למפגרים'. </w:t>
      </w:r>
      <w:bookmarkStart w:id="32714" w:name="_ETM_Q58_640099"/>
      <w:bookmarkEnd w:id="32714"/>
      <w:r w:rsidR="004824FD">
        <w:rPr>
          <w:rFonts w:hint="cs"/>
          <w:rtl/>
        </w:rPr>
        <w:t xml:space="preserve">שנים </w:t>
      </w:r>
      <w:bookmarkStart w:id="32715" w:name="_ETM_Q58_640489"/>
      <w:bookmarkEnd w:id="32715"/>
      <w:r w:rsidR="004824FD">
        <w:rPr>
          <w:rFonts w:hint="cs"/>
          <w:rtl/>
        </w:rPr>
        <w:t xml:space="preserve">קודם </w:t>
      </w:r>
      <w:bookmarkStart w:id="32716" w:name="_ETM_Q58_640790"/>
      <w:bookmarkEnd w:id="32716"/>
      <w:r w:rsidR="004824FD">
        <w:rPr>
          <w:rFonts w:hint="cs"/>
          <w:rtl/>
        </w:rPr>
        <w:t xml:space="preserve">לכן </w:t>
      </w:r>
      <w:bookmarkStart w:id="32717" w:name="_ETM_Q58_641090"/>
      <w:bookmarkEnd w:id="32717"/>
      <w:r w:rsidR="004824FD">
        <w:rPr>
          <w:rFonts w:hint="cs"/>
          <w:rtl/>
        </w:rPr>
        <w:t xml:space="preserve">נקראו </w:t>
      </w:r>
      <w:bookmarkStart w:id="32718" w:name="_ETM_Q58_641569"/>
      <w:bookmarkEnd w:id="32718"/>
      <w:r w:rsidR="004824FD">
        <w:rPr>
          <w:rFonts w:hint="cs"/>
          <w:rtl/>
        </w:rPr>
        <w:t xml:space="preserve">'מוסדות </w:t>
      </w:r>
      <w:bookmarkStart w:id="32719" w:name="_ETM_Q58_642109"/>
      <w:bookmarkEnd w:id="32719"/>
      <w:r w:rsidR="004824FD">
        <w:rPr>
          <w:rFonts w:hint="cs"/>
          <w:rtl/>
        </w:rPr>
        <w:t xml:space="preserve">לילדים </w:t>
      </w:r>
      <w:bookmarkStart w:id="32720" w:name="_ETM_Q58_642559"/>
      <w:bookmarkEnd w:id="32720"/>
      <w:r w:rsidR="004824FD">
        <w:rPr>
          <w:rFonts w:hint="cs"/>
          <w:rtl/>
        </w:rPr>
        <w:t xml:space="preserve">דפקטיביים'. </w:t>
      </w:r>
      <w:bookmarkStart w:id="32721" w:name="_ETM_Q58_643800"/>
      <w:bookmarkEnd w:id="32721"/>
      <w:r w:rsidR="004824FD">
        <w:rPr>
          <w:rFonts w:hint="cs"/>
          <w:rtl/>
        </w:rPr>
        <w:t xml:space="preserve">החוויה </w:t>
      </w:r>
      <w:bookmarkStart w:id="32722" w:name="_ETM_Q58_644370"/>
      <w:bookmarkEnd w:id="32722"/>
      <w:r w:rsidR="004824FD">
        <w:rPr>
          <w:rFonts w:hint="cs"/>
          <w:rtl/>
        </w:rPr>
        <w:t xml:space="preserve">הייתה </w:t>
      </w:r>
      <w:bookmarkStart w:id="32723" w:name="_ETM_Q58_644550"/>
      <w:bookmarkEnd w:id="32723"/>
      <w:r w:rsidR="004824FD">
        <w:rPr>
          <w:rFonts w:hint="cs"/>
          <w:rtl/>
        </w:rPr>
        <w:t xml:space="preserve">קשה, </w:t>
      </w:r>
      <w:bookmarkStart w:id="32724" w:name="_ETM_Q58_645209"/>
      <w:bookmarkEnd w:id="32724"/>
      <w:r w:rsidR="004824FD">
        <w:rPr>
          <w:rFonts w:hint="cs"/>
          <w:rtl/>
        </w:rPr>
        <w:t xml:space="preserve">פתיחת </w:t>
      </w:r>
      <w:bookmarkStart w:id="32725" w:name="_ETM_Q58_645660"/>
      <w:bookmarkEnd w:id="32725"/>
      <w:r w:rsidR="004824FD">
        <w:rPr>
          <w:rFonts w:hint="cs"/>
          <w:rtl/>
        </w:rPr>
        <w:t xml:space="preserve">דלת </w:t>
      </w:r>
      <w:bookmarkStart w:id="32726" w:name="_ETM_Q58_645930"/>
      <w:bookmarkEnd w:id="32726"/>
      <w:r w:rsidR="004824FD">
        <w:rPr>
          <w:rFonts w:hint="cs"/>
          <w:rtl/>
        </w:rPr>
        <w:t xml:space="preserve">שלוותה </w:t>
      </w:r>
      <w:bookmarkStart w:id="32727" w:name="_ETM_Q58_646530"/>
      <w:bookmarkEnd w:id="32727"/>
      <w:r w:rsidR="004824FD">
        <w:rPr>
          <w:rFonts w:hint="cs"/>
          <w:rtl/>
        </w:rPr>
        <w:t xml:space="preserve">בריח </w:t>
      </w:r>
      <w:bookmarkStart w:id="32728" w:name="_ETM_Q58_647010"/>
      <w:bookmarkEnd w:id="32728"/>
      <w:r w:rsidR="004824FD">
        <w:rPr>
          <w:rFonts w:hint="cs"/>
          <w:rtl/>
        </w:rPr>
        <w:t xml:space="preserve">נורא, </w:t>
      </w:r>
      <w:bookmarkStart w:id="32729" w:name="_ETM_Q58_647430"/>
      <w:bookmarkEnd w:id="32729"/>
      <w:r w:rsidR="004824FD">
        <w:rPr>
          <w:rFonts w:hint="cs"/>
          <w:rtl/>
        </w:rPr>
        <w:t xml:space="preserve">פנים </w:t>
      </w:r>
      <w:bookmarkStart w:id="32730" w:name="_ETM_Q58_647819"/>
      <w:bookmarkEnd w:id="32730"/>
      <w:r w:rsidR="004824FD">
        <w:rPr>
          <w:rFonts w:hint="cs"/>
          <w:rtl/>
        </w:rPr>
        <w:t xml:space="preserve">מעוותות </w:t>
      </w:r>
      <w:bookmarkStart w:id="32731" w:name="_ETM_Q58_648300"/>
      <w:bookmarkEnd w:id="32731"/>
      <w:r w:rsidR="004824FD">
        <w:rPr>
          <w:rFonts w:hint="cs"/>
          <w:rtl/>
        </w:rPr>
        <w:t xml:space="preserve">של </w:t>
      </w:r>
      <w:bookmarkStart w:id="32732" w:name="_ETM_Q58_648480"/>
      <w:bookmarkEnd w:id="32732"/>
      <w:r w:rsidR="004824FD">
        <w:rPr>
          <w:rFonts w:hint="cs"/>
          <w:rtl/>
        </w:rPr>
        <w:t xml:space="preserve">ילדים </w:t>
      </w:r>
      <w:bookmarkStart w:id="32733" w:name="_ETM_Q58_648900"/>
      <w:bookmarkEnd w:id="32733"/>
      <w:r w:rsidR="004824FD">
        <w:rPr>
          <w:rFonts w:hint="cs"/>
          <w:rtl/>
        </w:rPr>
        <w:t xml:space="preserve">כמו </w:t>
      </w:r>
      <w:bookmarkStart w:id="32734" w:name="_ETM_Q58_649200"/>
      <w:bookmarkEnd w:id="32734"/>
      <w:r w:rsidR="004824FD">
        <w:rPr>
          <w:rFonts w:hint="cs"/>
          <w:rtl/>
        </w:rPr>
        <w:t xml:space="preserve">ערן </w:t>
      </w:r>
      <w:bookmarkStart w:id="32735" w:name="_ETM_Q58_649599"/>
      <w:bookmarkEnd w:id="32735"/>
      <w:r w:rsidR="004824FD">
        <w:rPr>
          <w:rFonts w:hint="cs"/>
          <w:rtl/>
        </w:rPr>
        <w:t xml:space="preserve">בננו, שמפחדים </w:t>
      </w:r>
      <w:bookmarkStart w:id="32736" w:name="_ETM_Q58_648841"/>
      <w:bookmarkEnd w:id="32736"/>
      <w:r w:rsidR="004824FD">
        <w:rPr>
          <w:rFonts w:hint="cs"/>
          <w:rtl/>
        </w:rPr>
        <w:t xml:space="preserve">מהעולם ועומדים מבוישים. העזובה וההזנחה ניבטו מכל מקום. </w:t>
      </w:r>
      <w:bookmarkStart w:id="32737" w:name="_ETM_Q58_655975"/>
      <w:bookmarkEnd w:id="32737"/>
      <w:r w:rsidR="004824FD">
        <w:rPr>
          <w:rFonts w:hint="cs"/>
          <w:rtl/>
        </w:rPr>
        <w:t>אחר כך הגיעו סיפורי הבושה על הורים שבחרו לא לדבר</w:t>
      </w:r>
      <w:bookmarkStart w:id="32738" w:name="_ETM_Q58_661467"/>
      <w:bookmarkEnd w:id="32738"/>
      <w:r w:rsidR="004824FD">
        <w:rPr>
          <w:rFonts w:hint="cs"/>
          <w:rtl/>
        </w:rPr>
        <w:t xml:space="preserve">, להעביר את הילד או הילדה לחו"ל ולא לספר </w:t>
      </w:r>
      <w:bookmarkStart w:id="32739" w:name="_ETM_Q58_664389"/>
      <w:bookmarkEnd w:id="32739"/>
      <w:r w:rsidR="004824FD">
        <w:rPr>
          <w:rFonts w:hint="cs"/>
          <w:rtl/>
        </w:rPr>
        <w:t xml:space="preserve">לאחים ולאחיות. ככה בחרו יגאל אלון, מפקד הפלמ"ח ומפקד חזית הדרום במלחמת העצמאות, ורעייתו רות, ביחס לבתם נורית. ככה בחרה עדה סרני ביחס לבתה אורלי, ועוד. </w:t>
      </w:r>
      <w:bookmarkStart w:id="32740" w:name="_ETM_Q58_678794"/>
      <w:bookmarkEnd w:id="32740"/>
    </w:p>
    <w:p w:rsidR="004824FD" w:rsidRDefault="004824FD" w:rsidP="004824FD">
      <w:pPr>
        <w:rPr>
          <w:rtl/>
        </w:rPr>
      </w:pPr>
    </w:p>
    <w:p w:rsidR="004824FD" w:rsidRDefault="00F8475F" w:rsidP="004824FD">
      <w:pPr>
        <w:rPr>
          <w:rtl/>
        </w:rPr>
      </w:pPr>
      <w:bookmarkStart w:id="32741" w:name="_ETM_Q58_678190"/>
      <w:bookmarkEnd w:id="32741"/>
      <w:r>
        <w:rPr>
          <w:rFonts w:hint="cs"/>
          <w:rtl/>
        </w:rPr>
        <w:t>"</w:t>
      </w:r>
      <w:r w:rsidR="004824FD">
        <w:rPr>
          <w:rFonts w:hint="cs"/>
          <w:rtl/>
        </w:rPr>
        <w:t xml:space="preserve">חוק </w:t>
      </w:r>
      <w:bookmarkStart w:id="32742" w:name="_ETM_Q58_678460"/>
      <w:bookmarkEnd w:id="32742"/>
      <w:r w:rsidR="004824FD">
        <w:rPr>
          <w:rFonts w:hint="cs"/>
          <w:rtl/>
        </w:rPr>
        <w:t xml:space="preserve">חינוך </w:t>
      </w:r>
      <w:bookmarkStart w:id="32743" w:name="_ETM_Q58_678730"/>
      <w:bookmarkEnd w:id="32743"/>
      <w:r w:rsidR="004824FD">
        <w:rPr>
          <w:rFonts w:hint="cs"/>
          <w:rtl/>
        </w:rPr>
        <w:t xml:space="preserve">מיוחד </w:t>
      </w:r>
      <w:bookmarkStart w:id="32744" w:name="_ETM_Q58_679270"/>
      <w:bookmarkEnd w:id="32744"/>
      <w:r w:rsidR="004824FD">
        <w:rPr>
          <w:rFonts w:hint="cs"/>
          <w:rtl/>
        </w:rPr>
        <w:t xml:space="preserve">תחם </w:t>
      </w:r>
      <w:bookmarkStart w:id="32745" w:name="_ETM_Q58_679660"/>
      <w:bookmarkEnd w:id="32745"/>
      <w:r w:rsidR="004824FD">
        <w:rPr>
          <w:rFonts w:hint="cs"/>
          <w:rtl/>
        </w:rPr>
        <w:t xml:space="preserve">את </w:t>
      </w:r>
      <w:bookmarkStart w:id="32746" w:name="_ETM_Q58_679750"/>
      <w:bookmarkEnd w:id="32746"/>
      <w:r w:rsidR="004824FD">
        <w:rPr>
          <w:rFonts w:hint="cs"/>
          <w:rtl/>
        </w:rPr>
        <w:t xml:space="preserve">הטיפול </w:t>
      </w:r>
      <w:bookmarkStart w:id="32747" w:name="_ETM_Q58_680080"/>
      <w:bookmarkEnd w:id="32747"/>
      <w:r w:rsidR="004824FD">
        <w:rPr>
          <w:rFonts w:hint="cs"/>
          <w:rtl/>
        </w:rPr>
        <w:t xml:space="preserve">בילדים </w:t>
      </w:r>
      <w:bookmarkStart w:id="32748" w:name="_ETM_Q58_680500"/>
      <w:bookmarkEnd w:id="32748"/>
      <w:r w:rsidR="004824FD">
        <w:rPr>
          <w:rFonts w:hint="cs"/>
          <w:rtl/>
        </w:rPr>
        <w:t xml:space="preserve">כמו </w:t>
      </w:r>
      <w:bookmarkStart w:id="32749" w:name="_ETM_Q58_680680"/>
      <w:bookmarkEnd w:id="32749"/>
      <w:r w:rsidR="004824FD">
        <w:rPr>
          <w:rFonts w:hint="cs"/>
          <w:rtl/>
        </w:rPr>
        <w:t xml:space="preserve">ערן </w:t>
      </w:r>
      <w:bookmarkStart w:id="32750" w:name="_ETM_Q58_681100"/>
      <w:bookmarkEnd w:id="32750"/>
      <w:r w:rsidR="004824FD">
        <w:rPr>
          <w:rFonts w:hint="cs"/>
          <w:rtl/>
        </w:rPr>
        <w:t xml:space="preserve">בין </w:t>
      </w:r>
      <w:bookmarkStart w:id="32751" w:name="_ETM_Q58_681310"/>
      <w:bookmarkEnd w:id="32751"/>
      <w:r w:rsidR="004824FD">
        <w:rPr>
          <w:rFonts w:hint="cs"/>
          <w:rtl/>
        </w:rPr>
        <w:t xml:space="preserve">גיל </w:t>
      </w:r>
      <w:bookmarkStart w:id="32752" w:name="_ETM_Q58_681550"/>
      <w:bookmarkEnd w:id="32752"/>
      <w:r w:rsidR="004824FD">
        <w:rPr>
          <w:rFonts w:hint="cs"/>
          <w:rtl/>
        </w:rPr>
        <w:t xml:space="preserve">3 </w:t>
      </w:r>
      <w:bookmarkStart w:id="32753" w:name="_ETM_Q58_681910"/>
      <w:bookmarkEnd w:id="32753"/>
      <w:r w:rsidR="004824FD">
        <w:rPr>
          <w:rFonts w:hint="cs"/>
          <w:rtl/>
        </w:rPr>
        <w:t xml:space="preserve">לגיל </w:t>
      </w:r>
      <w:bookmarkStart w:id="32754" w:name="_ETM_Q58_682180"/>
      <w:bookmarkEnd w:id="32754"/>
      <w:r w:rsidR="004824FD">
        <w:rPr>
          <w:rFonts w:hint="cs"/>
          <w:rtl/>
        </w:rPr>
        <w:t xml:space="preserve">21. </w:t>
      </w:r>
      <w:bookmarkStart w:id="32755" w:name="_ETM_Q58_682930"/>
      <w:bookmarkEnd w:id="32755"/>
      <w:r w:rsidR="004824FD">
        <w:rPr>
          <w:rFonts w:hint="cs"/>
          <w:rtl/>
        </w:rPr>
        <w:t xml:space="preserve">התחושה </w:t>
      </w:r>
      <w:bookmarkStart w:id="32756" w:name="_ETM_Q58_683410"/>
      <w:bookmarkEnd w:id="32756"/>
      <w:r w:rsidR="004824FD">
        <w:rPr>
          <w:rFonts w:hint="cs"/>
          <w:rtl/>
        </w:rPr>
        <w:t xml:space="preserve">הקשה </w:t>
      </w:r>
      <w:bookmarkStart w:id="32757" w:name="_ETM_Q58_683770"/>
      <w:bookmarkEnd w:id="32757"/>
      <w:r w:rsidR="004824FD">
        <w:rPr>
          <w:rFonts w:hint="cs"/>
          <w:rtl/>
        </w:rPr>
        <w:t xml:space="preserve">שליוותה </w:t>
      </w:r>
      <w:bookmarkStart w:id="32758" w:name="_ETM_Q58_684190"/>
      <w:bookmarkEnd w:id="32758"/>
      <w:r w:rsidR="004824FD">
        <w:rPr>
          <w:rFonts w:hint="cs"/>
          <w:rtl/>
        </w:rPr>
        <w:t xml:space="preserve">אותנו </w:t>
      </w:r>
      <w:bookmarkStart w:id="32759" w:name="_ETM_Q58_684520"/>
      <w:bookmarkEnd w:id="32759"/>
      <w:r w:rsidR="004824FD">
        <w:rPr>
          <w:rFonts w:hint="cs"/>
          <w:rtl/>
        </w:rPr>
        <w:t xml:space="preserve">הייתה </w:t>
      </w:r>
      <w:bookmarkStart w:id="32760" w:name="_ETM_Q58_684790"/>
      <w:bookmarkEnd w:id="32760"/>
      <w:r w:rsidR="004824FD">
        <w:rPr>
          <w:rFonts w:hint="cs"/>
          <w:rtl/>
        </w:rPr>
        <w:t xml:space="preserve">שאין </w:t>
      </w:r>
      <w:bookmarkStart w:id="32761" w:name="_ETM_Q58_685240"/>
      <w:bookmarkEnd w:id="32761"/>
      <w:r w:rsidR="004824FD">
        <w:rPr>
          <w:rFonts w:hint="cs"/>
          <w:rtl/>
        </w:rPr>
        <w:t xml:space="preserve">לגיטימציה </w:t>
      </w:r>
      <w:bookmarkStart w:id="32762" w:name="_ETM_Q58_686050"/>
      <w:bookmarkEnd w:id="32762"/>
      <w:r w:rsidR="004824FD">
        <w:rPr>
          <w:rFonts w:hint="cs"/>
          <w:rtl/>
        </w:rPr>
        <w:t xml:space="preserve">בישראל </w:t>
      </w:r>
      <w:bookmarkStart w:id="32763" w:name="_ETM_Q58_686590"/>
      <w:bookmarkEnd w:id="32763"/>
      <w:r w:rsidR="004824FD">
        <w:rPr>
          <w:rFonts w:hint="cs"/>
          <w:rtl/>
        </w:rPr>
        <w:t>לחלש</w:t>
      </w:r>
      <w:bookmarkStart w:id="32764" w:name="_ETM_Q58_687909"/>
      <w:bookmarkEnd w:id="32764"/>
      <w:r w:rsidR="004824FD">
        <w:rPr>
          <w:rFonts w:hint="cs"/>
          <w:rtl/>
        </w:rPr>
        <w:t xml:space="preserve">. מקומו </w:t>
      </w:r>
      <w:bookmarkStart w:id="32765" w:name="_ETM_Q58_688359"/>
      <w:bookmarkEnd w:id="32765"/>
      <w:r w:rsidR="004824FD">
        <w:rPr>
          <w:rFonts w:hint="cs"/>
          <w:rtl/>
        </w:rPr>
        <w:t xml:space="preserve">במוסדות </w:t>
      </w:r>
      <w:bookmarkStart w:id="32766" w:name="_ETM_Q58_688840"/>
      <w:bookmarkEnd w:id="32766"/>
      <w:r w:rsidR="004824FD">
        <w:rPr>
          <w:rFonts w:hint="cs"/>
          <w:rtl/>
        </w:rPr>
        <w:t xml:space="preserve">סגורים </w:t>
      </w:r>
      <w:bookmarkStart w:id="32767" w:name="_ETM_Q58_689590"/>
      <w:bookmarkEnd w:id="32767"/>
      <w:r w:rsidR="004824FD">
        <w:rPr>
          <w:rFonts w:hint="cs"/>
          <w:rtl/>
        </w:rPr>
        <w:t xml:space="preserve">בארץ </w:t>
      </w:r>
      <w:bookmarkStart w:id="32768" w:name="_ETM_Q58_690189"/>
      <w:bookmarkEnd w:id="32768"/>
      <w:r w:rsidR="004824FD">
        <w:rPr>
          <w:rFonts w:hint="cs"/>
          <w:rtl/>
        </w:rPr>
        <w:t xml:space="preserve">או בחו"ל. </w:t>
      </w:r>
      <w:bookmarkStart w:id="32769" w:name="_ETM_Q58_690760"/>
      <w:bookmarkEnd w:id="32769"/>
      <w:r w:rsidR="004824FD">
        <w:rPr>
          <w:rFonts w:hint="cs"/>
          <w:rtl/>
        </w:rPr>
        <w:t xml:space="preserve">הוא </w:t>
      </w:r>
      <w:bookmarkStart w:id="32770" w:name="_ETM_Q58_690879"/>
      <w:bookmarkEnd w:id="32770"/>
      <w:r w:rsidR="004824FD">
        <w:rPr>
          <w:rFonts w:hint="cs"/>
          <w:rtl/>
        </w:rPr>
        <w:t xml:space="preserve">לא </w:t>
      </w:r>
      <w:bookmarkStart w:id="32771" w:name="_ETM_Q58_690999"/>
      <w:bookmarkEnd w:id="32771"/>
      <w:r w:rsidR="004824FD">
        <w:rPr>
          <w:rFonts w:hint="cs"/>
          <w:rtl/>
        </w:rPr>
        <w:t xml:space="preserve">חלק </w:t>
      </w:r>
      <w:bookmarkStart w:id="32772" w:name="_ETM_Q58_691329"/>
      <w:bookmarkStart w:id="32773" w:name="_ETM_Q58_692049"/>
      <w:bookmarkEnd w:id="32772"/>
      <w:bookmarkEnd w:id="32773"/>
      <w:r w:rsidR="004824FD">
        <w:rPr>
          <w:rFonts w:hint="cs"/>
          <w:rtl/>
        </w:rPr>
        <w:t xml:space="preserve">מאתוס </w:t>
      </w:r>
      <w:bookmarkStart w:id="32774" w:name="_ETM_Q58_692499"/>
      <w:bookmarkEnd w:id="32774"/>
      <w:r w:rsidR="004824FD">
        <w:rPr>
          <w:rFonts w:hint="cs"/>
          <w:rtl/>
        </w:rPr>
        <w:t xml:space="preserve">הגבורה </w:t>
      </w:r>
      <w:bookmarkStart w:id="32775" w:name="_ETM_Q58_692889"/>
      <w:bookmarkEnd w:id="32775"/>
      <w:r w:rsidR="004824FD">
        <w:rPr>
          <w:rFonts w:hint="cs"/>
          <w:rtl/>
        </w:rPr>
        <w:t xml:space="preserve">הישראלי. </w:t>
      </w:r>
      <w:bookmarkStart w:id="32776" w:name="_ETM_Q58_694200"/>
      <w:bookmarkEnd w:id="32776"/>
      <w:r w:rsidR="004824FD">
        <w:rPr>
          <w:rFonts w:hint="cs"/>
          <w:rtl/>
        </w:rPr>
        <w:t xml:space="preserve">כשחיפשנו </w:t>
      </w:r>
      <w:bookmarkStart w:id="32777" w:name="_ETM_Q58_694889"/>
      <w:bookmarkEnd w:id="32777"/>
      <w:r w:rsidR="004824FD">
        <w:rPr>
          <w:rFonts w:hint="cs"/>
          <w:rtl/>
        </w:rPr>
        <w:t xml:space="preserve">שטח </w:t>
      </w:r>
      <w:bookmarkStart w:id="32778" w:name="_ETM_Q58_695249"/>
      <w:bookmarkEnd w:id="32778"/>
      <w:r w:rsidR="004824FD">
        <w:rPr>
          <w:rFonts w:hint="cs"/>
          <w:rtl/>
        </w:rPr>
        <w:t xml:space="preserve">להקים </w:t>
      </w:r>
      <w:bookmarkStart w:id="32779" w:name="_ETM_Q58_695609"/>
      <w:bookmarkEnd w:id="32779"/>
      <w:r w:rsidR="004824FD">
        <w:rPr>
          <w:rFonts w:hint="cs"/>
          <w:rtl/>
        </w:rPr>
        <w:t xml:space="preserve">בנגב </w:t>
      </w:r>
      <w:bookmarkStart w:id="32780" w:name="_ETM_Q58_696059"/>
      <w:bookmarkEnd w:id="32780"/>
      <w:r w:rsidR="004824FD">
        <w:rPr>
          <w:rFonts w:hint="cs"/>
          <w:rtl/>
        </w:rPr>
        <w:t xml:space="preserve">כפר </w:t>
      </w:r>
      <w:bookmarkStart w:id="32781" w:name="_ETM_Q58_696329"/>
      <w:bookmarkEnd w:id="32781"/>
      <w:r w:rsidR="004824FD">
        <w:rPr>
          <w:rFonts w:hint="cs"/>
          <w:rtl/>
        </w:rPr>
        <w:t xml:space="preserve">שיקומי </w:t>
      </w:r>
      <w:bookmarkStart w:id="32782" w:name="_ETM_Q58_696779"/>
      <w:bookmarkEnd w:id="32782"/>
      <w:r w:rsidR="004824FD">
        <w:rPr>
          <w:rFonts w:hint="cs"/>
          <w:rtl/>
        </w:rPr>
        <w:t xml:space="preserve">במודל </w:t>
      </w:r>
      <w:bookmarkStart w:id="32783" w:name="_ETM_Q58_697200"/>
      <w:bookmarkEnd w:id="32783"/>
      <w:r w:rsidR="004824FD">
        <w:rPr>
          <w:rFonts w:hint="cs"/>
          <w:rtl/>
        </w:rPr>
        <w:t xml:space="preserve">פורץ </w:t>
      </w:r>
      <w:bookmarkStart w:id="32784" w:name="_ETM_Q58_697599"/>
      <w:bookmarkEnd w:id="32784"/>
      <w:r w:rsidR="004824FD">
        <w:rPr>
          <w:rFonts w:hint="cs"/>
          <w:rtl/>
        </w:rPr>
        <w:t xml:space="preserve">דרך </w:t>
      </w:r>
      <w:bookmarkStart w:id="32785" w:name="_ETM_Q58_697870"/>
      <w:bookmarkEnd w:id="32785"/>
      <w:r w:rsidR="004824FD">
        <w:rPr>
          <w:rFonts w:hint="cs"/>
          <w:rtl/>
        </w:rPr>
        <w:t xml:space="preserve">בתעוזתו, </w:t>
      </w:r>
      <w:bookmarkStart w:id="32786" w:name="_ETM_Q58_699159"/>
      <w:bookmarkEnd w:id="32786"/>
      <w:r w:rsidR="004824FD">
        <w:rPr>
          <w:rFonts w:hint="cs"/>
          <w:rtl/>
        </w:rPr>
        <w:t xml:space="preserve">שישלב את ערן בננו בחברה, שמענו אמירות של נבחרי ציבור המבשרים לנו שהנגב צריך מנועי צמיחה, חברות </w:t>
      </w:r>
      <w:bookmarkStart w:id="32787" w:name="_ETM_Q58_706547"/>
      <w:bookmarkEnd w:id="32787"/>
      <w:r w:rsidR="004824FD">
        <w:rPr>
          <w:rFonts w:hint="cs"/>
          <w:rtl/>
        </w:rPr>
        <w:t xml:space="preserve">הייטק, שאף אחד לא יבוא לעבוד עם מפגרים. אבנר מורי, ראש המועצה האזורית מרחבים באותם ימים, ב-2001, היה הראשון שאמר לנו בקול נרגש: 'הטיפול בהם הוא פיקוח נפש', תוך שהוא משפשף את הזרוע בהתרגשות ואומר: 'סומר לי העור, יש לי </w:t>
      </w:r>
      <w:bookmarkStart w:id="32788" w:name="_ETM_Q58_726728"/>
      <w:bookmarkEnd w:id="32788"/>
      <w:r w:rsidR="004824FD">
        <w:rPr>
          <w:rFonts w:hint="cs"/>
          <w:rtl/>
        </w:rPr>
        <w:t xml:space="preserve">100 דונם עבורכם בצד המערבי של קריית חינוך מרחבים'. </w:t>
      </w:r>
      <w:bookmarkStart w:id="32789" w:name="_ETM_Q58_700389"/>
      <w:bookmarkStart w:id="32790" w:name="_ETM_Q58_729830"/>
      <w:bookmarkEnd w:id="32789"/>
      <w:bookmarkEnd w:id="32790"/>
    </w:p>
    <w:p w:rsidR="004824FD" w:rsidRDefault="004824FD" w:rsidP="004824FD">
      <w:pPr>
        <w:rPr>
          <w:rtl/>
        </w:rPr>
      </w:pPr>
      <w:bookmarkStart w:id="32791" w:name="_ETM_Q58_731980"/>
      <w:bookmarkStart w:id="32792" w:name="_ETM_Q58_732067"/>
      <w:bookmarkEnd w:id="32791"/>
      <w:bookmarkEnd w:id="32792"/>
    </w:p>
    <w:p w:rsidR="004824FD" w:rsidRDefault="00F8475F" w:rsidP="004824FD">
      <w:pPr>
        <w:rPr>
          <w:rtl/>
        </w:rPr>
      </w:pPr>
      <w:bookmarkStart w:id="32793" w:name="_ETM_Q58_732157"/>
      <w:bookmarkStart w:id="32794" w:name="_ETM_Q58_732233"/>
      <w:bookmarkEnd w:id="32793"/>
      <w:bookmarkEnd w:id="32794"/>
      <w:r>
        <w:rPr>
          <w:rFonts w:hint="cs"/>
          <w:rtl/>
        </w:rPr>
        <w:t>"</w:t>
      </w:r>
      <w:r w:rsidR="004824FD">
        <w:rPr>
          <w:rFonts w:hint="cs"/>
          <w:rtl/>
        </w:rPr>
        <w:t xml:space="preserve">חזון </w:t>
      </w:r>
      <w:bookmarkStart w:id="32795" w:name="_ETM_Q58_730250"/>
      <w:bookmarkEnd w:id="32795"/>
      <w:r w:rsidR="004824FD">
        <w:rPr>
          <w:rFonts w:hint="cs"/>
          <w:rtl/>
        </w:rPr>
        <w:t xml:space="preserve">השילוב </w:t>
      </w:r>
      <w:bookmarkStart w:id="32796" w:name="_ETM_Q58_730580"/>
      <w:bookmarkEnd w:id="32796"/>
      <w:r w:rsidR="004824FD">
        <w:rPr>
          <w:rFonts w:hint="cs"/>
          <w:rtl/>
        </w:rPr>
        <w:t xml:space="preserve">פורץ </w:t>
      </w:r>
      <w:bookmarkStart w:id="32797" w:name="_ETM_Q58_730850"/>
      <w:bookmarkEnd w:id="32797"/>
      <w:r w:rsidR="004824FD">
        <w:rPr>
          <w:rFonts w:hint="cs"/>
          <w:rtl/>
        </w:rPr>
        <w:t xml:space="preserve">הדרך </w:t>
      </w:r>
      <w:bookmarkStart w:id="32798" w:name="_ETM_Q58_731120"/>
      <w:bookmarkEnd w:id="32798"/>
      <w:r w:rsidR="004824FD">
        <w:rPr>
          <w:rFonts w:hint="cs"/>
          <w:rtl/>
        </w:rPr>
        <w:t xml:space="preserve">שפיתחנו </w:t>
      </w:r>
      <w:bookmarkStart w:id="32799" w:name="_ETM_Q58_731690"/>
      <w:bookmarkEnd w:id="32799"/>
      <w:r w:rsidR="004824FD">
        <w:rPr>
          <w:rFonts w:hint="cs"/>
          <w:rtl/>
        </w:rPr>
        <w:t xml:space="preserve">אז </w:t>
      </w:r>
      <w:bookmarkStart w:id="32800" w:name="_ETM_Q58_731780"/>
      <w:bookmarkEnd w:id="32800"/>
      <w:r w:rsidR="004824FD">
        <w:rPr>
          <w:rFonts w:hint="cs"/>
          <w:rtl/>
        </w:rPr>
        <w:t xml:space="preserve">יחד </w:t>
      </w:r>
      <w:bookmarkStart w:id="32801" w:name="_ETM_Q58_732050"/>
      <w:bookmarkEnd w:id="32801"/>
      <w:r w:rsidR="004824FD">
        <w:rPr>
          <w:rFonts w:hint="cs"/>
          <w:rtl/>
        </w:rPr>
        <w:t xml:space="preserve">עם </w:t>
      </w:r>
      <w:bookmarkStart w:id="32802" w:name="_ETM_Q58_732170"/>
      <w:bookmarkEnd w:id="32802"/>
      <w:r w:rsidR="004824FD">
        <w:rPr>
          <w:rFonts w:hint="cs"/>
          <w:rtl/>
        </w:rPr>
        <w:t>ישראלה נבו, ה</w:t>
      </w:r>
      <w:bookmarkStart w:id="32803" w:name="_ETM_Q58_733730"/>
      <w:bookmarkEnd w:id="32803"/>
      <w:r w:rsidR="004824FD">
        <w:rPr>
          <w:rFonts w:hint="cs"/>
          <w:rtl/>
        </w:rPr>
        <w:t xml:space="preserve">מנהלת </w:t>
      </w:r>
      <w:bookmarkStart w:id="32804" w:name="_ETM_Q58_734090"/>
      <w:bookmarkEnd w:id="32804"/>
      <w:r w:rsidR="004824FD">
        <w:rPr>
          <w:rFonts w:hint="cs"/>
          <w:rtl/>
        </w:rPr>
        <w:t xml:space="preserve">הראשונה </w:t>
      </w:r>
      <w:bookmarkStart w:id="32805" w:name="_ETM_Q58_734420"/>
      <w:bookmarkEnd w:id="32805"/>
      <w:r w:rsidR="004824FD">
        <w:rPr>
          <w:rFonts w:hint="cs"/>
          <w:rtl/>
        </w:rPr>
        <w:t xml:space="preserve">של </w:t>
      </w:r>
      <w:bookmarkStart w:id="32806" w:name="_ETM_Q58_734600"/>
      <w:bookmarkEnd w:id="32806"/>
      <w:r w:rsidR="004824FD">
        <w:rPr>
          <w:rFonts w:hint="cs"/>
          <w:rtl/>
        </w:rPr>
        <w:t xml:space="preserve">הכפר, </w:t>
      </w:r>
      <w:bookmarkStart w:id="32807" w:name="_ETM_Q58_735500"/>
      <w:bookmarkEnd w:id="32807"/>
      <w:r w:rsidR="004824FD">
        <w:rPr>
          <w:rFonts w:hint="cs"/>
          <w:rtl/>
        </w:rPr>
        <w:t xml:space="preserve">ביקש </w:t>
      </w:r>
      <w:bookmarkStart w:id="32808" w:name="_ETM_Q58_735860"/>
      <w:bookmarkEnd w:id="32808"/>
      <w:r w:rsidR="004824FD">
        <w:rPr>
          <w:rFonts w:hint="cs"/>
          <w:rtl/>
        </w:rPr>
        <w:t xml:space="preserve">לשלב </w:t>
      </w:r>
      <w:bookmarkStart w:id="32809" w:name="_ETM_Q58_736250"/>
      <w:bookmarkEnd w:id="32809"/>
      <w:r w:rsidR="004824FD">
        <w:rPr>
          <w:rFonts w:hint="cs"/>
          <w:rtl/>
        </w:rPr>
        <w:t xml:space="preserve">מרכז </w:t>
      </w:r>
      <w:bookmarkStart w:id="32810" w:name="_ETM_Q58_736610"/>
      <w:bookmarkEnd w:id="32810"/>
      <w:r w:rsidR="004824FD">
        <w:rPr>
          <w:rFonts w:hint="cs"/>
          <w:rtl/>
        </w:rPr>
        <w:t>טיפולי</w:t>
      </w:r>
      <w:bookmarkStart w:id="32811" w:name="_ETM_Q58_737720"/>
      <w:bookmarkStart w:id="32812" w:name="_ETM_Q58_738350"/>
      <w:bookmarkEnd w:id="32811"/>
      <w:bookmarkEnd w:id="32812"/>
      <w:r w:rsidR="004824FD">
        <w:rPr>
          <w:rFonts w:hint="cs"/>
          <w:rtl/>
        </w:rPr>
        <w:t xml:space="preserve"> ומרכזי </w:t>
      </w:r>
      <w:bookmarkStart w:id="32813" w:name="_ETM_Q58_738920"/>
      <w:bookmarkEnd w:id="32813"/>
      <w:r w:rsidR="004824FD">
        <w:rPr>
          <w:rFonts w:hint="cs"/>
          <w:rtl/>
        </w:rPr>
        <w:t xml:space="preserve">טיפול </w:t>
      </w:r>
      <w:bookmarkStart w:id="32814" w:name="_ETM_Q58_739250"/>
      <w:bookmarkEnd w:id="32814"/>
      <w:r w:rsidR="004824FD">
        <w:rPr>
          <w:rFonts w:hint="cs"/>
          <w:rtl/>
        </w:rPr>
        <w:t xml:space="preserve">רפואיים </w:t>
      </w:r>
      <w:bookmarkStart w:id="32815" w:name="_ETM_Q58_739670"/>
      <w:bookmarkEnd w:id="32815"/>
      <w:r w:rsidR="004824FD">
        <w:rPr>
          <w:rFonts w:hint="cs"/>
          <w:rtl/>
        </w:rPr>
        <w:t xml:space="preserve">וחינוכיים </w:t>
      </w:r>
      <w:bookmarkStart w:id="32816" w:name="_ETM_Q58_740210"/>
      <w:bookmarkEnd w:id="32816"/>
      <w:r w:rsidR="004824FD">
        <w:rPr>
          <w:rFonts w:hint="cs"/>
          <w:rtl/>
        </w:rPr>
        <w:t xml:space="preserve">עבור </w:t>
      </w:r>
      <w:bookmarkStart w:id="32817" w:name="_ETM_Q58_740510"/>
      <w:bookmarkEnd w:id="32817"/>
      <w:r w:rsidR="004824FD">
        <w:rPr>
          <w:rFonts w:hint="cs"/>
          <w:rtl/>
        </w:rPr>
        <w:t xml:space="preserve">כל </w:t>
      </w:r>
      <w:bookmarkStart w:id="32818" w:name="_ETM_Q58_740720"/>
      <w:bookmarkEnd w:id="32818"/>
      <w:r w:rsidR="004824FD">
        <w:rPr>
          <w:rFonts w:hint="cs"/>
          <w:rtl/>
        </w:rPr>
        <w:t xml:space="preserve">תושבי </w:t>
      </w:r>
      <w:bookmarkStart w:id="32819" w:name="_ETM_Q58_741050"/>
      <w:bookmarkEnd w:id="32819"/>
      <w:r w:rsidR="004824FD">
        <w:rPr>
          <w:rFonts w:hint="cs"/>
          <w:rtl/>
        </w:rPr>
        <w:t xml:space="preserve">הנגב </w:t>
      </w:r>
      <w:bookmarkStart w:id="32820" w:name="_ETM_Q58_741990"/>
      <w:bookmarkEnd w:id="32820"/>
      <w:r w:rsidR="004824FD">
        <w:rPr>
          <w:rFonts w:hint="cs"/>
          <w:rtl/>
        </w:rPr>
        <w:t xml:space="preserve">יחד, </w:t>
      </w:r>
      <w:bookmarkStart w:id="32821" w:name="_ETM_Q58_742290"/>
      <w:bookmarkEnd w:id="32821"/>
      <w:r w:rsidR="004824FD">
        <w:rPr>
          <w:rFonts w:hint="cs"/>
          <w:rtl/>
        </w:rPr>
        <w:t xml:space="preserve">עם </w:t>
      </w:r>
      <w:bookmarkStart w:id="32822" w:name="_ETM_Q58_742410"/>
      <w:bookmarkEnd w:id="32822"/>
      <w:r w:rsidR="004824FD">
        <w:rPr>
          <w:rFonts w:hint="cs"/>
          <w:rtl/>
        </w:rPr>
        <w:t xml:space="preserve">ילדים </w:t>
      </w:r>
      <w:bookmarkStart w:id="32823" w:name="_ETM_Q58_742860"/>
      <w:bookmarkEnd w:id="32823"/>
      <w:r w:rsidR="004824FD">
        <w:rPr>
          <w:rFonts w:hint="cs"/>
          <w:rtl/>
        </w:rPr>
        <w:t xml:space="preserve">כמו </w:t>
      </w:r>
      <w:bookmarkStart w:id="32824" w:name="_ETM_Q58_743070"/>
      <w:bookmarkEnd w:id="32824"/>
      <w:r w:rsidR="004824FD">
        <w:rPr>
          <w:rFonts w:hint="cs"/>
          <w:rtl/>
        </w:rPr>
        <w:t xml:space="preserve">ערן </w:t>
      </w:r>
      <w:bookmarkStart w:id="32825" w:name="_ETM_Q58_743370"/>
      <w:bookmarkEnd w:id="32825"/>
      <w:r w:rsidR="004824FD">
        <w:rPr>
          <w:rFonts w:hint="cs"/>
          <w:rtl/>
        </w:rPr>
        <w:t xml:space="preserve">בננו, </w:t>
      </w:r>
      <w:bookmarkStart w:id="32826" w:name="_ETM_Q58_743730"/>
      <w:bookmarkEnd w:id="32826"/>
      <w:r w:rsidR="004824FD">
        <w:rPr>
          <w:rFonts w:hint="cs"/>
          <w:rtl/>
        </w:rPr>
        <w:t xml:space="preserve">שהוגדרו </w:t>
      </w:r>
      <w:bookmarkStart w:id="32827" w:name="_ETM_Q58_744300"/>
      <w:bookmarkEnd w:id="32827"/>
      <w:r w:rsidR="004824FD">
        <w:rPr>
          <w:rFonts w:hint="cs"/>
          <w:rtl/>
        </w:rPr>
        <w:t xml:space="preserve">אז </w:t>
      </w:r>
      <w:bookmarkStart w:id="32828" w:name="_ETM_Q58_744420"/>
      <w:bookmarkEnd w:id="32828"/>
      <w:r w:rsidR="004824FD">
        <w:rPr>
          <w:rFonts w:hint="cs"/>
          <w:rtl/>
        </w:rPr>
        <w:t xml:space="preserve">מפגרים </w:t>
      </w:r>
      <w:bookmarkStart w:id="32829" w:name="_ETM_Q58_745559"/>
      <w:bookmarkEnd w:id="32829"/>
      <w:r w:rsidR="004824FD">
        <w:rPr>
          <w:rFonts w:hint="cs"/>
          <w:rtl/>
        </w:rPr>
        <w:t xml:space="preserve">והיום </w:t>
      </w:r>
      <w:bookmarkStart w:id="32830" w:name="_ETM_Q58_746009"/>
      <w:bookmarkEnd w:id="32830"/>
      <w:r w:rsidR="004824FD">
        <w:rPr>
          <w:rFonts w:hint="cs"/>
          <w:rtl/>
        </w:rPr>
        <w:t xml:space="preserve">נקראים </w:t>
      </w:r>
      <w:bookmarkStart w:id="32831" w:name="_ETM_Q58_746400"/>
      <w:bookmarkEnd w:id="32831"/>
      <w:r w:rsidR="004824FD">
        <w:rPr>
          <w:rFonts w:hint="cs"/>
          <w:rtl/>
        </w:rPr>
        <w:t xml:space="preserve">ילדים </w:t>
      </w:r>
      <w:bookmarkStart w:id="32832" w:name="_ETM_Q58_746940"/>
      <w:bookmarkEnd w:id="32832"/>
      <w:r w:rsidR="004824FD">
        <w:rPr>
          <w:rFonts w:hint="cs"/>
          <w:rtl/>
        </w:rPr>
        <w:t xml:space="preserve">עם </w:t>
      </w:r>
      <w:bookmarkStart w:id="32833" w:name="_ETM_Q58_747630"/>
      <w:bookmarkEnd w:id="32833"/>
      <w:r w:rsidR="004824FD">
        <w:rPr>
          <w:rFonts w:hint="cs"/>
          <w:rtl/>
        </w:rPr>
        <w:t xml:space="preserve">מש"ה – </w:t>
      </w:r>
      <w:bookmarkStart w:id="32834" w:name="_ETM_Q58_748550"/>
      <w:bookmarkEnd w:id="32834"/>
      <w:r w:rsidR="004824FD">
        <w:rPr>
          <w:rFonts w:hint="cs"/>
          <w:rtl/>
        </w:rPr>
        <w:t xml:space="preserve">מוגבלות </w:t>
      </w:r>
      <w:bookmarkStart w:id="32835" w:name="_ETM_Q58_749120"/>
      <w:bookmarkEnd w:id="32835"/>
      <w:r w:rsidR="004824FD">
        <w:rPr>
          <w:rFonts w:hint="cs"/>
          <w:rtl/>
        </w:rPr>
        <w:t xml:space="preserve">שכלית </w:t>
      </w:r>
      <w:bookmarkStart w:id="32836" w:name="_ETM_Q58_749570"/>
      <w:bookmarkEnd w:id="32836"/>
      <w:r w:rsidR="004824FD">
        <w:rPr>
          <w:rFonts w:hint="cs"/>
          <w:rtl/>
        </w:rPr>
        <w:t xml:space="preserve">התפתחותית. </w:t>
      </w:r>
      <w:bookmarkStart w:id="32837" w:name="_ETM_Q58_750840"/>
      <w:bookmarkEnd w:id="32837"/>
      <w:r w:rsidR="004824FD">
        <w:rPr>
          <w:rFonts w:hint="cs"/>
          <w:rtl/>
        </w:rPr>
        <w:t xml:space="preserve">כאלה </w:t>
      </w:r>
      <w:bookmarkStart w:id="32838" w:name="_ETM_Q58_751139"/>
      <w:bookmarkEnd w:id="32838"/>
      <w:r w:rsidR="004824FD">
        <w:rPr>
          <w:rFonts w:hint="cs"/>
          <w:rtl/>
        </w:rPr>
        <w:t xml:space="preserve">שבודדו </w:t>
      </w:r>
      <w:bookmarkStart w:id="32839" w:name="_ETM_Q58_751990"/>
      <w:bookmarkEnd w:id="32839"/>
      <w:r w:rsidR="004824FD">
        <w:rPr>
          <w:rFonts w:hint="cs"/>
          <w:rtl/>
        </w:rPr>
        <w:t xml:space="preserve">במוסדות </w:t>
      </w:r>
      <w:bookmarkStart w:id="32840" w:name="_ETM_Q58_752380"/>
      <w:bookmarkEnd w:id="32840"/>
      <w:r w:rsidR="004824FD">
        <w:rPr>
          <w:rFonts w:hint="cs"/>
          <w:rtl/>
        </w:rPr>
        <w:t>סגורים</w:t>
      </w:r>
      <w:bookmarkStart w:id="32841" w:name="_ETM_Q58_755150"/>
      <w:bookmarkEnd w:id="32841"/>
      <w:r w:rsidR="004824FD">
        <w:rPr>
          <w:rFonts w:hint="cs"/>
          <w:rtl/>
        </w:rPr>
        <w:t xml:space="preserve">. </w:t>
      </w:r>
      <w:bookmarkStart w:id="32842" w:name="_ETM_Q58_755332"/>
      <w:bookmarkStart w:id="32843" w:name="_ETM_Q58_755349"/>
      <w:bookmarkStart w:id="32844" w:name="_ETM_Q58_755399"/>
      <w:bookmarkStart w:id="32845" w:name="_ETM_Q58_753580"/>
      <w:bookmarkEnd w:id="32842"/>
      <w:bookmarkEnd w:id="32843"/>
      <w:bookmarkEnd w:id="32844"/>
      <w:bookmarkEnd w:id="32845"/>
    </w:p>
    <w:p w:rsidR="004824FD" w:rsidRDefault="004824FD" w:rsidP="004824FD">
      <w:pPr>
        <w:rPr>
          <w:rtl/>
        </w:rPr>
      </w:pPr>
    </w:p>
    <w:p w:rsidR="004824FD" w:rsidRDefault="00F8475F" w:rsidP="00F8475F">
      <w:pPr>
        <w:rPr>
          <w:rtl/>
        </w:rPr>
      </w:pPr>
      <w:r>
        <w:rPr>
          <w:rFonts w:hint="cs"/>
          <w:rtl/>
        </w:rPr>
        <w:t>"</w:t>
      </w:r>
      <w:r w:rsidR="004824FD">
        <w:rPr>
          <w:rFonts w:hint="cs"/>
          <w:rtl/>
        </w:rPr>
        <w:t xml:space="preserve">בתוך </w:t>
      </w:r>
      <w:bookmarkStart w:id="32846" w:name="_ETM_Q58_753849"/>
      <w:bookmarkEnd w:id="32846"/>
      <w:r w:rsidR="004824FD">
        <w:rPr>
          <w:rFonts w:hint="cs"/>
          <w:rtl/>
        </w:rPr>
        <w:t xml:space="preserve">מרכז </w:t>
      </w:r>
      <w:bookmarkStart w:id="32847" w:name="_ETM_Q58_754809"/>
      <w:bookmarkEnd w:id="32847"/>
      <w:r w:rsidR="004824FD">
        <w:rPr>
          <w:rFonts w:hint="cs"/>
          <w:rtl/>
        </w:rPr>
        <w:t xml:space="preserve">שיקום </w:t>
      </w:r>
      <w:bookmarkStart w:id="32848" w:name="_ETM_Q58_755289"/>
      <w:bookmarkEnd w:id="32848"/>
      <w:r w:rsidR="004824FD">
        <w:rPr>
          <w:rFonts w:hint="cs"/>
          <w:rtl/>
        </w:rPr>
        <w:t xml:space="preserve">היום, </w:t>
      </w:r>
      <w:bookmarkStart w:id="32849" w:name="_ETM_Q58_755620"/>
      <w:bookmarkEnd w:id="32849"/>
      <w:r w:rsidR="004824FD">
        <w:rPr>
          <w:rFonts w:hint="cs"/>
          <w:rtl/>
        </w:rPr>
        <w:t xml:space="preserve">המיועד </w:t>
      </w:r>
      <w:bookmarkStart w:id="32850" w:name="_ETM_Q58_755979"/>
      <w:bookmarkEnd w:id="32850"/>
      <w:r w:rsidR="004824FD">
        <w:rPr>
          <w:rFonts w:hint="cs"/>
          <w:rtl/>
        </w:rPr>
        <w:t xml:space="preserve">לשלב </w:t>
      </w:r>
      <w:bookmarkStart w:id="32851" w:name="_ETM_Q58_756340"/>
      <w:bookmarkEnd w:id="32851"/>
      <w:r w:rsidR="004824FD">
        <w:rPr>
          <w:rFonts w:hint="cs"/>
          <w:rtl/>
        </w:rPr>
        <w:t xml:space="preserve">את </w:t>
      </w:r>
      <w:bookmarkStart w:id="32852" w:name="_ETM_Q58_756460"/>
      <w:bookmarkEnd w:id="32852"/>
      <w:r w:rsidR="004824FD">
        <w:rPr>
          <w:rFonts w:hint="cs"/>
          <w:rtl/>
        </w:rPr>
        <w:t xml:space="preserve">כל </w:t>
      </w:r>
      <w:bookmarkStart w:id="32853" w:name="_ETM_Q58_756610"/>
      <w:bookmarkEnd w:id="32853"/>
      <w:r w:rsidR="004824FD">
        <w:rPr>
          <w:rFonts w:hint="cs"/>
          <w:rtl/>
        </w:rPr>
        <w:t xml:space="preserve">תושבי </w:t>
      </w:r>
      <w:bookmarkStart w:id="32854" w:name="_ETM_Q58_756880"/>
      <w:bookmarkEnd w:id="32854"/>
      <w:r w:rsidR="004824FD">
        <w:rPr>
          <w:rFonts w:hint="cs"/>
          <w:rtl/>
        </w:rPr>
        <w:t xml:space="preserve">הנגב </w:t>
      </w:r>
      <w:bookmarkStart w:id="32855" w:name="_ETM_Q58_757210"/>
      <w:bookmarkEnd w:id="32855"/>
      <w:r w:rsidR="004824FD">
        <w:rPr>
          <w:rFonts w:hint="cs"/>
          <w:rtl/>
        </w:rPr>
        <w:t xml:space="preserve">הפצועים </w:t>
      </w:r>
      <w:bookmarkStart w:id="32856" w:name="_ETM_Q58_757660"/>
      <w:bookmarkEnd w:id="32856"/>
      <w:r w:rsidR="004824FD">
        <w:rPr>
          <w:rFonts w:hint="cs"/>
          <w:rtl/>
        </w:rPr>
        <w:t xml:space="preserve">והנכים, </w:t>
      </w:r>
      <w:bookmarkStart w:id="32857" w:name="_ETM_Q58_758290"/>
      <w:bookmarkEnd w:id="32857"/>
      <w:r w:rsidR="004824FD">
        <w:rPr>
          <w:rFonts w:hint="cs"/>
          <w:rtl/>
        </w:rPr>
        <w:t xml:space="preserve">כולל </w:t>
      </w:r>
      <w:bookmarkStart w:id="32858" w:name="_ETM_Q58_758590"/>
      <w:bookmarkEnd w:id="32858"/>
      <w:r w:rsidR="004824FD">
        <w:rPr>
          <w:rFonts w:hint="cs"/>
          <w:rtl/>
        </w:rPr>
        <w:t xml:space="preserve">חיילים </w:t>
      </w:r>
      <w:bookmarkStart w:id="32859" w:name="_ETM_Q58_759100"/>
      <w:bookmarkEnd w:id="32859"/>
      <w:r w:rsidR="004824FD">
        <w:rPr>
          <w:rFonts w:hint="cs"/>
          <w:rtl/>
        </w:rPr>
        <w:t xml:space="preserve">שנזקקים </w:t>
      </w:r>
      <w:bookmarkStart w:id="32860" w:name="_ETM_Q58_759670"/>
      <w:bookmarkEnd w:id="32860"/>
      <w:r w:rsidR="004824FD">
        <w:rPr>
          <w:rFonts w:hint="cs"/>
          <w:rtl/>
        </w:rPr>
        <w:t xml:space="preserve">לטיפולים </w:t>
      </w:r>
      <w:bookmarkStart w:id="32861" w:name="_ETM_Q58_760090"/>
      <w:bookmarkEnd w:id="32861"/>
      <w:r w:rsidR="004824FD">
        <w:rPr>
          <w:rFonts w:hint="cs"/>
          <w:rtl/>
        </w:rPr>
        <w:t xml:space="preserve">אורתופדיים </w:t>
      </w:r>
      <w:bookmarkStart w:id="32862" w:name="_ETM_Q58_760600"/>
      <w:bookmarkEnd w:id="32862"/>
      <w:r w:rsidR="004824FD">
        <w:rPr>
          <w:rFonts w:hint="cs"/>
          <w:rtl/>
        </w:rPr>
        <w:t xml:space="preserve">ונוירולוגיים </w:t>
      </w:r>
      <w:bookmarkStart w:id="32863" w:name="_ETM_Q58_761230"/>
      <w:bookmarkEnd w:id="32863"/>
      <w:r w:rsidR="004824FD">
        <w:rPr>
          <w:rFonts w:hint="cs"/>
          <w:rtl/>
        </w:rPr>
        <w:t xml:space="preserve">ומגיעים </w:t>
      </w:r>
      <w:bookmarkStart w:id="32864" w:name="_ETM_Q58_761559"/>
      <w:bookmarkEnd w:id="32864"/>
      <w:r w:rsidR="004824FD">
        <w:rPr>
          <w:rFonts w:hint="cs"/>
          <w:rtl/>
        </w:rPr>
        <w:t xml:space="preserve">אלינו </w:t>
      </w:r>
      <w:bookmarkStart w:id="32865" w:name="_ETM_Q58_761800"/>
      <w:bookmarkEnd w:id="32865"/>
      <w:r w:rsidR="004824FD">
        <w:rPr>
          <w:rFonts w:hint="cs"/>
          <w:rtl/>
        </w:rPr>
        <w:t xml:space="preserve">באמצעות </w:t>
      </w:r>
      <w:bookmarkStart w:id="32866" w:name="_ETM_Q58_762160"/>
      <w:bookmarkEnd w:id="32866"/>
      <w:r w:rsidR="004824FD">
        <w:rPr>
          <w:rFonts w:hint="cs"/>
          <w:rtl/>
        </w:rPr>
        <w:t xml:space="preserve">ארבע </w:t>
      </w:r>
      <w:bookmarkStart w:id="32867" w:name="_ETM_Q58_762430"/>
      <w:bookmarkEnd w:id="32867"/>
      <w:r w:rsidR="004824FD">
        <w:rPr>
          <w:rFonts w:hint="cs"/>
          <w:rtl/>
        </w:rPr>
        <w:t xml:space="preserve">קופות </w:t>
      </w:r>
      <w:bookmarkStart w:id="32868" w:name="_ETM_Q58_762700"/>
      <w:bookmarkEnd w:id="32868"/>
      <w:r w:rsidR="004824FD">
        <w:rPr>
          <w:rFonts w:hint="cs"/>
          <w:rtl/>
        </w:rPr>
        <w:t xml:space="preserve">החולים </w:t>
      </w:r>
      <w:bookmarkStart w:id="32869" w:name="_ETM_Q58_762970"/>
      <w:bookmarkEnd w:id="32869"/>
      <w:r w:rsidR="004824FD">
        <w:rPr>
          <w:rFonts w:hint="cs"/>
          <w:rtl/>
        </w:rPr>
        <w:t xml:space="preserve">ומשרד </w:t>
      </w:r>
      <w:bookmarkStart w:id="32870" w:name="_ETM_Q58_763360"/>
      <w:bookmarkEnd w:id="32870"/>
      <w:r w:rsidR="004824FD">
        <w:rPr>
          <w:rFonts w:hint="cs"/>
          <w:rtl/>
        </w:rPr>
        <w:t xml:space="preserve">הביטחון, </w:t>
      </w:r>
      <w:bookmarkStart w:id="32871" w:name="_ETM_Q58_763960"/>
      <w:bookmarkEnd w:id="32871"/>
      <w:r w:rsidR="004824FD">
        <w:rPr>
          <w:rFonts w:hint="cs"/>
          <w:rtl/>
        </w:rPr>
        <w:t xml:space="preserve">הוקמו </w:t>
      </w:r>
      <w:bookmarkStart w:id="32872" w:name="_ETM_Q58_764290"/>
      <w:bookmarkEnd w:id="32872"/>
      <w:r w:rsidR="004824FD">
        <w:rPr>
          <w:rFonts w:hint="cs"/>
          <w:rtl/>
        </w:rPr>
        <w:t xml:space="preserve">גני </w:t>
      </w:r>
      <w:bookmarkStart w:id="32873" w:name="_ETM_Q58_764559"/>
      <w:bookmarkEnd w:id="32873"/>
      <w:r w:rsidR="004824FD">
        <w:rPr>
          <w:rFonts w:hint="cs"/>
          <w:rtl/>
        </w:rPr>
        <w:t xml:space="preserve">ילדים </w:t>
      </w:r>
      <w:bookmarkStart w:id="32874" w:name="_ETM_Q58_764890"/>
      <w:bookmarkEnd w:id="32874"/>
      <w:r w:rsidR="004824FD">
        <w:rPr>
          <w:rFonts w:hint="cs"/>
          <w:rtl/>
        </w:rPr>
        <w:t xml:space="preserve">רגילים. </w:t>
      </w:r>
      <w:bookmarkStart w:id="32875" w:name="_ETM_Q58_766110"/>
      <w:bookmarkEnd w:id="32875"/>
      <w:r w:rsidR="004824FD">
        <w:rPr>
          <w:rFonts w:hint="cs"/>
          <w:rtl/>
        </w:rPr>
        <w:t xml:space="preserve">הוספנו </w:t>
      </w:r>
      <w:bookmarkStart w:id="32876" w:name="_ETM_Q58_766559"/>
      <w:bookmarkEnd w:id="32876"/>
      <w:r w:rsidR="004824FD">
        <w:rPr>
          <w:rFonts w:hint="cs"/>
          <w:rtl/>
        </w:rPr>
        <w:t xml:space="preserve">לתמהיל </w:t>
      </w:r>
      <w:bookmarkStart w:id="32877" w:name="_ETM_Q58_766980"/>
      <w:bookmarkEnd w:id="32877"/>
      <w:r w:rsidR="004824FD">
        <w:rPr>
          <w:rFonts w:hint="cs"/>
          <w:rtl/>
        </w:rPr>
        <w:t xml:space="preserve">השילוב </w:t>
      </w:r>
      <w:bookmarkStart w:id="32878" w:name="_ETM_Q58_767520"/>
      <w:bookmarkEnd w:id="32878"/>
      <w:r w:rsidR="004824FD">
        <w:rPr>
          <w:rFonts w:hint="cs"/>
          <w:rtl/>
        </w:rPr>
        <w:t xml:space="preserve">מספר </w:t>
      </w:r>
      <w:bookmarkStart w:id="32879" w:name="_ETM_Q58_767940"/>
      <w:bookmarkEnd w:id="32879"/>
      <w:r w:rsidR="004824FD">
        <w:rPr>
          <w:rFonts w:hint="cs"/>
          <w:rtl/>
        </w:rPr>
        <w:t xml:space="preserve">עצום </w:t>
      </w:r>
      <w:bookmarkStart w:id="32880" w:name="_ETM_Q58_768330"/>
      <w:bookmarkEnd w:id="32880"/>
      <w:r w:rsidR="004824FD">
        <w:rPr>
          <w:rFonts w:hint="cs"/>
          <w:rtl/>
        </w:rPr>
        <w:t xml:space="preserve">של </w:t>
      </w:r>
      <w:bookmarkStart w:id="32881" w:name="_ETM_Q58_768510"/>
      <w:bookmarkEnd w:id="32881"/>
      <w:r w:rsidR="004824FD">
        <w:rPr>
          <w:rFonts w:hint="cs"/>
          <w:rtl/>
        </w:rPr>
        <w:t xml:space="preserve">ביקורים </w:t>
      </w:r>
      <w:bookmarkStart w:id="32882" w:name="_ETM_Q58_768960"/>
      <w:bookmarkEnd w:id="32882"/>
      <w:r w:rsidR="004824FD">
        <w:rPr>
          <w:rFonts w:hint="cs"/>
          <w:rtl/>
        </w:rPr>
        <w:t xml:space="preserve">יומיים </w:t>
      </w:r>
      <w:bookmarkStart w:id="32883" w:name="_ETM_Q58_769350"/>
      <w:bookmarkEnd w:id="32883"/>
      <w:r w:rsidR="004824FD">
        <w:rPr>
          <w:rFonts w:hint="cs"/>
          <w:rtl/>
        </w:rPr>
        <w:t xml:space="preserve">– בין </w:t>
      </w:r>
      <w:bookmarkStart w:id="32884" w:name="_ETM_Q58_769500"/>
      <w:bookmarkEnd w:id="32884"/>
      <w:r w:rsidR="004824FD">
        <w:rPr>
          <w:rFonts w:hint="cs"/>
          <w:rtl/>
        </w:rPr>
        <w:t xml:space="preserve">50 </w:t>
      </w:r>
      <w:bookmarkStart w:id="32885" w:name="_ETM_Q58_769920"/>
      <w:bookmarkEnd w:id="32885"/>
      <w:r w:rsidR="004824FD">
        <w:rPr>
          <w:rFonts w:hint="cs"/>
          <w:rtl/>
        </w:rPr>
        <w:t xml:space="preserve">ל-100 </w:t>
      </w:r>
      <w:bookmarkStart w:id="32886" w:name="_ETM_Q58_770160"/>
      <w:bookmarkEnd w:id="32886"/>
      <w:r w:rsidR="004824FD">
        <w:rPr>
          <w:rFonts w:hint="cs"/>
          <w:rtl/>
        </w:rPr>
        <w:t xml:space="preserve">איש </w:t>
      </w:r>
      <w:bookmarkStart w:id="32887" w:name="_ETM_Q58_770400"/>
      <w:bookmarkEnd w:id="32887"/>
      <w:r w:rsidR="004824FD">
        <w:rPr>
          <w:rFonts w:hint="cs"/>
          <w:rtl/>
        </w:rPr>
        <w:t xml:space="preserve">בכל </w:t>
      </w:r>
      <w:bookmarkStart w:id="32888" w:name="_ETM_Q58_770790"/>
      <w:bookmarkEnd w:id="32888"/>
      <w:r w:rsidR="004824FD">
        <w:rPr>
          <w:rFonts w:hint="cs"/>
          <w:rtl/>
        </w:rPr>
        <w:t xml:space="preserve">יום </w:t>
      </w:r>
      <w:bookmarkStart w:id="32889" w:name="_ETM_Q58_771000"/>
      <w:bookmarkEnd w:id="32889"/>
      <w:r w:rsidR="004824FD">
        <w:rPr>
          <w:rFonts w:hint="cs"/>
          <w:rtl/>
        </w:rPr>
        <w:t xml:space="preserve">הבאים </w:t>
      </w:r>
      <w:bookmarkStart w:id="32890" w:name="_ETM_Q58_771360"/>
      <w:bookmarkEnd w:id="32890"/>
      <w:r w:rsidR="004824FD">
        <w:rPr>
          <w:rFonts w:hint="cs"/>
          <w:rtl/>
        </w:rPr>
        <w:t xml:space="preserve">למצוות </w:t>
      </w:r>
      <w:bookmarkStart w:id="32891" w:name="_ETM_Q58_771990"/>
      <w:bookmarkEnd w:id="32891"/>
      <w:r w:rsidR="004824FD">
        <w:rPr>
          <w:rFonts w:hint="cs"/>
          <w:rtl/>
        </w:rPr>
        <w:t xml:space="preserve">ביקור </w:t>
      </w:r>
      <w:bookmarkStart w:id="32892" w:name="_ETM_Q58_772350"/>
      <w:bookmarkEnd w:id="32892"/>
      <w:r w:rsidR="004824FD">
        <w:rPr>
          <w:rFonts w:hint="cs"/>
          <w:rtl/>
        </w:rPr>
        <w:t xml:space="preserve">חולים, </w:t>
      </w:r>
      <w:bookmarkStart w:id="32893" w:name="_ETM_Q58_773280"/>
      <w:bookmarkEnd w:id="32893"/>
      <w:r w:rsidR="004824FD">
        <w:rPr>
          <w:rFonts w:hint="cs"/>
          <w:rtl/>
        </w:rPr>
        <w:t xml:space="preserve">יחד </w:t>
      </w:r>
      <w:bookmarkStart w:id="32894" w:name="_ETM_Q58_773640"/>
      <w:bookmarkEnd w:id="32894"/>
      <w:r w:rsidR="004824FD">
        <w:rPr>
          <w:rFonts w:hint="cs"/>
          <w:rtl/>
        </w:rPr>
        <w:t xml:space="preserve">עם </w:t>
      </w:r>
      <w:bookmarkStart w:id="32895" w:name="_ETM_Q58_773760"/>
      <w:bookmarkEnd w:id="32895"/>
      <w:r w:rsidR="004824FD">
        <w:rPr>
          <w:rFonts w:hint="cs"/>
          <w:rtl/>
        </w:rPr>
        <w:t xml:space="preserve">כמה </w:t>
      </w:r>
      <w:bookmarkStart w:id="32896" w:name="_ETM_Q58_774000"/>
      <w:bookmarkEnd w:id="32896"/>
      <w:r w:rsidR="004824FD">
        <w:rPr>
          <w:rFonts w:hint="cs"/>
          <w:rtl/>
        </w:rPr>
        <w:t xml:space="preserve">מאות </w:t>
      </w:r>
      <w:bookmarkStart w:id="32897" w:name="_ETM_Q58_774270"/>
      <w:bookmarkEnd w:id="32897"/>
      <w:r w:rsidR="004824FD">
        <w:rPr>
          <w:rFonts w:hint="cs"/>
          <w:rtl/>
        </w:rPr>
        <w:t xml:space="preserve">מתנדבים </w:t>
      </w:r>
      <w:bookmarkStart w:id="32898" w:name="_ETM_Q58_774690"/>
      <w:bookmarkEnd w:id="32898"/>
      <w:r w:rsidR="004824FD">
        <w:rPr>
          <w:rFonts w:hint="cs"/>
          <w:rtl/>
        </w:rPr>
        <w:t xml:space="preserve">מהארץ </w:t>
      </w:r>
      <w:bookmarkStart w:id="32899" w:name="_ETM_Q58_774990"/>
      <w:bookmarkEnd w:id="32899"/>
      <w:r w:rsidR="004824FD">
        <w:rPr>
          <w:rFonts w:hint="cs"/>
          <w:rtl/>
        </w:rPr>
        <w:t xml:space="preserve">ומחו"ל </w:t>
      </w:r>
      <w:bookmarkStart w:id="32900" w:name="_ETM_Q58_775350"/>
      <w:bookmarkEnd w:id="32900"/>
      <w:r w:rsidR="004824FD">
        <w:rPr>
          <w:rFonts w:hint="cs"/>
          <w:rtl/>
        </w:rPr>
        <w:t xml:space="preserve">המשתלבים </w:t>
      </w:r>
      <w:bookmarkStart w:id="32901" w:name="_ETM_Q58_775770"/>
      <w:bookmarkEnd w:id="32901"/>
      <w:r w:rsidR="004824FD">
        <w:rPr>
          <w:rFonts w:hint="cs"/>
          <w:rtl/>
        </w:rPr>
        <w:t xml:space="preserve">בעבודה </w:t>
      </w:r>
      <w:bookmarkStart w:id="32902" w:name="_ETM_Q58_776130"/>
      <w:bookmarkEnd w:id="32902"/>
      <w:r w:rsidR="004824FD">
        <w:rPr>
          <w:rFonts w:hint="cs"/>
          <w:rtl/>
        </w:rPr>
        <w:t>יום-יומית כחלק ממערך של כ-600 עובדים.</w:t>
      </w:r>
      <w:bookmarkStart w:id="32903" w:name="_ETM_Q58_779139"/>
      <w:bookmarkStart w:id="32904" w:name="TOR_Q59"/>
      <w:bookmarkEnd w:id="32903"/>
      <w:bookmarkEnd w:id="32904"/>
      <w:r w:rsidR="004824FD">
        <w:rPr>
          <w:rFonts w:hint="cs"/>
          <w:rtl/>
        </w:rPr>
        <w:t xml:space="preserve"> נוער לפני שירות צבאי (</w:t>
      </w:r>
      <w:proofErr w:type="spellStart"/>
      <w:r w:rsidR="004824FD">
        <w:rPr>
          <w:rFonts w:hint="cs"/>
          <w:rtl/>
        </w:rPr>
        <w:t>ש"ש</w:t>
      </w:r>
      <w:proofErr w:type="spellEnd"/>
      <w:r w:rsidR="004824FD">
        <w:rPr>
          <w:rFonts w:hint="cs"/>
          <w:rtl/>
        </w:rPr>
        <w:t xml:space="preserve">), בנות שירות לאומי, חיילים, גמלאים, אנשי הייטק, אנשי תעשייה, אנשי אקדמיה ועשרות מתנדבים מחו"ל, בין היתר מארגונים נוצריים שונים באסיה, באירופה ובדרום אמריקה. המרגשים מכולם הם בני הנוער מגרמניה, נכדים ונינים של חברים במפלגה הנאצית שהשתתפו בפועל בהשמדת יהודים במלחמת העולם השנייה, למשל אנה </w:t>
      </w:r>
      <w:proofErr w:type="spellStart"/>
      <w:r w:rsidR="004824FD">
        <w:rPr>
          <w:rFonts w:hint="cs"/>
          <w:rtl/>
        </w:rPr>
        <w:t>סוזט</w:t>
      </w:r>
      <w:proofErr w:type="spellEnd"/>
      <w:r w:rsidR="004824FD">
        <w:rPr>
          <w:rFonts w:hint="cs"/>
          <w:rtl/>
        </w:rPr>
        <w:t xml:space="preserve">-סטי, שסיפרה על סבא רבא שלה, שהיה מהמהנדסים שתכננו את אושוויץ. היא באה עם חבריה לכפר על הפשעים הבלתי-נסלחים </w:t>
      </w:r>
      <w:bookmarkStart w:id="32905" w:name="_ETM_Q59_212689"/>
      <w:bookmarkEnd w:id="32905"/>
      <w:r w:rsidR="004824FD">
        <w:rPr>
          <w:rFonts w:hint="cs"/>
          <w:rtl/>
        </w:rPr>
        <w:t xml:space="preserve">שלו ושל בני דורו. </w:t>
      </w:r>
      <w:bookmarkStart w:id="32906" w:name="_ETM_Q59_215589"/>
      <w:bookmarkStart w:id="32907" w:name="_ETM_Q59_215785"/>
      <w:bookmarkStart w:id="32908" w:name="_ETM_Q59_215846"/>
      <w:bookmarkStart w:id="32909" w:name="_ETM_Q59_215898"/>
      <w:bookmarkEnd w:id="32906"/>
      <w:bookmarkEnd w:id="32907"/>
      <w:bookmarkEnd w:id="32908"/>
      <w:bookmarkEnd w:id="32909"/>
      <w:r w:rsidR="004824FD">
        <w:rPr>
          <w:rFonts w:hint="cs"/>
          <w:rtl/>
        </w:rPr>
        <w:t xml:space="preserve">האמירות ששמענו מהמבקרים והמתנדבים העניקו לנו כוחות ועידוד. 'אנחנו מקבלים יותר ממה שאנחנו נותנים. הטיפול בפצועים, בנכים ובמוגבלים נותן לנו פרופורציות, מעניק לנו כוחות, והופך אותנו לאנשים טובים יותר'. </w:t>
      </w:r>
    </w:p>
    <w:p w:rsidR="004824FD" w:rsidRDefault="004824FD" w:rsidP="004824FD">
      <w:pPr>
        <w:rPr>
          <w:rtl/>
        </w:rPr>
      </w:pPr>
    </w:p>
    <w:p w:rsidR="004824FD" w:rsidRDefault="00F8475F" w:rsidP="004824FD">
      <w:pPr>
        <w:rPr>
          <w:rtl/>
        </w:rPr>
      </w:pPr>
      <w:r>
        <w:rPr>
          <w:rFonts w:hint="cs"/>
          <w:rtl/>
        </w:rPr>
        <w:t>"</w:t>
      </w:r>
      <w:r w:rsidR="004824FD">
        <w:rPr>
          <w:rFonts w:hint="cs"/>
          <w:rtl/>
        </w:rPr>
        <w:t>למעשה, המעבדה החברתית שבנינו תיקפה את מה שלמדתי מערן בננו, המורה הגדול שלי: חוזקה של השרשרת החברתית לעולם יימדד בעוצמת החוליות החלשות. ככל שנעשה לחיזוקן נהיה אנשים טובים יותר וחברה חזקה יותר.</w:t>
      </w:r>
      <w:bookmarkStart w:id="32910" w:name="_ETM_Q59_245263"/>
      <w:bookmarkStart w:id="32911" w:name="_ETM_Q59_245471"/>
      <w:bookmarkStart w:id="32912" w:name="_ETM_Q59_245511"/>
      <w:bookmarkStart w:id="32913" w:name="_ETM_Q59_245586"/>
      <w:bookmarkEnd w:id="32910"/>
      <w:bookmarkEnd w:id="32911"/>
      <w:bookmarkEnd w:id="32912"/>
      <w:bookmarkEnd w:id="32913"/>
      <w:r w:rsidR="004824FD">
        <w:rPr>
          <w:rFonts w:hint="cs"/>
          <w:rtl/>
        </w:rPr>
        <w:t xml:space="preserve"> </w:t>
      </w:r>
    </w:p>
    <w:p w:rsidR="004824FD" w:rsidRDefault="004824FD" w:rsidP="004824FD">
      <w:pPr>
        <w:rPr>
          <w:rtl/>
        </w:rPr>
      </w:pPr>
    </w:p>
    <w:p w:rsidR="004824FD" w:rsidRDefault="00F8475F" w:rsidP="004824FD">
      <w:pPr>
        <w:rPr>
          <w:rtl/>
        </w:rPr>
      </w:pPr>
      <w:r>
        <w:rPr>
          <w:rFonts w:hint="cs"/>
          <w:rtl/>
        </w:rPr>
        <w:t>"</w:t>
      </w:r>
      <w:r w:rsidR="004824FD">
        <w:rPr>
          <w:rFonts w:hint="cs"/>
          <w:rtl/>
        </w:rPr>
        <w:t xml:space="preserve">הרב משה שפירא זצ"ל ביטא </w:t>
      </w:r>
      <w:bookmarkStart w:id="32914" w:name="_ETM_Q59_243957"/>
      <w:bookmarkEnd w:id="32914"/>
      <w:r w:rsidR="004824FD">
        <w:rPr>
          <w:rFonts w:hint="cs"/>
          <w:rtl/>
        </w:rPr>
        <w:t xml:space="preserve">רעיון דומה: 'נמצאות נשמות שאין בידם לתקן את עצמם כראוי, ואם </w:t>
      </w:r>
      <w:proofErr w:type="spellStart"/>
      <w:r w:rsidR="004824FD">
        <w:rPr>
          <w:rFonts w:hint="cs"/>
          <w:rtl/>
        </w:rPr>
        <w:t>נשתלחו</w:t>
      </w:r>
      <w:proofErr w:type="spellEnd"/>
      <w:r w:rsidR="004824FD">
        <w:rPr>
          <w:rFonts w:hint="cs"/>
          <w:rtl/>
        </w:rPr>
        <w:t xml:space="preserve"> לעולם הזה פירוש הדבר כי נשמות אלו גבוהות הן במיוחד ואינם צריכות שום תיקון בבחינת עצמן וכל שליחותן אינה אלא לתקן את סביבתן'" – גדול. לא הכרתי את המשפט הזה.</w:t>
      </w:r>
    </w:p>
    <w:p w:rsidR="004824FD" w:rsidRDefault="004824FD" w:rsidP="004824FD">
      <w:pPr>
        <w:rPr>
          <w:rtl/>
        </w:rPr>
      </w:pPr>
      <w:bookmarkStart w:id="32915" w:name="_ETM_Q59_274129"/>
      <w:bookmarkEnd w:id="32915"/>
    </w:p>
    <w:p w:rsidR="004824FD" w:rsidRDefault="0047682D" w:rsidP="00F8475F">
      <w:pPr>
        <w:rPr>
          <w:rtl/>
        </w:rPr>
      </w:pPr>
      <w:bookmarkStart w:id="32916" w:name="_ETM_Q59_274272"/>
      <w:bookmarkStart w:id="32917" w:name="_ETM_Q59_274347"/>
      <w:bookmarkStart w:id="32918" w:name="_ETM_Q59_274435"/>
      <w:bookmarkEnd w:id="32916"/>
      <w:bookmarkEnd w:id="32917"/>
      <w:bookmarkEnd w:id="32918"/>
      <w:r>
        <w:rPr>
          <w:rFonts w:hint="cs"/>
          <w:rtl/>
        </w:rPr>
        <w:t>"</w:t>
      </w:r>
      <w:r w:rsidR="004824FD">
        <w:rPr>
          <w:rFonts w:hint="cs"/>
          <w:rtl/>
        </w:rPr>
        <w:t xml:space="preserve">יחד עם אבי </w:t>
      </w:r>
      <w:proofErr w:type="spellStart"/>
      <w:r w:rsidR="004824FD">
        <w:rPr>
          <w:rFonts w:hint="cs"/>
          <w:rtl/>
        </w:rPr>
        <w:t>וורצמן</w:t>
      </w:r>
      <w:proofErr w:type="spellEnd"/>
      <w:r w:rsidR="004824FD">
        <w:rPr>
          <w:rFonts w:hint="cs"/>
          <w:rtl/>
        </w:rPr>
        <w:t xml:space="preserve">, מנכ"ל עדי נגב – נחלת ערן, החלטנו להעצים את רעיון השילוב בעוד כמה פרויקטים פורצי דרך: פרויקט תיקון עולם, בשיתוף עם משרד החינוך, מלמד אלפי בני נוער ביסודי ובתיכון בתוכנית של שנה מה פירוש קבלת השונה והחריג, באמצעות למידה ועשייה אישית וקבוצתית שבמרכזה התנדבות על בסיס שבועי; הקמת מרכז תמיכה </w:t>
      </w:r>
      <w:r w:rsidR="00F8475F">
        <w:rPr>
          <w:rFonts w:hint="cs"/>
          <w:rtl/>
        </w:rPr>
        <w:t>'</w:t>
      </w:r>
      <w:r w:rsidR="004824FD">
        <w:rPr>
          <w:rFonts w:hint="cs"/>
          <w:rtl/>
        </w:rPr>
        <w:t>עדי בשבילכם</w:t>
      </w:r>
      <w:r w:rsidR="00F8475F">
        <w:rPr>
          <w:rFonts w:hint="cs"/>
          <w:rtl/>
        </w:rPr>
        <w:t>'</w:t>
      </w:r>
      <w:r w:rsidR="004824FD">
        <w:rPr>
          <w:rFonts w:hint="cs"/>
          <w:rtl/>
        </w:rPr>
        <w:t xml:space="preserve"> למשפחות של ילדים עם צרכים מיוחדים יחד עם משרד הרווחה; הקמת מרכז התעסוקה בית היוצר באופקים, בתמיכת ראש העיר איציק דנינו, המכשיר עובדים עם מוגבלות בינונית וקשה לשילובם בשוק העבודה, ומגמה להרכבת מעגלים מודפסים, מגמת בישול, מגמת אומנות ומגמת חקלאות לגידולים אורגניים ולגידול </w:t>
      </w:r>
      <w:bookmarkStart w:id="32919" w:name="_ETM_Q59_310481"/>
      <w:bookmarkEnd w:id="32919"/>
      <w:r w:rsidR="004824FD">
        <w:rPr>
          <w:rFonts w:hint="cs"/>
          <w:rtl/>
        </w:rPr>
        <w:t xml:space="preserve">טיפולי. </w:t>
      </w:r>
    </w:p>
    <w:p w:rsidR="004824FD" w:rsidRDefault="004824FD" w:rsidP="004824FD">
      <w:pPr>
        <w:rPr>
          <w:rtl/>
        </w:rPr>
      </w:pPr>
      <w:bookmarkStart w:id="32920" w:name="_ETM_Q59_343044"/>
      <w:bookmarkEnd w:id="32920"/>
    </w:p>
    <w:p w:rsidR="004824FD" w:rsidRDefault="00F8475F" w:rsidP="00F8475F">
      <w:pPr>
        <w:rPr>
          <w:rtl/>
        </w:rPr>
      </w:pPr>
      <w:bookmarkStart w:id="32921" w:name="_ETM_Q59_343237"/>
      <w:bookmarkStart w:id="32922" w:name="_ETM_Q59_343271"/>
      <w:bookmarkStart w:id="32923" w:name="_ETM_Q59_343318"/>
      <w:bookmarkEnd w:id="32921"/>
      <w:bookmarkEnd w:id="32922"/>
      <w:bookmarkEnd w:id="32923"/>
      <w:r>
        <w:rPr>
          <w:rFonts w:hint="cs"/>
          <w:rtl/>
        </w:rPr>
        <w:t>"</w:t>
      </w:r>
      <w:r w:rsidR="004824FD">
        <w:rPr>
          <w:rFonts w:hint="cs"/>
          <w:rtl/>
        </w:rPr>
        <w:t xml:space="preserve">פתחנו לאחרונה את בית החולים השיקומי הראשון בנגב, בניהולו של ד"ר </w:t>
      </w:r>
      <w:proofErr w:type="spellStart"/>
      <w:r w:rsidR="004824FD">
        <w:rPr>
          <w:rFonts w:hint="cs"/>
          <w:rtl/>
        </w:rPr>
        <w:t>צאקי</w:t>
      </w:r>
      <w:proofErr w:type="spellEnd"/>
      <w:r w:rsidR="004824FD">
        <w:rPr>
          <w:rFonts w:hint="cs"/>
          <w:rtl/>
        </w:rPr>
        <w:t xml:space="preserve"> זיו נר, </w:t>
      </w:r>
      <w:proofErr w:type="spellStart"/>
      <w:r w:rsidR="004824FD">
        <w:rPr>
          <w:rFonts w:hint="cs"/>
          <w:rtl/>
        </w:rPr>
        <w:t>ולצידו</w:t>
      </w:r>
      <w:proofErr w:type="spellEnd"/>
      <w:r w:rsidR="004824FD">
        <w:rPr>
          <w:rFonts w:hint="cs"/>
          <w:rtl/>
        </w:rPr>
        <w:t xml:space="preserve"> מרכז מחקר וחדשנות מתקדם, שתפקידו להעניק פתרונות חדשניים פורצי דרך לנפגעי שבץ מוחי, תאונת דרכים ובעיות אורתופדיות ונוירולוגיות מורכבות. בנינו שכונות מגורים לעובדים, למתנדבים ולסטודנטים, ובקרוב נתחיל בבניית יישוב קהילתי במודל משלב, יחד עם שי </w:t>
      </w:r>
      <w:proofErr w:type="spellStart"/>
      <w:r w:rsidR="004824FD">
        <w:rPr>
          <w:rFonts w:hint="cs"/>
          <w:rtl/>
        </w:rPr>
        <w:t>חג'ג</w:t>
      </w:r>
      <w:proofErr w:type="spellEnd"/>
      <w:r w:rsidR="004824FD">
        <w:rPr>
          <w:rFonts w:hint="cs"/>
          <w:rtl/>
        </w:rPr>
        <w:t xml:space="preserve">', ראש המועצה האזורית מרחבים </w:t>
      </w:r>
      <w:bookmarkStart w:id="32924" w:name="_ETM_Q59_339754"/>
      <w:bookmarkEnd w:id="32924"/>
      <w:r w:rsidR="004824FD">
        <w:rPr>
          <w:rFonts w:hint="cs"/>
          <w:rtl/>
        </w:rPr>
        <w:t xml:space="preserve">– איש מיוחד מאוד – עבור 500 משפחות, לרבות 15 בתים לאנשים עם מוגבלות שהם חלק מכוח האדם שלנו. הם הגננים של כל השטחים הירוקים, מפעילי החווה האורגנית, והם חלק משמעותי ממערך העובדים אצלנו. </w:t>
      </w:r>
    </w:p>
    <w:p w:rsidR="004824FD" w:rsidRDefault="004824FD" w:rsidP="004824FD">
      <w:pPr>
        <w:rPr>
          <w:rtl/>
        </w:rPr>
      </w:pPr>
      <w:bookmarkStart w:id="32925" w:name="_ETM_Q59_351437"/>
      <w:bookmarkEnd w:id="32925"/>
    </w:p>
    <w:p w:rsidR="004824FD" w:rsidRDefault="00F8475F" w:rsidP="00F8475F">
      <w:pPr>
        <w:rPr>
          <w:rtl/>
        </w:rPr>
      </w:pPr>
      <w:bookmarkStart w:id="32926" w:name="_ETM_Q59_351551"/>
      <w:bookmarkStart w:id="32927" w:name="_ETM_Q59_351614"/>
      <w:bookmarkStart w:id="32928" w:name="_ETM_Q59_351672"/>
      <w:bookmarkEnd w:id="32926"/>
      <w:bookmarkEnd w:id="32927"/>
      <w:bookmarkEnd w:id="32928"/>
      <w:r>
        <w:rPr>
          <w:rFonts w:hint="cs"/>
          <w:rtl/>
        </w:rPr>
        <w:t>"</w:t>
      </w:r>
      <w:r w:rsidR="004824FD">
        <w:rPr>
          <w:rFonts w:hint="cs"/>
          <w:rtl/>
        </w:rPr>
        <w:t xml:space="preserve">בליבת הדנ"א של עדי נגב </w:t>
      </w:r>
      <w:r w:rsidR="004824FD">
        <w:t>–</w:t>
      </w:r>
      <w:r w:rsidR="004824FD">
        <w:rPr>
          <w:rFonts w:hint="cs"/>
          <w:rtl/>
        </w:rPr>
        <w:t xml:space="preserve"> נחלת ערן </w:t>
      </w:r>
      <w:r>
        <w:rPr>
          <w:rFonts w:hint="cs"/>
          <w:rtl/>
        </w:rPr>
        <w:t>ע</w:t>
      </w:r>
      <w:r w:rsidR="004824FD">
        <w:rPr>
          <w:rFonts w:hint="cs"/>
          <w:rtl/>
        </w:rPr>
        <w:t xml:space="preserve">ומדות אהבת האדם והערבות ההדדית, המגדירה את מידת אנושיותנו ואת מהותנו כבני אדם. במקום עובדים בהרמוניה גדולה יהודים, מוסלמים ונוצרים, שכולם מחויבים לאותו רעיון. </w:t>
      </w:r>
    </w:p>
    <w:p w:rsidR="004824FD" w:rsidRDefault="004824FD" w:rsidP="004824FD">
      <w:pPr>
        <w:rPr>
          <w:rtl/>
        </w:rPr>
      </w:pPr>
    </w:p>
    <w:p w:rsidR="004824FD" w:rsidRDefault="00F8475F" w:rsidP="004824FD">
      <w:pPr>
        <w:rPr>
          <w:rtl/>
        </w:rPr>
      </w:pPr>
      <w:r>
        <w:rPr>
          <w:rFonts w:hint="cs"/>
          <w:rtl/>
        </w:rPr>
        <w:t>"</w:t>
      </w:r>
      <w:r w:rsidR="004824FD">
        <w:rPr>
          <w:rFonts w:hint="cs"/>
          <w:rtl/>
        </w:rPr>
        <w:t xml:space="preserve">במדינת ישראל עשרות בתי אבות ומוסדות סיעודיים. בתקופת הקורונה נפטרו רבים מתושביהם מהמחלה או מבדידות, מהתחושה הקשה שאיש לא צריך אותם. המודל הקהילתי המשלב שבנינו יכול להיות מיושם בכל בית אבות או מוסד </w:t>
      </w:r>
      <w:bookmarkStart w:id="32929" w:name="_ETM_Q59_380250"/>
      <w:bookmarkEnd w:id="32929"/>
      <w:r w:rsidR="004824FD">
        <w:rPr>
          <w:rFonts w:hint="cs"/>
          <w:rtl/>
        </w:rPr>
        <w:t>סיעודי. ניתן לבנות באותו מרחב של המוסד הסיעודי גם גני ילדים ובתי ספר. בסטרטאפ ניישן שלנו האפשרות שכל ילד חזק ובריא יתנדב פעם בשבוע עם קשיש או קשישה בבית אבות נתפסת בעיניי כ-</w:t>
      </w:r>
      <w:r w:rsidR="004824FD">
        <w:t>win-win</w:t>
      </w:r>
      <w:r w:rsidR="004824FD">
        <w:rPr>
          <w:rFonts w:hint="cs"/>
          <w:rtl/>
        </w:rPr>
        <w:t xml:space="preserve">. </w:t>
      </w:r>
    </w:p>
    <w:p w:rsidR="004824FD" w:rsidRDefault="004824FD" w:rsidP="004824FD">
      <w:pPr>
        <w:rPr>
          <w:rtl/>
        </w:rPr>
      </w:pPr>
      <w:bookmarkStart w:id="32930" w:name="_ETM_Q59_396777"/>
      <w:bookmarkEnd w:id="32930"/>
    </w:p>
    <w:p w:rsidR="004824FD" w:rsidRDefault="0047682D" w:rsidP="004824FD">
      <w:pPr>
        <w:rPr>
          <w:rtl/>
        </w:rPr>
      </w:pPr>
      <w:bookmarkStart w:id="32931" w:name="_ETM_Q59_397032"/>
      <w:bookmarkStart w:id="32932" w:name="_ETM_Q59_397088"/>
      <w:bookmarkStart w:id="32933" w:name="_ETM_Q59_397156"/>
      <w:bookmarkEnd w:id="32931"/>
      <w:bookmarkEnd w:id="32932"/>
      <w:bookmarkEnd w:id="32933"/>
      <w:r>
        <w:rPr>
          <w:rFonts w:hint="cs"/>
          <w:rtl/>
        </w:rPr>
        <w:t>"</w:t>
      </w:r>
      <w:r w:rsidR="004824FD">
        <w:rPr>
          <w:rFonts w:hint="cs"/>
          <w:rtl/>
        </w:rPr>
        <w:t xml:space="preserve">ומה עם העולים החדשים? האם ניתן לקלוט אותם ולשלב אותם אחרת? הסוכנות </w:t>
      </w:r>
      <w:r w:rsidR="00F8475F">
        <w:rPr>
          <w:rFonts w:hint="cs"/>
          <w:rtl/>
        </w:rPr>
        <w:t>ה</w:t>
      </w:r>
      <w:r w:rsidR="004824FD">
        <w:rPr>
          <w:rFonts w:hint="cs"/>
          <w:rtl/>
        </w:rPr>
        <w:t xml:space="preserve">יהודית מפעילה 26 מרכזי קליטה ויותר מ-150 אולפני עברית ברחבי ישראל. ההגדרה 'עולה חדש' אינה מסתיימת בתום שנה אחת במרכז קליטה. קשיי שפה וקשיי קליטה חברתיים ותרבותיים מלווים עולה חדש לעיתים כל חייו. כל </w:t>
      </w:r>
      <w:bookmarkStart w:id="32934" w:name="_ETM_Q59_416068"/>
      <w:bookmarkEnd w:id="32934"/>
      <w:r w:rsidR="004824FD">
        <w:rPr>
          <w:rFonts w:hint="cs"/>
          <w:rtl/>
        </w:rPr>
        <w:t xml:space="preserve">ראש עיר וראש מועצה, כמו אבנר מורי ושי </w:t>
      </w:r>
      <w:proofErr w:type="spellStart"/>
      <w:r w:rsidR="004824FD">
        <w:rPr>
          <w:rFonts w:hint="cs"/>
          <w:rtl/>
        </w:rPr>
        <w:t>חג'ג</w:t>
      </w:r>
      <w:proofErr w:type="spellEnd"/>
      <w:r w:rsidR="004824FD">
        <w:rPr>
          <w:rFonts w:hint="cs"/>
          <w:rtl/>
        </w:rPr>
        <w:t>', יכול להעביר לציבור מסר חשוב: בואו נירתם למאמץ לאומי מתמשך, שבו משפחה ותיקה תלווה משפחת עולים לכמה שנים. מאמץ שבו מעסיקים ובעלי מפעלים, יחד עם משרד הכלכלה, יירתמו להכשרת עובדים לתעסוקה, במקביל ללימוד עברית במרכז הקליטה.</w:t>
      </w:r>
      <w:bookmarkStart w:id="32935" w:name="_ETM_Q59_434465"/>
      <w:bookmarkStart w:id="32936" w:name="_ETM_Q59_434665"/>
      <w:bookmarkStart w:id="32937" w:name="_ETM_Q59_434692"/>
      <w:bookmarkStart w:id="32938" w:name="_ETM_Q59_434775"/>
      <w:bookmarkEnd w:id="32935"/>
      <w:bookmarkEnd w:id="32936"/>
      <w:bookmarkEnd w:id="32937"/>
      <w:bookmarkEnd w:id="32938"/>
      <w:r w:rsidR="004824FD">
        <w:rPr>
          <w:rFonts w:hint="cs"/>
          <w:rtl/>
        </w:rPr>
        <w:t xml:space="preserve"> המודל המשלב הוא קודם כול אמירה חברתית, המבקשת לתקן עולם ולקרב לבבות. הוא ישים קץ לעידן של קיטוב חברתי ויביא לקירוב בין כל חלקי העם היהודי על כל גווניו, בארץ ובעולם.</w:t>
      </w:r>
    </w:p>
    <w:p w:rsidR="004824FD" w:rsidRDefault="004824FD" w:rsidP="004824FD">
      <w:pPr>
        <w:rPr>
          <w:rtl/>
        </w:rPr>
      </w:pPr>
      <w:bookmarkStart w:id="32939" w:name="_ETM_Q59_446173"/>
      <w:bookmarkEnd w:id="32939"/>
    </w:p>
    <w:p w:rsidR="004824FD" w:rsidRDefault="00F8475F" w:rsidP="00F8475F">
      <w:pPr>
        <w:rPr>
          <w:rtl/>
        </w:rPr>
      </w:pPr>
      <w:bookmarkStart w:id="32940" w:name="_ETM_Q59_446328"/>
      <w:bookmarkStart w:id="32941" w:name="_ETM_Q59_446355"/>
      <w:bookmarkStart w:id="32942" w:name="_ETM_Q59_446425"/>
      <w:bookmarkEnd w:id="32940"/>
      <w:bookmarkEnd w:id="32941"/>
      <w:bookmarkEnd w:id="32942"/>
      <w:r>
        <w:rPr>
          <w:rFonts w:hint="cs"/>
          <w:rtl/>
        </w:rPr>
        <w:t>"</w:t>
      </w:r>
      <w:r w:rsidR="004824FD">
        <w:rPr>
          <w:rFonts w:hint="cs"/>
          <w:rtl/>
        </w:rPr>
        <w:t>בחשבון הנפש האישי שלי ערב יום הכיפורים, היום הקדוש ביותר לעם היהודי, אני יודע לומר לעצמי שהמסע האישי שלי לקירוב לבבות החל לאחר מלחמת יום הכיפורים, המלחמה שנחתה עלינו בהפתעה</w:t>
      </w:r>
      <w:r>
        <w:rPr>
          <w:rFonts w:hint="cs"/>
          <w:rtl/>
        </w:rPr>
        <w:t>.</w:t>
      </w:r>
      <w:r w:rsidR="004824FD">
        <w:rPr>
          <w:rFonts w:hint="cs"/>
          <w:rtl/>
        </w:rPr>
        <w:t xml:space="preserve"> המלחמה שבה איבדנו כל כך הרבה חברים, שכיפרו בעוז רוחם וגבורתם על חטאי </w:t>
      </w:r>
      <w:bookmarkStart w:id="32943" w:name="_ETM_Q59_459722"/>
      <w:bookmarkEnd w:id="32943"/>
      <w:r w:rsidR="004824FD">
        <w:rPr>
          <w:rFonts w:hint="cs"/>
          <w:rtl/>
        </w:rPr>
        <w:t>היבריס ויוהרה</w:t>
      </w:r>
      <w:r>
        <w:rPr>
          <w:rFonts w:hint="cs"/>
          <w:rtl/>
        </w:rPr>
        <w:t>.</w:t>
      </w:r>
      <w:r w:rsidR="004824FD">
        <w:rPr>
          <w:rFonts w:hint="cs"/>
          <w:rtl/>
        </w:rPr>
        <w:t xml:space="preserve"> מלחמה שבסופה בישרה לי אימא, 'ערן הלך, אין לנו ערן יותר'. מלחמה שנהפכה לשבועה, שם ליד הטנק השרוף של ערן אחי, שדימם במשך שבעה ימים עד שחולץ ללא רוח חיים </w:t>
      </w:r>
      <w:r>
        <w:rPr>
          <w:rFonts w:hint="eastAsia"/>
          <w:rtl/>
        </w:rPr>
        <w:t>–</w:t>
      </w:r>
      <w:r>
        <w:rPr>
          <w:rFonts w:hint="cs"/>
          <w:rtl/>
        </w:rPr>
        <w:t xml:space="preserve"> </w:t>
      </w:r>
      <w:r w:rsidR="004824FD">
        <w:rPr>
          <w:rFonts w:hint="cs"/>
          <w:rtl/>
        </w:rPr>
        <w:t>שבועה להמשיך כלוחם וכמפקד בצה"ל, ולעולם לא להשאיר פצועים בשטח</w:t>
      </w:r>
      <w:r>
        <w:rPr>
          <w:rFonts w:hint="cs"/>
          <w:rtl/>
        </w:rPr>
        <w:t>;</w:t>
      </w:r>
      <w:r w:rsidR="004824FD">
        <w:rPr>
          <w:rFonts w:hint="cs"/>
          <w:rtl/>
        </w:rPr>
        <w:t xml:space="preserve"> שבועה שקיבלה משמעות עמוקה יותר לאחר לידתו של ערן בננו, שנולד עם מוגבלות קשה, וכל חייו היה </w:t>
      </w:r>
      <w:bookmarkStart w:id="32944" w:name="_ETM_Q59_488422"/>
      <w:bookmarkEnd w:id="32944"/>
      <w:r w:rsidR="004824FD">
        <w:rPr>
          <w:rFonts w:hint="cs"/>
          <w:rtl/>
        </w:rPr>
        <w:t xml:space="preserve">הפצוע המדמם בחברה. כאילו נכנס לרגעיו האחרונים של ערן אחי למשך 23 שנה כדי לומר לי ולכולנו, שזה אותו היבריס שמבודד ומפלה את החלש בחברה; כדי ללמד אותנו את הפרק על עוצמתן של החוליות החלשות, שחוזקה של החברה כולה יהיה תמיד </w:t>
      </w:r>
      <w:proofErr w:type="spellStart"/>
      <w:r w:rsidR="004824FD">
        <w:rPr>
          <w:rFonts w:hint="cs"/>
          <w:rtl/>
        </w:rPr>
        <w:t>כחוזקתן</w:t>
      </w:r>
      <w:proofErr w:type="spellEnd"/>
      <w:r w:rsidR="004824FD">
        <w:rPr>
          <w:rFonts w:hint="cs"/>
          <w:rtl/>
        </w:rPr>
        <w:t>; ללמד אותנו את הפרק על ערבות הדדית, ואהבת אדם החורגות מעולם המלחמות והקרבות שבו הייתי בכל 34 שנות שירותי בצה"ל, פרק הנוגע במשמעות העמוקה ביותר של קיומנו".</w:t>
      </w:r>
    </w:p>
    <w:p w:rsidR="004824FD" w:rsidRDefault="004824FD" w:rsidP="004824FD">
      <w:pPr>
        <w:rPr>
          <w:rtl/>
        </w:rPr>
      </w:pPr>
      <w:bookmarkStart w:id="32945" w:name="_ETM_Q59_518819"/>
      <w:bookmarkEnd w:id="32945"/>
    </w:p>
    <w:p w:rsidR="004824FD" w:rsidRDefault="004824FD" w:rsidP="00F8475F">
      <w:pPr>
        <w:rPr>
          <w:rtl/>
        </w:rPr>
      </w:pPr>
      <w:bookmarkStart w:id="32946" w:name="_ETM_Q59_519026"/>
      <w:bookmarkStart w:id="32947" w:name="_ETM_Q59_519072"/>
      <w:bookmarkStart w:id="32948" w:name="_ETM_Q59_519188"/>
      <w:bookmarkEnd w:id="32946"/>
      <w:bookmarkEnd w:id="32947"/>
      <w:bookmarkEnd w:id="32948"/>
      <w:r>
        <w:rPr>
          <w:rFonts w:hint="cs"/>
          <w:rtl/>
        </w:rPr>
        <w:t xml:space="preserve">את הפרק הבא כתב פרופ' </w:t>
      </w:r>
      <w:proofErr w:type="spellStart"/>
      <w:r>
        <w:rPr>
          <w:rFonts w:hint="cs"/>
          <w:rtl/>
        </w:rPr>
        <w:t>עליאן</w:t>
      </w:r>
      <w:proofErr w:type="spellEnd"/>
      <w:r>
        <w:rPr>
          <w:rFonts w:hint="cs"/>
          <w:rtl/>
        </w:rPr>
        <w:t xml:space="preserve"> </w:t>
      </w:r>
      <w:proofErr w:type="spellStart"/>
      <w:r>
        <w:rPr>
          <w:rFonts w:hint="cs"/>
          <w:rtl/>
        </w:rPr>
        <w:t>אלקרינאוי</w:t>
      </w:r>
      <w:proofErr w:type="spellEnd"/>
      <w:r>
        <w:rPr>
          <w:rFonts w:hint="cs"/>
          <w:rtl/>
        </w:rPr>
        <w:t xml:space="preserve"> – אני מקווה שאמרתי את שמו נכון. הוא דיקן הפקולטה למדעי הרוח והחברה באוניברסיטת </w:t>
      </w:r>
      <w:proofErr w:type="spellStart"/>
      <w:r>
        <w:rPr>
          <w:rFonts w:hint="cs"/>
          <w:rtl/>
        </w:rPr>
        <w:t>אלגומה</w:t>
      </w:r>
      <w:proofErr w:type="spellEnd"/>
      <w:r>
        <w:rPr>
          <w:rFonts w:hint="cs"/>
          <w:rtl/>
        </w:rPr>
        <w:t xml:space="preserve"> שבקנדה. שימש ראש המחלקה לעבודה סוציאלית באוניברסיטת בן</w:t>
      </w:r>
      <w:r w:rsidR="00F8475F">
        <w:rPr>
          <w:rFonts w:hint="cs"/>
          <w:rtl/>
        </w:rPr>
        <w:t>-</w:t>
      </w:r>
      <w:r>
        <w:rPr>
          <w:rFonts w:hint="cs"/>
          <w:rtl/>
        </w:rPr>
        <w:t xml:space="preserve">גוריון בנגב, דיקן בית הספר לעבודה סוציאלית באוניברסיטת ממוריאל בקנדה ונשיא המכללה האקדמית </w:t>
      </w:r>
      <w:proofErr w:type="spellStart"/>
      <w:r>
        <w:rPr>
          <w:rFonts w:hint="cs"/>
          <w:rtl/>
        </w:rPr>
        <w:t>אחוה</w:t>
      </w:r>
      <w:proofErr w:type="spellEnd"/>
      <w:r>
        <w:rPr>
          <w:rFonts w:hint="cs"/>
          <w:rtl/>
        </w:rPr>
        <w:t xml:space="preserve">. תחומי מחקרו הם בריאות הנפש, שונות, רב-תרבותיות ופליטים. הכותרת של מאמרו היא "שונות, רב-תרבותיות והכלה בחברה הישראלית – האם אפשר?"  </w:t>
      </w:r>
      <w:proofErr w:type="spellStart"/>
      <w:r>
        <w:rPr>
          <w:rFonts w:hint="cs"/>
          <w:rtl/>
        </w:rPr>
        <w:t>עליאן</w:t>
      </w:r>
      <w:proofErr w:type="spellEnd"/>
      <w:r>
        <w:rPr>
          <w:rFonts w:hint="cs"/>
          <w:rtl/>
        </w:rPr>
        <w:t xml:space="preserve"> </w:t>
      </w:r>
      <w:proofErr w:type="spellStart"/>
      <w:r>
        <w:rPr>
          <w:rFonts w:hint="cs"/>
          <w:rtl/>
        </w:rPr>
        <w:t>אלקרינאוי</w:t>
      </w:r>
      <w:proofErr w:type="spellEnd"/>
      <w:r>
        <w:rPr>
          <w:rFonts w:hint="cs"/>
          <w:rtl/>
        </w:rPr>
        <w:t>.</w:t>
      </w:r>
    </w:p>
    <w:p w:rsidR="004824FD" w:rsidRDefault="004824FD" w:rsidP="004824FD">
      <w:pPr>
        <w:rPr>
          <w:rtl/>
        </w:rPr>
      </w:pPr>
    </w:p>
    <w:p w:rsidR="004824FD" w:rsidRDefault="004824FD" w:rsidP="00F671DD">
      <w:pPr>
        <w:rPr>
          <w:rtl/>
        </w:rPr>
      </w:pPr>
      <w:bookmarkStart w:id="32949" w:name="_ETM_Q59_565995"/>
      <w:bookmarkStart w:id="32950" w:name="_ETM_Q59_566352"/>
      <w:bookmarkStart w:id="32951" w:name="_ETM_Q59_566417"/>
      <w:bookmarkStart w:id="32952" w:name="_ETM_Q59_566498"/>
      <w:bookmarkEnd w:id="32949"/>
      <w:bookmarkEnd w:id="32950"/>
      <w:bookmarkEnd w:id="32951"/>
      <w:bookmarkEnd w:id="32952"/>
      <w:r>
        <w:rPr>
          <w:rFonts w:hint="cs"/>
          <w:rtl/>
        </w:rPr>
        <w:t xml:space="preserve">"בחברה הישראלית חיים אנשים מרקעים תרבותיים, אתניים ולאומיים שונים. ישראל מאופיינת בריבוי זהויות ובשונות רבה בין אזרחיה. המציאות הסוציו-פוליטית במזרח התיכון מוסיפה נדבכים רבים ומאתגרים </w:t>
      </w:r>
      <w:bookmarkStart w:id="32953" w:name="_ETM_Q59_573803"/>
      <w:bookmarkEnd w:id="32953"/>
      <w:r>
        <w:rPr>
          <w:rFonts w:hint="cs"/>
          <w:rtl/>
        </w:rPr>
        <w:t xml:space="preserve">לגיוון, הן בקרב החברה היהודית על כל מרכיביה והן בין יהודים וערבים אזרחי המדינה. </w:t>
      </w:r>
    </w:p>
    <w:p w:rsidR="004824FD" w:rsidRDefault="004824FD" w:rsidP="004824FD">
      <w:pPr>
        <w:rPr>
          <w:rtl/>
        </w:rPr>
      </w:pPr>
    </w:p>
    <w:p w:rsidR="004824FD" w:rsidRDefault="00F671DD" w:rsidP="004824FD">
      <w:pPr>
        <w:rPr>
          <w:rtl/>
        </w:rPr>
      </w:pPr>
      <w:r>
        <w:rPr>
          <w:rFonts w:hint="cs"/>
          <w:rtl/>
        </w:rPr>
        <w:t>"</w:t>
      </w:r>
      <w:r w:rsidR="004824FD">
        <w:rPr>
          <w:rFonts w:hint="cs"/>
          <w:rtl/>
        </w:rPr>
        <w:t>מציאות זו מעלה שאלות רבות לגבי תחושת השייכות והלויאליות של אזרחי ישראל למדינה. היכולת לדמיין מציאות טובה יותר היא חוליית מפתח במעבר מ</w:t>
      </w:r>
      <w:r>
        <w:rPr>
          <w:rFonts w:hint="cs"/>
          <w:rtl/>
        </w:rPr>
        <w:t>ה</w:t>
      </w:r>
      <w:r w:rsidR="004824FD">
        <w:rPr>
          <w:rFonts w:hint="cs"/>
          <w:rtl/>
        </w:rPr>
        <w:t>הכרה בנושא כבוער לעשייה ולשינוי חברתי. החלום משקף תעוזה ללכת למקומות ולמחוזות חדשים שאינם שאובים מן המוכר. החברה הישראלית מתלבטת אם החלוקה לשבטים, הגיוון והרב-תרבותיות מאיימים עליה. רבים המקרים והאירועים המצביעים על ניכור וריחוק חברתי בין חלקים שונים של החברה הישראלית.</w:t>
      </w:r>
      <w:bookmarkStart w:id="32954" w:name="_ETM_Q59_611238"/>
      <w:bookmarkStart w:id="32955" w:name="_ETM_Q59_611552"/>
      <w:bookmarkStart w:id="32956" w:name="_ETM_Q59_611602"/>
      <w:bookmarkStart w:id="32957" w:name="_ETM_Q59_611739"/>
      <w:bookmarkEnd w:id="32954"/>
      <w:bookmarkEnd w:id="32955"/>
      <w:bookmarkEnd w:id="32956"/>
      <w:bookmarkEnd w:id="32957"/>
      <w:r w:rsidR="004824FD">
        <w:rPr>
          <w:rFonts w:hint="cs"/>
          <w:rtl/>
        </w:rPr>
        <w:t xml:space="preserve"> </w:t>
      </w:r>
    </w:p>
    <w:p w:rsidR="004824FD" w:rsidRDefault="004824FD" w:rsidP="004824FD">
      <w:pPr>
        <w:rPr>
          <w:rtl/>
        </w:rPr>
      </w:pPr>
    </w:p>
    <w:p w:rsidR="004824FD" w:rsidRDefault="00F671DD" w:rsidP="004824FD">
      <w:pPr>
        <w:rPr>
          <w:rtl/>
        </w:rPr>
      </w:pPr>
      <w:r>
        <w:rPr>
          <w:rFonts w:hint="cs"/>
          <w:rtl/>
        </w:rPr>
        <w:t>"</w:t>
      </w:r>
      <w:r w:rsidR="004824FD">
        <w:rPr>
          <w:rFonts w:hint="cs"/>
          <w:rtl/>
        </w:rPr>
        <w:t xml:space="preserve">בואו נחלום על מציאות אחרת עבור החברה הישראלית, מציאות שתהפוך את השונות וריבוי הזהויות המאפיינים את החברה הישראלית מחסם למשאב. </w:t>
      </w:r>
      <w:bookmarkStart w:id="32958" w:name="_ETM_Q59_622623"/>
      <w:bookmarkStart w:id="32959" w:name="_ETM_Q59_622846"/>
      <w:bookmarkStart w:id="32960" w:name="_ETM_Q59_622897"/>
      <w:bookmarkStart w:id="32961" w:name="_ETM_Q59_622961"/>
      <w:bookmarkEnd w:id="32958"/>
      <w:bookmarkEnd w:id="32959"/>
      <w:bookmarkEnd w:id="32960"/>
      <w:bookmarkEnd w:id="32961"/>
      <w:r w:rsidR="004824FD">
        <w:rPr>
          <w:rFonts w:hint="cs"/>
          <w:rtl/>
        </w:rPr>
        <w:t xml:space="preserve">במהלך המסע האקדמי שלי עסקתי רבות בחקר שונות, רב-תרבותיות, צדק חברתי, מתן הזדמנויות שוות והכלה בחברות מהגרים ופליטים, בעיקר בקנדה. הבחירה להמשיך את העשייה בקידום נושא זה בישראל היא </w:t>
      </w:r>
      <w:bookmarkStart w:id="32962" w:name="_ETM_Q59_630725"/>
      <w:bookmarkEnd w:id="32962"/>
      <w:r w:rsidR="004824FD">
        <w:rPr>
          <w:rFonts w:hint="cs"/>
          <w:rtl/>
        </w:rPr>
        <w:t>טבעית עבורי, בשל המבנה ההטרוגני של החברה הישראלית, המורכבת מיהודים וערבים, חרדים, דתיים, חילונים, אנשים עם צרכים מיוחדים ובעלי נטיות מיניות שונות. כולם יחד, אלא לצד אלה, יוצרים פסיפס אנושי מאתגר. המפגש בין הקבוצות השונות יוצר דינמיקה קוטבית. ישראל נחשבת מדינה מערבית מודרנית, אך האם הקבוצות השונות מקבלות את מאפייניו ואת ערכיו של העולם המערבי הליברלי בנושאים שונים ושנויים במחלוקת, כמו נטיות מיניות (</w:t>
      </w:r>
      <w:proofErr w:type="spellStart"/>
      <w:r w:rsidR="004824FD">
        <w:rPr>
          <w:rFonts w:hint="cs"/>
          <w:rtl/>
        </w:rPr>
        <w:t>הלהט"ב</w:t>
      </w:r>
      <w:proofErr w:type="spellEnd"/>
      <w:r w:rsidR="004824FD">
        <w:rPr>
          <w:rFonts w:hint="cs"/>
          <w:rtl/>
        </w:rPr>
        <w:t xml:space="preserve">)? </w:t>
      </w:r>
    </w:p>
    <w:p w:rsidR="004824FD" w:rsidRDefault="004824FD" w:rsidP="004824FD">
      <w:pPr>
        <w:rPr>
          <w:rtl/>
        </w:rPr>
      </w:pPr>
      <w:bookmarkStart w:id="32963" w:name="_ETM_Q59_662032"/>
      <w:bookmarkEnd w:id="32963"/>
    </w:p>
    <w:p w:rsidR="004824FD" w:rsidRDefault="00F671DD" w:rsidP="00F671DD">
      <w:pPr>
        <w:rPr>
          <w:rtl/>
        </w:rPr>
      </w:pPr>
      <w:bookmarkStart w:id="32964" w:name="_ETM_Q59_662234"/>
      <w:bookmarkStart w:id="32965" w:name="_ETM_Q59_662273"/>
      <w:bookmarkStart w:id="32966" w:name="_ETM_Q59_662318"/>
      <w:bookmarkEnd w:id="32964"/>
      <w:bookmarkEnd w:id="32965"/>
      <w:bookmarkEnd w:id="32966"/>
      <w:r>
        <w:rPr>
          <w:rFonts w:hint="cs"/>
          <w:rtl/>
        </w:rPr>
        <w:t>"</w:t>
      </w:r>
      <w:r w:rsidR="004824FD">
        <w:rPr>
          <w:rFonts w:hint="cs"/>
          <w:rtl/>
        </w:rPr>
        <w:t xml:space="preserve">אכן, ההשפעות של המודרניזציה והגלובליזציה באות לידי ביטוי בהפצת תפיסות מערביות בקרב האוכלוסיות השונות בישראל, דבר שיוצר קונפליקט </w:t>
      </w:r>
      <w:r>
        <w:rPr>
          <w:rFonts w:hint="cs"/>
          <w:rtl/>
        </w:rPr>
        <w:t>ב</w:t>
      </w:r>
      <w:r w:rsidR="004824FD">
        <w:rPr>
          <w:rFonts w:hint="cs"/>
          <w:rtl/>
        </w:rPr>
        <w:t xml:space="preserve">תרבויות שונות בין הידע גלובלי לידע הלוקלי. המפגש של התרבות הערבית </w:t>
      </w:r>
      <w:r>
        <w:rPr>
          <w:rFonts w:hint="eastAsia"/>
          <w:rtl/>
        </w:rPr>
        <w:t>–</w:t>
      </w:r>
      <w:r>
        <w:rPr>
          <w:rFonts w:hint="cs"/>
          <w:rtl/>
        </w:rPr>
        <w:t xml:space="preserve"> </w:t>
      </w:r>
      <w:r w:rsidR="004824FD">
        <w:rPr>
          <w:rFonts w:hint="cs"/>
          <w:rtl/>
        </w:rPr>
        <w:t>על כל מרכיביה</w:t>
      </w:r>
      <w:r>
        <w:rPr>
          <w:rFonts w:hint="cs"/>
          <w:rtl/>
        </w:rPr>
        <w:t>:</w:t>
      </w:r>
      <w:r w:rsidR="004824FD">
        <w:rPr>
          <w:rFonts w:hint="cs"/>
          <w:rtl/>
        </w:rPr>
        <w:t xml:space="preserve"> האסלאמי, הנוצרי והדרוזי </w:t>
      </w:r>
      <w:bookmarkStart w:id="32967" w:name="_ETM_Q59_670285"/>
      <w:bookmarkEnd w:id="32967"/>
      <w:r w:rsidR="004824FD">
        <w:rPr>
          <w:rFonts w:hint="cs"/>
          <w:rtl/>
        </w:rPr>
        <w:t xml:space="preserve">– עם המודרניזציה והגלובליזציה הניאו-ליברלית תרם לכך שהערבים הילידים נרתעים משימוש בידע המסורתי-דתי שלהם. ואולם כפיית התרבות המערבית על קבוצות מסורתיות דתיות עלולה להגביל את היצירתיות ואת החזון שלהן. איזו חברה אנחנו רוצים? אילו ערכים אנחנו רוצים להנחיל לדור העתיד של המדינה? איך יוצרים סביבה מכבדת ומקבלת, ומקדמים את תחושת השייכות ואת היכולת של כל הקבוצות להתבטא במרחב הציבורי ובאקדמיה? </w:t>
      </w:r>
    </w:p>
    <w:p w:rsidR="004824FD" w:rsidRDefault="004824FD" w:rsidP="004824FD">
      <w:pPr>
        <w:rPr>
          <w:rtl/>
        </w:rPr>
      </w:pPr>
      <w:bookmarkStart w:id="32968" w:name="_ETM_Q59_696896"/>
      <w:bookmarkEnd w:id="32968"/>
    </w:p>
    <w:p w:rsidR="004824FD" w:rsidRDefault="00F671DD" w:rsidP="004824FD">
      <w:pPr>
        <w:rPr>
          <w:rtl/>
        </w:rPr>
      </w:pPr>
      <w:bookmarkStart w:id="32969" w:name="_ETM_Q59_697045"/>
      <w:bookmarkStart w:id="32970" w:name="_ETM_Q59_697103"/>
      <w:bookmarkStart w:id="32971" w:name="_ETM_Q59_697149"/>
      <w:bookmarkEnd w:id="32969"/>
      <w:bookmarkEnd w:id="32970"/>
      <w:bookmarkEnd w:id="32971"/>
      <w:r>
        <w:rPr>
          <w:rFonts w:hint="cs"/>
          <w:rtl/>
        </w:rPr>
        <w:t>"</w:t>
      </w:r>
      <w:r w:rsidR="004824FD">
        <w:rPr>
          <w:rFonts w:hint="cs"/>
          <w:rtl/>
        </w:rPr>
        <w:t xml:space="preserve">תרבות הפחד: חדשות לבקרים מדווחים בעיתונות ומעל גלי האתר על אירועים שונים המצביעים על ניכור חברתי הולך וגובר, על הפיכת החברה הישראלית לבועות, לאיים תרבותיים, שעלולים להיעשות מבודדים ולפגוע במרחב המשותף. עלינו להתמודד עם האתגרים הרבים שמזמנת לנו מציאות החברה הישראלית, שהיא מציאות של ניכור, שאני מכנה 'תרבות הפחד', ולנסות לענות על שאלות הרות גורל לחברה הישראלית. </w:t>
      </w:r>
      <w:bookmarkStart w:id="32972" w:name="_ETM_Q59_718999"/>
      <w:bookmarkEnd w:id="32972"/>
      <w:r w:rsidR="004824FD">
        <w:rPr>
          <w:rFonts w:hint="cs"/>
          <w:rtl/>
        </w:rPr>
        <w:t>אכן החברה הישראלית מתנהלת מתוך תרבות של פחד, פחד הנובע מריחוק בין קבוצות ומחוסר היכרות אמיתית עם האחר. פחד המבוסס על סטריאוטיפים ועל דעות קדומות, פחד מביטול הזהות העצמית, פחד מכך שהכלתו של האחר תוביל בהכרח לחדירתם של ערכים זרים ולאובדן תרבותי</w:t>
      </w:r>
      <w:r w:rsidR="005F767C">
        <w:rPr>
          <w:rFonts w:hint="cs"/>
          <w:rtl/>
        </w:rPr>
        <w:t>"</w:t>
      </w:r>
      <w:r w:rsidR="004824FD">
        <w:rPr>
          <w:rFonts w:hint="cs"/>
          <w:rtl/>
        </w:rPr>
        <w:t xml:space="preserve">. יפה. פחד מכך שהכלתו של האחר תוביל בהכרח לחדירתם של ערכים זרים ולאובדן תרבותי. </w:t>
      </w:r>
      <w:bookmarkStart w:id="32973" w:name="_ETM_Q59_750189"/>
      <w:bookmarkStart w:id="32974" w:name="_ETM_Q59_750430"/>
      <w:bookmarkStart w:id="32975" w:name="_ETM_Q59_750476"/>
      <w:bookmarkStart w:id="32976" w:name="_ETM_Q59_750603"/>
      <w:bookmarkStart w:id="32977" w:name="TOR_Q60"/>
      <w:bookmarkEnd w:id="32973"/>
      <w:bookmarkEnd w:id="32974"/>
      <w:bookmarkEnd w:id="32975"/>
      <w:bookmarkEnd w:id="32976"/>
      <w:bookmarkEnd w:id="32977"/>
      <w:r w:rsidR="005F767C">
        <w:rPr>
          <w:rFonts w:hint="cs"/>
          <w:rtl/>
        </w:rPr>
        <w:t>"</w:t>
      </w:r>
      <w:r w:rsidR="004824FD">
        <w:rPr>
          <w:rFonts w:hint="cs"/>
          <w:rtl/>
        </w:rPr>
        <w:t xml:space="preserve">המציאות הפוליטית בישראל, פוליטיקאים וארגונים פוליטיים עם אג'נדה ברורה המכילה שנאה, אפליה ותפיסות גזעניות, והסיקור התקשורתי </w:t>
      </w:r>
      <w:bookmarkStart w:id="32978" w:name="_ETM_Q60_155000"/>
      <w:bookmarkEnd w:id="32978"/>
      <w:r w:rsidR="004824FD">
        <w:rPr>
          <w:rFonts w:hint="cs"/>
          <w:rtl/>
        </w:rPr>
        <w:t>המבוסס על תרבות הרייטינג ועל תחרותיות גדולה – כל אלה מעצימים את תרבות הפחד ותורמים להעמקת הפערים ולהשרשת</w:t>
      </w:r>
      <w:bookmarkStart w:id="32979" w:name="_ETM_Q60_162000"/>
      <w:bookmarkEnd w:id="32979"/>
      <w:r w:rsidR="004824FD">
        <w:rPr>
          <w:rFonts w:hint="cs"/>
          <w:rtl/>
        </w:rPr>
        <w:t xml:space="preserve"> הדעות הקדומות. </w:t>
      </w:r>
    </w:p>
    <w:p w:rsidR="004824FD" w:rsidRDefault="004824FD" w:rsidP="004824FD">
      <w:pPr>
        <w:rPr>
          <w:rtl/>
        </w:rPr>
      </w:pPr>
    </w:p>
    <w:p w:rsidR="004824FD" w:rsidRDefault="005F767C" w:rsidP="004824FD">
      <w:pPr>
        <w:rPr>
          <w:rtl/>
        </w:rPr>
      </w:pPr>
      <w:r>
        <w:rPr>
          <w:rFonts w:hint="cs"/>
          <w:rtl/>
        </w:rPr>
        <w:t>"</w:t>
      </w:r>
      <w:r w:rsidR="004824FD">
        <w:rPr>
          <w:rFonts w:hint="cs"/>
          <w:rtl/>
        </w:rPr>
        <w:t xml:space="preserve">כיצד אנו, אנשי האקדמיה, שבידינו מופקד </w:t>
      </w:r>
      <w:bookmarkStart w:id="32980" w:name="_ETM_Q60_167000"/>
      <w:bookmarkEnd w:id="32980"/>
      <w:r w:rsidR="004824FD">
        <w:rPr>
          <w:rFonts w:hint="cs"/>
          <w:rtl/>
        </w:rPr>
        <w:t>חינוכו של דור העתיד, יכולים להשפיע על מיגורו של</w:t>
      </w:r>
      <w:bookmarkStart w:id="32981" w:name="_ETM_Q60_166000"/>
      <w:bookmarkEnd w:id="32981"/>
      <w:r w:rsidR="004824FD">
        <w:rPr>
          <w:rFonts w:hint="cs"/>
          <w:rtl/>
        </w:rPr>
        <w:t xml:space="preserve"> הפחד מהאחר ומהשונה? באילו כלים עלינו לצייד את הפרטים</w:t>
      </w:r>
      <w:bookmarkStart w:id="32982" w:name="_ETM_Q60_180000"/>
      <w:bookmarkEnd w:id="32982"/>
      <w:r w:rsidR="004824FD">
        <w:rPr>
          <w:rFonts w:hint="cs"/>
          <w:rtl/>
        </w:rPr>
        <w:t xml:space="preserve"> ואת המערכות </w:t>
      </w:r>
      <w:bookmarkStart w:id="32983" w:name="_ETM_Q60_176000"/>
      <w:bookmarkEnd w:id="32983"/>
      <w:r w:rsidR="004824FD">
        <w:rPr>
          <w:rFonts w:hint="cs"/>
          <w:rtl/>
        </w:rPr>
        <w:t>השונות כדי שיוכלו להתמודד עם הפחד ועם החסמים הפסיכולוגיים הטמונים</w:t>
      </w:r>
      <w:bookmarkStart w:id="32984" w:name="_ETM_Q60_174000"/>
      <w:bookmarkEnd w:id="32984"/>
      <w:r w:rsidR="004824FD">
        <w:rPr>
          <w:rFonts w:hint="cs"/>
          <w:rtl/>
        </w:rPr>
        <w:t xml:space="preserve"> בבסיסו? </w:t>
      </w:r>
    </w:p>
    <w:p w:rsidR="004824FD" w:rsidRDefault="004824FD" w:rsidP="004824FD">
      <w:pPr>
        <w:rPr>
          <w:rtl/>
        </w:rPr>
      </w:pPr>
    </w:p>
    <w:p w:rsidR="004824FD" w:rsidRDefault="005F767C" w:rsidP="005F767C">
      <w:pPr>
        <w:rPr>
          <w:rtl/>
        </w:rPr>
      </w:pPr>
      <w:bookmarkStart w:id="32985" w:name="_ETM_Q60_181000"/>
      <w:bookmarkEnd w:id="32985"/>
      <w:r>
        <w:rPr>
          <w:rFonts w:hint="cs"/>
          <w:rtl/>
        </w:rPr>
        <w:t>"</w:t>
      </w:r>
      <w:r w:rsidR="004824FD">
        <w:rPr>
          <w:rFonts w:hint="cs"/>
          <w:rtl/>
        </w:rPr>
        <w:t xml:space="preserve">שונות במרחב המשותף: </w:t>
      </w:r>
      <w:bookmarkStart w:id="32986" w:name="_ETM_Q60_184380"/>
      <w:bookmarkEnd w:id="32986"/>
      <w:r w:rsidR="004824FD">
        <w:rPr>
          <w:rFonts w:hint="cs"/>
          <w:rtl/>
        </w:rPr>
        <w:t xml:space="preserve">בני אדם </w:t>
      </w:r>
      <w:bookmarkStart w:id="32987" w:name="_ETM_Q60_184830"/>
      <w:bookmarkEnd w:id="32987"/>
      <w:r w:rsidR="004824FD">
        <w:rPr>
          <w:rFonts w:hint="cs"/>
          <w:rtl/>
        </w:rPr>
        <w:t xml:space="preserve">שונים </w:t>
      </w:r>
      <w:bookmarkStart w:id="32988" w:name="_ETM_Q60_185130"/>
      <w:bookmarkEnd w:id="32988"/>
      <w:r w:rsidR="004824FD">
        <w:rPr>
          <w:rFonts w:hint="cs"/>
          <w:rtl/>
        </w:rPr>
        <w:t xml:space="preserve">אלה </w:t>
      </w:r>
      <w:bookmarkStart w:id="32989" w:name="_ETM_Q60_185309"/>
      <w:bookmarkEnd w:id="32989"/>
      <w:r w:rsidR="004824FD">
        <w:rPr>
          <w:rFonts w:hint="cs"/>
          <w:rtl/>
        </w:rPr>
        <w:t xml:space="preserve">מאלה, </w:t>
      </w:r>
      <w:bookmarkStart w:id="32990" w:name="_ETM_Q60_185580"/>
      <w:bookmarkEnd w:id="32990"/>
      <w:r w:rsidR="004824FD">
        <w:rPr>
          <w:rFonts w:hint="cs"/>
          <w:rtl/>
        </w:rPr>
        <w:t xml:space="preserve">החל </w:t>
      </w:r>
      <w:bookmarkStart w:id="32991" w:name="_ETM_Q60_185820"/>
      <w:bookmarkEnd w:id="32991"/>
      <w:r w:rsidR="004824FD">
        <w:rPr>
          <w:rFonts w:hint="cs"/>
          <w:rtl/>
        </w:rPr>
        <w:t xml:space="preserve">בשונה </w:t>
      </w:r>
      <w:bookmarkStart w:id="32992" w:name="_ETM_Q60_186180"/>
      <w:bookmarkEnd w:id="32992"/>
      <w:r w:rsidR="004824FD">
        <w:rPr>
          <w:rFonts w:hint="cs"/>
          <w:rtl/>
        </w:rPr>
        <w:t xml:space="preserve">בנטיות </w:t>
      </w:r>
      <w:bookmarkStart w:id="32993" w:name="_ETM_Q60_186600"/>
      <w:bookmarkEnd w:id="32993"/>
      <w:r w:rsidR="004824FD">
        <w:rPr>
          <w:rFonts w:hint="cs"/>
          <w:rtl/>
        </w:rPr>
        <w:t xml:space="preserve">מיניות </w:t>
      </w:r>
      <w:bookmarkStart w:id="32994" w:name="_ETM_Q60_186990"/>
      <w:bookmarkEnd w:id="32994"/>
      <w:r w:rsidR="004824FD">
        <w:rPr>
          <w:rFonts w:hint="cs"/>
          <w:rtl/>
        </w:rPr>
        <w:t xml:space="preserve">וכלה </w:t>
      </w:r>
      <w:bookmarkStart w:id="32995" w:name="_ETM_Q60_187320"/>
      <w:bookmarkEnd w:id="32995"/>
      <w:r w:rsidR="004824FD">
        <w:rPr>
          <w:rFonts w:hint="cs"/>
          <w:rtl/>
        </w:rPr>
        <w:t xml:space="preserve">בהבדלים </w:t>
      </w:r>
      <w:bookmarkStart w:id="32996" w:name="_ETM_Q60_187710"/>
      <w:bookmarkEnd w:id="32996"/>
      <w:r w:rsidR="004824FD">
        <w:rPr>
          <w:rFonts w:hint="cs"/>
          <w:rtl/>
        </w:rPr>
        <w:t xml:space="preserve">בדעות </w:t>
      </w:r>
      <w:bookmarkStart w:id="32997" w:name="_ETM_Q60_187950"/>
      <w:bookmarkEnd w:id="32997"/>
      <w:r w:rsidR="004824FD">
        <w:rPr>
          <w:rFonts w:hint="cs"/>
          <w:rtl/>
        </w:rPr>
        <w:t xml:space="preserve">פוליטיות. </w:t>
      </w:r>
      <w:bookmarkStart w:id="32998" w:name="_ETM_Q60_188400"/>
      <w:bookmarkEnd w:id="32998"/>
      <w:r w:rsidR="004824FD">
        <w:rPr>
          <w:rFonts w:hint="cs"/>
          <w:rtl/>
        </w:rPr>
        <w:t xml:space="preserve">השונות </w:t>
      </w:r>
      <w:bookmarkStart w:id="32999" w:name="_ETM_Q60_188789"/>
      <w:bookmarkEnd w:id="32999"/>
      <w:r w:rsidR="004824FD">
        <w:rPr>
          <w:rFonts w:hint="cs"/>
          <w:rtl/>
        </w:rPr>
        <w:t xml:space="preserve">יוצרת </w:t>
      </w:r>
      <w:bookmarkStart w:id="33000" w:name="_ETM_Q60_189179"/>
      <w:bookmarkEnd w:id="33000"/>
      <w:r w:rsidR="004824FD">
        <w:rPr>
          <w:rFonts w:hint="cs"/>
          <w:rtl/>
        </w:rPr>
        <w:t xml:space="preserve">מתחים </w:t>
      </w:r>
      <w:bookmarkStart w:id="33001" w:name="_ETM_Q60_189599"/>
      <w:bookmarkEnd w:id="33001"/>
      <w:r w:rsidR="004824FD">
        <w:rPr>
          <w:rFonts w:hint="cs"/>
          <w:rtl/>
        </w:rPr>
        <w:t xml:space="preserve">העלולים </w:t>
      </w:r>
      <w:bookmarkStart w:id="33002" w:name="_ETM_Q60_189869"/>
      <w:bookmarkEnd w:id="33002"/>
      <w:r w:rsidR="004824FD">
        <w:rPr>
          <w:rFonts w:hint="cs"/>
          <w:rtl/>
        </w:rPr>
        <w:t xml:space="preserve">לגרום </w:t>
      </w:r>
      <w:bookmarkStart w:id="33003" w:name="_ETM_Q60_190200"/>
      <w:bookmarkEnd w:id="33003"/>
      <w:r w:rsidR="004824FD">
        <w:rPr>
          <w:rFonts w:hint="cs"/>
          <w:rtl/>
        </w:rPr>
        <w:t xml:space="preserve">להדרתן </w:t>
      </w:r>
      <w:bookmarkStart w:id="33004" w:name="_ETM_Q60_190740"/>
      <w:bookmarkEnd w:id="33004"/>
      <w:r w:rsidR="004824FD">
        <w:rPr>
          <w:rFonts w:hint="cs"/>
          <w:rtl/>
        </w:rPr>
        <w:t xml:space="preserve">של </w:t>
      </w:r>
      <w:bookmarkStart w:id="33005" w:name="_ETM_Q60_190889"/>
      <w:bookmarkEnd w:id="33005"/>
      <w:r w:rsidR="004824FD">
        <w:rPr>
          <w:rFonts w:hint="cs"/>
          <w:rtl/>
        </w:rPr>
        <w:t xml:space="preserve">קבוצות </w:t>
      </w:r>
      <w:bookmarkStart w:id="33006" w:name="_ETM_Q60_191219"/>
      <w:bookmarkEnd w:id="33006"/>
      <w:r w:rsidR="004824FD">
        <w:rPr>
          <w:rFonts w:hint="cs"/>
          <w:rtl/>
        </w:rPr>
        <w:t xml:space="preserve">שונות </w:t>
      </w:r>
      <w:bookmarkStart w:id="33007" w:name="_ETM_Q60_191459"/>
      <w:bookmarkEnd w:id="33007"/>
      <w:r w:rsidR="004824FD">
        <w:rPr>
          <w:rFonts w:hint="cs"/>
          <w:rtl/>
        </w:rPr>
        <w:t xml:space="preserve">מן </w:t>
      </w:r>
      <w:bookmarkStart w:id="33008" w:name="_ETM_Q60_191549"/>
      <w:bookmarkEnd w:id="33008"/>
      <w:r w:rsidR="004824FD">
        <w:rPr>
          <w:rFonts w:hint="cs"/>
          <w:rtl/>
        </w:rPr>
        <w:t xml:space="preserve">המרחב </w:t>
      </w:r>
      <w:bookmarkStart w:id="33009" w:name="_ETM_Q60_191849"/>
      <w:bookmarkEnd w:id="33009"/>
      <w:r w:rsidR="004824FD">
        <w:rPr>
          <w:rFonts w:hint="cs"/>
          <w:rtl/>
        </w:rPr>
        <w:t xml:space="preserve">הציבורי </w:t>
      </w:r>
      <w:bookmarkStart w:id="33010" w:name="_ETM_Q60_192240"/>
      <w:bookmarkEnd w:id="33010"/>
      <w:r w:rsidR="004824FD">
        <w:rPr>
          <w:rFonts w:hint="cs"/>
          <w:rtl/>
        </w:rPr>
        <w:t>ולפג</w:t>
      </w:r>
      <w:r>
        <w:rPr>
          <w:rFonts w:hint="cs"/>
          <w:rtl/>
        </w:rPr>
        <w:t>יעה</w:t>
      </w:r>
      <w:bookmarkStart w:id="33011" w:name="_ETM_Q60_192629"/>
      <w:bookmarkStart w:id="33012" w:name="_ETM_Q60_193079"/>
      <w:bookmarkEnd w:id="33011"/>
      <w:bookmarkEnd w:id="33012"/>
      <w:r w:rsidR="004824FD">
        <w:rPr>
          <w:rFonts w:hint="cs"/>
          <w:rtl/>
        </w:rPr>
        <w:t xml:space="preserve"> </w:t>
      </w:r>
      <w:bookmarkStart w:id="33013" w:name="_ETM_Q60_194490"/>
      <w:bookmarkEnd w:id="33013"/>
      <w:r w:rsidR="004824FD">
        <w:rPr>
          <w:rFonts w:hint="cs"/>
          <w:rtl/>
        </w:rPr>
        <w:t xml:space="preserve">במרקם </w:t>
      </w:r>
      <w:bookmarkStart w:id="33014" w:name="_ETM_Q60_195329"/>
      <w:bookmarkEnd w:id="33014"/>
      <w:r w:rsidR="004824FD">
        <w:rPr>
          <w:rFonts w:hint="cs"/>
          <w:rtl/>
        </w:rPr>
        <w:t xml:space="preserve">ובסולידריות </w:t>
      </w:r>
      <w:bookmarkStart w:id="33015" w:name="_ETM_Q60_196140"/>
      <w:bookmarkEnd w:id="33015"/>
      <w:r w:rsidR="004824FD">
        <w:rPr>
          <w:rFonts w:hint="cs"/>
          <w:rtl/>
        </w:rPr>
        <w:t xml:space="preserve">החברתיים, </w:t>
      </w:r>
      <w:bookmarkStart w:id="33016" w:name="_ETM_Q60_197100"/>
      <w:bookmarkEnd w:id="33016"/>
      <w:r w:rsidR="004824FD">
        <w:rPr>
          <w:rFonts w:hint="cs"/>
          <w:rtl/>
        </w:rPr>
        <w:t xml:space="preserve">ומכאן </w:t>
      </w:r>
      <w:bookmarkStart w:id="33017" w:name="_ETM_Q60_197550"/>
      <w:bookmarkEnd w:id="33017"/>
      <w:r w:rsidR="004824FD">
        <w:rPr>
          <w:rFonts w:hint="cs"/>
          <w:rtl/>
        </w:rPr>
        <w:t xml:space="preserve">לפגיעה </w:t>
      </w:r>
      <w:bookmarkStart w:id="33018" w:name="_ETM_Q60_197850"/>
      <w:bookmarkEnd w:id="33018"/>
      <w:r w:rsidR="004824FD">
        <w:rPr>
          <w:rFonts w:hint="cs"/>
          <w:rtl/>
        </w:rPr>
        <w:t xml:space="preserve">בחוסנה </w:t>
      </w:r>
      <w:bookmarkStart w:id="33019" w:name="_ETM_Q60_198420"/>
      <w:bookmarkEnd w:id="33019"/>
      <w:r w:rsidR="004824FD">
        <w:rPr>
          <w:rFonts w:hint="cs"/>
          <w:rtl/>
        </w:rPr>
        <w:t xml:space="preserve">הלאומי </w:t>
      </w:r>
      <w:bookmarkStart w:id="33020" w:name="_ETM_Q60_198750"/>
      <w:bookmarkEnd w:id="33020"/>
      <w:r w:rsidR="004824FD">
        <w:rPr>
          <w:rFonts w:hint="cs"/>
          <w:rtl/>
        </w:rPr>
        <w:t xml:space="preserve">של </w:t>
      </w:r>
      <w:bookmarkStart w:id="33021" w:name="_ETM_Q60_198900"/>
      <w:bookmarkEnd w:id="33021"/>
      <w:r w:rsidR="004824FD">
        <w:rPr>
          <w:rFonts w:hint="cs"/>
          <w:rtl/>
        </w:rPr>
        <w:t xml:space="preserve">החברה. </w:t>
      </w:r>
      <w:bookmarkStart w:id="33022" w:name="_ETM_Q60_199849"/>
      <w:bookmarkStart w:id="33023" w:name="_ETM_Q60_197000"/>
      <w:bookmarkStart w:id="33024" w:name="_ETM_Q60_198000"/>
      <w:bookmarkEnd w:id="33022"/>
      <w:bookmarkEnd w:id="33023"/>
      <w:bookmarkEnd w:id="33024"/>
      <w:r w:rsidR="004824FD">
        <w:rPr>
          <w:rFonts w:hint="cs"/>
          <w:rtl/>
        </w:rPr>
        <w:t xml:space="preserve">כדי </w:t>
      </w:r>
      <w:bookmarkStart w:id="33025" w:name="_ETM_Q60_200089"/>
      <w:bookmarkEnd w:id="33025"/>
      <w:r w:rsidR="004824FD">
        <w:rPr>
          <w:rFonts w:hint="cs"/>
          <w:rtl/>
        </w:rPr>
        <w:t xml:space="preserve">שחברה </w:t>
      </w:r>
      <w:bookmarkStart w:id="33026" w:name="_ETM_Q60_200419"/>
      <w:bookmarkEnd w:id="33026"/>
      <w:r w:rsidR="004824FD">
        <w:rPr>
          <w:rFonts w:hint="cs"/>
          <w:rtl/>
        </w:rPr>
        <w:t xml:space="preserve">תוכל </w:t>
      </w:r>
      <w:bookmarkStart w:id="33027" w:name="_ETM_Q60_200630"/>
      <w:bookmarkEnd w:id="33027"/>
      <w:r w:rsidR="004824FD">
        <w:rPr>
          <w:rFonts w:hint="cs"/>
          <w:rtl/>
        </w:rPr>
        <w:t xml:space="preserve">להתקיים, </w:t>
      </w:r>
      <w:bookmarkStart w:id="33028" w:name="_ETM_Q60_200989"/>
      <w:bookmarkEnd w:id="33028"/>
      <w:r w:rsidR="004824FD">
        <w:rPr>
          <w:rFonts w:hint="cs"/>
          <w:rtl/>
        </w:rPr>
        <w:t xml:space="preserve">עליה </w:t>
      </w:r>
      <w:bookmarkStart w:id="33029" w:name="_ETM_Q60_201169"/>
      <w:bookmarkEnd w:id="33029"/>
      <w:r w:rsidR="004824FD">
        <w:rPr>
          <w:rFonts w:hint="cs"/>
          <w:rtl/>
        </w:rPr>
        <w:t xml:space="preserve">ליצור </w:t>
      </w:r>
      <w:bookmarkStart w:id="33030" w:name="_ETM_Q60_201499"/>
      <w:bookmarkEnd w:id="33030"/>
      <w:r w:rsidR="004824FD">
        <w:rPr>
          <w:rFonts w:hint="cs"/>
          <w:rtl/>
        </w:rPr>
        <w:t xml:space="preserve">מרחב </w:t>
      </w:r>
      <w:bookmarkStart w:id="33031" w:name="_ETM_Q60_201919"/>
      <w:bookmarkEnd w:id="33031"/>
      <w:r w:rsidR="004824FD">
        <w:rPr>
          <w:rFonts w:hint="cs"/>
          <w:rtl/>
        </w:rPr>
        <w:t xml:space="preserve">משותף, </w:t>
      </w:r>
      <w:bookmarkStart w:id="33032" w:name="_ETM_Q60_202579"/>
      <w:bookmarkEnd w:id="33032"/>
      <w:r w:rsidR="004824FD">
        <w:rPr>
          <w:rFonts w:hint="cs"/>
          <w:rtl/>
        </w:rPr>
        <w:t xml:space="preserve">מכנה </w:t>
      </w:r>
      <w:bookmarkStart w:id="33033" w:name="_ETM_Q60_202939"/>
      <w:bookmarkEnd w:id="33033"/>
      <w:r w:rsidR="004824FD">
        <w:rPr>
          <w:rFonts w:hint="cs"/>
          <w:rtl/>
        </w:rPr>
        <w:t xml:space="preserve">משותף, </w:t>
      </w:r>
      <w:bookmarkStart w:id="33034" w:name="_ETM_Q60_203300"/>
      <w:bookmarkEnd w:id="33034"/>
      <w:r w:rsidR="004824FD">
        <w:rPr>
          <w:rFonts w:hint="cs"/>
          <w:rtl/>
        </w:rPr>
        <w:t xml:space="preserve">שעל </w:t>
      </w:r>
      <w:bookmarkStart w:id="33035" w:name="_ETM_Q60_203449"/>
      <w:bookmarkEnd w:id="33035"/>
      <w:r w:rsidR="004824FD">
        <w:rPr>
          <w:rFonts w:hint="cs"/>
          <w:rtl/>
        </w:rPr>
        <w:t xml:space="preserve">בסיסו </w:t>
      </w:r>
      <w:bookmarkStart w:id="33036" w:name="_ETM_Q60_203720"/>
      <w:bookmarkEnd w:id="33036"/>
      <w:r w:rsidR="004824FD">
        <w:rPr>
          <w:rFonts w:hint="cs"/>
          <w:rtl/>
        </w:rPr>
        <w:t xml:space="preserve">נוצרת </w:t>
      </w:r>
      <w:bookmarkStart w:id="33037" w:name="_ETM_Q60_204079"/>
      <w:bookmarkEnd w:id="33037"/>
      <w:r w:rsidR="004824FD">
        <w:rPr>
          <w:rFonts w:hint="cs"/>
          <w:rtl/>
        </w:rPr>
        <w:t xml:space="preserve">מוטיבציה </w:t>
      </w:r>
      <w:bookmarkStart w:id="33038" w:name="_ETM_Q60_204589"/>
      <w:bookmarkEnd w:id="33038"/>
      <w:r w:rsidR="004824FD">
        <w:rPr>
          <w:rFonts w:hint="cs"/>
          <w:rtl/>
        </w:rPr>
        <w:t xml:space="preserve">בקרב </w:t>
      </w:r>
      <w:bookmarkStart w:id="33039" w:name="_ETM_Q60_204980"/>
      <w:bookmarkEnd w:id="33039"/>
      <w:r w:rsidR="004824FD">
        <w:rPr>
          <w:rFonts w:hint="cs"/>
          <w:rtl/>
        </w:rPr>
        <w:t xml:space="preserve">האזרחים </w:t>
      </w:r>
      <w:bookmarkStart w:id="33040" w:name="_ETM_Q60_205399"/>
      <w:bookmarkEnd w:id="33040"/>
      <w:r w:rsidR="004824FD">
        <w:rPr>
          <w:rFonts w:hint="cs"/>
          <w:rtl/>
        </w:rPr>
        <w:t xml:space="preserve">להשתתף </w:t>
      </w:r>
      <w:bookmarkStart w:id="33041" w:name="_ETM_Q60_205759"/>
      <w:bookmarkEnd w:id="33041"/>
      <w:r w:rsidR="004824FD">
        <w:rPr>
          <w:rFonts w:hint="cs"/>
          <w:rtl/>
        </w:rPr>
        <w:t xml:space="preserve">בבניית </w:t>
      </w:r>
      <w:bookmarkStart w:id="33042" w:name="_ETM_Q60_206059"/>
      <w:bookmarkEnd w:id="33042"/>
      <w:r w:rsidR="004824FD">
        <w:rPr>
          <w:rFonts w:hint="cs"/>
          <w:rtl/>
        </w:rPr>
        <w:t xml:space="preserve">חברה </w:t>
      </w:r>
      <w:bookmarkStart w:id="33043" w:name="_ETM_Q60_206239"/>
      <w:bookmarkEnd w:id="33043"/>
      <w:r w:rsidR="004824FD">
        <w:rPr>
          <w:rFonts w:hint="cs"/>
          <w:rtl/>
        </w:rPr>
        <w:t xml:space="preserve">משותפת. </w:t>
      </w:r>
      <w:bookmarkStart w:id="33044" w:name="_ETM_Q60_207300"/>
      <w:bookmarkEnd w:id="33044"/>
      <w:r w:rsidR="004824FD">
        <w:rPr>
          <w:rFonts w:hint="cs"/>
          <w:rtl/>
        </w:rPr>
        <w:t xml:space="preserve">יצירתו </w:t>
      </w:r>
      <w:bookmarkStart w:id="33045" w:name="_ETM_Q60_207780"/>
      <w:bookmarkEnd w:id="33045"/>
      <w:r w:rsidR="004824FD">
        <w:rPr>
          <w:rFonts w:hint="cs"/>
          <w:rtl/>
        </w:rPr>
        <w:t xml:space="preserve">של </w:t>
      </w:r>
      <w:bookmarkStart w:id="33046" w:name="_ETM_Q60_207930"/>
      <w:bookmarkEnd w:id="33046"/>
      <w:r w:rsidR="004824FD">
        <w:rPr>
          <w:rFonts w:hint="cs"/>
          <w:rtl/>
        </w:rPr>
        <w:t xml:space="preserve">מרחב </w:t>
      </w:r>
      <w:bookmarkStart w:id="33047" w:name="_ETM_Q60_208200"/>
      <w:bookmarkEnd w:id="33047"/>
      <w:r w:rsidR="004824FD">
        <w:rPr>
          <w:rFonts w:hint="cs"/>
          <w:rtl/>
        </w:rPr>
        <w:t xml:space="preserve">משותף </w:t>
      </w:r>
      <w:bookmarkStart w:id="33048" w:name="_ETM_Q60_208619"/>
      <w:bookmarkEnd w:id="33048"/>
      <w:r w:rsidR="004824FD">
        <w:rPr>
          <w:rFonts w:hint="cs"/>
          <w:rtl/>
        </w:rPr>
        <w:t xml:space="preserve">המכבד </w:t>
      </w:r>
      <w:bookmarkStart w:id="33049" w:name="_ETM_Q60_209040"/>
      <w:bookmarkEnd w:id="33049"/>
      <w:r w:rsidR="004824FD">
        <w:rPr>
          <w:rFonts w:hint="cs"/>
          <w:rtl/>
        </w:rPr>
        <w:t xml:space="preserve">את </w:t>
      </w:r>
      <w:bookmarkStart w:id="33050" w:name="_ETM_Q60_209160"/>
      <w:bookmarkEnd w:id="33050"/>
      <w:r w:rsidR="004824FD">
        <w:rPr>
          <w:rFonts w:hint="cs"/>
          <w:rtl/>
        </w:rPr>
        <w:t xml:space="preserve">צורכיהם </w:t>
      </w:r>
      <w:bookmarkStart w:id="33051" w:name="_ETM_Q60_209520"/>
      <w:bookmarkEnd w:id="33051"/>
      <w:r w:rsidR="004824FD">
        <w:rPr>
          <w:rFonts w:hint="cs"/>
          <w:rtl/>
        </w:rPr>
        <w:t xml:space="preserve">של </w:t>
      </w:r>
      <w:bookmarkStart w:id="33052" w:name="_ETM_Q60_209640"/>
      <w:bookmarkEnd w:id="33052"/>
      <w:r w:rsidR="004824FD">
        <w:rPr>
          <w:rFonts w:hint="cs"/>
          <w:rtl/>
        </w:rPr>
        <w:t>הפרטים</w:t>
      </w:r>
      <w:bookmarkStart w:id="33053" w:name="_ETM_Q60_209970"/>
      <w:bookmarkEnd w:id="33053"/>
      <w:r w:rsidR="004824FD">
        <w:rPr>
          <w:rFonts w:hint="cs"/>
          <w:rtl/>
        </w:rPr>
        <w:t xml:space="preserve"> ושל </w:t>
      </w:r>
      <w:bookmarkStart w:id="33054" w:name="_ETM_Q60_210150"/>
      <w:bookmarkEnd w:id="33054"/>
      <w:r w:rsidR="004824FD">
        <w:rPr>
          <w:rFonts w:hint="cs"/>
          <w:rtl/>
        </w:rPr>
        <w:t xml:space="preserve">קבוצות </w:t>
      </w:r>
      <w:bookmarkStart w:id="33055" w:name="_ETM_Q60_210450"/>
      <w:bookmarkEnd w:id="33055"/>
      <w:r w:rsidR="004824FD">
        <w:rPr>
          <w:rFonts w:hint="cs"/>
          <w:rtl/>
        </w:rPr>
        <w:t xml:space="preserve">תרבותיות </w:t>
      </w:r>
      <w:bookmarkStart w:id="33056" w:name="_ETM_Q60_210869"/>
      <w:bookmarkEnd w:id="33056"/>
      <w:r w:rsidR="004824FD">
        <w:rPr>
          <w:rFonts w:hint="cs"/>
          <w:rtl/>
        </w:rPr>
        <w:t xml:space="preserve">אתניות </w:t>
      </w:r>
      <w:bookmarkStart w:id="33057" w:name="_ETM_Q60_211170"/>
      <w:bookmarkEnd w:id="33057"/>
      <w:r w:rsidR="004824FD">
        <w:rPr>
          <w:rFonts w:hint="cs"/>
          <w:rtl/>
        </w:rPr>
        <w:t xml:space="preserve">אחרות, </w:t>
      </w:r>
      <w:bookmarkStart w:id="33058" w:name="_ETM_Q60_212140"/>
      <w:bookmarkEnd w:id="33058"/>
      <w:r w:rsidR="004824FD">
        <w:rPr>
          <w:rFonts w:hint="cs"/>
          <w:rtl/>
        </w:rPr>
        <w:t xml:space="preserve">תוך </w:t>
      </w:r>
      <w:bookmarkStart w:id="33059" w:name="_ETM_Q60_212380"/>
      <w:bookmarkEnd w:id="33059"/>
      <w:r w:rsidR="004824FD">
        <w:rPr>
          <w:rFonts w:hint="cs"/>
          <w:rtl/>
        </w:rPr>
        <w:t xml:space="preserve">התייחסות </w:t>
      </w:r>
      <w:bookmarkStart w:id="33060" w:name="_ETM_Q60_212830"/>
      <w:bookmarkEnd w:id="33060"/>
      <w:r w:rsidR="004824FD">
        <w:rPr>
          <w:rFonts w:hint="cs"/>
          <w:rtl/>
        </w:rPr>
        <w:t xml:space="preserve">למטרות </w:t>
      </w:r>
      <w:bookmarkStart w:id="33061" w:name="_ETM_Q60_213159"/>
      <w:bookmarkEnd w:id="33061"/>
      <w:r w:rsidR="004824FD">
        <w:rPr>
          <w:rFonts w:hint="cs"/>
          <w:rtl/>
        </w:rPr>
        <w:t xml:space="preserve">משותפות </w:t>
      </w:r>
      <w:bookmarkStart w:id="33062" w:name="_ETM_Q60_213670"/>
      <w:bookmarkEnd w:id="33062"/>
      <w:r w:rsidR="004824FD">
        <w:rPr>
          <w:rFonts w:hint="cs"/>
          <w:rtl/>
        </w:rPr>
        <w:t xml:space="preserve">של </w:t>
      </w:r>
      <w:bookmarkStart w:id="33063" w:name="_ETM_Q60_213790"/>
      <w:bookmarkEnd w:id="33063"/>
      <w:r w:rsidR="004824FD">
        <w:rPr>
          <w:rFonts w:hint="cs"/>
          <w:rtl/>
        </w:rPr>
        <w:t xml:space="preserve">החברה, </w:t>
      </w:r>
      <w:bookmarkStart w:id="33064" w:name="_ETM_Q60_216129"/>
      <w:bookmarkEnd w:id="33064"/>
      <w:r w:rsidR="004824FD">
        <w:rPr>
          <w:rFonts w:hint="cs"/>
          <w:rtl/>
        </w:rPr>
        <w:t xml:space="preserve">היא תנאי </w:t>
      </w:r>
      <w:bookmarkStart w:id="33065" w:name="_ETM_Q60_216519"/>
      <w:bookmarkEnd w:id="33065"/>
      <w:r w:rsidR="004824FD">
        <w:rPr>
          <w:rFonts w:hint="cs"/>
          <w:rtl/>
        </w:rPr>
        <w:t xml:space="preserve">לתפקודה </w:t>
      </w:r>
      <w:bookmarkStart w:id="33066" w:name="_ETM_Q60_216969"/>
      <w:bookmarkEnd w:id="33066"/>
      <w:r w:rsidR="004824FD">
        <w:rPr>
          <w:rFonts w:hint="cs"/>
          <w:rtl/>
        </w:rPr>
        <w:t xml:space="preserve">של </w:t>
      </w:r>
      <w:bookmarkStart w:id="33067" w:name="_ETM_Q60_217120"/>
      <w:bookmarkEnd w:id="33067"/>
      <w:r w:rsidR="004824FD">
        <w:rPr>
          <w:rFonts w:hint="cs"/>
          <w:rtl/>
        </w:rPr>
        <w:t xml:space="preserve">הדמוקרטיה, </w:t>
      </w:r>
      <w:bookmarkStart w:id="33068" w:name="_ETM_Q60_217809"/>
      <w:bookmarkEnd w:id="33068"/>
      <w:r w:rsidR="004824FD">
        <w:rPr>
          <w:rFonts w:hint="cs"/>
          <w:rtl/>
        </w:rPr>
        <w:t xml:space="preserve">לקיומה </w:t>
      </w:r>
      <w:bookmarkStart w:id="33069" w:name="_ETM_Q60_218260"/>
      <w:bookmarkEnd w:id="33069"/>
      <w:r w:rsidR="004824FD">
        <w:rPr>
          <w:rFonts w:hint="cs"/>
          <w:rtl/>
        </w:rPr>
        <w:t xml:space="preserve">של </w:t>
      </w:r>
      <w:bookmarkStart w:id="33070" w:name="_ETM_Q60_218379"/>
      <w:bookmarkEnd w:id="33070"/>
      <w:r w:rsidR="004824FD">
        <w:rPr>
          <w:rFonts w:hint="cs"/>
          <w:rtl/>
        </w:rPr>
        <w:t xml:space="preserve">מדינת </w:t>
      </w:r>
      <w:bookmarkStart w:id="33071" w:name="_ETM_Q60_218680"/>
      <w:bookmarkEnd w:id="33071"/>
      <w:r w:rsidR="004824FD">
        <w:rPr>
          <w:rFonts w:hint="cs"/>
          <w:rtl/>
        </w:rPr>
        <w:t xml:space="preserve">רווחה </w:t>
      </w:r>
      <w:bookmarkStart w:id="33072" w:name="_ETM_Q60_219129"/>
      <w:bookmarkEnd w:id="33072"/>
      <w:r w:rsidR="004824FD">
        <w:rPr>
          <w:rFonts w:hint="cs"/>
          <w:rtl/>
        </w:rPr>
        <w:t xml:space="preserve">וליצירת </w:t>
      </w:r>
      <w:bookmarkStart w:id="33073" w:name="_ETM_Q60_219579"/>
      <w:bookmarkEnd w:id="33073"/>
      <w:r w:rsidR="004824FD">
        <w:rPr>
          <w:rFonts w:hint="cs"/>
          <w:rtl/>
        </w:rPr>
        <w:t xml:space="preserve">סולידריות </w:t>
      </w:r>
      <w:bookmarkStart w:id="33074" w:name="_ETM_Q60_220359"/>
      <w:bookmarkEnd w:id="33074"/>
      <w:r w:rsidR="004824FD">
        <w:rPr>
          <w:rFonts w:hint="cs"/>
          <w:rtl/>
        </w:rPr>
        <w:t xml:space="preserve">חברתית </w:t>
      </w:r>
      <w:bookmarkStart w:id="33075" w:name="_ETM_Q60_220750"/>
      <w:bookmarkEnd w:id="33075"/>
      <w:r w:rsidR="004824FD">
        <w:rPr>
          <w:rFonts w:hint="cs"/>
          <w:rtl/>
        </w:rPr>
        <w:t xml:space="preserve">שבה </w:t>
      </w:r>
      <w:bookmarkStart w:id="33076" w:name="_ETM_Q60_220930"/>
      <w:bookmarkEnd w:id="33076"/>
      <w:r w:rsidR="004824FD">
        <w:rPr>
          <w:rFonts w:hint="cs"/>
          <w:rtl/>
        </w:rPr>
        <w:t xml:space="preserve">המוחלשים </w:t>
      </w:r>
      <w:bookmarkStart w:id="33077" w:name="_ETM_Q60_221559"/>
      <w:bookmarkEnd w:id="33077"/>
      <w:r w:rsidR="004824FD">
        <w:rPr>
          <w:rFonts w:hint="cs"/>
          <w:rtl/>
        </w:rPr>
        <w:t xml:space="preserve">אינם </w:t>
      </w:r>
      <w:bookmarkStart w:id="33078" w:name="_ETM_Q60_221979"/>
      <w:bookmarkEnd w:id="33078"/>
      <w:r w:rsidR="004824FD">
        <w:rPr>
          <w:rFonts w:hint="cs"/>
          <w:rtl/>
        </w:rPr>
        <w:t xml:space="preserve">נעזבים </w:t>
      </w:r>
      <w:bookmarkStart w:id="33079" w:name="_ETM_Q60_222489"/>
      <w:bookmarkEnd w:id="33079"/>
      <w:r w:rsidR="004824FD">
        <w:rPr>
          <w:rFonts w:hint="cs"/>
          <w:rtl/>
        </w:rPr>
        <w:t>מאחור.</w:t>
      </w:r>
    </w:p>
    <w:p w:rsidR="004824FD" w:rsidRDefault="004824FD" w:rsidP="004824FD">
      <w:pPr>
        <w:rPr>
          <w:rtl/>
        </w:rPr>
      </w:pPr>
      <w:bookmarkStart w:id="33080" w:name="_ETM_Q60_220000"/>
      <w:bookmarkEnd w:id="33080"/>
    </w:p>
    <w:p w:rsidR="004824FD" w:rsidRDefault="005F767C" w:rsidP="000A31EE">
      <w:pPr>
        <w:rPr>
          <w:rtl/>
        </w:rPr>
      </w:pPr>
      <w:bookmarkStart w:id="33081" w:name="_ETM_Q60_221000"/>
      <w:bookmarkStart w:id="33082" w:name="_ETM_Q60_223809"/>
      <w:bookmarkStart w:id="33083" w:name="_ETM_Q60_234220"/>
      <w:bookmarkEnd w:id="33081"/>
      <w:bookmarkEnd w:id="33082"/>
      <w:bookmarkEnd w:id="33083"/>
      <w:r>
        <w:rPr>
          <w:rFonts w:hint="cs"/>
          <w:rtl/>
        </w:rPr>
        <w:t>"</w:t>
      </w:r>
      <w:r w:rsidR="004824FD">
        <w:rPr>
          <w:rFonts w:hint="cs"/>
          <w:rtl/>
        </w:rPr>
        <w:t xml:space="preserve">האם </w:t>
      </w:r>
      <w:bookmarkStart w:id="33084" w:name="_ETM_Q60_234520"/>
      <w:bookmarkEnd w:id="33084"/>
      <w:r w:rsidR="004824FD">
        <w:rPr>
          <w:rFonts w:hint="cs"/>
          <w:rtl/>
        </w:rPr>
        <w:t xml:space="preserve">נגזר </w:t>
      </w:r>
      <w:bookmarkStart w:id="33085" w:name="_ETM_Q60_234850"/>
      <w:bookmarkEnd w:id="33085"/>
      <w:r w:rsidR="004824FD">
        <w:rPr>
          <w:rFonts w:hint="cs"/>
          <w:rtl/>
        </w:rPr>
        <w:t xml:space="preserve">עלינו </w:t>
      </w:r>
      <w:bookmarkStart w:id="33086" w:name="_ETM_Q60_235120"/>
      <w:bookmarkEnd w:id="33086"/>
      <w:r w:rsidR="004824FD">
        <w:rPr>
          <w:rFonts w:hint="cs"/>
          <w:rtl/>
        </w:rPr>
        <w:t xml:space="preserve">להיכנע </w:t>
      </w:r>
      <w:bookmarkStart w:id="33087" w:name="_ETM_Q60_235960"/>
      <w:bookmarkEnd w:id="33087"/>
      <w:r w:rsidR="004824FD">
        <w:rPr>
          <w:rFonts w:hint="cs"/>
          <w:rtl/>
        </w:rPr>
        <w:t xml:space="preserve">לתרבות </w:t>
      </w:r>
      <w:bookmarkStart w:id="33088" w:name="_ETM_Q60_236380"/>
      <w:bookmarkEnd w:id="33088"/>
      <w:r w:rsidR="004824FD">
        <w:rPr>
          <w:rFonts w:hint="cs"/>
          <w:rtl/>
        </w:rPr>
        <w:t xml:space="preserve">הפחד </w:t>
      </w:r>
      <w:bookmarkStart w:id="33089" w:name="_ETM_Q60_236739"/>
      <w:bookmarkEnd w:id="33089"/>
      <w:r w:rsidR="004824FD">
        <w:rPr>
          <w:rFonts w:hint="cs"/>
          <w:rtl/>
        </w:rPr>
        <w:t xml:space="preserve">ולהשלים </w:t>
      </w:r>
      <w:bookmarkStart w:id="33090" w:name="_ETM_Q60_237160"/>
      <w:bookmarkEnd w:id="33090"/>
      <w:r w:rsidR="004824FD">
        <w:rPr>
          <w:rFonts w:hint="cs"/>
          <w:rtl/>
        </w:rPr>
        <w:t xml:space="preserve">עם </w:t>
      </w:r>
      <w:bookmarkStart w:id="33091" w:name="_ETM_Q60_237250"/>
      <w:bookmarkEnd w:id="33091"/>
      <w:r w:rsidR="004824FD">
        <w:rPr>
          <w:rFonts w:hint="cs"/>
          <w:rtl/>
        </w:rPr>
        <w:t xml:space="preserve">תוצאותיה </w:t>
      </w:r>
      <w:bookmarkStart w:id="33092" w:name="_ETM_Q60_237880"/>
      <w:bookmarkEnd w:id="33092"/>
      <w:r w:rsidR="004824FD">
        <w:rPr>
          <w:rFonts w:hint="cs"/>
          <w:rtl/>
        </w:rPr>
        <w:t xml:space="preserve">החברתיות </w:t>
      </w:r>
      <w:bookmarkStart w:id="33093" w:name="_ETM_Q60_238450"/>
      <w:bookmarkEnd w:id="33093"/>
      <w:r w:rsidR="004824FD">
        <w:rPr>
          <w:rFonts w:hint="cs"/>
          <w:rtl/>
        </w:rPr>
        <w:t xml:space="preserve">ההרסניות? </w:t>
      </w:r>
      <w:bookmarkStart w:id="33094" w:name="_ETM_Q60_239200"/>
      <w:bookmarkEnd w:id="33094"/>
      <w:r w:rsidR="004824FD">
        <w:rPr>
          <w:rFonts w:hint="cs"/>
          <w:rtl/>
        </w:rPr>
        <w:t xml:space="preserve">אני </w:t>
      </w:r>
      <w:bookmarkStart w:id="33095" w:name="_ETM_Q60_239410"/>
      <w:bookmarkEnd w:id="33095"/>
      <w:r w:rsidR="004824FD">
        <w:rPr>
          <w:rFonts w:hint="cs"/>
          <w:rtl/>
        </w:rPr>
        <w:t xml:space="preserve">מאמין </w:t>
      </w:r>
      <w:bookmarkStart w:id="33096" w:name="_ETM_Q60_240989"/>
      <w:bookmarkEnd w:id="33096"/>
      <w:r w:rsidR="004824FD">
        <w:rPr>
          <w:rFonts w:hint="cs"/>
          <w:rtl/>
        </w:rPr>
        <w:t xml:space="preserve">בתפיסה </w:t>
      </w:r>
      <w:bookmarkStart w:id="33097" w:name="_ETM_Q60_241440"/>
      <w:bookmarkEnd w:id="33097"/>
      <w:r w:rsidR="004824FD">
        <w:rPr>
          <w:rFonts w:hint="cs"/>
          <w:rtl/>
        </w:rPr>
        <w:t xml:space="preserve">הרב-תרבותית </w:t>
      </w:r>
      <w:bookmarkStart w:id="33098" w:name="_ETM_Q60_242010"/>
      <w:bookmarkStart w:id="33099" w:name="_ETM_Q60_242640"/>
      <w:bookmarkEnd w:id="33098"/>
      <w:bookmarkEnd w:id="33099"/>
      <w:r w:rsidR="004824FD">
        <w:rPr>
          <w:rFonts w:hint="cs"/>
          <w:rtl/>
        </w:rPr>
        <w:t xml:space="preserve">וביכולת </w:t>
      </w:r>
      <w:bookmarkStart w:id="33100" w:name="_ETM_Q60_243030"/>
      <w:bookmarkEnd w:id="33100"/>
      <w:r w:rsidR="004824FD">
        <w:rPr>
          <w:rFonts w:hint="cs"/>
          <w:rtl/>
        </w:rPr>
        <w:t xml:space="preserve">של </w:t>
      </w:r>
      <w:bookmarkStart w:id="33101" w:name="_ETM_Q60_243149"/>
      <w:bookmarkEnd w:id="33101"/>
      <w:r w:rsidR="004824FD">
        <w:rPr>
          <w:rFonts w:hint="cs"/>
          <w:rtl/>
        </w:rPr>
        <w:t xml:space="preserve">ריבוי </w:t>
      </w:r>
      <w:bookmarkStart w:id="33102" w:name="_ETM_Q60_243449"/>
      <w:bookmarkEnd w:id="33102"/>
      <w:r w:rsidR="004824FD">
        <w:rPr>
          <w:rFonts w:hint="cs"/>
          <w:rtl/>
        </w:rPr>
        <w:t xml:space="preserve">הזהויות </w:t>
      </w:r>
      <w:bookmarkStart w:id="33103" w:name="_ETM_Q60_243749"/>
      <w:bookmarkEnd w:id="33103"/>
      <w:r w:rsidR="004824FD">
        <w:rPr>
          <w:rFonts w:hint="cs"/>
          <w:rtl/>
        </w:rPr>
        <w:t xml:space="preserve">בחברה </w:t>
      </w:r>
      <w:bookmarkStart w:id="33104" w:name="_ETM_Q60_244229"/>
      <w:bookmarkEnd w:id="33104"/>
      <w:r w:rsidR="004824FD">
        <w:rPr>
          <w:rFonts w:hint="cs"/>
          <w:rtl/>
        </w:rPr>
        <w:t xml:space="preserve">להעשיר </w:t>
      </w:r>
      <w:bookmarkStart w:id="33105" w:name="_ETM_Q60_244799"/>
      <w:bookmarkEnd w:id="33105"/>
      <w:r w:rsidR="004824FD">
        <w:rPr>
          <w:rFonts w:hint="cs"/>
          <w:rtl/>
        </w:rPr>
        <w:t xml:space="preserve">את </w:t>
      </w:r>
      <w:bookmarkStart w:id="33106" w:name="_ETM_Q60_244890"/>
      <w:bookmarkEnd w:id="33106"/>
      <w:r w:rsidR="004824FD">
        <w:rPr>
          <w:rFonts w:hint="cs"/>
          <w:rtl/>
        </w:rPr>
        <w:t xml:space="preserve">המרחב </w:t>
      </w:r>
      <w:bookmarkStart w:id="33107" w:name="_ETM_Q60_245250"/>
      <w:bookmarkEnd w:id="33107"/>
      <w:r w:rsidR="004824FD">
        <w:rPr>
          <w:rFonts w:hint="cs"/>
          <w:rtl/>
        </w:rPr>
        <w:t xml:space="preserve">המשותף </w:t>
      </w:r>
      <w:bookmarkStart w:id="33108" w:name="_ETM_Q60_245640"/>
      <w:bookmarkEnd w:id="33108"/>
      <w:r w:rsidR="004824FD">
        <w:rPr>
          <w:rFonts w:hint="cs"/>
          <w:rtl/>
        </w:rPr>
        <w:t xml:space="preserve">מתוך </w:t>
      </w:r>
      <w:bookmarkStart w:id="33109" w:name="_ETM_Q60_245880"/>
      <w:bookmarkEnd w:id="33109"/>
      <w:r w:rsidR="004824FD">
        <w:rPr>
          <w:rFonts w:hint="cs"/>
          <w:rtl/>
        </w:rPr>
        <w:t xml:space="preserve">השפעה </w:t>
      </w:r>
      <w:bookmarkStart w:id="33110" w:name="_ETM_Q60_246390"/>
      <w:bookmarkEnd w:id="33110"/>
      <w:r w:rsidR="004824FD">
        <w:rPr>
          <w:rFonts w:hint="cs"/>
          <w:rtl/>
        </w:rPr>
        <w:t xml:space="preserve">הדדית </w:t>
      </w:r>
      <w:bookmarkStart w:id="33111" w:name="_ETM_Q60_246780"/>
      <w:bookmarkEnd w:id="33111"/>
      <w:r w:rsidR="004824FD">
        <w:rPr>
          <w:rFonts w:hint="cs"/>
          <w:rtl/>
        </w:rPr>
        <w:t xml:space="preserve">– תרבותית </w:t>
      </w:r>
      <w:bookmarkStart w:id="33112" w:name="_ETM_Q60_247229"/>
      <w:bookmarkEnd w:id="33112"/>
      <w:r w:rsidR="004824FD">
        <w:rPr>
          <w:rFonts w:hint="cs"/>
          <w:rtl/>
        </w:rPr>
        <w:t xml:space="preserve">וחברתית. </w:t>
      </w:r>
      <w:bookmarkStart w:id="33113" w:name="_ETM_Q60_248209"/>
      <w:bookmarkEnd w:id="33113"/>
      <w:r w:rsidR="004824FD">
        <w:rPr>
          <w:rFonts w:hint="cs"/>
          <w:rtl/>
        </w:rPr>
        <w:t xml:space="preserve">רב-תרבותיות </w:t>
      </w:r>
      <w:bookmarkStart w:id="33114" w:name="_ETM_Q60_249049"/>
      <w:bookmarkEnd w:id="33114"/>
      <w:r w:rsidR="004824FD">
        <w:rPr>
          <w:rFonts w:hint="cs"/>
          <w:rtl/>
        </w:rPr>
        <w:t xml:space="preserve">היא </w:t>
      </w:r>
      <w:bookmarkStart w:id="33115" w:name="_ETM_Q60_249170"/>
      <w:bookmarkEnd w:id="33115"/>
      <w:r w:rsidR="004824FD">
        <w:rPr>
          <w:rFonts w:hint="cs"/>
          <w:rtl/>
        </w:rPr>
        <w:t xml:space="preserve">עיקרון </w:t>
      </w:r>
      <w:bookmarkStart w:id="33116" w:name="_ETM_Q60_249500"/>
      <w:bookmarkEnd w:id="33116"/>
      <w:r w:rsidR="004824FD">
        <w:rPr>
          <w:rFonts w:hint="cs"/>
          <w:rtl/>
        </w:rPr>
        <w:t xml:space="preserve">המציע </w:t>
      </w:r>
      <w:bookmarkStart w:id="33117" w:name="_ETM_Q60_249829"/>
      <w:bookmarkEnd w:id="33117"/>
      <w:r w:rsidR="004824FD">
        <w:rPr>
          <w:rFonts w:hint="cs"/>
          <w:rtl/>
        </w:rPr>
        <w:t xml:space="preserve">להכיל </w:t>
      </w:r>
      <w:bookmarkStart w:id="33118" w:name="_ETM_Q60_250220"/>
      <w:bookmarkEnd w:id="33118"/>
      <w:r w:rsidR="004824FD">
        <w:rPr>
          <w:rFonts w:hint="cs"/>
          <w:rtl/>
        </w:rPr>
        <w:t xml:space="preserve">את </w:t>
      </w:r>
      <w:bookmarkStart w:id="33119" w:name="_ETM_Q60_250390"/>
      <w:bookmarkEnd w:id="33119"/>
      <w:r w:rsidR="004824FD">
        <w:rPr>
          <w:rFonts w:hint="cs"/>
          <w:rtl/>
        </w:rPr>
        <w:t>השונות</w:t>
      </w:r>
      <w:r w:rsidR="000A31EE">
        <w:rPr>
          <w:rFonts w:hint="cs"/>
          <w:rtl/>
        </w:rPr>
        <w:t xml:space="preserve"> </w:t>
      </w:r>
      <w:bookmarkStart w:id="33120" w:name="_ETM_Q60_250630"/>
      <w:bookmarkEnd w:id="33120"/>
      <w:r w:rsidR="004824FD">
        <w:rPr>
          <w:rFonts w:hint="cs"/>
          <w:rtl/>
        </w:rPr>
        <w:t xml:space="preserve">מתוך </w:t>
      </w:r>
      <w:bookmarkStart w:id="33121" w:name="_ETM_Q60_250900"/>
      <w:bookmarkEnd w:id="33121"/>
      <w:r w:rsidR="004824FD">
        <w:rPr>
          <w:rFonts w:hint="cs"/>
          <w:rtl/>
        </w:rPr>
        <w:t xml:space="preserve">כבוד </w:t>
      </w:r>
      <w:bookmarkStart w:id="33122" w:name="_ETM_Q60_251170"/>
      <w:bookmarkEnd w:id="33122"/>
      <w:r w:rsidR="004824FD">
        <w:rPr>
          <w:rFonts w:hint="cs"/>
          <w:rtl/>
        </w:rPr>
        <w:t>לאחר.</w:t>
      </w:r>
      <w:bookmarkStart w:id="33123" w:name="_ETM_Q60_251470"/>
      <w:bookmarkEnd w:id="33123"/>
      <w:r w:rsidR="004824FD">
        <w:rPr>
          <w:rFonts w:hint="cs"/>
          <w:rtl/>
        </w:rPr>
        <w:t xml:space="preserve"> גישת </w:t>
      </w:r>
      <w:bookmarkStart w:id="33124" w:name="_ETM_Q60_251860"/>
      <w:bookmarkEnd w:id="33124"/>
      <w:r w:rsidR="004824FD">
        <w:rPr>
          <w:rFonts w:hint="cs"/>
          <w:rtl/>
        </w:rPr>
        <w:t xml:space="preserve">הרב-תרבותיות </w:t>
      </w:r>
      <w:bookmarkStart w:id="33125" w:name="_ETM_Q60_252490"/>
      <w:bookmarkEnd w:id="33125"/>
      <w:r w:rsidR="004824FD">
        <w:rPr>
          <w:rFonts w:hint="cs"/>
          <w:rtl/>
        </w:rPr>
        <w:t xml:space="preserve">מבוססת </w:t>
      </w:r>
      <w:bookmarkStart w:id="33126" w:name="_ETM_Q60_253000"/>
      <w:bookmarkEnd w:id="33126"/>
      <w:r w:rsidR="004824FD">
        <w:rPr>
          <w:rFonts w:hint="cs"/>
          <w:rtl/>
        </w:rPr>
        <w:t xml:space="preserve">על </w:t>
      </w:r>
      <w:bookmarkStart w:id="33127" w:name="_ETM_Q60_253060"/>
      <w:bookmarkEnd w:id="33127"/>
      <w:r w:rsidR="004824FD">
        <w:rPr>
          <w:rFonts w:hint="cs"/>
          <w:rtl/>
        </w:rPr>
        <w:t xml:space="preserve">מערכת </w:t>
      </w:r>
      <w:bookmarkStart w:id="33128" w:name="_ETM_Q60_253330"/>
      <w:bookmarkEnd w:id="33128"/>
      <w:r w:rsidR="004824FD">
        <w:rPr>
          <w:rFonts w:hint="cs"/>
          <w:rtl/>
        </w:rPr>
        <w:t xml:space="preserve">ערכים ועל </w:t>
      </w:r>
      <w:bookmarkStart w:id="33129" w:name="_ETM_Q60_253720"/>
      <w:bookmarkEnd w:id="33129"/>
      <w:r w:rsidR="004824FD">
        <w:rPr>
          <w:rFonts w:hint="cs"/>
          <w:rtl/>
        </w:rPr>
        <w:t xml:space="preserve">נורמות </w:t>
      </w:r>
      <w:bookmarkStart w:id="33130" w:name="_ETM_Q60_252000"/>
      <w:bookmarkStart w:id="33131" w:name="_ETM_Q60_254140"/>
      <w:bookmarkStart w:id="33132" w:name="_ETM_Q60_254350"/>
      <w:bookmarkStart w:id="33133" w:name="_ETM_Q60_254680"/>
      <w:bookmarkEnd w:id="33130"/>
      <w:bookmarkEnd w:id="33131"/>
      <w:bookmarkEnd w:id="33132"/>
      <w:bookmarkEnd w:id="33133"/>
      <w:r w:rsidR="004824FD">
        <w:rPr>
          <w:rFonts w:hint="cs"/>
          <w:rtl/>
        </w:rPr>
        <w:t xml:space="preserve">התנהגות </w:t>
      </w:r>
      <w:bookmarkStart w:id="33134" w:name="_ETM_Q60_255159"/>
      <w:bookmarkEnd w:id="33134"/>
      <w:r w:rsidR="004824FD">
        <w:rPr>
          <w:rFonts w:hint="cs"/>
          <w:rtl/>
        </w:rPr>
        <w:t xml:space="preserve">המכבדות </w:t>
      </w:r>
      <w:bookmarkStart w:id="33135" w:name="_ETM_Q60_255610"/>
      <w:bookmarkEnd w:id="33135"/>
      <w:r w:rsidR="004824FD">
        <w:rPr>
          <w:rFonts w:hint="cs"/>
          <w:rtl/>
        </w:rPr>
        <w:t xml:space="preserve">את </w:t>
      </w:r>
      <w:bookmarkStart w:id="33136" w:name="_ETM_Q60_255760"/>
      <w:bookmarkEnd w:id="33136"/>
      <w:r w:rsidR="004824FD">
        <w:rPr>
          <w:rFonts w:hint="cs"/>
          <w:rtl/>
        </w:rPr>
        <w:t xml:space="preserve">כלל </w:t>
      </w:r>
      <w:bookmarkStart w:id="33137" w:name="_ETM_Q60_256150"/>
      <w:bookmarkEnd w:id="33137"/>
      <w:r w:rsidR="004824FD">
        <w:rPr>
          <w:rFonts w:hint="cs"/>
          <w:rtl/>
        </w:rPr>
        <w:t xml:space="preserve">הקבוצות </w:t>
      </w:r>
      <w:bookmarkStart w:id="33138" w:name="_ETM_Q60_256750"/>
      <w:bookmarkEnd w:id="33138"/>
      <w:r w:rsidR="004824FD">
        <w:rPr>
          <w:rFonts w:hint="cs"/>
          <w:rtl/>
        </w:rPr>
        <w:t xml:space="preserve">בחברה </w:t>
      </w:r>
      <w:bookmarkStart w:id="33139" w:name="_ETM_Q60_258020"/>
      <w:bookmarkEnd w:id="33139"/>
      <w:r w:rsidR="004824FD">
        <w:rPr>
          <w:rFonts w:hint="cs"/>
          <w:rtl/>
        </w:rPr>
        <w:t xml:space="preserve">ואת </w:t>
      </w:r>
      <w:bookmarkStart w:id="33140" w:name="_ETM_Q60_258229"/>
      <w:bookmarkEnd w:id="33140"/>
      <w:r w:rsidR="004824FD">
        <w:rPr>
          <w:rFonts w:hint="cs"/>
          <w:rtl/>
        </w:rPr>
        <w:t xml:space="preserve">ההבדלים </w:t>
      </w:r>
      <w:bookmarkStart w:id="33141" w:name="_ETM_Q60_258619"/>
      <w:bookmarkEnd w:id="33141"/>
      <w:r w:rsidR="004824FD">
        <w:rPr>
          <w:rFonts w:hint="cs"/>
          <w:rtl/>
        </w:rPr>
        <w:t xml:space="preserve">הסוציו-תרבותיים </w:t>
      </w:r>
      <w:bookmarkStart w:id="33142" w:name="_ETM_Q60_259399"/>
      <w:bookmarkEnd w:id="33142"/>
      <w:r w:rsidR="004824FD">
        <w:rPr>
          <w:rFonts w:hint="cs"/>
          <w:rtl/>
        </w:rPr>
        <w:t xml:space="preserve">המבחינים </w:t>
      </w:r>
      <w:bookmarkStart w:id="33143" w:name="_ETM_Q60_259890"/>
      <w:bookmarkEnd w:id="33143"/>
      <w:r w:rsidR="004824FD">
        <w:rPr>
          <w:rFonts w:hint="cs"/>
          <w:rtl/>
        </w:rPr>
        <w:t>ב</w:t>
      </w:r>
      <w:r>
        <w:rPr>
          <w:rFonts w:hint="cs"/>
          <w:rtl/>
        </w:rPr>
        <w:t>י</w:t>
      </w:r>
      <w:r w:rsidR="004824FD">
        <w:rPr>
          <w:rFonts w:hint="cs"/>
          <w:rtl/>
        </w:rPr>
        <w:t xml:space="preserve">ניהם, </w:t>
      </w:r>
      <w:bookmarkStart w:id="33144" w:name="_ETM_Q60_260220"/>
      <w:bookmarkStart w:id="33145" w:name="_ETM_Q60_260490"/>
      <w:bookmarkEnd w:id="33144"/>
      <w:bookmarkEnd w:id="33145"/>
      <w:r w:rsidR="004824FD">
        <w:rPr>
          <w:rFonts w:hint="cs"/>
          <w:rtl/>
        </w:rPr>
        <w:t xml:space="preserve">והיא מעודדת </w:t>
      </w:r>
      <w:bookmarkStart w:id="33146" w:name="_ETM_Q60_260790"/>
      <w:bookmarkEnd w:id="33146"/>
      <w:r w:rsidR="004824FD">
        <w:rPr>
          <w:rFonts w:hint="cs"/>
          <w:rtl/>
        </w:rPr>
        <w:t xml:space="preserve">אותו </w:t>
      </w:r>
      <w:bookmarkStart w:id="33147" w:name="_ETM_Q60_261030"/>
      <w:bookmarkEnd w:id="33147"/>
      <w:r w:rsidR="004824FD">
        <w:rPr>
          <w:rFonts w:hint="cs"/>
          <w:rtl/>
        </w:rPr>
        <w:t xml:space="preserve">לתרום </w:t>
      </w:r>
      <w:bookmarkStart w:id="33148" w:name="_ETM_Q60_261330"/>
      <w:bookmarkEnd w:id="33148"/>
      <w:r w:rsidR="004824FD">
        <w:rPr>
          <w:rFonts w:hint="cs"/>
          <w:rtl/>
        </w:rPr>
        <w:t>מהמרחב ה</w:t>
      </w:r>
      <w:bookmarkStart w:id="33149" w:name="_ETM_Q60_261600"/>
      <w:bookmarkEnd w:id="33149"/>
      <w:r w:rsidR="004824FD">
        <w:rPr>
          <w:rFonts w:hint="cs"/>
          <w:rtl/>
        </w:rPr>
        <w:t xml:space="preserve">משותף </w:t>
      </w:r>
      <w:bookmarkStart w:id="33150" w:name="_ETM_Q60_261990"/>
      <w:bookmarkEnd w:id="33150"/>
      <w:r w:rsidR="004824FD">
        <w:rPr>
          <w:rFonts w:hint="cs"/>
          <w:rtl/>
        </w:rPr>
        <w:t xml:space="preserve">על ידי דיאלוג </w:t>
      </w:r>
      <w:bookmarkStart w:id="33151" w:name="_ETM_Q60_262530"/>
      <w:bookmarkEnd w:id="33151"/>
      <w:r w:rsidR="004824FD">
        <w:rPr>
          <w:rFonts w:hint="cs"/>
          <w:rtl/>
        </w:rPr>
        <w:t xml:space="preserve">בין </w:t>
      </w:r>
      <w:bookmarkStart w:id="33152" w:name="_ETM_Q60_262650"/>
      <w:bookmarkEnd w:id="33152"/>
      <w:r w:rsidR="004824FD">
        <w:rPr>
          <w:rFonts w:hint="cs"/>
          <w:rtl/>
        </w:rPr>
        <w:t xml:space="preserve">הזהויות </w:t>
      </w:r>
      <w:bookmarkStart w:id="33153" w:name="_ETM_Q60_262920"/>
      <w:bookmarkEnd w:id="33153"/>
      <w:r w:rsidR="004824FD">
        <w:rPr>
          <w:rFonts w:hint="cs"/>
          <w:rtl/>
        </w:rPr>
        <w:t xml:space="preserve">השונות </w:t>
      </w:r>
      <w:bookmarkStart w:id="33154" w:name="_ETM_Q60_263220"/>
      <w:bookmarkEnd w:id="33154"/>
      <w:r w:rsidR="004824FD">
        <w:rPr>
          <w:rFonts w:hint="cs"/>
          <w:rtl/>
        </w:rPr>
        <w:t xml:space="preserve">ותוך </w:t>
      </w:r>
      <w:bookmarkStart w:id="33155" w:name="_ETM_Q60_263430"/>
      <w:bookmarkEnd w:id="33155"/>
      <w:r w:rsidR="004824FD">
        <w:rPr>
          <w:rFonts w:hint="cs"/>
          <w:rtl/>
        </w:rPr>
        <w:t xml:space="preserve">העצמת </w:t>
      </w:r>
      <w:bookmarkStart w:id="33156" w:name="_ETM_Q60_263729"/>
      <w:bookmarkEnd w:id="33156"/>
      <w:r w:rsidR="004824FD">
        <w:rPr>
          <w:rFonts w:hint="cs"/>
          <w:rtl/>
        </w:rPr>
        <w:t xml:space="preserve">הקבוצה </w:t>
      </w:r>
      <w:bookmarkStart w:id="33157" w:name="_ETM_Q60_264090"/>
      <w:bookmarkEnd w:id="33157"/>
      <w:r w:rsidR="004824FD">
        <w:rPr>
          <w:rFonts w:hint="cs"/>
          <w:rtl/>
        </w:rPr>
        <w:t>והיחיד.</w:t>
      </w:r>
      <w:bookmarkStart w:id="33158" w:name="_ETM_Q60_261000"/>
      <w:bookmarkStart w:id="33159" w:name="_ETM_Q60_262000"/>
      <w:bookmarkStart w:id="33160" w:name="_ETM_Q60_265120"/>
      <w:bookmarkEnd w:id="33158"/>
      <w:bookmarkEnd w:id="33159"/>
      <w:bookmarkEnd w:id="33160"/>
      <w:r w:rsidR="004824FD">
        <w:rPr>
          <w:rFonts w:hint="cs"/>
          <w:rtl/>
        </w:rPr>
        <w:t xml:space="preserve"> אני </w:t>
      </w:r>
      <w:bookmarkStart w:id="33161" w:name="_ETM_Q60_265300"/>
      <w:bookmarkEnd w:id="33161"/>
      <w:r w:rsidR="004824FD">
        <w:rPr>
          <w:rFonts w:hint="cs"/>
          <w:rtl/>
        </w:rPr>
        <w:t xml:space="preserve">מאמין </w:t>
      </w:r>
      <w:bookmarkStart w:id="33162" w:name="_ETM_Q60_265569"/>
      <w:bookmarkEnd w:id="33162"/>
      <w:r w:rsidR="004824FD">
        <w:rPr>
          <w:rFonts w:hint="cs"/>
          <w:rtl/>
        </w:rPr>
        <w:t xml:space="preserve">שכאשר </w:t>
      </w:r>
      <w:bookmarkStart w:id="33163" w:name="_ETM_Q60_265959"/>
      <w:bookmarkEnd w:id="33163"/>
      <w:r w:rsidR="004824FD">
        <w:rPr>
          <w:rFonts w:hint="cs"/>
          <w:rtl/>
        </w:rPr>
        <w:t xml:space="preserve">לכל </w:t>
      </w:r>
      <w:bookmarkStart w:id="33164" w:name="_ETM_Q60_266200"/>
      <w:bookmarkEnd w:id="33164"/>
      <w:r w:rsidR="004824FD">
        <w:rPr>
          <w:rFonts w:hint="cs"/>
          <w:rtl/>
        </w:rPr>
        <w:t xml:space="preserve">קבוצה </w:t>
      </w:r>
      <w:bookmarkStart w:id="33165" w:name="_ETM_Q60_266360"/>
      <w:bookmarkStart w:id="33166" w:name="_ETM_Q60_266600"/>
      <w:bookmarkEnd w:id="33165"/>
      <w:bookmarkEnd w:id="33166"/>
      <w:r w:rsidR="004824FD">
        <w:rPr>
          <w:rFonts w:hint="cs"/>
          <w:rtl/>
        </w:rPr>
        <w:t xml:space="preserve">יש מרחב </w:t>
      </w:r>
      <w:bookmarkStart w:id="33167" w:name="_ETM_Q60_266959"/>
      <w:bookmarkEnd w:id="33167"/>
      <w:r w:rsidR="004824FD">
        <w:rPr>
          <w:rFonts w:hint="cs"/>
          <w:rtl/>
        </w:rPr>
        <w:t xml:space="preserve">לסיפוק </w:t>
      </w:r>
      <w:bookmarkStart w:id="33168" w:name="_ETM_Q60_267440"/>
      <w:bookmarkEnd w:id="33168"/>
      <w:r w:rsidR="004824FD">
        <w:rPr>
          <w:rFonts w:hint="cs"/>
          <w:rtl/>
        </w:rPr>
        <w:t>צר</w:t>
      </w:r>
      <w:bookmarkStart w:id="33169" w:name="_ETM_Q60_267709"/>
      <w:bookmarkEnd w:id="33169"/>
      <w:r w:rsidR="004824FD">
        <w:rPr>
          <w:rFonts w:hint="cs"/>
          <w:rtl/>
        </w:rPr>
        <w:t xml:space="preserve">כיה התרבותיים </w:t>
      </w:r>
      <w:bookmarkStart w:id="33170" w:name="_ETM_Q60_269120"/>
      <w:bookmarkEnd w:id="33170"/>
      <w:r w:rsidR="004824FD">
        <w:rPr>
          <w:rFonts w:hint="cs"/>
          <w:rtl/>
        </w:rPr>
        <w:t>ולכל</w:t>
      </w:r>
      <w:bookmarkStart w:id="33171" w:name="_ETM_Q60_269450"/>
      <w:bookmarkEnd w:id="33171"/>
      <w:r w:rsidR="004824FD">
        <w:rPr>
          <w:rFonts w:hint="cs"/>
          <w:rtl/>
        </w:rPr>
        <w:t xml:space="preserve"> אחד יש יכולת</w:t>
      </w:r>
      <w:r w:rsidR="000A31EE">
        <w:rPr>
          <w:rFonts w:hint="cs"/>
          <w:rtl/>
        </w:rPr>
        <w:t xml:space="preserve"> </w:t>
      </w:r>
      <w:bookmarkStart w:id="33172" w:name="_ETM_Q60_270020"/>
      <w:bookmarkEnd w:id="33172"/>
      <w:r w:rsidR="004824FD">
        <w:rPr>
          <w:rFonts w:hint="cs"/>
          <w:rtl/>
        </w:rPr>
        <w:t xml:space="preserve">להגשים </w:t>
      </w:r>
      <w:bookmarkStart w:id="33173" w:name="_ETM_Q60_270380"/>
      <w:bookmarkEnd w:id="33173"/>
      <w:r w:rsidR="004824FD">
        <w:rPr>
          <w:rFonts w:hint="cs"/>
          <w:rtl/>
        </w:rPr>
        <w:t xml:space="preserve">את צורת </w:t>
      </w:r>
      <w:bookmarkStart w:id="33174" w:name="_ETM_Q60_270650"/>
      <w:bookmarkEnd w:id="33174"/>
      <w:r w:rsidR="004824FD">
        <w:rPr>
          <w:rFonts w:hint="cs"/>
          <w:rtl/>
        </w:rPr>
        <w:t xml:space="preserve">החיים </w:t>
      </w:r>
      <w:bookmarkStart w:id="33175" w:name="_ETM_Q60_270860"/>
      <w:bookmarkEnd w:id="33175"/>
      <w:r w:rsidR="004824FD">
        <w:rPr>
          <w:rFonts w:hint="cs"/>
          <w:rtl/>
        </w:rPr>
        <w:t xml:space="preserve">שבא </w:t>
      </w:r>
      <w:bookmarkStart w:id="33176" w:name="_ETM_Q60_271100"/>
      <w:bookmarkEnd w:id="33176"/>
      <w:r w:rsidR="004824FD">
        <w:rPr>
          <w:rFonts w:hint="cs"/>
          <w:rtl/>
        </w:rPr>
        <w:t xml:space="preserve">הוא דוגל, </w:t>
      </w:r>
      <w:bookmarkStart w:id="33177" w:name="_ETM_Q60_272109"/>
      <w:bookmarkEnd w:id="33177"/>
      <w:r w:rsidR="004824FD">
        <w:rPr>
          <w:rFonts w:hint="cs"/>
          <w:rtl/>
        </w:rPr>
        <w:t xml:space="preserve">מתעצמות </w:t>
      </w:r>
      <w:bookmarkStart w:id="33178" w:name="_ETM_Q60_273270"/>
      <w:bookmarkEnd w:id="33178"/>
      <w:r w:rsidR="004824FD">
        <w:rPr>
          <w:rFonts w:hint="cs"/>
          <w:rtl/>
        </w:rPr>
        <w:t xml:space="preserve">תחושת </w:t>
      </w:r>
      <w:bookmarkStart w:id="33179" w:name="_ETM_Q60_273749"/>
      <w:bookmarkEnd w:id="33179"/>
      <w:r w:rsidR="004824FD">
        <w:rPr>
          <w:rFonts w:hint="cs"/>
          <w:rtl/>
        </w:rPr>
        <w:t xml:space="preserve">השייכות </w:t>
      </w:r>
      <w:bookmarkStart w:id="33180" w:name="_ETM_Q60_274229"/>
      <w:bookmarkEnd w:id="33180"/>
      <w:r w:rsidR="004824FD">
        <w:rPr>
          <w:rFonts w:hint="cs"/>
          <w:rtl/>
        </w:rPr>
        <w:t xml:space="preserve">וההזדהות </w:t>
      </w:r>
      <w:bookmarkStart w:id="33181" w:name="_ETM_Q60_274530"/>
      <w:bookmarkEnd w:id="33181"/>
      <w:r w:rsidR="004824FD">
        <w:rPr>
          <w:rFonts w:hint="cs"/>
          <w:rtl/>
        </w:rPr>
        <w:t xml:space="preserve">של </w:t>
      </w:r>
      <w:bookmarkStart w:id="33182" w:name="_ETM_Q60_274649"/>
      <w:bookmarkEnd w:id="33182"/>
      <w:r w:rsidR="004824FD">
        <w:rPr>
          <w:rFonts w:hint="cs"/>
          <w:rtl/>
        </w:rPr>
        <w:t>היחידים ו</w:t>
      </w:r>
      <w:bookmarkStart w:id="33183" w:name="_ETM_Q60_275039"/>
      <w:bookmarkEnd w:id="33183"/>
      <w:r w:rsidR="004824FD">
        <w:rPr>
          <w:rFonts w:hint="cs"/>
          <w:rtl/>
        </w:rPr>
        <w:t xml:space="preserve">של </w:t>
      </w:r>
      <w:bookmarkStart w:id="33184" w:name="_ETM_Q60_275159"/>
      <w:bookmarkEnd w:id="33184"/>
      <w:r w:rsidR="004824FD">
        <w:rPr>
          <w:rFonts w:hint="cs"/>
          <w:rtl/>
        </w:rPr>
        <w:t xml:space="preserve">הקבוצות </w:t>
      </w:r>
      <w:bookmarkStart w:id="33185" w:name="_ETM_Q60_275639"/>
      <w:bookmarkEnd w:id="33185"/>
      <w:r w:rsidR="004824FD">
        <w:rPr>
          <w:rFonts w:hint="cs"/>
          <w:rtl/>
        </w:rPr>
        <w:t xml:space="preserve">עם </w:t>
      </w:r>
      <w:bookmarkStart w:id="33186" w:name="_ETM_Q60_275789"/>
      <w:bookmarkEnd w:id="33186"/>
      <w:r w:rsidR="004824FD">
        <w:rPr>
          <w:rFonts w:hint="cs"/>
          <w:rtl/>
        </w:rPr>
        <w:t xml:space="preserve">החברה </w:t>
      </w:r>
      <w:bookmarkStart w:id="33187" w:name="_ETM_Q60_276149"/>
      <w:bookmarkEnd w:id="33187"/>
      <w:r w:rsidR="004824FD">
        <w:rPr>
          <w:rFonts w:hint="cs"/>
          <w:rtl/>
        </w:rPr>
        <w:t xml:space="preserve">והמדינה". </w:t>
      </w:r>
      <w:bookmarkStart w:id="33188" w:name="_ETM_Q60_276689"/>
      <w:bookmarkEnd w:id="33188"/>
      <w:r w:rsidR="004824FD">
        <w:rPr>
          <w:rFonts w:hint="cs"/>
          <w:rtl/>
        </w:rPr>
        <w:t>יפה, רגע נחזור על המש</w:t>
      </w:r>
      <w:bookmarkStart w:id="33189" w:name="_ETM_Q60_276929"/>
      <w:bookmarkStart w:id="33190" w:name="_ETM_Q60_277569"/>
      <w:bookmarkStart w:id="33191" w:name="_ETM_Q60_277899"/>
      <w:bookmarkEnd w:id="33189"/>
      <w:bookmarkEnd w:id="33190"/>
      <w:bookmarkEnd w:id="33191"/>
      <w:r w:rsidR="004824FD">
        <w:rPr>
          <w:rFonts w:hint="cs"/>
          <w:rtl/>
        </w:rPr>
        <w:t xml:space="preserve">פט </w:t>
      </w:r>
      <w:bookmarkStart w:id="33192" w:name="_ETM_Q60_278229"/>
      <w:bookmarkEnd w:id="33192"/>
      <w:r w:rsidR="004824FD">
        <w:rPr>
          <w:rFonts w:hint="cs"/>
          <w:rtl/>
        </w:rPr>
        <w:t xml:space="preserve">הזה: </w:t>
      </w:r>
      <w:bookmarkStart w:id="33193" w:name="_ETM_Q60_284900"/>
      <w:bookmarkEnd w:id="33193"/>
      <w:r w:rsidR="004824FD">
        <w:rPr>
          <w:rFonts w:hint="cs"/>
          <w:rtl/>
        </w:rPr>
        <w:t xml:space="preserve">"אני </w:t>
      </w:r>
      <w:bookmarkStart w:id="33194" w:name="_ETM_Q60_285140"/>
      <w:bookmarkEnd w:id="33194"/>
      <w:r w:rsidR="004824FD">
        <w:rPr>
          <w:rFonts w:hint="cs"/>
          <w:rtl/>
        </w:rPr>
        <w:t xml:space="preserve">מאמין </w:t>
      </w:r>
      <w:bookmarkStart w:id="33195" w:name="_ETM_Q60_285439"/>
      <w:bookmarkEnd w:id="33195"/>
      <w:r w:rsidR="004824FD">
        <w:rPr>
          <w:rFonts w:hint="cs"/>
          <w:rtl/>
        </w:rPr>
        <w:t xml:space="preserve">שכאשר </w:t>
      </w:r>
      <w:bookmarkStart w:id="33196" w:name="_ETM_Q60_285920"/>
      <w:bookmarkEnd w:id="33196"/>
      <w:r w:rsidR="004824FD">
        <w:rPr>
          <w:rFonts w:hint="cs"/>
          <w:rtl/>
        </w:rPr>
        <w:t xml:space="preserve">לכל </w:t>
      </w:r>
      <w:bookmarkStart w:id="33197" w:name="_ETM_Q60_286189"/>
      <w:bookmarkEnd w:id="33197"/>
      <w:r w:rsidR="004824FD">
        <w:rPr>
          <w:rFonts w:hint="cs"/>
          <w:rtl/>
        </w:rPr>
        <w:t xml:space="preserve">קבוצה </w:t>
      </w:r>
      <w:bookmarkStart w:id="33198" w:name="_ETM_Q60_286549"/>
      <w:bookmarkEnd w:id="33198"/>
      <w:r w:rsidR="004824FD">
        <w:rPr>
          <w:rFonts w:hint="cs"/>
          <w:rtl/>
        </w:rPr>
        <w:t xml:space="preserve">יש </w:t>
      </w:r>
      <w:bookmarkStart w:id="33199" w:name="_ETM_Q60_286670"/>
      <w:bookmarkEnd w:id="33199"/>
      <w:r w:rsidR="004824FD">
        <w:rPr>
          <w:rFonts w:hint="cs"/>
          <w:rtl/>
        </w:rPr>
        <w:t xml:space="preserve">מרחב </w:t>
      </w:r>
      <w:bookmarkStart w:id="33200" w:name="_ETM_Q60_287090"/>
      <w:bookmarkEnd w:id="33200"/>
      <w:r w:rsidR="004824FD">
        <w:rPr>
          <w:rFonts w:hint="cs"/>
          <w:rtl/>
        </w:rPr>
        <w:t xml:space="preserve">לסיפוק </w:t>
      </w:r>
      <w:bookmarkStart w:id="33201" w:name="_ETM_Q60_287630"/>
      <w:bookmarkEnd w:id="33201"/>
      <w:r w:rsidR="004824FD">
        <w:rPr>
          <w:rFonts w:hint="cs"/>
          <w:rtl/>
        </w:rPr>
        <w:t xml:space="preserve">צרכיה </w:t>
      </w:r>
      <w:bookmarkStart w:id="33202" w:name="_ETM_Q60_288170"/>
      <w:bookmarkEnd w:id="33202"/>
      <w:r w:rsidR="004824FD">
        <w:rPr>
          <w:rFonts w:hint="cs"/>
          <w:rtl/>
        </w:rPr>
        <w:t xml:space="preserve">התרבותיים </w:t>
      </w:r>
      <w:bookmarkStart w:id="33203" w:name="_ETM_Q60_288979"/>
      <w:bookmarkEnd w:id="33203"/>
      <w:r w:rsidR="004824FD">
        <w:rPr>
          <w:rFonts w:hint="cs"/>
          <w:rtl/>
        </w:rPr>
        <w:t>ולכל</w:t>
      </w:r>
      <w:bookmarkStart w:id="33204" w:name="_ETM_Q60_289340"/>
      <w:bookmarkEnd w:id="33204"/>
      <w:r w:rsidR="004824FD">
        <w:rPr>
          <w:rFonts w:hint="cs"/>
          <w:rtl/>
        </w:rPr>
        <w:t xml:space="preserve"> אחד </w:t>
      </w:r>
      <w:bookmarkStart w:id="33205" w:name="_ETM_Q60_289520"/>
      <w:bookmarkEnd w:id="33205"/>
      <w:r w:rsidR="004824FD">
        <w:rPr>
          <w:rFonts w:hint="cs"/>
          <w:rtl/>
        </w:rPr>
        <w:t xml:space="preserve">יש </w:t>
      </w:r>
      <w:bookmarkStart w:id="33206" w:name="_ETM_Q60_289640"/>
      <w:bookmarkEnd w:id="33206"/>
      <w:r w:rsidR="004824FD">
        <w:rPr>
          <w:rFonts w:hint="cs"/>
          <w:rtl/>
        </w:rPr>
        <w:t xml:space="preserve">יכולת </w:t>
      </w:r>
      <w:bookmarkStart w:id="33207" w:name="_ETM_Q60_289940"/>
      <w:bookmarkEnd w:id="33207"/>
      <w:r w:rsidR="004824FD">
        <w:rPr>
          <w:rFonts w:hint="cs"/>
          <w:rtl/>
        </w:rPr>
        <w:t xml:space="preserve">להגשים </w:t>
      </w:r>
      <w:bookmarkStart w:id="33208" w:name="_ETM_Q60_290360"/>
      <w:bookmarkEnd w:id="33208"/>
      <w:r w:rsidR="004824FD">
        <w:rPr>
          <w:rFonts w:hint="cs"/>
          <w:rtl/>
        </w:rPr>
        <w:t xml:space="preserve">את צורת </w:t>
      </w:r>
      <w:bookmarkStart w:id="33209" w:name="_ETM_Q60_290780"/>
      <w:bookmarkEnd w:id="33209"/>
      <w:r w:rsidR="004824FD">
        <w:rPr>
          <w:rFonts w:hint="cs"/>
          <w:rtl/>
        </w:rPr>
        <w:t xml:space="preserve">החיים </w:t>
      </w:r>
      <w:bookmarkStart w:id="33210" w:name="_ETM_Q60_291110"/>
      <w:bookmarkEnd w:id="33210"/>
      <w:r w:rsidR="004824FD">
        <w:rPr>
          <w:rFonts w:hint="cs"/>
          <w:rtl/>
        </w:rPr>
        <w:t xml:space="preserve">שבה </w:t>
      </w:r>
      <w:bookmarkStart w:id="33211" w:name="_ETM_Q60_291350"/>
      <w:bookmarkEnd w:id="33211"/>
      <w:r w:rsidR="004824FD">
        <w:rPr>
          <w:rFonts w:hint="cs"/>
          <w:rtl/>
        </w:rPr>
        <w:t xml:space="preserve">הוא </w:t>
      </w:r>
      <w:bookmarkStart w:id="33212" w:name="_ETM_Q60_291409"/>
      <w:bookmarkEnd w:id="33212"/>
      <w:r w:rsidR="004824FD">
        <w:rPr>
          <w:rFonts w:hint="cs"/>
          <w:rtl/>
        </w:rPr>
        <w:t xml:space="preserve">דוגל, </w:t>
      </w:r>
      <w:bookmarkStart w:id="33213" w:name="_ETM_Q60_292590"/>
      <w:bookmarkStart w:id="33214" w:name="_ETM_Q60_293400"/>
      <w:bookmarkEnd w:id="33213"/>
      <w:bookmarkEnd w:id="33214"/>
      <w:r w:rsidR="004824FD">
        <w:rPr>
          <w:rFonts w:hint="cs"/>
          <w:rtl/>
        </w:rPr>
        <w:t xml:space="preserve">מתעצמות </w:t>
      </w:r>
      <w:bookmarkStart w:id="33215" w:name="_ETM_Q60_293909"/>
      <w:bookmarkEnd w:id="33215"/>
      <w:r w:rsidR="004824FD">
        <w:rPr>
          <w:rFonts w:hint="cs"/>
          <w:rtl/>
        </w:rPr>
        <w:t xml:space="preserve">תחושת </w:t>
      </w:r>
      <w:bookmarkStart w:id="33216" w:name="_ETM_Q60_294270"/>
      <w:bookmarkEnd w:id="33216"/>
      <w:r w:rsidR="004824FD">
        <w:rPr>
          <w:rFonts w:hint="cs"/>
          <w:rtl/>
        </w:rPr>
        <w:t xml:space="preserve">השייכות </w:t>
      </w:r>
      <w:bookmarkStart w:id="33217" w:name="_ETM_Q60_294810"/>
      <w:bookmarkEnd w:id="33217"/>
      <w:r w:rsidR="004824FD">
        <w:rPr>
          <w:rFonts w:hint="cs"/>
          <w:rtl/>
        </w:rPr>
        <w:t xml:space="preserve">וההזדהות </w:t>
      </w:r>
      <w:bookmarkStart w:id="33218" w:name="_ETM_Q60_295200"/>
      <w:bookmarkEnd w:id="33218"/>
      <w:r w:rsidR="004824FD">
        <w:rPr>
          <w:rFonts w:hint="cs"/>
          <w:rtl/>
        </w:rPr>
        <w:t xml:space="preserve">של </w:t>
      </w:r>
      <w:bookmarkStart w:id="33219" w:name="_ETM_Q60_295320"/>
      <w:bookmarkEnd w:id="33219"/>
      <w:r w:rsidR="004824FD">
        <w:rPr>
          <w:rFonts w:hint="cs"/>
          <w:rtl/>
        </w:rPr>
        <w:t xml:space="preserve">היחידים </w:t>
      </w:r>
      <w:bookmarkStart w:id="33220" w:name="_ETM_Q60_295740"/>
      <w:bookmarkEnd w:id="33220"/>
      <w:r w:rsidR="004824FD">
        <w:rPr>
          <w:rFonts w:hint="cs"/>
          <w:rtl/>
        </w:rPr>
        <w:t xml:space="preserve">ושל </w:t>
      </w:r>
      <w:bookmarkStart w:id="33221" w:name="_ETM_Q60_295950"/>
      <w:bookmarkEnd w:id="33221"/>
      <w:r w:rsidR="004824FD">
        <w:rPr>
          <w:rFonts w:hint="cs"/>
          <w:rtl/>
        </w:rPr>
        <w:t xml:space="preserve">הקבוצות </w:t>
      </w:r>
      <w:bookmarkStart w:id="33222" w:name="_ETM_Q60_297150"/>
      <w:bookmarkEnd w:id="33222"/>
      <w:r w:rsidR="004824FD">
        <w:rPr>
          <w:rFonts w:hint="cs"/>
          <w:rtl/>
        </w:rPr>
        <w:t xml:space="preserve">עם </w:t>
      </w:r>
      <w:bookmarkStart w:id="33223" w:name="_ETM_Q60_297360"/>
      <w:bookmarkEnd w:id="33223"/>
      <w:r w:rsidR="004824FD">
        <w:rPr>
          <w:rFonts w:hint="cs"/>
          <w:rtl/>
        </w:rPr>
        <w:t xml:space="preserve">החברה </w:t>
      </w:r>
      <w:bookmarkStart w:id="33224" w:name="_ETM_Q60_297720"/>
      <w:bookmarkEnd w:id="33224"/>
      <w:r w:rsidR="004824FD">
        <w:rPr>
          <w:rFonts w:hint="cs"/>
          <w:rtl/>
        </w:rPr>
        <w:t xml:space="preserve">והמדינה. </w:t>
      </w:r>
      <w:bookmarkStart w:id="33225" w:name="_ETM_Q60_299130"/>
      <w:bookmarkStart w:id="33226" w:name="_ETM_Q60_294000"/>
      <w:bookmarkStart w:id="33227" w:name="_ETM_Q60_295000"/>
      <w:bookmarkEnd w:id="33225"/>
      <w:bookmarkEnd w:id="33226"/>
      <w:bookmarkEnd w:id="33227"/>
      <w:r w:rsidR="004824FD">
        <w:rPr>
          <w:rFonts w:hint="cs"/>
          <w:rtl/>
        </w:rPr>
        <w:t xml:space="preserve">לפיכך </w:t>
      </w:r>
      <w:bookmarkStart w:id="33228" w:name="_ETM_Q60_299789"/>
      <w:bookmarkEnd w:id="33228"/>
      <w:r w:rsidR="004824FD">
        <w:rPr>
          <w:rFonts w:hint="cs"/>
          <w:rtl/>
        </w:rPr>
        <w:t xml:space="preserve">דרוש </w:t>
      </w:r>
      <w:bookmarkStart w:id="33229" w:name="_ETM_Q60_300119"/>
      <w:bookmarkEnd w:id="33229"/>
      <w:r w:rsidR="004824FD">
        <w:rPr>
          <w:rFonts w:hint="cs"/>
          <w:rtl/>
        </w:rPr>
        <w:t xml:space="preserve">לנו </w:t>
      </w:r>
      <w:bookmarkStart w:id="33230" w:name="_ETM_Q60_300389"/>
      <w:bookmarkEnd w:id="33230"/>
      <w:r w:rsidR="004824FD">
        <w:rPr>
          <w:rFonts w:hint="cs"/>
          <w:rtl/>
        </w:rPr>
        <w:t xml:space="preserve">מנגנון </w:t>
      </w:r>
      <w:bookmarkStart w:id="33231" w:name="_ETM_Q60_301259"/>
      <w:bookmarkEnd w:id="33231"/>
      <w:r w:rsidR="004824FD">
        <w:rPr>
          <w:rFonts w:hint="cs"/>
          <w:rtl/>
        </w:rPr>
        <w:t xml:space="preserve">שיאפשר </w:t>
      </w:r>
      <w:bookmarkStart w:id="33232" w:name="_ETM_Q60_301859"/>
      <w:bookmarkEnd w:id="33232"/>
      <w:r w:rsidR="004824FD">
        <w:rPr>
          <w:rFonts w:hint="cs"/>
          <w:rtl/>
        </w:rPr>
        <w:t xml:space="preserve">את </w:t>
      </w:r>
      <w:bookmarkStart w:id="33233" w:name="_ETM_Q60_301950"/>
      <w:bookmarkEnd w:id="33233"/>
      <w:r w:rsidR="004824FD">
        <w:rPr>
          <w:rFonts w:hint="cs"/>
          <w:rtl/>
        </w:rPr>
        <w:t xml:space="preserve">מיגורה </w:t>
      </w:r>
      <w:bookmarkStart w:id="33234" w:name="_ETM_Q60_302939"/>
      <w:bookmarkEnd w:id="33234"/>
      <w:r w:rsidR="004824FD">
        <w:rPr>
          <w:rFonts w:hint="cs"/>
          <w:rtl/>
        </w:rPr>
        <w:t xml:space="preserve">של </w:t>
      </w:r>
      <w:bookmarkStart w:id="33235" w:name="_ETM_Q60_303179"/>
      <w:bookmarkEnd w:id="33235"/>
      <w:r w:rsidR="004824FD">
        <w:rPr>
          <w:rFonts w:hint="cs"/>
          <w:rtl/>
        </w:rPr>
        <w:t xml:space="preserve">תרבות </w:t>
      </w:r>
      <w:bookmarkStart w:id="33236" w:name="_ETM_Q60_303479"/>
      <w:bookmarkEnd w:id="33236"/>
      <w:r w:rsidR="004824FD">
        <w:rPr>
          <w:rFonts w:hint="cs"/>
          <w:rtl/>
        </w:rPr>
        <w:t xml:space="preserve">הפחד </w:t>
      </w:r>
      <w:bookmarkStart w:id="33237" w:name="_ETM_Q60_303840"/>
      <w:bookmarkEnd w:id="33237"/>
      <w:r w:rsidR="004824FD">
        <w:rPr>
          <w:rFonts w:hint="cs"/>
          <w:rtl/>
        </w:rPr>
        <w:t xml:space="preserve">ואת </w:t>
      </w:r>
      <w:bookmarkStart w:id="33238" w:name="_ETM_Q60_304020"/>
      <w:bookmarkEnd w:id="33238"/>
      <w:r w:rsidR="004824FD">
        <w:rPr>
          <w:rFonts w:hint="cs"/>
          <w:rtl/>
        </w:rPr>
        <w:t xml:space="preserve">הטמעת </w:t>
      </w:r>
      <w:bookmarkStart w:id="33239" w:name="_ETM_Q60_304319"/>
      <w:bookmarkStart w:id="33240" w:name="_ETM_Q60_304439"/>
      <w:bookmarkEnd w:id="33239"/>
      <w:bookmarkEnd w:id="33240"/>
      <w:r w:rsidR="004824FD">
        <w:rPr>
          <w:rFonts w:hint="cs"/>
          <w:rtl/>
        </w:rPr>
        <w:t xml:space="preserve">היכולת </w:t>
      </w:r>
      <w:bookmarkStart w:id="33241" w:name="_ETM_Q60_304799"/>
      <w:bookmarkEnd w:id="33241"/>
      <w:r w:rsidR="004824FD">
        <w:rPr>
          <w:rFonts w:hint="cs"/>
          <w:rtl/>
        </w:rPr>
        <w:t xml:space="preserve">להתנהל </w:t>
      </w:r>
      <w:bookmarkStart w:id="33242" w:name="_ETM_Q60_305280"/>
      <w:bookmarkEnd w:id="33242"/>
      <w:r w:rsidR="004824FD">
        <w:rPr>
          <w:rFonts w:hint="cs"/>
          <w:rtl/>
        </w:rPr>
        <w:t xml:space="preserve">באופן </w:t>
      </w:r>
      <w:bookmarkStart w:id="33243" w:name="_ETM_Q60_305579"/>
      <w:bookmarkEnd w:id="33243"/>
      <w:r w:rsidR="004824FD">
        <w:rPr>
          <w:rFonts w:hint="cs"/>
          <w:rtl/>
        </w:rPr>
        <w:t xml:space="preserve">אפקטיבי </w:t>
      </w:r>
      <w:bookmarkStart w:id="33244" w:name="_ETM_Q60_306920"/>
      <w:bookmarkEnd w:id="33244"/>
      <w:r w:rsidR="004824FD">
        <w:rPr>
          <w:rFonts w:hint="cs"/>
          <w:rtl/>
        </w:rPr>
        <w:t xml:space="preserve">במציאות </w:t>
      </w:r>
      <w:bookmarkStart w:id="33245" w:name="_ETM_Q60_307429"/>
      <w:bookmarkEnd w:id="33245"/>
      <w:r w:rsidR="004824FD">
        <w:rPr>
          <w:rFonts w:hint="cs"/>
          <w:rtl/>
        </w:rPr>
        <w:t>מורכבת לנהל את השונות.</w:t>
      </w:r>
      <w:bookmarkStart w:id="33246" w:name="_ETM_Q60_311000"/>
      <w:bookmarkEnd w:id="33246"/>
      <w:r w:rsidR="004824FD">
        <w:rPr>
          <w:rFonts w:hint="cs"/>
          <w:rtl/>
        </w:rPr>
        <w:t xml:space="preserve"> </w:t>
      </w:r>
      <w:bookmarkStart w:id="33247" w:name="_ETM_Q60_308090"/>
      <w:bookmarkStart w:id="33248" w:name="_ETM_Q60_308510"/>
      <w:bookmarkStart w:id="33249" w:name="_ETM_Q60_308599"/>
      <w:bookmarkStart w:id="33250" w:name="_ETM_Q60_309580"/>
      <w:bookmarkEnd w:id="33247"/>
      <w:bookmarkEnd w:id="33248"/>
      <w:bookmarkEnd w:id="33249"/>
      <w:bookmarkEnd w:id="33250"/>
    </w:p>
    <w:p w:rsidR="004824FD" w:rsidRDefault="004824FD" w:rsidP="004824FD">
      <w:pPr>
        <w:rPr>
          <w:rtl/>
        </w:rPr>
      </w:pPr>
    </w:p>
    <w:p w:rsidR="004824FD" w:rsidRDefault="005F767C" w:rsidP="0092412B">
      <w:pPr>
        <w:rPr>
          <w:rtl/>
        </w:rPr>
      </w:pPr>
      <w:r>
        <w:rPr>
          <w:rFonts w:hint="cs"/>
          <w:rtl/>
        </w:rPr>
        <w:t>"</w:t>
      </w:r>
      <w:r w:rsidR="004824FD">
        <w:rPr>
          <w:rFonts w:hint="cs"/>
          <w:rtl/>
        </w:rPr>
        <w:t xml:space="preserve">ניהול </w:t>
      </w:r>
      <w:bookmarkStart w:id="33251" w:name="_ETM_Q60_309820"/>
      <w:bookmarkEnd w:id="33251"/>
      <w:r w:rsidR="004824FD">
        <w:rPr>
          <w:rFonts w:hint="cs"/>
          <w:rtl/>
        </w:rPr>
        <w:t xml:space="preserve">השונות: </w:t>
      </w:r>
      <w:bookmarkStart w:id="33252" w:name="_ETM_Q60_311680"/>
      <w:bookmarkEnd w:id="33252"/>
      <w:r w:rsidR="004824FD">
        <w:rPr>
          <w:rFonts w:hint="cs"/>
          <w:rtl/>
        </w:rPr>
        <w:t xml:space="preserve">מנגנון </w:t>
      </w:r>
      <w:bookmarkStart w:id="33253" w:name="_ETM_Q60_312370"/>
      <w:bookmarkEnd w:id="33253"/>
      <w:r w:rsidR="004824FD">
        <w:rPr>
          <w:rFonts w:hint="cs"/>
          <w:rtl/>
        </w:rPr>
        <w:t xml:space="preserve">ניהול </w:t>
      </w:r>
      <w:bookmarkStart w:id="33254" w:name="_ETM_Q60_312669"/>
      <w:bookmarkEnd w:id="33254"/>
      <w:r w:rsidR="004824FD">
        <w:rPr>
          <w:rFonts w:hint="cs"/>
          <w:rtl/>
        </w:rPr>
        <w:t xml:space="preserve">השונות </w:t>
      </w:r>
      <w:bookmarkStart w:id="33255" w:name="_ETM_Q60_313000"/>
      <w:bookmarkEnd w:id="33255"/>
      <w:r w:rsidR="004824FD">
        <w:rPr>
          <w:rFonts w:hint="cs"/>
          <w:rtl/>
        </w:rPr>
        <w:t xml:space="preserve">מציע </w:t>
      </w:r>
      <w:bookmarkStart w:id="33256" w:name="_ETM_Q60_313300"/>
      <w:bookmarkEnd w:id="33256"/>
      <w:r w:rsidR="004824FD">
        <w:rPr>
          <w:rFonts w:hint="cs"/>
          <w:rtl/>
        </w:rPr>
        <w:t xml:space="preserve">תהליך </w:t>
      </w:r>
      <w:bookmarkStart w:id="33257" w:name="_ETM_Q60_313600"/>
      <w:bookmarkEnd w:id="33257"/>
      <w:r w:rsidR="004824FD">
        <w:rPr>
          <w:rFonts w:hint="cs"/>
          <w:rtl/>
        </w:rPr>
        <w:t>דו</w:t>
      </w:r>
      <w:bookmarkStart w:id="33258" w:name="_ETM_Q60_313810"/>
      <w:bookmarkEnd w:id="33258"/>
      <w:r w:rsidR="004824FD">
        <w:rPr>
          <w:rFonts w:hint="cs"/>
          <w:rtl/>
        </w:rPr>
        <w:t xml:space="preserve">-שלבי. </w:t>
      </w:r>
      <w:bookmarkStart w:id="33259" w:name="_ETM_Q60_314110"/>
      <w:bookmarkEnd w:id="33259"/>
      <w:r w:rsidR="004824FD">
        <w:rPr>
          <w:rFonts w:hint="cs"/>
          <w:rtl/>
        </w:rPr>
        <w:t xml:space="preserve">בשלב </w:t>
      </w:r>
      <w:bookmarkStart w:id="33260" w:name="_ETM_Q60_314380"/>
      <w:bookmarkEnd w:id="33260"/>
      <w:r w:rsidR="004824FD">
        <w:rPr>
          <w:rFonts w:hint="cs"/>
          <w:rtl/>
        </w:rPr>
        <w:t xml:space="preserve">הראשון </w:t>
      </w:r>
      <w:bookmarkStart w:id="33261" w:name="_ETM_Q60_314680"/>
      <w:bookmarkEnd w:id="33261"/>
      <w:r w:rsidR="004824FD">
        <w:rPr>
          <w:rFonts w:hint="cs"/>
          <w:rtl/>
        </w:rPr>
        <w:t xml:space="preserve">– תהליך </w:t>
      </w:r>
      <w:bookmarkStart w:id="33262" w:name="_ETM_Q60_314950"/>
      <w:bookmarkEnd w:id="33262"/>
      <w:r w:rsidR="004824FD">
        <w:rPr>
          <w:rFonts w:hint="cs"/>
          <w:rtl/>
        </w:rPr>
        <w:t xml:space="preserve">של </w:t>
      </w:r>
      <w:bookmarkStart w:id="33263" w:name="_ETM_Q60_315070"/>
      <w:bookmarkEnd w:id="33263"/>
      <w:r w:rsidR="004824FD">
        <w:rPr>
          <w:rFonts w:hint="cs"/>
          <w:rtl/>
        </w:rPr>
        <w:t xml:space="preserve">הכרה </w:t>
      </w:r>
      <w:bookmarkStart w:id="33264" w:name="_ETM_Q60_315370"/>
      <w:bookmarkEnd w:id="33264"/>
      <w:r w:rsidR="004824FD">
        <w:rPr>
          <w:rFonts w:hint="cs"/>
          <w:rtl/>
        </w:rPr>
        <w:t xml:space="preserve">באחר: </w:t>
      </w:r>
      <w:bookmarkStart w:id="33265" w:name="_ETM_Q60_316580"/>
      <w:bookmarkEnd w:id="33265"/>
      <w:r w:rsidR="004824FD">
        <w:rPr>
          <w:rFonts w:hint="cs"/>
          <w:rtl/>
        </w:rPr>
        <w:t xml:space="preserve">בכישוריו, </w:t>
      </w:r>
      <w:bookmarkStart w:id="33266" w:name="_ETM_Q60_317240"/>
      <w:bookmarkEnd w:id="33266"/>
      <w:r w:rsidR="004824FD">
        <w:rPr>
          <w:rFonts w:hint="cs"/>
          <w:rtl/>
        </w:rPr>
        <w:t xml:space="preserve">בתפיסותיו </w:t>
      </w:r>
      <w:bookmarkStart w:id="33267" w:name="_ETM_Q60_317840"/>
      <w:bookmarkEnd w:id="33267"/>
      <w:r w:rsidR="004824FD">
        <w:rPr>
          <w:rFonts w:hint="cs"/>
          <w:rtl/>
        </w:rPr>
        <w:t xml:space="preserve">ובתרבותו. </w:t>
      </w:r>
      <w:bookmarkStart w:id="33268" w:name="_ETM_Q60_318560"/>
      <w:bookmarkEnd w:id="33268"/>
      <w:r w:rsidR="004824FD">
        <w:rPr>
          <w:rFonts w:hint="cs"/>
          <w:rtl/>
        </w:rPr>
        <w:t xml:space="preserve">בשלב </w:t>
      </w:r>
      <w:bookmarkStart w:id="33269" w:name="_ETM_Q60_318889"/>
      <w:bookmarkEnd w:id="33269"/>
      <w:r w:rsidR="004824FD">
        <w:rPr>
          <w:rFonts w:hint="cs"/>
          <w:rtl/>
        </w:rPr>
        <w:t xml:space="preserve">השני </w:t>
      </w:r>
      <w:bookmarkStart w:id="33270" w:name="_ETM_Q60_319220"/>
      <w:bookmarkEnd w:id="33270"/>
      <w:r w:rsidR="004824FD">
        <w:rPr>
          <w:rFonts w:hint="cs"/>
          <w:rtl/>
        </w:rPr>
        <w:t xml:space="preserve">– תהליך </w:t>
      </w:r>
      <w:bookmarkStart w:id="33271" w:name="_ETM_Q60_319520"/>
      <w:bookmarkEnd w:id="33271"/>
      <w:r w:rsidR="004824FD">
        <w:rPr>
          <w:rFonts w:hint="cs"/>
          <w:rtl/>
        </w:rPr>
        <w:t xml:space="preserve">של </w:t>
      </w:r>
      <w:bookmarkStart w:id="33272" w:name="_ETM_Q60_319639"/>
      <w:bookmarkEnd w:id="33272"/>
      <w:r w:rsidR="004824FD">
        <w:rPr>
          <w:rFonts w:hint="cs"/>
          <w:rtl/>
        </w:rPr>
        <w:t xml:space="preserve">מתן </w:t>
      </w:r>
      <w:bookmarkStart w:id="33273" w:name="_ETM_Q60_319940"/>
      <w:bookmarkEnd w:id="33273"/>
      <w:r w:rsidR="004824FD">
        <w:rPr>
          <w:rFonts w:hint="cs"/>
          <w:rtl/>
        </w:rPr>
        <w:t xml:space="preserve">כבוד </w:t>
      </w:r>
      <w:bookmarkStart w:id="33274" w:name="_ETM_Q60_320300"/>
      <w:bookmarkEnd w:id="33274"/>
      <w:r w:rsidR="004824FD">
        <w:rPr>
          <w:rFonts w:hint="cs"/>
          <w:rtl/>
        </w:rPr>
        <w:t>ולגיטימציה לאחר".</w:t>
      </w:r>
      <w:r w:rsidR="000A31EE">
        <w:rPr>
          <w:rFonts w:hint="cs"/>
          <w:rtl/>
        </w:rPr>
        <w:t xml:space="preserve"> </w:t>
      </w:r>
      <w:bookmarkStart w:id="33275" w:name="_ETM_Q60_320730"/>
      <w:bookmarkStart w:id="33276" w:name="_ETM_Q60_320819"/>
      <w:bookmarkStart w:id="33277" w:name="_ETM_Q60_321090"/>
      <w:bookmarkStart w:id="33278" w:name="_ETM_Q60_322240"/>
      <w:bookmarkEnd w:id="33275"/>
      <w:bookmarkEnd w:id="33276"/>
      <w:bookmarkEnd w:id="33277"/>
      <w:bookmarkEnd w:id="33278"/>
      <w:r w:rsidR="004824FD">
        <w:rPr>
          <w:rFonts w:hint="cs"/>
          <w:rtl/>
        </w:rPr>
        <w:t xml:space="preserve">השלב </w:t>
      </w:r>
      <w:bookmarkStart w:id="33279" w:name="_ETM_Q60_322540"/>
      <w:bookmarkEnd w:id="33279"/>
      <w:r w:rsidR="004824FD">
        <w:rPr>
          <w:rFonts w:hint="cs"/>
          <w:rtl/>
        </w:rPr>
        <w:t xml:space="preserve">הראשון </w:t>
      </w:r>
      <w:bookmarkStart w:id="33280" w:name="_ETM_Q60_322930"/>
      <w:bookmarkEnd w:id="33280"/>
      <w:r w:rsidR="004824FD">
        <w:rPr>
          <w:rFonts w:hint="cs"/>
          <w:rtl/>
        </w:rPr>
        <w:t xml:space="preserve">זה </w:t>
      </w:r>
      <w:bookmarkStart w:id="33281" w:name="_ETM_Q60_323320"/>
      <w:bookmarkEnd w:id="33281"/>
      <w:r w:rsidR="004824FD">
        <w:rPr>
          <w:rFonts w:hint="cs"/>
          <w:rtl/>
        </w:rPr>
        <w:t xml:space="preserve">הכרה, </w:t>
      </w:r>
      <w:bookmarkStart w:id="33282" w:name="_ETM_Q60_324659"/>
      <w:bookmarkEnd w:id="33282"/>
      <w:r w:rsidR="004824FD">
        <w:rPr>
          <w:rFonts w:hint="cs"/>
          <w:rtl/>
        </w:rPr>
        <w:t xml:space="preserve">השלב </w:t>
      </w:r>
      <w:bookmarkStart w:id="33283" w:name="_ETM_Q60_324959"/>
      <w:bookmarkEnd w:id="33283"/>
      <w:r w:rsidR="004824FD">
        <w:rPr>
          <w:rFonts w:hint="cs"/>
          <w:rtl/>
        </w:rPr>
        <w:t xml:space="preserve">השני </w:t>
      </w:r>
      <w:bookmarkStart w:id="33284" w:name="_ETM_Q60_325290"/>
      <w:bookmarkEnd w:id="33284"/>
      <w:r w:rsidR="004824FD">
        <w:rPr>
          <w:rFonts w:hint="cs"/>
          <w:rtl/>
        </w:rPr>
        <w:t xml:space="preserve">זה </w:t>
      </w:r>
      <w:bookmarkStart w:id="33285" w:name="_ETM_Q60_327299"/>
      <w:bookmarkEnd w:id="33285"/>
      <w:r w:rsidR="004824FD">
        <w:rPr>
          <w:rFonts w:hint="cs"/>
          <w:rtl/>
        </w:rPr>
        <w:t xml:space="preserve">מתן </w:t>
      </w:r>
      <w:bookmarkStart w:id="33286" w:name="_ETM_Q60_327750"/>
      <w:bookmarkEnd w:id="33286"/>
      <w:r w:rsidR="004824FD">
        <w:rPr>
          <w:rFonts w:hint="cs"/>
          <w:rtl/>
        </w:rPr>
        <w:t xml:space="preserve">כבוד </w:t>
      </w:r>
      <w:bookmarkStart w:id="33287" w:name="_ETM_Q60_328019"/>
      <w:bookmarkEnd w:id="33287"/>
      <w:r w:rsidR="004824FD">
        <w:rPr>
          <w:rFonts w:hint="cs"/>
          <w:rtl/>
        </w:rPr>
        <w:t>ולגיטימציה</w:t>
      </w:r>
      <w:r>
        <w:rPr>
          <w:rFonts w:hint="cs"/>
          <w:rtl/>
        </w:rPr>
        <w:t>"</w:t>
      </w:r>
      <w:r w:rsidR="004824FD">
        <w:rPr>
          <w:rFonts w:hint="cs"/>
          <w:rtl/>
        </w:rPr>
        <w:t xml:space="preserve"> </w:t>
      </w:r>
      <w:bookmarkStart w:id="33288" w:name="_ETM_Q60_332980"/>
      <w:bookmarkEnd w:id="33288"/>
      <w:r w:rsidR="0092412B">
        <w:rPr>
          <w:rFonts w:hint="eastAsia"/>
          <w:rtl/>
        </w:rPr>
        <w:t xml:space="preserve">– </w:t>
      </w:r>
      <w:r w:rsidR="004824FD">
        <w:rPr>
          <w:rFonts w:hint="cs"/>
          <w:rtl/>
        </w:rPr>
        <w:t xml:space="preserve">אני </w:t>
      </w:r>
      <w:bookmarkStart w:id="33289" w:name="_ETM_Q60_333250"/>
      <w:bookmarkEnd w:id="33289"/>
      <w:r w:rsidR="004824FD">
        <w:rPr>
          <w:rFonts w:hint="cs"/>
          <w:rtl/>
        </w:rPr>
        <w:t xml:space="preserve">מקווה </w:t>
      </w:r>
      <w:bookmarkStart w:id="33290" w:name="_ETM_Q60_333459"/>
      <w:bookmarkEnd w:id="33290"/>
      <w:r w:rsidR="004824FD">
        <w:rPr>
          <w:rFonts w:hint="cs"/>
          <w:rtl/>
        </w:rPr>
        <w:t xml:space="preserve">שאת </w:t>
      </w:r>
      <w:bookmarkStart w:id="33291" w:name="_ETM_Q60_333610"/>
      <w:bookmarkEnd w:id="33291"/>
      <w:r w:rsidR="004824FD">
        <w:rPr>
          <w:rFonts w:hint="cs"/>
          <w:rtl/>
        </w:rPr>
        <w:t xml:space="preserve">מסכמת </w:t>
      </w:r>
      <w:bookmarkStart w:id="33292" w:name="_ETM_Q60_333970"/>
      <w:bookmarkStart w:id="33293" w:name="_ETM_Q60_334090"/>
      <w:bookmarkEnd w:id="33292"/>
      <w:bookmarkEnd w:id="33293"/>
      <w:r w:rsidR="004824FD">
        <w:rPr>
          <w:rFonts w:hint="cs"/>
          <w:rtl/>
        </w:rPr>
        <w:t xml:space="preserve">הכול, </w:t>
      </w:r>
      <w:bookmarkStart w:id="33294" w:name="_ETM_Q60_334330"/>
      <w:bookmarkEnd w:id="33294"/>
      <w:r w:rsidR="004824FD">
        <w:rPr>
          <w:rFonts w:hint="cs"/>
          <w:rtl/>
        </w:rPr>
        <w:t xml:space="preserve">כן? </w:t>
      </w:r>
      <w:bookmarkStart w:id="33295" w:name="_ETM_Q60_339959"/>
      <w:bookmarkEnd w:id="33295"/>
      <w:r w:rsidR="0092412B">
        <w:rPr>
          <w:rFonts w:hint="eastAsia"/>
          <w:rtl/>
        </w:rPr>
        <w:t xml:space="preserve">– </w:t>
      </w:r>
      <w:r w:rsidR="0092412B">
        <w:rPr>
          <w:rFonts w:hint="cs"/>
          <w:rtl/>
        </w:rPr>
        <w:t>"</w:t>
      </w:r>
      <w:r w:rsidR="004824FD">
        <w:rPr>
          <w:rFonts w:hint="cs"/>
          <w:rtl/>
        </w:rPr>
        <w:t xml:space="preserve">דהיינו </w:t>
      </w:r>
      <w:r w:rsidR="000A31EE">
        <w:rPr>
          <w:rFonts w:hint="cs"/>
          <w:rtl/>
        </w:rPr>
        <w:t xml:space="preserve">– </w:t>
      </w:r>
      <w:r w:rsidR="0092412B">
        <w:rPr>
          <w:rFonts w:hint="eastAsia"/>
          <w:rtl/>
        </w:rPr>
        <w:t>–</w:t>
      </w:r>
      <w:r w:rsidR="0092412B">
        <w:rPr>
          <w:rFonts w:hint="cs"/>
          <w:rtl/>
        </w:rPr>
        <w:t>"</w:t>
      </w:r>
      <w:r w:rsidR="004824FD">
        <w:rPr>
          <w:rFonts w:hint="cs"/>
          <w:rtl/>
        </w:rPr>
        <w:t xml:space="preserve"> </w:t>
      </w:r>
    </w:p>
    <w:p w:rsidR="004824FD" w:rsidRDefault="004824FD" w:rsidP="004824FD">
      <w:pPr>
        <w:rPr>
          <w:rtl/>
        </w:rPr>
      </w:pPr>
      <w:bookmarkStart w:id="33296" w:name="_ETM_Q60_340000"/>
      <w:bookmarkEnd w:id="33296"/>
    </w:p>
    <w:p w:rsidR="004824FD" w:rsidRDefault="004824FD" w:rsidP="004824F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3297" w:name="_ETM_Q60_340859"/>
      <w:bookmarkStart w:id="33298" w:name="_ETM_Q60_341309"/>
      <w:bookmarkStart w:id="33299" w:name="_ETM_Q60_341400"/>
      <w:bookmarkEnd w:id="33297"/>
      <w:bookmarkEnd w:id="33298"/>
      <w:bookmarkEnd w:id="33299"/>
      <w:r>
        <w:rPr>
          <w:rFonts w:hint="cs"/>
          <w:rtl/>
        </w:rPr>
        <w:t xml:space="preserve">היית </w:t>
      </w:r>
      <w:bookmarkStart w:id="33300" w:name="_ETM_Q60_341579"/>
      <w:bookmarkEnd w:id="33300"/>
      <w:r>
        <w:rPr>
          <w:rFonts w:hint="cs"/>
          <w:rtl/>
        </w:rPr>
        <w:t xml:space="preserve">מביא </w:t>
      </w:r>
      <w:bookmarkStart w:id="33301" w:name="_ETM_Q60_341819"/>
      <w:bookmarkEnd w:id="33301"/>
      <w:r>
        <w:rPr>
          <w:rFonts w:hint="cs"/>
          <w:rtl/>
        </w:rPr>
        <w:t xml:space="preserve">לה </w:t>
      </w:r>
      <w:bookmarkStart w:id="33302" w:name="_ETM_Q60_341879"/>
      <w:bookmarkEnd w:id="33302"/>
      <w:r>
        <w:rPr>
          <w:rFonts w:hint="cs"/>
          <w:rtl/>
        </w:rPr>
        <w:t xml:space="preserve">את </w:t>
      </w:r>
      <w:bookmarkStart w:id="33303" w:name="_ETM_Q60_341939"/>
      <w:bookmarkEnd w:id="33303"/>
      <w:r>
        <w:rPr>
          <w:rFonts w:hint="cs"/>
          <w:rtl/>
        </w:rPr>
        <w:t xml:space="preserve">הספר, </w:t>
      </w:r>
      <w:bookmarkStart w:id="33304" w:name="_ETM_Q60_342359"/>
      <w:bookmarkEnd w:id="33304"/>
      <w:r>
        <w:rPr>
          <w:rFonts w:hint="cs"/>
          <w:rtl/>
        </w:rPr>
        <w:t xml:space="preserve">נראה </w:t>
      </w:r>
      <w:bookmarkStart w:id="33305" w:name="_ETM_Q60_342540"/>
      <w:bookmarkEnd w:id="33305"/>
      <w:r>
        <w:rPr>
          <w:rFonts w:hint="cs"/>
          <w:rtl/>
        </w:rPr>
        <w:t xml:space="preserve">לי, </w:t>
      </w:r>
      <w:bookmarkStart w:id="33306" w:name="_ETM_Q60_342629"/>
      <w:bookmarkEnd w:id="33306"/>
      <w:r>
        <w:rPr>
          <w:rFonts w:hint="cs"/>
          <w:rtl/>
        </w:rPr>
        <w:t xml:space="preserve">כולו וזהו. </w:t>
      </w:r>
      <w:bookmarkStart w:id="33307" w:name="_ETM_Q60_345879"/>
      <w:bookmarkEnd w:id="33307"/>
      <w:r>
        <w:rPr>
          <w:rFonts w:hint="cs"/>
          <w:rtl/>
        </w:rPr>
        <w:t xml:space="preserve">או שתמצאי את זה </w:t>
      </w:r>
      <w:bookmarkStart w:id="33308" w:name="_ETM_Q60_346660"/>
      <w:bookmarkEnd w:id="33308"/>
      <w:r>
        <w:rPr>
          <w:rFonts w:hint="cs"/>
          <w:rtl/>
        </w:rPr>
        <w:t>בגוגל.</w:t>
      </w:r>
    </w:p>
    <w:p w:rsidR="004824FD" w:rsidRDefault="004824FD" w:rsidP="004824FD">
      <w:pPr>
        <w:rPr>
          <w:rtl/>
        </w:rPr>
      </w:pPr>
      <w:bookmarkStart w:id="33309" w:name="_ETM_Q60_348000"/>
      <w:bookmarkEnd w:id="3330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3310" w:name="_ETM_Q60_347450"/>
      <w:bookmarkEnd w:id="33310"/>
      <w:r>
        <w:rPr>
          <w:rFonts w:hint="cs"/>
          <w:rtl/>
        </w:rPr>
        <w:t>"</w:t>
      </w:r>
      <w:r w:rsidR="0092412B">
        <w:rPr>
          <w:rFonts w:hint="eastAsia"/>
          <w:rtl/>
        </w:rPr>
        <w:t xml:space="preserve">– – </w:t>
      </w:r>
      <w:r>
        <w:rPr>
          <w:rFonts w:hint="cs"/>
          <w:rtl/>
        </w:rPr>
        <w:t xml:space="preserve">דהיינו, קבלת </w:t>
      </w:r>
      <w:bookmarkStart w:id="33311" w:name="_ETM_Q60_347959"/>
      <w:bookmarkEnd w:id="33311"/>
      <w:r>
        <w:rPr>
          <w:rFonts w:hint="cs"/>
          <w:rtl/>
        </w:rPr>
        <w:t xml:space="preserve">הזכות </w:t>
      </w:r>
      <w:bookmarkStart w:id="33312" w:name="_ETM_Q60_348349"/>
      <w:bookmarkEnd w:id="33312"/>
      <w:r>
        <w:rPr>
          <w:rFonts w:hint="cs"/>
          <w:rtl/>
        </w:rPr>
        <w:t xml:space="preserve">להיות </w:t>
      </w:r>
      <w:bookmarkStart w:id="33313" w:name="_ETM_Q60_348560"/>
      <w:bookmarkEnd w:id="33313"/>
      <w:r>
        <w:rPr>
          <w:rFonts w:hint="cs"/>
          <w:rtl/>
        </w:rPr>
        <w:t xml:space="preserve">אחר, </w:t>
      </w:r>
      <w:bookmarkStart w:id="33314" w:name="_ETM_Q60_349099"/>
      <w:bookmarkEnd w:id="33314"/>
      <w:r>
        <w:rPr>
          <w:rFonts w:hint="cs"/>
          <w:rtl/>
        </w:rPr>
        <w:t xml:space="preserve">ההכרה </w:t>
      </w:r>
      <w:bookmarkStart w:id="33315" w:name="_ETM_Q60_349489"/>
      <w:bookmarkEnd w:id="33315"/>
      <w:r>
        <w:rPr>
          <w:rFonts w:hint="cs"/>
          <w:rtl/>
        </w:rPr>
        <w:t xml:space="preserve">בכך </w:t>
      </w:r>
      <w:bookmarkStart w:id="33316" w:name="_ETM_Q60_349760"/>
      <w:bookmarkEnd w:id="33316"/>
      <w:r>
        <w:rPr>
          <w:rFonts w:hint="cs"/>
          <w:rtl/>
        </w:rPr>
        <w:t xml:space="preserve">שרב </w:t>
      </w:r>
      <w:bookmarkStart w:id="33317" w:name="_ETM_Q60_350090"/>
      <w:bookmarkEnd w:id="33317"/>
      <w:r>
        <w:rPr>
          <w:rFonts w:hint="cs"/>
          <w:rtl/>
        </w:rPr>
        <w:t xml:space="preserve">המשותף </w:t>
      </w:r>
      <w:bookmarkStart w:id="33318" w:name="_ETM_Q60_350599"/>
      <w:bookmarkEnd w:id="33318"/>
      <w:r>
        <w:rPr>
          <w:rFonts w:hint="cs"/>
          <w:rtl/>
        </w:rPr>
        <w:t xml:space="preserve">בין בני אנוש </w:t>
      </w:r>
      <w:bookmarkStart w:id="33319" w:name="_ETM_Q60_351049"/>
      <w:bookmarkStart w:id="33320" w:name="_ETM_Q60_351200"/>
      <w:bookmarkEnd w:id="33319"/>
      <w:bookmarkEnd w:id="33320"/>
      <w:r>
        <w:rPr>
          <w:rFonts w:hint="cs"/>
          <w:rtl/>
        </w:rPr>
        <w:t xml:space="preserve">על המפריד </w:t>
      </w:r>
      <w:bookmarkStart w:id="33321" w:name="_ETM_Q60_351590"/>
      <w:bookmarkEnd w:id="33321"/>
      <w:r>
        <w:rPr>
          <w:rFonts w:hint="cs"/>
          <w:rtl/>
        </w:rPr>
        <w:t xml:space="preserve">ובכך </w:t>
      </w:r>
      <w:bookmarkStart w:id="33322" w:name="_ETM_Q60_351950"/>
      <w:bookmarkEnd w:id="33322"/>
      <w:r>
        <w:rPr>
          <w:rFonts w:hint="cs"/>
          <w:rtl/>
        </w:rPr>
        <w:t xml:space="preserve">שהאחר </w:t>
      </w:r>
      <w:bookmarkStart w:id="33323" w:name="_ETM_Q60_352459"/>
      <w:bookmarkEnd w:id="33323"/>
      <w:r>
        <w:rPr>
          <w:rFonts w:hint="cs"/>
          <w:rtl/>
        </w:rPr>
        <w:t xml:space="preserve">הוא </w:t>
      </w:r>
      <w:bookmarkStart w:id="33324" w:name="_ETM_Q60_352000"/>
      <w:bookmarkEnd w:id="33324"/>
      <w:r>
        <w:rPr>
          <w:rFonts w:hint="cs"/>
          <w:rtl/>
        </w:rPr>
        <w:t xml:space="preserve">אני". </w:t>
      </w:r>
      <w:bookmarkStart w:id="33325" w:name="_ETM_Q60_353800"/>
      <w:bookmarkEnd w:id="33325"/>
      <w:r>
        <w:rPr>
          <w:rFonts w:hint="cs"/>
          <w:rtl/>
        </w:rPr>
        <w:t xml:space="preserve">לא </w:t>
      </w:r>
      <w:bookmarkStart w:id="33326" w:name="_ETM_Q60_353919"/>
      <w:bookmarkEnd w:id="33326"/>
      <w:r>
        <w:rPr>
          <w:rFonts w:hint="cs"/>
          <w:rtl/>
        </w:rPr>
        <w:t xml:space="preserve">יודע, </w:t>
      </w:r>
      <w:bookmarkStart w:id="33327" w:name="_ETM_Q60_355030"/>
      <w:bookmarkEnd w:id="33327"/>
      <w:r>
        <w:rPr>
          <w:rFonts w:hint="cs"/>
          <w:rtl/>
        </w:rPr>
        <w:t xml:space="preserve">טוב. "המעבר </w:t>
      </w:r>
      <w:bookmarkStart w:id="33328" w:name="_ETM_Q60_355480"/>
      <w:bookmarkEnd w:id="33328"/>
      <w:r>
        <w:rPr>
          <w:rFonts w:hint="cs"/>
          <w:rtl/>
        </w:rPr>
        <w:t xml:space="preserve">בין </w:t>
      </w:r>
      <w:bookmarkStart w:id="33329" w:name="_ETM_Q60_355690"/>
      <w:bookmarkEnd w:id="33329"/>
      <w:r>
        <w:rPr>
          <w:rFonts w:hint="cs"/>
          <w:rtl/>
        </w:rPr>
        <w:t xml:space="preserve">השלבים" </w:t>
      </w:r>
      <w:bookmarkStart w:id="33330" w:name="_ETM_Q60_356850"/>
      <w:bookmarkEnd w:id="33330"/>
      <w:r>
        <w:t>–</w:t>
      </w:r>
      <w:r>
        <w:rPr>
          <w:rtl/>
        </w:rPr>
        <w:t xml:space="preserve"> </w:t>
      </w:r>
      <w:bookmarkStart w:id="33331" w:name="_ETM_Q60_357660"/>
      <w:bookmarkEnd w:id="33331"/>
      <w:r>
        <w:rPr>
          <w:rFonts w:hint="cs"/>
          <w:rtl/>
        </w:rPr>
        <w:t xml:space="preserve">אהה, האחר הוא אני, </w:t>
      </w:r>
      <w:bookmarkStart w:id="33332" w:name="_ETM_Q60_353000"/>
      <w:bookmarkEnd w:id="33332"/>
      <w:r>
        <w:rPr>
          <w:rFonts w:hint="cs"/>
          <w:rtl/>
        </w:rPr>
        <w:t xml:space="preserve">סבבה, עכשיו אני מבין. </w:t>
      </w:r>
      <w:bookmarkStart w:id="33333" w:name="_ETM_Q60_358139"/>
      <w:bookmarkStart w:id="33334" w:name="_ETM_Q60_359219"/>
      <w:bookmarkEnd w:id="33333"/>
      <w:bookmarkEnd w:id="33334"/>
      <w:r>
        <w:rPr>
          <w:rFonts w:hint="cs"/>
          <w:rtl/>
        </w:rPr>
        <w:t xml:space="preserve">"המעבר </w:t>
      </w:r>
      <w:bookmarkStart w:id="33335" w:name="_ETM_Q60_359609"/>
      <w:bookmarkEnd w:id="33335"/>
      <w:r>
        <w:rPr>
          <w:rFonts w:hint="cs"/>
          <w:rtl/>
        </w:rPr>
        <w:t xml:space="preserve">בין </w:t>
      </w:r>
      <w:bookmarkStart w:id="33336" w:name="_ETM_Q60_359760"/>
      <w:bookmarkEnd w:id="33336"/>
      <w:r>
        <w:rPr>
          <w:rFonts w:hint="cs"/>
          <w:rtl/>
        </w:rPr>
        <w:t xml:space="preserve">השלבים </w:t>
      </w:r>
      <w:bookmarkStart w:id="33337" w:name="_ETM_Q60_360180"/>
      <w:bookmarkEnd w:id="33337"/>
      <w:r>
        <w:rPr>
          <w:rFonts w:hint="cs"/>
          <w:rtl/>
        </w:rPr>
        <w:t xml:space="preserve">כרוך </w:t>
      </w:r>
      <w:bookmarkStart w:id="33338" w:name="_ETM_Q60_360480"/>
      <w:bookmarkEnd w:id="33338"/>
      <w:r>
        <w:rPr>
          <w:rFonts w:hint="cs"/>
          <w:rtl/>
        </w:rPr>
        <w:t xml:space="preserve">בניפוץ </w:t>
      </w:r>
      <w:bookmarkStart w:id="33339" w:name="_ETM_Q60_361079"/>
      <w:bookmarkEnd w:id="33339"/>
      <w:r>
        <w:rPr>
          <w:rFonts w:hint="cs"/>
          <w:rtl/>
        </w:rPr>
        <w:t xml:space="preserve">דעות </w:t>
      </w:r>
      <w:bookmarkStart w:id="33340" w:name="_ETM_Q60_361349"/>
      <w:bookmarkEnd w:id="33340"/>
      <w:r>
        <w:rPr>
          <w:rFonts w:hint="cs"/>
          <w:rtl/>
        </w:rPr>
        <w:t xml:space="preserve">קדומות </w:t>
      </w:r>
      <w:bookmarkStart w:id="33341" w:name="_ETM_Q60_361680"/>
      <w:bookmarkEnd w:id="33341"/>
      <w:r>
        <w:rPr>
          <w:rFonts w:hint="cs"/>
          <w:rtl/>
        </w:rPr>
        <w:t xml:space="preserve">וסטראוטיפים </w:t>
      </w:r>
      <w:bookmarkStart w:id="33342" w:name="_ETM_Q60_362430"/>
      <w:bookmarkEnd w:id="33342"/>
      <w:r>
        <w:rPr>
          <w:rFonts w:hint="cs"/>
          <w:rtl/>
        </w:rPr>
        <w:t xml:space="preserve">ובהערכה </w:t>
      </w:r>
      <w:bookmarkStart w:id="33343" w:name="_ETM_Q60_362730"/>
      <w:bookmarkEnd w:id="33343"/>
      <w:r>
        <w:rPr>
          <w:rFonts w:hint="cs"/>
          <w:rtl/>
        </w:rPr>
        <w:t xml:space="preserve">מחודשת </w:t>
      </w:r>
      <w:bookmarkStart w:id="33344" w:name="_ETM_Q60_363239"/>
      <w:bookmarkEnd w:id="33344"/>
      <w:r>
        <w:rPr>
          <w:rFonts w:hint="cs"/>
          <w:rtl/>
        </w:rPr>
        <w:t xml:space="preserve">של </w:t>
      </w:r>
      <w:bookmarkStart w:id="33345" w:name="_ETM_Q60_363359"/>
      <w:bookmarkEnd w:id="33345"/>
      <w:r>
        <w:rPr>
          <w:rFonts w:hint="cs"/>
          <w:rtl/>
        </w:rPr>
        <w:t xml:space="preserve">תרבות </w:t>
      </w:r>
      <w:bookmarkStart w:id="33346" w:name="_ETM_Q60_363689"/>
      <w:bookmarkEnd w:id="33346"/>
      <w:r>
        <w:rPr>
          <w:rFonts w:hint="cs"/>
          <w:rtl/>
        </w:rPr>
        <w:t xml:space="preserve">האחר </w:t>
      </w:r>
      <w:bookmarkStart w:id="33347" w:name="_ETM_Q60_364049"/>
      <w:bookmarkEnd w:id="33347"/>
      <w:r>
        <w:rPr>
          <w:rFonts w:hint="cs"/>
          <w:rtl/>
        </w:rPr>
        <w:t xml:space="preserve">– שבה יחס </w:t>
      </w:r>
      <w:bookmarkStart w:id="33348" w:name="_ETM_Q60_364650"/>
      <w:bookmarkEnd w:id="33348"/>
      <w:r>
        <w:rPr>
          <w:rFonts w:hint="cs"/>
          <w:rtl/>
        </w:rPr>
        <w:t xml:space="preserve">חשדני </w:t>
      </w:r>
      <w:bookmarkStart w:id="33349" w:name="_ETM_Q60_365489"/>
      <w:bookmarkEnd w:id="33349"/>
      <w:r>
        <w:rPr>
          <w:rFonts w:hint="cs"/>
          <w:rtl/>
        </w:rPr>
        <w:t xml:space="preserve">לאחר </w:t>
      </w:r>
      <w:bookmarkStart w:id="33350" w:name="_ETM_Q60_366609"/>
      <w:bookmarkEnd w:id="33350"/>
      <w:r>
        <w:rPr>
          <w:rFonts w:hint="cs"/>
          <w:rtl/>
        </w:rPr>
        <w:t xml:space="preserve">יוחלף </w:t>
      </w:r>
      <w:bookmarkStart w:id="33351" w:name="_ETM_Q60_367359"/>
      <w:bookmarkEnd w:id="33351"/>
      <w:r>
        <w:rPr>
          <w:rFonts w:hint="cs"/>
          <w:rtl/>
        </w:rPr>
        <w:t xml:space="preserve">בהכרה </w:t>
      </w:r>
      <w:bookmarkStart w:id="33352" w:name="_ETM_Q60_367840"/>
      <w:bookmarkEnd w:id="33352"/>
      <w:r>
        <w:rPr>
          <w:rFonts w:hint="cs"/>
          <w:rtl/>
        </w:rPr>
        <w:t xml:space="preserve">בו </w:t>
      </w:r>
      <w:bookmarkStart w:id="33353" w:name="_ETM_Q60_367989"/>
      <w:bookmarkEnd w:id="33353"/>
      <w:r>
        <w:rPr>
          <w:rFonts w:hint="cs"/>
          <w:rtl/>
        </w:rPr>
        <w:t xml:space="preserve">כשווה ערך. </w:t>
      </w:r>
      <w:bookmarkStart w:id="33354" w:name="_ETM_Q60_368620"/>
      <w:bookmarkEnd w:id="33354"/>
      <w:r>
        <w:rPr>
          <w:rFonts w:hint="cs"/>
          <w:rtl/>
        </w:rPr>
        <w:t xml:space="preserve">יתרה </w:t>
      </w:r>
      <w:bookmarkStart w:id="33355" w:name="_ETM_Q60_368980"/>
      <w:bookmarkEnd w:id="33355"/>
      <w:r>
        <w:rPr>
          <w:rFonts w:hint="cs"/>
          <w:rtl/>
        </w:rPr>
        <w:t xml:space="preserve">מזו, </w:t>
      </w:r>
      <w:bookmarkStart w:id="33356" w:name="_ETM_Q60_369849"/>
      <w:bookmarkEnd w:id="33356"/>
      <w:r>
        <w:rPr>
          <w:rFonts w:hint="cs"/>
          <w:rtl/>
        </w:rPr>
        <w:t xml:space="preserve">בתהליך </w:t>
      </w:r>
      <w:bookmarkStart w:id="33357" w:name="_ETM_Q60_370480"/>
      <w:bookmarkEnd w:id="33357"/>
      <w:r>
        <w:rPr>
          <w:rFonts w:hint="cs"/>
          <w:rtl/>
        </w:rPr>
        <w:t xml:space="preserve">תתבהר </w:t>
      </w:r>
      <w:bookmarkStart w:id="33358" w:name="_ETM_Q60_370900"/>
      <w:bookmarkEnd w:id="33358"/>
      <w:r>
        <w:rPr>
          <w:rFonts w:hint="cs"/>
          <w:rtl/>
        </w:rPr>
        <w:t xml:space="preserve">ההכרה </w:t>
      </w:r>
      <w:bookmarkStart w:id="33359" w:name="_ETM_Q60_371230"/>
      <w:bookmarkEnd w:id="33359"/>
      <w:r>
        <w:rPr>
          <w:rFonts w:hint="cs"/>
          <w:rtl/>
        </w:rPr>
        <w:t xml:space="preserve">בכך </w:t>
      </w:r>
      <w:bookmarkStart w:id="33360" w:name="_ETM_Q60_371469"/>
      <w:bookmarkEnd w:id="33360"/>
      <w:r>
        <w:rPr>
          <w:rFonts w:hint="cs"/>
          <w:rtl/>
        </w:rPr>
        <w:t xml:space="preserve">ששיתופו </w:t>
      </w:r>
      <w:bookmarkStart w:id="33361" w:name="_ETM_Q60_372189"/>
      <w:bookmarkEnd w:id="33361"/>
      <w:r>
        <w:rPr>
          <w:rFonts w:hint="cs"/>
          <w:rtl/>
        </w:rPr>
        <w:t xml:space="preserve">המלא </w:t>
      </w:r>
      <w:bookmarkStart w:id="33362" w:name="_ETM_Q60_372549"/>
      <w:bookmarkEnd w:id="33362"/>
      <w:r>
        <w:rPr>
          <w:rFonts w:hint="cs"/>
          <w:rtl/>
        </w:rPr>
        <w:t xml:space="preserve">של האחר </w:t>
      </w:r>
      <w:bookmarkStart w:id="33363" w:name="_ETM_Q60_373029"/>
      <w:bookmarkEnd w:id="33363"/>
      <w:r>
        <w:rPr>
          <w:rFonts w:hint="cs"/>
          <w:rtl/>
        </w:rPr>
        <w:t xml:space="preserve">אינו </w:t>
      </w:r>
      <w:bookmarkStart w:id="33364" w:name="_ETM_Q60_373329"/>
      <w:bookmarkEnd w:id="33364"/>
      <w:r>
        <w:rPr>
          <w:rFonts w:hint="cs"/>
          <w:rtl/>
        </w:rPr>
        <w:t xml:space="preserve">רווח </w:t>
      </w:r>
      <w:bookmarkStart w:id="33365" w:name="_ETM_Q60_373629"/>
      <w:bookmarkStart w:id="33366" w:name="_ETM_Q60_373779"/>
      <w:bookmarkEnd w:id="33365"/>
      <w:bookmarkEnd w:id="33366"/>
      <w:r>
        <w:rPr>
          <w:rFonts w:hint="cs"/>
          <w:rtl/>
        </w:rPr>
        <w:t xml:space="preserve">בלעדי </w:t>
      </w:r>
      <w:bookmarkStart w:id="33367" w:name="_ETM_Q60_375330"/>
      <w:bookmarkEnd w:id="33367"/>
      <w:r>
        <w:rPr>
          <w:rFonts w:hint="cs"/>
          <w:rtl/>
        </w:rPr>
        <w:t>שלו</w:t>
      </w:r>
      <w:bookmarkStart w:id="33368" w:name="_ETM_Q60_375480"/>
      <w:bookmarkStart w:id="33369" w:name="_ETM_Q60_375540"/>
      <w:bookmarkStart w:id="33370" w:name="_ETM_Q60_375840"/>
      <w:bookmarkStart w:id="33371" w:name="_ETM_Q60_376230"/>
      <w:bookmarkStart w:id="33372" w:name="_ETM_Q60_376800"/>
      <w:bookmarkEnd w:id="33368"/>
      <w:bookmarkEnd w:id="33369"/>
      <w:bookmarkEnd w:id="33370"/>
      <w:bookmarkEnd w:id="33371"/>
      <w:bookmarkEnd w:id="33372"/>
      <w:r>
        <w:rPr>
          <w:rFonts w:hint="cs"/>
          <w:rtl/>
        </w:rPr>
        <w:t xml:space="preserve">, אלא </w:t>
      </w:r>
      <w:bookmarkStart w:id="33373" w:name="_ETM_Q60_377010"/>
      <w:bookmarkEnd w:id="33373"/>
      <w:r>
        <w:rPr>
          <w:rFonts w:hint="cs"/>
          <w:rtl/>
        </w:rPr>
        <w:t xml:space="preserve">גם </w:t>
      </w:r>
      <w:bookmarkStart w:id="33374" w:name="_ETM_Q60_377190"/>
      <w:bookmarkEnd w:id="33374"/>
      <w:r>
        <w:rPr>
          <w:rFonts w:hint="cs"/>
          <w:rtl/>
        </w:rPr>
        <w:t xml:space="preserve">שלי, </w:t>
      </w:r>
      <w:bookmarkStart w:id="33375" w:name="_ETM_Q60_377850"/>
      <w:bookmarkEnd w:id="33375"/>
      <w:r>
        <w:rPr>
          <w:rFonts w:hint="cs"/>
          <w:rtl/>
        </w:rPr>
        <w:t xml:space="preserve">שלנו </w:t>
      </w:r>
      <w:bookmarkStart w:id="33376" w:name="_ETM_Q60_378360"/>
      <w:bookmarkEnd w:id="33376"/>
      <w:r>
        <w:rPr>
          <w:rFonts w:hint="cs"/>
          <w:rtl/>
        </w:rPr>
        <w:t xml:space="preserve">ושל </w:t>
      </w:r>
      <w:bookmarkStart w:id="33377" w:name="_ETM_Q60_378569"/>
      <w:bookmarkEnd w:id="33377"/>
      <w:r>
        <w:rPr>
          <w:rFonts w:hint="cs"/>
          <w:rtl/>
        </w:rPr>
        <w:t xml:space="preserve">החברה </w:t>
      </w:r>
      <w:bookmarkStart w:id="33378" w:name="_ETM_Q60_378810"/>
      <w:bookmarkEnd w:id="33378"/>
      <w:r>
        <w:rPr>
          <w:rFonts w:hint="cs"/>
          <w:rtl/>
        </w:rPr>
        <w:t xml:space="preserve">בכללותה. </w:t>
      </w:r>
      <w:bookmarkStart w:id="33379" w:name="_ETM_Q60_379019"/>
      <w:bookmarkStart w:id="33380" w:name="_ETM_Q60_380099"/>
      <w:bookmarkEnd w:id="33379"/>
      <w:bookmarkEnd w:id="33380"/>
    </w:p>
    <w:p w:rsidR="004824FD" w:rsidRDefault="004824FD" w:rsidP="004824FD">
      <w:pPr>
        <w:rPr>
          <w:rtl/>
        </w:rPr>
      </w:pPr>
    </w:p>
    <w:p w:rsidR="004824FD" w:rsidRDefault="005F767C" w:rsidP="005F767C">
      <w:pPr>
        <w:rPr>
          <w:rtl/>
        </w:rPr>
      </w:pPr>
      <w:r>
        <w:rPr>
          <w:rFonts w:hint="cs"/>
          <w:rtl/>
        </w:rPr>
        <w:t>"</w:t>
      </w:r>
      <w:r w:rsidR="004824FD">
        <w:rPr>
          <w:rFonts w:hint="cs"/>
          <w:rtl/>
        </w:rPr>
        <w:t xml:space="preserve">השלם </w:t>
      </w:r>
      <w:bookmarkStart w:id="33381" w:name="_ETM_Q60_380519"/>
      <w:bookmarkEnd w:id="33381"/>
      <w:r w:rsidR="004824FD">
        <w:rPr>
          <w:rFonts w:hint="cs"/>
          <w:rtl/>
        </w:rPr>
        <w:t xml:space="preserve">גדול </w:t>
      </w:r>
      <w:bookmarkStart w:id="33382" w:name="_ETM_Q60_380790"/>
      <w:bookmarkEnd w:id="33382"/>
      <w:r w:rsidR="004824FD">
        <w:rPr>
          <w:rFonts w:hint="cs"/>
          <w:rtl/>
        </w:rPr>
        <w:t xml:space="preserve">מסך </w:t>
      </w:r>
      <w:bookmarkStart w:id="33383" w:name="_ETM_Q60_381090"/>
      <w:bookmarkEnd w:id="33383"/>
      <w:r w:rsidR="004824FD">
        <w:rPr>
          <w:rFonts w:hint="cs"/>
          <w:rtl/>
        </w:rPr>
        <w:t>חלק</w:t>
      </w:r>
      <w:bookmarkStart w:id="33384" w:name="_ETM_Q60_381209"/>
      <w:bookmarkStart w:id="33385" w:name="_ETM_Q60_381510"/>
      <w:bookmarkEnd w:id="33384"/>
      <w:bookmarkEnd w:id="33385"/>
      <w:r w:rsidR="004824FD">
        <w:rPr>
          <w:rFonts w:hint="cs"/>
          <w:rtl/>
        </w:rPr>
        <w:t xml:space="preserve">יו: </w:t>
      </w:r>
      <w:bookmarkStart w:id="33386" w:name="_ETM_Q60_382000"/>
      <w:bookmarkEnd w:id="33386"/>
      <w:r w:rsidR="004824FD">
        <w:rPr>
          <w:rFonts w:hint="cs"/>
          <w:rtl/>
        </w:rPr>
        <w:t xml:space="preserve">רב-תרבותיות </w:t>
      </w:r>
      <w:bookmarkStart w:id="33387" w:name="_ETM_Q60_382469"/>
      <w:bookmarkEnd w:id="33387"/>
      <w:r w:rsidR="004824FD">
        <w:rPr>
          <w:rFonts w:hint="cs"/>
          <w:rtl/>
        </w:rPr>
        <w:t xml:space="preserve">מאפשרת </w:t>
      </w:r>
      <w:bookmarkStart w:id="33388" w:name="_ETM_Q60_383040"/>
      <w:bookmarkEnd w:id="33388"/>
      <w:r w:rsidR="004824FD">
        <w:rPr>
          <w:rFonts w:hint="cs"/>
          <w:rtl/>
        </w:rPr>
        <w:t xml:space="preserve">פתיחת </w:t>
      </w:r>
      <w:bookmarkStart w:id="33389" w:name="_ETM_Q60_383459"/>
      <w:bookmarkEnd w:id="33389"/>
      <w:r w:rsidR="004824FD">
        <w:rPr>
          <w:rFonts w:hint="cs"/>
          <w:rtl/>
        </w:rPr>
        <w:t xml:space="preserve">ערוצי </w:t>
      </w:r>
      <w:bookmarkStart w:id="33390" w:name="_ETM_Q60_383879"/>
      <w:bookmarkEnd w:id="33390"/>
      <w:r w:rsidR="004824FD">
        <w:rPr>
          <w:rFonts w:hint="cs"/>
          <w:rtl/>
        </w:rPr>
        <w:t xml:space="preserve">ניעות </w:t>
      </w:r>
      <w:bookmarkStart w:id="33391" w:name="_ETM_Q60_384389"/>
      <w:bookmarkEnd w:id="33391"/>
      <w:r w:rsidR="004824FD">
        <w:rPr>
          <w:rFonts w:hint="cs"/>
          <w:rtl/>
        </w:rPr>
        <w:t xml:space="preserve">חברתית </w:t>
      </w:r>
      <w:bookmarkStart w:id="33392" w:name="_ETM_Q60_384930"/>
      <w:bookmarkEnd w:id="33392"/>
      <w:r w:rsidR="004824FD">
        <w:rPr>
          <w:rFonts w:hint="cs"/>
          <w:rtl/>
        </w:rPr>
        <w:t xml:space="preserve">לכל </w:t>
      </w:r>
      <w:bookmarkStart w:id="33393" w:name="_ETM_Q60_385199"/>
      <w:bookmarkEnd w:id="33393"/>
      <w:r w:rsidR="004824FD">
        <w:rPr>
          <w:rFonts w:hint="cs"/>
          <w:rtl/>
        </w:rPr>
        <w:t xml:space="preserve">הפרטים </w:t>
      </w:r>
      <w:bookmarkStart w:id="33394" w:name="_ETM_Q60_385529"/>
      <w:bookmarkEnd w:id="33394"/>
      <w:r w:rsidR="004824FD">
        <w:rPr>
          <w:rFonts w:hint="cs"/>
          <w:rtl/>
        </w:rPr>
        <w:t xml:space="preserve">והקבוצות, </w:t>
      </w:r>
      <w:bookmarkStart w:id="33395" w:name="_ETM_Q60_385889"/>
      <w:bookmarkEnd w:id="33395"/>
      <w:r w:rsidR="004824FD">
        <w:rPr>
          <w:rFonts w:hint="cs"/>
          <w:rtl/>
        </w:rPr>
        <w:t xml:space="preserve">וגישה </w:t>
      </w:r>
      <w:bookmarkStart w:id="33396" w:name="_ETM_Q60_386189"/>
      <w:bookmarkEnd w:id="33396"/>
      <w:r w:rsidR="004824FD">
        <w:rPr>
          <w:rFonts w:hint="cs"/>
          <w:rtl/>
        </w:rPr>
        <w:t xml:space="preserve">אמיתית </w:t>
      </w:r>
      <w:bookmarkStart w:id="33397" w:name="_ETM_Q60_386519"/>
      <w:bookmarkEnd w:id="33397"/>
      <w:r w:rsidR="004824FD">
        <w:rPr>
          <w:rFonts w:hint="cs"/>
          <w:rtl/>
        </w:rPr>
        <w:t xml:space="preserve">למשאבים </w:t>
      </w:r>
      <w:bookmarkStart w:id="33398" w:name="_ETM_Q60_386939"/>
      <w:bookmarkEnd w:id="33398"/>
      <w:r w:rsidR="004824FD">
        <w:rPr>
          <w:rFonts w:hint="cs"/>
          <w:rtl/>
        </w:rPr>
        <w:t xml:space="preserve">משותפים. </w:t>
      </w:r>
      <w:bookmarkStart w:id="33399" w:name="_ETM_Q60_387719"/>
      <w:bookmarkEnd w:id="33399"/>
      <w:r w:rsidR="004824FD">
        <w:rPr>
          <w:rFonts w:hint="cs"/>
          <w:rtl/>
        </w:rPr>
        <w:t xml:space="preserve">גישה </w:t>
      </w:r>
      <w:bookmarkStart w:id="33400" w:name="_ETM_Q60_388019"/>
      <w:bookmarkEnd w:id="33400"/>
      <w:r w:rsidR="004824FD">
        <w:rPr>
          <w:rFonts w:hint="cs"/>
          <w:rtl/>
        </w:rPr>
        <w:t xml:space="preserve">זו </w:t>
      </w:r>
      <w:bookmarkStart w:id="33401" w:name="_ETM_Q60_388169"/>
      <w:bookmarkEnd w:id="33401"/>
      <w:r w:rsidR="004824FD">
        <w:rPr>
          <w:rFonts w:hint="cs"/>
          <w:rtl/>
        </w:rPr>
        <w:t xml:space="preserve">לא </w:t>
      </w:r>
      <w:bookmarkStart w:id="33402" w:name="_ETM_Q60_388290"/>
      <w:bookmarkEnd w:id="33402"/>
      <w:r w:rsidR="004824FD">
        <w:rPr>
          <w:rFonts w:hint="cs"/>
          <w:rtl/>
        </w:rPr>
        <w:t xml:space="preserve">תצמח </w:t>
      </w:r>
      <w:bookmarkStart w:id="33403" w:name="_ETM_Q60_388650"/>
      <w:bookmarkEnd w:id="33403"/>
      <w:r w:rsidR="004824FD">
        <w:rPr>
          <w:rFonts w:hint="cs"/>
          <w:rtl/>
        </w:rPr>
        <w:t xml:space="preserve">ממילים </w:t>
      </w:r>
      <w:bookmarkStart w:id="33404" w:name="_ETM_Q60_389010"/>
      <w:bookmarkEnd w:id="33404"/>
      <w:r w:rsidR="004824FD">
        <w:rPr>
          <w:rFonts w:hint="cs"/>
          <w:rtl/>
        </w:rPr>
        <w:t xml:space="preserve">בלבד </w:t>
      </w:r>
      <w:bookmarkStart w:id="33405" w:name="_ETM_Q60_389370"/>
      <w:bookmarkEnd w:id="33405"/>
      <w:r w:rsidR="004824FD">
        <w:rPr>
          <w:rFonts w:hint="cs"/>
          <w:rtl/>
        </w:rPr>
        <w:t xml:space="preserve">אלא </w:t>
      </w:r>
      <w:bookmarkStart w:id="33406" w:name="_ETM_Q60_389549"/>
      <w:bookmarkEnd w:id="33406"/>
      <w:r w:rsidR="004824FD">
        <w:rPr>
          <w:rFonts w:hint="cs"/>
          <w:rtl/>
        </w:rPr>
        <w:t xml:space="preserve">מיציאה </w:t>
      </w:r>
      <w:bookmarkStart w:id="33407" w:name="_ETM_Q60_390269"/>
      <w:bookmarkEnd w:id="33407"/>
      <w:r w:rsidR="004824FD">
        <w:rPr>
          <w:rFonts w:hint="cs"/>
          <w:rtl/>
        </w:rPr>
        <w:t xml:space="preserve">של </w:t>
      </w:r>
      <w:bookmarkStart w:id="33408" w:name="_ETM_Q60_390480"/>
      <w:bookmarkEnd w:id="33408"/>
      <w:r w:rsidR="004824FD">
        <w:rPr>
          <w:rFonts w:hint="cs"/>
          <w:rtl/>
        </w:rPr>
        <w:t xml:space="preserve">הקבוצות </w:t>
      </w:r>
      <w:bookmarkStart w:id="33409" w:name="_ETM_Q60_390870"/>
      <w:bookmarkEnd w:id="33409"/>
      <w:r w:rsidR="004824FD">
        <w:rPr>
          <w:rFonts w:hint="cs"/>
          <w:rtl/>
        </w:rPr>
        <w:t xml:space="preserve">השונות </w:t>
      </w:r>
      <w:bookmarkStart w:id="33410" w:name="_ETM_Q60_391199"/>
      <w:bookmarkEnd w:id="33410"/>
      <w:r w:rsidR="004824FD">
        <w:rPr>
          <w:rFonts w:hint="cs"/>
          <w:rtl/>
        </w:rPr>
        <w:t xml:space="preserve">אל </w:t>
      </w:r>
      <w:bookmarkStart w:id="33411" w:name="_ETM_Q60_391260"/>
      <w:bookmarkEnd w:id="33411"/>
      <w:r w:rsidR="004824FD">
        <w:rPr>
          <w:rFonts w:hint="cs"/>
          <w:rtl/>
        </w:rPr>
        <w:t xml:space="preserve">המרחב </w:t>
      </w:r>
      <w:bookmarkStart w:id="33412" w:name="_ETM_Q60_391620"/>
      <w:bookmarkEnd w:id="33412"/>
      <w:r w:rsidR="004824FD">
        <w:rPr>
          <w:rFonts w:hint="cs"/>
          <w:rtl/>
        </w:rPr>
        <w:t xml:space="preserve">המשותף, </w:t>
      </w:r>
      <w:bookmarkStart w:id="33413" w:name="_ETM_Q60_392720"/>
      <w:bookmarkEnd w:id="33413"/>
      <w:r w:rsidR="004824FD">
        <w:rPr>
          <w:rFonts w:hint="cs"/>
          <w:rtl/>
        </w:rPr>
        <w:t xml:space="preserve">שבו </w:t>
      </w:r>
      <w:bookmarkStart w:id="33414" w:name="_ETM_Q60_393110"/>
      <w:bookmarkEnd w:id="33414"/>
      <w:r w:rsidR="004824FD">
        <w:rPr>
          <w:rFonts w:hint="cs"/>
          <w:rtl/>
        </w:rPr>
        <w:t xml:space="preserve">האחר </w:t>
      </w:r>
      <w:bookmarkStart w:id="33415" w:name="_ETM_Q60_394129"/>
      <w:bookmarkEnd w:id="33415"/>
      <w:r w:rsidR="004824FD">
        <w:rPr>
          <w:rFonts w:hint="cs"/>
          <w:rtl/>
        </w:rPr>
        <w:t xml:space="preserve">הוא </w:t>
      </w:r>
      <w:bookmarkStart w:id="33416" w:name="_ETM_Q60_394250"/>
      <w:bookmarkEnd w:id="33416"/>
      <w:r w:rsidR="004824FD">
        <w:rPr>
          <w:rFonts w:hint="cs"/>
          <w:rtl/>
        </w:rPr>
        <w:t xml:space="preserve">אני. </w:t>
      </w:r>
      <w:bookmarkStart w:id="33417" w:name="_ETM_Q60_394959"/>
      <w:bookmarkEnd w:id="33417"/>
      <w:r w:rsidR="004824FD">
        <w:rPr>
          <w:rFonts w:hint="cs"/>
          <w:rtl/>
        </w:rPr>
        <w:t xml:space="preserve">הרעיון </w:t>
      </w:r>
      <w:bookmarkStart w:id="33418" w:name="_ETM_Q60_395379"/>
      <w:bookmarkEnd w:id="33418"/>
      <w:r w:rsidR="004824FD">
        <w:rPr>
          <w:rFonts w:hint="cs"/>
          <w:rtl/>
        </w:rPr>
        <w:t xml:space="preserve">הוא </w:t>
      </w:r>
      <w:bookmarkStart w:id="33419" w:name="_ETM_Q60_395470"/>
      <w:bookmarkEnd w:id="33419"/>
      <w:r w:rsidR="004824FD">
        <w:rPr>
          <w:rFonts w:hint="cs"/>
          <w:rtl/>
        </w:rPr>
        <w:t xml:space="preserve">בבחינת </w:t>
      </w:r>
      <w:bookmarkStart w:id="33420" w:name="_ETM_Q60_395890"/>
      <w:bookmarkEnd w:id="33420"/>
      <w:r w:rsidR="004824FD">
        <w:rPr>
          <w:rFonts w:hint="cs"/>
          <w:rtl/>
        </w:rPr>
        <w:t xml:space="preserve">אבן </w:t>
      </w:r>
      <w:bookmarkStart w:id="33421" w:name="_ETM_Q60_396129"/>
      <w:bookmarkEnd w:id="33421"/>
      <w:r w:rsidR="004824FD">
        <w:rPr>
          <w:rFonts w:hint="cs"/>
          <w:rtl/>
        </w:rPr>
        <w:t xml:space="preserve">דרך </w:t>
      </w:r>
      <w:bookmarkStart w:id="33422" w:name="_ETM_Q60_396370"/>
      <w:bookmarkEnd w:id="33422"/>
      <w:r w:rsidR="004824FD">
        <w:rPr>
          <w:rFonts w:hint="cs"/>
          <w:rtl/>
        </w:rPr>
        <w:t xml:space="preserve">ראשונה, </w:t>
      </w:r>
      <w:bookmarkStart w:id="33423" w:name="_ETM_Q60_396790"/>
      <w:bookmarkEnd w:id="33423"/>
      <w:r w:rsidR="004824FD">
        <w:rPr>
          <w:rFonts w:hint="cs"/>
          <w:rtl/>
        </w:rPr>
        <w:t xml:space="preserve">בהפיכת </w:t>
      </w:r>
      <w:bookmarkStart w:id="33424" w:name="_ETM_Q60_397209"/>
      <w:bookmarkEnd w:id="33424"/>
      <w:r w:rsidR="004824FD">
        <w:rPr>
          <w:rFonts w:hint="cs"/>
          <w:rtl/>
        </w:rPr>
        <w:t xml:space="preserve">חלום </w:t>
      </w:r>
      <w:bookmarkStart w:id="33425" w:name="_ETM_Q60_397450"/>
      <w:bookmarkEnd w:id="33425"/>
      <w:r w:rsidR="004824FD">
        <w:rPr>
          <w:rFonts w:hint="cs"/>
          <w:rtl/>
        </w:rPr>
        <w:t xml:space="preserve">למציאות </w:t>
      </w:r>
      <w:bookmarkStart w:id="33426" w:name="_ETM_Q60_397840"/>
      <w:bookmarkEnd w:id="33426"/>
      <w:r w:rsidR="004824FD">
        <w:rPr>
          <w:rFonts w:hint="cs"/>
          <w:rtl/>
        </w:rPr>
        <w:t xml:space="preserve">והצבת </w:t>
      </w:r>
      <w:bookmarkStart w:id="33427" w:name="_ETM_Q60_398200"/>
      <w:bookmarkEnd w:id="33427"/>
      <w:r w:rsidR="004824FD">
        <w:rPr>
          <w:rFonts w:hint="cs"/>
          <w:rtl/>
        </w:rPr>
        <w:t xml:space="preserve">חזון </w:t>
      </w:r>
      <w:bookmarkStart w:id="33428" w:name="_ETM_Q60_398590"/>
      <w:bookmarkEnd w:id="33428"/>
      <w:r w:rsidR="004824FD">
        <w:rPr>
          <w:rFonts w:hint="cs"/>
          <w:rtl/>
        </w:rPr>
        <w:t xml:space="preserve">שאליו </w:t>
      </w:r>
      <w:bookmarkStart w:id="33429" w:name="_ETM_Q60_398860"/>
      <w:bookmarkEnd w:id="33429"/>
      <w:r w:rsidR="004824FD">
        <w:rPr>
          <w:rFonts w:hint="cs"/>
          <w:rtl/>
        </w:rPr>
        <w:t xml:space="preserve">יש לשאוף </w:t>
      </w:r>
      <w:bookmarkStart w:id="33430" w:name="_ETM_Q60_399519"/>
      <w:bookmarkEnd w:id="33430"/>
      <w:r w:rsidR="004824FD">
        <w:rPr>
          <w:rFonts w:hint="cs"/>
          <w:rtl/>
        </w:rPr>
        <w:t xml:space="preserve">ושממנו </w:t>
      </w:r>
      <w:bookmarkStart w:id="33431" w:name="_ETM_Q60_399970"/>
      <w:bookmarkEnd w:id="33431"/>
      <w:r w:rsidR="004824FD">
        <w:rPr>
          <w:rFonts w:hint="cs"/>
          <w:rtl/>
        </w:rPr>
        <w:t xml:space="preserve">ייגזרו </w:t>
      </w:r>
      <w:bookmarkStart w:id="33432" w:name="_ETM_Q60_400299"/>
      <w:bookmarkEnd w:id="33432"/>
      <w:r w:rsidR="004824FD">
        <w:rPr>
          <w:rFonts w:hint="cs"/>
          <w:rtl/>
        </w:rPr>
        <w:t xml:space="preserve">יעדים </w:t>
      </w:r>
      <w:bookmarkStart w:id="33433" w:name="_ETM_Q60_400690"/>
      <w:bookmarkEnd w:id="33433"/>
      <w:r w:rsidR="004824FD">
        <w:rPr>
          <w:rFonts w:hint="cs"/>
          <w:rtl/>
        </w:rPr>
        <w:t xml:space="preserve">מוגדרים </w:t>
      </w:r>
      <w:bookmarkStart w:id="33434" w:name="_ETM_Q60_400960"/>
      <w:bookmarkStart w:id="33435" w:name="_ETM_Q60_401020"/>
      <w:bookmarkEnd w:id="33434"/>
      <w:bookmarkEnd w:id="33435"/>
      <w:r w:rsidR="004824FD">
        <w:rPr>
          <w:rFonts w:hint="cs"/>
          <w:rtl/>
        </w:rPr>
        <w:t xml:space="preserve">לדרכי </w:t>
      </w:r>
      <w:bookmarkStart w:id="33436" w:name="_ETM_Q60_401230"/>
      <w:bookmarkEnd w:id="33436"/>
      <w:r w:rsidR="004824FD">
        <w:rPr>
          <w:rFonts w:hint="cs"/>
          <w:rtl/>
        </w:rPr>
        <w:t xml:space="preserve">פעולה </w:t>
      </w:r>
      <w:bookmarkStart w:id="33437" w:name="_ETM_Q60_401440"/>
      <w:bookmarkEnd w:id="33437"/>
      <w:r w:rsidR="004824FD">
        <w:rPr>
          <w:rFonts w:hint="cs"/>
          <w:rtl/>
        </w:rPr>
        <w:t xml:space="preserve">כמענה </w:t>
      </w:r>
      <w:bookmarkStart w:id="33438" w:name="_ETM_Q60_401770"/>
      <w:bookmarkEnd w:id="33438"/>
      <w:r w:rsidR="004824FD">
        <w:rPr>
          <w:rFonts w:hint="cs"/>
          <w:rtl/>
        </w:rPr>
        <w:t>וכתיקון.</w:t>
      </w:r>
      <w:bookmarkStart w:id="33439" w:name="_ETM_Q60_398000"/>
      <w:bookmarkStart w:id="33440" w:name="_ETM_Q60_402879"/>
      <w:bookmarkEnd w:id="33439"/>
      <w:bookmarkEnd w:id="33440"/>
      <w:r w:rsidR="004824FD">
        <w:rPr>
          <w:rFonts w:hint="cs"/>
          <w:rtl/>
        </w:rPr>
        <w:t xml:space="preserve"> שינוי </w:t>
      </w:r>
      <w:bookmarkStart w:id="33441" w:name="_ETM_Q60_403239"/>
      <w:bookmarkEnd w:id="33441"/>
      <w:r w:rsidR="004824FD">
        <w:rPr>
          <w:rFonts w:hint="cs"/>
          <w:rtl/>
        </w:rPr>
        <w:t xml:space="preserve">השיח </w:t>
      </w:r>
      <w:bookmarkStart w:id="33442" w:name="_ETM_Q60_403629"/>
      <w:bookmarkEnd w:id="33442"/>
      <w:r w:rsidR="004824FD">
        <w:rPr>
          <w:rFonts w:hint="cs"/>
          <w:rtl/>
        </w:rPr>
        <w:t xml:space="preserve">יעורר </w:t>
      </w:r>
      <w:bookmarkStart w:id="33443" w:name="_ETM_Q60_403930"/>
      <w:bookmarkEnd w:id="33443"/>
      <w:r w:rsidR="004824FD">
        <w:rPr>
          <w:rFonts w:hint="cs"/>
          <w:rtl/>
        </w:rPr>
        <w:t xml:space="preserve">השראה </w:t>
      </w:r>
      <w:bookmarkStart w:id="33444" w:name="_ETM_Q60_404920"/>
      <w:bookmarkEnd w:id="33444"/>
      <w:r w:rsidR="004824FD">
        <w:rPr>
          <w:rFonts w:hint="cs"/>
          <w:rtl/>
        </w:rPr>
        <w:t xml:space="preserve">ויהיה מצפן </w:t>
      </w:r>
      <w:bookmarkStart w:id="33445" w:name="_ETM_Q60_405459"/>
      <w:bookmarkEnd w:id="33445"/>
      <w:r w:rsidR="004824FD">
        <w:rPr>
          <w:rFonts w:hint="cs"/>
          <w:rtl/>
        </w:rPr>
        <w:t xml:space="preserve">לעשייה </w:t>
      </w:r>
      <w:bookmarkStart w:id="33446" w:name="_ETM_Q60_405760"/>
      <w:bookmarkEnd w:id="33446"/>
      <w:r w:rsidR="004824FD">
        <w:rPr>
          <w:rFonts w:hint="cs"/>
          <w:rtl/>
        </w:rPr>
        <w:t xml:space="preserve">חברתית. </w:t>
      </w:r>
      <w:bookmarkStart w:id="33447" w:name="_ETM_Q60_406660"/>
      <w:bookmarkEnd w:id="33447"/>
      <w:r w:rsidR="004824FD">
        <w:rPr>
          <w:rFonts w:hint="cs"/>
          <w:rtl/>
        </w:rPr>
        <w:t xml:space="preserve">אכן, </w:t>
      </w:r>
      <w:bookmarkStart w:id="33448" w:name="_ETM_Q60_407080"/>
      <w:bookmarkEnd w:id="33448"/>
      <w:r w:rsidR="004824FD">
        <w:rPr>
          <w:rFonts w:hint="cs"/>
          <w:rtl/>
        </w:rPr>
        <w:t xml:space="preserve">אם </w:t>
      </w:r>
      <w:bookmarkStart w:id="33449" w:name="_ETM_Q60_407200"/>
      <w:bookmarkEnd w:id="33449"/>
      <w:r w:rsidR="004824FD">
        <w:rPr>
          <w:rFonts w:hint="cs"/>
          <w:rtl/>
        </w:rPr>
        <w:t xml:space="preserve">לא </w:t>
      </w:r>
      <w:bookmarkStart w:id="33450" w:name="_ETM_Q60_407319"/>
      <w:bookmarkEnd w:id="33450"/>
      <w:r w:rsidR="004824FD">
        <w:rPr>
          <w:rFonts w:hint="cs"/>
          <w:rtl/>
        </w:rPr>
        <w:t xml:space="preserve">נשכיל </w:t>
      </w:r>
      <w:bookmarkStart w:id="33451" w:name="_ETM_Q60_407739"/>
      <w:bookmarkEnd w:id="33451"/>
      <w:r w:rsidR="004824FD">
        <w:rPr>
          <w:rFonts w:hint="cs"/>
          <w:rtl/>
        </w:rPr>
        <w:t xml:space="preserve">להחיל את </w:t>
      </w:r>
      <w:bookmarkStart w:id="33452" w:name="_ETM_Q60_408160"/>
      <w:bookmarkEnd w:id="33452"/>
      <w:r w:rsidR="004824FD">
        <w:rPr>
          <w:rFonts w:hint="cs"/>
          <w:rtl/>
        </w:rPr>
        <w:t xml:space="preserve">שינוי </w:t>
      </w:r>
      <w:bookmarkStart w:id="33453" w:name="_ETM_Q60_408489"/>
      <w:bookmarkEnd w:id="33453"/>
      <w:r w:rsidR="004824FD">
        <w:rPr>
          <w:rFonts w:hint="cs"/>
          <w:rtl/>
        </w:rPr>
        <w:t xml:space="preserve">הגישה, </w:t>
      </w:r>
      <w:bookmarkStart w:id="33454" w:name="_ETM_Q60_409330"/>
      <w:bookmarkEnd w:id="33454"/>
      <w:r w:rsidR="004824FD">
        <w:rPr>
          <w:rFonts w:hint="cs"/>
          <w:rtl/>
        </w:rPr>
        <w:t xml:space="preserve">הן </w:t>
      </w:r>
      <w:bookmarkStart w:id="33455" w:name="_ETM_Q60_409540"/>
      <w:bookmarkEnd w:id="33455"/>
      <w:r w:rsidR="004824FD">
        <w:rPr>
          <w:rFonts w:hint="cs"/>
          <w:rtl/>
        </w:rPr>
        <w:t xml:space="preserve">ברמת </w:t>
      </w:r>
      <w:bookmarkStart w:id="33456" w:name="_ETM_Q60_409900"/>
      <w:bookmarkEnd w:id="33456"/>
      <w:r w:rsidR="004824FD">
        <w:rPr>
          <w:rFonts w:hint="cs"/>
          <w:rtl/>
        </w:rPr>
        <w:t xml:space="preserve">הפרט, </w:t>
      </w:r>
      <w:bookmarkStart w:id="33457" w:name="_ETM_Q60_410260"/>
      <w:bookmarkEnd w:id="33457"/>
      <w:r w:rsidR="004824FD">
        <w:rPr>
          <w:rFonts w:hint="cs"/>
          <w:rtl/>
        </w:rPr>
        <w:t xml:space="preserve">הן </w:t>
      </w:r>
      <w:bookmarkStart w:id="33458" w:name="_ETM_Q60_410379"/>
      <w:bookmarkEnd w:id="33458"/>
      <w:r w:rsidR="004824FD">
        <w:rPr>
          <w:rFonts w:hint="cs"/>
          <w:rtl/>
        </w:rPr>
        <w:t xml:space="preserve">ברמת </w:t>
      </w:r>
      <w:bookmarkStart w:id="33459" w:name="_ETM_Q60_410769"/>
      <w:bookmarkEnd w:id="33459"/>
      <w:r w:rsidR="004824FD">
        <w:rPr>
          <w:rFonts w:hint="cs"/>
          <w:rtl/>
        </w:rPr>
        <w:t xml:space="preserve">המוסדות </w:t>
      </w:r>
      <w:bookmarkStart w:id="33460" w:name="_ETM_Q60_411310"/>
      <w:bookmarkEnd w:id="33460"/>
      <w:r w:rsidR="004824FD">
        <w:rPr>
          <w:rFonts w:hint="cs"/>
          <w:rtl/>
        </w:rPr>
        <w:t xml:space="preserve">האקדמיים </w:t>
      </w:r>
      <w:bookmarkStart w:id="33461" w:name="_ETM_Q60_411730"/>
      <w:bookmarkEnd w:id="33461"/>
      <w:r w:rsidR="004824FD">
        <w:rPr>
          <w:rFonts w:hint="cs"/>
          <w:rtl/>
        </w:rPr>
        <w:t xml:space="preserve">והממשלתיים, </w:t>
      </w:r>
      <w:bookmarkStart w:id="33462" w:name="_ETM_Q60_412300"/>
      <w:bookmarkEnd w:id="33462"/>
      <w:r w:rsidR="004824FD">
        <w:rPr>
          <w:rFonts w:hint="cs"/>
          <w:rtl/>
        </w:rPr>
        <w:t xml:space="preserve">אנו </w:t>
      </w:r>
      <w:bookmarkStart w:id="33463" w:name="_ETM_Q60_412480"/>
      <w:bookmarkEnd w:id="33463"/>
      <w:r w:rsidR="004824FD">
        <w:rPr>
          <w:rFonts w:hint="cs"/>
          <w:rtl/>
        </w:rPr>
        <w:t xml:space="preserve">עלולים </w:t>
      </w:r>
      <w:bookmarkStart w:id="33464" w:name="_ETM_Q60_412780"/>
      <w:bookmarkEnd w:id="33464"/>
      <w:r w:rsidR="004824FD">
        <w:rPr>
          <w:rFonts w:hint="cs"/>
          <w:rtl/>
        </w:rPr>
        <w:t xml:space="preserve">למצוא </w:t>
      </w:r>
      <w:bookmarkStart w:id="33465" w:name="_ETM_Q60_413110"/>
      <w:bookmarkEnd w:id="33465"/>
      <w:r w:rsidR="004824FD">
        <w:rPr>
          <w:rFonts w:hint="cs"/>
          <w:rtl/>
        </w:rPr>
        <w:t xml:space="preserve">את </w:t>
      </w:r>
      <w:bookmarkStart w:id="33466" w:name="_ETM_Q60_413170"/>
      <w:bookmarkEnd w:id="33466"/>
      <w:r w:rsidR="004824FD">
        <w:rPr>
          <w:rFonts w:hint="cs"/>
          <w:rtl/>
        </w:rPr>
        <w:t xml:space="preserve">עצמנו </w:t>
      </w:r>
      <w:bookmarkStart w:id="33467" w:name="_ETM_Q60_413500"/>
      <w:bookmarkEnd w:id="33467"/>
      <w:r w:rsidR="004824FD">
        <w:rPr>
          <w:rFonts w:hint="cs"/>
          <w:rtl/>
        </w:rPr>
        <w:t xml:space="preserve">מול </w:t>
      </w:r>
      <w:bookmarkStart w:id="33468" w:name="_ETM_Q60_413650"/>
      <w:bookmarkEnd w:id="33468"/>
      <w:r w:rsidR="004824FD">
        <w:rPr>
          <w:rFonts w:hint="cs"/>
          <w:rtl/>
        </w:rPr>
        <w:t xml:space="preserve">שוקת </w:t>
      </w:r>
      <w:bookmarkStart w:id="33469" w:name="_ETM_Q60_414040"/>
      <w:bookmarkEnd w:id="33469"/>
      <w:r w:rsidR="004824FD">
        <w:rPr>
          <w:rFonts w:hint="cs"/>
          <w:rtl/>
        </w:rPr>
        <w:t xml:space="preserve">שבורה </w:t>
      </w:r>
      <w:bookmarkStart w:id="33470" w:name="_ETM_Q60_414370"/>
      <w:bookmarkEnd w:id="33470"/>
      <w:r w:rsidR="004824FD">
        <w:rPr>
          <w:rFonts w:hint="cs"/>
          <w:rtl/>
        </w:rPr>
        <w:t xml:space="preserve">של </w:t>
      </w:r>
      <w:bookmarkStart w:id="33471" w:name="_ETM_Q60_414519"/>
      <w:bookmarkEnd w:id="33471"/>
      <w:r w:rsidR="004824FD">
        <w:rPr>
          <w:rFonts w:hint="cs"/>
          <w:rtl/>
        </w:rPr>
        <w:t xml:space="preserve">קרע </w:t>
      </w:r>
      <w:bookmarkStart w:id="33472" w:name="_ETM_Q60_414790"/>
      <w:bookmarkEnd w:id="33472"/>
      <w:r w:rsidR="004824FD">
        <w:rPr>
          <w:rFonts w:hint="cs"/>
          <w:rtl/>
        </w:rPr>
        <w:t xml:space="preserve">חברתי </w:t>
      </w:r>
      <w:bookmarkStart w:id="33473" w:name="_ETM_Q60_415180"/>
      <w:bookmarkEnd w:id="33473"/>
      <w:r w:rsidR="004824FD">
        <w:rPr>
          <w:rFonts w:hint="cs"/>
          <w:rtl/>
        </w:rPr>
        <w:t xml:space="preserve">שאינו </w:t>
      </w:r>
      <w:bookmarkStart w:id="33474" w:name="_ETM_Q60_415450"/>
      <w:bookmarkEnd w:id="33474"/>
      <w:r w:rsidR="004824FD">
        <w:rPr>
          <w:rFonts w:hint="cs"/>
          <w:rtl/>
        </w:rPr>
        <w:t xml:space="preserve">ניתן </w:t>
      </w:r>
      <w:bookmarkStart w:id="33475" w:name="_ETM_Q60_415690"/>
      <w:bookmarkEnd w:id="33475"/>
      <w:r w:rsidR="004824FD">
        <w:rPr>
          <w:rFonts w:hint="cs"/>
          <w:rtl/>
        </w:rPr>
        <w:t xml:space="preserve">לאיחוי. </w:t>
      </w:r>
      <w:bookmarkStart w:id="33476" w:name="_ETM_Q60_416560"/>
      <w:bookmarkEnd w:id="33476"/>
      <w:r w:rsidR="004824FD">
        <w:rPr>
          <w:rFonts w:hint="cs"/>
          <w:rtl/>
        </w:rPr>
        <w:t xml:space="preserve">עלינו </w:t>
      </w:r>
      <w:bookmarkStart w:id="33477" w:name="_ETM_Q60_416890"/>
      <w:bookmarkEnd w:id="33477"/>
      <w:r w:rsidR="004824FD">
        <w:rPr>
          <w:rFonts w:hint="cs"/>
          <w:rtl/>
        </w:rPr>
        <w:t xml:space="preserve">להשכיל </w:t>
      </w:r>
      <w:bookmarkStart w:id="33478" w:name="_ETM_Q60_417400"/>
      <w:bookmarkEnd w:id="33478"/>
      <w:r w:rsidR="004824FD">
        <w:rPr>
          <w:rFonts w:hint="cs"/>
          <w:rtl/>
        </w:rPr>
        <w:t xml:space="preserve">להפוך </w:t>
      </w:r>
      <w:bookmarkStart w:id="33479" w:name="_ETM_Q60_417700"/>
      <w:bookmarkEnd w:id="33479"/>
      <w:r w:rsidR="004824FD">
        <w:rPr>
          <w:rFonts w:hint="cs"/>
          <w:rtl/>
        </w:rPr>
        <w:t xml:space="preserve">את </w:t>
      </w:r>
      <w:bookmarkStart w:id="33480" w:name="_ETM_Q60_417819"/>
      <w:bookmarkEnd w:id="33480"/>
      <w:r w:rsidR="004824FD">
        <w:rPr>
          <w:rFonts w:hint="cs"/>
          <w:rtl/>
        </w:rPr>
        <w:t xml:space="preserve">השונות </w:t>
      </w:r>
      <w:bookmarkStart w:id="33481" w:name="_ETM_Q60_418239"/>
      <w:bookmarkEnd w:id="33481"/>
      <w:r w:rsidR="004824FD">
        <w:rPr>
          <w:rFonts w:hint="cs"/>
          <w:rtl/>
        </w:rPr>
        <w:t xml:space="preserve">מחסם </w:t>
      </w:r>
      <w:bookmarkStart w:id="33482" w:name="_ETM_Q60_418780"/>
      <w:bookmarkEnd w:id="33482"/>
      <w:r w:rsidR="004824FD">
        <w:rPr>
          <w:rFonts w:hint="cs"/>
          <w:rtl/>
        </w:rPr>
        <w:t xml:space="preserve">למשאב </w:t>
      </w:r>
      <w:bookmarkStart w:id="33483" w:name="_ETM_Q60_419170"/>
      <w:bookmarkEnd w:id="33483"/>
      <w:r w:rsidR="004824FD">
        <w:rPr>
          <w:rFonts w:hint="cs"/>
          <w:rtl/>
        </w:rPr>
        <w:t xml:space="preserve">אסטרטגי, </w:t>
      </w:r>
      <w:bookmarkStart w:id="33484" w:name="_ETM_Q60_420210"/>
      <w:bookmarkEnd w:id="33484"/>
      <w:r w:rsidR="004824FD">
        <w:rPr>
          <w:rFonts w:hint="cs"/>
          <w:rtl/>
        </w:rPr>
        <w:t xml:space="preserve">שתהיה </w:t>
      </w:r>
      <w:bookmarkStart w:id="33485" w:name="_ETM_Q60_420569"/>
      <w:bookmarkEnd w:id="33485"/>
      <w:r w:rsidR="004824FD">
        <w:rPr>
          <w:rFonts w:hint="cs"/>
          <w:rtl/>
        </w:rPr>
        <w:t xml:space="preserve">לו </w:t>
      </w:r>
      <w:bookmarkStart w:id="33486" w:name="_ETM_Q60_420660"/>
      <w:bookmarkEnd w:id="33486"/>
      <w:r w:rsidR="004824FD">
        <w:rPr>
          <w:rFonts w:hint="cs"/>
          <w:rtl/>
        </w:rPr>
        <w:t xml:space="preserve">השפעה </w:t>
      </w:r>
      <w:bookmarkStart w:id="33487" w:name="_ETM_Q60_420990"/>
      <w:bookmarkEnd w:id="33487"/>
      <w:r w:rsidR="004824FD">
        <w:rPr>
          <w:rFonts w:hint="cs"/>
          <w:rtl/>
        </w:rPr>
        <w:t xml:space="preserve">מכרעת </w:t>
      </w:r>
      <w:bookmarkStart w:id="33488" w:name="_ETM_Q60_421350"/>
      <w:bookmarkEnd w:id="33488"/>
      <w:r w:rsidR="004824FD">
        <w:rPr>
          <w:rFonts w:hint="cs"/>
          <w:rtl/>
        </w:rPr>
        <w:t xml:space="preserve">על </w:t>
      </w:r>
      <w:bookmarkStart w:id="33489" w:name="_ETM_Q60_421410"/>
      <w:bookmarkEnd w:id="33489"/>
      <w:r w:rsidR="004824FD">
        <w:rPr>
          <w:rFonts w:hint="cs"/>
          <w:rtl/>
        </w:rPr>
        <w:t xml:space="preserve">חוסנה </w:t>
      </w:r>
      <w:bookmarkStart w:id="33490" w:name="_ETM_Q60_421740"/>
      <w:bookmarkEnd w:id="33490"/>
      <w:r w:rsidR="004824FD">
        <w:rPr>
          <w:rFonts w:hint="cs"/>
          <w:rtl/>
        </w:rPr>
        <w:t xml:space="preserve">הלאומי </w:t>
      </w:r>
      <w:bookmarkStart w:id="33491" w:name="_ETM_Q60_421950"/>
      <w:bookmarkEnd w:id="33491"/>
      <w:r w:rsidR="004824FD">
        <w:rPr>
          <w:rFonts w:hint="cs"/>
          <w:rtl/>
        </w:rPr>
        <w:t xml:space="preserve">של החברה </w:t>
      </w:r>
      <w:bookmarkStart w:id="33492" w:name="_ETM_Q60_422280"/>
      <w:bookmarkEnd w:id="33492"/>
      <w:r w:rsidR="004824FD">
        <w:rPr>
          <w:rFonts w:hint="cs"/>
          <w:rtl/>
        </w:rPr>
        <w:t>בישראל.</w:t>
      </w:r>
    </w:p>
    <w:p w:rsidR="004824FD" w:rsidRDefault="004824FD" w:rsidP="004824FD">
      <w:pPr>
        <w:rPr>
          <w:rtl/>
        </w:rPr>
      </w:pPr>
      <w:bookmarkStart w:id="33493" w:name="_ETM_Q60_420000"/>
      <w:bookmarkEnd w:id="33493"/>
    </w:p>
    <w:p w:rsidR="004824FD" w:rsidRDefault="005F767C" w:rsidP="000A31EE">
      <w:pPr>
        <w:rPr>
          <w:rtl/>
        </w:rPr>
      </w:pPr>
      <w:bookmarkStart w:id="33494" w:name="_ETM_Q60_421000"/>
      <w:bookmarkStart w:id="33495" w:name="_ETM_Q60_423190"/>
      <w:bookmarkEnd w:id="33494"/>
      <w:bookmarkEnd w:id="33495"/>
      <w:r>
        <w:rPr>
          <w:rFonts w:hint="cs"/>
          <w:rtl/>
        </w:rPr>
        <w:t>"</w:t>
      </w:r>
      <w:r w:rsidR="004824FD">
        <w:rPr>
          <w:rFonts w:hint="cs"/>
          <w:rtl/>
        </w:rPr>
        <w:t xml:space="preserve">אני </w:t>
      </w:r>
      <w:bookmarkStart w:id="33496" w:name="_ETM_Q60_423430"/>
      <w:bookmarkEnd w:id="33496"/>
      <w:r w:rsidR="004824FD">
        <w:rPr>
          <w:rFonts w:hint="cs"/>
          <w:rtl/>
        </w:rPr>
        <w:t xml:space="preserve">מאמין </w:t>
      </w:r>
      <w:bookmarkStart w:id="33497" w:name="_ETM_Q60_423760"/>
      <w:bookmarkEnd w:id="33497"/>
      <w:r w:rsidR="004824FD">
        <w:rPr>
          <w:rFonts w:hint="cs"/>
          <w:rtl/>
        </w:rPr>
        <w:t xml:space="preserve">שהשינוי </w:t>
      </w:r>
      <w:bookmarkStart w:id="33498" w:name="_ETM_Q60_424180"/>
      <w:bookmarkEnd w:id="33498"/>
      <w:r w:rsidR="004824FD">
        <w:rPr>
          <w:rFonts w:hint="cs"/>
          <w:rtl/>
        </w:rPr>
        <w:t xml:space="preserve">החברתי </w:t>
      </w:r>
      <w:bookmarkStart w:id="33499" w:name="_ETM_Q60_424510"/>
      <w:bookmarkEnd w:id="33499"/>
      <w:r w:rsidR="004824FD">
        <w:rPr>
          <w:rFonts w:hint="cs"/>
          <w:rtl/>
        </w:rPr>
        <w:t xml:space="preserve">שתיארתי </w:t>
      </w:r>
      <w:bookmarkStart w:id="33500" w:name="_ETM_Q60_424989"/>
      <w:bookmarkEnd w:id="33500"/>
      <w:r w:rsidR="004824FD">
        <w:rPr>
          <w:rFonts w:hint="cs"/>
          <w:rtl/>
        </w:rPr>
        <w:t xml:space="preserve">אינו </w:t>
      </w:r>
      <w:bookmarkStart w:id="33501" w:name="_ETM_Q60_425140"/>
      <w:bookmarkEnd w:id="33501"/>
      <w:r w:rsidR="004824FD">
        <w:rPr>
          <w:rFonts w:hint="cs"/>
          <w:rtl/>
        </w:rPr>
        <w:t xml:space="preserve">בגדר </w:t>
      </w:r>
      <w:bookmarkStart w:id="33502" w:name="_ETM_Q60_425470"/>
      <w:bookmarkEnd w:id="33502"/>
      <w:r w:rsidR="004824FD">
        <w:rPr>
          <w:rFonts w:hint="cs"/>
          <w:rtl/>
        </w:rPr>
        <w:t xml:space="preserve">משאלת </w:t>
      </w:r>
      <w:bookmarkStart w:id="33503" w:name="_ETM_Q60_425800"/>
      <w:bookmarkEnd w:id="33503"/>
      <w:r w:rsidR="004824FD">
        <w:rPr>
          <w:rFonts w:hint="cs"/>
          <w:rtl/>
        </w:rPr>
        <w:t xml:space="preserve">לב </w:t>
      </w:r>
      <w:bookmarkStart w:id="33504" w:name="_ETM_Q60_425920"/>
      <w:bookmarkEnd w:id="33504"/>
      <w:r w:rsidR="004824FD">
        <w:rPr>
          <w:rFonts w:hint="cs"/>
          <w:rtl/>
        </w:rPr>
        <w:t xml:space="preserve">בלבד, </w:t>
      </w:r>
      <w:bookmarkStart w:id="33505" w:name="_ETM_Q60_426310"/>
      <w:bookmarkEnd w:id="33505"/>
      <w:r w:rsidR="004824FD">
        <w:rPr>
          <w:rFonts w:hint="cs"/>
          <w:rtl/>
        </w:rPr>
        <w:t xml:space="preserve">אני </w:t>
      </w:r>
      <w:bookmarkStart w:id="33506" w:name="_ETM_Q60_426430"/>
      <w:bookmarkEnd w:id="33506"/>
      <w:r w:rsidR="004824FD">
        <w:rPr>
          <w:rFonts w:hint="cs"/>
          <w:rtl/>
        </w:rPr>
        <w:t xml:space="preserve">סמוך </w:t>
      </w:r>
      <w:bookmarkStart w:id="33507" w:name="_ETM_Q60_426760"/>
      <w:bookmarkEnd w:id="33507"/>
      <w:r w:rsidR="004824FD">
        <w:rPr>
          <w:rFonts w:hint="cs"/>
          <w:rtl/>
        </w:rPr>
        <w:t xml:space="preserve">ובטוח </w:t>
      </w:r>
      <w:bookmarkStart w:id="33508" w:name="_ETM_Q60_427150"/>
      <w:bookmarkEnd w:id="33508"/>
      <w:r w:rsidR="004824FD">
        <w:rPr>
          <w:rFonts w:hint="cs"/>
          <w:rtl/>
        </w:rPr>
        <w:t xml:space="preserve">כי </w:t>
      </w:r>
      <w:bookmarkStart w:id="33509" w:name="_ETM_Q60_427299"/>
      <w:bookmarkEnd w:id="33509"/>
      <w:r w:rsidR="004824FD">
        <w:rPr>
          <w:rFonts w:hint="cs"/>
          <w:rtl/>
        </w:rPr>
        <w:t xml:space="preserve">הוא </w:t>
      </w:r>
      <w:bookmarkStart w:id="33510" w:name="_ETM_Q60_427360"/>
      <w:bookmarkEnd w:id="33510"/>
      <w:r w:rsidR="004824FD">
        <w:rPr>
          <w:rFonts w:hint="cs"/>
          <w:rtl/>
        </w:rPr>
        <w:t xml:space="preserve">יעד </w:t>
      </w:r>
      <w:bookmarkStart w:id="33511" w:name="_ETM_Q60_427720"/>
      <w:bookmarkEnd w:id="33511"/>
      <w:r w:rsidR="004824FD">
        <w:rPr>
          <w:rFonts w:hint="cs"/>
          <w:rtl/>
        </w:rPr>
        <w:t>בר</w:t>
      </w:r>
      <w:bookmarkStart w:id="33512" w:name="_ETM_Q60_427900"/>
      <w:bookmarkEnd w:id="33512"/>
      <w:r w:rsidR="004824FD">
        <w:rPr>
          <w:rFonts w:hint="cs"/>
          <w:rtl/>
        </w:rPr>
        <w:t xml:space="preserve">-השגה. </w:t>
      </w:r>
      <w:bookmarkStart w:id="33513" w:name="_ETM_Q60_428470"/>
      <w:bookmarkEnd w:id="33513"/>
      <w:r w:rsidR="004824FD">
        <w:rPr>
          <w:rFonts w:hint="cs"/>
          <w:rtl/>
        </w:rPr>
        <w:t xml:space="preserve">אם </w:t>
      </w:r>
      <w:bookmarkStart w:id="33514" w:name="_ETM_Q60_428590"/>
      <w:bookmarkEnd w:id="33514"/>
      <w:r w:rsidR="004824FD">
        <w:rPr>
          <w:rFonts w:hint="cs"/>
          <w:rtl/>
        </w:rPr>
        <w:t xml:space="preserve">ברצוננו </w:t>
      </w:r>
      <w:bookmarkStart w:id="33515" w:name="_ETM_Q60_429069"/>
      <w:bookmarkEnd w:id="33515"/>
      <w:r w:rsidR="004824FD">
        <w:rPr>
          <w:rFonts w:hint="cs"/>
          <w:rtl/>
        </w:rPr>
        <w:t xml:space="preserve">לאפשר </w:t>
      </w:r>
      <w:bookmarkStart w:id="33516" w:name="_ETM_Q60_429340"/>
      <w:bookmarkEnd w:id="33516"/>
      <w:r w:rsidR="004824FD">
        <w:rPr>
          <w:rFonts w:hint="cs"/>
          <w:rtl/>
        </w:rPr>
        <w:t xml:space="preserve">לספינה </w:t>
      </w:r>
      <w:bookmarkStart w:id="33517" w:name="_ETM_Q60_429730"/>
      <w:bookmarkEnd w:id="33517"/>
      <w:r w:rsidR="004824FD">
        <w:rPr>
          <w:rFonts w:hint="cs"/>
          <w:rtl/>
        </w:rPr>
        <w:t xml:space="preserve">הנקראת </w:t>
      </w:r>
      <w:bookmarkStart w:id="33518" w:name="_ETM_Q60_430030"/>
      <w:bookmarkEnd w:id="33518"/>
      <w:r w:rsidR="004824FD">
        <w:rPr>
          <w:rFonts w:hint="cs"/>
          <w:rtl/>
        </w:rPr>
        <w:t xml:space="preserve">מדינת </w:t>
      </w:r>
      <w:bookmarkStart w:id="33519" w:name="_ETM_Q60_430360"/>
      <w:bookmarkEnd w:id="33519"/>
      <w:r w:rsidR="004824FD">
        <w:rPr>
          <w:rFonts w:hint="cs"/>
          <w:rtl/>
        </w:rPr>
        <w:t xml:space="preserve">ישראל </w:t>
      </w:r>
      <w:bookmarkStart w:id="33520" w:name="_ETM_Q60_430659"/>
      <w:bookmarkEnd w:id="33520"/>
      <w:r w:rsidR="004824FD">
        <w:rPr>
          <w:rFonts w:hint="cs"/>
          <w:rtl/>
        </w:rPr>
        <w:t xml:space="preserve">לשוט, </w:t>
      </w:r>
      <w:bookmarkStart w:id="33521" w:name="_ETM_Q60_431520"/>
      <w:bookmarkEnd w:id="33521"/>
      <w:r w:rsidR="004824FD">
        <w:rPr>
          <w:rFonts w:hint="cs"/>
          <w:rtl/>
        </w:rPr>
        <w:t xml:space="preserve">עלינו </w:t>
      </w:r>
      <w:bookmarkStart w:id="33522" w:name="_ETM_Q60_431850"/>
      <w:bookmarkEnd w:id="33522"/>
      <w:r w:rsidR="004824FD">
        <w:rPr>
          <w:rFonts w:hint="cs"/>
          <w:rtl/>
        </w:rPr>
        <w:t xml:space="preserve">לסייע לה </w:t>
      </w:r>
      <w:bookmarkStart w:id="33523" w:name="_ETM_Q60_432390"/>
      <w:bookmarkEnd w:id="33523"/>
      <w:r w:rsidR="004824FD">
        <w:rPr>
          <w:rFonts w:hint="cs"/>
          <w:rtl/>
        </w:rPr>
        <w:t xml:space="preserve">לנווט </w:t>
      </w:r>
      <w:bookmarkStart w:id="33524" w:name="_ETM_Q60_432810"/>
      <w:bookmarkEnd w:id="33524"/>
      <w:r w:rsidR="004824FD">
        <w:rPr>
          <w:rFonts w:hint="cs"/>
          <w:rtl/>
        </w:rPr>
        <w:t xml:space="preserve">ולהגיע </w:t>
      </w:r>
      <w:bookmarkStart w:id="33525" w:name="_ETM_Q60_433200"/>
      <w:bookmarkEnd w:id="33525"/>
      <w:r w:rsidR="004824FD">
        <w:rPr>
          <w:rFonts w:hint="cs"/>
          <w:rtl/>
        </w:rPr>
        <w:t>אל יעדיה.</w:t>
      </w:r>
      <w:bookmarkStart w:id="33526" w:name="_ETM_Q60_428000"/>
      <w:bookmarkEnd w:id="33526"/>
      <w:r w:rsidR="004824FD">
        <w:rPr>
          <w:rFonts w:hint="cs"/>
          <w:rtl/>
        </w:rPr>
        <w:t xml:space="preserve"> </w:t>
      </w:r>
      <w:bookmarkStart w:id="33527" w:name="_ETM_Q60_433950"/>
      <w:bookmarkEnd w:id="33527"/>
      <w:r w:rsidR="004824FD">
        <w:rPr>
          <w:rFonts w:hint="cs"/>
          <w:rtl/>
        </w:rPr>
        <w:t xml:space="preserve">על </w:t>
      </w:r>
      <w:bookmarkStart w:id="33528" w:name="_ETM_Q60_434130"/>
      <w:bookmarkEnd w:id="33528"/>
      <w:r w:rsidR="004824FD">
        <w:rPr>
          <w:rFonts w:hint="cs"/>
          <w:rtl/>
        </w:rPr>
        <w:t xml:space="preserve">כולנו </w:t>
      </w:r>
      <w:bookmarkStart w:id="33529" w:name="_ETM_Q60_434460"/>
      <w:bookmarkEnd w:id="33529"/>
      <w:r w:rsidR="004824FD">
        <w:rPr>
          <w:rFonts w:hint="cs"/>
          <w:rtl/>
        </w:rPr>
        <w:t xml:space="preserve">יחד, </w:t>
      </w:r>
      <w:bookmarkStart w:id="33530" w:name="_ETM_Q60_434760"/>
      <w:bookmarkEnd w:id="33530"/>
      <w:r w:rsidR="004824FD">
        <w:rPr>
          <w:rFonts w:hint="cs"/>
          <w:rtl/>
        </w:rPr>
        <w:t xml:space="preserve">אנשי </w:t>
      </w:r>
      <w:bookmarkStart w:id="33531" w:name="_ETM_Q60_434850"/>
      <w:bookmarkEnd w:id="33531"/>
      <w:r w:rsidR="004824FD">
        <w:rPr>
          <w:rFonts w:hint="cs"/>
          <w:rtl/>
        </w:rPr>
        <w:t xml:space="preserve">אקדמיה, </w:t>
      </w:r>
      <w:bookmarkStart w:id="33532" w:name="_ETM_Q60_435390"/>
      <w:bookmarkEnd w:id="33532"/>
      <w:r w:rsidR="004824FD">
        <w:rPr>
          <w:rFonts w:hint="cs"/>
          <w:rtl/>
        </w:rPr>
        <w:t xml:space="preserve">חברה </w:t>
      </w:r>
      <w:bookmarkStart w:id="33533" w:name="_ETM_Q60_435720"/>
      <w:bookmarkEnd w:id="33533"/>
      <w:r w:rsidR="004824FD">
        <w:rPr>
          <w:rFonts w:hint="cs"/>
          <w:rtl/>
        </w:rPr>
        <w:t xml:space="preserve">ורוח, </w:t>
      </w:r>
      <w:bookmarkStart w:id="33534" w:name="_ETM_Q60_436140"/>
      <w:bookmarkEnd w:id="33534"/>
      <w:r w:rsidR="004824FD">
        <w:rPr>
          <w:rFonts w:hint="cs"/>
          <w:rtl/>
        </w:rPr>
        <w:t xml:space="preserve">קובעי </w:t>
      </w:r>
      <w:bookmarkStart w:id="33535" w:name="_ETM_Q60_436410"/>
      <w:bookmarkEnd w:id="33535"/>
      <w:r w:rsidR="004824FD">
        <w:rPr>
          <w:rFonts w:hint="cs"/>
          <w:rtl/>
        </w:rPr>
        <w:t xml:space="preserve">מדיניות </w:t>
      </w:r>
      <w:bookmarkStart w:id="33536" w:name="_ETM_Q60_436770"/>
      <w:bookmarkEnd w:id="33536"/>
      <w:r w:rsidR="004824FD">
        <w:rPr>
          <w:rFonts w:hint="cs"/>
          <w:rtl/>
        </w:rPr>
        <w:t xml:space="preserve">ואנשי </w:t>
      </w:r>
      <w:bookmarkStart w:id="33537" w:name="_ETM_Q60_437010"/>
      <w:bookmarkEnd w:id="33537"/>
      <w:r w:rsidR="004824FD">
        <w:rPr>
          <w:rFonts w:hint="cs"/>
          <w:rtl/>
        </w:rPr>
        <w:t xml:space="preserve">שטח, </w:t>
      </w:r>
      <w:bookmarkStart w:id="33538" w:name="_ETM_Q60_437279"/>
      <w:bookmarkEnd w:id="33538"/>
      <w:r w:rsidR="004824FD">
        <w:rPr>
          <w:rFonts w:hint="cs"/>
          <w:rtl/>
        </w:rPr>
        <w:t xml:space="preserve">לשלב </w:t>
      </w:r>
      <w:bookmarkStart w:id="33539" w:name="_ETM_Q60_437610"/>
      <w:bookmarkEnd w:id="33539"/>
      <w:r w:rsidR="004824FD">
        <w:rPr>
          <w:rFonts w:hint="cs"/>
          <w:rtl/>
        </w:rPr>
        <w:t xml:space="preserve">ידיים, </w:t>
      </w:r>
      <w:bookmarkStart w:id="33540" w:name="_ETM_Q60_438420"/>
      <w:bookmarkEnd w:id="33540"/>
      <w:r w:rsidR="004824FD">
        <w:rPr>
          <w:rFonts w:hint="cs"/>
          <w:rtl/>
        </w:rPr>
        <w:t>כל</w:t>
      </w:r>
      <w:bookmarkStart w:id="33541" w:name="_ETM_Q60_438630"/>
      <w:bookmarkEnd w:id="33541"/>
      <w:r w:rsidR="004824FD">
        <w:rPr>
          <w:rFonts w:hint="cs"/>
          <w:rtl/>
        </w:rPr>
        <w:t xml:space="preserve"> אחד </w:t>
      </w:r>
      <w:bookmarkStart w:id="33542" w:name="_ETM_Q60_438810"/>
      <w:bookmarkEnd w:id="33542"/>
      <w:r w:rsidR="004824FD">
        <w:rPr>
          <w:rFonts w:hint="cs"/>
          <w:rtl/>
        </w:rPr>
        <w:t xml:space="preserve">לפי </w:t>
      </w:r>
      <w:bookmarkStart w:id="33543" w:name="_ETM_Q60_439020"/>
      <w:bookmarkEnd w:id="33543"/>
      <w:r w:rsidR="004824FD">
        <w:rPr>
          <w:rFonts w:hint="cs"/>
          <w:rtl/>
        </w:rPr>
        <w:t xml:space="preserve">יכולתו, </w:t>
      </w:r>
      <w:bookmarkStart w:id="33544" w:name="_ETM_Q60_439440"/>
      <w:bookmarkEnd w:id="33544"/>
      <w:r w:rsidR="004824FD">
        <w:rPr>
          <w:rFonts w:hint="cs"/>
          <w:rtl/>
        </w:rPr>
        <w:t xml:space="preserve">כישוריו </w:t>
      </w:r>
      <w:bookmarkStart w:id="33545" w:name="_ETM_Q60_439830"/>
      <w:bookmarkEnd w:id="33545"/>
      <w:r w:rsidR="004824FD">
        <w:rPr>
          <w:rFonts w:hint="cs"/>
          <w:rtl/>
        </w:rPr>
        <w:t xml:space="preserve">ומומחיותו, </w:t>
      </w:r>
      <w:bookmarkStart w:id="33546" w:name="_ETM_Q60_441180"/>
      <w:bookmarkEnd w:id="33546"/>
      <w:r w:rsidR="004824FD">
        <w:rPr>
          <w:rFonts w:hint="cs"/>
          <w:rtl/>
        </w:rPr>
        <w:t xml:space="preserve">ולהניח </w:t>
      </w:r>
      <w:bookmarkStart w:id="33547" w:name="_ETM_Q60_441630"/>
      <w:bookmarkEnd w:id="33547"/>
      <w:r w:rsidR="004824FD">
        <w:rPr>
          <w:rFonts w:hint="cs"/>
          <w:rtl/>
        </w:rPr>
        <w:t xml:space="preserve">את </w:t>
      </w:r>
      <w:bookmarkStart w:id="33548" w:name="_ETM_Q60_441750"/>
      <w:bookmarkEnd w:id="33548"/>
      <w:r w:rsidR="004824FD">
        <w:rPr>
          <w:rFonts w:hint="cs"/>
          <w:rtl/>
        </w:rPr>
        <w:t xml:space="preserve">אבן </w:t>
      </w:r>
      <w:bookmarkStart w:id="33549" w:name="_ETM_Q60_441930"/>
      <w:bookmarkEnd w:id="33549"/>
      <w:r w:rsidR="004824FD">
        <w:rPr>
          <w:rFonts w:hint="cs"/>
          <w:rtl/>
        </w:rPr>
        <w:t xml:space="preserve">הפינה </w:t>
      </w:r>
      <w:bookmarkStart w:id="33550" w:name="_ETM_Q60_442259"/>
      <w:bookmarkEnd w:id="33550"/>
      <w:r w:rsidR="004824FD">
        <w:rPr>
          <w:rFonts w:hint="cs"/>
          <w:rtl/>
        </w:rPr>
        <w:t xml:space="preserve">ליצירת </w:t>
      </w:r>
      <w:bookmarkStart w:id="33551" w:name="_ETM_Q60_442620"/>
      <w:bookmarkEnd w:id="33551"/>
      <w:r w:rsidR="004824FD">
        <w:rPr>
          <w:rFonts w:hint="cs"/>
          <w:rtl/>
        </w:rPr>
        <w:t xml:space="preserve">מציאות </w:t>
      </w:r>
      <w:bookmarkStart w:id="33552" w:name="_ETM_Q60_442919"/>
      <w:bookmarkEnd w:id="33552"/>
      <w:r w:rsidR="004824FD">
        <w:rPr>
          <w:rFonts w:hint="cs"/>
          <w:rtl/>
        </w:rPr>
        <w:t xml:space="preserve">חדשה, </w:t>
      </w:r>
      <w:bookmarkStart w:id="33553" w:name="_ETM_Q60_443310"/>
      <w:bookmarkEnd w:id="33553"/>
      <w:r w:rsidR="004824FD">
        <w:rPr>
          <w:rFonts w:hint="cs"/>
          <w:rtl/>
        </w:rPr>
        <w:t xml:space="preserve">מציאות </w:t>
      </w:r>
      <w:bookmarkStart w:id="33554" w:name="_ETM_Q60_443639"/>
      <w:bookmarkEnd w:id="33554"/>
      <w:r w:rsidR="004824FD">
        <w:rPr>
          <w:rFonts w:hint="cs"/>
          <w:rtl/>
        </w:rPr>
        <w:t xml:space="preserve">של </w:t>
      </w:r>
      <w:bookmarkStart w:id="33555" w:name="_ETM_Q60_443759"/>
      <w:bookmarkEnd w:id="33555"/>
      <w:r w:rsidR="004824FD">
        <w:rPr>
          <w:rFonts w:hint="cs"/>
          <w:rtl/>
        </w:rPr>
        <w:t xml:space="preserve">ישראל </w:t>
      </w:r>
      <w:bookmarkStart w:id="33556" w:name="_ETM_Q60_444060"/>
      <w:bookmarkEnd w:id="33556"/>
      <w:r w:rsidR="004824FD">
        <w:rPr>
          <w:rFonts w:hint="cs"/>
          <w:rtl/>
        </w:rPr>
        <w:t xml:space="preserve">רב-תרבותית, </w:t>
      </w:r>
      <w:bookmarkStart w:id="33557" w:name="_ETM_Q60_444660"/>
      <w:bookmarkEnd w:id="33557"/>
      <w:r w:rsidR="004824FD">
        <w:rPr>
          <w:rFonts w:hint="cs"/>
          <w:rtl/>
        </w:rPr>
        <w:t xml:space="preserve">שבה כלל </w:t>
      </w:r>
      <w:bookmarkStart w:id="33558" w:name="_ETM_Q60_445139"/>
      <w:bookmarkEnd w:id="33558"/>
      <w:r w:rsidR="004824FD">
        <w:rPr>
          <w:rFonts w:hint="cs"/>
          <w:rtl/>
        </w:rPr>
        <w:t xml:space="preserve">הקבוצות </w:t>
      </w:r>
      <w:bookmarkStart w:id="33559" w:name="_ETM_Q60_445500"/>
      <w:bookmarkEnd w:id="33559"/>
      <w:r w:rsidR="004824FD">
        <w:rPr>
          <w:rFonts w:hint="cs"/>
          <w:rtl/>
        </w:rPr>
        <w:t xml:space="preserve">שותפות </w:t>
      </w:r>
      <w:bookmarkStart w:id="33560" w:name="_ETM_Q60_445919"/>
      <w:bookmarkEnd w:id="33560"/>
      <w:r w:rsidR="004824FD">
        <w:rPr>
          <w:rFonts w:hint="cs"/>
          <w:rtl/>
        </w:rPr>
        <w:t xml:space="preserve">בהבניית </w:t>
      </w:r>
      <w:bookmarkStart w:id="33561" w:name="_ETM_Q60_446580"/>
      <w:bookmarkEnd w:id="33561"/>
      <w:r w:rsidR="004824FD">
        <w:rPr>
          <w:rFonts w:hint="cs"/>
          <w:rtl/>
        </w:rPr>
        <w:t xml:space="preserve">הזהות </w:t>
      </w:r>
      <w:bookmarkStart w:id="33562" w:name="_ETM_Q60_446940"/>
      <w:bookmarkEnd w:id="33562"/>
      <w:r w:rsidR="004824FD">
        <w:rPr>
          <w:rFonts w:hint="cs"/>
          <w:rtl/>
        </w:rPr>
        <w:t xml:space="preserve">הישראלית </w:t>
      </w:r>
      <w:bookmarkStart w:id="33563" w:name="_ETM_Q60_447360"/>
      <w:bookmarkEnd w:id="33563"/>
      <w:r w:rsidR="004824FD">
        <w:rPr>
          <w:rFonts w:hint="cs"/>
          <w:rtl/>
        </w:rPr>
        <w:t xml:space="preserve">מתוך </w:t>
      </w:r>
      <w:bookmarkStart w:id="33564" w:name="_ETM_Q60_447599"/>
      <w:bookmarkEnd w:id="33564"/>
      <w:r w:rsidR="004824FD">
        <w:rPr>
          <w:rFonts w:hint="cs"/>
          <w:rtl/>
        </w:rPr>
        <w:t xml:space="preserve">תחושת </w:t>
      </w:r>
      <w:bookmarkStart w:id="33565" w:name="_ETM_Q60_447960"/>
      <w:bookmarkEnd w:id="33565"/>
      <w:r w:rsidR="004824FD">
        <w:rPr>
          <w:rFonts w:hint="cs"/>
          <w:rtl/>
        </w:rPr>
        <w:t xml:space="preserve">שייכות </w:t>
      </w:r>
      <w:bookmarkStart w:id="33566" w:name="_ETM_Q60_449319"/>
      <w:bookmarkEnd w:id="33566"/>
      <w:r w:rsidR="004824FD">
        <w:rPr>
          <w:rFonts w:hint="cs"/>
          <w:rtl/>
        </w:rPr>
        <w:t xml:space="preserve">ולויאליות, </w:t>
      </w:r>
      <w:bookmarkStart w:id="33567" w:name="_ETM_Q60_450430"/>
      <w:bookmarkEnd w:id="33567"/>
      <w:r w:rsidR="004824FD">
        <w:rPr>
          <w:rFonts w:hint="cs"/>
          <w:rtl/>
        </w:rPr>
        <w:t xml:space="preserve">תוך </w:t>
      </w:r>
      <w:bookmarkStart w:id="33568" w:name="_ETM_Q60_450639"/>
      <w:bookmarkEnd w:id="33568"/>
      <w:r w:rsidR="004824FD">
        <w:rPr>
          <w:rFonts w:hint="cs"/>
          <w:rtl/>
        </w:rPr>
        <w:t xml:space="preserve">ביטוי </w:t>
      </w:r>
      <w:bookmarkStart w:id="33569" w:name="_ETM_Q60_450970"/>
      <w:bookmarkEnd w:id="33569"/>
      <w:r w:rsidR="004824FD">
        <w:rPr>
          <w:rFonts w:hint="cs"/>
          <w:rtl/>
        </w:rPr>
        <w:t xml:space="preserve">תרבותה </w:t>
      </w:r>
      <w:bookmarkStart w:id="33570" w:name="_ETM_Q60_451910"/>
      <w:bookmarkEnd w:id="33570"/>
      <w:r w:rsidR="004824FD">
        <w:rPr>
          <w:rFonts w:hint="cs"/>
          <w:rtl/>
        </w:rPr>
        <w:t xml:space="preserve">של </w:t>
      </w:r>
      <w:bookmarkStart w:id="33571" w:name="_ETM_Q60_452240"/>
      <w:bookmarkEnd w:id="33571"/>
      <w:r w:rsidR="004824FD">
        <w:rPr>
          <w:rFonts w:hint="cs"/>
          <w:rtl/>
        </w:rPr>
        <w:t xml:space="preserve">כל </w:t>
      </w:r>
      <w:bookmarkStart w:id="33572" w:name="_ETM_Q60_452419"/>
      <w:bookmarkEnd w:id="33572"/>
      <w:r w:rsidR="004824FD">
        <w:rPr>
          <w:rFonts w:hint="cs"/>
          <w:rtl/>
        </w:rPr>
        <w:t xml:space="preserve">קבוצה </w:t>
      </w:r>
      <w:bookmarkStart w:id="33573" w:name="_ETM_Q60_452839"/>
      <w:bookmarkEnd w:id="33573"/>
      <w:r w:rsidR="004824FD">
        <w:rPr>
          <w:rFonts w:hint="cs"/>
          <w:rtl/>
        </w:rPr>
        <w:t xml:space="preserve">ומתוך </w:t>
      </w:r>
      <w:bookmarkStart w:id="33574" w:name="_ETM_Q60_453139"/>
      <w:bookmarkEnd w:id="33574"/>
      <w:r w:rsidR="004824FD">
        <w:rPr>
          <w:rFonts w:hint="cs"/>
          <w:rtl/>
        </w:rPr>
        <w:t xml:space="preserve">חתירה </w:t>
      </w:r>
      <w:bookmarkStart w:id="33575" w:name="_ETM_Q60_453589"/>
      <w:bookmarkEnd w:id="33575"/>
      <w:r w:rsidR="004824FD">
        <w:rPr>
          <w:rFonts w:hint="cs"/>
          <w:rtl/>
        </w:rPr>
        <w:t xml:space="preserve">לברור </w:t>
      </w:r>
      <w:bookmarkStart w:id="33576" w:name="_ETM_Q60_453949"/>
      <w:bookmarkEnd w:id="33576"/>
      <w:r w:rsidR="004824FD">
        <w:rPr>
          <w:rFonts w:hint="cs"/>
          <w:rtl/>
        </w:rPr>
        <w:t xml:space="preserve">את </w:t>
      </w:r>
      <w:bookmarkStart w:id="33577" w:name="_ETM_Q60_454069"/>
      <w:bookmarkEnd w:id="33577"/>
      <w:r w:rsidR="004824FD">
        <w:rPr>
          <w:rFonts w:hint="cs"/>
          <w:rtl/>
        </w:rPr>
        <w:t xml:space="preserve">המשותף </w:t>
      </w:r>
      <w:bookmarkStart w:id="33578" w:name="_ETM_Q60_454580"/>
      <w:bookmarkEnd w:id="33578"/>
      <w:r w:rsidR="004824FD">
        <w:rPr>
          <w:rFonts w:hint="cs"/>
          <w:rtl/>
        </w:rPr>
        <w:t xml:space="preserve">מתוך </w:t>
      </w:r>
      <w:bookmarkStart w:id="33579" w:name="_ETM_Q60_454940"/>
      <w:bookmarkEnd w:id="33579"/>
      <w:r w:rsidR="004824FD">
        <w:rPr>
          <w:rFonts w:hint="cs"/>
          <w:rtl/>
        </w:rPr>
        <w:t xml:space="preserve">השוני". </w:t>
      </w:r>
      <w:bookmarkStart w:id="33580" w:name="_ETM_Q60_457409"/>
      <w:bookmarkEnd w:id="33580"/>
    </w:p>
    <w:p w:rsidR="004824FD" w:rsidRDefault="004824FD" w:rsidP="004824FD">
      <w:pPr>
        <w:rPr>
          <w:rtl/>
        </w:rPr>
      </w:pPr>
    </w:p>
    <w:p w:rsidR="004824FD" w:rsidRDefault="004824FD" w:rsidP="005F767C">
      <w:pPr>
        <w:rPr>
          <w:rtl/>
        </w:rPr>
      </w:pPr>
      <w:bookmarkStart w:id="33581" w:name="_ETM_Q60_455000"/>
      <w:bookmarkEnd w:id="33581"/>
      <w:r>
        <w:rPr>
          <w:rFonts w:hint="cs"/>
          <w:rtl/>
        </w:rPr>
        <w:t xml:space="preserve">יפה. </w:t>
      </w:r>
      <w:bookmarkStart w:id="33582" w:name="_ETM_Q60_461160"/>
      <w:bookmarkEnd w:id="33582"/>
      <w:r>
        <w:rPr>
          <w:rFonts w:hint="cs"/>
          <w:rtl/>
        </w:rPr>
        <w:t xml:space="preserve">את </w:t>
      </w:r>
      <w:bookmarkStart w:id="33583" w:name="_ETM_Q60_461310"/>
      <w:bookmarkEnd w:id="33583"/>
      <w:r>
        <w:rPr>
          <w:rFonts w:hint="cs"/>
          <w:rtl/>
        </w:rPr>
        <w:t xml:space="preserve">הפרק </w:t>
      </w:r>
      <w:bookmarkStart w:id="33584" w:name="_ETM_Q60_461639"/>
      <w:bookmarkEnd w:id="33584"/>
      <w:r>
        <w:rPr>
          <w:rFonts w:hint="cs"/>
          <w:rtl/>
        </w:rPr>
        <w:t xml:space="preserve">הבא </w:t>
      </w:r>
      <w:bookmarkStart w:id="33585" w:name="_ETM_Q60_462029"/>
      <w:bookmarkEnd w:id="33585"/>
      <w:r>
        <w:rPr>
          <w:rFonts w:hint="cs"/>
          <w:rtl/>
        </w:rPr>
        <w:t xml:space="preserve">כתב </w:t>
      </w:r>
      <w:bookmarkStart w:id="33586" w:name="_ETM_Q60_462540"/>
      <w:bookmarkEnd w:id="33586"/>
      <w:r>
        <w:rPr>
          <w:rFonts w:hint="cs"/>
          <w:rtl/>
        </w:rPr>
        <w:t>תת</w:t>
      </w:r>
      <w:bookmarkStart w:id="33587" w:name="_ETM_Q60_462720"/>
      <w:bookmarkEnd w:id="33587"/>
      <w:r w:rsidR="005F767C">
        <w:rPr>
          <w:rFonts w:hint="cs"/>
          <w:rtl/>
        </w:rPr>
        <w:t>-</w:t>
      </w:r>
      <w:r>
        <w:rPr>
          <w:rFonts w:hint="cs"/>
          <w:rtl/>
        </w:rPr>
        <w:t xml:space="preserve">אלוף </w:t>
      </w:r>
      <w:bookmarkStart w:id="33588" w:name="_ETM_Q60_462960"/>
      <w:bookmarkEnd w:id="33588"/>
      <w:r>
        <w:rPr>
          <w:rFonts w:hint="cs"/>
          <w:rtl/>
        </w:rPr>
        <w:t xml:space="preserve">במילואים </w:t>
      </w:r>
      <w:bookmarkStart w:id="33589" w:name="_ETM_Q60_463470"/>
      <w:bookmarkEnd w:id="33589"/>
      <w:r>
        <w:rPr>
          <w:rFonts w:hint="cs"/>
          <w:rtl/>
        </w:rPr>
        <w:t xml:space="preserve">אמל </w:t>
      </w:r>
      <w:bookmarkStart w:id="33590" w:name="_ETM_Q60_463770"/>
      <w:bookmarkEnd w:id="33590"/>
      <w:r>
        <w:rPr>
          <w:rFonts w:hint="cs"/>
          <w:rtl/>
        </w:rPr>
        <w:t>אסעד,</w:t>
      </w:r>
      <w:bookmarkStart w:id="33591" w:name="_ETM_Q60_467620"/>
      <w:bookmarkStart w:id="33592" w:name="_ETM_Q60_467980"/>
      <w:bookmarkEnd w:id="33591"/>
      <w:bookmarkEnd w:id="33592"/>
      <w:r>
        <w:rPr>
          <w:rFonts w:hint="cs"/>
          <w:rtl/>
        </w:rPr>
        <w:t xml:space="preserve"> </w:t>
      </w:r>
      <w:bookmarkStart w:id="33593" w:name="_ETM_Q60_468370"/>
      <w:bookmarkEnd w:id="33593"/>
      <w:r>
        <w:rPr>
          <w:rFonts w:hint="cs"/>
          <w:rtl/>
        </w:rPr>
        <w:t xml:space="preserve">מנכ"ל </w:t>
      </w:r>
      <w:bookmarkStart w:id="33594" w:name="_ETM_Q60_468850"/>
      <w:bookmarkEnd w:id="33594"/>
      <w:r>
        <w:rPr>
          <w:rFonts w:hint="cs"/>
          <w:rtl/>
        </w:rPr>
        <w:t xml:space="preserve">חברת </w:t>
      </w:r>
      <w:bookmarkStart w:id="33595" w:name="_ETM_Q60_469660"/>
      <w:bookmarkEnd w:id="33595"/>
      <w:proofErr w:type="spellStart"/>
      <w:r>
        <w:rPr>
          <w:rFonts w:hint="cs"/>
          <w:rtl/>
        </w:rPr>
        <w:t>טייר</w:t>
      </w:r>
      <w:bookmarkStart w:id="33596" w:name="_ETM_Q60_469960"/>
      <w:bookmarkEnd w:id="33596"/>
      <w:r>
        <w:rPr>
          <w:rFonts w:hint="cs"/>
          <w:rtl/>
        </w:rPr>
        <w:t>ק</w:t>
      </w:r>
      <w:proofErr w:type="spellEnd"/>
      <w:r>
        <w:rPr>
          <w:rFonts w:hint="cs"/>
          <w:rtl/>
        </w:rPr>
        <w:t xml:space="preserve">, </w:t>
      </w:r>
      <w:bookmarkStart w:id="33597" w:name="_ETM_Q60_471210"/>
      <w:bookmarkEnd w:id="33597"/>
      <w:r>
        <w:rPr>
          <w:rFonts w:hint="cs"/>
          <w:rtl/>
        </w:rPr>
        <w:t xml:space="preserve">שימש </w:t>
      </w:r>
      <w:bookmarkStart w:id="33598" w:name="_ETM_Q60_471720"/>
      <w:bookmarkEnd w:id="33598"/>
      <w:r>
        <w:rPr>
          <w:rFonts w:hint="cs"/>
          <w:rtl/>
        </w:rPr>
        <w:t xml:space="preserve">סגן </w:t>
      </w:r>
      <w:bookmarkStart w:id="33599" w:name="_ETM_Q60_472050"/>
      <w:bookmarkEnd w:id="33599"/>
      <w:r>
        <w:rPr>
          <w:rFonts w:hint="cs"/>
          <w:rtl/>
        </w:rPr>
        <w:t xml:space="preserve">מפקד </w:t>
      </w:r>
      <w:bookmarkStart w:id="33600" w:name="_ETM_Q60_472529"/>
      <w:bookmarkEnd w:id="33600"/>
      <w:proofErr w:type="spellStart"/>
      <w:r>
        <w:rPr>
          <w:rFonts w:hint="cs"/>
          <w:rtl/>
        </w:rPr>
        <w:t>יק"ל</w:t>
      </w:r>
      <w:bookmarkStart w:id="33601" w:name="_ETM_Q60_473560"/>
      <w:bookmarkStart w:id="33602" w:name="_ETM_Q60_473770"/>
      <w:bookmarkEnd w:id="33601"/>
      <w:bookmarkEnd w:id="33602"/>
      <w:proofErr w:type="spellEnd"/>
      <w:r>
        <w:rPr>
          <w:rFonts w:hint="cs"/>
          <w:rtl/>
        </w:rPr>
        <w:t xml:space="preserve"> ומפקד </w:t>
      </w:r>
      <w:bookmarkStart w:id="33603" w:name="_ETM_Q60_474159"/>
      <w:bookmarkEnd w:id="33603"/>
      <w:proofErr w:type="spellStart"/>
      <w:r>
        <w:rPr>
          <w:rFonts w:hint="cs"/>
          <w:rtl/>
        </w:rPr>
        <w:t>מינהלת</w:t>
      </w:r>
      <w:proofErr w:type="spellEnd"/>
      <w:r>
        <w:rPr>
          <w:rFonts w:hint="cs"/>
          <w:rtl/>
        </w:rPr>
        <w:t xml:space="preserve"> </w:t>
      </w:r>
      <w:bookmarkStart w:id="33604" w:name="_ETM_Q60_474580"/>
      <w:bookmarkEnd w:id="33604"/>
      <w:r>
        <w:rPr>
          <w:rFonts w:hint="cs"/>
          <w:rtl/>
        </w:rPr>
        <w:t xml:space="preserve">התיאום </w:t>
      </w:r>
      <w:bookmarkStart w:id="33605" w:name="_ETM_Q60_474879"/>
      <w:bookmarkEnd w:id="33605"/>
      <w:r>
        <w:rPr>
          <w:rFonts w:hint="cs"/>
          <w:rtl/>
        </w:rPr>
        <w:t xml:space="preserve">והקישור </w:t>
      </w:r>
      <w:bookmarkStart w:id="33606" w:name="_ETM_Q60_475270"/>
      <w:bookmarkEnd w:id="33606"/>
      <w:r>
        <w:rPr>
          <w:rFonts w:hint="cs"/>
          <w:rtl/>
        </w:rPr>
        <w:t xml:space="preserve">הביטחוני; </w:t>
      </w:r>
      <w:bookmarkStart w:id="33607" w:name="_ETM_Q60_475900"/>
      <w:bookmarkEnd w:id="33607"/>
      <w:r>
        <w:rPr>
          <w:rFonts w:hint="cs"/>
          <w:rtl/>
        </w:rPr>
        <w:t xml:space="preserve">שותף </w:t>
      </w:r>
      <w:bookmarkStart w:id="33608" w:name="_ETM_Q60_476409"/>
      <w:bookmarkEnd w:id="33608"/>
      <w:r>
        <w:rPr>
          <w:rFonts w:hint="cs"/>
          <w:rtl/>
        </w:rPr>
        <w:t xml:space="preserve">במיזמים </w:t>
      </w:r>
      <w:bookmarkStart w:id="33609" w:name="_ETM_Q60_476949"/>
      <w:bookmarkEnd w:id="33609"/>
      <w:r>
        <w:rPr>
          <w:rFonts w:hint="cs"/>
          <w:rtl/>
        </w:rPr>
        <w:t xml:space="preserve">חברתיים </w:t>
      </w:r>
      <w:bookmarkStart w:id="33610" w:name="_ETM_Q60_477400"/>
      <w:bookmarkEnd w:id="33610"/>
      <w:r>
        <w:rPr>
          <w:rFonts w:hint="cs"/>
          <w:rtl/>
        </w:rPr>
        <w:t xml:space="preserve">לקידום </w:t>
      </w:r>
      <w:bookmarkStart w:id="33611" w:name="_ETM_Q60_477759"/>
      <w:bookmarkEnd w:id="33611"/>
      <w:r>
        <w:rPr>
          <w:rFonts w:hint="cs"/>
          <w:rtl/>
        </w:rPr>
        <w:t xml:space="preserve">העדה </w:t>
      </w:r>
      <w:bookmarkStart w:id="33612" w:name="_ETM_Q60_478029"/>
      <w:bookmarkEnd w:id="33612"/>
      <w:r>
        <w:rPr>
          <w:rFonts w:hint="cs"/>
          <w:rtl/>
        </w:rPr>
        <w:t xml:space="preserve">הדרוזית, </w:t>
      </w:r>
      <w:bookmarkStart w:id="33613" w:name="_ETM_Q60_479300"/>
      <w:bookmarkEnd w:id="33613"/>
      <w:r>
        <w:rPr>
          <w:rFonts w:hint="cs"/>
          <w:rtl/>
        </w:rPr>
        <w:t xml:space="preserve">ובהם </w:t>
      </w:r>
      <w:bookmarkStart w:id="33614" w:name="_ETM_Q60_479720"/>
      <w:bookmarkEnd w:id="33614"/>
      <w:r>
        <w:rPr>
          <w:rFonts w:hint="cs"/>
          <w:rtl/>
        </w:rPr>
        <w:t xml:space="preserve">"בשביל </w:t>
      </w:r>
      <w:bookmarkStart w:id="33615" w:name="_ETM_Q60_480199"/>
      <w:bookmarkEnd w:id="33615"/>
      <w:r>
        <w:rPr>
          <w:rFonts w:hint="cs"/>
          <w:rtl/>
        </w:rPr>
        <w:t xml:space="preserve">הבנים </w:t>
      </w:r>
      <w:bookmarkStart w:id="33616" w:name="_ETM_Q60_480529"/>
      <w:bookmarkEnd w:id="33616"/>
      <w:r>
        <w:rPr>
          <w:rFonts w:hint="cs"/>
          <w:rtl/>
        </w:rPr>
        <w:t>הדרוזים</w:t>
      </w:r>
      <w:bookmarkStart w:id="33617" w:name="_ETM_Q60_480000"/>
      <w:bookmarkStart w:id="33618" w:name="_ETM_Q60_480179"/>
      <w:bookmarkEnd w:id="33617"/>
      <w:bookmarkEnd w:id="33618"/>
      <w:r>
        <w:rPr>
          <w:rFonts w:hint="cs"/>
          <w:rtl/>
        </w:rPr>
        <w:t xml:space="preserve">", </w:t>
      </w:r>
      <w:bookmarkStart w:id="33619" w:name="_ETM_Q60_480779"/>
      <w:bookmarkEnd w:id="33619"/>
      <w:r>
        <w:rPr>
          <w:rFonts w:hint="cs"/>
          <w:rtl/>
        </w:rPr>
        <w:t xml:space="preserve">המנציח </w:t>
      </w:r>
      <w:bookmarkStart w:id="33620" w:name="_ETM_Q60_481380"/>
      <w:bookmarkEnd w:id="33620"/>
      <w:r>
        <w:rPr>
          <w:rFonts w:hint="cs"/>
          <w:rtl/>
        </w:rPr>
        <w:t xml:space="preserve">את </w:t>
      </w:r>
      <w:bookmarkStart w:id="33621" w:name="_ETM_Q60_481500"/>
      <w:bookmarkEnd w:id="33621"/>
      <w:r>
        <w:rPr>
          <w:rFonts w:hint="cs"/>
          <w:rtl/>
        </w:rPr>
        <w:t xml:space="preserve">הנופלים </w:t>
      </w:r>
      <w:bookmarkStart w:id="33622" w:name="_ETM_Q60_481860"/>
      <w:bookmarkEnd w:id="33622"/>
      <w:r>
        <w:rPr>
          <w:rFonts w:hint="cs"/>
          <w:rtl/>
        </w:rPr>
        <w:t xml:space="preserve">מבני העדה. </w:t>
      </w:r>
      <w:bookmarkStart w:id="33623" w:name="_ETM_Q60_483250"/>
      <w:bookmarkEnd w:id="33623"/>
      <w:r>
        <w:rPr>
          <w:rFonts w:hint="cs"/>
          <w:rtl/>
        </w:rPr>
        <w:t xml:space="preserve">הוביל </w:t>
      </w:r>
      <w:bookmarkStart w:id="33624" w:name="_ETM_Q60_483580"/>
      <w:bookmarkEnd w:id="33624"/>
      <w:r>
        <w:rPr>
          <w:rFonts w:hint="cs"/>
          <w:rtl/>
        </w:rPr>
        <w:t xml:space="preserve">את </w:t>
      </w:r>
      <w:bookmarkStart w:id="33625" w:name="_ETM_Q60_483700"/>
      <w:bookmarkEnd w:id="33625"/>
      <w:r>
        <w:rPr>
          <w:rFonts w:hint="cs"/>
          <w:rtl/>
        </w:rPr>
        <w:t xml:space="preserve">מחאת </w:t>
      </w:r>
      <w:bookmarkStart w:id="33626" w:name="_ETM_Q60_484150"/>
      <w:bookmarkEnd w:id="33626"/>
      <w:r>
        <w:rPr>
          <w:rFonts w:hint="cs"/>
          <w:rtl/>
        </w:rPr>
        <w:t xml:space="preserve">העדה </w:t>
      </w:r>
      <w:bookmarkStart w:id="33627" w:name="_ETM_Q60_484510"/>
      <w:bookmarkEnd w:id="33627"/>
      <w:r>
        <w:rPr>
          <w:rFonts w:hint="cs"/>
          <w:rtl/>
        </w:rPr>
        <w:t xml:space="preserve">נגד </w:t>
      </w:r>
      <w:bookmarkStart w:id="33628" w:name="_ETM_Q60_484960"/>
      <w:bookmarkEnd w:id="33628"/>
      <w:r>
        <w:rPr>
          <w:rFonts w:hint="cs"/>
          <w:rtl/>
        </w:rPr>
        <w:t xml:space="preserve">חוק </w:t>
      </w:r>
      <w:bookmarkStart w:id="33629" w:name="_ETM_Q60_485260"/>
      <w:bookmarkEnd w:id="33629"/>
      <w:r>
        <w:rPr>
          <w:rFonts w:hint="cs"/>
          <w:rtl/>
        </w:rPr>
        <w:t xml:space="preserve">הלאום. </w:t>
      </w:r>
      <w:bookmarkStart w:id="33630" w:name="_ETM_Q60_486180"/>
      <w:bookmarkEnd w:id="33630"/>
      <w:r>
        <w:rPr>
          <w:rFonts w:hint="cs"/>
          <w:rtl/>
        </w:rPr>
        <w:t xml:space="preserve">ובאמת, </w:t>
      </w:r>
      <w:bookmarkStart w:id="33631" w:name="_ETM_Q60_486630"/>
      <w:bookmarkEnd w:id="33631"/>
      <w:r>
        <w:rPr>
          <w:rFonts w:hint="cs"/>
          <w:rtl/>
        </w:rPr>
        <w:t xml:space="preserve">הפרק </w:t>
      </w:r>
      <w:bookmarkStart w:id="33632" w:name="_ETM_Q60_486990"/>
      <w:bookmarkEnd w:id="33632"/>
      <w:r>
        <w:rPr>
          <w:rFonts w:hint="cs"/>
          <w:rtl/>
        </w:rPr>
        <w:t xml:space="preserve">הזה </w:t>
      </w:r>
      <w:bookmarkStart w:id="33633" w:name="_ETM_Q60_487170"/>
      <w:bookmarkEnd w:id="33633"/>
      <w:r>
        <w:rPr>
          <w:rFonts w:hint="cs"/>
          <w:rtl/>
        </w:rPr>
        <w:t xml:space="preserve">עוסק </w:t>
      </w:r>
      <w:bookmarkStart w:id="33634" w:name="_ETM_Q60_487620"/>
      <w:bookmarkEnd w:id="33634"/>
      <w:r>
        <w:rPr>
          <w:rFonts w:hint="cs"/>
          <w:rtl/>
        </w:rPr>
        <w:t>ב</w:t>
      </w:r>
      <w:r w:rsidR="005F767C">
        <w:rPr>
          <w:rFonts w:hint="cs"/>
          <w:rtl/>
        </w:rPr>
        <w:t>"</w:t>
      </w:r>
      <w:r>
        <w:rPr>
          <w:rFonts w:hint="cs"/>
          <w:rtl/>
        </w:rPr>
        <w:t xml:space="preserve">חוק </w:t>
      </w:r>
      <w:bookmarkStart w:id="33635" w:name="_ETM_Q60_488770"/>
      <w:bookmarkEnd w:id="33635"/>
      <w:r>
        <w:rPr>
          <w:rFonts w:hint="cs"/>
          <w:rtl/>
        </w:rPr>
        <w:t xml:space="preserve">הלאום </w:t>
      </w:r>
      <w:bookmarkStart w:id="33636" w:name="_ETM_Q60_489589"/>
      <w:bookmarkEnd w:id="33636"/>
      <w:r>
        <w:rPr>
          <w:rFonts w:hint="cs"/>
          <w:rtl/>
        </w:rPr>
        <w:t xml:space="preserve">זה </w:t>
      </w:r>
      <w:bookmarkStart w:id="33637" w:name="_ETM_Q60_489980"/>
      <w:bookmarkEnd w:id="33637"/>
      <w:r>
        <w:rPr>
          <w:rFonts w:hint="cs"/>
          <w:rtl/>
        </w:rPr>
        <w:t xml:space="preserve">ממש </w:t>
      </w:r>
      <w:bookmarkStart w:id="33638" w:name="_ETM_Q60_490580"/>
      <w:bookmarkEnd w:id="33638"/>
      <w:r>
        <w:rPr>
          <w:rFonts w:hint="cs"/>
          <w:rtl/>
        </w:rPr>
        <w:t xml:space="preserve">לא </w:t>
      </w:r>
      <w:bookmarkStart w:id="33639" w:name="_ETM_Q60_490820"/>
      <w:bookmarkEnd w:id="33639"/>
      <w:r w:rsidR="005F767C">
        <w:rPr>
          <w:rFonts w:hint="cs"/>
          <w:rtl/>
        </w:rPr>
        <w:t>'</w:t>
      </w:r>
      <w:r>
        <w:rPr>
          <w:rFonts w:hint="cs"/>
          <w:rtl/>
        </w:rPr>
        <w:t xml:space="preserve">יהודית </w:t>
      </w:r>
      <w:bookmarkStart w:id="33640" w:name="_ETM_Q60_491390"/>
      <w:bookmarkEnd w:id="33640"/>
      <w:r>
        <w:rPr>
          <w:rFonts w:hint="cs"/>
          <w:rtl/>
        </w:rPr>
        <w:t>ודמוקרטית</w:t>
      </w:r>
      <w:r w:rsidR="005F767C">
        <w:rPr>
          <w:rFonts w:hint="cs"/>
          <w:rtl/>
        </w:rPr>
        <w:t>'</w:t>
      </w:r>
      <w:r>
        <w:rPr>
          <w:rFonts w:hint="cs"/>
          <w:rtl/>
        </w:rPr>
        <w:t xml:space="preserve">", </w:t>
      </w:r>
      <w:bookmarkStart w:id="33641" w:name="_ETM_Q60_493080"/>
      <w:bookmarkEnd w:id="33641"/>
      <w:r>
        <w:rPr>
          <w:rFonts w:hint="cs"/>
          <w:rtl/>
        </w:rPr>
        <w:t xml:space="preserve">הולך </w:t>
      </w:r>
      <w:bookmarkStart w:id="33642" w:name="_ETM_Q60_493350"/>
      <w:bookmarkEnd w:id="33642"/>
      <w:r>
        <w:rPr>
          <w:rFonts w:hint="cs"/>
          <w:rtl/>
        </w:rPr>
        <w:t xml:space="preserve">להיות </w:t>
      </w:r>
      <w:bookmarkStart w:id="33643" w:name="_ETM_Q60_493529"/>
      <w:bookmarkEnd w:id="33643"/>
      <w:r>
        <w:rPr>
          <w:rFonts w:hint="cs"/>
          <w:rtl/>
        </w:rPr>
        <w:t>מעניין.</w:t>
      </w:r>
    </w:p>
    <w:p w:rsidR="004824FD" w:rsidRDefault="004824FD" w:rsidP="004824FD">
      <w:pPr>
        <w:rPr>
          <w:rtl/>
        </w:rPr>
      </w:pPr>
      <w:bookmarkStart w:id="33644" w:name="_ETM_Q60_485469"/>
      <w:bookmarkStart w:id="33645" w:name="_ETM_Q60_485637"/>
      <w:bookmarkEnd w:id="33644"/>
      <w:bookmarkEnd w:id="33645"/>
    </w:p>
    <w:p w:rsidR="004824FD" w:rsidRDefault="004824FD" w:rsidP="005F767C">
      <w:pPr>
        <w:rPr>
          <w:rtl/>
        </w:rPr>
      </w:pPr>
      <w:bookmarkStart w:id="33646" w:name="_ETM_Q60_495040"/>
      <w:bookmarkEnd w:id="33646"/>
      <w:r>
        <w:rPr>
          <w:rFonts w:hint="cs"/>
          <w:rtl/>
        </w:rPr>
        <w:t xml:space="preserve">"שמי </w:t>
      </w:r>
      <w:bookmarkStart w:id="33647" w:name="_ETM_Q60_495990"/>
      <w:bookmarkEnd w:id="33647"/>
      <w:r>
        <w:rPr>
          <w:rFonts w:hint="cs"/>
          <w:rtl/>
        </w:rPr>
        <w:t xml:space="preserve">אמל אסעד, מהכפר </w:t>
      </w:r>
      <w:bookmarkStart w:id="33648" w:name="_ETM_Q60_496560"/>
      <w:bookmarkEnd w:id="33648"/>
      <w:r>
        <w:rPr>
          <w:rFonts w:hint="cs"/>
          <w:rtl/>
        </w:rPr>
        <w:t xml:space="preserve">עוספיא </w:t>
      </w:r>
      <w:bookmarkStart w:id="33649" w:name="_ETM_Q60_497160"/>
      <w:bookmarkEnd w:id="33649"/>
      <w:r>
        <w:rPr>
          <w:rFonts w:hint="cs"/>
          <w:rtl/>
        </w:rPr>
        <w:t xml:space="preserve">השוכן </w:t>
      </w:r>
      <w:bookmarkStart w:id="33650" w:name="_ETM_Q60_497550"/>
      <w:bookmarkEnd w:id="33650"/>
      <w:r>
        <w:rPr>
          <w:rFonts w:hint="cs"/>
          <w:rtl/>
        </w:rPr>
        <w:t xml:space="preserve">בכרמל. </w:t>
      </w:r>
      <w:bookmarkStart w:id="33651" w:name="_ETM_Q60_498060"/>
      <w:bookmarkEnd w:id="33651"/>
      <w:r>
        <w:rPr>
          <w:rFonts w:hint="cs"/>
          <w:rtl/>
        </w:rPr>
        <w:t xml:space="preserve">הוריי </w:t>
      </w:r>
      <w:bookmarkStart w:id="33652" w:name="_ETM_Q60_498360"/>
      <w:bookmarkEnd w:id="33652"/>
      <w:r>
        <w:rPr>
          <w:rFonts w:hint="cs"/>
          <w:rtl/>
        </w:rPr>
        <w:t xml:space="preserve">נולדו </w:t>
      </w:r>
      <w:bookmarkStart w:id="33653" w:name="_ETM_Q60_498630"/>
      <w:bookmarkEnd w:id="33653"/>
      <w:r>
        <w:rPr>
          <w:rFonts w:hint="cs"/>
          <w:rtl/>
        </w:rPr>
        <w:t xml:space="preserve">בפלסטין </w:t>
      </w:r>
      <w:bookmarkStart w:id="33654" w:name="_ETM_Q60_499350"/>
      <w:bookmarkEnd w:id="33654"/>
      <w:r>
        <w:rPr>
          <w:rFonts w:hint="cs"/>
          <w:rtl/>
        </w:rPr>
        <w:t xml:space="preserve">טרם </w:t>
      </w:r>
      <w:bookmarkStart w:id="33655" w:name="_ETM_Q60_499800"/>
      <w:bookmarkEnd w:id="33655"/>
      <w:r>
        <w:rPr>
          <w:rFonts w:hint="cs"/>
          <w:rtl/>
        </w:rPr>
        <w:t xml:space="preserve">הקמת </w:t>
      </w:r>
      <w:bookmarkStart w:id="33656" w:name="_ETM_Q60_500160"/>
      <w:bookmarkEnd w:id="33656"/>
      <w:r>
        <w:rPr>
          <w:rFonts w:hint="cs"/>
          <w:rtl/>
        </w:rPr>
        <w:t xml:space="preserve">המדינה. </w:t>
      </w:r>
      <w:bookmarkStart w:id="33657" w:name="_ETM_Q60_501460"/>
      <w:bookmarkEnd w:id="33657"/>
      <w:r>
        <w:rPr>
          <w:rFonts w:hint="cs"/>
          <w:rtl/>
        </w:rPr>
        <w:t xml:space="preserve">1948 </w:t>
      </w:r>
      <w:bookmarkStart w:id="33658" w:name="_ETM_Q60_502869"/>
      <w:bookmarkEnd w:id="33658"/>
      <w:r>
        <w:rPr>
          <w:rFonts w:hint="cs"/>
          <w:rtl/>
        </w:rPr>
        <w:t xml:space="preserve">– דור </w:t>
      </w:r>
      <w:bookmarkStart w:id="33659" w:name="_ETM_Q60_503110"/>
      <w:bookmarkEnd w:id="33659"/>
      <w:r>
        <w:rPr>
          <w:rFonts w:hint="cs"/>
          <w:rtl/>
        </w:rPr>
        <w:t xml:space="preserve">המייסדים </w:t>
      </w:r>
      <w:bookmarkStart w:id="33660" w:name="_ETM_Q60_503500"/>
      <w:bookmarkEnd w:id="33660"/>
      <w:r>
        <w:rPr>
          <w:rFonts w:hint="cs"/>
          <w:rtl/>
        </w:rPr>
        <w:t xml:space="preserve">של </w:t>
      </w:r>
      <w:bookmarkStart w:id="33661" w:name="_ETM_Q60_503619"/>
      <w:bookmarkEnd w:id="33661"/>
      <w:r>
        <w:rPr>
          <w:rFonts w:hint="cs"/>
          <w:rtl/>
        </w:rPr>
        <w:t xml:space="preserve">המדינה </w:t>
      </w:r>
      <w:bookmarkStart w:id="33662" w:name="_ETM_Q60_503950"/>
      <w:bookmarkEnd w:id="33662"/>
      <w:r>
        <w:rPr>
          <w:rFonts w:hint="cs"/>
          <w:rtl/>
        </w:rPr>
        <w:t xml:space="preserve">מכריז </w:t>
      </w:r>
      <w:bookmarkStart w:id="33663" w:name="_ETM_Q60_504279"/>
      <w:bookmarkEnd w:id="33663"/>
      <w:r>
        <w:rPr>
          <w:rFonts w:hint="cs"/>
          <w:rtl/>
        </w:rPr>
        <w:t xml:space="preserve">על </w:t>
      </w:r>
      <w:bookmarkStart w:id="33664" w:name="_ETM_Q60_504369"/>
      <w:bookmarkEnd w:id="33664"/>
      <w:r>
        <w:rPr>
          <w:rFonts w:hint="cs"/>
          <w:rtl/>
        </w:rPr>
        <w:t xml:space="preserve">הקמת </w:t>
      </w:r>
      <w:bookmarkStart w:id="33665" w:name="_ETM_Q60_504610"/>
      <w:bookmarkEnd w:id="33665"/>
      <w:r>
        <w:rPr>
          <w:rFonts w:hint="cs"/>
          <w:rtl/>
        </w:rPr>
        <w:t xml:space="preserve">מדינת </w:t>
      </w:r>
      <w:bookmarkStart w:id="33666" w:name="_ETM_Q60_504970"/>
      <w:bookmarkEnd w:id="33666"/>
      <w:r>
        <w:rPr>
          <w:rFonts w:hint="cs"/>
          <w:rtl/>
        </w:rPr>
        <w:t xml:space="preserve">ישראל, </w:t>
      </w:r>
      <w:bookmarkStart w:id="33667" w:name="_ETM_Q60_505420"/>
      <w:bookmarkEnd w:id="33667"/>
      <w:r>
        <w:rPr>
          <w:rFonts w:hint="cs"/>
          <w:rtl/>
        </w:rPr>
        <w:t xml:space="preserve">כאן, </w:t>
      </w:r>
      <w:bookmarkStart w:id="33668" w:name="_ETM_Q60_505689"/>
      <w:bookmarkEnd w:id="33668"/>
      <w:r>
        <w:rPr>
          <w:rFonts w:hint="cs"/>
          <w:rtl/>
        </w:rPr>
        <w:t xml:space="preserve">על </w:t>
      </w:r>
      <w:bookmarkStart w:id="33669" w:name="_ETM_Q60_505810"/>
      <w:bookmarkEnd w:id="33669"/>
      <w:r>
        <w:rPr>
          <w:rFonts w:hint="cs"/>
          <w:rtl/>
        </w:rPr>
        <w:t xml:space="preserve">האדמה </w:t>
      </w:r>
      <w:bookmarkStart w:id="33670" w:name="_ETM_Q60_506080"/>
      <w:bookmarkEnd w:id="33670"/>
      <w:r>
        <w:rPr>
          <w:rFonts w:hint="cs"/>
          <w:rtl/>
        </w:rPr>
        <w:t xml:space="preserve">שבא </w:t>
      </w:r>
      <w:bookmarkStart w:id="33671" w:name="_ETM_Q60_506320"/>
      <w:bookmarkEnd w:id="33671"/>
      <w:r>
        <w:rPr>
          <w:rFonts w:hint="cs"/>
          <w:rtl/>
        </w:rPr>
        <w:t xml:space="preserve">נולדו </w:t>
      </w:r>
      <w:bookmarkStart w:id="33672" w:name="_ETM_Q60_506650"/>
      <w:bookmarkEnd w:id="33672"/>
      <w:r>
        <w:rPr>
          <w:rFonts w:hint="cs"/>
          <w:rtl/>
        </w:rPr>
        <w:t xml:space="preserve">הוריי, </w:t>
      </w:r>
      <w:bookmarkStart w:id="33673" w:name="_ETM_Q60_507279"/>
      <w:bookmarkEnd w:id="33673"/>
      <w:r>
        <w:rPr>
          <w:rFonts w:hint="cs"/>
          <w:rtl/>
        </w:rPr>
        <w:t xml:space="preserve">על </w:t>
      </w:r>
      <w:bookmarkStart w:id="33674" w:name="_ETM_Q60_507460"/>
      <w:bookmarkEnd w:id="33674"/>
      <w:r>
        <w:rPr>
          <w:rFonts w:hint="cs"/>
          <w:rtl/>
        </w:rPr>
        <w:t xml:space="preserve">האדמה </w:t>
      </w:r>
      <w:bookmarkStart w:id="33675" w:name="_ETM_Q60_507820"/>
      <w:bookmarkEnd w:id="33675"/>
      <w:r>
        <w:rPr>
          <w:rFonts w:hint="cs"/>
          <w:rtl/>
        </w:rPr>
        <w:t xml:space="preserve">שעליה </w:t>
      </w:r>
      <w:bookmarkStart w:id="33676" w:name="_ETM_Q60_508210"/>
      <w:bookmarkEnd w:id="33676"/>
      <w:r>
        <w:rPr>
          <w:rFonts w:hint="cs"/>
          <w:rtl/>
        </w:rPr>
        <w:t xml:space="preserve">גדלתי </w:t>
      </w:r>
      <w:bookmarkStart w:id="33677" w:name="_ETM_Q60_508599"/>
      <w:bookmarkStart w:id="33678" w:name="_ETM_Q60_509269"/>
      <w:bookmarkEnd w:id="33677"/>
      <w:bookmarkEnd w:id="33678"/>
      <w:r>
        <w:rPr>
          <w:rFonts w:hint="cs"/>
          <w:rtl/>
        </w:rPr>
        <w:t xml:space="preserve">אני. אני </w:t>
      </w:r>
      <w:bookmarkStart w:id="33679" w:name="_ETM_Q60_509509"/>
      <w:bookmarkEnd w:id="33679"/>
      <w:r>
        <w:rPr>
          <w:rFonts w:hint="cs"/>
          <w:rtl/>
        </w:rPr>
        <w:t xml:space="preserve">ישראלי! </w:t>
      </w:r>
      <w:bookmarkStart w:id="33680" w:name="_ETM_Q60_509000"/>
      <w:bookmarkStart w:id="33681" w:name="_ETM_Q60_510000"/>
      <w:bookmarkStart w:id="33682" w:name="_ETM_Q60_510980"/>
      <w:bookmarkEnd w:id="33680"/>
      <w:bookmarkEnd w:id="33681"/>
      <w:bookmarkEnd w:id="33682"/>
      <w:r>
        <w:rPr>
          <w:rFonts w:hint="cs"/>
          <w:rtl/>
        </w:rPr>
        <w:t xml:space="preserve">1957 </w:t>
      </w:r>
      <w:bookmarkStart w:id="33683" w:name="_ETM_Q60_512570"/>
      <w:bookmarkEnd w:id="33683"/>
      <w:r>
        <w:rPr>
          <w:rFonts w:hint="cs"/>
          <w:rtl/>
        </w:rPr>
        <w:t xml:space="preserve">– העדה </w:t>
      </w:r>
      <w:bookmarkStart w:id="33684" w:name="_ETM_Q60_513050"/>
      <w:bookmarkEnd w:id="33684"/>
      <w:r>
        <w:rPr>
          <w:rFonts w:hint="cs"/>
          <w:rtl/>
        </w:rPr>
        <w:t xml:space="preserve">הדרוזית </w:t>
      </w:r>
      <w:bookmarkStart w:id="33685" w:name="_ETM_Q60_513529"/>
      <w:bookmarkEnd w:id="33685"/>
      <w:r>
        <w:rPr>
          <w:rFonts w:hint="cs"/>
          <w:rtl/>
        </w:rPr>
        <w:t>כורתת</w:t>
      </w:r>
      <w:bookmarkStart w:id="33686" w:name="_ETM_Q60_513920"/>
      <w:bookmarkEnd w:id="33686"/>
      <w:r>
        <w:rPr>
          <w:rFonts w:hint="cs"/>
          <w:rtl/>
        </w:rPr>
        <w:t xml:space="preserve"> ברית </w:t>
      </w:r>
      <w:bookmarkStart w:id="33687" w:name="_ETM_Q60_514250"/>
      <w:bookmarkEnd w:id="33687"/>
      <w:r>
        <w:rPr>
          <w:rFonts w:hint="cs"/>
          <w:rtl/>
        </w:rPr>
        <w:t xml:space="preserve">עם מדינת </w:t>
      </w:r>
      <w:bookmarkStart w:id="33688" w:name="_ETM_Q60_514610"/>
      <w:bookmarkEnd w:id="33688"/>
      <w:r>
        <w:rPr>
          <w:rFonts w:hint="cs"/>
          <w:rtl/>
        </w:rPr>
        <w:t xml:space="preserve">ישראל, </w:t>
      </w:r>
      <w:bookmarkStart w:id="33689" w:name="_ETM_Q60_515059"/>
      <w:bookmarkEnd w:id="33689"/>
      <w:r>
        <w:rPr>
          <w:rFonts w:hint="cs"/>
          <w:rtl/>
        </w:rPr>
        <w:t xml:space="preserve">וחוק </w:t>
      </w:r>
      <w:bookmarkStart w:id="33690" w:name="_ETM_Q60_515390"/>
      <w:bookmarkEnd w:id="33690"/>
      <w:r>
        <w:rPr>
          <w:rFonts w:hint="cs"/>
          <w:rtl/>
        </w:rPr>
        <w:t xml:space="preserve">גיוס </w:t>
      </w:r>
      <w:bookmarkStart w:id="33691" w:name="_ETM_Q60_515629"/>
      <w:bookmarkEnd w:id="33691"/>
      <w:r>
        <w:rPr>
          <w:rFonts w:hint="cs"/>
          <w:rtl/>
        </w:rPr>
        <w:t xml:space="preserve">חובה </w:t>
      </w:r>
      <w:bookmarkStart w:id="33692" w:name="_ETM_Q60_515930"/>
      <w:bookmarkEnd w:id="33692"/>
      <w:r>
        <w:rPr>
          <w:rFonts w:hint="cs"/>
          <w:rtl/>
        </w:rPr>
        <w:t xml:space="preserve">חל </w:t>
      </w:r>
      <w:bookmarkStart w:id="33693" w:name="_ETM_Q60_516350"/>
      <w:bookmarkEnd w:id="33693"/>
      <w:r>
        <w:rPr>
          <w:rFonts w:hint="cs"/>
          <w:rtl/>
        </w:rPr>
        <w:t xml:space="preserve">על צעירי </w:t>
      </w:r>
      <w:bookmarkStart w:id="33694" w:name="_ETM_Q60_516680"/>
      <w:bookmarkEnd w:id="33694"/>
      <w:r>
        <w:rPr>
          <w:rFonts w:hint="cs"/>
          <w:rtl/>
        </w:rPr>
        <w:t xml:space="preserve">העדה </w:t>
      </w:r>
      <w:bookmarkStart w:id="33695" w:name="_ETM_Q60_517010"/>
      <w:bookmarkEnd w:id="33695"/>
      <w:r>
        <w:rPr>
          <w:rFonts w:hint="cs"/>
          <w:rtl/>
        </w:rPr>
        <w:t xml:space="preserve">כמו </w:t>
      </w:r>
      <w:bookmarkStart w:id="33696" w:name="_ETM_Q60_517250"/>
      <w:bookmarkEnd w:id="33696"/>
      <w:r>
        <w:rPr>
          <w:rFonts w:hint="cs"/>
          <w:rtl/>
        </w:rPr>
        <w:t xml:space="preserve">על </w:t>
      </w:r>
      <w:bookmarkStart w:id="33697" w:name="_ETM_Q60_517399"/>
      <w:bookmarkEnd w:id="33697"/>
      <w:r>
        <w:rPr>
          <w:rFonts w:hint="cs"/>
          <w:rtl/>
        </w:rPr>
        <w:t xml:space="preserve">כל </w:t>
      </w:r>
      <w:bookmarkStart w:id="33698" w:name="_ETM_Q60_517910"/>
      <w:bookmarkEnd w:id="33698"/>
      <w:r>
        <w:rPr>
          <w:rFonts w:hint="cs"/>
          <w:rtl/>
        </w:rPr>
        <w:t xml:space="preserve">צעיר </w:t>
      </w:r>
      <w:bookmarkStart w:id="33699" w:name="_ETM_Q60_518390"/>
      <w:bookmarkEnd w:id="33699"/>
      <w:r>
        <w:rPr>
          <w:rFonts w:hint="cs"/>
          <w:rtl/>
        </w:rPr>
        <w:t xml:space="preserve">יהודי. </w:t>
      </w:r>
      <w:bookmarkStart w:id="33700" w:name="_ETM_Q60_519260"/>
      <w:bookmarkEnd w:id="33700"/>
      <w:r>
        <w:rPr>
          <w:rFonts w:hint="cs"/>
          <w:rtl/>
        </w:rPr>
        <w:t xml:space="preserve">אני </w:t>
      </w:r>
      <w:bookmarkStart w:id="33701" w:name="_ETM_Q60_519469"/>
      <w:bookmarkEnd w:id="33701"/>
      <w:r>
        <w:rPr>
          <w:rFonts w:hint="cs"/>
          <w:rtl/>
        </w:rPr>
        <w:t xml:space="preserve">ישראלי! </w:t>
      </w:r>
      <w:bookmarkStart w:id="33702" w:name="_ETM_Q60_520839"/>
      <w:bookmarkEnd w:id="33702"/>
      <w:r>
        <w:rPr>
          <w:rFonts w:hint="cs"/>
          <w:rtl/>
        </w:rPr>
        <w:t xml:space="preserve">1973 </w:t>
      </w:r>
      <w:bookmarkStart w:id="33703" w:name="_ETM_Q60_522649"/>
      <w:bookmarkEnd w:id="33703"/>
      <w:r>
        <w:rPr>
          <w:rFonts w:hint="cs"/>
          <w:rtl/>
        </w:rPr>
        <w:t xml:space="preserve">– חבריי </w:t>
      </w:r>
      <w:bookmarkStart w:id="33704" w:name="_ETM_Q60_523219"/>
      <w:bookmarkEnd w:id="33704"/>
      <w:r>
        <w:rPr>
          <w:rFonts w:hint="cs"/>
          <w:rtl/>
        </w:rPr>
        <w:t xml:space="preserve">מפלוגת </w:t>
      </w:r>
      <w:bookmarkStart w:id="33705" w:name="_ETM_Q60_523670"/>
      <w:bookmarkEnd w:id="33705"/>
      <w:r>
        <w:rPr>
          <w:rFonts w:hint="cs"/>
          <w:rtl/>
        </w:rPr>
        <w:t xml:space="preserve">הצנחנים </w:t>
      </w:r>
      <w:bookmarkStart w:id="33706" w:name="_ETM_Q60_524210"/>
      <w:bookmarkEnd w:id="33706"/>
      <w:r>
        <w:rPr>
          <w:rFonts w:hint="cs"/>
          <w:rtl/>
        </w:rPr>
        <w:t xml:space="preserve">מפנים </w:t>
      </w:r>
      <w:bookmarkStart w:id="33707" w:name="_ETM_Q60_524629"/>
      <w:bookmarkEnd w:id="33707"/>
      <w:r>
        <w:rPr>
          <w:rFonts w:hint="cs"/>
          <w:rtl/>
        </w:rPr>
        <w:t xml:space="preserve">אותי </w:t>
      </w:r>
      <w:bookmarkStart w:id="33708" w:name="_ETM_Q60_525200"/>
      <w:bookmarkEnd w:id="33708"/>
      <w:r>
        <w:rPr>
          <w:rFonts w:hint="cs"/>
          <w:rtl/>
        </w:rPr>
        <w:t xml:space="preserve">לאחר </w:t>
      </w:r>
      <w:bookmarkStart w:id="33709" w:name="_ETM_Q60_525739"/>
      <w:bookmarkEnd w:id="33709"/>
      <w:r>
        <w:rPr>
          <w:rFonts w:hint="cs"/>
          <w:rtl/>
        </w:rPr>
        <w:t xml:space="preserve">שנפצעתי </w:t>
      </w:r>
      <w:bookmarkStart w:id="33710" w:name="_ETM_Q60_526550"/>
      <w:bookmarkEnd w:id="33710"/>
      <w:r>
        <w:rPr>
          <w:rFonts w:hint="cs"/>
          <w:rtl/>
        </w:rPr>
        <w:t xml:space="preserve">בקרב </w:t>
      </w:r>
      <w:bookmarkStart w:id="33711" w:name="_ETM_Q60_527059"/>
      <w:bookmarkEnd w:id="33711"/>
      <w:r>
        <w:rPr>
          <w:rFonts w:hint="cs"/>
          <w:rtl/>
        </w:rPr>
        <w:t xml:space="preserve">העקוב </w:t>
      </w:r>
      <w:bookmarkStart w:id="33712" w:name="_ETM_Q60_527510"/>
      <w:bookmarkEnd w:id="33712"/>
      <w:r>
        <w:rPr>
          <w:rFonts w:hint="cs"/>
          <w:rtl/>
        </w:rPr>
        <w:t xml:space="preserve">מדם </w:t>
      </w:r>
      <w:bookmarkStart w:id="33713" w:name="_ETM_Q60_527930"/>
      <w:bookmarkEnd w:id="33713"/>
      <w:r>
        <w:rPr>
          <w:rFonts w:hint="cs"/>
          <w:rtl/>
        </w:rPr>
        <w:t xml:space="preserve">בחווה </w:t>
      </w:r>
      <w:bookmarkStart w:id="33714" w:name="_ETM_Q60_528350"/>
      <w:bookmarkEnd w:id="33714"/>
      <w:r>
        <w:rPr>
          <w:rFonts w:hint="cs"/>
          <w:rtl/>
        </w:rPr>
        <w:t>הסינית". כנראה שהוא</w:t>
      </w:r>
      <w:bookmarkStart w:id="33715" w:name="_ETM_Q60_529000"/>
      <w:bookmarkEnd w:id="33715"/>
      <w:r>
        <w:rPr>
          <w:rFonts w:hint="cs"/>
          <w:rtl/>
        </w:rPr>
        <w:t xml:space="preserve"> היה בגדוד </w:t>
      </w:r>
      <w:bookmarkStart w:id="33716" w:name="_ETM_Q60_529040"/>
      <w:bookmarkStart w:id="33717" w:name="_ETM_Q60_529309"/>
      <w:bookmarkStart w:id="33718" w:name="_ETM_Q60_529520"/>
      <w:bookmarkStart w:id="33719" w:name="_ETM_Q60_529820"/>
      <w:bookmarkEnd w:id="33716"/>
      <w:bookmarkEnd w:id="33717"/>
      <w:bookmarkEnd w:id="33718"/>
      <w:bookmarkEnd w:id="33719"/>
      <w:r>
        <w:rPr>
          <w:rFonts w:hint="cs"/>
          <w:rtl/>
        </w:rPr>
        <w:t>890</w:t>
      </w:r>
      <w:bookmarkStart w:id="33720" w:name="_ETM_Q60_531000"/>
      <w:bookmarkEnd w:id="33720"/>
      <w:r>
        <w:rPr>
          <w:rFonts w:hint="cs"/>
          <w:rtl/>
        </w:rPr>
        <w:t xml:space="preserve">. "אני </w:t>
      </w:r>
      <w:bookmarkStart w:id="33721" w:name="_ETM_Q60_531390"/>
      <w:bookmarkEnd w:id="33721"/>
      <w:r>
        <w:rPr>
          <w:rFonts w:hint="cs"/>
          <w:rtl/>
        </w:rPr>
        <w:t xml:space="preserve">ישראלי! </w:t>
      </w:r>
      <w:bookmarkStart w:id="33722" w:name="_ETM_Q60_532700"/>
      <w:bookmarkEnd w:id="33722"/>
      <w:r>
        <w:rPr>
          <w:rFonts w:hint="cs"/>
          <w:rtl/>
        </w:rPr>
        <w:t xml:space="preserve">1999 </w:t>
      </w:r>
      <w:bookmarkStart w:id="33723" w:name="_ETM_Q60_534710"/>
      <w:bookmarkEnd w:id="33723"/>
      <w:r>
        <w:rPr>
          <w:rFonts w:hint="cs"/>
          <w:rtl/>
        </w:rPr>
        <w:t xml:space="preserve">– אני </w:t>
      </w:r>
      <w:bookmarkStart w:id="33724" w:name="_ETM_Q60_535070"/>
      <w:bookmarkEnd w:id="33724"/>
      <w:r>
        <w:rPr>
          <w:rFonts w:hint="cs"/>
          <w:rtl/>
        </w:rPr>
        <w:t xml:space="preserve">משתחרר </w:t>
      </w:r>
      <w:bookmarkStart w:id="33725" w:name="_ETM_Q60_535550"/>
      <w:bookmarkEnd w:id="33725"/>
      <w:r>
        <w:rPr>
          <w:rFonts w:hint="cs"/>
          <w:rtl/>
        </w:rPr>
        <w:t xml:space="preserve">מצבא </w:t>
      </w:r>
      <w:bookmarkStart w:id="33726" w:name="_ETM_Q60_535879"/>
      <w:bookmarkEnd w:id="33726"/>
      <w:r>
        <w:rPr>
          <w:rFonts w:hint="cs"/>
          <w:rtl/>
        </w:rPr>
        <w:t xml:space="preserve">הגנה </w:t>
      </w:r>
      <w:bookmarkStart w:id="33727" w:name="_ETM_Q60_536149"/>
      <w:bookmarkEnd w:id="33727"/>
      <w:r>
        <w:rPr>
          <w:rFonts w:hint="cs"/>
          <w:rtl/>
        </w:rPr>
        <w:t xml:space="preserve">לישראל </w:t>
      </w:r>
      <w:bookmarkStart w:id="33728" w:name="_ETM_Q60_536659"/>
      <w:bookmarkEnd w:id="33728"/>
      <w:r>
        <w:rPr>
          <w:rFonts w:hint="cs"/>
          <w:rtl/>
        </w:rPr>
        <w:t xml:space="preserve">בדרגת </w:t>
      </w:r>
      <w:bookmarkStart w:id="33729" w:name="_ETM_Q60_537140"/>
      <w:bookmarkEnd w:id="33729"/>
      <w:r>
        <w:rPr>
          <w:rFonts w:hint="cs"/>
          <w:rtl/>
        </w:rPr>
        <w:t>תת</w:t>
      </w:r>
      <w:bookmarkStart w:id="33730" w:name="_ETM_Q60_537350"/>
      <w:bookmarkEnd w:id="33730"/>
      <w:r>
        <w:rPr>
          <w:rFonts w:hint="cs"/>
          <w:rtl/>
        </w:rPr>
        <w:t xml:space="preserve">-אלוף, </w:t>
      </w:r>
      <w:bookmarkStart w:id="33731" w:name="_ETM_Q60_537949"/>
      <w:bookmarkEnd w:id="33731"/>
      <w:r>
        <w:rPr>
          <w:rFonts w:hint="cs"/>
          <w:rtl/>
        </w:rPr>
        <w:t xml:space="preserve">לאחר </w:t>
      </w:r>
      <w:bookmarkStart w:id="33732" w:name="_ETM_Q60_538519"/>
      <w:bookmarkEnd w:id="33732"/>
      <w:r>
        <w:rPr>
          <w:rFonts w:hint="cs"/>
          <w:rtl/>
        </w:rPr>
        <w:t xml:space="preserve">26 </w:t>
      </w:r>
      <w:bookmarkStart w:id="33733" w:name="_ETM_Q60_539690"/>
      <w:bookmarkEnd w:id="33733"/>
      <w:r>
        <w:rPr>
          <w:rFonts w:hint="cs"/>
          <w:rtl/>
        </w:rPr>
        <w:t xml:space="preserve">שנות </w:t>
      </w:r>
      <w:bookmarkStart w:id="33734" w:name="_ETM_Q60_539930"/>
      <w:bookmarkEnd w:id="33734"/>
      <w:r>
        <w:rPr>
          <w:rFonts w:hint="cs"/>
          <w:rtl/>
        </w:rPr>
        <w:t xml:space="preserve">שירות </w:t>
      </w:r>
      <w:bookmarkStart w:id="33735" w:name="_ETM_Q60_540320"/>
      <w:bookmarkEnd w:id="33735"/>
      <w:r>
        <w:rPr>
          <w:rFonts w:hint="cs"/>
          <w:rtl/>
        </w:rPr>
        <w:t xml:space="preserve">קשות </w:t>
      </w:r>
      <w:bookmarkStart w:id="33736" w:name="_ETM_Q60_541010"/>
      <w:bookmarkEnd w:id="33736"/>
      <w:r>
        <w:rPr>
          <w:rFonts w:hint="cs"/>
          <w:rtl/>
        </w:rPr>
        <w:t xml:space="preserve">ומרתקות. </w:t>
      </w:r>
      <w:bookmarkStart w:id="33737" w:name="_ETM_Q60_542329"/>
      <w:bookmarkEnd w:id="33737"/>
      <w:r>
        <w:rPr>
          <w:rFonts w:hint="cs"/>
          <w:rtl/>
        </w:rPr>
        <w:t xml:space="preserve">אני </w:t>
      </w:r>
      <w:bookmarkStart w:id="33738" w:name="_ETM_Q60_542899"/>
      <w:bookmarkEnd w:id="33738"/>
      <w:r>
        <w:rPr>
          <w:rFonts w:hint="cs"/>
          <w:rtl/>
        </w:rPr>
        <w:t xml:space="preserve">ישראלי </w:t>
      </w:r>
      <w:bookmarkStart w:id="33739" w:name="_ETM_Q60_543589"/>
      <w:bookmarkEnd w:id="33739"/>
      <w:r>
        <w:rPr>
          <w:rFonts w:hint="cs"/>
          <w:rtl/>
        </w:rPr>
        <w:t xml:space="preserve">גאה! </w:t>
      </w:r>
      <w:bookmarkStart w:id="33740" w:name="_ETM_Q60_544800"/>
      <w:bookmarkStart w:id="33741" w:name="_ETM_Q60_541000"/>
      <w:bookmarkStart w:id="33742" w:name="_ETM_Q60_542000"/>
      <w:bookmarkEnd w:id="33740"/>
      <w:bookmarkEnd w:id="33741"/>
      <w:bookmarkEnd w:id="33742"/>
      <w:r>
        <w:rPr>
          <w:rFonts w:hint="cs"/>
          <w:rtl/>
        </w:rPr>
        <w:t xml:space="preserve">2018 </w:t>
      </w:r>
      <w:bookmarkStart w:id="33743" w:name="_ETM_Q60_545910"/>
      <w:bookmarkEnd w:id="33743"/>
      <w:r>
        <w:rPr>
          <w:rFonts w:hint="cs"/>
          <w:rtl/>
        </w:rPr>
        <w:t xml:space="preserve">– כ-20 </w:t>
      </w:r>
      <w:bookmarkStart w:id="33744" w:name="_ETM_Q60_546270"/>
      <w:bookmarkEnd w:id="33744"/>
      <w:r>
        <w:rPr>
          <w:rFonts w:hint="cs"/>
          <w:rtl/>
        </w:rPr>
        <w:t xml:space="preserve">שנה </w:t>
      </w:r>
      <w:bookmarkStart w:id="33745" w:name="_ETM_Q60_546510"/>
      <w:bookmarkEnd w:id="33745"/>
      <w:r>
        <w:rPr>
          <w:rFonts w:hint="cs"/>
          <w:rtl/>
        </w:rPr>
        <w:t xml:space="preserve">לאחר </w:t>
      </w:r>
      <w:bookmarkStart w:id="33746" w:name="_ETM_Q60_546810"/>
      <w:bookmarkEnd w:id="33746"/>
      <w:r>
        <w:rPr>
          <w:rFonts w:hint="cs"/>
          <w:rtl/>
        </w:rPr>
        <w:t xml:space="preserve">מכן, </w:t>
      </w:r>
      <w:bookmarkStart w:id="33747" w:name="_ETM_Q60_547640"/>
      <w:bookmarkEnd w:id="33747"/>
      <w:r>
        <w:rPr>
          <w:rFonts w:hint="cs"/>
          <w:rtl/>
        </w:rPr>
        <w:t xml:space="preserve">62 </w:t>
      </w:r>
      <w:bookmarkStart w:id="33748" w:name="_ETM_Q60_548390"/>
      <w:bookmarkEnd w:id="33748"/>
      <w:r>
        <w:rPr>
          <w:rFonts w:hint="cs"/>
          <w:rtl/>
        </w:rPr>
        <w:t xml:space="preserve">חברי </w:t>
      </w:r>
      <w:bookmarkStart w:id="33749" w:name="_ETM_Q60_548600"/>
      <w:bookmarkEnd w:id="33749"/>
      <w:r>
        <w:rPr>
          <w:rFonts w:hint="cs"/>
          <w:rtl/>
        </w:rPr>
        <w:t xml:space="preserve">כנסת </w:t>
      </w:r>
      <w:bookmarkStart w:id="33750" w:name="_ETM_Q60_548899"/>
      <w:bookmarkEnd w:id="33750"/>
      <w:r>
        <w:rPr>
          <w:rFonts w:hint="cs"/>
          <w:rtl/>
        </w:rPr>
        <w:t xml:space="preserve">מצביעים </w:t>
      </w:r>
      <w:bookmarkStart w:id="33751" w:name="_ETM_Q60_549289"/>
      <w:bookmarkEnd w:id="33751"/>
      <w:r>
        <w:rPr>
          <w:rFonts w:hint="cs"/>
          <w:rtl/>
        </w:rPr>
        <w:t xml:space="preserve">בעד </w:t>
      </w:r>
      <w:bookmarkStart w:id="33752" w:name="_ETM_Q60_549500"/>
      <w:bookmarkEnd w:id="33752"/>
      <w:r>
        <w:rPr>
          <w:rFonts w:hint="cs"/>
          <w:rtl/>
        </w:rPr>
        <w:t xml:space="preserve">חוק </w:t>
      </w:r>
      <w:bookmarkStart w:id="33753" w:name="_ETM_Q60_549710"/>
      <w:bookmarkEnd w:id="33753"/>
      <w:r>
        <w:rPr>
          <w:rFonts w:hint="cs"/>
          <w:rtl/>
        </w:rPr>
        <w:t xml:space="preserve">הלאום. </w:t>
      </w:r>
      <w:bookmarkStart w:id="33754" w:name="_ETM_Q60_550540"/>
      <w:bookmarkEnd w:id="33754"/>
      <w:r>
        <w:rPr>
          <w:rFonts w:hint="cs"/>
          <w:rtl/>
        </w:rPr>
        <w:t xml:space="preserve">אני </w:t>
      </w:r>
      <w:bookmarkStart w:id="33755" w:name="_ETM_Q60_550720"/>
      <w:bookmarkEnd w:id="33755"/>
      <w:r>
        <w:rPr>
          <w:rFonts w:hint="cs"/>
          <w:rtl/>
        </w:rPr>
        <w:t xml:space="preserve">עדיין </w:t>
      </w:r>
      <w:bookmarkStart w:id="33756" w:name="_ETM_Q60_551020"/>
      <w:bookmarkEnd w:id="33756"/>
      <w:r>
        <w:rPr>
          <w:rFonts w:hint="cs"/>
          <w:rtl/>
        </w:rPr>
        <w:t xml:space="preserve">ישראלי?" </w:t>
      </w:r>
      <w:bookmarkStart w:id="33757" w:name="_ETM_Q60_551529"/>
      <w:bookmarkEnd w:id="33757"/>
      <w:r>
        <w:rPr>
          <w:rFonts w:hint="cs"/>
          <w:rtl/>
        </w:rPr>
        <w:t xml:space="preserve">סימן </w:t>
      </w:r>
      <w:bookmarkStart w:id="33758" w:name="_ETM_Q60_551890"/>
      <w:bookmarkEnd w:id="33758"/>
      <w:r>
        <w:rPr>
          <w:rFonts w:hint="cs"/>
          <w:rtl/>
        </w:rPr>
        <w:t xml:space="preserve">שאלה. </w:t>
      </w:r>
      <w:bookmarkStart w:id="33759" w:name="_ETM_Q60_553270"/>
      <w:bookmarkEnd w:id="33759"/>
    </w:p>
    <w:p w:rsidR="004824FD" w:rsidRDefault="004824FD" w:rsidP="004824FD">
      <w:pPr>
        <w:rPr>
          <w:rtl/>
        </w:rPr>
      </w:pPr>
    </w:p>
    <w:p w:rsidR="004824FD" w:rsidRDefault="005F767C" w:rsidP="004824FD">
      <w:pPr>
        <w:rPr>
          <w:rtl/>
        </w:rPr>
      </w:pPr>
      <w:r>
        <w:rPr>
          <w:rFonts w:hint="cs"/>
          <w:rtl/>
        </w:rPr>
        <w:t>"</w:t>
      </w:r>
      <w:r w:rsidR="004824FD">
        <w:rPr>
          <w:rFonts w:hint="cs"/>
          <w:rtl/>
        </w:rPr>
        <w:t xml:space="preserve">חוק-יסוד: </w:t>
      </w:r>
      <w:bookmarkStart w:id="33760" w:name="_ETM_Q60_553720"/>
      <w:bookmarkEnd w:id="33760"/>
      <w:r w:rsidR="004824FD">
        <w:rPr>
          <w:rFonts w:hint="cs"/>
          <w:rtl/>
        </w:rPr>
        <w:t xml:space="preserve">ישראל </w:t>
      </w:r>
      <w:bookmarkStart w:id="33761" w:name="_ETM_Q60_554050"/>
      <w:bookmarkEnd w:id="33761"/>
      <w:r w:rsidR="004824FD">
        <w:rPr>
          <w:rFonts w:hint="cs"/>
          <w:rtl/>
        </w:rPr>
        <w:t xml:space="preserve">– מדינת </w:t>
      </w:r>
      <w:bookmarkStart w:id="33762" w:name="_ETM_Q60_554440"/>
      <w:bookmarkEnd w:id="33762"/>
      <w:r w:rsidR="004824FD">
        <w:rPr>
          <w:rFonts w:hint="cs"/>
          <w:rtl/>
        </w:rPr>
        <w:t xml:space="preserve">הלאום </w:t>
      </w:r>
      <w:bookmarkStart w:id="33763" w:name="_ETM_Q60_554680"/>
      <w:bookmarkEnd w:id="33763"/>
      <w:r w:rsidR="004824FD">
        <w:rPr>
          <w:rFonts w:hint="cs"/>
          <w:rtl/>
        </w:rPr>
        <w:t xml:space="preserve">של </w:t>
      </w:r>
      <w:bookmarkStart w:id="33764" w:name="_ETM_Q60_554860"/>
      <w:bookmarkEnd w:id="33764"/>
      <w:r w:rsidR="004824FD">
        <w:rPr>
          <w:rFonts w:hint="cs"/>
          <w:rtl/>
        </w:rPr>
        <w:t xml:space="preserve">העם </w:t>
      </w:r>
      <w:bookmarkStart w:id="33765" w:name="_ETM_Q60_554980"/>
      <w:bookmarkEnd w:id="33765"/>
      <w:r w:rsidR="004824FD">
        <w:rPr>
          <w:rFonts w:hint="cs"/>
          <w:rtl/>
        </w:rPr>
        <w:t>היהודי, הלו</w:t>
      </w:r>
      <w:bookmarkStart w:id="33766" w:name="_ETM_Q60_555460"/>
      <w:bookmarkEnd w:id="33766"/>
      <w:r w:rsidR="004824FD">
        <w:rPr>
          <w:rFonts w:hint="cs"/>
          <w:rtl/>
        </w:rPr>
        <w:t xml:space="preserve">א הוא </w:t>
      </w:r>
      <w:bookmarkStart w:id="33767" w:name="_ETM_Q60_555730"/>
      <w:bookmarkEnd w:id="33767"/>
      <w:r w:rsidR="004824FD">
        <w:rPr>
          <w:rFonts w:hint="cs"/>
          <w:rtl/>
        </w:rPr>
        <w:t xml:space="preserve">חוק </w:t>
      </w:r>
      <w:bookmarkStart w:id="33768" w:name="_ETM_Q60_555970"/>
      <w:bookmarkEnd w:id="33768"/>
      <w:r w:rsidR="004824FD">
        <w:rPr>
          <w:rFonts w:hint="cs"/>
          <w:rtl/>
        </w:rPr>
        <w:t xml:space="preserve">הלאום </w:t>
      </w:r>
      <w:bookmarkStart w:id="33769" w:name="_ETM_Q60_556270"/>
      <w:bookmarkEnd w:id="33769"/>
      <w:r w:rsidR="004824FD">
        <w:rPr>
          <w:rFonts w:hint="cs"/>
          <w:rtl/>
        </w:rPr>
        <w:t xml:space="preserve">הידוע </w:t>
      </w:r>
      <w:bookmarkStart w:id="33770" w:name="_ETM_Q60_556600"/>
      <w:bookmarkEnd w:id="33770"/>
      <w:r w:rsidR="004824FD">
        <w:rPr>
          <w:rFonts w:hint="cs"/>
          <w:rtl/>
        </w:rPr>
        <w:t xml:space="preserve">לשמצה", </w:t>
      </w:r>
      <w:bookmarkStart w:id="33771" w:name="_ETM_Q60_557260"/>
      <w:bookmarkEnd w:id="33771"/>
      <w:r w:rsidR="004824FD">
        <w:rPr>
          <w:rFonts w:hint="cs"/>
          <w:rtl/>
        </w:rPr>
        <w:t xml:space="preserve">כך </w:t>
      </w:r>
      <w:bookmarkStart w:id="33772" w:name="_ETM_Q60_557440"/>
      <w:bookmarkEnd w:id="33772"/>
      <w:r w:rsidR="004824FD">
        <w:rPr>
          <w:rFonts w:hint="cs"/>
          <w:rtl/>
        </w:rPr>
        <w:t xml:space="preserve">לדבריו, </w:t>
      </w:r>
      <w:bookmarkStart w:id="33773" w:name="_ETM_Q60_558500"/>
      <w:bookmarkEnd w:id="33773"/>
      <w:r w:rsidR="004824FD">
        <w:rPr>
          <w:rFonts w:hint="cs"/>
          <w:rtl/>
        </w:rPr>
        <w:t xml:space="preserve">"שינה </w:t>
      </w:r>
      <w:bookmarkStart w:id="33774" w:name="_ETM_Q60_558920"/>
      <w:bookmarkEnd w:id="33774"/>
      <w:r w:rsidR="004824FD">
        <w:rPr>
          <w:rFonts w:hint="cs"/>
          <w:rtl/>
        </w:rPr>
        <w:t xml:space="preserve">את </w:t>
      </w:r>
      <w:bookmarkStart w:id="33775" w:name="_ETM_Q60_559010"/>
      <w:bookmarkEnd w:id="33775"/>
      <w:r w:rsidR="004824FD">
        <w:rPr>
          <w:rFonts w:hint="cs"/>
          <w:rtl/>
        </w:rPr>
        <w:t xml:space="preserve">פניה </w:t>
      </w:r>
      <w:bookmarkStart w:id="33776" w:name="_ETM_Q60_559279"/>
      <w:bookmarkEnd w:id="33776"/>
      <w:r w:rsidR="004824FD">
        <w:rPr>
          <w:rFonts w:hint="cs"/>
          <w:rtl/>
        </w:rPr>
        <w:t xml:space="preserve">של </w:t>
      </w:r>
      <w:bookmarkStart w:id="33777" w:name="_ETM_Q60_559400"/>
      <w:bookmarkEnd w:id="33777"/>
      <w:r w:rsidR="004824FD">
        <w:rPr>
          <w:rFonts w:hint="cs"/>
          <w:rtl/>
        </w:rPr>
        <w:t xml:space="preserve">מדינת </w:t>
      </w:r>
      <w:bookmarkStart w:id="33778" w:name="_ETM_Q60_559790"/>
      <w:bookmarkEnd w:id="33778"/>
      <w:r w:rsidR="004824FD">
        <w:rPr>
          <w:rFonts w:hint="cs"/>
          <w:rtl/>
        </w:rPr>
        <w:t xml:space="preserve">ישראל </w:t>
      </w:r>
      <w:bookmarkStart w:id="33779" w:name="_ETM_Q60_560570"/>
      <w:bookmarkEnd w:id="33779"/>
      <w:r w:rsidR="004824FD">
        <w:rPr>
          <w:rFonts w:hint="cs"/>
          <w:rtl/>
        </w:rPr>
        <w:t xml:space="preserve">והנחית </w:t>
      </w:r>
      <w:bookmarkStart w:id="33780" w:name="_ETM_Q60_561140"/>
      <w:bookmarkEnd w:id="33780"/>
      <w:r w:rsidR="004824FD">
        <w:rPr>
          <w:rFonts w:hint="cs"/>
          <w:rtl/>
        </w:rPr>
        <w:t xml:space="preserve">עליי </w:t>
      </w:r>
      <w:bookmarkStart w:id="33781" w:name="_ETM_Q60_561470"/>
      <w:bookmarkEnd w:id="33781"/>
      <w:r w:rsidR="004824FD">
        <w:rPr>
          <w:rFonts w:hint="cs"/>
          <w:rtl/>
        </w:rPr>
        <w:t xml:space="preserve">ועל </w:t>
      </w:r>
      <w:bookmarkStart w:id="33782" w:name="_ETM_Q60_561650"/>
      <w:bookmarkEnd w:id="33782"/>
      <w:r w:rsidR="004824FD">
        <w:rPr>
          <w:rFonts w:hint="cs"/>
          <w:rtl/>
        </w:rPr>
        <w:t xml:space="preserve">חבריי </w:t>
      </w:r>
      <w:bookmarkStart w:id="33783" w:name="_ETM_Q60_562400"/>
      <w:bookmarkEnd w:id="33783"/>
      <w:r w:rsidR="004824FD">
        <w:rPr>
          <w:rFonts w:hint="cs"/>
          <w:rtl/>
        </w:rPr>
        <w:t xml:space="preserve">חבטה </w:t>
      </w:r>
      <w:bookmarkStart w:id="33784" w:name="_ETM_Q60_562909"/>
      <w:bookmarkEnd w:id="33784"/>
      <w:r w:rsidR="004824FD">
        <w:rPr>
          <w:rFonts w:hint="cs"/>
          <w:rtl/>
        </w:rPr>
        <w:t xml:space="preserve">אדירה, </w:t>
      </w:r>
      <w:bookmarkStart w:id="33785" w:name="_ETM_Q60_563360"/>
      <w:bookmarkEnd w:id="33785"/>
      <w:r w:rsidR="004824FD">
        <w:rPr>
          <w:rFonts w:hint="cs"/>
          <w:rtl/>
        </w:rPr>
        <w:t>ש</w:t>
      </w:r>
      <w:bookmarkStart w:id="33786" w:name="_ETM_Q60_563990"/>
      <w:bookmarkEnd w:id="33786"/>
      <w:r w:rsidR="004824FD">
        <w:rPr>
          <w:rFonts w:hint="cs"/>
          <w:rtl/>
        </w:rPr>
        <w:t xml:space="preserve">כופפה </w:t>
      </w:r>
      <w:bookmarkStart w:id="33787" w:name="_ETM_Q60_564860"/>
      <w:bookmarkEnd w:id="33787"/>
      <w:r w:rsidR="004824FD">
        <w:rPr>
          <w:rFonts w:hint="cs"/>
          <w:rtl/>
        </w:rPr>
        <w:t xml:space="preserve">את </w:t>
      </w:r>
      <w:bookmarkStart w:id="33788" w:name="_ETM_Q60_564950"/>
      <w:bookmarkEnd w:id="33788"/>
      <w:r w:rsidR="004824FD">
        <w:rPr>
          <w:rFonts w:hint="cs"/>
          <w:rtl/>
        </w:rPr>
        <w:t xml:space="preserve">סימני </w:t>
      </w:r>
      <w:bookmarkStart w:id="33789" w:name="_ETM_Q60_565339"/>
      <w:bookmarkEnd w:id="33789"/>
      <w:r w:rsidR="004824FD">
        <w:rPr>
          <w:rFonts w:hint="cs"/>
          <w:rtl/>
        </w:rPr>
        <w:t xml:space="preserve">הקריאה </w:t>
      </w:r>
      <w:bookmarkStart w:id="33790" w:name="_ETM_Q60_565729"/>
      <w:bookmarkEnd w:id="33790"/>
      <w:r w:rsidR="004824FD">
        <w:rPr>
          <w:rFonts w:hint="cs"/>
          <w:rtl/>
        </w:rPr>
        <w:t xml:space="preserve">שלי </w:t>
      </w:r>
      <w:bookmarkStart w:id="33791" w:name="_ETM_Q60_566440"/>
      <w:bookmarkEnd w:id="33791"/>
      <w:r w:rsidR="004824FD">
        <w:rPr>
          <w:rFonts w:hint="cs"/>
          <w:rtl/>
        </w:rPr>
        <w:t xml:space="preserve">והפכה </w:t>
      </w:r>
      <w:bookmarkStart w:id="33792" w:name="_ETM_Q60_566800"/>
      <w:bookmarkEnd w:id="33792"/>
      <w:r w:rsidR="004824FD">
        <w:rPr>
          <w:rFonts w:hint="cs"/>
          <w:rtl/>
        </w:rPr>
        <w:t xml:space="preserve">אותם </w:t>
      </w:r>
      <w:bookmarkStart w:id="33793" w:name="_ETM_Q60_567010"/>
      <w:bookmarkEnd w:id="33793"/>
      <w:r w:rsidR="004824FD">
        <w:rPr>
          <w:rFonts w:hint="cs"/>
          <w:rtl/>
        </w:rPr>
        <w:t xml:space="preserve">לסימני </w:t>
      </w:r>
      <w:bookmarkStart w:id="33794" w:name="_ETM_Q60_567400"/>
      <w:bookmarkEnd w:id="33794"/>
      <w:r w:rsidR="004824FD">
        <w:rPr>
          <w:rFonts w:hint="cs"/>
          <w:rtl/>
        </w:rPr>
        <w:t xml:space="preserve">שאלה. </w:t>
      </w:r>
      <w:bookmarkStart w:id="33795" w:name="_ETM_Q60_568339"/>
      <w:bookmarkEnd w:id="33795"/>
      <w:r w:rsidR="004824FD">
        <w:rPr>
          <w:rFonts w:hint="cs"/>
          <w:rtl/>
        </w:rPr>
        <w:t xml:space="preserve">המשפט </w:t>
      </w:r>
      <w:bookmarkStart w:id="33796" w:name="_ETM_Q60_568820"/>
      <w:bookmarkEnd w:id="33796"/>
      <w:r w:rsidR="004824FD">
        <w:rPr>
          <w:rFonts w:hint="cs"/>
          <w:rtl/>
        </w:rPr>
        <w:t xml:space="preserve">"אני </w:t>
      </w:r>
      <w:bookmarkStart w:id="33797" w:name="_ETM_Q60_568969"/>
      <w:bookmarkEnd w:id="33797"/>
      <w:r w:rsidR="004824FD">
        <w:rPr>
          <w:rFonts w:hint="cs"/>
          <w:rtl/>
        </w:rPr>
        <w:t xml:space="preserve">ישראלי" </w:t>
      </w:r>
      <w:bookmarkStart w:id="33798" w:name="_ETM_Q60_569600"/>
      <w:bookmarkEnd w:id="33798"/>
      <w:r w:rsidR="004824FD">
        <w:rPr>
          <w:rFonts w:hint="cs"/>
          <w:rtl/>
        </w:rPr>
        <w:t xml:space="preserve">נהפך </w:t>
      </w:r>
      <w:bookmarkStart w:id="33799" w:name="_ETM_Q60_570079"/>
      <w:bookmarkEnd w:id="33799"/>
      <w:r w:rsidR="004824FD">
        <w:rPr>
          <w:rFonts w:hint="cs"/>
          <w:rtl/>
        </w:rPr>
        <w:t xml:space="preserve">עבורי </w:t>
      </w:r>
      <w:bookmarkStart w:id="33800" w:name="_ETM_Q60_570320"/>
      <w:bookmarkEnd w:id="33800"/>
      <w:r w:rsidR="004824FD">
        <w:rPr>
          <w:rFonts w:hint="cs"/>
          <w:rtl/>
        </w:rPr>
        <w:t xml:space="preserve">לשאלה </w:t>
      </w:r>
      <w:bookmarkStart w:id="33801" w:name="_ETM_Q60_570770"/>
      <w:bookmarkEnd w:id="33801"/>
      <w:r w:rsidR="004824FD">
        <w:rPr>
          <w:rFonts w:hint="cs"/>
          <w:rtl/>
        </w:rPr>
        <w:t xml:space="preserve">ללא </w:t>
      </w:r>
      <w:bookmarkStart w:id="33802" w:name="_ETM_Q60_570979"/>
      <w:bookmarkEnd w:id="33802"/>
      <w:r w:rsidR="004824FD">
        <w:rPr>
          <w:rFonts w:hint="cs"/>
          <w:rtl/>
        </w:rPr>
        <w:t xml:space="preserve">מענה. </w:t>
      </w:r>
      <w:bookmarkStart w:id="33803" w:name="_ETM_Q60_571829"/>
      <w:bookmarkEnd w:id="33803"/>
      <w:r w:rsidR="004824FD">
        <w:rPr>
          <w:rFonts w:hint="cs"/>
          <w:rtl/>
        </w:rPr>
        <w:t xml:space="preserve">20% </w:t>
      </w:r>
      <w:bookmarkStart w:id="33804" w:name="_ETM_Q60_572520"/>
      <w:bookmarkEnd w:id="33804"/>
      <w:r w:rsidR="004824FD">
        <w:rPr>
          <w:rFonts w:hint="cs"/>
          <w:rtl/>
        </w:rPr>
        <w:t xml:space="preserve">מאזרחי </w:t>
      </w:r>
      <w:bookmarkStart w:id="33805" w:name="_ETM_Q60_572850"/>
      <w:bookmarkEnd w:id="33805"/>
      <w:r w:rsidR="004824FD">
        <w:rPr>
          <w:rFonts w:hint="cs"/>
          <w:rtl/>
        </w:rPr>
        <w:t xml:space="preserve">המדינה </w:t>
      </w:r>
      <w:bookmarkStart w:id="33806" w:name="_ETM_Q60_573149"/>
      <w:bookmarkEnd w:id="33806"/>
      <w:r w:rsidR="004824FD">
        <w:rPr>
          <w:rFonts w:hint="cs"/>
          <w:rtl/>
        </w:rPr>
        <w:t xml:space="preserve">התעוררו </w:t>
      </w:r>
      <w:bookmarkStart w:id="33807" w:name="_ETM_Q60_573539"/>
      <w:bookmarkEnd w:id="33807"/>
      <w:r w:rsidR="004824FD">
        <w:rPr>
          <w:rFonts w:hint="cs"/>
          <w:rtl/>
        </w:rPr>
        <w:t xml:space="preserve">לבוקר </w:t>
      </w:r>
      <w:bookmarkStart w:id="33808" w:name="_ETM_Q60_573960"/>
      <w:bookmarkEnd w:id="33808"/>
      <w:r w:rsidR="004824FD">
        <w:rPr>
          <w:rFonts w:hint="cs"/>
          <w:rtl/>
        </w:rPr>
        <w:t xml:space="preserve">אפל </w:t>
      </w:r>
      <w:bookmarkStart w:id="33809" w:name="_ETM_Q60_574320"/>
      <w:bookmarkEnd w:id="33809"/>
      <w:r w:rsidR="004824FD">
        <w:rPr>
          <w:rFonts w:hint="cs"/>
          <w:rtl/>
        </w:rPr>
        <w:t xml:space="preserve">ושאלה </w:t>
      </w:r>
      <w:bookmarkStart w:id="33810" w:name="_ETM_Q60_574770"/>
      <w:bookmarkEnd w:id="33810"/>
      <w:r w:rsidR="004824FD">
        <w:rPr>
          <w:rFonts w:hint="cs"/>
          <w:rtl/>
        </w:rPr>
        <w:t>זה</w:t>
      </w:r>
      <w:bookmarkStart w:id="33811" w:name="_ETM_Q60_574950"/>
      <w:bookmarkEnd w:id="33811"/>
      <w:r w:rsidR="004824FD">
        <w:rPr>
          <w:rFonts w:hint="cs"/>
          <w:rtl/>
        </w:rPr>
        <w:t xml:space="preserve">ה </w:t>
      </w:r>
      <w:bookmarkStart w:id="33812" w:name="_ETM_Q60_575039"/>
      <w:bookmarkEnd w:id="33812"/>
      <w:r w:rsidR="004824FD">
        <w:rPr>
          <w:rFonts w:hint="cs"/>
          <w:rtl/>
        </w:rPr>
        <w:t xml:space="preserve">בפיהם. </w:t>
      </w:r>
      <w:bookmarkStart w:id="33813" w:name="_ETM_Q60_576049"/>
      <w:bookmarkEnd w:id="33813"/>
      <w:r w:rsidR="004824FD">
        <w:rPr>
          <w:rFonts w:hint="cs"/>
          <w:rtl/>
        </w:rPr>
        <w:t xml:space="preserve">האזרחים </w:t>
      </w:r>
      <w:bookmarkStart w:id="33814" w:name="_ETM_Q60_576529"/>
      <w:bookmarkEnd w:id="33814"/>
      <w:r w:rsidR="004824FD">
        <w:rPr>
          <w:rFonts w:hint="cs"/>
          <w:rtl/>
        </w:rPr>
        <w:t xml:space="preserve">הערבים, </w:t>
      </w:r>
      <w:bookmarkStart w:id="33815" w:name="_ETM_Q60_576950"/>
      <w:bookmarkEnd w:id="33815"/>
      <w:r w:rsidR="004824FD">
        <w:rPr>
          <w:rFonts w:hint="cs"/>
          <w:rtl/>
        </w:rPr>
        <w:t xml:space="preserve">אשר </w:t>
      </w:r>
      <w:bookmarkStart w:id="33816" w:name="_ETM_Q60_577159"/>
      <w:bookmarkEnd w:id="33816"/>
      <w:r w:rsidR="004824FD">
        <w:rPr>
          <w:rFonts w:hint="cs"/>
          <w:rtl/>
        </w:rPr>
        <w:t xml:space="preserve">נוטלים </w:t>
      </w:r>
      <w:bookmarkStart w:id="33817" w:name="_ETM_Q60_577490"/>
      <w:bookmarkEnd w:id="33817"/>
      <w:r w:rsidR="004824FD">
        <w:rPr>
          <w:rFonts w:hint="cs"/>
          <w:rtl/>
        </w:rPr>
        <w:t xml:space="preserve">חלק </w:t>
      </w:r>
      <w:bookmarkStart w:id="33818" w:name="_ETM_Q60_577729"/>
      <w:bookmarkEnd w:id="33818"/>
      <w:r w:rsidR="004824FD">
        <w:rPr>
          <w:rFonts w:hint="cs"/>
          <w:rtl/>
        </w:rPr>
        <w:t xml:space="preserve">בבניית </w:t>
      </w:r>
      <w:bookmarkStart w:id="33819" w:name="_ETM_Q60_578149"/>
      <w:bookmarkEnd w:id="33819"/>
      <w:r w:rsidR="004824FD">
        <w:rPr>
          <w:rFonts w:hint="cs"/>
          <w:rtl/>
        </w:rPr>
        <w:t xml:space="preserve">המדינה </w:t>
      </w:r>
      <w:bookmarkStart w:id="33820" w:name="_ETM_Q60_578509"/>
      <w:bookmarkEnd w:id="33820"/>
      <w:r w:rsidR="004824FD">
        <w:rPr>
          <w:rFonts w:hint="cs"/>
          <w:rtl/>
        </w:rPr>
        <w:t xml:space="preserve">מאז </w:t>
      </w:r>
      <w:bookmarkStart w:id="33821" w:name="_ETM_Q60_578719"/>
      <w:bookmarkEnd w:id="33821"/>
      <w:r w:rsidR="004824FD">
        <w:rPr>
          <w:rFonts w:hint="cs"/>
          <w:rtl/>
        </w:rPr>
        <w:t xml:space="preserve">הקמתה, </w:t>
      </w:r>
      <w:bookmarkStart w:id="33822" w:name="_ETM_Q60_579839"/>
      <w:bookmarkEnd w:id="33822"/>
      <w:r w:rsidR="004824FD">
        <w:rPr>
          <w:rFonts w:hint="cs"/>
          <w:rtl/>
        </w:rPr>
        <w:t xml:space="preserve">חבריי </w:t>
      </w:r>
      <w:bookmarkStart w:id="33823" w:name="_ETM_Q60_580350"/>
      <w:bookmarkEnd w:id="33823"/>
      <w:r w:rsidR="004824FD">
        <w:rPr>
          <w:rFonts w:hint="cs"/>
          <w:rtl/>
        </w:rPr>
        <w:t xml:space="preserve">הדרוזים </w:t>
      </w:r>
      <w:bookmarkStart w:id="33824" w:name="_ETM_Q60_580740"/>
      <w:bookmarkEnd w:id="33824"/>
      <w:r w:rsidR="004824FD">
        <w:rPr>
          <w:rFonts w:hint="cs"/>
          <w:rtl/>
        </w:rPr>
        <w:t xml:space="preserve">המשרתים </w:t>
      </w:r>
      <w:bookmarkStart w:id="33825" w:name="_ETM_Q60_581189"/>
      <w:bookmarkEnd w:id="33825"/>
      <w:r w:rsidR="004824FD">
        <w:rPr>
          <w:rFonts w:hint="cs"/>
          <w:rtl/>
        </w:rPr>
        <w:t xml:space="preserve">בצה"ל </w:t>
      </w:r>
      <w:bookmarkStart w:id="33826" w:name="_ETM_Q60_581490"/>
      <w:bookmarkEnd w:id="33826"/>
      <w:proofErr w:type="spellStart"/>
      <w:r w:rsidR="004824FD">
        <w:rPr>
          <w:rFonts w:hint="cs"/>
          <w:rtl/>
        </w:rPr>
        <w:t>ומגינים</w:t>
      </w:r>
      <w:proofErr w:type="spellEnd"/>
      <w:r w:rsidR="004824FD">
        <w:rPr>
          <w:rFonts w:hint="cs"/>
          <w:rtl/>
        </w:rPr>
        <w:t xml:space="preserve"> </w:t>
      </w:r>
      <w:bookmarkStart w:id="33827" w:name="_ETM_Q60_581939"/>
      <w:bookmarkEnd w:id="33827"/>
      <w:r w:rsidR="004824FD">
        <w:rPr>
          <w:rFonts w:hint="cs"/>
          <w:rtl/>
        </w:rPr>
        <w:t xml:space="preserve">עליה </w:t>
      </w:r>
      <w:bookmarkStart w:id="33828" w:name="_ETM_Q60_582210"/>
      <w:bookmarkEnd w:id="33828"/>
      <w:r w:rsidR="004824FD">
        <w:rPr>
          <w:rFonts w:hint="cs"/>
          <w:rtl/>
        </w:rPr>
        <w:t xml:space="preserve">בחירוף </w:t>
      </w:r>
      <w:bookmarkStart w:id="33829" w:name="_ETM_Q60_582630"/>
      <w:bookmarkEnd w:id="33829"/>
      <w:r w:rsidR="004824FD">
        <w:rPr>
          <w:rFonts w:hint="cs"/>
          <w:rtl/>
        </w:rPr>
        <w:t xml:space="preserve">נפש, </w:t>
      </w:r>
      <w:bookmarkStart w:id="33830" w:name="_ETM_Q60_583730"/>
      <w:bookmarkEnd w:id="33830"/>
      <w:r w:rsidR="004824FD">
        <w:rPr>
          <w:rFonts w:hint="cs"/>
          <w:rtl/>
        </w:rPr>
        <w:t xml:space="preserve">וגם </w:t>
      </w:r>
      <w:bookmarkStart w:id="33831" w:name="_ETM_Q60_584029"/>
      <w:bookmarkEnd w:id="33831"/>
      <w:r w:rsidR="004824FD">
        <w:rPr>
          <w:rFonts w:hint="cs"/>
          <w:rtl/>
        </w:rPr>
        <w:t xml:space="preserve">450 </w:t>
      </w:r>
      <w:bookmarkStart w:id="33832" w:name="_ETM_Q60_584779"/>
      <w:bookmarkEnd w:id="33832"/>
      <w:r w:rsidR="004824FD">
        <w:rPr>
          <w:rFonts w:hint="cs"/>
          <w:rtl/>
        </w:rPr>
        <w:t xml:space="preserve">חללים </w:t>
      </w:r>
      <w:bookmarkStart w:id="33833" w:name="_ETM_Q60_585230"/>
      <w:bookmarkEnd w:id="33833"/>
      <w:r w:rsidR="004824FD">
        <w:rPr>
          <w:rFonts w:hint="cs"/>
          <w:rtl/>
        </w:rPr>
        <w:t xml:space="preserve">מבני </w:t>
      </w:r>
      <w:bookmarkStart w:id="33834" w:name="_ETM_Q60_585500"/>
      <w:bookmarkEnd w:id="33834"/>
      <w:r w:rsidR="004824FD">
        <w:rPr>
          <w:rFonts w:hint="cs"/>
          <w:rtl/>
        </w:rPr>
        <w:t xml:space="preserve">העדה </w:t>
      </w:r>
      <w:bookmarkStart w:id="33835" w:name="_ETM_Q60_585680"/>
      <w:bookmarkEnd w:id="33835"/>
      <w:r w:rsidR="004824FD">
        <w:rPr>
          <w:rFonts w:hint="cs"/>
          <w:rtl/>
        </w:rPr>
        <w:t xml:space="preserve">הדרוזית </w:t>
      </w:r>
      <w:bookmarkStart w:id="33836" w:name="_ETM_Q60_586070"/>
      <w:bookmarkEnd w:id="33836"/>
      <w:r w:rsidR="004824FD">
        <w:rPr>
          <w:rFonts w:hint="cs"/>
          <w:rtl/>
        </w:rPr>
        <w:t xml:space="preserve">אשר </w:t>
      </w:r>
      <w:bookmarkStart w:id="33837" w:name="_ETM_Q60_586279"/>
      <w:bookmarkEnd w:id="33837"/>
      <w:r w:rsidR="004824FD">
        <w:rPr>
          <w:rFonts w:hint="cs"/>
          <w:rtl/>
        </w:rPr>
        <w:t xml:space="preserve">נפלו </w:t>
      </w:r>
      <w:bookmarkStart w:id="33838" w:name="_ETM_Q60_586610"/>
      <w:bookmarkEnd w:id="33838"/>
      <w:r w:rsidR="004824FD">
        <w:rPr>
          <w:rFonts w:hint="cs"/>
          <w:rtl/>
        </w:rPr>
        <w:t xml:space="preserve">למען </w:t>
      </w:r>
      <w:bookmarkStart w:id="33839" w:name="_ETM_Q60_586909"/>
      <w:bookmarkEnd w:id="33839"/>
      <w:r w:rsidR="004824FD">
        <w:rPr>
          <w:rFonts w:hint="cs"/>
          <w:rtl/>
        </w:rPr>
        <w:t xml:space="preserve">הבטחת </w:t>
      </w:r>
      <w:bookmarkStart w:id="33840" w:name="_ETM_Q60_587420"/>
      <w:bookmarkEnd w:id="33840"/>
      <w:r w:rsidR="004824FD">
        <w:rPr>
          <w:rFonts w:hint="cs"/>
          <w:rtl/>
        </w:rPr>
        <w:t xml:space="preserve">קיומה </w:t>
      </w:r>
      <w:bookmarkStart w:id="33841" w:name="_ETM_Q60_587690"/>
      <w:bookmarkEnd w:id="33841"/>
      <w:r w:rsidR="004824FD">
        <w:rPr>
          <w:rFonts w:hint="cs"/>
          <w:rtl/>
        </w:rPr>
        <w:t xml:space="preserve">של </w:t>
      </w:r>
      <w:bookmarkStart w:id="33842" w:name="_ETM_Q60_587839"/>
      <w:bookmarkEnd w:id="33842"/>
      <w:r w:rsidR="004824FD">
        <w:rPr>
          <w:rFonts w:hint="cs"/>
          <w:rtl/>
        </w:rPr>
        <w:t xml:space="preserve">מדינת </w:t>
      </w:r>
      <w:bookmarkStart w:id="33843" w:name="_ETM_Q60_588170"/>
      <w:bookmarkEnd w:id="33843"/>
      <w:r w:rsidR="004824FD">
        <w:rPr>
          <w:rFonts w:hint="cs"/>
          <w:rtl/>
        </w:rPr>
        <w:t xml:space="preserve">ישראל, </w:t>
      </w:r>
      <w:bookmarkStart w:id="33844" w:name="_ETM_Q60_588500"/>
      <w:bookmarkEnd w:id="33844"/>
      <w:r w:rsidR="004824FD">
        <w:rPr>
          <w:rFonts w:hint="cs"/>
          <w:rtl/>
        </w:rPr>
        <w:t xml:space="preserve">היא </w:t>
      </w:r>
      <w:bookmarkStart w:id="33845" w:name="_ETM_Q60_588560"/>
      <w:bookmarkEnd w:id="33845"/>
      <w:r w:rsidR="004824FD">
        <w:rPr>
          <w:rFonts w:hint="cs"/>
          <w:rtl/>
        </w:rPr>
        <w:t xml:space="preserve">מדינת </w:t>
      </w:r>
      <w:bookmarkStart w:id="33846" w:name="_ETM_Q60_588920"/>
      <w:bookmarkEnd w:id="33846"/>
      <w:r w:rsidR="004824FD">
        <w:rPr>
          <w:rFonts w:hint="cs"/>
          <w:rtl/>
        </w:rPr>
        <w:t xml:space="preserve">היהודים </w:t>
      </w:r>
      <w:bookmarkStart w:id="33847" w:name="_ETM_Q60_590330"/>
      <w:bookmarkEnd w:id="33847"/>
      <w:r w:rsidR="004824FD">
        <w:rPr>
          <w:rFonts w:hint="cs"/>
          <w:rtl/>
        </w:rPr>
        <w:t xml:space="preserve">– כל אלה </w:t>
      </w:r>
      <w:bookmarkStart w:id="33848" w:name="_ETM_Q60_590660"/>
      <w:bookmarkEnd w:id="33848"/>
      <w:r w:rsidR="004824FD">
        <w:rPr>
          <w:rFonts w:hint="cs"/>
          <w:rtl/>
        </w:rPr>
        <w:t xml:space="preserve">מחפשים </w:t>
      </w:r>
      <w:bookmarkStart w:id="33849" w:name="_ETM_Q60_591110"/>
      <w:bookmarkEnd w:id="33849"/>
      <w:r w:rsidR="004824FD">
        <w:rPr>
          <w:rFonts w:hint="cs"/>
          <w:rtl/>
        </w:rPr>
        <w:t xml:space="preserve">מענה </w:t>
      </w:r>
      <w:bookmarkStart w:id="33850" w:name="_ETM_Q60_591350"/>
      <w:bookmarkEnd w:id="33850"/>
      <w:r w:rsidR="004824FD">
        <w:rPr>
          <w:rFonts w:hint="cs"/>
          <w:rtl/>
        </w:rPr>
        <w:t xml:space="preserve">לשאלת </w:t>
      </w:r>
      <w:bookmarkStart w:id="33851" w:name="_ETM_Q60_591740"/>
      <w:bookmarkEnd w:id="33851"/>
      <w:r w:rsidR="004824FD">
        <w:rPr>
          <w:rFonts w:hint="cs"/>
          <w:rtl/>
        </w:rPr>
        <w:t xml:space="preserve">הישראליות </w:t>
      </w:r>
      <w:bookmarkStart w:id="33852" w:name="_ETM_Q60_592279"/>
      <w:bookmarkEnd w:id="33852"/>
      <w:r w:rsidR="004824FD">
        <w:rPr>
          <w:rFonts w:hint="cs"/>
          <w:rtl/>
        </w:rPr>
        <w:t xml:space="preserve">שלהם. </w:t>
      </w:r>
      <w:bookmarkStart w:id="33853" w:name="_ETM_Q60_593779"/>
      <w:bookmarkEnd w:id="33853"/>
    </w:p>
    <w:p w:rsidR="004824FD" w:rsidRDefault="004824FD" w:rsidP="004824FD">
      <w:pPr>
        <w:rPr>
          <w:rtl/>
        </w:rPr>
      </w:pPr>
      <w:bookmarkStart w:id="33854" w:name="_ETM_Q60_595000"/>
      <w:bookmarkEnd w:id="33854"/>
    </w:p>
    <w:p w:rsidR="004824FD" w:rsidRDefault="005F767C" w:rsidP="004824FD">
      <w:pPr>
        <w:rPr>
          <w:rtl/>
        </w:rPr>
      </w:pPr>
      <w:bookmarkStart w:id="33855" w:name="_ETM_Q60_596000"/>
      <w:bookmarkEnd w:id="33855"/>
      <w:r>
        <w:rPr>
          <w:rFonts w:hint="cs"/>
          <w:rtl/>
        </w:rPr>
        <w:t>"</w:t>
      </w:r>
      <w:r w:rsidR="004824FD">
        <w:rPr>
          <w:rFonts w:hint="cs"/>
          <w:rtl/>
        </w:rPr>
        <w:t xml:space="preserve">בכל </w:t>
      </w:r>
      <w:bookmarkStart w:id="33856" w:name="_ETM_Q60_594080"/>
      <w:bookmarkEnd w:id="33856"/>
      <w:r w:rsidR="004824FD">
        <w:rPr>
          <w:rFonts w:hint="cs"/>
          <w:rtl/>
        </w:rPr>
        <w:t xml:space="preserve">שנות </w:t>
      </w:r>
      <w:bookmarkStart w:id="33857" w:name="_ETM_Q60_594290"/>
      <w:bookmarkEnd w:id="33857"/>
      <w:r w:rsidR="004824FD">
        <w:rPr>
          <w:rFonts w:hint="cs"/>
          <w:rtl/>
        </w:rPr>
        <w:t xml:space="preserve">קיומה </w:t>
      </w:r>
      <w:bookmarkStart w:id="33858" w:name="_ETM_Q60_594560"/>
      <w:bookmarkEnd w:id="33858"/>
      <w:r w:rsidR="004824FD">
        <w:rPr>
          <w:rFonts w:hint="cs"/>
          <w:rtl/>
        </w:rPr>
        <w:t xml:space="preserve">של </w:t>
      </w:r>
      <w:bookmarkStart w:id="33859" w:name="_ETM_Q60_594710"/>
      <w:bookmarkEnd w:id="33859"/>
      <w:r w:rsidR="004824FD">
        <w:rPr>
          <w:rFonts w:hint="cs"/>
          <w:rtl/>
        </w:rPr>
        <w:t xml:space="preserve">המדינה </w:t>
      </w:r>
      <w:bookmarkStart w:id="33860" w:name="_ETM_Q60_595190"/>
      <w:bookmarkEnd w:id="33860"/>
      <w:r w:rsidR="004824FD">
        <w:rPr>
          <w:rFonts w:hint="cs"/>
          <w:rtl/>
        </w:rPr>
        <w:t xml:space="preserve">העדה </w:t>
      </w:r>
      <w:bookmarkStart w:id="33861" w:name="_ETM_Q60_595520"/>
      <w:bookmarkEnd w:id="33861"/>
      <w:r w:rsidR="004824FD">
        <w:rPr>
          <w:rFonts w:hint="cs"/>
          <w:rtl/>
        </w:rPr>
        <w:t xml:space="preserve">הדרוזית </w:t>
      </w:r>
      <w:bookmarkStart w:id="33862" w:name="_ETM_Q60_595880"/>
      <w:bookmarkEnd w:id="33862"/>
      <w:r w:rsidR="004824FD">
        <w:rPr>
          <w:rFonts w:hint="cs"/>
          <w:rtl/>
        </w:rPr>
        <w:t xml:space="preserve">רואה </w:t>
      </w:r>
      <w:bookmarkStart w:id="33863" w:name="_ETM_Q60_596180"/>
      <w:bookmarkEnd w:id="33863"/>
      <w:r w:rsidR="004824FD">
        <w:rPr>
          <w:rFonts w:hint="cs"/>
          <w:rtl/>
        </w:rPr>
        <w:t xml:space="preserve">את </w:t>
      </w:r>
      <w:bookmarkStart w:id="33864" w:name="_ETM_Q60_596330"/>
      <w:bookmarkEnd w:id="33864"/>
      <w:r w:rsidR="004824FD">
        <w:rPr>
          <w:rFonts w:hint="cs"/>
          <w:rtl/>
        </w:rPr>
        <w:t xml:space="preserve">עצמה </w:t>
      </w:r>
      <w:bookmarkStart w:id="33865" w:name="_ETM_Q60_596600"/>
      <w:bookmarkEnd w:id="33865"/>
      <w:r w:rsidR="004824FD">
        <w:rPr>
          <w:rFonts w:hint="cs"/>
          <w:rtl/>
        </w:rPr>
        <w:t xml:space="preserve">כחלק </w:t>
      </w:r>
      <w:bookmarkStart w:id="33866" w:name="_ETM_Q60_597200"/>
      <w:bookmarkEnd w:id="33866"/>
      <w:r w:rsidR="004824FD">
        <w:rPr>
          <w:rFonts w:hint="cs"/>
          <w:rtl/>
        </w:rPr>
        <w:t xml:space="preserve">מהמערך </w:t>
      </w:r>
      <w:bookmarkStart w:id="33867" w:name="_ETM_Q60_597950"/>
      <w:bookmarkEnd w:id="33867"/>
      <w:r w:rsidR="004824FD">
        <w:rPr>
          <w:rFonts w:hint="cs"/>
          <w:rtl/>
        </w:rPr>
        <w:t xml:space="preserve">האזרחי </w:t>
      </w:r>
      <w:bookmarkStart w:id="33868" w:name="_ETM_Q60_598520"/>
      <w:bookmarkEnd w:id="33868"/>
      <w:r w:rsidR="004824FD">
        <w:rPr>
          <w:rFonts w:hint="cs"/>
          <w:rtl/>
        </w:rPr>
        <w:t xml:space="preserve">הישראלי </w:t>
      </w:r>
      <w:bookmarkStart w:id="33869" w:name="_ETM_Q60_599300"/>
      <w:bookmarkEnd w:id="33869"/>
      <w:r w:rsidR="004824FD">
        <w:rPr>
          <w:rFonts w:hint="cs"/>
          <w:rtl/>
        </w:rPr>
        <w:t xml:space="preserve">– חלק </w:t>
      </w:r>
      <w:bookmarkStart w:id="33870" w:name="_ETM_Q60_599750"/>
      <w:bookmarkEnd w:id="33870"/>
      <w:r w:rsidR="004824FD">
        <w:rPr>
          <w:rFonts w:hint="cs"/>
          <w:rtl/>
        </w:rPr>
        <w:t xml:space="preserve">שווה </w:t>
      </w:r>
      <w:bookmarkStart w:id="33871" w:name="_ETM_Q60_600320"/>
      <w:bookmarkEnd w:id="33871"/>
      <w:r w:rsidR="004824FD">
        <w:rPr>
          <w:rFonts w:hint="cs"/>
          <w:rtl/>
        </w:rPr>
        <w:t xml:space="preserve">לכל </w:t>
      </w:r>
      <w:bookmarkStart w:id="33872" w:name="_ETM_Q60_600800"/>
      <w:bookmarkEnd w:id="33872"/>
      <w:r w:rsidR="004824FD">
        <w:rPr>
          <w:rFonts w:hint="cs"/>
          <w:rtl/>
        </w:rPr>
        <w:t xml:space="preserve">דבר </w:t>
      </w:r>
      <w:bookmarkStart w:id="33873" w:name="_ETM_Q60_601100"/>
      <w:bookmarkEnd w:id="33873"/>
      <w:r w:rsidR="004824FD">
        <w:rPr>
          <w:rFonts w:hint="cs"/>
          <w:rtl/>
        </w:rPr>
        <w:t xml:space="preserve">ועניין. </w:t>
      </w:r>
      <w:bookmarkStart w:id="33874" w:name="_ETM_Q60_601700"/>
      <w:bookmarkEnd w:id="33874"/>
      <w:r w:rsidR="004824FD">
        <w:rPr>
          <w:rFonts w:hint="cs"/>
          <w:rtl/>
        </w:rPr>
        <w:t xml:space="preserve">לא </w:t>
      </w:r>
      <w:bookmarkStart w:id="33875" w:name="_ETM_Q60_601820"/>
      <w:bookmarkEnd w:id="33875"/>
      <w:r w:rsidR="004824FD">
        <w:rPr>
          <w:rFonts w:hint="cs"/>
          <w:rtl/>
        </w:rPr>
        <w:t xml:space="preserve">מדובר </w:t>
      </w:r>
      <w:bookmarkStart w:id="33876" w:name="_ETM_Q60_602150"/>
      <w:bookmarkEnd w:id="33876"/>
      <w:r w:rsidR="004824FD">
        <w:rPr>
          <w:rFonts w:hint="cs"/>
          <w:rtl/>
        </w:rPr>
        <w:t xml:space="preserve">כאן </w:t>
      </w:r>
      <w:bookmarkStart w:id="33877" w:name="_ETM_Q60_602329"/>
      <w:bookmarkEnd w:id="33877"/>
      <w:r w:rsidR="004824FD">
        <w:rPr>
          <w:rFonts w:hint="cs"/>
          <w:rtl/>
        </w:rPr>
        <w:t xml:space="preserve">רק </w:t>
      </w:r>
      <w:bookmarkStart w:id="33878" w:name="_ETM_Q60_602509"/>
      <w:bookmarkEnd w:id="33878"/>
      <w:r w:rsidR="004824FD">
        <w:rPr>
          <w:rFonts w:hint="cs"/>
          <w:rtl/>
        </w:rPr>
        <w:t xml:space="preserve">במילוי </w:t>
      </w:r>
      <w:bookmarkStart w:id="33879" w:name="_ETM_Q60_602900"/>
      <w:bookmarkEnd w:id="33879"/>
      <w:r w:rsidR="004824FD">
        <w:rPr>
          <w:rFonts w:hint="cs"/>
          <w:rtl/>
        </w:rPr>
        <w:t xml:space="preserve">החובות </w:t>
      </w:r>
      <w:bookmarkStart w:id="33880" w:name="_ETM_Q60_603259"/>
      <w:bookmarkEnd w:id="33880"/>
      <w:r w:rsidR="004824FD">
        <w:rPr>
          <w:rFonts w:hint="cs"/>
          <w:rtl/>
        </w:rPr>
        <w:t xml:space="preserve">האזרחיות </w:t>
      </w:r>
      <w:bookmarkStart w:id="33881" w:name="_ETM_Q60_603799"/>
      <w:bookmarkEnd w:id="33881"/>
      <w:r w:rsidR="004824FD">
        <w:rPr>
          <w:rFonts w:hint="cs"/>
          <w:rtl/>
        </w:rPr>
        <w:t xml:space="preserve">ולקבלת </w:t>
      </w:r>
      <w:bookmarkStart w:id="33882" w:name="_ETM_Q60_604339"/>
      <w:bookmarkEnd w:id="33882"/>
      <w:r w:rsidR="004824FD">
        <w:rPr>
          <w:rFonts w:hint="cs"/>
          <w:rtl/>
        </w:rPr>
        <w:t xml:space="preserve">כל </w:t>
      </w:r>
      <w:bookmarkStart w:id="33883" w:name="_ETM_Q60_604549"/>
      <w:bookmarkEnd w:id="33883"/>
      <w:r w:rsidR="004824FD">
        <w:rPr>
          <w:rFonts w:hint="cs"/>
          <w:rtl/>
        </w:rPr>
        <w:t xml:space="preserve">הזכויות </w:t>
      </w:r>
      <w:bookmarkStart w:id="33884" w:name="_ETM_Q60_605000"/>
      <w:bookmarkEnd w:id="33884"/>
      <w:r w:rsidR="004824FD">
        <w:rPr>
          <w:rFonts w:hint="cs"/>
          <w:rtl/>
        </w:rPr>
        <w:t xml:space="preserve">החברתיות </w:t>
      </w:r>
      <w:bookmarkStart w:id="33885" w:name="_ETM_Q60_605540"/>
      <w:bookmarkEnd w:id="33885"/>
      <w:r w:rsidR="004824FD">
        <w:rPr>
          <w:rFonts w:hint="cs"/>
          <w:rtl/>
        </w:rPr>
        <w:t>הפוליטיות</w:t>
      </w:r>
      <w:bookmarkStart w:id="33886" w:name="_ETM_Q60_607240"/>
      <w:bookmarkEnd w:id="33886"/>
      <w:r w:rsidR="004824FD">
        <w:rPr>
          <w:rFonts w:hint="cs"/>
          <w:rtl/>
        </w:rPr>
        <w:t xml:space="preserve">. מדובר </w:t>
      </w:r>
      <w:bookmarkStart w:id="33887" w:name="_ETM_Q60_607750"/>
      <w:bookmarkEnd w:id="33887"/>
      <w:r w:rsidR="004824FD">
        <w:rPr>
          <w:rFonts w:hint="cs"/>
          <w:rtl/>
        </w:rPr>
        <w:t xml:space="preserve">בתחושת </w:t>
      </w:r>
      <w:bookmarkStart w:id="33888" w:name="_ETM_Q60_607990"/>
      <w:bookmarkStart w:id="33889" w:name="_ETM_Q60_608260"/>
      <w:bookmarkEnd w:id="33888"/>
      <w:bookmarkEnd w:id="33889"/>
      <w:r w:rsidR="004824FD">
        <w:rPr>
          <w:rFonts w:hint="cs"/>
          <w:rtl/>
        </w:rPr>
        <w:t xml:space="preserve">הזדהות </w:t>
      </w:r>
      <w:bookmarkStart w:id="33890" w:name="_ETM_Q60_608680"/>
      <w:bookmarkEnd w:id="33890"/>
      <w:r w:rsidR="004824FD">
        <w:rPr>
          <w:rFonts w:hint="cs"/>
          <w:rtl/>
        </w:rPr>
        <w:t xml:space="preserve">עמוקה, </w:t>
      </w:r>
      <w:bookmarkStart w:id="33891" w:name="_ETM_Q60_609840"/>
      <w:bookmarkEnd w:id="33891"/>
      <w:r w:rsidR="004824FD">
        <w:rPr>
          <w:rFonts w:hint="cs"/>
          <w:rtl/>
        </w:rPr>
        <w:t xml:space="preserve">שמביאה </w:t>
      </w:r>
      <w:bookmarkStart w:id="33892" w:name="_ETM_Q60_610379"/>
      <w:bookmarkEnd w:id="33892"/>
      <w:r w:rsidR="004824FD">
        <w:rPr>
          <w:rFonts w:hint="cs"/>
          <w:rtl/>
        </w:rPr>
        <w:t xml:space="preserve">את </w:t>
      </w:r>
      <w:bookmarkStart w:id="33893" w:name="_ETM_Q60_610470"/>
      <w:bookmarkEnd w:id="33893"/>
      <w:r w:rsidR="004824FD">
        <w:rPr>
          <w:rFonts w:hint="cs"/>
          <w:rtl/>
        </w:rPr>
        <w:t xml:space="preserve">בני </w:t>
      </w:r>
      <w:bookmarkStart w:id="33894" w:name="_ETM_Q60_610709"/>
      <w:bookmarkEnd w:id="33894"/>
      <w:r w:rsidR="004824FD">
        <w:rPr>
          <w:rFonts w:hint="cs"/>
          <w:rtl/>
        </w:rPr>
        <w:t xml:space="preserve">העדה </w:t>
      </w:r>
      <w:bookmarkStart w:id="33895" w:name="_ETM_Q60_610950"/>
      <w:bookmarkEnd w:id="33895"/>
      <w:r w:rsidR="004824FD">
        <w:rPr>
          <w:rFonts w:hint="cs"/>
          <w:rtl/>
        </w:rPr>
        <w:t xml:space="preserve">הדרוזית </w:t>
      </w:r>
      <w:bookmarkStart w:id="33896" w:name="_ETM_Q60_611340"/>
      <w:bookmarkEnd w:id="33896"/>
      <w:r w:rsidR="004824FD">
        <w:rPr>
          <w:rFonts w:hint="cs"/>
          <w:rtl/>
        </w:rPr>
        <w:t xml:space="preserve">לתרום </w:t>
      </w:r>
      <w:bookmarkStart w:id="33897" w:name="_ETM_Q60_611670"/>
      <w:bookmarkEnd w:id="33897"/>
      <w:r w:rsidR="004824FD">
        <w:rPr>
          <w:rFonts w:hint="cs"/>
          <w:rtl/>
        </w:rPr>
        <w:t xml:space="preserve">לחברה </w:t>
      </w:r>
      <w:bookmarkStart w:id="33898" w:name="_ETM_Q60_612030"/>
      <w:bookmarkEnd w:id="33898"/>
      <w:r w:rsidR="004824FD">
        <w:rPr>
          <w:rFonts w:hint="cs"/>
          <w:rtl/>
        </w:rPr>
        <w:t xml:space="preserve">הישראלית </w:t>
      </w:r>
      <w:bookmarkStart w:id="33899" w:name="_ETM_Q60_612540"/>
      <w:bookmarkEnd w:id="33899"/>
      <w:r w:rsidR="004824FD">
        <w:rPr>
          <w:rFonts w:hint="cs"/>
          <w:rtl/>
        </w:rPr>
        <w:t xml:space="preserve">בכל </w:t>
      </w:r>
      <w:bookmarkStart w:id="33900" w:name="_ETM_Q60_613230"/>
      <w:bookmarkEnd w:id="33900"/>
      <w:r w:rsidR="004824FD">
        <w:rPr>
          <w:rFonts w:hint="cs"/>
          <w:rtl/>
        </w:rPr>
        <w:t xml:space="preserve">תחום </w:t>
      </w:r>
      <w:bookmarkStart w:id="33901" w:name="_ETM_Q60_613590"/>
      <w:bookmarkEnd w:id="33901"/>
      <w:r w:rsidR="004824FD">
        <w:rPr>
          <w:rFonts w:hint="cs"/>
          <w:rtl/>
        </w:rPr>
        <w:t xml:space="preserve">אפשרי </w:t>
      </w:r>
      <w:bookmarkStart w:id="33902" w:name="_ETM_Q60_614290"/>
      <w:bookmarkEnd w:id="33902"/>
      <w:r w:rsidR="004824FD">
        <w:rPr>
          <w:rFonts w:hint="cs"/>
          <w:rtl/>
        </w:rPr>
        <w:t xml:space="preserve">– ובמיוחד </w:t>
      </w:r>
      <w:bookmarkStart w:id="33903" w:name="_ETM_Q60_615360"/>
      <w:bookmarkEnd w:id="33903"/>
      <w:r w:rsidR="004824FD">
        <w:rPr>
          <w:rFonts w:hint="cs"/>
          <w:rtl/>
        </w:rPr>
        <w:t xml:space="preserve">תרומה </w:t>
      </w:r>
      <w:bookmarkStart w:id="33904" w:name="_ETM_Q60_616019"/>
      <w:bookmarkEnd w:id="33904"/>
      <w:r w:rsidR="004824FD">
        <w:rPr>
          <w:rFonts w:hint="cs"/>
          <w:rtl/>
        </w:rPr>
        <w:t xml:space="preserve">לא </w:t>
      </w:r>
      <w:bookmarkStart w:id="33905" w:name="_ETM_Q60_616290"/>
      <w:bookmarkEnd w:id="33905"/>
      <w:r w:rsidR="004824FD">
        <w:rPr>
          <w:rFonts w:hint="cs"/>
          <w:rtl/>
        </w:rPr>
        <w:t xml:space="preserve">פרופורציונלי </w:t>
      </w:r>
      <w:bookmarkStart w:id="33906" w:name="_ETM_Q60_617040"/>
      <w:bookmarkEnd w:id="33906"/>
      <w:r w:rsidR="004824FD">
        <w:rPr>
          <w:rFonts w:hint="cs"/>
          <w:rtl/>
        </w:rPr>
        <w:t xml:space="preserve">בתחום </w:t>
      </w:r>
      <w:bookmarkStart w:id="33907" w:name="_ETM_Q60_617370"/>
      <w:bookmarkEnd w:id="33907"/>
      <w:r w:rsidR="004824FD">
        <w:rPr>
          <w:rFonts w:hint="cs"/>
          <w:rtl/>
        </w:rPr>
        <w:t>הביטחון.</w:t>
      </w:r>
      <w:bookmarkStart w:id="33908" w:name="_ETM_Q60_617580"/>
      <w:bookmarkEnd w:id="33908"/>
      <w:r w:rsidR="004824FD">
        <w:rPr>
          <w:rFonts w:hint="cs"/>
          <w:rtl/>
        </w:rPr>
        <w:t xml:space="preserve"> </w:t>
      </w:r>
      <w:bookmarkStart w:id="33909" w:name="_ETM_Q60_618330"/>
      <w:bookmarkEnd w:id="33909"/>
      <w:r w:rsidR="004824FD">
        <w:rPr>
          <w:rFonts w:hint="cs"/>
          <w:rtl/>
        </w:rPr>
        <w:t xml:space="preserve">בני </w:t>
      </w:r>
      <w:bookmarkStart w:id="33910" w:name="_ETM_Q60_618570"/>
      <w:bookmarkEnd w:id="33910"/>
      <w:r w:rsidR="004824FD">
        <w:rPr>
          <w:rFonts w:hint="cs"/>
          <w:rtl/>
        </w:rPr>
        <w:t xml:space="preserve">העדה </w:t>
      </w:r>
      <w:bookmarkStart w:id="33911" w:name="_ETM_Q60_618810"/>
      <w:bookmarkEnd w:id="33911"/>
      <w:r w:rsidR="004824FD">
        <w:rPr>
          <w:rFonts w:hint="cs"/>
          <w:rtl/>
        </w:rPr>
        <w:t xml:space="preserve">הדרוזית </w:t>
      </w:r>
      <w:bookmarkStart w:id="33912" w:name="_ETM_Q60_619260"/>
      <w:bookmarkEnd w:id="33912"/>
      <w:r w:rsidR="004824FD">
        <w:rPr>
          <w:rFonts w:hint="cs"/>
          <w:rtl/>
        </w:rPr>
        <w:t xml:space="preserve">הם </w:t>
      </w:r>
      <w:bookmarkStart w:id="33913" w:name="_ETM_Q60_619380"/>
      <w:bookmarkEnd w:id="33913"/>
      <w:r w:rsidR="004824FD">
        <w:rPr>
          <w:rFonts w:hint="cs"/>
          <w:rtl/>
        </w:rPr>
        <w:t xml:space="preserve">פטריוטים </w:t>
      </w:r>
      <w:bookmarkStart w:id="33914" w:name="_ETM_Q60_620040"/>
      <w:bookmarkEnd w:id="33914"/>
      <w:r w:rsidR="004824FD">
        <w:rPr>
          <w:rFonts w:hint="cs"/>
          <w:rtl/>
        </w:rPr>
        <w:t xml:space="preserve">ישראלים, </w:t>
      </w:r>
      <w:bookmarkStart w:id="33915" w:name="_ETM_Q60_621000"/>
      <w:bookmarkEnd w:id="33915"/>
      <w:r w:rsidR="004824FD">
        <w:rPr>
          <w:rFonts w:hint="cs"/>
          <w:rtl/>
        </w:rPr>
        <w:t xml:space="preserve">שמוסרים </w:t>
      </w:r>
      <w:bookmarkStart w:id="33916" w:name="_ETM_Q60_621599"/>
      <w:bookmarkEnd w:id="33916"/>
      <w:r w:rsidR="004824FD">
        <w:rPr>
          <w:rFonts w:hint="cs"/>
          <w:rtl/>
        </w:rPr>
        <w:t xml:space="preserve">את </w:t>
      </w:r>
      <w:bookmarkStart w:id="33917" w:name="_ETM_Q60_621689"/>
      <w:bookmarkEnd w:id="33917"/>
      <w:r w:rsidR="004824FD">
        <w:rPr>
          <w:rFonts w:hint="cs"/>
          <w:rtl/>
        </w:rPr>
        <w:t xml:space="preserve">נפשם </w:t>
      </w:r>
      <w:bookmarkStart w:id="33918" w:name="_ETM_Q60_622170"/>
      <w:bookmarkEnd w:id="33918"/>
      <w:r w:rsidR="004824FD">
        <w:rPr>
          <w:rFonts w:hint="cs"/>
          <w:rtl/>
        </w:rPr>
        <w:t xml:space="preserve">על </w:t>
      </w:r>
      <w:bookmarkStart w:id="33919" w:name="_ETM_Q60_622319"/>
      <w:bookmarkEnd w:id="33919"/>
      <w:r w:rsidR="004824FD">
        <w:rPr>
          <w:rFonts w:hint="cs"/>
          <w:rtl/>
        </w:rPr>
        <w:t xml:space="preserve">הגנת </w:t>
      </w:r>
      <w:bookmarkStart w:id="33920" w:name="_ETM_Q60_622620"/>
      <w:bookmarkEnd w:id="33920"/>
      <w:r w:rsidR="004824FD">
        <w:rPr>
          <w:rFonts w:hint="cs"/>
          <w:rtl/>
        </w:rPr>
        <w:t xml:space="preserve">מולדתם </w:t>
      </w:r>
      <w:bookmarkStart w:id="33921" w:name="_ETM_Q60_623489"/>
      <w:bookmarkEnd w:id="33921"/>
      <w:r w:rsidR="004824FD">
        <w:rPr>
          <w:rFonts w:hint="cs"/>
          <w:rtl/>
        </w:rPr>
        <w:t xml:space="preserve">– כן, </w:t>
      </w:r>
      <w:bookmarkStart w:id="33922" w:name="_ETM_Q60_624580"/>
      <w:bookmarkEnd w:id="33922"/>
      <w:r w:rsidR="004824FD">
        <w:rPr>
          <w:rFonts w:hint="cs"/>
          <w:rtl/>
        </w:rPr>
        <w:t xml:space="preserve">זו </w:t>
      </w:r>
      <w:bookmarkStart w:id="33923" w:name="_ETM_Q60_625030"/>
      <w:bookmarkEnd w:id="33923"/>
      <w:r w:rsidR="004824FD">
        <w:rPr>
          <w:rFonts w:hint="cs"/>
          <w:rtl/>
        </w:rPr>
        <w:t xml:space="preserve">גם </w:t>
      </w:r>
      <w:bookmarkStart w:id="33924" w:name="_ETM_Q60_625330"/>
      <w:bookmarkEnd w:id="33924"/>
      <w:r w:rsidR="004824FD">
        <w:rPr>
          <w:rFonts w:hint="cs"/>
          <w:rtl/>
        </w:rPr>
        <w:t xml:space="preserve">מולדתם </w:t>
      </w:r>
      <w:bookmarkStart w:id="33925" w:name="_ETM_Q60_625810"/>
      <w:bookmarkEnd w:id="33925"/>
      <w:r w:rsidR="004824FD">
        <w:rPr>
          <w:rFonts w:hint="cs"/>
          <w:rtl/>
        </w:rPr>
        <w:t xml:space="preserve">של בני </w:t>
      </w:r>
      <w:bookmarkStart w:id="33926" w:name="_ETM_Q60_626170"/>
      <w:bookmarkEnd w:id="33926"/>
      <w:r w:rsidR="004824FD">
        <w:rPr>
          <w:rFonts w:hint="cs"/>
          <w:rtl/>
        </w:rPr>
        <w:t xml:space="preserve">העדה </w:t>
      </w:r>
      <w:bookmarkStart w:id="33927" w:name="_ETM_Q60_626350"/>
      <w:bookmarkEnd w:id="33927"/>
      <w:r w:rsidR="004824FD">
        <w:rPr>
          <w:rFonts w:hint="cs"/>
          <w:rtl/>
        </w:rPr>
        <w:t xml:space="preserve">הדרוזית </w:t>
      </w:r>
      <w:bookmarkStart w:id="33928" w:name="_ETM_Q60_626950"/>
      <w:bookmarkEnd w:id="33928"/>
      <w:r w:rsidR="004824FD">
        <w:rPr>
          <w:rFonts w:hint="cs"/>
          <w:rtl/>
        </w:rPr>
        <w:t xml:space="preserve">זה </w:t>
      </w:r>
      <w:bookmarkStart w:id="33929" w:name="_ETM_Q60_627220"/>
      <w:bookmarkEnd w:id="33929"/>
      <w:r w:rsidR="004824FD">
        <w:rPr>
          <w:rFonts w:hint="cs"/>
          <w:rtl/>
        </w:rPr>
        <w:t xml:space="preserve">מאות </w:t>
      </w:r>
      <w:bookmarkStart w:id="33930" w:name="_ETM_Q60_627700"/>
      <w:bookmarkEnd w:id="33930"/>
      <w:r w:rsidR="004824FD">
        <w:rPr>
          <w:rFonts w:hint="cs"/>
          <w:rtl/>
        </w:rPr>
        <w:t>שנים.</w:t>
      </w:r>
    </w:p>
    <w:p w:rsidR="004824FD" w:rsidRDefault="004824FD" w:rsidP="004824FD">
      <w:pPr>
        <w:rPr>
          <w:rtl/>
        </w:rPr>
      </w:pPr>
      <w:bookmarkStart w:id="33931" w:name="_ETM_Q60_626000"/>
      <w:bookmarkEnd w:id="33931"/>
    </w:p>
    <w:p w:rsidR="004824FD" w:rsidRDefault="005F767C" w:rsidP="004824FD">
      <w:pPr>
        <w:rPr>
          <w:rtl/>
        </w:rPr>
      </w:pPr>
      <w:bookmarkStart w:id="33932" w:name="_ETM_Q60_627000"/>
      <w:bookmarkStart w:id="33933" w:name="_ETM_Q60_628720"/>
      <w:bookmarkEnd w:id="33932"/>
      <w:bookmarkEnd w:id="33933"/>
      <w:r>
        <w:rPr>
          <w:rFonts w:hint="cs"/>
          <w:rtl/>
        </w:rPr>
        <w:t>"</w:t>
      </w:r>
      <w:r w:rsidR="004824FD">
        <w:rPr>
          <w:rFonts w:hint="cs"/>
          <w:rtl/>
        </w:rPr>
        <w:t xml:space="preserve">חוק </w:t>
      </w:r>
      <w:bookmarkStart w:id="33934" w:name="_ETM_Q60_629110"/>
      <w:bookmarkEnd w:id="33934"/>
      <w:r w:rsidR="004824FD">
        <w:rPr>
          <w:rFonts w:hint="cs"/>
          <w:rtl/>
        </w:rPr>
        <w:t xml:space="preserve">הלאום </w:t>
      </w:r>
      <w:bookmarkStart w:id="33935" w:name="_ETM_Q60_629409"/>
      <w:bookmarkEnd w:id="33935"/>
      <w:r w:rsidR="004824FD">
        <w:rPr>
          <w:rFonts w:hint="cs"/>
          <w:rtl/>
        </w:rPr>
        <w:t xml:space="preserve">טרף </w:t>
      </w:r>
      <w:bookmarkStart w:id="33936" w:name="_ETM_Q60_629709"/>
      <w:bookmarkEnd w:id="33936"/>
      <w:r w:rsidR="004824FD">
        <w:rPr>
          <w:rFonts w:hint="cs"/>
          <w:rtl/>
        </w:rPr>
        <w:t xml:space="preserve">את </w:t>
      </w:r>
      <w:bookmarkStart w:id="33937" w:name="_ETM_Q60_629799"/>
      <w:bookmarkEnd w:id="33937"/>
      <w:r w:rsidR="004824FD">
        <w:rPr>
          <w:rFonts w:hint="cs"/>
          <w:rtl/>
        </w:rPr>
        <w:t xml:space="preserve">הקלפים, </w:t>
      </w:r>
      <w:bookmarkStart w:id="33938" w:name="_ETM_Q60_630349"/>
      <w:bookmarkEnd w:id="33938"/>
      <w:r w:rsidR="004824FD">
        <w:rPr>
          <w:rFonts w:hint="cs"/>
          <w:rtl/>
        </w:rPr>
        <w:t xml:space="preserve">גרם </w:t>
      </w:r>
      <w:bookmarkStart w:id="33939" w:name="_ETM_Q60_630590"/>
      <w:bookmarkEnd w:id="33939"/>
      <w:r w:rsidR="004824FD">
        <w:rPr>
          <w:rFonts w:hint="cs"/>
          <w:rtl/>
        </w:rPr>
        <w:t xml:space="preserve">לזעזוע </w:t>
      </w:r>
      <w:bookmarkStart w:id="33940" w:name="_ETM_Q60_631099"/>
      <w:bookmarkEnd w:id="33940"/>
      <w:r w:rsidR="004824FD">
        <w:rPr>
          <w:rFonts w:hint="cs"/>
          <w:rtl/>
        </w:rPr>
        <w:t xml:space="preserve">בעדה </w:t>
      </w:r>
      <w:bookmarkStart w:id="33941" w:name="_ETM_Q60_631400"/>
      <w:bookmarkEnd w:id="33941"/>
      <w:r w:rsidR="004824FD">
        <w:rPr>
          <w:rFonts w:hint="cs"/>
          <w:rtl/>
        </w:rPr>
        <w:t xml:space="preserve">הדרוזית </w:t>
      </w:r>
      <w:bookmarkStart w:id="33942" w:name="_ETM_Q60_631790"/>
      <w:bookmarkEnd w:id="33942"/>
      <w:r w:rsidR="004824FD">
        <w:rPr>
          <w:rFonts w:hint="cs"/>
          <w:rtl/>
        </w:rPr>
        <w:t xml:space="preserve">וזרע </w:t>
      </w:r>
      <w:bookmarkStart w:id="33943" w:name="_ETM_Q60_632120"/>
      <w:bookmarkEnd w:id="33943"/>
      <w:r w:rsidR="004824FD">
        <w:rPr>
          <w:rFonts w:hint="cs"/>
          <w:rtl/>
        </w:rPr>
        <w:t xml:space="preserve">ספק </w:t>
      </w:r>
      <w:bookmarkStart w:id="33944" w:name="_ETM_Q60_632569"/>
      <w:bookmarkEnd w:id="33944"/>
      <w:r w:rsidR="004824FD">
        <w:rPr>
          <w:rFonts w:hint="cs"/>
          <w:rtl/>
        </w:rPr>
        <w:t xml:space="preserve">בתחושת </w:t>
      </w:r>
      <w:bookmarkStart w:id="33945" w:name="_ETM_Q60_633019"/>
      <w:bookmarkEnd w:id="33945"/>
      <w:r w:rsidR="004824FD">
        <w:rPr>
          <w:rFonts w:hint="cs"/>
          <w:rtl/>
        </w:rPr>
        <w:t>הזה</w:t>
      </w:r>
      <w:bookmarkStart w:id="33946" w:name="_ETM_Q60_633180"/>
      <w:bookmarkEnd w:id="33946"/>
      <w:r w:rsidR="004824FD">
        <w:rPr>
          <w:rFonts w:hint="cs"/>
          <w:rtl/>
        </w:rPr>
        <w:t xml:space="preserve">ות, </w:t>
      </w:r>
      <w:bookmarkStart w:id="33947" w:name="_ETM_Q60_634109"/>
      <w:bookmarkEnd w:id="33947"/>
      <w:r w:rsidR="004824FD">
        <w:rPr>
          <w:rFonts w:hint="cs"/>
          <w:rtl/>
        </w:rPr>
        <w:t xml:space="preserve">ההזדהות, </w:t>
      </w:r>
      <w:bookmarkStart w:id="33948" w:name="_ETM_Q60_634799"/>
      <w:bookmarkEnd w:id="33948"/>
      <w:r w:rsidR="004824FD">
        <w:rPr>
          <w:rFonts w:hint="cs"/>
          <w:rtl/>
        </w:rPr>
        <w:t xml:space="preserve">בשייכות, </w:t>
      </w:r>
      <w:bookmarkStart w:id="33949" w:name="_ETM_Q60_635459"/>
      <w:bookmarkEnd w:id="33949"/>
      <w:r w:rsidR="004824FD">
        <w:rPr>
          <w:rFonts w:hint="cs"/>
          <w:rtl/>
        </w:rPr>
        <w:t xml:space="preserve">בנאמנות </w:t>
      </w:r>
      <w:bookmarkStart w:id="33950" w:name="_ETM_Q60_636060"/>
      <w:bookmarkEnd w:id="33950"/>
      <w:r w:rsidR="004824FD">
        <w:rPr>
          <w:rFonts w:hint="cs"/>
          <w:rtl/>
        </w:rPr>
        <w:t xml:space="preserve">ובהדדיות </w:t>
      </w:r>
      <w:bookmarkStart w:id="33951" w:name="_ETM_Q60_637520"/>
      <w:bookmarkEnd w:id="33951"/>
      <w:r w:rsidR="004824FD">
        <w:rPr>
          <w:rFonts w:hint="cs"/>
          <w:rtl/>
        </w:rPr>
        <w:t xml:space="preserve">שבין </w:t>
      </w:r>
      <w:bookmarkStart w:id="33952" w:name="_ETM_Q60_637850"/>
      <w:bookmarkEnd w:id="33952"/>
      <w:r w:rsidR="004824FD">
        <w:rPr>
          <w:rFonts w:hint="cs"/>
          <w:rtl/>
        </w:rPr>
        <w:t xml:space="preserve">החברה </w:t>
      </w:r>
      <w:bookmarkStart w:id="33953" w:name="_ETM_Q60_638180"/>
      <w:bookmarkEnd w:id="33953"/>
      <w:r w:rsidR="004824FD">
        <w:rPr>
          <w:rFonts w:hint="cs"/>
          <w:rtl/>
        </w:rPr>
        <w:t xml:space="preserve">הישראלית </w:t>
      </w:r>
      <w:bookmarkStart w:id="33954" w:name="_ETM_Q60_638690"/>
      <w:bookmarkEnd w:id="33954"/>
      <w:r w:rsidR="004824FD">
        <w:rPr>
          <w:rFonts w:hint="cs"/>
          <w:rtl/>
        </w:rPr>
        <w:t xml:space="preserve">והדרוזית. </w:t>
      </w:r>
      <w:bookmarkStart w:id="33955" w:name="_ETM_Q60_639200"/>
      <w:bookmarkEnd w:id="33955"/>
      <w:r w:rsidR="004824FD">
        <w:rPr>
          <w:rFonts w:hint="cs"/>
          <w:rtl/>
        </w:rPr>
        <w:t xml:space="preserve">70 </w:t>
      </w:r>
      <w:bookmarkStart w:id="33956" w:name="_ETM_Q60_639560"/>
      <w:bookmarkEnd w:id="33956"/>
      <w:r w:rsidR="004824FD">
        <w:rPr>
          <w:rFonts w:hint="cs"/>
          <w:rtl/>
        </w:rPr>
        <w:t xml:space="preserve">שנה </w:t>
      </w:r>
      <w:bookmarkStart w:id="33957" w:name="_ETM_Q60_639800"/>
      <w:bookmarkEnd w:id="33957"/>
      <w:r w:rsidR="004824FD">
        <w:rPr>
          <w:rFonts w:hint="cs"/>
          <w:rtl/>
        </w:rPr>
        <w:t xml:space="preserve">חיינו </w:t>
      </w:r>
      <w:bookmarkStart w:id="33958" w:name="_ETM_Q60_640130"/>
      <w:bookmarkEnd w:id="33958"/>
      <w:r w:rsidR="004824FD">
        <w:rPr>
          <w:rFonts w:hint="cs"/>
          <w:rtl/>
        </w:rPr>
        <w:t xml:space="preserve">במדינת </w:t>
      </w:r>
      <w:bookmarkStart w:id="33959" w:name="_ETM_Q60_640610"/>
      <w:bookmarkEnd w:id="33959"/>
      <w:r w:rsidR="004824FD">
        <w:rPr>
          <w:rFonts w:hint="cs"/>
          <w:rtl/>
        </w:rPr>
        <w:t xml:space="preserve">ישראל </w:t>
      </w:r>
      <w:bookmarkStart w:id="33960" w:name="_ETM_Q60_641360"/>
      <w:bookmarkEnd w:id="33960"/>
      <w:r w:rsidR="004824FD">
        <w:rPr>
          <w:rFonts w:hint="cs"/>
          <w:rtl/>
        </w:rPr>
        <w:t xml:space="preserve">לאורה </w:t>
      </w:r>
      <w:bookmarkStart w:id="33961" w:name="_ETM_Q60_641690"/>
      <w:bookmarkEnd w:id="33961"/>
      <w:r w:rsidR="004824FD">
        <w:rPr>
          <w:rFonts w:hint="cs"/>
          <w:rtl/>
        </w:rPr>
        <w:t xml:space="preserve">של מגילת </w:t>
      </w:r>
      <w:bookmarkStart w:id="33962" w:name="_ETM_Q60_642170"/>
      <w:bookmarkEnd w:id="33962"/>
      <w:r w:rsidR="004824FD">
        <w:rPr>
          <w:rFonts w:hint="cs"/>
          <w:rtl/>
        </w:rPr>
        <w:t xml:space="preserve">העצמאות, </w:t>
      </w:r>
      <w:bookmarkStart w:id="33963" w:name="_ETM_Q60_643200"/>
      <w:bookmarkEnd w:id="33963"/>
      <w:r w:rsidR="004824FD">
        <w:rPr>
          <w:rFonts w:hint="cs"/>
          <w:rtl/>
        </w:rPr>
        <w:t xml:space="preserve">המסמך </w:t>
      </w:r>
      <w:bookmarkStart w:id="33964" w:name="_ETM_Q60_643650"/>
      <w:bookmarkEnd w:id="33964"/>
      <w:r w:rsidR="004824FD">
        <w:rPr>
          <w:rFonts w:hint="cs"/>
          <w:rtl/>
        </w:rPr>
        <w:t xml:space="preserve">המכונן </w:t>
      </w:r>
      <w:bookmarkStart w:id="33965" w:name="_ETM_Q60_644129"/>
      <w:bookmarkEnd w:id="33965"/>
      <w:r w:rsidR="004824FD">
        <w:rPr>
          <w:rFonts w:hint="cs"/>
          <w:rtl/>
        </w:rPr>
        <w:t xml:space="preserve">שהגדיר </w:t>
      </w:r>
      <w:bookmarkStart w:id="33966" w:name="_ETM_Q60_644489"/>
      <w:bookmarkEnd w:id="33966"/>
      <w:r w:rsidR="004824FD">
        <w:rPr>
          <w:rFonts w:hint="cs"/>
          <w:rtl/>
        </w:rPr>
        <w:t xml:space="preserve">במפורש </w:t>
      </w:r>
      <w:bookmarkStart w:id="33967" w:name="_ETM_Q60_645569"/>
      <w:bookmarkEnd w:id="33967"/>
      <w:r w:rsidR="004824FD">
        <w:rPr>
          <w:rFonts w:hint="cs"/>
          <w:rtl/>
        </w:rPr>
        <w:t xml:space="preserve">את </w:t>
      </w:r>
      <w:bookmarkStart w:id="33968" w:name="_ETM_Q60_645750"/>
      <w:bookmarkEnd w:id="33968"/>
      <w:r w:rsidR="004824FD">
        <w:rPr>
          <w:rFonts w:hint="cs"/>
          <w:rtl/>
        </w:rPr>
        <w:t xml:space="preserve">הזהות </w:t>
      </w:r>
      <w:bookmarkStart w:id="33969" w:name="_ETM_Q60_646049"/>
      <w:bookmarkEnd w:id="33969"/>
      <w:r w:rsidR="004824FD">
        <w:rPr>
          <w:rFonts w:hint="cs"/>
          <w:rtl/>
        </w:rPr>
        <w:t xml:space="preserve">היהודית </w:t>
      </w:r>
      <w:bookmarkStart w:id="33970" w:name="_ETM_Q60_646950"/>
      <w:bookmarkEnd w:id="33970"/>
      <w:r w:rsidR="004824FD">
        <w:rPr>
          <w:rFonts w:hint="cs"/>
          <w:rtl/>
        </w:rPr>
        <w:t xml:space="preserve">לצד </w:t>
      </w:r>
      <w:bookmarkStart w:id="33971" w:name="_ETM_Q60_647370"/>
      <w:bookmarkEnd w:id="33971"/>
      <w:r w:rsidR="004824FD">
        <w:rPr>
          <w:rFonts w:hint="cs"/>
          <w:rtl/>
        </w:rPr>
        <w:t xml:space="preserve">מחויבות </w:t>
      </w:r>
      <w:bookmarkStart w:id="33972" w:name="_ETM_Q60_647909"/>
      <w:bookmarkEnd w:id="33972"/>
      <w:r w:rsidR="004824FD">
        <w:rPr>
          <w:rFonts w:hint="cs"/>
          <w:rtl/>
        </w:rPr>
        <w:t xml:space="preserve">לקיים </w:t>
      </w:r>
      <w:bookmarkStart w:id="33973" w:name="_ETM_Q60_648180"/>
      <w:bookmarkEnd w:id="33973"/>
      <w:r w:rsidR="004824FD">
        <w:rPr>
          <w:rFonts w:hint="cs"/>
          <w:rtl/>
        </w:rPr>
        <w:t xml:space="preserve">שוויון </w:t>
      </w:r>
      <w:bookmarkStart w:id="33974" w:name="_ETM_Q60_648510"/>
      <w:bookmarkEnd w:id="33974"/>
      <w:r w:rsidR="004824FD">
        <w:rPr>
          <w:rFonts w:hint="cs"/>
          <w:rtl/>
        </w:rPr>
        <w:t xml:space="preserve">זכויות </w:t>
      </w:r>
      <w:bookmarkStart w:id="33975" w:name="_ETM_Q60_648810"/>
      <w:bookmarkEnd w:id="33975"/>
      <w:r w:rsidR="004824FD">
        <w:rPr>
          <w:rFonts w:hint="cs"/>
          <w:rtl/>
        </w:rPr>
        <w:t xml:space="preserve">מלא </w:t>
      </w:r>
      <w:bookmarkStart w:id="33976" w:name="_ETM_Q60_649349"/>
      <w:bookmarkEnd w:id="33976"/>
      <w:r w:rsidR="004824FD">
        <w:rPr>
          <w:rFonts w:hint="cs"/>
          <w:rtl/>
        </w:rPr>
        <w:t xml:space="preserve">לכל </w:t>
      </w:r>
      <w:bookmarkStart w:id="33977" w:name="_ETM_Q60_649769"/>
      <w:bookmarkEnd w:id="33977"/>
      <w:r w:rsidR="004824FD">
        <w:rPr>
          <w:rFonts w:hint="cs"/>
          <w:rtl/>
        </w:rPr>
        <w:t xml:space="preserve">אזרחי </w:t>
      </w:r>
      <w:bookmarkStart w:id="33978" w:name="_ETM_Q60_650040"/>
      <w:bookmarkEnd w:id="33978"/>
      <w:r w:rsidR="004824FD">
        <w:rPr>
          <w:rFonts w:hint="cs"/>
          <w:rtl/>
        </w:rPr>
        <w:t xml:space="preserve">המדינה. </w:t>
      </w:r>
      <w:bookmarkStart w:id="33979" w:name="_ETM_Q60_651049"/>
      <w:bookmarkEnd w:id="33979"/>
      <w:r w:rsidR="004824FD">
        <w:rPr>
          <w:rFonts w:hint="cs"/>
          <w:rtl/>
        </w:rPr>
        <w:t xml:space="preserve">מדינת </w:t>
      </w:r>
      <w:bookmarkStart w:id="33980" w:name="_ETM_Q60_651469"/>
      <w:bookmarkEnd w:id="33980"/>
      <w:r w:rsidR="004824FD">
        <w:rPr>
          <w:rFonts w:hint="cs"/>
          <w:rtl/>
        </w:rPr>
        <w:t xml:space="preserve">הלאום </w:t>
      </w:r>
      <w:bookmarkStart w:id="33981" w:name="_ETM_Q60_651799"/>
      <w:bookmarkEnd w:id="33981"/>
      <w:r w:rsidR="004824FD">
        <w:rPr>
          <w:rFonts w:hint="cs"/>
          <w:rtl/>
        </w:rPr>
        <w:t xml:space="preserve">היהודי </w:t>
      </w:r>
      <w:bookmarkStart w:id="33982" w:name="_ETM_Q60_652860"/>
      <w:bookmarkEnd w:id="33982"/>
      <w:r w:rsidR="004824FD">
        <w:rPr>
          <w:rFonts w:hint="cs"/>
          <w:rtl/>
        </w:rPr>
        <w:t xml:space="preserve">התבטאה </w:t>
      </w:r>
      <w:bookmarkStart w:id="33983" w:name="_ETM_Q60_653340"/>
      <w:bookmarkEnd w:id="33983"/>
      <w:r w:rsidR="004824FD">
        <w:rPr>
          <w:rFonts w:hint="cs"/>
          <w:rtl/>
        </w:rPr>
        <w:t xml:space="preserve">בעקרון </w:t>
      </w:r>
      <w:bookmarkStart w:id="33984" w:name="_ETM_Q60_653909"/>
      <w:bookmarkEnd w:id="33984"/>
      <w:r w:rsidR="004824FD">
        <w:rPr>
          <w:rFonts w:hint="cs"/>
          <w:rtl/>
        </w:rPr>
        <w:t xml:space="preserve">קיבוץ </w:t>
      </w:r>
      <w:bookmarkStart w:id="33985" w:name="_ETM_Q60_654209"/>
      <w:bookmarkEnd w:id="33985"/>
      <w:r w:rsidR="004824FD">
        <w:rPr>
          <w:rFonts w:hint="cs"/>
          <w:rtl/>
        </w:rPr>
        <w:t xml:space="preserve">הגלויות, </w:t>
      </w:r>
      <w:bookmarkStart w:id="33986" w:name="_ETM_Q60_654690"/>
      <w:bookmarkEnd w:id="33986"/>
      <w:r w:rsidR="004824FD">
        <w:rPr>
          <w:rFonts w:hint="cs"/>
          <w:rtl/>
        </w:rPr>
        <w:t xml:space="preserve">שקיבל </w:t>
      </w:r>
      <w:bookmarkStart w:id="33987" w:name="_ETM_Q60_655140"/>
      <w:bookmarkEnd w:id="33987"/>
      <w:r w:rsidR="004824FD">
        <w:rPr>
          <w:rFonts w:hint="cs"/>
          <w:rtl/>
        </w:rPr>
        <w:t xml:space="preserve">את </w:t>
      </w:r>
      <w:bookmarkStart w:id="33988" w:name="_ETM_Q60_655230"/>
      <w:bookmarkEnd w:id="33988"/>
      <w:r w:rsidR="004824FD">
        <w:rPr>
          <w:rFonts w:hint="cs"/>
          <w:rtl/>
        </w:rPr>
        <w:t xml:space="preserve">ביטויו </w:t>
      </w:r>
      <w:bookmarkStart w:id="33989" w:name="_ETM_Q60_655930"/>
      <w:bookmarkEnd w:id="33989"/>
      <w:r w:rsidR="004824FD">
        <w:rPr>
          <w:rFonts w:hint="cs"/>
          <w:rtl/>
        </w:rPr>
        <w:t xml:space="preserve">בחוק </w:t>
      </w:r>
      <w:bookmarkStart w:id="33990" w:name="_ETM_Q60_657099"/>
      <w:bookmarkEnd w:id="33990"/>
      <w:r w:rsidR="004824FD">
        <w:rPr>
          <w:rFonts w:hint="cs"/>
          <w:rtl/>
        </w:rPr>
        <w:t xml:space="preserve">השבות. </w:t>
      </w:r>
      <w:bookmarkStart w:id="33991" w:name="_ETM_Q60_658140"/>
      <w:bookmarkStart w:id="33992" w:name="_ETM_Q60_658290"/>
      <w:bookmarkEnd w:id="33991"/>
      <w:bookmarkEnd w:id="33992"/>
      <w:r w:rsidR="004824FD">
        <w:rPr>
          <w:rFonts w:hint="cs"/>
          <w:rtl/>
        </w:rPr>
        <w:t xml:space="preserve">חוק </w:t>
      </w:r>
      <w:bookmarkStart w:id="33993" w:name="_ETM_Q60_659000"/>
      <w:bookmarkEnd w:id="33993"/>
      <w:r w:rsidR="004824FD">
        <w:rPr>
          <w:rFonts w:hint="cs"/>
          <w:rtl/>
        </w:rPr>
        <w:t xml:space="preserve">השבות </w:t>
      </w:r>
      <w:bookmarkStart w:id="33994" w:name="_ETM_Q60_658710"/>
      <w:bookmarkEnd w:id="33994"/>
      <w:r w:rsidR="004824FD">
        <w:rPr>
          <w:rFonts w:hint="cs"/>
          <w:rtl/>
        </w:rPr>
        <w:t xml:space="preserve">מעניק </w:t>
      </w:r>
      <w:bookmarkStart w:id="33995" w:name="_ETM_Q60_659040"/>
      <w:bookmarkEnd w:id="33995"/>
      <w:r w:rsidR="004824FD">
        <w:rPr>
          <w:rFonts w:hint="cs"/>
          <w:rtl/>
        </w:rPr>
        <w:t xml:space="preserve">זכויות </w:t>
      </w:r>
      <w:bookmarkStart w:id="33996" w:name="_ETM_Q60_659430"/>
      <w:bookmarkEnd w:id="33996"/>
      <w:r w:rsidR="004824FD">
        <w:rPr>
          <w:rFonts w:hint="cs"/>
          <w:rtl/>
        </w:rPr>
        <w:t xml:space="preserve">יתר </w:t>
      </w:r>
      <w:bookmarkStart w:id="33997" w:name="_ETM_Q60_659790"/>
      <w:bookmarkEnd w:id="33997"/>
      <w:r w:rsidR="004824FD">
        <w:rPr>
          <w:rFonts w:hint="cs"/>
          <w:rtl/>
        </w:rPr>
        <w:t xml:space="preserve">ליהודים </w:t>
      </w:r>
      <w:bookmarkStart w:id="33998" w:name="_ETM_Q60_660180"/>
      <w:bookmarkEnd w:id="33998"/>
      <w:r w:rsidR="004824FD">
        <w:rPr>
          <w:rFonts w:hint="cs"/>
          <w:rtl/>
        </w:rPr>
        <w:t xml:space="preserve">שאינם </w:t>
      </w:r>
      <w:bookmarkStart w:id="33999" w:name="_ETM_Q60_660540"/>
      <w:bookmarkEnd w:id="33999"/>
      <w:r w:rsidR="004824FD">
        <w:rPr>
          <w:rFonts w:hint="cs"/>
          <w:rtl/>
        </w:rPr>
        <w:t xml:space="preserve">אזרחי </w:t>
      </w:r>
      <w:bookmarkStart w:id="34000" w:name="_ETM_Q60_660810"/>
      <w:bookmarkEnd w:id="34000"/>
      <w:r w:rsidR="004824FD">
        <w:rPr>
          <w:rFonts w:hint="cs"/>
          <w:rtl/>
        </w:rPr>
        <w:t xml:space="preserve">המדינה, </w:t>
      </w:r>
      <w:bookmarkStart w:id="34001" w:name="_ETM_Q60_662230"/>
      <w:bookmarkEnd w:id="34001"/>
      <w:r w:rsidR="004824FD">
        <w:rPr>
          <w:rFonts w:hint="cs"/>
          <w:rtl/>
        </w:rPr>
        <w:t xml:space="preserve">ולכן </w:t>
      </w:r>
      <w:bookmarkStart w:id="34002" w:name="_ETM_Q60_662980"/>
      <w:bookmarkEnd w:id="34002"/>
      <w:r w:rsidR="004824FD">
        <w:rPr>
          <w:rFonts w:hint="cs"/>
          <w:rtl/>
        </w:rPr>
        <w:t xml:space="preserve">אינו </w:t>
      </w:r>
      <w:bookmarkStart w:id="34003" w:name="_ETM_Q60_663340"/>
      <w:bookmarkEnd w:id="34003"/>
      <w:r w:rsidR="004824FD">
        <w:rPr>
          <w:rFonts w:hint="cs"/>
          <w:rtl/>
        </w:rPr>
        <w:t xml:space="preserve">פוגע </w:t>
      </w:r>
      <w:bookmarkStart w:id="34004" w:name="_ETM_Q60_663730"/>
      <w:bookmarkEnd w:id="34004"/>
      <w:r w:rsidR="004824FD">
        <w:rPr>
          <w:rFonts w:hint="cs"/>
          <w:rtl/>
        </w:rPr>
        <w:t xml:space="preserve">בשוויון </w:t>
      </w:r>
      <w:bookmarkStart w:id="34005" w:name="_ETM_Q60_664240"/>
      <w:bookmarkEnd w:id="34005"/>
      <w:r w:rsidR="004824FD">
        <w:rPr>
          <w:rFonts w:hint="cs"/>
          <w:rtl/>
        </w:rPr>
        <w:t xml:space="preserve">של </w:t>
      </w:r>
      <w:bookmarkStart w:id="34006" w:name="_ETM_Q60_664480"/>
      <w:bookmarkEnd w:id="34006"/>
      <w:r w:rsidR="004824FD">
        <w:rPr>
          <w:rFonts w:hint="cs"/>
          <w:rtl/>
        </w:rPr>
        <w:t xml:space="preserve">כל </w:t>
      </w:r>
      <w:bookmarkStart w:id="34007" w:name="_ETM_Q60_664720"/>
      <w:bookmarkEnd w:id="34007"/>
      <w:r w:rsidR="004824FD">
        <w:rPr>
          <w:rFonts w:hint="cs"/>
          <w:rtl/>
        </w:rPr>
        <w:t xml:space="preserve">האזרחים </w:t>
      </w:r>
      <w:r w:rsidR="004824FD">
        <w:t>–</w:t>
      </w:r>
      <w:r w:rsidR="004824FD">
        <w:rPr>
          <w:rFonts w:hint="cs"/>
          <w:rtl/>
        </w:rPr>
        <w:t xml:space="preserve"> </w:t>
      </w:r>
      <w:bookmarkStart w:id="34008" w:name="_ETM_Q60_665810"/>
      <w:bookmarkEnd w:id="34008"/>
      <w:r w:rsidR="004824FD">
        <w:rPr>
          <w:rFonts w:hint="cs"/>
          <w:rtl/>
        </w:rPr>
        <w:t xml:space="preserve">יהודים </w:t>
      </w:r>
      <w:bookmarkStart w:id="34009" w:name="_ETM_Q60_666200"/>
      <w:bookmarkEnd w:id="34009"/>
      <w:r w:rsidR="004824FD">
        <w:rPr>
          <w:rFonts w:hint="cs"/>
          <w:rtl/>
        </w:rPr>
        <w:t xml:space="preserve">ושאינם </w:t>
      </w:r>
      <w:bookmarkStart w:id="34010" w:name="_ETM_Q60_666590"/>
      <w:bookmarkEnd w:id="34010"/>
      <w:r w:rsidR="004824FD">
        <w:rPr>
          <w:rFonts w:hint="cs"/>
          <w:rtl/>
        </w:rPr>
        <w:t>יהודים.</w:t>
      </w:r>
    </w:p>
    <w:p w:rsidR="004824FD" w:rsidRDefault="004824FD" w:rsidP="004824FD">
      <w:pPr>
        <w:rPr>
          <w:rtl/>
        </w:rPr>
      </w:pPr>
    </w:p>
    <w:p w:rsidR="004824FD" w:rsidRDefault="005F767C" w:rsidP="005F767C">
      <w:pPr>
        <w:rPr>
          <w:rtl/>
        </w:rPr>
      </w:pPr>
      <w:bookmarkStart w:id="34011" w:name="_ETM_Q60_636000"/>
      <w:bookmarkStart w:id="34012" w:name="_ETM_Q60_668470"/>
      <w:bookmarkEnd w:id="34011"/>
      <w:bookmarkEnd w:id="34012"/>
      <w:r>
        <w:rPr>
          <w:rFonts w:hint="cs"/>
          <w:rtl/>
        </w:rPr>
        <w:t>"</w:t>
      </w:r>
      <w:r w:rsidR="004824FD">
        <w:rPr>
          <w:rFonts w:hint="cs"/>
          <w:rtl/>
        </w:rPr>
        <w:t xml:space="preserve">בהכרזת </w:t>
      </w:r>
      <w:bookmarkStart w:id="34013" w:name="_ETM_Q60_669069"/>
      <w:bookmarkEnd w:id="34013"/>
      <w:r w:rsidR="004824FD">
        <w:rPr>
          <w:rFonts w:hint="cs"/>
          <w:rtl/>
        </w:rPr>
        <w:t xml:space="preserve">העצמאות </w:t>
      </w:r>
      <w:bookmarkStart w:id="34014" w:name="_ETM_Q60_669520"/>
      <w:bookmarkEnd w:id="34014"/>
      <w:r w:rsidR="004824FD">
        <w:rPr>
          <w:rFonts w:hint="cs"/>
          <w:rtl/>
        </w:rPr>
        <w:t xml:space="preserve">ניכרת </w:t>
      </w:r>
      <w:bookmarkStart w:id="34015" w:name="_ETM_Q60_669940"/>
      <w:bookmarkEnd w:id="34015"/>
      <w:r w:rsidR="004824FD">
        <w:rPr>
          <w:rFonts w:hint="cs"/>
          <w:rtl/>
        </w:rPr>
        <w:t xml:space="preserve">הקפדה </w:t>
      </w:r>
      <w:bookmarkStart w:id="34016" w:name="_ETM_Q60_670390"/>
      <w:bookmarkEnd w:id="34016"/>
      <w:r w:rsidR="004824FD">
        <w:rPr>
          <w:rFonts w:hint="cs"/>
          <w:rtl/>
        </w:rPr>
        <w:t xml:space="preserve">רבה </w:t>
      </w:r>
      <w:bookmarkStart w:id="34017" w:name="_ETM_Q60_670750"/>
      <w:bookmarkEnd w:id="34017"/>
      <w:r w:rsidR="004824FD">
        <w:rPr>
          <w:rFonts w:hint="cs"/>
          <w:rtl/>
        </w:rPr>
        <w:t xml:space="preserve">על </w:t>
      </w:r>
      <w:bookmarkStart w:id="34018" w:name="_ETM_Q60_670870"/>
      <w:bookmarkEnd w:id="34018"/>
      <w:r w:rsidR="004824FD">
        <w:rPr>
          <w:rFonts w:hint="cs"/>
          <w:rtl/>
        </w:rPr>
        <w:t xml:space="preserve">ההפרדה </w:t>
      </w:r>
      <w:bookmarkStart w:id="34019" w:name="_ETM_Q60_671260"/>
      <w:bookmarkEnd w:id="34019"/>
      <w:r w:rsidR="004824FD">
        <w:rPr>
          <w:rFonts w:hint="cs"/>
          <w:rtl/>
        </w:rPr>
        <w:t xml:space="preserve">בין </w:t>
      </w:r>
      <w:bookmarkStart w:id="34020" w:name="_ETM_Q60_671440"/>
      <w:bookmarkEnd w:id="34020"/>
      <w:r w:rsidR="004824FD">
        <w:rPr>
          <w:rFonts w:hint="cs"/>
          <w:rtl/>
        </w:rPr>
        <w:t xml:space="preserve">'העם </w:t>
      </w:r>
      <w:bookmarkStart w:id="34021" w:name="_ETM_Q60_671709"/>
      <w:bookmarkEnd w:id="34021"/>
      <w:r w:rsidR="004824FD">
        <w:rPr>
          <w:rFonts w:hint="cs"/>
          <w:rtl/>
        </w:rPr>
        <w:t xml:space="preserve">היהודי' </w:t>
      </w:r>
      <w:bookmarkStart w:id="34022" w:name="_ETM_Q60_672700"/>
      <w:bookmarkEnd w:id="34022"/>
      <w:r w:rsidR="004824FD">
        <w:rPr>
          <w:rFonts w:hint="cs"/>
          <w:rtl/>
        </w:rPr>
        <w:t xml:space="preserve">לבין </w:t>
      </w:r>
      <w:bookmarkStart w:id="34023" w:name="_ETM_Q60_673000"/>
      <w:bookmarkEnd w:id="34023"/>
      <w:r w:rsidR="004824FD">
        <w:rPr>
          <w:rFonts w:hint="cs"/>
          <w:rtl/>
        </w:rPr>
        <w:t xml:space="preserve">אזרחי </w:t>
      </w:r>
      <w:bookmarkStart w:id="34024" w:name="_ETM_Q60_673330"/>
      <w:bookmarkEnd w:id="34024"/>
      <w:r w:rsidR="004824FD">
        <w:rPr>
          <w:rFonts w:hint="cs"/>
          <w:rtl/>
        </w:rPr>
        <w:t>המדינה</w:t>
      </w:r>
      <w:r>
        <w:rPr>
          <w:rFonts w:hint="cs"/>
          <w:rtl/>
        </w:rPr>
        <w:t>.</w:t>
      </w:r>
      <w:r w:rsidR="004824FD">
        <w:rPr>
          <w:rFonts w:hint="cs"/>
          <w:rtl/>
        </w:rPr>
        <w:t xml:space="preserve"> </w:t>
      </w:r>
      <w:bookmarkStart w:id="34025" w:name="_ETM_Q60_674420"/>
      <w:bookmarkEnd w:id="34025"/>
      <w:r w:rsidR="004824FD">
        <w:rPr>
          <w:rFonts w:hint="cs"/>
          <w:rtl/>
        </w:rPr>
        <w:t xml:space="preserve">כל </w:t>
      </w:r>
      <w:bookmarkStart w:id="34026" w:name="_ETM_Q60_674690"/>
      <w:bookmarkEnd w:id="34026"/>
      <w:r w:rsidR="004824FD">
        <w:rPr>
          <w:rFonts w:hint="cs"/>
          <w:rtl/>
        </w:rPr>
        <w:t xml:space="preserve">המאפיינים </w:t>
      </w:r>
      <w:bookmarkStart w:id="34027" w:name="_ETM_Q60_675170"/>
      <w:bookmarkEnd w:id="34027"/>
      <w:r w:rsidR="004824FD">
        <w:rPr>
          <w:rFonts w:hint="cs"/>
          <w:rtl/>
        </w:rPr>
        <w:t xml:space="preserve">הדמוקרטיים, </w:t>
      </w:r>
      <w:bookmarkStart w:id="34028" w:name="_ETM_Q60_675920"/>
      <w:bookmarkEnd w:id="34028"/>
      <w:r w:rsidR="004824FD">
        <w:rPr>
          <w:rFonts w:hint="cs"/>
          <w:rtl/>
        </w:rPr>
        <w:t xml:space="preserve">כולל </w:t>
      </w:r>
      <w:bookmarkStart w:id="34029" w:name="_ETM_Q60_676310"/>
      <w:bookmarkEnd w:id="34029"/>
      <w:r w:rsidR="004824FD">
        <w:rPr>
          <w:rFonts w:hint="cs"/>
          <w:rtl/>
        </w:rPr>
        <w:t xml:space="preserve">'שוויון </w:t>
      </w:r>
      <w:bookmarkStart w:id="34030" w:name="_ETM_Q60_676700"/>
      <w:bookmarkEnd w:id="34030"/>
      <w:r w:rsidR="004824FD">
        <w:rPr>
          <w:rFonts w:hint="cs"/>
          <w:rtl/>
        </w:rPr>
        <w:t xml:space="preserve">זכויות </w:t>
      </w:r>
      <w:bookmarkStart w:id="34031" w:name="_ETM_Q60_677000"/>
      <w:bookmarkEnd w:id="34031"/>
      <w:r w:rsidR="004824FD">
        <w:rPr>
          <w:rFonts w:hint="cs"/>
          <w:rtl/>
        </w:rPr>
        <w:t xml:space="preserve">חברתי </w:t>
      </w:r>
      <w:bookmarkStart w:id="34032" w:name="_ETM_Q60_677420"/>
      <w:bookmarkEnd w:id="34032"/>
      <w:r w:rsidR="004824FD">
        <w:rPr>
          <w:rFonts w:hint="cs"/>
          <w:rtl/>
        </w:rPr>
        <w:t xml:space="preserve">ומדיני </w:t>
      </w:r>
      <w:bookmarkStart w:id="34033" w:name="_ETM_Q60_677840"/>
      <w:bookmarkEnd w:id="34033"/>
      <w:r w:rsidR="004824FD">
        <w:rPr>
          <w:rFonts w:hint="cs"/>
          <w:rtl/>
        </w:rPr>
        <w:t xml:space="preserve">גמור', </w:t>
      </w:r>
      <w:bookmarkStart w:id="34034" w:name="_ETM_Q60_678390"/>
      <w:bookmarkEnd w:id="34034"/>
      <w:r w:rsidR="004824FD">
        <w:rPr>
          <w:rFonts w:hint="cs"/>
          <w:rtl/>
        </w:rPr>
        <w:t xml:space="preserve">וכן </w:t>
      </w:r>
      <w:bookmarkStart w:id="34035" w:name="_ETM_Q60_678750"/>
      <w:bookmarkEnd w:id="34035"/>
      <w:r w:rsidR="004824FD">
        <w:rPr>
          <w:rFonts w:hint="cs"/>
          <w:rtl/>
        </w:rPr>
        <w:t xml:space="preserve">'חופש </w:t>
      </w:r>
      <w:bookmarkStart w:id="34036" w:name="_ETM_Q60_679080"/>
      <w:bookmarkEnd w:id="34036"/>
      <w:r w:rsidR="004824FD">
        <w:rPr>
          <w:rFonts w:hint="cs"/>
          <w:rtl/>
        </w:rPr>
        <w:t xml:space="preserve">דת, </w:t>
      </w:r>
      <w:bookmarkStart w:id="34037" w:name="_ETM_Q60_679290"/>
      <w:bookmarkEnd w:id="34037"/>
      <w:r w:rsidR="004824FD">
        <w:rPr>
          <w:rFonts w:hint="cs"/>
          <w:rtl/>
        </w:rPr>
        <w:t xml:space="preserve">מצפון, </w:t>
      </w:r>
      <w:bookmarkStart w:id="34038" w:name="_ETM_Q60_679680"/>
      <w:bookmarkEnd w:id="34038"/>
      <w:r w:rsidR="004824FD">
        <w:rPr>
          <w:rFonts w:hint="cs"/>
          <w:rtl/>
        </w:rPr>
        <w:t xml:space="preserve">לשון, </w:t>
      </w:r>
      <w:bookmarkStart w:id="34039" w:name="_ETM_Q60_679920"/>
      <w:bookmarkEnd w:id="34039"/>
      <w:r w:rsidR="004824FD">
        <w:rPr>
          <w:rFonts w:hint="cs"/>
          <w:rtl/>
        </w:rPr>
        <w:t xml:space="preserve">חינוך </w:t>
      </w:r>
      <w:bookmarkStart w:id="34040" w:name="_ETM_Q60_680220"/>
      <w:bookmarkEnd w:id="34040"/>
      <w:r w:rsidR="004824FD">
        <w:rPr>
          <w:rFonts w:hint="cs"/>
          <w:rtl/>
        </w:rPr>
        <w:t xml:space="preserve">ותרבות' </w:t>
      </w:r>
      <w:bookmarkStart w:id="34041" w:name="_ETM_Q60_681379"/>
      <w:bookmarkEnd w:id="34041"/>
      <w:r w:rsidR="004824FD">
        <w:rPr>
          <w:rFonts w:hint="cs"/>
          <w:rtl/>
        </w:rPr>
        <w:t xml:space="preserve">מתייחסים </w:t>
      </w:r>
      <w:bookmarkStart w:id="34042" w:name="_ETM_Q60_681889"/>
      <w:bookmarkEnd w:id="34042"/>
      <w:r w:rsidR="004824FD">
        <w:rPr>
          <w:rFonts w:hint="cs"/>
          <w:rtl/>
        </w:rPr>
        <w:t xml:space="preserve">לכלל </w:t>
      </w:r>
      <w:bookmarkStart w:id="34043" w:name="_ETM_Q60_682400"/>
      <w:bookmarkEnd w:id="34043"/>
      <w:r w:rsidR="004824FD">
        <w:rPr>
          <w:rFonts w:hint="cs"/>
          <w:rtl/>
        </w:rPr>
        <w:t xml:space="preserve">אזרחי </w:t>
      </w:r>
      <w:bookmarkStart w:id="34044" w:name="_ETM_Q60_682730"/>
      <w:bookmarkEnd w:id="34044"/>
      <w:r w:rsidR="004824FD">
        <w:rPr>
          <w:rFonts w:hint="cs"/>
          <w:rtl/>
        </w:rPr>
        <w:t xml:space="preserve">המדינה, </w:t>
      </w:r>
      <w:bookmarkStart w:id="34045" w:name="_ETM_Q60_683150"/>
      <w:bookmarkEnd w:id="34045"/>
      <w:r w:rsidR="004824FD">
        <w:rPr>
          <w:rFonts w:hint="cs"/>
          <w:rtl/>
        </w:rPr>
        <w:t xml:space="preserve">ולא </w:t>
      </w:r>
      <w:bookmarkStart w:id="34046" w:name="_ETM_Q60_683420"/>
      <w:bookmarkEnd w:id="34046"/>
      <w:r w:rsidR="004824FD">
        <w:rPr>
          <w:rFonts w:hint="cs"/>
          <w:rtl/>
        </w:rPr>
        <w:t xml:space="preserve">רק </w:t>
      </w:r>
      <w:bookmarkStart w:id="34047" w:name="_ETM_Q60_683569"/>
      <w:bookmarkEnd w:id="34047"/>
      <w:r w:rsidR="004824FD">
        <w:rPr>
          <w:rFonts w:hint="cs"/>
          <w:rtl/>
        </w:rPr>
        <w:t xml:space="preserve">לאזרחים </w:t>
      </w:r>
      <w:bookmarkStart w:id="34048" w:name="_ETM_Q60_683959"/>
      <w:bookmarkEnd w:id="34048"/>
      <w:r w:rsidR="004824FD">
        <w:rPr>
          <w:rFonts w:hint="cs"/>
          <w:rtl/>
        </w:rPr>
        <w:t xml:space="preserve">היהודים. </w:t>
      </w:r>
      <w:bookmarkStart w:id="34049" w:name="_ETM_Q60_684499"/>
      <w:bookmarkEnd w:id="34049"/>
      <w:r w:rsidR="004824FD">
        <w:rPr>
          <w:rFonts w:hint="cs"/>
          <w:rtl/>
        </w:rPr>
        <w:t xml:space="preserve">רק </w:t>
      </w:r>
      <w:bookmarkStart w:id="34050" w:name="_ETM_Q60_685209"/>
      <w:bookmarkEnd w:id="34050"/>
      <w:r w:rsidR="004824FD">
        <w:rPr>
          <w:rFonts w:hint="cs"/>
          <w:rtl/>
        </w:rPr>
        <w:t xml:space="preserve">עקרון </w:t>
      </w:r>
      <w:bookmarkStart w:id="34051" w:name="_ETM_Q60_685689"/>
      <w:bookmarkEnd w:id="34051"/>
      <w:r w:rsidR="004824FD">
        <w:rPr>
          <w:rFonts w:hint="cs"/>
          <w:rtl/>
        </w:rPr>
        <w:t xml:space="preserve">קיבוץ </w:t>
      </w:r>
      <w:bookmarkStart w:id="34052" w:name="_ETM_Q60_686019"/>
      <w:bookmarkEnd w:id="34052"/>
      <w:r w:rsidR="004824FD">
        <w:rPr>
          <w:rFonts w:hint="cs"/>
          <w:rtl/>
        </w:rPr>
        <w:t xml:space="preserve">הגלויות, </w:t>
      </w:r>
      <w:bookmarkStart w:id="34053" w:name="_ETM_Q60_687010"/>
      <w:bookmarkEnd w:id="34053"/>
      <w:r w:rsidR="004824FD">
        <w:rPr>
          <w:rFonts w:hint="cs"/>
          <w:rtl/>
        </w:rPr>
        <w:t xml:space="preserve">כלומר </w:t>
      </w:r>
      <w:bookmarkStart w:id="34054" w:name="_ETM_Q60_687309"/>
      <w:bookmarkEnd w:id="34054"/>
      <w:r w:rsidR="004824FD">
        <w:rPr>
          <w:rFonts w:hint="cs"/>
          <w:rtl/>
        </w:rPr>
        <w:t xml:space="preserve">הזכות </w:t>
      </w:r>
      <w:bookmarkStart w:id="34055" w:name="_ETM_Q60_687639"/>
      <w:bookmarkEnd w:id="34055"/>
      <w:r w:rsidR="004824FD">
        <w:rPr>
          <w:rFonts w:hint="cs"/>
          <w:rtl/>
        </w:rPr>
        <w:t xml:space="preserve">האוטומטית </w:t>
      </w:r>
      <w:bookmarkStart w:id="34056" w:name="_ETM_Q60_688089"/>
      <w:bookmarkEnd w:id="34056"/>
      <w:r w:rsidR="004824FD">
        <w:rPr>
          <w:rFonts w:hint="cs"/>
          <w:rtl/>
        </w:rPr>
        <w:t xml:space="preserve">להתאזרח, </w:t>
      </w:r>
      <w:bookmarkStart w:id="34057" w:name="_ETM_Q60_689300"/>
      <w:bookmarkEnd w:id="34057"/>
      <w:r w:rsidR="004824FD">
        <w:rPr>
          <w:rFonts w:hint="cs"/>
          <w:rtl/>
        </w:rPr>
        <w:t xml:space="preserve">מתייחס </w:t>
      </w:r>
      <w:bookmarkStart w:id="34058" w:name="_ETM_Q60_689810"/>
      <w:bookmarkEnd w:id="34058"/>
      <w:r w:rsidR="004824FD">
        <w:rPr>
          <w:rFonts w:hint="cs"/>
          <w:rtl/>
        </w:rPr>
        <w:t xml:space="preserve">לעלייה </w:t>
      </w:r>
      <w:bookmarkStart w:id="34059" w:name="_ETM_Q60_690170"/>
      <w:bookmarkEnd w:id="34059"/>
      <w:r w:rsidR="004824FD">
        <w:rPr>
          <w:rFonts w:hint="cs"/>
          <w:rtl/>
        </w:rPr>
        <w:t xml:space="preserve">יהודית. </w:t>
      </w:r>
      <w:bookmarkStart w:id="34060" w:name="_ETM_Q60_691070"/>
      <w:bookmarkEnd w:id="34060"/>
      <w:r w:rsidR="004824FD">
        <w:rPr>
          <w:rFonts w:hint="cs"/>
          <w:rtl/>
        </w:rPr>
        <w:t xml:space="preserve">וכפי </w:t>
      </w:r>
      <w:bookmarkStart w:id="34061" w:name="_ETM_Q60_691340"/>
      <w:bookmarkEnd w:id="34061"/>
      <w:r w:rsidR="004824FD">
        <w:rPr>
          <w:rFonts w:hint="cs"/>
          <w:rtl/>
        </w:rPr>
        <w:t xml:space="preserve">שאמרתי </w:t>
      </w:r>
      <w:bookmarkStart w:id="34062" w:name="_ETM_Q60_691700"/>
      <w:bookmarkEnd w:id="34062"/>
      <w:r w:rsidR="004824FD">
        <w:rPr>
          <w:rFonts w:hint="cs"/>
          <w:rtl/>
        </w:rPr>
        <w:t xml:space="preserve">קודם </w:t>
      </w:r>
      <w:bookmarkStart w:id="34063" w:name="_ETM_Q60_692559"/>
      <w:bookmarkEnd w:id="34063"/>
      <w:r w:rsidR="004824FD">
        <w:rPr>
          <w:rFonts w:hint="cs"/>
          <w:rtl/>
        </w:rPr>
        <w:t xml:space="preserve">זכות </w:t>
      </w:r>
      <w:bookmarkStart w:id="34064" w:name="_ETM_Q60_692860"/>
      <w:bookmarkEnd w:id="34064"/>
      <w:r w:rsidR="004824FD">
        <w:rPr>
          <w:rFonts w:hint="cs"/>
          <w:rtl/>
        </w:rPr>
        <w:t xml:space="preserve">זו </w:t>
      </w:r>
      <w:bookmarkStart w:id="34065" w:name="_ETM_Q60_692950"/>
      <w:bookmarkEnd w:id="34065"/>
      <w:r w:rsidR="004824FD">
        <w:rPr>
          <w:rFonts w:hint="cs"/>
          <w:rtl/>
        </w:rPr>
        <w:t xml:space="preserve">עומדת </w:t>
      </w:r>
      <w:bookmarkStart w:id="34066" w:name="_ETM_Q60_693220"/>
      <w:bookmarkEnd w:id="34066"/>
      <w:r w:rsidR="004824FD">
        <w:rPr>
          <w:rFonts w:hint="cs"/>
          <w:rtl/>
        </w:rPr>
        <w:t xml:space="preserve">ליהודים </w:t>
      </w:r>
      <w:bookmarkStart w:id="34067" w:name="_ETM_Q60_693760"/>
      <w:bookmarkEnd w:id="34067"/>
      <w:r w:rsidR="004824FD">
        <w:rPr>
          <w:rFonts w:hint="cs"/>
          <w:rtl/>
        </w:rPr>
        <w:t xml:space="preserve">שאינם </w:t>
      </w:r>
      <w:bookmarkStart w:id="34068" w:name="_ETM_Q60_694450"/>
      <w:bookmarkEnd w:id="34068"/>
      <w:r w:rsidR="004824FD">
        <w:rPr>
          <w:rFonts w:hint="cs"/>
          <w:rtl/>
        </w:rPr>
        <w:t xml:space="preserve">אזרחי </w:t>
      </w:r>
      <w:bookmarkStart w:id="34069" w:name="_ETM_Q60_694750"/>
      <w:bookmarkEnd w:id="34069"/>
      <w:r w:rsidR="004824FD">
        <w:rPr>
          <w:rFonts w:hint="cs"/>
          <w:rtl/>
        </w:rPr>
        <w:t>המדינה.</w:t>
      </w:r>
    </w:p>
    <w:p w:rsidR="004824FD" w:rsidRDefault="004824FD" w:rsidP="004824FD">
      <w:pPr>
        <w:rPr>
          <w:rtl/>
        </w:rPr>
      </w:pPr>
    </w:p>
    <w:p w:rsidR="004824FD" w:rsidRDefault="005F767C" w:rsidP="004824FD">
      <w:pPr>
        <w:rPr>
          <w:rtl/>
        </w:rPr>
      </w:pPr>
      <w:bookmarkStart w:id="34070" w:name="_ETM_Q60_695670"/>
      <w:bookmarkEnd w:id="34070"/>
      <w:r>
        <w:rPr>
          <w:rFonts w:hint="cs"/>
          <w:rtl/>
        </w:rPr>
        <w:t>"</w:t>
      </w:r>
      <w:r w:rsidR="004824FD">
        <w:rPr>
          <w:rFonts w:hint="cs"/>
          <w:rtl/>
        </w:rPr>
        <w:t xml:space="preserve">העדה </w:t>
      </w:r>
      <w:bookmarkStart w:id="34071" w:name="_ETM_Q60_695999"/>
      <w:bookmarkEnd w:id="34071"/>
      <w:r w:rsidR="004824FD">
        <w:rPr>
          <w:rFonts w:hint="cs"/>
          <w:rtl/>
        </w:rPr>
        <w:t xml:space="preserve">הדרוזית </w:t>
      </w:r>
      <w:bookmarkStart w:id="34072" w:name="_ETM_Q60_696390"/>
      <w:bookmarkEnd w:id="34072"/>
      <w:r w:rsidR="004824FD">
        <w:rPr>
          <w:rFonts w:hint="cs"/>
          <w:rtl/>
        </w:rPr>
        <w:t xml:space="preserve">קשרה </w:t>
      </w:r>
      <w:bookmarkStart w:id="34073" w:name="_ETM_Q60_696719"/>
      <w:bookmarkEnd w:id="34073"/>
      <w:r w:rsidR="004824FD">
        <w:rPr>
          <w:rFonts w:hint="cs"/>
          <w:rtl/>
        </w:rPr>
        <w:t xml:space="preserve">את </w:t>
      </w:r>
      <w:bookmarkStart w:id="34074" w:name="_ETM_Q60_696809"/>
      <w:bookmarkEnd w:id="34074"/>
      <w:r w:rsidR="004824FD">
        <w:rPr>
          <w:rFonts w:hint="cs"/>
          <w:rtl/>
        </w:rPr>
        <w:t xml:space="preserve">גורלה </w:t>
      </w:r>
      <w:bookmarkStart w:id="34075" w:name="_ETM_Q60_697379"/>
      <w:bookmarkEnd w:id="34075"/>
      <w:r w:rsidR="004824FD">
        <w:rPr>
          <w:rFonts w:hint="cs"/>
          <w:rtl/>
        </w:rPr>
        <w:t xml:space="preserve">בגורל </w:t>
      </w:r>
      <w:bookmarkStart w:id="34076" w:name="_ETM_Q60_697799"/>
      <w:bookmarkEnd w:id="34076"/>
      <w:r w:rsidR="004824FD">
        <w:rPr>
          <w:rFonts w:hint="cs"/>
          <w:rtl/>
        </w:rPr>
        <w:t xml:space="preserve">המדינה </w:t>
      </w:r>
      <w:bookmarkStart w:id="34077" w:name="_ETM_Q60_698159"/>
      <w:bookmarkEnd w:id="34077"/>
      <w:r w:rsidR="004824FD">
        <w:rPr>
          <w:rFonts w:hint="cs"/>
          <w:rtl/>
        </w:rPr>
        <w:t xml:space="preserve">היהודית, </w:t>
      </w:r>
      <w:bookmarkStart w:id="34078" w:name="_ETM_Q60_699059"/>
      <w:bookmarkEnd w:id="34078"/>
      <w:r w:rsidR="004824FD">
        <w:rPr>
          <w:rFonts w:hint="cs"/>
          <w:rtl/>
        </w:rPr>
        <w:t xml:space="preserve">מקבלת </w:t>
      </w:r>
      <w:bookmarkStart w:id="34079" w:name="_ETM_Q60_699599"/>
      <w:bookmarkEnd w:id="34079"/>
      <w:r w:rsidR="004824FD">
        <w:rPr>
          <w:rFonts w:hint="cs"/>
          <w:rtl/>
        </w:rPr>
        <w:t xml:space="preserve">בגאווה </w:t>
      </w:r>
      <w:bookmarkStart w:id="34080" w:name="_ETM_Q60_700550"/>
      <w:bookmarkEnd w:id="34080"/>
      <w:r w:rsidR="004824FD">
        <w:rPr>
          <w:rFonts w:hint="cs"/>
          <w:rtl/>
        </w:rPr>
        <w:t xml:space="preserve">את </w:t>
      </w:r>
      <w:bookmarkStart w:id="34081" w:name="_ETM_Q60_700700"/>
      <w:bookmarkEnd w:id="34081"/>
      <w:r w:rsidR="004824FD">
        <w:rPr>
          <w:rFonts w:hint="cs"/>
          <w:rtl/>
        </w:rPr>
        <w:t xml:space="preserve">סמליה </w:t>
      </w:r>
      <w:bookmarkStart w:id="34082" w:name="_ETM_Q60_701179"/>
      <w:bookmarkEnd w:id="34082"/>
      <w:r w:rsidR="004824FD">
        <w:rPr>
          <w:rFonts w:hint="cs"/>
          <w:rtl/>
        </w:rPr>
        <w:t xml:space="preserve">ואת </w:t>
      </w:r>
      <w:bookmarkStart w:id="34083" w:name="_ETM_Q60_701360"/>
      <w:bookmarkEnd w:id="34083"/>
      <w:r w:rsidR="004824FD">
        <w:rPr>
          <w:rFonts w:hint="cs"/>
          <w:rtl/>
        </w:rPr>
        <w:t>חגיה</w:t>
      </w:r>
      <w:bookmarkStart w:id="34084" w:name="_ETM_Q60_702410"/>
      <w:bookmarkEnd w:id="34084"/>
      <w:r w:rsidR="004824FD">
        <w:rPr>
          <w:rFonts w:hint="cs"/>
          <w:rtl/>
        </w:rPr>
        <w:t xml:space="preserve">, מעודדת </w:t>
      </w:r>
      <w:bookmarkStart w:id="34085" w:name="_ETM_Q60_703040"/>
      <w:bookmarkEnd w:id="34085"/>
      <w:r w:rsidR="004824FD">
        <w:rPr>
          <w:rFonts w:hint="cs"/>
          <w:rtl/>
        </w:rPr>
        <w:t xml:space="preserve">עלייה </w:t>
      </w:r>
      <w:bookmarkStart w:id="34086" w:name="_ETM_Q60_703340"/>
      <w:bookmarkEnd w:id="34086"/>
      <w:r w:rsidR="004824FD">
        <w:rPr>
          <w:rFonts w:hint="cs"/>
          <w:rtl/>
        </w:rPr>
        <w:t xml:space="preserve">יהודית </w:t>
      </w:r>
      <w:bookmarkStart w:id="34087" w:name="_ETM_Q60_704380"/>
      <w:bookmarkEnd w:id="34087"/>
      <w:r w:rsidR="004824FD">
        <w:rPr>
          <w:rFonts w:hint="cs"/>
          <w:rtl/>
        </w:rPr>
        <w:t xml:space="preserve">ומייחלת </w:t>
      </w:r>
      <w:bookmarkStart w:id="34088" w:name="_ETM_Q60_705130"/>
      <w:bookmarkEnd w:id="34088"/>
      <w:r w:rsidR="004824FD">
        <w:rPr>
          <w:rFonts w:hint="cs"/>
          <w:rtl/>
        </w:rPr>
        <w:t xml:space="preserve">לרוב </w:t>
      </w:r>
      <w:bookmarkStart w:id="34089" w:name="_ETM_Q60_705520"/>
      <w:bookmarkEnd w:id="34089"/>
      <w:r w:rsidR="004824FD">
        <w:rPr>
          <w:rFonts w:hint="cs"/>
          <w:rtl/>
        </w:rPr>
        <w:t xml:space="preserve">יהודי </w:t>
      </w:r>
      <w:bookmarkStart w:id="34090" w:name="_ETM_Q60_705820"/>
      <w:bookmarkEnd w:id="34090"/>
      <w:r w:rsidR="004824FD">
        <w:rPr>
          <w:rFonts w:hint="cs"/>
          <w:rtl/>
        </w:rPr>
        <w:t xml:space="preserve">מוחלט </w:t>
      </w:r>
      <w:bookmarkStart w:id="34091" w:name="_ETM_Q60_706940"/>
      <w:bookmarkEnd w:id="34091"/>
      <w:r w:rsidR="004824FD">
        <w:rPr>
          <w:rFonts w:hint="cs"/>
          <w:rtl/>
        </w:rPr>
        <w:t>וללא</w:t>
      </w:r>
      <w:bookmarkStart w:id="34092" w:name="_ETM_Q60_707360"/>
      <w:bookmarkEnd w:id="34092"/>
      <w:r w:rsidR="004824FD">
        <w:rPr>
          <w:rFonts w:hint="cs"/>
          <w:rtl/>
        </w:rPr>
        <w:t>ום</w:t>
      </w:r>
      <w:bookmarkStart w:id="34093" w:name="_ETM_Q60_707480"/>
      <w:bookmarkEnd w:id="34093"/>
      <w:r w:rsidR="004824FD">
        <w:rPr>
          <w:rFonts w:hint="cs"/>
          <w:rtl/>
        </w:rPr>
        <w:t xml:space="preserve"> אחד </w:t>
      </w:r>
      <w:bookmarkStart w:id="34094" w:name="_ETM_Q60_707780"/>
      <w:bookmarkEnd w:id="34094"/>
      <w:r w:rsidR="004824FD">
        <w:rPr>
          <w:rFonts w:hint="cs"/>
          <w:rtl/>
        </w:rPr>
        <w:t xml:space="preserve">בלבד, </w:t>
      </w:r>
      <w:bookmarkStart w:id="34095" w:name="_ETM_Q60_708410"/>
      <w:bookmarkEnd w:id="34095"/>
      <w:r w:rsidR="004824FD">
        <w:rPr>
          <w:rFonts w:hint="cs"/>
          <w:rtl/>
        </w:rPr>
        <w:t xml:space="preserve">הוא הלאום </w:t>
      </w:r>
      <w:bookmarkStart w:id="34096" w:name="_ETM_Q60_708740"/>
      <w:bookmarkEnd w:id="34096"/>
      <w:r w:rsidR="004824FD">
        <w:rPr>
          <w:rFonts w:hint="cs"/>
          <w:rtl/>
        </w:rPr>
        <w:t xml:space="preserve">היהודי, </w:t>
      </w:r>
      <w:bookmarkStart w:id="34097" w:name="_ETM_Q60_710200"/>
      <w:bookmarkEnd w:id="34097"/>
      <w:r w:rsidR="004824FD">
        <w:rPr>
          <w:rFonts w:hint="cs"/>
          <w:rtl/>
        </w:rPr>
        <w:t xml:space="preserve">וזאת </w:t>
      </w:r>
      <w:bookmarkStart w:id="34098" w:name="_ETM_Q60_710559"/>
      <w:bookmarkEnd w:id="34098"/>
      <w:r w:rsidR="004824FD">
        <w:rPr>
          <w:rFonts w:hint="cs"/>
          <w:rtl/>
        </w:rPr>
        <w:t xml:space="preserve">לטובת </w:t>
      </w:r>
      <w:bookmarkStart w:id="34099" w:name="_ETM_Q60_710890"/>
      <w:bookmarkEnd w:id="34099"/>
      <w:r w:rsidR="004824FD">
        <w:rPr>
          <w:rFonts w:hint="cs"/>
          <w:rtl/>
        </w:rPr>
        <w:t xml:space="preserve">חוסנה, </w:t>
      </w:r>
      <w:bookmarkStart w:id="34100" w:name="_ETM_Q60_711490"/>
      <w:bookmarkEnd w:id="34100"/>
      <w:r w:rsidR="004824FD">
        <w:rPr>
          <w:rFonts w:hint="cs"/>
          <w:rtl/>
        </w:rPr>
        <w:t xml:space="preserve">ביטחונה, </w:t>
      </w:r>
      <w:bookmarkStart w:id="34101" w:name="_ETM_Q60_712030"/>
      <w:bookmarkEnd w:id="34101"/>
      <w:r w:rsidR="004824FD">
        <w:rPr>
          <w:rFonts w:hint="cs"/>
          <w:rtl/>
        </w:rPr>
        <w:t xml:space="preserve">והמשך </w:t>
      </w:r>
      <w:bookmarkStart w:id="34102" w:name="_ETM_Q60_712360"/>
      <w:bookmarkEnd w:id="34102"/>
      <w:r w:rsidR="004824FD">
        <w:rPr>
          <w:rFonts w:hint="cs"/>
          <w:rtl/>
        </w:rPr>
        <w:t xml:space="preserve">קיומה </w:t>
      </w:r>
      <w:bookmarkStart w:id="34103" w:name="_ETM_Q60_712600"/>
      <w:bookmarkEnd w:id="34103"/>
      <w:r w:rsidR="004824FD">
        <w:rPr>
          <w:rFonts w:hint="cs"/>
          <w:rtl/>
        </w:rPr>
        <w:t xml:space="preserve">של </w:t>
      </w:r>
      <w:bookmarkStart w:id="34104" w:name="_ETM_Q60_712720"/>
      <w:bookmarkEnd w:id="34104"/>
      <w:r w:rsidR="004824FD">
        <w:rPr>
          <w:rFonts w:hint="cs"/>
          <w:rtl/>
        </w:rPr>
        <w:t xml:space="preserve">מדינת </w:t>
      </w:r>
      <w:bookmarkStart w:id="34105" w:name="_ETM_Q60_713020"/>
      <w:bookmarkEnd w:id="34105"/>
      <w:r w:rsidR="004824FD">
        <w:rPr>
          <w:rFonts w:hint="cs"/>
          <w:rtl/>
        </w:rPr>
        <w:t>ישראל.</w:t>
      </w:r>
      <w:bookmarkStart w:id="34106" w:name="_ETM_Q60_715000"/>
      <w:bookmarkStart w:id="34107" w:name="_ETM_Q60_716000"/>
      <w:bookmarkEnd w:id="34106"/>
      <w:bookmarkEnd w:id="34107"/>
      <w:r w:rsidR="004824FD">
        <w:rPr>
          <w:rFonts w:hint="cs"/>
          <w:rtl/>
        </w:rPr>
        <w:t xml:space="preserve"> </w:t>
      </w:r>
      <w:bookmarkStart w:id="34108" w:name="_ETM_Q60_714040"/>
      <w:bookmarkEnd w:id="34108"/>
    </w:p>
    <w:p w:rsidR="004824FD" w:rsidRDefault="004824FD" w:rsidP="004824FD">
      <w:pPr>
        <w:rPr>
          <w:rtl/>
        </w:rPr>
      </w:pPr>
    </w:p>
    <w:p w:rsidR="004824FD" w:rsidRDefault="005F767C" w:rsidP="004824FD">
      <w:pPr>
        <w:rPr>
          <w:rtl/>
        </w:rPr>
      </w:pPr>
      <w:r>
        <w:rPr>
          <w:rFonts w:hint="cs"/>
          <w:rtl/>
        </w:rPr>
        <w:t>"</w:t>
      </w:r>
      <w:r w:rsidR="004824FD">
        <w:rPr>
          <w:rFonts w:hint="cs"/>
          <w:rtl/>
        </w:rPr>
        <w:t xml:space="preserve">אך </w:t>
      </w:r>
      <w:bookmarkStart w:id="34109" w:name="_ETM_Q60_714249"/>
      <w:bookmarkEnd w:id="34109"/>
      <w:r w:rsidR="004824FD">
        <w:rPr>
          <w:rFonts w:hint="cs"/>
          <w:rtl/>
        </w:rPr>
        <w:t xml:space="preserve">בנושא </w:t>
      </w:r>
      <w:bookmarkStart w:id="34110" w:name="_ETM_Q60_714609"/>
      <w:bookmarkEnd w:id="34110"/>
      <w:r w:rsidR="004824FD">
        <w:rPr>
          <w:rFonts w:hint="cs"/>
          <w:rtl/>
        </w:rPr>
        <w:t xml:space="preserve">השוויון </w:t>
      </w:r>
      <w:bookmarkStart w:id="34111" w:name="_ETM_Q60_714939"/>
      <w:bookmarkEnd w:id="34111"/>
      <w:r w:rsidR="004824FD">
        <w:rPr>
          <w:rFonts w:hint="cs"/>
          <w:rtl/>
        </w:rPr>
        <w:t xml:space="preserve">האזרחי </w:t>
      </w:r>
      <w:bookmarkStart w:id="34112" w:name="_ETM_Q60_716020"/>
      <w:bookmarkEnd w:id="34112"/>
      <w:r w:rsidR="004824FD">
        <w:rPr>
          <w:rFonts w:hint="cs"/>
          <w:rtl/>
        </w:rPr>
        <w:t xml:space="preserve">ובנושא </w:t>
      </w:r>
      <w:bookmarkStart w:id="34113" w:name="_ETM_Q60_716530"/>
      <w:bookmarkEnd w:id="34113"/>
      <w:r w:rsidR="004824FD">
        <w:rPr>
          <w:rFonts w:hint="cs"/>
          <w:rtl/>
        </w:rPr>
        <w:t xml:space="preserve">השייכות </w:t>
      </w:r>
      <w:bookmarkStart w:id="34114" w:name="_ETM_Q60_717100"/>
      <w:bookmarkEnd w:id="34114"/>
      <w:r w:rsidR="004824FD">
        <w:rPr>
          <w:rFonts w:hint="cs"/>
          <w:rtl/>
        </w:rPr>
        <w:t xml:space="preserve">והישראליות </w:t>
      </w:r>
      <w:bookmarkStart w:id="34115" w:name="_ETM_Q60_717790"/>
      <w:bookmarkEnd w:id="34115"/>
      <w:r w:rsidR="004824FD">
        <w:rPr>
          <w:rFonts w:hint="cs"/>
          <w:rtl/>
        </w:rPr>
        <w:t xml:space="preserve">אין </w:t>
      </w:r>
      <w:bookmarkStart w:id="34116" w:name="_ETM_Q60_717970"/>
      <w:bookmarkEnd w:id="34116"/>
      <w:r w:rsidR="004824FD">
        <w:rPr>
          <w:rFonts w:hint="cs"/>
          <w:rtl/>
        </w:rPr>
        <w:t xml:space="preserve">פשרות. </w:t>
      </w:r>
      <w:bookmarkStart w:id="34117" w:name="_ETM_Q60_718950"/>
      <w:bookmarkEnd w:id="34117"/>
      <w:r w:rsidR="004824FD">
        <w:rPr>
          <w:rFonts w:hint="cs"/>
          <w:rtl/>
        </w:rPr>
        <w:t xml:space="preserve">כל </w:t>
      </w:r>
      <w:bookmarkStart w:id="34118" w:name="_ETM_Q60_719190"/>
      <w:bookmarkEnd w:id="34118"/>
      <w:r w:rsidR="004824FD">
        <w:rPr>
          <w:rFonts w:hint="cs"/>
          <w:rtl/>
        </w:rPr>
        <w:t xml:space="preserve">אזרח </w:t>
      </w:r>
      <w:bookmarkStart w:id="34119" w:name="_ETM_Q60_719489"/>
      <w:bookmarkEnd w:id="34119"/>
      <w:r w:rsidR="004824FD">
        <w:rPr>
          <w:rFonts w:hint="cs"/>
          <w:rtl/>
        </w:rPr>
        <w:t xml:space="preserve">ישראלי </w:t>
      </w:r>
      <w:bookmarkStart w:id="34120" w:name="_ETM_Q60_719879"/>
      <w:bookmarkEnd w:id="34120"/>
      <w:r w:rsidR="004824FD">
        <w:rPr>
          <w:rFonts w:hint="cs"/>
          <w:rtl/>
        </w:rPr>
        <w:t xml:space="preserve">אשר </w:t>
      </w:r>
      <w:bookmarkStart w:id="34121" w:name="_ETM_Q60_720120"/>
      <w:bookmarkEnd w:id="34121"/>
      <w:r w:rsidR="004824FD">
        <w:rPr>
          <w:rFonts w:hint="cs"/>
          <w:rtl/>
        </w:rPr>
        <w:t xml:space="preserve">עליו </w:t>
      </w:r>
      <w:bookmarkStart w:id="34122" w:name="_ETM_Q60_720300"/>
      <w:bookmarkEnd w:id="34122"/>
      <w:r w:rsidR="004824FD">
        <w:rPr>
          <w:rFonts w:hint="cs"/>
          <w:rtl/>
        </w:rPr>
        <w:t xml:space="preserve">חלות </w:t>
      </w:r>
      <w:bookmarkStart w:id="34123" w:name="_ETM_Q60_720629"/>
      <w:bookmarkEnd w:id="34123"/>
      <w:r w:rsidR="004824FD">
        <w:rPr>
          <w:rFonts w:hint="cs"/>
          <w:rtl/>
        </w:rPr>
        <w:t xml:space="preserve">החובות </w:t>
      </w:r>
      <w:bookmarkStart w:id="34124" w:name="_ETM_Q60_721050"/>
      <w:bookmarkEnd w:id="34124"/>
      <w:r w:rsidR="004824FD">
        <w:rPr>
          <w:rFonts w:hint="cs"/>
          <w:rtl/>
        </w:rPr>
        <w:t xml:space="preserve">והזכויות </w:t>
      </w:r>
      <w:bookmarkStart w:id="34125" w:name="_ETM_Q60_721769"/>
      <w:bookmarkEnd w:id="34125"/>
      <w:r w:rsidR="004824FD">
        <w:rPr>
          <w:rFonts w:hint="cs"/>
          <w:rtl/>
        </w:rPr>
        <w:t xml:space="preserve">הוא </w:t>
      </w:r>
      <w:bookmarkStart w:id="34126" w:name="_ETM_Q60_721890"/>
      <w:bookmarkEnd w:id="34126"/>
      <w:r w:rsidR="004824FD">
        <w:rPr>
          <w:rFonts w:hint="cs"/>
          <w:rtl/>
        </w:rPr>
        <w:t xml:space="preserve">אזרח! </w:t>
      </w:r>
      <w:bookmarkStart w:id="34127" w:name="_ETM_Q60_722519"/>
      <w:bookmarkEnd w:id="34127"/>
      <w:r w:rsidR="004824FD">
        <w:rPr>
          <w:rFonts w:hint="cs"/>
          <w:rtl/>
        </w:rPr>
        <w:t xml:space="preserve">הוא </w:t>
      </w:r>
      <w:bookmarkStart w:id="34128" w:name="_ETM_Q60_722610"/>
      <w:bookmarkEnd w:id="34128"/>
      <w:r w:rsidR="004824FD">
        <w:rPr>
          <w:rFonts w:hint="cs"/>
          <w:rtl/>
        </w:rPr>
        <w:t xml:space="preserve">אזרח! </w:t>
      </w:r>
      <w:bookmarkStart w:id="34129" w:name="_ETM_Q60_723120"/>
      <w:bookmarkEnd w:id="34129"/>
      <w:r w:rsidR="004824FD">
        <w:rPr>
          <w:rFonts w:hint="cs"/>
          <w:rtl/>
        </w:rPr>
        <w:t xml:space="preserve">הוא </w:t>
      </w:r>
      <w:bookmarkStart w:id="34130" w:name="_ETM_Q60_723239"/>
      <w:bookmarkEnd w:id="34130"/>
      <w:r w:rsidR="004824FD">
        <w:rPr>
          <w:rFonts w:hint="cs"/>
          <w:rtl/>
        </w:rPr>
        <w:t xml:space="preserve">אזרח! </w:t>
      </w:r>
      <w:bookmarkStart w:id="34131" w:name="_ETM_Q60_723959"/>
      <w:bookmarkEnd w:id="34131"/>
      <w:r w:rsidR="004824FD">
        <w:rPr>
          <w:rFonts w:hint="cs"/>
          <w:rtl/>
        </w:rPr>
        <w:t xml:space="preserve">בין </w:t>
      </w:r>
      <w:bookmarkStart w:id="34132" w:name="_ETM_Q60_724170"/>
      <w:bookmarkEnd w:id="34132"/>
      <w:r w:rsidR="004824FD">
        <w:rPr>
          <w:rFonts w:hint="cs"/>
          <w:rtl/>
        </w:rPr>
        <w:t xml:space="preserve">אם </w:t>
      </w:r>
      <w:bookmarkStart w:id="34133" w:name="_ETM_Q60_724290"/>
      <w:bookmarkEnd w:id="34133"/>
      <w:r w:rsidR="004824FD">
        <w:rPr>
          <w:rFonts w:hint="cs"/>
          <w:rtl/>
        </w:rPr>
        <w:t xml:space="preserve">הוא יהודי </w:t>
      </w:r>
      <w:bookmarkStart w:id="34134" w:name="_ETM_Q60_724620"/>
      <w:bookmarkEnd w:id="34134"/>
      <w:r w:rsidR="004824FD">
        <w:rPr>
          <w:rFonts w:hint="cs"/>
          <w:rtl/>
        </w:rPr>
        <w:t xml:space="preserve">ובין </w:t>
      </w:r>
      <w:bookmarkStart w:id="34135" w:name="_ETM_Q60_724860"/>
      <w:bookmarkEnd w:id="34135"/>
      <w:r w:rsidR="004824FD">
        <w:rPr>
          <w:rFonts w:hint="cs"/>
          <w:rtl/>
        </w:rPr>
        <w:t xml:space="preserve">אם </w:t>
      </w:r>
      <w:bookmarkStart w:id="34136" w:name="_ETM_Q60_724950"/>
      <w:bookmarkEnd w:id="34136"/>
      <w:r w:rsidR="004824FD">
        <w:rPr>
          <w:rFonts w:hint="cs"/>
          <w:rtl/>
        </w:rPr>
        <w:t>לאו.</w:t>
      </w:r>
    </w:p>
    <w:p w:rsidR="004824FD" w:rsidRDefault="004824FD" w:rsidP="004824FD">
      <w:pPr>
        <w:rPr>
          <w:rtl/>
        </w:rPr>
      </w:pPr>
      <w:bookmarkStart w:id="34137" w:name="_ETM_Q60_724000"/>
      <w:bookmarkEnd w:id="34137"/>
    </w:p>
    <w:p w:rsidR="004824FD" w:rsidRDefault="005F767C" w:rsidP="004824FD">
      <w:pPr>
        <w:rPr>
          <w:rtl/>
        </w:rPr>
      </w:pPr>
      <w:bookmarkStart w:id="34138" w:name="_ETM_Q60_725000"/>
      <w:bookmarkStart w:id="34139" w:name="_ETM_Q60_726269"/>
      <w:bookmarkEnd w:id="34138"/>
      <w:bookmarkEnd w:id="34139"/>
      <w:r>
        <w:rPr>
          <w:rFonts w:hint="cs"/>
          <w:rtl/>
        </w:rPr>
        <w:t>"</w:t>
      </w:r>
      <w:r w:rsidR="004824FD">
        <w:rPr>
          <w:rFonts w:hint="cs"/>
          <w:rtl/>
        </w:rPr>
        <w:t xml:space="preserve">במדינה </w:t>
      </w:r>
      <w:bookmarkStart w:id="34140" w:name="_ETM_Q60_726659"/>
      <w:bookmarkEnd w:id="34140"/>
      <w:r w:rsidR="004824FD">
        <w:rPr>
          <w:rFonts w:hint="cs"/>
          <w:rtl/>
        </w:rPr>
        <w:t xml:space="preserve">דמוקרטית, </w:t>
      </w:r>
      <w:bookmarkStart w:id="34141" w:name="_ETM_Q60_727379"/>
      <w:bookmarkEnd w:id="34141"/>
      <w:r w:rsidR="004824FD">
        <w:rPr>
          <w:rFonts w:hint="cs"/>
          <w:rtl/>
        </w:rPr>
        <w:t xml:space="preserve">גם </w:t>
      </w:r>
      <w:bookmarkStart w:id="34142" w:name="_ETM_Q60_727620"/>
      <w:bookmarkEnd w:id="34142"/>
      <w:r w:rsidR="004824FD">
        <w:rPr>
          <w:rFonts w:hint="cs"/>
          <w:rtl/>
        </w:rPr>
        <w:t xml:space="preserve">אם </w:t>
      </w:r>
      <w:bookmarkStart w:id="34143" w:name="_ETM_Q60_727769"/>
      <w:bookmarkEnd w:id="34143"/>
      <w:r w:rsidR="004824FD">
        <w:rPr>
          <w:rFonts w:hint="cs"/>
          <w:rtl/>
        </w:rPr>
        <w:t>היא</w:t>
      </w:r>
      <w:bookmarkStart w:id="34144" w:name="_ETM_Q60_726000"/>
      <w:bookmarkEnd w:id="34144"/>
      <w:r w:rsidR="004824FD">
        <w:rPr>
          <w:rFonts w:hint="cs"/>
          <w:rtl/>
        </w:rPr>
        <w:t xml:space="preserve"> מדינת </w:t>
      </w:r>
      <w:bookmarkStart w:id="34145" w:name="_ETM_Q60_728129"/>
      <w:bookmarkEnd w:id="34145"/>
      <w:r w:rsidR="004824FD">
        <w:rPr>
          <w:rFonts w:hint="cs"/>
          <w:rtl/>
        </w:rPr>
        <w:t xml:space="preserve">לאום </w:t>
      </w:r>
      <w:bookmarkStart w:id="34146" w:name="_ETM_Q60_728400"/>
      <w:bookmarkEnd w:id="34146"/>
      <w:r w:rsidR="004824FD">
        <w:rPr>
          <w:rFonts w:hint="cs"/>
          <w:rtl/>
        </w:rPr>
        <w:t xml:space="preserve">אתני, </w:t>
      </w:r>
      <w:bookmarkStart w:id="34147" w:name="_ETM_Q60_729540"/>
      <w:bookmarkEnd w:id="34147"/>
      <w:r w:rsidR="004824FD">
        <w:rPr>
          <w:rFonts w:hint="cs"/>
          <w:rtl/>
        </w:rPr>
        <w:t xml:space="preserve">הריבון </w:t>
      </w:r>
      <w:bookmarkStart w:id="34148" w:name="_ETM_Q60_730170"/>
      <w:bookmarkEnd w:id="34148"/>
      <w:r w:rsidR="004824FD">
        <w:rPr>
          <w:rFonts w:hint="cs"/>
          <w:rtl/>
        </w:rPr>
        <w:t xml:space="preserve">הוא </w:t>
      </w:r>
      <w:bookmarkStart w:id="34149" w:name="_ETM_Q60_730319"/>
      <w:bookmarkEnd w:id="34149"/>
      <w:r w:rsidR="004824FD">
        <w:rPr>
          <w:rFonts w:hint="cs"/>
          <w:rtl/>
        </w:rPr>
        <w:t xml:space="preserve">ציבור </w:t>
      </w:r>
      <w:bookmarkStart w:id="34150" w:name="_ETM_Q60_730769"/>
      <w:bookmarkEnd w:id="34150"/>
      <w:r w:rsidR="004824FD">
        <w:rPr>
          <w:rFonts w:hint="cs"/>
          <w:rtl/>
        </w:rPr>
        <w:t xml:space="preserve">האזרחים </w:t>
      </w:r>
      <w:bookmarkStart w:id="34151" w:name="_ETM_Q60_731400"/>
      <w:bookmarkEnd w:id="34151"/>
      <w:r w:rsidR="004824FD">
        <w:rPr>
          <w:rFonts w:hint="cs"/>
          <w:rtl/>
        </w:rPr>
        <w:t xml:space="preserve">ורק </w:t>
      </w:r>
      <w:bookmarkStart w:id="34152" w:name="_ETM_Q60_731700"/>
      <w:bookmarkEnd w:id="34152"/>
      <w:r w:rsidR="004824FD">
        <w:rPr>
          <w:rFonts w:hint="cs"/>
          <w:rtl/>
        </w:rPr>
        <w:t xml:space="preserve">ציבור </w:t>
      </w:r>
      <w:bookmarkStart w:id="34153" w:name="_ETM_Q60_732030"/>
      <w:bookmarkEnd w:id="34153"/>
      <w:r w:rsidR="004824FD">
        <w:rPr>
          <w:rFonts w:hint="cs"/>
          <w:rtl/>
        </w:rPr>
        <w:t xml:space="preserve">האזרחים. </w:t>
      </w:r>
      <w:bookmarkStart w:id="34154" w:name="_ETM_Q60_732689"/>
      <w:bookmarkEnd w:id="34154"/>
      <w:r w:rsidR="004824FD">
        <w:rPr>
          <w:rFonts w:hint="cs"/>
          <w:rtl/>
        </w:rPr>
        <w:t xml:space="preserve">בני </w:t>
      </w:r>
      <w:bookmarkStart w:id="34155" w:name="_ETM_Q60_732929"/>
      <w:bookmarkEnd w:id="34155"/>
      <w:r w:rsidR="004824FD">
        <w:rPr>
          <w:rFonts w:hint="cs"/>
          <w:rtl/>
        </w:rPr>
        <w:t xml:space="preserve">הקבוצה </w:t>
      </w:r>
      <w:bookmarkStart w:id="34156" w:name="_ETM_Q60_733709"/>
      <w:bookmarkEnd w:id="34156"/>
      <w:r w:rsidR="004824FD">
        <w:rPr>
          <w:rFonts w:hint="cs"/>
          <w:rtl/>
        </w:rPr>
        <w:t xml:space="preserve">האתנית </w:t>
      </w:r>
      <w:bookmarkStart w:id="34157" w:name="_ETM_Q60_734189"/>
      <w:bookmarkEnd w:id="34157"/>
      <w:r w:rsidR="004824FD">
        <w:rPr>
          <w:rFonts w:hint="cs"/>
          <w:rtl/>
        </w:rPr>
        <w:t xml:space="preserve">שאינם </w:t>
      </w:r>
      <w:bookmarkStart w:id="34158" w:name="_ETM_Q60_734579"/>
      <w:bookmarkEnd w:id="34158"/>
      <w:r w:rsidR="004824FD">
        <w:rPr>
          <w:rFonts w:hint="cs"/>
          <w:rtl/>
        </w:rPr>
        <w:t xml:space="preserve">אזרחים </w:t>
      </w:r>
      <w:bookmarkStart w:id="34159" w:name="_ETM_Q60_735819"/>
      <w:bookmarkEnd w:id="34159"/>
      <w:r w:rsidR="004824FD">
        <w:rPr>
          <w:rFonts w:hint="cs"/>
          <w:rtl/>
        </w:rPr>
        <w:t xml:space="preserve">אינם </w:t>
      </w:r>
      <w:bookmarkStart w:id="34160" w:name="_ETM_Q60_736120"/>
      <w:bookmarkEnd w:id="34160"/>
      <w:r w:rsidR="004824FD">
        <w:rPr>
          <w:rFonts w:hint="cs"/>
          <w:rtl/>
        </w:rPr>
        <w:t xml:space="preserve">חלק </w:t>
      </w:r>
      <w:bookmarkStart w:id="34161" w:name="_ETM_Q60_736360"/>
      <w:bookmarkEnd w:id="34161"/>
      <w:proofErr w:type="spellStart"/>
      <w:r w:rsidR="004824FD">
        <w:rPr>
          <w:rFonts w:hint="cs"/>
          <w:rtl/>
        </w:rPr>
        <w:t>מהדמוס</w:t>
      </w:r>
      <w:proofErr w:type="spellEnd"/>
      <w:r w:rsidR="004824FD">
        <w:rPr>
          <w:rFonts w:hint="cs"/>
          <w:rtl/>
        </w:rPr>
        <w:t xml:space="preserve">. </w:t>
      </w:r>
      <w:bookmarkStart w:id="34162" w:name="_ETM_Q60_737289"/>
      <w:bookmarkEnd w:id="34162"/>
      <w:r w:rsidR="004824FD">
        <w:rPr>
          <w:rFonts w:hint="cs"/>
          <w:rtl/>
        </w:rPr>
        <w:t xml:space="preserve">עיקרון </w:t>
      </w:r>
      <w:bookmarkStart w:id="34163" w:name="_ETM_Q60_737679"/>
      <w:bookmarkEnd w:id="34163"/>
      <w:r w:rsidR="004824FD">
        <w:rPr>
          <w:rFonts w:hint="cs"/>
          <w:rtl/>
        </w:rPr>
        <w:t xml:space="preserve">זה </w:t>
      </w:r>
      <w:bookmarkStart w:id="34164" w:name="_ETM_Q60_737800"/>
      <w:bookmarkEnd w:id="34164"/>
      <w:r w:rsidR="004824FD">
        <w:rPr>
          <w:rFonts w:hint="cs"/>
          <w:rtl/>
        </w:rPr>
        <w:t xml:space="preserve">אכן </w:t>
      </w:r>
      <w:bookmarkStart w:id="34165" w:name="_ETM_Q60_738099"/>
      <w:bookmarkEnd w:id="34165"/>
      <w:r w:rsidR="004824FD">
        <w:rPr>
          <w:rFonts w:hint="cs"/>
          <w:rtl/>
        </w:rPr>
        <w:t xml:space="preserve">מעוגן </w:t>
      </w:r>
      <w:bookmarkStart w:id="34166" w:name="_ETM_Q60_738490"/>
      <w:bookmarkEnd w:id="34166"/>
      <w:r w:rsidR="004824FD">
        <w:rPr>
          <w:rFonts w:hint="cs"/>
          <w:rtl/>
        </w:rPr>
        <w:t xml:space="preserve">בהגדרת </w:t>
      </w:r>
      <w:bookmarkStart w:id="34167" w:name="_ETM_Q60_738910"/>
      <w:bookmarkEnd w:id="34167"/>
      <w:r w:rsidR="004824FD">
        <w:rPr>
          <w:rFonts w:hint="cs"/>
          <w:rtl/>
        </w:rPr>
        <w:t xml:space="preserve">הזכות </w:t>
      </w:r>
      <w:bookmarkStart w:id="34168" w:name="_ETM_Q60_739210"/>
      <w:bookmarkEnd w:id="34168"/>
      <w:r w:rsidR="004824FD">
        <w:rPr>
          <w:rFonts w:hint="cs"/>
          <w:rtl/>
        </w:rPr>
        <w:t xml:space="preserve">של </w:t>
      </w:r>
      <w:bookmarkStart w:id="34169" w:name="_ETM_Q60_739330"/>
      <w:bookmarkEnd w:id="34169"/>
      <w:r w:rsidR="004824FD">
        <w:rPr>
          <w:rFonts w:hint="cs"/>
          <w:rtl/>
        </w:rPr>
        <w:t xml:space="preserve">אזרחי </w:t>
      </w:r>
      <w:bookmarkStart w:id="34170" w:name="_ETM_Q60_739599"/>
      <w:bookmarkEnd w:id="34170"/>
      <w:r w:rsidR="004824FD">
        <w:rPr>
          <w:rFonts w:hint="cs"/>
          <w:rtl/>
        </w:rPr>
        <w:t xml:space="preserve">ישראל </w:t>
      </w:r>
      <w:bookmarkStart w:id="34171" w:name="_ETM_Q60_739840"/>
      <w:bookmarkEnd w:id="34171"/>
      <w:r w:rsidR="004824FD">
        <w:rPr>
          <w:rFonts w:hint="cs"/>
          <w:rtl/>
        </w:rPr>
        <w:t xml:space="preserve">לבחור </w:t>
      </w:r>
      <w:bookmarkStart w:id="34172" w:name="_ETM_Q60_740169"/>
      <w:bookmarkEnd w:id="34172"/>
      <w:r w:rsidR="004824FD">
        <w:rPr>
          <w:rFonts w:hint="cs"/>
          <w:rtl/>
        </w:rPr>
        <w:t xml:space="preserve">ולהיבחר </w:t>
      </w:r>
      <w:bookmarkStart w:id="34173" w:name="_ETM_Q60_740770"/>
      <w:bookmarkEnd w:id="34173"/>
      <w:r w:rsidR="004824FD">
        <w:rPr>
          <w:rFonts w:hint="cs"/>
          <w:rtl/>
        </w:rPr>
        <w:t>(חוק</w:t>
      </w:r>
      <w:bookmarkStart w:id="34174" w:name="_ETM_Q60_740979"/>
      <w:bookmarkEnd w:id="34174"/>
      <w:r w:rsidR="004824FD">
        <w:rPr>
          <w:rFonts w:hint="cs"/>
          <w:rtl/>
        </w:rPr>
        <w:t xml:space="preserve">-יסוד: הכנסת). </w:t>
      </w:r>
      <w:bookmarkStart w:id="34175" w:name="_ETM_Q60_742259"/>
      <w:bookmarkEnd w:id="34175"/>
      <w:r w:rsidR="004824FD">
        <w:rPr>
          <w:rFonts w:hint="cs"/>
          <w:rtl/>
        </w:rPr>
        <w:t xml:space="preserve">עם </w:t>
      </w:r>
      <w:bookmarkStart w:id="34176" w:name="_ETM_Q60_742439"/>
      <w:bookmarkEnd w:id="34176"/>
      <w:r w:rsidR="004824FD">
        <w:rPr>
          <w:rFonts w:hint="cs"/>
          <w:rtl/>
        </w:rPr>
        <w:t xml:space="preserve">זאת, </w:t>
      </w:r>
      <w:bookmarkStart w:id="34177" w:name="_ETM_Q60_742650"/>
      <w:bookmarkEnd w:id="34177"/>
      <w:r w:rsidR="004824FD">
        <w:rPr>
          <w:rFonts w:hint="cs"/>
          <w:rtl/>
        </w:rPr>
        <w:t xml:space="preserve">יש </w:t>
      </w:r>
      <w:bookmarkStart w:id="34178" w:name="_ETM_Q60_742800"/>
      <w:bookmarkEnd w:id="34178"/>
      <w:r w:rsidR="004824FD">
        <w:rPr>
          <w:rFonts w:hint="cs"/>
          <w:rtl/>
        </w:rPr>
        <w:t xml:space="preserve">להדגיש </w:t>
      </w:r>
      <w:bookmarkStart w:id="34179" w:name="_ETM_Q60_743729"/>
      <w:bookmarkEnd w:id="34179"/>
      <w:r w:rsidR="004824FD">
        <w:rPr>
          <w:rFonts w:hint="cs"/>
          <w:rtl/>
        </w:rPr>
        <w:t xml:space="preserve">שעל </w:t>
      </w:r>
      <w:bookmarkStart w:id="34180" w:name="_ETM_Q60_743969"/>
      <w:bookmarkEnd w:id="34180"/>
      <w:r w:rsidR="004824FD">
        <w:rPr>
          <w:rFonts w:hint="cs"/>
          <w:rtl/>
        </w:rPr>
        <w:t xml:space="preserve">פי </w:t>
      </w:r>
      <w:bookmarkStart w:id="34181" w:name="_ETM_Q60_744090"/>
      <w:bookmarkEnd w:id="34181"/>
      <w:r w:rsidR="004824FD">
        <w:rPr>
          <w:rFonts w:hint="cs"/>
          <w:rtl/>
        </w:rPr>
        <w:t xml:space="preserve">אותו </w:t>
      </w:r>
      <w:bookmarkStart w:id="34182" w:name="_ETM_Q60_744300"/>
      <w:bookmarkEnd w:id="34182"/>
      <w:r w:rsidR="004824FD">
        <w:rPr>
          <w:rFonts w:hint="cs"/>
          <w:rtl/>
        </w:rPr>
        <w:t xml:space="preserve">היגיון, </w:t>
      </w:r>
      <w:bookmarkStart w:id="34183" w:name="_ETM_Q60_744809"/>
      <w:bookmarkEnd w:id="34183"/>
      <w:r w:rsidR="004824FD">
        <w:rPr>
          <w:rFonts w:hint="cs"/>
          <w:rtl/>
        </w:rPr>
        <w:t xml:space="preserve">משטר </w:t>
      </w:r>
      <w:bookmarkStart w:id="34184" w:name="_ETM_Q60_745199"/>
      <w:bookmarkEnd w:id="34184"/>
      <w:r w:rsidR="004824FD">
        <w:rPr>
          <w:rFonts w:hint="cs"/>
          <w:rtl/>
        </w:rPr>
        <w:t xml:space="preserve">דמוקרטי </w:t>
      </w:r>
      <w:bookmarkStart w:id="34185" w:name="_ETM_Q60_745860"/>
      <w:bookmarkEnd w:id="34185"/>
      <w:r w:rsidR="004824FD">
        <w:rPr>
          <w:rFonts w:hint="cs"/>
          <w:rtl/>
        </w:rPr>
        <w:t xml:space="preserve">מחייב </w:t>
      </w:r>
      <w:bookmarkStart w:id="34186" w:name="_ETM_Q60_746900"/>
      <w:bookmarkEnd w:id="34186"/>
      <w:r w:rsidR="004824FD">
        <w:rPr>
          <w:rFonts w:hint="cs"/>
          <w:rtl/>
        </w:rPr>
        <w:t xml:space="preserve">שכל </w:t>
      </w:r>
      <w:bookmarkStart w:id="34187" w:name="_ETM_Q60_747379"/>
      <w:bookmarkEnd w:id="34187"/>
      <w:r w:rsidR="004824FD">
        <w:rPr>
          <w:rFonts w:hint="cs"/>
          <w:rtl/>
        </w:rPr>
        <w:t xml:space="preserve">עקרונות </w:t>
      </w:r>
      <w:bookmarkStart w:id="34188" w:name="_ETM_Q60_747770"/>
      <w:bookmarkEnd w:id="34188"/>
      <w:r w:rsidR="004824FD">
        <w:rPr>
          <w:rFonts w:hint="cs"/>
          <w:rtl/>
        </w:rPr>
        <w:t xml:space="preserve">הדמוקרטיה </w:t>
      </w:r>
      <w:bookmarkStart w:id="34189" w:name="_ETM_Q60_748280"/>
      <w:bookmarkEnd w:id="34189"/>
      <w:r w:rsidR="004824FD">
        <w:rPr>
          <w:rFonts w:hint="cs"/>
          <w:rtl/>
        </w:rPr>
        <w:t xml:space="preserve">יחולו </w:t>
      </w:r>
      <w:bookmarkStart w:id="34190" w:name="_ETM_Q60_748610"/>
      <w:bookmarkEnd w:id="34190"/>
      <w:r w:rsidR="004824FD">
        <w:rPr>
          <w:rFonts w:hint="cs"/>
          <w:rtl/>
        </w:rPr>
        <w:t xml:space="preserve">על </w:t>
      </w:r>
      <w:bookmarkStart w:id="34191" w:name="_ETM_Q60_748729"/>
      <w:bookmarkEnd w:id="34191"/>
      <w:r w:rsidR="004824FD">
        <w:rPr>
          <w:rFonts w:hint="cs"/>
          <w:rtl/>
        </w:rPr>
        <w:t xml:space="preserve">כל </w:t>
      </w:r>
      <w:bookmarkStart w:id="34192" w:name="_ETM_Q60_748970"/>
      <w:bookmarkEnd w:id="34192"/>
      <w:r w:rsidR="004824FD">
        <w:rPr>
          <w:rFonts w:hint="cs"/>
          <w:rtl/>
        </w:rPr>
        <w:t xml:space="preserve">ציבור </w:t>
      </w:r>
      <w:bookmarkStart w:id="34193" w:name="_ETM_Q60_749449"/>
      <w:bookmarkEnd w:id="34193"/>
      <w:r w:rsidR="004824FD">
        <w:rPr>
          <w:rFonts w:hint="cs"/>
          <w:rtl/>
        </w:rPr>
        <w:t xml:space="preserve">האזרחים, </w:t>
      </w:r>
      <w:bookmarkStart w:id="34194" w:name="_ETM_Q60_750050"/>
      <w:bookmarkEnd w:id="34194"/>
      <w:r w:rsidR="004824FD">
        <w:rPr>
          <w:rFonts w:hint="cs"/>
          <w:rtl/>
        </w:rPr>
        <w:t xml:space="preserve">יהודים </w:t>
      </w:r>
      <w:bookmarkStart w:id="34195" w:name="_ETM_Q60_750379"/>
      <w:bookmarkEnd w:id="34195"/>
      <w:r w:rsidR="004824FD">
        <w:rPr>
          <w:rFonts w:hint="cs"/>
          <w:rtl/>
        </w:rPr>
        <w:t xml:space="preserve">ושאינם </w:t>
      </w:r>
      <w:bookmarkStart w:id="34196" w:name="_ETM_Q60_750740"/>
      <w:bookmarkEnd w:id="34196"/>
      <w:r w:rsidR="004824FD">
        <w:rPr>
          <w:rFonts w:hint="cs"/>
          <w:rtl/>
        </w:rPr>
        <w:t xml:space="preserve">יהודים. </w:t>
      </w:r>
      <w:bookmarkStart w:id="34197" w:name="_ETM_Q60_751550"/>
      <w:bookmarkEnd w:id="34197"/>
      <w:r w:rsidR="004824FD">
        <w:rPr>
          <w:rFonts w:hint="cs"/>
          <w:rtl/>
        </w:rPr>
        <w:t xml:space="preserve">העיקרון </w:t>
      </w:r>
      <w:bookmarkStart w:id="34198" w:name="_ETM_Q60_751970"/>
      <w:bookmarkEnd w:id="34198"/>
      <w:r w:rsidR="004824FD">
        <w:rPr>
          <w:rFonts w:hint="cs"/>
          <w:rtl/>
        </w:rPr>
        <w:t xml:space="preserve">של </w:t>
      </w:r>
      <w:bookmarkStart w:id="34199" w:name="_ETM_Q60_752120"/>
      <w:bookmarkEnd w:id="34199"/>
      <w:r w:rsidR="004824FD">
        <w:rPr>
          <w:rFonts w:hint="cs"/>
          <w:rtl/>
        </w:rPr>
        <w:t xml:space="preserve">הפרדה </w:t>
      </w:r>
      <w:bookmarkStart w:id="34200" w:name="_ETM_Q60_753050"/>
      <w:bookmarkEnd w:id="34200"/>
      <w:r w:rsidR="004824FD">
        <w:rPr>
          <w:rFonts w:hint="cs"/>
          <w:rtl/>
        </w:rPr>
        <w:t xml:space="preserve">בין </w:t>
      </w:r>
      <w:bookmarkStart w:id="34201" w:name="_ETM_Q60_753289"/>
      <w:bookmarkEnd w:id="34201"/>
      <w:r w:rsidR="004824FD">
        <w:rPr>
          <w:rFonts w:hint="cs"/>
          <w:rtl/>
        </w:rPr>
        <w:t xml:space="preserve">לאום </w:t>
      </w:r>
      <w:bookmarkStart w:id="34202" w:name="_ETM_Q60_753590"/>
      <w:bookmarkEnd w:id="34202"/>
      <w:r w:rsidR="004824FD">
        <w:rPr>
          <w:rFonts w:hint="cs"/>
          <w:rtl/>
        </w:rPr>
        <w:t xml:space="preserve">ואזרחות, </w:t>
      </w:r>
      <w:bookmarkStart w:id="34203" w:name="_ETM_Q60_754950"/>
      <w:bookmarkEnd w:id="34203"/>
      <w:r w:rsidR="004824FD">
        <w:rPr>
          <w:rFonts w:hint="cs"/>
          <w:rtl/>
        </w:rPr>
        <w:t xml:space="preserve">באופן </w:t>
      </w:r>
      <w:bookmarkStart w:id="34204" w:name="_ETM_Q60_755460"/>
      <w:bookmarkEnd w:id="34204"/>
      <w:r w:rsidR="004824FD">
        <w:rPr>
          <w:rFonts w:hint="cs"/>
          <w:rtl/>
        </w:rPr>
        <w:t xml:space="preserve">שכול </w:t>
      </w:r>
      <w:bookmarkStart w:id="34205" w:name="_ETM_Q60_755850"/>
      <w:bookmarkEnd w:id="34205"/>
      <w:r w:rsidR="004824FD">
        <w:rPr>
          <w:rFonts w:hint="cs"/>
          <w:rtl/>
        </w:rPr>
        <w:t xml:space="preserve">עקרונות </w:t>
      </w:r>
      <w:bookmarkStart w:id="34206" w:name="_ETM_Q60_756210"/>
      <w:bookmarkEnd w:id="34206"/>
      <w:r w:rsidR="004824FD">
        <w:rPr>
          <w:rFonts w:hint="cs"/>
          <w:rtl/>
        </w:rPr>
        <w:t xml:space="preserve">הדמוקרטיה </w:t>
      </w:r>
      <w:bookmarkStart w:id="34207" w:name="_ETM_Q60_756840"/>
      <w:bookmarkEnd w:id="34207"/>
      <w:r w:rsidR="004824FD">
        <w:rPr>
          <w:rFonts w:hint="cs"/>
          <w:rtl/>
        </w:rPr>
        <w:t xml:space="preserve">מתייחסים </w:t>
      </w:r>
      <w:bookmarkStart w:id="34208" w:name="_ETM_Q60_757320"/>
      <w:bookmarkEnd w:id="34208"/>
      <w:r w:rsidR="004824FD">
        <w:rPr>
          <w:rFonts w:hint="cs"/>
          <w:rtl/>
        </w:rPr>
        <w:t xml:space="preserve">לאזרחים </w:t>
      </w:r>
      <w:bookmarkStart w:id="34209" w:name="_ETM_Q60_757950"/>
      <w:bookmarkEnd w:id="34209"/>
      <w:r w:rsidR="004824FD">
        <w:rPr>
          <w:rFonts w:hint="cs"/>
          <w:rtl/>
        </w:rPr>
        <w:t xml:space="preserve">ולא </w:t>
      </w:r>
      <w:bookmarkStart w:id="34210" w:name="_ETM_Q60_758130"/>
      <w:bookmarkEnd w:id="34210"/>
      <w:r w:rsidR="004824FD">
        <w:rPr>
          <w:rFonts w:hint="cs"/>
          <w:rtl/>
        </w:rPr>
        <w:t xml:space="preserve">לקבוצת </w:t>
      </w:r>
      <w:bookmarkStart w:id="34211" w:name="_ETM_Q60_758669"/>
      <w:bookmarkEnd w:id="34211"/>
      <w:r w:rsidR="004824FD">
        <w:rPr>
          <w:rFonts w:hint="cs"/>
          <w:rtl/>
        </w:rPr>
        <w:t xml:space="preserve">לאום, </w:t>
      </w:r>
      <w:bookmarkStart w:id="34212" w:name="_ETM_Q60_759510"/>
      <w:bookmarkEnd w:id="34212"/>
      <w:r w:rsidR="004824FD">
        <w:rPr>
          <w:rFonts w:hint="cs"/>
          <w:rtl/>
        </w:rPr>
        <w:t xml:space="preserve">הוא </w:t>
      </w:r>
      <w:bookmarkStart w:id="34213" w:name="_ETM_Q60_759660"/>
      <w:bookmarkEnd w:id="34213"/>
      <w:r w:rsidR="004824FD">
        <w:rPr>
          <w:rFonts w:hint="cs"/>
          <w:rtl/>
        </w:rPr>
        <w:t xml:space="preserve">עיקרון </w:t>
      </w:r>
      <w:bookmarkStart w:id="34214" w:name="_ETM_Q60_760020"/>
      <w:bookmarkEnd w:id="34214"/>
      <w:r w:rsidR="004824FD">
        <w:rPr>
          <w:rFonts w:hint="cs"/>
          <w:rtl/>
        </w:rPr>
        <w:t xml:space="preserve">חיוני </w:t>
      </w:r>
      <w:bookmarkStart w:id="34215" w:name="_ETM_Q60_760500"/>
      <w:bookmarkEnd w:id="34215"/>
      <w:r w:rsidR="004824FD">
        <w:rPr>
          <w:rFonts w:hint="cs"/>
          <w:rtl/>
        </w:rPr>
        <w:t xml:space="preserve">להגדלת </w:t>
      </w:r>
      <w:bookmarkStart w:id="34216" w:name="_ETM_Q60_760919"/>
      <w:bookmarkEnd w:id="34216"/>
      <w:r w:rsidR="004824FD">
        <w:rPr>
          <w:rFonts w:hint="cs"/>
          <w:rtl/>
        </w:rPr>
        <w:t xml:space="preserve">משטר </w:t>
      </w:r>
      <w:bookmarkStart w:id="34217" w:name="_ETM_Q60_761220"/>
      <w:bookmarkEnd w:id="34217"/>
      <w:r w:rsidR="004824FD">
        <w:rPr>
          <w:rFonts w:hint="cs"/>
          <w:rtl/>
        </w:rPr>
        <w:t xml:space="preserve">דמוקרטי </w:t>
      </w:r>
      <w:bookmarkStart w:id="34218" w:name="_ETM_Q60_761820"/>
      <w:bookmarkEnd w:id="34218"/>
      <w:r w:rsidR="004824FD">
        <w:rPr>
          <w:rFonts w:hint="cs"/>
          <w:rtl/>
        </w:rPr>
        <w:t xml:space="preserve">ולא </w:t>
      </w:r>
      <w:bookmarkStart w:id="34219" w:name="_ETM_Q60_762030"/>
      <w:bookmarkEnd w:id="34219"/>
      <w:r w:rsidR="004824FD">
        <w:rPr>
          <w:rFonts w:hint="cs"/>
          <w:rtl/>
        </w:rPr>
        <w:t xml:space="preserve">משטר </w:t>
      </w:r>
      <w:bookmarkStart w:id="34220" w:name="_ETM_Q60_762419"/>
      <w:bookmarkEnd w:id="34220"/>
      <w:r w:rsidR="004824FD">
        <w:rPr>
          <w:rFonts w:hint="cs"/>
          <w:rtl/>
        </w:rPr>
        <w:t>אפרטהייד</w:t>
      </w:r>
      <w:bookmarkStart w:id="34221" w:name="_ETM_Q60_772819"/>
      <w:bookmarkEnd w:id="34221"/>
      <w:r w:rsidR="004824FD">
        <w:rPr>
          <w:rFonts w:hint="cs"/>
          <w:rtl/>
        </w:rPr>
        <w:t xml:space="preserve">. </w:t>
      </w:r>
    </w:p>
    <w:p w:rsidR="004824FD" w:rsidRDefault="004824FD" w:rsidP="004824FD">
      <w:pPr>
        <w:rPr>
          <w:rtl/>
        </w:rPr>
      </w:pPr>
    </w:p>
    <w:p w:rsidR="004824FD" w:rsidRDefault="005F767C" w:rsidP="005F767C">
      <w:pPr>
        <w:rPr>
          <w:rtl/>
        </w:rPr>
      </w:pPr>
      <w:bookmarkStart w:id="34222" w:name="TOR_Q61"/>
      <w:bookmarkStart w:id="34223" w:name="_ETM_Q61_180299"/>
      <w:bookmarkEnd w:id="34222"/>
      <w:bookmarkEnd w:id="34223"/>
      <w:r>
        <w:rPr>
          <w:rFonts w:hint="cs"/>
          <w:rtl/>
        </w:rPr>
        <w:t>"</w:t>
      </w:r>
      <w:r w:rsidR="004824FD">
        <w:rPr>
          <w:rFonts w:hint="cs"/>
          <w:rtl/>
        </w:rPr>
        <w:t xml:space="preserve">התובנה שמדינת ישראל אמורה להיות דמוקרטיה אזרחית, ורק קיבוץ הגלויות אינו זכות אזרחית השווה לכולם, </w:t>
      </w:r>
      <w:bookmarkStart w:id="34224" w:name="_ETM_Q61_181000"/>
      <w:bookmarkEnd w:id="34224"/>
      <w:r w:rsidR="004824FD">
        <w:rPr>
          <w:rFonts w:hint="cs"/>
          <w:rtl/>
        </w:rPr>
        <w:t xml:space="preserve">באה לידי ביטוי באמירות של דור המייסדים. </w:t>
      </w:r>
      <w:bookmarkStart w:id="34225" w:name="_ETM_Q61_180599"/>
      <w:bookmarkStart w:id="34226" w:name="_ETM_Q61_180810"/>
      <w:bookmarkStart w:id="34227" w:name="_ETM_Q61_181350"/>
      <w:bookmarkEnd w:id="34225"/>
      <w:bookmarkEnd w:id="34226"/>
      <w:bookmarkEnd w:id="34227"/>
      <w:r w:rsidR="004824FD">
        <w:rPr>
          <w:rFonts w:hint="cs"/>
          <w:rtl/>
        </w:rPr>
        <w:t xml:space="preserve">לדוגמה: </w:t>
      </w:r>
      <w:bookmarkStart w:id="34228" w:name="_ETM_Q61_183500"/>
      <w:bookmarkEnd w:id="34228"/>
      <w:r w:rsidR="004824FD">
        <w:rPr>
          <w:rFonts w:hint="cs"/>
          <w:rtl/>
        </w:rPr>
        <w:t xml:space="preserve">'עכשיו, </w:t>
      </w:r>
      <w:bookmarkStart w:id="34229" w:name="_ETM_Q61_184040"/>
      <w:bookmarkEnd w:id="34229"/>
      <w:r w:rsidR="004824FD">
        <w:rPr>
          <w:rFonts w:hint="cs"/>
          <w:rtl/>
        </w:rPr>
        <w:t xml:space="preserve">כשאנחנו </w:t>
      </w:r>
      <w:bookmarkStart w:id="34230" w:name="_ETM_Q61_184460"/>
      <w:bookmarkEnd w:id="34230"/>
      <w:r w:rsidR="004824FD">
        <w:rPr>
          <w:rFonts w:hint="cs"/>
          <w:rtl/>
        </w:rPr>
        <w:t xml:space="preserve">הולכים </w:t>
      </w:r>
      <w:bookmarkStart w:id="34231" w:name="_ETM_Q61_184700"/>
      <w:bookmarkEnd w:id="34231"/>
      <w:r w:rsidR="004824FD">
        <w:rPr>
          <w:rFonts w:hint="cs"/>
          <w:rtl/>
        </w:rPr>
        <w:t xml:space="preserve">להקים </w:t>
      </w:r>
      <w:bookmarkStart w:id="34232" w:name="_ETM_Q61_185029"/>
      <w:bookmarkEnd w:id="34232"/>
      <w:r w:rsidR="004824FD">
        <w:rPr>
          <w:rFonts w:hint="cs"/>
          <w:rtl/>
        </w:rPr>
        <w:t xml:space="preserve">מדינה, </w:t>
      </w:r>
      <w:bookmarkStart w:id="34233" w:name="_ETM_Q61_185600"/>
      <w:bookmarkEnd w:id="34233"/>
      <w:r w:rsidR="004824FD">
        <w:rPr>
          <w:rFonts w:hint="cs"/>
          <w:rtl/>
        </w:rPr>
        <w:t xml:space="preserve">יש </w:t>
      </w:r>
      <w:bookmarkStart w:id="34234" w:name="_ETM_Q61_185990"/>
      <w:bookmarkEnd w:id="34234"/>
      <w:r w:rsidR="004824FD">
        <w:rPr>
          <w:rFonts w:hint="cs"/>
          <w:rtl/>
        </w:rPr>
        <w:t xml:space="preserve">לזכור </w:t>
      </w:r>
      <w:bookmarkStart w:id="34235" w:name="_ETM_Q61_186679"/>
      <w:bookmarkEnd w:id="34235"/>
      <w:r w:rsidR="004824FD">
        <w:rPr>
          <w:rFonts w:hint="cs"/>
          <w:rtl/>
        </w:rPr>
        <w:t xml:space="preserve">שזו </w:t>
      </w:r>
      <w:bookmarkStart w:id="34236" w:name="_ETM_Q61_187040"/>
      <w:bookmarkEnd w:id="34236"/>
      <w:r w:rsidR="004824FD">
        <w:rPr>
          <w:rFonts w:hint="cs"/>
          <w:rtl/>
        </w:rPr>
        <w:t xml:space="preserve">לא </w:t>
      </w:r>
      <w:bookmarkStart w:id="34237" w:name="_ETM_Q61_187160"/>
      <w:bookmarkEnd w:id="34237"/>
      <w:r w:rsidR="004824FD">
        <w:rPr>
          <w:rFonts w:hint="cs"/>
          <w:rtl/>
        </w:rPr>
        <w:t xml:space="preserve">תהיה </w:t>
      </w:r>
      <w:bookmarkStart w:id="34238" w:name="_ETM_Q61_187370"/>
      <w:bookmarkEnd w:id="34238"/>
      <w:r w:rsidR="004824FD">
        <w:rPr>
          <w:rFonts w:hint="cs"/>
          <w:rtl/>
        </w:rPr>
        <w:t xml:space="preserve">מדינה </w:t>
      </w:r>
      <w:bookmarkStart w:id="34239" w:name="_ETM_Q61_187819"/>
      <w:bookmarkEnd w:id="34239"/>
      <w:r w:rsidR="004824FD">
        <w:rPr>
          <w:rFonts w:hint="cs"/>
          <w:rtl/>
        </w:rPr>
        <w:t xml:space="preserve">יהודית, </w:t>
      </w:r>
      <w:bookmarkStart w:id="34240" w:name="_ETM_Q61_188389"/>
      <w:bookmarkEnd w:id="34240"/>
      <w:r w:rsidR="004824FD">
        <w:rPr>
          <w:rFonts w:hint="cs"/>
          <w:rtl/>
        </w:rPr>
        <w:t xml:space="preserve">זו </w:t>
      </w:r>
      <w:bookmarkStart w:id="34241" w:name="_ETM_Q61_188539"/>
      <w:bookmarkEnd w:id="34241"/>
      <w:r w:rsidR="004824FD">
        <w:rPr>
          <w:rFonts w:hint="cs"/>
          <w:rtl/>
        </w:rPr>
        <w:t xml:space="preserve">תהיה'" – </w:t>
      </w:r>
      <w:bookmarkStart w:id="34242" w:name="_ETM_Q61_188660"/>
      <w:bookmarkEnd w:id="34242"/>
      <w:r w:rsidR="004824FD">
        <w:rPr>
          <w:rFonts w:hint="cs"/>
          <w:rtl/>
        </w:rPr>
        <w:t xml:space="preserve">מדינת </w:t>
      </w:r>
      <w:bookmarkStart w:id="34243" w:name="_ETM_Q61_189080"/>
      <w:bookmarkEnd w:id="34243"/>
      <w:r w:rsidR="004824FD">
        <w:rPr>
          <w:rFonts w:hint="cs"/>
          <w:rtl/>
        </w:rPr>
        <w:t xml:space="preserve">כל </w:t>
      </w:r>
      <w:bookmarkStart w:id="34244" w:name="_ETM_Q61_189320"/>
      <w:bookmarkEnd w:id="34244"/>
      <w:r w:rsidR="004824FD">
        <w:rPr>
          <w:rFonts w:hint="cs"/>
          <w:rtl/>
        </w:rPr>
        <w:t xml:space="preserve">אזרחיה – </w:t>
      </w:r>
      <w:bookmarkStart w:id="34245" w:name="_ETM_Q61_190430"/>
      <w:bookmarkEnd w:id="34245"/>
      <w:r w:rsidR="004824FD">
        <w:rPr>
          <w:rFonts w:hint="cs"/>
          <w:rtl/>
        </w:rPr>
        <w:t xml:space="preserve">"'מדינה </w:t>
      </w:r>
      <w:bookmarkStart w:id="34246" w:name="_ETM_Q61_190730"/>
      <w:bookmarkEnd w:id="34246"/>
      <w:r w:rsidR="004824FD">
        <w:rPr>
          <w:rFonts w:hint="cs"/>
          <w:rtl/>
        </w:rPr>
        <w:t xml:space="preserve">של </w:t>
      </w:r>
      <w:bookmarkStart w:id="34247" w:name="_ETM_Q61_190910"/>
      <w:bookmarkEnd w:id="34247"/>
      <w:r w:rsidR="004824FD">
        <w:rPr>
          <w:rFonts w:hint="cs"/>
          <w:rtl/>
        </w:rPr>
        <w:t xml:space="preserve">אזרחיה – </w:t>
      </w:r>
      <w:bookmarkStart w:id="34248" w:name="_ETM_Q61_191960"/>
      <w:bookmarkEnd w:id="34248"/>
      <w:r w:rsidR="004824FD">
        <w:rPr>
          <w:rFonts w:hint="cs"/>
          <w:rtl/>
        </w:rPr>
        <w:t xml:space="preserve">היא </w:t>
      </w:r>
      <w:bookmarkStart w:id="34249" w:name="_ETM_Q61_192050"/>
      <w:bookmarkEnd w:id="34249"/>
      <w:r w:rsidR="004824FD">
        <w:rPr>
          <w:rFonts w:hint="cs"/>
          <w:rtl/>
        </w:rPr>
        <w:t xml:space="preserve">תהיה </w:t>
      </w:r>
      <w:bookmarkStart w:id="34250" w:name="_ETM_Q61_192230"/>
      <w:bookmarkEnd w:id="34250"/>
      <w:r w:rsidR="004824FD">
        <w:rPr>
          <w:rFonts w:hint="cs"/>
          <w:rtl/>
        </w:rPr>
        <w:t xml:space="preserve">מדינה </w:t>
      </w:r>
      <w:bookmarkStart w:id="34251" w:name="_ETM_Q61_192559"/>
      <w:bookmarkEnd w:id="34251"/>
      <w:r w:rsidR="004824FD">
        <w:rPr>
          <w:rFonts w:hint="cs"/>
          <w:rtl/>
        </w:rPr>
        <w:t xml:space="preserve">יהודית </w:t>
      </w:r>
      <w:bookmarkStart w:id="34252" w:name="_ETM_Q61_193610"/>
      <w:bookmarkEnd w:id="34252"/>
      <w:r w:rsidR="004824FD">
        <w:rPr>
          <w:rFonts w:hint="cs"/>
          <w:rtl/>
        </w:rPr>
        <w:t xml:space="preserve">רק </w:t>
      </w:r>
      <w:bookmarkStart w:id="34253" w:name="_ETM_Q61_193880"/>
      <w:bookmarkEnd w:id="34253"/>
      <w:r w:rsidR="004824FD">
        <w:rPr>
          <w:rFonts w:hint="cs"/>
          <w:rtl/>
        </w:rPr>
        <w:t xml:space="preserve">לעלייה </w:t>
      </w:r>
      <w:bookmarkStart w:id="34254" w:name="_ETM_Q61_194330"/>
      <w:bookmarkEnd w:id="34254"/>
      <w:r w:rsidR="004824FD">
        <w:rPr>
          <w:rFonts w:hint="cs"/>
          <w:rtl/>
        </w:rPr>
        <w:t xml:space="preserve">ולהתיישבות – </w:t>
      </w:r>
      <w:bookmarkStart w:id="34255" w:name="_ETM_Q61_195539"/>
      <w:bookmarkEnd w:id="34255"/>
      <w:r w:rsidR="004824FD">
        <w:rPr>
          <w:rFonts w:hint="cs"/>
          <w:rtl/>
        </w:rPr>
        <w:t xml:space="preserve">בתוכה </w:t>
      </w:r>
      <w:bookmarkStart w:id="34256" w:name="_ETM_Q61_196140"/>
      <w:bookmarkEnd w:id="34256"/>
      <w:r w:rsidR="004824FD">
        <w:rPr>
          <w:rFonts w:hint="cs"/>
          <w:rtl/>
        </w:rPr>
        <w:t xml:space="preserve">יהיו </w:t>
      </w:r>
      <w:bookmarkStart w:id="34257" w:name="_ETM_Q61_196289"/>
      <w:bookmarkEnd w:id="34257"/>
      <w:r w:rsidR="004824FD">
        <w:rPr>
          <w:rFonts w:hint="cs"/>
          <w:rtl/>
        </w:rPr>
        <w:t xml:space="preserve">כל </w:t>
      </w:r>
      <w:bookmarkStart w:id="34258" w:name="_ETM_Q61_196500"/>
      <w:bookmarkEnd w:id="34258"/>
      <w:r w:rsidR="004824FD">
        <w:rPr>
          <w:rFonts w:hint="cs"/>
          <w:rtl/>
        </w:rPr>
        <w:t xml:space="preserve">האזרחים </w:t>
      </w:r>
      <w:bookmarkStart w:id="34259" w:name="_ETM_Q61_196890"/>
      <w:bookmarkEnd w:id="34259"/>
      <w:r w:rsidR="004824FD">
        <w:rPr>
          <w:rFonts w:hint="cs"/>
          <w:rtl/>
        </w:rPr>
        <w:t xml:space="preserve">שווים. </w:t>
      </w:r>
      <w:bookmarkStart w:id="34260" w:name="_ETM_Q61_197949"/>
      <w:bookmarkEnd w:id="34260"/>
      <w:r w:rsidR="004824FD">
        <w:rPr>
          <w:rFonts w:hint="cs"/>
          <w:rtl/>
        </w:rPr>
        <w:t xml:space="preserve">לא </w:t>
      </w:r>
      <w:bookmarkStart w:id="34261" w:name="_ETM_Q61_198130"/>
      <w:bookmarkEnd w:id="34261"/>
      <w:r w:rsidR="004824FD">
        <w:rPr>
          <w:rFonts w:hint="cs"/>
          <w:rtl/>
        </w:rPr>
        <w:t xml:space="preserve">תיתכן </w:t>
      </w:r>
      <w:bookmarkStart w:id="34262" w:name="_ETM_Q61_198519"/>
      <w:bookmarkEnd w:id="34262"/>
      <w:r w:rsidR="004824FD">
        <w:rPr>
          <w:rFonts w:hint="cs"/>
          <w:rtl/>
        </w:rPr>
        <w:t xml:space="preserve">חוקה </w:t>
      </w:r>
      <w:bookmarkStart w:id="34263" w:name="_ETM_Q61_198910"/>
      <w:bookmarkEnd w:id="34263"/>
      <w:r w:rsidR="004824FD">
        <w:rPr>
          <w:rFonts w:hint="cs"/>
          <w:rtl/>
        </w:rPr>
        <w:t xml:space="preserve">שתמנע </w:t>
      </w:r>
      <w:bookmarkStart w:id="34264" w:name="_ETM_Q61_199630"/>
      <w:bookmarkEnd w:id="34264"/>
      <w:r w:rsidR="004824FD">
        <w:rPr>
          <w:rFonts w:hint="cs"/>
          <w:rtl/>
        </w:rPr>
        <w:t xml:space="preserve">ערבי </w:t>
      </w:r>
      <w:bookmarkStart w:id="34265" w:name="_ETM_Q61_200109"/>
      <w:bookmarkEnd w:id="34265"/>
      <w:r w:rsidR="004824FD">
        <w:rPr>
          <w:rFonts w:hint="cs"/>
          <w:rtl/>
        </w:rPr>
        <w:t xml:space="preserve">מלהיות </w:t>
      </w:r>
      <w:bookmarkStart w:id="34266" w:name="_ETM_Q61_200349"/>
      <w:bookmarkEnd w:id="34266"/>
      <w:r w:rsidR="004824FD">
        <w:rPr>
          <w:rFonts w:hint="cs"/>
          <w:rtl/>
        </w:rPr>
        <w:t xml:space="preserve">נשיא', </w:t>
      </w:r>
      <w:bookmarkStart w:id="34267" w:name="_ETM_Q61_202150"/>
      <w:bookmarkEnd w:id="34267"/>
      <w:r w:rsidR="004824FD">
        <w:rPr>
          <w:rFonts w:hint="cs"/>
          <w:rtl/>
        </w:rPr>
        <w:t xml:space="preserve">כפי </w:t>
      </w:r>
      <w:bookmarkStart w:id="34268" w:name="_ETM_Q61_202329"/>
      <w:bookmarkEnd w:id="34268"/>
      <w:r w:rsidR="004824FD">
        <w:rPr>
          <w:rFonts w:hint="cs"/>
          <w:rtl/>
        </w:rPr>
        <w:t xml:space="preserve">שאמר </w:t>
      </w:r>
      <w:bookmarkStart w:id="34269" w:name="_ETM_Q61_202630"/>
      <w:bookmarkEnd w:id="34269"/>
      <w:r w:rsidR="004824FD">
        <w:rPr>
          <w:rFonts w:hint="cs"/>
          <w:rtl/>
        </w:rPr>
        <w:t xml:space="preserve">דוד </w:t>
      </w:r>
      <w:bookmarkStart w:id="34270" w:name="_ETM_Q61_202870"/>
      <w:bookmarkEnd w:id="34270"/>
      <w:r w:rsidR="004824FD">
        <w:rPr>
          <w:rFonts w:hint="cs"/>
          <w:rtl/>
        </w:rPr>
        <w:t xml:space="preserve">בן-גוריון </w:t>
      </w:r>
      <w:bookmarkStart w:id="34271" w:name="_ETM_Q61_203200"/>
      <w:bookmarkEnd w:id="34271"/>
      <w:r w:rsidR="004824FD">
        <w:rPr>
          <w:rFonts w:hint="cs"/>
          <w:rtl/>
        </w:rPr>
        <w:t xml:space="preserve">בוועידת </w:t>
      </w:r>
      <w:bookmarkStart w:id="34272" w:name="_ETM_Q61_203470"/>
      <w:bookmarkEnd w:id="34272"/>
      <w:r w:rsidR="004824FD">
        <w:rPr>
          <w:rFonts w:hint="cs"/>
          <w:rtl/>
        </w:rPr>
        <w:t xml:space="preserve">מפא"י, ארבעה </w:t>
      </w:r>
      <w:bookmarkStart w:id="34273" w:name="_ETM_Q61_204010"/>
      <w:bookmarkStart w:id="34274" w:name="_ETM_Q61_204280"/>
      <w:bookmarkEnd w:id="34273"/>
      <w:bookmarkEnd w:id="34274"/>
      <w:r w:rsidR="004824FD">
        <w:rPr>
          <w:rFonts w:hint="cs"/>
          <w:rtl/>
        </w:rPr>
        <w:t xml:space="preserve">ימים </w:t>
      </w:r>
      <w:bookmarkStart w:id="34275" w:name="_ETM_Q61_204520"/>
      <w:bookmarkEnd w:id="34275"/>
      <w:r w:rsidR="004824FD">
        <w:rPr>
          <w:rFonts w:hint="cs"/>
          <w:rtl/>
        </w:rPr>
        <w:t xml:space="preserve">אחרי </w:t>
      </w:r>
      <w:bookmarkStart w:id="34276" w:name="_ETM_Q61_204730"/>
      <w:bookmarkEnd w:id="34276"/>
      <w:r w:rsidR="004824FD">
        <w:rPr>
          <w:rFonts w:hint="cs"/>
          <w:rtl/>
        </w:rPr>
        <w:t xml:space="preserve">ההצבעה </w:t>
      </w:r>
      <w:bookmarkStart w:id="34277" w:name="_ETM_Q61_205000"/>
      <w:bookmarkEnd w:id="34277"/>
      <w:r w:rsidR="004824FD">
        <w:rPr>
          <w:rFonts w:hint="cs"/>
          <w:rtl/>
        </w:rPr>
        <w:t xml:space="preserve">באו"ם </w:t>
      </w:r>
      <w:bookmarkStart w:id="34278" w:name="_ETM_Q61_205239"/>
      <w:bookmarkEnd w:id="34278"/>
      <w:r w:rsidR="004824FD">
        <w:rPr>
          <w:rFonts w:hint="cs"/>
          <w:rtl/>
        </w:rPr>
        <w:t xml:space="preserve">על </w:t>
      </w:r>
      <w:bookmarkStart w:id="34279" w:name="_ETM_Q61_205810"/>
      <w:bookmarkEnd w:id="34279"/>
      <w:r w:rsidR="004824FD">
        <w:rPr>
          <w:rFonts w:hint="cs"/>
          <w:rtl/>
        </w:rPr>
        <w:t xml:space="preserve">הצעת </w:t>
      </w:r>
      <w:bookmarkStart w:id="34280" w:name="_ETM_Q61_206110"/>
      <w:bookmarkEnd w:id="34280"/>
      <w:r w:rsidR="004824FD">
        <w:rPr>
          <w:rFonts w:hint="cs"/>
          <w:rtl/>
        </w:rPr>
        <w:t>החלוקה".</w:t>
      </w:r>
      <w:bookmarkStart w:id="34281" w:name="_ETM_Q61_206210"/>
      <w:bookmarkEnd w:id="34281"/>
      <w:r w:rsidR="004824FD">
        <w:rPr>
          <w:rFonts w:hint="cs"/>
          <w:rtl/>
        </w:rPr>
        <w:t xml:space="preserve"> </w:t>
      </w:r>
      <w:bookmarkStart w:id="34282" w:name="_ETM_Q61_210109"/>
      <w:bookmarkStart w:id="34283" w:name="_ETM_Q61_216000"/>
      <w:bookmarkEnd w:id="34282"/>
      <w:bookmarkEnd w:id="34283"/>
      <w:r w:rsidR="004824FD">
        <w:rPr>
          <w:rFonts w:hint="cs"/>
          <w:rtl/>
        </w:rPr>
        <w:t xml:space="preserve">שוב, </w:t>
      </w:r>
      <w:bookmarkStart w:id="34284" w:name="_ETM_Q61_210380"/>
      <w:bookmarkEnd w:id="34284"/>
      <w:r w:rsidR="004824FD">
        <w:rPr>
          <w:rFonts w:hint="cs"/>
          <w:rtl/>
        </w:rPr>
        <w:t xml:space="preserve">אני </w:t>
      </w:r>
      <w:bookmarkStart w:id="34285" w:name="_ETM_Q61_210529"/>
      <w:bookmarkEnd w:id="34285"/>
      <w:r w:rsidR="004824FD">
        <w:rPr>
          <w:rFonts w:hint="cs"/>
          <w:rtl/>
        </w:rPr>
        <w:t xml:space="preserve">קורא את </w:t>
      </w:r>
      <w:bookmarkStart w:id="34286" w:name="_ETM_Q61_210769"/>
      <w:bookmarkEnd w:id="34286"/>
      <w:r w:rsidR="004824FD">
        <w:rPr>
          <w:rFonts w:hint="cs"/>
          <w:rtl/>
        </w:rPr>
        <w:t xml:space="preserve">מה </w:t>
      </w:r>
      <w:bookmarkStart w:id="34287" w:name="_ETM_Q61_210859"/>
      <w:bookmarkEnd w:id="34287"/>
      <w:r w:rsidR="004824FD">
        <w:rPr>
          <w:rFonts w:hint="cs"/>
          <w:rtl/>
        </w:rPr>
        <w:t xml:space="preserve">שדוד </w:t>
      </w:r>
      <w:bookmarkStart w:id="34288" w:name="_ETM_Q61_211220"/>
      <w:bookmarkEnd w:id="34288"/>
      <w:r w:rsidR="004824FD">
        <w:rPr>
          <w:rFonts w:hint="cs"/>
          <w:rtl/>
        </w:rPr>
        <w:t xml:space="preserve">בן-גוריון </w:t>
      </w:r>
      <w:bookmarkStart w:id="34289" w:name="_ETM_Q61_211579"/>
      <w:bookmarkEnd w:id="34289"/>
      <w:r w:rsidR="004824FD">
        <w:rPr>
          <w:rFonts w:hint="cs"/>
          <w:rtl/>
        </w:rPr>
        <w:t>אמר</w:t>
      </w:r>
      <w:bookmarkStart w:id="34290" w:name="_ETM_Q61_213270"/>
      <w:bookmarkEnd w:id="34290"/>
      <w:r w:rsidR="004824FD">
        <w:rPr>
          <w:rFonts w:hint="cs"/>
          <w:rtl/>
        </w:rPr>
        <w:t>. תכף</w:t>
      </w:r>
      <w:bookmarkStart w:id="34291" w:name="_ETM_Q61_213540"/>
      <w:bookmarkEnd w:id="34291"/>
      <w:r w:rsidR="004824FD">
        <w:rPr>
          <w:rFonts w:hint="cs"/>
          <w:rtl/>
        </w:rPr>
        <w:t xml:space="preserve"> אני </w:t>
      </w:r>
      <w:bookmarkStart w:id="34292" w:name="_ETM_Q61_213659"/>
      <w:bookmarkEnd w:id="34292"/>
      <w:r w:rsidR="004824FD">
        <w:rPr>
          <w:rFonts w:hint="cs"/>
          <w:rtl/>
        </w:rPr>
        <w:t xml:space="preserve">אגיד </w:t>
      </w:r>
      <w:bookmarkStart w:id="34293" w:name="_ETM_Q61_213870"/>
      <w:bookmarkEnd w:id="34293"/>
      <w:r w:rsidR="004824FD">
        <w:rPr>
          <w:rFonts w:hint="cs"/>
          <w:rtl/>
        </w:rPr>
        <w:t xml:space="preserve">לך </w:t>
      </w:r>
      <w:bookmarkStart w:id="34294" w:name="_ETM_Q61_214020"/>
      <w:bookmarkEnd w:id="34294"/>
      <w:r w:rsidR="004824FD">
        <w:rPr>
          <w:rFonts w:hint="cs"/>
          <w:rtl/>
        </w:rPr>
        <w:t xml:space="preserve">מה </w:t>
      </w:r>
      <w:bookmarkStart w:id="34295" w:name="_ETM_Q61_214110"/>
      <w:bookmarkEnd w:id="34295"/>
      <w:r w:rsidR="004824FD">
        <w:rPr>
          <w:rFonts w:hint="cs"/>
          <w:rtl/>
        </w:rPr>
        <w:t xml:space="preserve">אני </w:t>
      </w:r>
      <w:bookmarkStart w:id="34296" w:name="_ETM_Q61_214200"/>
      <w:bookmarkEnd w:id="34296"/>
      <w:r w:rsidR="004824FD">
        <w:rPr>
          <w:rFonts w:hint="cs"/>
          <w:rtl/>
        </w:rPr>
        <w:t>עושה.</w:t>
      </w:r>
    </w:p>
    <w:p w:rsidR="004824FD" w:rsidRDefault="004824FD" w:rsidP="004824FD">
      <w:pPr>
        <w:rPr>
          <w:rtl/>
        </w:rPr>
      </w:pPr>
    </w:p>
    <w:p w:rsidR="004824FD" w:rsidRDefault="004824FD" w:rsidP="004824FD">
      <w:pPr>
        <w:pStyle w:val="af9"/>
        <w:keepNext/>
        <w:rPr>
          <w:rtl/>
        </w:rPr>
      </w:pPr>
      <w:bookmarkStart w:id="34297" w:name="ET_yor_6253_6"/>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bookmarkEnd w:id="34297"/>
    </w:p>
    <w:p w:rsidR="004824FD" w:rsidRDefault="004824FD" w:rsidP="004824FD">
      <w:pPr>
        <w:rPr>
          <w:rtl/>
        </w:rPr>
      </w:pPr>
    </w:p>
    <w:p w:rsidR="004824FD" w:rsidRDefault="004824FD" w:rsidP="004824FD">
      <w:pPr>
        <w:rPr>
          <w:rtl/>
        </w:rPr>
      </w:pPr>
      <w:bookmarkStart w:id="34298" w:name="_ETM_Q61_212000"/>
      <w:bookmarkStart w:id="34299" w:name="_ETM_Q61_213000"/>
      <w:bookmarkStart w:id="34300" w:name="_ETM_Q61_215380"/>
      <w:bookmarkEnd w:id="34298"/>
      <w:bookmarkEnd w:id="34299"/>
      <w:bookmarkEnd w:id="34300"/>
      <w:r>
        <w:rPr>
          <w:rFonts w:hint="cs"/>
          <w:rtl/>
        </w:rPr>
        <w:t xml:space="preserve">שלום </w:t>
      </w:r>
      <w:bookmarkStart w:id="34301" w:name="_ETM_Q61_215920"/>
      <w:bookmarkEnd w:id="34301"/>
      <w:r>
        <w:rPr>
          <w:rFonts w:hint="cs"/>
          <w:rtl/>
        </w:rPr>
        <w:t xml:space="preserve">לך, </w:t>
      </w:r>
      <w:bookmarkStart w:id="34302" w:name="_ETM_Q61_216370"/>
      <w:bookmarkEnd w:id="34302"/>
      <w:r>
        <w:rPr>
          <w:rFonts w:hint="cs"/>
          <w:rtl/>
        </w:rPr>
        <w:t xml:space="preserve">לילה </w:t>
      </w:r>
      <w:bookmarkStart w:id="34303" w:name="_ETM_Q61_216700"/>
      <w:bookmarkEnd w:id="34303"/>
      <w:r>
        <w:rPr>
          <w:rFonts w:hint="cs"/>
          <w:rtl/>
        </w:rPr>
        <w:t>טוב.</w:t>
      </w:r>
    </w:p>
    <w:p w:rsidR="004824FD" w:rsidRDefault="004824FD" w:rsidP="004824FD">
      <w:pPr>
        <w:rPr>
          <w:rtl/>
        </w:rPr>
      </w:pPr>
      <w:bookmarkStart w:id="34304" w:name="_ETM_Q61_217000"/>
      <w:bookmarkEnd w:id="34304"/>
    </w:p>
    <w:p w:rsidR="004824FD" w:rsidRDefault="004824FD" w:rsidP="004824FD">
      <w:pPr>
        <w:pStyle w:val="-"/>
        <w:keepNext/>
        <w:rPr>
          <w:rtl/>
        </w:rPr>
      </w:pPr>
      <w:bookmarkStart w:id="34305" w:name="ET_speakercontinue_5855_7"/>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4305"/>
    </w:p>
    <w:p w:rsidR="004824FD" w:rsidRDefault="004824FD" w:rsidP="004824FD">
      <w:pPr>
        <w:rPr>
          <w:rtl/>
        </w:rPr>
      </w:pPr>
    </w:p>
    <w:p w:rsidR="004824FD" w:rsidRDefault="004824FD" w:rsidP="004824FD">
      <w:pPr>
        <w:rPr>
          <w:rtl/>
        </w:rPr>
      </w:pPr>
      <w:bookmarkStart w:id="34306" w:name="_ETM_Q61_217059"/>
      <w:bookmarkEnd w:id="34306"/>
      <w:r>
        <w:rPr>
          <w:rFonts w:hint="cs"/>
          <w:rtl/>
        </w:rPr>
        <w:t xml:space="preserve">"עכשיו, </w:t>
      </w:r>
      <w:bookmarkStart w:id="34307" w:name="_ETM_Q61_217510"/>
      <w:bookmarkEnd w:id="34307"/>
      <w:r>
        <w:rPr>
          <w:rFonts w:hint="cs"/>
          <w:rtl/>
        </w:rPr>
        <w:t xml:space="preserve">כשאנחנו </w:t>
      </w:r>
      <w:bookmarkStart w:id="34308" w:name="_ETM_Q61_217960"/>
      <w:bookmarkEnd w:id="34308"/>
      <w:r>
        <w:rPr>
          <w:rFonts w:hint="cs"/>
          <w:rtl/>
        </w:rPr>
        <w:t xml:space="preserve">הולכים </w:t>
      </w:r>
      <w:bookmarkStart w:id="34309" w:name="_ETM_Q61_218260"/>
      <w:bookmarkEnd w:id="34309"/>
      <w:r>
        <w:rPr>
          <w:rFonts w:hint="cs"/>
          <w:rtl/>
        </w:rPr>
        <w:t xml:space="preserve">להקים </w:t>
      </w:r>
      <w:bookmarkStart w:id="34310" w:name="_ETM_Q61_218590"/>
      <w:bookmarkEnd w:id="34310"/>
      <w:r>
        <w:rPr>
          <w:rFonts w:hint="cs"/>
          <w:rtl/>
        </w:rPr>
        <w:t xml:space="preserve">מדינה, </w:t>
      </w:r>
      <w:bookmarkStart w:id="34311" w:name="_ETM_Q61_219100"/>
      <w:bookmarkEnd w:id="34311"/>
      <w:r>
        <w:rPr>
          <w:rFonts w:hint="cs"/>
          <w:rtl/>
        </w:rPr>
        <w:t xml:space="preserve">יש </w:t>
      </w:r>
      <w:bookmarkStart w:id="34312" w:name="_ETM_Q61_219250"/>
      <w:bookmarkEnd w:id="34312"/>
      <w:r>
        <w:rPr>
          <w:rFonts w:hint="cs"/>
          <w:rtl/>
        </w:rPr>
        <w:t xml:space="preserve">לזכור </w:t>
      </w:r>
      <w:bookmarkStart w:id="34313" w:name="_ETM_Q61_219850"/>
      <w:bookmarkEnd w:id="34313"/>
      <w:r>
        <w:rPr>
          <w:rFonts w:hint="cs"/>
          <w:rtl/>
        </w:rPr>
        <w:t xml:space="preserve">שזו </w:t>
      </w:r>
      <w:bookmarkStart w:id="34314" w:name="_ETM_Q61_220180"/>
      <w:bookmarkEnd w:id="34314"/>
      <w:r>
        <w:rPr>
          <w:rFonts w:hint="cs"/>
          <w:rtl/>
        </w:rPr>
        <w:t xml:space="preserve">לא </w:t>
      </w:r>
      <w:bookmarkStart w:id="34315" w:name="_ETM_Q61_220300"/>
      <w:bookmarkEnd w:id="34315"/>
      <w:r>
        <w:rPr>
          <w:rFonts w:hint="cs"/>
          <w:rtl/>
        </w:rPr>
        <w:t xml:space="preserve">תהיה </w:t>
      </w:r>
      <w:bookmarkStart w:id="34316" w:name="_ETM_Q61_220510"/>
      <w:bookmarkEnd w:id="34316"/>
      <w:r>
        <w:rPr>
          <w:rFonts w:hint="cs"/>
          <w:rtl/>
        </w:rPr>
        <w:t xml:space="preserve">מדינה </w:t>
      </w:r>
      <w:bookmarkStart w:id="34317" w:name="_ETM_Q61_220840"/>
      <w:bookmarkEnd w:id="34317"/>
      <w:r>
        <w:rPr>
          <w:rFonts w:hint="cs"/>
          <w:rtl/>
        </w:rPr>
        <w:t xml:space="preserve">יהודית, </w:t>
      </w:r>
      <w:bookmarkStart w:id="34318" w:name="_ETM_Q61_221229"/>
      <w:bookmarkEnd w:id="34318"/>
      <w:r>
        <w:rPr>
          <w:rFonts w:hint="cs"/>
          <w:rtl/>
        </w:rPr>
        <w:t xml:space="preserve">זו </w:t>
      </w:r>
      <w:bookmarkStart w:id="34319" w:name="_ETM_Q61_221320"/>
      <w:bookmarkEnd w:id="34319"/>
      <w:r>
        <w:rPr>
          <w:rFonts w:hint="cs"/>
          <w:rtl/>
        </w:rPr>
        <w:t xml:space="preserve">תהיה </w:t>
      </w:r>
      <w:bookmarkStart w:id="34320" w:name="_ETM_Q61_221500"/>
      <w:bookmarkEnd w:id="34320"/>
      <w:r>
        <w:rPr>
          <w:rFonts w:hint="cs"/>
          <w:rtl/>
        </w:rPr>
        <w:t xml:space="preserve">מדינה </w:t>
      </w:r>
      <w:bookmarkStart w:id="34321" w:name="_ETM_Q61_221860"/>
      <w:bookmarkEnd w:id="34321"/>
      <w:r>
        <w:rPr>
          <w:rFonts w:hint="cs"/>
          <w:rtl/>
        </w:rPr>
        <w:t xml:space="preserve">של </w:t>
      </w:r>
      <w:bookmarkStart w:id="34322" w:name="_ETM_Q61_222040"/>
      <w:bookmarkEnd w:id="34322"/>
      <w:r>
        <w:rPr>
          <w:rFonts w:hint="cs"/>
          <w:rtl/>
        </w:rPr>
        <w:t xml:space="preserve">אזרחיה – </w:t>
      </w:r>
      <w:bookmarkStart w:id="34323" w:name="_ETM_Q61_222909"/>
      <w:bookmarkEnd w:id="34323"/>
      <w:r>
        <w:rPr>
          <w:rFonts w:hint="cs"/>
          <w:rtl/>
        </w:rPr>
        <w:t xml:space="preserve">היא </w:t>
      </w:r>
      <w:bookmarkStart w:id="34324" w:name="_ETM_Q61_223000"/>
      <w:bookmarkEnd w:id="34324"/>
      <w:r>
        <w:rPr>
          <w:rFonts w:hint="cs"/>
          <w:rtl/>
        </w:rPr>
        <w:t xml:space="preserve">תהיה </w:t>
      </w:r>
      <w:bookmarkStart w:id="34325" w:name="_ETM_Q61_223239"/>
      <w:bookmarkEnd w:id="34325"/>
      <w:r>
        <w:rPr>
          <w:rFonts w:hint="cs"/>
          <w:rtl/>
        </w:rPr>
        <w:t xml:space="preserve">מדינה </w:t>
      </w:r>
      <w:bookmarkStart w:id="34326" w:name="_ETM_Q61_223690"/>
      <w:bookmarkEnd w:id="34326"/>
      <w:r>
        <w:rPr>
          <w:rFonts w:hint="cs"/>
          <w:rtl/>
        </w:rPr>
        <w:t xml:space="preserve">יהודית </w:t>
      </w:r>
      <w:bookmarkStart w:id="34327" w:name="_ETM_Q61_225320"/>
      <w:bookmarkEnd w:id="34327"/>
      <w:r>
        <w:rPr>
          <w:rFonts w:hint="cs"/>
          <w:rtl/>
        </w:rPr>
        <w:t xml:space="preserve">רק </w:t>
      </w:r>
      <w:bookmarkStart w:id="34328" w:name="_ETM_Q61_225680"/>
      <w:bookmarkEnd w:id="34328"/>
      <w:r>
        <w:rPr>
          <w:rFonts w:hint="cs"/>
          <w:rtl/>
        </w:rPr>
        <w:t xml:space="preserve">לעלייה </w:t>
      </w:r>
      <w:bookmarkStart w:id="34329" w:name="_ETM_Q61_226159"/>
      <w:bookmarkEnd w:id="34329"/>
      <w:r>
        <w:rPr>
          <w:rFonts w:hint="cs"/>
          <w:rtl/>
        </w:rPr>
        <w:t xml:space="preserve">ולהתיישבות – </w:t>
      </w:r>
      <w:bookmarkStart w:id="34330" w:name="_ETM_Q61_227120"/>
      <w:bookmarkEnd w:id="34330"/>
      <w:r>
        <w:rPr>
          <w:rFonts w:hint="cs"/>
          <w:rtl/>
        </w:rPr>
        <w:t xml:space="preserve">בתוכה </w:t>
      </w:r>
      <w:bookmarkStart w:id="34331" w:name="_ETM_Q61_228309"/>
      <w:bookmarkEnd w:id="34331"/>
      <w:r>
        <w:rPr>
          <w:rFonts w:hint="cs"/>
          <w:rtl/>
        </w:rPr>
        <w:t xml:space="preserve">יהיו </w:t>
      </w:r>
      <w:bookmarkStart w:id="34332" w:name="_ETM_Q61_228489"/>
      <w:bookmarkEnd w:id="34332"/>
      <w:r>
        <w:rPr>
          <w:rFonts w:hint="cs"/>
          <w:rtl/>
        </w:rPr>
        <w:t xml:space="preserve">כל </w:t>
      </w:r>
      <w:bookmarkStart w:id="34333" w:name="_ETM_Q61_228670"/>
      <w:bookmarkEnd w:id="34333"/>
      <w:r>
        <w:rPr>
          <w:rFonts w:hint="cs"/>
          <w:rtl/>
        </w:rPr>
        <w:t xml:space="preserve">האזרחים </w:t>
      </w:r>
      <w:bookmarkStart w:id="34334" w:name="_ETM_Q61_228999"/>
      <w:bookmarkEnd w:id="34334"/>
      <w:r>
        <w:rPr>
          <w:rFonts w:hint="cs"/>
          <w:rtl/>
        </w:rPr>
        <w:t xml:space="preserve">שווים. </w:t>
      </w:r>
      <w:bookmarkStart w:id="34335" w:name="_ETM_Q61_229719"/>
      <w:bookmarkEnd w:id="34335"/>
      <w:r>
        <w:rPr>
          <w:rFonts w:hint="cs"/>
          <w:rtl/>
        </w:rPr>
        <w:t xml:space="preserve">לא </w:t>
      </w:r>
      <w:bookmarkStart w:id="34336" w:name="_ETM_Q61_229899"/>
      <w:bookmarkEnd w:id="34336"/>
      <w:r>
        <w:rPr>
          <w:rFonts w:hint="cs"/>
          <w:rtl/>
        </w:rPr>
        <w:t>תיתכן חוקה שתמנע ערבי מלהיות נשיא".</w:t>
      </w:r>
      <w:bookmarkStart w:id="34337" w:name="_ETM_Q61_230379"/>
      <w:bookmarkStart w:id="34338" w:name="_ETM_Q61_230710"/>
      <w:bookmarkStart w:id="34339" w:name="_ETM_Q61_231199"/>
      <w:bookmarkStart w:id="34340" w:name="_ETM_Q61_231379"/>
      <w:bookmarkEnd w:id="34337"/>
      <w:bookmarkEnd w:id="34338"/>
      <w:bookmarkEnd w:id="34339"/>
      <w:bookmarkEnd w:id="34340"/>
      <w:r>
        <w:rPr>
          <w:rFonts w:hint="cs"/>
          <w:rtl/>
        </w:rPr>
        <w:t xml:space="preserve"> </w:t>
      </w:r>
      <w:bookmarkStart w:id="34341" w:name="_ETM_Q61_233280"/>
      <w:bookmarkEnd w:id="34341"/>
    </w:p>
    <w:p w:rsidR="004824FD" w:rsidRDefault="004824FD" w:rsidP="004824FD">
      <w:pPr>
        <w:rPr>
          <w:rtl/>
        </w:rPr>
      </w:pPr>
    </w:p>
    <w:p w:rsidR="004824FD" w:rsidRDefault="004824FD" w:rsidP="004824FD">
      <w:pPr>
        <w:rPr>
          <w:rtl/>
        </w:rPr>
      </w:pPr>
      <w:bookmarkStart w:id="34342" w:name="_ETM_Q61_232000"/>
      <w:bookmarkEnd w:id="34342"/>
      <w:r>
        <w:rPr>
          <w:rFonts w:hint="cs"/>
          <w:rtl/>
        </w:rPr>
        <w:t xml:space="preserve">אני </w:t>
      </w:r>
      <w:bookmarkStart w:id="34343" w:name="_ETM_Q61_233489"/>
      <w:bookmarkEnd w:id="34343"/>
      <w:r>
        <w:rPr>
          <w:rFonts w:hint="cs"/>
          <w:rtl/>
        </w:rPr>
        <w:t xml:space="preserve">קורא </w:t>
      </w:r>
      <w:bookmarkStart w:id="34344" w:name="_ETM_Q61_233760"/>
      <w:bookmarkEnd w:id="34344"/>
      <w:r>
        <w:rPr>
          <w:rFonts w:hint="cs"/>
          <w:rtl/>
        </w:rPr>
        <w:t xml:space="preserve">מתוך </w:t>
      </w:r>
      <w:bookmarkStart w:id="34345" w:name="_ETM_Q61_234059"/>
      <w:bookmarkEnd w:id="34345"/>
      <w:r>
        <w:rPr>
          <w:rFonts w:hint="cs"/>
          <w:rtl/>
        </w:rPr>
        <w:t xml:space="preserve">ספר </w:t>
      </w:r>
      <w:bookmarkStart w:id="34346" w:name="_ETM_Q61_234780"/>
      <w:bookmarkEnd w:id="34346"/>
      <w:r>
        <w:rPr>
          <w:rFonts w:hint="cs"/>
          <w:rtl/>
        </w:rPr>
        <w:t xml:space="preserve">שנקרא </w:t>
      </w:r>
      <w:bookmarkStart w:id="34347" w:name="_ETM_Q61_235260"/>
      <w:bookmarkEnd w:id="34347"/>
      <w:r>
        <w:rPr>
          <w:rFonts w:hint="cs"/>
          <w:rtl/>
        </w:rPr>
        <w:t xml:space="preserve">"אמנה </w:t>
      </w:r>
      <w:bookmarkStart w:id="34348" w:name="_ETM_Q61_235559"/>
      <w:bookmarkEnd w:id="34348"/>
      <w:r>
        <w:rPr>
          <w:rFonts w:hint="cs"/>
          <w:rtl/>
        </w:rPr>
        <w:t xml:space="preserve">ישראלית". </w:t>
      </w:r>
      <w:bookmarkStart w:id="34349" w:name="_ETM_Q61_236429"/>
      <w:bookmarkEnd w:id="34349"/>
      <w:r>
        <w:rPr>
          <w:rFonts w:hint="cs"/>
          <w:rtl/>
        </w:rPr>
        <w:t xml:space="preserve">אתה </w:t>
      </w:r>
      <w:bookmarkStart w:id="34350" w:name="_ETM_Q61_236549"/>
      <w:bookmarkEnd w:id="34350"/>
      <w:r>
        <w:rPr>
          <w:rFonts w:hint="cs"/>
          <w:rtl/>
        </w:rPr>
        <w:t xml:space="preserve">מכיר </w:t>
      </w:r>
      <w:bookmarkStart w:id="34351" w:name="_ETM_Q61_236760"/>
      <w:bookmarkEnd w:id="34351"/>
      <w:r>
        <w:rPr>
          <w:rFonts w:hint="cs"/>
          <w:rtl/>
        </w:rPr>
        <w:t xml:space="preserve">את </w:t>
      </w:r>
      <w:bookmarkStart w:id="34352" w:name="_ETM_Q61_236819"/>
      <w:bookmarkEnd w:id="34352"/>
      <w:r>
        <w:rPr>
          <w:rFonts w:hint="cs"/>
          <w:rtl/>
        </w:rPr>
        <w:t xml:space="preserve">הספר </w:t>
      </w:r>
      <w:bookmarkStart w:id="34353" w:name="_ETM_Q61_237059"/>
      <w:bookmarkEnd w:id="34353"/>
      <w:r>
        <w:rPr>
          <w:rFonts w:hint="cs"/>
          <w:rtl/>
        </w:rPr>
        <w:t>הזה?</w:t>
      </w:r>
      <w:bookmarkStart w:id="34354" w:name="_ETM_Q61_235000"/>
      <w:bookmarkStart w:id="34355" w:name="_ETM_Q61_237360"/>
      <w:bookmarkEnd w:id="34354"/>
      <w:bookmarkEnd w:id="34355"/>
      <w:r>
        <w:rPr>
          <w:rFonts w:hint="cs"/>
          <w:rtl/>
        </w:rPr>
        <w:t xml:space="preserve"> כתבו </w:t>
      </w:r>
      <w:bookmarkStart w:id="34356" w:name="_ETM_Q61_237810"/>
      <w:bookmarkEnd w:id="34356"/>
      <w:r>
        <w:rPr>
          <w:rFonts w:hint="cs"/>
          <w:rtl/>
        </w:rPr>
        <w:t>אותו</w:t>
      </w:r>
      <w:bookmarkStart w:id="34357" w:name="_ETM_Q61_238410"/>
      <w:bookmarkEnd w:id="34357"/>
      <w:r>
        <w:rPr>
          <w:rFonts w:hint="cs"/>
          <w:rtl/>
        </w:rPr>
        <w:t xml:space="preserve"> – </w:t>
      </w:r>
      <w:bookmarkStart w:id="34358" w:name="_ETM_Q61_237000"/>
      <w:bookmarkEnd w:id="34358"/>
      <w:r>
        <w:rPr>
          <w:rFonts w:hint="cs"/>
          <w:rtl/>
        </w:rPr>
        <w:t xml:space="preserve">זה </w:t>
      </w:r>
      <w:bookmarkStart w:id="34359" w:name="_ETM_Q61_238800"/>
      <w:bookmarkEnd w:id="34359"/>
      <w:r>
        <w:rPr>
          <w:rFonts w:hint="cs"/>
          <w:rtl/>
        </w:rPr>
        <w:t xml:space="preserve">75 </w:t>
      </w:r>
      <w:bookmarkStart w:id="34360" w:name="_ETM_Q61_239490"/>
      <w:bookmarkEnd w:id="34360"/>
      <w:r>
        <w:rPr>
          <w:rFonts w:hint="cs"/>
          <w:rtl/>
        </w:rPr>
        <w:t xml:space="preserve">מאמרים </w:t>
      </w:r>
      <w:bookmarkStart w:id="34361" w:name="_ETM_Q61_239970"/>
      <w:bookmarkEnd w:id="34361"/>
      <w:r>
        <w:rPr>
          <w:rFonts w:hint="cs"/>
          <w:rtl/>
        </w:rPr>
        <w:t xml:space="preserve">על </w:t>
      </w:r>
      <w:bookmarkStart w:id="34362" w:name="_ETM_Q61_240330"/>
      <w:bookmarkEnd w:id="34362"/>
      <w:r>
        <w:rPr>
          <w:rFonts w:hint="cs"/>
          <w:rtl/>
        </w:rPr>
        <w:t xml:space="preserve">עתידה </w:t>
      </w:r>
      <w:bookmarkStart w:id="34363" w:name="_ETM_Q61_240720"/>
      <w:bookmarkEnd w:id="34363"/>
      <w:r>
        <w:rPr>
          <w:rFonts w:hint="cs"/>
          <w:rtl/>
        </w:rPr>
        <w:t xml:space="preserve">של </w:t>
      </w:r>
      <w:bookmarkStart w:id="34364" w:name="_ETM_Q61_240930"/>
      <w:bookmarkEnd w:id="34364"/>
      <w:r>
        <w:rPr>
          <w:rFonts w:hint="cs"/>
          <w:rtl/>
        </w:rPr>
        <w:t xml:space="preserve">מדינת </w:t>
      </w:r>
      <w:bookmarkStart w:id="34365" w:name="_ETM_Q61_241350"/>
      <w:bookmarkEnd w:id="34365"/>
      <w:r>
        <w:rPr>
          <w:rFonts w:hint="cs"/>
          <w:rtl/>
        </w:rPr>
        <w:t>ישראל.</w:t>
      </w:r>
    </w:p>
    <w:p w:rsidR="004824FD" w:rsidRDefault="004824FD" w:rsidP="004824FD">
      <w:pPr>
        <w:rPr>
          <w:rtl/>
        </w:rPr>
      </w:pPr>
      <w:bookmarkStart w:id="34366" w:name="_ETM_Q61_245000"/>
      <w:bookmarkEnd w:id="34366"/>
    </w:p>
    <w:p w:rsidR="004824FD" w:rsidRDefault="004824FD" w:rsidP="004824FD">
      <w:pPr>
        <w:pStyle w:val="af9"/>
        <w:keepNext/>
        <w:rPr>
          <w:rtl/>
        </w:rPr>
      </w:pPr>
      <w:bookmarkStart w:id="34367" w:name="ET_yor_6253_1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4367"/>
    </w:p>
    <w:p w:rsidR="004824FD" w:rsidRDefault="004824FD" w:rsidP="004824FD">
      <w:pPr>
        <w:pStyle w:val="KeepWithNext"/>
        <w:rPr>
          <w:rtl/>
        </w:rPr>
      </w:pPr>
    </w:p>
    <w:p w:rsidR="004824FD" w:rsidRDefault="004824FD" w:rsidP="004824FD">
      <w:pPr>
        <w:rPr>
          <w:rtl/>
        </w:rPr>
      </w:pPr>
      <w:bookmarkStart w:id="34368" w:name="_ETM_Q61_240000"/>
      <w:bookmarkEnd w:id="34368"/>
      <w:r>
        <w:rPr>
          <w:rFonts w:hint="cs"/>
          <w:rtl/>
        </w:rPr>
        <w:t>בהוצאה של מי?</w:t>
      </w:r>
    </w:p>
    <w:p w:rsidR="004824FD" w:rsidRDefault="004824FD" w:rsidP="004824FD">
      <w:pPr>
        <w:rPr>
          <w:rtl/>
        </w:rPr>
      </w:pPr>
      <w:bookmarkStart w:id="34369" w:name="_ETM_Q61_241000"/>
      <w:bookmarkEnd w:id="3436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4370" w:name="_ETM_Q61_242000"/>
      <w:bookmarkStart w:id="34371" w:name="_ETM_Q61_242809"/>
      <w:bookmarkStart w:id="34372" w:name="_ETM_Q61_243350"/>
      <w:bookmarkStart w:id="34373" w:name="_ETM_Q61_243989"/>
      <w:bookmarkEnd w:id="34370"/>
      <w:bookmarkEnd w:id="34371"/>
      <w:bookmarkEnd w:id="34372"/>
      <w:bookmarkEnd w:id="34373"/>
      <w:r>
        <w:rPr>
          <w:rFonts w:hint="cs"/>
          <w:rtl/>
        </w:rPr>
        <w:t>ז</w:t>
      </w:r>
      <w:bookmarkStart w:id="34374" w:name="_ETM_Q61_244290"/>
      <w:bookmarkEnd w:id="34374"/>
      <w:r>
        <w:rPr>
          <w:rFonts w:hint="cs"/>
          <w:rtl/>
        </w:rPr>
        <w:t xml:space="preserve">ו הוצאת </w:t>
      </w:r>
      <w:bookmarkStart w:id="34375" w:name="_ETM_Q61_244650"/>
      <w:bookmarkEnd w:id="34375"/>
      <w:r>
        <w:rPr>
          <w:rFonts w:hint="cs"/>
          <w:rtl/>
        </w:rPr>
        <w:t>ידיעות</w:t>
      </w:r>
      <w:bookmarkStart w:id="34376" w:name="_ETM_Q61_244979"/>
      <w:bookmarkStart w:id="34377" w:name="_ETM_Q61_245310"/>
      <w:bookmarkEnd w:id="34376"/>
      <w:bookmarkEnd w:id="34377"/>
      <w:r>
        <w:rPr>
          <w:rFonts w:hint="cs"/>
          <w:rtl/>
        </w:rPr>
        <w:t xml:space="preserve"> </w:t>
      </w:r>
      <w:bookmarkStart w:id="34378" w:name="_ETM_Q61_245640"/>
      <w:bookmarkEnd w:id="34378"/>
      <w:r>
        <w:rPr>
          <w:rFonts w:hint="cs"/>
          <w:rtl/>
        </w:rPr>
        <w:t>ספרים.</w:t>
      </w:r>
      <w:bookmarkStart w:id="34379" w:name="_ETM_Q61_247000"/>
      <w:bookmarkStart w:id="34380" w:name="_ETM_Q61_246540"/>
      <w:bookmarkStart w:id="34381" w:name="_ETM_Q61_246869"/>
      <w:bookmarkStart w:id="34382" w:name="_ETM_Q61_247079"/>
      <w:bookmarkEnd w:id="34379"/>
      <w:bookmarkEnd w:id="34380"/>
      <w:bookmarkEnd w:id="34381"/>
      <w:bookmarkEnd w:id="34382"/>
      <w:r>
        <w:rPr>
          <w:rFonts w:hint="cs"/>
          <w:rtl/>
        </w:rPr>
        <w:t xml:space="preserve"> </w:t>
      </w:r>
      <w:bookmarkStart w:id="34383" w:name="_ETM_Q61_255184"/>
      <w:bookmarkStart w:id="34384" w:name="_ETM_Q61_247590"/>
      <w:bookmarkEnd w:id="34383"/>
      <w:bookmarkEnd w:id="34384"/>
      <w:r>
        <w:rPr>
          <w:rFonts w:hint="cs"/>
          <w:rtl/>
        </w:rPr>
        <w:t xml:space="preserve">ליקטו </w:t>
      </w:r>
      <w:bookmarkStart w:id="34385" w:name="_ETM_Q61_248250"/>
      <w:bookmarkEnd w:id="34385"/>
      <w:r>
        <w:rPr>
          <w:rFonts w:hint="cs"/>
          <w:rtl/>
        </w:rPr>
        <w:t>אותו ואספו</w:t>
      </w:r>
      <w:bookmarkStart w:id="34386" w:name="_ETM_Q61_248640"/>
      <w:bookmarkEnd w:id="34386"/>
      <w:r>
        <w:rPr>
          <w:rFonts w:hint="cs"/>
          <w:rtl/>
        </w:rPr>
        <w:t xml:space="preserve"> </w:t>
      </w:r>
      <w:bookmarkStart w:id="34387" w:name="_ETM_Q61_248819"/>
      <w:bookmarkEnd w:id="34387"/>
      <w:r>
        <w:rPr>
          <w:rFonts w:hint="cs"/>
          <w:rtl/>
        </w:rPr>
        <w:t xml:space="preserve">ירון </w:t>
      </w:r>
      <w:bookmarkStart w:id="34388" w:name="_ETM_Q61_249240"/>
      <w:bookmarkEnd w:id="34388"/>
      <w:proofErr w:type="spellStart"/>
      <w:r>
        <w:rPr>
          <w:rFonts w:hint="cs"/>
          <w:rtl/>
        </w:rPr>
        <w:t>קנר</w:t>
      </w:r>
      <w:proofErr w:type="spellEnd"/>
      <w:r>
        <w:rPr>
          <w:rFonts w:hint="cs"/>
          <w:rtl/>
        </w:rPr>
        <w:t xml:space="preserve">, </w:t>
      </w:r>
      <w:bookmarkStart w:id="34389" w:name="_ETM_Q61_250600"/>
      <w:bookmarkEnd w:id="34389"/>
      <w:r>
        <w:rPr>
          <w:rFonts w:hint="cs"/>
          <w:rtl/>
        </w:rPr>
        <w:t xml:space="preserve">הוא </w:t>
      </w:r>
      <w:bookmarkStart w:id="34390" w:name="_ETM_Q61_250870"/>
      <w:bookmarkEnd w:id="34390"/>
      <w:r>
        <w:rPr>
          <w:rFonts w:hint="cs"/>
          <w:rtl/>
        </w:rPr>
        <w:t>דוקטור</w:t>
      </w:r>
      <w:bookmarkStart w:id="34391" w:name="_ETM_Q61_251260"/>
      <w:bookmarkEnd w:id="34391"/>
      <w:r>
        <w:rPr>
          <w:rFonts w:hint="cs"/>
          <w:rtl/>
        </w:rPr>
        <w:t xml:space="preserve"> לדעתי</w:t>
      </w:r>
      <w:bookmarkStart w:id="34392" w:name="_ETM_Q61_252130"/>
      <w:bookmarkEnd w:id="34392"/>
      <w:r>
        <w:rPr>
          <w:rFonts w:hint="cs"/>
          <w:rtl/>
        </w:rPr>
        <w:t>, פרופ' שחר ליפשיץ</w:t>
      </w:r>
      <w:bookmarkStart w:id="34393" w:name="_ETM_Q61_252610"/>
      <w:bookmarkStart w:id="34394" w:name="_ETM_Q61_253090"/>
      <w:bookmarkStart w:id="34395" w:name="_ETM_Q61_253450"/>
      <w:bookmarkEnd w:id="34393"/>
      <w:bookmarkEnd w:id="34394"/>
      <w:bookmarkEnd w:id="34395"/>
      <w:r>
        <w:rPr>
          <w:rFonts w:hint="cs"/>
          <w:rtl/>
        </w:rPr>
        <w:t xml:space="preserve"> ופרופ'</w:t>
      </w:r>
      <w:bookmarkStart w:id="34396" w:name="_ETM_Q61_254080"/>
      <w:bookmarkStart w:id="34397" w:name="_ETM_Q61_254260"/>
      <w:bookmarkEnd w:id="34396"/>
      <w:bookmarkEnd w:id="34397"/>
      <w:r>
        <w:rPr>
          <w:rFonts w:hint="cs"/>
          <w:rtl/>
        </w:rPr>
        <w:t xml:space="preserve"> </w:t>
      </w:r>
      <w:bookmarkStart w:id="34398" w:name="_ETM_Q61_254500"/>
      <w:bookmarkEnd w:id="34398"/>
      <w:r>
        <w:rPr>
          <w:rFonts w:hint="cs"/>
          <w:rtl/>
        </w:rPr>
        <w:t xml:space="preserve">אריאל </w:t>
      </w:r>
      <w:bookmarkStart w:id="34399" w:name="_ETM_Q61_254800"/>
      <w:bookmarkEnd w:id="34399"/>
      <w:r>
        <w:rPr>
          <w:rFonts w:hint="cs"/>
          <w:rtl/>
        </w:rPr>
        <w:t>ב</w:t>
      </w:r>
      <w:bookmarkStart w:id="34400" w:name="_ETM_Q61_254980"/>
      <w:bookmarkEnd w:id="34400"/>
      <w:r>
        <w:rPr>
          <w:rFonts w:hint="cs"/>
          <w:rtl/>
        </w:rPr>
        <w:t xml:space="preserve">נדור. </w:t>
      </w:r>
    </w:p>
    <w:p w:rsidR="004824FD" w:rsidRDefault="004824FD" w:rsidP="004824FD">
      <w:pPr>
        <w:rPr>
          <w:rtl/>
        </w:rPr>
      </w:pPr>
      <w:bookmarkStart w:id="34401" w:name="_ETM_Q61_250000"/>
      <w:bookmarkEnd w:id="34401"/>
    </w:p>
    <w:p w:rsidR="004824FD" w:rsidRDefault="004824FD" w:rsidP="004824FD">
      <w:pPr>
        <w:pStyle w:val="af9"/>
        <w:keepNext/>
        <w:rPr>
          <w:rtl/>
        </w:rPr>
      </w:pPr>
      <w:bookmarkStart w:id="34402" w:name="ET_yor_6253_1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4402"/>
    </w:p>
    <w:p w:rsidR="004824FD" w:rsidRDefault="004824FD" w:rsidP="004824FD">
      <w:pPr>
        <w:pStyle w:val="KeepWithNext"/>
        <w:rPr>
          <w:rtl/>
        </w:rPr>
      </w:pPr>
    </w:p>
    <w:p w:rsidR="004824FD" w:rsidRDefault="004824FD" w:rsidP="004824FD">
      <w:pPr>
        <w:rPr>
          <w:rtl/>
        </w:rPr>
      </w:pPr>
      <w:bookmarkStart w:id="34403" w:name="_ETM_Q61_251000"/>
      <w:bookmarkEnd w:id="34403"/>
      <w:r>
        <w:rPr>
          <w:rFonts w:hint="cs"/>
          <w:rtl/>
        </w:rPr>
        <w:t xml:space="preserve">אני </w:t>
      </w:r>
      <w:bookmarkStart w:id="34404" w:name="_ETM_Q61_255220"/>
      <w:bookmarkEnd w:id="34404"/>
      <w:r>
        <w:rPr>
          <w:rFonts w:hint="cs"/>
          <w:rtl/>
        </w:rPr>
        <w:t xml:space="preserve">מכיר </w:t>
      </w:r>
      <w:bookmarkStart w:id="34405" w:name="_ETM_Q61_255640"/>
      <w:bookmarkEnd w:id="34405"/>
      <w:r>
        <w:rPr>
          <w:rFonts w:hint="cs"/>
          <w:rtl/>
        </w:rPr>
        <w:t xml:space="preserve">את </w:t>
      </w:r>
      <w:bookmarkStart w:id="34406" w:name="_ETM_Q61_255730"/>
      <w:bookmarkEnd w:id="34406"/>
      <w:r>
        <w:rPr>
          <w:rFonts w:hint="cs"/>
          <w:rtl/>
        </w:rPr>
        <w:t>האנשים.</w:t>
      </w:r>
    </w:p>
    <w:p w:rsidR="004824FD" w:rsidRDefault="004824FD" w:rsidP="004824FD">
      <w:pPr>
        <w:rPr>
          <w:rtl/>
        </w:rPr>
      </w:pPr>
      <w:bookmarkStart w:id="34407" w:name="_ETM_Q61_255000"/>
      <w:bookmarkEnd w:id="34407"/>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4408" w:name="_ETM_Q61_256270"/>
      <w:bookmarkEnd w:id="34408"/>
      <w:r>
        <w:rPr>
          <w:rFonts w:hint="cs"/>
          <w:rtl/>
        </w:rPr>
        <w:t xml:space="preserve">כן, </w:t>
      </w:r>
      <w:bookmarkStart w:id="34409" w:name="_ETM_Q61_256689"/>
      <w:bookmarkEnd w:id="34409"/>
      <w:r>
        <w:rPr>
          <w:rFonts w:hint="cs"/>
          <w:rtl/>
        </w:rPr>
        <w:t>בהחלט.</w:t>
      </w:r>
      <w:bookmarkStart w:id="34410" w:name="_ETM_Q61_260000"/>
      <w:bookmarkStart w:id="34411" w:name="_ETM_Q61_256000"/>
      <w:bookmarkStart w:id="34412" w:name="_ETM_Q61_258909"/>
      <w:bookmarkEnd w:id="34410"/>
      <w:bookmarkEnd w:id="34411"/>
      <w:bookmarkEnd w:id="34412"/>
      <w:r>
        <w:rPr>
          <w:rFonts w:hint="cs"/>
          <w:rtl/>
        </w:rPr>
        <w:t xml:space="preserve"> אני </w:t>
      </w:r>
      <w:bookmarkStart w:id="34413" w:name="_ETM_Q61_261159"/>
      <w:bookmarkEnd w:id="34413"/>
      <w:r>
        <w:rPr>
          <w:rFonts w:hint="cs"/>
          <w:rtl/>
        </w:rPr>
        <w:t xml:space="preserve">עכשיו </w:t>
      </w:r>
      <w:bookmarkStart w:id="34414" w:name="_ETM_Q61_261399"/>
      <w:bookmarkEnd w:id="34414"/>
      <w:r>
        <w:rPr>
          <w:rFonts w:hint="cs"/>
          <w:rtl/>
        </w:rPr>
        <w:t xml:space="preserve">קורא </w:t>
      </w:r>
      <w:bookmarkStart w:id="34415" w:name="_ETM_Q61_261609"/>
      <w:bookmarkEnd w:id="34415"/>
      <w:r>
        <w:rPr>
          <w:rFonts w:hint="cs"/>
          <w:rtl/>
        </w:rPr>
        <w:t xml:space="preserve">מאמר </w:t>
      </w:r>
      <w:bookmarkStart w:id="34416" w:name="_ETM_Q61_262119"/>
      <w:bookmarkEnd w:id="34416"/>
      <w:r>
        <w:rPr>
          <w:rFonts w:hint="cs"/>
          <w:rtl/>
        </w:rPr>
        <w:t xml:space="preserve">של </w:t>
      </w:r>
      <w:bookmarkStart w:id="34417" w:name="_ETM_Q61_263350"/>
      <w:bookmarkEnd w:id="34417"/>
      <w:r>
        <w:rPr>
          <w:rFonts w:hint="cs"/>
          <w:rtl/>
        </w:rPr>
        <w:t xml:space="preserve">אמל אסעד, </w:t>
      </w:r>
      <w:bookmarkStart w:id="34418" w:name="_ETM_Q61_263979"/>
      <w:bookmarkEnd w:id="34418"/>
      <w:r>
        <w:rPr>
          <w:rFonts w:hint="cs"/>
          <w:rtl/>
        </w:rPr>
        <w:t>ת</w:t>
      </w:r>
      <w:bookmarkStart w:id="34419" w:name="_ETM_Q61_264190"/>
      <w:bookmarkEnd w:id="34419"/>
      <w:r>
        <w:rPr>
          <w:rFonts w:hint="cs"/>
          <w:rtl/>
        </w:rPr>
        <w:t xml:space="preserve">א"ל </w:t>
      </w:r>
      <w:bookmarkStart w:id="34420" w:name="_ETM_Q61_264369"/>
      <w:bookmarkEnd w:id="34420"/>
      <w:r>
        <w:rPr>
          <w:rFonts w:hint="cs"/>
          <w:rtl/>
        </w:rPr>
        <w:t xml:space="preserve">במילואים, </w:t>
      </w:r>
      <w:bookmarkStart w:id="34421" w:name="_ETM_Q61_264819"/>
      <w:bookmarkEnd w:id="34421"/>
      <w:r>
        <w:rPr>
          <w:rFonts w:hint="cs"/>
          <w:rtl/>
        </w:rPr>
        <w:t>ש</w:t>
      </w:r>
      <w:bookmarkStart w:id="34422" w:name="_ETM_Q61_265959"/>
      <w:bookmarkEnd w:id="34422"/>
      <w:r>
        <w:rPr>
          <w:rFonts w:hint="cs"/>
          <w:rtl/>
        </w:rPr>
        <w:t xml:space="preserve">מוחה </w:t>
      </w:r>
      <w:bookmarkStart w:id="34423" w:name="_ETM_Q61_266470"/>
      <w:bookmarkEnd w:id="34423"/>
      <w:r>
        <w:rPr>
          <w:rFonts w:hint="cs"/>
          <w:rtl/>
        </w:rPr>
        <w:t xml:space="preserve">בעצם </w:t>
      </w:r>
      <w:bookmarkStart w:id="34424" w:name="_ETM_Q61_266830"/>
      <w:bookmarkEnd w:id="34424"/>
      <w:r>
        <w:rPr>
          <w:rFonts w:hint="cs"/>
          <w:rtl/>
        </w:rPr>
        <w:t xml:space="preserve">נגד </w:t>
      </w:r>
      <w:bookmarkStart w:id="34425" w:name="_ETM_Q61_267069"/>
      <w:bookmarkEnd w:id="34425"/>
      <w:r>
        <w:rPr>
          <w:rFonts w:hint="cs"/>
          <w:rtl/>
        </w:rPr>
        <w:t xml:space="preserve">החוק </w:t>
      </w:r>
      <w:bookmarkStart w:id="34426" w:name="_ETM_Q61_267250"/>
      <w:bookmarkEnd w:id="34426"/>
      <w:r>
        <w:rPr>
          <w:rFonts w:hint="cs"/>
          <w:rtl/>
        </w:rPr>
        <w:t xml:space="preserve">הלאום. </w:t>
      </w:r>
      <w:bookmarkStart w:id="34427" w:name="_ETM_Q61_269910"/>
      <w:bookmarkEnd w:id="34427"/>
      <w:r>
        <w:rPr>
          <w:rFonts w:hint="cs"/>
          <w:rtl/>
        </w:rPr>
        <w:t xml:space="preserve">"הפגיעה </w:t>
      </w:r>
      <w:bookmarkStart w:id="34428" w:name="_ETM_Q61_270330"/>
      <w:bookmarkEnd w:id="34428"/>
      <w:r>
        <w:rPr>
          <w:rFonts w:hint="cs"/>
          <w:rtl/>
        </w:rPr>
        <w:t xml:space="preserve">בערך </w:t>
      </w:r>
      <w:bookmarkStart w:id="34429" w:name="_ETM_Q61_270540"/>
      <w:bookmarkEnd w:id="34429"/>
      <w:r>
        <w:rPr>
          <w:rFonts w:hint="cs"/>
          <w:rtl/>
        </w:rPr>
        <w:t xml:space="preserve">השוויון, </w:t>
      </w:r>
      <w:bookmarkStart w:id="34430" w:name="_ETM_Q61_270930"/>
      <w:bookmarkEnd w:id="34430"/>
      <w:r>
        <w:rPr>
          <w:rFonts w:hint="cs"/>
          <w:rtl/>
        </w:rPr>
        <w:t xml:space="preserve">כפי </w:t>
      </w:r>
      <w:bookmarkStart w:id="34431" w:name="_ETM_Q61_271110"/>
      <w:bookmarkEnd w:id="34431"/>
      <w:r>
        <w:rPr>
          <w:rFonts w:hint="cs"/>
          <w:rtl/>
        </w:rPr>
        <w:t xml:space="preserve">שהיא באה </w:t>
      </w:r>
      <w:bookmarkStart w:id="34432" w:name="_ETM_Q61_271380"/>
      <w:bookmarkEnd w:id="34432"/>
      <w:r>
        <w:rPr>
          <w:rFonts w:hint="cs"/>
          <w:rtl/>
        </w:rPr>
        <w:t xml:space="preserve">לידי </w:t>
      </w:r>
      <w:bookmarkStart w:id="34433" w:name="_ETM_Q61_271590"/>
      <w:bookmarkEnd w:id="34433"/>
      <w:r>
        <w:rPr>
          <w:rFonts w:hint="cs"/>
          <w:rtl/>
        </w:rPr>
        <w:t xml:space="preserve">ביטוי </w:t>
      </w:r>
      <w:bookmarkStart w:id="34434" w:name="_ETM_Q61_271860"/>
      <w:bookmarkEnd w:id="34434"/>
      <w:r>
        <w:rPr>
          <w:rFonts w:hint="cs"/>
          <w:rtl/>
        </w:rPr>
        <w:t xml:space="preserve">בחוק </w:t>
      </w:r>
      <w:bookmarkStart w:id="34435" w:name="_ETM_Q61_272160"/>
      <w:bookmarkEnd w:id="34435"/>
      <w:r>
        <w:rPr>
          <w:rFonts w:hint="cs"/>
          <w:rtl/>
        </w:rPr>
        <w:t xml:space="preserve">הלאום, </w:t>
      </w:r>
      <w:bookmarkStart w:id="34436" w:name="_ETM_Q61_272430"/>
      <w:bookmarkEnd w:id="34436"/>
      <w:r>
        <w:rPr>
          <w:rFonts w:hint="cs"/>
          <w:rtl/>
        </w:rPr>
        <w:t xml:space="preserve">דורסת </w:t>
      </w:r>
      <w:bookmarkStart w:id="34437" w:name="_ETM_Q61_272790"/>
      <w:bookmarkEnd w:id="34437"/>
      <w:r>
        <w:rPr>
          <w:rFonts w:hint="cs"/>
          <w:rtl/>
        </w:rPr>
        <w:t xml:space="preserve">ברגל </w:t>
      </w:r>
      <w:bookmarkStart w:id="34438" w:name="_ETM_Q61_273090"/>
      <w:bookmarkEnd w:id="34438"/>
      <w:r>
        <w:rPr>
          <w:rFonts w:hint="cs"/>
          <w:rtl/>
        </w:rPr>
        <w:t xml:space="preserve">גסה </w:t>
      </w:r>
      <w:bookmarkStart w:id="34439" w:name="_ETM_Q61_273450"/>
      <w:bookmarkEnd w:id="34439"/>
      <w:r>
        <w:rPr>
          <w:rFonts w:hint="cs"/>
          <w:rtl/>
        </w:rPr>
        <w:t xml:space="preserve">את </w:t>
      </w:r>
      <w:bookmarkStart w:id="34440" w:name="_ETM_Q61_273540"/>
      <w:bookmarkEnd w:id="34440"/>
      <w:r>
        <w:rPr>
          <w:rFonts w:hint="cs"/>
          <w:rtl/>
        </w:rPr>
        <w:t xml:space="preserve">שיווי </w:t>
      </w:r>
      <w:bookmarkStart w:id="34441" w:name="_ETM_Q61_273870"/>
      <w:bookmarkEnd w:id="34441"/>
      <w:r>
        <w:rPr>
          <w:rFonts w:hint="cs"/>
          <w:rtl/>
        </w:rPr>
        <w:t xml:space="preserve">המשקל </w:t>
      </w:r>
      <w:bookmarkStart w:id="34442" w:name="_ETM_Q61_274290"/>
      <w:bookmarkEnd w:id="34442"/>
      <w:r>
        <w:rPr>
          <w:rFonts w:hint="cs"/>
          <w:rtl/>
        </w:rPr>
        <w:t xml:space="preserve">העדין </w:t>
      </w:r>
      <w:bookmarkStart w:id="34443" w:name="_ETM_Q61_274650"/>
      <w:bookmarkEnd w:id="34443"/>
      <w:r>
        <w:rPr>
          <w:rFonts w:hint="cs"/>
          <w:rtl/>
        </w:rPr>
        <w:t xml:space="preserve">שבין </w:t>
      </w:r>
      <w:bookmarkStart w:id="34444" w:name="_ETM_Q61_274920"/>
      <w:bookmarkEnd w:id="34444"/>
      <w:r>
        <w:rPr>
          <w:rFonts w:hint="cs"/>
          <w:rtl/>
        </w:rPr>
        <w:t xml:space="preserve">היהודית </w:t>
      </w:r>
      <w:bookmarkStart w:id="34445" w:name="_ETM_Q61_275310"/>
      <w:bookmarkEnd w:id="34445"/>
      <w:r>
        <w:rPr>
          <w:rFonts w:hint="cs"/>
          <w:rtl/>
        </w:rPr>
        <w:t xml:space="preserve">לדמוקרטית </w:t>
      </w:r>
      <w:bookmarkStart w:id="34446" w:name="_ETM_Q61_275940"/>
      <w:bookmarkEnd w:id="34446"/>
      <w:r>
        <w:rPr>
          <w:rFonts w:hint="cs"/>
          <w:rtl/>
        </w:rPr>
        <w:t xml:space="preserve">בהגדרת </w:t>
      </w:r>
      <w:bookmarkStart w:id="34447" w:name="_ETM_Q61_276360"/>
      <w:bookmarkEnd w:id="34447"/>
      <w:r>
        <w:rPr>
          <w:rFonts w:hint="cs"/>
          <w:rtl/>
        </w:rPr>
        <w:t xml:space="preserve">הזהות </w:t>
      </w:r>
      <w:bookmarkStart w:id="34448" w:name="_ETM_Q61_276660"/>
      <w:bookmarkEnd w:id="34448"/>
      <w:r>
        <w:rPr>
          <w:rFonts w:hint="cs"/>
          <w:rtl/>
        </w:rPr>
        <w:t xml:space="preserve">של </w:t>
      </w:r>
      <w:bookmarkStart w:id="34449" w:name="_ETM_Q61_276750"/>
      <w:bookmarkEnd w:id="34449"/>
      <w:r>
        <w:rPr>
          <w:rFonts w:hint="cs"/>
          <w:rtl/>
        </w:rPr>
        <w:t xml:space="preserve">מדינת </w:t>
      </w:r>
      <w:bookmarkStart w:id="34450" w:name="_ETM_Q61_277050"/>
      <w:bookmarkEnd w:id="34450"/>
      <w:r>
        <w:rPr>
          <w:rFonts w:hint="cs"/>
          <w:rtl/>
        </w:rPr>
        <w:t xml:space="preserve">ישראל. </w:t>
      </w:r>
      <w:bookmarkStart w:id="34451" w:name="_ETM_Q61_277410"/>
      <w:bookmarkEnd w:id="34451"/>
      <w:r>
        <w:rPr>
          <w:rFonts w:hint="cs"/>
          <w:rtl/>
        </w:rPr>
        <w:t xml:space="preserve">המורכבות </w:t>
      </w:r>
      <w:bookmarkStart w:id="34452" w:name="_ETM_Q61_277860"/>
      <w:bookmarkEnd w:id="34452"/>
      <w:r>
        <w:rPr>
          <w:rFonts w:hint="cs"/>
          <w:rtl/>
        </w:rPr>
        <w:t xml:space="preserve">של </w:t>
      </w:r>
      <w:bookmarkStart w:id="34453" w:name="_ETM_Q61_277950"/>
      <w:bookmarkEnd w:id="34453"/>
      <w:r>
        <w:rPr>
          <w:rFonts w:hint="cs"/>
          <w:rtl/>
        </w:rPr>
        <w:t xml:space="preserve">מדינה </w:t>
      </w:r>
      <w:bookmarkStart w:id="34454" w:name="_ETM_Q61_278190"/>
      <w:bookmarkEnd w:id="34454"/>
      <w:r>
        <w:rPr>
          <w:rFonts w:hint="cs"/>
          <w:rtl/>
        </w:rPr>
        <w:t>יהודית</w:t>
      </w:r>
      <w:bookmarkStart w:id="34455" w:name="_ETM_Q61_278430"/>
      <w:bookmarkEnd w:id="34455"/>
      <w:r>
        <w:rPr>
          <w:rFonts w:hint="cs"/>
          <w:rtl/>
        </w:rPr>
        <w:t xml:space="preserve">-דמוקרטית </w:t>
      </w:r>
      <w:bookmarkStart w:id="34456" w:name="_ETM_Q61_278940"/>
      <w:bookmarkEnd w:id="34456"/>
      <w:r>
        <w:rPr>
          <w:rFonts w:hint="cs"/>
          <w:rtl/>
        </w:rPr>
        <w:t xml:space="preserve">מיוצגת </w:t>
      </w:r>
      <w:bookmarkStart w:id="34457" w:name="_ETM_Q61_279569"/>
      <w:bookmarkEnd w:id="34457"/>
      <w:r>
        <w:rPr>
          <w:rFonts w:hint="cs"/>
          <w:rtl/>
        </w:rPr>
        <w:t xml:space="preserve">ומוגדרת </w:t>
      </w:r>
      <w:bookmarkStart w:id="34458" w:name="_ETM_Q61_280020"/>
      <w:bookmarkEnd w:id="34458"/>
      <w:r>
        <w:rPr>
          <w:rFonts w:hint="cs"/>
          <w:rtl/>
        </w:rPr>
        <w:t xml:space="preserve">במגילת </w:t>
      </w:r>
      <w:bookmarkStart w:id="34459" w:name="_ETM_Q61_280440"/>
      <w:bookmarkEnd w:id="34459"/>
      <w:r>
        <w:rPr>
          <w:rFonts w:hint="cs"/>
          <w:rtl/>
        </w:rPr>
        <w:t xml:space="preserve">העצמאות. </w:t>
      </w:r>
      <w:bookmarkStart w:id="34460" w:name="_ETM_Q61_280980"/>
      <w:bookmarkEnd w:id="34460"/>
      <w:r>
        <w:rPr>
          <w:rFonts w:hint="cs"/>
          <w:rtl/>
        </w:rPr>
        <w:t xml:space="preserve">המאפיין </w:t>
      </w:r>
      <w:bookmarkStart w:id="34461" w:name="_ETM_Q61_281430"/>
      <w:bookmarkEnd w:id="34461"/>
      <w:r>
        <w:rPr>
          <w:rFonts w:hint="cs"/>
          <w:rtl/>
        </w:rPr>
        <w:t xml:space="preserve">ה'יהודי' </w:t>
      </w:r>
      <w:bookmarkStart w:id="34462" w:name="_ETM_Q61_282290"/>
      <w:bookmarkEnd w:id="34462"/>
      <w:r>
        <w:rPr>
          <w:rFonts w:hint="cs"/>
          <w:rtl/>
        </w:rPr>
        <w:t xml:space="preserve">המשמעותי </w:t>
      </w:r>
      <w:bookmarkStart w:id="34463" w:name="_ETM_Q61_282980"/>
      <w:bookmarkEnd w:id="34463"/>
      <w:r>
        <w:rPr>
          <w:rFonts w:hint="cs"/>
          <w:rtl/>
        </w:rPr>
        <w:t xml:space="preserve">ביותר </w:t>
      </w:r>
      <w:bookmarkStart w:id="34464" w:name="_ETM_Q61_283280"/>
      <w:bookmarkEnd w:id="34464"/>
      <w:r>
        <w:rPr>
          <w:rFonts w:hint="cs"/>
          <w:rtl/>
        </w:rPr>
        <w:t xml:space="preserve">קובע </w:t>
      </w:r>
      <w:bookmarkStart w:id="34465" w:name="_ETM_Q61_283670"/>
      <w:bookmarkEnd w:id="34465"/>
      <w:r>
        <w:rPr>
          <w:rFonts w:hint="cs"/>
          <w:rtl/>
        </w:rPr>
        <w:t xml:space="preserve">כי </w:t>
      </w:r>
      <w:bookmarkStart w:id="34466" w:name="_ETM_Q61_283790"/>
      <w:bookmarkEnd w:id="34466"/>
      <w:r>
        <w:rPr>
          <w:rFonts w:hint="cs"/>
          <w:rtl/>
        </w:rPr>
        <w:t xml:space="preserve">'מדינת </w:t>
      </w:r>
      <w:bookmarkStart w:id="34467" w:name="_ETM_Q61_284090"/>
      <w:bookmarkEnd w:id="34467"/>
      <w:r>
        <w:rPr>
          <w:rFonts w:hint="cs"/>
          <w:rtl/>
        </w:rPr>
        <w:t xml:space="preserve">ישראל </w:t>
      </w:r>
      <w:bookmarkStart w:id="34468" w:name="_ETM_Q61_284390"/>
      <w:bookmarkEnd w:id="34468"/>
      <w:r>
        <w:rPr>
          <w:rFonts w:hint="cs"/>
          <w:rtl/>
        </w:rPr>
        <w:t xml:space="preserve">תהא </w:t>
      </w:r>
      <w:bookmarkStart w:id="34469" w:name="_ETM_Q61_284540"/>
      <w:bookmarkEnd w:id="34469"/>
      <w:r>
        <w:rPr>
          <w:rFonts w:hint="cs"/>
          <w:rtl/>
        </w:rPr>
        <w:t xml:space="preserve">פתוחה </w:t>
      </w:r>
      <w:bookmarkStart w:id="34470" w:name="_ETM_Q61_284930"/>
      <w:bookmarkEnd w:id="34470"/>
      <w:r>
        <w:rPr>
          <w:rFonts w:hint="cs"/>
          <w:rtl/>
        </w:rPr>
        <w:t xml:space="preserve">לעלייה </w:t>
      </w:r>
      <w:bookmarkStart w:id="34471" w:name="_ETM_Q61_285290"/>
      <w:bookmarkEnd w:id="34471"/>
      <w:r>
        <w:rPr>
          <w:rFonts w:hint="cs"/>
          <w:rtl/>
        </w:rPr>
        <w:t xml:space="preserve">יהודית </w:t>
      </w:r>
      <w:bookmarkStart w:id="34472" w:name="_ETM_Q61_285590"/>
      <w:bookmarkEnd w:id="34472"/>
      <w:r>
        <w:rPr>
          <w:rFonts w:hint="cs"/>
          <w:rtl/>
        </w:rPr>
        <w:t xml:space="preserve">ולקיבוץ </w:t>
      </w:r>
      <w:bookmarkStart w:id="34473" w:name="_ETM_Q61_285980"/>
      <w:bookmarkEnd w:id="34473"/>
      <w:r>
        <w:rPr>
          <w:rFonts w:hint="cs"/>
          <w:rtl/>
        </w:rPr>
        <w:t xml:space="preserve">גלויות'. </w:t>
      </w:r>
      <w:bookmarkStart w:id="34474" w:name="_ETM_Q61_286869"/>
      <w:bookmarkEnd w:id="34474"/>
      <w:r>
        <w:rPr>
          <w:rFonts w:hint="cs"/>
          <w:rtl/>
        </w:rPr>
        <w:t xml:space="preserve">הזכות </w:t>
      </w:r>
      <w:bookmarkStart w:id="34475" w:name="_ETM_Q61_287200"/>
      <w:bookmarkEnd w:id="34475"/>
      <w:r>
        <w:rPr>
          <w:rFonts w:hint="cs"/>
          <w:rtl/>
        </w:rPr>
        <w:t xml:space="preserve">האוטומטית </w:t>
      </w:r>
      <w:bookmarkStart w:id="34476" w:name="_ETM_Q61_287680"/>
      <w:bookmarkEnd w:id="34476"/>
      <w:r>
        <w:rPr>
          <w:rFonts w:hint="cs"/>
          <w:rtl/>
        </w:rPr>
        <w:t xml:space="preserve">להתאזרחות </w:t>
      </w:r>
      <w:bookmarkStart w:id="34477" w:name="_ETM_Q61_288250"/>
      <w:bookmarkEnd w:id="34477"/>
      <w:r>
        <w:rPr>
          <w:rFonts w:hint="cs"/>
          <w:rtl/>
        </w:rPr>
        <w:t xml:space="preserve">של </w:t>
      </w:r>
      <w:bookmarkStart w:id="34478" w:name="_ETM_Q61_288399"/>
      <w:bookmarkEnd w:id="34478"/>
      <w:r>
        <w:rPr>
          <w:rFonts w:hint="cs"/>
          <w:rtl/>
        </w:rPr>
        <w:t xml:space="preserve">יהודים </w:t>
      </w:r>
      <w:bookmarkStart w:id="34479" w:name="_ETM_Q61_288820"/>
      <w:bookmarkEnd w:id="34479"/>
      <w:r>
        <w:rPr>
          <w:rFonts w:hint="cs"/>
          <w:rtl/>
        </w:rPr>
        <w:t xml:space="preserve">היא </w:t>
      </w:r>
      <w:bookmarkStart w:id="34480" w:name="_ETM_Q61_288880"/>
      <w:bookmarkEnd w:id="34480"/>
      <w:r>
        <w:rPr>
          <w:rFonts w:hint="cs"/>
          <w:rtl/>
        </w:rPr>
        <w:t xml:space="preserve">עקרון </w:t>
      </w:r>
      <w:bookmarkStart w:id="34481" w:name="_ETM_Q61_289210"/>
      <w:bookmarkEnd w:id="34481"/>
      <w:r>
        <w:rPr>
          <w:rFonts w:hint="cs"/>
          <w:rtl/>
        </w:rPr>
        <w:t xml:space="preserve">יסוד </w:t>
      </w:r>
      <w:bookmarkStart w:id="34482" w:name="_ETM_Q61_289600"/>
      <w:bookmarkEnd w:id="34482"/>
      <w:r>
        <w:rPr>
          <w:rFonts w:hint="cs"/>
          <w:rtl/>
        </w:rPr>
        <w:t xml:space="preserve">של </w:t>
      </w:r>
      <w:bookmarkStart w:id="34483" w:name="_ETM_Q61_289750"/>
      <w:bookmarkEnd w:id="34483"/>
      <w:r>
        <w:rPr>
          <w:rFonts w:hint="cs"/>
          <w:rtl/>
        </w:rPr>
        <w:t>הציונות</w:t>
      </w:r>
      <w:bookmarkStart w:id="34484" w:name="_ETM_Q61_290750"/>
      <w:bookmarkEnd w:id="34484"/>
      <w:r>
        <w:rPr>
          <w:rFonts w:hint="cs"/>
          <w:rtl/>
        </w:rPr>
        <w:t xml:space="preserve">, ואף </w:t>
      </w:r>
      <w:bookmarkStart w:id="34485" w:name="_ETM_Q61_291109"/>
      <w:bookmarkEnd w:id="34485"/>
      <w:r>
        <w:rPr>
          <w:rFonts w:hint="cs"/>
          <w:rtl/>
        </w:rPr>
        <w:t xml:space="preserve">שמשמעותו </w:t>
      </w:r>
      <w:bookmarkStart w:id="34486" w:name="_ETM_Q61_291829"/>
      <w:bookmarkEnd w:id="34486"/>
      <w:r>
        <w:rPr>
          <w:rFonts w:hint="cs"/>
          <w:rtl/>
        </w:rPr>
        <w:t xml:space="preserve">החוקית </w:t>
      </w:r>
      <w:bookmarkStart w:id="34487" w:name="_ETM_Q61_292189"/>
      <w:bookmarkEnd w:id="34487"/>
      <w:r>
        <w:rPr>
          <w:rFonts w:hint="cs"/>
          <w:rtl/>
        </w:rPr>
        <w:t>הפורמלי</w:t>
      </w:r>
      <w:bookmarkStart w:id="34488" w:name="_ETM_Q61_292729"/>
      <w:bookmarkEnd w:id="34488"/>
      <w:r>
        <w:rPr>
          <w:rFonts w:hint="cs"/>
          <w:rtl/>
        </w:rPr>
        <w:t xml:space="preserve">ת (חוק </w:t>
      </w:r>
      <w:bookmarkStart w:id="34489" w:name="_ETM_Q61_293060"/>
      <w:bookmarkEnd w:id="34489"/>
      <w:r>
        <w:rPr>
          <w:rFonts w:hint="cs"/>
          <w:rtl/>
        </w:rPr>
        <w:t xml:space="preserve">השבות) </w:t>
      </w:r>
      <w:bookmarkStart w:id="34490" w:name="_ETM_Q61_293940"/>
      <w:bookmarkEnd w:id="34490"/>
      <w:r>
        <w:rPr>
          <w:rFonts w:hint="cs"/>
          <w:rtl/>
        </w:rPr>
        <w:t xml:space="preserve">מתייחסת </w:t>
      </w:r>
      <w:bookmarkStart w:id="34491" w:name="_ETM_Q61_294630"/>
      <w:bookmarkEnd w:id="34491"/>
      <w:r>
        <w:rPr>
          <w:rFonts w:hint="cs"/>
          <w:rtl/>
        </w:rPr>
        <w:t xml:space="preserve">לזכויות </w:t>
      </w:r>
      <w:bookmarkStart w:id="34492" w:name="_ETM_Q61_294990"/>
      <w:bookmarkEnd w:id="34492"/>
      <w:r>
        <w:rPr>
          <w:rFonts w:hint="cs"/>
          <w:rtl/>
        </w:rPr>
        <w:t xml:space="preserve">יתר </w:t>
      </w:r>
      <w:bookmarkStart w:id="34493" w:name="_ETM_Q61_295290"/>
      <w:bookmarkEnd w:id="34493"/>
      <w:r>
        <w:rPr>
          <w:rFonts w:hint="cs"/>
          <w:rtl/>
        </w:rPr>
        <w:t xml:space="preserve">של </w:t>
      </w:r>
      <w:bookmarkStart w:id="34494" w:name="_ETM_Q61_295470"/>
      <w:bookmarkEnd w:id="34494"/>
      <w:r>
        <w:rPr>
          <w:rFonts w:hint="cs"/>
          <w:rtl/>
        </w:rPr>
        <w:t xml:space="preserve">יהודים </w:t>
      </w:r>
      <w:bookmarkStart w:id="34495" w:name="_ETM_Q61_295950"/>
      <w:bookmarkEnd w:id="34495"/>
      <w:r>
        <w:rPr>
          <w:rFonts w:hint="cs"/>
          <w:rtl/>
        </w:rPr>
        <w:t xml:space="preserve">שאינם </w:t>
      </w:r>
      <w:bookmarkStart w:id="34496" w:name="_ETM_Q61_296400"/>
      <w:bookmarkEnd w:id="34496"/>
      <w:r>
        <w:rPr>
          <w:rFonts w:hint="cs"/>
          <w:rtl/>
        </w:rPr>
        <w:t xml:space="preserve">אזרחי </w:t>
      </w:r>
      <w:bookmarkStart w:id="34497" w:name="_ETM_Q61_296670"/>
      <w:bookmarkEnd w:id="34497"/>
      <w:r>
        <w:rPr>
          <w:rFonts w:hint="cs"/>
          <w:rtl/>
        </w:rPr>
        <w:t xml:space="preserve">המדינה, </w:t>
      </w:r>
      <w:bookmarkStart w:id="34498" w:name="_ETM_Q61_297000"/>
      <w:bookmarkEnd w:id="34498"/>
      <w:r>
        <w:rPr>
          <w:rFonts w:hint="cs"/>
          <w:rtl/>
        </w:rPr>
        <w:t xml:space="preserve">זהו </w:t>
      </w:r>
      <w:bookmarkStart w:id="34499" w:name="_ETM_Q61_297210"/>
      <w:bookmarkEnd w:id="34499"/>
      <w:r>
        <w:rPr>
          <w:rFonts w:hint="cs"/>
          <w:rtl/>
        </w:rPr>
        <w:t xml:space="preserve">גם </w:t>
      </w:r>
      <w:bookmarkStart w:id="34500" w:name="_ETM_Q61_297420"/>
      <w:bookmarkEnd w:id="34500"/>
      <w:r>
        <w:rPr>
          <w:rFonts w:hint="cs"/>
          <w:rtl/>
        </w:rPr>
        <w:t xml:space="preserve">מאפיין </w:t>
      </w:r>
      <w:bookmarkStart w:id="34501" w:name="_ETM_Q61_297900"/>
      <w:bookmarkEnd w:id="34501"/>
      <w:r>
        <w:rPr>
          <w:rFonts w:hint="cs"/>
          <w:rtl/>
        </w:rPr>
        <w:t>בלתי</w:t>
      </w:r>
      <w:bookmarkStart w:id="34502" w:name="_ETM_Q61_298230"/>
      <w:bookmarkEnd w:id="34502"/>
      <w:r>
        <w:rPr>
          <w:rFonts w:hint="cs"/>
          <w:rtl/>
        </w:rPr>
        <w:t xml:space="preserve"> שוויוני </w:t>
      </w:r>
      <w:bookmarkStart w:id="34503" w:name="_ETM_Q61_298560"/>
      <w:bookmarkEnd w:id="34503"/>
      <w:r>
        <w:rPr>
          <w:rFonts w:hint="cs"/>
          <w:rtl/>
        </w:rPr>
        <w:t xml:space="preserve">בעליל </w:t>
      </w:r>
      <w:bookmarkStart w:id="34504" w:name="_ETM_Q61_298980"/>
      <w:bookmarkEnd w:id="34504"/>
      <w:r>
        <w:rPr>
          <w:rFonts w:hint="cs"/>
          <w:rtl/>
        </w:rPr>
        <w:t xml:space="preserve">של </w:t>
      </w:r>
      <w:bookmarkStart w:id="34505" w:name="_ETM_Q61_299100"/>
      <w:bookmarkEnd w:id="34505"/>
      <w:r>
        <w:rPr>
          <w:rFonts w:hint="cs"/>
          <w:rtl/>
        </w:rPr>
        <w:t xml:space="preserve">מדינת </w:t>
      </w:r>
      <w:bookmarkStart w:id="34506" w:name="_ETM_Q61_299430"/>
      <w:bookmarkEnd w:id="34506"/>
      <w:r>
        <w:rPr>
          <w:rFonts w:hint="cs"/>
          <w:rtl/>
        </w:rPr>
        <w:t xml:space="preserve">ישראל. </w:t>
      </w:r>
      <w:bookmarkStart w:id="34507" w:name="_ETM_Q61_300090"/>
      <w:bookmarkEnd w:id="34507"/>
    </w:p>
    <w:p w:rsidR="004824FD" w:rsidRDefault="004824FD" w:rsidP="004824FD">
      <w:pPr>
        <w:rPr>
          <w:rtl/>
        </w:rPr>
      </w:pPr>
    </w:p>
    <w:p w:rsidR="004824FD" w:rsidRDefault="001E7CB0" w:rsidP="001E7CB0">
      <w:pPr>
        <w:rPr>
          <w:rtl/>
        </w:rPr>
      </w:pPr>
      <w:r>
        <w:rPr>
          <w:rFonts w:hint="cs"/>
          <w:rtl/>
        </w:rPr>
        <w:t>"</w:t>
      </w:r>
      <w:r w:rsidR="004824FD">
        <w:rPr>
          <w:rFonts w:hint="cs"/>
          <w:rtl/>
        </w:rPr>
        <w:t xml:space="preserve">אבל </w:t>
      </w:r>
      <w:bookmarkStart w:id="34508" w:name="_ETM_Q61_301119"/>
      <w:bookmarkEnd w:id="34508"/>
      <w:r w:rsidR="004824FD">
        <w:rPr>
          <w:rFonts w:hint="cs"/>
          <w:rtl/>
        </w:rPr>
        <w:t xml:space="preserve">לצד </w:t>
      </w:r>
      <w:bookmarkStart w:id="34509" w:name="_ETM_Q61_301450"/>
      <w:bookmarkEnd w:id="34509"/>
      <w:r w:rsidR="004824FD">
        <w:rPr>
          <w:rFonts w:hint="cs"/>
          <w:rtl/>
        </w:rPr>
        <w:t xml:space="preserve">המאפיין </w:t>
      </w:r>
      <w:bookmarkStart w:id="34510" w:name="_ETM_Q61_301810"/>
      <w:bookmarkEnd w:id="34510"/>
      <w:r w:rsidR="004824FD">
        <w:rPr>
          <w:rFonts w:hint="cs"/>
          <w:rtl/>
        </w:rPr>
        <w:t xml:space="preserve">היהודי </w:t>
      </w:r>
      <w:bookmarkStart w:id="34511" w:name="_ETM_Q61_302140"/>
      <w:bookmarkEnd w:id="34511"/>
      <w:r w:rsidR="004824FD">
        <w:rPr>
          <w:rFonts w:hint="cs"/>
          <w:rtl/>
        </w:rPr>
        <w:t>הבלתי</w:t>
      </w:r>
      <w:bookmarkStart w:id="34512" w:name="_ETM_Q61_302409"/>
      <w:bookmarkEnd w:id="34512"/>
      <w:r w:rsidR="004824FD">
        <w:rPr>
          <w:rFonts w:hint="cs"/>
          <w:rtl/>
        </w:rPr>
        <w:t xml:space="preserve">-שוויוני, </w:t>
      </w:r>
      <w:bookmarkStart w:id="34513" w:name="_ETM_Q61_302829"/>
      <w:bookmarkEnd w:id="34513"/>
      <w:r w:rsidR="004824FD">
        <w:rPr>
          <w:rFonts w:hint="cs"/>
          <w:rtl/>
        </w:rPr>
        <w:t xml:space="preserve">באותה </w:t>
      </w:r>
      <w:bookmarkStart w:id="34514" w:name="_ETM_Q61_303159"/>
      <w:bookmarkEnd w:id="34514"/>
      <w:r w:rsidR="004824FD">
        <w:rPr>
          <w:rFonts w:hint="cs"/>
          <w:rtl/>
        </w:rPr>
        <w:t xml:space="preserve">פסקה </w:t>
      </w:r>
      <w:bookmarkStart w:id="34515" w:name="_ETM_Q61_303579"/>
      <w:bookmarkEnd w:id="34515"/>
      <w:r w:rsidR="004824FD">
        <w:rPr>
          <w:rFonts w:hint="cs"/>
          <w:rtl/>
        </w:rPr>
        <w:t xml:space="preserve">ובאותה </w:t>
      </w:r>
      <w:bookmarkStart w:id="34516" w:name="_ETM_Q61_303850"/>
      <w:bookmarkEnd w:id="34516"/>
      <w:r w:rsidR="004824FD">
        <w:rPr>
          <w:rFonts w:hint="cs"/>
          <w:rtl/>
        </w:rPr>
        <w:t xml:space="preserve">נשימה, </w:t>
      </w:r>
      <w:bookmarkStart w:id="34517" w:name="_ETM_Q61_304210"/>
      <w:bookmarkEnd w:id="34517"/>
      <w:r w:rsidR="004824FD">
        <w:rPr>
          <w:rFonts w:hint="cs"/>
          <w:rtl/>
        </w:rPr>
        <w:t xml:space="preserve">מוגדרים </w:t>
      </w:r>
      <w:bookmarkStart w:id="34518" w:name="_ETM_Q61_304689"/>
      <w:bookmarkEnd w:id="34518"/>
      <w:r w:rsidR="004824FD">
        <w:rPr>
          <w:rFonts w:hint="cs"/>
          <w:rtl/>
        </w:rPr>
        <w:t xml:space="preserve">גם </w:t>
      </w:r>
      <w:bookmarkStart w:id="34519" w:name="_ETM_Q61_304840"/>
      <w:bookmarkEnd w:id="34519"/>
      <w:r w:rsidR="004824FD">
        <w:rPr>
          <w:rFonts w:hint="cs"/>
          <w:rtl/>
        </w:rPr>
        <w:t xml:space="preserve">עקרון </w:t>
      </w:r>
      <w:bookmarkStart w:id="34520" w:name="_ETM_Q61_305200"/>
      <w:bookmarkEnd w:id="34520"/>
      <w:r w:rsidR="004824FD">
        <w:rPr>
          <w:rFonts w:hint="cs"/>
          <w:rtl/>
        </w:rPr>
        <w:t xml:space="preserve">השוויון </w:t>
      </w:r>
      <w:bookmarkStart w:id="34521" w:name="_ETM_Q61_306610"/>
      <w:bookmarkEnd w:id="34521"/>
      <w:r w:rsidR="004824FD">
        <w:rPr>
          <w:rFonts w:hint="cs"/>
          <w:rtl/>
        </w:rPr>
        <w:t xml:space="preserve">והיסוד </w:t>
      </w:r>
      <w:bookmarkStart w:id="34522" w:name="_ETM_Q61_307180"/>
      <w:bookmarkEnd w:id="34522"/>
      <w:r w:rsidR="004824FD">
        <w:rPr>
          <w:rFonts w:hint="cs"/>
          <w:rtl/>
        </w:rPr>
        <w:t xml:space="preserve">הדמוקרטי </w:t>
      </w:r>
      <w:bookmarkStart w:id="34523" w:name="_ETM_Q61_307690"/>
      <w:bookmarkEnd w:id="34523"/>
      <w:r w:rsidR="004824FD">
        <w:rPr>
          <w:rFonts w:hint="cs"/>
          <w:rtl/>
        </w:rPr>
        <w:t>האזרחי</w:t>
      </w:r>
      <w:bookmarkStart w:id="34524" w:name="_ETM_Q61_308020"/>
      <w:bookmarkEnd w:id="34524"/>
      <w:r w:rsidR="004824FD">
        <w:rPr>
          <w:rFonts w:hint="cs"/>
          <w:rtl/>
        </w:rPr>
        <w:t xml:space="preserve">-חילוני </w:t>
      </w:r>
      <w:bookmarkStart w:id="34525" w:name="_ETM_Q61_308380"/>
      <w:bookmarkEnd w:id="34525"/>
      <w:r w:rsidR="004824FD">
        <w:rPr>
          <w:rFonts w:hint="cs"/>
          <w:rtl/>
        </w:rPr>
        <w:t xml:space="preserve">אשר </w:t>
      </w:r>
      <w:bookmarkStart w:id="34526" w:name="_ETM_Q61_308590"/>
      <w:bookmarkEnd w:id="34526"/>
      <w:r w:rsidR="004824FD">
        <w:rPr>
          <w:rFonts w:hint="cs"/>
          <w:rtl/>
        </w:rPr>
        <w:t xml:space="preserve">קובע </w:t>
      </w:r>
      <w:bookmarkStart w:id="34527" w:name="_ETM_Q61_308830"/>
      <w:bookmarkEnd w:id="34527"/>
      <w:r w:rsidR="004824FD">
        <w:rPr>
          <w:rFonts w:hint="cs"/>
          <w:rtl/>
        </w:rPr>
        <w:t xml:space="preserve">כי </w:t>
      </w:r>
      <w:bookmarkStart w:id="34528" w:name="_ETM_Q61_308950"/>
      <w:bookmarkEnd w:id="34528"/>
      <w:r w:rsidR="004824FD">
        <w:rPr>
          <w:rFonts w:hint="cs"/>
          <w:rtl/>
        </w:rPr>
        <w:t xml:space="preserve">מדינת </w:t>
      </w:r>
      <w:bookmarkStart w:id="34529" w:name="_ETM_Q61_309280"/>
      <w:bookmarkEnd w:id="34529"/>
      <w:r w:rsidR="004824FD">
        <w:rPr>
          <w:rFonts w:hint="cs"/>
          <w:rtl/>
        </w:rPr>
        <w:t xml:space="preserve">ישראל </w:t>
      </w:r>
      <w:bookmarkStart w:id="34530" w:name="_ETM_Q61_310290"/>
      <w:bookmarkEnd w:id="34530"/>
      <w:r w:rsidR="004824FD">
        <w:rPr>
          <w:rFonts w:hint="cs"/>
          <w:rtl/>
        </w:rPr>
        <w:t xml:space="preserve">'תקיים </w:t>
      </w:r>
      <w:bookmarkStart w:id="34531" w:name="_ETM_Q61_310859"/>
      <w:bookmarkEnd w:id="34531"/>
      <w:r w:rsidR="004824FD">
        <w:rPr>
          <w:rFonts w:hint="cs"/>
          <w:rtl/>
        </w:rPr>
        <w:t xml:space="preserve">שוויון </w:t>
      </w:r>
      <w:bookmarkStart w:id="34532" w:name="_ETM_Q61_311340"/>
      <w:bookmarkEnd w:id="34532"/>
      <w:r w:rsidR="004824FD">
        <w:rPr>
          <w:rFonts w:hint="cs"/>
          <w:rtl/>
        </w:rPr>
        <w:t xml:space="preserve">זכויות </w:t>
      </w:r>
      <w:bookmarkStart w:id="34533" w:name="_ETM_Q61_311700"/>
      <w:bookmarkEnd w:id="34533"/>
      <w:r w:rsidR="004824FD">
        <w:rPr>
          <w:rFonts w:hint="cs"/>
          <w:rtl/>
        </w:rPr>
        <w:t xml:space="preserve">חברתי </w:t>
      </w:r>
      <w:bookmarkStart w:id="34534" w:name="_ETM_Q61_312180"/>
      <w:bookmarkEnd w:id="34534"/>
      <w:r w:rsidR="004824FD">
        <w:rPr>
          <w:rFonts w:hint="cs"/>
          <w:rtl/>
        </w:rPr>
        <w:t xml:space="preserve">ומדיני </w:t>
      </w:r>
      <w:bookmarkStart w:id="34535" w:name="_ETM_Q61_312599"/>
      <w:bookmarkEnd w:id="34535"/>
      <w:r w:rsidR="004824FD">
        <w:rPr>
          <w:rFonts w:hint="cs"/>
          <w:rtl/>
        </w:rPr>
        <w:t xml:space="preserve">גמור </w:t>
      </w:r>
      <w:bookmarkStart w:id="34536" w:name="_ETM_Q61_312900"/>
      <w:bookmarkEnd w:id="34536"/>
      <w:r w:rsidR="004824FD">
        <w:rPr>
          <w:rFonts w:hint="cs"/>
          <w:rtl/>
        </w:rPr>
        <w:t xml:space="preserve">לכל </w:t>
      </w:r>
      <w:bookmarkStart w:id="34537" w:name="_ETM_Q61_313139"/>
      <w:bookmarkEnd w:id="34537"/>
      <w:r w:rsidR="004824FD">
        <w:rPr>
          <w:rFonts w:hint="cs"/>
          <w:rtl/>
        </w:rPr>
        <w:t xml:space="preserve">אזרחיה </w:t>
      </w:r>
      <w:bookmarkStart w:id="34538" w:name="_ETM_Q61_313499"/>
      <w:bookmarkEnd w:id="34538"/>
      <w:r w:rsidR="004824FD">
        <w:rPr>
          <w:rFonts w:hint="cs"/>
          <w:rtl/>
        </w:rPr>
        <w:t xml:space="preserve">בלי </w:t>
      </w:r>
      <w:bookmarkStart w:id="34539" w:name="_ETM_Q61_313680"/>
      <w:bookmarkEnd w:id="34539"/>
      <w:r w:rsidR="004824FD">
        <w:rPr>
          <w:rFonts w:hint="cs"/>
          <w:rtl/>
        </w:rPr>
        <w:t xml:space="preserve">הבדל </w:t>
      </w:r>
      <w:bookmarkStart w:id="34540" w:name="_ETM_Q61_313919"/>
      <w:bookmarkEnd w:id="34540"/>
      <w:r w:rsidR="004824FD">
        <w:rPr>
          <w:rFonts w:hint="cs"/>
          <w:rtl/>
        </w:rPr>
        <w:t xml:space="preserve">דת, </w:t>
      </w:r>
      <w:bookmarkStart w:id="34541" w:name="_ETM_Q61_314159"/>
      <w:bookmarkEnd w:id="34541"/>
      <w:r w:rsidR="004824FD">
        <w:rPr>
          <w:rFonts w:hint="cs"/>
          <w:rtl/>
        </w:rPr>
        <w:t xml:space="preserve">גזע </w:t>
      </w:r>
      <w:bookmarkStart w:id="34542" w:name="_ETM_Q61_314430"/>
      <w:bookmarkEnd w:id="34542"/>
      <w:r w:rsidR="004824FD">
        <w:rPr>
          <w:rFonts w:hint="cs"/>
          <w:rtl/>
        </w:rPr>
        <w:t xml:space="preserve">ומין; </w:t>
      </w:r>
      <w:bookmarkStart w:id="34543" w:name="_ETM_Q61_315239"/>
      <w:bookmarkEnd w:id="34543"/>
      <w:r w:rsidR="004824FD">
        <w:rPr>
          <w:rFonts w:hint="cs"/>
          <w:rtl/>
        </w:rPr>
        <w:t xml:space="preserve">תבטיח </w:t>
      </w:r>
      <w:bookmarkStart w:id="34544" w:name="_ETM_Q61_315659"/>
      <w:bookmarkEnd w:id="34544"/>
      <w:r w:rsidR="004824FD">
        <w:rPr>
          <w:rFonts w:hint="cs"/>
          <w:rtl/>
        </w:rPr>
        <w:t xml:space="preserve">חופש </w:t>
      </w:r>
      <w:bookmarkStart w:id="34545" w:name="_ETM_Q61_315900"/>
      <w:bookmarkEnd w:id="34545"/>
      <w:r w:rsidR="004824FD">
        <w:rPr>
          <w:rFonts w:hint="cs"/>
          <w:rtl/>
        </w:rPr>
        <w:t xml:space="preserve">דת, </w:t>
      </w:r>
      <w:bookmarkStart w:id="34546" w:name="_ETM_Q61_316169"/>
      <w:bookmarkEnd w:id="34546"/>
      <w:r w:rsidR="004824FD">
        <w:rPr>
          <w:rFonts w:hint="cs"/>
          <w:rtl/>
        </w:rPr>
        <w:t xml:space="preserve">מצפון, </w:t>
      </w:r>
      <w:bookmarkStart w:id="34547" w:name="_ETM_Q61_316560"/>
      <w:bookmarkEnd w:id="34547"/>
      <w:r w:rsidR="004824FD">
        <w:rPr>
          <w:rFonts w:hint="cs"/>
          <w:rtl/>
        </w:rPr>
        <w:t xml:space="preserve">לשון, </w:t>
      </w:r>
      <w:bookmarkStart w:id="34548" w:name="_ETM_Q61_316829"/>
      <w:bookmarkEnd w:id="34548"/>
      <w:r w:rsidR="004824FD">
        <w:rPr>
          <w:rFonts w:hint="cs"/>
          <w:rtl/>
        </w:rPr>
        <w:t xml:space="preserve">חינוך </w:t>
      </w:r>
      <w:bookmarkStart w:id="34549" w:name="_ETM_Q61_317099"/>
      <w:bookmarkEnd w:id="34549"/>
      <w:r w:rsidR="004824FD">
        <w:rPr>
          <w:rFonts w:hint="cs"/>
          <w:rtl/>
        </w:rPr>
        <w:t xml:space="preserve">ותרבות'. </w:t>
      </w:r>
      <w:bookmarkStart w:id="34550" w:name="_ETM_Q61_318340"/>
      <w:bookmarkStart w:id="34551" w:name="_ETM_Q61_314000"/>
      <w:bookmarkEnd w:id="34550"/>
      <w:bookmarkEnd w:id="34551"/>
      <w:r>
        <w:rPr>
          <w:rFonts w:hint="cs"/>
          <w:rtl/>
        </w:rPr>
        <w:t xml:space="preserve"> </w:t>
      </w:r>
      <w:r w:rsidR="004824FD">
        <w:rPr>
          <w:rFonts w:hint="cs"/>
          <w:rtl/>
        </w:rPr>
        <w:t xml:space="preserve">הגדרתו </w:t>
      </w:r>
      <w:bookmarkStart w:id="34552" w:name="_ETM_Q61_318790"/>
      <w:bookmarkEnd w:id="34552"/>
      <w:r w:rsidR="004824FD">
        <w:rPr>
          <w:rFonts w:hint="cs"/>
          <w:rtl/>
        </w:rPr>
        <w:t xml:space="preserve">של </w:t>
      </w:r>
      <w:bookmarkStart w:id="34553" w:name="_ETM_Q61_318940"/>
      <w:bookmarkEnd w:id="34553"/>
      <w:r w:rsidR="004824FD">
        <w:rPr>
          <w:rFonts w:hint="cs"/>
          <w:rtl/>
        </w:rPr>
        <w:t xml:space="preserve">עקרון </w:t>
      </w:r>
      <w:bookmarkStart w:id="34554" w:name="_ETM_Q61_319180"/>
      <w:bookmarkEnd w:id="34554"/>
      <w:r w:rsidR="004824FD">
        <w:rPr>
          <w:rFonts w:hint="cs"/>
          <w:rtl/>
        </w:rPr>
        <w:t xml:space="preserve">השוויון </w:t>
      </w:r>
      <w:bookmarkStart w:id="34555" w:name="_ETM_Q61_319569"/>
      <w:bookmarkEnd w:id="34555"/>
      <w:r w:rsidR="004824FD">
        <w:rPr>
          <w:rFonts w:hint="cs"/>
          <w:rtl/>
        </w:rPr>
        <w:t xml:space="preserve">באותו </w:t>
      </w:r>
      <w:bookmarkStart w:id="34556" w:name="_ETM_Q61_319870"/>
      <w:bookmarkEnd w:id="34556"/>
      <w:r w:rsidR="004824FD">
        <w:rPr>
          <w:rFonts w:hint="cs"/>
          <w:rtl/>
        </w:rPr>
        <w:t xml:space="preserve">הקשר </w:t>
      </w:r>
      <w:bookmarkStart w:id="34557" w:name="_ETM_Q61_320230"/>
      <w:bookmarkEnd w:id="34557"/>
      <w:r w:rsidR="004824FD">
        <w:rPr>
          <w:rFonts w:hint="cs"/>
          <w:rtl/>
        </w:rPr>
        <w:t xml:space="preserve">עם </w:t>
      </w:r>
      <w:bookmarkStart w:id="34558" w:name="_ETM_Q61_320319"/>
      <w:bookmarkEnd w:id="34558"/>
      <w:r w:rsidR="004824FD">
        <w:rPr>
          <w:rFonts w:hint="cs"/>
          <w:rtl/>
        </w:rPr>
        <w:t xml:space="preserve">העיקרון </w:t>
      </w:r>
      <w:bookmarkStart w:id="34559" w:name="_ETM_Q61_320680"/>
      <w:bookmarkEnd w:id="34559"/>
      <w:r w:rsidR="004824FD">
        <w:rPr>
          <w:rFonts w:hint="cs"/>
          <w:rtl/>
        </w:rPr>
        <w:t>היהודי</w:t>
      </w:r>
      <w:bookmarkStart w:id="34560" w:name="_ETM_Q61_321040"/>
      <w:bookmarkEnd w:id="34560"/>
      <w:r w:rsidR="004824FD">
        <w:rPr>
          <w:rFonts w:hint="cs"/>
          <w:rtl/>
        </w:rPr>
        <w:t xml:space="preserve">-ציוני </w:t>
      </w:r>
      <w:bookmarkStart w:id="34561" w:name="_ETM_Q61_321400"/>
      <w:bookmarkEnd w:id="34561"/>
      <w:r w:rsidR="004824FD">
        <w:rPr>
          <w:rFonts w:hint="cs"/>
          <w:rtl/>
        </w:rPr>
        <w:t xml:space="preserve">של </w:t>
      </w:r>
      <w:bookmarkStart w:id="34562" w:name="_ETM_Q61_321580"/>
      <w:bookmarkEnd w:id="34562"/>
      <w:r w:rsidR="004824FD">
        <w:rPr>
          <w:rFonts w:hint="cs"/>
          <w:rtl/>
        </w:rPr>
        <w:t xml:space="preserve">עלייה </w:t>
      </w:r>
      <w:bookmarkStart w:id="34563" w:name="_ETM_Q61_321819"/>
      <w:bookmarkEnd w:id="34563"/>
      <w:r w:rsidR="004824FD">
        <w:rPr>
          <w:rFonts w:hint="cs"/>
          <w:rtl/>
        </w:rPr>
        <w:t xml:space="preserve">יהודית, </w:t>
      </w:r>
      <w:bookmarkStart w:id="34564" w:name="_ETM_Q61_322269"/>
      <w:bookmarkEnd w:id="34564"/>
      <w:r w:rsidR="004824FD">
        <w:rPr>
          <w:rFonts w:hint="cs"/>
          <w:rtl/>
        </w:rPr>
        <w:t xml:space="preserve">וכחלק </w:t>
      </w:r>
      <w:bookmarkStart w:id="34565" w:name="_ETM_Q61_322660"/>
      <w:bookmarkEnd w:id="34565"/>
      <w:r w:rsidR="004824FD">
        <w:rPr>
          <w:rFonts w:hint="cs"/>
          <w:rtl/>
        </w:rPr>
        <w:t xml:space="preserve">בלתי </w:t>
      </w:r>
      <w:bookmarkStart w:id="34566" w:name="_ETM_Q61_322870"/>
      <w:bookmarkEnd w:id="34566"/>
      <w:r w:rsidR="004824FD">
        <w:rPr>
          <w:rFonts w:hint="cs"/>
          <w:rtl/>
        </w:rPr>
        <w:t xml:space="preserve">נפרד </w:t>
      </w:r>
      <w:bookmarkStart w:id="34567" w:name="_ETM_Q61_323139"/>
      <w:bookmarkEnd w:id="34567"/>
      <w:r w:rsidR="004824FD">
        <w:rPr>
          <w:rFonts w:hint="cs"/>
          <w:rtl/>
        </w:rPr>
        <w:t xml:space="preserve">מאזרחות </w:t>
      </w:r>
      <w:bookmarkStart w:id="34568" w:name="_ETM_Q61_322000"/>
      <w:bookmarkStart w:id="34569" w:name="_ETM_Q61_323470"/>
      <w:bookmarkEnd w:id="34568"/>
      <w:bookmarkEnd w:id="34569"/>
      <w:r w:rsidR="004824FD">
        <w:rPr>
          <w:rFonts w:hint="cs"/>
          <w:rtl/>
        </w:rPr>
        <w:t xml:space="preserve">ישראלית </w:t>
      </w:r>
      <w:bookmarkStart w:id="34570" w:name="_ETM_Q61_323860"/>
      <w:bookmarkEnd w:id="34570"/>
      <w:r w:rsidR="004824FD">
        <w:rPr>
          <w:rFonts w:hint="cs"/>
          <w:rtl/>
        </w:rPr>
        <w:t xml:space="preserve">ללא </w:t>
      </w:r>
      <w:bookmarkStart w:id="34571" w:name="_ETM_Q61_324069"/>
      <w:bookmarkEnd w:id="34571"/>
      <w:r w:rsidR="004824FD">
        <w:rPr>
          <w:rFonts w:hint="cs"/>
          <w:rtl/>
        </w:rPr>
        <w:t xml:space="preserve">קשר </w:t>
      </w:r>
      <w:bookmarkStart w:id="34572" w:name="_ETM_Q61_324340"/>
      <w:bookmarkEnd w:id="34572"/>
      <w:r w:rsidR="004824FD">
        <w:rPr>
          <w:rFonts w:hint="cs"/>
          <w:rtl/>
        </w:rPr>
        <w:t xml:space="preserve">למוצא </w:t>
      </w:r>
      <w:bookmarkStart w:id="34573" w:name="_ETM_Q61_324669"/>
      <w:bookmarkEnd w:id="34573"/>
      <w:r w:rsidR="004824FD">
        <w:rPr>
          <w:rFonts w:hint="cs"/>
          <w:rtl/>
        </w:rPr>
        <w:t>אתני, לדת או ל</w:t>
      </w:r>
      <w:bookmarkStart w:id="34574" w:name="_ETM_Q61_324790"/>
      <w:bookmarkStart w:id="34575" w:name="_ETM_Q61_325239"/>
      <w:bookmarkEnd w:id="34574"/>
      <w:bookmarkEnd w:id="34575"/>
      <w:r w:rsidR="004824FD">
        <w:rPr>
          <w:rFonts w:hint="cs"/>
          <w:rtl/>
        </w:rPr>
        <w:t>לאום</w:t>
      </w:r>
      <w:bookmarkStart w:id="34576" w:name="_ETM_Q61_326290"/>
      <w:bookmarkEnd w:id="34576"/>
      <w:r w:rsidR="004824FD">
        <w:rPr>
          <w:rFonts w:hint="cs"/>
          <w:rtl/>
        </w:rPr>
        <w:t xml:space="preserve"> – אלה </w:t>
      </w:r>
      <w:bookmarkStart w:id="34577" w:name="_ETM_Q61_326590"/>
      <w:bookmarkEnd w:id="34577"/>
      <w:r w:rsidR="004824FD">
        <w:rPr>
          <w:rFonts w:hint="cs"/>
          <w:rtl/>
        </w:rPr>
        <w:t xml:space="preserve">המרכיבים </w:t>
      </w:r>
      <w:bookmarkStart w:id="34578" w:name="_ETM_Q61_327040"/>
      <w:bookmarkEnd w:id="34578"/>
      <w:r w:rsidR="004824FD">
        <w:rPr>
          <w:rFonts w:hint="cs"/>
          <w:rtl/>
        </w:rPr>
        <w:t xml:space="preserve">שיוצרים </w:t>
      </w:r>
      <w:bookmarkStart w:id="34579" w:name="_ETM_Q61_327459"/>
      <w:bookmarkEnd w:id="34579"/>
      <w:r w:rsidR="004824FD">
        <w:rPr>
          <w:rFonts w:hint="cs"/>
          <w:rtl/>
        </w:rPr>
        <w:t xml:space="preserve">את </w:t>
      </w:r>
      <w:bookmarkStart w:id="34580" w:name="_ETM_Q61_327549"/>
      <w:bookmarkEnd w:id="34580"/>
      <w:r w:rsidR="004824FD">
        <w:rPr>
          <w:rFonts w:hint="cs"/>
          <w:rtl/>
        </w:rPr>
        <w:t xml:space="preserve">השילוב </w:t>
      </w:r>
      <w:bookmarkStart w:id="34581" w:name="_ETM_Q61_327909"/>
      <w:bookmarkEnd w:id="34581"/>
      <w:r w:rsidR="004824FD">
        <w:rPr>
          <w:rFonts w:hint="cs"/>
          <w:rtl/>
        </w:rPr>
        <w:t xml:space="preserve">המאוזן </w:t>
      </w:r>
      <w:bookmarkStart w:id="34582" w:name="_ETM_Q61_328959"/>
      <w:bookmarkEnd w:id="34582"/>
      <w:r w:rsidR="004824FD">
        <w:rPr>
          <w:rFonts w:hint="cs"/>
          <w:rtl/>
        </w:rPr>
        <w:t xml:space="preserve">בין </w:t>
      </w:r>
      <w:bookmarkStart w:id="34583" w:name="_ETM_Q61_329200"/>
      <w:bookmarkEnd w:id="34583"/>
      <w:r w:rsidR="004824FD">
        <w:rPr>
          <w:rFonts w:hint="cs"/>
          <w:rtl/>
        </w:rPr>
        <w:t xml:space="preserve">מדינה </w:t>
      </w:r>
      <w:bookmarkStart w:id="34584" w:name="_ETM_Q61_329680"/>
      <w:bookmarkEnd w:id="34584"/>
      <w:r w:rsidR="004824FD">
        <w:rPr>
          <w:rFonts w:hint="cs"/>
          <w:rtl/>
        </w:rPr>
        <w:t xml:space="preserve">בהעדפה </w:t>
      </w:r>
      <w:bookmarkStart w:id="34585" w:name="_ETM_Q61_330279"/>
      <w:bookmarkEnd w:id="34585"/>
      <w:r w:rsidR="004824FD">
        <w:rPr>
          <w:rFonts w:hint="cs"/>
          <w:rtl/>
        </w:rPr>
        <w:t xml:space="preserve">יהודית </w:t>
      </w:r>
      <w:bookmarkStart w:id="34586" w:name="_ETM_Q61_330819"/>
      <w:bookmarkEnd w:id="34586"/>
      <w:r w:rsidR="004824FD">
        <w:rPr>
          <w:rFonts w:hint="cs"/>
          <w:rtl/>
        </w:rPr>
        <w:t xml:space="preserve">כלפי </w:t>
      </w:r>
      <w:bookmarkStart w:id="34587" w:name="_ETM_Q61_331120"/>
      <w:bookmarkEnd w:id="34587"/>
      <w:r w:rsidR="004824FD">
        <w:rPr>
          <w:rFonts w:hint="cs"/>
          <w:rtl/>
        </w:rPr>
        <w:t xml:space="preserve">יהודי </w:t>
      </w:r>
      <w:bookmarkStart w:id="34588" w:name="_ETM_Q61_331510"/>
      <w:bookmarkEnd w:id="34588"/>
      <w:r w:rsidR="004824FD">
        <w:rPr>
          <w:rFonts w:hint="cs"/>
          <w:rtl/>
        </w:rPr>
        <w:t xml:space="preserve">התפוצות </w:t>
      </w:r>
      <w:bookmarkStart w:id="34589" w:name="_ETM_Q61_332109"/>
      <w:bookmarkEnd w:id="34589"/>
      <w:r w:rsidR="004824FD">
        <w:rPr>
          <w:rFonts w:hint="cs"/>
          <w:rtl/>
        </w:rPr>
        <w:t xml:space="preserve">ובין </w:t>
      </w:r>
      <w:bookmarkStart w:id="34590" w:name="_ETM_Q61_332650"/>
      <w:bookmarkEnd w:id="34590"/>
      <w:r w:rsidR="004824FD">
        <w:rPr>
          <w:rFonts w:hint="cs"/>
          <w:rtl/>
        </w:rPr>
        <w:t xml:space="preserve">מדינה </w:t>
      </w:r>
      <w:bookmarkStart w:id="34591" w:name="_ETM_Q61_333099"/>
      <w:bookmarkEnd w:id="34591"/>
      <w:r w:rsidR="004824FD">
        <w:rPr>
          <w:rFonts w:hint="cs"/>
          <w:rtl/>
        </w:rPr>
        <w:t>דמוקרטית</w:t>
      </w:r>
      <w:bookmarkStart w:id="34592" w:name="_ETM_Q61_333730"/>
      <w:bookmarkEnd w:id="34592"/>
      <w:r w:rsidR="004824FD">
        <w:rPr>
          <w:rFonts w:hint="cs"/>
          <w:rtl/>
        </w:rPr>
        <w:t xml:space="preserve">-שוויונית </w:t>
      </w:r>
      <w:bookmarkStart w:id="34593" w:name="_ETM_Q61_334060"/>
      <w:bookmarkEnd w:id="34593"/>
      <w:r w:rsidR="004824FD">
        <w:rPr>
          <w:rFonts w:hint="cs"/>
          <w:rtl/>
        </w:rPr>
        <w:t xml:space="preserve">כלפי </w:t>
      </w:r>
      <w:bookmarkStart w:id="34594" w:name="_ETM_Q61_334299"/>
      <w:bookmarkEnd w:id="34594"/>
      <w:r w:rsidR="004824FD">
        <w:rPr>
          <w:rFonts w:hint="cs"/>
          <w:rtl/>
        </w:rPr>
        <w:t xml:space="preserve">כל </w:t>
      </w:r>
      <w:bookmarkStart w:id="34595" w:name="_ETM_Q61_334450"/>
      <w:bookmarkEnd w:id="34595"/>
      <w:r w:rsidR="004824FD">
        <w:rPr>
          <w:rFonts w:hint="cs"/>
          <w:rtl/>
        </w:rPr>
        <w:t xml:space="preserve">אזרחיה. </w:t>
      </w:r>
      <w:bookmarkStart w:id="34596" w:name="_ETM_Q61_336010"/>
      <w:bookmarkEnd w:id="34596"/>
    </w:p>
    <w:p w:rsidR="004824FD" w:rsidRDefault="004824FD" w:rsidP="004824FD">
      <w:pPr>
        <w:rPr>
          <w:rtl/>
        </w:rPr>
      </w:pPr>
    </w:p>
    <w:p w:rsidR="004824FD" w:rsidRDefault="001E7CB0" w:rsidP="001E7CB0">
      <w:pPr>
        <w:rPr>
          <w:rtl/>
        </w:rPr>
      </w:pPr>
      <w:bookmarkStart w:id="34597" w:name="_ETM_Q61_338000"/>
      <w:bookmarkEnd w:id="34597"/>
      <w:r>
        <w:rPr>
          <w:rFonts w:hint="cs"/>
          <w:rtl/>
        </w:rPr>
        <w:t>"</w:t>
      </w:r>
      <w:r w:rsidR="004824FD">
        <w:rPr>
          <w:rFonts w:hint="cs"/>
          <w:rtl/>
        </w:rPr>
        <w:t xml:space="preserve">מול </w:t>
      </w:r>
      <w:bookmarkStart w:id="34598" w:name="_ETM_Q61_336250"/>
      <w:bookmarkEnd w:id="34598"/>
      <w:r w:rsidR="004824FD">
        <w:rPr>
          <w:rFonts w:hint="cs"/>
          <w:rtl/>
        </w:rPr>
        <w:t xml:space="preserve">מלאכת </w:t>
      </w:r>
      <w:bookmarkStart w:id="34599" w:name="_ETM_Q61_336550"/>
      <w:bookmarkEnd w:id="34599"/>
      <w:r w:rsidR="004824FD">
        <w:rPr>
          <w:rFonts w:hint="cs"/>
          <w:rtl/>
        </w:rPr>
        <w:t xml:space="preserve">מחשבת </w:t>
      </w:r>
      <w:bookmarkStart w:id="34600" w:name="_ETM_Q61_336910"/>
      <w:bookmarkEnd w:id="34600"/>
      <w:r w:rsidR="004824FD">
        <w:rPr>
          <w:rFonts w:hint="cs"/>
          <w:rtl/>
        </w:rPr>
        <w:t xml:space="preserve">זו </w:t>
      </w:r>
      <w:bookmarkStart w:id="34601" w:name="_ETM_Q61_337030"/>
      <w:bookmarkEnd w:id="34601"/>
      <w:r w:rsidR="004824FD">
        <w:rPr>
          <w:rFonts w:hint="cs"/>
          <w:rtl/>
        </w:rPr>
        <w:t xml:space="preserve">של </w:t>
      </w:r>
      <w:bookmarkStart w:id="34602" w:name="_ETM_Q61_337210"/>
      <w:bookmarkEnd w:id="34602"/>
      <w:r w:rsidR="004824FD">
        <w:rPr>
          <w:rFonts w:hint="cs"/>
          <w:rtl/>
        </w:rPr>
        <w:t xml:space="preserve">שילוב </w:t>
      </w:r>
      <w:bookmarkStart w:id="34603" w:name="_ETM_Q61_337510"/>
      <w:bookmarkEnd w:id="34603"/>
      <w:r w:rsidR="004824FD">
        <w:rPr>
          <w:rFonts w:hint="cs"/>
          <w:rtl/>
        </w:rPr>
        <w:t xml:space="preserve">ואיזון </w:t>
      </w:r>
      <w:bookmarkStart w:id="34604" w:name="_ETM_Q61_337780"/>
      <w:bookmarkEnd w:id="34604"/>
      <w:r w:rsidR="004824FD">
        <w:rPr>
          <w:rFonts w:hint="cs"/>
          <w:rtl/>
        </w:rPr>
        <w:t xml:space="preserve">במגילת </w:t>
      </w:r>
      <w:bookmarkStart w:id="34605" w:name="_ETM_Q61_338230"/>
      <w:bookmarkEnd w:id="34605"/>
      <w:r w:rsidR="004824FD">
        <w:rPr>
          <w:rFonts w:hint="cs"/>
          <w:rtl/>
        </w:rPr>
        <w:t xml:space="preserve">העצמאות </w:t>
      </w:r>
      <w:bookmarkStart w:id="34606" w:name="_ETM_Q61_338950"/>
      <w:bookmarkEnd w:id="34606"/>
      <w:r w:rsidR="004824FD">
        <w:rPr>
          <w:rFonts w:hint="cs"/>
          <w:rtl/>
        </w:rPr>
        <w:t xml:space="preserve">בין </w:t>
      </w:r>
      <w:bookmarkStart w:id="34607" w:name="_ETM_Q61_339190"/>
      <w:bookmarkEnd w:id="34607"/>
      <w:r w:rsidR="004824FD">
        <w:rPr>
          <w:rFonts w:hint="cs"/>
          <w:rtl/>
        </w:rPr>
        <w:t xml:space="preserve">היהודי </w:t>
      </w:r>
      <w:bookmarkStart w:id="34608" w:name="_ETM_Q61_339550"/>
      <w:bookmarkEnd w:id="34608"/>
      <w:r w:rsidR="004824FD">
        <w:rPr>
          <w:rFonts w:hint="cs"/>
          <w:rtl/>
        </w:rPr>
        <w:t xml:space="preserve">והאוניברסלי </w:t>
      </w:r>
      <w:bookmarkStart w:id="34609" w:name="_ETM_Q61_340240"/>
      <w:bookmarkEnd w:id="34609"/>
      <w:r w:rsidR="004824FD">
        <w:rPr>
          <w:rFonts w:hint="cs"/>
          <w:rtl/>
        </w:rPr>
        <w:t xml:space="preserve">ובין </w:t>
      </w:r>
      <w:bookmarkStart w:id="34610" w:name="_ETM_Q61_340389"/>
      <w:bookmarkEnd w:id="34610"/>
      <w:r w:rsidR="004824FD">
        <w:rPr>
          <w:rFonts w:hint="cs"/>
          <w:rtl/>
        </w:rPr>
        <w:t>הלאומי</w:t>
      </w:r>
      <w:bookmarkStart w:id="34611" w:name="_ETM_Q61_340720"/>
      <w:bookmarkEnd w:id="34611"/>
      <w:r w:rsidR="004824FD">
        <w:rPr>
          <w:rFonts w:hint="cs"/>
          <w:rtl/>
        </w:rPr>
        <w:t xml:space="preserve">-דתי </w:t>
      </w:r>
      <w:bookmarkStart w:id="34612" w:name="_ETM_Q61_340990"/>
      <w:bookmarkEnd w:id="34612"/>
      <w:r w:rsidR="004824FD">
        <w:rPr>
          <w:rFonts w:hint="cs"/>
          <w:rtl/>
        </w:rPr>
        <w:t>והאזרחי</w:t>
      </w:r>
      <w:bookmarkStart w:id="34613" w:name="_ETM_Q61_341470"/>
      <w:bookmarkEnd w:id="34613"/>
      <w:r w:rsidR="004824FD">
        <w:rPr>
          <w:rFonts w:hint="cs"/>
          <w:rtl/>
        </w:rPr>
        <w:t xml:space="preserve">-חילוני, </w:t>
      </w:r>
      <w:bookmarkStart w:id="34614" w:name="_ETM_Q61_342010"/>
      <w:bookmarkEnd w:id="34614"/>
      <w:r w:rsidR="004824FD">
        <w:rPr>
          <w:rFonts w:hint="cs"/>
          <w:rtl/>
        </w:rPr>
        <w:t xml:space="preserve">מזדקר </w:t>
      </w:r>
      <w:bookmarkStart w:id="34615" w:name="_ETM_Q61_342580"/>
      <w:bookmarkEnd w:id="34615"/>
      <w:r w:rsidR="004824FD">
        <w:rPr>
          <w:rFonts w:hint="cs"/>
          <w:rtl/>
        </w:rPr>
        <w:t xml:space="preserve">בגסות </w:t>
      </w:r>
      <w:bookmarkStart w:id="34616" w:name="_ETM_Q61_343090"/>
      <w:bookmarkEnd w:id="34616"/>
      <w:r w:rsidR="004824FD">
        <w:rPr>
          <w:rFonts w:hint="cs"/>
          <w:rtl/>
        </w:rPr>
        <w:t xml:space="preserve">חוק </w:t>
      </w:r>
      <w:bookmarkStart w:id="34617" w:name="_ETM_Q61_343510"/>
      <w:bookmarkEnd w:id="34617"/>
      <w:r w:rsidR="004824FD">
        <w:rPr>
          <w:rFonts w:hint="cs"/>
          <w:rtl/>
        </w:rPr>
        <w:t xml:space="preserve">לאומני </w:t>
      </w:r>
      <w:bookmarkStart w:id="34618" w:name="_ETM_Q61_343930"/>
      <w:bookmarkEnd w:id="34618"/>
      <w:r w:rsidR="004824FD">
        <w:rPr>
          <w:rFonts w:hint="cs"/>
          <w:rtl/>
        </w:rPr>
        <w:t xml:space="preserve">אשר </w:t>
      </w:r>
      <w:bookmarkStart w:id="34619" w:name="_ETM_Q61_344169"/>
      <w:bookmarkEnd w:id="34619"/>
      <w:r w:rsidR="004824FD">
        <w:rPr>
          <w:rFonts w:hint="cs"/>
          <w:rtl/>
        </w:rPr>
        <w:t xml:space="preserve">מתיימר </w:t>
      </w:r>
      <w:bookmarkStart w:id="34620" w:name="_ETM_Q61_344500"/>
      <w:bookmarkEnd w:id="34620"/>
      <w:r w:rsidR="004824FD">
        <w:rPr>
          <w:rFonts w:hint="cs"/>
          <w:rtl/>
        </w:rPr>
        <w:t xml:space="preserve">להגדיר </w:t>
      </w:r>
      <w:bookmarkStart w:id="34621" w:name="_ETM_Q61_344800"/>
      <w:bookmarkEnd w:id="34621"/>
      <w:r w:rsidR="004824FD">
        <w:rPr>
          <w:rFonts w:hint="cs"/>
          <w:rtl/>
        </w:rPr>
        <w:t xml:space="preserve">מחדש </w:t>
      </w:r>
      <w:bookmarkStart w:id="34622" w:name="_ETM_Q61_345130"/>
      <w:bookmarkEnd w:id="34622"/>
      <w:r w:rsidR="004824FD">
        <w:rPr>
          <w:rFonts w:hint="cs"/>
          <w:rtl/>
        </w:rPr>
        <w:t xml:space="preserve">את </w:t>
      </w:r>
      <w:bookmarkStart w:id="34623" w:name="_ETM_Q61_345220"/>
      <w:bookmarkEnd w:id="34623"/>
      <w:r w:rsidR="004824FD">
        <w:rPr>
          <w:rFonts w:hint="cs"/>
          <w:rtl/>
        </w:rPr>
        <w:t xml:space="preserve">זהותה </w:t>
      </w:r>
      <w:bookmarkStart w:id="34624" w:name="_ETM_Q61_345520"/>
      <w:bookmarkEnd w:id="34624"/>
      <w:r w:rsidR="004824FD">
        <w:rPr>
          <w:rFonts w:hint="cs"/>
          <w:rtl/>
        </w:rPr>
        <w:t xml:space="preserve">של </w:t>
      </w:r>
      <w:bookmarkStart w:id="34625" w:name="_ETM_Q61_345639"/>
      <w:bookmarkEnd w:id="34625"/>
      <w:r w:rsidR="004824FD">
        <w:rPr>
          <w:rFonts w:hint="cs"/>
          <w:rtl/>
        </w:rPr>
        <w:t xml:space="preserve">מדינת </w:t>
      </w:r>
      <w:bookmarkStart w:id="34626" w:name="_ETM_Q61_345910"/>
      <w:bookmarkEnd w:id="34626"/>
      <w:r w:rsidR="004824FD">
        <w:rPr>
          <w:rFonts w:hint="cs"/>
          <w:rtl/>
        </w:rPr>
        <w:t xml:space="preserve">ישראל </w:t>
      </w:r>
      <w:bookmarkStart w:id="34627" w:name="_ETM_Q61_346240"/>
      <w:bookmarkEnd w:id="34627"/>
      <w:r w:rsidR="004824FD">
        <w:rPr>
          <w:rFonts w:hint="cs"/>
          <w:rtl/>
        </w:rPr>
        <w:t xml:space="preserve">תוך </w:t>
      </w:r>
      <w:bookmarkStart w:id="34628" w:name="_ETM_Q61_346389"/>
      <w:bookmarkEnd w:id="34628"/>
      <w:r w:rsidR="004824FD">
        <w:rPr>
          <w:rFonts w:hint="cs"/>
          <w:rtl/>
        </w:rPr>
        <w:t xml:space="preserve">התעלמות </w:t>
      </w:r>
      <w:bookmarkStart w:id="34629" w:name="_ETM_Q61_346720"/>
      <w:bookmarkEnd w:id="34629"/>
      <w:r w:rsidR="004824FD">
        <w:rPr>
          <w:rFonts w:hint="cs"/>
          <w:rtl/>
        </w:rPr>
        <w:t xml:space="preserve">מוחלטת </w:t>
      </w:r>
      <w:bookmarkStart w:id="34630" w:name="_ETM_Q61_347930"/>
      <w:bookmarkStart w:id="34631" w:name="_ETM_Q61_348139"/>
      <w:bookmarkEnd w:id="34630"/>
      <w:bookmarkEnd w:id="34631"/>
      <w:r w:rsidR="004824FD">
        <w:rPr>
          <w:rFonts w:hint="cs"/>
          <w:rtl/>
        </w:rPr>
        <w:t xml:space="preserve">מעקרונות </w:t>
      </w:r>
      <w:bookmarkStart w:id="34632" w:name="_ETM_Q61_348469"/>
      <w:bookmarkEnd w:id="34632"/>
      <w:r w:rsidR="004824FD">
        <w:rPr>
          <w:rFonts w:hint="cs"/>
          <w:rtl/>
        </w:rPr>
        <w:t xml:space="preserve">דמוקרטיים </w:t>
      </w:r>
      <w:bookmarkStart w:id="34633" w:name="_ETM_Q61_349010"/>
      <w:bookmarkEnd w:id="34633"/>
      <w:r w:rsidR="004824FD">
        <w:rPr>
          <w:rFonts w:hint="cs"/>
          <w:rtl/>
        </w:rPr>
        <w:t xml:space="preserve">של </w:t>
      </w:r>
      <w:bookmarkStart w:id="34634" w:name="_ETM_Q61_349159"/>
      <w:bookmarkEnd w:id="34634"/>
      <w:r w:rsidR="004824FD">
        <w:rPr>
          <w:rFonts w:hint="cs"/>
          <w:rtl/>
        </w:rPr>
        <w:t xml:space="preserve">שוויון </w:t>
      </w:r>
      <w:bookmarkStart w:id="34635" w:name="_ETM_Q61_350069"/>
      <w:bookmarkEnd w:id="34635"/>
      <w:r w:rsidR="004824FD">
        <w:rPr>
          <w:rFonts w:hint="cs"/>
          <w:rtl/>
        </w:rPr>
        <w:t xml:space="preserve">ושל </w:t>
      </w:r>
      <w:bookmarkStart w:id="34636" w:name="_ETM_Q61_350400"/>
      <w:bookmarkEnd w:id="34636"/>
      <w:r w:rsidR="004824FD">
        <w:rPr>
          <w:rFonts w:hint="cs"/>
          <w:rtl/>
        </w:rPr>
        <w:t xml:space="preserve">זכויות </w:t>
      </w:r>
      <w:bookmarkStart w:id="34637" w:name="_ETM_Q61_350730"/>
      <w:bookmarkEnd w:id="34637"/>
      <w:r w:rsidR="004824FD">
        <w:rPr>
          <w:rFonts w:hint="cs"/>
          <w:rtl/>
        </w:rPr>
        <w:t xml:space="preserve">מיעוט. </w:t>
      </w:r>
      <w:bookmarkStart w:id="34638" w:name="_ETM_Q61_351739"/>
      <w:bookmarkEnd w:id="34638"/>
      <w:r w:rsidR="004824FD">
        <w:rPr>
          <w:rFonts w:hint="cs"/>
          <w:rtl/>
        </w:rPr>
        <w:t xml:space="preserve">חוק </w:t>
      </w:r>
      <w:bookmarkStart w:id="34639" w:name="_ETM_Q61_351980"/>
      <w:bookmarkEnd w:id="34639"/>
      <w:r w:rsidR="004824FD">
        <w:rPr>
          <w:rFonts w:hint="cs"/>
          <w:rtl/>
        </w:rPr>
        <w:t xml:space="preserve">המייצג </w:t>
      </w:r>
      <w:bookmarkStart w:id="34640" w:name="_ETM_Q61_352459"/>
      <w:bookmarkEnd w:id="34640"/>
      <w:r w:rsidR="004824FD">
        <w:rPr>
          <w:rFonts w:hint="cs"/>
          <w:rtl/>
        </w:rPr>
        <w:t xml:space="preserve">תפיסה </w:t>
      </w:r>
      <w:bookmarkStart w:id="34641" w:name="_ETM_Q61_352849"/>
      <w:bookmarkEnd w:id="34641"/>
      <w:r w:rsidR="004824FD">
        <w:rPr>
          <w:rFonts w:hint="cs"/>
          <w:rtl/>
        </w:rPr>
        <w:t xml:space="preserve">לאומנית </w:t>
      </w:r>
      <w:bookmarkStart w:id="34642" w:name="_ETM_Q61_353389"/>
      <w:bookmarkEnd w:id="34642"/>
      <w:r w:rsidR="004824FD">
        <w:rPr>
          <w:rFonts w:hint="cs"/>
          <w:rtl/>
        </w:rPr>
        <w:t xml:space="preserve">קיצונית </w:t>
      </w:r>
      <w:bookmarkStart w:id="34643" w:name="_ETM_Q61_353900"/>
      <w:bookmarkEnd w:id="34643"/>
      <w:r w:rsidR="004824FD">
        <w:rPr>
          <w:rFonts w:hint="cs"/>
          <w:rtl/>
        </w:rPr>
        <w:t xml:space="preserve">שאינה </w:t>
      </w:r>
      <w:bookmarkStart w:id="34644" w:name="_ETM_Q61_354230"/>
      <w:bookmarkEnd w:id="34644"/>
      <w:r w:rsidR="004824FD">
        <w:rPr>
          <w:rFonts w:hint="cs"/>
          <w:rtl/>
        </w:rPr>
        <w:t xml:space="preserve">מותירה </w:t>
      </w:r>
      <w:bookmarkStart w:id="34645" w:name="_ETM_Q61_354529"/>
      <w:bookmarkEnd w:id="34645"/>
      <w:r w:rsidR="004824FD">
        <w:rPr>
          <w:rFonts w:hint="cs"/>
          <w:rtl/>
        </w:rPr>
        <w:t xml:space="preserve">מקום </w:t>
      </w:r>
      <w:bookmarkStart w:id="34646" w:name="_ETM_Q61_354799"/>
      <w:bookmarkEnd w:id="34646"/>
      <w:r w:rsidR="004824FD">
        <w:rPr>
          <w:rFonts w:hint="cs"/>
          <w:rtl/>
        </w:rPr>
        <w:t xml:space="preserve">לדו-קיום </w:t>
      </w:r>
      <w:bookmarkStart w:id="34647" w:name="_ETM_Q61_355189"/>
      <w:bookmarkEnd w:id="34647"/>
      <w:r w:rsidR="004824FD">
        <w:rPr>
          <w:rFonts w:hint="cs"/>
          <w:rtl/>
        </w:rPr>
        <w:t xml:space="preserve">שוויוני </w:t>
      </w:r>
      <w:bookmarkStart w:id="34648" w:name="_ETM_Q61_355669"/>
      <w:bookmarkEnd w:id="34648"/>
      <w:r w:rsidR="004824FD">
        <w:rPr>
          <w:rFonts w:hint="cs"/>
          <w:rtl/>
        </w:rPr>
        <w:t xml:space="preserve">עם בני </w:t>
      </w:r>
      <w:bookmarkStart w:id="34649" w:name="_ETM_Q61_355909"/>
      <w:bookmarkEnd w:id="34649"/>
      <w:r w:rsidR="004824FD">
        <w:rPr>
          <w:rFonts w:hint="cs"/>
          <w:rtl/>
        </w:rPr>
        <w:t xml:space="preserve">לאום אחרים – </w:t>
      </w:r>
      <w:bookmarkStart w:id="34650" w:name="_ETM_Q61_356389"/>
      <w:bookmarkEnd w:id="34650"/>
      <w:r w:rsidR="004824FD">
        <w:rPr>
          <w:rFonts w:hint="cs"/>
          <w:rtl/>
        </w:rPr>
        <w:t xml:space="preserve">מדינה </w:t>
      </w:r>
      <w:bookmarkStart w:id="34651" w:name="_ETM_Q61_356689"/>
      <w:bookmarkEnd w:id="34651"/>
      <w:r w:rsidR="004824FD">
        <w:rPr>
          <w:rFonts w:hint="cs"/>
          <w:rtl/>
        </w:rPr>
        <w:t xml:space="preserve">של </w:t>
      </w:r>
      <w:bookmarkStart w:id="34652" w:name="_ETM_Q61_356870"/>
      <w:bookmarkEnd w:id="34652"/>
      <w:r w:rsidR="004824FD">
        <w:rPr>
          <w:rFonts w:hint="cs"/>
          <w:rtl/>
        </w:rPr>
        <w:t xml:space="preserve">העם </w:t>
      </w:r>
      <w:bookmarkStart w:id="34653" w:name="_ETM_Q61_357049"/>
      <w:bookmarkEnd w:id="34653"/>
      <w:r w:rsidR="004824FD">
        <w:rPr>
          <w:rFonts w:hint="cs"/>
          <w:rtl/>
        </w:rPr>
        <w:t xml:space="preserve">היהודי </w:t>
      </w:r>
      <w:bookmarkStart w:id="34654" w:name="_ETM_Q61_357379"/>
      <w:bookmarkEnd w:id="34654"/>
      <w:r w:rsidR="004824FD">
        <w:rPr>
          <w:rFonts w:hint="cs"/>
          <w:rtl/>
        </w:rPr>
        <w:t xml:space="preserve">ולא </w:t>
      </w:r>
      <w:bookmarkStart w:id="34655" w:name="_ETM_Q61_357560"/>
      <w:bookmarkEnd w:id="34655"/>
      <w:r w:rsidR="004824FD">
        <w:rPr>
          <w:rFonts w:hint="cs"/>
          <w:rtl/>
        </w:rPr>
        <w:t xml:space="preserve">של </w:t>
      </w:r>
      <w:bookmarkStart w:id="34656" w:name="_ETM_Q61_357739"/>
      <w:bookmarkEnd w:id="34656"/>
      <w:r w:rsidR="004824FD">
        <w:rPr>
          <w:rFonts w:hint="cs"/>
          <w:rtl/>
        </w:rPr>
        <w:t xml:space="preserve">אף </w:t>
      </w:r>
      <w:bookmarkStart w:id="34657" w:name="_ETM_Q61_357829"/>
      <w:bookmarkStart w:id="34658" w:name="_ETM_Q61_357980"/>
      <w:bookmarkEnd w:id="34657"/>
      <w:bookmarkEnd w:id="34658"/>
      <w:r w:rsidR="004824FD">
        <w:rPr>
          <w:rFonts w:hint="cs"/>
          <w:rtl/>
        </w:rPr>
        <w:t>אחד אחר".</w:t>
      </w:r>
      <w:bookmarkStart w:id="34659" w:name="_ETM_Q61_358219"/>
      <w:bookmarkEnd w:id="34659"/>
      <w:r w:rsidR="004824FD">
        <w:rPr>
          <w:rFonts w:hint="cs"/>
          <w:rtl/>
        </w:rPr>
        <w:t xml:space="preserve"> אני </w:t>
      </w:r>
      <w:bookmarkStart w:id="34660" w:name="_ETM_Q61_358400"/>
      <w:bookmarkEnd w:id="34660"/>
      <w:r w:rsidR="004824FD">
        <w:rPr>
          <w:rFonts w:hint="cs"/>
          <w:rtl/>
        </w:rPr>
        <w:t xml:space="preserve">חוזר </w:t>
      </w:r>
      <w:bookmarkStart w:id="34661" w:name="_ETM_Q61_358639"/>
      <w:bookmarkEnd w:id="34661"/>
      <w:r w:rsidR="004824FD">
        <w:rPr>
          <w:rFonts w:hint="cs"/>
          <w:rtl/>
        </w:rPr>
        <w:t xml:space="preserve">ומדגיש </w:t>
      </w:r>
      <w:bookmarkStart w:id="34662" w:name="_ETM_Q61_359029"/>
      <w:bookmarkEnd w:id="34662"/>
      <w:r w:rsidR="004824FD">
        <w:rPr>
          <w:rFonts w:hint="cs"/>
          <w:rtl/>
        </w:rPr>
        <w:t xml:space="preserve">שאני </w:t>
      </w:r>
      <w:bookmarkStart w:id="34663" w:name="_ETM_Q61_359209"/>
      <w:bookmarkEnd w:id="34663"/>
      <w:r w:rsidR="004824FD">
        <w:rPr>
          <w:rFonts w:hint="cs"/>
          <w:rtl/>
        </w:rPr>
        <w:t xml:space="preserve">מקריא </w:t>
      </w:r>
      <w:bookmarkStart w:id="34664" w:name="_ETM_Q61_359480"/>
      <w:bookmarkEnd w:id="34664"/>
      <w:r w:rsidR="004824FD">
        <w:rPr>
          <w:rFonts w:hint="cs"/>
          <w:rtl/>
        </w:rPr>
        <w:t xml:space="preserve">פה </w:t>
      </w:r>
      <w:bookmarkStart w:id="34665" w:name="_ETM_Q61_360790"/>
      <w:bookmarkEnd w:id="34665"/>
      <w:r w:rsidR="004824FD">
        <w:rPr>
          <w:rFonts w:hint="cs"/>
          <w:rtl/>
        </w:rPr>
        <w:t xml:space="preserve">את </w:t>
      </w:r>
      <w:bookmarkStart w:id="34666" w:name="_ETM_Q61_360940"/>
      <w:bookmarkEnd w:id="34666"/>
      <w:r w:rsidR="004824FD">
        <w:rPr>
          <w:rFonts w:hint="cs"/>
          <w:rtl/>
        </w:rPr>
        <w:t xml:space="preserve">מה </w:t>
      </w:r>
      <w:bookmarkStart w:id="34667" w:name="_ETM_Q61_361720"/>
      <w:bookmarkEnd w:id="34667"/>
      <w:r w:rsidR="004824FD">
        <w:rPr>
          <w:rFonts w:hint="cs"/>
          <w:rtl/>
        </w:rPr>
        <w:t xml:space="preserve">שתא"ל </w:t>
      </w:r>
      <w:bookmarkStart w:id="34668" w:name="_ETM_Q61_362110"/>
      <w:bookmarkEnd w:id="34668"/>
      <w:r w:rsidR="004824FD">
        <w:rPr>
          <w:rFonts w:hint="cs"/>
          <w:rtl/>
        </w:rPr>
        <w:t xml:space="preserve">במילואים </w:t>
      </w:r>
      <w:bookmarkStart w:id="34669" w:name="_ETM_Q61_362440"/>
      <w:bookmarkEnd w:id="34669"/>
      <w:r w:rsidR="004824FD">
        <w:rPr>
          <w:rFonts w:hint="cs"/>
          <w:rtl/>
        </w:rPr>
        <w:t xml:space="preserve">אמל </w:t>
      </w:r>
      <w:bookmarkStart w:id="34670" w:name="_ETM_Q61_360000"/>
      <w:bookmarkEnd w:id="34670"/>
      <w:r w:rsidR="004824FD">
        <w:rPr>
          <w:rFonts w:hint="cs"/>
          <w:rtl/>
        </w:rPr>
        <w:t xml:space="preserve">אסעד כתב. </w:t>
      </w:r>
      <w:bookmarkStart w:id="34671" w:name="_ETM_Q61_362650"/>
      <w:bookmarkStart w:id="34672" w:name="_ETM_Q61_366239"/>
      <w:bookmarkEnd w:id="34671"/>
      <w:bookmarkEnd w:id="34672"/>
    </w:p>
    <w:p w:rsidR="004824FD" w:rsidRDefault="004824FD" w:rsidP="004824FD">
      <w:pPr>
        <w:rPr>
          <w:rtl/>
        </w:rPr>
      </w:pPr>
      <w:bookmarkStart w:id="34673" w:name="_ETM_Q61_364000"/>
      <w:bookmarkEnd w:id="34673"/>
    </w:p>
    <w:p w:rsidR="004824FD" w:rsidRDefault="004824FD" w:rsidP="004824FD">
      <w:pPr>
        <w:rPr>
          <w:rtl/>
        </w:rPr>
      </w:pPr>
      <w:bookmarkStart w:id="34674" w:name="_ETM_Q61_359000"/>
      <w:bookmarkEnd w:id="34674"/>
      <w:r>
        <w:rPr>
          <w:rFonts w:hint="cs"/>
          <w:rtl/>
        </w:rPr>
        <w:t xml:space="preserve">"העדה </w:t>
      </w:r>
      <w:bookmarkStart w:id="34675" w:name="_ETM_Q61_366629"/>
      <w:bookmarkEnd w:id="34675"/>
      <w:r>
        <w:rPr>
          <w:rFonts w:hint="cs"/>
          <w:rtl/>
        </w:rPr>
        <w:t xml:space="preserve">הדרוזית </w:t>
      </w:r>
      <w:bookmarkStart w:id="34676" w:name="_ETM_Q61_367079"/>
      <w:bookmarkEnd w:id="34676"/>
      <w:r>
        <w:rPr>
          <w:rFonts w:hint="cs"/>
          <w:rtl/>
        </w:rPr>
        <w:t xml:space="preserve">כרתה </w:t>
      </w:r>
      <w:bookmarkStart w:id="34677" w:name="_ETM_Q61_367409"/>
      <w:bookmarkEnd w:id="34677"/>
      <w:r>
        <w:rPr>
          <w:rFonts w:hint="cs"/>
          <w:rtl/>
        </w:rPr>
        <w:t xml:space="preserve">ברית עם </w:t>
      </w:r>
      <w:bookmarkStart w:id="34678" w:name="_ETM_Q61_367709"/>
      <w:bookmarkEnd w:id="34678"/>
      <w:r>
        <w:rPr>
          <w:rFonts w:hint="cs"/>
          <w:rtl/>
        </w:rPr>
        <w:t xml:space="preserve">מדינת </w:t>
      </w:r>
      <w:bookmarkStart w:id="34679" w:name="_ETM_Q61_368069"/>
      <w:bookmarkEnd w:id="34679"/>
      <w:r>
        <w:rPr>
          <w:rFonts w:hint="cs"/>
          <w:rtl/>
        </w:rPr>
        <w:t xml:space="preserve">ישראל </w:t>
      </w:r>
      <w:bookmarkStart w:id="34680" w:name="_ETM_Q61_368519"/>
      <w:bookmarkEnd w:id="34680"/>
      <w:r>
        <w:rPr>
          <w:rFonts w:hint="cs"/>
          <w:rtl/>
        </w:rPr>
        <w:t xml:space="preserve">לאור </w:t>
      </w:r>
      <w:bookmarkStart w:id="34681" w:name="_ETM_Q61_368730"/>
      <w:bookmarkEnd w:id="34681"/>
      <w:r>
        <w:rPr>
          <w:rFonts w:hint="cs"/>
          <w:rtl/>
        </w:rPr>
        <w:t xml:space="preserve">הגדרת </w:t>
      </w:r>
      <w:bookmarkStart w:id="34682" w:name="_ETM_Q61_369150"/>
      <w:bookmarkEnd w:id="34682"/>
      <w:r>
        <w:rPr>
          <w:rFonts w:hint="cs"/>
          <w:rtl/>
        </w:rPr>
        <w:t xml:space="preserve">זהותה </w:t>
      </w:r>
      <w:bookmarkStart w:id="34683" w:name="_ETM_Q61_369480"/>
      <w:bookmarkEnd w:id="34683"/>
      <w:r>
        <w:rPr>
          <w:rFonts w:hint="cs"/>
          <w:rtl/>
        </w:rPr>
        <w:t xml:space="preserve">של </w:t>
      </w:r>
      <w:bookmarkStart w:id="34684" w:name="_ETM_Q61_369629"/>
      <w:bookmarkEnd w:id="34684"/>
      <w:r>
        <w:rPr>
          <w:rFonts w:hint="cs"/>
          <w:rtl/>
        </w:rPr>
        <w:t xml:space="preserve">המדינה </w:t>
      </w:r>
      <w:bookmarkStart w:id="34685" w:name="_ETM_Q61_369930"/>
      <w:bookmarkEnd w:id="34685"/>
      <w:r>
        <w:rPr>
          <w:rFonts w:hint="cs"/>
          <w:rtl/>
        </w:rPr>
        <w:t xml:space="preserve">כמדינה </w:t>
      </w:r>
      <w:bookmarkStart w:id="34686" w:name="_ETM_Q61_370379"/>
      <w:bookmarkEnd w:id="34686"/>
      <w:r>
        <w:rPr>
          <w:rFonts w:hint="cs"/>
          <w:rtl/>
        </w:rPr>
        <w:t xml:space="preserve">דמוקרטית </w:t>
      </w:r>
      <w:bookmarkStart w:id="34687" w:name="_ETM_Q61_370980"/>
      <w:bookmarkEnd w:id="34687"/>
      <w:r>
        <w:rPr>
          <w:rFonts w:hint="cs"/>
          <w:rtl/>
        </w:rPr>
        <w:t xml:space="preserve">ונאורה, </w:t>
      </w:r>
      <w:bookmarkStart w:id="34688" w:name="_ETM_Q61_371879"/>
      <w:bookmarkEnd w:id="34688"/>
      <w:r>
        <w:rPr>
          <w:rFonts w:hint="cs"/>
          <w:rtl/>
        </w:rPr>
        <w:t xml:space="preserve">על </w:t>
      </w:r>
      <w:bookmarkStart w:id="34689" w:name="_ETM_Q61_372060"/>
      <w:bookmarkEnd w:id="34689"/>
      <w:r>
        <w:rPr>
          <w:rFonts w:hint="cs"/>
          <w:rtl/>
        </w:rPr>
        <w:t xml:space="preserve">פי </w:t>
      </w:r>
      <w:bookmarkStart w:id="34690" w:name="_ETM_Q61_372239"/>
      <w:bookmarkEnd w:id="34690"/>
      <w:r>
        <w:rPr>
          <w:rFonts w:hint="cs"/>
          <w:rtl/>
        </w:rPr>
        <w:t xml:space="preserve">החזון </w:t>
      </w:r>
      <w:bookmarkStart w:id="34691" w:name="_ETM_Q61_372599"/>
      <w:bookmarkEnd w:id="34691"/>
      <w:r>
        <w:rPr>
          <w:rFonts w:hint="cs"/>
          <w:rtl/>
        </w:rPr>
        <w:t xml:space="preserve">של </w:t>
      </w:r>
      <w:bookmarkStart w:id="34692" w:name="_ETM_Q61_372720"/>
      <w:bookmarkEnd w:id="34692"/>
      <w:r>
        <w:rPr>
          <w:rFonts w:hint="cs"/>
          <w:rtl/>
        </w:rPr>
        <w:t xml:space="preserve">מדינה </w:t>
      </w:r>
      <w:bookmarkStart w:id="34693" w:name="_ETM_Q61_373079"/>
      <w:bookmarkEnd w:id="34693"/>
      <w:r>
        <w:rPr>
          <w:rFonts w:hint="cs"/>
          <w:rtl/>
        </w:rPr>
        <w:t xml:space="preserve">אשר </w:t>
      </w:r>
      <w:bookmarkStart w:id="34694" w:name="_ETM_Q61_373260"/>
      <w:bookmarkEnd w:id="34694"/>
      <w:r>
        <w:rPr>
          <w:rFonts w:hint="cs"/>
          <w:rtl/>
        </w:rPr>
        <w:t xml:space="preserve">'תשקוד </w:t>
      </w:r>
      <w:bookmarkStart w:id="34695" w:name="_ETM_Q61_373680"/>
      <w:bookmarkEnd w:id="34695"/>
      <w:r>
        <w:rPr>
          <w:rFonts w:hint="cs"/>
          <w:rtl/>
        </w:rPr>
        <w:t xml:space="preserve">על </w:t>
      </w:r>
      <w:bookmarkStart w:id="34696" w:name="_ETM_Q61_373769"/>
      <w:bookmarkEnd w:id="34696"/>
      <w:r>
        <w:rPr>
          <w:rFonts w:hint="cs"/>
          <w:rtl/>
        </w:rPr>
        <w:t xml:space="preserve">פיתוח </w:t>
      </w:r>
      <w:bookmarkStart w:id="34697" w:name="_ETM_Q61_374159"/>
      <w:bookmarkEnd w:id="34697"/>
      <w:r>
        <w:rPr>
          <w:rFonts w:hint="cs"/>
          <w:rtl/>
        </w:rPr>
        <w:t xml:space="preserve">הארץ </w:t>
      </w:r>
      <w:bookmarkStart w:id="34698" w:name="_ETM_Q61_374459"/>
      <w:bookmarkEnd w:id="34698"/>
      <w:r>
        <w:rPr>
          <w:rFonts w:hint="cs"/>
          <w:rtl/>
        </w:rPr>
        <w:t xml:space="preserve">לטובת </w:t>
      </w:r>
      <w:bookmarkStart w:id="34699" w:name="_ETM_Q61_374760"/>
      <w:bookmarkEnd w:id="34699"/>
      <w:r>
        <w:rPr>
          <w:rFonts w:hint="cs"/>
          <w:rtl/>
        </w:rPr>
        <w:t xml:space="preserve">כל </w:t>
      </w:r>
      <w:bookmarkStart w:id="34700" w:name="_ETM_Q61_374939"/>
      <w:bookmarkEnd w:id="34700"/>
      <w:r>
        <w:rPr>
          <w:rFonts w:hint="cs"/>
          <w:rtl/>
        </w:rPr>
        <w:t xml:space="preserve">תושביה; </w:t>
      </w:r>
      <w:bookmarkStart w:id="34701" w:name="_ETM_Q61_375840"/>
      <w:bookmarkEnd w:id="34701"/>
      <w:r>
        <w:rPr>
          <w:rFonts w:hint="cs"/>
          <w:rtl/>
        </w:rPr>
        <w:t xml:space="preserve">תהא </w:t>
      </w:r>
      <w:bookmarkStart w:id="34702" w:name="_ETM_Q61_376050"/>
      <w:bookmarkEnd w:id="34702"/>
      <w:proofErr w:type="spellStart"/>
      <w:r>
        <w:rPr>
          <w:rFonts w:hint="cs"/>
          <w:rtl/>
        </w:rPr>
        <w:t>מושתתה</w:t>
      </w:r>
      <w:proofErr w:type="spellEnd"/>
      <w:r>
        <w:rPr>
          <w:rFonts w:hint="cs"/>
          <w:rtl/>
        </w:rPr>
        <w:t xml:space="preserve"> </w:t>
      </w:r>
      <w:bookmarkStart w:id="34703" w:name="_ETM_Q61_376530"/>
      <w:bookmarkEnd w:id="34703"/>
      <w:r>
        <w:rPr>
          <w:rFonts w:hint="cs"/>
          <w:rtl/>
        </w:rPr>
        <w:t xml:space="preserve">על </w:t>
      </w:r>
      <w:bookmarkStart w:id="34704" w:name="_ETM_Q61_376620"/>
      <w:bookmarkEnd w:id="34704"/>
      <w:r>
        <w:rPr>
          <w:rFonts w:hint="cs"/>
          <w:rtl/>
        </w:rPr>
        <w:t xml:space="preserve">יסודות </w:t>
      </w:r>
      <w:bookmarkStart w:id="34705" w:name="_ETM_Q61_376980"/>
      <w:bookmarkEnd w:id="34705"/>
      <w:r>
        <w:rPr>
          <w:rFonts w:hint="cs"/>
          <w:rtl/>
        </w:rPr>
        <w:t xml:space="preserve">החירות, </w:t>
      </w:r>
      <w:bookmarkStart w:id="34706" w:name="_ETM_Q61_377400"/>
      <w:bookmarkEnd w:id="34706"/>
      <w:r>
        <w:rPr>
          <w:rFonts w:hint="cs"/>
          <w:rtl/>
        </w:rPr>
        <w:t xml:space="preserve">הצדק </w:t>
      </w:r>
      <w:bookmarkStart w:id="34707" w:name="_ETM_Q61_377700"/>
      <w:bookmarkEnd w:id="34707"/>
      <w:r>
        <w:rPr>
          <w:rFonts w:hint="cs"/>
          <w:rtl/>
        </w:rPr>
        <w:t xml:space="preserve">והשלום </w:t>
      </w:r>
      <w:bookmarkStart w:id="34708" w:name="_ETM_Q61_378060"/>
      <w:bookmarkEnd w:id="34708"/>
      <w:r>
        <w:rPr>
          <w:rFonts w:hint="cs"/>
          <w:rtl/>
        </w:rPr>
        <w:t xml:space="preserve">לאור </w:t>
      </w:r>
      <w:bookmarkStart w:id="34709" w:name="_ETM_Q61_378209"/>
      <w:bookmarkEnd w:id="34709"/>
      <w:r>
        <w:rPr>
          <w:rFonts w:hint="cs"/>
          <w:rtl/>
        </w:rPr>
        <w:t xml:space="preserve">חזונם </w:t>
      </w:r>
      <w:bookmarkStart w:id="34710" w:name="_ETM_Q61_378569"/>
      <w:bookmarkEnd w:id="34710"/>
      <w:r>
        <w:rPr>
          <w:rFonts w:hint="cs"/>
          <w:rtl/>
        </w:rPr>
        <w:t xml:space="preserve">של </w:t>
      </w:r>
      <w:bookmarkStart w:id="34711" w:name="_ETM_Q61_378690"/>
      <w:bookmarkEnd w:id="34711"/>
      <w:r>
        <w:rPr>
          <w:rFonts w:hint="cs"/>
          <w:rtl/>
        </w:rPr>
        <w:t xml:space="preserve">נביאי </w:t>
      </w:r>
      <w:bookmarkStart w:id="34712" w:name="_ETM_Q61_378930"/>
      <w:bookmarkEnd w:id="34712"/>
      <w:r>
        <w:rPr>
          <w:rFonts w:hint="cs"/>
          <w:rtl/>
        </w:rPr>
        <w:t xml:space="preserve">ישראל; </w:t>
      </w:r>
      <w:bookmarkStart w:id="34713" w:name="_ETM_Q61_379319"/>
      <w:bookmarkEnd w:id="34713"/>
      <w:r>
        <w:rPr>
          <w:rFonts w:hint="cs"/>
          <w:rtl/>
        </w:rPr>
        <w:t xml:space="preserve">תקיים </w:t>
      </w:r>
      <w:bookmarkStart w:id="34714" w:name="_ETM_Q61_379650"/>
      <w:bookmarkEnd w:id="34714"/>
      <w:r>
        <w:rPr>
          <w:rFonts w:hint="cs"/>
          <w:rtl/>
        </w:rPr>
        <w:t xml:space="preserve">שוויון </w:t>
      </w:r>
      <w:bookmarkStart w:id="34715" w:name="_ETM_Q61_379980"/>
      <w:bookmarkEnd w:id="34715"/>
      <w:r>
        <w:rPr>
          <w:rFonts w:hint="cs"/>
          <w:rtl/>
        </w:rPr>
        <w:t xml:space="preserve">זכויות </w:t>
      </w:r>
      <w:bookmarkStart w:id="34716" w:name="_ETM_Q61_380220"/>
      <w:bookmarkEnd w:id="34716"/>
      <w:r>
        <w:rPr>
          <w:rFonts w:hint="cs"/>
          <w:rtl/>
        </w:rPr>
        <w:t xml:space="preserve">חברתי </w:t>
      </w:r>
      <w:bookmarkStart w:id="34717" w:name="_ETM_Q61_380550"/>
      <w:bookmarkEnd w:id="34717"/>
      <w:r>
        <w:rPr>
          <w:rFonts w:hint="cs"/>
          <w:rtl/>
        </w:rPr>
        <w:t xml:space="preserve">ומדיני </w:t>
      </w:r>
      <w:bookmarkStart w:id="34718" w:name="_ETM_Q61_380879"/>
      <w:bookmarkEnd w:id="34718"/>
      <w:r>
        <w:rPr>
          <w:rFonts w:hint="cs"/>
          <w:rtl/>
        </w:rPr>
        <w:t xml:space="preserve">גמור </w:t>
      </w:r>
      <w:bookmarkStart w:id="34719" w:name="_ETM_Q61_381120"/>
      <w:bookmarkEnd w:id="34719"/>
      <w:r>
        <w:rPr>
          <w:rFonts w:hint="cs"/>
          <w:rtl/>
        </w:rPr>
        <w:t xml:space="preserve">לכל </w:t>
      </w:r>
      <w:bookmarkStart w:id="34720" w:name="_ETM_Q61_381360"/>
      <w:bookmarkEnd w:id="34720"/>
      <w:r>
        <w:rPr>
          <w:rFonts w:hint="cs"/>
          <w:rtl/>
        </w:rPr>
        <w:t xml:space="preserve">אזרחיה </w:t>
      </w:r>
      <w:bookmarkStart w:id="34721" w:name="_ETM_Q61_381840"/>
      <w:bookmarkEnd w:id="34721"/>
      <w:r>
        <w:rPr>
          <w:rFonts w:hint="cs"/>
          <w:rtl/>
        </w:rPr>
        <w:t xml:space="preserve">בלי </w:t>
      </w:r>
      <w:bookmarkStart w:id="34722" w:name="_ETM_Q61_382019"/>
      <w:bookmarkEnd w:id="34722"/>
      <w:r>
        <w:rPr>
          <w:rFonts w:hint="cs"/>
          <w:rtl/>
        </w:rPr>
        <w:t xml:space="preserve">הבדל </w:t>
      </w:r>
      <w:bookmarkStart w:id="34723" w:name="_ETM_Q61_382230"/>
      <w:bookmarkEnd w:id="34723"/>
      <w:r>
        <w:rPr>
          <w:rFonts w:hint="cs"/>
          <w:rtl/>
        </w:rPr>
        <w:t xml:space="preserve">דת, </w:t>
      </w:r>
      <w:bookmarkStart w:id="34724" w:name="_ETM_Q61_382379"/>
      <w:bookmarkEnd w:id="34724"/>
      <w:r>
        <w:rPr>
          <w:rFonts w:hint="cs"/>
          <w:rtl/>
        </w:rPr>
        <w:t xml:space="preserve">גזע </w:t>
      </w:r>
      <w:bookmarkStart w:id="34725" w:name="_ETM_Q61_382680"/>
      <w:bookmarkEnd w:id="34725"/>
      <w:r>
        <w:rPr>
          <w:rFonts w:hint="cs"/>
          <w:rtl/>
        </w:rPr>
        <w:t>ומין</w:t>
      </w:r>
      <w:bookmarkStart w:id="34726" w:name="_ETM_Q61_383490"/>
      <w:bookmarkEnd w:id="34726"/>
      <w:r>
        <w:rPr>
          <w:rFonts w:hint="cs"/>
          <w:rtl/>
        </w:rPr>
        <w:t xml:space="preserve">; תבטיח </w:t>
      </w:r>
      <w:bookmarkStart w:id="34727" w:name="_ETM_Q61_383970"/>
      <w:bookmarkEnd w:id="34727"/>
      <w:r>
        <w:rPr>
          <w:rFonts w:hint="cs"/>
          <w:rtl/>
        </w:rPr>
        <w:t xml:space="preserve">חופש </w:t>
      </w:r>
      <w:bookmarkStart w:id="34728" w:name="_ETM_Q61_384240"/>
      <w:bookmarkEnd w:id="34728"/>
      <w:r>
        <w:rPr>
          <w:rFonts w:hint="cs"/>
          <w:rtl/>
        </w:rPr>
        <w:t xml:space="preserve">דת, </w:t>
      </w:r>
      <w:bookmarkStart w:id="34729" w:name="_ETM_Q61_384480"/>
      <w:bookmarkEnd w:id="34729"/>
      <w:r>
        <w:rPr>
          <w:rFonts w:hint="cs"/>
          <w:rtl/>
        </w:rPr>
        <w:t xml:space="preserve">מצפון, </w:t>
      </w:r>
      <w:bookmarkStart w:id="34730" w:name="_ETM_Q61_384730"/>
      <w:bookmarkEnd w:id="34730"/>
      <w:r>
        <w:rPr>
          <w:rFonts w:hint="cs"/>
          <w:rtl/>
        </w:rPr>
        <w:t xml:space="preserve">לשון, </w:t>
      </w:r>
      <w:bookmarkStart w:id="34731" w:name="_ETM_Q61_385060"/>
      <w:bookmarkEnd w:id="34731"/>
      <w:r>
        <w:rPr>
          <w:rFonts w:hint="cs"/>
          <w:rtl/>
        </w:rPr>
        <w:t xml:space="preserve">חינוך </w:t>
      </w:r>
      <w:bookmarkStart w:id="34732" w:name="_ETM_Q61_385330"/>
      <w:bookmarkEnd w:id="34732"/>
      <w:r>
        <w:rPr>
          <w:rFonts w:hint="cs"/>
          <w:rtl/>
        </w:rPr>
        <w:t xml:space="preserve">ותרבות'. </w:t>
      </w:r>
      <w:bookmarkStart w:id="34733" w:name="_ETM_Q61_386169"/>
      <w:bookmarkEnd w:id="34733"/>
      <w:r>
        <w:rPr>
          <w:rFonts w:hint="cs"/>
          <w:rtl/>
        </w:rPr>
        <w:t xml:space="preserve">על </w:t>
      </w:r>
      <w:bookmarkStart w:id="34734" w:name="_ETM_Q61_386320"/>
      <w:bookmarkEnd w:id="34734"/>
      <w:r>
        <w:rPr>
          <w:rFonts w:hint="cs"/>
          <w:rtl/>
        </w:rPr>
        <w:t xml:space="preserve">בסיס </w:t>
      </w:r>
      <w:bookmarkStart w:id="34735" w:name="_ETM_Q61_386620"/>
      <w:bookmarkEnd w:id="34735"/>
      <w:r>
        <w:rPr>
          <w:rFonts w:hint="cs"/>
          <w:rtl/>
        </w:rPr>
        <w:t xml:space="preserve">ההגדרה </w:t>
      </w:r>
      <w:bookmarkStart w:id="34736" w:name="_ETM_Q61_386980"/>
      <w:bookmarkEnd w:id="34736"/>
      <w:r>
        <w:rPr>
          <w:rFonts w:hint="cs"/>
          <w:rtl/>
        </w:rPr>
        <w:t xml:space="preserve">הזו </w:t>
      </w:r>
      <w:bookmarkStart w:id="34737" w:name="_ETM_Q61_388000"/>
      <w:bookmarkEnd w:id="34737"/>
      <w:r>
        <w:rPr>
          <w:rFonts w:hint="cs"/>
          <w:rtl/>
        </w:rPr>
        <w:t xml:space="preserve">נוצרה </w:t>
      </w:r>
      <w:bookmarkStart w:id="34738" w:name="_ETM_Q61_388419"/>
      <w:bookmarkEnd w:id="34738"/>
      <w:r>
        <w:rPr>
          <w:rFonts w:hint="cs"/>
          <w:rtl/>
        </w:rPr>
        <w:t xml:space="preserve">הברית </w:t>
      </w:r>
      <w:bookmarkStart w:id="34739" w:name="_ETM_Q61_388720"/>
      <w:bookmarkEnd w:id="34739"/>
      <w:r>
        <w:rPr>
          <w:rFonts w:hint="cs"/>
          <w:rtl/>
        </w:rPr>
        <w:t xml:space="preserve">בין מדינת </w:t>
      </w:r>
      <w:bookmarkStart w:id="34740" w:name="_ETM_Q61_389169"/>
      <w:bookmarkEnd w:id="34740"/>
      <w:r>
        <w:rPr>
          <w:rFonts w:hint="cs"/>
          <w:rtl/>
        </w:rPr>
        <w:t xml:space="preserve">ישראל </w:t>
      </w:r>
      <w:bookmarkStart w:id="34741" w:name="_ETM_Q61_389590"/>
      <w:bookmarkEnd w:id="34741"/>
      <w:r>
        <w:rPr>
          <w:rFonts w:hint="cs"/>
          <w:rtl/>
        </w:rPr>
        <w:t xml:space="preserve">והעדה </w:t>
      </w:r>
      <w:bookmarkStart w:id="34742" w:name="_ETM_Q61_389980"/>
      <w:bookmarkEnd w:id="34742"/>
      <w:r>
        <w:rPr>
          <w:rFonts w:hint="cs"/>
          <w:rtl/>
        </w:rPr>
        <w:t xml:space="preserve">הדרוזית </w:t>
      </w:r>
      <w:bookmarkStart w:id="34743" w:name="_ETM_Q61_390400"/>
      <w:bookmarkEnd w:id="34743"/>
      <w:r>
        <w:rPr>
          <w:rFonts w:hint="cs"/>
          <w:rtl/>
        </w:rPr>
        <w:t xml:space="preserve">בה. </w:t>
      </w:r>
      <w:bookmarkStart w:id="34744" w:name="_ETM_Q61_390700"/>
      <w:bookmarkEnd w:id="34744"/>
      <w:r>
        <w:rPr>
          <w:rFonts w:hint="cs"/>
          <w:rtl/>
        </w:rPr>
        <w:t xml:space="preserve">הדרוזים </w:t>
      </w:r>
      <w:bookmarkStart w:id="34745" w:name="_ETM_Q61_391300"/>
      <w:bookmarkEnd w:id="34745"/>
      <w:r>
        <w:rPr>
          <w:rFonts w:hint="cs"/>
          <w:rtl/>
        </w:rPr>
        <w:t xml:space="preserve">ממלאים </w:t>
      </w:r>
      <w:bookmarkStart w:id="34746" w:name="_ETM_Q61_391750"/>
      <w:bookmarkEnd w:id="34746"/>
      <w:r>
        <w:rPr>
          <w:rFonts w:hint="cs"/>
          <w:rtl/>
        </w:rPr>
        <w:t xml:space="preserve">בה את </w:t>
      </w:r>
      <w:bookmarkStart w:id="34747" w:name="_ETM_Q61_392080"/>
      <w:bookmarkEnd w:id="34747"/>
      <w:r>
        <w:rPr>
          <w:rFonts w:hint="cs"/>
          <w:rtl/>
        </w:rPr>
        <w:t>חלקם.</w:t>
      </w:r>
    </w:p>
    <w:p w:rsidR="004824FD" w:rsidRDefault="004824FD" w:rsidP="004824FD">
      <w:pPr>
        <w:rPr>
          <w:rtl/>
        </w:rPr>
      </w:pPr>
      <w:bookmarkStart w:id="34748" w:name="_ETM_Q61_397000"/>
      <w:bookmarkEnd w:id="34748"/>
    </w:p>
    <w:p w:rsidR="004824FD" w:rsidRDefault="001E7CB0" w:rsidP="004824FD">
      <w:pPr>
        <w:rPr>
          <w:rtl/>
        </w:rPr>
      </w:pPr>
      <w:bookmarkStart w:id="34749" w:name="_ETM_Q61_392000"/>
      <w:bookmarkStart w:id="34750" w:name="_ETM_Q61_393090"/>
      <w:bookmarkEnd w:id="34749"/>
      <w:bookmarkEnd w:id="34750"/>
      <w:r>
        <w:rPr>
          <w:rFonts w:hint="cs"/>
          <w:rtl/>
        </w:rPr>
        <w:t>"</w:t>
      </w:r>
      <w:r w:rsidR="004824FD">
        <w:rPr>
          <w:rFonts w:hint="cs"/>
          <w:rtl/>
        </w:rPr>
        <w:t xml:space="preserve">מגילת </w:t>
      </w:r>
      <w:bookmarkStart w:id="34751" w:name="_ETM_Q61_393540"/>
      <w:bookmarkEnd w:id="34751"/>
      <w:r w:rsidR="004824FD">
        <w:rPr>
          <w:rFonts w:hint="cs"/>
          <w:rtl/>
        </w:rPr>
        <w:t xml:space="preserve">העצמאות </w:t>
      </w:r>
      <w:bookmarkStart w:id="34752" w:name="_ETM_Q61_393930"/>
      <w:bookmarkEnd w:id="34752"/>
      <w:r w:rsidR="004824FD">
        <w:rPr>
          <w:rFonts w:hint="cs"/>
          <w:rtl/>
        </w:rPr>
        <w:t xml:space="preserve">קבעה </w:t>
      </w:r>
      <w:bookmarkStart w:id="34753" w:name="_ETM_Q61_394230"/>
      <w:bookmarkEnd w:id="34753"/>
      <w:r w:rsidR="004824FD">
        <w:rPr>
          <w:rFonts w:hint="cs"/>
          <w:rtl/>
        </w:rPr>
        <w:t xml:space="preserve">את </w:t>
      </w:r>
      <w:bookmarkStart w:id="34754" w:name="_ETM_Q61_394290"/>
      <w:bookmarkEnd w:id="34754"/>
      <w:r w:rsidR="004824FD">
        <w:rPr>
          <w:rFonts w:hint="cs"/>
          <w:rtl/>
        </w:rPr>
        <w:t xml:space="preserve">זהותה </w:t>
      </w:r>
      <w:bookmarkStart w:id="34755" w:name="_ETM_Q61_394560"/>
      <w:bookmarkEnd w:id="34755"/>
      <w:r w:rsidR="004824FD">
        <w:rPr>
          <w:rFonts w:hint="cs"/>
          <w:rtl/>
        </w:rPr>
        <w:t xml:space="preserve">של </w:t>
      </w:r>
      <w:bookmarkStart w:id="34756" w:name="_ETM_Q61_394680"/>
      <w:bookmarkEnd w:id="34756"/>
      <w:r w:rsidR="004824FD">
        <w:rPr>
          <w:rFonts w:hint="cs"/>
          <w:rtl/>
        </w:rPr>
        <w:t xml:space="preserve">מדינת </w:t>
      </w:r>
      <w:bookmarkStart w:id="34757" w:name="_ETM_Q61_394980"/>
      <w:bookmarkEnd w:id="34757"/>
      <w:r w:rsidR="004824FD">
        <w:rPr>
          <w:rFonts w:hint="cs"/>
          <w:rtl/>
        </w:rPr>
        <w:t xml:space="preserve">ישראל </w:t>
      </w:r>
      <w:bookmarkStart w:id="34758" w:name="_ETM_Q61_395159"/>
      <w:bookmarkEnd w:id="34758"/>
      <w:r w:rsidR="004824FD">
        <w:rPr>
          <w:rFonts w:hint="cs"/>
          <w:rtl/>
        </w:rPr>
        <w:t xml:space="preserve">כמדינה </w:t>
      </w:r>
      <w:bookmarkStart w:id="34759" w:name="_ETM_Q61_395519"/>
      <w:bookmarkEnd w:id="34759"/>
      <w:r w:rsidR="004824FD">
        <w:rPr>
          <w:rFonts w:hint="cs"/>
          <w:rtl/>
        </w:rPr>
        <w:t xml:space="preserve">יהודית </w:t>
      </w:r>
      <w:bookmarkStart w:id="34760" w:name="_ETM_Q61_396120"/>
      <w:bookmarkEnd w:id="34760"/>
      <w:r w:rsidR="004824FD">
        <w:rPr>
          <w:rFonts w:hint="cs"/>
          <w:rtl/>
        </w:rPr>
        <w:t xml:space="preserve">ודמוקרטית. </w:t>
      </w:r>
      <w:bookmarkStart w:id="34761" w:name="_ETM_Q61_396779"/>
      <w:bookmarkEnd w:id="34761"/>
      <w:r w:rsidR="004824FD">
        <w:rPr>
          <w:rFonts w:hint="cs"/>
          <w:rtl/>
        </w:rPr>
        <w:t xml:space="preserve">היא </w:t>
      </w:r>
      <w:bookmarkStart w:id="34762" w:name="_ETM_Q61_396870"/>
      <w:bookmarkEnd w:id="34762"/>
      <w:r w:rsidR="004824FD">
        <w:rPr>
          <w:rFonts w:hint="cs"/>
          <w:rtl/>
        </w:rPr>
        <w:t xml:space="preserve">נתנה </w:t>
      </w:r>
      <w:bookmarkStart w:id="34763" w:name="_ETM_Q61_397139"/>
      <w:bookmarkEnd w:id="34763"/>
      <w:r w:rsidR="004824FD">
        <w:rPr>
          <w:rFonts w:hint="cs"/>
          <w:rtl/>
        </w:rPr>
        <w:t xml:space="preserve">ביטוי </w:t>
      </w:r>
      <w:bookmarkStart w:id="34764" w:name="_ETM_Q61_397439"/>
      <w:bookmarkEnd w:id="34764"/>
      <w:r w:rsidR="004824FD">
        <w:rPr>
          <w:rFonts w:hint="cs"/>
          <w:rtl/>
        </w:rPr>
        <w:t xml:space="preserve">לאופייה </w:t>
      </w:r>
      <w:bookmarkStart w:id="34765" w:name="_ETM_Q61_400000"/>
      <w:bookmarkStart w:id="34766" w:name="_ETM_Q61_397859"/>
      <w:bookmarkEnd w:id="34765"/>
      <w:bookmarkEnd w:id="34766"/>
      <w:r w:rsidR="004824FD">
        <w:rPr>
          <w:rFonts w:hint="cs"/>
          <w:rtl/>
        </w:rPr>
        <w:t xml:space="preserve">היהודי </w:t>
      </w:r>
      <w:bookmarkStart w:id="34767" w:name="_ETM_Q61_398609"/>
      <w:bookmarkEnd w:id="34767"/>
      <w:r w:rsidR="004824FD">
        <w:rPr>
          <w:rFonts w:hint="cs"/>
          <w:rtl/>
        </w:rPr>
        <w:t xml:space="preserve">ועיגנה </w:t>
      </w:r>
      <w:bookmarkStart w:id="34768" w:name="_ETM_Q61_399209"/>
      <w:bookmarkEnd w:id="34768"/>
      <w:r w:rsidR="004824FD">
        <w:rPr>
          <w:rFonts w:hint="cs"/>
          <w:rtl/>
        </w:rPr>
        <w:t xml:space="preserve">את אופייה </w:t>
      </w:r>
      <w:bookmarkStart w:id="34769" w:name="_ETM_Q61_399480"/>
      <w:bookmarkEnd w:id="34769"/>
      <w:r w:rsidR="004824FD">
        <w:rPr>
          <w:rFonts w:hint="cs"/>
          <w:rtl/>
        </w:rPr>
        <w:t xml:space="preserve">הדמוקרטי </w:t>
      </w:r>
      <w:bookmarkStart w:id="34770" w:name="_ETM_Q61_400019"/>
      <w:bookmarkEnd w:id="34770"/>
      <w:r w:rsidR="004824FD">
        <w:rPr>
          <w:rFonts w:hint="cs"/>
          <w:rtl/>
        </w:rPr>
        <w:t xml:space="preserve">בכך </w:t>
      </w:r>
      <w:bookmarkStart w:id="34771" w:name="_ETM_Q61_400230"/>
      <w:bookmarkEnd w:id="34771"/>
      <w:r w:rsidR="004824FD">
        <w:rPr>
          <w:rFonts w:hint="cs"/>
          <w:rtl/>
        </w:rPr>
        <w:t xml:space="preserve">שהעניקה </w:t>
      </w:r>
      <w:bookmarkStart w:id="34772" w:name="_ETM_Q61_400709"/>
      <w:bookmarkEnd w:id="34772"/>
      <w:r w:rsidR="004824FD">
        <w:rPr>
          <w:rFonts w:hint="cs"/>
          <w:rtl/>
        </w:rPr>
        <w:t xml:space="preserve">שוויון </w:t>
      </w:r>
      <w:bookmarkStart w:id="34773" w:name="_ETM_Q61_401159"/>
      <w:bookmarkEnd w:id="34773"/>
      <w:r w:rsidR="004824FD">
        <w:rPr>
          <w:rFonts w:hint="cs"/>
          <w:rtl/>
        </w:rPr>
        <w:t xml:space="preserve">אזרחי </w:t>
      </w:r>
      <w:bookmarkStart w:id="34774" w:name="_ETM_Q61_401579"/>
      <w:bookmarkEnd w:id="34774"/>
      <w:r w:rsidR="004824FD">
        <w:rPr>
          <w:rFonts w:hint="cs"/>
          <w:rtl/>
        </w:rPr>
        <w:t xml:space="preserve">לכלל </w:t>
      </w:r>
      <w:bookmarkStart w:id="34775" w:name="_ETM_Q61_401879"/>
      <w:bookmarkEnd w:id="34775"/>
      <w:r w:rsidR="004824FD">
        <w:rPr>
          <w:rFonts w:hint="cs"/>
          <w:rtl/>
        </w:rPr>
        <w:t xml:space="preserve">אזרחיה. </w:t>
      </w:r>
      <w:bookmarkStart w:id="34776" w:name="_ETM_Q61_402970"/>
      <w:bookmarkEnd w:id="34776"/>
      <w:r w:rsidR="004824FD">
        <w:rPr>
          <w:rFonts w:hint="cs"/>
          <w:rtl/>
        </w:rPr>
        <w:t xml:space="preserve">חוק </w:t>
      </w:r>
      <w:bookmarkStart w:id="34777" w:name="_ETM_Q61_403269"/>
      <w:bookmarkEnd w:id="34777"/>
      <w:r w:rsidR="004824FD">
        <w:rPr>
          <w:rFonts w:hint="cs"/>
          <w:rtl/>
        </w:rPr>
        <w:t xml:space="preserve">הלאום, </w:t>
      </w:r>
      <w:bookmarkStart w:id="34778" w:name="_ETM_Q61_403599"/>
      <w:bookmarkEnd w:id="34778"/>
      <w:r w:rsidR="004824FD">
        <w:rPr>
          <w:rFonts w:hint="cs"/>
          <w:rtl/>
        </w:rPr>
        <w:t xml:space="preserve">לעומתה, </w:t>
      </w:r>
      <w:bookmarkStart w:id="34779" w:name="_ETM_Q61_404019"/>
      <w:bookmarkEnd w:id="34779"/>
      <w:r w:rsidR="004824FD">
        <w:rPr>
          <w:rFonts w:hint="cs"/>
          <w:rtl/>
        </w:rPr>
        <w:t xml:space="preserve">נותן </w:t>
      </w:r>
      <w:bookmarkStart w:id="34780" w:name="_ETM_Q61_404290"/>
      <w:bookmarkEnd w:id="34780"/>
      <w:r w:rsidR="004824FD">
        <w:rPr>
          <w:rFonts w:hint="cs"/>
          <w:rtl/>
        </w:rPr>
        <w:t xml:space="preserve">ביטוי </w:t>
      </w:r>
      <w:bookmarkStart w:id="34781" w:name="_ETM_Q61_404860"/>
      <w:bookmarkEnd w:id="34781"/>
      <w:r w:rsidR="004824FD">
        <w:rPr>
          <w:rFonts w:hint="cs"/>
          <w:rtl/>
        </w:rPr>
        <w:t xml:space="preserve">רק </w:t>
      </w:r>
      <w:bookmarkStart w:id="34782" w:name="_ETM_Q61_405190"/>
      <w:bookmarkEnd w:id="34782"/>
      <w:r w:rsidR="004824FD">
        <w:rPr>
          <w:rFonts w:hint="cs"/>
          <w:rtl/>
        </w:rPr>
        <w:t xml:space="preserve">לאופייה </w:t>
      </w:r>
      <w:bookmarkStart w:id="34783" w:name="_ETM_Q61_405580"/>
      <w:bookmarkEnd w:id="34783"/>
      <w:r w:rsidR="004824FD">
        <w:rPr>
          <w:rFonts w:hint="cs"/>
          <w:rtl/>
        </w:rPr>
        <w:t xml:space="preserve">היהודי </w:t>
      </w:r>
      <w:bookmarkStart w:id="34784" w:name="_ETM_Q61_405970"/>
      <w:bookmarkEnd w:id="34784"/>
      <w:r w:rsidR="004824FD">
        <w:rPr>
          <w:rFonts w:hint="cs"/>
          <w:rtl/>
        </w:rPr>
        <w:t xml:space="preserve">של </w:t>
      </w:r>
      <w:bookmarkStart w:id="34785" w:name="_ETM_Q61_406120"/>
      <w:bookmarkEnd w:id="34785"/>
      <w:r w:rsidR="004824FD">
        <w:rPr>
          <w:rFonts w:hint="cs"/>
          <w:rtl/>
        </w:rPr>
        <w:t xml:space="preserve">המדינה </w:t>
      </w:r>
      <w:bookmarkStart w:id="34786" w:name="_ETM_Q61_406540"/>
      <w:bookmarkEnd w:id="34786"/>
      <w:r w:rsidR="004824FD">
        <w:rPr>
          <w:rFonts w:hint="cs"/>
          <w:rtl/>
        </w:rPr>
        <w:t xml:space="preserve">ומתעלם </w:t>
      </w:r>
      <w:bookmarkStart w:id="34787" w:name="_ETM_Q61_406900"/>
      <w:bookmarkEnd w:id="34787"/>
      <w:r w:rsidR="004824FD">
        <w:rPr>
          <w:rFonts w:hint="cs"/>
          <w:rtl/>
        </w:rPr>
        <w:t xml:space="preserve">בצורה </w:t>
      </w:r>
      <w:bookmarkStart w:id="34788" w:name="_ETM_Q61_407140"/>
      <w:bookmarkEnd w:id="34788"/>
      <w:r w:rsidR="004824FD">
        <w:rPr>
          <w:rFonts w:hint="cs"/>
          <w:rtl/>
        </w:rPr>
        <w:t xml:space="preserve">בוטה </w:t>
      </w:r>
      <w:bookmarkStart w:id="34789" w:name="_ETM_Q61_407500"/>
      <w:bookmarkEnd w:id="34789"/>
      <w:r w:rsidR="004824FD">
        <w:rPr>
          <w:rFonts w:hint="cs"/>
          <w:rtl/>
        </w:rPr>
        <w:t xml:space="preserve">מהמיעוט </w:t>
      </w:r>
      <w:bookmarkStart w:id="34790" w:name="_ETM_Q61_407890"/>
      <w:bookmarkEnd w:id="34790"/>
      <w:r w:rsidR="004824FD">
        <w:rPr>
          <w:rFonts w:hint="cs"/>
          <w:rtl/>
        </w:rPr>
        <w:t>הלא</w:t>
      </w:r>
      <w:bookmarkStart w:id="34791" w:name="_ETM_Q61_408010"/>
      <w:bookmarkEnd w:id="34791"/>
      <w:r w:rsidR="004824FD">
        <w:rPr>
          <w:rFonts w:hint="cs"/>
          <w:rtl/>
        </w:rPr>
        <w:t xml:space="preserve">-יהודי </w:t>
      </w:r>
      <w:bookmarkStart w:id="34792" w:name="_ETM_Q61_408489"/>
      <w:bookmarkEnd w:id="34792"/>
      <w:r w:rsidR="004824FD">
        <w:rPr>
          <w:rFonts w:hint="cs"/>
          <w:rtl/>
        </w:rPr>
        <w:t xml:space="preserve">בה ומהמאפיין </w:t>
      </w:r>
      <w:bookmarkStart w:id="34793" w:name="_ETM_Q61_409420"/>
      <w:bookmarkEnd w:id="34793"/>
      <w:r w:rsidR="004824FD">
        <w:rPr>
          <w:rFonts w:hint="cs"/>
          <w:rtl/>
        </w:rPr>
        <w:t xml:space="preserve">הדמוקרטי </w:t>
      </w:r>
      <w:bookmarkStart w:id="34794" w:name="_ETM_Q61_410050"/>
      <w:bookmarkEnd w:id="34794"/>
      <w:r w:rsidR="004824FD">
        <w:rPr>
          <w:rFonts w:hint="cs"/>
          <w:rtl/>
        </w:rPr>
        <w:t xml:space="preserve">במשוואה </w:t>
      </w:r>
      <w:bookmarkStart w:id="34795" w:name="_ETM_Q61_410500"/>
      <w:bookmarkEnd w:id="34795"/>
      <w:r w:rsidR="004824FD">
        <w:rPr>
          <w:rFonts w:hint="cs"/>
          <w:rtl/>
        </w:rPr>
        <w:t xml:space="preserve">המורכבת </w:t>
      </w:r>
      <w:bookmarkStart w:id="34796" w:name="_ETM_Q61_410920"/>
      <w:bookmarkEnd w:id="34796"/>
      <w:r w:rsidR="004824FD">
        <w:rPr>
          <w:rFonts w:hint="cs"/>
          <w:rtl/>
        </w:rPr>
        <w:t xml:space="preserve">של </w:t>
      </w:r>
      <w:bookmarkStart w:id="34797" w:name="_ETM_Q61_411040"/>
      <w:bookmarkEnd w:id="34797"/>
      <w:r w:rsidR="004824FD">
        <w:rPr>
          <w:rFonts w:hint="cs"/>
          <w:rtl/>
        </w:rPr>
        <w:t xml:space="preserve">הביטוי </w:t>
      </w:r>
      <w:bookmarkStart w:id="34798" w:name="_ETM_Q61_411910"/>
      <w:bookmarkEnd w:id="34798"/>
      <w:r w:rsidR="004824FD">
        <w:rPr>
          <w:rFonts w:hint="cs"/>
          <w:rtl/>
        </w:rPr>
        <w:t xml:space="preserve">'מדינה </w:t>
      </w:r>
      <w:bookmarkStart w:id="34799" w:name="_ETM_Q61_412239"/>
      <w:bookmarkEnd w:id="34799"/>
      <w:r w:rsidR="004824FD">
        <w:rPr>
          <w:rFonts w:hint="cs"/>
          <w:rtl/>
        </w:rPr>
        <w:t xml:space="preserve">יהודית </w:t>
      </w:r>
      <w:bookmarkStart w:id="34800" w:name="_ETM_Q61_412599"/>
      <w:bookmarkEnd w:id="34800"/>
      <w:r w:rsidR="004824FD">
        <w:rPr>
          <w:rFonts w:hint="cs"/>
          <w:rtl/>
        </w:rPr>
        <w:t>ודמוקרטית'.</w:t>
      </w:r>
    </w:p>
    <w:p w:rsidR="004824FD" w:rsidRDefault="004824FD" w:rsidP="004824FD">
      <w:pPr>
        <w:rPr>
          <w:rtl/>
        </w:rPr>
      </w:pPr>
      <w:bookmarkStart w:id="34801" w:name="_ETM_Q61_416000"/>
      <w:bookmarkEnd w:id="34801"/>
    </w:p>
    <w:p w:rsidR="004824FD" w:rsidRDefault="001E7CB0" w:rsidP="000A31EE">
      <w:pPr>
        <w:rPr>
          <w:rtl/>
        </w:rPr>
      </w:pPr>
      <w:bookmarkStart w:id="34802" w:name="_ETM_Q61_412000"/>
      <w:bookmarkStart w:id="34803" w:name="_ETM_Q61_414370"/>
      <w:bookmarkEnd w:id="34802"/>
      <w:bookmarkEnd w:id="34803"/>
      <w:r>
        <w:rPr>
          <w:rFonts w:hint="cs"/>
          <w:rtl/>
        </w:rPr>
        <w:t>"</w:t>
      </w:r>
      <w:r w:rsidR="004824FD">
        <w:rPr>
          <w:rFonts w:hint="cs"/>
          <w:rtl/>
        </w:rPr>
        <w:t xml:space="preserve">אני </w:t>
      </w:r>
      <w:bookmarkStart w:id="34804" w:name="_ETM_Q61_414580"/>
      <w:bookmarkEnd w:id="34804"/>
      <w:r w:rsidR="004824FD">
        <w:rPr>
          <w:rFonts w:hint="cs"/>
          <w:rtl/>
        </w:rPr>
        <w:t xml:space="preserve">מאמין </w:t>
      </w:r>
      <w:bookmarkStart w:id="34805" w:name="_ETM_Q61_414880"/>
      <w:bookmarkEnd w:id="34805"/>
      <w:r w:rsidR="004824FD">
        <w:rPr>
          <w:rFonts w:hint="cs"/>
          <w:rtl/>
        </w:rPr>
        <w:t xml:space="preserve">כי </w:t>
      </w:r>
      <w:bookmarkStart w:id="34806" w:name="_ETM_Q61_415000"/>
      <w:bookmarkEnd w:id="34806"/>
      <w:r w:rsidR="004824FD">
        <w:rPr>
          <w:rFonts w:hint="cs"/>
          <w:rtl/>
        </w:rPr>
        <w:t xml:space="preserve">חוק </w:t>
      </w:r>
      <w:bookmarkStart w:id="34807" w:name="_ETM_Q61_415180"/>
      <w:bookmarkEnd w:id="34807"/>
      <w:r w:rsidR="004824FD">
        <w:rPr>
          <w:rFonts w:hint="cs"/>
          <w:rtl/>
        </w:rPr>
        <w:t xml:space="preserve">הלאום </w:t>
      </w:r>
      <w:bookmarkStart w:id="34808" w:name="_ETM_Q61_415450"/>
      <w:bookmarkEnd w:id="34808"/>
      <w:r w:rsidR="004824FD">
        <w:rPr>
          <w:rFonts w:hint="cs"/>
          <w:rtl/>
        </w:rPr>
        <w:t xml:space="preserve">במתכונתו </w:t>
      </w:r>
      <w:bookmarkStart w:id="34809" w:name="_ETM_Q61_415930"/>
      <w:bookmarkEnd w:id="34809"/>
      <w:r w:rsidR="004824FD">
        <w:rPr>
          <w:rFonts w:hint="cs"/>
          <w:rtl/>
        </w:rPr>
        <w:t xml:space="preserve">הנוכחית </w:t>
      </w:r>
      <w:bookmarkStart w:id="34810" w:name="_ETM_Q61_416440"/>
      <w:bookmarkEnd w:id="34810"/>
      <w:r w:rsidR="004824FD">
        <w:rPr>
          <w:rFonts w:hint="cs"/>
          <w:rtl/>
        </w:rPr>
        <w:t xml:space="preserve">ימשיך </w:t>
      </w:r>
      <w:bookmarkStart w:id="34811" w:name="_ETM_Q61_416950"/>
      <w:bookmarkEnd w:id="34811"/>
      <w:r w:rsidR="004824FD">
        <w:rPr>
          <w:rFonts w:hint="cs"/>
          <w:rtl/>
        </w:rPr>
        <w:t xml:space="preserve">להיות </w:t>
      </w:r>
      <w:bookmarkStart w:id="34812" w:name="_ETM_Q61_417250"/>
      <w:bookmarkEnd w:id="34812"/>
      <w:r w:rsidR="004824FD">
        <w:rPr>
          <w:rFonts w:hint="cs"/>
          <w:rtl/>
        </w:rPr>
        <w:t xml:space="preserve">מכשול </w:t>
      </w:r>
      <w:bookmarkStart w:id="34813" w:name="_ETM_Q61_417819"/>
      <w:bookmarkEnd w:id="34813"/>
      <w:r w:rsidR="004824FD">
        <w:rPr>
          <w:rFonts w:hint="cs"/>
          <w:rtl/>
        </w:rPr>
        <w:t xml:space="preserve">בתחומים </w:t>
      </w:r>
      <w:bookmarkStart w:id="34814" w:name="_ETM_Q61_418240"/>
      <w:bookmarkEnd w:id="34814"/>
      <w:r w:rsidR="004824FD">
        <w:rPr>
          <w:rFonts w:hint="cs"/>
          <w:rtl/>
        </w:rPr>
        <w:t xml:space="preserve">רבים </w:t>
      </w:r>
      <w:bookmarkStart w:id="34815" w:name="_ETM_Q61_418540"/>
      <w:bookmarkEnd w:id="34815"/>
      <w:r w:rsidR="004824FD">
        <w:rPr>
          <w:rFonts w:hint="cs"/>
          <w:rtl/>
        </w:rPr>
        <w:t xml:space="preserve">בחברה </w:t>
      </w:r>
      <w:bookmarkStart w:id="34816" w:name="_ETM_Q61_418840"/>
      <w:bookmarkEnd w:id="34816"/>
      <w:r w:rsidR="004824FD">
        <w:rPr>
          <w:rFonts w:hint="cs"/>
          <w:rtl/>
        </w:rPr>
        <w:t xml:space="preserve">הישראלית" – </w:t>
      </w:r>
      <w:bookmarkStart w:id="34817" w:name="_ETM_Q61_419650"/>
      <w:bookmarkEnd w:id="34817"/>
      <w:r w:rsidR="004824FD">
        <w:rPr>
          <w:rFonts w:hint="cs"/>
          <w:rtl/>
        </w:rPr>
        <w:t xml:space="preserve">"אני" </w:t>
      </w:r>
      <w:bookmarkStart w:id="34818" w:name="_ETM_Q61_419890"/>
      <w:bookmarkEnd w:id="34818"/>
      <w:r w:rsidR="004824FD">
        <w:rPr>
          <w:rFonts w:hint="cs"/>
          <w:rtl/>
        </w:rPr>
        <w:t xml:space="preserve">זה </w:t>
      </w:r>
      <w:bookmarkStart w:id="34819" w:name="_ETM_Q61_420069"/>
      <w:bookmarkEnd w:id="34819"/>
      <w:r w:rsidR="004824FD">
        <w:rPr>
          <w:rFonts w:hint="cs"/>
          <w:rtl/>
        </w:rPr>
        <w:t xml:space="preserve">אמל אסעד – </w:t>
      </w:r>
      <w:bookmarkStart w:id="34820" w:name="_ETM_Q61_420190"/>
      <w:bookmarkStart w:id="34821" w:name="_ETM_Q61_421620"/>
      <w:bookmarkEnd w:id="34820"/>
      <w:bookmarkEnd w:id="34821"/>
      <w:r w:rsidR="004824FD">
        <w:rPr>
          <w:rFonts w:hint="cs"/>
          <w:rtl/>
        </w:rPr>
        <w:t xml:space="preserve">"בהצעה </w:t>
      </w:r>
      <w:bookmarkStart w:id="34822" w:name="_ETM_Q61_422220"/>
      <w:bookmarkEnd w:id="34822"/>
      <w:r w:rsidR="004824FD">
        <w:rPr>
          <w:rFonts w:hint="cs"/>
          <w:rtl/>
        </w:rPr>
        <w:t xml:space="preserve">לתקנו </w:t>
      </w:r>
      <w:bookmarkStart w:id="34823" w:name="_ETM_Q61_422760"/>
      <w:bookmarkEnd w:id="34823"/>
      <w:r w:rsidR="004824FD">
        <w:rPr>
          <w:rFonts w:hint="cs"/>
          <w:rtl/>
        </w:rPr>
        <w:t xml:space="preserve">או </w:t>
      </w:r>
      <w:bookmarkStart w:id="34824" w:name="_ETM_Q61_422910"/>
      <w:bookmarkEnd w:id="34824"/>
      <w:r w:rsidR="004824FD">
        <w:rPr>
          <w:rFonts w:hint="cs"/>
          <w:rtl/>
        </w:rPr>
        <w:t xml:space="preserve">להרחיבו, </w:t>
      </w:r>
      <w:bookmarkStart w:id="34825" w:name="_ETM_Q61_423390"/>
      <w:bookmarkEnd w:id="34825"/>
      <w:r w:rsidR="004824FD">
        <w:rPr>
          <w:rFonts w:hint="cs"/>
          <w:rtl/>
        </w:rPr>
        <w:t>שהועלתה על ידי</w:t>
      </w:r>
      <w:bookmarkStart w:id="34826" w:name="_ETM_Q61_423750"/>
      <w:bookmarkEnd w:id="34826"/>
      <w:r w:rsidR="004824FD">
        <w:rPr>
          <w:rFonts w:hint="cs"/>
          <w:rtl/>
        </w:rPr>
        <w:t xml:space="preserve"> </w:t>
      </w:r>
      <w:bookmarkStart w:id="34827" w:name="_ETM_Q61_423960"/>
      <w:bookmarkEnd w:id="34827"/>
      <w:r w:rsidR="004824FD">
        <w:rPr>
          <w:rFonts w:hint="cs"/>
          <w:rtl/>
        </w:rPr>
        <w:t xml:space="preserve">משפטנים </w:t>
      </w:r>
      <w:bookmarkStart w:id="34828" w:name="_ETM_Q61_424470"/>
      <w:bookmarkEnd w:id="34828"/>
      <w:r w:rsidR="004824FD">
        <w:rPr>
          <w:rFonts w:hint="cs"/>
          <w:rtl/>
        </w:rPr>
        <w:t xml:space="preserve">בכירים </w:t>
      </w:r>
      <w:bookmarkStart w:id="34829" w:name="_ETM_Q61_425010"/>
      <w:bookmarkEnd w:id="34829"/>
      <w:r w:rsidR="004824FD">
        <w:rPr>
          <w:rFonts w:hint="cs"/>
          <w:rtl/>
        </w:rPr>
        <w:t xml:space="preserve">כפרופ' </w:t>
      </w:r>
      <w:bookmarkStart w:id="34830" w:name="_ETM_Q61_425610"/>
      <w:bookmarkEnd w:id="34830"/>
      <w:r w:rsidR="004824FD">
        <w:rPr>
          <w:rFonts w:hint="cs"/>
          <w:rtl/>
        </w:rPr>
        <w:t xml:space="preserve">אליקים </w:t>
      </w:r>
      <w:bookmarkStart w:id="34831" w:name="_ETM_Q61_425940"/>
      <w:bookmarkEnd w:id="34831"/>
      <w:r w:rsidR="004824FD">
        <w:rPr>
          <w:rFonts w:hint="cs"/>
          <w:rtl/>
        </w:rPr>
        <w:t xml:space="preserve">רובינשטיין, </w:t>
      </w:r>
      <w:bookmarkStart w:id="34832" w:name="_ETM_Q61_426390"/>
      <w:bookmarkEnd w:id="34832"/>
      <w:r w:rsidR="004824FD">
        <w:rPr>
          <w:rFonts w:hint="cs"/>
          <w:rtl/>
        </w:rPr>
        <w:t xml:space="preserve">פרופ' </w:t>
      </w:r>
      <w:bookmarkStart w:id="34833" w:name="_ETM_Q61_426870"/>
      <w:bookmarkEnd w:id="34833"/>
      <w:r w:rsidR="004824FD">
        <w:rPr>
          <w:rFonts w:hint="cs"/>
          <w:rtl/>
        </w:rPr>
        <w:t xml:space="preserve">שחר </w:t>
      </w:r>
      <w:bookmarkStart w:id="34834" w:name="_ETM_Q61_424000"/>
      <w:bookmarkEnd w:id="34834"/>
      <w:r w:rsidR="004824FD">
        <w:rPr>
          <w:rFonts w:hint="cs"/>
          <w:rtl/>
        </w:rPr>
        <w:t xml:space="preserve">ליפשיץ, </w:t>
      </w:r>
      <w:bookmarkStart w:id="34835" w:name="_ETM_Q61_427470"/>
      <w:bookmarkStart w:id="34836" w:name="_ETM_Q61_427680"/>
      <w:bookmarkEnd w:id="34835"/>
      <w:bookmarkEnd w:id="34836"/>
      <w:r w:rsidR="004824FD">
        <w:rPr>
          <w:rFonts w:hint="cs"/>
          <w:rtl/>
        </w:rPr>
        <w:t xml:space="preserve">פרופ' עמיחי </w:t>
      </w:r>
      <w:bookmarkStart w:id="34837" w:name="_ETM_Q61_428130"/>
      <w:bookmarkStart w:id="34838" w:name="_ETM_Q61_428520"/>
      <w:bookmarkEnd w:id="34837"/>
      <w:bookmarkEnd w:id="34838"/>
      <w:r w:rsidR="004824FD">
        <w:rPr>
          <w:rFonts w:hint="cs"/>
          <w:rtl/>
        </w:rPr>
        <w:t xml:space="preserve">כהן </w:t>
      </w:r>
      <w:bookmarkStart w:id="34839" w:name="_ETM_Q61_428820"/>
      <w:bookmarkEnd w:id="34839"/>
      <w:r w:rsidR="004824FD">
        <w:rPr>
          <w:rFonts w:hint="cs"/>
          <w:rtl/>
        </w:rPr>
        <w:t xml:space="preserve">ופרופ' </w:t>
      </w:r>
      <w:bookmarkStart w:id="34840" w:name="_ETM_Q61_429270"/>
      <w:bookmarkEnd w:id="34840"/>
      <w:r w:rsidR="004824FD">
        <w:rPr>
          <w:rFonts w:hint="cs"/>
          <w:rtl/>
        </w:rPr>
        <w:t xml:space="preserve">סוזי </w:t>
      </w:r>
      <w:bookmarkStart w:id="34841" w:name="_ETM_Q61_429570"/>
      <w:bookmarkEnd w:id="34841"/>
      <w:r w:rsidR="004824FD">
        <w:rPr>
          <w:rFonts w:hint="cs"/>
          <w:rtl/>
        </w:rPr>
        <w:t xml:space="preserve">נבות, </w:t>
      </w:r>
      <w:bookmarkStart w:id="34842" w:name="_ETM_Q61_429930"/>
      <w:bookmarkEnd w:id="34842"/>
      <w:r w:rsidR="004824FD">
        <w:rPr>
          <w:rFonts w:hint="cs"/>
          <w:rtl/>
        </w:rPr>
        <w:t xml:space="preserve">נקבע </w:t>
      </w:r>
      <w:bookmarkStart w:id="34843" w:name="_ETM_Q61_430260"/>
      <w:bookmarkEnd w:id="34843"/>
      <w:r w:rsidR="004824FD">
        <w:rPr>
          <w:rFonts w:hint="cs"/>
          <w:rtl/>
        </w:rPr>
        <w:t xml:space="preserve">כי </w:t>
      </w:r>
      <w:bookmarkStart w:id="34844" w:name="_ETM_Q61_430380"/>
      <w:bookmarkEnd w:id="34844"/>
      <w:r w:rsidR="004824FD">
        <w:rPr>
          <w:rFonts w:hint="cs"/>
          <w:rtl/>
        </w:rPr>
        <w:t xml:space="preserve">מטרת </w:t>
      </w:r>
      <w:bookmarkStart w:id="34845" w:name="_ETM_Q61_430710"/>
      <w:bookmarkEnd w:id="34845"/>
      <w:r w:rsidR="004824FD">
        <w:rPr>
          <w:rFonts w:hint="cs"/>
          <w:rtl/>
        </w:rPr>
        <w:t xml:space="preserve">החוק </w:t>
      </w:r>
      <w:bookmarkStart w:id="34846" w:name="_ETM_Q61_430950"/>
      <w:bookmarkEnd w:id="34846"/>
      <w:r w:rsidR="004824FD">
        <w:rPr>
          <w:rFonts w:hint="cs"/>
          <w:rtl/>
        </w:rPr>
        <w:t xml:space="preserve">תהיה </w:t>
      </w:r>
      <w:bookmarkStart w:id="34847" w:name="_ETM_Q61_431160"/>
      <w:bookmarkEnd w:id="34847"/>
      <w:r w:rsidR="004824FD">
        <w:rPr>
          <w:rFonts w:hint="cs"/>
          <w:rtl/>
        </w:rPr>
        <w:t xml:space="preserve">לעגן </w:t>
      </w:r>
      <w:bookmarkStart w:id="34848" w:name="_ETM_Q61_431640"/>
      <w:bookmarkEnd w:id="34848"/>
      <w:r w:rsidR="004824FD">
        <w:rPr>
          <w:rFonts w:hint="cs"/>
          <w:rtl/>
        </w:rPr>
        <w:t>בחוק</w:t>
      </w:r>
      <w:bookmarkStart w:id="34849" w:name="_ETM_Q61_431850"/>
      <w:bookmarkEnd w:id="34849"/>
      <w:r w:rsidR="004824FD">
        <w:rPr>
          <w:rFonts w:hint="cs"/>
          <w:rtl/>
        </w:rPr>
        <w:t xml:space="preserve">-יסוד </w:t>
      </w:r>
      <w:bookmarkStart w:id="34850" w:name="_ETM_Q61_432120"/>
      <w:bookmarkEnd w:id="34850"/>
      <w:r w:rsidR="004824FD">
        <w:rPr>
          <w:rFonts w:hint="cs"/>
          <w:rtl/>
        </w:rPr>
        <w:t xml:space="preserve">את </w:t>
      </w:r>
      <w:bookmarkStart w:id="34851" w:name="_ETM_Q61_432270"/>
      <w:bookmarkEnd w:id="34851"/>
      <w:r w:rsidR="004824FD">
        <w:rPr>
          <w:rFonts w:hint="cs"/>
          <w:rtl/>
        </w:rPr>
        <w:t xml:space="preserve">ערכיה </w:t>
      </w:r>
      <w:bookmarkStart w:id="34852" w:name="_ETM_Q61_432600"/>
      <w:bookmarkEnd w:id="34852"/>
      <w:r w:rsidR="004824FD">
        <w:rPr>
          <w:rFonts w:hint="cs"/>
          <w:rtl/>
        </w:rPr>
        <w:t xml:space="preserve">של </w:t>
      </w:r>
      <w:bookmarkStart w:id="34853" w:name="_ETM_Q61_432720"/>
      <w:bookmarkEnd w:id="34853"/>
      <w:r w:rsidR="004824FD">
        <w:rPr>
          <w:rFonts w:hint="cs"/>
          <w:rtl/>
        </w:rPr>
        <w:t xml:space="preserve">מדינת </w:t>
      </w:r>
      <w:bookmarkStart w:id="34854" w:name="_ETM_Q61_432990"/>
      <w:bookmarkEnd w:id="34854"/>
      <w:r w:rsidR="004824FD">
        <w:rPr>
          <w:rFonts w:hint="cs"/>
          <w:rtl/>
        </w:rPr>
        <w:t xml:space="preserve">ישראל </w:t>
      </w:r>
      <w:bookmarkStart w:id="34855" w:name="_ETM_Q61_433200"/>
      <w:bookmarkStart w:id="34856" w:name="_ETM_Q61_433290"/>
      <w:bookmarkEnd w:id="34855"/>
      <w:bookmarkEnd w:id="34856"/>
      <w:r w:rsidR="004824FD">
        <w:rPr>
          <w:rFonts w:hint="cs"/>
          <w:rtl/>
        </w:rPr>
        <w:t xml:space="preserve">כמדינה </w:t>
      </w:r>
      <w:bookmarkStart w:id="34857" w:name="_ETM_Q61_433470"/>
      <w:bookmarkEnd w:id="34857"/>
      <w:r w:rsidR="004824FD">
        <w:rPr>
          <w:rFonts w:hint="cs"/>
          <w:rtl/>
        </w:rPr>
        <w:t xml:space="preserve">יהודית </w:t>
      </w:r>
      <w:bookmarkStart w:id="34858" w:name="_ETM_Q61_433770"/>
      <w:bookmarkEnd w:id="34858"/>
      <w:r w:rsidR="004824FD">
        <w:rPr>
          <w:rFonts w:hint="cs"/>
          <w:rtl/>
        </w:rPr>
        <w:t xml:space="preserve">ודמוקרטית </w:t>
      </w:r>
      <w:bookmarkStart w:id="34859" w:name="_ETM_Q61_434250"/>
      <w:bookmarkEnd w:id="34859"/>
      <w:r w:rsidR="004824FD">
        <w:rPr>
          <w:rFonts w:hint="cs"/>
          <w:rtl/>
        </w:rPr>
        <w:t xml:space="preserve">ברוח </w:t>
      </w:r>
      <w:bookmarkStart w:id="34860" w:name="_ETM_Q61_434460"/>
      <w:bookmarkEnd w:id="34860"/>
      <w:r w:rsidR="004824FD">
        <w:rPr>
          <w:rFonts w:hint="cs"/>
          <w:rtl/>
        </w:rPr>
        <w:t xml:space="preserve">העקרונות </w:t>
      </w:r>
      <w:bookmarkStart w:id="34861" w:name="_ETM_Q61_434820"/>
      <w:bookmarkEnd w:id="34861"/>
      <w:r w:rsidR="004824FD">
        <w:rPr>
          <w:rFonts w:hint="cs"/>
          <w:rtl/>
        </w:rPr>
        <w:t xml:space="preserve">שהופיעו </w:t>
      </w:r>
      <w:bookmarkStart w:id="34862" w:name="_ETM_Q61_435120"/>
      <w:bookmarkEnd w:id="34862"/>
      <w:r w:rsidR="004824FD">
        <w:rPr>
          <w:rFonts w:hint="cs"/>
          <w:rtl/>
        </w:rPr>
        <w:t xml:space="preserve">בהכרזה על </w:t>
      </w:r>
      <w:bookmarkStart w:id="34863" w:name="_ETM_Q61_435510"/>
      <w:bookmarkEnd w:id="34863"/>
      <w:r w:rsidR="004824FD">
        <w:rPr>
          <w:rFonts w:hint="cs"/>
          <w:rtl/>
        </w:rPr>
        <w:t xml:space="preserve">הקמת </w:t>
      </w:r>
      <w:bookmarkStart w:id="34864" w:name="_ETM_Q61_435780"/>
      <w:bookmarkEnd w:id="34864"/>
      <w:r w:rsidR="004824FD">
        <w:rPr>
          <w:rFonts w:hint="cs"/>
          <w:rtl/>
        </w:rPr>
        <w:t xml:space="preserve">המדינה. </w:t>
      </w:r>
      <w:bookmarkStart w:id="34865" w:name="_ETM_Q61_436870"/>
      <w:bookmarkEnd w:id="34865"/>
      <w:r w:rsidR="004824FD">
        <w:rPr>
          <w:rFonts w:hint="cs"/>
          <w:rtl/>
        </w:rPr>
        <w:t xml:space="preserve">החידוש </w:t>
      </w:r>
      <w:bookmarkStart w:id="34866" w:name="_ETM_Q61_437290"/>
      <w:bookmarkEnd w:id="34866"/>
      <w:r w:rsidR="004824FD">
        <w:rPr>
          <w:rFonts w:hint="cs"/>
          <w:rtl/>
        </w:rPr>
        <w:t xml:space="preserve">העיקרי </w:t>
      </w:r>
      <w:bookmarkStart w:id="34867" w:name="_ETM_Q61_437650"/>
      <w:bookmarkEnd w:id="34867"/>
      <w:r w:rsidR="004824FD">
        <w:rPr>
          <w:rFonts w:hint="cs"/>
          <w:rtl/>
        </w:rPr>
        <w:t xml:space="preserve">המוצע </w:t>
      </w:r>
      <w:bookmarkStart w:id="34868" w:name="_ETM_Q61_438040"/>
      <w:bookmarkEnd w:id="34868"/>
      <w:r w:rsidR="004824FD">
        <w:rPr>
          <w:rFonts w:hint="cs"/>
          <w:rtl/>
        </w:rPr>
        <w:t xml:space="preserve">הוא </w:t>
      </w:r>
      <w:bookmarkStart w:id="34869" w:name="_ETM_Q61_438220"/>
      <w:bookmarkEnd w:id="34869"/>
      <w:r w:rsidR="004824FD">
        <w:rPr>
          <w:rFonts w:hint="cs"/>
          <w:rtl/>
        </w:rPr>
        <w:t xml:space="preserve">בכך </w:t>
      </w:r>
      <w:bookmarkStart w:id="34870" w:name="_ETM_Q61_438580"/>
      <w:bookmarkEnd w:id="34870"/>
      <w:r w:rsidR="004824FD">
        <w:rPr>
          <w:rFonts w:hint="cs"/>
          <w:rtl/>
        </w:rPr>
        <w:t>של</w:t>
      </w:r>
      <w:bookmarkStart w:id="34871" w:name="_ETM_Q61_438790"/>
      <w:bookmarkEnd w:id="34871"/>
      <w:r w:rsidR="004824FD">
        <w:rPr>
          <w:rFonts w:hint="cs"/>
          <w:rtl/>
        </w:rPr>
        <w:t xml:space="preserve">עקרונות </w:t>
      </w:r>
      <w:bookmarkStart w:id="34872" w:name="_ETM_Q61_439120"/>
      <w:bookmarkEnd w:id="34872"/>
      <w:r w:rsidR="004824FD">
        <w:rPr>
          <w:rFonts w:hint="cs"/>
          <w:rtl/>
        </w:rPr>
        <w:t xml:space="preserve">היסוד </w:t>
      </w:r>
      <w:bookmarkStart w:id="34873" w:name="_ETM_Q61_439450"/>
      <w:bookmarkEnd w:id="34873"/>
      <w:r w:rsidR="004824FD">
        <w:rPr>
          <w:rFonts w:hint="cs"/>
          <w:rtl/>
        </w:rPr>
        <w:t xml:space="preserve">הקבועים </w:t>
      </w:r>
      <w:bookmarkStart w:id="34874" w:name="_ETM_Q61_439750"/>
      <w:bookmarkEnd w:id="34874"/>
      <w:r w:rsidR="004824FD">
        <w:rPr>
          <w:rFonts w:hint="cs"/>
          <w:rtl/>
        </w:rPr>
        <w:t xml:space="preserve">בחוק </w:t>
      </w:r>
      <w:bookmarkStart w:id="34875" w:name="_ETM_Q61_440020"/>
      <w:bookmarkEnd w:id="34875"/>
      <w:r w:rsidR="004824FD">
        <w:rPr>
          <w:rFonts w:hint="cs"/>
          <w:rtl/>
        </w:rPr>
        <w:t xml:space="preserve">הקיים – </w:t>
      </w:r>
      <w:bookmarkStart w:id="34876" w:name="_ETM_Q61_440950"/>
      <w:bookmarkEnd w:id="34876"/>
      <w:r w:rsidR="004824FD">
        <w:rPr>
          <w:rFonts w:hint="cs"/>
          <w:rtl/>
        </w:rPr>
        <w:t xml:space="preserve">המתייחסים </w:t>
      </w:r>
      <w:bookmarkStart w:id="34877" w:name="_ETM_Q61_441580"/>
      <w:bookmarkEnd w:id="34877"/>
      <w:r w:rsidR="004824FD">
        <w:rPr>
          <w:rFonts w:hint="cs"/>
          <w:rtl/>
        </w:rPr>
        <w:t xml:space="preserve">ליהודים </w:t>
      </w:r>
      <w:bookmarkStart w:id="34878" w:name="_ETM_Q61_442000"/>
      <w:bookmarkEnd w:id="34878"/>
      <w:r w:rsidR="004824FD">
        <w:rPr>
          <w:rFonts w:hint="cs"/>
          <w:rtl/>
        </w:rPr>
        <w:t xml:space="preserve">בלבד – </w:t>
      </w:r>
      <w:bookmarkStart w:id="34879" w:name="_ETM_Q61_442390"/>
      <w:bookmarkEnd w:id="34879"/>
      <w:r w:rsidR="004824FD">
        <w:rPr>
          <w:rFonts w:hint="cs"/>
          <w:rtl/>
        </w:rPr>
        <w:t xml:space="preserve">יתווסף </w:t>
      </w:r>
      <w:bookmarkStart w:id="34880" w:name="_ETM_Q61_442779"/>
      <w:bookmarkEnd w:id="34880"/>
      <w:r w:rsidR="004824FD">
        <w:rPr>
          <w:rFonts w:hint="cs"/>
          <w:rtl/>
        </w:rPr>
        <w:t xml:space="preserve">עקרון </w:t>
      </w:r>
      <w:bookmarkStart w:id="34881" w:name="_ETM_Q61_443080"/>
      <w:bookmarkEnd w:id="34881"/>
      <w:r w:rsidR="004824FD">
        <w:rPr>
          <w:rFonts w:hint="cs"/>
          <w:rtl/>
        </w:rPr>
        <w:t>השוויון</w:t>
      </w:r>
      <w:bookmarkStart w:id="34882" w:name="_ETM_Q61_443470"/>
      <w:bookmarkEnd w:id="34882"/>
      <w:r w:rsidR="004824FD">
        <w:rPr>
          <w:rFonts w:hint="cs"/>
          <w:rtl/>
        </w:rPr>
        <w:t xml:space="preserve"> </w:t>
      </w:r>
      <w:bookmarkStart w:id="34883" w:name="_ETM_Q61_444010"/>
      <w:bookmarkEnd w:id="34883"/>
      <w:r w:rsidR="004824FD">
        <w:rPr>
          <w:rFonts w:hint="cs"/>
          <w:rtl/>
        </w:rPr>
        <w:t xml:space="preserve">לכלל </w:t>
      </w:r>
      <w:bookmarkStart w:id="34884" w:name="_ETM_Q61_444339"/>
      <w:bookmarkEnd w:id="34884"/>
      <w:r w:rsidR="004824FD">
        <w:rPr>
          <w:rFonts w:hint="cs"/>
          <w:rtl/>
        </w:rPr>
        <w:t xml:space="preserve">האזרחים </w:t>
      </w:r>
      <w:bookmarkStart w:id="34885" w:name="_ETM_Q61_445270"/>
      <w:bookmarkEnd w:id="34885"/>
      <w:r w:rsidR="004824FD">
        <w:rPr>
          <w:rFonts w:hint="cs"/>
          <w:rtl/>
        </w:rPr>
        <w:t xml:space="preserve">באמצעות </w:t>
      </w:r>
      <w:bookmarkStart w:id="34886" w:name="_ETM_Q61_445720"/>
      <w:bookmarkEnd w:id="34886"/>
      <w:r w:rsidR="004824FD">
        <w:rPr>
          <w:rFonts w:hint="cs"/>
          <w:rtl/>
        </w:rPr>
        <w:t xml:space="preserve">הנוסח </w:t>
      </w:r>
      <w:bookmarkStart w:id="34887" w:name="_ETM_Q61_446110"/>
      <w:bookmarkEnd w:id="34887"/>
      <w:r w:rsidR="004824FD">
        <w:rPr>
          <w:rFonts w:hint="cs"/>
          <w:rtl/>
        </w:rPr>
        <w:t xml:space="preserve">הבא: </w:t>
      </w:r>
      <w:bookmarkStart w:id="34888" w:name="_ETM_Q61_448129"/>
      <w:bookmarkEnd w:id="34888"/>
      <w:r w:rsidR="004824FD">
        <w:rPr>
          <w:rFonts w:hint="cs"/>
          <w:rtl/>
        </w:rPr>
        <w:t xml:space="preserve">מדינת </w:t>
      </w:r>
      <w:bookmarkStart w:id="34889" w:name="_ETM_Q61_448520"/>
      <w:bookmarkEnd w:id="34889"/>
      <w:r w:rsidR="004824FD">
        <w:rPr>
          <w:rFonts w:hint="cs"/>
          <w:rtl/>
        </w:rPr>
        <w:t xml:space="preserve">ישראל </w:t>
      </w:r>
      <w:bookmarkStart w:id="34890" w:name="_ETM_Q61_448849"/>
      <w:bookmarkEnd w:id="34890"/>
      <w:r w:rsidR="004824FD">
        <w:rPr>
          <w:rFonts w:hint="cs"/>
          <w:rtl/>
        </w:rPr>
        <w:t xml:space="preserve">מהווה </w:t>
      </w:r>
      <w:bookmarkStart w:id="34891" w:name="_ETM_Q61_449210"/>
      <w:bookmarkEnd w:id="34891"/>
      <w:r w:rsidR="004824FD">
        <w:rPr>
          <w:rFonts w:hint="cs"/>
          <w:rtl/>
        </w:rPr>
        <w:t xml:space="preserve">בית </w:t>
      </w:r>
      <w:bookmarkStart w:id="34892" w:name="_ETM_Q61_449690"/>
      <w:bookmarkEnd w:id="34892"/>
      <w:r w:rsidR="004824FD">
        <w:rPr>
          <w:rFonts w:hint="cs"/>
          <w:rtl/>
        </w:rPr>
        <w:t>ומקיימת</w:t>
      </w:r>
      <w:bookmarkStart w:id="34893" w:name="_ETM_Q61_450080"/>
      <w:bookmarkEnd w:id="34893"/>
      <w:r w:rsidR="004824FD">
        <w:rPr>
          <w:rFonts w:hint="cs"/>
          <w:rtl/>
        </w:rPr>
        <w:t xml:space="preserve"> </w:t>
      </w:r>
      <w:bookmarkStart w:id="34894" w:name="_ETM_Q61_450259"/>
      <w:bookmarkEnd w:id="34894"/>
      <w:r w:rsidR="004824FD">
        <w:rPr>
          <w:rFonts w:hint="cs"/>
          <w:rtl/>
        </w:rPr>
        <w:t xml:space="preserve">שוויון </w:t>
      </w:r>
      <w:bookmarkStart w:id="34895" w:name="_ETM_Q61_450710"/>
      <w:bookmarkEnd w:id="34895"/>
      <w:r w:rsidR="004824FD">
        <w:rPr>
          <w:rFonts w:hint="cs"/>
          <w:rtl/>
        </w:rPr>
        <w:t xml:space="preserve">זכויות </w:t>
      </w:r>
      <w:bookmarkStart w:id="34896" w:name="_ETM_Q61_451039"/>
      <w:bookmarkEnd w:id="34896"/>
      <w:r w:rsidR="004824FD">
        <w:rPr>
          <w:rFonts w:hint="cs"/>
          <w:rtl/>
        </w:rPr>
        <w:t xml:space="preserve">לכל </w:t>
      </w:r>
      <w:bookmarkStart w:id="34897" w:name="_ETM_Q61_451400"/>
      <w:bookmarkStart w:id="34898" w:name="_ETM_Q61_451699"/>
      <w:bookmarkEnd w:id="34897"/>
      <w:bookmarkEnd w:id="34898"/>
      <w:r w:rsidR="004824FD">
        <w:rPr>
          <w:rFonts w:hint="cs"/>
          <w:rtl/>
        </w:rPr>
        <w:t xml:space="preserve">אחד מאזרחיה. </w:t>
      </w:r>
      <w:bookmarkStart w:id="34899" w:name="_ETM_Q61_452779"/>
      <w:bookmarkEnd w:id="34899"/>
      <w:r w:rsidR="004824FD">
        <w:rPr>
          <w:rFonts w:hint="cs"/>
          <w:rtl/>
        </w:rPr>
        <w:t xml:space="preserve">כמו </w:t>
      </w:r>
      <w:bookmarkStart w:id="34900" w:name="_ETM_Q61_453020"/>
      <w:bookmarkEnd w:id="34900"/>
      <w:r w:rsidR="004824FD">
        <w:rPr>
          <w:rFonts w:hint="cs"/>
          <w:rtl/>
        </w:rPr>
        <w:t xml:space="preserve">כן </w:t>
      </w:r>
      <w:bookmarkStart w:id="34901" w:name="_ETM_Q61_453229"/>
      <w:bookmarkEnd w:id="34901"/>
      <w:r w:rsidR="004824FD">
        <w:rPr>
          <w:rFonts w:hint="cs"/>
          <w:rtl/>
        </w:rPr>
        <w:t xml:space="preserve">מוצע </w:t>
      </w:r>
      <w:bookmarkStart w:id="34902" w:name="_ETM_Q61_454139"/>
      <w:bookmarkEnd w:id="34902"/>
      <w:r w:rsidR="004824FD">
        <w:rPr>
          <w:rFonts w:hint="cs"/>
          <w:rtl/>
        </w:rPr>
        <w:t xml:space="preserve">כי </w:t>
      </w:r>
      <w:bookmarkStart w:id="34903" w:name="_ETM_Q61_454349"/>
      <w:bookmarkEnd w:id="34903"/>
      <w:r w:rsidR="004824FD">
        <w:rPr>
          <w:rFonts w:hint="cs"/>
          <w:rtl/>
        </w:rPr>
        <w:t xml:space="preserve">גם </w:t>
      </w:r>
      <w:bookmarkStart w:id="34904" w:name="_ETM_Q61_454589"/>
      <w:bookmarkEnd w:id="34904"/>
      <w:r w:rsidR="004824FD">
        <w:rPr>
          <w:rFonts w:hint="cs"/>
          <w:rtl/>
        </w:rPr>
        <w:t xml:space="preserve">העברית </w:t>
      </w:r>
      <w:bookmarkStart w:id="34905" w:name="_ETM_Q61_454949"/>
      <w:bookmarkEnd w:id="34905"/>
      <w:r w:rsidR="004824FD">
        <w:rPr>
          <w:rFonts w:hint="cs"/>
          <w:rtl/>
        </w:rPr>
        <w:t xml:space="preserve">וגם </w:t>
      </w:r>
      <w:bookmarkStart w:id="34906" w:name="_ETM_Q61_455219"/>
      <w:bookmarkEnd w:id="34906"/>
      <w:r w:rsidR="004824FD">
        <w:rPr>
          <w:rFonts w:hint="cs"/>
          <w:rtl/>
        </w:rPr>
        <w:t xml:space="preserve">הערבית </w:t>
      </w:r>
      <w:bookmarkStart w:id="34907" w:name="_ETM_Q61_455550"/>
      <w:bookmarkEnd w:id="34907"/>
      <w:r w:rsidR="004824FD">
        <w:rPr>
          <w:rFonts w:hint="cs"/>
          <w:rtl/>
        </w:rPr>
        <w:t xml:space="preserve">יהיו </w:t>
      </w:r>
      <w:bookmarkStart w:id="34908" w:name="_ETM_Q61_455669"/>
      <w:bookmarkEnd w:id="34908"/>
      <w:r w:rsidR="004824FD">
        <w:rPr>
          <w:rFonts w:hint="cs"/>
          <w:rtl/>
        </w:rPr>
        <w:t xml:space="preserve">שפות </w:t>
      </w:r>
      <w:bookmarkStart w:id="34909" w:name="_ETM_Q61_455999"/>
      <w:bookmarkEnd w:id="34909"/>
      <w:r w:rsidR="004824FD">
        <w:rPr>
          <w:rFonts w:hint="cs"/>
          <w:rtl/>
        </w:rPr>
        <w:t xml:space="preserve">רשמיות </w:t>
      </w:r>
      <w:bookmarkStart w:id="34910" w:name="_ETM_Q61_456419"/>
      <w:bookmarkEnd w:id="34910"/>
      <w:r w:rsidR="004824FD">
        <w:rPr>
          <w:rFonts w:hint="cs"/>
          <w:rtl/>
        </w:rPr>
        <w:t xml:space="preserve">במדינה". </w:t>
      </w:r>
      <w:bookmarkStart w:id="34911" w:name="_ETM_Q61_459009"/>
      <w:bookmarkStart w:id="34912" w:name="_ETM_Q61_461000"/>
      <w:bookmarkEnd w:id="34911"/>
      <w:bookmarkEnd w:id="34912"/>
      <w:r w:rsidR="004824FD">
        <w:rPr>
          <w:rFonts w:hint="cs"/>
          <w:rtl/>
        </w:rPr>
        <w:t xml:space="preserve">מה </w:t>
      </w:r>
      <w:bookmarkStart w:id="34913" w:name="_ETM_Q61_459220"/>
      <w:bookmarkEnd w:id="34913"/>
      <w:r w:rsidR="004824FD">
        <w:rPr>
          <w:rFonts w:hint="cs"/>
          <w:rtl/>
        </w:rPr>
        <w:t xml:space="preserve">התיקון </w:t>
      </w:r>
      <w:bookmarkStart w:id="34914" w:name="_ETM_Q61_459550"/>
      <w:bookmarkEnd w:id="34914"/>
      <w:r w:rsidR="004824FD">
        <w:rPr>
          <w:rFonts w:hint="cs"/>
          <w:rtl/>
        </w:rPr>
        <w:t xml:space="preserve">פה? </w:t>
      </w:r>
      <w:bookmarkStart w:id="34915" w:name="_ETM_Q61_461630"/>
      <w:bookmarkEnd w:id="34915"/>
      <w:r w:rsidR="004824FD">
        <w:rPr>
          <w:rFonts w:hint="cs"/>
          <w:rtl/>
        </w:rPr>
        <w:t xml:space="preserve">עקרון </w:t>
      </w:r>
      <w:bookmarkStart w:id="34916" w:name="_ETM_Q61_461960"/>
      <w:bookmarkEnd w:id="34916"/>
      <w:r w:rsidR="004824FD">
        <w:rPr>
          <w:rFonts w:hint="cs"/>
          <w:rtl/>
        </w:rPr>
        <w:t xml:space="preserve">השוויון </w:t>
      </w:r>
      <w:bookmarkStart w:id="34917" w:name="_ETM_Q61_462380"/>
      <w:bookmarkEnd w:id="34917"/>
      <w:r w:rsidR="004824FD">
        <w:rPr>
          <w:rFonts w:hint="cs"/>
          <w:rtl/>
        </w:rPr>
        <w:t xml:space="preserve">לכלל </w:t>
      </w:r>
      <w:bookmarkStart w:id="34918" w:name="_ETM_Q61_462680"/>
      <w:bookmarkEnd w:id="34918"/>
      <w:r w:rsidR="004824FD">
        <w:rPr>
          <w:rFonts w:hint="cs"/>
          <w:rtl/>
        </w:rPr>
        <w:t xml:space="preserve">אזרחי </w:t>
      </w:r>
      <w:bookmarkStart w:id="34919" w:name="_ETM_Q61_463069"/>
      <w:bookmarkEnd w:id="34919"/>
      <w:r w:rsidR="000A31EE">
        <w:rPr>
          <w:rFonts w:hint="cs"/>
          <w:rtl/>
        </w:rPr>
        <w:t>– – –</w:t>
      </w:r>
      <w:r w:rsidR="004824FD">
        <w:rPr>
          <w:rFonts w:hint="cs"/>
          <w:rtl/>
        </w:rPr>
        <w:t xml:space="preserve"> מדינת </w:t>
      </w:r>
      <w:bookmarkStart w:id="34920" w:name="_ETM_Q61_463400"/>
      <w:bookmarkEnd w:id="34920"/>
      <w:r w:rsidR="004824FD">
        <w:rPr>
          <w:rFonts w:hint="cs"/>
          <w:rtl/>
        </w:rPr>
        <w:t xml:space="preserve">ישראל </w:t>
      </w:r>
      <w:bookmarkStart w:id="34921" w:name="_ETM_Q61_463639"/>
      <w:bookmarkEnd w:id="34921"/>
      <w:r w:rsidR="004824FD">
        <w:rPr>
          <w:rFonts w:hint="cs"/>
          <w:rtl/>
        </w:rPr>
        <w:t xml:space="preserve">מהווה </w:t>
      </w:r>
      <w:bookmarkStart w:id="34922" w:name="_ETM_Q61_464000"/>
      <w:bookmarkEnd w:id="34922"/>
      <w:r w:rsidR="004824FD">
        <w:rPr>
          <w:rFonts w:hint="cs"/>
          <w:rtl/>
        </w:rPr>
        <w:t xml:space="preserve">בית </w:t>
      </w:r>
      <w:bookmarkStart w:id="34923" w:name="_ETM_Q61_464979"/>
      <w:bookmarkEnd w:id="34923"/>
      <w:r w:rsidR="004824FD">
        <w:rPr>
          <w:rFonts w:hint="cs"/>
          <w:rtl/>
        </w:rPr>
        <w:t xml:space="preserve">ומקיימת </w:t>
      </w:r>
      <w:bookmarkStart w:id="34924" w:name="_ETM_Q61_465580"/>
      <w:bookmarkEnd w:id="34924"/>
      <w:r w:rsidR="004824FD">
        <w:rPr>
          <w:rFonts w:hint="cs"/>
          <w:rtl/>
        </w:rPr>
        <w:t xml:space="preserve">שוויון </w:t>
      </w:r>
      <w:bookmarkStart w:id="34925" w:name="_ETM_Q61_465940"/>
      <w:bookmarkEnd w:id="34925"/>
      <w:r w:rsidR="004824FD">
        <w:rPr>
          <w:rFonts w:hint="cs"/>
          <w:rtl/>
        </w:rPr>
        <w:t xml:space="preserve">זכויות </w:t>
      </w:r>
      <w:bookmarkStart w:id="34926" w:name="_ETM_Q61_466240"/>
      <w:bookmarkEnd w:id="34926"/>
      <w:r w:rsidR="004824FD">
        <w:rPr>
          <w:rFonts w:hint="cs"/>
          <w:rtl/>
        </w:rPr>
        <w:t xml:space="preserve">לכל </w:t>
      </w:r>
      <w:bookmarkStart w:id="34927" w:name="_ETM_Q61_466479"/>
      <w:bookmarkStart w:id="34928" w:name="_ETM_Q61_466750"/>
      <w:bookmarkEnd w:id="34927"/>
      <w:bookmarkEnd w:id="34928"/>
      <w:r w:rsidR="004824FD">
        <w:rPr>
          <w:rFonts w:hint="cs"/>
          <w:rtl/>
        </w:rPr>
        <w:t xml:space="preserve">אחד מאזרחיה. </w:t>
      </w:r>
      <w:bookmarkStart w:id="34929" w:name="_ETM_Q61_470849"/>
      <w:bookmarkEnd w:id="34929"/>
    </w:p>
    <w:p w:rsidR="004824FD" w:rsidRDefault="004824FD" w:rsidP="004824FD">
      <w:pPr>
        <w:rPr>
          <w:rtl/>
        </w:rPr>
      </w:pPr>
      <w:bookmarkStart w:id="34930" w:name="_ETM_Q61_472000"/>
      <w:bookmarkEnd w:id="34930"/>
    </w:p>
    <w:p w:rsidR="004824FD" w:rsidRDefault="004824FD" w:rsidP="004824FD">
      <w:pPr>
        <w:rPr>
          <w:rtl/>
        </w:rPr>
      </w:pPr>
      <w:bookmarkStart w:id="34931" w:name="_ETM_Q61_473000"/>
      <w:bookmarkEnd w:id="34931"/>
      <w:r>
        <w:rPr>
          <w:rFonts w:hint="cs"/>
          <w:rtl/>
        </w:rPr>
        <w:t xml:space="preserve">"הצעת </w:t>
      </w:r>
      <w:bookmarkStart w:id="34932" w:name="_ETM_Q61_471330"/>
      <w:bookmarkEnd w:id="34932"/>
      <w:r>
        <w:rPr>
          <w:rFonts w:hint="cs"/>
          <w:rtl/>
        </w:rPr>
        <w:t xml:space="preserve">התיקון </w:t>
      </w:r>
      <w:bookmarkStart w:id="34933" w:name="_ETM_Q61_471839"/>
      <w:bookmarkEnd w:id="34933"/>
      <w:r>
        <w:rPr>
          <w:rFonts w:hint="cs"/>
          <w:rtl/>
        </w:rPr>
        <w:t xml:space="preserve">היא ברוח </w:t>
      </w:r>
      <w:bookmarkStart w:id="34934" w:name="_ETM_Q61_472199"/>
      <w:bookmarkEnd w:id="34934"/>
      <w:r>
        <w:rPr>
          <w:rFonts w:hint="cs"/>
          <w:rtl/>
        </w:rPr>
        <w:t xml:space="preserve">ערכי </w:t>
      </w:r>
      <w:bookmarkStart w:id="34935" w:name="_ETM_Q61_472469"/>
      <w:bookmarkEnd w:id="34935"/>
      <w:r>
        <w:rPr>
          <w:rFonts w:hint="cs"/>
          <w:rtl/>
        </w:rPr>
        <w:t xml:space="preserve">הדמוקרטיה </w:t>
      </w:r>
      <w:bookmarkStart w:id="34936" w:name="_ETM_Q61_473069"/>
      <w:bookmarkEnd w:id="34936"/>
      <w:r>
        <w:rPr>
          <w:rFonts w:hint="cs"/>
          <w:rtl/>
        </w:rPr>
        <w:t xml:space="preserve">והערכים </w:t>
      </w:r>
      <w:bookmarkStart w:id="34937" w:name="_ETM_Q61_473339"/>
      <w:bookmarkEnd w:id="34937"/>
      <w:r>
        <w:rPr>
          <w:rFonts w:hint="cs"/>
          <w:rtl/>
        </w:rPr>
        <w:t xml:space="preserve">היהודיים, </w:t>
      </w:r>
      <w:bookmarkStart w:id="34938" w:name="_ETM_Q61_473759"/>
      <w:bookmarkEnd w:id="34938"/>
      <w:r>
        <w:rPr>
          <w:rFonts w:hint="cs"/>
          <w:rtl/>
        </w:rPr>
        <w:t xml:space="preserve">והיא </w:t>
      </w:r>
      <w:bookmarkStart w:id="34939" w:name="_ETM_Q61_473849"/>
      <w:bookmarkEnd w:id="34939"/>
      <w:r>
        <w:rPr>
          <w:rFonts w:hint="cs"/>
          <w:rtl/>
        </w:rPr>
        <w:t xml:space="preserve">תבטיח </w:t>
      </w:r>
      <w:bookmarkStart w:id="34940" w:name="_ETM_Q61_474210"/>
      <w:bookmarkEnd w:id="34940"/>
      <w:r>
        <w:rPr>
          <w:rFonts w:hint="cs"/>
          <w:rtl/>
        </w:rPr>
        <w:t xml:space="preserve">כי </w:t>
      </w:r>
      <w:bookmarkStart w:id="34941" w:name="_ETM_Q61_474330"/>
      <w:bookmarkEnd w:id="34941"/>
      <w:r>
        <w:rPr>
          <w:rFonts w:hint="cs"/>
          <w:rtl/>
        </w:rPr>
        <w:t xml:space="preserve">מגילת </w:t>
      </w:r>
      <w:bookmarkStart w:id="34942" w:name="_ETM_Q61_474629"/>
      <w:bookmarkEnd w:id="34942"/>
      <w:r>
        <w:rPr>
          <w:rFonts w:hint="cs"/>
          <w:rtl/>
        </w:rPr>
        <w:t xml:space="preserve">העצמאות </w:t>
      </w:r>
      <w:bookmarkStart w:id="34943" w:name="_ETM_Q61_474990"/>
      <w:bookmarkEnd w:id="34943"/>
      <w:r>
        <w:rPr>
          <w:rFonts w:hint="cs"/>
          <w:rtl/>
        </w:rPr>
        <w:t xml:space="preserve">תמשיך </w:t>
      </w:r>
      <w:bookmarkStart w:id="34944" w:name="_ETM_Q61_475289"/>
      <w:bookmarkEnd w:id="34944"/>
      <w:r>
        <w:rPr>
          <w:rFonts w:hint="cs"/>
          <w:rtl/>
        </w:rPr>
        <w:t xml:space="preserve">לשמש </w:t>
      </w:r>
      <w:bookmarkStart w:id="34945" w:name="_ETM_Q61_475620"/>
      <w:bookmarkEnd w:id="34945"/>
      <w:r>
        <w:rPr>
          <w:rFonts w:hint="cs"/>
          <w:rtl/>
        </w:rPr>
        <w:t xml:space="preserve">כבסיס </w:t>
      </w:r>
      <w:bookmarkStart w:id="34946" w:name="_ETM_Q61_476069"/>
      <w:bookmarkEnd w:id="34946"/>
      <w:r>
        <w:rPr>
          <w:rFonts w:hint="cs"/>
          <w:rtl/>
        </w:rPr>
        <w:t xml:space="preserve">הערכי </w:t>
      </w:r>
      <w:bookmarkStart w:id="34947" w:name="_ETM_Q61_476370"/>
      <w:bookmarkEnd w:id="34947"/>
      <w:r>
        <w:rPr>
          <w:rFonts w:hint="cs"/>
          <w:rtl/>
        </w:rPr>
        <w:t xml:space="preserve">של מדינת </w:t>
      </w:r>
      <w:bookmarkStart w:id="34948" w:name="_ETM_Q61_476789"/>
      <w:bookmarkEnd w:id="34948"/>
      <w:r>
        <w:rPr>
          <w:rFonts w:hint="cs"/>
          <w:rtl/>
        </w:rPr>
        <w:t xml:space="preserve">ישראל </w:t>
      </w:r>
      <w:bookmarkStart w:id="34949" w:name="_ETM_Q61_477059"/>
      <w:bookmarkStart w:id="34950" w:name="_ETM_Q61_477180"/>
      <w:bookmarkEnd w:id="34949"/>
      <w:bookmarkEnd w:id="34950"/>
      <w:r>
        <w:rPr>
          <w:rFonts w:hint="cs"/>
          <w:rtl/>
        </w:rPr>
        <w:t xml:space="preserve">וכבסיס </w:t>
      </w:r>
      <w:bookmarkStart w:id="34951" w:name="_ETM_Q61_477479"/>
      <w:bookmarkEnd w:id="34951"/>
      <w:r>
        <w:rPr>
          <w:rFonts w:hint="cs"/>
          <w:rtl/>
        </w:rPr>
        <w:t xml:space="preserve">לחוקתה. </w:t>
      </w:r>
      <w:bookmarkStart w:id="34952" w:name="_ETM_Q61_478319"/>
      <w:bookmarkEnd w:id="34952"/>
      <w:r>
        <w:rPr>
          <w:rFonts w:hint="cs"/>
          <w:rtl/>
        </w:rPr>
        <w:t xml:space="preserve">יש </w:t>
      </w:r>
      <w:bookmarkStart w:id="34953" w:name="_ETM_Q61_478439"/>
      <w:bookmarkEnd w:id="34953"/>
      <w:r>
        <w:rPr>
          <w:rFonts w:hint="cs"/>
          <w:rtl/>
        </w:rPr>
        <w:t xml:space="preserve">להמשיך </w:t>
      </w:r>
      <w:bookmarkStart w:id="34954" w:name="_ETM_Q61_478800"/>
      <w:bookmarkEnd w:id="34954"/>
      <w:r>
        <w:rPr>
          <w:rFonts w:hint="cs"/>
          <w:rtl/>
        </w:rPr>
        <w:t xml:space="preserve">לבנות </w:t>
      </w:r>
      <w:bookmarkStart w:id="34955" w:name="_ETM_Q61_479099"/>
      <w:bookmarkEnd w:id="34955"/>
      <w:r>
        <w:rPr>
          <w:rFonts w:hint="cs"/>
          <w:rtl/>
        </w:rPr>
        <w:t xml:space="preserve">את </w:t>
      </w:r>
      <w:bookmarkStart w:id="34956" w:name="_ETM_Q61_479249"/>
      <w:bookmarkEnd w:id="34956"/>
      <w:r>
        <w:rPr>
          <w:rFonts w:hint="cs"/>
          <w:rtl/>
        </w:rPr>
        <w:t xml:space="preserve">הארץ </w:t>
      </w:r>
      <w:bookmarkStart w:id="34957" w:name="_ETM_Q61_479580"/>
      <w:bookmarkEnd w:id="34957"/>
      <w:r>
        <w:rPr>
          <w:rFonts w:hint="cs"/>
          <w:rtl/>
        </w:rPr>
        <w:t xml:space="preserve">ולחנך </w:t>
      </w:r>
      <w:bookmarkStart w:id="34958" w:name="_ETM_Q61_479999"/>
      <w:bookmarkEnd w:id="34958"/>
      <w:r>
        <w:rPr>
          <w:rFonts w:hint="cs"/>
          <w:rtl/>
        </w:rPr>
        <w:t xml:space="preserve">את </w:t>
      </w:r>
      <w:bookmarkStart w:id="34959" w:name="_ETM_Q61_480089"/>
      <w:bookmarkEnd w:id="34959"/>
      <w:r>
        <w:rPr>
          <w:rFonts w:hint="cs"/>
          <w:rtl/>
        </w:rPr>
        <w:t xml:space="preserve">הדורות </w:t>
      </w:r>
      <w:bookmarkStart w:id="34960" w:name="_ETM_Q61_480360"/>
      <w:bookmarkEnd w:id="34960"/>
      <w:r>
        <w:rPr>
          <w:rFonts w:hint="cs"/>
          <w:rtl/>
        </w:rPr>
        <w:t xml:space="preserve">הבאים </w:t>
      </w:r>
      <w:bookmarkStart w:id="34961" w:name="_ETM_Q61_480599"/>
      <w:bookmarkEnd w:id="34961"/>
      <w:r>
        <w:rPr>
          <w:rFonts w:hint="cs"/>
          <w:rtl/>
        </w:rPr>
        <w:t xml:space="preserve">לאורה </w:t>
      </w:r>
      <w:bookmarkStart w:id="34962" w:name="_ETM_Q61_479000"/>
      <w:bookmarkEnd w:id="34962"/>
      <w:r>
        <w:rPr>
          <w:rFonts w:hint="cs"/>
          <w:rtl/>
        </w:rPr>
        <w:t xml:space="preserve">של </w:t>
      </w:r>
      <w:bookmarkStart w:id="34963" w:name="_ETM_Q61_481740"/>
      <w:bookmarkEnd w:id="34963"/>
      <w:r>
        <w:rPr>
          <w:rFonts w:hint="cs"/>
          <w:rtl/>
        </w:rPr>
        <w:t xml:space="preserve">הכרזת </w:t>
      </w:r>
      <w:bookmarkStart w:id="34964" w:name="_ETM_Q61_482100"/>
      <w:bookmarkEnd w:id="34964"/>
      <w:r>
        <w:rPr>
          <w:rFonts w:hint="cs"/>
          <w:rtl/>
        </w:rPr>
        <w:t xml:space="preserve">העצמאות </w:t>
      </w:r>
      <w:bookmarkStart w:id="34965" w:name="_ETM_Q61_482490"/>
      <w:bookmarkEnd w:id="34965"/>
      <w:r>
        <w:rPr>
          <w:rFonts w:hint="cs"/>
          <w:rtl/>
        </w:rPr>
        <w:t xml:space="preserve">המגלמת </w:t>
      </w:r>
      <w:bookmarkStart w:id="34966" w:name="_ETM_Q61_483210"/>
      <w:bookmarkEnd w:id="34966"/>
      <w:r>
        <w:rPr>
          <w:rFonts w:hint="cs"/>
          <w:rtl/>
        </w:rPr>
        <w:t xml:space="preserve">ערכים </w:t>
      </w:r>
      <w:bookmarkStart w:id="34967" w:name="_ETM_Q61_483600"/>
      <w:bookmarkEnd w:id="34967"/>
      <w:r>
        <w:rPr>
          <w:rFonts w:hint="cs"/>
          <w:rtl/>
        </w:rPr>
        <w:t xml:space="preserve">יהודיים </w:t>
      </w:r>
      <w:bookmarkStart w:id="34968" w:name="_ETM_Q61_484049"/>
      <w:bookmarkEnd w:id="34968"/>
      <w:r>
        <w:rPr>
          <w:rFonts w:hint="cs"/>
          <w:rtl/>
        </w:rPr>
        <w:t xml:space="preserve">ודמוקרטיים </w:t>
      </w:r>
      <w:bookmarkStart w:id="34969" w:name="_ETM_Q61_484920"/>
      <w:bookmarkEnd w:id="34969"/>
      <w:r>
        <w:rPr>
          <w:rFonts w:hint="cs"/>
          <w:rtl/>
        </w:rPr>
        <w:t>כאחד".</w:t>
      </w:r>
    </w:p>
    <w:p w:rsidR="004824FD" w:rsidRDefault="004824FD" w:rsidP="004824FD">
      <w:pPr>
        <w:rPr>
          <w:rtl/>
        </w:rPr>
      </w:pPr>
      <w:bookmarkStart w:id="34970" w:name="_ETM_Q61_483000"/>
      <w:bookmarkEnd w:id="34970"/>
    </w:p>
    <w:p w:rsidR="004824FD" w:rsidRDefault="004824FD" w:rsidP="004824FD">
      <w:pPr>
        <w:rPr>
          <w:rtl/>
        </w:rPr>
      </w:pPr>
      <w:bookmarkStart w:id="34971" w:name="_ETM_Q61_484000"/>
      <w:bookmarkStart w:id="34972" w:name="_ETM_Q61_485670"/>
      <w:bookmarkEnd w:id="34971"/>
      <w:bookmarkEnd w:id="34972"/>
      <w:r>
        <w:rPr>
          <w:rFonts w:hint="cs"/>
          <w:rtl/>
        </w:rPr>
        <w:t xml:space="preserve">קראנו </w:t>
      </w:r>
      <w:bookmarkStart w:id="34973" w:name="_ETM_Q61_486060"/>
      <w:bookmarkEnd w:id="34973"/>
      <w:r>
        <w:rPr>
          <w:rFonts w:hint="cs"/>
          <w:rtl/>
        </w:rPr>
        <w:t xml:space="preserve">את </w:t>
      </w:r>
      <w:bookmarkStart w:id="34974" w:name="_ETM_Q61_486180"/>
      <w:bookmarkEnd w:id="34974"/>
      <w:r>
        <w:rPr>
          <w:rFonts w:hint="cs"/>
          <w:rtl/>
        </w:rPr>
        <w:t xml:space="preserve">הפרק </w:t>
      </w:r>
      <w:bookmarkStart w:id="34975" w:name="_ETM_Q61_486540"/>
      <w:bookmarkEnd w:id="34975"/>
      <w:r>
        <w:rPr>
          <w:rFonts w:hint="cs"/>
          <w:rtl/>
        </w:rPr>
        <w:t xml:space="preserve">שכתב </w:t>
      </w:r>
      <w:bookmarkStart w:id="34976" w:name="_ETM_Q61_487440"/>
      <w:bookmarkEnd w:id="34976"/>
      <w:r>
        <w:rPr>
          <w:rFonts w:hint="cs"/>
          <w:rtl/>
        </w:rPr>
        <w:t xml:space="preserve">תא"ל </w:t>
      </w:r>
      <w:bookmarkStart w:id="34977" w:name="_ETM_Q61_487799"/>
      <w:bookmarkEnd w:id="34977"/>
      <w:r>
        <w:rPr>
          <w:rFonts w:hint="cs"/>
          <w:rtl/>
        </w:rPr>
        <w:t xml:space="preserve">במילואים אמל אסעד. </w:t>
      </w:r>
      <w:bookmarkStart w:id="34978" w:name="_ETM_Q61_488160"/>
      <w:bookmarkStart w:id="34979" w:name="_ETM_Q61_488309"/>
      <w:bookmarkStart w:id="34980" w:name="_ETM_Q61_492150"/>
      <w:bookmarkEnd w:id="34978"/>
      <w:bookmarkEnd w:id="34979"/>
      <w:bookmarkEnd w:id="34980"/>
      <w:r>
        <w:rPr>
          <w:rFonts w:hint="cs"/>
          <w:rtl/>
        </w:rPr>
        <w:t xml:space="preserve">את </w:t>
      </w:r>
      <w:bookmarkStart w:id="34981" w:name="_ETM_Q61_492329"/>
      <w:bookmarkEnd w:id="34981"/>
      <w:r>
        <w:rPr>
          <w:rFonts w:hint="cs"/>
          <w:rtl/>
        </w:rPr>
        <w:t xml:space="preserve">הפרק </w:t>
      </w:r>
      <w:bookmarkStart w:id="34982" w:name="_ETM_Q61_492660"/>
      <w:bookmarkEnd w:id="34982"/>
      <w:r>
        <w:rPr>
          <w:rFonts w:hint="cs"/>
          <w:rtl/>
        </w:rPr>
        <w:t xml:space="preserve">הבא </w:t>
      </w:r>
      <w:bookmarkStart w:id="34983" w:name="_ETM_Q61_492839"/>
      <w:bookmarkEnd w:id="34983"/>
      <w:r>
        <w:rPr>
          <w:rFonts w:hint="cs"/>
          <w:rtl/>
        </w:rPr>
        <w:t xml:space="preserve">כתב </w:t>
      </w:r>
      <w:bookmarkStart w:id="34984" w:name="_ETM_Q61_493709"/>
      <w:bookmarkEnd w:id="34984"/>
      <w:r>
        <w:rPr>
          <w:rFonts w:hint="cs"/>
          <w:rtl/>
        </w:rPr>
        <w:t xml:space="preserve">אריה </w:t>
      </w:r>
      <w:bookmarkStart w:id="34985" w:name="_ETM_Q61_494099"/>
      <w:bookmarkEnd w:id="34985"/>
      <w:r>
        <w:rPr>
          <w:rFonts w:hint="cs"/>
          <w:rtl/>
        </w:rPr>
        <w:t xml:space="preserve">ארליך, </w:t>
      </w:r>
      <w:bookmarkStart w:id="34986" w:name="_ETM_Q61_494759"/>
      <w:bookmarkEnd w:id="34986"/>
      <w:r>
        <w:rPr>
          <w:rFonts w:hint="cs"/>
          <w:rtl/>
        </w:rPr>
        <w:t xml:space="preserve">שהוא </w:t>
      </w:r>
      <w:bookmarkStart w:id="34987" w:name="_ETM_Q61_495089"/>
      <w:bookmarkEnd w:id="34987"/>
      <w:r>
        <w:rPr>
          <w:rFonts w:hint="cs"/>
          <w:rtl/>
        </w:rPr>
        <w:t xml:space="preserve">איש </w:t>
      </w:r>
      <w:bookmarkStart w:id="34988" w:name="_ETM_Q61_495299"/>
      <w:bookmarkEnd w:id="34988"/>
      <w:r>
        <w:rPr>
          <w:rFonts w:hint="cs"/>
          <w:rtl/>
        </w:rPr>
        <w:t xml:space="preserve">תקשורת </w:t>
      </w:r>
      <w:bookmarkStart w:id="34989" w:name="_ETM_Q61_495839"/>
      <w:bookmarkEnd w:id="34989"/>
      <w:r>
        <w:rPr>
          <w:rFonts w:hint="cs"/>
          <w:rtl/>
        </w:rPr>
        <w:t xml:space="preserve">ועורך </w:t>
      </w:r>
      <w:bookmarkStart w:id="34990" w:name="_ETM_Q61_496079"/>
      <w:bookmarkEnd w:id="34990"/>
      <w:r>
        <w:rPr>
          <w:rFonts w:hint="cs"/>
          <w:rtl/>
        </w:rPr>
        <w:t xml:space="preserve">המגזין </w:t>
      </w:r>
      <w:bookmarkStart w:id="34991" w:name="_ETM_Q61_496470"/>
      <w:bookmarkEnd w:id="34991"/>
      <w:r>
        <w:rPr>
          <w:rFonts w:hint="cs"/>
          <w:rtl/>
        </w:rPr>
        <w:t xml:space="preserve">החרדי </w:t>
      </w:r>
      <w:bookmarkStart w:id="34992" w:name="_ETM_Q61_496890"/>
      <w:bookmarkEnd w:id="34992"/>
      <w:r>
        <w:rPr>
          <w:rFonts w:hint="cs"/>
          <w:rtl/>
        </w:rPr>
        <w:t xml:space="preserve">"משפחה". הוא </w:t>
      </w:r>
      <w:bookmarkStart w:id="34993" w:name="_ETM_Q61_497980"/>
      <w:bookmarkEnd w:id="34993"/>
      <w:r>
        <w:rPr>
          <w:rFonts w:hint="cs"/>
          <w:rtl/>
        </w:rPr>
        <w:t xml:space="preserve">כותב </w:t>
      </w:r>
      <w:bookmarkStart w:id="34994" w:name="_ETM_Q61_498310"/>
      <w:bookmarkEnd w:id="34994"/>
      <w:r>
        <w:rPr>
          <w:rFonts w:hint="cs"/>
          <w:rtl/>
        </w:rPr>
        <w:t xml:space="preserve">מאמרי </w:t>
      </w:r>
      <w:bookmarkStart w:id="34995" w:name="_ETM_Q61_498730"/>
      <w:bookmarkEnd w:id="34995"/>
      <w:r>
        <w:rPr>
          <w:rFonts w:hint="cs"/>
          <w:rtl/>
        </w:rPr>
        <w:t xml:space="preserve">דעה </w:t>
      </w:r>
      <w:bookmarkStart w:id="34996" w:name="_ETM_Q61_498910"/>
      <w:bookmarkEnd w:id="34996"/>
      <w:r>
        <w:rPr>
          <w:rFonts w:hint="cs"/>
          <w:rtl/>
        </w:rPr>
        <w:t xml:space="preserve">בידיעות </w:t>
      </w:r>
      <w:bookmarkStart w:id="34997" w:name="_ETM_Q61_499300"/>
      <w:bookmarkEnd w:id="34997"/>
      <w:r>
        <w:rPr>
          <w:rFonts w:hint="cs"/>
          <w:rtl/>
        </w:rPr>
        <w:t xml:space="preserve">אחרונות, </w:t>
      </w:r>
      <w:bookmarkStart w:id="34998" w:name="_ETM_Q61_499750"/>
      <w:bookmarkEnd w:id="34998"/>
      <w:r>
        <w:rPr>
          <w:rFonts w:hint="cs"/>
          <w:rtl/>
        </w:rPr>
        <w:t xml:space="preserve">מגיש </w:t>
      </w:r>
      <w:bookmarkStart w:id="34999" w:name="_ETM_Q61_500079"/>
      <w:bookmarkEnd w:id="34999"/>
      <w:r>
        <w:rPr>
          <w:rFonts w:hint="cs"/>
          <w:rtl/>
        </w:rPr>
        <w:t xml:space="preserve">התוכנית </w:t>
      </w:r>
      <w:bookmarkStart w:id="35000" w:name="_ETM_Q61_500739"/>
      <w:bookmarkStart w:id="35001" w:name="_ETM_Q61_501130"/>
      <w:bookmarkEnd w:id="35000"/>
      <w:bookmarkEnd w:id="35001"/>
      <w:r>
        <w:rPr>
          <w:rFonts w:hint="cs"/>
          <w:rtl/>
        </w:rPr>
        <w:t>"</w:t>
      </w:r>
      <w:proofErr w:type="spellStart"/>
      <w:r>
        <w:rPr>
          <w:rFonts w:hint="cs"/>
          <w:rtl/>
        </w:rPr>
        <w:t>אליטוב</w:t>
      </w:r>
      <w:bookmarkStart w:id="35002" w:name="_ETM_Q61_501789"/>
      <w:bookmarkEnd w:id="35002"/>
      <w:proofErr w:type="spellEnd"/>
      <w:r>
        <w:rPr>
          <w:rFonts w:hint="cs"/>
          <w:rtl/>
        </w:rPr>
        <w:t xml:space="preserve"> וארליך" </w:t>
      </w:r>
      <w:bookmarkStart w:id="35003" w:name="_ETM_Q61_503150"/>
      <w:bookmarkEnd w:id="35003"/>
      <w:proofErr w:type="spellStart"/>
      <w:r>
        <w:rPr>
          <w:rFonts w:hint="cs"/>
          <w:rtl/>
        </w:rPr>
        <w:t>בכאן</w:t>
      </w:r>
      <w:proofErr w:type="spellEnd"/>
      <w:r>
        <w:rPr>
          <w:rFonts w:hint="cs"/>
          <w:rtl/>
        </w:rPr>
        <w:t xml:space="preserve"> </w:t>
      </w:r>
      <w:bookmarkStart w:id="35004" w:name="_ETM_Q61_503539"/>
      <w:bookmarkEnd w:id="35004"/>
      <w:r>
        <w:rPr>
          <w:rFonts w:hint="cs"/>
          <w:rtl/>
        </w:rPr>
        <w:t xml:space="preserve">רשת </w:t>
      </w:r>
      <w:bookmarkStart w:id="35005" w:name="_ETM_Q61_503810"/>
      <w:bookmarkEnd w:id="35005"/>
      <w:r>
        <w:rPr>
          <w:rFonts w:hint="cs"/>
          <w:rtl/>
        </w:rPr>
        <w:t xml:space="preserve">ב' </w:t>
      </w:r>
      <w:bookmarkStart w:id="35006" w:name="_ETM_Q61_503990"/>
      <w:bookmarkEnd w:id="35006"/>
      <w:r>
        <w:rPr>
          <w:rFonts w:hint="cs"/>
          <w:rtl/>
        </w:rPr>
        <w:t xml:space="preserve">של </w:t>
      </w:r>
      <w:bookmarkStart w:id="35007" w:name="_ETM_Q61_504109"/>
      <w:bookmarkEnd w:id="35007"/>
      <w:r>
        <w:rPr>
          <w:rFonts w:hint="cs"/>
          <w:rtl/>
        </w:rPr>
        <w:t xml:space="preserve">תאגיד </w:t>
      </w:r>
      <w:bookmarkStart w:id="35008" w:name="_ETM_Q61_504380"/>
      <w:bookmarkEnd w:id="35008"/>
      <w:r>
        <w:rPr>
          <w:rFonts w:hint="cs"/>
          <w:rtl/>
        </w:rPr>
        <w:t xml:space="preserve">השידור </w:t>
      </w:r>
      <w:bookmarkStart w:id="35009" w:name="_ETM_Q61_504710"/>
      <w:bookmarkEnd w:id="35009"/>
      <w:r>
        <w:rPr>
          <w:rFonts w:hint="cs"/>
          <w:rtl/>
        </w:rPr>
        <w:t xml:space="preserve">הישראלי, </w:t>
      </w:r>
      <w:bookmarkStart w:id="35010" w:name="_ETM_Q61_505220"/>
      <w:bookmarkEnd w:id="35010"/>
      <w:r>
        <w:rPr>
          <w:rFonts w:hint="cs"/>
          <w:rtl/>
        </w:rPr>
        <w:t xml:space="preserve">עמית </w:t>
      </w:r>
      <w:bookmarkStart w:id="35011" w:name="_ETM_Q61_505760"/>
      <w:bookmarkEnd w:id="35011"/>
      <w:r>
        <w:rPr>
          <w:rFonts w:hint="cs"/>
          <w:rtl/>
        </w:rPr>
        <w:t xml:space="preserve">במכון </w:t>
      </w:r>
      <w:bookmarkStart w:id="35012" w:name="_ETM_Q61_506119"/>
      <w:bookmarkEnd w:id="35012"/>
      <w:r>
        <w:rPr>
          <w:rFonts w:hint="cs"/>
          <w:rtl/>
        </w:rPr>
        <w:t xml:space="preserve">גשר </w:t>
      </w:r>
      <w:bookmarkStart w:id="35013" w:name="_ETM_Q61_506420"/>
      <w:bookmarkEnd w:id="35013"/>
      <w:r>
        <w:rPr>
          <w:rFonts w:hint="cs"/>
          <w:rtl/>
        </w:rPr>
        <w:t xml:space="preserve">למנהיגות, </w:t>
      </w:r>
      <w:bookmarkStart w:id="35014" w:name="_ETM_Q61_506960"/>
      <w:bookmarkEnd w:id="35014"/>
      <w:r>
        <w:rPr>
          <w:rFonts w:hint="cs"/>
          <w:rtl/>
        </w:rPr>
        <w:t xml:space="preserve">מחבר </w:t>
      </w:r>
      <w:bookmarkStart w:id="35015" w:name="_ETM_Q61_507380"/>
      <w:bookmarkEnd w:id="35015"/>
      <w:r>
        <w:rPr>
          <w:rFonts w:hint="cs"/>
          <w:rtl/>
        </w:rPr>
        <w:t xml:space="preserve">הספרים </w:t>
      </w:r>
      <w:bookmarkStart w:id="35016" w:name="_ETM_Q61_507920"/>
      <w:bookmarkEnd w:id="35016"/>
      <w:r>
        <w:rPr>
          <w:rFonts w:hint="cs"/>
          <w:rtl/>
        </w:rPr>
        <w:t xml:space="preserve">"ברגע </w:t>
      </w:r>
      <w:bookmarkStart w:id="35017" w:name="_ETM_Q61_508400"/>
      <w:bookmarkEnd w:id="35017"/>
      <w:r>
        <w:rPr>
          <w:rFonts w:hint="cs"/>
          <w:rtl/>
        </w:rPr>
        <w:t>האמת</w:t>
      </w:r>
      <w:bookmarkStart w:id="35018" w:name="_ETM_Q61_508820"/>
      <w:bookmarkEnd w:id="35018"/>
      <w:r>
        <w:rPr>
          <w:rFonts w:hint="cs"/>
          <w:rtl/>
        </w:rPr>
        <w:t xml:space="preserve">" ו"נשמת </w:t>
      </w:r>
      <w:bookmarkStart w:id="35019" w:name="_ETM_Q61_509300"/>
      <w:bookmarkEnd w:id="35019"/>
      <w:r>
        <w:rPr>
          <w:rFonts w:hint="cs"/>
          <w:rtl/>
        </w:rPr>
        <w:t xml:space="preserve">ירושלים". </w:t>
      </w:r>
      <w:bookmarkStart w:id="35020" w:name="_ETM_Q61_510579"/>
      <w:bookmarkEnd w:id="35020"/>
      <w:r>
        <w:rPr>
          <w:rFonts w:hint="cs"/>
          <w:rtl/>
        </w:rPr>
        <w:t xml:space="preserve">לפרק </w:t>
      </w:r>
      <w:bookmarkStart w:id="35021" w:name="_ETM_Q61_511060"/>
      <w:bookmarkEnd w:id="35021"/>
      <w:r>
        <w:rPr>
          <w:rFonts w:hint="cs"/>
          <w:rtl/>
        </w:rPr>
        <w:t xml:space="preserve">הוא </w:t>
      </w:r>
      <w:bookmarkStart w:id="35022" w:name="_ETM_Q61_511150"/>
      <w:bookmarkEnd w:id="35022"/>
      <w:r>
        <w:rPr>
          <w:rFonts w:hint="cs"/>
          <w:rtl/>
        </w:rPr>
        <w:t xml:space="preserve">קרא </w:t>
      </w:r>
      <w:bookmarkStart w:id="35023" w:name="_ETM_Q61_511570"/>
      <w:bookmarkEnd w:id="35023"/>
      <w:r>
        <w:rPr>
          <w:rFonts w:hint="cs"/>
          <w:rtl/>
        </w:rPr>
        <w:t xml:space="preserve">"לא </w:t>
      </w:r>
      <w:bookmarkStart w:id="35024" w:name="_ETM_Q61_511990"/>
      <w:bookmarkEnd w:id="35024"/>
      <w:r>
        <w:rPr>
          <w:rFonts w:hint="cs"/>
          <w:rtl/>
        </w:rPr>
        <w:t xml:space="preserve">הכול </w:t>
      </w:r>
      <w:bookmarkStart w:id="35025" w:name="_ETM_Q61_512470"/>
      <w:bookmarkEnd w:id="35025"/>
      <w:r>
        <w:rPr>
          <w:rFonts w:hint="cs"/>
          <w:rtl/>
        </w:rPr>
        <w:t>פוליטי".</w:t>
      </w:r>
    </w:p>
    <w:p w:rsidR="004824FD" w:rsidRDefault="004824FD" w:rsidP="004824FD">
      <w:pPr>
        <w:rPr>
          <w:rtl/>
        </w:rPr>
      </w:pPr>
    </w:p>
    <w:p w:rsidR="004824FD" w:rsidRDefault="004824FD" w:rsidP="00532231">
      <w:pPr>
        <w:rPr>
          <w:rtl/>
        </w:rPr>
      </w:pPr>
      <w:bookmarkStart w:id="35026" w:name="_ETM_Q61_513000"/>
      <w:bookmarkEnd w:id="35026"/>
      <w:r>
        <w:rPr>
          <w:rFonts w:hint="cs"/>
          <w:rtl/>
        </w:rPr>
        <w:t>"אל הקיטוב</w:t>
      </w:r>
      <w:bookmarkStart w:id="35027" w:name="_ETM_Q61_514250"/>
      <w:bookmarkStart w:id="35028" w:name="_ETM_Q61_514460"/>
      <w:bookmarkEnd w:id="35027"/>
      <w:bookmarkEnd w:id="35028"/>
      <w:r>
        <w:rPr>
          <w:rFonts w:hint="cs"/>
          <w:rtl/>
        </w:rPr>
        <w:t xml:space="preserve"> </w:t>
      </w:r>
      <w:bookmarkStart w:id="35029" w:name="_ETM_Q61_514760"/>
      <w:bookmarkEnd w:id="35029"/>
      <w:r>
        <w:rPr>
          <w:rFonts w:hint="cs"/>
          <w:rtl/>
        </w:rPr>
        <w:t xml:space="preserve">העמוק </w:t>
      </w:r>
      <w:bookmarkStart w:id="35030" w:name="_ETM_Q61_514969"/>
      <w:bookmarkEnd w:id="35030"/>
      <w:r>
        <w:rPr>
          <w:rFonts w:hint="cs"/>
          <w:rtl/>
        </w:rPr>
        <w:t xml:space="preserve">בחברה </w:t>
      </w:r>
      <w:bookmarkStart w:id="35031" w:name="_ETM_Q61_515300"/>
      <w:bookmarkEnd w:id="35031"/>
      <w:r>
        <w:rPr>
          <w:rFonts w:hint="cs"/>
          <w:rtl/>
        </w:rPr>
        <w:t xml:space="preserve">הישראלית </w:t>
      </w:r>
      <w:bookmarkStart w:id="35032" w:name="_ETM_Q61_515690"/>
      <w:bookmarkEnd w:id="35032"/>
      <w:r>
        <w:rPr>
          <w:rFonts w:hint="cs"/>
          <w:rtl/>
        </w:rPr>
        <w:t xml:space="preserve">יש </w:t>
      </w:r>
      <w:bookmarkStart w:id="35033" w:name="_ETM_Q61_515809"/>
      <w:bookmarkEnd w:id="35033"/>
      <w:r>
        <w:rPr>
          <w:rFonts w:hint="cs"/>
          <w:rtl/>
        </w:rPr>
        <w:t xml:space="preserve">להתייחס </w:t>
      </w:r>
      <w:bookmarkStart w:id="35034" w:name="_ETM_Q61_516170"/>
      <w:bookmarkEnd w:id="35034"/>
      <w:r>
        <w:rPr>
          <w:rFonts w:hint="cs"/>
          <w:rtl/>
        </w:rPr>
        <w:t xml:space="preserve">כאל </w:t>
      </w:r>
      <w:bookmarkStart w:id="35035" w:name="_ETM_Q61_516320"/>
      <w:bookmarkEnd w:id="35035"/>
      <w:r>
        <w:rPr>
          <w:rFonts w:hint="cs"/>
          <w:rtl/>
        </w:rPr>
        <w:t xml:space="preserve">מחלה </w:t>
      </w:r>
      <w:bookmarkStart w:id="35036" w:name="_ETM_Q61_516680"/>
      <w:bookmarkEnd w:id="35036"/>
      <w:r>
        <w:rPr>
          <w:rFonts w:hint="cs"/>
          <w:rtl/>
        </w:rPr>
        <w:t>טעונת</w:t>
      </w:r>
      <w:bookmarkStart w:id="35037" w:name="_ETM_Q61_517100"/>
      <w:bookmarkEnd w:id="35037"/>
      <w:r>
        <w:rPr>
          <w:rFonts w:hint="cs"/>
          <w:rtl/>
        </w:rPr>
        <w:t xml:space="preserve"> מרפא. </w:t>
      </w:r>
      <w:bookmarkStart w:id="35038" w:name="_ETM_Q61_518050"/>
      <w:bookmarkEnd w:id="35038"/>
      <w:r>
        <w:rPr>
          <w:rFonts w:hint="cs"/>
          <w:rtl/>
        </w:rPr>
        <w:t xml:space="preserve">אם </w:t>
      </w:r>
      <w:bookmarkStart w:id="35039" w:name="_ETM_Q61_518199"/>
      <w:bookmarkEnd w:id="35039"/>
      <w:r>
        <w:rPr>
          <w:rFonts w:hint="cs"/>
          <w:rtl/>
        </w:rPr>
        <w:t xml:space="preserve">לא </w:t>
      </w:r>
      <w:bookmarkStart w:id="35040" w:name="_ETM_Q61_518320"/>
      <w:bookmarkEnd w:id="35040"/>
      <w:r>
        <w:rPr>
          <w:rFonts w:hint="cs"/>
          <w:rtl/>
        </w:rPr>
        <w:t xml:space="preserve">תטופל </w:t>
      </w:r>
      <w:bookmarkStart w:id="35041" w:name="_ETM_Q61_518800"/>
      <w:bookmarkEnd w:id="35041"/>
      <w:r>
        <w:rPr>
          <w:rFonts w:hint="cs"/>
          <w:rtl/>
        </w:rPr>
        <w:t xml:space="preserve">כהלכה </w:t>
      </w:r>
      <w:bookmarkStart w:id="35042" w:name="_ETM_Q61_519370"/>
      <w:bookmarkEnd w:id="35042"/>
      <w:r>
        <w:rPr>
          <w:rFonts w:hint="cs"/>
          <w:rtl/>
        </w:rPr>
        <w:t xml:space="preserve">מבעוד </w:t>
      </w:r>
      <w:bookmarkStart w:id="35043" w:name="_ETM_Q61_519760"/>
      <w:bookmarkEnd w:id="35043"/>
      <w:r>
        <w:rPr>
          <w:rFonts w:hint="cs"/>
          <w:rtl/>
        </w:rPr>
        <w:t xml:space="preserve">מועד, </w:t>
      </w:r>
      <w:bookmarkStart w:id="35044" w:name="_ETM_Q61_520029"/>
      <w:bookmarkEnd w:id="35044"/>
      <w:r>
        <w:rPr>
          <w:rFonts w:hint="cs"/>
          <w:rtl/>
        </w:rPr>
        <w:t xml:space="preserve">היא </w:t>
      </w:r>
      <w:bookmarkStart w:id="35045" w:name="_ETM_Q61_520089"/>
      <w:bookmarkEnd w:id="35045"/>
      <w:r>
        <w:rPr>
          <w:rFonts w:hint="cs"/>
          <w:rtl/>
        </w:rPr>
        <w:t xml:space="preserve">עלולה </w:t>
      </w:r>
      <w:bookmarkStart w:id="35046" w:name="_ETM_Q61_520390"/>
      <w:bookmarkEnd w:id="35046"/>
      <w:r>
        <w:rPr>
          <w:rFonts w:hint="cs"/>
          <w:rtl/>
        </w:rPr>
        <w:t xml:space="preserve">להחריף </w:t>
      </w:r>
      <w:bookmarkStart w:id="35047" w:name="_ETM_Q61_520899"/>
      <w:bookmarkEnd w:id="35047"/>
      <w:r>
        <w:rPr>
          <w:rFonts w:hint="cs"/>
          <w:rtl/>
        </w:rPr>
        <w:t xml:space="preserve">ולהתפתח </w:t>
      </w:r>
      <w:bookmarkStart w:id="35048" w:name="_ETM_Q61_521289"/>
      <w:bookmarkEnd w:id="35048"/>
      <w:r>
        <w:rPr>
          <w:rFonts w:hint="cs"/>
          <w:rtl/>
        </w:rPr>
        <w:t xml:space="preserve">לכדי </w:t>
      </w:r>
      <w:bookmarkStart w:id="35049" w:name="_ETM_Q61_521529"/>
      <w:bookmarkEnd w:id="35049"/>
      <w:r>
        <w:rPr>
          <w:rFonts w:hint="cs"/>
          <w:rtl/>
        </w:rPr>
        <w:t xml:space="preserve">מלחמת </w:t>
      </w:r>
      <w:bookmarkStart w:id="35050" w:name="_ETM_Q61_521920"/>
      <w:bookmarkEnd w:id="35050"/>
      <w:r>
        <w:rPr>
          <w:rFonts w:hint="cs"/>
          <w:rtl/>
        </w:rPr>
        <w:t xml:space="preserve">אזרחים </w:t>
      </w:r>
      <w:bookmarkStart w:id="35051" w:name="_ETM_Q61_522429"/>
      <w:bookmarkEnd w:id="35051"/>
      <w:r>
        <w:rPr>
          <w:rFonts w:hint="cs"/>
          <w:rtl/>
        </w:rPr>
        <w:t xml:space="preserve">של </w:t>
      </w:r>
      <w:bookmarkStart w:id="35052" w:name="_ETM_Q61_522579"/>
      <w:bookmarkEnd w:id="35052"/>
      <w:r>
        <w:rPr>
          <w:rFonts w:hint="cs"/>
          <w:rtl/>
        </w:rPr>
        <w:t xml:space="preserve">ממש, </w:t>
      </w:r>
      <w:bookmarkStart w:id="35053" w:name="_ETM_Q61_522940"/>
      <w:bookmarkEnd w:id="35053"/>
      <w:r>
        <w:rPr>
          <w:rFonts w:hint="cs"/>
          <w:rtl/>
        </w:rPr>
        <w:t xml:space="preserve">אשר </w:t>
      </w:r>
      <w:bookmarkStart w:id="35054" w:name="_ETM_Q61_523179"/>
      <w:bookmarkEnd w:id="35054"/>
      <w:r>
        <w:rPr>
          <w:rFonts w:hint="cs"/>
          <w:rtl/>
        </w:rPr>
        <w:t xml:space="preserve">תגלוש </w:t>
      </w:r>
      <w:bookmarkStart w:id="35055" w:name="_ETM_Q61_523600"/>
      <w:bookmarkEnd w:id="35055"/>
      <w:r>
        <w:rPr>
          <w:rFonts w:hint="cs"/>
          <w:rtl/>
        </w:rPr>
        <w:t xml:space="preserve">מהמחוזות </w:t>
      </w:r>
      <w:bookmarkStart w:id="35056" w:name="_ETM_Q61_524170"/>
      <w:bookmarkEnd w:id="35056"/>
      <w:r>
        <w:rPr>
          <w:rFonts w:hint="cs"/>
          <w:rtl/>
        </w:rPr>
        <w:t xml:space="preserve">הווירטואליים </w:t>
      </w:r>
      <w:bookmarkStart w:id="35057" w:name="_ETM_Q61_525159"/>
      <w:bookmarkEnd w:id="35057"/>
      <w:r>
        <w:rPr>
          <w:rFonts w:hint="cs"/>
          <w:rtl/>
        </w:rPr>
        <w:t xml:space="preserve">אל </w:t>
      </w:r>
      <w:bookmarkStart w:id="35058" w:name="_ETM_Q61_523000"/>
      <w:bookmarkEnd w:id="35058"/>
      <w:r>
        <w:rPr>
          <w:rFonts w:hint="cs"/>
          <w:rtl/>
        </w:rPr>
        <w:t xml:space="preserve">רחובות </w:t>
      </w:r>
      <w:bookmarkStart w:id="35059" w:name="_ETM_Q61_525670"/>
      <w:bookmarkEnd w:id="35059"/>
      <w:r>
        <w:rPr>
          <w:rFonts w:hint="cs"/>
          <w:rtl/>
        </w:rPr>
        <w:t xml:space="preserve">הערים </w:t>
      </w:r>
      <w:bookmarkStart w:id="35060" w:name="_ETM_Q61_526000"/>
      <w:bookmarkEnd w:id="35060"/>
      <w:r>
        <w:rPr>
          <w:rFonts w:hint="cs"/>
          <w:rtl/>
        </w:rPr>
        <w:t xml:space="preserve">ואל נקודות </w:t>
      </w:r>
      <w:bookmarkStart w:id="35061" w:name="_ETM_Q61_526359"/>
      <w:bookmarkEnd w:id="35061"/>
      <w:r>
        <w:rPr>
          <w:rFonts w:hint="cs"/>
          <w:rtl/>
        </w:rPr>
        <w:t xml:space="preserve">המפגש </w:t>
      </w:r>
      <w:bookmarkStart w:id="35062" w:name="_ETM_Q61_526690"/>
      <w:bookmarkEnd w:id="35062"/>
      <w:r>
        <w:rPr>
          <w:rFonts w:hint="cs"/>
          <w:rtl/>
        </w:rPr>
        <w:t xml:space="preserve">הממשיות. </w:t>
      </w:r>
      <w:bookmarkStart w:id="35063" w:name="_ETM_Q61_528679"/>
      <w:bookmarkEnd w:id="35063"/>
      <w:r>
        <w:rPr>
          <w:rFonts w:hint="cs"/>
          <w:rtl/>
        </w:rPr>
        <w:t xml:space="preserve">זהו </w:t>
      </w:r>
      <w:bookmarkStart w:id="35064" w:name="_ETM_Q61_528949"/>
      <w:bookmarkEnd w:id="35064"/>
      <w:r>
        <w:rPr>
          <w:rFonts w:hint="cs"/>
          <w:rtl/>
        </w:rPr>
        <w:t xml:space="preserve">מצב </w:t>
      </w:r>
      <w:bookmarkStart w:id="35065" w:name="_ETM_Q61_529279"/>
      <w:bookmarkEnd w:id="35065"/>
      <w:r>
        <w:rPr>
          <w:rFonts w:hint="cs"/>
          <w:rtl/>
        </w:rPr>
        <w:t xml:space="preserve">שאחריותו </w:t>
      </w:r>
      <w:bookmarkStart w:id="35066" w:name="_ETM_Q61_530029"/>
      <w:bookmarkEnd w:id="35066"/>
      <w:r>
        <w:rPr>
          <w:rFonts w:hint="cs"/>
          <w:rtl/>
        </w:rPr>
        <w:t xml:space="preserve">מי </w:t>
      </w:r>
      <w:bookmarkStart w:id="35067" w:name="_ETM_Q61_530239"/>
      <w:bookmarkEnd w:id="35067"/>
      <w:proofErr w:type="spellStart"/>
      <w:r>
        <w:rPr>
          <w:rFonts w:hint="cs"/>
          <w:rtl/>
        </w:rPr>
        <w:t>ישורנו</w:t>
      </w:r>
      <w:proofErr w:type="spellEnd"/>
      <w:r>
        <w:rPr>
          <w:rFonts w:hint="cs"/>
          <w:rtl/>
        </w:rPr>
        <w:t xml:space="preserve">. </w:t>
      </w:r>
      <w:bookmarkStart w:id="35068" w:name="_ETM_Q61_531100"/>
      <w:bookmarkEnd w:id="35068"/>
      <w:r>
        <w:rPr>
          <w:rFonts w:hint="cs"/>
          <w:rtl/>
        </w:rPr>
        <w:t xml:space="preserve">לא </w:t>
      </w:r>
      <w:bookmarkStart w:id="35069" w:name="_ETM_Q61_531279"/>
      <w:bookmarkEnd w:id="35069"/>
      <w:r>
        <w:rPr>
          <w:rFonts w:hint="cs"/>
          <w:rtl/>
        </w:rPr>
        <w:t xml:space="preserve">מדובר </w:t>
      </w:r>
      <w:bookmarkStart w:id="35070" w:name="_ETM_Q61_531610"/>
      <w:bookmarkEnd w:id="35070"/>
      <w:r>
        <w:rPr>
          <w:rFonts w:hint="cs"/>
          <w:rtl/>
        </w:rPr>
        <w:t xml:space="preserve">בתרחיש </w:t>
      </w:r>
      <w:bookmarkStart w:id="35071" w:name="_ETM_Q61_532000"/>
      <w:bookmarkEnd w:id="35071"/>
      <w:r>
        <w:rPr>
          <w:rFonts w:hint="cs"/>
          <w:rtl/>
        </w:rPr>
        <w:t xml:space="preserve">קיצון. </w:t>
      </w:r>
      <w:bookmarkStart w:id="35072" w:name="_ETM_Q61_532390"/>
      <w:bookmarkEnd w:id="35072"/>
      <w:r>
        <w:rPr>
          <w:rFonts w:hint="cs"/>
          <w:rtl/>
        </w:rPr>
        <w:t xml:space="preserve">בסימנים </w:t>
      </w:r>
      <w:bookmarkStart w:id="35073" w:name="_ETM_Q61_532870"/>
      <w:bookmarkEnd w:id="35073"/>
      <w:r>
        <w:rPr>
          <w:rFonts w:hint="cs"/>
          <w:rtl/>
        </w:rPr>
        <w:t xml:space="preserve">המקדימים </w:t>
      </w:r>
      <w:bookmarkStart w:id="35074" w:name="_ETM_Q61_533410"/>
      <w:bookmarkEnd w:id="35074"/>
      <w:r>
        <w:rPr>
          <w:rFonts w:hint="cs"/>
          <w:rtl/>
        </w:rPr>
        <w:t xml:space="preserve">ניתן </w:t>
      </w:r>
      <w:bookmarkStart w:id="35075" w:name="_ETM_Q61_534329"/>
      <w:bookmarkEnd w:id="35075"/>
      <w:r>
        <w:rPr>
          <w:rFonts w:hint="cs"/>
          <w:rtl/>
        </w:rPr>
        <w:t xml:space="preserve">כבר </w:t>
      </w:r>
      <w:bookmarkStart w:id="35076" w:name="_ETM_Q61_534570"/>
      <w:bookmarkEnd w:id="35076"/>
      <w:r>
        <w:rPr>
          <w:rFonts w:hint="cs"/>
          <w:rtl/>
        </w:rPr>
        <w:t xml:space="preserve">להבחין </w:t>
      </w:r>
      <w:bookmarkStart w:id="35077" w:name="_ETM_Q61_534899"/>
      <w:bookmarkEnd w:id="35077"/>
      <w:r>
        <w:rPr>
          <w:rFonts w:hint="cs"/>
          <w:rtl/>
        </w:rPr>
        <w:t>בשטח. הצו</w:t>
      </w:r>
      <w:bookmarkStart w:id="35078" w:name="_ETM_Q61_535829"/>
      <w:bookmarkEnd w:id="35078"/>
      <w:r>
        <w:rPr>
          <w:rFonts w:hint="cs"/>
          <w:rtl/>
        </w:rPr>
        <w:t xml:space="preserve"> </w:t>
      </w:r>
      <w:bookmarkStart w:id="35079" w:name="_ETM_Q61_536219"/>
      <w:bookmarkEnd w:id="35079"/>
      <w:r>
        <w:rPr>
          <w:rFonts w:hint="cs"/>
          <w:rtl/>
        </w:rPr>
        <w:t xml:space="preserve">המוסרי </w:t>
      </w:r>
      <w:bookmarkStart w:id="35080" w:name="_ETM_Q61_536640"/>
      <w:bookmarkEnd w:id="35080"/>
      <w:r>
        <w:rPr>
          <w:rFonts w:hint="cs"/>
          <w:rtl/>
        </w:rPr>
        <w:t xml:space="preserve">הרובץ </w:t>
      </w:r>
      <w:bookmarkStart w:id="35081" w:name="_ETM_Q61_536940"/>
      <w:bookmarkEnd w:id="35081"/>
      <w:r>
        <w:rPr>
          <w:rFonts w:hint="cs"/>
          <w:rtl/>
        </w:rPr>
        <w:t xml:space="preserve">לפתחנו </w:t>
      </w:r>
      <w:bookmarkStart w:id="35082" w:name="_ETM_Q61_537480"/>
      <w:bookmarkEnd w:id="35082"/>
      <w:r>
        <w:rPr>
          <w:rFonts w:hint="cs"/>
          <w:rtl/>
        </w:rPr>
        <w:t xml:space="preserve">הוא אפוא </w:t>
      </w:r>
      <w:bookmarkStart w:id="35083" w:name="_ETM_Q61_537779"/>
      <w:bookmarkEnd w:id="35083"/>
      <w:r>
        <w:rPr>
          <w:rFonts w:hint="cs"/>
          <w:rtl/>
        </w:rPr>
        <w:t xml:space="preserve">לפעול </w:t>
      </w:r>
      <w:bookmarkStart w:id="35084" w:name="_ETM_Q61_538260"/>
      <w:bookmarkEnd w:id="35084"/>
      <w:r>
        <w:rPr>
          <w:rFonts w:hint="cs"/>
          <w:rtl/>
        </w:rPr>
        <w:t xml:space="preserve">לעצירת </w:t>
      </w:r>
      <w:bookmarkStart w:id="35085" w:name="_ETM_Q61_538710"/>
      <w:bookmarkEnd w:id="35085"/>
      <w:r>
        <w:rPr>
          <w:rFonts w:hint="cs"/>
          <w:rtl/>
        </w:rPr>
        <w:t xml:space="preserve">הדהירה </w:t>
      </w:r>
      <w:bookmarkStart w:id="35086" w:name="_ETM_Q61_539100"/>
      <w:bookmarkEnd w:id="35086"/>
      <w:r>
        <w:rPr>
          <w:rFonts w:hint="cs"/>
          <w:rtl/>
        </w:rPr>
        <w:t xml:space="preserve">לעבר קרע </w:t>
      </w:r>
      <w:bookmarkStart w:id="35087" w:name="_ETM_Q61_539609"/>
      <w:bookmarkEnd w:id="35087"/>
      <w:r>
        <w:rPr>
          <w:rFonts w:hint="cs"/>
          <w:rtl/>
        </w:rPr>
        <w:t xml:space="preserve">חברתי </w:t>
      </w:r>
      <w:bookmarkStart w:id="35088" w:name="_ETM_Q61_540149"/>
      <w:bookmarkEnd w:id="35088"/>
      <w:r>
        <w:rPr>
          <w:rFonts w:hint="cs"/>
          <w:rtl/>
        </w:rPr>
        <w:t xml:space="preserve">שלא </w:t>
      </w:r>
      <w:bookmarkStart w:id="35089" w:name="_ETM_Q61_540480"/>
      <w:bookmarkEnd w:id="35089"/>
      <w:r>
        <w:rPr>
          <w:rFonts w:hint="cs"/>
          <w:rtl/>
        </w:rPr>
        <w:t xml:space="preserve">תהיה לנו יכולת לאחותו. </w:t>
      </w:r>
      <w:bookmarkStart w:id="35090" w:name="_ETM_Q61_542300"/>
      <w:bookmarkEnd w:id="35090"/>
    </w:p>
    <w:p w:rsidR="004824FD" w:rsidRDefault="004824FD" w:rsidP="004824FD">
      <w:pPr>
        <w:rPr>
          <w:rtl/>
        </w:rPr>
      </w:pPr>
    </w:p>
    <w:p w:rsidR="004824FD" w:rsidRDefault="00532231" w:rsidP="004824FD">
      <w:pPr>
        <w:rPr>
          <w:rtl/>
        </w:rPr>
      </w:pPr>
      <w:bookmarkStart w:id="35091" w:name="_ETM_Q61_547000"/>
      <w:bookmarkEnd w:id="35091"/>
      <w:r>
        <w:rPr>
          <w:rFonts w:hint="cs"/>
          <w:rtl/>
        </w:rPr>
        <w:t>"</w:t>
      </w:r>
      <w:r w:rsidR="004824FD">
        <w:rPr>
          <w:rFonts w:hint="cs"/>
          <w:rtl/>
        </w:rPr>
        <w:t xml:space="preserve">לפני </w:t>
      </w:r>
      <w:bookmarkStart w:id="35092" w:name="_ETM_Q61_542570"/>
      <w:bookmarkEnd w:id="35092"/>
      <w:r w:rsidR="004824FD">
        <w:rPr>
          <w:rFonts w:hint="cs"/>
          <w:rtl/>
        </w:rPr>
        <w:t xml:space="preserve">כ-800 </w:t>
      </w:r>
      <w:bookmarkStart w:id="35093" w:name="_ETM_Q61_543079"/>
      <w:bookmarkEnd w:id="35093"/>
      <w:r w:rsidR="004824FD">
        <w:rPr>
          <w:rFonts w:hint="cs"/>
          <w:rtl/>
        </w:rPr>
        <w:t xml:space="preserve">שנה </w:t>
      </w:r>
      <w:bookmarkStart w:id="35094" w:name="_ETM_Q61_543290"/>
      <w:bookmarkEnd w:id="35094"/>
      <w:r w:rsidR="004824FD">
        <w:rPr>
          <w:rFonts w:hint="cs"/>
          <w:rtl/>
        </w:rPr>
        <w:t xml:space="preserve">נכתב </w:t>
      </w:r>
      <w:bookmarkStart w:id="35095" w:name="_ETM_Q61_543500"/>
      <w:bookmarkEnd w:id="35095"/>
      <w:r w:rsidR="004824FD">
        <w:rPr>
          <w:rFonts w:hint="cs"/>
          <w:rtl/>
        </w:rPr>
        <w:t xml:space="preserve">ב'ספר </w:t>
      </w:r>
      <w:bookmarkStart w:id="35096" w:name="_ETM_Q61_544000"/>
      <w:bookmarkEnd w:id="35096"/>
      <w:r w:rsidR="004824FD">
        <w:rPr>
          <w:rFonts w:hint="cs"/>
          <w:rtl/>
        </w:rPr>
        <w:t xml:space="preserve">החינוך': </w:t>
      </w:r>
      <w:bookmarkStart w:id="35097" w:name="_ETM_Q61_545520"/>
      <w:bookmarkEnd w:id="35097"/>
      <w:r w:rsidR="004824FD">
        <w:rPr>
          <w:rFonts w:hint="cs"/>
          <w:rtl/>
        </w:rPr>
        <w:t xml:space="preserve">'לרופאים </w:t>
      </w:r>
      <w:bookmarkStart w:id="35098" w:name="_ETM_Q61_546240"/>
      <w:bookmarkEnd w:id="35098"/>
      <w:r w:rsidR="004824FD">
        <w:rPr>
          <w:rFonts w:hint="cs"/>
          <w:rtl/>
        </w:rPr>
        <w:t xml:space="preserve">אין </w:t>
      </w:r>
      <w:bookmarkStart w:id="35099" w:name="_ETM_Q61_546360"/>
      <w:bookmarkEnd w:id="35099"/>
      <w:r w:rsidR="004824FD">
        <w:rPr>
          <w:rFonts w:hint="cs"/>
          <w:rtl/>
        </w:rPr>
        <w:t xml:space="preserve">תחבולה </w:t>
      </w:r>
      <w:bookmarkStart w:id="35100" w:name="_ETM_Q61_546839"/>
      <w:bookmarkEnd w:id="35100"/>
      <w:r w:rsidR="004824FD">
        <w:rPr>
          <w:rFonts w:hint="cs"/>
          <w:rtl/>
        </w:rPr>
        <w:t xml:space="preserve">ברפואה </w:t>
      </w:r>
      <w:bookmarkStart w:id="35101" w:name="_ETM_Q61_547410"/>
      <w:bookmarkEnd w:id="35101"/>
      <w:r w:rsidR="004824FD">
        <w:rPr>
          <w:rFonts w:hint="cs"/>
          <w:rtl/>
        </w:rPr>
        <w:t xml:space="preserve">עד </w:t>
      </w:r>
      <w:bookmarkStart w:id="35102" w:name="_ETM_Q61_547589"/>
      <w:bookmarkEnd w:id="35102"/>
      <w:r w:rsidR="004824FD">
        <w:rPr>
          <w:rFonts w:hint="cs"/>
          <w:rtl/>
        </w:rPr>
        <w:t xml:space="preserve">הכירם </w:t>
      </w:r>
      <w:bookmarkStart w:id="35103" w:name="_ETM_Q61_547950"/>
      <w:bookmarkStart w:id="35104" w:name="_ETM_Q61_548040"/>
      <w:bookmarkEnd w:id="35103"/>
      <w:bookmarkEnd w:id="35104"/>
      <w:r w:rsidR="004824FD">
        <w:rPr>
          <w:rFonts w:hint="cs"/>
          <w:rtl/>
        </w:rPr>
        <w:t xml:space="preserve">עיקר </w:t>
      </w:r>
      <w:bookmarkStart w:id="35105" w:name="_ETM_Q61_548339"/>
      <w:bookmarkEnd w:id="35105"/>
      <w:r w:rsidR="004824FD">
        <w:rPr>
          <w:rFonts w:hint="cs"/>
          <w:rtl/>
        </w:rPr>
        <w:t>המחלה'.</w:t>
      </w:r>
      <w:bookmarkStart w:id="35106" w:name="_ETM_Q61_548000"/>
      <w:bookmarkEnd w:id="35106"/>
      <w:r w:rsidR="004824FD">
        <w:rPr>
          <w:rFonts w:hint="cs"/>
          <w:rtl/>
        </w:rPr>
        <w:t xml:space="preserve"> </w:t>
      </w:r>
      <w:bookmarkStart w:id="35107" w:name="_ETM_Q61_549409"/>
      <w:bookmarkEnd w:id="35107"/>
      <w:r w:rsidR="004824FD">
        <w:rPr>
          <w:rFonts w:hint="cs"/>
          <w:rtl/>
        </w:rPr>
        <w:t xml:space="preserve">בבואנו </w:t>
      </w:r>
      <w:bookmarkStart w:id="35108" w:name="_ETM_Q61_549829"/>
      <w:bookmarkEnd w:id="35108"/>
      <w:r w:rsidR="004824FD">
        <w:rPr>
          <w:rFonts w:hint="cs"/>
          <w:rtl/>
        </w:rPr>
        <w:t xml:space="preserve">לבחון </w:t>
      </w:r>
      <w:bookmarkStart w:id="35109" w:name="_ETM_Q61_550189"/>
      <w:bookmarkEnd w:id="35109"/>
      <w:r w:rsidR="004824FD">
        <w:rPr>
          <w:rFonts w:hint="cs"/>
          <w:rtl/>
        </w:rPr>
        <w:t xml:space="preserve">דרכים </w:t>
      </w:r>
      <w:bookmarkStart w:id="35110" w:name="_ETM_Q61_550549"/>
      <w:bookmarkEnd w:id="35110"/>
      <w:r w:rsidR="004824FD">
        <w:rPr>
          <w:rFonts w:hint="cs"/>
          <w:rtl/>
        </w:rPr>
        <w:t xml:space="preserve">לניסוח </w:t>
      </w:r>
      <w:bookmarkStart w:id="35111" w:name="_ETM_Q61_550909"/>
      <w:bookmarkEnd w:id="35111"/>
      <w:r w:rsidR="004824FD">
        <w:rPr>
          <w:rFonts w:hint="cs"/>
          <w:rtl/>
        </w:rPr>
        <w:t xml:space="preserve">אמנה </w:t>
      </w:r>
      <w:bookmarkStart w:id="35112" w:name="_ETM_Q61_551179"/>
      <w:bookmarkEnd w:id="35112"/>
      <w:r w:rsidR="004824FD">
        <w:rPr>
          <w:rFonts w:hint="cs"/>
          <w:rtl/>
        </w:rPr>
        <w:t xml:space="preserve">ישראלית </w:t>
      </w:r>
      <w:bookmarkStart w:id="35113" w:name="_ETM_Q61_551539"/>
      <w:bookmarkEnd w:id="35113"/>
      <w:r w:rsidR="004824FD">
        <w:rPr>
          <w:rFonts w:hint="cs"/>
          <w:rtl/>
        </w:rPr>
        <w:t xml:space="preserve">שתנמיך </w:t>
      </w:r>
      <w:bookmarkStart w:id="35114" w:name="_ETM_Q61_551990"/>
      <w:bookmarkEnd w:id="35114"/>
      <w:r w:rsidR="004824FD">
        <w:rPr>
          <w:rFonts w:hint="cs"/>
          <w:rtl/>
        </w:rPr>
        <w:t xml:space="preserve">את </w:t>
      </w:r>
      <w:bookmarkStart w:id="35115" w:name="_ETM_Q61_552079"/>
      <w:bookmarkEnd w:id="35115"/>
      <w:r w:rsidR="004824FD">
        <w:rPr>
          <w:rFonts w:hint="cs"/>
          <w:rtl/>
        </w:rPr>
        <w:t xml:space="preserve">מפלס </w:t>
      </w:r>
      <w:bookmarkStart w:id="35116" w:name="_ETM_Q61_552409"/>
      <w:bookmarkEnd w:id="35116"/>
      <w:r w:rsidR="004824FD">
        <w:rPr>
          <w:rFonts w:hint="cs"/>
          <w:rtl/>
        </w:rPr>
        <w:t xml:space="preserve">הקיטוב </w:t>
      </w:r>
      <w:bookmarkStart w:id="35117" w:name="_ETM_Q61_552770"/>
      <w:bookmarkEnd w:id="35117"/>
      <w:r w:rsidR="004824FD">
        <w:rPr>
          <w:rFonts w:hint="cs"/>
          <w:rtl/>
        </w:rPr>
        <w:t xml:space="preserve">ותשמש </w:t>
      </w:r>
      <w:bookmarkStart w:id="35118" w:name="_ETM_Q61_553159"/>
      <w:bookmarkEnd w:id="35118"/>
      <w:r w:rsidR="004824FD">
        <w:rPr>
          <w:rFonts w:hint="cs"/>
          <w:rtl/>
        </w:rPr>
        <w:t xml:space="preserve">מסד </w:t>
      </w:r>
      <w:bookmarkStart w:id="35119" w:name="_ETM_Q61_553549"/>
      <w:bookmarkEnd w:id="35119"/>
      <w:r w:rsidR="004824FD">
        <w:rPr>
          <w:rFonts w:hint="cs"/>
          <w:rtl/>
        </w:rPr>
        <w:t xml:space="preserve">לחיים </w:t>
      </w:r>
      <w:bookmarkStart w:id="35120" w:name="_ETM_Q61_553759"/>
      <w:bookmarkEnd w:id="35120"/>
      <w:r w:rsidR="004824FD">
        <w:rPr>
          <w:rFonts w:hint="cs"/>
          <w:rtl/>
        </w:rPr>
        <w:t xml:space="preserve">משותפים, עלינו </w:t>
      </w:r>
      <w:bookmarkStart w:id="35121" w:name="_ETM_Q61_554179"/>
      <w:bookmarkStart w:id="35122" w:name="_ETM_Q61_554479"/>
      <w:bookmarkEnd w:id="35121"/>
      <w:bookmarkEnd w:id="35122"/>
      <w:r w:rsidR="004824FD">
        <w:rPr>
          <w:rFonts w:hint="cs"/>
          <w:rtl/>
        </w:rPr>
        <w:t xml:space="preserve">לברר </w:t>
      </w:r>
      <w:bookmarkStart w:id="35123" w:name="_ETM_Q61_554810"/>
      <w:bookmarkEnd w:id="35123"/>
      <w:r w:rsidR="004824FD">
        <w:rPr>
          <w:rFonts w:hint="cs"/>
          <w:rtl/>
        </w:rPr>
        <w:t xml:space="preserve">תחילה </w:t>
      </w:r>
      <w:bookmarkStart w:id="35124" w:name="_ETM_Q61_555709"/>
      <w:bookmarkStart w:id="35125" w:name="_ETM_Q61_555920"/>
      <w:bookmarkEnd w:id="35124"/>
      <w:bookmarkEnd w:id="35125"/>
      <w:r w:rsidR="004824FD">
        <w:rPr>
          <w:rFonts w:hint="cs"/>
          <w:rtl/>
        </w:rPr>
        <w:t xml:space="preserve">במה </w:t>
      </w:r>
      <w:bookmarkStart w:id="35126" w:name="_ETM_Q61_556369"/>
      <w:bookmarkEnd w:id="35126"/>
      <w:r w:rsidR="004824FD">
        <w:rPr>
          <w:rFonts w:hint="cs"/>
          <w:rtl/>
        </w:rPr>
        <w:t xml:space="preserve">חולה </w:t>
      </w:r>
      <w:bookmarkStart w:id="35127" w:name="_ETM_Q61_556700"/>
      <w:bookmarkEnd w:id="35127"/>
      <w:r w:rsidR="004824FD">
        <w:rPr>
          <w:rFonts w:hint="cs"/>
          <w:rtl/>
        </w:rPr>
        <w:t xml:space="preserve">החברה </w:t>
      </w:r>
      <w:bookmarkStart w:id="35128" w:name="_ETM_Q61_556999"/>
      <w:bookmarkEnd w:id="35128"/>
      <w:r w:rsidR="004824FD">
        <w:rPr>
          <w:rFonts w:hint="cs"/>
          <w:rtl/>
        </w:rPr>
        <w:t xml:space="preserve">הישראלית </w:t>
      </w:r>
      <w:bookmarkStart w:id="35129" w:name="_ETM_Q61_557450"/>
      <w:bookmarkEnd w:id="35129"/>
      <w:r w:rsidR="004824FD">
        <w:rPr>
          <w:rFonts w:hint="cs"/>
          <w:rtl/>
        </w:rPr>
        <w:t xml:space="preserve">ומה </w:t>
      </w:r>
      <w:bookmarkStart w:id="35130" w:name="_ETM_Q61_557719"/>
      <w:bookmarkEnd w:id="35130"/>
      <w:r w:rsidR="004824FD">
        <w:rPr>
          <w:rFonts w:hint="cs"/>
          <w:rtl/>
        </w:rPr>
        <w:t xml:space="preserve">הם </w:t>
      </w:r>
      <w:bookmarkStart w:id="35131" w:name="_ETM_Q61_557899"/>
      <w:bookmarkEnd w:id="35131"/>
      <w:r w:rsidR="004824FD">
        <w:rPr>
          <w:rFonts w:hint="cs"/>
          <w:rtl/>
        </w:rPr>
        <w:t xml:space="preserve">גורמי </w:t>
      </w:r>
      <w:bookmarkStart w:id="35132" w:name="_ETM_Q61_558259"/>
      <w:bookmarkEnd w:id="35132"/>
      <w:r w:rsidR="004824FD">
        <w:rPr>
          <w:rFonts w:hint="cs"/>
          <w:rtl/>
        </w:rPr>
        <w:t xml:space="preserve">מחלתה. </w:t>
      </w:r>
      <w:bookmarkStart w:id="35133" w:name="_ETM_Q61_559710"/>
      <w:bookmarkEnd w:id="35133"/>
    </w:p>
    <w:p w:rsidR="004824FD" w:rsidRDefault="004824FD" w:rsidP="004824FD">
      <w:pPr>
        <w:rPr>
          <w:rtl/>
        </w:rPr>
      </w:pPr>
    </w:p>
    <w:p w:rsidR="004824FD" w:rsidRDefault="00532231" w:rsidP="004824FD">
      <w:pPr>
        <w:rPr>
          <w:rtl/>
        </w:rPr>
      </w:pPr>
      <w:r>
        <w:rPr>
          <w:rFonts w:hint="cs"/>
          <w:rtl/>
        </w:rPr>
        <w:t>"</w:t>
      </w:r>
      <w:r w:rsidR="004824FD">
        <w:rPr>
          <w:rFonts w:hint="cs"/>
          <w:rtl/>
        </w:rPr>
        <w:t xml:space="preserve">בחינה </w:t>
      </w:r>
      <w:bookmarkStart w:id="35134" w:name="_ETM_Q61_560070"/>
      <w:bookmarkEnd w:id="35134"/>
      <w:r w:rsidR="004824FD">
        <w:rPr>
          <w:rFonts w:hint="cs"/>
          <w:rtl/>
        </w:rPr>
        <w:t xml:space="preserve">של </w:t>
      </w:r>
      <w:bookmarkStart w:id="35135" w:name="_ETM_Q61_560220"/>
      <w:bookmarkEnd w:id="35135"/>
      <w:r w:rsidR="004824FD">
        <w:rPr>
          <w:rFonts w:hint="cs"/>
          <w:rtl/>
        </w:rPr>
        <w:t xml:space="preserve">המחלוקות </w:t>
      </w:r>
      <w:bookmarkStart w:id="35136" w:name="_ETM_Q61_560640"/>
      <w:bookmarkEnd w:id="35136"/>
      <w:r w:rsidR="004824FD">
        <w:rPr>
          <w:rFonts w:hint="cs"/>
          <w:rtl/>
        </w:rPr>
        <w:t xml:space="preserve">הציבוריות </w:t>
      </w:r>
      <w:bookmarkStart w:id="35137" w:name="_ETM_Q61_561210"/>
      <w:bookmarkStart w:id="35138" w:name="_ETM_Q61_561600"/>
      <w:bookmarkStart w:id="35139" w:name="_ETM_Q61_562170"/>
      <w:bookmarkStart w:id="35140" w:name="_ETM_Q61_562619"/>
      <w:bookmarkEnd w:id="35137"/>
      <w:bookmarkEnd w:id="35138"/>
      <w:bookmarkEnd w:id="35139"/>
      <w:bookmarkEnd w:id="35140"/>
      <w:r w:rsidR="004824FD">
        <w:rPr>
          <w:rFonts w:hint="cs"/>
          <w:rtl/>
        </w:rPr>
        <w:t xml:space="preserve">החריפות </w:t>
      </w:r>
      <w:bookmarkStart w:id="35141" w:name="_ETM_Q61_563040"/>
      <w:bookmarkEnd w:id="35141"/>
      <w:r w:rsidR="004824FD">
        <w:rPr>
          <w:rFonts w:hint="cs"/>
          <w:rtl/>
        </w:rPr>
        <w:t xml:space="preserve">שהתגלעו </w:t>
      </w:r>
      <w:bookmarkStart w:id="35142" w:name="_ETM_Q61_563339"/>
      <w:bookmarkEnd w:id="35142"/>
      <w:r w:rsidR="004824FD">
        <w:rPr>
          <w:rFonts w:hint="cs"/>
          <w:rtl/>
        </w:rPr>
        <w:t xml:space="preserve">בחברה </w:t>
      </w:r>
      <w:bookmarkStart w:id="35143" w:name="_ETM_Q61_563610"/>
      <w:bookmarkEnd w:id="35143"/>
      <w:r w:rsidR="004824FD">
        <w:rPr>
          <w:rFonts w:hint="cs"/>
          <w:rtl/>
        </w:rPr>
        <w:t xml:space="preserve">הישראלית </w:t>
      </w:r>
      <w:bookmarkStart w:id="35144" w:name="_ETM_Q61_563909"/>
      <w:bookmarkEnd w:id="35144"/>
      <w:r w:rsidR="004824FD">
        <w:rPr>
          <w:rFonts w:hint="cs"/>
          <w:rtl/>
        </w:rPr>
        <w:t xml:space="preserve">לאורך </w:t>
      </w:r>
      <w:bookmarkStart w:id="35145" w:name="_ETM_Q61_564150"/>
      <w:bookmarkEnd w:id="35145"/>
      <w:r w:rsidR="004824FD">
        <w:rPr>
          <w:rFonts w:hint="cs"/>
          <w:rtl/>
        </w:rPr>
        <w:t xml:space="preserve">השנים </w:t>
      </w:r>
      <w:bookmarkStart w:id="35146" w:name="_ETM_Q61_564479"/>
      <w:bookmarkEnd w:id="35146"/>
      <w:r w:rsidR="004824FD">
        <w:rPr>
          <w:rFonts w:hint="cs"/>
          <w:rtl/>
        </w:rPr>
        <w:t xml:space="preserve">מציפה </w:t>
      </w:r>
      <w:bookmarkStart w:id="35147" w:name="_ETM_Q61_564839"/>
      <w:bookmarkEnd w:id="35147"/>
      <w:r w:rsidR="004824FD">
        <w:rPr>
          <w:rFonts w:hint="cs"/>
          <w:rtl/>
        </w:rPr>
        <w:t xml:space="preserve">מכנה </w:t>
      </w:r>
      <w:bookmarkStart w:id="35148" w:name="_ETM_Q61_565110"/>
      <w:bookmarkEnd w:id="35148"/>
      <w:r w:rsidR="004824FD">
        <w:rPr>
          <w:rFonts w:hint="cs"/>
          <w:rtl/>
        </w:rPr>
        <w:t xml:space="preserve">משותף </w:t>
      </w:r>
      <w:bookmarkStart w:id="35149" w:name="_ETM_Q61_565409"/>
      <w:bookmarkEnd w:id="35149"/>
      <w:r w:rsidR="004824FD">
        <w:rPr>
          <w:rFonts w:hint="cs"/>
          <w:rtl/>
        </w:rPr>
        <w:t xml:space="preserve">מובהק, </w:t>
      </w:r>
      <w:bookmarkStart w:id="35150" w:name="_ETM_Q61_566819"/>
      <w:bookmarkEnd w:id="35150"/>
      <w:r w:rsidR="004824FD">
        <w:rPr>
          <w:rFonts w:hint="cs"/>
          <w:rtl/>
        </w:rPr>
        <w:t>ה</w:t>
      </w:r>
      <w:bookmarkStart w:id="35151" w:name="_ETM_Q61_567029"/>
      <w:bookmarkEnd w:id="35151"/>
      <w:r w:rsidR="004824FD">
        <w:rPr>
          <w:rFonts w:hint="cs"/>
          <w:rtl/>
        </w:rPr>
        <w:t xml:space="preserve">עובר </w:t>
      </w:r>
      <w:bookmarkStart w:id="35152" w:name="_ETM_Q61_567420"/>
      <w:bookmarkEnd w:id="35152"/>
      <w:r w:rsidR="004824FD">
        <w:rPr>
          <w:rFonts w:hint="cs"/>
          <w:rtl/>
        </w:rPr>
        <w:t xml:space="preserve">כחוט </w:t>
      </w:r>
      <w:bookmarkStart w:id="35153" w:name="_ETM_Q61_567719"/>
      <w:bookmarkEnd w:id="35153"/>
      <w:r w:rsidR="004824FD">
        <w:rPr>
          <w:rFonts w:hint="cs"/>
          <w:rtl/>
        </w:rPr>
        <w:t xml:space="preserve">השני </w:t>
      </w:r>
      <w:bookmarkStart w:id="35154" w:name="_ETM_Q61_568020"/>
      <w:bookmarkEnd w:id="35154"/>
      <w:r w:rsidR="004824FD">
        <w:rPr>
          <w:rFonts w:hint="cs"/>
          <w:rtl/>
        </w:rPr>
        <w:t xml:space="preserve">בין </w:t>
      </w:r>
      <w:bookmarkStart w:id="35155" w:name="_ETM_Q61_568619"/>
      <w:bookmarkEnd w:id="35155"/>
      <w:r w:rsidR="004824FD">
        <w:rPr>
          <w:rFonts w:hint="cs"/>
          <w:rtl/>
        </w:rPr>
        <w:t xml:space="preserve">כלל </w:t>
      </w:r>
      <w:bookmarkStart w:id="35156" w:name="_ETM_Q61_568920"/>
      <w:bookmarkEnd w:id="35156"/>
      <w:r w:rsidR="004824FD">
        <w:rPr>
          <w:rFonts w:hint="cs"/>
          <w:rtl/>
        </w:rPr>
        <w:t xml:space="preserve">המשברים </w:t>
      </w:r>
      <w:bookmarkStart w:id="35157" w:name="_ETM_Q61_569460"/>
      <w:bookmarkEnd w:id="35157"/>
      <w:r w:rsidR="004824FD">
        <w:rPr>
          <w:rFonts w:hint="cs"/>
          <w:rtl/>
        </w:rPr>
        <w:t>והמאבקים</w:t>
      </w:r>
      <w:bookmarkStart w:id="35158" w:name="_ETM_Q61_570860"/>
      <w:bookmarkEnd w:id="35158"/>
      <w:r w:rsidR="004824FD">
        <w:rPr>
          <w:rFonts w:hint="cs"/>
          <w:rtl/>
        </w:rPr>
        <w:t xml:space="preserve">: עירוב </w:t>
      </w:r>
      <w:bookmarkStart w:id="35159" w:name="_ETM_Q61_571700"/>
      <w:bookmarkEnd w:id="35159"/>
      <w:r w:rsidR="004824FD">
        <w:rPr>
          <w:rFonts w:hint="cs"/>
          <w:rtl/>
        </w:rPr>
        <w:t xml:space="preserve">הולך </w:t>
      </w:r>
      <w:bookmarkStart w:id="35160" w:name="_ETM_Q61_572120"/>
      <w:bookmarkEnd w:id="35160"/>
      <w:r w:rsidR="004824FD">
        <w:rPr>
          <w:rFonts w:hint="cs"/>
          <w:rtl/>
        </w:rPr>
        <w:t xml:space="preserve">ומעמיק </w:t>
      </w:r>
      <w:bookmarkStart w:id="35161" w:name="_ETM_Q61_572570"/>
      <w:bookmarkEnd w:id="35161"/>
      <w:r w:rsidR="004824FD">
        <w:rPr>
          <w:rFonts w:hint="cs"/>
          <w:rtl/>
        </w:rPr>
        <w:t xml:space="preserve">בין </w:t>
      </w:r>
      <w:bookmarkStart w:id="35162" w:name="_ETM_Q61_572760"/>
      <w:bookmarkEnd w:id="35162"/>
      <w:r w:rsidR="004824FD">
        <w:rPr>
          <w:rFonts w:hint="cs"/>
          <w:rtl/>
        </w:rPr>
        <w:t xml:space="preserve">התמורות </w:t>
      </w:r>
      <w:bookmarkStart w:id="35163" w:name="_ETM_Q61_573150"/>
      <w:bookmarkEnd w:id="35163"/>
      <w:r w:rsidR="004824FD">
        <w:rPr>
          <w:rFonts w:hint="cs"/>
          <w:rtl/>
        </w:rPr>
        <w:t xml:space="preserve">הפוליטיות </w:t>
      </w:r>
      <w:bookmarkStart w:id="35164" w:name="_ETM_Q61_573659"/>
      <w:bookmarkEnd w:id="35164"/>
      <w:r w:rsidR="004824FD">
        <w:rPr>
          <w:rFonts w:hint="cs"/>
          <w:rtl/>
        </w:rPr>
        <w:t xml:space="preserve">לבין חיי </w:t>
      </w:r>
      <w:bookmarkStart w:id="35165" w:name="_ETM_Q61_574050"/>
      <w:bookmarkEnd w:id="35165"/>
      <w:r w:rsidR="004824FD">
        <w:rPr>
          <w:rFonts w:hint="cs"/>
          <w:rtl/>
        </w:rPr>
        <w:t xml:space="preserve">האזרחים, </w:t>
      </w:r>
      <w:bookmarkStart w:id="35166" w:name="_ETM_Q61_574470"/>
      <w:bookmarkEnd w:id="35166"/>
      <w:r w:rsidR="004824FD">
        <w:rPr>
          <w:rFonts w:hint="cs"/>
          <w:rtl/>
        </w:rPr>
        <w:t xml:space="preserve">לצד </w:t>
      </w:r>
      <w:bookmarkStart w:id="35167" w:name="_ETM_Q61_574770"/>
      <w:bookmarkEnd w:id="35167"/>
      <w:r w:rsidR="004824FD">
        <w:rPr>
          <w:rFonts w:hint="cs"/>
          <w:rtl/>
        </w:rPr>
        <w:t xml:space="preserve">הדהוד </w:t>
      </w:r>
      <w:bookmarkStart w:id="35168" w:name="_ETM_Q61_575220"/>
      <w:bookmarkEnd w:id="35168"/>
      <w:r w:rsidR="004824FD">
        <w:rPr>
          <w:rFonts w:hint="cs"/>
          <w:rtl/>
        </w:rPr>
        <w:t xml:space="preserve">מוגבר </w:t>
      </w:r>
      <w:bookmarkStart w:id="35169" w:name="_ETM_Q61_575700"/>
      <w:bookmarkEnd w:id="35169"/>
      <w:r w:rsidR="004824FD">
        <w:rPr>
          <w:rFonts w:hint="cs"/>
          <w:rtl/>
        </w:rPr>
        <w:t xml:space="preserve">מצד </w:t>
      </w:r>
      <w:bookmarkStart w:id="35170" w:name="_ETM_Q61_576060"/>
      <w:bookmarkEnd w:id="35170"/>
      <w:r w:rsidR="004824FD">
        <w:rPr>
          <w:rFonts w:hint="cs"/>
          <w:rtl/>
        </w:rPr>
        <w:t xml:space="preserve">כלי </w:t>
      </w:r>
      <w:bookmarkStart w:id="35171" w:name="_ETM_Q61_576240"/>
      <w:bookmarkEnd w:id="35171"/>
      <w:r w:rsidR="004824FD">
        <w:rPr>
          <w:rFonts w:hint="cs"/>
          <w:rtl/>
        </w:rPr>
        <w:t xml:space="preserve">התקשורת </w:t>
      </w:r>
      <w:bookmarkStart w:id="35172" w:name="_ETM_Q61_576630"/>
      <w:bookmarkEnd w:id="35172"/>
      <w:r w:rsidR="004824FD">
        <w:rPr>
          <w:rFonts w:hint="cs"/>
          <w:rtl/>
        </w:rPr>
        <w:t xml:space="preserve">על </w:t>
      </w:r>
      <w:bookmarkStart w:id="35173" w:name="_ETM_Q61_576720"/>
      <w:bookmarkEnd w:id="35173"/>
      <w:r w:rsidR="004824FD">
        <w:rPr>
          <w:rFonts w:hint="cs"/>
          <w:rtl/>
        </w:rPr>
        <w:t xml:space="preserve">אודות </w:t>
      </w:r>
      <w:bookmarkStart w:id="35174" w:name="_ETM_Q61_576960"/>
      <w:bookmarkEnd w:id="35174"/>
      <w:r w:rsidR="004824FD">
        <w:rPr>
          <w:rFonts w:hint="cs"/>
          <w:rtl/>
        </w:rPr>
        <w:t xml:space="preserve">הנעשה </w:t>
      </w:r>
      <w:bookmarkStart w:id="35175" w:name="_ETM_Q61_577260"/>
      <w:bookmarkEnd w:id="35175"/>
      <w:r w:rsidR="004824FD">
        <w:rPr>
          <w:rFonts w:hint="cs"/>
          <w:rtl/>
        </w:rPr>
        <w:t xml:space="preserve">במערכת </w:t>
      </w:r>
      <w:bookmarkStart w:id="35176" w:name="_ETM_Q61_577560"/>
      <w:bookmarkEnd w:id="35176"/>
      <w:r w:rsidR="004824FD">
        <w:rPr>
          <w:rFonts w:hint="cs"/>
          <w:rtl/>
        </w:rPr>
        <w:t xml:space="preserve">הפוליטית. </w:t>
      </w:r>
      <w:bookmarkStart w:id="35177" w:name="_ETM_Q61_578909"/>
      <w:bookmarkEnd w:id="35177"/>
      <w:r w:rsidR="004824FD">
        <w:rPr>
          <w:rFonts w:hint="cs"/>
          <w:rtl/>
        </w:rPr>
        <w:t xml:space="preserve">במילים </w:t>
      </w:r>
      <w:bookmarkStart w:id="35178" w:name="_ETM_Q61_579359"/>
      <w:bookmarkEnd w:id="35178"/>
      <w:r w:rsidR="004824FD">
        <w:rPr>
          <w:rFonts w:hint="cs"/>
          <w:rtl/>
        </w:rPr>
        <w:t xml:space="preserve">אחרות: </w:t>
      </w:r>
      <w:bookmarkStart w:id="35179" w:name="_ETM_Q61_579749"/>
      <w:bookmarkEnd w:id="35179"/>
      <w:r w:rsidR="004824FD">
        <w:rPr>
          <w:rFonts w:hint="cs"/>
          <w:rtl/>
        </w:rPr>
        <w:t xml:space="preserve">הפוליטיקה </w:t>
      </w:r>
      <w:bookmarkStart w:id="35180" w:name="_ETM_Q61_580409"/>
      <w:bookmarkEnd w:id="35180"/>
      <w:r w:rsidR="004824FD">
        <w:rPr>
          <w:rFonts w:hint="cs"/>
          <w:rtl/>
        </w:rPr>
        <w:t xml:space="preserve">משתלטת </w:t>
      </w:r>
      <w:bookmarkStart w:id="35181" w:name="_ETM_Q61_581189"/>
      <w:bookmarkEnd w:id="35181"/>
      <w:r w:rsidR="004824FD">
        <w:rPr>
          <w:rFonts w:hint="cs"/>
          <w:rtl/>
        </w:rPr>
        <w:t xml:space="preserve">על </w:t>
      </w:r>
      <w:bookmarkStart w:id="35182" w:name="_ETM_Q61_581339"/>
      <w:bookmarkEnd w:id="35182"/>
      <w:r w:rsidR="004824FD">
        <w:rPr>
          <w:rFonts w:hint="cs"/>
          <w:rtl/>
        </w:rPr>
        <w:t xml:space="preserve">החיים </w:t>
      </w:r>
      <w:bookmarkStart w:id="35183" w:name="_ETM_Q61_583049"/>
      <w:bookmarkEnd w:id="35183"/>
      <w:r w:rsidR="004824FD">
        <w:rPr>
          <w:rFonts w:hint="cs"/>
          <w:rtl/>
        </w:rPr>
        <w:t xml:space="preserve">החברתיים </w:t>
      </w:r>
      <w:bookmarkStart w:id="35184" w:name="_ETM_Q61_583979"/>
      <w:bookmarkEnd w:id="35184"/>
      <w:r w:rsidR="004824FD">
        <w:rPr>
          <w:rFonts w:hint="cs"/>
          <w:rtl/>
        </w:rPr>
        <w:t xml:space="preserve">בישראל. </w:t>
      </w:r>
      <w:bookmarkStart w:id="35185" w:name="_ETM_Q61_586029"/>
      <w:bookmarkEnd w:id="35185"/>
      <w:r w:rsidR="004824FD">
        <w:rPr>
          <w:rFonts w:hint="cs"/>
          <w:rtl/>
        </w:rPr>
        <w:t xml:space="preserve">ויכוחים </w:t>
      </w:r>
      <w:bookmarkStart w:id="35186" w:name="_ETM_Q61_586450"/>
      <w:bookmarkEnd w:id="35186"/>
      <w:r w:rsidR="004824FD">
        <w:rPr>
          <w:rFonts w:hint="cs"/>
          <w:rtl/>
        </w:rPr>
        <w:t xml:space="preserve">פוליטיים </w:t>
      </w:r>
      <w:bookmarkStart w:id="35187" w:name="_ETM_Q61_586839"/>
      <w:bookmarkEnd w:id="35187"/>
      <w:r w:rsidR="004824FD">
        <w:rPr>
          <w:rFonts w:hint="cs"/>
          <w:rtl/>
        </w:rPr>
        <w:t xml:space="preserve">גולשים </w:t>
      </w:r>
      <w:bookmarkStart w:id="35188" w:name="_ETM_Q61_587200"/>
      <w:bookmarkEnd w:id="35188"/>
      <w:r w:rsidR="004824FD">
        <w:rPr>
          <w:rFonts w:hint="cs"/>
          <w:rtl/>
        </w:rPr>
        <w:t xml:space="preserve">מהזירה </w:t>
      </w:r>
      <w:bookmarkStart w:id="35189" w:name="_ETM_Q61_587560"/>
      <w:bookmarkEnd w:id="35189"/>
      <w:r w:rsidR="004824FD">
        <w:rPr>
          <w:rFonts w:hint="cs"/>
          <w:rtl/>
        </w:rPr>
        <w:t xml:space="preserve">הפרלמנטרית </w:t>
      </w:r>
      <w:bookmarkStart w:id="35190" w:name="_ETM_Q61_588310"/>
      <w:bookmarkEnd w:id="35190"/>
      <w:r w:rsidR="004824FD">
        <w:rPr>
          <w:rFonts w:hint="cs"/>
          <w:rtl/>
        </w:rPr>
        <w:t xml:space="preserve">למרחב </w:t>
      </w:r>
      <w:bookmarkStart w:id="35191" w:name="_ETM_Q61_588670"/>
      <w:bookmarkEnd w:id="35191"/>
      <w:r w:rsidR="004824FD">
        <w:rPr>
          <w:rFonts w:hint="cs"/>
          <w:rtl/>
        </w:rPr>
        <w:t xml:space="preserve">הציבורי </w:t>
      </w:r>
      <w:bookmarkStart w:id="35192" w:name="_ETM_Q61_589089"/>
      <w:bookmarkEnd w:id="35192"/>
      <w:r w:rsidR="004824FD">
        <w:rPr>
          <w:rFonts w:hint="cs"/>
          <w:rtl/>
        </w:rPr>
        <w:t xml:space="preserve">הכללי </w:t>
      </w:r>
      <w:bookmarkStart w:id="35193" w:name="_ETM_Q61_589420"/>
      <w:bookmarkEnd w:id="35193"/>
      <w:r w:rsidR="004824FD">
        <w:rPr>
          <w:rFonts w:hint="cs"/>
          <w:rtl/>
        </w:rPr>
        <w:t xml:space="preserve">ולחיי </w:t>
      </w:r>
      <w:bookmarkStart w:id="35194" w:name="_ETM_Q61_589899"/>
      <w:bookmarkEnd w:id="35194"/>
      <w:r w:rsidR="004824FD">
        <w:rPr>
          <w:rFonts w:hint="cs"/>
          <w:rtl/>
        </w:rPr>
        <w:t>היום</w:t>
      </w:r>
      <w:bookmarkStart w:id="35195" w:name="_ETM_Q61_591549"/>
      <w:bookmarkEnd w:id="35195"/>
      <w:r w:rsidR="004824FD">
        <w:rPr>
          <w:rFonts w:hint="cs"/>
          <w:rtl/>
        </w:rPr>
        <w:t xml:space="preserve">-יום, והוויה </w:t>
      </w:r>
      <w:bookmarkStart w:id="35196" w:name="_ETM_Q61_592119"/>
      <w:bookmarkEnd w:id="35196"/>
      <w:r w:rsidR="004824FD">
        <w:rPr>
          <w:rFonts w:hint="cs"/>
          <w:rtl/>
        </w:rPr>
        <w:t xml:space="preserve">הפוליטית </w:t>
      </w:r>
      <w:bookmarkStart w:id="35197" w:name="_ETM_Q61_592570"/>
      <w:bookmarkEnd w:id="35197"/>
      <w:r w:rsidR="004824FD">
        <w:rPr>
          <w:rFonts w:hint="cs"/>
          <w:rtl/>
        </w:rPr>
        <w:t xml:space="preserve">נהפכת </w:t>
      </w:r>
      <w:bookmarkStart w:id="35198" w:name="_ETM_Q61_592960"/>
      <w:bookmarkEnd w:id="35198"/>
      <w:r w:rsidR="004824FD">
        <w:rPr>
          <w:rFonts w:hint="cs"/>
          <w:rtl/>
        </w:rPr>
        <w:t xml:space="preserve">לחזות </w:t>
      </w:r>
      <w:bookmarkStart w:id="35199" w:name="_ETM_Q61_593350"/>
      <w:bookmarkEnd w:id="35199"/>
      <w:r w:rsidR="004824FD">
        <w:rPr>
          <w:rFonts w:hint="cs"/>
          <w:rtl/>
        </w:rPr>
        <w:t xml:space="preserve">הכול </w:t>
      </w:r>
      <w:bookmarkStart w:id="35200" w:name="_ETM_Q61_593740"/>
      <w:bookmarkEnd w:id="35200"/>
      <w:r w:rsidR="004824FD">
        <w:rPr>
          <w:rFonts w:hint="cs"/>
          <w:rtl/>
        </w:rPr>
        <w:t xml:space="preserve">ומעצבת </w:t>
      </w:r>
      <w:bookmarkStart w:id="35201" w:name="_ETM_Q61_594250"/>
      <w:bookmarkEnd w:id="35201"/>
      <w:r w:rsidR="004824FD">
        <w:rPr>
          <w:rFonts w:hint="cs"/>
          <w:rtl/>
        </w:rPr>
        <w:t xml:space="preserve">את החברה </w:t>
      </w:r>
      <w:bookmarkStart w:id="35202" w:name="_ETM_Q61_594579"/>
      <w:bookmarkEnd w:id="35202"/>
      <w:r w:rsidR="004824FD">
        <w:rPr>
          <w:rFonts w:hint="cs"/>
          <w:rtl/>
        </w:rPr>
        <w:t xml:space="preserve">הישראלית </w:t>
      </w:r>
      <w:bookmarkStart w:id="35203" w:name="_ETM_Q61_595060"/>
      <w:bookmarkEnd w:id="35203"/>
      <w:r w:rsidR="004824FD">
        <w:rPr>
          <w:rFonts w:hint="cs"/>
          <w:rtl/>
        </w:rPr>
        <w:t xml:space="preserve">כיורה </w:t>
      </w:r>
      <w:bookmarkStart w:id="35204" w:name="_ETM_Q61_595509"/>
      <w:bookmarkEnd w:id="35204"/>
      <w:r w:rsidR="004824FD">
        <w:rPr>
          <w:rFonts w:hint="cs"/>
          <w:rtl/>
        </w:rPr>
        <w:t xml:space="preserve">רותחת </w:t>
      </w:r>
      <w:bookmarkStart w:id="35205" w:name="_ETM_Q61_596170"/>
      <w:bookmarkEnd w:id="35205"/>
      <w:r w:rsidR="004824FD">
        <w:rPr>
          <w:rFonts w:hint="cs"/>
          <w:rtl/>
        </w:rPr>
        <w:t xml:space="preserve">של </w:t>
      </w:r>
      <w:bookmarkStart w:id="35206" w:name="_ETM_Q61_596829"/>
      <w:bookmarkEnd w:id="35206"/>
      <w:r w:rsidR="004824FD">
        <w:rPr>
          <w:rFonts w:hint="cs"/>
          <w:rtl/>
        </w:rPr>
        <w:t xml:space="preserve">שנאות </w:t>
      </w:r>
      <w:bookmarkStart w:id="35207" w:name="_ETM_Q61_597099"/>
      <w:bookmarkEnd w:id="35207"/>
      <w:r w:rsidR="004824FD">
        <w:rPr>
          <w:rFonts w:hint="cs"/>
          <w:rtl/>
        </w:rPr>
        <w:t xml:space="preserve">בין </w:t>
      </w:r>
      <w:bookmarkStart w:id="35208" w:name="_ETM_Q61_597279"/>
      <w:bookmarkEnd w:id="35208"/>
      <w:r w:rsidR="004824FD">
        <w:rPr>
          <w:rFonts w:hint="cs"/>
          <w:rtl/>
        </w:rPr>
        <w:t xml:space="preserve">המחנות </w:t>
      </w:r>
      <w:bookmarkStart w:id="35209" w:name="_ETM_Q61_597669"/>
      <w:bookmarkEnd w:id="35209"/>
      <w:r w:rsidR="004824FD">
        <w:rPr>
          <w:rFonts w:hint="cs"/>
          <w:rtl/>
        </w:rPr>
        <w:t xml:space="preserve">הפוליטיים </w:t>
      </w:r>
      <w:bookmarkStart w:id="35210" w:name="_ETM_Q61_598029"/>
      <w:bookmarkEnd w:id="35210"/>
      <w:r w:rsidR="004824FD">
        <w:rPr>
          <w:rFonts w:hint="cs"/>
          <w:rtl/>
        </w:rPr>
        <w:t xml:space="preserve">השונים. </w:t>
      </w:r>
      <w:bookmarkStart w:id="35211" w:name="_ETM_Q61_599079"/>
      <w:bookmarkEnd w:id="35211"/>
    </w:p>
    <w:p w:rsidR="004824FD" w:rsidRDefault="004824FD" w:rsidP="004824FD">
      <w:pPr>
        <w:rPr>
          <w:rtl/>
        </w:rPr>
      </w:pPr>
      <w:bookmarkStart w:id="35212" w:name="_ETM_Q61_602000"/>
      <w:bookmarkEnd w:id="35212"/>
    </w:p>
    <w:p w:rsidR="004824FD" w:rsidRDefault="00532231" w:rsidP="004824FD">
      <w:pPr>
        <w:rPr>
          <w:rtl/>
        </w:rPr>
      </w:pPr>
      <w:r>
        <w:rPr>
          <w:rFonts w:hint="cs"/>
          <w:rtl/>
        </w:rPr>
        <w:t>"</w:t>
      </w:r>
      <w:r w:rsidR="004824FD">
        <w:rPr>
          <w:rFonts w:hint="cs"/>
          <w:rtl/>
        </w:rPr>
        <w:t xml:space="preserve">בחברות </w:t>
      </w:r>
      <w:bookmarkStart w:id="35213" w:name="_ETM_Q61_599529"/>
      <w:bookmarkEnd w:id="35213"/>
      <w:r w:rsidR="004824FD">
        <w:rPr>
          <w:rFonts w:hint="cs"/>
          <w:rtl/>
        </w:rPr>
        <w:t xml:space="preserve">מתוקנות </w:t>
      </w:r>
      <w:bookmarkStart w:id="35214" w:name="_ETM_Q61_600039"/>
      <w:bookmarkEnd w:id="35214"/>
      <w:r w:rsidR="004824FD">
        <w:rPr>
          <w:rFonts w:hint="cs"/>
          <w:rtl/>
        </w:rPr>
        <w:t xml:space="preserve">ניתן </w:t>
      </w:r>
      <w:bookmarkStart w:id="35215" w:name="_ETM_Q61_600279"/>
      <w:bookmarkEnd w:id="35215"/>
      <w:r w:rsidR="004824FD">
        <w:rPr>
          <w:rFonts w:hint="cs"/>
          <w:rtl/>
        </w:rPr>
        <w:t xml:space="preserve">לצפות </w:t>
      </w:r>
      <w:bookmarkStart w:id="35216" w:name="_ETM_Q61_600729"/>
      <w:bookmarkEnd w:id="35216"/>
      <w:r w:rsidR="004824FD">
        <w:rPr>
          <w:rFonts w:hint="cs"/>
          <w:rtl/>
        </w:rPr>
        <w:t>שתפיסת</w:t>
      </w:r>
      <w:bookmarkStart w:id="35217" w:name="_ETM_Q61_601589"/>
      <w:bookmarkEnd w:id="35217"/>
      <w:r w:rsidR="004824FD">
        <w:rPr>
          <w:rFonts w:hint="cs"/>
          <w:rtl/>
        </w:rPr>
        <w:t xml:space="preserve"> העולם </w:t>
      </w:r>
      <w:bookmarkStart w:id="35218" w:name="_ETM_Q61_601890"/>
      <w:bookmarkEnd w:id="35218"/>
      <w:r w:rsidR="004824FD">
        <w:rPr>
          <w:rFonts w:hint="cs"/>
          <w:rtl/>
        </w:rPr>
        <w:t xml:space="preserve">האישית </w:t>
      </w:r>
      <w:bookmarkStart w:id="35219" w:name="_ETM_Q61_602219"/>
      <w:bookmarkEnd w:id="35219"/>
      <w:r w:rsidR="004824FD">
        <w:rPr>
          <w:rFonts w:hint="cs"/>
          <w:rtl/>
        </w:rPr>
        <w:t xml:space="preserve">של </w:t>
      </w:r>
      <w:bookmarkStart w:id="35220" w:name="_ETM_Q61_602369"/>
      <w:bookmarkEnd w:id="35220"/>
      <w:r w:rsidR="004824FD">
        <w:rPr>
          <w:rFonts w:hint="cs"/>
          <w:rtl/>
        </w:rPr>
        <w:t xml:space="preserve">האזרח </w:t>
      </w:r>
      <w:bookmarkStart w:id="35221" w:name="_ETM_Q61_602700"/>
      <w:bookmarkEnd w:id="35221"/>
      <w:r w:rsidR="004824FD">
        <w:rPr>
          <w:rFonts w:hint="cs"/>
          <w:rtl/>
        </w:rPr>
        <w:t xml:space="preserve">תכתיב </w:t>
      </w:r>
      <w:bookmarkStart w:id="35222" w:name="_ETM_Q61_603089"/>
      <w:bookmarkEnd w:id="35222"/>
      <w:r w:rsidR="004824FD">
        <w:rPr>
          <w:rFonts w:hint="cs"/>
          <w:rtl/>
        </w:rPr>
        <w:t xml:space="preserve">את </w:t>
      </w:r>
      <w:bookmarkStart w:id="35223" w:name="_ETM_Q61_603210"/>
      <w:bookmarkEnd w:id="35223"/>
      <w:r w:rsidR="004824FD">
        <w:rPr>
          <w:rFonts w:hint="cs"/>
          <w:rtl/>
        </w:rPr>
        <w:t xml:space="preserve">הזדהותו </w:t>
      </w:r>
      <w:bookmarkStart w:id="35224" w:name="_ETM_Q61_603719"/>
      <w:bookmarkEnd w:id="35224"/>
      <w:r w:rsidR="004824FD">
        <w:rPr>
          <w:rFonts w:hint="cs"/>
          <w:rtl/>
        </w:rPr>
        <w:t xml:space="preserve">הפוליטית, </w:t>
      </w:r>
      <w:bookmarkStart w:id="35225" w:name="_ETM_Q61_604350"/>
      <w:bookmarkEnd w:id="35225"/>
      <w:r w:rsidR="004824FD">
        <w:rPr>
          <w:rFonts w:hint="cs"/>
          <w:rtl/>
        </w:rPr>
        <w:t xml:space="preserve">וכתוצאה </w:t>
      </w:r>
      <w:bookmarkStart w:id="35226" w:name="_ETM_Q61_604740"/>
      <w:bookmarkEnd w:id="35226"/>
      <w:r w:rsidR="004824FD">
        <w:rPr>
          <w:rFonts w:hint="cs"/>
          <w:rtl/>
        </w:rPr>
        <w:t xml:space="preserve">ממנה </w:t>
      </w:r>
      <w:bookmarkStart w:id="35227" w:name="_ETM_Q61_605339"/>
      <w:bookmarkEnd w:id="35227"/>
      <w:r w:rsidR="004824FD">
        <w:rPr>
          <w:rFonts w:hint="cs"/>
          <w:rtl/>
        </w:rPr>
        <w:t xml:space="preserve">ייגזרו </w:t>
      </w:r>
      <w:bookmarkStart w:id="35228" w:name="_ETM_Q61_605729"/>
      <w:bookmarkEnd w:id="35228"/>
      <w:r w:rsidR="004824FD">
        <w:rPr>
          <w:rFonts w:hint="cs"/>
          <w:rtl/>
        </w:rPr>
        <w:t xml:space="preserve">מחלוקותיו </w:t>
      </w:r>
      <w:bookmarkStart w:id="35229" w:name="_ETM_Q61_606390"/>
      <w:bookmarkEnd w:id="35229"/>
      <w:r w:rsidR="004824FD">
        <w:rPr>
          <w:rFonts w:hint="cs"/>
          <w:rtl/>
        </w:rPr>
        <w:t xml:space="preserve">עם אלה </w:t>
      </w:r>
      <w:bookmarkStart w:id="35230" w:name="_ETM_Q61_606750"/>
      <w:bookmarkEnd w:id="35230"/>
      <w:r w:rsidR="004824FD">
        <w:rPr>
          <w:rFonts w:hint="cs"/>
          <w:rtl/>
        </w:rPr>
        <w:t xml:space="preserve">הדוגלים </w:t>
      </w:r>
      <w:bookmarkStart w:id="35231" w:name="_ETM_Q61_607079"/>
      <w:bookmarkEnd w:id="35231"/>
      <w:r w:rsidR="004824FD">
        <w:rPr>
          <w:rFonts w:hint="cs"/>
          <w:rtl/>
        </w:rPr>
        <w:t xml:space="preserve">בתפיסות </w:t>
      </w:r>
      <w:bookmarkStart w:id="35232" w:name="_ETM_Q61_607409"/>
      <w:bookmarkEnd w:id="35232"/>
      <w:r w:rsidR="004824FD">
        <w:rPr>
          <w:rFonts w:hint="cs"/>
          <w:rtl/>
        </w:rPr>
        <w:t xml:space="preserve">עולם </w:t>
      </w:r>
      <w:bookmarkStart w:id="35233" w:name="_ETM_Q61_607589"/>
      <w:bookmarkEnd w:id="35233"/>
      <w:r w:rsidR="004824FD">
        <w:rPr>
          <w:rFonts w:hint="cs"/>
          <w:rtl/>
        </w:rPr>
        <w:t xml:space="preserve">שונות. </w:t>
      </w:r>
      <w:bookmarkStart w:id="35234" w:name="_ETM_Q61_608640"/>
      <w:bookmarkEnd w:id="35234"/>
      <w:r w:rsidR="004824FD">
        <w:rPr>
          <w:rFonts w:hint="cs"/>
          <w:rtl/>
        </w:rPr>
        <w:t xml:space="preserve">בחברה </w:t>
      </w:r>
      <w:bookmarkStart w:id="35235" w:name="_ETM_Q61_609029"/>
      <w:bookmarkEnd w:id="35235"/>
      <w:r w:rsidR="004824FD">
        <w:rPr>
          <w:rFonts w:hint="cs"/>
          <w:rtl/>
        </w:rPr>
        <w:t xml:space="preserve">הישראלית </w:t>
      </w:r>
      <w:bookmarkStart w:id="35236" w:name="_ETM_Q61_609450"/>
      <w:bookmarkEnd w:id="35236"/>
      <w:r w:rsidR="004824FD">
        <w:rPr>
          <w:rFonts w:hint="cs"/>
          <w:rtl/>
        </w:rPr>
        <w:t xml:space="preserve">סדר </w:t>
      </w:r>
      <w:bookmarkStart w:id="35237" w:name="_ETM_Q61_609720"/>
      <w:bookmarkEnd w:id="35237"/>
      <w:r w:rsidR="004824FD">
        <w:rPr>
          <w:rFonts w:hint="cs"/>
          <w:rtl/>
        </w:rPr>
        <w:t xml:space="preserve">הדברים </w:t>
      </w:r>
      <w:bookmarkStart w:id="35238" w:name="_ETM_Q61_609960"/>
      <w:bookmarkEnd w:id="35238"/>
      <w:r w:rsidR="004824FD">
        <w:rPr>
          <w:rFonts w:hint="cs"/>
          <w:rtl/>
        </w:rPr>
        <w:t>הפוך</w:t>
      </w:r>
      <w:bookmarkStart w:id="35239" w:name="_ETM_Q61_611330"/>
      <w:bookmarkEnd w:id="35239"/>
      <w:r w:rsidR="004824FD">
        <w:rPr>
          <w:rFonts w:hint="cs"/>
          <w:rtl/>
        </w:rPr>
        <w:t xml:space="preserve">: ההזדהות </w:t>
      </w:r>
      <w:bookmarkStart w:id="35240" w:name="_ETM_Q61_611750"/>
      <w:bookmarkEnd w:id="35240"/>
      <w:r w:rsidR="004824FD">
        <w:rPr>
          <w:rFonts w:hint="cs"/>
          <w:rtl/>
        </w:rPr>
        <w:t xml:space="preserve">הפוליטית </w:t>
      </w:r>
      <w:bookmarkStart w:id="35241" w:name="_ETM_Q61_612200"/>
      <w:bookmarkEnd w:id="35241"/>
      <w:r w:rsidR="004824FD">
        <w:rPr>
          <w:rFonts w:hint="cs"/>
          <w:rtl/>
        </w:rPr>
        <w:t xml:space="preserve">באה תחילה, </w:t>
      </w:r>
      <w:bookmarkStart w:id="35242" w:name="_ETM_Q61_614380"/>
      <w:bookmarkEnd w:id="35242"/>
      <w:r w:rsidR="004824FD">
        <w:rPr>
          <w:rFonts w:hint="cs"/>
          <w:rtl/>
        </w:rPr>
        <w:t xml:space="preserve">והיא </w:t>
      </w:r>
      <w:bookmarkStart w:id="35243" w:name="_ETM_Q61_614680"/>
      <w:bookmarkEnd w:id="35243"/>
      <w:r w:rsidR="004824FD">
        <w:rPr>
          <w:rFonts w:hint="cs"/>
          <w:rtl/>
        </w:rPr>
        <w:t xml:space="preserve">שמכתיבה </w:t>
      </w:r>
      <w:bookmarkStart w:id="35244" w:name="_ETM_Q61_615160"/>
      <w:bookmarkEnd w:id="35244"/>
      <w:r w:rsidR="004824FD">
        <w:rPr>
          <w:rFonts w:hint="cs"/>
          <w:rtl/>
        </w:rPr>
        <w:t xml:space="preserve">לעיתים </w:t>
      </w:r>
      <w:bookmarkStart w:id="35245" w:name="_ETM_Q61_615459"/>
      <w:bookmarkEnd w:id="35245"/>
      <w:r w:rsidR="004824FD">
        <w:rPr>
          <w:rFonts w:hint="cs"/>
          <w:rtl/>
        </w:rPr>
        <w:t xml:space="preserve">קרובות </w:t>
      </w:r>
      <w:bookmarkStart w:id="35246" w:name="_ETM_Q61_615790"/>
      <w:bookmarkEnd w:id="35246"/>
      <w:r w:rsidR="004824FD">
        <w:rPr>
          <w:rFonts w:hint="cs"/>
          <w:rtl/>
        </w:rPr>
        <w:t xml:space="preserve">את תפיסת </w:t>
      </w:r>
      <w:bookmarkStart w:id="35247" w:name="_ETM_Q61_616300"/>
      <w:bookmarkEnd w:id="35247"/>
      <w:r w:rsidR="004824FD">
        <w:rPr>
          <w:rFonts w:hint="cs"/>
          <w:rtl/>
        </w:rPr>
        <w:t xml:space="preserve">העולם". </w:t>
      </w:r>
      <w:bookmarkStart w:id="35248" w:name="_ETM_Q61_617620"/>
      <w:bookmarkStart w:id="35249" w:name="_ETM_Q61_616000"/>
      <w:bookmarkStart w:id="35250" w:name="_ETM_Q61_617000"/>
      <w:bookmarkEnd w:id="35248"/>
      <w:bookmarkEnd w:id="35249"/>
      <w:bookmarkEnd w:id="35250"/>
      <w:r w:rsidR="004824FD">
        <w:rPr>
          <w:rFonts w:hint="cs"/>
          <w:rtl/>
        </w:rPr>
        <w:t xml:space="preserve">גדול. </w:t>
      </w:r>
      <w:bookmarkStart w:id="35251" w:name="_ETM_Q61_619569"/>
      <w:bookmarkEnd w:id="35251"/>
      <w:r w:rsidR="004824FD">
        <w:rPr>
          <w:rFonts w:hint="cs"/>
          <w:rtl/>
        </w:rPr>
        <w:t>שמעת, קינלי?</w:t>
      </w:r>
    </w:p>
    <w:p w:rsidR="004824FD" w:rsidRDefault="004824FD" w:rsidP="004824FD">
      <w:pPr>
        <w:rPr>
          <w:rtl/>
        </w:rPr>
      </w:pPr>
      <w:bookmarkStart w:id="35252" w:name="_ETM_Q61_618000"/>
      <w:bookmarkEnd w:id="35252"/>
    </w:p>
    <w:p w:rsidR="004824FD" w:rsidRDefault="004824FD" w:rsidP="004824FD">
      <w:pPr>
        <w:pStyle w:val="af9"/>
        <w:keepNext/>
        <w:rPr>
          <w:rtl/>
        </w:rPr>
      </w:pPr>
      <w:bookmarkStart w:id="35253" w:name="ET_yor_6253_1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5253"/>
    </w:p>
    <w:p w:rsidR="004824FD" w:rsidRDefault="004824FD" w:rsidP="004824FD">
      <w:pPr>
        <w:pStyle w:val="KeepWithNext"/>
        <w:rPr>
          <w:rtl/>
        </w:rPr>
      </w:pPr>
    </w:p>
    <w:p w:rsidR="004824FD" w:rsidRDefault="004824FD" w:rsidP="004824FD">
      <w:pPr>
        <w:rPr>
          <w:rtl/>
        </w:rPr>
      </w:pPr>
      <w:bookmarkStart w:id="35254" w:name="_ETM_Q61_619959"/>
      <w:bookmarkEnd w:id="35254"/>
      <w:r>
        <w:rPr>
          <w:rFonts w:hint="cs"/>
          <w:rtl/>
        </w:rPr>
        <w:t>כן.</w:t>
      </w:r>
    </w:p>
    <w:p w:rsidR="004824FD" w:rsidRDefault="004824FD" w:rsidP="004824FD">
      <w:pPr>
        <w:rPr>
          <w:rtl/>
        </w:rPr>
      </w:pPr>
      <w:bookmarkStart w:id="35255" w:name="_ETM_Q61_624000"/>
      <w:bookmarkEnd w:id="35255"/>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5256" w:name="_ETM_Q61_620000"/>
      <w:bookmarkStart w:id="35257" w:name="_ETM_Q61_621140"/>
      <w:bookmarkStart w:id="35258" w:name="_ETM_Q61_622190"/>
      <w:bookmarkEnd w:id="35256"/>
      <w:bookmarkEnd w:id="35257"/>
      <w:bookmarkEnd w:id="35258"/>
      <w:r>
        <w:rPr>
          <w:rFonts w:hint="cs"/>
          <w:rtl/>
        </w:rPr>
        <w:t xml:space="preserve">בחברה </w:t>
      </w:r>
      <w:bookmarkStart w:id="35259" w:name="_ETM_Q61_622610"/>
      <w:bookmarkEnd w:id="35259"/>
      <w:r>
        <w:rPr>
          <w:rFonts w:hint="cs"/>
          <w:rtl/>
        </w:rPr>
        <w:t xml:space="preserve">מתוקנת </w:t>
      </w:r>
      <w:bookmarkStart w:id="35260" w:name="_ETM_Q61_623150"/>
      <w:bookmarkEnd w:id="35260"/>
      <w:r>
        <w:rPr>
          <w:rFonts w:hint="cs"/>
          <w:rtl/>
        </w:rPr>
        <w:t xml:space="preserve">ניתן </w:t>
      </w:r>
      <w:bookmarkStart w:id="35261" w:name="_ETM_Q61_623420"/>
      <w:bookmarkEnd w:id="35261"/>
      <w:r>
        <w:rPr>
          <w:rFonts w:hint="cs"/>
          <w:rtl/>
        </w:rPr>
        <w:t xml:space="preserve">לצפות </w:t>
      </w:r>
      <w:bookmarkStart w:id="35262" w:name="_ETM_Q61_623989"/>
      <w:bookmarkEnd w:id="35262"/>
      <w:r>
        <w:rPr>
          <w:rFonts w:hint="cs"/>
          <w:rtl/>
        </w:rPr>
        <w:t xml:space="preserve">שתפיסת </w:t>
      </w:r>
      <w:bookmarkStart w:id="35263" w:name="_ETM_Q61_624349"/>
      <w:bookmarkEnd w:id="35263"/>
      <w:r>
        <w:rPr>
          <w:rFonts w:hint="cs"/>
          <w:rtl/>
        </w:rPr>
        <w:t xml:space="preserve">העולם </w:t>
      </w:r>
      <w:bookmarkStart w:id="35264" w:name="_ETM_Q61_625120"/>
      <w:bookmarkEnd w:id="35264"/>
      <w:r>
        <w:rPr>
          <w:rFonts w:hint="cs"/>
          <w:rtl/>
        </w:rPr>
        <w:t xml:space="preserve">תכתיב </w:t>
      </w:r>
      <w:bookmarkStart w:id="35265" w:name="_ETM_Q61_625630"/>
      <w:bookmarkEnd w:id="35265"/>
      <w:r>
        <w:rPr>
          <w:rFonts w:hint="cs"/>
          <w:rtl/>
        </w:rPr>
        <w:t xml:space="preserve">את </w:t>
      </w:r>
      <w:bookmarkStart w:id="35266" w:name="_ETM_Q61_625720"/>
      <w:bookmarkEnd w:id="35266"/>
      <w:r>
        <w:rPr>
          <w:rFonts w:hint="cs"/>
          <w:rtl/>
        </w:rPr>
        <w:t xml:space="preserve">ההזדהות </w:t>
      </w:r>
      <w:bookmarkStart w:id="35267" w:name="_ETM_Q61_626110"/>
      <w:bookmarkEnd w:id="35267"/>
      <w:r>
        <w:rPr>
          <w:rFonts w:hint="cs"/>
          <w:rtl/>
        </w:rPr>
        <w:t xml:space="preserve">הפוליטית. </w:t>
      </w:r>
      <w:bookmarkStart w:id="35268" w:name="_ETM_Q61_627780"/>
      <w:bookmarkEnd w:id="35268"/>
      <w:r>
        <w:rPr>
          <w:rFonts w:hint="cs"/>
          <w:rtl/>
        </w:rPr>
        <w:t xml:space="preserve">בישראל </w:t>
      </w:r>
      <w:bookmarkStart w:id="35269" w:name="_ETM_Q61_628350"/>
      <w:bookmarkEnd w:id="35269"/>
      <w:r>
        <w:rPr>
          <w:rFonts w:hint="cs"/>
          <w:rtl/>
        </w:rPr>
        <w:t xml:space="preserve">סדר </w:t>
      </w:r>
      <w:bookmarkStart w:id="35270" w:name="_ETM_Q61_628890"/>
      <w:bookmarkEnd w:id="35270"/>
      <w:r>
        <w:rPr>
          <w:rFonts w:hint="cs"/>
          <w:rtl/>
        </w:rPr>
        <w:t xml:space="preserve">הדברים </w:t>
      </w:r>
      <w:bookmarkStart w:id="35271" w:name="_ETM_Q61_629160"/>
      <w:bookmarkEnd w:id="35271"/>
      <w:r>
        <w:rPr>
          <w:rFonts w:hint="cs"/>
          <w:rtl/>
        </w:rPr>
        <w:t>הפוך – ההזדהות הפ</w:t>
      </w:r>
      <w:bookmarkStart w:id="35272" w:name="_ETM_Q61_629520"/>
      <w:bookmarkStart w:id="35273" w:name="_ETM_Q61_629910"/>
      <w:bookmarkEnd w:id="35272"/>
      <w:bookmarkEnd w:id="35273"/>
      <w:r>
        <w:rPr>
          <w:rFonts w:hint="cs"/>
          <w:rtl/>
        </w:rPr>
        <w:t xml:space="preserve">וליטית </w:t>
      </w:r>
      <w:bookmarkStart w:id="35274" w:name="_ETM_Q61_630300"/>
      <w:bookmarkEnd w:id="35274"/>
      <w:r>
        <w:rPr>
          <w:rFonts w:hint="cs"/>
          <w:rtl/>
        </w:rPr>
        <w:t xml:space="preserve">באה תחילה, </w:t>
      </w:r>
      <w:bookmarkStart w:id="35275" w:name="_ETM_Q61_631200"/>
      <w:bookmarkEnd w:id="35275"/>
      <w:r>
        <w:rPr>
          <w:rFonts w:hint="cs"/>
          <w:rtl/>
        </w:rPr>
        <w:t xml:space="preserve">והיא </w:t>
      </w:r>
      <w:bookmarkStart w:id="35276" w:name="_ETM_Q61_631470"/>
      <w:bookmarkEnd w:id="35276"/>
      <w:r>
        <w:rPr>
          <w:rFonts w:hint="cs"/>
          <w:rtl/>
        </w:rPr>
        <w:t xml:space="preserve">שמכתיבה </w:t>
      </w:r>
      <w:bookmarkStart w:id="35277" w:name="_ETM_Q61_632010"/>
      <w:bookmarkEnd w:id="35277"/>
      <w:r>
        <w:rPr>
          <w:rFonts w:hint="cs"/>
          <w:rtl/>
        </w:rPr>
        <w:t xml:space="preserve">את </w:t>
      </w:r>
      <w:bookmarkStart w:id="35278" w:name="_ETM_Q61_632100"/>
      <w:bookmarkEnd w:id="35278"/>
      <w:r>
        <w:rPr>
          <w:rFonts w:hint="cs"/>
          <w:rtl/>
        </w:rPr>
        <w:t xml:space="preserve">תפיסת </w:t>
      </w:r>
      <w:bookmarkStart w:id="35279" w:name="_ETM_Q61_632460"/>
      <w:bookmarkEnd w:id="35279"/>
      <w:r>
        <w:rPr>
          <w:rFonts w:hint="cs"/>
          <w:rtl/>
        </w:rPr>
        <w:t>העולם.</w:t>
      </w:r>
    </w:p>
    <w:p w:rsidR="004824FD" w:rsidRDefault="004824FD" w:rsidP="004824FD">
      <w:pPr>
        <w:rPr>
          <w:rtl/>
        </w:rPr>
      </w:pPr>
    </w:p>
    <w:p w:rsidR="004824FD" w:rsidRDefault="004824FD" w:rsidP="004824FD">
      <w:pPr>
        <w:pStyle w:val="af9"/>
        <w:keepNext/>
        <w:rPr>
          <w:rtl/>
        </w:rPr>
      </w:pPr>
      <w:bookmarkStart w:id="35280" w:name="ET_yor_6253_1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5280"/>
    </w:p>
    <w:p w:rsidR="004824FD" w:rsidRDefault="004824FD" w:rsidP="004824FD">
      <w:pPr>
        <w:pStyle w:val="KeepWithNext"/>
        <w:rPr>
          <w:rtl/>
        </w:rPr>
      </w:pPr>
    </w:p>
    <w:p w:rsidR="004824FD" w:rsidRDefault="004824FD" w:rsidP="004824FD">
      <w:pPr>
        <w:rPr>
          <w:rtl/>
        </w:rPr>
      </w:pPr>
      <w:bookmarkStart w:id="35281" w:name="_ETM_Q61_631000"/>
      <w:bookmarkStart w:id="35282" w:name="_ETM_Q61_633510"/>
      <w:bookmarkEnd w:id="35281"/>
      <w:bookmarkEnd w:id="35282"/>
      <w:r>
        <w:rPr>
          <w:rFonts w:hint="cs"/>
          <w:rtl/>
        </w:rPr>
        <w:t xml:space="preserve">אמור </w:t>
      </w:r>
      <w:bookmarkStart w:id="35283" w:name="_ETM_Q61_633870"/>
      <w:bookmarkEnd w:id="35283"/>
      <w:r>
        <w:rPr>
          <w:rFonts w:hint="cs"/>
          <w:rtl/>
        </w:rPr>
        <w:t xml:space="preserve">לי </w:t>
      </w:r>
      <w:bookmarkStart w:id="35284" w:name="_ETM_Q61_634019"/>
      <w:bookmarkEnd w:id="35284"/>
      <w:r>
        <w:rPr>
          <w:rFonts w:hint="cs"/>
          <w:rtl/>
        </w:rPr>
        <w:t xml:space="preserve">מי </w:t>
      </w:r>
      <w:bookmarkStart w:id="35285" w:name="_ETM_Q61_634170"/>
      <w:bookmarkEnd w:id="35285"/>
      <w:r>
        <w:rPr>
          <w:rFonts w:hint="cs"/>
          <w:rtl/>
        </w:rPr>
        <w:t xml:space="preserve">שבטך ואומר לך מה אתה חושב. </w:t>
      </w:r>
    </w:p>
    <w:p w:rsidR="004824FD" w:rsidRDefault="004824FD" w:rsidP="004824FD">
      <w:pPr>
        <w:rPr>
          <w:rtl/>
        </w:rPr>
      </w:pPr>
      <w:bookmarkStart w:id="35286" w:name="_ETM_Q61_636000"/>
      <w:bookmarkEnd w:id="35286"/>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יפה. </w:t>
      </w:r>
      <w:bookmarkStart w:id="35287" w:name="_ETM_Q61_634799"/>
      <w:bookmarkStart w:id="35288" w:name="_ETM_Q61_635129"/>
      <w:bookmarkStart w:id="35289" w:name="_ETM_Q61_635340"/>
      <w:bookmarkStart w:id="35290" w:name="_ETM_Q61_635489"/>
      <w:bookmarkStart w:id="35291" w:name="_ETM_Q61_635610"/>
      <w:bookmarkStart w:id="35292" w:name="_ETM_Q61_636150"/>
      <w:bookmarkStart w:id="35293" w:name="_ETM_Q61_636890"/>
      <w:bookmarkEnd w:id="35287"/>
      <w:bookmarkEnd w:id="35288"/>
      <w:bookmarkEnd w:id="35289"/>
      <w:bookmarkEnd w:id="35290"/>
      <w:bookmarkEnd w:id="35291"/>
      <w:bookmarkEnd w:id="35292"/>
      <w:bookmarkEnd w:id="35293"/>
      <w:r>
        <w:rPr>
          <w:rFonts w:hint="cs"/>
          <w:rtl/>
        </w:rPr>
        <w:t xml:space="preserve">אמרת </w:t>
      </w:r>
      <w:bookmarkStart w:id="35294" w:name="_ETM_Q61_637250"/>
      <w:bookmarkEnd w:id="35294"/>
      <w:r>
        <w:rPr>
          <w:rFonts w:hint="cs"/>
          <w:rtl/>
        </w:rPr>
        <w:t xml:space="preserve">את </w:t>
      </w:r>
      <w:bookmarkStart w:id="35295" w:name="_ETM_Q61_637310"/>
      <w:bookmarkEnd w:id="35295"/>
      <w:r>
        <w:rPr>
          <w:rFonts w:hint="cs"/>
          <w:rtl/>
        </w:rPr>
        <w:t xml:space="preserve">זה </w:t>
      </w:r>
      <w:bookmarkStart w:id="35296" w:name="_ETM_Q61_639120"/>
      <w:bookmarkEnd w:id="35296"/>
      <w:r>
        <w:rPr>
          <w:rFonts w:hint="cs"/>
          <w:rtl/>
        </w:rPr>
        <w:t>יפה.</w:t>
      </w:r>
    </w:p>
    <w:p w:rsidR="004824FD" w:rsidRDefault="004824FD" w:rsidP="004824FD">
      <w:pPr>
        <w:rPr>
          <w:rtl/>
        </w:rPr>
      </w:pPr>
    </w:p>
    <w:p w:rsidR="004824FD" w:rsidRDefault="004824FD" w:rsidP="004824FD">
      <w:pPr>
        <w:rPr>
          <w:rtl/>
        </w:rPr>
      </w:pPr>
      <w:bookmarkStart w:id="35297" w:name="_ETM_Q61_640000"/>
      <w:bookmarkEnd w:id="35297"/>
      <w:r>
        <w:rPr>
          <w:rFonts w:hint="cs"/>
          <w:rtl/>
        </w:rPr>
        <w:t xml:space="preserve">"בהתאמה, </w:t>
      </w:r>
      <w:bookmarkStart w:id="35298" w:name="_ETM_Q61_639989"/>
      <w:bookmarkEnd w:id="35298"/>
      <w:r>
        <w:rPr>
          <w:rFonts w:hint="cs"/>
          <w:rtl/>
        </w:rPr>
        <w:t xml:space="preserve">שאלת </w:t>
      </w:r>
      <w:bookmarkStart w:id="35299" w:name="_ETM_Q61_640439"/>
      <w:bookmarkEnd w:id="35299"/>
      <w:r>
        <w:rPr>
          <w:rFonts w:hint="cs"/>
          <w:rtl/>
        </w:rPr>
        <w:t xml:space="preserve">הזיהוי </w:t>
      </w:r>
      <w:bookmarkStart w:id="35300" w:name="_ETM_Q61_640799"/>
      <w:bookmarkEnd w:id="35300"/>
      <w:r>
        <w:rPr>
          <w:rFonts w:hint="cs"/>
          <w:rtl/>
        </w:rPr>
        <w:t xml:space="preserve">הפוליטי </w:t>
      </w:r>
      <w:bookmarkStart w:id="35301" w:name="_ETM_Q61_641489"/>
      <w:bookmarkEnd w:id="35301"/>
      <w:r>
        <w:rPr>
          <w:rFonts w:hint="cs"/>
          <w:rtl/>
        </w:rPr>
        <w:t xml:space="preserve">הולכת </w:t>
      </w:r>
      <w:bookmarkStart w:id="35302" w:name="_ETM_Q61_641909"/>
      <w:bookmarkEnd w:id="35302"/>
      <w:r>
        <w:rPr>
          <w:rFonts w:hint="cs"/>
          <w:rtl/>
        </w:rPr>
        <w:t xml:space="preserve">ונהפכת </w:t>
      </w:r>
      <w:bookmarkStart w:id="35303" w:name="_ETM_Q61_642359"/>
      <w:bookmarkEnd w:id="35303"/>
      <w:r>
        <w:rPr>
          <w:rFonts w:hint="cs"/>
          <w:rtl/>
        </w:rPr>
        <w:t>לשאלה"</w:t>
      </w:r>
      <w:bookmarkStart w:id="35304" w:name="_ETM_Q61_642840"/>
      <w:bookmarkEnd w:id="35304"/>
      <w:r>
        <w:rPr>
          <w:rFonts w:hint="cs"/>
          <w:rtl/>
        </w:rPr>
        <w:t xml:space="preserve"> –</w:t>
      </w:r>
      <w:r>
        <w:rPr>
          <w:rFonts w:hint="cs"/>
        </w:rPr>
        <w:t xml:space="preserve"> </w:t>
      </w:r>
      <w:r>
        <w:rPr>
          <w:rFonts w:hint="cs"/>
          <w:rtl/>
        </w:rPr>
        <w:t>הינה,</w:t>
      </w:r>
      <w:bookmarkStart w:id="35305" w:name="_ETM_Q61_639000"/>
      <w:bookmarkEnd w:id="35305"/>
      <w:r>
        <w:rPr>
          <w:rFonts w:hint="cs"/>
          <w:rtl/>
        </w:rPr>
        <w:t xml:space="preserve"> תראה, כי</w:t>
      </w:r>
      <w:bookmarkStart w:id="35306" w:name="_ETM_Q61_643200"/>
      <w:bookmarkStart w:id="35307" w:name="_ETM_Q61_644040"/>
      <w:bookmarkEnd w:id="35306"/>
      <w:bookmarkEnd w:id="35307"/>
      <w:r>
        <w:rPr>
          <w:rFonts w:hint="cs"/>
          <w:rtl/>
        </w:rPr>
        <w:t xml:space="preserve">וונת </w:t>
      </w:r>
      <w:bookmarkStart w:id="35308" w:name="_ETM_Q61_644370"/>
      <w:bookmarkEnd w:id="35308"/>
      <w:r>
        <w:rPr>
          <w:rFonts w:hint="cs"/>
          <w:rtl/>
        </w:rPr>
        <w:t xml:space="preserve">לדעת </w:t>
      </w:r>
      <w:bookmarkStart w:id="35309" w:name="_ETM_Q61_644639"/>
      <w:bookmarkEnd w:id="35309"/>
      <w:r>
        <w:rPr>
          <w:rFonts w:hint="cs"/>
          <w:rtl/>
        </w:rPr>
        <w:t xml:space="preserve">גדולים. </w:t>
      </w:r>
      <w:bookmarkStart w:id="35310" w:name="_ETM_Q61_645600"/>
      <w:bookmarkEnd w:id="35310"/>
      <w:r>
        <w:rPr>
          <w:rFonts w:hint="cs"/>
          <w:rtl/>
        </w:rPr>
        <w:t xml:space="preserve">"בהתאמה, </w:t>
      </w:r>
      <w:bookmarkStart w:id="35311" w:name="_ETM_Q61_646230"/>
      <w:bookmarkEnd w:id="35311"/>
      <w:r>
        <w:rPr>
          <w:rFonts w:hint="cs"/>
          <w:rtl/>
        </w:rPr>
        <w:t xml:space="preserve">שאלת </w:t>
      </w:r>
      <w:bookmarkStart w:id="35312" w:name="_ETM_Q61_646590"/>
      <w:bookmarkEnd w:id="35312"/>
      <w:r>
        <w:rPr>
          <w:rFonts w:hint="cs"/>
          <w:rtl/>
        </w:rPr>
        <w:t xml:space="preserve">הזיהוי </w:t>
      </w:r>
      <w:bookmarkStart w:id="35313" w:name="_ETM_Q61_646950"/>
      <w:bookmarkEnd w:id="35313"/>
      <w:r>
        <w:rPr>
          <w:rFonts w:hint="cs"/>
          <w:rtl/>
        </w:rPr>
        <w:t xml:space="preserve">הפוליטי </w:t>
      </w:r>
      <w:bookmarkStart w:id="35314" w:name="_ETM_Q61_647520"/>
      <w:bookmarkEnd w:id="35314"/>
      <w:r>
        <w:rPr>
          <w:rFonts w:hint="cs"/>
          <w:rtl/>
        </w:rPr>
        <w:t xml:space="preserve">הולכת </w:t>
      </w:r>
      <w:bookmarkStart w:id="35315" w:name="_ETM_Q61_648000"/>
      <w:bookmarkEnd w:id="35315"/>
      <w:r>
        <w:rPr>
          <w:rFonts w:hint="cs"/>
          <w:rtl/>
        </w:rPr>
        <w:t xml:space="preserve">ונהפכת </w:t>
      </w:r>
      <w:bookmarkStart w:id="35316" w:name="_ETM_Q61_648600"/>
      <w:bookmarkEnd w:id="35316"/>
      <w:r>
        <w:rPr>
          <w:rFonts w:hint="cs"/>
          <w:rtl/>
        </w:rPr>
        <w:t xml:space="preserve">לשאלה </w:t>
      </w:r>
      <w:bookmarkStart w:id="35317" w:name="_ETM_Q61_648930"/>
      <w:bookmarkEnd w:id="35317"/>
      <w:r>
        <w:rPr>
          <w:rFonts w:hint="cs"/>
          <w:rtl/>
        </w:rPr>
        <w:t xml:space="preserve">של </w:t>
      </w:r>
      <w:bookmarkStart w:id="35318" w:name="_ETM_Q61_649110"/>
      <w:bookmarkEnd w:id="35318"/>
      <w:r>
        <w:rPr>
          <w:rFonts w:hint="cs"/>
          <w:rtl/>
        </w:rPr>
        <w:t xml:space="preserve">מחנאות </w:t>
      </w:r>
      <w:bookmarkStart w:id="35319" w:name="_ETM_Q61_649680"/>
      <w:bookmarkEnd w:id="35319"/>
      <w:r>
        <w:rPr>
          <w:rFonts w:hint="cs"/>
          <w:rtl/>
        </w:rPr>
        <w:t xml:space="preserve">גרידא, </w:t>
      </w:r>
      <w:bookmarkStart w:id="35320" w:name="_ETM_Q61_650490"/>
      <w:bookmarkEnd w:id="35320"/>
      <w:r>
        <w:rPr>
          <w:rFonts w:hint="cs"/>
          <w:rtl/>
        </w:rPr>
        <w:t xml:space="preserve">והקשר </w:t>
      </w:r>
      <w:bookmarkStart w:id="35321" w:name="_ETM_Q61_650940"/>
      <w:bookmarkEnd w:id="35321"/>
      <w:r>
        <w:rPr>
          <w:rFonts w:hint="cs"/>
          <w:rtl/>
        </w:rPr>
        <w:t xml:space="preserve">בינה </w:t>
      </w:r>
      <w:bookmarkStart w:id="35322" w:name="_ETM_Q61_651150"/>
      <w:bookmarkEnd w:id="35322"/>
      <w:r>
        <w:rPr>
          <w:rFonts w:hint="cs"/>
          <w:rtl/>
        </w:rPr>
        <w:t xml:space="preserve">לבין </w:t>
      </w:r>
      <w:bookmarkStart w:id="35323" w:name="_ETM_Q61_651330"/>
      <w:bookmarkEnd w:id="35323"/>
      <w:r>
        <w:rPr>
          <w:rFonts w:hint="cs"/>
          <w:rtl/>
        </w:rPr>
        <w:t xml:space="preserve">תפיסות </w:t>
      </w:r>
      <w:bookmarkStart w:id="35324" w:name="_ETM_Q61_651660"/>
      <w:bookmarkEnd w:id="35324"/>
      <w:r>
        <w:rPr>
          <w:rFonts w:hint="cs"/>
          <w:rtl/>
        </w:rPr>
        <w:t xml:space="preserve">עולם </w:t>
      </w:r>
      <w:bookmarkStart w:id="35325" w:name="_ETM_Q61_651930"/>
      <w:bookmarkEnd w:id="35325"/>
      <w:r>
        <w:rPr>
          <w:rFonts w:hint="cs"/>
          <w:rtl/>
        </w:rPr>
        <w:t xml:space="preserve">וערכים </w:t>
      </w:r>
      <w:bookmarkStart w:id="35326" w:name="_ETM_Q61_652319"/>
      <w:bookmarkEnd w:id="35326"/>
      <w:r>
        <w:rPr>
          <w:rFonts w:hint="cs"/>
          <w:rtl/>
        </w:rPr>
        <w:t xml:space="preserve">נעשה </w:t>
      </w:r>
      <w:bookmarkStart w:id="35327" w:name="_ETM_Q61_652620"/>
      <w:bookmarkEnd w:id="35327"/>
      <w:r>
        <w:rPr>
          <w:rFonts w:hint="cs"/>
          <w:rtl/>
        </w:rPr>
        <w:t xml:space="preserve">שולי. </w:t>
      </w:r>
      <w:bookmarkStart w:id="35328" w:name="_ETM_Q61_654340"/>
      <w:bookmarkEnd w:id="35328"/>
      <w:r>
        <w:rPr>
          <w:rFonts w:hint="cs"/>
          <w:rtl/>
        </w:rPr>
        <w:t xml:space="preserve">כבן </w:t>
      </w:r>
      <w:bookmarkStart w:id="35329" w:name="_ETM_Q61_654639"/>
      <w:bookmarkEnd w:id="35329"/>
      <w:r>
        <w:rPr>
          <w:rFonts w:hint="cs"/>
          <w:rtl/>
        </w:rPr>
        <w:t xml:space="preserve">למגזר </w:t>
      </w:r>
      <w:bookmarkStart w:id="35330" w:name="_ETM_Q61_655029"/>
      <w:bookmarkEnd w:id="35330"/>
      <w:r>
        <w:rPr>
          <w:rFonts w:hint="cs"/>
          <w:rtl/>
        </w:rPr>
        <w:t>החרדי</w:t>
      </w:r>
      <w:bookmarkStart w:id="35331" w:name="_ETM_Q61_655569"/>
      <w:bookmarkEnd w:id="35331"/>
      <w:r>
        <w:rPr>
          <w:rFonts w:hint="cs"/>
          <w:rtl/>
        </w:rPr>
        <w:t xml:space="preserve">" – כותב </w:t>
      </w:r>
      <w:bookmarkStart w:id="35332" w:name="_ETM_Q61_656019"/>
      <w:bookmarkEnd w:id="35332"/>
      <w:r>
        <w:rPr>
          <w:rFonts w:hint="cs"/>
          <w:rtl/>
        </w:rPr>
        <w:t xml:space="preserve">אריה </w:t>
      </w:r>
      <w:bookmarkStart w:id="35333" w:name="_ETM_Q61_656349"/>
      <w:bookmarkEnd w:id="35333"/>
      <w:r>
        <w:rPr>
          <w:rFonts w:hint="cs"/>
          <w:rtl/>
        </w:rPr>
        <w:t xml:space="preserve">ארליך </w:t>
      </w:r>
      <w:bookmarkStart w:id="35334" w:name="_ETM_Q61_656799"/>
      <w:bookmarkEnd w:id="35334"/>
      <w:r>
        <w:rPr>
          <w:rFonts w:hint="cs"/>
          <w:rtl/>
        </w:rPr>
        <w:t xml:space="preserve">– "נוכחתי </w:t>
      </w:r>
      <w:bookmarkStart w:id="35335" w:name="_ETM_Q61_657279"/>
      <w:bookmarkEnd w:id="35335"/>
      <w:r>
        <w:rPr>
          <w:rFonts w:hint="cs"/>
          <w:rtl/>
        </w:rPr>
        <w:t xml:space="preserve">בתופעה </w:t>
      </w:r>
      <w:bookmarkStart w:id="35336" w:name="_ETM_Q61_657700"/>
      <w:bookmarkEnd w:id="35336"/>
      <w:r>
        <w:rPr>
          <w:rFonts w:hint="cs"/>
          <w:rtl/>
        </w:rPr>
        <w:t xml:space="preserve">מעניינת: </w:t>
      </w:r>
      <w:bookmarkStart w:id="35337" w:name="_ETM_Q61_659029"/>
      <w:bookmarkEnd w:id="35337"/>
      <w:r>
        <w:rPr>
          <w:rFonts w:hint="cs"/>
          <w:rtl/>
        </w:rPr>
        <w:t xml:space="preserve">בתקופות </w:t>
      </w:r>
      <w:bookmarkStart w:id="35338" w:name="_ETM_Q61_659480"/>
      <w:bookmarkEnd w:id="35338"/>
      <w:r>
        <w:rPr>
          <w:rFonts w:hint="cs"/>
          <w:rtl/>
        </w:rPr>
        <w:t xml:space="preserve">שבהן </w:t>
      </w:r>
      <w:bookmarkStart w:id="35339" w:name="_ETM_Q61_659719"/>
      <w:bookmarkEnd w:id="35339"/>
      <w:r>
        <w:rPr>
          <w:rFonts w:hint="cs"/>
          <w:rtl/>
        </w:rPr>
        <w:t xml:space="preserve">שררה </w:t>
      </w:r>
      <w:bookmarkStart w:id="35340" w:name="_ETM_Q61_660260"/>
      <w:bookmarkStart w:id="35341" w:name="_ETM_Q61_660739"/>
      <w:bookmarkEnd w:id="35340"/>
      <w:bookmarkEnd w:id="35341"/>
      <w:r>
        <w:rPr>
          <w:rFonts w:hint="cs"/>
          <w:rtl/>
        </w:rPr>
        <w:t xml:space="preserve">תקווה </w:t>
      </w:r>
      <w:bookmarkStart w:id="35342" w:name="_ETM_Q61_661129"/>
      <w:bookmarkEnd w:id="35342"/>
      <w:r>
        <w:rPr>
          <w:rFonts w:hint="cs"/>
          <w:rtl/>
        </w:rPr>
        <w:t xml:space="preserve">כי </w:t>
      </w:r>
      <w:bookmarkStart w:id="35343" w:name="_ETM_Q61_661249"/>
      <w:bookmarkEnd w:id="35343"/>
      <w:r>
        <w:rPr>
          <w:rFonts w:hint="cs"/>
          <w:rtl/>
        </w:rPr>
        <w:t xml:space="preserve">המפלגות </w:t>
      </w:r>
      <w:bookmarkStart w:id="35344" w:name="_ETM_Q61_661639"/>
      <w:bookmarkEnd w:id="35344"/>
      <w:r>
        <w:rPr>
          <w:rFonts w:hint="cs"/>
          <w:rtl/>
        </w:rPr>
        <w:t xml:space="preserve">החרדיות </w:t>
      </w:r>
      <w:bookmarkStart w:id="35345" w:name="_ETM_Q61_662089"/>
      <w:bookmarkEnd w:id="35345"/>
      <w:r>
        <w:rPr>
          <w:rFonts w:hint="cs"/>
          <w:rtl/>
        </w:rPr>
        <w:t xml:space="preserve">יצטרפו </w:t>
      </w:r>
      <w:bookmarkStart w:id="35346" w:name="_ETM_Q61_662390"/>
      <w:bookmarkStart w:id="35347" w:name="_ETM_Q61_662540"/>
      <w:bookmarkEnd w:id="35346"/>
      <w:bookmarkEnd w:id="35347"/>
      <w:r>
        <w:rPr>
          <w:rFonts w:hint="cs"/>
          <w:rtl/>
        </w:rPr>
        <w:t xml:space="preserve">לממשלה </w:t>
      </w:r>
      <w:bookmarkStart w:id="35348" w:name="_ETM_Q61_662960"/>
      <w:bookmarkEnd w:id="35348"/>
      <w:r>
        <w:rPr>
          <w:rFonts w:hint="cs"/>
          <w:rtl/>
        </w:rPr>
        <w:t xml:space="preserve">עם </w:t>
      </w:r>
      <w:bookmarkStart w:id="35349" w:name="_ETM_Q61_663080"/>
      <w:bookmarkEnd w:id="35349"/>
      <w:r>
        <w:rPr>
          <w:rFonts w:hint="cs"/>
          <w:rtl/>
        </w:rPr>
        <w:t xml:space="preserve">גוש </w:t>
      </w:r>
      <w:bookmarkStart w:id="35350" w:name="_ETM_Q61_663319"/>
      <w:bookmarkEnd w:id="35350"/>
      <w:r>
        <w:rPr>
          <w:rFonts w:hint="cs"/>
          <w:rtl/>
        </w:rPr>
        <w:t>ה</w:t>
      </w:r>
      <w:bookmarkStart w:id="35351" w:name="_ETM_Q61_663800"/>
      <w:bookmarkEnd w:id="35351"/>
      <w:r>
        <w:rPr>
          <w:rFonts w:hint="cs"/>
          <w:rtl/>
        </w:rPr>
        <w:t>שמאל-מרכז, היה</w:t>
      </w:r>
      <w:bookmarkStart w:id="35352" w:name="_ETM_Q61_664830"/>
      <w:bookmarkStart w:id="35353" w:name="_ETM_Q61_665010"/>
      <w:bookmarkEnd w:id="35352"/>
      <w:bookmarkEnd w:id="35353"/>
      <w:r>
        <w:rPr>
          <w:rFonts w:hint="cs"/>
          <w:rtl/>
        </w:rPr>
        <w:t xml:space="preserve"> ניתן </w:t>
      </w:r>
      <w:bookmarkStart w:id="35354" w:name="_ETM_Q61_665250"/>
      <w:bookmarkEnd w:id="35354"/>
      <w:r>
        <w:rPr>
          <w:rFonts w:hint="cs"/>
          <w:rtl/>
        </w:rPr>
        <w:t xml:space="preserve">לחוש </w:t>
      </w:r>
      <w:bookmarkStart w:id="35355" w:name="_ETM_Q61_665580"/>
      <w:bookmarkEnd w:id="35355"/>
      <w:r>
        <w:rPr>
          <w:rFonts w:hint="cs"/>
          <w:rtl/>
        </w:rPr>
        <w:t xml:space="preserve">ברוח </w:t>
      </w:r>
      <w:bookmarkStart w:id="35356" w:name="_ETM_Q61_665940"/>
      <w:bookmarkEnd w:id="35356"/>
      <w:r>
        <w:rPr>
          <w:rFonts w:hint="cs"/>
          <w:rtl/>
        </w:rPr>
        <w:t xml:space="preserve">מכילה </w:t>
      </w:r>
      <w:bookmarkStart w:id="35357" w:name="_ETM_Q61_666450"/>
      <w:bookmarkEnd w:id="35357"/>
      <w:r>
        <w:rPr>
          <w:rFonts w:hint="cs"/>
          <w:rtl/>
        </w:rPr>
        <w:t xml:space="preserve">ואוהדת </w:t>
      </w:r>
      <w:bookmarkStart w:id="35358" w:name="_ETM_Q61_666840"/>
      <w:bookmarkEnd w:id="35358"/>
      <w:r>
        <w:rPr>
          <w:rFonts w:hint="cs"/>
          <w:rtl/>
        </w:rPr>
        <w:t xml:space="preserve">כלפי </w:t>
      </w:r>
      <w:bookmarkStart w:id="35359" w:name="_ETM_Q61_667170"/>
      <w:bookmarkEnd w:id="35359"/>
      <w:r>
        <w:rPr>
          <w:rFonts w:hint="cs"/>
          <w:rtl/>
        </w:rPr>
        <w:t xml:space="preserve">המגזר </w:t>
      </w:r>
      <w:bookmarkStart w:id="35360" w:name="_ETM_Q61_667710"/>
      <w:bookmarkEnd w:id="35360"/>
      <w:r>
        <w:rPr>
          <w:rFonts w:hint="cs"/>
          <w:rtl/>
        </w:rPr>
        <w:t xml:space="preserve">מצד </w:t>
      </w:r>
      <w:bookmarkStart w:id="35361" w:name="_ETM_Q61_668100"/>
      <w:bookmarkEnd w:id="35361"/>
      <w:r>
        <w:rPr>
          <w:rFonts w:hint="cs"/>
          <w:rtl/>
        </w:rPr>
        <w:t xml:space="preserve">קבוצות </w:t>
      </w:r>
      <w:bookmarkStart w:id="35362" w:name="_ETM_Q61_668490"/>
      <w:bookmarkEnd w:id="35362"/>
      <w:r>
        <w:rPr>
          <w:rFonts w:hint="cs"/>
          <w:rtl/>
        </w:rPr>
        <w:t xml:space="preserve">שונות </w:t>
      </w:r>
      <w:bookmarkStart w:id="35363" w:name="_ETM_Q61_668760"/>
      <w:bookmarkEnd w:id="35363"/>
      <w:r>
        <w:rPr>
          <w:rFonts w:hint="cs"/>
          <w:rtl/>
        </w:rPr>
        <w:t xml:space="preserve">בחברה. </w:t>
      </w:r>
      <w:bookmarkStart w:id="35364" w:name="_ETM_Q61_669450"/>
      <w:bookmarkEnd w:id="35364"/>
      <w:r>
        <w:rPr>
          <w:rFonts w:hint="cs"/>
          <w:rtl/>
        </w:rPr>
        <w:t xml:space="preserve">רוח </w:t>
      </w:r>
      <w:bookmarkStart w:id="35365" w:name="_ETM_Q61_669720"/>
      <w:bookmarkEnd w:id="35365"/>
      <w:r>
        <w:rPr>
          <w:rFonts w:hint="cs"/>
          <w:rtl/>
        </w:rPr>
        <w:t xml:space="preserve">זו </w:t>
      </w:r>
      <w:bookmarkStart w:id="35366" w:name="_ETM_Q61_669870"/>
      <w:bookmarkEnd w:id="35366"/>
      <w:r>
        <w:rPr>
          <w:rFonts w:hint="cs"/>
          <w:rtl/>
        </w:rPr>
        <w:t xml:space="preserve">כללה </w:t>
      </w:r>
      <w:bookmarkStart w:id="35367" w:name="_ETM_Q61_670200"/>
      <w:bookmarkEnd w:id="35367"/>
      <w:r>
        <w:rPr>
          <w:rFonts w:hint="cs"/>
          <w:rtl/>
        </w:rPr>
        <w:t xml:space="preserve">קולות </w:t>
      </w:r>
      <w:bookmarkStart w:id="35368" w:name="_ETM_Q61_670500"/>
      <w:bookmarkEnd w:id="35368"/>
      <w:r>
        <w:rPr>
          <w:rFonts w:hint="cs"/>
          <w:rtl/>
        </w:rPr>
        <w:t xml:space="preserve">של </w:t>
      </w:r>
      <w:bookmarkStart w:id="35369" w:name="_ETM_Q61_670620"/>
      <w:bookmarkEnd w:id="35369"/>
      <w:r>
        <w:rPr>
          <w:rFonts w:hint="cs"/>
          <w:rtl/>
        </w:rPr>
        <w:t xml:space="preserve">מתינות, </w:t>
      </w:r>
      <w:bookmarkStart w:id="35370" w:name="_ETM_Q61_671520"/>
      <w:bookmarkEnd w:id="35370"/>
      <w:r>
        <w:rPr>
          <w:rFonts w:hint="cs"/>
          <w:rtl/>
        </w:rPr>
        <w:t xml:space="preserve">אמירות </w:t>
      </w:r>
      <w:bookmarkStart w:id="35371" w:name="_ETM_Q61_671880"/>
      <w:bookmarkEnd w:id="35371"/>
      <w:r>
        <w:rPr>
          <w:rFonts w:hint="cs"/>
          <w:rtl/>
        </w:rPr>
        <w:t xml:space="preserve">בדבר </w:t>
      </w:r>
      <w:bookmarkStart w:id="35372" w:name="_ETM_Q61_672120"/>
      <w:bookmarkEnd w:id="35372"/>
      <w:r>
        <w:rPr>
          <w:rFonts w:hint="cs"/>
          <w:rtl/>
        </w:rPr>
        <w:t xml:space="preserve">הצורך </w:t>
      </w:r>
      <w:bookmarkStart w:id="35373" w:name="_ETM_Q61_672390"/>
      <w:bookmarkEnd w:id="35373"/>
      <w:r>
        <w:rPr>
          <w:rFonts w:hint="cs"/>
          <w:rtl/>
        </w:rPr>
        <w:t xml:space="preserve">להבין </w:t>
      </w:r>
      <w:bookmarkStart w:id="35374" w:name="_ETM_Q61_672660"/>
      <w:bookmarkEnd w:id="35374"/>
      <w:r>
        <w:rPr>
          <w:rFonts w:hint="cs"/>
          <w:rtl/>
        </w:rPr>
        <w:t xml:space="preserve">את </w:t>
      </w:r>
      <w:bookmarkStart w:id="35375" w:name="_ETM_Q61_672750"/>
      <w:bookmarkEnd w:id="35375"/>
      <w:r>
        <w:rPr>
          <w:rFonts w:hint="cs"/>
          <w:rtl/>
        </w:rPr>
        <w:t xml:space="preserve">אורח </w:t>
      </w:r>
      <w:bookmarkStart w:id="35376" w:name="_ETM_Q61_672900"/>
      <w:bookmarkEnd w:id="35376"/>
      <w:r>
        <w:rPr>
          <w:rFonts w:hint="cs"/>
          <w:rtl/>
        </w:rPr>
        <w:t xml:space="preserve">החיים </w:t>
      </w:r>
      <w:bookmarkStart w:id="35377" w:name="_ETM_Q61_673110"/>
      <w:bookmarkEnd w:id="35377"/>
      <w:r>
        <w:rPr>
          <w:rFonts w:hint="cs"/>
          <w:rtl/>
        </w:rPr>
        <w:t xml:space="preserve">השונה </w:t>
      </w:r>
      <w:bookmarkStart w:id="35378" w:name="_ETM_Q61_673440"/>
      <w:bookmarkEnd w:id="35378"/>
      <w:r>
        <w:rPr>
          <w:rFonts w:hint="cs"/>
          <w:rtl/>
        </w:rPr>
        <w:t xml:space="preserve">ולהתחשב </w:t>
      </w:r>
      <w:bookmarkStart w:id="35379" w:name="_ETM_Q61_673920"/>
      <w:bookmarkEnd w:id="35379"/>
      <w:r>
        <w:rPr>
          <w:rFonts w:hint="cs"/>
          <w:rtl/>
        </w:rPr>
        <w:t xml:space="preserve">בו, </w:t>
      </w:r>
      <w:bookmarkStart w:id="35380" w:name="_ETM_Q61_674480"/>
      <w:bookmarkEnd w:id="35380"/>
      <w:r>
        <w:rPr>
          <w:rFonts w:hint="cs"/>
          <w:rtl/>
        </w:rPr>
        <w:t xml:space="preserve">לצד </w:t>
      </w:r>
      <w:bookmarkStart w:id="35381" w:name="_ETM_Q61_674930"/>
      <w:bookmarkEnd w:id="35381"/>
      <w:r>
        <w:rPr>
          <w:rFonts w:hint="cs"/>
          <w:rtl/>
        </w:rPr>
        <w:t xml:space="preserve">גניזתן </w:t>
      </w:r>
      <w:bookmarkStart w:id="35382" w:name="_ETM_Q61_675499"/>
      <w:bookmarkEnd w:id="35382"/>
      <w:r>
        <w:rPr>
          <w:rFonts w:hint="cs"/>
          <w:rtl/>
        </w:rPr>
        <w:t xml:space="preserve">של </w:t>
      </w:r>
      <w:bookmarkStart w:id="35383" w:name="_ETM_Q61_675650"/>
      <w:bookmarkEnd w:id="35383"/>
      <w:r>
        <w:rPr>
          <w:rFonts w:hint="cs"/>
          <w:rtl/>
        </w:rPr>
        <w:t xml:space="preserve">נקודות </w:t>
      </w:r>
      <w:bookmarkStart w:id="35384" w:name="_ETM_Q61_675980"/>
      <w:bookmarkEnd w:id="35384"/>
      <w:r>
        <w:rPr>
          <w:rFonts w:hint="cs"/>
          <w:rtl/>
        </w:rPr>
        <w:t xml:space="preserve">המחלוקת </w:t>
      </w:r>
      <w:bookmarkStart w:id="35385" w:name="_ETM_Q61_676400"/>
      <w:bookmarkEnd w:id="35385"/>
      <w:r>
        <w:rPr>
          <w:rFonts w:hint="cs"/>
          <w:rtl/>
        </w:rPr>
        <w:t xml:space="preserve">ההיסטוריות </w:t>
      </w:r>
      <w:bookmarkStart w:id="35386" w:name="_ETM_Q61_676760"/>
      <w:bookmarkEnd w:id="35386"/>
      <w:r>
        <w:rPr>
          <w:rFonts w:hint="cs"/>
          <w:rtl/>
        </w:rPr>
        <w:t xml:space="preserve">והפיכתן </w:t>
      </w:r>
      <w:bookmarkStart w:id="35387" w:name="_ETM_Q61_677299"/>
      <w:bookmarkEnd w:id="35387"/>
      <w:r>
        <w:rPr>
          <w:rFonts w:hint="cs"/>
          <w:rtl/>
        </w:rPr>
        <w:t xml:space="preserve">לעניין </w:t>
      </w:r>
      <w:bookmarkStart w:id="35388" w:name="_ETM_Q61_677540"/>
      <w:bookmarkStart w:id="35389" w:name="_ETM_Q61_677689"/>
      <w:bookmarkEnd w:id="35388"/>
      <w:bookmarkEnd w:id="35389"/>
      <w:r>
        <w:rPr>
          <w:rFonts w:hint="cs"/>
          <w:rtl/>
        </w:rPr>
        <w:t xml:space="preserve">כמעט </w:t>
      </w:r>
      <w:bookmarkStart w:id="35390" w:name="_ETM_Q61_677959"/>
      <w:bookmarkEnd w:id="35390"/>
      <w:r>
        <w:rPr>
          <w:rFonts w:hint="cs"/>
          <w:rtl/>
        </w:rPr>
        <w:t xml:space="preserve">חסר </w:t>
      </w:r>
      <w:bookmarkStart w:id="35391" w:name="_ETM_Q61_679159"/>
      <w:bookmarkEnd w:id="35391"/>
      <w:r>
        <w:rPr>
          <w:rFonts w:hint="cs"/>
          <w:rtl/>
        </w:rPr>
        <w:t xml:space="preserve">חשיבות. את </w:t>
      </w:r>
      <w:bookmarkStart w:id="35392" w:name="_ETM_Q61_679340"/>
      <w:bookmarkEnd w:id="35392"/>
      <w:r>
        <w:rPr>
          <w:rFonts w:hint="cs"/>
          <w:rtl/>
        </w:rPr>
        <w:t xml:space="preserve">הרוח </w:t>
      </w:r>
      <w:bookmarkStart w:id="35393" w:name="_ETM_Q61_679610"/>
      <w:bookmarkEnd w:id="35393"/>
      <w:r>
        <w:rPr>
          <w:rFonts w:hint="cs"/>
          <w:rtl/>
        </w:rPr>
        <w:t xml:space="preserve">הזו היה </w:t>
      </w:r>
      <w:bookmarkStart w:id="35394" w:name="_ETM_Q61_679849"/>
      <w:bookmarkEnd w:id="35394"/>
      <w:r>
        <w:rPr>
          <w:rFonts w:hint="cs"/>
          <w:rtl/>
        </w:rPr>
        <w:t xml:space="preserve">אפשר </w:t>
      </w:r>
      <w:bookmarkStart w:id="35395" w:name="_ETM_Q61_680060"/>
      <w:bookmarkEnd w:id="35395"/>
      <w:r>
        <w:rPr>
          <w:rFonts w:hint="cs"/>
          <w:rtl/>
        </w:rPr>
        <w:t xml:space="preserve">לזהות </w:t>
      </w:r>
      <w:bookmarkStart w:id="35396" w:name="_ETM_Q61_680360"/>
      <w:bookmarkEnd w:id="35396"/>
      <w:r>
        <w:rPr>
          <w:rFonts w:hint="cs"/>
          <w:rtl/>
        </w:rPr>
        <w:t xml:space="preserve">בראיונות </w:t>
      </w:r>
      <w:bookmarkStart w:id="35397" w:name="_ETM_Q61_680780"/>
      <w:bookmarkEnd w:id="35397"/>
      <w:r>
        <w:rPr>
          <w:rFonts w:hint="cs"/>
          <w:rtl/>
        </w:rPr>
        <w:t xml:space="preserve">פוליטיים </w:t>
      </w:r>
      <w:bookmarkStart w:id="35398" w:name="_ETM_Q61_681170"/>
      <w:bookmarkEnd w:id="35398"/>
      <w:r>
        <w:rPr>
          <w:rFonts w:hint="cs"/>
          <w:rtl/>
        </w:rPr>
        <w:t xml:space="preserve">בכלי </w:t>
      </w:r>
      <w:bookmarkStart w:id="35399" w:name="_ETM_Q61_681379"/>
      <w:bookmarkEnd w:id="35399"/>
      <w:r>
        <w:rPr>
          <w:rFonts w:hint="cs"/>
          <w:rtl/>
        </w:rPr>
        <w:t xml:space="preserve">התקשורת </w:t>
      </w:r>
      <w:bookmarkStart w:id="35400" w:name="_ETM_Q61_681680"/>
      <w:bookmarkEnd w:id="35400"/>
      <w:r>
        <w:rPr>
          <w:rFonts w:hint="cs"/>
          <w:rtl/>
        </w:rPr>
        <w:t xml:space="preserve">ואף </w:t>
      </w:r>
      <w:bookmarkStart w:id="35401" w:name="_ETM_Q61_681829"/>
      <w:bookmarkEnd w:id="35401"/>
      <w:r>
        <w:rPr>
          <w:rFonts w:hint="cs"/>
          <w:rtl/>
        </w:rPr>
        <w:t xml:space="preserve">במפגשים </w:t>
      </w:r>
      <w:bookmarkStart w:id="35402" w:name="_ETM_Q61_682310"/>
      <w:bookmarkEnd w:id="35402"/>
      <w:r>
        <w:rPr>
          <w:rFonts w:hint="cs"/>
          <w:rtl/>
        </w:rPr>
        <w:t xml:space="preserve">חברתיים. </w:t>
      </w:r>
      <w:bookmarkStart w:id="35403" w:name="_ETM_Q61_683030"/>
      <w:bookmarkEnd w:id="35403"/>
      <w:r>
        <w:rPr>
          <w:rFonts w:hint="cs"/>
          <w:rtl/>
        </w:rPr>
        <w:t xml:space="preserve">הביטוי </w:t>
      </w:r>
      <w:bookmarkStart w:id="35404" w:name="_ETM_Q61_683480"/>
      <w:bookmarkEnd w:id="35404"/>
      <w:r>
        <w:rPr>
          <w:rFonts w:hint="cs"/>
          <w:rtl/>
        </w:rPr>
        <w:t xml:space="preserve">'אנשים </w:t>
      </w:r>
      <w:bookmarkStart w:id="35405" w:name="_ETM_Q61_683780"/>
      <w:bookmarkEnd w:id="35405"/>
      <w:r>
        <w:rPr>
          <w:rFonts w:hint="cs"/>
          <w:rtl/>
        </w:rPr>
        <w:t xml:space="preserve">אחים </w:t>
      </w:r>
      <w:bookmarkStart w:id="35406" w:name="_ETM_Q61_684020"/>
      <w:bookmarkEnd w:id="35406"/>
      <w:r>
        <w:rPr>
          <w:rFonts w:hint="cs"/>
          <w:rtl/>
        </w:rPr>
        <w:t xml:space="preserve">אנחנו' היה שגור בפי </w:t>
      </w:r>
      <w:bookmarkStart w:id="35407" w:name="_ETM_Q61_684290"/>
      <w:bookmarkStart w:id="35408" w:name="_ETM_Q61_684530"/>
      <w:bookmarkStart w:id="35409" w:name="_ETM_Q61_684620"/>
      <w:bookmarkEnd w:id="35407"/>
      <w:bookmarkEnd w:id="35408"/>
      <w:bookmarkEnd w:id="35409"/>
      <w:r>
        <w:rPr>
          <w:rFonts w:hint="cs"/>
          <w:rtl/>
        </w:rPr>
        <w:t xml:space="preserve">כול וביטא </w:t>
      </w:r>
      <w:bookmarkStart w:id="35410" w:name="_ETM_Q61_683000"/>
      <w:bookmarkStart w:id="35411" w:name="_ETM_Q61_685100"/>
      <w:bookmarkStart w:id="35412" w:name="_ETM_Q61_685340"/>
      <w:bookmarkStart w:id="35413" w:name="_ETM_Q61_685580"/>
      <w:bookmarkEnd w:id="35410"/>
      <w:bookmarkEnd w:id="35411"/>
      <w:bookmarkEnd w:id="35412"/>
      <w:bookmarkEnd w:id="35413"/>
      <w:r>
        <w:rPr>
          <w:rFonts w:hint="cs"/>
          <w:rtl/>
        </w:rPr>
        <w:t xml:space="preserve">את התקווה לגיוסם </w:t>
      </w:r>
      <w:bookmarkStart w:id="35414" w:name="_ETM_Q61_686890"/>
      <w:bookmarkEnd w:id="35414"/>
      <w:r>
        <w:rPr>
          <w:rFonts w:hint="cs"/>
          <w:rtl/>
        </w:rPr>
        <w:t xml:space="preserve">של אותם </w:t>
      </w:r>
      <w:bookmarkStart w:id="35415" w:name="_ETM_Q61_687370"/>
      <w:bookmarkEnd w:id="35415"/>
      <w:r>
        <w:rPr>
          <w:rFonts w:hint="cs"/>
          <w:rtl/>
        </w:rPr>
        <w:t>אחים</w:t>
      </w:r>
      <w:bookmarkStart w:id="35416" w:name="_ETM_Q61_687610"/>
      <w:bookmarkEnd w:id="35416"/>
      <w:r>
        <w:rPr>
          <w:rFonts w:hint="cs"/>
          <w:rtl/>
        </w:rPr>
        <w:t xml:space="preserve">-חרדים </w:t>
      </w:r>
      <w:bookmarkStart w:id="35417" w:name="_ETM_Q61_688060"/>
      <w:bookmarkStart w:id="35418" w:name="_ETM_Q61_688150"/>
      <w:bookmarkEnd w:id="35417"/>
      <w:bookmarkEnd w:id="35418"/>
      <w:r>
        <w:rPr>
          <w:rFonts w:hint="cs"/>
          <w:rtl/>
        </w:rPr>
        <w:t xml:space="preserve">ממחנה </w:t>
      </w:r>
      <w:bookmarkStart w:id="35419" w:name="_ETM_Q61_688420"/>
      <w:bookmarkEnd w:id="35419"/>
      <w:r>
        <w:rPr>
          <w:rFonts w:hint="cs"/>
          <w:rtl/>
        </w:rPr>
        <w:t>פוליטי אחד</w:t>
      </w:r>
      <w:bookmarkStart w:id="35420" w:name="_ETM_Q61_688720"/>
      <w:bookmarkEnd w:id="35420"/>
      <w:r>
        <w:rPr>
          <w:rFonts w:hint="cs"/>
          <w:rtl/>
        </w:rPr>
        <w:t xml:space="preserve"> </w:t>
      </w:r>
      <w:bookmarkStart w:id="35421" w:name="_ETM_Q61_688900"/>
      <w:bookmarkEnd w:id="35421"/>
      <w:r>
        <w:rPr>
          <w:rFonts w:hint="cs"/>
          <w:rtl/>
        </w:rPr>
        <w:t xml:space="preserve">למשנהו. </w:t>
      </w:r>
      <w:bookmarkStart w:id="35422" w:name="_ETM_Q61_689560"/>
      <w:bookmarkEnd w:id="35422"/>
      <w:r>
        <w:rPr>
          <w:rFonts w:hint="cs"/>
          <w:rtl/>
        </w:rPr>
        <w:t xml:space="preserve">אך </w:t>
      </w:r>
      <w:bookmarkStart w:id="35423" w:name="_ETM_Q61_689709"/>
      <w:bookmarkEnd w:id="35423"/>
      <w:r>
        <w:rPr>
          <w:rFonts w:hint="cs"/>
          <w:rtl/>
        </w:rPr>
        <w:t xml:space="preserve">מרגע </w:t>
      </w:r>
      <w:bookmarkStart w:id="35424" w:name="_ETM_Q61_690040"/>
      <w:bookmarkEnd w:id="35424"/>
      <w:r>
        <w:rPr>
          <w:rFonts w:hint="cs"/>
          <w:rtl/>
        </w:rPr>
        <w:t xml:space="preserve">שהוכרעו </w:t>
      </w:r>
      <w:bookmarkStart w:id="35425" w:name="_ETM_Q61_690519"/>
      <w:bookmarkEnd w:id="35425"/>
      <w:r>
        <w:rPr>
          <w:rFonts w:hint="cs"/>
          <w:rtl/>
        </w:rPr>
        <w:t xml:space="preserve">הבחירות </w:t>
      </w:r>
      <w:bookmarkStart w:id="35426" w:name="_ETM_Q61_690879"/>
      <w:bookmarkEnd w:id="35426"/>
      <w:r>
        <w:rPr>
          <w:rFonts w:hint="cs"/>
          <w:rtl/>
        </w:rPr>
        <w:t xml:space="preserve">והמפלגות </w:t>
      </w:r>
      <w:bookmarkStart w:id="35427" w:name="_ETM_Q61_691330"/>
      <w:bookmarkEnd w:id="35427"/>
      <w:r>
        <w:rPr>
          <w:rFonts w:hint="cs"/>
          <w:rtl/>
        </w:rPr>
        <w:t xml:space="preserve">החרדיות </w:t>
      </w:r>
      <w:bookmarkStart w:id="35428" w:name="_ETM_Q61_691989"/>
      <w:bookmarkEnd w:id="35428"/>
      <w:r>
        <w:rPr>
          <w:rFonts w:hint="cs"/>
          <w:rtl/>
        </w:rPr>
        <w:t xml:space="preserve">הצטרפו </w:t>
      </w:r>
      <w:bookmarkStart w:id="35429" w:name="_ETM_Q61_692349"/>
      <w:bookmarkEnd w:id="35429"/>
      <w:r>
        <w:rPr>
          <w:rFonts w:hint="cs"/>
          <w:rtl/>
        </w:rPr>
        <w:t xml:space="preserve">לגוש </w:t>
      </w:r>
      <w:bookmarkStart w:id="35430" w:name="_ETM_Q61_692650"/>
      <w:bookmarkEnd w:id="35430"/>
      <w:r>
        <w:rPr>
          <w:rFonts w:hint="cs"/>
          <w:rtl/>
        </w:rPr>
        <w:t xml:space="preserve">הימין, החלו שוב </w:t>
      </w:r>
      <w:bookmarkStart w:id="35431" w:name="_ETM_Q61_693740"/>
      <w:bookmarkStart w:id="35432" w:name="_ETM_Q61_694010"/>
      <w:bookmarkStart w:id="35433" w:name="_ETM_Q61_694250"/>
      <w:bookmarkStart w:id="35434" w:name="_ETM_Q61_694340"/>
      <w:bookmarkEnd w:id="35431"/>
      <w:bookmarkEnd w:id="35432"/>
      <w:bookmarkEnd w:id="35433"/>
      <w:bookmarkEnd w:id="35434"/>
      <w:r>
        <w:rPr>
          <w:rFonts w:hint="cs"/>
          <w:rtl/>
        </w:rPr>
        <w:t xml:space="preserve">להישמע </w:t>
      </w:r>
      <w:bookmarkStart w:id="35435" w:name="_ETM_Q61_694550"/>
      <w:bookmarkEnd w:id="35435"/>
      <w:r>
        <w:rPr>
          <w:rFonts w:hint="cs"/>
          <w:rtl/>
        </w:rPr>
        <w:t xml:space="preserve">אמירות </w:t>
      </w:r>
      <w:bookmarkStart w:id="35436" w:name="_ETM_Q61_694820"/>
      <w:bookmarkEnd w:id="35436"/>
      <w:r>
        <w:rPr>
          <w:rFonts w:hint="cs"/>
          <w:rtl/>
        </w:rPr>
        <w:t xml:space="preserve">קשות </w:t>
      </w:r>
      <w:bookmarkStart w:id="35437" w:name="_ETM_Q61_695090"/>
      <w:bookmarkEnd w:id="35437"/>
      <w:r>
        <w:rPr>
          <w:rFonts w:hint="cs"/>
          <w:rtl/>
        </w:rPr>
        <w:t xml:space="preserve">כלפי </w:t>
      </w:r>
      <w:bookmarkStart w:id="35438" w:name="_ETM_Q61_695360"/>
      <w:bookmarkEnd w:id="35438"/>
      <w:r>
        <w:rPr>
          <w:rFonts w:hint="cs"/>
          <w:rtl/>
        </w:rPr>
        <w:t xml:space="preserve">המגזר </w:t>
      </w:r>
      <w:bookmarkStart w:id="35439" w:name="_ETM_Q61_695660"/>
      <w:bookmarkEnd w:id="35439"/>
      <w:r>
        <w:rPr>
          <w:rFonts w:hint="cs"/>
          <w:rtl/>
        </w:rPr>
        <w:t xml:space="preserve">החרדי. </w:t>
      </w:r>
      <w:bookmarkStart w:id="35440" w:name="_ETM_Q61_696110"/>
      <w:bookmarkEnd w:id="35440"/>
      <w:r>
        <w:rPr>
          <w:rFonts w:hint="cs"/>
          <w:rtl/>
        </w:rPr>
        <w:t xml:space="preserve">כותרות </w:t>
      </w:r>
      <w:bookmarkStart w:id="35441" w:name="_ETM_Q61_696500"/>
      <w:bookmarkEnd w:id="35441"/>
      <w:r>
        <w:rPr>
          <w:rFonts w:hint="cs"/>
          <w:rtl/>
        </w:rPr>
        <w:t xml:space="preserve">בעיתונים </w:t>
      </w:r>
      <w:bookmarkStart w:id="35442" w:name="_ETM_Q61_697160"/>
      <w:bookmarkEnd w:id="35442"/>
      <w:r>
        <w:rPr>
          <w:rFonts w:hint="cs"/>
          <w:rtl/>
        </w:rPr>
        <w:t>הכלכליים</w:t>
      </w:r>
      <w:bookmarkStart w:id="35443" w:name="_ETM_Q61_697760"/>
      <w:bookmarkEnd w:id="35443"/>
      <w:r>
        <w:rPr>
          <w:rFonts w:hint="cs"/>
          <w:rtl/>
        </w:rPr>
        <w:t xml:space="preserve"> הציפו </w:t>
      </w:r>
      <w:bookmarkStart w:id="35444" w:name="_ETM_Q61_698150"/>
      <w:bookmarkEnd w:id="35444"/>
      <w:r>
        <w:rPr>
          <w:rFonts w:hint="cs"/>
          <w:rtl/>
        </w:rPr>
        <w:t xml:space="preserve">נתונים </w:t>
      </w:r>
      <w:bookmarkStart w:id="35445" w:name="_ETM_Q61_698450"/>
      <w:bookmarkEnd w:id="35445"/>
      <w:r>
        <w:rPr>
          <w:rFonts w:hint="cs"/>
          <w:rtl/>
        </w:rPr>
        <w:t xml:space="preserve">ישנים </w:t>
      </w:r>
      <w:bookmarkStart w:id="35446" w:name="_ETM_Q61_698750"/>
      <w:bookmarkEnd w:id="35446"/>
      <w:r>
        <w:rPr>
          <w:rFonts w:hint="cs"/>
          <w:rtl/>
        </w:rPr>
        <w:t xml:space="preserve">במטרה </w:t>
      </w:r>
      <w:bookmarkStart w:id="35447" w:name="_ETM_Q61_699080"/>
      <w:bookmarkStart w:id="35448" w:name="_ETM_Q61_699830"/>
      <w:bookmarkEnd w:id="35447"/>
      <w:bookmarkEnd w:id="35448"/>
      <w:r>
        <w:rPr>
          <w:rFonts w:hint="cs"/>
          <w:rtl/>
        </w:rPr>
        <w:t xml:space="preserve">לנגח </w:t>
      </w:r>
      <w:bookmarkStart w:id="35449" w:name="_ETM_Q61_700490"/>
      <w:bookmarkEnd w:id="35449"/>
      <w:r>
        <w:rPr>
          <w:rFonts w:hint="cs"/>
          <w:rtl/>
        </w:rPr>
        <w:t xml:space="preserve">את </w:t>
      </w:r>
      <w:bookmarkStart w:id="35450" w:name="_ETM_Q61_700610"/>
      <w:bookmarkEnd w:id="35450"/>
      <w:r>
        <w:rPr>
          <w:rFonts w:hint="cs"/>
          <w:rtl/>
        </w:rPr>
        <w:t xml:space="preserve">המגזר, </w:t>
      </w:r>
      <w:bookmarkStart w:id="35451" w:name="_ETM_Q61_702829"/>
      <w:bookmarkEnd w:id="35451"/>
      <w:r>
        <w:rPr>
          <w:rFonts w:hint="cs"/>
          <w:rtl/>
        </w:rPr>
        <w:t xml:space="preserve">ודוברים </w:t>
      </w:r>
      <w:bookmarkStart w:id="35452" w:name="_ETM_Q61_703339"/>
      <w:bookmarkEnd w:id="35452"/>
      <w:r>
        <w:rPr>
          <w:rFonts w:hint="cs"/>
          <w:rtl/>
        </w:rPr>
        <w:t xml:space="preserve">בכירים </w:t>
      </w:r>
      <w:bookmarkStart w:id="35453" w:name="_ETM_Q61_703669"/>
      <w:bookmarkEnd w:id="35453"/>
      <w:r>
        <w:rPr>
          <w:rFonts w:hint="cs"/>
          <w:rtl/>
        </w:rPr>
        <w:t xml:space="preserve">החלו </w:t>
      </w:r>
      <w:bookmarkStart w:id="35454" w:name="_ETM_Q61_700000"/>
      <w:bookmarkStart w:id="35455" w:name="_ETM_Q61_703909"/>
      <w:bookmarkEnd w:id="35454"/>
      <w:bookmarkEnd w:id="35455"/>
      <w:r>
        <w:rPr>
          <w:rFonts w:hint="cs"/>
          <w:rtl/>
        </w:rPr>
        <w:t xml:space="preserve">להשחיז </w:t>
      </w:r>
      <w:bookmarkStart w:id="35456" w:name="_ETM_Q61_704359"/>
      <w:bookmarkEnd w:id="35456"/>
      <w:r>
        <w:rPr>
          <w:rFonts w:hint="cs"/>
          <w:rtl/>
        </w:rPr>
        <w:t xml:space="preserve">מקלדות </w:t>
      </w:r>
      <w:bookmarkStart w:id="35457" w:name="_ETM_Q61_704779"/>
      <w:bookmarkEnd w:id="35457"/>
      <w:r>
        <w:rPr>
          <w:rFonts w:hint="cs"/>
          <w:rtl/>
        </w:rPr>
        <w:t xml:space="preserve">ומיקרופונים </w:t>
      </w:r>
      <w:bookmarkStart w:id="35458" w:name="_ETM_Q61_705379"/>
      <w:bookmarkEnd w:id="35458"/>
      <w:r>
        <w:rPr>
          <w:rFonts w:hint="cs"/>
          <w:rtl/>
        </w:rPr>
        <w:t xml:space="preserve">ולחזור </w:t>
      </w:r>
      <w:bookmarkStart w:id="35459" w:name="_ETM_Q61_705889"/>
      <w:bookmarkEnd w:id="35459"/>
      <w:r>
        <w:rPr>
          <w:rFonts w:hint="cs"/>
          <w:rtl/>
        </w:rPr>
        <w:t xml:space="preserve">לדוש </w:t>
      </w:r>
      <w:bookmarkStart w:id="35460" w:name="_ETM_Q61_706699"/>
      <w:bookmarkEnd w:id="35460"/>
      <w:r>
        <w:rPr>
          <w:rFonts w:hint="cs"/>
          <w:rtl/>
        </w:rPr>
        <w:t>בחוליי</w:t>
      </w:r>
      <w:bookmarkStart w:id="35461" w:name="_ETM_Q61_707120"/>
      <w:bookmarkEnd w:id="35461"/>
      <w:r>
        <w:rPr>
          <w:rFonts w:hint="cs"/>
          <w:rtl/>
        </w:rPr>
        <w:t xml:space="preserve"> </w:t>
      </w:r>
      <w:bookmarkStart w:id="35462" w:name="_ETM_Q61_707419"/>
      <w:bookmarkEnd w:id="35462"/>
      <w:r>
        <w:rPr>
          <w:rFonts w:hint="cs"/>
          <w:rtl/>
        </w:rPr>
        <w:t xml:space="preserve">החברה </w:t>
      </w:r>
      <w:bookmarkStart w:id="35463" w:name="_ETM_Q61_707689"/>
      <w:bookmarkEnd w:id="35463"/>
      <w:r>
        <w:rPr>
          <w:rFonts w:hint="cs"/>
          <w:rtl/>
        </w:rPr>
        <w:t xml:space="preserve">החרדית. </w:t>
      </w:r>
      <w:bookmarkStart w:id="35464" w:name="_ETM_Q61_708199"/>
      <w:bookmarkEnd w:id="35464"/>
      <w:r>
        <w:rPr>
          <w:rFonts w:hint="cs"/>
          <w:rtl/>
        </w:rPr>
        <w:t xml:space="preserve">האווירה </w:t>
      </w:r>
      <w:bookmarkStart w:id="35465" w:name="_ETM_Q61_708529"/>
      <w:bookmarkEnd w:id="35465"/>
      <w:r>
        <w:rPr>
          <w:rFonts w:hint="cs"/>
          <w:rtl/>
        </w:rPr>
        <w:t xml:space="preserve">בין </w:t>
      </w:r>
      <w:bookmarkStart w:id="35466" w:name="_ETM_Q61_708679"/>
      <w:bookmarkEnd w:id="35466"/>
      <w:r>
        <w:rPr>
          <w:rFonts w:hint="cs"/>
          <w:rtl/>
        </w:rPr>
        <w:t xml:space="preserve">המחנות </w:t>
      </w:r>
      <w:bookmarkStart w:id="35467" w:name="_ETM_Q61_709040"/>
      <w:bookmarkEnd w:id="35467"/>
      <w:r>
        <w:rPr>
          <w:rFonts w:hint="cs"/>
          <w:rtl/>
        </w:rPr>
        <w:t xml:space="preserve">חזרה </w:t>
      </w:r>
      <w:bookmarkStart w:id="35468" w:name="_ETM_Q61_709309"/>
      <w:bookmarkEnd w:id="35468"/>
      <w:r>
        <w:rPr>
          <w:rFonts w:hint="cs"/>
          <w:rtl/>
        </w:rPr>
        <w:t xml:space="preserve">להיות </w:t>
      </w:r>
      <w:bookmarkStart w:id="35469" w:name="_ETM_Q61_709489"/>
      <w:bookmarkEnd w:id="35469"/>
      <w:r>
        <w:rPr>
          <w:rFonts w:hint="cs"/>
          <w:rtl/>
        </w:rPr>
        <w:t xml:space="preserve">רעילה. </w:t>
      </w:r>
      <w:bookmarkStart w:id="35470" w:name="_ETM_Q61_710690"/>
      <w:bookmarkEnd w:id="35470"/>
    </w:p>
    <w:p w:rsidR="004824FD" w:rsidRDefault="004824FD" w:rsidP="004824FD">
      <w:pPr>
        <w:rPr>
          <w:rtl/>
        </w:rPr>
      </w:pPr>
    </w:p>
    <w:p w:rsidR="004824FD" w:rsidRDefault="00532231" w:rsidP="00532231">
      <w:pPr>
        <w:rPr>
          <w:rtl/>
        </w:rPr>
      </w:pPr>
      <w:bookmarkStart w:id="35471" w:name="_ETM_Q61_709000"/>
      <w:bookmarkEnd w:id="35471"/>
      <w:r>
        <w:rPr>
          <w:rFonts w:hint="cs"/>
          <w:rtl/>
        </w:rPr>
        <w:t>"</w:t>
      </w:r>
      <w:r w:rsidR="004824FD">
        <w:rPr>
          <w:rFonts w:hint="cs"/>
          <w:rtl/>
        </w:rPr>
        <w:t xml:space="preserve">החברה </w:t>
      </w:r>
      <w:bookmarkStart w:id="35472" w:name="_ETM_Q61_711050"/>
      <w:bookmarkEnd w:id="35472"/>
      <w:r w:rsidR="004824FD">
        <w:rPr>
          <w:rFonts w:hint="cs"/>
          <w:rtl/>
        </w:rPr>
        <w:t xml:space="preserve">החרדית </w:t>
      </w:r>
      <w:bookmarkStart w:id="35473" w:name="_ETM_Q61_711379"/>
      <w:bookmarkEnd w:id="35473"/>
      <w:r w:rsidR="004824FD">
        <w:rPr>
          <w:rFonts w:hint="cs"/>
          <w:rtl/>
        </w:rPr>
        <w:t xml:space="preserve">עצמה </w:t>
      </w:r>
      <w:bookmarkStart w:id="35474" w:name="_ETM_Q61_711709"/>
      <w:bookmarkEnd w:id="35474"/>
      <w:r w:rsidR="004824FD">
        <w:rPr>
          <w:rFonts w:hint="cs"/>
          <w:rtl/>
        </w:rPr>
        <w:t xml:space="preserve">אינה </w:t>
      </w:r>
      <w:bookmarkStart w:id="35475" w:name="_ETM_Q61_711980"/>
      <w:bookmarkEnd w:id="35475"/>
      <w:r w:rsidR="004824FD">
        <w:rPr>
          <w:rFonts w:hint="cs"/>
          <w:rtl/>
        </w:rPr>
        <w:t xml:space="preserve">חפה </w:t>
      </w:r>
      <w:bookmarkStart w:id="35476" w:name="_ETM_Q61_712280"/>
      <w:bookmarkEnd w:id="35476"/>
      <w:r w:rsidR="004824FD">
        <w:rPr>
          <w:rFonts w:hint="cs"/>
          <w:rtl/>
        </w:rPr>
        <w:t xml:space="preserve">מתופעה </w:t>
      </w:r>
      <w:bookmarkStart w:id="35477" w:name="_ETM_Q61_712700"/>
      <w:bookmarkEnd w:id="35477"/>
      <w:r w:rsidR="004824FD">
        <w:rPr>
          <w:rFonts w:hint="cs"/>
          <w:rtl/>
        </w:rPr>
        <w:t xml:space="preserve">הזו. </w:t>
      </w:r>
      <w:bookmarkStart w:id="35478" w:name="_ETM_Q61_713150"/>
      <w:bookmarkEnd w:id="35478"/>
      <w:r w:rsidR="004824FD">
        <w:rPr>
          <w:rFonts w:hint="cs"/>
          <w:rtl/>
        </w:rPr>
        <w:t xml:space="preserve">גם </w:t>
      </w:r>
      <w:bookmarkStart w:id="35479" w:name="_ETM_Q61_713450"/>
      <w:bookmarkEnd w:id="35479"/>
      <w:r w:rsidR="004824FD">
        <w:rPr>
          <w:rFonts w:hint="cs"/>
          <w:rtl/>
        </w:rPr>
        <w:t>בתוכה</w:t>
      </w:r>
      <w:bookmarkStart w:id="35480" w:name="_ETM_Q61_714080"/>
      <w:bookmarkStart w:id="35481" w:name="_ETM_Q61_714769"/>
      <w:bookmarkEnd w:id="35480"/>
      <w:bookmarkEnd w:id="35481"/>
      <w:r w:rsidR="004824FD">
        <w:rPr>
          <w:rFonts w:hint="cs"/>
          <w:rtl/>
        </w:rPr>
        <w:t xml:space="preserve"> </w:t>
      </w:r>
      <w:bookmarkStart w:id="35482" w:name="_ETM_Q61_715819"/>
      <w:bookmarkEnd w:id="35482"/>
      <w:r w:rsidR="004824FD">
        <w:rPr>
          <w:rFonts w:hint="cs"/>
          <w:rtl/>
        </w:rPr>
        <w:t xml:space="preserve">מחאות </w:t>
      </w:r>
      <w:bookmarkStart w:id="35483" w:name="_ETM_Q61_716330"/>
      <w:bookmarkEnd w:id="35483"/>
      <w:r w:rsidR="004824FD">
        <w:rPr>
          <w:rFonts w:hint="cs"/>
          <w:rtl/>
        </w:rPr>
        <w:t xml:space="preserve">נגזרות </w:t>
      </w:r>
      <w:bookmarkStart w:id="35484" w:name="_ETM_Q61_716900"/>
      <w:bookmarkEnd w:id="35484"/>
      <w:r w:rsidR="004824FD">
        <w:rPr>
          <w:rFonts w:hint="cs"/>
          <w:rtl/>
        </w:rPr>
        <w:t xml:space="preserve">לא אחת </w:t>
      </w:r>
      <w:bookmarkStart w:id="35485" w:name="_ETM_Q61_717410"/>
      <w:bookmarkEnd w:id="35485"/>
      <w:r w:rsidR="004824FD">
        <w:rPr>
          <w:rFonts w:hint="cs"/>
          <w:rtl/>
        </w:rPr>
        <w:t xml:space="preserve">מנקודת </w:t>
      </w:r>
      <w:bookmarkStart w:id="35486" w:name="_ETM_Q61_717890"/>
      <w:bookmarkEnd w:id="35486"/>
      <w:r w:rsidR="004824FD">
        <w:rPr>
          <w:rFonts w:hint="cs"/>
          <w:rtl/>
        </w:rPr>
        <w:t xml:space="preserve">הייחוס </w:t>
      </w:r>
      <w:bookmarkStart w:id="35487" w:name="_ETM_Q61_718220"/>
      <w:bookmarkEnd w:id="35487"/>
      <w:r w:rsidR="004824FD">
        <w:rPr>
          <w:rFonts w:hint="cs"/>
          <w:rtl/>
        </w:rPr>
        <w:t xml:space="preserve">הפוליטית. </w:t>
      </w:r>
      <w:bookmarkStart w:id="35488" w:name="_ETM_Q61_719179"/>
      <w:bookmarkEnd w:id="35488"/>
      <w:r w:rsidR="004824FD">
        <w:rPr>
          <w:rFonts w:hint="cs"/>
          <w:rtl/>
        </w:rPr>
        <w:t xml:space="preserve">כזו </w:t>
      </w:r>
      <w:bookmarkStart w:id="35489" w:name="_ETM_Q61_719480"/>
      <w:bookmarkEnd w:id="35489"/>
      <w:r w:rsidR="004824FD">
        <w:rPr>
          <w:rFonts w:hint="cs"/>
          <w:rtl/>
        </w:rPr>
        <w:t xml:space="preserve">הייתה </w:t>
      </w:r>
      <w:bookmarkStart w:id="35490" w:name="_ETM_Q61_719690"/>
      <w:bookmarkEnd w:id="35490"/>
      <w:r w:rsidR="004824FD">
        <w:rPr>
          <w:rFonts w:hint="cs"/>
          <w:rtl/>
        </w:rPr>
        <w:t xml:space="preserve">ההתנגדות </w:t>
      </w:r>
      <w:bookmarkStart w:id="35491" w:name="_ETM_Q61_720260"/>
      <w:bookmarkEnd w:id="35491"/>
      <w:r w:rsidR="004824FD">
        <w:rPr>
          <w:rFonts w:hint="cs"/>
          <w:rtl/>
        </w:rPr>
        <w:t xml:space="preserve">למיסוי </w:t>
      </w:r>
      <w:bookmarkStart w:id="35492" w:name="_ETM_Q61_720739"/>
      <w:bookmarkEnd w:id="35492"/>
      <w:r w:rsidR="004824FD">
        <w:rPr>
          <w:rFonts w:hint="cs"/>
          <w:rtl/>
        </w:rPr>
        <w:t xml:space="preserve">על </w:t>
      </w:r>
      <w:bookmarkStart w:id="35493" w:name="_ETM_Q61_720829"/>
      <w:bookmarkEnd w:id="35493"/>
      <w:r w:rsidR="004824FD">
        <w:rPr>
          <w:rFonts w:hint="cs"/>
          <w:rtl/>
        </w:rPr>
        <w:t xml:space="preserve">המשקאות </w:t>
      </w:r>
      <w:bookmarkStart w:id="35494" w:name="_ETM_Q61_721219"/>
      <w:bookmarkEnd w:id="35494"/>
      <w:r w:rsidR="004824FD">
        <w:rPr>
          <w:rFonts w:hint="cs"/>
          <w:rtl/>
        </w:rPr>
        <w:t xml:space="preserve">הממותקים, </w:t>
      </w:r>
      <w:bookmarkStart w:id="35495" w:name="_ETM_Q61_722350"/>
      <w:bookmarkEnd w:id="35495"/>
      <w:r w:rsidR="004824FD">
        <w:rPr>
          <w:rFonts w:hint="cs"/>
          <w:rtl/>
        </w:rPr>
        <w:t xml:space="preserve">שנגרמה </w:t>
      </w:r>
      <w:bookmarkStart w:id="35496" w:name="_ETM_Q61_722920"/>
      <w:bookmarkEnd w:id="35496"/>
      <w:r w:rsidR="004824FD">
        <w:rPr>
          <w:rFonts w:hint="cs"/>
          <w:rtl/>
        </w:rPr>
        <w:t xml:space="preserve">בעיקר </w:t>
      </w:r>
      <w:bookmarkStart w:id="35497" w:name="_ETM_Q61_723280"/>
      <w:bookmarkEnd w:id="35497"/>
      <w:r w:rsidR="004824FD">
        <w:rPr>
          <w:rFonts w:hint="cs"/>
          <w:rtl/>
        </w:rPr>
        <w:t xml:space="preserve">בשל </w:t>
      </w:r>
      <w:bookmarkStart w:id="35498" w:name="_ETM_Q61_723550"/>
      <w:bookmarkEnd w:id="35498"/>
      <w:r w:rsidR="004824FD">
        <w:rPr>
          <w:rFonts w:hint="cs"/>
          <w:rtl/>
        </w:rPr>
        <w:t xml:space="preserve">זהות </w:t>
      </w:r>
      <w:bookmarkStart w:id="35499" w:name="_ETM_Q61_723790"/>
      <w:bookmarkEnd w:id="35499"/>
      <w:r w:rsidR="004824FD">
        <w:rPr>
          <w:rFonts w:hint="cs"/>
          <w:rtl/>
        </w:rPr>
        <w:t xml:space="preserve">מי </w:t>
      </w:r>
      <w:bookmarkStart w:id="35500" w:name="_ETM_Q61_723880"/>
      <w:bookmarkEnd w:id="35500"/>
      <w:r w:rsidR="004824FD">
        <w:rPr>
          <w:rFonts w:hint="cs"/>
          <w:rtl/>
        </w:rPr>
        <w:t xml:space="preserve">שהוביל </w:t>
      </w:r>
      <w:bookmarkStart w:id="35501" w:name="_ETM_Q61_724179"/>
      <w:bookmarkEnd w:id="35501"/>
      <w:r w:rsidR="004824FD">
        <w:rPr>
          <w:rFonts w:hint="cs"/>
          <w:rtl/>
        </w:rPr>
        <w:t xml:space="preserve">אותה. </w:t>
      </w:r>
      <w:bookmarkStart w:id="35502" w:name="_ETM_Q61_725239"/>
      <w:bookmarkEnd w:id="35502"/>
      <w:r w:rsidR="004824FD">
        <w:rPr>
          <w:rFonts w:hint="cs"/>
          <w:rtl/>
        </w:rPr>
        <w:t xml:space="preserve">השפעתה </w:t>
      </w:r>
      <w:bookmarkStart w:id="35503" w:name="_ETM_Q61_725840"/>
      <w:bookmarkEnd w:id="35503"/>
      <w:r w:rsidR="004824FD">
        <w:rPr>
          <w:rFonts w:hint="cs"/>
          <w:rtl/>
        </w:rPr>
        <w:t xml:space="preserve">של </w:t>
      </w:r>
      <w:bookmarkStart w:id="35504" w:name="_ETM_Q61_726049"/>
      <w:bookmarkEnd w:id="35504"/>
      <w:r w:rsidR="004824FD">
        <w:rPr>
          <w:rFonts w:hint="cs"/>
          <w:rtl/>
        </w:rPr>
        <w:t xml:space="preserve">הזהות </w:t>
      </w:r>
      <w:bookmarkStart w:id="35505" w:name="_ETM_Q61_726409"/>
      <w:bookmarkEnd w:id="35505"/>
      <w:r w:rsidR="004824FD">
        <w:rPr>
          <w:rFonts w:hint="cs"/>
          <w:rtl/>
        </w:rPr>
        <w:t xml:space="preserve">הפוליטית </w:t>
      </w:r>
      <w:bookmarkStart w:id="35506" w:name="_ETM_Q61_726950"/>
      <w:bookmarkEnd w:id="35506"/>
      <w:r w:rsidR="004824FD">
        <w:rPr>
          <w:rFonts w:hint="cs"/>
          <w:rtl/>
        </w:rPr>
        <w:t xml:space="preserve">כה גבוהה, </w:t>
      </w:r>
      <w:bookmarkStart w:id="35507" w:name="_ETM_Q61_728290"/>
      <w:bookmarkEnd w:id="35507"/>
      <w:r w:rsidR="004824FD">
        <w:rPr>
          <w:rFonts w:hint="cs"/>
          <w:rtl/>
        </w:rPr>
        <w:t xml:space="preserve">עד </w:t>
      </w:r>
      <w:bookmarkStart w:id="35508" w:name="_ETM_Q61_728499"/>
      <w:bookmarkEnd w:id="35508"/>
      <w:r w:rsidR="004824FD">
        <w:rPr>
          <w:rFonts w:hint="cs"/>
          <w:rtl/>
        </w:rPr>
        <w:t>שלעיתים</w:t>
      </w:r>
      <w:bookmarkStart w:id="35509" w:name="_ETM_Q61_729069"/>
      <w:bookmarkEnd w:id="35509"/>
      <w:r w:rsidR="004824FD">
        <w:rPr>
          <w:rFonts w:hint="cs"/>
          <w:rtl/>
        </w:rPr>
        <w:t xml:space="preserve"> חש </w:t>
      </w:r>
      <w:bookmarkStart w:id="35510" w:name="_ETM_Q61_729369"/>
      <w:bookmarkEnd w:id="35510"/>
      <w:r w:rsidR="004824FD">
        <w:rPr>
          <w:rFonts w:hint="cs"/>
          <w:rtl/>
        </w:rPr>
        <w:t xml:space="preserve">המגזר </w:t>
      </w:r>
      <w:bookmarkStart w:id="35511" w:name="_ETM_Q61_729819"/>
      <w:bookmarkEnd w:id="35511"/>
      <w:r w:rsidR="004824FD">
        <w:rPr>
          <w:rFonts w:hint="cs"/>
          <w:rtl/>
        </w:rPr>
        <w:t xml:space="preserve">החרדי </w:t>
      </w:r>
      <w:bookmarkStart w:id="35512" w:name="_ETM_Q61_730749"/>
      <w:bookmarkEnd w:id="35512"/>
      <w:r w:rsidR="004824FD">
        <w:rPr>
          <w:rFonts w:hint="cs"/>
          <w:rtl/>
        </w:rPr>
        <w:t xml:space="preserve">קושי </w:t>
      </w:r>
      <w:bookmarkStart w:id="35513" w:name="_ETM_Q61_731199"/>
      <w:bookmarkEnd w:id="35513"/>
      <w:r w:rsidR="004824FD">
        <w:rPr>
          <w:rFonts w:hint="cs"/>
          <w:rtl/>
        </w:rPr>
        <w:t xml:space="preserve">להכיר </w:t>
      </w:r>
      <w:bookmarkStart w:id="35514" w:name="_ETM_Q61_731619"/>
      <w:bookmarkEnd w:id="35514"/>
      <w:r w:rsidR="004824FD">
        <w:rPr>
          <w:rFonts w:hint="cs"/>
          <w:rtl/>
        </w:rPr>
        <w:t xml:space="preserve">במכנה </w:t>
      </w:r>
      <w:bookmarkStart w:id="35515" w:name="_ETM_Q61_731949"/>
      <w:bookmarkEnd w:id="35515"/>
      <w:r w:rsidR="004824FD">
        <w:rPr>
          <w:rFonts w:hint="cs"/>
          <w:rtl/>
        </w:rPr>
        <w:t xml:space="preserve">משותף </w:t>
      </w:r>
      <w:bookmarkStart w:id="35516" w:name="_ETM_Q61_732279"/>
      <w:bookmarkEnd w:id="35516"/>
      <w:r w:rsidR="004824FD">
        <w:rPr>
          <w:rFonts w:hint="cs"/>
          <w:rtl/>
        </w:rPr>
        <w:t xml:space="preserve">עם </w:t>
      </w:r>
      <w:bookmarkStart w:id="35517" w:name="_ETM_Q61_732369"/>
      <w:bookmarkEnd w:id="35517"/>
      <w:r w:rsidR="004824FD">
        <w:rPr>
          <w:rFonts w:hint="cs"/>
          <w:rtl/>
        </w:rPr>
        <w:t xml:space="preserve">גורמים </w:t>
      </w:r>
      <w:bookmarkStart w:id="35518" w:name="_ETM_Q61_732699"/>
      <w:bookmarkEnd w:id="35518"/>
      <w:r w:rsidR="004824FD">
        <w:rPr>
          <w:rFonts w:hint="cs"/>
          <w:rtl/>
        </w:rPr>
        <w:t xml:space="preserve">במחנה </w:t>
      </w:r>
      <w:bookmarkStart w:id="35519" w:name="_ETM_Q61_732969"/>
      <w:bookmarkEnd w:id="35519"/>
      <w:r w:rsidR="004824FD">
        <w:rPr>
          <w:rFonts w:hint="cs"/>
          <w:rtl/>
        </w:rPr>
        <w:t xml:space="preserve">הפוליטי </w:t>
      </w:r>
      <w:bookmarkStart w:id="35520" w:name="_ETM_Q61_733299"/>
      <w:bookmarkEnd w:id="35520"/>
      <w:r w:rsidR="004824FD">
        <w:rPr>
          <w:rFonts w:hint="cs"/>
          <w:rtl/>
        </w:rPr>
        <w:t xml:space="preserve">האחר, </w:t>
      </w:r>
      <w:bookmarkStart w:id="35521" w:name="_ETM_Q61_733749"/>
      <w:bookmarkEnd w:id="35521"/>
      <w:r w:rsidR="004824FD">
        <w:rPr>
          <w:rFonts w:hint="cs"/>
          <w:rtl/>
        </w:rPr>
        <w:t xml:space="preserve">שמידת </w:t>
      </w:r>
      <w:bookmarkStart w:id="35522" w:name="_ETM_Q61_734290"/>
      <w:bookmarkEnd w:id="35522"/>
      <w:r w:rsidR="004824FD">
        <w:rPr>
          <w:rFonts w:hint="cs"/>
          <w:rtl/>
        </w:rPr>
        <w:t xml:space="preserve">קרבתם </w:t>
      </w:r>
      <w:bookmarkStart w:id="35523" w:name="_ETM_Q61_734799"/>
      <w:bookmarkEnd w:id="35523"/>
      <w:r w:rsidR="004824FD">
        <w:rPr>
          <w:rFonts w:hint="cs"/>
          <w:rtl/>
        </w:rPr>
        <w:t xml:space="preserve">למסורת </w:t>
      </w:r>
      <w:bookmarkStart w:id="35524" w:name="_ETM_Q61_735339"/>
      <w:bookmarkEnd w:id="35524"/>
      <w:r w:rsidR="004824FD">
        <w:rPr>
          <w:rFonts w:hint="cs"/>
          <w:rtl/>
        </w:rPr>
        <w:t xml:space="preserve">היהודית </w:t>
      </w:r>
      <w:bookmarkStart w:id="35525" w:name="_ETM_Q61_736550"/>
      <w:bookmarkEnd w:id="35525"/>
      <w:r w:rsidR="004824FD">
        <w:rPr>
          <w:rFonts w:hint="cs"/>
          <w:rtl/>
        </w:rPr>
        <w:t xml:space="preserve">אינה </w:t>
      </w:r>
      <w:bookmarkStart w:id="35526" w:name="_ETM_Q61_736970"/>
      <w:bookmarkEnd w:id="35526"/>
      <w:r w:rsidR="004824FD">
        <w:rPr>
          <w:rFonts w:hint="cs"/>
          <w:rtl/>
        </w:rPr>
        <w:t xml:space="preserve">פחותה </w:t>
      </w:r>
      <w:bookmarkStart w:id="35527" w:name="_ETM_Q61_737600"/>
      <w:bookmarkEnd w:id="35527"/>
      <w:r w:rsidR="004824FD">
        <w:rPr>
          <w:rFonts w:hint="cs"/>
          <w:rtl/>
        </w:rPr>
        <w:t>ולעיתים</w:t>
      </w:r>
      <w:bookmarkStart w:id="35528" w:name="_ETM_Q61_738110"/>
      <w:bookmarkStart w:id="35529" w:name="_ETM_Q61_738320"/>
      <w:bookmarkEnd w:id="35528"/>
      <w:bookmarkEnd w:id="35529"/>
      <w:r w:rsidR="004824FD">
        <w:rPr>
          <w:rFonts w:hint="cs"/>
          <w:rtl/>
        </w:rPr>
        <w:t xml:space="preserve"> אף הדוקה </w:t>
      </w:r>
      <w:bookmarkStart w:id="35530" w:name="_ETM_Q61_738710"/>
      <w:bookmarkEnd w:id="35530"/>
      <w:r w:rsidR="004824FD">
        <w:rPr>
          <w:rFonts w:hint="cs"/>
          <w:rtl/>
        </w:rPr>
        <w:t xml:space="preserve">יותר </w:t>
      </w:r>
      <w:bookmarkStart w:id="35531" w:name="_ETM_Q61_739870"/>
      <w:bookmarkEnd w:id="35531"/>
      <w:r w:rsidR="004824FD">
        <w:rPr>
          <w:rFonts w:hint="cs"/>
          <w:rtl/>
        </w:rPr>
        <w:t>מ</w:t>
      </w:r>
      <w:bookmarkStart w:id="35532" w:name="_ETM_Q61_740379"/>
      <w:bookmarkStart w:id="35533" w:name="_ETM_Q61_741099"/>
      <w:bookmarkEnd w:id="35532"/>
      <w:bookmarkEnd w:id="35533"/>
      <w:r w:rsidR="004824FD">
        <w:rPr>
          <w:rFonts w:hint="cs"/>
          <w:rtl/>
        </w:rPr>
        <w:t xml:space="preserve">של </w:t>
      </w:r>
      <w:bookmarkStart w:id="35534" w:name="_ETM_Q61_741429"/>
      <w:bookmarkEnd w:id="35534"/>
      <w:r w:rsidR="004824FD">
        <w:rPr>
          <w:rFonts w:hint="cs"/>
          <w:rtl/>
        </w:rPr>
        <w:t xml:space="preserve">אלה </w:t>
      </w:r>
      <w:bookmarkStart w:id="35535" w:name="_ETM_Q61_741879"/>
      <w:bookmarkEnd w:id="35535"/>
      <w:r w:rsidR="004824FD">
        <w:rPr>
          <w:rFonts w:hint="cs"/>
          <w:rtl/>
        </w:rPr>
        <w:t xml:space="preserve">שנמנים </w:t>
      </w:r>
      <w:bookmarkStart w:id="35536" w:name="_ETM_Q61_742330"/>
      <w:bookmarkEnd w:id="35536"/>
      <w:r w:rsidR="004824FD">
        <w:rPr>
          <w:rFonts w:hint="cs"/>
          <w:rtl/>
        </w:rPr>
        <w:t xml:space="preserve">עם מחנה </w:t>
      </w:r>
      <w:bookmarkStart w:id="35537" w:name="_ETM_Q61_742809"/>
      <w:bookmarkEnd w:id="35537"/>
      <w:r w:rsidR="004824FD">
        <w:rPr>
          <w:rFonts w:hint="cs"/>
          <w:rtl/>
        </w:rPr>
        <w:t xml:space="preserve">הימין </w:t>
      </w:r>
      <w:bookmarkStart w:id="35538" w:name="_ETM_Q61_743050"/>
      <w:bookmarkEnd w:id="35538"/>
      <w:r w:rsidR="004824FD">
        <w:rPr>
          <w:rFonts w:hint="cs"/>
          <w:rtl/>
        </w:rPr>
        <w:t xml:space="preserve">הקלאסי. </w:t>
      </w:r>
      <w:bookmarkStart w:id="35539" w:name="_ETM_Q61_744440"/>
      <w:bookmarkEnd w:id="35539"/>
    </w:p>
    <w:p w:rsidR="004824FD" w:rsidRDefault="004824FD" w:rsidP="004824FD">
      <w:pPr>
        <w:rPr>
          <w:rtl/>
        </w:rPr>
      </w:pPr>
    </w:p>
    <w:p w:rsidR="00532231" w:rsidRDefault="00532231" w:rsidP="00532231">
      <w:pPr>
        <w:rPr>
          <w:rtl/>
        </w:rPr>
      </w:pPr>
      <w:r>
        <w:rPr>
          <w:rFonts w:hint="cs"/>
          <w:rtl/>
        </w:rPr>
        <w:t>"</w:t>
      </w:r>
      <w:r w:rsidR="004824FD">
        <w:rPr>
          <w:rFonts w:hint="cs"/>
          <w:rtl/>
        </w:rPr>
        <w:t xml:space="preserve">לכדי </w:t>
      </w:r>
      <w:bookmarkStart w:id="35540" w:name="_ETM_Q61_744830"/>
      <w:bookmarkEnd w:id="35540"/>
      <w:r w:rsidR="004824FD">
        <w:rPr>
          <w:rFonts w:hint="cs"/>
          <w:rtl/>
        </w:rPr>
        <w:t>אבסורד</w:t>
      </w:r>
      <w:bookmarkStart w:id="35541" w:name="_ETM_Q61_746999"/>
      <w:bookmarkStart w:id="35542" w:name="_ETM_Q61_747809"/>
      <w:bookmarkStart w:id="35543" w:name="_ETM_Q61_748110"/>
      <w:bookmarkEnd w:id="35541"/>
      <w:bookmarkEnd w:id="35542"/>
      <w:bookmarkEnd w:id="35543"/>
      <w:r w:rsidR="004824FD">
        <w:rPr>
          <w:rFonts w:hint="cs"/>
          <w:rtl/>
        </w:rPr>
        <w:t xml:space="preserve"> </w:t>
      </w:r>
      <w:bookmarkStart w:id="35544" w:name="_ETM_Q61_748409"/>
      <w:bookmarkEnd w:id="35544"/>
      <w:r w:rsidR="004824FD">
        <w:rPr>
          <w:rFonts w:hint="cs"/>
          <w:rtl/>
        </w:rPr>
        <w:t xml:space="preserve">מכאיב </w:t>
      </w:r>
      <w:bookmarkStart w:id="35545" w:name="_ETM_Q61_748800"/>
      <w:bookmarkEnd w:id="35545"/>
      <w:r w:rsidR="004824FD">
        <w:rPr>
          <w:rFonts w:hint="cs"/>
          <w:rtl/>
        </w:rPr>
        <w:t xml:space="preserve">מגיעים </w:t>
      </w:r>
      <w:bookmarkStart w:id="35546" w:name="_ETM_Q61_749159"/>
      <w:bookmarkEnd w:id="35546"/>
      <w:r w:rsidR="004824FD">
        <w:rPr>
          <w:rFonts w:hint="cs"/>
          <w:rtl/>
        </w:rPr>
        <w:t xml:space="preserve">הדברים </w:t>
      </w:r>
      <w:bookmarkStart w:id="35547" w:name="_ETM_Q61_749550"/>
      <w:bookmarkEnd w:id="35547"/>
      <w:r w:rsidR="004824FD">
        <w:rPr>
          <w:rFonts w:hint="cs"/>
          <w:rtl/>
        </w:rPr>
        <w:t xml:space="preserve">כאשר </w:t>
      </w:r>
      <w:bookmarkStart w:id="35548" w:name="_ETM_Q61_749849"/>
      <w:bookmarkEnd w:id="35548"/>
      <w:r w:rsidR="004824FD">
        <w:rPr>
          <w:rFonts w:hint="cs"/>
          <w:rtl/>
        </w:rPr>
        <w:t xml:space="preserve">אפילו </w:t>
      </w:r>
      <w:bookmarkStart w:id="35549" w:name="_ETM_Q61_750150"/>
      <w:bookmarkEnd w:id="35549"/>
      <w:r w:rsidR="004824FD">
        <w:rPr>
          <w:rFonts w:hint="cs"/>
          <w:rtl/>
        </w:rPr>
        <w:t xml:space="preserve">היחס </w:t>
      </w:r>
      <w:bookmarkStart w:id="35550" w:name="_ETM_Q61_750509"/>
      <w:bookmarkEnd w:id="35550"/>
      <w:r w:rsidR="004824FD">
        <w:rPr>
          <w:rFonts w:hint="cs"/>
          <w:rtl/>
        </w:rPr>
        <w:t xml:space="preserve">לשאלות </w:t>
      </w:r>
      <w:bookmarkStart w:id="35551" w:name="_ETM_Q61_750870"/>
      <w:bookmarkEnd w:id="35551"/>
      <w:r w:rsidR="004824FD">
        <w:rPr>
          <w:rFonts w:hint="cs"/>
          <w:rtl/>
        </w:rPr>
        <w:t xml:space="preserve">של </w:t>
      </w:r>
      <w:bookmarkStart w:id="35552" w:name="_ETM_Q61_750990"/>
      <w:bookmarkEnd w:id="35552"/>
      <w:r w:rsidR="004824FD">
        <w:rPr>
          <w:rFonts w:hint="cs"/>
          <w:rtl/>
        </w:rPr>
        <w:t xml:space="preserve">זהות </w:t>
      </w:r>
      <w:bookmarkStart w:id="35553" w:name="_ETM_Q61_751259"/>
      <w:bookmarkEnd w:id="35553"/>
      <w:r w:rsidR="004824FD">
        <w:rPr>
          <w:rFonts w:hint="cs"/>
          <w:rtl/>
        </w:rPr>
        <w:t xml:space="preserve">יהודית </w:t>
      </w:r>
      <w:bookmarkStart w:id="35554" w:name="_ETM_Q61_751889"/>
      <w:bookmarkEnd w:id="35554"/>
      <w:r w:rsidR="004824FD">
        <w:rPr>
          <w:rFonts w:hint="cs"/>
          <w:rtl/>
        </w:rPr>
        <w:t xml:space="preserve">נגזר </w:t>
      </w:r>
      <w:bookmarkStart w:id="35555" w:name="_ETM_Q61_752189"/>
      <w:bookmarkEnd w:id="35555"/>
      <w:r w:rsidR="004824FD">
        <w:rPr>
          <w:rFonts w:hint="cs"/>
          <w:rtl/>
        </w:rPr>
        <w:t xml:space="preserve">לא </w:t>
      </w:r>
      <w:bookmarkStart w:id="35556" w:name="_ETM_Q61_751000"/>
      <w:bookmarkEnd w:id="35556"/>
      <w:r w:rsidR="004824FD">
        <w:rPr>
          <w:rFonts w:hint="cs"/>
          <w:rtl/>
        </w:rPr>
        <w:t xml:space="preserve">אחת </w:t>
      </w:r>
      <w:bookmarkStart w:id="35557" w:name="_ETM_Q61_752340"/>
      <w:bookmarkStart w:id="35558" w:name="_ETM_Q61_752639"/>
      <w:bookmarkEnd w:id="35557"/>
      <w:bookmarkEnd w:id="35558"/>
      <w:r w:rsidR="004824FD">
        <w:rPr>
          <w:rFonts w:hint="cs"/>
          <w:rtl/>
        </w:rPr>
        <w:t xml:space="preserve">מנסיבות </w:t>
      </w:r>
      <w:bookmarkStart w:id="35559" w:name="_ETM_Q61_753210"/>
      <w:bookmarkEnd w:id="35559"/>
      <w:r w:rsidR="004824FD">
        <w:rPr>
          <w:rFonts w:hint="cs"/>
          <w:rtl/>
        </w:rPr>
        <w:t xml:space="preserve">פוליטיות </w:t>
      </w:r>
      <w:bookmarkStart w:id="35560" w:name="_ETM_Q61_753659"/>
      <w:bookmarkEnd w:id="35560"/>
      <w:r w:rsidR="004824FD">
        <w:rPr>
          <w:rFonts w:hint="cs"/>
          <w:rtl/>
        </w:rPr>
        <w:t xml:space="preserve">משתנות: </w:t>
      </w:r>
      <w:bookmarkStart w:id="35561" w:name="_ETM_Q61_754710"/>
      <w:bookmarkStart w:id="35562" w:name="_ETM_Q61_246000"/>
      <w:bookmarkStart w:id="35563" w:name="_ETM_Q61_758000"/>
      <w:bookmarkEnd w:id="35561"/>
      <w:bookmarkEnd w:id="35562"/>
      <w:bookmarkEnd w:id="35563"/>
      <w:r w:rsidR="004824FD">
        <w:rPr>
          <w:rFonts w:hint="cs"/>
          <w:rtl/>
        </w:rPr>
        <w:t xml:space="preserve">עם </w:t>
      </w:r>
      <w:bookmarkStart w:id="35564" w:name="_ETM_Q61_754890"/>
      <w:bookmarkEnd w:id="35564"/>
      <w:r w:rsidR="004824FD">
        <w:rPr>
          <w:rFonts w:hint="cs"/>
          <w:rtl/>
        </w:rPr>
        <w:t xml:space="preserve">הקמת </w:t>
      </w:r>
      <w:bookmarkStart w:id="35565" w:name="_ETM_Q61_755220"/>
      <w:bookmarkEnd w:id="35565"/>
      <w:r w:rsidR="004824FD">
        <w:rPr>
          <w:rFonts w:hint="cs"/>
          <w:rtl/>
        </w:rPr>
        <w:t xml:space="preserve">ממשלת </w:t>
      </w:r>
      <w:bookmarkStart w:id="35566" w:name="_ETM_Q61_755610"/>
      <w:bookmarkEnd w:id="35566"/>
      <w:r w:rsidR="004824FD">
        <w:rPr>
          <w:rFonts w:hint="cs"/>
          <w:rtl/>
        </w:rPr>
        <w:t xml:space="preserve">נתניהו </w:t>
      </w:r>
      <w:bookmarkStart w:id="35567" w:name="_ETM_Q61_756059"/>
      <w:bookmarkEnd w:id="35567"/>
      <w:r w:rsidR="004824FD">
        <w:rPr>
          <w:rFonts w:hint="cs"/>
          <w:rtl/>
        </w:rPr>
        <w:t xml:space="preserve">השישית </w:t>
      </w:r>
      <w:bookmarkStart w:id="35568" w:name="_ETM_Q61_757120"/>
      <w:bookmarkEnd w:id="35568"/>
      <w:r w:rsidR="004824FD">
        <w:rPr>
          <w:rFonts w:hint="cs"/>
          <w:rtl/>
        </w:rPr>
        <w:t xml:space="preserve">פורסמו </w:t>
      </w:r>
      <w:bookmarkStart w:id="35569" w:name="_ETM_Q61_757630"/>
      <w:bookmarkEnd w:id="35569"/>
      <w:r w:rsidR="004824FD">
        <w:rPr>
          <w:rFonts w:hint="cs"/>
          <w:rtl/>
        </w:rPr>
        <w:t xml:space="preserve">מאמרים </w:t>
      </w:r>
      <w:bookmarkStart w:id="35570" w:name="_ETM_Q61_758080"/>
      <w:bookmarkEnd w:id="35570"/>
      <w:r w:rsidR="004824FD">
        <w:rPr>
          <w:rFonts w:hint="cs"/>
          <w:rtl/>
        </w:rPr>
        <w:t xml:space="preserve">בידי </w:t>
      </w:r>
      <w:bookmarkStart w:id="35571" w:name="_ETM_Q61_758289"/>
      <w:bookmarkEnd w:id="35571"/>
      <w:r w:rsidR="004824FD">
        <w:rPr>
          <w:rFonts w:hint="cs"/>
          <w:rtl/>
        </w:rPr>
        <w:t xml:space="preserve">כמה </w:t>
      </w:r>
      <w:bookmarkStart w:id="35572" w:name="_ETM_Q61_758530"/>
      <w:bookmarkEnd w:id="35572"/>
      <w:r w:rsidR="004824FD">
        <w:rPr>
          <w:rFonts w:hint="cs"/>
          <w:rtl/>
        </w:rPr>
        <w:t xml:space="preserve">פובליציסטים </w:t>
      </w:r>
      <w:bookmarkStart w:id="35573" w:name="_ETM_Q61_759160"/>
      <w:bookmarkEnd w:id="35573"/>
      <w:r w:rsidR="004824FD">
        <w:rPr>
          <w:rFonts w:hint="cs"/>
          <w:rtl/>
        </w:rPr>
        <w:t xml:space="preserve">בעיתונות </w:t>
      </w:r>
      <w:bookmarkStart w:id="35574" w:name="_ETM_Q61_759550"/>
      <w:bookmarkEnd w:id="35574"/>
      <w:r w:rsidR="004824FD">
        <w:rPr>
          <w:rFonts w:hint="cs"/>
          <w:rtl/>
        </w:rPr>
        <w:t xml:space="preserve">הישראלית </w:t>
      </w:r>
      <w:bookmarkStart w:id="35575" w:name="_ETM_Q61_759970"/>
      <w:bookmarkEnd w:id="35575"/>
      <w:r w:rsidR="004824FD">
        <w:rPr>
          <w:rFonts w:hint="cs"/>
          <w:rtl/>
        </w:rPr>
        <w:t xml:space="preserve">אשר </w:t>
      </w:r>
      <w:bookmarkStart w:id="35576" w:name="_ETM_Q61_760179"/>
      <w:bookmarkEnd w:id="35576"/>
      <w:r w:rsidR="004824FD">
        <w:rPr>
          <w:rFonts w:hint="cs"/>
          <w:rtl/>
        </w:rPr>
        <w:t xml:space="preserve">הודיעו </w:t>
      </w:r>
      <w:bookmarkStart w:id="35577" w:name="_ETM_Q61_760509"/>
      <w:bookmarkEnd w:id="35577"/>
      <w:r w:rsidR="004824FD">
        <w:rPr>
          <w:rFonts w:hint="cs"/>
          <w:rtl/>
        </w:rPr>
        <w:t xml:space="preserve">על </w:t>
      </w:r>
      <w:bookmarkStart w:id="35578" w:name="_ETM_Q61_760599"/>
      <w:bookmarkEnd w:id="35578"/>
      <w:r w:rsidR="004824FD">
        <w:rPr>
          <w:rFonts w:hint="cs"/>
          <w:rtl/>
        </w:rPr>
        <w:t xml:space="preserve">כוונתם </w:t>
      </w:r>
      <w:bookmarkStart w:id="35579" w:name="_ETM_Q61_761729"/>
      <w:bookmarkEnd w:id="35579"/>
      <w:r w:rsidR="004824FD">
        <w:rPr>
          <w:rFonts w:hint="cs"/>
          <w:rtl/>
        </w:rPr>
        <w:t xml:space="preserve">להתנתק </w:t>
      </w:r>
      <w:bookmarkStart w:id="35580" w:name="_ETM_Q61_762330"/>
      <w:bookmarkEnd w:id="35580"/>
      <w:r w:rsidR="004824FD">
        <w:rPr>
          <w:rFonts w:hint="cs"/>
          <w:rtl/>
        </w:rPr>
        <w:t xml:space="preserve">מסמלים </w:t>
      </w:r>
      <w:bookmarkStart w:id="35581" w:name="_ETM_Q61_762780"/>
      <w:bookmarkEnd w:id="35581"/>
      <w:r w:rsidR="004824FD">
        <w:rPr>
          <w:rFonts w:hint="cs"/>
          <w:rtl/>
        </w:rPr>
        <w:t xml:space="preserve">יהודיים </w:t>
      </w:r>
      <w:bookmarkStart w:id="35582" w:name="_ETM_Q61_763169"/>
      <w:bookmarkEnd w:id="35582"/>
      <w:r w:rsidR="004824FD">
        <w:rPr>
          <w:rFonts w:hint="cs"/>
          <w:rtl/>
        </w:rPr>
        <w:t xml:space="preserve">ואף </w:t>
      </w:r>
      <w:bookmarkStart w:id="35583" w:name="_ETM_Q61_763349"/>
      <w:bookmarkEnd w:id="35583"/>
      <w:r w:rsidR="004824FD">
        <w:rPr>
          <w:rFonts w:hint="cs"/>
          <w:rtl/>
        </w:rPr>
        <w:t xml:space="preserve">לחדול </w:t>
      </w:r>
      <w:bookmarkStart w:id="35584" w:name="_ETM_Q61_763800"/>
      <w:bookmarkEnd w:id="35584"/>
      <w:r w:rsidR="004824FD">
        <w:rPr>
          <w:rFonts w:hint="cs"/>
          <w:rtl/>
        </w:rPr>
        <w:t xml:space="preserve">מלציין </w:t>
      </w:r>
      <w:bookmarkStart w:id="35585" w:name="_ETM_Q61_764190"/>
      <w:bookmarkEnd w:id="35585"/>
      <w:r w:rsidR="004824FD">
        <w:rPr>
          <w:rFonts w:hint="cs"/>
          <w:rtl/>
        </w:rPr>
        <w:t xml:space="preserve">את </w:t>
      </w:r>
      <w:bookmarkStart w:id="35586" w:name="_ETM_Q61_764280"/>
      <w:bookmarkEnd w:id="35586"/>
      <w:r w:rsidR="004824FD">
        <w:rPr>
          <w:rFonts w:hint="cs"/>
          <w:rtl/>
        </w:rPr>
        <w:t xml:space="preserve">חגי </w:t>
      </w:r>
      <w:bookmarkStart w:id="35587" w:name="_ETM_Q61_764520"/>
      <w:bookmarkEnd w:id="35587"/>
      <w:r w:rsidR="004824FD">
        <w:rPr>
          <w:rFonts w:hint="cs"/>
          <w:rtl/>
        </w:rPr>
        <w:t xml:space="preserve">ישראל, </w:t>
      </w:r>
      <w:bookmarkStart w:id="35588" w:name="_ETM_Q61_764910"/>
      <w:bookmarkEnd w:id="35588"/>
      <w:r w:rsidR="004824FD">
        <w:rPr>
          <w:rFonts w:hint="cs"/>
          <w:rtl/>
        </w:rPr>
        <w:t xml:space="preserve">כמחאה </w:t>
      </w:r>
      <w:bookmarkStart w:id="35589" w:name="_ETM_Q61_765389"/>
      <w:bookmarkEnd w:id="35589"/>
      <w:r w:rsidR="004824FD">
        <w:rPr>
          <w:rFonts w:hint="cs"/>
          <w:rtl/>
        </w:rPr>
        <w:t xml:space="preserve">על </w:t>
      </w:r>
      <w:bookmarkStart w:id="35590" w:name="_ETM_Q61_765479"/>
      <w:bookmarkEnd w:id="35590"/>
      <w:r w:rsidR="004824FD">
        <w:rPr>
          <w:rFonts w:hint="cs"/>
          <w:rtl/>
        </w:rPr>
        <w:t xml:space="preserve">הקמתה </w:t>
      </w:r>
      <w:bookmarkStart w:id="35591" w:name="_ETM_Q61_765870"/>
      <w:bookmarkEnd w:id="35591"/>
      <w:r w:rsidR="004824FD">
        <w:rPr>
          <w:rFonts w:hint="cs"/>
          <w:rtl/>
        </w:rPr>
        <w:t xml:space="preserve">של </w:t>
      </w:r>
      <w:bookmarkStart w:id="35592" w:name="_ETM_Q61_766050"/>
      <w:bookmarkEnd w:id="35592"/>
      <w:r w:rsidR="004824FD">
        <w:rPr>
          <w:rFonts w:hint="cs"/>
          <w:rtl/>
        </w:rPr>
        <w:t>הממשלה.</w:t>
      </w:r>
      <w:bookmarkStart w:id="35593" w:name="_ETM_Q61_768650"/>
      <w:bookmarkStart w:id="35594" w:name="_ETM_Q61_768949"/>
      <w:bookmarkStart w:id="35595" w:name="_ETM_Q61_773370"/>
      <w:bookmarkEnd w:id="35593"/>
      <w:bookmarkEnd w:id="35594"/>
      <w:bookmarkEnd w:id="35595"/>
      <w:r>
        <w:rPr>
          <w:rFonts w:hint="cs"/>
          <w:rtl/>
        </w:rPr>
        <w:t xml:space="preserve"> </w:t>
      </w:r>
      <w:r w:rsidR="004824FD">
        <w:rPr>
          <w:rFonts w:hint="cs"/>
          <w:rtl/>
        </w:rPr>
        <w:t xml:space="preserve">פלישה </w:t>
      </w:r>
      <w:bookmarkStart w:id="35596" w:name="_ETM_Q61_773759"/>
      <w:bookmarkEnd w:id="35596"/>
      <w:r w:rsidR="004824FD">
        <w:rPr>
          <w:rFonts w:hint="cs"/>
          <w:rtl/>
        </w:rPr>
        <w:t xml:space="preserve">עמוקה </w:t>
      </w:r>
      <w:bookmarkStart w:id="35597" w:name="_ETM_Q61_774030"/>
      <w:bookmarkEnd w:id="35597"/>
      <w:r w:rsidR="004824FD">
        <w:rPr>
          <w:rFonts w:hint="cs"/>
          <w:rtl/>
        </w:rPr>
        <w:t xml:space="preserve">כזו </w:t>
      </w:r>
      <w:bookmarkStart w:id="35598" w:name="_ETM_Q61_774449"/>
      <w:bookmarkEnd w:id="35598"/>
      <w:r w:rsidR="004824FD">
        <w:rPr>
          <w:rFonts w:hint="cs"/>
          <w:rtl/>
        </w:rPr>
        <w:t xml:space="preserve">של </w:t>
      </w:r>
      <w:bookmarkStart w:id="35599" w:name="_ETM_Q61_774840"/>
      <w:bookmarkEnd w:id="35599"/>
      <w:r w:rsidR="004824FD">
        <w:rPr>
          <w:rFonts w:hint="cs"/>
          <w:rtl/>
        </w:rPr>
        <w:t xml:space="preserve">התמורות </w:t>
      </w:r>
      <w:bookmarkStart w:id="35600" w:name="_ETM_Q61_775409"/>
      <w:bookmarkEnd w:id="35600"/>
      <w:r w:rsidR="004824FD">
        <w:rPr>
          <w:rFonts w:hint="cs"/>
          <w:rtl/>
        </w:rPr>
        <w:t xml:space="preserve">הפוליטיות </w:t>
      </w:r>
      <w:bookmarkStart w:id="35601" w:name="_ETM_Q61_776009"/>
      <w:bookmarkEnd w:id="35601"/>
      <w:r w:rsidR="004824FD">
        <w:rPr>
          <w:rFonts w:hint="cs"/>
          <w:rtl/>
        </w:rPr>
        <w:t xml:space="preserve">אל </w:t>
      </w:r>
      <w:bookmarkStart w:id="35602" w:name="_ETM_Q61_776099"/>
      <w:bookmarkEnd w:id="35602"/>
      <w:r w:rsidR="004824FD">
        <w:rPr>
          <w:rFonts w:hint="cs"/>
          <w:rtl/>
        </w:rPr>
        <w:t xml:space="preserve">קודש </w:t>
      </w:r>
      <w:bookmarkStart w:id="35603" w:name="_ETM_Q61_776400"/>
      <w:bookmarkEnd w:id="35603"/>
      <w:r w:rsidR="004824FD">
        <w:rPr>
          <w:rFonts w:hint="cs"/>
          <w:rtl/>
        </w:rPr>
        <w:t xml:space="preserve">הקודשים </w:t>
      </w:r>
      <w:bookmarkStart w:id="35604" w:name="_ETM_Q61_776759"/>
      <w:bookmarkEnd w:id="35604"/>
      <w:r w:rsidR="004824FD">
        <w:rPr>
          <w:rFonts w:hint="cs"/>
          <w:rtl/>
        </w:rPr>
        <w:t xml:space="preserve">של </w:t>
      </w:r>
      <w:bookmarkStart w:id="35605" w:name="_ETM_Q61_776909"/>
      <w:bookmarkEnd w:id="35605"/>
      <w:r w:rsidR="004824FD">
        <w:rPr>
          <w:rFonts w:hint="cs"/>
          <w:rtl/>
        </w:rPr>
        <w:t xml:space="preserve">הזהות </w:t>
      </w:r>
      <w:bookmarkStart w:id="35606" w:name="_ETM_Q61_777179"/>
      <w:bookmarkEnd w:id="35606"/>
      <w:r w:rsidR="004824FD">
        <w:rPr>
          <w:rFonts w:hint="cs"/>
          <w:rtl/>
        </w:rPr>
        <w:t xml:space="preserve">האישית </w:t>
      </w:r>
      <w:bookmarkStart w:id="35607" w:name="_ETM_Q61_777539"/>
      <w:bookmarkEnd w:id="35607"/>
      <w:r w:rsidR="004824FD">
        <w:rPr>
          <w:rFonts w:hint="cs"/>
          <w:rtl/>
        </w:rPr>
        <w:t xml:space="preserve">עשויה </w:t>
      </w:r>
      <w:bookmarkStart w:id="35608" w:name="_ETM_Q61_777809"/>
      <w:bookmarkEnd w:id="35608"/>
      <w:r w:rsidR="004824FD">
        <w:rPr>
          <w:rFonts w:hint="cs"/>
          <w:rtl/>
        </w:rPr>
        <w:t xml:space="preserve">מחומרים </w:t>
      </w:r>
      <w:bookmarkStart w:id="35609" w:name="_ETM_Q61_778289"/>
      <w:bookmarkEnd w:id="35609"/>
      <w:r w:rsidR="004824FD">
        <w:rPr>
          <w:rFonts w:hint="cs"/>
          <w:rtl/>
        </w:rPr>
        <w:t xml:space="preserve">המובילים </w:t>
      </w:r>
      <w:bookmarkStart w:id="35610" w:name="_ETM_Q61_778710"/>
      <w:bookmarkEnd w:id="35610"/>
      <w:r w:rsidR="004824FD">
        <w:rPr>
          <w:rFonts w:hint="cs"/>
          <w:rtl/>
        </w:rPr>
        <w:t xml:space="preserve">לאסון </w:t>
      </w:r>
      <w:bookmarkStart w:id="35611" w:name="_ETM_Q61_779370"/>
      <w:bookmarkEnd w:id="35611"/>
      <w:r w:rsidR="004824FD">
        <w:rPr>
          <w:rFonts w:hint="cs"/>
          <w:rtl/>
        </w:rPr>
        <w:t xml:space="preserve">לאומי </w:t>
      </w:r>
      <w:bookmarkStart w:id="35612" w:name="_ETM_Q61_779729"/>
      <w:bookmarkEnd w:id="35612"/>
      <w:r w:rsidR="004824FD">
        <w:rPr>
          <w:rFonts w:hint="cs"/>
          <w:rtl/>
        </w:rPr>
        <w:t xml:space="preserve">של </w:t>
      </w:r>
      <w:bookmarkStart w:id="35613" w:name="_ETM_Q61_779939"/>
      <w:bookmarkEnd w:id="35613"/>
      <w:r w:rsidR="004824FD">
        <w:rPr>
          <w:rFonts w:hint="cs"/>
          <w:rtl/>
        </w:rPr>
        <w:t>ממש.</w:t>
      </w:r>
    </w:p>
    <w:p w:rsidR="00532231" w:rsidRDefault="00532231" w:rsidP="00532231">
      <w:pPr>
        <w:rPr>
          <w:rtl/>
        </w:rPr>
      </w:pPr>
    </w:p>
    <w:p w:rsidR="004824FD" w:rsidRDefault="00532231" w:rsidP="00532231">
      <w:pPr>
        <w:rPr>
          <w:rtl/>
        </w:rPr>
      </w:pPr>
      <w:r>
        <w:rPr>
          <w:rFonts w:hint="cs"/>
          <w:rtl/>
        </w:rPr>
        <w:t>"כ</w:t>
      </w:r>
      <w:r w:rsidR="004824FD">
        <w:rPr>
          <w:rFonts w:hint="cs"/>
          <w:rtl/>
        </w:rPr>
        <w:t>די להתמודד עם המגמה יש לפעול להעמקת הזהות היהודית</w:t>
      </w:r>
      <w:bookmarkStart w:id="35614" w:name="_ETM_Q62_180240"/>
      <w:bookmarkStart w:id="35615" w:name="_ETM_Q62_181420"/>
      <w:bookmarkStart w:id="35616" w:name="_ETM_Q62_181569"/>
      <w:bookmarkStart w:id="35617" w:name="_ETM_Q62_182080"/>
      <w:bookmarkStart w:id="35618" w:name="_ETM_Q62_182259"/>
      <w:bookmarkStart w:id="35619" w:name="_ETM_Q62_182650"/>
      <w:bookmarkStart w:id="35620" w:name="_ETM_Q62_183130"/>
      <w:bookmarkStart w:id="35621" w:name="_ETM_Q62_183429"/>
      <w:bookmarkStart w:id="35622" w:name="_ETM_Q62_184899"/>
      <w:bookmarkEnd w:id="35614"/>
      <w:bookmarkEnd w:id="35615"/>
      <w:bookmarkEnd w:id="35616"/>
      <w:bookmarkEnd w:id="35617"/>
      <w:bookmarkEnd w:id="35618"/>
      <w:bookmarkEnd w:id="35619"/>
      <w:bookmarkEnd w:id="35620"/>
      <w:bookmarkEnd w:id="35621"/>
      <w:bookmarkEnd w:id="35622"/>
      <w:r w:rsidR="004824FD">
        <w:rPr>
          <w:rFonts w:hint="cs"/>
          <w:rtl/>
        </w:rPr>
        <w:t xml:space="preserve">. זו </w:t>
      </w:r>
      <w:bookmarkStart w:id="35623" w:name="_ETM_Q62_185109"/>
      <w:bookmarkEnd w:id="35623"/>
      <w:r w:rsidR="004824FD">
        <w:rPr>
          <w:rFonts w:hint="cs"/>
          <w:rtl/>
        </w:rPr>
        <w:t xml:space="preserve">הולכת </w:t>
      </w:r>
      <w:bookmarkStart w:id="35624" w:name="_ETM_Q62_185529"/>
      <w:bookmarkEnd w:id="35624"/>
      <w:proofErr w:type="spellStart"/>
      <w:r w:rsidR="004824FD">
        <w:rPr>
          <w:rFonts w:hint="cs"/>
          <w:rtl/>
        </w:rPr>
        <w:t>עימנו</w:t>
      </w:r>
      <w:proofErr w:type="spellEnd"/>
      <w:r w:rsidR="004824FD">
        <w:rPr>
          <w:rFonts w:hint="cs"/>
          <w:rtl/>
        </w:rPr>
        <w:t xml:space="preserve"> </w:t>
      </w:r>
      <w:bookmarkStart w:id="35625" w:name="_ETM_Q62_186790"/>
      <w:bookmarkEnd w:id="35625"/>
      <w:r w:rsidR="004824FD">
        <w:rPr>
          <w:rFonts w:hint="cs"/>
          <w:rtl/>
        </w:rPr>
        <w:t xml:space="preserve">אלפי </w:t>
      </w:r>
      <w:bookmarkStart w:id="35626" w:name="_ETM_Q62_187210"/>
      <w:bookmarkEnd w:id="35626"/>
      <w:r w:rsidR="004824FD">
        <w:rPr>
          <w:rFonts w:hint="cs"/>
          <w:rtl/>
        </w:rPr>
        <w:t xml:space="preserve">שנים </w:t>
      </w:r>
      <w:bookmarkStart w:id="35627" w:name="_ETM_Q62_187570"/>
      <w:bookmarkEnd w:id="35627"/>
      <w:r w:rsidR="004824FD">
        <w:rPr>
          <w:rFonts w:hint="cs"/>
          <w:rtl/>
        </w:rPr>
        <w:t xml:space="preserve">לאחור. </w:t>
      </w:r>
      <w:bookmarkStart w:id="35628" w:name="_ETM_Q62_188110"/>
      <w:bookmarkEnd w:id="35628"/>
      <w:r w:rsidR="004824FD">
        <w:rPr>
          <w:rFonts w:hint="cs"/>
          <w:rtl/>
        </w:rPr>
        <w:t xml:space="preserve">זו </w:t>
      </w:r>
      <w:bookmarkStart w:id="35629" w:name="_ETM_Q62_188289"/>
      <w:bookmarkEnd w:id="35629"/>
      <w:r w:rsidR="004824FD">
        <w:rPr>
          <w:rFonts w:hint="cs"/>
          <w:rtl/>
        </w:rPr>
        <w:t xml:space="preserve">שהייתה </w:t>
      </w:r>
      <w:bookmarkStart w:id="35630" w:name="_ETM_Q62_189010"/>
      <w:bookmarkEnd w:id="35630"/>
      <w:r w:rsidR="004824FD">
        <w:rPr>
          <w:rFonts w:hint="cs"/>
          <w:rtl/>
        </w:rPr>
        <w:t xml:space="preserve">חלק </w:t>
      </w:r>
      <w:bookmarkStart w:id="35631" w:name="_ETM_Q62_189340"/>
      <w:bookmarkEnd w:id="35631"/>
      <w:r w:rsidR="004824FD">
        <w:rPr>
          <w:rFonts w:hint="cs"/>
          <w:rtl/>
        </w:rPr>
        <w:t xml:space="preserve">מזהותנו </w:t>
      </w:r>
      <w:bookmarkStart w:id="35632" w:name="_ETM_Q62_189910"/>
      <w:bookmarkEnd w:id="35632"/>
      <w:r w:rsidR="004824FD">
        <w:rPr>
          <w:rFonts w:hint="cs"/>
          <w:rtl/>
        </w:rPr>
        <w:t xml:space="preserve">בכל </w:t>
      </w:r>
      <w:bookmarkStart w:id="35633" w:name="_ETM_Q62_190030"/>
      <w:bookmarkEnd w:id="35633"/>
      <w:r w:rsidR="004824FD">
        <w:rPr>
          <w:rFonts w:hint="cs"/>
          <w:rtl/>
        </w:rPr>
        <w:t xml:space="preserve">שנות </w:t>
      </w:r>
      <w:bookmarkStart w:id="35634" w:name="_ETM_Q62_190180"/>
      <w:bookmarkEnd w:id="35634"/>
      <w:r w:rsidR="004824FD">
        <w:rPr>
          <w:rFonts w:hint="cs"/>
          <w:rtl/>
        </w:rPr>
        <w:t xml:space="preserve">גלותנו </w:t>
      </w:r>
      <w:bookmarkStart w:id="35635" w:name="_ETM_Q62_190660"/>
      <w:bookmarkEnd w:id="35635"/>
      <w:r w:rsidR="004824FD">
        <w:rPr>
          <w:rFonts w:hint="cs"/>
          <w:rtl/>
        </w:rPr>
        <w:t xml:space="preserve">וזו </w:t>
      </w:r>
      <w:bookmarkStart w:id="35636" w:name="_ETM_Q62_190809"/>
      <w:bookmarkEnd w:id="35636"/>
      <w:r w:rsidR="004824FD">
        <w:rPr>
          <w:rFonts w:hint="cs"/>
          <w:rtl/>
        </w:rPr>
        <w:t xml:space="preserve">שהייתה </w:t>
      </w:r>
      <w:bookmarkStart w:id="35637" w:name="_ETM_Q62_191139"/>
      <w:bookmarkEnd w:id="35637"/>
      <w:r w:rsidR="004824FD">
        <w:rPr>
          <w:rFonts w:hint="cs"/>
          <w:rtl/>
        </w:rPr>
        <w:t xml:space="preserve">הסיבה </w:t>
      </w:r>
      <w:bookmarkStart w:id="35638" w:name="_ETM_Q62_191440"/>
      <w:bookmarkEnd w:id="35638"/>
      <w:r w:rsidR="004824FD">
        <w:rPr>
          <w:rFonts w:hint="cs"/>
          <w:rtl/>
        </w:rPr>
        <w:t xml:space="preserve">לקיומיותנו </w:t>
      </w:r>
      <w:bookmarkStart w:id="35639" w:name="_ETM_Q62_191740"/>
      <w:bookmarkStart w:id="35640" w:name="_ETM_Q62_192190"/>
      <w:bookmarkEnd w:id="35639"/>
      <w:bookmarkEnd w:id="35640"/>
      <w:r w:rsidR="004824FD">
        <w:rPr>
          <w:rFonts w:hint="cs"/>
          <w:rtl/>
        </w:rPr>
        <w:t xml:space="preserve">דווקא </w:t>
      </w:r>
      <w:bookmarkStart w:id="35641" w:name="_ETM_Q62_192700"/>
      <w:bookmarkEnd w:id="35641"/>
      <w:r w:rsidR="004824FD">
        <w:rPr>
          <w:rFonts w:hint="cs"/>
          <w:rtl/>
        </w:rPr>
        <w:t xml:space="preserve">בארץ </w:t>
      </w:r>
      <w:bookmarkStart w:id="35642" w:name="_ETM_Q62_193059"/>
      <w:bookmarkEnd w:id="35642"/>
      <w:r w:rsidR="004824FD">
        <w:rPr>
          <w:rFonts w:hint="cs"/>
          <w:rtl/>
        </w:rPr>
        <w:t xml:space="preserve">הזו. אסור </w:t>
      </w:r>
      <w:bookmarkStart w:id="35643" w:name="_ETM_Q62_194469"/>
      <w:bookmarkEnd w:id="35643"/>
      <w:r w:rsidR="004824FD">
        <w:rPr>
          <w:rFonts w:hint="cs"/>
          <w:rtl/>
        </w:rPr>
        <w:t xml:space="preserve">שהזהות </w:t>
      </w:r>
      <w:bookmarkStart w:id="35644" w:name="_ETM_Q62_195010"/>
      <w:bookmarkEnd w:id="35644"/>
      <w:r w:rsidR="004824FD">
        <w:rPr>
          <w:rFonts w:hint="cs"/>
          <w:rtl/>
        </w:rPr>
        <w:t xml:space="preserve">היהודית </w:t>
      </w:r>
      <w:bookmarkStart w:id="35645" w:name="_ETM_Q62_195340"/>
      <w:bookmarkEnd w:id="35645"/>
      <w:r w:rsidR="004824FD">
        <w:rPr>
          <w:rFonts w:hint="cs"/>
          <w:rtl/>
        </w:rPr>
        <w:t xml:space="preserve">של כל </w:t>
      </w:r>
      <w:bookmarkStart w:id="35646" w:name="_ETM_Q62_195580"/>
      <w:bookmarkStart w:id="35647" w:name="_ETM_Q62_195760"/>
      <w:bookmarkEnd w:id="35646"/>
      <w:bookmarkEnd w:id="35647"/>
      <w:r w:rsidR="004824FD">
        <w:rPr>
          <w:rFonts w:hint="cs"/>
          <w:rtl/>
        </w:rPr>
        <w:t xml:space="preserve">אחד מאיתנו </w:t>
      </w:r>
      <w:bookmarkStart w:id="35648" w:name="_ETM_Q62_196090"/>
      <w:bookmarkEnd w:id="35648"/>
      <w:r w:rsidR="004824FD">
        <w:rPr>
          <w:rFonts w:hint="cs"/>
          <w:rtl/>
        </w:rPr>
        <w:t xml:space="preserve">תושפע </w:t>
      </w:r>
      <w:bookmarkStart w:id="35649" w:name="_ETM_Q62_196510"/>
      <w:bookmarkEnd w:id="35649"/>
      <w:r w:rsidR="004824FD">
        <w:rPr>
          <w:rFonts w:hint="cs"/>
          <w:rtl/>
        </w:rPr>
        <w:t xml:space="preserve">מסיטואציה </w:t>
      </w:r>
      <w:bookmarkStart w:id="35650" w:name="_ETM_Q62_197170"/>
      <w:bookmarkEnd w:id="35650"/>
      <w:r w:rsidR="004824FD">
        <w:rPr>
          <w:rFonts w:hint="cs"/>
          <w:rtl/>
        </w:rPr>
        <w:t xml:space="preserve">פוליטית </w:t>
      </w:r>
      <w:bookmarkStart w:id="35651" w:name="_ETM_Q62_197560"/>
      <w:bookmarkEnd w:id="35651"/>
      <w:r w:rsidR="004824FD">
        <w:rPr>
          <w:rFonts w:hint="cs"/>
          <w:rtl/>
        </w:rPr>
        <w:t xml:space="preserve">מתחלפת. </w:t>
      </w:r>
      <w:bookmarkStart w:id="35652" w:name="_ETM_Q62_199160"/>
      <w:bookmarkEnd w:id="35652"/>
      <w:r w:rsidR="004824FD">
        <w:rPr>
          <w:rFonts w:hint="cs"/>
          <w:rtl/>
        </w:rPr>
        <w:t xml:space="preserve">אסור </w:t>
      </w:r>
      <w:bookmarkStart w:id="35653" w:name="_ETM_Q62_199610"/>
      <w:bookmarkEnd w:id="35653"/>
      <w:r w:rsidR="004824FD">
        <w:rPr>
          <w:rFonts w:hint="cs"/>
          <w:rtl/>
        </w:rPr>
        <w:t xml:space="preserve">שזהותנו </w:t>
      </w:r>
      <w:bookmarkStart w:id="35654" w:name="_ETM_Q62_200239"/>
      <w:bookmarkEnd w:id="35654"/>
      <w:r w:rsidR="004824FD">
        <w:rPr>
          <w:rFonts w:hint="cs"/>
          <w:rtl/>
        </w:rPr>
        <w:t xml:space="preserve">היהודית </w:t>
      </w:r>
      <w:bookmarkStart w:id="35655" w:name="_ETM_Q62_200869"/>
      <w:bookmarkStart w:id="35656" w:name="_ETM_Q62_200960"/>
      <w:bookmarkEnd w:id="35655"/>
      <w:bookmarkEnd w:id="35656"/>
      <w:r w:rsidR="004824FD">
        <w:rPr>
          <w:rFonts w:hint="cs"/>
          <w:rtl/>
        </w:rPr>
        <w:t xml:space="preserve">תהיה על </w:t>
      </w:r>
      <w:bookmarkStart w:id="35657" w:name="_ETM_Q62_201170"/>
      <w:bookmarkEnd w:id="35657"/>
      <w:r w:rsidR="004824FD">
        <w:rPr>
          <w:rFonts w:hint="cs"/>
          <w:rtl/>
        </w:rPr>
        <w:t>תנאי.</w:t>
      </w:r>
    </w:p>
    <w:p w:rsidR="004824FD" w:rsidRDefault="004824FD" w:rsidP="004824FD">
      <w:pPr>
        <w:rPr>
          <w:rtl/>
        </w:rPr>
      </w:pPr>
      <w:bookmarkStart w:id="35658" w:name="_ETM_Q62_201923"/>
      <w:bookmarkStart w:id="35659" w:name="_ETM_Q62_202011"/>
      <w:bookmarkEnd w:id="35658"/>
      <w:bookmarkEnd w:id="35659"/>
    </w:p>
    <w:p w:rsidR="004824FD" w:rsidRDefault="00532231" w:rsidP="00532231">
      <w:pPr>
        <w:rPr>
          <w:rtl/>
        </w:rPr>
      </w:pPr>
      <w:bookmarkStart w:id="35660" w:name="_ETM_Q62_202126"/>
      <w:bookmarkStart w:id="35661" w:name="_ETM_Q62_202208"/>
      <w:bookmarkStart w:id="35662" w:name="_ETM_Q62_202600"/>
      <w:bookmarkEnd w:id="35660"/>
      <w:bookmarkEnd w:id="35661"/>
      <w:bookmarkEnd w:id="35662"/>
      <w:r>
        <w:rPr>
          <w:rFonts w:hint="cs"/>
          <w:rtl/>
        </w:rPr>
        <w:t>"</w:t>
      </w:r>
      <w:r w:rsidR="004824FD">
        <w:rPr>
          <w:rFonts w:hint="cs"/>
          <w:rtl/>
        </w:rPr>
        <w:t xml:space="preserve">יהדות </w:t>
      </w:r>
      <w:bookmarkStart w:id="35663" w:name="_ETM_Q62_202960"/>
      <w:bookmarkEnd w:id="35663"/>
      <w:r w:rsidR="004824FD">
        <w:rPr>
          <w:rFonts w:hint="cs"/>
          <w:rtl/>
        </w:rPr>
        <w:t xml:space="preserve">ששרדה </w:t>
      </w:r>
      <w:bookmarkStart w:id="35664" w:name="_ETM_Q62_203350"/>
      <w:bookmarkEnd w:id="35664"/>
      <w:r w:rsidR="004824FD">
        <w:rPr>
          <w:rFonts w:hint="cs"/>
          <w:rtl/>
        </w:rPr>
        <w:t xml:space="preserve">שואה </w:t>
      </w:r>
      <w:bookmarkStart w:id="35665" w:name="_ETM_Q62_203710"/>
      <w:bookmarkEnd w:id="35665"/>
      <w:r w:rsidR="004824FD">
        <w:rPr>
          <w:rFonts w:hint="cs"/>
          <w:rtl/>
        </w:rPr>
        <w:t xml:space="preserve">ופוגרומים </w:t>
      </w:r>
      <w:bookmarkStart w:id="35666" w:name="_ETM_Q62_204250"/>
      <w:bookmarkEnd w:id="35666"/>
      <w:r w:rsidR="004824FD">
        <w:rPr>
          <w:rFonts w:hint="cs"/>
          <w:rtl/>
        </w:rPr>
        <w:t xml:space="preserve">היא </w:t>
      </w:r>
      <w:bookmarkStart w:id="35667" w:name="_ETM_Q62_204340"/>
      <w:bookmarkEnd w:id="35667"/>
      <w:r w:rsidR="004824FD">
        <w:rPr>
          <w:rFonts w:hint="cs"/>
          <w:rtl/>
        </w:rPr>
        <w:t xml:space="preserve">חזקה </w:t>
      </w:r>
      <w:bookmarkStart w:id="35668" w:name="_ETM_Q62_205060"/>
      <w:bookmarkEnd w:id="35668"/>
      <w:r w:rsidR="004824FD">
        <w:rPr>
          <w:rFonts w:hint="cs"/>
          <w:rtl/>
        </w:rPr>
        <w:t xml:space="preserve">מספיק </w:t>
      </w:r>
      <w:bookmarkStart w:id="35669" w:name="_ETM_Q62_205570"/>
      <w:bookmarkEnd w:id="35669"/>
      <w:r w:rsidR="004824FD">
        <w:rPr>
          <w:rFonts w:hint="cs"/>
          <w:rtl/>
        </w:rPr>
        <w:t xml:space="preserve">לשרוד </w:t>
      </w:r>
      <w:bookmarkStart w:id="35670" w:name="_ETM_Q62_205900"/>
      <w:bookmarkEnd w:id="35670"/>
      <w:r w:rsidR="004824FD">
        <w:rPr>
          <w:rFonts w:hint="cs"/>
          <w:rtl/>
        </w:rPr>
        <w:t xml:space="preserve">נסיבות </w:t>
      </w:r>
      <w:bookmarkStart w:id="35671" w:name="_ETM_Q62_206380"/>
      <w:bookmarkEnd w:id="35671"/>
      <w:r w:rsidR="004824FD">
        <w:rPr>
          <w:rFonts w:hint="cs"/>
          <w:rtl/>
        </w:rPr>
        <w:t xml:space="preserve">פוליטיות </w:t>
      </w:r>
      <w:bookmarkStart w:id="35672" w:name="_ETM_Q62_206829"/>
      <w:bookmarkEnd w:id="35672"/>
      <w:r w:rsidR="004824FD">
        <w:rPr>
          <w:rFonts w:hint="cs"/>
          <w:rtl/>
        </w:rPr>
        <w:t xml:space="preserve">מאתגרות. </w:t>
      </w:r>
      <w:bookmarkStart w:id="35673" w:name="_ETM_Q62_208009"/>
      <w:bookmarkEnd w:id="35673"/>
      <w:r w:rsidR="004824FD">
        <w:rPr>
          <w:rFonts w:hint="cs"/>
          <w:rtl/>
        </w:rPr>
        <w:t xml:space="preserve">השיוך </w:t>
      </w:r>
      <w:bookmarkStart w:id="35674" w:name="_ETM_Q62_208369"/>
      <w:bookmarkEnd w:id="35674"/>
      <w:r w:rsidR="004824FD">
        <w:rPr>
          <w:rFonts w:hint="cs"/>
          <w:rtl/>
        </w:rPr>
        <w:t xml:space="preserve">הפוליטי </w:t>
      </w:r>
      <w:bookmarkStart w:id="35675" w:name="_ETM_Q62_208789"/>
      <w:bookmarkEnd w:id="35675"/>
      <w:r w:rsidR="004824FD">
        <w:rPr>
          <w:rFonts w:hint="cs"/>
          <w:rtl/>
        </w:rPr>
        <w:t xml:space="preserve">שצבע </w:t>
      </w:r>
      <w:bookmarkStart w:id="35676" w:name="_ETM_Q62_209210"/>
      <w:bookmarkEnd w:id="35676"/>
      <w:r w:rsidR="004824FD">
        <w:rPr>
          <w:rFonts w:hint="cs"/>
          <w:rtl/>
        </w:rPr>
        <w:t xml:space="preserve">את </w:t>
      </w:r>
      <w:bookmarkStart w:id="35677" w:name="_ETM_Q62_209329"/>
      <w:bookmarkEnd w:id="35677"/>
      <w:r w:rsidR="004824FD">
        <w:rPr>
          <w:rFonts w:hint="cs"/>
          <w:rtl/>
        </w:rPr>
        <w:t xml:space="preserve">החיים </w:t>
      </w:r>
      <w:bookmarkStart w:id="35678" w:name="_ETM_Q62_209570"/>
      <w:bookmarkEnd w:id="35678"/>
      <w:r w:rsidR="004824FD">
        <w:rPr>
          <w:rFonts w:hint="cs"/>
          <w:rtl/>
        </w:rPr>
        <w:t xml:space="preserve">בישראל </w:t>
      </w:r>
      <w:bookmarkStart w:id="35679" w:name="_ETM_Q62_209900"/>
      <w:bookmarkEnd w:id="35679"/>
      <w:r w:rsidR="004824FD">
        <w:rPr>
          <w:rFonts w:hint="cs"/>
          <w:rtl/>
        </w:rPr>
        <w:t xml:space="preserve">בצבעים </w:t>
      </w:r>
      <w:bookmarkStart w:id="35680" w:name="_ETM_Q62_210259"/>
      <w:bookmarkEnd w:id="35680"/>
      <w:r w:rsidR="004824FD">
        <w:rPr>
          <w:rFonts w:hint="cs"/>
          <w:rtl/>
        </w:rPr>
        <w:t xml:space="preserve">כה עזים </w:t>
      </w:r>
      <w:bookmarkStart w:id="35681" w:name="_ETM_Q62_210800"/>
      <w:bookmarkEnd w:id="35681"/>
      <w:r w:rsidR="004824FD">
        <w:rPr>
          <w:rFonts w:hint="cs"/>
          <w:rtl/>
        </w:rPr>
        <w:t xml:space="preserve">ונעשה </w:t>
      </w:r>
      <w:bookmarkStart w:id="35682" w:name="_ETM_Q62_211160"/>
      <w:bookmarkEnd w:id="35682"/>
      <w:r w:rsidR="004824FD">
        <w:rPr>
          <w:rFonts w:hint="cs"/>
          <w:rtl/>
        </w:rPr>
        <w:t xml:space="preserve">זה </w:t>
      </w:r>
      <w:bookmarkStart w:id="35683" w:name="_ETM_Q62_211310"/>
      <w:bookmarkEnd w:id="35683"/>
      <w:r w:rsidR="004824FD">
        <w:rPr>
          <w:rFonts w:hint="cs"/>
          <w:rtl/>
        </w:rPr>
        <w:t xml:space="preserve">מכבר </w:t>
      </w:r>
      <w:bookmarkStart w:id="35684" w:name="_ETM_Q62_211579"/>
      <w:bookmarkEnd w:id="35684"/>
      <w:r w:rsidR="004824FD">
        <w:rPr>
          <w:rFonts w:hint="cs"/>
          <w:rtl/>
        </w:rPr>
        <w:t xml:space="preserve">לחזות </w:t>
      </w:r>
      <w:bookmarkStart w:id="35685" w:name="_ETM_Q62_211970"/>
      <w:bookmarkEnd w:id="35685"/>
      <w:r w:rsidR="004824FD">
        <w:rPr>
          <w:rFonts w:hint="cs"/>
          <w:rtl/>
        </w:rPr>
        <w:t xml:space="preserve">הכול, </w:t>
      </w:r>
      <w:bookmarkStart w:id="35686" w:name="_ETM_Q62_212930"/>
      <w:bookmarkEnd w:id="35686"/>
      <w:r w:rsidR="004824FD">
        <w:rPr>
          <w:rFonts w:hint="cs"/>
          <w:rtl/>
        </w:rPr>
        <w:t xml:space="preserve">מביא </w:t>
      </w:r>
      <w:bookmarkStart w:id="35687" w:name="_ETM_Q62_213199"/>
      <w:bookmarkEnd w:id="35687"/>
      <w:r w:rsidR="004824FD">
        <w:rPr>
          <w:rFonts w:hint="cs"/>
          <w:rtl/>
        </w:rPr>
        <w:t xml:space="preserve">אותנו </w:t>
      </w:r>
      <w:bookmarkStart w:id="35688" w:name="_ETM_Q62_213500"/>
      <w:bookmarkEnd w:id="35688"/>
      <w:r w:rsidR="004824FD">
        <w:rPr>
          <w:rFonts w:hint="cs"/>
          <w:rtl/>
        </w:rPr>
        <w:t xml:space="preserve">למחוזות </w:t>
      </w:r>
      <w:bookmarkStart w:id="35689" w:name="_ETM_Q62_213949"/>
      <w:bookmarkEnd w:id="35689"/>
      <w:r w:rsidR="004824FD">
        <w:rPr>
          <w:rFonts w:hint="cs"/>
          <w:rtl/>
        </w:rPr>
        <w:t xml:space="preserve">האבסורד. </w:t>
      </w:r>
      <w:bookmarkStart w:id="35690" w:name="_ETM_Q62_215370"/>
      <w:bookmarkEnd w:id="35690"/>
      <w:r w:rsidR="004824FD">
        <w:rPr>
          <w:rFonts w:hint="cs"/>
          <w:rtl/>
        </w:rPr>
        <w:t xml:space="preserve">אלה </w:t>
      </w:r>
      <w:bookmarkStart w:id="35691" w:name="_ETM_Q62_215729"/>
      <w:bookmarkEnd w:id="35691"/>
      <w:r w:rsidR="004824FD">
        <w:rPr>
          <w:rFonts w:hint="cs"/>
          <w:rtl/>
        </w:rPr>
        <w:t xml:space="preserve">המשויכים </w:t>
      </w:r>
      <w:bookmarkStart w:id="35692" w:name="_ETM_Q62_216210"/>
      <w:bookmarkEnd w:id="35692"/>
      <w:r w:rsidR="004824FD">
        <w:rPr>
          <w:rFonts w:hint="cs"/>
          <w:rtl/>
        </w:rPr>
        <w:t xml:space="preserve">למחנה </w:t>
      </w:r>
      <w:bookmarkStart w:id="35693" w:name="_ETM_Q62_216659"/>
      <w:bookmarkEnd w:id="35693"/>
      <w:r w:rsidR="004824FD">
        <w:rPr>
          <w:rFonts w:hint="cs"/>
          <w:rtl/>
        </w:rPr>
        <w:t>האח</w:t>
      </w:r>
      <w:r>
        <w:rPr>
          <w:rFonts w:hint="cs"/>
          <w:rtl/>
        </w:rPr>
        <w:t>ד</w:t>
      </w:r>
      <w:r w:rsidR="004824FD">
        <w:rPr>
          <w:rFonts w:hint="cs"/>
          <w:rtl/>
        </w:rPr>
        <w:t xml:space="preserve"> </w:t>
      </w:r>
      <w:bookmarkStart w:id="35694" w:name="_ETM_Q62_217229"/>
      <w:bookmarkEnd w:id="35694"/>
      <w:r w:rsidR="004824FD">
        <w:rPr>
          <w:rFonts w:hint="cs"/>
          <w:rtl/>
        </w:rPr>
        <w:t xml:space="preserve">ראויים </w:t>
      </w:r>
      <w:bookmarkStart w:id="35695" w:name="_ETM_Q62_217710"/>
      <w:bookmarkEnd w:id="35695"/>
      <w:r w:rsidR="004824FD">
        <w:rPr>
          <w:rFonts w:hint="cs"/>
          <w:rtl/>
        </w:rPr>
        <w:t xml:space="preserve">בעיני </w:t>
      </w:r>
      <w:bookmarkStart w:id="35696" w:name="_ETM_Q62_218220"/>
      <w:bookmarkEnd w:id="35696"/>
      <w:r w:rsidR="004824FD">
        <w:rPr>
          <w:rFonts w:hint="cs"/>
          <w:rtl/>
        </w:rPr>
        <w:t xml:space="preserve">יריביהם מהמחנה </w:t>
      </w:r>
      <w:bookmarkStart w:id="35697" w:name="_ETM_Q62_219060"/>
      <w:bookmarkEnd w:id="35697"/>
      <w:r w:rsidR="004824FD">
        <w:rPr>
          <w:rFonts w:hint="cs"/>
          <w:rtl/>
        </w:rPr>
        <w:t xml:space="preserve">האחר </w:t>
      </w:r>
      <w:bookmarkStart w:id="35698" w:name="_ETM_Q62_219330"/>
      <w:bookmarkEnd w:id="35698"/>
      <w:r w:rsidR="004824FD">
        <w:rPr>
          <w:rFonts w:hint="cs"/>
          <w:rtl/>
        </w:rPr>
        <w:t xml:space="preserve">להשמצות </w:t>
      </w:r>
      <w:bookmarkStart w:id="35699" w:name="_ETM_Q62_220080"/>
      <w:bookmarkEnd w:id="35699"/>
      <w:r w:rsidR="004824FD">
        <w:rPr>
          <w:rFonts w:hint="cs"/>
          <w:rtl/>
        </w:rPr>
        <w:t xml:space="preserve">ולגידופים </w:t>
      </w:r>
      <w:bookmarkStart w:id="35700" w:name="_ETM_Q62_220770"/>
      <w:bookmarkEnd w:id="35700"/>
      <w:r w:rsidR="004824FD">
        <w:rPr>
          <w:rFonts w:hint="cs"/>
          <w:rtl/>
        </w:rPr>
        <w:t xml:space="preserve">שהנפש </w:t>
      </w:r>
      <w:bookmarkStart w:id="35701" w:name="_ETM_Q62_221280"/>
      <w:bookmarkEnd w:id="35701"/>
      <w:r w:rsidR="004824FD">
        <w:rPr>
          <w:rFonts w:hint="cs"/>
          <w:rtl/>
        </w:rPr>
        <w:t xml:space="preserve">הנקייה </w:t>
      </w:r>
      <w:bookmarkStart w:id="35702" w:name="_ETM_Q62_221729"/>
      <w:bookmarkEnd w:id="35702"/>
      <w:r w:rsidR="004824FD">
        <w:rPr>
          <w:rFonts w:hint="cs"/>
          <w:rtl/>
        </w:rPr>
        <w:t xml:space="preserve">אינה </w:t>
      </w:r>
      <w:bookmarkStart w:id="35703" w:name="_ETM_Q62_222060"/>
      <w:bookmarkEnd w:id="35703"/>
      <w:r w:rsidR="004824FD">
        <w:rPr>
          <w:rFonts w:hint="cs"/>
          <w:rtl/>
        </w:rPr>
        <w:t xml:space="preserve">סובלת. </w:t>
      </w:r>
      <w:bookmarkStart w:id="35704" w:name="_ETM_Q62_222600"/>
      <w:bookmarkEnd w:id="35704"/>
      <w:r w:rsidR="004824FD">
        <w:rPr>
          <w:rFonts w:hint="cs"/>
          <w:rtl/>
        </w:rPr>
        <w:t xml:space="preserve">השנאה </w:t>
      </w:r>
      <w:bookmarkStart w:id="35705" w:name="_ETM_Q62_222960"/>
      <w:bookmarkEnd w:id="35705"/>
      <w:r w:rsidR="004824FD">
        <w:rPr>
          <w:rFonts w:hint="cs"/>
          <w:rtl/>
        </w:rPr>
        <w:t xml:space="preserve">הולכת </w:t>
      </w:r>
      <w:bookmarkStart w:id="35706" w:name="_ETM_Q62_223260"/>
      <w:bookmarkEnd w:id="35706"/>
      <w:r w:rsidR="004824FD">
        <w:rPr>
          <w:rFonts w:hint="cs"/>
          <w:rtl/>
        </w:rPr>
        <w:t xml:space="preserve">וגואה. </w:t>
      </w:r>
      <w:bookmarkStart w:id="35707" w:name="_ETM_Q62_223740"/>
      <w:bookmarkEnd w:id="35707"/>
      <w:r w:rsidR="004824FD">
        <w:rPr>
          <w:rFonts w:hint="cs"/>
          <w:rtl/>
        </w:rPr>
        <w:t xml:space="preserve">מכאן </w:t>
      </w:r>
      <w:bookmarkStart w:id="35708" w:name="_ETM_Q62_224190"/>
      <w:bookmarkEnd w:id="35708"/>
      <w:r w:rsidR="004824FD">
        <w:rPr>
          <w:rFonts w:hint="cs"/>
          <w:rtl/>
        </w:rPr>
        <w:t xml:space="preserve">הגלישה </w:t>
      </w:r>
      <w:bookmarkStart w:id="35709" w:name="_ETM_Q62_224610"/>
      <w:bookmarkEnd w:id="35709"/>
      <w:r w:rsidR="004824FD">
        <w:rPr>
          <w:rFonts w:hint="cs"/>
          <w:rtl/>
        </w:rPr>
        <w:t xml:space="preserve">במדרון </w:t>
      </w:r>
      <w:bookmarkStart w:id="35710" w:name="_ETM_Q62_224940"/>
      <w:bookmarkEnd w:id="35710"/>
      <w:r w:rsidR="004824FD">
        <w:rPr>
          <w:rFonts w:hint="cs"/>
          <w:rtl/>
        </w:rPr>
        <w:t xml:space="preserve">החלקלק </w:t>
      </w:r>
      <w:bookmarkStart w:id="35711" w:name="_ETM_Q62_225390"/>
      <w:bookmarkStart w:id="35712" w:name="_ETM_Q62_225479"/>
      <w:bookmarkEnd w:id="35711"/>
      <w:bookmarkEnd w:id="35712"/>
      <w:r w:rsidR="004824FD">
        <w:rPr>
          <w:rFonts w:hint="cs"/>
          <w:rtl/>
        </w:rPr>
        <w:t xml:space="preserve">להתפוררות </w:t>
      </w:r>
      <w:bookmarkStart w:id="35713" w:name="_ETM_Q62_225960"/>
      <w:bookmarkEnd w:id="35713"/>
      <w:r w:rsidR="004824FD">
        <w:rPr>
          <w:rFonts w:hint="cs"/>
          <w:rtl/>
        </w:rPr>
        <w:t xml:space="preserve">החברה </w:t>
      </w:r>
      <w:bookmarkStart w:id="35714" w:name="_ETM_Q62_226200"/>
      <w:bookmarkEnd w:id="35714"/>
      <w:r w:rsidR="004824FD">
        <w:rPr>
          <w:rFonts w:hint="cs"/>
          <w:rtl/>
        </w:rPr>
        <w:t xml:space="preserve">הישראלית </w:t>
      </w:r>
      <w:bookmarkStart w:id="35715" w:name="_ETM_Q62_226680"/>
      <w:bookmarkEnd w:id="35715"/>
      <w:r w:rsidR="004824FD">
        <w:rPr>
          <w:rFonts w:hint="cs"/>
          <w:rtl/>
        </w:rPr>
        <w:t xml:space="preserve">היא </w:t>
      </w:r>
      <w:bookmarkStart w:id="35716" w:name="_ETM_Q62_231038"/>
      <w:bookmarkEnd w:id="35716"/>
      <w:r w:rsidR="004824FD">
        <w:rPr>
          <w:rFonts w:hint="cs"/>
          <w:rtl/>
        </w:rPr>
        <w:t xml:space="preserve">עניין </w:t>
      </w:r>
      <w:bookmarkStart w:id="35717" w:name="_ETM_Q62_226920"/>
      <w:bookmarkEnd w:id="35717"/>
      <w:r w:rsidR="004824FD">
        <w:rPr>
          <w:rFonts w:hint="cs"/>
          <w:rtl/>
        </w:rPr>
        <w:t xml:space="preserve">של </w:t>
      </w:r>
      <w:bookmarkStart w:id="35718" w:name="_ETM_Q62_227040"/>
      <w:bookmarkEnd w:id="35718"/>
      <w:r w:rsidR="004824FD">
        <w:rPr>
          <w:rFonts w:hint="cs"/>
          <w:rtl/>
        </w:rPr>
        <w:t>זמן.</w:t>
      </w:r>
    </w:p>
    <w:p w:rsidR="004824FD" w:rsidRDefault="004824FD" w:rsidP="004824FD">
      <w:pPr>
        <w:rPr>
          <w:rtl/>
        </w:rPr>
      </w:pPr>
      <w:bookmarkStart w:id="35719" w:name="_ETM_Q62_232491"/>
      <w:bookmarkStart w:id="35720" w:name="_ETM_Q62_232564"/>
      <w:bookmarkEnd w:id="35719"/>
      <w:bookmarkEnd w:id="35720"/>
    </w:p>
    <w:p w:rsidR="004824FD" w:rsidRDefault="00532231" w:rsidP="00532231">
      <w:pPr>
        <w:rPr>
          <w:rtl/>
        </w:rPr>
      </w:pPr>
      <w:bookmarkStart w:id="35721" w:name="_ETM_Q62_232779"/>
      <w:bookmarkStart w:id="35722" w:name="_ETM_Q62_232849"/>
      <w:bookmarkStart w:id="35723" w:name="_ETM_Q62_237059"/>
      <w:bookmarkStart w:id="35724" w:name="_ETM_Q62_239010"/>
      <w:bookmarkEnd w:id="35721"/>
      <w:bookmarkEnd w:id="35722"/>
      <w:bookmarkEnd w:id="35723"/>
      <w:bookmarkEnd w:id="35724"/>
      <w:r>
        <w:rPr>
          <w:rFonts w:hint="cs"/>
          <w:rtl/>
        </w:rPr>
        <w:t>"</w:t>
      </w:r>
      <w:r w:rsidR="004824FD">
        <w:rPr>
          <w:rFonts w:hint="cs"/>
          <w:rtl/>
        </w:rPr>
        <w:t xml:space="preserve">לצד </w:t>
      </w:r>
      <w:bookmarkStart w:id="35725" w:name="_ETM_Q62_239399"/>
      <w:bookmarkEnd w:id="35725"/>
      <w:r w:rsidR="004824FD">
        <w:rPr>
          <w:rFonts w:hint="cs"/>
          <w:rtl/>
        </w:rPr>
        <w:t xml:space="preserve">חיזוק </w:t>
      </w:r>
      <w:bookmarkStart w:id="35726" w:name="_ETM_Q62_239699"/>
      <w:bookmarkEnd w:id="35726"/>
      <w:r w:rsidR="004824FD">
        <w:rPr>
          <w:rFonts w:hint="cs"/>
          <w:rtl/>
        </w:rPr>
        <w:t xml:space="preserve">הזהות </w:t>
      </w:r>
      <w:bookmarkStart w:id="35727" w:name="_ETM_Q62_239969"/>
      <w:bookmarkEnd w:id="35727"/>
      <w:r w:rsidR="004824FD">
        <w:rPr>
          <w:rFonts w:hint="cs"/>
          <w:rtl/>
        </w:rPr>
        <w:t xml:space="preserve">היהודית </w:t>
      </w:r>
      <w:bookmarkStart w:id="35728" w:name="_ETM_Q62_240390"/>
      <w:bookmarkEnd w:id="35728"/>
      <w:r w:rsidR="004824FD">
        <w:rPr>
          <w:rFonts w:hint="cs"/>
          <w:rtl/>
        </w:rPr>
        <w:t xml:space="preserve">יש </w:t>
      </w:r>
      <w:bookmarkStart w:id="35729" w:name="_ETM_Q62_240510"/>
      <w:bookmarkEnd w:id="35729"/>
      <w:r w:rsidR="004824FD">
        <w:rPr>
          <w:rFonts w:hint="cs"/>
          <w:rtl/>
        </w:rPr>
        <w:t xml:space="preserve">לפעול </w:t>
      </w:r>
      <w:bookmarkStart w:id="35730" w:name="_ETM_Q62_240780"/>
      <w:bookmarkStart w:id="35731" w:name="_ETM_Q62_241019"/>
      <w:bookmarkEnd w:id="35730"/>
      <w:bookmarkEnd w:id="35731"/>
      <w:r w:rsidR="004824FD">
        <w:rPr>
          <w:rFonts w:hint="cs"/>
          <w:rtl/>
        </w:rPr>
        <w:t xml:space="preserve">אפוא להוצאת </w:t>
      </w:r>
      <w:bookmarkStart w:id="35732" w:name="_ETM_Q62_241500"/>
      <w:bookmarkEnd w:id="35732"/>
      <w:r w:rsidR="004824FD">
        <w:rPr>
          <w:rFonts w:hint="cs"/>
          <w:rtl/>
        </w:rPr>
        <w:t xml:space="preserve">הפוליטיקה </w:t>
      </w:r>
      <w:bookmarkStart w:id="35733" w:name="_ETM_Q62_242890"/>
      <w:bookmarkEnd w:id="35733"/>
      <w:r w:rsidR="004824FD">
        <w:rPr>
          <w:rFonts w:hint="cs"/>
          <w:rtl/>
        </w:rPr>
        <w:t xml:space="preserve">ממרכז </w:t>
      </w:r>
      <w:bookmarkStart w:id="35734" w:name="_ETM_Q62_243430"/>
      <w:bookmarkEnd w:id="35734"/>
      <w:r w:rsidR="004824FD">
        <w:rPr>
          <w:rFonts w:hint="cs"/>
          <w:rtl/>
        </w:rPr>
        <w:t xml:space="preserve">הציבוריות </w:t>
      </w:r>
      <w:bookmarkStart w:id="35735" w:name="_ETM_Q62_243970"/>
      <w:bookmarkEnd w:id="35735"/>
      <w:r w:rsidR="004824FD">
        <w:rPr>
          <w:rFonts w:hint="cs"/>
          <w:rtl/>
        </w:rPr>
        <w:t xml:space="preserve">הישראלית </w:t>
      </w:r>
      <w:bookmarkStart w:id="35736" w:name="_ETM_Q62_244660"/>
      <w:bookmarkEnd w:id="35736"/>
      <w:r w:rsidR="004824FD">
        <w:rPr>
          <w:rFonts w:hint="cs"/>
          <w:rtl/>
        </w:rPr>
        <w:t xml:space="preserve">ולתחום </w:t>
      </w:r>
      <w:bookmarkStart w:id="35737" w:name="_ETM_Q62_245319"/>
      <w:bookmarkEnd w:id="35737"/>
      <w:r w:rsidR="004824FD">
        <w:rPr>
          <w:rFonts w:hint="cs"/>
          <w:rtl/>
        </w:rPr>
        <w:t xml:space="preserve">מחדש </w:t>
      </w:r>
      <w:bookmarkStart w:id="35738" w:name="_ETM_Q62_245770"/>
      <w:bookmarkEnd w:id="35738"/>
      <w:r w:rsidR="004824FD">
        <w:rPr>
          <w:rFonts w:hint="cs"/>
          <w:rtl/>
        </w:rPr>
        <w:t xml:space="preserve">של </w:t>
      </w:r>
      <w:bookmarkStart w:id="35739" w:name="_ETM_Q62_245890"/>
      <w:bookmarkEnd w:id="35739"/>
      <w:r w:rsidR="004824FD">
        <w:rPr>
          <w:rFonts w:hint="cs"/>
          <w:rtl/>
        </w:rPr>
        <w:t xml:space="preserve">השיח </w:t>
      </w:r>
      <w:bookmarkStart w:id="35740" w:name="_ETM_Q62_246220"/>
      <w:bookmarkEnd w:id="35740"/>
      <w:r w:rsidR="004824FD">
        <w:rPr>
          <w:rFonts w:hint="cs"/>
          <w:rtl/>
        </w:rPr>
        <w:t xml:space="preserve">הפוליטי </w:t>
      </w:r>
      <w:bookmarkStart w:id="35741" w:name="_ETM_Q62_246670"/>
      <w:bookmarkEnd w:id="35741"/>
      <w:r w:rsidR="004824FD">
        <w:rPr>
          <w:rFonts w:hint="cs"/>
          <w:rtl/>
        </w:rPr>
        <w:t xml:space="preserve">בגבולותיו </w:t>
      </w:r>
      <w:bookmarkStart w:id="35742" w:name="_ETM_Q62_247569"/>
      <w:bookmarkEnd w:id="35742"/>
      <w:r w:rsidR="004824FD">
        <w:rPr>
          <w:rFonts w:hint="cs"/>
          <w:rtl/>
        </w:rPr>
        <w:t xml:space="preserve">הטבעיים. </w:t>
      </w:r>
      <w:bookmarkStart w:id="35743" w:name="_ETM_Q62_248740"/>
      <w:bookmarkEnd w:id="35743"/>
      <w:r w:rsidR="004824FD">
        <w:rPr>
          <w:rFonts w:hint="cs"/>
          <w:rtl/>
        </w:rPr>
        <w:t xml:space="preserve">הפוליטיקה </w:t>
      </w:r>
      <w:bookmarkStart w:id="35744" w:name="_ETM_Q62_249310"/>
      <w:bookmarkEnd w:id="35744"/>
      <w:r w:rsidR="004824FD">
        <w:rPr>
          <w:rFonts w:hint="cs"/>
          <w:rtl/>
        </w:rPr>
        <w:t xml:space="preserve">לא </w:t>
      </w:r>
      <w:bookmarkStart w:id="35745" w:name="_ETM_Q62_249430"/>
      <w:bookmarkEnd w:id="35745"/>
      <w:r w:rsidR="004824FD">
        <w:rPr>
          <w:rFonts w:hint="cs"/>
          <w:rtl/>
        </w:rPr>
        <w:t xml:space="preserve">נולדה </w:t>
      </w:r>
      <w:bookmarkStart w:id="35746" w:name="_ETM_Q62_249730"/>
      <w:bookmarkEnd w:id="35746"/>
      <w:r w:rsidR="004824FD">
        <w:rPr>
          <w:rFonts w:hint="cs"/>
          <w:rtl/>
        </w:rPr>
        <w:t xml:space="preserve">אתמול </w:t>
      </w:r>
      <w:bookmarkStart w:id="35747" w:name="_ETM_Q62_250290"/>
      <w:bookmarkEnd w:id="35747"/>
      <w:r w:rsidR="004824FD">
        <w:rPr>
          <w:rFonts w:hint="cs"/>
          <w:rtl/>
        </w:rPr>
        <w:t xml:space="preserve">וכמוה </w:t>
      </w:r>
      <w:bookmarkStart w:id="35748" w:name="_ETM_Q62_250800"/>
      <w:bookmarkEnd w:id="35748"/>
      <w:r w:rsidR="004824FD">
        <w:rPr>
          <w:rFonts w:hint="cs"/>
          <w:rtl/>
        </w:rPr>
        <w:t xml:space="preserve">הוויכוחים </w:t>
      </w:r>
      <w:bookmarkStart w:id="35749" w:name="_ETM_Q62_251250"/>
      <w:bookmarkEnd w:id="35749"/>
      <w:r w:rsidR="004824FD">
        <w:rPr>
          <w:rFonts w:hint="cs"/>
          <w:rtl/>
        </w:rPr>
        <w:t xml:space="preserve">הפוליטיים. </w:t>
      </w:r>
      <w:bookmarkStart w:id="35750" w:name="_ETM_Q62_252209"/>
      <w:bookmarkEnd w:id="35750"/>
      <w:r w:rsidR="004824FD">
        <w:rPr>
          <w:rFonts w:hint="cs"/>
          <w:rtl/>
        </w:rPr>
        <w:t xml:space="preserve">היו </w:t>
      </w:r>
      <w:bookmarkStart w:id="35751" w:name="_ETM_Q62_252420"/>
      <w:bookmarkEnd w:id="35751"/>
      <w:r w:rsidR="004824FD">
        <w:rPr>
          <w:rFonts w:hint="cs"/>
          <w:rtl/>
        </w:rPr>
        <w:t xml:space="preserve">שנים </w:t>
      </w:r>
      <w:bookmarkStart w:id="35752" w:name="_ETM_Q62_252690"/>
      <w:bookmarkEnd w:id="35752"/>
      <w:r w:rsidR="004824FD">
        <w:rPr>
          <w:rFonts w:hint="cs"/>
          <w:rtl/>
        </w:rPr>
        <w:t xml:space="preserve">שבהן </w:t>
      </w:r>
      <w:bookmarkStart w:id="35753" w:name="_ETM_Q62_252990"/>
      <w:bookmarkEnd w:id="35753"/>
      <w:r w:rsidR="004824FD">
        <w:rPr>
          <w:rFonts w:hint="cs"/>
          <w:rtl/>
        </w:rPr>
        <w:t xml:space="preserve">ידעה </w:t>
      </w:r>
      <w:bookmarkStart w:id="35754" w:name="_ETM_Q62_253319"/>
      <w:bookmarkEnd w:id="35754"/>
      <w:r w:rsidR="004824FD">
        <w:rPr>
          <w:rFonts w:hint="cs"/>
          <w:rtl/>
        </w:rPr>
        <w:t xml:space="preserve">החברה </w:t>
      </w:r>
      <w:bookmarkStart w:id="35755" w:name="_ETM_Q62_253620"/>
      <w:bookmarkEnd w:id="35755"/>
      <w:r w:rsidR="004824FD">
        <w:rPr>
          <w:rFonts w:hint="cs"/>
          <w:rtl/>
        </w:rPr>
        <w:t xml:space="preserve">הישראלית </w:t>
      </w:r>
      <w:bookmarkStart w:id="35756" w:name="_ETM_Q62_254010"/>
      <w:bookmarkEnd w:id="35756"/>
      <w:r w:rsidR="004824FD">
        <w:rPr>
          <w:rFonts w:hint="cs"/>
          <w:rtl/>
        </w:rPr>
        <w:t xml:space="preserve">לנהל </w:t>
      </w:r>
      <w:bookmarkStart w:id="35757" w:name="_ETM_Q62_254280"/>
      <w:bookmarkEnd w:id="35757"/>
      <w:r w:rsidR="004824FD">
        <w:rPr>
          <w:rFonts w:hint="cs"/>
          <w:rtl/>
        </w:rPr>
        <w:t xml:space="preserve">חיים </w:t>
      </w:r>
      <w:bookmarkStart w:id="35758" w:name="_ETM_Q62_254490"/>
      <w:bookmarkEnd w:id="35758"/>
      <w:r w:rsidR="004824FD">
        <w:rPr>
          <w:rFonts w:hint="cs"/>
          <w:rtl/>
        </w:rPr>
        <w:t xml:space="preserve">משותפים </w:t>
      </w:r>
      <w:bookmarkStart w:id="35759" w:name="_ETM_Q62_254910"/>
      <w:bookmarkEnd w:id="35759"/>
      <w:r w:rsidR="004824FD">
        <w:rPr>
          <w:rFonts w:hint="cs"/>
          <w:rtl/>
        </w:rPr>
        <w:t xml:space="preserve">לצד </w:t>
      </w:r>
      <w:bookmarkStart w:id="35760" w:name="_ETM_Q62_255150"/>
      <w:bookmarkEnd w:id="35760"/>
      <w:r w:rsidR="004824FD">
        <w:rPr>
          <w:rFonts w:hint="cs"/>
          <w:rtl/>
        </w:rPr>
        <w:t xml:space="preserve">ויכוחים </w:t>
      </w:r>
      <w:bookmarkStart w:id="35761" w:name="_ETM_Q62_255540"/>
      <w:bookmarkEnd w:id="35761"/>
      <w:r w:rsidR="004824FD">
        <w:rPr>
          <w:rFonts w:hint="cs"/>
          <w:rtl/>
        </w:rPr>
        <w:t xml:space="preserve">אלה </w:t>
      </w:r>
      <w:bookmarkStart w:id="35762" w:name="_ETM_Q62_256340"/>
      <w:bookmarkEnd w:id="35762"/>
      <w:r w:rsidR="004824FD">
        <w:rPr>
          <w:rFonts w:hint="cs"/>
          <w:rtl/>
        </w:rPr>
        <w:t xml:space="preserve">מבלי </w:t>
      </w:r>
      <w:bookmarkStart w:id="35763" w:name="_ETM_Q62_256790"/>
      <w:bookmarkEnd w:id="35763"/>
      <w:r w:rsidR="004824FD">
        <w:rPr>
          <w:rFonts w:hint="cs"/>
          <w:rtl/>
        </w:rPr>
        <w:t xml:space="preserve">לאפשר </w:t>
      </w:r>
      <w:bookmarkStart w:id="35764" w:name="_ETM_Q62_257150"/>
      <w:bookmarkEnd w:id="35764"/>
      <w:r w:rsidR="004824FD">
        <w:rPr>
          <w:rFonts w:hint="cs"/>
          <w:rtl/>
        </w:rPr>
        <w:t xml:space="preserve">להם </w:t>
      </w:r>
      <w:bookmarkStart w:id="35765" w:name="_ETM_Q62_257330"/>
      <w:bookmarkEnd w:id="35765"/>
      <w:r w:rsidR="004824FD">
        <w:rPr>
          <w:rFonts w:hint="cs"/>
          <w:rtl/>
        </w:rPr>
        <w:t xml:space="preserve">לפלג </w:t>
      </w:r>
      <w:bookmarkStart w:id="35766" w:name="_ETM_Q62_257659"/>
      <w:bookmarkEnd w:id="35766"/>
      <w:r w:rsidR="004824FD">
        <w:rPr>
          <w:rFonts w:hint="cs"/>
          <w:rtl/>
        </w:rPr>
        <w:t xml:space="preserve">אותה. </w:t>
      </w:r>
      <w:bookmarkStart w:id="35767" w:name="_ETM_Q62_258020"/>
      <w:bookmarkEnd w:id="35767"/>
      <w:r w:rsidR="004824FD">
        <w:rPr>
          <w:rFonts w:hint="cs"/>
          <w:rtl/>
        </w:rPr>
        <w:t xml:space="preserve">צאו </w:t>
      </w:r>
      <w:bookmarkStart w:id="35768" w:name="_ETM_Q62_258959"/>
      <w:bookmarkEnd w:id="35768"/>
      <w:r w:rsidR="004824FD">
        <w:rPr>
          <w:rFonts w:hint="cs"/>
          <w:rtl/>
        </w:rPr>
        <w:t>וראו</w:t>
      </w:r>
      <w:r>
        <w:rPr>
          <w:rFonts w:hint="cs"/>
          <w:rtl/>
        </w:rPr>
        <w:t>,</w:t>
      </w:r>
      <w:r w:rsidR="004824FD">
        <w:rPr>
          <w:rFonts w:hint="cs"/>
          <w:rtl/>
        </w:rPr>
        <w:t xml:space="preserve"> בנקודות </w:t>
      </w:r>
      <w:bookmarkStart w:id="35769" w:name="_ETM_Q62_259620"/>
      <w:bookmarkEnd w:id="35769"/>
      <w:r w:rsidR="004824FD">
        <w:rPr>
          <w:rFonts w:hint="cs"/>
          <w:rtl/>
        </w:rPr>
        <w:t xml:space="preserve">ממשק </w:t>
      </w:r>
      <w:bookmarkStart w:id="35770" w:name="_ETM_Q62_260200"/>
      <w:bookmarkEnd w:id="35770"/>
      <w:r w:rsidR="004824FD">
        <w:rPr>
          <w:rFonts w:hint="cs"/>
          <w:rtl/>
        </w:rPr>
        <w:t>חוץ</w:t>
      </w:r>
      <w:bookmarkStart w:id="35771" w:name="_ETM_Q62_260680"/>
      <w:bookmarkEnd w:id="35771"/>
      <w:r w:rsidR="004824FD">
        <w:rPr>
          <w:rFonts w:hint="cs"/>
          <w:rtl/>
        </w:rPr>
        <w:t>-פוליטיות</w:t>
      </w:r>
      <w:r>
        <w:rPr>
          <w:rFonts w:hint="cs"/>
          <w:rtl/>
        </w:rPr>
        <w:t>,</w:t>
      </w:r>
      <w:r w:rsidR="004824FD">
        <w:rPr>
          <w:rFonts w:hint="cs"/>
          <w:rtl/>
        </w:rPr>
        <w:t xml:space="preserve"> </w:t>
      </w:r>
      <w:bookmarkStart w:id="35772" w:name="_ETM_Q62_261130"/>
      <w:bookmarkEnd w:id="35772"/>
      <w:r w:rsidR="004824FD">
        <w:rPr>
          <w:rFonts w:hint="cs"/>
          <w:rtl/>
        </w:rPr>
        <w:t xml:space="preserve">בין </w:t>
      </w:r>
      <w:bookmarkStart w:id="35773" w:name="_ETM_Q62_261280"/>
      <w:bookmarkEnd w:id="35773"/>
      <w:r w:rsidR="004824FD">
        <w:rPr>
          <w:rFonts w:hint="cs"/>
          <w:rtl/>
        </w:rPr>
        <w:t xml:space="preserve">אנשים </w:t>
      </w:r>
      <w:bookmarkStart w:id="35774" w:name="_ETM_Q62_261610"/>
      <w:bookmarkEnd w:id="35774"/>
      <w:r w:rsidR="004824FD">
        <w:rPr>
          <w:rFonts w:hint="cs"/>
          <w:rtl/>
        </w:rPr>
        <w:t xml:space="preserve">ואוכלוסיות </w:t>
      </w:r>
      <w:bookmarkStart w:id="35775" w:name="_ETM_Q62_262060"/>
      <w:bookmarkEnd w:id="35775"/>
      <w:r w:rsidR="004824FD">
        <w:rPr>
          <w:rFonts w:hint="cs"/>
          <w:rtl/>
        </w:rPr>
        <w:t xml:space="preserve">שאורחות </w:t>
      </w:r>
      <w:bookmarkStart w:id="35776" w:name="_ETM_Q62_263380"/>
      <w:bookmarkEnd w:id="35776"/>
      <w:r w:rsidR="004824FD">
        <w:rPr>
          <w:rFonts w:hint="cs"/>
          <w:rtl/>
        </w:rPr>
        <w:t xml:space="preserve">חייהם </w:t>
      </w:r>
      <w:bookmarkStart w:id="35777" w:name="_ETM_Q62_264069"/>
      <w:bookmarkEnd w:id="35777"/>
      <w:r w:rsidR="004824FD">
        <w:rPr>
          <w:rFonts w:hint="cs"/>
          <w:rtl/>
        </w:rPr>
        <w:t xml:space="preserve">רחוקים </w:t>
      </w:r>
      <w:bookmarkStart w:id="35778" w:name="_ETM_Q62_264610"/>
      <w:bookmarkEnd w:id="35778"/>
      <w:r w:rsidR="004824FD">
        <w:rPr>
          <w:rFonts w:hint="cs"/>
          <w:rtl/>
        </w:rPr>
        <w:t xml:space="preserve">אלה </w:t>
      </w:r>
      <w:bookmarkStart w:id="35779" w:name="_ETM_Q62_264909"/>
      <w:bookmarkEnd w:id="35779"/>
      <w:r w:rsidR="004824FD">
        <w:rPr>
          <w:rFonts w:hint="cs"/>
          <w:rtl/>
        </w:rPr>
        <w:t>מאלה</w:t>
      </w:r>
      <w:r>
        <w:rPr>
          <w:rFonts w:hint="cs"/>
          <w:rtl/>
        </w:rPr>
        <w:t>,</w:t>
      </w:r>
      <w:r w:rsidR="004824FD">
        <w:rPr>
          <w:rFonts w:hint="cs"/>
          <w:rtl/>
        </w:rPr>
        <w:t xml:space="preserve"> </w:t>
      </w:r>
      <w:bookmarkStart w:id="35780" w:name="_ETM_Q62_265119"/>
      <w:bookmarkEnd w:id="35780"/>
      <w:r w:rsidR="004824FD">
        <w:rPr>
          <w:rFonts w:hint="cs"/>
          <w:rtl/>
        </w:rPr>
        <w:t xml:space="preserve">מתגלים </w:t>
      </w:r>
      <w:bookmarkStart w:id="35781" w:name="_ETM_Q62_265510"/>
      <w:bookmarkEnd w:id="35781"/>
      <w:r w:rsidR="004824FD">
        <w:rPr>
          <w:rFonts w:hint="cs"/>
          <w:rtl/>
        </w:rPr>
        <w:t xml:space="preserve">לרוב </w:t>
      </w:r>
      <w:bookmarkStart w:id="35782" w:name="_ETM_Q62_266889"/>
      <w:bookmarkEnd w:id="35782"/>
      <w:r w:rsidR="004824FD">
        <w:rPr>
          <w:rFonts w:hint="cs"/>
          <w:rtl/>
        </w:rPr>
        <w:t xml:space="preserve">מכנה </w:t>
      </w:r>
      <w:bookmarkStart w:id="35783" w:name="_ETM_Q62_267249"/>
      <w:bookmarkEnd w:id="35783"/>
      <w:r w:rsidR="004824FD">
        <w:rPr>
          <w:rFonts w:hint="cs"/>
          <w:rtl/>
        </w:rPr>
        <w:t xml:space="preserve">משותף </w:t>
      </w:r>
      <w:bookmarkStart w:id="35784" w:name="_ETM_Q62_267670"/>
      <w:bookmarkEnd w:id="35784"/>
      <w:r w:rsidR="004824FD">
        <w:rPr>
          <w:rFonts w:hint="cs"/>
          <w:rtl/>
        </w:rPr>
        <w:t xml:space="preserve">ואמפתיה </w:t>
      </w:r>
      <w:bookmarkStart w:id="35785" w:name="_ETM_Q62_268240"/>
      <w:bookmarkEnd w:id="35785"/>
      <w:r w:rsidR="004824FD">
        <w:rPr>
          <w:rFonts w:hint="cs"/>
          <w:rtl/>
        </w:rPr>
        <w:t xml:space="preserve">אנושית </w:t>
      </w:r>
      <w:bookmarkStart w:id="35786" w:name="_ETM_Q62_268689"/>
      <w:bookmarkEnd w:id="35786"/>
      <w:r w:rsidR="004824FD">
        <w:rPr>
          <w:rFonts w:hint="cs"/>
          <w:rtl/>
        </w:rPr>
        <w:t>בסיסית.</w:t>
      </w:r>
    </w:p>
    <w:p w:rsidR="004824FD" w:rsidRDefault="004824FD" w:rsidP="004824FD">
      <w:pPr>
        <w:rPr>
          <w:rtl/>
        </w:rPr>
      </w:pPr>
    </w:p>
    <w:p w:rsidR="004824FD" w:rsidRDefault="00532231" w:rsidP="00532231">
      <w:pPr>
        <w:rPr>
          <w:rtl/>
        </w:rPr>
      </w:pPr>
      <w:bookmarkStart w:id="35787" w:name="_ETM_Q62_269289"/>
      <w:bookmarkStart w:id="35788" w:name="_ETM_Q62_269770"/>
      <w:bookmarkStart w:id="35789" w:name="_ETM_Q62_270600"/>
      <w:bookmarkEnd w:id="35787"/>
      <w:bookmarkEnd w:id="35788"/>
      <w:bookmarkEnd w:id="35789"/>
      <w:r>
        <w:rPr>
          <w:rFonts w:hint="cs"/>
          <w:rtl/>
        </w:rPr>
        <w:t>"</w:t>
      </w:r>
      <w:r w:rsidR="004824FD">
        <w:rPr>
          <w:rFonts w:hint="cs"/>
          <w:rtl/>
        </w:rPr>
        <w:t xml:space="preserve">תופעה </w:t>
      </w:r>
      <w:bookmarkStart w:id="35790" w:name="_ETM_Q62_270990"/>
      <w:bookmarkEnd w:id="35790"/>
      <w:r w:rsidR="004824FD">
        <w:rPr>
          <w:rFonts w:hint="cs"/>
          <w:rtl/>
        </w:rPr>
        <w:t xml:space="preserve">זו </w:t>
      </w:r>
      <w:bookmarkStart w:id="35791" w:name="_ETM_Q62_271260"/>
      <w:bookmarkEnd w:id="35791"/>
      <w:r w:rsidR="004824FD">
        <w:rPr>
          <w:rFonts w:hint="cs"/>
          <w:rtl/>
        </w:rPr>
        <w:t xml:space="preserve">מתרחשת </w:t>
      </w:r>
      <w:bookmarkStart w:id="35792" w:name="_ETM_Q62_271770"/>
      <w:bookmarkEnd w:id="35792"/>
      <w:r w:rsidR="004824FD">
        <w:rPr>
          <w:rFonts w:hint="cs"/>
          <w:rtl/>
        </w:rPr>
        <w:t xml:space="preserve">בזירות </w:t>
      </w:r>
      <w:bookmarkStart w:id="35793" w:name="_ETM_Q62_272160"/>
      <w:bookmarkEnd w:id="35793"/>
      <w:r w:rsidR="004824FD">
        <w:rPr>
          <w:rFonts w:hint="cs"/>
          <w:rtl/>
        </w:rPr>
        <w:t xml:space="preserve">של </w:t>
      </w:r>
      <w:bookmarkStart w:id="35794" w:name="_ETM_Q62_272310"/>
      <w:bookmarkStart w:id="35795" w:name="_ETM_Q62_272880"/>
      <w:bookmarkEnd w:id="35794"/>
      <w:bookmarkEnd w:id="35795"/>
      <w:r w:rsidR="004824FD">
        <w:rPr>
          <w:rFonts w:hint="cs"/>
          <w:rtl/>
        </w:rPr>
        <w:t xml:space="preserve">אירועי </w:t>
      </w:r>
      <w:bookmarkStart w:id="35796" w:name="_ETM_Q62_273180"/>
      <w:bookmarkEnd w:id="35796"/>
      <w:r w:rsidR="004824FD">
        <w:rPr>
          <w:rFonts w:hint="cs"/>
          <w:rtl/>
        </w:rPr>
        <w:t xml:space="preserve">חירום </w:t>
      </w:r>
      <w:bookmarkStart w:id="35797" w:name="_ETM_Q62_273600"/>
      <w:bookmarkEnd w:id="35797"/>
      <w:r w:rsidR="004824FD">
        <w:rPr>
          <w:rFonts w:hint="cs"/>
          <w:rtl/>
        </w:rPr>
        <w:t xml:space="preserve">שאליהם </w:t>
      </w:r>
      <w:bookmarkStart w:id="35798" w:name="_ETM_Q62_273900"/>
      <w:bookmarkEnd w:id="35798"/>
      <w:r w:rsidR="004824FD">
        <w:rPr>
          <w:rFonts w:hint="cs"/>
          <w:rtl/>
        </w:rPr>
        <w:t xml:space="preserve">מגיעים </w:t>
      </w:r>
      <w:bookmarkStart w:id="35799" w:name="_ETM_Q62_274140"/>
      <w:bookmarkEnd w:id="35799"/>
      <w:r w:rsidR="004824FD">
        <w:rPr>
          <w:rFonts w:hint="cs"/>
          <w:rtl/>
        </w:rPr>
        <w:t xml:space="preserve">חרדים </w:t>
      </w:r>
      <w:bookmarkStart w:id="35800" w:name="_ETM_Q62_274620"/>
      <w:bookmarkEnd w:id="35800"/>
      <w:r w:rsidR="004824FD">
        <w:rPr>
          <w:rFonts w:hint="cs"/>
          <w:rtl/>
        </w:rPr>
        <w:t xml:space="preserve">המתנדבים </w:t>
      </w:r>
      <w:bookmarkStart w:id="35801" w:name="_ETM_Q62_275130"/>
      <w:bookmarkEnd w:id="35801"/>
      <w:r w:rsidR="004824FD">
        <w:rPr>
          <w:rFonts w:hint="cs"/>
          <w:rtl/>
        </w:rPr>
        <w:t xml:space="preserve">ארגוני </w:t>
      </w:r>
      <w:bookmarkStart w:id="35802" w:name="_ETM_Q62_275459"/>
      <w:bookmarkEnd w:id="35802"/>
      <w:r w:rsidR="004824FD">
        <w:rPr>
          <w:rFonts w:hint="cs"/>
          <w:rtl/>
        </w:rPr>
        <w:t xml:space="preserve">ההצלה </w:t>
      </w:r>
      <w:bookmarkStart w:id="35803" w:name="_ETM_Q62_275760"/>
      <w:bookmarkEnd w:id="35803"/>
      <w:r w:rsidR="004824FD">
        <w:rPr>
          <w:rFonts w:hint="cs"/>
          <w:rtl/>
        </w:rPr>
        <w:t xml:space="preserve">והחילוץ, </w:t>
      </w:r>
      <w:bookmarkStart w:id="35804" w:name="_ETM_Q62_276679"/>
      <w:bookmarkEnd w:id="35804"/>
      <w:r w:rsidR="004824FD">
        <w:rPr>
          <w:rFonts w:hint="cs"/>
          <w:rtl/>
        </w:rPr>
        <w:t xml:space="preserve">כמו </w:t>
      </w:r>
      <w:bookmarkStart w:id="35805" w:name="_ETM_Q62_276859"/>
      <w:bookmarkEnd w:id="35805"/>
      <w:r w:rsidR="004824FD">
        <w:rPr>
          <w:rFonts w:hint="cs"/>
          <w:rtl/>
        </w:rPr>
        <w:t xml:space="preserve">גם </w:t>
      </w:r>
      <w:bookmarkStart w:id="35806" w:name="_ETM_Q62_277039"/>
      <w:bookmarkEnd w:id="35806"/>
      <w:r w:rsidR="004824FD">
        <w:rPr>
          <w:rFonts w:hint="cs"/>
          <w:rtl/>
        </w:rPr>
        <w:t xml:space="preserve">במפגשים </w:t>
      </w:r>
      <w:bookmarkStart w:id="35807" w:name="_ETM_Q62_277520"/>
      <w:bookmarkEnd w:id="35807"/>
      <w:r w:rsidR="004824FD">
        <w:rPr>
          <w:rFonts w:hint="cs"/>
          <w:rtl/>
        </w:rPr>
        <w:t xml:space="preserve">אנושיים </w:t>
      </w:r>
      <w:bookmarkStart w:id="35808" w:name="_ETM_Q62_277909"/>
      <w:bookmarkEnd w:id="35808"/>
      <w:r w:rsidR="004824FD">
        <w:rPr>
          <w:rFonts w:hint="cs"/>
          <w:rtl/>
        </w:rPr>
        <w:t xml:space="preserve">שנערכים </w:t>
      </w:r>
      <w:bookmarkStart w:id="35809" w:name="_ETM_Q62_278299"/>
      <w:bookmarkEnd w:id="35809"/>
      <w:r w:rsidR="004824FD">
        <w:rPr>
          <w:rFonts w:hint="cs"/>
          <w:rtl/>
        </w:rPr>
        <w:t xml:space="preserve">במרכזים </w:t>
      </w:r>
      <w:bookmarkStart w:id="35810" w:name="_ETM_Q62_278719"/>
      <w:bookmarkEnd w:id="35810"/>
      <w:r w:rsidR="004824FD">
        <w:rPr>
          <w:rFonts w:hint="cs"/>
          <w:rtl/>
        </w:rPr>
        <w:t xml:space="preserve">רפואיים, </w:t>
      </w:r>
      <w:bookmarkStart w:id="35811" w:name="_ETM_Q62_279170"/>
      <w:bookmarkEnd w:id="35811"/>
      <w:r w:rsidR="004824FD">
        <w:rPr>
          <w:rFonts w:hint="cs"/>
          <w:rtl/>
        </w:rPr>
        <w:t xml:space="preserve">בקופות </w:t>
      </w:r>
      <w:bookmarkStart w:id="35812" w:name="_ETM_Q62_279530"/>
      <w:bookmarkEnd w:id="35812"/>
      <w:r w:rsidR="004824FD">
        <w:rPr>
          <w:rFonts w:hint="cs"/>
          <w:rtl/>
        </w:rPr>
        <w:t xml:space="preserve">חולים, </w:t>
      </w:r>
      <w:bookmarkStart w:id="35813" w:name="_ETM_Q62_279799"/>
      <w:bookmarkEnd w:id="35813"/>
      <w:r w:rsidR="004824FD">
        <w:rPr>
          <w:rFonts w:hint="cs"/>
          <w:rtl/>
        </w:rPr>
        <w:t xml:space="preserve">מרכזי </w:t>
      </w:r>
      <w:bookmarkStart w:id="35814" w:name="_ETM_Q62_280130"/>
      <w:bookmarkEnd w:id="35814"/>
      <w:r w:rsidR="004824FD">
        <w:rPr>
          <w:rFonts w:hint="cs"/>
          <w:rtl/>
        </w:rPr>
        <w:t xml:space="preserve">קניות </w:t>
      </w:r>
      <w:bookmarkStart w:id="35815" w:name="_ETM_Q62_280399"/>
      <w:bookmarkStart w:id="35816" w:name="_ETM_Q62_280459"/>
      <w:bookmarkEnd w:id="35815"/>
      <w:bookmarkEnd w:id="35816"/>
      <w:r w:rsidR="004824FD">
        <w:rPr>
          <w:rFonts w:hint="cs"/>
          <w:rtl/>
        </w:rPr>
        <w:t xml:space="preserve">ובטיסות. </w:t>
      </w:r>
      <w:bookmarkStart w:id="35817" w:name="_ETM_Q62_281799"/>
      <w:bookmarkEnd w:id="35817"/>
      <w:r w:rsidR="004824FD">
        <w:rPr>
          <w:rFonts w:hint="cs"/>
          <w:rtl/>
        </w:rPr>
        <w:t xml:space="preserve">אין </w:t>
      </w:r>
      <w:bookmarkStart w:id="35818" w:name="_ETM_Q62_282009"/>
      <w:bookmarkEnd w:id="35818"/>
      <w:r w:rsidR="004824FD">
        <w:rPr>
          <w:rFonts w:hint="cs"/>
          <w:rtl/>
        </w:rPr>
        <w:t xml:space="preserve">כמעט </w:t>
      </w:r>
      <w:bookmarkStart w:id="35819" w:name="_ETM_Q62_282280"/>
      <w:bookmarkStart w:id="35820" w:name="_ETM_Q62_282490"/>
      <w:bookmarkEnd w:id="35819"/>
      <w:bookmarkEnd w:id="35820"/>
      <w:r w:rsidR="004824FD">
        <w:rPr>
          <w:rFonts w:hint="cs"/>
          <w:rtl/>
        </w:rPr>
        <w:t xml:space="preserve">אזרח חרדי </w:t>
      </w:r>
      <w:bookmarkStart w:id="35821" w:name="_ETM_Q62_282909"/>
      <w:bookmarkEnd w:id="35821"/>
      <w:r w:rsidR="004824FD">
        <w:rPr>
          <w:rFonts w:hint="cs"/>
          <w:rtl/>
        </w:rPr>
        <w:t xml:space="preserve">במדינת </w:t>
      </w:r>
      <w:bookmarkStart w:id="35822" w:name="_ETM_Q62_283240"/>
      <w:bookmarkEnd w:id="35822"/>
      <w:r w:rsidR="004824FD">
        <w:rPr>
          <w:rFonts w:hint="cs"/>
          <w:rtl/>
        </w:rPr>
        <w:t xml:space="preserve">ישראל </w:t>
      </w:r>
      <w:bookmarkStart w:id="35823" w:name="_ETM_Q62_283569"/>
      <w:bookmarkEnd w:id="35823"/>
      <w:r w:rsidR="004824FD">
        <w:rPr>
          <w:rFonts w:hint="cs"/>
          <w:rtl/>
        </w:rPr>
        <w:t xml:space="preserve">שלא </w:t>
      </w:r>
      <w:bookmarkStart w:id="35824" w:name="_ETM_Q62_283810"/>
      <w:bookmarkEnd w:id="35824"/>
      <w:r w:rsidR="004824FD">
        <w:rPr>
          <w:rFonts w:hint="cs"/>
          <w:rtl/>
        </w:rPr>
        <w:t xml:space="preserve">מתהלך </w:t>
      </w:r>
      <w:bookmarkStart w:id="35825" w:name="_ETM_Q62_284499"/>
      <w:bookmarkEnd w:id="35825"/>
      <w:r w:rsidR="004824FD">
        <w:rPr>
          <w:rFonts w:hint="cs"/>
          <w:rtl/>
        </w:rPr>
        <w:t xml:space="preserve">כשבצקלונו </w:t>
      </w:r>
      <w:bookmarkStart w:id="35826" w:name="_ETM_Q62_285590"/>
      <w:bookmarkEnd w:id="35826"/>
      <w:r w:rsidR="004824FD">
        <w:rPr>
          <w:rFonts w:hint="cs"/>
          <w:rtl/>
        </w:rPr>
        <w:t xml:space="preserve">משפט </w:t>
      </w:r>
      <w:bookmarkStart w:id="35827" w:name="_ETM_Q62_285829"/>
      <w:bookmarkEnd w:id="35827"/>
      <w:r w:rsidR="004824FD">
        <w:rPr>
          <w:rFonts w:hint="cs"/>
          <w:rtl/>
        </w:rPr>
        <w:t xml:space="preserve">ששמע לא פעם: </w:t>
      </w:r>
      <w:bookmarkStart w:id="35828" w:name="_ETM_Q62_287179"/>
      <w:bookmarkEnd w:id="35828"/>
      <w:r w:rsidR="004824FD">
        <w:rPr>
          <w:rFonts w:hint="cs"/>
          <w:rtl/>
        </w:rPr>
        <w:t xml:space="preserve">הלוואי </w:t>
      </w:r>
      <w:bookmarkStart w:id="35829" w:name="_ETM_Q62_287719"/>
      <w:bookmarkEnd w:id="35829"/>
      <w:r w:rsidR="004824FD">
        <w:rPr>
          <w:rFonts w:hint="cs"/>
          <w:rtl/>
        </w:rPr>
        <w:t xml:space="preserve">שכל </w:t>
      </w:r>
      <w:bookmarkStart w:id="35830" w:name="_ETM_Q62_288049"/>
      <w:bookmarkEnd w:id="35830"/>
      <w:r w:rsidR="004824FD">
        <w:rPr>
          <w:rFonts w:hint="cs"/>
          <w:rtl/>
        </w:rPr>
        <w:t xml:space="preserve">החרדים </w:t>
      </w:r>
      <w:bookmarkStart w:id="35831" w:name="_ETM_Q62_288469"/>
      <w:bookmarkEnd w:id="35831"/>
      <w:r w:rsidR="004824FD">
        <w:rPr>
          <w:rFonts w:hint="cs"/>
          <w:rtl/>
        </w:rPr>
        <w:t xml:space="preserve">היו כמוך. </w:t>
      </w:r>
      <w:bookmarkStart w:id="35832" w:name="_ETM_Q62_289380"/>
      <w:bookmarkEnd w:id="35832"/>
      <w:r w:rsidR="004824FD">
        <w:rPr>
          <w:rFonts w:hint="cs"/>
          <w:rtl/>
        </w:rPr>
        <w:t xml:space="preserve">התשובה </w:t>
      </w:r>
      <w:bookmarkStart w:id="35833" w:name="_ETM_Q62_289770"/>
      <w:bookmarkEnd w:id="35833"/>
      <w:r w:rsidR="004824FD">
        <w:rPr>
          <w:rFonts w:hint="cs"/>
          <w:rtl/>
        </w:rPr>
        <w:t xml:space="preserve">הראויה </w:t>
      </w:r>
      <w:bookmarkStart w:id="35834" w:name="_ETM_Q62_289979"/>
      <w:bookmarkEnd w:id="35834"/>
      <w:r w:rsidR="004824FD">
        <w:rPr>
          <w:rFonts w:hint="cs"/>
          <w:rtl/>
        </w:rPr>
        <w:t xml:space="preserve">ולמשפט </w:t>
      </w:r>
      <w:bookmarkStart w:id="35835" w:name="_ETM_Q62_290280"/>
      <w:bookmarkEnd w:id="35835"/>
      <w:r w:rsidR="004824FD">
        <w:rPr>
          <w:rFonts w:hint="cs"/>
          <w:rtl/>
        </w:rPr>
        <w:t xml:space="preserve">זה היא: </w:t>
      </w:r>
      <w:bookmarkStart w:id="35836" w:name="_ETM_Q62_290999"/>
      <w:bookmarkEnd w:id="35836"/>
      <w:r w:rsidR="004824FD">
        <w:rPr>
          <w:rFonts w:hint="cs"/>
          <w:rtl/>
        </w:rPr>
        <w:t xml:space="preserve">כל </w:t>
      </w:r>
      <w:bookmarkStart w:id="35837" w:name="_ETM_Q62_291240"/>
      <w:bookmarkEnd w:id="35837"/>
      <w:r w:rsidR="004824FD">
        <w:rPr>
          <w:rFonts w:hint="cs"/>
          <w:rtl/>
        </w:rPr>
        <w:t xml:space="preserve">החרדים </w:t>
      </w:r>
      <w:bookmarkStart w:id="35838" w:name="_ETM_Q62_291630"/>
      <w:bookmarkEnd w:id="35838"/>
      <w:r w:rsidR="004824FD">
        <w:rPr>
          <w:rFonts w:hint="cs"/>
          <w:rtl/>
        </w:rPr>
        <w:t xml:space="preserve">כמוני, </w:t>
      </w:r>
      <w:bookmarkStart w:id="35839" w:name="_ETM_Q62_292109"/>
      <w:bookmarkEnd w:id="35839"/>
      <w:r w:rsidR="004824FD">
        <w:rPr>
          <w:rFonts w:hint="cs"/>
          <w:rtl/>
        </w:rPr>
        <w:t xml:space="preserve">הגיע </w:t>
      </w:r>
      <w:bookmarkStart w:id="35840" w:name="_ETM_Q62_292409"/>
      <w:bookmarkEnd w:id="35840"/>
      <w:r w:rsidR="004824FD">
        <w:rPr>
          <w:rFonts w:hint="cs"/>
          <w:rtl/>
        </w:rPr>
        <w:t xml:space="preserve">הזמן </w:t>
      </w:r>
      <w:bookmarkStart w:id="35841" w:name="_ETM_Q62_292679"/>
      <w:bookmarkEnd w:id="35841"/>
      <w:r w:rsidR="004824FD">
        <w:rPr>
          <w:rFonts w:hint="cs"/>
          <w:rtl/>
        </w:rPr>
        <w:t>שתכירו אותם</w:t>
      </w:r>
      <w:r>
        <w:rPr>
          <w:rFonts w:hint="cs"/>
          <w:rtl/>
        </w:rPr>
        <w:t>"</w:t>
      </w:r>
      <w:r w:rsidR="004824FD">
        <w:rPr>
          <w:rFonts w:hint="cs"/>
          <w:rtl/>
        </w:rPr>
        <w:t>.</w:t>
      </w:r>
    </w:p>
    <w:p w:rsidR="004824FD" w:rsidRDefault="004824FD" w:rsidP="00532231">
      <w:pPr>
        <w:rPr>
          <w:rtl/>
        </w:rPr>
      </w:pPr>
      <w:bookmarkStart w:id="35842" w:name="_ETM_Q62_292979"/>
      <w:bookmarkStart w:id="35843" w:name="_ETM_Q62_294060"/>
      <w:bookmarkEnd w:id="35842"/>
      <w:bookmarkEnd w:id="35843"/>
    </w:p>
    <w:p w:rsidR="004824FD" w:rsidRDefault="004824FD" w:rsidP="004824FD">
      <w:pPr>
        <w:pStyle w:val="af9"/>
        <w:keepNext/>
        <w:rPr>
          <w:rtl/>
        </w:rPr>
      </w:pPr>
      <w:bookmarkStart w:id="35844" w:name="ET_yor_6253_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5844"/>
    </w:p>
    <w:p w:rsidR="004824FD" w:rsidRDefault="004824FD" w:rsidP="004824FD">
      <w:pPr>
        <w:pStyle w:val="KeepWithNext"/>
        <w:rPr>
          <w:rtl/>
        </w:rPr>
      </w:pPr>
    </w:p>
    <w:p w:rsidR="004824FD" w:rsidRDefault="004824FD" w:rsidP="004824FD">
      <w:pPr>
        <w:rPr>
          <w:rtl/>
        </w:rPr>
      </w:pPr>
      <w:bookmarkStart w:id="35845" w:name="_ETM_Q62_296010"/>
      <w:bookmarkEnd w:id="35845"/>
      <w:r>
        <w:rPr>
          <w:rFonts w:hint="cs"/>
          <w:rtl/>
        </w:rPr>
        <w:t xml:space="preserve">לא </w:t>
      </w:r>
      <w:bookmarkStart w:id="35846" w:name="_ETM_Q62_296190"/>
      <w:bookmarkEnd w:id="35846"/>
      <w:r>
        <w:rPr>
          <w:rFonts w:hint="cs"/>
          <w:rtl/>
        </w:rPr>
        <w:t xml:space="preserve">אמרו </w:t>
      </w:r>
      <w:bookmarkStart w:id="35847" w:name="_ETM_Q62_296430"/>
      <w:bookmarkEnd w:id="35847"/>
      <w:r>
        <w:rPr>
          <w:rFonts w:hint="cs"/>
          <w:rtl/>
        </w:rPr>
        <w:t xml:space="preserve">לך </w:t>
      </w:r>
      <w:bookmarkStart w:id="35848" w:name="_ETM_Q62_296730"/>
      <w:bookmarkEnd w:id="35848"/>
      <w:r>
        <w:rPr>
          <w:rFonts w:hint="cs"/>
          <w:rtl/>
        </w:rPr>
        <w:t xml:space="preserve">גם </w:t>
      </w:r>
      <w:bookmarkStart w:id="35849" w:name="_ETM_Q62_296970"/>
      <w:bookmarkEnd w:id="35849"/>
      <w:r>
        <w:rPr>
          <w:rFonts w:hint="cs"/>
          <w:rtl/>
        </w:rPr>
        <w:t xml:space="preserve">את </w:t>
      </w:r>
      <w:bookmarkStart w:id="35850" w:name="_ETM_Q62_297060"/>
      <w:bookmarkEnd w:id="35850"/>
      <w:r>
        <w:rPr>
          <w:rFonts w:hint="cs"/>
          <w:rtl/>
        </w:rPr>
        <w:t xml:space="preserve">זה </w:t>
      </w:r>
      <w:bookmarkStart w:id="35851" w:name="_ETM_Q62_297180"/>
      <w:bookmarkEnd w:id="35851"/>
      <w:r>
        <w:rPr>
          <w:rFonts w:hint="cs"/>
          <w:rtl/>
        </w:rPr>
        <w:t xml:space="preserve">בתור </w:t>
      </w:r>
      <w:bookmarkStart w:id="35852" w:name="_ETM_Q62_298500"/>
      <w:bookmarkEnd w:id="35852"/>
      <w:r w:rsidR="00532231">
        <w:rPr>
          <w:rFonts w:hint="cs"/>
          <w:rtl/>
        </w:rPr>
        <w:t>"</w:t>
      </w:r>
      <w:r>
        <w:rPr>
          <w:rFonts w:hint="cs"/>
          <w:rtl/>
        </w:rPr>
        <w:t>כל הח"כים הדתיים</w:t>
      </w:r>
      <w:r w:rsidR="00532231">
        <w:rPr>
          <w:rFonts w:hint="cs"/>
          <w:rtl/>
        </w:rPr>
        <w:t>"</w:t>
      </w:r>
      <w:r>
        <w:rPr>
          <w:rFonts w:hint="cs"/>
          <w:rtl/>
        </w:rPr>
        <w:t xml:space="preserve">? </w:t>
      </w:r>
    </w:p>
    <w:p w:rsidR="004824FD" w:rsidRDefault="004824FD" w:rsidP="004824FD">
      <w:pPr>
        <w:rPr>
          <w:rtl/>
        </w:rPr>
      </w:pPr>
      <w:bookmarkStart w:id="35853" w:name="_ETM_Q62_296226"/>
      <w:bookmarkStart w:id="35854" w:name="_ETM_Q62_296295"/>
      <w:bookmarkEnd w:id="35853"/>
      <w:bookmarkEnd w:id="35854"/>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bookmarkStart w:id="35855" w:name="_ETM_Q62_299069"/>
      <w:bookmarkEnd w:id="35855"/>
    </w:p>
    <w:p w:rsidR="004824FD" w:rsidRDefault="004824FD" w:rsidP="004824FD">
      <w:pPr>
        <w:rPr>
          <w:rtl/>
        </w:rPr>
      </w:pPr>
      <w:bookmarkStart w:id="35856" w:name="_ETM_Q62_296704"/>
      <w:bookmarkStart w:id="35857" w:name="_ETM_Q62_296760"/>
      <w:bookmarkEnd w:id="35856"/>
      <w:bookmarkEnd w:id="35857"/>
      <w:r>
        <w:rPr>
          <w:rFonts w:hint="cs"/>
          <w:rtl/>
        </w:rPr>
        <w:t xml:space="preserve">בלי סוף. בלי סוף, </w:t>
      </w:r>
      <w:bookmarkStart w:id="35858" w:name="_ETM_Q62_299929"/>
      <w:bookmarkEnd w:id="35858"/>
      <w:r>
        <w:rPr>
          <w:rFonts w:hint="cs"/>
          <w:rtl/>
        </w:rPr>
        <w:t xml:space="preserve">כן. </w:t>
      </w:r>
      <w:bookmarkStart w:id="35859" w:name="_ETM_Q62_302140"/>
      <w:bookmarkEnd w:id="35859"/>
      <w:r>
        <w:rPr>
          <w:rFonts w:hint="cs"/>
          <w:rtl/>
        </w:rPr>
        <w:t xml:space="preserve">"את </w:t>
      </w:r>
      <w:bookmarkStart w:id="35860" w:name="_ETM_Q62_302320"/>
      <w:bookmarkEnd w:id="35860"/>
      <w:r>
        <w:rPr>
          <w:rFonts w:hint="cs"/>
          <w:rtl/>
        </w:rPr>
        <w:t xml:space="preserve">הדינמיקה </w:t>
      </w:r>
      <w:bookmarkStart w:id="35861" w:name="_ETM_Q62_302799"/>
      <w:bookmarkEnd w:id="35861"/>
      <w:r>
        <w:rPr>
          <w:rFonts w:hint="cs"/>
          <w:rtl/>
        </w:rPr>
        <w:t xml:space="preserve">הפוליטית </w:t>
      </w:r>
      <w:bookmarkStart w:id="35862" w:name="_ETM_Q62_303189"/>
      <w:bookmarkEnd w:id="35862"/>
      <w:r>
        <w:rPr>
          <w:rFonts w:hint="cs"/>
          <w:rtl/>
        </w:rPr>
        <w:t xml:space="preserve">לא ניתן </w:t>
      </w:r>
      <w:bookmarkStart w:id="35863" w:name="_ETM_Q62_303520"/>
      <w:bookmarkEnd w:id="35863"/>
      <w:r>
        <w:rPr>
          <w:rFonts w:hint="cs"/>
          <w:rtl/>
        </w:rPr>
        <w:t xml:space="preserve">לשנות. </w:t>
      </w:r>
      <w:bookmarkStart w:id="35864" w:name="_ETM_Q62_307310"/>
      <w:bookmarkEnd w:id="35864"/>
      <w:r>
        <w:rPr>
          <w:rFonts w:hint="cs"/>
          <w:rtl/>
        </w:rPr>
        <w:t xml:space="preserve">טבעה </w:t>
      </w:r>
      <w:bookmarkStart w:id="35865" w:name="_ETM_Q62_307700"/>
      <w:bookmarkEnd w:id="35865"/>
      <w:r>
        <w:rPr>
          <w:rFonts w:hint="cs"/>
          <w:rtl/>
        </w:rPr>
        <w:t xml:space="preserve">של </w:t>
      </w:r>
      <w:bookmarkStart w:id="35866" w:name="_ETM_Q62_307880"/>
      <w:bookmarkEnd w:id="35866"/>
      <w:r>
        <w:rPr>
          <w:rFonts w:hint="cs"/>
          <w:rtl/>
        </w:rPr>
        <w:t xml:space="preserve">ההוויה </w:t>
      </w:r>
      <w:bookmarkStart w:id="35867" w:name="_ETM_Q62_308209"/>
      <w:bookmarkEnd w:id="35867"/>
      <w:r>
        <w:rPr>
          <w:rFonts w:hint="cs"/>
          <w:rtl/>
        </w:rPr>
        <w:t xml:space="preserve">הפוליטית </w:t>
      </w:r>
      <w:bookmarkStart w:id="35868" w:name="_ETM_Q62_308690"/>
      <w:bookmarkEnd w:id="35868"/>
      <w:r>
        <w:rPr>
          <w:rFonts w:hint="cs"/>
          <w:rtl/>
        </w:rPr>
        <w:t xml:space="preserve">שהיא </w:t>
      </w:r>
      <w:bookmarkStart w:id="35869" w:name="_ETM_Q62_308930"/>
      <w:bookmarkEnd w:id="35869"/>
      <w:r>
        <w:rPr>
          <w:rFonts w:hint="cs"/>
          <w:rtl/>
        </w:rPr>
        <w:t>מנ</w:t>
      </w:r>
      <w:r w:rsidR="00532231">
        <w:rPr>
          <w:rFonts w:hint="cs"/>
          <w:rtl/>
        </w:rPr>
        <w:t>ו</w:t>
      </w:r>
      <w:r>
        <w:rPr>
          <w:rFonts w:hint="cs"/>
          <w:rtl/>
        </w:rPr>
        <w:t xml:space="preserve">הלת </w:t>
      </w:r>
      <w:bookmarkStart w:id="35870" w:name="_ETM_Q62_309409"/>
      <w:bookmarkEnd w:id="35870"/>
      <w:r>
        <w:rPr>
          <w:rFonts w:hint="cs"/>
          <w:rtl/>
        </w:rPr>
        <w:t xml:space="preserve">בדציבלים </w:t>
      </w:r>
      <w:bookmarkStart w:id="35871" w:name="_ETM_Q62_310069"/>
      <w:bookmarkEnd w:id="35871"/>
      <w:r>
        <w:rPr>
          <w:rFonts w:hint="cs"/>
          <w:rtl/>
        </w:rPr>
        <w:t xml:space="preserve">גבוהים. </w:t>
      </w:r>
      <w:bookmarkStart w:id="35872" w:name="_ETM_Q62_310639"/>
      <w:bookmarkEnd w:id="35872"/>
      <w:r>
        <w:rPr>
          <w:rFonts w:hint="cs"/>
          <w:rtl/>
        </w:rPr>
        <w:t xml:space="preserve">נאומים </w:t>
      </w:r>
      <w:bookmarkStart w:id="35873" w:name="_ETM_Q62_311190"/>
      <w:bookmarkEnd w:id="35873"/>
      <w:r>
        <w:rPr>
          <w:rFonts w:hint="cs"/>
          <w:rtl/>
        </w:rPr>
        <w:t xml:space="preserve">מוחצנים </w:t>
      </w:r>
      <w:bookmarkStart w:id="35874" w:name="_ETM_Q62_311610"/>
      <w:bookmarkEnd w:id="35874"/>
      <w:r>
        <w:rPr>
          <w:rFonts w:hint="cs"/>
          <w:rtl/>
        </w:rPr>
        <w:t xml:space="preserve">ואמירות </w:t>
      </w:r>
      <w:bookmarkStart w:id="35875" w:name="_ETM_Q62_311970"/>
      <w:bookmarkEnd w:id="35875"/>
      <w:r>
        <w:rPr>
          <w:rFonts w:hint="cs"/>
          <w:rtl/>
        </w:rPr>
        <w:t xml:space="preserve">מוקצנות </w:t>
      </w:r>
      <w:bookmarkStart w:id="35876" w:name="_ETM_Q62_312540"/>
      <w:bookmarkEnd w:id="35876"/>
      <w:r>
        <w:rPr>
          <w:rFonts w:hint="cs"/>
          <w:rtl/>
        </w:rPr>
        <w:t xml:space="preserve">הם </w:t>
      </w:r>
      <w:bookmarkStart w:id="35877" w:name="_ETM_Q62_312660"/>
      <w:bookmarkEnd w:id="35877"/>
      <w:r>
        <w:rPr>
          <w:rFonts w:hint="cs"/>
          <w:rtl/>
        </w:rPr>
        <w:t xml:space="preserve">חלק </w:t>
      </w:r>
      <w:bookmarkStart w:id="35878" w:name="_ETM_Q62_312930"/>
      <w:bookmarkEnd w:id="35878"/>
      <w:r>
        <w:rPr>
          <w:rFonts w:hint="cs"/>
          <w:rtl/>
        </w:rPr>
        <w:t xml:space="preserve">מהדנ"א </w:t>
      </w:r>
      <w:bookmarkStart w:id="35879" w:name="_ETM_Q62_313440"/>
      <w:bookmarkEnd w:id="35879"/>
      <w:r>
        <w:rPr>
          <w:rFonts w:hint="cs"/>
          <w:rtl/>
        </w:rPr>
        <w:t xml:space="preserve">של </w:t>
      </w:r>
      <w:bookmarkStart w:id="35880" w:name="_ETM_Q62_313590"/>
      <w:bookmarkEnd w:id="35880"/>
      <w:r>
        <w:rPr>
          <w:rFonts w:hint="cs"/>
          <w:rtl/>
        </w:rPr>
        <w:t xml:space="preserve">הזירה </w:t>
      </w:r>
      <w:bookmarkStart w:id="35881" w:name="_ETM_Q62_313830"/>
      <w:bookmarkEnd w:id="35881"/>
      <w:r>
        <w:rPr>
          <w:rFonts w:hint="cs"/>
          <w:rtl/>
        </w:rPr>
        <w:t xml:space="preserve">הפוליטית </w:t>
      </w:r>
      <w:bookmarkStart w:id="35882" w:name="_ETM_Q62_314989"/>
      <w:bookmarkEnd w:id="35882"/>
      <w:r>
        <w:rPr>
          <w:rFonts w:hint="cs"/>
          <w:rtl/>
        </w:rPr>
        <w:t xml:space="preserve">כיוון </w:t>
      </w:r>
      <w:bookmarkStart w:id="35883" w:name="_ETM_Q62_315290"/>
      <w:bookmarkEnd w:id="35883"/>
      <w:r>
        <w:rPr>
          <w:rFonts w:hint="cs"/>
          <w:rtl/>
        </w:rPr>
        <w:t xml:space="preserve">שזו </w:t>
      </w:r>
      <w:bookmarkStart w:id="35884" w:name="_ETM_Q62_315560"/>
      <w:bookmarkEnd w:id="35884"/>
      <w:r>
        <w:rPr>
          <w:rFonts w:hint="cs"/>
          <w:rtl/>
        </w:rPr>
        <w:t xml:space="preserve">דרכם </w:t>
      </w:r>
      <w:bookmarkStart w:id="35885" w:name="_ETM_Q62_315829"/>
      <w:bookmarkEnd w:id="35885"/>
      <w:r>
        <w:rPr>
          <w:rFonts w:hint="cs"/>
          <w:rtl/>
        </w:rPr>
        <w:t xml:space="preserve">של </w:t>
      </w:r>
      <w:bookmarkStart w:id="35886" w:name="_ETM_Q62_315980"/>
      <w:bookmarkEnd w:id="35886"/>
      <w:r>
        <w:rPr>
          <w:rFonts w:hint="cs"/>
          <w:rtl/>
        </w:rPr>
        <w:t xml:space="preserve">אנשים </w:t>
      </w:r>
      <w:bookmarkStart w:id="35887" w:name="_ETM_Q62_316280"/>
      <w:bookmarkEnd w:id="35887"/>
      <w:r>
        <w:rPr>
          <w:rFonts w:hint="cs"/>
          <w:rtl/>
        </w:rPr>
        <w:t xml:space="preserve">פוליטיים </w:t>
      </w:r>
      <w:bookmarkStart w:id="35888" w:name="_ETM_Q62_316700"/>
      <w:bookmarkEnd w:id="35888"/>
      <w:r>
        <w:rPr>
          <w:rFonts w:hint="cs"/>
          <w:rtl/>
        </w:rPr>
        <w:t xml:space="preserve">להגיע </w:t>
      </w:r>
      <w:bookmarkStart w:id="35889" w:name="_ETM_Q62_316969"/>
      <w:bookmarkEnd w:id="35889"/>
      <w:r>
        <w:rPr>
          <w:rFonts w:hint="cs"/>
          <w:rtl/>
        </w:rPr>
        <w:t xml:space="preserve">לתודעת </w:t>
      </w:r>
      <w:bookmarkStart w:id="35890" w:name="_ETM_Q62_317389"/>
      <w:bookmarkEnd w:id="35890"/>
      <w:r>
        <w:rPr>
          <w:rFonts w:hint="cs"/>
          <w:rtl/>
        </w:rPr>
        <w:t xml:space="preserve">הציבור". ואללה, צודק. </w:t>
      </w:r>
      <w:bookmarkStart w:id="35891" w:name="_ETM_Q62_319209"/>
      <w:bookmarkEnd w:id="35891"/>
      <w:r>
        <w:rPr>
          <w:rFonts w:hint="cs"/>
          <w:rtl/>
        </w:rPr>
        <w:t xml:space="preserve">"אולם </w:t>
      </w:r>
      <w:bookmarkStart w:id="35892" w:name="_ETM_Q62_319480"/>
      <w:bookmarkStart w:id="35893" w:name="_ETM_Q62_319959"/>
      <w:bookmarkStart w:id="35894" w:name="_ETM_Q62_321340"/>
      <w:bookmarkEnd w:id="35892"/>
      <w:bookmarkEnd w:id="35893"/>
      <w:bookmarkEnd w:id="35894"/>
      <w:r>
        <w:rPr>
          <w:rFonts w:hint="cs"/>
          <w:rtl/>
        </w:rPr>
        <w:t xml:space="preserve">את </w:t>
      </w:r>
      <w:bookmarkStart w:id="35895" w:name="_ETM_Q62_321489"/>
      <w:bookmarkEnd w:id="35895"/>
      <w:r>
        <w:rPr>
          <w:rFonts w:hint="cs"/>
          <w:rtl/>
        </w:rPr>
        <w:t xml:space="preserve">הדינמיקה </w:t>
      </w:r>
      <w:bookmarkStart w:id="35896" w:name="_ETM_Q62_321939"/>
      <w:bookmarkEnd w:id="35896"/>
      <w:r>
        <w:rPr>
          <w:rFonts w:hint="cs"/>
          <w:rtl/>
        </w:rPr>
        <w:t xml:space="preserve">החברתית </w:t>
      </w:r>
      <w:bookmarkStart w:id="35897" w:name="_ETM_Q62_322389"/>
      <w:bookmarkEnd w:id="35897"/>
      <w:r>
        <w:rPr>
          <w:rFonts w:hint="cs"/>
          <w:rtl/>
        </w:rPr>
        <w:t xml:space="preserve">ניתן </w:t>
      </w:r>
      <w:bookmarkStart w:id="35898" w:name="_ETM_Q62_322629"/>
      <w:bookmarkEnd w:id="35898"/>
      <w:r>
        <w:rPr>
          <w:rFonts w:hint="cs"/>
          <w:rtl/>
        </w:rPr>
        <w:t xml:space="preserve">בהחלט </w:t>
      </w:r>
      <w:bookmarkStart w:id="35899" w:name="_ETM_Q62_322900"/>
      <w:bookmarkEnd w:id="35899"/>
      <w:r>
        <w:rPr>
          <w:rFonts w:hint="cs"/>
          <w:rtl/>
        </w:rPr>
        <w:t xml:space="preserve">לשנות. </w:t>
      </w:r>
      <w:bookmarkStart w:id="35900" w:name="_ETM_Q62_323379"/>
      <w:bookmarkEnd w:id="35900"/>
      <w:r>
        <w:rPr>
          <w:rFonts w:hint="cs"/>
          <w:rtl/>
        </w:rPr>
        <w:t xml:space="preserve">ככל </w:t>
      </w:r>
      <w:bookmarkStart w:id="35901" w:name="_ETM_Q62_323680"/>
      <w:bookmarkEnd w:id="35901"/>
      <w:r>
        <w:rPr>
          <w:rFonts w:hint="cs"/>
          <w:rtl/>
        </w:rPr>
        <w:t xml:space="preserve">שהחברה </w:t>
      </w:r>
      <w:bookmarkStart w:id="35902" w:name="_ETM_Q62_325100"/>
      <w:bookmarkEnd w:id="35902"/>
      <w:r>
        <w:rPr>
          <w:rFonts w:hint="cs"/>
          <w:rtl/>
        </w:rPr>
        <w:t xml:space="preserve">תפתח </w:t>
      </w:r>
      <w:bookmarkStart w:id="35903" w:name="_ETM_Q62_326090"/>
      <w:bookmarkEnd w:id="35903"/>
      <w:r>
        <w:rPr>
          <w:rFonts w:hint="cs"/>
          <w:rtl/>
        </w:rPr>
        <w:t xml:space="preserve">יחס </w:t>
      </w:r>
      <w:bookmarkStart w:id="35904" w:name="_ETM_Q62_326450"/>
      <w:bookmarkEnd w:id="35904"/>
      <w:r>
        <w:rPr>
          <w:rFonts w:hint="cs"/>
          <w:rtl/>
        </w:rPr>
        <w:t xml:space="preserve">מידתי </w:t>
      </w:r>
      <w:bookmarkStart w:id="35905" w:name="_ETM_Q62_326900"/>
      <w:bookmarkEnd w:id="35905"/>
      <w:r>
        <w:rPr>
          <w:rFonts w:hint="cs"/>
          <w:rtl/>
        </w:rPr>
        <w:t xml:space="preserve">יותר </w:t>
      </w:r>
      <w:bookmarkStart w:id="35906" w:name="_ETM_Q62_327260"/>
      <w:bookmarkEnd w:id="35906"/>
      <w:r>
        <w:rPr>
          <w:rFonts w:hint="cs"/>
          <w:rtl/>
        </w:rPr>
        <w:t xml:space="preserve">להתבטאויות </w:t>
      </w:r>
      <w:bookmarkStart w:id="35907" w:name="_ETM_Q62_327889"/>
      <w:bookmarkStart w:id="35908" w:name="_ETM_Q62_328490"/>
      <w:bookmarkEnd w:id="35907"/>
      <w:bookmarkEnd w:id="35908"/>
      <w:r>
        <w:rPr>
          <w:rFonts w:hint="cs"/>
          <w:rtl/>
        </w:rPr>
        <w:t xml:space="preserve">ולהתרחשויות </w:t>
      </w:r>
      <w:bookmarkStart w:id="35909" w:name="_ETM_Q62_329060"/>
      <w:bookmarkEnd w:id="35909"/>
      <w:r>
        <w:rPr>
          <w:rFonts w:hint="cs"/>
          <w:rtl/>
        </w:rPr>
        <w:t xml:space="preserve">מהזירה </w:t>
      </w:r>
      <w:bookmarkStart w:id="35910" w:name="_ETM_Q62_329419"/>
      <w:bookmarkEnd w:id="35910"/>
      <w:r>
        <w:rPr>
          <w:rFonts w:hint="cs"/>
          <w:rtl/>
        </w:rPr>
        <w:t xml:space="preserve">הפוליטית, </w:t>
      </w:r>
      <w:bookmarkStart w:id="35911" w:name="_ETM_Q62_329900"/>
      <w:bookmarkEnd w:id="35911"/>
      <w:r>
        <w:rPr>
          <w:rFonts w:hint="cs"/>
          <w:rtl/>
        </w:rPr>
        <w:t xml:space="preserve">ככל </w:t>
      </w:r>
      <w:bookmarkStart w:id="35912" w:name="_ETM_Q62_330169"/>
      <w:bookmarkEnd w:id="35912"/>
      <w:r>
        <w:rPr>
          <w:rFonts w:hint="cs"/>
          <w:rtl/>
        </w:rPr>
        <w:t xml:space="preserve">שתשכיל </w:t>
      </w:r>
      <w:bookmarkStart w:id="35913" w:name="_ETM_Q62_330680"/>
      <w:bookmarkEnd w:id="35913"/>
      <w:r>
        <w:rPr>
          <w:rFonts w:hint="cs"/>
          <w:rtl/>
        </w:rPr>
        <w:t xml:space="preserve">להרחיק </w:t>
      </w:r>
      <w:bookmarkStart w:id="35914" w:name="_ETM_Q62_331160"/>
      <w:bookmarkEnd w:id="35914"/>
      <w:r>
        <w:rPr>
          <w:rFonts w:hint="cs"/>
          <w:rtl/>
        </w:rPr>
        <w:t>מחיי היום-יום</w:t>
      </w:r>
      <w:bookmarkStart w:id="35915" w:name="_ETM_Q62_331610"/>
      <w:bookmarkStart w:id="35916" w:name="_ETM_Q62_331790"/>
      <w:bookmarkEnd w:id="35915"/>
      <w:bookmarkEnd w:id="35916"/>
      <w:r>
        <w:rPr>
          <w:rFonts w:hint="cs"/>
          <w:rtl/>
        </w:rPr>
        <w:t xml:space="preserve"> את נוכחותה </w:t>
      </w:r>
      <w:bookmarkStart w:id="35917" w:name="_ETM_Q62_332360"/>
      <w:bookmarkEnd w:id="35917"/>
      <w:r>
        <w:rPr>
          <w:rFonts w:hint="cs"/>
          <w:rtl/>
        </w:rPr>
        <w:t xml:space="preserve">של </w:t>
      </w:r>
      <w:bookmarkStart w:id="35918" w:name="_ETM_Q62_332510"/>
      <w:bookmarkEnd w:id="35918"/>
      <w:r>
        <w:rPr>
          <w:rFonts w:hint="cs"/>
          <w:rtl/>
        </w:rPr>
        <w:t xml:space="preserve">הפוליטיקה, </w:t>
      </w:r>
      <w:bookmarkStart w:id="35919" w:name="_ETM_Q62_333709"/>
      <w:bookmarkEnd w:id="35919"/>
      <w:r>
        <w:rPr>
          <w:rFonts w:hint="cs"/>
          <w:rtl/>
        </w:rPr>
        <w:t xml:space="preserve">כן </w:t>
      </w:r>
      <w:bookmarkStart w:id="35920" w:name="_ETM_Q62_334069"/>
      <w:bookmarkEnd w:id="35920"/>
      <w:r>
        <w:rPr>
          <w:rFonts w:hint="cs"/>
          <w:rtl/>
        </w:rPr>
        <w:t xml:space="preserve">ייטב </w:t>
      </w:r>
      <w:bookmarkStart w:id="35921" w:name="_ETM_Q62_334519"/>
      <w:bookmarkEnd w:id="35921"/>
      <w:r>
        <w:rPr>
          <w:rFonts w:hint="cs"/>
          <w:rtl/>
        </w:rPr>
        <w:t xml:space="preserve">למרקם </w:t>
      </w:r>
      <w:bookmarkStart w:id="35922" w:name="_ETM_Q62_334999"/>
      <w:bookmarkEnd w:id="35922"/>
      <w:r>
        <w:rPr>
          <w:rFonts w:hint="cs"/>
          <w:rtl/>
        </w:rPr>
        <w:t xml:space="preserve">החיים </w:t>
      </w:r>
      <w:bookmarkStart w:id="35923" w:name="_ETM_Q62_335329"/>
      <w:bookmarkEnd w:id="35923"/>
      <w:r>
        <w:rPr>
          <w:rFonts w:hint="cs"/>
          <w:rtl/>
        </w:rPr>
        <w:t xml:space="preserve">החברתי </w:t>
      </w:r>
      <w:bookmarkStart w:id="35924" w:name="_ETM_Q62_335749"/>
      <w:bookmarkEnd w:id="35924"/>
      <w:r>
        <w:rPr>
          <w:rFonts w:hint="cs"/>
          <w:rtl/>
        </w:rPr>
        <w:t xml:space="preserve">במדינה. </w:t>
      </w:r>
      <w:bookmarkStart w:id="35925" w:name="_ETM_Q62_336560"/>
      <w:bookmarkEnd w:id="35925"/>
    </w:p>
    <w:p w:rsidR="004824FD" w:rsidRDefault="004824FD" w:rsidP="004824FD">
      <w:pPr>
        <w:rPr>
          <w:rtl/>
        </w:rPr>
      </w:pPr>
      <w:bookmarkStart w:id="35926" w:name="_ETM_Q62_337587"/>
      <w:bookmarkStart w:id="35927" w:name="_ETM_Q62_337689"/>
      <w:bookmarkEnd w:id="35926"/>
      <w:bookmarkEnd w:id="35927"/>
    </w:p>
    <w:p w:rsidR="004824FD" w:rsidRDefault="00532231" w:rsidP="00532231">
      <w:pPr>
        <w:rPr>
          <w:rtl/>
        </w:rPr>
      </w:pPr>
      <w:bookmarkStart w:id="35928" w:name="_ETM_Q62_337743"/>
      <w:bookmarkStart w:id="35929" w:name="_ETM_Q62_337817"/>
      <w:bookmarkEnd w:id="35928"/>
      <w:bookmarkEnd w:id="35929"/>
      <w:r>
        <w:rPr>
          <w:rFonts w:hint="cs"/>
          <w:rtl/>
        </w:rPr>
        <w:t>"</w:t>
      </w:r>
      <w:r w:rsidR="004824FD">
        <w:rPr>
          <w:rFonts w:hint="cs"/>
          <w:rtl/>
        </w:rPr>
        <w:t xml:space="preserve">ברור </w:t>
      </w:r>
      <w:bookmarkStart w:id="35930" w:name="_ETM_Q62_336859"/>
      <w:bookmarkEnd w:id="35930"/>
      <w:r w:rsidR="004824FD">
        <w:rPr>
          <w:rFonts w:hint="cs"/>
          <w:rtl/>
        </w:rPr>
        <w:t xml:space="preserve">שאין </w:t>
      </w:r>
      <w:bookmarkStart w:id="35931" w:name="_ETM_Q62_337069"/>
      <w:bookmarkEnd w:id="35931"/>
      <w:r w:rsidR="004824FD">
        <w:rPr>
          <w:rFonts w:hint="cs"/>
          <w:rtl/>
        </w:rPr>
        <w:t xml:space="preserve">הדבר </w:t>
      </w:r>
      <w:bookmarkStart w:id="35932" w:name="_ETM_Q62_337340"/>
      <w:bookmarkEnd w:id="35932"/>
      <w:r w:rsidR="004824FD">
        <w:rPr>
          <w:rFonts w:hint="cs"/>
          <w:rtl/>
        </w:rPr>
        <w:t xml:space="preserve">קל. </w:t>
      </w:r>
      <w:bookmarkStart w:id="35933" w:name="_ETM_Q62_337639"/>
      <w:bookmarkEnd w:id="35933"/>
      <w:r w:rsidR="004824FD">
        <w:rPr>
          <w:rFonts w:hint="cs"/>
          <w:rtl/>
        </w:rPr>
        <w:t xml:space="preserve">הרי </w:t>
      </w:r>
      <w:bookmarkStart w:id="35934" w:name="_ETM_Q62_337819"/>
      <w:bookmarkEnd w:id="35934"/>
      <w:r w:rsidR="004824FD">
        <w:rPr>
          <w:rFonts w:hint="cs"/>
          <w:rtl/>
        </w:rPr>
        <w:t xml:space="preserve">לא </w:t>
      </w:r>
      <w:bookmarkStart w:id="35935" w:name="_ETM_Q62_337909"/>
      <w:bookmarkEnd w:id="35935"/>
      <w:r w:rsidR="004824FD">
        <w:rPr>
          <w:rFonts w:hint="cs"/>
          <w:rtl/>
        </w:rPr>
        <w:t xml:space="preserve">מדובר </w:t>
      </w:r>
      <w:bookmarkStart w:id="35936" w:name="_ETM_Q62_338269"/>
      <w:bookmarkEnd w:id="35936"/>
      <w:r w:rsidR="004824FD">
        <w:rPr>
          <w:rFonts w:hint="cs"/>
          <w:rtl/>
        </w:rPr>
        <w:t xml:space="preserve">במשחק </w:t>
      </w:r>
      <w:bookmarkStart w:id="35937" w:name="_ETM_Q62_338780"/>
      <w:bookmarkEnd w:id="35937"/>
      <w:r w:rsidR="004824FD">
        <w:rPr>
          <w:rFonts w:hint="cs"/>
          <w:rtl/>
        </w:rPr>
        <w:t xml:space="preserve">פוליטי </w:t>
      </w:r>
      <w:bookmarkStart w:id="35938" w:name="_ETM_Q62_339109"/>
      <w:bookmarkEnd w:id="35938"/>
      <w:r w:rsidR="004824FD">
        <w:rPr>
          <w:rFonts w:hint="cs"/>
          <w:rtl/>
        </w:rPr>
        <w:t>גרידא</w:t>
      </w:r>
      <w:r>
        <w:rPr>
          <w:rFonts w:hint="cs"/>
          <w:rtl/>
        </w:rPr>
        <w:t>,</w:t>
      </w:r>
      <w:r w:rsidR="004824FD">
        <w:rPr>
          <w:rFonts w:hint="cs"/>
          <w:rtl/>
        </w:rPr>
        <w:t xml:space="preserve"> ועניין לנו</w:t>
      </w:r>
      <w:bookmarkStart w:id="35939" w:name="_ETM_Q62_338834"/>
      <w:bookmarkEnd w:id="35939"/>
      <w:r w:rsidR="004824FD">
        <w:rPr>
          <w:rFonts w:hint="cs"/>
          <w:rtl/>
        </w:rPr>
        <w:t xml:space="preserve"> </w:t>
      </w:r>
      <w:bookmarkStart w:id="35940" w:name="_ETM_Q62_340560"/>
      <w:bookmarkEnd w:id="35940"/>
      <w:r w:rsidR="004824FD">
        <w:rPr>
          <w:rFonts w:hint="cs"/>
          <w:rtl/>
        </w:rPr>
        <w:t xml:space="preserve">עם </w:t>
      </w:r>
      <w:bookmarkStart w:id="35941" w:name="_ETM_Q62_340650"/>
      <w:bookmarkEnd w:id="35941"/>
      <w:r w:rsidR="004824FD">
        <w:rPr>
          <w:rFonts w:hint="cs"/>
          <w:rtl/>
        </w:rPr>
        <w:t xml:space="preserve">ההכרעות </w:t>
      </w:r>
      <w:bookmarkStart w:id="35942" w:name="_ETM_Q62_341040"/>
      <w:bookmarkEnd w:id="35942"/>
      <w:r w:rsidR="004824FD">
        <w:rPr>
          <w:rFonts w:hint="cs"/>
          <w:rtl/>
        </w:rPr>
        <w:t xml:space="preserve">המשפיעות </w:t>
      </w:r>
      <w:bookmarkStart w:id="35943" w:name="_ETM_Q62_341520"/>
      <w:bookmarkEnd w:id="35943"/>
      <w:r w:rsidR="004824FD">
        <w:rPr>
          <w:rFonts w:hint="cs"/>
          <w:rtl/>
        </w:rPr>
        <w:t xml:space="preserve">על </w:t>
      </w:r>
      <w:bookmarkStart w:id="35944" w:name="_ETM_Q62_341610"/>
      <w:bookmarkEnd w:id="35944"/>
      <w:r w:rsidR="004824FD">
        <w:rPr>
          <w:rFonts w:hint="cs"/>
          <w:rtl/>
        </w:rPr>
        <w:t xml:space="preserve">צביון </w:t>
      </w:r>
      <w:bookmarkStart w:id="35945" w:name="_ETM_Q62_341880"/>
      <w:bookmarkEnd w:id="35945"/>
      <w:r w:rsidR="004824FD">
        <w:rPr>
          <w:rFonts w:hint="cs"/>
          <w:rtl/>
        </w:rPr>
        <w:t xml:space="preserve">החיים </w:t>
      </w:r>
      <w:bookmarkStart w:id="35946" w:name="_ETM_Q62_342120"/>
      <w:bookmarkEnd w:id="35946"/>
      <w:r>
        <w:rPr>
          <w:rFonts w:hint="cs"/>
          <w:rtl/>
        </w:rPr>
        <w:t>ב</w:t>
      </w:r>
      <w:r w:rsidR="004824FD">
        <w:rPr>
          <w:rFonts w:hint="cs"/>
          <w:rtl/>
        </w:rPr>
        <w:t xml:space="preserve">מדינה, </w:t>
      </w:r>
      <w:bookmarkStart w:id="35947" w:name="_ETM_Q62_342990"/>
      <w:bookmarkEnd w:id="35947"/>
      <w:r w:rsidR="004824FD">
        <w:rPr>
          <w:rFonts w:hint="cs"/>
          <w:rtl/>
        </w:rPr>
        <w:t xml:space="preserve">ואף </w:t>
      </w:r>
      <w:bookmarkStart w:id="35948" w:name="_ETM_Q62_343260"/>
      <w:bookmarkEnd w:id="35948"/>
      <w:r w:rsidR="004824FD">
        <w:rPr>
          <w:rFonts w:hint="cs"/>
          <w:rtl/>
        </w:rPr>
        <w:t xml:space="preserve">על </w:t>
      </w:r>
      <w:bookmarkStart w:id="35949" w:name="_ETM_Q62_343350"/>
      <w:bookmarkEnd w:id="35949"/>
      <w:r w:rsidR="004824FD">
        <w:rPr>
          <w:rFonts w:hint="cs"/>
          <w:rtl/>
        </w:rPr>
        <w:t xml:space="preserve">פי </w:t>
      </w:r>
      <w:bookmarkStart w:id="35950" w:name="_ETM_Q62_343470"/>
      <w:bookmarkEnd w:id="35950"/>
      <w:r w:rsidR="004824FD">
        <w:rPr>
          <w:rFonts w:hint="cs"/>
          <w:rtl/>
        </w:rPr>
        <w:t xml:space="preserve">כן </w:t>
      </w:r>
      <w:bookmarkStart w:id="35951" w:name="_ETM_Q62_343680"/>
      <w:bookmarkEnd w:id="35951"/>
      <w:r w:rsidR="004824FD">
        <w:rPr>
          <w:rFonts w:hint="cs"/>
          <w:rtl/>
        </w:rPr>
        <w:t xml:space="preserve">הדעת </w:t>
      </w:r>
      <w:bookmarkStart w:id="35952" w:name="_ETM_Q62_344010"/>
      <w:bookmarkEnd w:id="35952"/>
      <w:r w:rsidR="004824FD">
        <w:rPr>
          <w:rFonts w:hint="cs"/>
          <w:rtl/>
        </w:rPr>
        <w:t xml:space="preserve">נותנת </w:t>
      </w:r>
      <w:bookmarkStart w:id="35953" w:name="_ETM_Q62_344430"/>
      <w:bookmarkEnd w:id="35953"/>
      <w:r w:rsidR="004824FD">
        <w:rPr>
          <w:rFonts w:hint="cs"/>
          <w:rtl/>
        </w:rPr>
        <w:t xml:space="preserve">שהגבהת </w:t>
      </w:r>
      <w:bookmarkStart w:id="35954" w:name="_ETM_Q62_345060"/>
      <w:bookmarkEnd w:id="35954"/>
      <w:r w:rsidR="004824FD">
        <w:rPr>
          <w:rFonts w:hint="cs"/>
          <w:rtl/>
        </w:rPr>
        <w:t xml:space="preserve">החומות </w:t>
      </w:r>
      <w:bookmarkStart w:id="35955" w:name="_ETM_Q62_345480"/>
      <w:bookmarkEnd w:id="35955"/>
      <w:r w:rsidR="004824FD">
        <w:rPr>
          <w:rFonts w:hint="cs"/>
          <w:rtl/>
        </w:rPr>
        <w:t xml:space="preserve">החברתיות </w:t>
      </w:r>
      <w:bookmarkStart w:id="35956" w:name="_ETM_Q62_345960"/>
      <w:bookmarkEnd w:id="35956"/>
      <w:r w:rsidR="004824FD">
        <w:rPr>
          <w:rFonts w:hint="cs"/>
          <w:rtl/>
        </w:rPr>
        <w:t xml:space="preserve">אינה </w:t>
      </w:r>
      <w:bookmarkStart w:id="35957" w:name="_ETM_Q62_346169"/>
      <w:bookmarkEnd w:id="35957"/>
      <w:r w:rsidR="004824FD">
        <w:rPr>
          <w:rFonts w:hint="cs"/>
          <w:rtl/>
        </w:rPr>
        <w:t xml:space="preserve">משרתת </w:t>
      </w:r>
      <w:bookmarkStart w:id="35958" w:name="_ETM_Q62_346620"/>
      <w:bookmarkEnd w:id="35958"/>
      <w:r w:rsidR="004824FD">
        <w:rPr>
          <w:rFonts w:hint="cs"/>
          <w:rtl/>
        </w:rPr>
        <w:t xml:space="preserve">את </w:t>
      </w:r>
      <w:bookmarkStart w:id="35959" w:name="_ETM_Q62_346740"/>
      <w:bookmarkEnd w:id="35959"/>
      <w:r w:rsidR="004824FD">
        <w:rPr>
          <w:rFonts w:hint="cs"/>
          <w:rtl/>
        </w:rPr>
        <w:t xml:space="preserve">הצד </w:t>
      </w:r>
      <w:bookmarkStart w:id="35960" w:name="_ETM_Q62_346980"/>
      <w:bookmarkEnd w:id="35960"/>
      <w:r w:rsidR="004824FD">
        <w:rPr>
          <w:rFonts w:hint="cs"/>
          <w:rtl/>
        </w:rPr>
        <w:t xml:space="preserve">החרד מפני </w:t>
      </w:r>
      <w:bookmarkStart w:id="35961" w:name="_ETM_Q62_347370"/>
      <w:bookmarkStart w:id="35962" w:name="_ETM_Q62_347610"/>
      <w:bookmarkEnd w:id="35961"/>
      <w:bookmarkEnd w:id="35962"/>
      <w:r w:rsidR="004824FD">
        <w:rPr>
          <w:rFonts w:hint="cs"/>
          <w:rtl/>
        </w:rPr>
        <w:t xml:space="preserve">אותן </w:t>
      </w:r>
      <w:bookmarkStart w:id="35963" w:name="_ETM_Q62_347820"/>
      <w:bookmarkEnd w:id="35963"/>
      <w:r w:rsidR="004824FD">
        <w:rPr>
          <w:rFonts w:hint="cs"/>
          <w:rtl/>
        </w:rPr>
        <w:t xml:space="preserve">הכרעות </w:t>
      </w:r>
      <w:bookmarkStart w:id="35964" w:name="_ETM_Q62_348210"/>
      <w:bookmarkEnd w:id="35964"/>
      <w:r w:rsidR="004824FD">
        <w:rPr>
          <w:rFonts w:hint="cs"/>
          <w:rtl/>
        </w:rPr>
        <w:t xml:space="preserve">אלא </w:t>
      </w:r>
      <w:bookmarkStart w:id="35965" w:name="_ETM_Q62_348360"/>
      <w:bookmarkEnd w:id="35965"/>
      <w:r w:rsidR="004824FD">
        <w:rPr>
          <w:rFonts w:hint="cs"/>
          <w:rtl/>
        </w:rPr>
        <w:t xml:space="preserve">רק </w:t>
      </w:r>
      <w:bookmarkStart w:id="35966" w:name="_ETM_Q62_348510"/>
      <w:bookmarkEnd w:id="35966"/>
      <w:r w:rsidR="004824FD">
        <w:rPr>
          <w:rFonts w:hint="cs"/>
          <w:rtl/>
        </w:rPr>
        <w:t xml:space="preserve">מביאה </w:t>
      </w:r>
      <w:bookmarkStart w:id="35967" w:name="_ETM_Q62_348840"/>
      <w:bookmarkEnd w:id="35967"/>
      <w:r w:rsidR="004824FD">
        <w:rPr>
          <w:rFonts w:hint="cs"/>
          <w:rtl/>
        </w:rPr>
        <w:t xml:space="preserve">לידי </w:t>
      </w:r>
      <w:bookmarkStart w:id="35968" w:name="_ETM_Q62_349050"/>
      <w:bookmarkEnd w:id="35968"/>
      <w:r w:rsidR="004824FD">
        <w:rPr>
          <w:rFonts w:hint="cs"/>
          <w:rtl/>
        </w:rPr>
        <w:t xml:space="preserve">התבצרות </w:t>
      </w:r>
      <w:bookmarkStart w:id="35969" w:name="_ETM_Q62_349470"/>
      <w:bookmarkEnd w:id="35969"/>
      <w:r w:rsidR="004824FD">
        <w:rPr>
          <w:rFonts w:hint="cs"/>
          <w:rtl/>
        </w:rPr>
        <w:t xml:space="preserve">של </w:t>
      </w:r>
      <w:bookmarkStart w:id="35970" w:name="_ETM_Q62_349590"/>
      <w:bookmarkEnd w:id="35970"/>
      <w:r w:rsidR="004824FD">
        <w:rPr>
          <w:rFonts w:hint="cs"/>
          <w:rtl/>
        </w:rPr>
        <w:t xml:space="preserve">הפוליטיקאי </w:t>
      </w:r>
      <w:bookmarkStart w:id="35971" w:name="_ETM_Q62_350100"/>
      <w:bookmarkEnd w:id="35971"/>
      <w:r w:rsidR="004824FD">
        <w:rPr>
          <w:rFonts w:hint="cs"/>
          <w:rtl/>
        </w:rPr>
        <w:t xml:space="preserve">במחנה </w:t>
      </w:r>
      <w:bookmarkStart w:id="35972" w:name="_ETM_Q62_350460"/>
      <w:bookmarkEnd w:id="35972"/>
      <w:r w:rsidR="004824FD">
        <w:rPr>
          <w:rFonts w:hint="cs"/>
          <w:rtl/>
        </w:rPr>
        <w:t>הנגדי</w:t>
      </w:r>
      <w:r>
        <w:rPr>
          <w:rFonts w:hint="cs"/>
          <w:rtl/>
        </w:rPr>
        <w:t>,</w:t>
      </w:r>
      <w:r w:rsidR="004824FD">
        <w:rPr>
          <w:rFonts w:hint="cs"/>
          <w:rtl/>
        </w:rPr>
        <w:t xml:space="preserve"> </w:t>
      </w:r>
      <w:bookmarkStart w:id="35973" w:name="_ETM_Q62_351419"/>
      <w:bookmarkEnd w:id="35973"/>
      <w:r w:rsidR="004824FD">
        <w:rPr>
          <w:rFonts w:hint="cs"/>
          <w:rtl/>
        </w:rPr>
        <w:t xml:space="preserve">המקבל </w:t>
      </w:r>
      <w:bookmarkStart w:id="35974" w:name="_ETM_Q62_351900"/>
      <w:bookmarkEnd w:id="35974"/>
      <w:r w:rsidR="004824FD">
        <w:rPr>
          <w:rFonts w:hint="cs"/>
          <w:rtl/>
        </w:rPr>
        <w:t xml:space="preserve">תיאבון </w:t>
      </w:r>
      <w:bookmarkStart w:id="35975" w:name="_ETM_Q62_352260"/>
      <w:bookmarkEnd w:id="35975"/>
      <w:r w:rsidR="004824FD">
        <w:rPr>
          <w:rFonts w:hint="cs"/>
          <w:rtl/>
        </w:rPr>
        <w:t xml:space="preserve">להמשיך </w:t>
      </w:r>
      <w:bookmarkStart w:id="35976" w:name="_ETM_Q62_352620"/>
      <w:bookmarkEnd w:id="35976"/>
      <w:r w:rsidR="004824FD">
        <w:rPr>
          <w:rFonts w:hint="cs"/>
          <w:rtl/>
        </w:rPr>
        <w:t xml:space="preserve">במהלכיו </w:t>
      </w:r>
      <w:bookmarkStart w:id="35977" w:name="_ETM_Q62_353100"/>
      <w:bookmarkEnd w:id="35977"/>
      <w:r w:rsidR="004824FD">
        <w:rPr>
          <w:rFonts w:hint="cs"/>
          <w:rtl/>
        </w:rPr>
        <w:t xml:space="preserve">המוקצנים </w:t>
      </w:r>
      <w:bookmarkStart w:id="35978" w:name="_ETM_Q62_354270"/>
      <w:bookmarkEnd w:id="35978"/>
      <w:r w:rsidR="004824FD">
        <w:rPr>
          <w:rFonts w:hint="cs"/>
          <w:rtl/>
        </w:rPr>
        <w:t xml:space="preserve">בהתאם </w:t>
      </w:r>
      <w:bookmarkStart w:id="35979" w:name="_ETM_Q62_354660"/>
      <w:bookmarkEnd w:id="35979"/>
      <w:r w:rsidR="004824FD">
        <w:rPr>
          <w:rFonts w:hint="cs"/>
          <w:rtl/>
        </w:rPr>
        <w:t xml:space="preserve">למשוב </w:t>
      </w:r>
      <w:bookmarkStart w:id="35980" w:name="_ETM_Q62_355050"/>
      <w:bookmarkEnd w:id="35980"/>
      <w:r w:rsidR="004824FD">
        <w:rPr>
          <w:rFonts w:hint="cs"/>
          <w:rtl/>
        </w:rPr>
        <w:t xml:space="preserve">החיובי </w:t>
      </w:r>
      <w:bookmarkStart w:id="35981" w:name="_ETM_Q62_355350"/>
      <w:bookmarkEnd w:id="35981"/>
      <w:r w:rsidR="004824FD">
        <w:rPr>
          <w:rFonts w:hint="cs"/>
          <w:rtl/>
        </w:rPr>
        <w:t xml:space="preserve">שקיבל </w:t>
      </w:r>
      <w:bookmarkStart w:id="35982" w:name="_ETM_Q62_355710"/>
      <w:bookmarkStart w:id="35983" w:name="_ETM_Q62_355800"/>
      <w:bookmarkEnd w:id="35982"/>
      <w:bookmarkEnd w:id="35983"/>
      <w:r w:rsidR="004824FD">
        <w:rPr>
          <w:rFonts w:hint="cs"/>
          <w:rtl/>
        </w:rPr>
        <w:t xml:space="preserve">מבסיס </w:t>
      </w:r>
      <w:bookmarkStart w:id="35984" w:name="_ETM_Q62_356040"/>
      <w:bookmarkEnd w:id="35984"/>
      <w:r w:rsidR="004824FD">
        <w:rPr>
          <w:rFonts w:hint="cs"/>
          <w:rtl/>
        </w:rPr>
        <w:t xml:space="preserve">תומכיו </w:t>
      </w:r>
      <w:bookmarkStart w:id="35985" w:name="_ETM_Q62_356280"/>
      <w:bookmarkEnd w:id="35985"/>
      <w:r w:rsidR="004824FD">
        <w:rPr>
          <w:rFonts w:hint="cs"/>
          <w:rtl/>
        </w:rPr>
        <w:t>הפוליטיים.</w:t>
      </w:r>
    </w:p>
    <w:p w:rsidR="004824FD" w:rsidRDefault="004824FD" w:rsidP="004824FD">
      <w:pPr>
        <w:rPr>
          <w:rtl/>
        </w:rPr>
      </w:pPr>
      <w:bookmarkStart w:id="35986" w:name="_ETM_Q62_355170"/>
      <w:bookmarkStart w:id="35987" w:name="_ETM_Q62_355240"/>
      <w:bookmarkStart w:id="35988" w:name="_ETM_Q62_355329"/>
      <w:bookmarkEnd w:id="35986"/>
      <w:bookmarkEnd w:id="35987"/>
      <w:bookmarkEnd w:id="35988"/>
    </w:p>
    <w:p w:rsidR="00532231" w:rsidRDefault="0047682D" w:rsidP="00532231">
      <w:pPr>
        <w:rPr>
          <w:rtl/>
        </w:rPr>
      </w:pPr>
      <w:bookmarkStart w:id="35989" w:name="_ETM_Q62_355420"/>
      <w:bookmarkStart w:id="35990" w:name="_ETM_Q62_358360"/>
      <w:bookmarkEnd w:id="35989"/>
      <w:bookmarkEnd w:id="35990"/>
      <w:r>
        <w:rPr>
          <w:rFonts w:hint="cs"/>
          <w:rtl/>
        </w:rPr>
        <w:t>"</w:t>
      </w:r>
      <w:r w:rsidR="004824FD">
        <w:rPr>
          <w:rFonts w:hint="cs"/>
          <w:rtl/>
        </w:rPr>
        <w:t xml:space="preserve">האתגר </w:t>
      </w:r>
      <w:bookmarkStart w:id="35991" w:name="_ETM_Q62_358840"/>
      <w:bookmarkEnd w:id="35991"/>
      <w:r w:rsidR="004824FD">
        <w:rPr>
          <w:rFonts w:hint="cs"/>
          <w:rtl/>
        </w:rPr>
        <w:t xml:space="preserve">מוטל </w:t>
      </w:r>
      <w:bookmarkStart w:id="35992" w:name="_ETM_Q62_359110"/>
      <w:bookmarkEnd w:id="35992"/>
      <w:r w:rsidR="004824FD">
        <w:rPr>
          <w:rFonts w:hint="cs"/>
          <w:rtl/>
        </w:rPr>
        <w:t xml:space="preserve">לפתחם </w:t>
      </w:r>
      <w:bookmarkStart w:id="35993" w:name="_ETM_Q62_359500"/>
      <w:bookmarkEnd w:id="35993"/>
      <w:r w:rsidR="004824FD">
        <w:rPr>
          <w:rFonts w:hint="cs"/>
          <w:rtl/>
        </w:rPr>
        <w:t xml:space="preserve">של </w:t>
      </w:r>
      <w:bookmarkStart w:id="35994" w:name="_ETM_Q62_359680"/>
      <w:bookmarkEnd w:id="35994"/>
      <w:r w:rsidR="004824FD">
        <w:rPr>
          <w:rFonts w:hint="cs"/>
          <w:rtl/>
        </w:rPr>
        <w:t xml:space="preserve">התקשורת </w:t>
      </w:r>
      <w:bookmarkStart w:id="35995" w:name="_ETM_Q62_360310"/>
      <w:bookmarkEnd w:id="35995"/>
      <w:r w:rsidR="004824FD">
        <w:rPr>
          <w:rFonts w:hint="cs"/>
          <w:rtl/>
        </w:rPr>
        <w:t xml:space="preserve">ושל </w:t>
      </w:r>
      <w:bookmarkStart w:id="35996" w:name="_ETM_Q62_360550"/>
      <w:bookmarkEnd w:id="35996"/>
      <w:r w:rsidR="004824FD">
        <w:rPr>
          <w:rFonts w:hint="cs"/>
          <w:rtl/>
        </w:rPr>
        <w:t xml:space="preserve">אזרחים </w:t>
      </w:r>
      <w:bookmarkStart w:id="35997" w:name="_ETM_Q62_360849"/>
      <w:bookmarkEnd w:id="35997"/>
      <w:r w:rsidR="004824FD">
        <w:rPr>
          <w:rFonts w:hint="cs"/>
          <w:rtl/>
        </w:rPr>
        <w:t xml:space="preserve">במדינת ישראל </w:t>
      </w:r>
      <w:bookmarkStart w:id="35998" w:name="_ETM_Q62_361330"/>
      <w:bookmarkStart w:id="35999" w:name="_ETM_Q62_361480"/>
      <w:bookmarkEnd w:id="35998"/>
      <w:bookmarkEnd w:id="35999"/>
      <w:r w:rsidR="004824FD">
        <w:rPr>
          <w:rFonts w:hint="cs"/>
          <w:rtl/>
        </w:rPr>
        <w:t xml:space="preserve">ולהוביל </w:t>
      </w:r>
      <w:bookmarkStart w:id="36000" w:name="_ETM_Q62_362330"/>
      <w:bookmarkStart w:id="36001" w:name="_ETM_Q62_363099"/>
      <w:bookmarkEnd w:id="36000"/>
      <w:bookmarkEnd w:id="36001"/>
      <w:r w:rsidR="004824FD">
        <w:rPr>
          <w:rFonts w:hint="cs"/>
          <w:rtl/>
        </w:rPr>
        <w:t xml:space="preserve">לניתוק הפוליטיקה </w:t>
      </w:r>
      <w:bookmarkStart w:id="36002" w:name="_ETM_Q62_363970"/>
      <w:bookmarkEnd w:id="36002"/>
      <w:r w:rsidR="004824FD">
        <w:rPr>
          <w:rFonts w:hint="cs"/>
          <w:rtl/>
        </w:rPr>
        <w:t xml:space="preserve">מהחיים </w:t>
      </w:r>
      <w:bookmarkStart w:id="36003" w:name="_ETM_Q62_364330"/>
      <w:bookmarkEnd w:id="36003"/>
      <w:r w:rsidR="004824FD">
        <w:rPr>
          <w:rFonts w:hint="cs"/>
          <w:rtl/>
        </w:rPr>
        <w:t xml:space="preserve">עצמם. </w:t>
      </w:r>
      <w:bookmarkStart w:id="36004" w:name="_ETM_Q62_365590"/>
      <w:bookmarkEnd w:id="36004"/>
      <w:r w:rsidR="004824FD">
        <w:rPr>
          <w:rFonts w:hint="cs"/>
          <w:rtl/>
        </w:rPr>
        <w:t xml:space="preserve">יעשו </w:t>
      </w:r>
      <w:bookmarkStart w:id="36005" w:name="_ETM_Q62_365919"/>
      <w:bookmarkEnd w:id="36005"/>
      <w:r w:rsidR="004824FD">
        <w:rPr>
          <w:rFonts w:hint="cs"/>
          <w:rtl/>
        </w:rPr>
        <w:t xml:space="preserve">הפוליטיקאים </w:t>
      </w:r>
      <w:bookmarkStart w:id="36006" w:name="_ETM_Q62_366430"/>
      <w:bookmarkEnd w:id="36006"/>
      <w:r w:rsidR="004824FD">
        <w:rPr>
          <w:rFonts w:hint="cs"/>
          <w:rtl/>
        </w:rPr>
        <w:t xml:space="preserve">אשר </w:t>
      </w:r>
      <w:bookmarkStart w:id="36007" w:name="_ETM_Q62_367410"/>
      <w:bookmarkEnd w:id="36007"/>
      <w:r w:rsidR="004824FD">
        <w:rPr>
          <w:rFonts w:hint="cs"/>
          <w:rtl/>
        </w:rPr>
        <w:t xml:space="preserve">ליבם </w:t>
      </w:r>
      <w:bookmarkStart w:id="36008" w:name="_ETM_Q62_367919"/>
      <w:bookmarkEnd w:id="36008"/>
      <w:r w:rsidR="004824FD">
        <w:rPr>
          <w:rFonts w:hint="cs"/>
          <w:rtl/>
        </w:rPr>
        <w:t>חפץ</w:t>
      </w:r>
      <w:r w:rsidR="00532231">
        <w:rPr>
          <w:rFonts w:hint="cs"/>
          <w:rtl/>
        </w:rPr>
        <w:t>,</w:t>
      </w:r>
      <w:r w:rsidR="004824FD">
        <w:rPr>
          <w:rFonts w:hint="cs"/>
          <w:rtl/>
        </w:rPr>
        <w:t xml:space="preserve"> </w:t>
      </w:r>
      <w:bookmarkStart w:id="36009" w:name="_ETM_Q62_368460"/>
      <w:bookmarkEnd w:id="36009"/>
      <w:r w:rsidR="004824FD">
        <w:rPr>
          <w:rFonts w:hint="cs"/>
          <w:rtl/>
        </w:rPr>
        <w:t xml:space="preserve">ואילו </w:t>
      </w:r>
      <w:bookmarkStart w:id="36010" w:name="_ETM_Q62_368730"/>
      <w:bookmarkEnd w:id="36010"/>
      <w:r w:rsidR="004824FD">
        <w:rPr>
          <w:rFonts w:hint="cs"/>
          <w:rtl/>
        </w:rPr>
        <w:t xml:space="preserve">האזרחים </w:t>
      </w:r>
      <w:bookmarkStart w:id="36011" w:name="_ETM_Q62_369120"/>
      <w:bookmarkEnd w:id="36011"/>
      <w:r w:rsidR="004824FD">
        <w:rPr>
          <w:rFonts w:hint="cs"/>
          <w:rtl/>
        </w:rPr>
        <w:t xml:space="preserve">יובילו </w:t>
      </w:r>
      <w:bookmarkStart w:id="36012" w:name="_ETM_Q62_369360"/>
      <w:bookmarkEnd w:id="36012"/>
      <w:r w:rsidR="004824FD">
        <w:rPr>
          <w:rFonts w:hint="cs"/>
          <w:rtl/>
        </w:rPr>
        <w:t>לסדר</w:t>
      </w:r>
      <w:bookmarkStart w:id="36013" w:name="_ETM_Q62_369690"/>
      <w:bookmarkEnd w:id="36013"/>
      <w:r w:rsidR="004824FD">
        <w:rPr>
          <w:rFonts w:hint="cs"/>
          <w:rtl/>
        </w:rPr>
        <w:t xml:space="preserve">-יום </w:t>
      </w:r>
      <w:bookmarkStart w:id="36014" w:name="_ETM_Q62_369810"/>
      <w:bookmarkEnd w:id="36014"/>
      <w:r w:rsidR="004824FD">
        <w:rPr>
          <w:rFonts w:hint="cs"/>
          <w:rtl/>
        </w:rPr>
        <w:t xml:space="preserve">של </w:t>
      </w:r>
      <w:bookmarkStart w:id="36015" w:name="_ETM_Q62_369960"/>
      <w:bookmarkEnd w:id="36015"/>
      <w:r w:rsidR="004824FD">
        <w:rPr>
          <w:rFonts w:hint="cs"/>
          <w:rtl/>
        </w:rPr>
        <w:t xml:space="preserve">רצון </w:t>
      </w:r>
      <w:bookmarkStart w:id="36016" w:name="_ETM_Q62_370350"/>
      <w:bookmarkEnd w:id="36016"/>
      <w:r w:rsidR="004824FD">
        <w:rPr>
          <w:rFonts w:hint="cs"/>
          <w:rtl/>
        </w:rPr>
        <w:t xml:space="preserve">לחיות </w:t>
      </w:r>
      <w:bookmarkStart w:id="36017" w:name="_ETM_Q62_370620"/>
      <w:bookmarkEnd w:id="36017"/>
      <w:r w:rsidR="004824FD">
        <w:rPr>
          <w:rFonts w:hint="cs"/>
          <w:rtl/>
        </w:rPr>
        <w:t xml:space="preserve">במשותף </w:t>
      </w:r>
      <w:bookmarkStart w:id="36018" w:name="_ETM_Q62_371040"/>
      <w:bookmarkEnd w:id="36018"/>
      <w:r w:rsidR="004824FD">
        <w:rPr>
          <w:rFonts w:hint="cs"/>
          <w:rtl/>
        </w:rPr>
        <w:t xml:space="preserve">על </w:t>
      </w:r>
      <w:bookmarkStart w:id="36019" w:name="_ETM_Q62_371130"/>
      <w:bookmarkEnd w:id="36019"/>
      <w:r w:rsidR="004824FD">
        <w:rPr>
          <w:rFonts w:hint="cs"/>
          <w:rtl/>
        </w:rPr>
        <w:t xml:space="preserve">בסיס </w:t>
      </w:r>
      <w:bookmarkStart w:id="36020" w:name="_ETM_Q62_371400"/>
      <w:bookmarkEnd w:id="36020"/>
      <w:r w:rsidR="004824FD">
        <w:rPr>
          <w:rFonts w:hint="cs"/>
          <w:rtl/>
        </w:rPr>
        <w:t xml:space="preserve">הסכמות </w:t>
      </w:r>
      <w:bookmarkStart w:id="36021" w:name="_ETM_Q62_371760"/>
      <w:bookmarkEnd w:id="36021"/>
      <w:r w:rsidR="004824FD">
        <w:rPr>
          <w:rFonts w:hint="cs"/>
          <w:rtl/>
        </w:rPr>
        <w:t xml:space="preserve">אנושיות </w:t>
      </w:r>
      <w:bookmarkStart w:id="36022" w:name="_ETM_Q62_372030"/>
      <w:bookmarkEnd w:id="36022"/>
      <w:r w:rsidR="004824FD">
        <w:rPr>
          <w:rFonts w:hint="cs"/>
          <w:rtl/>
        </w:rPr>
        <w:t xml:space="preserve">פשוטות </w:t>
      </w:r>
      <w:bookmarkStart w:id="36023" w:name="_ETM_Q62_373050"/>
      <w:bookmarkEnd w:id="36023"/>
      <w:r w:rsidR="004824FD">
        <w:rPr>
          <w:rFonts w:hint="cs"/>
          <w:rtl/>
        </w:rPr>
        <w:t xml:space="preserve">שאותן </w:t>
      </w:r>
      <w:bookmarkStart w:id="36024" w:name="_ETM_Q62_373410"/>
      <w:bookmarkEnd w:id="36024"/>
      <w:r w:rsidR="004824FD">
        <w:rPr>
          <w:rFonts w:hint="cs"/>
          <w:rtl/>
        </w:rPr>
        <w:t xml:space="preserve">יש </w:t>
      </w:r>
      <w:bookmarkStart w:id="36025" w:name="_ETM_Q62_373530"/>
      <w:bookmarkEnd w:id="36025"/>
      <w:r w:rsidR="004824FD">
        <w:rPr>
          <w:rFonts w:hint="cs"/>
          <w:rtl/>
        </w:rPr>
        <w:t xml:space="preserve">להבליט </w:t>
      </w:r>
      <w:bookmarkStart w:id="36026" w:name="_ETM_Q62_373980"/>
      <w:bookmarkEnd w:id="36026"/>
      <w:r w:rsidR="004824FD">
        <w:rPr>
          <w:rFonts w:hint="cs"/>
          <w:rtl/>
        </w:rPr>
        <w:t xml:space="preserve">ולהנכיח </w:t>
      </w:r>
      <w:bookmarkStart w:id="36027" w:name="_ETM_Q62_374580"/>
      <w:bookmarkEnd w:id="36027"/>
      <w:r w:rsidR="004824FD">
        <w:rPr>
          <w:rFonts w:hint="cs"/>
          <w:rtl/>
        </w:rPr>
        <w:t xml:space="preserve">על חשבון </w:t>
      </w:r>
      <w:bookmarkStart w:id="36028" w:name="_ETM_Q62_375030"/>
      <w:bookmarkEnd w:id="36028"/>
      <w:r w:rsidR="004824FD">
        <w:rPr>
          <w:rFonts w:hint="cs"/>
          <w:rtl/>
        </w:rPr>
        <w:t xml:space="preserve">דחיקתם </w:t>
      </w:r>
      <w:bookmarkStart w:id="36029" w:name="_ETM_Q62_375540"/>
      <w:bookmarkEnd w:id="36029"/>
      <w:r w:rsidR="004824FD">
        <w:rPr>
          <w:rFonts w:hint="cs"/>
          <w:rtl/>
        </w:rPr>
        <w:t xml:space="preserve">של </w:t>
      </w:r>
      <w:bookmarkStart w:id="36030" w:name="_ETM_Q62_375660"/>
      <w:bookmarkEnd w:id="36030"/>
      <w:r w:rsidR="004824FD">
        <w:rPr>
          <w:rFonts w:hint="cs"/>
          <w:rtl/>
        </w:rPr>
        <w:t xml:space="preserve">הוויכוחים </w:t>
      </w:r>
      <w:bookmarkStart w:id="36031" w:name="_ETM_Q62_376020"/>
      <w:bookmarkEnd w:id="36031"/>
      <w:r w:rsidR="004824FD">
        <w:rPr>
          <w:rFonts w:hint="cs"/>
          <w:rtl/>
        </w:rPr>
        <w:t xml:space="preserve">הפוליטיים. </w:t>
      </w:r>
      <w:bookmarkStart w:id="36032" w:name="_ETM_Q62_376950"/>
      <w:bookmarkEnd w:id="36032"/>
      <w:r w:rsidR="004824FD">
        <w:rPr>
          <w:rFonts w:hint="cs"/>
          <w:rtl/>
        </w:rPr>
        <w:t xml:space="preserve">כך </w:t>
      </w:r>
      <w:bookmarkStart w:id="36033" w:name="_ETM_Q62_377190"/>
      <w:bookmarkEnd w:id="36033"/>
      <w:r w:rsidR="004824FD">
        <w:rPr>
          <w:rFonts w:hint="cs"/>
          <w:rtl/>
        </w:rPr>
        <w:t xml:space="preserve">בתקשורת, </w:t>
      </w:r>
      <w:bookmarkStart w:id="36034" w:name="_ETM_Q62_377909"/>
      <w:bookmarkEnd w:id="36034"/>
      <w:r w:rsidR="004824FD">
        <w:rPr>
          <w:rFonts w:hint="cs"/>
          <w:rtl/>
        </w:rPr>
        <w:t xml:space="preserve">במערכת </w:t>
      </w:r>
      <w:bookmarkStart w:id="36035" w:name="_ETM_Q62_378150"/>
      <w:bookmarkEnd w:id="36035"/>
      <w:r w:rsidR="004824FD">
        <w:rPr>
          <w:rFonts w:hint="cs"/>
          <w:rtl/>
        </w:rPr>
        <w:t xml:space="preserve">החינוך, </w:t>
      </w:r>
      <w:bookmarkStart w:id="36036" w:name="_ETM_Q62_378480"/>
      <w:bookmarkEnd w:id="36036"/>
      <w:r w:rsidR="004824FD">
        <w:rPr>
          <w:rFonts w:hint="cs"/>
          <w:rtl/>
        </w:rPr>
        <w:t xml:space="preserve">ברשתות </w:t>
      </w:r>
      <w:bookmarkStart w:id="36037" w:name="_ETM_Q62_378839"/>
      <w:bookmarkEnd w:id="36037"/>
      <w:r w:rsidR="004824FD">
        <w:rPr>
          <w:rFonts w:hint="cs"/>
          <w:rtl/>
        </w:rPr>
        <w:t xml:space="preserve">החברתיות </w:t>
      </w:r>
      <w:bookmarkStart w:id="36038" w:name="_ETM_Q62_379439"/>
      <w:bookmarkEnd w:id="36038"/>
      <w:r w:rsidR="004824FD">
        <w:rPr>
          <w:rFonts w:hint="cs"/>
          <w:rtl/>
        </w:rPr>
        <w:t xml:space="preserve">ובכל </w:t>
      </w:r>
      <w:bookmarkStart w:id="36039" w:name="_ETM_Q62_379709"/>
      <w:bookmarkEnd w:id="36039"/>
      <w:r w:rsidR="004824FD">
        <w:rPr>
          <w:rFonts w:hint="cs"/>
          <w:rtl/>
        </w:rPr>
        <w:t xml:space="preserve">מסגרת </w:t>
      </w:r>
      <w:bookmarkStart w:id="36040" w:name="_ETM_Q62_380040"/>
      <w:bookmarkEnd w:id="36040"/>
      <w:r w:rsidR="004824FD">
        <w:rPr>
          <w:rFonts w:hint="cs"/>
          <w:rtl/>
        </w:rPr>
        <w:t xml:space="preserve">ציבורית. </w:t>
      </w:r>
      <w:bookmarkStart w:id="36041" w:name="_ETM_Q62_380690"/>
      <w:bookmarkEnd w:id="36041"/>
      <w:r w:rsidR="004824FD">
        <w:rPr>
          <w:rFonts w:hint="cs"/>
          <w:rtl/>
        </w:rPr>
        <w:t xml:space="preserve">'כאן </w:t>
      </w:r>
      <w:bookmarkStart w:id="36042" w:name="_ETM_Q62_381169"/>
      <w:bookmarkEnd w:id="36042"/>
      <w:r w:rsidR="004824FD">
        <w:rPr>
          <w:rFonts w:hint="cs"/>
          <w:rtl/>
        </w:rPr>
        <w:t xml:space="preserve">לא </w:t>
      </w:r>
      <w:bookmarkStart w:id="36043" w:name="_ETM_Q62_381380"/>
      <w:bookmarkEnd w:id="36043"/>
      <w:r w:rsidR="004824FD">
        <w:rPr>
          <w:rFonts w:hint="cs"/>
          <w:rtl/>
        </w:rPr>
        <w:t xml:space="preserve">מדברים </w:t>
      </w:r>
      <w:bookmarkStart w:id="36044" w:name="_ETM_Q62_381770"/>
      <w:bookmarkEnd w:id="36044"/>
      <w:r w:rsidR="004824FD">
        <w:rPr>
          <w:rFonts w:hint="cs"/>
          <w:rtl/>
        </w:rPr>
        <w:t xml:space="preserve">פוליטיקה', </w:t>
      </w:r>
      <w:bookmarkStart w:id="36045" w:name="_ETM_Q62_382310"/>
      <w:bookmarkEnd w:id="36045"/>
      <w:r w:rsidR="004824FD">
        <w:rPr>
          <w:rFonts w:hint="cs"/>
          <w:rtl/>
        </w:rPr>
        <w:t xml:space="preserve">יהיה </w:t>
      </w:r>
      <w:bookmarkStart w:id="36046" w:name="_ETM_Q62_382430"/>
      <w:bookmarkEnd w:id="36046"/>
      <w:r w:rsidR="004824FD">
        <w:rPr>
          <w:rFonts w:hint="cs"/>
          <w:rtl/>
        </w:rPr>
        <w:t xml:space="preserve">כתוב </w:t>
      </w:r>
      <w:bookmarkStart w:id="36047" w:name="_ETM_Q62_382700"/>
      <w:bookmarkEnd w:id="36047"/>
      <w:r w:rsidR="004824FD">
        <w:rPr>
          <w:rFonts w:hint="cs"/>
          <w:rtl/>
        </w:rPr>
        <w:t xml:space="preserve">על </w:t>
      </w:r>
      <w:bookmarkStart w:id="36048" w:name="_ETM_Q62_384110"/>
      <w:bookmarkEnd w:id="36048"/>
      <w:r w:rsidR="004824FD">
        <w:rPr>
          <w:rFonts w:hint="cs"/>
          <w:rtl/>
        </w:rPr>
        <w:t xml:space="preserve">שלטים </w:t>
      </w:r>
      <w:bookmarkStart w:id="36049" w:name="_ETM_Q62_383090"/>
      <w:bookmarkEnd w:id="36049"/>
      <w:r w:rsidR="004824FD">
        <w:rPr>
          <w:rFonts w:hint="cs"/>
          <w:rtl/>
        </w:rPr>
        <w:t xml:space="preserve">וירטואליים </w:t>
      </w:r>
      <w:bookmarkStart w:id="36050" w:name="_ETM_Q62_383660"/>
      <w:bookmarkEnd w:id="36050"/>
      <w:r w:rsidR="004824FD">
        <w:rPr>
          <w:rFonts w:hint="cs"/>
          <w:rtl/>
        </w:rPr>
        <w:t xml:space="preserve">במרחבים </w:t>
      </w:r>
      <w:bookmarkStart w:id="36051" w:name="_ETM_Q62_384050"/>
      <w:bookmarkEnd w:id="36051"/>
      <w:r w:rsidR="004824FD">
        <w:rPr>
          <w:rFonts w:hint="cs"/>
          <w:rtl/>
        </w:rPr>
        <w:t>הציבוריים.</w:t>
      </w:r>
      <w:bookmarkStart w:id="36052" w:name="_ETM_Q62_387837"/>
      <w:bookmarkStart w:id="36053" w:name="_ETM_Q62_387911"/>
      <w:bookmarkStart w:id="36054" w:name="_ETM_Q62_388045"/>
      <w:bookmarkStart w:id="36055" w:name="_ETM_Q62_388120"/>
      <w:bookmarkStart w:id="36056" w:name="_ETM_Q62_385560"/>
      <w:bookmarkEnd w:id="36052"/>
      <w:bookmarkEnd w:id="36053"/>
      <w:bookmarkEnd w:id="36054"/>
      <w:bookmarkEnd w:id="36055"/>
      <w:bookmarkEnd w:id="36056"/>
      <w:r w:rsidR="00532231">
        <w:rPr>
          <w:rFonts w:hint="cs"/>
          <w:rtl/>
        </w:rPr>
        <w:t xml:space="preserve"> </w:t>
      </w:r>
      <w:r w:rsidR="004824FD">
        <w:rPr>
          <w:rFonts w:hint="cs"/>
          <w:rtl/>
        </w:rPr>
        <w:t xml:space="preserve">כפי </w:t>
      </w:r>
      <w:bookmarkStart w:id="36057" w:name="_ETM_Q62_385770"/>
      <w:bookmarkEnd w:id="36057"/>
      <w:r w:rsidR="004824FD">
        <w:rPr>
          <w:rFonts w:hint="cs"/>
          <w:rtl/>
        </w:rPr>
        <w:t xml:space="preserve">שמקובל </w:t>
      </w:r>
      <w:bookmarkStart w:id="36058" w:name="_ETM_Q62_386190"/>
      <w:bookmarkEnd w:id="36058"/>
      <w:r w:rsidR="004824FD">
        <w:rPr>
          <w:rFonts w:hint="cs"/>
          <w:rtl/>
        </w:rPr>
        <w:t xml:space="preserve">במדינות </w:t>
      </w:r>
      <w:bookmarkStart w:id="36059" w:name="_ETM_Q62_386520"/>
      <w:bookmarkEnd w:id="36059"/>
      <w:r w:rsidR="004824FD">
        <w:rPr>
          <w:rFonts w:hint="cs"/>
          <w:rtl/>
        </w:rPr>
        <w:t xml:space="preserve">רבות </w:t>
      </w:r>
      <w:bookmarkStart w:id="36060" w:name="_ETM_Q62_386760"/>
      <w:bookmarkEnd w:id="36060"/>
      <w:r w:rsidR="004824FD">
        <w:rPr>
          <w:rFonts w:hint="cs"/>
          <w:rtl/>
        </w:rPr>
        <w:t xml:space="preserve">בעולם, </w:t>
      </w:r>
      <w:bookmarkStart w:id="36061" w:name="_ETM_Q62_387120"/>
      <w:bookmarkEnd w:id="36061"/>
      <w:r w:rsidR="004824FD">
        <w:rPr>
          <w:rFonts w:hint="cs"/>
          <w:rtl/>
        </w:rPr>
        <w:t xml:space="preserve">גלישה </w:t>
      </w:r>
      <w:bookmarkStart w:id="36062" w:name="_ETM_Q62_387389"/>
      <w:bookmarkEnd w:id="36062"/>
      <w:r w:rsidR="004824FD">
        <w:rPr>
          <w:rFonts w:hint="cs"/>
          <w:rtl/>
        </w:rPr>
        <w:t xml:space="preserve">לוויכוח </w:t>
      </w:r>
      <w:bookmarkStart w:id="36063" w:name="_ETM_Q62_387720"/>
      <w:bookmarkEnd w:id="36063"/>
      <w:r w:rsidR="004824FD">
        <w:rPr>
          <w:rFonts w:hint="cs"/>
          <w:rtl/>
        </w:rPr>
        <w:t xml:space="preserve">פוליטי </w:t>
      </w:r>
      <w:bookmarkStart w:id="36064" w:name="_ETM_Q62_388080"/>
      <w:bookmarkEnd w:id="36064"/>
      <w:r w:rsidR="004824FD">
        <w:rPr>
          <w:rFonts w:hint="cs"/>
          <w:rtl/>
        </w:rPr>
        <w:t xml:space="preserve">תיחשב </w:t>
      </w:r>
      <w:bookmarkStart w:id="36065" w:name="_ETM_Q62_388470"/>
      <w:bookmarkEnd w:id="36065"/>
      <w:r w:rsidR="004824FD">
        <w:rPr>
          <w:rFonts w:hint="cs"/>
          <w:rtl/>
        </w:rPr>
        <w:t xml:space="preserve">למעשה </w:t>
      </w:r>
      <w:bookmarkStart w:id="36066" w:name="_ETM_Q62_388800"/>
      <w:bookmarkEnd w:id="36066"/>
      <w:r w:rsidR="004824FD">
        <w:rPr>
          <w:rFonts w:hint="cs"/>
          <w:rtl/>
        </w:rPr>
        <w:t xml:space="preserve">חסר </w:t>
      </w:r>
      <w:bookmarkStart w:id="36067" w:name="_ETM_Q62_389190"/>
      <w:bookmarkEnd w:id="36067"/>
      <w:r w:rsidR="004824FD">
        <w:rPr>
          <w:rFonts w:hint="cs"/>
          <w:rtl/>
        </w:rPr>
        <w:t xml:space="preserve">נימוס. </w:t>
      </w:r>
      <w:bookmarkStart w:id="36068" w:name="_ETM_Q62_390299"/>
      <w:bookmarkEnd w:id="36068"/>
    </w:p>
    <w:p w:rsidR="00532231" w:rsidRDefault="00532231" w:rsidP="00532231">
      <w:pPr>
        <w:rPr>
          <w:rtl/>
        </w:rPr>
      </w:pPr>
    </w:p>
    <w:p w:rsidR="004824FD" w:rsidRDefault="00532231" w:rsidP="00532231">
      <w:pPr>
        <w:rPr>
          <w:rtl/>
        </w:rPr>
      </w:pPr>
      <w:r>
        <w:rPr>
          <w:rFonts w:hint="cs"/>
          <w:rtl/>
        </w:rPr>
        <w:t>"</w:t>
      </w:r>
      <w:r w:rsidR="004824FD">
        <w:rPr>
          <w:rFonts w:hint="cs"/>
          <w:rtl/>
        </w:rPr>
        <w:t>זה</w:t>
      </w:r>
      <w:bookmarkStart w:id="36069" w:name="_ETM_Q62_390599"/>
      <w:bookmarkEnd w:id="36069"/>
      <w:r w:rsidR="004824FD">
        <w:rPr>
          <w:rFonts w:hint="cs"/>
          <w:rtl/>
        </w:rPr>
        <w:t xml:space="preserve"> אינו </w:t>
      </w:r>
      <w:bookmarkStart w:id="36070" w:name="_ETM_Q62_390719"/>
      <w:bookmarkEnd w:id="36070"/>
      <w:r w:rsidR="004824FD">
        <w:rPr>
          <w:rFonts w:hint="cs"/>
          <w:rtl/>
        </w:rPr>
        <w:t xml:space="preserve">חזון </w:t>
      </w:r>
      <w:bookmarkStart w:id="36071" w:name="_ETM_Q62_391049"/>
      <w:bookmarkEnd w:id="36071"/>
      <w:r w:rsidR="004824FD">
        <w:rPr>
          <w:rFonts w:hint="cs"/>
          <w:rtl/>
        </w:rPr>
        <w:t xml:space="preserve">אוטופי, </w:t>
      </w:r>
      <w:bookmarkStart w:id="36072" w:name="_ETM_Q62_392069"/>
      <w:bookmarkEnd w:id="36072"/>
      <w:r w:rsidR="004824FD">
        <w:rPr>
          <w:rFonts w:hint="cs"/>
          <w:rtl/>
        </w:rPr>
        <w:t xml:space="preserve">ניתן </w:t>
      </w:r>
      <w:bookmarkStart w:id="36073" w:name="_ETM_Q62_392370"/>
      <w:bookmarkEnd w:id="36073"/>
      <w:r w:rsidR="004824FD">
        <w:rPr>
          <w:rFonts w:hint="cs"/>
          <w:rtl/>
        </w:rPr>
        <w:t xml:space="preserve">לפעול </w:t>
      </w:r>
      <w:bookmarkStart w:id="36074" w:name="_ETM_Q62_392609"/>
      <w:bookmarkEnd w:id="36074"/>
      <w:r w:rsidR="004824FD">
        <w:rPr>
          <w:rFonts w:hint="cs"/>
          <w:rtl/>
        </w:rPr>
        <w:t xml:space="preserve">בהדרגה </w:t>
      </w:r>
      <w:bookmarkStart w:id="36075" w:name="_ETM_Q62_393029"/>
      <w:bookmarkEnd w:id="36075"/>
      <w:r w:rsidR="004824FD">
        <w:rPr>
          <w:rFonts w:hint="cs"/>
          <w:rtl/>
        </w:rPr>
        <w:t xml:space="preserve">לשינוי </w:t>
      </w:r>
      <w:bookmarkStart w:id="36076" w:name="_ETM_Q62_393389"/>
      <w:bookmarkEnd w:id="36076"/>
      <w:r w:rsidR="004824FD">
        <w:rPr>
          <w:rFonts w:hint="cs"/>
          <w:rtl/>
        </w:rPr>
        <w:t xml:space="preserve">משקלה </w:t>
      </w:r>
      <w:bookmarkStart w:id="36077" w:name="_ETM_Q62_393840"/>
      <w:bookmarkEnd w:id="36077"/>
      <w:r w:rsidR="004824FD">
        <w:rPr>
          <w:rFonts w:hint="cs"/>
          <w:rtl/>
        </w:rPr>
        <w:t xml:space="preserve">של </w:t>
      </w:r>
      <w:bookmarkStart w:id="36078" w:name="_ETM_Q62_394049"/>
      <w:bookmarkEnd w:id="36078"/>
      <w:r w:rsidR="004824FD">
        <w:rPr>
          <w:rFonts w:hint="cs"/>
          <w:rtl/>
        </w:rPr>
        <w:t xml:space="preserve">הפוליטיקה </w:t>
      </w:r>
      <w:bookmarkStart w:id="36079" w:name="_ETM_Q62_394529"/>
      <w:bookmarkEnd w:id="36079"/>
      <w:r w:rsidR="004824FD">
        <w:rPr>
          <w:rFonts w:hint="cs"/>
          <w:rtl/>
        </w:rPr>
        <w:t xml:space="preserve">בחיינו. </w:t>
      </w:r>
      <w:bookmarkStart w:id="36080" w:name="_ETM_Q62_395680"/>
      <w:bookmarkEnd w:id="36080"/>
      <w:r w:rsidR="004824FD">
        <w:rPr>
          <w:rFonts w:hint="cs"/>
          <w:rtl/>
        </w:rPr>
        <w:t xml:space="preserve">הפרדת </w:t>
      </w:r>
      <w:bookmarkStart w:id="36081" w:name="_ETM_Q62_396129"/>
      <w:bookmarkEnd w:id="36081"/>
      <w:r w:rsidR="004824FD">
        <w:rPr>
          <w:rFonts w:hint="cs"/>
          <w:rtl/>
        </w:rPr>
        <w:t xml:space="preserve">הפוליטיקה </w:t>
      </w:r>
      <w:bookmarkStart w:id="36082" w:name="_ETM_Q62_396580"/>
      <w:bookmarkEnd w:id="36082"/>
      <w:r w:rsidR="004824FD">
        <w:rPr>
          <w:rFonts w:hint="cs"/>
          <w:rtl/>
        </w:rPr>
        <w:t xml:space="preserve">מחיי </w:t>
      </w:r>
      <w:bookmarkStart w:id="36083" w:name="_ETM_Q62_396939"/>
      <w:bookmarkEnd w:id="36083"/>
      <w:r w:rsidR="004824FD">
        <w:rPr>
          <w:rFonts w:hint="cs"/>
          <w:rtl/>
        </w:rPr>
        <w:t xml:space="preserve">היום-יום </w:t>
      </w:r>
      <w:bookmarkStart w:id="36084" w:name="_ETM_Q62_397120"/>
      <w:bookmarkEnd w:id="36084"/>
      <w:r w:rsidR="004824FD">
        <w:rPr>
          <w:rFonts w:hint="cs"/>
          <w:rtl/>
        </w:rPr>
        <w:t xml:space="preserve">תוביל </w:t>
      </w:r>
      <w:bookmarkStart w:id="36085" w:name="_ETM_Q62_397590"/>
      <w:bookmarkEnd w:id="36085"/>
      <w:r w:rsidR="004824FD">
        <w:rPr>
          <w:rFonts w:hint="cs"/>
          <w:rtl/>
        </w:rPr>
        <w:t xml:space="preserve">לתהליך </w:t>
      </w:r>
      <w:bookmarkStart w:id="36086" w:name="_ETM_Q62_398069"/>
      <w:bookmarkEnd w:id="36086"/>
      <w:r w:rsidR="004824FD">
        <w:rPr>
          <w:rFonts w:hint="cs"/>
          <w:rtl/>
        </w:rPr>
        <w:t xml:space="preserve">פיוס </w:t>
      </w:r>
      <w:bookmarkStart w:id="36087" w:name="_ETM_Q62_398430"/>
      <w:bookmarkEnd w:id="36087"/>
      <w:r w:rsidR="004824FD">
        <w:rPr>
          <w:rFonts w:hint="cs"/>
          <w:rtl/>
        </w:rPr>
        <w:t xml:space="preserve">על </w:t>
      </w:r>
      <w:bookmarkStart w:id="36088" w:name="_ETM_Q62_398519"/>
      <w:bookmarkEnd w:id="36088"/>
      <w:r w:rsidR="004824FD">
        <w:rPr>
          <w:rFonts w:hint="cs"/>
          <w:rtl/>
        </w:rPr>
        <w:t xml:space="preserve">בסיסו </w:t>
      </w:r>
      <w:bookmarkStart w:id="36089" w:name="_ETM_Q62_399300"/>
      <w:bookmarkEnd w:id="36089"/>
      <w:r w:rsidR="004824FD">
        <w:rPr>
          <w:rFonts w:hint="cs"/>
          <w:rtl/>
        </w:rPr>
        <w:t xml:space="preserve">של </w:t>
      </w:r>
      <w:bookmarkStart w:id="36090" w:name="_ETM_Q62_399569"/>
      <w:bookmarkEnd w:id="36090"/>
      <w:r w:rsidR="004824FD">
        <w:rPr>
          <w:rFonts w:hint="cs"/>
          <w:rtl/>
        </w:rPr>
        <w:t xml:space="preserve">מכנה </w:t>
      </w:r>
      <w:bookmarkStart w:id="36091" w:name="_ETM_Q62_399840"/>
      <w:bookmarkEnd w:id="36091"/>
      <w:r w:rsidR="004824FD">
        <w:rPr>
          <w:rFonts w:hint="cs"/>
          <w:rtl/>
        </w:rPr>
        <w:t xml:space="preserve">משותף </w:t>
      </w:r>
      <w:bookmarkStart w:id="36092" w:name="_ETM_Q62_400200"/>
      <w:bookmarkEnd w:id="36092"/>
      <w:r w:rsidR="004824FD">
        <w:rPr>
          <w:rFonts w:hint="cs"/>
          <w:rtl/>
        </w:rPr>
        <w:t xml:space="preserve">חברתי </w:t>
      </w:r>
      <w:bookmarkStart w:id="36093" w:name="_ETM_Q62_400590"/>
      <w:bookmarkEnd w:id="36093"/>
      <w:r w:rsidR="004824FD">
        <w:rPr>
          <w:rFonts w:hint="cs"/>
          <w:rtl/>
        </w:rPr>
        <w:t xml:space="preserve">ואנושי </w:t>
      </w:r>
      <w:bookmarkStart w:id="36094" w:name="_ETM_Q62_401859"/>
      <w:bookmarkEnd w:id="36094"/>
      <w:r w:rsidR="004824FD">
        <w:rPr>
          <w:rFonts w:hint="cs"/>
          <w:rtl/>
        </w:rPr>
        <w:t xml:space="preserve">סביב זהותה </w:t>
      </w:r>
      <w:bookmarkStart w:id="36095" w:name="_ETM_Q62_402279"/>
      <w:bookmarkEnd w:id="36095"/>
      <w:r w:rsidR="004824FD">
        <w:rPr>
          <w:rFonts w:hint="cs"/>
          <w:rtl/>
        </w:rPr>
        <w:t xml:space="preserve">היהודית </w:t>
      </w:r>
      <w:bookmarkStart w:id="36096" w:name="_ETM_Q62_402819"/>
      <w:bookmarkEnd w:id="36096"/>
      <w:r w:rsidR="004824FD">
        <w:rPr>
          <w:rFonts w:hint="cs"/>
          <w:rtl/>
        </w:rPr>
        <w:t xml:space="preserve">הבסיסית </w:t>
      </w:r>
      <w:bookmarkStart w:id="36097" w:name="_ETM_Q62_403209"/>
      <w:bookmarkEnd w:id="36097"/>
      <w:r w:rsidR="004824FD">
        <w:rPr>
          <w:rFonts w:hint="cs"/>
          <w:rtl/>
        </w:rPr>
        <w:t xml:space="preserve">של </w:t>
      </w:r>
      <w:bookmarkStart w:id="36098" w:name="_ETM_Q62_403329"/>
      <w:bookmarkEnd w:id="36098"/>
      <w:r w:rsidR="004824FD">
        <w:rPr>
          <w:rFonts w:hint="cs"/>
          <w:rtl/>
        </w:rPr>
        <w:t xml:space="preserve">המדינה. </w:t>
      </w:r>
      <w:bookmarkStart w:id="36099" w:name="_ETM_Q62_405850"/>
      <w:bookmarkEnd w:id="36099"/>
      <w:r w:rsidR="004824FD">
        <w:rPr>
          <w:rFonts w:hint="cs"/>
          <w:rtl/>
        </w:rPr>
        <w:t xml:space="preserve">כאשר </w:t>
      </w:r>
      <w:bookmarkStart w:id="36100" w:name="_ETM_Q62_406210"/>
      <w:bookmarkEnd w:id="36100"/>
      <w:r w:rsidR="004824FD">
        <w:rPr>
          <w:rFonts w:hint="cs"/>
          <w:rtl/>
        </w:rPr>
        <w:t xml:space="preserve">גם </w:t>
      </w:r>
      <w:bookmarkStart w:id="36101" w:name="_ETM_Q62_406390"/>
      <w:bookmarkEnd w:id="36101"/>
      <w:r w:rsidR="004824FD">
        <w:rPr>
          <w:rFonts w:hint="cs"/>
          <w:rtl/>
        </w:rPr>
        <w:t xml:space="preserve">אלה </w:t>
      </w:r>
      <w:bookmarkStart w:id="36102" w:name="_ETM_Q62_406570"/>
      <w:bookmarkEnd w:id="36102"/>
      <w:r w:rsidR="004824FD">
        <w:rPr>
          <w:rFonts w:hint="cs"/>
          <w:rtl/>
        </w:rPr>
        <w:t xml:space="preserve">העוסקים </w:t>
      </w:r>
      <w:bookmarkStart w:id="36103" w:name="_ETM_Q62_406870"/>
      <w:bookmarkEnd w:id="36103"/>
      <w:r w:rsidR="004824FD">
        <w:rPr>
          <w:rFonts w:hint="cs"/>
          <w:rtl/>
        </w:rPr>
        <w:t xml:space="preserve">במלאכה </w:t>
      </w:r>
      <w:bookmarkStart w:id="36104" w:name="_ETM_Q62_407260"/>
      <w:bookmarkEnd w:id="36104"/>
      <w:r w:rsidR="004824FD">
        <w:rPr>
          <w:rFonts w:hint="cs"/>
          <w:rtl/>
        </w:rPr>
        <w:t xml:space="preserve">הפוליטית </w:t>
      </w:r>
      <w:bookmarkStart w:id="36105" w:name="_ETM_Q62_407680"/>
      <w:bookmarkEnd w:id="36105"/>
      <w:r w:rsidR="004824FD">
        <w:rPr>
          <w:rFonts w:hint="cs"/>
          <w:rtl/>
        </w:rPr>
        <w:t xml:space="preserve">יבינו </w:t>
      </w:r>
      <w:bookmarkStart w:id="36106" w:name="_ETM_Q62_408010"/>
      <w:bookmarkEnd w:id="36106"/>
      <w:r w:rsidR="004824FD">
        <w:rPr>
          <w:rFonts w:hint="cs"/>
          <w:rtl/>
        </w:rPr>
        <w:t xml:space="preserve">כי </w:t>
      </w:r>
      <w:bookmarkStart w:id="36107" w:name="_ETM_Q62_408130"/>
      <w:bookmarkEnd w:id="36107"/>
      <w:r w:rsidR="004824FD">
        <w:rPr>
          <w:rFonts w:hint="cs"/>
          <w:rtl/>
        </w:rPr>
        <w:t xml:space="preserve">הציבור </w:t>
      </w:r>
      <w:bookmarkStart w:id="36108" w:name="_ETM_Q62_408460"/>
      <w:bookmarkEnd w:id="36108"/>
      <w:r w:rsidR="004824FD">
        <w:rPr>
          <w:rFonts w:hint="cs"/>
          <w:rtl/>
        </w:rPr>
        <w:t xml:space="preserve">מפתח </w:t>
      </w:r>
      <w:bookmarkStart w:id="36109" w:name="_ETM_Q62_408880"/>
      <w:bookmarkEnd w:id="36109"/>
      <w:r w:rsidR="004824FD">
        <w:rPr>
          <w:rFonts w:hint="cs"/>
          <w:rtl/>
        </w:rPr>
        <w:t xml:space="preserve">חוסר </w:t>
      </w:r>
      <w:bookmarkStart w:id="36110" w:name="_ETM_Q62_409150"/>
      <w:bookmarkEnd w:id="36110"/>
      <w:r w:rsidR="004824FD">
        <w:rPr>
          <w:rFonts w:hint="cs"/>
          <w:rtl/>
        </w:rPr>
        <w:t xml:space="preserve">סובלנות </w:t>
      </w:r>
      <w:bookmarkStart w:id="36111" w:name="_ETM_Q62_409570"/>
      <w:bookmarkEnd w:id="36111"/>
      <w:r w:rsidR="004824FD">
        <w:rPr>
          <w:rFonts w:hint="cs"/>
          <w:rtl/>
        </w:rPr>
        <w:t xml:space="preserve">כלפי </w:t>
      </w:r>
      <w:bookmarkStart w:id="36112" w:name="_ETM_Q62_409840"/>
      <w:bookmarkEnd w:id="36112"/>
      <w:r w:rsidR="004824FD">
        <w:rPr>
          <w:rFonts w:hint="cs"/>
          <w:rtl/>
        </w:rPr>
        <w:t xml:space="preserve">תגרות </w:t>
      </w:r>
      <w:bookmarkStart w:id="36113" w:name="_ETM_Q62_410200"/>
      <w:bookmarkEnd w:id="36113"/>
      <w:r w:rsidR="004824FD">
        <w:rPr>
          <w:rFonts w:hint="cs"/>
          <w:rtl/>
        </w:rPr>
        <w:t xml:space="preserve">לא </w:t>
      </w:r>
      <w:bookmarkStart w:id="36114" w:name="_ETM_Q62_410290"/>
      <w:bookmarkEnd w:id="36114"/>
      <w:r w:rsidR="004824FD">
        <w:rPr>
          <w:rFonts w:hint="cs"/>
          <w:rtl/>
        </w:rPr>
        <w:t>מ</w:t>
      </w:r>
      <w:r>
        <w:rPr>
          <w:rFonts w:hint="cs"/>
          <w:rtl/>
        </w:rPr>
        <w:t>י</w:t>
      </w:r>
      <w:r w:rsidR="004824FD">
        <w:rPr>
          <w:rFonts w:hint="cs"/>
          <w:rtl/>
        </w:rPr>
        <w:t xml:space="preserve">דתיות, </w:t>
      </w:r>
      <w:bookmarkStart w:id="36115" w:name="_ETM_Q62_411560"/>
      <w:bookmarkEnd w:id="36115"/>
      <w:r w:rsidR="004824FD">
        <w:rPr>
          <w:rFonts w:hint="cs"/>
          <w:rtl/>
        </w:rPr>
        <w:t xml:space="preserve">במרחב </w:t>
      </w:r>
      <w:bookmarkStart w:id="36116" w:name="_ETM_Q62_412069"/>
      <w:bookmarkEnd w:id="36116"/>
      <w:r w:rsidR="004824FD">
        <w:rPr>
          <w:rFonts w:hint="cs"/>
          <w:rtl/>
        </w:rPr>
        <w:t xml:space="preserve">הפוליטי </w:t>
      </w:r>
      <w:bookmarkStart w:id="36117" w:name="_ETM_Q62_412519"/>
      <w:bookmarkEnd w:id="36117"/>
      <w:r w:rsidR="004824FD">
        <w:rPr>
          <w:rFonts w:hint="cs"/>
          <w:rtl/>
        </w:rPr>
        <w:t xml:space="preserve">המסר </w:t>
      </w:r>
      <w:bookmarkStart w:id="36118" w:name="_ETM_Q62_412849"/>
      <w:bookmarkEnd w:id="36118"/>
      <w:r w:rsidR="004824FD">
        <w:rPr>
          <w:rFonts w:hint="cs"/>
          <w:rtl/>
        </w:rPr>
        <w:t xml:space="preserve">יחלחל </w:t>
      </w:r>
      <w:bookmarkStart w:id="36119" w:name="_ETM_Q62_413239"/>
      <w:bookmarkEnd w:id="36119"/>
      <w:r w:rsidR="004824FD">
        <w:rPr>
          <w:rFonts w:hint="cs"/>
          <w:rtl/>
        </w:rPr>
        <w:t xml:space="preserve">אף </w:t>
      </w:r>
      <w:bookmarkStart w:id="36120" w:name="_ETM_Q62_413360"/>
      <w:bookmarkEnd w:id="36120"/>
      <w:r w:rsidR="004824FD">
        <w:rPr>
          <w:rFonts w:hint="cs"/>
          <w:rtl/>
        </w:rPr>
        <w:t xml:space="preserve">אליהם </w:t>
      </w:r>
      <w:bookmarkStart w:id="36121" w:name="_ETM_Q62_413750"/>
      <w:bookmarkEnd w:id="36121"/>
      <w:r w:rsidR="004824FD">
        <w:rPr>
          <w:rFonts w:hint="cs"/>
          <w:rtl/>
        </w:rPr>
        <w:t xml:space="preserve">והם יחתרו </w:t>
      </w:r>
      <w:bookmarkStart w:id="36122" w:name="_ETM_Q62_414200"/>
      <w:bookmarkEnd w:id="36122"/>
      <w:r w:rsidR="004824FD">
        <w:rPr>
          <w:rFonts w:hint="cs"/>
          <w:rtl/>
        </w:rPr>
        <w:t xml:space="preserve">להסכמות </w:t>
      </w:r>
      <w:bookmarkStart w:id="36123" w:name="_ETM_Q62_414680"/>
      <w:bookmarkEnd w:id="36123"/>
      <w:r w:rsidR="004824FD">
        <w:rPr>
          <w:rFonts w:hint="cs"/>
          <w:rtl/>
        </w:rPr>
        <w:t xml:space="preserve">רחבות </w:t>
      </w:r>
      <w:bookmarkStart w:id="36124" w:name="_ETM_Q62_415610"/>
      <w:bookmarkEnd w:id="36124"/>
      <w:r>
        <w:rPr>
          <w:rFonts w:hint="cs"/>
          <w:rtl/>
        </w:rPr>
        <w:t>עם</w:t>
      </w:r>
      <w:r w:rsidR="004824FD">
        <w:rPr>
          <w:rFonts w:hint="cs"/>
          <w:rtl/>
        </w:rPr>
        <w:t xml:space="preserve"> </w:t>
      </w:r>
      <w:bookmarkStart w:id="36125" w:name="_ETM_Q62_415730"/>
      <w:bookmarkEnd w:id="36125"/>
      <w:r w:rsidR="004824FD">
        <w:rPr>
          <w:rFonts w:hint="cs"/>
          <w:rtl/>
        </w:rPr>
        <w:t xml:space="preserve">המחנות </w:t>
      </w:r>
      <w:bookmarkStart w:id="36126" w:name="_ETM_Q62_416150"/>
      <w:bookmarkEnd w:id="36126"/>
      <w:r w:rsidR="004824FD">
        <w:rPr>
          <w:rFonts w:hint="cs"/>
          <w:rtl/>
        </w:rPr>
        <w:t>האחרים".</w:t>
      </w:r>
      <w:bookmarkStart w:id="36127" w:name="_ETM_Q62_419087"/>
      <w:bookmarkStart w:id="36128" w:name="_ETM_Q62_419164"/>
      <w:bookmarkStart w:id="36129" w:name="_ETM_Q62_419295"/>
      <w:bookmarkStart w:id="36130" w:name="_ETM_Q62_419379"/>
      <w:bookmarkStart w:id="36131" w:name="_ETM_Q62_418790"/>
      <w:bookmarkStart w:id="36132" w:name="_ETM_Q62_419360"/>
      <w:bookmarkEnd w:id="36127"/>
      <w:bookmarkEnd w:id="36128"/>
      <w:bookmarkEnd w:id="36129"/>
      <w:bookmarkEnd w:id="36130"/>
      <w:bookmarkEnd w:id="36131"/>
      <w:bookmarkEnd w:id="36132"/>
      <w:r w:rsidR="004824FD">
        <w:rPr>
          <w:rFonts w:hint="cs"/>
          <w:rtl/>
        </w:rPr>
        <w:t xml:space="preserve"> לדעתי, מה </w:t>
      </w:r>
      <w:bookmarkStart w:id="36133" w:name="_ETM_Q62_419510"/>
      <w:bookmarkEnd w:id="36133"/>
      <w:r w:rsidR="004824FD">
        <w:rPr>
          <w:rFonts w:hint="cs"/>
          <w:rtl/>
        </w:rPr>
        <w:t xml:space="preserve">שמעניין </w:t>
      </w:r>
      <w:bookmarkStart w:id="36134" w:name="_ETM_Q62_419900"/>
      <w:bookmarkEnd w:id="36134"/>
      <w:r w:rsidR="004824FD">
        <w:rPr>
          <w:rFonts w:hint="cs"/>
          <w:rtl/>
        </w:rPr>
        <w:t xml:space="preserve">זה </w:t>
      </w:r>
      <w:bookmarkStart w:id="36135" w:name="_ETM_Q62_420019"/>
      <w:bookmarkEnd w:id="36135"/>
      <w:r w:rsidR="004824FD">
        <w:rPr>
          <w:rFonts w:hint="cs"/>
          <w:rtl/>
        </w:rPr>
        <w:t>שארי</w:t>
      </w:r>
      <w:r>
        <w:rPr>
          <w:rFonts w:hint="cs"/>
          <w:rtl/>
        </w:rPr>
        <w:t>ה</w:t>
      </w:r>
      <w:r w:rsidR="004824FD">
        <w:rPr>
          <w:rFonts w:hint="cs"/>
          <w:rtl/>
        </w:rPr>
        <w:t xml:space="preserve"> </w:t>
      </w:r>
      <w:r>
        <w:rPr>
          <w:rFonts w:hint="cs"/>
          <w:rtl/>
        </w:rPr>
        <w:t>א</w:t>
      </w:r>
      <w:r w:rsidR="004824FD">
        <w:rPr>
          <w:rFonts w:hint="cs"/>
          <w:rtl/>
        </w:rPr>
        <w:t>ר</w:t>
      </w:r>
      <w:r>
        <w:rPr>
          <w:rFonts w:hint="cs"/>
          <w:rtl/>
        </w:rPr>
        <w:t>ל</w:t>
      </w:r>
      <w:r w:rsidR="004824FD">
        <w:rPr>
          <w:rFonts w:hint="cs"/>
          <w:rtl/>
        </w:rPr>
        <w:t xml:space="preserve">יך </w:t>
      </w:r>
      <w:bookmarkStart w:id="36136" w:name="_ETM_Q62_420890"/>
      <w:bookmarkEnd w:id="36136"/>
      <w:r w:rsidR="004824FD">
        <w:rPr>
          <w:rFonts w:hint="cs"/>
          <w:rtl/>
        </w:rPr>
        <w:t xml:space="preserve">בעיקר </w:t>
      </w:r>
      <w:bookmarkStart w:id="36137" w:name="_ETM_Q62_421250"/>
      <w:bookmarkEnd w:id="36137"/>
      <w:r w:rsidR="004824FD">
        <w:rPr>
          <w:rFonts w:hint="cs"/>
          <w:rtl/>
        </w:rPr>
        <w:t xml:space="preserve">כותב </w:t>
      </w:r>
      <w:bookmarkStart w:id="36138" w:name="_ETM_Q62_421489"/>
      <w:bookmarkEnd w:id="36138"/>
      <w:r w:rsidR="004824FD">
        <w:rPr>
          <w:rFonts w:hint="cs"/>
          <w:rtl/>
        </w:rPr>
        <w:t xml:space="preserve">על </w:t>
      </w:r>
      <w:bookmarkStart w:id="36139" w:name="_ETM_Q62_421579"/>
      <w:bookmarkEnd w:id="36139"/>
      <w:r w:rsidR="004824FD">
        <w:rPr>
          <w:rFonts w:hint="cs"/>
          <w:rtl/>
        </w:rPr>
        <w:t xml:space="preserve">פוליטיקה. </w:t>
      </w:r>
      <w:bookmarkStart w:id="36140" w:name="_ETM_Q62_423709"/>
      <w:bookmarkEnd w:id="36140"/>
      <w:r w:rsidR="004824FD">
        <w:rPr>
          <w:rFonts w:hint="cs"/>
          <w:rtl/>
        </w:rPr>
        <w:t>יפה</w:t>
      </w:r>
      <w:r>
        <w:rPr>
          <w:rFonts w:hint="cs"/>
          <w:rtl/>
        </w:rPr>
        <w:t>,</w:t>
      </w:r>
      <w:r w:rsidR="004824FD">
        <w:rPr>
          <w:rFonts w:hint="cs"/>
          <w:rtl/>
        </w:rPr>
        <w:t xml:space="preserve"> </w:t>
      </w:r>
      <w:bookmarkStart w:id="36141" w:name="_ETM_Q62_424040"/>
      <w:bookmarkEnd w:id="36141"/>
      <w:r w:rsidR="004824FD">
        <w:rPr>
          <w:rFonts w:hint="cs"/>
          <w:rtl/>
        </w:rPr>
        <w:t xml:space="preserve">אבל, </w:t>
      </w:r>
      <w:bookmarkStart w:id="36142" w:name="_ETM_Q62_424219"/>
      <w:bookmarkEnd w:id="36142"/>
      <w:r w:rsidR="004824FD">
        <w:rPr>
          <w:rFonts w:hint="cs"/>
          <w:rtl/>
        </w:rPr>
        <w:t xml:space="preserve">דברים </w:t>
      </w:r>
      <w:bookmarkStart w:id="36143" w:name="_ETM_Q62_424579"/>
      <w:bookmarkEnd w:id="36143"/>
      <w:r w:rsidR="004824FD">
        <w:rPr>
          <w:rFonts w:hint="cs"/>
          <w:rtl/>
        </w:rPr>
        <w:t xml:space="preserve">חכמים </w:t>
      </w:r>
      <w:bookmarkStart w:id="36144" w:name="_ETM_Q62_425359"/>
      <w:bookmarkEnd w:id="36144"/>
      <w:r w:rsidR="004824FD">
        <w:rPr>
          <w:rFonts w:hint="cs"/>
          <w:rtl/>
        </w:rPr>
        <w:t xml:space="preserve">נכוחים. </w:t>
      </w:r>
      <w:bookmarkStart w:id="36145" w:name="_ETM_Q62_427680"/>
      <w:bookmarkEnd w:id="36145"/>
    </w:p>
    <w:p w:rsidR="004824FD" w:rsidRDefault="004824FD" w:rsidP="004824FD">
      <w:pPr>
        <w:rPr>
          <w:rtl/>
        </w:rPr>
      </w:pPr>
    </w:p>
    <w:p w:rsidR="004824FD" w:rsidRDefault="004824FD" w:rsidP="00532231">
      <w:pPr>
        <w:rPr>
          <w:rtl/>
        </w:rPr>
      </w:pPr>
      <w:r>
        <w:rPr>
          <w:rFonts w:hint="cs"/>
          <w:rtl/>
        </w:rPr>
        <w:t xml:space="preserve">את </w:t>
      </w:r>
      <w:bookmarkStart w:id="36146" w:name="_ETM_Q62_427859"/>
      <w:bookmarkEnd w:id="36146"/>
      <w:r>
        <w:rPr>
          <w:rFonts w:hint="cs"/>
          <w:rtl/>
        </w:rPr>
        <w:t xml:space="preserve">המאמר </w:t>
      </w:r>
      <w:bookmarkStart w:id="36147" w:name="_ETM_Q62_428249"/>
      <w:bookmarkEnd w:id="36147"/>
      <w:r>
        <w:rPr>
          <w:rFonts w:hint="cs"/>
          <w:rtl/>
        </w:rPr>
        <w:t xml:space="preserve">הבא </w:t>
      </w:r>
      <w:bookmarkStart w:id="36148" w:name="_ETM_Q62_428489"/>
      <w:bookmarkEnd w:id="36148"/>
      <w:r>
        <w:rPr>
          <w:rFonts w:hint="cs"/>
          <w:rtl/>
        </w:rPr>
        <w:t xml:space="preserve">כתב </w:t>
      </w:r>
      <w:bookmarkStart w:id="36149" w:name="_ETM_Q62_429180"/>
      <w:bookmarkEnd w:id="36149"/>
      <w:r>
        <w:rPr>
          <w:rFonts w:hint="cs"/>
          <w:rtl/>
        </w:rPr>
        <w:t xml:space="preserve">פרופ' </w:t>
      </w:r>
      <w:bookmarkStart w:id="36150" w:name="_ETM_Q62_429840"/>
      <w:bookmarkEnd w:id="36150"/>
      <w:r>
        <w:rPr>
          <w:rFonts w:hint="cs"/>
          <w:rtl/>
        </w:rPr>
        <w:t xml:space="preserve">מאיר </w:t>
      </w:r>
      <w:bookmarkStart w:id="36151" w:name="_ETM_Q62_430079"/>
      <w:bookmarkEnd w:id="36151"/>
      <w:r>
        <w:rPr>
          <w:rFonts w:hint="cs"/>
          <w:rtl/>
        </w:rPr>
        <w:t xml:space="preserve">בוזגלו, </w:t>
      </w:r>
      <w:bookmarkStart w:id="36152" w:name="_ETM_Q62_431840"/>
      <w:bookmarkEnd w:id="36152"/>
      <w:r>
        <w:rPr>
          <w:rFonts w:hint="cs"/>
          <w:rtl/>
        </w:rPr>
        <w:t xml:space="preserve">שהוא </w:t>
      </w:r>
      <w:bookmarkStart w:id="36153" w:name="_ETM_Q62_432590"/>
      <w:bookmarkEnd w:id="36153"/>
      <w:r>
        <w:rPr>
          <w:rFonts w:hint="cs"/>
          <w:rtl/>
        </w:rPr>
        <w:t xml:space="preserve">מייסד </w:t>
      </w:r>
      <w:bookmarkStart w:id="36154" w:name="_ETM_Q62_433220"/>
      <w:bookmarkEnd w:id="36154"/>
      <w:r>
        <w:rPr>
          <w:rFonts w:hint="cs"/>
          <w:rtl/>
        </w:rPr>
        <w:t xml:space="preserve">תנועת </w:t>
      </w:r>
      <w:bookmarkStart w:id="36155" w:name="_ETM_Q62_433580"/>
      <w:bookmarkEnd w:id="36155"/>
      <w:r>
        <w:rPr>
          <w:rFonts w:hint="cs"/>
          <w:rtl/>
        </w:rPr>
        <w:t xml:space="preserve">תיקון, </w:t>
      </w:r>
      <w:bookmarkStart w:id="36156" w:name="_ETM_Q62_434090"/>
      <w:bookmarkEnd w:id="36156"/>
      <w:r>
        <w:rPr>
          <w:rFonts w:hint="cs"/>
          <w:rtl/>
        </w:rPr>
        <w:t xml:space="preserve">הפועלת </w:t>
      </w:r>
      <w:bookmarkStart w:id="36157" w:name="_ETM_Q62_434480"/>
      <w:bookmarkEnd w:id="36157"/>
      <w:proofErr w:type="spellStart"/>
      <w:r>
        <w:rPr>
          <w:rFonts w:hint="cs"/>
          <w:rtl/>
        </w:rPr>
        <w:t>להנכחת</w:t>
      </w:r>
      <w:proofErr w:type="spellEnd"/>
      <w:r>
        <w:rPr>
          <w:rFonts w:hint="cs"/>
          <w:rtl/>
        </w:rPr>
        <w:t xml:space="preserve"> </w:t>
      </w:r>
      <w:bookmarkStart w:id="36158" w:name="_ETM_Q62_434960"/>
      <w:bookmarkEnd w:id="36158"/>
      <w:r>
        <w:rPr>
          <w:rFonts w:hint="cs"/>
          <w:rtl/>
        </w:rPr>
        <w:t xml:space="preserve">המסורתיות </w:t>
      </w:r>
      <w:bookmarkStart w:id="36159" w:name="_ETM_Q62_435590"/>
      <w:bookmarkEnd w:id="36159"/>
      <w:r>
        <w:rPr>
          <w:rFonts w:hint="cs"/>
          <w:rtl/>
        </w:rPr>
        <w:t xml:space="preserve">במרחב </w:t>
      </w:r>
      <w:bookmarkStart w:id="36160" w:name="_ETM_Q62_435950"/>
      <w:bookmarkEnd w:id="36160"/>
      <w:r>
        <w:rPr>
          <w:rFonts w:hint="cs"/>
          <w:rtl/>
        </w:rPr>
        <w:t xml:space="preserve">הציבורי </w:t>
      </w:r>
      <w:bookmarkStart w:id="36161" w:name="_ETM_Q62_436580"/>
      <w:bookmarkEnd w:id="36161"/>
      <w:r>
        <w:rPr>
          <w:rFonts w:hint="cs"/>
          <w:rtl/>
        </w:rPr>
        <w:t>ו</w:t>
      </w:r>
      <w:r w:rsidR="00532231">
        <w:rPr>
          <w:rFonts w:hint="cs"/>
          <w:rtl/>
        </w:rPr>
        <w:t>ה</w:t>
      </w:r>
      <w:r>
        <w:rPr>
          <w:rFonts w:hint="cs"/>
          <w:rtl/>
        </w:rPr>
        <w:t xml:space="preserve">יושב-ראש </w:t>
      </w:r>
      <w:bookmarkStart w:id="36162" w:name="_ETM_Q62_437089"/>
      <w:bookmarkEnd w:id="36162"/>
      <w:r>
        <w:rPr>
          <w:rFonts w:hint="cs"/>
          <w:rtl/>
        </w:rPr>
        <w:t>שלה</w:t>
      </w:r>
      <w:r w:rsidR="00532231">
        <w:rPr>
          <w:rFonts w:hint="cs"/>
          <w:rtl/>
        </w:rPr>
        <w:t>;</w:t>
      </w:r>
      <w:r>
        <w:rPr>
          <w:rFonts w:hint="cs"/>
          <w:rtl/>
        </w:rPr>
        <w:t xml:space="preserve"> </w:t>
      </w:r>
      <w:bookmarkStart w:id="36163" w:name="_ETM_Q62_437630"/>
      <w:bookmarkEnd w:id="36163"/>
      <w:r>
        <w:rPr>
          <w:rFonts w:hint="cs"/>
          <w:rtl/>
        </w:rPr>
        <w:t xml:space="preserve">מרצה </w:t>
      </w:r>
      <w:bookmarkStart w:id="36164" w:name="_ETM_Q62_437960"/>
      <w:bookmarkEnd w:id="36164"/>
      <w:r>
        <w:rPr>
          <w:rFonts w:hint="cs"/>
          <w:rtl/>
        </w:rPr>
        <w:t xml:space="preserve">בחוג </w:t>
      </w:r>
      <w:bookmarkStart w:id="36165" w:name="_ETM_Q62_438200"/>
      <w:bookmarkEnd w:id="36165"/>
      <w:r>
        <w:rPr>
          <w:rFonts w:hint="cs"/>
          <w:rtl/>
        </w:rPr>
        <w:t xml:space="preserve">לפילוסופיה </w:t>
      </w:r>
      <w:bookmarkStart w:id="36166" w:name="_ETM_Q62_438740"/>
      <w:bookmarkEnd w:id="36166"/>
      <w:r>
        <w:rPr>
          <w:rFonts w:hint="cs"/>
          <w:rtl/>
        </w:rPr>
        <w:t xml:space="preserve">באוניברסיטה </w:t>
      </w:r>
      <w:bookmarkStart w:id="36167" w:name="_ETM_Q62_439160"/>
      <w:bookmarkEnd w:id="36167"/>
      <w:r>
        <w:rPr>
          <w:rFonts w:hint="cs"/>
          <w:rtl/>
        </w:rPr>
        <w:t xml:space="preserve">העברית </w:t>
      </w:r>
      <w:bookmarkStart w:id="36168" w:name="_ETM_Q62_439370"/>
      <w:bookmarkEnd w:id="36168"/>
      <w:r>
        <w:rPr>
          <w:rFonts w:hint="cs"/>
          <w:rtl/>
        </w:rPr>
        <w:t>בירושלים</w:t>
      </w:r>
      <w:r w:rsidR="00532231">
        <w:rPr>
          <w:rFonts w:hint="cs"/>
          <w:rtl/>
        </w:rPr>
        <w:t>;</w:t>
      </w:r>
      <w:r>
        <w:rPr>
          <w:rFonts w:hint="cs"/>
          <w:rtl/>
        </w:rPr>
        <w:t xml:space="preserve"> ממחדשי מסורת הפיוט וממנסחי</w:t>
      </w:r>
      <w:bookmarkStart w:id="36169" w:name="_ETM_Q62_439940"/>
      <w:bookmarkEnd w:id="36169"/>
      <w:r>
        <w:rPr>
          <w:rFonts w:hint="cs"/>
          <w:rtl/>
        </w:rPr>
        <w:t xml:space="preserve"> </w:t>
      </w:r>
      <w:bookmarkStart w:id="36170" w:name="_ETM_Q62_442580"/>
      <w:bookmarkEnd w:id="36170"/>
      <w:r>
        <w:rPr>
          <w:rFonts w:hint="cs"/>
          <w:rtl/>
        </w:rPr>
        <w:t xml:space="preserve">אמנת </w:t>
      </w:r>
      <w:bookmarkStart w:id="36171" w:name="_ETM_Q62_442910"/>
      <w:bookmarkEnd w:id="36171"/>
      <w:r>
        <w:rPr>
          <w:rFonts w:hint="cs"/>
          <w:rtl/>
        </w:rPr>
        <w:t xml:space="preserve">כינרת </w:t>
      </w:r>
      <w:bookmarkStart w:id="36172" w:name="_ETM_Q62_443510"/>
      <w:bookmarkEnd w:id="36172"/>
      <w:r>
        <w:rPr>
          <w:rFonts w:hint="cs"/>
          <w:rtl/>
        </w:rPr>
        <w:t xml:space="preserve">להסדרת </w:t>
      </w:r>
      <w:bookmarkStart w:id="36173" w:name="_ETM_Q62_443990"/>
      <w:bookmarkEnd w:id="36173"/>
      <w:r>
        <w:rPr>
          <w:rFonts w:hint="cs"/>
          <w:rtl/>
        </w:rPr>
        <w:t xml:space="preserve">היחסים </w:t>
      </w:r>
      <w:bookmarkStart w:id="36174" w:name="_ETM_Q62_444350"/>
      <w:bookmarkEnd w:id="36174"/>
      <w:r>
        <w:rPr>
          <w:rFonts w:hint="cs"/>
          <w:rtl/>
        </w:rPr>
        <w:t xml:space="preserve">בין </w:t>
      </w:r>
      <w:bookmarkStart w:id="36175" w:name="_ETM_Q62_444470"/>
      <w:bookmarkEnd w:id="36175"/>
      <w:r>
        <w:rPr>
          <w:rFonts w:hint="cs"/>
          <w:rtl/>
        </w:rPr>
        <w:t xml:space="preserve">המגזרים </w:t>
      </w:r>
      <w:bookmarkStart w:id="36176" w:name="_ETM_Q62_444949"/>
      <w:bookmarkEnd w:id="36176"/>
      <w:r>
        <w:rPr>
          <w:rFonts w:hint="cs"/>
          <w:rtl/>
        </w:rPr>
        <w:t xml:space="preserve">והקבוצות </w:t>
      </w:r>
      <w:bookmarkStart w:id="36177" w:name="_ETM_Q62_445279"/>
      <w:bookmarkEnd w:id="36177"/>
      <w:r>
        <w:rPr>
          <w:rFonts w:hint="cs"/>
          <w:rtl/>
        </w:rPr>
        <w:t xml:space="preserve">בחברה </w:t>
      </w:r>
      <w:bookmarkStart w:id="36178" w:name="_ETM_Q62_445580"/>
      <w:bookmarkEnd w:id="36178"/>
      <w:r>
        <w:rPr>
          <w:rFonts w:hint="cs"/>
          <w:rtl/>
        </w:rPr>
        <w:t>הישראלית</w:t>
      </w:r>
      <w:r w:rsidR="00532231">
        <w:rPr>
          <w:rFonts w:hint="cs"/>
          <w:rtl/>
        </w:rPr>
        <w:t>.</w:t>
      </w:r>
      <w:r>
        <w:rPr>
          <w:rFonts w:hint="cs"/>
          <w:rtl/>
        </w:rPr>
        <w:t xml:space="preserve"> השיא </w:t>
      </w:r>
      <w:bookmarkStart w:id="36179" w:name="_ETM_Q62_446949"/>
      <w:bookmarkEnd w:id="36179"/>
      <w:r>
        <w:rPr>
          <w:rFonts w:hint="cs"/>
          <w:rtl/>
        </w:rPr>
        <w:t xml:space="preserve">משואה </w:t>
      </w:r>
      <w:bookmarkStart w:id="36180" w:name="_ETM_Q62_447339"/>
      <w:bookmarkEnd w:id="36180"/>
      <w:r>
        <w:rPr>
          <w:rFonts w:hint="cs"/>
          <w:rtl/>
        </w:rPr>
        <w:t xml:space="preserve">ביום </w:t>
      </w:r>
      <w:bookmarkStart w:id="36181" w:name="_ETM_Q62_447580"/>
      <w:bookmarkEnd w:id="36181"/>
      <w:r>
        <w:rPr>
          <w:rFonts w:hint="cs"/>
          <w:rtl/>
        </w:rPr>
        <w:t xml:space="preserve">העצמאות </w:t>
      </w:r>
      <w:bookmarkStart w:id="36182" w:name="_ETM_Q62_448060"/>
      <w:bookmarkStart w:id="36183" w:name="_ETM_Q62_448539"/>
      <w:bookmarkEnd w:id="36182"/>
      <w:bookmarkEnd w:id="36183"/>
      <w:r>
        <w:rPr>
          <w:rFonts w:hint="cs"/>
          <w:rtl/>
        </w:rPr>
        <w:t>ה-65. אני אקח לגימה רגע.</w:t>
      </w:r>
    </w:p>
    <w:p w:rsidR="004824FD" w:rsidRDefault="004824FD" w:rsidP="004824FD">
      <w:pPr>
        <w:rPr>
          <w:rtl/>
        </w:rPr>
      </w:pPr>
      <w:bookmarkStart w:id="36184" w:name="_ETM_Q62_452673"/>
      <w:bookmarkStart w:id="36185" w:name="_ETM_Q62_452774"/>
      <w:bookmarkEnd w:id="36184"/>
      <w:bookmarkEnd w:id="36185"/>
    </w:p>
    <w:p w:rsidR="004824FD" w:rsidRDefault="004824FD" w:rsidP="004824FD">
      <w:pPr>
        <w:pStyle w:val="af9"/>
        <w:keepNext/>
        <w:rPr>
          <w:rtl/>
        </w:rPr>
      </w:pPr>
      <w:bookmarkStart w:id="36186" w:name="ET_yor_6253_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186"/>
    </w:p>
    <w:p w:rsidR="004824FD" w:rsidRDefault="004824FD" w:rsidP="004824FD">
      <w:pPr>
        <w:pStyle w:val="KeepWithNext"/>
        <w:rPr>
          <w:rtl/>
        </w:rPr>
      </w:pPr>
    </w:p>
    <w:p w:rsidR="004824FD" w:rsidRDefault="004824FD" w:rsidP="004824FD">
      <w:pPr>
        <w:rPr>
          <w:rtl/>
        </w:rPr>
      </w:pPr>
      <w:bookmarkStart w:id="36187" w:name="_ETM_Q62_453507"/>
      <w:bookmarkStart w:id="36188" w:name="_ETM_Q62_452259"/>
      <w:bookmarkEnd w:id="36187"/>
      <w:bookmarkEnd w:id="36188"/>
      <w:r>
        <w:rPr>
          <w:rFonts w:hint="cs"/>
          <w:rtl/>
        </w:rPr>
        <w:t xml:space="preserve">יפה. </w:t>
      </w:r>
      <w:bookmarkStart w:id="36189" w:name="_ETM_Q62_453039"/>
      <w:bookmarkEnd w:id="36189"/>
      <w:r>
        <w:rPr>
          <w:rFonts w:hint="cs"/>
          <w:rtl/>
        </w:rPr>
        <w:t xml:space="preserve">אדם </w:t>
      </w:r>
      <w:bookmarkStart w:id="36190" w:name="_ETM_Q62_453400"/>
      <w:bookmarkEnd w:id="36190"/>
      <w:r>
        <w:rPr>
          <w:rFonts w:hint="cs"/>
          <w:rtl/>
        </w:rPr>
        <w:t>ראוי.</w:t>
      </w:r>
    </w:p>
    <w:p w:rsidR="004824FD" w:rsidRDefault="004824FD" w:rsidP="004824FD">
      <w:pPr>
        <w:rPr>
          <w:rtl/>
        </w:rPr>
      </w:pPr>
      <w:bookmarkStart w:id="36191" w:name="_ETM_Q62_456769"/>
      <w:bookmarkStart w:id="36192" w:name="_ETM_Q62_456828"/>
      <w:bookmarkEnd w:id="36191"/>
      <w:bookmarkEnd w:id="36192"/>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532231">
      <w:pPr>
        <w:rPr>
          <w:rtl/>
        </w:rPr>
      </w:pPr>
      <w:bookmarkStart w:id="36193" w:name="_ETM_Q62_457763"/>
      <w:bookmarkStart w:id="36194" w:name="_ETM_Q62_453789"/>
      <w:bookmarkEnd w:id="36193"/>
      <w:bookmarkEnd w:id="36194"/>
      <w:r>
        <w:rPr>
          <w:rFonts w:hint="cs"/>
          <w:rtl/>
        </w:rPr>
        <w:t xml:space="preserve">בהחלט </w:t>
      </w:r>
      <w:bookmarkStart w:id="36195" w:name="_ETM_Q62_455470"/>
      <w:bookmarkEnd w:id="36195"/>
      <w:r>
        <w:rPr>
          <w:rFonts w:hint="cs"/>
          <w:rtl/>
        </w:rPr>
        <w:t xml:space="preserve">ראוי. </w:t>
      </w:r>
      <w:bookmarkStart w:id="36196" w:name="_ETM_Q62_455740"/>
      <w:bookmarkEnd w:id="36196"/>
      <w:r>
        <w:rPr>
          <w:rFonts w:hint="cs"/>
          <w:rtl/>
        </w:rPr>
        <w:t xml:space="preserve">ראוי לשתות </w:t>
      </w:r>
      <w:bookmarkStart w:id="36197" w:name="_ETM_Q62_456129"/>
      <w:bookmarkStart w:id="36198" w:name="_ETM_Q62_456879"/>
      <w:bookmarkStart w:id="36199" w:name="_ETM_Q62_457107"/>
      <w:bookmarkStart w:id="36200" w:name="_ETM_Q62_457412"/>
      <w:bookmarkEnd w:id="36197"/>
      <w:bookmarkEnd w:id="36198"/>
      <w:bookmarkEnd w:id="36199"/>
      <w:bookmarkEnd w:id="36200"/>
      <w:r>
        <w:rPr>
          <w:rFonts w:hint="cs"/>
          <w:rtl/>
        </w:rPr>
        <w:t>לכבוד</w:t>
      </w:r>
      <w:r w:rsidR="00532231">
        <w:rPr>
          <w:rFonts w:hint="cs"/>
          <w:rtl/>
        </w:rPr>
        <w:t>ו</w:t>
      </w:r>
      <w:r>
        <w:rPr>
          <w:rFonts w:hint="cs"/>
          <w:rtl/>
        </w:rPr>
        <w:t>.</w:t>
      </w:r>
    </w:p>
    <w:p w:rsidR="004824FD" w:rsidRDefault="004824FD" w:rsidP="004824FD">
      <w:pPr>
        <w:pStyle w:val="KeepWithNext"/>
        <w:rPr>
          <w:rtl/>
        </w:rPr>
      </w:pPr>
      <w:bookmarkStart w:id="36201" w:name="_ETM_Q62_457486"/>
      <w:bookmarkEnd w:id="36201"/>
    </w:p>
    <w:p w:rsidR="004824FD" w:rsidRDefault="004824FD" w:rsidP="004824FD">
      <w:pPr>
        <w:rPr>
          <w:rtl/>
        </w:rPr>
      </w:pPr>
      <w:bookmarkStart w:id="36202" w:name="_ETM_Q62_458010"/>
      <w:bookmarkEnd w:id="36202"/>
      <w:r>
        <w:rPr>
          <w:rFonts w:hint="cs"/>
          <w:rtl/>
        </w:rPr>
        <w:t xml:space="preserve">ברוך </w:t>
      </w:r>
      <w:bookmarkStart w:id="36203" w:name="_ETM_Q62_458279"/>
      <w:bookmarkEnd w:id="36203"/>
      <w:r>
        <w:rPr>
          <w:rFonts w:hint="cs"/>
          <w:rtl/>
        </w:rPr>
        <w:t xml:space="preserve">אתה </w:t>
      </w:r>
      <w:bookmarkStart w:id="36204" w:name="_ETM_Q62_458460"/>
      <w:bookmarkEnd w:id="36204"/>
      <w:r>
        <w:rPr>
          <w:rFonts w:hint="cs"/>
          <w:rtl/>
        </w:rPr>
        <w:t>ה' אלוהינו מלך העולם שהכול נהיה בדברו.</w:t>
      </w:r>
    </w:p>
    <w:p w:rsidR="004824FD" w:rsidRDefault="004824FD" w:rsidP="004824FD">
      <w:pPr>
        <w:rPr>
          <w:rtl/>
        </w:rPr>
      </w:pPr>
      <w:bookmarkStart w:id="36205" w:name="_ETM_Q62_458671"/>
      <w:bookmarkStart w:id="36206" w:name="_ETM_Q62_458736"/>
      <w:bookmarkEnd w:id="36205"/>
      <w:bookmarkEnd w:id="36206"/>
    </w:p>
    <w:p w:rsidR="004824FD" w:rsidRDefault="004824FD" w:rsidP="004824FD">
      <w:pPr>
        <w:pStyle w:val="af9"/>
        <w:keepNext/>
        <w:rPr>
          <w:rtl/>
        </w:rPr>
      </w:pPr>
      <w:bookmarkStart w:id="36207" w:name="ET_yor_6253_9"/>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207"/>
    </w:p>
    <w:p w:rsidR="004824FD" w:rsidRDefault="004824FD" w:rsidP="004824FD">
      <w:pPr>
        <w:pStyle w:val="KeepWithNext"/>
        <w:rPr>
          <w:rtl/>
        </w:rPr>
      </w:pPr>
    </w:p>
    <w:p w:rsidR="004824FD" w:rsidRDefault="004824FD" w:rsidP="00B317D1">
      <w:pPr>
        <w:rPr>
          <w:rtl/>
        </w:rPr>
      </w:pPr>
      <w:bookmarkStart w:id="36208" w:name="_ETM_Q62_459462"/>
      <w:bookmarkEnd w:id="36208"/>
      <w:r>
        <w:rPr>
          <w:rFonts w:hint="cs"/>
          <w:rtl/>
        </w:rPr>
        <w:t xml:space="preserve">אמן. </w:t>
      </w:r>
      <w:bookmarkStart w:id="36209" w:name="_ETM_Q62_458760"/>
      <w:bookmarkStart w:id="36210" w:name="_ETM_Q62_459420"/>
      <w:bookmarkStart w:id="36211" w:name="_ETM_Q62_473270"/>
      <w:bookmarkStart w:id="36212" w:name="_ETM_Q62_473509"/>
      <w:bookmarkStart w:id="36213" w:name="_ETM_Q62_473779"/>
      <w:bookmarkEnd w:id="36209"/>
      <w:bookmarkEnd w:id="36210"/>
      <w:bookmarkEnd w:id="36211"/>
      <w:bookmarkEnd w:id="36212"/>
      <w:bookmarkEnd w:id="36213"/>
      <w:r>
        <w:rPr>
          <w:rFonts w:hint="cs"/>
          <w:rtl/>
        </w:rPr>
        <w:t xml:space="preserve">כבוד </w:t>
      </w:r>
      <w:bookmarkStart w:id="36214" w:name="_ETM_Q62_475450"/>
      <w:bookmarkEnd w:id="36214"/>
      <w:r>
        <w:rPr>
          <w:rFonts w:hint="cs"/>
          <w:rtl/>
        </w:rPr>
        <w:t xml:space="preserve">השר, עד </w:t>
      </w:r>
      <w:bookmarkStart w:id="36215" w:name="_ETM_Q62_473869"/>
      <w:bookmarkEnd w:id="36215"/>
      <w:r>
        <w:rPr>
          <w:rFonts w:hint="cs"/>
          <w:rtl/>
        </w:rPr>
        <w:t xml:space="preserve">מתי </w:t>
      </w:r>
      <w:bookmarkStart w:id="36216" w:name="_ETM_Q62_474110"/>
      <w:bookmarkEnd w:id="36216"/>
      <w:r>
        <w:rPr>
          <w:rFonts w:hint="cs"/>
          <w:rtl/>
        </w:rPr>
        <w:t xml:space="preserve">המשמרת </w:t>
      </w:r>
      <w:bookmarkStart w:id="36217" w:name="_ETM_Q62_474529"/>
      <w:bookmarkEnd w:id="36217"/>
      <w:r>
        <w:rPr>
          <w:rFonts w:hint="cs"/>
          <w:rtl/>
        </w:rPr>
        <w:t>שלך</w:t>
      </w:r>
      <w:bookmarkStart w:id="36218" w:name="_ETM_Q62_475779"/>
      <w:bookmarkEnd w:id="36218"/>
      <w:r>
        <w:rPr>
          <w:rFonts w:hint="cs"/>
          <w:rtl/>
        </w:rPr>
        <w:t xml:space="preserve">? הוא עם המוזיקה </w:t>
      </w:r>
      <w:bookmarkStart w:id="36219" w:name="_ETM_Q62_476199"/>
      <w:bookmarkEnd w:id="36219"/>
      <w:r>
        <w:rPr>
          <w:rFonts w:hint="cs"/>
          <w:rtl/>
        </w:rPr>
        <w:t xml:space="preserve">שלו, בכלל </w:t>
      </w:r>
      <w:r>
        <w:t>–</w:t>
      </w:r>
      <w:bookmarkStart w:id="36220" w:name="_ETM_Q62_478150"/>
      <w:bookmarkStart w:id="36221" w:name="_ETM_Q62_478330"/>
      <w:bookmarkEnd w:id="36220"/>
      <w:bookmarkEnd w:id="36221"/>
      <w:r>
        <w:rPr>
          <w:rFonts w:hint="cs"/>
          <w:rtl/>
        </w:rPr>
        <w:t xml:space="preserve"> בוא נפרגן </w:t>
      </w:r>
      <w:bookmarkStart w:id="36222" w:name="_ETM_Q62_478660"/>
      <w:bookmarkEnd w:id="36222"/>
      <w:r>
        <w:rPr>
          <w:rFonts w:hint="cs"/>
          <w:rtl/>
        </w:rPr>
        <w:t xml:space="preserve">לו </w:t>
      </w:r>
      <w:bookmarkStart w:id="36223" w:name="_ETM_Q62_478056"/>
      <w:bookmarkEnd w:id="36223"/>
      <w:r>
        <w:rPr>
          <w:rFonts w:hint="cs"/>
          <w:rtl/>
        </w:rPr>
        <w:t xml:space="preserve">שהוא </w:t>
      </w:r>
      <w:bookmarkStart w:id="36224" w:name="_ETM_Q62_478900"/>
      <w:bookmarkEnd w:id="36224"/>
      <w:r>
        <w:rPr>
          <w:rFonts w:hint="cs"/>
          <w:rtl/>
        </w:rPr>
        <w:t xml:space="preserve">בדף </w:t>
      </w:r>
      <w:bookmarkStart w:id="36225" w:name="_ETM_Q62_479170"/>
      <w:bookmarkEnd w:id="36225"/>
      <w:r>
        <w:rPr>
          <w:rFonts w:hint="cs"/>
          <w:rtl/>
        </w:rPr>
        <w:t>יומי.</w:t>
      </w:r>
    </w:p>
    <w:p w:rsidR="004824FD" w:rsidRDefault="004824FD" w:rsidP="004824FD">
      <w:pPr>
        <w:rPr>
          <w:rtl/>
        </w:rPr>
      </w:pPr>
      <w:bookmarkStart w:id="36226" w:name="_ETM_Q62_480744"/>
      <w:bookmarkStart w:id="36227" w:name="_ETM_Q62_480825"/>
      <w:bookmarkEnd w:id="36226"/>
      <w:bookmarkEnd w:id="3622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36228" w:name="_ETM_Q62_481602"/>
      <w:bookmarkStart w:id="36229" w:name="_ETM_Q62_479680"/>
      <w:bookmarkEnd w:id="36228"/>
      <w:bookmarkEnd w:id="36229"/>
      <w:r>
        <w:rPr>
          <w:rFonts w:hint="cs"/>
          <w:rtl/>
        </w:rPr>
        <w:t xml:space="preserve">כן. </w:t>
      </w:r>
      <w:bookmarkStart w:id="36230" w:name="_ETM_Q62_480199"/>
      <w:bookmarkStart w:id="36231" w:name="_ETM_Q62_482159"/>
      <w:bookmarkEnd w:id="36230"/>
      <w:bookmarkEnd w:id="36231"/>
      <w:r>
        <w:rPr>
          <w:rFonts w:hint="cs"/>
          <w:rtl/>
        </w:rPr>
        <w:t xml:space="preserve">או עוסק </w:t>
      </w:r>
      <w:bookmarkStart w:id="36232" w:name="_ETM_Q62_482520"/>
      <w:bookmarkEnd w:id="36232"/>
      <w:r>
        <w:rPr>
          <w:rFonts w:hint="cs"/>
          <w:rtl/>
        </w:rPr>
        <w:t xml:space="preserve">בענייני </w:t>
      </w:r>
      <w:bookmarkStart w:id="36233" w:name="_ETM_Q62_482909"/>
      <w:bookmarkEnd w:id="36233"/>
      <w:r>
        <w:rPr>
          <w:rFonts w:hint="cs"/>
          <w:rtl/>
        </w:rPr>
        <w:t>עלייה.</w:t>
      </w:r>
    </w:p>
    <w:p w:rsidR="004824FD" w:rsidRDefault="004824FD" w:rsidP="004824FD">
      <w:pPr>
        <w:rPr>
          <w:rtl/>
        </w:rPr>
      </w:pPr>
      <w:bookmarkStart w:id="36234" w:name="_ETM_Q62_482560"/>
      <w:bookmarkStart w:id="36235" w:name="_ETM_Q62_482636"/>
      <w:bookmarkEnd w:id="36234"/>
      <w:bookmarkEnd w:id="36235"/>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92412B">
      <w:pPr>
        <w:rPr>
          <w:rtl/>
        </w:rPr>
      </w:pPr>
      <w:bookmarkStart w:id="36236" w:name="_ETM_Q62_483370"/>
      <w:bookmarkStart w:id="36237" w:name="_ETM_Q62_487589"/>
      <w:bookmarkEnd w:id="36236"/>
      <w:bookmarkEnd w:id="36237"/>
      <w:r>
        <w:rPr>
          <w:rFonts w:hint="cs"/>
          <w:rtl/>
        </w:rPr>
        <w:t xml:space="preserve">פרופ' </w:t>
      </w:r>
      <w:bookmarkStart w:id="36238" w:name="_ETM_Q62_488010"/>
      <w:bookmarkEnd w:id="36238"/>
      <w:r>
        <w:rPr>
          <w:rFonts w:hint="cs"/>
          <w:rtl/>
        </w:rPr>
        <w:t xml:space="preserve">מאיר </w:t>
      </w:r>
      <w:bookmarkStart w:id="36239" w:name="_ETM_Q62_488190"/>
      <w:bookmarkEnd w:id="36239"/>
      <w:r>
        <w:rPr>
          <w:rFonts w:hint="cs"/>
          <w:rtl/>
        </w:rPr>
        <w:t xml:space="preserve">בוזגלו </w:t>
      </w:r>
      <w:bookmarkStart w:id="36240" w:name="_ETM_Q62_488670"/>
      <w:bookmarkEnd w:id="36240"/>
      <w:r>
        <w:rPr>
          <w:rFonts w:hint="cs"/>
          <w:rtl/>
        </w:rPr>
        <w:t xml:space="preserve">קרא </w:t>
      </w:r>
      <w:bookmarkStart w:id="36241" w:name="_ETM_Q62_489269"/>
      <w:bookmarkEnd w:id="36241"/>
      <w:r>
        <w:rPr>
          <w:rFonts w:hint="cs"/>
          <w:rtl/>
        </w:rPr>
        <w:t xml:space="preserve">למאמר </w:t>
      </w:r>
      <w:bookmarkStart w:id="36242" w:name="_ETM_Q62_489779"/>
      <w:bookmarkEnd w:id="36242"/>
      <w:r>
        <w:rPr>
          <w:rFonts w:hint="cs"/>
          <w:rtl/>
        </w:rPr>
        <w:t xml:space="preserve">שלו </w:t>
      </w:r>
      <w:bookmarkStart w:id="36243" w:name="_ETM_Q62_490260"/>
      <w:bookmarkEnd w:id="36243"/>
      <w:r>
        <w:rPr>
          <w:rFonts w:hint="cs"/>
          <w:rtl/>
        </w:rPr>
        <w:t xml:space="preserve">"אחריות </w:t>
      </w:r>
      <w:bookmarkStart w:id="36244" w:name="_ETM_Q62_490799"/>
      <w:bookmarkEnd w:id="36244"/>
      <w:r>
        <w:rPr>
          <w:rFonts w:hint="cs"/>
          <w:rtl/>
        </w:rPr>
        <w:t xml:space="preserve">הציבור </w:t>
      </w:r>
      <w:bookmarkStart w:id="36245" w:name="_ETM_Q62_491250"/>
      <w:bookmarkEnd w:id="36245"/>
      <w:r>
        <w:rPr>
          <w:rFonts w:hint="cs"/>
          <w:rtl/>
        </w:rPr>
        <w:t xml:space="preserve">למערכת </w:t>
      </w:r>
      <w:bookmarkStart w:id="36246" w:name="_ETM_Q62_491670"/>
      <w:bookmarkEnd w:id="36246"/>
      <w:r>
        <w:rPr>
          <w:rFonts w:hint="cs"/>
          <w:rtl/>
        </w:rPr>
        <w:t xml:space="preserve">המשפט". </w:t>
      </w:r>
      <w:bookmarkStart w:id="36247" w:name="_ETM_Q62_492450"/>
      <w:bookmarkEnd w:id="36247"/>
      <w:r>
        <w:rPr>
          <w:rFonts w:hint="cs"/>
          <w:rtl/>
        </w:rPr>
        <w:t xml:space="preserve">נשמע לי שזה הולך להיות </w:t>
      </w:r>
      <w:bookmarkStart w:id="36248" w:name="_ETM_Q62_493049"/>
      <w:bookmarkEnd w:id="36248"/>
      <w:r>
        <w:rPr>
          <w:rFonts w:hint="cs"/>
          <w:rtl/>
        </w:rPr>
        <w:t xml:space="preserve">מעניין. </w:t>
      </w:r>
      <w:bookmarkStart w:id="36249" w:name="_ETM_Q62_494820"/>
      <w:bookmarkEnd w:id="36249"/>
    </w:p>
    <w:p w:rsidR="004824FD" w:rsidRDefault="004824FD" w:rsidP="004824FD">
      <w:pPr>
        <w:rPr>
          <w:rtl/>
        </w:rPr>
      </w:pPr>
    </w:p>
    <w:p w:rsidR="004824FD" w:rsidRDefault="004824FD" w:rsidP="004824FD">
      <w:pPr>
        <w:rPr>
          <w:rtl/>
        </w:rPr>
      </w:pPr>
      <w:r>
        <w:rPr>
          <w:rFonts w:hint="cs"/>
          <w:rtl/>
        </w:rPr>
        <w:t xml:space="preserve">"מעט </w:t>
      </w:r>
      <w:bookmarkStart w:id="36250" w:name="_ETM_Q62_495210"/>
      <w:bookmarkEnd w:id="36250"/>
      <w:r>
        <w:rPr>
          <w:rFonts w:hint="cs"/>
          <w:rtl/>
        </w:rPr>
        <w:t xml:space="preserve">מאוד </w:t>
      </w:r>
      <w:bookmarkStart w:id="36251" w:name="_ETM_Q62_495450"/>
      <w:bookmarkEnd w:id="36251"/>
      <w:r>
        <w:rPr>
          <w:rFonts w:hint="cs"/>
          <w:rtl/>
        </w:rPr>
        <w:t xml:space="preserve">יחלקו </w:t>
      </w:r>
      <w:bookmarkStart w:id="36252" w:name="_ETM_Q62_495990"/>
      <w:bookmarkEnd w:id="36252"/>
      <w:r>
        <w:rPr>
          <w:rFonts w:hint="cs"/>
          <w:rtl/>
        </w:rPr>
        <w:t xml:space="preserve">על </w:t>
      </w:r>
      <w:bookmarkStart w:id="36253" w:name="_ETM_Q62_496110"/>
      <w:bookmarkEnd w:id="36253"/>
      <w:r>
        <w:rPr>
          <w:rFonts w:hint="cs"/>
          <w:rtl/>
        </w:rPr>
        <w:t xml:space="preserve">הבעיה </w:t>
      </w:r>
      <w:bookmarkStart w:id="36254" w:name="_ETM_Q62_496680"/>
      <w:bookmarkEnd w:id="36254"/>
      <w:r>
        <w:rPr>
          <w:rFonts w:hint="cs"/>
          <w:rtl/>
        </w:rPr>
        <w:t xml:space="preserve">שמעלה </w:t>
      </w:r>
      <w:bookmarkStart w:id="36255" w:name="_ETM_Q62_497430"/>
      <w:bookmarkEnd w:id="36255"/>
      <w:r>
        <w:rPr>
          <w:rFonts w:hint="cs"/>
          <w:rtl/>
        </w:rPr>
        <w:t xml:space="preserve">הפגיעה </w:t>
      </w:r>
      <w:bookmarkStart w:id="36256" w:name="_ETM_Q62_498270"/>
      <w:bookmarkEnd w:id="36256"/>
      <w:r>
        <w:rPr>
          <w:rFonts w:hint="cs"/>
          <w:rtl/>
        </w:rPr>
        <w:t xml:space="preserve">באמון </w:t>
      </w:r>
      <w:bookmarkStart w:id="36257" w:name="_ETM_Q62_498839"/>
      <w:bookmarkEnd w:id="36257"/>
      <w:r>
        <w:rPr>
          <w:rFonts w:hint="cs"/>
          <w:rtl/>
        </w:rPr>
        <w:t xml:space="preserve">במערכת </w:t>
      </w:r>
      <w:bookmarkStart w:id="36258" w:name="_ETM_Q62_499230"/>
      <w:bookmarkEnd w:id="36258"/>
      <w:r>
        <w:rPr>
          <w:rFonts w:hint="cs"/>
          <w:rtl/>
        </w:rPr>
        <w:t xml:space="preserve">המשפט </w:t>
      </w:r>
      <w:bookmarkStart w:id="36259" w:name="_ETM_Q62_499619"/>
      <w:bookmarkEnd w:id="36259"/>
      <w:r>
        <w:rPr>
          <w:rFonts w:hint="cs"/>
          <w:rtl/>
        </w:rPr>
        <w:t xml:space="preserve">הישראלית, </w:t>
      </w:r>
      <w:bookmarkStart w:id="36260" w:name="_ETM_Q62_500870"/>
      <w:bookmarkEnd w:id="36260"/>
      <w:r>
        <w:rPr>
          <w:rFonts w:hint="cs"/>
          <w:rtl/>
        </w:rPr>
        <w:t xml:space="preserve">אולם </w:t>
      </w:r>
      <w:bookmarkStart w:id="36261" w:name="_ETM_Q62_501140"/>
      <w:bookmarkEnd w:id="36261"/>
      <w:r>
        <w:rPr>
          <w:rFonts w:hint="cs"/>
          <w:rtl/>
        </w:rPr>
        <w:t xml:space="preserve">כאשר </w:t>
      </w:r>
      <w:bookmarkStart w:id="36262" w:name="_ETM_Q62_501470"/>
      <w:bookmarkEnd w:id="36262"/>
      <w:r>
        <w:rPr>
          <w:rFonts w:hint="cs"/>
          <w:rtl/>
        </w:rPr>
        <w:t xml:space="preserve">ידובר </w:t>
      </w:r>
      <w:bookmarkStart w:id="36263" w:name="_ETM_Q62_502119"/>
      <w:bookmarkEnd w:id="36263"/>
      <w:r>
        <w:rPr>
          <w:rFonts w:hint="cs"/>
          <w:rtl/>
        </w:rPr>
        <w:t xml:space="preserve">במשמעותו </w:t>
      </w:r>
      <w:bookmarkStart w:id="36264" w:name="_ETM_Q62_502869"/>
      <w:bookmarkEnd w:id="36264"/>
      <w:r>
        <w:rPr>
          <w:rFonts w:hint="cs"/>
          <w:rtl/>
        </w:rPr>
        <w:t xml:space="preserve">של ממצא </w:t>
      </w:r>
      <w:bookmarkStart w:id="36265" w:name="_ETM_Q62_503439"/>
      <w:bookmarkEnd w:id="36265"/>
      <w:r>
        <w:rPr>
          <w:rFonts w:hint="cs"/>
          <w:rtl/>
        </w:rPr>
        <w:t xml:space="preserve">מדאיג </w:t>
      </w:r>
      <w:bookmarkStart w:id="36266" w:name="_ETM_Q62_503740"/>
      <w:bookmarkEnd w:id="36266"/>
      <w:r>
        <w:rPr>
          <w:rFonts w:hint="cs"/>
          <w:rtl/>
        </w:rPr>
        <w:t xml:space="preserve">זה </w:t>
      </w:r>
      <w:bookmarkStart w:id="36267" w:name="_ETM_Q62_505290"/>
      <w:bookmarkEnd w:id="36267"/>
      <w:r>
        <w:rPr>
          <w:rFonts w:hint="cs"/>
          <w:rtl/>
        </w:rPr>
        <w:t xml:space="preserve">מן </w:t>
      </w:r>
      <w:bookmarkStart w:id="36268" w:name="_ETM_Q62_505529"/>
      <w:bookmarkEnd w:id="36268"/>
      <w:r>
        <w:rPr>
          <w:rFonts w:hint="cs"/>
          <w:rtl/>
        </w:rPr>
        <w:t xml:space="preserve">הסתם </w:t>
      </w:r>
      <w:bookmarkStart w:id="36269" w:name="_ETM_Q62_505800"/>
      <w:bookmarkEnd w:id="36269"/>
      <w:r>
        <w:rPr>
          <w:rFonts w:hint="cs"/>
          <w:rtl/>
        </w:rPr>
        <w:t xml:space="preserve">יעלה </w:t>
      </w:r>
      <w:bookmarkStart w:id="36270" w:name="_ETM_Q62_505980"/>
      <w:bookmarkEnd w:id="36270"/>
      <w:r>
        <w:rPr>
          <w:rFonts w:hint="cs"/>
          <w:rtl/>
        </w:rPr>
        <w:t xml:space="preserve">ויכוח </w:t>
      </w:r>
      <w:bookmarkStart w:id="36271" w:name="_ETM_Q62_506339"/>
      <w:bookmarkEnd w:id="36271"/>
      <w:r>
        <w:rPr>
          <w:rFonts w:hint="cs"/>
          <w:rtl/>
        </w:rPr>
        <w:t xml:space="preserve">חריף </w:t>
      </w:r>
      <w:bookmarkStart w:id="36272" w:name="_ETM_Q62_506520"/>
      <w:bookmarkEnd w:id="36272"/>
      <w:r>
        <w:rPr>
          <w:rFonts w:hint="cs"/>
          <w:rtl/>
        </w:rPr>
        <w:t xml:space="preserve">בין </w:t>
      </w:r>
      <w:bookmarkStart w:id="36273" w:name="_ETM_Q62_506670"/>
      <w:bookmarkEnd w:id="36273"/>
      <w:r>
        <w:rPr>
          <w:rFonts w:hint="cs"/>
          <w:rtl/>
        </w:rPr>
        <w:t xml:space="preserve">המתדיינים. </w:t>
      </w:r>
      <w:bookmarkStart w:id="36274" w:name="_ETM_Q62_507600"/>
      <w:bookmarkEnd w:id="36274"/>
      <w:r>
        <w:rPr>
          <w:rFonts w:hint="cs"/>
          <w:rtl/>
        </w:rPr>
        <w:t xml:space="preserve">חוסר </w:t>
      </w:r>
      <w:bookmarkStart w:id="36275" w:name="_ETM_Q62_508050"/>
      <w:bookmarkEnd w:id="36275"/>
      <w:r>
        <w:rPr>
          <w:rFonts w:hint="cs"/>
          <w:rtl/>
        </w:rPr>
        <w:t xml:space="preserve">האמון, יטענו </w:t>
      </w:r>
      <w:bookmarkStart w:id="36276" w:name="_ETM_Q62_508680"/>
      <w:bookmarkEnd w:id="36276"/>
      <w:r>
        <w:rPr>
          <w:rFonts w:hint="cs"/>
          <w:rtl/>
        </w:rPr>
        <w:t xml:space="preserve">אחדים, </w:t>
      </w:r>
      <w:bookmarkStart w:id="36277" w:name="_ETM_Q62_509100"/>
      <w:bookmarkEnd w:id="36277"/>
      <w:r>
        <w:rPr>
          <w:rFonts w:hint="cs"/>
          <w:rtl/>
        </w:rPr>
        <w:t xml:space="preserve">הוא </w:t>
      </w:r>
      <w:bookmarkStart w:id="36278" w:name="_ETM_Q62_509190"/>
      <w:bookmarkEnd w:id="36278"/>
      <w:r>
        <w:rPr>
          <w:rFonts w:hint="cs"/>
          <w:rtl/>
        </w:rPr>
        <w:t xml:space="preserve">תוצאה </w:t>
      </w:r>
      <w:bookmarkStart w:id="36279" w:name="_ETM_Q62_509550"/>
      <w:bookmarkEnd w:id="36279"/>
      <w:r>
        <w:rPr>
          <w:rFonts w:hint="cs"/>
          <w:rtl/>
        </w:rPr>
        <w:t xml:space="preserve">של </w:t>
      </w:r>
      <w:bookmarkStart w:id="36280" w:name="_ETM_Q62_509730"/>
      <w:bookmarkEnd w:id="36280"/>
      <w:r>
        <w:rPr>
          <w:rFonts w:hint="cs"/>
          <w:rtl/>
        </w:rPr>
        <w:t xml:space="preserve">דרישה </w:t>
      </w:r>
      <w:bookmarkStart w:id="36281" w:name="_ETM_Q62_510450"/>
      <w:bookmarkEnd w:id="36281"/>
      <w:r>
        <w:rPr>
          <w:rFonts w:hint="cs"/>
          <w:rtl/>
        </w:rPr>
        <w:t xml:space="preserve">שמערכת </w:t>
      </w:r>
      <w:bookmarkStart w:id="36282" w:name="_ETM_Q62_510779"/>
      <w:bookmarkStart w:id="36283" w:name="_ETM_Q62_510839"/>
      <w:bookmarkEnd w:id="36282"/>
      <w:bookmarkEnd w:id="36283"/>
      <w:r>
        <w:rPr>
          <w:rFonts w:hint="cs"/>
          <w:rtl/>
        </w:rPr>
        <w:t xml:space="preserve">המשפט </w:t>
      </w:r>
      <w:bookmarkStart w:id="36284" w:name="_ETM_Q62_511170"/>
      <w:bookmarkEnd w:id="36284"/>
      <w:r>
        <w:rPr>
          <w:rFonts w:hint="cs"/>
          <w:rtl/>
        </w:rPr>
        <w:t xml:space="preserve">תיכנע </w:t>
      </w:r>
      <w:bookmarkStart w:id="36285" w:name="_ETM_Q62_511650"/>
      <w:bookmarkEnd w:id="36285"/>
      <w:r>
        <w:rPr>
          <w:rFonts w:hint="cs"/>
          <w:rtl/>
        </w:rPr>
        <w:t xml:space="preserve">לדרישות </w:t>
      </w:r>
      <w:bookmarkStart w:id="36286" w:name="_ETM_Q62_512100"/>
      <w:bookmarkEnd w:id="36286"/>
      <w:r>
        <w:rPr>
          <w:rFonts w:hint="cs"/>
          <w:rtl/>
        </w:rPr>
        <w:t xml:space="preserve">פופוליסטיות. </w:t>
      </w:r>
      <w:bookmarkStart w:id="36287" w:name="_ETM_Q62_513160"/>
      <w:bookmarkEnd w:id="36287"/>
      <w:r>
        <w:rPr>
          <w:rFonts w:hint="cs"/>
          <w:rtl/>
        </w:rPr>
        <w:t xml:space="preserve">אחרים </w:t>
      </w:r>
      <w:bookmarkStart w:id="36288" w:name="_ETM_Q62_513579"/>
      <w:bookmarkEnd w:id="36288"/>
      <w:r>
        <w:rPr>
          <w:rFonts w:hint="cs"/>
          <w:rtl/>
        </w:rPr>
        <w:t xml:space="preserve">ירחיקו </w:t>
      </w:r>
      <w:bookmarkStart w:id="36289" w:name="_ETM_Q62_514000"/>
      <w:bookmarkEnd w:id="36289"/>
      <w:r>
        <w:rPr>
          <w:rFonts w:hint="cs"/>
          <w:rtl/>
        </w:rPr>
        <w:t xml:space="preserve">לטענה </w:t>
      </w:r>
      <w:bookmarkStart w:id="36290" w:name="_ETM_Q62_514390"/>
      <w:bookmarkStart w:id="36291" w:name="_ETM_Q62_515019"/>
      <w:bookmarkEnd w:id="36290"/>
      <w:bookmarkEnd w:id="36291"/>
      <w:r>
        <w:rPr>
          <w:rFonts w:hint="cs"/>
          <w:rtl/>
        </w:rPr>
        <w:t xml:space="preserve">שהמערכת </w:t>
      </w:r>
      <w:bookmarkStart w:id="36292" w:name="_ETM_Q62_515469"/>
      <w:bookmarkEnd w:id="36292"/>
      <w:r>
        <w:rPr>
          <w:rFonts w:hint="cs"/>
          <w:rtl/>
        </w:rPr>
        <w:t xml:space="preserve">משמשת </w:t>
      </w:r>
      <w:bookmarkStart w:id="36293" w:name="_ETM_Q62_515980"/>
      <w:bookmarkEnd w:id="36293"/>
      <w:r>
        <w:rPr>
          <w:rFonts w:hint="cs"/>
          <w:rtl/>
        </w:rPr>
        <w:t xml:space="preserve">כלי </w:t>
      </w:r>
      <w:bookmarkStart w:id="36294" w:name="_ETM_Q62_516839"/>
      <w:bookmarkEnd w:id="36294"/>
      <w:r>
        <w:rPr>
          <w:rFonts w:hint="cs"/>
          <w:rtl/>
        </w:rPr>
        <w:t xml:space="preserve">בידי </w:t>
      </w:r>
      <w:bookmarkStart w:id="36295" w:name="_ETM_Q62_517140"/>
      <w:bookmarkEnd w:id="36295"/>
      <w:r>
        <w:rPr>
          <w:rFonts w:hint="cs"/>
          <w:rtl/>
        </w:rPr>
        <w:t xml:space="preserve">פוליטיקאים </w:t>
      </w:r>
      <w:bookmarkStart w:id="36296" w:name="_ETM_Q62_517800"/>
      <w:bookmarkEnd w:id="36296"/>
      <w:r>
        <w:rPr>
          <w:rFonts w:hint="cs"/>
          <w:rtl/>
        </w:rPr>
        <w:t xml:space="preserve">השומרים </w:t>
      </w:r>
      <w:bookmarkStart w:id="36297" w:name="_ETM_Q62_518220"/>
      <w:bookmarkEnd w:id="36297"/>
      <w:r>
        <w:rPr>
          <w:rFonts w:hint="cs"/>
          <w:rtl/>
        </w:rPr>
        <w:t xml:space="preserve">על </w:t>
      </w:r>
      <w:bookmarkStart w:id="36298" w:name="_ETM_Q62_518370"/>
      <w:bookmarkEnd w:id="36298"/>
      <w:r>
        <w:rPr>
          <w:rFonts w:hint="cs"/>
          <w:rtl/>
        </w:rPr>
        <w:t xml:space="preserve">ההגמוניה </w:t>
      </w:r>
      <w:bookmarkStart w:id="36299" w:name="_ETM_Q62_519540"/>
      <w:bookmarkStart w:id="36300" w:name="_ETM_Q62_520170"/>
      <w:bookmarkEnd w:id="36299"/>
      <w:bookmarkEnd w:id="36300"/>
      <w:r>
        <w:rPr>
          <w:rFonts w:hint="cs"/>
          <w:rtl/>
        </w:rPr>
        <w:t xml:space="preserve">והדברים </w:t>
      </w:r>
      <w:bookmarkStart w:id="36301" w:name="_ETM_Q62_520529"/>
      <w:bookmarkEnd w:id="36301"/>
      <w:r>
        <w:rPr>
          <w:rFonts w:hint="cs"/>
          <w:rtl/>
        </w:rPr>
        <w:t>ידועים.</w:t>
      </w:r>
    </w:p>
    <w:p w:rsidR="004824FD" w:rsidRDefault="004824FD" w:rsidP="004824FD">
      <w:pPr>
        <w:rPr>
          <w:rtl/>
        </w:rPr>
      </w:pPr>
    </w:p>
    <w:p w:rsidR="004824FD" w:rsidRDefault="00B317D1" w:rsidP="004824FD">
      <w:pPr>
        <w:rPr>
          <w:rtl/>
        </w:rPr>
      </w:pPr>
      <w:r>
        <w:rPr>
          <w:rFonts w:hint="cs"/>
          <w:rtl/>
        </w:rPr>
        <w:t>"</w:t>
      </w:r>
      <w:r w:rsidR="004824FD">
        <w:rPr>
          <w:rFonts w:hint="cs"/>
          <w:rtl/>
        </w:rPr>
        <w:t xml:space="preserve">אך </w:t>
      </w:r>
      <w:bookmarkStart w:id="36302" w:name="_ETM_Q62_521610"/>
      <w:bookmarkEnd w:id="36302"/>
      <w:r w:rsidR="004824FD">
        <w:rPr>
          <w:rFonts w:hint="cs"/>
          <w:rtl/>
        </w:rPr>
        <w:t xml:space="preserve">החומציות </w:t>
      </w:r>
      <w:bookmarkStart w:id="36303" w:name="_ETM_Q62_522600"/>
      <w:bookmarkEnd w:id="36303"/>
      <w:r w:rsidR="004824FD">
        <w:rPr>
          <w:rFonts w:hint="cs"/>
          <w:rtl/>
        </w:rPr>
        <w:t xml:space="preserve">של </w:t>
      </w:r>
      <w:bookmarkStart w:id="36304" w:name="_ETM_Q62_522779"/>
      <w:bookmarkEnd w:id="36304"/>
      <w:r w:rsidR="004824FD">
        <w:rPr>
          <w:rFonts w:hint="cs"/>
          <w:rtl/>
        </w:rPr>
        <w:t xml:space="preserve">הדיון </w:t>
      </w:r>
      <w:bookmarkStart w:id="36305" w:name="_ETM_Q62_523110"/>
      <w:bookmarkEnd w:id="36305"/>
      <w:r w:rsidR="004824FD">
        <w:rPr>
          <w:rFonts w:hint="cs"/>
          <w:rtl/>
        </w:rPr>
        <w:t xml:space="preserve">כאן </w:t>
      </w:r>
      <w:bookmarkStart w:id="36306" w:name="_ETM_Q62_523350"/>
      <w:bookmarkEnd w:id="36306"/>
      <w:r w:rsidR="004824FD">
        <w:rPr>
          <w:rFonts w:hint="cs"/>
          <w:rtl/>
        </w:rPr>
        <w:t xml:space="preserve">מעלה </w:t>
      </w:r>
      <w:bookmarkStart w:id="36307" w:name="_ETM_Q62_523650"/>
      <w:bookmarkEnd w:id="36307"/>
      <w:r w:rsidR="004824FD">
        <w:rPr>
          <w:rFonts w:hint="cs"/>
          <w:rtl/>
        </w:rPr>
        <w:t xml:space="preserve">את </w:t>
      </w:r>
      <w:bookmarkStart w:id="36308" w:name="_ETM_Q62_523770"/>
      <w:bookmarkEnd w:id="36308"/>
      <w:r w:rsidR="004824FD">
        <w:rPr>
          <w:rFonts w:hint="cs"/>
          <w:rtl/>
        </w:rPr>
        <w:t xml:space="preserve">הצורך </w:t>
      </w:r>
      <w:bookmarkStart w:id="36309" w:name="_ETM_Q62_524010"/>
      <w:bookmarkEnd w:id="36309"/>
      <w:r w:rsidR="004824FD">
        <w:rPr>
          <w:rFonts w:hint="cs"/>
          <w:rtl/>
        </w:rPr>
        <w:t xml:space="preserve">להתחיל </w:t>
      </w:r>
      <w:bookmarkStart w:id="36310" w:name="_ETM_Q62_524339"/>
      <w:bookmarkEnd w:id="36310"/>
      <w:r w:rsidR="004824FD">
        <w:rPr>
          <w:rFonts w:hint="cs"/>
          <w:rtl/>
        </w:rPr>
        <w:t xml:space="preserve">בשטח </w:t>
      </w:r>
      <w:bookmarkStart w:id="36311" w:name="_ETM_Q62_524880"/>
      <w:bookmarkEnd w:id="36311"/>
      <w:r w:rsidR="004824FD">
        <w:rPr>
          <w:rFonts w:hint="cs"/>
          <w:rtl/>
        </w:rPr>
        <w:t xml:space="preserve">שעליו </w:t>
      </w:r>
      <w:bookmarkStart w:id="36312" w:name="_ETM_Q62_525270"/>
      <w:bookmarkEnd w:id="36312"/>
      <w:r w:rsidR="004824FD">
        <w:rPr>
          <w:rFonts w:hint="cs"/>
          <w:rtl/>
        </w:rPr>
        <w:t xml:space="preserve">קל </w:t>
      </w:r>
      <w:bookmarkStart w:id="36313" w:name="_ETM_Q62_525480"/>
      <w:bookmarkEnd w:id="36313"/>
      <w:r w:rsidR="004824FD">
        <w:rPr>
          <w:rFonts w:hint="cs"/>
          <w:rtl/>
        </w:rPr>
        <w:t xml:space="preserve">לגבש </w:t>
      </w:r>
      <w:bookmarkStart w:id="36314" w:name="_ETM_Q62_525750"/>
      <w:bookmarkEnd w:id="36314"/>
      <w:r w:rsidR="004824FD">
        <w:rPr>
          <w:rFonts w:hint="cs"/>
          <w:rtl/>
        </w:rPr>
        <w:t xml:space="preserve">הסכמה, </w:t>
      </w:r>
      <w:bookmarkStart w:id="36315" w:name="_ETM_Q62_526529"/>
      <w:bookmarkEnd w:id="36315"/>
      <w:r w:rsidR="004824FD">
        <w:rPr>
          <w:rFonts w:hint="cs"/>
          <w:rtl/>
        </w:rPr>
        <w:t xml:space="preserve">מתוך </w:t>
      </w:r>
      <w:bookmarkStart w:id="36316" w:name="_ETM_Q62_526830"/>
      <w:bookmarkEnd w:id="36316"/>
      <w:r w:rsidR="004824FD">
        <w:rPr>
          <w:rFonts w:hint="cs"/>
          <w:rtl/>
        </w:rPr>
        <w:t xml:space="preserve">תקווה </w:t>
      </w:r>
      <w:bookmarkStart w:id="36317" w:name="_ETM_Q62_527190"/>
      <w:bookmarkEnd w:id="36317"/>
      <w:r w:rsidR="004824FD">
        <w:rPr>
          <w:rFonts w:hint="cs"/>
          <w:rtl/>
        </w:rPr>
        <w:t xml:space="preserve">שמשם </w:t>
      </w:r>
      <w:bookmarkStart w:id="36318" w:name="_ETM_Q62_528159"/>
      <w:bookmarkEnd w:id="36318"/>
      <w:r w:rsidR="004824FD">
        <w:rPr>
          <w:rFonts w:hint="cs"/>
          <w:rtl/>
        </w:rPr>
        <w:t xml:space="preserve">נאיר </w:t>
      </w:r>
      <w:bookmarkStart w:id="36319" w:name="_ETM_Q62_528460"/>
      <w:bookmarkEnd w:id="36319"/>
      <w:r w:rsidR="004824FD">
        <w:rPr>
          <w:rFonts w:hint="cs"/>
          <w:rtl/>
        </w:rPr>
        <w:t xml:space="preserve">את </w:t>
      </w:r>
      <w:bookmarkStart w:id="36320" w:name="_ETM_Q62_528579"/>
      <w:bookmarkEnd w:id="36320"/>
      <w:r w:rsidR="004824FD">
        <w:rPr>
          <w:rFonts w:hint="cs"/>
          <w:rtl/>
        </w:rPr>
        <w:t xml:space="preserve">העניין </w:t>
      </w:r>
      <w:bookmarkStart w:id="36321" w:name="_ETM_Q62_528909"/>
      <w:bookmarkEnd w:id="36321"/>
      <w:r w:rsidR="004824FD">
        <w:rPr>
          <w:rFonts w:hint="cs"/>
          <w:rtl/>
        </w:rPr>
        <w:t xml:space="preserve">מזווית </w:t>
      </w:r>
      <w:bookmarkStart w:id="36322" w:name="_ETM_Q62_529239"/>
      <w:bookmarkEnd w:id="36322"/>
      <w:r w:rsidR="004824FD">
        <w:rPr>
          <w:rFonts w:hint="cs"/>
          <w:rtl/>
        </w:rPr>
        <w:t xml:space="preserve">שונה. </w:t>
      </w:r>
      <w:bookmarkStart w:id="36323" w:name="_ETM_Q62_531150"/>
      <w:bookmarkEnd w:id="36323"/>
      <w:r w:rsidR="004824FD">
        <w:rPr>
          <w:rFonts w:hint="cs"/>
          <w:rtl/>
        </w:rPr>
        <w:t xml:space="preserve">העומס </w:t>
      </w:r>
      <w:bookmarkStart w:id="36324" w:name="_ETM_Q62_531510"/>
      <w:bookmarkEnd w:id="36324"/>
      <w:r w:rsidR="004824FD">
        <w:rPr>
          <w:rFonts w:hint="cs"/>
          <w:rtl/>
        </w:rPr>
        <w:t>הבלתי</w:t>
      </w:r>
      <w:bookmarkStart w:id="36325" w:name="_ETM_Q62_531810"/>
      <w:bookmarkEnd w:id="36325"/>
      <w:r w:rsidR="004824FD">
        <w:rPr>
          <w:rFonts w:hint="cs"/>
          <w:rtl/>
        </w:rPr>
        <w:t xml:space="preserve">-אפשרי </w:t>
      </w:r>
      <w:bookmarkStart w:id="36326" w:name="_ETM_Q62_532050"/>
      <w:bookmarkEnd w:id="36326"/>
      <w:r w:rsidR="004824FD">
        <w:rPr>
          <w:rFonts w:hint="cs"/>
          <w:rtl/>
        </w:rPr>
        <w:t xml:space="preserve">על </w:t>
      </w:r>
      <w:bookmarkStart w:id="36327" w:name="_ETM_Q62_532110"/>
      <w:bookmarkEnd w:id="36327"/>
      <w:r w:rsidR="004824FD">
        <w:rPr>
          <w:rFonts w:hint="cs"/>
          <w:rtl/>
        </w:rPr>
        <w:t xml:space="preserve">שופטים </w:t>
      </w:r>
      <w:bookmarkStart w:id="36328" w:name="_ETM_Q62_532410"/>
      <w:bookmarkEnd w:id="36328"/>
      <w:r w:rsidR="004824FD">
        <w:rPr>
          <w:rFonts w:hint="cs"/>
          <w:rtl/>
        </w:rPr>
        <w:t xml:space="preserve">בישראל </w:t>
      </w:r>
      <w:bookmarkStart w:id="36329" w:name="_ETM_Q62_532770"/>
      <w:bookmarkEnd w:id="36329"/>
      <w:r w:rsidR="004824FD">
        <w:rPr>
          <w:rFonts w:hint="cs"/>
          <w:rtl/>
        </w:rPr>
        <w:t xml:space="preserve">הוא </w:t>
      </w:r>
      <w:bookmarkStart w:id="36330" w:name="_ETM_Q62_532830"/>
      <w:bookmarkEnd w:id="36330"/>
      <w:r w:rsidR="004824FD">
        <w:rPr>
          <w:rFonts w:hint="cs"/>
          <w:rtl/>
        </w:rPr>
        <w:t xml:space="preserve">רעה </w:t>
      </w:r>
      <w:bookmarkStart w:id="36331" w:name="_ETM_Q62_533040"/>
      <w:bookmarkEnd w:id="36331"/>
      <w:r w:rsidR="004824FD">
        <w:rPr>
          <w:rFonts w:hint="cs"/>
          <w:rtl/>
        </w:rPr>
        <w:t xml:space="preserve">חולה </w:t>
      </w:r>
      <w:bookmarkStart w:id="36332" w:name="_ETM_Q62_533279"/>
      <w:bookmarkEnd w:id="36332"/>
      <w:r w:rsidR="004824FD">
        <w:rPr>
          <w:rFonts w:hint="cs"/>
          <w:rtl/>
        </w:rPr>
        <w:t xml:space="preserve">שרק </w:t>
      </w:r>
      <w:bookmarkStart w:id="36333" w:name="_ETM_Q62_533580"/>
      <w:bookmarkEnd w:id="36333"/>
      <w:r w:rsidR="004824FD">
        <w:rPr>
          <w:rFonts w:hint="cs"/>
          <w:rtl/>
        </w:rPr>
        <w:t xml:space="preserve">אדם </w:t>
      </w:r>
      <w:bookmarkStart w:id="36334" w:name="_ETM_Q62_533760"/>
      <w:bookmarkEnd w:id="36334"/>
      <w:r w:rsidR="004824FD">
        <w:rPr>
          <w:rFonts w:hint="cs"/>
          <w:rtl/>
        </w:rPr>
        <w:t xml:space="preserve">מגמתי </w:t>
      </w:r>
      <w:bookmarkStart w:id="36335" w:name="_ETM_Q62_534150"/>
      <w:bookmarkEnd w:id="36335"/>
      <w:r w:rsidR="004824FD">
        <w:rPr>
          <w:rFonts w:hint="cs"/>
          <w:rtl/>
        </w:rPr>
        <w:t xml:space="preserve">יחלוק </w:t>
      </w:r>
      <w:bookmarkStart w:id="36336" w:name="_ETM_Q62_535761"/>
      <w:bookmarkEnd w:id="36336"/>
      <w:r w:rsidR="004824FD">
        <w:rPr>
          <w:rFonts w:hint="cs"/>
          <w:rtl/>
        </w:rPr>
        <w:t xml:space="preserve">עליה. </w:t>
      </w:r>
      <w:bookmarkStart w:id="36337" w:name="_ETM_Q62_535089"/>
      <w:bookmarkEnd w:id="36337"/>
      <w:r w:rsidR="004824FD">
        <w:rPr>
          <w:rFonts w:hint="cs"/>
          <w:rtl/>
        </w:rPr>
        <w:t xml:space="preserve">המערכת </w:t>
      </w:r>
      <w:bookmarkStart w:id="36338" w:name="_ETM_Q62_535569"/>
      <w:bookmarkEnd w:id="36338"/>
      <w:r w:rsidR="004824FD">
        <w:rPr>
          <w:rFonts w:hint="cs"/>
          <w:rtl/>
        </w:rPr>
        <w:t xml:space="preserve">בסופו </w:t>
      </w:r>
      <w:bookmarkStart w:id="36339" w:name="_ETM_Q62_535870"/>
      <w:bookmarkEnd w:id="36339"/>
      <w:r w:rsidR="004824FD">
        <w:rPr>
          <w:rFonts w:hint="cs"/>
          <w:rtl/>
        </w:rPr>
        <w:t xml:space="preserve">של יום היא תת-מתפקדת. </w:t>
      </w:r>
      <w:bookmarkStart w:id="36340" w:name="_ETM_Q62_538989"/>
      <w:bookmarkEnd w:id="36340"/>
      <w:r w:rsidR="004824FD">
        <w:rPr>
          <w:rFonts w:hint="cs"/>
          <w:rtl/>
        </w:rPr>
        <w:t xml:space="preserve">משפט </w:t>
      </w:r>
      <w:bookmarkStart w:id="36341" w:name="_ETM_Q62_539350"/>
      <w:bookmarkEnd w:id="36341"/>
      <w:r w:rsidR="004824FD">
        <w:rPr>
          <w:rFonts w:hint="cs"/>
          <w:rtl/>
        </w:rPr>
        <w:t xml:space="preserve">צדק </w:t>
      </w:r>
      <w:bookmarkStart w:id="36342" w:name="_ETM_Q62_539620"/>
      <w:bookmarkEnd w:id="36342"/>
      <w:r w:rsidR="004824FD">
        <w:rPr>
          <w:rFonts w:hint="cs"/>
          <w:rtl/>
        </w:rPr>
        <w:t xml:space="preserve">אינו </w:t>
      </w:r>
      <w:bookmarkStart w:id="36343" w:name="_ETM_Q62_539829"/>
      <w:bookmarkEnd w:id="36343"/>
      <w:r w:rsidR="004824FD">
        <w:rPr>
          <w:rFonts w:hint="cs"/>
          <w:rtl/>
        </w:rPr>
        <w:t xml:space="preserve">מותרות. </w:t>
      </w:r>
      <w:bookmarkStart w:id="36344" w:name="_ETM_Q62_541680"/>
      <w:bookmarkEnd w:id="36344"/>
      <w:r w:rsidR="004824FD">
        <w:rPr>
          <w:rFonts w:hint="cs"/>
          <w:rtl/>
        </w:rPr>
        <w:t xml:space="preserve">מדובר </w:t>
      </w:r>
      <w:bookmarkStart w:id="36345" w:name="_ETM_Q62_542040"/>
      <w:bookmarkEnd w:id="36345"/>
      <w:r w:rsidR="004824FD">
        <w:rPr>
          <w:rFonts w:hint="cs"/>
          <w:rtl/>
        </w:rPr>
        <w:t xml:space="preserve">במגן </w:t>
      </w:r>
      <w:bookmarkStart w:id="36346" w:name="_ETM_Q62_542520"/>
      <w:bookmarkEnd w:id="36346"/>
      <w:r w:rsidR="004824FD">
        <w:rPr>
          <w:rFonts w:hint="cs"/>
          <w:rtl/>
        </w:rPr>
        <w:t xml:space="preserve">עליון </w:t>
      </w:r>
      <w:bookmarkStart w:id="36347" w:name="_ETM_Q62_542910"/>
      <w:bookmarkEnd w:id="36347"/>
      <w:r w:rsidR="004824FD">
        <w:rPr>
          <w:rFonts w:hint="cs"/>
          <w:rtl/>
        </w:rPr>
        <w:t xml:space="preserve">על </w:t>
      </w:r>
      <w:bookmarkStart w:id="36348" w:name="_ETM_Q62_543029"/>
      <w:bookmarkEnd w:id="36348"/>
      <w:r w:rsidR="004824FD">
        <w:rPr>
          <w:rFonts w:hint="cs"/>
          <w:rtl/>
        </w:rPr>
        <w:t xml:space="preserve">חיים </w:t>
      </w:r>
      <w:bookmarkStart w:id="36349" w:name="_ETM_Q62_543210"/>
      <w:bookmarkEnd w:id="36349"/>
      <w:r w:rsidR="004824FD">
        <w:rPr>
          <w:rFonts w:hint="cs"/>
          <w:rtl/>
        </w:rPr>
        <w:t xml:space="preserve">משותפים. </w:t>
      </w:r>
      <w:bookmarkStart w:id="36350" w:name="_ETM_Q62_543720"/>
      <w:bookmarkEnd w:id="36350"/>
      <w:r w:rsidR="004824FD">
        <w:rPr>
          <w:rFonts w:hint="cs"/>
          <w:rtl/>
        </w:rPr>
        <w:t xml:space="preserve">אכן </w:t>
      </w:r>
      <w:bookmarkStart w:id="36351" w:name="_ETM_Q62_543990"/>
      <w:bookmarkEnd w:id="36351"/>
      <w:r w:rsidR="004824FD">
        <w:rPr>
          <w:rFonts w:hint="cs"/>
          <w:rtl/>
        </w:rPr>
        <w:t xml:space="preserve">חיים </w:t>
      </w:r>
      <w:bookmarkStart w:id="36352" w:name="_ETM_Q62_544200"/>
      <w:bookmarkEnd w:id="36352"/>
      <w:r w:rsidR="004824FD">
        <w:rPr>
          <w:rFonts w:hint="cs"/>
          <w:rtl/>
        </w:rPr>
        <w:t xml:space="preserve">משותפים </w:t>
      </w:r>
      <w:bookmarkStart w:id="36353" w:name="_ETM_Q62_544560"/>
      <w:bookmarkEnd w:id="36353"/>
      <w:r w:rsidR="004824FD">
        <w:rPr>
          <w:rFonts w:hint="cs"/>
          <w:rtl/>
        </w:rPr>
        <w:t xml:space="preserve">דורשים </w:t>
      </w:r>
      <w:bookmarkStart w:id="36354" w:name="_ETM_Q62_544890"/>
      <w:bookmarkEnd w:id="36354"/>
      <w:r w:rsidR="004824FD">
        <w:rPr>
          <w:rFonts w:hint="cs"/>
          <w:rtl/>
        </w:rPr>
        <w:t xml:space="preserve">ריבוי </w:t>
      </w:r>
      <w:bookmarkStart w:id="36355" w:name="_ETM_Q62_545190"/>
      <w:bookmarkEnd w:id="36355"/>
      <w:r w:rsidR="004824FD">
        <w:rPr>
          <w:rFonts w:hint="cs"/>
          <w:rtl/>
        </w:rPr>
        <w:t xml:space="preserve">תפיסות, </w:t>
      </w:r>
      <w:bookmarkStart w:id="36356" w:name="_ETM_Q62_546250"/>
      <w:bookmarkEnd w:id="36356"/>
      <w:r w:rsidR="004824FD">
        <w:rPr>
          <w:rFonts w:hint="cs"/>
          <w:rtl/>
        </w:rPr>
        <w:t xml:space="preserve">מיזוג </w:t>
      </w:r>
      <w:bookmarkStart w:id="36357" w:name="_ETM_Q62_546760"/>
      <w:bookmarkEnd w:id="36357"/>
      <w:r w:rsidR="004824FD">
        <w:rPr>
          <w:rFonts w:hint="cs"/>
          <w:rtl/>
        </w:rPr>
        <w:t xml:space="preserve">תפיסות </w:t>
      </w:r>
      <w:bookmarkStart w:id="36358" w:name="_ETM_Q62_547180"/>
      <w:bookmarkEnd w:id="36358"/>
      <w:r w:rsidR="004824FD">
        <w:rPr>
          <w:rFonts w:hint="cs"/>
          <w:rtl/>
        </w:rPr>
        <w:t xml:space="preserve">ומערך של מעגלי </w:t>
      </w:r>
      <w:bookmarkStart w:id="36359" w:name="_ETM_Q62_547900"/>
      <w:bookmarkEnd w:id="36359"/>
      <w:r w:rsidR="004824FD">
        <w:rPr>
          <w:rFonts w:hint="cs"/>
          <w:rtl/>
        </w:rPr>
        <w:t xml:space="preserve">שייכות, </w:t>
      </w:r>
      <w:bookmarkStart w:id="36360" w:name="_ETM_Q62_548409"/>
      <w:bookmarkEnd w:id="36360"/>
      <w:r w:rsidR="004824FD">
        <w:rPr>
          <w:rFonts w:hint="cs"/>
          <w:rtl/>
        </w:rPr>
        <w:t xml:space="preserve">אך </w:t>
      </w:r>
      <w:bookmarkStart w:id="36361" w:name="_ETM_Q62_548529"/>
      <w:bookmarkEnd w:id="36361"/>
      <w:r w:rsidR="004824FD">
        <w:rPr>
          <w:rFonts w:hint="cs"/>
          <w:rtl/>
        </w:rPr>
        <w:t xml:space="preserve">תנאי </w:t>
      </w:r>
      <w:bookmarkStart w:id="36362" w:name="_ETM_Q62_548890"/>
      <w:bookmarkEnd w:id="36362"/>
      <w:r w:rsidR="004824FD">
        <w:rPr>
          <w:rFonts w:hint="cs"/>
          <w:rtl/>
        </w:rPr>
        <w:t xml:space="preserve">הכרחי </w:t>
      </w:r>
      <w:bookmarkStart w:id="36363" w:name="_ETM_Q62_549220"/>
      <w:bookmarkEnd w:id="36363"/>
      <w:r w:rsidR="004824FD">
        <w:rPr>
          <w:rFonts w:hint="cs"/>
          <w:rtl/>
        </w:rPr>
        <w:t xml:space="preserve">לחיים </w:t>
      </w:r>
      <w:bookmarkStart w:id="36364" w:name="_ETM_Q62_549580"/>
      <w:bookmarkEnd w:id="36364"/>
      <w:r w:rsidR="004824FD">
        <w:rPr>
          <w:rFonts w:hint="cs"/>
          <w:rtl/>
        </w:rPr>
        <w:t xml:space="preserve">האלו </w:t>
      </w:r>
      <w:bookmarkStart w:id="36365" w:name="_ETM_Q62_549880"/>
      <w:bookmarkEnd w:id="36365"/>
      <w:r w:rsidR="004824FD">
        <w:rPr>
          <w:rFonts w:hint="cs"/>
          <w:rtl/>
        </w:rPr>
        <w:t xml:space="preserve">הוא אמונה </w:t>
      </w:r>
      <w:bookmarkStart w:id="36366" w:name="_ETM_Q62_550860"/>
      <w:bookmarkEnd w:id="36366"/>
      <w:r w:rsidR="004824FD">
        <w:rPr>
          <w:rFonts w:hint="cs"/>
          <w:rtl/>
        </w:rPr>
        <w:t xml:space="preserve">של </w:t>
      </w:r>
      <w:bookmarkStart w:id="36367" w:name="_ETM_Q62_551100"/>
      <w:bookmarkEnd w:id="36367"/>
      <w:r w:rsidR="004824FD">
        <w:rPr>
          <w:rFonts w:hint="cs"/>
          <w:rtl/>
        </w:rPr>
        <w:t xml:space="preserve">כל </w:t>
      </w:r>
      <w:bookmarkStart w:id="36368" w:name="_ETM_Q62_551310"/>
      <w:bookmarkEnd w:id="36368"/>
      <w:r w:rsidR="004824FD">
        <w:rPr>
          <w:rFonts w:hint="cs"/>
          <w:rtl/>
        </w:rPr>
        <w:t xml:space="preserve">יחיד </w:t>
      </w:r>
      <w:bookmarkStart w:id="36369" w:name="_ETM_Q62_551580"/>
      <w:bookmarkEnd w:id="36369"/>
      <w:r w:rsidR="004824FD">
        <w:rPr>
          <w:rFonts w:hint="cs"/>
          <w:rtl/>
        </w:rPr>
        <w:t xml:space="preserve">ויחידה </w:t>
      </w:r>
      <w:bookmarkStart w:id="36370" w:name="_ETM_Q62_551909"/>
      <w:bookmarkEnd w:id="36370"/>
      <w:r w:rsidR="004824FD">
        <w:rPr>
          <w:rFonts w:hint="cs"/>
          <w:rtl/>
        </w:rPr>
        <w:t xml:space="preserve">שבמקרה </w:t>
      </w:r>
      <w:bookmarkStart w:id="36371" w:name="_ETM_Q62_552330"/>
      <w:bookmarkEnd w:id="36371"/>
      <w:r w:rsidR="004824FD">
        <w:rPr>
          <w:rFonts w:hint="cs"/>
          <w:rtl/>
        </w:rPr>
        <w:t xml:space="preserve">של </w:t>
      </w:r>
      <w:bookmarkStart w:id="36372" w:name="_ETM_Q62_552420"/>
      <w:bookmarkEnd w:id="36372"/>
      <w:r w:rsidR="004824FD">
        <w:rPr>
          <w:rFonts w:hint="cs"/>
          <w:rtl/>
        </w:rPr>
        <w:t xml:space="preserve">פגיעה </w:t>
      </w:r>
      <w:bookmarkStart w:id="36373" w:name="_ETM_Q62_552720"/>
      <w:bookmarkEnd w:id="36373"/>
      <w:r w:rsidR="004824FD">
        <w:rPr>
          <w:rFonts w:hint="cs"/>
          <w:rtl/>
        </w:rPr>
        <w:t xml:space="preserve">ועוול יש </w:t>
      </w:r>
      <w:bookmarkStart w:id="36374" w:name="_ETM_Q62_553080"/>
      <w:bookmarkStart w:id="36375" w:name="_ETM_Q62_553380"/>
      <w:bookmarkEnd w:id="36374"/>
      <w:bookmarkEnd w:id="36375"/>
      <w:r w:rsidR="004824FD">
        <w:rPr>
          <w:rFonts w:hint="cs"/>
          <w:rtl/>
        </w:rPr>
        <w:t xml:space="preserve">כתובת </w:t>
      </w:r>
      <w:bookmarkStart w:id="36376" w:name="_ETM_Q62_553740"/>
      <w:bookmarkEnd w:id="36376"/>
      <w:r w:rsidR="004824FD">
        <w:rPr>
          <w:rFonts w:hint="cs"/>
          <w:rtl/>
        </w:rPr>
        <w:t xml:space="preserve">שתיישב </w:t>
      </w:r>
      <w:bookmarkStart w:id="36377" w:name="_ETM_Q62_554130"/>
      <w:bookmarkEnd w:id="36377"/>
      <w:r w:rsidR="004824FD">
        <w:rPr>
          <w:rFonts w:hint="cs"/>
          <w:rtl/>
        </w:rPr>
        <w:t xml:space="preserve">את </w:t>
      </w:r>
      <w:bookmarkStart w:id="36378" w:name="_ETM_Q62_554220"/>
      <w:bookmarkEnd w:id="36378"/>
      <w:r w:rsidR="004824FD">
        <w:rPr>
          <w:rFonts w:hint="cs"/>
          <w:rtl/>
        </w:rPr>
        <w:t xml:space="preserve">הסכסוך </w:t>
      </w:r>
      <w:bookmarkStart w:id="36379" w:name="_ETM_Q62_554580"/>
      <w:bookmarkEnd w:id="36379"/>
      <w:r w:rsidR="004824FD">
        <w:rPr>
          <w:rFonts w:hint="cs"/>
          <w:rtl/>
        </w:rPr>
        <w:t xml:space="preserve">בצורה </w:t>
      </w:r>
      <w:bookmarkStart w:id="36380" w:name="_ETM_Q62_554880"/>
      <w:bookmarkEnd w:id="36380"/>
      <w:r w:rsidR="004824FD">
        <w:rPr>
          <w:rFonts w:hint="cs"/>
          <w:rtl/>
        </w:rPr>
        <w:t xml:space="preserve">הוגנת. </w:t>
      </w:r>
      <w:bookmarkStart w:id="36381" w:name="_ETM_Q62_555860"/>
      <w:bookmarkEnd w:id="36381"/>
    </w:p>
    <w:p w:rsidR="004824FD" w:rsidRDefault="004824FD" w:rsidP="004824FD">
      <w:pPr>
        <w:rPr>
          <w:rtl/>
        </w:rPr>
      </w:pPr>
    </w:p>
    <w:p w:rsidR="004824FD" w:rsidRDefault="00B317D1" w:rsidP="00B317D1">
      <w:pPr>
        <w:rPr>
          <w:rtl/>
        </w:rPr>
      </w:pPr>
      <w:r>
        <w:rPr>
          <w:rFonts w:hint="cs"/>
          <w:rtl/>
        </w:rPr>
        <w:t>"</w:t>
      </w:r>
      <w:r w:rsidR="004824FD">
        <w:rPr>
          <w:rFonts w:hint="cs"/>
          <w:rtl/>
        </w:rPr>
        <w:t xml:space="preserve">מצערת </w:t>
      </w:r>
      <w:bookmarkStart w:id="36382" w:name="_ETM_Q62_556310"/>
      <w:bookmarkEnd w:id="36382"/>
      <w:r w:rsidR="004824FD">
        <w:rPr>
          <w:rFonts w:hint="cs"/>
          <w:rtl/>
        </w:rPr>
        <w:t xml:space="preserve">מאוד </w:t>
      </w:r>
      <w:bookmarkStart w:id="36383" w:name="_ETM_Q62_556490"/>
      <w:bookmarkEnd w:id="36383"/>
      <w:r w:rsidR="004824FD">
        <w:rPr>
          <w:rFonts w:hint="cs"/>
          <w:rtl/>
        </w:rPr>
        <w:t xml:space="preserve">העובדה </w:t>
      </w:r>
      <w:bookmarkStart w:id="36384" w:name="_ETM_Q62_556759"/>
      <w:bookmarkEnd w:id="36384"/>
      <w:r w:rsidR="004824FD">
        <w:rPr>
          <w:rFonts w:hint="cs"/>
          <w:rtl/>
        </w:rPr>
        <w:t xml:space="preserve">שאף </w:t>
      </w:r>
      <w:bookmarkStart w:id="36385" w:name="_ETM_Q62_557180"/>
      <w:bookmarkEnd w:id="36385"/>
      <w:r w:rsidR="004824FD">
        <w:rPr>
          <w:rFonts w:hint="cs"/>
          <w:rtl/>
        </w:rPr>
        <w:t>שלית מאן דפליג</w:t>
      </w:r>
      <w:bookmarkStart w:id="36386" w:name="_ETM_Q62_558745"/>
      <w:bookmarkEnd w:id="36386"/>
      <w:r w:rsidR="004824FD">
        <w:rPr>
          <w:rFonts w:hint="cs"/>
          <w:rtl/>
        </w:rPr>
        <w:t xml:space="preserve"> כי </w:t>
      </w:r>
      <w:bookmarkStart w:id="36387" w:name="_ETM_Q62_558200"/>
      <w:bookmarkEnd w:id="36387"/>
      <w:r w:rsidR="004824FD">
        <w:rPr>
          <w:rFonts w:hint="cs"/>
          <w:rtl/>
        </w:rPr>
        <w:t xml:space="preserve">נדרש </w:t>
      </w:r>
      <w:bookmarkStart w:id="36388" w:name="_ETM_Q62_558619"/>
      <w:bookmarkEnd w:id="36388"/>
      <w:r w:rsidR="004824FD">
        <w:rPr>
          <w:rFonts w:hint="cs"/>
          <w:rtl/>
        </w:rPr>
        <w:t xml:space="preserve">כאן </w:t>
      </w:r>
      <w:bookmarkStart w:id="36389" w:name="_ETM_Q62_558770"/>
      <w:bookmarkEnd w:id="36389"/>
      <w:r w:rsidR="004824FD">
        <w:rPr>
          <w:rFonts w:hint="cs"/>
          <w:rtl/>
        </w:rPr>
        <w:t xml:space="preserve">תיקון </w:t>
      </w:r>
      <w:bookmarkStart w:id="36390" w:name="_ETM_Q62_559039"/>
      <w:bookmarkEnd w:id="36390"/>
      <w:r w:rsidR="004824FD">
        <w:rPr>
          <w:rFonts w:hint="cs"/>
          <w:rtl/>
        </w:rPr>
        <w:t xml:space="preserve">מקיף </w:t>
      </w:r>
      <w:bookmarkStart w:id="36391" w:name="_ETM_Q62_559339"/>
      <w:bookmarkEnd w:id="36391"/>
      <w:r w:rsidR="004824FD">
        <w:rPr>
          <w:rFonts w:hint="cs"/>
          <w:rtl/>
        </w:rPr>
        <w:t xml:space="preserve">ודחוף, </w:t>
      </w:r>
      <w:bookmarkStart w:id="36392" w:name="_ETM_Q62_559729"/>
      <w:bookmarkEnd w:id="36392"/>
      <w:r w:rsidR="004824FD">
        <w:rPr>
          <w:rFonts w:hint="cs"/>
          <w:rtl/>
        </w:rPr>
        <w:t xml:space="preserve">אין </w:t>
      </w:r>
      <w:bookmarkStart w:id="36393" w:name="_ETM_Q62_559850"/>
      <w:bookmarkEnd w:id="36393"/>
      <w:r w:rsidR="004824FD">
        <w:rPr>
          <w:rFonts w:hint="cs"/>
          <w:rtl/>
        </w:rPr>
        <w:t xml:space="preserve">מי </w:t>
      </w:r>
      <w:bookmarkStart w:id="36394" w:name="_ETM_Q62_559939"/>
      <w:bookmarkEnd w:id="36394"/>
      <w:r w:rsidR="004824FD">
        <w:rPr>
          <w:rFonts w:hint="cs"/>
          <w:rtl/>
        </w:rPr>
        <w:t xml:space="preserve">שמעלה </w:t>
      </w:r>
      <w:bookmarkStart w:id="36395" w:name="_ETM_Q62_560270"/>
      <w:bookmarkEnd w:id="36395"/>
      <w:r w:rsidR="004824FD">
        <w:rPr>
          <w:rFonts w:hint="cs"/>
          <w:rtl/>
        </w:rPr>
        <w:t xml:space="preserve">נושא </w:t>
      </w:r>
      <w:bookmarkStart w:id="36396" w:name="_ETM_Q62_560750"/>
      <w:bookmarkEnd w:id="36396"/>
      <w:r w:rsidR="004824FD">
        <w:rPr>
          <w:rFonts w:hint="cs"/>
          <w:rtl/>
        </w:rPr>
        <w:t xml:space="preserve">זה </w:t>
      </w:r>
      <w:bookmarkStart w:id="36397" w:name="_ETM_Q62_561079"/>
      <w:bookmarkEnd w:id="36397"/>
      <w:r w:rsidR="004824FD">
        <w:rPr>
          <w:rFonts w:hint="cs"/>
          <w:rtl/>
        </w:rPr>
        <w:t xml:space="preserve">לדיון </w:t>
      </w:r>
      <w:bookmarkStart w:id="36398" w:name="_ETM_Q62_561439"/>
      <w:bookmarkEnd w:id="36398"/>
      <w:r w:rsidR="004824FD">
        <w:rPr>
          <w:rFonts w:hint="cs"/>
          <w:rtl/>
        </w:rPr>
        <w:t xml:space="preserve">ציבורי </w:t>
      </w:r>
      <w:bookmarkStart w:id="36399" w:name="_ETM_Q62_561850"/>
      <w:bookmarkEnd w:id="36399"/>
      <w:r w:rsidR="004824FD">
        <w:rPr>
          <w:rFonts w:hint="cs"/>
          <w:rtl/>
        </w:rPr>
        <w:t xml:space="preserve">ראוי. </w:t>
      </w:r>
      <w:bookmarkStart w:id="36400" w:name="_ETM_Q62_562119"/>
      <w:bookmarkEnd w:id="36400"/>
      <w:r w:rsidR="004824FD">
        <w:rPr>
          <w:rFonts w:hint="cs"/>
          <w:rtl/>
        </w:rPr>
        <w:t xml:space="preserve">נחדד </w:t>
      </w:r>
      <w:bookmarkStart w:id="36401" w:name="_ETM_Q62_562540"/>
      <w:bookmarkEnd w:id="36401"/>
      <w:r>
        <w:rPr>
          <w:rFonts w:hint="cs"/>
          <w:rtl/>
        </w:rPr>
        <w:t>ק</w:t>
      </w:r>
      <w:r w:rsidR="004824FD">
        <w:rPr>
          <w:rFonts w:hint="cs"/>
          <w:rtl/>
        </w:rPr>
        <w:t xml:space="preserve">מעה. </w:t>
      </w:r>
      <w:bookmarkStart w:id="36402" w:name="_ETM_Q62_563470"/>
      <w:bookmarkEnd w:id="36402"/>
      <w:r w:rsidR="004824FD">
        <w:rPr>
          <w:rFonts w:hint="cs"/>
          <w:rtl/>
        </w:rPr>
        <w:t xml:space="preserve">עומס תיקים על </w:t>
      </w:r>
      <w:bookmarkStart w:id="36403" w:name="_ETM_Q62_564040"/>
      <w:bookmarkEnd w:id="36403"/>
      <w:r w:rsidR="004824FD">
        <w:rPr>
          <w:rFonts w:hint="cs"/>
          <w:rtl/>
        </w:rPr>
        <w:t xml:space="preserve">שופטים </w:t>
      </w:r>
      <w:bookmarkStart w:id="36404" w:name="_ETM_Q62_564550"/>
      <w:bookmarkEnd w:id="36404"/>
      <w:r w:rsidR="004824FD">
        <w:rPr>
          <w:rFonts w:hint="cs"/>
          <w:rtl/>
        </w:rPr>
        <w:t xml:space="preserve">פוגע </w:t>
      </w:r>
      <w:bookmarkStart w:id="36405" w:name="_ETM_Q62_565060"/>
      <w:bookmarkEnd w:id="36405"/>
      <w:r w:rsidR="004824FD">
        <w:rPr>
          <w:rFonts w:hint="cs"/>
          <w:rtl/>
        </w:rPr>
        <w:t xml:space="preserve">באיכות </w:t>
      </w:r>
      <w:bookmarkStart w:id="36406" w:name="_ETM_Q62_565479"/>
      <w:bookmarkEnd w:id="36406"/>
      <w:r w:rsidR="004824FD">
        <w:rPr>
          <w:rFonts w:hint="cs"/>
          <w:rtl/>
        </w:rPr>
        <w:t xml:space="preserve">הצדק </w:t>
      </w:r>
      <w:bookmarkStart w:id="36407" w:name="_ETM_Q62_565930"/>
      <w:bookmarkEnd w:id="36407"/>
      <w:r w:rsidR="004824FD">
        <w:rPr>
          <w:rFonts w:hint="cs"/>
          <w:rtl/>
        </w:rPr>
        <w:t xml:space="preserve">ותהיה </w:t>
      </w:r>
      <w:bookmarkStart w:id="36408" w:name="_ETM_Q62_566320"/>
      <w:bookmarkEnd w:id="36408"/>
      <w:r w:rsidR="004824FD">
        <w:rPr>
          <w:rFonts w:hint="cs"/>
          <w:rtl/>
        </w:rPr>
        <w:t xml:space="preserve">איכות </w:t>
      </w:r>
      <w:bookmarkStart w:id="36409" w:name="_ETM_Q62_566589"/>
      <w:bookmarkEnd w:id="36409"/>
      <w:r w:rsidR="004824FD">
        <w:rPr>
          <w:rFonts w:hint="cs"/>
          <w:rtl/>
        </w:rPr>
        <w:t xml:space="preserve">השופטים </w:t>
      </w:r>
      <w:bookmarkStart w:id="36410" w:name="_ETM_Q62_566890"/>
      <w:bookmarkEnd w:id="36410"/>
      <w:r w:rsidR="004824FD">
        <w:rPr>
          <w:rFonts w:hint="cs"/>
          <w:rtl/>
        </w:rPr>
        <w:t xml:space="preserve">אשר </w:t>
      </w:r>
      <w:bookmarkStart w:id="36411" w:name="_ETM_Q62_567100"/>
      <w:bookmarkEnd w:id="36411"/>
      <w:r w:rsidR="004824FD">
        <w:rPr>
          <w:rFonts w:hint="cs"/>
          <w:rtl/>
        </w:rPr>
        <w:t xml:space="preserve">תהיה. </w:t>
      </w:r>
      <w:bookmarkStart w:id="36412" w:name="_ETM_Q62_568100"/>
      <w:bookmarkEnd w:id="36412"/>
      <w:r w:rsidR="004824FD">
        <w:rPr>
          <w:rFonts w:hint="cs"/>
          <w:rtl/>
        </w:rPr>
        <w:t xml:space="preserve">הוו </w:t>
      </w:r>
      <w:bookmarkStart w:id="36413" w:name="_ETM_Q62_568369"/>
      <w:bookmarkEnd w:id="36413"/>
      <w:r w:rsidR="004824FD">
        <w:rPr>
          <w:rFonts w:hint="cs"/>
          <w:rtl/>
        </w:rPr>
        <w:t xml:space="preserve">מתונים </w:t>
      </w:r>
      <w:bookmarkStart w:id="36414" w:name="_ETM_Q62_568729"/>
      <w:bookmarkEnd w:id="36414"/>
      <w:r w:rsidR="004824FD">
        <w:rPr>
          <w:rFonts w:hint="cs"/>
          <w:rtl/>
        </w:rPr>
        <w:t xml:space="preserve">בדין, </w:t>
      </w:r>
      <w:bookmarkStart w:id="36415" w:name="_ETM_Q62_569240"/>
      <w:bookmarkEnd w:id="36415"/>
      <w:r w:rsidR="004824FD">
        <w:rPr>
          <w:rFonts w:hint="cs"/>
          <w:rtl/>
        </w:rPr>
        <w:t xml:space="preserve">כלומר, שפטו </w:t>
      </w:r>
      <w:bookmarkStart w:id="36416" w:name="_ETM_Q62_569930"/>
      <w:bookmarkEnd w:id="36416"/>
      <w:r w:rsidR="004824FD">
        <w:rPr>
          <w:rFonts w:hint="cs"/>
          <w:rtl/>
        </w:rPr>
        <w:t xml:space="preserve">בנחת, </w:t>
      </w:r>
      <w:bookmarkStart w:id="36417" w:name="_ETM_Q62_570740"/>
      <w:bookmarkEnd w:id="36417"/>
      <w:r w:rsidR="004824FD">
        <w:rPr>
          <w:rFonts w:hint="cs"/>
          <w:rtl/>
        </w:rPr>
        <w:t>בי</w:t>
      </w:r>
      <w:r>
        <w:rPr>
          <w:rFonts w:hint="cs"/>
          <w:rtl/>
        </w:rPr>
        <w:t>י</w:t>
      </w:r>
      <w:r w:rsidR="004824FD">
        <w:rPr>
          <w:rFonts w:hint="cs"/>
          <w:rtl/>
        </w:rPr>
        <w:t xml:space="preserve">שוב </w:t>
      </w:r>
      <w:bookmarkStart w:id="36418" w:name="_ETM_Q62_571159"/>
      <w:bookmarkEnd w:id="36418"/>
      <w:r w:rsidR="004824FD">
        <w:rPr>
          <w:rFonts w:hint="cs"/>
          <w:rtl/>
        </w:rPr>
        <w:t xml:space="preserve">הדעת </w:t>
      </w:r>
      <w:bookmarkStart w:id="36419" w:name="_ETM_Q62_571550"/>
      <w:bookmarkEnd w:id="36419"/>
      <w:r w:rsidR="004824FD">
        <w:rPr>
          <w:rFonts w:hint="cs"/>
          <w:rtl/>
        </w:rPr>
        <w:t xml:space="preserve">ולא </w:t>
      </w:r>
      <w:bookmarkStart w:id="36420" w:name="_ETM_Q62_571729"/>
      <w:bookmarkEnd w:id="36420"/>
      <w:r w:rsidR="004824FD">
        <w:rPr>
          <w:rFonts w:hint="cs"/>
          <w:rtl/>
        </w:rPr>
        <w:t xml:space="preserve">מתוך </w:t>
      </w:r>
      <w:bookmarkStart w:id="36421" w:name="_ETM_Q62_571970"/>
      <w:bookmarkEnd w:id="36421"/>
      <w:r w:rsidR="004824FD">
        <w:rPr>
          <w:rFonts w:hint="cs"/>
          <w:rtl/>
        </w:rPr>
        <w:t xml:space="preserve">בהלה, </w:t>
      </w:r>
      <w:bookmarkStart w:id="36422" w:name="_ETM_Q62_572300"/>
      <w:bookmarkEnd w:id="36422"/>
      <w:r w:rsidR="004824FD">
        <w:rPr>
          <w:rFonts w:hint="cs"/>
          <w:rtl/>
        </w:rPr>
        <w:t xml:space="preserve">זהו תנאי </w:t>
      </w:r>
      <w:bookmarkStart w:id="36423" w:name="_ETM_Q62_572839"/>
      <w:bookmarkEnd w:id="36423"/>
      <w:r w:rsidR="004824FD">
        <w:rPr>
          <w:rFonts w:hint="cs"/>
          <w:rtl/>
        </w:rPr>
        <w:t xml:space="preserve">שאין </w:t>
      </w:r>
      <w:bookmarkStart w:id="36424" w:name="_ETM_Q62_573290"/>
      <w:bookmarkEnd w:id="36424"/>
      <w:r w:rsidR="004824FD">
        <w:rPr>
          <w:rFonts w:hint="cs"/>
          <w:rtl/>
        </w:rPr>
        <w:t xml:space="preserve">בלתו </w:t>
      </w:r>
      <w:bookmarkStart w:id="36425" w:name="_ETM_Q62_573650"/>
      <w:bookmarkEnd w:id="36425"/>
      <w:r w:rsidR="004824FD">
        <w:rPr>
          <w:rFonts w:hint="cs"/>
          <w:rtl/>
        </w:rPr>
        <w:t xml:space="preserve">במשפט. </w:t>
      </w:r>
      <w:bookmarkStart w:id="36426" w:name="_ETM_Q62_574740"/>
      <w:bookmarkEnd w:id="36426"/>
      <w:r w:rsidR="004824FD">
        <w:rPr>
          <w:rFonts w:hint="cs"/>
          <w:rtl/>
        </w:rPr>
        <w:t xml:space="preserve">והוא </w:t>
      </w:r>
      <w:bookmarkStart w:id="36427" w:name="_ETM_Q62_575070"/>
      <w:bookmarkEnd w:id="36427"/>
      <w:r w:rsidR="004824FD">
        <w:rPr>
          <w:rFonts w:hint="cs"/>
          <w:rtl/>
        </w:rPr>
        <w:t xml:space="preserve">הדבר </w:t>
      </w:r>
      <w:bookmarkStart w:id="36428" w:name="_ETM_Q62_575640"/>
      <w:bookmarkEnd w:id="36428"/>
      <w:r w:rsidR="004824FD">
        <w:rPr>
          <w:rFonts w:hint="cs"/>
          <w:rtl/>
        </w:rPr>
        <w:t xml:space="preserve">על </w:t>
      </w:r>
      <w:bookmarkStart w:id="36429" w:name="_ETM_Q62_575850"/>
      <w:bookmarkEnd w:id="36429"/>
      <w:r w:rsidR="004824FD">
        <w:rPr>
          <w:rFonts w:hint="cs"/>
          <w:rtl/>
        </w:rPr>
        <w:t xml:space="preserve">עינוי </w:t>
      </w:r>
      <w:bookmarkStart w:id="36430" w:name="_ETM_Q62_575649"/>
      <w:bookmarkEnd w:id="36430"/>
      <w:r w:rsidR="004824FD">
        <w:rPr>
          <w:rFonts w:hint="cs"/>
          <w:rtl/>
        </w:rPr>
        <w:t xml:space="preserve">הדין </w:t>
      </w:r>
      <w:bookmarkStart w:id="36431" w:name="_ETM_Q62_576119"/>
      <w:bookmarkStart w:id="36432" w:name="_ETM_Q62_576420"/>
      <w:bookmarkEnd w:id="36431"/>
      <w:bookmarkEnd w:id="36432"/>
      <w:r w:rsidR="004824FD">
        <w:rPr>
          <w:rFonts w:hint="cs"/>
          <w:rtl/>
        </w:rPr>
        <w:t xml:space="preserve">שפשה </w:t>
      </w:r>
      <w:bookmarkStart w:id="36433" w:name="_ETM_Q62_576960"/>
      <w:bookmarkEnd w:id="36433"/>
      <w:r w:rsidR="004824FD">
        <w:rPr>
          <w:rFonts w:hint="cs"/>
          <w:rtl/>
        </w:rPr>
        <w:t xml:space="preserve">במקומותינו, </w:t>
      </w:r>
      <w:bookmarkStart w:id="36434" w:name="_ETM_Q62_577560"/>
      <w:bookmarkEnd w:id="36434"/>
      <w:r w:rsidR="004824FD">
        <w:rPr>
          <w:rFonts w:hint="cs"/>
          <w:rtl/>
        </w:rPr>
        <w:t xml:space="preserve">כפי </w:t>
      </w:r>
      <w:bookmarkStart w:id="36435" w:name="_ETM_Q62_577710"/>
      <w:bookmarkEnd w:id="36435"/>
      <w:r w:rsidR="004824FD">
        <w:rPr>
          <w:rFonts w:hint="cs"/>
          <w:rtl/>
        </w:rPr>
        <w:t xml:space="preserve">שמעיד </w:t>
      </w:r>
      <w:bookmarkStart w:id="36436" w:name="_ETM_Q62_578399"/>
      <w:bookmarkEnd w:id="36436"/>
      <w:r w:rsidR="004824FD">
        <w:rPr>
          <w:rFonts w:hint="cs"/>
          <w:rtl/>
        </w:rPr>
        <w:t xml:space="preserve">כל </w:t>
      </w:r>
      <w:bookmarkStart w:id="36437" w:name="_ETM_Q62_578850"/>
      <w:bookmarkEnd w:id="36437"/>
      <w:r w:rsidR="004824FD">
        <w:rPr>
          <w:rFonts w:hint="cs"/>
          <w:rtl/>
        </w:rPr>
        <w:t xml:space="preserve">מי </w:t>
      </w:r>
      <w:bookmarkStart w:id="36438" w:name="_ETM_Q62_579119"/>
      <w:bookmarkEnd w:id="36438"/>
      <w:r w:rsidR="004824FD">
        <w:rPr>
          <w:rFonts w:hint="cs"/>
          <w:rtl/>
        </w:rPr>
        <w:t xml:space="preserve">שרק </w:t>
      </w:r>
      <w:bookmarkStart w:id="36439" w:name="_ETM_Q62_579479"/>
      <w:bookmarkEnd w:id="36439"/>
      <w:r w:rsidR="004824FD">
        <w:rPr>
          <w:rFonts w:hint="cs"/>
          <w:rtl/>
        </w:rPr>
        <w:t xml:space="preserve">מציץ </w:t>
      </w:r>
      <w:bookmarkStart w:id="36440" w:name="_ETM_Q62_579899"/>
      <w:bookmarkEnd w:id="36440"/>
      <w:r w:rsidR="004824FD">
        <w:rPr>
          <w:rFonts w:hint="cs"/>
          <w:rtl/>
        </w:rPr>
        <w:t xml:space="preserve">בנתונים. </w:t>
      </w:r>
      <w:bookmarkStart w:id="36441" w:name="_ETM_Q62_580950"/>
      <w:bookmarkEnd w:id="36441"/>
      <w:r w:rsidR="004824FD">
        <w:rPr>
          <w:rFonts w:hint="cs"/>
          <w:rtl/>
        </w:rPr>
        <w:t xml:space="preserve">יש </w:t>
      </w:r>
      <w:bookmarkStart w:id="36442" w:name="_ETM_Q62_581159"/>
      <w:bookmarkEnd w:id="36442"/>
      <w:r w:rsidR="004824FD">
        <w:rPr>
          <w:rFonts w:hint="cs"/>
          <w:rtl/>
        </w:rPr>
        <w:t xml:space="preserve">פה </w:t>
      </w:r>
      <w:bookmarkStart w:id="36443" w:name="_ETM_Q62_581279"/>
      <w:bookmarkEnd w:id="36443"/>
      <w:r w:rsidR="004824FD">
        <w:rPr>
          <w:rFonts w:hint="cs"/>
          <w:rtl/>
        </w:rPr>
        <w:t xml:space="preserve">ושם </w:t>
      </w:r>
      <w:bookmarkStart w:id="36444" w:name="_ETM_Q62_581579"/>
      <w:bookmarkEnd w:id="36444"/>
      <w:r w:rsidR="004824FD">
        <w:rPr>
          <w:rFonts w:hint="cs"/>
          <w:rtl/>
        </w:rPr>
        <w:t xml:space="preserve">מס שפתיים </w:t>
      </w:r>
      <w:bookmarkStart w:id="36445" w:name="_ETM_Q62_582060"/>
      <w:bookmarkEnd w:id="36445"/>
      <w:r w:rsidR="004824FD">
        <w:rPr>
          <w:rFonts w:hint="cs"/>
          <w:rtl/>
        </w:rPr>
        <w:t xml:space="preserve">מצד </w:t>
      </w:r>
      <w:bookmarkStart w:id="36446" w:name="_ETM_Q62_582359"/>
      <w:bookmarkEnd w:id="36446"/>
      <w:r w:rsidR="004824FD">
        <w:rPr>
          <w:rFonts w:hint="cs"/>
          <w:rtl/>
        </w:rPr>
        <w:t xml:space="preserve">דוברים מכובדים </w:t>
      </w:r>
      <w:bookmarkStart w:id="36447" w:name="_ETM_Q62_583319"/>
      <w:bookmarkEnd w:id="36447"/>
      <w:r w:rsidR="004824FD">
        <w:rPr>
          <w:rFonts w:hint="cs"/>
          <w:rtl/>
        </w:rPr>
        <w:t xml:space="preserve">אלו </w:t>
      </w:r>
      <w:bookmarkStart w:id="36448" w:name="_ETM_Q62_583529"/>
      <w:bookmarkEnd w:id="36448"/>
      <w:r w:rsidR="004824FD">
        <w:rPr>
          <w:rFonts w:hint="cs"/>
          <w:rtl/>
        </w:rPr>
        <w:t xml:space="preserve">או </w:t>
      </w:r>
      <w:bookmarkStart w:id="36449" w:name="_ETM_Q62_583560"/>
      <w:bookmarkEnd w:id="36449"/>
      <w:r w:rsidR="004824FD">
        <w:rPr>
          <w:rFonts w:hint="cs"/>
          <w:rtl/>
        </w:rPr>
        <w:t xml:space="preserve">אחרים, אך </w:t>
      </w:r>
      <w:bookmarkStart w:id="36450" w:name="_ETM_Q62_584130"/>
      <w:bookmarkEnd w:id="36450"/>
      <w:r w:rsidR="004824FD">
        <w:rPr>
          <w:rFonts w:hint="cs"/>
          <w:rtl/>
        </w:rPr>
        <w:t xml:space="preserve">התייחסות </w:t>
      </w:r>
      <w:bookmarkStart w:id="36451" w:name="_ETM_Q62_584520"/>
      <w:bookmarkEnd w:id="36451"/>
      <w:r w:rsidR="004824FD">
        <w:rPr>
          <w:rFonts w:hint="cs"/>
          <w:rtl/>
        </w:rPr>
        <w:t xml:space="preserve">רצינית </w:t>
      </w:r>
      <w:bookmarkStart w:id="36452" w:name="_ETM_Q62_585029"/>
      <w:bookmarkEnd w:id="36452"/>
      <w:r w:rsidR="004824FD">
        <w:rPr>
          <w:rFonts w:hint="cs"/>
          <w:rtl/>
        </w:rPr>
        <w:t>נעדרת.</w:t>
      </w:r>
      <w:bookmarkStart w:id="36453" w:name="_ETM_Q62_582635"/>
      <w:bookmarkStart w:id="36454" w:name="_ETM_Q62_582747"/>
      <w:bookmarkStart w:id="36455" w:name="_ETM_Q62_582810"/>
      <w:bookmarkStart w:id="36456" w:name="_ETM_Q62_582921"/>
      <w:bookmarkEnd w:id="36453"/>
      <w:bookmarkEnd w:id="36454"/>
      <w:bookmarkEnd w:id="36455"/>
      <w:bookmarkEnd w:id="36456"/>
      <w:r w:rsidR="004824FD">
        <w:rPr>
          <w:rFonts w:hint="cs"/>
          <w:rtl/>
        </w:rPr>
        <w:t xml:space="preserve"> מדוע לא עולה </w:t>
      </w:r>
      <w:bookmarkStart w:id="36457" w:name="_ETM_Q62_586540"/>
      <w:bookmarkEnd w:id="36457"/>
      <w:r w:rsidR="004824FD">
        <w:rPr>
          <w:rFonts w:hint="cs"/>
          <w:rtl/>
        </w:rPr>
        <w:t xml:space="preserve">נושא </w:t>
      </w:r>
      <w:bookmarkStart w:id="36458" w:name="_ETM_Q62_586960"/>
      <w:bookmarkEnd w:id="36458"/>
      <w:r w:rsidR="004824FD">
        <w:rPr>
          <w:rFonts w:hint="cs"/>
          <w:rtl/>
        </w:rPr>
        <w:t xml:space="preserve">זה </w:t>
      </w:r>
      <w:bookmarkStart w:id="36459" w:name="_ETM_Q62_587110"/>
      <w:bookmarkEnd w:id="36459"/>
      <w:r w:rsidR="004824FD">
        <w:rPr>
          <w:rFonts w:hint="cs"/>
          <w:rtl/>
        </w:rPr>
        <w:t>לסדר</w:t>
      </w:r>
      <w:bookmarkStart w:id="36460" w:name="_ETM_Q62_587439"/>
      <w:bookmarkEnd w:id="36460"/>
      <w:r w:rsidR="004824FD">
        <w:rPr>
          <w:rFonts w:hint="cs"/>
          <w:rtl/>
        </w:rPr>
        <w:t>-היום?</w:t>
      </w:r>
    </w:p>
    <w:p w:rsidR="004824FD" w:rsidRDefault="004824FD" w:rsidP="004824FD">
      <w:pPr>
        <w:rPr>
          <w:rtl/>
        </w:rPr>
      </w:pPr>
      <w:bookmarkStart w:id="36461" w:name="_ETM_Q62_587435"/>
      <w:bookmarkStart w:id="36462" w:name="_ETM_Q62_587542"/>
      <w:bookmarkEnd w:id="36461"/>
      <w:bookmarkEnd w:id="36462"/>
    </w:p>
    <w:p w:rsidR="00B317D1" w:rsidRDefault="00B317D1" w:rsidP="00B317D1">
      <w:pPr>
        <w:rPr>
          <w:rtl/>
        </w:rPr>
      </w:pPr>
      <w:bookmarkStart w:id="36463" w:name="_ETM_Q62_587594"/>
      <w:bookmarkStart w:id="36464" w:name="_ETM_Q62_587670"/>
      <w:bookmarkStart w:id="36465" w:name="_ETM_Q62_587680"/>
      <w:bookmarkEnd w:id="36463"/>
      <w:bookmarkEnd w:id="36464"/>
      <w:bookmarkEnd w:id="36465"/>
      <w:r>
        <w:rPr>
          <w:rFonts w:hint="cs"/>
          <w:rtl/>
        </w:rPr>
        <w:t>"</w:t>
      </w:r>
      <w:r w:rsidR="004824FD">
        <w:rPr>
          <w:rFonts w:hint="cs"/>
          <w:rtl/>
        </w:rPr>
        <w:t xml:space="preserve">יתרה </w:t>
      </w:r>
      <w:bookmarkStart w:id="36466" w:name="_ETM_Q62_587979"/>
      <w:bookmarkEnd w:id="36466"/>
      <w:r w:rsidR="004824FD">
        <w:rPr>
          <w:rFonts w:hint="cs"/>
          <w:rtl/>
        </w:rPr>
        <w:t>מז</w:t>
      </w:r>
      <w:bookmarkStart w:id="36467" w:name="_ETM_Q62_588969"/>
      <w:bookmarkEnd w:id="36467"/>
      <w:r w:rsidR="004824FD">
        <w:rPr>
          <w:rFonts w:hint="cs"/>
          <w:rtl/>
        </w:rPr>
        <w:t xml:space="preserve">ו, </w:t>
      </w:r>
      <w:bookmarkStart w:id="36468" w:name="_ETM_Q62_589359"/>
      <w:bookmarkEnd w:id="36468"/>
      <w:r w:rsidR="004824FD">
        <w:rPr>
          <w:rFonts w:hint="cs"/>
          <w:rtl/>
        </w:rPr>
        <w:t xml:space="preserve">מדוע </w:t>
      </w:r>
      <w:bookmarkStart w:id="36469" w:name="_ETM_Q62_589719"/>
      <w:bookmarkEnd w:id="36469"/>
      <w:r w:rsidR="004824FD">
        <w:rPr>
          <w:rFonts w:hint="cs"/>
          <w:rtl/>
        </w:rPr>
        <w:t xml:space="preserve">גם </w:t>
      </w:r>
      <w:bookmarkStart w:id="36470" w:name="_ETM_Q62_589869"/>
      <w:bookmarkEnd w:id="36470"/>
      <w:r w:rsidR="004824FD">
        <w:rPr>
          <w:rFonts w:hint="cs"/>
          <w:rtl/>
        </w:rPr>
        <w:t xml:space="preserve">כאשר </w:t>
      </w:r>
      <w:bookmarkStart w:id="36471" w:name="_ETM_Q62_590109"/>
      <w:bookmarkEnd w:id="36471"/>
      <w:r w:rsidR="004824FD">
        <w:rPr>
          <w:rFonts w:hint="cs"/>
          <w:rtl/>
        </w:rPr>
        <w:t xml:space="preserve">נדלקת </w:t>
      </w:r>
      <w:bookmarkStart w:id="36472" w:name="_ETM_Q62_590439"/>
      <w:bookmarkEnd w:id="36472"/>
      <w:r w:rsidR="004824FD">
        <w:rPr>
          <w:rFonts w:hint="cs"/>
          <w:rtl/>
        </w:rPr>
        <w:t xml:space="preserve">נורת </w:t>
      </w:r>
      <w:bookmarkStart w:id="36473" w:name="_ETM_Q62_590709"/>
      <w:bookmarkEnd w:id="36473"/>
      <w:r w:rsidR="004824FD">
        <w:rPr>
          <w:rFonts w:hint="cs"/>
          <w:rtl/>
        </w:rPr>
        <w:t xml:space="preserve">אזהרה, </w:t>
      </w:r>
      <w:bookmarkStart w:id="36474" w:name="_ETM_Q62_591189"/>
      <w:bookmarkEnd w:id="36474"/>
      <w:r w:rsidR="004824FD">
        <w:rPr>
          <w:rFonts w:hint="cs"/>
          <w:rtl/>
        </w:rPr>
        <w:t xml:space="preserve">כמו </w:t>
      </w:r>
      <w:bookmarkStart w:id="36475" w:name="_ETM_Q62_591399"/>
      <w:bookmarkEnd w:id="36475"/>
      <w:r w:rsidR="004824FD">
        <w:rPr>
          <w:rFonts w:hint="cs"/>
          <w:rtl/>
        </w:rPr>
        <w:t xml:space="preserve">במקרה </w:t>
      </w:r>
      <w:bookmarkStart w:id="36476" w:name="_ETM_Q62_591670"/>
      <w:bookmarkEnd w:id="36476"/>
      <w:r w:rsidR="004824FD">
        <w:rPr>
          <w:rFonts w:hint="cs"/>
          <w:rtl/>
        </w:rPr>
        <w:t xml:space="preserve">של </w:t>
      </w:r>
      <w:bookmarkStart w:id="36477" w:name="_ETM_Q62_591819"/>
      <w:bookmarkEnd w:id="36477"/>
      <w:r w:rsidR="004824FD">
        <w:rPr>
          <w:rFonts w:hint="cs"/>
          <w:rtl/>
        </w:rPr>
        <w:t xml:space="preserve">השופט </w:t>
      </w:r>
      <w:bookmarkStart w:id="36478" w:name="_ETM_Q62_592240"/>
      <w:bookmarkEnd w:id="36478"/>
      <w:r w:rsidR="004824FD">
        <w:rPr>
          <w:rFonts w:hint="cs"/>
          <w:rtl/>
        </w:rPr>
        <w:t xml:space="preserve">מוריס </w:t>
      </w:r>
      <w:bookmarkStart w:id="36479" w:name="_ETM_Q62_592600"/>
      <w:bookmarkEnd w:id="36479"/>
      <w:r w:rsidR="004824FD">
        <w:rPr>
          <w:rFonts w:hint="cs"/>
          <w:rtl/>
        </w:rPr>
        <w:t xml:space="preserve">בן </w:t>
      </w:r>
      <w:bookmarkStart w:id="36480" w:name="_ETM_Q62_592810"/>
      <w:bookmarkEnd w:id="36480"/>
      <w:r w:rsidR="004824FD">
        <w:rPr>
          <w:rFonts w:hint="cs"/>
          <w:rtl/>
        </w:rPr>
        <w:t xml:space="preserve">עטר </w:t>
      </w:r>
      <w:bookmarkStart w:id="36481" w:name="_ETM_Q62_593139"/>
      <w:bookmarkEnd w:id="36481"/>
      <w:r w:rsidR="004824FD">
        <w:rPr>
          <w:rFonts w:hint="cs"/>
          <w:rtl/>
        </w:rPr>
        <w:t xml:space="preserve">המנוח, </w:t>
      </w:r>
      <w:bookmarkStart w:id="36482" w:name="_ETM_Q62_594490"/>
      <w:bookmarkEnd w:id="36482"/>
      <w:r w:rsidR="004824FD">
        <w:rPr>
          <w:rFonts w:hint="cs"/>
          <w:rtl/>
        </w:rPr>
        <w:t xml:space="preserve">ששלח </w:t>
      </w:r>
      <w:bookmarkStart w:id="36483" w:name="_ETM_Q62_594970"/>
      <w:bookmarkEnd w:id="36483"/>
      <w:r w:rsidR="004824FD">
        <w:rPr>
          <w:rFonts w:hint="cs"/>
          <w:rtl/>
        </w:rPr>
        <w:t xml:space="preserve">יד </w:t>
      </w:r>
      <w:bookmarkStart w:id="36484" w:name="_ETM_Q62_595150"/>
      <w:bookmarkEnd w:id="36484"/>
      <w:r w:rsidR="004824FD">
        <w:rPr>
          <w:rFonts w:hint="cs"/>
          <w:rtl/>
        </w:rPr>
        <w:t xml:space="preserve">בנפשו </w:t>
      </w:r>
      <w:bookmarkStart w:id="36485" w:name="_ETM_Q62_595540"/>
      <w:bookmarkEnd w:id="36485"/>
      <w:r w:rsidR="004824FD">
        <w:rPr>
          <w:rFonts w:hint="cs"/>
          <w:rtl/>
        </w:rPr>
        <w:t xml:space="preserve">בגלל </w:t>
      </w:r>
      <w:bookmarkStart w:id="36486" w:name="_ETM_Q62_595900"/>
      <w:bookmarkEnd w:id="36486"/>
      <w:r w:rsidR="004824FD">
        <w:rPr>
          <w:rFonts w:hint="cs"/>
          <w:rtl/>
        </w:rPr>
        <w:t xml:space="preserve">העומס </w:t>
      </w:r>
      <w:bookmarkStart w:id="36487" w:name="_ETM_Q62_596140"/>
      <w:bookmarkEnd w:id="36487"/>
      <w:r w:rsidR="004824FD">
        <w:rPr>
          <w:rFonts w:hint="cs"/>
          <w:rtl/>
        </w:rPr>
        <w:t xml:space="preserve">שהכריע </w:t>
      </w:r>
      <w:bookmarkStart w:id="36488" w:name="_ETM_Q62_596589"/>
      <w:bookmarkEnd w:id="36488"/>
      <w:r w:rsidR="004824FD">
        <w:rPr>
          <w:rFonts w:hint="cs"/>
          <w:rtl/>
        </w:rPr>
        <w:t xml:space="preserve">אותו, </w:t>
      </w:r>
      <w:bookmarkStart w:id="36489" w:name="_ETM_Q62_597040"/>
      <w:bookmarkEnd w:id="36489"/>
      <w:r w:rsidR="004824FD">
        <w:rPr>
          <w:rFonts w:hint="cs"/>
          <w:rtl/>
        </w:rPr>
        <w:t xml:space="preserve">נדחק </w:t>
      </w:r>
      <w:bookmarkStart w:id="36490" w:name="_ETM_Q62_597460"/>
      <w:bookmarkEnd w:id="36490"/>
      <w:r w:rsidR="004824FD">
        <w:rPr>
          <w:rFonts w:hint="cs"/>
          <w:rtl/>
        </w:rPr>
        <w:t xml:space="preserve">העניין </w:t>
      </w:r>
      <w:bookmarkStart w:id="36491" w:name="_ETM_Q62_597759"/>
      <w:bookmarkEnd w:id="36491"/>
      <w:r w:rsidR="004824FD">
        <w:rPr>
          <w:rFonts w:hint="cs"/>
          <w:rtl/>
        </w:rPr>
        <w:t>מסדר</w:t>
      </w:r>
      <w:bookmarkStart w:id="36492" w:name="_ETM_Q62_598060"/>
      <w:bookmarkEnd w:id="36492"/>
      <w:r w:rsidR="004824FD">
        <w:rPr>
          <w:rFonts w:hint="cs"/>
          <w:rtl/>
        </w:rPr>
        <w:t xml:space="preserve">-היום </w:t>
      </w:r>
      <w:bookmarkStart w:id="36493" w:name="_ETM_Q62_598180"/>
      <w:bookmarkEnd w:id="36493"/>
      <w:r w:rsidR="004824FD">
        <w:rPr>
          <w:rFonts w:hint="cs"/>
          <w:rtl/>
        </w:rPr>
        <w:t xml:space="preserve">הציבורי </w:t>
      </w:r>
      <w:bookmarkStart w:id="36494" w:name="_ETM_Q62_598570"/>
      <w:bookmarkEnd w:id="36494"/>
      <w:r w:rsidR="004824FD">
        <w:rPr>
          <w:rFonts w:hint="cs"/>
          <w:rtl/>
        </w:rPr>
        <w:t xml:space="preserve">לטובת </w:t>
      </w:r>
      <w:bookmarkStart w:id="36495" w:name="_ETM_Q62_598810"/>
      <w:bookmarkEnd w:id="36495"/>
      <w:r w:rsidR="004824FD">
        <w:rPr>
          <w:rFonts w:hint="cs"/>
          <w:rtl/>
        </w:rPr>
        <w:t xml:space="preserve">עניינים </w:t>
      </w:r>
      <w:bookmarkStart w:id="36496" w:name="_ETM_Q62_599080"/>
      <w:bookmarkEnd w:id="36496"/>
      <w:r w:rsidR="004824FD">
        <w:rPr>
          <w:rFonts w:hint="cs"/>
          <w:rtl/>
        </w:rPr>
        <w:t xml:space="preserve">פחות </w:t>
      </w:r>
      <w:bookmarkStart w:id="36497" w:name="_ETM_Q62_599350"/>
      <w:bookmarkEnd w:id="36497"/>
      <w:r w:rsidR="004824FD">
        <w:rPr>
          <w:rFonts w:hint="cs"/>
          <w:rtl/>
        </w:rPr>
        <w:t xml:space="preserve">חשובים? </w:t>
      </w:r>
      <w:bookmarkStart w:id="36498" w:name="_ETM_Q62_600350"/>
      <w:bookmarkEnd w:id="36498"/>
      <w:r w:rsidR="004824FD">
        <w:rPr>
          <w:rFonts w:hint="cs"/>
          <w:rtl/>
        </w:rPr>
        <w:t xml:space="preserve">המקרה </w:t>
      </w:r>
      <w:bookmarkStart w:id="36499" w:name="_ETM_Q62_600740"/>
      <w:bookmarkEnd w:id="36499"/>
      <w:r w:rsidR="004824FD">
        <w:rPr>
          <w:rFonts w:hint="cs"/>
          <w:rtl/>
        </w:rPr>
        <w:t xml:space="preserve">של </w:t>
      </w:r>
      <w:bookmarkStart w:id="36500" w:name="_ETM_Q62_600859"/>
      <w:bookmarkEnd w:id="36500"/>
      <w:r w:rsidR="004824FD">
        <w:rPr>
          <w:rFonts w:hint="cs"/>
          <w:rtl/>
        </w:rPr>
        <w:t xml:space="preserve">השופט </w:t>
      </w:r>
      <w:bookmarkStart w:id="36501" w:name="_ETM_Q62_601219"/>
      <w:bookmarkEnd w:id="36501"/>
      <w:r w:rsidR="004824FD">
        <w:rPr>
          <w:rFonts w:hint="cs"/>
          <w:rtl/>
        </w:rPr>
        <w:t xml:space="preserve">בן עטר </w:t>
      </w:r>
      <w:bookmarkStart w:id="36502" w:name="_ETM_Q62_601729"/>
      <w:bookmarkEnd w:id="36502"/>
      <w:r w:rsidR="004824FD">
        <w:rPr>
          <w:rFonts w:hint="cs"/>
          <w:rtl/>
        </w:rPr>
        <w:t xml:space="preserve">מדאיג </w:t>
      </w:r>
      <w:bookmarkStart w:id="36503" w:name="_ETM_Q62_602389"/>
      <w:bookmarkEnd w:id="36503"/>
      <w:r w:rsidR="004824FD">
        <w:rPr>
          <w:rFonts w:hint="cs"/>
          <w:rtl/>
        </w:rPr>
        <w:t xml:space="preserve">משום </w:t>
      </w:r>
      <w:bookmarkStart w:id="36504" w:name="_ETM_Q62_602689"/>
      <w:bookmarkEnd w:id="36504"/>
      <w:r w:rsidR="004824FD">
        <w:rPr>
          <w:rFonts w:hint="cs"/>
          <w:rtl/>
        </w:rPr>
        <w:t xml:space="preserve">שמדובר </w:t>
      </w:r>
      <w:bookmarkStart w:id="36505" w:name="_ETM_Q62_603170"/>
      <w:bookmarkEnd w:id="36505"/>
      <w:r w:rsidR="004824FD">
        <w:rPr>
          <w:rFonts w:hint="cs"/>
          <w:rtl/>
        </w:rPr>
        <w:t xml:space="preserve">בשופט </w:t>
      </w:r>
      <w:bookmarkStart w:id="36506" w:name="_ETM_Q62_603589"/>
      <w:bookmarkEnd w:id="36506"/>
      <w:r w:rsidR="004824FD">
        <w:rPr>
          <w:rFonts w:hint="cs"/>
          <w:rtl/>
        </w:rPr>
        <w:t xml:space="preserve">בוגר, </w:t>
      </w:r>
      <w:bookmarkStart w:id="36507" w:name="_ETM_Q62_604039"/>
      <w:bookmarkEnd w:id="36507"/>
      <w:r w:rsidR="004824FD">
        <w:rPr>
          <w:rFonts w:hint="cs"/>
          <w:rtl/>
        </w:rPr>
        <w:t xml:space="preserve">בן </w:t>
      </w:r>
      <w:bookmarkStart w:id="36508" w:name="_ETM_Q62_604189"/>
      <w:bookmarkEnd w:id="36508"/>
      <w:r w:rsidR="004824FD">
        <w:rPr>
          <w:rFonts w:hint="cs"/>
          <w:rtl/>
        </w:rPr>
        <w:t xml:space="preserve">56, </w:t>
      </w:r>
      <w:bookmarkStart w:id="36509" w:name="_ETM_Q62_605389"/>
      <w:bookmarkEnd w:id="36509"/>
      <w:r w:rsidR="004824FD">
        <w:rPr>
          <w:rFonts w:hint="cs"/>
          <w:rtl/>
        </w:rPr>
        <w:t xml:space="preserve">ששמו </w:t>
      </w:r>
      <w:bookmarkStart w:id="36510" w:name="_ETM_Q62_605899"/>
      <w:bookmarkEnd w:id="36510"/>
      <w:r w:rsidR="004824FD">
        <w:rPr>
          <w:rFonts w:hint="cs"/>
          <w:rtl/>
        </w:rPr>
        <w:t xml:space="preserve">יצא </w:t>
      </w:r>
      <w:bookmarkStart w:id="36511" w:name="_ETM_Q62_606259"/>
      <w:bookmarkEnd w:id="36511"/>
      <w:r w:rsidR="004824FD">
        <w:rPr>
          <w:rFonts w:hint="cs"/>
          <w:rtl/>
        </w:rPr>
        <w:t xml:space="preserve">לפניו </w:t>
      </w:r>
      <w:bookmarkStart w:id="36512" w:name="_ETM_Q62_606829"/>
      <w:bookmarkEnd w:id="36512"/>
      <w:r w:rsidR="004824FD">
        <w:rPr>
          <w:rFonts w:hint="cs"/>
          <w:rtl/>
        </w:rPr>
        <w:t xml:space="preserve">כמי </w:t>
      </w:r>
      <w:bookmarkStart w:id="36513" w:name="_ETM_Q62_607069"/>
      <w:bookmarkEnd w:id="36513"/>
      <w:r w:rsidR="004824FD">
        <w:rPr>
          <w:rFonts w:hint="cs"/>
          <w:rtl/>
        </w:rPr>
        <w:t xml:space="preserve">שרואה </w:t>
      </w:r>
      <w:bookmarkStart w:id="36514" w:name="_ETM_Q62_607369"/>
      <w:bookmarkEnd w:id="36514"/>
      <w:r w:rsidR="004824FD">
        <w:rPr>
          <w:rFonts w:hint="cs"/>
          <w:rtl/>
        </w:rPr>
        <w:t xml:space="preserve">צורך </w:t>
      </w:r>
      <w:bookmarkStart w:id="36515" w:name="_ETM_Q62_607609"/>
      <w:bookmarkEnd w:id="36515"/>
      <w:r w:rsidR="004824FD">
        <w:rPr>
          <w:rFonts w:hint="cs"/>
          <w:rtl/>
        </w:rPr>
        <w:t xml:space="preserve">לתת </w:t>
      </w:r>
      <w:bookmarkStart w:id="36516" w:name="_ETM_Q62_607849"/>
      <w:bookmarkEnd w:id="36516"/>
      <w:r w:rsidR="004824FD">
        <w:rPr>
          <w:rFonts w:hint="cs"/>
          <w:rtl/>
        </w:rPr>
        <w:t xml:space="preserve">לכל </w:t>
      </w:r>
      <w:bookmarkStart w:id="36517" w:name="_ETM_Q62_608209"/>
      <w:bookmarkEnd w:id="36517"/>
      <w:r w:rsidR="004824FD">
        <w:rPr>
          <w:rFonts w:hint="cs"/>
          <w:rtl/>
        </w:rPr>
        <w:t xml:space="preserve">תיק </w:t>
      </w:r>
      <w:bookmarkStart w:id="36518" w:name="_ETM_Q62_608540"/>
      <w:bookmarkEnd w:id="36518"/>
      <w:r w:rsidR="004824FD">
        <w:rPr>
          <w:rFonts w:hint="cs"/>
          <w:rtl/>
        </w:rPr>
        <w:t xml:space="preserve">את </w:t>
      </w:r>
      <w:bookmarkStart w:id="36519" w:name="_ETM_Q62_608659"/>
      <w:bookmarkEnd w:id="36519"/>
      <w:r w:rsidR="004824FD">
        <w:rPr>
          <w:rFonts w:hint="cs"/>
          <w:rtl/>
        </w:rPr>
        <w:t>תשומת</w:t>
      </w:r>
      <w:r>
        <w:rPr>
          <w:rFonts w:hint="cs"/>
          <w:rtl/>
        </w:rPr>
        <w:t xml:space="preserve"> </w:t>
      </w:r>
      <w:r w:rsidR="004824FD">
        <w:rPr>
          <w:rFonts w:hint="cs"/>
          <w:rtl/>
        </w:rPr>
        <w:t xml:space="preserve">הלב </w:t>
      </w:r>
      <w:bookmarkStart w:id="36520" w:name="_ETM_Q62_609170"/>
      <w:bookmarkEnd w:id="36520"/>
      <w:r w:rsidR="004824FD">
        <w:rPr>
          <w:rFonts w:hint="cs"/>
          <w:rtl/>
        </w:rPr>
        <w:t xml:space="preserve">הראויה, </w:t>
      </w:r>
      <w:bookmarkStart w:id="36521" w:name="_ETM_Q62_610249"/>
      <w:bookmarkEnd w:id="36521"/>
      <w:r w:rsidR="004824FD">
        <w:rPr>
          <w:rFonts w:hint="cs"/>
          <w:rtl/>
        </w:rPr>
        <w:t xml:space="preserve">מה </w:t>
      </w:r>
      <w:bookmarkStart w:id="36522" w:name="_ETM_Q62_610519"/>
      <w:bookmarkEnd w:id="36522"/>
      <w:r w:rsidR="004824FD">
        <w:rPr>
          <w:rFonts w:hint="cs"/>
          <w:rtl/>
        </w:rPr>
        <w:t xml:space="preserve">שיצר </w:t>
      </w:r>
      <w:bookmarkStart w:id="36523" w:name="_ETM_Q62_611190"/>
      <w:bookmarkEnd w:id="36523"/>
      <w:r w:rsidR="004824FD">
        <w:rPr>
          <w:rFonts w:hint="cs"/>
          <w:rtl/>
        </w:rPr>
        <w:t xml:space="preserve">הצטברות </w:t>
      </w:r>
      <w:bookmarkStart w:id="36524" w:name="_ETM_Q62_611580"/>
      <w:bookmarkEnd w:id="36524"/>
      <w:r w:rsidR="004824FD">
        <w:rPr>
          <w:rFonts w:hint="cs"/>
          <w:rtl/>
        </w:rPr>
        <w:t xml:space="preserve">תיקים, </w:t>
      </w:r>
      <w:bookmarkStart w:id="36525" w:name="_ETM_Q62_612680"/>
      <w:bookmarkEnd w:id="36525"/>
      <w:r w:rsidR="004824FD">
        <w:rPr>
          <w:rFonts w:hint="cs"/>
          <w:rtl/>
        </w:rPr>
        <w:t xml:space="preserve">ותשובת </w:t>
      </w:r>
      <w:bookmarkStart w:id="36526" w:name="_ETM_Q62_613159"/>
      <w:bookmarkEnd w:id="36526"/>
      <w:r w:rsidR="004824FD">
        <w:rPr>
          <w:rFonts w:hint="cs"/>
          <w:rtl/>
        </w:rPr>
        <w:t xml:space="preserve">המערכת </w:t>
      </w:r>
      <w:bookmarkStart w:id="36527" w:name="_ETM_Q62_613609"/>
      <w:bookmarkEnd w:id="36527"/>
      <w:r w:rsidR="004824FD">
        <w:rPr>
          <w:rFonts w:hint="cs"/>
          <w:rtl/>
        </w:rPr>
        <w:t xml:space="preserve">דאז </w:t>
      </w:r>
      <w:bookmarkStart w:id="36528" w:name="_ETM_Q62_613909"/>
      <w:bookmarkStart w:id="36529" w:name="_ETM_Q62_614209"/>
      <w:bookmarkEnd w:id="36528"/>
      <w:bookmarkEnd w:id="36529"/>
      <w:r w:rsidR="004824FD">
        <w:rPr>
          <w:rFonts w:hint="cs"/>
          <w:rtl/>
        </w:rPr>
        <w:t xml:space="preserve">הייתה </w:t>
      </w:r>
      <w:bookmarkStart w:id="36530" w:name="_ETM_Q62_614719"/>
      <w:bookmarkEnd w:id="36530"/>
      <w:r w:rsidR="004824FD">
        <w:rPr>
          <w:rFonts w:hint="cs"/>
          <w:rtl/>
        </w:rPr>
        <w:t xml:space="preserve">איום </w:t>
      </w:r>
      <w:bookmarkStart w:id="36531" w:name="_ETM_Q62_615200"/>
      <w:bookmarkEnd w:id="36531"/>
      <w:r w:rsidR="004824FD">
        <w:rPr>
          <w:rFonts w:hint="cs"/>
          <w:rtl/>
        </w:rPr>
        <w:t xml:space="preserve">להעבירו </w:t>
      </w:r>
      <w:bookmarkStart w:id="36532" w:name="_ETM_Q62_615739"/>
      <w:bookmarkEnd w:id="36532"/>
      <w:r w:rsidR="004824FD">
        <w:rPr>
          <w:rFonts w:hint="cs"/>
          <w:rtl/>
        </w:rPr>
        <w:t xml:space="preserve">לתפקיד </w:t>
      </w:r>
      <w:bookmarkStart w:id="36533" w:name="_ETM_Q62_616159"/>
      <w:bookmarkEnd w:id="36533"/>
      <w:r w:rsidR="004824FD">
        <w:rPr>
          <w:rFonts w:hint="cs"/>
          <w:rtl/>
        </w:rPr>
        <w:t xml:space="preserve">אחר. </w:t>
      </w:r>
      <w:bookmarkStart w:id="36534" w:name="_ETM_Q62_617080"/>
      <w:bookmarkEnd w:id="36534"/>
      <w:r w:rsidR="004824FD">
        <w:rPr>
          <w:rFonts w:hint="cs"/>
          <w:rtl/>
        </w:rPr>
        <w:t xml:space="preserve">ניתן </w:t>
      </w:r>
      <w:bookmarkStart w:id="36535" w:name="_ETM_Q62_617470"/>
      <w:bookmarkEnd w:id="36535"/>
      <w:r w:rsidR="004824FD">
        <w:rPr>
          <w:rFonts w:hint="cs"/>
          <w:rtl/>
        </w:rPr>
        <w:t xml:space="preserve">ללמוד </w:t>
      </w:r>
      <w:bookmarkStart w:id="36536" w:name="_ETM_Q62_617739"/>
      <w:bookmarkEnd w:id="36536"/>
      <w:r w:rsidR="004824FD">
        <w:rPr>
          <w:rFonts w:hint="cs"/>
          <w:rtl/>
        </w:rPr>
        <w:t xml:space="preserve">מכך </w:t>
      </w:r>
      <w:bookmarkStart w:id="36537" w:name="_ETM_Q62_618220"/>
      <w:bookmarkEnd w:id="36537"/>
      <w:r w:rsidR="004824FD">
        <w:rPr>
          <w:rFonts w:hint="cs"/>
          <w:rtl/>
        </w:rPr>
        <w:t xml:space="preserve">כי </w:t>
      </w:r>
      <w:bookmarkStart w:id="36538" w:name="_ETM_Q62_618430"/>
      <w:bookmarkEnd w:id="36538"/>
      <w:r w:rsidR="004824FD">
        <w:rPr>
          <w:rFonts w:hint="cs"/>
          <w:rtl/>
        </w:rPr>
        <w:t xml:space="preserve">המערכת </w:t>
      </w:r>
      <w:bookmarkStart w:id="36539" w:name="_ETM_Q62_618970"/>
      <w:bookmarkEnd w:id="36539"/>
      <w:r w:rsidR="004824FD">
        <w:rPr>
          <w:rFonts w:hint="cs"/>
          <w:rtl/>
        </w:rPr>
        <w:t xml:space="preserve">הדואגת </w:t>
      </w:r>
      <w:bookmarkStart w:id="36540" w:name="_ETM_Q62_619360"/>
      <w:bookmarkEnd w:id="36540"/>
      <w:r w:rsidR="004824FD">
        <w:rPr>
          <w:rFonts w:hint="cs"/>
          <w:rtl/>
        </w:rPr>
        <w:t xml:space="preserve">להצבת </w:t>
      </w:r>
      <w:bookmarkStart w:id="36541" w:name="_ETM_Q62_619750"/>
      <w:bookmarkEnd w:id="36541"/>
      <w:r w:rsidR="004824FD">
        <w:rPr>
          <w:rFonts w:hint="cs"/>
          <w:rtl/>
        </w:rPr>
        <w:t xml:space="preserve">שופטים </w:t>
      </w:r>
      <w:bookmarkStart w:id="36542" w:name="_ETM_Q62_620200"/>
      <w:bookmarkEnd w:id="36542"/>
      <w:r w:rsidR="004824FD">
        <w:rPr>
          <w:rFonts w:hint="cs"/>
          <w:rtl/>
        </w:rPr>
        <w:t xml:space="preserve">משמרת </w:t>
      </w:r>
      <w:bookmarkStart w:id="36543" w:name="_ETM_Q62_620830"/>
      <w:bookmarkEnd w:id="36543"/>
      <w:r w:rsidR="004824FD">
        <w:rPr>
          <w:rFonts w:hint="cs"/>
          <w:rtl/>
        </w:rPr>
        <w:t xml:space="preserve">את </w:t>
      </w:r>
      <w:bookmarkStart w:id="36544" w:name="_ETM_Q62_620980"/>
      <w:bookmarkEnd w:id="36544"/>
      <w:r w:rsidR="004824FD">
        <w:rPr>
          <w:rFonts w:hint="cs"/>
          <w:rtl/>
        </w:rPr>
        <w:t xml:space="preserve">המצב </w:t>
      </w:r>
      <w:bookmarkStart w:id="36545" w:name="_ETM_Q62_621280"/>
      <w:bookmarkEnd w:id="36545"/>
      <w:r w:rsidR="004824FD">
        <w:rPr>
          <w:rFonts w:hint="cs"/>
          <w:rtl/>
        </w:rPr>
        <w:t xml:space="preserve">על ידי </w:t>
      </w:r>
      <w:bookmarkStart w:id="36546" w:name="_ETM_Q62_621520"/>
      <w:bookmarkEnd w:id="36546"/>
      <w:r w:rsidR="004824FD">
        <w:rPr>
          <w:rFonts w:hint="cs"/>
          <w:rtl/>
        </w:rPr>
        <w:t xml:space="preserve">לחץ </w:t>
      </w:r>
      <w:bookmarkStart w:id="36547" w:name="_ETM_Q62_621819"/>
      <w:bookmarkEnd w:id="36547"/>
      <w:r w:rsidR="004824FD">
        <w:rPr>
          <w:rFonts w:hint="cs"/>
          <w:rtl/>
        </w:rPr>
        <w:t xml:space="preserve">על </w:t>
      </w:r>
      <w:bookmarkStart w:id="36548" w:name="_ETM_Q62_621910"/>
      <w:bookmarkEnd w:id="36548"/>
      <w:r w:rsidR="004824FD">
        <w:rPr>
          <w:rFonts w:hint="cs"/>
          <w:rtl/>
        </w:rPr>
        <w:t xml:space="preserve">העובדים </w:t>
      </w:r>
      <w:bookmarkStart w:id="36549" w:name="_ETM_Q62_622239"/>
      <w:bookmarkEnd w:id="36549"/>
      <w:r w:rsidR="004824FD">
        <w:rPr>
          <w:rFonts w:hint="cs"/>
          <w:rtl/>
        </w:rPr>
        <w:t xml:space="preserve">ולא </w:t>
      </w:r>
      <w:bookmarkStart w:id="36550" w:name="_ETM_Q62_622390"/>
      <w:bookmarkEnd w:id="36550"/>
      <w:r w:rsidR="004824FD">
        <w:rPr>
          <w:rFonts w:hint="cs"/>
          <w:rtl/>
        </w:rPr>
        <w:t xml:space="preserve">על ידי </w:t>
      </w:r>
      <w:bookmarkStart w:id="36551" w:name="_ETM_Q62_622630"/>
      <w:bookmarkEnd w:id="36551"/>
      <w:r w:rsidR="004824FD">
        <w:rPr>
          <w:rFonts w:hint="cs"/>
          <w:rtl/>
        </w:rPr>
        <w:t xml:space="preserve">ניסיון </w:t>
      </w:r>
      <w:bookmarkStart w:id="36552" w:name="_ETM_Q62_622840"/>
      <w:bookmarkEnd w:id="36552"/>
      <w:r w:rsidR="004824FD">
        <w:rPr>
          <w:rFonts w:hint="cs"/>
          <w:rtl/>
        </w:rPr>
        <w:t xml:space="preserve">לפתור </w:t>
      </w:r>
      <w:bookmarkStart w:id="36553" w:name="_ETM_Q62_623080"/>
      <w:bookmarkEnd w:id="36553"/>
      <w:r w:rsidR="004824FD">
        <w:rPr>
          <w:rFonts w:hint="cs"/>
          <w:rtl/>
        </w:rPr>
        <w:t xml:space="preserve">את </w:t>
      </w:r>
      <w:bookmarkStart w:id="36554" w:name="_ETM_Q62_623140"/>
      <w:bookmarkEnd w:id="36554"/>
      <w:r w:rsidR="004824FD">
        <w:rPr>
          <w:rFonts w:hint="cs"/>
          <w:rtl/>
        </w:rPr>
        <w:t>הבעיה.</w:t>
      </w:r>
      <w:bookmarkStart w:id="36555" w:name="_ETM_Q62_624870"/>
      <w:bookmarkStart w:id="36556" w:name="_ETM_Q62_624953"/>
      <w:bookmarkStart w:id="36557" w:name="_ETM_Q62_625045"/>
      <w:bookmarkStart w:id="36558" w:name="_ETM_Q62_625127"/>
      <w:bookmarkEnd w:id="36555"/>
      <w:bookmarkEnd w:id="36556"/>
      <w:bookmarkEnd w:id="36557"/>
      <w:bookmarkEnd w:id="36558"/>
      <w:r>
        <w:rPr>
          <w:rFonts w:hint="cs"/>
          <w:rtl/>
        </w:rPr>
        <w:t xml:space="preserve"> </w:t>
      </w:r>
      <w:r w:rsidR="004824FD">
        <w:rPr>
          <w:rFonts w:hint="cs"/>
          <w:rtl/>
        </w:rPr>
        <w:t xml:space="preserve">במילים אחרות, </w:t>
      </w:r>
      <w:bookmarkStart w:id="36559" w:name="_ETM_Q62_623530"/>
      <w:bookmarkStart w:id="36560" w:name="_ETM_Q62_623830"/>
      <w:bookmarkStart w:id="36561" w:name="_ETM_Q62_626070"/>
      <w:bookmarkEnd w:id="36559"/>
      <w:bookmarkEnd w:id="36560"/>
      <w:bookmarkEnd w:id="36561"/>
      <w:r w:rsidR="004824FD">
        <w:rPr>
          <w:rFonts w:hint="cs"/>
          <w:rtl/>
        </w:rPr>
        <w:t xml:space="preserve">מה </w:t>
      </w:r>
      <w:bookmarkStart w:id="36562" w:name="_ETM_Q62_626280"/>
      <w:bookmarkEnd w:id="36562"/>
      <w:r w:rsidR="004824FD">
        <w:rPr>
          <w:rFonts w:hint="cs"/>
          <w:rtl/>
        </w:rPr>
        <w:t xml:space="preserve">שלימד </w:t>
      </w:r>
      <w:bookmarkStart w:id="36563" w:name="_ETM_Q62_626640"/>
      <w:bookmarkEnd w:id="36563"/>
      <w:r w:rsidR="004824FD">
        <w:rPr>
          <w:rFonts w:hint="cs"/>
          <w:rtl/>
        </w:rPr>
        <w:t xml:space="preserve">אותו </w:t>
      </w:r>
      <w:bookmarkStart w:id="36564" w:name="_ETM_Q62_626820"/>
      <w:bookmarkEnd w:id="36564"/>
      <w:r w:rsidR="004824FD">
        <w:rPr>
          <w:rFonts w:hint="cs"/>
          <w:rtl/>
        </w:rPr>
        <w:t xml:space="preserve">מקרה </w:t>
      </w:r>
      <w:bookmarkStart w:id="36565" w:name="_ETM_Q62_627090"/>
      <w:bookmarkEnd w:id="36565"/>
      <w:r w:rsidR="004824FD">
        <w:rPr>
          <w:rFonts w:hint="cs"/>
          <w:rtl/>
        </w:rPr>
        <w:t xml:space="preserve">זה </w:t>
      </w:r>
      <w:bookmarkStart w:id="36566" w:name="_ETM_Q62_627390"/>
      <w:bookmarkEnd w:id="36566"/>
      <w:r w:rsidR="004824FD">
        <w:rPr>
          <w:rFonts w:hint="cs"/>
          <w:rtl/>
        </w:rPr>
        <w:t xml:space="preserve">הוא </w:t>
      </w:r>
      <w:bookmarkStart w:id="36567" w:name="_ETM_Q62_627630"/>
      <w:bookmarkEnd w:id="36567"/>
      <w:r w:rsidR="004824FD">
        <w:rPr>
          <w:rFonts w:hint="cs"/>
          <w:rtl/>
        </w:rPr>
        <w:t xml:space="preserve">שלבד </w:t>
      </w:r>
      <w:bookmarkStart w:id="36568" w:name="_ETM_Q62_628140"/>
      <w:bookmarkEnd w:id="36568"/>
      <w:r w:rsidR="004824FD">
        <w:rPr>
          <w:rFonts w:hint="cs"/>
          <w:rtl/>
        </w:rPr>
        <w:t xml:space="preserve">מהנורה </w:t>
      </w:r>
      <w:bookmarkStart w:id="36569" w:name="_ETM_Q62_628620"/>
      <w:bookmarkEnd w:id="36569"/>
      <w:r w:rsidR="004824FD">
        <w:rPr>
          <w:rFonts w:hint="cs"/>
          <w:rtl/>
        </w:rPr>
        <w:t xml:space="preserve">האדומה </w:t>
      </w:r>
      <w:bookmarkStart w:id="36570" w:name="_ETM_Q62_629190"/>
      <w:bookmarkEnd w:id="36570"/>
      <w:r w:rsidR="004824FD">
        <w:rPr>
          <w:rFonts w:hint="cs"/>
          <w:rtl/>
        </w:rPr>
        <w:t xml:space="preserve">שהיה </w:t>
      </w:r>
      <w:bookmarkStart w:id="36571" w:name="_ETM_Q62_629490"/>
      <w:bookmarkEnd w:id="36571"/>
      <w:r w:rsidR="004824FD">
        <w:rPr>
          <w:rFonts w:hint="cs"/>
          <w:rtl/>
        </w:rPr>
        <w:t xml:space="preserve">אמור </w:t>
      </w:r>
      <w:bookmarkStart w:id="36572" w:name="_ETM_Q62_629670"/>
      <w:bookmarkEnd w:id="36572"/>
      <w:r w:rsidR="004824FD">
        <w:rPr>
          <w:rFonts w:hint="cs"/>
          <w:rtl/>
        </w:rPr>
        <w:t xml:space="preserve">להדליק </w:t>
      </w:r>
      <w:bookmarkStart w:id="36573" w:name="_ETM_Q62_630060"/>
      <w:bookmarkEnd w:id="36573"/>
      <w:r w:rsidR="004824FD">
        <w:rPr>
          <w:rFonts w:hint="cs"/>
          <w:rtl/>
        </w:rPr>
        <w:t xml:space="preserve">הוא </w:t>
      </w:r>
      <w:bookmarkStart w:id="36574" w:name="_ETM_Q62_630120"/>
      <w:bookmarkEnd w:id="36574"/>
      <w:r w:rsidR="004824FD">
        <w:rPr>
          <w:rFonts w:hint="cs"/>
          <w:rtl/>
        </w:rPr>
        <w:t xml:space="preserve">חשף </w:t>
      </w:r>
      <w:bookmarkStart w:id="36575" w:name="_ETM_Q62_630480"/>
      <w:bookmarkEnd w:id="36575"/>
      <w:r w:rsidR="004824FD">
        <w:rPr>
          <w:rFonts w:hint="cs"/>
          <w:rtl/>
        </w:rPr>
        <w:t xml:space="preserve">את </w:t>
      </w:r>
      <w:bookmarkStart w:id="36576" w:name="_ETM_Q62_630630"/>
      <w:bookmarkEnd w:id="36576"/>
      <w:r w:rsidR="004824FD">
        <w:rPr>
          <w:rFonts w:hint="cs"/>
          <w:rtl/>
        </w:rPr>
        <w:t xml:space="preserve">אוזלת </w:t>
      </w:r>
      <w:bookmarkStart w:id="36577" w:name="_ETM_Q62_630960"/>
      <w:bookmarkEnd w:id="36577"/>
      <w:r w:rsidR="004824FD">
        <w:rPr>
          <w:rFonts w:hint="cs"/>
          <w:rtl/>
        </w:rPr>
        <w:t xml:space="preserve">היד </w:t>
      </w:r>
      <w:bookmarkStart w:id="36578" w:name="_ETM_Q62_631110"/>
      <w:bookmarkEnd w:id="36578"/>
      <w:r w:rsidR="004824FD">
        <w:rPr>
          <w:rFonts w:hint="cs"/>
          <w:rtl/>
        </w:rPr>
        <w:t xml:space="preserve">של </w:t>
      </w:r>
      <w:bookmarkStart w:id="36579" w:name="_ETM_Q62_628499"/>
      <w:bookmarkEnd w:id="36579"/>
      <w:r w:rsidR="004824FD">
        <w:rPr>
          <w:rFonts w:hint="cs"/>
          <w:rtl/>
        </w:rPr>
        <w:t xml:space="preserve">קברניטי </w:t>
      </w:r>
      <w:bookmarkStart w:id="36580" w:name="_ETM_Q62_631590"/>
      <w:bookmarkEnd w:id="36580"/>
      <w:r w:rsidR="004824FD">
        <w:rPr>
          <w:rFonts w:hint="cs"/>
          <w:rtl/>
        </w:rPr>
        <w:t xml:space="preserve">המשפט </w:t>
      </w:r>
      <w:bookmarkStart w:id="36581" w:name="_ETM_Q62_631890"/>
      <w:bookmarkEnd w:id="36581"/>
      <w:r w:rsidR="004824FD">
        <w:rPr>
          <w:rFonts w:hint="cs"/>
          <w:rtl/>
        </w:rPr>
        <w:t xml:space="preserve">בישראל </w:t>
      </w:r>
      <w:bookmarkStart w:id="36582" w:name="_ETM_Q62_632460"/>
      <w:bookmarkEnd w:id="36582"/>
      <w:r w:rsidR="004824FD">
        <w:rPr>
          <w:rFonts w:hint="cs"/>
          <w:rtl/>
        </w:rPr>
        <w:t xml:space="preserve">ואת התובנה </w:t>
      </w:r>
      <w:bookmarkStart w:id="36583" w:name="_ETM_Q62_633959"/>
      <w:bookmarkEnd w:id="36583"/>
      <w:r w:rsidR="004824FD">
        <w:rPr>
          <w:rFonts w:hint="cs"/>
          <w:rtl/>
        </w:rPr>
        <w:t xml:space="preserve">שהישועה </w:t>
      </w:r>
      <w:bookmarkStart w:id="36584" w:name="_ETM_Q62_634500"/>
      <w:bookmarkEnd w:id="36584"/>
      <w:r w:rsidR="004824FD">
        <w:rPr>
          <w:rFonts w:hint="cs"/>
          <w:rtl/>
        </w:rPr>
        <w:t xml:space="preserve">לא </w:t>
      </w:r>
      <w:bookmarkStart w:id="36585" w:name="_ETM_Q62_634590"/>
      <w:bookmarkEnd w:id="36585"/>
      <w:r w:rsidR="004824FD">
        <w:rPr>
          <w:rFonts w:hint="cs"/>
          <w:rtl/>
        </w:rPr>
        <w:t xml:space="preserve">תבוא </w:t>
      </w:r>
      <w:bookmarkStart w:id="36586" w:name="_ETM_Q62_634890"/>
      <w:bookmarkEnd w:id="36586"/>
      <w:r w:rsidR="004824FD">
        <w:rPr>
          <w:rFonts w:hint="cs"/>
          <w:rtl/>
        </w:rPr>
        <w:t xml:space="preserve">מהם </w:t>
      </w:r>
      <w:bookmarkStart w:id="36587" w:name="_ETM_Q62_635189"/>
      <w:bookmarkEnd w:id="36587"/>
      <w:r w:rsidR="004824FD">
        <w:rPr>
          <w:rFonts w:hint="cs"/>
          <w:rtl/>
        </w:rPr>
        <w:t xml:space="preserve">או </w:t>
      </w:r>
      <w:bookmarkStart w:id="36588" w:name="_ETM_Q62_635250"/>
      <w:bookmarkEnd w:id="36588"/>
      <w:r w:rsidR="004824FD">
        <w:rPr>
          <w:rFonts w:hint="cs"/>
          <w:rtl/>
        </w:rPr>
        <w:t xml:space="preserve">שהם </w:t>
      </w:r>
      <w:bookmarkStart w:id="36589" w:name="_ETM_Q62_635519"/>
      <w:bookmarkEnd w:id="36589"/>
      <w:r w:rsidR="004824FD">
        <w:rPr>
          <w:rFonts w:hint="cs"/>
          <w:rtl/>
        </w:rPr>
        <w:t xml:space="preserve">זקוקים </w:t>
      </w:r>
      <w:bookmarkStart w:id="36590" w:name="_ETM_Q62_635879"/>
      <w:bookmarkEnd w:id="36590"/>
      <w:r w:rsidR="004824FD">
        <w:rPr>
          <w:rFonts w:hint="cs"/>
          <w:rtl/>
        </w:rPr>
        <w:t xml:space="preserve">לעזרת </w:t>
      </w:r>
      <w:bookmarkStart w:id="36591" w:name="_ETM_Q62_636150"/>
      <w:bookmarkEnd w:id="36591"/>
      <w:r w:rsidR="004824FD">
        <w:rPr>
          <w:rFonts w:hint="cs"/>
          <w:rtl/>
        </w:rPr>
        <w:t xml:space="preserve">הציבור. </w:t>
      </w:r>
      <w:bookmarkStart w:id="36592" w:name="_ETM_Q62_636629"/>
      <w:bookmarkEnd w:id="36592"/>
    </w:p>
    <w:p w:rsidR="00B317D1" w:rsidRDefault="00B317D1" w:rsidP="00B317D1">
      <w:pPr>
        <w:rPr>
          <w:rtl/>
        </w:rPr>
      </w:pPr>
    </w:p>
    <w:p w:rsidR="004824FD" w:rsidRDefault="00B317D1" w:rsidP="00B317D1">
      <w:pPr>
        <w:rPr>
          <w:rtl/>
        </w:rPr>
      </w:pPr>
      <w:r>
        <w:rPr>
          <w:rFonts w:hint="cs"/>
          <w:rtl/>
        </w:rPr>
        <w:t>"</w:t>
      </w:r>
      <w:r w:rsidR="004824FD">
        <w:rPr>
          <w:rFonts w:hint="cs"/>
          <w:rtl/>
        </w:rPr>
        <w:t xml:space="preserve">אכן </w:t>
      </w:r>
      <w:bookmarkStart w:id="36593" w:name="_ETM_Q62_636959"/>
      <w:bookmarkEnd w:id="36593"/>
      <w:r w:rsidR="004824FD">
        <w:rPr>
          <w:rFonts w:hint="cs"/>
          <w:rtl/>
        </w:rPr>
        <w:t xml:space="preserve">כאן נדרש </w:t>
      </w:r>
      <w:bookmarkStart w:id="36594" w:name="_ETM_Q62_637680"/>
      <w:bookmarkEnd w:id="36594"/>
      <w:r w:rsidR="004824FD">
        <w:rPr>
          <w:rFonts w:hint="cs"/>
          <w:rtl/>
        </w:rPr>
        <w:t xml:space="preserve">הציבור </w:t>
      </w:r>
      <w:bookmarkStart w:id="36595" w:name="_ETM_Q62_638069"/>
      <w:bookmarkEnd w:id="36595"/>
      <w:r w:rsidR="004824FD">
        <w:rPr>
          <w:rFonts w:hint="cs"/>
          <w:rtl/>
        </w:rPr>
        <w:t xml:space="preserve">לומר </w:t>
      </w:r>
      <w:bookmarkStart w:id="36596" w:name="_ETM_Q62_638310"/>
      <w:bookmarkEnd w:id="36596"/>
      <w:r w:rsidR="004824FD">
        <w:rPr>
          <w:rFonts w:hint="cs"/>
          <w:rtl/>
        </w:rPr>
        <w:t xml:space="preserve">את </w:t>
      </w:r>
      <w:bookmarkStart w:id="36597" w:name="_ETM_Q62_638370"/>
      <w:bookmarkEnd w:id="36597"/>
      <w:r w:rsidR="004824FD">
        <w:rPr>
          <w:rFonts w:hint="cs"/>
          <w:rtl/>
        </w:rPr>
        <w:t xml:space="preserve">דברו. </w:t>
      </w:r>
      <w:bookmarkStart w:id="36598" w:name="_ETM_Q62_638760"/>
      <w:bookmarkEnd w:id="36598"/>
      <w:r w:rsidR="004824FD">
        <w:rPr>
          <w:rFonts w:hint="cs"/>
          <w:rtl/>
        </w:rPr>
        <w:t xml:space="preserve">במונח </w:t>
      </w:r>
      <w:bookmarkStart w:id="36599" w:name="_ETM_Q62_639209"/>
      <w:bookmarkEnd w:id="36599"/>
      <w:r w:rsidR="004824FD">
        <w:rPr>
          <w:rFonts w:hint="cs"/>
          <w:rtl/>
        </w:rPr>
        <w:t xml:space="preserve">'ציבור' </w:t>
      </w:r>
      <w:bookmarkStart w:id="36600" w:name="_ETM_Q62_639689"/>
      <w:bookmarkEnd w:id="36600"/>
      <w:r w:rsidR="004824FD">
        <w:rPr>
          <w:rFonts w:hint="cs"/>
          <w:rtl/>
        </w:rPr>
        <w:t xml:space="preserve">כוונתי </w:t>
      </w:r>
      <w:bookmarkStart w:id="36601" w:name="_ETM_Q62_640019"/>
      <w:bookmarkEnd w:id="36601"/>
      <w:r w:rsidR="004824FD">
        <w:rPr>
          <w:rFonts w:hint="cs"/>
          <w:rtl/>
        </w:rPr>
        <w:t xml:space="preserve">לציבור </w:t>
      </w:r>
      <w:bookmarkStart w:id="36602" w:name="_ETM_Q62_640409"/>
      <w:bookmarkEnd w:id="36602"/>
      <w:r w:rsidR="004824FD">
        <w:rPr>
          <w:rFonts w:hint="cs"/>
          <w:rtl/>
        </w:rPr>
        <w:t>כ</w:t>
      </w:r>
      <w:bookmarkStart w:id="36603" w:name="_ETM_Q62_640560"/>
      <w:bookmarkEnd w:id="36603"/>
      <w:r w:rsidR="004824FD">
        <w:rPr>
          <w:rFonts w:hint="cs"/>
          <w:rtl/>
        </w:rPr>
        <w:t xml:space="preserve">יחידים </w:t>
      </w:r>
      <w:bookmarkStart w:id="36604" w:name="_ETM_Q62_640950"/>
      <w:bookmarkEnd w:id="36604"/>
      <w:r w:rsidR="004824FD">
        <w:rPr>
          <w:rFonts w:hint="cs"/>
          <w:rtl/>
        </w:rPr>
        <w:t xml:space="preserve">אך </w:t>
      </w:r>
      <w:bookmarkStart w:id="36605" w:name="_ETM_Q62_641040"/>
      <w:bookmarkEnd w:id="36605"/>
      <w:r w:rsidR="004824FD">
        <w:rPr>
          <w:rFonts w:hint="cs"/>
          <w:rtl/>
        </w:rPr>
        <w:t xml:space="preserve">גם </w:t>
      </w:r>
      <w:bookmarkStart w:id="36606" w:name="_ETM_Q62_641219"/>
      <w:bookmarkEnd w:id="36606"/>
      <w:r w:rsidR="004824FD">
        <w:rPr>
          <w:rFonts w:hint="cs"/>
          <w:rtl/>
        </w:rPr>
        <w:t xml:space="preserve">לנציגיו </w:t>
      </w:r>
      <w:bookmarkStart w:id="36607" w:name="_ETM_Q62_641700"/>
      <w:bookmarkEnd w:id="36607"/>
      <w:r w:rsidR="004824FD">
        <w:rPr>
          <w:rFonts w:hint="cs"/>
          <w:rtl/>
        </w:rPr>
        <w:t xml:space="preserve">ולשופרות </w:t>
      </w:r>
      <w:bookmarkStart w:id="36608" w:name="_ETM_Q62_642180"/>
      <w:bookmarkEnd w:id="36608"/>
      <w:r w:rsidR="004824FD">
        <w:rPr>
          <w:rFonts w:hint="cs"/>
          <w:rtl/>
        </w:rPr>
        <w:t xml:space="preserve">המבטאים </w:t>
      </w:r>
      <w:bookmarkStart w:id="36609" w:name="_ETM_Q62_642540"/>
      <w:bookmarkEnd w:id="36609"/>
      <w:r w:rsidR="004824FD">
        <w:rPr>
          <w:rFonts w:hint="cs"/>
          <w:rtl/>
        </w:rPr>
        <w:t xml:space="preserve">אותו. </w:t>
      </w:r>
      <w:bookmarkStart w:id="36610" w:name="_ETM_Q62_643380"/>
      <w:bookmarkEnd w:id="36610"/>
      <w:r w:rsidR="004824FD">
        <w:rPr>
          <w:rFonts w:hint="cs"/>
          <w:rtl/>
        </w:rPr>
        <w:t xml:space="preserve">הלקח </w:t>
      </w:r>
      <w:bookmarkStart w:id="36611" w:name="_ETM_Q62_643709"/>
      <w:bookmarkEnd w:id="36611"/>
      <w:r w:rsidR="004824FD">
        <w:rPr>
          <w:rFonts w:hint="cs"/>
          <w:rtl/>
        </w:rPr>
        <w:t xml:space="preserve">פשוט </w:t>
      </w:r>
      <w:r w:rsidR="004824FD">
        <w:t>–</w:t>
      </w:r>
      <w:r w:rsidR="004824FD">
        <w:rPr>
          <w:rFonts w:hint="cs"/>
          <w:rtl/>
        </w:rPr>
        <w:t xml:space="preserve"> </w:t>
      </w:r>
      <w:bookmarkStart w:id="36612" w:name="_ETM_Q62_644100"/>
      <w:bookmarkEnd w:id="36612"/>
      <w:r w:rsidR="004824FD">
        <w:rPr>
          <w:rFonts w:hint="cs"/>
          <w:rtl/>
        </w:rPr>
        <w:t xml:space="preserve">דרכי </w:t>
      </w:r>
      <w:bookmarkStart w:id="36613" w:name="_ETM_Q62_644400"/>
      <w:bookmarkEnd w:id="36613"/>
      <w:r w:rsidR="004824FD">
        <w:rPr>
          <w:rFonts w:hint="cs"/>
          <w:rtl/>
        </w:rPr>
        <w:t xml:space="preserve">העבודה </w:t>
      </w:r>
      <w:bookmarkStart w:id="36614" w:name="_ETM_Q62_644640"/>
      <w:bookmarkEnd w:id="36614"/>
      <w:r w:rsidR="004824FD">
        <w:rPr>
          <w:rFonts w:hint="cs"/>
          <w:rtl/>
        </w:rPr>
        <w:t xml:space="preserve">של מערכת </w:t>
      </w:r>
      <w:bookmarkStart w:id="36615" w:name="_ETM_Q62_644970"/>
      <w:bookmarkEnd w:id="36615"/>
      <w:r w:rsidR="004824FD">
        <w:rPr>
          <w:rFonts w:hint="cs"/>
          <w:rtl/>
        </w:rPr>
        <w:t>המשפט, כוח אדם</w:t>
      </w:r>
      <w:bookmarkStart w:id="36616" w:name="_ETM_Q62_645330"/>
      <w:bookmarkEnd w:id="36616"/>
      <w:r w:rsidR="004824FD">
        <w:rPr>
          <w:rFonts w:hint="cs"/>
          <w:rtl/>
        </w:rPr>
        <w:t xml:space="preserve"> </w:t>
      </w:r>
      <w:bookmarkStart w:id="36617" w:name="_ETM_Q62_645840"/>
      <w:bookmarkEnd w:id="36617"/>
      <w:r w:rsidR="004824FD">
        <w:rPr>
          <w:rFonts w:hint="cs"/>
          <w:rtl/>
        </w:rPr>
        <w:t xml:space="preserve">ואיכותו הם באחריות </w:t>
      </w:r>
      <w:bookmarkStart w:id="36618" w:name="_ETM_Q62_646590"/>
      <w:bookmarkEnd w:id="36618"/>
      <w:r w:rsidR="004824FD">
        <w:rPr>
          <w:rFonts w:hint="cs"/>
          <w:rtl/>
        </w:rPr>
        <w:t xml:space="preserve">הציבור </w:t>
      </w:r>
      <w:bookmarkStart w:id="36619" w:name="_ETM_Q62_646980"/>
      <w:bookmarkEnd w:id="36619"/>
      <w:r w:rsidR="004824FD">
        <w:rPr>
          <w:rFonts w:hint="cs"/>
          <w:rtl/>
        </w:rPr>
        <w:t xml:space="preserve">המשכיל, </w:t>
      </w:r>
      <w:bookmarkStart w:id="36620" w:name="_ETM_Q62_647400"/>
      <w:bookmarkEnd w:id="36620"/>
      <w:r w:rsidR="004824FD">
        <w:rPr>
          <w:rFonts w:hint="cs"/>
          <w:rtl/>
        </w:rPr>
        <w:t>הרחב.</w:t>
      </w:r>
    </w:p>
    <w:p w:rsidR="004824FD" w:rsidRDefault="004824FD" w:rsidP="004824FD">
      <w:pPr>
        <w:rPr>
          <w:rtl/>
        </w:rPr>
      </w:pPr>
      <w:bookmarkStart w:id="36621" w:name="_ETM_Q62_645206"/>
      <w:bookmarkEnd w:id="36621"/>
    </w:p>
    <w:p w:rsidR="004824FD" w:rsidRDefault="00B317D1" w:rsidP="004824FD">
      <w:pPr>
        <w:rPr>
          <w:rtl/>
        </w:rPr>
      </w:pPr>
      <w:bookmarkStart w:id="36622" w:name="_ETM_Q62_645292"/>
      <w:bookmarkStart w:id="36623" w:name="_ETM_Q62_645364"/>
      <w:bookmarkStart w:id="36624" w:name="_ETM_Q62_648290"/>
      <w:bookmarkEnd w:id="36622"/>
      <w:bookmarkEnd w:id="36623"/>
      <w:bookmarkEnd w:id="36624"/>
      <w:r>
        <w:rPr>
          <w:rFonts w:hint="cs"/>
          <w:rtl/>
        </w:rPr>
        <w:t>"</w:t>
      </w:r>
      <w:r w:rsidR="004824FD">
        <w:rPr>
          <w:rFonts w:hint="cs"/>
          <w:rtl/>
        </w:rPr>
        <w:t xml:space="preserve">השופטים </w:t>
      </w:r>
      <w:bookmarkStart w:id="36625" w:name="_ETM_Q62_648710"/>
      <w:bookmarkEnd w:id="36625"/>
      <w:r w:rsidR="004824FD">
        <w:rPr>
          <w:rFonts w:hint="cs"/>
          <w:rtl/>
        </w:rPr>
        <w:t xml:space="preserve">והחוקרים </w:t>
      </w:r>
      <w:bookmarkStart w:id="36626" w:name="_ETM_Q62_649100"/>
      <w:bookmarkEnd w:id="36626"/>
      <w:r w:rsidR="004824FD">
        <w:rPr>
          <w:rFonts w:hint="cs"/>
          <w:rtl/>
        </w:rPr>
        <w:t xml:space="preserve">בפקולטה </w:t>
      </w:r>
      <w:bookmarkStart w:id="36627" w:name="_ETM_Q62_649520"/>
      <w:bookmarkEnd w:id="36627"/>
      <w:r w:rsidR="004824FD">
        <w:rPr>
          <w:rFonts w:hint="cs"/>
          <w:rtl/>
        </w:rPr>
        <w:t xml:space="preserve">למשפטים </w:t>
      </w:r>
      <w:bookmarkStart w:id="36628" w:name="_ETM_Q62_649910"/>
      <w:bookmarkEnd w:id="36628"/>
      <w:r w:rsidR="004824FD">
        <w:rPr>
          <w:rFonts w:hint="cs"/>
          <w:rtl/>
        </w:rPr>
        <w:t xml:space="preserve">נדרשים </w:t>
      </w:r>
      <w:bookmarkStart w:id="36629" w:name="_ETM_Q62_650180"/>
      <w:bookmarkEnd w:id="36629"/>
      <w:r w:rsidR="004824FD">
        <w:rPr>
          <w:rFonts w:hint="cs"/>
          <w:rtl/>
        </w:rPr>
        <w:t xml:space="preserve">לסייע </w:t>
      </w:r>
      <w:bookmarkStart w:id="36630" w:name="_ETM_Q62_650540"/>
      <w:bookmarkEnd w:id="36630"/>
      <w:r w:rsidR="004824FD">
        <w:rPr>
          <w:rFonts w:hint="cs"/>
          <w:rtl/>
        </w:rPr>
        <w:t xml:space="preserve">בתפקיד </w:t>
      </w:r>
      <w:bookmarkStart w:id="36631" w:name="_ETM_Q62_650840"/>
      <w:bookmarkEnd w:id="36631"/>
      <w:r w:rsidR="004824FD">
        <w:rPr>
          <w:rFonts w:hint="cs"/>
          <w:rtl/>
        </w:rPr>
        <w:t xml:space="preserve">חשוב </w:t>
      </w:r>
      <w:bookmarkStart w:id="36632" w:name="_ETM_Q62_651110"/>
      <w:bookmarkEnd w:id="36632"/>
      <w:r w:rsidR="004824FD">
        <w:rPr>
          <w:rFonts w:hint="cs"/>
          <w:rtl/>
        </w:rPr>
        <w:t xml:space="preserve">זה </w:t>
      </w:r>
      <w:bookmarkStart w:id="36633" w:name="_ETM_Q62_651230"/>
      <w:bookmarkEnd w:id="36633"/>
      <w:r w:rsidR="004824FD">
        <w:rPr>
          <w:rFonts w:hint="cs"/>
          <w:rtl/>
        </w:rPr>
        <w:t xml:space="preserve">ולתת </w:t>
      </w:r>
      <w:bookmarkStart w:id="36634" w:name="_ETM_Q62_651470"/>
      <w:bookmarkEnd w:id="36634"/>
      <w:r w:rsidR="004824FD">
        <w:rPr>
          <w:rFonts w:hint="cs"/>
          <w:rtl/>
        </w:rPr>
        <w:t xml:space="preserve">לציבור </w:t>
      </w:r>
      <w:bookmarkStart w:id="36635" w:name="_ETM_Q62_651830"/>
      <w:bookmarkEnd w:id="36635"/>
      <w:r w:rsidR="004824FD">
        <w:rPr>
          <w:rFonts w:hint="cs"/>
          <w:rtl/>
        </w:rPr>
        <w:t xml:space="preserve">את </w:t>
      </w:r>
      <w:bookmarkStart w:id="36636" w:name="_ETM_Q62_651920"/>
      <w:bookmarkEnd w:id="36636"/>
      <w:r w:rsidR="004824FD">
        <w:rPr>
          <w:rFonts w:hint="cs"/>
          <w:rtl/>
        </w:rPr>
        <w:t xml:space="preserve">התובנות </w:t>
      </w:r>
      <w:bookmarkStart w:id="36637" w:name="_ETM_Q62_652310"/>
      <w:bookmarkEnd w:id="36637"/>
      <w:r w:rsidR="004824FD">
        <w:rPr>
          <w:rFonts w:hint="cs"/>
          <w:rtl/>
        </w:rPr>
        <w:t xml:space="preserve">שלהם </w:t>
      </w:r>
      <w:bookmarkStart w:id="36638" w:name="_ETM_Q62_652610"/>
      <w:bookmarkEnd w:id="36638"/>
      <w:r w:rsidR="004824FD">
        <w:rPr>
          <w:rFonts w:hint="cs"/>
          <w:rtl/>
        </w:rPr>
        <w:t xml:space="preserve">בעניין, </w:t>
      </w:r>
      <w:bookmarkStart w:id="36639" w:name="_ETM_Q62_653030"/>
      <w:bookmarkEnd w:id="36639"/>
      <w:r w:rsidR="004824FD">
        <w:rPr>
          <w:rFonts w:hint="cs"/>
          <w:rtl/>
        </w:rPr>
        <w:t xml:space="preserve">אך </w:t>
      </w:r>
      <w:bookmarkStart w:id="36640" w:name="_ETM_Q62_653120"/>
      <w:bookmarkEnd w:id="36640"/>
      <w:r w:rsidR="004824FD">
        <w:rPr>
          <w:rFonts w:hint="cs"/>
          <w:rtl/>
        </w:rPr>
        <w:t xml:space="preserve">בסופו </w:t>
      </w:r>
      <w:bookmarkStart w:id="36641" w:name="_ETM_Q62_653450"/>
      <w:bookmarkEnd w:id="36641"/>
      <w:r w:rsidR="004824FD">
        <w:rPr>
          <w:rFonts w:hint="cs"/>
          <w:rtl/>
        </w:rPr>
        <w:t xml:space="preserve">של </w:t>
      </w:r>
      <w:bookmarkStart w:id="36642" w:name="_ETM_Q62_653570"/>
      <w:bookmarkEnd w:id="36642"/>
      <w:r w:rsidR="004824FD">
        <w:rPr>
          <w:rFonts w:hint="cs"/>
          <w:rtl/>
        </w:rPr>
        <w:t xml:space="preserve">דבר </w:t>
      </w:r>
      <w:bookmarkStart w:id="36643" w:name="_ETM_Q62_653750"/>
      <w:bookmarkEnd w:id="36643"/>
      <w:r w:rsidR="004824FD">
        <w:rPr>
          <w:rFonts w:hint="cs"/>
          <w:rtl/>
        </w:rPr>
        <w:t xml:space="preserve">חשוב </w:t>
      </w:r>
      <w:bookmarkStart w:id="36644" w:name="_ETM_Q62_653990"/>
      <w:bookmarkEnd w:id="36644"/>
      <w:r w:rsidR="004824FD">
        <w:rPr>
          <w:rFonts w:hint="cs"/>
          <w:rtl/>
        </w:rPr>
        <w:t xml:space="preserve">שהציבור </w:t>
      </w:r>
      <w:bookmarkStart w:id="36645" w:name="_ETM_Q62_654350"/>
      <w:bookmarkEnd w:id="36645"/>
      <w:r w:rsidR="004824FD">
        <w:rPr>
          <w:rFonts w:hint="cs"/>
          <w:rtl/>
        </w:rPr>
        <w:t xml:space="preserve">יחליט כאן </w:t>
      </w:r>
      <w:bookmarkStart w:id="36646" w:name="_ETM_Q62_653131"/>
      <w:bookmarkStart w:id="36647" w:name="_ETM_Q62_654620"/>
      <w:bookmarkStart w:id="36648" w:name="_ETM_Q62_655560"/>
      <w:bookmarkEnd w:id="36646"/>
      <w:bookmarkEnd w:id="36647"/>
      <w:bookmarkEnd w:id="36648"/>
      <w:r w:rsidR="004824FD">
        <w:rPr>
          <w:rFonts w:hint="cs"/>
          <w:rtl/>
        </w:rPr>
        <w:t xml:space="preserve">בכל </w:t>
      </w:r>
      <w:bookmarkStart w:id="36649" w:name="_ETM_Q62_656010"/>
      <w:bookmarkEnd w:id="36649"/>
      <w:r w:rsidR="004824FD">
        <w:rPr>
          <w:rFonts w:hint="cs"/>
          <w:rtl/>
        </w:rPr>
        <w:t xml:space="preserve">הדרכים </w:t>
      </w:r>
      <w:bookmarkStart w:id="36650" w:name="_ETM_Q62_656340"/>
      <w:bookmarkEnd w:id="36650"/>
      <w:r w:rsidR="004824FD">
        <w:rPr>
          <w:rFonts w:hint="cs"/>
          <w:rtl/>
        </w:rPr>
        <w:t xml:space="preserve">העומדות </w:t>
      </w:r>
      <w:bookmarkStart w:id="36651" w:name="_ETM_Q62_656609"/>
      <w:bookmarkEnd w:id="36651"/>
      <w:r w:rsidR="004824FD">
        <w:rPr>
          <w:rFonts w:hint="cs"/>
          <w:rtl/>
        </w:rPr>
        <w:t xml:space="preserve">לרשותו. </w:t>
      </w:r>
      <w:bookmarkStart w:id="36652" w:name="_ETM_Q62_657430"/>
      <w:bookmarkEnd w:id="36652"/>
      <w:r w:rsidR="004824FD">
        <w:rPr>
          <w:rFonts w:hint="cs"/>
          <w:rtl/>
        </w:rPr>
        <w:t xml:space="preserve">מסקנה </w:t>
      </w:r>
      <w:bookmarkStart w:id="36653" w:name="_ETM_Q62_657940"/>
      <w:bookmarkEnd w:id="36653"/>
      <w:r w:rsidR="004824FD">
        <w:rPr>
          <w:rFonts w:hint="cs"/>
          <w:rtl/>
        </w:rPr>
        <w:t xml:space="preserve">זו </w:t>
      </w:r>
      <w:bookmarkStart w:id="36654" w:name="_ETM_Q62_658060"/>
      <w:bookmarkEnd w:id="36654"/>
      <w:r w:rsidR="004824FD">
        <w:rPr>
          <w:rFonts w:hint="cs"/>
          <w:rtl/>
        </w:rPr>
        <w:t xml:space="preserve">שעלתה </w:t>
      </w:r>
      <w:bookmarkStart w:id="36655" w:name="_ETM_Q62_658450"/>
      <w:bookmarkEnd w:id="36655"/>
      <w:r w:rsidR="004824FD">
        <w:rPr>
          <w:rFonts w:hint="cs"/>
          <w:rtl/>
        </w:rPr>
        <w:t xml:space="preserve">מהדיון </w:t>
      </w:r>
      <w:bookmarkStart w:id="36656" w:name="_ETM_Q62_658720"/>
      <w:bookmarkEnd w:id="36656"/>
      <w:r w:rsidR="004824FD">
        <w:rPr>
          <w:rFonts w:hint="cs"/>
          <w:rtl/>
        </w:rPr>
        <w:t xml:space="preserve">החומרי </w:t>
      </w:r>
      <w:bookmarkStart w:id="36657" w:name="_ETM_Q62_659050"/>
      <w:bookmarkEnd w:id="36657"/>
      <w:r w:rsidR="004824FD">
        <w:rPr>
          <w:rFonts w:hint="cs"/>
          <w:rtl/>
        </w:rPr>
        <w:t xml:space="preserve">של מערכת </w:t>
      </w:r>
      <w:bookmarkStart w:id="36658" w:name="_ETM_Q62_659230"/>
      <w:bookmarkEnd w:id="36658"/>
      <w:r w:rsidR="004824FD">
        <w:rPr>
          <w:rFonts w:hint="cs"/>
          <w:rtl/>
        </w:rPr>
        <w:t xml:space="preserve">בית </w:t>
      </w:r>
      <w:bookmarkStart w:id="36659" w:name="_ETM_Q62_659319"/>
      <w:bookmarkEnd w:id="36659"/>
      <w:r w:rsidR="004824FD">
        <w:rPr>
          <w:rFonts w:hint="cs"/>
          <w:rtl/>
        </w:rPr>
        <w:t xml:space="preserve">המשפט, </w:t>
      </w:r>
      <w:bookmarkStart w:id="36660" w:name="_ETM_Q62_659650"/>
      <w:bookmarkEnd w:id="36660"/>
      <w:r w:rsidR="004824FD">
        <w:rPr>
          <w:rFonts w:hint="cs"/>
          <w:rtl/>
        </w:rPr>
        <w:t xml:space="preserve">כלומר, </w:t>
      </w:r>
      <w:bookmarkStart w:id="36661" w:name="_ETM_Q62_659860"/>
      <w:bookmarkEnd w:id="36661"/>
      <w:r w:rsidR="004824FD">
        <w:rPr>
          <w:rFonts w:hint="cs"/>
          <w:rtl/>
        </w:rPr>
        <w:t xml:space="preserve">מצבת </w:t>
      </w:r>
      <w:bookmarkStart w:id="36662" w:name="_ETM_Q62_660220"/>
      <w:bookmarkEnd w:id="36662"/>
      <w:r w:rsidR="004824FD">
        <w:rPr>
          <w:rFonts w:hint="cs"/>
          <w:rtl/>
        </w:rPr>
        <w:t xml:space="preserve">כוח </w:t>
      </w:r>
      <w:bookmarkStart w:id="36663" w:name="_ETM_Q62_660489"/>
      <w:bookmarkEnd w:id="36663"/>
      <w:r w:rsidR="004824FD">
        <w:rPr>
          <w:rFonts w:hint="cs"/>
          <w:rtl/>
        </w:rPr>
        <w:t xml:space="preserve">האדם, </w:t>
      </w:r>
      <w:bookmarkStart w:id="36664" w:name="_ETM_Q62_660760"/>
      <w:bookmarkEnd w:id="36664"/>
      <w:r w:rsidR="004824FD">
        <w:rPr>
          <w:rFonts w:hint="cs"/>
          <w:rtl/>
        </w:rPr>
        <w:t xml:space="preserve">נוהלי </w:t>
      </w:r>
      <w:bookmarkStart w:id="36665" w:name="_ETM_Q62_661030"/>
      <w:bookmarkEnd w:id="36665"/>
      <w:r w:rsidR="004824FD">
        <w:rPr>
          <w:rFonts w:hint="cs"/>
          <w:rtl/>
        </w:rPr>
        <w:t xml:space="preserve">הקידום ועוד, </w:t>
      </w:r>
      <w:bookmarkStart w:id="36666" w:name="_ETM_Q62_661599"/>
      <w:bookmarkEnd w:id="36666"/>
      <w:r w:rsidR="004824FD">
        <w:rPr>
          <w:rFonts w:hint="cs"/>
          <w:rtl/>
        </w:rPr>
        <w:t xml:space="preserve">תקפה </w:t>
      </w:r>
      <w:bookmarkStart w:id="36667" w:name="_ETM_Q62_662049"/>
      <w:bookmarkEnd w:id="36667"/>
      <w:r w:rsidR="004824FD">
        <w:rPr>
          <w:rFonts w:hint="cs"/>
          <w:rtl/>
        </w:rPr>
        <w:t xml:space="preserve">גם </w:t>
      </w:r>
      <w:bookmarkStart w:id="36668" w:name="_ETM_Q62_662390"/>
      <w:bookmarkEnd w:id="36668"/>
      <w:r w:rsidR="004824FD">
        <w:rPr>
          <w:rFonts w:hint="cs"/>
          <w:rtl/>
        </w:rPr>
        <w:t xml:space="preserve">להקשרים אחרים. </w:t>
      </w:r>
      <w:bookmarkStart w:id="36669" w:name="_ETM_Q62_663430"/>
      <w:bookmarkEnd w:id="36669"/>
      <w:r w:rsidR="004824FD">
        <w:rPr>
          <w:rFonts w:hint="cs"/>
          <w:rtl/>
        </w:rPr>
        <w:t xml:space="preserve">מה </w:t>
      </w:r>
      <w:bookmarkStart w:id="36670" w:name="_ETM_Q62_663640"/>
      <w:bookmarkEnd w:id="36670"/>
      <w:r w:rsidR="004824FD">
        <w:rPr>
          <w:rFonts w:hint="cs"/>
          <w:rtl/>
        </w:rPr>
        <w:t xml:space="preserve">דמות </w:t>
      </w:r>
      <w:bookmarkStart w:id="36671" w:name="_ETM_Q62_663909"/>
      <w:bookmarkEnd w:id="36671"/>
      <w:r w:rsidR="004824FD">
        <w:rPr>
          <w:rFonts w:hint="cs"/>
          <w:rtl/>
        </w:rPr>
        <w:t xml:space="preserve">השופט </w:t>
      </w:r>
      <w:bookmarkStart w:id="36672" w:name="_ETM_Q62_664269"/>
      <w:bookmarkEnd w:id="36672"/>
      <w:r w:rsidR="004824FD">
        <w:rPr>
          <w:rFonts w:hint="cs"/>
          <w:rtl/>
        </w:rPr>
        <w:t xml:space="preserve">או השופטת </w:t>
      </w:r>
      <w:bookmarkStart w:id="36673" w:name="_ETM_Q62_664720"/>
      <w:bookmarkEnd w:id="36673"/>
      <w:r w:rsidR="004824FD">
        <w:rPr>
          <w:rFonts w:hint="cs"/>
          <w:rtl/>
        </w:rPr>
        <w:t xml:space="preserve">בישראל? </w:t>
      </w:r>
      <w:bookmarkStart w:id="36674" w:name="_ETM_Q62_665260"/>
      <w:bookmarkEnd w:id="36674"/>
      <w:r w:rsidR="004824FD">
        <w:rPr>
          <w:rFonts w:hint="cs"/>
          <w:rtl/>
        </w:rPr>
        <w:t xml:space="preserve">מהי </w:t>
      </w:r>
      <w:bookmarkStart w:id="36675" w:name="_ETM_Q62_665439"/>
      <w:bookmarkEnd w:id="36675"/>
      <w:r w:rsidR="004824FD">
        <w:rPr>
          <w:rFonts w:hint="cs"/>
          <w:rtl/>
        </w:rPr>
        <w:t xml:space="preserve">השכלה </w:t>
      </w:r>
      <w:bookmarkStart w:id="36676" w:name="_ETM_Q62_665830"/>
      <w:bookmarkEnd w:id="36676"/>
      <w:r w:rsidR="004824FD">
        <w:rPr>
          <w:rFonts w:hint="cs"/>
          <w:rtl/>
        </w:rPr>
        <w:t xml:space="preserve">נדרשת </w:t>
      </w:r>
      <w:bookmarkStart w:id="36677" w:name="_ETM_Q62_666220"/>
      <w:bookmarkEnd w:id="36677"/>
      <w:r w:rsidR="004824FD">
        <w:rPr>
          <w:rFonts w:hint="cs"/>
          <w:rtl/>
        </w:rPr>
        <w:t xml:space="preserve">לשופט? </w:t>
      </w:r>
      <w:bookmarkStart w:id="36678" w:name="_ETM_Q62_666610"/>
      <w:bookmarkEnd w:id="36678"/>
      <w:r w:rsidR="004824FD">
        <w:rPr>
          <w:rFonts w:hint="cs"/>
          <w:rtl/>
        </w:rPr>
        <w:t>מה</w:t>
      </w:r>
      <w:bookmarkStart w:id="36679" w:name="_ETM_Q62_666730"/>
      <w:bookmarkEnd w:id="36679"/>
      <w:r w:rsidR="004824FD">
        <w:rPr>
          <w:rFonts w:hint="cs"/>
          <w:rtl/>
        </w:rPr>
        <w:t xml:space="preserve"> סוג </w:t>
      </w:r>
      <w:bookmarkStart w:id="36680" w:name="_ETM_Q62_666909"/>
      <w:bookmarkEnd w:id="36680"/>
      <w:r w:rsidR="004824FD">
        <w:rPr>
          <w:rFonts w:hint="cs"/>
          <w:rtl/>
        </w:rPr>
        <w:t xml:space="preserve">הקשר </w:t>
      </w:r>
      <w:bookmarkStart w:id="36681" w:name="_ETM_Q62_667239"/>
      <w:bookmarkEnd w:id="36681"/>
      <w:r w:rsidR="004824FD">
        <w:rPr>
          <w:rFonts w:hint="cs"/>
          <w:rtl/>
        </w:rPr>
        <w:t xml:space="preserve">בין </w:t>
      </w:r>
      <w:bookmarkStart w:id="36682" w:name="_ETM_Q62_667360"/>
      <w:bookmarkEnd w:id="36682"/>
      <w:r w:rsidR="004824FD">
        <w:rPr>
          <w:rFonts w:hint="cs"/>
          <w:rtl/>
        </w:rPr>
        <w:t xml:space="preserve">הפקולטות </w:t>
      </w:r>
      <w:bookmarkStart w:id="36683" w:name="_ETM_Q62_667930"/>
      <w:bookmarkEnd w:id="36683"/>
      <w:r w:rsidR="004824FD">
        <w:rPr>
          <w:rFonts w:hint="cs"/>
          <w:rtl/>
        </w:rPr>
        <w:t xml:space="preserve">למשפטים </w:t>
      </w:r>
      <w:bookmarkStart w:id="36684" w:name="_ETM_Q62_668379"/>
      <w:bookmarkEnd w:id="36684"/>
      <w:r w:rsidR="004824FD">
        <w:rPr>
          <w:rFonts w:hint="cs"/>
          <w:rtl/>
        </w:rPr>
        <w:t xml:space="preserve">לבין </w:t>
      </w:r>
      <w:bookmarkStart w:id="36685" w:name="_ETM_Q62_668529"/>
      <w:bookmarkEnd w:id="36685"/>
      <w:r w:rsidR="004824FD">
        <w:rPr>
          <w:rFonts w:hint="cs"/>
          <w:rtl/>
        </w:rPr>
        <w:t xml:space="preserve">השופטים </w:t>
      </w:r>
      <w:bookmarkStart w:id="36686" w:name="_ETM_Q62_668859"/>
      <w:bookmarkEnd w:id="36686"/>
      <w:r w:rsidR="004824FD">
        <w:rPr>
          <w:rFonts w:hint="cs"/>
          <w:rtl/>
        </w:rPr>
        <w:t xml:space="preserve">בפועל? </w:t>
      </w:r>
      <w:bookmarkStart w:id="36687" w:name="_ETM_Q62_670260"/>
      <w:bookmarkEnd w:id="36687"/>
      <w:r w:rsidR="004824FD">
        <w:rPr>
          <w:rFonts w:hint="cs"/>
          <w:rtl/>
        </w:rPr>
        <w:t xml:space="preserve">אלו </w:t>
      </w:r>
      <w:bookmarkStart w:id="36688" w:name="_ETM_Q62_670530"/>
      <w:bookmarkEnd w:id="36688"/>
      <w:r w:rsidR="004824FD">
        <w:rPr>
          <w:rFonts w:hint="cs"/>
          <w:rtl/>
        </w:rPr>
        <w:t xml:space="preserve">שאלות </w:t>
      </w:r>
      <w:bookmarkStart w:id="36689" w:name="_ETM_Q62_670890"/>
      <w:bookmarkEnd w:id="36689"/>
      <w:r w:rsidR="004824FD">
        <w:rPr>
          <w:rFonts w:hint="cs"/>
          <w:rtl/>
        </w:rPr>
        <w:t xml:space="preserve">למומחים </w:t>
      </w:r>
      <w:bookmarkStart w:id="36690" w:name="_ETM_Q62_672140"/>
      <w:bookmarkEnd w:id="36690"/>
      <w:r w:rsidR="004824FD">
        <w:rPr>
          <w:rFonts w:hint="cs"/>
          <w:rtl/>
        </w:rPr>
        <w:t xml:space="preserve">אך </w:t>
      </w:r>
      <w:bookmarkStart w:id="36691" w:name="_ETM_Q62_672320"/>
      <w:bookmarkEnd w:id="36691"/>
      <w:r w:rsidR="004824FD">
        <w:rPr>
          <w:rFonts w:hint="cs"/>
          <w:rtl/>
        </w:rPr>
        <w:t xml:space="preserve">האחריות </w:t>
      </w:r>
      <w:bookmarkStart w:id="36692" w:name="_ETM_Q62_672680"/>
      <w:bookmarkEnd w:id="36692"/>
      <w:r w:rsidR="004824FD">
        <w:rPr>
          <w:rFonts w:hint="cs"/>
          <w:rtl/>
        </w:rPr>
        <w:t xml:space="preserve">בסופו </w:t>
      </w:r>
      <w:bookmarkStart w:id="36693" w:name="_ETM_Q62_672950"/>
      <w:bookmarkEnd w:id="36693"/>
      <w:r w:rsidR="004824FD">
        <w:rPr>
          <w:rFonts w:hint="cs"/>
          <w:rtl/>
        </w:rPr>
        <w:t xml:space="preserve">של </w:t>
      </w:r>
      <w:bookmarkStart w:id="36694" w:name="_ETM_Q62_673040"/>
      <w:bookmarkEnd w:id="36694"/>
      <w:r w:rsidR="004824FD">
        <w:rPr>
          <w:rFonts w:hint="cs"/>
          <w:rtl/>
        </w:rPr>
        <w:t xml:space="preserve">דבר </w:t>
      </w:r>
      <w:bookmarkStart w:id="36695" w:name="_ETM_Q62_673250"/>
      <w:bookmarkEnd w:id="36695"/>
      <w:r w:rsidR="004824FD">
        <w:rPr>
          <w:rFonts w:hint="cs"/>
          <w:rtl/>
        </w:rPr>
        <w:t xml:space="preserve">היא על </w:t>
      </w:r>
      <w:bookmarkStart w:id="36696" w:name="_ETM_Q62_673370"/>
      <w:bookmarkEnd w:id="36696"/>
      <w:r w:rsidR="004824FD">
        <w:rPr>
          <w:rFonts w:hint="cs"/>
          <w:rtl/>
        </w:rPr>
        <w:t>הציבור.</w:t>
      </w:r>
    </w:p>
    <w:p w:rsidR="004824FD" w:rsidRDefault="004824FD" w:rsidP="004824FD">
      <w:pPr>
        <w:rPr>
          <w:rtl/>
        </w:rPr>
      </w:pPr>
    </w:p>
    <w:p w:rsidR="004824FD" w:rsidRDefault="00B317D1" w:rsidP="00B317D1">
      <w:pPr>
        <w:rPr>
          <w:rtl/>
        </w:rPr>
      </w:pPr>
      <w:bookmarkStart w:id="36697" w:name="_ETM_Q62_673820"/>
      <w:bookmarkEnd w:id="36697"/>
      <w:r>
        <w:rPr>
          <w:rFonts w:hint="cs"/>
          <w:rtl/>
        </w:rPr>
        <w:t>"</w:t>
      </w:r>
      <w:r w:rsidR="004824FD">
        <w:rPr>
          <w:rFonts w:hint="cs"/>
          <w:rtl/>
        </w:rPr>
        <w:t xml:space="preserve">העובדה </w:t>
      </w:r>
      <w:bookmarkStart w:id="36698" w:name="_ETM_Q62_674060"/>
      <w:bookmarkEnd w:id="36698"/>
      <w:r w:rsidR="004824FD">
        <w:rPr>
          <w:rFonts w:hint="cs"/>
          <w:rtl/>
        </w:rPr>
        <w:t xml:space="preserve">שעניין </w:t>
      </w:r>
      <w:bookmarkStart w:id="36699" w:name="_ETM_Q62_674450"/>
      <w:bookmarkEnd w:id="36699"/>
      <w:r w:rsidR="004824FD">
        <w:rPr>
          <w:rFonts w:hint="cs"/>
          <w:rtl/>
        </w:rPr>
        <w:t xml:space="preserve">כה בסיסי </w:t>
      </w:r>
      <w:bookmarkStart w:id="36700" w:name="_ETM_Q62_674960"/>
      <w:bookmarkEnd w:id="36700"/>
      <w:r w:rsidR="004824FD">
        <w:rPr>
          <w:rFonts w:hint="cs"/>
          <w:rtl/>
        </w:rPr>
        <w:t xml:space="preserve">הוזנח </w:t>
      </w:r>
      <w:bookmarkStart w:id="36701" w:name="_ETM_Q62_675560"/>
      <w:bookmarkEnd w:id="36701"/>
      <w:r w:rsidR="004824FD">
        <w:rPr>
          <w:rFonts w:hint="cs"/>
          <w:rtl/>
        </w:rPr>
        <w:t xml:space="preserve">מלמדת </w:t>
      </w:r>
      <w:bookmarkStart w:id="36702" w:name="_ETM_Q62_676010"/>
      <w:bookmarkStart w:id="36703" w:name="_ETM_Q62_676670"/>
      <w:bookmarkEnd w:id="36702"/>
      <w:bookmarkEnd w:id="36703"/>
      <w:r w:rsidR="004824FD">
        <w:rPr>
          <w:rFonts w:hint="cs"/>
          <w:rtl/>
        </w:rPr>
        <w:t xml:space="preserve">שעניינים </w:t>
      </w:r>
      <w:bookmarkStart w:id="36704" w:name="_ETM_Q62_677120"/>
      <w:bookmarkEnd w:id="36704"/>
      <w:r w:rsidR="004824FD">
        <w:rPr>
          <w:rFonts w:hint="cs"/>
          <w:rtl/>
        </w:rPr>
        <w:t xml:space="preserve">אחרים </w:t>
      </w:r>
      <w:bookmarkStart w:id="36705" w:name="_ETM_Q62_677540"/>
      <w:bookmarkEnd w:id="36705"/>
      <w:r w:rsidR="004824FD">
        <w:rPr>
          <w:rFonts w:hint="cs"/>
          <w:rtl/>
        </w:rPr>
        <w:t xml:space="preserve">עלולים </w:t>
      </w:r>
      <w:bookmarkStart w:id="36706" w:name="_ETM_Q62_677870"/>
      <w:bookmarkEnd w:id="36706"/>
      <w:r w:rsidR="004824FD">
        <w:rPr>
          <w:rFonts w:hint="cs"/>
          <w:rtl/>
        </w:rPr>
        <w:t xml:space="preserve">להיות </w:t>
      </w:r>
      <w:bookmarkStart w:id="36707" w:name="_ETM_Q62_678050"/>
      <w:bookmarkEnd w:id="36707"/>
      <w:r w:rsidR="004824FD">
        <w:rPr>
          <w:rFonts w:hint="cs"/>
          <w:rtl/>
        </w:rPr>
        <w:t xml:space="preserve">מוזנחים </w:t>
      </w:r>
      <w:bookmarkStart w:id="36708" w:name="_ETM_Q62_678400"/>
      <w:bookmarkEnd w:id="36708"/>
      <w:r w:rsidR="004824FD">
        <w:rPr>
          <w:rFonts w:hint="cs"/>
          <w:rtl/>
        </w:rPr>
        <w:t xml:space="preserve">באותה </w:t>
      </w:r>
      <w:bookmarkStart w:id="36709" w:name="_ETM_Q62_678700"/>
      <w:bookmarkEnd w:id="36709"/>
      <w:r w:rsidR="004824FD">
        <w:rPr>
          <w:rFonts w:hint="cs"/>
          <w:rtl/>
        </w:rPr>
        <w:t xml:space="preserve">מידה. </w:t>
      </w:r>
      <w:bookmarkStart w:id="36710" w:name="_ETM_Q62_679510"/>
      <w:bookmarkEnd w:id="36710"/>
      <w:r w:rsidR="004824FD">
        <w:rPr>
          <w:rFonts w:hint="cs"/>
          <w:rtl/>
        </w:rPr>
        <w:t xml:space="preserve">מן </w:t>
      </w:r>
      <w:bookmarkStart w:id="36711" w:name="_ETM_Q62_679720"/>
      <w:bookmarkEnd w:id="36711"/>
      <w:r w:rsidR="004824FD">
        <w:rPr>
          <w:rFonts w:hint="cs"/>
          <w:rtl/>
        </w:rPr>
        <w:t xml:space="preserve">הדיון </w:t>
      </w:r>
      <w:bookmarkStart w:id="36712" w:name="_ETM_Q62_679959"/>
      <w:bookmarkEnd w:id="36712"/>
      <w:r w:rsidR="004824FD">
        <w:rPr>
          <w:rFonts w:hint="cs"/>
          <w:rtl/>
        </w:rPr>
        <w:t xml:space="preserve">החומרי </w:t>
      </w:r>
      <w:bookmarkStart w:id="36713" w:name="_ETM_Q62_680290"/>
      <w:bookmarkStart w:id="36714" w:name="_ETM_Q62_680799"/>
      <w:bookmarkEnd w:id="36713"/>
      <w:bookmarkEnd w:id="36714"/>
      <w:r w:rsidR="004824FD">
        <w:rPr>
          <w:rFonts w:hint="cs"/>
          <w:rtl/>
        </w:rPr>
        <w:t xml:space="preserve">אנו </w:t>
      </w:r>
      <w:bookmarkStart w:id="36715" w:name="_ETM_Q62_681220"/>
      <w:bookmarkStart w:id="36716" w:name="_ETM_Q62_681489"/>
      <w:bookmarkEnd w:id="36715"/>
      <w:bookmarkEnd w:id="36716"/>
      <w:r w:rsidR="004824FD">
        <w:rPr>
          <w:rFonts w:hint="cs"/>
          <w:rtl/>
        </w:rPr>
        <w:t xml:space="preserve">עוברים </w:t>
      </w:r>
      <w:bookmarkStart w:id="36717" w:name="_ETM_Q62_681700"/>
      <w:bookmarkEnd w:id="36717"/>
      <w:r w:rsidR="004824FD">
        <w:rPr>
          <w:rFonts w:hint="cs"/>
          <w:rtl/>
        </w:rPr>
        <w:t xml:space="preserve">לנושא </w:t>
      </w:r>
      <w:bookmarkStart w:id="36718" w:name="_ETM_Q62_682120"/>
      <w:bookmarkEnd w:id="36718"/>
      <w:r w:rsidR="004824FD">
        <w:rPr>
          <w:rFonts w:hint="cs"/>
          <w:rtl/>
        </w:rPr>
        <w:t xml:space="preserve">תוכני </w:t>
      </w:r>
      <w:bookmarkStart w:id="36719" w:name="_ETM_Q62_682510"/>
      <w:bookmarkEnd w:id="36719"/>
      <w:r w:rsidR="004824FD">
        <w:rPr>
          <w:rFonts w:hint="cs"/>
          <w:rtl/>
        </w:rPr>
        <w:t xml:space="preserve">יותר </w:t>
      </w:r>
      <w:bookmarkStart w:id="36720" w:name="_ETM_Q62_682720"/>
      <w:bookmarkEnd w:id="36720"/>
      <w:r w:rsidR="004824FD">
        <w:rPr>
          <w:rFonts w:hint="cs"/>
          <w:rtl/>
        </w:rPr>
        <w:t xml:space="preserve">באופיו, </w:t>
      </w:r>
      <w:bookmarkStart w:id="36721" w:name="_ETM_Q62_683140"/>
      <w:bookmarkEnd w:id="36721"/>
      <w:r w:rsidR="004824FD">
        <w:rPr>
          <w:rFonts w:hint="cs"/>
          <w:rtl/>
        </w:rPr>
        <w:t xml:space="preserve">שדורש </w:t>
      </w:r>
      <w:bookmarkStart w:id="36722" w:name="_ETM_Q62_683650"/>
      <w:bookmarkEnd w:id="36722"/>
      <w:r w:rsidR="004824FD">
        <w:rPr>
          <w:rFonts w:hint="cs"/>
          <w:rtl/>
        </w:rPr>
        <w:t xml:space="preserve">את </w:t>
      </w:r>
      <w:bookmarkStart w:id="36723" w:name="_ETM_Q62_684490"/>
      <w:bookmarkEnd w:id="36723"/>
      <w:r w:rsidR="004824FD">
        <w:rPr>
          <w:rFonts w:hint="cs"/>
          <w:rtl/>
        </w:rPr>
        <w:t xml:space="preserve">העצמת </w:t>
      </w:r>
      <w:bookmarkStart w:id="36724" w:name="_ETM_Q62_684069"/>
      <w:bookmarkEnd w:id="36724"/>
      <w:r w:rsidR="004824FD">
        <w:rPr>
          <w:rFonts w:hint="cs"/>
          <w:rtl/>
        </w:rPr>
        <w:t xml:space="preserve">הציבור </w:t>
      </w:r>
      <w:bookmarkStart w:id="36725" w:name="_ETM_Q62_684430"/>
      <w:bookmarkEnd w:id="36725"/>
      <w:r w:rsidR="004824FD">
        <w:rPr>
          <w:rFonts w:hint="cs"/>
          <w:rtl/>
        </w:rPr>
        <w:t xml:space="preserve">בדרכים </w:t>
      </w:r>
      <w:bookmarkStart w:id="36726" w:name="_ETM_Q62_684790"/>
      <w:bookmarkEnd w:id="36726"/>
      <w:r w:rsidR="004824FD">
        <w:rPr>
          <w:rFonts w:hint="cs"/>
          <w:rtl/>
        </w:rPr>
        <w:t xml:space="preserve">אחרות, </w:t>
      </w:r>
      <w:bookmarkStart w:id="36727" w:name="_ETM_Q62_685180"/>
      <w:bookmarkEnd w:id="36727"/>
      <w:r w:rsidR="004824FD">
        <w:rPr>
          <w:rFonts w:hint="cs"/>
          <w:rtl/>
        </w:rPr>
        <w:t xml:space="preserve">מעניינות </w:t>
      </w:r>
      <w:bookmarkStart w:id="36728" w:name="_ETM_Q62_685540"/>
      <w:bookmarkEnd w:id="36728"/>
      <w:r w:rsidR="004824FD">
        <w:rPr>
          <w:rFonts w:hint="cs"/>
          <w:rtl/>
        </w:rPr>
        <w:t xml:space="preserve">יותר. </w:t>
      </w:r>
      <w:bookmarkStart w:id="36729" w:name="_ETM_Q62_686319"/>
      <w:bookmarkEnd w:id="36729"/>
      <w:r w:rsidR="004824FD">
        <w:rPr>
          <w:rFonts w:hint="cs"/>
          <w:rtl/>
        </w:rPr>
        <w:t>אי</w:t>
      </w:r>
      <w:bookmarkStart w:id="36730" w:name="_ETM_Q62_686470"/>
      <w:bookmarkEnd w:id="36730"/>
      <w:r>
        <w:rPr>
          <w:rFonts w:hint="cs"/>
          <w:rtl/>
        </w:rPr>
        <w:t>-</w:t>
      </w:r>
      <w:r w:rsidR="004824FD">
        <w:rPr>
          <w:rFonts w:hint="cs"/>
          <w:rtl/>
        </w:rPr>
        <w:t xml:space="preserve">אפשר </w:t>
      </w:r>
      <w:bookmarkStart w:id="36731" w:name="_ETM_Q62_686680"/>
      <w:bookmarkEnd w:id="36731"/>
      <w:r w:rsidR="004824FD">
        <w:rPr>
          <w:rFonts w:hint="cs"/>
          <w:rtl/>
        </w:rPr>
        <w:t xml:space="preserve">כמובן </w:t>
      </w:r>
      <w:bookmarkStart w:id="36732" w:name="_ETM_Q62_686980"/>
      <w:bookmarkEnd w:id="36732"/>
      <w:r w:rsidR="004824FD">
        <w:rPr>
          <w:rFonts w:hint="cs"/>
          <w:rtl/>
        </w:rPr>
        <w:t xml:space="preserve">לדון </w:t>
      </w:r>
      <w:bookmarkStart w:id="36733" w:name="_ETM_Q62_687280"/>
      <w:bookmarkEnd w:id="36733"/>
      <w:r w:rsidR="004824FD">
        <w:rPr>
          <w:rFonts w:hint="cs"/>
          <w:rtl/>
        </w:rPr>
        <w:t xml:space="preserve">בנושא </w:t>
      </w:r>
      <w:bookmarkStart w:id="36734" w:name="_ETM_Q62_687579"/>
      <w:bookmarkEnd w:id="36734"/>
      <w:r w:rsidR="004824FD">
        <w:rPr>
          <w:rFonts w:hint="cs"/>
          <w:rtl/>
        </w:rPr>
        <w:t xml:space="preserve">בהיקף </w:t>
      </w:r>
      <w:bookmarkStart w:id="36735" w:name="_ETM_Q62_687939"/>
      <w:bookmarkEnd w:id="36735"/>
      <w:r w:rsidR="004824FD">
        <w:rPr>
          <w:rFonts w:hint="cs"/>
          <w:rtl/>
        </w:rPr>
        <w:t xml:space="preserve">ובעומק </w:t>
      </w:r>
      <w:bookmarkStart w:id="36736" w:name="_ETM_Q62_688209"/>
      <w:bookmarkEnd w:id="36736"/>
      <w:r w:rsidR="004824FD">
        <w:rPr>
          <w:rFonts w:hint="cs"/>
          <w:rtl/>
        </w:rPr>
        <w:t xml:space="preserve">הנדרש </w:t>
      </w:r>
      <w:bookmarkStart w:id="36737" w:name="_ETM_Q62_688750"/>
      <w:bookmarkEnd w:id="36737"/>
      <w:r w:rsidR="004824FD">
        <w:rPr>
          <w:rFonts w:hint="cs"/>
          <w:rtl/>
        </w:rPr>
        <w:t xml:space="preserve">אך דוגמה </w:t>
      </w:r>
      <w:bookmarkStart w:id="36738" w:name="_ETM_Q62_689019"/>
      <w:bookmarkEnd w:id="36738"/>
      <w:r w:rsidR="004824FD">
        <w:rPr>
          <w:rFonts w:hint="cs"/>
          <w:rtl/>
        </w:rPr>
        <w:t xml:space="preserve">עשויה </w:t>
      </w:r>
      <w:bookmarkStart w:id="36739" w:name="_ETM_Q62_689290"/>
      <w:bookmarkEnd w:id="36739"/>
      <w:r w:rsidR="004824FD">
        <w:rPr>
          <w:rFonts w:hint="cs"/>
          <w:rtl/>
        </w:rPr>
        <w:t xml:space="preserve">לסייע. </w:t>
      </w:r>
      <w:bookmarkStart w:id="36740" w:name="_ETM_Q62_690510"/>
      <w:bookmarkEnd w:id="36740"/>
      <w:r w:rsidR="004824FD">
        <w:rPr>
          <w:rFonts w:hint="cs"/>
          <w:rtl/>
        </w:rPr>
        <w:t xml:space="preserve">אוניברסיטאות </w:t>
      </w:r>
      <w:bookmarkStart w:id="36741" w:name="_ETM_Q62_691200"/>
      <w:bookmarkEnd w:id="36741"/>
      <w:r w:rsidR="004824FD">
        <w:rPr>
          <w:rFonts w:hint="cs"/>
          <w:rtl/>
        </w:rPr>
        <w:t xml:space="preserve">שואפות מטבען </w:t>
      </w:r>
      <w:bookmarkStart w:id="36742" w:name="_ETM_Q62_692189"/>
      <w:bookmarkEnd w:id="36742"/>
      <w:r w:rsidR="004824FD">
        <w:rPr>
          <w:rFonts w:hint="cs"/>
          <w:rtl/>
        </w:rPr>
        <w:t xml:space="preserve">לבנות </w:t>
      </w:r>
      <w:bookmarkStart w:id="36743" w:name="_ETM_Q62_692519"/>
      <w:bookmarkEnd w:id="36743"/>
      <w:r w:rsidR="004824FD">
        <w:rPr>
          <w:rFonts w:hint="cs"/>
          <w:rtl/>
        </w:rPr>
        <w:t xml:space="preserve">מחלקות </w:t>
      </w:r>
      <w:bookmarkStart w:id="36744" w:name="_ETM_Q62_692969"/>
      <w:bookmarkEnd w:id="36744"/>
      <w:r w:rsidR="004824FD">
        <w:rPr>
          <w:rFonts w:hint="cs"/>
          <w:rtl/>
        </w:rPr>
        <w:t xml:space="preserve">למשפט </w:t>
      </w:r>
      <w:bookmarkStart w:id="36745" w:name="_ETM_Q62_693420"/>
      <w:bookmarkEnd w:id="36745"/>
      <w:r w:rsidR="004824FD">
        <w:rPr>
          <w:rFonts w:hint="cs"/>
          <w:rtl/>
        </w:rPr>
        <w:t xml:space="preserve">שיובילו </w:t>
      </w:r>
      <w:bookmarkStart w:id="36746" w:name="_ETM_Q62_693779"/>
      <w:bookmarkEnd w:id="36746"/>
      <w:r w:rsidR="004824FD">
        <w:rPr>
          <w:rFonts w:hint="cs"/>
          <w:rtl/>
        </w:rPr>
        <w:t xml:space="preserve">בארץ </w:t>
      </w:r>
      <w:bookmarkStart w:id="36747" w:name="_ETM_Q62_694079"/>
      <w:bookmarkEnd w:id="36747"/>
      <w:r w:rsidR="004824FD">
        <w:rPr>
          <w:rFonts w:hint="cs"/>
          <w:rtl/>
        </w:rPr>
        <w:t xml:space="preserve">ובעולם. </w:t>
      </w:r>
      <w:bookmarkStart w:id="36748" w:name="_ETM_Q62_694599"/>
      <w:bookmarkEnd w:id="36748"/>
      <w:r w:rsidR="004824FD">
        <w:rPr>
          <w:rFonts w:hint="cs"/>
          <w:rtl/>
        </w:rPr>
        <w:t xml:space="preserve">הצעידה </w:t>
      </w:r>
      <w:bookmarkStart w:id="36749" w:name="_ETM_Q62_695140"/>
      <w:bookmarkEnd w:id="36749"/>
      <w:r w:rsidR="004824FD">
        <w:rPr>
          <w:rFonts w:hint="cs"/>
          <w:rtl/>
        </w:rPr>
        <w:t xml:space="preserve">לבין-לאומיות </w:t>
      </w:r>
      <w:bookmarkStart w:id="36750" w:name="_ETM_Q62_695769"/>
      <w:bookmarkEnd w:id="36750"/>
      <w:r w:rsidR="004824FD">
        <w:rPr>
          <w:rFonts w:hint="cs"/>
          <w:rtl/>
        </w:rPr>
        <w:t xml:space="preserve">של </w:t>
      </w:r>
      <w:bookmarkStart w:id="36751" w:name="_ETM_Q62_695920"/>
      <w:bookmarkEnd w:id="36751"/>
      <w:r w:rsidR="004824FD">
        <w:rPr>
          <w:rFonts w:hint="cs"/>
          <w:rtl/>
        </w:rPr>
        <w:t xml:space="preserve">אוניברסיטאות, </w:t>
      </w:r>
      <w:bookmarkStart w:id="36752" w:name="_ETM_Q62_696519"/>
      <w:bookmarkEnd w:id="36752"/>
      <w:r w:rsidR="004824FD">
        <w:rPr>
          <w:rFonts w:hint="cs"/>
          <w:rtl/>
        </w:rPr>
        <w:t xml:space="preserve">הכוללת </w:t>
      </w:r>
      <w:bookmarkStart w:id="36753" w:name="_ETM_Q62_696939"/>
      <w:bookmarkEnd w:id="36753"/>
      <w:r w:rsidR="004824FD">
        <w:rPr>
          <w:rFonts w:hint="cs"/>
          <w:rtl/>
        </w:rPr>
        <w:t xml:space="preserve">במקרה </w:t>
      </w:r>
      <w:bookmarkStart w:id="36754" w:name="_ETM_Q62_697390"/>
      <w:bookmarkEnd w:id="36754"/>
      <w:r w:rsidR="004824FD">
        <w:rPr>
          <w:rFonts w:hint="cs"/>
          <w:rtl/>
        </w:rPr>
        <w:t xml:space="preserve">הישראלי </w:t>
      </w:r>
      <w:bookmarkStart w:id="36755" w:name="_ETM_Q62_698049"/>
      <w:bookmarkEnd w:id="36755"/>
      <w:r w:rsidR="004824FD">
        <w:rPr>
          <w:rFonts w:hint="cs"/>
          <w:rtl/>
        </w:rPr>
        <w:t xml:space="preserve">מעבר </w:t>
      </w:r>
      <w:bookmarkStart w:id="36756" w:name="_ETM_Q62_698379"/>
      <w:bookmarkEnd w:id="36756"/>
      <w:r w:rsidR="004824FD">
        <w:rPr>
          <w:rFonts w:hint="cs"/>
          <w:rtl/>
        </w:rPr>
        <w:t xml:space="preserve">לאנגלית, </w:t>
      </w:r>
      <w:bookmarkStart w:id="36757" w:name="_ETM_Q62_699010"/>
      <w:bookmarkEnd w:id="36757"/>
      <w:r w:rsidR="004824FD">
        <w:rPr>
          <w:rFonts w:hint="cs"/>
          <w:rtl/>
        </w:rPr>
        <w:t xml:space="preserve">לקורסים </w:t>
      </w:r>
      <w:bookmarkStart w:id="36758" w:name="_ETM_Q62_699519"/>
      <w:bookmarkEnd w:id="36758"/>
      <w:r w:rsidR="004824FD">
        <w:rPr>
          <w:rFonts w:hint="cs"/>
          <w:rtl/>
        </w:rPr>
        <w:t xml:space="preserve">מקוונים </w:t>
      </w:r>
      <w:bookmarkStart w:id="36759" w:name="_ETM_Q62_700000"/>
      <w:bookmarkEnd w:id="36759"/>
      <w:r w:rsidR="004824FD">
        <w:rPr>
          <w:rFonts w:hint="cs"/>
          <w:rtl/>
        </w:rPr>
        <w:t xml:space="preserve">ועוד, </w:t>
      </w:r>
      <w:bookmarkStart w:id="36760" w:name="_ETM_Q62_700799"/>
      <w:bookmarkEnd w:id="36760"/>
      <w:r w:rsidR="004824FD">
        <w:rPr>
          <w:rFonts w:hint="cs"/>
          <w:rtl/>
        </w:rPr>
        <w:t xml:space="preserve">מובילה </w:t>
      </w:r>
      <w:bookmarkStart w:id="36761" w:name="_ETM_Q62_701279"/>
      <w:bookmarkEnd w:id="36761"/>
      <w:r w:rsidR="004824FD">
        <w:rPr>
          <w:rFonts w:hint="cs"/>
          <w:rtl/>
        </w:rPr>
        <w:t xml:space="preserve">אותן </w:t>
      </w:r>
      <w:bookmarkStart w:id="36762" w:name="_ETM_Q62_701519"/>
      <w:bookmarkEnd w:id="36762"/>
      <w:r w:rsidR="004824FD">
        <w:rPr>
          <w:rFonts w:hint="cs"/>
          <w:rtl/>
        </w:rPr>
        <w:t xml:space="preserve">לבנות </w:t>
      </w:r>
      <w:bookmarkStart w:id="36763" w:name="_ETM_Q62_701790"/>
      <w:bookmarkEnd w:id="36763"/>
      <w:r w:rsidR="004824FD">
        <w:rPr>
          <w:rFonts w:hint="cs"/>
          <w:rtl/>
        </w:rPr>
        <w:t xml:space="preserve">סגל </w:t>
      </w:r>
      <w:bookmarkStart w:id="36764" w:name="_ETM_Q62_702749"/>
      <w:bookmarkEnd w:id="36764"/>
      <w:r w:rsidR="004824FD">
        <w:rPr>
          <w:rFonts w:hint="cs"/>
          <w:rtl/>
        </w:rPr>
        <w:t xml:space="preserve">שיהיה </w:t>
      </w:r>
      <w:bookmarkStart w:id="36765" w:name="_ETM_Q62_703109"/>
      <w:bookmarkEnd w:id="36765"/>
      <w:r w:rsidR="004824FD">
        <w:rPr>
          <w:rFonts w:hint="cs"/>
          <w:rtl/>
        </w:rPr>
        <w:t xml:space="preserve">טוב </w:t>
      </w:r>
      <w:bookmarkStart w:id="36766" w:name="_ETM_Q62_703379"/>
      <w:bookmarkEnd w:id="36766"/>
      <w:r w:rsidR="004824FD">
        <w:rPr>
          <w:rFonts w:hint="cs"/>
          <w:rtl/>
        </w:rPr>
        <w:t xml:space="preserve">ככל </w:t>
      </w:r>
      <w:bookmarkStart w:id="36767" w:name="_ETM_Q62_703989"/>
      <w:bookmarkEnd w:id="36767"/>
      <w:r w:rsidR="004824FD">
        <w:rPr>
          <w:rFonts w:hint="cs"/>
          <w:rtl/>
        </w:rPr>
        <w:t xml:space="preserve">האפשר </w:t>
      </w:r>
      <w:bookmarkStart w:id="36768" w:name="_ETM_Q62_704439"/>
      <w:bookmarkEnd w:id="36768"/>
      <w:r w:rsidR="004824FD">
        <w:rPr>
          <w:rFonts w:hint="cs"/>
          <w:rtl/>
        </w:rPr>
        <w:t xml:space="preserve">במונחים </w:t>
      </w:r>
      <w:bookmarkStart w:id="36769" w:name="_ETM_Q62_704889"/>
      <w:bookmarkEnd w:id="36769"/>
      <w:r w:rsidR="004824FD">
        <w:rPr>
          <w:rFonts w:hint="cs"/>
          <w:rtl/>
        </w:rPr>
        <w:t xml:space="preserve">גלובליים, </w:t>
      </w:r>
      <w:bookmarkStart w:id="36770" w:name="_ETM_Q62_705980"/>
      <w:bookmarkEnd w:id="36770"/>
      <w:r w:rsidR="004824FD">
        <w:rPr>
          <w:rFonts w:hint="cs"/>
          <w:rtl/>
        </w:rPr>
        <w:t xml:space="preserve">וזו </w:t>
      </w:r>
      <w:bookmarkStart w:id="36771" w:name="_ETM_Q62_706250"/>
      <w:bookmarkEnd w:id="36771"/>
      <w:r w:rsidR="004824FD">
        <w:rPr>
          <w:rFonts w:hint="cs"/>
          <w:rtl/>
        </w:rPr>
        <w:t xml:space="preserve">כמובן </w:t>
      </w:r>
      <w:bookmarkStart w:id="36772" w:name="_ETM_Q62_706610"/>
      <w:bookmarkEnd w:id="36772"/>
      <w:r w:rsidR="004824FD">
        <w:rPr>
          <w:rFonts w:hint="cs"/>
          <w:rtl/>
        </w:rPr>
        <w:t xml:space="preserve">התפתחות </w:t>
      </w:r>
      <w:bookmarkStart w:id="36773" w:name="_ETM_Q62_707000"/>
      <w:bookmarkEnd w:id="36773"/>
      <w:r w:rsidR="004824FD">
        <w:rPr>
          <w:rFonts w:hint="cs"/>
          <w:rtl/>
        </w:rPr>
        <w:t xml:space="preserve">מבורכת. </w:t>
      </w:r>
      <w:bookmarkStart w:id="36774" w:name="_ETM_Q62_708230"/>
      <w:bookmarkEnd w:id="36774"/>
      <w:r w:rsidR="004824FD">
        <w:rPr>
          <w:rFonts w:hint="cs"/>
          <w:rtl/>
        </w:rPr>
        <w:t xml:space="preserve">אך </w:t>
      </w:r>
      <w:bookmarkStart w:id="36775" w:name="_ETM_Q62_708470"/>
      <w:bookmarkEnd w:id="36775"/>
      <w:r w:rsidR="004824FD">
        <w:rPr>
          <w:rFonts w:hint="cs"/>
          <w:rtl/>
        </w:rPr>
        <w:t xml:space="preserve">מה </w:t>
      </w:r>
      <w:bookmarkStart w:id="36776" w:name="_ETM_Q62_708679"/>
      <w:bookmarkEnd w:id="36776"/>
      <w:r w:rsidR="004824FD">
        <w:rPr>
          <w:rFonts w:hint="cs"/>
          <w:rtl/>
        </w:rPr>
        <w:t xml:space="preserve">המנגנון </w:t>
      </w:r>
      <w:bookmarkStart w:id="36777" w:name="_ETM_Q62_709220"/>
      <w:bookmarkEnd w:id="36777"/>
      <w:r w:rsidR="004824FD">
        <w:rPr>
          <w:rFonts w:hint="cs"/>
          <w:rtl/>
        </w:rPr>
        <w:t xml:space="preserve">המתאם </w:t>
      </w:r>
      <w:bookmarkStart w:id="36778" w:name="_ETM_Q62_709760"/>
      <w:bookmarkEnd w:id="36778"/>
      <w:r w:rsidR="004824FD">
        <w:rPr>
          <w:rFonts w:hint="cs"/>
          <w:rtl/>
        </w:rPr>
        <w:t xml:space="preserve">בין </w:t>
      </w:r>
      <w:bookmarkStart w:id="36779" w:name="_ETM_Q62_709970"/>
      <w:bookmarkEnd w:id="36779"/>
      <w:r w:rsidR="004824FD">
        <w:rPr>
          <w:rFonts w:hint="cs"/>
          <w:rtl/>
        </w:rPr>
        <w:t xml:space="preserve">ההכשרה </w:t>
      </w:r>
      <w:bookmarkStart w:id="36780" w:name="_ETM_Q62_710360"/>
      <w:bookmarkEnd w:id="36780"/>
      <w:r w:rsidR="004824FD">
        <w:rPr>
          <w:rFonts w:hint="cs"/>
          <w:rtl/>
        </w:rPr>
        <w:t xml:space="preserve">של </w:t>
      </w:r>
      <w:bookmarkStart w:id="36781" w:name="_ETM_Q62_710540"/>
      <w:bookmarkEnd w:id="36781"/>
      <w:r w:rsidR="004824FD">
        <w:rPr>
          <w:rFonts w:hint="cs"/>
          <w:rtl/>
        </w:rPr>
        <w:t xml:space="preserve">הסגל </w:t>
      </w:r>
      <w:bookmarkStart w:id="36782" w:name="_ETM_Q62_710990"/>
      <w:bookmarkEnd w:id="36782"/>
      <w:r w:rsidR="004824FD">
        <w:rPr>
          <w:rFonts w:hint="cs"/>
          <w:rtl/>
        </w:rPr>
        <w:t xml:space="preserve">הזה </w:t>
      </w:r>
      <w:bookmarkStart w:id="36783" w:name="_ETM_Q62_711440"/>
      <w:bookmarkEnd w:id="36783"/>
      <w:r w:rsidR="004824FD">
        <w:rPr>
          <w:rFonts w:hint="cs"/>
          <w:rtl/>
        </w:rPr>
        <w:t xml:space="preserve">שמכשיר </w:t>
      </w:r>
      <w:bookmarkStart w:id="36784" w:name="_ETM_Q62_711950"/>
      <w:bookmarkEnd w:id="36784"/>
      <w:r w:rsidR="004824FD">
        <w:rPr>
          <w:rFonts w:hint="cs"/>
          <w:rtl/>
        </w:rPr>
        <w:t xml:space="preserve">את </w:t>
      </w:r>
      <w:bookmarkStart w:id="36785" w:name="_ETM_Q62_712040"/>
      <w:bookmarkEnd w:id="36785"/>
      <w:r w:rsidR="004824FD">
        <w:rPr>
          <w:rFonts w:hint="cs"/>
          <w:rtl/>
        </w:rPr>
        <w:t xml:space="preserve">השופטות </w:t>
      </w:r>
      <w:bookmarkStart w:id="36786" w:name="_ETM_Q62_712550"/>
      <w:bookmarkEnd w:id="36786"/>
      <w:r w:rsidR="004824FD">
        <w:rPr>
          <w:rFonts w:hint="cs"/>
          <w:rtl/>
        </w:rPr>
        <w:t xml:space="preserve">והשופטים </w:t>
      </w:r>
      <w:bookmarkStart w:id="36787" w:name="_ETM_Q62_712970"/>
      <w:bookmarkEnd w:id="36787"/>
      <w:r w:rsidR="004824FD">
        <w:rPr>
          <w:rFonts w:hint="cs"/>
          <w:rtl/>
        </w:rPr>
        <w:t xml:space="preserve">בישראל </w:t>
      </w:r>
      <w:bookmarkStart w:id="36788" w:name="_ETM_Q62_714040"/>
      <w:bookmarkEnd w:id="36788"/>
      <w:r w:rsidR="004824FD">
        <w:rPr>
          <w:rFonts w:hint="cs"/>
          <w:rtl/>
        </w:rPr>
        <w:t xml:space="preserve">להוויה </w:t>
      </w:r>
      <w:bookmarkStart w:id="36789" w:name="_ETM_Q62_714579"/>
      <w:bookmarkEnd w:id="36789"/>
      <w:r w:rsidR="004824FD">
        <w:rPr>
          <w:rFonts w:hint="cs"/>
          <w:rtl/>
        </w:rPr>
        <w:t xml:space="preserve">הישראלית </w:t>
      </w:r>
      <w:bookmarkStart w:id="36790" w:name="_ETM_Q62_714969"/>
      <w:bookmarkEnd w:id="36790"/>
      <w:r w:rsidR="004824FD">
        <w:rPr>
          <w:rFonts w:hint="cs"/>
          <w:rtl/>
        </w:rPr>
        <w:t xml:space="preserve">במזרח </w:t>
      </w:r>
      <w:bookmarkStart w:id="36791" w:name="_ETM_Q62_715329"/>
      <w:bookmarkEnd w:id="36791"/>
      <w:r w:rsidR="004824FD">
        <w:rPr>
          <w:rFonts w:hint="cs"/>
          <w:rtl/>
        </w:rPr>
        <w:t xml:space="preserve">התיכון? </w:t>
      </w:r>
      <w:bookmarkStart w:id="36792" w:name="_ETM_Q62_716200"/>
      <w:bookmarkEnd w:id="36792"/>
      <w:r w:rsidR="004824FD">
        <w:rPr>
          <w:rFonts w:hint="cs"/>
          <w:rtl/>
        </w:rPr>
        <w:t xml:space="preserve">אם </w:t>
      </w:r>
      <w:bookmarkStart w:id="36793" w:name="_ETM_Q62_716439"/>
      <w:bookmarkEnd w:id="36793"/>
      <w:r w:rsidR="004824FD">
        <w:rPr>
          <w:rFonts w:hint="cs"/>
          <w:rtl/>
        </w:rPr>
        <w:t xml:space="preserve">האנלוגיה </w:t>
      </w:r>
      <w:bookmarkStart w:id="36794" w:name="_ETM_Q62_716859"/>
      <w:bookmarkEnd w:id="36794"/>
      <w:r w:rsidR="004824FD">
        <w:rPr>
          <w:rFonts w:hint="cs"/>
          <w:rtl/>
        </w:rPr>
        <w:t xml:space="preserve">שמנחה </w:t>
      </w:r>
      <w:bookmarkStart w:id="36795" w:name="_ETM_Q62_717219"/>
      <w:bookmarkEnd w:id="36795"/>
      <w:r w:rsidR="004824FD">
        <w:rPr>
          <w:rFonts w:hint="cs"/>
          <w:rtl/>
        </w:rPr>
        <w:t xml:space="preserve">את </w:t>
      </w:r>
      <w:bookmarkStart w:id="36796" w:name="_ETM_Q62_717340"/>
      <w:bookmarkEnd w:id="36796"/>
      <w:r w:rsidR="004824FD">
        <w:rPr>
          <w:rFonts w:hint="cs"/>
          <w:rtl/>
        </w:rPr>
        <w:t xml:space="preserve">החוג </w:t>
      </w:r>
      <w:bookmarkStart w:id="36797" w:name="_ETM_Q62_717549"/>
      <w:bookmarkEnd w:id="36797"/>
      <w:r w:rsidR="004824FD">
        <w:rPr>
          <w:rFonts w:hint="cs"/>
          <w:rtl/>
        </w:rPr>
        <w:t xml:space="preserve">למשפטים </w:t>
      </w:r>
      <w:bookmarkStart w:id="36798" w:name="_ETM_Q62_718029"/>
      <w:bookmarkEnd w:id="36798"/>
      <w:r w:rsidR="004824FD">
        <w:rPr>
          <w:rFonts w:hint="cs"/>
          <w:rtl/>
        </w:rPr>
        <w:t xml:space="preserve">היא </w:t>
      </w:r>
      <w:bookmarkStart w:id="36799" w:name="_ETM_Q62_718090"/>
      <w:bookmarkEnd w:id="36799"/>
      <w:r w:rsidR="004824FD">
        <w:rPr>
          <w:rFonts w:hint="cs"/>
          <w:rtl/>
        </w:rPr>
        <w:t xml:space="preserve">קבוצת </w:t>
      </w:r>
      <w:bookmarkStart w:id="36800" w:name="_ETM_Q62_718450"/>
      <w:bookmarkEnd w:id="36800"/>
      <w:r w:rsidR="004824FD">
        <w:rPr>
          <w:rFonts w:hint="cs"/>
          <w:rtl/>
        </w:rPr>
        <w:t xml:space="preserve">כדורסל </w:t>
      </w:r>
      <w:bookmarkStart w:id="36801" w:name="_ETM_Q62_718929"/>
      <w:bookmarkEnd w:id="36801"/>
      <w:r w:rsidR="004824FD">
        <w:rPr>
          <w:rFonts w:hint="cs"/>
          <w:rtl/>
        </w:rPr>
        <w:t xml:space="preserve">טובה </w:t>
      </w:r>
      <w:bookmarkStart w:id="36802" w:name="_ETM_Q62_719169"/>
      <w:bookmarkEnd w:id="36802"/>
      <w:r w:rsidR="004824FD">
        <w:rPr>
          <w:rFonts w:hint="cs"/>
          <w:rtl/>
        </w:rPr>
        <w:t xml:space="preserve">ככל </w:t>
      </w:r>
      <w:bookmarkStart w:id="36803" w:name="_ETM_Q62_719499"/>
      <w:bookmarkEnd w:id="36803"/>
      <w:r w:rsidR="004824FD">
        <w:rPr>
          <w:rFonts w:hint="cs"/>
          <w:rtl/>
        </w:rPr>
        <w:t>האפשר</w:t>
      </w:r>
      <w:r>
        <w:rPr>
          <w:rFonts w:hint="cs"/>
          <w:rtl/>
        </w:rPr>
        <w:t>,</w:t>
      </w:r>
      <w:r w:rsidR="004824FD">
        <w:rPr>
          <w:rFonts w:hint="cs"/>
          <w:rtl/>
        </w:rPr>
        <w:t xml:space="preserve"> </w:t>
      </w:r>
      <w:bookmarkStart w:id="36804" w:name="_ETM_Q62_720550"/>
      <w:bookmarkEnd w:id="36804"/>
      <w:r w:rsidR="004824FD">
        <w:rPr>
          <w:rFonts w:hint="cs"/>
          <w:rtl/>
        </w:rPr>
        <w:t xml:space="preserve">הרי </w:t>
      </w:r>
      <w:bookmarkStart w:id="36805" w:name="_ETM_Q62_720790"/>
      <w:bookmarkEnd w:id="36805"/>
      <w:r w:rsidR="004824FD">
        <w:rPr>
          <w:rFonts w:hint="cs"/>
          <w:rtl/>
        </w:rPr>
        <w:t xml:space="preserve">שכמו </w:t>
      </w:r>
      <w:bookmarkStart w:id="36806" w:name="_ETM_Q62_721059"/>
      <w:bookmarkEnd w:id="36806"/>
      <w:r w:rsidR="004824FD">
        <w:rPr>
          <w:rFonts w:hint="cs"/>
          <w:rtl/>
        </w:rPr>
        <w:t xml:space="preserve">במקרה </w:t>
      </w:r>
      <w:bookmarkStart w:id="36807" w:name="_ETM_Q62_721420"/>
      <w:bookmarkEnd w:id="36807"/>
      <w:r w:rsidR="004824FD">
        <w:rPr>
          <w:rFonts w:hint="cs"/>
          <w:rtl/>
        </w:rPr>
        <w:t xml:space="preserve">של </w:t>
      </w:r>
      <w:bookmarkStart w:id="36808" w:name="_ETM_Q62_721510"/>
      <w:bookmarkEnd w:id="36808"/>
      <w:r w:rsidR="004824FD">
        <w:rPr>
          <w:rFonts w:hint="cs"/>
          <w:rtl/>
        </w:rPr>
        <w:t xml:space="preserve">כדורסל, </w:t>
      </w:r>
      <w:bookmarkStart w:id="36809" w:name="_ETM_Q62_722170"/>
      <w:bookmarkEnd w:id="36809"/>
      <w:r w:rsidR="004824FD">
        <w:rPr>
          <w:rFonts w:hint="cs"/>
          <w:rtl/>
        </w:rPr>
        <w:t xml:space="preserve">אנחנו </w:t>
      </w:r>
      <w:bookmarkStart w:id="36810" w:name="_ETM_Q62_722530"/>
      <w:bookmarkEnd w:id="36810"/>
      <w:r w:rsidR="004824FD">
        <w:rPr>
          <w:rFonts w:hint="cs"/>
          <w:rtl/>
        </w:rPr>
        <w:t xml:space="preserve">עלולים </w:t>
      </w:r>
      <w:bookmarkStart w:id="36811" w:name="_ETM_Q62_722860"/>
      <w:bookmarkEnd w:id="36811"/>
      <w:r w:rsidR="004824FD">
        <w:rPr>
          <w:rFonts w:hint="cs"/>
          <w:rtl/>
        </w:rPr>
        <w:t xml:space="preserve">למצוא </w:t>
      </w:r>
      <w:bookmarkStart w:id="36812" w:name="_ETM_Q62_723160"/>
      <w:bookmarkEnd w:id="36812"/>
      <w:r w:rsidR="004824FD">
        <w:rPr>
          <w:rFonts w:hint="cs"/>
          <w:rtl/>
        </w:rPr>
        <w:t xml:space="preserve">את </w:t>
      </w:r>
      <w:bookmarkStart w:id="36813" w:name="_ETM_Q62_723220"/>
      <w:bookmarkEnd w:id="36813"/>
      <w:r w:rsidR="004824FD">
        <w:rPr>
          <w:rFonts w:hint="cs"/>
          <w:rtl/>
        </w:rPr>
        <w:t xml:space="preserve">עצמנו </w:t>
      </w:r>
      <w:bookmarkStart w:id="36814" w:name="_ETM_Q62_723700"/>
      <w:bookmarkEnd w:id="36814"/>
      <w:r w:rsidR="004824FD">
        <w:rPr>
          <w:rFonts w:hint="cs"/>
          <w:rtl/>
        </w:rPr>
        <w:t xml:space="preserve">עם </w:t>
      </w:r>
      <w:bookmarkStart w:id="36815" w:name="_ETM_Q62_723820"/>
      <w:bookmarkEnd w:id="36815"/>
      <w:r w:rsidR="004824FD">
        <w:rPr>
          <w:rFonts w:hint="cs"/>
          <w:rtl/>
        </w:rPr>
        <w:t xml:space="preserve">קבוצה </w:t>
      </w:r>
      <w:bookmarkStart w:id="36816" w:name="_ETM_Q62_724179"/>
      <w:bookmarkEnd w:id="36816"/>
      <w:r w:rsidR="004824FD">
        <w:rPr>
          <w:rFonts w:hint="cs"/>
          <w:rtl/>
        </w:rPr>
        <w:t xml:space="preserve">מצוינת </w:t>
      </w:r>
      <w:bookmarkStart w:id="36817" w:name="_ETM_Q62_725350"/>
      <w:bookmarkEnd w:id="36817"/>
      <w:r w:rsidR="004824FD">
        <w:rPr>
          <w:rFonts w:hint="cs"/>
          <w:rtl/>
        </w:rPr>
        <w:t xml:space="preserve">של שחקני </w:t>
      </w:r>
      <w:bookmarkStart w:id="36818" w:name="_ETM_Q62_725929"/>
      <w:bookmarkEnd w:id="36818"/>
      <w:r w:rsidR="004824FD">
        <w:rPr>
          <w:rFonts w:hint="cs"/>
          <w:rtl/>
        </w:rPr>
        <w:t xml:space="preserve">חוץ. </w:t>
      </w:r>
      <w:bookmarkStart w:id="36819" w:name="_ETM_Q62_728200"/>
      <w:bookmarkEnd w:id="36819"/>
      <w:r>
        <w:rPr>
          <w:rFonts w:hint="cs"/>
          <w:rtl/>
        </w:rPr>
        <w:t xml:space="preserve"> </w:t>
      </w:r>
      <w:r w:rsidR="004824FD">
        <w:rPr>
          <w:rFonts w:hint="cs"/>
          <w:rtl/>
        </w:rPr>
        <w:t xml:space="preserve">ואולם, </w:t>
      </w:r>
      <w:bookmarkStart w:id="36820" w:name="_ETM_Q62_729199"/>
      <w:bookmarkEnd w:id="36820"/>
      <w:r w:rsidR="004824FD">
        <w:rPr>
          <w:rFonts w:hint="cs"/>
          <w:rtl/>
        </w:rPr>
        <w:t xml:space="preserve">מה </w:t>
      </w:r>
      <w:bookmarkStart w:id="36821" w:name="_ETM_Q62_729469"/>
      <w:bookmarkEnd w:id="36821"/>
      <w:r w:rsidR="004824FD">
        <w:rPr>
          <w:rFonts w:hint="cs"/>
          <w:rtl/>
        </w:rPr>
        <w:t xml:space="preserve">שטוב </w:t>
      </w:r>
      <w:bookmarkStart w:id="36822" w:name="_ETM_Q62_729739"/>
      <w:bookmarkEnd w:id="36822"/>
      <w:r w:rsidR="004824FD">
        <w:rPr>
          <w:rFonts w:hint="cs"/>
          <w:rtl/>
        </w:rPr>
        <w:t xml:space="preserve">לקבוצות </w:t>
      </w:r>
      <w:bookmarkStart w:id="36823" w:name="_ETM_Q62_730189"/>
      <w:bookmarkEnd w:id="36823"/>
      <w:r w:rsidR="004824FD">
        <w:rPr>
          <w:rFonts w:hint="cs"/>
          <w:rtl/>
        </w:rPr>
        <w:t xml:space="preserve">כדורסל </w:t>
      </w:r>
      <w:bookmarkStart w:id="36824" w:name="_ETM_Q62_730760"/>
      <w:bookmarkEnd w:id="36824"/>
      <w:r w:rsidR="004824FD">
        <w:rPr>
          <w:rFonts w:hint="cs"/>
          <w:rtl/>
        </w:rPr>
        <w:t xml:space="preserve">אינו </w:t>
      </w:r>
      <w:bookmarkStart w:id="36825" w:name="_ETM_Q62_730969"/>
      <w:bookmarkEnd w:id="36825"/>
      <w:r w:rsidR="004824FD">
        <w:rPr>
          <w:rFonts w:hint="cs"/>
          <w:rtl/>
        </w:rPr>
        <w:t xml:space="preserve">נכון </w:t>
      </w:r>
      <w:bookmarkStart w:id="36826" w:name="_ETM_Q62_731209"/>
      <w:bookmarkEnd w:id="36826"/>
      <w:r w:rsidR="004824FD">
        <w:rPr>
          <w:rFonts w:hint="cs"/>
          <w:rtl/>
        </w:rPr>
        <w:t xml:space="preserve">לשופטים, </w:t>
      </w:r>
      <w:bookmarkStart w:id="36827" w:name="_ETM_Q62_731599"/>
      <w:bookmarkEnd w:id="36827"/>
      <w:r w:rsidR="004824FD">
        <w:rPr>
          <w:rFonts w:hint="cs"/>
          <w:rtl/>
        </w:rPr>
        <w:t xml:space="preserve">שאמורים </w:t>
      </w:r>
      <w:bookmarkStart w:id="36828" w:name="_ETM_Q62_731900"/>
      <w:bookmarkEnd w:id="36828"/>
      <w:r w:rsidR="004824FD">
        <w:rPr>
          <w:rFonts w:hint="cs"/>
          <w:rtl/>
        </w:rPr>
        <w:t xml:space="preserve">לשבת </w:t>
      </w:r>
      <w:bookmarkStart w:id="36829" w:name="_ETM_Q62_732169"/>
      <w:bookmarkEnd w:id="36829"/>
      <w:r w:rsidR="004824FD">
        <w:rPr>
          <w:rFonts w:hint="cs"/>
          <w:rtl/>
        </w:rPr>
        <w:t xml:space="preserve">בתוך </w:t>
      </w:r>
      <w:bookmarkStart w:id="36830" w:name="_ETM_Q62_732409"/>
      <w:bookmarkEnd w:id="36830"/>
      <w:r w:rsidR="004824FD">
        <w:rPr>
          <w:rFonts w:hint="cs"/>
          <w:rtl/>
        </w:rPr>
        <w:t xml:space="preserve">עמם. </w:t>
      </w:r>
      <w:bookmarkStart w:id="36831" w:name="_ETM_Q62_732790"/>
      <w:bookmarkEnd w:id="36831"/>
      <w:r w:rsidR="004824FD">
        <w:rPr>
          <w:rFonts w:hint="cs"/>
          <w:rtl/>
        </w:rPr>
        <w:t xml:space="preserve">במקרים </w:t>
      </w:r>
      <w:bookmarkStart w:id="36832" w:name="_ETM_Q62_733209"/>
      <w:bookmarkEnd w:id="36832"/>
      <w:r w:rsidR="004824FD">
        <w:rPr>
          <w:rFonts w:hint="cs"/>
          <w:rtl/>
        </w:rPr>
        <w:t xml:space="preserve">מסוימים </w:t>
      </w:r>
      <w:bookmarkStart w:id="36833" w:name="_ETM_Q62_733569"/>
      <w:bookmarkEnd w:id="36833"/>
      <w:r w:rsidR="004824FD">
        <w:rPr>
          <w:rFonts w:hint="cs"/>
          <w:rtl/>
        </w:rPr>
        <w:t xml:space="preserve">עלולים </w:t>
      </w:r>
      <w:bookmarkStart w:id="36834" w:name="_ETM_Q62_733870"/>
      <w:bookmarkEnd w:id="36834"/>
      <w:r w:rsidR="004824FD">
        <w:rPr>
          <w:rFonts w:hint="cs"/>
          <w:rtl/>
        </w:rPr>
        <w:t xml:space="preserve">שופטים </w:t>
      </w:r>
      <w:bookmarkStart w:id="36835" w:name="_ETM_Q62_734230"/>
      <w:bookmarkEnd w:id="36835"/>
      <w:r w:rsidR="004824FD">
        <w:rPr>
          <w:rFonts w:hint="cs"/>
          <w:rtl/>
        </w:rPr>
        <w:t xml:space="preserve">למצוא </w:t>
      </w:r>
      <w:bookmarkStart w:id="36836" w:name="_ETM_Q62_734469"/>
      <w:bookmarkEnd w:id="36836"/>
      <w:r w:rsidR="004824FD">
        <w:rPr>
          <w:rFonts w:hint="cs"/>
          <w:rtl/>
        </w:rPr>
        <w:t xml:space="preserve">את </w:t>
      </w:r>
      <w:bookmarkStart w:id="36837" w:name="_ETM_Q62_734530"/>
      <w:bookmarkEnd w:id="36837"/>
      <w:r w:rsidR="004824FD">
        <w:rPr>
          <w:rFonts w:hint="cs"/>
          <w:rtl/>
        </w:rPr>
        <w:t xml:space="preserve">עצמם </w:t>
      </w:r>
      <w:bookmarkStart w:id="36838" w:name="_ETM_Q62_734769"/>
      <w:bookmarkEnd w:id="36838"/>
      <w:r w:rsidR="004824FD">
        <w:rPr>
          <w:rFonts w:hint="cs"/>
          <w:rtl/>
        </w:rPr>
        <w:t xml:space="preserve">נדרשים </w:t>
      </w:r>
      <w:bookmarkStart w:id="36839" w:name="_ETM_Q62_735280"/>
      <w:bookmarkEnd w:id="36839"/>
      <w:r w:rsidR="004824FD">
        <w:rPr>
          <w:rFonts w:hint="cs"/>
          <w:rtl/>
        </w:rPr>
        <w:t xml:space="preserve">להכריע </w:t>
      </w:r>
      <w:bookmarkStart w:id="36840" w:name="_ETM_Q62_735640"/>
      <w:bookmarkEnd w:id="36840"/>
      <w:r w:rsidR="004824FD">
        <w:rPr>
          <w:rFonts w:hint="cs"/>
          <w:rtl/>
        </w:rPr>
        <w:t xml:space="preserve">בענייני </w:t>
      </w:r>
      <w:bookmarkStart w:id="36841" w:name="_ETM_Q62_736179"/>
      <w:bookmarkEnd w:id="36841"/>
      <w:r w:rsidR="004824FD">
        <w:rPr>
          <w:rFonts w:hint="cs"/>
          <w:rtl/>
        </w:rPr>
        <w:t xml:space="preserve">הכנסת </w:t>
      </w:r>
      <w:bookmarkStart w:id="36842" w:name="_ETM_Q62_736630"/>
      <w:bookmarkStart w:id="36843" w:name="_ETM_Q62_736990"/>
      <w:bookmarkEnd w:id="36842"/>
      <w:bookmarkEnd w:id="36843"/>
      <w:r w:rsidR="004824FD">
        <w:rPr>
          <w:rFonts w:hint="cs"/>
          <w:rtl/>
        </w:rPr>
        <w:t xml:space="preserve">חמץ בתי </w:t>
      </w:r>
      <w:bookmarkStart w:id="36844" w:name="_ETM_Q62_737229"/>
      <w:bookmarkEnd w:id="36844"/>
      <w:r w:rsidR="004824FD">
        <w:rPr>
          <w:rFonts w:hint="cs"/>
          <w:rtl/>
        </w:rPr>
        <w:t xml:space="preserve">חולים </w:t>
      </w:r>
      <w:bookmarkStart w:id="36845" w:name="_ETM_Q62_737949"/>
      <w:bookmarkEnd w:id="36845"/>
      <w:r w:rsidR="004824FD">
        <w:rPr>
          <w:rFonts w:hint="cs"/>
          <w:rtl/>
        </w:rPr>
        <w:t xml:space="preserve">כאשר </w:t>
      </w:r>
      <w:bookmarkStart w:id="36846" w:name="_ETM_Q62_738340"/>
      <w:bookmarkEnd w:id="36846"/>
      <w:r w:rsidR="004824FD">
        <w:rPr>
          <w:rFonts w:hint="cs"/>
          <w:rtl/>
        </w:rPr>
        <w:t xml:space="preserve">אין </w:t>
      </w:r>
      <w:bookmarkStart w:id="36847" w:name="_ETM_Q62_738490"/>
      <w:bookmarkEnd w:id="36847"/>
      <w:r w:rsidR="004824FD">
        <w:rPr>
          <w:rFonts w:hint="cs"/>
          <w:rtl/>
        </w:rPr>
        <w:t xml:space="preserve">להם </w:t>
      </w:r>
      <w:bookmarkStart w:id="36848" w:name="_ETM_Q62_738669"/>
      <w:bookmarkEnd w:id="36848"/>
      <w:r w:rsidR="004824FD">
        <w:rPr>
          <w:rFonts w:hint="cs"/>
          <w:rtl/>
        </w:rPr>
        <w:t xml:space="preserve">שום </w:t>
      </w:r>
      <w:bookmarkStart w:id="36849" w:name="_ETM_Q62_738940"/>
      <w:bookmarkEnd w:id="36849"/>
      <w:r w:rsidR="004824FD">
        <w:rPr>
          <w:rFonts w:hint="cs"/>
          <w:rtl/>
        </w:rPr>
        <w:t xml:space="preserve">מושג </w:t>
      </w:r>
      <w:bookmarkStart w:id="36850" w:name="_ETM_Q62_739270"/>
      <w:bookmarkEnd w:id="36850"/>
      <w:r w:rsidR="004824FD">
        <w:rPr>
          <w:rFonts w:hint="cs"/>
          <w:rtl/>
        </w:rPr>
        <w:t xml:space="preserve">על </w:t>
      </w:r>
      <w:bookmarkStart w:id="36851" w:name="_ETM_Q62_739360"/>
      <w:bookmarkEnd w:id="36851"/>
      <w:r w:rsidR="004824FD">
        <w:rPr>
          <w:rFonts w:hint="cs"/>
          <w:rtl/>
        </w:rPr>
        <w:t xml:space="preserve">חג </w:t>
      </w:r>
      <w:bookmarkStart w:id="36852" w:name="_ETM_Q62_739570"/>
      <w:bookmarkEnd w:id="36852"/>
      <w:r w:rsidR="004824FD">
        <w:rPr>
          <w:rFonts w:hint="cs"/>
          <w:rtl/>
        </w:rPr>
        <w:t xml:space="preserve">הפסח. מתן </w:t>
      </w:r>
      <w:bookmarkStart w:id="36853" w:name="_ETM_Q62_740770"/>
      <w:bookmarkEnd w:id="36853"/>
      <w:r w:rsidR="004824FD">
        <w:rPr>
          <w:rFonts w:hint="cs"/>
          <w:rtl/>
        </w:rPr>
        <w:t xml:space="preserve">קורס </w:t>
      </w:r>
      <w:bookmarkStart w:id="36854" w:name="_ETM_Q62_741010"/>
      <w:bookmarkEnd w:id="36854"/>
      <w:r w:rsidR="004824FD">
        <w:rPr>
          <w:rFonts w:hint="cs"/>
          <w:rtl/>
        </w:rPr>
        <w:t xml:space="preserve">מזורז </w:t>
      </w:r>
      <w:bookmarkStart w:id="36855" w:name="_ETM_Q62_741400"/>
      <w:bookmarkEnd w:id="36855"/>
      <w:r w:rsidR="004824FD">
        <w:rPr>
          <w:rFonts w:hint="cs"/>
          <w:rtl/>
        </w:rPr>
        <w:t xml:space="preserve">בנושא </w:t>
      </w:r>
      <w:bookmarkStart w:id="36856" w:name="_ETM_Q62_741699"/>
      <w:bookmarkEnd w:id="36856"/>
      <w:r w:rsidR="004824FD">
        <w:rPr>
          <w:rFonts w:hint="cs"/>
          <w:rtl/>
        </w:rPr>
        <w:t xml:space="preserve">פסח </w:t>
      </w:r>
      <w:bookmarkStart w:id="36857" w:name="_ETM_Q62_741970"/>
      <w:bookmarkEnd w:id="36857"/>
      <w:r w:rsidR="004824FD">
        <w:rPr>
          <w:rFonts w:hint="cs"/>
          <w:rtl/>
        </w:rPr>
        <w:t xml:space="preserve">והלכות </w:t>
      </w:r>
      <w:bookmarkStart w:id="36858" w:name="_ETM_Q62_742300"/>
      <w:bookmarkEnd w:id="36858"/>
      <w:r w:rsidR="004824FD">
        <w:rPr>
          <w:rFonts w:hint="cs"/>
          <w:rtl/>
        </w:rPr>
        <w:t xml:space="preserve">חמץ </w:t>
      </w:r>
      <w:bookmarkStart w:id="36859" w:name="_ETM_Q62_742540"/>
      <w:bookmarkEnd w:id="36859"/>
      <w:r w:rsidR="004824FD">
        <w:rPr>
          <w:rFonts w:hint="cs"/>
          <w:rtl/>
        </w:rPr>
        <w:t xml:space="preserve">וחשיבותו </w:t>
      </w:r>
      <w:bookmarkStart w:id="36860" w:name="_ETM_Q62_743080"/>
      <w:bookmarkEnd w:id="36860"/>
      <w:r w:rsidR="004824FD">
        <w:rPr>
          <w:rFonts w:hint="cs"/>
          <w:rtl/>
        </w:rPr>
        <w:t xml:space="preserve">ליהודים </w:t>
      </w:r>
      <w:bookmarkStart w:id="36861" w:name="_ETM_Q62_743320"/>
      <w:bookmarkEnd w:id="36861"/>
      <w:r w:rsidR="004824FD">
        <w:rPr>
          <w:rFonts w:hint="cs"/>
          <w:rtl/>
        </w:rPr>
        <w:t xml:space="preserve">וכדו', </w:t>
      </w:r>
      <w:bookmarkStart w:id="36862" w:name="_ETM_Q62_744350"/>
      <w:bookmarkEnd w:id="36862"/>
      <w:r w:rsidR="004824FD">
        <w:rPr>
          <w:rFonts w:hint="cs"/>
          <w:rtl/>
        </w:rPr>
        <w:t xml:space="preserve">כזה </w:t>
      </w:r>
      <w:bookmarkStart w:id="36863" w:name="_ETM_Q62_744620"/>
      <w:bookmarkEnd w:id="36863"/>
      <w:r w:rsidR="004824FD">
        <w:rPr>
          <w:rFonts w:hint="cs"/>
          <w:rtl/>
        </w:rPr>
        <w:t xml:space="preserve">שיציג </w:t>
      </w:r>
      <w:bookmarkStart w:id="36864" w:name="_ETM_Q62_744950"/>
      <w:bookmarkEnd w:id="36864"/>
      <w:r w:rsidR="004824FD">
        <w:rPr>
          <w:rFonts w:hint="cs"/>
          <w:rtl/>
        </w:rPr>
        <w:t xml:space="preserve">את </w:t>
      </w:r>
      <w:bookmarkStart w:id="36865" w:name="_ETM_Q62_745040"/>
      <w:bookmarkEnd w:id="36865"/>
      <w:r w:rsidR="004824FD">
        <w:rPr>
          <w:rFonts w:hint="cs"/>
          <w:rtl/>
        </w:rPr>
        <w:t xml:space="preserve">מהות </w:t>
      </w:r>
      <w:bookmarkStart w:id="36866" w:name="_ETM_Q62_745250"/>
      <w:bookmarkEnd w:id="36866"/>
      <w:r w:rsidR="004824FD">
        <w:rPr>
          <w:rFonts w:hint="cs"/>
          <w:rtl/>
        </w:rPr>
        <w:t xml:space="preserve">החג, </w:t>
      </w:r>
      <w:bookmarkStart w:id="36867" w:name="_ETM_Q62_745550"/>
      <w:bookmarkEnd w:id="36867"/>
      <w:r w:rsidR="004824FD">
        <w:rPr>
          <w:rFonts w:hint="cs"/>
          <w:rtl/>
        </w:rPr>
        <w:t xml:space="preserve">עלול </w:t>
      </w:r>
      <w:bookmarkStart w:id="36868" w:name="_ETM_Q62_745730"/>
      <w:bookmarkEnd w:id="36868"/>
      <w:r w:rsidR="004824FD">
        <w:rPr>
          <w:rFonts w:hint="cs"/>
          <w:rtl/>
        </w:rPr>
        <w:t xml:space="preserve">להיות </w:t>
      </w:r>
      <w:bookmarkStart w:id="36869" w:name="_ETM_Q62_745910"/>
      <w:bookmarkEnd w:id="36869"/>
      <w:r w:rsidR="004824FD">
        <w:rPr>
          <w:rFonts w:hint="cs"/>
          <w:rtl/>
        </w:rPr>
        <w:t xml:space="preserve">חסר </w:t>
      </w:r>
      <w:bookmarkStart w:id="36870" w:name="_ETM_Q62_746420"/>
      <w:bookmarkEnd w:id="36870"/>
      <w:r w:rsidR="004824FD">
        <w:rPr>
          <w:rFonts w:hint="cs"/>
          <w:rtl/>
        </w:rPr>
        <w:t xml:space="preserve">שכן </w:t>
      </w:r>
      <w:bookmarkStart w:id="36871" w:name="_ETM_Q62_746929"/>
      <w:bookmarkEnd w:id="36871"/>
      <w:r w:rsidR="004824FD">
        <w:rPr>
          <w:rFonts w:hint="cs"/>
          <w:rtl/>
        </w:rPr>
        <w:t xml:space="preserve">קביעת </w:t>
      </w:r>
      <w:bookmarkStart w:id="36872" w:name="_ETM_Q62_747380"/>
      <w:bookmarkEnd w:id="36872"/>
      <w:r w:rsidR="004824FD">
        <w:rPr>
          <w:rFonts w:hint="cs"/>
          <w:rtl/>
        </w:rPr>
        <w:t xml:space="preserve">מהות </w:t>
      </w:r>
      <w:bookmarkStart w:id="36873" w:name="_ETM_Q62_747679"/>
      <w:bookmarkEnd w:id="36873"/>
      <w:r w:rsidR="004824FD">
        <w:rPr>
          <w:rFonts w:hint="cs"/>
          <w:rtl/>
        </w:rPr>
        <w:t xml:space="preserve">החג </w:t>
      </w:r>
      <w:bookmarkStart w:id="36874" w:name="_ETM_Q62_747980"/>
      <w:bookmarkEnd w:id="36874"/>
      <w:r w:rsidR="004824FD">
        <w:rPr>
          <w:rFonts w:hint="cs"/>
          <w:rtl/>
        </w:rPr>
        <w:t xml:space="preserve">אינה </w:t>
      </w:r>
      <w:bookmarkStart w:id="36875" w:name="_ETM_Q62_748220"/>
      <w:bookmarkEnd w:id="36875"/>
      <w:r>
        <w:rPr>
          <w:rFonts w:hint="cs"/>
          <w:rtl/>
        </w:rPr>
        <w:t>עניין נ</w:t>
      </w:r>
      <w:r w:rsidR="004824FD">
        <w:rPr>
          <w:rFonts w:hint="cs"/>
          <w:rtl/>
        </w:rPr>
        <w:t xml:space="preserve">יטרלי. </w:t>
      </w:r>
      <w:bookmarkStart w:id="36876" w:name="_ETM_Q62_749780"/>
      <w:bookmarkEnd w:id="36876"/>
      <w:r w:rsidR="004824FD">
        <w:rPr>
          <w:rFonts w:hint="cs"/>
          <w:rtl/>
        </w:rPr>
        <w:t xml:space="preserve">שנית, </w:t>
      </w:r>
      <w:bookmarkStart w:id="36877" w:name="_ETM_Q62_750170"/>
      <w:bookmarkEnd w:id="36877"/>
      <w:r w:rsidR="004824FD">
        <w:rPr>
          <w:rFonts w:hint="cs"/>
          <w:rtl/>
        </w:rPr>
        <w:t xml:space="preserve">לא </w:t>
      </w:r>
      <w:bookmarkStart w:id="36878" w:name="_ETM_Q62_750290"/>
      <w:bookmarkEnd w:id="36878"/>
      <w:r w:rsidR="004824FD">
        <w:rPr>
          <w:rFonts w:hint="cs"/>
          <w:rtl/>
        </w:rPr>
        <w:t xml:space="preserve">נסיים </w:t>
      </w:r>
      <w:bookmarkStart w:id="36879" w:name="_ETM_Q62_750620"/>
      <w:bookmarkEnd w:id="36879"/>
      <w:r w:rsidR="004824FD">
        <w:rPr>
          <w:rFonts w:hint="cs"/>
          <w:rtl/>
        </w:rPr>
        <w:t xml:space="preserve">בחמץ </w:t>
      </w:r>
      <w:bookmarkStart w:id="36880" w:name="_ETM_Q62_751010"/>
      <w:bookmarkEnd w:id="36880"/>
      <w:r w:rsidR="004824FD">
        <w:rPr>
          <w:rFonts w:hint="cs"/>
          <w:rtl/>
        </w:rPr>
        <w:t xml:space="preserve">בפסח </w:t>
      </w:r>
      <w:bookmarkStart w:id="36881" w:name="_ETM_Q62_751460"/>
      <w:bookmarkEnd w:id="36881"/>
      <w:r w:rsidR="004824FD">
        <w:rPr>
          <w:rFonts w:hint="cs"/>
          <w:rtl/>
        </w:rPr>
        <w:t xml:space="preserve">אלא נצטרך </w:t>
      </w:r>
      <w:bookmarkStart w:id="36882" w:name="_ETM_Q62_751730"/>
      <w:bookmarkEnd w:id="36882"/>
      <w:r w:rsidR="004824FD">
        <w:rPr>
          <w:rFonts w:hint="cs"/>
          <w:rtl/>
        </w:rPr>
        <w:t xml:space="preserve">להסביר </w:t>
      </w:r>
      <w:bookmarkStart w:id="36883" w:name="_ETM_Q62_752030"/>
      <w:bookmarkEnd w:id="36883"/>
      <w:r w:rsidR="004824FD">
        <w:rPr>
          <w:rFonts w:hint="cs"/>
          <w:rtl/>
        </w:rPr>
        <w:t xml:space="preserve">על </w:t>
      </w:r>
      <w:bookmarkStart w:id="36884" w:name="_ETM_Q62_752120"/>
      <w:bookmarkEnd w:id="36884"/>
      <w:r w:rsidR="004824FD">
        <w:rPr>
          <w:rFonts w:hint="cs"/>
          <w:rtl/>
        </w:rPr>
        <w:t xml:space="preserve">השבת, על הכותל, </w:t>
      </w:r>
      <w:bookmarkStart w:id="36885" w:name="_ETM_Q62_752809"/>
      <w:bookmarkEnd w:id="36885"/>
      <w:r w:rsidR="004824FD">
        <w:rPr>
          <w:rFonts w:hint="cs"/>
          <w:rtl/>
        </w:rPr>
        <w:t xml:space="preserve">על </w:t>
      </w:r>
      <w:bookmarkStart w:id="36886" w:name="_ETM_Q62_752900"/>
      <w:bookmarkEnd w:id="36886"/>
      <w:r w:rsidR="004824FD">
        <w:rPr>
          <w:rFonts w:hint="cs"/>
          <w:rtl/>
        </w:rPr>
        <w:t xml:space="preserve">הר </w:t>
      </w:r>
      <w:bookmarkStart w:id="36887" w:name="_ETM_Q62_753110"/>
      <w:bookmarkEnd w:id="36887"/>
      <w:r w:rsidR="004824FD">
        <w:rPr>
          <w:rFonts w:hint="cs"/>
          <w:rtl/>
        </w:rPr>
        <w:t xml:space="preserve">הבית </w:t>
      </w:r>
      <w:bookmarkStart w:id="36888" w:name="_ETM_Q62_756120"/>
      <w:bookmarkEnd w:id="36888"/>
      <w:r w:rsidR="004824FD">
        <w:rPr>
          <w:rFonts w:hint="cs"/>
          <w:rtl/>
        </w:rPr>
        <w:t xml:space="preserve">ועוד. </w:t>
      </w:r>
      <w:bookmarkStart w:id="36889" w:name="_ETM_Q62_755319"/>
      <w:bookmarkStart w:id="36890" w:name="_ETM_Q62_755400"/>
      <w:bookmarkStart w:id="36891" w:name="TOR_Q63"/>
      <w:bookmarkEnd w:id="36889"/>
      <w:bookmarkEnd w:id="36890"/>
      <w:bookmarkEnd w:id="36891"/>
      <w:r w:rsidR="004824FD">
        <w:rPr>
          <w:rFonts w:hint="cs"/>
          <w:rtl/>
        </w:rPr>
        <w:t xml:space="preserve">שאלות קונקרטיות אלו אינן ממתינות למשפטן מתמטיקאי שיכריע בהן, שכן יש בהן כדי לאתגר את רשת המושגים שנוקט השופט – </w:t>
      </w:r>
      <w:proofErr w:type="spellStart"/>
      <w:r w:rsidR="004824FD">
        <w:rPr>
          <w:rFonts w:hint="cs"/>
          <w:rtl/>
        </w:rPr>
        <w:t>אתגור</w:t>
      </w:r>
      <w:proofErr w:type="spellEnd"/>
      <w:r w:rsidR="004824FD">
        <w:rPr>
          <w:rFonts w:hint="cs"/>
          <w:rtl/>
        </w:rPr>
        <w:t xml:space="preserve"> </w:t>
      </w:r>
      <w:bookmarkStart w:id="36892" w:name="_ETM_Q63_169000"/>
      <w:bookmarkEnd w:id="36892"/>
      <w:r w:rsidR="004824FD">
        <w:rPr>
          <w:rFonts w:hint="cs"/>
          <w:rtl/>
        </w:rPr>
        <w:t xml:space="preserve">שהחוקר המומחה שהכשיר את השופט לא רגיש לו די הצורך. </w:t>
      </w:r>
      <w:bookmarkStart w:id="36893" w:name="_ETM_Q63_170000"/>
      <w:bookmarkEnd w:id="36893"/>
      <w:r w:rsidR="004824FD">
        <w:rPr>
          <w:rFonts w:hint="cs"/>
          <w:rtl/>
        </w:rPr>
        <w:t xml:space="preserve">באופן </w:t>
      </w:r>
      <w:bookmarkStart w:id="36894" w:name="_ETM_Q63_171000"/>
      <w:bookmarkEnd w:id="36894"/>
      <w:r w:rsidR="004824FD">
        <w:rPr>
          <w:rFonts w:hint="cs"/>
          <w:rtl/>
        </w:rPr>
        <w:t xml:space="preserve">חמור יותר, מה מבטיח ששופטי ישראל אינם שגרירים של </w:t>
      </w:r>
      <w:bookmarkStart w:id="36895" w:name="_ETM_Q63_178000"/>
      <w:bookmarkEnd w:id="36895"/>
      <w:r w:rsidR="004824FD">
        <w:rPr>
          <w:rFonts w:hint="cs"/>
          <w:rtl/>
        </w:rPr>
        <w:t xml:space="preserve">מערכות משפט בעולם שנבנו בהלימה עם סביבתן, </w:t>
      </w:r>
      <w:bookmarkStart w:id="36896" w:name="_ETM_Q63_176000"/>
      <w:bookmarkEnd w:id="36896"/>
      <w:r w:rsidR="004824FD">
        <w:rPr>
          <w:rFonts w:hint="cs"/>
          <w:rtl/>
        </w:rPr>
        <w:t>אך דורשות קשב אחר ביבוא שלהן לסביבה ישראלית?</w:t>
      </w:r>
    </w:p>
    <w:p w:rsidR="004824FD" w:rsidRDefault="004824FD" w:rsidP="004824FD">
      <w:pPr>
        <w:ind w:firstLine="0"/>
        <w:rPr>
          <w:rtl/>
        </w:rPr>
      </w:pPr>
    </w:p>
    <w:p w:rsidR="004824FD" w:rsidRDefault="00B317D1" w:rsidP="00B317D1">
      <w:pPr>
        <w:rPr>
          <w:rtl/>
        </w:rPr>
      </w:pPr>
      <w:r>
        <w:rPr>
          <w:rFonts w:hint="cs"/>
          <w:rtl/>
        </w:rPr>
        <w:t>"</w:t>
      </w:r>
      <w:r w:rsidR="004824FD">
        <w:rPr>
          <w:rFonts w:hint="cs"/>
          <w:rtl/>
        </w:rPr>
        <w:t xml:space="preserve">אופייה של מערכת </w:t>
      </w:r>
      <w:bookmarkStart w:id="36897" w:name="_ETM_Q63_182000"/>
      <w:bookmarkEnd w:id="36897"/>
      <w:r w:rsidR="004824FD">
        <w:rPr>
          <w:rFonts w:hint="cs"/>
          <w:rtl/>
        </w:rPr>
        <w:t>המשפט אינו עניין לשיח פופוליסטי</w:t>
      </w:r>
      <w:r>
        <w:rPr>
          <w:rFonts w:hint="cs"/>
          <w:rtl/>
        </w:rPr>
        <w:t>,</w:t>
      </w:r>
      <w:r w:rsidR="004824FD">
        <w:rPr>
          <w:rFonts w:hint="cs"/>
          <w:rtl/>
        </w:rPr>
        <w:t xml:space="preserve"> שעלול להיכבש בקלות על ידי עמדות קנאיות-משיחיות שכה קל למצוא בארץ. ועדיין, אין בכך כדי לבטל את האחריות של הציבור לאופייה של מערכת המשפט בישראל. אחריות זו דורשת העצמה שלה, ותמיכה חשובה בכיוון זה אפשר למצוא אצל נשיא בית המשפט העליון</w:t>
      </w:r>
      <w:bookmarkStart w:id="36898" w:name="_ETM_Q63_179000"/>
      <w:bookmarkEnd w:id="36898"/>
      <w:r w:rsidR="004824FD">
        <w:rPr>
          <w:rFonts w:hint="cs"/>
          <w:rtl/>
        </w:rPr>
        <w:t xml:space="preserve"> לשעבר אהרן ברק:</w:t>
      </w:r>
      <w:r>
        <w:rPr>
          <w:rFonts w:hint="cs"/>
          <w:rtl/>
        </w:rPr>
        <w:t xml:space="preserve"> </w:t>
      </w:r>
      <w:bookmarkStart w:id="36899" w:name="_ETM_Q63_201000"/>
      <w:bookmarkEnd w:id="36899"/>
      <w:r w:rsidR="004824FD">
        <w:rPr>
          <w:rFonts w:hint="cs"/>
          <w:rtl/>
        </w:rPr>
        <w:t>'הדיבור</w:t>
      </w:r>
      <w:r>
        <w:rPr>
          <w:rFonts w:hint="cs"/>
          <w:rtl/>
        </w:rPr>
        <w:t>:</w:t>
      </w:r>
      <w:r w:rsidR="004824FD">
        <w:rPr>
          <w:rFonts w:hint="cs"/>
          <w:rtl/>
        </w:rPr>
        <w:t xml:space="preserve"> ערכיה של מדינת ישראל כמדינה יהודית ודמוקרטית הוא דיבור עמום'" </w:t>
      </w:r>
      <w:bookmarkStart w:id="36900" w:name="_ETM_Q63_212000"/>
      <w:bookmarkEnd w:id="36900"/>
      <w:r w:rsidR="004824FD">
        <w:rPr>
          <w:rFonts w:hint="cs"/>
          <w:rtl/>
        </w:rPr>
        <w:t xml:space="preserve">– הוא עכשיו מצטט מדבריו של אהרן ברק – "'הטקסט אינו מקרין תשובה חד-משמעית. קביעת היקף פרישתו של דיבור זה תעסיק אותנו רבות בעתיד. אומר אני </w:t>
      </w:r>
      <w:r>
        <w:rPr>
          <w:rFonts w:hint="cs"/>
          <w:rtl/>
        </w:rPr>
        <w:t>"</w:t>
      </w:r>
      <w:r w:rsidR="004824FD">
        <w:rPr>
          <w:rFonts w:hint="cs"/>
          <w:rtl/>
        </w:rPr>
        <w:t>אותנו</w:t>
      </w:r>
      <w:r>
        <w:rPr>
          <w:rFonts w:hint="cs"/>
          <w:rtl/>
        </w:rPr>
        <w:t>"</w:t>
      </w:r>
      <w:r w:rsidR="004824FD">
        <w:rPr>
          <w:rFonts w:hint="cs"/>
          <w:rtl/>
        </w:rPr>
        <w:t xml:space="preserve"> וכוונתי לחברה הישראלית כולה ולא רק למשפטנים וליהודים שמחוץ לישראל. אנשי הגות ומחקר, רבנים ופרופסורים, תלמידי ישיבה ותלמידי אוניברסיטה, כל רובדי החברה הישראלית ויהודים ברחבי העולם יצטרכו לשאול את עצמם מהם ערכיה של מדינת ישראל כמדינה יהודית ודמוקרטית'</w:t>
      </w:r>
      <w:r>
        <w:rPr>
          <w:rFonts w:hint="cs"/>
          <w:rtl/>
        </w:rPr>
        <w:t>".</w:t>
      </w:r>
      <w:r w:rsidR="004824FD">
        <w:rPr>
          <w:rFonts w:hint="cs"/>
          <w:rtl/>
        </w:rPr>
        <w:t xml:space="preserve"> </w:t>
      </w:r>
      <w:bookmarkStart w:id="36901" w:name="_ETM_Q63_234000"/>
      <w:bookmarkStart w:id="36902" w:name="_ETM_Q63_235000"/>
      <w:bookmarkEnd w:id="36901"/>
      <w:bookmarkEnd w:id="36902"/>
      <w:r w:rsidR="004824FD">
        <w:rPr>
          <w:rFonts w:hint="cs"/>
          <w:rtl/>
        </w:rPr>
        <w:t xml:space="preserve">נכתב במאמר </w:t>
      </w:r>
      <w:r>
        <w:rPr>
          <w:rFonts w:hint="cs"/>
          <w:rtl/>
        </w:rPr>
        <w:t>"</w:t>
      </w:r>
      <w:r w:rsidR="004824FD">
        <w:rPr>
          <w:rFonts w:hint="cs"/>
          <w:rtl/>
        </w:rPr>
        <w:t>ערכיה של מדינת ישראל כמדינה יהודית ודמוקרטית</w:t>
      </w:r>
      <w:r>
        <w:rPr>
          <w:rFonts w:hint="cs"/>
          <w:rtl/>
        </w:rPr>
        <w:t>"</w:t>
      </w:r>
      <w:r w:rsidR="004824FD">
        <w:rPr>
          <w:rFonts w:hint="cs"/>
          <w:rtl/>
        </w:rPr>
        <w:t>,</w:t>
      </w:r>
      <w:bookmarkStart w:id="36903" w:name="_ETM_Q63_242000"/>
      <w:bookmarkEnd w:id="36903"/>
      <w:r w:rsidR="004824FD">
        <w:rPr>
          <w:rFonts w:hint="cs"/>
          <w:rtl/>
        </w:rPr>
        <w:t xml:space="preserve"> בירחון </w:t>
      </w:r>
      <w:r>
        <w:rPr>
          <w:rFonts w:hint="cs"/>
          <w:rtl/>
        </w:rPr>
        <w:t>"</w:t>
      </w:r>
      <w:r w:rsidR="004824FD">
        <w:rPr>
          <w:rFonts w:hint="cs"/>
          <w:rtl/>
        </w:rPr>
        <w:t>באקדמיה</w:t>
      </w:r>
      <w:r>
        <w:rPr>
          <w:rFonts w:hint="cs"/>
          <w:rtl/>
        </w:rPr>
        <w:t>",</w:t>
      </w:r>
      <w:r w:rsidR="004824FD">
        <w:rPr>
          <w:rFonts w:hint="cs"/>
          <w:rtl/>
        </w:rPr>
        <w:t xml:space="preserve"> בכסלו </w:t>
      </w:r>
      <w:bookmarkStart w:id="36904" w:name="_ETM_Q63_245000"/>
      <w:bookmarkEnd w:id="36904"/>
      <w:r w:rsidR="004824FD">
        <w:rPr>
          <w:rFonts w:hint="cs"/>
          <w:rtl/>
        </w:rPr>
        <w:t xml:space="preserve">תשע"ג.   </w:t>
      </w:r>
    </w:p>
    <w:p w:rsidR="004824FD" w:rsidRDefault="004824FD" w:rsidP="004824FD">
      <w:pPr>
        <w:rPr>
          <w:rtl/>
        </w:rPr>
      </w:pPr>
    </w:p>
    <w:p w:rsidR="004824FD" w:rsidRDefault="004824FD" w:rsidP="00B317D1">
      <w:pPr>
        <w:rPr>
          <w:rtl/>
        </w:rPr>
      </w:pPr>
      <w:r>
        <w:rPr>
          <w:rFonts w:hint="cs"/>
          <w:rtl/>
        </w:rPr>
        <w:t>"הדיון שלעיל הרחיב את ההמלצה שעולה ממובאה חשובה זו. מערכת הצדק בישראל – חומרה ותוכנה ה</w:t>
      </w:r>
      <w:r w:rsidR="00B317D1">
        <w:rPr>
          <w:rFonts w:hint="cs"/>
          <w:rtl/>
        </w:rPr>
        <w:t>ם</w:t>
      </w:r>
      <w:r>
        <w:rPr>
          <w:rFonts w:hint="cs"/>
          <w:rtl/>
        </w:rPr>
        <w:t xml:space="preserve"> באחריות הציבור, והוא נדרש לומר את דברו ולבטא את כוחו. אין כאן ניגוד בין השופטים לבין הציבור, בין היתר משום שהשופטים ומומחי המשפט הם נכס שלא יסולא בפז לציבור. במבחן התוצאה המערכת זקוקה לציבור. השתתפות הציבור בקביעת אופייה של המערכת היא דרך המלך בשיקום האמון במשפט הישראלי. הרושם שלי הוא שאופייה של מערכת המשפט בישראל נקבע על ידי 'משיכת חבל' ולא על ידי דיון ענייני ראוי".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lang w:eastAsia="he-IL"/>
        </w:rPr>
      </w:pPr>
      <w:bookmarkStart w:id="36905" w:name="_ETM_Q63_269000"/>
      <w:bookmarkEnd w:id="36905"/>
      <w:r>
        <w:rPr>
          <w:rFonts w:hint="cs"/>
          <w:rtl/>
          <w:lang w:eastAsia="he-IL"/>
        </w:rPr>
        <w:t xml:space="preserve">הוא מציע איך הציבור יביא את עמדתו לידי </w:t>
      </w:r>
      <w:bookmarkStart w:id="36906" w:name="_ETM_Q63_275000"/>
      <w:bookmarkEnd w:id="36906"/>
      <w:r>
        <w:rPr>
          <w:rFonts w:hint="cs"/>
          <w:rtl/>
          <w:lang w:eastAsia="he-IL"/>
        </w:rPr>
        <w:t>ביטוי?</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B317D1">
      <w:pPr>
        <w:rPr>
          <w:rtl/>
          <w:lang w:eastAsia="he-IL"/>
        </w:rPr>
      </w:pPr>
      <w:r>
        <w:rPr>
          <w:rFonts w:hint="cs"/>
          <w:rtl/>
          <w:lang w:eastAsia="he-IL"/>
        </w:rPr>
        <w:t xml:space="preserve">בוא נראה, יש עוד שש שורות. "התחלות מסוימות אפשר לראות בעניין של קהילות שיח שונות, אך חשיבות העניין והאופי העגום של השיח דורשים את הרחבתו והעמקתו. בנפשנו הדבר. האמון במערכת המשפט בישראל יתחזק לא רק על ידי אפשור של שיח ביקורתי מעמיק עליה, אלא על ידי העצמת הציבור – </w:t>
      </w:r>
      <w:proofErr w:type="spellStart"/>
      <w:r>
        <w:rPr>
          <w:rFonts w:hint="cs"/>
          <w:rtl/>
          <w:lang w:eastAsia="he-IL"/>
        </w:rPr>
        <w:t>משכיליו</w:t>
      </w:r>
      <w:proofErr w:type="spellEnd"/>
      <w:r>
        <w:rPr>
          <w:rFonts w:hint="cs"/>
          <w:rtl/>
          <w:lang w:eastAsia="he-IL"/>
        </w:rPr>
        <w:t xml:space="preserve"> </w:t>
      </w:r>
      <w:proofErr w:type="spellStart"/>
      <w:r>
        <w:rPr>
          <w:rFonts w:hint="cs"/>
          <w:rtl/>
          <w:lang w:eastAsia="he-IL"/>
        </w:rPr>
        <w:t>ומייצגיו</w:t>
      </w:r>
      <w:proofErr w:type="spellEnd"/>
      <w:r>
        <w:rPr>
          <w:rFonts w:hint="cs"/>
          <w:rtl/>
          <w:lang w:eastAsia="he-IL"/>
        </w:rPr>
        <w:t xml:space="preserve"> בקביעת הסממנים המעצבים את אופייה"</w:t>
      </w:r>
      <w:r w:rsidR="00B317D1">
        <w:rPr>
          <w:rFonts w:hint="cs"/>
          <w:rtl/>
          <w:lang w:eastAsia="he-IL"/>
        </w:rPr>
        <w:t>.</w:t>
      </w:r>
      <w:r>
        <w:rPr>
          <w:rFonts w:hint="cs"/>
          <w:rtl/>
          <w:lang w:eastAsia="he-IL"/>
        </w:rPr>
        <w:t xml:space="preserve"> הרשימה מוקדשת לזכרו של השופט מוריס בן-עטר, זיכרונו לברכה.</w:t>
      </w:r>
    </w:p>
    <w:p w:rsidR="004824FD" w:rsidRDefault="004824FD" w:rsidP="004824FD">
      <w:pPr>
        <w:rPr>
          <w:rtl/>
          <w:lang w:eastAsia="he-IL"/>
        </w:rPr>
      </w:pPr>
      <w:bookmarkStart w:id="36907" w:name="_ETM_Q63_273000"/>
      <w:bookmarkStart w:id="36908" w:name="_ETM_Q63_294000"/>
      <w:bookmarkEnd w:id="36907"/>
      <w:bookmarkEnd w:id="36908"/>
    </w:p>
    <w:p w:rsidR="004824FD" w:rsidRDefault="004824FD" w:rsidP="004824FD">
      <w:pPr>
        <w:pStyle w:val="af9"/>
        <w:keepNext/>
        <w:rPr>
          <w:rtl/>
        </w:rPr>
      </w:pPr>
      <w:bookmarkStart w:id="36909" w:name="ET_yor_6253_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0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חושב שהאתגר שהוא מדבר עליו, חבר הכנסת כהנא, </w:t>
      </w:r>
      <w:bookmarkStart w:id="36910" w:name="_ETM_Q63_308000"/>
      <w:bookmarkEnd w:id="36910"/>
      <w:r>
        <w:rPr>
          <w:rFonts w:hint="cs"/>
          <w:rtl/>
          <w:lang w:eastAsia="he-IL"/>
        </w:rPr>
        <w:t xml:space="preserve">הוא בדיוק בשאלה איך הציבור מביע את דברו. אנחנו שומעים </w:t>
      </w:r>
      <w:bookmarkStart w:id="36911" w:name="_ETM_Q63_311000"/>
      <w:bookmarkEnd w:id="36911"/>
      <w:r>
        <w:rPr>
          <w:rFonts w:hint="cs"/>
          <w:rtl/>
          <w:lang w:eastAsia="he-IL"/>
        </w:rPr>
        <w:t xml:space="preserve">היום בכנסת הזו טענות שמי שמביאים את דבר הציבור אלה </w:t>
      </w:r>
      <w:bookmarkStart w:id="36912" w:name="_ETM_Q63_310000"/>
      <w:bookmarkEnd w:id="36912"/>
      <w:r>
        <w:rPr>
          <w:rFonts w:hint="cs"/>
          <w:rtl/>
          <w:lang w:eastAsia="he-IL"/>
        </w:rPr>
        <w:t xml:space="preserve">נבחרי הציבור, ואנחנו לא תמיד מרגישים שזה מובא – לא </w:t>
      </w:r>
      <w:bookmarkStart w:id="36913" w:name="_ETM_Q63_319000"/>
      <w:bookmarkEnd w:id="36913"/>
      <w:r>
        <w:rPr>
          <w:rFonts w:hint="cs"/>
          <w:rtl/>
          <w:lang w:eastAsia="he-IL"/>
        </w:rPr>
        <w:t>בדרך, ואולי גם לא בתוכן, או לפחות לא לגמרי. השאל</w:t>
      </w:r>
      <w:bookmarkStart w:id="36914" w:name="_ETM_Q63_324000"/>
      <w:bookmarkEnd w:id="36914"/>
      <w:r>
        <w:rPr>
          <w:rFonts w:hint="cs"/>
          <w:rtl/>
          <w:lang w:eastAsia="he-IL"/>
        </w:rPr>
        <w:t xml:space="preserve">ה היא אם יש כלים נוספים ביחס למערכת המשפט </w:t>
      </w:r>
      <w:bookmarkStart w:id="36915" w:name="_ETM_Q63_327000"/>
      <w:bookmarkEnd w:id="36915"/>
      <w:r>
        <w:rPr>
          <w:rFonts w:hint="cs"/>
          <w:rtl/>
          <w:lang w:eastAsia="he-IL"/>
        </w:rPr>
        <w:t xml:space="preserve">שיש לציבור, ויכול להיות שצריך לפתח כלים כאלה. </w:t>
      </w:r>
    </w:p>
    <w:p w:rsidR="004824FD" w:rsidRDefault="004824FD" w:rsidP="004824FD">
      <w:pPr>
        <w:rPr>
          <w:rtl/>
          <w:lang w:eastAsia="he-IL"/>
        </w:rPr>
      </w:pPr>
    </w:p>
    <w:p w:rsidR="004824FD" w:rsidRDefault="004824FD" w:rsidP="004824FD">
      <w:pPr>
        <w:pStyle w:val="-"/>
        <w:keepNext/>
        <w:rPr>
          <w:rtl/>
        </w:rPr>
      </w:pPr>
      <w:bookmarkStart w:id="36916" w:name="ET_speakercontinue_5855_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6916"/>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בסוף הציבור </w:t>
      </w:r>
      <w:bookmarkStart w:id="36917" w:name="_ETM_Q63_332000"/>
      <w:bookmarkEnd w:id="36917"/>
      <w:r>
        <w:rPr>
          <w:rFonts w:hint="cs"/>
          <w:rtl/>
          <w:lang w:eastAsia="he-IL"/>
        </w:rPr>
        <w:t xml:space="preserve">אמור לדבר דרכנו.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השאלה היא אם אנחנו עושים את זה טוב.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שאלה טובה. כל ארבע שנים יש לנו עוד אפשרות </w:t>
      </w:r>
      <w:r w:rsidR="000A31EE">
        <w:rPr>
          <w:rFonts w:hint="cs"/>
          <w:rtl/>
          <w:lang w:eastAsia="he-IL"/>
        </w:rPr>
        <w:t>– – –</w:t>
      </w:r>
    </w:p>
    <w:p w:rsidR="004824FD" w:rsidRDefault="004824FD" w:rsidP="004824FD">
      <w:pPr>
        <w:rPr>
          <w:rtl/>
          <w:lang w:eastAsia="he-IL"/>
        </w:rPr>
      </w:pPr>
      <w:bookmarkStart w:id="36918" w:name="_ETM_Q63_337000"/>
      <w:bookmarkEnd w:id="36918"/>
    </w:p>
    <w:p w:rsidR="004824FD" w:rsidRDefault="004824FD" w:rsidP="004824FD">
      <w:pPr>
        <w:pStyle w:val="af9"/>
        <w:keepNext/>
        <w:rPr>
          <w:rtl/>
        </w:rPr>
      </w:pPr>
      <w:bookmarkStart w:id="36919" w:name="ET_yor_6253_11"/>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19"/>
    </w:p>
    <w:p w:rsidR="004824FD" w:rsidRDefault="004824FD" w:rsidP="004824FD">
      <w:pPr>
        <w:pStyle w:val="KeepWithNext"/>
        <w:rPr>
          <w:rtl/>
          <w:lang w:eastAsia="he-IL"/>
        </w:rPr>
      </w:pPr>
    </w:p>
    <w:p w:rsidR="004824FD" w:rsidRDefault="004824FD" w:rsidP="004824FD">
      <w:pPr>
        <w:rPr>
          <w:rtl/>
          <w:lang w:eastAsia="he-IL"/>
        </w:rPr>
      </w:pPr>
      <w:bookmarkStart w:id="36920" w:name="_ETM_Q63_338000"/>
      <w:bookmarkEnd w:id="36920"/>
      <w:r>
        <w:rPr>
          <w:rFonts w:hint="cs"/>
          <w:rtl/>
          <w:lang w:eastAsia="he-IL"/>
        </w:rPr>
        <w:t xml:space="preserve">כן, כל שנה.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כל שנה. יפה. </w:t>
      </w:r>
      <w:bookmarkStart w:id="36921" w:name="_ETM_Q63_340000"/>
      <w:bookmarkEnd w:id="36921"/>
    </w:p>
    <w:p w:rsidR="004824FD" w:rsidRDefault="004824FD" w:rsidP="004824FD">
      <w:pPr>
        <w:rPr>
          <w:rtl/>
          <w:lang w:eastAsia="he-IL"/>
        </w:rPr>
      </w:pPr>
    </w:p>
    <w:p w:rsidR="004824FD" w:rsidRDefault="004824FD" w:rsidP="000A31EE">
      <w:pPr>
        <w:rPr>
          <w:rtl/>
          <w:lang w:eastAsia="he-IL"/>
        </w:rPr>
      </w:pPr>
      <w:bookmarkStart w:id="36922" w:name="_ETM_Q63_341000"/>
      <w:bookmarkStart w:id="36923" w:name="_ETM_Q63_334000"/>
      <w:bookmarkEnd w:id="36922"/>
      <w:bookmarkEnd w:id="36923"/>
      <w:r>
        <w:rPr>
          <w:rFonts w:hint="cs"/>
          <w:rtl/>
          <w:lang w:eastAsia="he-IL"/>
        </w:rPr>
        <w:t xml:space="preserve">את המאמר הבא כתב הרב מנחם </w:t>
      </w:r>
      <w:proofErr w:type="spellStart"/>
      <w:r>
        <w:rPr>
          <w:rFonts w:hint="cs"/>
          <w:rtl/>
          <w:lang w:eastAsia="he-IL"/>
        </w:rPr>
        <w:t>בומבך</w:t>
      </w:r>
      <w:proofErr w:type="spellEnd"/>
      <w:r>
        <w:rPr>
          <w:rFonts w:hint="cs"/>
          <w:rtl/>
          <w:lang w:eastAsia="he-IL"/>
        </w:rPr>
        <w:t xml:space="preserve">, שהוא מנהל המדרשה החסידית והמייסד והעומד בראשה של </w:t>
      </w:r>
      <w:bookmarkStart w:id="36924" w:name="_ETM_Q63_344000"/>
      <w:bookmarkEnd w:id="36924"/>
      <w:r>
        <w:rPr>
          <w:rFonts w:hint="cs"/>
          <w:rtl/>
          <w:lang w:eastAsia="he-IL"/>
        </w:rPr>
        <w:t xml:space="preserve">הרשת החינוכית החרדית נצח </w:t>
      </w:r>
      <w:r w:rsidR="000A31EE">
        <w:rPr>
          <w:rFonts w:hint="cs"/>
          <w:rtl/>
          <w:lang w:eastAsia="he-IL"/>
        </w:rPr>
        <w:t>– –</w:t>
      </w:r>
      <w:r>
        <w:rPr>
          <w:rFonts w:hint="cs"/>
          <w:rtl/>
          <w:lang w:eastAsia="he-IL"/>
        </w:rPr>
        <w:t xml:space="preserve"> </w:t>
      </w:r>
    </w:p>
    <w:p w:rsidR="004824FD" w:rsidRDefault="004824FD" w:rsidP="004824FD">
      <w:pPr>
        <w:rPr>
          <w:rtl/>
          <w:lang w:eastAsia="he-IL"/>
        </w:rPr>
      </w:pPr>
    </w:p>
    <w:p w:rsidR="004824FD" w:rsidRDefault="004824FD" w:rsidP="004824FD">
      <w:pPr>
        <w:pStyle w:val="af9"/>
        <w:keepNext/>
        <w:rPr>
          <w:rtl/>
        </w:rPr>
      </w:pPr>
      <w:bookmarkStart w:id="36925" w:name="ET_yor_6253_1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25"/>
    </w:p>
    <w:p w:rsidR="004824FD" w:rsidRDefault="004824FD" w:rsidP="004824FD">
      <w:pPr>
        <w:pStyle w:val="KeepWithNext"/>
        <w:rPr>
          <w:rtl/>
          <w:lang w:eastAsia="he-IL"/>
        </w:rPr>
      </w:pPr>
    </w:p>
    <w:p w:rsidR="004824FD" w:rsidRDefault="004824FD" w:rsidP="004824FD">
      <w:pPr>
        <w:rPr>
          <w:rtl/>
          <w:lang w:eastAsia="he-IL"/>
        </w:rPr>
      </w:pPr>
      <w:bookmarkStart w:id="36926" w:name="_ETM_Q63_346000"/>
      <w:bookmarkEnd w:id="36926"/>
      <w:r>
        <w:rPr>
          <w:rFonts w:hint="cs"/>
          <w:rtl/>
          <w:lang w:eastAsia="he-IL"/>
        </w:rPr>
        <w:t>אדם מצוין. אתה מכיר אותו?</w:t>
      </w:r>
    </w:p>
    <w:p w:rsidR="004824FD" w:rsidRDefault="004824FD" w:rsidP="004824FD">
      <w:pPr>
        <w:rPr>
          <w:rtl/>
          <w:lang w:eastAsia="he-IL"/>
        </w:rPr>
      </w:pPr>
    </w:p>
    <w:p w:rsidR="004824FD" w:rsidRDefault="004824FD" w:rsidP="004824FD">
      <w:pPr>
        <w:pStyle w:val="-"/>
        <w:keepNext/>
        <w:rPr>
          <w:rtl/>
        </w:rPr>
      </w:pPr>
      <w:bookmarkStart w:id="36927" w:name="ET_speakercontinue_5855_14"/>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6927"/>
    </w:p>
    <w:p w:rsidR="004824FD" w:rsidRDefault="004824FD" w:rsidP="004824FD">
      <w:pPr>
        <w:pStyle w:val="KeepWithNext"/>
        <w:rPr>
          <w:rtl/>
          <w:lang w:eastAsia="he-IL"/>
        </w:rPr>
      </w:pPr>
    </w:p>
    <w:p w:rsidR="004824FD" w:rsidRDefault="004824FD" w:rsidP="004824FD">
      <w:pPr>
        <w:rPr>
          <w:rtl/>
          <w:lang w:eastAsia="he-IL"/>
        </w:rPr>
      </w:pPr>
      <w:bookmarkStart w:id="36928" w:name="_ETM_Q63_351000"/>
      <w:bookmarkEnd w:id="36928"/>
      <w:r>
        <w:rPr>
          <w:rFonts w:hint="cs"/>
          <w:rtl/>
          <w:lang w:eastAsia="he-IL"/>
        </w:rPr>
        <w:t xml:space="preserve">לא. </w:t>
      </w:r>
      <w:bookmarkStart w:id="36929" w:name="_ETM_Q63_352000"/>
      <w:bookmarkEnd w:id="36929"/>
    </w:p>
    <w:p w:rsidR="004824FD" w:rsidRDefault="004824FD" w:rsidP="004824FD">
      <w:pPr>
        <w:rPr>
          <w:rtl/>
          <w:lang w:eastAsia="he-IL"/>
        </w:rPr>
      </w:pPr>
    </w:p>
    <w:p w:rsidR="004824FD" w:rsidRDefault="004824FD" w:rsidP="004824FD">
      <w:pPr>
        <w:pStyle w:val="af9"/>
        <w:keepNext/>
        <w:rPr>
          <w:rtl/>
        </w:rPr>
      </w:pPr>
      <w:bookmarkStart w:id="36930" w:name="ET_yor_6253_1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3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הוא מביתר עילית, מפורצי הדרך של החברה החרדית. אני </w:t>
      </w:r>
      <w:bookmarkStart w:id="36931" w:name="_ETM_Q63_353000"/>
      <w:bookmarkEnd w:id="36931"/>
      <w:r>
        <w:rPr>
          <w:rFonts w:hint="cs"/>
          <w:rtl/>
          <w:lang w:eastAsia="he-IL"/>
        </w:rPr>
        <w:t xml:space="preserve">חושב שהוא אדם ששווה שתכיר. </w:t>
      </w:r>
    </w:p>
    <w:p w:rsidR="004824FD" w:rsidRDefault="004824FD" w:rsidP="004824FD">
      <w:pPr>
        <w:rPr>
          <w:rtl/>
          <w:lang w:eastAsia="he-IL"/>
        </w:rPr>
      </w:pPr>
      <w:bookmarkStart w:id="36932" w:name="_ETM_Q63_345000"/>
      <w:bookmarkEnd w:id="36932"/>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92412B">
      <w:pPr>
        <w:rPr>
          <w:rtl/>
          <w:lang w:eastAsia="he-IL"/>
        </w:rPr>
      </w:pPr>
      <w:r>
        <w:rPr>
          <w:rFonts w:hint="cs"/>
          <w:rtl/>
          <w:lang w:eastAsia="he-IL"/>
        </w:rPr>
        <w:t xml:space="preserve">אני חושב שנפגשתי איתו פעם. </w:t>
      </w:r>
      <w:bookmarkStart w:id="36933" w:name="_ETM_Q63_361000"/>
      <w:bookmarkStart w:id="36934" w:name="_ETM_Q63_362000"/>
      <w:bookmarkEnd w:id="36933"/>
      <w:bookmarkEnd w:id="36934"/>
      <w:r w:rsidR="000A31EE">
        <w:rPr>
          <w:rFonts w:hint="cs"/>
          <w:rtl/>
          <w:lang w:eastAsia="he-IL"/>
        </w:rPr>
        <w:t>– –</w:t>
      </w:r>
      <w:r>
        <w:rPr>
          <w:rFonts w:hint="cs"/>
          <w:rtl/>
          <w:lang w:eastAsia="he-IL"/>
        </w:rPr>
        <w:t xml:space="preserve"> הדוגלת בשילוב לימודי קודש וחול. היה מנהל המכינה החרדית באוניברסיטה העברית בירושלים, בעל תואר ראשון בחינוך ותואר שני במדיניות ציבורית וזוכה פרס האחדות מידי נשיא המדינה. </w:t>
      </w:r>
      <w:bookmarkStart w:id="36935" w:name="_ETM_Q63_371000"/>
      <w:bookmarkStart w:id="36936" w:name="_ETM_Q63_372000"/>
      <w:bookmarkEnd w:id="36935"/>
      <w:bookmarkEnd w:id="36936"/>
      <w:r>
        <w:rPr>
          <w:rFonts w:hint="cs"/>
          <w:rtl/>
          <w:lang w:eastAsia="he-IL"/>
        </w:rPr>
        <w:t>"שלושת אדני השותפות"</w:t>
      </w:r>
      <w:r w:rsidR="00B317D1">
        <w:rPr>
          <w:rFonts w:hint="cs"/>
          <w:rtl/>
          <w:lang w:eastAsia="he-IL"/>
        </w:rPr>
        <w:t>,</w:t>
      </w:r>
      <w:r>
        <w:rPr>
          <w:rFonts w:hint="cs"/>
          <w:rtl/>
          <w:lang w:eastAsia="he-IL"/>
        </w:rPr>
        <w:t xml:space="preserve"> מאת מנחם </w:t>
      </w:r>
      <w:proofErr w:type="spellStart"/>
      <w:r>
        <w:rPr>
          <w:rFonts w:hint="cs"/>
          <w:rtl/>
          <w:lang w:eastAsia="he-IL"/>
        </w:rPr>
        <w:t>בומבך</w:t>
      </w:r>
      <w:proofErr w:type="spellEnd"/>
      <w:r>
        <w:rPr>
          <w:rFonts w:hint="cs"/>
          <w:rtl/>
          <w:lang w:eastAsia="he-IL"/>
        </w:rPr>
        <w:t>.</w:t>
      </w:r>
    </w:p>
    <w:p w:rsidR="004824FD" w:rsidRDefault="004824FD" w:rsidP="004824FD">
      <w:pPr>
        <w:rPr>
          <w:rtl/>
          <w:lang w:eastAsia="he-IL"/>
        </w:rPr>
      </w:pPr>
    </w:p>
    <w:p w:rsidR="004824FD" w:rsidRDefault="004824FD" w:rsidP="004824FD">
      <w:pPr>
        <w:rPr>
          <w:rtl/>
          <w:lang w:eastAsia="he-IL"/>
        </w:rPr>
      </w:pPr>
      <w:r>
        <w:rPr>
          <w:rFonts w:hint="cs"/>
          <w:rtl/>
          <w:lang w:eastAsia="he-IL"/>
        </w:rPr>
        <w:t>"החברה החרדית מכפילה את עצמה בכל 16 שנה. עובדה זו עומדת להשפיע באופן דרמטי על עתידה של מדינת ישראל; מפת הכוחות הפוליטיים והחברתיים עומדת בפני שינוי של ממש בעשורים הבאים. כיצד ישליך הדבר על חוסנה הכלכלי והחברתי של ישראל? על המרקם העדין המחבר בין השבטים שבה? האם יגבר המתח המובנה בין דת ומדינה? האם ניתן ליישב אותו?</w:t>
      </w:r>
    </w:p>
    <w:p w:rsidR="004824FD" w:rsidRDefault="004824FD" w:rsidP="004824FD">
      <w:pPr>
        <w:rPr>
          <w:rtl/>
          <w:lang w:eastAsia="he-IL"/>
        </w:rPr>
      </w:pPr>
    </w:p>
    <w:p w:rsidR="004824FD" w:rsidRDefault="00B317D1" w:rsidP="00B317D1">
      <w:pPr>
        <w:rPr>
          <w:rtl/>
          <w:lang w:eastAsia="he-IL"/>
        </w:rPr>
      </w:pPr>
      <w:bookmarkStart w:id="36937" w:name="_ETM_Q63_375000"/>
      <w:bookmarkEnd w:id="36937"/>
      <w:r>
        <w:rPr>
          <w:rFonts w:hint="cs"/>
          <w:rtl/>
          <w:lang w:eastAsia="he-IL"/>
        </w:rPr>
        <w:t>"</w:t>
      </w:r>
      <w:r w:rsidR="004824FD">
        <w:rPr>
          <w:rFonts w:hint="cs"/>
          <w:rtl/>
          <w:lang w:eastAsia="he-IL"/>
        </w:rPr>
        <w:t>לדעת רבים, הסולידריות בין הקבוצות השונות בחברה הישראלית הולכת ונחלשת. כל קבוצה מחזיקה באתוס משלה, מחרימה אידיאולוגיות ש</w:t>
      </w:r>
      <w:r>
        <w:rPr>
          <w:rFonts w:hint="cs"/>
          <w:rtl/>
          <w:lang w:eastAsia="he-IL"/>
        </w:rPr>
        <w:t>ל ק</w:t>
      </w:r>
      <w:r w:rsidR="004824FD">
        <w:rPr>
          <w:rFonts w:hint="cs"/>
          <w:rtl/>
          <w:lang w:eastAsia="he-IL"/>
        </w:rPr>
        <w:t xml:space="preserve">בוצות אחרות ומעצימה את השיח המפלג ואת החשדנות בינה לבין כלל הקבוצות. יחסי הגומלין והשותפות בין הקבוצות רעועים, והשתלבותן של קבוצות מיעוט בחברה הכללית – תנאי לקיומה של כל חברה משותפת – מתרחשת לאט מדי ומעט מדי. </w:t>
      </w:r>
    </w:p>
    <w:p w:rsidR="004824FD" w:rsidRDefault="004824FD" w:rsidP="004824FD">
      <w:pPr>
        <w:rPr>
          <w:rtl/>
          <w:lang w:eastAsia="he-IL"/>
        </w:rPr>
      </w:pPr>
      <w:bookmarkStart w:id="36938" w:name="_ETM_Q63_418000"/>
      <w:bookmarkEnd w:id="36938"/>
    </w:p>
    <w:p w:rsidR="004824FD" w:rsidRDefault="00B317D1" w:rsidP="004824FD">
      <w:pPr>
        <w:rPr>
          <w:rtl/>
          <w:lang w:eastAsia="he-IL"/>
        </w:rPr>
      </w:pPr>
      <w:r>
        <w:rPr>
          <w:rFonts w:hint="cs"/>
          <w:rtl/>
          <w:lang w:eastAsia="he-IL"/>
        </w:rPr>
        <w:t>"</w:t>
      </w:r>
      <w:r w:rsidR="004824FD">
        <w:rPr>
          <w:rFonts w:hint="cs"/>
          <w:rtl/>
          <w:lang w:eastAsia="he-IL"/>
        </w:rPr>
        <w:t xml:space="preserve">גם החברה החרדית חוששת, ובצדק, מהשתלבותה בחברה הישראלית. אף שהיא מבינה כי במוקדם או במאוחר תהיה חייבת להיות חלק מהמשוואה הישראלית, כרוך כל חיכוך חברתי בחיבוטי זהות. זהו טיבה של חברה שמרנית. החרדה שלה מפני השפעות חיצוניות – במקרה זה של תרבות המערב החילונית – על זהותה, יוצרת תנועת נגד של הסתגרות. </w:t>
      </w:r>
    </w:p>
    <w:p w:rsidR="004824FD" w:rsidRDefault="004824FD" w:rsidP="004824FD">
      <w:pPr>
        <w:rPr>
          <w:rtl/>
          <w:lang w:eastAsia="he-IL"/>
        </w:rPr>
      </w:pPr>
    </w:p>
    <w:p w:rsidR="004824FD" w:rsidRDefault="00C23D6B" w:rsidP="004824FD">
      <w:pPr>
        <w:rPr>
          <w:rtl/>
          <w:lang w:eastAsia="he-IL"/>
        </w:rPr>
      </w:pPr>
      <w:r>
        <w:rPr>
          <w:rFonts w:hint="cs"/>
          <w:rtl/>
          <w:lang w:eastAsia="he-IL"/>
        </w:rPr>
        <w:t>"</w:t>
      </w:r>
      <w:r w:rsidR="004824FD">
        <w:rPr>
          <w:rFonts w:hint="cs"/>
          <w:rtl/>
          <w:lang w:eastAsia="he-IL"/>
        </w:rPr>
        <w:t xml:space="preserve">כדי לקדם שותפות אמיתית וחזקה בין שתי הקבוצות – החברה החרדית והחברה הכללית – יש לבסס שותפות זו על שלושה עקרונות יסוד". העיקרון הראשון הוא </w:t>
      </w:r>
      <w:bookmarkStart w:id="36939" w:name="_ETM_Q63_452000"/>
      <w:bookmarkStart w:id="36940" w:name="_ETM_Q63_450000"/>
      <w:bookmarkEnd w:id="36939"/>
      <w:bookmarkEnd w:id="36940"/>
      <w:r w:rsidR="004824FD">
        <w:rPr>
          <w:rFonts w:hint="cs"/>
          <w:rtl/>
          <w:lang w:eastAsia="he-IL"/>
        </w:rPr>
        <w:t xml:space="preserve">"כבוד הדדי: השותפות תלך ותתחזק כאשר שתי הקבוצות ירגישו שבסיס האם שלהן לא נפגע ושאין איום ממשי על העולם הערכי שלהן מצד הקבוצה השנייה" – יפה מאוד, יפה מאוד.  </w:t>
      </w:r>
    </w:p>
    <w:p w:rsidR="004824FD" w:rsidRDefault="004824FD" w:rsidP="004824FD">
      <w:pPr>
        <w:rPr>
          <w:rtl/>
          <w:lang w:eastAsia="he-IL"/>
        </w:rPr>
      </w:pPr>
      <w:bookmarkStart w:id="36941" w:name="_ETM_Q63_464000"/>
      <w:bookmarkStart w:id="36942" w:name="_ETM_Q63_440000"/>
      <w:bookmarkStart w:id="36943" w:name="_ETM_Q63_391000"/>
      <w:bookmarkEnd w:id="36941"/>
      <w:bookmarkEnd w:id="36942"/>
      <w:bookmarkEnd w:id="36943"/>
    </w:p>
    <w:p w:rsidR="004824FD" w:rsidRDefault="004824FD" w:rsidP="004824FD">
      <w:pPr>
        <w:pStyle w:val="af9"/>
        <w:keepNext/>
        <w:rPr>
          <w:rtl/>
        </w:rPr>
      </w:pPr>
      <w:bookmarkStart w:id="36944" w:name="ET_yor_6253_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44"/>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כן, הגדרה יפה. </w:t>
      </w:r>
    </w:p>
    <w:p w:rsidR="004824FD" w:rsidRDefault="004824FD" w:rsidP="004824FD">
      <w:pPr>
        <w:rPr>
          <w:rtl/>
          <w:lang w:eastAsia="he-IL"/>
        </w:rPr>
      </w:pPr>
      <w:bookmarkStart w:id="36945" w:name="_ETM_Q63_470000"/>
      <w:bookmarkEnd w:id="36945"/>
    </w:p>
    <w:p w:rsidR="004824FD" w:rsidRDefault="004824FD" w:rsidP="004824FD">
      <w:pPr>
        <w:pStyle w:val="-"/>
        <w:keepNext/>
        <w:rPr>
          <w:rtl/>
        </w:rPr>
      </w:pPr>
      <w:bookmarkStart w:id="36946" w:name="ET_speakercontinue_5855_9"/>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6946"/>
    </w:p>
    <w:p w:rsidR="004824FD" w:rsidRDefault="004824FD" w:rsidP="004824FD">
      <w:pPr>
        <w:pStyle w:val="KeepWithNext"/>
        <w:rPr>
          <w:rtl/>
          <w:lang w:eastAsia="he-IL"/>
        </w:rPr>
      </w:pPr>
    </w:p>
    <w:p w:rsidR="004824FD" w:rsidRDefault="004824FD" w:rsidP="004824FD">
      <w:pPr>
        <w:rPr>
          <w:rtl/>
          <w:lang w:eastAsia="he-IL"/>
        </w:rPr>
      </w:pPr>
      <w:bookmarkStart w:id="36947" w:name="_ETM_Q63_468000"/>
      <w:bookmarkEnd w:id="36947"/>
      <w:r>
        <w:rPr>
          <w:rFonts w:hint="cs"/>
          <w:rtl/>
          <w:lang w:eastAsia="he-IL"/>
        </w:rPr>
        <w:t>באיזה פאנל השתתפנו שנינו עם חבר הכנסת פינדרוס? של הספרייה הלאומית, לא?</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6948" w:name="_ETM_Q63_475000"/>
      <w:bookmarkEnd w:id="36948"/>
      <w:r>
        <w:rPr>
          <w:rFonts w:hint="cs"/>
          <w:rtl/>
          <w:lang w:eastAsia="he-IL"/>
        </w:rPr>
        <w:t xml:space="preserve">פה במוזיאון </w:t>
      </w:r>
      <w:bookmarkStart w:id="36949" w:name="_ETM_Q63_479000"/>
      <w:bookmarkEnd w:id="36949"/>
      <w:r>
        <w:rPr>
          <w:rFonts w:hint="cs"/>
          <w:rtl/>
          <w:lang w:eastAsia="he-IL"/>
        </w:rPr>
        <w:t xml:space="preserve">ארצות המקרא.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23D6B">
      <w:pPr>
        <w:rPr>
          <w:rtl/>
          <w:lang w:eastAsia="he-IL"/>
        </w:rPr>
      </w:pPr>
      <w:bookmarkStart w:id="36950" w:name="_ETM_Q63_478000"/>
      <w:bookmarkEnd w:id="36950"/>
      <w:r>
        <w:rPr>
          <w:rFonts w:hint="cs"/>
          <w:rtl/>
          <w:lang w:eastAsia="he-IL"/>
        </w:rPr>
        <w:t xml:space="preserve">במוזיאון ארצות המקרא. </w:t>
      </w:r>
      <w:bookmarkStart w:id="36951" w:name="_ETM_Q63_482000"/>
      <w:bookmarkStart w:id="36952" w:name="_ETM_Q63_477000"/>
      <w:bookmarkEnd w:id="36951"/>
      <w:bookmarkEnd w:id="36952"/>
      <w:r>
        <w:rPr>
          <w:rFonts w:hint="cs"/>
          <w:rtl/>
          <w:lang w:eastAsia="he-IL"/>
        </w:rPr>
        <w:t xml:space="preserve">שם פינדרוס אמר: תקשיבו, אתם רוצים לדבר איתי על </w:t>
      </w:r>
      <w:bookmarkStart w:id="36953" w:name="_ETM_Q63_480000"/>
      <w:bookmarkEnd w:id="36953"/>
      <w:r>
        <w:rPr>
          <w:rFonts w:hint="cs"/>
          <w:rtl/>
          <w:lang w:eastAsia="he-IL"/>
        </w:rPr>
        <w:t xml:space="preserve">השתלבות בביטחון – דברו איתי. אתם רוצים לדבר איתי </w:t>
      </w:r>
      <w:bookmarkStart w:id="36954" w:name="_ETM_Q63_486000"/>
      <w:bookmarkEnd w:id="36954"/>
      <w:r>
        <w:rPr>
          <w:rFonts w:hint="cs"/>
          <w:rtl/>
          <w:lang w:eastAsia="he-IL"/>
        </w:rPr>
        <w:t xml:space="preserve">על השתלבות בכלכלה – דברו איתי. אתם רוצים לדבר </w:t>
      </w:r>
      <w:bookmarkStart w:id="36955" w:name="_ETM_Q63_493000"/>
      <w:bookmarkEnd w:id="36955"/>
      <w:r>
        <w:rPr>
          <w:rFonts w:hint="cs"/>
          <w:rtl/>
          <w:lang w:eastAsia="he-IL"/>
        </w:rPr>
        <w:t>איתי על – איך הוא קרא לזה?</w:t>
      </w:r>
    </w:p>
    <w:p w:rsidR="004824FD" w:rsidRDefault="004824FD" w:rsidP="004824FD">
      <w:pPr>
        <w:rPr>
          <w:rtl/>
          <w:lang w:eastAsia="he-IL"/>
        </w:rPr>
      </w:pPr>
    </w:p>
    <w:p w:rsidR="004824FD" w:rsidRDefault="004824FD" w:rsidP="004824FD">
      <w:pPr>
        <w:pStyle w:val="af9"/>
        <w:keepNext/>
        <w:rPr>
          <w:rtl/>
        </w:rPr>
      </w:pPr>
      <w:bookmarkStart w:id="36956" w:name="ET_yor_6253_2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56"/>
    </w:p>
    <w:p w:rsidR="004824FD" w:rsidRDefault="004824FD" w:rsidP="004824FD">
      <w:pPr>
        <w:pStyle w:val="KeepWithNext"/>
        <w:rPr>
          <w:rtl/>
          <w:lang w:eastAsia="he-IL"/>
        </w:rPr>
      </w:pPr>
    </w:p>
    <w:p w:rsidR="004824FD" w:rsidRDefault="004824FD" w:rsidP="004824FD">
      <w:pPr>
        <w:rPr>
          <w:rtl/>
          <w:lang w:eastAsia="he-IL"/>
        </w:rPr>
      </w:pPr>
      <w:bookmarkStart w:id="36957" w:name="_ETM_Q63_492000"/>
      <w:bookmarkEnd w:id="36957"/>
      <w:r>
        <w:rPr>
          <w:rFonts w:hint="cs"/>
          <w:rtl/>
          <w:lang w:eastAsia="he-IL"/>
        </w:rPr>
        <w:t xml:space="preserve">שינוי אורחות החיים. </w:t>
      </w:r>
    </w:p>
    <w:p w:rsidR="004824FD" w:rsidRDefault="004824FD" w:rsidP="004824FD">
      <w:pPr>
        <w:rPr>
          <w:rtl/>
          <w:lang w:eastAsia="he-IL"/>
        </w:rPr>
      </w:pPr>
      <w:bookmarkStart w:id="36958" w:name="_ETM_Q63_496000"/>
      <w:bookmarkEnd w:id="36958"/>
    </w:p>
    <w:p w:rsidR="004824FD" w:rsidRDefault="004824FD" w:rsidP="004824FD">
      <w:pPr>
        <w:pStyle w:val="-"/>
        <w:keepNext/>
        <w:rPr>
          <w:rtl/>
        </w:rPr>
      </w:pPr>
      <w:bookmarkStart w:id="36959" w:name="ET_speakercontinue_5855_21"/>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695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היטמעות חברתית – </w:t>
      </w:r>
      <w:bookmarkStart w:id="36960" w:name="_ETM_Q63_499000"/>
      <w:bookmarkEnd w:id="36960"/>
      <w:r>
        <w:rPr>
          <w:rFonts w:hint="cs"/>
          <w:rtl/>
          <w:lang w:eastAsia="he-IL"/>
        </w:rPr>
        <w:t xml:space="preserve">אני לא שם. </w:t>
      </w:r>
    </w:p>
    <w:p w:rsidR="004824FD" w:rsidRDefault="004824FD" w:rsidP="004824FD">
      <w:pPr>
        <w:rPr>
          <w:rtl/>
          <w:lang w:eastAsia="he-IL"/>
        </w:rPr>
      </w:pPr>
      <w:bookmarkStart w:id="36961" w:name="_ETM_Q63_497000"/>
      <w:bookmarkEnd w:id="36961"/>
    </w:p>
    <w:p w:rsidR="004824FD" w:rsidRDefault="004824FD" w:rsidP="004824FD">
      <w:pPr>
        <w:pStyle w:val="af9"/>
        <w:keepNext/>
        <w:rPr>
          <w:rtl/>
        </w:rPr>
      </w:pPr>
      <w:bookmarkStart w:id="36962" w:name="ET_yor_6253_2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62"/>
    </w:p>
    <w:p w:rsidR="004824FD" w:rsidRDefault="004824FD" w:rsidP="004824FD">
      <w:pPr>
        <w:pStyle w:val="KeepWithNext"/>
        <w:rPr>
          <w:rtl/>
          <w:lang w:eastAsia="he-IL"/>
        </w:rPr>
      </w:pPr>
    </w:p>
    <w:p w:rsidR="004824FD" w:rsidRDefault="004824FD" w:rsidP="004824FD">
      <w:pPr>
        <w:rPr>
          <w:rtl/>
          <w:lang w:eastAsia="he-IL"/>
        </w:rPr>
      </w:pPr>
      <w:bookmarkStart w:id="36963" w:name="_ETM_Q63_500000"/>
      <w:bookmarkEnd w:id="36963"/>
      <w:r>
        <w:rPr>
          <w:rFonts w:hint="cs"/>
          <w:rtl/>
          <w:lang w:eastAsia="he-IL"/>
        </w:rPr>
        <w:t xml:space="preserve">נכון. מאז הוא אמר גם דברים נוספים, שקצת הקימו עליו את קצף הציבור.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6964" w:name="_ETM_Q63_503000"/>
      <w:bookmarkEnd w:id="36964"/>
      <w:r>
        <w:rPr>
          <w:rFonts w:hint="cs"/>
          <w:rtl/>
          <w:lang w:eastAsia="he-IL"/>
        </w:rPr>
        <w:t xml:space="preserve">בסדר. </w:t>
      </w:r>
      <w:bookmarkStart w:id="36965" w:name="_ETM_Q63_506000"/>
      <w:bookmarkStart w:id="36966" w:name="_ETM_Q63_507000"/>
      <w:bookmarkEnd w:id="36965"/>
      <w:bookmarkEnd w:id="36966"/>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"2. אמון הדדי: השותפות תתחזק ביחס ישר לחיזוק האמון ההדדי בין שתי הקבוצות. תנאי לכך הוא שילובם הראוי של חרדים וחרדיות במוקדי השפעה ובשירות הציבורי. </w:t>
      </w:r>
    </w:p>
    <w:p w:rsidR="004824FD" w:rsidRDefault="004824FD" w:rsidP="004824FD">
      <w:pPr>
        <w:rPr>
          <w:rtl/>
          <w:lang w:eastAsia="he-IL"/>
        </w:rPr>
      </w:pPr>
      <w:bookmarkStart w:id="36967" w:name="_ETM_Q63_501000"/>
      <w:bookmarkEnd w:id="36967"/>
    </w:p>
    <w:p w:rsidR="004824FD" w:rsidRDefault="00C23D6B" w:rsidP="004824FD">
      <w:pPr>
        <w:rPr>
          <w:rtl/>
          <w:lang w:eastAsia="he-IL"/>
        </w:rPr>
      </w:pPr>
      <w:bookmarkStart w:id="36968" w:name="_ETM_Q63_522000"/>
      <w:bookmarkEnd w:id="36968"/>
      <w:r>
        <w:rPr>
          <w:rFonts w:hint="cs"/>
          <w:rtl/>
          <w:lang w:eastAsia="he-IL"/>
        </w:rPr>
        <w:t>"</w:t>
      </w:r>
      <w:r w:rsidR="004824FD">
        <w:rPr>
          <w:rFonts w:hint="cs"/>
          <w:rtl/>
          <w:lang w:eastAsia="he-IL"/>
        </w:rPr>
        <w:t>3. נשיאה משותפת בנטל: על שתי הקבוצות לתרום – כל אחת בדרכה – לביטחון המדינה, לשימור ערכי היסוד של היהדות, לכלכלה ולחברה. תרומה לכלל היא ביטוי לתחושות של שייכות ושותפות וגם מחזקת תחושות אלו.</w:t>
      </w:r>
    </w:p>
    <w:p w:rsidR="004824FD" w:rsidRDefault="004824FD" w:rsidP="004824FD">
      <w:pPr>
        <w:rPr>
          <w:rtl/>
          <w:lang w:eastAsia="he-IL"/>
        </w:rPr>
      </w:pPr>
      <w:bookmarkStart w:id="36969" w:name="_ETM_Q63_520000"/>
      <w:bookmarkEnd w:id="36969"/>
    </w:p>
    <w:p w:rsidR="004824FD" w:rsidRDefault="00C23D6B" w:rsidP="004824FD">
      <w:pPr>
        <w:rPr>
          <w:rtl/>
          <w:lang w:eastAsia="he-IL"/>
        </w:rPr>
      </w:pPr>
      <w:r>
        <w:rPr>
          <w:rFonts w:hint="cs"/>
          <w:rtl/>
          <w:lang w:eastAsia="he-IL"/>
        </w:rPr>
        <w:t>"</w:t>
      </w:r>
      <w:r w:rsidR="004824FD">
        <w:rPr>
          <w:rFonts w:hint="cs"/>
          <w:rtl/>
          <w:lang w:eastAsia="he-IL"/>
        </w:rPr>
        <w:t xml:space="preserve">בבסיסו של העיקרון הראשון עומדת ההכרה כי הניסיון לטשטש את זהותם הייחודית של השבטים והמגזרים השונים מסכן את כולנו" – יפה מאוד. "חברה הבטוחה בעצמה לא חוששת מגיוון זהותי. שבטיות אין פירושה איים של אוטונומיה, אלא שמירה על מערכת ההשקפות והערכים של כל אחת מהקבוצות. כל עוד מאפשרת לנו החומה השקופה המפרידה בין הקבוצות לראות זה את זה – אין בה פסול." משפטים יפים. </w:t>
      </w:r>
    </w:p>
    <w:p w:rsidR="004824FD" w:rsidRDefault="004824FD" w:rsidP="004824FD">
      <w:pPr>
        <w:rPr>
          <w:rtl/>
          <w:lang w:eastAsia="he-IL"/>
        </w:rPr>
      </w:pPr>
    </w:p>
    <w:p w:rsidR="004824FD" w:rsidRDefault="004824FD" w:rsidP="004824FD">
      <w:pPr>
        <w:pStyle w:val="af9"/>
        <w:keepNext/>
        <w:rPr>
          <w:rtl/>
        </w:rPr>
      </w:pPr>
      <w:bookmarkStart w:id="36970" w:name="ET_yor_6253_2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70"/>
    </w:p>
    <w:p w:rsidR="004824FD" w:rsidRDefault="004824FD" w:rsidP="004824FD">
      <w:pPr>
        <w:pStyle w:val="KeepWithNext"/>
        <w:rPr>
          <w:rtl/>
          <w:lang w:eastAsia="he-IL"/>
        </w:rPr>
      </w:pPr>
    </w:p>
    <w:p w:rsidR="004824FD" w:rsidRDefault="004824FD" w:rsidP="004824FD">
      <w:pPr>
        <w:rPr>
          <w:rtl/>
          <w:lang w:eastAsia="he-IL"/>
        </w:rPr>
      </w:pPr>
      <w:bookmarkStart w:id="36971" w:name="_ETM_Q63_576000"/>
      <w:bookmarkEnd w:id="36971"/>
      <w:r>
        <w:rPr>
          <w:rFonts w:hint="cs"/>
          <w:rtl/>
          <w:lang w:eastAsia="he-IL"/>
        </w:rPr>
        <w:t xml:space="preserve">כן. </w:t>
      </w:r>
    </w:p>
    <w:p w:rsidR="004824FD" w:rsidRDefault="004824FD" w:rsidP="004824FD">
      <w:pPr>
        <w:rPr>
          <w:rtl/>
          <w:lang w:eastAsia="he-IL"/>
        </w:rPr>
      </w:pPr>
      <w:bookmarkStart w:id="36972" w:name="_ETM_Q63_577000"/>
      <w:bookmarkEnd w:id="36972"/>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6973" w:name="_ETM_Q63_578000"/>
      <w:bookmarkStart w:id="36974" w:name="_ETM_Q63_575000"/>
      <w:bookmarkEnd w:id="36973"/>
      <w:bookmarkEnd w:id="36974"/>
      <w:r>
        <w:rPr>
          <w:rFonts w:hint="cs"/>
          <w:rtl/>
          <w:lang w:eastAsia="he-IL"/>
        </w:rPr>
        <w:t>"כל אדם זכאי לחיות ולגדל את ילדיו בקהילה המתאימה להשקפת עולמו. ריבוי קהילות ושבטים כשלעצמו אינו סימן להתפוררות החברה. גם במשפחה עם שמונה נפשות יש שונות גדולה, אך היא נשארת משפחה. עם ישראל ידע מאז ומתמיד להכיר בייחודיות ובתרומה של כל אחד משבטיו.</w:t>
      </w:r>
      <w:r>
        <w:rPr>
          <w:rFonts w:hint="cs"/>
          <w:lang w:eastAsia="he-IL"/>
        </w:rPr>
        <w:t xml:space="preserve"> </w:t>
      </w:r>
      <w:bookmarkStart w:id="36975" w:name="_ETM_Q63_538000"/>
      <w:bookmarkEnd w:id="36975"/>
    </w:p>
    <w:p w:rsidR="004824FD" w:rsidRDefault="004824FD" w:rsidP="004824FD">
      <w:pPr>
        <w:rPr>
          <w:rtl/>
          <w:lang w:eastAsia="he-IL"/>
        </w:rPr>
      </w:pPr>
    </w:p>
    <w:p w:rsidR="004824FD" w:rsidRDefault="004824FD" w:rsidP="00C23D6B">
      <w:pPr>
        <w:rPr>
          <w:rtl/>
          <w:lang w:eastAsia="he-IL"/>
        </w:rPr>
      </w:pPr>
      <w:bookmarkStart w:id="36976" w:name="_ETM_Q63_600000"/>
      <w:bookmarkEnd w:id="36976"/>
      <w:r>
        <w:rPr>
          <w:rFonts w:hint="cs"/>
          <w:rtl/>
          <w:lang w:eastAsia="he-IL"/>
        </w:rPr>
        <w:t>בבסיסו של העיקרון השני עומדת ההבנה כי יותר ויותר חרדים מגלים גישה פרגמטית לסיפור הישראלי ורוצים להיות חלק ממנו"</w:t>
      </w:r>
      <w:r w:rsidR="00C23D6B">
        <w:rPr>
          <w:rFonts w:hint="cs"/>
          <w:rtl/>
          <w:lang w:eastAsia="he-IL"/>
        </w:rPr>
        <w:t>.</w:t>
      </w:r>
      <w:r>
        <w:rPr>
          <w:rFonts w:hint="cs"/>
          <w:rtl/>
          <w:lang w:eastAsia="he-IL"/>
        </w:rPr>
        <w:t xml:space="preserve"> </w:t>
      </w:r>
      <w:bookmarkStart w:id="36977" w:name="_ETM_Q63_602000"/>
      <w:bookmarkEnd w:id="36977"/>
      <w:r>
        <w:rPr>
          <w:rFonts w:hint="cs"/>
          <w:rtl/>
          <w:lang w:eastAsia="he-IL"/>
        </w:rPr>
        <w:t xml:space="preserve">תקשיב, מאמר יפה וחשוב. גם אני מרגיש את זה. </w:t>
      </w:r>
    </w:p>
    <w:p w:rsidR="004824FD" w:rsidRDefault="004824FD" w:rsidP="004824FD">
      <w:pPr>
        <w:rPr>
          <w:rtl/>
          <w:lang w:eastAsia="he-IL"/>
        </w:rPr>
      </w:pPr>
      <w:bookmarkStart w:id="36978" w:name="_ETM_Q63_607000"/>
      <w:bookmarkEnd w:id="36978"/>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C23D6B" w:rsidP="004824FD">
      <w:pPr>
        <w:rPr>
          <w:rtl/>
          <w:lang w:eastAsia="he-IL"/>
        </w:rPr>
      </w:pPr>
      <w:bookmarkStart w:id="36979" w:name="_ETM_Q63_608000"/>
      <w:bookmarkStart w:id="36980" w:name="_ETM_Q63_611000"/>
      <w:bookmarkEnd w:id="36979"/>
      <w:bookmarkEnd w:id="36980"/>
      <w:r>
        <w:rPr>
          <w:rFonts w:hint="cs"/>
          <w:rtl/>
          <w:lang w:eastAsia="he-IL"/>
        </w:rPr>
        <w:t xml:space="preserve">כן. </w:t>
      </w:r>
      <w:r w:rsidR="004824FD">
        <w:rPr>
          <w:rFonts w:hint="cs"/>
          <w:rtl/>
          <w:lang w:eastAsia="he-IL"/>
        </w:rPr>
        <w:t xml:space="preserve">ראויים הדברים למי שאמרם. </w:t>
      </w:r>
    </w:p>
    <w:p w:rsidR="004824FD" w:rsidRDefault="004824FD" w:rsidP="004824FD">
      <w:pPr>
        <w:rPr>
          <w:rtl/>
          <w:lang w:eastAsia="he-IL"/>
        </w:rPr>
      </w:pPr>
      <w:bookmarkStart w:id="36981" w:name="_ETM_Q63_613000"/>
      <w:bookmarkEnd w:id="3698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23D6B">
      <w:pPr>
        <w:rPr>
          <w:rtl/>
          <w:lang w:eastAsia="he-IL"/>
        </w:rPr>
      </w:pPr>
      <w:bookmarkStart w:id="36982" w:name="_ETM_Q63_614000"/>
      <w:bookmarkEnd w:id="36982"/>
      <w:r>
        <w:rPr>
          <w:rFonts w:hint="cs"/>
          <w:rtl/>
          <w:lang w:eastAsia="he-IL"/>
        </w:rPr>
        <w:t xml:space="preserve">בהחלט. </w:t>
      </w:r>
      <w:bookmarkStart w:id="36983" w:name="_ETM_Q63_615000"/>
      <w:bookmarkEnd w:id="36983"/>
      <w:r>
        <w:rPr>
          <w:rFonts w:hint="cs"/>
          <w:rtl/>
          <w:lang w:eastAsia="he-IL"/>
        </w:rPr>
        <w:t>"הדור הצעיר בחברה החרדית רואה בזהות הישראלית מושג הרלוונטי לעולמו"</w:t>
      </w:r>
      <w:r w:rsidR="00C23D6B">
        <w:rPr>
          <w:rFonts w:hint="cs"/>
          <w:rtl/>
          <w:lang w:eastAsia="he-IL"/>
        </w:rPr>
        <w:t>.</w:t>
      </w:r>
      <w:r>
        <w:rPr>
          <w:rFonts w:hint="cs"/>
          <w:rtl/>
          <w:lang w:eastAsia="he-IL"/>
        </w:rPr>
        <w:t xml:space="preserve"> תשמע, דברים נפלאים. "מחקרה של ד"ר לי </w:t>
      </w:r>
      <w:proofErr w:type="spellStart"/>
      <w:r>
        <w:rPr>
          <w:rFonts w:hint="cs"/>
          <w:rtl/>
          <w:lang w:eastAsia="he-IL"/>
        </w:rPr>
        <w:t>כהנר</w:t>
      </w:r>
      <w:proofErr w:type="spellEnd"/>
      <w:r>
        <w:rPr>
          <w:rFonts w:hint="cs"/>
          <w:rtl/>
          <w:lang w:eastAsia="he-IL"/>
        </w:rPr>
        <w:t xml:space="preserve"> מהמכון הישראלי לדמוקרטיה מגלה שכ-10% מהחרדים מגדירים את עצמם מודרניים ועוד כ-30% 'שמרנים עם נגיעות מודרניות'. אפשר, אם כן, לראות </w:t>
      </w:r>
      <w:proofErr w:type="spellStart"/>
      <w:r>
        <w:rPr>
          <w:rFonts w:hint="cs"/>
          <w:rtl/>
          <w:lang w:eastAsia="he-IL"/>
        </w:rPr>
        <w:t>בכמחצית</w:t>
      </w:r>
      <w:proofErr w:type="spellEnd"/>
      <w:r>
        <w:rPr>
          <w:rFonts w:hint="cs"/>
          <w:rtl/>
          <w:lang w:eastAsia="he-IL"/>
        </w:rPr>
        <w:t xml:space="preserve"> מהציבור החרדי כזה המבקש לשמור על זהותו החרדית, אך בד בבד לפתוח חלון לשותפות ולהשתלבות"</w:t>
      </w:r>
      <w:bookmarkStart w:id="36984" w:name="_ETM_Q63_652000"/>
      <w:bookmarkEnd w:id="36984"/>
      <w:r w:rsidR="00C23D6B">
        <w:rPr>
          <w:rFonts w:hint="cs"/>
          <w:rtl/>
          <w:lang w:eastAsia="he-IL"/>
        </w:rPr>
        <w:t>,</w:t>
      </w:r>
      <w:r>
        <w:rPr>
          <w:rFonts w:hint="cs"/>
          <w:rtl/>
          <w:lang w:eastAsia="he-IL"/>
        </w:rPr>
        <w:t xml:space="preserve"> תקשיב, מהטקסטים היותר-אופטימיים שקראתי לאחרונה. </w:t>
      </w:r>
    </w:p>
    <w:p w:rsidR="004824FD" w:rsidRDefault="004824FD" w:rsidP="004824FD">
      <w:pPr>
        <w:rPr>
          <w:rtl/>
          <w:lang w:eastAsia="he-IL"/>
        </w:rPr>
      </w:pPr>
      <w:bookmarkStart w:id="36985" w:name="_ETM_Q63_655076"/>
      <w:bookmarkStart w:id="36986" w:name="_ETM_Q63_655215"/>
      <w:bookmarkEnd w:id="36985"/>
      <w:bookmarkEnd w:id="36986"/>
    </w:p>
    <w:p w:rsidR="004824FD" w:rsidRDefault="004824FD" w:rsidP="004824FD">
      <w:pPr>
        <w:pStyle w:val="af9"/>
        <w:keepNext/>
        <w:rPr>
          <w:rtl/>
        </w:rPr>
      </w:pPr>
      <w:bookmarkStart w:id="36987" w:name="ET_yor_6253_2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698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חושב שבגלל שהוא עוסק בזה בעצמו – אתה </w:t>
      </w:r>
      <w:bookmarkStart w:id="36988" w:name="_ETM_Q63_656111"/>
      <w:bookmarkEnd w:id="36988"/>
      <w:r>
        <w:rPr>
          <w:rFonts w:hint="cs"/>
          <w:rtl/>
          <w:lang w:eastAsia="he-IL"/>
        </w:rPr>
        <w:t>יודע, אנשים שעסוקים בשינוי הם בדרך כלל אנשים יותר אופטימיים</w:t>
      </w:r>
      <w:bookmarkStart w:id="36989" w:name="_ETM_Q63_662200"/>
      <w:bookmarkEnd w:id="36989"/>
      <w:r>
        <w:rPr>
          <w:rFonts w:hint="cs"/>
          <w:rtl/>
          <w:lang w:eastAsia="he-IL"/>
        </w:rPr>
        <w:t xml:space="preserve"> מאנשים שרק מקטרים מהצד. </w:t>
      </w:r>
    </w:p>
    <w:p w:rsidR="004824FD" w:rsidRDefault="004824FD" w:rsidP="004824FD">
      <w:pPr>
        <w:rPr>
          <w:rtl/>
          <w:lang w:eastAsia="he-IL"/>
        </w:rPr>
      </w:pPr>
      <w:bookmarkStart w:id="36990" w:name="_ETM_Q63_661137"/>
      <w:bookmarkStart w:id="36991" w:name="_ETM_Q63_661229"/>
      <w:bookmarkEnd w:id="36990"/>
      <w:bookmarkEnd w:id="3699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23D6B">
      <w:pPr>
        <w:rPr>
          <w:rtl/>
          <w:lang w:eastAsia="he-IL"/>
        </w:rPr>
      </w:pPr>
      <w:bookmarkStart w:id="36992" w:name="_ETM_Q63_662747"/>
      <w:bookmarkEnd w:id="36992"/>
      <w:r>
        <w:rPr>
          <w:rFonts w:hint="cs"/>
          <w:rtl/>
          <w:lang w:eastAsia="he-IL"/>
        </w:rPr>
        <w:t xml:space="preserve">"כ-70% מהחרדים נמצאים בדרך זו </w:t>
      </w:r>
      <w:bookmarkStart w:id="36993" w:name="_ETM_Q63_666964"/>
      <w:bookmarkEnd w:id="36993"/>
      <w:r>
        <w:rPr>
          <w:rFonts w:hint="cs"/>
          <w:rtl/>
          <w:lang w:eastAsia="he-IL"/>
        </w:rPr>
        <w:t>או אחרת במרחבי האינטרנט וברשתות החברתיות. חומות העבר כב</w:t>
      </w:r>
      <w:bookmarkStart w:id="36994" w:name="_ETM_Q63_669674"/>
      <w:bookmarkEnd w:id="36994"/>
      <w:r>
        <w:rPr>
          <w:rFonts w:hint="cs"/>
          <w:rtl/>
          <w:lang w:eastAsia="he-IL"/>
        </w:rPr>
        <w:t xml:space="preserve">ר אינן בלתי חדירות, והשיח הפנים-קהילתי בחברה החרדית </w:t>
      </w:r>
      <w:bookmarkStart w:id="36995" w:name="_ETM_Q63_675426"/>
      <w:bookmarkEnd w:id="36995"/>
      <w:r>
        <w:rPr>
          <w:rFonts w:hint="cs"/>
          <w:rtl/>
          <w:lang w:eastAsia="he-IL"/>
        </w:rPr>
        <w:t xml:space="preserve">עבר זה מכבר מאיסור גורף על שימוש בטכנולוגיות השונות </w:t>
      </w:r>
      <w:bookmarkStart w:id="36996" w:name="_ETM_Q63_676975"/>
      <w:bookmarkEnd w:id="36996"/>
      <w:r>
        <w:rPr>
          <w:rFonts w:hint="cs"/>
          <w:rtl/>
          <w:lang w:eastAsia="he-IL"/>
        </w:rPr>
        <w:t>לעידוד השימוש בהן בצורה מושכלת"</w:t>
      </w:r>
      <w:r w:rsidR="00C23D6B">
        <w:rPr>
          <w:rFonts w:hint="cs"/>
          <w:rtl/>
          <w:lang w:eastAsia="he-IL"/>
        </w:rPr>
        <w:t>.</w:t>
      </w:r>
      <w:r>
        <w:rPr>
          <w:rFonts w:hint="cs"/>
          <w:rtl/>
          <w:lang w:eastAsia="he-IL"/>
        </w:rPr>
        <w:t xml:space="preserve"> חבל שזה מאמר קצר. </w:t>
      </w:r>
      <w:bookmarkStart w:id="36997" w:name="_ETM_Q63_682184"/>
      <w:bookmarkEnd w:id="36997"/>
    </w:p>
    <w:p w:rsidR="004824FD" w:rsidRDefault="004824FD" w:rsidP="004824FD">
      <w:pPr>
        <w:rPr>
          <w:rtl/>
          <w:lang w:eastAsia="he-IL"/>
        </w:rPr>
      </w:pPr>
      <w:bookmarkStart w:id="36998" w:name="_ETM_Q63_682266"/>
      <w:bookmarkEnd w:id="36998"/>
    </w:p>
    <w:p w:rsidR="004824FD" w:rsidRDefault="004824FD" w:rsidP="00C23D6B">
      <w:pPr>
        <w:rPr>
          <w:rtl/>
          <w:lang w:eastAsia="he-IL"/>
        </w:rPr>
      </w:pPr>
      <w:bookmarkStart w:id="36999" w:name="_ETM_Q63_682328"/>
      <w:bookmarkStart w:id="37000" w:name="_ETM_Q63_682420"/>
      <w:bookmarkEnd w:id="36999"/>
      <w:bookmarkEnd w:id="37000"/>
      <w:r>
        <w:rPr>
          <w:rFonts w:hint="cs"/>
          <w:rtl/>
          <w:lang w:eastAsia="he-IL"/>
        </w:rPr>
        <w:t xml:space="preserve">"העיקרון השלישי הוא בעל חשיבות גדולה ביותר" </w:t>
      </w:r>
      <w:bookmarkStart w:id="37001" w:name="_ETM_Q63_687434"/>
      <w:bookmarkEnd w:id="37001"/>
      <w:r w:rsidR="00C23D6B">
        <w:rPr>
          <w:rFonts w:hint="eastAsia"/>
          <w:rtl/>
          <w:lang w:eastAsia="he-IL"/>
        </w:rPr>
        <w:t>–</w:t>
      </w:r>
      <w:r w:rsidR="00C23D6B">
        <w:rPr>
          <w:rFonts w:hint="cs"/>
          <w:rtl/>
          <w:lang w:eastAsia="he-IL"/>
        </w:rPr>
        <w:t xml:space="preserve"> </w:t>
      </w:r>
      <w:r>
        <w:rPr>
          <w:rFonts w:hint="cs"/>
          <w:rtl/>
          <w:lang w:eastAsia="he-IL"/>
        </w:rPr>
        <w:t>בוא נראה מה זה העיקרון השלישי</w:t>
      </w:r>
      <w:r w:rsidR="00C23D6B">
        <w:rPr>
          <w:rFonts w:hint="cs"/>
          <w:rtl/>
          <w:lang w:eastAsia="he-IL"/>
        </w:rPr>
        <w:t>:</w:t>
      </w:r>
      <w:r>
        <w:rPr>
          <w:rFonts w:hint="cs"/>
          <w:rtl/>
          <w:lang w:eastAsia="he-IL"/>
        </w:rPr>
        <w:t xml:space="preserve"> נשיאה משותפת בנטל. </w:t>
      </w:r>
      <w:bookmarkStart w:id="37002" w:name="_ETM_Q63_686842"/>
      <w:bookmarkEnd w:id="37002"/>
      <w:r>
        <w:rPr>
          <w:rFonts w:hint="cs"/>
          <w:rtl/>
          <w:lang w:eastAsia="he-IL"/>
        </w:rPr>
        <w:t xml:space="preserve">"היחס העוין לחברה החרדית במשך עשרות בשנים נובע לא </w:t>
      </w:r>
      <w:bookmarkStart w:id="37003" w:name="_ETM_Q63_693211"/>
      <w:bookmarkEnd w:id="37003"/>
      <w:r>
        <w:rPr>
          <w:rFonts w:hint="cs"/>
          <w:rtl/>
          <w:lang w:eastAsia="he-IL"/>
        </w:rPr>
        <w:t xml:space="preserve">פעם מתחושות של אי-צדק וחוסר שוויון. כבר כיום ניתן לראות </w:t>
      </w:r>
      <w:bookmarkStart w:id="37004" w:name="_ETM_Q63_699512"/>
      <w:bookmarkEnd w:id="37004"/>
      <w:r>
        <w:rPr>
          <w:rFonts w:hint="cs"/>
          <w:rtl/>
          <w:lang w:eastAsia="he-IL"/>
        </w:rPr>
        <w:t xml:space="preserve">כיצד חרדים המשתלבים במוקדים של נשיאה בנטל – בצבא, בארגוני החסד או בתרומה אחרת </w:t>
      </w:r>
      <w:bookmarkStart w:id="37005" w:name="_ETM_Q63_703949"/>
      <w:bookmarkEnd w:id="37005"/>
      <w:r>
        <w:rPr>
          <w:rFonts w:hint="cs"/>
          <w:rtl/>
          <w:lang w:eastAsia="he-IL"/>
        </w:rPr>
        <w:t xml:space="preserve">לחברה – זוכים ליחס של כבוד ואהדה. תרומה לכלל </w:t>
      </w:r>
      <w:bookmarkStart w:id="37006" w:name="_ETM_Q63_710841"/>
      <w:bookmarkEnd w:id="37006"/>
      <w:r>
        <w:rPr>
          <w:rFonts w:hint="cs"/>
          <w:rtl/>
          <w:lang w:eastAsia="he-IL"/>
        </w:rPr>
        <w:t xml:space="preserve">מפחיתה עוינות וזרות ויוצרת חיבורים ושותפות. </w:t>
      </w:r>
    </w:p>
    <w:p w:rsidR="004824FD" w:rsidRDefault="004824FD" w:rsidP="004824FD">
      <w:pPr>
        <w:rPr>
          <w:rtl/>
          <w:lang w:eastAsia="he-IL"/>
        </w:rPr>
      </w:pPr>
    </w:p>
    <w:p w:rsidR="004824FD" w:rsidRDefault="00C23D6B" w:rsidP="00C23D6B">
      <w:pPr>
        <w:rPr>
          <w:rtl/>
          <w:lang w:eastAsia="he-IL"/>
        </w:rPr>
      </w:pPr>
      <w:r>
        <w:rPr>
          <w:rFonts w:hint="cs"/>
          <w:rtl/>
          <w:lang w:eastAsia="he-IL"/>
        </w:rPr>
        <w:t>"</w:t>
      </w:r>
      <w:r w:rsidR="004824FD">
        <w:rPr>
          <w:rFonts w:hint="cs"/>
          <w:rtl/>
          <w:lang w:eastAsia="he-IL"/>
        </w:rPr>
        <w:t>'דרכיה דרכי נעם וכל נתיבותיה שלום' (משלי ג</w:t>
      </w:r>
      <w:r>
        <w:rPr>
          <w:rFonts w:hint="cs"/>
          <w:rtl/>
          <w:lang w:eastAsia="he-IL"/>
        </w:rPr>
        <w:t>'</w:t>
      </w:r>
      <w:r w:rsidR="004824FD">
        <w:rPr>
          <w:rFonts w:hint="cs"/>
          <w:rtl/>
          <w:lang w:eastAsia="he-IL"/>
        </w:rPr>
        <w:t>, י</w:t>
      </w:r>
      <w:r>
        <w:rPr>
          <w:rFonts w:hint="cs"/>
          <w:rtl/>
          <w:lang w:eastAsia="he-IL"/>
        </w:rPr>
        <w:t>"</w:t>
      </w:r>
      <w:r w:rsidR="004824FD">
        <w:rPr>
          <w:rFonts w:hint="cs"/>
          <w:rtl/>
          <w:lang w:eastAsia="he-IL"/>
        </w:rPr>
        <w:t xml:space="preserve">ז). שוליים קיצוניים מכל הקבוצות ימשיכו להעסיק את המדיה ולאתגר את כולנו. אך בידנו לקבוע אם הם יישארו בשוליים ומה </w:t>
      </w:r>
      <w:bookmarkStart w:id="37007" w:name="_ETM_Q63_727542"/>
      <w:bookmarkEnd w:id="37007"/>
      <w:r w:rsidR="004824FD">
        <w:rPr>
          <w:rFonts w:hint="cs"/>
          <w:rtl/>
          <w:lang w:eastAsia="he-IL"/>
        </w:rPr>
        <w:t xml:space="preserve">דמות תהיה לרוב שבמרכז. אם נשכיל להגן על רוב </w:t>
      </w:r>
      <w:bookmarkStart w:id="37008" w:name="_ETM_Q63_732406"/>
      <w:bookmarkEnd w:id="37008"/>
      <w:r w:rsidR="004824FD">
        <w:rPr>
          <w:rFonts w:hint="cs"/>
          <w:rtl/>
          <w:lang w:eastAsia="he-IL"/>
        </w:rPr>
        <w:t xml:space="preserve">זה, השואף לחיים משותפים מתוך יחס של כבוד הדדי, הרי </w:t>
      </w:r>
      <w:bookmarkStart w:id="37009" w:name="_ETM_Q63_736903"/>
      <w:bookmarkEnd w:id="37009"/>
      <w:r w:rsidR="004824FD">
        <w:rPr>
          <w:rFonts w:hint="cs"/>
          <w:rtl/>
          <w:lang w:eastAsia="he-IL"/>
        </w:rPr>
        <w:t>שנקדם את החברה הישראלית לעתיד טוב יותר"</w:t>
      </w:r>
      <w:bookmarkStart w:id="37010" w:name="_ETM_Q63_740538"/>
      <w:bookmarkStart w:id="37011" w:name="_ETM_Q63_740639"/>
      <w:bookmarkStart w:id="37012" w:name="_ETM_Q63_740729"/>
      <w:bookmarkStart w:id="37013" w:name="_ETM_Q63_740825"/>
      <w:bookmarkEnd w:id="37010"/>
      <w:bookmarkEnd w:id="37011"/>
      <w:bookmarkEnd w:id="37012"/>
      <w:bookmarkEnd w:id="37013"/>
      <w:r>
        <w:rPr>
          <w:rFonts w:hint="cs"/>
          <w:rtl/>
          <w:lang w:eastAsia="he-IL"/>
        </w:rPr>
        <w:t>.</w:t>
      </w:r>
      <w:r w:rsidR="004824FD">
        <w:rPr>
          <w:rFonts w:hint="cs"/>
          <w:rtl/>
          <w:lang w:eastAsia="he-IL"/>
        </w:rPr>
        <w:t xml:space="preserve"> תשמע, מאמר נפלא, </w:t>
      </w:r>
      <w:bookmarkStart w:id="37014" w:name="_ETM_Q63_740671"/>
      <w:bookmarkEnd w:id="37014"/>
      <w:r w:rsidR="004824FD">
        <w:rPr>
          <w:rFonts w:hint="cs"/>
          <w:rtl/>
          <w:lang w:eastAsia="he-IL"/>
        </w:rPr>
        <w:t xml:space="preserve">מאמר נפלא. </w:t>
      </w:r>
    </w:p>
    <w:p w:rsidR="004824FD" w:rsidRDefault="004824FD" w:rsidP="004824FD">
      <w:pPr>
        <w:rPr>
          <w:rtl/>
          <w:lang w:eastAsia="he-IL"/>
        </w:rPr>
      </w:pPr>
      <w:bookmarkStart w:id="37015" w:name="_ETM_Q63_741301"/>
      <w:bookmarkStart w:id="37016" w:name="_ETM_Q63_741425"/>
      <w:bookmarkEnd w:id="37015"/>
      <w:bookmarkEnd w:id="37016"/>
    </w:p>
    <w:p w:rsidR="004824FD" w:rsidRDefault="004824FD" w:rsidP="004824FD">
      <w:pPr>
        <w:pStyle w:val="af9"/>
        <w:keepNext/>
        <w:rPr>
          <w:rtl/>
        </w:rPr>
      </w:pPr>
      <w:bookmarkStart w:id="37017" w:name="ET_yor_6253_3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7017"/>
    </w:p>
    <w:p w:rsidR="004824FD" w:rsidRDefault="004824FD" w:rsidP="004824FD">
      <w:pPr>
        <w:pStyle w:val="KeepWithNext"/>
        <w:rPr>
          <w:rtl/>
          <w:lang w:eastAsia="he-IL"/>
        </w:rPr>
      </w:pPr>
    </w:p>
    <w:p w:rsidR="004824FD" w:rsidRDefault="004824FD" w:rsidP="000A31EE">
      <w:pPr>
        <w:rPr>
          <w:rtl/>
          <w:lang w:eastAsia="he-IL"/>
        </w:rPr>
      </w:pPr>
      <w:bookmarkStart w:id="37018" w:name="_ETM_Q63_742078"/>
      <w:bookmarkEnd w:id="37018"/>
      <w:r>
        <w:rPr>
          <w:rFonts w:hint="cs"/>
          <w:rtl/>
          <w:lang w:eastAsia="he-IL"/>
        </w:rPr>
        <w:t>כן. אני חושב שמה שמעניין אצלו</w:t>
      </w:r>
      <w:r w:rsidR="00C23D6B">
        <w:rPr>
          <w:rFonts w:hint="cs"/>
          <w:rtl/>
          <w:lang w:eastAsia="he-IL"/>
        </w:rPr>
        <w:t>,</w:t>
      </w:r>
      <w:r>
        <w:rPr>
          <w:rFonts w:hint="cs"/>
          <w:rtl/>
          <w:lang w:eastAsia="he-IL"/>
        </w:rPr>
        <w:t xml:space="preserve"> </w:t>
      </w:r>
      <w:bookmarkStart w:id="37019" w:name="_ETM_Q63_745755"/>
      <w:bookmarkEnd w:id="37019"/>
      <w:r>
        <w:rPr>
          <w:rFonts w:hint="cs"/>
          <w:rtl/>
          <w:lang w:eastAsia="he-IL"/>
        </w:rPr>
        <w:t xml:space="preserve">ואנחנו צריכים לקחת לתשומת ליבנו </w:t>
      </w:r>
      <w:r w:rsidR="000A31EE">
        <w:rPr>
          <w:rFonts w:hint="cs"/>
          <w:rtl/>
          <w:lang w:eastAsia="he-IL"/>
        </w:rPr>
        <w:t>– – –</w:t>
      </w:r>
    </w:p>
    <w:p w:rsidR="004824FD" w:rsidRDefault="004824FD" w:rsidP="004824FD">
      <w:pPr>
        <w:rPr>
          <w:rtl/>
          <w:lang w:eastAsia="he-IL"/>
        </w:rPr>
      </w:pPr>
      <w:bookmarkStart w:id="37020" w:name="_ETM_Q63_746734"/>
      <w:bookmarkStart w:id="37021" w:name="_ETM_Q63_746833"/>
      <w:bookmarkEnd w:id="37020"/>
      <w:bookmarkEnd w:id="3702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עבדת איתו כשעבדת </w:t>
      </w:r>
      <w:proofErr w:type="spellStart"/>
      <w:r>
        <w:rPr>
          <w:rFonts w:hint="cs"/>
          <w:rtl/>
          <w:lang w:eastAsia="he-IL"/>
        </w:rPr>
        <w:t>במנח"י</w:t>
      </w:r>
      <w:proofErr w:type="spellEnd"/>
      <w:r>
        <w:rPr>
          <w:rFonts w:hint="cs"/>
          <w:rtl/>
          <w:lang w:eastAsia="he-IL"/>
        </w:rPr>
        <w:t>?</w:t>
      </w:r>
      <w:bookmarkStart w:id="37022" w:name="_ETM_Q63_746770"/>
      <w:bookmarkEnd w:id="37022"/>
    </w:p>
    <w:p w:rsidR="004824FD" w:rsidRDefault="004824FD" w:rsidP="004824FD">
      <w:pPr>
        <w:rPr>
          <w:rtl/>
          <w:lang w:eastAsia="he-IL"/>
        </w:rPr>
      </w:pPr>
      <w:bookmarkStart w:id="37023" w:name="_ETM_Q63_746850"/>
      <w:bookmarkEnd w:id="37023"/>
    </w:p>
    <w:p w:rsidR="004824FD" w:rsidRDefault="004824FD" w:rsidP="004824FD">
      <w:pPr>
        <w:pStyle w:val="af9"/>
        <w:keepNext/>
        <w:rPr>
          <w:rtl/>
        </w:rPr>
      </w:pPr>
      <w:bookmarkStart w:id="37024" w:name="ET_yor_6253_3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7024"/>
    </w:p>
    <w:p w:rsidR="004824FD" w:rsidRDefault="004824FD" w:rsidP="004824FD">
      <w:pPr>
        <w:pStyle w:val="KeepWithNext"/>
        <w:rPr>
          <w:rtl/>
          <w:lang w:eastAsia="he-IL"/>
        </w:rPr>
      </w:pPr>
    </w:p>
    <w:p w:rsidR="004824FD" w:rsidRDefault="004824FD" w:rsidP="004824FD">
      <w:pPr>
        <w:rPr>
          <w:rtl/>
          <w:lang w:eastAsia="he-IL"/>
        </w:rPr>
      </w:pPr>
      <w:bookmarkStart w:id="37025" w:name="_ETM_Q63_748942"/>
      <w:bookmarkEnd w:id="37025"/>
      <w:r>
        <w:rPr>
          <w:rFonts w:hint="cs"/>
          <w:rtl/>
          <w:lang w:eastAsia="he-IL"/>
        </w:rPr>
        <w:t xml:space="preserve">כן. הוא גם הקים אחרי שעזבתי כמה בתי ספר ממלכתיים, </w:t>
      </w:r>
      <w:proofErr w:type="spellStart"/>
      <w:r>
        <w:rPr>
          <w:rFonts w:hint="cs"/>
          <w:rtl/>
          <w:lang w:eastAsia="he-IL"/>
        </w:rPr>
        <w:t>ממ"חים</w:t>
      </w:r>
      <w:proofErr w:type="spellEnd"/>
      <w:r>
        <w:rPr>
          <w:rFonts w:hint="cs"/>
          <w:rtl/>
          <w:lang w:eastAsia="he-IL"/>
        </w:rPr>
        <w:t xml:space="preserve"> יסודיים ותיכוניים בירושלים. יש לו </w:t>
      </w:r>
      <w:bookmarkStart w:id="37026" w:name="_ETM_Q63_756682"/>
      <w:bookmarkEnd w:id="37026"/>
      <w:r>
        <w:rPr>
          <w:rFonts w:hint="cs"/>
          <w:rtl/>
          <w:lang w:eastAsia="he-IL"/>
        </w:rPr>
        <w:t xml:space="preserve">קרוב ל-15 היום. מה שמעניין בטענה שלו זה שבעצם הוא כורך בין השותפות בנטל, שאנחנו מדברים עליה הרבה, לבין </w:t>
      </w:r>
      <w:bookmarkStart w:id="37027" w:name="_ETM_Q63_765668"/>
      <w:bookmarkEnd w:id="37027"/>
      <w:r>
        <w:rPr>
          <w:rFonts w:hint="cs"/>
          <w:rtl/>
          <w:lang w:eastAsia="he-IL"/>
        </w:rPr>
        <w:t xml:space="preserve">הכבוד התרבותי שדיברנו עליו. הוא בעצם אומר שאם יהיה </w:t>
      </w:r>
      <w:bookmarkStart w:id="37028" w:name="_ETM_Q63_770887"/>
      <w:bookmarkEnd w:id="37028"/>
      <w:r>
        <w:rPr>
          <w:rFonts w:hint="cs"/>
          <w:rtl/>
          <w:lang w:eastAsia="he-IL"/>
        </w:rPr>
        <w:t xml:space="preserve">כבוד תרבותי ותהיה תחושת הזדהות, אפשר לכרוך את זה גם </w:t>
      </w:r>
      <w:bookmarkStart w:id="37029" w:name="_ETM_Q63_775388"/>
      <w:bookmarkEnd w:id="37029"/>
      <w:r>
        <w:rPr>
          <w:rFonts w:hint="cs"/>
          <w:rtl/>
          <w:lang w:eastAsia="he-IL"/>
        </w:rPr>
        <w:t xml:space="preserve">ביותר שותפות. זו בעצם קריאה לשני הצדדים. </w:t>
      </w:r>
    </w:p>
    <w:p w:rsidR="004824FD" w:rsidRDefault="004824FD" w:rsidP="004824FD">
      <w:pPr>
        <w:rPr>
          <w:rtl/>
          <w:lang w:eastAsia="he-IL"/>
        </w:rPr>
      </w:pPr>
    </w:p>
    <w:p w:rsidR="004824FD" w:rsidRDefault="004824FD" w:rsidP="004824FD">
      <w:pPr>
        <w:pStyle w:val="-"/>
        <w:keepNext/>
        <w:rPr>
          <w:rtl/>
        </w:rPr>
      </w:pPr>
      <w:bookmarkStart w:id="37030" w:name="TOR_Q64"/>
      <w:bookmarkStart w:id="37031" w:name="_ETM_Q64_180000"/>
      <w:bookmarkEnd w:id="37030"/>
      <w:bookmarkEnd w:id="37031"/>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rPr>
          <w:highlight w:val="yellow"/>
          <w:rtl/>
          <w:lang w:eastAsia="he-IL"/>
        </w:rPr>
      </w:pPr>
    </w:p>
    <w:p w:rsidR="004824FD" w:rsidRDefault="004824FD" w:rsidP="00C23D6B">
      <w:pPr>
        <w:rPr>
          <w:rtl/>
        </w:rPr>
      </w:pPr>
      <w:r>
        <w:rPr>
          <w:rFonts w:hint="cs"/>
          <w:rtl/>
        </w:rPr>
        <w:t xml:space="preserve">בסוף מסתבר שהכול עניין של מינונים. למה אני מתכוון? הרי אתה ואני בוודאי נסכים שמי שלומד </w:t>
      </w:r>
      <w:bookmarkStart w:id="37032" w:name="_ETM_Q64_184799"/>
      <w:bookmarkEnd w:id="37032"/>
      <w:r>
        <w:rPr>
          <w:rFonts w:hint="cs"/>
          <w:rtl/>
        </w:rPr>
        <w:t xml:space="preserve">תורה </w:t>
      </w:r>
      <w:bookmarkStart w:id="37033" w:name="_ETM_Q64_185009"/>
      <w:bookmarkEnd w:id="37033"/>
      <w:r>
        <w:rPr>
          <w:rFonts w:hint="cs"/>
          <w:rtl/>
        </w:rPr>
        <w:t xml:space="preserve">ברצינות </w:t>
      </w:r>
      <w:bookmarkStart w:id="37034" w:name="_ETM_Q64_187496"/>
      <w:bookmarkStart w:id="37035" w:name="_ETM_Q64_186299"/>
      <w:bookmarkEnd w:id="37034"/>
      <w:bookmarkEnd w:id="37035"/>
      <w:r>
        <w:rPr>
          <w:rFonts w:hint="cs"/>
          <w:rtl/>
        </w:rPr>
        <w:t xml:space="preserve">תורם </w:t>
      </w:r>
      <w:bookmarkStart w:id="37036" w:name="_ETM_Q64_186600"/>
      <w:bookmarkEnd w:id="37036"/>
      <w:r>
        <w:rPr>
          <w:rFonts w:hint="cs"/>
          <w:rtl/>
        </w:rPr>
        <w:t xml:space="preserve">תרומה </w:t>
      </w:r>
      <w:bookmarkStart w:id="37037" w:name="_ETM_Q64_186899"/>
      <w:bookmarkEnd w:id="37037"/>
      <w:r>
        <w:rPr>
          <w:rFonts w:hint="cs"/>
          <w:rtl/>
        </w:rPr>
        <w:t xml:space="preserve">עצומה </w:t>
      </w:r>
      <w:bookmarkStart w:id="37038" w:name="_ETM_Q64_187439"/>
      <w:bookmarkEnd w:id="37038"/>
      <w:r>
        <w:rPr>
          <w:rFonts w:hint="cs"/>
          <w:rtl/>
        </w:rPr>
        <w:t xml:space="preserve">לעם </w:t>
      </w:r>
      <w:bookmarkStart w:id="37039" w:name="_ETM_Q64_188039"/>
      <w:bookmarkEnd w:id="37039"/>
      <w:r>
        <w:rPr>
          <w:rFonts w:hint="cs"/>
          <w:rtl/>
        </w:rPr>
        <w:t xml:space="preserve">ישראל. </w:t>
      </w:r>
      <w:bookmarkStart w:id="37040" w:name="_ETM_Q64_189119"/>
      <w:bookmarkStart w:id="37041" w:name="_ETM_Q64_189240"/>
      <w:bookmarkEnd w:id="37040"/>
      <w:bookmarkEnd w:id="37041"/>
      <w:r>
        <w:rPr>
          <w:rFonts w:hint="cs"/>
          <w:rtl/>
        </w:rPr>
        <w:t xml:space="preserve">לפחות </w:t>
      </w:r>
      <w:bookmarkStart w:id="37042" w:name="_ETM_Q64_189509"/>
      <w:bookmarkEnd w:id="37042"/>
      <w:r>
        <w:rPr>
          <w:rFonts w:hint="cs"/>
          <w:rtl/>
        </w:rPr>
        <w:t xml:space="preserve">מבחינתי, </w:t>
      </w:r>
      <w:bookmarkStart w:id="37043" w:name="_ETM_Q64_190110"/>
      <w:bookmarkEnd w:id="37043"/>
      <w:r>
        <w:rPr>
          <w:rFonts w:hint="cs"/>
          <w:rtl/>
        </w:rPr>
        <w:t xml:space="preserve">זה </w:t>
      </w:r>
      <w:bookmarkStart w:id="37044" w:name="_ETM_Q64_190380"/>
      <w:bookmarkEnd w:id="37044"/>
      <w:r>
        <w:rPr>
          <w:rFonts w:hint="cs"/>
          <w:rtl/>
        </w:rPr>
        <w:t xml:space="preserve">חליף </w:t>
      </w:r>
      <w:bookmarkStart w:id="37045" w:name="_ETM_Q64_191400"/>
      <w:bookmarkEnd w:id="37045"/>
      <w:r>
        <w:rPr>
          <w:rFonts w:hint="cs"/>
          <w:rtl/>
        </w:rPr>
        <w:t xml:space="preserve">לשירות </w:t>
      </w:r>
      <w:bookmarkStart w:id="37046" w:name="_ETM_Q64_191820"/>
      <w:bookmarkEnd w:id="37046"/>
      <w:r>
        <w:rPr>
          <w:rFonts w:hint="cs"/>
          <w:rtl/>
        </w:rPr>
        <w:t xml:space="preserve">צבאי. הכול עניין של </w:t>
      </w:r>
      <w:bookmarkStart w:id="37047" w:name="_ETM_Q64_192970"/>
      <w:bookmarkEnd w:id="37047"/>
      <w:r>
        <w:rPr>
          <w:rFonts w:hint="cs"/>
          <w:rtl/>
        </w:rPr>
        <w:t>מינונים.</w:t>
      </w:r>
      <w:bookmarkStart w:id="37048" w:name="_ETM_Q64_193720"/>
      <w:bookmarkEnd w:id="37048"/>
      <w:r>
        <w:rPr>
          <w:rFonts w:hint="cs"/>
          <w:rtl/>
        </w:rPr>
        <w:t xml:space="preserve"> כמה. </w:t>
      </w:r>
      <w:bookmarkStart w:id="37049" w:name="_ETM_Q64_194170"/>
      <w:bookmarkEnd w:id="37049"/>
      <w:r>
        <w:rPr>
          <w:rFonts w:hint="cs"/>
          <w:rtl/>
        </w:rPr>
        <w:t xml:space="preserve">כאילו </w:t>
      </w:r>
      <w:bookmarkStart w:id="37050" w:name="_ETM_Q64_194469"/>
      <w:bookmarkEnd w:id="37050"/>
      <w:r>
        <w:rPr>
          <w:rFonts w:hint="cs"/>
          <w:rtl/>
        </w:rPr>
        <w:t xml:space="preserve">כמה </w:t>
      </w:r>
      <w:bookmarkStart w:id="37051" w:name="_ETM_Q64_194740"/>
      <w:bookmarkEnd w:id="37051"/>
      <w:r>
        <w:rPr>
          <w:rFonts w:hint="cs"/>
          <w:rtl/>
        </w:rPr>
        <w:t xml:space="preserve">כאלה </w:t>
      </w:r>
      <w:bookmarkStart w:id="37052" w:name="_ETM_Q64_195130"/>
      <w:bookmarkEnd w:id="37052"/>
      <w:r>
        <w:rPr>
          <w:rFonts w:hint="cs"/>
          <w:rtl/>
        </w:rPr>
        <w:t xml:space="preserve">אנחנו </w:t>
      </w:r>
      <w:bookmarkStart w:id="37053" w:name="_ETM_Q64_195900"/>
      <w:bookmarkEnd w:id="37053"/>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אז </w:t>
      </w:r>
      <w:bookmarkStart w:id="37054" w:name="_ETM_Q64_196199"/>
      <w:bookmarkEnd w:id="37054"/>
      <w:r>
        <w:rPr>
          <w:rFonts w:hint="cs"/>
          <w:rtl/>
        </w:rPr>
        <w:t xml:space="preserve">אני </w:t>
      </w:r>
      <w:bookmarkStart w:id="37055" w:name="_ETM_Q64_196350"/>
      <w:bookmarkEnd w:id="37055"/>
      <w:r>
        <w:rPr>
          <w:rFonts w:hint="cs"/>
          <w:rtl/>
        </w:rPr>
        <w:t xml:space="preserve">חייב </w:t>
      </w:r>
      <w:bookmarkStart w:id="37056" w:name="_ETM_Q64_196560"/>
      <w:bookmarkEnd w:id="37056"/>
      <w:r>
        <w:rPr>
          <w:rFonts w:hint="cs"/>
          <w:rtl/>
        </w:rPr>
        <w:t xml:space="preserve">להודות </w:t>
      </w:r>
      <w:bookmarkStart w:id="37057" w:name="_ETM_Q64_196859"/>
      <w:bookmarkEnd w:id="37057"/>
      <w:r>
        <w:rPr>
          <w:rFonts w:hint="cs"/>
          <w:rtl/>
        </w:rPr>
        <w:t xml:space="preserve">שוב </w:t>
      </w:r>
      <w:r>
        <w:t>–</w:t>
      </w:r>
      <w:r>
        <w:rPr>
          <w:rFonts w:hint="cs"/>
          <w:rtl/>
        </w:rPr>
        <w:t xml:space="preserve"> </w:t>
      </w:r>
      <w:bookmarkStart w:id="37058" w:name="_ETM_Q64_197100"/>
      <w:bookmarkEnd w:id="37058"/>
      <w:r>
        <w:rPr>
          <w:rFonts w:hint="cs"/>
          <w:rtl/>
        </w:rPr>
        <w:t xml:space="preserve">אתה </w:t>
      </w:r>
      <w:bookmarkStart w:id="37059" w:name="_ETM_Q64_197279"/>
      <w:bookmarkEnd w:id="37059"/>
      <w:r>
        <w:rPr>
          <w:rFonts w:hint="cs"/>
          <w:rtl/>
        </w:rPr>
        <w:t xml:space="preserve">יודע, </w:t>
      </w:r>
      <w:bookmarkStart w:id="37060" w:name="_ETM_Q64_197609"/>
      <w:bookmarkEnd w:id="37060"/>
      <w:r>
        <w:rPr>
          <w:rFonts w:hint="cs"/>
          <w:rtl/>
        </w:rPr>
        <w:t xml:space="preserve">תמיד </w:t>
      </w:r>
      <w:bookmarkStart w:id="37061" w:name="_ETM_Q64_197910"/>
      <w:bookmarkEnd w:id="37061"/>
      <w:r>
        <w:rPr>
          <w:rFonts w:hint="cs"/>
          <w:rtl/>
        </w:rPr>
        <w:t xml:space="preserve">השאלה </w:t>
      </w:r>
      <w:bookmarkStart w:id="37062" w:name="_ETM_Q64_198180"/>
      <w:bookmarkEnd w:id="37062"/>
      <w:r>
        <w:rPr>
          <w:rFonts w:hint="cs"/>
          <w:rtl/>
        </w:rPr>
        <w:t xml:space="preserve">אם </w:t>
      </w:r>
      <w:bookmarkStart w:id="37063" w:name="_ETM_Q64_198270"/>
      <w:bookmarkEnd w:id="37063"/>
      <w:r>
        <w:rPr>
          <w:rFonts w:hint="cs"/>
          <w:rtl/>
        </w:rPr>
        <w:t xml:space="preserve">אתה </w:t>
      </w:r>
      <w:bookmarkStart w:id="37064" w:name="_ETM_Q64_198390"/>
      <w:bookmarkEnd w:id="37064"/>
      <w:r>
        <w:rPr>
          <w:rFonts w:hint="cs"/>
          <w:rtl/>
        </w:rPr>
        <w:t xml:space="preserve">מדבר </w:t>
      </w:r>
      <w:bookmarkStart w:id="37065" w:name="_ETM_Q64_198689"/>
      <w:bookmarkEnd w:id="37065"/>
      <w:r>
        <w:rPr>
          <w:rFonts w:hint="cs"/>
          <w:rtl/>
        </w:rPr>
        <w:t xml:space="preserve">על </w:t>
      </w:r>
      <w:bookmarkStart w:id="37066" w:name="_ETM_Q64_198779"/>
      <w:bookmarkStart w:id="37067" w:name="_ETM_Q64_199170"/>
      <w:bookmarkStart w:id="37068" w:name="_ETM_Q64_198703"/>
      <w:bookmarkEnd w:id="37066"/>
      <w:bookmarkEnd w:id="37067"/>
      <w:bookmarkEnd w:id="37068"/>
      <w:r>
        <w:rPr>
          <w:rFonts w:hint="cs"/>
          <w:rtl/>
        </w:rPr>
        <w:t xml:space="preserve">אחד או אתה </w:t>
      </w:r>
      <w:bookmarkStart w:id="37069" w:name="_ETM_Q64_199349"/>
      <w:bookmarkEnd w:id="37069"/>
      <w:r>
        <w:rPr>
          <w:rFonts w:hint="cs"/>
          <w:rtl/>
        </w:rPr>
        <w:t xml:space="preserve">מדבר </w:t>
      </w:r>
      <w:bookmarkStart w:id="37070" w:name="_ETM_Q64_199619"/>
      <w:bookmarkEnd w:id="37070"/>
      <w:r>
        <w:rPr>
          <w:rFonts w:hint="cs"/>
          <w:rtl/>
        </w:rPr>
        <w:t xml:space="preserve">על </w:t>
      </w:r>
      <w:bookmarkStart w:id="37071" w:name="_ETM_Q64_199710"/>
      <w:bookmarkEnd w:id="37071"/>
      <w:r>
        <w:rPr>
          <w:rFonts w:hint="cs"/>
          <w:rtl/>
        </w:rPr>
        <w:t>100,000.</w:t>
      </w:r>
    </w:p>
    <w:p w:rsidR="004824FD" w:rsidRDefault="004824FD" w:rsidP="004824FD">
      <w:pPr>
        <w:rPr>
          <w:rtl/>
        </w:rPr>
      </w:pPr>
      <w:bookmarkStart w:id="37072" w:name="_ETM_Q64_199935"/>
      <w:bookmarkStart w:id="37073" w:name="_ETM_Q64_200041"/>
      <w:bookmarkEnd w:id="37072"/>
      <w:bookmarkEnd w:id="3707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7074" w:name="_ETM_Q64_200400"/>
      <w:bookmarkEnd w:id="37074"/>
      <w:r>
        <w:rPr>
          <w:rFonts w:hint="cs"/>
          <w:rtl/>
        </w:rPr>
        <w:t xml:space="preserve">אז </w:t>
      </w:r>
      <w:bookmarkStart w:id="37075" w:name="_ETM_Q64_200880"/>
      <w:bookmarkEnd w:id="37075"/>
      <w:r>
        <w:rPr>
          <w:rFonts w:hint="cs"/>
          <w:rtl/>
        </w:rPr>
        <w:t xml:space="preserve">אמרנו, </w:t>
      </w:r>
      <w:bookmarkStart w:id="37076" w:name="_ETM_Q64_201060"/>
      <w:bookmarkEnd w:id="37076"/>
      <w:r>
        <w:rPr>
          <w:rFonts w:hint="cs"/>
          <w:rtl/>
        </w:rPr>
        <w:t>מינונים.</w:t>
      </w:r>
    </w:p>
    <w:p w:rsidR="004824FD" w:rsidRDefault="004824FD" w:rsidP="004824FD">
      <w:pPr>
        <w:rPr>
          <w:rtl/>
        </w:rPr>
      </w:pPr>
      <w:bookmarkStart w:id="37077" w:name="_ETM_Q64_203421"/>
      <w:bookmarkStart w:id="37078" w:name="_ETM_Q64_203563"/>
      <w:bookmarkEnd w:id="37077"/>
      <w:bookmarkEnd w:id="37078"/>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7079" w:name="_ETM_Q64_201870"/>
      <w:bookmarkStart w:id="37080" w:name="_ETM_Q64_202680"/>
      <w:bookmarkEnd w:id="37079"/>
      <w:bookmarkEnd w:id="37080"/>
      <w:r>
        <w:rPr>
          <w:rFonts w:hint="cs"/>
          <w:rtl/>
        </w:rPr>
        <w:t xml:space="preserve">כמו </w:t>
      </w:r>
      <w:bookmarkStart w:id="37081" w:name="_ETM_Q64_202920"/>
      <w:bookmarkEnd w:id="37081"/>
      <w:r>
        <w:rPr>
          <w:rFonts w:hint="cs"/>
          <w:rtl/>
        </w:rPr>
        <w:t xml:space="preserve">שיש </w:t>
      </w:r>
      <w:bookmarkStart w:id="37082" w:name="_ETM_Q64_203250"/>
      <w:bookmarkEnd w:id="37082"/>
      <w:r>
        <w:rPr>
          <w:rFonts w:hint="cs"/>
          <w:rtl/>
        </w:rPr>
        <w:t xml:space="preserve">ספורטאי </w:t>
      </w:r>
      <w:bookmarkStart w:id="37083" w:name="_ETM_Q64_203790"/>
      <w:bookmarkEnd w:id="37083"/>
      <w:r>
        <w:rPr>
          <w:rFonts w:hint="cs"/>
          <w:rtl/>
        </w:rPr>
        <w:t xml:space="preserve">מצטיין, </w:t>
      </w:r>
      <w:bookmarkStart w:id="37084" w:name="_ETM_Q64_204390"/>
      <w:bookmarkEnd w:id="37084"/>
      <w:r>
        <w:rPr>
          <w:rFonts w:hint="cs"/>
          <w:rtl/>
        </w:rPr>
        <w:t xml:space="preserve">שאני </w:t>
      </w:r>
      <w:bookmarkStart w:id="37085" w:name="_ETM_Q64_204600"/>
      <w:bookmarkEnd w:id="37085"/>
      <w:r>
        <w:rPr>
          <w:rFonts w:hint="cs"/>
          <w:rtl/>
        </w:rPr>
        <w:t xml:space="preserve">מוכן </w:t>
      </w:r>
      <w:bookmarkStart w:id="37086" w:name="_ETM_Q64_205140"/>
      <w:bookmarkEnd w:id="37086"/>
      <w:r>
        <w:rPr>
          <w:rFonts w:hint="cs"/>
          <w:rtl/>
        </w:rPr>
        <w:t xml:space="preserve">שהוא </w:t>
      </w:r>
      <w:bookmarkStart w:id="37087" w:name="_ETM_Q64_205350"/>
      <w:bookmarkEnd w:id="37087"/>
      <w:r>
        <w:rPr>
          <w:rFonts w:hint="cs"/>
          <w:rtl/>
        </w:rPr>
        <w:t xml:space="preserve">יהיה </w:t>
      </w:r>
      <w:bookmarkStart w:id="37088" w:name="_ETM_Q64_205470"/>
      <w:bookmarkEnd w:id="37088"/>
      <w:r>
        <w:rPr>
          <w:rFonts w:hint="cs"/>
          <w:rtl/>
        </w:rPr>
        <w:t xml:space="preserve">מש"ק </w:t>
      </w:r>
      <w:bookmarkStart w:id="37089" w:name="_ETM_Q64_205829"/>
      <w:bookmarkEnd w:id="37089"/>
      <w:r>
        <w:rPr>
          <w:rFonts w:hint="cs"/>
          <w:rtl/>
        </w:rPr>
        <w:t xml:space="preserve">ממטרות – </w:t>
      </w:r>
      <w:bookmarkStart w:id="37090" w:name="_ETM_Q64_206400"/>
      <w:bookmarkEnd w:id="37090"/>
      <w:r>
        <w:rPr>
          <w:rFonts w:hint="cs"/>
          <w:rtl/>
        </w:rPr>
        <w:t xml:space="preserve">וגם </w:t>
      </w:r>
      <w:bookmarkStart w:id="37091" w:name="_ETM_Q64_206730"/>
      <w:bookmarkEnd w:id="37091"/>
      <w:r>
        <w:rPr>
          <w:rFonts w:hint="cs"/>
          <w:rtl/>
        </w:rPr>
        <w:t xml:space="preserve">על </w:t>
      </w:r>
      <w:bookmarkStart w:id="37092" w:name="_ETM_Q64_206790"/>
      <w:bookmarkEnd w:id="37092"/>
      <w:r>
        <w:rPr>
          <w:rFonts w:hint="cs"/>
          <w:rtl/>
        </w:rPr>
        <w:t xml:space="preserve">זה </w:t>
      </w:r>
      <w:bookmarkStart w:id="37093" w:name="_ETM_Q64_206970"/>
      <w:bookmarkEnd w:id="37093"/>
      <w:r>
        <w:rPr>
          <w:rFonts w:hint="cs"/>
          <w:rtl/>
        </w:rPr>
        <w:t xml:space="preserve">אני </w:t>
      </w:r>
      <w:bookmarkStart w:id="37094" w:name="_ETM_Q64_207090"/>
      <w:bookmarkEnd w:id="37094"/>
      <w:r>
        <w:rPr>
          <w:rFonts w:hint="cs"/>
          <w:rtl/>
        </w:rPr>
        <w:t xml:space="preserve">מוכן </w:t>
      </w:r>
      <w:bookmarkStart w:id="37095" w:name="_ETM_Q64_207360"/>
      <w:bookmarkEnd w:id="37095"/>
      <w:r>
        <w:rPr>
          <w:rFonts w:hint="cs"/>
          <w:rtl/>
        </w:rPr>
        <w:t xml:space="preserve">לוותר </w:t>
      </w:r>
      <w:bookmarkStart w:id="37096" w:name="_ETM_Q64_207720"/>
      <w:bookmarkEnd w:id="37096"/>
      <w:r>
        <w:rPr>
          <w:rFonts w:hint="cs"/>
          <w:rtl/>
        </w:rPr>
        <w:t xml:space="preserve">לו – </w:t>
      </w:r>
      <w:bookmarkStart w:id="37097" w:name="_ETM_Q64_208510"/>
      <w:bookmarkEnd w:id="37097"/>
      <w:r>
        <w:rPr>
          <w:rFonts w:hint="cs"/>
          <w:rtl/>
        </w:rPr>
        <w:t xml:space="preserve">ואני </w:t>
      </w:r>
      <w:bookmarkStart w:id="37098" w:name="_ETM_Q64_208750"/>
      <w:bookmarkEnd w:id="37098"/>
      <w:r>
        <w:rPr>
          <w:rFonts w:hint="cs"/>
          <w:rtl/>
        </w:rPr>
        <w:t xml:space="preserve">מוכן </w:t>
      </w:r>
      <w:bookmarkStart w:id="37099" w:name="_ETM_Q64_209020"/>
      <w:bookmarkEnd w:id="37099"/>
      <w:r>
        <w:rPr>
          <w:rFonts w:hint="cs"/>
          <w:rtl/>
        </w:rPr>
        <w:t xml:space="preserve">שיהיו </w:t>
      </w:r>
      <w:bookmarkStart w:id="37100" w:name="_ETM_Q64_209170"/>
      <w:bookmarkEnd w:id="37100"/>
      <w:r>
        <w:rPr>
          <w:rFonts w:hint="cs"/>
          <w:rtl/>
        </w:rPr>
        <w:t xml:space="preserve">גם </w:t>
      </w:r>
      <w:bookmarkStart w:id="37101" w:name="_ETM_Q64_209320"/>
      <w:bookmarkEnd w:id="37101"/>
      <w:r>
        <w:rPr>
          <w:rFonts w:hint="cs"/>
          <w:rtl/>
        </w:rPr>
        <w:t xml:space="preserve">כמה </w:t>
      </w:r>
      <w:bookmarkStart w:id="37102" w:name="_ETM_Q64_209619"/>
      <w:bookmarkEnd w:id="37102"/>
      <w:r>
        <w:rPr>
          <w:rFonts w:hint="cs"/>
          <w:rtl/>
        </w:rPr>
        <w:t xml:space="preserve">אלפים </w:t>
      </w:r>
      <w:bookmarkStart w:id="37103" w:name="_ETM_Q64_209949"/>
      <w:bookmarkEnd w:id="37103"/>
      <w:r>
        <w:rPr>
          <w:rFonts w:hint="cs"/>
          <w:rtl/>
        </w:rPr>
        <w:t xml:space="preserve">כאלה </w:t>
      </w:r>
      <w:bookmarkStart w:id="37104" w:name="_ETM_Q64_210250"/>
      <w:bookmarkEnd w:id="37104"/>
      <w:r>
        <w:rPr>
          <w:rFonts w:hint="cs"/>
          <w:rtl/>
        </w:rPr>
        <w:t>בישראל</w:t>
      </w:r>
      <w:bookmarkStart w:id="37105" w:name="_ETM_Q64_210699"/>
      <w:bookmarkEnd w:id="37105"/>
      <w:r>
        <w:rPr>
          <w:rFonts w:hint="cs"/>
          <w:rtl/>
        </w:rPr>
        <w:t xml:space="preserve">, למרות </w:t>
      </w:r>
      <w:bookmarkStart w:id="37106" w:name="_ETM_Q64_210910"/>
      <w:bookmarkEnd w:id="37106"/>
      <w:r>
        <w:rPr>
          <w:rFonts w:hint="cs"/>
          <w:rtl/>
        </w:rPr>
        <w:t xml:space="preserve">שהם </w:t>
      </w:r>
      <w:bookmarkStart w:id="37107" w:name="_ETM_Q64_211060"/>
      <w:bookmarkEnd w:id="37107"/>
      <w:r>
        <w:rPr>
          <w:rFonts w:hint="cs"/>
          <w:rtl/>
        </w:rPr>
        <w:t xml:space="preserve">פוטנציאל </w:t>
      </w:r>
      <w:bookmarkStart w:id="37108" w:name="_ETM_Q64_211600"/>
      <w:bookmarkEnd w:id="37108"/>
      <w:r>
        <w:rPr>
          <w:rFonts w:hint="cs"/>
          <w:rtl/>
        </w:rPr>
        <w:t xml:space="preserve">מעולה </w:t>
      </w:r>
      <w:bookmarkStart w:id="37109" w:name="_ETM_Q64_211930"/>
      <w:bookmarkEnd w:id="37109"/>
      <w:r>
        <w:rPr>
          <w:rFonts w:hint="cs"/>
          <w:rtl/>
        </w:rPr>
        <w:t xml:space="preserve">ללוחמים </w:t>
      </w:r>
      <w:bookmarkStart w:id="37110" w:name="_ETM_Q64_212409"/>
      <w:bookmarkEnd w:id="37110"/>
      <w:r>
        <w:rPr>
          <w:rFonts w:hint="cs"/>
          <w:rtl/>
        </w:rPr>
        <w:t xml:space="preserve">קרביים, </w:t>
      </w:r>
      <w:bookmarkStart w:id="37111" w:name="_ETM_Q64_213729"/>
      <w:bookmarkStart w:id="37112" w:name="_ETM_Q64_213880"/>
      <w:bookmarkStart w:id="37113" w:name="_ETM_Q64_214809"/>
      <w:bookmarkEnd w:id="37111"/>
      <w:bookmarkEnd w:id="37112"/>
      <w:bookmarkEnd w:id="37113"/>
      <w:r>
        <w:rPr>
          <w:rFonts w:hint="cs"/>
          <w:rtl/>
        </w:rPr>
        <w:t xml:space="preserve">יש </w:t>
      </w:r>
      <w:bookmarkStart w:id="37114" w:name="_ETM_Q64_215050"/>
      <w:bookmarkEnd w:id="37114"/>
      <w:r>
        <w:rPr>
          <w:rFonts w:hint="cs"/>
          <w:rtl/>
        </w:rPr>
        <w:t xml:space="preserve">בי </w:t>
      </w:r>
      <w:bookmarkStart w:id="37115" w:name="_ETM_Q64_215170"/>
      <w:bookmarkEnd w:id="37115"/>
      <w:r>
        <w:rPr>
          <w:rFonts w:hint="cs"/>
          <w:rtl/>
        </w:rPr>
        <w:t xml:space="preserve">אפילו </w:t>
      </w:r>
      <w:bookmarkStart w:id="37116" w:name="_ETM_Q64_215590"/>
      <w:bookmarkEnd w:id="37116"/>
      <w:r>
        <w:rPr>
          <w:rFonts w:hint="cs"/>
          <w:rtl/>
        </w:rPr>
        <w:t xml:space="preserve">שמחה </w:t>
      </w:r>
      <w:bookmarkStart w:id="37117" w:name="_ETM_Q64_216220"/>
      <w:bookmarkEnd w:id="37117"/>
      <w:r>
        <w:rPr>
          <w:rFonts w:hint="cs"/>
          <w:rtl/>
        </w:rPr>
        <w:t xml:space="preserve">שיהיו </w:t>
      </w:r>
      <w:bookmarkStart w:id="37118" w:name="_ETM_Q64_216489"/>
      <w:bookmarkEnd w:id="37118"/>
      <w:r>
        <w:rPr>
          <w:rFonts w:hint="cs"/>
          <w:rtl/>
        </w:rPr>
        <w:t xml:space="preserve">כמה </w:t>
      </w:r>
      <w:bookmarkStart w:id="37119" w:name="_ETM_Q64_216909"/>
      <w:bookmarkEnd w:id="37119"/>
      <w:r>
        <w:rPr>
          <w:rFonts w:hint="cs"/>
          <w:rtl/>
        </w:rPr>
        <w:t xml:space="preserve">אלפים </w:t>
      </w:r>
      <w:bookmarkStart w:id="37120" w:name="_ETM_Q64_217360"/>
      <w:bookmarkEnd w:id="37120"/>
      <w:r>
        <w:rPr>
          <w:rFonts w:hint="cs"/>
          <w:rtl/>
        </w:rPr>
        <w:t xml:space="preserve">כאלה </w:t>
      </w:r>
      <w:bookmarkStart w:id="37121" w:name="_ETM_Q64_218250"/>
      <w:bookmarkEnd w:id="37121"/>
      <w:r>
        <w:rPr>
          <w:rFonts w:hint="cs"/>
          <w:rtl/>
        </w:rPr>
        <w:t xml:space="preserve">מתוך </w:t>
      </w:r>
      <w:bookmarkStart w:id="37122" w:name="_ETM_Q64_218760"/>
      <w:bookmarkEnd w:id="37122"/>
      <w:r>
        <w:rPr>
          <w:rFonts w:hint="cs"/>
          <w:rtl/>
        </w:rPr>
        <w:t xml:space="preserve">תלמידי </w:t>
      </w:r>
      <w:bookmarkStart w:id="37123" w:name="_ETM_Q64_219329"/>
      <w:bookmarkEnd w:id="37123"/>
      <w:r>
        <w:rPr>
          <w:rFonts w:hint="cs"/>
          <w:rtl/>
        </w:rPr>
        <w:t>הישיבות.</w:t>
      </w:r>
    </w:p>
    <w:p w:rsidR="004824FD" w:rsidRDefault="004824FD" w:rsidP="004824FD">
      <w:pPr>
        <w:rPr>
          <w:rtl/>
        </w:rPr>
      </w:pPr>
    </w:p>
    <w:p w:rsidR="004824FD" w:rsidRDefault="004824FD" w:rsidP="004824FD">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rPr>
          <w:rtl/>
        </w:rPr>
      </w:pPr>
    </w:p>
    <w:p w:rsidR="004824FD" w:rsidRDefault="004824FD" w:rsidP="004824FD">
      <w:pPr>
        <w:rPr>
          <w:rtl/>
        </w:rPr>
      </w:pPr>
      <w:r>
        <w:rPr>
          <w:rFonts w:hint="cs"/>
          <w:rtl/>
        </w:rPr>
        <w:t>נכון.</w:t>
      </w:r>
    </w:p>
    <w:p w:rsidR="004824FD" w:rsidRDefault="004824FD" w:rsidP="004824FD">
      <w:pPr>
        <w:rPr>
          <w:rtl/>
        </w:rPr>
      </w:pPr>
    </w:p>
    <w:p w:rsidR="004824FD" w:rsidRDefault="004824FD" w:rsidP="004824FD">
      <w:pPr>
        <w:pStyle w:val="af9"/>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rPr>
          <w:rtl/>
        </w:rPr>
      </w:pPr>
    </w:p>
    <w:p w:rsidR="004824FD" w:rsidRDefault="004824FD" w:rsidP="004824FD">
      <w:pPr>
        <w:rPr>
          <w:rtl/>
        </w:rPr>
      </w:pPr>
      <w:r>
        <w:rPr>
          <w:rFonts w:hint="cs"/>
          <w:rtl/>
        </w:rPr>
        <w:t xml:space="preserve">אם </w:t>
      </w:r>
      <w:bookmarkStart w:id="37124" w:name="_ETM_Q64_220800"/>
      <w:bookmarkStart w:id="37125" w:name="_ETM_Q64_221850"/>
      <w:bookmarkEnd w:id="37124"/>
      <w:bookmarkEnd w:id="37125"/>
      <w:r>
        <w:rPr>
          <w:rFonts w:hint="cs"/>
          <w:rtl/>
        </w:rPr>
        <w:t xml:space="preserve">הגבול </w:t>
      </w:r>
      <w:bookmarkStart w:id="37126" w:name="_ETM_Q64_222120"/>
      <w:bookmarkEnd w:id="37126"/>
      <w:r>
        <w:rPr>
          <w:rFonts w:hint="cs"/>
          <w:rtl/>
        </w:rPr>
        <w:t xml:space="preserve">עובר </w:t>
      </w:r>
      <w:bookmarkStart w:id="37127" w:name="_ETM_Q64_222329"/>
      <w:bookmarkEnd w:id="37127"/>
      <w:r>
        <w:rPr>
          <w:rFonts w:hint="cs"/>
          <w:rtl/>
        </w:rPr>
        <w:t>ב-10,000 או ב-20,000</w:t>
      </w:r>
      <w:bookmarkStart w:id="37128" w:name="_ETM_Q64_222360"/>
      <w:bookmarkStart w:id="37129" w:name="_ETM_Q64_222780"/>
      <w:bookmarkStart w:id="37130" w:name="_ETM_Q64_223200"/>
      <w:bookmarkStart w:id="37131" w:name="_ETM_Q64_223829"/>
      <w:bookmarkEnd w:id="37128"/>
      <w:bookmarkEnd w:id="37129"/>
      <w:bookmarkEnd w:id="37130"/>
      <w:bookmarkEnd w:id="37131"/>
      <w:r w:rsidR="00C23D6B">
        <w:rPr>
          <w:rFonts w:hint="cs"/>
          <w:rtl/>
        </w:rPr>
        <w:t>;</w:t>
      </w:r>
      <w:r>
        <w:rPr>
          <w:rFonts w:hint="cs"/>
          <w:rtl/>
        </w:rPr>
        <w:t xml:space="preserve"> הוא </w:t>
      </w:r>
      <w:bookmarkStart w:id="37132" w:name="_ETM_Q64_223890"/>
      <w:bookmarkEnd w:id="37132"/>
      <w:r>
        <w:rPr>
          <w:rFonts w:hint="cs"/>
          <w:rtl/>
        </w:rPr>
        <w:t xml:space="preserve">בוודאי </w:t>
      </w:r>
      <w:bookmarkStart w:id="37133" w:name="_ETM_Q64_224309"/>
      <w:bookmarkEnd w:id="37133"/>
      <w:r>
        <w:rPr>
          <w:rFonts w:hint="cs"/>
          <w:rtl/>
        </w:rPr>
        <w:t xml:space="preserve">לא עובר </w:t>
      </w:r>
      <w:bookmarkStart w:id="37134" w:name="_ETM_Q64_224520"/>
      <w:bookmarkEnd w:id="37134"/>
      <w:r>
        <w:rPr>
          <w:rFonts w:hint="cs"/>
          <w:rtl/>
        </w:rPr>
        <w:t>ב-</w:t>
      </w:r>
      <w:bookmarkStart w:id="37135" w:name="_ETM_Q64_225090"/>
      <w:bookmarkEnd w:id="37135"/>
      <w:r>
        <w:rPr>
          <w:rFonts w:hint="cs"/>
          <w:rtl/>
        </w:rPr>
        <w:t>150,000.</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אז </w:t>
      </w:r>
      <w:bookmarkStart w:id="37136" w:name="_ETM_Q64_225210"/>
      <w:bookmarkEnd w:id="37136"/>
      <w:r>
        <w:rPr>
          <w:rFonts w:hint="cs"/>
          <w:rtl/>
        </w:rPr>
        <w:t xml:space="preserve">כמו </w:t>
      </w:r>
      <w:bookmarkStart w:id="37137" w:name="_ETM_Q64_225390"/>
      <w:bookmarkEnd w:id="37137"/>
      <w:r>
        <w:rPr>
          <w:rFonts w:hint="cs"/>
          <w:rtl/>
        </w:rPr>
        <w:t xml:space="preserve">שאמרתי, </w:t>
      </w:r>
      <w:bookmarkStart w:id="37138" w:name="_ETM_Q64_225809"/>
      <w:bookmarkEnd w:id="37138"/>
      <w:r>
        <w:rPr>
          <w:rFonts w:hint="cs"/>
          <w:rtl/>
        </w:rPr>
        <w:t xml:space="preserve">הכול </w:t>
      </w:r>
      <w:bookmarkStart w:id="37139" w:name="_ETM_Q64_226050"/>
      <w:bookmarkEnd w:id="37139"/>
      <w:r>
        <w:rPr>
          <w:rFonts w:hint="cs"/>
          <w:rtl/>
        </w:rPr>
        <w:t>עניין של מינונים.</w:t>
      </w:r>
    </w:p>
    <w:p w:rsidR="004824FD" w:rsidRDefault="004824FD" w:rsidP="004824FD">
      <w:pPr>
        <w:rPr>
          <w:rtl/>
        </w:rPr>
      </w:pPr>
      <w:bookmarkStart w:id="37140" w:name="_ETM_Q64_224983"/>
      <w:bookmarkStart w:id="37141" w:name="_ETM_Q64_225153"/>
      <w:bookmarkEnd w:id="37140"/>
      <w:bookmarkEnd w:id="3714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7142" w:name="_ETM_Q64_228258"/>
      <w:bookmarkEnd w:id="37142"/>
      <w:r>
        <w:rPr>
          <w:rFonts w:hint="cs"/>
          <w:rtl/>
          <w:lang w:eastAsia="he-IL"/>
        </w:rPr>
        <w:t>נכון.</w:t>
      </w:r>
    </w:p>
    <w:p w:rsidR="004824FD" w:rsidRDefault="004824FD" w:rsidP="004824FD">
      <w:pPr>
        <w:rPr>
          <w:rtl/>
          <w:lang w:eastAsia="he-IL"/>
        </w:rPr>
      </w:pPr>
      <w:bookmarkStart w:id="37143" w:name="_ETM_Q64_229591"/>
      <w:bookmarkStart w:id="37144" w:name="_ETM_Q64_229744"/>
      <w:bookmarkEnd w:id="37143"/>
      <w:bookmarkEnd w:id="37144"/>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23D6B">
      <w:pPr>
        <w:rPr>
          <w:rtl/>
        </w:rPr>
      </w:pPr>
      <w:bookmarkStart w:id="37145" w:name="_ETM_Q64_225239"/>
      <w:bookmarkStart w:id="37146" w:name="_ETM_Q64_225300"/>
      <w:bookmarkStart w:id="37147" w:name="_ETM_Q64_226260"/>
      <w:bookmarkStart w:id="37148" w:name="_ETM_Q64_226739"/>
      <w:bookmarkStart w:id="37149" w:name="_ETM_Q64_228710"/>
      <w:bookmarkEnd w:id="37145"/>
      <w:bookmarkEnd w:id="37146"/>
      <w:bookmarkEnd w:id="37147"/>
      <w:bookmarkEnd w:id="37148"/>
      <w:bookmarkEnd w:id="37149"/>
      <w:r>
        <w:rPr>
          <w:rFonts w:hint="cs"/>
          <w:rtl/>
        </w:rPr>
        <w:t xml:space="preserve">יפה. </w:t>
      </w:r>
      <w:bookmarkStart w:id="37150" w:name="_ETM_Q64_231940"/>
      <w:bookmarkEnd w:id="37150"/>
      <w:r>
        <w:rPr>
          <w:rFonts w:hint="cs"/>
          <w:rtl/>
        </w:rPr>
        <w:t xml:space="preserve">במחילה </w:t>
      </w:r>
      <w:bookmarkStart w:id="37151" w:name="_ETM_Q64_232390"/>
      <w:bookmarkEnd w:id="37151"/>
      <w:r>
        <w:rPr>
          <w:rFonts w:hint="cs"/>
          <w:rtl/>
        </w:rPr>
        <w:t xml:space="preserve">מכבודך, </w:t>
      </w:r>
      <w:bookmarkStart w:id="37152" w:name="_ETM_Q64_232840"/>
      <w:bookmarkEnd w:id="37152"/>
      <w:r>
        <w:rPr>
          <w:rFonts w:hint="cs"/>
          <w:rtl/>
        </w:rPr>
        <w:t xml:space="preserve">רגע. </w:t>
      </w:r>
      <w:bookmarkStart w:id="37153" w:name="_ETM_Q64_257159"/>
      <w:bookmarkEnd w:id="37153"/>
      <w:r>
        <w:rPr>
          <w:rFonts w:hint="cs"/>
          <w:rtl/>
        </w:rPr>
        <w:t xml:space="preserve">את </w:t>
      </w:r>
      <w:bookmarkStart w:id="37154" w:name="_ETM_Q64_257340"/>
      <w:bookmarkEnd w:id="37154"/>
      <w:r>
        <w:rPr>
          <w:rFonts w:hint="cs"/>
          <w:rtl/>
        </w:rPr>
        <w:t xml:space="preserve">המאמר </w:t>
      </w:r>
      <w:bookmarkStart w:id="37155" w:name="_ETM_Q64_257789"/>
      <w:bookmarkEnd w:id="37155"/>
      <w:r>
        <w:rPr>
          <w:rFonts w:hint="cs"/>
          <w:rtl/>
        </w:rPr>
        <w:t xml:space="preserve">הבא כתב </w:t>
      </w:r>
      <w:bookmarkStart w:id="37156" w:name="_ETM_Q64_259780"/>
      <w:bookmarkEnd w:id="37156"/>
      <w:r>
        <w:rPr>
          <w:rFonts w:hint="cs"/>
          <w:rtl/>
        </w:rPr>
        <w:t xml:space="preserve">חבר </w:t>
      </w:r>
      <w:bookmarkStart w:id="37157" w:name="_ETM_Q64_260140"/>
      <w:bookmarkEnd w:id="37157"/>
      <w:r>
        <w:rPr>
          <w:rFonts w:hint="cs"/>
          <w:rtl/>
        </w:rPr>
        <w:t xml:space="preserve">הכנסת </w:t>
      </w:r>
      <w:bookmarkStart w:id="37158" w:name="_ETM_Q64_260530"/>
      <w:bookmarkEnd w:id="37158"/>
      <w:r>
        <w:rPr>
          <w:rFonts w:hint="cs"/>
          <w:rtl/>
        </w:rPr>
        <w:t xml:space="preserve">לשעבר </w:t>
      </w:r>
      <w:bookmarkStart w:id="37159" w:name="_ETM_Q64_261069"/>
      <w:bookmarkEnd w:id="37159"/>
      <w:r>
        <w:rPr>
          <w:rFonts w:hint="cs"/>
          <w:rtl/>
        </w:rPr>
        <w:t xml:space="preserve">אברהם </w:t>
      </w:r>
      <w:bookmarkStart w:id="37160" w:name="_ETM_Q64_261610"/>
      <w:bookmarkEnd w:id="37160"/>
      <w:proofErr w:type="spellStart"/>
      <w:r>
        <w:rPr>
          <w:rFonts w:hint="cs"/>
          <w:rtl/>
        </w:rPr>
        <w:t>אברום</w:t>
      </w:r>
      <w:proofErr w:type="spellEnd"/>
      <w:r>
        <w:rPr>
          <w:rFonts w:hint="cs"/>
          <w:rtl/>
        </w:rPr>
        <w:t xml:space="preserve"> </w:t>
      </w:r>
      <w:bookmarkStart w:id="37161" w:name="_ETM_Q64_261909"/>
      <w:bookmarkEnd w:id="37161"/>
      <w:r>
        <w:rPr>
          <w:rFonts w:hint="cs"/>
          <w:rtl/>
        </w:rPr>
        <w:t xml:space="preserve">בורג, </w:t>
      </w:r>
      <w:bookmarkStart w:id="37162" w:name="_ETM_Q64_262600"/>
      <w:bookmarkEnd w:id="37162"/>
      <w:r>
        <w:rPr>
          <w:rFonts w:hint="cs"/>
          <w:rtl/>
        </w:rPr>
        <w:t xml:space="preserve">שהוא </w:t>
      </w:r>
      <w:bookmarkStart w:id="37163" w:name="_ETM_Q64_262869"/>
      <w:bookmarkEnd w:id="37163"/>
      <w:r>
        <w:rPr>
          <w:rFonts w:hint="cs"/>
          <w:rtl/>
        </w:rPr>
        <w:t xml:space="preserve">סופר </w:t>
      </w:r>
      <w:bookmarkStart w:id="37164" w:name="_ETM_Q64_263259"/>
      <w:bookmarkEnd w:id="37164"/>
      <w:r>
        <w:rPr>
          <w:rFonts w:hint="cs"/>
          <w:rtl/>
        </w:rPr>
        <w:t xml:space="preserve">ואיש </w:t>
      </w:r>
      <w:bookmarkStart w:id="37165" w:name="_ETM_Q64_263470"/>
      <w:bookmarkEnd w:id="37165"/>
      <w:r>
        <w:rPr>
          <w:rFonts w:hint="cs"/>
          <w:rtl/>
        </w:rPr>
        <w:t xml:space="preserve">ציבור, </w:t>
      </w:r>
      <w:bookmarkStart w:id="37166" w:name="_ETM_Q64_263979"/>
      <w:bookmarkEnd w:id="37166"/>
      <w:r>
        <w:rPr>
          <w:rFonts w:hint="cs"/>
          <w:rtl/>
        </w:rPr>
        <w:t xml:space="preserve">כיהן </w:t>
      </w:r>
      <w:bookmarkStart w:id="37167" w:name="_ETM_Q64_264220"/>
      <w:bookmarkEnd w:id="37167"/>
      <w:r>
        <w:rPr>
          <w:rFonts w:hint="cs"/>
          <w:rtl/>
        </w:rPr>
        <w:t xml:space="preserve">כיושב-ראש </w:t>
      </w:r>
      <w:bookmarkStart w:id="37168" w:name="_ETM_Q64_264640"/>
      <w:bookmarkEnd w:id="37168"/>
      <w:r>
        <w:rPr>
          <w:rFonts w:hint="cs"/>
          <w:rtl/>
        </w:rPr>
        <w:t xml:space="preserve">ועדת </w:t>
      </w:r>
      <w:bookmarkStart w:id="37169" w:name="_ETM_Q64_264939"/>
      <w:bookmarkEnd w:id="37169"/>
      <w:r>
        <w:rPr>
          <w:rFonts w:hint="cs"/>
          <w:rtl/>
        </w:rPr>
        <w:t xml:space="preserve">החינוך </w:t>
      </w:r>
      <w:bookmarkStart w:id="37170" w:name="_ETM_Q64_265209"/>
      <w:bookmarkEnd w:id="37170"/>
      <w:r>
        <w:rPr>
          <w:rFonts w:hint="cs"/>
          <w:rtl/>
        </w:rPr>
        <w:t xml:space="preserve">בכנסת, </w:t>
      </w:r>
      <w:bookmarkStart w:id="37171" w:name="_ETM_Q64_265750"/>
      <w:bookmarkEnd w:id="37171"/>
      <w:r>
        <w:rPr>
          <w:rFonts w:hint="cs"/>
          <w:rtl/>
        </w:rPr>
        <w:t xml:space="preserve">כיושב-ראש </w:t>
      </w:r>
      <w:bookmarkStart w:id="37172" w:name="_ETM_Q64_266170"/>
      <w:bookmarkEnd w:id="37172"/>
      <w:r>
        <w:rPr>
          <w:rFonts w:hint="cs"/>
          <w:rtl/>
        </w:rPr>
        <w:t xml:space="preserve">הסוכנות </w:t>
      </w:r>
      <w:bookmarkStart w:id="37173" w:name="_ETM_Q64_266619"/>
      <w:bookmarkEnd w:id="37173"/>
      <w:r>
        <w:rPr>
          <w:rFonts w:hint="cs"/>
          <w:rtl/>
        </w:rPr>
        <w:t xml:space="preserve">היהודית </w:t>
      </w:r>
      <w:bookmarkStart w:id="37174" w:name="_ETM_Q64_266950"/>
      <w:bookmarkEnd w:id="37174"/>
      <w:r>
        <w:rPr>
          <w:rFonts w:hint="cs"/>
          <w:rtl/>
        </w:rPr>
        <w:t>וכיושב</w:t>
      </w:r>
      <w:bookmarkStart w:id="37175" w:name="_ETM_Q64_267369"/>
      <w:bookmarkEnd w:id="37175"/>
      <w:r w:rsidR="00C23D6B">
        <w:rPr>
          <w:rFonts w:hint="cs"/>
          <w:rtl/>
        </w:rPr>
        <w:t>-</w:t>
      </w:r>
      <w:r>
        <w:rPr>
          <w:rFonts w:hint="cs"/>
          <w:rtl/>
        </w:rPr>
        <w:t xml:space="preserve">ראש </w:t>
      </w:r>
      <w:bookmarkStart w:id="37176" w:name="_ETM_Q64_267490"/>
      <w:bookmarkEnd w:id="37176"/>
      <w:r>
        <w:rPr>
          <w:rFonts w:hint="cs"/>
          <w:rtl/>
        </w:rPr>
        <w:t>הכנסת</w:t>
      </w:r>
      <w:bookmarkStart w:id="37177" w:name="_ETM_Q64_268539"/>
      <w:bookmarkEnd w:id="37177"/>
      <w:r w:rsidR="00C23D6B">
        <w:rPr>
          <w:rFonts w:hint="cs"/>
          <w:rtl/>
        </w:rPr>
        <w:t>.</w:t>
      </w:r>
      <w:r>
        <w:rPr>
          <w:rFonts w:hint="cs"/>
          <w:rtl/>
        </w:rPr>
        <w:t xml:space="preserve"> כתב</w:t>
      </w:r>
      <w:bookmarkStart w:id="37178" w:name="_ETM_Q64_268840"/>
      <w:bookmarkEnd w:id="37178"/>
      <w:r>
        <w:rPr>
          <w:rFonts w:hint="cs"/>
          <w:rtl/>
        </w:rPr>
        <w:t xml:space="preserve"> שבעה </w:t>
      </w:r>
      <w:bookmarkStart w:id="37179" w:name="_ETM_Q64_269109"/>
      <w:bookmarkEnd w:id="37179"/>
      <w:r>
        <w:rPr>
          <w:rFonts w:hint="cs"/>
          <w:rtl/>
        </w:rPr>
        <w:t>ספרים</w:t>
      </w:r>
      <w:bookmarkStart w:id="37180" w:name="_ETM_Q64_269469"/>
      <w:bookmarkEnd w:id="37180"/>
      <w:r>
        <w:rPr>
          <w:rFonts w:hint="cs"/>
          <w:rtl/>
        </w:rPr>
        <w:t xml:space="preserve">, </w:t>
      </w:r>
      <w:bookmarkStart w:id="37181" w:name="_ETM_Q64_268657"/>
      <w:bookmarkEnd w:id="37181"/>
      <w:r>
        <w:rPr>
          <w:rFonts w:hint="cs"/>
          <w:rtl/>
        </w:rPr>
        <w:t xml:space="preserve">בהם </w:t>
      </w:r>
      <w:bookmarkStart w:id="37182" w:name="_ETM_Q64_269649"/>
      <w:bookmarkEnd w:id="37182"/>
      <w:r>
        <w:rPr>
          <w:rFonts w:hint="cs"/>
          <w:rtl/>
        </w:rPr>
        <w:t xml:space="preserve">"אלוהים </w:t>
      </w:r>
      <w:bookmarkStart w:id="37183" w:name="_ETM_Q64_269950"/>
      <w:bookmarkEnd w:id="37183"/>
      <w:r>
        <w:rPr>
          <w:rFonts w:hint="cs"/>
          <w:rtl/>
        </w:rPr>
        <w:t xml:space="preserve">חזר", </w:t>
      </w:r>
      <w:bookmarkStart w:id="37184" w:name="_ETM_Q64_270310"/>
      <w:bookmarkEnd w:id="37184"/>
      <w:r>
        <w:rPr>
          <w:rFonts w:hint="cs"/>
          <w:rtl/>
        </w:rPr>
        <w:t xml:space="preserve">"לנצח </w:t>
      </w:r>
      <w:bookmarkStart w:id="37185" w:name="_ETM_Q64_270759"/>
      <w:bookmarkEnd w:id="37185"/>
      <w:r>
        <w:rPr>
          <w:rFonts w:hint="cs"/>
          <w:rtl/>
        </w:rPr>
        <w:t xml:space="preserve">את </w:t>
      </w:r>
      <w:bookmarkStart w:id="37186" w:name="_ETM_Q64_270880"/>
      <w:bookmarkEnd w:id="37186"/>
      <w:r>
        <w:rPr>
          <w:rFonts w:hint="cs"/>
          <w:rtl/>
        </w:rPr>
        <w:t xml:space="preserve">היטלר" ו"הנה ימים באים", "פרשת השבוע בלשון בני אדם" על פרשת השבוע. </w:t>
      </w:r>
      <w:bookmarkStart w:id="37187" w:name="_ETM_Q64_278420"/>
      <w:bookmarkEnd w:id="37187"/>
      <w:r>
        <w:rPr>
          <w:rFonts w:hint="cs"/>
          <w:rtl/>
        </w:rPr>
        <w:t xml:space="preserve">"שווא. </w:t>
      </w:r>
      <w:bookmarkStart w:id="37188" w:name="_ETM_Q64_279224"/>
      <w:bookmarkEnd w:id="37188"/>
      <w:r>
        <w:rPr>
          <w:rFonts w:hint="cs"/>
          <w:rtl/>
        </w:rPr>
        <w:t xml:space="preserve">חומה </w:t>
      </w:r>
      <w:bookmarkStart w:id="37189" w:name="_ETM_Q64_280329"/>
      <w:bookmarkEnd w:id="37189"/>
      <w:r>
        <w:rPr>
          <w:rFonts w:hint="cs"/>
          <w:rtl/>
        </w:rPr>
        <w:t xml:space="preserve">אצור </w:t>
      </w:r>
      <w:bookmarkStart w:id="37190" w:name="_ETM_Q64_280749"/>
      <w:bookmarkEnd w:id="37190"/>
      <w:r>
        <w:rPr>
          <w:rFonts w:hint="cs"/>
          <w:rtl/>
        </w:rPr>
        <w:t xml:space="preserve">לך" </w:t>
      </w:r>
      <w:r>
        <w:t>–</w:t>
      </w:r>
      <w:r>
        <w:rPr>
          <w:rtl/>
        </w:rPr>
        <w:t xml:space="preserve"> </w:t>
      </w:r>
      <w:bookmarkStart w:id="37191" w:name="_ETM_Q64_282729"/>
      <w:bookmarkEnd w:id="37191"/>
      <w:r>
        <w:rPr>
          <w:rFonts w:hint="cs"/>
          <w:rtl/>
        </w:rPr>
        <w:t>אברהם בורג.</w:t>
      </w:r>
    </w:p>
    <w:p w:rsidR="004824FD" w:rsidRDefault="004824FD" w:rsidP="004824FD">
      <w:pPr>
        <w:rPr>
          <w:rtl/>
        </w:rPr>
      </w:pPr>
    </w:p>
    <w:p w:rsidR="004824FD" w:rsidRDefault="004824FD" w:rsidP="00C23D6B">
      <w:pPr>
        <w:rPr>
          <w:rtl/>
        </w:rPr>
      </w:pPr>
      <w:bookmarkStart w:id="37192" w:name="_ETM_Q64_285530"/>
      <w:bookmarkEnd w:id="37192"/>
      <w:r>
        <w:rPr>
          <w:rFonts w:hint="cs"/>
          <w:rtl/>
        </w:rPr>
        <w:t xml:space="preserve">"שתי </w:t>
      </w:r>
      <w:bookmarkStart w:id="37193" w:name="_ETM_Q64_285830"/>
      <w:bookmarkEnd w:id="37193"/>
      <w:r>
        <w:rPr>
          <w:rFonts w:hint="cs"/>
          <w:rtl/>
        </w:rPr>
        <w:t xml:space="preserve">אבני </w:t>
      </w:r>
      <w:bookmarkStart w:id="37194" w:name="_ETM_Q64_286040"/>
      <w:bookmarkEnd w:id="37194"/>
      <w:r>
        <w:rPr>
          <w:rFonts w:hint="cs"/>
          <w:rtl/>
        </w:rPr>
        <w:t xml:space="preserve">נגף </w:t>
      </w:r>
      <w:bookmarkStart w:id="37195" w:name="_ETM_Q64_286340"/>
      <w:bookmarkEnd w:id="37195"/>
      <w:r>
        <w:rPr>
          <w:rFonts w:hint="cs"/>
          <w:rtl/>
        </w:rPr>
        <w:t xml:space="preserve">ניצבות </w:t>
      </w:r>
      <w:bookmarkStart w:id="37196" w:name="_ETM_Q64_286670"/>
      <w:bookmarkEnd w:id="37196"/>
      <w:r>
        <w:rPr>
          <w:rFonts w:hint="cs"/>
          <w:rtl/>
        </w:rPr>
        <w:t xml:space="preserve">בדרכו </w:t>
      </w:r>
      <w:bookmarkStart w:id="37197" w:name="_ETM_Q64_287030"/>
      <w:bookmarkEnd w:id="37197"/>
      <w:r>
        <w:rPr>
          <w:rFonts w:hint="cs"/>
          <w:rtl/>
        </w:rPr>
        <w:t xml:space="preserve">של מי </w:t>
      </w:r>
      <w:bookmarkStart w:id="37198" w:name="_ETM_Q64_287240"/>
      <w:bookmarkEnd w:id="37198"/>
      <w:r>
        <w:rPr>
          <w:rFonts w:hint="cs"/>
          <w:rtl/>
        </w:rPr>
        <w:t xml:space="preserve">שמחפש </w:t>
      </w:r>
      <w:bookmarkStart w:id="37199" w:name="_ETM_Q64_287720"/>
      <w:bookmarkEnd w:id="37199"/>
      <w:r>
        <w:rPr>
          <w:rFonts w:hint="cs"/>
          <w:rtl/>
        </w:rPr>
        <w:t xml:space="preserve">ישראליות </w:t>
      </w:r>
      <w:bookmarkStart w:id="37200" w:name="_ETM_Q64_288320"/>
      <w:bookmarkEnd w:id="37200"/>
      <w:r>
        <w:rPr>
          <w:rFonts w:hint="cs"/>
          <w:rtl/>
        </w:rPr>
        <w:t xml:space="preserve">ראויה </w:t>
      </w:r>
      <w:bookmarkStart w:id="37201" w:name="_ETM_Q64_288650"/>
      <w:bookmarkEnd w:id="37201"/>
      <w:r>
        <w:rPr>
          <w:rFonts w:hint="cs"/>
          <w:rtl/>
        </w:rPr>
        <w:t xml:space="preserve">והוגנת </w:t>
      </w:r>
      <w:bookmarkStart w:id="37202" w:name="_ETM_Q64_289070"/>
      <w:bookmarkEnd w:id="37202"/>
      <w:r>
        <w:rPr>
          <w:rFonts w:hint="cs"/>
          <w:rtl/>
        </w:rPr>
        <w:t xml:space="preserve">לכל </w:t>
      </w:r>
      <w:bookmarkStart w:id="37203" w:name="_ETM_Q64_289340"/>
      <w:bookmarkEnd w:id="37203"/>
      <w:r>
        <w:rPr>
          <w:rFonts w:hint="cs"/>
          <w:rtl/>
        </w:rPr>
        <w:t xml:space="preserve">הישראלים. </w:t>
      </w:r>
      <w:bookmarkStart w:id="37204" w:name="_ETM_Q64_290119"/>
      <w:bookmarkEnd w:id="37204"/>
      <w:r>
        <w:rPr>
          <w:rFonts w:hint="cs"/>
          <w:rtl/>
        </w:rPr>
        <w:t xml:space="preserve">הראשונה </w:t>
      </w:r>
      <w:bookmarkStart w:id="37205" w:name="_ETM_Q64_290540"/>
      <w:bookmarkEnd w:id="37205"/>
      <w:r>
        <w:rPr>
          <w:rFonts w:hint="cs"/>
          <w:rtl/>
        </w:rPr>
        <w:t xml:space="preserve">באה </w:t>
      </w:r>
      <w:bookmarkStart w:id="37206" w:name="_ETM_Q64_290659"/>
      <w:bookmarkEnd w:id="37206"/>
      <w:r>
        <w:rPr>
          <w:rFonts w:hint="cs"/>
          <w:rtl/>
        </w:rPr>
        <w:t xml:space="preserve">לידי </w:t>
      </w:r>
      <w:bookmarkStart w:id="37207" w:name="_ETM_Q64_290869"/>
      <w:bookmarkEnd w:id="37207"/>
      <w:r>
        <w:rPr>
          <w:rFonts w:hint="cs"/>
          <w:rtl/>
        </w:rPr>
        <w:t xml:space="preserve">ביטוי </w:t>
      </w:r>
      <w:bookmarkStart w:id="37208" w:name="_ETM_Q64_291140"/>
      <w:bookmarkEnd w:id="37208"/>
      <w:r>
        <w:rPr>
          <w:rFonts w:hint="cs"/>
          <w:rtl/>
        </w:rPr>
        <w:t xml:space="preserve">בהתנפצותו </w:t>
      </w:r>
      <w:bookmarkStart w:id="37209" w:name="_ETM_Q64_292067"/>
      <w:bookmarkStart w:id="37210" w:name="_ETM_Q64_291920"/>
      <w:bookmarkEnd w:id="37209"/>
      <w:bookmarkEnd w:id="37210"/>
      <w:r>
        <w:rPr>
          <w:rFonts w:hint="cs"/>
          <w:rtl/>
        </w:rPr>
        <w:t>היו</w:t>
      </w:r>
      <w:r w:rsidR="00C23D6B">
        <w:rPr>
          <w:rFonts w:hint="cs"/>
          <w:rtl/>
        </w:rPr>
        <w:t>ם-</w:t>
      </w:r>
      <w:r>
        <w:rPr>
          <w:rFonts w:hint="cs"/>
          <w:rtl/>
        </w:rPr>
        <w:t xml:space="preserve">יומית </w:t>
      </w:r>
      <w:bookmarkStart w:id="37211" w:name="_ETM_Q64_292549"/>
      <w:bookmarkEnd w:id="37211"/>
      <w:r>
        <w:rPr>
          <w:rFonts w:hint="cs"/>
          <w:rtl/>
        </w:rPr>
        <w:t xml:space="preserve">של </w:t>
      </w:r>
      <w:bookmarkStart w:id="37212" w:name="_ETM_Q64_292729"/>
      <w:bookmarkEnd w:id="37212"/>
      <w:r>
        <w:rPr>
          <w:rFonts w:hint="cs"/>
          <w:rtl/>
        </w:rPr>
        <w:t xml:space="preserve">ההמנון </w:t>
      </w:r>
      <w:bookmarkStart w:id="37213" w:name="_ETM_Q64_293720"/>
      <w:bookmarkEnd w:id="37213"/>
      <w:r>
        <w:rPr>
          <w:rFonts w:hint="cs"/>
          <w:rtl/>
        </w:rPr>
        <w:t xml:space="preserve">מאחז </w:t>
      </w:r>
      <w:bookmarkStart w:id="37214" w:name="_ETM_Q64_294229"/>
      <w:bookmarkStart w:id="37215" w:name="_ETM_Q64_294380"/>
      <w:bookmarkEnd w:id="37214"/>
      <w:bookmarkEnd w:id="37215"/>
      <w:r>
        <w:rPr>
          <w:rFonts w:hint="cs"/>
          <w:rtl/>
        </w:rPr>
        <w:t xml:space="preserve">העיניים </w:t>
      </w:r>
      <w:bookmarkStart w:id="37216" w:name="_ETM_Q64_295189"/>
      <w:bookmarkEnd w:id="37216"/>
      <w:r>
        <w:rPr>
          <w:rFonts w:hint="cs"/>
          <w:rtl/>
        </w:rPr>
        <w:t xml:space="preserve">על סלעי המציאות. </w:t>
      </w:r>
      <w:bookmarkStart w:id="37217" w:name="_ETM_Q64_295369"/>
      <w:bookmarkStart w:id="37218" w:name="_ETM_Q64_295789"/>
      <w:bookmarkStart w:id="37219" w:name="_ETM_Q64_297030"/>
      <w:bookmarkStart w:id="37220" w:name="_ETM_Q64_297660"/>
      <w:bookmarkEnd w:id="37217"/>
      <w:bookmarkEnd w:id="37218"/>
      <w:bookmarkEnd w:id="37219"/>
      <w:bookmarkEnd w:id="37220"/>
      <w:r>
        <w:rPr>
          <w:rFonts w:hint="cs"/>
          <w:rtl/>
        </w:rPr>
        <w:t xml:space="preserve">בעיניים מצועפות </w:t>
      </w:r>
      <w:bookmarkStart w:id="37221" w:name="_ETM_Q64_298170"/>
      <w:bookmarkEnd w:id="37221"/>
      <w:r>
        <w:rPr>
          <w:rFonts w:hint="cs"/>
          <w:rtl/>
        </w:rPr>
        <w:t xml:space="preserve">אנחנו </w:t>
      </w:r>
      <w:bookmarkStart w:id="37222" w:name="_ETM_Q64_298440"/>
      <w:bookmarkEnd w:id="37222"/>
      <w:r>
        <w:rPr>
          <w:rFonts w:hint="cs"/>
          <w:rtl/>
        </w:rPr>
        <w:t xml:space="preserve">שרים </w:t>
      </w:r>
      <w:bookmarkStart w:id="37223" w:name="_ETM_Q64_298740"/>
      <w:bookmarkEnd w:id="37223"/>
      <w:r>
        <w:rPr>
          <w:rFonts w:hint="cs"/>
          <w:rtl/>
        </w:rPr>
        <w:t xml:space="preserve">בכוונה </w:t>
      </w:r>
      <w:bookmarkStart w:id="37224" w:name="_ETM_Q64_299130"/>
      <w:bookmarkEnd w:id="37224"/>
      <w:r>
        <w:rPr>
          <w:rFonts w:hint="cs"/>
          <w:rtl/>
        </w:rPr>
        <w:t xml:space="preserve">יתרה </w:t>
      </w:r>
      <w:bookmarkStart w:id="37225" w:name="_ETM_Q64_299430"/>
      <w:bookmarkEnd w:id="37225"/>
      <w:r>
        <w:rPr>
          <w:rFonts w:hint="cs"/>
          <w:rtl/>
        </w:rPr>
        <w:t xml:space="preserve">'להיות </w:t>
      </w:r>
      <w:bookmarkStart w:id="37226" w:name="_ETM_Q64_299640"/>
      <w:bookmarkEnd w:id="37226"/>
      <w:r>
        <w:rPr>
          <w:rFonts w:hint="cs"/>
          <w:rtl/>
        </w:rPr>
        <w:t xml:space="preserve">עם </w:t>
      </w:r>
      <w:bookmarkStart w:id="37227" w:name="_ETM_Q64_299730"/>
      <w:bookmarkEnd w:id="37227"/>
      <w:r>
        <w:rPr>
          <w:rFonts w:hint="cs"/>
          <w:rtl/>
        </w:rPr>
        <w:t xml:space="preserve">חופשי </w:t>
      </w:r>
      <w:bookmarkStart w:id="37228" w:name="_ETM_Q64_300030"/>
      <w:bookmarkEnd w:id="37228"/>
      <w:r>
        <w:rPr>
          <w:rFonts w:hint="cs"/>
          <w:rtl/>
        </w:rPr>
        <w:t xml:space="preserve">בארצנו', </w:t>
      </w:r>
      <w:bookmarkStart w:id="37229" w:name="_ETM_Q64_300510"/>
      <w:bookmarkEnd w:id="37229"/>
      <w:r>
        <w:rPr>
          <w:rFonts w:hint="cs"/>
          <w:rtl/>
        </w:rPr>
        <w:t xml:space="preserve">ואך </w:t>
      </w:r>
      <w:bookmarkStart w:id="37230" w:name="_ETM_Q64_301020"/>
      <w:bookmarkEnd w:id="37230"/>
      <w:r>
        <w:rPr>
          <w:rFonts w:hint="cs"/>
          <w:rtl/>
        </w:rPr>
        <w:t xml:space="preserve">תם </w:t>
      </w:r>
      <w:bookmarkStart w:id="37231" w:name="_ETM_Q64_301260"/>
      <w:bookmarkEnd w:id="37231"/>
      <w:r>
        <w:rPr>
          <w:rFonts w:hint="cs"/>
          <w:rtl/>
        </w:rPr>
        <w:t xml:space="preserve">הטקס </w:t>
      </w:r>
      <w:bookmarkStart w:id="37232" w:name="_ETM_Q64_301680"/>
      <w:bookmarkEnd w:id="37232"/>
      <w:r>
        <w:rPr>
          <w:rFonts w:hint="cs"/>
          <w:rtl/>
        </w:rPr>
        <w:t xml:space="preserve">אנו </w:t>
      </w:r>
      <w:bookmarkStart w:id="37233" w:name="_ETM_Q64_301860"/>
      <w:bookmarkEnd w:id="37233"/>
      <w:r>
        <w:rPr>
          <w:rFonts w:hint="cs"/>
          <w:rtl/>
        </w:rPr>
        <w:t xml:space="preserve">שבים </w:t>
      </w:r>
      <w:bookmarkStart w:id="37234" w:name="_ETM_Q64_302190"/>
      <w:bookmarkEnd w:id="37234"/>
      <w:r>
        <w:rPr>
          <w:rFonts w:hint="cs"/>
          <w:rtl/>
        </w:rPr>
        <w:t xml:space="preserve">אל </w:t>
      </w:r>
      <w:bookmarkStart w:id="37235" w:name="_ETM_Q64_302280"/>
      <w:bookmarkEnd w:id="37235"/>
      <w:r>
        <w:rPr>
          <w:rFonts w:hint="cs"/>
          <w:rtl/>
        </w:rPr>
        <w:t xml:space="preserve">הסימביוזה </w:t>
      </w:r>
      <w:bookmarkStart w:id="37236" w:name="_ETM_Q64_302880"/>
      <w:bookmarkEnd w:id="37236"/>
      <w:r>
        <w:rPr>
          <w:rFonts w:hint="cs"/>
          <w:rtl/>
        </w:rPr>
        <w:t xml:space="preserve">בין </w:t>
      </w:r>
      <w:bookmarkStart w:id="37237" w:name="_ETM_Q64_303030"/>
      <w:bookmarkEnd w:id="37237"/>
      <w:r>
        <w:rPr>
          <w:rFonts w:hint="cs"/>
          <w:rtl/>
        </w:rPr>
        <w:t xml:space="preserve">הסוהרים </w:t>
      </w:r>
      <w:bookmarkStart w:id="37238" w:name="_ETM_Q64_303480"/>
      <w:bookmarkEnd w:id="37238"/>
      <w:r>
        <w:rPr>
          <w:rFonts w:hint="cs"/>
          <w:rtl/>
        </w:rPr>
        <w:t xml:space="preserve">היהודים </w:t>
      </w:r>
      <w:bookmarkStart w:id="37239" w:name="_ETM_Q64_303900"/>
      <w:bookmarkEnd w:id="37239"/>
      <w:r>
        <w:rPr>
          <w:rFonts w:hint="cs"/>
          <w:rtl/>
        </w:rPr>
        <w:t xml:space="preserve">המשחיתים </w:t>
      </w:r>
      <w:bookmarkStart w:id="37240" w:name="_ETM_Q64_304320"/>
      <w:bookmarkEnd w:id="37240"/>
      <w:r>
        <w:rPr>
          <w:rFonts w:hint="cs"/>
          <w:rtl/>
        </w:rPr>
        <w:t xml:space="preserve">את </w:t>
      </w:r>
      <w:bookmarkStart w:id="37241" w:name="_ETM_Q64_304410"/>
      <w:bookmarkEnd w:id="37241"/>
      <w:r>
        <w:rPr>
          <w:rFonts w:hint="cs"/>
          <w:rtl/>
        </w:rPr>
        <w:t xml:space="preserve">כל </w:t>
      </w:r>
      <w:bookmarkStart w:id="37242" w:name="_ETM_Q64_304560"/>
      <w:bookmarkEnd w:id="37242"/>
      <w:r>
        <w:rPr>
          <w:rFonts w:hint="cs"/>
          <w:rtl/>
        </w:rPr>
        <w:t xml:space="preserve">זמנם </w:t>
      </w:r>
      <w:bookmarkStart w:id="37243" w:name="_ETM_Q64_304860"/>
      <w:bookmarkEnd w:id="37243"/>
      <w:r>
        <w:rPr>
          <w:rFonts w:hint="cs"/>
          <w:rtl/>
        </w:rPr>
        <w:t xml:space="preserve">בשלילת </w:t>
      </w:r>
      <w:bookmarkStart w:id="37244" w:name="_ETM_Q64_305190"/>
      <w:bookmarkEnd w:id="37244"/>
      <w:r>
        <w:rPr>
          <w:rFonts w:hint="cs"/>
          <w:rtl/>
        </w:rPr>
        <w:t xml:space="preserve">חירויות </w:t>
      </w:r>
      <w:bookmarkStart w:id="37245" w:name="_ETM_Q64_305670"/>
      <w:bookmarkEnd w:id="37245"/>
      <w:r>
        <w:rPr>
          <w:rFonts w:hint="cs"/>
          <w:rtl/>
        </w:rPr>
        <w:t xml:space="preserve">היסוד </w:t>
      </w:r>
      <w:bookmarkStart w:id="37246" w:name="_ETM_Q64_305970"/>
      <w:bookmarkEnd w:id="37246"/>
      <w:r>
        <w:rPr>
          <w:rFonts w:hint="cs"/>
          <w:rtl/>
        </w:rPr>
        <w:t xml:space="preserve">של </w:t>
      </w:r>
      <w:bookmarkStart w:id="37247" w:name="_ETM_Q64_306090"/>
      <w:bookmarkEnd w:id="37247"/>
      <w:r>
        <w:rPr>
          <w:rFonts w:hint="cs"/>
          <w:rtl/>
        </w:rPr>
        <w:t xml:space="preserve">האסירים </w:t>
      </w:r>
      <w:bookmarkStart w:id="37248" w:name="_ETM_Q64_306450"/>
      <w:bookmarkEnd w:id="37248"/>
      <w:r>
        <w:rPr>
          <w:rFonts w:hint="cs"/>
          <w:rtl/>
        </w:rPr>
        <w:t xml:space="preserve">הפלסטינים". </w:t>
      </w:r>
      <w:bookmarkStart w:id="37249" w:name="_ETM_Q64_302997"/>
      <w:bookmarkStart w:id="37250" w:name="_ETM_Q64_303061"/>
      <w:bookmarkStart w:id="37251" w:name="_ETM_Q64_303500"/>
      <w:bookmarkStart w:id="37252" w:name="_ETM_Q64_303552"/>
      <w:bookmarkEnd w:id="37249"/>
      <w:bookmarkEnd w:id="37250"/>
      <w:bookmarkEnd w:id="37251"/>
      <w:bookmarkEnd w:id="37252"/>
      <w:r>
        <w:rPr>
          <w:rFonts w:hint="cs"/>
          <w:rtl/>
        </w:rPr>
        <w:t>אני מד</w:t>
      </w:r>
      <w:bookmarkStart w:id="37253" w:name="_ETM_Q64_307740"/>
      <w:bookmarkEnd w:id="37253"/>
      <w:r>
        <w:rPr>
          <w:rFonts w:hint="cs"/>
          <w:rtl/>
        </w:rPr>
        <w:t xml:space="preserve">גיש </w:t>
      </w:r>
      <w:bookmarkStart w:id="37254" w:name="_ETM_Q64_308489"/>
      <w:bookmarkEnd w:id="37254"/>
      <w:r>
        <w:rPr>
          <w:rFonts w:hint="cs"/>
          <w:rtl/>
        </w:rPr>
        <w:t xml:space="preserve">כל </w:t>
      </w:r>
      <w:bookmarkStart w:id="37255" w:name="_ETM_Q64_308639"/>
      <w:bookmarkEnd w:id="37255"/>
      <w:r>
        <w:rPr>
          <w:rFonts w:hint="cs"/>
          <w:rtl/>
        </w:rPr>
        <w:t xml:space="preserve">שלושה </w:t>
      </w:r>
      <w:bookmarkStart w:id="37256" w:name="_ETM_Q64_308970"/>
      <w:bookmarkEnd w:id="37256"/>
      <w:r>
        <w:rPr>
          <w:rFonts w:hint="cs"/>
          <w:rtl/>
        </w:rPr>
        <w:t xml:space="preserve">משפטים, </w:t>
      </w:r>
      <w:bookmarkStart w:id="37257" w:name="_ETM_Q64_309419"/>
      <w:bookmarkEnd w:id="37257"/>
      <w:r>
        <w:rPr>
          <w:rFonts w:hint="cs"/>
          <w:rtl/>
        </w:rPr>
        <w:t xml:space="preserve">שזה </w:t>
      </w:r>
      <w:bookmarkStart w:id="37258" w:name="_ETM_Q64_310139"/>
      <w:bookmarkEnd w:id="37258"/>
      <w:r>
        <w:rPr>
          <w:rFonts w:hint="cs"/>
          <w:rtl/>
        </w:rPr>
        <w:t xml:space="preserve">מאמר </w:t>
      </w:r>
      <w:bookmarkStart w:id="37259" w:name="_ETM_Q64_311100"/>
      <w:bookmarkEnd w:id="37259"/>
      <w:r>
        <w:rPr>
          <w:rFonts w:hint="cs"/>
          <w:rtl/>
        </w:rPr>
        <w:t xml:space="preserve">שכתב </w:t>
      </w:r>
      <w:bookmarkStart w:id="37260" w:name="_ETM_Q64_311580"/>
      <w:bookmarkEnd w:id="37260"/>
      <w:proofErr w:type="spellStart"/>
      <w:r>
        <w:rPr>
          <w:rFonts w:hint="cs"/>
          <w:rtl/>
        </w:rPr>
        <w:t>אברום</w:t>
      </w:r>
      <w:proofErr w:type="spellEnd"/>
      <w:r>
        <w:rPr>
          <w:rFonts w:hint="cs"/>
          <w:rtl/>
        </w:rPr>
        <w:t xml:space="preserve"> בורג. </w:t>
      </w:r>
    </w:p>
    <w:p w:rsidR="004824FD" w:rsidRDefault="004824FD" w:rsidP="004824FD">
      <w:pPr>
        <w:rPr>
          <w:rtl/>
        </w:rPr>
      </w:pPr>
    </w:p>
    <w:p w:rsidR="004824FD" w:rsidRDefault="004824FD" w:rsidP="004824FD">
      <w:pPr>
        <w:rPr>
          <w:rtl/>
        </w:rPr>
      </w:pPr>
      <w:r>
        <w:rPr>
          <w:rFonts w:hint="cs"/>
          <w:rtl/>
        </w:rPr>
        <w:t>"</w:t>
      </w:r>
      <w:bookmarkStart w:id="37261" w:name="_ETM_Q64_312910"/>
      <w:bookmarkEnd w:id="37261"/>
      <w:r>
        <w:rPr>
          <w:rFonts w:hint="cs"/>
          <w:rtl/>
        </w:rPr>
        <w:t xml:space="preserve">ושניהם </w:t>
      </w:r>
      <w:r>
        <w:t>–</w:t>
      </w:r>
      <w:r>
        <w:rPr>
          <w:rtl/>
        </w:rPr>
        <w:t xml:space="preserve"> </w:t>
      </w:r>
      <w:bookmarkStart w:id="37262" w:name="_ETM_Q64_313450"/>
      <w:bookmarkEnd w:id="37262"/>
      <w:r>
        <w:rPr>
          <w:rFonts w:hint="cs"/>
          <w:rtl/>
        </w:rPr>
        <w:t xml:space="preserve">סוהר </w:t>
      </w:r>
      <w:bookmarkStart w:id="37263" w:name="_ETM_Q64_313780"/>
      <w:bookmarkEnd w:id="37263"/>
      <w:r>
        <w:rPr>
          <w:rFonts w:hint="cs"/>
          <w:rtl/>
        </w:rPr>
        <w:t xml:space="preserve">ואסיר </w:t>
      </w:r>
      <w:r>
        <w:t>–</w:t>
      </w:r>
      <w:r>
        <w:rPr>
          <w:rFonts w:hint="cs"/>
          <w:rtl/>
        </w:rPr>
        <w:t xml:space="preserve"> </w:t>
      </w:r>
      <w:bookmarkStart w:id="37264" w:name="_ETM_Q64_314230"/>
      <w:bookmarkEnd w:id="37264"/>
      <w:r>
        <w:rPr>
          <w:rFonts w:hint="cs"/>
          <w:rtl/>
        </w:rPr>
        <w:t xml:space="preserve">מבזבזים </w:t>
      </w:r>
      <w:bookmarkStart w:id="37265" w:name="_ETM_Q64_314800"/>
      <w:bookmarkEnd w:id="37265"/>
      <w:r>
        <w:rPr>
          <w:rFonts w:hint="cs"/>
          <w:rtl/>
        </w:rPr>
        <w:t xml:space="preserve">את </w:t>
      </w:r>
      <w:bookmarkStart w:id="37266" w:name="_ETM_Q64_314919"/>
      <w:bookmarkEnd w:id="37266"/>
      <w:r>
        <w:rPr>
          <w:rFonts w:hint="cs"/>
          <w:rtl/>
        </w:rPr>
        <w:t xml:space="preserve">כל </w:t>
      </w:r>
      <w:bookmarkStart w:id="37267" w:name="_ETM_Q64_315069"/>
      <w:bookmarkEnd w:id="37267"/>
      <w:r>
        <w:rPr>
          <w:rFonts w:hint="cs"/>
          <w:rtl/>
        </w:rPr>
        <w:t>חיי</w:t>
      </w:r>
      <w:bookmarkStart w:id="37268" w:name="_ETM_Q64_315310"/>
      <w:bookmarkEnd w:id="37268"/>
      <w:r>
        <w:rPr>
          <w:rFonts w:hint="cs"/>
          <w:rtl/>
        </w:rPr>
        <w:t xml:space="preserve">הם </w:t>
      </w:r>
      <w:bookmarkStart w:id="37269" w:name="_ETM_Q64_314016"/>
      <w:bookmarkEnd w:id="37269"/>
      <w:r>
        <w:rPr>
          <w:rFonts w:hint="cs"/>
          <w:rtl/>
        </w:rPr>
        <w:t xml:space="preserve">מאחורי </w:t>
      </w:r>
      <w:bookmarkStart w:id="37270" w:name="_ETM_Q64_315580"/>
      <w:bookmarkEnd w:id="37270"/>
      <w:r>
        <w:rPr>
          <w:rFonts w:hint="cs"/>
          <w:rtl/>
        </w:rPr>
        <w:t xml:space="preserve">סורגים </w:t>
      </w:r>
      <w:bookmarkStart w:id="37271" w:name="_ETM_Q64_315970"/>
      <w:bookmarkEnd w:id="37271"/>
      <w:r>
        <w:rPr>
          <w:rFonts w:hint="cs"/>
          <w:rtl/>
        </w:rPr>
        <w:t>ובריחים</w:t>
      </w:r>
      <w:bookmarkStart w:id="37272" w:name="_ETM_Q64_316360"/>
      <w:bookmarkStart w:id="37273" w:name="_ETM_Q64_316720"/>
      <w:bookmarkEnd w:id="37272"/>
      <w:bookmarkEnd w:id="37273"/>
      <w:r w:rsidR="00C23D6B">
        <w:rPr>
          <w:rFonts w:hint="cs"/>
          <w:rtl/>
        </w:rPr>
        <w:t>,</w:t>
      </w:r>
      <w:r>
        <w:rPr>
          <w:rFonts w:hint="cs"/>
          <w:rtl/>
        </w:rPr>
        <w:t xml:space="preserve"> וחופש </w:t>
      </w:r>
      <w:bookmarkStart w:id="37274" w:name="_ETM_Q64_317200"/>
      <w:bookmarkEnd w:id="37274"/>
      <w:r>
        <w:rPr>
          <w:rFonts w:hint="cs"/>
          <w:rtl/>
        </w:rPr>
        <w:t xml:space="preserve">בארצנו </w:t>
      </w:r>
      <w:bookmarkStart w:id="37275" w:name="_ETM_Q64_317709"/>
      <w:bookmarkEnd w:id="37275"/>
      <w:r>
        <w:rPr>
          <w:rFonts w:hint="cs"/>
          <w:rtl/>
        </w:rPr>
        <w:t xml:space="preserve">אַיִן. </w:t>
      </w:r>
      <w:bookmarkStart w:id="37276" w:name="_ETM_Q64_318099"/>
      <w:bookmarkEnd w:id="37276"/>
      <w:r>
        <w:rPr>
          <w:rFonts w:hint="cs"/>
          <w:rtl/>
        </w:rPr>
        <w:t xml:space="preserve">והשנייה </w:t>
      </w:r>
      <w:r>
        <w:t>–</w:t>
      </w:r>
      <w:r>
        <w:rPr>
          <w:rtl/>
        </w:rPr>
        <w:t xml:space="preserve"> </w:t>
      </w:r>
      <w:bookmarkStart w:id="37277" w:name="_ETM_Q64_318730"/>
      <w:bookmarkEnd w:id="37277"/>
      <w:r>
        <w:rPr>
          <w:rFonts w:hint="cs"/>
          <w:rtl/>
        </w:rPr>
        <w:t xml:space="preserve">הקרע </w:t>
      </w:r>
      <w:bookmarkStart w:id="37278" w:name="_ETM_Q64_319150"/>
      <w:bookmarkEnd w:id="37278"/>
      <w:r>
        <w:rPr>
          <w:rFonts w:hint="cs"/>
          <w:rtl/>
        </w:rPr>
        <w:t xml:space="preserve">הנפער </w:t>
      </w:r>
      <w:bookmarkStart w:id="37279" w:name="_ETM_Q64_319419"/>
      <w:bookmarkEnd w:id="37279"/>
      <w:r>
        <w:rPr>
          <w:rFonts w:hint="cs"/>
          <w:rtl/>
        </w:rPr>
        <w:t xml:space="preserve">בין העקרונות </w:t>
      </w:r>
      <w:bookmarkStart w:id="37280" w:name="_ETM_Q64_319900"/>
      <w:bookmarkEnd w:id="37280"/>
      <w:r>
        <w:rPr>
          <w:rFonts w:hint="cs"/>
          <w:rtl/>
        </w:rPr>
        <w:t xml:space="preserve">הגדולים: </w:t>
      </w:r>
      <w:bookmarkStart w:id="37281" w:name="_ETM_Q64_320319"/>
      <w:bookmarkEnd w:id="37281"/>
      <w:r>
        <w:rPr>
          <w:rFonts w:hint="cs"/>
          <w:rtl/>
        </w:rPr>
        <w:t xml:space="preserve">הזהות </w:t>
      </w:r>
      <w:bookmarkStart w:id="37282" w:name="_ETM_Q64_320590"/>
      <w:bookmarkEnd w:id="37282"/>
      <w:r>
        <w:rPr>
          <w:rFonts w:hint="cs"/>
          <w:rtl/>
        </w:rPr>
        <w:t xml:space="preserve">היהודית </w:t>
      </w:r>
      <w:bookmarkStart w:id="37283" w:name="_ETM_Q64_320889"/>
      <w:bookmarkEnd w:id="37283"/>
      <w:r>
        <w:rPr>
          <w:rFonts w:hint="cs"/>
          <w:rtl/>
        </w:rPr>
        <w:t xml:space="preserve">והמחויבות </w:t>
      </w:r>
      <w:bookmarkStart w:id="37284" w:name="_ETM_Q64_321459"/>
      <w:bookmarkEnd w:id="37284"/>
      <w:r>
        <w:rPr>
          <w:rFonts w:hint="cs"/>
          <w:rtl/>
        </w:rPr>
        <w:t xml:space="preserve">הדמוקרטית. </w:t>
      </w:r>
      <w:bookmarkStart w:id="37285" w:name="_ETM_Q64_322930"/>
      <w:bookmarkEnd w:id="37285"/>
    </w:p>
    <w:p w:rsidR="004824FD" w:rsidRDefault="004824FD" w:rsidP="004824FD">
      <w:pPr>
        <w:rPr>
          <w:rtl/>
        </w:rPr>
      </w:pPr>
    </w:p>
    <w:p w:rsidR="004824FD" w:rsidRDefault="00C23D6B" w:rsidP="00C23D6B">
      <w:pPr>
        <w:rPr>
          <w:rtl/>
        </w:rPr>
      </w:pPr>
      <w:r>
        <w:rPr>
          <w:rFonts w:hint="cs"/>
          <w:rtl/>
        </w:rPr>
        <w:t>"</w:t>
      </w:r>
      <w:r w:rsidR="004824FD">
        <w:rPr>
          <w:rFonts w:hint="cs"/>
          <w:rtl/>
        </w:rPr>
        <w:t xml:space="preserve">יש </w:t>
      </w:r>
      <w:bookmarkStart w:id="37286" w:name="_ETM_Q64_323319"/>
      <w:bookmarkEnd w:id="37286"/>
      <w:r w:rsidR="004824FD">
        <w:rPr>
          <w:rFonts w:hint="cs"/>
          <w:rtl/>
        </w:rPr>
        <w:t xml:space="preserve">איזו </w:t>
      </w:r>
      <w:bookmarkStart w:id="37287" w:name="_ETM_Q64_323829"/>
      <w:bookmarkEnd w:id="37287"/>
      <w:r w:rsidR="004824FD">
        <w:rPr>
          <w:rFonts w:hint="cs"/>
          <w:rtl/>
        </w:rPr>
        <w:t xml:space="preserve">הבנה </w:t>
      </w:r>
      <w:bookmarkStart w:id="37288" w:name="_ETM_Q64_325239"/>
      <w:bookmarkEnd w:id="37288"/>
      <w:r w:rsidR="004824FD">
        <w:rPr>
          <w:rFonts w:hint="cs"/>
          <w:rtl/>
        </w:rPr>
        <w:t xml:space="preserve">גבוהה </w:t>
      </w:r>
      <w:bookmarkStart w:id="37289" w:name="_ETM_Q64_325629"/>
      <w:bookmarkEnd w:id="37289"/>
      <w:r w:rsidR="004824FD">
        <w:rPr>
          <w:rFonts w:hint="cs"/>
          <w:rtl/>
        </w:rPr>
        <w:t xml:space="preserve">שישראל </w:t>
      </w:r>
      <w:bookmarkStart w:id="37290" w:name="_ETM_Q64_326109"/>
      <w:bookmarkEnd w:id="37290"/>
      <w:r w:rsidR="004824FD">
        <w:rPr>
          <w:rFonts w:hint="cs"/>
          <w:rtl/>
        </w:rPr>
        <w:t xml:space="preserve">היא </w:t>
      </w:r>
      <w:bookmarkStart w:id="37291" w:name="_ETM_Q64_326169"/>
      <w:bookmarkEnd w:id="37291"/>
      <w:r w:rsidR="004824FD">
        <w:rPr>
          <w:rFonts w:hint="cs"/>
          <w:rtl/>
        </w:rPr>
        <w:t xml:space="preserve">יהודית </w:t>
      </w:r>
      <w:bookmarkStart w:id="37292" w:name="_ETM_Q64_326560"/>
      <w:bookmarkEnd w:id="37292"/>
      <w:r w:rsidR="004824FD">
        <w:rPr>
          <w:rFonts w:hint="cs"/>
          <w:rtl/>
        </w:rPr>
        <w:t xml:space="preserve">ודמוקרטית. </w:t>
      </w:r>
      <w:bookmarkStart w:id="37293" w:name="_ETM_Q64_327280"/>
      <w:bookmarkEnd w:id="37293"/>
      <w:r w:rsidR="004824FD">
        <w:rPr>
          <w:rFonts w:hint="cs"/>
          <w:rtl/>
        </w:rPr>
        <w:t xml:space="preserve">מעטים, </w:t>
      </w:r>
      <w:bookmarkStart w:id="37294" w:name="_ETM_Q64_327669"/>
      <w:bookmarkEnd w:id="37294"/>
      <w:r w:rsidR="004824FD">
        <w:rPr>
          <w:rFonts w:hint="cs"/>
          <w:rtl/>
        </w:rPr>
        <w:t xml:space="preserve">אם </w:t>
      </w:r>
      <w:bookmarkStart w:id="37295" w:name="_ETM_Q64_327760"/>
      <w:bookmarkEnd w:id="37295"/>
      <w:r w:rsidR="004824FD">
        <w:rPr>
          <w:rFonts w:hint="cs"/>
          <w:rtl/>
        </w:rPr>
        <w:t xml:space="preserve">בכלל, </w:t>
      </w:r>
      <w:bookmarkStart w:id="37296" w:name="_ETM_Q64_328000"/>
      <w:bookmarkEnd w:id="37296"/>
      <w:r w:rsidR="004824FD">
        <w:rPr>
          <w:rFonts w:hint="cs"/>
          <w:rtl/>
        </w:rPr>
        <w:t xml:space="preserve">מעיזים </w:t>
      </w:r>
      <w:bookmarkStart w:id="37297" w:name="_ETM_Q64_328359"/>
      <w:bookmarkEnd w:id="37297"/>
      <w:r w:rsidR="004824FD">
        <w:rPr>
          <w:rFonts w:hint="cs"/>
          <w:rtl/>
        </w:rPr>
        <w:t xml:space="preserve">לצלול </w:t>
      </w:r>
      <w:bookmarkStart w:id="37298" w:name="_ETM_Q64_328689"/>
      <w:bookmarkEnd w:id="37298"/>
      <w:r w:rsidR="004824FD">
        <w:rPr>
          <w:rFonts w:hint="cs"/>
          <w:rtl/>
        </w:rPr>
        <w:t xml:space="preserve">פנימה </w:t>
      </w:r>
      <w:bookmarkStart w:id="37299" w:name="_ETM_Q64_329260"/>
      <w:bookmarkEnd w:id="37299"/>
      <w:r w:rsidR="004824FD">
        <w:rPr>
          <w:rFonts w:hint="cs"/>
          <w:rtl/>
        </w:rPr>
        <w:t xml:space="preserve">אל </w:t>
      </w:r>
      <w:bookmarkStart w:id="37300" w:name="_ETM_Q64_329439"/>
      <w:bookmarkEnd w:id="37300"/>
      <w:r w:rsidR="004824FD">
        <w:rPr>
          <w:rFonts w:hint="cs"/>
          <w:rtl/>
        </w:rPr>
        <w:t xml:space="preserve">מי </w:t>
      </w:r>
      <w:bookmarkStart w:id="37301" w:name="_ETM_Q64_329620"/>
      <w:bookmarkEnd w:id="37301"/>
      <w:r w:rsidR="004824FD">
        <w:rPr>
          <w:rFonts w:hint="cs"/>
          <w:rtl/>
        </w:rPr>
        <w:t xml:space="preserve">התהום </w:t>
      </w:r>
      <w:bookmarkStart w:id="37302" w:name="_ETM_Q64_330040"/>
      <w:bookmarkEnd w:id="37302"/>
      <w:r w:rsidR="004824FD">
        <w:rPr>
          <w:rFonts w:hint="cs"/>
          <w:rtl/>
        </w:rPr>
        <w:t xml:space="preserve">האלה. </w:t>
      </w:r>
      <w:bookmarkStart w:id="37303" w:name="_ETM_Q64_330400"/>
      <w:bookmarkEnd w:id="37303"/>
      <w:r w:rsidR="004824FD">
        <w:rPr>
          <w:rFonts w:hint="cs"/>
          <w:rtl/>
        </w:rPr>
        <w:t xml:space="preserve">קר </w:t>
      </w:r>
      <w:bookmarkStart w:id="37304" w:name="_ETM_Q64_330700"/>
      <w:bookmarkEnd w:id="37304"/>
      <w:r w:rsidR="004824FD">
        <w:rPr>
          <w:rFonts w:hint="cs"/>
          <w:rtl/>
        </w:rPr>
        <w:t xml:space="preserve">שם </w:t>
      </w:r>
      <w:bookmarkStart w:id="37305" w:name="_ETM_Q64_330909"/>
      <w:bookmarkEnd w:id="37305"/>
      <w:r w:rsidR="004824FD">
        <w:rPr>
          <w:rFonts w:hint="cs"/>
          <w:rtl/>
        </w:rPr>
        <w:t>ואפל. הרי</w:t>
      </w:r>
      <w:bookmarkStart w:id="37306" w:name="_ETM_Q64_331689"/>
      <w:bookmarkEnd w:id="37306"/>
      <w:r w:rsidR="004824FD">
        <w:rPr>
          <w:rFonts w:hint="cs"/>
          <w:rtl/>
        </w:rPr>
        <w:t xml:space="preserve"> יסוד</w:t>
      </w:r>
      <w:bookmarkStart w:id="37307" w:name="_ETM_Q64_332200"/>
      <w:bookmarkEnd w:id="37307"/>
      <w:r>
        <w:rPr>
          <w:rFonts w:hint="cs"/>
          <w:rtl/>
        </w:rPr>
        <w:t>-</w:t>
      </w:r>
      <w:r w:rsidR="004824FD">
        <w:rPr>
          <w:rFonts w:hint="cs"/>
          <w:rtl/>
        </w:rPr>
        <w:t xml:space="preserve">היסודות </w:t>
      </w:r>
      <w:bookmarkStart w:id="37308" w:name="_ETM_Q64_332590"/>
      <w:bookmarkEnd w:id="37308"/>
      <w:r w:rsidR="004824FD">
        <w:rPr>
          <w:rFonts w:hint="cs"/>
          <w:rtl/>
        </w:rPr>
        <w:t xml:space="preserve">של </w:t>
      </w:r>
      <w:bookmarkStart w:id="37309" w:name="_ETM_Q64_332709"/>
      <w:bookmarkEnd w:id="37309"/>
      <w:r w:rsidR="004824FD">
        <w:rPr>
          <w:rFonts w:hint="cs"/>
          <w:rtl/>
        </w:rPr>
        <w:t xml:space="preserve">דמוקרטיה </w:t>
      </w:r>
      <w:bookmarkStart w:id="37310" w:name="_ETM_Q64_333159"/>
      <w:bookmarkEnd w:id="37310"/>
      <w:r w:rsidR="004824FD">
        <w:rPr>
          <w:rFonts w:hint="cs"/>
          <w:rtl/>
        </w:rPr>
        <w:t xml:space="preserve">הוא שוויון </w:t>
      </w:r>
      <w:bookmarkStart w:id="37311" w:name="_ETM_Q64_333549"/>
      <w:bookmarkEnd w:id="37311"/>
      <w:r w:rsidR="004824FD">
        <w:rPr>
          <w:rFonts w:hint="cs"/>
          <w:rtl/>
        </w:rPr>
        <w:t xml:space="preserve">אזרחי </w:t>
      </w:r>
      <w:bookmarkStart w:id="37312" w:name="_ETM_Q64_333909"/>
      <w:bookmarkEnd w:id="37312"/>
      <w:r w:rsidR="004824FD">
        <w:rPr>
          <w:rFonts w:hint="cs"/>
          <w:rtl/>
        </w:rPr>
        <w:t xml:space="preserve">מלא, </w:t>
      </w:r>
      <w:bookmarkStart w:id="37313" w:name="_ETM_Q64_334480"/>
      <w:bookmarkEnd w:id="37313"/>
      <w:r w:rsidR="004824FD">
        <w:rPr>
          <w:rFonts w:hint="cs"/>
          <w:rtl/>
        </w:rPr>
        <w:t>ועיקר</w:t>
      </w:r>
      <w:bookmarkStart w:id="37314" w:name="_ETM_Q64_334959"/>
      <w:bookmarkEnd w:id="37314"/>
      <w:r>
        <w:rPr>
          <w:rFonts w:hint="cs"/>
          <w:rtl/>
        </w:rPr>
        <w:t>-</w:t>
      </w:r>
      <w:r w:rsidR="004824FD">
        <w:rPr>
          <w:rFonts w:hint="cs"/>
          <w:rtl/>
        </w:rPr>
        <w:t xml:space="preserve">העיקרים </w:t>
      </w:r>
      <w:bookmarkStart w:id="37315" w:name="_ETM_Q64_335409"/>
      <w:bookmarkEnd w:id="37315"/>
      <w:r w:rsidR="004824FD">
        <w:rPr>
          <w:rFonts w:hint="cs"/>
          <w:rtl/>
        </w:rPr>
        <w:t xml:space="preserve">של </w:t>
      </w:r>
      <w:bookmarkStart w:id="37316" w:name="_ETM_Q64_335560"/>
      <w:bookmarkEnd w:id="37316"/>
      <w:r w:rsidR="004824FD">
        <w:rPr>
          <w:rFonts w:hint="cs"/>
          <w:rtl/>
        </w:rPr>
        <w:t xml:space="preserve">ה'יהודיות' </w:t>
      </w:r>
      <w:bookmarkStart w:id="37317" w:name="_ETM_Q64_336680"/>
      <w:bookmarkEnd w:id="37317"/>
      <w:r w:rsidR="004824FD">
        <w:rPr>
          <w:rFonts w:hint="cs"/>
          <w:rtl/>
        </w:rPr>
        <w:t xml:space="preserve">והיהודים </w:t>
      </w:r>
      <w:bookmarkStart w:id="37318" w:name="_ETM_Q64_337310"/>
      <w:bookmarkEnd w:id="37318"/>
      <w:r w:rsidR="004824FD">
        <w:rPr>
          <w:rFonts w:hint="cs"/>
          <w:rtl/>
        </w:rPr>
        <w:t xml:space="preserve">הישראלים </w:t>
      </w:r>
      <w:bookmarkStart w:id="37319" w:name="_ETM_Q64_337940"/>
      <w:bookmarkEnd w:id="37319"/>
      <w:r w:rsidR="004824FD">
        <w:rPr>
          <w:rFonts w:hint="cs"/>
          <w:rtl/>
        </w:rPr>
        <w:t xml:space="preserve">הוא </w:t>
      </w:r>
      <w:bookmarkStart w:id="37320" w:name="_ETM_Q64_338150"/>
      <w:bookmarkEnd w:id="37320"/>
      <w:r w:rsidR="004824FD">
        <w:rPr>
          <w:rFonts w:hint="cs"/>
          <w:rtl/>
        </w:rPr>
        <w:t xml:space="preserve">האמונה </w:t>
      </w:r>
      <w:bookmarkStart w:id="37321" w:name="_ETM_Q64_338540"/>
      <w:bookmarkStart w:id="37322" w:name="_ETM_Q64_339169"/>
      <w:bookmarkEnd w:id="37321"/>
      <w:bookmarkEnd w:id="37322"/>
      <w:r w:rsidR="004824FD">
        <w:rPr>
          <w:rFonts w:hint="cs"/>
          <w:rtl/>
        </w:rPr>
        <w:t xml:space="preserve">הקדמונית </w:t>
      </w:r>
      <w:bookmarkStart w:id="37323" w:name="_ETM_Q64_339740"/>
      <w:bookmarkEnd w:id="37323"/>
      <w:r w:rsidR="004824FD">
        <w:rPr>
          <w:rFonts w:hint="cs"/>
          <w:rtl/>
        </w:rPr>
        <w:t xml:space="preserve">בדבר </w:t>
      </w:r>
      <w:bookmarkStart w:id="37324" w:name="_ETM_Q64_339980"/>
      <w:bookmarkEnd w:id="37324"/>
      <w:r w:rsidR="004824FD">
        <w:rPr>
          <w:rFonts w:hint="cs"/>
          <w:rtl/>
        </w:rPr>
        <w:t xml:space="preserve">היות </w:t>
      </w:r>
      <w:bookmarkStart w:id="37325" w:name="_ETM_Q64_340220"/>
      <w:bookmarkEnd w:id="37325"/>
      <w:r w:rsidR="004824FD">
        <w:rPr>
          <w:rFonts w:hint="cs"/>
          <w:rtl/>
        </w:rPr>
        <w:t xml:space="preserve">העם </w:t>
      </w:r>
      <w:bookmarkStart w:id="37326" w:name="_ETM_Q64_340490"/>
      <w:bookmarkEnd w:id="37326"/>
      <w:r w:rsidR="004824FD">
        <w:rPr>
          <w:rFonts w:hint="cs"/>
          <w:rtl/>
        </w:rPr>
        <w:t xml:space="preserve">הזה </w:t>
      </w:r>
      <w:bookmarkStart w:id="37327" w:name="_ETM_Q64_340730"/>
      <w:bookmarkEnd w:id="37327"/>
      <w:r w:rsidR="004824FD">
        <w:rPr>
          <w:rFonts w:hint="cs"/>
          <w:rtl/>
        </w:rPr>
        <w:t xml:space="preserve">נבחר </w:t>
      </w:r>
      <w:bookmarkStart w:id="37328" w:name="_ETM_Q64_341180"/>
      <w:bookmarkEnd w:id="37328"/>
      <w:r w:rsidR="004824FD">
        <w:rPr>
          <w:rFonts w:hint="cs"/>
          <w:rtl/>
        </w:rPr>
        <w:t xml:space="preserve">מכל </w:t>
      </w:r>
      <w:bookmarkStart w:id="37329" w:name="_ETM_Q64_341540"/>
      <w:bookmarkEnd w:id="37329"/>
      <w:r w:rsidR="004824FD">
        <w:rPr>
          <w:rFonts w:hint="cs"/>
          <w:rtl/>
        </w:rPr>
        <w:t xml:space="preserve">העמים, </w:t>
      </w:r>
      <w:bookmarkStart w:id="37330" w:name="_ETM_Q64_341780"/>
      <w:bookmarkEnd w:id="37330"/>
      <w:r w:rsidR="004824FD">
        <w:rPr>
          <w:rFonts w:hint="cs"/>
          <w:rtl/>
        </w:rPr>
        <w:t xml:space="preserve">כדברי </w:t>
      </w:r>
      <w:bookmarkStart w:id="37331" w:name="_ETM_Q64_342169"/>
      <w:bookmarkEnd w:id="37331"/>
      <w:r w:rsidR="004824FD">
        <w:rPr>
          <w:rFonts w:hint="cs"/>
          <w:rtl/>
        </w:rPr>
        <w:t>הפסוק</w:t>
      </w:r>
      <w:bookmarkStart w:id="37332" w:name="_ETM_Q64_342889"/>
      <w:bookmarkEnd w:id="37332"/>
      <w:r w:rsidR="004824FD">
        <w:rPr>
          <w:rFonts w:hint="cs"/>
          <w:rtl/>
        </w:rPr>
        <w:t xml:space="preserve">: </w:t>
      </w:r>
      <w:bookmarkStart w:id="37333" w:name="_ETM_Q64_343072"/>
      <w:bookmarkEnd w:id="37333"/>
      <w:r w:rsidR="004824FD">
        <w:rPr>
          <w:rFonts w:hint="cs"/>
          <w:rtl/>
        </w:rPr>
        <w:t xml:space="preserve">'לתתך </w:t>
      </w:r>
      <w:bookmarkStart w:id="37334" w:name="_ETM_Q64_343370"/>
      <w:bookmarkEnd w:id="37334"/>
      <w:r w:rsidR="004824FD">
        <w:rPr>
          <w:rFonts w:hint="cs"/>
          <w:rtl/>
        </w:rPr>
        <w:t xml:space="preserve">עליון </w:t>
      </w:r>
      <w:bookmarkStart w:id="37335" w:name="_ETM_Q64_343669"/>
      <w:bookmarkEnd w:id="37335"/>
      <w:r w:rsidR="004824FD">
        <w:rPr>
          <w:rFonts w:hint="cs"/>
          <w:rtl/>
        </w:rPr>
        <w:t xml:space="preserve">על </w:t>
      </w:r>
      <w:bookmarkStart w:id="37336" w:name="_ETM_Q64_343760"/>
      <w:bookmarkEnd w:id="37336"/>
      <w:r w:rsidR="004824FD">
        <w:rPr>
          <w:rFonts w:hint="cs"/>
          <w:rtl/>
        </w:rPr>
        <w:t xml:space="preserve">כל </w:t>
      </w:r>
      <w:bookmarkStart w:id="37337" w:name="_ETM_Q64_343910"/>
      <w:bookmarkEnd w:id="37337"/>
      <w:r w:rsidR="004824FD">
        <w:rPr>
          <w:rFonts w:hint="cs"/>
          <w:rtl/>
        </w:rPr>
        <w:t>הגויים</w:t>
      </w:r>
      <w:r>
        <w:rPr>
          <w:rFonts w:hint="cs"/>
          <w:rtl/>
        </w:rPr>
        <w:t>'</w:t>
      </w:r>
      <w:r w:rsidR="004824FD">
        <w:rPr>
          <w:rFonts w:hint="cs"/>
          <w:rtl/>
        </w:rPr>
        <w:t xml:space="preserve"> </w:t>
      </w:r>
      <w:bookmarkStart w:id="37338" w:name="_ETM_Q64_344240"/>
      <w:bookmarkEnd w:id="37338"/>
      <w:r w:rsidR="004824FD">
        <w:rPr>
          <w:rFonts w:hint="cs"/>
          <w:rtl/>
        </w:rPr>
        <w:t xml:space="preserve">(דברים </w:t>
      </w:r>
      <w:bookmarkStart w:id="37339" w:name="_ETM_Q64_344540"/>
      <w:bookmarkEnd w:id="37339"/>
      <w:r w:rsidR="004824FD">
        <w:rPr>
          <w:rFonts w:hint="cs"/>
          <w:rtl/>
        </w:rPr>
        <w:t>כ</w:t>
      </w:r>
      <w:r>
        <w:rPr>
          <w:rFonts w:hint="cs"/>
          <w:rtl/>
        </w:rPr>
        <w:t>"</w:t>
      </w:r>
      <w:r w:rsidR="004824FD">
        <w:rPr>
          <w:rFonts w:hint="cs"/>
          <w:rtl/>
        </w:rPr>
        <w:t>ו, י</w:t>
      </w:r>
      <w:r>
        <w:rPr>
          <w:rFonts w:hint="cs"/>
          <w:rtl/>
        </w:rPr>
        <w:t>"</w:t>
      </w:r>
      <w:r w:rsidR="004824FD">
        <w:rPr>
          <w:rFonts w:hint="cs"/>
          <w:rtl/>
        </w:rPr>
        <w:t>ט).</w:t>
      </w:r>
      <w:bookmarkStart w:id="37340" w:name="_ETM_Q64_345740"/>
      <w:bookmarkEnd w:id="37340"/>
      <w:r w:rsidR="004824FD">
        <w:rPr>
          <w:rFonts w:hint="cs"/>
          <w:rtl/>
        </w:rPr>
        <w:t xml:space="preserve"> אין </w:t>
      </w:r>
      <w:bookmarkStart w:id="37341" w:name="_ETM_Q64_345950"/>
      <w:bookmarkEnd w:id="37341"/>
      <w:r w:rsidR="004824FD">
        <w:rPr>
          <w:rFonts w:hint="cs"/>
          <w:rtl/>
        </w:rPr>
        <w:t xml:space="preserve">שום </w:t>
      </w:r>
      <w:bookmarkStart w:id="37342" w:name="_ETM_Q64_346100"/>
      <w:bookmarkEnd w:id="37342"/>
      <w:r w:rsidR="004824FD">
        <w:rPr>
          <w:rFonts w:hint="cs"/>
          <w:rtl/>
        </w:rPr>
        <w:t xml:space="preserve">יכולת </w:t>
      </w:r>
      <w:bookmarkStart w:id="37343" w:name="_ETM_Q64_346400"/>
      <w:bookmarkEnd w:id="37343"/>
      <w:r w:rsidR="004824FD">
        <w:rPr>
          <w:rFonts w:hint="cs"/>
          <w:rtl/>
        </w:rPr>
        <w:t xml:space="preserve">הנדסית </w:t>
      </w:r>
      <w:bookmarkStart w:id="37344" w:name="_ETM_Q64_346850"/>
      <w:bookmarkEnd w:id="37344"/>
      <w:r w:rsidR="004824FD">
        <w:rPr>
          <w:rFonts w:hint="cs"/>
          <w:rtl/>
        </w:rPr>
        <w:t xml:space="preserve">לבנות גשר </w:t>
      </w:r>
      <w:bookmarkStart w:id="37345" w:name="_ETM_Q64_347240"/>
      <w:bookmarkEnd w:id="37345"/>
      <w:r w:rsidR="004824FD">
        <w:rPr>
          <w:rFonts w:hint="cs"/>
          <w:rtl/>
        </w:rPr>
        <w:t xml:space="preserve">בר-קיימא </w:t>
      </w:r>
      <w:bookmarkStart w:id="37346" w:name="_ETM_Q64_347690"/>
      <w:bookmarkEnd w:id="37346"/>
      <w:r w:rsidR="004824FD">
        <w:rPr>
          <w:rFonts w:hint="cs"/>
          <w:rtl/>
        </w:rPr>
        <w:t xml:space="preserve">בין </w:t>
      </w:r>
      <w:bookmarkStart w:id="37347" w:name="_ETM_Q64_348139"/>
      <w:bookmarkEnd w:id="37347"/>
      <w:r w:rsidR="004824FD">
        <w:rPr>
          <w:rFonts w:hint="cs"/>
          <w:rtl/>
        </w:rPr>
        <w:t xml:space="preserve">עם </w:t>
      </w:r>
      <w:bookmarkStart w:id="37348" w:name="_ETM_Q64_348350"/>
      <w:bookmarkEnd w:id="37348"/>
      <w:r w:rsidR="004824FD">
        <w:rPr>
          <w:rFonts w:hint="cs"/>
          <w:rtl/>
        </w:rPr>
        <w:t xml:space="preserve">עליון </w:t>
      </w:r>
      <w:bookmarkStart w:id="37349" w:name="_ETM_Q64_348740"/>
      <w:bookmarkEnd w:id="37349"/>
      <w:r w:rsidR="004824FD">
        <w:rPr>
          <w:rFonts w:hint="cs"/>
          <w:rtl/>
        </w:rPr>
        <w:t xml:space="preserve">לבין </w:t>
      </w:r>
      <w:bookmarkStart w:id="37350" w:name="_ETM_Q64_348950"/>
      <w:bookmarkEnd w:id="37350"/>
      <w:r w:rsidR="004824FD">
        <w:rPr>
          <w:rFonts w:hint="cs"/>
          <w:rtl/>
        </w:rPr>
        <w:t>דמוקרטיה של שוויון.</w:t>
      </w:r>
    </w:p>
    <w:p w:rsidR="004824FD" w:rsidRDefault="004824FD" w:rsidP="004824FD">
      <w:pPr>
        <w:rPr>
          <w:rtl/>
        </w:rPr>
      </w:pPr>
    </w:p>
    <w:p w:rsidR="004824FD" w:rsidRDefault="0047682D" w:rsidP="004824FD">
      <w:pPr>
        <w:rPr>
          <w:rtl/>
        </w:rPr>
      </w:pPr>
      <w:bookmarkStart w:id="37351" w:name="_ETM_Q64_349400"/>
      <w:bookmarkStart w:id="37352" w:name="_ETM_Q64_350829"/>
      <w:bookmarkEnd w:id="37351"/>
      <w:bookmarkEnd w:id="37352"/>
      <w:r>
        <w:rPr>
          <w:rFonts w:hint="cs"/>
          <w:rtl/>
        </w:rPr>
        <w:t>"</w:t>
      </w:r>
      <w:r w:rsidR="004824FD">
        <w:rPr>
          <w:rFonts w:hint="cs"/>
          <w:rtl/>
        </w:rPr>
        <w:t xml:space="preserve">קצת </w:t>
      </w:r>
      <w:bookmarkStart w:id="37353" w:name="_ETM_Q64_351279"/>
      <w:bookmarkEnd w:id="37353"/>
      <w:r w:rsidR="004824FD">
        <w:rPr>
          <w:rFonts w:hint="cs"/>
          <w:rtl/>
        </w:rPr>
        <w:t xml:space="preserve">הלאה </w:t>
      </w:r>
      <w:bookmarkStart w:id="37354" w:name="_ETM_Q64_351519"/>
      <w:bookmarkEnd w:id="37354"/>
      <w:r w:rsidR="004824FD">
        <w:rPr>
          <w:rFonts w:hint="cs"/>
          <w:rtl/>
        </w:rPr>
        <w:t xml:space="preserve">במורד </w:t>
      </w:r>
      <w:bookmarkStart w:id="37355" w:name="_ETM_Q64_351909"/>
      <w:bookmarkEnd w:id="37355"/>
      <w:r w:rsidR="004824FD">
        <w:rPr>
          <w:rFonts w:hint="cs"/>
          <w:rtl/>
        </w:rPr>
        <w:t xml:space="preserve">נהר </w:t>
      </w:r>
      <w:bookmarkStart w:id="37356" w:name="_ETM_Q64_352180"/>
      <w:bookmarkEnd w:id="37356"/>
      <w:r w:rsidR="004824FD">
        <w:rPr>
          <w:rFonts w:hint="cs"/>
          <w:rtl/>
        </w:rPr>
        <w:t xml:space="preserve">הזהות </w:t>
      </w:r>
      <w:bookmarkStart w:id="37357" w:name="_ETM_Q64_352480"/>
      <w:bookmarkEnd w:id="37357"/>
      <w:r w:rsidR="004824FD">
        <w:rPr>
          <w:rFonts w:hint="cs"/>
          <w:rtl/>
        </w:rPr>
        <w:t xml:space="preserve">הישראלי </w:t>
      </w:r>
      <w:bookmarkStart w:id="37358" w:name="_ETM_Q64_352900"/>
      <w:bookmarkStart w:id="37359" w:name="_ETM_Q64_353139"/>
      <w:bookmarkEnd w:id="37358"/>
      <w:bookmarkEnd w:id="37359"/>
      <w:r w:rsidR="004824FD">
        <w:rPr>
          <w:rFonts w:hint="cs"/>
          <w:rtl/>
        </w:rPr>
        <w:t xml:space="preserve">מתמוטט </w:t>
      </w:r>
      <w:bookmarkStart w:id="37360" w:name="_ETM_Q64_353680"/>
      <w:bookmarkEnd w:id="37360"/>
      <w:r w:rsidR="004824FD">
        <w:rPr>
          <w:rFonts w:hint="cs"/>
          <w:rtl/>
        </w:rPr>
        <w:t xml:space="preserve">בכל </w:t>
      </w:r>
      <w:bookmarkStart w:id="37361" w:name="_ETM_Q64_353919"/>
      <w:bookmarkEnd w:id="37361"/>
      <w:r w:rsidR="004824FD">
        <w:rPr>
          <w:rFonts w:hint="cs"/>
          <w:rtl/>
        </w:rPr>
        <w:t xml:space="preserve">יום </w:t>
      </w:r>
      <w:bookmarkStart w:id="37362" w:name="_ETM_Q64_354010"/>
      <w:bookmarkEnd w:id="37362"/>
      <w:r w:rsidR="004824FD">
        <w:rPr>
          <w:rFonts w:hint="cs"/>
          <w:rtl/>
        </w:rPr>
        <w:t xml:space="preserve">מחדש </w:t>
      </w:r>
      <w:bookmarkStart w:id="37363" w:name="_ETM_Q64_354370"/>
      <w:bookmarkStart w:id="37364" w:name="_ETM_Q64_354669"/>
      <w:bookmarkEnd w:id="37363"/>
      <w:bookmarkEnd w:id="37364"/>
      <w:r w:rsidR="004824FD">
        <w:rPr>
          <w:rFonts w:hint="cs"/>
          <w:rtl/>
        </w:rPr>
        <w:t xml:space="preserve">גשר נוסף. </w:t>
      </w:r>
      <w:bookmarkStart w:id="37365" w:name="_ETM_Q64_355029"/>
      <w:bookmarkEnd w:id="37365"/>
      <w:r w:rsidR="004824FD">
        <w:rPr>
          <w:rFonts w:hint="cs"/>
          <w:rtl/>
        </w:rPr>
        <w:t xml:space="preserve">אנשי </w:t>
      </w:r>
      <w:bookmarkStart w:id="37366" w:name="_ETM_Q64_355329"/>
      <w:bookmarkEnd w:id="37366"/>
      <w:r w:rsidR="004824FD">
        <w:rPr>
          <w:rFonts w:hint="cs"/>
          <w:rtl/>
        </w:rPr>
        <w:t xml:space="preserve">החירות </w:t>
      </w:r>
      <w:bookmarkStart w:id="37367" w:name="_ETM_Q64_355689"/>
      <w:bookmarkEnd w:id="37367"/>
      <w:r w:rsidR="004824FD">
        <w:rPr>
          <w:rFonts w:hint="cs"/>
          <w:rtl/>
        </w:rPr>
        <w:t xml:space="preserve">מקצינים </w:t>
      </w:r>
      <w:bookmarkStart w:id="37368" w:name="_ETM_Q64_356139"/>
      <w:bookmarkEnd w:id="37368"/>
      <w:r w:rsidR="004824FD">
        <w:rPr>
          <w:rFonts w:hint="cs"/>
          <w:rtl/>
        </w:rPr>
        <w:t xml:space="preserve">את </w:t>
      </w:r>
      <w:bookmarkStart w:id="37369" w:name="_ETM_Q64_356230"/>
      <w:bookmarkEnd w:id="37369"/>
      <w:r w:rsidR="004824FD">
        <w:rPr>
          <w:rFonts w:hint="cs"/>
          <w:rtl/>
        </w:rPr>
        <w:t xml:space="preserve">הפוטנציאל </w:t>
      </w:r>
      <w:bookmarkStart w:id="37370" w:name="_ETM_Q64_356680"/>
      <w:bookmarkEnd w:id="37370"/>
      <w:r w:rsidR="004824FD">
        <w:rPr>
          <w:rFonts w:hint="cs"/>
          <w:rtl/>
        </w:rPr>
        <w:t xml:space="preserve">של </w:t>
      </w:r>
      <w:bookmarkStart w:id="37371" w:name="_ETM_Q64_356799"/>
      <w:bookmarkEnd w:id="37371"/>
      <w:r w:rsidR="004824FD">
        <w:rPr>
          <w:rFonts w:hint="cs"/>
          <w:rtl/>
        </w:rPr>
        <w:t xml:space="preserve">החירות </w:t>
      </w:r>
      <w:bookmarkStart w:id="37372" w:name="_ETM_Q64_357129"/>
      <w:bookmarkEnd w:id="37372"/>
      <w:r w:rsidR="004824FD">
        <w:rPr>
          <w:rFonts w:hint="cs"/>
          <w:rtl/>
        </w:rPr>
        <w:t xml:space="preserve">האישית </w:t>
      </w:r>
      <w:bookmarkStart w:id="37373" w:name="_ETM_Q64_357519"/>
      <w:bookmarkEnd w:id="37373"/>
      <w:r w:rsidR="004824FD">
        <w:rPr>
          <w:rFonts w:hint="cs"/>
          <w:rtl/>
        </w:rPr>
        <w:t xml:space="preserve">והשבטית </w:t>
      </w:r>
      <w:bookmarkStart w:id="37374" w:name="_ETM_Q64_358029"/>
      <w:bookmarkEnd w:id="37374"/>
      <w:r w:rsidR="004824FD">
        <w:rPr>
          <w:rFonts w:hint="cs"/>
          <w:rtl/>
        </w:rPr>
        <w:t xml:space="preserve">ומקדשים </w:t>
      </w:r>
      <w:bookmarkStart w:id="37375" w:name="_ETM_Q64_358419"/>
      <w:bookmarkEnd w:id="37375"/>
      <w:r w:rsidR="004824FD">
        <w:rPr>
          <w:rFonts w:hint="cs"/>
          <w:rtl/>
        </w:rPr>
        <w:t xml:space="preserve">את </w:t>
      </w:r>
      <w:bookmarkStart w:id="37376" w:name="_ETM_Q64_358510"/>
      <w:bookmarkEnd w:id="37376"/>
      <w:r w:rsidR="004824FD">
        <w:rPr>
          <w:rFonts w:hint="cs"/>
          <w:rtl/>
        </w:rPr>
        <w:t xml:space="preserve">הפערים </w:t>
      </w:r>
      <w:bookmarkStart w:id="37377" w:name="_ETM_Q64_358840"/>
      <w:bookmarkEnd w:id="37377"/>
      <w:r w:rsidR="004824FD">
        <w:rPr>
          <w:rFonts w:hint="cs"/>
          <w:rtl/>
        </w:rPr>
        <w:t xml:space="preserve">הנובעים </w:t>
      </w:r>
      <w:bookmarkStart w:id="37378" w:name="_ETM_Q64_359319"/>
      <w:bookmarkEnd w:id="37378"/>
      <w:r w:rsidR="004824FD">
        <w:rPr>
          <w:rFonts w:hint="cs"/>
          <w:rtl/>
        </w:rPr>
        <w:t xml:space="preserve">ממנה. לעומתם, </w:t>
      </w:r>
      <w:bookmarkStart w:id="37379" w:name="_ETM_Q64_359709"/>
      <w:bookmarkEnd w:id="37379"/>
      <w:r w:rsidR="004824FD">
        <w:rPr>
          <w:rFonts w:hint="cs"/>
          <w:rtl/>
        </w:rPr>
        <w:t xml:space="preserve">אנשי </w:t>
      </w:r>
      <w:bookmarkStart w:id="37380" w:name="_ETM_Q64_359919"/>
      <w:bookmarkEnd w:id="37380"/>
      <w:r w:rsidR="004824FD">
        <w:rPr>
          <w:rFonts w:hint="cs"/>
          <w:rtl/>
        </w:rPr>
        <w:t xml:space="preserve">השוויון </w:t>
      </w:r>
      <w:bookmarkStart w:id="37381" w:name="_ETM_Q64_361010"/>
      <w:bookmarkEnd w:id="37381"/>
      <w:r w:rsidR="004824FD">
        <w:rPr>
          <w:rFonts w:hint="cs"/>
          <w:rtl/>
        </w:rPr>
        <w:t xml:space="preserve">מבקשים </w:t>
      </w:r>
      <w:bookmarkStart w:id="37382" w:name="_ETM_Q64_361400"/>
      <w:bookmarkEnd w:id="37382"/>
      <w:r w:rsidR="004824FD">
        <w:rPr>
          <w:rFonts w:hint="cs"/>
          <w:rtl/>
        </w:rPr>
        <w:t xml:space="preserve">לנפץ את מערך </w:t>
      </w:r>
      <w:bookmarkStart w:id="37383" w:name="_ETM_Q64_361879"/>
      <w:bookmarkStart w:id="37384" w:name="_ETM_Q64_362120"/>
      <w:bookmarkEnd w:id="37383"/>
      <w:bookmarkEnd w:id="37384"/>
      <w:r w:rsidR="004824FD">
        <w:rPr>
          <w:rFonts w:hint="cs"/>
          <w:rtl/>
        </w:rPr>
        <w:t xml:space="preserve">זכויות </w:t>
      </w:r>
      <w:bookmarkStart w:id="37385" w:name="_ETM_Q64_362419"/>
      <w:bookmarkEnd w:id="37385"/>
      <w:r w:rsidR="004824FD">
        <w:rPr>
          <w:rFonts w:hint="cs"/>
          <w:rtl/>
        </w:rPr>
        <w:t xml:space="preserve">היתר </w:t>
      </w:r>
      <w:bookmarkStart w:id="37386" w:name="_ETM_Q64_362780"/>
      <w:bookmarkEnd w:id="37386"/>
      <w:r w:rsidR="004824FD">
        <w:rPr>
          <w:rFonts w:hint="cs"/>
          <w:rtl/>
        </w:rPr>
        <w:t xml:space="preserve">וההפרדות </w:t>
      </w:r>
      <w:bookmarkStart w:id="37387" w:name="_ETM_Q64_363200"/>
      <w:bookmarkEnd w:id="37387"/>
      <w:r w:rsidR="004824FD">
        <w:rPr>
          <w:rFonts w:hint="cs"/>
          <w:rtl/>
        </w:rPr>
        <w:t xml:space="preserve">האנושיות </w:t>
      </w:r>
      <w:bookmarkStart w:id="37388" w:name="_ETM_Q64_363650"/>
      <w:bookmarkEnd w:id="37388"/>
      <w:r w:rsidR="004824FD">
        <w:rPr>
          <w:rFonts w:hint="cs"/>
          <w:rtl/>
        </w:rPr>
        <w:t xml:space="preserve">המונעים </w:t>
      </w:r>
      <w:bookmarkStart w:id="37389" w:name="_ETM_Q64_364219"/>
      <w:bookmarkEnd w:id="37389"/>
      <w:r w:rsidR="004824FD">
        <w:rPr>
          <w:rFonts w:hint="cs"/>
          <w:rtl/>
        </w:rPr>
        <w:t xml:space="preserve">את </w:t>
      </w:r>
      <w:bookmarkStart w:id="37390" w:name="_ETM_Q64_364430"/>
      <w:bookmarkStart w:id="37391" w:name="_ETM_Q64_364879"/>
      <w:bookmarkStart w:id="37392" w:name="_ETM_Q64_364969"/>
      <w:bookmarkEnd w:id="37390"/>
      <w:bookmarkEnd w:id="37391"/>
      <w:bookmarkEnd w:id="37392"/>
      <w:r w:rsidR="004824FD">
        <w:rPr>
          <w:rFonts w:hint="cs"/>
          <w:rtl/>
        </w:rPr>
        <w:t xml:space="preserve">בנייתו </w:t>
      </w:r>
      <w:bookmarkStart w:id="37393" w:name="_ETM_Q64_365269"/>
      <w:bookmarkEnd w:id="37393"/>
      <w:r w:rsidR="004824FD">
        <w:rPr>
          <w:rFonts w:hint="cs"/>
          <w:rtl/>
        </w:rPr>
        <w:t xml:space="preserve">של </w:t>
      </w:r>
      <w:bookmarkStart w:id="37394" w:name="_ETM_Q64_365450"/>
      <w:bookmarkEnd w:id="37394"/>
      <w:r w:rsidR="004824FD">
        <w:rPr>
          <w:rFonts w:hint="cs"/>
          <w:rtl/>
        </w:rPr>
        <w:t xml:space="preserve">השלם </w:t>
      </w:r>
      <w:bookmarkStart w:id="37395" w:name="_ETM_Q64_365870"/>
      <w:bookmarkEnd w:id="37395"/>
      <w:r w:rsidR="004824FD">
        <w:rPr>
          <w:rFonts w:hint="cs"/>
          <w:rtl/>
        </w:rPr>
        <w:t xml:space="preserve">הישראלי. </w:t>
      </w:r>
      <w:bookmarkStart w:id="37396" w:name="_ETM_Q64_366439"/>
      <w:bookmarkEnd w:id="37396"/>
      <w:r w:rsidR="004824FD">
        <w:rPr>
          <w:rFonts w:hint="cs"/>
          <w:rtl/>
        </w:rPr>
        <w:t xml:space="preserve">חירות </w:t>
      </w:r>
      <w:bookmarkStart w:id="37397" w:name="_ETM_Q64_366919"/>
      <w:bookmarkEnd w:id="37397"/>
      <w:r w:rsidR="004824FD">
        <w:rPr>
          <w:rFonts w:hint="cs"/>
          <w:rtl/>
        </w:rPr>
        <w:t xml:space="preserve">לימין </w:t>
      </w:r>
      <w:bookmarkStart w:id="37398" w:name="_ETM_Q64_367280"/>
      <w:bookmarkEnd w:id="37398"/>
      <w:r w:rsidR="004824FD">
        <w:rPr>
          <w:rFonts w:hint="cs"/>
          <w:rtl/>
        </w:rPr>
        <w:t xml:space="preserve">השמרני, </w:t>
      </w:r>
      <w:bookmarkStart w:id="37399" w:name="_ETM_Q64_368239"/>
      <w:bookmarkEnd w:id="37399"/>
      <w:r w:rsidR="004824FD">
        <w:rPr>
          <w:rFonts w:hint="cs"/>
          <w:rtl/>
        </w:rPr>
        <w:t xml:space="preserve">שוויון </w:t>
      </w:r>
      <w:bookmarkStart w:id="37400" w:name="_ETM_Q64_368750"/>
      <w:bookmarkEnd w:id="37400"/>
      <w:r w:rsidR="004824FD">
        <w:rPr>
          <w:rFonts w:hint="cs"/>
          <w:rtl/>
        </w:rPr>
        <w:t xml:space="preserve">לשמאל </w:t>
      </w:r>
      <w:bookmarkStart w:id="37401" w:name="_ETM_Q64_369049"/>
      <w:bookmarkEnd w:id="37401"/>
      <w:r w:rsidR="004824FD">
        <w:rPr>
          <w:rFonts w:hint="cs"/>
          <w:rtl/>
        </w:rPr>
        <w:t xml:space="preserve">הפרוגרסיבי, </w:t>
      </w:r>
      <w:bookmarkStart w:id="37402" w:name="_ETM_Q64_369769"/>
      <w:bookmarkEnd w:id="37402"/>
      <w:r w:rsidR="004824FD">
        <w:rPr>
          <w:rFonts w:hint="cs"/>
          <w:rtl/>
        </w:rPr>
        <w:t xml:space="preserve">והתהום </w:t>
      </w:r>
      <w:bookmarkStart w:id="37403" w:name="_ETM_Q64_370189"/>
      <w:bookmarkEnd w:id="37403"/>
      <w:r w:rsidR="004824FD">
        <w:rPr>
          <w:rFonts w:hint="cs"/>
          <w:rtl/>
        </w:rPr>
        <w:t xml:space="preserve">ביניהם </w:t>
      </w:r>
      <w:bookmarkStart w:id="37404" w:name="_ETM_Q64_370579"/>
      <w:bookmarkEnd w:id="37404"/>
      <w:r w:rsidR="004824FD">
        <w:rPr>
          <w:rFonts w:hint="cs"/>
          <w:rtl/>
        </w:rPr>
        <w:t xml:space="preserve">רק </w:t>
      </w:r>
      <w:bookmarkStart w:id="37405" w:name="_ETM_Q64_370849"/>
      <w:bookmarkEnd w:id="37405"/>
      <w:r w:rsidR="004824FD">
        <w:rPr>
          <w:rFonts w:hint="cs"/>
          <w:rtl/>
        </w:rPr>
        <w:t xml:space="preserve">מתרחבת. </w:t>
      </w:r>
      <w:bookmarkStart w:id="37406" w:name="_ETM_Q64_372680"/>
      <w:bookmarkEnd w:id="37406"/>
    </w:p>
    <w:p w:rsidR="004824FD" w:rsidRDefault="004824FD" w:rsidP="004824FD">
      <w:pPr>
        <w:rPr>
          <w:rtl/>
        </w:rPr>
      </w:pPr>
    </w:p>
    <w:p w:rsidR="004824FD" w:rsidRDefault="0047682D" w:rsidP="00C23D6B">
      <w:pPr>
        <w:rPr>
          <w:rtl/>
        </w:rPr>
      </w:pPr>
      <w:r>
        <w:rPr>
          <w:rFonts w:hint="cs"/>
          <w:rtl/>
        </w:rPr>
        <w:t>"</w:t>
      </w:r>
      <w:r w:rsidR="004824FD">
        <w:rPr>
          <w:rFonts w:hint="cs"/>
          <w:rtl/>
        </w:rPr>
        <w:t xml:space="preserve">בין </w:t>
      </w:r>
      <w:bookmarkStart w:id="37407" w:name="_ETM_Q64_372919"/>
      <w:bookmarkEnd w:id="37407"/>
      <w:r w:rsidR="004824FD">
        <w:rPr>
          <w:rFonts w:hint="cs"/>
          <w:rtl/>
        </w:rPr>
        <w:t xml:space="preserve">אלה </w:t>
      </w:r>
      <w:bookmarkStart w:id="37408" w:name="_ETM_Q64_373100"/>
      <w:bookmarkEnd w:id="37408"/>
      <w:r w:rsidR="004824FD">
        <w:rPr>
          <w:rFonts w:hint="cs"/>
          <w:rtl/>
        </w:rPr>
        <w:t xml:space="preserve">לאלה </w:t>
      </w:r>
      <w:bookmarkStart w:id="37409" w:name="_ETM_Q64_373430"/>
      <w:bookmarkEnd w:id="37409"/>
      <w:r w:rsidR="004824FD">
        <w:rPr>
          <w:rFonts w:hint="cs"/>
          <w:rtl/>
        </w:rPr>
        <w:t xml:space="preserve">נהפכה </w:t>
      </w:r>
      <w:bookmarkStart w:id="37410" w:name="_ETM_Q64_373850"/>
      <w:bookmarkStart w:id="37411" w:name="_ETM_Q64_374630"/>
      <w:bookmarkStart w:id="37412" w:name="_ETM_Q64_374960"/>
      <w:bookmarkEnd w:id="37410"/>
      <w:bookmarkEnd w:id="37411"/>
      <w:bookmarkEnd w:id="37412"/>
      <w:r w:rsidR="004824FD">
        <w:rPr>
          <w:rFonts w:hint="cs"/>
          <w:rtl/>
        </w:rPr>
        <w:t xml:space="preserve">ישראל </w:t>
      </w:r>
      <w:bookmarkStart w:id="37413" w:name="_ETM_Q64_375260"/>
      <w:bookmarkEnd w:id="37413"/>
      <w:r w:rsidR="004824FD">
        <w:rPr>
          <w:rFonts w:hint="cs"/>
          <w:rtl/>
        </w:rPr>
        <w:t xml:space="preserve">לחברה </w:t>
      </w:r>
      <w:bookmarkStart w:id="37414" w:name="_ETM_Q64_375620"/>
      <w:bookmarkEnd w:id="37414"/>
      <w:r w:rsidR="004824FD">
        <w:rPr>
          <w:rFonts w:hint="cs"/>
          <w:rtl/>
        </w:rPr>
        <w:t xml:space="preserve">בפירוק. </w:t>
      </w:r>
      <w:bookmarkStart w:id="37415" w:name="_ETM_Q64_376220"/>
      <w:bookmarkEnd w:id="37415"/>
      <w:r w:rsidR="004824FD">
        <w:rPr>
          <w:rFonts w:hint="cs"/>
          <w:rtl/>
        </w:rPr>
        <w:t xml:space="preserve">בין </w:t>
      </w:r>
      <w:bookmarkStart w:id="37416" w:name="_ETM_Q64_376400"/>
      <w:bookmarkEnd w:id="37416"/>
      <w:r w:rsidR="004824FD">
        <w:rPr>
          <w:rFonts w:hint="cs"/>
          <w:rtl/>
        </w:rPr>
        <w:t xml:space="preserve">קריסת </w:t>
      </w:r>
      <w:bookmarkStart w:id="37417" w:name="_ETM_Q64_376790"/>
      <w:bookmarkEnd w:id="37417"/>
      <w:r w:rsidR="004824FD">
        <w:rPr>
          <w:rFonts w:hint="cs"/>
          <w:rtl/>
        </w:rPr>
        <w:t>ה</w:t>
      </w:r>
      <w:bookmarkStart w:id="37418" w:name="_ETM_Q64_377150"/>
      <w:bookmarkEnd w:id="37418"/>
      <w:r w:rsidR="00C23D6B">
        <w:rPr>
          <w:rFonts w:hint="cs"/>
          <w:rtl/>
        </w:rPr>
        <w:t>'</w:t>
      </w:r>
      <w:r w:rsidR="004824FD">
        <w:rPr>
          <w:rFonts w:hint="cs"/>
          <w:rtl/>
        </w:rPr>
        <w:t>יהודית-</w:t>
      </w:r>
      <w:bookmarkStart w:id="37419" w:name="_ETM_Q64_377450"/>
      <w:bookmarkEnd w:id="37419"/>
      <w:r w:rsidR="004824FD">
        <w:rPr>
          <w:rFonts w:hint="cs"/>
          <w:rtl/>
        </w:rPr>
        <w:t>דמוקרטית</w:t>
      </w:r>
      <w:r w:rsidR="00C23D6B">
        <w:rPr>
          <w:rFonts w:hint="cs"/>
          <w:rtl/>
        </w:rPr>
        <w:t>'</w:t>
      </w:r>
      <w:r w:rsidR="004824FD">
        <w:rPr>
          <w:rFonts w:hint="cs"/>
          <w:rtl/>
        </w:rPr>
        <w:t xml:space="preserve"> </w:t>
      </w:r>
      <w:bookmarkStart w:id="37420" w:name="_ETM_Q64_378080"/>
      <w:bookmarkEnd w:id="37420"/>
      <w:r w:rsidR="004824FD">
        <w:rPr>
          <w:rFonts w:hint="cs"/>
          <w:rtl/>
        </w:rPr>
        <w:t xml:space="preserve">לתוך </w:t>
      </w:r>
      <w:bookmarkStart w:id="37421" w:name="_ETM_Q64_378650"/>
      <w:bookmarkEnd w:id="37421"/>
      <w:r w:rsidR="004824FD">
        <w:rPr>
          <w:rFonts w:hint="cs"/>
          <w:rtl/>
        </w:rPr>
        <w:t xml:space="preserve">החור </w:t>
      </w:r>
      <w:bookmarkStart w:id="37422" w:name="_ETM_Q64_378980"/>
      <w:bookmarkEnd w:id="37422"/>
      <w:r w:rsidR="004824FD">
        <w:rPr>
          <w:rFonts w:hint="cs"/>
          <w:rtl/>
        </w:rPr>
        <w:t xml:space="preserve">השחור </w:t>
      </w:r>
      <w:bookmarkStart w:id="37423" w:name="_ETM_Q64_379400"/>
      <w:bookmarkEnd w:id="37423"/>
      <w:r w:rsidR="004824FD">
        <w:rPr>
          <w:rFonts w:hint="cs"/>
          <w:rtl/>
        </w:rPr>
        <w:t xml:space="preserve">של </w:t>
      </w:r>
      <w:bookmarkStart w:id="37424" w:name="_ETM_Q64_380060"/>
      <w:bookmarkEnd w:id="37424"/>
      <w:r w:rsidR="004824FD">
        <w:rPr>
          <w:rFonts w:hint="cs"/>
          <w:rtl/>
        </w:rPr>
        <w:t xml:space="preserve">עצמה </w:t>
      </w:r>
      <w:bookmarkStart w:id="37425" w:name="_ETM_Q64_380480"/>
      <w:bookmarkEnd w:id="37425"/>
      <w:r w:rsidR="004824FD">
        <w:rPr>
          <w:rFonts w:hint="cs"/>
          <w:rtl/>
        </w:rPr>
        <w:t xml:space="preserve">לבין </w:t>
      </w:r>
      <w:bookmarkStart w:id="37426" w:name="_ETM_Q64_380690"/>
      <w:bookmarkEnd w:id="37426"/>
      <w:r w:rsidR="004824FD">
        <w:rPr>
          <w:rFonts w:hint="cs"/>
          <w:rtl/>
        </w:rPr>
        <w:t xml:space="preserve">פירוקה </w:t>
      </w:r>
      <w:bookmarkStart w:id="37427" w:name="_ETM_Q64_380990"/>
      <w:bookmarkEnd w:id="37427"/>
      <w:r w:rsidR="004824FD">
        <w:rPr>
          <w:rFonts w:hint="cs"/>
          <w:rtl/>
        </w:rPr>
        <w:t xml:space="preserve">של </w:t>
      </w:r>
      <w:bookmarkStart w:id="37428" w:name="_ETM_Q64_381139"/>
      <w:bookmarkEnd w:id="37428"/>
      <w:r w:rsidR="004824FD">
        <w:rPr>
          <w:rFonts w:hint="cs"/>
          <w:rtl/>
        </w:rPr>
        <w:t xml:space="preserve">החברה </w:t>
      </w:r>
      <w:bookmarkStart w:id="37429" w:name="_ETM_Q64_381440"/>
      <w:bookmarkEnd w:id="37429"/>
      <w:r w:rsidR="004824FD">
        <w:rPr>
          <w:rFonts w:hint="cs"/>
          <w:rtl/>
        </w:rPr>
        <w:t xml:space="preserve">לבעלי </w:t>
      </w:r>
      <w:bookmarkStart w:id="37430" w:name="_ETM_Q64_381800"/>
      <w:bookmarkEnd w:id="37430"/>
      <w:r w:rsidR="004824FD">
        <w:rPr>
          <w:rFonts w:hint="cs"/>
          <w:rtl/>
        </w:rPr>
        <w:t xml:space="preserve">זכויות </w:t>
      </w:r>
      <w:bookmarkStart w:id="37431" w:name="_ETM_Q64_382130"/>
      <w:bookmarkEnd w:id="37431"/>
      <w:r w:rsidR="004824FD">
        <w:rPr>
          <w:rFonts w:hint="cs"/>
          <w:rtl/>
        </w:rPr>
        <w:t xml:space="preserve">היתר </w:t>
      </w:r>
      <w:bookmarkStart w:id="37432" w:name="_ETM_Q64_382460"/>
      <w:bookmarkEnd w:id="37432"/>
      <w:r w:rsidR="004824FD">
        <w:rPr>
          <w:rFonts w:hint="cs"/>
          <w:rtl/>
        </w:rPr>
        <w:t xml:space="preserve">ולכל </w:t>
      </w:r>
      <w:bookmarkStart w:id="37433" w:name="_ETM_Q64_382790"/>
      <w:bookmarkEnd w:id="37433"/>
      <w:r w:rsidR="004824FD">
        <w:rPr>
          <w:rFonts w:hint="cs"/>
          <w:rtl/>
        </w:rPr>
        <w:t xml:space="preserve">השאר </w:t>
      </w:r>
      <w:bookmarkStart w:id="37434" w:name="_ETM_Q64_383030"/>
      <w:bookmarkEnd w:id="37434"/>
      <w:r w:rsidR="004824FD">
        <w:rPr>
          <w:rFonts w:hint="cs"/>
          <w:rtl/>
        </w:rPr>
        <w:t xml:space="preserve">חסרי </w:t>
      </w:r>
      <w:bookmarkStart w:id="37435" w:name="_ETM_Q64_383360"/>
      <w:bookmarkEnd w:id="37435"/>
      <w:r w:rsidR="004824FD">
        <w:rPr>
          <w:rFonts w:hint="cs"/>
          <w:rtl/>
        </w:rPr>
        <w:t xml:space="preserve">המזל, </w:t>
      </w:r>
      <w:bookmarkStart w:id="37436" w:name="_ETM_Q64_384169"/>
      <w:bookmarkEnd w:id="37436"/>
      <w:r w:rsidR="004824FD">
        <w:rPr>
          <w:rFonts w:hint="cs"/>
          <w:rtl/>
        </w:rPr>
        <w:t xml:space="preserve">נבנו </w:t>
      </w:r>
      <w:bookmarkStart w:id="37437" w:name="_ETM_Q64_384439"/>
      <w:bookmarkEnd w:id="37437"/>
      <w:r w:rsidR="004824FD">
        <w:rPr>
          <w:rFonts w:hint="cs"/>
          <w:rtl/>
        </w:rPr>
        <w:t xml:space="preserve">כאן </w:t>
      </w:r>
      <w:bookmarkStart w:id="37438" w:name="_ETM_Q64_385370"/>
      <w:bookmarkEnd w:id="37438"/>
      <w:r w:rsidR="004824FD">
        <w:rPr>
          <w:rFonts w:hint="cs"/>
          <w:rtl/>
        </w:rPr>
        <w:t xml:space="preserve">חומות-חומות </w:t>
      </w:r>
      <w:bookmarkStart w:id="37439" w:name="_ETM_Q64_385909"/>
      <w:bookmarkEnd w:id="37439"/>
      <w:r w:rsidR="004824FD">
        <w:rPr>
          <w:rFonts w:hint="cs"/>
          <w:rtl/>
        </w:rPr>
        <w:t xml:space="preserve">ותבאש הארץ. הינה מעט מהן: </w:t>
      </w:r>
      <w:bookmarkStart w:id="37440" w:name="_ETM_Q64_386659"/>
      <w:bookmarkStart w:id="37441" w:name="_ETM_Q64_387049"/>
      <w:bookmarkStart w:id="37442" w:name="_ETM_Q64_387290"/>
      <w:bookmarkStart w:id="37443" w:name="_ETM_Q64_388000"/>
      <w:bookmarkEnd w:id="37440"/>
      <w:bookmarkEnd w:id="37441"/>
      <w:bookmarkEnd w:id="37442"/>
      <w:bookmarkEnd w:id="37443"/>
      <w:r w:rsidR="004824FD">
        <w:rPr>
          <w:rFonts w:hint="cs"/>
          <w:rtl/>
        </w:rPr>
        <w:t xml:space="preserve">בין </w:t>
      </w:r>
      <w:bookmarkStart w:id="37444" w:name="_ETM_Q64_388239"/>
      <w:bookmarkEnd w:id="37444"/>
      <w:r w:rsidR="004824FD">
        <w:rPr>
          <w:rFonts w:hint="cs"/>
          <w:rtl/>
        </w:rPr>
        <w:t xml:space="preserve">יהודים </w:t>
      </w:r>
      <w:bookmarkStart w:id="37445" w:name="_ETM_Q64_388510"/>
      <w:bookmarkEnd w:id="37445"/>
      <w:r w:rsidR="004824FD">
        <w:rPr>
          <w:rFonts w:hint="cs"/>
          <w:rtl/>
        </w:rPr>
        <w:t xml:space="preserve">לערבים, </w:t>
      </w:r>
      <w:bookmarkStart w:id="37446" w:name="_ETM_Q64_388870"/>
      <w:bookmarkEnd w:id="37446"/>
      <w:r w:rsidR="004824FD">
        <w:rPr>
          <w:rFonts w:hint="cs"/>
          <w:rtl/>
        </w:rPr>
        <w:t xml:space="preserve">בין </w:t>
      </w:r>
      <w:bookmarkStart w:id="37447" w:name="_ETM_Q64_388989"/>
      <w:bookmarkEnd w:id="37447"/>
      <w:r w:rsidR="004824FD">
        <w:rPr>
          <w:rFonts w:hint="cs"/>
          <w:rtl/>
        </w:rPr>
        <w:t xml:space="preserve">דתיים </w:t>
      </w:r>
      <w:bookmarkStart w:id="37448" w:name="_ETM_Q64_389260"/>
      <w:bookmarkEnd w:id="37448"/>
      <w:r w:rsidR="004824FD">
        <w:rPr>
          <w:rFonts w:hint="cs"/>
          <w:rtl/>
        </w:rPr>
        <w:t xml:space="preserve">לחילונים, </w:t>
      </w:r>
      <w:bookmarkStart w:id="37449" w:name="_ETM_Q64_389709"/>
      <w:bookmarkEnd w:id="37449"/>
      <w:r w:rsidR="004824FD">
        <w:rPr>
          <w:rFonts w:hint="cs"/>
          <w:rtl/>
        </w:rPr>
        <w:t xml:space="preserve">בין </w:t>
      </w:r>
      <w:bookmarkStart w:id="37450" w:name="_ETM_Q64_389830"/>
      <w:bookmarkEnd w:id="37450"/>
      <w:r w:rsidR="004824FD">
        <w:rPr>
          <w:rFonts w:hint="cs"/>
          <w:rtl/>
        </w:rPr>
        <w:t xml:space="preserve">ישראל </w:t>
      </w:r>
      <w:bookmarkStart w:id="37451" w:name="_ETM_Q64_390160"/>
      <w:bookmarkEnd w:id="37451"/>
      <w:r w:rsidR="004824FD">
        <w:rPr>
          <w:rFonts w:hint="cs"/>
          <w:rtl/>
        </w:rPr>
        <w:t>לשטחים, בין יהודים ל</w:t>
      </w:r>
      <w:bookmarkStart w:id="37452" w:name="_ETM_Q64_390970"/>
      <w:bookmarkEnd w:id="37452"/>
      <w:r w:rsidR="004824FD">
        <w:rPr>
          <w:rFonts w:hint="cs"/>
          <w:rtl/>
        </w:rPr>
        <w:t xml:space="preserve">ישראלים, </w:t>
      </w:r>
      <w:bookmarkStart w:id="37453" w:name="_ETM_Q64_391419"/>
      <w:bookmarkEnd w:id="37453"/>
      <w:r w:rsidR="004824FD">
        <w:rPr>
          <w:rFonts w:hint="cs"/>
          <w:rtl/>
        </w:rPr>
        <w:t>בין מזרחי</w:t>
      </w:r>
      <w:r w:rsidR="00C23D6B">
        <w:rPr>
          <w:rFonts w:hint="cs"/>
          <w:rtl/>
        </w:rPr>
        <w:t>י</w:t>
      </w:r>
      <w:r w:rsidR="004824FD">
        <w:rPr>
          <w:rFonts w:hint="cs"/>
          <w:rtl/>
        </w:rPr>
        <w:t xml:space="preserve">ם </w:t>
      </w:r>
      <w:bookmarkStart w:id="37454" w:name="_ETM_Q64_391870"/>
      <w:bookmarkEnd w:id="37454"/>
      <w:r w:rsidR="004824FD">
        <w:rPr>
          <w:rFonts w:hint="cs"/>
          <w:rtl/>
        </w:rPr>
        <w:t xml:space="preserve">למערביים, </w:t>
      </w:r>
      <w:bookmarkStart w:id="37455" w:name="_ETM_Q64_392410"/>
      <w:bookmarkEnd w:id="37455"/>
      <w:r w:rsidR="004824FD">
        <w:rPr>
          <w:rFonts w:hint="cs"/>
          <w:rtl/>
        </w:rPr>
        <w:t xml:space="preserve">בין </w:t>
      </w:r>
      <w:bookmarkStart w:id="37456" w:name="_ETM_Q64_392530"/>
      <w:bookmarkEnd w:id="37456"/>
      <w:r w:rsidR="004824FD">
        <w:rPr>
          <w:rFonts w:hint="cs"/>
          <w:rtl/>
        </w:rPr>
        <w:t xml:space="preserve">אלה </w:t>
      </w:r>
      <w:bookmarkStart w:id="37457" w:name="_ETM_Q64_392709"/>
      <w:bookmarkEnd w:id="37457"/>
      <w:r w:rsidR="004824FD">
        <w:rPr>
          <w:rFonts w:hint="cs"/>
          <w:rtl/>
        </w:rPr>
        <w:t xml:space="preserve">שיש </w:t>
      </w:r>
      <w:bookmarkStart w:id="37458" w:name="_ETM_Q64_392950"/>
      <w:bookmarkEnd w:id="37458"/>
      <w:r w:rsidR="004824FD">
        <w:rPr>
          <w:rFonts w:hint="cs"/>
          <w:rtl/>
        </w:rPr>
        <w:t xml:space="preserve">להם </w:t>
      </w:r>
      <w:bookmarkStart w:id="37459" w:name="_ETM_Q64_393130"/>
      <w:bookmarkEnd w:id="37459"/>
      <w:r w:rsidR="004824FD">
        <w:rPr>
          <w:rFonts w:hint="cs"/>
          <w:rtl/>
        </w:rPr>
        <w:t xml:space="preserve">לאלה </w:t>
      </w:r>
      <w:bookmarkStart w:id="37460" w:name="_ETM_Q64_393310"/>
      <w:bookmarkEnd w:id="37460"/>
      <w:r w:rsidR="004824FD">
        <w:rPr>
          <w:rFonts w:hint="cs"/>
          <w:rtl/>
        </w:rPr>
        <w:t xml:space="preserve">שאין </w:t>
      </w:r>
      <w:bookmarkStart w:id="37461" w:name="_ETM_Q64_393520"/>
      <w:bookmarkEnd w:id="37461"/>
      <w:r w:rsidR="004824FD">
        <w:rPr>
          <w:rFonts w:hint="cs"/>
          <w:rtl/>
        </w:rPr>
        <w:t xml:space="preserve">להם, בין הדת </w:t>
      </w:r>
      <w:bookmarkStart w:id="37462" w:name="_ETM_Q64_394030"/>
      <w:bookmarkEnd w:id="37462"/>
      <w:r w:rsidR="004824FD">
        <w:rPr>
          <w:rFonts w:hint="cs"/>
          <w:rtl/>
        </w:rPr>
        <w:t xml:space="preserve">למדינה, </w:t>
      </w:r>
      <w:bookmarkStart w:id="37463" w:name="_ETM_Q64_394419"/>
      <w:bookmarkEnd w:id="37463"/>
      <w:r w:rsidR="004824FD">
        <w:rPr>
          <w:rFonts w:hint="cs"/>
          <w:rtl/>
        </w:rPr>
        <w:t xml:space="preserve">בין </w:t>
      </w:r>
      <w:bookmarkStart w:id="37464" w:name="_ETM_Q64_394599"/>
      <w:bookmarkEnd w:id="37464"/>
      <w:r w:rsidR="004824FD">
        <w:rPr>
          <w:rFonts w:hint="cs"/>
          <w:rtl/>
        </w:rPr>
        <w:t xml:space="preserve">בהירים </w:t>
      </w:r>
      <w:proofErr w:type="spellStart"/>
      <w:r w:rsidR="004824FD">
        <w:rPr>
          <w:rFonts w:hint="cs"/>
          <w:rtl/>
        </w:rPr>
        <w:t>לכהי</w:t>
      </w:r>
      <w:proofErr w:type="spellEnd"/>
      <w:r w:rsidR="004824FD">
        <w:rPr>
          <w:rFonts w:hint="cs"/>
          <w:rtl/>
        </w:rPr>
        <w:t xml:space="preserve"> עור, </w:t>
      </w:r>
      <w:bookmarkStart w:id="37465" w:name="_ETM_Q64_395319"/>
      <w:bookmarkEnd w:id="37465"/>
      <w:r w:rsidR="004824FD">
        <w:rPr>
          <w:rFonts w:hint="cs"/>
          <w:rtl/>
        </w:rPr>
        <w:t xml:space="preserve">בין </w:t>
      </w:r>
      <w:bookmarkStart w:id="37466" w:name="_ETM_Q64_395470"/>
      <w:bookmarkEnd w:id="37466"/>
      <w:r w:rsidR="004824FD">
        <w:rPr>
          <w:rFonts w:hint="cs"/>
          <w:rtl/>
        </w:rPr>
        <w:t xml:space="preserve">יהודים </w:t>
      </w:r>
      <w:bookmarkStart w:id="37467" w:name="_ETM_Q64_395709"/>
      <w:bookmarkEnd w:id="37467"/>
      <w:r w:rsidR="004824FD">
        <w:rPr>
          <w:rFonts w:hint="cs"/>
          <w:rtl/>
        </w:rPr>
        <w:t xml:space="preserve">לגויים, </w:t>
      </w:r>
      <w:bookmarkStart w:id="37468" w:name="_ETM_Q64_396069"/>
      <w:bookmarkEnd w:id="37468"/>
      <w:r w:rsidR="004824FD">
        <w:rPr>
          <w:rFonts w:hint="cs"/>
          <w:rtl/>
        </w:rPr>
        <w:t xml:space="preserve">בין </w:t>
      </w:r>
      <w:bookmarkStart w:id="37469" w:name="_ETM_Q64_396190"/>
      <w:bookmarkEnd w:id="37469"/>
      <w:r w:rsidR="004824FD">
        <w:rPr>
          <w:rFonts w:hint="cs"/>
          <w:rtl/>
        </w:rPr>
        <w:t xml:space="preserve">חדשים </w:t>
      </w:r>
      <w:bookmarkStart w:id="37470" w:name="_ETM_Q64_396489"/>
      <w:bookmarkEnd w:id="37470"/>
      <w:r w:rsidR="004824FD">
        <w:rPr>
          <w:rFonts w:hint="cs"/>
          <w:rtl/>
        </w:rPr>
        <w:t xml:space="preserve">לוותיקים </w:t>
      </w:r>
      <w:bookmarkStart w:id="37471" w:name="_ETM_Q64_396940"/>
      <w:bookmarkEnd w:id="37471"/>
      <w:r w:rsidR="004824FD">
        <w:rPr>
          <w:rFonts w:hint="cs"/>
          <w:rtl/>
        </w:rPr>
        <w:t xml:space="preserve">ובין </w:t>
      </w:r>
      <w:bookmarkStart w:id="37472" w:name="_ETM_Q64_397060"/>
      <w:bookmarkEnd w:id="37472"/>
      <w:r w:rsidR="004824FD">
        <w:rPr>
          <w:rFonts w:hint="cs"/>
          <w:rtl/>
        </w:rPr>
        <w:t xml:space="preserve">ישראל </w:t>
      </w:r>
      <w:bookmarkStart w:id="37473" w:name="_ETM_Q64_397330"/>
      <w:bookmarkEnd w:id="37473"/>
      <w:r w:rsidR="004824FD">
        <w:rPr>
          <w:rFonts w:hint="cs"/>
          <w:rtl/>
        </w:rPr>
        <w:t xml:space="preserve">לעולם. </w:t>
      </w:r>
      <w:bookmarkStart w:id="37474" w:name="_ETM_Q64_398609"/>
      <w:bookmarkEnd w:id="37474"/>
    </w:p>
    <w:p w:rsidR="004824FD" w:rsidRDefault="004824FD" w:rsidP="004824FD">
      <w:pPr>
        <w:rPr>
          <w:rtl/>
        </w:rPr>
      </w:pPr>
    </w:p>
    <w:p w:rsidR="004824FD" w:rsidRDefault="00C23D6B" w:rsidP="004824FD">
      <w:pPr>
        <w:rPr>
          <w:rtl/>
        </w:rPr>
      </w:pPr>
      <w:bookmarkStart w:id="37475" w:name="_ETM_Q64_400017"/>
      <w:bookmarkStart w:id="37476" w:name="_ETM_Q64_400142"/>
      <w:bookmarkEnd w:id="37475"/>
      <w:bookmarkEnd w:id="37476"/>
      <w:r>
        <w:rPr>
          <w:rFonts w:hint="cs"/>
          <w:rtl/>
        </w:rPr>
        <w:t>"</w:t>
      </w:r>
      <w:r w:rsidR="004824FD">
        <w:rPr>
          <w:rFonts w:hint="cs"/>
          <w:rtl/>
        </w:rPr>
        <w:t xml:space="preserve">העם </w:t>
      </w:r>
      <w:bookmarkStart w:id="37477" w:name="_ETM_Q64_398879"/>
      <w:bookmarkEnd w:id="37477"/>
      <w:r w:rsidR="004824FD">
        <w:rPr>
          <w:rFonts w:hint="cs"/>
          <w:rtl/>
        </w:rPr>
        <w:t xml:space="preserve">החופשי </w:t>
      </w:r>
      <w:bookmarkStart w:id="37478" w:name="_ETM_Q64_399209"/>
      <w:bookmarkEnd w:id="37478"/>
      <w:r w:rsidR="004824FD">
        <w:rPr>
          <w:rFonts w:hint="cs"/>
          <w:rtl/>
        </w:rPr>
        <w:t xml:space="preserve">בעיני </w:t>
      </w:r>
      <w:bookmarkStart w:id="37479" w:name="_ETM_Q64_399359"/>
      <w:bookmarkEnd w:id="37479"/>
      <w:r w:rsidR="004824FD">
        <w:rPr>
          <w:rFonts w:hint="cs"/>
          <w:rtl/>
        </w:rPr>
        <w:t xml:space="preserve">עצמו </w:t>
      </w:r>
      <w:bookmarkStart w:id="37480" w:name="_ETM_Q64_399900"/>
      <w:bookmarkEnd w:id="37480"/>
      <w:r w:rsidR="004824FD">
        <w:rPr>
          <w:rFonts w:hint="cs"/>
          <w:rtl/>
        </w:rPr>
        <w:t xml:space="preserve">הוא עם שבור </w:t>
      </w:r>
      <w:bookmarkStart w:id="37481" w:name="_ETM_Q64_400989"/>
      <w:bookmarkStart w:id="37482" w:name="_ETM_Q64_402030"/>
      <w:bookmarkEnd w:id="37481"/>
      <w:bookmarkEnd w:id="37482"/>
      <w:r w:rsidR="004824FD">
        <w:rPr>
          <w:rFonts w:hint="cs"/>
          <w:rtl/>
        </w:rPr>
        <w:t xml:space="preserve">אֲבָרוֹת. </w:t>
      </w:r>
      <w:bookmarkStart w:id="37483" w:name="_ETM_Q64_403200"/>
      <w:bookmarkEnd w:id="37483"/>
      <w:r w:rsidR="004824FD">
        <w:rPr>
          <w:rFonts w:hint="cs"/>
          <w:rtl/>
        </w:rPr>
        <w:t xml:space="preserve">שנעשה </w:t>
      </w:r>
      <w:bookmarkStart w:id="37484" w:name="_ETM_Q64_403650"/>
      <w:bookmarkEnd w:id="37484"/>
      <w:r w:rsidR="004824FD">
        <w:rPr>
          <w:rFonts w:hint="cs"/>
          <w:rtl/>
        </w:rPr>
        <w:t xml:space="preserve">דומה </w:t>
      </w:r>
      <w:bookmarkStart w:id="37485" w:name="_ETM_Q64_404099"/>
      <w:bookmarkEnd w:id="37485"/>
      <w:r w:rsidR="004824FD">
        <w:rPr>
          <w:rFonts w:hint="cs"/>
          <w:rtl/>
        </w:rPr>
        <w:t xml:space="preserve">לאותה </w:t>
      </w:r>
      <w:bookmarkStart w:id="37486" w:name="_ETM_Q64_404459"/>
      <w:bookmarkEnd w:id="37486"/>
      <w:r w:rsidR="004824FD">
        <w:rPr>
          <w:rFonts w:hint="cs"/>
          <w:rtl/>
        </w:rPr>
        <w:t xml:space="preserve">ציפור </w:t>
      </w:r>
      <w:bookmarkStart w:id="37487" w:name="_ETM_Q64_405000"/>
      <w:bookmarkEnd w:id="37487"/>
      <w:r w:rsidR="004824FD">
        <w:rPr>
          <w:rFonts w:hint="cs"/>
          <w:rtl/>
        </w:rPr>
        <w:t xml:space="preserve">שנולדה </w:t>
      </w:r>
      <w:bookmarkStart w:id="37488" w:name="_ETM_Q64_405450"/>
      <w:bookmarkEnd w:id="37488"/>
      <w:r w:rsidR="004824FD">
        <w:rPr>
          <w:rFonts w:hint="cs"/>
          <w:rtl/>
        </w:rPr>
        <w:t xml:space="preserve">בכלוב </w:t>
      </w:r>
      <w:bookmarkStart w:id="37489" w:name="_ETM_Q64_405870"/>
      <w:bookmarkEnd w:id="37489"/>
      <w:r w:rsidR="004824FD">
        <w:rPr>
          <w:rFonts w:hint="cs"/>
          <w:rtl/>
        </w:rPr>
        <w:t xml:space="preserve">ובטוחה </w:t>
      </w:r>
      <w:bookmarkStart w:id="37490" w:name="_ETM_Q64_406260"/>
      <w:bookmarkEnd w:id="37490"/>
      <w:r w:rsidR="004824FD">
        <w:rPr>
          <w:rFonts w:hint="cs"/>
          <w:rtl/>
        </w:rPr>
        <w:t xml:space="preserve">שלעוף </w:t>
      </w:r>
      <w:bookmarkStart w:id="37491" w:name="_ETM_Q64_406620"/>
      <w:bookmarkEnd w:id="37491"/>
      <w:r w:rsidR="004824FD">
        <w:rPr>
          <w:rFonts w:hint="cs"/>
          <w:rtl/>
        </w:rPr>
        <w:t xml:space="preserve">זו מחלה </w:t>
      </w:r>
      <w:bookmarkStart w:id="37492" w:name="_ETM_Q64_406980"/>
      <w:bookmarkEnd w:id="37492"/>
      <w:r w:rsidR="004824FD">
        <w:rPr>
          <w:rFonts w:hint="cs"/>
          <w:rtl/>
        </w:rPr>
        <w:t xml:space="preserve">מסוכנת. </w:t>
      </w:r>
      <w:bookmarkStart w:id="37493" w:name="_ETM_Q64_407590"/>
      <w:bookmarkEnd w:id="37493"/>
      <w:r w:rsidR="004824FD">
        <w:rPr>
          <w:rFonts w:hint="cs"/>
          <w:rtl/>
        </w:rPr>
        <w:t xml:space="preserve">כל </w:t>
      </w:r>
      <w:bookmarkStart w:id="37494" w:name="_ETM_Q64_407920"/>
      <w:bookmarkEnd w:id="37494"/>
      <w:r w:rsidR="004824FD">
        <w:rPr>
          <w:rFonts w:hint="cs"/>
          <w:rtl/>
        </w:rPr>
        <w:t xml:space="preserve">שבט </w:t>
      </w:r>
      <w:bookmarkStart w:id="37495" w:name="_ETM_Q64_408250"/>
      <w:bookmarkEnd w:id="37495"/>
      <w:r w:rsidR="004824FD">
        <w:rPr>
          <w:rFonts w:hint="cs"/>
          <w:rtl/>
        </w:rPr>
        <w:t xml:space="preserve">וכלובו, </w:t>
      </w:r>
      <w:bookmarkStart w:id="37496" w:name="_ETM_Q64_408640"/>
      <w:bookmarkEnd w:id="37496"/>
      <w:r w:rsidR="004824FD">
        <w:rPr>
          <w:rFonts w:hint="cs"/>
          <w:rtl/>
        </w:rPr>
        <w:t xml:space="preserve">כל </w:t>
      </w:r>
      <w:bookmarkStart w:id="37497" w:name="_ETM_Q64_409150"/>
      <w:bookmarkEnd w:id="37497"/>
      <w:r w:rsidR="004824FD">
        <w:rPr>
          <w:rFonts w:hint="cs"/>
          <w:rtl/>
        </w:rPr>
        <w:t xml:space="preserve">מגזר </w:t>
      </w:r>
      <w:bookmarkStart w:id="37498" w:name="_ETM_Q64_409510"/>
      <w:bookmarkEnd w:id="37498"/>
      <w:r w:rsidR="004824FD">
        <w:rPr>
          <w:rFonts w:hint="cs"/>
          <w:rtl/>
        </w:rPr>
        <w:t xml:space="preserve">וחומותיו. </w:t>
      </w:r>
      <w:bookmarkStart w:id="37499" w:name="_ETM_Q64_410020"/>
      <w:bookmarkEnd w:id="37499"/>
      <w:r w:rsidR="004824FD">
        <w:rPr>
          <w:rFonts w:hint="cs"/>
          <w:rtl/>
        </w:rPr>
        <w:t xml:space="preserve">כל </w:t>
      </w:r>
      <w:bookmarkStart w:id="37500" w:name="_ETM_Q64_410170"/>
      <w:bookmarkEnd w:id="37500"/>
      <w:r w:rsidR="004824FD">
        <w:rPr>
          <w:rFonts w:hint="cs"/>
          <w:rtl/>
        </w:rPr>
        <w:t xml:space="preserve">ישראלי </w:t>
      </w:r>
      <w:bookmarkStart w:id="37501" w:name="_ETM_Q64_410680"/>
      <w:bookmarkEnd w:id="37501"/>
      <w:r w:rsidR="004824FD">
        <w:rPr>
          <w:rFonts w:hint="cs"/>
          <w:rtl/>
        </w:rPr>
        <w:t xml:space="preserve">וכנפיו </w:t>
      </w:r>
      <w:bookmarkStart w:id="37502" w:name="_ETM_Q64_410700"/>
      <w:bookmarkStart w:id="37503" w:name="_ETM_Q64_411090"/>
      <w:bookmarkEnd w:id="37502"/>
      <w:bookmarkEnd w:id="37503"/>
      <w:r w:rsidR="004824FD">
        <w:rPr>
          <w:rFonts w:hint="cs"/>
          <w:rtl/>
        </w:rPr>
        <w:t xml:space="preserve">הקצוצות. </w:t>
      </w:r>
      <w:bookmarkStart w:id="37504" w:name="_ETM_Q64_413160"/>
      <w:bookmarkEnd w:id="37504"/>
    </w:p>
    <w:p w:rsidR="004824FD" w:rsidRDefault="004824FD" w:rsidP="004824FD">
      <w:pPr>
        <w:rPr>
          <w:rtl/>
        </w:rPr>
      </w:pPr>
    </w:p>
    <w:p w:rsidR="004824FD" w:rsidRDefault="00C23D6B" w:rsidP="004824FD">
      <w:pPr>
        <w:rPr>
          <w:rtl/>
        </w:rPr>
      </w:pPr>
      <w:r>
        <w:rPr>
          <w:rFonts w:hint="cs"/>
          <w:rtl/>
        </w:rPr>
        <w:t>"</w:t>
      </w:r>
      <w:r w:rsidR="004824FD">
        <w:rPr>
          <w:rFonts w:hint="cs"/>
          <w:rtl/>
        </w:rPr>
        <w:t xml:space="preserve">כדי </w:t>
      </w:r>
      <w:bookmarkStart w:id="37505" w:name="_ETM_Q64_413430"/>
      <w:bookmarkEnd w:id="37505"/>
      <w:r w:rsidR="004824FD">
        <w:rPr>
          <w:rFonts w:hint="cs"/>
          <w:rtl/>
        </w:rPr>
        <w:t xml:space="preserve">לצאת </w:t>
      </w:r>
      <w:bookmarkStart w:id="37506" w:name="_ETM_Q64_413670"/>
      <w:bookmarkEnd w:id="37506"/>
      <w:proofErr w:type="spellStart"/>
      <w:r w:rsidR="004824FD">
        <w:rPr>
          <w:rFonts w:hint="cs"/>
          <w:rtl/>
        </w:rPr>
        <w:t>מהמלכודים</w:t>
      </w:r>
      <w:proofErr w:type="spellEnd"/>
      <w:r w:rsidR="004824FD">
        <w:rPr>
          <w:rFonts w:hint="cs"/>
          <w:rtl/>
        </w:rPr>
        <w:t xml:space="preserve"> </w:t>
      </w:r>
      <w:bookmarkStart w:id="37507" w:name="_ETM_Q64_413879"/>
      <w:bookmarkStart w:id="37508" w:name="_ETM_Q64_414180"/>
      <w:bookmarkEnd w:id="37507"/>
      <w:bookmarkEnd w:id="37508"/>
      <w:r w:rsidR="004824FD">
        <w:rPr>
          <w:rFonts w:hint="cs"/>
          <w:rtl/>
        </w:rPr>
        <w:t xml:space="preserve">הקיומיים </w:t>
      </w:r>
      <w:bookmarkStart w:id="37509" w:name="_ETM_Q64_414750"/>
      <w:bookmarkEnd w:id="37509"/>
      <w:r w:rsidR="004824FD">
        <w:rPr>
          <w:rFonts w:hint="cs"/>
          <w:rtl/>
        </w:rPr>
        <w:t xml:space="preserve">האלה </w:t>
      </w:r>
      <w:bookmarkStart w:id="37510" w:name="_ETM_Q64_414989"/>
      <w:bookmarkEnd w:id="37510"/>
      <w:r w:rsidR="004824FD">
        <w:rPr>
          <w:rFonts w:hint="cs"/>
          <w:rtl/>
        </w:rPr>
        <w:t xml:space="preserve">חובה </w:t>
      </w:r>
      <w:bookmarkStart w:id="37511" w:name="_ETM_Q64_415319"/>
      <w:bookmarkEnd w:id="37511"/>
      <w:r w:rsidR="004824FD">
        <w:rPr>
          <w:rFonts w:hint="cs"/>
          <w:rtl/>
        </w:rPr>
        <w:t xml:space="preserve">לפורר </w:t>
      </w:r>
      <w:bookmarkStart w:id="37512" w:name="_ETM_Q64_415709"/>
      <w:bookmarkEnd w:id="37512"/>
      <w:r w:rsidR="004824FD">
        <w:rPr>
          <w:rFonts w:hint="cs"/>
          <w:rtl/>
        </w:rPr>
        <w:t xml:space="preserve">רעיון </w:t>
      </w:r>
      <w:bookmarkStart w:id="37513" w:name="_ETM_Q64_415890"/>
      <w:bookmarkEnd w:id="37513"/>
      <w:r w:rsidR="004824FD">
        <w:rPr>
          <w:rFonts w:hint="cs"/>
          <w:rtl/>
        </w:rPr>
        <w:t xml:space="preserve">בסיסי </w:t>
      </w:r>
      <w:bookmarkStart w:id="37514" w:name="_ETM_Q64_416220"/>
      <w:bookmarkEnd w:id="37514"/>
      <w:r w:rsidR="004824FD">
        <w:rPr>
          <w:rFonts w:hint="cs"/>
          <w:rtl/>
        </w:rPr>
        <w:t xml:space="preserve">שקנה לו </w:t>
      </w:r>
      <w:bookmarkStart w:id="37515" w:name="_ETM_Q64_416730"/>
      <w:bookmarkStart w:id="37516" w:name="_ETM_Q64_416940"/>
      <w:bookmarkStart w:id="37517" w:name="_ETM_Q64_417060"/>
      <w:bookmarkEnd w:id="37515"/>
      <w:bookmarkEnd w:id="37516"/>
      <w:bookmarkEnd w:id="37517"/>
      <w:r w:rsidR="004824FD">
        <w:rPr>
          <w:rFonts w:hint="cs"/>
          <w:rtl/>
        </w:rPr>
        <w:t xml:space="preserve">אצלנו </w:t>
      </w:r>
      <w:bookmarkStart w:id="37518" w:name="_ETM_Q64_417390"/>
      <w:bookmarkEnd w:id="37518"/>
      <w:r w:rsidR="004824FD">
        <w:rPr>
          <w:rFonts w:hint="cs"/>
          <w:rtl/>
        </w:rPr>
        <w:t xml:space="preserve">אחיזה </w:t>
      </w:r>
      <w:bookmarkStart w:id="37519" w:name="_ETM_Q64_418799"/>
      <w:bookmarkEnd w:id="37519"/>
      <w:r w:rsidR="004824FD">
        <w:rPr>
          <w:rFonts w:hint="cs"/>
          <w:rtl/>
        </w:rPr>
        <w:t xml:space="preserve">ממארת. </w:t>
      </w:r>
      <w:bookmarkStart w:id="37520" w:name="_ETM_Q64_418750"/>
      <w:bookmarkEnd w:id="37520"/>
      <w:r w:rsidR="004824FD">
        <w:rPr>
          <w:rFonts w:hint="cs"/>
          <w:rtl/>
        </w:rPr>
        <w:t xml:space="preserve">בכל </w:t>
      </w:r>
      <w:bookmarkStart w:id="37521" w:name="_ETM_Q64_418989"/>
      <w:bookmarkEnd w:id="37521"/>
      <w:r w:rsidR="004824FD">
        <w:rPr>
          <w:rFonts w:hint="cs"/>
          <w:rtl/>
        </w:rPr>
        <w:t xml:space="preserve">מקום </w:t>
      </w:r>
      <w:bookmarkStart w:id="37522" w:name="_ETM_Q64_419200"/>
      <w:bookmarkEnd w:id="37522"/>
      <w:r w:rsidR="004824FD">
        <w:rPr>
          <w:rFonts w:hint="cs"/>
          <w:rtl/>
        </w:rPr>
        <w:t xml:space="preserve">בעולם, </w:t>
      </w:r>
      <w:bookmarkStart w:id="37523" w:name="_ETM_Q64_419470"/>
      <w:bookmarkEnd w:id="37523"/>
      <w:r w:rsidR="004824FD">
        <w:rPr>
          <w:rFonts w:hint="cs"/>
          <w:rtl/>
        </w:rPr>
        <w:t xml:space="preserve">בכל </w:t>
      </w:r>
      <w:bookmarkStart w:id="37524" w:name="_ETM_Q64_419650"/>
      <w:bookmarkEnd w:id="37524"/>
      <w:r w:rsidR="004824FD">
        <w:rPr>
          <w:rFonts w:hint="cs"/>
          <w:rtl/>
        </w:rPr>
        <w:t xml:space="preserve">ההיסטוריות, </w:t>
      </w:r>
      <w:bookmarkStart w:id="37525" w:name="_ETM_Q64_420260"/>
      <w:bookmarkEnd w:id="37525"/>
      <w:r w:rsidR="004824FD">
        <w:rPr>
          <w:rFonts w:hint="cs"/>
          <w:rtl/>
        </w:rPr>
        <w:t xml:space="preserve">הוכח </w:t>
      </w:r>
      <w:bookmarkStart w:id="37526" w:name="_ETM_Q64_420620"/>
      <w:bookmarkEnd w:id="37526"/>
      <w:r w:rsidR="004824FD">
        <w:rPr>
          <w:rFonts w:hint="cs"/>
          <w:rtl/>
        </w:rPr>
        <w:t xml:space="preserve">שאין </w:t>
      </w:r>
      <w:bookmarkStart w:id="37527" w:name="_ETM_Q64_420980"/>
      <w:bookmarkEnd w:id="37527"/>
      <w:r w:rsidR="004824FD">
        <w:rPr>
          <w:rFonts w:hint="cs"/>
          <w:rtl/>
        </w:rPr>
        <w:t xml:space="preserve">דבר </w:t>
      </w:r>
      <w:bookmarkStart w:id="37528" w:name="_ETM_Q64_421219"/>
      <w:bookmarkEnd w:id="37528"/>
      <w:r w:rsidR="004824FD">
        <w:rPr>
          <w:rFonts w:hint="cs"/>
          <w:rtl/>
        </w:rPr>
        <w:t xml:space="preserve">כזה </w:t>
      </w:r>
      <w:bookmarkStart w:id="37529" w:name="_ETM_Q64_421489"/>
      <w:bookmarkEnd w:id="37529"/>
      <w:r w:rsidR="004824FD">
        <w:rPr>
          <w:rFonts w:hint="cs"/>
          <w:rtl/>
        </w:rPr>
        <w:t xml:space="preserve">'שווים </w:t>
      </w:r>
      <w:bookmarkStart w:id="37530" w:name="_ETM_Q64_421879"/>
      <w:bookmarkEnd w:id="37530"/>
      <w:r w:rsidR="004824FD">
        <w:rPr>
          <w:rFonts w:hint="cs"/>
          <w:rtl/>
        </w:rPr>
        <w:t xml:space="preserve">אך </w:t>
      </w:r>
      <w:bookmarkStart w:id="37531" w:name="_ETM_Q64_421999"/>
      <w:bookmarkEnd w:id="37531"/>
      <w:r w:rsidR="004824FD">
        <w:rPr>
          <w:rFonts w:hint="cs"/>
          <w:rtl/>
        </w:rPr>
        <w:t xml:space="preserve">נפרדים'. </w:t>
      </w:r>
      <w:bookmarkStart w:id="37532" w:name="_ETM_Q64_423010"/>
      <w:bookmarkEnd w:id="37532"/>
      <w:r w:rsidR="004824FD">
        <w:rPr>
          <w:rFonts w:hint="cs"/>
          <w:rtl/>
        </w:rPr>
        <w:t xml:space="preserve">שוויון </w:t>
      </w:r>
      <w:bookmarkStart w:id="37533" w:name="_ETM_Q64_423460"/>
      <w:bookmarkEnd w:id="37533"/>
      <w:r w:rsidR="004824FD">
        <w:rPr>
          <w:rFonts w:hint="cs"/>
          <w:rtl/>
        </w:rPr>
        <w:t xml:space="preserve">לא </w:t>
      </w:r>
      <w:bookmarkStart w:id="37534" w:name="_ETM_Q64_423550"/>
      <w:bookmarkEnd w:id="37534"/>
      <w:r w:rsidR="004824FD">
        <w:rPr>
          <w:rFonts w:hint="cs"/>
          <w:rtl/>
        </w:rPr>
        <w:t xml:space="preserve">סובל </w:t>
      </w:r>
      <w:bookmarkStart w:id="37535" w:name="_ETM_Q64_423820"/>
      <w:bookmarkEnd w:id="37535"/>
      <w:r w:rsidR="004824FD">
        <w:rPr>
          <w:rFonts w:hint="cs"/>
          <w:rtl/>
        </w:rPr>
        <w:t xml:space="preserve">מציאות </w:t>
      </w:r>
      <w:bookmarkStart w:id="37536" w:name="_ETM_Q64_424090"/>
      <w:bookmarkEnd w:id="37536"/>
      <w:r w:rsidR="004824FD">
        <w:rPr>
          <w:rFonts w:hint="cs"/>
          <w:rtl/>
        </w:rPr>
        <w:t xml:space="preserve">של </w:t>
      </w:r>
      <w:bookmarkStart w:id="37537" w:name="_ETM_Q64_424240"/>
      <w:bookmarkEnd w:id="37537"/>
      <w:r w:rsidR="004824FD">
        <w:rPr>
          <w:rFonts w:hint="cs"/>
          <w:rtl/>
        </w:rPr>
        <w:t xml:space="preserve">הפרדה. </w:t>
      </w:r>
      <w:bookmarkStart w:id="37538" w:name="_ETM_Q64_424720"/>
      <w:bookmarkEnd w:id="37538"/>
      <w:r w:rsidR="004824FD">
        <w:rPr>
          <w:rFonts w:hint="cs"/>
          <w:rtl/>
        </w:rPr>
        <w:t xml:space="preserve">לא </w:t>
      </w:r>
      <w:bookmarkStart w:id="37539" w:name="_ETM_Q64_424870"/>
      <w:bookmarkEnd w:id="37539"/>
      <w:r w:rsidR="004824FD">
        <w:rPr>
          <w:rFonts w:hint="cs"/>
          <w:rtl/>
        </w:rPr>
        <w:t xml:space="preserve">במדרכות </w:t>
      </w:r>
      <w:bookmarkStart w:id="37540" w:name="_ETM_Q64_425410"/>
      <w:bookmarkEnd w:id="37540"/>
      <w:r w:rsidR="004824FD">
        <w:rPr>
          <w:rFonts w:hint="cs"/>
          <w:rtl/>
        </w:rPr>
        <w:t xml:space="preserve">נפרדות </w:t>
      </w:r>
      <w:bookmarkStart w:id="37541" w:name="_ETM_Q64_425800"/>
      <w:bookmarkEnd w:id="37541"/>
      <w:r w:rsidR="004824FD">
        <w:rPr>
          <w:rFonts w:hint="cs"/>
          <w:rtl/>
        </w:rPr>
        <w:t xml:space="preserve">לנשים </w:t>
      </w:r>
      <w:bookmarkStart w:id="37542" w:name="_ETM_Q64_426160"/>
      <w:bookmarkEnd w:id="37542"/>
      <w:r w:rsidR="004824FD">
        <w:rPr>
          <w:rFonts w:hint="cs"/>
          <w:rtl/>
        </w:rPr>
        <w:t xml:space="preserve">ולגברים, </w:t>
      </w:r>
      <w:bookmarkStart w:id="37543" w:name="_ETM_Q64_426640"/>
      <w:bookmarkEnd w:id="37543"/>
      <w:r w:rsidR="004824FD">
        <w:rPr>
          <w:rFonts w:hint="cs"/>
          <w:rtl/>
        </w:rPr>
        <w:t xml:space="preserve">לא </w:t>
      </w:r>
      <w:bookmarkStart w:id="37544" w:name="_ETM_Q64_426730"/>
      <w:bookmarkEnd w:id="37544"/>
      <w:r w:rsidR="004824FD">
        <w:rPr>
          <w:rFonts w:hint="cs"/>
          <w:rtl/>
        </w:rPr>
        <w:t xml:space="preserve">באוטובוסים </w:t>
      </w:r>
      <w:bookmarkStart w:id="37545" w:name="_ETM_Q64_427270"/>
      <w:bookmarkEnd w:id="37545"/>
      <w:r w:rsidR="004824FD">
        <w:rPr>
          <w:rFonts w:hint="cs"/>
          <w:rtl/>
        </w:rPr>
        <w:t xml:space="preserve">נפרדים </w:t>
      </w:r>
      <w:bookmarkStart w:id="37546" w:name="_ETM_Q64_427570"/>
      <w:bookmarkEnd w:id="37546"/>
      <w:r w:rsidR="004824FD">
        <w:rPr>
          <w:rFonts w:hint="cs"/>
          <w:rtl/>
        </w:rPr>
        <w:t xml:space="preserve">לחרדים </w:t>
      </w:r>
      <w:bookmarkStart w:id="37547" w:name="_ETM_Q64_428020"/>
      <w:bookmarkEnd w:id="37547"/>
      <w:r w:rsidR="004824FD">
        <w:rPr>
          <w:rFonts w:hint="cs"/>
          <w:rtl/>
        </w:rPr>
        <w:t xml:space="preserve">ולאחרים, </w:t>
      </w:r>
      <w:bookmarkStart w:id="37548" w:name="_ETM_Q64_428380"/>
      <w:bookmarkEnd w:id="37548"/>
      <w:r w:rsidR="004824FD">
        <w:rPr>
          <w:rFonts w:hint="cs"/>
          <w:rtl/>
        </w:rPr>
        <w:t xml:space="preserve">לא </w:t>
      </w:r>
      <w:bookmarkStart w:id="37549" w:name="_ETM_Q64_428470"/>
      <w:bookmarkEnd w:id="37549"/>
      <w:r w:rsidR="004824FD">
        <w:rPr>
          <w:rFonts w:hint="cs"/>
          <w:rtl/>
        </w:rPr>
        <w:t xml:space="preserve">ביישובים </w:t>
      </w:r>
      <w:bookmarkStart w:id="37550" w:name="_ETM_Q64_428860"/>
      <w:bookmarkEnd w:id="37550"/>
      <w:r w:rsidR="004824FD">
        <w:rPr>
          <w:rFonts w:hint="cs"/>
          <w:rtl/>
        </w:rPr>
        <w:t>מבוצרים</w:t>
      </w:r>
      <w:bookmarkStart w:id="37551" w:name="_ETM_Q64_429310"/>
      <w:bookmarkEnd w:id="37551"/>
      <w:r w:rsidR="004824FD">
        <w:rPr>
          <w:rFonts w:hint="cs"/>
          <w:rtl/>
        </w:rPr>
        <w:t xml:space="preserve"> וביחידות </w:t>
      </w:r>
      <w:bookmarkStart w:id="37552" w:name="_ETM_Q64_429640"/>
      <w:bookmarkStart w:id="37553" w:name="_ETM_Q64_429880"/>
      <w:bookmarkEnd w:id="37552"/>
      <w:bookmarkEnd w:id="37553"/>
      <w:r w:rsidR="004824FD">
        <w:rPr>
          <w:rFonts w:hint="cs"/>
          <w:rtl/>
        </w:rPr>
        <w:t xml:space="preserve">צבאיות הומוגניות, </w:t>
      </w:r>
      <w:bookmarkStart w:id="37554" w:name="_ETM_Q64_430930"/>
      <w:bookmarkEnd w:id="37554"/>
      <w:r w:rsidR="004824FD">
        <w:rPr>
          <w:rFonts w:hint="cs"/>
          <w:rtl/>
        </w:rPr>
        <w:t xml:space="preserve">לא </w:t>
      </w:r>
      <w:bookmarkStart w:id="37555" w:name="_ETM_Q64_431109"/>
      <w:bookmarkEnd w:id="37555"/>
      <w:r w:rsidR="004824FD">
        <w:rPr>
          <w:rFonts w:hint="cs"/>
          <w:rtl/>
        </w:rPr>
        <w:t xml:space="preserve">בחומה </w:t>
      </w:r>
      <w:bookmarkStart w:id="37556" w:name="_ETM_Q64_431469"/>
      <w:bookmarkEnd w:id="37556"/>
      <w:r w:rsidR="004824FD">
        <w:rPr>
          <w:rFonts w:hint="cs"/>
          <w:rtl/>
        </w:rPr>
        <w:t xml:space="preserve">בצורה </w:t>
      </w:r>
      <w:bookmarkStart w:id="37557" w:name="_ETM_Q64_432279"/>
      <w:bookmarkEnd w:id="37557"/>
      <w:r w:rsidR="004824FD">
        <w:rPr>
          <w:rFonts w:hint="cs"/>
          <w:rtl/>
        </w:rPr>
        <w:t xml:space="preserve">בין </w:t>
      </w:r>
      <w:bookmarkStart w:id="37558" w:name="_ETM_Q64_432459"/>
      <w:bookmarkEnd w:id="37558"/>
      <w:r w:rsidR="004824FD">
        <w:rPr>
          <w:rFonts w:hint="cs"/>
          <w:rtl/>
        </w:rPr>
        <w:t xml:space="preserve">ישראל </w:t>
      </w:r>
      <w:bookmarkStart w:id="37559" w:name="_ETM_Q64_432699"/>
      <w:bookmarkEnd w:id="37559"/>
      <w:r w:rsidR="004824FD">
        <w:rPr>
          <w:rFonts w:hint="cs"/>
          <w:rtl/>
        </w:rPr>
        <w:t xml:space="preserve">לפלסטין, </w:t>
      </w:r>
      <w:bookmarkStart w:id="37560" w:name="_ETM_Q64_433180"/>
      <w:bookmarkEnd w:id="37560"/>
      <w:r w:rsidR="004824FD">
        <w:rPr>
          <w:rFonts w:hint="cs"/>
          <w:rtl/>
        </w:rPr>
        <w:t xml:space="preserve">לא בהפרדות </w:t>
      </w:r>
      <w:bookmarkStart w:id="37561" w:name="_ETM_Q64_433569"/>
      <w:bookmarkEnd w:id="37561"/>
      <w:r w:rsidR="004824FD">
        <w:rPr>
          <w:rFonts w:hint="cs"/>
          <w:rtl/>
        </w:rPr>
        <w:t xml:space="preserve">גזעיות </w:t>
      </w:r>
      <w:bookmarkStart w:id="37562" w:name="_ETM_Q64_433959"/>
      <w:bookmarkEnd w:id="37562"/>
      <w:r w:rsidR="004824FD">
        <w:rPr>
          <w:rFonts w:hint="cs"/>
          <w:rtl/>
        </w:rPr>
        <w:t xml:space="preserve">בחוק </w:t>
      </w:r>
      <w:bookmarkStart w:id="37563" w:name="_ETM_Q64_434169"/>
      <w:bookmarkEnd w:id="37563"/>
      <w:r w:rsidR="004824FD">
        <w:rPr>
          <w:rFonts w:hint="cs"/>
          <w:rtl/>
        </w:rPr>
        <w:t xml:space="preserve">בין </w:t>
      </w:r>
      <w:bookmarkStart w:id="37564" w:name="_ETM_Q64_434290"/>
      <w:bookmarkEnd w:id="37564"/>
      <w:r w:rsidR="004824FD">
        <w:rPr>
          <w:rFonts w:hint="cs"/>
          <w:rtl/>
        </w:rPr>
        <w:t xml:space="preserve">יהודים </w:t>
      </w:r>
      <w:bookmarkStart w:id="37565" w:name="_ETM_Q64_434499"/>
      <w:bookmarkEnd w:id="37565"/>
      <w:r w:rsidR="004824FD">
        <w:rPr>
          <w:rFonts w:hint="cs"/>
          <w:rtl/>
        </w:rPr>
        <w:t xml:space="preserve">לערבים. </w:t>
      </w:r>
      <w:bookmarkStart w:id="37566" w:name="_ETM_Q64_434829"/>
      <w:bookmarkEnd w:id="37566"/>
      <w:r w:rsidR="004824FD">
        <w:rPr>
          <w:rFonts w:hint="cs"/>
          <w:rtl/>
        </w:rPr>
        <w:t xml:space="preserve">שוויון </w:t>
      </w:r>
      <w:bookmarkStart w:id="37567" w:name="_ETM_Q64_435159"/>
      <w:bookmarkStart w:id="37568" w:name="_ETM_Q64_435430"/>
      <w:bookmarkEnd w:id="37567"/>
      <w:bookmarkEnd w:id="37568"/>
      <w:r w:rsidR="004824FD">
        <w:rPr>
          <w:rFonts w:hint="cs"/>
          <w:rtl/>
        </w:rPr>
        <w:t xml:space="preserve">ייתכן רק </w:t>
      </w:r>
      <w:bookmarkStart w:id="37569" w:name="_ETM_Q64_435549"/>
      <w:bookmarkEnd w:id="37569"/>
      <w:r w:rsidR="004824FD">
        <w:rPr>
          <w:rFonts w:hint="cs"/>
          <w:rtl/>
        </w:rPr>
        <w:t xml:space="preserve">בעולם </w:t>
      </w:r>
      <w:bookmarkStart w:id="37570" w:name="_ETM_Q64_435819"/>
      <w:bookmarkEnd w:id="37570"/>
      <w:r w:rsidR="004824FD">
        <w:rPr>
          <w:rFonts w:hint="cs"/>
          <w:rtl/>
        </w:rPr>
        <w:t xml:space="preserve">שבו </w:t>
      </w:r>
      <w:bookmarkStart w:id="37571" w:name="_ETM_Q64_436240"/>
      <w:bookmarkEnd w:id="37571"/>
      <w:r w:rsidR="004824FD">
        <w:rPr>
          <w:rFonts w:hint="cs"/>
          <w:rtl/>
        </w:rPr>
        <w:t xml:space="preserve">אין </w:t>
      </w:r>
      <w:bookmarkStart w:id="37572" w:name="_ETM_Q64_436419"/>
      <w:bookmarkEnd w:id="37572"/>
      <w:r w:rsidR="004824FD">
        <w:rPr>
          <w:rFonts w:hint="cs"/>
          <w:rtl/>
        </w:rPr>
        <w:t xml:space="preserve">חומות, </w:t>
      </w:r>
      <w:bookmarkStart w:id="37573" w:name="_ETM_Q64_436810"/>
      <w:bookmarkEnd w:id="37573"/>
      <w:r w:rsidR="004824FD">
        <w:rPr>
          <w:rFonts w:hint="cs"/>
          <w:rtl/>
        </w:rPr>
        <w:t xml:space="preserve">עולם </w:t>
      </w:r>
      <w:bookmarkStart w:id="37574" w:name="_ETM_Q64_437110"/>
      <w:bookmarkEnd w:id="37574"/>
      <w:r w:rsidR="004824FD">
        <w:rPr>
          <w:rFonts w:hint="cs"/>
          <w:rtl/>
        </w:rPr>
        <w:t xml:space="preserve">שבו </w:t>
      </w:r>
      <w:bookmarkStart w:id="37575" w:name="_ETM_Q64_437379"/>
      <w:bookmarkEnd w:id="37575"/>
      <w:r w:rsidR="004824FD">
        <w:rPr>
          <w:rFonts w:hint="cs"/>
          <w:rtl/>
        </w:rPr>
        <w:t xml:space="preserve">הזהויות </w:t>
      </w:r>
      <w:bookmarkStart w:id="37576" w:name="_ETM_Q64_437710"/>
      <w:bookmarkEnd w:id="37576"/>
      <w:r w:rsidR="004824FD">
        <w:rPr>
          <w:rFonts w:hint="cs"/>
          <w:rtl/>
        </w:rPr>
        <w:t xml:space="preserve">פתוחות, </w:t>
      </w:r>
      <w:bookmarkStart w:id="37577" w:name="_ETM_Q64_438099"/>
      <w:bookmarkEnd w:id="37577"/>
      <w:r w:rsidR="004824FD">
        <w:rPr>
          <w:rFonts w:hint="cs"/>
          <w:rtl/>
        </w:rPr>
        <w:t xml:space="preserve">נזילות, </w:t>
      </w:r>
      <w:bookmarkStart w:id="37578" w:name="_ETM_Q64_438490"/>
      <w:bookmarkEnd w:id="37578"/>
      <w:r w:rsidR="004824FD">
        <w:rPr>
          <w:rFonts w:hint="cs"/>
          <w:rtl/>
        </w:rPr>
        <w:t xml:space="preserve">ומתקיימת </w:t>
      </w:r>
      <w:bookmarkStart w:id="37579" w:name="_ETM_Q64_439089"/>
      <w:bookmarkEnd w:id="37579"/>
      <w:r w:rsidR="004824FD">
        <w:rPr>
          <w:rFonts w:hint="cs"/>
          <w:rtl/>
        </w:rPr>
        <w:t xml:space="preserve">בו </w:t>
      </w:r>
      <w:bookmarkStart w:id="37580" w:name="_ETM_Q64_439270"/>
      <w:bookmarkEnd w:id="37580"/>
      <w:r w:rsidR="004824FD">
        <w:rPr>
          <w:rFonts w:hint="cs"/>
          <w:rtl/>
        </w:rPr>
        <w:t xml:space="preserve">הפריה </w:t>
      </w:r>
      <w:bookmarkStart w:id="37581" w:name="_ETM_Q64_439629"/>
      <w:bookmarkEnd w:id="37581"/>
      <w:r w:rsidR="004824FD">
        <w:rPr>
          <w:rFonts w:hint="cs"/>
          <w:rtl/>
        </w:rPr>
        <w:t xml:space="preserve">הדדית </w:t>
      </w:r>
      <w:bookmarkStart w:id="37582" w:name="_ETM_Q64_440870"/>
      <w:bookmarkEnd w:id="37582"/>
      <w:r w:rsidR="004824FD">
        <w:rPr>
          <w:rFonts w:hint="cs"/>
          <w:rtl/>
        </w:rPr>
        <w:t xml:space="preserve">מתמדת. כן, </w:t>
      </w:r>
      <w:bookmarkStart w:id="37583" w:name="_ETM_Q64_441229"/>
      <w:bookmarkEnd w:id="37583"/>
      <w:r w:rsidR="004824FD">
        <w:rPr>
          <w:rFonts w:hint="cs"/>
          <w:rtl/>
        </w:rPr>
        <w:t xml:space="preserve">כל </w:t>
      </w:r>
      <w:bookmarkStart w:id="37584" w:name="_ETM_Q64_441410"/>
      <w:bookmarkEnd w:id="37584"/>
      <w:r w:rsidR="004824FD">
        <w:rPr>
          <w:rFonts w:hint="cs"/>
          <w:rtl/>
        </w:rPr>
        <w:t xml:space="preserve">אחד ואחת </w:t>
      </w:r>
      <w:bookmarkStart w:id="37585" w:name="_ETM_Q64_441710"/>
      <w:bookmarkStart w:id="37586" w:name="_ETM_Q64_442389"/>
      <w:bookmarkEnd w:id="37585"/>
      <w:bookmarkEnd w:id="37586"/>
      <w:r w:rsidR="004824FD">
        <w:rPr>
          <w:rFonts w:hint="cs"/>
          <w:rtl/>
        </w:rPr>
        <w:t xml:space="preserve">מוזמנים </w:t>
      </w:r>
      <w:bookmarkStart w:id="37587" w:name="_ETM_Q64_442779"/>
      <w:bookmarkEnd w:id="37587"/>
      <w:r w:rsidR="004824FD">
        <w:rPr>
          <w:rFonts w:hint="cs"/>
          <w:rtl/>
        </w:rPr>
        <w:t xml:space="preserve">לשמר </w:t>
      </w:r>
      <w:bookmarkStart w:id="37588" w:name="_ETM_Q64_443139"/>
      <w:bookmarkEnd w:id="37588"/>
      <w:r w:rsidR="004824FD">
        <w:rPr>
          <w:rFonts w:hint="cs"/>
          <w:rtl/>
        </w:rPr>
        <w:t xml:space="preserve">מסורות </w:t>
      </w:r>
      <w:bookmarkStart w:id="37589" w:name="_ETM_Q64_443560"/>
      <w:bookmarkEnd w:id="37589"/>
      <w:r w:rsidR="004824FD">
        <w:rPr>
          <w:rFonts w:hint="cs"/>
          <w:rtl/>
        </w:rPr>
        <w:t xml:space="preserve">ומנהגים, </w:t>
      </w:r>
      <w:bookmarkStart w:id="37590" w:name="_ETM_Q64_444069"/>
      <w:bookmarkEnd w:id="37590"/>
      <w:r w:rsidR="004824FD">
        <w:rPr>
          <w:rFonts w:hint="cs"/>
          <w:rtl/>
        </w:rPr>
        <w:t xml:space="preserve">אבל </w:t>
      </w:r>
      <w:bookmarkStart w:id="37591" w:name="_ETM_Q64_444310"/>
      <w:bookmarkEnd w:id="37591"/>
      <w:r w:rsidR="004824FD">
        <w:rPr>
          <w:rFonts w:hint="cs"/>
          <w:rtl/>
        </w:rPr>
        <w:t xml:space="preserve">לא </w:t>
      </w:r>
      <w:bookmarkStart w:id="37592" w:name="_ETM_Q64_444430"/>
      <w:bookmarkEnd w:id="37592"/>
      <w:r w:rsidR="004824FD">
        <w:rPr>
          <w:rFonts w:hint="cs"/>
          <w:rtl/>
        </w:rPr>
        <w:t xml:space="preserve">באמצעות </w:t>
      </w:r>
      <w:bookmarkStart w:id="37593" w:name="_ETM_Q64_444849"/>
      <w:bookmarkEnd w:id="37593"/>
      <w:r w:rsidR="004824FD">
        <w:rPr>
          <w:rFonts w:hint="cs"/>
          <w:rtl/>
        </w:rPr>
        <w:t xml:space="preserve">הגבהת </w:t>
      </w:r>
      <w:bookmarkStart w:id="37594" w:name="_ETM_Q64_445490"/>
      <w:bookmarkEnd w:id="37594"/>
      <w:r w:rsidR="004824FD">
        <w:rPr>
          <w:rFonts w:hint="cs"/>
          <w:rtl/>
        </w:rPr>
        <w:t xml:space="preserve">גדרות התיל </w:t>
      </w:r>
      <w:bookmarkStart w:id="37595" w:name="_ETM_Q64_445669"/>
      <w:bookmarkStart w:id="37596" w:name="_ETM_Q64_446669"/>
      <w:bookmarkEnd w:id="37595"/>
      <w:bookmarkEnd w:id="37596"/>
      <w:r w:rsidR="004824FD">
        <w:rPr>
          <w:rFonts w:hint="cs"/>
          <w:rtl/>
        </w:rPr>
        <w:t xml:space="preserve">סביב </w:t>
      </w:r>
      <w:bookmarkStart w:id="37597" w:name="_ETM_Q64_446970"/>
      <w:bookmarkEnd w:id="37597"/>
      <w:r w:rsidR="004824FD">
        <w:rPr>
          <w:rFonts w:hint="cs"/>
          <w:rtl/>
        </w:rPr>
        <w:t xml:space="preserve">הגטו </w:t>
      </w:r>
      <w:bookmarkStart w:id="37598" w:name="_ETM_Q64_447300"/>
      <w:bookmarkEnd w:id="37598"/>
      <w:r w:rsidR="004824FD">
        <w:rPr>
          <w:rFonts w:hint="cs"/>
          <w:rtl/>
        </w:rPr>
        <w:t xml:space="preserve">האישי או </w:t>
      </w:r>
      <w:bookmarkStart w:id="37599" w:name="_ETM_Q64_447630"/>
      <w:bookmarkEnd w:id="37599"/>
      <w:r w:rsidR="004824FD">
        <w:rPr>
          <w:rFonts w:hint="cs"/>
          <w:rtl/>
        </w:rPr>
        <w:t xml:space="preserve">הקהילתי </w:t>
      </w:r>
      <w:bookmarkStart w:id="37600" w:name="_ETM_Q64_448080"/>
      <w:bookmarkEnd w:id="37600"/>
      <w:r w:rsidR="004824FD">
        <w:rPr>
          <w:rFonts w:hint="cs"/>
          <w:rtl/>
        </w:rPr>
        <w:t xml:space="preserve">שבנו </w:t>
      </w:r>
      <w:bookmarkStart w:id="37601" w:name="_ETM_Q64_448320"/>
      <w:bookmarkEnd w:id="37601"/>
      <w:r w:rsidR="004824FD">
        <w:rPr>
          <w:rFonts w:hint="cs"/>
          <w:rtl/>
        </w:rPr>
        <w:t>ל</w:t>
      </w:r>
      <w:bookmarkStart w:id="37602" w:name="_ETM_Q64_448410"/>
      <w:bookmarkEnd w:id="37602"/>
      <w:r w:rsidR="004824FD">
        <w:rPr>
          <w:rFonts w:hint="cs"/>
          <w:rtl/>
        </w:rPr>
        <w:t xml:space="preserve">עצמם, </w:t>
      </w:r>
      <w:bookmarkStart w:id="37603" w:name="_ETM_Q64_448650"/>
      <w:bookmarkEnd w:id="37603"/>
      <w:r w:rsidR="004824FD">
        <w:rPr>
          <w:rFonts w:hint="cs"/>
          <w:rtl/>
        </w:rPr>
        <w:t xml:space="preserve">אלא </w:t>
      </w:r>
      <w:bookmarkStart w:id="37604" w:name="_ETM_Q64_448770"/>
      <w:bookmarkEnd w:id="37604"/>
      <w:r w:rsidR="004824FD">
        <w:rPr>
          <w:rFonts w:hint="cs"/>
          <w:rtl/>
        </w:rPr>
        <w:t xml:space="preserve">מתוך </w:t>
      </w:r>
      <w:bookmarkStart w:id="37605" w:name="_ETM_Q64_448980"/>
      <w:bookmarkEnd w:id="37605"/>
      <w:r w:rsidR="004824FD">
        <w:rPr>
          <w:rFonts w:hint="cs"/>
          <w:rtl/>
        </w:rPr>
        <w:t xml:space="preserve">ביטחון </w:t>
      </w:r>
      <w:bookmarkStart w:id="37606" w:name="_ETM_Q64_449400"/>
      <w:bookmarkEnd w:id="37606"/>
      <w:r w:rsidR="004824FD">
        <w:rPr>
          <w:rFonts w:hint="cs"/>
          <w:rtl/>
        </w:rPr>
        <w:t xml:space="preserve">בעצמיות, </w:t>
      </w:r>
      <w:bookmarkStart w:id="37607" w:name="_ETM_Q64_449940"/>
      <w:bookmarkEnd w:id="37607"/>
      <w:r w:rsidR="004824FD">
        <w:rPr>
          <w:rFonts w:hint="cs"/>
          <w:rtl/>
        </w:rPr>
        <w:t xml:space="preserve">כבוד </w:t>
      </w:r>
      <w:bookmarkStart w:id="37608" w:name="_ETM_Q64_450300"/>
      <w:bookmarkEnd w:id="37608"/>
      <w:r w:rsidR="004824FD">
        <w:rPr>
          <w:rFonts w:hint="cs"/>
          <w:rtl/>
        </w:rPr>
        <w:t xml:space="preserve">לאחרים, </w:t>
      </w:r>
      <w:bookmarkStart w:id="37609" w:name="_ETM_Q64_450750"/>
      <w:bookmarkEnd w:id="37609"/>
      <w:r w:rsidR="004824FD">
        <w:rPr>
          <w:rFonts w:hint="cs"/>
          <w:rtl/>
        </w:rPr>
        <w:t xml:space="preserve">קיומה </w:t>
      </w:r>
      <w:bookmarkStart w:id="37610" w:name="_ETM_Q64_451020"/>
      <w:bookmarkEnd w:id="37610"/>
      <w:r w:rsidR="004824FD">
        <w:rPr>
          <w:rFonts w:hint="cs"/>
          <w:rtl/>
        </w:rPr>
        <w:t xml:space="preserve">של </w:t>
      </w:r>
      <w:bookmarkStart w:id="37611" w:name="_ETM_Q64_451169"/>
      <w:bookmarkEnd w:id="37611"/>
      <w:r w:rsidR="004824FD">
        <w:rPr>
          <w:rFonts w:hint="cs"/>
          <w:rtl/>
        </w:rPr>
        <w:t>פרהסיה</w:t>
      </w:r>
      <w:bookmarkStart w:id="37612" w:name="_ETM_Q64_451770"/>
      <w:bookmarkEnd w:id="37612"/>
      <w:r w:rsidR="004824FD">
        <w:rPr>
          <w:rFonts w:hint="cs"/>
          <w:rtl/>
        </w:rPr>
        <w:t xml:space="preserve"> של שיח </w:t>
      </w:r>
      <w:bookmarkStart w:id="37613" w:name="_ETM_Q64_452190"/>
      <w:bookmarkEnd w:id="37613"/>
      <w:r w:rsidR="004824FD">
        <w:rPr>
          <w:rFonts w:hint="cs"/>
          <w:rtl/>
        </w:rPr>
        <w:t xml:space="preserve">מכבד </w:t>
      </w:r>
      <w:bookmarkStart w:id="37614" w:name="_ETM_Q64_452490"/>
      <w:bookmarkEnd w:id="37614"/>
      <w:r w:rsidR="004824FD">
        <w:rPr>
          <w:rFonts w:hint="cs"/>
          <w:rtl/>
        </w:rPr>
        <w:t xml:space="preserve">ומוקיר </w:t>
      </w:r>
      <w:bookmarkStart w:id="37615" w:name="_ETM_Q64_452850"/>
      <w:bookmarkEnd w:id="37615"/>
      <w:r w:rsidR="004824FD">
        <w:rPr>
          <w:rFonts w:hint="cs"/>
          <w:rtl/>
        </w:rPr>
        <w:t xml:space="preserve">ושמירת </w:t>
      </w:r>
      <w:bookmarkStart w:id="37616" w:name="_ETM_Q64_453240"/>
      <w:bookmarkEnd w:id="37616"/>
      <w:r w:rsidR="004824FD">
        <w:rPr>
          <w:rFonts w:hint="cs"/>
          <w:rtl/>
        </w:rPr>
        <w:t xml:space="preserve">המרחבים </w:t>
      </w:r>
      <w:bookmarkStart w:id="37617" w:name="_ETM_Q64_453630"/>
      <w:bookmarkEnd w:id="37617"/>
      <w:r w:rsidR="004824FD">
        <w:rPr>
          <w:rFonts w:hint="cs"/>
          <w:rtl/>
        </w:rPr>
        <w:t xml:space="preserve">הזהותיים </w:t>
      </w:r>
      <w:bookmarkStart w:id="37618" w:name="_ETM_Q64_454080"/>
      <w:bookmarkEnd w:id="37618"/>
      <w:r w:rsidR="004824FD">
        <w:rPr>
          <w:rFonts w:hint="cs"/>
          <w:rtl/>
        </w:rPr>
        <w:t xml:space="preserve">של </w:t>
      </w:r>
      <w:bookmarkStart w:id="37619" w:name="_ETM_Q64_454230"/>
      <w:bookmarkEnd w:id="37619"/>
      <w:r w:rsidR="004824FD">
        <w:rPr>
          <w:rFonts w:hint="cs"/>
          <w:rtl/>
        </w:rPr>
        <w:t xml:space="preserve">אחרים. </w:t>
      </w:r>
      <w:bookmarkStart w:id="37620" w:name="_ETM_Q64_455470"/>
      <w:bookmarkEnd w:id="37620"/>
    </w:p>
    <w:p w:rsidR="004824FD" w:rsidRDefault="004824FD" w:rsidP="004824FD">
      <w:pPr>
        <w:rPr>
          <w:rtl/>
        </w:rPr>
      </w:pPr>
    </w:p>
    <w:p w:rsidR="004824FD" w:rsidRDefault="00C23D6B" w:rsidP="004824FD">
      <w:pPr>
        <w:rPr>
          <w:rtl/>
        </w:rPr>
      </w:pPr>
      <w:r>
        <w:rPr>
          <w:rFonts w:hint="cs"/>
          <w:rtl/>
        </w:rPr>
        <w:t>"</w:t>
      </w:r>
      <w:r w:rsidR="004824FD">
        <w:rPr>
          <w:rFonts w:hint="cs"/>
          <w:rtl/>
        </w:rPr>
        <w:t xml:space="preserve">את </w:t>
      </w:r>
      <w:bookmarkStart w:id="37621" w:name="_ETM_Q64_455650"/>
      <w:bookmarkEnd w:id="37621"/>
      <w:r w:rsidR="004824FD">
        <w:rPr>
          <w:rFonts w:hint="cs"/>
          <w:rtl/>
        </w:rPr>
        <w:t xml:space="preserve">החומות </w:t>
      </w:r>
      <w:bookmarkStart w:id="37622" w:name="_ETM_Q64_455980"/>
      <w:bookmarkEnd w:id="37622"/>
      <w:r w:rsidR="004824FD">
        <w:rPr>
          <w:rFonts w:hint="cs"/>
          <w:rtl/>
        </w:rPr>
        <w:t xml:space="preserve">האלה </w:t>
      </w:r>
      <w:bookmarkStart w:id="37623" w:name="_ETM_Q64_456160"/>
      <w:bookmarkEnd w:id="37623"/>
      <w:r w:rsidR="004824FD">
        <w:rPr>
          <w:rFonts w:hint="cs"/>
          <w:rtl/>
        </w:rPr>
        <w:t xml:space="preserve">צריך </w:t>
      </w:r>
      <w:bookmarkStart w:id="37624" w:name="_ETM_Q64_456339"/>
      <w:bookmarkEnd w:id="37624"/>
      <w:r w:rsidR="004824FD">
        <w:rPr>
          <w:rFonts w:hint="cs"/>
          <w:rtl/>
        </w:rPr>
        <w:t xml:space="preserve">לפרק </w:t>
      </w:r>
      <w:bookmarkStart w:id="37625" w:name="_ETM_Q64_457270"/>
      <w:bookmarkEnd w:id="37625"/>
      <w:r w:rsidR="004824FD">
        <w:rPr>
          <w:rFonts w:hint="cs"/>
          <w:rtl/>
        </w:rPr>
        <w:t>מלמעלה ומ</w:t>
      </w:r>
      <w:bookmarkStart w:id="37626" w:name="_ETM_Q64_458050"/>
      <w:bookmarkEnd w:id="37626"/>
      <w:r w:rsidR="004824FD">
        <w:rPr>
          <w:rFonts w:hint="cs"/>
          <w:rtl/>
        </w:rPr>
        <w:t>למטה</w:t>
      </w:r>
      <w:bookmarkStart w:id="37627" w:name="_ETM_Q64_458800"/>
      <w:bookmarkEnd w:id="37627"/>
      <w:r w:rsidR="004824FD">
        <w:rPr>
          <w:rFonts w:hint="cs"/>
          <w:rtl/>
        </w:rPr>
        <w:t xml:space="preserve">. </w:t>
      </w:r>
      <w:bookmarkStart w:id="37628" w:name="_ETM_Q64_459779"/>
      <w:bookmarkEnd w:id="37628"/>
      <w:r w:rsidR="004824FD">
        <w:rPr>
          <w:rFonts w:hint="cs"/>
          <w:rtl/>
        </w:rPr>
        <w:t xml:space="preserve">מלמעלה </w:t>
      </w:r>
      <w:bookmarkStart w:id="37629" w:name="_ETM_Q64_460229"/>
      <w:bookmarkEnd w:id="37629"/>
      <w:r w:rsidR="004824FD">
        <w:rPr>
          <w:rFonts w:hint="cs"/>
          <w:rtl/>
        </w:rPr>
        <w:t xml:space="preserve">פירושו </w:t>
      </w:r>
      <w:bookmarkStart w:id="37630" w:name="_ETM_Q64_460589"/>
      <w:bookmarkEnd w:id="37630"/>
      <w:r w:rsidR="004824FD">
        <w:rPr>
          <w:rFonts w:hint="cs"/>
          <w:rtl/>
        </w:rPr>
        <w:t xml:space="preserve">חקיקה </w:t>
      </w:r>
      <w:bookmarkStart w:id="37631" w:name="_ETM_Q64_461039"/>
      <w:bookmarkEnd w:id="37631"/>
      <w:r w:rsidR="004824FD">
        <w:rPr>
          <w:rFonts w:hint="cs"/>
          <w:rtl/>
        </w:rPr>
        <w:t xml:space="preserve">של </w:t>
      </w:r>
      <w:bookmarkStart w:id="37632" w:name="_ETM_Q64_461189"/>
      <w:bookmarkEnd w:id="37632"/>
      <w:r w:rsidR="004824FD">
        <w:rPr>
          <w:rFonts w:hint="cs"/>
          <w:rtl/>
        </w:rPr>
        <w:t xml:space="preserve">חוקה </w:t>
      </w:r>
      <w:bookmarkStart w:id="37633" w:name="_ETM_Q64_461580"/>
      <w:bookmarkEnd w:id="37633"/>
      <w:r w:rsidR="004824FD">
        <w:rPr>
          <w:rFonts w:hint="cs"/>
          <w:rtl/>
        </w:rPr>
        <w:t xml:space="preserve">אזרחית </w:t>
      </w:r>
      <w:bookmarkStart w:id="37634" w:name="_ETM_Q64_462060"/>
      <w:bookmarkEnd w:id="37634"/>
      <w:r w:rsidR="004824FD">
        <w:rPr>
          <w:rFonts w:hint="cs"/>
          <w:rtl/>
        </w:rPr>
        <w:t xml:space="preserve">משווה </w:t>
      </w:r>
      <w:bookmarkStart w:id="37635" w:name="_ETM_Q64_462419"/>
      <w:bookmarkEnd w:id="37635"/>
      <w:r w:rsidR="004824FD">
        <w:rPr>
          <w:rFonts w:hint="cs"/>
          <w:rtl/>
        </w:rPr>
        <w:t xml:space="preserve">ודחייתו </w:t>
      </w:r>
      <w:bookmarkStart w:id="37636" w:name="_ETM_Q64_463539"/>
      <w:bookmarkEnd w:id="37636"/>
      <w:r w:rsidR="004824FD">
        <w:rPr>
          <w:rFonts w:hint="cs"/>
          <w:rtl/>
        </w:rPr>
        <w:t xml:space="preserve">של </w:t>
      </w:r>
      <w:bookmarkStart w:id="37637" w:name="_ETM_Q64_463839"/>
      <w:bookmarkEnd w:id="37637"/>
      <w:r w:rsidR="004824FD">
        <w:rPr>
          <w:rFonts w:hint="cs"/>
          <w:rtl/>
        </w:rPr>
        <w:t xml:space="preserve">כל </w:t>
      </w:r>
      <w:bookmarkStart w:id="37638" w:name="_ETM_Q64_464020"/>
      <w:bookmarkEnd w:id="37638"/>
      <w:r w:rsidR="004824FD">
        <w:rPr>
          <w:rFonts w:hint="cs"/>
          <w:rtl/>
        </w:rPr>
        <w:t xml:space="preserve">דבר </w:t>
      </w:r>
      <w:bookmarkStart w:id="37639" w:name="_ETM_Q64_464229"/>
      <w:bookmarkEnd w:id="37639"/>
      <w:r w:rsidR="004824FD">
        <w:rPr>
          <w:rFonts w:hint="cs"/>
          <w:rtl/>
        </w:rPr>
        <w:t xml:space="preserve">חקיקה אחר </w:t>
      </w:r>
      <w:bookmarkStart w:id="37640" w:name="_ETM_Q64_464650"/>
      <w:bookmarkStart w:id="37641" w:name="_ETM_Q64_463115"/>
      <w:bookmarkEnd w:id="37640"/>
      <w:bookmarkEnd w:id="37641"/>
      <w:r w:rsidR="004824FD">
        <w:rPr>
          <w:rFonts w:hint="cs"/>
          <w:rtl/>
        </w:rPr>
        <w:t xml:space="preserve">העומד </w:t>
      </w:r>
      <w:bookmarkStart w:id="37642" w:name="_ETM_Q64_464949"/>
      <w:bookmarkEnd w:id="37642"/>
      <w:r w:rsidR="004824FD">
        <w:rPr>
          <w:rFonts w:hint="cs"/>
          <w:rtl/>
        </w:rPr>
        <w:t xml:space="preserve">בניגוד </w:t>
      </w:r>
      <w:bookmarkStart w:id="37643" w:name="_ETM_Q64_465339"/>
      <w:bookmarkEnd w:id="37643"/>
      <w:r w:rsidR="004824FD">
        <w:rPr>
          <w:rFonts w:hint="cs"/>
          <w:rtl/>
        </w:rPr>
        <w:t xml:space="preserve">לה; בתקנות </w:t>
      </w:r>
      <w:bookmarkStart w:id="37644" w:name="_ETM_Q64_466930"/>
      <w:bookmarkEnd w:id="37644"/>
      <w:r w:rsidR="004824FD">
        <w:rPr>
          <w:rFonts w:hint="cs"/>
          <w:rtl/>
        </w:rPr>
        <w:t xml:space="preserve">ובהקצאות </w:t>
      </w:r>
      <w:bookmarkStart w:id="37645" w:name="_ETM_Q64_467350"/>
      <w:bookmarkEnd w:id="37645"/>
      <w:r w:rsidR="004824FD">
        <w:rPr>
          <w:rFonts w:hint="cs"/>
          <w:rtl/>
        </w:rPr>
        <w:t xml:space="preserve">שלא </w:t>
      </w:r>
      <w:bookmarkStart w:id="37646" w:name="_ETM_Q64_467560"/>
      <w:bookmarkEnd w:id="37646"/>
      <w:r w:rsidR="004824FD">
        <w:rPr>
          <w:rFonts w:hint="cs"/>
          <w:rtl/>
        </w:rPr>
        <w:t xml:space="preserve">יסבלו </w:t>
      </w:r>
      <w:bookmarkStart w:id="37647" w:name="_ETM_Q64_467860"/>
      <w:bookmarkEnd w:id="37647"/>
      <w:r w:rsidR="004824FD">
        <w:rPr>
          <w:rFonts w:hint="cs"/>
          <w:rtl/>
        </w:rPr>
        <w:t xml:space="preserve">שום </w:t>
      </w:r>
      <w:bookmarkStart w:id="37648" w:name="_ETM_Q64_468100"/>
      <w:bookmarkEnd w:id="37648"/>
      <w:r w:rsidR="004824FD">
        <w:rPr>
          <w:rFonts w:hint="cs"/>
          <w:rtl/>
        </w:rPr>
        <w:t xml:space="preserve">אי-שוויון, </w:t>
      </w:r>
      <w:bookmarkStart w:id="37649" w:name="_ETM_Q64_468490"/>
      <w:bookmarkEnd w:id="37649"/>
      <w:r w:rsidR="004824FD">
        <w:rPr>
          <w:rFonts w:hint="cs"/>
          <w:rtl/>
        </w:rPr>
        <w:t xml:space="preserve">שום </w:t>
      </w:r>
      <w:bookmarkStart w:id="37650" w:name="_ETM_Q64_468670"/>
      <w:bookmarkEnd w:id="37650"/>
      <w:r w:rsidR="004824FD">
        <w:rPr>
          <w:rFonts w:hint="cs"/>
          <w:rtl/>
        </w:rPr>
        <w:t xml:space="preserve">הפרדה </w:t>
      </w:r>
      <w:bookmarkStart w:id="37651" w:name="_ETM_Q64_468940"/>
      <w:bookmarkEnd w:id="37651"/>
      <w:r w:rsidR="004824FD">
        <w:rPr>
          <w:rFonts w:hint="cs"/>
          <w:rtl/>
        </w:rPr>
        <w:t xml:space="preserve">בין </w:t>
      </w:r>
      <w:bookmarkStart w:id="37652" w:name="_ETM_Q64_469089"/>
      <w:bookmarkEnd w:id="37652"/>
      <w:r w:rsidR="004824FD">
        <w:rPr>
          <w:rFonts w:hint="cs"/>
          <w:rtl/>
        </w:rPr>
        <w:t xml:space="preserve">אזרחים </w:t>
      </w:r>
      <w:bookmarkStart w:id="37653" w:name="_ETM_Q64_469360"/>
      <w:bookmarkEnd w:id="37653"/>
      <w:r w:rsidR="004824FD">
        <w:rPr>
          <w:rFonts w:hint="cs"/>
          <w:rtl/>
        </w:rPr>
        <w:t xml:space="preserve">על </w:t>
      </w:r>
      <w:bookmarkStart w:id="37654" w:name="_ETM_Q64_469420"/>
      <w:bookmarkEnd w:id="37654"/>
      <w:r w:rsidR="004824FD">
        <w:rPr>
          <w:rFonts w:hint="cs"/>
          <w:rtl/>
        </w:rPr>
        <w:t xml:space="preserve">בסיסים </w:t>
      </w:r>
      <w:bookmarkStart w:id="37655" w:name="_ETM_Q64_469750"/>
      <w:bookmarkEnd w:id="37655"/>
      <w:r w:rsidR="004824FD">
        <w:rPr>
          <w:rFonts w:hint="cs"/>
          <w:rtl/>
        </w:rPr>
        <w:t xml:space="preserve">לא </w:t>
      </w:r>
      <w:bookmarkStart w:id="37656" w:name="_ETM_Q64_469870"/>
      <w:bookmarkStart w:id="37657" w:name="_ETM_Q64_470020"/>
      <w:bookmarkEnd w:id="37656"/>
      <w:bookmarkEnd w:id="37657"/>
      <w:r w:rsidR="004824FD">
        <w:rPr>
          <w:rFonts w:hint="cs"/>
          <w:rtl/>
        </w:rPr>
        <w:t>ענייני</w:t>
      </w:r>
      <w:r>
        <w:rPr>
          <w:rFonts w:hint="cs"/>
          <w:rtl/>
        </w:rPr>
        <w:t>י</w:t>
      </w:r>
      <w:r w:rsidR="004824FD">
        <w:rPr>
          <w:rFonts w:hint="cs"/>
          <w:rtl/>
        </w:rPr>
        <w:t xml:space="preserve">ם </w:t>
      </w:r>
      <w:bookmarkStart w:id="37658" w:name="_ETM_Q64_470500"/>
      <w:bookmarkEnd w:id="37658"/>
      <w:r w:rsidR="004824FD">
        <w:rPr>
          <w:rFonts w:hint="cs"/>
          <w:rtl/>
        </w:rPr>
        <w:t xml:space="preserve">בעליל. </w:t>
      </w:r>
      <w:bookmarkStart w:id="37659" w:name="_ETM_Q64_471490"/>
      <w:bookmarkEnd w:id="37659"/>
      <w:r w:rsidR="004824FD">
        <w:rPr>
          <w:rFonts w:hint="cs"/>
          <w:rtl/>
        </w:rPr>
        <w:t xml:space="preserve">נדרש </w:t>
      </w:r>
      <w:bookmarkStart w:id="37660" w:name="_ETM_Q64_471970"/>
      <w:bookmarkEnd w:id="37660"/>
      <w:r w:rsidR="004824FD">
        <w:rPr>
          <w:rFonts w:hint="cs"/>
          <w:rtl/>
        </w:rPr>
        <w:t xml:space="preserve">מסע </w:t>
      </w:r>
      <w:bookmarkStart w:id="37661" w:name="_ETM_Q64_472240"/>
      <w:bookmarkEnd w:id="37661"/>
      <w:r w:rsidR="004824FD">
        <w:rPr>
          <w:rFonts w:hint="cs"/>
          <w:rtl/>
        </w:rPr>
        <w:t xml:space="preserve">ארוך </w:t>
      </w:r>
      <w:bookmarkStart w:id="37662" w:name="_ETM_Q64_472480"/>
      <w:bookmarkEnd w:id="37662"/>
      <w:r w:rsidR="004824FD">
        <w:rPr>
          <w:rFonts w:hint="cs"/>
          <w:rtl/>
        </w:rPr>
        <w:t xml:space="preserve">אל </w:t>
      </w:r>
      <w:bookmarkStart w:id="37663" w:name="_ETM_Q64_472600"/>
      <w:bookmarkEnd w:id="37663"/>
      <w:r w:rsidR="004824FD">
        <w:rPr>
          <w:rFonts w:hint="cs"/>
          <w:rtl/>
        </w:rPr>
        <w:t xml:space="preserve">עבר </w:t>
      </w:r>
      <w:bookmarkStart w:id="37664" w:name="_ETM_Q64_472779"/>
      <w:bookmarkEnd w:id="37664"/>
      <w:r w:rsidR="004824FD">
        <w:rPr>
          <w:rFonts w:hint="cs"/>
          <w:rtl/>
        </w:rPr>
        <w:t xml:space="preserve">שינוי </w:t>
      </w:r>
      <w:bookmarkStart w:id="37665" w:name="_ETM_Q64_473169"/>
      <w:bookmarkEnd w:id="37665"/>
      <w:r w:rsidR="004824FD">
        <w:rPr>
          <w:rFonts w:hint="cs"/>
          <w:rtl/>
        </w:rPr>
        <w:t xml:space="preserve">עמוק </w:t>
      </w:r>
      <w:bookmarkStart w:id="37666" w:name="_ETM_Q64_473440"/>
      <w:bookmarkEnd w:id="37666"/>
      <w:r w:rsidR="004824FD">
        <w:rPr>
          <w:rFonts w:hint="cs"/>
          <w:rtl/>
        </w:rPr>
        <w:t xml:space="preserve">בהבנת </w:t>
      </w:r>
      <w:bookmarkStart w:id="37667" w:name="_ETM_Q64_473889"/>
      <w:bookmarkEnd w:id="37667"/>
      <w:r w:rsidR="004824FD">
        <w:rPr>
          <w:rFonts w:hint="cs"/>
          <w:rtl/>
        </w:rPr>
        <w:t xml:space="preserve">האזרחות. </w:t>
      </w:r>
      <w:bookmarkStart w:id="37668" w:name="_ETM_Q64_474569"/>
      <w:bookmarkEnd w:id="37668"/>
      <w:r w:rsidR="004824FD">
        <w:rPr>
          <w:rFonts w:hint="cs"/>
          <w:rtl/>
        </w:rPr>
        <w:t xml:space="preserve">המחוקקים, מעצבי דעת הקהל, </w:t>
      </w:r>
      <w:bookmarkStart w:id="37669" w:name="_ETM_Q64_475289"/>
      <w:bookmarkStart w:id="37670" w:name="_ETM_Q64_475740"/>
      <w:bookmarkStart w:id="37671" w:name="_ETM_Q64_476099"/>
      <w:bookmarkStart w:id="37672" w:name="_ETM_Q64_476460"/>
      <w:bookmarkEnd w:id="37669"/>
      <w:bookmarkEnd w:id="37670"/>
      <w:bookmarkEnd w:id="37671"/>
      <w:bookmarkEnd w:id="37672"/>
      <w:r w:rsidR="004824FD">
        <w:rPr>
          <w:rFonts w:hint="cs"/>
          <w:rtl/>
        </w:rPr>
        <w:t xml:space="preserve">אנשי הרוח והשם </w:t>
      </w:r>
      <w:bookmarkStart w:id="37673" w:name="_ETM_Q64_476999"/>
      <w:bookmarkEnd w:id="37673"/>
      <w:r w:rsidR="004824FD">
        <w:rPr>
          <w:rFonts w:hint="cs"/>
          <w:rtl/>
        </w:rPr>
        <w:t xml:space="preserve">של </w:t>
      </w:r>
      <w:bookmarkStart w:id="37674" w:name="_ETM_Q64_477210"/>
      <w:bookmarkEnd w:id="37674"/>
      <w:r w:rsidR="004824FD">
        <w:rPr>
          <w:rFonts w:hint="cs"/>
          <w:rtl/>
        </w:rPr>
        <w:t xml:space="preserve">ישראל </w:t>
      </w:r>
      <w:bookmarkStart w:id="37675" w:name="_ETM_Q64_477689"/>
      <w:bookmarkEnd w:id="37675"/>
      <w:r w:rsidR="004824FD">
        <w:rPr>
          <w:rFonts w:hint="cs"/>
          <w:rtl/>
        </w:rPr>
        <w:t xml:space="preserve">חייבים </w:t>
      </w:r>
      <w:bookmarkStart w:id="37676" w:name="_ETM_Q64_478110"/>
      <w:bookmarkEnd w:id="37676"/>
      <w:r w:rsidR="004824FD">
        <w:rPr>
          <w:rFonts w:hint="cs"/>
          <w:rtl/>
        </w:rPr>
        <w:t xml:space="preserve">לסייע </w:t>
      </w:r>
      <w:bookmarkStart w:id="37677" w:name="_ETM_Q64_478529"/>
      <w:bookmarkEnd w:id="37677"/>
      <w:r w:rsidR="004824FD">
        <w:rPr>
          <w:rFonts w:hint="cs"/>
          <w:rtl/>
        </w:rPr>
        <w:t xml:space="preserve">בחילוצו </w:t>
      </w:r>
      <w:bookmarkStart w:id="37678" w:name="_ETM_Q64_479069"/>
      <w:bookmarkEnd w:id="37678"/>
      <w:r w:rsidR="004824FD">
        <w:rPr>
          <w:rFonts w:hint="cs"/>
          <w:rtl/>
        </w:rPr>
        <w:t xml:space="preserve">של </w:t>
      </w:r>
      <w:bookmarkStart w:id="37679" w:name="_ETM_Q64_479249"/>
      <w:bookmarkEnd w:id="37679"/>
      <w:r w:rsidR="004824FD">
        <w:rPr>
          <w:rFonts w:hint="cs"/>
          <w:rtl/>
        </w:rPr>
        <w:t xml:space="preserve">הארגון </w:t>
      </w:r>
      <w:bookmarkStart w:id="37680" w:name="_ETM_Q64_479550"/>
      <w:bookmarkEnd w:id="37680"/>
      <w:r w:rsidR="004824FD">
        <w:rPr>
          <w:rFonts w:hint="cs"/>
          <w:rtl/>
        </w:rPr>
        <w:t xml:space="preserve">הפוליטי </w:t>
      </w:r>
      <w:bookmarkStart w:id="37681" w:name="_ETM_Q64_479969"/>
      <w:bookmarkEnd w:id="37681"/>
      <w:r w:rsidR="004824FD">
        <w:rPr>
          <w:rFonts w:hint="cs"/>
          <w:rtl/>
        </w:rPr>
        <w:t xml:space="preserve">– המדינה </w:t>
      </w:r>
      <w:r w:rsidR="004824FD">
        <w:t>–</w:t>
      </w:r>
      <w:r w:rsidR="004824FD">
        <w:rPr>
          <w:rFonts w:hint="cs"/>
          <w:rtl/>
        </w:rPr>
        <w:t xml:space="preserve"> </w:t>
      </w:r>
      <w:bookmarkStart w:id="37682" w:name="_ETM_Q64_480509"/>
      <w:bookmarkEnd w:id="37682"/>
      <w:r w:rsidR="004824FD">
        <w:rPr>
          <w:rFonts w:hint="cs"/>
          <w:rtl/>
        </w:rPr>
        <w:t xml:space="preserve">ממטעני </w:t>
      </w:r>
      <w:bookmarkStart w:id="37683" w:name="_ETM_Q64_481050"/>
      <w:bookmarkEnd w:id="37683"/>
      <w:r w:rsidR="004824FD">
        <w:rPr>
          <w:rFonts w:hint="cs"/>
          <w:rtl/>
        </w:rPr>
        <w:t xml:space="preserve">היתר </w:t>
      </w:r>
      <w:bookmarkStart w:id="37684" w:name="_ETM_Q64_480000"/>
      <w:bookmarkEnd w:id="37684"/>
      <w:r w:rsidR="004824FD">
        <w:rPr>
          <w:rFonts w:hint="cs"/>
          <w:rtl/>
        </w:rPr>
        <w:t xml:space="preserve">שהועמסו </w:t>
      </w:r>
      <w:bookmarkStart w:id="37685" w:name="_ETM_Q64_480299"/>
      <w:bookmarkStart w:id="37686" w:name="_ETM_Q64_480870"/>
      <w:bookmarkStart w:id="37687" w:name="_ETM_Q64_481290"/>
      <w:bookmarkEnd w:id="37685"/>
      <w:bookmarkEnd w:id="37686"/>
      <w:bookmarkEnd w:id="37687"/>
      <w:r w:rsidR="004824FD">
        <w:rPr>
          <w:rFonts w:hint="cs"/>
          <w:rtl/>
        </w:rPr>
        <w:t xml:space="preserve">על </w:t>
      </w:r>
      <w:bookmarkStart w:id="37688" w:name="_ETM_Q64_481350"/>
      <w:bookmarkEnd w:id="37688"/>
      <w:r w:rsidR="004824FD">
        <w:rPr>
          <w:rFonts w:hint="cs"/>
          <w:rtl/>
        </w:rPr>
        <w:t xml:space="preserve">כתפיו. </w:t>
      </w:r>
      <w:bookmarkStart w:id="37689" w:name="_ETM_Q64_482320"/>
      <w:bookmarkEnd w:id="37689"/>
      <w:r w:rsidR="004824FD">
        <w:rPr>
          <w:rFonts w:hint="cs"/>
          <w:rtl/>
        </w:rPr>
        <w:t xml:space="preserve">אין </w:t>
      </w:r>
      <w:bookmarkStart w:id="37690" w:name="_ETM_Q64_482500"/>
      <w:bookmarkEnd w:id="37690"/>
      <w:r w:rsidR="004824FD">
        <w:rPr>
          <w:rFonts w:hint="cs"/>
          <w:rtl/>
        </w:rPr>
        <w:t xml:space="preserve">למדינה, </w:t>
      </w:r>
      <w:bookmarkStart w:id="37691" w:name="_ETM_Q64_482889"/>
      <w:bookmarkEnd w:id="37691"/>
      <w:r w:rsidR="004824FD">
        <w:rPr>
          <w:rFonts w:hint="cs"/>
          <w:rtl/>
        </w:rPr>
        <w:t xml:space="preserve">ואסור </w:t>
      </w:r>
      <w:bookmarkStart w:id="37692" w:name="_ETM_Q64_483189"/>
      <w:bookmarkEnd w:id="37692"/>
      <w:r w:rsidR="004824FD">
        <w:rPr>
          <w:rFonts w:hint="cs"/>
          <w:rtl/>
        </w:rPr>
        <w:t xml:space="preserve">שתהיה </w:t>
      </w:r>
      <w:bookmarkStart w:id="37693" w:name="_ETM_Q64_483459"/>
      <w:bookmarkEnd w:id="37693"/>
      <w:r w:rsidR="004824FD">
        <w:rPr>
          <w:rFonts w:hint="cs"/>
          <w:rtl/>
        </w:rPr>
        <w:t xml:space="preserve">לה, </w:t>
      </w:r>
      <w:bookmarkStart w:id="37694" w:name="_ETM_Q64_483549"/>
      <w:bookmarkEnd w:id="37694"/>
      <w:r w:rsidR="004824FD">
        <w:rPr>
          <w:rFonts w:hint="cs"/>
          <w:rtl/>
        </w:rPr>
        <w:t xml:space="preserve">משמעות </w:t>
      </w:r>
      <w:bookmarkStart w:id="37695" w:name="_ETM_Q64_483909"/>
      <w:bookmarkEnd w:id="37695"/>
      <w:r w:rsidR="004824FD">
        <w:rPr>
          <w:rFonts w:hint="cs"/>
          <w:rtl/>
        </w:rPr>
        <w:t xml:space="preserve">דתית </w:t>
      </w:r>
      <w:bookmarkStart w:id="37696" w:name="_ETM_Q64_484180"/>
      <w:bookmarkEnd w:id="37696"/>
      <w:r w:rsidR="004824FD">
        <w:rPr>
          <w:rFonts w:hint="cs"/>
          <w:rtl/>
        </w:rPr>
        <w:t xml:space="preserve">כלשהי". שוב, אני חוזר ואומר: אני קורא פה מאמר </w:t>
      </w:r>
      <w:bookmarkStart w:id="37697" w:name="_ETM_Q64_486517"/>
      <w:bookmarkEnd w:id="37697"/>
      <w:r w:rsidR="004824FD">
        <w:rPr>
          <w:rFonts w:hint="cs"/>
          <w:rtl/>
        </w:rPr>
        <w:t xml:space="preserve">של אברהם בורג. </w:t>
      </w:r>
    </w:p>
    <w:p w:rsidR="004824FD" w:rsidRDefault="004824FD" w:rsidP="004824FD">
      <w:pPr>
        <w:rPr>
          <w:rtl/>
        </w:rPr>
      </w:pPr>
      <w:bookmarkStart w:id="37698" w:name="_ETM_Q64_490838"/>
      <w:bookmarkStart w:id="37699" w:name="_ETM_Q64_490979"/>
      <w:bookmarkStart w:id="37700" w:name="_ETM_Q64_491013"/>
      <w:bookmarkEnd w:id="37698"/>
      <w:bookmarkEnd w:id="37699"/>
      <w:bookmarkEnd w:id="37700"/>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C23D6B">
      <w:pPr>
        <w:rPr>
          <w:rtl/>
          <w:lang w:eastAsia="he-IL"/>
        </w:rPr>
      </w:pPr>
      <w:r>
        <w:rPr>
          <w:rFonts w:hint="cs"/>
          <w:rtl/>
          <w:lang w:eastAsia="he-IL"/>
        </w:rPr>
        <w:t xml:space="preserve">של אברהם בורג? </w:t>
      </w:r>
      <w:bookmarkStart w:id="37701" w:name="_ETM_Q64_491924"/>
      <w:bookmarkEnd w:id="37701"/>
      <w:r>
        <w:rPr>
          <w:rFonts w:hint="cs"/>
          <w:rtl/>
          <w:lang w:eastAsia="he-IL"/>
        </w:rPr>
        <w:t>היה יו"ר הכנסת.</w:t>
      </w:r>
      <w:bookmarkStart w:id="37702" w:name="_ETM_Q64_491087"/>
      <w:bookmarkEnd w:id="37702"/>
    </w:p>
    <w:p w:rsidR="004824FD" w:rsidRDefault="004824FD" w:rsidP="004824FD">
      <w:pPr>
        <w:rPr>
          <w:rtl/>
          <w:lang w:eastAsia="he-IL"/>
        </w:rPr>
      </w:pPr>
      <w:bookmarkStart w:id="37703" w:name="_ETM_Q64_491226"/>
      <w:bookmarkEnd w:id="3770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7704" w:name="_ETM_Q64_492676"/>
      <w:bookmarkEnd w:id="37704"/>
      <w:r>
        <w:rPr>
          <w:rFonts w:hint="cs"/>
          <w:rtl/>
          <w:lang w:eastAsia="he-IL"/>
        </w:rPr>
        <w:t xml:space="preserve">אכן </w:t>
      </w:r>
      <w:bookmarkStart w:id="37705" w:name="_ETM_Q64_493854"/>
      <w:bookmarkEnd w:id="37705"/>
      <w:r>
        <w:rPr>
          <w:rFonts w:hint="cs"/>
          <w:rtl/>
          <w:lang w:eastAsia="he-IL"/>
        </w:rPr>
        <w:t xml:space="preserve">כן. </w:t>
      </w:r>
    </w:p>
    <w:p w:rsidR="004824FD" w:rsidRDefault="004824FD" w:rsidP="004824FD">
      <w:pPr>
        <w:rPr>
          <w:rtl/>
          <w:lang w:eastAsia="he-IL"/>
        </w:rPr>
      </w:pPr>
    </w:p>
    <w:p w:rsidR="004824FD" w:rsidRDefault="004824FD" w:rsidP="00C23D6B">
      <w:pPr>
        <w:rPr>
          <w:rtl/>
        </w:rPr>
      </w:pPr>
      <w:bookmarkStart w:id="37706" w:name="_ETM_Q64_491130"/>
      <w:bookmarkStart w:id="37707" w:name="_ETM_Q64_484569"/>
      <w:bookmarkEnd w:id="37706"/>
      <w:bookmarkEnd w:id="37707"/>
      <w:r>
        <w:rPr>
          <w:rFonts w:hint="cs"/>
          <w:rtl/>
        </w:rPr>
        <w:t xml:space="preserve">"אסור </w:t>
      </w:r>
      <w:bookmarkStart w:id="37708" w:name="_ETM_Q64_484930"/>
      <w:bookmarkEnd w:id="37708"/>
      <w:r>
        <w:rPr>
          <w:rFonts w:hint="cs"/>
          <w:rtl/>
        </w:rPr>
        <w:t xml:space="preserve">לה </w:t>
      </w:r>
      <w:bookmarkStart w:id="37709" w:name="_ETM_Q64_485080"/>
      <w:bookmarkEnd w:id="37709"/>
      <w:r>
        <w:rPr>
          <w:rFonts w:hint="cs"/>
          <w:rtl/>
        </w:rPr>
        <w:t xml:space="preserve">להתערב בנושאים של זהות, </w:t>
      </w:r>
      <w:bookmarkStart w:id="37710" w:name="_ETM_Q64_485319"/>
      <w:bookmarkStart w:id="37711" w:name="_ETM_Q64_485529"/>
      <w:bookmarkStart w:id="37712" w:name="_ETM_Q64_485799"/>
      <w:bookmarkStart w:id="37713" w:name="_ETM_Q64_486290"/>
      <w:bookmarkStart w:id="37714" w:name="_ETM_Q64_486500"/>
      <w:bookmarkStart w:id="37715" w:name="_ETM_Q64_486920"/>
      <w:bookmarkStart w:id="37716" w:name="_ETM_Q64_487339"/>
      <w:bookmarkStart w:id="37717" w:name="_ETM_Q64_487490"/>
      <w:bookmarkStart w:id="37718" w:name="_ETM_Q64_487730"/>
      <w:bookmarkStart w:id="37719" w:name="_ETM_Q64_488779"/>
      <w:bookmarkStart w:id="37720" w:name="_ETM_Q64_489020"/>
      <w:bookmarkStart w:id="37721" w:name="_ETM_Q64_489380"/>
      <w:bookmarkStart w:id="37722" w:name="_ETM_Q64_490529"/>
      <w:bookmarkStart w:id="37723" w:name="_ETM_Q64_491009"/>
      <w:bookmarkStart w:id="37724" w:name="_ETM_Q64_492050"/>
      <w:bookmarkStart w:id="37725" w:name="_ETM_Q64_492950"/>
      <w:bookmarkStart w:id="37726" w:name="_ETM_Q64_493430"/>
      <w:bookmarkStart w:id="37727" w:name="_ETM_Q64_493730"/>
      <w:bookmarkStart w:id="37728" w:name="_ETM_Q64_494180"/>
      <w:bookmarkStart w:id="37729" w:name="_ETM_Q64_494510"/>
      <w:bookmarkStart w:id="37730" w:name="_ETM_Q64_494660"/>
      <w:bookmarkStart w:id="37731" w:name="_ETM_Q64_495080"/>
      <w:bookmarkEnd w:id="37710"/>
      <w:bookmarkEnd w:id="37711"/>
      <w:bookmarkEnd w:id="37712"/>
      <w:bookmarkEnd w:id="37713"/>
      <w:bookmarkEnd w:id="37714"/>
      <w:bookmarkEnd w:id="37715"/>
      <w:bookmarkEnd w:id="37716"/>
      <w:bookmarkEnd w:id="37717"/>
      <w:bookmarkEnd w:id="37718"/>
      <w:bookmarkEnd w:id="37719"/>
      <w:bookmarkEnd w:id="37720"/>
      <w:bookmarkEnd w:id="37721"/>
      <w:bookmarkEnd w:id="37722"/>
      <w:bookmarkEnd w:id="37723"/>
      <w:bookmarkEnd w:id="37724"/>
      <w:bookmarkEnd w:id="37725"/>
      <w:bookmarkEnd w:id="37726"/>
      <w:bookmarkEnd w:id="37727"/>
      <w:bookmarkEnd w:id="37728"/>
      <w:bookmarkEnd w:id="37729"/>
      <w:bookmarkEnd w:id="37730"/>
      <w:bookmarkEnd w:id="37731"/>
      <w:r>
        <w:rPr>
          <w:rFonts w:hint="cs"/>
          <w:rtl/>
        </w:rPr>
        <w:t xml:space="preserve">מעמד </w:t>
      </w:r>
      <w:bookmarkStart w:id="37732" w:name="_ETM_Q64_495410"/>
      <w:bookmarkEnd w:id="37732"/>
      <w:r>
        <w:rPr>
          <w:rFonts w:hint="cs"/>
          <w:rtl/>
        </w:rPr>
        <w:t xml:space="preserve">אישי </w:t>
      </w:r>
      <w:bookmarkStart w:id="37733" w:name="_ETM_Q64_495680"/>
      <w:bookmarkEnd w:id="37733"/>
      <w:r>
        <w:rPr>
          <w:rFonts w:hint="cs"/>
          <w:rtl/>
        </w:rPr>
        <w:t xml:space="preserve">או עדיפויות </w:t>
      </w:r>
      <w:bookmarkStart w:id="37734" w:name="_ETM_Q64_496010"/>
      <w:bookmarkEnd w:id="37734"/>
      <w:r>
        <w:rPr>
          <w:rFonts w:hint="cs"/>
          <w:rtl/>
        </w:rPr>
        <w:t xml:space="preserve">דתיות. </w:t>
      </w:r>
      <w:bookmarkStart w:id="37735" w:name="_ETM_Q64_496460"/>
      <w:bookmarkStart w:id="37736" w:name="_ETM_Q64_497450"/>
      <w:bookmarkStart w:id="37737" w:name="_ETM_Q64_497869"/>
      <w:bookmarkEnd w:id="37735"/>
      <w:bookmarkEnd w:id="37736"/>
      <w:bookmarkEnd w:id="37737"/>
      <w:r>
        <w:rPr>
          <w:rFonts w:hint="cs"/>
          <w:rtl/>
        </w:rPr>
        <w:t xml:space="preserve">לכל </w:t>
      </w:r>
      <w:bookmarkStart w:id="37738" w:name="_ETM_Q64_498170"/>
      <w:bookmarkEnd w:id="37738"/>
      <w:r>
        <w:rPr>
          <w:rFonts w:hint="cs"/>
          <w:rtl/>
        </w:rPr>
        <w:t xml:space="preserve">מאמין </w:t>
      </w:r>
      <w:bookmarkStart w:id="37739" w:name="_ETM_Q64_498500"/>
      <w:bookmarkEnd w:id="37739"/>
      <w:r>
        <w:rPr>
          <w:rFonts w:hint="cs"/>
          <w:rtl/>
        </w:rPr>
        <w:t xml:space="preserve">שמורה </w:t>
      </w:r>
      <w:bookmarkStart w:id="37740" w:name="_ETM_Q64_498830"/>
      <w:bookmarkEnd w:id="37740"/>
      <w:r>
        <w:rPr>
          <w:rFonts w:hint="cs"/>
          <w:rtl/>
        </w:rPr>
        <w:t xml:space="preserve">הזכות </w:t>
      </w:r>
      <w:bookmarkStart w:id="37741" w:name="_ETM_Q64_499100"/>
      <w:bookmarkEnd w:id="37741"/>
      <w:r>
        <w:rPr>
          <w:rFonts w:hint="cs"/>
          <w:rtl/>
        </w:rPr>
        <w:t xml:space="preserve">לקיים </w:t>
      </w:r>
      <w:bookmarkStart w:id="37742" w:name="_ETM_Q64_499339"/>
      <w:bookmarkEnd w:id="37742"/>
      <w:r>
        <w:rPr>
          <w:rFonts w:hint="cs"/>
          <w:rtl/>
        </w:rPr>
        <w:t xml:space="preserve">את </w:t>
      </w:r>
      <w:bookmarkStart w:id="37743" w:name="_ETM_Q64_499400"/>
      <w:bookmarkEnd w:id="37743"/>
      <w:r>
        <w:rPr>
          <w:rFonts w:hint="cs"/>
          <w:rtl/>
        </w:rPr>
        <w:t>פולחנ</w:t>
      </w:r>
      <w:bookmarkStart w:id="37744" w:name="_ETM_Q64_500150"/>
      <w:bookmarkEnd w:id="37744"/>
      <w:r>
        <w:rPr>
          <w:rFonts w:hint="cs"/>
          <w:rtl/>
        </w:rPr>
        <w:t>יו ומנהגיו ו</w:t>
      </w:r>
      <w:bookmarkStart w:id="37745" w:name="_ETM_Q64_500869"/>
      <w:bookmarkEnd w:id="37745"/>
      <w:r>
        <w:rPr>
          <w:rFonts w:hint="cs"/>
          <w:rtl/>
        </w:rPr>
        <w:t xml:space="preserve">לשמר </w:t>
      </w:r>
      <w:bookmarkStart w:id="37746" w:name="_ETM_Q64_501290"/>
      <w:bookmarkEnd w:id="37746"/>
      <w:r>
        <w:rPr>
          <w:rFonts w:hint="cs"/>
          <w:rtl/>
        </w:rPr>
        <w:t xml:space="preserve">מסורות. </w:t>
      </w:r>
      <w:bookmarkStart w:id="37747" w:name="_ETM_Q64_501740"/>
      <w:bookmarkEnd w:id="37747"/>
      <w:r>
        <w:rPr>
          <w:rFonts w:hint="cs"/>
          <w:rtl/>
        </w:rPr>
        <w:t xml:space="preserve">לשם </w:t>
      </w:r>
      <w:bookmarkStart w:id="37748" w:name="_ETM_Q64_501980"/>
      <w:bookmarkEnd w:id="37748"/>
      <w:r>
        <w:rPr>
          <w:rFonts w:hint="cs"/>
          <w:rtl/>
        </w:rPr>
        <w:t xml:space="preserve">כך </w:t>
      </w:r>
      <w:bookmarkStart w:id="37749" w:name="_ETM_Q64_502160"/>
      <w:bookmarkEnd w:id="37749"/>
      <w:r>
        <w:rPr>
          <w:rFonts w:hint="cs"/>
          <w:rtl/>
        </w:rPr>
        <w:t xml:space="preserve">יש </w:t>
      </w:r>
      <w:bookmarkStart w:id="37750" w:name="_ETM_Q64_502310"/>
      <w:bookmarkEnd w:id="37750"/>
      <w:r>
        <w:rPr>
          <w:rFonts w:hint="cs"/>
          <w:rtl/>
        </w:rPr>
        <w:t xml:space="preserve">את </w:t>
      </w:r>
      <w:bookmarkStart w:id="37751" w:name="_ETM_Q64_502430"/>
      <w:bookmarkEnd w:id="37751"/>
      <w:r>
        <w:rPr>
          <w:rFonts w:hint="cs"/>
          <w:rtl/>
        </w:rPr>
        <w:t xml:space="preserve">הבית, </w:t>
      </w:r>
      <w:bookmarkStart w:id="37752" w:name="_ETM_Q64_502880"/>
      <w:bookmarkEnd w:id="37752"/>
      <w:r>
        <w:rPr>
          <w:rFonts w:hint="cs"/>
          <w:rtl/>
        </w:rPr>
        <w:t xml:space="preserve">החברה </w:t>
      </w:r>
      <w:bookmarkStart w:id="37753" w:name="_ETM_Q64_503210"/>
      <w:bookmarkEnd w:id="37753"/>
      <w:r>
        <w:rPr>
          <w:rFonts w:hint="cs"/>
          <w:rtl/>
        </w:rPr>
        <w:t>בקהילה</w:t>
      </w:r>
      <w:bookmarkStart w:id="37754" w:name="_ETM_Q64_503660"/>
      <w:bookmarkEnd w:id="37754"/>
      <w:r>
        <w:rPr>
          <w:rFonts w:hint="cs"/>
          <w:rtl/>
        </w:rPr>
        <w:t xml:space="preserve">. ושם </w:t>
      </w:r>
      <w:bookmarkStart w:id="37755" w:name="_ETM_Q64_504020"/>
      <w:bookmarkEnd w:id="37755"/>
      <w:r>
        <w:rPr>
          <w:rFonts w:hint="cs"/>
          <w:rtl/>
        </w:rPr>
        <w:t xml:space="preserve">זה </w:t>
      </w:r>
      <w:bookmarkStart w:id="37756" w:name="_ETM_Q64_504140"/>
      <w:bookmarkEnd w:id="37756"/>
      <w:r>
        <w:rPr>
          <w:rFonts w:hint="cs"/>
          <w:rtl/>
        </w:rPr>
        <w:t xml:space="preserve">צריך </w:t>
      </w:r>
      <w:bookmarkStart w:id="37757" w:name="_ETM_Q64_504320"/>
      <w:bookmarkEnd w:id="37757"/>
      <w:r>
        <w:rPr>
          <w:rFonts w:hint="cs"/>
          <w:rtl/>
        </w:rPr>
        <w:t xml:space="preserve">להיעצר. </w:t>
      </w:r>
      <w:bookmarkStart w:id="37758" w:name="_ETM_Q64_504710"/>
      <w:bookmarkEnd w:id="37758"/>
      <w:r>
        <w:rPr>
          <w:rFonts w:hint="cs"/>
          <w:rtl/>
        </w:rPr>
        <w:t xml:space="preserve">המדינה, </w:t>
      </w:r>
      <w:bookmarkStart w:id="37759" w:name="_ETM_Q64_505099"/>
      <w:bookmarkEnd w:id="37759"/>
      <w:r>
        <w:rPr>
          <w:rFonts w:hint="cs"/>
          <w:rtl/>
        </w:rPr>
        <w:t xml:space="preserve">כמכשיר </w:t>
      </w:r>
      <w:bookmarkStart w:id="37760" w:name="_ETM_Q64_505550"/>
      <w:bookmarkEnd w:id="37760"/>
      <w:r>
        <w:rPr>
          <w:rFonts w:hint="cs"/>
          <w:rtl/>
        </w:rPr>
        <w:t xml:space="preserve">המסור </w:t>
      </w:r>
      <w:bookmarkStart w:id="37761" w:name="_ETM_Q64_505849"/>
      <w:bookmarkEnd w:id="37761"/>
      <w:r>
        <w:rPr>
          <w:rFonts w:hint="cs"/>
          <w:rtl/>
        </w:rPr>
        <w:t xml:space="preserve">בידיה </w:t>
      </w:r>
      <w:bookmarkStart w:id="37762" w:name="_ETM_Q64_506180"/>
      <w:bookmarkEnd w:id="37762"/>
      <w:r>
        <w:rPr>
          <w:rFonts w:hint="cs"/>
          <w:rtl/>
        </w:rPr>
        <w:t xml:space="preserve">של </w:t>
      </w:r>
      <w:bookmarkStart w:id="37763" w:name="_ETM_Q64_506330"/>
      <w:bookmarkEnd w:id="37763"/>
      <w:r>
        <w:rPr>
          <w:rFonts w:hint="cs"/>
          <w:rtl/>
        </w:rPr>
        <w:t xml:space="preserve">הקהילה </w:t>
      </w:r>
      <w:bookmarkStart w:id="37764" w:name="_ETM_Q64_506660"/>
      <w:bookmarkEnd w:id="37764"/>
      <w:r>
        <w:rPr>
          <w:rFonts w:hint="cs"/>
          <w:rtl/>
        </w:rPr>
        <w:t xml:space="preserve">הפוליטית </w:t>
      </w:r>
      <w:bookmarkStart w:id="37765" w:name="_ETM_Q64_507080"/>
      <w:bookmarkEnd w:id="37765"/>
      <w:r>
        <w:rPr>
          <w:rFonts w:hint="cs"/>
          <w:rtl/>
        </w:rPr>
        <w:t xml:space="preserve">החיה </w:t>
      </w:r>
      <w:bookmarkStart w:id="37766" w:name="_ETM_Q64_507380"/>
      <w:bookmarkEnd w:id="37766"/>
      <w:r>
        <w:rPr>
          <w:rFonts w:hint="cs"/>
          <w:rtl/>
        </w:rPr>
        <w:t xml:space="preserve">בה, חייבת </w:t>
      </w:r>
      <w:bookmarkStart w:id="37767" w:name="_ETM_Q64_508670"/>
      <w:bookmarkEnd w:id="37767"/>
      <w:r>
        <w:rPr>
          <w:rFonts w:hint="cs"/>
          <w:rtl/>
        </w:rPr>
        <w:t xml:space="preserve">להישאר </w:t>
      </w:r>
      <w:bookmarkStart w:id="37768" w:name="_ETM_Q64_508970"/>
      <w:bookmarkEnd w:id="37768"/>
      <w:r>
        <w:rPr>
          <w:rFonts w:hint="cs"/>
          <w:rtl/>
        </w:rPr>
        <w:t xml:space="preserve">מחוץ </w:t>
      </w:r>
      <w:bookmarkStart w:id="37769" w:name="_ETM_Q64_509330"/>
      <w:bookmarkEnd w:id="37769"/>
      <w:r>
        <w:rPr>
          <w:rFonts w:hint="cs"/>
          <w:rtl/>
        </w:rPr>
        <w:t xml:space="preserve">למעגל </w:t>
      </w:r>
      <w:bookmarkStart w:id="37770" w:name="_ETM_Q64_509720"/>
      <w:bookmarkEnd w:id="37770"/>
      <w:r>
        <w:rPr>
          <w:rFonts w:hint="cs"/>
          <w:rtl/>
        </w:rPr>
        <w:t xml:space="preserve">האמונה </w:t>
      </w:r>
      <w:bookmarkStart w:id="37771" w:name="_ETM_Q64_510140"/>
      <w:bookmarkEnd w:id="37771"/>
      <w:r>
        <w:rPr>
          <w:rFonts w:hint="cs"/>
          <w:rtl/>
        </w:rPr>
        <w:t xml:space="preserve">והגאולה. היא </w:t>
      </w:r>
      <w:bookmarkStart w:id="37772" w:name="_ETM_Q64_510860"/>
      <w:bookmarkEnd w:id="37772"/>
      <w:r>
        <w:rPr>
          <w:rFonts w:hint="cs"/>
          <w:rtl/>
        </w:rPr>
        <w:t xml:space="preserve">שייכת </w:t>
      </w:r>
      <w:bookmarkStart w:id="37773" w:name="_ETM_Q64_511220"/>
      <w:bookmarkEnd w:id="37773"/>
      <w:r>
        <w:rPr>
          <w:rFonts w:hint="cs"/>
          <w:rtl/>
        </w:rPr>
        <w:t xml:space="preserve">לכולם </w:t>
      </w:r>
      <w:bookmarkStart w:id="37774" w:name="_ETM_Q64_511670"/>
      <w:bookmarkEnd w:id="37774"/>
      <w:r>
        <w:rPr>
          <w:rFonts w:hint="cs"/>
          <w:rtl/>
        </w:rPr>
        <w:t xml:space="preserve">ואין </w:t>
      </w:r>
      <w:bookmarkStart w:id="37775" w:name="_ETM_Q64_512060"/>
      <w:bookmarkEnd w:id="37775"/>
      <w:r>
        <w:rPr>
          <w:rFonts w:hint="cs"/>
          <w:rtl/>
        </w:rPr>
        <w:t xml:space="preserve">לאף </w:t>
      </w:r>
      <w:bookmarkStart w:id="37776" w:name="_ETM_Q64_512210"/>
      <w:bookmarkEnd w:id="37776"/>
      <w:r>
        <w:rPr>
          <w:rFonts w:hint="cs"/>
          <w:rtl/>
        </w:rPr>
        <w:t xml:space="preserve">זרם </w:t>
      </w:r>
      <w:bookmarkStart w:id="37777" w:name="_ETM_Q64_512630"/>
      <w:bookmarkEnd w:id="37777"/>
      <w:r>
        <w:rPr>
          <w:rFonts w:hint="cs"/>
          <w:rtl/>
        </w:rPr>
        <w:t xml:space="preserve">או </w:t>
      </w:r>
      <w:bookmarkStart w:id="37778" w:name="_ETM_Q64_512810"/>
      <w:bookmarkEnd w:id="37778"/>
      <w:r>
        <w:rPr>
          <w:rFonts w:hint="cs"/>
          <w:rtl/>
        </w:rPr>
        <w:t xml:space="preserve">אסכולה </w:t>
      </w:r>
      <w:bookmarkStart w:id="37779" w:name="_ETM_Q64_512930"/>
      <w:bookmarkStart w:id="37780" w:name="_ETM_Q64_513140"/>
      <w:bookmarkEnd w:id="37779"/>
      <w:bookmarkEnd w:id="37780"/>
      <w:r>
        <w:rPr>
          <w:rFonts w:hint="cs"/>
          <w:rtl/>
        </w:rPr>
        <w:t xml:space="preserve">רשות </w:t>
      </w:r>
      <w:bookmarkStart w:id="37781" w:name="_ETM_Q64_513500"/>
      <w:bookmarkEnd w:id="37781"/>
      <w:r>
        <w:rPr>
          <w:rFonts w:hint="cs"/>
          <w:rtl/>
        </w:rPr>
        <w:t xml:space="preserve">להשתלט </w:t>
      </w:r>
      <w:bookmarkStart w:id="37782" w:name="_ETM_Q64_513860"/>
      <w:bookmarkEnd w:id="37782"/>
      <w:r>
        <w:rPr>
          <w:rFonts w:hint="cs"/>
          <w:rtl/>
        </w:rPr>
        <w:t xml:space="preserve">עליה או להשתמש </w:t>
      </w:r>
      <w:bookmarkStart w:id="37783" w:name="_ETM_Q64_514400"/>
      <w:bookmarkEnd w:id="37783"/>
      <w:r>
        <w:rPr>
          <w:rFonts w:hint="cs"/>
          <w:rtl/>
        </w:rPr>
        <w:t xml:space="preserve">בה </w:t>
      </w:r>
      <w:bookmarkStart w:id="37784" w:name="_ETM_Q64_514550"/>
      <w:bookmarkEnd w:id="37784"/>
      <w:r>
        <w:rPr>
          <w:rFonts w:hint="cs"/>
          <w:rtl/>
        </w:rPr>
        <w:t xml:space="preserve">לקידום </w:t>
      </w:r>
      <w:bookmarkStart w:id="37785" w:name="_ETM_Q64_514940"/>
      <w:bookmarkEnd w:id="37785"/>
      <w:r>
        <w:rPr>
          <w:rFonts w:hint="cs"/>
          <w:rtl/>
        </w:rPr>
        <w:t xml:space="preserve">אמונות </w:t>
      </w:r>
      <w:bookmarkStart w:id="37786" w:name="_ETM_Q64_515300"/>
      <w:bookmarkEnd w:id="37786"/>
      <w:r>
        <w:rPr>
          <w:rFonts w:hint="cs"/>
          <w:rtl/>
        </w:rPr>
        <w:t>וסדרי</w:t>
      </w:r>
      <w:bookmarkStart w:id="37787" w:name="_ETM_Q64_515690"/>
      <w:bookmarkEnd w:id="37787"/>
      <w:r w:rsidR="00C23D6B">
        <w:rPr>
          <w:rFonts w:hint="cs"/>
          <w:rtl/>
        </w:rPr>
        <w:t>-</w:t>
      </w:r>
      <w:r>
        <w:rPr>
          <w:rFonts w:hint="cs"/>
          <w:rtl/>
        </w:rPr>
        <w:t xml:space="preserve">יום. </w:t>
      </w:r>
      <w:bookmarkStart w:id="37788" w:name="_ETM_Q64_516529"/>
      <w:bookmarkEnd w:id="37788"/>
      <w:r>
        <w:rPr>
          <w:rFonts w:hint="cs"/>
          <w:rtl/>
        </w:rPr>
        <w:t xml:space="preserve">המדינה, </w:t>
      </w:r>
      <w:bookmarkStart w:id="37789" w:name="_ETM_Q64_517070"/>
      <w:bookmarkEnd w:id="37789"/>
      <w:r>
        <w:rPr>
          <w:rFonts w:hint="cs"/>
          <w:rtl/>
        </w:rPr>
        <w:t xml:space="preserve">כל </w:t>
      </w:r>
      <w:bookmarkStart w:id="37790" w:name="_ETM_Q64_517250"/>
      <w:bookmarkEnd w:id="37790"/>
      <w:r>
        <w:rPr>
          <w:rFonts w:hint="cs"/>
          <w:rtl/>
        </w:rPr>
        <w:t xml:space="preserve">מדינה, </w:t>
      </w:r>
      <w:bookmarkStart w:id="37791" w:name="_ETM_Q64_517550"/>
      <w:bookmarkEnd w:id="37791"/>
      <w:r>
        <w:rPr>
          <w:rFonts w:hint="cs"/>
          <w:rtl/>
        </w:rPr>
        <w:t xml:space="preserve">חייבת </w:t>
      </w:r>
      <w:bookmarkStart w:id="37792" w:name="_ETM_Q64_517820"/>
      <w:bookmarkEnd w:id="37792"/>
      <w:r>
        <w:rPr>
          <w:rFonts w:hint="cs"/>
          <w:rtl/>
        </w:rPr>
        <w:t xml:space="preserve">להישאר </w:t>
      </w:r>
      <w:bookmarkStart w:id="37793" w:name="_ETM_Q64_518089"/>
      <w:bookmarkEnd w:id="37793"/>
      <w:r>
        <w:rPr>
          <w:rFonts w:hint="cs"/>
          <w:rtl/>
        </w:rPr>
        <w:t xml:space="preserve">אדישה </w:t>
      </w:r>
      <w:bookmarkStart w:id="37794" w:name="_ETM_Q64_518449"/>
      <w:bookmarkEnd w:id="37794"/>
      <w:r>
        <w:rPr>
          <w:rFonts w:hint="cs"/>
          <w:rtl/>
        </w:rPr>
        <w:t xml:space="preserve">לזהותם </w:t>
      </w:r>
      <w:bookmarkStart w:id="37795" w:name="_ETM_Q64_518839"/>
      <w:bookmarkEnd w:id="37795"/>
      <w:r>
        <w:rPr>
          <w:rFonts w:hint="cs"/>
          <w:rtl/>
        </w:rPr>
        <w:t xml:space="preserve">של </w:t>
      </w:r>
      <w:bookmarkStart w:id="37796" w:name="_ETM_Q64_518989"/>
      <w:bookmarkEnd w:id="37796"/>
      <w:r>
        <w:rPr>
          <w:rFonts w:hint="cs"/>
          <w:rtl/>
        </w:rPr>
        <w:t>אזרחיה</w:t>
      </w:r>
      <w:bookmarkStart w:id="37797" w:name="_ETM_Q64_519469"/>
      <w:bookmarkEnd w:id="37797"/>
      <w:r w:rsidR="00C23D6B">
        <w:rPr>
          <w:rFonts w:hint="cs"/>
          <w:rtl/>
        </w:rPr>
        <w:t>,</w:t>
      </w:r>
      <w:r>
        <w:rPr>
          <w:rFonts w:hint="cs"/>
          <w:rtl/>
        </w:rPr>
        <w:t xml:space="preserve"> לאפשר </w:t>
      </w:r>
      <w:bookmarkStart w:id="37798" w:name="_ETM_Q64_519829"/>
      <w:bookmarkEnd w:id="37798"/>
      <w:r>
        <w:rPr>
          <w:rFonts w:hint="cs"/>
          <w:rtl/>
        </w:rPr>
        <w:t xml:space="preserve">להם </w:t>
      </w:r>
      <w:bookmarkStart w:id="37799" w:name="_ETM_Q64_520010"/>
      <w:bookmarkEnd w:id="37799"/>
      <w:r>
        <w:rPr>
          <w:rFonts w:hint="cs"/>
          <w:rtl/>
        </w:rPr>
        <w:t xml:space="preserve">כל </w:t>
      </w:r>
      <w:bookmarkStart w:id="37800" w:name="_ETM_Q64_520250"/>
      <w:bookmarkEnd w:id="37800"/>
      <w:r>
        <w:rPr>
          <w:rFonts w:hint="cs"/>
          <w:rtl/>
        </w:rPr>
        <w:t xml:space="preserve">מבע </w:t>
      </w:r>
      <w:bookmarkStart w:id="37801" w:name="_ETM_Q64_520399"/>
      <w:bookmarkEnd w:id="37801"/>
      <w:r>
        <w:rPr>
          <w:rFonts w:hint="cs"/>
          <w:rtl/>
        </w:rPr>
        <w:t xml:space="preserve">אמוני </w:t>
      </w:r>
      <w:bookmarkStart w:id="37802" w:name="_ETM_Q64_520940"/>
      <w:bookmarkEnd w:id="37802"/>
      <w:r>
        <w:rPr>
          <w:rFonts w:hint="cs"/>
          <w:rtl/>
        </w:rPr>
        <w:t xml:space="preserve">ולא </w:t>
      </w:r>
      <w:bookmarkStart w:id="37803" w:name="_ETM_Q64_521149"/>
      <w:bookmarkEnd w:id="37803"/>
      <w:r>
        <w:rPr>
          <w:rFonts w:hint="cs"/>
          <w:rtl/>
        </w:rPr>
        <w:t xml:space="preserve">לכפות </w:t>
      </w:r>
      <w:bookmarkStart w:id="37804" w:name="_ETM_Q64_521870"/>
      <w:bookmarkEnd w:id="37804"/>
      <w:r>
        <w:rPr>
          <w:rFonts w:hint="cs"/>
          <w:rtl/>
        </w:rPr>
        <w:t xml:space="preserve">עליהם </w:t>
      </w:r>
      <w:bookmarkStart w:id="37805" w:name="_ETM_Q64_522199"/>
      <w:bookmarkEnd w:id="37805"/>
      <w:r>
        <w:rPr>
          <w:rFonts w:hint="cs"/>
          <w:rtl/>
        </w:rPr>
        <w:t>דבר.</w:t>
      </w:r>
    </w:p>
    <w:p w:rsidR="004824FD" w:rsidRDefault="004824FD" w:rsidP="004824FD">
      <w:pPr>
        <w:rPr>
          <w:rtl/>
        </w:rPr>
      </w:pPr>
      <w:bookmarkStart w:id="37806" w:name="_ETM_Q64_523010"/>
      <w:bookmarkStart w:id="37807" w:name="_ETM_Q64_523111"/>
      <w:bookmarkEnd w:id="37806"/>
      <w:bookmarkEnd w:id="37807"/>
    </w:p>
    <w:p w:rsidR="004824FD" w:rsidRDefault="00C23D6B" w:rsidP="004824FD">
      <w:pPr>
        <w:rPr>
          <w:rtl/>
        </w:rPr>
      </w:pPr>
      <w:bookmarkStart w:id="37808" w:name="_ETM_Q64_523168"/>
      <w:bookmarkStart w:id="37809" w:name="_ETM_Q64_523307"/>
      <w:bookmarkStart w:id="37810" w:name="_ETM_Q64_523570"/>
      <w:bookmarkEnd w:id="37808"/>
      <w:bookmarkEnd w:id="37809"/>
      <w:bookmarkEnd w:id="37810"/>
      <w:r>
        <w:rPr>
          <w:rFonts w:hint="cs"/>
          <w:rtl/>
        </w:rPr>
        <w:t>"</w:t>
      </w:r>
      <w:r w:rsidR="004824FD">
        <w:rPr>
          <w:rFonts w:hint="cs"/>
          <w:rtl/>
        </w:rPr>
        <w:t xml:space="preserve">מלמטה </w:t>
      </w:r>
      <w:bookmarkStart w:id="37811" w:name="_ETM_Q64_523989"/>
      <w:bookmarkStart w:id="37812" w:name="_ETM_Q64_524079"/>
      <w:bookmarkEnd w:id="37811"/>
      <w:bookmarkEnd w:id="37812"/>
      <w:r w:rsidR="004824FD">
        <w:rPr>
          <w:rFonts w:hint="cs"/>
          <w:rtl/>
        </w:rPr>
        <w:t xml:space="preserve">הרבה </w:t>
      </w:r>
      <w:bookmarkStart w:id="37813" w:name="_ETM_Q64_524260"/>
      <w:bookmarkEnd w:id="37813"/>
      <w:r w:rsidR="004824FD">
        <w:rPr>
          <w:rFonts w:hint="cs"/>
          <w:rtl/>
        </w:rPr>
        <w:t xml:space="preserve">יותר </w:t>
      </w:r>
      <w:bookmarkStart w:id="37814" w:name="_ETM_Q64_524440"/>
      <w:bookmarkStart w:id="37815" w:name="_ETM_Q64_524649"/>
      <w:bookmarkEnd w:id="37814"/>
      <w:bookmarkEnd w:id="37815"/>
      <w:r w:rsidR="004824FD">
        <w:rPr>
          <w:rFonts w:hint="cs"/>
          <w:rtl/>
        </w:rPr>
        <w:t xml:space="preserve">אמוציונלי. חומות </w:t>
      </w:r>
      <w:bookmarkStart w:id="37816" w:name="_ETM_Q64_524860"/>
      <w:bookmarkStart w:id="37817" w:name="_ETM_Q64_525250"/>
      <w:bookmarkEnd w:id="37816"/>
      <w:bookmarkEnd w:id="37817"/>
      <w:r w:rsidR="004824FD">
        <w:rPr>
          <w:rFonts w:hint="cs"/>
          <w:rtl/>
        </w:rPr>
        <w:t xml:space="preserve">ההפרדה </w:t>
      </w:r>
      <w:bookmarkStart w:id="37818" w:name="_ETM_Q64_525610"/>
      <w:bookmarkEnd w:id="37818"/>
      <w:r w:rsidR="004824FD">
        <w:rPr>
          <w:rFonts w:hint="cs"/>
          <w:rtl/>
        </w:rPr>
        <w:t xml:space="preserve">לא </w:t>
      </w:r>
      <w:bookmarkStart w:id="37819" w:name="_ETM_Q64_525699"/>
      <w:bookmarkEnd w:id="37819"/>
      <w:r w:rsidR="004824FD">
        <w:rPr>
          <w:rFonts w:hint="cs"/>
          <w:rtl/>
        </w:rPr>
        <w:t xml:space="preserve">נמצאות </w:t>
      </w:r>
      <w:bookmarkStart w:id="37820" w:name="_ETM_Q64_526059"/>
      <w:bookmarkEnd w:id="37820"/>
      <w:r w:rsidR="004824FD">
        <w:rPr>
          <w:rFonts w:hint="cs"/>
          <w:rtl/>
        </w:rPr>
        <w:t xml:space="preserve">רק </w:t>
      </w:r>
      <w:bookmarkStart w:id="37821" w:name="_ETM_Q64_526210"/>
      <w:bookmarkEnd w:id="37821"/>
      <w:r w:rsidR="004824FD">
        <w:rPr>
          <w:rFonts w:hint="cs"/>
          <w:rtl/>
        </w:rPr>
        <w:t xml:space="preserve">לאורך </w:t>
      </w:r>
      <w:bookmarkStart w:id="37822" w:name="_ETM_Q64_526449"/>
      <w:bookmarkEnd w:id="37822"/>
      <w:r w:rsidR="004824FD">
        <w:rPr>
          <w:rFonts w:hint="cs"/>
          <w:rtl/>
        </w:rPr>
        <w:t xml:space="preserve">כביש </w:t>
      </w:r>
      <w:bookmarkStart w:id="37823" w:name="_ETM_Q64_526719"/>
      <w:bookmarkEnd w:id="37823"/>
      <w:r w:rsidR="004824FD">
        <w:rPr>
          <w:rFonts w:hint="cs"/>
          <w:rtl/>
        </w:rPr>
        <w:t xml:space="preserve">6, סביב </w:t>
      </w:r>
      <w:bookmarkStart w:id="37824" w:name="_ETM_Q64_527350"/>
      <w:bookmarkEnd w:id="37824"/>
      <w:r w:rsidR="004824FD">
        <w:rPr>
          <w:rFonts w:hint="cs"/>
          <w:rtl/>
        </w:rPr>
        <w:t xml:space="preserve">יישובים </w:t>
      </w:r>
      <w:bookmarkStart w:id="37825" w:name="_ETM_Q64_527890"/>
      <w:bookmarkEnd w:id="37825"/>
      <w:r w:rsidR="004824FD">
        <w:rPr>
          <w:rFonts w:hint="cs"/>
          <w:rtl/>
        </w:rPr>
        <w:t xml:space="preserve">מגודרים </w:t>
      </w:r>
      <w:bookmarkStart w:id="37826" w:name="_ETM_Q64_528460"/>
      <w:bookmarkEnd w:id="37826"/>
      <w:r w:rsidR="004824FD">
        <w:rPr>
          <w:rFonts w:hint="cs"/>
          <w:rtl/>
        </w:rPr>
        <w:t xml:space="preserve">או </w:t>
      </w:r>
      <w:bookmarkStart w:id="37827" w:name="_ETM_Q64_528579"/>
      <w:bookmarkEnd w:id="37827"/>
      <w:r w:rsidR="004824FD">
        <w:rPr>
          <w:rFonts w:hint="cs"/>
          <w:rtl/>
        </w:rPr>
        <w:t xml:space="preserve">שכונת </w:t>
      </w:r>
      <w:bookmarkStart w:id="37828" w:name="_ETM_Q64_528970"/>
      <w:bookmarkEnd w:id="37828"/>
      <w:r w:rsidR="004824FD">
        <w:rPr>
          <w:rFonts w:hint="cs"/>
          <w:rtl/>
        </w:rPr>
        <w:t xml:space="preserve">ממוגנות. </w:t>
      </w:r>
      <w:bookmarkStart w:id="37829" w:name="_ETM_Q64_529470"/>
      <w:bookmarkEnd w:id="37829"/>
      <w:r w:rsidR="004824FD">
        <w:rPr>
          <w:rFonts w:hint="cs"/>
          <w:rtl/>
        </w:rPr>
        <w:t xml:space="preserve">חומת </w:t>
      </w:r>
      <w:bookmarkStart w:id="37830" w:name="_ETM_Q64_529890"/>
      <w:bookmarkEnd w:id="37830"/>
      <w:r w:rsidR="004824FD">
        <w:rPr>
          <w:rFonts w:hint="cs"/>
          <w:rtl/>
        </w:rPr>
        <w:t xml:space="preserve">ההפרדה </w:t>
      </w:r>
      <w:bookmarkStart w:id="37831" w:name="_ETM_Q64_530250"/>
      <w:bookmarkEnd w:id="37831"/>
      <w:r w:rsidR="004824FD">
        <w:rPr>
          <w:rFonts w:hint="cs"/>
          <w:rtl/>
        </w:rPr>
        <w:t xml:space="preserve">מתחילה </w:t>
      </w:r>
      <w:bookmarkStart w:id="37832" w:name="_ETM_Q64_530579"/>
      <w:bookmarkEnd w:id="37832"/>
      <w:r w:rsidR="004824FD">
        <w:rPr>
          <w:rFonts w:hint="cs"/>
          <w:rtl/>
        </w:rPr>
        <w:t xml:space="preserve">אצלנו </w:t>
      </w:r>
      <w:bookmarkStart w:id="37833" w:name="_ETM_Q64_530880"/>
      <w:bookmarkEnd w:id="37833"/>
      <w:r w:rsidR="004824FD">
        <w:rPr>
          <w:rFonts w:hint="cs"/>
          <w:rtl/>
        </w:rPr>
        <w:t xml:space="preserve">בחדרי </w:t>
      </w:r>
      <w:bookmarkStart w:id="37834" w:name="_ETM_Q64_531180"/>
      <w:bookmarkEnd w:id="37834"/>
      <w:r w:rsidR="004824FD">
        <w:rPr>
          <w:rFonts w:hint="cs"/>
          <w:rtl/>
        </w:rPr>
        <w:t xml:space="preserve">המיטות. </w:t>
      </w:r>
      <w:bookmarkStart w:id="37835" w:name="_ETM_Q64_532079"/>
      <w:bookmarkEnd w:id="37835"/>
      <w:r w:rsidR="004824FD">
        <w:rPr>
          <w:rFonts w:hint="cs"/>
          <w:rtl/>
        </w:rPr>
        <w:t xml:space="preserve">חרדים </w:t>
      </w:r>
      <w:bookmarkStart w:id="37836" w:name="_ETM_Q64_532559"/>
      <w:bookmarkEnd w:id="37836"/>
      <w:r w:rsidR="004824FD">
        <w:rPr>
          <w:rFonts w:hint="cs"/>
          <w:rtl/>
        </w:rPr>
        <w:t xml:space="preserve">מלידה </w:t>
      </w:r>
      <w:bookmarkStart w:id="37837" w:name="_ETM_Q64_533940"/>
      <w:bookmarkEnd w:id="37837"/>
      <w:r w:rsidR="004824FD">
        <w:rPr>
          <w:rFonts w:hint="cs"/>
          <w:rtl/>
        </w:rPr>
        <w:t xml:space="preserve">לא </w:t>
      </w:r>
      <w:bookmarkStart w:id="37838" w:name="_ETM_Q64_534180"/>
      <w:bookmarkEnd w:id="37838"/>
      <w:r w:rsidR="004824FD">
        <w:rPr>
          <w:rFonts w:hint="cs"/>
          <w:rtl/>
        </w:rPr>
        <w:t xml:space="preserve">נישאים </w:t>
      </w:r>
      <w:bookmarkStart w:id="37839" w:name="_ETM_Q64_534629"/>
      <w:bookmarkEnd w:id="37839"/>
      <w:r w:rsidR="004824FD">
        <w:rPr>
          <w:rFonts w:hint="cs"/>
          <w:rtl/>
        </w:rPr>
        <w:t xml:space="preserve">עם </w:t>
      </w:r>
      <w:bookmarkStart w:id="37840" w:name="_ETM_Q64_534750"/>
      <w:bookmarkEnd w:id="37840"/>
      <w:r w:rsidR="004824FD">
        <w:rPr>
          <w:rFonts w:hint="cs"/>
          <w:rtl/>
        </w:rPr>
        <w:t xml:space="preserve">חוזרים </w:t>
      </w:r>
      <w:bookmarkStart w:id="37841" w:name="_ETM_Q64_535079"/>
      <w:bookmarkEnd w:id="37841"/>
      <w:r w:rsidR="004824FD">
        <w:rPr>
          <w:rFonts w:hint="cs"/>
          <w:rtl/>
        </w:rPr>
        <w:t xml:space="preserve">בתשובה; </w:t>
      </w:r>
      <w:bookmarkStart w:id="37842" w:name="_ETM_Q64_535649"/>
      <w:bookmarkEnd w:id="37842"/>
      <w:r w:rsidR="004824FD">
        <w:rPr>
          <w:rFonts w:hint="cs"/>
          <w:rtl/>
        </w:rPr>
        <w:t xml:space="preserve">האשכנזים </w:t>
      </w:r>
      <w:bookmarkStart w:id="37843" w:name="_ETM_Q64_536250"/>
      <w:bookmarkEnd w:id="37843"/>
      <w:r w:rsidR="004824FD">
        <w:rPr>
          <w:rFonts w:hint="cs"/>
          <w:rtl/>
        </w:rPr>
        <w:t xml:space="preserve">שבהם </w:t>
      </w:r>
      <w:bookmarkStart w:id="37844" w:name="_ETM_Q64_536610"/>
      <w:bookmarkEnd w:id="37844"/>
      <w:r w:rsidR="004824FD">
        <w:rPr>
          <w:rFonts w:hint="cs"/>
          <w:rtl/>
        </w:rPr>
        <w:t xml:space="preserve">לא </w:t>
      </w:r>
      <w:bookmarkStart w:id="37845" w:name="_ETM_Q64_536670"/>
      <w:bookmarkEnd w:id="37845"/>
      <w:r w:rsidR="004824FD">
        <w:rPr>
          <w:rFonts w:hint="cs"/>
          <w:rtl/>
        </w:rPr>
        <w:t>מתחת</w:t>
      </w:r>
      <w:bookmarkStart w:id="37846" w:name="_ETM_Q64_537059"/>
      <w:bookmarkEnd w:id="37846"/>
      <w:r w:rsidR="004824FD">
        <w:rPr>
          <w:rFonts w:hint="cs"/>
          <w:rtl/>
        </w:rPr>
        <w:t xml:space="preserve">נים עם ספרדים; </w:t>
      </w:r>
      <w:bookmarkStart w:id="37847" w:name="_ETM_Q64_537660"/>
      <w:bookmarkEnd w:id="37847"/>
      <w:r w:rsidR="004824FD">
        <w:rPr>
          <w:rFonts w:hint="cs"/>
          <w:rtl/>
        </w:rPr>
        <w:t xml:space="preserve">יהודי </w:t>
      </w:r>
      <w:bookmarkStart w:id="37848" w:name="_ETM_Q64_537989"/>
      <w:bookmarkEnd w:id="37848"/>
      <w:r w:rsidR="004824FD">
        <w:rPr>
          <w:rFonts w:hint="cs"/>
          <w:rtl/>
        </w:rPr>
        <w:t xml:space="preserve">וערבייה </w:t>
      </w:r>
      <w:bookmarkStart w:id="37849" w:name="_ETM_Q64_538440"/>
      <w:bookmarkEnd w:id="37849"/>
      <w:r w:rsidR="004824FD">
        <w:rPr>
          <w:rFonts w:hint="cs"/>
          <w:rtl/>
        </w:rPr>
        <w:t xml:space="preserve">– או </w:t>
      </w:r>
      <w:bookmarkStart w:id="37850" w:name="_ETM_Q64_538529"/>
      <w:bookmarkEnd w:id="37850"/>
      <w:r w:rsidR="004824FD">
        <w:rPr>
          <w:rFonts w:hint="cs"/>
          <w:rtl/>
        </w:rPr>
        <w:t xml:space="preserve">להפך </w:t>
      </w:r>
      <w:bookmarkStart w:id="37851" w:name="_ETM_Q64_538890"/>
      <w:bookmarkEnd w:id="37851"/>
      <w:r w:rsidR="004824FD">
        <w:rPr>
          <w:rFonts w:hint="cs"/>
          <w:rtl/>
        </w:rPr>
        <w:t xml:space="preserve">– לא </w:t>
      </w:r>
      <w:bookmarkStart w:id="37852" w:name="_ETM_Q64_539010"/>
      <w:bookmarkEnd w:id="37852"/>
      <w:r w:rsidR="004824FD">
        <w:rPr>
          <w:rFonts w:hint="cs"/>
          <w:rtl/>
        </w:rPr>
        <w:t xml:space="preserve">יעלה </w:t>
      </w:r>
      <w:bookmarkStart w:id="37853" w:name="_ETM_Q64_539220"/>
      <w:bookmarkEnd w:id="37853"/>
      <w:r w:rsidR="004824FD">
        <w:rPr>
          <w:rFonts w:hint="cs"/>
          <w:rtl/>
        </w:rPr>
        <w:t xml:space="preserve">על </w:t>
      </w:r>
      <w:bookmarkStart w:id="37854" w:name="_ETM_Q64_539279"/>
      <w:bookmarkEnd w:id="37854"/>
      <w:r w:rsidR="004824FD">
        <w:rPr>
          <w:rFonts w:hint="cs"/>
          <w:rtl/>
        </w:rPr>
        <w:t>הדעת</w:t>
      </w:r>
      <w:bookmarkStart w:id="37855" w:name="_ETM_Q64_539699"/>
      <w:bookmarkEnd w:id="37855"/>
      <w:r w:rsidR="004824FD">
        <w:rPr>
          <w:rFonts w:hint="cs"/>
          <w:rtl/>
        </w:rPr>
        <w:t xml:space="preserve">! על </w:t>
      </w:r>
      <w:bookmarkStart w:id="37856" w:name="_ETM_Q64_539879"/>
      <w:bookmarkEnd w:id="37856"/>
      <w:r w:rsidR="004824FD">
        <w:rPr>
          <w:rFonts w:hint="cs"/>
          <w:rtl/>
        </w:rPr>
        <w:t xml:space="preserve">פי </w:t>
      </w:r>
      <w:bookmarkStart w:id="37857" w:name="_ETM_Q64_540029"/>
      <w:bookmarkEnd w:id="37857"/>
      <w:r w:rsidR="004824FD">
        <w:rPr>
          <w:rFonts w:hint="cs"/>
          <w:rtl/>
        </w:rPr>
        <w:t xml:space="preserve">החוק </w:t>
      </w:r>
      <w:bookmarkStart w:id="37858" w:name="_ETM_Q64_540270"/>
      <w:bookmarkEnd w:id="37858"/>
      <w:r w:rsidR="004824FD">
        <w:rPr>
          <w:rFonts w:hint="cs"/>
          <w:rtl/>
        </w:rPr>
        <w:t xml:space="preserve">הישראלי </w:t>
      </w:r>
      <w:bookmarkStart w:id="37859" w:name="_ETM_Q64_540660"/>
      <w:bookmarkEnd w:id="37859"/>
      <w:r w:rsidR="004824FD">
        <w:rPr>
          <w:rFonts w:hint="cs"/>
          <w:rtl/>
        </w:rPr>
        <w:t xml:space="preserve">הדם </w:t>
      </w:r>
      <w:bookmarkStart w:id="37860" w:name="_ETM_Q64_540989"/>
      <w:bookmarkEnd w:id="37860"/>
      <w:r w:rsidR="004824FD">
        <w:rPr>
          <w:rFonts w:hint="cs"/>
          <w:rtl/>
        </w:rPr>
        <w:t xml:space="preserve">הוא </w:t>
      </w:r>
      <w:bookmarkStart w:id="37861" w:name="_ETM_Q64_541110"/>
      <w:bookmarkEnd w:id="37861"/>
      <w:r w:rsidR="004824FD">
        <w:rPr>
          <w:rFonts w:hint="cs"/>
          <w:rtl/>
        </w:rPr>
        <w:t xml:space="preserve">הקובע. </w:t>
      </w:r>
      <w:bookmarkStart w:id="37862" w:name="_ETM_Q64_541589"/>
      <w:bookmarkEnd w:id="37862"/>
      <w:r w:rsidR="004824FD">
        <w:rPr>
          <w:rFonts w:hint="cs"/>
          <w:rtl/>
        </w:rPr>
        <w:t xml:space="preserve">אין </w:t>
      </w:r>
      <w:bookmarkStart w:id="37863" w:name="_ETM_Q64_541770"/>
      <w:bookmarkEnd w:id="37863"/>
      <w:r w:rsidR="004824FD">
        <w:rPr>
          <w:rFonts w:hint="cs"/>
          <w:rtl/>
        </w:rPr>
        <w:t xml:space="preserve">בישראל </w:t>
      </w:r>
      <w:bookmarkStart w:id="37864" w:name="_ETM_Q64_542100"/>
      <w:bookmarkEnd w:id="37864"/>
      <w:r w:rsidR="004824FD">
        <w:rPr>
          <w:rFonts w:hint="cs"/>
          <w:rtl/>
        </w:rPr>
        <w:t xml:space="preserve">אפשרות </w:t>
      </w:r>
      <w:bookmarkStart w:id="37865" w:name="_ETM_Q64_542399"/>
      <w:bookmarkEnd w:id="37865"/>
      <w:r w:rsidR="004824FD">
        <w:rPr>
          <w:rFonts w:hint="cs"/>
          <w:rtl/>
        </w:rPr>
        <w:t xml:space="preserve">לגלית </w:t>
      </w:r>
      <w:bookmarkStart w:id="37866" w:name="_ETM_Q64_542850"/>
      <w:bookmarkEnd w:id="37866"/>
      <w:r w:rsidR="004824FD">
        <w:rPr>
          <w:rFonts w:hint="cs"/>
          <w:rtl/>
        </w:rPr>
        <w:t xml:space="preserve">לנישואים </w:t>
      </w:r>
      <w:bookmarkStart w:id="37867" w:name="_ETM_Q64_543210"/>
      <w:bookmarkEnd w:id="37867"/>
      <w:r w:rsidR="004824FD">
        <w:rPr>
          <w:rFonts w:hint="cs"/>
          <w:rtl/>
        </w:rPr>
        <w:t xml:space="preserve">בין </w:t>
      </w:r>
      <w:bookmarkStart w:id="37868" w:name="_ETM_Q64_543329"/>
      <w:bookmarkEnd w:id="37868"/>
      <w:r w:rsidR="004824FD">
        <w:rPr>
          <w:rFonts w:hint="cs"/>
          <w:rtl/>
        </w:rPr>
        <w:t xml:space="preserve">יהודים </w:t>
      </w:r>
      <w:bookmarkStart w:id="37869" w:name="_ETM_Q64_543629"/>
      <w:bookmarkEnd w:id="37869"/>
      <w:r w:rsidR="004824FD">
        <w:rPr>
          <w:rFonts w:hint="cs"/>
          <w:rtl/>
        </w:rPr>
        <w:t xml:space="preserve">למי </w:t>
      </w:r>
      <w:bookmarkStart w:id="37870" w:name="_ETM_Q64_543870"/>
      <w:bookmarkEnd w:id="37870"/>
      <w:r w:rsidR="004824FD">
        <w:rPr>
          <w:rFonts w:hint="cs"/>
          <w:rtl/>
        </w:rPr>
        <w:t xml:space="preserve">שאינם </w:t>
      </w:r>
      <w:bookmarkStart w:id="37871" w:name="_ETM_Q64_544260"/>
      <w:bookmarkEnd w:id="37871"/>
      <w:r w:rsidR="004824FD">
        <w:rPr>
          <w:rFonts w:hint="cs"/>
          <w:rtl/>
        </w:rPr>
        <w:t>יהודים</w:t>
      </w:r>
      <w:bookmarkStart w:id="37872" w:name="_ETM_Q64_545210"/>
      <w:bookmarkEnd w:id="37872"/>
      <w:r w:rsidR="004824FD">
        <w:rPr>
          <w:rFonts w:hint="cs"/>
          <w:rtl/>
        </w:rPr>
        <w:t xml:space="preserve">. המפתח </w:t>
      </w:r>
      <w:bookmarkStart w:id="37873" w:name="_ETM_Q64_545750"/>
      <w:bookmarkEnd w:id="37873"/>
      <w:r w:rsidR="004824FD">
        <w:rPr>
          <w:rFonts w:hint="cs"/>
          <w:rtl/>
        </w:rPr>
        <w:t xml:space="preserve">לזהות </w:t>
      </w:r>
      <w:bookmarkStart w:id="37874" w:name="_ETM_Q64_546080"/>
      <w:bookmarkEnd w:id="37874"/>
      <w:r w:rsidR="004824FD">
        <w:rPr>
          <w:rFonts w:hint="cs"/>
          <w:rtl/>
        </w:rPr>
        <w:t xml:space="preserve">היהודית </w:t>
      </w:r>
      <w:bookmarkStart w:id="37875" w:name="_ETM_Q64_546410"/>
      <w:bookmarkEnd w:id="37875"/>
      <w:r w:rsidR="004824FD">
        <w:rPr>
          <w:rFonts w:hint="cs"/>
          <w:rtl/>
        </w:rPr>
        <w:t xml:space="preserve">הוא </w:t>
      </w:r>
      <w:bookmarkStart w:id="37876" w:name="_ETM_Q64_546529"/>
      <w:bookmarkStart w:id="37877" w:name="_ETM_Q64_546435"/>
      <w:bookmarkEnd w:id="37876"/>
      <w:bookmarkEnd w:id="37877"/>
      <w:r w:rsidR="004824FD">
        <w:rPr>
          <w:rFonts w:hint="cs"/>
          <w:rtl/>
        </w:rPr>
        <w:t xml:space="preserve">הרי גנטי </w:t>
      </w:r>
      <w:bookmarkStart w:id="37878" w:name="_ETM_Q64_547040"/>
      <w:bookmarkEnd w:id="37878"/>
      <w:r w:rsidR="004824FD">
        <w:rPr>
          <w:rFonts w:hint="cs"/>
          <w:rtl/>
        </w:rPr>
        <w:t xml:space="preserve">כמעט </w:t>
      </w:r>
      <w:bookmarkStart w:id="37879" w:name="_ETM_Q64_547340"/>
      <w:bookmarkEnd w:id="37879"/>
      <w:r w:rsidR="004824FD">
        <w:rPr>
          <w:rFonts w:hint="cs"/>
          <w:rtl/>
        </w:rPr>
        <w:t xml:space="preserve">לחלוטין; ממילא </w:t>
      </w:r>
      <w:bookmarkStart w:id="37880" w:name="_ETM_Q64_548360"/>
      <w:bookmarkEnd w:id="37880"/>
      <w:r w:rsidR="004824FD">
        <w:rPr>
          <w:rFonts w:hint="cs"/>
          <w:rtl/>
        </w:rPr>
        <w:t xml:space="preserve">האומה </w:t>
      </w:r>
      <w:bookmarkStart w:id="37881" w:name="_ETM_Q64_548630"/>
      <w:bookmarkEnd w:id="37881"/>
      <w:r w:rsidR="004824FD">
        <w:rPr>
          <w:rFonts w:hint="cs"/>
          <w:rtl/>
        </w:rPr>
        <w:t xml:space="preserve">היהודית </w:t>
      </w:r>
      <w:bookmarkStart w:id="37882" w:name="_ETM_Q64_548930"/>
      <w:bookmarkEnd w:id="37882"/>
      <w:r w:rsidR="004824FD">
        <w:rPr>
          <w:rFonts w:hint="cs"/>
          <w:rtl/>
        </w:rPr>
        <w:t xml:space="preserve">הישראלית </w:t>
      </w:r>
      <w:bookmarkStart w:id="37883" w:name="_ETM_Q64_549320"/>
      <w:bookmarkEnd w:id="37883"/>
      <w:r w:rsidR="004824FD">
        <w:rPr>
          <w:rFonts w:hint="cs"/>
          <w:rtl/>
        </w:rPr>
        <w:t xml:space="preserve">היא אומת </w:t>
      </w:r>
      <w:bookmarkStart w:id="37884" w:name="_ETM_Q64_549650"/>
      <w:bookmarkEnd w:id="37884"/>
      <w:r w:rsidR="004824FD">
        <w:rPr>
          <w:rFonts w:hint="cs"/>
          <w:rtl/>
        </w:rPr>
        <w:t>דם</w:t>
      </w:r>
      <w:bookmarkStart w:id="37885" w:name="_ETM_Q64_550100"/>
      <w:bookmarkEnd w:id="37885"/>
      <w:r w:rsidR="004824FD">
        <w:rPr>
          <w:rFonts w:hint="cs"/>
          <w:rtl/>
        </w:rPr>
        <w:t xml:space="preserve">, ולא אומת </w:t>
      </w:r>
      <w:bookmarkStart w:id="37886" w:name="_ETM_Q64_550730"/>
      <w:bookmarkEnd w:id="37886"/>
      <w:r w:rsidR="004824FD">
        <w:rPr>
          <w:rFonts w:hint="cs"/>
          <w:rtl/>
        </w:rPr>
        <w:t xml:space="preserve">האזרחות </w:t>
      </w:r>
      <w:bookmarkStart w:id="37887" w:name="_ETM_Q64_551210"/>
      <w:bookmarkEnd w:id="37887"/>
      <w:r w:rsidR="004824FD">
        <w:rPr>
          <w:rFonts w:hint="cs"/>
          <w:rtl/>
        </w:rPr>
        <w:t>המשותפת.</w:t>
      </w:r>
    </w:p>
    <w:p w:rsidR="004824FD" w:rsidRDefault="004824FD" w:rsidP="004824FD">
      <w:pPr>
        <w:rPr>
          <w:rtl/>
        </w:rPr>
      </w:pPr>
    </w:p>
    <w:p w:rsidR="004824FD" w:rsidRDefault="00C23D6B" w:rsidP="00C23D6B">
      <w:pPr>
        <w:rPr>
          <w:rtl/>
        </w:rPr>
      </w:pPr>
      <w:bookmarkStart w:id="37888" w:name="_ETM_Q64_553139"/>
      <w:bookmarkEnd w:id="37888"/>
      <w:r>
        <w:rPr>
          <w:rFonts w:hint="cs"/>
          <w:rtl/>
        </w:rPr>
        <w:t>"</w:t>
      </w:r>
      <w:r w:rsidR="004824FD">
        <w:rPr>
          <w:rFonts w:hint="cs"/>
          <w:rtl/>
        </w:rPr>
        <w:t xml:space="preserve">פירוקה </w:t>
      </w:r>
      <w:bookmarkStart w:id="37889" w:name="_ETM_Q64_553679"/>
      <w:bookmarkEnd w:id="37889"/>
      <w:r w:rsidR="004824FD">
        <w:rPr>
          <w:rFonts w:hint="cs"/>
          <w:rtl/>
        </w:rPr>
        <w:t xml:space="preserve">של </w:t>
      </w:r>
      <w:bookmarkStart w:id="37890" w:name="_ETM_Q64_553859"/>
      <w:bookmarkEnd w:id="37890"/>
      <w:r w:rsidR="004824FD">
        <w:rPr>
          <w:rFonts w:hint="cs"/>
          <w:rtl/>
        </w:rPr>
        <w:t xml:space="preserve">החומה </w:t>
      </w:r>
      <w:bookmarkStart w:id="37891" w:name="_ETM_Q64_554130"/>
      <w:bookmarkEnd w:id="37891"/>
      <w:r w:rsidR="004824FD">
        <w:rPr>
          <w:rFonts w:hint="cs"/>
          <w:rtl/>
        </w:rPr>
        <w:t xml:space="preserve">הזו </w:t>
      </w:r>
      <w:bookmarkStart w:id="37892" w:name="_ETM_Q64_554279"/>
      <w:bookmarkEnd w:id="37892"/>
      <w:r w:rsidR="004824FD">
        <w:rPr>
          <w:rFonts w:hint="cs"/>
          <w:rtl/>
        </w:rPr>
        <w:t>מל</w:t>
      </w:r>
      <w:bookmarkStart w:id="37893" w:name="_ETM_Q64_554639"/>
      <w:bookmarkEnd w:id="37893"/>
      <w:r w:rsidR="004824FD">
        <w:rPr>
          <w:rFonts w:hint="cs"/>
          <w:rtl/>
        </w:rPr>
        <w:t xml:space="preserve">מטה יהפוך </w:t>
      </w:r>
      <w:bookmarkStart w:id="37894" w:name="_ETM_Q64_554939"/>
      <w:bookmarkEnd w:id="37894"/>
      <w:r w:rsidR="004824FD">
        <w:rPr>
          <w:rFonts w:hint="cs"/>
          <w:rtl/>
        </w:rPr>
        <w:t xml:space="preserve">לאפשרי </w:t>
      </w:r>
      <w:bookmarkStart w:id="37895" w:name="_ETM_Q64_555420"/>
      <w:bookmarkEnd w:id="37895"/>
      <w:r w:rsidR="004824FD">
        <w:rPr>
          <w:rFonts w:hint="cs"/>
          <w:rtl/>
        </w:rPr>
        <w:t xml:space="preserve">עת ישתלבו </w:t>
      </w:r>
      <w:bookmarkStart w:id="37896" w:name="_ETM_Q64_555839"/>
      <w:bookmarkEnd w:id="37896"/>
      <w:r w:rsidR="004824FD">
        <w:rPr>
          <w:rFonts w:hint="cs"/>
          <w:rtl/>
        </w:rPr>
        <w:t xml:space="preserve">שני </w:t>
      </w:r>
      <w:bookmarkStart w:id="37897" w:name="_ETM_Q64_556079"/>
      <w:bookmarkEnd w:id="37897"/>
      <w:r w:rsidR="004824FD">
        <w:rPr>
          <w:rFonts w:hint="cs"/>
          <w:rtl/>
        </w:rPr>
        <w:t>רעיונות</w:t>
      </w:r>
      <w:bookmarkStart w:id="37898" w:name="_ETM_Q64_556689"/>
      <w:bookmarkEnd w:id="37898"/>
      <w:r w:rsidR="004824FD">
        <w:rPr>
          <w:rFonts w:hint="cs"/>
          <w:rtl/>
        </w:rPr>
        <w:t xml:space="preserve">: </w:t>
      </w:r>
      <w:bookmarkStart w:id="37899" w:name="_ETM_Q64_555394"/>
      <w:bookmarkEnd w:id="37899"/>
      <w:r w:rsidR="004824FD">
        <w:rPr>
          <w:rFonts w:hint="cs"/>
          <w:rtl/>
        </w:rPr>
        <w:t xml:space="preserve">במרחב </w:t>
      </w:r>
      <w:bookmarkStart w:id="37900" w:name="_ETM_Q64_556959"/>
      <w:bookmarkEnd w:id="37900"/>
      <w:r w:rsidR="004824FD">
        <w:rPr>
          <w:rFonts w:hint="cs"/>
          <w:rtl/>
        </w:rPr>
        <w:t xml:space="preserve">המדיני </w:t>
      </w:r>
      <w:bookmarkStart w:id="37901" w:name="_ETM_Q64_557439"/>
      <w:bookmarkEnd w:id="37901"/>
      <w:r w:rsidR="004824FD">
        <w:rPr>
          <w:rFonts w:hint="cs"/>
          <w:rtl/>
        </w:rPr>
        <w:t xml:space="preserve">– הסכם </w:t>
      </w:r>
      <w:bookmarkStart w:id="37902" w:name="_ETM_Q64_557740"/>
      <w:bookmarkEnd w:id="37902"/>
      <w:r w:rsidR="004824FD">
        <w:rPr>
          <w:rFonts w:hint="cs"/>
          <w:rtl/>
        </w:rPr>
        <w:t xml:space="preserve">שלום </w:t>
      </w:r>
      <w:bookmarkStart w:id="37903" w:name="_ETM_Q64_558009"/>
      <w:bookmarkEnd w:id="37903"/>
      <w:r w:rsidR="004824FD">
        <w:rPr>
          <w:rFonts w:hint="cs"/>
          <w:rtl/>
        </w:rPr>
        <w:t xml:space="preserve">בין </w:t>
      </w:r>
      <w:bookmarkStart w:id="37904" w:name="_ETM_Q64_558159"/>
      <w:bookmarkEnd w:id="37904"/>
      <w:r w:rsidR="004824FD">
        <w:rPr>
          <w:rFonts w:hint="cs"/>
          <w:rtl/>
        </w:rPr>
        <w:t xml:space="preserve">הקהילה </w:t>
      </w:r>
      <w:bookmarkStart w:id="37905" w:name="_ETM_Q64_558429"/>
      <w:bookmarkEnd w:id="37905"/>
      <w:r w:rsidR="004824FD">
        <w:rPr>
          <w:rFonts w:hint="cs"/>
          <w:rtl/>
        </w:rPr>
        <w:t xml:space="preserve">הלאומית </w:t>
      </w:r>
      <w:bookmarkStart w:id="37906" w:name="_ETM_Q64_558700"/>
      <w:bookmarkEnd w:id="37906"/>
      <w:r w:rsidR="004824FD">
        <w:rPr>
          <w:rFonts w:hint="cs"/>
          <w:rtl/>
        </w:rPr>
        <w:t xml:space="preserve">היהודית </w:t>
      </w:r>
      <w:bookmarkStart w:id="37907" w:name="_ETM_Q64_558999"/>
      <w:bookmarkEnd w:id="37907"/>
      <w:r w:rsidR="004824FD">
        <w:rPr>
          <w:rFonts w:hint="cs"/>
          <w:rtl/>
        </w:rPr>
        <w:t xml:space="preserve">לקהילה </w:t>
      </w:r>
      <w:bookmarkStart w:id="37908" w:name="_ETM_Q64_559299"/>
      <w:bookmarkEnd w:id="37908"/>
      <w:r w:rsidR="004824FD">
        <w:rPr>
          <w:rFonts w:hint="cs"/>
          <w:rtl/>
        </w:rPr>
        <w:t xml:space="preserve">הלאומית </w:t>
      </w:r>
      <w:bookmarkStart w:id="37909" w:name="_ETM_Q64_559569"/>
      <w:bookmarkEnd w:id="37909"/>
      <w:r w:rsidR="004824FD">
        <w:rPr>
          <w:rFonts w:hint="cs"/>
          <w:rtl/>
        </w:rPr>
        <w:t>הפל</w:t>
      </w:r>
      <w:bookmarkStart w:id="37910" w:name="_ETM_Q64_559990"/>
      <w:bookmarkEnd w:id="37910"/>
      <w:r w:rsidR="004824FD">
        <w:rPr>
          <w:rFonts w:hint="cs"/>
          <w:rtl/>
        </w:rPr>
        <w:t xml:space="preserve">סטינית, שייעשה </w:t>
      </w:r>
      <w:bookmarkStart w:id="37911" w:name="_ETM_Q64_560380"/>
      <w:bookmarkEnd w:id="37911"/>
      <w:r w:rsidR="004824FD">
        <w:rPr>
          <w:rFonts w:hint="cs"/>
          <w:rtl/>
        </w:rPr>
        <w:t xml:space="preserve">מתוך </w:t>
      </w:r>
      <w:bookmarkStart w:id="37912" w:name="_ETM_Q64_560589"/>
      <w:bookmarkEnd w:id="37912"/>
      <w:r w:rsidR="004824FD">
        <w:rPr>
          <w:rFonts w:hint="cs"/>
          <w:rtl/>
        </w:rPr>
        <w:t xml:space="preserve">תשתית </w:t>
      </w:r>
      <w:bookmarkStart w:id="37913" w:name="_ETM_Q64_560920"/>
      <w:bookmarkEnd w:id="37913"/>
      <w:r w:rsidR="004824FD">
        <w:rPr>
          <w:rFonts w:hint="cs"/>
          <w:rtl/>
        </w:rPr>
        <w:t xml:space="preserve">ערכית </w:t>
      </w:r>
      <w:bookmarkStart w:id="37914" w:name="_ETM_Q64_561189"/>
      <w:bookmarkEnd w:id="37914"/>
      <w:r w:rsidR="004824FD">
        <w:rPr>
          <w:rFonts w:hint="cs"/>
          <w:rtl/>
        </w:rPr>
        <w:t xml:space="preserve">עמוקה </w:t>
      </w:r>
      <w:bookmarkStart w:id="37915" w:name="_ETM_Q64_561520"/>
      <w:bookmarkEnd w:id="37915"/>
      <w:r w:rsidR="004824FD">
        <w:rPr>
          <w:rFonts w:hint="cs"/>
          <w:rtl/>
        </w:rPr>
        <w:t xml:space="preserve">המחויבת </w:t>
      </w:r>
      <w:bookmarkStart w:id="37916" w:name="_ETM_Q64_561790"/>
      <w:bookmarkEnd w:id="37916"/>
      <w:r w:rsidR="004824FD">
        <w:rPr>
          <w:rFonts w:hint="cs"/>
          <w:rtl/>
        </w:rPr>
        <w:t xml:space="preserve">להנחה </w:t>
      </w:r>
      <w:bookmarkStart w:id="37917" w:name="_ETM_Q64_562329"/>
      <w:bookmarkStart w:id="37918" w:name="_ETM_Q64_562839"/>
      <w:bookmarkEnd w:id="37917"/>
      <w:bookmarkEnd w:id="37918"/>
      <w:r w:rsidR="004824FD">
        <w:rPr>
          <w:rFonts w:hint="cs"/>
          <w:rtl/>
        </w:rPr>
        <w:t xml:space="preserve">שלכל </w:t>
      </w:r>
      <w:bookmarkStart w:id="37919" w:name="_ETM_Q64_563229"/>
      <w:bookmarkEnd w:id="37919"/>
      <w:r w:rsidR="004824FD">
        <w:rPr>
          <w:rFonts w:hint="cs"/>
          <w:rtl/>
        </w:rPr>
        <w:t>אדם וממ</w:t>
      </w:r>
      <w:r>
        <w:rPr>
          <w:rFonts w:hint="cs"/>
          <w:rtl/>
        </w:rPr>
        <w:t>י</w:t>
      </w:r>
      <w:r w:rsidR="004824FD">
        <w:rPr>
          <w:rFonts w:hint="cs"/>
          <w:rtl/>
        </w:rPr>
        <w:t xml:space="preserve">לא </w:t>
      </w:r>
      <w:bookmarkStart w:id="37920" w:name="_ETM_Q64_563529"/>
      <w:bookmarkStart w:id="37921" w:name="_ETM_Q64_563829"/>
      <w:bookmarkEnd w:id="37920"/>
      <w:bookmarkEnd w:id="37921"/>
      <w:r w:rsidR="004824FD">
        <w:rPr>
          <w:rFonts w:hint="cs"/>
          <w:rtl/>
        </w:rPr>
        <w:t xml:space="preserve">לכל </w:t>
      </w:r>
      <w:bookmarkStart w:id="37922" w:name="_ETM_Q64_564100"/>
      <w:bookmarkStart w:id="37923" w:name="_ETM_Q64_564369"/>
      <w:bookmarkEnd w:id="37922"/>
      <w:bookmarkEnd w:id="37923"/>
      <w:r w:rsidR="004824FD">
        <w:rPr>
          <w:rFonts w:hint="cs"/>
          <w:rtl/>
        </w:rPr>
        <w:t>חֶבֶר בני אדם</w:t>
      </w:r>
      <w:bookmarkStart w:id="37924" w:name="_ETM_Q64_565299"/>
      <w:bookmarkEnd w:id="37924"/>
      <w:r w:rsidR="004824FD">
        <w:rPr>
          <w:rFonts w:hint="cs"/>
          <w:rtl/>
        </w:rPr>
        <w:t xml:space="preserve"> בין </w:t>
      </w:r>
      <w:bookmarkStart w:id="37925" w:name="_ETM_Q64_565509"/>
      <w:bookmarkEnd w:id="37925"/>
      <w:r w:rsidR="004824FD">
        <w:rPr>
          <w:rFonts w:hint="cs"/>
          <w:rtl/>
        </w:rPr>
        <w:t xml:space="preserve">הירדן </w:t>
      </w:r>
      <w:bookmarkStart w:id="37926" w:name="_ETM_Q64_565810"/>
      <w:bookmarkEnd w:id="37926"/>
      <w:r w:rsidR="004824FD">
        <w:rPr>
          <w:rFonts w:hint="cs"/>
          <w:rtl/>
        </w:rPr>
        <w:t xml:space="preserve">לים יש </w:t>
      </w:r>
      <w:bookmarkStart w:id="37927" w:name="_ETM_Q64_566250"/>
      <w:bookmarkEnd w:id="37927"/>
      <w:r w:rsidR="004824FD">
        <w:rPr>
          <w:rFonts w:hint="cs"/>
          <w:rtl/>
        </w:rPr>
        <w:t xml:space="preserve">את </w:t>
      </w:r>
      <w:bookmarkStart w:id="37928" w:name="_ETM_Q64_566370"/>
      <w:bookmarkEnd w:id="37928"/>
      <w:r w:rsidR="004824FD">
        <w:rPr>
          <w:rFonts w:hint="cs"/>
          <w:rtl/>
        </w:rPr>
        <w:t xml:space="preserve">הזכות </w:t>
      </w:r>
      <w:bookmarkStart w:id="37929" w:name="_ETM_Q64_566760"/>
      <w:bookmarkEnd w:id="37929"/>
      <w:r w:rsidR="004824FD">
        <w:rPr>
          <w:rFonts w:hint="cs"/>
          <w:rtl/>
        </w:rPr>
        <w:t xml:space="preserve">לאותן </w:t>
      </w:r>
      <w:bookmarkStart w:id="37930" w:name="_ETM_Q64_567060"/>
      <w:bookmarkEnd w:id="37930"/>
      <w:r w:rsidR="004824FD">
        <w:rPr>
          <w:rFonts w:hint="cs"/>
          <w:rtl/>
        </w:rPr>
        <w:t xml:space="preserve">זכויות. </w:t>
      </w:r>
      <w:bookmarkStart w:id="37931" w:name="_ETM_Q64_567750"/>
      <w:bookmarkEnd w:id="37931"/>
      <w:r w:rsidR="004824FD">
        <w:rPr>
          <w:rFonts w:hint="cs"/>
          <w:rtl/>
        </w:rPr>
        <w:t xml:space="preserve">ובמרחב </w:t>
      </w:r>
      <w:bookmarkStart w:id="37932" w:name="_ETM_Q64_568230"/>
      <w:bookmarkEnd w:id="37932"/>
      <w:r w:rsidR="004824FD">
        <w:rPr>
          <w:rFonts w:hint="cs"/>
          <w:rtl/>
        </w:rPr>
        <w:t xml:space="preserve">האזרחי </w:t>
      </w:r>
      <w:r w:rsidR="004824FD">
        <w:t>–</w:t>
      </w:r>
      <w:r w:rsidR="004824FD">
        <w:rPr>
          <w:rFonts w:hint="cs"/>
          <w:rtl/>
        </w:rPr>
        <w:t xml:space="preserve"> </w:t>
      </w:r>
      <w:bookmarkStart w:id="37933" w:name="_ETM_Q64_569380"/>
      <w:bookmarkEnd w:id="37933"/>
      <w:r w:rsidR="004824FD">
        <w:rPr>
          <w:rFonts w:hint="cs"/>
          <w:rtl/>
        </w:rPr>
        <w:t xml:space="preserve">עקירה </w:t>
      </w:r>
      <w:bookmarkStart w:id="37934" w:name="_ETM_Q64_570770"/>
      <w:bookmarkEnd w:id="37934"/>
      <w:r w:rsidR="004824FD">
        <w:rPr>
          <w:rFonts w:hint="cs"/>
          <w:rtl/>
        </w:rPr>
        <w:t xml:space="preserve">יסודית </w:t>
      </w:r>
      <w:bookmarkStart w:id="37935" w:name="_ETM_Q64_571250"/>
      <w:bookmarkEnd w:id="37935"/>
      <w:r w:rsidR="004824FD">
        <w:rPr>
          <w:rFonts w:hint="cs"/>
          <w:rtl/>
        </w:rPr>
        <w:t xml:space="preserve">ושורשית </w:t>
      </w:r>
      <w:bookmarkStart w:id="37936" w:name="_ETM_Q64_571580"/>
      <w:bookmarkEnd w:id="37936"/>
      <w:r w:rsidR="004824FD">
        <w:rPr>
          <w:rFonts w:hint="cs"/>
          <w:rtl/>
        </w:rPr>
        <w:t xml:space="preserve">של הרכיב הדתי </w:t>
      </w:r>
      <w:bookmarkStart w:id="37937" w:name="_ETM_Q64_571820"/>
      <w:bookmarkStart w:id="37938" w:name="_ETM_Q64_572240"/>
      <w:bookmarkStart w:id="37939" w:name="_ETM_Q64_572479"/>
      <w:bookmarkEnd w:id="37937"/>
      <w:bookmarkEnd w:id="37938"/>
      <w:bookmarkEnd w:id="37939"/>
      <w:r w:rsidR="004824FD">
        <w:rPr>
          <w:rFonts w:hint="cs"/>
          <w:rtl/>
        </w:rPr>
        <w:t xml:space="preserve">מתוך מנגנוני </w:t>
      </w:r>
      <w:bookmarkStart w:id="37940" w:name="_ETM_Q64_572839"/>
      <w:bookmarkEnd w:id="37940"/>
      <w:r w:rsidR="004824FD">
        <w:rPr>
          <w:rFonts w:hint="cs"/>
          <w:rtl/>
        </w:rPr>
        <w:t xml:space="preserve">הזהות </w:t>
      </w:r>
      <w:bookmarkStart w:id="37941" w:name="_ETM_Q64_573170"/>
      <w:bookmarkEnd w:id="37941"/>
      <w:r w:rsidR="004824FD">
        <w:rPr>
          <w:rFonts w:hint="cs"/>
          <w:rtl/>
        </w:rPr>
        <w:t xml:space="preserve">והשייכות </w:t>
      </w:r>
      <w:bookmarkStart w:id="37942" w:name="_ETM_Q64_573560"/>
      <w:bookmarkEnd w:id="37942"/>
      <w:r w:rsidR="004824FD">
        <w:rPr>
          <w:rFonts w:hint="cs"/>
          <w:rtl/>
        </w:rPr>
        <w:t xml:space="preserve">ובעיקר </w:t>
      </w:r>
      <w:bookmarkStart w:id="37943" w:name="_ETM_Q64_573890"/>
      <w:bookmarkEnd w:id="37943"/>
      <w:r w:rsidR="004824FD">
        <w:rPr>
          <w:rFonts w:hint="cs"/>
          <w:rtl/>
        </w:rPr>
        <w:t xml:space="preserve">שמירת </w:t>
      </w:r>
      <w:bookmarkStart w:id="37944" w:name="_ETM_Q64_574400"/>
      <w:bookmarkEnd w:id="37944"/>
      <w:r w:rsidR="004824FD">
        <w:rPr>
          <w:rFonts w:hint="cs"/>
          <w:rtl/>
        </w:rPr>
        <w:t>(א</w:t>
      </w:r>
      <w:bookmarkStart w:id="37945" w:name="_ETM_Q64_574640"/>
      <w:bookmarkEnd w:id="37945"/>
      <w:r w:rsidR="004824FD">
        <w:rPr>
          <w:rFonts w:hint="cs"/>
          <w:rtl/>
        </w:rPr>
        <w:t xml:space="preserve">י) נגיעה </w:t>
      </w:r>
      <w:bookmarkStart w:id="37946" w:name="_ETM_Q64_575150"/>
      <w:bookmarkEnd w:id="37946"/>
      <w:r w:rsidR="004824FD">
        <w:rPr>
          <w:rFonts w:hint="cs"/>
          <w:rtl/>
        </w:rPr>
        <w:t xml:space="preserve">בין </w:t>
      </w:r>
      <w:bookmarkStart w:id="37947" w:name="_ETM_Q64_575330"/>
      <w:bookmarkEnd w:id="37947"/>
      <w:r w:rsidR="004824FD">
        <w:rPr>
          <w:rFonts w:hint="cs"/>
          <w:rtl/>
        </w:rPr>
        <w:t xml:space="preserve">הדת </w:t>
      </w:r>
      <w:bookmarkStart w:id="37948" w:name="_ETM_Q64_575570"/>
      <w:bookmarkEnd w:id="37948"/>
      <w:r w:rsidR="004824FD">
        <w:rPr>
          <w:rFonts w:hint="cs"/>
          <w:rtl/>
        </w:rPr>
        <w:t xml:space="preserve">לבין </w:t>
      </w:r>
      <w:bookmarkStart w:id="37949" w:name="_ETM_Q64_575779"/>
      <w:bookmarkEnd w:id="37949"/>
      <w:r w:rsidR="004824FD">
        <w:rPr>
          <w:rFonts w:hint="cs"/>
          <w:rtl/>
        </w:rPr>
        <w:t xml:space="preserve">המעמד </w:t>
      </w:r>
      <w:bookmarkStart w:id="37950" w:name="_ETM_Q64_576110"/>
      <w:bookmarkEnd w:id="37950"/>
      <w:r w:rsidR="004824FD">
        <w:rPr>
          <w:rFonts w:hint="cs"/>
          <w:rtl/>
        </w:rPr>
        <w:t xml:space="preserve">האישי </w:t>
      </w:r>
      <w:bookmarkStart w:id="37951" w:name="_ETM_Q64_576350"/>
      <w:bookmarkEnd w:id="37951"/>
      <w:r w:rsidR="004824FD">
        <w:rPr>
          <w:rFonts w:hint="cs"/>
          <w:rtl/>
        </w:rPr>
        <w:t xml:space="preserve">של </w:t>
      </w:r>
      <w:bookmarkStart w:id="37952" w:name="_ETM_Q64_576500"/>
      <w:bookmarkEnd w:id="37952"/>
      <w:r w:rsidR="004824FD">
        <w:rPr>
          <w:rFonts w:hint="cs"/>
          <w:rtl/>
        </w:rPr>
        <w:t xml:space="preserve">אזרחי </w:t>
      </w:r>
      <w:bookmarkStart w:id="37953" w:name="_ETM_Q64_576770"/>
      <w:bookmarkEnd w:id="37953"/>
      <w:r w:rsidR="004824FD">
        <w:rPr>
          <w:rFonts w:hint="cs"/>
          <w:rtl/>
        </w:rPr>
        <w:t>המקום.</w:t>
      </w:r>
    </w:p>
    <w:p w:rsidR="004824FD" w:rsidRDefault="004824FD" w:rsidP="004824FD">
      <w:pPr>
        <w:rPr>
          <w:rtl/>
        </w:rPr>
      </w:pPr>
    </w:p>
    <w:p w:rsidR="004824FD" w:rsidRDefault="00C23D6B" w:rsidP="004824FD">
      <w:pPr>
        <w:rPr>
          <w:rtl/>
        </w:rPr>
      </w:pPr>
      <w:bookmarkStart w:id="37954" w:name="_ETM_Q64_579039"/>
      <w:bookmarkEnd w:id="37954"/>
      <w:r>
        <w:rPr>
          <w:rFonts w:hint="cs"/>
          <w:rtl/>
        </w:rPr>
        <w:t>"</w:t>
      </w:r>
      <w:r w:rsidR="004824FD">
        <w:rPr>
          <w:rFonts w:hint="cs"/>
          <w:rtl/>
        </w:rPr>
        <w:t xml:space="preserve">כששני </w:t>
      </w:r>
      <w:bookmarkStart w:id="37955" w:name="_ETM_Q64_579429"/>
      <w:bookmarkEnd w:id="37955"/>
      <w:r w:rsidR="004824FD">
        <w:rPr>
          <w:rFonts w:hint="cs"/>
          <w:rtl/>
        </w:rPr>
        <w:t xml:space="preserve">אלה יתרחשו, </w:t>
      </w:r>
      <w:bookmarkStart w:id="37956" w:name="_ETM_Q64_578482"/>
      <w:bookmarkEnd w:id="37956"/>
      <w:r w:rsidR="004824FD">
        <w:rPr>
          <w:rFonts w:hint="cs"/>
          <w:rtl/>
        </w:rPr>
        <w:t xml:space="preserve">ישתלבו וישתרגו </w:t>
      </w:r>
      <w:bookmarkStart w:id="37957" w:name="_ETM_Q64_580689"/>
      <w:bookmarkEnd w:id="37957"/>
      <w:r w:rsidR="004824FD">
        <w:rPr>
          <w:rFonts w:hint="cs"/>
          <w:rtl/>
        </w:rPr>
        <w:t xml:space="preserve">זה </w:t>
      </w:r>
      <w:bookmarkStart w:id="37958" w:name="_ETM_Q64_580839"/>
      <w:bookmarkEnd w:id="37958"/>
      <w:r w:rsidR="004824FD">
        <w:rPr>
          <w:rFonts w:hint="cs"/>
          <w:rtl/>
        </w:rPr>
        <w:t>בזה</w:t>
      </w:r>
      <w:r>
        <w:rPr>
          <w:rFonts w:hint="cs"/>
          <w:rtl/>
        </w:rPr>
        <w:t>,</w:t>
      </w:r>
      <w:r w:rsidR="004824FD">
        <w:rPr>
          <w:rFonts w:hint="cs"/>
          <w:rtl/>
        </w:rPr>
        <w:t xml:space="preserve"> </w:t>
      </w:r>
      <w:bookmarkStart w:id="37959" w:name="_ETM_Q64_581109"/>
      <w:bookmarkEnd w:id="37959"/>
      <w:r w:rsidR="004824FD">
        <w:rPr>
          <w:rFonts w:hint="cs"/>
          <w:rtl/>
        </w:rPr>
        <w:t xml:space="preserve">יקרה </w:t>
      </w:r>
      <w:bookmarkStart w:id="37960" w:name="_ETM_Q64_581319"/>
      <w:bookmarkEnd w:id="37960"/>
      <w:r w:rsidR="004824FD">
        <w:rPr>
          <w:rFonts w:hint="cs"/>
          <w:rtl/>
        </w:rPr>
        <w:t xml:space="preserve">דבר </w:t>
      </w:r>
      <w:bookmarkStart w:id="37961" w:name="_ETM_Q64_581499"/>
      <w:bookmarkEnd w:id="37961"/>
      <w:r w:rsidR="004824FD">
        <w:rPr>
          <w:rFonts w:hint="cs"/>
          <w:rtl/>
        </w:rPr>
        <w:t>נפלא</w:t>
      </w:r>
      <w:bookmarkStart w:id="37962" w:name="_ETM_Q64_581859"/>
      <w:bookmarkEnd w:id="37962"/>
      <w:r w:rsidR="004824FD">
        <w:rPr>
          <w:rFonts w:hint="cs"/>
          <w:rtl/>
        </w:rPr>
        <w:t xml:space="preserve">. ההתבוללות </w:t>
      </w:r>
      <w:bookmarkStart w:id="37963" w:name="_ETM_Q64_582399"/>
      <w:bookmarkEnd w:id="37963"/>
      <w:r w:rsidR="004824FD">
        <w:rPr>
          <w:rFonts w:hint="cs"/>
          <w:rtl/>
        </w:rPr>
        <w:t xml:space="preserve">האזרחית </w:t>
      </w:r>
      <w:bookmarkStart w:id="37964" w:name="_ETM_Q64_582819"/>
      <w:bookmarkEnd w:id="37964"/>
      <w:r w:rsidR="004824FD">
        <w:rPr>
          <w:rFonts w:hint="cs"/>
          <w:rtl/>
        </w:rPr>
        <w:t xml:space="preserve">תתיר </w:t>
      </w:r>
      <w:bookmarkStart w:id="37965" w:name="_ETM_Q64_583089"/>
      <w:bookmarkEnd w:id="37965"/>
      <w:r w:rsidR="004824FD">
        <w:rPr>
          <w:rFonts w:hint="cs"/>
          <w:rtl/>
        </w:rPr>
        <w:t xml:space="preserve">חתונות </w:t>
      </w:r>
      <w:bookmarkStart w:id="37966" w:name="_ETM_Q64_583450"/>
      <w:bookmarkEnd w:id="37966"/>
      <w:r w:rsidR="004824FD">
        <w:rPr>
          <w:rFonts w:hint="cs"/>
          <w:rtl/>
        </w:rPr>
        <w:t xml:space="preserve">וקשרים </w:t>
      </w:r>
      <w:bookmarkStart w:id="37967" w:name="_ETM_Q64_583779"/>
      <w:bookmarkEnd w:id="37967"/>
      <w:r w:rsidR="004824FD">
        <w:rPr>
          <w:rFonts w:hint="cs"/>
          <w:rtl/>
        </w:rPr>
        <w:t>שה</w:t>
      </w:r>
      <w:bookmarkStart w:id="37968" w:name="_ETM_Q64_583990"/>
      <w:bookmarkEnd w:id="37968"/>
      <w:r w:rsidR="004824FD">
        <w:rPr>
          <w:rFonts w:hint="cs"/>
          <w:rtl/>
        </w:rPr>
        <w:t xml:space="preserve">יום הם איסור גמור. </w:t>
      </w:r>
      <w:bookmarkStart w:id="37969" w:name="_ETM_Q64_584319"/>
      <w:bookmarkStart w:id="37970" w:name="_ETM_Q64_584499"/>
      <w:bookmarkEnd w:id="37969"/>
      <w:bookmarkEnd w:id="37970"/>
      <w:r w:rsidR="004824FD">
        <w:rPr>
          <w:rFonts w:hint="cs"/>
          <w:rtl/>
        </w:rPr>
        <w:t xml:space="preserve">בריתות </w:t>
      </w:r>
      <w:bookmarkStart w:id="37971" w:name="_ETM_Q64_584979"/>
      <w:bookmarkEnd w:id="37971"/>
      <w:r w:rsidR="004824FD">
        <w:rPr>
          <w:rFonts w:hint="cs"/>
          <w:rtl/>
        </w:rPr>
        <w:t xml:space="preserve">והסכמים </w:t>
      </w:r>
      <w:bookmarkStart w:id="37972" w:name="_ETM_Q64_585429"/>
      <w:bookmarkEnd w:id="37972"/>
      <w:r w:rsidR="004824FD">
        <w:rPr>
          <w:rFonts w:hint="cs"/>
          <w:rtl/>
        </w:rPr>
        <w:t xml:space="preserve">שהיום </w:t>
      </w:r>
      <w:bookmarkStart w:id="37973" w:name="_ETM_Q64_585640"/>
      <w:bookmarkEnd w:id="37973"/>
      <w:r w:rsidR="004824FD">
        <w:rPr>
          <w:rFonts w:hint="cs"/>
          <w:rtl/>
        </w:rPr>
        <w:t xml:space="preserve">לא </w:t>
      </w:r>
      <w:bookmarkStart w:id="37974" w:name="_ETM_Q64_585729"/>
      <w:bookmarkEnd w:id="37974"/>
      <w:r w:rsidR="004824FD">
        <w:rPr>
          <w:rFonts w:hint="cs"/>
          <w:rtl/>
        </w:rPr>
        <w:t xml:space="preserve">ניתן </w:t>
      </w:r>
      <w:bookmarkStart w:id="37975" w:name="_ETM_Q64_585999"/>
      <w:bookmarkEnd w:id="37975"/>
      <w:r w:rsidR="004824FD">
        <w:rPr>
          <w:rFonts w:hint="cs"/>
          <w:rtl/>
        </w:rPr>
        <w:t xml:space="preserve">כלל </w:t>
      </w:r>
      <w:bookmarkStart w:id="37976" w:name="_ETM_Q64_586240"/>
      <w:bookmarkEnd w:id="37976"/>
      <w:r w:rsidR="004824FD">
        <w:rPr>
          <w:rFonts w:hint="cs"/>
          <w:rtl/>
        </w:rPr>
        <w:t xml:space="preserve">לשער </w:t>
      </w:r>
      <w:bookmarkStart w:id="37977" w:name="_ETM_Q64_586630"/>
      <w:bookmarkEnd w:id="37977"/>
      <w:r w:rsidR="004824FD">
        <w:rPr>
          <w:rFonts w:hint="cs"/>
          <w:rtl/>
        </w:rPr>
        <w:t xml:space="preserve">אותם </w:t>
      </w:r>
      <w:bookmarkStart w:id="37978" w:name="_ETM_Q64_587020"/>
      <w:bookmarkEnd w:id="37978"/>
      <w:r w:rsidR="004824FD">
        <w:rPr>
          <w:rFonts w:hint="cs"/>
          <w:rtl/>
        </w:rPr>
        <w:t xml:space="preserve">ייכרתו ויכובדו. </w:t>
      </w:r>
      <w:bookmarkStart w:id="37979" w:name="_ETM_Q64_587170"/>
      <w:bookmarkStart w:id="37980" w:name="_ETM_Q64_587409"/>
      <w:bookmarkStart w:id="37981" w:name="_ETM_Q64_588510"/>
      <w:bookmarkEnd w:id="37979"/>
      <w:bookmarkEnd w:id="37980"/>
      <w:bookmarkEnd w:id="37981"/>
      <w:r w:rsidR="004824FD">
        <w:rPr>
          <w:rFonts w:hint="cs"/>
          <w:rtl/>
        </w:rPr>
        <w:t xml:space="preserve">קווי </w:t>
      </w:r>
      <w:bookmarkStart w:id="37982" w:name="_ETM_Q64_588810"/>
      <w:bookmarkEnd w:id="37982"/>
      <w:r w:rsidR="004824FD">
        <w:rPr>
          <w:rFonts w:hint="cs"/>
          <w:rtl/>
        </w:rPr>
        <w:t xml:space="preserve">הבידול </w:t>
      </w:r>
      <w:bookmarkStart w:id="37983" w:name="_ETM_Q64_589080"/>
      <w:bookmarkEnd w:id="37983"/>
      <w:r w:rsidR="004824FD">
        <w:rPr>
          <w:rFonts w:hint="cs"/>
          <w:rtl/>
        </w:rPr>
        <w:t xml:space="preserve">יעברו </w:t>
      </w:r>
      <w:bookmarkStart w:id="37984" w:name="_ETM_Q64_589320"/>
      <w:bookmarkEnd w:id="37984"/>
      <w:r w:rsidR="004824FD">
        <w:rPr>
          <w:rFonts w:hint="cs"/>
          <w:rtl/>
        </w:rPr>
        <w:t xml:space="preserve">במקומות </w:t>
      </w:r>
      <w:bookmarkStart w:id="37985" w:name="_ETM_Q64_589710"/>
      <w:bookmarkEnd w:id="37985"/>
      <w:r w:rsidR="004824FD">
        <w:rPr>
          <w:rFonts w:hint="cs"/>
          <w:rtl/>
        </w:rPr>
        <w:t xml:space="preserve">שהיום </w:t>
      </w:r>
      <w:bookmarkStart w:id="37986" w:name="_ETM_Q64_590010"/>
      <w:bookmarkEnd w:id="37986"/>
      <w:r w:rsidR="004824FD">
        <w:rPr>
          <w:rFonts w:hint="cs"/>
          <w:rtl/>
        </w:rPr>
        <w:t xml:space="preserve">נמצאים </w:t>
      </w:r>
      <w:bookmarkStart w:id="37987" w:name="_ETM_Q64_590400"/>
      <w:bookmarkEnd w:id="37987"/>
      <w:r w:rsidR="004824FD">
        <w:rPr>
          <w:rFonts w:hint="cs"/>
          <w:rtl/>
        </w:rPr>
        <w:t xml:space="preserve">מעבר </w:t>
      </w:r>
      <w:bookmarkStart w:id="37988" w:name="_ETM_Q64_590640"/>
      <w:bookmarkStart w:id="37989" w:name="_ETM_Q64_590880"/>
      <w:bookmarkEnd w:id="37988"/>
      <w:bookmarkEnd w:id="37989"/>
      <w:r w:rsidR="004824FD">
        <w:rPr>
          <w:rFonts w:hint="cs"/>
          <w:rtl/>
        </w:rPr>
        <w:t xml:space="preserve">לשדות הראייה. </w:t>
      </w:r>
      <w:bookmarkStart w:id="37990" w:name="_ETM_Q64_591150"/>
      <w:bookmarkEnd w:id="37990"/>
      <w:r w:rsidR="004824FD">
        <w:rPr>
          <w:rFonts w:hint="cs"/>
          <w:rtl/>
        </w:rPr>
        <w:t xml:space="preserve">כולם </w:t>
      </w:r>
      <w:bookmarkStart w:id="37991" w:name="_ETM_Q64_591450"/>
      <w:bookmarkEnd w:id="37991"/>
      <w:r w:rsidR="004824FD">
        <w:rPr>
          <w:rFonts w:hint="cs"/>
          <w:rtl/>
        </w:rPr>
        <w:t xml:space="preserve">יהיו </w:t>
      </w:r>
      <w:bookmarkStart w:id="37992" w:name="_ETM_Q64_591732"/>
      <w:bookmarkEnd w:id="37992"/>
      <w:r w:rsidR="004824FD">
        <w:rPr>
          <w:rFonts w:hint="cs"/>
          <w:rtl/>
        </w:rPr>
        <w:t>שווים ב</w:t>
      </w:r>
      <w:bookmarkStart w:id="37993" w:name="_ETM_Q64_592110"/>
      <w:bookmarkEnd w:id="37993"/>
      <w:r w:rsidR="004824FD">
        <w:rPr>
          <w:rFonts w:hint="cs"/>
          <w:rtl/>
        </w:rPr>
        <w:t>פני המקום</w:t>
      </w:r>
      <w:bookmarkStart w:id="37994" w:name="_ETM_Q64_592440"/>
      <w:bookmarkEnd w:id="37994"/>
      <w:r w:rsidR="004824FD">
        <w:rPr>
          <w:rFonts w:hint="cs"/>
          <w:rtl/>
        </w:rPr>
        <w:t xml:space="preserve">. אהבות </w:t>
      </w:r>
      <w:bookmarkStart w:id="37995" w:name="_ETM_Q64_592710"/>
      <w:bookmarkEnd w:id="37995"/>
      <w:r w:rsidR="004824FD">
        <w:rPr>
          <w:rFonts w:hint="cs"/>
          <w:rtl/>
        </w:rPr>
        <w:t xml:space="preserve">יצמחו </w:t>
      </w:r>
      <w:bookmarkStart w:id="37996" w:name="_ETM_Q64_593040"/>
      <w:bookmarkEnd w:id="37996"/>
      <w:r w:rsidR="004824FD">
        <w:rPr>
          <w:rFonts w:hint="cs"/>
          <w:rtl/>
        </w:rPr>
        <w:t xml:space="preserve">במקום </w:t>
      </w:r>
      <w:bookmarkStart w:id="37997" w:name="_ETM_Q64_593279"/>
      <w:bookmarkEnd w:id="37997"/>
      <w:r w:rsidR="004824FD">
        <w:rPr>
          <w:rFonts w:hint="cs"/>
          <w:rtl/>
        </w:rPr>
        <w:t xml:space="preserve">שנאות </w:t>
      </w:r>
      <w:bookmarkStart w:id="37998" w:name="_ETM_Q64_593640"/>
      <w:bookmarkEnd w:id="37998"/>
      <w:r w:rsidR="004824FD">
        <w:rPr>
          <w:rFonts w:hint="cs"/>
          <w:rtl/>
        </w:rPr>
        <w:t xml:space="preserve">מולדות. </w:t>
      </w:r>
      <w:bookmarkStart w:id="37999" w:name="_ETM_Q64_594150"/>
      <w:bookmarkEnd w:id="37999"/>
      <w:r w:rsidR="004824FD">
        <w:rPr>
          <w:rFonts w:hint="cs"/>
          <w:rtl/>
        </w:rPr>
        <w:t xml:space="preserve">ואולי </w:t>
      </w:r>
      <w:bookmarkStart w:id="38000" w:name="_ETM_Q64_594450"/>
      <w:bookmarkEnd w:id="38000"/>
      <w:r w:rsidR="004824FD">
        <w:rPr>
          <w:rFonts w:hint="cs"/>
          <w:rtl/>
        </w:rPr>
        <w:t xml:space="preserve">החשוב </w:t>
      </w:r>
      <w:bookmarkStart w:id="38001" w:name="_ETM_Q64_594690"/>
      <w:bookmarkEnd w:id="38001"/>
      <w:r w:rsidR="004824FD">
        <w:rPr>
          <w:rFonts w:hint="cs"/>
          <w:rtl/>
        </w:rPr>
        <w:t xml:space="preserve">מכול </w:t>
      </w:r>
      <w:bookmarkStart w:id="38002" w:name="_ETM_Q64_594960"/>
      <w:bookmarkEnd w:id="38002"/>
      <w:r w:rsidR="004824FD">
        <w:rPr>
          <w:rFonts w:hint="cs"/>
          <w:rtl/>
        </w:rPr>
        <w:t xml:space="preserve">– לא תהיה שוב </w:t>
      </w:r>
      <w:bookmarkStart w:id="38003" w:name="_ETM_Q64_595260"/>
      <w:bookmarkEnd w:id="38003"/>
      <w:r w:rsidR="004824FD">
        <w:rPr>
          <w:rFonts w:hint="cs"/>
          <w:rtl/>
        </w:rPr>
        <w:t xml:space="preserve">מציאות </w:t>
      </w:r>
      <w:bookmarkStart w:id="38004" w:name="_ETM_Q64_595589"/>
      <w:bookmarkEnd w:id="38004"/>
      <w:r w:rsidR="004824FD">
        <w:rPr>
          <w:rFonts w:hint="cs"/>
          <w:rtl/>
        </w:rPr>
        <w:t xml:space="preserve">של התגייסות </w:t>
      </w:r>
      <w:bookmarkStart w:id="38005" w:name="_ETM_Q64_596130"/>
      <w:bookmarkEnd w:id="38005"/>
      <w:r w:rsidR="004824FD">
        <w:rPr>
          <w:rFonts w:hint="cs"/>
          <w:rtl/>
        </w:rPr>
        <w:t xml:space="preserve">אוטומטית </w:t>
      </w:r>
      <w:bookmarkStart w:id="38006" w:name="_ETM_Q64_596520"/>
      <w:bookmarkEnd w:id="38006"/>
      <w:r w:rsidR="004824FD">
        <w:rPr>
          <w:rFonts w:hint="cs"/>
          <w:rtl/>
        </w:rPr>
        <w:t xml:space="preserve">של </w:t>
      </w:r>
      <w:bookmarkStart w:id="38007" w:name="_ETM_Q64_596670"/>
      <w:bookmarkEnd w:id="38007"/>
      <w:r w:rsidR="004824FD">
        <w:rPr>
          <w:rFonts w:hint="cs"/>
          <w:rtl/>
        </w:rPr>
        <w:t xml:space="preserve">קולקטיבים </w:t>
      </w:r>
      <w:bookmarkStart w:id="38008" w:name="_ETM_Q64_597210"/>
      <w:bookmarkEnd w:id="38008"/>
      <w:r w:rsidR="004824FD">
        <w:rPr>
          <w:rFonts w:hint="cs"/>
          <w:rtl/>
        </w:rPr>
        <w:t xml:space="preserve">זה </w:t>
      </w:r>
      <w:bookmarkStart w:id="38009" w:name="_ETM_Q64_597330"/>
      <w:bookmarkEnd w:id="38009"/>
      <w:r w:rsidR="004824FD">
        <w:rPr>
          <w:rFonts w:hint="cs"/>
          <w:rtl/>
        </w:rPr>
        <w:t xml:space="preserve">נגד </w:t>
      </w:r>
      <w:bookmarkStart w:id="38010" w:name="_ETM_Q64_597540"/>
      <w:bookmarkEnd w:id="38010"/>
      <w:r w:rsidR="004824FD">
        <w:rPr>
          <w:rFonts w:hint="cs"/>
          <w:rtl/>
        </w:rPr>
        <w:t>זה</w:t>
      </w:r>
      <w:bookmarkStart w:id="38011" w:name="_ETM_Q64_598279"/>
      <w:bookmarkEnd w:id="38011"/>
      <w:r w:rsidR="004824FD">
        <w:rPr>
          <w:rFonts w:hint="cs"/>
          <w:rtl/>
        </w:rPr>
        <w:t xml:space="preserve">, אלא </w:t>
      </w:r>
      <w:bookmarkStart w:id="38012" w:name="_ETM_Q64_598640"/>
      <w:bookmarkEnd w:id="38012"/>
      <w:r w:rsidR="004824FD">
        <w:rPr>
          <w:rFonts w:hint="cs"/>
          <w:rtl/>
        </w:rPr>
        <w:t xml:space="preserve">ה'אנחנו' </w:t>
      </w:r>
      <w:bookmarkStart w:id="38013" w:name="_ETM_Q64_598999"/>
      <w:bookmarkEnd w:id="38013"/>
      <w:r w:rsidR="004824FD">
        <w:rPr>
          <w:rFonts w:hint="cs"/>
          <w:rtl/>
        </w:rPr>
        <w:t xml:space="preserve">החדש </w:t>
      </w:r>
      <w:bookmarkStart w:id="38014" w:name="_ETM_Q64_599329"/>
      <w:bookmarkEnd w:id="38014"/>
      <w:r w:rsidR="004824FD">
        <w:rPr>
          <w:rFonts w:hint="cs"/>
          <w:rtl/>
        </w:rPr>
        <w:t xml:space="preserve">יוגדר </w:t>
      </w:r>
      <w:bookmarkStart w:id="38015" w:name="_ETM_Q64_599779"/>
      <w:bookmarkEnd w:id="38015"/>
      <w:r w:rsidR="004824FD">
        <w:rPr>
          <w:rFonts w:hint="cs"/>
          <w:rtl/>
        </w:rPr>
        <w:t xml:space="preserve">על </w:t>
      </w:r>
      <w:bookmarkStart w:id="38016" w:name="_ETM_Q64_599839"/>
      <w:bookmarkEnd w:id="38016"/>
      <w:r w:rsidR="004824FD">
        <w:rPr>
          <w:rFonts w:hint="cs"/>
          <w:rtl/>
        </w:rPr>
        <w:t xml:space="preserve">פי </w:t>
      </w:r>
      <w:bookmarkStart w:id="38017" w:name="_ETM_Q64_599990"/>
      <w:bookmarkEnd w:id="38017"/>
      <w:r w:rsidR="004824FD">
        <w:rPr>
          <w:rFonts w:hint="cs"/>
          <w:rtl/>
        </w:rPr>
        <w:t xml:space="preserve">המחויבות </w:t>
      </w:r>
      <w:bookmarkStart w:id="38018" w:name="_ETM_Q64_600469"/>
      <w:bookmarkEnd w:id="38018"/>
      <w:r w:rsidR="004824FD">
        <w:rPr>
          <w:rFonts w:hint="cs"/>
          <w:rtl/>
        </w:rPr>
        <w:t xml:space="preserve">הערכית </w:t>
      </w:r>
      <w:bookmarkStart w:id="38019" w:name="_ETM_Q64_600799"/>
      <w:bookmarkEnd w:id="38019"/>
      <w:r w:rsidR="004824FD">
        <w:rPr>
          <w:rFonts w:hint="cs"/>
          <w:rtl/>
        </w:rPr>
        <w:t xml:space="preserve">והרעיונית </w:t>
      </w:r>
      <w:bookmarkStart w:id="38020" w:name="_ETM_Q64_601130"/>
      <w:bookmarkEnd w:id="38020"/>
      <w:r w:rsidR="004824FD">
        <w:rPr>
          <w:rFonts w:hint="cs"/>
          <w:rtl/>
        </w:rPr>
        <w:t xml:space="preserve">לאידיאל </w:t>
      </w:r>
      <w:bookmarkStart w:id="38021" w:name="_ETM_Q64_601639"/>
      <w:bookmarkStart w:id="38022" w:name="_ETM_Q64_601429"/>
      <w:bookmarkStart w:id="38023" w:name="_ETM_Q64_601490"/>
      <w:bookmarkEnd w:id="38021"/>
      <w:bookmarkEnd w:id="38022"/>
      <w:bookmarkEnd w:id="38023"/>
      <w:r w:rsidR="004824FD">
        <w:rPr>
          <w:rFonts w:hint="cs"/>
          <w:rtl/>
        </w:rPr>
        <w:t xml:space="preserve">של אזרחות </w:t>
      </w:r>
      <w:bookmarkStart w:id="38024" w:name="_ETM_Q64_601939"/>
      <w:bookmarkEnd w:id="38024"/>
      <w:r w:rsidR="004824FD">
        <w:rPr>
          <w:rFonts w:hint="cs"/>
          <w:rtl/>
        </w:rPr>
        <w:t xml:space="preserve">השווה </w:t>
      </w:r>
      <w:bookmarkStart w:id="38025" w:name="_ETM_Q64_602210"/>
      <w:bookmarkEnd w:id="38025"/>
      <w:r w:rsidR="004824FD">
        <w:rPr>
          <w:rFonts w:hint="cs"/>
          <w:rtl/>
        </w:rPr>
        <w:t>לכול</w:t>
      </w:r>
      <w:r w:rsidR="002D627A">
        <w:rPr>
          <w:rFonts w:hint="cs"/>
          <w:rtl/>
        </w:rPr>
        <w:t>,</w:t>
      </w:r>
      <w:r w:rsidR="004824FD">
        <w:rPr>
          <w:rFonts w:hint="cs"/>
          <w:rtl/>
        </w:rPr>
        <w:t xml:space="preserve"> </w:t>
      </w:r>
      <w:bookmarkStart w:id="38026" w:name="_ETM_Q64_602689"/>
      <w:bookmarkEnd w:id="38026"/>
      <w:proofErr w:type="spellStart"/>
      <w:r w:rsidR="004824FD">
        <w:rPr>
          <w:rFonts w:hint="cs"/>
          <w:rtl/>
        </w:rPr>
        <w:t>וה'הם</w:t>
      </w:r>
      <w:proofErr w:type="spellEnd"/>
      <w:r w:rsidR="004824FD">
        <w:rPr>
          <w:rFonts w:hint="cs"/>
          <w:rtl/>
        </w:rPr>
        <w:t xml:space="preserve">' </w:t>
      </w:r>
      <w:bookmarkStart w:id="38027" w:name="_ETM_Q64_603259"/>
      <w:bookmarkEnd w:id="38027"/>
      <w:r w:rsidR="004824FD">
        <w:rPr>
          <w:rFonts w:hint="cs"/>
          <w:rtl/>
        </w:rPr>
        <w:t xml:space="preserve">החדשים </w:t>
      </w:r>
      <w:bookmarkStart w:id="38028" w:name="_ETM_Q64_603770"/>
      <w:bookmarkEnd w:id="38028"/>
      <w:r w:rsidR="004824FD">
        <w:rPr>
          <w:rFonts w:hint="cs"/>
          <w:rtl/>
        </w:rPr>
        <w:t xml:space="preserve">יהיו </w:t>
      </w:r>
      <w:bookmarkStart w:id="38029" w:name="_ETM_Q64_603979"/>
      <w:bookmarkEnd w:id="38029"/>
      <w:r w:rsidR="004824FD">
        <w:rPr>
          <w:rFonts w:hint="cs"/>
          <w:rtl/>
        </w:rPr>
        <w:t xml:space="preserve">כל </w:t>
      </w:r>
      <w:bookmarkStart w:id="38030" w:name="_ETM_Q64_604189"/>
      <w:bookmarkEnd w:id="38030"/>
      <w:r w:rsidR="004824FD">
        <w:rPr>
          <w:rFonts w:hint="cs"/>
          <w:rtl/>
        </w:rPr>
        <w:t>מתנגד</w:t>
      </w:r>
      <w:bookmarkStart w:id="38031" w:name="_ETM_Q64_604579"/>
      <w:bookmarkEnd w:id="38031"/>
      <w:r w:rsidR="004824FD">
        <w:rPr>
          <w:rFonts w:hint="cs"/>
          <w:rtl/>
        </w:rPr>
        <w:t xml:space="preserve">י השוויון. </w:t>
      </w:r>
      <w:bookmarkStart w:id="38032" w:name="_ETM_Q64_605549"/>
      <w:bookmarkEnd w:id="38032"/>
      <w:r w:rsidR="004824FD">
        <w:rPr>
          <w:rFonts w:hint="cs"/>
          <w:rtl/>
        </w:rPr>
        <w:t>התוצאה:</w:t>
      </w:r>
      <w:bookmarkStart w:id="38033" w:name="_ETM_Q64_606060"/>
      <w:bookmarkEnd w:id="38033"/>
      <w:r w:rsidR="004824FD">
        <w:rPr>
          <w:rFonts w:hint="cs"/>
          <w:rtl/>
        </w:rPr>
        <w:t xml:space="preserve"> חלק </w:t>
      </w:r>
      <w:bookmarkStart w:id="38034" w:name="_ETM_Q64_606329"/>
      <w:bookmarkEnd w:id="38034"/>
      <w:r w:rsidR="004824FD">
        <w:rPr>
          <w:rFonts w:hint="cs"/>
          <w:rtl/>
        </w:rPr>
        <w:t xml:space="preserve">מאיתנו </w:t>
      </w:r>
      <w:bookmarkStart w:id="38035" w:name="_ETM_Q64_606659"/>
      <w:bookmarkEnd w:id="38035"/>
      <w:r w:rsidR="004824FD">
        <w:rPr>
          <w:rFonts w:hint="cs"/>
          <w:rtl/>
        </w:rPr>
        <w:t xml:space="preserve">– יהודים </w:t>
      </w:r>
      <w:bookmarkStart w:id="38036" w:name="_ETM_Q64_606899"/>
      <w:bookmarkEnd w:id="38036"/>
      <w:r w:rsidR="004824FD">
        <w:rPr>
          <w:rFonts w:hint="cs"/>
          <w:rtl/>
        </w:rPr>
        <w:t xml:space="preserve">וערבים, </w:t>
      </w:r>
      <w:bookmarkStart w:id="38037" w:name="_ETM_Q64_607200"/>
      <w:bookmarkEnd w:id="38037"/>
      <w:r w:rsidR="004824FD">
        <w:rPr>
          <w:rFonts w:hint="cs"/>
          <w:rtl/>
        </w:rPr>
        <w:t xml:space="preserve">דתיים </w:t>
      </w:r>
      <w:bookmarkStart w:id="38038" w:name="_ETM_Q64_607439"/>
      <w:bookmarkEnd w:id="38038"/>
      <w:r w:rsidR="004824FD">
        <w:rPr>
          <w:rFonts w:hint="cs"/>
          <w:rtl/>
        </w:rPr>
        <w:t xml:space="preserve">וחילונים </w:t>
      </w:r>
      <w:bookmarkStart w:id="38039" w:name="_ETM_Q64_607740"/>
      <w:bookmarkEnd w:id="38039"/>
      <w:r w:rsidR="004824FD">
        <w:rPr>
          <w:rFonts w:hint="cs"/>
          <w:rtl/>
        </w:rPr>
        <w:t xml:space="preserve">יחדיו </w:t>
      </w:r>
      <w:r w:rsidR="004824FD">
        <w:t>–</w:t>
      </w:r>
      <w:r w:rsidR="004824FD">
        <w:rPr>
          <w:rFonts w:hint="cs"/>
          <w:rtl/>
        </w:rPr>
        <w:t xml:space="preserve"> </w:t>
      </w:r>
      <w:bookmarkStart w:id="38040" w:name="_ETM_Q64_608220"/>
      <w:bookmarkEnd w:id="38040"/>
      <w:r w:rsidR="004824FD">
        <w:rPr>
          <w:rFonts w:hint="cs"/>
          <w:rtl/>
        </w:rPr>
        <w:t xml:space="preserve">נאמני </w:t>
      </w:r>
      <w:bookmarkStart w:id="38041" w:name="_ETM_Q64_608880"/>
      <w:bookmarkEnd w:id="38041"/>
      <w:r w:rsidR="004824FD">
        <w:rPr>
          <w:rFonts w:hint="cs"/>
          <w:rtl/>
        </w:rPr>
        <w:t xml:space="preserve">האזרחות </w:t>
      </w:r>
      <w:bookmarkStart w:id="38042" w:name="_ETM_Q64_609360"/>
      <w:bookmarkEnd w:id="38042"/>
      <w:r w:rsidR="004824FD">
        <w:rPr>
          <w:rFonts w:hint="cs"/>
          <w:rtl/>
        </w:rPr>
        <w:t xml:space="preserve">השווה </w:t>
      </w:r>
      <w:bookmarkStart w:id="38043" w:name="_ETM_Q64_609599"/>
      <w:bookmarkEnd w:id="38043"/>
      <w:r w:rsidR="004824FD">
        <w:rPr>
          <w:rFonts w:hint="cs"/>
          <w:rtl/>
        </w:rPr>
        <w:t xml:space="preserve">לכול </w:t>
      </w:r>
      <w:bookmarkStart w:id="38044" w:name="_ETM_Q64_609930"/>
      <w:bookmarkEnd w:id="38044"/>
      <w:r w:rsidR="004824FD">
        <w:rPr>
          <w:rFonts w:hint="cs"/>
          <w:rtl/>
        </w:rPr>
        <w:t xml:space="preserve">נגד </w:t>
      </w:r>
      <w:bookmarkStart w:id="38045" w:name="_ETM_Q64_610590"/>
      <w:bookmarkEnd w:id="38045"/>
      <w:r w:rsidR="004824FD">
        <w:rPr>
          <w:rFonts w:hint="cs"/>
          <w:rtl/>
        </w:rPr>
        <w:t xml:space="preserve">חלק </w:t>
      </w:r>
      <w:bookmarkStart w:id="38046" w:name="_ETM_Q64_610920"/>
      <w:bookmarkEnd w:id="38046"/>
      <w:r w:rsidR="004824FD">
        <w:rPr>
          <w:rFonts w:hint="cs"/>
          <w:rtl/>
        </w:rPr>
        <w:t xml:space="preserve">מהם </w:t>
      </w:r>
      <w:r w:rsidR="004824FD">
        <w:t>–</w:t>
      </w:r>
      <w:r w:rsidR="004824FD">
        <w:rPr>
          <w:rFonts w:hint="cs"/>
          <w:rtl/>
        </w:rPr>
        <w:t xml:space="preserve"> </w:t>
      </w:r>
      <w:bookmarkStart w:id="38047" w:name="_ETM_Q64_611790"/>
      <w:bookmarkEnd w:id="38047"/>
      <w:r w:rsidR="004824FD">
        <w:rPr>
          <w:rFonts w:hint="cs"/>
          <w:rtl/>
        </w:rPr>
        <w:t xml:space="preserve">דתיים </w:t>
      </w:r>
      <w:bookmarkStart w:id="38048" w:name="_ETM_Q64_612120"/>
      <w:bookmarkEnd w:id="38048"/>
      <w:r w:rsidR="004824FD">
        <w:rPr>
          <w:rFonts w:hint="cs"/>
          <w:rtl/>
        </w:rPr>
        <w:t xml:space="preserve">פונדמנטליסטים </w:t>
      </w:r>
      <w:bookmarkStart w:id="38049" w:name="_ETM_Q64_612960"/>
      <w:bookmarkStart w:id="38050" w:name="_ETM_Q64_613290"/>
      <w:bookmarkEnd w:id="38049"/>
      <w:bookmarkEnd w:id="38050"/>
      <w:r w:rsidR="004824FD">
        <w:rPr>
          <w:rFonts w:hint="cs"/>
          <w:rtl/>
        </w:rPr>
        <w:t xml:space="preserve">בני כל דתות המקום, </w:t>
      </w:r>
      <w:bookmarkStart w:id="38051" w:name="_ETM_Q64_613680"/>
      <w:bookmarkEnd w:id="38051"/>
      <w:r w:rsidR="004824FD">
        <w:rPr>
          <w:rFonts w:hint="cs"/>
          <w:rtl/>
        </w:rPr>
        <w:t xml:space="preserve">שמרנים </w:t>
      </w:r>
      <w:bookmarkStart w:id="38052" w:name="_ETM_Q64_614040"/>
      <w:bookmarkEnd w:id="38052"/>
      <w:r w:rsidR="004824FD">
        <w:rPr>
          <w:rFonts w:hint="cs"/>
          <w:rtl/>
        </w:rPr>
        <w:t xml:space="preserve">ישראלים </w:t>
      </w:r>
      <w:bookmarkStart w:id="38053" w:name="_ETM_Q64_614370"/>
      <w:bookmarkEnd w:id="38053"/>
      <w:r w:rsidR="004824FD">
        <w:rPr>
          <w:rFonts w:hint="cs"/>
          <w:rtl/>
        </w:rPr>
        <w:t>ופלסטינים.</w:t>
      </w:r>
    </w:p>
    <w:p w:rsidR="004824FD" w:rsidRDefault="004824FD" w:rsidP="004824FD">
      <w:pPr>
        <w:rPr>
          <w:rtl/>
        </w:rPr>
      </w:pPr>
      <w:bookmarkStart w:id="38054" w:name="_ETM_Q64_616100"/>
      <w:bookmarkStart w:id="38055" w:name="_ETM_Q64_616226"/>
      <w:bookmarkEnd w:id="38054"/>
      <w:bookmarkEnd w:id="38055"/>
    </w:p>
    <w:p w:rsidR="004824FD" w:rsidRDefault="002D627A" w:rsidP="004824FD">
      <w:pPr>
        <w:rPr>
          <w:rtl/>
        </w:rPr>
      </w:pPr>
      <w:bookmarkStart w:id="38056" w:name="_ETM_Q64_616564"/>
      <w:bookmarkStart w:id="38057" w:name="_ETM_Q64_616688"/>
      <w:bookmarkStart w:id="38058" w:name="_ETM_Q64_615560"/>
      <w:bookmarkEnd w:id="38056"/>
      <w:bookmarkEnd w:id="38057"/>
      <w:bookmarkEnd w:id="38058"/>
      <w:r>
        <w:rPr>
          <w:rFonts w:hint="cs"/>
          <w:rtl/>
        </w:rPr>
        <w:t>"</w:t>
      </w:r>
      <w:r w:rsidR="004824FD">
        <w:rPr>
          <w:rFonts w:hint="cs"/>
          <w:rtl/>
        </w:rPr>
        <w:t xml:space="preserve">ואין </w:t>
      </w:r>
      <w:bookmarkStart w:id="38059" w:name="_ETM_Q64_615709"/>
      <w:bookmarkEnd w:id="38059"/>
      <w:r w:rsidR="004824FD">
        <w:rPr>
          <w:rFonts w:hint="cs"/>
          <w:rtl/>
        </w:rPr>
        <w:t xml:space="preserve">לי </w:t>
      </w:r>
      <w:bookmarkStart w:id="38060" w:name="_ETM_Q64_615800"/>
      <w:bookmarkEnd w:id="38060"/>
      <w:r w:rsidR="004824FD">
        <w:rPr>
          <w:rFonts w:hint="cs"/>
          <w:rtl/>
        </w:rPr>
        <w:t xml:space="preserve">ספק </w:t>
      </w:r>
      <w:bookmarkStart w:id="38061" w:name="_ETM_Q64_616099"/>
      <w:bookmarkEnd w:id="38061"/>
      <w:r w:rsidR="004824FD">
        <w:rPr>
          <w:rFonts w:hint="cs"/>
          <w:rtl/>
        </w:rPr>
        <w:t xml:space="preserve">מי יוכתר </w:t>
      </w:r>
      <w:bookmarkStart w:id="38062" w:name="_ETM_Q64_616550"/>
      <w:bookmarkEnd w:id="38062"/>
      <w:r w:rsidR="004824FD">
        <w:rPr>
          <w:rFonts w:hint="cs"/>
          <w:rtl/>
        </w:rPr>
        <w:t xml:space="preserve">למנצח </w:t>
      </w:r>
      <w:bookmarkStart w:id="38063" w:name="_ETM_Q64_616970"/>
      <w:bookmarkEnd w:id="38063"/>
      <w:r w:rsidR="004824FD">
        <w:rPr>
          <w:rFonts w:hint="cs"/>
          <w:rtl/>
        </w:rPr>
        <w:t xml:space="preserve">בסופו </w:t>
      </w:r>
      <w:bookmarkStart w:id="38064" w:name="_ETM_Q64_617239"/>
      <w:bookmarkEnd w:id="38064"/>
      <w:r w:rsidR="004824FD">
        <w:rPr>
          <w:rFonts w:hint="cs"/>
          <w:rtl/>
        </w:rPr>
        <w:t xml:space="preserve">של </w:t>
      </w:r>
      <w:bookmarkStart w:id="38065" w:name="_ETM_Q64_617360"/>
      <w:bookmarkEnd w:id="38065"/>
      <w:r w:rsidR="004824FD">
        <w:rPr>
          <w:rFonts w:hint="cs"/>
          <w:rtl/>
        </w:rPr>
        <w:t xml:space="preserve">המאבק </w:t>
      </w:r>
      <w:bookmarkStart w:id="38066" w:name="_ETM_Q64_617660"/>
      <w:bookmarkEnd w:id="38066"/>
      <w:r w:rsidR="004824FD">
        <w:rPr>
          <w:rFonts w:hint="cs"/>
          <w:rtl/>
        </w:rPr>
        <w:t xml:space="preserve">לשינוי </w:t>
      </w:r>
      <w:bookmarkStart w:id="38067" w:name="_ETM_Q64_617959"/>
      <w:bookmarkEnd w:id="38067"/>
      <w:r w:rsidR="004824FD">
        <w:rPr>
          <w:rFonts w:hint="cs"/>
          <w:rtl/>
        </w:rPr>
        <w:t xml:space="preserve">המציאות </w:t>
      </w:r>
      <w:bookmarkStart w:id="38068" w:name="_ETM_Q64_618709"/>
      <w:bookmarkEnd w:id="38068"/>
      <w:r w:rsidR="004824FD">
        <w:rPr>
          <w:rFonts w:hint="cs"/>
          <w:rtl/>
        </w:rPr>
        <w:t xml:space="preserve">המקוללת </w:t>
      </w:r>
      <w:bookmarkStart w:id="38069" w:name="_ETM_Q64_619400"/>
      <w:bookmarkEnd w:id="38069"/>
      <w:r w:rsidR="004824FD">
        <w:rPr>
          <w:rFonts w:hint="cs"/>
          <w:rtl/>
        </w:rPr>
        <w:t xml:space="preserve">שנכפתה </w:t>
      </w:r>
      <w:bookmarkStart w:id="38070" w:name="_ETM_Q64_619879"/>
      <w:bookmarkEnd w:id="38070"/>
      <w:r w:rsidR="004824FD">
        <w:rPr>
          <w:rFonts w:hint="cs"/>
          <w:rtl/>
        </w:rPr>
        <w:t xml:space="preserve">עלינו </w:t>
      </w:r>
      <w:bookmarkStart w:id="38071" w:name="_ETM_Q64_620090"/>
      <w:bookmarkEnd w:id="38071"/>
      <w:r w:rsidR="004824FD">
        <w:rPr>
          <w:rFonts w:hint="cs"/>
          <w:rtl/>
        </w:rPr>
        <w:t xml:space="preserve">בשל </w:t>
      </w:r>
      <w:bookmarkStart w:id="38072" w:name="_ETM_Q64_620360"/>
      <w:bookmarkEnd w:id="38072"/>
      <w:r w:rsidR="004824FD">
        <w:rPr>
          <w:rFonts w:hint="cs"/>
          <w:rtl/>
        </w:rPr>
        <w:t xml:space="preserve">חדלון </w:t>
      </w:r>
      <w:bookmarkStart w:id="38073" w:name="_ETM_Q64_620840"/>
      <w:bookmarkEnd w:id="38073"/>
      <w:r w:rsidR="004824FD">
        <w:rPr>
          <w:rFonts w:hint="cs"/>
          <w:rtl/>
        </w:rPr>
        <w:t xml:space="preserve">דורות </w:t>
      </w:r>
      <w:bookmarkStart w:id="38074" w:name="_ETM_Q64_621140"/>
      <w:bookmarkEnd w:id="38074"/>
      <w:r w:rsidR="004824FD">
        <w:rPr>
          <w:rFonts w:hint="cs"/>
          <w:rtl/>
        </w:rPr>
        <w:t>העבר".</w:t>
      </w:r>
      <w:bookmarkStart w:id="38075" w:name="_ETM_Q64_622259"/>
      <w:bookmarkStart w:id="38076" w:name="_ETM_Q64_622379"/>
      <w:bookmarkStart w:id="38077" w:name="_ETM_Q64_620256"/>
      <w:bookmarkStart w:id="38078" w:name="_ETM_Q64_620383"/>
      <w:bookmarkEnd w:id="38075"/>
      <w:bookmarkEnd w:id="38076"/>
      <w:bookmarkEnd w:id="38077"/>
      <w:bookmarkEnd w:id="38078"/>
    </w:p>
    <w:p w:rsidR="004824FD" w:rsidRDefault="004824FD" w:rsidP="004824FD">
      <w:pPr>
        <w:rPr>
          <w:rtl/>
        </w:rPr>
      </w:pPr>
      <w:bookmarkStart w:id="38079" w:name="_ETM_Q0_38209407"/>
      <w:bookmarkEnd w:id="38079"/>
    </w:p>
    <w:p w:rsidR="004824FD" w:rsidRDefault="004824FD" w:rsidP="002D627A">
      <w:pPr>
        <w:rPr>
          <w:rtl/>
        </w:rPr>
      </w:pPr>
      <w:bookmarkStart w:id="38080" w:name="_ETM_Q0_38209566"/>
      <w:bookmarkStart w:id="38081" w:name="_ETM_Q0_38209649"/>
      <w:bookmarkStart w:id="38082" w:name="_ETM_Q0_38209741"/>
      <w:bookmarkStart w:id="38083" w:name="_ETM_Q64_621620"/>
      <w:bookmarkEnd w:id="38080"/>
      <w:bookmarkEnd w:id="38081"/>
      <w:bookmarkEnd w:id="38082"/>
      <w:bookmarkEnd w:id="38083"/>
      <w:r>
        <w:rPr>
          <w:rFonts w:hint="cs"/>
          <w:rtl/>
        </w:rPr>
        <w:t xml:space="preserve">קראנו </w:t>
      </w:r>
      <w:bookmarkStart w:id="38084" w:name="_ETM_Q64_622190"/>
      <w:bookmarkEnd w:id="38084"/>
      <w:r>
        <w:rPr>
          <w:rFonts w:hint="cs"/>
          <w:rtl/>
        </w:rPr>
        <w:t xml:space="preserve">את </w:t>
      </w:r>
      <w:bookmarkStart w:id="38085" w:name="_ETM_Q64_622340"/>
      <w:bookmarkEnd w:id="38085"/>
      <w:r>
        <w:rPr>
          <w:rFonts w:hint="cs"/>
          <w:rtl/>
        </w:rPr>
        <w:t xml:space="preserve">מאמרו </w:t>
      </w:r>
      <w:bookmarkStart w:id="38086" w:name="_ETM_Q64_623540"/>
      <w:bookmarkEnd w:id="38086"/>
      <w:r>
        <w:rPr>
          <w:rFonts w:hint="cs"/>
          <w:rtl/>
        </w:rPr>
        <w:t xml:space="preserve">של </w:t>
      </w:r>
      <w:bookmarkStart w:id="38087" w:name="_ETM_Q64_624079"/>
      <w:bookmarkEnd w:id="38087"/>
      <w:r>
        <w:rPr>
          <w:rFonts w:hint="cs"/>
          <w:rtl/>
        </w:rPr>
        <w:t xml:space="preserve">יושב-ראש </w:t>
      </w:r>
      <w:bookmarkStart w:id="38088" w:name="_ETM_Q64_624499"/>
      <w:bookmarkEnd w:id="38088"/>
      <w:r>
        <w:rPr>
          <w:rFonts w:hint="cs"/>
          <w:rtl/>
        </w:rPr>
        <w:t xml:space="preserve">הכנסת </w:t>
      </w:r>
      <w:bookmarkStart w:id="38089" w:name="_ETM_Q64_624889"/>
      <w:bookmarkEnd w:id="38089"/>
      <w:r>
        <w:rPr>
          <w:rFonts w:hint="cs"/>
          <w:rtl/>
        </w:rPr>
        <w:t xml:space="preserve">לשעבר </w:t>
      </w:r>
      <w:bookmarkStart w:id="38090" w:name="_ETM_Q64_625400"/>
      <w:bookmarkEnd w:id="38090"/>
      <w:r>
        <w:rPr>
          <w:rFonts w:hint="cs"/>
          <w:rtl/>
        </w:rPr>
        <w:t xml:space="preserve">אברהם </w:t>
      </w:r>
      <w:bookmarkStart w:id="38091" w:name="_ETM_Q64_625879"/>
      <w:bookmarkEnd w:id="38091"/>
      <w:proofErr w:type="spellStart"/>
      <w:r>
        <w:rPr>
          <w:rFonts w:hint="cs"/>
          <w:rtl/>
        </w:rPr>
        <w:t>אברום</w:t>
      </w:r>
      <w:proofErr w:type="spellEnd"/>
      <w:r>
        <w:rPr>
          <w:rFonts w:hint="cs"/>
          <w:rtl/>
        </w:rPr>
        <w:t xml:space="preserve"> </w:t>
      </w:r>
      <w:bookmarkStart w:id="38092" w:name="_ETM_Q64_626689"/>
      <w:bookmarkEnd w:id="38092"/>
      <w:r>
        <w:rPr>
          <w:rFonts w:hint="cs"/>
          <w:rtl/>
        </w:rPr>
        <w:t>בורג: "שווא</w:t>
      </w:r>
      <w:r w:rsidR="002D627A">
        <w:rPr>
          <w:rFonts w:hint="cs"/>
          <w:rtl/>
        </w:rPr>
        <w:t>.</w:t>
      </w:r>
      <w:r>
        <w:rPr>
          <w:rFonts w:hint="cs"/>
          <w:rtl/>
        </w:rPr>
        <w:t xml:space="preserve"> </w:t>
      </w:r>
      <w:bookmarkStart w:id="38093" w:name="_ETM_Q64_627880"/>
      <w:bookmarkEnd w:id="38093"/>
      <w:r>
        <w:rPr>
          <w:rFonts w:hint="cs"/>
          <w:rtl/>
        </w:rPr>
        <w:t xml:space="preserve">חומה </w:t>
      </w:r>
      <w:bookmarkStart w:id="38094" w:name="_ETM_Q64_628390"/>
      <w:bookmarkEnd w:id="38094"/>
      <w:r>
        <w:rPr>
          <w:rFonts w:hint="cs"/>
          <w:rtl/>
        </w:rPr>
        <w:t>אצור לך".</w:t>
      </w:r>
      <w:bookmarkStart w:id="38095" w:name="_ETM_Q64_631427"/>
      <w:bookmarkStart w:id="38096" w:name="_ETM_Q64_631511"/>
      <w:bookmarkStart w:id="38097" w:name="_ETM_Q64_631747"/>
      <w:bookmarkStart w:id="38098" w:name="_ETM_Q64_631861"/>
      <w:bookmarkEnd w:id="38095"/>
      <w:bookmarkEnd w:id="38096"/>
      <w:bookmarkEnd w:id="38097"/>
      <w:bookmarkEnd w:id="38098"/>
      <w:r>
        <w:rPr>
          <w:rFonts w:hint="cs"/>
          <w:rtl/>
        </w:rPr>
        <w:t xml:space="preserve"> </w:t>
      </w:r>
      <w:bookmarkStart w:id="38099" w:name="_ETM_Q64_631450"/>
      <w:bookmarkEnd w:id="38099"/>
      <w:r>
        <w:rPr>
          <w:rFonts w:hint="cs"/>
          <w:rtl/>
        </w:rPr>
        <w:t xml:space="preserve">נעבור </w:t>
      </w:r>
      <w:bookmarkStart w:id="38100" w:name="_ETM_Q64_633239"/>
      <w:bookmarkEnd w:id="38100"/>
      <w:r>
        <w:rPr>
          <w:rFonts w:hint="cs"/>
          <w:rtl/>
        </w:rPr>
        <w:t xml:space="preserve">למאמרו </w:t>
      </w:r>
      <w:bookmarkStart w:id="38101" w:name="_ETM_Q64_633900"/>
      <w:bookmarkEnd w:id="38101"/>
      <w:r>
        <w:rPr>
          <w:rFonts w:hint="cs"/>
          <w:rtl/>
        </w:rPr>
        <w:t xml:space="preserve">של </w:t>
      </w:r>
      <w:bookmarkStart w:id="38102" w:name="_ETM_Q64_635069"/>
      <w:bookmarkEnd w:id="38102"/>
      <w:r>
        <w:rPr>
          <w:rFonts w:hint="cs"/>
          <w:rtl/>
        </w:rPr>
        <w:t xml:space="preserve">ארז </w:t>
      </w:r>
      <w:bookmarkStart w:id="38103" w:name="_ETM_Q64_635400"/>
      <w:bookmarkEnd w:id="38103"/>
      <w:r>
        <w:rPr>
          <w:rFonts w:hint="cs"/>
          <w:rtl/>
        </w:rPr>
        <w:t xml:space="preserve">ביטון, </w:t>
      </w:r>
      <w:bookmarkStart w:id="38104" w:name="_ETM_Q64_635849"/>
      <w:bookmarkEnd w:id="38104"/>
      <w:r>
        <w:rPr>
          <w:rFonts w:hint="cs"/>
          <w:rtl/>
        </w:rPr>
        <w:t xml:space="preserve">שהוא </w:t>
      </w:r>
      <w:bookmarkStart w:id="38105" w:name="_ETM_Q64_636239"/>
      <w:bookmarkEnd w:id="38105"/>
      <w:r>
        <w:rPr>
          <w:rFonts w:hint="cs"/>
          <w:rtl/>
        </w:rPr>
        <w:t xml:space="preserve">משורר </w:t>
      </w:r>
      <w:bookmarkStart w:id="38106" w:name="_ETM_Q64_636900"/>
      <w:bookmarkEnd w:id="38106"/>
      <w:r>
        <w:rPr>
          <w:rFonts w:hint="cs"/>
          <w:rtl/>
        </w:rPr>
        <w:t xml:space="preserve">חתן </w:t>
      </w:r>
      <w:bookmarkStart w:id="38107" w:name="_ETM_Q64_637290"/>
      <w:bookmarkEnd w:id="38107"/>
      <w:r>
        <w:rPr>
          <w:rFonts w:hint="cs"/>
          <w:rtl/>
        </w:rPr>
        <w:t xml:space="preserve">פרס </w:t>
      </w:r>
      <w:bookmarkStart w:id="38108" w:name="_ETM_Q64_637529"/>
      <w:bookmarkEnd w:id="38108"/>
      <w:r>
        <w:rPr>
          <w:rFonts w:hint="cs"/>
          <w:rtl/>
        </w:rPr>
        <w:t xml:space="preserve">ישראל </w:t>
      </w:r>
      <w:bookmarkStart w:id="38109" w:name="_ETM_Q64_637799"/>
      <w:bookmarkEnd w:id="38109"/>
      <w:r>
        <w:rPr>
          <w:rFonts w:hint="cs"/>
          <w:rtl/>
        </w:rPr>
        <w:t xml:space="preserve">לשירה, </w:t>
      </w:r>
      <w:bookmarkStart w:id="38110" w:name="_ETM_Q64_638549"/>
      <w:bookmarkEnd w:id="38110"/>
      <w:r>
        <w:rPr>
          <w:rFonts w:hint="cs"/>
          <w:rtl/>
        </w:rPr>
        <w:t xml:space="preserve">פרס </w:t>
      </w:r>
      <w:bookmarkStart w:id="38111" w:name="_ETM_Q64_638909"/>
      <w:bookmarkEnd w:id="38111"/>
      <w:r>
        <w:rPr>
          <w:rFonts w:hint="cs"/>
          <w:rtl/>
        </w:rPr>
        <w:t xml:space="preserve">יהודה </w:t>
      </w:r>
      <w:bookmarkStart w:id="38112" w:name="_ETM_Q64_639209"/>
      <w:bookmarkEnd w:id="38112"/>
      <w:r>
        <w:rPr>
          <w:rFonts w:hint="cs"/>
          <w:rtl/>
        </w:rPr>
        <w:t xml:space="preserve">עמיחי </w:t>
      </w:r>
      <w:bookmarkStart w:id="38113" w:name="_ETM_Q64_639569"/>
      <w:bookmarkEnd w:id="38113"/>
      <w:r>
        <w:rPr>
          <w:rFonts w:hint="cs"/>
          <w:rtl/>
        </w:rPr>
        <w:t xml:space="preserve">לשירה </w:t>
      </w:r>
      <w:bookmarkStart w:id="38114" w:name="_ETM_Q64_639959"/>
      <w:bookmarkEnd w:id="38114"/>
      <w:r>
        <w:rPr>
          <w:rFonts w:hint="cs"/>
          <w:rtl/>
        </w:rPr>
        <w:t xml:space="preserve">ופרס </w:t>
      </w:r>
      <w:bookmarkStart w:id="38115" w:name="_ETM_Q64_640319"/>
      <w:bookmarkEnd w:id="38115"/>
      <w:r>
        <w:rPr>
          <w:rFonts w:hint="cs"/>
          <w:rtl/>
        </w:rPr>
        <w:t xml:space="preserve">ביאליק </w:t>
      </w:r>
      <w:bookmarkStart w:id="38116" w:name="_ETM_Q64_640650"/>
      <w:bookmarkEnd w:id="38116"/>
      <w:r>
        <w:rPr>
          <w:rFonts w:hint="cs"/>
          <w:rtl/>
        </w:rPr>
        <w:t xml:space="preserve">למפעל </w:t>
      </w:r>
      <w:bookmarkStart w:id="38117" w:name="_ETM_Q64_640980"/>
      <w:bookmarkEnd w:id="38117"/>
      <w:r>
        <w:rPr>
          <w:rFonts w:hint="cs"/>
          <w:rtl/>
        </w:rPr>
        <w:t xml:space="preserve">חיים, </w:t>
      </w:r>
      <w:bookmarkStart w:id="38118" w:name="_ETM_Q64_641400"/>
      <w:bookmarkEnd w:id="38118"/>
      <w:r>
        <w:rPr>
          <w:rFonts w:hint="cs"/>
          <w:rtl/>
        </w:rPr>
        <w:t xml:space="preserve">בעל </w:t>
      </w:r>
      <w:bookmarkStart w:id="38119" w:name="_ETM_Q64_641699"/>
      <w:bookmarkEnd w:id="38119"/>
      <w:r>
        <w:rPr>
          <w:rFonts w:hint="cs"/>
          <w:rtl/>
        </w:rPr>
        <w:t xml:space="preserve">תואר </w:t>
      </w:r>
      <w:bookmarkStart w:id="38120" w:name="_ETM_Q64_641909"/>
      <w:bookmarkEnd w:id="38120"/>
      <w:r>
        <w:rPr>
          <w:rFonts w:hint="cs"/>
          <w:rtl/>
        </w:rPr>
        <w:t xml:space="preserve">ראשון </w:t>
      </w:r>
      <w:bookmarkStart w:id="38121" w:name="_ETM_Q64_642120"/>
      <w:bookmarkEnd w:id="38121"/>
      <w:r>
        <w:rPr>
          <w:rFonts w:hint="cs"/>
          <w:rtl/>
        </w:rPr>
        <w:t xml:space="preserve">בעבודה </w:t>
      </w:r>
      <w:bookmarkStart w:id="38122" w:name="_ETM_Q64_642389"/>
      <w:bookmarkEnd w:id="38122"/>
      <w:r>
        <w:rPr>
          <w:rFonts w:hint="cs"/>
          <w:rtl/>
        </w:rPr>
        <w:t xml:space="preserve">סוציאלית, </w:t>
      </w:r>
      <w:bookmarkStart w:id="38123" w:name="_ETM_Q64_642959"/>
      <w:bookmarkEnd w:id="38123"/>
      <w:r>
        <w:rPr>
          <w:rFonts w:hint="cs"/>
          <w:rtl/>
        </w:rPr>
        <w:t xml:space="preserve">תואר </w:t>
      </w:r>
      <w:bookmarkStart w:id="38124" w:name="_ETM_Q64_643109"/>
      <w:bookmarkEnd w:id="38124"/>
      <w:r>
        <w:rPr>
          <w:rFonts w:hint="cs"/>
          <w:rtl/>
        </w:rPr>
        <w:t xml:space="preserve">שני </w:t>
      </w:r>
      <w:bookmarkStart w:id="38125" w:name="_ETM_Q64_643319"/>
      <w:bookmarkEnd w:id="38125"/>
      <w:r>
        <w:rPr>
          <w:rFonts w:hint="cs"/>
          <w:rtl/>
        </w:rPr>
        <w:t xml:space="preserve">בפסיכולוגיה </w:t>
      </w:r>
      <w:bookmarkStart w:id="38126" w:name="_ETM_Q64_644040"/>
      <w:bookmarkEnd w:id="38126"/>
      <w:r>
        <w:rPr>
          <w:rFonts w:hint="cs"/>
          <w:rtl/>
        </w:rPr>
        <w:t xml:space="preserve">וד"ר </w:t>
      </w:r>
      <w:bookmarkStart w:id="38127" w:name="_ETM_Q64_644579"/>
      <w:bookmarkEnd w:id="38127"/>
      <w:r>
        <w:rPr>
          <w:rFonts w:hint="cs"/>
          <w:rtl/>
        </w:rPr>
        <w:t xml:space="preserve">לשם </w:t>
      </w:r>
      <w:bookmarkStart w:id="38128" w:name="_ETM_Q64_644819"/>
      <w:bookmarkEnd w:id="38128"/>
      <w:r>
        <w:rPr>
          <w:rFonts w:hint="cs"/>
          <w:rtl/>
        </w:rPr>
        <w:t xml:space="preserve">כבוד </w:t>
      </w:r>
      <w:bookmarkStart w:id="38129" w:name="_ETM_Q64_645090"/>
      <w:bookmarkEnd w:id="38129"/>
      <w:r>
        <w:rPr>
          <w:rFonts w:hint="cs"/>
          <w:rtl/>
        </w:rPr>
        <w:t xml:space="preserve">מאוניברסיטת </w:t>
      </w:r>
      <w:bookmarkStart w:id="38130" w:name="_ETM_Q64_645510"/>
      <w:bookmarkEnd w:id="38130"/>
      <w:r>
        <w:rPr>
          <w:rFonts w:hint="cs"/>
          <w:rtl/>
        </w:rPr>
        <w:t>בן</w:t>
      </w:r>
      <w:bookmarkStart w:id="38131" w:name="_ETM_Q64_645599"/>
      <w:bookmarkEnd w:id="38131"/>
      <w:r>
        <w:rPr>
          <w:rFonts w:hint="cs"/>
          <w:rtl/>
        </w:rPr>
        <w:t xml:space="preserve">-גוריון </w:t>
      </w:r>
      <w:bookmarkStart w:id="38132" w:name="_ETM_Q64_646159"/>
      <w:bookmarkEnd w:id="38132"/>
      <w:r>
        <w:rPr>
          <w:rFonts w:hint="cs"/>
          <w:rtl/>
        </w:rPr>
        <w:t xml:space="preserve">בנגב. </w:t>
      </w:r>
      <w:bookmarkStart w:id="38133" w:name="_ETM_Q64_647180"/>
      <w:bookmarkEnd w:id="38133"/>
      <w:r>
        <w:rPr>
          <w:rFonts w:hint="cs"/>
          <w:rtl/>
        </w:rPr>
        <w:t xml:space="preserve">עמד </w:t>
      </w:r>
      <w:bookmarkStart w:id="38134" w:name="_ETM_Q64_647480"/>
      <w:bookmarkEnd w:id="38134"/>
      <w:r>
        <w:rPr>
          <w:rFonts w:hint="cs"/>
          <w:rtl/>
        </w:rPr>
        <w:t xml:space="preserve">בראש </w:t>
      </w:r>
      <w:bookmarkStart w:id="38135" w:name="_ETM_Q64_647720"/>
      <w:bookmarkEnd w:id="38135"/>
      <w:r>
        <w:rPr>
          <w:rFonts w:hint="cs"/>
          <w:rtl/>
        </w:rPr>
        <w:t xml:space="preserve">ועדת </w:t>
      </w:r>
      <w:bookmarkStart w:id="38136" w:name="_ETM_Q64_648019"/>
      <w:bookmarkEnd w:id="38136"/>
      <w:r>
        <w:rPr>
          <w:rFonts w:hint="cs"/>
          <w:rtl/>
        </w:rPr>
        <w:t xml:space="preserve">ביטון </w:t>
      </w:r>
      <w:bookmarkStart w:id="38137" w:name="_ETM_Q64_648409"/>
      <w:bookmarkEnd w:id="38137"/>
      <w:r>
        <w:rPr>
          <w:rFonts w:hint="cs"/>
          <w:rtl/>
        </w:rPr>
        <w:t xml:space="preserve">להעצמת </w:t>
      </w:r>
      <w:bookmarkStart w:id="38138" w:name="_ETM_Q64_648890"/>
      <w:bookmarkEnd w:id="38138"/>
      <w:r>
        <w:rPr>
          <w:rFonts w:hint="cs"/>
          <w:rtl/>
        </w:rPr>
        <w:t xml:space="preserve">זהות </w:t>
      </w:r>
      <w:bookmarkStart w:id="38139" w:name="_ETM_Q64_649220"/>
      <w:bookmarkEnd w:id="38139"/>
      <w:r>
        <w:rPr>
          <w:rFonts w:hint="cs"/>
          <w:rtl/>
        </w:rPr>
        <w:t>יהודית</w:t>
      </w:r>
      <w:bookmarkStart w:id="38140" w:name="_ETM_Q64_649849"/>
      <w:bookmarkEnd w:id="38140"/>
      <w:r>
        <w:rPr>
          <w:rFonts w:hint="cs"/>
          <w:rtl/>
        </w:rPr>
        <w:t xml:space="preserve">, יהדות </w:t>
      </w:r>
      <w:bookmarkStart w:id="38141" w:name="_ETM_Q64_650269"/>
      <w:bookmarkEnd w:id="38141"/>
      <w:r>
        <w:rPr>
          <w:rFonts w:hint="cs"/>
          <w:rtl/>
        </w:rPr>
        <w:t xml:space="preserve">המזרח </w:t>
      </w:r>
      <w:bookmarkStart w:id="38142" w:name="_ETM_Q64_650780"/>
      <w:bookmarkEnd w:id="38142"/>
      <w:r>
        <w:rPr>
          <w:rFonts w:hint="cs"/>
          <w:rtl/>
        </w:rPr>
        <w:t xml:space="preserve">במערכת </w:t>
      </w:r>
      <w:bookmarkStart w:id="38143" w:name="_ETM_Q64_651230"/>
      <w:bookmarkEnd w:id="38143"/>
      <w:r>
        <w:rPr>
          <w:rFonts w:hint="cs"/>
          <w:rtl/>
        </w:rPr>
        <w:t xml:space="preserve">החינוך. </w:t>
      </w:r>
      <w:bookmarkStart w:id="38144" w:name="_ETM_Q64_652200"/>
      <w:bookmarkEnd w:id="38144"/>
      <w:r>
        <w:rPr>
          <w:rFonts w:hint="cs"/>
          <w:rtl/>
        </w:rPr>
        <w:t xml:space="preserve">שם </w:t>
      </w:r>
      <w:bookmarkStart w:id="38145" w:name="_ETM_Q64_652470"/>
      <w:bookmarkEnd w:id="38145"/>
      <w:r>
        <w:rPr>
          <w:rFonts w:hint="cs"/>
          <w:rtl/>
        </w:rPr>
        <w:t xml:space="preserve">המאמר: </w:t>
      </w:r>
      <w:bookmarkStart w:id="38146" w:name="_ETM_Q64_653510"/>
      <w:bookmarkEnd w:id="38146"/>
      <w:r>
        <w:rPr>
          <w:rFonts w:hint="cs"/>
          <w:rtl/>
        </w:rPr>
        <w:t xml:space="preserve">"המפתח </w:t>
      </w:r>
      <w:bookmarkStart w:id="38147" w:name="_ETM_Q64_654079"/>
      <w:bookmarkEnd w:id="38147"/>
      <w:r>
        <w:rPr>
          <w:rFonts w:hint="cs"/>
          <w:rtl/>
        </w:rPr>
        <w:t xml:space="preserve">נמצא </w:t>
      </w:r>
      <w:bookmarkStart w:id="38148" w:name="_ETM_Q64_654560"/>
      <w:bookmarkEnd w:id="38148"/>
      <w:r>
        <w:rPr>
          <w:rFonts w:hint="cs"/>
          <w:rtl/>
        </w:rPr>
        <w:t xml:space="preserve">במערכת </w:t>
      </w:r>
      <w:bookmarkStart w:id="38149" w:name="_ETM_Q64_655099"/>
      <w:bookmarkEnd w:id="38149"/>
      <w:r>
        <w:rPr>
          <w:rFonts w:hint="cs"/>
          <w:rtl/>
        </w:rPr>
        <w:t xml:space="preserve">החינוך". </w:t>
      </w:r>
      <w:bookmarkStart w:id="38150" w:name="_ETM_Q64_660349"/>
      <w:bookmarkEnd w:id="38150"/>
    </w:p>
    <w:p w:rsidR="004824FD" w:rsidRDefault="004824FD" w:rsidP="004824FD">
      <w:pPr>
        <w:rPr>
          <w:rtl/>
        </w:rPr>
      </w:pPr>
      <w:bookmarkStart w:id="38151" w:name="_ETM_Q64_661316"/>
      <w:bookmarkStart w:id="38152" w:name="_ETM_Q64_661431"/>
      <w:bookmarkEnd w:id="38151"/>
      <w:bookmarkEnd w:id="38152"/>
    </w:p>
    <w:p w:rsidR="004824FD" w:rsidRDefault="004824FD" w:rsidP="002D627A">
      <w:pPr>
        <w:rPr>
          <w:rtl/>
        </w:rPr>
      </w:pPr>
      <w:r>
        <w:rPr>
          <w:rFonts w:hint="cs"/>
          <w:rtl/>
        </w:rPr>
        <w:t xml:space="preserve">"לפעמים </w:t>
      </w:r>
      <w:bookmarkStart w:id="38153" w:name="_ETM_Q64_660829"/>
      <w:bookmarkEnd w:id="38153"/>
      <w:r>
        <w:rPr>
          <w:rFonts w:hint="cs"/>
          <w:rtl/>
        </w:rPr>
        <w:t xml:space="preserve">אני </w:t>
      </w:r>
      <w:bookmarkStart w:id="38154" w:name="_ETM_Q64_661010"/>
      <w:bookmarkEnd w:id="38154"/>
      <w:r>
        <w:rPr>
          <w:rFonts w:hint="cs"/>
          <w:rtl/>
        </w:rPr>
        <w:t xml:space="preserve">תמה </w:t>
      </w:r>
      <w:bookmarkStart w:id="38155" w:name="_ETM_Q64_662230"/>
      <w:bookmarkEnd w:id="38155"/>
      <w:r>
        <w:rPr>
          <w:rFonts w:hint="cs"/>
          <w:rtl/>
        </w:rPr>
        <w:t xml:space="preserve">איך </w:t>
      </w:r>
      <w:bookmarkStart w:id="38156" w:name="_ETM_Q64_662470"/>
      <w:bookmarkEnd w:id="38156"/>
      <w:r>
        <w:rPr>
          <w:rFonts w:hint="cs"/>
          <w:rtl/>
        </w:rPr>
        <w:t xml:space="preserve">למרות </w:t>
      </w:r>
      <w:bookmarkStart w:id="38157" w:name="_ETM_Q64_662800"/>
      <w:bookmarkEnd w:id="38157"/>
      <w:r>
        <w:rPr>
          <w:rFonts w:hint="cs"/>
          <w:rtl/>
        </w:rPr>
        <w:t xml:space="preserve">הכול </w:t>
      </w:r>
      <w:bookmarkStart w:id="38158" w:name="_ETM_Q64_663129"/>
      <w:bookmarkEnd w:id="38158"/>
      <w:r>
        <w:rPr>
          <w:rFonts w:hint="cs"/>
          <w:rtl/>
        </w:rPr>
        <w:t xml:space="preserve">מדינת </w:t>
      </w:r>
      <w:bookmarkStart w:id="38159" w:name="_ETM_Q64_663550"/>
      <w:bookmarkEnd w:id="38159"/>
      <w:r>
        <w:rPr>
          <w:rFonts w:hint="cs"/>
          <w:rtl/>
        </w:rPr>
        <w:t xml:space="preserve">ישראל </w:t>
      </w:r>
      <w:bookmarkStart w:id="38160" w:name="_ETM_Q64_663819"/>
      <w:bookmarkEnd w:id="38160"/>
      <w:r>
        <w:rPr>
          <w:rFonts w:hint="cs"/>
          <w:rtl/>
        </w:rPr>
        <w:t xml:space="preserve">מצליחה </w:t>
      </w:r>
      <w:bookmarkStart w:id="38161" w:name="_ETM_Q64_664209"/>
      <w:bookmarkEnd w:id="38161"/>
      <w:r>
        <w:rPr>
          <w:rFonts w:hint="cs"/>
          <w:rtl/>
        </w:rPr>
        <w:t xml:space="preserve">להתנהל </w:t>
      </w:r>
      <w:bookmarkStart w:id="38162" w:name="_ETM_Q64_664660"/>
      <w:bookmarkEnd w:id="38162"/>
      <w:r>
        <w:rPr>
          <w:rFonts w:hint="cs"/>
          <w:rtl/>
        </w:rPr>
        <w:t xml:space="preserve">ביכולות </w:t>
      </w:r>
      <w:bookmarkStart w:id="38163" w:name="_ETM_Q64_665140"/>
      <w:bookmarkEnd w:id="38163"/>
      <w:r>
        <w:rPr>
          <w:rFonts w:hint="cs"/>
          <w:rtl/>
        </w:rPr>
        <w:t xml:space="preserve">לא </w:t>
      </w:r>
      <w:bookmarkStart w:id="38164" w:name="_ETM_Q64_665230"/>
      <w:bookmarkEnd w:id="38164"/>
      <w:r>
        <w:rPr>
          <w:rFonts w:hint="cs"/>
          <w:rtl/>
        </w:rPr>
        <w:t xml:space="preserve">מבוטלות </w:t>
      </w:r>
      <w:bookmarkStart w:id="38165" w:name="_ETM_Q64_665680"/>
      <w:bookmarkEnd w:id="38165"/>
      <w:r>
        <w:rPr>
          <w:rFonts w:hint="cs"/>
          <w:rtl/>
        </w:rPr>
        <w:t xml:space="preserve">בתחומי </w:t>
      </w:r>
      <w:bookmarkStart w:id="38166" w:name="_ETM_Q64_666010"/>
      <w:bookmarkEnd w:id="38166"/>
      <w:r>
        <w:rPr>
          <w:rFonts w:hint="cs"/>
          <w:rtl/>
        </w:rPr>
        <w:t xml:space="preserve">חיים </w:t>
      </w:r>
      <w:bookmarkStart w:id="38167" w:name="_ETM_Q64_666220"/>
      <w:bookmarkEnd w:id="38167"/>
      <w:r>
        <w:rPr>
          <w:rFonts w:hint="cs"/>
          <w:rtl/>
        </w:rPr>
        <w:t xml:space="preserve">שונים. </w:t>
      </w:r>
      <w:bookmarkStart w:id="38168" w:name="_ETM_Q64_666519"/>
      <w:bookmarkEnd w:id="38168"/>
      <w:r>
        <w:rPr>
          <w:rFonts w:hint="cs"/>
          <w:rtl/>
        </w:rPr>
        <w:t xml:space="preserve">שגשוג </w:t>
      </w:r>
      <w:bookmarkStart w:id="38169" w:name="_ETM_Q64_666970"/>
      <w:bookmarkEnd w:id="38169"/>
      <w:r>
        <w:rPr>
          <w:rFonts w:hint="cs"/>
          <w:rtl/>
        </w:rPr>
        <w:t xml:space="preserve">כלכלי, </w:t>
      </w:r>
      <w:bookmarkStart w:id="38170" w:name="_ETM_Q64_667330"/>
      <w:bookmarkEnd w:id="38170"/>
      <w:r>
        <w:rPr>
          <w:rFonts w:hint="cs"/>
          <w:rtl/>
        </w:rPr>
        <w:t xml:space="preserve">איתנות </w:t>
      </w:r>
      <w:bookmarkStart w:id="38171" w:name="_ETM_Q64_667599"/>
      <w:bookmarkEnd w:id="38171"/>
      <w:r>
        <w:rPr>
          <w:rFonts w:hint="cs"/>
          <w:rtl/>
        </w:rPr>
        <w:t xml:space="preserve">ביטחונית </w:t>
      </w:r>
      <w:bookmarkStart w:id="38172" w:name="_ETM_Q64_667959"/>
      <w:bookmarkEnd w:id="38172"/>
      <w:r>
        <w:rPr>
          <w:rFonts w:hint="cs"/>
          <w:rtl/>
        </w:rPr>
        <w:t xml:space="preserve">ולרוב </w:t>
      </w:r>
      <w:bookmarkStart w:id="38173" w:name="_ETM_Q64_668260"/>
      <w:bookmarkEnd w:id="38173"/>
      <w:r>
        <w:rPr>
          <w:rFonts w:hint="cs"/>
          <w:rtl/>
        </w:rPr>
        <w:t xml:space="preserve">גם </w:t>
      </w:r>
      <w:bookmarkStart w:id="38174" w:name="_ETM_Q64_668410"/>
      <w:bookmarkEnd w:id="38174"/>
      <w:r>
        <w:rPr>
          <w:rFonts w:hint="cs"/>
          <w:rtl/>
        </w:rPr>
        <w:t xml:space="preserve">שמחת </w:t>
      </w:r>
      <w:bookmarkStart w:id="38175" w:name="_ETM_Q64_668830"/>
      <w:bookmarkEnd w:id="38175"/>
      <w:r>
        <w:rPr>
          <w:rFonts w:hint="cs"/>
          <w:rtl/>
        </w:rPr>
        <w:t xml:space="preserve">חיים </w:t>
      </w:r>
      <w:bookmarkStart w:id="38176" w:name="_ETM_Q64_669069"/>
      <w:bookmarkEnd w:id="38176"/>
      <w:r>
        <w:rPr>
          <w:rFonts w:hint="cs"/>
          <w:rtl/>
        </w:rPr>
        <w:t xml:space="preserve">טבעית </w:t>
      </w:r>
      <w:bookmarkStart w:id="38177" w:name="_ETM_Q64_669370"/>
      <w:bookmarkEnd w:id="38177"/>
      <w:r>
        <w:rPr>
          <w:rFonts w:hint="cs"/>
          <w:rtl/>
        </w:rPr>
        <w:t xml:space="preserve">של אנשים </w:t>
      </w:r>
      <w:bookmarkStart w:id="38178" w:name="_ETM_Q64_669790"/>
      <w:bookmarkEnd w:id="38178"/>
      <w:r>
        <w:rPr>
          <w:rFonts w:hint="cs"/>
          <w:rtl/>
        </w:rPr>
        <w:t xml:space="preserve">המגיעים </w:t>
      </w:r>
      <w:bookmarkStart w:id="38179" w:name="_ETM_Q64_670060"/>
      <w:bookmarkEnd w:id="38179"/>
      <w:r>
        <w:rPr>
          <w:rFonts w:hint="cs"/>
          <w:rtl/>
        </w:rPr>
        <w:t xml:space="preserve">להישגים </w:t>
      </w:r>
      <w:bookmarkStart w:id="38180" w:name="_ETM_Q64_670480"/>
      <w:bookmarkEnd w:id="38180"/>
      <w:r>
        <w:rPr>
          <w:rFonts w:hint="cs"/>
          <w:rtl/>
        </w:rPr>
        <w:t>אישיים רבי-</w:t>
      </w:r>
      <w:bookmarkStart w:id="38181" w:name="_ETM_Q64_670870"/>
      <w:bookmarkEnd w:id="38181"/>
      <w:r>
        <w:rPr>
          <w:rFonts w:hint="cs"/>
          <w:rtl/>
        </w:rPr>
        <w:t xml:space="preserve">ערך. </w:t>
      </w:r>
      <w:bookmarkStart w:id="38182" w:name="_ETM_Q64_671440"/>
      <w:bookmarkEnd w:id="38182"/>
      <w:r>
        <w:rPr>
          <w:rFonts w:hint="cs"/>
          <w:rtl/>
        </w:rPr>
        <w:t xml:space="preserve">לא </w:t>
      </w:r>
      <w:bookmarkStart w:id="38183" w:name="_ETM_Q64_671620"/>
      <w:bookmarkEnd w:id="38183"/>
      <w:r>
        <w:rPr>
          <w:rFonts w:hint="cs"/>
          <w:rtl/>
        </w:rPr>
        <w:t xml:space="preserve">מעט </w:t>
      </w:r>
      <w:bookmarkStart w:id="38184" w:name="_ETM_Q64_671830"/>
      <w:bookmarkEnd w:id="38184"/>
      <w:r>
        <w:rPr>
          <w:rFonts w:hint="cs"/>
          <w:rtl/>
        </w:rPr>
        <w:t xml:space="preserve">אנשים </w:t>
      </w:r>
      <w:bookmarkStart w:id="38185" w:name="_ETM_Q64_671900"/>
      <w:bookmarkEnd w:id="38185"/>
      <w:r>
        <w:rPr>
          <w:rFonts w:hint="cs"/>
          <w:rtl/>
        </w:rPr>
        <w:t>ש</w:t>
      </w:r>
      <w:bookmarkStart w:id="38186" w:name="_ETM_Q64_672170"/>
      <w:bookmarkEnd w:id="38186"/>
      <w:r>
        <w:rPr>
          <w:rFonts w:hint="cs"/>
          <w:rtl/>
        </w:rPr>
        <w:t xml:space="preserve">בארצות </w:t>
      </w:r>
      <w:bookmarkStart w:id="38187" w:name="_ETM_Q64_672530"/>
      <w:bookmarkEnd w:id="38187"/>
      <w:r>
        <w:rPr>
          <w:rFonts w:hint="cs"/>
          <w:rtl/>
        </w:rPr>
        <w:t xml:space="preserve">המוצא </w:t>
      </w:r>
      <w:bookmarkStart w:id="38188" w:name="_ETM_Q64_672860"/>
      <w:bookmarkEnd w:id="38188"/>
      <w:r>
        <w:rPr>
          <w:rFonts w:hint="cs"/>
          <w:rtl/>
        </w:rPr>
        <w:t xml:space="preserve">התנהלו </w:t>
      </w:r>
      <w:bookmarkStart w:id="38189" w:name="_ETM_Q64_673129"/>
      <w:bookmarkEnd w:id="38189"/>
      <w:r>
        <w:rPr>
          <w:rFonts w:hint="cs"/>
          <w:rtl/>
        </w:rPr>
        <w:t xml:space="preserve">ברמות </w:t>
      </w:r>
      <w:bookmarkStart w:id="38190" w:name="_ETM_Q64_673549"/>
      <w:bookmarkEnd w:id="38190"/>
      <w:r>
        <w:rPr>
          <w:rFonts w:hint="cs"/>
          <w:rtl/>
        </w:rPr>
        <w:t xml:space="preserve">חיים </w:t>
      </w:r>
      <w:bookmarkStart w:id="38191" w:name="_ETM_Q64_673819"/>
      <w:bookmarkEnd w:id="38191"/>
      <w:r>
        <w:rPr>
          <w:rFonts w:hint="cs"/>
          <w:rtl/>
        </w:rPr>
        <w:t xml:space="preserve">בסיסיות, </w:t>
      </w:r>
      <w:bookmarkStart w:id="38192" w:name="_ETM_Q64_674480"/>
      <w:bookmarkEnd w:id="38192"/>
      <w:r>
        <w:rPr>
          <w:rFonts w:hint="cs"/>
          <w:rtl/>
        </w:rPr>
        <w:t xml:space="preserve">מגיעים </w:t>
      </w:r>
      <w:bookmarkStart w:id="38193" w:name="_ETM_Q64_674780"/>
      <w:bookmarkEnd w:id="38193"/>
      <w:r>
        <w:rPr>
          <w:rFonts w:hint="cs"/>
          <w:rtl/>
        </w:rPr>
        <w:t xml:space="preserve">בישראל </w:t>
      </w:r>
      <w:bookmarkStart w:id="38194" w:name="_ETM_Q64_675140"/>
      <w:bookmarkEnd w:id="38194"/>
      <w:r>
        <w:rPr>
          <w:rFonts w:hint="cs"/>
          <w:rtl/>
        </w:rPr>
        <w:t xml:space="preserve">לפסגה </w:t>
      </w:r>
      <w:bookmarkStart w:id="38195" w:name="_ETM_Q64_675590"/>
      <w:bookmarkEnd w:id="38195"/>
      <w:r>
        <w:rPr>
          <w:rFonts w:hint="cs"/>
          <w:rtl/>
        </w:rPr>
        <w:t xml:space="preserve">של </w:t>
      </w:r>
      <w:bookmarkStart w:id="38196" w:name="_ETM_Q64_675739"/>
      <w:bookmarkEnd w:id="38196"/>
      <w:r>
        <w:rPr>
          <w:rFonts w:hint="cs"/>
          <w:rtl/>
        </w:rPr>
        <w:t xml:space="preserve">ביטוי </w:t>
      </w:r>
      <w:bookmarkStart w:id="38197" w:name="_ETM_Q64_676010"/>
      <w:bookmarkEnd w:id="38197"/>
      <w:r>
        <w:rPr>
          <w:rFonts w:hint="cs"/>
          <w:rtl/>
        </w:rPr>
        <w:t xml:space="preserve">עצמי </w:t>
      </w:r>
      <w:r>
        <w:t>–</w:t>
      </w:r>
      <w:r>
        <w:rPr>
          <w:rFonts w:hint="cs"/>
          <w:rtl/>
        </w:rPr>
        <w:t xml:space="preserve"> </w:t>
      </w:r>
      <w:bookmarkStart w:id="38198" w:name="_ETM_Q64_676400"/>
      <w:bookmarkEnd w:id="38198"/>
      <w:r>
        <w:rPr>
          <w:rFonts w:hint="cs"/>
          <w:rtl/>
        </w:rPr>
        <w:t xml:space="preserve">יוצרים, </w:t>
      </w:r>
      <w:bookmarkStart w:id="38199" w:name="_ETM_Q64_676939"/>
      <w:bookmarkEnd w:id="38199"/>
      <w:r>
        <w:rPr>
          <w:rFonts w:hint="cs"/>
          <w:rtl/>
        </w:rPr>
        <w:t xml:space="preserve">ממציאים </w:t>
      </w:r>
      <w:bookmarkStart w:id="38200" w:name="_ETM_Q64_677360"/>
      <w:bookmarkEnd w:id="38200"/>
      <w:r>
        <w:rPr>
          <w:rFonts w:hint="cs"/>
          <w:rtl/>
        </w:rPr>
        <w:t xml:space="preserve">חשובים </w:t>
      </w:r>
      <w:bookmarkStart w:id="38201" w:name="_ETM_Q64_677720"/>
      <w:bookmarkEnd w:id="38201"/>
      <w:r>
        <w:rPr>
          <w:rFonts w:hint="cs"/>
          <w:rtl/>
        </w:rPr>
        <w:t>בתחו</w:t>
      </w:r>
      <w:bookmarkStart w:id="38202" w:name="_ETM_Q64_677989"/>
      <w:bookmarkEnd w:id="38202"/>
      <w:r>
        <w:rPr>
          <w:rFonts w:hint="cs"/>
          <w:rtl/>
        </w:rPr>
        <w:t xml:space="preserve">מי </w:t>
      </w:r>
      <w:bookmarkStart w:id="38203" w:name="_ETM_Q64_677235"/>
      <w:bookmarkEnd w:id="38203"/>
      <w:r>
        <w:rPr>
          <w:rFonts w:hint="cs"/>
          <w:rtl/>
        </w:rPr>
        <w:t xml:space="preserve">ההנדסה </w:t>
      </w:r>
      <w:bookmarkStart w:id="38204" w:name="_ETM_Q64_678379"/>
      <w:bookmarkEnd w:id="38204"/>
      <w:r>
        <w:rPr>
          <w:rFonts w:hint="cs"/>
          <w:rtl/>
        </w:rPr>
        <w:t xml:space="preserve">והטכנולוגיה, </w:t>
      </w:r>
      <w:bookmarkStart w:id="38205" w:name="_ETM_Q64_679480"/>
      <w:bookmarkEnd w:id="38205"/>
      <w:r>
        <w:rPr>
          <w:rFonts w:hint="cs"/>
          <w:rtl/>
        </w:rPr>
        <w:t xml:space="preserve">אנשי </w:t>
      </w:r>
      <w:bookmarkStart w:id="38206" w:name="_ETM_Q64_679780"/>
      <w:bookmarkEnd w:id="38206"/>
      <w:r>
        <w:rPr>
          <w:rFonts w:hint="cs"/>
          <w:rtl/>
        </w:rPr>
        <w:t xml:space="preserve">כלכלה </w:t>
      </w:r>
      <w:bookmarkStart w:id="38207" w:name="_ETM_Q64_680140"/>
      <w:bookmarkEnd w:id="38207"/>
      <w:r>
        <w:rPr>
          <w:rFonts w:hint="cs"/>
          <w:rtl/>
        </w:rPr>
        <w:t xml:space="preserve">וכדומה </w:t>
      </w:r>
      <w:r>
        <w:t>–</w:t>
      </w:r>
      <w:r>
        <w:rPr>
          <w:rFonts w:hint="cs"/>
          <w:rtl/>
        </w:rPr>
        <w:t xml:space="preserve"> </w:t>
      </w:r>
      <w:bookmarkStart w:id="38208" w:name="_ETM_Q64_680590"/>
      <w:bookmarkEnd w:id="38208"/>
      <w:r>
        <w:rPr>
          <w:rFonts w:hint="cs"/>
          <w:rtl/>
        </w:rPr>
        <w:t xml:space="preserve">תוך </w:t>
      </w:r>
      <w:bookmarkStart w:id="38209" w:name="_ETM_Q64_680830"/>
      <w:bookmarkEnd w:id="38209"/>
      <w:r>
        <w:rPr>
          <w:rFonts w:hint="cs"/>
          <w:rtl/>
        </w:rPr>
        <w:t xml:space="preserve">התפתחות </w:t>
      </w:r>
      <w:bookmarkStart w:id="38210" w:name="_ETM_Q64_681400"/>
      <w:bookmarkEnd w:id="38210"/>
      <w:r>
        <w:rPr>
          <w:rFonts w:hint="cs"/>
          <w:rtl/>
        </w:rPr>
        <w:t xml:space="preserve">גדולה </w:t>
      </w:r>
      <w:bookmarkStart w:id="38211" w:name="_ETM_Q64_681590"/>
      <w:bookmarkStart w:id="38212" w:name="_ETM_Q64_681830"/>
      <w:bookmarkEnd w:id="38211"/>
      <w:bookmarkEnd w:id="38212"/>
      <w:r>
        <w:rPr>
          <w:rFonts w:hint="cs"/>
          <w:rtl/>
        </w:rPr>
        <w:t xml:space="preserve">בערכם </w:t>
      </w:r>
      <w:bookmarkStart w:id="38213" w:name="_ETM_Q64_682370"/>
      <w:bookmarkEnd w:id="38213"/>
      <w:r>
        <w:rPr>
          <w:rFonts w:hint="cs"/>
          <w:rtl/>
        </w:rPr>
        <w:t xml:space="preserve">העצמי </w:t>
      </w:r>
      <w:bookmarkStart w:id="38214" w:name="_ETM_Q64_683360"/>
      <w:bookmarkEnd w:id="38214"/>
      <w:r>
        <w:rPr>
          <w:rFonts w:hint="cs"/>
          <w:rtl/>
        </w:rPr>
        <w:t xml:space="preserve">והגעה </w:t>
      </w:r>
      <w:bookmarkStart w:id="38215" w:name="_ETM_Q64_683750"/>
      <w:bookmarkEnd w:id="38215"/>
      <w:r>
        <w:rPr>
          <w:rFonts w:hint="cs"/>
          <w:rtl/>
        </w:rPr>
        <w:t xml:space="preserve">להישגים </w:t>
      </w:r>
      <w:bookmarkStart w:id="38216" w:name="_ETM_Q64_684200"/>
      <w:bookmarkEnd w:id="38216"/>
      <w:r>
        <w:rPr>
          <w:rFonts w:hint="cs"/>
          <w:rtl/>
        </w:rPr>
        <w:t>אקדמיים רבי-</w:t>
      </w:r>
      <w:bookmarkStart w:id="38217" w:name="_ETM_Q64_684650"/>
      <w:bookmarkStart w:id="38218" w:name="_ETM_Q64_684769"/>
      <w:bookmarkEnd w:id="38217"/>
      <w:bookmarkEnd w:id="38218"/>
      <w:r>
        <w:rPr>
          <w:rFonts w:hint="cs"/>
          <w:rtl/>
        </w:rPr>
        <w:t xml:space="preserve">ערך. </w:t>
      </w:r>
      <w:bookmarkStart w:id="38219" w:name="_ETM_Q64_685550"/>
      <w:bookmarkEnd w:id="38219"/>
      <w:r>
        <w:rPr>
          <w:rFonts w:hint="cs"/>
          <w:rtl/>
        </w:rPr>
        <w:t xml:space="preserve">לצד </w:t>
      </w:r>
      <w:bookmarkStart w:id="38220" w:name="_ETM_Q64_685970"/>
      <w:bookmarkEnd w:id="38220"/>
      <w:r>
        <w:rPr>
          <w:rFonts w:hint="cs"/>
          <w:rtl/>
        </w:rPr>
        <w:t xml:space="preserve">זאת, </w:t>
      </w:r>
      <w:bookmarkStart w:id="38221" w:name="_ETM_Q64_686180"/>
      <w:bookmarkEnd w:id="38221"/>
      <w:r>
        <w:rPr>
          <w:rFonts w:hint="cs"/>
          <w:rtl/>
        </w:rPr>
        <w:t xml:space="preserve">אנחנו </w:t>
      </w:r>
      <w:bookmarkStart w:id="38222" w:name="_ETM_Q64_686510"/>
      <w:bookmarkEnd w:id="38222"/>
      <w:r>
        <w:rPr>
          <w:rFonts w:hint="cs"/>
          <w:rtl/>
        </w:rPr>
        <w:t xml:space="preserve">נתונים </w:t>
      </w:r>
      <w:bookmarkStart w:id="38223" w:name="_ETM_Q64_687050"/>
      <w:bookmarkEnd w:id="38223"/>
      <w:r>
        <w:rPr>
          <w:rFonts w:hint="cs"/>
          <w:rtl/>
        </w:rPr>
        <w:t xml:space="preserve">תחת </w:t>
      </w:r>
      <w:bookmarkStart w:id="38224" w:name="_ETM_Q64_687349"/>
      <w:bookmarkEnd w:id="38224"/>
      <w:r>
        <w:rPr>
          <w:rFonts w:hint="cs"/>
          <w:rtl/>
        </w:rPr>
        <w:t xml:space="preserve">עננה </w:t>
      </w:r>
      <w:bookmarkStart w:id="38225" w:name="_ETM_Q64_687650"/>
      <w:bookmarkEnd w:id="38225"/>
      <w:r>
        <w:rPr>
          <w:rFonts w:hint="cs"/>
          <w:rtl/>
        </w:rPr>
        <w:t xml:space="preserve">כבדה </w:t>
      </w:r>
      <w:bookmarkStart w:id="38226" w:name="_ETM_Q64_687920"/>
      <w:bookmarkEnd w:id="38226"/>
      <w:r>
        <w:rPr>
          <w:rFonts w:hint="cs"/>
          <w:rtl/>
        </w:rPr>
        <w:t xml:space="preserve">של </w:t>
      </w:r>
      <w:bookmarkStart w:id="38227" w:name="_ETM_Q64_688069"/>
      <w:bookmarkEnd w:id="38227"/>
      <w:r>
        <w:rPr>
          <w:rFonts w:hint="cs"/>
          <w:rtl/>
        </w:rPr>
        <w:t xml:space="preserve">קיטוב </w:t>
      </w:r>
      <w:bookmarkStart w:id="38228" w:name="_ETM_Q64_688430"/>
      <w:bookmarkEnd w:id="38228"/>
      <w:r>
        <w:rPr>
          <w:rFonts w:hint="cs"/>
          <w:rtl/>
        </w:rPr>
        <w:t xml:space="preserve">חברתי </w:t>
      </w:r>
      <w:bookmarkStart w:id="38229" w:name="_ETM_Q64_688790"/>
      <w:bookmarkEnd w:id="38229"/>
      <w:r>
        <w:rPr>
          <w:rFonts w:hint="cs"/>
          <w:rtl/>
        </w:rPr>
        <w:t xml:space="preserve">ופוליטי </w:t>
      </w:r>
      <w:bookmarkStart w:id="38230" w:name="_ETM_Q64_689980"/>
      <w:bookmarkEnd w:id="38230"/>
      <w:r>
        <w:rPr>
          <w:rFonts w:hint="cs"/>
          <w:rtl/>
        </w:rPr>
        <w:t xml:space="preserve">המאיים </w:t>
      </w:r>
      <w:bookmarkStart w:id="38231" w:name="_ETM_Q64_690400"/>
      <w:bookmarkEnd w:id="38231"/>
      <w:r>
        <w:rPr>
          <w:rFonts w:hint="cs"/>
          <w:rtl/>
        </w:rPr>
        <w:t xml:space="preserve">לקרוע </w:t>
      </w:r>
      <w:bookmarkStart w:id="38232" w:name="_ETM_Q64_690760"/>
      <w:bookmarkEnd w:id="38232"/>
      <w:r>
        <w:rPr>
          <w:rFonts w:hint="cs"/>
          <w:rtl/>
        </w:rPr>
        <w:t xml:space="preserve">את </w:t>
      </w:r>
      <w:bookmarkStart w:id="38233" w:name="_ETM_Q64_690849"/>
      <w:bookmarkEnd w:id="38233"/>
      <w:r>
        <w:rPr>
          <w:rFonts w:hint="cs"/>
          <w:rtl/>
        </w:rPr>
        <w:t xml:space="preserve">החברה </w:t>
      </w:r>
      <w:bookmarkStart w:id="38234" w:name="_ETM_Q64_691120"/>
      <w:bookmarkEnd w:id="38234"/>
      <w:r>
        <w:rPr>
          <w:rFonts w:hint="cs"/>
          <w:rtl/>
        </w:rPr>
        <w:t xml:space="preserve">הישראלית </w:t>
      </w:r>
      <w:bookmarkStart w:id="38235" w:name="_ETM_Q64_691420"/>
      <w:bookmarkEnd w:id="38235"/>
      <w:r>
        <w:rPr>
          <w:rFonts w:hint="cs"/>
          <w:rtl/>
        </w:rPr>
        <w:t xml:space="preserve">לגזרים. </w:t>
      </w:r>
      <w:bookmarkStart w:id="38236" w:name="_ETM_Q64_692079"/>
      <w:bookmarkEnd w:id="38236"/>
      <w:r>
        <w:rPr>
          <w:rFonts w:hint="cs"/>
          <w:rtl/>
        </w:rPr>
        <w:t xml:space="preserve">פערים </w:t>
      </w:r>
      <w:bookmarkStart w:id="38237" w:name="_ETM_Q64_692530"/>
      <w:bookmarkEnd w:id="38237"/>
      <w:r>
        <w:rPr>
          <w:rFonts w:hint="cs"/>
          <w:rtl/>
        </w:rPr>
        <w:t xml:space="preserve">ערכיים </w:t>
      </w:r>
      <w:bookmarkStart w:id="38238" w:name="_ETM_Q64_692980"/>
      <w:bookmarkEnd w:id="38238"/>
      <w:r>
        <w:rPr>
          <w:rFonts w:hint="cs"/>
          <w:rtl/>
        </w:rPr>
        <w:t xml:space="preserve">בין </w:t>
      </w:r>
      <w:bookmarkStart w:id="38239" w:name="_ETM_Q64_693129"/>
      <w:bookmarkEnd w:id="38239"/>
      <w:r>
        <w:rPr>
          <w:rFonts w:hint="cs"/>
          <w:rtl/>
        </w:rPr>
        <w:t xml:space="preserve">חילונים </w:t>
      </w:r>
      <w:bookmarkStart w:id="38240" w:name="_ETM_Q64_693489"/>
      <w:bookmarkEnd w:id="38240"/>
      <w:r>
        <w:rPr>
          <w:rFonts w:hint="cs"/>
          <w:rtl/>
        </w:rPr>
        <w:t xml:space="preserve">לדתיים, </w:t>
      </w:r>
      <w:bookmarkStart w:id="38241" w:name="_ETM_Q64_693969"/>
      <w:bookmarkEnd w:id="38241"/>
      <w:r>
        <w:rPr>
          <w:rFonts w:hint="cs"/>
          <w:rtl/>
        </w:rPr>
        <w:t xml:space="preserve">טינה </w:t>
      </w:r>
      <w:bookmarkStart w:id="38242" w:name="_ETM_Q64_694329"/>
      <w:bookmarkEnd w:id="38242"/>
      <w:r>
        <w:rPr>
          <w:rFonts w:hint="cs"/>
          <w:rtl/>
        </w:rPr>
        <w:t xml:space="preserve">עמוקה </w:t>
      </w:r>
      <w:bookmarkStart w:id="38243" w:name="_ETM_Q64_694659"/>
      <w:bookmarkEnd w:id="38243"/>
      <w:r>
        <w:rPr>
          <w:rFonts w:hint="cs"/>
          <w:rtl/>
        </w:rPr>
        <w:t xml:space="preserve">– לרוב </w:t>
      </w:r>
      <w:bookmarkStart w:id="38244" w:name="_ETM_Q64_694870"/>
      <w:bookmarkEnd w:id="38244"/>
      <w:r>
        <w:rPr>
          <w:rFonts w:hint="cs"/>
          <w:rtl/>
        </w:rPr>
        <w:t xml:space="preserve">סמויה – </w:t>
      </w:r>
      <w:bookmarkStart w:id="38245" w:name="_ETM_Q64_695200"/>
      <w:bookmarkEnd w:id="38245"/>
      <w:r>
        <w:rPr>
          <w:rFonts w:hint="cs"/>
          <w:rtl/>
        </w:rPr>
        <w:t xml:space="preserve">בין </w:t>
      </w:r>
      <w:bookmarkStart w:id="38246" w:name="_ETM_Q64_695349"/>
      <w:bookmarkEnd w:id="38246"/>
      <w:r>
        <w:rPr>
          <w:rFonts w:hint="cs"/>
          <w:rtl/>
        </w:rPr>
        <w:t xml:space="preserve">מה </w:t>
      </w:r>
      <w:bookmarkStart w:id="38247" w:name="_ETM_Q64_695469"/>
      <w:bookmarkEnd w:id="38247"/>
      <w:r>
        <w:rPr>
          <w:rFonts w:hint="cs"/>
          <w:rtl/>
        </w:rPr>
        <w:t xml:space="preserve">שקרוי </w:t>
      </w:r>
      <w:bookmarkStart w:id="38248" w:name="_ETM_Q64_695799"/>
      <w:bookmarkEnd w:id="38248"/>
      <w:r>
        <w:rPr>
          <w:rFonts w:hint="cs"/>
          <w:rtl/>
        </w:rPr>
        <w:t xml:space="preserve">אשכנזים </w:t>
      </w:r>
      <w:bookmarkStart w:id="38249" w:name="_ETM_Q64_696309"/>
      <w:bookmarkEnd w:id="38249"/>
      <w:r>
        <w:rPr>
          <w:rFonts w:hint="cs"/>
          <w:rtl/>
        </w:rPr>
        <w:t xml:space="preserve">למזרחים </w:t>
      </w:r>
      <w:bookmarkStart w:id="38250" w:name="_ETM_Q64_696790"/>
      <w:bookmarkEnd w:id="38250"/>
      <w:r>
        <w:rPr>
          <w:rFonts w:hint="cs"/>
          <w:rtl/>
        </w:rPr>
        <w:t xml:space="preserve">ומעל </w:t>
      </w:r>
      <w:bookmarkStart w:id="38251" w:name="_ETM_Q64_697150"/>
      <w:bookmarkEnd w:id="38251"/>
      <w:r>
        <w:rPr>
          <w:rFonts w:hint="cs"/>
          <w:rtl/>
        </w:rPr>
        <w:t xml:space="preserve">לכול </w:t>
      </w:r>
      <w:bookmarkStart w:id="38252" w:name="_ETM_Q64_698079"/>
      <w:bookmarkEnd w:id="38252"/>
      <w:r>
        <w:rPr>
          <w:rFonts w:hint="cs"/>
          <w:rtl/>
        </w:rPr>
        <w:t xml:space="preserve">האיום </w:t>
      </w:r>
      <w:bookmarkStart w:id="38253" w:name="_ETM_Q64_698409"/>
      <w:bookmarkEnd w:id="38253"/>
      <w:r>
        <w:rPr>
          <w:rFonts w:hint="cs"/>
          <w:rtl/>
        </w:rPr>
        <w:t xml:space="preserve">הביטחוני </w:t>
      </w:r>
      <w:bookmarkStart w:id="38254" w:name="_ETM_Q64_698859"/>
      <w:bookmarkEnd w:id="38254"/>
      <w:r>
        <w:rPr>
          <w:rFonts w:hint="cs"/>
          <w:rtl/>
        </w:rPr>
        <w:t xml:space="preserve">והקיומי </w:t>
      </w:r>
      <w:bookmarkStart w:id="38255" w:name="_ETM_Q64_699219"/>
      <w:bookmarkEnd w:id="38255"/>
      <w:r>
        <w:rPr>
          <w:rFonts w:hint="cs"/>
          <w:rtl/>
        </w:rPr>
        <w:t xml:space="preserve">הנתון </w:t>
      </w:r>
      <w:bookmarkStart w:id="38256" w:name="_ETM_Q64_699489"/>
      <w:bookmarkEnd w:id="38256"/>
      <w:r>
        <w:rPr>
          <w:rFonts w:hint="cs"/>
          <w:rtl/>
        </w:rPr>
        <w:t xml:space="preserve">באורח </w:t>
      </w:r>
      <w:bookmarkStart w:id="38257" w:name="_ETM_Q64_699639"/>
      <w:bookmarkEnd w:id="38257"/>
      <w:r>
        <w:rPr>
          <w:rFonts w:hint="cs"/>
          <w:rtl/>
        </w:rPr>
        <w:t xml:space="preserve">מבני </w:t>
      </w:r>
      <w:bookmarkStart w:id="38258" w:name="_ETM_Q64_700059"/>
      <w:bookmarkEnd w:id="38258"/>
      <w:r>
        <w:rPr>
          <w:rFonts w:hint="cs"/>
          <w:rtl/>
        </w:rPr>
        <w:t xml:space="preserve">בין </w:t>
      </w:r>
      <w:bookmarkStart w:id="38259" w:name="_ETM_Q64_700209"/>
      <w:bookmarkEnd w:id="38259"/>
      <w:r>
        <w:rPr>
          <w:rFonts w:hint="cs"/>
          <w:rtl/>
        </w:rPr>
        <w:t xml:space="preserve">יהודים </w:t>
      </w:r>
      <w:bookmarkStart w:id="38260" w:name="_ETM_Q64_700480"/>
      <w:bookmarkEnd w:id="38260"/>
      <w:r>
        <w:rPr>
          <w:rFonts w:hint="cs"/>
          <w:rtl/>
        </w:rPr>
        <w:t xml:space="preserve">לערבים; </w:t>
      </w:r>
      <w:bookmarkStart w:id="38261" w:name="_ETM_Q64_700989"/>
      <w:bookmarkEnd w:id="38261"/>
      <w:r>
        <w:rPr>
          <w:rFonts w:hint="cs"/>
          <w:rtl/>
        </w:rPr>
        <w:t xml:space="preserve">בין </w:t>
      </w:r>
      <w:bookmarkStart w:id="38262" w:name="_ETM_Q64_701169"/>
      <w:bookmarkEnd w:id="38262"/>
      <w:r>
        <w:rPr>
          <w:rFonts w:hint="cs"/>
          <w:rtl/>
        </w:rPr>
        <w:t xml:space="preserve">ישראל </w:t>
      </w:r>
      <w:bookmarkStart w:id="38263" w:name="_ETM_Q64_701469"/>
      <w:bookmarkEnd w:id="38263"/>
      <w:r>
        <w:rPr>
          <w:rFonts w:hint="cs"/>
          <w:rtl/>
        </w:rPr>
        <w:t xml:space="preserve">היהודית </w:t>
      </w:r>
      <w:bookmarkStart w:id="38264" w:name="_ETM_Q64_701859"/>
      <w:bookmarkEnd w:id="38264"/>
      <w:r>
        <w:rPr>
          <w:rFonts w:hint="cs"/>
          <w:rtl/>
        </w:rPr>
        <w:t xml:space="preserve">לבין </w:t>
      </w:r>
      <w:bookmarkStart w:id="38265" w:name="_ETM_Q64_702219"/>
      <w:bookmarkEnd w:id="38265"/>
      <w:r>
        <w:rPr>
          <w:rFonts w:hint="cs"/>
          <w:rtl/>
        </w:rPr>
        <w:t xml:space="preserve">הפלסטינים; </w:t>
      </w:r>
      <w:bookmarkStart w:id="38266" w:name="_ETM_Q64_703400"/>
      <w:bookmarkEnd w:id="38266"/>
      <w:r>
        <w:rPr>
          <w:rFonts w:hint="cs"/>
          <w:rtl/>
        </w:rPr>
        <w:t xml:space="preserve">ולאחרונה </w:t>
      </w:r>
      <w:bookmarkStart w:id="38267" w:name="_ETM_Q64_704030"/>
      <w:bookmarkEnd w:id="38267"/>
      <w:r>
        <w:rPr>
          <w:rFonts w:hint="cs"/>
          <w:rtl/>
        </w:rPr>
        <w:t xml:space="preserve">גם </w:t>
      </w:r>
      <w:bookmarkStart w:id="38268" w:name="_ETM_Q64_704150"/>
      <w:bookmarkEnd w:id="38268"/>
      <w:r>
        <w:rPr>
          <w:rFonts w:hint="cs"/>
          <w:rtl/>
        </w:rPr>
        <w:t xml:space="preserve">בין </w:t>
      </w:r>
      <w:bookmarkStart w:id="38269" w:name="_ETM_Q64_704239"/>
      <w:bookmarkEnd w:id="38269"/>
      <w:r>
        <w:rPr>
          <w:rFonts w:hint="cs"/>
          <w:rtl/>
        </w:rPr>
        <w:t xml:space="preserve">יהודים </w:t>
      </w:r>
      <w:bookmarkStart w:id="38270" w:name="_ETM_Q64_704540"/>
      <w:bookmarkEnd w:id="38270"/>
      <w:r>
        <w:rPr>
          <w:rFonts w:hint="cs"/>
          <w:rtl/>
        </w:rPr>
        <w:t xml:space="preserve">לערבים </w:t>
      </w:r>
      <w:bookmarkStart w:id="38271" w:name="_ETM_Q64_704840"/>
      <w:bookmarkEnd w:id="38271"/>
      <w:r>
        <w:rPr>
          <w:rFonts w:hint="cs"/>
          <w:rtl/>
        </w:rPr>
        <w:t xml:space="preserve">בתוך </w:t>
      </w:r>
      <w:bookmarkStart w:id="38272" w:name="_ETM_Q64_705109"/>
      <w:bookmarkEnd w:id="38272"/>
      <w:r>
        <w:rPr>
          <w:rFonts w:hint="cs"/>
          <w:rtl/>
        </w:rPr>
        <w:t xml:space="preserve">מדינת </w:t>
      </w:r>
      <w:bookmarkStart w:id="38273" w:name="_ETM_Q64_705379"/>
      <w:bookmarkEnd w:id="38273"/>
      <w:r>
        <w:rPr>
          <w:rFonts w:hint="cs"/>
          <w:rtl/>
        </w:rPr>
        <w:t xml:space="preserve">ישראל. </w:t>
      </w:r>
      <w:bookmarkStart w:id="38274" w:name="_ETM_Q64_706099"/>
      <w:bookmarkEnd w:id="38274"/>
    </w:p>
    <w:p w:rsidR="004824FD" w:rsidRDefault="004824FD" w:rsidP="004824FD">
      <w:pPr>
        <w:rPr>
          <w:rtl/>
        </w:rPr>
      </w:pPr>
    </w:p>
    <w:p w:rsidR="004824FD" w:rsidRDefault="002D627A" w:rsidP="002D627A">
      <w:pPr>
        <w:rPr>
          <w:rtl/>
        </w:rPr>
      </w:pPr>
      <w:r>
        <w:rPr>
          <w:rFonts w:hint="cs"/>
          <w:rtl/>
        </w:rPr>
        <w:t>"</w:t>
      </w:r>
      <w:r w:rsidR="004824FD">
        <w:rPr>
          <w:rFonts w:hint="cs"/>
          <w:rtl/>
        </w:rPr>
        <w:t xml:space="preserve">והינה, </w:t>
      </w:r>
      <w:bookmarkStart w:id="38275" w:name="_ETM_Q64_706370"/>
      <w:bookmarkEnd w:id="38275"/>
      <w:r w:rsidR="004824FD">
        <w:rPr>
          <w:rFonts w:hint="cs"/>
          <w:rtl/>
        </w:rPr>
        <w:t xml:space="preserve">למרות </w:t>
      </w:r>
      <w:bookmarkStart w:id="38276" w:name="_ETM_Q64_706760"/>
      <w:bookmarkEnd w:id="38276"/>
      <w:r w:rsidR="004824FD">
        <w:rPr>
          <w:rFonts w:hint="cs"/>
          <w:rtl/>
        </w:rPr>
        <w:t xml:space="preserve">השסעים </w:t>
      </w:r>
      <w:bookmarkStart w:id="38277" w:name="_ETM_Q64_707120"/>
      <w:bookmarkEnd w:id="38277"/>
      <w:r w:rsidR="004824FD">
        <w:rPr>
          <w:rFonts w:hint="cs"/>
          <w:rtl/>
        </w:rPr>
        <w:t xml:space="preserve">החברתיים, </w:t>
      </w:r>
      <w:bookmarkStart w:id="38278" w:name="_ETM_Q64_707480"/>
      <w:bookmarkEnd w:id="38278"/>
      <w:r w:rsidR="004824FD">
        <w:rPr>
          <w:rFonts w:hint="cs"/>
          <w:rtl/>
        </w:rPr>
        <w:t xml:space="preserve">מדינת </w:t>
      </w:r>
      <w:bookmarkStart w:id="38279" w:name="_ETM_Q64_707780"/>
      <w:bookmarkEnd w:id="38279"/>
      <w:r w:rsidR="004824FD">
        <w:rPr>
          <w:rFonts w:hint="cs"/>
          <w:rtl/>
        </w:rPr>
        <w:t xml:space="preserve">ישראל מצליחה </w:t>
      </w:r>
      <w:bookmarkStart w:id="38280" w:name="_ETM_Q64_708049"/>
      <w:bookmarkStart w:id="38281" w:name="_ETM_Q64_708349"/>
      <w:bookmarkEnd w:id="38280"/>
      <w:bookmarkEnd w:id="38281"/>
      <w:r w:rsidR="004824FD">
        <w:rPr>
          <w:rFonts w:hint="cs"/>
          <w:rtl/>
        </w:rPr>
        <w:t xml:space="preserve">לא </w:t>
      </w:r>
      <w:bookmarkStart w:id="38282" w:name="_ETM_Q64_708439"/>
      <w:bookmarkEnd w:id="38282"/>
      <w:r w:rsidR="004824FD">
        <w:rPr>
          <w:rFonts w:hint="cs"/>
          <w:rtl/>
        </w:rPr>
        <w:t xml:space="preserve">פעם </w:t>
      </w:r>
      <w:bookmarkStart w:id="38283" w:name="_ETM_Q64_708679"/>
      <w:bookmarkEnd w:id="38283"/>
      <w:r w:rsidR="004824FD">
        <w:rPr>
          <w:rFonts w:hint="cs"/>
          <w:rtl/>
        </w:rPr>
        <w:t xml:space="preserve">להגיע </w:t>
      </w:r>
      <w:bookmarkStart w:id="38284" w:name="_ETM_Q64_708950"/>
      <w:bookmarkEnd w:id="38284"/>
      <w:r w:rsidR="004824FD">
        <w:rPr>
          <w:rFonts w:hint="cs"/>
          <w:rtl/>
        </w:rPr>
        <w:t xml:space="preserve">לפסגות </w:t>
      </w:r>
      <w:bookmarkStart w:id="38285" w:name="_ETM_Q64_709309"/>
      <w:bookmarkEnd w:id="38285"/>
      <w:r w:rsidR="004824FD">
        <w:rPr>
          <w:rFonts w:hint="cs"/>
          <w:rtl/>
        </w:rPr>
        <w:t xml:space="preserve">של </w:t>
      </w:r>
      <w:bookmarkStart w:id="38286" w:name="_ETM_Q64_709429"/>
      <w:bookmarkEnd w:id="38286"/>
      <w:r w:rsidR="004824FD">
        <w:rPr>
          <w:rFonts w:hint="cs"/>
          <w:rtl/>
        </w:rPr>
        <w:t xml:space="preserve">הצלחה </w:t>
      </w:r>
      <w:bookmarkStart w:id="38287" w:name="_ETM_Q64_709730"/>
      <w:bookmarkEnd w:id="38287"/>
      <w:r w:rsidR="004824FD">
        <w:rPr>
          <w:rFonts w:hint="cs"/>
          <w:rtl/>
        </w:rPr>
        <w:t xml:space="preserve">בתחומים </w:t>
      </w:r>
      <w:bookmarkStart w:id="38288" w:name="_ETM_Q64_710090"/>
      <w:bookmarkEnd w:id="38288"/>
      <w:r w:rsidR="004824FD">
        <w:rPr>
          <w:rFonts w:hint="cs"/>
          <w:rtl/>
        </w:rPr>
        <w:t xml:space="preserve">רבים </w:t>
      </w:r>
      <w:bookmarkStart w:id="38289" w:name="_ETM_Q64_710359"/>
      <w:bookmarkEnd w:id="38289"/>
      <w:r w:rsidR="004824FD">
        <w:rPr>
          <w:rFonts w:hint="cs"/>
          <w:rtl/>
        </w:rPr>
        <w:t xml:space="preserve">ושונים. </w:t>
      </w:r>
      <w:bookmarkStart w:id="38290" w:name="_ETM_Q64_709920"/>
      <w:bookmarkEnd w:id="38290"/>
      <w:r w:rsidR="004824FD">
        <w:rPr>
          <w:rFonts w:hint="cs"/>
          <w:rtl/>
        </w:rPr>
        <w:t xml:space="preserve">הרי אנחנו </w:t>
      </w:r>
      <w:bookmarkStart w:id="38291" w:name="_ETM_Q64_711929"/>
      <w:bookmarkEnd w:id="38291"/>
      <w:r w:rsidR="004824FD">
        <w:rPr>
          <w:rFonts w:hint="cs"/>
          <w:rtl/>
        </w:rPr>
        <w:t>עשוי</w:t>
      </w:r>
      <w:bookmarkStart w:id="38292" w:name="_ETM_Q64_712140"/>
      <w:bookmarkEnd w:id="38292"/>
      <w:r w:rsidR="004824FD">
        <w:rPr>
          <w:rFonts w:hint="cs"/>
          <w:rtl/>
        </w:rPr>
        <w:t xml:space="preserve">ים מחומרים </w:t>
      </w:r>
      <w:bookmarkStart w:id="38293" w:name="_ETM_Q64_712559"/>
      <w:bookmarkEnd w:id="38293"/>
      <w:r w:rsidR="004824FD">
        <w:rPr>
          <w:rFonts w:hint="cs"/>
          <w:rtl/>
        </w:rPr>
        <w:t xml:space="preserve">שלכאורה </w:t>
      </w:r>
      <w:bookmarkStart w:id="38294" w:name="_ETM_Q64_712980"/>
      <w:bookmarkEnd w:id="38294"/>
      <w:r w:rsidR="004824FD">
        <w:rPr>
          <w:rFonts w:hint="cs"/>
          <w:rtl/>
        </w:rPr>
        <w:t xml:space="preserve">כמעט </w:t>
      </w:r>
      <w:bookmarkStart w:id="38295" w:name="_ETM_Q64_713280"/>
      <w:bookmarkEnd w:id="38295"/>
      <w:r w:rsidR="004824FD">
        <w:rPr>
          <w:rFonts w:hint="cs"/>
          <w:rtl/>
        </w:rPr>
        <w:t xml:space="preserve">לא </w:t>
      </w:r>
      <w:bookmarkStart w:id="38296" w:name="_ETM_Q64_713370"/>
      <w:bookmarkEnd w:id="38296"/>
      <w:r w:rsidR="004824FD">
        <w:rPr>
          <w:rFonts w:hint="cs"/>
          <w:rtl/>
        </w:rPr>
        <w:t>נדבקים</w:t>
      </w:r>
      <w:r>
        <w:rPr>
          <w:rFonts w:hint="cs"/>
          <w:rtl/>
        </w:rPr>
        <w:t>;</w:t>
      </w:r>
      <w:r w:rsidR="004824FD">
        <w:rPr>
          <w:rFonts w:hint="cs"/>
          <w:rtl/>
        </w:rPr>
        <w:t xml:space="preserve"> </w:t>
      </w:r>
      <w:bookmarkStart w:id="38297" w:name="_ETM_Q64_713849"/>
      <w:bookmarkEnd w:id="38297"/>
      <w:r w:rsidR="004824FD">
        <w:rPr>
          <w:rFonts w:hint="cs"/>
          <w:rtl/>
        </w:rPr>
        <w:t xml:space="preserve">עשרות </w:t>
      </w:r>
      <w:bookmarkStart w:id="38298" w:name="_ETM_Q64_714209"/>
      <w:bookmarkEnd w:id="38298"/>
      <w:r w:rsidR="004824FD">
        <w:rPr>
          <w:rFonts w:hint="cs"/>
          <w:rtl/>
        </w:rPr>
        <w:t xml:space="preserve">קהילות </w:t>
      </w:r>
      <w:bookmarkStart w:id="38299" w:name="_ETM_Q64_714480"/>
      <w:bookmarkEnd w:id="38299"/>
      <w:r w:rsidR="004824FD">
        <w:rPr>
          <w:rFonts w:hint="cs"/>
          <w:rtl/>
        </w:rPr>
        <w:t xml:space="preserve">שמקורן </w:t>
      </w:r>
      <w:bookmarkStart w:id="38300" w:name="_ETM_Q64_714900"/>
      <w:bookmarkEnd w:id="38300"/>
      <w:r w:rsidR="004824FD">
        <w:rPr>
          <w:rFonts w:hint="cs"/>
          <w:rtl/>
        </w:rPr>
        <w:t xml:space="preserve">בעליות </w:t>
      </w:r>
      <w:bookmarkStart w:id="38301" w:name="_ETM_Q64_715260"/>
      <w:bookmarkEnd w:id="38301"/>
      <w:r w:rsidR="004824FD">
        <w:rPr>
          <w:rFonts w:hint="cs"/>
          <w:rtl/>
        </w:rPr>
        <w:t xml:space="preserve">השונות, </w:t>
      </w:r>
      <w:bookmarkStart w:id="38302" w:name="_ETM_Q64_715590"/>
      <w:bookmarkEnd w:id="38302"/>
      <w:r w:rsidR="004824FD">
        <w:rPr>
          <w:rFonts w:hint="cs"/>
          <w:rtl/>
        </w:rPr>
        <w:t xml:space="preserve">עדות </w:t>
      </w:r>
      <w:bookmarkStart w:id="38303" w:name="_ETM_Q64_715860"/>
      <w:bookmarkEnd w:id="38303"/>
      <w:r w:rsidR="004824FD">
        <w:rPr>
          <w:rFonts w:hint="cs"/>
          <w:rtl/>
        </w:rPr>
        <w:t xml:space="preserve">מעדות </w:t>
      </w:r>
      <w:bookmarkStart w:id="38304" w:name="_ETM_Q64_716159"/>
      <w:bookmarkEnd w:id="38304"/>
      <w:r w:rsidR="004824FD">
        <w:rPr>
          <w:rFonts w:hint="cs"/>
          <w:rtl/>
        </w:rPr>
        <w:t xml:space="preserve">שונות, </w:t>
      </w:r>
      <w:bookmarkStart w:id="38305" w:name="_ETM_Q64_716429"/>
      <w:bookmarkEnd w:id="38305"/>
      <w:r w:rsidR="004824FD">
        <w:rPr>
          <w:rFonts w:hint="cs"/>
          <w:rtl/>
        </w:rPr>
        <w:t xml:space="preserve">ואף </w:t>
      </w:r>
      <w:bookmarkStart w:id="38306" w:name="_ETM_Q64_716640"/>
      <w:bookmarkEnd w:id="38306"/>
      <w:r w:rsidR="004824FD">
        <w:rPr>
          <w:rFonts w:hint="cs"/>
          <w:rtl/>
        </w:rPr>
        <w:t xml:space="preserve">על </w:t>
      </w:r>
      <w:bookmarkStart w:id="38307" w:name="_ETM_Q64_716730"/>
      <w:bookmarkEnd w:id="38307"/>
      <w:r w:rsidR="004824FD">
        <w:rPr>
          <w:rFonts w:hint="cs"/>
          <w:rtl/>
        </w:rPr>
        <w:t xml:space="preserve">פי </w:t>
      </w:r>
      <w:bookmarkStart w:id="38308" w:name="_ETM_Q64_716849"/>
      <w:bookmarkEnd w:id="38308"/>
      <w:r w:rsidR="004824FD">
        <w:rPr>
          <w:rFonts w:hint="cs"/>
          <w:rtl/>
        </w:rPr>
        <w:t xml:space="preserve">כן </w:t>
      </w:r>
      <w:bookmarkStart w:id="38309" w:name="_ETM_Q64_717879"/>
      <w:bookmarkEnd w:id="38309"/>
      <w:r w:rsidR="004824FD">
        <w:rPr>
          <w:rFonts w:hint="cs"/>
          <w:rtl/>
        </w:rPr>
        <w:t xml:space="preserve">קיימת </w:t>
      </w:r>
      <w:bookmarkStart w:id="38310" w:name="_ETM_Q64_718239"/>
      <w:bookmarkEnd w:id="38310"/>
      <w:r w:rsidR="004824FD">
        <w:rPr>
          <w:rFonts w:hint="cs"/>
          <w:rtl/>
        </w:rPr>
        <w:t xml:space="preserve">תחושה </w:t>
      </w:r>
      <w:bookmarkStart w:id="38311" w:name="_ETM_Q64_718540"/>
      <w:bookmarkEnd w:id="38311"/>
      <w:r w:rsidR="004824FD">
        <w:rPr>
          <w:rFonts w:hint="cs"/>
          <w:rtl/>
        </w:rPr>
        <w:t xml:space="preserve">של </w:t>
      </w:r>
      <w:bookmarkStart w:id="38312" w:name="_ETM_Q64_718689"/>
      <w:bookmarkEnd w:id="38312"/>
      <w:r w:rsidR="004824FD">
        <w:rPr>
          <w:rFonts w:hint="cs"/>
          <w:rtl/>
        </w:rPr>
        <w:t xml:space="preserve">מדינה </w:t>
      </w:r>
      <w:bookmarkStart w:id="38313" w:name="_ETM_Q64_719019"/>
      <w:bookmarkEnd w:id="38313"/>
      <w:r w:rsidR="004824FD">
        <w:rPr>
          <w:rFonts w:hint="cs"/>
          <w:rtl/>
        </w:rPr>
        <w:t xml:space="preserve">אחת. </w:t>
      </w:r>
      <w:bookmarkStart w:id="38314" w:name="_ETM_Q64_719529"/>
      <w:bookmarkEnd w:id="38314"/>
      <w:r w:rsidR="004824FD">
        <w:rPr>
          <w:rFonts w:hint="cs"/>
          <w:rtl/>
        </w:rPr>
        <w:t xml:space="preserve">אבל </w:t>
      </w:r>
      <w:bookmarkStart w:id="38315" w:name="_ETM_Q64_719769"/>
      <w:bookmarkEnd w:id="38315"/>
      <w:r w:rsidR="004824FD">
        <w:rPr>
          <w:rFonts w:hint="cs"/>
          <w:rtl/>
        </w:rPr>
        <w:t xml:space="preserve">במקביל </w:t>
      </w:r>
      <w:bookmarkStart w:id="38316" w:name="_ETM_Q64_720249"/>
      <w:bookmarkEnd w:id="38316"/>
      <w:r w:rsidR="004824FD">
        <w:rPr>
          <w:rFonts w:hint="cs"/>
          <w:rtl/>
        </w:rPr>
        <w:t xml:space="preserve">יש </w:t>
      </w:r>
      <w:bookmarkStart w:id="38317" w:name="_ETM_Q64_720339"/>
      <w:bookmarkEnd w:id="38317"/>
      <w:r w:rsidR="004824FD">
        <w:rPr>
          <w:rFonts w:hint="cs"/>
          <w:rtl/>
        </w:rPr>
        <w:t xml:space="preserve">תחושה </w:t>
      </w:r>
      <w:bookmarkStart w:id="38318" w:name="_ETM_Q64_720639"/>
      <w:bookmarkEnd w:id="38318"/>
      <w:r w:rsidR="004824FD">
        <w:rPr>
          <w:rFonts w:hint="cs"/>
          <w:rtl/>
        </w:rPr>
        <w:t xml:space="preserve">בסיסית </w:t>
      </w:r>
      <w:bookmarkStart w:id="38319" w:name="_ETM_Q64_720999"/>
      <w:bookmarkEnd w:id="38319"/>
      <w:r w:rsidR="004824FD">
        <w:rPr>
          <w:rFonts w:hint="cs"/>
          <w:rtl/>
        </w:rPr>
        <w:t xml:space="preserve">של </w:t>
      </w:r>
      <w:bookmarkStart w:id="38320" w:name="_ETM_Q64_721120"/>
      <w:bookmarkEnd w:id="38320"/>
      <w:r w:rsidR="004824FD">
        <w:rPr>
          <w:rFonts w:hint="cs"/>
          <w:rtl/>
        </w:rPr>
        <w:t xml:space="preserve">פער </w:t>
      </w:r>
      <w:bookmarkStart w:id="38321" w:name="_ETM_Q64_721359"/>
      <w:bookmarkEnd w:id="38321"/>
      <w:r w:rsidR="004824FD">
        <w:rPr>
          <w:rFonts w:hint="cs"/>
          <w:rtl/>
        </w:rPr>
        <w:t xml:space="preserve">הולך </w:t>
      </w:r>
      <w:bookmarkStart w:id="38322" w:name="_ETM_Q64_721540"/>
      <w:bookmarkEnd w:id="38322"/>
      <w:r w:rsidR="004824FD">
        <w:rPr>
          <w:rFonts w:hint="cs"/>
          <w:rtl/>
        </w:rPr>
        <w:t xml:space="preserve">וגדל </w:t>
      </w:r>
      <w:bookmarkStart w:id="38323" w:name="_ETM_Q64_722629"/>
      <w:bookmarkEnd w:id="38323"/>
      <w:r w:rsidR="004824FD">
        <w:rPr>
          <w:rFonts w:hint="cs"/>
          <w:rtl/>
        </w:rPr>
        <w:t xml:space="preserve">עד </w:t>
      </w:r>
      <w:bookmarkStart w:id="38324" w:name="_ETM_Q64_722959"/>
      <w:bookmarkEnd w:id="38324"/>
      <w:r w:rsidR="004824FD">
        <w:rPr>
          <w:rFonts w:hint="cs"/>
          <w:rtl/>
        </w:rPr>
        <w:t xml:space="preserve">כדי </w:t>
      </w:r>
      <w:bookmarkStart w:id="38325" w:name="_ETM_Q64_723290"/>
      <w:bookmarkEnd w:id="38325"/>
      <w:r w:rsidR="004824FD">
        <w:rPr>
          <w:rFonts w:hint="cs"/>
          <w:rtl/>
        </w:rPr>
        <w:t xml:space="preserve">סכנת </w:t>
      </w:r>
      <w:bookmarkStart w:id="38326" w:name="_ETM_Q64_723769"/>
      <w:bookmarkEnd w:id="38326"/>
      <w:r w:rsidR="004824FD">
        <w:rPr>
          <w:rFonts w:hint="cs"/>
          <w:rtl/>
        </w:rPr>
        <w:t xml:space="preserve">קרע </w:t>
      </w:r>
      <w:bookmarkStart w:id="38327" w:name="_ETM_Q64_724040"/>
      <w:bookmarkEnd w:id="38327"/>
      <w:r w:rsidR="004824FD">
        <w:rPr>
          <w:rFonts w:hint="cs"/>
          <w:rtl/>
        </w:rPr>
        <w:t>בלתי</w:t>
      </w:r>
      <w:bookmarkStart w:id="38328" w:name="_ETM_Q64_724279"/>
      <w:bookmarkEnd w:id="38328"/>
      <w:r w:rsidR="004824FD">
        <w:rPr>
          <w:rFonts w:hint="cs"/>
          <w:rtl/>
        </w:rPr>
        <w:t xml:space="preserve">-ניתן </w:t>
      </w:r>
      <w:bookmarkStart w:id="38329" w:name="_ETM_Q64_724519"/>
      <w:bookmarkEnd w:id="38329"/>
      <w:r w:rsidR="004824FD">
        <w:rPr>
          <w:rFonts w:hint="cs"/>
          <w:rtl/>
        </w:rPr>
        <w:t>לאיחוי.</w:t>
      </w:r>
    </w:p>
    <w:p w:rsidR="004824FD" w:rsidRDefault="004824FD" w:rsidP="004824FD">
      <w:pPr>
        <w:rPr>
          <w:rtl/>
        </w:rPr>
      </w:pPr>
    </w:p>
    <w:p w:rsidR="004824FD" w:rsidRDefault="002D627A" w:rsidP="004824FD">
      <w:pPr>
        <w:rPr>
          <w:rtl/>
        </w:rPr>
      </w:pPr>
      <w:bookmarkStart w:id="38330" w:name="_ETM_Q64_725179"/>
      <w:bookmarkEnd w:id="38330"/>
      <w:r>
        <w:rPr>
          <w:rFonts w:hint="cs"/>
          <w:rtl/>
        </w:rPr>
        <w:t>"</w:t>
      </w:r>
      <w:r w:rsidR="004824FD">
        <w:rPr>
          <w:rFonts w:hint="cs"/>
          <w:rtl/>
        </w:rPr>
        <w:t xml:space="preserve">לעניות </w:t>
      </w:r>
      <w:bookmarkStart w:id="38331" w:name="_ETM_Q64_725689"/>
      <w:bookmarkEnd w:id="38331"/>
      <w:r w:rsidR="004824FD">
        <w:rPr>
          <w:rFonts w:hint="cs"/>
          <w:rtl/>
        </w:rPr>
        <w:t xml:space="preserve">דעתי </w:t>
      </w:r>
      <w:bookmarkStart w:id="38332" w:name="_ETM_Q64_725989"/>
      <w:bookmarkEnd w:id="38332"/>
      <w:r w:rsidR="004824FD">
        <w:rPr>
          <w:rFonts w:hint="cs"/>
          <w:rtl/>
        </w:rPr>
        <w:t xml:space="preserve">הפער </w:t>
      </w:r>
      <w:bookmarkStart w:id="38333" w:name="_ETM_Q64_726319"/>
      <w:bookmarkEnd w:id="38333"/>
      <w:r w:rsidR="004824FD">
        <w:rPr>
          <w:rFonts w:hint="cs"/>
          <w:rtl/>
        </w:rPr>
        <w:t xml:space="preserve">החברתי </w:t>
      </w:r>
      <w:bookmarkStart w:id="38334" w:name="_ETM_Q64_727010"/>
      <w:bookmarkEnd w:id="38334"/>
      <w:r w:rsidR="004824FD">
        <w:rPr>
          <w:rFonts w:hint="cs"/>
          <w:rtl/>
        </w:rPr>
        <w:t xml:space="preserve">מכתיב </w:t>
      </w:r>
      <w:bookmarkStart w:id="38335" w:name="_ETM_Q64_728980"/>
      <w:bookmarkEnd w:id="38335"/>
      <w:r w:rsidR="004824FD">
        <w:rPr>
          <w:rFonts w:hint="cs"/>
          <w:rtl/>
        </w:rPr>
        <w:t xml:space="preserve">את השוני </w:t>
      </w:r>
      <w:bookmarkStart w:id="38336" w:name="_ETM_Q64_729520"/>
      <w:bookmarkEnd w:id="38336"/>
      <w:r w:rsidR="004824FD">
        <w:rPr>
          <w:rFonts w:hint="cs"/>
          <w:rtl/>
        </w:rPr>
        <w:t xml:space="preserve">הפוליטי. </w:t>
      </w:r>
      <w:bookmarkStart w:id="38337" w:name="_ETM_Q64_730059"/>
      <w:bookmarkEnd w:id="38337"/>
      <w:r w:rsidR="004824FD">
        <w:rPr>
          <w:rFonts w:hint="cs"/>
          <w:rtl/>
        </w:rPr>
        <w:t xml:space="preserve">העימותים </w:t>
      </w:r>
      <w:bookmarkStart w:id="38338" w:name="_ETM_Q64_730510"/>
      <w:bookmarkEnd w:id="38338"/>
      <w:r w:rsidR="004824FD">
        <w:rPr>
          <w:rFonts w:hint="cs"/>
          <w:rtl/>
        </w:rPr>
        <w:t xml:space="preserve">בין </w:t>
      </w:r>
      <w:bookmarkStart w:id="38339" w:name="_ETM_Q64_730630"/>
      <w:bookmarkEnd w:id="38339"/>
      <w:r w:rsidR="004824FD">
        <w:rPr>
          <w:rFonts w:hint="cs"/>
          <w:rtl/>
        </w:rPr>
        <w:t xml:space="preserve">האוכלוסיות </w:t>
      </w:r>
      <w:bookmarkStart w:id="38340" w:name="_ETM_Q64_731080"/>
      <w:bookmarkEnd w:id="38340"/>
      <w:r w:rsidR="004824FD">
        <w:rPr>
          <w:rFonts w:hint="cs"/>
          <w:rtl/>
        </w:rPr>
        <w:t xml:space="preserve">השונות </w:t>
      </w:r>
      <w:bookmarkStart w:id="38341" w:name="_ETM_Q64_731559"/>
      <w:bookmarkEnd w:id="38341"/>
      <w:r w:rsidR="004824FD">
        <w:rPr>
          <w:rFonts w:hint="cs"/>
          <w:rtl/>
        </w:rPr>
        <w:t xml:space="preserve">הינם </w:t>
      </w:r>
      <w:bookmarkStart w:id="38342" w:name="_ETM_Q64_731920"/>
      <w:bookmarkEnd w:id="38342"/>
      <w:r w:rsidR="004824FD">
        <w:rPr>
          <w:rFonts w:hint="cs"/>
          <w:rtl/>
        </w:rPr>
        <w:t xml:space="preserve">עימותים </w:t>
      </w:r>
      <w:bookmarkStart w:id="38343" w:name="_ETM_Q64_732520"/>
      <w:bookmarkEnd w:id="38343"/>
      <w:r w:rsidR="004824FD">
        <w:rPr>
          <w:rFonts w:hint="cs"/>
          <w:rtl/>
        </w:rPr>
        <w:t>זהותיים</w:t>
      </w:r>
      <w:bookmarkStart w:id="38344" w:name="_ETM_Q64_733750"/>
      <w:bookmarkEnd w:id="38344"/>
      <w:r w:rsidR="004824FD">
        <w:rPr>
          <w:rFonts w:hint="cs"/>
          <w:rtl/>
        </w:rPr>
        <w:t>-ערכיים, שרק</w:t>
      </w:r>
      <w:bookmarkStart w:id="38345" w:name="_ETM_Q64_735989"/>
      <w:bookmarkEnd w:id="38345"/>
      <w:r w:rsidR="004824FD">
        <w:rPr>
          <w:rFonts w:hint="cs"/>
          <w:rtl/>
        </w:rPr>
        <w:t xml:space="preserve"> אחר </w:t>
      </w:r>
      <w:bookmarkStart w:id="38346" w:name="_ETM_Q64_736169"/>
      <w:bookmarkEnd w:id="38346"/>
      <w:r w:rsidR="004824FD">
        <w:rPr>
          <w:rFonts w:hint="cs"/>
          <w:rtl/>
        </w:rPr>
        <w:t xml:space="preserve">כך </w:t>
      </w:r>
      <w:bookmarkStart w:id="38347" w:name="_ETM_Q64_736349"/>
      <w:bookmarkEnd w:id="38347"/>
      <w:r w:rsidR="004824FD">
        <w:rPr>
          <w:rFonts w:hint="cs"/>
          <w:rtl/>
        </w:rPr>
        <w:t xml:space="preserve">עוברים </w:t>
      </w:r>
      <w:bookmarkStart w:id="38348" w:name="_ETM_Q64_736710"/>
      <w:bookmarkEnd w:id="38348"/>
      <w:r w:rsidR="004824FD">
        <w:rPr>
          <w:rFonts w:hint="cs"/>
          <w:rtl/>
        </w:rPr>
        <w:t xml:space="preserve">טרנספורמציה </w:t>
      </w:r>
      <w:bookmarkStart w:id="38349" w:name="_ETM_Q64_737490"/>
      <w:bookmarkEnd w:id="38349"/>
      <w:r w:rsidR="004824FD">
        <w:rPr>
          <w:rFonts w:hint="cs"/>
          <w:rtl/>
        </w:rPr>
        <w:t xml:space="preserve">לעימותים </w:t>
      </w:r>
      <w:bookmarkStart w:id="38350" w:name="_ETM_Q64_737880"/>
      <w:bookmarkEnd w:id="38350"/>
      <w:r w:rsidR="004824FD">
        <w:rPr>
          <w:rFonts w:hint="cs"/>
          <w:rtl/>
        </w:rPr>
        <w:t xml:space="preserve">פוליטיים. </w:t>
      </w:r>
      <w:bookmarkStart w:id="38351" w:name="_ETM_Q64_739250"/>
      <w:bookmarkEnd w:id="38351"/>
      <w:r w:rsidR="004824FD">
        <w:rPr>
          <w:rFonts w:hint="cs"/>
          <w:rtl/>
        </w:rPr>
        <w:t xml:space="preserve">לאחרונה </w:t>
      </w:r>
      <w:bookmarkStart w:id="38352" w:name="_ETM_Q64_739730"/>
      <w:bookmarkEnd w:id="38352"/>
      <w:r w:rsidR="004824FD">
        <w:rPr>
          <w:rFonts w:hint="cs"/>
          <w:rtl/>
        </w:rPr>
        <w:t xml:space="preserve">חשפו </w:t>
      </w:r>
      <w:bookmarkStart w:id="38353" w:name="_ETM_Q64_740000"/>
      <w:bookmarkEnd w:id="38353"/>
      <w:r w:rsidR="004824FD">
        <w:rPr>
          <w:rFonts w:hint="cs"/>
          <w:rtl/>
        </w:rPr>
        <w:t xml:space="preserve">מחקרים </w:t>
      </w:r>
      <w:bookmarkStart w:id="38354" w:name="_ETM_Q64_740420"/>
      <w:bookmarkEnd w:id="38354"/>
      <w:r w:rsidR="004824FD">
        <w:rPr>
          <w:rFonts w:hint="cs"/>
          <w:rtl/>
        </w:rPr>
        <w:t xml:space="preserve">את </w:t>
      </w:r>
      <w:bookmarkStart w:id="38355" w:name="_ETM_Q64_740510"/>
      <w:bookmarkEnd w:id="38355"/>
      <w:r w:rsidR="004824FD">
        <w:rPr>
          <w:rFonts w:hint="cs"/>
          <w:rtl/>
        </w:rPr>
        <w:t xml:space="preserve">רמת </w:t>
      </w:r>
      <w:bookmarkStart w:id="38356" w:name="_ETM_Q64_740780"/>
      <w:bookmarkEnd w:id="38356"/>
      <w:r w:rsidR="004824FD">
        <w:rPr>
          <w:rFonts w:hint="cs"/>
          <w:rtl/>
        </w:rPr>
        <w:t xml:space="preserve">הסלידה </w:t>
      </w:r>
      <w:bookmarkStart w:id="38357" w:name="_ETM_Q64_741790"/>
      <w:bookmarkEnd w:id="38357"/>
      <w:r w:rsidR="004824FD">
        <w:rPr>
          <w:rFonts w:hint="cs"/>
          <w:rtl/>
        </w:rPr>
        <w:t xml:space="preserve">והמיאוס </w:t>
      </w:r>
      <w:bookmarkStart w:id="38358" w:name="_ETM_Q64_742390"/>
      <w:bookmarkEnd w:id="38358"/>
      <w:r w:rsidR="004824FD">
        <w:rPr>
          <w:rFonts w:hint="cs"/>
          <w:rtl/>
        </w:rPr>
        <w:t xml:space="preserve">בין </w:t>
      </w:r>
      <w:bookmarkStart w:id="38359" w:name="_ETM_Q64_742809"/>
      <w:bookmarkEnd w:id="38359"/>
      <w:r w:rsidR="004824FD">
        <w:rPr>
          <w:rFonts w:hint="cs"/>
          <w:rtl/>
        </w:rPr>
        <w:t xml:space="preserve">אשכנזים </w:t>
      </w:r>
      <w:bookmarkStart w:id="38360" w:name="_ETM_Q64_743380"/>
      <w:bookmarkEnd w:id="38360"/>
      <w:r w:rsidR="004824FD">
        <w:rPr>
          <w:rFonts w:hint="cs"/>
          <w:rtl/>
        </w:rPr>
        <w:t xml:space="preserve">ומזרחים. </w:t>
      </w:r>
      <w:bookmarkStart w:id="38361" w:name="_ETM_Q64_745040"/>
      <w:bookmarkEnd w:id="38361"/>
      <w:r w:rsidR="004824FD">
        <w:rPr>
          <w:rFonts w:hint="cs"/>
          <w:rtl/>
        </w:rPr>
        <w:t xml:space="preserve">לפי </w:t>
      </w:r>
      <w:bookmarkStart w:id="38362" w:name="_ETM_Q64_745309"/>
      <w:bookmarkEnd w:id="38362"/>
      <w:r w:rsidR="004824FD">
        <w:rPr>
          <w:rFonts w:hint="cs"/>
          <w:rtl/>
        </w:rPr>
        <w:t xml:space="preserve">מחקרים </w:t>
      </w:r>
      <w:bookmarkStart w:id="38363" w:name="_ETM_Q64_745730"/>
      <w:bookmarkEnd w:id="38363"/>
      <w:r w:rsidR="004824FD">
        <w:rPr>
          <w:rFonts w:hint="cs"/>
          <w:rtl/>
        </w:rPr>
        <w:t xml:space="preserve">אלה </w:t>
      </w:r>
      <w:bookmarkStart w:id="38364" w:name="_ETM_Q64_747360"/>
      <w:bookmarkEnd w:id="38364"/>
      <w:r w:rsidR="004824FD">
        <w:rPr>
          <w:rFonts w:hint="cs"/>
          <w:rtl/>
        </w:rPr>
        <w:t xml:space="preserve">יותר </w:t>
      </w:r>
      <w:bookmarkStart w:id="38365" w:name="_ETM_Q64_747780"/>
      <w:bookmarkEnd w:id="38365"/>
      <w:r w:rsidR="004824FD">
        <w:rPr>
          <w:rFonts w:hint="cs"/>
          <w:rtl/>
        </w:rPr>
        <w:t xml:space="preserve">מ-50% </w:t>
      </w:r>
      <w:bookmarkStart w:id="38366" w:name="_ETM_Q64_748679"/>
      <w:bookmarkEnd w:id="38366"/>
      <w:r w:rsidR="004824FD">
        <w:rPr>
          <w:rFonts w:hint="cs"/>
          <w:rtl/>
        </w:rPr>
        <w:t xml:space="preserve">מהמזרחים </w:t>
      </w:r>
      <w:bookmarkStart w:id="38367" w:name="_ETM_Q64_749340"/>
      <w:bookmarkEnd w:id="38367"/>
      <w:r w:rsidR="004824FD">
        <w:rPr>
          <w:rFonts w:hint="cs"/>
          <w:rtl/>
        </w:rPr>
        <w:t xml:space="preserve">נוצרים </w:t>
      </w:r>
      <w:bookmarkStart w:id="38368" w:name="_ETM_Q64_749850"/>
      <w:bookmarkEnd w:id="38368"/>
      <w:r w:rsidR="004824FD">
        <w:rPr>
          <w:rFonts w:hint="cs"/>
          <w:rtl/>
        </w:rPr>
        <w:t xml:space="preserve">בלבם </w:t>
      </w:r>
      <w:bookmarkStart w:id="38369" w:name="_ETM_Q64_750330"/>
      <w:bookmarkEnd w:id="38369"/>
      <w:r w:rsidR="004824FD">
        <w:rPr>
          <w:rFonts w:hint="cs"/>
          <w:rtl/>
        </w:rPr>
        <w:t xml:space="preserve">טינה </w:t>
      </w:r>
      <w:bookmarkStart w:id="38370" w:name="_ETM_Q64_750720"/>
      <w:bookmarkEnd w:id="38370"/>
      <w:r w:rsidR="004824FD">
        <w:rPr>
          <w:rFonts w:hint="cs"/>
          <w:rtl/>
        </w:rPr>
        <w:t xml:space="preserve">כלפי </w:t>
      </w:r>
      <w:bookmarkStart w:id="38371" w:name="_ETM_Q64_751050"/>
      <w:bookmarkEnd w:id="38371"/>
      <w:r w:rsidR="004824FD">
        <w:rPr>
          <w:rFonts w:hint="cs"/>
          <w:rtl/>
        </w:rPr>
        <w:t xml:space="preserve">אשכנזים, </w:t>
      </w:r>
      <w:bookmarkStart w:id="38372" w:name="_ETM_Q64_752559"/>
      <w:bookmarkEnd w:id="38372"/>
      <w:r w:rsidR="004824FD">
        <w:rPr>
          <w:rFonts w:hint="cs"/>
          <w:rtl/>
        </w:rPr>
        <w:t xml:space="preserve">ואילו </w:t>
      </w:r>
      <w:bookmarkStart w:id="38373" w:name="_ETM_Q64_753069"/>
      <w:bookmarkEnd w:id="38373"/>
      <w:r w:rsidR="004824FD">
        <w:rPr>
          <w:rFonts w:hint="cs"/>
          <w:rtl/>
        </w:rPr>
        <w:t xml:space="preserve">לא </w:t>
      </w:r>
      <w:bookmarkStart w:id="38374" w:name="_ETM_Q64_753189"/>
      <w:bookmarkEnd w:id="38374"/>
      <w:r w:rsidR="004824FD">
        <w:rPr>
          <w:rFonts w:hint="cs"/>
          <w:rtl/>
        </w:rPr>
        <w:t xml:space="preserve">פחות </w:t>
      </w:r>
      <w:bookmarkStart w:id="38375" w:name="_ETM_Q64_753550"/>
      <w:bookmarkEnd w:id="38375"/>
      <w:r w:rsidR="004824FD">
        <w:rPr>
          <w:rFonts w:hint="cs"/>
          <w:rtl/>
        </w:rPr>
        <w:t>מ-85% מן</w:t>
      </w:r>
      <w:bookmarkStart w:id="38376" w:name="_ETM_Q64_754749"/>
      <w:bookmarkEnd w:id="38376"/>
      <w:r w:rsidR="004824FD">
        <w:rPr>
          <w:rFonts w:hint="cs"/>
          <w:rtl/>
        </w:rPr>
        <w:t xml:space="preserve"> </w:t>
      </w:r>
      <w:bookmarkStart w:id="38377" w:name="_ETM_Q64_754900"/>
      <w:bookmarkEnd w:id="38377"/>
      <w:r w:rsidR="004824FD">
        <w:rPr>
          <w:rFonts w:hint="cs"/>
          <w:rtl/>
        </w:rPr>
        <w:t xml:space="preserve">האשכנזים </w:t>
      </w:r>
      <w:bookmarkStart w:id="38378" w:name="_ETM_Q64_755559"/>
      <w:bookmarkEnd w:id="38378"/>
      <w:r w:rsidR="004824FD">
        <w:rPr>
          <w:rFonts w:hint="cs"/>
          <w:rtl/>
        </w:rPr>
        <w:t xml:space="preserve">סולדים </w:t>
      </w:r>
      <w:bookmarkStart w:id="38379" w:name="_ETM_Q64_755949"/>
      <w:bookmarkEnd w:id="38379"/>
      <w:r w:rsidR="004824FD">
        <w:rPr>
          <w:rFonts w:hint="cs"/>
          <w:rtl/>
        </w:rPr>
        <w:t xml:space="preserve">מן </w:t>
      </w:r>
      <w:bookmarkStart w:id="38380" w:name="_ETM_Q64_756069"/>
      <w:bookmarkEnd w:id="38380"/>
      <w:r w:rsidR="004824FD">
        <w:rPr>
          <w:rFonts w:hint="cs"/>
          <w:rtl/>
        </w:rPr>
        <w:t xml:space="preserve">המזרחים". מה? </w:t>
      </w:r>
    </w:p>
    <w:p w:rsidR="004824FD" w:rsidRDefault="004824FD" w:rsidP="004824FD">
      <w:pPr>
        <w:rPr>
          <w:rtl/>
        </w:rPr>
      </w:pPr>
      <w:bookmarkStart w:id="38381" w:name="_ETM_Q64_760131"/>
      <w:bookmarkStart w:id="38382" w:name="_ETM_Q64_760227"/>
      <w:bookmarkEnd w:id="38381"/>
      <w:bookmarkEnd w:id="38382"/>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8383" w:name="_ETM_Q64_759270"/>
      <w:bookmarkEnd w:id="38383"/>
      <w:r>
        <w:rPr>
          <w:rFonts w:hint="cs"/>
          <w:rtl/>
        </w:rPr>
        <w:t xml:space="preserve">נשמע </w:t>
      </w:r>
      <w:bookmarkStart w:id="38384" w:name="_ETM_Q64_759720"/>
      <w:bookmarkEnd w:id="38384"/>
      <w:r>
        <w:rPr>
          <w:rFonts w:hint="cs"/>
          <w:rtl/>
        </w:rPr>
        <w:t>מזעזע.</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8385" w:name="_ETM_Q64_760559"/>
      <w:bookmarkEnd w:id="38385"/>
      <w:r>
        <w:rPr>
          <w:rFonts w:hint="cs"/>
          <w:rtl/>
        </w:rPr>
        <w:t xml:space="preserve">נשמע </w:t>
      </w:r>
      <w:bookmarkStart w:id="38386" w:name="_ETM_Q64_760949"/>
      <w:bookmarkEnd w:id="38386"/>
      <w:r>
        <w:rPr>
          <w:rFonts w:hint="cs"/>
          <w:rtl/>
        </w:rPr>
        <w:t xml:space="preserve">לא </w:t>
      </w:r>
      <w:bookmarkStart w:id="38387" w:name="_ETM_Q64_761039"/>
      <w:bookmarkEnd w:id="38387"/>
      <w:r>
        <w:rPr>
          <w:rFonts w:hint="cs"/>
          <w:rtl/>
        </w:rPr>
        <w:t xml:space="preserve">מחובר </w:t>
      </w:r>
      <w:bookmarkStart w:id="38388" w:name="_ETM_Q64_761400"/>
      <w:bookmarkStart w:id="38389" w:name="_ETM_Q64_763000"/>
      <w:bookmarkEnd w:id="38388"/>
      <w:bookmarkEnd w:id="38389"/>
      <w:r>
        <w:rPr>
          <w:rFonts w:hint="cs"/>
          <w:rtl/>
        </w:rPr>
        <w:t xml:space="preserve">למציאות.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מי הכותב? </w:t>
      </w:r>
    </w:p>
    <w:p w:rsidR="004824FD" w:rsidRDefault="004824FD" w:rsidP="004824FD">
      <w:pPr>
        <w:rPr>
          <w:rtl/>
          <w:lang w:eastAsia="he-IL"/>
        </w:rPr>
      </w:pPr>
      <w:bookmarkStart w:id="38390" w:name="_ETM_Q64_765938"/>
      <w:bookmarkStart w:id="38391" w:name="_ETM_Q64_766091"/>
      <w:bookmarkEnd w:id="38390"/>
      <w:bookmarkEnd w:id="3839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 xml:space="preserve">ד"ר </w:t>
      </w:r>
      <w:bookmarkStart w:id="38392" w:name="_ETM_Q64_763120"/>
      <w:bookmarkStart w:id="38393" w:name="_ETM_Q64_763420"/>
      <w:bookmarkStart w:id="38394" w:name="_ETM_Q64_765220"/>
      <w:bookmarkStart w:id="38395" w:name="_ETM_Q64_765730"/>
      <w:bookmarkEnd w:id="38392"/>
      <w:bookmarkEnd w:id="38393"/>
      <w:bookmarkEnd w:id="38394"/>
      <w:bookmarkEnd w:id="38395"/>
      <w:r>
        <w:rPr>
          <w:rFonts w:hint="cs"/>
          <w:rtl/>
        </w:rPr>
        <w:t xml:space="preserve">ארז </w:t>
      </w:r>
      <w:bookmarkStart w:id="38396" w:name="_ETM_Q64_766000"/>
      <w:bookmarkEnd w:id="38396"/>
      <w:r>
        <w:rPr>
          <w:rFonts w:hint="cs"/>
          <w:rtl/>
        </w:rPr>
        <w:t xml:space="preserve">ביטון. </w:t>
      </w:r>
      <w:bookmarkStart w:id="38397" w:name="_ETM_Q64_766660"/>
      <w:bookmarkEnd w:id="38397"/>
      <w:r>
        <w:rPr>
          <w:rFonts w:hint="cs"/>
          <w:rtl/>
        </w:rPr>
        <w:t>"לפי מחקרים אלה יותר מ-50% מהמזרחים נוצרים בליבם טינה כלפי אשכנזים, ואילו לא פחות מ-85% מן האשכנזים סולדים מן המזרחים.</w:t>
      </w:r>
    </w:p>
    <w:p w:rsidR="004824FD" w:rsidRDefault="004824FD" w:rsidP="004824FD">
      <w:pPr>
        <w:rPr>
          <w:rtl/>
        </w:rPr>
      </w:pPr>
    </w:p>
    <w:p w:rsidR="004824FD" w:rsidRDefault="002D627A" w:rsidP="004824FD">
      <w:pPr>
        <w:rPr>
          <w:rtl/>
        </w:rPr>
      </w:pPr>
      <w:bookmarkStart w:id="38398" w:name="TOR_Q65"/>
      <w:bookmarkStart w:id="38399" w:name="_ETM_Q65_180000"/>
      <w:bookmarkEnd w:id="38398"/>
      <w:bookmarkEnd w:id="38399"/>
      <w:r>
        <w:rPr>
          <w:rFonts w:hint="cs"/>
          <w:rtl/>
        </w:rPr>
        <w:t>"</w:t>
      </w:r>
      <w:r w:rsidR="004824FD">
        <w:rPr>
          <w:rFonts w:hint="cs"/>
          <w:rtl/>
        </w:rPr>
        <w:t xml:space="preserve">מתוך </w:t>
      </w:r>
      <w:bookmarkStart w:id="38400" w:name="_ETM_Q64_778100"/>
      <w:bookmarkEnd w:id="38400"/>
      <w:r w:rsidR="004824FD">
        <w:rPr>
          <w:rFonts w:hint="cs"/>
          <w:rtl/>
        </w:rPr>
        <w:t xml:space="preserve">היכרותי </w:t>
      </w:r>
      <w:bookmarkStart w:id="38401" w:name="_ETM_Q64_778610"/>
      <w:bookmarkEnd w:id="38401"/>
      <w:r w:rsidR="004824FD">
        <w:rPr>
          <w:rFonts w:hint="cs"/>
          <w:rtl/>
        </w:rPr>
        <w:t xml:space="preserve">המעמיקה </w:t>
      </w:r>
      <w:bookmarkStart w:id="38402" w:name="_ETM_Q64_779150"/>
      <w:bookmarkEnd w:id="38402"/>
      <w:r w:rsidR="004824FD">
        <w:rPr>
          <w:rFonts w:hint="cs"/>
          <w:rtl/>
        </w:rPr>
        <w:t xml:space="preserve">עם </w:t>
      </w:r>
      <w:bookmarkStart w:id="38403" w:name="_ETM_Q64_779270"/>
      <w:bookmarkEnd w:id="38403"/>
      <w:r w:rsidR="004824FD">
        <w:rPr>
          <w:rFonts w:hint="cs"/>
          <w:rtl/>
        </w:rPr>
        <w:t xml:space="preserve">הוויית </w:t>
      </w:r>
      <w:bookmarkStart w:id="38404" w:name="_ETM_Q64_779750"/>
      <w:bookmarkEnd w:id="38404"/>
      <w:r w:rsidR="004824FD">
        <w:rPr>
          <w:rFonts w:hint="cs"/>
          <w:rtl/>
        </w:rPr>
        <w:t xml:space="preserve">עדות </w:t>
      </w:r>
      <w:bookmarkStart w:id="38405" w:name="_ETM_Q64_780020"/>
      <w:bookmarkEnd w:id="38405"/>
      <w:r w:rsidR="004824FD">
        <w:rPr>
          <w:rFonts w:hint="cs"/>
          <w:rtl/>
        </w:rPr>
        <w:t xml:space="preserve">המזרח, </w:t>
      </w:r>
      <w:bookmarkStart w:id="38406" w:name="_ETM_Q64_780470"/>
      <w:bookmarkEnd w:id="38406"/>
      <w:r w:rsidR="004824FD">
        <w:rPr>
          <w:rFonts w:hint="cs"/>
          <w:rtl/>
        </w:rPr>
        <w:t xml:space="preserve">אני </w:t>
      </w:r>
      <w:bookmarkStart w:id="38407" w:name="_ETM_Q64_780650"/>
      <w:bookmarkEnd w:id="38407"/>
      <w:r w:rsidR="004824FD">
        <w:rPr>
          <w:rFonts w:hint="cs"/>
          <w:rtl/>
        </w:rPr>
        <w:t xml:space="preserve">מודע </w:t>
      </w:r>
      <w:bookmarkStart w:id="38408" w:name="_ETM_Q64_781070"/>
      <w:bookmarkEnd w:id="38408"/>
      <w:r w:rsidR="004824FD">
        <w:rPr>
          <w:rFonts w:hint="cs"/>
          <w:rtl/>
        </w:rPr>
        <w:t xml:space="preserve">לצרכים הזהותיים הספציפיים שלהם. </w:t>
      </w:r>
      <w:bookmarkStart w:id="38409" w:name="_ETM_Q65_183600"/>
      <w:bookmarkEnd w:id="38409"/>
      <w:r w:rsidR="004824FD">
        <w:rPr>
          <w:rFonts w:hint="cs"/>
          <w:rtl/>
        </w:rPr>
        <w:t xml:space="preserve">רבים </w:t>
      </w:r>
      <w:bookmarkStart w:id="38410" w:name="_ETM_Q65_183929"/>
      <w:bookmarkEnd w:id="38410"/>
      <w:r w:rsidR="004824FD">
        <w:rPr>
          <w:rFonts w:hint="cs"/>
          <w:rtl/>
        </w:rPr>
        <w:t xml:space="preserve">מהמזרחים </w:t>
      </w:r>
      <w:bookmarkStart w:id="38411" w:name="_ETM_Q65_184470"/>
      <w:bookmarkEnd w:id="38411"/>
      <w:r w:rsidR="004824FD">
        <w:rPr>
          <w:rFonts w:hint="cs"/>
          <w:rtl/>
        </w:rPr>
        <w:t xml:space="preserve">ישבו </w:t>
      </w:r>
      <w:bookmarkStart w:id="38412" w:name="_ETM_Q65_184890"/>
      <w:bookmarkEnd w:id="38412"/>
      <w:r w:rsidR="004824FD">
        <w:rPr>
          <w:rFonts w:hint="cs"/>
          <w:rtl/>
        </w:rPr>
        <w:t xml:space="preserve">הפריפריה </w:t>
      </w:r>
      <w:bookmarkStart w:id="38413" w:name="_ETM_Q65_185399"/>
      <w:bookmarkEnd w:id="38413"/>
      <w:r w:rsidR="004824FD">
        <w:rPr>
          <w:rFonts w:hint="cs"/>
          <w:rtl/>
        </w:rPr>
        <w:t xml:space="preserve">הגיאוגרפית, </w:t>
      </w:r>
      <w:bookmarkStart w:id="38414" w:name="_ETM_Q65_186000"/>
      <w:bookmarkEnd w:id="38414"/>
      <w:r w:rsidR="004824FD">
        <w:rPr>
          <w:rFonts w:hint="cs"/>
          <w:rtl/>
        </w:rPr>
        <w:t xml:space="preserve">גם </w:t>
      </w:r>
      <w:bookmarkStart w:id="38415" w:name="_ETM_Q65_186180"/>
      <w:bookmarkEnd w:id="38415"/>
      <w:r w:rsidR="004824FD">
        <w:rPr>
          <w:rFonts w:hint="cs"/>
          <w:rtl/>
        </w:rPr>
        <w:t xml:space="preserve">הדרומית </w:t>
      </w:r>
      <w:bookmarkStart w:id="38416" w:name="_ETM_Q65_186540"/>
      <w:bookmarkEnd w:id="38416"/>
      <w:r w:rsidR="004824FD">
        <w:rPr>
          <w:rFonts w:hint="cs"/>
          <w:rtl/>
        </w:rPr>
        <w:t xml:space="preserve">וגם </w:t>
      </w:r>
      <w:bookmarkStart w:id="38417" w:name="_ETM_Q65_186779"/>
      <w:bookmarkEnd w:id="38417"/>
      <w:r w:rsidR="004824FD">
        <w:rPr>
          <w:rFonts w:hint="cs"/>
          <w:rtl/>
        </w:rPr>
        <w:t xml:space="preserve">הצפונית, </w:t>
      </w:r>
      <w:bookmarkStart w:id="38418" w:name="_ETM_Q65_187170"/>
      <w:bookmarkEnd w:id="38418"/>
      <w:r w:rsidR="004824FD">
        <w:rPr>
          <w:rFonts w:hint="cs"/>
          <w:rtl/>
        </w:rPr>
        <w:t xml:space="preserve">והריחוק </w:t>
      </w:r>
      <w:bookmarkStart w:id="38419" w:name="_ETM_Q65_187710"/>
      <w:bookmarkStart w:id="38420" w:name="_ETM_Q65_187950"/>
      <w:bookmarkEnd w:id="38419"/>
      <w:bookmarkEnd w:id="38420"/>
      <w:r w:rsidR="004824FD">
        <w:rPr>
          <w:rFonts w:hint="cs"/>
          <w:rtl/>
        </w:rPr>
        <w:t xml:space="preserve">הגיאוגרפי </w:t>
      </w:r>
      <w:bookmarkStart w:id="38421" w:name="_ETM_Q65_188519"/>
      <w:bookmarkEnd w:id="38421"/>
      <w:r w:rsidR="004824FD">
        <w:rPr>
          <w:rFonts w:hint="cs"/>
          <w:rtl/>
        </w:rPr>
        <w:t xml:space="preserve">יצר </w:t>
      </w:r>
      <w:bookmarkStart w:id="38422" w:name="_ETM_Q65_188910"/>
      <w:bookmarkEnd w:id="38422"/>
      <w:r w:rsidR="004824FD">
        <w:rPr>
          <w:rFonts w:hint="cs"/>
          <w:rtl/>
        </w:rPr>
        <w:t xml:space="preserve">אצלם </w:t>
      </w:r>
      <w:bookmarkStart w:id="38423" w:name="_ETM_Q65_189269"/>
      <w:bookmarkEnd w:id="38423"/>
      <w:r w:rsidR="004824FD">
        <w:rPr>
          <w:rFonts w:hint="cs"/>
          <w:rtl/>
        </w:rPr>
        <w:t xml:space="preserve">תחושת </w:t>
      </w:r>
      <w:bookmarkStart w:id="38424" w:name="_ETM_Q65_189570"/>
      <w:bookmarkEnd w:id="38424"/>
      <w:r w:rsidR="004824FD">
        <w:rPr>
          <w:rFonts w:hint="cs"/>
          <w:rtl/>
        </w:rPr>
        <w:t xml:space="preserve">ניכור, </w:t>
      </w:r>
      <w:bookmarkStart w:id="38425" w:name="_ETM_Q65_189960"/>
      <w:bookmarkEnd w:id="38425"/>
      <w:r w:rsidR="004824FD">
        <w:rPr>
          <w:rFonts w:hint="cs"/>
          <w:rtl/>
        </w:rPr>
        <w:t xml:space="preserve">בדידות </w:t>
      </w:r>
      <w:bookmarkStart w:id="38426" w:name="_ETM_Q65_190289"/>
      <w:bookmarkEnd w:id="38426"/>
      <w:r w:rsidR="004824FD">
        <w:rPr>
          <w:rFonts w:hint="cs"/>
          <w:rtl/>
        </w:rPr>
        <w:t>וזרות</w:t>
      </w:r>
      <w:bookmarkStart w:id="38427" w:name="_ETM_Q65_190860"/>
      <w:bookmarkEnd w:id="38427"/>
      <w:r w:rsidR="004824FD">
        <w:rPr>
          <w:rFonts w:hint="cs"/>
          <w:rtl/>
        </w:rPr>
        <w:t>. מ</w:t>
      </w:r>
      <w:bookmarkStart w:id="38428" w:name="_ETM_Q65_191009"/>
      <w:bookmarkEnd w:id="38428"/>
      <w:r w:rsidR="004824FD">
        <w:rPr>
          <w:rFonts w:hint="cs"/>
          <w:rtl/>
        </w:rPr>
        <w:t xml:space="preserve">נגד, </w:t>
      </w:r>
      <w:bookmarkStart w:id="38429" w:name="_ETM_Q65_191830"/>
      <w:bookmarkEnd w:id="38429"/>
      <w:r w:rsidR="004824FD">
        <w:rPr>
          <w:rFonts w:hint="cs"/>
          <w:rtl/>
        </w:rPr>
        <w:t xml:space="preserve">הוא </w:t>
      </w:r>
      <w:bookmarkStart w:id="38430" w:name="_ETM_Q65_191920"/>
      <w:bookmarkEnd w:id="38430"/>
      <w:r w:rsidR="004824FD">
        <w:rPr>
          <w:rFonts w:hint="cs"/>
          <w:rtl/>
        </w:rPr>
        <w:t xml:space="preserve">גם </w:t>
      </w:r>
      <w:bookmarkStart w:id="38431" w:name="_ETM_Q65_192099"/>
      <w:bookmarkEnd w:id="38431"/>
      <w:r w:rsidR="004824FD">
        <w:rPr>
          <w:rFonts w:hint="cs"/>
          <w:rtl/>
        </w:rPr>
        <w:t xml:space="preserve">העצים </w:t>
      </w:r>
      <w:bookmarkStart w:id="38432" w:name="_ETM_Q65_192550"/>
      <w:bookmarkEnd w:id="38432"/>
      <w:r w:rsidR="004824FD">
        <w:rPr>
          <w:rFonts w:hint="cs"/>
          <w:rtl/>
        </w:rPr>
        <w:t xml:space="preserve">יסודות </w:t>
      </w:r>
      <w:bookmarkStart w:id="38433" w:name="_ETM_Q65_192910"/>
      <w:bookmarkEnd w:id="38433"/>
      <w:r w:rsidR="004824FD">
        <w:rPr>
          <w:rFonts w:hint="cs"/>
          <w:rtl/>
        </w:rPr>
        <w:t xml:space="preserve">זהותיים </w:t>
      </w:r>
      <w:bookmarkStart w:id="38434" w:name="_ETM_Q65_193269"/>
      <w:bookmarkEnd w:id="38434"/>
      <w:r w:rsidR="004824FD">
        <w:rPr>
          <w:rFonts w:hint="cs"/>
          <w:rtl/>
        </w:rPr>
        <w:t xml:space="preserve">ספציפיים, </w:t>
      </w:r>
      <w:bookmarkStart w:id="38435" w:name="_ETM_Q65_193750"/>
      <w:bookmarkEnd w:id="38435"/>
      <w:r w:rsidR="004824FD">
        <w:rPr>
          <w:rFonts w:hint="cs"/>
          <w:rtl/>
        </w:rPr>
        <w:t xml:space="preserve">כגון </w:t>
      </w:r>
      <w:bookmarkStart w:id="38436" w:name="_ETM_Q65_194049"/>
      <w:bookmarkEnd w:id="38436"/>
      <w:r w:rsidR="004824FD">
        <w:rPr>
          <w:rFonts w:hint="cs"/>
          <w:rtl/>
        </w:rPr>
        <w:t xml:space="preserve">מסורתיות, </w:t>
      </w:r>
      <w:bookmarkStart w:id="38437" w:name="_ETM_Q65_194530"/>
      <w:bookmarkEnd w:id="38437"/>
      <w:r w:rsidR="004824FD">
        <w:rPr>
          <w:rFonts w:hint="cs"/>
          <w:rtl/>
        </w:rPr>
        <w:t xml:space="preserve">משפחתיות </w:t>
      </w:r>
      <w:bookmarkStart w:id="38438" w:name="_ETM_Q65_194980"/>
      <w:bookmarkEnd w:id="38438"/>
      <w:r w:rsidR="004824FD">
        <w:rPr>
          <w:rFonts w:hint="cs"/>
          <w:rtl/>
        </w:rPr>
        <w:t xml:space="preserve">ויחסים </w:t>
      </w:r>
      <w:bookmarkStart w:id="38439" w:name="_ETM_Q65_195340"/>
      <w:bookmarkEnd w:id="38439"/>
      <w:r w:rsidR="004824FD">
        <w:rPr>
          <w:rFonts w:hint="cs"/>
          <w:rtl/>
        </w:rPr>
        <w:t>בין-אישיים.</w:t>
      </w:r>
    </w:p>
    <w:p w:rsidR="004824FD" w:rsidRDefault="004824FD" w:rsidP="004824FD">
      <w:pPr>
        <w:rPr>
          <w:rtl/>
        </w:rPr>
      </w:pPr>
    </w:p>
    <w:p w:rsidR="002D627A" w:rsidRDefault="002D627A" w:rsidP="002D627A">
      <w:pPr>
        <w:rPr>
          <w:rtl/>
        </w:rPr>
      </w:pPr>
      <w:bookmarkStart w:id="38440" w:name="_ETM_Q65_196420"/>
      <w:bookmarkEnd w:id="38440"/>
      <w:r>
        <w:rPr>
          <w:rFonts w:hint="cs"/>
          <w:rtl/>
        </w:rPr>
        <w:t>"</w:t>
      </w:r>
      <w:r w:rsidR="004824FD">
        <w:rPr>
          <w:rFonts w:hint="cs"/>
          <w:rtl/>
        </w:rPr>
        <w:t xml:space="preserve">בשנת </w:t>
      </w:r>
      <w:bookmarkStart w:id="38441" w:name="_ETM_Q65_196750"/>
      <w:bookmarkEnd w:id="38441"/>
      <w:r w:rsidR="004824FD">
        <w:rPr>
          <w:rFonts w:hint="cs"/>
          <w:rtl/>
        </w:rPr>
        <w:t xml:space="preserve">2016 </w:t>
      </w:r>
      <w:bookmarkStart w:id="38442" w:name="_ETM_Q65_197380"/>
      <w:bookmarkEnd w:id="38442"/>
      <w:r w:rsidR="004824FD">
        <w:rPr>
          <w:rFonts w:hint="cs"/>
          <w:rtl/>
        </w:rPr>
        <w:t xml:space="preserve">התבקשתי </w:t>
      </w:r>
      <w:bookmarkStart w:id="38443" w:name="_ETM_Q65_197800"/>
      <w:bookmarkEnd w:id="38443"/>
      <w:r w:rsidR="004824FD">
        <w:rPr>
          <w:rFonts w:hint="cs"/>
          <w:rtl/>
        </w:rPr>
        <w:t xml:space="preserve">על ידי </w:t>
      </w:r>
      <w:bookmarkStart w:id="38444" w:name="_ETM_Q65_198009"/>
      <w:bookmarkEnd w:id="38444"/>
      <w:r w:rsidR="004824FD">
        <w:rPr>
          <w:rFonts w:hint="cs"/>
          <w:rtl/>
        </w:rPr>
        <w:t xml:space="preserve">שר </w:t>
      </w:r>
      <w:bookmarkStart w:id="38445" w:name="_ETM_Q65_198189"/>
      <w:bookmarkEnd w:id="38445"/>
      <w:r w:rsidR="004824FD">
        <w:rPr>
          <w:rFonts w:hint="cs"/>
          <w:rtl/>
        </w:rPr>
        <w:t xml:space="preserve">החינוך </w:t>
      </w:r>
      <w:bookmarkStart w:id="38446" w:name="_ETM_Q65_198460"/>
      <w:bookmarkEnd w:id="38446"/>
      <w:r w:rsidR="004824FD">
        <w:rPr>
          <w:rFonts w:hint="cs"/>
          <w:rtl/>
        </w:rPr>
        <w:t>דאז</w:t>
      </w:r>
      <w:bookmarkStart w:id="38447" w:name="_ETM_Q65_199369"/>
      <w:bookmarkEnd w:id="38447"/>
      <w:r w:rsidR="004824FD">
        <w:rPr>
          <w:rFonts w:hint="cs"/>
          <w:rtl/>
        </w:rPr>
        <w:t xml:space="preserve">" – נפתלי בנט </w:t>
      </w:r>
      <w:r w:rsidR="004824FD">
        <w:t>–</w:t>
      </w:r>
      <w:bookmarkStart w:id="38448" w:name="_ETM_Q65_199640"/>
      <w:bookmarkStart w:id="38449" w:name="_ETM_Q65_199730"/>
      <w:bookmarkEnd w:id="38448"/>
      <w:bookmarkEnd w:id="38449"/>
      <w:r w:rsidR="004824FD">
        <w:rPr>
          <w:rFonts w:hint="cs"/>
          <w:rtl/>
        </w:rPr>
        <w:t xml:space="preserve"> "להקים </w:t>
      </w:r>
      <w:bookmarkStart w:id="38450" w:name="_ETM_Q65_201470"/>
      <w:bookmarkEnd w:id="38450"/>
      <w:r w:rsidR="004824FD">
        <w:rPr>
          <w:rFonts w:hint="cs"/>
          <w:rtl/>
        </w:rPr>
        <w:t xml:space="preserve">ועדת </w:t>
      </w:r>
      <w:bookmarkStart w:id="38451" w:name="_ETM_Q65_201739"/>
      <w:bookmarkEnd w:id="38451"/>
      <w:r w:rsidR="004824FD">
        <w:rPr>
          <w:rFonts w:hint="cs"/>
          <w:rtl/>
        </w:rPr>
        <w:t xml:space="preserve">מומחים, </w:t>
      </w:r>
      <w:bookmarkStart w:id="38452" w:name="_ETM_Q65_202099"/>
      <w:bookmarkEnd w:id="38452"/>
      <w:r w:rsidR="004824FD">
        <w:rPr>
          <w:rFonts w:hint="cs"/>
          <w:rtl/>
        </w:rPr>
        <w:t xml:space="preserve">שלימים </w:t>
      </w:r>
      <w:bookmarkStart w:id="38453" w:name="_ETM_Q65_202520"/>
      <w:bookmarkEnd w:id="38453"/>
      <w:r w:rsidR="004824FD">
        <w:rPr>
          <w:rFonts w:hint="cs"/>
          <w:rtl/>
        </w:rPr>
        <w:t xml:space="preserve">נקראה </w:t>
      </w:r>
      <w:bookmarkStart w:id="38454" w:name="_ETM_Q65_202820"/>
      <w:bookmarkEnd w:id="38454"/>
      <w:r w:rsidR="004824FD">
        <w:rPr>
          <w:rFonts w:hint="cs"/>
          <w:rtl/>
        </w:rPr>
        <w:t xml:space="preserve">'ועדת </w:t>
      </w:r>
      <w:bookmarkStart w:id="38455" w:name="_ETM_Q65_203119"/>
      <w:bookmarkEnd w:id="38455"/>
      <w:r w:rsidR="004824FD">
        <w:rPr>
          <w:rFonts w:hint="cs"/>
          <w:rtl/>
        </w:rPr>
        <w:t xml:space="preserve">ביטון'. </w:t>
      </w:r>
      <w:bookmarkStart w:id="38456" w:name="_ETM_Q65_204140"/>
      <w:bookmarkEnd w:id="38456"/>
      <w:r w:rsidR="004824FD">
        <w:rPr>
          <w:rFonts w:hint="cs"/>
          <w:rtl/>
        </w:rPr>
        <w:t xml:space="preserve">תכליתה </w:t>
      </w:r>
      <w:bookmarkStart w:id="38457" w:name="_ETM_Q65_204679"/>
      <w:bookmarkEnd w:id="38457"/>
      <w:r w:rsidR="004824FD">
        <w:rPr>
          <w:rFonts w:hint="cs"/>
          <w:rtl/>
        </w:rPr>
        <w:t xml:space="preserve">הייתה </w:t>
      </w:r>
      <w:bookmarkStart w:id="38458" w:name="_ETM_Q65_204949"/>
      <w:bookmarkEnd w:id="38458"/>
      <w:r w:rsidR="004824FD">
        <w:rPr>
          <w:rFonts w:hint="cs"/>
          <w:rtl/>
        </w:rPr>
        <w:t xml:space="preserve">להתבונן </w:t>
      </w:r>
      <w:bookmarkStart w:id="38459" w:name="_ETM_Q65_205489"/>
      <w:bookmarkEnd w:id="38459"/>
      <w:r w:rsidR="004824FD">
        <w:rPr>
          <w:rFonts w:hint="cs"/>
          <w:rtl/>
        </w:rPr>
        <w:t xml:space="preserve">על </w:t>
      </w:r>
      <w:bookmarkStart w:id="38460" w:name="_ETM_Q65_205609"/>
      <w:bookmarkEnd w:id="38460"/>
      <w:r w:rsidR="004824FD">
        <w:rPr>
          <w:rFonts w:hint="cs"/>
          <w:rtl/>
        </w:rPr>
        <w:t xml:space="preserve">תוכניות </w:t>
      </w:r>
      <w:bookmarkStart w:id="38461" w:name="_ETM_Q65_205939"/>
      <w:bookmarkEnd w:id="38461"/>
      <w:r w:rsidR="004824FD">
        <w:rPr>
          <w:rFonts w:hint="cs"/>
          <w:rtl/>
        </w:rPr>
        <w:t xml:space="preserve">הלימודים </w:t>
      </w:r>
      <w:bookmarkStart w:id="38462" w:name="_ETM_Q65_206090"/>
      <w:bookmarkStart w:id="38463" w:name="_ETM_Q65_206390"/>
      <w:bookmarkStart w:id="38464" w:name="_ETM_Q65_206779"/>
      <w:bookmarkEnd w:id="38462"/>
      <w:bookmarkEnd w:id="38463"/>
      <w:bookmarkEnd w:id="38464"/>
      <w:r w:rsidR="004824FD">
        <w:rPr>
          <w:rFonts w:hint="cs"/>
          <w:rtl/>
        </w:rPr>
        <w:t xml:space="preserve">בכל </w:t>
      </w:r>
      <w:bookmarkStart w:id="38465" w:name="_ETM_Q65_207019"/>
      <w:bookmarkEnd w:id="38465"/>
      <w:r w:rsidR="004824FD">
        <w:rPr>
          <w:rFonts w:hint="cs"/>
          <w:rtl/>
        </w:rPr>
        <w:t xml:space="preserve">מערכת </w:t>
      </w:r>
      <w:bookmarkStart w:id="38466" w:name="_ETM_Q65_207289"/>
      <w:bookmarkEnd w:id="38466"/>
      <w:r w:rsidR="004824FD">
        <w:rPr>
          <w:rFonts w:hint="cs"/>
          <w:rtl/>
        </w:rPr>
        <w:t xml:space="preserve">החינוך </w:t>
      </w:r>
      <w:bookmarkStart w:id="38467" w:name="_ETM_Q65_207589"/>
      <w:bookmarkEnd w:id="38467"/>
      <w:r w:rsidR="004824FD">
        <w:rPr>
          <w:rFonts w:hint="cs"/>
          <w:rtl/>
        </w:rPr>
        <w:t xml:space="preserve">בארץ </w:t>
      </w:r>
      <w:r w:rsidR="004824FD">
        <w:t>–</w:t>
      </w:r>
      <w:r w:rsidR="004824FD">
        <w:rPr>
          <w:rFonts w:hint="cs"/>
          <w:rtl/>
        </w:rPr>
        <w:t xml:space="preserve"> </w:t>
      </w:r>
      <w:bookmarkStart w:id="38468" w:name="_ETM_Q65_208009"/>
      <w:bookmarkEnd w:id="38468"/>
      <w:r w:rsidR="004824FD">
        <w:rPr>
          <w:rFonts w:hint="cs"/>
          <w:rtl/>
        </w:rPr>
        <w:t xml:space="preserve">בבתי </w:t>
      </w:r>
      <w:bookmarkStart w:id="38469" w:name="_ETM_Q65_208310"/>
      <w:bookmarkEnd w:id="38469"/>
      <w:r w:rsidR="004824FD">
        <w:rPr>
          <w:rFonts w:hint="cs"/>
          <w:rtl/>
        </w:rPr>
        <w:t xml:space="preserve">הספר </w:t>
      </w:r>
      <w:bookmarkStart w:id="38470" w:name="_ETM_Q65_208579"/>
      <w:bookmarkEnd w:id="38470"/>
      <w:r w:rsidR="004824FD">
        <w:rPr>
          <w:rFonts w:hint="cs"/>
          <w:rtl/>
        </w:rPr>
        <w:t xml:space="preserve">היסודיים </w:t>
      </w:r>
      <w:bookmarkStart w:id="38471" w:name="_ETM_Q65_208800"/>
      <w:bookmarkEnd w:id="38471"/>
      <w:r w:rsidR="004824FD">
        <w:rPr>
          <w:rFonts w:hint="cs"/>
          <w:rtl/>
        </w:rPr>
        <w:t>וב</w:t>
      </w:r>
      <w:bookmarkStart w:id="38472" w:name="_ETM_Q65_209009"/>
      <w:bookmarkEnd w:id="38472"/>
      <w:r w:rsidR="004824FD">
        <w:rPr>
          <w:rFonts w:hint="cs"/>
          <w:rtl/>
        </w:rPr>
        <w:t xml:space="preserve">תיכוניים </w:t>
      </w:r>
      <w:bookmarkStart w:id="38473" w:name="_ETM_Q65_209400"/>
      <w:bookmarkEnd w:id="38473"/>
      <w:r w:rsidR="004824FD">
        <w:rPr>
          <w:rFonts w:hint="cs"/>
          <w:rtl/>
        </w:rPr>
        <w:t xml:space="preserve">וכן </w:t>
      </w:r>
      <w:bookmarkStart w:id="38474" w:name="_ETM_Q65_209640"/>
      <w:bookmarkEnd w:id="38474"/>
      <w:r w:rsidR="004824FD">
        <w:rPr>
          <w:rFonts w:hint="cs"/>
          <w:rtl/>
        </w:rPr>
        <w:t xml:space="preserve">בבחינות </w:t>
      </w:r>
      <w:bookmarkStart w:id="38475" w:name="_ETM_Q65_210029"/>
      <w:bookmarkEnd w:id="38475"/>
      <w:r w:rsidR="004824FD">
        <w:rPr>
          <w:rFonts w:hint="cs"/>
          <w:rtl/>
        </w:rPr>
        <w:t xml:space="preserve">הבגרות </w:t>
      </w:r>
      <w:bookmarkStart w:id="38476" w:name="_ETM_Q65_210390"/>
      <w:bookmarkEnd w:id="38476"/>
      <w:r w:rsidR="004824FD">
        <w:rPr>
          <w:rFonts w:hint="cs"/>
          <w:rtl/>
        </w:rPr>
        <w:t xml:space="preserve">– ולבחון </w:t>
      </w:r>
      <w:bookmarkStart w:id="38477" w:name="_ETM_Q65_210779"/>
      <w:bookmarkEnd w:id="38477"/>
      <w:r w:rsidR="004824FD">
        <w:rPr>
          <w:rFonts w:hint="cs"/>
          <w:rtl/>
        </w:rPr>
        <w:t xml:space="preserve">לעומק </w:t>
      </w:r>
      <w:bookmarkStart w:id="38478" w:name="_ETM_Q65_211080"/>
      <w:bookmarkEnd w:id="38478"/>
      <w:r w:rsidR="004824FD">
        <w:rPr>
          <w:rFonts w:hint="cs"/>
          <w:rtl/>
        </w:rPr>
        <w:t xml:space="preserve">את </w:t>
      </w:r>
      <w:bookmarkStart w:id="38479" w:name="_ETM_Q65_211169"/>
      <w:bookmarkEnd w:id="38479"/>
      <w:r w:rsidR="004824FD">
        <w:rPr>
          <w:rFonts w:hint="cs"/>
          <w:rtl/>
        </w:rPr>
        <w:t xml:space="preserve">מידת </w:t>
      </w:r>
      <w:bookmarkStart w:id="38480" w:name="_ETM_Q65_211439"/>
      <w:bookmarkStart w:id="38481" w:name="_ETM_Q65_211890"/>
      <w:bookmarkEnd w:id="38480"/>
      <w:bookmarkEnd w:id="38481"/>
      <w:r w:rsidR="004824FD">
        <w:rPr>
          <w:rFonts w:hint="cs"/>
          <w:rtl/>
        </w:rPr>
        <w:t xml:space="preserve">הנוכחות </w:t>
      </w:r>
      <w:bookmarkStart w:id="38482" w:name="_ETM_Q65_212670"/>
      <w:bookmarkEnd w:id="38482"/>
      <w:r w:rsidR="004824FD">
        <w:rPr>
          <w:rFonts w:hint="cs"/>
          <w:rtl/>
        </w:rPr>
        <w:t xml:space="preserve">של </w:t>
      </w:r>
      <w:bookmarkStart w:id="38483" w:name="_ETM_Q65_212909"/>
      <w:bookmarkEnd w:id="38483"/>
      <w:r w:rsidR="004824FD">
        <w:rPr>
          <w:rFonts w:hint="cs"/>
          <w:rtl/>
        </w:rPr>
        <w:t xml:space="preserve">התרבות, </w:t>
      </w:r>
      <w:bookmarkStart w:id="38484" w:name="_ETM_Q65_213390"/>
      <w:bookmarkEnd w:id="38484"/>
      <w:r w:rsidR="004824FD">
        <w:rPr>
          <w:rFonts w:hint="cs"/>
          <w:rtl/>
        </w:rPr>
        <w:t xml:space="preserve">ההיסטוריה </w:t>
      </w:r>
      <w:bookmarkStart w:id="38485" w:name="_ETM_Q65_213870"/>
      <w:bookmarkEnd w:id="38485"/>
      <w:r w:rsidR="004824FD">
        <w:rPr>
          <w:rFonts w:hint="cs"/>
          <w:rtl/>
        </w:rPr>
        <w:t xml:space="preserve">וההוויה </w:t>
      </w:r>
      <w:bookmarkStart w:id="38486" w:name="_ETM_Q65_214260"/>
      <w:bookmarkEnd w:id="38486"/>
      <w:r w:rsidR="004824FD">
        <w:rPr>
          <w:rFonts w:hint="cs"/>
          <w:rtl/>
        </w:rPr>
        <w:t xml:space="preserve">של יהודי </w:t>
      </w:r>
      <w:bookmarkStart w:id="38487" w:name="_ETM_Q65_213750"/>
      <w:bookmarkStart w:id="38488" w:name="_ETM_Q65_214739"/>
      <w:bookmarkEnd w:id="38487"/>
      <w:bookmarkEnd w:id="38488"/>
      <w:r w:rsidR="004824FD">
        <w:rPr>
          <w:rFonts w:hint="cs"/>
          <w:rtl/>
        </w:rPr>
        <w:t xml:space="preserve">המזרח </w:t>
      </w:r>
      <w:bookmarkStart w:id="38489" w:name="_ETM_Q65_215159"/>
      <w:bookmarkEnd w:id="38489"/>
      <w:r w:rsidR="004824FD">
        <w:rPr>
          <w:rFonts w:hint="cs"/>
          <w:rtl/>
        </w:rPr>
        <w:t xml:space="preserve">וספרד </w:t>
      </w:r>
      <w:bookmarkStart w:id="38490" w:name="_ETM_Q65_215820"/>
      <w:bookmarkStart w:id="38491" w:name="_ETM_Q65_216239"/>
      <w:bookmarkEnd w:id="38490"/>
      <w:bookmarkEnd w:id="38491"/>
      <w:r w:rsidR="004824FD">
        <w:rPr>
          <w:rFonts w:hint="cs"/>
          <w:rtl/>
        </w:rPr>
        <w:t xml:space="preserve">בתוכניות אלה. </w:t>
      </w:r>
      <w:bookmarkStart w:id="38492" w:name="_ETM_Q65_217040"/>
      <w:bookmarkEnd w:id="38492"/>
      <w:r w:rsidR="004824FD">
        <w:rPr>
          <w:rFonts w:hint="cs"/>
          <w:rtl/>
        </w:rPr>
        <w:t xml:space="preserve">הסכמתי </w:t>
      </w:r>
      <w:bookmarkStart w:id="38493" w:name="_ETM_Q65_217460"/>
      <w:bookmarkEnd w:id="38493"/>
      <w:r w:rsidR="004824FD">
        <w:rPr>
          <w:rFonts w:hint="cs"/>
          <w:rtl/>
        </w:rPr>
        <w:t xml:space="preserve">לעמוד </w:t>
      </w:r>
      <w:bookmarkStart w:id="38494" w:name="_ETM_Q65_217670"/>
      <w:bookmarkEnd w:id="38494"/>
      <w:r w:rsidR="004824FD">
        <w:rPr>
          <w:rFonts w:hint="cs"/>
          <w:rtl/>
        </w:rPr>
        <w:t xml:space="preserve">בראש </w:t>
      </w:r>
      <w:bookmarkStart w:id="38495" w:name="_ETM_Q65_217880"/>
      <w:bookmarkEnd w:id="38495"/>
      <w:r w:rsidR="004824FD">
        <w:rPr>
          <w:rFonts w:hint="cs"/>
          <w:rtl/>
        </w:rPr>
        <w:t xml:space="preserve">הוועדה </w:t>
      </w:r>
      <w:bookmarkStart w:id="38496" w:name="_ETM_Q65_218180"/>
      <w:bookmarkEnd w:id="38496"/>
      <w:r w:rsidR="004824FD">
        <w:rPr>
          <w:rFonts w:hint="cs"/>
          <w:rtl/>
        </w:rPr>
        <w:t xml:space="preserve">כי </w:t>
      </w:r>
      <w:bookmarkStart w:id="38497" w:name="_ETM_Q65_218360"/>
      <w:bookmarkStart w:id="38498" w:name="_ETM_Q65_218690"/>
      <w:bookmarkEnd w:id="38497"/>
      <w:bookmarkEnd w:id="38498"/>
      <w:r w:rsidR="004824FD">
        <w:rPr>
          <w:rFonts w:hint="cs"/>
          <w:rtl/>
        </w:rPr>
        <w:t xml:space="preserve">האמנתי, ואני </w:t>
      </w:r>
      <w:bookmarkStart w:id="38499" w:name="_ETM_Q65_218870"/>
      <w:bookmarkEnd w:id="38499"/>
      <w:r w:rsidR="004824FD">
        <w:rPr>
          <w:rFonts w:hint="cs"/>
          <w:rtl/>
        </w:rPr>
        <w:t xml:space="preserve">מאמין </w:t>
      </w:r>
      <w:bookmarkStart w:id="38500" w:name="_ETM_Q65_219170"/>
      <w:bookmarkEnd w:id="38500"/>
      <w:r w:rsidR="004824FD">
        <w:rPr>
          <w:rFonts w:hint="cs"/>
          <w:rtl/>
        </w:rPr>
        <w:t xml:space="preserve">גם </w:t>
      </w:r>
      <w:bookmarkStart w:id="38501" w:name="_ETM_Q65_219320"/>
      <w:bookmarkEnd w:id="38501"/>
      <w:r w:rsidR="004824FD">
        <w:rPr>
          <w:rFonts w:hint="cs"/>
          <w:rtl/>
        </w:rPr>
        <w:t xml:space="preserve">כיום </w:t>
      </w:r>
      <w:bookmarkStart w:id="38502" w:name="_ETM_Q65_220289"/>
      <w:bookmarkEnd w:id="38502"/>
      <w:r w:rsidR="004824FD">
        <w:rPr>
          <w:rFonts w:hint="cs"/>
          <w:rtl/>
        </w:rPr>
        <w:t xml:space="preserve">שההפנמה </w:t>
      </w:r>
      <w:bookmarkStart w:id="38503" w:name="_ETM_Q65_220949"/>
      <w:bookmarkEnd w:id="38503"/>
      <w:r w:rsidR="004824FD">
        <w:rPr>
          <w:rFonts w:hint="cs"/>
          <w:rtl/>
        </w:rPr>
        <w:t xml:space="preserve">של האחר </w:t>
      </w:r>
      <w:bookmarkStart w:id="38504" w:name="_ETM_Q65_221429"/>
      <w:bookmarkEnd w:id="38504"/>
      <w:r w:rsidR="004824FD">
        <w:rPr>
          <w:rFonts w:hint="cs"/>
          <w:rtl/>
        </w:rPr>
        <w:t xml:space="preserve">ושל </w:t>
      </w:r>
      <w:bookmarkStart w:id="38505" w:name="_ETM_Q65_221670"/>
      <w:bookmarkEnd w:id="38505"/>
      <w:r w:rsidR="004824FD">
        <w:rPr>
          <w:rFonts w:hint="cs"/>
          <w:rtl/>
        </w:rPr>
        <w:t>עולמו</w:t>
      </w:r>
      <w:bookmarkStart w:id="38506" w:name="_ETM_Q65_221969"/>
      <w:bookmarkEnd w:id="38506"/>
      <w:r w:rsidR="004824FD">
        <w:rPr>
          <w:rFonts w:hint="cs"/>
          <w:rtl/>
        </w:rPr>
        <w:t xml:space="preserve"> תביא </w:t>
      </w:r>
      <w:bookmarkStart w:id="38507" w:name="_ETM_Q65_222179"/>
      <w:bookmarkEnd w:id="38507"/>
      <w:r w:rsidR="004824FD">
        <w:rPr>
          <w:rFonts w:hint="cs"/>
          <w:rtl/>
        </w:rPr>
        <w:t xml:space="preserve">ליכולת </w:t>
      </w:r>
      <w:bookmarkStart w:id="38508" w:name="_ETM_Q65_222600"/>
      <w:bookmarkEnd w:id="38508"/>
      <w:r w:rsidR="004824FD">
        <w:rPr>
          <w:rFonts w:hint="cs"/>
          <w:rtl/>
        </w:rPr>
        <w:t xml:space="preserve">הכלה </w:t>
      </w:r>
      <w:bookmarkStart w:id="38509" w:name="_ETM_Q65_222960"/>
      <w:bookmarkEnd w:id="38509"/>
      <w:r w:rsidR="004824FD">
        <w:rPr>
          <w:rFonts w:hint="cs"/>
          <w:rtl/>
        </w:rPr>
        <w:t xml:space="preserve">שלו, </w:t>
      </w:r>
      <w:bookmarkStart w:id="38510" w:name="_ETM_Q65_223199"/>
      <w:bookmarkEnd w:id="38510"/>
      <w:r w:rsidR="004824FD">
        <w:rPr>
          <w:rFonts w:hint="cs"/>
          <w:rtl/>
        </w:rPr>
        <w:t xml:space="preserve">ובאופן </w:t>
      </w:r>
      <w:bookmarkStart w:id="38511" w:name="_ETM_Q65_223530"/>
      <w:bookmarkEnd w:id="38511"/>
      <w:r w:rsidR="004824FD">
        <w:rPr>
          <w:rFonts w:hint="cs"/>
          <w:rtl/>
        </w:rPr>
        <w:t xml:space="preserve">טבעי </w:t>
      </w:r>
      <w:bookmarkStart w:id="38512" w:name="_ETM_Q65_223769"/>
      <w:bookmarkEnd w:id="38512"/>
      <w:r w:rsidR="004824FD">
        <w:rPr>
          <w:rFonts w:hint="cs"/>
          <w:rtl/>
        </w:rPr>
        <w:t xml:space="preserve">גם </w:t>
      </w:r>
      <w:bookmarkStart w:id="38513" w:name="_ETM_Q65_223949"/>
      <w:bookmarkEnd w:id="38513"/>
      <w:r w:rsidR="004824FD">
        <w:rPr>
          <w:rFonts w:hint="cs"/>
          <w:rtl/>
        </w:rPr>
        <w:t xml:space="preserve">להפחתת </w:t>
      </w:r>
      <w:bookmarkStart w:id="38514" w:name="_ETM_Q65_224399"/>
      <w:bookmarkEnd w:id="38514"/>
      <w:r w:rsidR="004824FD">
        <w:rPr>
          <w:rFonts w:hint="cs"/>
          <w:rtl/>
        </w:rPr>
        <w:t xml:space="preserve">העוינות כלפיו. </w:t>
      </w:r>
      <w:bookmarkStart w:id="38515" w:name="_ETM_Q65_225149"/>
      <w:bookmarkEnd w:id="38515"/>
    </w:p>
    <w:p w:rsidR="002D627A" w:rsidRDefault="002D627A" w:rsidP="002D627A">
      <w:pPr>
        <w:rPr>
          <w:rtl/>
        </w:rPr>
      </w:pPr>
    </w:p>
    <w:p w:rsidR="004824FD" w:rsidRDefault="002D627A" w:rsidP="002D627A">
      <w:pPr>
        <w:rPr>
          <w:rtl/>
        </w:rPr>
      </w:pPr>
      <w:r>
        <w:rPr>
          <w:rFonts w:hint="cs"/>
          <w:rtl/>
        </w:rPr>
        <w:t>"</w:t>
      </w:r>
      <w:r w:rsidR="004824FD">
        <w:rPr>
          <w:rFonts w:hint="cs"/>
          <w:rtl/>
        </w:rPr>
        <w:t xml:space="preserve">האמנתי </w:t>
      </w:r>
      <w:bookmarkStart w:id="38516" w:name="_ETM_Q65_225510"/>
      <w:bookmarkEnd w:id="38516"/>
      <w:r w:rsidR="004824FD">
        <w:rPr>
          <w:rFonts w:hint="cs"/>
          <w:rtl/>
        </w:rPr>
        <w:t>שהמפתח</w:t>
      </w:r>
      <w:bookmarkStart w:id="38517" w:name="_ETM_Q65_225929"/>
      <w:bookmarkEnd w:id="38517"/>
      <w:r w:rsidR="004824FD">
        <w:rPr>
          <w:rFonts w:hint="cs"/>
          <w:rtl/>
        </w:rPr>
        <w:t xml:space="preserve"> ל</w:t>
      </w:r>
      <w:bookmarkStart w:id="38518" w:name="_ETM_Q65_225989"/>
      <w:bookmarkEnd w:id="38518"/>
      <w:r w:rsidR="004824FD">
        <w:rPr>
          <w:rFonts w:hint="cs"/>
          <w:rtl/>
        </w:rPr>
        <w:t xml:space="preserve">תיקון </w:t>
      </w:r>
      <w:bookmarkStart w:id="38519" w:name="_ETM_Q65_226229"/>
      <w:bookmarkEnd w:id="38519"/>
      <w:r w:rsidR="004824FD">
        <w:rPr>
          <w:rFonts w:hint="cs"/>
          <w:rtl/>
        </w:rPr>
        <w:t xml:space="preserve">חברתי </w:t>
      </w:r>
      <w:bookmarkStart w:id="38520" w:name="_ETM_Q65_226559"/>
      <w:bookmarkEnd w:id="38520"/>
      <w:r w:rsidR="004824FD">
        <w:rPr>
          <w:rFonts w:hint="cs"/>
          <w:rtl/>
        </w:rPr>
        <w:t xml:space="preserve">נמצא </w:t>
      </w:r>
      <w:bookmarkStart w:id="38521" w:name="_ETM_Q65_226799"/>
      <w:bookmarkEnd w:id="38521"/>
      <w:r w:rsidR="004824FD">
        <w:rPr>
          <w:rFonts w:hint="cs"/>
          <w:rtl/>
        </w:rPr>
        <w:t>בחינוך</w:t>
      </w:r>
      <w:bookmarkStart w:id="38522" w:name="_ETM_Q65_228019"/>
      <w:bookmarkEnd w:id="38522"/>
      <w:r w:rsidR="004824FD">
        <w:rPr>
          <w:rFonts w:hint="cs"/>
          <w:rtl/>
        </w:rPr>
        <w:t xml:space="preserve">, החל </w:t>
      </w:r>
      <w:bookmarkStart w:id="38523" w:name="_ETM_Q65_228409"/>
      <w:bookmarkEnd w:id="38523"/>
      <w:r w:rsidR="004824FD">
        <w:rPr>
          <w:rFonts w:hint="cs"/>
          <w:rtl/>
        </w:rPr>
        <w:t xml:space="preserve">מהגילים </w:t>
      </w:r>
      <w:bookmarkStart w:id="38524" w:name="_ETM_Q65_228859"/>
      <w:bookmarkEnd w:id="38524"/>
      <w:r w:rsidR="004824FD">
        <w:rPr>
          <w:rFonts w:hint="cs"/>
          <w:rtl/>
        </w:rPr>
        <w:t>הצעירים, וש</w:t>
      </w:r>
      <w:bookmarkStart w:id="38525" w:name="_ETM_Q65_231500"/>
      <w:bookmarkEnd w:id="38525"/>
      <w:r w:rsidR="004824FD">
        <w:rPr>
          <w:rFonts w:hint="cs"/>
          <w:rtl/>
        </w:rPr>
        <w:t xml:space="preserve">לימוד </w:t>
      </w:r>
      <w:bookmarkStart w:id="38526" w:name="_ETM_Q65_231739"/>
      <w:bookmarkEnd w:id="38526"/>
      <w:r w:rsidR="004824FD">
        <w:rPr>
          <w:rFonts w:hint="cs"/>
          <w:rtl/>
        </w:rPr>
        <w:t xml:space="preserve">תכנים </w:t>
      </w:r>
      <w:bookmarkStart w:id="38527" w:name="_ETM_Q65_232129"/>
      <w:bookmarkEnd w:id="38527"/>
      <w:r w:rsidR="004824FD">
        <w:rPr>
          <w:rFonts w:hint="cs"/>
          <w:rtl/>
        </w:rPr>
        <w:t xml:space="preserve">היסטוריים </w:t>
      </w:r>
      <w:bookmarkStart w:id="38528" w:name="_ETM_Q65_232640"/>
      <w:bookmarkEnd w:id="38528"/>
      <w:r w:rsidR="004824FD">
        <w:rPr>
          <w:rFonts w:hint="cs"/>
          <w:rtl/>
        </w:rPr>
        <w:t xml:space="preserve">וספרותיים </w:t>
      </w:r>
      <w:bookmarkStart w:id="38529" w:name="_ETM_Q65_233149"/>
      <w:bookmarkEnd w:id="38529"/>
      <w:r w:rsidR="004824FD">
        <w:rPr>
          <w:rFonts w:hint="cs"/>
          <w:rtl/>
        </w:rPr>
        <w:t xml:space="preserve">של </w:t>
      </w:r>
      <w:bookmarkStart w:id="38530" w:name="_ETM_Q65_233300"/>
      <w:bookmarkEnd w:id="38530"/>
      <w:r w:rsidR="004824FD">
        <w:rPr>
          <w:rFonts w:hint="cs"/>
          <w:rtl/>
        </w:rPr>
        <w:t xml:space="preserve">יהודי </w:t>
      </w:r>
      <w:bookmarkStart w:id="38531" w:name="_ETM_Q65_233600"/>
      <w:bookmarkEnd w:id="38531"/>
      <w:r w:rsidR="004824FD">
        <w:rPr>
          <w:rFonts w:hint="cs"/>
          <w:rtl/>
        </w:rPr>
        <w:t xml:space="preserve">המזרח </w:t>
      </w:r>
      <w:bookmarkStart w:id="38532" w:name="_ETM_Q65_234110"/>
      <w:bookmarkEnd w:id="38532"/>
      <w:r w:rsidR="004824FD">
        <w:rPr>
          <w:rFonts w:hint="cs"/>
          <w:rtl/>
        </w:rPr>
        <w:t xml:space="preserve">יגדיל </w:t>
      </w:r>
      <w:bookmarkStart w:id="38533" w:name="_ETM_Q65_234530"/>
      <w:bookmarkEnd w:id="38533"/>
      <w:r w:rsidR="004824FD">
        <w:rPr>
          <w:rFonts w:hint="cs"/>
          <w:rtl/>
        </w:rPr>
        <w:t xml:space="preserve">מצד </w:t>
      </w:r>
      <w:bookmarkStart w:id="38534" w:name="_ETM_Q65_234829"/>
      <w:bookmarkEnd w:id="38534"/>
      <w:r w:rsidR="004824FD">
        <w:rPr>
          <w:rFonts w:hint="cs"/>
          <w:rtl/>
        </w:rPr>
        <w:t xml:space="preserve">אחד </w:t>
      </w:r>
      <w:bookmarkStart w:id="38535" w:name="_ETM_Q65_235070"/>
      <w:bookmarkEnd w:id="38535"/>
      <w:r w:rsidR="004824FD">
        <w:rPr>
          <w:rFonts w:hint="cs"/>
          <w:rtl/>
        </w:rPr>
        <w:t xml:space="preserve">את </w:t>
      </w:r>
      <w:bookmarkStart w:id="38536" w:name="_ETM_Q65_235219"/>
      <w:bookmarkEnd w:id="38536"/>
      <w:r w:rsidR="004824FD">
        <w:rPr>
          <w:rFonts w:hint="cs"/>
          <w:rtl/>
        </w:rPr>
        <w:t xml:space="preserve">ההיכרות </w:t>
      </w:r>
      <w:bookmarkStart w:id="38537" w:name="_ETM_Q65_235640"/>
      <w:bookmarkEnd w:id="38537"/>
      <w:r w:rsidR="004824FD">
        <w:rPr>
          <w:rFonts w:hint="cs"/>
          <w:rtl/>
        </w:rPr>
        <w:t xml:space="preserve">עם </w:t>
      </w:r>
      <w:bookmarkStart w:id="38538" w:name="_ETM_Q65_235699"/>
      <w:bookmarkEnd w:id="38538"/>
      <w:r w:rsidR="004824FD">
        <w:rPr>
          <w:rFonts w:hint="cs"/>
          <w:rtl/>
        </w:rPr>
        <w:t xml:space="preserve">יותר </w:t>
      </w:r>
      <w:bookmarkStart w:id="38539" w:name="_ETM_Q65_235940"/>
      <w:bookmarkEnd w:id="38539"/>
      <w:r w:rsidR="004824FD">
        <w:rPr>
          <w:rFonts w:hint="cs"/>
          <w:rtl/>
        </w:rPr>
        <w:t xml:space="preserve">ממחצית </w:t>
      </w:r>
      <w:bookmarkStart w:id="38540" w:name="_ETM_Q65_236390"/>
      <w:bookmarkEnd w:id="38540"/>
      <w:r w:rsidR="004824FD">
        <w:rPr>
          <w:rFonts w:hint="cs"/>
          <w:rtl/>
        </w:rPr>
        <w:t xml:space="preserve">העם </w:t>
      </w:r>
      <w:bookmarkStart w:id="38541" w:name="_ETM_Q65_236539"/>
      <w:bookmarkEnd w:id="38541"/>
      <w:r w:rsidR="004824FD">
        <w:rPr>
          <w:rFonts w:hint="cs"/>
          <w:rtl/>
        </w:rPr>
        <w:t xml:space="preserve">ויצמצם </w:t>
      </w:r>
      <w:bookmarkStart w:id="38542" w:name="_ETM_Q65_236989"/>
      <w:bookmarkEnd w:id="38542"/>
      <w:r w:rsidR="004824FD">
        <w:rPr>
          <w:rFonts w:hint="cs"/>
          <w:rtl/>
        </w:rPr>
        <w:t xml:space="preserve">דעות </w:t>
      </w:r>
      <w:bookmarkStart w:id="38543" w:name="_ETM_Q65_237170"/>
      <w:bookmarkEnd w:id="38543"/>
      <w:r w:rsidR="004824FD">
        <w:rPr>
          <w:rFonts w:hint="cs"/>
          <w:rtl/>
        </w:rPr>
        <w:t xml:space="preserve">קדומות, </w:t>
      </w:r>
      <w:bookmarkStart w:id="38544" w:name="_ETM_Q65_237530"/>
      <w:bookmarkEnd w:id="38544"/>
      <w:r w:rsidR="004824FD">
        <w:rPr>
          <w:rFonts w:hint="cs"/>
          <w:rtl/>
        </w:rPr>
        <w:t xml:space="preserve">זלזול </w:t>
      </w:r>
      <w:bookmarkStart w:id="38545" w:name="_ETM_Q65_237920"/>
      <w:bookmarkEnd w:id="38545"/>
      <w:r w:rsidR="004824FD">
        <w:rPr>
          <w:rFonts w:hint="cs"/>
          <w:rtl/>
        </w:rPr>
        <w:t xml:space="preserve">ופיחות </w:t>
      </w:r>
      <w:bookmarkStart w:id="38546" w:name="_ETM_Q65_238280"/>
      <w:bookmarkEnd w:id="38546"/>
      <w:r w:rsidR="004824FD">
        <w:rPr>
          <w:rFonts w:hint="cs"/>
          <w:rtl/>
        </w:rPr>
        <w:t xml:space="preserve">ערך, </w:t>
      </w:r>
      <w:bookmarkStart w:id="38547" w:name="_ETM_Q65_238550"/>
      <w:bookmarkEnd w:id="38547"/>
      <w:r w:rsidR="004824FD">
        <w:rPr>
          <w:rFonts w:hint="cs"/>
          <w:rtl/>
        </w:rPr>
        <w:t xml:space="preserve">ומצד </w:t>
      </w:r>
      <w:bookmarkStart w:id="38548" w:name="_ETM_Q65_238910"/>
      <w:bookmarkEnd w:id="38548"/>
      <w:r w:rsidR="004824FD">
        <w:rPr>
          <w:rFonts w:hint="cs"/>
          <w:rtl/>
        </w:rPr>
        <w:t xml:space="preserve">אחר </w:t>
      </w:r>
      <w:bookmarkStart w:id="38549" w:name="_ETM_Q65_239269"/>
      <w:bookmarkEnd w:id="38549"/>
      <w:r w:rsidR="004824FD">
        <w:rPr>
          <w:rFonts w:hint="cs"/>
          <w:rtl/>
        </w:rPr>
        <w:t xml:space="preserve">יתרום </w:t>
      </w:r>
      <w:bookmarkStart w:id="38550" w:name="_ETM_Q65_239899"/>
      <w:bookmarkEnd w:id="38550"/>
      <w:r w:rsidR="004824FD">
        <w:rPr>
          <w:rFonts w:hint="cs"/>
          <w:rtl/>
        </w:rPr>
        <w:t xml:space="preserve">להעצמה </w:t>
      </w:r>
      <w:bookmarkStart w:id="38551" w:name="_ETM_Q65_240379"/>
      <w:bookmarkEnd w:id="38551"/>
      <w:r w:rsidR="004824FD">
        <w:rPr>
          <w:rFonts w:hint="cs"/>
          <w:rtl/>
        </w:rPr>
        <w:t xml:space="preserve">תחושות </w:t>
      </w:r>
      <w:bookmarkStart w:id="38552" w:name="_ETM_Q65_240710"/>
      <w:bookmarkEnd w:id="38552"/>
      <w:r w:rsidR="004824FD">
        <w:rPr>
          <w:rFonts w:hint="cs"/>
          <w:rtl/>
        </w:rPr>
        <w:t xml:space="preserve">הערך </w:t>
      </w:r>
      <w:bookmarkStart w:id="38553" w:name="_ETM_Q65_240890"/>
      <w:bookmarkEnd w:id="38553"/>
      <w:r w:rsidR="004824FD">
        <w:rPr>
          <w:rFonts w:hint="cs"/>
          <w:rtl/>
        </w:rPr>
        <w:t xml:space="preserve">העצמי </w:t>
      </w:r>
      <w:bookmarkStart w:id="38554" w:name="_ETM_Q65_241190"/>
      <w:bookmarkEnd w:id="38554"/>
      <w:r w:rsidR="004824FD">
        <w:rPr>
          <w:rFonts w:hint="cs"/>
          <w:rtl/>
        </w:rPr>
        <w:t xml:space="preserve">של </w:t>
      </w:r>
      <w:bookmarkStart w:id="38555" w:name="_ETM_Q65_241339"/>
      <w:bookmarkEnd w:id="38555"/>
      <w:r w:rsidR="004824FD">
        <w:rPr>
          <w:rFonts w:hint="cs"/>
          <w:rtl/>
        </w:rPr>
        <w:t xml:space="preserve">תלמידים </w:t>
      </w:r>
      <w:bookmarkStart w:id="38556" w:name="_ETM_Q65_241699"/>
      <w:bookmarkEnd w:id="38556"/>
      <w:r w:rsidR="004824FD">
        <w:rPr>
          <w:rFonts w:hint="cs"/>
          <w:rtl/>
        </w:rPr>
        <w:t xml:space="preserve">רבים </w:t>
      </w:r>
      <w:bookmarkStart w:id="38557" w:name="_ETM_Q65_242030"/>
      <w:bookmarkEnd w:id="38557"/>
      <w:r w:rsidR="004824FD">
        <w:rPr>
          <w:rFonts w:hint="cs"/>
          <w:rtl/>
        </w:rPr>
        <w:t xml:space="preserve">במערכת </w:t>
      </w:r>
      <w:bookmarkStart w:id="38558" w:name="_ETM_Q65_242239"/>
      <w:bookmarkEnd w:id="38558"/>
      <w:r w:rsidR="004824FD">
        <w:rPr>
          <w:rFonts w:hint="cs"/>
          <w:rtl/>
        </w:rPr>
        <w:t xml:space="preserve">החינוך </w:t>
      </w:r>
      <w:bookmarkStart w:id="38559" w:name="_ETM_Q65_242600"/>
      <w:bookmarkEnd w:id="38559"/>
      <w:r w:rsidR="004824FD">
        <w:rPr>
          <w:rFonts w:hint="cs"/>
          <w:rtl/>
        </w:rPr>
        <w:t>כולה.</w:t>
      </w:r>
    </w:p>
    <w:p w:rsidR="004824FD" w:rsidRDefault="004824FD" w:rsidP="004824FD">
      <w:pPr>
        <w:rPr>
          <w:rtl/>
        </w:rPr>
      </w:pPr>
      <w:bookmarkStart w:id="38560" w:name="_ETM_Q65_244176"/>
      <w:bookmarkStart w:id="38561" w:name="_ETM_Q65_244296"/>
      <w:bookmarkStart w:id="38562" w:name="_ETM_Q65_244431"/>
      <w:bookmarkEnd w:id="38560"/>
      <w:bookmarkEnd w:id="38561"/>
      <w:bookmarkEnd w:id="38562"/>
    </w:p>
    <w:p w:rsidR="004824FD" w:rsidRDefault="002D627A" w:rsidP="002D627A">
      <w:pPr>
        <w:rPr>
          <w:rtl/>
        </w:rPr>
      </w:pPr>
      <w:bookmarkStart w:id="38563" w:name="_ETM_Q65_244552"/>
      <w:bookmarkStart w:id="38564" w:name="_ETM_Q65_243770"/>
      <w:bookmarkEnd w:id="38563"/>
      <w:bookmarkEnd w:id="38564"/>
      <w:r>
        <w:rPr>
          <w:rFonts w:hint="cs"/>
          <w:rtl/>
        </w:rPr>
        <w:t>"</w:t>
      </w:r>
      <w:r w:rsidR="004824FD">
        <w:rPr>
          <w:rFonts w:hint="cs"/>
          <w:rtl/>
        </w:rPr>
        <w:t xml:space="preserve">הוועדה </w:t>
      </w:r>
      <w:bookmarkStart w:id="38565" w:name="_ETM_Q65_244280"/>
      <w:bookmarkEnd w:id="38565"/>
      <w:r w:rsidR="004824FD">
        <w:rPr>
          <w:rFonts w:hint="cs"/>
          <w:rtl/>
        </w:rPr>
        <w:t xml:space="preserve">כללה </w:t>
      </w:r>
      <w:bookmarkStart w:id="38566" w:name="_ETM_Q65_244670"/>
      <w:bookmarkEnd w:id="38566"/>
      <w:r w:rsidR="004824FD">
        <w:rPr>
          <w:rFonts w:hint="cs"/>
          <w:rtl/>
        </w:rPr>
        <w:t xml:space="preserve">כ-100 </w:t>
      </w:r>
      <w:bookmarkStart w:id="38567" w:name="_ETM_Q65_245090"/>
      <w:bookmarkEnd w:id="38567"/>
      <w:r w:rsidR="004824FD">
        <w:rPr>
          <w:rFonts w:hint="cs"/>
          <w:rtl/>
        </w:rPr>
        <w:t xml:space="preserve">ממיטב </w:t>
      </w:r>
      <w:bookmarkStart w:id="38568" w:name="_ETM_Q65_245479"/>
      <w:bookmarkEnd w:id="38568"/>
      <w:r w:rsidR="004824FD">
        <w:rPr>
          <w:rFonts w:hint="cs"/>
          <w:rtl/>
        </w:rPr>
        <w:t xml:space="preserve">אנשי </w:t>
      </w:r>
      <w:bookmarkStart w:id="38569" w:name="_ETM_Q65_245720"/>
      <w:bookmarkEnd w:id="38569"/>
      <w:r w:rsidR="004824FD">
        <w:rPr>
          <w:rFonts w:hint="cs"/>
          <w:rtl/>
        </w:rPr>
        <w:t xml:space="preserve">אקדמיה, </w:t>
      </w:r>
      <w:bookmarkStart w:id="38570" w:name="_ETM_Q65_246229"/>
      <w:bookmarkEnd w:id="38570"/>
      <w:r w:rsidR="004824FD">
        <w:rPr>
          <w:rFonts w:hint="cs"/>
          <w:rtl/>
        </w:rPr>
        <w:t>ופעלו</w:t>
      </w:r>
      <w:bookmarkStart w:id="38571" w:name="_ETM_Q65_246590"/>
      <w:bookmarkStart w:id="38572" w:name="_ETM_Q65_247310"/>
      <w:bookmarkEnd w:id="38571"/>
      <w:bookmarkEnd w:id="38572"/>
      <w:r w:rsidR="004824FD">
        <w:rPr>
          <w:rFonts w:hint="cs"/>
          <w:rtl/>
        </w:rPr>
        <w:t xml:space="preserve"> במסגרתה עשר </w:t>
      </w:r>
      <w:bookmarkStart w:id="38573" w:name="_ETM_Q65_247640"/>
      <w:bookmarkEnd w:id="38573"/>
      <w:r w:rsidR="004824FD">
        <w:rPr>
          <w:rFonts w:hint="cs"/>
          <w:rtl/>
        </w:rPr>
        <w:t xml:space="preserve">ועדות </w:t>
      </w:r>
      <w:bookmarkStart w:id="38574" w:name="_ETM_Q65_247909"/>
      <w:bookmarkEnd w:id="38574"/>
      <w:r w:rsidR="004824FD">
        <w:rPr>
          <w:rFonts w:hint="cs"/>
          <w:rtl/>
        </w:rPr>
        <w:t xml:space="preserve">משנה </w:t>
      </w:r>
      <w:bookmarkStart w:id="38575" w:name="_ETM_Q65_248360"/>
      <w:bookmarkEnd w:id="38575"/>
      <w:r w:rsidR="004824FD">
        <w:rPr>
          <w:rFonts w:hint="cs"/>
          <w:rtl/>
        </w:rPr>
        <w:t xml:space="preserve">נושאיות </w:t>
      </w:r>
      <w:bookmarkStart w:id="38576" w:name="_ETM_Q65_249440"/>
      <w:bookmarkEnd w:id="38576"/>
      <w:r w:rsidR="004824FD">
        <w:rPr>
          <w:rFonts w:hint="cs"/>
          <w:rtl/>
        </w:rPr>
        <w:t>שבחנו</w:t>
      </w:r>
      <w:bookmarkStart w:id="38577" w:name="_ETM_Q65_250040"/>
      <w:bookmarkEnd w:id="38577"/>
      <w:r w:rsidR="004824FD">
        <w:rPr>
          <w:rFonts w:hint="cs"/>
          <w:rtl/>
        </w:rPr>
        <w:t xml:space="preserve"> את נוכחות </w:t>
      </w:r>
      <w:bookmarkStart w:id="38578" w:name="_ETM_Q65_250400"/>
      <w:bookmarkEnd w:id="38578"/>
      <w:r w:rsidR="004824FD">
        <w:rPr>
          <w:rFonts w:hint="cs"/>
          <w:rtl/>
        </w:rPr>
        <w:t xml:space="preserve">יהדות </w:t>
      </w:r>
      <w:bookmarkStart w:id="38579" w:name="_ETM_Q65_250640"/>
      <w:bookmarkEnd w:id="38579"/>
      <w:r w:rsidR="004824FD">
        <w:rPr>
          <w:rFonts w:hint="cs"/>
          <w:rtl/>
        </w:rPr>
        <w:t xml:space="preserve">המזרח </w:t>
      </w:r>
      <w:bookmarkStart w:id="38580" w:name="_ETM_Q65_250940"/>
      <w:bookmarkEnd w:id="38580"/>
      <w:r w:rsidR="004824FD">
        <w:rPr>
          <w:rFonts w:hint="cs"/>
          <w:rtl/>
        </w:rPr>
        <w:t xml:space="preserve">בלימודי </w:t>
      </w:r>
      <w:bookmarkStart w:id="38581" w:name="_ETM_Q65_251330"/>
      <w:bookmarkEnd w:id="38581"/>
      <w:r w:rsidR="004824FD">
        <w:rPr>
          <w:rFonts w:hint="cs"/>
          <w:rtl/>
        </w:rPr>
        <w:t xml:space="preserve">ההיסטוריה, </w:t>
      </w:r>
      <w:bookmarkStart w:id="38582" w:name="_ETM_Q65_251780"/>
      <w:bookmarkEnd w:id="38582"/>
      <w:r w:rsidR="004824FD">
        <w:rPr>
          <w:rFonts w:hint="cs"/>
          <w:rtl/>
        </w:rPr>
        <w:t xml:space="preserve">הספרות </w:t>
      </w:r>
      <w:bookmarkStart w:id="38583" w:name="_ETM_Q65_252229"/>
      <w:bookmarkEnd w:id="38583"/>
      <w:r w:rsidR="004824FD">
        <w:rPr>
          <w:rFonts w:hint="cs"/>
          <w:rtl/>
        </w:rPr>
        <w:t xml:space="preserve">והמגדר </w:t>
      </w:r>
      <w:bookmarkStart w:id="38584" w:name="_ETM_Q65_253340"/>
      <w:bookmarkEnd w:id="38584"/>
      <w:r w:rsidR="004824FD">
        <w:rPr>
          <w:rFonts w:hint="cs"/>
          <w:rtl/>
        </w:rPr>
        <w:t xml:space="preserve">בחינוך </w:t>
      </w:r>
      <w:bookmarkStart w:id="38585" w:name="_ETM_Q65_253759"/>
      <w:bookmarkEnd w:id="38585"/>
      <w:r w:rsidR="004824FD">
        <w:rPr>
          <w:rFonts w:hint="cs"/>
          <w:rtl/>
        </w:rPr>
        <w:t xml:space="preserve">הלא-פורמלי </w:t>
      </w:r>
      <w:bookmarkStart w:id="38586" w:name="_ETM_Q65_254270"/>
      <w:bookmarkEnd w:id="38586"/>
      <w:r w:rsidR="004824FD">
        <w:rPr>
          <w:rFonts w:hint="cs"/>
          <w:rtl/>
        </w:rPr>
        <w:t xml:space="preserve">ועוד. </w:t>
      </w:r>
      <w:bookmarkStart w:id="38587" w:name="_ETM_Q65_254899"/>
      <w:bookmarkEnd w:id="38587"/>
      <w:r w:rsidR="004824FD">
        <w:rPr>
          <w:rFonts w:hint="cs"/>
          <w:rtl/>
        </w:rPr>
        <w:t xml:space="preserve">הופיעו </w:t>
      </w:r>
      <w:bookmarkStart w:id="38588" w:name="_ETM_Q65_255170"/>
      <w:bookmarkStart w:id="38589" w:name="_ETM_Q65_255649"/>
      <w:bookmarkEnd w:id="38588"/>
      <w:bookmarkEnd w:id="38589"/>
      <w:r w:rsidR="004824FD">
        <w:rPr>
          <w:rFonts w:hint="cs"/>
          <w:rtl/>
        </w:rPr>
        <w:t xml:space="preserve">בפניה </w:t>
      </w:r>
      <w:bookmarkStart w:id="38590" w:name="_ETM_Q65_256100"/>
      <w:bookmarkEnd w:id="38590"/>
      <w:r w:rsidR="004824FD">
        <w:rPr>
          <w:rFonts w:hint="cs"/>
          <w:rtl/>
        </w:rPr>
        <w:t xml:space="preserve">נציגים </w:t>
      </w:r>
      <w:bookmarkStart w:id="38591" w:name="_ETM_Q65_256459"/>
      <w:bookmarkEnd w:id="38591"/>
      <w:r w:rsidR="004824FD">
        <w:rPr>
          <w:rFonts w:hint="cs"/>
          <w:rtl/>
        </w:rPr>
        <w:t xml:space="preserve">של </w:t>
      </w:r>
      <w:bookmarkStart w:id="38592" w:name="_ETM_Q65_256639"/>
      <w:bookmarkEnd w:id="38592"/>
      <w:r w:rsidR="004824FD">
        <w:rPr>
          <w:rFonts w:hint="cs"/>
          <w:rtl/>
        </w:rPr>
        <w:t xml:space="preserve">יותר </w:t>
      </w:r>
      <w:bookmarkStart w:id="38593" w:name="_ETM_Q65_256850"/>
      <w:bookmarkEnd w:id="38593"/>
      <w:r w:rsidR="004824FD">
        <w:rPr>
          <w:rFonts w:hint="cs"/>
          <w:rtl/>
        </w:rPr>
        <w:t xml:space="preserve">מ-18 </w:t>
      </w:r>
      <w:bookmarkStart w:id="38594" w:name="_ETM_Q65_257479"/>
      <w:bookmarkEnd w:id="38594"/>
      <w:r w:rsidR="004824FD">
        <w:rPr>
          <w:rFonts w:hint="cs"/>
          <w:rtl/>
        </w:rPr>
        <w:t xml:space="preserve">קהילות </w:t>
      </w:r>
      <w:bookmarkStart w:id="38595" w:name="_ETM_Q65_257749"/>
      <w:bookmarkEnd w:id="38595"/>
      <w:r w:rsidR="004824FD">
        <w:rPr>
          <w:rFonts w:hint="cs"/>
          <w:rtl/>
        </w:rPr>
        <w:t>שונות</w:t>
      </w:r>
      <w:r>
        <w:rPr>
          <w:rFonts w:hint="cs"/>
          <w:rtl/>
        </w:rPr>
        <w:t>,</w:t>
      </w:r>
      <w:r w:rsidR="004824FD">
        <w:rPr>
          <w:rFonts w:hint="cs"/>
          <w:rtl/>
        </w:rPr>
        <w:t xml:space="preserve"> </w:t>
      </w:r>
      <w:bookmarkStart w:id="38596" w:name="_ETM_Q65_257990"/>
      <w:bookmarkEnd w:id="38596"/>
      <w:r w:rsidR="004824FD">
        <w:rPr>
          <w:rFonts w:hint="cs"/>
          <w:rtl/>
        </w:rPr>
        <w:t xml:space="preserve">אשר </w:t>
      </w:r>
      <w:bookmarkStart w:id="38597" w:name="_ETM_Q65_258139"/>
      <w:bookmarkEnd w:id="38597"/>
      <w:r w:rsidR="004824FD">
        <w:rPr>
          <w:rFonts w:hint="cs"/>
          <w:rtl/>
        </w:rPr>
        <w:t xml:space="preserve">ביקשו </w:t>
      </w:r>
      <w:bookmarkStart w:id="38598" w:name="_ETM_Q65_258380"/>
      <w:bookmarkEnd w:id="38598"/>
      <w:r w:rsidR="004824FD">
        <w:rPr>
          <w:rFonts w:hint="cs"/>
          <w:rtl/>
        </w:rPr>
        <w:t xml:space="preserve">לתת </w:t>
      </w:r>
      <w:bookmarkStart w:id="38599" w:name="_ETM_Q65_258619"/>
      <w:bookmarkEnd w:id="38599"/>
      <w:r w:rsidR="004824FD">
        <w:rPr>
          <w:rFonts w:hint="cs"/>
          <w:rtl/>
        </w:rPr>
        <w:t>ביטוי</w:t>
      </w:r>
      <w:bookmarkStart w:id="38600" w:name="_ETM_Q65_258920"/>
      <w:bookmarkEnd w:id="38600"/>
      <w:r w:rsidR="004824FD">
        <w:rPr>
          <w:rFonts w:hint="cs"/>
          <w:rtl/>
        </w:rPr>
        <w:t xml:space="preserve">, </w:t>
      </w:r>
      <w:bookmarkStart w:id="38601" w:name="_ETM_Q65_259801"/>
      <w:bookmarkEnd w:id="38601"/>
      <w:r w:rsidR="004824FD">
        <w:rPr>
          <w:rFonts w:hint="cs"/>
          <w:rtl/>
        </w:rPr>
        <w:t xml:space="preserve">ולו </w:t>
      </w:r>
      <w:bookmarkStart w:id="38602" w:name="_ETM_Q65_259100"/>
      <w:bookmarkEnd w:id="38602"/>
      <w:r w:rsidR="004824FD">
        <w:rPr>
          <w:rFonts w:hint="cs"/>
          <w:rtl/>
        </w:rPr>
        <w:t xml:space="preserve">במעט </w:t>
      </w:r>
      <w:bookmarkStart w:id="38603" w:name="_ETM_Q65_259700"/>
      <w:bookmarkEnd w:id="38603"/>
      <w:r w:rsidR="004824FD">
        <w:rPr>
          <w:rFonts w:hint="cs"/>
          <w:rtl/>
        </w:rPr>
        <w:t xml:space="preserve">מן </w:t>
      </w:r>
      <w:bookmarkStart w:id="38604" w:name="_ETM_Q65_259880"/>
      <w:bookmarkEnd w:id="38604"/>
      <w:r w:rsidR="004824FD">
        <w:rPr>
          <w:rFonts w:hint="cs"/>
          <w:rtl/>
        </w:rPr>
        <w:t xml:space="preserve">המעט, </w:t>
      </w:r>
      <w:bookmarkStart w:id="38605" w:name="_ETM_Q65_260329"/>
      <w:bookmarkEnd w:id="38605"/>
      <w:r w:rsidR="004824FD">
        <w:rPr>
          <w:rFonts w:hint="cs"/>
          <w:rtl/>
        </w:rPr>
        <w:t xml:space="preserve">לתכנים </w:t>
      </w:r>
      <w:bookmarkStart w:id="38606" w:name="_ETM_Q65_260719"/>
      <w:bookmarkEnd w:id="38606"/>
      <w:r w:rsidR="004824FD">
        <w:rPr>
          <w:rFonts w:hint="cs"/>
          <w:rtl/>
        </w:rPr>
        <w:t xml:space="preserve">התרבותיים </w:t>
      </w:r>
      <w:bookmarkStart w:id="38607" w:name="_ETM_Q65_261139"/>
      <w:bookmarkEnd w:id="38607"/>
      <w:r w:rsidR="004824FD">
        <w:rPr>
          <w:rFonts w:hint="cs"/>
          <w:rtl/>
        </w:rPr>
        <w:t xml:space="preserve">הייחודיים </w:t>
      </w:r>
      <w:bookmarkStart w:id="38608" w:name="_ETM_Q65_261530"/>
      <w:bookmarkEnd w:id="38608"/>
      <w:r w:rsidR="004824FD">
        <w:rPr>
          <w:rFonts w:hint="cs"/>
          <w:rtl/>
        </w:rPr>
        <w:t>שלה</w:t>
      </w:r>
      <w:bookmarkStart w:id="38609" w:name="_ETM_Q65_262829"/>
      <w:bookmarkEnd w:id="38609"/>
      <w:r w:rsidR="004824FD">
        <w:rPr>
          <w:rFonts w:hint="cs"/>
          <w:rtl/>
        </w:rPr>
        <w:t xml:space="preserve">ן </w:t>
      </w:r>
      <w:r>
        <w:rPr>
          <w:rFonts w:hint="eastAsia"/>
          <w:rtl/>
        </w:rPr>
        <w:t>–</w:t>
      </w:r>
      <w:r>
        <w:rPr>
          <w:rFonts w:hint="cs"/>
          <w:rtl/>
        </w:rPr>
        <w:t xml:space="preserve"> </w:t>
      </w:r>
      <w:r w:rsidR="004824FD">
        <w:rPr>
          <w:rFonts w:hint="cs"/>
          <w:rtl/>
        </w:rPr>
        <w:t xml:space="preserve">נציגי </w:t>
      </w:r>
      <w:bookmarkStart w:id="38610" w:name="_ETM_Q65_263249"/>
      <w:bookmarkEnd w:id="38610"/>
      <w:r w:rsidR="004824FD">
        <w:rPr>
          <w:rFonts w:hint="cs"/>
          <w:rtl/>
        </w:rPr>
        <w:t xml:space="preserve">קהילות </w:t>
      </w:r>
      <w:bookmarkStart w:id="38611" w:name="_ETM_Q65_263700"/>
      <w:bookmarkEnd w:id="38611"/>
      <w:r w:rsidR="004824FD">
        <w:rPr>
          <w:rFonts w:hint="cs"/>
          <w:rtl/>
        </w:rPr>
        <w:t xml:space="preserve">מעיראק, </w:t>
      </w:r>
      <w:bookmarkStart w:id="38612" w:name="_ETM_Q65_264179"/>
      <w:bookmarkEnd w:id="38612"/>
      <w:r w:rsidR="004824FD">
        <w:rPr>
          <w:rFonts w:hint="cs"/>
          <w:rtl/>
        </w:rPr>
        <w:t xml:space="preserve">מאיראן, </w:t>
      </w:r>
      <w:bookmarkStart w:id="38613" w:name="_ETM_Q65_264600"/>
      <w:bookmarkEnd w:id="38613"/>
      <w:r w:rsidR="004824FD">
        <w:rPr>
          <w:rFonts w:hint="cs"/>
          <w:rtl/>
        </w:rPr>
        <w:t xml:space="preserve">מצפון </w:t>
      </w:r>
      <w:bookmarkStart w:id="38614" w:name="_ETM_Q65_264929"/>
      <w:bookmarkEnd w:id="38614"/>
      <w:r w:rsidR="004824FD">
        <w:rPr>
          <w:rFonts w:hint="cs"/>
          <w:rtl/>
        </w:rPr>
        <w:t xml:space="preserve">אפריקה, </w:t>
      </w:r>
      <w:bookmarkStart w:id="38615" w:name="_ETM_Q65_265229"/>
      <w:bookmarkEnd w:id="38615"/>
      <w:r w:rsidR="004824FD">
        <w:rPr>
          <w:rFonts w:hint="cs"/>
          <w:rtl/>
        </w:rPr>
        <w:t xml:space="preserve">מתימן, מבוכרה, </w:t>
      </w:r>
      <w:bookmarkStart w:id="38616" w:name="_ETM_Q65_265619"/>
      <w:bookmarkStart w:id="38617" w:name="_ETM_Q65_265709"/>
      <w:bookmarkStart w:id="38618" w:name="_ETM_Q65_266039"/>
      <w:bookmarkEnd w:id="38616"/>
      <w:bookmarkEnd w:id="38617"/>
      <w:bookmarkEnd w:id="38618"/>
      <w:r w:rsidR="004824FD">
        <w:rPr>
          <w:rFonts w:hint="cs"/>
          <w:rtl/>
        </w:rPr>
        <w:t xml:space="preserve">ממצרים, </w:t>
      </w:r>
      <w:bookmarkStart w:id="38619" w:name="_ETM_Q65_266490"/>
      <w:bookmarkEnd w:id="38619"/>
      <w:r w:rsidR="004824FD">
        <w:rPr>
          <w:rFonts w:hint="cs"/>
          <w:rtl/>
        </w:rPr>
        <w:t xml:space="preserve">מטורקיה, </w:t>
      </w:r>
      <w:bookmarkStart w:id="38620" w:name="_ETM_Q65_266939"/>
      <w:bookmarkEnd w:id="38620"/>
      <w:r w:rsidR="004824FD">
        <w:rPr>
          <w:rFonts w:hint="cs"/>
          <w:rtl/>
        </w:rPr>
        <w:t xml:space="preserve">מהבלקן וקהילות </w:t>
      </w:r>
      <w:bookmarkStart w:id="38621" w:name="_ETM_Q65_267689"/>
      <w:bookmarkEnd w:id="38621"/>
      <w:r w:rsidR="004824FD">
        <w:rPr>
          <w:rFonts w:hint="cs"/>
          <w:rtl/>
        </w:rPr>
        <w:t xml:space="preserve">רבות </w:t>
      </w:r>
      <w:bookmarkStart w:id="38622" w:name="_ETM_Q65_267929"/>
      <w:bookmarkEnd w:id="38622"/>
      <w:r w:rsidR="004824FD">
        <w:rPr>
          <w:rFonts w:hint="cs"/>
          <w:rtl/>
        </w:rPr>
        <w:t xml:space="preserve">נוספות. </w:t>
      </w:r>
      <w:bookmarkStart w:id="38623" w:name="_ETM_Q65_268939"/>
      <w:bookmarkEnd w:id="38623"/>
      <w:r w:rsidR="004824FD">
        <w:rPr>
          <w:rFonts w:hint="cs"/>
          <w:rtl/>
        </w:rPr>
        <w:t xml:space="preserve">הם </w:t>
      </w:r>
      <w:bookmarkStart w:id="38624" w:name="_ETM_Q65_269119"/>
      <w:bookmarkEnd w:id="38624"/>
      <w:r w:rsidR="004824FD">
        <w:rPr>
          <w:rFonts w:hint="cs"/>
          <w:rtl/>
        </w:rPr>
        <w:t xml:space="preserve">כמעט </w:t>
      </w:r>
      <w:bookmarkStart w:id="38625" w:name="_ETM_Q65_269390"/>
      <w:bookmarkEnd w:id="38625"/>
      <w:r w:rsidR="004824FD">
        <w:rPr>
          <w:rFonts w:hint="cs"/>
          <w:rtl/>
        </w:rPr>
        <w:t xml:space="preserve">התחננו </w:t>
      </w:r>
      <w:bookmarkStart w:id="38626" w:name="_ETM_Q65_269869"/>
      <w:bookmarkEnd w:id="38626"/>
      <w:r w:rsidR="004824FD">
        <w:rPr>
          <w:rFonts w:hint="cs"/>
          <w:rtl/>
        </w:rPr>
        <w:t xml:space="preserve">שמערכת </w:t>
      </w:r>
      <w:bookmarkStart w:id="38627" w:name="_ETM_Q65_270229"/>
      <w:bookmarkEnd w:id="38627"/>
      <w:r w:rsidR="004824FD">
        <w:rPr>
          <w:rFonts w:hint="cs"/>
          <w:rtl/>
        </w:rPr>
        <w:t xml:space="preserve">החינוך </w:t>
      </w:r>
      <w:bookmarkStart w:id="38628" w:name="_ETM_Q65_270530"/>
      <w:bookmarkEnd w:id="38628"/>
      <w:r w:rsidR="004824FD">
        <w:rPr>
          <w:rFonts w:hint="cs"/>
          <w:rtl/>
        </w:rPr>
        <w:t xml:space="preserve">תיתן מענה </w:t>
      </w:r>
      <w:bookmarkStart w:id="38629" w:name="_ETM_Q65_270740"/>
      <w:bookmarkStart w:id="38630" w:name="_ETM_Q65_271009"/>
      <w:bookmarkEnd w:id="38629"/>
      <w:bookmarkEnd w:id="38630"/>
      <w:r w:rsidR="004824FD">
        <w:rPr>
          <w:rFonts w:hint="cs"/>
          <w:rtl/>
        </w:rPr>
        <w:t xml:space="preserve">לתכנים ההיסטוריים </w:t>
      </w:r>
      <w:bookmarkStart w:id="38631" w:name="_ETM_Q65_271189"/>
      <w:bookmarkStart w:id="38632" w:name="_ETM_Q65_271610"/>
      <w:bookmarkEnd w:id="38631"/>
      <w:bookmarkEnd w:id="38632"/>
      <w:r w:rsidR="004824FD">
        <w:rPr>
          <w:rFonts w:hint="cs"/>
          <w:rtl/>
        </w:rPr>
        <w:t xml:space="preserve">והזהותיים </w:t>
      </w:r>
      <w:bookmarkStart w:id="38633" w:name="_ETM_Q65_271970"/>
      <w:bookmarkEnd w:id="38633"/>
      <w:r w:rsidR="004824FD">
        <w:rPr>
          <w:rFonts w:hint="cs"/>
          <w:rtl/>
        </w:rPr>
        <w:t xml:space="preserve">הייחודיים </w:t>
      </w:r>
      <w:bookmarkStart w:id="38634" w:name="_ETM_Q65_272360"/>
      <w:bookmarkEnd w:id="38634"/>
      <w:r w:rsidR="004824FD">
        <w:rPr>
          <w:rFonts w:hint="cs"/>
          <w:rtl/>
        </w:rPr>
        <w:t xml:space="preserve">שלהם. </w:t>
      </w:r>
      <w:bookmarkStart w:id="38635" w:name="_ETM_Q65_273260"/>
      <w:bookmarkEnd w:id="38635"/>
      <w:r w:rsidR="004824FD">
        <w:rPr>
          <w:rFonts w:hint="cs"/>
          <w:rtl/>
        </w:rPr>
        <w:t xml:space="preserve">אנחנו, </w:t>
      </w:r>
      <w:bookmarkStart w:id="38636" w:name="_ETM_Q65_273620"/>
      <w:bookmarkEnd w:id="38636"/>
      <w:r w:rsidR="004824FD">
        <w:rPr>
          <w:rFonts w:hint="cs"/>
          <w:rtl/>
        </w:rPr>
        <w:t xml:space="preserve">חברי </w:t>
      </w:r>
      <w:bookmarkStart w:id="38637" w:name="_ETM_Q65_273920"/>
      <w:bookmarkEnd w:id="38637"/>
      <w:r w:rsidR="004824FD">
        <w:rPr>
          <w:rFonts w:hint="cs"/>
          <w:rtl/>
        </w:rPr>
        <w:t xml:space="preserve">הוועדה, </w:t>
      </w:r>
      <w:bookmarkStart w:id="38638" w:name="_ETM_Q65_274250"/>
      <w:bookmarkEnd w:id="38638"/>
      <w:r w:rsidR="004824FD">
        <w:rPr>
          <w:rFonts w:hint="cs"/>
          <w:rtl/>
        </w:rPr>
        <w:t xml:space="preserve">ראינו </w:t>
      </w:r>
      <w:bookmarkStart w:id="38639" w:name="_ETM_Q65_274490"/>
      <w:bookmarkEnd w:id="38639"/>
      <w:r w:rsidR="004824FD">
        <w:rPr>
          <w:rFonts w:hint="cs"/>
          <w:rtl/>
        </w:rPr>
        <w:t xml:space="preserve">באפשרות </w:t>
      </w:r>
      <w:bookmarkStart w:id="38640" w:name="_ETM_Q65_275397"/>
      <w:bookmarkStart w:id="38641" w:name="_ETM_Q65_274850"/>
      <w:bookmarkStart w:id="38642" w:name="_ETM_Q65_275360"/>
      <w:bookmarkStart w:id="38643" w:name="_ETM_Q65_275810"/>
      <w:bookmarkEnd w:id="38640"/>
      <w:bookmarkEnd w:id="38641"/>
      <w:bookmarkEnd w:id="38642"/>
      <w:bookmarkEnd w:id="38643"/>
      <w:r w:rsidR="004824FD">
        <w:rPr>
          <w:rFonts w:hint="cs"/>
          <w:rtl/>
        </w:rPr>
        <w:t xml:space="preserve">השילוב </w:t>
      </w:r>
      <w:bookmarkStart w:id="38644" w:name="_ETM_Q65_276080"/>
      <w:bookmarkEnd w:id="38644"/>
      <w:r w:rsidR="004824FD">
        <w:rPr>
          <w:rFonts w:hint="cs"/>
          <w:rtl/>
        </w:rPr>
        <w:t xml:space="preserve">של </w:t>
      </w:r>
      <w:bookmarkStart w:id="38645" w:name="_ETM_Q65_276200"/>
      <w:bookmarkEnd w:id="38645"/>
      <w:r w:rsidR="004824FD">
        <w:rPr>
          <w:rFonts w:hint="cs"/>
          <w:rtl/>
        </w:rPr>
        <w:t xml:space="preserve">תכנים </w:t>
      </w:r>
      <w:bookmarkStart w:id="38646" w:name="_ETM_Q65_276440"/>
      <w:bookmarkEnd w:id="38646"/>
      <w:r w:rsidR="004824FD">
        <w:rPr>
          <w:rFonts w:hint="cs"/>
          <w:rtl/>
        </w:rPr>
        <w:t xml:space="preserve">אלה במערכת </w:t>
      </w:r>
      <w:bookmarkStart w:id="38647" w:name="_ETM_Q65_276830"/>
      <w:bookmarkEnd w:id="38647"/>
      <w:r w:rsidR="004824FD">
        <w:rPr>
          <w:rFonts w:hint="cs"/>
          <w:rtl/>
        </w:rPr>
        <w:t xml:space="preserve">החינוך </w:t>
      </w:r>
      <w:bookmarkStart w:id="38648" w:name="_ETM_Q65_277160"/>
      <w:bookmarkEnd w:id="38648"/>
      <w:r w:rsidR="004824FD">
        <w:rPr>
          <w:rFonts w:hint="cs"/>
          <w:rtl/>
        </w:rPr>
        <w:t xml:space="preserve">ברכה </w:t>
      </w:r>
      <w:bookmarkStart w:id="38649" w:name="_ETM_Q65_277819"/>
      <w:bookmarkEnd w:id="38649"/>
      <w:r w:rsidR="004824FD">
        <w:rPr>
          <w:rFonts w:hint="cs"/>
          <w:rtl/>
        </w:rPr>
        <w:t xml:space="preserve">והעשרה </w:t>
      </w:r>
      <w:bookmarkStart w:id="38650" w:name="_ETM_Q65_279159"/>
      <w:bookmarkEnd w:id="38650"/>
      <w:r w:rsidR="004824FD">
        <w:rPr>
          <w:rFonts w:hint="cs"/>
          <w:rtl/>
        </w:rPr>
        <w:t xml:space="preserve">של </w:t>
      </w:r>
      <w:bookmarkStart w:id="38651" w:name="_ETM_Q65_279400"/>
      <w:bookmarkEnd w:id="38651"/>
      <w:r w:rsidR="004824FD">
        <w:rPr>
          <w:rFonts w:hint="cs"/>
          <w:rtl/>
        </w:rPr>
        <w:t xml:space="preserve">המאגר </w:t>
      </w:r>
      <w:bookmarkStart w:id="38652" w:name="_ETM_Q65_279729"/>
      <w:bookmarkEnd w:id="38652"/>
      <w:r w:rsidR="004824FD">
        <w:rPr>
          <w:rFonts w:hint="cs"/>
          <w:rtl/>
        </w:rPr>
        <w:t xml:space="preserve">התרבותי </w:t>
      </w:r>
      <w:bookmarkStart w:id="38653" w:name="_ETM_Q65_280150"/>
      <w:bookmarkEnd w:id="38653"/>
      <w:r w:rsidR="004824FD">
        <w:rPr>
          <w:rFonts w:hint="cs"/>
          <w:rtl/>
        </w:rPr>
        <w:t xml:space="preserve">בישראל. </w:t>
      </w:r>
      <w:bookmarkStart w:id="38654" w:name="_ETM_Q65_280540"/>
      <w:bookmarkEnd w:id="38654"/>
      <w:r w:rsidR="004824FD">
        <w:rPr>
          <w:rFonts w:hint="cs"/>
          <w:rtl/>
        </w:rPr>
        <w:t xml:space="preserve">עיקרון </w:t>
      </w:r>
      <w:bookmarkStart w:id="38655" w:name="_ETM_Q65_280900"/>
      <w:bookmarkEnd w:id="38655"/>
      <w:r w:rsidR="004824FD">
        <w:rPr>
          <w:rFonts w:hint="cs"/>
          <w:rtl/>
        </w:rPr>
        <w:t xml:space="preserve">כור </w:t>
      </w:r>
      <w:bookmarkStart w:id="38656" w:name="_ETM_Q65_281080"/>
      <w:bookmarkEnd w:id="38656"/>
      <w:r w:rsidR="004824FD">
        <w:rPr>
          <w:rFonts w:hint="cs"/>
          <w:rtl/>
        </w:rPr>
        <w:t xml:space="preserve">ההיתוך, </w:t>
      </w:r>
      <w:bookmarkStart w:id="38657" w:name="_ETM_Q65_281500"/>
      <w:bookmarkEnd w:id="38657"/>
      <w:r w:rsidR="004824FD">
        <w:rPr>
          <w:rFonts w:hint="cs"/>
          <w:rtl/>
        </w:rPr>
        <w:t xml:space="preserve">שלאורו </w:t>
      </w:r>
      <w:bookmarkStart w:id="38658" w:name="_ETM_Q65_281890"/>
      <w:bookmarkEnd w:id="38658"/>
      <w:r w:rsidR="004824FD">
        <w:rPr>
          <w:rFonts w:hint="cs"/>
          <w:rtl/>
        </w:rPr>
        <w:t xml:space="preserve">התנהלה </w:t>
      </w:r>
      <w:bookmarkStart w:id="38659" w:name="_ETM_Q65_282250"/>
      <w:bookmarkEnd w:id="38659"/>
      <w:r w:rsidR="004824FD">
        <w:rPr>
          <w:rFonts w:hint="cs"/>
          <w:rtl/>
        </w:rPr>
        <w:t xml:space="preserve">המדינה </w:t>
      </w:r>
      <w:bookmarkStart w:id="38660" w:name="_ETM_Q65_282610"/>
      <w:bookmarkEnd w:id="38660"/>
      <w:r w:rsidR="004824FD">
        <w:rPr>
          <w:rFonts w:hint="cs"/>
          <w:rtl/>
        </w:rPr>
        <w:t xml:space="preserve">מאז </w:t>
      </w:r>
      <w:bookmarkStart w:id="38661" w:name="_ETM_Q65_282729"/>
      <w:bookmarkStart w:id="38662" w:name="_ETM_Q65_282909"/>
      <w:bookmarkStart w:id="38663" w:name="_ETM_Q65_284299"/>
      <w:bookmarkEnd w:id="38661"/>
      <w:bookmarkEnd w:id="38662"/>
      <w:bookmarkEnd w:id="38663"/>
      <w:proofErr w:type="spellStart"/>
      <w:r w:rsidR="004824FD">
        <w:rPr>
          <w:rFonts w:hint="cs"/>
          <w:rtl/>
        </w:rPr>
        <w:t>היווסדה</w:t>
      </w:r>
      <w:proofErr w:type="spellEnd"/>
      <w:r w:rsidR="004824FD">
        <w:rPr>
          <w:rFonts w:hint="cs"/>
          <w:rtl/>
        </w:rPr>
        <w:t xml:space="preserve">, לא </w:t>
      </w:r>
      <w:bookmarkStart w:id="38664" w:name="_ETM_Q65_284600"/>
      <w:bookmarkEnd w:id="38664"/>
      <w:r w:rsidR="004824FD">
        <w:rPr>
          <w:rFonts w:hint="cs"/>
          <w:rtl/>
        </w:rPr>
        <w:t xml:space="preserve">היטיב </w:t>
      </w:r>
      <w:bookmarkStart w:id="38665" w:name="_ETM_Q65_284990"/>
      <w:bookmarkEnd w:id="38665"/>
      <w:r w:rsidR="004824FD">
        <w:rPr>
          <w:rFonts w:hint="cs"/>
          <w:rtl/>
        </w:rPr>
        <w:t xml:space="preserve">עם </w:t>
      </w:r>
      <w:bookmarkStart w:id="38666" w:name="_ETM_Q65_285140"/>
      <w:bookmarkEnd w:id="38666"/>
      <w:r w:rsidR="004824FD">
        <w:rPr>
          <w:rFonts w:hint="cs"/>
          <w:rtl/>
        </w:rPr>
        <w:t xml:space="preserve">קהילות </w:t>
      </w:r>
      <w:bookmarkStart w:id="38667" w:name="_ETM_Q65_285590"/>
      <w:bookmarkEnd w:id="38667"/>
      <w:r w:rsidR="004824FD">
        <w:rPr>
          <w:rFonts w:hint="cs"/>
          <w:rtl/>
        </w:rPr>
        <w:t xml:space="preserve">ישראל </w:t>
      </w:r>
      <w:bookmarkStart w:id="38668" w:name="_ETM_Q65_286159"/>
      <w:bookmarkEnd w:id="38668"/>
      <w:r w:rsidR="004824FD">
        <w:rPr>
          <w:rFonts w:hint="cs"/>
          <w:rtl/>
        </w:rPr>
        <w:t xml:space="preserve">השונות </w:t>
      </w:r>
      <w:bookmarkStart w:id="38669" w:name="_ETM_Q65_286610"/>
      <w:bookmarkEnd w:id="38669"/>
      <w:r w:rsidR="004824FD">
        <w:rPr>
          <w:rFonts w:hint="cs"/>
          <w:rtl/>
        </w:rPr>
        <w:t xml:space="preserve">וגם </w:t>
      </w:r>
      <w:bookmarkStart w:id="38670" w:name="_ETM_Q65_286969"/>
      <w:bookmarkEnd w:id="38670"/>
      <w:r w:rsidR="004824FD">
        <w:rPr>
          <w:rFonts w:hint="cs"/>
          <w:rtl/>
        </w:rPr>
        <w:t xml:space="preserve">לא </w:t>
      </w:r>
      <w:bookmarkStart w:id="38671" w:name="_ETM_Q65_287119"/>
      <w:bookmarkEnd w:id="38671"/>
      <w:r w:rsidR="004824FD">
        <w:rPr>
          <w:rFonts w:hint="cs"/>
          <w:rtl/>
        </w:rPr>
        <w:t xml:space="preserve">עם </w:t>
      </w:r>
      <w:bookmarkStart w:id="38672" w:name="_ETM_Q65_287270"/>
      <w:bookmarkEnd w:id="38672"/>
      <w:r w:rsidR="004824FD">
        <w:rPr>
          <w:rFonts w:hint="cs"/>
          <w:rtl/>
        </w:rPr>
        <w:t xml:space="preserve">החברה </w:t>
      </w:r>
      <w:bookmarkStart w:id="38673" w:name="_ETM_Q65_287600"/>
      <w:bookmarkEnd w:id="38673"/>
      <w:r w:rsidR="004824FD">
        <w:rPr>
          <w:rFonts w:hint="cs"/>
          <w:rtl/>
        </w:rPr>
        <w:t xml:space="preserve">הישראלית </w:t>
      </w:r>
      <w:bookmarkStart w:id="38674" w:name="_ETM_Q65_287960"/>
      <w:bookmarkEnd w:id="38674"/>
      <w:r w:rsidR="004824FD">
        <w:rPr>
          <w:rFonts w:hint="cs"/>
          <w:rtl/>
        </w:rPr>
        <w:t xml:space="preserve">בכללה. העושר </w:t>
      </w:r>
      <w:bookmarkStart w:id="38675" w:name="_ETM_Q65_288889"/>
      <w:bookmarkStart w:id="38676" w:name="_ETM_Q65_289490"/>
      <w:bookmarkEnd w:id="38675"/>
      <w:bookmarkEnd w:id="38676"/>
      <w:r w:rsidR="004824FD">
        <w:rPr>
          <w:rFonts w:hint="cs"/>
          <w:rtl/>
        </w:rPr>
        <w:t xml:space="preserve">שבגיוון </w:t>
      </w:r>
      <w:bookmarkStart w:id="38677" w:name="_ETM_Q65_290429"/>
      <w:bookmarkEnd w:id="38677"/>
      <w:r w:rsidR="004824FD">
        <w:rPr>
          <w:rFonts w:hint="cs"/>
          <w:rtl/>
        </w:rPr>
        <w:t xml:space="preserve">נשחק </w:t>
      </w:r>
      <w:bookmarkStart w:id="38678" w:name="_ETM_Q65_291119"/>
      <w:bookmarkStart w:id="38679" w:name="_ETM_Q65_294070"/>
      <w:bookmarkEnd w:id="38678"/>
      <w:bookmarkEnd w:id="38679"/>
      <w:r w:rsidR="004824FD">
        <w:rPr>
          <w:rFonts w:hint="cs"/>
          <w:rtl/>
        </w:rPr>
        <w:t xml:space="preserve">והיטשטש. </w:t>
      </w:r>
    </w:p>
    <w:p w:rsidR="004824FD" w:rsidRDefault="004824FD" w:rsidP="004824FD">
      <w:pPr>
        <w:rPr>
          <w:rtl/>
        </w:rPr>
      </w:pPr>
    </w:p>
    <w:p w:rsidR="004824FD" w:rsidRDefault="004824FD" w:rsidP="004824FD">
      <w:pPr>
        <w:rPr>
          <w:rtl/>
        </w:rPr>
      </w:pPr>
      <w:r>
        <w:rPr>
          <w:rFonts w:hint="cs"/>
          <w:rtl/>
        </w:rPr>
        <w:t xml:space="preserve">ועדת </w:t>
      </w:r>
      <w:bookmarkStart w:id="38680" w:name="_ETM_Q65_294460"/>
      <w:bookmarkEnd w:id="38680"/>
      <w:r>
        <w:rPr>
          <w:rFonts w:hint="cs"/>
          <w:rtl/>
        </w:rPr>
        <w:t xml:space="preserve">ביטון </w:t>
      </w:r>
      <w:bookmarkStart w:id="38681" w:name="_ETM_Q65_294730"/>
      <w:bookmarkEnd w:id="38681"/>
      <w:r>
        <w:rPr>
          <w:rFonts w:hint="cs"/>
          <w:rtl/>
        </w:rPr>
        <w:t xml:space="preserve">פעלה </w:t>
      </w:r>
      <w:bookmarkStart w:id="38682" w:name="_ETM_Q65_295000"/>
      <w:bookmarkEnd w:id="38682"/>
      <w:r>
        <w:rPr>
          <w:rFonts w:hint="cs"/>
          <w:rtl/>
        </w:rPr>
        <w:t xml:space="preserve">במשך </w:t>
      </w:r>
      <w:bookmarkStart w:id="38683" w:name="_ETM_Q65_295330"/>
      <w:bookmarkStart w:id="38684" w:name="_ETM_Q65_296050"/>
      <w:bookmarkEnd w:id="38683"/>
      <w:bookmarkEnd w:id="38684"/>
      <w:r>
        <w:rPr>
          <w:rFonts w:hint="cs"/>
          <w:rtl/>
        </w:rPr>
        <w:t xml:space="preserve">כחצי </w:t>
      </w:r>
      <w:bookmarkStart w:id="38685" w:name="_ETM_Q65_296440"/>
      <w:bookmarkEnd w:id="38685"/>
      <w:r>
        <w:rPr>
          <w:rFonts w:hint="cs"/>
          <w:rtl/>
        </w:rPr>
        <w:t xml:space="preserve">שנה </w:t>
      </w:r>
      <w:bookmarkStart w:id="38686" w:name="_ETM_Q65_296920"/>
      <w:bookmarkEnd w:id="38686"/>
      <w:r>
        <w:rPr>
          <w:rFonts w:hint="cs"/>
          <w:rtl/>
        </w:rPr>
        <w:t xml:space="preserve">וגיבשה </w:t>
      </w:r>
      <w:bookmarkStart w:id="38687" w:name="_ETM_Q65_297400"/>
      <w:bookmarkEnd w:id="38687"/>
      <w:r>
        <w:rPr>
          <w:rFonts w:hint="cs"/>
          <w:rtl/>
        </w:rPr>
        <w:t xml:space="preserve">דוח </w:t>
      </w:r>
      <w:bookmarkStart w:id="38688" w:name="_ETM_Q65_297580"/>
      <w:bookmarkEnd w:id="38688"/>
      <w:r>
        <w:rPr>
          <w:rFonts w:hint="cs"/>
          <w:rtl/>
        </w:rPr>
        <w:t xml:space="preserve">של </w:t>
      </w:r>
      <w:bookmarkStart w:id="38689" w:name="_ETM_Q65_297700"/>
      <w:bookmarkEnd w:id="38689"/>
      <w:r>
        <w:rPr>
          <w:rFonts w:hint="cs"/>
          <w:rtl/>
        </w:rPr>
        <w:t xml:space="preserve">350 </w:t>
      </w:r>
      <w:bookmarkStart w:id="38690" w:name="_ETM_Q65_298300"/>
      <w:bookmarkEnd w:id="38690"/>
      <w:r>
        <w:rPr>
          <w:rFonts w:hint="cs"/>
          <w:rtl/>
        </w:rPr>
        <w:t xml:space="preserve">עמודים, שעיקרו </w:t>
      </w:r>
      <w:bookmarkStart w:id="38691" w:name="_ETM_Q65_298990"/>
      <w:bookmarkEnd w:id="38691"/>
      <w:r>
        <w:rPr>
          <w:rFonts w:hint="cs"/>
          <w:rtl/>
        </w:rPr>
        <w:t xml:space="preserve">ממצאים </w:t>
      </w:r>
      <w:bookmarkStart w:id="38692" w:name="_ETM_Q65_299650"/>
      <w:bookmarkEnd w:id="38692"/>
      <w:r>
        <w:rPr>
          <w:rFonts w:hint="cs"/>
          <w:rtl/>
        </w:rPr>
        <w:t xml:space="preserve">על ליקויים </w:t>
      </w:r>
      <w:r>
        <w:t>–</w:t>
      </w:r>
      <w:r>
        <w:rPr>
          <w:rFonts w:hint="cs"/>
          <w:rtl/>
        </w:rPr>
        <w:t xml:space="preserve"> </w:t>
      </w:r>
      <w:bookmarkStart w:id="38693" w:name="_ETM_Q65_300400"/>
      <w:bookmarkEnd w:id="38693"/>
      <w:r>
        <w:rPr>
          <w:rFonts w:hint="cs"/>
          <w:rtl/>
        </w:rPr>
        <w:t xml:space="preserve">לעיתים </w:t>
      </w:r>
      <w:bookmarkStart w:id="38694" w:name="_ETM_Q65_300790"/>
      <w:bookmarkEnd w:id="38694"/>
      <w:r>
        <w:rPr>
          <w:rFonts w:hint="cs"/>
          <w:rtl/>
        </w:rPr>
        <w:t xml:space="preserve">עד </w:t>
      </w:r>
      <w:bookmarkStart w:id="38695" w:name="_ETM_Q65_300910"/>
      <w:bookmarkEnd w:id="38695"/>
      <w:r>
        <w:rPr>
          <w:rFonts w:hint="cs"/>
          <w:rtl/>
        </w:rPr>
        <w:t xml:space="preserve">חסר </w:t>
      </w:r>
      <w:bookmarkStart w:id="38696" w:name="_ETM_Q65_302360"/>
      <w:bookmarkEnd w:id="38696"/>
      <w:r>
        <w:rPr>
          <w:rFonts w:hint="cs"/>
          <w:rtl/>
        </w:rPr>
        <w:t xml:space="preserve">גמור </w:t>
      </w:r>
      <w:bookmarkStart w:id="38697" w:name="_ETM_Q65_299565"/>
      <w:bookmarkEnd w:id="38697"/>
      <w:r>
        <w:rPr>
          <w:rFonts w:hint="cs"/>
          <w:rtl/>
        </w:rPr>
        <w:t xml:space="preserve">– של </w:t>
      </w:r>
      <w:bookmarkStart w:id="38698" w:name="_ETM_Q65_302570"/>
      <w:bookmarkEnd w:id="38698"/>
      <w:r>
        <w:rPr>
          <w:rFonts w:hint="cs"/>
          <w:rtl/>
        </w:rPr>
        <w:t xml:space="preserve">תכנים </w:t>
      </w:r>
      <w:bookmarkStart w:id="38699" w:name="_ETM_Q65_302930"/>
      <w:bookmarkEnd w:id="38699"/>
      <w:r>
        <w:rPr>
          <w:rFonts w:hint="cs"/>
          <w:rtl/>
        </w:rPr>
        <w:t xml:space="preserve">בנושאי </w:t>
      </w:r>
      <w:bookmarkStart w:id="38700" w:name="_ETM_Q65_303290"/>
      <w:bookmarkEnd w:id="38700"/>
      <w:r>
        <w:rPr>
          <w:rFonts w:hint="cs"/>
          <w:rtl/>
        </w:rPr>
        <w:t xml:space="preserve">יהדות </w:t>
      </w:r>
      <w:bookmarkStart w:id="38701" w:name="_ETM_Q65_303590"/>
      <w:bookmarkEnd w:id="38701"/>
      <w:r>
        <w:rPr>
          <w:rFonts w:hint="cs"/>
          <w:rtl/>
        </w:rPr>
        <w:t xml:space="preserve">ספרד </w:t>
      </w:r>
      <w:bookmarkStart w:id="38702" w:name="_ETM_Q65_304009"/>
      <w:bookmarkEnd w:id="38702"/>
      <w:r>
        <w:rPr>
          <w:rFonts w:hint="cs"/>
          <w:rtl/>
        </w:rPr>
        <w:t xml:space="preserve">והמזרח </w:t>
      </w:r>
      <w:bookmarkStart w:id="38703" w:name="_ETM_Q65_304340"/>
      <w:bookmarkEnd w:id="38703"/>
      <w:r>
        <w:rPr>
          <w:rFonts w:hint="cs"/>
          <w:rtl/>
        </w:rPr>
        <w:t xml:space="preserve">במערכת </w:t>
      </w:r>
      <w:bookmarkStart w:id="38704" w:name="_ETM_Q65_304640"/>
      <w:bookmarkEnd w:id="38704"/>
      <w:r>
        <w:rPr>
          <w:rFonts w:hint="cs"/>
          <w:rtl/>
        </w:rPr>
        <w:t xml:space="preserve">החינוך </w:t>
      </w:r>
      <w:bookmarkStart w:id="38705" w:name="_ETM_Q65_304909"/>
      <w:bookmarkEnd w:id="38705"/>
      <w:r>
        <w:rPr>
          <w:rFonts w:hint="cs"/>
          <w:rtl/>
        </w:rPr>
        <w:t>בישראל.</w:t>
      </w:r>
    </w:p>
    <w:p w:rsidR="004824FD" w:rsidRDefault="004824FD" w:rsidP="004824FD">
      <w:pPr>
        <w:rPr>
          <w:rtl/>
        </w:rPr>
      </w:pPr>
      <w:bookmarkStart w:id="38706" w:name="_ETM_Q65_306619"/>
      <w:bookmarkStart w:id="38707" w:name="_ETM_Q65_306727"/>
      <w:bookmarkEnd w:id="38706"/>
      <w:bookmarkEnd w:id="38707"/>
    </w:p>
    <w:p w:rsidR="004824FD" w:rsidRDefault="002D627A" w:rsidP="002D627A">
      <w:pPr>
        <w:rPr>
          <w:rtl/>
        </w:rPr>
      </w:pPr>
      <w:bookmarkStart w:id="38708" w:name="_ETM_Q65_306795"/>
      <w:bookmarkStart w:id="38709" w:name="_ETM_Q65_306894"/>
      <w:bookmarkStart w:id="38710" w:name="_ETM_Q65_306570"/>
      <w:bookmarkEnd w:id="38708"/>
      <w:bookmarkEnd w:id="38709"/>
      <w:bookmarkEnd w:id="38710"/>
      <w:r>
        <w:rPr>
          <w:rFonts w:hint="cs"/>
          <w:rtl/>
        </w:rPr>
        <w:t>"</w:t>
      </w:r>
      <w:r w:rsidR="004824FD">
        <w:rPr>
          <w:rFonts w:hint="cs"/>
          <w:rtl/>
        </w:rPr>
        <w:t xml:space="preserve">המלצות </w:t>
      </w:r>
      <w:bookmarkStart w:id="38711" w:name="_ETM_Q65_307020"/>
      <w:bookmarkEnd w:id="38711"/>
      <w:r w:rsidR="004824FD">
        <w:rPr>
          <w:rFonts w:hint="cs"/>
          <w:rtl/>
        </w:rPr>
        <w:t xml:space="preserve">הדוח </w:t>
      </w:r>
      <w:bookmarkStart w:id="38712" w:name="_ETM_Q65_307259"/>
      <w:bookmarkEnd w:id="38712"/>
      <w:r w:rsidR="004824FD">
        <w:rPr>
          <w:rFonts w:hint="cs"/>
          <w:rtl/>
        </w:rPr>
        <w:t xml:space="preserve">טופלו </w:t>
      </w:r>
      <w:bookmarkStart w:id="38713" w:name="_ETM_Q65_307590"/>
      <w:bookmarkEnd w:id="38713"/>
      <w:r w:rsidR="004824FD">
        <w:rPr>
          <w:rFonts w:hint="cs"/>
          <w:rtl/>
        </w:rPr>
        <w:t xml:space="preserve">בחלקן </w:t>
      </w:r>
      <w:bookmarkStart w:id="38714" w:name="_ETM_Q65_308010"/>
      <w:bookmarkEnd w:id="38714"/>
      <w:r w:rsidR="004824FD">
        <w:rPr>
          <w:rFonts w:hint="cs"/>
          <w:rtl/>
        </w:rPr>
        <w:t xml:space="preserve">באופן </w:t>
      </w:r>
      <w:bookmarkStart w:id="38715" w:name="_ETM_Q65_308280"/>
      <w:bookmarkEnd w:id="38715"/>
      <w:r w:rsidR="004824FD">
        <w:rPr>
          <w:rFonts w:hint="cs"/>
          <w:rtl/>
        </w:rPr>
        <w:t>פנים</w:t>
      </w:r>
      <w:bookmarkStart w:id="38716" w:name="_ETM_Q65_308519"/>
      <w:bookmarkEnd w:id="38716"/>
      <w:r>
        <w:rPr>
          <w:rFonts w:hint="cs"/>
          <w:rtl/>
        </w:rPr>
        <w:t>-</w:t>
      </w:r>
      <w:r w:rsidR="004824FD">
        <w:rPr>
          <w:rFonts w:hint="cs"/>
          <w:rtl/>
        </w:rPr>
        <w:t xml:space="preserve">מערכתי </w:t>
      </w:r>
      <w:bookmarkStart w:id="38717" w:name="_ETM_Q65_308819"/>
      <w:bookmarkEnd w:id="38717"/>
      <w:r w:rsidR="004824FD">
        <w:rPr>
          <w:rFonts w:hint="cs"/>
          <w:rtl/>
        </w:rPr>
        <w:t xml:space="preserve">בתוך </w:t>
      </w:r>
      <w:bookmarkStart w:id="38718" w:name="_ETM_Q65_309060"/>
      <w:bookmarkEnd w:id="38718"/>
      <w:r w:rsidR="004824FD">
        <w:rPr>
          <w:rFonts w:hint="cs"/>
          <w:rtl/>
        </w:rPr>
        <w:t xml:space="preserve">משרד </w:t>
      </w:r>
      <w:bookmarkStart w:id="38719" w:name="_ETM_Q65_309360"/>
      <w:bookmarkEnd w:id="38719"/>
      <w:r w:rsidR="004824FD">
        <w:rPr>
          <w:rFonts w:hint="cs"/>
          <w:rtl/>
        </w:rPr>
        <w:t xml:space="preserve">החינוך. </w:t>
      </w:r>
      <w:bookmarkStart w:id="38720" w:name="_ETM_Q65_310129"/>
      <w:bookmarkEnd w:id="38720"/>
      <w:r w:rsidR="004824FD">
        <w:rPr>
          <w:rFonts w:hint="cs"/>
          <w:rtl/>
        </w:rPr>
        <w:t>למרב</w:t>
      </w:r>
      <w:bookmarkStart w:id="38721" w:name="_ETM_Q65_310519"/>
      <w:bookmarkEnd w:id="38721"/>
      <w:r w:rsidR="004824FD">
        <w:rPr>
          <w:rFonts w:hint="cs"/>
          <w:rtl/>
        </w:rPr>
        <w:t xml:space="preserve">ה הצער </w:t>
      </w:r>
      <w:bookmarkStart w:id="38722" w:name="_ETM_Q65_310849"/>
      <w:bookmarkEnd w:id="38722"/>
      <w:r w:rsidR="004824FD">
        <w:rPr>
          <w:rFonts w:hint="cs"/>
          <w:rtl/>
        </w:rPr>
        <w:t xml:space="preserve">השינויים </w:t>
      </w:r>
      <w:bookmarkStart w:id="38723" w:name="_ETM_Q65_311239"/>
      <w:bookmarkEnd w:id="38723"/>
      <w:r w:rsidR="004824FD">
        <w:rPr>
          <w:rFonts w:hint="cs"/>
          <w:rtl/>
        </w:rPr>
        <w:t xml:space="preserve">היו </w:t>
      </w:r>
      <w:bookmarkStart w:id="38724" w:name="_ETM_Q65_311389"/>
      <w:bookmarkEnd w:id="38724"/>
      <w:r w:rsidR="004824FD">
        <w:rPr>
          <w:rFonts w:hint="cs"/>
          <w:rtl/>
        </w:rPr>
        <w:t xml:space="preserve">קלים </w:t>
      </w:r>
      <w:bookmarkStart w:id="38725" w:name="_ETM_Q65_311750"/>
      <w:bookmarkEnd w:id="38725"/>
      <w:r w:rsidR="004824FD">
        <w:rPr>
          <w:rFonts w:hint="cs"/>
          <w:rtl/>
        </w:rPr>
        <w:t xml:space="preserve">עד </w:t>
      </w:r>
      <w:bookmarkStart w:id="38726" w:name="_ETM_Q65_311930"/>
      <w:bookmarkEnd w:id="38726"/>
      <w:r w:rsidR="004824FD">
        <w:rPr>
          <w:rFonts w:hint="cs"/>
          <w:rtl/>
        </w:rPr>
        <w:t xml:space="preserve">קוסמטיים </w:t>
      </w:r>
      <w:bookmarkStart w:id="38727" w:name="_ETM_Q65_312500"/>
      <w:bookmarkEnd w:id="38727"/>
      <w:r w:rsidR="004824FD">
        <w:rPr>
          <w:rFonts w:hint="cs"/>
          <w:rtl/>
        </w:rPr>
        <w:t xml:space="preserve">בלבד. </w:t>
      </w:r>
      <w:bookmarkStart w:id="38728" w:name="_ETM_Q65_313340"/>
      <w:bookmarkEnd w:id="38728"/>
      <w:r w:rsidR="004824FD">
        <w:rPr>
          <w:rFonts w:hint="cs"/>
          <w:rtl/>
        </w:rPr>
        <w:t xml:space="preserve">אנו, </w:t>
      </w:r>
      <w:bookmarkStart w:id="38729" w:name="_ETM_Q65_313579"/>
      <w:bookmarkEnd w:id="38729"/>
      <w:r w:rsidR="004824FD">
        <w:rPr>
          <w:rFonts w:hint="cs"/>
          <w:rtl/>
        </w:rPr>
        <w:t xml:space="preserve">חברי </w:t>
      </w:r>
      <w:bookmarkStart w:id="38730" w:name="_ETM_Q65_313849"/>
      <w:bookmarkEnd w:id="38730"/>
      <w:r w:rsidR="004824FD">
        <w:rPr>
          <w:rFonts w:hint="cs"/>
          <w:rtl/>
        </w:rPr>
        <w:t xml:space="preserve">הוועדה, </w:t>
      </w:r>
      <w:bookmarkStart w:id="38731" w:name="_ETM_Q65_314150"/>
      <w:bookmarkEnd w:id="38731"/>
      <w:r w:rsidR="004824FD">
        <w:rPr>
          <w:rFonts w:hint="cs"/>
          <w:rtl/>
        </w:rPr>
        <w:t xml:space="preserve">גרסנו </w:t>
      </w:r>
      <w:bookmarkStart w:id="38732" w:name="_ETM_Q65_314510"/>
      <w:bookmarkEnd w:id="38732"/>
      <w:r w:rsidR="004824FD">
        <w:rPr>
          <w:rFonts w:hint="cs"/>
          <w:rtl/>
        </w:rPr>
        <w:t xml:space="preserve">כי </w:t>
      </w:r>
      <w:bookmarkStart w:id="38733" w:name="_ETM_Q65_314659"/>
      <w:bookmarkEnd w:id="38733"/>
      <w:r w:rsidR="004824FD">
        <w:rPr>
          <w:rFonts w:hint="cs"/>
          <w:rtl/>
        </w:rPr>
        <w:t xml:space="preserve">מן </w:t>
      </w:r>
      <w:bookmarkStart w:id="38734" w:name="_ETM_Q65_314810"/>
      <w:bookmarkEnd w:id="38734"/>
      <w:r w:rsidR="004824FD">
        <w:rPr>
          <w:rFonts w:hint="cs"/>
          <w:rtl/>
        </w:rPr>
        <w:t xml:space="preserve">ההכרח </w:t>
      </w:r>
      <w:bookmarkStart w:id="38735" w:name="_ETM_Q65_315230"/>
      <w:bookmarkEnd w:id="38735"/>
      <w:r w:rsidR="004824FD">
        <w:rPr>
          <w:rFonts w:hint="cs"/>
          <w:rtl/>
        </w:rPr>
        <w:t xml:space="preserve">להקציב </w:t>
      </w:r>
      <w:bookmarkStart w:id="38736" w:name="_ETM_Q65_315650"/>
      <w:bookmarkEnd w:id="38736"/>
      <w:r w:rsidR="004824FD">
        <w:rPr>
          <w:rFonts w:hint="cs"/>
          <w:rtl/>
        </w:rPr>
        <w:t xml:space="preserve">יותר </w:t>
      </w:r>
      <w:bookmarkStart w:id="38737" w:name="_ETM_Q65_315889"/>
      <w:bookmarkEnd w:id="38737"/>
      <w:r w:rsidR="004824FD">
        <w:rPr>
          <w:rFonts w:hint="cs"/>
          <w:rtl/>
        </w:rPr>
        <w:t>מ-</w:t>
      </w:r>
      <w:bookmarkStart w:id="38738" w:name="_ETM_Q65_316549"/>
      <w:bookmarkEnd w:id="38738"/>
      <w:r w:rsidR="004824FD">
        <w:rPr>
          <w:rFonts w:hint="cs"/>
          <w:rtl/>
        </w:rPr>
        <w:t xml:space="preserve">200 מיליון שקל </w:t>
      </w:r>
      <w:bookmarkStart w:id="38739" w:name="_ETM_Q65_316819"/>
      <w:bookmarkEnd w:id="38739"/>
      <w:r w:rsidR="004824FD">
        <w:rPr>
          <w:rFonts w:hint="cs"/>
          <w:rtl/>
        </w:rPr>
        <w:t xml:space="preserve">בשנה </w:t>
      </w:r>
      <w:bookmarkStart w:id="38740" w:name="_ETM_Q65_317150"/>
      <w:bookmarkEnd w:id="38740"/>
      <w:r w:rsidR="004824FD">
        <w:rPr>
          <w:rFonts w:hint="cs"/>
          <w:rtl/>
        </w:rPr>
        <w:t xml:space="preserve">למשך </w:t>
      </w:r>
      <w:bookmarkStart w:id="38741" w:name="_ETM_Q65_317510"/>
      <w:bookmarkStart w:id="38742" w:name="_ETM_Q65_317810"/>
      <w:bookmarkEnd w:id="38741"/>
      <w:bookmarkEnd w:id="38742"/>
      <w:r w:rsidR="004824FD">
        <w:rPr>
          <w:rFonts w:hint="cs"/>
          <w:rtl/>
        </w:rPr>
        <w:t>חמש שנים</w:t>
      </w:r>
      <w:bookmarkStart w:id="38743" w:name="_ETM_Q65_318049"/>
      <w:bookmarkEnd w:id="38743"/>
      <w:r w:rsidR="004824FD">
        <w:rPr>
          <w:rFonts w:hint="cs"/>
          <w:rtl/>
        </w:rPr>
        <w:t xml:space="preserve"> לשם </w:t>
      </w:r>
      <w:bookmarkStart w:id="38744" w:name="_ETM_Q65_318319"/>
      <w:bookmarkEnd w:id="38744"/>
      <w:r w:rsidR="004824FD">
        <w:rPr>
          <w:rFonts w:hint="cs"/>
          <w:rtl/>
        </w:rPr>
        <w:t xml:space="preserve">תיקון </w:t>
      </w:r>
      <w:bookmarkStart w:id="38745" w:name="_ETM_Q65_318650"/>
      <w:bookmarkEnd w:id="38745"/>
      <w:r w:rsidR="004824FD">
        <w:rPr>
          <w:rFonts w:hint="cs"/>
          <w:rtl/>
        </w:rPr>
        <w:t xml:space="preserve">המצב. המלצתנו </w:t>
      </w:r>
      <w:bookmarkStart w:id="38746" w:name="_ETM_Q65_320480"/>
      <w:bookmarkEnd w:id="38746"/>
      <w:r w:rsidR="004824FD">
        <w:rPr>
          <w:rFonts w:hint="cs"/>
          <w:rtl/>
        </w:rPr>
        <w:t xml:space="preserve">זו </w:t>
      </w:r>
      <w:bookmarkStart w:id="38747" w:name="_ETM_Q65_320750"/>
      <w:bookmarkEnd w:id="38747"/>
      <w:r w:rsidR="004824FD">
        <w:rPr>
          <w:rFonts w:hint="cs"/>
          <w:rtl/>
        </w:rPr>
        <w:t xml:space="preserve">לא </w:t>
      </w:r>
      <w:bookmarkStart w:id="38748" w:name="_ETM_Q65_321020"/>
      <w:bookmarkEnd w:id="38748"/>
      <w:r w:rsidR="004824FD">
        <w:rPr>
          <w:rFonts w:hint="cs"/>
          <w:rtl/>
        </w:rPr>
        <w:t xml:space="preserve">התקבלה. </w:t>
      </w:r>
      <w:bookmarkStart w:id="38749" w:name="_ETM_Q65_321880"/>
      <w:bookmarkEnd w:id="38749"/>
      <w:r w:rsidR="004824FD">
        <w:rPr>
          <w:rFonts w:hint="cs"/>
          <w:rtl/>
        </w:rPr>
        <w:t xml:space="preserve">חשנו </w:t>
      </w:r>
      <w:bookmarkStart w:id="38750" w:name="_ETM_Q65_322270"/>
      <w:bookmarkEnd w:id="38750"/>
      <w:r w:rsidR="004824FD">
        <w:rPr>
          <w:rFonts w:hint="cs"/>
          <w:rtl/>
        </w:rPr>
        <w:t xml:space="preserve">ברצון </w:t>
      </w:r>
      <w:bookmarkStart w:id="38751" w:name="_ETM_Q65_322660"/>
      <w:bookmarkEnd w:id="38751"/>
      <w:r w:rsidR="004824FD">
        <w:rPr>
          <w:rFonts w:hint="cs"/>
          <w:rtl/>
        </w:rPr>
        <w:t xml:space="preserve">טוב </w:t>
      </w:r>
      <w:bookmarkStart w:id="38752" w:name="_ETM_Q65_322810"/>
      <w:bookmarkEnd w:id="38752"/>
      <w:r w:rsidR="004824FD">
        <w:rPr>
          <w:rFonts w:hint="cs"/>
          <w:rtl/>
        </w:rPr>
        <w:t xml:space="preserve">מצד </w:t>
      </w:r>
      <w:bookmarkStart w:id="38753" w:name="_ETM_Q65_323260"/>
      <w:bookmarkEnd w:id="38753"/>
      <w:r w:rsidR="004824FD">
        <w:rPr>
          <w:rFonts w:hint="cs"/>
          <w:rtl/>
        </w:rPr>
        <w:t xml:space="preserve">מערכת החינוך </w:t>
      </w:r>
      <w:bookmarkStart w:id="38754" w:name="_ETM_Q65_323530"/>
      <w:bookmarkEnd w:id="38754"/>
      <w:r w:rsidR="004824FD">
        <w:rPr>
          <w:rFonts w:hint="cs"/>
          <w:rtl/>
        </w:rPr>
        <w:t xml:space="preserve">ופקידיה, </w:t>
      </w:r>
      <w:bookmarkStart w:id="38755" w:name="_ETM_Q65_323980"/>
      <w:bookmarkEnd w:id="38755"/>
      <w:r w:rsidR="004824FD">
        <w:rPr>
          <w:rFonts w:hint="cs"/>
          <w:rtl/>
        </w:rPr>
        <w:t xml:space="preserve">אבל </w:t>
      </w:r>
      <w:bookmarkStart w:id="38756" w:name="_ETM_Q65_324220"/>
      <w:bookmarkEnd w:id="38756"/>
      <w:r w:rsidR="004824FD">
        <w:rPr>
          <w:rFonts w:hint="cs"/>
          <w:rtl/>
        </w:rPr>
        <w:t xml:space="preserve">ללא </w:t>
      </w:r>
      <w:bookmarkStart w:id="38757" w:name="_ETM_Q65_324370"/>
      <w:bookmarkEnd w:id="38757"/>
      <w:r w:rsidR="004824FD">
        <w:rPr>
          <w:rFonts w:hint="cs"/>
          <w:rtl/>
        </w:rPr>
        <w:t xml:space="preserve">תקצוב </w:t>
      </w:r>
      <w:bookmarkStart w:id="38758" w:name="_ETM_Q65_324760"/>
      <w:bookmarkEnd w:id="38758"/>
      <w:r w:rsidR="004824FD">
        <w:rPr>
          <w:rFonts w:hint="cs"/>
          <w:rtl/>
        </w:rPr>
        <w:t>ראוי</w:t>
      </w:r>
      <w:bookmarkStart w:id="38759" w:name="_ETM_Q65_325000"/>
      <w:bookmarkEnd w:id="38759"/>
      <w:r w:rsidR="004824FD">
        <w:rPr>
          <w:rFonts w:hint="cs"/>
          <w:rtl/>
        </w:rPr>
        <w:t xml:space="preserve">, </w:t>
      </w:r>
      <w:bookmarkStart w:id="38760" w:name="_ETM_Q65_325158"/>
      <w:bookmarkEnd w:id="38760"/>
      <w:r w:rsidR="004824FD">
        <w:rPr>
          <w:rFonts w:hint="cs"/>
          <w:rtl/>
        </w:rPr>
        <w:t xml:space="preserve">המלצותינו </w:t>
      </w:r>
      <w:bookmarkStart w:id="38761" w:name="_ETM_Q65_325480"/>
      <w:bookmarkEnd w:id="38761"/>
      <w:r w:rsidR="004824FD">
        <w:rPr>
          <w:rFonts w:hint="cs"/>
          <w:rtl/>
        </w:rPr>
        <w:t xml:space="preserve">נותרו </w:t>
      </w:r>
      <w:bookmarkStart w:id="38762" w:name="_ETM_Q65_325780"/>
      <w:bookmarkEnd w:id="38762"/>
      <w:r w:rsidR="004824FD">
        <w:rPr>
          <w:rFonts w:hint="cs"/>
          <w:rtl/>
        </w:rPr>
        <w:t xml:space="preserve">על </w:t>
      </w:r>
      <w:bookmarkStart w:id="38763" w:name="_ETM_Q65_325870"/>
      <w:bookmarkEnd w:id="38763"/>
      <w:r w:rsidR="004824FD">
        <w:rPr>
          <w:rFonts w:hint="cs"/>
          <w:rtl/>
        </w:rPr>
        <w:t xml:space="preserve">הנייר, </w:t>
      </w:r>
      <w:bookmarkStart w:id="38764" w:name="_ETM_Q65_326440"/>
      <w:bookmarkEnd w:id="38764"/>
      <w:r w:rsidR="004824FD">
        <w:rPr>
          <w:rFonts w:hint="cs"/>
          <w:rtl/>
        </w:rPr>
        <w:t xml:space="preserve">והתקבלו </w:t>
      </w:r>
      <w:bookmarkStart w:id="38765" w:name="_ETM_Q65_327040"/>
      <w:bookmarkEnd w:id="38765"/>
      <w:r w:rsidR="004824FD">
        <w:rPr>
          <w:rFonts w:hint="cs"/>
          <w:rtl/>
        </w:rPr>
        <w:t xml:space="preserve">רק </w:t>
      </w:r>
      <w:bookmarkStart w:id="38766" w:name="_ETM_Q65_327460"/>
      <w:bookmarkEnd w:id="38766"/>
      <w:r w:rsidR="004824FD">
        <w:rPr>
          <w:rFonts w:hint="cs"/>
          <w:rtl/>
        </w:rPr>
        <w:t xml:space="preserve">אלו </w:t>
      </w:r>
      <w:bookmarkStart w:id="38767" w:name="_ETM_Q65_327700"/>
      <w:bookmarkEnd w:id="38767"/>
      <w:r w:rsidR="004824FD">
        <w:rPr>
          <w:rFonts w:hint="cs"/>
          <w:rtl/>
        </w:rPr>
        <w:t xml:space="preserve">מהן </w:t>
      </w:r>
      <w:bookmarkStart w:id="38768" w:name="_ETM_Q65_328000"/>
      <w:bookmarkEnd w:id="38768"/>
      <w:r w:rsidR="004824FD">
        <w:rPr>
          <w:rFonts w:hint="cs"/>
          <w:rtl/>
        </w:rPr>
        <w:t xml:space="preserve">שלא </w:t>
      </w:r>
      <w:bookmarkStart w:id="38769" w:name="_ETM_Q65_328240"/>
      <w:bookmarkEnd w:id="38769"/>
      <w:r w:rsidR="004824FD">
        <w:rPr>
          <w:rFonts w:hint="cs"/>
          <w:rtl/>
        </w:rPr>
        <w:t xml:space="preserve">הצריכו </w:t>
      </w:r>
      <w:bookmarkStart w:id="38770" w:name="_ETM_Q65_328510"/>
      <w:bookmarkEnd w:id="38770"/>
      <w:r w:rsidR="004824FD">
        <w:rPr>
          <w:rFonts w:hint="cs"/>
          <w:rtl/>
        </w:rPr>
        <w:t xml:space="preserve">השקעה </w:t>
      </w:r>
      <w:bookmarkStart w:id="38771" w:name="_ETM_Q65_328780"/>
      <w:bookmarkEnd w:id="38771"/>
      <w:r w:rsidR="004824FD">
        <w:rPr>
          <w:rFonts w:hint="cs"/>
          <w:rtl/>
        </w:rPr>
        <w:t xml:space="preserve">כספית. </w:t>
      </w:r>
      <w:bookmarkStart w:id="38772" w:name="_ETM_Q65_329570"/>
      <w:bookmarkEnd w:id="38772"/>
      <w:r w:rsidR="004824FD">
        <w:rPr>
          <w:rFonts w:hint="cs"/>
          <w:rtl/>
        </w:rPr>
        <w:t xml:space="preserve">כך </w:t>
      </w:r>
      <w:bookmarkStart w:id="38773" w:name="_ETM_Q65_329780"/>
      <w:bookmarkEnd w:id="38773"/>
      <w:r w:rsidR="004824FD">
        <w:rPr>
          <w:rFonts w:hint="cs"/>
          <w:rtl/>
        </w:rPr>
        <w:t xml:space="preserve">נותר </w:t>
      </w:r>
      <w:bookmarkStart w:id="38774" w:name="_ETM_Q65_330080"/>
      <w:bookmarkStart w:id="38775" w:name="_ETM_Q65_330190"/>
      <w:bookmarkEnd w:id="38774"/>
      <w:bookmarkEnd w:id="38775"/>
      <w:r w:rsidR="004824FD">
        <w:rPr>
          <w:rFonts w:hint="cs"/>
          <w:rtl/>
        </w:rPr>
        <w:t xml:space="preserve">הדוח </w:t>
      </w:r>
      <w:bookmarkStart w:id="38776" w:name="_ETM_Q65_330639"/>
      <w:bookmarkEnd w:id="38776"/>
      <w:r w:rsidR="004824FD">
        <w:rPr>
          <w:rFonts w:hint="cs"/>
          <w:rtl/>
        </w:rPr>
        <w:t xml:space="preserve">עקר </w:t>
      </w:r>
      <w:bookmarkStart w:id="38777" w:name="_ETM_Q65_331150"/>
      <w:bookmarkEnd w:id="38777"/>
      <w:r w:rsidR="004824FD">
        <w:rPr>
          <w:rFonts w:hint="cs"/>
          <w:rtl/>
        </w:rPr>
        <w:t xml:space="preserve">וריק </w:t>
      </w:r>
      <w:bookmarkStart w:id="38778" w:name="_ETM_Q65_331690"/>
      <w:bookmarkEnd w:id="38778"/>
      <w:r w:rsidR="004824FD">
        <w:rPr>
          <w:rFonts w:hint="cs"/>
          <w:rtl/>
        </w:rPr>
        <w:t xml:space="preserve">כאצבע </w:t>
      </w:r>
      <w:bookmarkStart w:id="38779" w:name="_ETM_Q65_331930"/>
      <w:bookmarkEnd w:id="38779"/>
      <w:r w:rsidR="004824FD">
        <w:rPr>
          <w:rFonts w:hint="cs"/>
          <w:rtl/>
        </w:rPr>
        <w:t xml:space="preserve">בודדה </w:t>
      </w:r>
      <w:bookmarkStart w:id="38780" w:name="_ETM_Q65_332290"/>
      <w:bookmarkEnd w:id="38780"/>
      <w:r w:rsidR="004824FD">
        <w:rPr>
          <w:rFonts w:hint="cs"/>
          <w:rtl/>
        </w:rPr>
        <w:t xml:space="preserve">המורה </w:t>
      </w:r>
      <w:bookmarkStart w:id="38781" w:name="_ETM_Q65_332590"/>
      <w:bookmarkEnd w:id="38781"/>
      <w:r w:rsidR="004824FD">
        <w:rPr>
          <w:rFonts w:hint="cs"/>
          <w:rtl/>
        </w:rPr>
        <w:t xml:space="preserve">אל העתיד, </w:t>
      </w:r>
      <w:bookmarkStart w:id="38782" w:name="_ETM_Q65_333040"/>
      <w:bookmarkEnd w:id="38782"/>
      <w:r w:rsidR="004824FD">
        <w:rPr>
          <w:rFonts w:hint="cs"/>
          <w:rtl/>
        </w:rPr>
        <w:t xml:space="preserve">מחכה </w:t>
      </w:r>
      <w:bookmarkStart w:id="38783" w:name="_ETM_Q65_333599"/>
      <w:bookmarkEnd w:id="38783"/>
      <w:r w:rsidR="004824FD">
        <w:rPr>
          <w:rFonts w:hint="cs"/>
          <w:rtl/>
        </w:rPr>
        <w:t>למימושו.</w:t>
      </w:r>
    </w:p>
    <w:p w:rsidR="004824FD" w:rsidRDefault="004824FD" w:rsidP="004824FD">
      <w:pPr>
        <w:rPr>
          <w:rtl/>
        </w:rPr>
      </w:pPr>
    </w:p>
    <w:p w:rsidR="004824FD" w:rsidRDefault="002D627A" w:rsidP="002D627A">
      <w:pPr>
        <w:rPr>
          <w:rtl/>
        </w:rPr>
      </w:pPr>
      <w:bookmarkStart w:id="38784" w:name="_ETM_Q65_334950"/>
      <w:bookmarkEnd w:id="38784"/>
      <w:r>
        <w:rPr>
          <w:rFonts w:hint="cs"/>
          <w:rtl/>
        </w:rPr>
        <w:t>"</w:t>
      </w:r>
      <w:r w:rsidR="004824FD">
        <w:rPr>
          <w:rFonts w:hint="cs"/>
          <w:rtl/>
        </w:rPr>
        <w:t xml:space="preserve">ועם </w:t>
      </w:r>
      <w:bookmarkStart w:id="38785" w:name="_ETM_Q65_335219"/>
      <w:bookmarkEnd w:id="38785"/>
      <w:r w:rsidR="004824FD">
        <w:rPr>
          <w:rFonts w:hint="cs"/>
          <w:rtl/>
        </w:rPr>
        <w:t xml:space="preserve">זאת, </w:t>
      </w:r>
      <w:bookmarkStart w:id="38786" w:name="_ETM_Q65_335639"/>
      <w:bookmarkStart w:id="38787" w:name="_ETM_Q65_337419"/>
      <w:bookmarkEnd w:id="38786"/>
      <w:bookmarkEnd w:id="38787"/>
      <w:r w:rsidR="004824FD">
        <w:rPr>
          <w:rFonts w:hint="cs"/>
          <w:rtl/>
        </w:rPr>
        <w:t xml:space="preserve">עצם </w:t>
      </w:r>
      <w:bookmarkStart w:id="38788" w:name="_ETM_Q65_337690"/>
      <w:bookmarkEnd w:id="38788"/>
      <w:r w:rsidR="004824FD">
        <w:rPr>
          <w:rFonts w:hint="cs"/>
          <w:rtl/>
        </w:rPr>
        <w:t xml:space="preserve">הקמת </w:t>
      </w:r>
      <w:bookmarkStart w:id="38789" w:name="_ETM_Q65_337960"/>
      <w:bookmarkEnd w:id="38789"/>
      <w:r w:rsidR="004824FD">
        <w:rPr>
          <w:rFonts w:hint="cs"/>
          <w:rtl/>
        </w:rPr>
        <w:t xml:space="preserve">הוועדה </w:t>
      </w:r>
      <w:bookmarkStart w:id="38790" w:name="_ETM_Q65_338290"/>
      <w:bookmarkEnd w:id="38790"/>
      <w:r w:rsidR="004824FD">
        <w:rPr>
          <w:rFonts w:hint="cs"/>
          <w:rtl/>
        </w:rPr>
        <w:t xml:space="preserve">עוררה </w:t>
      </w:r>
      <w:bookmarkStart w:id="38791" w:name="_ETM_Q65_338860"/>
      <w:bookmarkEnd w:id="38791"/>
      <w:r w:rsidR="004824FD">
        <w:rPr>
          <w:rFonts w:hint="cs"/>
          <w:rtl/>
        </w:rPr>
        <w:t xml:space="preserve">התחלה </w:t>
      </w:r>
      <w:bookmarkStart w:id="38792" w:name="_ETM_Q65_339370"/>
      <w:bookmarkEnd w:id="38792"/>
      <w:r w:rsidR="004824FD">
        <w:rPr>
          <w:rFonts w:hint="cs"/>
          <w:rtl/>
        </w:rPr>
        <w:t xml:space="preserve">של </w:t>
      </w:r>
      <w:bookmarkStart w:id="38793" w:name="_ETM_Q65_339520"/>
      <w:bookmarkEnd w:id="38793"/>
      <w:r w:rsidR="004824FD">
        <w:rPr>
          <w:rFonts w:hint="cs"/>
          <w:rtl/>
        </w:rPr>
        <w:t xml:space="preserve">דיון </w:t>
      </w:r>
      <w:bookmarkStart w:id="38794" w:name="_ETM_Q65_339879"/>
      <w:bookmarkEnd w:id="38794"/>
      <w:r w:rsidR="004824FD">
        <w:rPr>
          <w:rFonts w:hint="cs"/>
          <w:rtl/>
        </w:rPr>
        <w:t xml:space="preserve">פורה </w:t>
      </w:r>
      <w:bookmarkStart w:id="38795" w:name="_ETM_Q65_340029"/>
      <w:bookmarkEnd w:id="38795"/>
      <w:r w:rsidR="004824FD">
        <w:rPr>
          <w:rFonts w:hint="cs"/>
          <w:rtl/>
        </w:rPr>
        <w:t xml:space="preserve">בחברה </w:t>
      </w:r>
      <w:bookmarkStart w:id="38796" w:name="_ETM_Q65_340419"/>
      <w:bookmarkEnd w:id="38796"/>
      <w:r w:rsidR="004824FD">
        <w:rPr>
          <w:rFonts w:hint="cs"/>
          <w:rtl/>
        </w:rPr>
        <w:t xml:space="preserve">ובתקשורת </w:t>
      </w:r>
      <w:bookmarkStart w:id="38797" w:name="_ETM_Q65_340870"/>
      <w:bookmarkEnd w:id="38797"/>
      <w:r w:rsidR="004824FD">
        <w:rPr>
          <w:rFonts w:hint="cs"/>
          <w:rtl/>
        </w:rPr>
        <w:t xml:space="preserve">בנושא </w:t>
      </w:r>
      <w:bookmarkStart w:id="38798" w:name="_ETM_Q65_341230"/>
      <w:bookmarkEnd w:id="38798"/>
      <w:r w:rsidR="004824FD">
        <w:rPr>
          <w:rFonts w:hint="cs"/>
          <w:rtl/>
        </w:rPr>
        <w:t xml:space="preserve">הזהות </w:t>
      </w:r>
      <w:bookmarkStart w:id="38799" w:name="_ETM_Q65_341529"/>
      <w:bookmarkEnd w:id="38799"/>
      <w:r w:rsidR="004824FD">
        <w:rPr>
          <w:rFonts w:hint="cs"/>
          <w:rtl/>
        </w:rPr>
        <w:t xml:space="preserve">והמרקם </w:t>
      </w:r>
      <w:bookmarkStart w:id="38800" w:name="_ETM_Q65_341980"/>
      <w:bookmarkEnd w:id="38800"/>
      <w:r w:rsidR="004824FD">
        <w:rPr>
          <w:rFonts w:hint="cs"/>
          <w:rtl/>
        </w:rPr>
        <w:t xml:space="preserve">הייחודי </w:t>
      </w:r>
      <w:bookmarkStart w:id="38801" w:name="_ETM_Q65_342279"/>
      <w:bookmarkEnd w:id="38801"/>
      <w:r w:rsidR="004824FD">
        <w:rPr>
          <w:rFonts w:hint="cs"/>
          <w:rtl/>
        </w:rPr>
        <w:t xml:space="preserve">של </w:t>
      </w:r>
      <w:bookmarkStart w:id="38802" w:name="_ETM_Q65_342430"/>
      <w:bookmarkEnd w:id="38802"/>
      <w:r w:rsidR="004824FD">
        <w:rPr>
          <w:rFonts w:hint="cs"/>
          <w:rtl/>
        </w:rPr>
        <w:t xml:space="preserve">החברה </w:t>
      </w:r>
      <w:bookmarkStart w:id="38803" w:name="_ETM_Q65_342669"/>
      <w:bookmarkEnd w:id="38803"/>
      <w:r w:rsidR="004824FD">
        <w:rPr>
          <w:rFonts w:hint="cs"/>
          <w:rtl/>
        </w:rPr>
        <w:t xml:space="preserve">הישראלית </w:t>
      </w:r>
      <w:bookmarkStart w:id="38804" w:name="_ETM_Q65_343059"/>
      <w:bookmarkEnd w:id="38804"/>
      <w:r w:rsidR="004824FD">
        <w:rPr>
          <w:rFonts w:hint="cs"/>
          <w:rtl/>
        </w:rPr>
        <w:t xml:space="preserve">על </w:t>
      </w:r>
      <w:bookmarkStart w:id="38805" w:name="_ETM_Q65_343190"/>
      <w:bookmarkEnd w:id="38805"/>
      <w:r w:rsidR="004824FD">
        <w:rPr>
          <w:rFonts w:hint="cs"/>
          <w:rtl/>
        </w:rPr>
        <w:t xml:space="preserve">קהילותיה </w:t>
      </w:r>
      <w:bookmarkStart w:id="38806" w:name="_ETM_Q65_343490"/>
      <w:bookmarkEnd w:id="38806"/>
      <w:r w:rsidR="004824FD">
        <w:rPr>
          <w:rFonts w:hint="cs"/>
          <w:rtl/>
        </w:rPr>
        <w:t xml:space="preserve">השונות. </w:t>
      </w:r>
      <w:bookmarkStart w:id="38807" w:name="_ETM_Q65_344030"/>
      <w:bookmarkEnd w:id="38807"/>
      <w:r w:rsidR="004824FD">
        <w:rPr>
          <w:rFonts w:hint="cs"/>
          <w:rtl/>
        </w:rPr>
        <w:t xml:space="preserve">נראה </w:t>
      </w:r>
      <w:bookmarkStart w:id="38808" w:name="_ETM_Q65_344300"/>
      <w:bookmarkEnd w:id="38808"/>
      <w:r w:rsidR="004824FD">
        <w:rPr>
          <w:rFonts w:hint="cs"/>
          <w:rtl/>
        </w:rPr>
        <w:t>שהוועד</w:t>
      </w:r>
      <w:r>
        <w:rPr>
          <w:rFonts w:hint="cs"/>
          <w:rtl/>
        </w:rPr>
        <w:t>ה</w:t>
      </w:r>
      <w:r w:rsidR="004824FD">
        <w:rPr>
          <w:rFonts w:hint="cs"/>
          <w:rtl/>
        </w:rPr>
        <w:t xml:space="preserve"> </w:t>
      </w:r>
      <w:bookmarkStart w:id="38809" w:name="_ETM_Q65_344780"/>
      <w:bookmarkEnd w:id="38809"/>
      <w:r w:rsidR="004824FD">
        <w:rPr>
          <w:rFonts w:hint="cs"/>
          <w:rtl/>
        </w:rPr>
        <w:t>תרמה ל</w:t>
      </w:r>
      <w:bookmarkStart w:id="38810" w:name="_ETM_Q65_345110"/>
      <w:bookmarkEnd w:id="38810"/>
      <w:r w:rsidR="004824FD">
        <w:rPr>
          <w:rFonts w:hint="cs"/>
          <w:rtl/>
        </w:rPr>
        <w:t xml:space="preserve">תהליך </w:t>
      </w:r>
      <w:bookmarkStart w:id="38811" w:name="_ETM_Q65_345380"/>
      <w:bookmarkEnd w:id="38811"/>
      <w:r w:rsidR="004824FD">
        <w:rPr>
          <w:rFonts w:hint="cs"/>
          <w:rtl/>
        </w:rPr>
        <w:t xml:space="preserve">ראשוני </w:t>
      </w:r>
      <w:bookmarkStart w:id="38812" w:name="_ETM_Q65_345710"/>
      <w:bookmarkEnd w:id="38812"/>
      <w:r w:rsidR="004824FD">
        <w:rPr>
          <w:rFonts w:hint="cs"/>
          <w:rtl/>
        </w:rPr>
        <w:t xml:space="preserve">של </w:t>
      </w:r>
      <w:bookmarkStart w:id="38813" w:name="_ETM_Q65_345830"/>
      <w:bookmarkEnd w:id="38813"/>
      <w:r w:rsidR="004824FD">
        <w:rPr>
          <w:rFonts w:hint="cs"/>
          <w:rtl/>
        </w:rPr>
        <w:t xml:space="preserve">פתיחות </w:t>
      </w:r>
      <w:bookmarkStart w:id="38814" w:name="_ETM_Q65_346300"/>
      <w:bookmarkEnd w:id="38814"/>
      <w:r w:rsidR="004824FD">
        <w:rPr>
          <w:rFonts w:hint="cs"/>
          <w:rtl/>
        </w:rPr>
        <w:t xml:space="preserve">ומודעות </w:t>
      </w:r>
      <w:bookmarkStart w:id="38815" w:name="_ETM_Q65_346780"/>
      <w:bookmarkEnd w:id="38815"/>
      <w:r w:rsidR="004824FD">
        <w:rPr>
          <w:rFonts w:hint="cs"/>
          <w:rtl/>
        </w:rPr>
        <w:t xml:space="preserve">לעצם </w:t>
      </w:r>
      <w:bookmarkStart w:id="38816" w:name="_ETM_Q65_347050"/>
      <w:bookmarkEnd w:id="38816"/>
      <w:r w:rsidR="004824FD">
        <w:rPr>
          <w:rFonts w:hint="cs"/>
          <w:rtl/>
        </w:rPr>
        <w:t>הבעיה</w:t>
      </w:r>
      <w:bookmarkStart w:id="38817" w:name="_ETM_Q65_348209"/>
      <w:bookmarkEnd w:id="38817"/>
      <w:r w:rsidR="004824FD">
        <w:rPr>
          <w:rFonts w:hint="cs"/>
          <w:rtl/>
        </w:rPr>
        <w:t xml:space="preserve">. יותר </w:t>
      </w:r>
      <w:bookmarkStart w:id="38818" w:name="_ETM_Q65_348480"/>
      <w:bookmarkEnd w:id="38818"/>
      <w:r w:rsidR="004824FD">
        <w:rPr>
          <w:rFonts w:hint="cs"/>
          <w:rtl/>
        </w:rPr>
        <w:t xml:space="preserve">ויותר </w:t>
      </w:r>
      <w:bookmarkStart w:id="38819" w:name="_ETM_Q65_348719"/>
      <w:bookmarkEnd w:id="38819"/>
      <w:r w:rsidR="004824FD">
        <w:rPr>
          <w:rFonts w:hint="cs"/>
          <w:rtl/>
        </w:rPr>
        <w:t xml:space="preserve">אנשים </w:t>
      </w:r>
      <w:bookmarkStart w:id="38820" w:name="_ETM_Q65_348989"/>
      <w:bookmarkEnd w:id="38820"/>
      <w:r w:rsidR="004824FD">
        <w:rPr>
          <w:rFonts w:hint="cs"/>
          <w:rtl/>
        </w:rPr>
        <w:t xml:space="preserve">הבינו </w:t>
      </w:r>
      <w:bookmarkStart w:id="38821" w:name="_ETM_Q65_349230"/>
      <w:bookmarkEnd w:id="38821"/>
      <w:r w:rsidR="004824FD">
        <w:rPr>
          <w:rFonts w:hint="cs"/>
          <w:rtl/>
        </w:rPr>
        <w:t xml:space="preserve">שהקיטוב </w:t>
      </w:r>
      <w:bookmarkStart w:id="38822" w:name="_ETM_Q65_349620"/>
      <w:bookmarkEnd w:id="38822"/>
      <w:r w:rsidR="004824FD">
        <w:rPr>
          <w:rFonts w:hint="cs"/>
          <w:rtl/>
        </w:rPr>
        <w:t xml:space="preserve">הפוליטי </w:t>
      </w:r>
      <w:bookmarkStart w:id="38823" w:name="_ETM_Q65_350040"/>
      <w:bookmarkEnd w:id="38823"/>
      <w:r w:rsidR="004824FD">
        <w:rPr>
          <w:rFonts w:hint="cs"/>
          <w:rtl/>
        </w:rPr>
        <w:t xml:space="preserve">הינו </w:t>
      </w:r>
      <w:bookmarkStart w:id="38824" w:name="_ETM_Q65_350219"/>
      <w:bookmarkEnd w:id="38824"/>
      <w:r w:rsidR="004824FD">
        <w:rPr>
          <w:rFonts w:hint="cs"/>
          <w:rtl/>
        </w:rPr>
        <w:t xml:space="preserve">פועל </w:t>
      </w:r>
      <w:bookmarkStart w:id="38825" w:name="_ETM_Q65_350519"/>
      <w:bookmarkEnd w:id="38825"/>
      <w:r w:rsidR="004824FD">
        <w:rPr>
          <w:rFonts w:hint="cs"/>
          <w:rtl/>
        </w:rPr>
        <w:t xml:space="preserve">יוצא </w:t>
      </w:r>
      <w:bookmarkStart w:id="38826" w:name="_ETM_Q65_351720"/>
      <w:bookmarkEnd w:id="38826"/>
      <w:r w:rsidR="004824FD">
        <w:rPr>
          <w:rFonts w:hint="cs"/>
          <w:rtl/>
        </w:rPr>
        <w:t xml:space="preserve">של </w:t>
      </w:r>
      <w:bookmarkStart w:id="38827" w:name="_ETM_Q65_351990"/>
      <w:bookmarkEnd w:id="38827"/>
      <w:r w:rsidR="004824FD">
        <w:rPr>
          <w:rFonts w:hint="cs"/>
          <w:rtl/>
        </w:rPr>
        <w:t xml:space="preserve">הפער </w:t>
      </w:r>
      <w:bookmarkStart w:id="38828" w:name="_ETM_Q65_352350"/>
      <w:bookmarkEnd w:id="38828"/>
      <w:r w:rsidR="004824FD">
        <w:rPr>
          <w:rFonts w:hint="cs"/>
          <w:rtl/>
        </w:rPr>
        <w:t xml:space="preserve">הגאוגרפי </w:t>
      </w:r>
      <w:bookmarkStart w:id="38829" w:name="_ETM_Q65_352830"/>
      <w:bookmarkEnd w:id="38829"/>
      <w:r w:rsidR="004824FD">
        <w:rPr>
          <w:rFonts w:hint="cs"/>
          <w:rtl/>
        </w:rPr>
        <w:t xml:space="preserve">והחברתי, </w:t>
      </w:r>
      <w:bookmarkStart w:id="38830" w:name="_ETM_Q65_353460"/>
      <w:bookmarkEnd w:id="38830"/>
      <w:r w:rsidR="004824FD">
        <w:rPr>
          <w:rFonts w:hint="cs"/>
          <w:rtl/>
        </w:rPr>
        <w:t xml:space="preserve">ושרק </w:t>
      </w:r>
      <w:bookmarkStart w:id="38831" w:name="_ETM_Q65_353910"/>
      <w:bookmarkEnd w:id="38831"/>
      <w:r w:rsidR="004824FD">
        <w:rPr>
          <w:rFonts w:hint="cs"/>
          <w:rtl/>
        </w:rPr>
        <w:t xml:space="preserve">על ידי </w:t>
      </w:r>
      <w:bookmarkStart w:id="38832" w:name="_ETM_Q65_354180"/>
      <w:bookmarkEnd w:id="38832"/>
      <w:r w:rsidR="004824FD">
        <w:rPr>
          <w:rFonts w:hint="cs"/>
          <w:rtl/>
        </w:rPr>
        <w:t xml:space="preserve">לימוד </w:t>
      </w:r>
      <w:bookmarkStart w:id="38833" w:name="_ETM_Q65_354510"/>
      <w:bookmarkEnd w:id="38833"/>
      <w:r w:rsidR="004824FD">
        <w:rPr>
          <w:rFonts w:hint="cs"/>
          <w:rtl/>
        </w:rPr>
        <w:t xml:space="preserve">והיכרות </w:t>
      </w:r>
      <w:bookmarkStart w:id="38834" w:name="_ETM_Q65_354870"/>
      <w:bookmarkEnd w:id="38834"/>
      <w:r w:rsidR="004824FD">
        <w:rPr>
          <w:rFonts w:hint="cs"/>
          <w:rtl/>
        </w:rPr>
        <w:t xml:space="preserve">עמוקה </w:t>
      </w:r>
      <w:bookmarkStart w:id="38835" w:name="_ETM_Q65_355260"/>
      <w:bookmarkEnd w:id="38835"/>
      <w:r w:rsidR="004824FD">
        <w:rPr>
          <w:rFonts w:hint="cs"/>
          <w:rtl/>
        </w:rPr>
        <w:t xml:space="preserve">של </w:t>
      </w:r>
      <w:bookmarkStart w:id="38836" w:name="_ETM_Q65_355410"/>
      <w:bookmarkEnd w:id="38836"/>
      <w:r w:rsidR="004824FD">
        <w:rPr>
          <w:rFonts w:hint="cs"/>
          <w:rtl/>
        </w:rPr>
        <w:t xml:space="preserve">הקבוצות </w:t>
      </w:r>
      <w:bookmarkStart w:id="38837" w:name="_ETM_Q65_355800"/>
      <w:bookmarkEnd w:id="38837"/>
      <w:r w:rsidR="004824FD">
        <w:rPr>
          <w:rFonts w:hint="cs"/>
          <w:rtl/>
        </w:rPr>
        <w:t xml:space="preserve">השונות </w:t>
      </w:r>
      <w:bookmarkStart w:id="38838" w:name="_ETM_Q65_356100"/>
      <w:bookmarkEnd w:id="38838"/>
      <w:r w:rsidR="004824FD">
        <w:rPr>
          <w:rFonts w:hint="cs"/>
          <w:rtl/>
        </w:rPr>
        <w:t xml:space="preserve">בחברה </w:t>
      </w:r>
      <w:bookmarkStart w:id="38839" w:name="_ETM_Q65_356730"/>
      <w:bookmarkEnd w:id="38839"/>
      <w:r w:rsidR="004824FD">
        <w:rPr>
          <w:rFonts w:hint="cs"/>
          <w:rtl/>
        </w:rPr>
        <w:t xml:space="preserve">אלו </w:t>
      </w:r>
      <w:bookmarkStart w:id="38840" w:name="_ETM_Q65_357060"/>
      <w:bookmarkEnd w:id="38840"/>
      <w:r w:rsidR="004824FD">
        <w:rPr>
          <w:rFonts w:hint="cs"/>
          <w:rtl/>
        </w:rPr>
        <w:t xml:space="preserve">את </w:t>
      </w:r>
      <w:bookmarkStart w:id="38841" w:name="_ETM_Q65_357180"/>
      <w:bookmarkEnd w:id="38841"/>
      <w:r w:rsidR="004824FD">
        <w:rPr>
          <w:rFonts w:hint="cs"/>
          <w:rtl/>
        </w:rPr>
        <w:t xml:space="preserve">אלו </w:t>
      </w:r>
      <w:bookmarkStart w:id="38842" w:name="_ETM_Q65_357419"/>
      <w:bookmarkEnd w:id="38842"/>
      <w:r w:rsidR="004824FD">
        <w:rPr>
          <w:rFonts w:hint="cs"/>
          <w:rtl/>
        </w:rPr>
        <w:t xml:space="preserve">ניתן </w:t>
      </w:r>
      <w:bookmarkStart w:id="38843" w:name="_ETM_Q65_357750"/>
      <w:bookmarkEnd w:id="38843"/>
      <w:r w:rsidR="004824FD">
        <w:rPr>
          <w:rFonts w:hint="cs"/>
          <w:rtl/>
        </w:rPr>
        <w:t xml:space="preserve">להפחית </w:t>
      </w:r>
      <w:bookmarkStart w:id="38844" w:name="_ETM_Q65_358080"/>
      <w:bookmarkEnd w:id="38844"/>
      <w:r w:rsidR="004824FD">
        <w:rPr>
          <w:rFonts w:hint="cs"/>
          <w:rtl/>
        </w:rPr>
        <w:t xml:space="preserve">עוינות </w:t>
      </w:r>
      <w:bookmarkStart w:id="38845" w:name="_ETM_Q65_358350"/>
      <w:bookmarkEnd w:id="38845"/>
      <w:r w:rsidR="004824FD">
        <w:rPr>
          <w:rFonts w:hint="cs"/>
          <w:rtl/>
        </w:rPr>
        <w:t xml:space="preserve">הדדית, </w:t>
      </w:r>
      <w:bookmarkStart w:id="38846" w:name="_ETM_Q65_358709"/>
      <w:bookmarkStart w:id="38847" w:name="_ETM_Q65_358889"/>
      <w:bookmarkStart w:id="38848" w:name="_ETM_Q65_359090"/>
      <w:bookmarkEnd w:id="38846"/>
      <w:bookmarkEnd w:id="38847"/>
      <w:bookmarkEnd w:id="38848"/>
      <w:r w:rsidR="004824FD">
        <w:rPr>
          <w:rFonts w:hint="cs"/>
          <w:rtl/>
        </w:rPr>
        <w:t xml:space="preserve">זרות </w:t>
      </w:r>
      <w:bookmarkStart w:id="38849" w:name="_ETM_Q65_359599"/>
      <w:bookmarkEnd w:id="38849"/>
      <w:r w:rsidR="004824FD">
        <w:rPr>
          <w:rFonts w:hint="cs"/>
          <w:rtl/>
        </w:rPr>
        <w:t>וניכור".</w:t>
      </w:r>
    </w:p>
    <w:p w:rsidR="004824FD" w:rsidRDefault="004824FD" w:rsidP="004824FD">
      <w:pPr>
        <w:rPr>
          <w:rtl/>
        </w:rPr>
      </w:pPr>
      <w:bookmarkStart w:id="38850" w:name="_ETM_Q65_361523"/>
      <w:bookmarkStart w:id="38851" w:name="_ETM_Q65_361630"/>
      <w:bookmarkEnd w:id="38850"/>
      <w:bookmarkEnd w:id="38851"/>
    </w:p>
    <w:p w:rsidR="004824FD" w:rsidRDefault="004824FD" w:rsidP="004824FD">
      <w:pPr>
        <w:pStyle w:val="af9"/>
        <w:keepNext/>
        <w:rPr>
          <w:rtl/>
        </w:rPr>
      </w:pPr>
      <w:bookmarkStart w:id="38852" w:name="ET_yor_6253_1"/>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8852"/>
    </w:p>
    <w:p w:rsidR="004824FD" w:rsidRDefault="004824FD" w:rsidP="004824FD">
      <w:pPr>
        <w:pStyle w:val="KeepWithNext"/>
        <w:rPr>
          <w:rtl/>
          <w:lang w:eastAsia="he-IL"/>
        </w:rPr>
      </w:pPr>
    </w:p>
    <w:p w:rsidR="004824FD" w:rsidRDefault="004824FD" w:rsidP="004824FD">
      <w:pPr>
        <w:rPr>
          <w:rtl/>
        </w:rPr>
      </w:pPr>
      <w:bookmarkStart w:id="38853" w:name="_ETM_Q65_361747"/>
      <w:bookmarkStart w:id="38854" w:name="_ETM_Q65_361873"/>
      <w:bookmarkStart w:id="38855" w:name="_ETM_Q65_360440"/>
      <w:bookmarkEnd w:id="38853"/>
      <w:bookmarkEnd w:id="38854"/>
      <w:bookmarkEnd w:id="38855"/>
      <w:r>
        <w:rPr>
          <w:rFonts w:hint="cs"/>
          <w:rtl/>
        </w:rPr>
        <w:t xml:space="preserve">יכול </w:t>
      </w:r>
      <w:bookmarkStart w:id="38856" w:name="_ETM_Q65_360769"/>
      <w:bookmarkEnd w:id="38856"/>
      <w:r>
        <w:rPr>
          <w:rFonts w:hint="cs"/>
          <w:rtl/>
        </w:rPr>
        <w:t xml:space="preserve">להיות </w:t>
      </w:r>
      <w:bookmarkStart w:id="38857" w:name="_ETM_Q65_360919"/>
      <w:bookmarkEnd w:id="38857"/>
      <w:r>
        <w:rPr>
          <w:rFonts w:hint="cs"/>
          <w:rtl/>
        </w:rPr>
        <w:t xml:space="preserve">שזאת </w:t>
      </w:r>
      <w:bookmarkStart w:id="38858" w:name="_ETM_Q65_361550"/>
      <w:bookmarkEnd w:id="38858"/>
      <w:r>
        <w:rPr>
          <w:rFonts w:hint="cs"/>
          <w:rtl/>
        </w:rPr>
        <w:t xml:space="preserve">תהיה </w:t>
      </w:r>
      <w:bookmarkStart w:id="38859" w:name="_ETM_Q65_361819"/>
      <w:bookmarkEnd w:id="38859"/>
      <w:r>
        <w:rPr>
          <w:rFonts w:hint="cs"/>
          <w:rtl/>
        </w:rPr>
        <w:t xml:space="preserve">דוגמה </w:t>
      </w:r>
      <w:bookmarkStart w:id="38860" w:name="_ETM_Q65_362120"/>
      <w:bookmarkEnd w:id="38860"/>
      <w:r>
        <w:rPr>
          <w:rFonts w:hint="cs"/>
          <w:rtl/>
        </w:rPr>
        <w:t xml:space="preserve">יוצאת </w:t>
      </w:r>
      <w:bookmarkStart w:id="38861" w:name="_ETM_Q65_362389"/>
      <w:bookmarkEnd w:id="38861"/>
      <w:r>
        <w:rPr>
          <w:rFonts w:hint="cs"/>
          <w:rtl/>
        </w:rPr>
        <w:t xml:space="preserve">דופן </w:t>
      </w:r>
      <w:bookmarkStart w:id="38862" w:name="_ETM_Q65_362720"/>
      <w:bookmarkEnd w:id="38862"/>
      <w:r>
        <w:rPr>
          <w:rFonts w:hint="cs"/>
          <w:rtl/>
        </w:rPr>
        <w:t xml:space="preserve">שהקמת </w:t>
      </w:r>
      <w:bookmarkStart w:id="38863" w:name="_ETM_Q65_363290"/>
      <w:bookmarkEnd w:id="38863"/>
      <w:r>
        <w:rPr>
          <w:rFonts w:hint="cs"/>
          <w:rtl/>
        </w:rPr>
        <w:t xml:space="preserve">ועדה </w:t>
      </w:r>
      <w:bookmarkStart w:id="38864" w:name="_ETM_Q65_364139"/>
      <w:bookmarkEnd w:id="38864"/>
      <w:r>
        <w:rPr>
          <w:rFonts w:hint="cs"/>
          <w:rtl/>
        </w:rPr>
        <w:t xml:space="preserve">קידמה </w:t>
      </w:r>
      <w:bookmarkStart w:id="38865" w:name="_ETM_Q65_364680"/>
      <w:bookmarkEnd w:id="38865"/>
      <w:r>
        <w:rPr>
          <w:rFonts w:hint="cs"/>
          <w:rtl/>
        </w:rPr>
        <w:t xml:space="preserve">נושא </w:t>
      </w:r>
      <w:bookmarkStart w:id="38866" w:name="_ETM_Q65_365070"/>
      <w:bookmarkEnd w:id="38866"/>
      <w:r>
        <w:rPr>
          <w:rFonts w:hint="cs"/>
          <w:rtl/>
        </w:rPr>
        <w:t xml:space="preserve">ולא </w:t>
      </w:r>
      <w:bookmarkStart w:id="38867" w:name="_ETM_Q65_365550"/>
      <w:bookmarkStart w:id="38868" w:name="_ETM_Q65_366150"/>
      <w:bookmarkEnd w:id="38867"/>
      <w:bookmarkEnd w:id="38868"/>
      <w:r>
        <w:rPr>
          <w:rFonts w:hint="cs"/>
          <w:rtl/>
        </w:rPr>
        <w:t xml:space="preserve">מסמסה </w:t>
      </w:r>
      <w:bookmarkStart w:id="38869" w:name="_ETM_Q65_366780"/>
      <w:bookmarkEnd w:id="38869"/>
      <w:r>
        <w:rPr>
          <w:rFonts w:hint="cs"/>
          <w:rtl/>
        </w:rPr>
        <w:t>אותו.</w:t>
      </w:r>
    </w:p>
    <w:p w:rsidR="004824FD" w:rsidRDefault="004824FD" w:rsidP="004824FD">
      <w:pPr>
        <w:rPr>
          <w:rtl/>
        </w:rPr>
      </w:pPr>
      <w:bookmarkStart w:id="38870" w:name="_ETM_Q65_369188"/>
      <w:bookmarkStart w:id="38871" w:name="_ETM_Q65_369289"/>
      <w:bookmarkEnd w:id="38870"/>
      <w:bookmarkEnd w:id="38871"/>
    </w:p>
    <w:p w:rsidR="004824FD" w:rsidRDefault="004824FD" w:rsidP="004824FD">
      <w:pPr>
        <w:pStyle w:val="-"/>
        <w:keepNext/>
        <w:rPr>
          <w:rtl/>
        </w:rPr>
      </w:pPr>
      <w:bookmarkStart w:id="38872" w:name="ET_speakercontinue_5855_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8872"/>
    </w:p>
    <w:p w:rsidR="004824FD" w:rsidRDefault="004824FD" w:rsidP="004824FD">
      <w:pPr>
        <w:pStyle w:val="KeepWithNext"/>
        <w:rPr>
          <w:rtl/>
          <w:lang w:eastAsia="he-IL"/>
        </w:rPr>
      </w:pPr>
    </w:p>
    <w:p w:rsidR="004824FD" w:rsidRDefault="004824FD" w:rsidP="004824FD">
      <w:pPr>
        <w:rPr>
          <w:rtl/>
        </w:rPr>
      </w:pPr>
      <w:bookmarkStart w:id="38873" w:name="_ETM_Q65_367730"/>
      <w:bookmarkStart w:id="38874" w:name="_ETM_Q65_368030"/>
      <w:bookmarkEnd w:id="38873"/>
      <w:bookmarkEnd w:id="38874"/>
      <w:r>
        <w:rPr>
          <w:rFonts w:hint="cs"/>
          <w:rtl/>
        </w:rPr>
        <w:t>לגמרי.</w:t>
      </w:r>
      <w:bookmarkStart w:id="38875" w:name="_ETM_Q65_368276"/>
      <w:bookmarkStart w:id="38876" w:name="_ETM_Q65_368402"/>
      <w:bookmarkStart w:id="38877" w:name="_ETM_Q65_368467"/>
      <w:bookmarkStart w:id="38878" w:name="_ETM_Q65_368623"/>
      <w:bookmarkEnd w:id="38875"/>
      <w:bookmarkEnd w:id="38876"/>
      <w:bookmarkEnd w:id="38877"/>
      <w:bookmarkEnd w:id="38878"/>
      <w:r>
        <w:rPr>
          <w:rFonts w:hint="cs"/>
          <w:rtl/>
        </w:rPr>
        <w:t xml:space="preserve"> "</w:t>
      </w:r>
      <w:bookmarkStart w:id="38879" w:name="_ETM_Q65_368859"/>
      <w:bookmarkEnd w:id="38879"/>
      <w:r>
        <w:rPr>
          <w:rFonts w:hint="cs"/>
          <w:rtl/>
        </w:rPr>
        <w:t xml:space="preserve">אני </w:t>
      </w:r>
      <w:bookmarkStart w:id="38880" w:name="_ETM_Q65_369159"/>
      <w:bookmarkEnd w:id="38880"/>
      <w:r>
        <w:rPr>
          <w:rFonts w:hint="cs"/>
          <w:rtl/>
        </w:rPr>
        <w:t xml:space="preserve">מאמין </w:t>
      </w:r>
      <w:bookmarkStart w:id="38881" w:name="_ETM_Q65_369489"/>
      <w:bookmarkEnd w:id="38881"/>
      <w:r>
        <w:rPr>
          <w:rFonts w:hint="cs"/>
          <w:rtl/>
        </w:rPr>
        <w:t xml:space="preserve">שעיקר </w:t>
      </w:r>
      <w:bookmarkStart w:id="38882" w:name="_ETM_Q65_369849"/>
      <w:bookmarkEnd w:id="38882"/>
      <w:r>
        <w:rPr>
          <w:rFonts w:hint="cs"/>
          <w:rtl/>
        </w:rPr>
        <w:t xml:space="preserve">הדגש </w:t>
      </w:r>
      <w:bookmarkStart w:id="38883" w:name="_ETM_Q65_370120"/>
      <w:bookmarkEnd w:id="38883"/>
      <w:r>
        <w:rPr>
          <w:rFonts w:hint="cs"/>
          <w:rtl/>
        </w:rPr>
        <w:t xml:space="preserve">צריך </w:t>
      </w:r>
      <w:bookmarkStart w:id="38884" w:name="_ETM_Q65_370329"/>
      <w:bookmarkEnd w:id="38884"/>
      <w:r>
        <w:rPr>
          <w:rFonts w:hint="cs"/>
          <w:rtl/>
        </w:rPr>
        <w:t xml:space="preserve">להיות </w:t>
      </w:r>
      <w:bookmarkStart w:id="38885" w:name="_ETM_Q65_370480"/>
      <w:bookmarkEnd w:id="38885"/>
      <w:r>
        <w:rPr>
          <w:rFonts w:hint="cs"/>
          <w:rtl/>
        </w:rPr>
        <w:t xml:space="preserve">מערכת </w:t>
      </w:r>
      <w:bookmarkStart w:id="38886" w:name="_ETM_Q65_370719"/>
      <w:bookmarkEnd w:id="38886"/>
      <w:r>
        <w:rPr>
          <w:rFonts w:hint="cs"/>
          <w:rtl/>
        </w:rPr>
        <w:t xml:space="preserve">החינוך. </w:t>
      </w:r>
      <w:bookmarkStart w:id="38887" w:name="_ETM_Q65_371260"/>
      <w:bookmarkEnd w:id="38887"/>
      <w:r>
        <w:rPr>
          <w:rFonts w:hint="cs"/>
          <w:rtl/>
        </w:rPr>
        <w:t xml:space="preserve">יש </w:t>
      </w:r>
      <w:bookmarkStart w:id="38888" w:name="_ETM_Q65_371439"/>
      <w:bookmarkStart w:id="38889" w:name="_ETM_Q65_371559"/>
      <w:bookmarkStart w:id="38890" w:name="_ETM_Q65_371980"/>
      <w:bookmarkEnd w:id="38888"/>
      <w:bookmarkEnd w:id="38889"/>
      <w:bookmarkEnd w:id="38890"/>
      <w:r>
        <w:rPr>
          <w:rFonts w:hint="cs"/>
          <w:rtl/>
        </w:rPr>
        <w:t xml:space="preserve">ליזום </w:t>
      </w:r>
      <w:bookmarkStart w:id="38891" w:name="_ETM_Q65_372489"/>
      <w:bookmarkEnd w:id="38891"/>
      <w:r>
        <w:rPr>
          <w:rFonts w:hint="cs"/>
          <w:rtl/>
        </w:rPr>
        <w:t xml:space="preserve">מקצוע </w:t>
      </w:r>
      <w:bookmarkStart w:id="38892" w:name="_ETM_Q65_372909"/>
      <w:bookmarkEnd w:id="38892"/>
      <w:r>
        <w:rPr>
          <w:rFonts w:hint="cs"/>
          <w:rtl/>
        </w:rPr>
        <w:t xml:space="preserve">לימודי </w:t>
      </w:r>
      <w:bookmarkStart w:id="38893" w:name="_ETM_Q65_373269"/>
      <w:bookmarkEnd w:id="38893"/>
      <w:r>
        <w:rPr>
          <w:rFonts w:hint="cs"/>
          <w:rtl/>
        </w:rPr>
        <w:t xml:space="preserve">מוגדר </w:t>
      </w:r>
      <w:bookmarkStart w:id="38894" w:name="_ETM_Q65_373809"/>
      <w:bookmarkEnd w:id="38894"/>
      <w:r>
        <w:rPr>
          <w:rFonts w:hint="cs"/>
          <w:rtl/>
        </w:rPr>
        <w:t xml:space="preserve">שתוכנו </w:t>
      </w:r>
      <w:bookmarkStart w:id="38895" w:name="_ETM_Q65_371765"/>
      <w:bookmarkEnd w:id="38895"/>
      <w:r>
        <w:rPr>
          <w:rFonts w:hint="cs"/>
          <w:rtl/>
        </w:rPr>
        <w:t xml:space="preserve">יהיה </w:t>
      </w:r>
      <w:bookmarkStart w:id="38896" w:name="_ETM_Q65_374290"/>
      <w:bookmarkEnd w:id="38896"/>
      <w:r>
        <w:rPr>
          <w:rFonts w:hint="cs"/>
          <w:rtl/>
        </w:rPr>
        <w:t xml:space="preserve">לימוד </w:t>
      </w:r>
      <w:bookmarkStart w:id="38897" w:name="_ETM_Q65_374620"/>
      <w:bookmarkEnd w:id="38897"/>
      <w:r>
        <w:rPr>
          <w:rFonts w:hint="cs"/>
          <w:rtl/>
        </w:rPr>
        <w:t xml:space="preserve">הגוונים </w:t>
      </w:r>
      <w:bookmarkStart w:id="38898" w:name="_ETM_Q65_375129"/>
      <w:bookmarkEnd w:id="38898"/>
      <w:r>
        <w:rPr>
          <w:rFonts w:hint="cs"/>
          <w:rtl/>
        </w:rPr>
        <w:t xml:space="preserve">השונים </w:t>
      </w:r>
      <w:bookmarkStart w:id="38899" w:name="_ETM_Q65_375489"/>
      <w:bookmarkEnd w:id="38899"/>
      <w:r>
        <w:rPr>
          <w:rFonts w:hint="cs"/>
          <w:rtl/>
        </w:rPr>
        <w:t xml:space="preserve">של </w:t>
      </w:r>
      <w:bookmarkStart w:id="38900" w:name="_ETM_Q65_375609"/>
      <w:bookmarkEnd w:id="38900"/>
      <w:r>
        <w:rPr>
          <w:rFonts w:hint="cs"/>
          <w:rtl/>
        </w:rPr>
        <w:t xml:space="preserve">החברה </w:t>
      </w:r>
      <w:bookmarkStart w:id="38901" w:name="_ETM_Q65_375879"/>
      <w:bookmarkEnd w:id="38901"/>
      <w:r>
        <w:rPr>
          <w:rFonts w:hint="cs"/>
          <w:rtl/>
        </w:rPr>
        <w:t xml:space="preserve">הישראלית </w:t>
      </w:r>
      <w:bookmarkStart w:id="38902" w:name="_ETM_Q65_376269"/>
      <w:bookmarkEnd w:id="38902"/>
      <w:r>
        <w:rPr>
          <w:rFonts w:hint="cs"/>
          <w:rtl/>
        </w:rPr>
        <w:t xml:space="preserve">ולקיים </w:t>
      </w:r>
      <w:bookmarkStart w:id="38903" w:name="_ETM_Q65_376599"/>
      <w:bookmarkEnd w:id="38903"/>
      <w:r>
        <w:rPr>
          <w:rFonts w:hint="cs"/>
          <w:rtl/>
        </w:rPr>
        <w:t xml:space="preserve">בתוך </w:t>
      </w:r>
      <w:bookmarkStart w:id="38904" w:name="_ETM_Q65_376809"/>
      <w:bookmarkEnd w:id="38904"/>
      <w:r>
        <w:rPr>
          <w:rFonts w:hint="cs"/>
          <w:rtl/>
        </w:rPr>
        <w:t xml:space="preserve">מערכת </w:t>
      </w:r>
      <w:bookmarkStart w:id="38905" w:name="_ETM_Q65_377049"/>
      <w:bookmarkEnd w:id="38905"/>
      <w:r>
        <w:rPr>
          <w:rFonts w:hint="cs"/>
          <w:rtl/>
        </w:rPr>
        <w:t xml:space="preserve">החינוך </w:t>
      </w:r>
      <w:bookmarkStart w:id="38906" w:name="_ETM_Q65_377349"/>
      <w:bookmarkEnd w:id="38906"/>
      <w:r>
        <w:rPr>
          <w:rFonts w:hint="cs"/>
          <w:rtl/>
        </w:rPr>
        <w:t xml:space="preserve">פעילויות </w:t>
      </w:r>
      <w:bookmarkStart w:id="38907" w:name="_ETM_Q65_377919"/>
      <w:bookmarkEnd w:id="38907"/>
      <w:r>
        <w:rPr>
          <w:rFonts w:hint="cs"/>
          <w:rtl/>
        </w:rPr>
        <w:t xml:space="preserve">להיכרות </w:t>
      </w:r>
      <w:bookmarkStart w:id="38908" w:name="_ETM_Q65_378489"/>
      <w:bookmarkEnd w:id="38908"/>
      <w:r>
        <w:rPr>
          <w:rFonts w:hint="cs"/>
          <w:rtl/>
        </w:rPr>
        <w:t xml:space="preserve">משמעותית </w:t>
      </w:r>
      <w:bookmarkStart w:id="38909" w:name="_ETM_Q65_379180"/>
      <w:bookmarkEnd w:id="38909"/>
      <w:r>
        <w:rPr>
          <w:rFonts w:hint="cs"/>
          <w:rtl/>
        </w:rPr>
        <w:t xml:space="preserve">של </w:t>
      </w:r>
      <w:bookmarkStart w:id="38910" w:name="_ETM_Q65_379359"/>
      <w:bookmarkEnd w:id="38910"/>
      <w:r w:rsidR="002D627A">
        <w:rPr>
          <w:rFonts w:hint="cs"/>
          <w:rtl/>
        </w:rPr>
        <w:t>ה</w:t>
      </w:r>
      <w:r>
        <w:rPr>
          <w:rFonts w:hint="cs"/>
          <w:rtl/>
        </w:rPr>
        <w:t xml:space="preserve">אוכלוסיות </w:t>
      </w:r>
      <w:bookmarkStart w:id="38911" w:name="_ETM_Q65_379839"/>
      <w:bookmarkEnd w:id="38911"/>
      <w:r>
        <w:rPr>
          <w:rFonts w:hint="cs"/>
          <w:rtl/>
        </w:rPr>
        <w:t xml:space="preserve">אלו </w:t>
      </w:r>
      <w:bookmarkStart w:id="38912" w:name="_ETM_Q65_380049"/>
      <w:bookmarkEnd w:id="38912"/>
      <w:r>
        <w:rPr>
          <w:rFonts w:hint="cs"/>
          <w:rtl/>
        </w:rPr>
        <w:t xml:space="preserve">את </w:t>
      </w:r>
      <w:bookmarkStart w:id="38913" w:name="_ETM_Q65_380139"/>
      <w:bookmarkEnd w:id="38913"/>
      <w:r>
        <w:rPr>
          <w:rFonts w:hint="cs"/>
          <w:rtl/>
        </w:rPr>
        <w:t xml:space="preserve">אלו. </w:t>
      </w:r>
      <w:bookmarkStart w:id="38914" w:name="_ETM_Q65_381940"/>
      <w:bookmarkEnd w:id="38914"/>
      <w:r>
        <w:rPr>
          <w:rFonts w:hint="cs"/>
          <w:rtl/>
        </w:rPr>
        <w:t xml:space="preserve">ככל </w:t>
      </w:r>
      <w:bookmarkStart w:id="38915" w:name="_ETM_Q65_382209"/>
      <w:bookmarkEnd w:id="38915"/>
      <w:r>
        <w:rPr>
          <w:rFonts w:hint="cs"/>
          <w:rtl/>
        </w:rPr>
        <w:t xml:space="preserve">שנכיר </w:t>
      </w:r>
      <w:bookmarkStart w:id="38916" w:name="_ETM_Q65_382569"/>
      <w:bookmarkEnd w:id="38916"/>
      <w:r>
        <w:rPr>
          <w:rFonts w:hint="cs"/>
          <w:rtl/>
        </w:rPr>
        <w:t xml:space="preserve">את </w:t>
      </w:r>
      <w:bookmarkStart w:id="38917" w:name="_ETM_Q65_382660"/>
      <w:bookmarkEnd w:id="38917"/>
      <w:r>
        <w:rPr>
          <w:rFonts w:hint="cs"/>
          <w:rtl/>
        </w:rPr>
        <w:t xml:space="preserve">החברה </w:t>
      </w:r>
      <w:bookmarkStart w:id="38918" w:name="_ETM_Q65_382870"/>
      <w:bookmarkEnd w:id="38918"/>
      <w:r>
        <w:rPr>
          <w:rFonts w:hint="cs"/>
          <w:rtl/>
        </w:rPr>
        <w:t xml:space="preserve">הישראלית </w:t>
      </w:r>
      <w:bookmarkStart w:id="38919" w:name="_ETM_Q65_383230"/>
      <w:bookmarkEnd w:id="38919"/>
      <w:r>
        <w:rPr>
          <w:rFonts w:hint="cs"/>
          <w:rtl/>
        </w:rPr>
        <w:t xml:space="preserve">על </w:t>
      </w:r>
      <w:bookmarkStart w:id="38920" w:name="_ETM_Q65_383319"/>
      <w:bookmarkEnd w:id="38920"/>
      <w:r>
        <w:rPr>
          <w:rFonts w:hint="cs"/>
          <w:rtl/>
        </w:rPr>
        <w:t xml:space="preserve">גווניה, </w:t>
      </w:r>
      <w:bookmarkStart w:id="38921" w:name="_ETM_Q65_383919"/>
      <w:bookmarkEnd w:id="38921"/>
      <w:r>
        <w:rPr>
          <w:rFonts w:hint="cs"/>
          <w:rtl/>
        </w:rPr>
        <w:t xml:space="preserve">תגדל </w:t>
      </w:r>
      <w:bookmarkStart w:id="38922" w:name="_ETM_Q65_384400"/>
      <w:bookmarkEnd w:id="38922"/>
      <w:r>
        <w:rPr>
          <w:rFonts w:hint="cs"/>
          <w:rtl/>
        </w:rPr>
        <w:t xml:space="preserve">היכולת </w:t>
      </w:r>
      <w:bookmarkStart w:id="38923" w:name="_ETM_Q65_384760"/>
      <w:bookmarkEnd w:id="38923"/>
      <w:r>
        <w:rPr>
          <w:rFonts w:hint="cs"/>
          <w:rtl/>
        </w:rPr>
        <w:t xml:space="preserve">שלנו </w:t>
      </w:r>
      <w:bookmarkStart w:id="38924" w:name="_ETM_Q65_385000"/>
      <w:bookmarkEnd w:id="38924"/>
      <w:r>
        <w:rPr>
          <w:rFonts w:hint="cs"/>
          <w:rtl/>
        </w:rPr>
        <w:t>להכי</w:t>
      </w:r>
      <w:bookmarkStart w:id="38925" w:name="_ETM_Q65_385419"/>
      <w:bookmarkEnd w:id="38925"/>
      <w:r>
        <w:rPr>
          <w:rFonts w:hint="cs"/>
          <w:rtl/>
        </w:rPr>
        <w:t xml:space="preserve">ל זה את </w:t>
      </w:r>
      <w:bookmarkStart w:id="38926" w:name="_ETM_Q65_385540"/>
      <w:bookmarkEnd w:id="38926"/>
      <w:r>
        <w:rPr>
          <w:rFonts w:hint="cs"/>
          <w:rtl/>
        </w:rPr>
        <w:t>זה</w:t>
      </w:r>
      <w:bookmarkStart w:id="38927" w:name="_ETM_Q65_386720"/>
      <w:bookmarkEnd w:id="38927"/>
      <w:r>
        <w:rPr>
          <w:rFonts w:hint="cs"/>
          <w:rtl/>
        </w:rPr>
        <w:t xml:space="preserve">. רק </w:t>
      </w:r>
      <w:bookmarkStart w:id="38928" w:name="_ETM_Q65_387110"/>
      <w:bookmarkEnd w:id="38928"/>
      <w:r>
        <w:rPr>
          <w:rFonts w:hint="cs"/>
          <w:rtl/>
        </w:rPr>
        <w:t xml:space="preserve">התיקון </w:t>
      </w:r>
      <w:bookmarkStart w:id="38929" w:name="_ETM_Q65_387500"/>
      <w:bookmarkEnd w:id="38929"/>
      <w:r>
        <w:rPr>
          <w:rFonts w:hint="cs"/>
          <w:rtl/>
        </w:rPr>
        <w:t xml:space="preserve">החברתי </w:t>
      </w:r>
      <w:bookmarkStart w:id="38930" w:name="_ETM_Q65_387980"/>
      <w:bookmarkEnd w:id="38930"/>
      <w:r>
        <w:rPr>
          <w:rFonts w:hint="cs"/>
          <w:rtl/>
        </w:rPr>
        <w:t xml:space="preserve">יכול </w:t>
      </w:r>
      <w:bookmarkStart w:id="38931" w:name="_ETM_Q65_388250"/>
      <w:bookmarkEnd w:id="38931"/>
      <w:r>
        <w:rPr>
          <w:rFonts w:hint="cs"/>
          <w:rtl/>
        </w:rPr>
        <w:t>להבי</w:t>
      </w:r>
      <w:bookmarkStart w:id="38932" w:name="_ETM_Q65_388520"/>
      <w:bookmarkEnd w:id="38932"/>
      <w:r>
        <w:rPr>
          <w:rFonts w:hint="cs"/>
          <w:rtl/>
        </w:rPr>
        <w:t xml:space="preserve">א למיתון </w:t>
      </w:r>
      <w:bookmarkStart w:id="38933" w:name="_ETM_Q65_389030"/>
      <w:bookmarkEnd w:id="38933"/>
      <w:r>
        <w:rPr>
          <w:rFonts w:hint="cs"/>
          <w:rtl/>
        </w:rPr>
        <w:t xml:space="preserve">בהקצנה </w:t>
      </w:r>
      <w:bookmarkStart w:id="38934" w:name="_ETM_Q65_389540"/>
      <w:bookmarkEnd w:id="38934"/>
      <w:r>
        <w:rPr>
          <w:rFonts w:hint="cs"/>
          <w:rtl/>
        </w:rPr>
        <w:t xml:space="preserve">הפוליטית". </w:t>
      </w:r>
      <w:bookmarkStart w:id="38935" w:name="_ETM_Q65_390249"/>
      <w:bookmarkEnd w:id="38935"/>
      <w:r>
        <w:rPr>
          <w:rFonts w:hint="cs"/>
          <w:rtl/>
        </w:rPr>
        <w:t>יפה.</w:t>
      </w:r>
    </w:p>
    <w:p w:rsidR="004824FD" w:rsidRDefault="004824FD" w:rsidP="004824FD">
      <w:pPr>
        <w:rPr>
          <w:rtl/>
        </w:rPr>
      </w:pPr>
      <w:bookmarkStart w:id="38936" w:name="_ETM_Q65_391676"/>
      <w:bookmarkStart w:id="38937" w:name="_ETM_Q65_391848"/>
      <w:bookmarkEnd w:id="38936"/>
      <w:bookmarkEnd w:id="38937"/>
    </w:p>
    <w:p w:rsidR="004824FD" w:rsidRDefault="004824FD" w:rsidP="004824FD">
      <w:pPr>
        <w:rPr>
          <w:rtl/>
        </w:rPr>
      </w:pPr>
      <w:bookmarkStart w:id="38938" w:name="_ETM_Q65_391884"/>
      <w:bookmarkStart w:id="38939" w:name="_ETM_Q65_392023"/>
      <w:bookmarkStart w:id="38940" w:name="_ETM_Q65_393069"/>
      <w:bookmarkEnd w:id="38938"/>
      <w:bookmarkEnd w:id="38939"/>
      <w:bookmarkEnd w:id="38940"/>
      <w:r>
        <w:rPr>
          <w:rFonts w:hint="cs"/>
          <w:rtl/>
        </w:rPr>
        <w:t xml:space="preserve">את </w:t>
      </w:r>
      <w:bookmarkStart w:id="38941" w:name="_ETM_Q65_393219"/>
      <w:bookmarkEnd w:id="38941"/>
      <w:r>
        <w:rPr>
          <w:rFonts w:hint="cs"/>
          <w:rtl/>
        </w:rPr>
        <w:t xml:space="preserve">המאמר </w:t>
      </w:r>
      <w:bookmarkStart w:id="38942" w:name="_ETM_Q65_393579"/>
      <w:bookmarkEnd w:id="38942"/>
      <w:r>
        <w:rPr>
          <w:rFonts w:hint="cs"/>
          <w:rtl/>
        </w:rPr>
        <w:t xml:space="preserve">הבא </w:t>
      </w:r>
      <w:bookmarkStart w:id="38943" w:name="_ETM_Q65_393760"/>
      <w:bookmarkEnd w:id="38943"/>
      <w:r>
        <w:rPr>
          <w:rFonts w:hint="cs"/>
          <w:rtl/>
        </w:rPr>
        <w:t xml:space="preserve">כתב </w:t>
      </w:r>
      <w:bookmarkStart w:id="38944" w:name="_ETM_Q65_394299"/>
      <w:bookmarkEnd w:id="38944"/>
      <w:r>
        <w:rPr>
          <w:rFonts w:hint="cs"/>
          <w:rtl/>
        </w:rPr>
        <w:t xml:space="preserve">ד"ר </w:t>
      </w:r>
      <w:bookmarkStart w:id="38945" w:name="_ETM_Q65_394779"/>
      <w:bookmarkEnd w:id="38945"/>
      <w:r>
        <w:rPr>
          <w:rFonts w:hint="cs"/>
          <w:rtl/>
        </w:rPr>
        <w:t xml:space="preserve">דוד </w:t>
      </w:r>
      <w:bookmarkStart w:id="38946" w:name="_ETM_Q65_395079"/>
      <w:bookmarkEnd w:id="38946"/>
      <w:r>
        <w:rPr>
          <w:rFonts w:hint="cs"/>
          <w:rtl/>
        </w:rPr>
        <w:t xml:space="preserve">משה </w:t>
      </w:r>
      <w:bookmarkStart w:id="38947" w:name="_ETM_Q65_395379"/>
      <w:bookmarkEnd w:id="38947"/>
      <w:r>
        <w:rPr>
          <w:rFonts w:hint="cs"/>
          <w:rtl/>
        </w:rPr>
        <w:t xml:space="preserve">ביטון, </w:t>
      </w:r>
      <w:bookmarkStart w:id="38948" w:name="_ETM_Q65_395889"/>
      <w:bookmarkEnd w:id="38948"/>
      <w:r>
        <w:rPr>
          <w:rFonts w:hint="cs"/>
          <w:rtl/>
        </w:rPr>
        <w:t xml:space="preserve">שהוא </w:t>
      </w:r>
      <w:bookmarkStart w:id="38949" w:name="_ETM_Q65_396129"/>
      <w:bookmarkEnd w:id="38949"/>
      <w:r>
        <w:rPr>
          <w:rFonts w:hint="cs"/>
          <w:rtl/>
        </w:rPr>
        <w:t xml:space="preserve">מרצה </w:t>
      </w:r>
      <w:bookmarkStart w:id="38950" w:name="_ETM_Q65_396459"/>
      <w:bookmarkEnd w:id="38950"/>
      <w:r>
        <w:rPr>
          <w:rFonts w:hint="cs"/>
          <w:rtl/>
        </w:rPr>
        <w:t xml:space="preserve">בכיר </w:t>
      </w:r>
      <w:bookmarkStart w:id="38951" w:name="_ETM_Q65_396879"/>
      <w:bookmarkEnd w:id="38951"/>
      <w:r>
        <w:rPr>
          <w:rFonts w:hint="cs"/>
          <w:rtl/>
        </w:rPr>
        <w:t xml:space="preserve">בחוג </w:t>
      </w:r>
      <w:bookmarkStart w:id="38952" w:name="_ETM_Q65_397209"/>
      <w:bookmarkEnd w:id="38952"/>
      <w:r>
        <w:rPr>
          <w:rFonts w:hint="cs"/>
          <w:rtl/>
        </w:rPr>
        <w:t xml:space="preserve">למדעי </w:t>
      </w:r>
      <w:bookmarkStart w:id="38953" w:name="_ETM_Q65_397569"/>
      <w:bookmarkEnd w:id="38953"/>
      <w:r>
        <w:rPr>
          <w:rFonts w:hint="cs"/>
          <w:rtl/>
        </w:rPr>
        <w:t xml:space="preserve">היהדות </w:t>
      </w:r>
      <w:bookmarkStart w:id="38954" w:name="_ETM_Q65_397870"/>
      <w:bookmarkEnd w:id="38954"/>
      <w:r>
        <w:rPr>
          <w:rFonts w:hint="cs"/>
          <w:rtl/>
        </w:rPr>
        <w:t xml:space="preserve">בקריה </w:t>
      </w:r>
      <w:bookmarkStart w:id="38955" w:name="_ETM_Q65_398199"/>
      <w:bookmarkEnd w:id="38955"/>
      <w:r>
        <w:rPr>
          <w:rFonts w:hint="cs"/>
          <w:rtl/>
        </w:rPr>
        <w:t xml:space="preserve">האקדמית </w:t>
      </w:r>
      <w:bookmarkStart w:id="38956" w:name="_ETM_Q65_398620"/>
      <w:bookmarkEnd w:id="38956"/>
      <w:r>
        <w:rPr>
          <w:rFonts w:hint="cs"/>
          <w:rtl/>
        </w:rPr>
        <w:t xml:space="preserve">אונו, </w:t>
      </w:r>
      <w:bookmarkStart w:id="38957" w:name="_ETM_Q65_398889"/>
      <w:bookmarkEnd w:id="38957"/>
      <w:r>
        <w:rPr>
          <w:rFonts w:hint="cs"/>
          <w:rtl/>
        </w:rPr>
        <w:t xml:space="preserve">ובעבר </w:t>
      </w:r>
      <w:bookmarkStart w:id="38958" w:name="_ETM_Q65_399309"/>
      <w:bookmarkEnd w:id="38958"/>
      <w:r>
        <w:rPr>
          <w:rFonts w:hint="cs"/>
          <w:rtl/>
        </w:rPr>
        <w:t xml:space="preserve">עמד </w:t>
      </w:r>
      <w:bookmarkStart w:id="38959" w:name="_ETM_Q65_399519"/>
      <w:bookmarkEnd w:id="38959"/>
      <w:r>
        <w:rPr>
          <w:rFonts w:hint="cs"/>
          <w:rtl/>
        </w:rPr>
        <w:t>בראשו.</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רק</w:t>
      </w:r>
      <w:bookmarkStart w:id="38960" w:name="_ETM_Q65_400180"/>
      <w:bookmarkStart w:id="38961" w:name="_ETM_Q65_400779"/>
      <w:bookmarkEnd w:id="38960"/>
      <w:bookmarkEnd w:id="38961"/>
      <w:r>
        <w:rPr>
          <w:rFonts w:hint="cs"/>
          <w:rtl/>
        </w:rPr>
        <w:t xml:space="preserve"> לגילוי </w:t>
      </w:r>
      <w:bookmarkStart w:id="38962" w:name="_ETM_Q65_401319"/>
      <w:bookmarkEnd w:id="38962"/>
      <w:r>
        <w:rPr>
          <w:rFonts w:hint="cs"/>
          <w:rtl/>
        </w:rPr>
        <w:t xml:space="preserve">הנאות, </w:t>
      </w:r>
      <w:bookmarkStart w:id="38963" w:name="_ETM_Q65_401650"/>
      <w:bookmarkEnd w:id="38963"/>
      <w:r>
        <w:rPr>
          <w:rFonts w:hint="cs"/>
          <w:rtl/>
        </w:rPr>
        <w:t xml:space="preserve">זה </w:t>
      </w:r>
      <w:bookmarkStart w:id="38964" w:name="_ETM_Q65_401799"/>
      <w:bookmarkEnd w:id="38964"/>
      <w:r>
        <w:rPr>
          <w:rFonts w:hint="cs"/>
          <w:rtl/>
        </w:rPr>
        <w:t>גיסי.</w:t>
      </w:r>
    </w:p>
    <w:p w:rsidR="004824FD" w:rsidRDefault="004824FD" w:rsidP="004824FD">
      <w:pPr>
        <w:rPr>
          <w:b/>
          <w:bCs/>
          <w:u w:val="single"/>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ואללה. מה </w:t>
      </w:r>
      <w:bookmarkStart w:id="38965" w:name="_ETM_Q65_402489"/>
      <w:bookmarkStart w:id="38966" w:name="_ETM_Q65_402849"/>
      <w:bookmarkStart w:id="38967" w:name="_ETM_Q65_403480"/>
      <w:bookmarkStart w:id="38968" w:name="_ETM_Q65_403599"/>
      <w:bookmarkEnd w:id="38965"/>
      <w:bookmarkEnd w:id="38966"/>
      <w:bookmarkEnd w:id="38967"/>
      <w:bookmarkEnd w:id="38968"/>
      <w:r>
        <w:rPr>
          <w:rFonts w:hint="cs"/>
          <w:rtl/>
        </w:rPr>
        <w:t xml:space="preserve">זאת </w:t>
      </w:r>
      <w:bookmarkStart w:id="38969" w:name="_ETM_Q65_403719"/>
      <w:bookmarkEnd w:id="38969"/>
      <w:r>
        <w:rPr>
          <w:rFonts w:hint="cs"/>
          <w:rtl/>
        </w:rPr>
        <w:t xml:space="preserve">אומרת, </w:t>
      </w:r>
      <w:bookmarkStart w:id="38970" w:name="_ETM_Q65_403989"/>
      <w:bookmarkEnd w:id="38970"/>
      <w:r>
        <w:rPr>
          <w:rFonts w:hint="cs"/>
          <w:rtl/>
        </w:rPr>
        <w:t xml:space="preserve">נשוי </w:t>
      </w:r>
      <w:bookmarkStart w:id="38971" w:name="_ETM_Q65_404290"/>
      <w:bookmarkEnd w:id="38971"/>
      <w:r>
        <w:rPr>
          <w:rFonts w:hint="cs"/>
          <w:rtl/>
        </w:rPr>
        <w:t>לאחותך?</w:t>
      </w:r>
    </w:p>
    <w:p w:rsidR="004824FD" w:rsidRDefault="004824FD" w:rsidP="004824FD">
      <w:pPr>
        <w:rPr>
          <w:rtl/>
        </w:rPr>
      </w:pPr>
      <w:bookmarkStart w:id="38972" w:name="_ETM_Q65_405689"/>
      <w:bookmarkStart w:id="38973" w:name="_ETM_Q65_405832"/>
      <w:bookmarkEnd w:id="38972"/>
      <w:bookmarkEnd w:id="38973"/>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8974" w:name="_ETM_Q65_404980"/>
      <w:bookmarkEnd w:id="38974"/>
      <w:r>
        <w:rPr>
          <w:rFonts w:hint="cs"/>
          <w:rtl/>
        </w:rPr>
        <w:t xml:space="preserve">לאחות </w:t>
      </w:r>
      <w:bookmarkStart w:id="38975" w:name="_ETM_Q65_405400"/>
      <w:bookmarkEnd w:id="38975"/>
      <w:r>
        <w:rPr>
          <w:rFonts w:hint="cs"/>
          <w:rtl/>
        </w:rPr>
        <w:t xml:space="preserve">של </w:t>
      </w:r>
      <w:bookmarkStart w:id="38976" w:name="_ETM_Q65_405549"/>
      <w:bookmarkEnd w:id="38976"/>
      <w:r>
        <w:rPr>
          <w:rFonts w:hint="cs"/>
          <w:rtl/>
        </w:rPr>
        <w:t>אשתי.</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ל</w:t>
      </w:r>
      <w:r>
        <w:rPr>
          <w:rFonts w:hint="cs"/>
          <w:rtl/>
        </w:rPr>
        <w:t xml:space="preserve">אחות של אשתך. </w:t>
      </w:r>
      <w:bookmarkStart w:id="38977" w:name="_ETM_Q65_406340"/>
      <w:bookmarkStart w:id="38978" w:name="_ETM_Q65_406640"/>
      <w:bookmarkStart w:id="38979" w:name="_ETM_Q65_406849"/>
      <w:bookmarkStart w:id="38980" w:name="_ETM_Q65_407540"/>
      <w:bookmarkEnd w:id="38977"/>
      <w:bookmarkEnd w:id="38978"/>
      <w:bookmarkEnd w:id="38979"/>
      <w:bookmarkEnd w:id="38980"/>
      <w:r>
        <w:rPr>
          <w:rFonts w:hint="cs"/>
          <w:rtl/>
        </w:rPr>
        <w:t xml:space="preserve">ואללה. </w:t>
      </w:r>
      <w:bookmarkStart w:id="38981" w:name="_ETM_Q65_408629"/>
      <w:bookmarkEnd w:id="38981"/>
      <w:r>
        <w:rPr>
          <w:rFonts w:hint="cs"/>
          <w:rtl/>
        </w:rPr>
        <w:t xml:space="preserve">אז </w:t>
      </w:r>
      <w:bookmarkStart w:id="38982" w:name="_ETM_Q65_408780"/>
      <w:bookmarkEnd w:id="38982"/>
      <w:r>
        <w:rPr>
          <w:rFonts w:hint="cs"/>
          <w:rtl/>
        </w:rPr>
        <w:t xml:space="preserve">הינה, </w:t>
      </w:r>
      <w:bookmarkStart w:id="38983" w:name="_ETM_Q65_408930"/>
      <w:bookmarkEnd w:id="38983"/>
      <w:r>
        <w:rPr>
          <w:rFonts w:hint="cs"/>
          <w:rtl/>
        </w:rPr>
        <w:t xml:space="preserve">עכשיו </w:t>
      </w:r>
      <w:bookmarkStart w:id="38984" w:name="_ETM_Q65_409140"/>
      <w:bookmarkEnd w:id="38984"/>
      <w:r>
        <w:rPr>
          <w:rFonts w:hint="cs"/>
          <w:rtl/>
        </w:rPr>
        <w:t xml:space="preserve">תקשיב </w:t>
      </w:r>
      <w:bookmarkStart w:id="38985" w:name="_ETM_Q65_409409"/>
      <w:bookmarkEnd w:id="38985"/>
      <w:r>
        <w:rPr>
          <w:rFonts w:hint="cs"/>
          <w:rtl/>
        </w:rPr>
        <w:t xml:space="preserve">עוד </w:t>
      </w:r>
      <w:bookmarkStart w:id="38986" w:name="_ETM_Q65_409530"/>
      <w:bookmarkEnd w:id="38986"/>
      <w:r>
        <w:rPr>
          <w:rFonts w:hint="cs"/>
          <w:rtl/>
        </w:rPr>
        <w:t xml:space="preserve">יותר </w:t>
      </w:r>
      <w:bookmarkStart w:id="38987" w:name="_ETM_Q65_409709"/>
      <w:bookmarkEnd w:id="38987"/>
      <w:r>
        <w:rPr>
          <w:rFonts w:hint="cs"/>
          <w:rtl/>
        </w:rPr>
        <w:t>טוב.</w:t>
      </w:r>
      <w:bookmarkStart w:id="38988" w:name="_ETM_Q65_411620"/>
      <w:bookmarkEnd w:id="38988"/>
      <w:r>
        <w:rPr>
          <w:rFonts w:hint="cs"/>
          <w:rtl/>
        </w:rPr>
        <w:t xml:space="preserve"> הוא יושב-ראש </w:t>
      </w:r>
      <w:bookmarkStart w:id="38989" w:name="_ETM_Q65_412189"/>
      <w:bookmarkEnd w:id="38989"/>
      <w:r>
        <w:rPr>
          <w:rFonts w:hint="cs"/>
          <w:rtl/>
        </w:rPr>
        <w:t xml:space="preserve">ארגון </w:t>
      </w:r>
      <w:bookmarkStart w:id="38990" w:name="_ETM_Q65_412579"/>
      <w:bookmarkEnd w:id="38990"/>
      <w:r>
        <w:rPr>
          <w:rFonts w:hint="cs"/>
          <w:rtl/>
        </w:rPr>
        <w:t xml:space="preserve">כֻּלנה </w:t>
      </w:r>
      <w:r>
        <w:t>–</w:t>
      </w:r>
      <w:r>
        <w:rPr>
          <w:rFonts w:hint="cs"/>
          <w:rtl/>
        </w:rPr>
        <w:t xml:space="preserve"> </w:t>
      </w:r>
      <w:bookmarkStart w:id="38991" w:name="_ETM_Q65_413329"/>
      <w:bookmarkEnd w:id="38991"/>
      <w:r>
        <w:rPr>
          <w:rFonts w:hint="cs"/>
          <w:rtl/>
        </w:rPr>
        <w:t xml:space="preserve">בית </w:t>
      </w:r>
      <w:bookmarkStart w:id="38992" w:name="_ETM_Q65_413689"/>
      <w:bookmarkEnd w:id="38992"/>
      <w:r>
        <w:rPr>
          <w:rFonts w:hint="cs"/>
          <w:rtl/>
        </w:rPr>
        <w:t xml:space="preserve">לתרבות, </w:t>
      </w:r>
      <w:bookmarkStart w:id="38993" w:name="_ETM_Q65_414109"/>
      <w:bookmarkEnd w:id="38993"/>
      <w:r>
        <w:rPr>
          <w:rFonts w:hint="cs"/>
          <w:rtl/>
        </w:rPr>
        <w:t xml:space="preserve">מסורת, </w:t>
      </w:r>
      <w:bookmarkStart w:id="38994" w:name="_ETM_Q65_411677"/>
      <w:bookmarkEnd w:id="38994"/>
      <w:r>
        <w:rPr>
          <w:rFonts w:hint="cs"/>
          <w:rtl/>
        </w:rPr>
        <w:t xml:space="preserve">וזהות. </w:t>
      </w:r>
    </w:p>
    <w:p w:rsidR="004824FD" w:rsidRDefault="004824FD" w:rsidP="004824FD">
      <w:pPr>
        <w:rPr>
          <w:rtl/>
        </w:rPr>
      </w:pPr>
      <w:bookmarkStart w:id="38995" w:name="_ETM_Q65_414128"/>
      <w:bookmarkStart w:id="38996" w:name="_ETM_Q65_414253"/>
      <w:bookmarkEnd w:id="38995"/>
      <w:bookmarkEnd w:id="38996"/>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8997" w:name="_ETM_Q65_414303"/>
      <w:bookmarkStart w:id="38998" w:name="_ETM_Q65_414452"/>
      <w:bookmarkStart w:id="38999" w:name="_ETM_Q65_414479"/>
      <w:bookmarkStart w:id="39000" w:name="_ETM_Q65_412200"/>
      <w:bookmarkStart w:id="39001" w:name="_ETM_Q65_412365"/>
      <w:bookmarkEnd w:id="38997"/>
      <w:bookmarkEnd w:id="38998"/>
      <w:bookmarkEnd w:id="38999"/>
      <w:bookmarkEnd w:id="39000"/>
      <w:bookmarkEnd w:id="39001"/>
      <w:r>
        <w:rPr>
          <w:rFonts w:hint="cs"/>
          <w:rtl/>
        </w:rPr>
        <w:t xml:space="preserve">כֻּלנה.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B2E95">
      <w:pPr>
        <w:rPr>
          <w:rtl/>
        </w:rPr>
      </w:pPr>
      <w:bookmarkStart w:id="39002" w:name="_ETM_Q65_413607"/>
      <w:bookmarkEnd w:id="39002"/>
      <w:r>
        <w:rPr>
          <w:rFonts w:hint="cs"/>
          <w:rtl/>
          <w:lang w:eastAsia="he-IL"/>
        </w:rPr>
        <w:t xml:space="preserve">מחבר </w:t>
      </w:r>
      <w:bookmarkStart w:id="39003" w:name="_ETM_Q65_417257"/>
      <w:bookmarkStart w:id="39004" w:name="_ETM_Q65_417376"/>
      <w:bookmarkStart w:id="39005" w:name="_ETM_Q65_414639"/>
      <w:bookmarkStart w:id="39006" w:name="_ETM_Q65_414499"/>
      <w:bookmarkStart w:id="39007" w:name="_ETM_Q65_415400"/>
      <w:bookmarkStart w:id="39008" w:name="_ETM_Q65_417140"/>
      <w:bookmarkStart w:id="39009" w:name="_ETM_Q65_417590"/>
      <w:bookmarkStart w:id="39010" w:name="_ETM_Q65_417980"/>
      <w:bookmarkStart w:id="39011" w:name="_ETM_Q65_418340"/>
      <w:bookmarkEnd w:id="39003"/>
      <w:bookmarkEnd w:id="39004"/>
      <w:bookmarkEnd w:id="39005"/>
      <w:bookmarkEnd w:id="39006"/>
      <w:bookmarkEnd w:id="39007"/>
      <w:bookmarkEnd w:id="39008"/>
      <w:bookmarkEnd w:id="39009"/>
      <w:bookmarkEnd w:id="39010"/>
      <w:bookmarkEnd w:id="39011"/>
      <w:r>
        <w:rPr>
          <w:rFonts w:hint="cs"/>
          <w:rtl/>
        </w:rPr>
        <w:t xml:space="preserve">הספר "הדין, השכל </w:t>
      </w:r>
      <w:bookmarkStart w:id="39012" w:name="_ETM_Q65_418730"/>
      <w:bookmarkEnd w:id="39012"/>
      <w:r>
        <w:rPr>
          <w:rFonts w:hint="cs"/>
          <w:rtl/>
        </w:rPr>
        <w:t xml:space="preserve">והזמן" </w:t>
      </w:r>
      <w:bookmarkStart w:id="39013" w:name="_ETM_Q65_419359"/>
      <w:bookmarkEnd w:id="39013"/>
      <w:r>
        <w:rPr>
          <w:rFonts w:hint="cs"/>
          <w:rtl/>
        </w:rPr>
        <w:t xml:space="preserve">על </w:t>
      </w:r>
      <w:bookmarkStart w:id="39014" w:name="_ETM_Q65_419510"/>
      <w:bookmarkStart w:id="39015" w:name="_ETM_Q65_419970"/>
      <w:bookmarkStart w:id="39016" w:name="_ETM_Q65_420120"/>
      <w:bookmarkEnd w:id="39014"/>
      <w:bookmarkEnd w:id="39015"/>
      <w:bookmarkEnd w:id="39016"/>
      <w:r>
        <w:rPr>
          <w:rFonts w:hint="cs"/>
          <w:rtl/>
        </w:rPr>
        <w:t xml:space="preserve">משנתו </w:t>
      </w:r>
      <w:bookmarkStart w:id="39017" w:name="_ETM_Q65_420510"/>
      <w:bookmarkEnd w:id="39017"/>
      <w:r>
        <w:rPr>
          <w:rFonts w:hint="cs"/>
          <w:rtl/>
        </w:rPr>
        <w:t xml:space="preserve">של </w:t>
      </w:r>
      <w:bookmarkStart w:id="39018" w:name="_ETM_Q65_420690"/>
      <w:bookmarkEnd w:id="39018"/>
      <w:r>
        <w:rPr>
          <w:rFonts w:hint="cs"/>
          <w:rtl/>
        </w:rPr>
        <w:t xml:space="preserve">הרב </w:t>
      </w:r>
      <w:bookmarkStart w:id="39019" w:name="_ETM_Q65_420870"/>
      <w:bookmarkEnd w:id="39019"/>
      <w:r>
        <w:rPr>
          <w:rFonts w:hint="cs"/>
          <w:rtl/>
        </w:rPr>
        <w:t xml:space="preserve">יוסף </w:t>
      </w:r>
      <w:bookmarkStart w:id="39020" w:name="_ETM_Q65_421170"/>
      <w:bookmarkEnd w:id="39020"/>
      <w:r>
        <w:rPr>
          <w:rFonts w:hint="cs"/>
          <w:rtl/>
        </w:rPr>
        <w:t xml:space="preserve">משאש, </w:t>
      </w:r>
      <w:bookmarkStart w:id="39021" w:name="_ETM_Q65_422260"/>
      <w:bookmarkEnd w:id="39021"/>
      <w:r>
        <w:rPr>
          <w:rFonts w:hint="cs"/>
          <w:rtl/>
        </w:rPr>
        <w:t xml:space="preserve">ונמנה </w:t>
      </w:r>
      <w:bookmarkStart w:id="39022" w:name="_ETM_Q65_422859"/>
      <w:bookmarkEnd w:id="39022"/>
      <w:r>
        <w:rPr>
          <w:rFonts w:hint="cs"/>
          <w:rtl/>
        </w:rPr>
        <w:t xml:space="preserve">עם </w:t>
      </w:r>
      <w:bookmarkStart w:id="39023" w:name="_ETM_Q65_423040"/>
      <w:bookmarkEnd w:id="39023"/>
      <w:r>
        <w:rPr>
          <w:rFonts w:hint="cs"/>
          <w:rtl/>
        </w:rPr>
        <w:t xml:space="preserve">מובילי </w:t>
      </w:r>
      <w:bookmarkStart w:id="39024" w:name="_ETM_Q65_423700"/>
      <w:bookmarkEnd w:id="39024"/>
      <w:r>
        <w:rPr>
          <w:rFonts w:hint="cs"/>
          <w:rtl/>
        </w:rPr>
        <w:t xml:space="preserve">גישת </w:t>
      </w:r>
      <w:bookmarkStart w:id="39025" w:name="_ETM_Q65_424450"/>
      <w:bookmarkEnd w:id="39025"/>
      <w:r>
        <w:rPr>
          <w:rFonts w:hint="cs"/>
          <w:rtl/>
        </w:rPr>
        <w:t xml:space="preserve">המסורתיות. </w:t>
      </w:r>
      <w:bookmarkStart w:id="39026" w:name="_ETM_Q65_426830"/>
      <w:bookmarkEnd w:id="39026"/>
      <w:r>
        <w:rPr>
          <w:rFonts w:hint="cs"/>
          <w:rtl/>
        </w:rPr>
        <w:t xml:space="preserve">השם של הפרק הוא </w:t>
      </w:r>
      <w:bookmarkStart w:id="39027" w:name="_ETM_Q65_427190"/>
      <w:bookmarkStart w:id="39028" w:name="_ETM_Q65_427340"/>
      <w:bookmarkStart w:id="39029" w:name="_ETM_Q65_427700"/>
      <w:bookmarkEnd w:id="39027"/>
      <w:bookmarkEnd w:id="39028"/>
      <w:bookmarkEnd w:id="39029"/>
      <w:r>
        <w:rPr>
          <w:rFonts w:hint="cs"/>
          <w:rtl/>
        </w:rPr>
        <w:t xml:space="preserve">"מציונות </w:t>
      </w:r>
      <w:bookmarkStart w:id="39030" w:name="_ETM_Q65_428510"/>
      <w:bookmarkEnd w:id="39030"/>
      <w:r>
        <w:rPr>
          <w:rFonts w:hint="cs"/>
          <w:rtl/>
        </w:rPr>
        <w:t xml:space="preserve">לשיבת </w:t>
      </w:r>
      <w:bookmarkStart w:id="39031" w:name="_ETM_Q65_428959"/>
      <w:bookmarkEnd w:id="39031"/>
      <w:r>
        <w:rPr>
          <w:rFonts w:hint="cs"/>
          <w:rtl/>
        </w:rPr>
        <w:t>ציון"</w:t>
      </w:r>
      <w:bookmarkStart w:id="39032" w:name="_ETM_Q65_431575"/>
      <w:bookmarkEnd w:id="39032"/>
      <w:r w:rsidR="00CB2E95">
        <w:rPr>
          <w:rFonts w:hint="cs"/>
          <w:rtl/>
        </w:rPr>
        <w:t>,</w:t>
      </w:r>
      <w:r>
        <w:rPr>
          <w:rFonts w:hint="cs"/>
          <w:rtl/>
        </w:rPr>
        <w:t xml:space="preserve"> </w:t>
      </w:r>
      <w:bookmarkStart w:id="39033" w:name="_ETM_Q65_431500"/>
      <w:bookmarkEnd w:id="39033"/>
      <w:r>
        <w:rPr>
          <w:rFonts w:hint="cs"/>
          <w:rtl/>
        </w:rPr>
        <w:t xml:space="preserve">ד"ר </w:t>
      </w:r>
      <w:bookmarkStart w:id="39034" w:name="_ETM_Q65_431860"/>
      <w:bookmarkEnd w:id="39034"/>
      <w:r>
        <w:rPr>
          <w:rFonts w:hint="cs"/>
          <w:rtl/>
        </w:rPr>
        <w:t xml:space="preserve">דוד </w:t>
      </w:r>
      <w:bookmarkStart w:id="39035" w:name="_ETM_Q65_432160"/>
      <w:bookmarkEnd w:id="39035"/>
      <w:r>
        <w:rPr>
          <w:rFonts w:hint="cs"/>
          <w:rtl/>
        </w:rPr>
        <w:t xml:space="preserve">משה </w:t>
      </w:r>
      <w:bookmarkStart w:id="39036" w:name="_ETM_Q65_432460"/>
      <w:bookmarkEnd w:id="39036"/>
      <w:r>
        <w:rPr>
          <w:rFonts w:hint="cs"/>
          <w:rtl/>
        </w:rPr>
        <w:t>ביטון.</w:t>
      </w:r>
      <w:bookmarkStart w:id="39037" w:name="_ETM_Q65_433759"/>
      <w:bookmarkEnd w:id="39037"/>
    </w:p>
    <w:p w:rsidR="004824FD" w:rsidRDefault="004824FD" w:rsidP="004824FD">
      <w:pPr>
        <w:rPr>
          <w:rtl/>
        </w:rPr>
      </w:pPr>
      <w:bookmarkStart w:id="39038" w:name="_ETM_Q65_433872"/>
      <w:bookmarkEnd w:id="39038"/>
    </w:p>
    <w:p w:rsidR="004824FD" w:rsidRDefault="004824FD" w:rsidP="004824FD">
      <w:pPr>
        <w:rPr>
          <w:rtl/>
        </w:rPr>
      </w:pPr>
      <w:bookmarkStart w:id="39039" w:name="_ETM_Q65_434031"/>
      <w:bookmarkStart w:id="39040" w:name="_ETM_Q65_434134"/>
      <w:bookmarkEnd w:id="39039"/>
      <w:bookmarkEnd w:id="39040"/>
      <w:r>
        <w:rPr>
          <w:rFonts w:hint="cs"/>
          <w:rtl/>
        </w:rPr>
        <w:t>"</w:t>
      </w:r>
      <w:bookmarkStart w:id="39041" w:name="_ETM_Q65_433409"/>
      <w:bookmarkEnd w:id="39041"/>
      <w:r>
        <w:rPr>
          <w:rFonts w:hint="cs"/>
          <w:rtl/>
        </w:rPr>
        <w:t xml:space="preserve">סבי, </w:t>
      </w:r>
      <w:bookmarkStart w:id="39042" w:name="_ETM_Q65_434129"/>
      <w:bookmarkEnd w:id="39042"/>
      <w:r>
        <w:rPr>
          <w:rFonts w:hint="cs"/>
          <w:rtl/>
        </w:rPr>
        <w:t xml:space="preserve">יעקב </w:t>
      </w:r>
      <w:bookmarkStart w:id="39043" w:name="_ETM_Q65_434519"/>
      <w:bookmarkEnd w:id="39043"/>
      <w:r>
        <w:rPr>
          <w:rFonts w:hint="cs"/>
          <w:rtl/>
        </w:rPr>
        <w:t xml:space="preserve">ביטון, </w:t>
      </w:r>
      <w:bookmarkStart w:id="39044" w:name="_ETM_Q65_434969"/>
      <w:bookmarkEnd w:id="39044"/>
      <w:r>
        <w:rPr>
          <w:rFonts w:hint="cs"/>
          <w:rtl/>
        </w:rPr>
        <w:t xml:space="preserve">היה </w:t>
      </w:r>
      <w:bookmarkStart w:id="39045" w:name="_ETM_Q65_435180"/>
      <w:bookmarkEnd w:id="39045"/>
      <w:r>
        <w:rPr>
          <w:rFonts w:hint="cs"/>
          <w:rtl/>
        </w:rPr>
        <w:t xml:space="preserve">ממקימי </w:t>
      </w:r>
      <w:bookmarkStart w:id="39046" w:name="_ETM_Q65_435629"/>
      <w:bookmarkEnd w:id="39046"/>
      <w:r>
        <w:rPr>
          <w:rFonts w:hint="cs"/>
          <w:rtl/>
        </w:rPr>
        <w:t xml:space="preserve">בית </w:t>
      </w:r>
      <w:bookmarkStart w:id="39047" w:name="_ETM_Q65_435779"/>
      <w:bookmarkEnd w:id="39047"/>
      <w:r>
        <w:rPr>
          <w:rFonts w:hint="cs"/>
          <w:rtl/>
        </w:rPr>
        <w:t xml:space="preserve">הכנסת </w:t>
      </w:r>
      <w:bookmarkStart w:id="39048" w:name="_ETM_Q65_436139"/>
      <w:bookmarkEnd w:id="39048"/>
      <w:r>
        <w:rPr>
          <w:rFonts w:hint="cs"/>
          <w:rtl/>
        </w:rPr>
        <w:t xml:space="preserve">שיבת </w:t>
      </w:r>
      <w:bookmarkStart w:id="39049" w:name="_ETM_Q65_436440"/>
      <w:bookmarkEnd w:id="39049"/>
      <w:r>
        <w:rPr>
          <w:rFonts w:hint="cs"/>
          <w:rtl/>
        </w:rPr>
        <w:t xml:space="preserve">ציון </w:t>
      </w:r>
      <w:bookmarkStart w:id="39050" w:name="_ETM_Q65_436680"/>
      <w:bookmarkEnd w:id="39050"/>
      <w:r>
        <w:rPr>
          <w:rFonts w:hint="cs"/>
          <w:rtl/>
        </w:rPr>
        <w:t xml:space="preserve">בירוחם, </w:t>
      </w:r>
      <w:bookmarkStart w:id="39051" w:name="_ETM_Q65_437250"/>
      <w:bookmarkEnd w:id="39051"/>
      <w:r>
        <w:rPr>
          <w:rFonts w:hint="cs"/>
          <w:rtl/>
        </w:rPr>
        <w:t xml:space="preserve">שבו </w:t>
      </w:r>
      <w:bookmarkStart w:id="39052" w:name="_ETM_Q65_437580"/>
      <w:bookmarkEnd w:id="39052"/>
      <w:r>
        <w:rPr>
          <w:rFonts w:hint="cs"/>
          <w:rtl/>
        </w:rPr>
        <w:t xml:space="preserve">התפללו </w:t>
      </w:r>
      <w:bookmarkStart w:id="39053" w:name="_ETM_Q65_438000"/>
      <w:bookmarkEnd w:id="39053"/>
      <w:r>
        <w:rPr>
          <w:rFonts w:hint="cs"/>
          <w:rtl/>
        </w:rPr>
        <w:t xml:space="preserve">עולים </w:t>
      </w:r>
      <w:bookmarkStart w:id="39054" w:name="_ETM_Q65_438240"/>
      <w:bookmarkEnd w:id="39054"/>
      <w:r>
        <w:rPr>
          <w:rFonts w:hint="cs"/>
          <w:rtl/>
        </w:rPr>
        <w:t xml:space="preserve">ממרוקו. </w:t>
      </w:r>
      <w:bookmarkStart w:id="39055" w:name="_ETM_Q65_439529"/>
      <w:bookmarkEnd w:id="39055"/>
      <w:r>
        <w:rPr>
          <w:rFonts w:hint="cs"/>
          <w:rtl/>
        </w:rPr>
        <w:t xml:space="preserve">ההיסטוריוגרפיה </w:t>
      </w:r>
      <w:bookmarkStart w:id="39056" w:name="_ETM_Q65_440339"/>
      <w:bookmarkEnd w:id="39056"/>
      <w:r>
        <w:rPr>
          <w:rFonts w:hint="cs"/>
          <w:rtl/>
        </w:rPr>
        <w:t xml:space="preserve">הציונית </w:t>
      </w:r>
      <w:bookmarkStart w:id="39057" w:name="_ETM_Q65_440760"/>
      <w:bookmarkEnd w:id="39057"/>
      <w:r>
        <w:rPr>
          <w:rFonts w:hint="cs"/>
          <w:rtl/>
        </w:rPr>
        <w:t xml:space="preserve">הרי </w:t>
      </w:r>
      <w:bookmarkStart w:id="39058" w:name="_ETM_Q65_440940"/>
      <w:bookmarkEnd w:id="39058"/>
      <w:r>
        <w:rPr>
          <w:rFonts w:hint="cs"/>
          <w:rtl/>
        </w:rPr>
        <w:t xml:space="preserve">הרגילה </w:t>
      </w:r>
      <w:bookmarkStart w:id="39059" w:name="_ETM_Q65_441510"/>
      <w:bookmarkEnd w:id="39059"/>
      <w:r>
        <w:rPr>
          <w:rFonts w:hint="cs"/>
          <w:rtl/>
        </w:rPr>
        <w:t xml:space="preserve">אותי </w:t>
      </w:r>
      <w:bookmarkStart w:id="39060" w:name="_ETM_Q65_441779"/>
      <w:bookmarkEnd w:id="39060"/>
      <w:r>
        <w:rPr>
          <w:rFonts w:hint="cs"/>
          <w:rtl/>
        </w:rPr>
        <w:t xml:space="preserve">לחשוב </w:t>
      </w:r>
      <w:bookmarkStart w:id="39061" w:name="_ETM_Q65_442170"/>
      <w:bookmarkEnd w:id="39061"/>
      <w:r>
        <w:rPr>
          <w:rFonts w:hint="cs"/>
          <w:rtl/>
        </w:rPr>
        <w:t xml:space="preserve">שהתנועה </w:t>
      </w:r>
      <w:bookmarkStart w:id="39062" w:name="_ETM_Q65_442589"/>
      <w:bookmarkEnd w:id="39062"/>
      <w:r>
        <w:rPr>
          <w:rFonts w:hint="cs"/>
          <w:rtl/>
        </w:rPr>
        <w:t xml:space="preserve">הציונית </w:t>
      </w:r>
      <w:bookmarkStart w:id="39063" w:name="_ETM_Q65_442980"/>
      <w:bookmarkEnd w:id="39063"/>
      <w:r>
        <w:rPr>
          <w:rFonts w:hint="cs"/>
          <w:rtl/>
        </w:rPr>
        <w:t xml:space="preserve">עשתה </w:t>
      </w:r>
      <w:bookmarkStart w:id="39064" w:name="_ETM_Q65_443250"/>
      <w:bookmarkEnd w:id="39064"/>
      <w:r>
        <w:rPr>
          <w:rFonts w:hint="cs"/>
          <w:rtl/>
        </w:rPr>
        <w:t xml:space="preserve">עימם </w:t>
      </w:r>
      <w:bookmarkStart w:id="39065" w:name="_ETM_Q65_443520"/>
      <w:bookmarkEnd w:id="39065"/>
      <w:r>
        <w:rPr>
          <w:rFonts w:hint="cs"/>
          <w:rtl/>
        </w:rPr>
        <w:t>ח</w:t>
      </w:r>
      <w:bookmarkStart w:id="39066" w:name="_ETM_Q65_444089"/>
      <w:bookmarkEnd w:id="39066"/>
      <w:r>
        <w:rPr>
          <w:rFonts w:hint="cs"/>
          <w:rtl/>
        </w:rPr>
        <w:t xml:space="preserve">סד והצילה </w:t>
      </w:r>
      <w:bookmarkStart w:id="39067" w:name="_ETM_Q65_444480"/>
      <w:bookmarkEnd w:id="39067"/>
      <w:r>
        <w:rPr>
          <w:rFonts w:hint="cs"/>
          <w:rtl/>
        </w:rPr>
        <w:t xml:space="preserve">אותם </w:t>
      </w:r>
      <w:bookmarkStart w:id="39068" w:name="_ETM_Q65_444660"/>
      <w:bookmarkEnd w:id="39068"/>
      <w:r>
        <w:rPr>
          <w:rFonts w:hint="cs"/>
          <w:rtl/>
        </w:rPr>
        <w:t xml:space="preserve">מגלות </w:t>
      </w:r>
      <w:bookmarkStart w:id="39069" w:name="_ETM_Q65_445050"/>
      <w:bookmarkEnd w:id="39069"/>
      <w:r>
        <w:rPr>
          <w:rFonts w:hint="cs"/>
          <w:rtl/>
        </w:rPr>
        <w:t xml:space="preserve">בצל </w:t>
      </w:r>
      <w:bookmarkStart w:id="39070" w:name="_ETM_Q65_445350"/>
      <w:bookmarkEnd w:id="39070"/>
      <w:r>
        <w:rPr>
          <w:rFonts w:hint="cs"/>
          <w:rtl/>
        </w:rPr>
        <w:t xml:space="preserve">ישמעאל, </w:t>
      </w:r>
      <w:bookmarkStart w:id="39071" w:name="_ETM_Q65_446509"/>
      <w:bookmarkEnd w:id="39071"/>
      <w:r>
        <w:rPr>
          <w:rFonts w:hint="cs"/>
          <w:rtl/>
        </w:rPr>
        <w:t xml:space="preserve">כך </w:t>
      </w:r>
      <w:bookmarkStart w:id="39072" w:name="_ETM_Q65_446750"/>
      <w:bookmarkEnd w:id="39072"/>
      <w:r>
        <w:rPr>
          <w:rFonts w:hint="cs"/>
          <w:rtl/>
        </w:rPr>
        <w:t xml:space="preserve">שהתיישבותם </w:t>
      </w:r>
      <w:bookmarkStart w:id="39073" w:name="_ETM_Q65_447380"/>
      <w:bookmarkEnd w:id="39073"/>
      <w:r>
        <w:rPr>
          <w:rFonts w:hint="cs"/>
          <w:rtl/>
        </w:rPr>
        <w:t xml:space="preserve">בנגב </w:t>
      </w:r>
      <w:bookmarkStart w:id="39074" w:name="_ETM_Q65_447680"/>
      <w:bookmarkEnd w:id="39074"/>
      <w:r>
        <w:rPr>
          <w:rFonts w:hint="cs"/>
          <w:rtl/>
        </w:rPr>
        <w:t xml:space="preserve">הייתה </w:t>
      </w:r>
      <w:bookmarkStart w:id="39075" w:name="_ETM_Q65_447889"/>
      <w:bookmarkEnd w:id="39075"/>
      <w:r>
        <w:rPr>
          <w:rFonts w:hint="cs"/>
          <w:rtl/>
        </w:rPr>
        <w:t xml:space="preserve">כורח </w:t>
      </w:r>
      <w:bookmarkStart w:id="39076" w:name="_ETM_Q65_448220"/>
      <w:bookmarkEnd w:id="39076"/>
      <w:r>
        <w:rPr>
          <w:rFonts w:hint="cs"/>
          <w:rtl/>
        </w:rPr>
        <w:t xml:space="preserve">כפוי. </w:t>
      </w:r>
      <w:bookmarkStart w:id="39077" w:name="_ETM_Q65_449169"/>
      <w:bookmarkEnd w:id="39077"/>
      <w:r>
        <w:rPr>
          <w:rFonts w:hint="cs"/>
          <w:rtl/>
        </w:rPr>
        <w:t xml:space="preserve">היו </w:t>
      </w:r>
      <w:bookmarkStart w:id="39078" w:name="_ETM_Q65_449439"/>
      <w:bookmarkEnd w:id="39078"/>
      <w:r>
        <w:rPr>
          <w:rFonts w:hint="cs"/>
          <w:rtl/>
        </w:rPr>
        <w:t xml:space="preserve">היסטוריונים </w:t>
      </w:r>
      <w:bookmarkStart w:id="39079" w:name="_ETM_Q65_449889"/>
      <w:bookmarkEnd w:id="39079"/>
      <w:r>
        <w:rPr>
          <w:rFonts w:hint="cs"/>
          <w:rtl/>
        </w:rPr>
        <w:t xml:space="preserve">שהצמידו </w:t>
      </w:r>
      <w:bookmarkStart w:id="39080" w:name="_ETM_Q65_450370"/>
      <w:bookmarkEnd w:id="39080"/>
      <w:r>
        <w:rPr>
          <w:rFonts w:hint="cs"/>
          <w:rtl/>
        </w:rPr>
        <w:t xml:space="preserve">להם </w:t>
      </w:r>
      <w:bookmarkStart w:id="39081" w:name="_ETM_Q65_450580"/>
      <w:bookmarkEnd w:id="39081"/>
      <w:r>
        <w:rPr>
          <w:rFonts w:hint="cs"/>
          <w:rtl/>
        </w:rPr>
        <w:t xml:space="preserve">את </w:t>
      </w:r>
      <w:bookmarkStart w:id="39082" w:name="_ETM_Q65_450669"/>
      <w:bookmarkEnd w:id="39082"/>
      <w:r>
        <w:rPr>
          <w:rFonts w:hint="cs"/>
          <w:rtl/>
        </w:rPr>
        <w:t xml:space="preserve">השם </w:t>
      </w:r>
      <w:bookmarkStart w:id="39083" w:name="_ETM_Q65_450939"/>
      <w:bookmarkEnd w:id="39083"/>
      <w:r>
        <w:rPr>
          <w:rFonts w:hint="cs"/>
          <w:rtl/>
        </w:rPr>
        <w:t>'חלוצים'</w:t>
      </w:r>
      <w:r w:rsidR="003C5536">
        <w:rPr>
          <w:rFonts w:hint="cs"/>
          <w:rtl/>
        </w:rPr>
        <w:t>,</w:t>
      </w:r>
      <w:r>
        <w:rPr>
          <w:rFonts w:hint="cs"/>
          <w:rtl/>
        </w:rPr>
        <w:t xml:space="preserve"> אך </w:t>
      </w:r>
      <w:bookmarkStart w:id="39084" w:name="_ETM_Q65_452050"/>
      <w:bookmarkEnd w:id="39084"/>
      <w:r>
        <w:rPr>
          <w:rFonts w:hint="cs"/>
          <w:rtl/>
        </w:rPr>
        <w:t xml:space="preserve">בהסתייגות: </w:t>
      </w:r>
      <w:bookmarkStart w:id="39085" w:name="_ETM_Q65_452800"/>
      <w:bookmarkEnd w:id="39085"/>
      <w:r>
        <w:rPr>
          <w:rFonts w:hint="cs"/>
          <w:rtl/>
        </w:rPr>
        <w:t xml:space="preserve">'חלוצים </w:t>
      </w:r>
      <w:bookmarkStart w:id="39086" w:name="_ETM_Q65_453309"/>
      <w:bookmarkEnd w:id="39086"/>
      <w:r>
        <w:rPr>
          <w:rFonts w:hint="cs"/>
          <w:rtl/>
        </w:rPr>
        <w:t xml:space="preserve">בעל </w:t>
      </w:r>
      <w:bookmarkStart w:id="39087" w:name="_ETM_Q65_453490"/>
      <w:bookmarkEnd w:id="39087"/>
      <w:r>
        <w:rPr>
          <w:rFonts w:hint="cs"/>
          <w:rtl/>
        </w:rPr>
        <w:t xml:space="preserve">כורחם'. </w:t>
      </w:r>
      <w:bookmarkStart w:id="39088" w:name="_ETM_Q65_454610"/>
      <w:bookmarkEnd w:id="39088"/>
    </w:p>
    <w:p w:rsidR="004824FD" w:rsidRDefault="004824FD" w:rsidP="004824FD">
      <w:pPr>
        <w:rPr>
          <w:rtl/>
        </w:rPr>
      </w:pPr>
    </w:p>
    <w:p w:rsidR="004824FD" w:rsidRDefault="002D627A" w:rsidP="004824FD">
      <w:pPr>
        <w:rPr>
          <w:rtl/>
        </w:rPr>
      </w:pPr>
      <w:r>
        <w:rPr>
          <w:rFonts w:hint="cs"/>
          <w:rtl/>
        </w:rPr>
        <w:t>"</w:t>
      </w:r>
      <w:r w:rsidR="004824FD">
        <w:rPr>
          <w:rFonts w:hint="cs"/>
          <w:rtl/>
        </w:rPr>
        <w:t xml:space="preserve">בכוחם </w:t>
      </w:r>
      <w:bookmarkStart w:id="39089" w:name="_ETM_Q65_455000"/>
      <w:bookmarkEnd w:id="39089"/>
      <w:r w:rsidR="004824FD">
        <w:rPr>
          <w:rFonts w:hint="cs"/>
          <w:rtl/>
        </w:rPr>
        <w:t xml:space="preserve">של </w:t>
      </w:r>
      <w:bookmarkStart w:id="39090" w:name="_ETM_Q65_455150"/>
      <w:bookmarkEnd w:id="39090"/>
      <w:r w:rsidR="004824FD">
        <w:rPr>
          <w:rFonts w:hint="cs"/>
          <w:rtl/>
        </w:rPr>
        <w:t xml:space="preserve">מושגים </w:t>
      </w:r>
      <w:bookmarkStart w:id="39091" w:name="_ETM_Q65_455659"/>
      <w:bookmarkEnd w:id="39091"/>
      <w:r w:rsidR="004824FD">
        <w:rPr>
          <w:rFonts w:hint="cs"/>
          <w:rtl/>
        </w:rPr>
        <w:t xml:space="preserve">ומילים </w:t>
      </w:r>
      <w:bookmarkStart w:id="39092" w:name="_ETM_Q65_456020"/>
      <w:bookmarkEnd w:id="39092"/>
      <w:r w:rsidR="004824FD">
        <w:rPr>
          <w:rFonts w:hint="cs"/>
          <w:rtl/>
        </w:rPr>
        <w:t xml:space="preserve">לחולל </w:t>
      </w:r>
      <w:bookmarkStart w:id="39093" w:name="_ETM_Q65_456349"/>
      <w:bookmarkEnd w:id="39093"/>
      <w:r w:rsidR="004824FD">
        <w:rPr>
          <w:rFonts w:hint="cs"/>
          <w:rtl/>
        </w:rPr>
        <w:t xml:space="preserve">מציאות, </w:t>
      </w:r>
      <w:bookmarkStart w:id="39094" w:name="_ETM_Q65_456740"/>
      <w:bookmarkEnd w:id="39094"/>
      <w:r w:rsidR="004824FD">
        <w:rPr>
          <w:rFonts w:hint="cs"/>
          <w:rtl/>
        </w:rPr>
        <w:t xml:space="preserve">ולכן </w:t>
      </w:r>
      <w:bookmarkStart w:id="39095" w:name="_ETM_Q65_457039"/>
      <w:bookmarkEnd w:id="39095"/>
      <w:r w:rsidR="004824FD">
        <w:rPr>
          <w:rFonts w:hint="cs"/>
          <w:rtl/>
        </w:rPr>
        <w:t xml:space="preserve">אני </w:t>
      </w:r>
      <w:bookmarkStart w:id="39096" w:name="_ETM_Q65_457159"/>
      <w:bookmarkEnd w:id="39096"/>
      <w:r w:rsidR="004824FD">
        <w:rPr>
          <w:rFonts w:hint="cs"/>
          <w:rtl/>
        </w:rPr>
        <w:t xml:space="preserve">מבקש </w:t>
      </w:r>
      <w:bookmarkStart w:id="39097" w:name="_ETM_Q65_457520"/>
      <w:bookmarkEnd w:id="39097"/>
      <w:r w:rsidR="004824FD">
        <w:rPr>
          <w:rFonts w:hint="cs"/>
          <w:rtl/>
        </w:rPr>
        <w:t xml:space="preserve">להציע </w:t>
      </w:r>
      <w:bookmarkStart w:id="39098" w:name="_ETM_Q65_458290"/>
      <w:bookmarkEnd w:id="39098"/>
      <w:r w:rsidR="004824FD">
        <w:rPr>
          <w:rFonts w:hint="cs"/>
          <w:rtl/>
        </w:rPr>
        <w:t xml:space="preserve">שהמושג </w:t>
      </w:r>
      <w:bookmarkStart w:id="39099" w:name="_ETM_Q65_458950"/>
      <w:bookmarkEnd w:id="39099"/>
      <w:r w:rsidR="004824FD">
        <w:rPr>
          <w:rFonts w:hint="cs"/>
          <w:rtl/>
        </w:rPr>
        <w:t xml:space="preserve">'ציונות' והנרטיב ההיסטורי </w:t>
      </w:r>
      <w:bookmarkStart w:id="39100" w:name="_ETM_Q65_460450"/>
      <w:bookmarkEnd w:id="39100"/>
      <w:r w:rsidR="004824FD">
        <w:rPr>
          <w:rFonts w:hint="cs"/>
          <w:rtl/>
        </w:rPr>
        <w:t xml:space="preserve">המלווה </w:t>
      </w:r>
      <w:bookmarkStart w:id="39101" w:name="_ETM_Q65_460779"/>
      <w:bookmarkEnd w:id="39101"/>
      <w:r w:rsidR="004824FD">
        <w:rPr>
          <w:rFonts w:hint="cs"/>
          <w:rtl/>
        </w:rPr>
        <w:t xml:space="preserve">אותו </w:t>
      </w:r>
      <w:bookmarkStart w:id="39102" w:name="_ETM_Q65_461050"/>
      <w:bookmarkEnd w:id="39102"/>
      <w:r w:rsidR="004824FD">
        <w:rPr>
          <w:rFonts w:hint="cs"/>
          <w:rtl/>
        </w:rPr>
        <w:t xml:space="preserve">מצמצמים </w:t>
      </w:r>
      <w:bookmarkStart w:id="39103" w:name="_ETM_Q65_462710"/>
      <w:bookmarkEnd w:id="39103"/>
      <w:r w:rsidR="004824FD">
        <w:rPr>
          <w:rFonts w:hint="cs"/>
          <w:rtl/>
        </w:rPr>
        <w:t xml:space="preserve">את </w:t>
      </w:r>
      <w:bookmarkStart w:id="39104" w:name="_ETM_Q65_463040"/>
      <w:bookmarkEnd w:id="39104"/>
      <w:r w:rsidR="004824FD">
        <w:rPr>
          <w:rFonts w:hint="cs"/>
          <w:rtl/>
        </w:rPr>
        <w:t xml:space="preserve">הסיפור </w:t>
      </w:r>
      <w:bookmarkStart w:id="39105" w:name="_ETM_Q65_463490"/>
      <w:bookmarkEnd w:id="39105"/>
      <w:r w:rsidR="004824FD">
        <w:rPr>
          <w:rFonts w:hint="cs"/>
          <w:rtl/>
        </w:rPr>
        <w:t xml:space="preserve">היהודי </w:t>
      </w:r>
      <w:bookmarkStart w:id="39106" w:name="_ETM_Q65_463790"/>
      <w:bookmarkEnd w:id="39106"/>
      <w:r w:rsidR="004824FD">
        <w:rPr>
          <w:rFonts w:hint="cs"/>
          <w:rtl/>
        </w:rPr>
        <w:t xml:space="preserve">של </w:t>
      </w:r>
      <w:bookmarkStart w:id="39107" w:name="_ETM_Q65_463940"/>
      <w:bookmarkEnd w:id="39107"/>
      <w:r w:rsidR="004824FD">
        <w:rPr>
          <w:rFonts w:hint="cs"/>
          <w:rtl/>
        </w:rPr>
        <w:t xml:space="preserve">הדורות </w:t>
      </w:r>
      <w:bookmarkStart w:id="39108" w:name="_ETM_Q65_464270"/>
      <w:bookmarkEnd w:id="39108"/>
      <w:r w:rsidR="004824FD">
        <w:rPr>
          <w:rFonts w:hint="cs"/>
          <w:rtl/>
        </w:rPr>
        <w:t xml:space="preserve">האחרונים </w:t>
      </w:r>
      <w:bookmarkStart w:id="39109" w:name="_ETM_Q65_464690"/>
      <w:bookmarkEnd w:id="39109"/>
      <w:r w:rsidR="004824FD">
        <w:rPr>
          <w:rFonts w:hint="cs"/>
          <w:rtl/>
        </w:rPr>
        <w:t xml:space="preserve">ומדירים </w:t>
      </w:r>
      <w:bookmarkStart w:id="39110" w:name="_ETM_Q65_465260"/>
      <w:bookmarkEnd w:id="39110"/>
      <w:r w:rsidR="004824FD">
        <w:rPr>
          <w:rFonts w:hint="cs"/>
          <w:rtl/>
        </w:rPr>
        <w:t xml:space="preserve">ממנו </w:t>
      </w:r>
      <w:bookmarkStart w:id="39111" w:name="_ETM_Q65_465589"/>
      <w:bookmarkEnd w:id="39111"/>
      <w:r w:rsidR="004824FD">
        <w:rPr>
          <w:rFonts w:hint="cs"/>
          <w:rtl/>
        </w:rPr>
        <w:t xml:space="preserve">קבוצות </w:t>
      </w:r>
      <w:bookmarkStart w:id="39112" w:name="_ETM_Q65_465950"/>
      <w:bookmarkEnd w:id="39112"/>
      <w:r w:rsidR="004824FD">
        <w:rPr>
          <w:rFonts w:hint="cs"/>
          <w:rtl/>
        </w:rPr>
        <w:t xml:space="preserve">מסוימות. </w:t>
      </w:r>
      <w:bookmarkStart w:id="39113" w:name="_ETM_Q65_466520"/>
      <w:bookmarkEnd w:id="39113"/>
      <w:r w:rsidR="004824FD">
        <w:rPr>
          <w:rFonts w:hint="cs"/>
          <w:rtl/>
        </w:rPr>
        <w:t xml:space="preserve">שימוש </w:t>
      </w:r>
      <w:bookmarkStart w:id="39114" w:name="_ETM_Q65_466850"/>
      <w:bookmarkEnd w:id="39114"/>
      <w:r w:rsidR="004824FD">
        <w:rPr>
          <w:rFonts w:hint="cs"/>
          <w:rtl/>
        </w:rPr>
        <w:t xml:space="preserve">בשם </w:t>
      </w:r>
      <w:bookmarkStart w:id="39115" w:name="_ETM_Q65_467120"/>
      <w:bookmarkEnd w:id="39115"/>
      <w:r w:rsidR="004824FD">
        <w:rPr>
          <w:rFonts w:hint="cs"/>
          <w:rtl/>
        </w:rPr>
        <w:t xml:space="preserve">'שיבת </w:t>
      </w:r>
      <w:bookmarkStart w:id="39116" w:name="_ETM_Q65_467510"/>
      <w:bookmarkEnd w:id="39116"/>
      <w:r w:rsidR="004824FD">
        <w:rPr>
          <w:rFonts w:hint="cs"/>
          <w:rtl/>
        </w:rPr>
        <w:t xml:space="preserve">ציון', </w:t>
      </w:r>
      <w:bookmarkStart w:id="39117" w:name="_ETM_Q65_468350"/>
      <w:bookmarkEnd w:id="39117"/>
      <w:r w:rsidR="004824FD">
        <w:rPr>
          <w:rFonts w:hint="cs"/>
          <w:rtl/>
        </w:rPr>
        <w:t xml:space="preserve">כשם </w:t>
      </w:r>
      <w:bookmarkStart w:id="39118" w:name="_ETM_Q65_468710"/>
      <w:bookmarkEnd w:id="39118"/>
      <w:r w:rsidR="004824FD">
        <w:rPr>
          <w:rFonts w:hint="cs"/>
          <w:rtl/>
        </w:rPr>
        <w:t xml:space="preserve">בית הכנסת </w:t>
      </w:r>
      <w:bookmarkStart w:id="39119" w:name="_ETM_Q65_469160"/>
      <w:bookmarkEnd w:id="39119"/>
      <w:r w:rsidR="004824FD">
        <w:rPr>
          <w:rFonts w:hint="cs"/>
          <w:rtl/>
        </w:rPr>
        <w:t xml:space="preserve">של </w:t>
      </w:r>
      <w:bookmarkStart w:id="39120" w:name="_ETM_Q65_469279"/>
      <w:bookmarkEnd w:id="39120"/>
      <w:r w:rsidR="004824FD">
        <w:rPr>
          <w:rFonts w:hint="cs"/>
          <w:rtl/>
        </w:rPr>
        <w:t xml:space="preserve">סבי, </w:t>
      </w:r>
      <w:bookmarkStart w:id="39121" w:name="_ETM_Q65_470150"/>
      <w:bookmarkEnd w:id="39121"/>
      <w:r w:rsidR="004824FD">
        <w:rPr>
          <w:rFonts w:hint="cs"/>
          <w:rtl/>
        </w:rPr>
        <w:t xml:space="preserve">יכול </w:t>
      </w:r>
      <w:bookmarkStart w:id="39122" w:name="_ETM_Q65_470480"/>
      <w:bookmarkEnd w:id="39122"/>
      <w:r w:rsidR="004824FD">
        <w:rPr>
          <w:rFonts w:hint="cs"/>
          <w:rtl/>
        </w:rPr>
        <w:t xml:space="preserve">לתקן </w:t>
      </w:r>
      <w:bookmarkStart w:id="39123" w:name="_ETM_Q65_470839"/>
      <w:bookmarkEnd w:id="39123"/>
      <w:r w:rsidR="004824FD">
        <w:rPr>
          <w:rFonts w:hint="cs"/>
          <w:rtl/>
        </w:rPr>
        <w:t xml:space="preserve">עיוות </w:t>
      </w:r>
      <w:bookmarkStart w:id="39124" w:name="_ETM_Q65_471080"/>
      <w:bookmarkEnd w:id="39124"/>
      <w:r w:rsidR="004824FD">
        <w:rPr>
          <w:rFonts w:hint="cs"/>
          <w:rtl/>
        </w:rPr>
        <w:t xml:space="preserve">היסטורי </w:t>
      </w:r>
      <w:bookmarkStart w:id="39125" w:name="_ETM_Q65_471410"/>
      <w:bookmarkEnd w:id="39125"/>
      <w:r w:rsidR="004824FD">
        <w:rPr>
          <w:rFonts w:hint="cs"/>
          <w:rtl/>
        </w:rPr>
        <w:t xml:space="preserve">ולקדם </w:t>
      </w:r>
      <w:bookmarkStart w:id="39126" w:name="_ETM_Q65_471830"/>
      <w:bookmarkEnd w:id="39126"/>
      <w:r w:rsidR="004824FD">
        <w:rPr>
          <w:rFonts w:hint="cs"/>
          <w:rtl/>
        </w:rPr>
        <w:t xml:space="preserve">צדק </w:t>
      </w:r>
      <w:bookmarkStart w:id="39127" w:name="_ETM_Q65_472160"/>
      <w:bookmarkEnd w:id="39127"/>
      <w:r w:rsidR="004824FD">
        <w:rPr>
          <w:rFonts w:hint="cs"/>
          <w:rtl/>
        </w:rPr>
        <w:t xml:space="preserve">תרבותי. </w:t>
      </w:r>
      <w:bookmarkStart w:id="39128" w:name="_ETM_Q65_472940"/>
      <w:bookmarkEnd w:id="39128"/>
      <w:r w:rsidR="004824FD">
        <w:rPr>
          <w:rFonts w:hint="cs"/>
          <w:rtl/>
        </w:rPr>
        <w:t xml:space="preserve">יש </w:t>
      </w:r>
      <w:bookmarkStart w:id="39129" w:name="_ETM_Q65_473120"/>
      <w:bookmarkEnd w:id="39129"/>
      <w:r w:rsidR="004824FD">
        <w:rPr>
          <w:rFonts w:hint="cs"/>
          <w:rtl/>
        </w:rPr>
        <w:t xml:space="preserve">לטעון </w:t>
      </w:r>
      <w:bookmarkStart w:id="39130" w:name="_ETM_Q65_473570"/>
      <w:bookmarkEnd w:id="39130"/>
      <w:r w:rsidR="004824FD">
        <w:rPr>
          <w:rFonts w:hint="cs"/>
          <w:rtl/>
        </w:rPr>
        <w:t xml:space="preserve">מחדש </w:t>
      </w:r>
      <w:bookmarkStart w:id="39131" w:name="_ETM_Q65_474200"/>
      <w:bookmarkEnd w:id="39131"/>
      <w:r w:rsidR="004824FD">
        <w:rPr>
          <w:rFonts w:hint="cs"/>
          <w:rtl/>
        </w:rPr>
        <w:t xml:space="preserve">את </w:t>
      </w:r>
      <w:bookmarkStart w:id="39132" w:name="_ETM_Q65_474320"/>
      <w:bookmarkEnd w:id="39132"/>
      <w:r w:rsidR="004824FD">
        <w:rPr>
          <w:rFonts w:hint="cs"/>
          <w:rtl/>
        </w:rPr>
        <w:t xml:space="preserve">המושג </w:t>
      </w:r>
      <w:bookmarkStart w:id="39133" w:name="_ETM_Q65_474710"/>
      <w:bookmarkEnd w:id="39133"/>
      <w:r w:rsidR="004824FD">
        <w:rPr>
          <w:rFonts w:hint="cs"/>
          <w:rtl/>
        </w:rPr>
        <w:t xml:space="preserve">'שיבת </w:t>
      </w:r>
      <w:bookmarkStart w:id="39134" w:name="_ETM_Q65_475010"/>
      <w:bookmarkEnd w:id="39134"/>
      <w:r w:rsidR="004824FD">
        <w:rPr>
          <w:rFonts w:hint="cs"/>
          <w:rtl/>
        </w:rPr>
        <w:t xml:space="preserve">ציון' </w:t>
      </w:r>
      <w:bookmarkStart w:id="39135" w:name="_ETM_Q65_475310"/>
      <w:bookmarkEnd w:id="39135"/>
      <w:r w:rsidR="004824FD">
        <w:rPr>
          <w:rFonts w:hint="cs"/>
          <w:rtl/>
        </w:rPr>
        <w:t xml:space="preserve">לאור </w:t>
      </w:r>
      <w:bookmarkStart w:id="39136" w:name="_ETM_Q65_475460"/>
      <w:bookmarkEnd w:id="39136"/>
      <w:r w:rsidR="004824FD">
        <w:rPr>
          <w:rFonts w:hint="cs"/>
          <w:rtl/>
        </w:rPr>
        <w:t xml:space="preserve">פועלם </w:t>
      </w:r>
      <w:bookmarkStart w:id="39137" w:name="_ETM_Q65_475850"/>
      <w:bookmarkEnd w:id="39137"/>
      <w:r w:rsidR="004824FD">
        <w:rPr>
          <w:rFonts w:hint="cs"/>
          <w:rtl/>
        </w:rPr>
        <w:t xml:space="preserve">והגותם </w:t>
      </w:r>
      <w:bookmarkStart w:id="39138" w:name="_ETM_Q65_476330"/>
      <w:bookmarkEnd w:id="39138"/>
      <w:r w:rsidR="004824FD">
        <w:rPr>
          <w:rFonts w:hint="cs"/>
          <w:rtl/>
        </w:rPr>
        <w:t xml:space="preserve">של חכמי </w:t>
      </w:r>
      <w:bookmarkStart w:id="39139" w:name="_ETM_Q65_476660"/>
      <w:bookmarkEnd w:id="39139"/>
      <w:r w:rsidR="004824FD">
        <w:rPr>
          <w:rFonts w:hint="cs"/>
          <w:rtl/>
        </w:rPr>
        <w:t xml:space="preserve">צפון </w:t>
      </w:r>
      <w:bookmarkStart w:id="39140" w:name="_ETM_Q65_477050"/>
      <w:bookmarkEnd w:id="39140"/>
      <w:r w:rsidR="004824FD">
        <w:rPr>
          <w:rFonts w:hint="cs"/>
          <w:rtl/>
        </w:rPr>
        <w:t xml:space="preserve">אפריקה </w:t>
      </w:r>
      <w:bookmarkStart w:id="39141" w:name="_ETM_Q65_477470"/>
      <w:bookmarkEnd w:id="39141"/>
      <w:r w:rsidR="004824FD">
        <w:rPr>
          <w:rFonts w:hint="cs"/>
          <w:rtl/>
        </w:rPr>
        <w:t xml:space="preserve">בעת </w:t>
      </w:r>
      <w:bookmarkStart w:id="39142" w:name="_ETM_Q65_477650"/>
      <w:bookmarkEnd w:id="39142"/>
      <w:r w:rsidR="004824FD">
        <w:rPr>
          <w:rFonts w:hint="cs"/>
          <w:rtl/>
        </w:rPr>
        <w:t xml:space="preserve">החדשה </w:t>
      </w:r>
      <w:bookmarkStart w:id="39143" w:name="_ETM_Q65_478880"/>
      <w:bookmarkEnd w:id="39143"/>
      <w:r w:rsidR="004824FD">
        <w:rPr>
          <w:rFonts w:hint="cs"/>
          <w:rtl/>
        </w:rPr>
        <w:t xml:space="preserve">ולנקוט </w:t>
      </w:r>
      <w:bookmarkStart w:id="39144" w:name="_ETM_Q65_479360"/>
      <w:bookmarkEnd w:id="39144"/>
      <w:r w:rsidR="004824FD">
        <w:rPr>
          <w:rFonts w:hint="cs"/>
          <w:rtl/>
        </w:rPr>
        <w:t xml:space="preserve">מערכת </w:t>
      </w:r>
      <w:bookmarkStart w:id="39145" w:name="_ETM_Q65_479660"/>
      <w:bookmarkEnd w:id="39145"/>
      <w:r w:rsidR="004824FD">
        <w:rPr>
          <w:rFonts w:hint="cs"/>
          <w:rtl/>
        </w:rPr>
        <w:t xml:space="preserve">מושגית </w:t>
      </w:r>
      <w:bookmarkStart w:id="39146" w:name="_ETM_Q65_480650"/>
      <w:bookmarkEnd w:id="39146"/>
      <w:r w:rsidR="004824FD">
        <w:rPr>
          <w:rFonts w:hint="cs"/>
          <w:rtl/>
        </w:rPr>
        <w:t>ש</w:t>
      </w:r>
      <w:bookmarkStart w:id="39147" w:name="_ETM_Q65_480870"/>
      <w:bookmarkEnd w:id="39147"/>
      <w:r w:rsidR="004824FD">
        <w:rPr>
          <w:rFonts w:hint="cs"/>
          <w:rtl/>
        </w:rPr>
        <w:t xml:space="preserve">תאפשר </w:t>
      </w:r>
      <w:bookmarkStart w:id="39148" w:name="_ETM_Q65_481380"/>
      <w:bookmarkEnd w:id="39148"/>
      <w:r w:rsidR="004824FD">
        <w:rPr>
          <w:rFonts w:hint="cs"/>
          <w:rtl/>
        </w:rPr>
        <w:t xml:space="preserve">הכלה </w:t>
      </w:r>
      <w:bookmarkStart w:id="39149" w:name="_ETM_Q65_481829"/>
      <w:bookmarkEnd w:id="39149"/>
      <w:r w:rsidR="004824FD">
        <w:rPr>
          <w:rFonts w:hint="cs"/>
          <w:rtl/>
        </w:rPr>
        <w:t xml:space="preserve">של מי </w:t>
      </w:r>
      <w:bookmarkStart w:id="39150" w:name="_ETM_Q65_482100"/>
      <w:bookmarkEnd w:id="39150"/>
      <w:r w:rsidR="004824FD">
        <w:rPr>
          <w:rFonts w:hint="cs"/>
          <w:rtl/>
        </w:rPr>
        <w:t xml:space="preserve">שהודרו </w:t>
      </w:r>
      <w:bookmarkStart w:id="39151" w:name="_ETM_Q65_483070"/>
      <w:bookmarkEnd w:id="39151"/>
      <w:r w:rsidR="004824FD">
        <w:rPr>
          <w:rFonts w:hint="cs"/>
          <w:rtl/>
        </w:rPr>
        <w:t xml:space="preserve">או </w:t>
      </w:r>
      <w:bookmarkStart w:id="39152" w:name="_ETM_Q65_483190"/>
      <w:bookmarkEnd w:id="39152"/>
      <w:r w:rsidR="004824FD">
        <w:rPr>
          <w:rFonts w:hint="cs"/>
          <w:rtl/>
        </w:rPr>
        <w:t xml:space="preserve">אף </w:t>
      </w:r>
      <w:bookmarkStart w:id="39153" w:name="_ETM_Q65_483370"/>
      <w:bookmarkEnd w:id="39153"/>
      <w:r w:rsidR="004824FD">
        <w:rPr>
          <w:rFonts w:hint="cs"/>
          <w:rtl/>
        </w:rPr>
        <w:t xml:space="preserve">הדירו </w:t>
      </w:r>
      <w:bookmarkStart w:id="39154" w:name="_ETM_Q65_483760"/>
      <w:bookmarkEnd w:id="39154"/>
      <w:r w:rsidR="004824FD">
        <w:rPr>
          <w:rFonts w:hint="cs"/>
          <w:rtl/>
        </w:rPr>
        <w:t xml:space="preserve">את </w:t>
      </w:r>
      <w:bookmarkStart w:id="39155" w:name="_ETM_Q65_483850"/>
      <w:bookmarkEnd w:id="39155"/>
      <w:r w:rsidR="004824FD">
        <w:rPr>
          <w:rFonts w:hint="cs"/>
          <w:rtl/>
        </w:rPr>
        <w:t xml:space="preserve">עצמם </w:t>
      </w:r>
      <w:bookmarkStart w:id="39156" w:name="_ETM_Q65_484270"/>
      <w:bookmarkEnd w:id="39156"/>
      <w:r w:rsidR="004824FD">
        <w:rPr>
          <w:rFonts w:hint="cs"/>
          <w:rtl/>
        </w:rPr>
        <w:t>מהמושג</w:t>
      </w:r>
      <w:bookmarkStart w:id="39157" w:name="_ETM_Q65_484720"/>
      <w:bookmarkEnd w:id="39157"/>
      <w:r w:rsidR="004824FD">
        <w:rPr>
          <w:rFonts w:hint="cs"/>
          <w:rtl/>
        </w:rPr>
        <w:t xml:space="preserve"> 'ציונות'.</w:t>
      </w:r>
    </w:p>
    <w:p w:rsidR="004824FD" w:rsidRDefault="004824FD" w:rsidP="004824FD">
      <w:pPr>
        <w:rPr>
          <w:rtl/>
        </w:rPr>
      </w:pPr>
    </w:p>
    <w:p w:rsidR="004824FD" w:rsidRDefault="003C5536" w:rsidP="004824FD">
      <w:pPr>
        <w:rPr>
          <w:rtl/>
        </w:rPr>
      </w:pPr>
      <w:bookmarkStart w:id="39158" w:name="_ETM_Q65_485140"/>
      <w:bookmarkEnd w:id="39158"/>
      <w:r>
        <w:rPr>
          <w:rFonts w:hint="cs"/>
          <w:rtl/>
        </w:rPr>
        <w:t>"</w:t>
      </w:r>
      <w:r w:rsidR="004824FD">
        <w:rPr>
          <w:rFonts w:hint="cs"/>
          <w:rtl/>
        </w:rPr>
        <w:t xml:space="preserve">בנרטיב </w:t>
      </w:r>
      <w:bookmarkStart w:id="39159" w:name="_ETM_Q65_485350"/>
      <w:bookmarkStart w:id="39160" w:name="_ETM_Q65_485589"/>
      <w:bookmarkEnd w:id="39159"/>
      <w:bookmarkEnd w:id="39160"/>
      <w:r w:rsidR="004824FD">
        <w:rPr>
          <w:rFonts w:hint="cs"/>
          <w:rtl/>
        </w:rPr>
        <w:t xml:space="preserve">שעוצב </w:t>
      </w:r>
      <w:bookmarkStart w:id="39161" w:name="_ETM_Q65_485950"/>
      <w:bookmarkEnd w:id="39161"/>
      <w:r w:rsidR="004824FD">
        <w:rPr>
          <w:rFonts w:hint="cs"/>
          <w:rtl/>
        </w:rPr>
        <w:t xml:space="preserve">על </w:t>
      </w:r>
      <w:bookmarkStart w:id="39162" w:name="_ETM_Q65_486040"/>
      <w:bookmarkEnd w:id="39162"/>
      <w:r w:rsidR="004824FD">
        <w:rPr>
          <w:rFonts w:hint="cs"/>
          <w:rtl/>
        </w:rPr>
        <w:t xml:space="preserve">ידי </w:t>
      </w:r>
      <w:bookmarkStart w:id="39163" w:name="_ETM_Q65_486190"/>
      <w:bookmarkEnd w:id="39163"/>
      <w:r w:rsidR="004824FD">
        <w:rPr>
          <w:rFonts w:hint="cs"/>
          <w:rtl/>
        </w:rPr>
        <w:t xml:space="preserve">אנשי </w:t>
      </w:r>
      <w:bookmarkStart w:id="39164" w:name="_ETM_Q65_486399"/>
      <w:bookmarkEnd w:id="39164"/>
      <w:r w:rsidR="004824FD">
        <w:rPr>
          <w:rFonts w:hint="cs"/>
          <w:rtl/>
        </w:rPr>
        <w:t xml:space="preserve">העלייה </w:t>
      </w:r>
      <w:bookmarkStart w:id="39165" w:name="_ETM_Q65_486640"/>
      <w:bookmarkEnd w:id="39165"/>
      <w:r w:rsidR="004824FD">
        <w:rPr>
          <w:rFonts w:hint="cs"/>
          <w:rtl/>
        </w:rPr>
        <w:t>השנייה</w:t>
      </w:r>
      <w:bookmarkStart w:id="39166" w:name="_ETM_Q65_487300"/>
      <w:bookmarkEnd w:id="39166"/>
      <w:r w:rsidR="004824FD">
        <w:rPr>
          <w:rFonts w:hint="cs"/>
          <w:rtl/>
        </w:rPr>
        <w:t xml:space="preserve">, </w:t>
      </w:r>
      <w:bookmarkStart w:id="39167" w:name="_ETM_Q65_482638"/>
      <w:bookmarkEnd w:id="39167"/>
      <w:r w:rsidR="004824FD">
        <w:rPr>
          <w:rFonts w:hint="cs"/>
          <w:rtl/>
        </w:rPr>
        <w:t xml:space="preserve">הציונות </w:t>
      </w:r>
      <w:bookmarkStart w:id="39168" w:name="_ETM_Q65_487750"/>
      <w:bookmarkEnd w:id="39168"/>
      <w:r w:rsidR="004824FD">
        <w:rPr>
          <w:rFonts w:hint="cs"/>
          <w:rtl/>
        </w:rPr>
        <w:t xml:space="preserve">החלה </w:t>
      </w:r>
      <w:bookmarkStart w:id="39169" w:name="_ETM_Q65_487990"/>
      <w:bookmarkEnd w:id="39169"/>
      <w:r w:rsidR="004824FD">
        <w:rPr>
          <w:rFonts w:hint="cs"/>
          <w:rtl/>
        </w:rPr>
        <w:t xml:space="preserve">בקונגרס </w:t>
      </w:r>
      <w:bookmarkStart w:id="39170" w:name="_ETM_Q65_488440"/>
      <w:bookmarkEnd w:id="39170"/>
      <w:proofErr w:type="spellStart"/>
      <w:r w:rsidR="004824FD">
        <w:rPr>
          <w:rFonts w:hint="cs"/>
          <w:rtl/>
        </w:rPr>
        <w:t>בזל</w:t>
      </w:r>
      <w:bookmarkStart w:id="39171" w:name="_ETM_Q65_489220"/>
      <w:bookmarkEnd w:id="39171"/>
      <w:proofErr w:type="spellEnd"/>
      <w:r w:rsidR="004824FD">
        <w:rPr>
          <w:rFonts w:hint="cs"/>
          <w:rtl/>
        </w:rPr>
        <w:t xml:space="preserve">, התמקדה </w:t>
      </w:r>
      <w:bookmarkStart w:id="39172" w:name="_ETM_Q65_489760"/>
      <w:bookmarkEnd w:id="39172"/>
      <w:r w:rsidR="004824FD">
        <w:rPr>
          <w:rFonts w:hint="cs"/>
          <w:rtl/>
        </w:rPr>
        <w:t xml:space="preserve">בחמש </w:t>
      </w:r>
      <w:bookmarkStart w:id="39173" w:name="_ETM_Q65_490150"/>
      <w:bookmarkEnd w:id="39173"/>
      <w:r w:rsidR="004824FD">
        <w:rPr>
          <w:rFonts w:hint="cs"/>
          <w:rtl/>
        </w:rPr>
        <w:t xml:space="preserve">העליות </w:t>
      </w:r>
      <w:bookmarkStart w:id="39174" w:name="_ETM_Q65_490450"/>
      <w:bookmarkEnd w:id="39174"/>
      <w:r w:rsidR="004824FD">
        <w:rPr>
          <w:rFonts w:hint="cs"/>
          <w:rtl/>
        </w:rPr>
        <w:t>הראשונות</w:t>
      </w:r>
      <w:r>
        <w:rPr>
          <w:rFonts w:hint="cs"/>
          <w:rtl/>
        </w:rPr>
        <w:t>,</w:t>
      </w:r>
      <w:r w:rsidR="004824FD">
        <w:rPr>
          <w:rFonts w:hint="cs"/>
          <w:rtl/>
        </w:rPr>
        <w:t xml:space="preserve"> </w:t>
      </w:r>
      <w:bookmarkStart w:id="39175" w:name="_ETM_Q65_490990"/>
      <w:bookmarkEnd w:id="39175"/>
      <w:r w:rsidR="004824FD">
        <w:rPr>
          <w:rFonts w:hint="cs"/>
          <w:rtl/>
        </w:rPr>
        <w:t>ומובילי</w:t>
      </w:r>
      <w:bookmarkStart w:id="39176" w:name="_ETM_Q65_491410"/>
      <w:bookmarkEnd w:id="39176"/>
      <w:r w:rsidR="004824FD">
        <w:rPr>
          <w:rFonts w:hint="cs"/>
          <w:rtl/>
        </w:rPr>
        <w:t xml:space="preserve">ה היו </w:t>
      </w:r>
      <w:bookmarkStart w:id="39177" w:name="_ETM_Q65_491559"/>
      <w:bookmarkEnd w:id="39177"/>
      <w:r w:rsidR="004824FD">
        <w:rPr>
          <w:rFonts w:hint="cs"/>
          <w:rtl/>
        </w:rPr>
        <w:t xml:space="preserve">בעיקר </w:t>
      </w:r>
      <w:bookmarkStart w:id="39178" w:name="_ETM_Q65_491860"/>
      <w:bookmarkEnd w:id="39178"/>
      <w:r w:rsidR="004824FD">
        <w:rPr>
          <w:rFonts w:hint="cs"/>
          <w:rtl/>
        </w:rPr>
        <w:t xml:space="preserve">יהודים </w:t>
      </w:r>
      <w:bookmarkStart w:id="39179" w:name="_ETM_Q65_492190"/>
      <w:bookmarkEnd w:id="39179"/>
      <w:r w:rsidR="004824FD">
        <w:rPr>
          <w:rFonts w:hint="cs"/>
          <w:rtl/>
        </w:rPr>
        <w:t>סוציאליסט</w:t>
      </w:r>
      <w:r>
        <w:rPr>
          <w:rFonts w:hint="cs"/>
          <w:rtl/>
        </w:rPr>
        <w:t>י</w:t>
      </w:r>
      <w:r w:rsidR="004824FD">
        <w:rPr>
          <w:rFonts w:hint="cs"/>
          <w:rtl/>
        </w:rPr>
        <w:t xml:space="preserve">ים </w:t>
      </w:r>
      <w:bookmarkStart w:id="39180" w:name="_ETM_Q65_492730"/>
      <w:bookmarkEnd w:id="39180"/>
      <w:r w:rsidR="004824FD">
        <w:rPr>
          <w:rFonts w:hint="cs"/>
          <w:rtl/>
        </w:rPr>
        <w:t xml:space="preserve">מזרח </w:t>
      </w:r>
      <w:bookmarkStart w:id="39181" w:name="_ETM_Q65_493029"/>
      <w:bookmarkEnd w:id="39181"/>
      <w:r w:rsidR="004824FD">
        <w:rPr>
          <w:rFonts w:hint="cs"/>
          <w:rtl/>
        </w:rPr>
        <w:t xml:space="preserve">אירופיים. </w:t>
      </w:r>
      <w:bookmarkStart w:id="39182" w:name="_ETM_Q65_494020"/>
      <w:bookmarkEnd w:id="39182"/>
      <w:r w:rsidR="004824FD">
        <w:rPr>
          <w:rFonts w:hint="cs"/>
          <w:rtl/>
        </w:rPr>
        <w:t xml:space="preserve">ההיסטוריונים </w:t>
      </w:r>
      <w:bookmarkStart w:id="39183" w:name="_ETM_Q65_494620"/>
      <w:bookmarkEnd w:id="39183"/>
      <w:r w:rsidR="004824FD">
        <w:rPr>
          <w:rFonts w:hint="cs"/>
          <w:rtl/>
        </w:rPr>
        <w:t xml:space="preserve">מבחינים </w:t>
      </w:r>
      <w:bookmarkStart w:id="39184" w:name="_ETM_Q65_495070"/>
      <w:bookmarkEnd w:id="39184"/>
      <w:r w:rsidR="004824FD">
        <w:rPr>
          <w:rFonts w:hint="cs"/>
          <w:rtl/>
        </w:rPr>
        <w:t xml:space="preserve">בין </w:t>
      </w:r>
      <w:bookmarkStart w:id="39185" w:name="_ETM_Q65_495190"/>
      <w:bookmarkEnd w:id="39185"/>
      <w:r w:rsidR="004824FD">
        <w:rPr>
          <w:rFonts w:hint="cs"/>
          <w:rtl/>
        </w:rPr>
        <w:t xml:space="preserve">היישוב </w:t>
      </w:r>
      <w:bookmarkStart w:id="39186" w:name="_ETM_Q65_495459"/>
      <w:bookmarkEnd w:id="39186"/>
      <w:r w:rsidR="004824FD">
        <w:rPr>
          <w:rFonts w:hint="cs"/>
          <w:rtl/>
        </w:rPr>
        <w:t>הישן</w:t>
      </w:r>
      <w:bookmarkStart w:id="39187" w:name="_ETM_Q65_496350"/>
      <w:bookmarkEnd w:id="39187"/>
      <w:r w:rsidR="004824FD">
        <w:rPr>
          <w:rFonts w:hint="cs"/>
          <w:rtl/>
        </w:rPr>
        <w:t xml:space="preserve">, שחי </w:t>
      </w:r>
      <w:bookmarkStart w:id="39188" w:name="_ETM_Q65_496740"/>
      <w:bookmarkEnd w:id="39188"/>
      <w:r w:rsidR="004824FD">
        <w:rPr>
          <w:rFonts w:hint="cs"/>
          <w:rtl/>
        </w:rPr>
        <w:t xml:space="preserve">בארץ </w:t>
      </w:r>
      <w:bookmarkStart w:id="39189" w:name="_ETM_Q65_497100"/>
      <w:bookmarkEnd w:id="39189"/>
      <w:r w:rsidR="004824FD">
        <w:rPr>
          <w:rFonts w:hint="cs"/>
          <w:rtl/>
        </w:rPr>
        <w:t xml:space="preserve">מטעמים </w:t>
      </w:r>
      <w:bookmarkStart w:id="39190" w:name="_ETM_Q65_497670"/>
      <w:bookmarkEnd w:id="39190"/>
      <w:r w:rsidR="004824FD">
        <w:rPr>
          <w:rFonts w:hint="cs"/>
          <w:rtl/>
        </w:rPr>
        <w:t>משיחיים ו</w:t>
      </w:r>
      <w:bookmarkStart w:id="39191" w:name="_ETM_Q65_498890"/>
      <w:bookmarkEnd w:id="39191"/>
      <w:r w:rsidR="004824FD">
        <w:rPr>
          <w:rFonts w:hint="cs"/>
          <w:rtl/>
        </w:rPr>
        <w:t xml:space="preserve">תואר </w:t>
      </w:r>
      <w:bookmarkStart w:id="39192" w:name="_ETM_Q65_499550"/>
      <w:bookmarkEnd w:id="39192"/>
      <w:r w:rsidR="004824FD">
        <w:rPr>
          <w:rFonts w:hint="cs"/>
          <w:rtl/>
        </w:rPr>
        <w:t xml:space="preserve">כבלתי </w:t>
      </w:r>
      <w:bookmarkStart w:id="39193" w:name="_ETM_Q65_500029"/>
      <w:bookmarkEnd w:id="39193"/>
      <w:r w:rsidR="004824FD">
        <w:rPr>
          <w:rFonts w:hint="cs"/>
          <w:rtl/>
        </w:rPr>
        <w:t xml:space="preserve">פרודוקטיבי </w:t>
      </w:r>
      <w:bookmarkStart w:id="39194" w:name="_ETM_Q65_500570"/>
      <w:bookmarkEnd w:id="39194"/>
      <w:r w:rsidR="004824FD">
        <w:rPr>
          <w:rFonts w:hint="cs"/>
          <w:rtl/>
        </w:rPr>
        <w:t xml:space="preserve">וכנעדר </w:t>
      </w:r>
      <w:bookmarkStart w:id="39195" w:name="_ETM_Q65_501200"/>
      <w:bookmarkEnd w:id="39195"/>
      <w:r w:rsidR="004824FD">
        <w:rPr>
          <w:rFonts w:hint="cs"/>
          <w:rtl/>
        </w:rPr>
        <w:t xml:space="preserve">תודעה </w:t>
      </w:r>
      <w:bookmarkStart w:id="39196" w:name="_ETM_Q65_501470"/>
      <w:bookmarkEnd w:id="39196"/>
      <w:r w:rsidR="004824FD">
        <w:rPr>
          <w:rFonts w:hint="cs"/>
          <w:rtl/>
        </w:rPr>
        <w:t>לאומית</w:t>
      </w:r>
      <w:bookmarkStart w:id="39197" w:name="_ETM_Q65_502490"/>
      <w:bookmarkEnd w:id="39197"/>
      <w:r w:rsidR="004824FD">
        <w:rPr>
          <w:rFonts w:hint="cs"/>
          <w:rtl/>
        </w:rPr>
        <w:t xml:space="preserve">, לבין </w:t>
      </w:r>
      <w:bookmarkStart w:id="39198" w:name="_ETM_Q65_502849"/>
      <w:bookmarkEnd w:id="39198"/>
      <w:r w:rsidR="004824FD">
        <w:rPr>
          <w:rFonts w:hint="cs"/>
          <w:rtl/>
        </w:rPr>
        <w:t xml:space="preserve">היישוב </w:t>
      </w:r>
      <w:bookmarkStart w:id="39199" w:name="_ETM_Q65_503119"/>
      <w:bookmarkEnd w:id="39199"/>
      <w:r w:rsidR="004824FD">
        <w:rPr>
          <w:rFonts w:hint="cs"/>
          <w:rtl/>
        </w:rPr>
        <w:t>החדש החלוצי</w:t>
      </w:r>
      <w:bookmarkStart w:id="39200" w:name="_ETM_Q65_503749"/>
      <w:bookmarkStart w:id="39201" w:name="_ETM_Q65_504169"/>
      <w:bookmarkStart w:id="39202" w:name="_ETM_Q65_504949"/>
      <w:bookmarkEnd w:id="39200"/>
      <w:bookmarkEnd w:id="39201"/>
      <w:bookmarkEnd w:id="39202"/>
      <w:r w:rsidR="004824FD">
        <w:rPr>
          <w:rFonts w:hint="cs"/>
          <w:rtl/>
        </w:rPr>
        <w:t xml:space="preserve">, שעלה </w:t>
      </w:r>
      <w:bookmarkStart w:id="39203" w:name="_ETM_Q65_505250"/>
      <w:bookmarkEnd w:id="39203"/>
      <w:r w:rsidR="004824FD">
        <w:rPr>
          <w:rFonts w:hint="cs"/>
          <w:rtl/>
        </w:rPr>
        <w:t xml:space="preserve">לארץ </w:t>
      </w:r>
      <w:bookmarkStart w:id="39204" w:name="_ETM_Q65_505550"/>
      <w:bookmarkEnd w:id="39204"/>
      <w:r w:rsidR="004824FD">
        <w:rPr>
          <w:rFonts w:hint="cs"/>
          <w:rtl/>
        </w:rPr>
        <w:t xml:space="preserve">מטעמים </w:t>
      </w:r>
      <w:bookmarkStart w:id="39205" w:name="_ETM_Q65_505939"/>
      <w:bookmarkEnd w:id="39205"/>
      <w:r w:rsidR="004824FD">
        <w:rPr>
          <w:rFonts w:hint="cs"/>
          <w:rtl/>
        </w:rPr>
        <w:t xml:space="preserve">ציוניים </w:t>
      </w:r>
      <w:bookmarkStart w:id="39206" w:name="_ETM_Q65_506660"/>
      <w:bookmarkStart w:id="39207" w:name="_ETM_Q65_507140"/>
      <w:bookmarkEnd w:id="39206"/>
      <w:bookmarkEnd w:id="39207"/>
      <w:r w:rsidR="004824FD">
        <w:rPr>
          <w:rFonts w:hint="cs"/>
          <w:rtl/>
        </w:rPr>
        <w:t xml:space="preserve">של לאומיות </w:t>
      </w:r>
      <w:bookmarkStart w:id="39208" w:name="_ETM_Q65_507769"/>
      <w:bookmarkEnd w:id="39208"/>
      <w:r w:rsidR="004824FD">
        <w:rPr>
          <w:rFonts w:hint="cs"/>
          <w:rtl/>
        </w:rPr>
        <w:t xml:space="preserve">מודרנית, </w:t>
      </w:r>
      <w:bookmarkStart w:id="39209" w:name="_ETM_Q65_508849"/>
      <w:bookmarkEnd w:id="39209"/>
      <w:r w:rsidR="004824FD">
        <w:rPr>
          <w:rFonts w:hint="cs"/>
          <w:rtl/>
        </w:rPr>
        <w:t xml:space="preserve">כבש </w:t>
      </w:r>
      <w:bookmarkStart w:id="39210" w:name="_ETM_Q65_509240"/>
      <w:bookmarkEnd w:id="39210"/>
      <w:r w:rsidR="004824FD">
        <w:rPr>
          <w:rFonts w:hint="cs"/>
          <w:rtl/>
        </w:rPr>
        <w:t xml:space="preserve">את </w:t>
      </w:r>
      <w:bookmarkStart w:id="39211" w:name="_ETM_Q65_509359"/>
      <w:bookmarkEnd w:id="39211"/>
      <w:r w:rsidR="004824FD">
        <w:rPr>
          <w:rFonts w:hint="cs"/>
          <w:rtl/>
        </w:rPr>
        <w:t xml:space="preserve">השממה </w:t>
      </w:r>
      <w:bookmarkStart w:id="39212" w:name="_ETM_Q65_509750"/>
      <w:bookmarkEnd w:id="39212"/>
      <w:r w:rsidR="004824FD">
        <w:rPr>
          <w:rFonts w:hint="cs"/>
          <w:rtl/>
        </w:rPr>
        <w:t xml:space="preserve">והקים </w:t>
      </w:r>
      <w:bookmarkStart w:id="39213" w:name="_ETM_Q65_510050"/>
      <w:bookmarkEnd w:id="39213"/>
      <w:r w:rsidR="004824FD">
        <w:rPr>
          <w:rFonts w:hint="cs"/>
          <w:rtl/>
        </w:rPr>
        <w:t>יישובים.</w:t>
      </w:r>
    </w:p>
    <w:p w:rsidR="004824FD" w:rsidRDefault="004824FD" w:rsidP="004824FD">
      <w:pPr>
        <w:rPr>
          <w:rtl/>
        </w:rPr>
      </w:pPr>
    </w:p>
    <w:p w:rsidR="004824FD" w:rsidRDefault="003C5536" w:rsidP="004824FD">
      <w:pPr>
        <w:rPr>
          <w:rtl/>
        </w:rPr>
      </w:pPr>
      <w:bookmarkStart w:id="39214" w:name="_ETM_Q65_511310"/>
      <w:bookmarkEnd w:id="39214"/>
      <w:r>
        <w:rPr>
          <w:rFonts w:hint="cs"/>
          <w:rtl/>
        </w:rPr>
        <w:t>"</w:t>
      </w:r>
      <w:r w:rsidR="004824FD">
        <w:rPr>
          <w:rFonts w:hint="cs"/>
          <w:rtl/>
        </w:rPr>
        <w:t xml:space="preserve">הדיכוטומיות </w:t>
      </w:r>
      <w:bookmarkStart w:id="39215" w:name="_ETM_Q65_512149"/>
      <w:bookmarkEnd w:id="39215"/>
      <w:r w:rsidR="004824FD">
        <w:rPr>
          <w:rFonts w:hint="cs"/>
          <w:rtl/>
        </w:rPr>
        <w:t xml:space="preserve">המעצבות </w:t>
      </w:r>
      <w:bookmarkStart w:id="39216" w:name="_ETM_Q65_512660"/>
      <w:bookmarkEnd w:id="39216"/>
      <w:r w:rsidR="004824FD">
        <w:rPr>
          <w:rFonts w:hint="cs"/>
          <w:rtl/>
        </w:rPr>
        <w:t xml:space="preserve">את </w:t>
      </w:r>
      <w:bookmarkStart w:id="39217" w:name="_ETM_Q65_512809"/>
      <w:bookmarkEnd w:id="39217"/>
      <w:r w:rsidR="004824FD">
        <w:rPr>
          <w:rFonts w:hint="cs"/>
          <w:rtl/>
        </w:rPr>
        <w:t xml:space="preserve">הזיכרון </w:t>
      </w:r>
      <w:bookmarkStart w:id="39218" w:name="_ETM_Q65_513230"/>
      <w:bookmarkEnd w:id="39218"/>
      <w:r w:rsidR="004824FD">
        <w:rPr>
          <w:rFonts w:hint="cs"/>
          <w:rtl/>
        </w:rPr>
        <w:t xml:space="preserve">הקולקטיבי </w:t>
      </w:r>
      <w:bookmarkStart w:id="39219" w:name="_ETM_Q65_513739"/>
      <w:bookmarkEnd w:id="39219"/>
      <w:r w:rsidR="004824FD">
        <w:rPr>
          <w:rFonts w:hint="cs"/>
          <w:rtl/>
        </w:rPr>
        <w:t xml:space="preserve">הישראלי </w:t>
      </w:r>
      <w:bookmarkStart w:id="39220" w:name="_ETM_Q65_514129"/>
      <w:bookmarkEnd w:id="39220"/>
      <w:r w:rsidR="004824FD">
        <w:rPr>
          <w:rFonts w:hint="cs"/>
          <w:rtl/>
        </w:rPr>
        <w:t xml:space="preserve">נובעות </w:t>
      </w:r>
      <w:bookmarkStart w:id="39221" w:name="_ETM_Q65_514579"/>
      <w:bookmarkEnd w:id="39221"/>
      <w:r w:rsidR="004824FD">
        <w:rPr>
          <w:rFonts w:hint="cs"/>
          <w:rtl/>
        </w:rPr>
        <w:t>ממטא-</w:t>
      </w:r>
      <w:bookmarkStart w:id="39222" w:name="_ETM_Q65_515120"/>
      <w:bookmarkEnd w:id="39222"/>
      <w:r w:rsidR="004824FD">
        <w:rPr>
          <w:rFonts w:hint="cs"/>
          <w:rtl/>
        </w:rPr>
        <w:t xml:space="preserve">נרטיב </w:t>
      </w:r>
      <w:bookmarkStart w:id="39223" w:name="_ETM_Q65_515570"/>
      <w:bookmarkStart w:id="39224" w:name="_ETM_Q65_516529"/>
      <w:bookmarkEnd w:id="39223"/>
      <w:bookmarkEnd w:id="39224"/>
      <w:r w:rsidR="004824FD">
        <w:rPr>
          <w:rFonts w:hint="cs"/>
          <w:rtl/>
        </w:rPr>
        <w:t xml:space="preserve">שטבעו </w:t>
      </w:r>
      <w:bookmarkStart w:id="39225" w:name="_ETM_Q65_517040"/>
      <w:bookmarkEnd w:id="39225"/>
      <w:r w:rsidR="004824FD">
        <w:rPr>
          <w:rFonts w:hint="cs"/>
          <w:rtl/>
        </w:rPr>
        <w:t xml:space="preserve">אנשי </w:t>
      </w:r>
      <w:bookmarkStart w:id="39226" w:name="_ETM_Q65_517309"/>
      <w:bookmarkEnd w:id="39226"/>
      <w:r w:rsidR="004824FD">
        <w:rPr>
          <w:rFonts w:hint="cs"/>
          <w:rtl/>
        </w:rPr>
        <w:t xml:space="preserve">העלייה </w:t>
      </w:r>
      <w:bookmarkStart w:id="39227" w:name="_ETM_Q65_517579"/>
      <w:bookmarkEnd w:id="39227"/>
      <w:r w:rsidR="004824FD">
        <w:rPr>
          <w:rFonts w:hint="cs"/>
          <w:rtl/>
        </w:rPr>
        <w:t xml:space="preserve">השנייה, </w:t>
      </w:r>
      <w:bookmarkStart w:id="39228" w:name="_ETM_Q65_518290"/>
      <w:bookmarkEnd w:id="39228"/>
      <w:r w:rsidR="004824FD">
        <w:rPr>
          <w:rFonts w:hint="cs"/>
          <w:rtl/>
        </w:rPr>
        <w:t xml:space="preserve">שטבעו </w:t>
      </w:r>
      <w:bookmarkStart w:id="39229" w:name="_ETM_Q65_518740"/>
      <w:bookmarkEnd w:id="39229"/>
      <w:r w:rsidR="004824FD">
        <w:rPr>
          <w:rFonts w:hint="cs"/>
          <w:rtl/>
        </w:rPr>
        <w:t xml:space="preserve">גם </w:t>
      </w:r>
      <w:bookmarkStart w:id="39230" w:name="_ETM_Q65_518890"/>
      <w:bookmarkEnd w:id="39230"/>
      <w:r w:rsidR="004824FD">
        <w:rPr>
          <w:rFonts w:hint="cs"/>
          <w:rtl/>
        </w:rPr>
        <w:t xml:space="preserve">את </w:t>
      </w:r>
      <w:bookmarkStart w:id="39231" w:name="_ETM_Q65_518980"/>
      <w:bookmarkEnd w:id="39231"/>
      <w:r w:rsidR="004824FD">
        <w:rPr>
          <w:rFonts w:hint="cs"/>
          <w:rtl/>
        </w:rPr>
        <w:t xml:space="preserve">המושג </w:t>
      </w:r>
      <w:bookmarkStart w:id="39232" w:name="_ETM_Q65_519400"/>
      <w:bookmarkEnd w:id="39232"/>
      <w:r w:rsidR="004824FD">
        <w:rPr>
          <w:rFonts w:hint="cs"/>
          <w:rtl/>
        </w:rPr>
        <w:t xml:space="preserve">'העלייה </w:t>
      </w:r>
      <w:bookmarkStart w:id="39233" w:name="_ETM_Q65_519670"/>
      <w:bookmarkEnd w:id="39233"/>
      <w:r w:rsidR="004824FD">
        <w:rPr>
          <w:rFonts w:hint="cs"/>
          <w:rtl/>
        </w:rPr>
        <w:t xml:space="preserve">הראשונה' </w:t>
      </w:r>
      <w:bookmarkStart w:id="39234" w:name="_ETM_Q65_520450"/>
      <w:bookmarkEnd w:id="39234"/>
      <w:r w:rsidR="004824FD">
        <w:rPr>
          <w:rFonts w:hint="cs"/>
          <w:rtl/>
        </w:rPr>
        <w:t xml:space="preserve">לתיאור </w:t>
      </w:r>
      <w:bookmarkStart w:id="39235" w:name="_ETM_Q65_520900"/>
      <w:bookmarkEnd w:id="39235"/>
      <w:r w:rsidR="004824FD">
        <w:rPr>
          <w:rFonts w:hint="cs"/>
          <w:rtl/>
        </w:rPr>
        <w:t xml:space="preserve">תחילת </w:t>
      </w:r>
      <w:bookmarkStart w:id="39236" w:name="_ETM_Q65_521410"/>
      <w:bookmarkEnd w:id="39236"/>
      <w:r w:rsidR="004824FD">
        <w:rPr>
          <w:rFonts w:hint="cs"/>
          <w:rtl/>
        </w:rPr>
        <w:t xml:space="preserve">העליות </w:t>
      </w:r>
      <w:bookmarkStart w:id="39237" w:name="_ETM_Q65_521680"/>
      <w:bookmarkEnd w:id="39237"/>
      <w:r w:rsidR="004824FD">
        <w:rPr>
          <w:rFonts w:hint="cs"/>
          <w:rtl/>
        </w:rPr>
        <w:t xml:space="preserve">הציוניות. </w:t>
      </w:r>
      <w:bookmarkStart w:id="39238" w:name="_ETM_Q65_522820"/>
      <w:bookmarkEnd w:id="39238"/>
      <w:r w:rsidR="004824FD">
        <w:rPr>
          <w:rFonts w:hint="cs"/>
          <w:rtl/>
        </w:rPr>
        <w:t xml:space="preserve">אך </w:t>
      </w:r>
      <w:bookmarkStart w:id="39239" w:name="_ETM_Q65_523149"/>
      <w:bookmarkEnd w:id="39239"/>
      <w:r w:rsidR="004824FD">
        <w:rPr>
          <w:rFonts w:hint="cs"/>
          <w:rtl/>
        </w:rPr>
        <w:t xml:space="preserve">חשיבה </w:t>
      </w:r>
      <w:bookmarkStart w:id="39240" w:name="_ETM_Q65_523600"/>
      <w:bookmarkEnd w:id="39240"/>
      <w:r w:rsidR="004824FD">
        <w:rPr>
          <w:rFonts w:hint="cs"/>
          <w:rtl/>
        </w:rPr>
        <w:t xml:space="preserve">לאומית </w:t>
      </w:r>
      <w:bookmarkStart w:id="39241" w:name="_ETM_Q65_523899"/>
      <w:bookmarkEnd w:id="39241"/>
      <w:r w:rsidR="004824FD">
        <w:rPr>
          <w:rFonts w:hint="cs"/>
          <w:rtl/>
        </w:rPr>
        <w:t xml:space="preserve">והתיישבות </w:t>
      </w:r>
      <w:bookmarkStart w:id="39242" w:name="_ETM_Q65_524500"/>
      <w:bookmarkEnd w:id="39242"/>
      <w:r w:rsidR="004824FD">
        <w:rPr>
          <w:rFonts w:hint="cs"/>
          <w:rtl/>
        </w:rPr>
        <w:t xml:space="preserve">אפיינו </w:t>
      </w:r>
      <w:bookmarkStart w:id="39243" w:name="_ETM_Q65_524920"/>
      <w:bookmarkEnd w:id="39243"/>
      <w:r w:rsidR="004824FD">
        <w:rPr>
          <w:rFonts w:hint="cs"/>
          <w:rtl/>
        </w:rPr>
        <w:t xml:space="preserve">גם </w:t>
      </w:r>
      <w:bookmarkStart w:id="39244" w:name="_ETM_Q65_525129"/>
      <w:bookmarkEnd w:id="39244"/>
      <w:r w:rsidR="004824FD">
        <w:rPr>
          <w:rFonts w:hint="cs"/>
          <w:rtl/>
        </w:rPr>
        <w:t xml:space="preserve">את </w:t>
      </w:r>
      <w:bookmarkStart w:id="39245" w:name="_ETM_Q65_525219"/>
      <w:bookmarkEnd w:id="39245"/>
      <w:r w:rsidR="004824FD">
        <w:rPr>
          <w:rFonts w:hint="cs"/>
          <w:rtl/>
        </w:rPr>
        <w:t xml:space="preserve">היישוב </w:t>
      </w:r>
      <w:bookmarkStart w:id="39246" w:name="_ETM_Q65_525550"/>
      <w:bookmarkEnd w:id="39246"/>
      <w:r w:rsidR="004824FD">
        <w:rPr>
          <w:rFonts w:hint="cs"/>
          <w:rtl/>
        </w:rPr>
        <w:t>הישן</w:t>
      </w:r>
      <w:bookmarkStart w:id="39247" w:name="_ETM_Q65_526980"/>
      <w:bookmarkEnd w:id="39247"/>
      <w:r w:rsidR="004824FD">
        <w:rPr>
          <w:rFonts w:hint="cs"/>
          <w:rtl/>
        </w:rPr>
        <w:t xml:space="preserve">. </w:t>
      </w:r>
      <w:bookmarkStart w:id="39248" w:name="_ETM_Q65_525198"/>
      <w:bookmarkEnd w:id="39248"/>
      <w:r w:rsidR="004824FD">
        <w:rPr>
          <w:rFonts w:hint="cs"/>
          <w:rtl/>
        </w:rPr>
        <w:t xml:space="preserve">החלוקה </w:t>
      </w:r>
      <w:bookmarkStart w:id="39249" w:name="_ETM_Q65_527430"/>
      <w:bookmarkEnd w:id="39249"/>
      <w:r w:rsidR="004824FD">
        <w:rPr>
          <w:rFonts w:hint="cs"/>
          <w:rtl/>
        </w:rPr>
        <w:t xml:space="preserve">לתקופות </w:t>
      </w:r>
      <w:bookmarkStart w:id="39250" w:name="_ETM_Q65_527850"/>
      <w:bookmarkEnd w:id="39250"/>
      <w:r w:rsidR="004824FD">
        <w:rPr>
          <w:rFonts w:hint="cs"/>
          <w:rtl/>
        </w:rPr>
        <w:t xml:space="preserve">שקיבעו אנשי </w:t>
      </w:r>
      <w:bookmarkStart w:id="39251" w:name="_ETM_Q65_528300"/>
      <w:bookmarkEnd w:id="39251"/>
      <w:r w:rsidR="004824FD">
        <w:rPr>
          <w:rFonts w:hint="cs"/>
          <w:rtl/>
        </w:rPr>
        <w:t xml:space="preserve">העלייה </w:t>
      </w:r>
      <w:bookmarkStart w:id="39252" w:name="_ETM_Q65_528720"/>
      <w:bookmarkEnd w:id="39252"/>
      <w:r w:rsidR="004824FD">
        <w:rPr>
          <w:rFonts w:hint="cs"/>
          <w:rtl/>
        </w:rPr>
        <w:t xml:space="preserve">השנייה </w:t>
      </w:r>
      <w:bookmarkStart w:id="39253" w:name="_ETM_Q65_529110"/>
      <w:bookmarkEnd w:id="39253"/>
      <w:r w:rsidR="004824FD">
        <w:rPr>
          <w:rFonts w:hint="cs"/>
          <w:rtl/>
        </w:rPr>
        <w:t xml:space="preserve">מזכירה </w:t>
      </w:r>
      <w:bookmarkStart w:id="39254" w:name="_ETM_Q65_529470"/>
      <w:bookmarkEnd w:id="39254"/>
      <w:r w:rsidR="004824FD">
        <w:rPr>
          <w:rFonts w:hint="cs"/>
          <w:rtl/>
        </w:rPr>
        <w:t xml:space="preserve">את </w:t>
      </w:r>
      <w:bookmarkStart w:id="39255" w:name="_ETM_Q65_529560"/>
      <w:bookmarkEnd w:id="39255"/>
      <w:r w:rsidR="004824FD">
        <w:rPr>
          <w:rFonts w:hint="cs"/>
          <w:rtl/>
        </w:rPr>
        <w:t xml:space="preserve">התייחסותם </w:t>
      </w:r>
      <w:bookmarkStart w:id="39256" w:name="_ETM_Q65_530100"/>
      <w:bookmarkEnd w:id="39256"/>
      <w:r w:rsidR="004824FD">
        <w:rPr>
          <w:rFonts w:hint="cs"/>
          <w:rtl/>
        </w:rPr>
        <w:t xml:space="preserve">של </w:t>
      </w:r>
      <w:bookmarkStart w:id="39257" w:name="_ETM_Q65_530250"/>
      <w:bookmarkEnd w:id="39257"/>
      <w:r w:rsidR="004824FD">
        <w:rPr>
          <w:rFonts w:hint="cs"/>
          <w:rtl/>
        </w:rPr>
        <w:t xml:space="preserve">אנשי הרנסנס </w:t>
      </w:r>
      <w:bookmarkStart w:id="39258" w:name="_ETM_Q65_530520"/>
      <w:bookmarkStart w:id="39259" w:name="_ETM_Q65_531060"/>
      <w:bookmarkEnd w:id="39258"/>
      <w:bookmarkEnd w:id="39259"/>
      <w:r w:rsidR="004824FD">
        <w:rPr>
          <w:rFonts w:hint="cs"/>
          <w:rtl/>
        </w:rPr>
        <w:t xml:space="preserve">לתקופה </w:t>
      </w:r>
      <w:bookmarkStart w:id="39260" w:name="_ETM_Q65_531360"/>
      <w:bookmarkEnd w:id="39260"/>
      <w:r w:rsidR="004824FD">
        <w:rPr>
          <w:rFonts w:hint="cs"/>
          <w:rtl/>
        </w:rPr>
        <w:t xml:space="preserve">שקדמה </w:t>
      </w:r>
      <w:bookmarkStart w:id="39261" w:name="_ETM_Q65_531750"/>
      <w:bookmarkEnd w:id="39261"/>
      <w:r w:rsidR="004824FD">
        <w:rPr>
          <w:rFonts w:hint="cs"/>
          <w:rtl/>
        </w:rPr>
        <w:t xml:space="preserve">להם </w:t>
      </w:r>
      <w:bookmarkStart w:id="39262" w:name="_ETM_Q65_531839"/>
      <w:bookmarkStart w:id="39263" w:name="_ETM_Q65_531990"/>
      <w:bookmarkEnd w:id="39262"/>
      <w:bookmarkEnd w:id="39263"/>
      <w:r w:rsidR="004824FD">
        <w:rPr>
          <w:rFonts w:hint="cs"/>
          <w:rtl/>
        </w:rPr>
        <w:t xml:space="preserve">כ'ימי </w:t>
      </w:r>
      <w:bookmarkStart w:id="39264" w:name="_ETM_Q65_532230"/>
      <w:bookmarkEnd w:id="39264"/>
      <w:r w:rsidR="004824FD">
        <w:rPr>
          <w:rFonts w:hint="cs"/>
          <w:rtl/>
        </w:rPr>
        <w:t xml:space="preserve">הביניים'. </w:t>
      </w:r>
      <w:bookmarkStart w:id="39265" w:name="_ETM_Q65_533489"/>
      <w:bookmarkEnd w:id="39265"/>
      <w:r w:rsidR="004824FD">
        <w:rPr>
          <w:rFonts w:hint="cs"/>
          <w:rtl/>
        </w:rPr>
        <w:t xml:space="preserve">באותה </w:t>
      </w:r>
      <w:bookmarkStart w:id="39266" w:name="_ETM_Q65_533879"/>
      <w:bookmarkEnd w:id="39266"/>
      <w:r w:rsidR="004824FD">
        <w:rPr>
          <w:rFonts w:hint="cs"/>
          <w:rtl/>
        </w:rPr>
        <w:t xml:space="preserve">רוח </w:t>
      </w:r>
      <w:bookmarkStart w:id="39267" w:name="_ETM_Q65_534120"/>
      <w:bookmarkEnd w:id="39267"/>
      <w:r w:rsidR="004824FD">
        <w:rPr>
          <w:rFonts w:hint="cs"/>
          <w:rtl/>
        </w:rPr>
        <w:t>כינו אנשי</w:t>
      </w:r>
      <w:bookmarkStart w:id="39268" w:name="_ETM_Q65_534420"/>
      <w:bookmarkEnd w:id="39268"/>
      <w:r w:rsidR="004824FD">
        <w:rPr>
          <w:rFonts w:hint="cs"/>
          <w:rtl/>
        </w:rPr>
        <w:t xml:space="preserve"> דור </w:t>
      </w:r>
      <w:bookmarkStart w:id="39269" w:name="_ETM_Q65_534870"/>
      <w:bookmarkEnd w:id="39269"/>
      <w:r w:rsidR="004824FD">
        <w:rPr>
          <w:rFonts w:hint="cs"/>
          <w:rtl/>
        </w:rPr>
        <w:t xml:space="preserve">תש"ח </w:t>
      </w:r>
      <w:bookmarkStart w:id="39270" w:name="_ETM_Q65_535440"/>
      <w:bookmarkEnd w:id="39270"/>
      <w:r w:rsidR="004824FD">
        <w:rPr>
          <w:rFonts w:hint="cs"/>
          <w:rtl/>
        </w:rPr>
        <w:t xml:space="preserve">את </w:t>
      </w:r>
      <w:bookmarkStart w:id="39271" w:name="_ETM_Q65_535589"/>
      <w:bookmarkEnd w:id="39271"/>
      <w:r w:rsidR="004824FD">
        <w:rPr>
          <w:rFonts w:hint="cs"/>
          <w:rtl/>
        </w:rPr>
        <w:t xml:space="preserve">העולים </w:t>
      </w:r>
      <w:bookmarkStart w:id="39272" w:name="_ETM_Q65_535890"/>
      <w:bookmarkEnd w:id="39272"/>
      <w:r w:rsidR="004824FD">
        <w:rPr>
          <w:rFonts w:hint="cs"/>
          <w:rtl/>
        </w:rPr>
        <w:t xml:space="preserve">העקורים </w:t>
      </w:r>
      <w:bookmarkStart w:id="39273" w:name="_ETM_Q65_536370"/>
      <w:bookmarkEnd w:id="39273"/>
      <w:r w:rsidR="004824FD">
        <w:rPr>
          <w:rFonts w:hint="cs"/>
          <w:rtl/>
        </w:rPr>
        <w:t xml:space="preserve">ממחנות </w:t>
      </w:r>
      <w:bookmarkStart w:id="39274" w:name="_ETM_Q65_536760"/>
      <w:bookmarkEnd w:id="39274"/>
      <w:r w:rsidR="004824FD">
        <w:rPr>
          <w:rFonts w:hint="cs"/>
          <w:rtl/>
        </w:rPr>
        <w:t xml:space="preserve">ההשמדה </w:t>
      </w:r>
      <w:bookmarkStart w:id="39275" w:name="_ETM_Q65_537210"/>
      <w:bookmarkEnd w:id="39275"/>
      <w:r w:rsidR="004824FD">
        <w:rPr>
          <w:rFonts w:hint="cs"/>
          <w:rtl/>
        </w:rPr>
        <w:t xml:space="preserve">באירופה </w:t>
      </w:r>
      <w:bookmarkStart w:id="39276" w:name="_ETM_Q65_537659"/>
      <w:bookmarkEnd w:id="39276"/>
      <w:r w:rsidR="004824FD">
        <w:rPr>
          <w:rFonts w:hint="cs"/>
          <w:rtl/>
        </w:rPr>
        <w:t xml:space="preserve">או </w:t>
      </w:r>
      <w:bookmarkStart w:id="39277" w:name="_ETM_Q65_537690"/>
      <w:bookmarkEnd w:id="39277"/>
      <w:r w:rsidR="004824FD">
        <w:rPr>
          <w:rFonts w:hint="cs"/>
          <w:rtl/>
        </w:rPr>
        <w:t xml:space="preserve">בארצות </w:t>
      </w:r>
      <w:bookmarkStart w:id="39278" w:name="_ETM_Q65_538050"/>
      <w:bookmarkEnd w:id="39278"/>
      <w:r w:rsidR="004824FD">
        <w:rPr>
          <w:rFonts w:hint="cs"/>
          <w:rtl/>
        </w:rPr>
        <w:t xml:space="preserve">האסלאם </w:t>
      </w:r>
      <w:bookmarkStart w:id="39279" w:name="_ETM_Q65_538589"/>
      <w:bookmarkEnd w:id="39279"/>
      <w:r w:rsidR="004824FD">
        <w:rPr>
          <w:rFonts w:hint="cs"/>
          <w:rtl/>
        </w:rPr>
        <w:t xml:space="preserve">'העלייה </w:t>
      </w:r>
      <w:bookmarkStart w:id="39280" w:name="_ETM_Q65_539070"/>
      <w:bookmarkEnd w:id="39280"/>
      <w:r w:rsidR="004824FD">
        <w:rPr>
          <w:rFonts w:hint="cs"/>
          <w:rtl/>
        </w:rPr>
        <w:t xml:space="preserve">ההמונית', </w:t>
      </w:r>
      <w:bookmarkStart w:id="39281" w:name="_ETM_Q65_540160"/>
      <w:bookmarkEnd w:id="39281"/>
      <w:r w:rsidR="004824FD">
        <w:rPr>
          <w:rFonts w:hint="cs"/>
          <w:rtl/>
        </w:rPr>
        <w:t xml:space="preserve">בניגוד </w:t>
      </w:r>
      <w:bookmarkStart w:id="39282" w:name="_ETM_Q65_540699"/>
      <w:bookmarkEnd w:id="39282"/>
      <w:r w:rsidR="004824FD">
        <w:rPr>
          <w:rFonts w:hint="cs"/>
          <w:rtl/>
        </w:rPr>
        <w:t xml:space="preserve">לעליות </w:t>
      </w:r>
      <w:bookmarkStart w:id="39283" w:name="_ETM_Q65_540969"/>
      <w:bookmarkEnd w:id="39283"/>
      <w:r w:rsidR="004824FD">
        <w:rPr>
          <w:rFonts w:hint="cs"/>
          <w:rtl/>
        </w:rPr>
        <w:t xml:space="preserve">שקדמו </w:t>
      </w:r>
      <w:bookmarkStart w:id="39284" w:name="_ETM_Q65_541329"/>
      <w:bookmarkEnd w:id="39284"/>
      <w:r w:rsidR="004824FD">
        <w:rPr>
          <w:rFonts w:hint="cs"/>
          <w:rtl/>
        </w:rPr>
        <w:t xml:space="preserve">להן, </w:t>
      </w:r>
      <w:bookmarkStart w:id="39285" w:name="_ETM_Q65_541690"/>
      <w:bookmarkEnd w:id="39285"/>
      <w:r w:rsidR="004824FD">
        <w:rPr>
          <w:rFonts w:hint="cs"/>
          <w:rtl/>
        </w:rPr>
        <w:t xml:space="preserve">מהעלייה </w:t>
      </w:r>
      <w:bookmarkStart w:id="39286" w:name="_ETM_Q65_542019"/>
      <w:bookmarkEnd w:id="39286"/>
      <w:r w:rsidR="004824FD">
        <w:rPr>
          <w:rFonts w:hint="cs"/>
          <w:rtl/>
        </w:rPr>
        <w:t xml:space="preserve">הראשונה </w:t>
      </w:r>
      <w:bookmarkStart w:id="39287" w:name="_ETM_Q65_542350"/>
      <w:bookmarkEnd w:id="39287"/>
      <w:r w:rsidR="004824FD">
        <w:rPr>
          <w:rFonts w:hint="cs"/>
          <w:rtl/>
        </w:rPr>
        <w:t xml:space="preserve">ועד </w:t>
      </w:r>
      <w:bookmarkStart w:id="39288" w:name="_ETM_Q65_542529"/>
      <w:bookmarkEnd w:id="39288"/>
      <w:r w:rsidR="004824FD">
        <w:rPr>
          <w:rFonts w:hint="cs"/>
          <w:rtl/>
        </w:rPr>
        <w:t xml:space="preserve">העלייה </w:t>
      </w:r>
      <w:bookmarkStart w:id="39289" w:name="_ETM_Q65_542769"/>
      <w:bookmarkEnd w:id="39289"/>
      <w:r w:rsidR="004824FD">
        <w:rPr>
          <w:rFonts w:hint="cs"/>
          <w:rtl/>
        </w:rPr>
        <w:t xml:space="preserve">החמישית, </w:t>
      </w:r>
      <w:bookmarkStart w:id="39290" w:name="_ETM_Q65_543629"/>
      <w:bookmarkEnd w:id="39290"/>
      <w:r w:rsidR="004824FD">
        <w:rPr>
          <w:rFonts w:hint="cs"/>
          <w:rtl/>
        </w:rPr>
        <w:t xml:space="preserve">שקיבלו </w:t>
      </w:r>
      <w:bookmarkStart w:id="39291" w:name="_ETM_Q65_544110"/>
      <w:bookmarkStart w:id="39292" w:name="_ETM_Q65_544440"/>
      <w:bookmarkEnd w:id="39291"/>
      <w:bookmarkEnd w:id="39292"/>
      <w:r w:rsidR="004824FD">
        <w:rPr>
          <w:rFonts w:hint="cs"/>
          <w:rtl/>
        </w:rPr>
        <w:t xml:space="preserve">אפיון מובחן </w:t>
      </w:r>
      <w:bookmarkStart w:id="39293" w:name="_ETM_Q65_544799"/>
      <w:bookmarkEnd w:id="39293"/>
      <w:r w:rsidR="004824FD">
        <w:rPr>
          <w:rFonts w:hint="cs"/>
          <w:rtl/>
        </w:rPr>
        <w:t xml:space="preserve">ואידיאולוגי </w:t>
      </w:r>
      <w:bookmarkStart w:id="39294" w:name="_ETM_Q65_545430"/>
      <w:bookmarkEnd w:id="39294"/>
      <w:r w:rsidR="004824FD">
        <w:rPr>
          <w:rFonts w:hint="cs"/>
          <w:rtl/>
        </w:rPr>
        <w:t xml:space="preserve">יותר. </w:t>
      </w:r>
      <w:bookmarkStart w:id="39295" w:name="_ETM_Q65_546619"/>
      <w:bookmarkEnd w:id="39295"/>
      <w:r w:rsidR="004824FD">
        <w:rPr>
          <w:rFonts w:hint="cs"/>
          <w:rtl/>
        </w:rPr>
        <w:t xml:space="preserve">בנרטיב </w:t>
      </w:r>
      <w:bookmarkStart w:id="39296" w:name="_ETM_Q65_546659"/>
      <w:bookmarkStart w:id="39297" w:name="_ETM_Q65_546900"/>
      <w:bookmarkStart w:id="39298" w:name="_ETM_Q65_547189"/>
      <w:bookmarkEnd w:id="39296"/>
      <w:bookmarkEnd w:id="39297"/>
      <w:bookmarkEnd w:id="39298"/>
      <w:r w:rsidR="004824FD">
        <w:rPr>
          <w:rFonts w:hint="cs"/>
          <w:rtl/>
        </w:rPr>
        <w:t xml:space="preserve">הציוני </w:t>
      </w:r>
      <w:bookmarkStart w:id="39299" w:name="_ETM_Q65_547459"/>
      <w:bookmarkEnd w:id="39299"/>
      <w:r w:rsidR="004824FD">
        <w:rPr>
          <w:rFonts w:hint="cs"/>
          <w:rtl/>
        </w:rPr>
        <w:t xml:space="preserve">הדומיננטי </w:t>
      </w:r>
      <w:bookmarkStart w:id="39300" w:name="_ETM_Q65_549130"/>
      <w:bookmarkEnd w:id="39300"/>
      <w:r w:rsidR="004824FD">
        <w:rPr>
          <w:rFonts w:hint="cs"/>
          <w:rtl/>
        </w:rPr>
        <w:t xml:space="preserve">נחשבו </w:t>
      </w:r>
      <w:bookmarkStart w:id="39301" w:name="_ETM_Q65_549670"/>
      <w:bookmarkEnd w:id="39301"/>
      <w:r w:rsidR="004824FD">
        <w:rPr>
          <w:rFonts w:hint="cs"/>
          <w:rtl/>
        </w:rPr>
        <w:t xml:space="preserve">שאר </w:t>
      </w:r>
      <w:bookmarkStart w:id="39302" w:name="_ETM_Q65_550000"/>
      <w:bookmarkEnd w:id="39302"/>
      <w:r w:rsidR="004824FD">
        <w:rPr>
          <w:rFonts w:hint="cs"/>
          <w:rtl/>
        </w:rPr>
        <w:t xml:space="preserve">העולים </w:t>
      </w:r>
      <w:bookmarkStart w:id="39303" w:name="_ETM_Q65_550610"/>
      <w:bookmarkEnd w:id="39303"/>
      <w:r w:rsidR="004824FD">
        <w:rPr>
          <w:rFonts w:hint="cs"/>
          <w:rtl/>
        </w:rPr>
        <w:t xml:space="preserve">'סתם' </w:t>
      </w:r>
      <w:bookmarkStart w:id="39304" w:name="_ETM_Q65_551150"/>
      <w:bookmarkEnd w:id="39304"/>
      <w:r w:rsidR="004824FD">
        <w:rPr>
          <w:rFonts w:hint="cs"/>
          <w:rtl/>
        </w:rPr>
        <w:t xml:space="preserve">יהודים </w:t>
      </w:r>
      <w:bookmarkStart w:id="39305" w:name="_ETM_Q65_551600"/>
      <w:bookmarkEnd w:id="39305"/>
      <w:r w:rsidR="004824FD">
        <w:rPr>
          <w:rFonts w:hint="cs"/>
          <w:rtl/>
        </w:rPr>
        <w:t xml:space="preserve">'שעלו </w:t>
      </w:r>
      <w:bookmarkStart w:id="39306" w:name="_ETM_Q65_551900"/>
      <w:bookmarkEnd w:id="39306"/>
      <w:r w:rsidR="004824FD">
        <w:rPr>
          <w:rFonts w:hint="cs"/>
          <w:rtl/>
        </w:rPr>
        <w:t xml:space="preserve">לארץ </w:t>
      </w:r>
      <w:bookmarkStart w:id="39307" w:name="_ETM_Q65_552260"/>
      <w:bookmarkEnd w:id="39307"/>
      <w:r w:rsidR="004824FD">
        <w:rPr>
          <w:rFonts w:hint="cs"/>
          <w:rtl/>
        </w:rPr>
        <w:t xml:space="preserve">מחמת </w:t>
      </w:r>
      <w:bookmarkStart w:id="39308" w:name="_ETM_Q65_552650"/>
      <w:bookmarkEnd w:id="39308"/>
      <w:r w:rsidR="004824FD">
        <w:rPr>
          <w:rFonts w:hint="cs"/>
          <w:rtl/>
        </w:rPr>
        <w:t xml:space="preserve">השוט', </w:t>
      </w:r>
      <w:bookmarkStart w:id="39309" w:name="_ETM_Q65_553250"/>
      <w:bookmarkEnd w:id="39309"/>
      <w:r w:rsidR="004824FD">
        <w:rPr>
          <w:rFonts w:hint="cs"/>
          <w:rtl/>
        </w:rPr>
        <w:t xml:space="preserve">בלשונו </w:t>
      </w:r>
      <w:bookmarkStart w:id="39310" w:name="_ETM_Q65_553670"/>
      <w:bookmarkEnd w:id="39310"/>
      <w:r w:rsidR="004824FD">
        <w:rPr>
          <w:rFonts w:hint="cs"/>
          <w:rtl/>
        </w:rPr>
        <w:t xml:space="preserve">של </w:t>
      </w:r>
      <w:bookmarkStart w:id="39311" w:name="_ETM_Q65_553820"/>
      <w:bookmarkEnd w:id="39311"/>
      <w:r w:rsidR="004824FD">
        <w:rPr>
          <w:rFonts w:hint="cs"/>
          <w:rtl/>
        </w:rPr>
        <w:t>בן</w:t>
      </w:r>
      <w:bookmarkStart w:id="39312" w:name="_ETM_Q65_553940"/>
      <w:bookmarkEnd w:id="39312"/>
      <w:r w:rsidR="004824FD">
        <w:rPr>
          <w:rFonts w:hint="cs"/>
          <w:rtl/>
        </w:rPr>
        <w:t>-גוריון.</w:t>
      </w:r>
    </w:p>
    <w:p w:rsidR="004824FD" w:rsidRDefault="004824FD" w:rsidP="004824FD">
      <w:pPr>
        <w:rPr>
          <w:rtl/>
        </w:rPr>
      </w:pPr>
    </w:p>
    <w:p w:rsidR="004824FD" w:rsidRDefault="003C5536" w:rsidP="004824FD">
      <w:pPr>
        <w:rPr>
          <w:rtl/>
        </w:rPr>
      </w:pPr>
      <w:bookmarkStart w:id="39313" w:name="_ETM_Q65_554890"/>
      <w:bookmarkEnd w:id="39313"/>
      <w:r>
        <w:rPr>
          <w:rFonts w:hint="cs"/>
          <w:rtl/>
        </w:rPr>
        <w:t>"</w:t>
      </w:r>
      <w:r w:rsidR="004824FD">
        <w:rPr>
          <w:rFonts w:hint="cs"/>
          <w:rtl/>
        </w:rPr>
        <w:t xml:space="preserve">המונח </w:t>
      </w:r>
      <w:bookmarkStart w:id="39314" w:name="_ETM_Q65_555310"/>
      <w:bookmarkEnd w:id="39314"/>
      <w:r w:rsidR="004824FD">
        <w:rPr>
          <w:rFonts w:hint="cs"/>
          <w:rtl/>
        </w:rPr>
        <w:t xml:space="preserve">הרחב </w:t>
      </w:r>
      <w:bookmarkStart w:id="39315" w:name="_ETM_Q65_555610"/>
      <w:bookmarkEnd w:id="39315"/>
      <w:r w:rsidR="004824FD">
        <w:rPr>
          <w:rFonts w:hint="cs"/>
          <w:rtl/>
        </w:rPr>
        <w:t xml:space="preserve">'שיבת </w:t>
      </w:r>
      <w:bookmarkStart w:id="39316" w:name="_ETM_Q65_555909"/>
      <w:bookmarkEnd w:id="39316"/>
      <w:r w:rsidR="004824FD">
        <w:rPr>
          <w:rFonts w:hint="cs"/>
          <w:rtl/>
        </w:rPr>
        <w:t xml:space="preserve">ציון' </w:t>
      </w:r>
      <w:bookmarkStart w:id="39317" w:name="_ETM_Q65_556240"/>
      <w:bookmarkEnd w:id="39317"/>
      <w:r w:rsidR="004824FD">
        <w:rPr>
          <w:rFonts w:hint="cs"/>
          <w:rtl/>
        </w:rPr>
        <w:t xml:space="preserve">מאפיין </w:t>
      </w:r>
      <w:bookmarkStart w:id="39318" w:name="_ETM_Q65_556510"/>
      <w:bookmarkEnd w:id="39318"/>
      <w:r w:rsidR="004824FD">
        <w:rPr>
          <w:rFonts w:hint="cs"/>
          <w:rtl/>
        </w:rPr>
        <w:t xml:space="preserve">תופעה </w:t>
      </w:r>
      <w:bookmarkStart w:id="39319" w:name="_ETM_Q65_556839"/>
      <w:bookmarkEnd w:id="39319"/>
      <w:r w:rsidR="004824FD">
        <w:rPr>
          <w:rFonts w:hint="cs"/>
          <w:rtl/>
        </w:rPr>
        <w:t xml:space="preserve">של </w:t>
      </w:r>
      <w:bookmarkStart w:id="39320" w:name="_ETM_Q65_556990"/>
      <w:bookmarkEnd w:id="39320"/>
      <w:r w:rsidR="004824FD">
        <w:rPr>
          <w:rFonts w:hint="cs"/>
          <w:rtl/>
        </w:rPr>
        <w:t xml:space="preserve">רצף </w:t>
      </w:r>
      <w:bookmarkStart w:id="39321" w:name="_ETM_Q65_557409"/>
      <w:bookmarkEnd w:id="39321"/>
      <w:r>
        <w:rPr>
          <w:rFonts w:hint="cs"/>
          <w:rtl/>
        </w:rPr>
        <w:t>ו</w:t>
      </w:r>
      <w:r w:rsidR="004824FD">
        <w:rPr>
          <w:rFonts w:hint="cs"/>
          <w:rtl/>
        </w:rPr>
        <w:t xml:space="preserve">לא </w:t>
      </w:r>
      <w:bookmarkStart w:id="39322" w:name="_ETM_Q65_557560"/>
      <w:bookmarkEnd w:id="39322"/>
      <w:r w:rsidR="004824FD">
        <w:rPr>
          <w:rFonts w:hint="cs"/>
          <w:rtl/>
        </w:rPr>
        <w:t xml:space="preserve">של </w:t>
      </w:r>
      <w:bookmarkStart w:id="39323" w:name="_ETM_Q65_557740"/>
      <w:bookmarkEnd w:id="39323"/>
      <w:r w:rsidR="004824FD">
        <w:rPr>
          <w:rFonts w:hint="cs"/>
          <w:rtl/>
        </w:rPr>
        <w:t xml:space="preserve">מהפכה, </w:t>
      </w:r>
      <w:bookmarkStart w:id="39324" w:name="_ETM_Q65_558610"/>
      <w:bookmarkEnd w:id="39324"/>
      <w:r w:rsidR="004824FD">
        <w:rPr>
          <w:rFonts w:hint="cs"/>
          <w:rtl/>
        </w:rPr>
        <w:t xml:space="preserve">של </w:t>
      </w:r>
      <w:bookmarkStart w:id="39325" w:name="_ETM_Q65_558850"/>
      <w:bookmarkEnd w:id="39325"/>
      <w:r w:rsidR="004824FD">
        <w:rPr>
          <w:rFonts w:hint="cs"/>
          <w:rtl/>
        </w:rPr>
        <w:t xml:space="preserve">מהלך </w:t>
      </w:r>
      <w:bookmarkStart w:id="39326" w:name="_ETM_Q65_559180"/>
      <w:bookmarkEnd w:id="39326"/>
      <w:r w:rsidR="004824FD">
        <w:rPr>
          <w:rFonts w:hint="cs"/>
          <w:rtl/>
        </w:rPr>
        <w:t xml:space="preserve">היסטורי </w:t>
      </w:r>
      <w:bookmarkStart w:id="39327" w:name="_ETM_Q65_559570"/>
      <w:bookmarkEnd w:id="39327"/>
      <w:r w:rsidR="004824FD">
        <w:rPr>
          <w:rFonts w:hint="cs"/>
          <w:rtl/>
        </w:rPr>
        <w:t xml:space="preserve">ולא </w:t>
      </w:r>
      <w:bookmarkStart w:id="39328" w:name="_ETM_Q65_559779"/>
      <w:bookmarkEnd w:id="39328"/>
      <w:r w:rsidR="004824FD">
        <w:rPr>
          <w:rFonts w:hint="cs"/>
          <w:rtl/>
        </w:rPr>
        <w:t xml:space="preserve">רק </w:t>
      </w:r>
      <w:bookmarkStart w:id="39329" w:name="_ETM_Q65_560020"/>
      <w:bookmarkEnd w:id="39329"/>
      <w:r w:rsidR="004824FD">
        <w:rPr>
          <w:rFonts w:hint="cs"/>
          <w:rtl/>
        </w:rPr>
        <w:t xml:space="preserve">של </w:t>
      </w:r>
      <w:bookmarkStart w:id="39330" w:name="_ETM_Q65_560229"/>
      <w:bookmarkEnd w:id="39330"/>
      <w:r w:rsidR="004824FD">
        <w:rPr>
          <w:rFonts w:hint="cs"/>
          <w:rtl/>
        </w:rPr>
        <w:t xml:space="preserve">תנועה </w:t>
      </w:r>
      <w:bookmarkStart w:id="39331" w:name="_ETM_Q65_560589"/>
      <w:bookmarkEnd w:id="39331"/>
      <w:r w:rsidR="004824FD">
        <w:rPr>
          <w:rFonts w:hint="cs"/>
          <w:rtl/>
        </w:rPr>
        <w:t>אידיאולוגית. א</w:t>
      </w:r>
      <w:bookmarkStart w:id="39332" w:name="_ETM_Q65_562299"/>
      <w:bookmarkEnd w:id="39332"/>
      <w:r w:rsidR="004824FD">
        <w:rPr>
          <w:rFonts w:hint="cs"/>
          <w:rtl/>
        </w:rPr>
        <w:t xml:space="preserve">דגים </w:t>
      </w:r>
      <w:bookmarkStart w:id="39333" w:name="_ETM_Q65_563049"/>
      <w:bookmarkEnd w:id="39333"/>
      <w:r w:rsidR="004824FD">
        <w:rPr>
          <w:rFonts w:hint="cs"/>
          <w:rtl/>
        </w:rPr>
        <w:t xml:space="preserve">את </w:t>
      </w:r>
      <w:bookmarkStart w:id="39334" w:name="_ETM_Q65_563289"/>
      <w:bookmarkEnd w:id="39334"/>
      <w:r w:rsidR="004824FD">
        <w:rPr>
          <w:rFonts w:hint="cs"/>
          <w:rtl/>
        </w:rPr>
        <w:t xml:space="preserve">הרצף </w:t>
      </w:r>
      <w:bookmarkStart w:id="39335" w:name="_ETM_Q65_563619"/>
      <w:bookmarkEnd w:id="39335"/>
      <w:r w:rsidR="004824FD">
        <w:rPr>
          <w:rFonts w:hint="cs"/>
          <w:rtl/>
        </w:rPr>
        <w:t xml:space="preserve">בעזרת </w:t>
      </w:r>
      <w:bookmarkStart w:id="39336" w:name="_ETM_Q65_564009"/>
      <w:bookmarkEnd w:id="39336"/>
      <w:r w:rsidR="004824FD">
        <w:rPr>
          <w:rFonts w:hint="cs"/>
          <w:rtl/>
        </w:rPr>
        <w:t xml:space="preserve">מקרה </w:t>
      </w:r>
      <w:bookmarkStart w:id="39337" w:name="_ETM_Q65_564339"/>
      <w:bookmarkEnd w:id="39337"/>
      <w:r w:rsidR="004824FD">
        <w:rPr>
          <w:rFonts w:hint="cs"/>
          <w:rtl/>
        </w:rPr>
        <w:t xml:space="preserve">המבחן </w:t>
      </w:r>
      <w:bookmarkStart w:id="39338" w:name="_ETM_Q65_564789"/>
      <w:bookmarkEnd w:id="39338"/>
      <w:r w:rsidR="004824FD">
        <w:rPr>
          <w:rFonts w:hint="cs"/>
          <w:rtl/>
        </w:rPr>
        <w:t xml:space="preserve">של המרחב </w:t>
      </w:r>
      <w:bookmarkStart w:id="39339" w:name="_ETM_Q65_565299"/>
      <w:bookmarkEnd w:id="39339"/>
      <w:r w:rsidR="004824FD">
        <w:rPr>
          <w:rFonts w:hint="cs"/>
          <w:rtl/>
        </w:rPr>
        <w:t xml:space="preserve">הצפון </w:t>
      </w:r>
      <w:bookmarkStart w:id="39340" w:name="_ETM_Q65_565719"/>
      <w:bookmarkEnd w:id="39340"/>
      <w:r w:rsidR="004824FD">
        <w:rPr>
          <w:rFonts w:hint="cs"/>
          <w:rtl/>
        </w:rPr>
        <w:t xml:space="preserve">אפריקאי </w:t>
      </w:r>
      <w:bookmarkStart w:id="39341" w:name="_ETM_Q65_566140"/>
      <w:bookmarkEnd w:id="39341"/>
      <w:r w:rsidR="004824FD">
        <w:rPr>
          <w:rFonts w:hint="cs"/>
          <w:rtl/>
        </w:rPr>
        <w:t xml:space="preserve">בעת </w:t>
      </w:r>
      <w:bookmarkStart w:id="39342" w:name="_ETM_Q65_566350"/>
      <w:bookmarkEnd w:id="39342"/>
      <w:r w:rsidR="004824FD">
        <w:rPr>
          <w:rFonts w:hint="cs"/>
          <w:rtl/>
        </w:rPr>
        <w:t>החדשה.</w:t>
      </w:r>
    </w:p>
    <w:p w:rsidR="004824FD" w:rsidRDefault="004824FD" w:rsidP="004824FD">
      <w:pPr>
        <w:rPr>
          <w:rtl/>
        </w:rPr>
      </w:pPr>
      <w:bookmarkStart w:id="39343" w:name="_ETM_Q65_568323"/>
      <w:bookmarkStart w:id="39344" w:name="_ETM_Q65_568453"/>
      <w:bookmarkEnd w:id="39343"/>
      <w:bookmarkEnd w:id="39344"/>
    </w:p>
    <w:p w:rsidR="004824FD" w:rsidRDefault="003C5536" w:rsidP="004824FD">
      <w:pPr>
        <w:rPr>
          <w:rtl/>
        </w:rPr>
      </w:pPr>
      <w:bookmarkStart w:id="39345" w:name="_ETM_Q65_567409"/>
      <w:bookmarkEnd w:id="39345"/>
      <w:r>
        <w:rPr>
          <w:rFonts w:hint="cs"/>
          <w:rtl/>
        </w:rPr>
        <w:t>"</w:t>
      </w:r>
      <w:r w:rsidR="004824FD">
        <w:rPr>
          <w:rFonts w:hint="cs"/>
          <w:rtl/>
        </w:rPr>
        <w:t xml:space="preserve">אפשר </w:t>
      </w:r>
      <w:bookmarkStart w:id="39346" w:name="_ETM_Q65_567679"/>
      <w:bookmarkEnd w:id="39346"/>
      <w:r w:rsidR="004824FD">
        <w:rPr>
          <w:rFonts w:hint="cs"/>
          <w:rtl/>
        </w:rPr>
        <w:t xml:space="preserve">לסמן </w:t>
      </w:r>
      <w:bookmarkStart w:id="39347" w:name="_ETM_Q65_568039"/>
      <w:bookmarkEnd w:id="39347"/>
      <w:r w:rsidR="004824FD">
        <w:rPr>
          <w:rFonts w:hint="cs"/>
          <w:rtl/>
        </w:rPr>
        <w:t xml:space="preserve">את </w:t>
      </w:r>
      <w:bookmarkStart w:id="39348" w:name="_ETM_Q65_568100"/>
      <w:bookmarkEnd w:id="39348"/>
      <w:r w:rsidR="004824FD">
        <w:rPr>
          <w:rFonts w:hint="cs"/>
          <w:rtl/>
        </w:rPr>
        <w:t xml:space="preserve">נקודת </w:t>
      </w:r>
      <w:bookmarkStart w:id="39349" w:name="_ETM_Q65_568460"/>
      <w:bookmarkEnd w:id="39349"/>
      <w:r w:rsidR="004824FD">
        <w:rPr>
          <w:rFonts w:hint="cs"/>
          <w:rtl/>
        </w:rPr>
        <w:t xml:space="preserve">ההתחלה </w:t>
      </w:r>
      <w:bookmarkStart w:id="39350" w:name="_ETM_Q65_568819"/>
      <w:bookmarkEnd w:id="39350"/>
      <w:r w:rsidR="004824FD">
        <w:rPr>
          <w:rFonts w:hint="cs"/>
          <w:rtl/>
        </w:rPr>
        <w:t xml:space="preserve">בעלייתו </w:t>
      </w:r>
      <w:bookmarkStart w:id="39351" w:name="_ETM_Q65_569179"/>
      <w:bookmarkEnd w:id="39351"/>
      <w:r w:rsidR="004824FD">
        <w:rPr>
          <w:rFonts w:hint="cs"/>
          <w:rtl/>
        </w:rPr>
        <w:t xml:space="preserve">של </w:t>
      </w:r>
      <w:bookmarkStart w:id="39352" w:name="_ETM_Q65_569329"/>
      <w:bookmarkEnd w:id="39352"/>
      <w:r w:rsidR="004824FD">
        <w:rPr>
          <w:rFonts w:hint="cs"/>
          <w:rtl/>
        </w:rPr>
        <w:t xml:space="preserve">רבי </w:t>
      </w:r>
      <w:bookmarkStart w:id="39353" w:name="_ETM_Q65_569539"/>
      <w:bookmarkEnd w:id="39353"/>
      <w:r w:rsidR="004824FD">
        <w:rPr>
          <w:rFonts w:hint="cs"/>
          <w:rtl/>
        </w:rPr>
        <w:t xml:space="preserve">חיים </w:t>
      </w:r>
      <w:bookmarkStart w:id="39354" w:name="_ETM_Q65_569779"/>
      <w:bookmarkEnd w:id="39354"/>
      <w:r w:rsidR="004824FD">
        <w:rPr>
          <w:rFonts w:hint="cs"/>
          <w:rtl/>
        </w:rPr>
        <w:t xml:space="preserve">בן עטר </w:t>
      </w:r>
      <w:bookmarkStart w:id="39355" w:name="_ETM_Q65_570139"/>
      <w:bookmarkEnd w:id="39355"/>
      <w:r w:rsidR="004824FD">
        <w:rPr>
          <w:rFonts w:hint="cs"/>
          <w:rtl/>
        </w:rPr>
        <w:t xml:space="preserve">ממרוקו </w:t>
      </w:r>
      <w:bookmarkStart w:id="39356" w:name="_ETM_Q65_570619"/>
      <w:bookmarkEnd w:id="39356"/>
      <w:r w:rsidR="004824FD">
        <w:rPr>
          <w:rFonts w:hint="cs"/>
          <w:rtl/>
        </w:rPr>
        <w:t xml:space="preserve">עם </w:t>
      </w:r>
      <w:bookmarkStart w:id="39357" w:name="_ETM_Q65_570709"/>
      <w:bookmarkEnd w:id="39357"/>
      <w:r w:rsidR="004824FD">
        <w:rPr>
          <w:rFonts w:hint="cs"/>
          <w:rtl/>
        </w:rPr>
        <w:t xml:space="preserve">כ-30 </w:t>
      </w:r>
      <w:bookmarkStart w:id="39358" w:name="_ETM_Q65_571159"/>
      <w:bookmarkStart w:id="39359" w:name="_ETM_Q65_571219"/>
      <w:bookmarkEnd w:id="39358"/>
      <w:bookmarkEnd w:id="39359"/>
      <w:r w:rsidR="004824FD">
        <w:rPr>
          <w:rFonts w:hint="cs"/>
          <w:rtl/>
        </w:rPr>
        <w:t xml:space="preserve">מתלמידיו </w:t>
      </w:r>
      <w:bookmarkStart w:id="39360" w:name="_ETM_Q65_571549"/>
      <w:bookmarkEnd w:id="39360"/>
      <w:r w:rsidR="004824FD">
        <w:rPr>
          <w:rFonts w:hint="cs"/>
          <w:rtl/>
        </w:rPr>
        <w:t xml:space="preserve">והקמת </w:t>
      </w:r>
      <w:bookmarkStart w:id="39361" w:name="_ETM_Q65_571939"/>
      <w:bookmarkEnd w:id="39361"/>
      <w:r w:rsidR="004824FD">
        <w:rPr>
          <w:rFonts w:hint="cs"/>
          <w:rtl/>
        </w:rPr>
        <w:t xml:space="preserve">הישיבה </w:t>
      </w:r>
      <w:bookmarkStart w:id="39362" w:name="_ETM_Q65_572240"/>
      <w:bookmarkEnd w:id="39362"/>
      <w:r w:rsidR="004824FD">
        <w:rPr>
          <w:rFonts w:hint="cs"/>
          <w:rtl/>
        </w:rPr>
        <w:t xml:space="preserve">שלו </w:t>
      </w:r>
      <w:bookmarkStart w:id="39363" w:name="_ETM_Q65_572420"/>
      <w:bookmarkEnd w:id="39363"/>
      <w:r w:rsidR="004824FD">
        <w:rPr>
          <w:rFonts w:hint="cs"/>
          <w:rtl/>
        </w:rPr>
        <w:t xml:space="preserve">בירושלים. </w:t>
      </w:r>
      <w:bookmarkStart w:id="39364" w:name="_ETM_Q65_572990"/>
      <w:bookmarkEnd w:id="39364"/>
      <w:r w:rsidR="004824FD">
        <w:rPr>
          <w:rFonts w:hint="cs"/>
          <w:rtl/>
        </w:rPr>
        <w:t xml:space="preserve">זאת </w:t>
      </w:r>
      <w:bookmarkStart w:id="39365" w:name="_ETM_Q65_573200"/>
      <w:bookmarkEnd w:id="39365"/>
      <w:r w:rsidR="004824FD">
        <w:rPr>
          <w:rFonts w:hint="cs"/>
          <w:rtl/>
        </w:rPr>
        <w:t xml:space="preserve">הייתה </w:t>
      </w:r>
      <w:bookmarkStart w:id="39366" w:name="_ETM_Q65_573439"/>
      <w:bookmarkEnd w:id="39366"/>
      <w:r w:rsidR="004824FD">
        <w:rPr>
          <w:rFonts w:hint="cs"/>
          <w:rtl/>
        </w:rPr>
        <w:t xml:space="preserve">עלייה </w:t>
      </w:r>
      <w:bookmarkStart w:id="39367" w:name="_ETM_Q65_573679"/>
      <w:bookmarkEnd w:id="39367"/>
      <w:r w:rsidR="004824FD">
        <w:rPr>
          <w:rFonts w:hint="cs"/>
          <w:rtl/>
        </w:rPr>
        <w:t xml:space="preserve">קבוצתית </w:t>
      </w:r>
      <w:bookmarkStart w:id="39368" w:name="_ETM_Q65_574189"/>
      <w:bookmarkEnd w:id="39368"/>
      <w:r w:rsidR="004824FD">
        <w:rPr>
          <w:rFonts w:hint="cs"/>
          <w:rtl/>
        </w:rPr>
        <w:t xml:space="preserve">ממוסדת, </w:t>
      </w:r>
      <w:bookmarkStart w:id="39369" w:name="_ETM_Q65_575209"/>
      <w:bookmarkEnd w:id="39369"/>
      <w:r w:rsidR="004824FD">
        <w:rPr>
          <w:rFonts w:hint="cs"/>
          <w:rtl/>
        </w:rPr>
        <w:t xml:space="preserve">בעלת </w:t>
      </w:r>
      <w:bookmarkStart w:id="39370" w:name="_ETM_Q65_575869"/>
      <w:bookmarkEnd w:id="39370"/>
      <w:r w:rsidR="004824FD">
        <w:rPr>
          <w:rFonts w:hint="cs"/>
          <w:rtl/>
        </w:rPr>
        <w:t xml:space="preserve">בסיס </w:t>
      </w:r>
      <w:bookmarkStart w:id="39371" w:name="_ETM_Q65_576380"/>
      <w:bookmarkEnd w:id="39371"/>
      <w:r w:rsidR="004824FD">
        <w:rPr>
          <w:rFonts w:hint="cs"/>
          <w:rtl/>
        </w:rPr>
        <w:t xml:space="preserve">כלכלי </w:t>
      </w:r>
      <w:bookmarkStart w:id="39372" w:name="_ETM_Q65_576770"/>
      <w:bookmarkEnd w:id="39372"/>
      <w:r w:rsidR="004824FD">
        <w:rPr>
          <w:rFonts w:hint="cs"/>
          <w:rtl/>
        </w:rPr>
        <w:t xml:space="preserve">יציב. </w:t>
      </w:r>
      <w:bookmarkStart w:id="39373" w:name="_ETM_Q65_577640"/>
      <w:bookmarkEnd w:id="39373"/>
      <w:r w:rsidR="004824FD">
        <w:rPr>
          <w:rFonts w:hint="cs"/>
          <w:rtl/>
        </w:rPr>
        <w:t xml:space="preserve">החל </w:t>
      </w:r>
      <w:bookmarkStart w:id="39374" w:name="_ETM_Q65_577969"/>
      <w:bookmarkEnd w:id="39374"/>
      <w:r w:rsidR="004824FD">
        <w:rPr>
          <w:rFonts w:hint="cs"/>
          <w:rtl/>
        </w:rPr>
        <w:t xml:space="preserve">מ-1844 </w:t>
      </w:r>
      <w:bookmarkStart w:id="39375" w:name="_ETM_Q65_579289"/>
      <w:bookmarkEnd w:id="39375"/>
      <w:r w:rsidR="004824FD">
        <w:rPr>
          <w:rFonts w:hint="cs"/>
          <w:rtl/>
        </w:rPr>
        <w:t xml:space="preserve">התחילה </w:t>
      </w:r>
      <w:bookmarkStart w:id="39376" w:name="_ETM_Q65_579589"/>
      <w:bookmarkEnd w:id="39376"/>
      <w:r w:rsidR="004824FD">
        <w:rPr>
          <w:rFonts w:hint="cs"/>
          <w:rtl/>
        </w:rPr>
        <w:t xml:space="preserve">תנועת </w:t>
      </w:r>
      <w:bookmarkStart w:id="39377" w:name="_ETM_Q65_579950"/>
      <w:bookmarkEnd w:id="39377"/>
      <w:r w:rsidR="004824FD">
        <w:rPr>
          <w:rFonts w:hint="cs"/>
          <w:rtl/>
        </w:rPr>
        <w:t xml:space="preserve">עלייה </w:t>
      </w:r>
      <w:bookmarkStart w:id="39378" w:name="_ETM_Q65_580429"/>
      <w:bookmarkStart w:id="39379" w:name="_ETM_Q65_580729"/>
      <w:bookmarkStart w:id="39380" w:name="_ETM_Q65_580999"/>
      <w:bookmarkEnd w:id="39378"/>
      <w:bookmarkEnd w:id="39379"/>
      <w:bookmarkEnd w:id="39380"/>
      <w:r w:rsidR="004824FD">
        <w:rPr>
          <w:rFonts w:hint="cs"/>
          <w:rtl/>
        </w:rPr>
        <w:t xml:space="preserve">בעלת </w:t>
      </w:r>
      <w:bookmarkStart w:id="39381" w:name="_ETM_Q65_581270"/>
      <w:bookmarkEnd w:id="39381"/>
      <w:r w:rsidR="004824FD">
        <w:rPr>
          <w:rFonts w:hint="cs"/>
          <w:rtl/>
        </w:rPr>
        <w:t xml:space="preserve">אופי </w:t>
      </w:r>
      <w:bookmarkStart w:id="39382" w:name="_ETM_Q65_581479"/>
      <w:bookmarkEnd w:id="39382"/>
      <w:r w:rsidR="004824FD">
        <w:rPr>
          <w:rFonts w:hint="cs"/>
          <w:rtl/>
        </w:rPr>
        <w:t xml:space="preserve">קבוצתי </w:t>
      </w:r>
      <w:bookmarkStart w:id="39383" w:name="_ETM_Q65_581929"/>
      <w:bookmarkEnd w:id="39383"/>
      <w:r w:rsidR="004824FD">
        <w:rPr>
          <w:rFonts w:hint="cs"/>
          <w:rtl/>
        </w:rPr>
        <w:t xml:space="preserve">של </w:t>
      </w:r>
      <w:bookmarkStart w:id="39384" w:name="_ETM_Q65_582079"/>
      <w:bookmarkEnd w:id="39384"/>
      <w:r w:rsidR="004824FD">
        <w:rPr>
          <w:rFonts w:hint="cs"/>
          <w:rtl/>
        </w:rPr>
        <w:t xml:space="preserve">כ-300 </w:t>
      </w:r>
      <w:bookmarkStart w:id="39385" w:name="_ETM_Q65_582619"/>
      <w:bookmarkStart w:id="39386" w:name="_ETM_Q65_584020"/>
      <w:bookmarkEnd w:id="39385"/>
      <w:bookmarkEnd w:id="39386"/>
      <w:r w:rsidR="004824FD">
        <w:rPr>
          <w:rFonts w:hint="cs"/>
          <w:rtl/>
        </w:rPr>
        <w:t xml:space="preserve">עולים </w:t>
      </w:r>
      <w:bookmarkStart w:id="39387" w:name="_ETM_Q65_584320"/>
      <w:bookmarkEnd w:id="39387"/>
      <w:r w:rsidR="004824FD">
        <w:rPr>
          <w:rFonts w:hint="cs"/>
          <w:rtl/>
        </w:rPr>
        <w:t xml:space="preserve">בכל </w:t>
      </w:r>
      <w:bookmarkStart w:id="39388" w:name="_ETM_Q65_584589"/>
      <w:bookmarkEnd w:id="39388"/>
      <w:r w:rsidR="004824FD">
        <w:rPr>
          <w:rFonts w:hint="cs"/>
          <w:rtl/>
        </w:rPr>
        <w:t xml:space="preserve">עלייה. </w:t>
      </w:r>
      <w:bookmarkStart w:id="39389" w:name="_ETM_Q65_585479"/>
      <w:bookmarkEnd w:id="39389"/>
      <w:r w:rsidR="004824FD">
        <w:rPr>
          <w:rFonts w:hint="cs"/>
          <w:rtl/>
        </w:rPr>
        <w:t xml:space="preserve">חלק </w:t>
      </w:r>
      <w:bookmarkStart w:id="39390" w:name="_ETM_Q65_585749"/>
      <w:bookmarkEnd w:id="39390"/>
      <w:r w:rsidR="004824FD">
        <w:rPr>
          <w:rFonts w:hint="cs"/>
          <w:rtl/>
        </w:rPr>
        <w:t xml:space="preserve">מהקבוצות </w:t>
      </w:r>
      <w:bookmarkStart w:id="39391" w:name="_ETM_Q65_586200"/>
      <w:bookmarkEnd w:id="39391"/>
      <w:r w:rsidR="004824FD">
        <w:rPr>
          <w:rFonts w:hint="cs"/>
          <w:rtl/>
        </w:rPr>
        <w:t xml:space="preserve">התיישבו </w:t>
      </w:r>
      <w:bookmarkStart w:id="39392" w:name="_ETM_Q65_586560"/>
      <w:bookmarkEnd w:id="39392"/>
      <w:r w:rsidR="004824FD">
        <w:rPr>
          <w:rFonts w:hint="cs"/>
          <w:rtl/>
        </w:rPr>
        <w:t xml:space="preserve">מחוץ </w:t>
      </w:r>
      <w:bookmarkStart w:id="39393" w:name="_ETM_Q65_587310"/>
      <w:bookmarkStart w:id="39394" w:name="_ETM_Q65_587639"/>
      <w:bookmarkEnd w:id="39393"/>
      <w:bookmarkEnd w:id="39394"/>
      <w:r w:rsidR="004824FD">
        <w:rPr>
          <w:rFonts w:hint="cs"/>
          <w:rtl/>
        </w:rPr>
        <w:t xml:space="preserve">לערי הקודש </w:t>
      </w:r>
      <w:bookmarkStart w:id="39395" w:name="_ETM_Q65_587999"/>
      <w:bookmarkEnd w:id="39395"/>
      <w:r w:rsidR="004824FD">
        <w:rPr>
          <w:rFonts w:hint="cs"/>
          <w:rtl/>
        </w:rPr>
        <w:t xml:space="preserve">והחיו </w:t>
      </w:r>
      <w:bookmarkStart w:id="39396" w:name="_ETM_Q65_588790"/>
      <w:bookmarkEnd w:id="39396"/>
      <w:r w:rsidR="004824FD">
        <w:rPr>
          <w:rFonts w:hint="cs"/>
          <w:rtl/>
        </w:rPr>
        <w:t xml:space="preserve">את היישוב </w:t>
      </w:r>
      <w:bookmarkStart w:id="39397" w:name="_ETM_Q65_589150"/>
      <w:bookmarkEnd w:id="39397"/>
      <w:r w:rsidR="004824FD">
        <w:rPr>
          <w:rFonts w:hint="cs"/>
          <w:rtl/>
        </w:rPr>
        <w:t xml:space="preserve">העברי </w:t>
      </w:r>
      <w:bookmarkStart w:id="39398" w:name="_ETM_Q65_589390"/>
      <w:bookmarkEnd w:id="39398"/>
      <w:r w:rsidR="004824FD">
        <w:rPr>
          <w:rFonts w:hint="cs"/>
          <w:rtl/>
        </w:rPr>
        <w:t xml:space="preserve">ביפו, </w:t>
      </w:r>
      <w:bookmarkStart w:id="39399" w:name="_ETM_Q65_589870"/>
      <w:bookmarkEnd w:id="39399"/>
      <w:r w:rsidR="004824FD">
        <w:rPr>
          <w:rFonts w:hint="cs"/>
          <w:rtl/>
        </w:rPr>
        <w:t xml:space="preserve">בעכו </w:t>
      </w:r>
      <w:bookmarkStart w:id="39400" w:name="_ETM_Q65_590260"/>
      <w:bookmarkEnd w:id="39400"/>
      <w:r w:rsidR="004824FD">
        <w:rPr>
          <w:rFonts w:hint="cs"/>
          <w:rtl/>
        </w:rPr>
        <w:t xml:space="preserve">ובחיפה. </w:t>
      </w:r>
      <w:bookmarkStart w:id="39401" w:name="_ETM_Q65_591159"/>
      <w:bookmarkEnd w:id="39401"/>
      <w:r w:rsidR="004824FD">
        <w:rPr>
          <w:rFonts w:hint="cs"/>
          <w:rtl/>
        </w:rPr>
        <w:t xml:space="preserve">ליישוב </w:t>
      </w:r>
      <w:bookmarkStart w:id="39402" w:name="_ETM_Q65_591640"/>
      <w:bookmarkEnd w:id="39402"/>
      <w:r w:rsidR="004824FD">
        <w:rPr>
          <w:rFonts w:hint="cs"/>
          <w:rtl/>
        </w:rPr>
        <w:t xml:space="preserve">היהודי </w:t>
      </w:r>
      <w:bookmarkStart w:id="39403" w:name="_ETM_Q65_591850"/>
      <w:bookmarkEnd w:id="39403"/>
      <w:r w:rsidR="004824FD">
        <w:rPr>
          <w:rFonts w:hint="cs"/>
          <w:rtl/>
        </w:rPr>
        <w:t xml:space="preserve">ביפו </w:t>
      </w:r>
      <w:bookmarkStart w:id="39404" w:name="_ETM_Q65_592330"/>
      <w:bookmarkEnd w:id="39404"/>
      <w:r w:rsidR="004824FD">
        <w:rPr>
          <w:rFonts w:hint="cs"/>
          <w:rtl/>
        </w:rPr>
        <w:t xml:space="preserve">היה </w:t>
      </w:r>
      <w:bookmarkStart w:id="39405" w:name="_ETM_Q65_592420"/>
      <w:bookmarkEnd w:id="39405"/>
      <w:r w:rsidR="004824FD">
        <w:rPr>
          <w:rFonts w:hint="cs"/>
          <w:rtl/>
        </w:rPr>
        <w:t xml:space="preserve">תפקיד </w:t>
      </w:r>
      <w:bookmarkStart w:id="39406" w:name="_ETM_Q65_592720"/>
      <w:bookmarkEnd w:id="39406"/>
      <w:r w:rsidR="004824FD">
        <w:rPr>
          <w:rFonts w:hint="cs"/>
          <w:rtl/>
        </w:rPr>
        <w:t xml:space="preserve">מכריע </w:t>
      </w:r>
      <w:bookmarkStart w:id="39407" w:name="_ETM_Q65_593320"/>
      <w:bookmarkEnd w:id="39407"/>
      <w:r w:rsidR="004824FD">
        <w:rPr>
          <w:rFonts w:hint="cs"/>
          <w:rtl/>
        </w:rPr>
        <w:t xml:space="preserve">בקליטת </w:t>
      </w:r>
      <w:bookmarkStart w:id="39408" w:name="_ETM_Q65_593830"/>
      <w:bookmarkEnd w:id="39408"/>
      <w:r w:rsidR="004824FD">
        <w:rPr>
          <w:rFonts w:hint="cs"/>
          <w:rtl/>
        </w:rPr>
        <w:t xml:space="preserve">אנשי </w:t>
      </w:r>
      <w:bookmarkStart w:id="39409" w:name="_ETM_Q65_594070"/>
      <w:bookmarkEnd w:id="39409"/>
      <w:r w:rsidR="004824FD">
        <w:rPr>
          <w:rFonts w:hint="cs"/>
          <w:rtl/>
        </w:rPr>
        <w:t xml:space="preserve">העלייה </w:t>
      </w:r>
      <w:bookmarkStart w:id="39410" w:name="_ETM_Q65_594310"/>
      <w:bookmarkEnd w:id="39410"/>
      <w:r w:rsidR="004824FD">
        <w:rPr>
          <w:rFonts w:hint="cs"/>
          <w:rtl/>
        </w:rPr>
        <w:t xml:space="preserve">הראשונה, </w:t>
      </w:r>
      <w:bookmarkStart w:id="39411" w:name="_ETM_Q65_594970"/>
      <w:bookmarkEnd w:id="39411"/>
      <w:r w:rsidR="004824FD">
        <w:rPr>
          <w:rFonts w:hint="cs"/>
          <w:rtl/>
        </w:rPr>
        <w:t xml:space="preserve">בגאולת </w:t>
      </w:r>
      <w:bookmarkStart w:id="39412" w:name="_ETM_Q65_595420"/>
      <w:bookmarkEnd w:id="39412"/>
      <w:r w:rsidR="004824FD">
        <w:rPr>
          <w:rFonts w:hint="cs"/>
          <w:rtl/>
        </w:rPr>
        <w:t xml:space="preserve">קרקעות </w:t>
      </w:r>
      <w:bookmarkStart w:id="39413" w:name="_ETM_Q65_595869"/>
      <w:bookmarkEnd w:id="39413"/>
      <w:r w:rsidR="004824FD">
        <w:rPr>
          <w:rFonts w:hint="cs"/>
          <w:rtl/>
        </w:rPr>
        <w:t xml:space="preserve">ובהקמת </w:t>
      </w:r>
      <w:bookmarkStart w:id="39414" w:name="_ETM_Q65_596290"/>
      <w:bookmarkEnd w:id="39414"/>
      <w:r w:rsidR="004824FD">
        <w:rPr>
          <w:rFonts w:hint="cs"/>
          <w:rtl/>
        </w:rPr>
        <w:t xml:space="preserve">שכונת </w:t>
      </w:r>
      <w:bookmarkStart w:id="39415" w:name="_ETM_Q65_596619"/>
      <w:bookmarkEnd w:id="39415"/>
      <w:r w:rsidR="004824FD">
        <w:rPr>
          <w:rFonts w:hint="cs"/>
          <w:rtl/>
        </w:rPr>
        <w:t xml:space="preserve">נווה </w:t>
      </w:r>
      <w:bookmarkStart w:id="39416" w:name="_ETM_Q65_596830"/>
      <w:bookmarkEnd w:id="39416"/>
      <w:r w:rsidR="004824FD">
        <w:rPr>
          <w:rFonts w:hint="cs"/>
          <w:rtl/>
        </w:rPr>
        <w:t xml:space="preserve">צדק. </w:t>
      </w:r>
      <w:bookmarkStart w:id="39417" w:name="_ETM_Q65_597760"/>
      <w:bookmarkEnd w:id="39417"/>
      <w:r w:rsidR="004824FD">
        <w:rPr>
          <w:rFonts w:hint="cs"/>
          <w:rtl/>
        </w:rPr>
        <w:t xml:space="preserve">למשפחות </w:t>
      </w:r>
      <w:bookmarkStart w:id="39418" w:name="_ETM_Q65_598390"/>
      <w:bookmarkEnd w:id="39418"/>
      <w:r w:rsidR="004824FD">
        <w:rPr>
          <w:rFonts w:hint="cs"/>
          <w:rtl/>
        </w:rPr>
        <w:t xml:space="preserve">עולים </w:t>
      </w:r>
      <w:bookmarkStart w:id="39419" w:name="_ETM_Q65_598630"/>
      <w:bookmarkEnd w:id="39419"/>
      <w:r w:rsidR="004824FD">
        <w:rPr>
          <w:rFonts w:hint="cs"/>
          <w:rtl/>
        </w:rPr>
        <w:t xml:space="preserve">ממרוקו </w:t>
      </w:r>
      <w:bookmarkStart w:id="39420" w:name="_ETM_Q65_599110"/>
      <w:bookmarkEnd w:id="39420"/>
      <w:r w:rsidR="004824FD">
        <w:rPr>
          <w:rFonts w:hint="cs"/>
          <w:rtl/>
        </w:rPr>
        <w:t xml:space="preserve">ומאלג'יריה </w:t>
      </w:r>
      <w:bookmarkStart w:id="39421" w:name="_ETM_Q65_599830"/>
      <w:bookmarkEnd w:id="39421"/>
      <w:r w:rsidR="004824FD">
        <w:rPr>
          <w:rFonts w:hint="cs"/>
          <w:rtl/>
        </w:rPr>
        <w:t xml:space="preserve">היה </w:t>
      </w:r>
      <w:bookmarkStart w:id="39422" w:name="_ETM_Q65_600040"/>
      <w:bookmarkEnd w:id="39422"/>
      <w:r w:rsidR="004824FD">
        <w:rPr>
          <w:rFonts w:hint="cs"/>
          <w:rtl/>
        </w:rPr>
        <w:t xml:space="preserve">חלק </w:t>
      </w:r>
      <w:bookmarkStart w:id="39423" w:name="_ETM_Q65_600370"/>
      <w:bookmarkEnd w:id="39423"/>
      <w:r w:rsidR="004824FD">
        <w:rPr>
          <w:rFonts w:hint="cs"/>
          <w:rtl/>
        </w:rPr>
        <w:t xml:space="preserve">חשוב </w:t>
      </w:r>
      <w:bookmarkStart w:id="39424" w:name="_ETM_Q65_601180"/>
      <w:bookmarkEnd w:id="39424"/>
      <w:r w:rsidR="004824FD">
        <w:rPr>
          <w:rFonts w:hint="cs"/>
          <w:rtl/>
        </w:rPr>
        <w:t xml:space="preserve">בהתפתחויות </w:t>
      </w:r>
      <w:bookmarkStart w:id="39425" w:name="_ETM_Q65_601750"/>
      <w:bookmarkEnd w:id="39425"/>
      <w:r w:rsidR="004824FD">
        <w:rPr>
          <w:rFonts w:hint="cs"/>
          <w:rtl/>
        </w:rPr>
        <w:t xml:space="preserve">אלו. </w:t>
      </w:r>
      <w:bookmarkStart w:id="39426" w:name="_ETM_Q65_603220"/>
      <w:bookmarkEnd w:id="39426"/>
      <w:r w:rsidR="004824FD">
        <w:rPr>
          <w:rFonts w:hint="cs"/>
          <w:rtl/>
        </w:rPr>
        <w:t xml:space="preserve">כתיבה </w:t>
      </w:r>
      <w:bookmarkStart w:id="39427" w:name="_ETM_Q65_603580"/>
      <w:bookmarkEnd w:id="39427"/>
      <w:r w:rsidR="004824FD">
        <w:rPr>
          <w:rFonts w:hint="cs"/>
          <w:rtl/>
        </w:rPr>
        <w:t xml:space="preserve">אחרת </w:t>
      </w:r>
      <w:bookmarkStart w:id="39428" w:name="_ETM_Q65_603850"/>
      <w:bookmarkEnd w:id="39428"/>
      <w:r w:rsidR="004824FD">
        <w:rPr>
          <w:rFonts w:hint="cs"/>
          <w:rtl/>
        </w:rPr>
        <w:t xml:space="preserve">של </w:t>
      </w:r>
      <w:bookmarkStart w:id="39429" w:name="_ETM_Q65_603970"/>
      <w:bookmarkEnd w:id="39429"/>
      <w:r w:rsidR="004824FD">
        <w:rPr>
          <w:rFonts w:hint="cs"/>
          <w:rtl/>
        </w:rPr>
        <w:t xml:space="preserve">ההיסטוריה </w:t>
      </w:r>
      <w:bookmarkStart w:id="39430" w:name="_ETM_Q65_604510"/>
      <w:bookmarkEnd w:id="39430"/>
      <w:r w:rsidR="004824FD">
        <w:rPr>
          <w:rFonts w:hint="cs"/>
          <w:rtl/>
        </w:rPr>
        <w:t xml:space="preserve">הייתה </w:t>
      </w:r>
      <w:bookmarkStart w:id="39431" w:name="_ETM_Q65_604750"/>
      <w:bookmarkEnd w:id="39431"/>
      <w:r w:rsidR="004824FD">
        <w:rPr>
          <w:rFonts w:hint="cs"/>
          <w:rtl/>
        </w:rPr>
        <w:t xml:space="preserve">יכולה </w:t>
      </w:r>
      <w:bookmarkStart w:id="39432" w:name="_ETM_Q65_605020"/>
      <w:bookmarkEnd w:id="39432"/>
      <w:r w:rsidR="004824FD">
        <w:rPr>
          <w:rFonts w:hint="cs"/>
          <w:rtl/>
        </w:rPr>
        <w:t xml:space="preserve">לשייך </w:t>
      </w:r>
      <w:bookmarkStart w:id="39433" w:name="_ETM_Q65_605500"/>
      <w:bookmarkEnd w:id="39433"/>
      <w:r w:rsidR="004824FD">
        <w:rPr>
          <w:rFonts w:hint="cs"/>
          <w:rtl/>
        </w:rPr>
        <w:t xml:space="preserve">לקבוצה </w:t>
      </w:r>
      <w:bookmarkStart w:id="39434" w:name="_ETM_Q65_605979"/>
      <w:bookmarkEnd w:id="39434"/>
      <w:r w:rsidR="004824FD">
        <w:rPr>
          <w:rFonts w:hint="cs"/>
          <w:rtl/>
        </w:rPr>
        <w:t xml:space="preserve">זו, </w:t>
      </w:r>
      <w:bookmarkStart w:id="39435" w:name="_ETM_Q65_606279"/>
      <w:bookmarkEnd w:id="39435"/>
      <w:r w:rsidR="004824FD">
        <w:rPr>
          <w:rFonts w:hint="cs"/>
          <w:rtl/>
        </w:rPr>
        <w:t xml:space="preserve">שמנתה </w:t>
      </w:r>
      <w:bookmarkStart w:id="39436" w:name="_ETM_Q65_606760"/>
      <w:bookmarkEnd w:id="39436"/>
      <w:r w:rsidR="004824FD">
        <w:rPr>
          <w:rFonts w:hint="cs"/>
          <w:rtl/>
        </w:rPr>
        <w:t xml:space="preserve">אלפי </w:t>
      </w:r>
      <w:bookmarkStart w:id="39437" w:name="_ETM_Q65_607150"/>
      <w:bookmarkEnd w:id="39437"/>
      <w:r w:rsidR="004824FD">
        <w:rPr>
          <w:rFonts w:hint="cs"/>
          <w:rtl/>
        </w:rPr>
        <w:t xml:space="preserve">עולים, </w:t>
      </w:r>
      <w:bookmarkStart w:id="39438" w:name="_ETM_Q65_607720"/>
      <w:bookmarkEnd w:id="39438"/>
      <w:r>
        <w:rPr>
          <w:rFonts w:hint="cs"/>
          <w:rtl/>
        </w:rPr>
        <w:t>ו</w:t>
      </w:r>
      <w:r w:rsidR="004824FD">
        <w:rPr>
          <w:rFonts w:hint="cs"/>
          <w:rtl/>
        </w:rPr>
        <w:t xml:space="preserve">בהם </w:t>
      </w:r>
      <w:bookmarkStart w:id="39439" w:name="_ETM_Q65_608020"/>
      <w:bookmarkEnd w:id="39439"/>
      <w:r w:rsidR="004824FD">
        <w:rPr>
          <w:rFonts w:hint="cs"/>
          <w:rtl/>
        </w:rPr>
        <w:t xml:space="preserve">יזמים </w:t>
      </w:r>
      <w:bookmarkStart w:id="39440" w:name="_ETM_Q65_608470"/>
      <w:bookmarkEnd w:id="39440"/>
      <w:r w:rsidR="004824FD">
        <w:rPr>
          <w:rFonts w:hint="cs"/>
          <w:rtl/>
        </w:rPr>
        <w:t xml:space="preserve">והוגים, </w:t>
      </w:r>
      <w:bookmarkStart w:id="39441" w:name="_ETM_Q65_608860"/>
      <w:bookmarkEnd w:id="39441"/>
      <w:r w:rsidR="004824FD">
        <w:rPr>
          <w:rFonts w:hint="cs"/>
          <w:rtl/>
        </w:rPr>
        <w:t xml:space="preserve">את </w:t>
      </w:r>
      <w:bookmarkStart w:id="39442" w:name="_ETM_Q65_609010"/>
      <w:bookmarkEnd w:id="39442"/>
      <w:r w:rsidR="004824FD">
        <w:rPr>
          <w:rFonts w:hint="cs"/>
          <w:rtl/>
        </w:rPr>
        <w:t xml:space="preserve">השם </w:t>
      </w:r>
      <w:bookmarkStart w:id="39443" w:name="_ETM_Q65_609520"/>
      <w:bookmarkEnd w:id="39443"/>
      <w:r w:rsidR="004824FD">
        <w:rPr>
          <w:rFonts w:hint="cs"/>
          <w:rtl/>
        </w:rPr>
        <w:t xml:space="preserve">'העלייה </w:t>
      </w:r>
      <w:bookmarkStart w:id="39444" w:name="_ETM_Q65_609940"/>
      <w:bookmarkEnd w:id="39444"/>
      <w:r w:rsidR="004824FD">
        <w:rPr>
          <w:rFonts w:hint="cs"/>
          <w:rtl/>
        </w:rPr>
        <w:t xml:space="preserve">הראשונה' </w:t>
      </w:r>
      <w:bookmarkStart w:id="39445" w:name="_ETM_Q65_611650"/>
      <w:bookmarkEnd w:id="39445"/>
      <w:r w:rsidR="004824FD">
        <w:rPr>
          <w:rFonts w:hint="cs"/>
          <w:rtl/>
        </w:rPr>
        <w:t xml:space="preserve">ולראות </w:t>
      </w:r>
      <w:bookmarkStart w:id="39446" w:name="_ETM_Q65_612100"/>
      <w:bookmarkEnd w:id="39446"/>
      <w:r w:rsidR="004824FD">
        <w:rPr>
          <w:rFonts w:hint="cs"/>
          <w:rtl/>
        </w:rPr>
        <w:t xml:space="preserve">בהתחדשות </w:t>
      </w:r>
      <w:bookmarkStart w:id="39447" w:name="_ETM_Q65_612550"/>
      <w:bookmarkEnd w:id="39447"/>
      <w:r w:rsidR="004824FD">
        <w:rPr>
          <w:rFonts w:hint="cs"/>
          <w:rtl/>
        </w:rPr>
        <w:t xml:space="preserve">היישוב </w:t>
      </w:r>
      <w:bookmarkStart w:id="39448" w:name="_ETM_Q65_612790"/>
      <w:bookmarkEnd w:id="39448"/>
      <w:r w:rsidR="004824FD">
        <w:rPr>
          <w:rFonts w:hint="cs"/>
          <w:rtl/>
        </w:rPr>
        <w:t xml:space="preserve">היהודי </w:t>
      </w:r>
      <w:bookmarkStart w:id="39449" w:name="_ETM_Q65_613030"/>
      <w:bookmarkEnd w:id="39449"/>
      <w:r w:rsidR="004824FD">
        <w:rPr>
          <w:rFonts w:hint="cs"/>
          <w:rtl/>
        </w:rPr>
        <w:t xml:space="preserve">ביפו </w:t>
      </w:r>
      <w:bookmarkStart w:id="39450" w:name="_ETM_Q65_613540"/>
      <w:bookmarkEnd w:id="39450"/>
      <w:r w:rsidR="004824FD">
        <w:rPr>
          <w:rFonts w:hint="cs"/>
          <w:rtl/>
        </w:rPr>
        <w:t xml:space="preserve">את </w:t>
      </w:r>
      <w:bookmarkStart w:id="39451" w:name="_ETM_Q65_613630"/>
      <w:bookmarkEnd w:id="39451"/>
      <w:r w:rsidR="004824FD">
        <w:rPr>
          <w:rFonts w:hint="cs"/>
          <w:rtl/>
        </w:rPr>
        <w:t xml:space="preserve">תחילת </w:t>
      </w:r>
      <w:bookmarkStart w:id="39452" w:name="_ETM_Q65_613900"/>
      <w:bookmarkEnd w:id="39452"/>
      <w:r w:rsidR="004824FD">
        <w:rPr>
          <w:rFonts w:hint="cs"/>
          <w:rtl/>
        </w:rPr>
        <w:t xml:space="preserve">היישוב </w:t>
      </w:r>
      <w:bookmarkStart w:id="39453" w:name="_ETM_Q65_614140"/>
      <w:bookmarkEnd w:id="39453"/>
      <w:r w:rsidR="004824FD">
        <w:rPr>
          <w:rFonts w:hint="cs"/>
          <w:rtl/>
        </w:rPr>
        <w:t>החדש". גדול.</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454" w:name="_ETM_Q65_613625"/>
      <w:bookmarkStart w:id="39455" w:name="_ETM_Q65_613744"/>
      <w:bookmarkStart w:id="39456" w:name="_ETM_Q65_616770"/>
      <w:bookmarkStart w:id="39457" w:name="_ETM_Q65_617069"/>
      <w:bookmarkEnd w:id="39454"/>
      <w:bookmarkEnd w:id="39455"/>
      <w:bookmarkEnd w:id="39456"/>
      <w:bookmarkEnd w:id="39457"/>
      <w:r>
        <w:rPr>
          <w:rFonts w:hint="cs"/>
          <w:rtl/>
        </w:rPr>
        <w:t xml:space="preserve">זה </w:t>
      </w:r>
      <w:bookmarkStart w:id="39458" w:name="_ETM_Q65_617190"/>
      <w:bookmarkEnd w:id="39458"/>
      <w:r>
        <w:rPr>
          <w:rFonts w:hint="cs"/>
          <w:rtl/>
        </w:rPr>
        <w:t xml:space="preserve">פשוט </w:t>
      </w:r>
      <w:bookmarkStart w:id="39459" w:name="_ETM_Q65_617550"/>
      <w:bookmarkEnd w:id="39459"/>
      <w:r>
        <w:rPr>
          <w:rFonts w:hint="cs"/>
          <w:rtl/>
        </w:rPr>
        <w:t>מדהים.</w:t>
      </w:r>
      <w:bookmarkStart w:id="39460" w:name="_ETM_Q65_618917"/>
      <w:bookmarkEnd w:id="39460"/>
    </w:p>
    <w:p w:rsidR="004824FD" w:rsidRDefault="004824FD" w:rsidP="004824FD">
      <w:pPr>
        <w:rPr>
          <w:rtl/>
        </w:rPr>
      </w:pPr>
      <w:bookmarkStart w:id="39461" w:name="_ETM_Q65_619010"/>
      <w:bookmarkEnd w:id="3946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מדהים, מדהים, מ</w:t>
      </w:r>
      <w:bookmarkStart w:id="39462" w:name="_ETM_Q65_619043"/>
      <w:bookmarkEnd w:id="39462"/>
      <w:r>
        <w:rPr>
          <w:rFonts w:hint="cs"/>
          <w:rtl/>
          <w:lang w:eastAsia="he-IL"/>
        </w:rPr>
        <w:t>דהים.</w:t>
      </w:r>
    </w:p>
    <w:p w:rsidR="004824FD" w:rsidRDefault="004824FD" w:rsidP="004824FD">
      <w:pPr>
        <w:rPr>
          <w:rtl/>
          <w:lang w:eastAsia="he-IL"/>
        </w:rPr>
      </w:pPr>
      <w:bookmarkStart w:id="39463" w:name="_ETM_Q65_617832"/>
      <w:bookmarkStart w:id="39464" w:name="_ETM_Q65_617973"/>
      <w:bookmarkEnd w:id="39463"/>
      <w:bookmarkEnd w:id="39464"/>
    </w:p>
    <w:p w:rsidR="004824FD" w:rsidRDefault="004824FD" w:rsidP="004824FD">
      <w:pPr>
        <w:pStyle w:val="af9"/>
        <w:keepNext/>
        <w:rPr>
          <w:rtl/>
        </w:rPr>
      </w:pPr>
      <w:bookmarkStart w:id="39465" w:name="ET_yor_6253_1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39465"/>
    </w:p>
    <w:p w:rsidR="004824FD" w:rsidRDefault="004824FD" w:rsidP="004824FD">
      <w:pPr>
        <w:pStyle w:val="KeepWithNext"/>
        <w:rPr>
          <w:rtl/>
          <w:lang w:eastAsia="he-IL"/>
        </w:rPr>
      </w:pPr>
    </w:p>
    <w:p w:rsidR="004824FD" w:rsidRDefault="004824FD" w:rsidP="003C5536">
      <w:pPr>
        <w:rPr>
          <w:rtl/>
        </w:rPr>
      </w:pPr>
      <w:bookmarkStart w:id="39466" w:name="_ETM_Q65_615977"/>
      <w:bookmarkStart w:id="39467" w:name="_ETM_Q65_619094"/>
      <w:bookmarkStart w:id="39468" w:name="_ETM_Q65_619217"/>
      <w:bookmarkStart w:id="39469" w:name="_ETM_Q65_617910"/>
      <w:bookmarkEnd w:id="39466"/>
      <w:bookmarkEnd w:id="39467"/>
      <w:bookmarkEnd w:id="39468"/>
      <w:bookmarkEnd w:id="39469"/>
      <w:r>
        <w:rPr>
          <w:rFonts w:hint="cs"/>
          <w:rtl/>
        </w:rPr>
        <w:t xml:space="preserve">אני </w:t>
      </w:r>
      <w:bookmarkStart w:id="39470" w:name="_ETM_Q65_618120"/>
      <w:bookmarkEnd w:id="39470"/>
      <w:r>
        <w:rPr>
          <w:rFonts w:hint="cs"/>
          <w:rtl/>
        </w:rPr>
        <w:t xml:space="preserve">חושב </w:t>
      </w:r>
      <w:bookmarkStart w:id="39471" w:name="_ETM_Q65_618300"/>
      <w:bookmarkEnd w:id="39471"/>
      <w:r>
        <w:rPr>
          <w:rFonts w:hint="cs"/>
          <w:rtl/>
        </w:rPr>
        <w:t xml:space="preserve">שהדברים </w:t>
      </w:r>
      <w:bookmarkStart w:id="39472" w:name="_ETM_Q65_618450"/>
      <w:bookmarkStart w:id="39473" w:name="_ETM_Q65_618660"/>
      <w:bookmarkStart w:id="39474" w:name="_ETM_Q65_618900"/>
      <w:bookmarkStart w:id="39475" w:name="_ETM_Q65_619200"/>
      <w:bookmarkEnd w:id="39472"/>
      <w:bookmarkEnd w:id="39473"/>
      <w:bookmarkEnd w:id="39474"/>
      <w:bookmarkEnd w:id="39475"/>
      <w:r>
        <w:rPr>
          <w:rFonts w:hint="cs"/>
          <w:rtl/>
        </w:rPr>
        <w:t xml:space="preserve">האלה </w:t>
      </w:r>
      <w:bookmarkStart w:id="39476" w:name="_ETM_Q65_619410"/>
      <w:bookmarkEnd w:id="39476"/>
      <w:r>
        <w:rPr>
          <w:rFonts w:hint="cs"/>
          <w:rtl/>
        </w:rPr>
        <w:t xml:space="preserve">פשוט </w:t>
      </w:r>
      <w:bookmarkStart w:id="39477" w:name="_ETM_Q65_619680"/>
      <w:bookmarkEnd w:id="39477"/>
      <w:r>
        <w:rPr>
          <w:rFonts w:hint="cs"/>
          <w:rtl/>
        </w:rPr>
        <w:t xml:space="preserve">מדהימים, </w:t>
      </w:r>
      <w:bookmarkStart w:id="39478" w:name="_ETM_Q65_620160"/>
      <w:bookmarkEnd w:id="39478"/>
      <w:r>
        <w:rPr>
          <w:rFonts w:hint="cs"/>
          <w:rtl/>
        </w:rPr>
        <w:t xml:space="preserve">כי </w:t>
      </w:r>
      <w:bookmarkStart w:id="39479" w:name="_ETM_Q65_620310"/>
      <w:bookmarkEnd w:id="39479"/>
      <w:r>
        <w:rPr>
          <w:rFonts w:hint="cs"/>
          <w:rtl/>
        </w:rPr>
        <w:t xml:space="preserve">הם מדברים </w:t>
      </w:r>
      <w:bookmarkStart w:id="39480" w:name="_ETM_Q65_621350"/>
      <w:bookmarkEnd w:id="39480"/>
      <w:r>
        <w:rPr>
          <w:rFonts w:hint="cs"/>
          <w:rtl/>
        </w:rPr>
        <w:t>על קדם</w:t>
      </w:r>
      <w:bookmarkStart w:id="39481" w:name="_ETM_Q65_621770"/>
      <w:bookmarkEnd w:id="39481"/>
      <w:r>
        <w:rPr>
          <w:rFonts w:hint="cs"/>
          <w:rtl/>
        </w:rPr>
        <w:t xml:space="preserve">-עלייה </w:t>
      </w:r>
      <w:bookmarkStart w:id="39482" w:name="_ETM_Q65_622100"/>
      <w:bookmarkEnd w:id="39482"/>
      <w:r>
        <w:rPr>
          <w:rFonts w:hint="cs"/>
          <w:rtl/>
        </w:rPr>
        <w:t xml:space="preserve">ראשונה, </w:t>
      </w:r>
      <w:bookmarkStart w:id="39483" w:name="_ETM_Q65_622640"/>
      <w:bookmarkEnd w:id="39483"/>
      <w:r>
        <w:rPr>
          <w:rFonts w:hint="cs"/>
          <w:rtl/>
        </w:rPr>
        <w:t xml:space="preserve">שהיא </w:t>
      </w:r>
      <w:bookmarkStart w:id="39484" w:name="_ETM_Q65_622880"/>
      <w:bookmarkEnd w:id="39484"/>
      <w:r>
        <w:rPr>
          <w:rFonts w:hint="cs"/>
          <w:rtl/>
        </w:rPr>
        <w:t xml:space="preserve">בעצם </w:t>
      </w:r>
      <w:bookmarkStart w:id="39485" w:name="_ETM_Q65_623240"/>
      <w:bookmarkEnd w:id="39485"/>
      <w:r>
        <w:rPr>
          <w:rFonts w:hint="cs"/>
          <w:rtl/>
        </w:rPr>
        <w:t xml:space="preserve">הראשונה. </w:t>
      </w:r>
      <w:bookmarkStart w:id="39486" w:name="_ETM_Q65_624290"/>
      <w:bookmarkEnd w:id="39486"/>
      <w:r>
        <w:rPr>
          <w:rFonts w:hint="cs"/>
          <w:rtl/>
        </w:rPr>
        <w:t xml:space="preserve">אפשר </w:t>
      </w:r>
      <w:bookmarkStart w:id="39487" w:name="_ETM_Q65_624499"/>
      <w:bookmarkEnd w:id="39487"/>
      <w:r>
        <w:rPr>
          <w:rFonts w:hint="cs"/>
          <w:rtl/>
        </w:rPr>
        <w:t xml:space="preserve">לקרוא </w:t>
      </w:r>
      <w:bookmarkStart w:id="39488" w:name="_ETM_Q65_624739"/>
      <w:bookmarkEnd w:id="39488"/>
      <w:r>
        <w:rPr>
          <w:rFonts w:hint="cs"/>
          <w:rtl/>
        </w:rPr>
        <w:t xml:space="preserve">לה </w:t>
      </w:r>
      <w:bookmarkStart w:id="39489" w:name="_ETM_Q65_624920"/>
      <w:bookmarkEnd w:id="39489"/>
      <w:r>
        <w:rPr>
          <w:rFonts w:hint="cs"/>
          <w:rtl/>
        </w:rPr>
        <w:t xml:space="preserve">גם </w:t>
      </w:r>
      <w:bookmarkStart w:id="39490" w:name="_ETM_Q65_625249"/>
      <w:bookmarkEnd w:id="39490"/>
      <w:r>
        <w:rPr>
          <w:rFonts w:hint="cs"/>
          <w:rtl/>
        </w:rPr>
        <w:t xml:space="preserve">זירו, האפס, </w:t>
      </w:r>
      <w:bookmarkStart w:id="39491" w:name="_ETM_Q65_625639"/>
      <w:bookmarkStart w:id="39492" w:name="_ETM_Q65_626689"/>
      <w:bookmarkEnd w:id="39491"/>
      <w:bookmarkEnd w:id="39492"/>
      <w:r>
        <w:rPr>
          <w:rFonts w:hint="cs"/>
          <w:rtl/>
        </w:rPr>
        <w:t xml:space="preserve">עוד </w:t>
      </w:r>
      <w:bookmarkStart w:id="39493" w:name="_ETM_Q65_626870"/>
      <w:bookmarkEnd w:id="39493"/>
      <w:r>
        <w:rPr>
          <w:rFonts w:hint="cs"/>
          <w:rtl/>
        </w:rPr>
        <w:t xml:space="preserve">לפני </w:t>
      </w:r>
      <w:bookmarkStart w:id="39494" w:name="_ETM_Q65_627139"/>
      <w:bookmarkEnd w:id="39494"/>
      <w:r>
        <w:rPr>
          <w:rFonts w:hint="cs"/>
          <w:rtl/>
        </w:rPr>
        <w:t xml:space="preserve">העלייה </w:t>
      </w:r>
      <w:bookmarkStart w:id="39495" w:name="_ETM_Q65_627409"/>
      <w:bookmarkEnd w:id="39495"/>
      <w:r>
        <w:rPr>
          <w:rFonts w:hint="cs"/>
          <w:rtl/>
        </w:rPr>
        <w:t xml:space="preserve">הראשונה, </w:t>
      </w:r>
      <w:bookmarkStart w:id="39496" w:name="_ETM_Q65_627919"/>
      <w:bookmarkEnd w:id="39496"/>
      <w:r>
        <w:rPr>
          <w:rFonts w:hint="cs"/>
          <w:rtl/>
        </w:rPr>
        <w:t xml:space="preserve">שהיא </w:t>
      </w:r>
      <w:bookmarkStart w:id="39497" w:name="_ETM_Q65_628279"/>
      <w:bookmarkEnd w:id="39497"/>
      <w:r>
        <w:rPr>
          <w:rFonts w:hint="cs"/>
          <w:rtl/>
        </w:rPr>
        <w:t>יצ</w:t>
      </w:r>
      <w:bookmarkStart w:id="39498" w:name="_ETM_Q65_628760"/>
      <w:bookmarkEnd w:id="39498"/>
      <w:r>
        <w:rPr>
          <w:rFonts w:hint="cs"/>
          <w:rtl/>
        </w:rPr>
        <w:t xml:space="preserve">קה את </w:t>
      </w:r>
      <w:bookmarkStart w:id="39499" w:name="_ETM_Q65_628939"/>
      <w:bookmarkEnd w:id="39499"/>
      <w:r>
        <w:rPr>
          <w:rFonts w:hint="cs"/>
          <w:rtl/>
        </w:rPr>
        <w:t xml:space="preserve">היסוד </w:t>
      </w:r>
      <w:bookmarkStart w:id="39500" w:name="_ETM_Q65_629480"/>
      <w:bookmarkEnd w:id="39500"/>
      <w:r>
        <w:rPr>
          <w:rFonts w:hint="cs"/>
          <w:rtl/>
        </w:rPr>
        <w:t xml:space="preserve">לעלייה </w:t>
      </w:r>
      <w:bookmarkStart w:id="39501" w:name="_ETM_Q65_629749"/>
      <w:bookmarkEnd w:id="39501"/>
      <w:r>
        <w:rPr>
          <w:rFonts w:hint="cs"/>
          <w:rtl/>
        </w:rPr>
        <w:t xml:space="preserve">הראשונה, </w:t>
      </w:r>
      <w:bookmarkStart w:id="39502" w:name="_ETM_Q65_630670"/>
      <w:bookmarkEnd w:id="39502"/>
      <w:r>
        <w:rPr>
          <w:rFonts w:hint="cs"/>
          <w:rtl/>
        </w:rPr>
        <w:t xml:space="preserve">ובאופן </w:t>
      </w:r>
      <w:bookmarkStart w:id="39503" w:name="_ETM_Q65_631090"/>
      <w:bookmarkEnd w:id="39503"/>
      <w:r>
        <w:rPr>
          <w:rFonts w:hint="cs"/>
          <w:rtl/>
        </w:rPr>
        <w:t xml:space="preserve">לא </w:t>
      </w:r>
      <w:bookmarkStart w:id="39504" w:name="_ETM_Q65_631180"/>
      <w:bookmarkEnd w:id="39504"/>
      <w:r>
        <w:rPr>
          <w:rFonts w:hint="cs"/>
          <w:rtl/>
        </w:rPr>
        <w:t xml:space="preserve">מקרי </w:t>
      </w:r>
      <w:bookmarkStart w:id="39505" w:name="_ETM_Q65_631629"/>
      <w:bookmarkEnd w:id="39505"/>
      <w:r>
        <w:rPr>
          <w:rFonts w:hint="cs"/>
          <w:rtl/>
        </w:rPr>
        <w:t xml:space="preserve">אלה עולים </w:t>
      </w:r>
      <w:bookmarkStart w:id="39506" w:name="_ETM_Q65_632290"/>
      <w:bookmarkEnd w:id="39506"/>
      <w:r>
        <w:rPr>
          <w:rFonts w:hint="cs"/>
          <w:rtl/>
        </w:rPr>
        <w:t xml:space="preserve">מארצות </w:t>
      </w:r>
      <w:bookmarkStart w:id="39507" w:name="_ETM_Q65_632620"/>
      <w:bookmarkEnd w:id="39507"/>
      <w:r>
        <w:rPr>
          <w:rFonts w:hint="cs"/>
          <w:rtl/>
        </w:rPr>
        <w:t>המזרח</w:t>
      </w:r>
      <w:bookmarkStart w:id="39508" w:name="_ETM_Q65_633909"/>
      <w:bookmarkEnd w:id="39508"/>
      <w:r>
        <w:rPr>
          <w:rFonts w:hint="cs"/>
          <w:rtl/>
        </w:rPr>
        <w:t xml:space="preserve">, </w:t>
      </w:r>
      <w:bookmarkStart w:id="39509" w:name="_ETM_Q65_634540"/>
      <w:bookmarkEnd w:id="39509"/>
      <w:r>
        <w:rPr>
          <w:rFonts w:hint="cs"/>
          <w:rtl/>
        </w:rPr>
        <w:t xml:space="preserve">והסיפור </w:t>
      </w:r>
      <w:bookmarkStart w:id="39510" w:name="_ETM_Q65_635260"/>
      <w:bookmarkEnd w:id="39510"/>
      <w:r>
        <w:rPr>
          <w:rFonts w:hint="cs"/>
          <w:rtl/>
        </w:rPr>
        <w:t xml:space="preserve">שלהם </w:t>
      </w:r>
      <w:bookmarkStart w:id="39511" w:name="_ETM_Q65_635560"/>
      <w:bookmarkEnd w:id="39511"/>
      <w:r>
        <w:rPr>
          <w:rFonts w:hint="cs"/>
          <w:rtl/>
        </w:rPr>
        <w:t xml:space="preserve">בנרטיב </w:t>
      </w:r>
      <w:bookmarkStart w:id="39512" w:name="_ETM_Q65_636069"/>
      <w:bookmarkEnd w:id="39512"/>
      <w:r>
        <w:rPr>
          <w:rFonts w:hint="cs"/>
          <w:rtl/>
        </w:rPr>
        <w:t xml:space="preserve">הישראלי </w:t>
      </w:r>
      <w:bookmarkStart w:id="39513" w:name="_ETM_Q65_636640"/>
      <w:bookmarkEnd w:id="39513"/>
      <w:r>
        <w:rPr>
          <w:rFonts w:hint="cs"/>
          <w:rtl/>
        </w:rPr>
        <w:t>נעלם.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514" w:name="_ETM_Q65_637859"/>
      <w:bookmarkEnd w:id="39514"/>
      <w:r>
        <w:rPr>
          <w:rFonts w:hint="cs"/>
          <w:rtl/>
        </w:rPr>
        <w:t xml:space="preserve">מה </w:t>
      </w:r>
      <w:bookmarkStart w:id="39515" w:name="_ETM_Q65_637950"/>
      <w:bookmarkEnd w:id="39515"/>
      <w:r>
        <w:rPr>
          <w:rFonts w:hint="cs"/>
          <w:rtl/>
        </w:rPr>
        <w:t xml:space="preserve">שנקרא, </w:t>
      </w:r>
      <w:bookmarkStart w:id="39516" w:name="_ETM_Q65_638279"/>
      <w:bookmarkEnd w:id="39516"/>
      <w:r>
        <w:rPr>
          <w:rFonts w:hint="cs"/>
          <w:rtl/>
        </w:rPr>
        <w:t xml:space="preserve">ההיסטוריה </w:t>
      </w:r>
      <w:bookmarkStart w:id="39517" w:name="_ETM_Q65_638700"/>
      <w:bookmarkEnd w:id="39517"/>
      <w:r>
        <w:rPr>
          <w:rFonts w:hint="cs"/>
          <w:rtl/>
        </w:rPr>
        <w:t xml:space="preserve">נכתבת </w:t>
      </w:r>
      <w:bookmarkStart w:id="39518" w:name="_ETM_Q65_639090"/>
      <w:bookmarkEnd w:id="39518"/>
      <w:r>
        <w:rPr>
          <w:rFonts w:hint="cs"/>
          <w:rtl/>
        </w:rPr>
        <w:t xml:space="preserve">על ידי </w:t>
      </w:r>
      <w:bookmarkStart w:id="39519" w:name="_ETM_Q65_641261"/>
      <w:bookmarkEnd w:id="39519"/>
      <w:r>
        <w:rPr>
          <w:rFonts w:hint="cs"/>
          <w:rtl/>
        </w:rPr>
        <w:t xml:space="preserve">המנצחים. </w:t>
      </w:r>
      <w:bookmarkStart w:id="39520" w:name="_ETM_Q65_644556"/>
      <w:bookmarkStart w:id="39521" w:name="_ETM_Q65_644682"/>
      <w:bookmarkStart w:id="39522" w:name="_ETM_Q65_645707"/>
      <w:bookmarkStart w:id="39523" w:name="_ETM_Q65_645829"/>
      <w:bookmarkEnd w:id="39520"/>
      <w:bookmarkEnd w:id="39521"/>
      <w:bookmarkEnd w:id="39522"/>
      <w:bookmarkEnd w:id="39523"/>
      <w:r>
        <w:rPr>
          <w:rFonts w:hint="cs"/>
          <w:rtl/>
        </w:rPr>
        <w:t xml:space="preserve">זה מדהים הדבר הזה. </w:t>
      </w:r>
    </w:p>
    <w:p w:rsidR="004824FD" w:rsidRDefault="004824FD" w:rsidP="004824FD">
      <w:pPr>
        <w:rPr>
          <w:rtl/>
        </w:rPr>
      </w:pPr>
      <w:bookmarkStart w:id="39524" w:name="_ETM_Q65_645160"/>
      <w:bookmarkStart w:id="39525" w:name="_ETM_Q65_645274"/>
      <w:bookmarkStart w:id="39526" w:name="_ETM_Q65_645320"/>
      <w:bookmarkEnd w:id="39524"/>
      <w:bookmarkEnd w:id="39525"/>
      <w:bookmarkEnd w:id="39526"/>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39527" w:name="_ETM_Q65_648709"/>
      <w:bookmarkEnd w:id="39527"/>
      <w:r>
        <w:rPr>
          <w:rFonts w:hint="cs"/>
          <w:rtl/>
          <w:lang w:eastAsia="he-IL"/>
        </w:rPr>
        <w:t xml:space="preserve">זה מדהים. </w:t>
      </w:r>
    </w:p>
    <w:p w:rsidR="004824FD" w:rsidRDefault="004824FD" w:rsidP="004824FD">
      <w:pPr>
        <w:rPr>
          <w:rtl/>
          <w:lang w:eastAsia="he-IL"/>
        </w:rPr>
      </w:pPr>
      <w:bookmarkStart w:id="39528" w:name="_ETM_Q65_646887"/>
      <w:bookmarkStart w:id="39529" w:name="_ETM_Q65_647031"/>
      <w:bookmarkEnd w:id="39528"/>
      <w:bookmarkEnd w:id="3952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530" w:name="_ETM_Q65_648870"/>
      <w:bookmarkEnd w:id="39530"/>
      <w:r>
        <w:rPr>
          <w:rFonts w:hint="cs"/>
          <w:rtl/>
          <w:lang w:eastAsia="he-IL"/>
        </w:rPr>
        <w:t xml:space="preserve">"מוקד היסטורי נוסף </w:t>
      </w:r>
      <w:bookmarkStart w:id="39531" w:name="_ETM_Q65_650069"/>
      <w:bookmarkStart w:id="39532" w:name="_ETM_Q65_645447"/>
      <w:bookmarkStart w:id="39533" w:name="_ETM_Q65_639359"/>
      <w:bookmarkStart w:id="39534" w:name="_ETM_Q65_639480"/>
      <w:bookmarkStart w:id="39535" w:name="_ETM_Q65_640280"/>
      <w:bookmarkStart w:id="39536" w:name="_ETM_Q65_644960"/>
      <w:bookmarkStart w:id="39537" w:name="_ETM_Q65_645200"/>
      <w:bookmarkStart w:id="39538" w:name="_ETM_Q65_645380"/>
      <w:bookmarkStart w:id="39539" w:name="_ETM_Q65_645500"/>
      <w:bookmarkStart w:id="39540" w:name="_ETM_Q65_646390"/>
      <w:bookmarkStart w:id="39541" w:name="_ETM_Q65_646630"/>
      <w:bookmarkStart w:id="39542" w:name="_ETM_Q65_646810"/>
      <w:bookmarkStart w:id="39543" w:name="_ETM_Q65_647050"/>
      <w:bookmarkStart w:id="39544" w:name="_ETM_Q65_647290"/>
      <w:bookmarkStart w:id="39545" w:name="_ETM_Q65_648680"/>
      <w:bookmarkStart w:id="39546" w:name="_ETM_Q65_649720"/>
      <w:bookmarkStart w:id="39547" w:name="_ETM_Q65_650260"/>
      <w:bookmarkStart w:id="39548" w:name="_ETM_Q65_650950"/>
      <w:bookmarkEnd w:id="39531"/>
      <w:bookmarkEnd w:id="39532"/>
      <w:bookmarkEnd w:id="39533"/>
      <w:bookmarkEnd w:id="39534"/>
      <w:bookmarkEnd w:id="39535"/>
      <w:bookmarkEnd w:id="39536"/>
      <w:bookmarkEnd w:id="39537"/>
      <w:bookmarkEnd w:id="39538"/>
      <w:bookmarkEnd w:id="39539"/>
      <w:bookmarkEnd w:id="39540"/>
      <w:bookmarkEnd w:id="39541"/>
      <w:bookmarkEnd w:id="39542"/>
      <w:bookmarkEnd w:id="39543"/>
      <w:bookmarkEnd w:id="39544"/>
      <w:bookmarkEnd w:id="39545"/>
      <w:bookmarkEnd w:id="39546"/>
      <w:bookmarkEnd w:id="39547"/>
      <w:bookmarkEnd w:id="39548"/>
      <w:r>
        <w:rPr>
          <w:rFonts w:hint="cs"/>
          <w:rtl/>
        </w:rPr>
        <w:t xml:space="preserve">הוא </w:t>
      </w:r>
      <w:bookmarkStart w:id="39549" w:name="_ETM_Q65_651069"/>
      <w:bookmarkEnd w:id="39549"/>
      <w:r>
        <w:rPr>
          <w:rFonts w:hint="cs"/>
          <w:rtl/>
        </w:rPr>
        <w:t xml:space="preserve">עלייתו </w:t>
      </w:r>
      <w:bookmarkStart w:id="39550" w:name="_ETM_Q65_651459"/>
      <w:bookmarkEnd w:id="39550"/>
      <w:r>
        <w:rPr>
          <w:rFonts w:hint="cs"/>
          <w:rtl/>
        </w:rPr>
        <w:t xml:space="preserve">לירושלים </w:t>
      </w:r>
      <w:bookmarkStart w:id="39551" w:name="_ETM_Q65_651940"/>
      <w:bookmarkEnd w:id="39551"/>
      <w:r>
        <w:rPr>
          <w:rFonts w:hint="cs"/>
          <w:rtl/>
        </w:rPr>
        <w:t xml:space="preserve">של רבי </w:t>
      </w:r>
      <w:bookmarkStart w:id="39552" w:name="_ETM_Q65_652269"/>
      <w:bookmarkEnd w:id="39552"/>
      <w:r>
        <w:rPr>
          <w:rFonts w:hint="cs"/>
          <w:rtl/>
        </w:rPr>
        <w:t xml:space="preserve">דוד </w:t>
      </w:r>
      <w:bookmarkStart w:id="39553" w:name="_ETM_Q65_652790"/>
      <w:bookmarkEnd w:id="39553"/>
      <w:r>
        <w:rPr>
          <w:rFonts w:hint="cs"/>
          <w:rtl/>
        </w:rPr>
        <w:t xml:space="preserve">בן שמעון, </w:t>
      </w:r>
      <w:bookmarkStart w:id="39554" w:name="_ETM_Q65_653450"/>
      <w:bookmarkEnd w:id="39554"/>
      <w:r>
        <w:rPr>
          <w:rFonts w:hint="cs"/>
          <w:rtl/>
        </w:rPr>
        <w:t xml:space="preserve">הצוף </w:t>
      </w:r>
      <w:bookmarkStart w:id="39555" w:name="_ETM_Q65_654469"/>
      <w:bookmarkEnd w:id="39555"/>
      <w:proofErr w:type="spellStart"/>
      <w:r>
        <w:rPr>
          <w:rFonts w:hint="cs"/>
          <w:rtl/>
        </w:rPr>
        <w:t>דב"ש</w:t>
      </w:r>
      <w:proofErr w:type="spellEnd"/>
      <w:r>
        <w:rPr>
          <w:rFonts w:hint="cs"/>
          <w:rtl/>
        </w:rPr>
        <w:t xml:space="preserve">. </w:t>
      </w:r>
      <w:bookmarkStart w:id="39556" w:name="_ETM_Q65_655710"/>
      <w:bookmarkEnd w:id="39556"/>
      <w:r>
        <w:rPr>
          <w:rFonts w:hint="cs"/>
          <w:rtl/>
        </w:rPr>
        <w:t xml:space="preserve">מהלכיו </w:t>
      </w:r>
      <w:bookmarkStart w:id="39557" w:name="_ETM_Q65_656580"/>
      <w:bookmarkEnd w:id="39557"/>
      <w:r>
        <w:rPr>
          <w:rFonts w:hint="cs"/>
          <w:rtl/>
        </w:rPr>
        <w:t xml:space="preserve">התאפיינו </w:t>
      </w:r>
      <w:bookmarkStart w:id="39558" w:name="_ETM_Q65_657150"/>
      <w:bookmarkEnd w:id="39558"/>
      <w:r>
        <w:rPr>
          <w:rFonts w:hint="cs"/>
          <w:rtl/>
        </w:rPr>
        <w:t xml:space="preserve">בעצמאות </w:t>
      </w:r>
      <w:bookmarkStart w:id="39559" w:name="_ETM_Q65_657840"/>
      <w:bookmarkEnd w:id="39559"/>
      <w:r>
        <w:rPr>
          <w:rFonts w:hint="cs"/>
          <w:rtl/>
        </w:rPr>
        <w:t xml:space="preserve">ביחס </w:t>
      </w:r>
      <w:bookmarkStart w:id="39560" w:name="_ETM_Q65_658470"/>
      <w:bookmarkEnd w:id="39560"/>
      <w:r>
        <w:rPr>
          <w:rFonts w:hint="cs"/>
          <w:rtl/>
        </w:rPr>
        <w:t xml:space="preserve">ליישוב </w:t>
      </w:r>
      <w:bookmarkStart w:id="39561" w:name="_ETM_Q65_658920"/>
      <w:bookmarkEnd w:id="39561"/>
      <w:r>
        <w:rPr>
          <w:rFonts w:hint="cs"/>
          <w:rtl/>
        </w:rPr>
        <w:t xml:space="preserve">הישן </w:t>
      </w:r>
      <w:bookmarkStart w:id="39562" w:name="_ETM_Q65_659370"/>
      <w:bookmarkEnd w:id="39562"/>
      <w:r>
        <w:rPr>
          <w:rFonts w:hint="cs"/>
          <w:rtl/>
        </w:rPr>
        <w:t xml:space="preserve">וביזמות </w:t>
      </w:r>
      <w:bookmarkStart w:id="39563" w:name="_ETM_Q65_659790"/>
      <w:bookmarkEnd w:id="39563"/>
      <w:r>
        <w:rPr>
          <w:rFonts w:hint="cs"/>
          <w:rtl/>
        </w:rPr>
        <w:t>כלכלית</w:t>
      </w:r>
      <w:bookmarkStart w:id="39564" w:name="_ETM_Q65_660360"/>
      <w:bookmarkEnd w:id="39564"/>
      <w:r>
        <w:rPr>
          <w:rFonts w:hint="cs"/>
          <w:rtl/>
        </w:rPr>
        <w:t xml:space="preserve">, חקלאית </w:t>
      </w:r>
      <w:bookmarkStart w:id="39565" w:name="_ETM_Q65_660840"/>
      <w:bookmarkEnd w:id="39565"/>
      <w:r>
        <w:rPr>
          <w:rFonts w:hint="cs"/>
          <w:rtl/>
        </w:rPr>
        <w:t xml:space="preserve">והתיישבותית. </w:t>
      </w:r>
      <w:bookmarkStart w:id="39566" w:name="_ETM_Q65_662050"/>
      <w:bookmarkEnd w:id="39566"/>
      <w:r>
        <w:rPr>
          <w:rFonts w:hint="cs"/>
          <w:rtl/>
        </w:rPr>
        <w:t xml:space="preserve">ספריו </w:t>
      </w:r>
      <w:bookmarkStart w:id="39567" w:name="_ETM_Q65_662530"/>
      <w:bookmarkEnd w:id="39567"/>
      <w:r>
        <w:rPr>
          <w:rFonts w:hint="cs"/>
          <w:rtl/>
        </w:rPr>
        <w:t xml:space="preserve">התורניים </w:t>
      </w:r>
      <w:bookmarkStart w:id="39568" w:name="_ETM_Q65_662980"/>
      <w:bookmarkEnd w:id="39568"/>
      <w:r>
        <w:rPr>
          <w:rFonts w:hint="cs"/>
          <w:rtl/>
        </w:rPr>
        <w:t xml:space="preserve">בשבח </w:t>
      </w:r>
      <w:bookmarkStart w:id="39569" w:name="_ETM_Q65_663370"/>
      <w:bookmarkEnd w:id="39569"/>
      <w:r>
        <w:rPr>
          <w:rFonts w:hint="cs"/>
          <w:rtl/>
        </w:rPr>
        <w:t xml:space="preserve">העלייה </w:t>
      </w:r>
      <w:bookmarkStart w:id="39570" w:name="_ETM_Q65_663610"/>
      <w:bookmarkEnd w:id="39570"/>
      <w:r>
        <w:rPr>
          <w:rFonts w:hint="cs"/>
          <w:rtl/>
        </w:rPr>
        <w:t xml:space="preserve">לארץ </w:t>
      </w:r>
      <w:bookmarkStart w:id="39571" w:name="_ETM_Q65_664180"/>
      <w:bookmarkEnd w:id="39571"/>
      <w:r>
        <w:rPr>
          <w:rFonts w:hint="cs"/>
          <w:rtl/>
        </w:rPr>
        <w:t xml:space="preserve">היו </w:t>
      </w:r>
      <w:bookmarkStart w:id="39572" w:name="_ETM_Q65_664569"/>
      <w:bookmarkEnd w:id="39572"/>
      <w:r>
        <w:rPr>
          <w:rFonts w:hint="cs"/>
          <w:rtl/>
        </w:rPr>
        <w:t xml:space="preserve">סוגה </w:t>
      </w:r>
      <w:bookmarkStart w:id="39573" w:name="_ETM_Q65_665080"/>
      <w:bookmarkEnd w:id="39573"/>
      <w:r>
        <w:rPr>
          <w:rFonts w:hint="cs"/>
          <w:rtl/>
        </w:rPr>
        <w:t>חדשה.</w:t>
      </w:r>
    </w:p>
    <w:p w:rsidR="004824FD" w:rsidRDefault="004824FD" w:rsidP="004824FD">
      <w:pPr>
        <w:rPr>
          <w:rtl/>
        </w:rPr>
      </w:pPr>
    </w:p>
    <w:p w:rsidR="004824FD" w:rsidRDefault="00DE050A" w:rsidP="004824FD">
      <w:pPr>
        <w:rPr>
          <w:rtl/>
        </w:rPr>
      </w:pPr>
      <w:bookmarkStart w:id="39574" w:name="_ETM_Q65_668609"/>
      <w:bookmarkEnd w:id="39574"/>
      <w:r>
        <w:rPr>
          <w:rFonts w:hint="cs"/>
          <w:rtl/>
        </w:rPr>
        <w:t>"</w:t>
      </w:r>
      <w:r w:rsidR="004824FD">
        <w:rPr>
          <w:rFonts w:hint="cs"/>
          <w:rtl/>
        </w:rPr>
        <w:t xml:space="preserve">ההבחנות </w:t>
      </w:r>
      <w:bookmarkStart w:id="39575" w:name="_ETM_Q65_669150"/>
      <w:bookmarkEnd w:id="39575"/>
      <w:r w:rsidR="004824FD">
        <w:rPr>
          <w:rFonts w:hint="cs"/>
          <w:rtl/>
        </w:rPr>
        <w:t xml:space="preserve">הבינאריות </w:t>
      </w:r>
      <w:bookmarkStart w:id="39576" w:name="_ETM_Q65_669480"/>
      <w:bookmarkEnd w:id="39576"/>
      <w:r w:rsidR="004824FD">
        <w:rPr>
          <w:rFonts w:hint="cs"/>
          <w:rtl/>
        </w:rPr>
        <w:t xml:space="preserve">בין </w:t>
      </w:r>
      <w:bookmarkStart w:id="39577" w:name="_ETM_Q65_669719"/>
      <w:bookmarkEnd w:id="39577"/>
      <w:r w:rsidR="004824FD">
        <w:rPr>
          <w:rFonts w:hint="cs"/>
          <w:rtl/>
        </w:rPr>
        <w:t xml:space="preserve">היישוב </w:t>
      </w:r>
      <w:bookmarkStart w:id="39578" w:name="_ETM_Q65_670019"/>
      <w:bookmarkEnd w:id="39578"/>
      <w:r w:rsidR="004824FD">
        <w:rPr>
          <w:rFonts w:hint="cs"/>
          <w:rtl/>
        </w:rPr>
        <w:t xml:space="preserve">הישן </w:t>
      </w:r>
      <w:bookmarkStart w:id="39579" w:name="_ETM_Q65_670499"/>
      <w:bookmarkEnd w:id="39579"/>
      <w:r w:rsidR="004824FD">
        <w:rPr>
          <w:rFonts w:hint="cs"/>
          <w:rtl/>
        </w:rPr>
        <w:t xml:space="preserve">ליישוב </w:t>
      </w:r>
      <w:bookmarkStart w:id="39580" w:name="_ETM_Q65_670769"/>
      <w:bookmarkEnd w:id="39580"/>
      <w:r w:rsidR="004824FD">
        <w:rPr>
          <w:rFonts w:hint="cs"/>
          <w:rtl/>
        </w:rPr>
        <w:t xml:space="preserve">החדש, </w:t>
      </w:r>
      <w:bookmarkStart w:id="39581" w:name="_ETM_Q65_671249"/>
      <w:bookmarkEnd w:id="39581"/>
      <w:r w:rsidR="004824FD">
        <w:rPr>
          <w:rFonts w:hint="cs"/>
          <w:rtl/>
        </w:rPr>
        <w:t xml:space="preserve">בין </w:t>
      </w:r>
      <w:bookmarkStart w:id="39582" w:name="_ETM_Q65_671430"/>
      <w:bookmarkEnd w:id="39582"/>
      <w:r w:rsidR="004824FD">
        <w:rPr>
          <w:rFonts w:hint="cs"/>
          <w:rtl/>
        </w:rPr>
        <w:t xml:space="preserve">טבריה </w:t>
      </w:r>
      <w:bookmarkStart w:id="39583" w:name="_ETM_Q65_671730"/>
      <w:bookmarkEnd w:id="39583"/>
      <w:r w:rsidR="004824FD">
        <w:rPr>
          <w:rFonts w:hint="cs"/>
          <w:rtl/>
        </w:rPr>
        <w:t xml:space="preserve">לכנרת, </w:t>
      </w:r>
      <w:bookmarkStart w:id="39584" w:name="_ETM_Q65_672269"/>
      <w:bookmarkEnd w:id="39584"/>
      <w:r w:rsidR="004824FD">
        <w:rPr>
          <w:rFonts w:hint="cs"/>
          <w:rtl/>
        </w:rPr>
        <w:t xml:space="preserve">בין </w:t>
      </w:r>
      <w:bookmarkStart w:id="39585" w:name="_ETM_Q65_672389"/>
      <w:bookmarkEnd w:id="39585"/>
      <w:r w:rsidR="004824FD">
        <w:rPr>
          <w:rFonts w:hint="cs"/>
          <w:rtl/>
        </w:rPr>
        <w:t xml:space="preserve">יפו </w:t>
      </w:r>
      <w:bookmarkStart w:id="39586" w:name="_ETM_Q65_672659"/>
      <w:bookmarkEnd w:id="39586"/>
      <w:r w:rsidR="004824FD">
        <w:rPr>
          <w:rFonts w:hint="cs"/>
          <w:rtl/>
        </w:rPr>
        <w:t xml:space="preserve">לתל </w:t>
      </w:r>
      <w:bookmarkStart w:id="39587" w:name="_ETM_Q65_672900"/>
      <w:bookmarkEnd w:id="39587"/>
      <w:r w:rsidR="004824FD">
        <w:rPr>
          <w:rFonts w:hint="cs"/>
          <w:rtl/>
        </w:rPr>
        <w:t xml:space="preserve">אביב, </w:t>
      </w:r>
      <w:bookmarkStart w:id="39588" w:name="_ETM_Q65_673109"/>
      <w:bookmarkEnd w:id="39588"/>
      <w:r w:rsidR="004824FD">
        <w:rPr>
          <w:rFonts w:hint="cs"/>
          <w:rtl/>
        </w:rPr>
        <w:t xml:space="preserve">בין </w:t>
      </w:r>
      <w:bookmarkStart w:id="39589" w:name="_ETM_Q65_673230"/>
      <w:bookmarkEnd w:id="39589"/>
      <w:r w:rsidR="004824FD">
        <w:rPr>
          <w:rFonts w:hint="cs"/>
          <w:rtl/>
        </w:rPr>
        <w:t xml:space="preserve">הציונות </w:t>
      </w:r>
      <w:bookmarkStart w:id="39590" w:name="_ETM_Q65_673590"/>
      <w:bookmarkEnd w:id="39590"/>
      <w:r w:rsidR="004824FD">
        <w:rPr>
          <w:rFonts w:hint="cs"/>
          <w:rtl/>
        </w:rPr>
        <w:t xml:space="preserve">כתנועה </w:t>
      </w:r>
      <w:bookmarkStart w:id="39591" w:name="_ETM_Q65_673889"/>
      <w:bookmarkEnd w:id="39591"/>
      <w:r w:rsidR="004824FD">
        <w:rPr>
          <w:rFonts w:hint="cs"/>
          <w:rtl/>
        </w:rPr>
        <w:t xml:space="preserve">אשכנזית </w:t>
      </w:r>
      <w:bookmarkStart w:id="39592" w:name="_ETM_Q65_674370"/>
      <w:bookmarkEnd w:id="39592"/>
      <w:r w:rsidR="004824FD">
        <w:rPr>
          <w:rFonts w:hint="cs"/>
          <w:rtl/>
        </w:rPr>
        <w:t xml:space="preserve">מודרנית </w:t>
      </w:r>
      <w:bookmarkStart w:id="39593" w:name="_ETM_Q65_674790"/>
      <w:bookmarkEnd w:id="39593"/>
      <w:r w:rsidR="004824FD">
        <w:rPr>
          <w:rFonts w:hint="cs"/>
          <w:rtl/>
        </w:rPr>
        <w:t xml:space="preserve">לבין </w:t>
      </w:r>
      <w:bookmarkStart w:id="39594" w:name="_ETM_Q65_674999"/>
      <w:bookmarkEnd w:id="39594"/>
      <w:r w:rsidR="004824FD">
        <w:rPr>
          <w:rFonts w:hint="cs"/>
          <w:rtl/>
        </w:rPr>
        <w:t xml:space="preserve">העליות </w:t>
      </w:r>
      <w:bookmarkStart w:id="39595" w:name="_ETM_Q65_675239"/>
      <w:bookmarkEnd w:id="39595"/>
      <w:r w:rsidR="004824FD">
        <w:rPr>
          <w:rFonts w:hint="cs"/>
          <w:rtl/>
        </w:rPr>
        <w:t xml:space="preserve">מהמזרח </w:t>
      </w:r>
      <w:bookmarkStart w:id="39596" w:name="_ETM_Q65_675719"/>
      <w:bookmarkEnd w:id="39596"/>
      <w:r w:rsidR="004824FD">
        <w:rPr>
          <w:rFonts w:hint="cs"/>
          <w:rtl/>
        </w:rPr>
        <w:t xml:space="preserve">כמשיחיות </w:t>
      </w:r>
      <w:bookmarkStart w:id="39597" w:name="_ETM_Q65_676319"/>
      <w:bookmarkEnd w:id="39597"/>
      <w:r w:rsidR="004824FD">
        <w:rPr>
          <w:rFonts w:hint="cs"/>
          <w:rtl/>
        </w:rPr>
        <w:t xml:space="preserve">ומסורתיות, </w:t>
      </w:r>
      <w:bookmarkStart w:id="39598" w:name="_ETM_Q65_677400"/>
      <w:bookmarkEnd w:id="39598"/>
      <w:r w:rsidR="004824FD">
        <w:rPr>
          <w:rFonts w:hint="cs"/>
          <w:rtl/>
        </w:rPr>
        <w:t xml:space="preserve">חוטאות </w:t>
      </w:r>
      <w:bookmarkStart w:id="39599" w:name="_ETM_Q65_678060"/>
      <w:bookmarkEnd w:id="39599"/>
      <w:r w:rsidR="004824FD">
        <w:rPr>
          <w:rFonts w:hint="cs"/>
          <w:rtl/>
        </w:rPr>
        <w:t xml:space="preserve">למורכבות </w:t>
      </w:r>
      <w:bookmarkStart w:id="39600" w:name="_ETM_Q65_678600"/>
      <w:bookmarkEnd w:id="39600"/>
      <w:r w:rsidR="004824FD">
        <w:rPr>
          <w:rFonts w:hint="cs"/>
          <w:rtl/>
        </w:rPr>
        <w:t xml:space="preserve">ההיסטוריה. </w:t>
      </w:r>
      <w:bookmarkStart w:id="39601" w:name="_ETM_Q65_680130"/>
      <w:bookmarkEnd w:id="39601"/>
      <w:r w:rsidR="004824FD">
        <w:rPr>
          <w:rFonts w:hint="cs"/>
          <w:rtl/>
        </w:rPr>
        <w:t xml:space="preserve">אין </w:t>
      </w:r>
      <w:bookmarkStart w:id="39602" w:name="_ETM_Q65_680340"/>
      <w:bookmarkEnd w:id="39602"/>
      <w:r w:rsidR="004824FD">
        <w:rPr>
          <w:rFonts w:hint="cs"/>
          <w:rtl/>
        </w:rPr>
        <w:t xml:space="preserve">מדובר </w:t>
      </w:r>
      <w:bookmarkStart w:id="39603" w:name="_ETM_Q65_680640"/>
      <w:bookmarkEnd w:id="39603"/>
      <w:r w:rsidR="004824FD">
        <w:rPr>
          <w:rFonts w:hint="cs"/>
          <w:rtl/>
        </w:rPr>
        <w:t xml:space="preserve">בשני </w:t>
      </w:r>
      <w:bookmarkStart w:id="39604" w:name="_ETM_Q65_680940"/>
      <w:bookmarkEnd w:id="39604"/>
      <w:r w:rsidR="004824FD">
        <w:rPr>
          <w:rFonts w:hint="cs"/>
          <w:rtl/>
        </w:rPr>
        <w:t xml:space="preserve">צירים </w:t>
      </w:r>
      <w:bookmarkStart w:id="39605" w:name="_ETM_Q65_681210"/>
      <w:bookmarkEnd w:id="39605"/>
      <w:r w:rsidR="004824FD">
        <w:rPr>
          <w:rFonts w:hint="cs"/>
          <w:rtl/>
        </w:rPr>
        <w:t xml:space="preserve">מקבילים, </w:t>
      </w:r>
      <w:bookmarkStart w:id="39606" w:name="_ETM_Q65_681750"/>
      <w:bookmarkEnd w:id="39606"/>
      <w:r w:rsidR="004824FD">
        <w:rPr>
          <w:rFonts w:hint="cs"/>
          <w:rtl/>
        </w:rPr>
        <w:t xml:space="preserve">אלא </w:t>
      </w:r>
      <w:bookmarkStart w:id="39607" w:name="_ETM_Q65_681900"/>
      <w:bookmarkEnd w:id="39607"/>
      <w:r w:rsidR="004824FD">
        <w:rPr>
          <w:rFonts w:hint="cs"/>
          <w:rtl/>
        </w:rPr>
        <w:t xml:space="preserve">במערכת </w:t>
      </w:r>
      <w:bookmarkStart w:id="39608" w:name="_ETM_Q65_682290"/>
      <w:bookmarkEnd w:id="39608"/>
      <w:r w:rsidR="004824FD">
        <w:rPr>
          <w:rFonts w:hint="cs"/>
          <w:rtl/>
        </w:rPr>
        <w:t xml:space="preserve">סבוכה </w:t>
      </w:r>
      <w:bookmarkStart w:id="39609" w:name="_ETM_Q65_682770"/>
      <w:bookmarkEnd w:id="39609"/>
      <w:r w:rsidR="004824FD">
        <w:rPr>
          <w:rFonts w:hint="cs"/>
          <w:rtl/>
        </w:rPr>
        <w:t xml:space="preserve">של </w:t>
      </w:r>
      <w:bookmarkStart w:id="39610" w:name="_ETM_Q65_682920"/>
      <w:bookmarkEnd w:id="39610"/>
      <w:r w:rsidR="004824FD">
        <w:rPr>
          <w:rFonts w:hint="cs"/>
          <w:rtl/>
        </w:rPr>
        <w:t xml:space="preserve">יחסי גומלין, </w:t>
      </w:r>
      <w:bookmarkStart w:id="39611" w:name="_ETM_Q65_683730"/>
      <w:bookmarkEnd w:id="39611"/>
      <w:r w:rsidR="004824FD">
        <w:rPr>
          <w:rFonts w:hint="cs"/>
          <w:rtl/>
        </w:rPr>
        <w:t xml:space="preserve">תנועות </w:t>
      </w:r>
      <w:bookmarkStart w:id="39612" w:name="_ETM_Q65_684060"/>
      <w:bookmarkEnd w:id="39612"/>
      <w:r w:rsidR="004824FD">
        <w:rPr>
          <w:rFonts w:hint="cs"/>
          <w:rtl/>
        </w:rPr>
        <w:t xml:space="preserve">ותנועות </w:t>
      </w:r>
      <w:bookmarkStart w:id="39613" w:name="_ETM_Q65_684390"/>
      <w:bookmarkEnd w:id="39613"/>
      <w:r w:rsidR="004824FD">
        <w:rPr>
          <w:rFonts w:hint="cs"/>
          <w:rtl/>
        </w:rPr>
        <w:t xml:space="preserve">נגד, </w:t>
      </w:r>
      <w:bookmarkStart w:id="39614" w:name="_ETM_Q65_684720"/>
      <w:bookmarkEnd w:id="39614"/>
      <w:r w:rsidR="004824FD">
        <w:rPr>
          <w:rFonts w:hint="cs"/>
          <w:rtl/>
        </w:rPr>
        <w:t xml:space="preserve">שזולגים </w:t>
      </w:r>
      <w:bookmarkStart w:id="39615" w:name="_ETM_Q65_685230"/>
      <w:bookmarkEnd w:id="39615"/>
      <w:r w:rsidR="004824FD">
        <w:rPr>
          <w:rFonts w:hint="cs"/>
          <w:rtl/>
        </w:rPr>
        <w:t xml:space="preserve">ממזרח </w:t>
      </w:r>
      <w:bookmarkStart w:id="39616" w:name="_ETM_Q65_685560"/>
      <w:bookmarkEnd w:id="39616"/>
      <w:r w:rsidR="004824FD">
        <w:rPr>
          <w:rFonts w:hint="cs"/>
          <w:rtl/>
        </w:rPr>
        <w:t xml:space="preserve">למערב </w:t>
      </w:r>
      <w:bookmarkStart w:id="39617" w:name="_ETM_Q65_685950"/>
      <w:bookmarkEnd w:id="39617"/>
      <w:r w:rsidR="004824FD">
        <w:rPr>
          <w:rFonts w:hint="cs"/>
          <w:rtl/>
        </w:rPr>
        <w:t xml:space="preserve">והמסורת </w:t>
      </w:r>
      <w:bookmarkStart w:id="39618" w:name="_ETM_Q65_686849"/>
      <w:bookmarkStart w:id="39619" w:name="_ETM_Q65_687090"/>
      <w:bookmarkStart w:id="39620" w:name="_ETM_Q65_687540"/>
      <w:bookmarkEnd w:id="39618"/>
      <w:bookmarkEnd w:id="39619"/>
      <w:bookmarkEnd w:id="39620"/>
      <w:r w:rsidR="004824FD">
        <w:rPr>
          <w:rFonts w:hint="cs"/>
          <w:rtl/>
        </w:rPr>
        <w:t xml:space="preserve">אל המודרנה </w:t>
      </w:r>
      <w:bookmarkStart w:id="39621" w:name="_ETM_Q65_688049"/>
      <w:bookmarkEnd w:id="39621"/>
      <w:r w:rsidR="004824FD">
        <w:rPr>
          <w:rFonts w:hint="cs"/>
          <w:rtl/>
        </w:rPr>
        <w:t>ובחזרה.</w:t>
      </w:r>
    </w:p>
    <w:p w:rsidR="004824FD" w:rsidRDefault="004824FD" w:rsidP="004824FD">
      <w:pPr>
        <w:rPr>
          <w:rtl/>
        </w:rPr>
      </w:pPr>
    </w:p>
    <w:p w:rsidR="004824FD" w:rsidRDefault="00DE050A" w:rsidP="004824FD">
      <w:pPr>
        <w:rPr>
          <w:rtl/>
        </w:rPr>
      </w:pPr>
      <w:r>
        <w:rPr>
          <w:rFonts w:hint="cs"/>
          <w:rtl/>
        </w:rPr>
        <w:t>"</w:t>
      </w:r>
      <w:r w:rsidR="004824FD">
        <w:rPr>
          <w:rFonts w:hint="cs"/>
          <w:rtl/>
        </w:rPr>
        <w:t xml:space="preserve">דמות </w:t>
      </w:r>
      <w:bookmarkStart w:id="39622" w:name="_ETM_Q65_690890"/>
      <w:bookmarkEnd w:id="39622"/>
      <w:r w:rsidR="004824FD">
        <w:rPr>
          <w:rFonts w:hint="cs"/>
          <w:rtl/>
        </w:rPr>
        <w:t xml:space="preserve">מרכזית </w:t>
      </w:r>
      <w:bookmarkStart w:id="39623" w:name="_ETM_Q65_691280"/>
      <w:bookmarkEnd w:id="39623"/>
      <w:r w:rsidR="004824FD">
        <w:rPr>
          <w:rFonts w:hint="cs"/>
          <w:rtl/>
        </w:rPr>
        <w:t xml:space="preserve">במהלכים </w:t>
      </w:r>
      <w:bookmarkStart w:id="39624" w:name="_ETM_Q65_691760"/>
      <w:bookmarkEnd w:id="39624"/>
      <w:r w:rsidR="004824FD">
        <w:rPr>
          <w:rFonts w:hint="cs"/>
          <w:rtl/>
        </w:rPr>
        <w:t xml:space="preserve">אלה </w:t>
      </w:r>
      <w:bookmarkStart w:id="39625" w:name="_ETM_Q65_691970"/>
      <w:bookmarkEnd w:id="39625"/>
      <w:r w:rsidR="004824FD">
        <w:rPr>
          <w:rFonts w:hint="cs"/>
          <w:rtl/>
        </w:rPr>
        <w:t xml:space="preserve">היא </w:t>
      </w:r>
      <w:bookmarkStart w:id="39626" w:name="_ETM_Q65_692030"/>
      <w:bookmarkEnd w:id="39626"/>
      <w:r w:rsidR="004824FD">
        <w:rPr>
          <w:rFonts w:hint="cs"/>
          <w:rtl/>
        </w:rPr>
        <w:t xml:space="preserve">דמותו </w:t>
      </w:r>
      <w:bookmarkStart w:id="39627" w:name="_ETM_Q65_692360"/>
      <w:bookmarkEnd w:id="39627"/>
      <w:r w:rsidR="004824FD">
        <w:rPr>
          <w:rFonts w:hint="cs"/>
          <w:rtl/>
        </w:rPr>
        <w:t xml:space="preserve">של </w:t>
      </w:r>
      <w:bookmarkStart w:id="39628" w:name="_ETM_Q65_692540"/>
      <w:bookmarkEnd w:id="39628"/>
      <w:r w:rsidR="004824FD">
        <w:rPr>
          <w:rFonts w:hint="cs"/>
          <w:rtl/>
        </w:rPr>
        <w:t xml:space="preserve">רבי </w:t>
      </w:r>
      <w:bookmarkStart w:id="39629" w:name="_ETM_Q65_692780"/>
      <w:bookmarkEnd w:id="39629"/>
      <w:r w:rsidR="004824FD">
        <w:rPr>
          <w:rFonts w:hint="cs"/>
          <w:rtl/>
        </w:rPr>
        <w:t xml:space="preserve">יהודה </w:t>
      </w:r>
      <w:bookmarkStart w:id="39630" w:name="_ETM_Q65_693050"/>
      <w:bookmarkEnd w:id="39630"/>
      <w:r w:rsidR="004824FD">
        <w:rPr>
          <w:rFonts w:hint="cs"/>
          <w:rtl/>
        </w:rPr>
        <w:t xml:space="preserve">ליאון </w:t>
      </w:r>
      <w:bookmarkStart w:id="39631" w:name="_ETM_Q65_693380"/>
      <w:bookmarkEnd w:id="39631"/>
      <w:proofErr w:type="spellStart"/>
      <w:r w:rsidR="004824FD">
        <w:rPr>
          <w:rFonts w:hint="cs"/>
          <w:rtl/>
        </w:rPr>
        <w:t>ביבאס</w:t>
      </w:r>
      <w:proofErr w:type="spellEnd"/>
      <w:r w:rsidR="004824FD">
        <w:rPr>
          <w:rFonts w:hint="cs"/>
          <w:rtl/>
        </w:rPr>
        <w:t xml:space="preserve"> </w:t>
      </w:r>
      <w:bookmarkStart w:id="39632" w:name="_ETM_Q65_694220"/>
      <w:bookmarkEnd w:id="39632"/>
      <w:r w:rsidR="004824FD">
        <w:rPr>
          <w:rFonts w:hint="cs"/>
          <w:rtl/>
        </w:rPr>
        <w:t xml:space="preserve">מגיברלטר. </w:t>
      </w:r>
      <w:bookmarkStart w:id="39633" w:name="_ETM_Q65_695640"/>
      <w:bookmarkEnd w:id="39633"/>
      <w:r w:rsidR="004824FD">
        <w:rPr>
          <w:rFonts w:hint="cs"/>
          <w:rtl/>
        </w:rPr>
        <w:t xml:space="preserve">יש </w:t>
      </w:r>
      <w:bookmarkStart w:id="39634" w:name="_ETM_Q65_695849"/>
      <w:bookmarkStart w:id="39635" w:name="_ETM_Q65_695939"/>
      <w:bookmarkEnd w:id="39634"/>
      <w:bookmarkEnd w:id="39635"/>
      <w:r w:rsidR="004824FD">
        <w:rPr>
          <w:rFonts w:hint="cs"/>
          <w:rtl/>
        </w:rPr>
        <w:t xml:space="preserve">המגדירים </w:t>
      </w:r>
      <w:bookmarkStart w:id="39636" w:name="_ETM_Q65_696269"/>
      <w:bookmarkEnd w:id="39636"/>
      <w:r w:rsidR="004824FD">
        <w:rPr>
          <w:rFonts w:hint="cs"/>
          <w:rtl/>
        </w:rPr>
        <w:t xml:space="preserve">אותו </w:t>
      </w:r>
      <w:bookmarkStart w:id="39637" w:name="_ETM_Q65_696629"/>
      <w:bookmarkEnd w:id="39637"/>
      <w:r w:rsidR="004824FD">
        <w:rPr>
          <w:rFonts w:hint="cs"/>
          <w:rtl/>
        </w:rPr>
        <w:t xml:space="preserve">אבי </w:t>
      </w:r>
      <w:bookmarkStart w:id="39638" w:name="_ETM_Q65_696989"/>
      <w:bookmarkEnd w:id="39638"/>
      <w:r w:rsidR="004824FD">
        <w:rPr>
          <w:rFonts w:hint="cs"/>
          <w:rtl/>
        </w:rPr>
        <w:t xml:space="preserve">מבשרי </w:t>
      </w:r>
      <w:bookmarkStart w:id="39639" w:name="_ETM_Q65_697469"/>
      <w:bookmarkEnd w:id="39639"/>
      <w:r w:rsidR="004824FD">
        <w:rPr>
          <w:rFonts w:hint="cs"/>
          <w:rtl/>
        </w:rPr>
        <w:t xml:space="preserve">הציונות, </w:t>
      </w:r>
      <w:bookmarkStart w:id="39640" w:name="_ETM_Q65_697980"/>
      <w:bookmarkEnd w:id="39640"/>
      <w:r w:rsidR="004824FD">
        <w:rPr>
          <w:rFonts w:hint="cs"/>
          <w:rtl/>
        </w:rPr>
        <w:t xml:space="preserve">אף </w:t>
      </w:r>
      <w:bookmarkStart w:id="39641" w:name="_ETM_Q65_698219"/>
      <w:bookmarkEnd w:id="39641"/>
      <w:r w:rsidR="004824FD">
        <w:rPr>
          <w:rFonts w:hint="cs"/>
          <w:rtl/>
        </w:rPr>
        <w:t xml:space="preserve">שלא </w:t>
      </w:r>
      <w:bookmarkStart w:id="39642" w:name="_ETM_Q65_698579"/>
      <w:bookmarkEnd w:id="39642"/>
      <w:r w:rsidR="004824FD">
        <w:rPr>
          <w:rFonts w:hint="cs"/>
          <w:rtl/>
        </w:rPr>
        <w:t xml:space="preserve">זכה </w:t>
      </w:r>
      <w:bookmarkStart w:id="39643" w:name="_ETM_Q65_699059"/>
      <w:bookmarkEnd w:id="39643"/>
      <w:r w:rsidR="004824FD">
        <w:rPr>
          <w:rFonts w:hint="cs"/>
          <w:rtl/>
        </w:rPr>
        <w:t xml:space="preserve">למעמד </w:t>
      </w:r>
      <w:bookmarkStart w:id="39644" w:name="_ETM_Q65_699540"/>
      <w:bookmarkEnd w:id="39644"/>
      <w:r w:rsidR="004824FD">
        <w:rPr>
          <w:rFonts w:hint="cs"/>
          <w:rtl/>
        </w:rPr>
        <w:t xml:space="preserve">קנוני </w:t>
      </w:r>
      <w:bookmarkStart w:id="39645" w:name="_ETM_Q65_699900"/>
      <w:bookmarkEnd w:id="39645"/>
      <w:r w:rsidR="004824FD">
        <w:rPr>
          <w:rFonts w:hint="cs"/>
          <w:rtl/>
        </w:rPr>
        <w:t xml:space="preserve">בספרי </w:t>
      </w:r>
      <w:bookmarkStart w:id="39646" w:name="_ETM_Q65_700290"/>
      <w:bookmarkEnd w:id="39646"/>
      <w:r w:rsidR="004824FD">
        <w:rPr>
          <w:rFonts w:hint="cs"/>
          <w:rtl/>
        </w:rPr>
        <w:t xml:space="preserve">הלימוד, </w:t>
      </w:r>
      <w:bookmarkStart w:id="39647" w:name="_ETM_Q65_701090"/>
      <w:bookmarkEnd w:id="39647"/>
      <w:r w:rsidR="004824FD">
        <w:rPr>
          <w:rFonts w:hint="cs"/>
          <w:rtl/>
        </w:rPr>
        <w:t xml:space="preserve">בשטרות </w:t>
      </w:r>
      <w:bookmarkStart w:id="39648" w:name="_ETM_Q65_701660"/>
      <w:bookmarkEnd w:id="39648"/>
      <w:r w:rsidR="004824FD">
        <w:rPr>
          <w:rFonts w:hint="cs"/>
          <w:rtl/>
        </w:rPr>
        <w:t xml:space="preserve">הכסף </w:t>
      </w:r>
      <w:bookmarkStart w:id="39649" w:name="_ETM_Q65_702050"/>
      <w:bookmarkStart w:id="39650" w:name="_ETM_Q65_702170"/>
      <w:bookmarkStart w:id="39651" w:name="_ETM_Q65_702440"/>
      <w:bookmarkEnd w:id="39649"/>
      <w:bookmarkEnd w:id="39650"/>
      <w:bookmarkEnd w:id="39651"/>
      <w:r w:rsidR="004824FD">
        <w:rPr>
          <w:rFonts w:hint="cs"/>
          <w:rtl/>
        </w:rPr>
        <w:t xml:space="preserve">ובשלטי רחובות, </w:t>
      </w:r>
      <w:bookmarkStart w:id="39652" w:name="_ETM_Q65_702830"/>
      <w:bookmarkEnd w:id="39652"/>
      <w:r w:rsidR="004824FD">
        <w:rPr>
          <w:rFonts w:hint="cs"/>
          <w:rtl/>
        </w:rPr>
        <w:t xml:space="preserve">כפי </w:t>
      </w:r>
      <w:bookmarkStart w:id="39653" w:name="_ETM_Q65_703010"/>
      <w:bookmarkEnd w:id="39653"/>
      <w:r w:rsidR="004824FD">
        <w:rPr>
          <w:rFonts w:hint="cs"/>
          <w:rtl/>
        </w:rPr>
        <w:t xml:space="preserve">שזכו </w:t>
      </w:r>
      <w:bookmarkStart w:id="39654" w:name="_ETM_Q65_703520"/>
      <w:bookmarkEnd w:id="39654"/>
      <w:r w:rsidR="004824FD">
        <w:rPr>
          <w:rFonts w:hint="cs"/>
          <w:rtl/>
        </w:rPr>
        <w:t xml:space="preserve">דמויות </w:t>
      </w:r>
      <w:bookmarkStart w:id="39655" w:name="_ETM_Q65_703970"/>
      <w:bookmarkEnd w:id="39655"/>
      <w:r w:rsidR="004824FD">
        <w:rPr>
          <w:rFonts w:hint="cs"/>
          <w:rtl/>
        </w:rPr>
        <w:t xml:space="preserve">משניות </w:t>
      </w:r>
      <w:bookmarkStart w:id="39656" w:name="_ETM_Q65_704540"/>
      <w:bookmarkEnd w:id="39656"/>
      <w:r w:rsidR="004824FD">
        <w:rPr>
          <w:rFonts w:hint="cs"/>
          <w:rtl/>
        </w:rPr>
        <w:t xml:space="preserve">ממנו. </w:t>
      </w:r>
      <w:bookmarkStart w:id="39657" w:name="_ETM_Q65_705620"/>
      <w:bookmarkEnd w:id="39657"/>
      <w:proofErr w:type="spellStart"/>
      <w:r w:rsidR="004824FD">
        <w:rPr>
          <w:rFonts w:hint="cs"/>
          <w:rtl/>
        </w:rPr>
        <w:t>ביבאס</w:t>
      </w:r>
      <w:proofErr w:type="spellEnd"/>
      <w:r w:rsidR="004824FD">
        <w:rPr>
          <w:rFonts w:hint="cs"/>
          <w:rtl/>
        </w:rPr>
        <w:t xml:space="preserve"> </w:t>
      </w:r>
      <w:bookmarkStart w:id="39658" w:name="_ETM_Q65_706520"/>
      <w:bookmarkEnd w:id="39658"/>
      <w:r w:rsidR="004824FD">
        <w:rPr>
          <w:rFonts w:hint="cs"/>
          <w:rtl/>
        </w:rPr>
        <w:t xml:space="preserve">היה </w:t>
      </w:r>
      <w:bookmarkStart w:id="39659" w:name="_ETM_Q65_707000"/>
      <w:bookmarkEnd w:id="39659"/>
      <w:r w:rsidR="004824FD">
        <w:rPr>
          <w:rFonts w:hint="cs"/>
          <w:rtl/>
        </w:rPr>
        <w:t xml:space="preserve">הראשון </w:t>
      </w:r>
      <w:bookmarkStart w:id="39660" w:name="_ETM_Q65_707660"/>
      <w:bookmarkEnd w:id="39660"/>
      <w:r w:rsidR="004824FD">
        <w:rPr>
          <w:rFonts w:hint="cs"/>
          <w:rtl/>
        </w:rPr>
        <w:t xml:space="preserve">שקרה </w:t>
      </w:r>
      <w:bookmarkStart w:id="39661" w:name="_ETM_Q65_708110"/>
      <w:bookmarkEnd w:id="39661"/>
      <w:r w:rsidR="004824FD">
        <w:rPr>
          <w:rFonts w:hint="cs"/>
          <w:rtl/>
        </w:rPr>
        <w:t xml:space="preserve">לכינון </w:t>
      </w:r>
      <w:bookmarkStart w:id="39662" w:name="_ETM_Q65_708860"/>
      <w:bookmarkEnd w:id="39662"/>
      <w:r w:rsidR="004824FD">
        <w:rPr>
          <w:rFonts w:hint="cs"/>
          <w:rtl/>
        </w:rPr>
        <w:t xml:space="preserve">ריבונות </w:t>
      </w:r>
      <w:bookmarkStart w:id="39663" w:name="_ETM_Q65_709459"/>
      <w:bookmarkEnd w:id="39663"/>
      <w:r w:rsidR="004824FD">
        <w:rPr>
          <w:rFonts w:hint="cs"/>
          <w:rtl/>
        </w:rPr>
        <w:t xml:space="preserve">יהודית </w:t>
      </w:r>
      <w:bookmarkStart w:id="39664" w:name="_ETM_Q65_709910"/>
      <w:bookmarkEnd w:id="39664"/>
      <w:r w:rsidR="004824FD">
        <w:rPr>
          <w:rFonts w:hint="cs"/>
          <w:rtl/>
        </w:rPr>
        <w:t xml:space="preserve">בארץ </w:t>
      </w:r>
      <w:bookmarkStart w:id="39665" w:name="_ETM_Q65_710360"/>
      <w:bookmarkEnd w:id="39665"/>
      <w:r w:rsidR="004824FD">
        <w:rPr>
          <w:rFonts w:hint="cs"/>
          <w:rtl/>
        </w:rPr>
        <w:t xml:space="preserve">ישראל </w:t>
      </w:r>
      <w:bookmarkStart w:id="39666" w:name="_ETM_Q65_711590"/>
      <w:bookmarkEnd w:id="39666"/>
      <w:r w:rsidR="004824FD">
        <w:rPr>
          <w:rFonts w:hint="cs"/>
          <w:rtl/>
        </w:rPr>
        <w:t xml:space="preserve">באופן </w:t>
      </w:r>
      <w:bookmarkStart w:id="39667" w:name="_ETM_Q65_711980"/>
      <w:bookmarkEnd w:id="39667"/>
      <w:r w:rsidR="004824FD">
        <w:rPr>
          <w:rFonts w:hint="cs"/>
          <w:rtl/>
        </w:rPr>
        <w:t xml:space="preserve">שישלב </w:t>
      </w:r>
      <w:bookmarkStart w:id="39668" w:name="_ETM_Q65_712459"/>
      <w:bookmarkEnd w:id="39668"/>
      <w:r w:rsidR="004824FD">
        <w:rPr>
          <w:rFonts w:hint="cs"/>
          <w:rtl/>
        </w:rPr>
        <w:t xml:space="preserve">חיים </w:t>
      </w:r>
      <w:bookmarkStart w:id="39669" w:name="_ETM_Q65_712730"/>
      <w:bookmarkEnd w:id="39669"/>
      <w:r w:rsidR="004824FD">
        <w:rPr>
          <w:rFonts w:hint="cs"/>
          <w:rtl/>
        </w:rPr>
        <w:t xml:space="preserve">יצרניים </w:t>
      </w:r>
      <w:bookmarkStart w:id="39670" w:name="_ETM_Q65_713299"/>
      <w:bookmarkEnd w:id="39670"/>
      <w:r w:rsidR="004824FD">
        <w:rPr>
          <w:rFonts w:hint="cs"/>
          <w:rtl/>
        </w:rPr>
        <w:t xml:space="preserve">והגנה </w:t>
      </w:r>
      <w:bookmarkStart w:id="39671" w:name="_ETM_Q65_713720"/>
      <w:bookmarkEnd w:id="39671"/>
      <w:r w:rsidR="004824FD">
        <w:rPr>
          <w:rFonts w:hint="cs"/>
          <w:rtl/>
        </w:rPr>
        <w:t xml:space="preserve">צבאית, </w:t>
      </w:r>
      <w:bookmarkStart w:id="39672" w:name="_ETM_Q65_716470"/>
      <w:bookmarkStart w:id="39673" w:name="_ETM_Q65_715189"/>
      <w:bookmarkEnd w:id="39672"/>
      <w:bookmarkEnd w:id="39673"/>
      <w:r w:rsidR="004824FD">
        <w:rPr>
          <w:rFonts w:hint="cs"/>
          <w:rtl/>
        </w:rPr>
        <w:t xml:space="preserve">ולא </w:t>
      </w:r>
      <w:bookmarkStart w:id="39674" w:name="_ETM_Q65_715849"/>
      <w:bookmarkEnd w:id="39674"/>
      <w:r w:rsidR="004824FD">
        <w:rPr>
          <w:rFonts w:hint="cs"/>
          <w:rtl/>
        </w:rPr>
        <w:t xml:space="preserve">ראה </w:t>
      </w:r>
      <w:bookmarkStart w:id="39675" w:name="_ETM_Q65_716269"/>
      <w:bookmarkEnd w:id="39675"/>
      <w:r w:rsidR="004824FD">
        <w:rPr>
          <w:rFonts w:hint="cs"/>
          <w:rtl/>
        </w:rPr>
        <w:t xml:space="preserve">בכך </w:t>
      </w:r>
      <w:bookmarkStart w:id="39676" w:name="_ETM_Q65_716659"/>
      <w:bookmarkEnd w:id="39676"/>
      <w:r w:rsidR="004824FD">
        <w:rPr>
          <w:rFonts w:hint="cs"/>
          <w:rtl/>
        </w:rPr>
        <w:t xml:space="preserve">סתירה </w:t>
      </w:r>
      <w:bookmarkStart w:id="39677" w:name="_ETM_Q65_717199"/>
      <w:bookmarkEnd w:id="39677"/>
      <w:r w:rsidR="004824FD">
        <w:rPr>
          <w:rFonts w:hint="cs"/>
          <w:rtl/>
        </w:rPr>
        <w:t xml:space="preserve">לציפייה </w:t>
      </w:r>
      <w:bookmarkStart w:id="39678" w:name="_ETM_Q65_718010"/>
      <w:bookmarkEnd w:id="39678"/>
      <w:r w:rsidR="004824FD">
        <w:rPr>
          <w:rFonts w:hint="cs"/>
          <w:rtl/>
        </w:rPr>
        <w:t>המשיחית</w:t>
      </w:r>
      <w:bookmarkStart w:id="39679" w:name="_ETM_Q65_718730"/>
      <w:bookmarkEnd w:id="39679"/>
      <w:r w:rsidR="004824FD">
        <w:rPr>
          <w:rFonts w:hint="cs"/>
          <w:rtl/>
        </w:rPr>
        <w:t xml:space="preserve">, אלא </w:t>
      </w:r>
      <w:bookmarkStart w:id="39680" w:name="_ETM_Q65_718969"/>
      <w:bookmarkEnd w:id="39680"/>
      <w:r w:rsidR="004824FD">
        <w:rPr>
          <w:rFonts w:hint="cs"/>
          <w:rtl/>
        </w:rPr>
        <w:t xml:space="preserve">את </w:t>
      </w:r>
      <w:bookmarkStart w:id="39681" w:name="_ETM_Q65_719389"/>
      <w:bookmarkEnd w:id="39681"/>
      <w:r w:rsidR="004824FD">
        <w:rPr>
          <w:rFonts w:hint="cs"/>
          <w:rtl/>
        </w:rPr>
        <w:t xml:space="preserve">התגשמותה". </w:t>
      </w:r>
      <w:bookmarkStart w:id="39682" w:name="_ETM_Q65_721150"/>
      <w:bookmarkEnd w:id="39682"/>
      <w:r w:rsidR="004824FD">
        <w:rPr>
          <w:rFonts w:hint="cs"/>
          <w:rtl/>
        </w:rPr>
        <w:t xml:space="preserve">תקשיב, </w:t>
      </w:r>
      <w:bookmarkStart w:id="39683" w:name="_ETM_Q65_724610"/>
      <w:bookmarkEnd w:id="39683"/>
      <w:r w:rsidR="004824FD">
        <w:rPr>
          <w:rFonts w:hint="cs"/>
          <w:rtl/>
        </w:rPr>
        <w:t xml:space="preserve">לא </w:t>
      </w:r>
      <w:bookmarkStart w:id="39684" w:name="_ETM_Q65_724700"/>
      <w:bookmarkEnd w:id="39684"/>
      <w:r w:rsidR="004824FD">
        <w:rPr>
          <w:rFonts w:hint="cs"/>
          <w:rtl/>
        </w:rPr>
        <w:t xml:space="preserve">נעים </w:t>
      </w:r>
      <w:bookmarkStart w:id="39685" w:name="_ETM_Q65_724910"/>
      <w:bookmarkEnd w:id="39685"/>
      <w:r w:rsidR="004824FD">
        <w:rPr>
          <w:rFonts w:hint="cs"/>
          <w:rtl/>
        </w:rPr>
        <w:t xml:space="preserve">לי </w:t>
      </w:r>
      <w:bookmarkStart w:id="39686" w:name="_ETM_Q65_725000"/>
      <w:bookmarkEnd w:id="39686"/>
      <w:r w:rsidR="004824FD">
        <w:rPr>
          <w:rFonts w:hint="cs"/>
          <w:rtl/>
        </w:rPr>
        <w:t xml:space="preserve">פה </w:t>
      </w:r>
      <w:bookmarkStart w:id="39687" w:name="_ETM_Q65_725120"/>
      <w:bookmarkEnd w:id="39687"/>
      <w:r w:rsidR="004824FD">
        <w:rPr>
          <w:rFonts w:hint="cs"/>
          <w:rtl/>
        </w:rPr>
        <w:t xml:space="preserve">להודות </w:t>
      </w:r>
      <w:bookmarkStart w:id="39688" w:name="_ETM_Q65_725450"/>
      <w:bookmarkEnd w:id="39688"/>
      <w:r w:rsidR="004824FD">
        <w:rPr>
          <w:rFonts w:hint="cs"/>
          <w:rtl/>
        </w:rPr>
        <w:t xml:space="preserve">על </w:t>
      </w:r>
      <w:bookmarkStart w:id="39689" w:name="_ETM_Q65_725540"/>
      <w:bookmarkEnd w:id="39689"/>
      <w:r w:rsidR="004824FD">
        <w:rPr>
          <w:rFonts w:hint="cs"/>
          <w:rtl/>
        </w:rPr>
        <w:t xml:space="preserve">הבמה </w:t>
      </w:r>
      <w:bookmarkStart w:id="39690" w:name="_ETM_Q65_725840"/>
      <w:bookmarkEnd w:id="39690"/>
      <w:r w:rsidR="004824FD">
        <w:rPr>
          <w:rFonts w:hint="cs"/>
          <w:rtl/>
        </w:rPr>
        <w:t xml:space="preserve">שאני </w:t>
      </w:r>
      <w:bookmarkStart w:id="39691" w:name="_ETM_Q65_726080"/>
      <w:bookmarkEnd w:id="39691"/>
      <w:r w:rsidR="004824FD">
        <w:rPr>
          <w:rFonts w:hint="cs"/>
          <w:rtl/>
        </w:rPr>
        <w:t xml:space="preserve">לא </w:t>
      </w:r>
      <w:bookmarkStart w:id="39692" w:name="_ETM_Q65_726170"/>
      <w:bookmarkEnd w:id="39692"/>
      <w:r w:rsidR="004824FD">
        <w:rPr>
          <w:rFonts w:hint="cs"/>
          <w:rtl/>
        </w:rPr>
        <w:t xml:space="preserve">בטוח </w:t>
      </w:r>
      <w:bookmarkStart w:id="39693" w:name="_ETM_Q65_726500"/>
      <w:bookmarkEnd w:id="39693"/>
      <w:r w:rsidR="004824FD">
        <w:rPr>
          <w:rFonts w:hint="cs"/>
          <w:rtl/>
        </w:rPr>
        <w:t xml:space="preserve">שהכרתי. </w:t>
      </w:r>
    </w:p>
    <w:p w:rsidR="004824FD" w:rsidRDefault="004824FD" w:rsidP="004824FD">
      <w:pPr>
        <w:rPr>
          <w:rtl/>
        </w:rPr>
      </w:pPr>
      <w:bookmarkStart w:id="39694" w:name="_ETM_Q65_730537"/>
      <w:bookmarkStart w:id="39695" w:name="_ETM_Q65_730657"/>
      <w:bookmarkEnd w:id="39694"/>
      <w:bookmarkEnd w:id="39695"/>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זה בסדר</w:t>
      </w:r>
      <w:r>
        <w:rPr>
          <w:rFonts w:hint="cs"/>
          <w:rtl/>
        </w:rPr>
        <w:t xml:space="preserve"> </w:t>
      </w:r>
      <w:bookmarkStart w:id="39696" w:name="_ETM_Q65_729760"/>
      <w:bookmarkEnd w:id="39696"/>
      <w:r>
        <w:rPr>
          <w:rFonts w:hint="cs"/>
          <w:rtl/>
        </w:rPr>
        <w:t xml:space="preserve">גמור. </w:t>
      </w:r>
      <w:bookmarkStart w:id="39697" w:name="_ETM_Q65_731219"/>
      <w:bookmarkEnd w:id="39697"/>
      <w:r>
        <w:rPr>
          <w:rFonts w:hint="cs"/>
          <w:rtl/>
        </w:rPr>
        <w:t xml:space="preserve">מודה </w:t>
      </w:r>
      <w:bookmarkStart w:id="39698" w:name="_ETM_Q65_731609"/>
      <w:bookmarkEnd w:id="39698"/>
      <w:r>
        <w:rPr>
          <w:rFonts w:hint="cs"/>
          <w:rtl/>
        </w:rPr>
        <w:t xml:space="preserve">ועוזב </w:t>
      </w:r>
      <w:bookmarkStart w:id="39699" w:name="_ETM_Q65_732179"/>
      <w:bookmarkEnd w:id="39699"/>
      <w:r>
        <w:rPr>
          <w:rFonts w:hint="cs"/>
          <w:rtl/>
        </w:rPr>
        <w:t>ירוחם.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700" w:name="_ETM_Q65_735312"/>
      <w:bookmarkEnd w:id="39700"/>
      <w:r>
        <w:rPr>
          <w:rFonts w:hint="cs"/>
          <w:rtl/>
          <w:lang w:eastAsia="he-IL"/>
        </w:rPr>
        <w:t>"ש</w:t>
      </w:r>
      <w:bookmarkStart w:id="39701" w:name="_ETM_Q65_733409"/>
      <w:bookmarkStart w:id="39702" w:name="_ETM_Q65_733559"/>
      <w:bookmarkEnd w:id="39701"/>
      <w:bookmarkEnd w:id="39702"/>
      <w:r>
        <w:rPr>
          <w:rFonts w:hint="cs"/>
          <w:rtl/>
        </w:rPr>
        <w:t xml:space="preserve">גם </w:t>
      </w:r>
      <w:bookmarkStart w:id="39703" w:name="_ETM_Q65_733769"/>
      <w:bookmarkStart w:id="39704" w:name="_ETM_Q65_734069"/>
      <w:bookmarkEnd w:id="39703"/>
      <w:bookmarkEnd w:id="39704"/>
      <w:r>
        <w:rPr>
          <w:rFonts w:hint="cs"/>
          <w:rtl/>
        </w:rPr>
        <w:t xml:space="preserve">היא </w:t>
      </w:r>
      <w:bookmarkStart w:id="39705" w:name="_ETM_Q65_734279"/>
      <w:bookmarkEnd w:id="39705"/>
      <w:r>
        <w:rPr>
          <w:rFonts w:hint="cs"/>
          <w:rtl/>
        </w:rPr>
        <w:t xml:space="preserve">רלוונטית </w:t>
      </w:r>
      <w:bookmarkStart w:id="39706" w:name="_ETM_Q65_734729"/>
      <w:bookmarkEnd w:id="39706"/>
      <w:r>
        <w:rPr>
          <w:rFonts w:hint="cs"/>
          <w:rtl/>
        </w:rPr>
        <w:t xml:space="preserve">למאמר </w:t>
      </w:r>
      <w:bookmarkStart w:id="39707" w:name="_ETM_Q65_735089"/>
      <w:bookmarkEnd w:id="39707"/>
      <w:r>
        <w:rPr>
          <w:rFonts w:hint="cs"/>
          <w:rtl/>
        </w:rPr>
        <w:t>הזה".</w:t>
      </w:r>
      <w:bookmarkStart w:id="39708" w:name="_ETM_Q65_736397"/>
      <w:bookmarkEnd w:id="39708"/>
    </w:p>
    <w:p w:rsidR="004824FD" w:rsidRDefault="004824FD" w:rsidP="004824FD">
      <w:pPr>
        <w:rPr>
          <w:rtl/>
        </w:rPr>
      </w:pPr>
      <w:bookmarkStart w:id="39709" w:name="_ETM_Q65_736476"/>
      <w:bookmarkEnd w:id="39709"/>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710" w:name="_ETM_Q65_736589"/>
      <w:bookmarkStart w:id="39711" w:name="_ETM_Q65_736742"/>
      <w:bookmarkStart w:id="39712" w:name="_ETM_Q65_735569"/>
      <w:bookmarkEnd w:id="39710"/>
      <w:bookmarkEnd w:id="39711"/>
      <w:bookmarkEnd w:id="39712"/>
      <w:r>
        <w:rPr>
          <w:rFonts w:hint="cs"/>
          <w:rtl/>
        </w:rPr>
        <w:t xml:space="preserve">לא </w:t>
      </w:r>
      <w:bookmarkStart w:id="39713" w:name="_ETM_Q65_735749"/>
      <w:bookmarkEnd w:id="39713"/>
      <w:r>
        <w:rPr>
          <w:rFonts w:hint="cs"/>
          <w:rtl/>
        </w:rPr>
        <w:t xml:space="preserve">במקרה </w:t>
      </w:r>
      <w:bookmarkStart w:id="39714" w:name="_ETM_Q65_736139"/>
      <w:bookmarkEnd w:id="39714"/>
      <w:r>
        <w:rPr>
          <w:rFonts w:hint="cs"/>
          <w:rtl/>
        </w:rPr>
        <w:t xml:space="preserve">הם </w:t>
      </w:r>
      <w:bookmarkStart w:id="39715" w:name="_ETM_Q65_736199"/>
      <w:bookmarkEnd w:id="39715"/>
      <w:r>
        <w:rPr>
          <w:rFonts w:hint="cs"/>
          <w:rtl/>
        </w:rPr>
        <w:t xml:space="preserve">גרים </w:t>
      </w:r>
      <w:bookmarkStart w:id="39716" w:name="_ETM_Q65_736500"/>
      <w:bookmarkEnd w:id="39716"/>
      <w:r>
        <w:rPr>
          <w:rFonts w:hint="cs"/>
          <w:rtl/>
        </w:rPr>
        <w:t>בירוחם.</w:t>
      </w:r>
    </w:p>
    <w:p w:rsidR="004824FD" w:rsidRDefault="004824FD" w:rsidP="004824FD">
      <w:pPr>
        <w:rPr>
          <w:rtl/>
        </w:rPr>
      </w:pPr>
      <w:bookmarkStart w:id="39717" w:name="_ETM_Q65_739205"/>
      <w:bookmarkStart w:id="39718" w:name="_ETM_Q65_739353"/>
      <w:bookmarkStart w:id="39719" w:name="_ETM_Q65_739429"/>
      <w:bookmarkEnd w:id="39717"/>
      <w:bookmarkEnd w:id="39718"/>
      <w:bookmarkEnd w:id="3971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39720" w:name="_ETM_Q65_739576"/>
      <w:bookmarkStart w:id="39721" w:name="_ETM_Q65_737699"/>
      <w:bookmarkEnd w:id="39720"/>
      <w:bookmarkEnd w:id="39721"/>
      <w:r>
        <w:rPr>
          <w:rFonts w:hint="cs"/>
          <w:rtl/>
        </w:rPr>
        <w:t xml:space="preserve">"הוא </w:t>
      </w:r>
      <w:bookmarkStart w:id="39722" w:name="_ETM_Q65_737849"/>
      <w:bookmarkEnd w:id="39722"/>
      <w:r>
        <w:rPr>
          <w:rFonts w:hint="cs"/>
          <w:rtl/>
        </w:rPr>
        <w:t xml:space="preserve">דרש </w:t>
      </w:r>
      <w:bookmarkStart w:id="39723" w:name="_ETM_Q65_738539"/>
      <w:bookmarkEnd w:id="39723"/>
      <w:r>
        <w:rPr>
          <w:rFonts w:hint="cs"/>
          <w:rtl/>
        </w:rPr>
        <w:t xml:space="preserve">את </w:t>
      </w:r>
      <w:bookmarkStart w:id="39724" w:name="_ETM_Q65_738749"/>
      <w:bookmarkEnd w:id="39724"/>
      <w:r>
        <w:rPr>
          <w:rFonts w:hint="cs"/>
          <w:rtl/>
        </w:rPr>
        <w:t xml:space="preserve">הפסוק </w:t>
      </w:r>
      <w:bookmarkStart w:id="39725" w:name="_ETM_Q65_739139"/>
      <w:bookmarkEnd w:id="39725"/>
      <w:r>
        <w:rPr>
          <w:rFonts w:hint="cs"/>
          <w:rtl/>
        </w:rPr>
        <w:t>במלאכי '</w:t>
      </w:r>
      <w:bookmarkStart w:id="39726" w:name="_ETM_Q65_739949"/>
      <w:bookmarkEnd w:id="39726"/>
      <w:r>
        <w:rPr>
          <w:rFonts w:hint="cs"/>
          <w:rtl/>
        </w:rPr>
        <w:t xml:space="preserve">שובו </w:t>
      </w:r>
      <w:bookmarkStart w:id="39727" w:name="_ETM_Q65_740520"/>
      <w:bookmarkEnd w:id="39727"/>
      <w:r>
        <w:rPr>
          <w:rFonts w:hint="cs"/>
          <w:rtl/>
        </w:rPr>
        <w:t xml:space="preserve">אלי </w:t>
      </w:r>
      <w:bookmarkStart w:id="39728" w:name="_ETM_Q65_740939"/>
      <w:bookmarkEnd w:id="39728"/>
      <w:proofErr w:type="spellStart"/>
      <w:r>
        <w:rPr>
          <w:rFonts w:hint="cs"/>
          <w:rtl/>
        </w:rPr>
        <w:t>ואשובה</w:t>
      </w:r>
      <w:proofErr w:type="spellEnd"/>
      <w:r>
        <w:rPr>
          <w:rFonts w:hint="cs"/>
          <w:rtl/>
        </w:rPr>
        <w:t xml:space="preserve"> </w:t>
      </w:r>
      <w:bookmarkStart w:id="39729" w:name="_ETM_Q65_741389"/>
      <w:bookmarkEnd w:id="39729"/>
      <w:r>
        <w:rPr>
          <w:rFonts w:hint="cs"/>
          <w:rtl/>
        </w:rPr>
        <w:t xml:space="preserve">אליכם' </w:t>
      </w:r>
      <w:bookmarkStart w:id="39730" w:name="_ETM_Q65_741900"/>
      <w:bookmarkEnd w:id="39730"/>
      <w:r>
        <w:rPr>
          <w:rFonts w:hint="cs"/>
          <w:rtl/>
        </w:rPr>
        <w:t>–</w:t>
      </w:r>
      <w:bookmarkStart w:id="39731" w:name="_ETM_Q65_742289"/>
      <w:bookmarkStart w:id="39732" w:name="_ETM_Q65_742559"/>
      <w:bookmarkStart w:id="39733" w:name="_ETM_Q65_742949"/>
      <w:bookmarkStart w:id="39734" w:name="_ETM_Q65_743429"/>
      <w:bookmarkEnd w:id="39731"/>
      <w:bookmarkEnd w:id="39732"/>
      <w:bookmarkEnd w:id="39733"/>
      <w:bookmarkEnd w:id="39734"/>
      <w:r>
        <w:rPr>
          <w:rFonts w:hint="cs"/>
          <w:rtl/>
        </w:rPr>
        <w:t xml:space="preserve"> 'רוצה </w:t>
      </w:r>
      <w:bookmarkStart w:id="39735" w:name="_ETM_Q65_743879"/>
      <w:bookmarkEnd w:id="39735"/>
      <w:r>
        <w:rPr>
          <w:rFonts w:hint="cs"/>
          <w:rtl/>
        </w:rPr>
        <w:t xml:space="preserve">לומר </w:t>
      </w:r>
      <w:bookmarkStart w:id="39736" w:name="_ETM_Q65_745169"/>
      <w:bookmarkEnd w:id="39736"/>
      <w:r>
        <w:rPr>
          <w:rFonts w:hint="cs"/>
          <w:rtl/>
        </w:rPr>
        <w:t xml:space="preserve">שישובו </w:t>
      </w:r>
      <w:bookmarkStart w:id="39737" w:name="_ETM_Q65_745980"/>
      <w:bookmarkEnd w:id="39737"/>
      <w:r>
        <w:rPr>
          <w:rFonts w:hint="cs"/>
          <w:rtl/>
        </w:rPr>
        <w:t xml:space="preserve">ישראל </w:t>
      </w:r>
      <w:bookmarkStart w:id="39738" w:name="_ETM_Q65_746550"/>
      <w:bookmarkEnd w:id="39738"/>
      <w:r>
        <w:rPr>
          <w:rFonts w:hint="cs"/>
          <w:rtl/>
        </w:rPr>
        <w:t xml:space="preserve">להסתופף </w:t>
      </w:r>
      <w:bookmarkStart w:id="39739" w:name="_ETM_Q65_747150"/>
      <w:bookmarkEnd w:id="39739"/>
      <w:r>
        <w:rPr>
          <w:rFonts w:hint="cs"/>
          <w:rtl/>
        </w:rPr>
        <w:t xml:space="preserve">בצלו </w:t>
      </w:r>
      <w:bookmarkStart w:id="39740" w:name="_ETM_Q65_747900"/>
      <w:bookmarkEnd w:id="39740"/>
      <w:r>
        <w:rPr>
          <w:rFonts w:hint="cs"/>
          <w:rtl/>
        </w:rPr>
        <w:t xml:space="preserve">בארץ </w:t>
      </w:r>
      <w:bookmarkStart w:id="39741" w:name="_ETM_Q65_748349"/>
      <w:bookmarkEnd w:id="39741"/>
      <w:r>
        <w:rPr>
          <w:rFonts w:hint="cs"/>
          <w:rtl/>
        </w:rPr>
        <w:t xml:space="preserve">ישראל </w:t>
      </w:r>
      <w:bookmarkStart w:id="39742" w:name="_ETM_Q65_748800"/>
      <w:bookmarkEnd w:id="39742"/>
      <w:r>
        <w:rPr>
          <w:rFonts w:hint="cs"/>
          <w:rtl/>
        </w:rPr>
        <w:t xml:space="preserve">ואחר </w:t>
      </w:r>
      <w:bookmarkStart w:id="39743" w:name="_ETM_Q65_749100"/>
      <w:bookmarkEnd w:id="39743"/>
      <w:r>
        <w:rPr>
          <w:rFonts w:hint="cs"/>
          <w:rtl/>
        </w:rPr>
        <w:t xml:space="preserve">כך </w:t>
      </w:r>
      <w:bookmarkStart w:id="39744" w:name="_ETM_Q65_749250"/>
      <w:bookmarkEnd w:id="39744"/>
      <w:r>
        <w:rPr>
          <w:rFonts w:hint="cs"/>
          <w:rtl/>
        </w:rPr>
        <w:t xml:space="preserve">ישרה </w:t>
      </w:r>
      <w:bookmarkStart w:id="39745" w:name="_ETM_Q65_749580"/>
      <w:bookmarkEnd w:id="39745"/>
      <w:r>
        <w:rPr>
          <w:rFonts w:hint="cs"/>
          <w:rtl/>
        </w:rPr>
        <w:t xml:space="preserve">את </w:t>
      </w:r>
      <w:bookmarkStart w:id="39746" w:name="_ETM_Q65_749669"/>
      <w:bookmarkEnd w:id="39746"/>
      <w:r>
        <w:rPr>
          <w:rFonts w:hint="cs"/>
          <w:rtl/>
        </w:rPr>
        <w:t xml:space="preserve">שכינתו </w:t>
      </w:r>
      <w:bookmarkStart w:id="39747" w:name="_ETM_Q65_750059"/>
      <w:bookmarkEnd w:id="39747"/>
      <w:r>
        <w:rPr>
          <w:rFonts w:hint="cs"/>
          <w:rtl/>
        </w:rPr>
        <w:t xml:space="preserve">בנינו </w:t>
      </w:r>
      <w:bookmarkStart w:id="39748" w:name="_ETM_Q65_750630"/>
      <w:bookmarkEnd w:id="39748"/>
      <w:r>
        <w:rPr>
          <w:rFonts w:hint="cs"/>
          <w:rtl/>
        </w:rPr>
        <w:t xml:space="preserve">...', תוך </w:t>
      </w:r>
      <w:bookmarkStart w:id="39749" w:name="_ETM_Q65_750960"/>
      <w:bookmarkEnd w:id="39749"/>
      <w:r>
        <w:rPr>
          <w:rFonts w:hint="cs"/>
          <w:rtl/>
        </w:rPr>
        <w:t xml:space="preserve">שנתן </w:t>
      </w:r>
      <w:bookmarkStart w:id="39750" w:name="_ETM_Q65_751440"/>
      <w:bookmarkEnd w:id="39750"/>
      <w:r>
        <w:rPr>
          <w:rFonts w:hint="cs"/>
          <w:rtl/>
        </w:rPr>
        <w:t xml:space="preserve">פרשנות </w:t>
      </w:r>
      <w:bookmarkStart w:id="39751" w:name="_ETM_Q65_751889"/>
      <w:bookmarkEnd w:id="39751"/>
      <w:r>
        <w:rPr>
          <w:rFonts w:hint="cs"/>
          <w:rtl/>
        </w:rPr>
        <w:t xml:space="preserve">חדשה </w:t>
      </w:r>
      <w:bookmarkStart w:id="39752" w:name="_ETM_Q65_752220"/>
      <w:bookmarkStart w:id="39753" w:name="_ETM_Q65_752550"/>
      <w:bookmarkEnd w:id="39752"/>
      <w:bookmarkEnd w:id="39753"/>
      <w:r>
        <w:rPr>
          <w:rFonts w:hint="cs"/>
          <w:rtl/>
        </w:rPr>
        <w:t xml:space="preserve">למונח 'תשובה', </w:t>
      </w:r>
      <w:bookmarkStart w:id="39754" w:name="_ETM_Q65_753270"/>
      <w:bookmarkEnd w:id="39754"/>
      <w:r>
        <w:rPr>
          <w:rFonts w:hint="cs"/>
          <w:rtl/>
        </w:rPr>
        <w:t xml:space="preserve">מלשון </w:t>
      </w:r>
      <w:bookmarkStart w:id="39755" w:name="_ETM_Q65_753929"/>
      <w:bookmarkStart w:id="39756" w:name="_ETM_Q65_755340"/>
      <w:bookmarkEnd w:id="39755"/>
      <w:bookmarkEnd w:id="39756"/>
      <w:r>
        <w:rPr>
          <w:rFonts w:hint="cs"/>
          <w:rtl/>
        </w:rPr>
        <w:t xml:space="preserve">שיבה </w:t>
      </w:r>
      <w:bookmarkStart w:id="39757" w:name="_ETM_Q65_755729"/>
      <w:bookmarkEnd w:id="39757"/>
      <w:r>
        <w:rPr>
          <w:rFonts w:hint="cs"/>
          <w:rtl/>
        </w:rPr>
        <w:t xml:space="preserve">לציון". </w:t>
      </w:r>
      <w:bookmarkStart w:id="39758" w:name="_ETM_Q65_756000"/>
      <w:bookmarkEnd w:id="39758"/>
      <w:r>
        <w:rPr>
          <w:rFonts w:hint="cs"/>
          <w:rtl/>
        </w:rPr>
        <w:t xml:space="preserve">תקשיב, מדהים. </w:t>
      </w:r>
    </w:p>
    <w:p w:rsidR="004824FD" w:rsidRDefault="004824FD" w:rsidP="004824FD">
      <w:pPr>
        <w:rPr>
          <w:rtl/>
        </w:rPr>
      </w:pPr>
      <w:bookmarkStart w:id="39759" w:name="_ETM_Q65_756775"/>
      <w:bookmarkStart w:id="39760" w:name="_ETM_Q65_756923"/>
      <w:bookmarkStart w:id="39761" w:name="_ETM_Q65_756951"/>
      <w:bookmarkEnd w:id="39759"/>
      <w:bookmarkEnd w:id="39760"/>
      <w:bookmarkEnd w:id="3976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כן.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 xml:space="preserve">אני </w:t>
      </w:r>
      <w:bookmarkStart w:id="39762" w:name="_ETM_Q65_757117"/>
      <w:bookmarkStart w:id="39763" w:name="_ETM_Q65_756300"/>
      <w:bookmarkStart w:id="39764" w:name="_ETM_Q65_756870"/>
      <w:bookmarkStart w:id="39765" w:name="_ETM_Q65_757530"/>
      <w:bookmarkStart w:id="39766" w:name="_ETM_Q65_757979"/>
      <w:bookmarkEnd w:id="39762"/>
      <w:bookmarkEnd w:id="39763"/>
      <w:bookmarkEnd w:id="39764"/>
      <w:bookmarkEnd w:id="39765"/>
      <w:bookmarkEnd w:id="39766"/>
      <w:r>
        <w:rPr>
          <w:rFonts w:hint="cs"/>
          <w:rtl/>
        </w:rPr>
        <w:t xml:space="preserve">אסמן את </w:t>
      </w:r>
      <w:bookmarkStart w:id="39767" w:name="_ETM_Q65_758130"/>
      <w:bookmarkEnd w:id="39767"/>
      <w:r>
        <w:rPr>
          <w:rFonts w:hint="cs"/>
          <w:rtl/>
        </w:rPr>
        <w:t xml:space="preserve">כל </w:t>
      </w:r>
      <w:bookmarkStart w:id="39768" w:name="_ETM_Q65_758429"/>
      <w:bookmarkEnd w:id="39768"/>
      <w:r>
        <w:rPr>
          <w:rFonts w:hint="cs"/>
          <w:rtl/>
        </w:rPr>
        <w:t>הפרק הזה.</w:t>
      </w:r>
    </w:p>
    <w:p w:rsidR="004824FD" w:rsidRDefault="004824FD" w:rsidP="004824FD">
      <w:pPr>
        <w:rPr>
          <w:rtl/>
        </w:rPr>
      </w:pPr>
    </w:p>
    <w:p w:rsidR="004824FD" w:rsidRDefault="004824FD" w:rsidP="004824FD">
      <w:pPr>
        <w:rPr>
          <w:rtl/>
        </w:rPr>
      </w:pPr>
      <w:bookmarkStart w:id="39769" w:name="_ETM_Q65_762719"/>
      <w:bookmarkEnd w:id="39769"/>
      <w:r>
        <w:rPr>
          <w:rFonts w:hint="cs"/>
          <w:rtl/>
        </w:rPr>
        <w:t xml:space="preserve">"הביוגרפיה </w:t>
      </w:r>
      <w:bookmarkStart w:id="39770" w:name="_ETM_Q65_763590"/>
      <w:bookmarkEnd w:id="39770"/>
      <w:r>
        <w:rPr>
          <w:rFonts w:hint="cs"/>
          <w:rtl/>
        </w:rPr>
        <w:t xml:space="preserve">של </w:t>
      </w:r>
      <w:bookmarkStart w:id="39771" w:name="_ETM_Q65_763830"/>
      <w:bookmarkEnd w:id="39771"/>
      <w:proofErr w:type="spellStart"/>
      <w:r>
        <w:rPr>
          <w:rFonts w:hint="cs"/>
          <w:rtl/>
        </w:rPr>
        <w:t>ביבאס</w:t>
      </w:r>
      <w:proofErr w:type="spellEnd"/>
      <w:r>
        <w:rPr>
          <w:rFonts w:hint="cs"/>
          <w:rtl/>
        </w:rPr>
        <w:t xml:space="preserve"> </w:t>
      </w:r>
      <w:bookmarkStart w:id="39772" w:name="_ETM_Q65_764340"/>
      <w:bookmarkEnd w:id="39772"/>
      <w:r>
        <w:rPr>
          <w:rFonts w:hint="cs"/>
          <w:rtl/>
        </w:rPr>
        <w:t xml:space="preserve">מחברת </w:t>
      </w:r>
      <w:bookmarkStart w:id="39773" w:name="_ETM_Q65_764879"/>
      <w:bookmarkEnd w:id="39773"/>
      <w:r>
        <w:rPr>
          <w:rFonts w:hint="cs"/>
          <w:rtl/>
        </w:rPr>
        <w:t xml:space="preserve">בין </w:t>
      </w:r>
      <w:bookmarkStart w:id="39774" w:name="_ETM_Q65_765029"/>
      <w:bookmarkEnd w:id="39774"/>
      <w:r>
        <w:rPr>
          <w:rFonts w:hint="cs"/>
          <w:rtl/>
        </w:rPr>
        <w:t xml:space="preserve">ירושלים, סאלי, </w:t>
      </w:r>
      <w:proofErr w:type="spellStart"/>
      <w:r>
        <w:rPr>
          <w:rFonts w:hint="cs"/>
          <w:rtl/>
        </w:rPr>
        <w:t>ליוורנו</w:t>
      </w:r>
      <w:proofErr w:type="spellEnd"/>
      <w:r>
        <w:rPr>
          <w:rFonts w:hint="cs"/>
          <w:rtl/>
        </w:rPr>
        <w:t xml:space="preserve"> </w:t>
      </w:r>
      <w:bookmarkStart w:id="39775" w:name="_ETM_Q65_765870"/>
      <w:bookmarkStart w:id="39776" w:name="_ETM_Q65_767009"/>
      <w:bookmarkEnd w:id="39775"/>
      <w:bookmarkEnd w:id="39776"/>
      <w:r>
        <w:rPr>
          <w:rFonts w:hint="cs"/>
          <w:rtl/>
        </w:rPr>
        <w:t xml:space="preserve">ויפו </w:t>
      </w:r>
      <w:bookmarkStart w:id="39777" w:name="_ETM_Q65_767580"/>
      <w:bookmarkEnd w:id="39777"/>
      <w:r>
        <w:rPr>
          <w:rFonts w:hint="cs"/>
          <w:rtl/>
        </w:rPr>
        <w:t xml:space="preserve">לבין </w:t>
      </w:r>
      <w:bookmarkStart w:id="39778" w:name="_ETM_Q65_767969"/>
      <w:bookmarkEnd w:id="39778"/>
      <w:r>
        <w:rPr>
          <w:rFonts w:hint="cs"/>
          <w:rtl/>
        </w:rPr>
        <w:t xml:space="preserve">וינה, </w:t>
      </w:r>
      <w:bookmarkStart w:id="39779" w:name="_ETM_Q65_768300"/>
      <w:bookmarkEnd w:id="39779"/>
      <w:r>
        <w:rPr>
          <w:rFonts w:hint="cs"/>
          <w:rtl/>
        </w:rPr>
        <w:t xml:space="preserve">לונדון </w:t>
      </w:r>
      <w:bookmarkStart w:id="39780" w:name="_ETM_Q65_768792"/>
      <w:bookmarkEnd w:id="39780"/>
      <w:proofErr w:type="spellStart"/>
      <w:r>
        <w:rPr>
          <w:rFonts w:hint="cs"/>
          <w:rtl/>
        </w:rPr>
        <w:t>וזמלין</w:t>
      </w:r>
      <w:proofErr w:type="spellEnd"/>
      <w:r>
        <w:rPr>
          <w:rFonts w:hint="cs"/>
          <w:rtl/>
        </w:rPr>
        <w:t xml:space="preserve">; בין הגות </w:t>
      </w:r>
      <w:bookmarkStart w:id="39781" w:name="_ETM_Q65_770809"/>
      <w:bookmarkEnd w:id="39781"/>
      <w:r>
        <w:rPr>
          <w:rFonts w:hint="cs"/>
          <w:rtl/>
        </w:rPr>
        <w:t>מסורתית-</w:t>
      </w:r>
      <w:bookmarkStart w:id="39782" w:name="_ETM_Q65_771259"/>
      <w:bookmarkEnd w:id="39782"/>
      <w:r>
        <w:rPr>
          <w:rFonts w:hint="cs"/>
          <w:rtl/>
        </w:rPr>
        <w:t xml:space="preserve">משיחית </w:t>
      </w:r>
      <w:bookmarkStart w:id="39783" w:name="_ETM_Q65_771679"/>
      <w:bookmarkEnd w:id="39783"/>
      <w:r>
        <w:rPr>
          <w:rFonts w:hint="cs"/>
          <w:rtl/>
        </w:rPr>
        <w:t xml:space="preserve">לבין הגות </w:t>
      </w:r>
      <w:bookmarkStart w:id="39784" w:name="_ETM_Q65_772129"/>
      <w:bookmarkEnd w:id="39784"/>
      <w:r>
        <w:rPr>
          <w:rFonts w:hint="cs"/>
          <w:rtl/>
        </w:rPr>
        <w:t>לאומית</w:t>
      </w:r>
      <w:bookmarkStart w:id="39785" w:name="_ETM_Q65_772400"/>
      <w:bookmarkEnd w:id="39785"/>
      <w:r>
        <w:rPr>
          <w:rFonts w:hint="cs"/>
          <w:rtl/>
        </w:rPr>
        <w:t xml:space="preserve">-מודרנית. </w:t>
      </w:r>
      <w:bookmarkStart w:id="39786" w:name="_ETM_Q65_773059"/>
      <w:bookmarkEnd w:id="39786"/>
      <w:proofErr w:type="spellStart"/>
      <w:r>
        <w:rPr>
          <w:rFonts w:hint="cs"/>
          <w:rtl/>
        </w:rPr>
        <w:t>ביבאס</w:t>
      </w:r>
      <w:proofErr w:type="spellEnd"/>
      <w:r>
        <w:rPr>
          <w:rFonts w:hint="cs"/>
          <w:rtl/>
        </w:rPr>
        <w:t xml:space="preserve"> </w:t>
      </w:r>
      <w:bookmarkStart w:id="39787" w:name="_ETM_Q65_773539"/>
      <w:bookmarkEnd w:id="39787"/>
      <w:r>
        <w:rPr>
          <w:rFonts w:hint="cs"/>
          <w:rtl/>
        </w:rPr>
        <w:t xml:space="preserve">צמח </w:t>
      </w:r>
      <w:bookmarkStart w:id="39788" w:name="_ETM_Q65_774050"/>
      <w:bookmarkEnd w:id="39788"/>
      <w:r>
        <w:rPr>
          <w:rFonts w:hint="cs"/>
          <w:rtl/>
        </w:rPr>
        <w:t xml:space="preserve">בין </w:t>
      </w:r>
      <w:bookmarkStart w:id="39789" w:name="_ETM_Q65_774289"/>
      <w:bookmarkEnd w:id="39789"/>
      <w:r>
        <w:rPr>
          <w:rFonts w:hint="cs"/>
          <w:rtl/>
        </w:rPr>
        <w:t xml:space="preserve">המרחב </w:t>
      </w:r>
      <w:bookmarkStart w:id="39790" w:name="_ETM_Q65_774800"/>
      <w:bookmarkEnd w:id="39790"/>
      <w:r>
        <w:rPr>
          <w:rFonts w:hint="cs"/>
          <w:rtl/>
        </w:rPr>
        <w:t xml:space="preserve">המרוקאי </w:t>
      </w:r>
      <w:bookmarkStart w:id="39791" w:name="_ETM_Q65_775460"/>
      <w:bookmarkEnd w:id="39791"/>
      <w:r>
        <w:rPr>
          <w:rFonts w:hint="cs"/>
          <w:rtl/>
        </w:rPr>
        <w:t xml:space="preserve">למרחב </w:t>
      </w:r>
      <w:bookmarkStart w:id="39792" w:name="_ETM_Q65_775939"/>
      <w:bookmarkEnd w:id="39792"/>
      <w:r>
        <w:rPr>
          <w:rFonts w:hint="cs"/>
          <w:rtl/>
        </w:rPr>
        <w:t xml:space="preserve">הבריטי </w:t>
      </w:r>
      <w:bookmarkStart w:id="39793" w:name="_ETM_Q65_776330"/>
      <w:bookmarkEnd w:id="39793"/>
      <w:r>
        <w:rPr>
          <w:rFonts w:hint="cs"/>
          <w:rtl/>
        </w:rPr>
        <w:t xml:space="preserve">בגיברלטר, </w:t>
      </w:r>
      <w:bookmarkStart w:id="39794" w:name="_ETM_Q65_777870"/>
      <w:bookmarkEnd w:id="39794"/>
      <w:r>
        <w:rPr>
          <w:rFonts w:hint="cs"/>
          <w:rtl/>
        </w:rPr>
        <w:t xml:space="preserve">היה </w:t>
      </w:r>
      <w:bookmarkStart w:id="39795" w:name="_ETM_Q65_778110"/>
      <w:bookmarkEnd w:id="39795"/>
      <w:r>
        <w:rPr>
          <w:rFonts w:hint="cs"/>
          <w:rtl/>
        </w:rPr>
        <w:t xml:space="preserve">קרוב </w:t>
      </w:r>
      <w:bookmarkStart w:id="39796" w:name="_ETM_Q65_778440"/>
      <w:bookmarkEnd w:id="39796"/>
      <w:r>
        <w:rPr>
          <w:rFonts w:hint="cs"/>
          <w:rtl/>
        </w:rPr>
        <w:t xml:space="preserve">משפחתו </w:t>
      </w:r>
      <w:bookmarkStart w:id="39797" w:name="_ETM_Q65_778919"/>
      <w:bookmarkEnd w:id="39797"/>
      <w:r>
        <w:rPr>
          <w:rFonts w:hint="cs"/>
          <w:rtl/>
        </w:rPr>
        <w:t xml:space="preserve">של </w:t>
      </w:r>
      <w:bookmarkStart w:id="39798" w:name="_ETM_Q65_779099"/>
      <w:bookmarkEnd w:id="39798"/>
      <w:r>
        <w:rPr>
          <w:rFonts w:hint="cs"/>
          <w:rtl/>
        </w:rPr>
        <w:t xml:space="preserve">רבי </w:t>
      </w:r>
      <w:bookmarkStart w:id="39799" w:name="_ETM_Q65_779309"/>
      <w:bookmarkEnd w:id="39799"/>
      <w:r>
        <w:rPr>
          <w:rFonts w:hint="cs"/>
          <w:rtl/>
        </w:rPr>
        <w:t xml:space="preserve">חיים </w:t>
      </w:r>
      <w:bookmarkStart w:id="39800" w:name="_ETM_Q65_779580"/>
      <w:bookmarkEnd w:id="39800"/>
      <w:r>
        <w:rPr>
          <w:rFonts w:hint="cs"/>
          <w:rtl/>
        </w:rPr>
        <w:t>בן</w:t>
      </w:r>
      <w:bookmarkStart w:id="39801" w:name="_ETM_Q65_779729"/>
      <w:bookmarkEnd w:id="39801"/>
      <w:r>
        <w:rPr>
          <w:rFonts w:hint="cs"/>
          <w:rtl/>
        </w:rPr>
        <w:t xml:space="preserve"> עטר </w:t>
      </w:r>
      <w:bookmarkStart w:id="39802" w:name="_ETM_Q65_780300"/>
      <w:bookmarkEnd w:id="39802"/>
      <w:r>
        <w:rPr>
          <w:rFonts w:hint="cs"/>
          <w:rtl/>
        </w:rPr>
        <w:t>ומור</w:t>
      </w:r>
      <w:bookmarkStart w:id="39803" w:name="_ETM_Q65_780870"/>
      <w:bookmarkEnd w:id="39803"/>
      <w:r>
        <w:rPr>
          <w:rFonts w:hint="cs"/>
          <w:rtl/>
        </w:rPr>
        <w:t>ו המובהק של רבי יהודה אלקלעי</w:t>
      </w:r>
      <w:bookmarkStart w:id="39804" w:name="TOR_Q66"/>
      <w:bookmarkStart w:id="39805" w:name="_ETM_Q66_180000"/>
      <w:bookmarkStart w:id="39806" w:name="_ETM_Q66_183759"/>
      <w:bookmarkEnd w:id="39804"/>
      <w:bookmarkEnd w:id="39805"/>
      <w:bookmarkEnd w:id="39806"/>
      <w:r>
        <w:rPr>
          <w:rFonts w:hint="cs"/>
          <w:rtl/>
        </w:rPr>
        <w:t xml:space="preserve">, רב </w:t>
      </w:r>
      <w:bookmarkStart w:id="39807" w:name="_ETM_Q66_184059"/>
      <w:bookmarkEnd w:id="39807"/>
      <w:r>
        <w:rPr>
          <w:rFonts w:hint="cs"/>
          <w:rtl/>
        </w:rPr>
        <w:t xml:space="preserve">הקהילה </w:t>
      </w:r>
      <w:bookmarkStart w:id="39808" w:name="_ETM_Q66_184509"/>
      <w:bookmarkEnd w:id="39808"/>
      <w:r>
        <w:rPr>
          <w:rFonts w:hint="cs"/>
          <w:rtl/>
        </w:rPr>
        <w:t xml:space="preserve">הספרדית </w:t>
      </w:r>
      <w:bookmarkStart w:id="39809" w:name="_ETM_Q66_185049"/>
      <w:bookmarkEnd w:id="39809"/>
      <w:proofErr w:type="spellStart"/>
      <w:r>
        <w:rPr>
          <w:rFonts w:hint="cs"/>
          <w:rtl/>
        </w:rPr>
        <w:t>בז</w:t>
      </w:r>
      <w:bookmarkStart w:id="39810" w:name="_ETM_Q66_185319"/>
      <w:bookmarkEnd w:id="39810"/>
      <w:r>
        <w:rPr>
          <w:rFonts w:hint="cs"/>
          <w:rtl/>
        </w:rPr>
        <w:t>מלין</w:t>
      </w:r>
      <w:proofErr w:type="spellEnd"/>
      <w:r>
        <w:rPr>
          <w:rFonts w:hint="cs"/>
          <w:rtl/>
        </w:rPr>
        <w:t xml:space="preserve">, </w:t>
      </w:r>
      <w:bookmarkStart w:id="39811" w:name="_ETM_Q66_185950"/>
      <w:bookmarkEnd w:id="39811"/>
      <w:r>
        <w:rPr>
          <w:rFonts w:hint="cs"/>
          <w:rtl/>
        </w:rPr>
        <w:t xml:space="preserve">שאליה </w:t>
      </w:r>
      <w:bookmarkStart w:id="39812" w:name="_ETM_Q66_186490"/>
      <w:bookmarkEnd w:id="39812"/>
      <w:r>
        <w:rPr>
          <w:rFonts w:hint="cs"/>
          <w:rtl/>
        </w:rPr>
        <w:t xml:space="preserve">השתייכו </w:t>
      </w:r>
      <w:bookmarkStart w:id="39813" w:name="_ETM_Q66_186970"/>
      <w:bookmarkEnd w:id="39813"/>
      <w:r>
        <w:rPr>
          <w:rFonts w:hint="cs"/>
          <w:rtl/>
        </w:rPr>
        <w:t xml:space="preserve">סבו </w:t>
      </w:r>
      <w:bookmarkStart w:id="39814" w:name="_ETM_Q66_187450"/>
      <w:bookmarkEnd w:id="39814"/>
      <w:r>
        <w:rPr>
          <w:rFonts w:hint="cs"/>
          <w:rtl/>
        </w:rPr>
        <w:t xml:space="preserve">ואביו </w:t>
      </w:r>
      <w:bookmarkStart w:id="39815" w:name="_ETM_Q66_187840"/>
      <w:bookmarkEnd w:id="39815"/>
      <w:r>
        <w:rPr>
          <w:rFonts w:hint="cs"/>
          <w:rtl/>
        </w:rPr>
        <w:t xml:space="preserve">של </w:t>
      </w:r>
      <w:bookmarkStart w:id="39816" w:name="_ETM_Q66_187990"/>
      <w:bookmarkEnd w:id="39816"/>
      <w:r>
        <w:rPr>
          <w:rFonts w:hint="cs"/>
          <w:rtl/>
        </w:rPr>
        <w:t xml:space="preserve">הרצל. </w:t>
      </w:r>
      <w:bookmarkStart w:id="39817" w:name="_ETM_Q66_189139"/>
      <w:bookmarkEnd w:id="39817"/>
      <w:proofErr w:type="spellStart"/>
      <w:r>
        <w:rPr>
          <w:rFonts w:hint="cs"/>
          <w:rtl/>
        </w:rPr>
        <w:t>לביבאס</w:t>
      </w:r>
      <w:proofErr w:type="spellEnd"/>
      <w:r>
        <w:rPr>
          <w:rFonts w:hint="cs"/>
          <w:rtl/>
        </w:rPr>
        <w:t xml:space="preserve"> </w:t>
      </w:r>
      <w:bookmarkStart w:id="39818" w:name="_ETM_Q66_189740"/>
      <w:bookmarkEnd w:id="39818"/>
      <w:r>
        <w:rPr>
          <w:rFonts w:hint="cs"/>
          <w:rtl/>
        </w:rPr>
        <w:t xml:space="preserve">ולצוף </w:t>
      </w:r>
      <w:bookmarkStart w:id="39819" w:name="_ETM_Q66_190249"/>
      <w:bookmarkEnd w:id="39819"/>
      <w:proofErr w:type="spellStart"/>
      <w:r>
        <w:rPr>
          <w:rFonts w:hint="cs"/>
          <w:rtl/>
        </w:rPr>
        <w:t>דב"ש</w:t>
      </w:r>
      <w:proofErr w:type="spellEnd"/>
      <w:r>
        <w:rPr>
          <w:rFonts w:hint="cs"/>
          <w:rtl/>
        </w:rPr>
        <w:t xml:space="preserve"> </w:t>
      </w:r>
      <w:bookmarkStart w:id="39820" w:name="_ETM_Q66_190610"/>
      <w:bookmarkEnd w:id="39820"/>
      <w:r>
        <w:rPr>
          <w:rFonts w:hint="cs"/>
          <w:rtl/>
        </w:rPr>
        <w:t xml:space="preserve">היו </w:t>
      </w:r>
      <w:bookmarkStart w:id="39821" w:name="_ETM_Q66_190789"/>
      <w:bookmarkEnd w:id="39821"/>
      <w:r>
        <w:rPr>
          <w:rFonts w:hint="cs"/>
          <w:rtl/>
        </w:rPr>
        <w:t xml:space="preserve">מערכות </w:t>
      </w:r>
      <w:bookmarkStart w:id="39822" w:name="_ETM_Q66_191179"/>
      <w:bookmarkEnd w:id="39822"/>
      <w:r>
        <w:rPr>
          <w:rFonts w:hint="cs"/>
          <w:rtl/>
        </w:rPr>
        <w:t xml:space="preserve">קשרים </w:t>
      </w:r>
      <w:bookmarkStart w:id="39823" w:name="_ETM_Q66_191570"/>
      <w:bookmarkEnd w:id="39823"/>
      <w:r>
        <w:rPr>
          <w:rFonts w:hint="cs"/>
          <w:rtl/>
        </w:rPr>
        <w:t xml:space="preserve">עם </w:t>
      </w:r>
      <w:bookmarkStart w:id="39824" w:name="_ETM_Q66_191690"/>
      <w:bookmarkEnd w:id="39824"/>
      <w:proofErr w:type="spellStart"/>
      <w:r>
        <w:rPr>
          <w:rFonts w:hint="cs"/>
          <w:rtl/>
        </w:rPr>
        <w:t>מונטיפיורי</w:t>
      </w:r>
      <w:bookmarkStart w:id="39825" w:name="_ETM_Q66_193160"/>
      <w:bookmarkEnd w:id="39825"/>
      <w:proofErr w:type="spellEnd"/>
      <w:r>
        <w:rPr>
          <w:rFonts w:hint="cs"/>
          <w:rtl/>
        </w:rPr>
        <w:t xml:space="preserve">. זוהי </w:t>
      </w:r>
      <w:bookmarkStart w:id="39826" w:name="_ETM_Q66_193490"/>
      <w:bookmarkEnd w:id="39826"/>
      <w:r>
        <w:rPr>
          <w:rFonts w:hint="cs"/>
          <w:rtl/>
        </w:rPr>
        <w:t xml:space="preserve">רשת </w:t>
      </w:r>
      <w:bookmarkStart w:id="39827" w:name="_ETM_Q66_193790"/>
      <w:bookmarkEnd w:id="39827"/>
      <w:r>
        <w:rPr>
          <w:rFonts w:hint="cs"/>
          <w:rtl/>
        </w:rPr>
        <w:t xml:space="preserve">של </w:t>
      </w:r>
      <w:bookmarkStart w:id="39828" w:name="_ETM_Q66_193970"/>
      <w:bookmarkEnd w:id="39828"/>
      <w:r>
        <w:rPr>
          <w:rFonts w:hint="cs"/>
          <w:rtl/>
        </w:rPr>
        <w:t xml:space="preserve">אישים </w:t>
      </w:r>
      <w:bookmarkStart w:id="39829" w:name="_ETM_Q66_194360"/>
      <w:bookmarkEnd w:id="39829"/>
      <w:r>
        <w:rPr>
          <w:rFonts w:hint="cs"/>
          <w:rtl/>
        </w:rPr>
        <w:t xml:space="preserve">ורעיונות </w:t>
      </w:r>
      <w:bookmarkStart w:id="39830" w:name="_ETM_Q66_195290"/>
      <w:bookmarkEnd w:id="39830"/>
      <w:r>
        <w:rPr>
          <w:rFonts w:hint="cs"/>
          <w:rtl/>
        </w:rPr>
        <w:t xml:space="preserve">שהפרו </w:t>
      </w:r>
      <w:bookmarkStart w:id="39831" w:name="_ETM_Q66_196160"/>
      <w:bookmarkEnd w:id="39831"/>
      <w:r>
        <w:rPr>
          <w:rFonts w:hint="cs"/>
          <w:rtl/>
        </w:rPr>
        <w:t xml:space="preserve">אלה </w:t>
      </w:r>
      <w:bookmarkStart w:id="39832" w:name="_ETM_Q66_196370"/>
      <w:bookmarkEnd w:id="39832"/>
      <w:r>
        <w:rPr>
          <w:rFonts w:hint="cs"/>
          <w:rtl/>
        </w:rPr>
        <w:t xml:space="preserve">את אלה באופן </w:t>
      </w:r>
      <w:bookmarkStart w:id="39833" w:name="_ETM_Q66_196820"/>
      <w:bookmarkEnd w:id="39833"/>
      <w:r>
        <w:rPr>
          <w:rFonts w:hint="cs"/>
          <w:rtl/>
        </w:rPr>
        <w:t xml:space="preserve">מסועף </w:t>
      </w:r>
      <w:bookmarkStart w:id="39834" w:name="_ETM_Q66_197390"/>
      <w:bookmarkEnd w:id="39834"/>
      <w:r>
        <w:rPr>
          <w:rFonts w:hint="cs"/>
          <w:rtl/>
        </w:rPr>
        <w:t xml:space="preserve">ולא </w:t>
      </w:r>
      <w:bookmarkStart w:id="39835" w:name="_ETM_Q66_197600"/>
      <w:bookmarkEnd w:id="39835"/>
      <w:r>
        <w:rPr>
          <w:rFonts w:hint="cs"/>
          <w:rtl/>
        </w:rPr>
        <w:t xml:space="preserve">ליניארי </w:t>
      </w:r>
      <w:bookmarkStart w:id="39836" w:name="_ETM_Q66_198110"/>
      <w:bookmarkEnd w:id="39836"/>
      <w:r>
        <w:rPr>
          <w:rFonts w:hint="cs"/>
          <w:rtl/>
        </w:rPr>
        <w:t xml:space="preserve">והובילו </w:t>
      </w:r>
      <w:bookmarkStart w:id="39837" w:name="_ETM_Q66_198500"/>
      <w:bookmarkEnd w:id="39837"/>
      <w:r>
        <w:rPr>
          <w:rFonts w:hint="cs"/>
          <w:rtl/>
        </w:rPr>
        <w:t xml:space="preserve">תהליך </w:t>
      </w:r>
      <w:bookmarkStart w:id="39838" w:name="_ETM_Q66_198770"/>
      <w:bookmarkEnd w:id="39838"/>
      <w:r>
        <w:rPr>
          <w:rFonts w:hint="cs"/>
          <w:rtl/>
        </w:rPr>
        <w:t xml:space="preserve">של שיבת </w:t>
      </w:r>
      <w:bookmarkStart w:id="39839" w:name="_ETM_Q66_199190"/>
      <w:bookmarkEnd w:id="39839"/>
      <w:r>
        <w:rPr>
          <w:rFonts w:hint="cs"/>
          <w:rtl/>
        </w:rPr>
        <w:t xml:space="preserve">ישראל </w:t>
      </w:r>
      <w:bookmarkStart w:id="39840" w:name="_ETM_Q66_199460"/>
      <w:bookmarkEnd w:id="39840"/>
      <w:r>
        <w:rPr>
          <w:rFonts w:hint="cs"/>
          <w:rtl/>
        </w:rPr>
        <w:t>לארצו.</w:t>
      </w:r>
    </w:p>
    <w:p w:rsidR="004824FD" w:rsidRDefault="004824FD" w:rsidP="004824FD">
      <w:pPr>
        <w:ind w:firstLine="0"/>
        <w:rPr>
          <w:rtl/>
        </w:rPr>
      </w:pPr>
    </w:p>
    <w:p w:rsidR="004824FD" w:rsidRDefault="00DE050A" w:rsidP="004824FD">
      <w:pPr>
        <w:rPr>
          <w:rtl/>
        </w:rPr>
      </w:pPr>
      <w:bookmarkStart w:id="39841" w:name="_ETM_Q66_200960"/>
      <w:bookmarkEnd w:id="39841"/>
      <w:r>
        <w:rPr>
          <w:rFonts w:hint="cs"/>
          <w:rtl/>
        </w:rPr>
        <w:t>"</w:t>
      </w:r>
      <w:r w:rsidR="004824FD">
        <w:rPr>
          <w:rFonts w:hint="cs"/>
          <w:rtl/>
        </w:rPr>
        <w:t xml:space="preserve">במקביל </w:t>
      </w:r>
      <w:bookmarkStart w:id="39842" w:name="_ETM_Q66_201410"/>
      <w:bookmarkEnd w:id="39842"/>
      <w:r w:rsidR="004824FD">
        <w:rPr>
          <w:rFonts w:hint="cs"/>
          <w:rtl/>
        </w:rPr>
        <w:t xml:space="preserve">למימוש </w:t>
      </w:r>
      <w:bookmarkStart w:id="39843" w:name="_ETM_Q66_201710"/>
      <w:bookmarkEnd w:id="39843"/>
      <w:r w:rsidR="004824FD">
        <w:rPr>
          <w:rFonts w:hint="cs"/>
          <w:rtl/>
        </w:rPr>
        <w:t xml:space="preserve">הציוני </w:t>
      </w:r>
      <w:bookmarkStart w:id="39844" w:name="_ETM_Q66_202130"/>
      <w:bookmarkEnd w:id="39844"/>
      <w:r w:rsidR="004824FD">
        <w:rPr>
          <w:rFonts w:hint="cs"/>
          <w:rtl/>
        </w:rPr>
        <w:t xml:space="preserve">התקיימה </w:t>
      </w:r>
      <w:bookmarkStart w:id="39845" w:name="_ETM_Q66_202460"/>
      <w:bookmarkEnd w:id="39845"/>
      <w:r w:rsidR="004824FD">
        <w:rPr>
          <w:rFonts w:hint="cs"/>
          <w:rtl/>
        </w:rPr>
        <w:t xml:space="preserve">חשיבה </w:t>
      </w:r>
      <w:bookmarkStart w:id="39846" w:name="_ETM_Q66_203000"/>
      <w:bookmarkEnd w:id="39846"/>
      <w:r w:rsidR="004824FD">
        <w:rPr>
          <w:rFonts w:hint="cs"/>
          <w:rtl/>
        </w:rPr>
        <w:t>על</w:t>
      </w:r>
      <w:bookmarkStart w:id="39847" w:name="_ETM_Q66_203180"/>
      <w:bookmarkEnd w:id="39847"/>
      <w:r w:rsidR="004824FD">
        <w:rPr>
          <w:rFonts w:hint="cs"/>
          <w:rtl/>
        </w:rPr>
        <w:t xml:space="preserve">-ציונית, </w:t>
      </w:r>
      <w:bookmarkStart w:id="39848" w:name="_ETM_Q66_203599"/>
      <w:bookmarkEnd w:id="39848"/>
      <w:r w:rsidR="004824FD">
        <w:rPr>
          <w:rFonts w:hint="cs"/>
          <w:rtl/>
        </w:rPr>
        <w:t xml:space="preserve">שהמשיכה </w:t>
      </w:r>
      <w:bookmarkStart w:id="39849" w:name="_ETM_Q66_204020"/>
      <w:bookmarkEnd w:id="39849"/>
      <w:r w:rsidR="004824FD">
        <w:rPr>
          <w:rFonts w:hint="cs"/>
          <w:rtl/>
        </w:rPr>
        <w:t xml:space="preserve">את </w:t>
      </w:r>
      <w:bookmarkStart w:id="39850" w:name="_ETM_Q66_204109"/>
      <w:bookmarkEnd w:id="39850"/>
      <w:r w:rsidR="004824FD">
        <w:rPr>
          <w:rFonts w:hint="cs"/>
          <w:rtl/>
        </w:rPr>
        <w:t xml:space="preserve">הכמיהה </w:t>
      </w:r>
      <w:bookmarkStart w:id="39851" w:name="_ETM_Q66_204500"/>
      <w:bookmarkEnd w:id="39851"/>
      <w:r w:rsidR="004824FD">
        <w:rPr>
          <w:rFonts w:hint="cs"/>
          <w:rtl/>
        </w:rPr>
        <w:t xml:space="preserve">המשיחית. </w:t>
      </w:r>
      <w:bookmarkStart w:id="39852" w:name="_ETM_Q66_205560"/>
      <w:bookmarkEnd w:id="39852"/>
      <w:r w:rsidR="004824FD">
        <w:rPr>
          <w:rFonts w:hint="cs"/>
          <w:rtl/>
        </w:rPr>
        <w:t xml:space="preserve">הנסיבות </w:t>
      </w:r>
      <w:bookmarkStart w:id="39853" w:name="_ETM_Q66_206070"/>
      <w:bookmarkEnd w:id="39853"/>
      <w:r w:rsidR="004824FD">
        <w:rPr>
          <w:rFonts w:hint="cs"/>
          <w:rtl/>
        </w:rPr>
        <w:t xml:space="preserve">ההיסטוריות </w:t>
      </w:r>
      <w:bookmarkStart w:id="39854" w:name="_ETM_Q66_206430"/>
      <w:bookmarkEnd w:id="39854"/>
      <w:r w:rsidR="004824FD">
        <w:rPr>
          <w:rFonts w:hint="cs"/>
          <w:rtl/>
        </w:rPr>
        <w:t xml:space="preserve">עוררו </w:t>
      </w:r>
      <w:bookmarkStart w:id="39855" w:name="_ETM_Q66_206760"/>
      <w:bookmarkEnd w:id="39855"/>
      <w:r w:rsidR="004824FD">
        <w:rPr>
          <w:rFonts w:hint="cs"/>
          <w:rtl/>
        </w:rPr>
        <w:t xml:space="preserve">חלום </w:t>
      </w:r>
      <w:bookmarkStart w:id="39856" w:name="_ETM_Q66_207150"/>
      <w:bookmarkEnd w:id="39856"/>
      <w:r w:rsidR="004824FD">
        <w:rPr>
          <w:rFonts w:hint="cs"/>
          <w:rtl/>
        </w:rPr>
        <w:t xml:space="preserve">רדום </w:t>
      </w:r>
      <w:bookmarkStart w:id="39857" w:name="_ETM_Q66_207540"/>
      <w:bookmarkEnd w:id="39857"/>
      <w:r w:rsidR="004824FD">
        <w:rPr>
          <w:rFonts w:hint="cs"/>
          <w:rtl/>
        </w:rPr>
        <w:t xml:space="preserve">בקרב </w:t>
      </w:r>
      <w:bookmarkStart w:id="39858" w:name="_ETM_Q66_208020"/>
      <w:bookmarkEnd w:id="39858"/>
      <w:r w:rsidR="004824FD">
        <w:rPr>
          <w:rFonts w:hint="cs"/>
          <w:rtl/>
        </w:rPr>
        <w:t xml:space="preserve">קהילות </w:t>
      </w:r>
      <w:bookmarkStart w:id="39859" w:name="_ETM_Q66_208440"/>
      <w:bookmarkEnd w:id="39859"/>
      <w:r w:rsidR="004824FD">
        <w:rPr>
          <w:rFonts w:hint="cs"/>
          <w:rtl/>
        </w:rPr>
        <w:t xml:space="preserve">ישראל. </w:t>
      </w:r>
      <w:bookmarkStart w:id="39860" w:name="_ETM_Q66_210720"/>
      <w:bookmarkEnd w:id="39860"/>
      <w:r w:rsidR="004824FD">
        <w:rPr>
          <w:rFonts w:hint="cs"/>
          <w:rtl/>
        </w:rPr>
        <w:t xml:space="preserve">מחובבי ציון </w:t>
      </w:r>
      <w:bookmarkStart w:id="39861" w:name="_ETM_Q66_211140"/>
      <w:bookmarkStart w:id="39862" w:name="_ETM_Q66_211559"/>
      <w:bookmarkEnd w:id="39861"/>
      <w:bookmarkEnd w:id="39862"/>
      <w:r w:rsidR="004824FD">
        <w:rPr>
          <w:rFonts w:hint="cs"/>
          <w:rtl/>
        </w:rPr>
        <w:t xml:space="preserve">ואילך </w:t>
      </w:r>
      <w:bookmarkStart w:id="39863" w:name="_ETM_Q66_211949"/>
      <w:bookmarkEnd w:id="39863"/>
      <w:r w:rsidR="004824FD">
        <w:rPr>
          <w:rFonts w:hint="cs"/>
          <w:rtl/>
        </w:rPr>
        <w:t xml:space="preserve">הממסדיות </w:t>
      </w:r>
      <w:bookmarkStart w:id="39864" w:name="_ETM_Q66_212489"/>
      <w:bookmarkEnd w:id="39864"/>
      <w:r w:rsidR="004824FD">
        <w:rPr>
          <w:rFonts w:hint="cs"/>
          <w:rtl/>
        </w:rPr>
        <w:t xml:space="preserve">עברה </w:t>
      </w:r>
      <w:bookmarkStart w:id="39865" w:name="_ETM_Q66_212699"/>
      <w:bookmarkEnd w:id="39865"/>
      <w:r w:rsidR="004824FD">
        <w:rPr>
          <w:rFonts w:hint="cs"/>
          <w:rtl/>
        </w:rPr>
        <w:t xml:space="preserve">לאירופה, </w:t>
      </w:r>
      <w:bookmarkStart w:id="39866" w:name="_ETM_Q66_213979"/>
      <w:bookmarkEnd w:id="39866"/>
      <w:r w:rsidR="004824FD">
        <w:rPr>
          <w:rFonts w:hint="cs"/>
          <w:rtl/>
        </w:rPr>
        <w:t xml:space="preserve">והמהלך </w:t>
      </w:r>
      <w:bookmarkStart w:id="39867" w:name="_ETM_Q66_214520"/>
      <w:bookmarkEnd w:id="39867"/>
      <w:r w:rsidR="004824FD">
        <w:rPr>
          <w:rFonts w:hint="cs"/>
          <w:rtl/>
        </w:rPr>
        <w:t xml:space="preserve">ההיסטורי </w:t>
      </w:r>
      <w:bookmarkStart w:id="39868" w:name="_ETM_Q66_214909"/>
      <w:bookmarkEnd w:id="39868"/>
      <w:r w:rsidR="004824FD">
        <w:rPr>
          <w:rFonts w:hint="cs"/>
          <w:rtl/>
        </w:rPr>
        <w:t xml:space="preserve">של </w:t>
      </w:r>
      <w:bookmarkStart w:id="39869" w:name="_ETM_Q66_215030"/>
      <w:bookmarkEnd w:id="39869"/>
      <w:r w:rsidR="004824FD">
        <w:rPr>
          <w:rFonts w:hint="cs"/>
          <w:rtl/>
        </w:rPr>
        <w:t xml:space="preserve">שיבת </w:t>
      </w:r>
      <w:bookmarkStart w:id="39870" w:name="_ETM_Q66_215330"/>
      <w:bookmarkEnd w:id="39870"/>
      <w:r w:rsidR="004824FD">
        <w:rPr>
          <w:rFonts w:hint="cs"/>
          <w:rtl/>
        </w:rPr>
        <w:t xml:space="preserve">ציון </w:t>
      </w:r>
      <w:bookmarkStart w:id="39871" w:name="_ETM_Q66_215570"/>
      <w:bookmarkStart w:id="39872" w:name="_ETM_Q66_215960"/>
      <w:bookmarkEnd w:id="39871"/>
      <w:bookmarkEnd w:id="39872"/>
      <w:proofErr w:type="spellStart"/>
      <w:r w:rsidR="004824FD">
        <w:rPr>
          <w:rFonts w:hint="cs"/>
          <w:rtl/>
        </w:rPr>
        <w:t>נוכס</w:t>
      </w:r>
      <w:proofErr w:type="spellEnd"/>
      <w:r w:rsidR="004824FD">
        <w:rPr>
          <w:rFonts w:hint="cs"/>
          <w:rtl/>
        </w:rPr>
        <w:t xml:space="preserve"> על </w:t>
      </w:r>
      <w:bookmarkStart w:id="39873" w:name="_ETM_Q66_216360"/>
      <w:bookmarkEnd w:id="39873"/>
      <w:r w:rsidR="004824FD">
        <w:rPr>
          <w:rFonts w:hint="cs"/>
          <w:rtl/>
        </w:rPr>
        <w:t xml:space="preserve">ידי </w:t>
      </w:r>
      <w:bookmarkStart w:id="39874" w:name="_ETM_Q66_216229"/>
      <w:bookmarkEnd w:id="39874"/>
      <w:r w:rsidR="004824FD">
        <w:rPr>
          <w:rFonts w:hint="cs"/>
          <w:rtl/>
        </w:rPr>
        <w:t xml:space="preserve">התנועה </w:t>
      </w:r>
      <w:bookmarkStart w:id="39875" w:name="_ETM_Q66_216470"/>
      <w:bookmarkEnd w:id="39875"/>
      <w:r w:rsidR="004824FD">
        <w:rPr>
          <w:rFonts w:hint="cs"/>
          <w:rtl/>
        </w:rPr>
        <w:t xml:space="preserve">הציונית </w:t>
      </w:r>
      <w:bookmarkStart w:id="39876" w:name="_ETM_Q66_217010"/>
      <w:bookmarkEnd w:id="39876"/>
      <w:r w:rsidR="004824FD">
        <w:rPr>
          <w:rFonts w:hint="cs"/>
          <w:rtl/>
        </w:rPr>
        <w:t xml:space="preserve">ניכוס </w:t>
      </w:r>
      <w:bookmarkStart w:id="39877" w:name="_ETM_Q66_217400"/>
      <w:bookmarkEnd w:id="39877"/>
      <w:r w:rsidR="004824FD">
        <w:rPr>
          <w:rFonts w:hint="cs"/>
          <w:rtl/>
        </w:rPr>
        <w:t xml:space="preserve">שהתבטא </w:t>
      </w:r>
      <w:bookmarkStart w:id="39878" w:name="_ETM_Q66_217790"/>
      <w:bookmarkEnd w:id="39878"/>
      <w:r w:rsidR="004824FD">
        <w:rPr>
          <w:rFonts w:hint="cs"/>
          <w:rtl/>
        </w:rPr>
        <w:t xml:space="preserve">גם </w:t>
      </w:r>
      <w:bookmarkStart w:id="39879" w:name="_ETM_Q66_217940"/>
      <w:bookmarkEnd w:id="39879"/>
      <w:r w:rsidR="004824FD">
        <w:rPr>
          <w:rFonts w:hint="cs"/>
          <w:rtl/>
        </w:rPr>
        <w:t xml:space="preserve">בשליטה </w:t>
      </w:r>
      <w:bookmarkStart w:id="39880" w:name="_ETM_Q66_218360"/>
      <w:bookmarkEnd w:id="39880"/>
      <w:r w:rsidR="004824FD">
        <w:rPr>
          <w:rFonts w:hint="cs"/>
          <w:rtl/>
        </w:rPr>
        <w:t xml:space="preserve">בנרטיב </w:t>
      </w:r>
      <w:bookmarkStart w:id="39881" w:name="_ETM_Q66_218840"/>
      <w:bookmarkEnd w:id="39881"/>
      <w:r w:rsidR="004824FD">
        <w:rPr>
          <w:rFonts w:hint="cs"/>
          <w:rtl/>
        </w:rPr>
        <w:t xml:space="preserve">ההיסטורי </w:t>
      </w:r>
      <w:bookmarkStart w:id="39882" w:name="_ETM_Q66_219229"/>
      <w:bookmarkEnd w:id="39882"/>
      <w:r w:rsidR="004824FD">
        <w:rPr>
          <w:rFonts w:hint="cs"/>
          <w:rtl/>
        </w:rPr>
        <w:t xml:space="preserve">ובמושגי </w:t>
      </w:r>
      <w:bookmarkStart w:id="39883" w:name="_ETM_Q66_220010"/>
      <w:bookmarkEnd w:id="39883"/>
      <w:r w:rsidR="004824FD">
        <w:rPr>
          <w:rFonts w:hint="cs"/>
          <w:rtl/>
        </w:rPr>
        <w:t xml:space="preserve">מפתח </w:t>
      </w:r>
      <w:bookmarkStart w:id="39884" w:name="_ETM_Q66_220460"/>
      <w:bookmarkEnd w:id="39884"/>
      <w:r w:rsidR="004824FD">
        <w:rPr>
          <w:rFonts w:hint="cs"/>
          <w:rtl/>
        </w:rPr>
        <w:t>ב</w:t>
      </w:r>
      <w:bookmarkStart w:id="39885" w:name="_ETM_Q66_220800"/>
      <w:bookmarkEnd w:id="39885"/>
      <w:r w:rsidR="004824FD">
        <w:rPr>
          <w:rFonts w:hint="cs"/>
          <w:rtl/>
        </w:rPr>
        <w:t>תוכו.</w:t>
      </w:r>
    </w:p>
    <w:p w:rsidR="004824FD" w:rsidRDefault="004824FD" w:rsidP="004824FD">
      <w:pPr>
        <w:rPr>
          <w:rtl/>
        </w:rPr>
      </w:pPr>
      <w:bookmarkStart w:id="39886" w:name="_ETM_Q66_223246"/>
      <w:bookmarkStart w:id="39887" w:name="_ETM_Q66_223335"/>
      <w:bookmarkEnd w:id="39886"/>
      <w:bookmarkEnd w:id="39887"/>
    </w:p>
    <w:p w:rsidR="004824FD" w:rsidRDefault="00DE050A" w:rsidP="004824FD">
      <w:pPr>
        <w:rPr>
          <w:rtl/>
        </w:rPr>
      </w:pPr>
      <w:bookmarkStart w:id="39888" w:name="_ETM_Q66_223389"/>
      <w:bookmarkStart w:id="39889" w:name="_ETM_Q66_223469"/>
      <w:bookmarkStart w:id="39890" w:name="_ETM_Q66_223899"/>
      <w:bookmarkEnd w:id="39888"/>
      <w:bookmarkEnd w:id="39889"/>
      <w:bookmarkEnd w:id="39890"/>
      <w:r>
        <w:rPr>
          <w:rFonts w:hint="cs"/>
          <w:rtl/>
        </w:rPr>
        <w:t>"</w:t>
      </w:r>
      <w:r w:rsidR="004824FD">
        <w:rPr>
          <w:rFonts w:hint="cs"/>
          <w:rtl/>
        </w:rPr>
        <w:t xml:space="preserve">צמיחת </w:t>
      </w:r>
      <w:bookmarkStart w:id="39891" w:name="_ETM_Q66_224350"/>
      <w:bookmarkEnd w:id="39891"/>
      <w:r w:rsidR="004824FD">
        <w:rPr>
          <w:rFonts w:hint="cs"/>
          <w:rtl/>
        </w:rPr>
        <w:t xml:space="preserve">התנועה </w:t>
      </w:r>
      <w:bookmarkStart w:id="39892" w:name="_ETM_Q66_224829"/>
      <w:bookmarkEnd w:id="39892"/>
      <w:r w:rsidR="004824FD">
        <w:rPr>
          <w:rFonts w:hint="cs"/>
          <w:rtl/>
        </w:rPr>
        <w:t xml:space="preserve">הציונית </w:t>
      </w:r>
      <w:bookmarkStart w:id="39893" w:name="_ETM_Q66_225340"/>
      <w:bookmarkEnd w:id="39893"/>
      <w:r w:rsidR="004824FD">
        <w:rPr>
          <w:rFonts w:hint="cs"/>
          <w:rtl/>
        </w:rPr>
        <w:t>יצ</w:t>
      </w:r>
      <w:bookmarkStart w:id="39894" w:name="_ETM_Q66_226090"/>
      <w:bookmarkEnd w:id="39894"/>
      <w:r w:rsidR="004824FD">
        <w:rPr>
          <w:rFonts w:hint="cs"/>
          <w:rtl/>
        </w:rPr>
        <w:t xml:space="preserve">רה שתי </w:t>
      </w:r>
      <w:bookmarkStart w:id="39895" w:name="_ETM_Q66_226390"/>
      <w:bookmarkEnd w:id="39895"/>
      <w:r w:rsidR="004824FD">
        <w:rPr>
          <w:rFonts w:hint="cs"/>
          <w:rtl/>
        </w:rPr>
        <w:t xml:space="preserve">תגובות </w:t>
      </w:r>
      <w:bookmarkStart w:id="39896" w:name="_ETM_Q66_226750"/>
      <w:bookmarkEnd w:id="39896"/>
      <w:r w:rsidR="004824FD">
        <w:rPr>
          <w:rFonts w:hint="cs"/>
          <w:rtl/>
        </w:rPr>
        <w:t xml:space="preserve">מרכזיות </w:t>
      </w:r>
      <w:bookmarkStart w:id="39897" w:name="_ETM_Q66_227229"/>
      <w:bookmarkEnd w:id="39897"/>
      <w:r w:rsidR="004824FD">
        <w:rPr>
          <w:rFonts w:hint="cs"/>
          <w:rtl/>
        </w:rPr>
        <w:t xml:space="preserve">אצל </w:t>
      </w:r>
      <w:bookmarkStart w:id="39898" w:name="_ETM_Q66_227470"/>
      <w:bookmarkEnd w:id="39898"/>
      <w:r w:rsidR="004824FD">
        <w:rPr>
          <w:rFonts w:hint="cs"/>
          <w:rtl/>
        </w:rPr>
        <w:t xml:space="preserve">החכמים </w:t>
      </w:r>
      <w:bookmarkStart w:id="39899" w:name="_ETM_Q66_227979"/>
      <w:bookmarkEnd w:id="39899"/>
      <w:r w:rsidR="004824FD">
        <w:rPr>
          <w:rFonts w:hint="cs"/>
          <w:rtl/>
        </w:rPr>
        <w:t>הצפון</w:t>
      </w:r>
      <w:bookmarkStart w:id="39900" w:name="_ETM_Q66_228280"/>
      <w:bookmarkEnd w:id="39900"/>
      <w:r w:rsidR="004824FD">
        <w:rPr>
          <w:rFonts w:hint="cs"/>
          <w:rtl/>
        </w:rPr>
        <w:t xml:space="preserve"> אפריקאים. האחת </w:t>
      </w:r>
      <w:bookmarkStart w:id="39901" w:name="_ETM_Q66_229570"/>
      <w:bookmarkEnd w:id="39901"/>
      <w:r w:rsidR="004824FD">
        <w:rPr>
          <w:rFonts w:hint="cs"/>
          <w:rtl/>
        </w:rPr>
        <w:t xml:space="preserve">הייתה </w:t>
      </w:r>
      <w:bookmarkStart w:id="39902" w:name="_ETM_Q66_229809"/>
      <w:bookmarkEnd w:id="39902"/>
      <w:r w:rsidR="004824FD">
        <w:rPr>
          <w:rFonts w:hint="cs"/>
          <w:rtl/>
        </w:rPr>
        <w:t xml:space="preserve">המשך </w:t>
      </w:r>
      <w:bookmarkStart w:id="39903" w:name="_ETM_Q66_230260"/>
      <w:bookmarkEnd w:id="39903"/>
      <w:r w:rsidR="004824FD">
        <w:rPr>
          <w:rFonts w:hint="cs"/>
          <w:rtl/>
        </w:rPr>
        <w:t xml:space="preserve">הדיבור </w:t>
      </w:r>
      <w:bookmarkStart w:id="39904" w:name="_ETM_Q66_230680"/>
      <w:bookmarkEnd w:id="39904"/>
      <w:r w:rsidR="004824FD">
        <w:rPr>
          <w:rFonts w:hint="cs"/>
          <w:rtl/>
        </w:rPr>
        <w:t xml:space="preserve">במושגים </w:t>
      </w:r>
      <w:bookmarkStart w:id="39905" w:name="_ETM_Q66_231159"/>
      <w:bookmarkEnd w:id="39905"/>
      <w:r w:rsidR="004824FD">
        <w:rPr>
          <w:rFonts w:hint="cs"/>
          <w:rtl/>
        </w:rPr>
        <w:t xml:space="preserve">של </w:t>
      </w:r>
      <w:bookmarkStart w:id="39906" w:name="_ETM_Q66_231309"/>
      <w:bookmarkEnd w:id="39906"/>
      <w:r w:rsidR="004824FD">
        <w:rPr>
          <w:rFonts w:hint="cs"/>
          <w:rtl/>
        </w:rPr>
        <w:t xml:space="preserve">שיבת </w:t>
      </w:r>
      <w:bookmarkStart w:id="39907" w:name="_ETM_Q66_231729"/>
      <w:bookmarkEnd w:id="39907"/>
      <w:r w:rsidR="004824FD">
        <w:rPr>
          <w:rFonts w:hint="cs"/>
          <w:rtl/>
        </w:rPr>
        <w:t xml:space="preserve">ציון </w:t>
      </w:r>
      <w:bookmarkStart w:id="39908" w:name="_ETM_Q66_232059"/>
      <w:bookmarkEnd w:id="39908"/>
      <w:r w:rsidR="004824FD">
        <w:rPr>
          <w:rFonts w:hint="cs"/>
          <w:rtl/>
        </w:rPr>
        <w:t xml:space="preserve">הקלאסית, </w:t>
      </w:r>
      <w:bookmarkStart w:id="39909" w:name="_ETM_Q66_233609"/>
      <w:bookmarkEnd w:id="39909"/>
      <w:r w:rsidR="004824FD">
        <w:rPr>
          <w:rFonts w:hint="cs"/>
          <w:rtl/>
        </w:rPr>
        <w:t xml:space="preserve">והשנייה </w:t>
      </w:r>
      <w:bookmarkStart w:id="39910" w:name="_ETM_Q66_234059"/>
      <w:bookmarkEnd w:id="39910"/>
      <w:r w:rsidR="004824FD">
        <w:rPr>
          <w:rFonts w:hint="cs"/>
          <w:rtl/>
        </w:rPr>
        <w:t xml:space="preserve">הייתה </w:t>
      </w:r>
      <w:bookmarkStart w:id="39911" w:name="_ETM_Q66_234300"/>
      <w:bookmarkEnd w:id="39911"/>
      <w:r w:rsidR="004824FD">
        <w:rPr>
          <w:rFonts w:hint="cs"/>
          <w:rtl/>
        </w:rPr>
        <w:t xml:space="preserve">לבוא </w:t>
      </w:r>
      <w:bookmarkStart w:id="39912" w:name="_ETM_Q66_234510"/>
      <w:bookmarkEnd w:id="39912"/>
      <w:r w:rsidR="004824FD">
        <w:rPr>
          <w:rFonts w:hint="cs"/>
          <w:rtl/>
        </w:rPr>
        <w:t xml:space="preserve">במגע </w:t>
      </w:r>
      <w:bookmarkStart w:id="39913" w:name="_ETM_Q66_235199"/>
      <w:bookmarkEnd w:id="39913"/>
      <w:r w:rsidR="004824FD">
        <w:rPr>
          <w:rFonts w:hint="cs"/>
          <w:rtl/>
        </w:rPr>
        <w:t xml:space="preserve">עם </w:t>
      </w:r>
      <w:bookmarkStart w:id="39914" w:name="_ETM_Q66_235379"/>
      <w:bookmarkEnd w:id="39914"/>
      <w:r w:rsidR="004824FD">
        <w:rPr>
          <w:rFonts w:hint="cs"/>
          <w:rtl/>
        </w:rPr>
        <w:t xml:space="preserve">הקטגוריות </w:t>
      </w:r>
      <w:bookmarkStart w:id="39915" w:name="_ETM_Q66_236309"/>
      <w:bookmarkEnd w:id="39915"/>
      <w:r w:rsidR="004824FD">
        <w:rPr>
          <w:rFonts w:hint="cs"/>
          <w:rtl/>
        </w:rPr>
        <w:t xml:space="preserve">האירופיות </w:t>
      </w:r>
      <w:bookmarkStart w:id="39916" w:name="_ETM_Q66_237030"/>
      <w:bookmarkEnd w:id="39916"/>
      <w:r w:rsidR="004824FD">
        <w:rPr>
          <w:rFonts w:hint="cs"/>
          <w:rtl/>
        </w:rPr>
        <w:t xml:space="preserve">החדשות, ובהן </w:t>
      </w:r>
      <w:bookmarkStart w:id="39917" w:name="_ETM_Q66_237929"/>
      <w:bookmarkEnd w:id="39917"/>
      <w:r w:rsidR="004824FD">
        <w:rPr>
          <w:rFonts w:hint="cs"/>
          <w:rtl/>
        </w:rPr>
        <w:t xml:space="preserve">הציונות </w:t>
      </w:r>
      <w:bookmarkStart w:id="39918" w:name="_ETM_Q66_238379"/>
      <w:bookmarkEnd w:id="39918"/>
      <w:r w:rsidR="004824FD">
        <w:rPr>
          <w:rFonts w:hint="cs"/>
          <w:rtl/>
        </w:rPr>
        <w:t xml:space="preserve">החילונית </w:t>
      </w:r>
      <w:bookmarkStart w:id="39919" w:name="_ETM_Q66_238920"/>
      <w:bookmarkEnd w:id="39919"/>
      <w:r w:rsidR="004824FD">
        <w:rPr>
          <w:rFonts w:hint="cs"/>
          <w:rtl/>
        </w:rPr>
        <w:t xml:space="preserve">המורדת </w:t>
      </w:r>
      <w:bookmarkStart w:id="39920" w:name="_ETM_Q66_239579"/>
      <w:bookmarkEnd w:id="39920"/>
      <w:r w:rsidR="004824FD">
        <w:rPr>
          <w:rFonts w:hint="cs"/>
          <w:rtl/>
        </w:rPr>
        <w:t xml:space="preserve">והאקטיבית, </w:t>
      </w:r>
      <w:bookmarkStart w:id="39921" w:name="_ETM_Q66_241249"/>
      <w:bookmarkEnd w:id="39921"/>
      <w:r w:rsidR="004824FD">
        <w:rPr>
          <w:rFonts w:hint="cs"/>
          <w:rtl/>
        </w:rPr>
        <w:t>תגובת</w:t>
      </w:r>
      <w:bookmarkStart w:id="39922" w:name="_ETM_Q66_241579"/>
      <w:bookmarkEnd w:id="39922"/>
      <w:r w:rsidR="004824FD">
        <w:rPr>
          <w:rFonts w:hint="cs"/>
          <w:rtl/>
        </w:rPr>
        <w:t xml:space="preserve">-הנגד </w:t>
      </w:r>
      <w:bookmarkStart w:id="39923" w:name="_ETM_Q66_241850"/>
      <w:bookmarkEnd w:id="39923"/>
      <w:r w:rsidR="004824FD">
        <w:rPr>
          <w:rFonts w:hint="cs"/>
          <w:rtl/>
        </w:rPr>
        <w:t xml:space="preserve">החרדית </w:t>
      </w:r>
      <w:bookmarkStart w:id="39924" w:name="_ETM_Q66_242329"/>
      <w:bookmarkEnd w:id="39924"/>
      <w:r w:rsidR="004824FD">
        <w:rPr>
          <w:rFonts w:hint="cs"/>
          <w:rtl/>
        </w:rPr>
        <w:t xml:space="preserve">והתגובה </w:t>
      </w:r>
      <w:bookmarkStart w:id="39925" w:name="_ETM_Q66_242690"/>
      <w:bookmarkEnd w:id="39925"/>
      <w:r w:rsidR="004824FD">
        <w:rPr>
          <w:rFonts w:hint="cs"/>
          <w:rtl/>
        </w:rPr>
        <w:t>הדתית-לאומית.</w:t>
      </w:r>
    </w:p>
    <w:p w:rsidR="004824FD" w:rsidRDefault="004824FD" w:rsidP="004824FD">
      <w:pPr>
        <w:rPr>
          <w:rtl/>
        </w:rPr>
      </w:pPr>
      <w:bookmarkStart w:id="39926" w:name="_ETM_Q66_244119"/>
      <w:bookmarkStart w:id="39927" w:name="_ETM_Q66_244223"/>
      <w:bookmarkStart w:id="39928" w:name="_ETM_Q66_244310"/>
      <w:bookmarkEnd w:id="39926"/>
      <w:bookmarkEnd w:id="39927"/>
      <w:bookmarkEnd w:id="39928"/>
    </w:p>
    <w:p w:rsidR="004824FD" w:rsidRDefault="00DE050A" w:rsidP="004824FD">
      <w:pPr>
        <w:rPr>
          <w:rtl/>
        </w:rPr>
      </w:pPr>
      <w:bookmarkStart w:id="39929" w:name="_ETM_Q66_244398"/>
      <w:bookmarkStart w:id="39930" w:name="_ETM_Q66_244250"/>
      <w:bookmarkEnd w:id="39929"/>
      <w:bookmarkEnd w:id="39930"/>
      <w:r>
        <w:rPr>
          <w:rFonts w:hint="cs"/>
          <w:rtl/>
        </w:rPr>
        <w:t>"</w:t>
      </w:r>
      <w:r w:rsidR="004824FD">
        <w:rPr>
          <w:rFonts w:hint="cs"/>
          <w:rtl/>
        </w:rPr>
        <w:t xml:space="preserve">דוגמה </w:t>
      </w:r>
      <w:bookmarkStart w:id="39931" w:name="_ETM_Q66_244700"/>
      <w:bookmarkEnd w:id="39931"/>
      <w:r w:rsidR="004824FD">
        <w:rPr>
          <w:rFonts w:hint="cs"/>
          <w:rtl/>
        </w:rPr>
        <w:t xml:space="preserve">בהירה </w:t>
      </w:r>
      <w:bookmarkStart w:id="39932" w:name="_ETM_Q66_245000"/>
      <w:bookmarkEnd w:id="39932"/>
      <w:r w:rsidR="004824FD">
        <w:rPr>
          <w:rFonts w:hint="cs"/>
          <w:rtl/>
        </w:rPr>
        <w:t xml:space="preserve">לשיח </w:t>
      </w:r>
      <w:bookmarkStart w:id="39933" w:name="_ETM_Q66_245450"/>
      <w:bookmarkEnd w:id="39933"/>
      <w:r w:rsidR="004824FD">
        <w:rPr>
          <w:rFonts w:hint="cs"/>
          <w:rtl/>
        </w:rPr>
        <w:t xml:space="preserve">הממשיך </w:t>
      </w:r>
      <w:bookmarkStart w:id="39934" w:name="_ETM_Q66_246380"/>
      <w:bookmarkEnd w:id="39934"/>
      <w:r w:rsidR="004824FD">
        <w:rPr>
          <w:rFonts w:hint="cs"/>
          <w:rtl/>
        </w:rPr>
        <w:t xml:space="preserve">את </w:t>
      </w:r>
      <w:bookmarkStart w:id="39935" w:name="_ETM_Q66_246560"/>
      <w:bookmarkEnd w:id="39935"/>
      <w:r w:rsidR="004824FD">
        <w:rPr>
          <w:rFonts w:hint="cs"/>
          <w:rtl/>
        </w:rPr>
        <w:t xml:space="preserve">השפה </w:t>
      </w:r>
      <w:bookmarkStart w:id="39936" w:name="_ETM_Q66_246890"/>
      <w:bookmarkEnd w:id="39936"/>
      <w:r w:rsidR="004824FD">
        <w:rPr>
          <w:rFonts w:hint="cs"/>
          <w:rtl/>
        </w:rPr>
        <w:t xml:space="preserve">הדתית </w:t>
      </w:r>
      <w:bookmarkStart w:id="39937" w:name="_ETM_Q66_247219"/>
      <w:bookmarkEnd w:id="39937"/>
      <w:r w:rsidR="004824FD">
        <w:rPr>
          <w:rFonts w:hint="cs"/>
          <w:rtl/>
        </w:rPr>
        <w:t xml:space="preserve">הקלאסית </w:t>
      </w:r>
      <w:bookmarkStart w:id="39938" w:name="_ETM_Q66_247579"/>
      <w:bookmarkEnd w:id="39938"/>
      <w:r w:rsidR="004824FD">
        <w:rPr>
          <w:rFonts w:hint="cs"/>
          <w:rtl/>
        </w:rPr>
        <w:t xml:space="preserve">של </w:t>
      </w:r>
      <w:bookmarkStart w:id="39939" w:name="_ETM_Q66_247700"/>
      <w:bookmarkEnd w:id="39939"/>
      <w:r w:rsidR="004824FD">
        <w:rPr>
          <w:rFonts w:hint="cs"/>
          <w:rtl/>
        </w:rPr>
        <w:t xml:space="preserve">שיבת </w:t>
      </w:r>
      <w:bookmarkStart w:id="39940" w:name="_ETM_Q66_247969"/>
      <w:bookmarkEnd w:id="39940"/>
      <w:r w:rsidR="004824FD">
        <w:rPr>
          <w:rFonts w:hint="cs"/>
          <w:rtl/>
        </w:rPr>
        <w:t xml:space="preserve">ציון </w:t>
      </w:r>
      <w:bookmarkStart w:id="39941" w:name="_ETM_Q66_248180"/>
      <w:bookmarkEnd w:id="39941"/>
      <w:r w:rsidR="004824FD">
        <w:rPr>
          <w:rFonts w:hint="cs"/>
          <w:rtl/>
        </w:rPr>
        <w:t xml:space="preserve">יש </w:t>
      </w:r>
      <w:bookmarkStart w:id="39942" w:name="_ETM_Q66_248270"/>
      <w:bookmarkEnd w:id="39942"/>
      <w:r w:rsidR="004824FD">
        <w:rPr>
          <w:rFonts w:hint="cs"/>
          <w:rtl/>
        </w:rPr>
        <w:t xml:space="preserve">בכתביו </w:t>
      </w:r>
      <w:bookmarkStart w:id="39943" w:name="_ETM_Q66_248659"/>
      <w:bookmarkEnd w:id="39943"/>
      <w:r w:rsidR="004824FD">
        <w:rPr>
          <w:rFonts w:hint="cs"/>
          <w:rtl/>
        </w:rPr>
        <w:t xml:space="preserve">של </w:t>
      </w:r>
      <w:bookmarkStart w:id="39944" w:name="_ETM_Q66_248810"/>
      <w:bookmarkEnd w:id="39944"/>
      <w:r w:rsidR="004824FD">
        <w:rPr>
          <w:rFonts w:hint="cs"/>
          <w:rtl/>
        </w:rPr>
        <w:t xml:space="preserve">הרב </w:t>
      </w:r>
      <w:bookmarkStart w:id="39945" w:name="_ETM_Q66_248990"/>
      <w:bookmarkEnd w:id="39945"/>
      <w:r w:rsidR="004824FD">
        <w:rPr>
          <w:rFonts w:hint="cs"/>
          <w:rtl/>
        </w:rPr>
        <w:t xml:space="preserve">יוסף </w:t>
      </w:r>
      <w:bookmarkStart w:id="39946" w:name="_ETM_Q66_249259"/>
      <w:bookmarkEnd w:id="39946"/>
      <w:r w:rsidR="004824FD">
        <w:rPr>
          <w:rFonts w:hint="cs"/>
          <w:rtl/>
        </w:rPr>
        <w:t xml:space="preserve">משאש </w:t>
      </w:r>
      <w:bookmarkStart w:id="39947" w:name="_ETM_Q66_249619"/>
      <w:bookmarkEnd w:id="39947"/>
      <w:r w:rsidR="004824FD">
        <w:rPr>
          <w:rFonts w:hint="cs"/>
          <w:rtl/>
        </w:rPr>
        <w:t xml:space="preserve">ממקנס. </w:t>
      </w:r>
      <w:bookmarkStart w:id="39948" w:name="_ETM_Q66_250930"/>
      <w:bookmarkEnd w:id="39948"/>
      <w:r w:rsidR="004824FD">
        <w:rPr>
          <w:rFonts w:hint="cs"/>
          <w:rtl/>
        </w:rPr>
        <w:t xml:space="preserve">בדרשה </w:t>
      </w:r>
      <w:bookmarkStart w:id="39949" w:name="_ETM_Q66_251440"/>
      <w:bookmarkEnd w:id="39949"/>
      <w:r w:rsidR="004824FD">
        <w:rPr>
          <w:rFonts w:hint="cs"/>
          <w:rtl/>
        </w:rPr>
        <w:t xml:space="preserve">לרגל </w:t>
      </w:r>
      <w:bookmarkStart w:id="39950" w:name="_ETM_Q66_251740"/>
      <w:bookmarkEnd w:id="39950"/>
      <w:r w:rsidR="004824FD">
        <w:rPr>
          <w:rFonts w:hint="cs"/>
          <w:rtl/>
        </w:rPr>
        <w:t xml:space="preserve">יום </w:t>
      </w:r>
      <w:bookmarkStart w:id="39951" w:name="_ETM_Q66_251860"/>
      <w:bookmarkEnd w:id="39951"/>
      <w:r w:rsidR="004824FD">
        <w:rPr>
          <w:rFonts w:hint="cs"/>
          <w:rtl/>
        </w:rPr>
        <w:t xml:space="preserve">העצמאות </w:t>
      </w:r>
      <w:bookmarkStart w:id="39952" w:name="_ETM_Q66_252220"/>
      <w:bookmarkEnd w:id="39952"/>
      <w:r w:rsidR="004824FD">
        <w:rPr>
          <w:rFonts w:hint="cs"/>
          <w:rtl/>
        </w:rPr>
        <w:t xml:space="preserve">החמישי </w:t>
      </w:r>
      <w:bookmarkStart w:id="39953" w:name="_ETM_Q66_252610"/>
      <w:bookmarkEnd w:id="39953"/>
      <w:r w:rsidR="004824FD">
        <w:rPr>
          <w:rFonts w:hint="cs"/>
          <w:rtl/>
        </w:rPr>
        <w:t xml:space="preserve">של </w:t>
      </w:r>
      <w:bookmarkStart w:id="39954" w:name="_ETM_Q66_252730"/>
      <w:bookmarkEnd w:id="39954"/>
      <w:r w:rsidR="004824FD">
        <w:rPr>
          <w:rFonts w:hint="cs"/>
          <w:rtl/>
        </w:rPr>
        <w:t xml:space="preserve">מדינת </w:t>
      </w:r>
      <w:bookmarkStart w:id="39955" w:name="_ETM_Q66_253030"/>
      <w:bookmarkEnd w:id="39955"/>
      <w:r w:rsidR="004824FD">
        <w:rPr>
          <w:rFonts w:hint="cs"/>
          <w:rtl/>
        </w:rPr>
        <w:t xml:space="preserve">ישראל </w:t>
      </w:r>
      <w:bookmarkStart w:id="39956" w:name="_ETM_Q66_253969"/>
      <w:bookmarkEnd w:id="39956"/>
      <w:r w:rsidR="004824FD">
        <w:rPr>
          <w:rFonts w:hint="cs"/>
          <w:rtl/>
        </w:rPr>
        <w:t xml:space="preserve">השווה הרב משאש </w:t>
      </w:r>
      <w:bookmarkStart w:id="39957" w:name="_ETM_Q66_254420"/>
      <w:bookmarkStart w:id="39958" w:name="_ETM_Q66_254929"/>
      <w:bookmarkStart w:id="39959" w:name="_ETM_Q66_255259"/>
      <w:bookmarkEnd w:id="39957"/>
      <w:bookmarkEnd w:id="39958"/>
      <w:bookmarkEnd w:id="39959"/>
      <w:r w:rsidR="004824FD">
        <w:rPr>
          <w:rFonts w:hint="cs"/>
          <w:rtl/>
        </w:rPr>
        <w:t xml:space="preserve">בין שיבת </w:t>
      </w:r>
      <w:bookmarkStart w:id="39960" w:name="_ETM_Q66_255590"/>
      <w:bookmarkEnd w:id="39960"/>
      <w:r w:rsidR="004824FD">
        <w:rPr>
          <w:rFonts w:hint="cs"/>
          <w:rtl/>
        </w:rPr>
        <w:t xml:space="preserve">ציון </w:t>
      </w:r>
      <w:bookmarkStart w:id="39961" w:name="_ETM_Q66_256689"/>
      <w:bookmarkEnd w:id="39961"/>
      <w:r w:rsidR="004824FD">
        <w:rPr>
          <w:rFonts w:hint="cs"/>
          <w:rtl/>
        </w:rPr>
        <w:t xml:space="preserve">בימי </w:t>
      </w:r>
      <w:bookmarkStart w:id="39962" w:name="_ETM_Q66_257049"/>
      <w:bookmarkEnd w:id="39962"/>
      <w:r w:rsidR="004824FD">
        <w:rPr>
          <w:rFonts w:hint="cs"/>
          <w:rtl/>
        </w:rPr>
        <w:t xml:space="preserve">בית </w:t>
      </w:r>
      <w:bookmarkStart w:id="39963" w:name="_ETM_Q66_257319"/>
      <w:bookmarkEnd w:id="39963"/>
      <w:r w:rsidR="004824FD">
        <w:rPr>
          <w:rFonts w:hint="cs"/>
          <w:rtl/>
        </w:rPr>
        <w:t xml:space="preserve">שני </w:t>
      </w:r>
      <w:bookmarkStart w:id="39964" w:name="_ETM_Q66_257860"/>
      <w:bookmarkEnd w:id="39964"/>
      <w:r w:rsidR="004824FD">
        <w:rPr>
          <w:rFonts w:hint="cs"/>
          <w:rtl/>
        </w:rPr>
        <w:t xml:space="preserve">לשיבת </w:t>
      </w:r>
      <w:bookmarkStart w:id="39965" w:name="_ETM_Q66_258310"/>
      <w:bookmarkEnd w:id="39965"/>
      <w:r w:rsidR="004824FD">
        <w:rPr>
          <w:rFonts w:hint="cs"/>
          <w:rtl/>
        </w:rPr>
        <w:t xml:space="preserve">ציון </w:t>
      </w:r>
      <w:bookmarkStart w:id="39966" w:name="_ETM_Q66_258520"/>
      <w:bookmarkEnd w:id="39966"/>
      <w:r w:rsidR="004824FD">
        <w:rPr>
          <w:rFonts w:hint="cs"/>
          <w:rtl/>
        </w:rPr>
        <w:t xml:space="preserve">של </w:t>
      </w:r>
      <w:bookmarkStart w:id="39967" w:name="_ETM_Q66_259620"/>
      <w:bookmarkEnd w:id="39967"/>
      <w:r w:rsidR="004824FD">
        <w:rPr>
          <w:rFonts w:hint="cs"/>
          <w:rtl/>
        </w:rPr>
        <w:t xml:space="preserve">ימיו. </w:t>
      </w:r>
      <w:bookmarkStart w:id="39968" w:name="_ETM_Q66_258700"/>
      <w:bookmarkStart w:id="39969" w:name="_ETM_Q66_259709"/>
      <w:bookmarkEnd w:id="39968"/>
      <w:bookmarkEnd w:id="39969"/>
      <w:r w:rsidR="004824FD">
        <w:rPr>
          <w:rFonts w:hint="cs"/>
          <w:rtl/>
        </w:rPr>
        <w:t xml:space="preserve">הציונות </w:t>
      </w:r>
      <w:bookmarkStart w:id="39970" w:name="_ETM_Q66_260280"/>
      <w:bookmarkEnd w:id="39970"/>
      <w:r w:rsidR="004824FD">
        <w:rPr>
          <w:rFonts w:hint="cs"/>
          <w:rtl/>
        </w:rPr>
        <w:t xml:space="preserve">השתלבה </w:t>
      </w:r>
      <w:bookmarkStart w:id="39971" w:name="_ETM_Q66_260729"/>
      <w:bookmarkStart w:id="39972" w:name="_ETM_Q66_261240"/>
      <w:bookmarkEnd w:id="39971"/>
      <w:bookmarkEnd w:id="39972"/>
      <w:r w:rsidR="004824FD">
        <w:rPr>
          <w:rFonts w:hint="cs"/>
          <w:rtl/>
        </w:rPr>
        <w:t xml:space="preserve">בתפיסתו </w:t>
      </w:r>
      <w:bookmarkStart w:id="39973" w:name="_ETM_Q66_261689"/>
      <w:bookmarkEnd w:id="39973"/>
      <w:r w:rsidR="004824FD">
        <w:rPr>
          <w:rFonts w:hint="cs"/>
          <w:rtl/>
        </w:rPr>
        <w:t>האופטימית</w:t>
      </w:r>
      <w:bookmarkStart w:id="39974" w:name="_ETM_Q66_262979"/>
      <w:bookmarkEnd w:id="39974"/>
      <w:r w:rsidR="004824FD">
        <w:rPr>
          <w:rFonts w:hint="cs"/>
          <w:rtl/>
        </w:rPr>
        <w:t xml:space="preserve">, הרואה </w:t>
      </w:r>
      <w:bookmarkStart w:id="39975" w:name="_ETM_Q66_263399"/>
      <w:bookmarkEnd w:id="39975"/>
      <w:r w:rsidR="004824FD">
        <w:rPr>
          <w:rFonts w:hint="cs"/>
          <w:rtl/>
        </w:rPr>
        <w:t xml:space="preserve">את </w:t>
      </w:r>
      <w:bookmarkStart w:id="39976" w:name="_ETM_Q66_263520"/>
      <w:bookmarkEnd w:id="39976"/>
      <w:r w:rsidR="004824FD">
        <w:rPr>
          <w:rFonts w:hint="cs"/>
          <w:rtl/>
        </w:rPr>
        <w:t xml:space="preserve">המציאות </w:t>
      </w:r>
      <w:bookmarkStart w:id="39977" w:name="_ETM_Q66_263909"/>
      <w:bookmarkEnd w:id="39977"/>
      <w:r w:rsidR="004824FD">
        <w:rPr>
          <w:rFonts w:hint="cs"/>
          <w:rtl/>
        </w:rPr>
        <w:t xml:space="preserve">מתקדמת </w:t>
      </w:r>
      <w:bookmarkStart w:id="39978" w:name="_ETM_Q66_264509"/>
      <w:bookmarkEnd w:id="39978"/>
      <w:r w:rsidR="004824FD">
        <w:rPr>
          <w:rFonts w:hint="cs"/>
          <w:rtl/>
        </w:rPr>
        <w:t xml:space="preserve">באופן </w:t>
      </w:r>
      <w:bookmarkStart w:id="39979" w:name="_ETM_Q66_264810"/>
      <w:bookmarkEnd w:id="39979"/>
      <w:r w:rsidR="004824FD">
        <w:rPr>
          <w:rFonts w:hint="cs"/>
          <w:rtl/>
        </w:rPr>
        <w:t xml:space="preserve">הכרחי </w:t>
      </w:r>
      <w:bookmarkStart w:id="39980" w:name="_ETM_Q66_265409"/>
      <w:bookmarkEnd w:id="39980"/>
      <w:r w:rsidR="004824FD">
        <w:rPr>
          <w:rFonts w:hint="cs"/>
          <w:rtl/>
        </w:rPr>
        <w:t>אל ה</w:t>
      </w:r>
      <w:bookmarkStart w:id="39981" w:name="_ETM_Q66_265649"/>
      <w:bookmarkEnd w:id="39981"/>
      <w:r w:rsidR="004824FD">
        <w:rPr>
          <w:rFonts w:hint="cs"/>
          <w:rtl/>
        </w:rPr>
        <w:t xml:space="preserve">טוב. </w:t>
      </w:r>
      <w:bookmarkStart w:id="39982" w:name="_ETM_Q66_266700"/>
      <w:bookmarkEnd w:id="39982"/>
      <w:r w:rsidR="004824FD">
        <w:rPr>
          <w:rFonts w:hint="cs"/>
          <w:rtl/>
        </w:rPr>
        <w:t xml:space="preserve">הוא </w:t>
      </w:r>
      <w:bookmarkStart w:id="39983" w:name="_ETM_Q66_266819"/>
      <w:bookmarkEnd w:id="39983"/>
      <w:r w:rsidR="004824FD">
        <w:rPr>
          <w:rFonts w:hint="cs"/>
          <w:rtl/>
        </w:rPr>
        <w:t xml:space="preserve">ראה </w:t>
      </w:r>
      <w:bookmarkStart w:id="39984" w:name="_ETM_Q66_267090"/>
      <w:bookmarkEnd w:id="39984"/>
      <w:r w:rsidR="004824FD">
        <w:rPr>
          <w:rFonts w:hint="cs"/>
          <w:rtl/>
        </w:rPr>
        <w:t xml:space="preserve">בדורו 'אתחלתא </w:t>
      </w:r>
      <w:proofErr w:type="spellStart"/>
      <w:r w:rsidR="004824FD">
        <w:rPr>
          <w:rFonts w:hint="cs"/>
          <w:rtl/>
        </w:rPr>
        <w:t>דגאולה</w:t>
      </w:r>
      <w:proofErr w:type="spellEnd"/>
      <w:r w:rsidR="004824FD">
        <w:rPr>
          <w:rFonts w:hint="cs"/>
          <w:rtl/>
        </w:rPr>
        <w:t>'</w:t>
      </w:r>
      <w:bookmarkStart w:id="39985" w:name="_ETM_Q66_267870"/>
      <w:bookmarkStart w:id="39986" w:name="_ETM_Q66_268350"/>
      <w:bookmarkStart w:id="39987" w:name="_ETM_Q66_273790"/>
      <w:bookmarkEnd w:id="39985"/>
      <w:bookmarkEnd w:id="39986"/>
      <w:bookmarkEnd w:id="39987"/>
      <w:r w:rsidR="004824FD">
        <w:rPr>
          <w:rFonts w:hint="cs"/>
          <w:rtl/>
        </w:rPr>
        <w:t xml:space="preserve">, כמו </w:t>
      </w:r>
      <w:bookmarkStart w:id="39988" w:name="_ETM_Q66_274030"/>
      <w:bookmarkEnd w:id="39988"/>
      <w:r w:rsidR="004824FD">
        <w:rPr>
          <w:rFonts w:hint="cs"/>
          <w:rtl/>
        </w:rPr>
        <w:t xml:space="preserve">קרני </w:t>
      </w:r>
      <w:bookmarkStart w:id="39989" w:name="_ETM_Q66_274360"/>
      <w:bookmarkEnd w:id="39989"/>
      <w:r w:rsidR="004824FD">
        <w:rPr>
          <w:rFonts w:hint="cs"/>
          <w:rtl/>
        </w:rPr>
        <w:t xml:space="preserve">האור </w:t>
      </w:r>
      <w:bookmarkStart w:id="39990" w:name="_ETM_Q66_274540"/>
      <w:bookmarkEnd w:id="39990"/>
      <w:r w:rsidR="004824FD">
        <w:rPr>
          <w:rFonts w:hint="cs"/>
          <w:rtl/>
        </w:rPr>
        <w:t>של</w:t>
      </w:r>
      <w:bookmarkStart w:id="39991" w:name="_ETM_Q66_274900"/>
      <w:bookmarkEnd w:id="39991"/>
      <w:r w:rsidR="004824FD">
        <w:rPr>
          <w:rFonts w:hint="cs"/>
          <w:rtl/>
        </w:rPr>
        <w:t xml:space="preserve"> איילת </w:t>
      </w:r>
      <w:bookmarkStart w:id="39992" w:name="_ETM_Q66_274227"/>
      <w:bookmarkEnd w:id="39992"/>
      <w:r w:rsidR="004824FD">
        <w:rPr>
          <w:rFonts w:hint="cs"/>
          <w:rtl/>
        </w:rPr>
        <w:t>השחר</w:t>
      </w:r>
      <w:r>
        <w:rPr>
          <w:rFonts w:hint="cs"/>
          <w:rtl/>
        </w:rPr>
        <w:t>,</w:t>
      </w:r>
      <w:r w:rsidR="004824FD">
        <w:rPr>
          <w:rFonts w:hint="cs"/>
          <w:rtl/>
        </w:rPr>
        <w:t xml:space="preserve"> </w:t>
      </w:r>
      <w:bookmarkStart w:id="39993" w:name="_ETM_Q66_274959"/>
      <w:bookmarkStart w:id="39994" w:name="_ETM_Q66_275319"/>
      <w:bookmarkEnd w:id="39993"/>
      <w:bookmarkEnd w:id="39994"/>
      <w:r w:rsidR="004824FD">
        <w:rPr>
          <w:rFonts w:hint="cs"/>
          <w:rtl/>
        </w:rPr>
        <w:t xml:space="preserve">שאם </w:t>
      </w:r>
      <w:bookmarkStart w:id="39995" w:name="_ETM_Q66_275920"/>
      <w:bookmarkEnd w:id="39995"/>
      <w:r w:rsidR="004824FD">
        <w:rPr>
          <w:rFonts w:hint="cs"/>
          <w:rtl/>
        </w:rPr>
        <w:t xml:space="preserve">הפציעו, </w:t>
      </w:r>
      <w:bookmarkStart w:id="39996" w:name="_ETM_Q66_277080"/>
      <w:bookmarkEnd w:id="39996"/>
      <w:r w:rsidR="004824FD">
        <w:rPr>
          <w:rFonts w:hint="cs"/>
          <w:rtl/>
        </w:rPr>
        <w:t xml:space="preserve">הרי </w:t>
      </w:r>
      <w:bookmarkStart w:id="39997" w:name="_ETM_Q66_277319"/>
      <w:bookmarkEnd w:id="39997"/>
      <w:r w:rsidR="004824FD">
        <w:rPr>
          <w:rFonts w:hint="cs"/>
          <w:rtl/>
        </w:rPr>
        <w:t xml:space="preserve">האור ילך </w:t>
      </w:r>
      <w:bookmarkStart w:id="39998" w:name="_ETM_Q66_277740"/>
      <w:bookmarkEnd w:id="39998"/>
      <w:r w:rsidR="004824FD">
        <w:rPr>
          <w:rFonts w:hint="cs"/>
          <w:rtl/>
        </w:rPr>
        <w:t xml:space="preserve">ויתגבר </w:t>
      </w:r>
      <w:bookmarkStart w:id="39999" w:name="_ETM_Q66_278580"/>
      <w:bookmarkEnd w:id="39999"/>
      <w:r w:rsidR="004824FD">
        <w:rPr>
          <w:rFonts w:hint="cs"/>
          <w:rtl/>
        </w:rPr>
        <w:t xml:space="preserve">עד </w:t>
      </w:r>
      <w:bookmarkStart w:id="40000" w:name="_ETM_Q66_278760"/>
      <w:bookmarkEnd w:id="40000"/>
      <w:r w:rsidR="004824FD">
        <w:rPr>
          <w:rFonts w:hint="cs"/>
          <w:rtl/>
        </w:rPr>
        <w:t xml:space="preserve">שהחמה </w:t>
      </w:r>
      <w:bookmarkStart w:id="40001" w:name="_ETM_Q66_279150"/>
      <w:bookmarkEnd w:id="40001"/>
      <w:r w:rsidR="004824FD">
        <w:rPr>
          <w:rFonts w:hint="cs"/>
          <w:rtl/>
        </w:rPr>
        <w:t xml:space="preserve">תאיר </w:t>
      </w:r>
      <w:bookmarkStart w:id="40002" w:name="_ETM_Q66_279360"/>
      <w:bookmarkEnd w:id="40002"/>
      <w:r w:rsidR="004824FD">
        <w:rPr>
          <w:rFonts w:hint="cs"/>
          <w:rtl/>
        </w:rPr>
        <w:t xml:space="preserve">במלוא </w:t>
      </w:r>
      <w:bookmarkStart w:id="40003" w:name="_ETM_Q66_279630"/>
      <w:bookmarkEnd w:id="40003"/>
      <w:r w:rsidR="004824FD">
        <w:rPr>
          <w:rFonts w:hint="cs"/>
          <w:rtl/>
        </w:rPr>
        <w:t xml:space="preserve">עוזה. </w:t>
      </w:r>
      <w:bookmarkStart w:id="40004" w:name="_ETM_Q66_280299"/>
      <w:bookmarkEnd w:id="40004"/>
      <w:r w:rsidR="004824FD">
        <w:rPr>
          <w:rFonts w:hint="cs"/>
          <w:rtl/>
        </w:rPr>
        <w:t xml:space="preserve">ברי </w:t>
      </w:r>
      <w:bookmarkStart w:id="40005" w:name="_ETM_Q66_280780"/>
      <w:bookmarkEnd w:id="40005"/>
      <w:r w:rsidR="004824FD">
        <w:rPr>
          <w:rFonts w:hint="cs"/>
          <w:rtl/>
        </w:rPr>
        <w:t xml:space="preserve">היה </w:t>
      </w:r>
      <w:bookmarkStart w:id="40006" w:name="_ETM_Q66_281049"/>
      <w:bookmarkStart w:id="40007" w:name="_ETM_Q66_281139"/>
      <w:bookmarkEnd w:id="40006"/>
      <w:bookmarkEnd w:id="40007"/>
      <w:r w:rsidR="004824FD">
        <w:rPr>
          <w:rFonts w:hint="cs"/>
          <w:rtl/>
        </w:rPr>
        <w:t xml:space="preserve">לרב </w:t>
      </w:r>
      <w:bookmarkStart w:id="40008" w:name="_ETM_Q66_281350"/>
      <w:bookmarkEnd w:id="40008"/>
      <w:r w:rsidR="004824FD">
        <w:rPr>
          <w:rFonts w:hint="cs"/>
          <w:rtl/>
        </w:rPr>
        <w:t xml:space="preserve">משאש </w:t>
      </w:r>
      <w:bookmarkStart w:id="40009" w:name="_ETM_Q66_282679"/>
      <w:bookmarkEnd w:id="40009"/>
      <w:r w:rsidR="004824FD">
        <w:rPr>
          <w:rFonts w:hint="cs"/>
          <w:rtl/>
        </w:rPr>
        <w:t xml:space="preserve">שבאליטות </w:t>
      </w:r>
      <w:bookmarkStart w:id="40010" w:name="_ETM_Q66_283219"/>
      <w:bookmarkStart w:id="40011" w:name="_ETM_Q66_283310"/>
      <w:bookmarkStart w:id="40012" w:name="_ETM_Q66_283850"/>
      <w:bookmarkStart w:id="40013" w:name="_ETM_Q66_283909"/>
      <w:bookmarkEnd w:id="40010"/>
      <w:bookmarkEnd w:id="40011"/>
      <w:bookmarkEnd w:id="40012"/>
      <w:bookmarkEnd w:id="40013"/>
      <w:r w:rsidR="004824FD">
        <w:rPr>
          <w:rFonts w:hint="cs"/>
          <w:rtl/>
        </w:rPr>
        <w:t xml:space="preserve">שהקימו את </w:t>
      </w:r>
      <w:bookmarkStart w:id="40014" w:name="_ETM_Q66_283999"/>
      <w:bookmarkEnd w:id="40014"/>
      <w:r w:rsidR="004824FD">
        <w:rPr>
          <w:rFonts w:hint="cs"/>
          <w:rtl/>
        </w:rPr>
        <w:t xml:space="preserve">המדינה </w:t>
      </w:r>
      <w:bookmarkStart w:id="40015" w:name="_ETM_Q66_284450"/>
      <w:bookmarkEnd w:id="40015"/>
      <w:r w:rsidR="004824FD">
        <w:rPr>
          <w:rFonts w:hint="cs"/>
          <w:rtl/>
        </w:rPr>
        <w:t xml:space="preserve">היו </w:t>
      </w:r>
      <w:bookmarkStart w:id="40016" w:name="_ETM_Q66_284630"/>
      <w:bookmarkEnd w:id="40016"/>
      <w:r w:rsidR="004824FD">
        <w:rPr>
          <w:rFonts w:hint="cs"/>
          <w:rtl/>
        </w:rPr>
        <w:t xml:space="preserve">רבים </w:t>
      </w:r>
      <w:bookmarkStart w:id="40017" w:name="_ETM_Q66_285079"/>
      <w:bookmarkEnd w:id="40017"/>
      <w:r w:rsidR="004824FD">
        <w:rPr>
          <w:rFonts w:hint="cs"/>
          <w:rtl/>
        </w:rPr>
        <w:t xml:space="preserve">שאינם </w:t>
      </w:r>
      <w:bookmarkStart w:id="40018" w:name="_ETM_Q66_285409"/>
      <w:bookmarkEnd w:id="40018"/>
      <w:r w:rsidR="004824FD">
        <w:rPr>
          <w:rFonts w:hint="cs"/>
          <w:rtl/>
        </w:rPr>
        <w:t xml:space="preserve">שומרי </w:t>
      </w:r>
      <w:bookmarkStart w:id="40019" w:name="_ETM_Q66_285649"/>
      <w:bookmarkEnd w:id="40019"/>
      <w:r w:rsidR="004824FD">
        <w:rPr>
          <w:rFonts w:hint="cs"/>
          <w:rtl/>
        </w:rPr>
        <w:t xml:space="preserve">תורה </w:t>
      </w:r>
      <w:bookmarkStart w:id="40020" w:name="_ETM_Q66_285829"/>
      <w:bookmarkEnd w:id="40020"/>
      <w:r w:rsidR="004824FD">
        <w:rPr>
          <w:rFonts w:hint="cs"/>
          <w:rtl/>
        </w:rPr>
        <w:t xml:space="preserve">ומצוות, </w:t>
      </w:r>
      <w:bookmarkStart w:id="40021" w:name="_ETM_Q66_286729"/>
      <w:bookmarkEnd w:id="40021"/>
      <w:r w:rsidR="004824FD">
        <w:rPr>
          <w:rFonts w:hint="cs"/>
          <w:rtl/>
        </w:rPr>
        <w:t xml:space="preserve">ולמרות </w:t>
      </w:r>
      <w:bookmarkStart w:id="40022" w:name="_ETM_Q66_287299"/>
      <w:bookmarkEnd w:id="40022"/>
      <w:r w:rsidR="004824FD">
        <w:rPr>
          <w:rFonts w:hint="cs"/>
          <w:rtl/>
        </w:rPr>
        <w:t xml:space="preserve">זאת </w:t>
      </w:r>
      <w:bookmarkStart w:id="40023" w:name="_ETM_Q66_287630"/>
      <w:bookmarkEnd w:id="40023"/>
      <w:r w:rsidR="004824FD">
        <w:rPr>
          <w:rFonts w:hint="cs"/>
          <w:rtl/>
        </w:rPr>
        <w:t xml:space="preserve">ראה </w:t>
      </w:r>
      <w:bookmarkStart w:id="40024" w:name="_ETM_Q66_288020"/>
      <w:bookmarkEnd w:id="40024"/>
      <w:r w:rsidR="004824FD">
        <w:rPr>
          <w:rFonts w:hint="cs"/>
          <w:rtl/>
        </w:rPr>
        <w:t xml:space="preserve">במהלך </w:t>
      </w:r>
      <w:bookmarkStart w:id="40025" w:name="_ETM_Q66_288679"/>
      <w:bookmarkEnd w:id="40025"/>
      <w:r w:rsidR="004824FD">
        <w:rPr>
          <w:rFonts w:hint="cs"/>
          <w:rtl/>
        </w:rPr>
        <w:t xml:space="preserve">השגחה </w:t>
      </w:r>
      <w:bookmarkStart w:id="40026" w:name="_ETM_Q66_289399"/>
      <w:bookmarkEnd w:id="40026"/>
      <w:r w:rsidR="004824FD">
        <w:rPr>
          <w:rFonts w:hint="cs"/>
          <w:rtl/>
        </w:rPr>
        <w:t>אלוהית.</w:t>
      </w:r>
    </w:p>
    <w:p w:rsidR="004824FD" w:rsidRDefault="004824FD" w:rsidP="004824FD">
      <w:pPr>
        <w:rPr>
          <w:rtl/>
        </w:rPr>
      </w:pPr>
      <w:bookmarkStart w:id="40027" w:name="_ETM_Q66_293378"/>
      <w:bookmarkStart w:id="40028" w:name="_ETM_Q66_293530"/>
      <w:bookmarkEnd w:id="40027"/>
      <w:bookmarkEnd w:id="40028"/>
    </w:p>
    <w:p w:rsidR="004824FD" w:rsidRDefault="00DE050A" w:rsidP="000A31EE">
      <w:pPr>
        <w:rPr>
          <w:rtl/>
        </w:rPr>
      </w:pPr>
      <w:bookmarkStart w:id="40029" w:name="_ETM_Q66_293618"/>
      <w:bookmarkStart w:id="40030" w:name="_ETM_Q66_293724"/>
      <w:bookmarkStart w:id="40031" w:name="_ETM_Q66_292630"/>
      <w:bookmarkEnd w:id="40029"/>
      <w:bookmarkEnd w:id="40030"/>
      <w:bookmarkEnd w:id="40031"/>
      <w:r>
        <w:rPr>
          <w:rFonts w:hint="cs"/>
          <w:rtl/>
        </w:rPr>
        <w:t>"</w:t>
      </w:r>
      <w:r w:rsidR="004824FD">
        <w:rPr>
          <w:rFonts w:hint="cs"/>
          <w:rtl/>
        </w:rPr>
        <w:t xml:space="preserve">כאמור, </w:t>
      </w:r>
      <w:bookmarkStart w:id="40032" w:name="_ETM_Q66_293080"/>
      <w:bookmarkEnd w:id="40032"/>
      <w:r w:rsidR="004824FD">
        <w:rPr>
          <w:rFonts w:hint="cs"/>
          <w:rtl/>
        </w:rPr>
        <w:t xml:space="preserve">התגובה </w:t>
      </w:r>
      <w:bookmarkStart w:id="40033" w:name="_ETM_Q66_293470"/>
      <w:bookmarkEnd w:id="40033"/>
      <w:r w:rsidR="004824FD">
        <w:rPr>
          <w:rFonts w:hint="cs"/>
          <w:rtl/>
        </w:rPr>
        <w:t xml:space="preserve">השנייה </w:t>
      </w:r>
      <w:bookmarkStart w:id="40034" w:name="_ETM_Q66_293830"/>
      <w:bookmarkEnd w:id="40034"/>
      <w:r w:rsidR="004824FD">
        <w:rPr>
          <w:rFonts w:hint="cs"/>
          <w:rtl/>
        </w:rPr>
        <w:t xml:space="preserve">שחלחלה </w:t>
      </w:r>
      <w:bookmarkStart w:id="40035" w:name="_ETM_Q66_294370"/>
      <w:bookmarkEnd w:id="40035"/>
      <w:r w:rsidR="004824FD">
        <w:rPr>
          <w:rFonts w:hint="cs"/>
          <w:rtl/>
        </w:rPr>
        <w:t xml:space="preserve">לשיח </w:t>
      </w:r>
      <w:bookmarkStart w:id="40036" w:name="_ETM_Q66_294760"/>
      <w:bookmarkEnd w:id="40036"/>
      <w:r w:rsidR="004824FD">
        <w:rPr>
          <w:rFonts w:hint="cs"/>
          <w:rtl/>
        </w:rPr>
        <w:t xml:space="preserve">הרבני </w:t>
      </w:r>
      <w:bookmarkStart w:id="40037" w:name="_ETM_Q66_295210"/>
      <w:bookmarkEnd w:id="40037"/>
      <w:r w:rsidR="004824FD">
        <w:rPr>
          <w:rFonts w:hint="cs"/>
          <w:rtl/>
        </w:rPr>
        <w:t xml:space="preserve">אימצה </w:t>
      </w:r>
      <w:bookmarkStart w:id="40038" w:name="_ETM_Q66_295540"/>
      <w:bookmarkEnd w:id="40038"/>
      <w:r w:rsidR="004824FD">
        <w:rPr>
          <w:rFonts w:hint="cs"/>
          <w:rtl/>
        </w:rPr>
        <w:t xml:space="preserve">את </w:t>
      </w:r>
      <w:bookmarkStart w:id="40039" w:name="_ETM_Q66_295630"/>
      <w:bookmarkEnd w:id="40039"/>
      <w:r w:rsidR="004824FD">
        <w:rPr>
          <w:rFonts w:hint="cs"/>
          <w:rtl/>
        </w:rPr>
        <w:t xml:space="preserve">הקטגוריות </w:t>
      </w:r>
      <w:bookmarkStart w:id="40040" w:name="_ETM_Q66_296140"/>
      <w:bookmarkEnd w:id="40040"/>
      <w:r w:rsidR="004824FD">
        <w:rPr>
          <w:rFonts w:hint="cs"/>
          <w:rtl/>
        </w:rPr>
        <w:t xml:space="preserve">של </w:t>
      </w:r>
      <w:bookmarkStart w:id="40041" w:name="_ETM_Q66_296260"/>
      <w:bookmarkEnd w:id="40041"/>
      <w:r w:rsidR="004824FD">
        <w:rPr>
          <w:rFonts w:hint="cs"/>
          <w:rtl/>
        </w:rPr>
        <w:t xml:space="preserve">התנועה </w:t>
      </w:r>
      <w:bookmarkStart w:id="40042" w:name="_ETM_Q66_296560"/>
      <w:bookmarkEnd w:id="40042"/>
      <w:r w:rsidR="004824FD">
        <w:rPr>
          <w:rFonts w:hint="cs"/>
          <w:rtl/>
        </w:rPr>
        <w:t>הציונית. נ</w:t>
      </w:r>
      <w:bookmarkStart w:id="40043" w:name="_ETM_Q66_297010"/>
      <w:bookmarkEnd w:id="40043"/>
      <w:r w:rsidR="004824FD">
        <w:rPr>
          <w:rFonts w:hint="cs"/>
          <w:rtl/>
        </w:rPr>
        <w:t xml:space="preserve">דגים זאת </w:t>
      </w:r>
      <w:bookmarkStart w:id="40044" w:name="_ETM_Q66_297430"/>
      <w:bookmarkEnd w:id="40044"/>
      <w:r w:rsidR="004824FD">
        <w:rPr>
          <w:rFonts w:hint="cs"/>
          <w:rtl/>
        </w:rPr>
        <w:t xml:space="preserve">בגלגולו </w:t>
      </w:r>
      <w:bookmarkStart w:id="40045" w:name="_ETM_Q66_298000"/>
      <w:bookmarkEnd w:id="40045"/>
      <w:r w:rsidR="004824FD">
        <w:rPr>
          <w:rFonts w:hint="cs"/>
          <w:rtl/>
        </w:rPr>
        <w:t xml:space="preserve">של </w:t>
      </w:r>
      <w:bookmarkStart w:id="40046" w:name="_ETM_Q66_298180"/>
      <w:bookmarkEnd w:id="40046"/>
      <w:r w:rsidR="004824FD">
        <w:rPr>
          <w:rFonts w:hint="cs"/>
          <w:rtl/>
        </w:rPr>
        <w:t xml:space="preserve">טקסט </w:t>
      </w:r>
      <w:bookmarkStart w:id="40047" w:name="_ETM_Q66_298660"/>
      <w:bookmarkEnd w:id="40047"/>
      <w:r w:rsidR="004824FD">
        <w:rPr>
          <w:rFonts w:hint="cs"/>
          <w:rtl/>
        </w:rPr>
        <w:t xml:space="preserve">של </w:t>
      </w:r>
      <w:bookmarkStart w:id="40048" w:name="_ETM_Q66_299860"/>
      <w:bookmarkEnd w:id="40048"/>
      <w:proofErr w:type="spellStart"/>
      <w:r w:rsidR="004824FD">
        <w:rPr>
          <w:rFonts w:hint="cs"/>
          <w:rtl/>
        </w:rPr>
        <w:t>ישמ"ח</w:t>
      </w:r>
      <w:proofErr w:type="spellEnd"/>
      <w:r w:rsidR="004824FD">
        <w:rPr>
          <w:rFonts w:hint="cs"/>
          <w:rtl/>
        </w:rPr>
        <w:t xml:space="preserve"> </w:t>
      </w:r>
      <w:bookmarkStart w:id="40049" w:name="_ETM_Q66_300910"/>
      <w:bookmarkEnd w:id="40049"/>
      <w:r w:rsidR="004824FD">
        <w:rPr>
          <w:rFonts w:hint="cs"/>
          <w:rtl/>
        </w:rPr>
        <w:t xml:space="preserve">עובדיה מצפרו, </w:t>
      </w:r>
      <w:bookmarkStart w:id="40050" w:name="_ETM_Q66_301420"/>
      <w:bookmarkStart w:id="40051" w:name="_ETM_Q66_302020"/>
      <w:bookmarkStart w:id="40052" w:name="_ETM_Q66_302470"/>
      <w:bookmarkStart w:id="40053" w:name="_ETM_Q66_303929"/>
      <w:bookmarkEnd w:id="40050"/>
      <w:bookmarkEnd w:id="40051"/>
      <w:bookmarkEnd w:id="40052"/>
      <w:bookmarkEnd w:id="40053"/>
      <w:r w:rsidR="004824FD">
        <w:rPr>
          <w:rFonts w:hint="cs"/>
          <w:rtl/>
        </w:rPr>
        <w:t xml:space="preserve">שבקונטרס </w:t>
      </w:r>
      <w:bookmarkStart w:id="40054" w:name="_ETM_Q66_304529"/>
      <w:bookmarkEnd w:id="40054"/>
      <w:r w:rsidR="004824FD">
        <w:rPr>
          <w:rFonts w:hint="cs"/>
          <w:rtl/>
        </w:rPr>
        <w:t xml:space="preserve">הביוגרפי </w:t>
      </w:r>
      <w:bookmarkStart w:id="40055" w:name="_ETM_Q66_305929"/>
      <w:bookmarkEnd w:id="40055"/>
      <w:r w:rsidR="004824FD">
        <w:rPr>
          <w:rFonts w:hint="cs"/>
          <w:rtl/>
        </w:rPr>
        <w:t xml:space="preserve">'צבא </w:t>
      </w:r>
      <w:bookmarkStart w:id="40056" w:name="_ETM_Q66_306350"/>
      <w:bookmarkEnd w:id="40056"/>
      <w:r w:rsidR="004824FD">
        <w:rPr>
          <w:rFonts w:hint="cs"/>
          <w:rtl/>
        </w:rPr>
        <w:t xml:space="preserve">ימי' </w:t>
      </w:r>
      <w:bookmarkStart w:id="40057" w:name="_ETM_Q66_307340"/>
      <w:bookmarkEnd w:id="40057"/>
      <w:r w:rsidR="004824FD">
        <w:rPr>
          <w:rFonts w:hint="cs"/>
          <w:rtl/>
        </w:rPr>
        <w:t xml:space="preserve">הגיב </w:t>
      </w:r>
      <w:bookmarkStart w:id="40058" w:name="_ETM_Q66_308620"/>
      <w:bookmarkEnd w:id="40058"/>
      <w:r w:rsidR="004824FD">
        <w:rPr>
          <w:rFonts w:hint="cs"/>
          <w:rtl/>
        </w:rPr>
        <w:t xml:space="preserve">תגובה </w:t>
      </w:r>
      <w:bookmarkStart w:id="40059" w:name="_ETM_Q66_309250"/>
      <w:bookmarkEnd w:id="40059"/>
      <w:r w:rsidR="004824FD">
        <w:rPr>
          <w:rFonts w:hint="cs"/>
          <w:rtl/>
        </w:rPr>
        <w:t xml:space="preserve">אינטואיטיבית </w:t>
      </w:r>
      <w:bookmarkStart w:id="40060" w:name="_ETM_Q66_309910"/>
      <w:bookmarkEnd w:id="40060"/>
      <w:r w:rsidR="004824FD">
        <w:rPr>
          <w:rFonts w:hint="cs"/>
          <w:rtl/>
        </w:rPr>
        <w:t xml:space="preserve">דתית </w:t>
      </w:r>
      <w:bookmarkStart w:id="40061" w:name="_ETM_Q66_310240"/>
      <w:bookmarkEnd w:id="40061"/>
      <w:r w:rsidR="004824FD">
        <w:rPr>
          <w:rFonts w:hint="cs"/>
          <w:rtl/>
        </w:rPr>
        <w:t xml:space="preserve">המתלהבת </w:t>
      </w:r>
      <w:bookmarkStart w:id="40062" w:name="_ETM_Q66_310960"/>
      <w:bookmarkEnd w:id="40062"/>
      <w:r w:rsidR="004824FD">
        <w:rPr>
          <w:rFonts w:hint="cs"/>
          <w:rtl/>
        </w:rPr>
        <w:t xml:space="preserve">משיבת </w:t>
      </w:r>
      <w:bookmarkStart w:id="40063" w:name="_ETM_Q66_311350"/>
      <w:bookmarkEnd w:id="40063"/>
      <w:r w:rsidR="004824FD">
        <w:rPr>
          <w:rFonts w:hint="cs"/>
          <w:rtl/>
        </w:rPr>
        <w:t xml:space="preserve">ציון. </w:t>
      </w:r>
      <w:bookmarkStart w:id="40064" w:name="_ETM_Q66_311680"/>
      <w:bookmarkEnd w:id="40064"/>
      <w:r w:rsidR="004824FD">
        <w:rPr>
          <w:rFonts w:hint="cs"/>
          <w:rtl/>
        </w:rPr>
        <w:t xml:space="preserve">הוא </w:t>
      </w:r>
      <w:bookmarkStart w:id="40065" w:name="_ETM_Q66_311770"/>
      <w:bookmarkEnd w:id="40065"/>
      <w:r w:rsidR="004824FD">
        <w:rPr>
          <w:rFonts w:hint="cs"/>
          <w:rtl/>
        </w:rPr>
        <w:t xml:space="preserve">סיפר </w:t>
      </w:r>
      <w:bookmarkStart w:id="40066" w:name="_ETM_Q66_312100"/>
      <w:bookmarkEnd w:id="40066"/>
      <w:r w:rsidR="004824FD">
        <w:rPr>
          <w:rFonts w:hint="cs"/>
          <w:rtl/>
        </w:rPr>
        <w:t xml:space="preserve">על </w:t>
      </w:r>
      <w:bookmarkStart w:id="40067" w:name="_ETM_Q66_312190"/>
      <w:bookmarkEnd w:id="40067"/>
      <w:r w:rsidR="004824FD">
        <w:rPr>
          <w:rFonts w:hint="cs"/>
          <w:rtl/>
        </w:rPr>
        <w:t xml:space="preserve">הקמת </w:t>
      </w:r>
      <w:bookmarkStart w:id="40068" w:name="_ETM_Q66_312490"/>
      <w:bookmarkStart w:id="40069" w:name="_ETM_Q66_313180"/>
      <w:bookmarkEnd w:id="40068"/>
      <w:bookmarkEnd w:id="40069"/>
      <w:r w:rsidR="004824FD">
        <w:rPr>
          <w:rFonts w:hint="cs"/>
          <w:rtl/>
        </w:rPr>
        <w:t xml:space="preserve">אגודות </w:t>
      </w:r>
      <w:bookmarkStart w:id="40070" w:name="_ETM_Q66_313540"/>
      <w:bookmarkEnd w:id="40070"/>
      <w:r w:rsidR="004824FD">
        <w:rPr>
          <w:rFonts w:hint="cs"/>
          <w:rtl/>
        </w:rPr>
        <w:t xml:space="preserve">של </w:t>
      </w:r>
      <w:bookmarkStart w:id="40071" w:name="_ETM_Q66_313660"/>
      <w:bookmarkEnd w:id="40071"/>
      <w:r w:rsidR="004824FD">
        <w:rPr>
          <w:rFonts w:hint="cs"/>
          <w:rtl/>
        </w:rPr>
        <w:t xml:space="preserve">חיבת </w:t>
      </w:r>
      <w:bookmarkStart w:id="40072" w:name="_ETM_Q66_313990"/>
      <w:bookmarkEnd w:id="40072"/>
      <w:r w:rsidR="004824FD">
        <w:rPr>
          <w:rFonts w:hint="cs"/>
          <w:rtl/>
        </w:rPr>
        <w:t xml:space="preserve">ציון </w:t>
      </w:r>
      <w:bookmarkStart w:id="40073" w:name="_ETM_Q66_314260"/>
      <w:bookmarkEnd w:id="40073"/>
      <w:proofErr w:type="spellStart"/>
      <w:r w:rsidR="004824FD">
        <w:rPr>
          <w:rFonts w:hint="cs"/>
          <w:rtl/>
        </w:rPr>
        <w:t>בפאס</w:t>
      </w:r>
      <w:proofErr w:type="spellEnd"/>
      <w:r w:rsidR="004824FD">
        <w:rPr>
          <w:rFonts w:hint="cs"/>
          <w:rtl/>
        </w:rPr>
        <w:t xml:space="preserve"> </w:t>
      </w:r>
      <w:bookmarkStart w:id="40074" w:name="_ETM_Q66_315250"/>
      <w:bookmarkEnd w:id="40074"/>
      <w:r w:rsidR="004824FD">
        <w:rPr>
          <w:rFonts w:hint="cs"/>
          <w:rtl/>
        </w:rPr>
        <w:t xml:space="preserve">ובצפרו </w:t>
      </w:r>
      <w:bookmarkStart w:id="40075" w:name="_ETM_Q66_317120"/>
      <w:bookmarkEnd w:id="40075"/>
      <w:r w:rsidR="004824FD">
        <w:rPr>
          <w:rFonts w:hint="cs"/>
          <w:rtl/>
        </w:rPr>
        <w:t xml:space="preserve">ב-1910 </w:t>
      </w:r>
      <w:bookmarkStart w:id="40076" w:name="_ETM_Q66_318230"/>
      <w:bookmarkEnd w:id="40076"/>
      <w:r w:rsidR="004824FD">
        <w:rPr>
          <w:rFonts w:hint="cs"/>
          <w:rtl/>
        </w:rPr>
        <w:t xml:space="preserve">ועל </w:t>
      </w:r>
      <w:bookmarkStart w:id="40077" w:name="_ETM_Q66_318320"/>
      <w:bookmarkEnd w:id="40077"/>
      <w:r w:rsidR="004824FD">
        <w:rPr>
          <w:rFonts w:hint="cs"/>
          <w:rtl/>
        </w:rPr>
        <w:t xml:space="preserve">קשריו </w:t>
      </w:r>
      <w:bookmarkStart w:id="40078" w:name="_ETM_Q66_318650"/>
      <w:bookmarkEnd w:id="40078"/>
      <w:r w:rsidR="004824FD">
        <w:rPr>
          <w:rFonts w:hint="cs"/>
          <w:rtl/>
        </w:rPr>
        <w:t xml:space="preserve">עם </w:t>
      </w:r>
      <w:bookmarkStart w:id="40079" w:name="_ETM_Q66_318770"/>
      <w:bookmarkEnd w:id="40079"/>
      <w:r w:rsidR="004824FD">
        <w:rPr>
          <w:rFonts w:hint="cs"/>
          <w:rtl/>
        </w:rPr>
        <w:t xml:space="preserve">התנועה </w:t>
      </w:r>
      <w:bookmarkStart w:id="40080" w:name="_ETM_Q66_319010"/>
      <w:bookmarkEnd w:id="40080"/>
      <w:r w:rsidR="004824FD">
        <w:rPr>
          <w:rFonts w:hint="cs"/>
          <w:rtl/>
        </w:rPr>
        <w:t xml:space="preserve">הציונית </w:t>
      </w:r>
      <w:bookmarkStart w:id="40081" w:name="_ETM_Q66_319340"/>
      <w:bookmarkEnd w:id="40081"/>
      <w:r w:rsidR="004824FD">
        <w:rPr>
          <w:rFonts w:hint="cs"/>
          <w:rtl/>
        </w:rPr>
        <w:t>באירופה</w:t>
      </w:r>
      <w:bookmarkStart w:id="40082" w:name="_ETM_Q66_319850"/>
      <w:bookmarkEnd w:id="40082"/>
      <w:r w:rsidR="004824FD">
        <w:rPr>
          <w:rFonts w:hint="cs"/>
          <w:rtl/>
        </w:rPr>
        <w:t xml:space="preserve">. נכדיו, </w:t>
      </w:r>
      <w:bookmarkStart w:id="40083" w:name="_ETM_Q66_320360"/>
      <w:bookmarkEnd w:id="40083"/>
      <w:r w:rsidR="004824FD">
        <w:rPr>
          <w:rFonts w:hint="cs"/>
          <w:rtl/>
        </w:rPr>
        <w:t xml:space="preserve">אנשי </w:t>
      </w:r>
      <w:bookmarkStart w:id="40084" w:name="_ETM_Q66_320600"/>
      <w:bookmarkEnd w:id="40084"/>
      <w:r w:rsidR="004824FD">
        <w:rPr>
          <w:rFonts w:hint="cs"/>
          <w:rtl/>
        </w:rPr>
        <w:t xml:space="preserve">הקהילה </w:t>
      </w:r>
      <w:bookmarkStart w:id="40085" w:name="_ETM_Q66_320900"/>
      <w:bookmarkEnd w:id="40085"/>
      <w:r w:rsidR="004824FD">
        <w:rPr>
          <w:rFonts w:hint="cs"/>
          <w:rtl/>
        </w:rPr>
        <w:t xml:space="preserve">החרדית </w:t>
      </w:r>
      <w:bookmarkStart w:id="40086" w:name="_ETM_Q66_321530"/>
      <w:bookmarkEnd w:id="40086"/>
      <w:r w:rsidR="004824FD">
        <w:rPr>
          <w:rFonts w:hint="cs"/>
          <w:rtl/>
        </w:rPr>
        <w:t xml:space="preserve">בארץ, </w:t>
      </w:r>
      <w:bookmarkStart w:id="40087" w:name="_ETM_Q66_322720"/>
      <w:bookmarkEnd w:id="40087"/>
      <w:r w:rsidR="004824FD">
        <w:rPr>
          <w:rFonts w:hint="cs"/>
          <w:rtl/>
        </w:rPr>
        <w:t xml:space="preserve">הוציאו </w:t>
      </w:r>
      <w:bookmarkStart w:id="40088" w:name="_ETM_Q66_323050"/>
      <w:bookmarkEnd w:id="40088"/>
      <w:r w:rsidR="004824FD">
        <w:rPr>
          <w:rFonts w:hint="cs"/>
          <w:rtl/>
        </w:rPr>
        <w:t xml:space="preserve">לאור </w:t>
      </w:r>
      <w:bookmarkStart w:id="40089" w:name="_ETM_Q66_323230"/>
      <w:bookmarkEnd w:id="40089"/>
      <w:r w:rsidR="004824FD">
        <w:rPr>
          <w:rFonts w:hint="cs"/>
          <w:rtl/>
        </w:rPr>
        <w:t xml:space="preserve">מחדש </w:t>
      </w:r>
      <w:bookmarkStart w:id="40090" w:name="_ETM_Q66_323620"/>
      <w:bookmarkEnd w:id="40090"/>
      <w:r w:rsidR="004824FD">
        <w:rPr>
          <w:rFonts w:hint="cs"/>
          <w:rtl/>
        </w:rPr>
        <w:t xml:space="preserve">את </w:t>
      </w:r>
      <w:bookmarkStart w:id="40091" w:name="_ETM_Q66_323709"/>
      <w:bookmarkEnd w:id="40091"/>
      <w:r w:rsidR="004824FD">
        <w:rPr>
          <w:rFonts w:hint="cs"/>
          <w:rtl/>
        </w:rPr>
        <w:t xml:space="preserve">כתביו </w:t>
      </w:r>
      <w:bookmarkStart w:id="40092" w:name="_ETM_Q66_324669"/>
      <w:bookmarkEnd w:id="40092"/>
      <w:r w:rsidR="004824FD">
        <w:rPr>
          <w:rFonts w:hint="cs"/>
          <w:rtl/>
        </w:rPr>
        <w:t xml:space="preserve">והשמיטו </w:t>
      </w:r>
      <w:bookmarkStart w:id="40093" w:name="_ETM_Q66_325780"/>
      <w:bookmarkEnd w:id="40093"/>
      <w:r w:rsidR="004824FD">
        <w:rPr>
          <w:rFonts w:hint="cs"/>
          <w:rtl/>
        </w:rPr>
        <w:t xml:space="preserve">את </w:t>
      </w:r>
      <w:bookmarkStart w:id="40094" w:name="_ETM_Q66_325930"/>
      <w:bookmarkEnd w:id="40094"/>
      <w:r w:rsidR="004824FD">
        <w:rPr>
          <w:rFonts w:hint="cs"/>
          <w:rtl/>
        </w:rPr>
        <w:t xml:space="preserve">קשריו </w:t>
      </w:r>
      <w:bookmarkStart w:id="40095" w:name="_ETM_Q66_326349"/>
      <w:bookmarkEnd w:id="40095"/>
      <w:r w:rsidR="004824FD">
        <w:rPr>
          <w:rFonts w:hint="cs"/>
          <w:rtl/>
        </w:rPr>
        <w:t xml:space="preserve">עם </w:t>
      </w:r>
      <w:bookmarkStart w:id="40096" w:name="_ETM_Q66_326470"/>
      <w:bookmarkEnd w:id="40096"/>
      <w:r w:rsidR="004824FD">
        <w:rPr>
          <w:rFonts w:hint="cs"/>
          <w:rtl/>
        </w:rPr>
        <w:t xml:space="preserve">הציונות. </w:t>
      </w:r>
      <w:bookmarkStart w:id="40097" w:name="_ETM_Q66_327760"/>
      <w:bookmarkEnd w:id="40097"/>
      <w:r w:rsidR="004824FD">
        <w:rPr>
          <w:rFonts w:hint="cs"/>
          <w:rtl/>
        </w:rPr>
        <w:t xml:space="preserve">דווקא </w:t>
      </w:r>
      <w:bookmarkStart w:id="40098" w:name="_ETM_Q66_328150"/>
      <w:bookmarkEnd w:id="40098"/>
      <w:r w:rsidR="004824FD">
        <w:rPr>
          <w:rFonts w:hint="cs"/>
          <w:rtl/>
        </w:rPr>
        <w:t xml:space="preserve">צנזורה </w:t>
      </w:r>
      <w:bookmarkStart w:id="40099" w:name="_ETM_Q66_328510"/>
      <w:bookmarkEnd w:id="40099"/>
      <w:r w:rsidR="004824FD">
        <w:rPr>
          <w:rFonts w:hint="cs"/>
          <w:rtl/>
        </w:rPr>
        <w:t xml:space="preserve">זו </w:t>
      </w:r>
      <w:bookmarkStart w:id="40100" w:name="_ETM_Q66_328720"/>
      <w:bookmarkEnd w:id="40100"/>
      <w:r w:rsidR="004824FD">
        <w:rPr>
          <w:rFonts w:hint="cs"/>
          <w:rtl/>
        </w:rPr>
        <w:t xml:space="preserve">מבטאת </w:t>
      </w:r>
      <w:bookmarkStart w:id="40101" w:name="_ETM_Q66_329260"/>
      <w:bookmarkEnd w:id="40101"/>
      <w:r w:rsidR="004824FD">
        <w:rPr>
          <w:rFonts w:hint="cs"/>
          <w:rtl/>
        </w:rPr>
        <w:t xml:space="preserve">את </w:t>
      </w:r>
      <w:bookmarkStart w:id="40102" w:name="_ETM_Q66_329530"/>
      <w:bookmarkEnd w:id="40102"/>
      <w:r w:rsidR="004824FD">
        <w:rPr>
          <w:rFonts w:hint="cs"/>
          <w:rtl/>
        </w:rPr>
        <w:t xml:space="preserve">ההצלחה </w:t>
      </w:r>
      <w:bookmarkStart w:id="40103" w:name="_ETM_Q66_330720"/>
      <w:bookmarkEnd w:id="40103"/>
      <w:r w:rsidR="004824FD">
        <w:rPr>
          <w:rFonts w:hint="cs"/>
          <w:rtl/>
        </w:rPr>
        <w:t xml:space="preserve">של </w:t>
      </w:r>
      <w:bookmarkStart w:id="40104" w:name="_ETM_Q66_330990"/>
      <w:bookmarkEnd w:id="40104"/>
      <w:r w:rsidR="004824FD">
        <w:rPr>
          <w:rFonts w:hint="cs"/>
          <w:rtl/>
        </w:rPr>
        <w:t xml:space="preserve">הנרטיב </w:t>
      </w:r>
      <w:bookmarkStart w:id="40105" w:name="_ETM_Q66_331470"/>
      <w:bookmarkEnd w:id="40105"/>
      <w:r w:rsidR="004824FD">
        <w:rPr>
          <w:rFonts w:hint="cs"/>
          <w:rtl/>
        </w:rPr>
        <w:t xml:space="preserve">הציוני </w:t>
      </w:r>
      <w:bookmarkStart w:id="40106" w:name="_ETM_Q66_332070"/>
      <w:bookmarkEnd w:id="40106"/>
      <w:r w:rsidR="004824FD">
        <w:rPr>
          <w:rFonts w:hint="cs"/>
          <w:rtl/>
        </w:rPr>
        <w:t xml:space="preserve">המדיר. </w:t>
      </w:r>
      <w:bookmarkStart w:id="40107" w:name="_ETM_Q66_333639"/>
      <w:bookmarkEnd w:id="40107"/>
      <w:r w:rsidR="004824FD">
        <w:rPr>
          <w:rFonts w:hint="cs"/>
          <w:rtl/>
        </w:rPr>
        <w:t xml:space="preserve">מאחר </w:t>
      </w:r>
      <w:bookmarkStart w:id="40108" w:name="_ETM_Q66_334180"/>
      <w:bookmarkEnd w:id="40108"/>
      <w:r w:rsidR="004824FD">
        <w:rPr>
          <w:rFonts w:hint="cs"/>
          <w:rtl/>
        </w:rPr>
        <w:t xml:space="preserve">שהשפה </w:t>
      </w:r>
      <w:bookmarkStart w:id="40109" w:name="_ETM_Q66_334660"/>
      <w:bookmarkEnd w:id="40109"/>
      <w:r w:rsidR="004824FD">
        <w:rPr>
          <w:rFonts w:hint="cs"/>
          <w:rtl/>
        </w:rPr>
        <w:t xml:space="preserve">הציונית </w:t>
      </w:r>
      <w:bookmarkStart w:id="40110" w:name="_ETM_Q66_335020"/>
      <w:bookmarkEnd w:id="40110"/>
      <w:r w:rsidR="004824FD">
        <w:rPr>
          <w:rFonts w:hint="cs"/>
          <w:rtl/>
        </w:rPr>
        <w:t xml:space="preserve">יצרה </w:t>
      </w:r>
      <w:bookmarkStart w:id="40111" w:name="_ETM_Q66_335319"/>
      <w:bookmarkEnd w:id="40111"/>
      <w:r w:rsidR="004824FD">
        <w:rPr>
          <w:rFonts w:hint="cs"/>
          <w:rtl/>
        </w:rPr>
        <w:t xml:space="preserve">מושגים </w:t>
      </w:r>
      <w:bookmarkStart w:id="40112" w:name="_ETM_Q66_335770"/>
      <w:bookmarkEnd w:id="40112"/>
      <w:r w:rsidR="004824FD">
        <w:rPr>
          <w:rFonts w:hint="cs"/>
          <w:rtl/>
        </w:rPr>
        <w:t xml:space="preserve">של </w:t>
      </w:r>
      <w:bookmarkStart w:id="40113" w:name="_ETM_Q66_335950"/>
      <w:bookmarkEnd w:id="40113"/>
      <w:r w:rsidR="004824FD">
        <w:rPr>
          <w:rFonts w:hint="cs"/>
          <w:rtl/>
        </w:rPr>
        <w:t xml:space="preserve">מרד </w:t>
      </w:r>
      <w:bookmarkStart w:id="40114" w:name="_ETM_Q66_336250"/>
      <w:bookmarkEnd w:id="40114"/>
      <w:r w:rsidR="004824FD">
        <w:rPr>
          <w:rFonts w:hint="cs"/>
          <w:rtl/>
        </w:rPr>
        <w:t xml:space="preserve">חילוני, </w:t>
      </w:r>
      <w:bookmarkStart w:id="40115" w:name="_ETM_Q66_336819"/>
      <w:bookmarkEnd w:id="40115"/>
      <w:r w:rsidR="004824FD">
        <w:rPr>
          <w:rFonts w:hint="cs"/>
          <w:rtl/>
        </w:rPr>
        <w:t xml:space="preserve">לא </w:t>
      </w:r>
      <w:bookmarkStart w:id="40116" w:name="_ETM_Q66_337090"/>
      <w:bookmarkEnd w:id="40116"/>
      <w:r w:rsidR="004824FD">
        <w:rPr>
          <w:rFonts w:hint="cs"/>
          <w:rtl/>
        </w:rPr>
        <w:t xml:space="preserve">יכלו </w:t>
      </w:r>
      <w:bookmarkStart w:id="40117" w:name="_ETM_Q66_337389"/>
      <w:bookmarkEnd w:id="40117"/>
      <w:r w:rsidR="004824FD">
        <w:rPr>
          <w:rFonts w:hint="cs"/>
          <w:rtl/>
        </w:rPr>
        <w:t xml:space="preserve">נכדיו </w:t>
      </w:r>
      <w:bookmarkStart w:id="40118" w:name="_ETM_Q66_337810"/>
      <w:bookmarkEnd w:id="40118"/>
      <w:r w:rsidR="004824FD">
        <w:rPr>
          <w:rFonts w:hint="cs"/>
          <w:rtl/>
        </w:rPr>
        <w:t xml:space="preserve">החרדים </w:t>
      </w:r>
      <w:bookmarkStart w:id="40119" w:name="_ETM_Q66_338319"/>
      <w:bookmarkEnd w:id="40119"/>
      <w:r w:rsidR="004824FD">
        <w:rPr>
          <w:rFonts w:hint="cs"/>
          <w:rtl/>
        </w:rPr>
        <w:t xml:space="preserve">של </w:t>
      </w:r>
      <w:bookmarkStart w:id="40120" w:name="_ETM_Q66_338709"/>
      <w:bookmarkEnd w:id="40120"/>
      <w:proofErr w:type="spellStart"/>
      <w:r w:rsidR="004824FD">
        <w:rPr>
          <w:rFonts w:hint="cs"/>
          <w:rtl/>
        </w:rPr>
        <w:t>ישמ"ח</w:t>
      </w:r>
      <w:proofErr w:type="spellEnd"/>
      <w:r w:rsidR="004824FD">
        <w:rPr>
          <w:rFonts w:hint="cs"/>
          <w:rtl/>
        </w:rPr>
        <w:t xml:space="preserve"> עובדיה" </w:t>
      </w:r>
      <w:r w:rsidR="000A31EE">
        <w:rPr>
          <w:rFonts w:hint="cs"/>
          <w:rtl/>
        </w:rPr>
        <w:t>– – –</w:t>
      </w:r>
    </w:p>
    <w:p w:rsidR="004824FD" w:rsidRDefault="004824FD" w:rsidP="004824FD">
      <w:pPr>
        <w:rPr>
          <w:rtl/>
        </w:rPr>
      </w:pPr>
    </w:p>
    <w:p w:rsidR="004824FD" w:rsidRDefault="004824FD" w:rsidP="004824FD">
      <w:pPr>
        <w:pStyle w:val="af8"/>
        <w:keepNext/>
        <w:rPr>
          <w:rtl/>
        </w:rPr>
      </w:pPr>
      <w:bookmarkStart w:id="40121" w:name="ET_interruption_קריאה_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0121"/>
    </w:p>
    <w:p w:rsidR="004824FD" w:rsidRDefault="004824FD" w:rsidP="004824FD">
      <w:pPr>
        <w:pStyle w:val="KeepWithNext"/>
        <w:rPr>
          <w:rtl/>
          <w:lang w:eastAsia="he-IL"/>
        </w:rPr>
      </w:pPr>
    </w:p>
    <w:p w:rsidR="004824FD" w:rsidRDefault="004824FD" w:rsidP="000A31EE">
      <w:pPr>
        <w:rPr>
          <w:rtl/>
          <w:lang w:eastAsia="he-IL"/>
        </w:rPr>
      </w:pPr>
      <w:proofErr w:type="spellStart"/>
      <w:r>
        <w:rPr>
          <w:rFonts w:hint="cs"/>
          <w:rtl/>
          <w:lang w:eastAsia="he-IL"/>
        </w:rPr>
        <w:t>ישמ"ח</w:t>
      </w:r>
      <w:proofErr w:type="spellEnd"/>
      <w:r>
        <w:rPr>
          <w:rFonts w:hint="cs"/>
          <w:rtl/>
          <w:lang w:eastAsia="he-IL"/>
        </w:rPr>
        <w:t xml:space="preserve"> עובדיה </w:t>
      </w:r>
      <w:bookmarkStart w:id="40122" w:name="_ETM_Q66_349077"/>
      <w:bookmarkEnd w:id="40122"/>
      <w:r>
        <w:rPr>
          <w:rFonts w:hint="cs"/>
          <w:rtl/>
          <w:lang w:eastAsia="he-IL"/>
        </w:rPr>
        <w:t xml:space="preserve">זה הכינוי </w:t>
      </w:r>
      <w:r w:rsidR="000A31EE">
        <w:rPr>
          <w:rFonts w:hint="cs"/>
          <w:rtl/>
          <w:lang w:eastAsia="he-IL"/>
        </w:rPr>
        <w:t>– – –</w:t>
      </w:r>
      <w:r>
        <w:rPr>
          <w:rFonts w:hint="cs"/>
          <w:rtl/>
          <w:lang w:eastAsia="he-IL"/>
        </w:rPr>
        <w:t xml:space="preserve"> </w:t>
      </w:r>
    </w:p>
    <w:p w:rsidR="004824FD" w:rsidRDefault="004824FD" w:rsidP="004824FD">
      <w:pPr>
        <w:rPr>
          <w:rtl/>
          <w:lang w:eastAsia="he-IL"/>
        </w:rPr>
      </w:pPr>
      <w:bookmarkStart w:id="40123" w:name="_ETM_Q66_353172"/>
      <w:bookmarkStart w:id="40124" w:name="_ETM_Q66_353278"/>
      <w:bookmarkStart w:id="40125" w:name="_ETM_Q66_353381"/>
      <w:bookmarkStart w:id="40126" w:name="_ETM_Q66_353517"/>
      <w:bookmarkEnd w:id="40123"/>
      <w:bookmarkEnd w:id="40124"/>
      <w:bookmarkEnd w:id="40125"/>
      <w:bookmarkEnd w:id="40126"/>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bookmarkStart w:id="40127" w:name="_ETM_Q66_348628"/>
      <w:bookmarkEnd w:id="40127"/>
    </w:p>
    <w:p w:rsidR="004824FD" w:rsidRDefault="004824FD" w:rsidP="004824FD">
      <w:pPr>
        <w:rPr>
          <w:rtl/>
          <w:lang w:eastAsia="he-IL"/>
        </w:rPr>
      </w:pPr>
      <w:bookmarkStart w:id="40128" w:name="_ETM_Q66_348753"/>
      <w:bookmarkEnd w:id="40128"/>
      <w:r>
        <w:rPr>
          <w:rFonts w:hint="cs"/>
          <w:rtl/>
          <w:lang w:eastAsia="he-IL"/>
        </w:rPr>
        <w:t xml:space="preserve">כן, זה ראשי תיבות, אני </w:t>
      </w:r>
      <w:bookmarkStart w:id="40129" w:name="_ETM_Q66_353366"/>
      <w:bookmarkEnd w:id="40129"/>
      <w:r>
        <w:rPr>
          <w:rFonts w:hint="cs"/>
          <w:rtl/>
          <w:lang w:eastAsia="he-IL"/>
        </w:rPr>
        <w:t>מנסה להבין. אתה רוצה לבדוק לנו בגוגל מה ראשי התיבות?</w:t>
      </w:r>
      <w:bookmarkStart w:id="40130" w:name="_ETM_Q66_361748"/>
      <w:bookmarkEnd w:id="40130"/>
    </w:p>
    <w:p w:rsidR="004824FD" w:rsidRDefault="004824FD" w:rsidP="004824FD">
      <w:pPr>
        <w:rPr>
          <w:rtl/>
          <w:lang w:eastAsia="he-IL"/>
        </w:rPr>
      </w:pPr>
      <w:bookmarkStart w:id="40131" w:name="_ETM_Q66_361881"/>
      <w:bookmarkEnd w:id="40131"/>
    </w:p>
    <w:p w:rsidR="004824FD" w:rsidRDefault="004824FD" w:rsidP="004824FD">
      <w:pPr>
        <w:rPr>
          <w:rtl/>
        </w:rPr>
      </w:pPr>
      <w:bookmarkStart w:id="40132" w:name="_ETM_Q66_361836"/>
      <w:bookmarkStart w:id="40133" w:name="_ETM_Q66_361950"/>
      <w:bookmarkStart w:id="40134" w:name="_ETM_Q66_355620"/>
      <w:bookmarkStart w:id="40135" w:name="_ETM_Q66_355762"/>
      <w:bookmarkStart w:id="40136" w:name="_ETM_Q66_356308"/>
      <w:bookmarkStart w:id="40137" w:name="_ETM_Q66_356416"/>
      <w:bookmarkStart w:id="40138" w:name="_ETM_Q66_339220"/>
      <w:bookmarkEnd w:id="40132"/>
      <w:bookmarkEnd w:id="40133"/>
      <w:bookmarkEnd w:id="40134"/>
      <w:bookmarkEnd w:id="40135"/>
      <w:bookmarkEnd w:id="40136"/>
      <w:bookmarkEnd w:id="40137"/>
      <w:bookmarkEnd w:id="40138"/>
      <w:r>
        <w:rPr>
          <w:rFonts w:hint="cs"/>
          <w:rtl/>
        </w:rPr>
        <w:t xml:space="preserve">"אילו </w:t>
      </w:r>
      <w:bookmarkStart w:id="40139" w:name="_ETM_Q66_360620"/>
      <w:bookmarkEnd w:id="40139"/>
      <w:r>
        <w:rPr>
          <w:rFonts w:hint="cs"/>
          <w:rtl/>
        </w:rPr>
        <w:t xml:space="preserve">הייתה השפה של שיבת ציון דומיננטית, </w:t>
      </w:r>
      <w:bookmarkStart w:id="40140" w:name="_ETM_Q66_364200"/>
      <w:bookmarkEnd w:id="40140"/>
      <w:r>
        <w:rPr>
          <w:rFonts w:hint="cs"/>
          <w:rtl/>
        </w:rPr>
        <w:t xml:space="preserve">ייתכן </w:t>
      </w:r>
      <w:bookmarkStart w:id="40141" w:name="_ETM_Q66_364680"/>
      <w:bookmarkEnd w:id="40141"/>
      <w:r>
        <w:rPr>
          <w:rFonts w:hint="cs"/>
          <w:rtl/>
        </w:rPr>
        <w:t xml:space="preserve">שהייתה </w:t>
      </w:r>
      <w:bookmarkStart w:id="40142" w:name="_ETM_Q66_365280"/>
      <w:bookmarkEnd w:id="40142"/>
      <w:r>
        <w:rPr>
          <w:rFonts w:hint="cs"/>
          <w:rtl/>
        </w:rPr>
        <w:t xml:space="preserve">מכילה </w:t>
      </w:r>
      <w:bookmarkStart w:id="40143" w:name="_ETM_Q66_365790"/>
      <w:bookmarkEnd w:id="40143"/>
      <w:r>
        <w:rPr>
          <w:rFonts w:hint="cs"/>
          <w:rtl/>
        </w:rPr>
        <w:t xml:space="preserve">גם </w:t>
      </w:r>
      <w:bookmarkStart w:id="40144" w:name="_ETM_Q66_366030"/>
      <w:bookmarkEnd w:id="40144"/>
      <w:r>
        <w:rPr>
          <w:rFonts w:hint="cs"/>
          <w:rtl/>
        </w:rPr>
        <w:t xml:space="preserve">חלק </w:t>
      </w:r>
      <w:bookmarkStart w:id="40145" w:name="_ETM_Q66_366300"/>
      <w:bookmarkEnd w:id="40145"/>
      <w:r>
        <w:rPr>
          <w:rFonts w:hint="cs"/>
          <w:rtl/>
        </w:rPr>
        <w:t xml:space="preserve">מהחרדיות </w:t>
      </w:r>
      <w:bookmarkStart w:id="40146" w:name="_ETM_Q66_366990"/>
      <w:bookmarkEnd w:id="40146"/>
      <w:r>
        <w:rPr>
          <w:rFonts w:hint="cs"/>
          <w:rtl/>
        </w:rPr>
        <w:t>האשכנזית</w:t>
      </w:r>
      <w:bookmarkStart w:id="40147" w:name="_ETM_Q66_367560"/>
      <w:bookmarkEnd w:id="40147"/>
      <w:r>
        <w:rPr>
          <w:rFonts w:hint="cs"/>
          <w:rtl/>
        </w:rPr>
        <w:t xml:space="preserve">, וכל </w:t>
      </w:r>
      <w:bookmarkStart w:id="40148" w:name="_ETM_Q66_367800"/>
      <w:bookmarkEnd w:id="40148"/>
      <w:r>
        <w:rPr>
          <w:rFonts w:hint="cs"/>
          <w:rtl/>
        </w:rPr>
        <w:t xml:space="preserve">שכן </w:t>
      </w:r>
      <w:bookmarkStart w:id="40149" w:name="_ETM_Q66_368070"/>
      <w:bookmarkEnd w:id="40149"/>
      <w:r>
        <w:rPr>
          <w:rFonts w:hint="cs"/>
          <w:rtl/>
        </w:rPr>
        <w:t xml:space="preserve">את </w:t>
      </w:r>
      <w:bookmarkStart w:id="40150" w:name="_ETM_Q66_368220"/>
      <w:bookmarkEnd w:id="40150"/>
      <w:r>
        <w:rPr>
          <w:rFonts w:hint="cs"/>
          <w:rtl/>
        </w:rPr>
        <w:t xml:space="preserve">אחותה </w:t>
      </w:r>
      <w:bookmarkStart w:id="40151" w:name="_ETM_Q66_368550"/>
      <w:bookmarkEnd w:id="40151"/>
      <w:r>
        <w:rPr>
          <w:rFonts w:hint="cs"/>
          <w:rtl/>
        </w:rPr>
        <w:t xml:space="preserve">הספרדית. </w:t>
      </w:r>
    </w:p>
    <w:p w:rsidR="004824FD" w:rsidRDefault="004824FD" w:rsidP="004824FD">
      <w:pPr>
        <w:rPr>
          <w:rtl/>
        </w:rPr>
      </w:pPr>
      <w:bookmarkStart w:id="40152" w:name="_ETM_Q66_369562"/>
      <w:bookmarkStart w:id="40153" w:name="_ETM_Q66_369713"/>
      <w:bookmarkStart w:id="40154" w:name="_ETM_Q66_369736"/>
      <w:bookmarkEnd w:id="40152"/>
      <w:bookmarkEnd w:id="40153"/>
      <w:bookmarkEnd w:id="40154"/>
    </w:p>
    <w:p w:rsidR="004824FD" w:rsidRDefault="00DE050A" w:rsidP="004824FD">
      <w:pPr>
        <w:rPr>
          <w:rtl/>
        </w:rPr>
      </w:pPr>
      <w:bookmarkStart w:id="40155" w:name="_ETM_Q66_369861"/>
      <w:bookmarkStart w:id="40156" w:name="_ETM_Q66_369960"/>
      <w:bookmarkEnd w:id="40155"/>
      <w:bookmarkEnd w:id="40156"/>
      <w:r>
        <w:rPr>
          <w:rFonts w:hint="cs"/>
          <w:rtl/>
        </w:rPr>
        <w:t>"</w:t>
      </w:r>
      <w:r w:rsidR="004824FD">
        <w:rPr>
          <w:rFonts w:hint="cs"/>
          <w:rtl/>
        </w:rPr>
        <w:t xml:space="preserve">מהותן </w:t>
      </w:r>
      <w:bookmarkStart w:id="40157" w:name="_ETM_Q66_370440"/>
      <w:bookmarkEnd w:id="40157"/>
      <w:r w:rsidR="004824FD">
        <w:rPr>
          <w:rFonts w:hint="cs"/>
          <w:rtl/>
        </w:rPr>
        <w:t xml:space="preserve">של </w:t>
      </w:r>
      <w:bookmarkStart w:id="40158" w:name="_ETM_Q66_370590"/>
      <w:bookmarkEnd w:id="40158"/>
      <w:r w:rsidR="004824FD">
        <w:rPr>
          <w:rFonts w:hint="cs"/>
          <w:rtl/>
        </w:rPr>
        <w:t xml:space="preserve">המילים </w:t>
      </w:r>
      <w:bookmarkStart w:id="40159" w:name="_ETM_Q66_370950"/>
      <w:bookmarkEnd w:id="40159"/>
      <w:r w:rsidR="004824FD">
        <w:rPr>
          <w:rFonts w:hint="cs"/>
          <w:rtl/>
        </w:rPr>
        <w:t xml:space="preserve">שהן </w:t>
      </w:r>
      <w:bookmarkStart w:id="40160" w:name="_ETM_Q66_371190"/>
      <w:bookmarkEnd w:id="40160"/>
      <w:r w:rsidR="004824FD">
        <w:rPr>
          <w:rFonts w:hint="cs"/>
          <w:rtl/>
        </w:rPr>
        <w:t xml:space="preserve">מצמצמות </w:t>
      </w:r>
      <w:bookmarkStart w:id="40161" w:name="_ETM_Q66_371910"/>
      <w:bookmarkEnd w:id="40161"/>
      <w:r w:rsidR="004824FD">
        <w:rPr>
          <w:rFonts w:hint="cs"/>
          <w:rtl/>
        </w:rPr>
        <w:t xml:space="preserve">את </w:t>
      </w:r>
      <w:bookmarkStart w:id="40162" w:name="_ETM_Q66_372030"/>
      <w:bookmarkEnd w:id="40162"/>
      <w:r w:rsidR="004824FD">
        <w:rPr>
          <w:rFonts w:hint="cs"/>
          <w:rtl/>
        </w:rPr>
        <w:t xml:space="preserve">האמת, </w:t>
      </w:r>
      <w:bookmarkStart w:id="40163" w:name="_ETM_Q66_372960"/>
      <w:bookmarkEnd w:id="40163"/>
      <w:r w:rsidR="004824FD">
        <w:rPr>
          <w:rFonts w:hint="cs"/>
          <w:rtl/>
        </w:rPr>
        <w:t xml:space="preserve">אף </w:t>
      </w:r>
      <w:bookmarkStart w:id="40164" w:name="_ETM_Q66_373200"/>
      <w:bookmarkEnd w:id="40164"/>
      <w:r w:rsidR="004824FD">
        <w:rPr>
          <w:rFonts w:hint="cs"/>
          <w:rtl/>
        </w:rPr>
        <w:t xml:space="preserve">שעלינו </w:t>
      </w:r>
      <w:bookmarkStart w:id="40165" w:name="_ETM_Q66_373590"/>
      <w:bookmarkEnd w:id="40165"/>
      <w:r w:rsidR="004824FD">
        <w:rPr>
          <w:rFonts w:hint="cs"/>
          <w:rtl/>
        </w:rPr>
        <w:t xml:space="preserve">לשאוף </w:t>
      </w:r>
      <w:bookmarkStart w:id="40166" w:name="_ETM_Q66_373980"/>
      <w:bookmarkEnd w:id="40166"/>
      <w:r w:rsidR="004824FD">
        <w:rPr>
          <w:rFonts w:hint="cs"/>
          <w:rtl/>
        </w:rPr>
        <w:t xml:space="preserve">להשתמש </w:t>
      </w:r>
      <w:bookmarkStart w:id="40167" w:name="_ETM_Q66_374280"/>
      <w:bookmarkEnd w:id="40167"/>
      <w:r w:rsidR="004824FD">
        <w:rPr>
          <w:rFonts w:hint="cs"/>
          <w:rtl/>
        </w:rPr>
        <w:t xml:space="preserve">במילים </w:t>
      </w:r>
      <w:bookmarkStart w:id="40168" w:name="_ETM_Q66_374639"/>
      <w:bookmarkEnd w:id="40168"/>
      <w:r w:rsidR="004824FD">
        <w:rPr>
          <w:rFonts w:hint="cs"/>
          <w:rtl/>
        </w:rPr>
        <w:t xml:space="preserve">שתופסות </w:t>
      </w:r>
      <w:bookmarkStart w:id="40169" w:name="_ETM_Q66_375120"/>
      <w:bookmarkEnd w:id="40169"/>
      <w:r w:rsidR="004824FD">
        <w:rPr>
          <w:rFonts w:hint="cs"/>
          <w:rtl/>
        </w:rPr>
        <w:t xml:space="preserve">את </w:t>
      </w:r>
      <w:bookmarkStart w:id="40170" w:name="_ETM_Q66_375270"/>
      <w:bookmarkEnd w:id="40170"/>
      <w:r w:rsidR="004824FD">
        <w:rPr>
          <w:rFonts w:hint="cs"/>
          <w:rtl/>
        </w:rPr>
        <w:t xml:space="preserve">התמונה </w:t>
      </w:r>
      <w:bookmarkStart w:id="40171" w:name="_ETM_Q66_375600"/>
      <w:bookmarkEnd w:id="40171"/>
      <w:r w:rsidR="004824FD">
        <w:rPr>
          <w:rFonts w:hint="cs"/>
          <w:rtl/>
        </w:rPr>
        <w:t>הרחבה</w:t>
      </w:r>
      <w:bookmarkStart w:id="40172" w:name="_ETM_Q66_376139"/>
      <w:bookmarkEnd w:id="40172"/>
      <w:r w:rsidR="004824FD">
        <w:rPr>
          <w:rFonts w:hint="cs"/>
          <w:rtl/>
        </w:rPr>
        <w:t xml:space="preserve">. המושגים </w:t>
      </w:r>
      <w:bookmarkStart w:id="40173" w:name="_ETM_Q66_376680"/>
      <w:bookmarkEnd w:id="40173"/>
      <w:r w:rsidR="004824FD">
        <w:rPr>
          <w:rFonts w:hint="cs"/>
          <w:rtl/>
        </w:rPr>
        <w:t xml:space="preserve">לא </w:t>
      </w:r>
      <w:bookmarkStart w:id="40174" w:name="_ETM_Q66_376770"/>
      <w:bookmarkEnd w:id="40174"/>
      <w:r w:rsidR="004824FD">
        <w:rPr>
          <w:rFonts w:hint="cs"/>
          <w:rtl/>
        </w:rPr>
        <w:t xml:space="preserve">רק </w:t>
      </w:r>
      <w:bookmarkStart w:id="40175" w:name="_ETM_Q66_376950"/>
      <w:bookmarkEnd w:id="40175"/>
      <w:r w:rsidR="004824FD">
        <w:rPr>
          <w:rFonts w:hint="cs"/>
          <w:rtl/>
        </w:rPr>
        <w:t xml:space="preserve">מתעדים </w:t>
      </w:r>
      <w:bookmarkStart w:id="40176" w:name="_ETM_Q66_377490"/>
      <w:bookmarkEnd w:id="40176"/>
      <w:r w:rsidR="004824FD">
        <w:rPr>
          <w:rFonts w:hint="cs"/>
          <w:rtl/>
        </w:rPr>
        <w:t xml:space="preserve">את </w:t>
      </w:r>
      <w:bookmarkStart w:id="40177" w:name="_ETM_Q66_377610"/>
      <w:bookmarkEnd w:id="40177"/>
      <w:r w:rsidR="004824FD">
        <w:rPr>
          <w:rFonts w:hint="cs"/>
          <w:rtl/>
        </w:rPr>
        <w:t xml:space="preserve">ההיסטוריה, </w:t>
      </w:r>
      <w:bookmarkStart w:id="40178" w:name="_ETM_Q66_378090"/>
      <w:bookmarkEnd w:id="40178"/>
      <w:r w:rsidR="004824FD">
        <w:rPr>
          <w:rFonts w:hint="cs"/>
          <w:rtl/>
        </w:rPr>
        <w:t xml:space="preserve">אלא </w:t>
      </w:r>
      <w:bookmarkStart w:id="40179" w:name="_ETM_Q66_378210"/>
      <w:bookmarkEnd w:id="40179"/>
      <w:r w:rsidR="004824FD">
        <w:rPr>
          <w:rFonts w:hint="cs"/>
          <w:rtl/>
        </w:rPr>
        <w:t xml:space="preserve">גם </w:t>
      </w:r>
      <w:bookmarkStart w:id="40180" w:name="_ETM_Q66_378419"/>
      <w:bookmarkEnd w:id="40180"/>
      <w:r w:rsidR="004824FD">
        <w:rPr>
          <w:rFonts w:hint="cs"/>
          <w:rtl/>
        </w:rPr>
        <w:t xml:space="preserve">מעצבים </w:t>
      </w:r>
      <w:bookmarkStart w:id="40181" w:name="_ETM_Q66_378930"/>
      <w:bookmarkEnd w:id="40181"/>
      <w:r w:rsidR="004824FD">
        <w:rPr>
          <w:rFonts w:hint="cs"/>
          <w:rtl/>
        </w:rPr>
        <w:t xml:space="preserve">אותה </w:t>
      </w:r>
      <w:bookmarkStart w:id="40182" w:name="_ETM_Q66_379110"/>
      <w:bookmarkEnd w:id="40182"/>
      <w:r w:rsidR="004824FD">
        <w:rPr>
          <w:rFonts w:hint="cs"/>
          <w:rtl/>
        </w:rPr>
        <w:t xml:space="preserve">באופן </w:t>
      </w:r>
      <w:bookmarkStart w:id="40183" w:name="_ETM_Q66_379410"/>
      <w:bookmarkEnd w:id="40183"/>
      <w:r w:rsidR="004824FD">
        <w:rPr>
          <w:rFonts w:hint="cs"/>
          <w:rtl/>
        </w:rPr>
        <w:t xml:space="preserve">שיש </w:t>
      </w:r>
      <w:bookmarkStart w:id="40184" w:name="_ETM_Q66_379620"/>
      <w:bookmarkEnd w:id="40184"/>
      <w:r w:rsidR="004824FD">
        <w:rPr>
          <w:rFonts w:hint="cs"/>
          <w:rtl/>
        </w:rPr>
        <w:t xml:space="preserve">לו </w:t>
      </w:r>
      <w:bookmarkStart w:id="40185" w:name="_ETM_Q66_379710"/>
      <w:bookmarkEnd w:id="40185"/>
      <w:r w:rsidR="004824FD">
        <w:rPr>
          <w:rFonts w:hint="cs"/>
          <w:rtl/>
        </w:rPr>
        <w:t xml:space="preserve">השלכות </w:t>
      </w:r>
      <w:bookmarkStart w:id="40186" w:name="_ETM_Q66_380040"/>
      <w:bookmarkEnd w:id="40186"/>
      <w:r w:rsidR="004824FD">
        <w:rPr>
          <w:rFonts w:hint="cs"/>
          <w:rtl/>
        </w:rPr>
        <w:t xml:space="preserve">תרבותיות </w:t>
      </w:r>
      <w:bookmarkStart w:id="40187" w:name="_ETM_Q66_380460"/>
      <w:bookmarkEnd w:id="40187"/>
      <w:r w:rsidR="004824FD">
        <w:rPr>
          <w:rFonts w:hint="cs"/>
          <w:rtl/>
        </w:rPr>
        <w:t xml:space="preserve">וחברתיות על </w:t>
      </w:r>
      <w:bookmarkStart w:id="40188" w:name="_ETM_Q66_382128"/>
      <w:bookmarkEnd w:id="40188"/>
      <w:r w:rsidR="004824FD">
        <w:rPr>
          <w:rFonts w:hint="cs"/>
          <w:rtl/>
        </w:rPr>
        <w:t xml:space="preserve">העתיד".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אני חושב שזה חכם ישועה שמעון חיים עובדיה. ישועה</w:t>
      </w:r>
      <w:bookmarkStart w:id="40189" w:name="_ETM_Q66_387623"/>
      <w:bookmarkEnd w:id="40189"/>
      <w:r>
        <w:rPr>
          <w:rFonts w:hint="cs"/>
          <w:rtl/>
          <w:lang w:eastAsia="he-IL"/>
        </w:rPr>
        <w:t xml:space="preserve"> שמעון חיים. זה </w:t>
      </w:r>
      <w:proofErr w:type="spellStart"/>
      <w:r>
        <w:rPr>
          <w:rFonts w:hint="cs"/>
          <w:rtl/>
          <w:lang w:eastAsia="he-IL"/>
        </w:rPr>
        <w:t>הישמ"ח</w:t>
      </w:r>
      <w:proofErr w:type="spellEnd"/>
      <w:r>
        <w:rPr>
          <w:rFonts w:hint="cs"/>
          <w:rtl/>
          <w:lang w:eastAsia="he-IL"/>
        </w:rPr>
        <w:t xml:space="preserve">. </w:t>
      </w:r>
      <w:bookmarkStart w:id="40190" w:name="_ETM_Q66_392932"/>
      <w:bookmarkEnd w:id="40190"/>
    </w:p>
    <w:p w:rsidR="004824FD" w:rsidRDefault="004824FD" w:rsidP="004824FD">
      <w:pPr>
        <w:rPr>
          <w:rtl/>
          <w:lang w:eastAsia="he-IL"/>
        </w:rPr>
      </w:pPr>
      <w:bookmarkStart w:id="40191" w:name="_ETM_Q66_393086"/>
      <w:bookmarkEnd w:id="4019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 xml:space="preserve">אוקיי. </w:t>
      </w:r>
      <w:bookmarkStart w:id="40192" w:name="_ETM_Q66_391959"/>
      <w:bookmarkStart w:id="40193" w:name="_ETM_Q66_392087"/>
      <w:bookmarkStart w:id="40194" w:name="_ETM_Q66_392135"/>
      <w:bookmarkStart w:id="40195" w:name="_ETM_Q66_392224"/>
      <w:bookmarkEnd w:id="40192"/>
      <w:bookmarkEnd w:id="40193"/>
      <w:bookmarkEnd w:id="40194"/>
      <w:bookmarkEnd w:id="40195"/>
      <w:r>
        <w:rPr>
          <w:rFonts w:hint="cs"/>
          <w:rtl/>
        </w:rPr>
        <w:t xml:space="preserve">"אני </w:t>
      </w:r>
      <w:bookmarkStart w:id="40196" w:name="_ETM_Q66_393569"/>
      <w:bookmarkEnd w:id="40196"/>
      <w:r>
        <w:rPr>
          <w:rFonts w:hint="cs"/>
          <w:rtl/>
        </w:rPr>
        <w:t xml:space="preserve">קורא </w:t>
      </w:r>
      <w:bookmarkStart w:id="40197" w:name="_ETM_Q66_394020"/>
      <w:bookmarkEnd w:id="40197"/>
      <w:r>
        <w:rPr>
          <w:rFonts w:hint="cs"/>
          <w:rtl/>
        </w:rPr>
        <w:t xml:space="preserve">לשינוי </w:t>
      </w:r>
      <w:bookmarkStart w:id="40198" w:name="_ETM_Q66_394650"/>
      <w:bookmarkEnd w:id="40198"/>
      <w:proofErr w:type="spellStart"/>
      <w:r>
        <w:rPr>
          <w:rFonts w:hint="cs"/>
          <w:rtl/>
        </w:rPr>
        <w:t>מינוחים</w:t>
      </w:r>
      <w:proofErr w:type="spellEnd"/>
      <w:r>
        <w:rPr>
          <w:rFonts w:hint="cs"/>
          <w:rtl/>
        </w:rPr>
        <w:t xml:space="preserve"> </w:t>
      </w:r>
      <w:bookmarkStart w:id="40199" w:name="_ETM_Q66_395930"/>
      <w:bookmarkEnd w:id="40199"/>
      <w:r>
        <w:rPr>
          <w:rFonts w:hint="cs"/>
          <w:rtl/>
        </w:rPr>
        <w:t xml:space="preserve">כדי </w:t>
      </w:r>
      <w:bookmarkStart w:id="40200" w:name="_ETM_Q66_396230"/>
      <w:bookmarkEnd w:id="40200"/>
      <w:r>
        <w:rPr>
          <w:rFonts w:hint="cs"/>
          <w:rtl/>
        </w:rPr>
        <w:t xml:space="preserve">להרחיב </w:t>
      </w:r>
      <w:bookmarkStart w:id="40201" w:name="_ETM_Q66_396859"/>
      <w:bookmarkEnd w:id="40201"/>
      <w:r>
        <w:rPr>
          <w:rFonts w:hint="cs"/>
          <w:rtl/>
        </w:rPr>
        <w:t xml:space="preserve">את </w:t>
      </w:r>
      <w:bookmarkStart w:id="40202" w:name="_ETM_Q66_396950"/>
      <w:bookmarkEnd w:id="40202"/>
      <w:r>
        <w:rPr>
          <w:rFonts w:hint="cs"/>
          <w:rtl/>
        </w:rPr>
        <w:t xml:space="preserve">זווית </w:t>
      </w:r>
      <w:bookmarkStart w:id="40203" w:name="_ETM_Q66_397590"/>
      <w:bookmarkEnd w:id="40203"/>
      <w:r>
        <w:rPr>
          <w:rFonts w:hint="cs"/>
          <w:rtl/>
        </w:rPr>
        <w:t xml:space="preserve">ההסתכלות </w:t>
      </w:r>
      <w:bookmarkStart w:id="40204" w:name="_ETM_Q66_397950"/>
      <w:bookmarkEnd w:id="40204"/>
      <w:r>
        <w:rPr>
          <w:rFonts w:hint="cs"/>
          <w:rtl/>
        </w:rPr>
        <w:t xml:space="preserve">משיח </w:t>
      </w:r>
      <w:bookmarkStart w:id="40205" w:name="_ETM_Q66_398580"/>
      <w:bookmarkEnd w:id="40205"/>
      <w:r>
        <w:rPr>
          <w:rFonts w:hint="cs"/>
          <w:rtl/>
        </w:rPr>
        <w:t xml:space="preserve">היסטורי </w:t>
      </w:r>
      <w:bookmarkStart w:id="40206" w:name="_ETM_Q66_399090"/>
      <w:bookmarkEnd w:id="40206"/>
      <w:r>
        <w:rPr>
          <w:rFonts w:hint="cs"/>
          <w:rtl/>
        </w:rPr>
        <w:t>מצמצם</w:t>
      </w:r>
      <w:bookmarkStart w:id="40207" w:name="_ETM_Q66_399930"/>
      <w:bookmarkEnd w:id="40207"/>
      <w:r>
        <w:rPr>
          <w:rFonts w:hint="cs"/>
          <w:rtl/>
        </w:rPr>
        <w:t xml:space="preserve">, העוסק </w:t>
      </w:r>
      <w:bookmarkStart w:id="40208" w:name="_ETM_Q66_400319"/>
      <w:bookmarkEnd w:id="40208"/>
      <w:r>
        <w:rPr>
          <w:rFonts w:hint="cs"/>
          <w:rtl/>
        </w:rPr>
        <w:t xml:space="preserve">בתולדות </w:t>
      </w:r>
      <w:bookmarkStart w:id="40209" w:name="_ETM_Q66_400739"/>
      <w:bookmarkEnd w:id="40209"/>
      <w:r>
        <w:rPr>
          <w:rFonts w:hint="cs"/>
          <w:rtl/>
        </w:rPr>
        <w:t xml:space="preserve">הציונות, </w:t>
      </w:r>
      <w:bookmarkStart w:id="40210" w:name="_ETM_Q66_401610"/>
      <w:bookmarkEnd w:id="40210"/>
      <w:r>
        <w:rPr>
          <w:rFonts w:hint="cs"/>
          <w:rtl/>
        </w:rPr>
        <w:t xml:space="preserve">לשיח </w:t>
      </w:r>
      <w:bookmarkStart w:id="40211" w:name="_ETM_Q66_402209"/>
      <w:bookmarkEnd w:id="40211"/>
      <w:r>
        <w:rPr>
          <w:rFonts w:hint="cs"/>
          <w:rtl/>
        </w:rPr>
        <w:t xml:space="preserve">מרחיב </w:t>
      </w:r>
      <w:bookmarkStart w:id="40212" w:name="_ETM_Q66_402780"/>
      <w:bookmarkEnd w:id="40212"/>
      <w:r>
        <w:rPr>
          <w:rFonts w:hint="cs"/>
          <w:rtl/>
        </w:rPr>
        <w:t xml:space="preserve">ומכיל, </w:t>
      </w:r>
      <w:bookmarkStart w:id="40213" w:name="_ETM_Q66_403290"/>
      <w:bookmarkEnd w:id="40213"/>
      <w:r>
        <w:rPr>
          <w:rFonts w:hint="cs"/>
          <w:rtl/>
        </w:rPr>
        <w:t xml:space="preserve">העוסק </w:t>
      </w:r>
      <w:bookmarkStart w:id="40214" w:name="_ETM_Q66_403799"/>
      <w:bookmarkEnd w:id="40214"/>
      <w:r>
        <w:rPr>
          <w:rFonts w:hint="cs"/>
          <w:rtl/>
        </w:rPr>
        <w:t xml:space="preserve">ברצף </w:t>
      </w:r>
      <w:bookmarkStart w:id="40215" w:name="_ETM_Q66_404339"/>
      <w:bookmarkEnd w:id="40215"/>
      <w:r>
        <w:rPr>
          <w:rFonts w:hint="cs"/>
          <w:rtl/>
        </w:rPr>
        <w:t xml:space="preserve">של </w:t>
      </w:r>
      <w:bookmarkStart w:id="40216" w:name="_ETM_Q66_404519"/>
      <w:bookmarkEnd w:id="40216"/>
      <w:r>
        <w:rPr>
          <w:rFonts w:hint="cs"/>
          <w:rtl/>
        </w:rPr>
        <w:t xml:space="preserve">שיבת </w:t>
      </w:r>
      <w:bookmarkStart w:id="40217" w:name="_ETM_Q66_404819"/>
      <w:bookmarkEnd w:id="40217"/>
      <w:r>
        <w:rPr>
          <w:rFonts w:hint="cs"/>
          <w:rtl/>
        </w:rPr>
        <w:t xml:space="preserve">ציון. </w:t>
      </w:r>
      <w:bookmarkStart w:id="40218" w:name="_ETM_Q66_406269"/>
      <w:bookmarkEnd w:id="40218"/>
      <w:r>
        <w:rPr>
          <w:rFonts w:hint="cs"/>
          <w:rtl/>
        </w:rPr>
        <w:t xml:space="preserve">זהו </w:t>
      </w:r>
      <w:bookmarkStart w:id="40219" w:name="_ETM_Q66_406569"/>
      <w:bookmarkEnd w:id="40219"/>
      <w:r>
        <w:rPr>
          <w:rFonts w:hint="cs"/>
          <w:rtl/>
        </w:rPr>
        <w:t xml:space="preserve">מונח </w:t>
      </w:r>
      <w:bookmarkStart w:id="40220" w:name="_ETM_Q66_406989"/>
      <w:bookmarkEnd w:id="40220"/>
      <w:r>
        <w:rPr>
          <w:rFonts w:hint="cs"/>
          <w:rtl/>
        </w:rPr>
        <w:t xml:space="preserve">שגם </w:t>
      </w:r>
      <w:bookmarkStart w:id="40221" w:name="_ETM_Q66_407319"/>
      <w:bookmarkEnd w:id="40221"/>
      <w:r>
        <w:rPr>
          <w:rFonts w:hint="cs"/>
          <w:rtl/>
        </w:rPr>
        <w:t xml:space="preserve">הרצל </w:t>
      </w:r>
      <w:bookmarkStart w:id="40222" w:name="_ETM_Q66_407650"/>
      <w:bookmarkEnd w:id="40222"/>
      <w:r>
        <w:rPr>
          <w:rFonts w:hint="cs"/>
          <w:rtl/>
        </w:rPr>
        <w:t xml:space="preserve">ובן-גוריון </w:t>
      </w:r>
      <w:bookmarkStart w:id="40223" w:name="_ETM_Q66_408069"/>
      <w:bookmarkEnd w:id="40223"/>
      <w:r>
        <w:rPr>
          <w:rFonts w:hint="cs"/>
          <w:rtl/>
        </w:rPr>
        <w:t xml:space="preserve">השתמשו </w:t>
      </w:r>
      <w:bookmarkStart w:id="40224" w:name="_ETM_Q66_408430"/>
      <w:bookmarkEnd w:id="40224"/>
      <w:r>
        <w:rPr>
          <w:rFonts w:hint="cs"/>
          <w:rtl/>
        </w:rPr>
        <w:t xml:space="preserve">בו, </w:t>
      </w:r>
      <w:bookmarkStart w:id="40225" w:name="_ETM_Q66_408640"/>
      <w:bookmarkEnd w:id="40225"/>
      <w:r>
        <w:rPr>
          <w:rFonts w:hint="cs"/>
          <w:rtl/>
        </w:rPr>
        <w:t xml:space="preserve">המשותף </w:t>
      </w:r>
      <w:bookmarkStart w:id="40226" w:name="_ETM_Q66_409150"/>
      <w:bookmarkEnd w:id="40226"/>
      <w:r>
        <w:rPr>
          <w:rFonts w:hint="cs"/>
          <w:rtl/>
        </w:rPr>
        <w:t xml:space="preserve">לכל </w:t>
      </w:r>
      <w:bookmarkStart w:id="40227" w:name="_ETM_Q66_409750"/>
      <w:bookmarkEnd w:id="40227"/>
      <w:r>
        <w:rPr>
          <w:rFonts w:hint="cs"/>
          <w:rtl/>
        </w:rPr>
        <w:t xml:space="preserve">יהודי </w:t>
      </w:r>
      <w:bookmarkStart w:id="40228" w:name="_ETM_Q66_410170"/>
      <w:bookmarkEnd w:id="40228"/>
      <w:r>
        <w:rPr>
          <w:rFonts w:hint="cs"/>
          <w:rtl/>
        </w:rPr>
        <w:t xml:space="preserve">החי </w:t>
      </w:r>
      <w:bookmarkStart w:id="40229" w:name="_ETM_Q66_410470"/>
      <w:bookmarkEnd w:id="40229"/>
      <w:r>
        <w:rPr>
          <w:rFonts w:hint="cs"/>
          <w:rtl/>
        </w:rPr>
        <w:t xml:space="preserve">בארץ </w:t>
      </w:r>
      <w:bookmarkStart w:id="40230" w:name="_ETM_Q66_410860"/>
      <w:bookmarkEnd w:id="40230"/>
      <w:r>
        <w:rPr>
          <w:rFonts w:hint="cs"/>
          <w:rtl/>
        </w:rPr>
        <w:t xml:space="preserve">או משתוקק </w:t>
      </w:r>
      <w:bookmarkStart w:id="40231" w:name="_ETM_Q66_411430"/>
      <w:bookmarkEnd w:id="40231"/>
      <w:r>
        <w:rPr>
          <w:rFonts w:hint="cs"/>
          <w:rtl/>
        </w:rPr>
        <w:t xml:space="preserve">אליה </w:t>
      </w:r>
      <w:bookmarkStart w:id="40232" w:name="_ETM_Q66_412737"/>
      <w:bookmarkEnd w:id="40232"/>
      <w:r>
        <w:rPr>
          <w:rFonts w:hint="cs"/>
          <w:rtl/>
        </w:rPr>
        <w:t>ו</w:t>
      </w:r>
      <w:bookmarkStart w:id="40233" w:name="_ETM_Q66_411879"/>
      <w:bookmarkEnd w:id="40233"/>
      <w:r>
        <w:rPr>
          <w:rFonts w:hint="cs"/>
          <w:rtl/>
        </w:rPr>
        <w:t xml:space="preserve">מכיל </w:t>
      </w:r>
      <w:bookmarkStart w:id="40234" w:name="_ETM_Q66_412390"/>
      <w:bookmarkEnd w:id="40234"/>
      <w:r>
        <w:rPr>
          <w:rFonts w:hint="cs"/>
          <w:rtl/>
        </w:rPr>
        <w:t xml:space="preserve">את </w:t>
      </w:r>
      <w:bookmarkStart w:id="40235" w:name="_ETM_Q66_412569"/>
      <w:bookmarkEnd w:id="40235"/>
      <w:r>
        <w:rPr>
          <w:rFonts w:hint="cs"/>
          <w:rtl/>
        </w:rPr>
        <w:t xml:space="preserve">ממשיכי </w:t>
      </w:r>
      <w:bookmarkStart w:id="40236" w:name="_ETM_Q66_413049"/>
      <w:bookmarkEnd w:id="40236"/>
      <w:r>
        <w:rPr>
          <w:rFonts w:hint="cs"/>
          <w:rtl/>
        </w:rPr>
        <w:t xml:space="preserve">הרצף </w:t>
      </w:r>
      <w:bookmarkStart w:id="40237" w:name="_ETM_Q66_413440"/>
      <w:bookmarkEnd w:id="40237"/>
      <w:r>
        <w:rPr>
          <w:rFonts w:hint="cs"/>
          <w:rtl/>
        </w:rPr>
        <w:t>ההיסטורי</w:t>
      </w:r>
      <w:bookmarkStart w:id="40238" w:name="_ETM_Q66_414519"/>
      <w:bookmarkEnd w:id="40238"/>
      <w:r>
        <w:rPr>
          <w:rFonts w:hint="cs"/>
          <w:rtl/>
        </w:rPr>
        <w:t xml:space="preserve">, כמו </w:t>
      </w:r>
      <w:bookmarkStart w:id="40239" w:name="_ETM_Q66_414849"/>
      <w:bookmarkEnd w:id="40239"/>
      <w:r>
        <w:rPr>
          <w:rFonts w:hint="cs"/>
          <w:rtl/>
        </w:rPr>
        <w:t xml:space="preserve">גם </w:t>
      </w:r>
      <w:bookmarkStart w:id="40240" w:name="_ETM_Q66_415090"/>
      <w:bookmarkEnd w:id="40240"/>
      <w:r>
        <w:rPr>
          <w:rFonts w:hint="cs"/>
          <w:rtl/>
        </w:rPr>
        <w:t xml:space="preserve">את </w:t>
      </w:r>
      <w:bookmarkStart w:id="40241" w:name="_ETM_Q66_415269"/>
      <w:bookmarkEnd w:id="40241"/>
      <w:r>
        <w:rPr>
          <w:rFonts w:hint="cs"/>
          <w:rtl/>
        </w:rPr>
        <w:t xml:space="preserve">שבריו". יפה מאוד. </w:t>
      </w:r>
    </w:p>
    <w:p w:rsidR="004824FD" w:rsidRDefault="004824FD" w:rsidP="004824FD">
      <w:pPr>
        <w:rPr>
          <w:rtl/>
        </w:rPr>
      </w:pPr>
      <w:bookmarkStart w:id="40242" w:name="_ETM_Q66_420153"/>
      <w:bookmarkStart w:id="40243" w:name="_ETM_Q66_420265"/>
      <w:bookmarkStart w:id="40244" w:name="_ETM_Q66_420393"/>
      <w:bookmarkEnd w:id="40242"/>
      <w:bookmarkEnd w:id="40243"/>
      <w:bookmarkEnd w:id="40244"/>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DE050A">
      <w:pPr>
        <w:rPr>
          <w:rtl/>
        </w:rPr>
      </w:pPr>
      <w:bookmarkStart w:id="40245" w:name="_ETM_Q66_420562"/>
      <w:bookmarkStart w:id="40246" w:name="_ETM_Q66_415870"/>
      <w:bookmarkStart w:id="40247" w:name="_ETM_Q66_416440"/>
      <w:bookmarkStart w:id="40248" w:name="_ETM_Q66_416739"/>
      <w:bookmarkStart w:id="40249" w:name="_ETM_Q66_417489"/>
      <w:bookmarkEnd w:id="40245"/>
      <w:bookmarkEnd w:id="40246"/>
      <w:bookmarkEnd w:id="40247"/>
      <w:bookmarkEnd w:id="40248"/>
      <w:bookmarkEnd w:id="40249"/>
      <w:r>
        <w:rPr>
          <w:rFonts w:hint="cs"/>
          <w:rtl/>
        </w:rPr>
        <w:t xml:space="preserve">אני </w:t>
      </w:r>
      <w:bookmarkStart w:id="40250" w:name="_ETM_Q66_417699"/>
      <w:bookmarkEnd w:id="40250"/>
      <w:r>
        <w:rPr>
          <w:rFonts w:hint="cs"/>
          <w:rtl/>
        </w:rPr>
        <w:t xml:space="preserve">אוסיף </w:t>
      </w:r>
      <w:bookmarkStart w:id="40251" w:name="_ETM_Q66_418120"/>
      <w:bookmarkEnd w:id="40251"/>
      <w:r>
        <w:rPr>
          <w:rFonts w:hint="cs"/>
          <w:rtl/>
        </w:rPr>
        <w:t xml:space="preserve">לך </w:t>
      </w:r>
      <w:bookmarkStart w:id="40252" w:name="_ETM_Q66_418419"/>
      <w:bookmarkEnd w:id="40252"/>
      <w:r>
        <w:rPr>
          <w:rFonts w:hint="cs"/>
          <w:rtl/>
        </w:rPr>
        <w:t xml:space="preserve">רק </w:t>
      </w:r>
      <w:bookmarkStart w:id="40253" w:name="_ETM_Q66_418659"/>
      <w:bookmarkEnd w:id="40253"/>
      <w:r>
        <w:rPr>
          <w:rFonts w:hint="cs"/>
          <w:rtl/>
        </w:rPr>
        <w:t xml:space="preserve">דבר </w:t>
      </w:r>
      <w:bookmarkStart w:id="40254" w:name="_ETM_Q66_418930"/>
      <w:bookmarkStart w:id="40255" w:name="_ETM_Q66_419379"/>
      <w:bookmarkEnd w:id="40254"/>
      <w:bookmarkEnd w:id="40255"/>
      <w:r>
        <w:rPr>
          <w:rFonts w:hint="cs"/>
          <w:rtl/>
        </w:rPr>
        <w:t xml:space="preserve">אחד – הדוקטורט </w:t>
      </w:r>
      <w:bookmarkStart w:id="40256" w:name="_ETM_Q66_420430"/>
      <w:bookmarkEnd w:id="40256"/>
      <w:r>
        <w:rPr>
          <w:rFonts w:hint="cs"/>
          <w:rtl/>
        </w:rPr>
        <w:t xml:space="preserve">של </w:t>
      </w:r>
      <w:bookmarkStart w:id="40257" w:name="_ETM_Q66_421629"/>
      <w:bookmarkEnd w:id="40257"/>
      <w:r>
        <w:rPr>
          <w:rFonts w:hint="cs"/>
          <w:rtl/>
        </w:rPr>
        <w:t xml:space="preserve">דוד </w:t>
      </w:r>
      <w:bookmarkStart w:id="40258" w:name="_ETM_Q66_422349"/>
      <w:bookmarkEnd w:id="40258"/>
      <w:r>
        <w:rPr>
          <w:rFonts w:hint="cs"/>
          <w:rtl/>
        </w:rPr>
        <w:t xml:space="preserve">ביטון </w:t>
      </w:r>
      <w:bookmarkStart w:id="40259" w:name="_ETM_Q66_423330"/>
      <w:bookmarkEnd w:id="40259"/>
      <w:r>
        <w:rPr>
          <w:rFonts w:hint="cs"/>
          <w:rtl/>
        </w:rPr>
        <w:t xml:space="preserve">עוסק </w:t>
      </w:r>
      <w:bookmarkStart w:id="40260" w:name="_ETM_Q66_423690"/>
      <w:bookmarkEnd w:id="40260"/>
      <w:r>
        <w:rPr>
          <w:rFonts w:hint="cs"/>
          <w:rtl/>
        </w:rPr>
        <w:t xml:space="preserve">בעצם </w:t>
      </w:r>
      <w:bookmarkStart w:id="40261" w:name="_ETM_Q66_424050"/>
      <w:bookmarkEnd w:id="40261"/>
      <w:r>
        <w:rPr>
          <w:rFonts w:hint="cs"/>
          <w:rtl/>
        </w:rPr>
        <w:t xml:space="preserve">ברב </w:t>
      </w:r>
      <w:bookmarkStart w:id="40262" w:name="_ETM_Q66_424320"/>
      <w:bookmarkEnd w:id="40262"/>
      <w:r>
        <w:rPr>
          <w:rFonts w:hint="cs"/>
          <w:rtl/>
        </w:rPr>
        <w:t xml:space="preserve">משאש, </w:t>
      </w:r>
      <w:bookmarkStart w:id="40263" w:name="_ETM_Q66_424680"/>
      <w:bookmarkStart w:id="40264" w:name="_ETM_Q66_425310"/>
      <w:bookmarkStart w:id="40265" w:name="_ETM_Q66_426790"/>
      <w:bookmarkEnd w:id="40263"/>
      <w:bookmarkEnd w:id="40264"/>
      <w:bookmarkEnd w:id="40265"/>
      <w:r>
        <w:rPr>
          <w:rFonts w:hint="cs"/>
          <w:rtl/>
        </w:rPr>
        <w:t>שמוזכר כאן</w:t>
      </w:r>
      <w:bookmarkStart w:id="40266" w:name="_ETM_Q66_428843"/>
      <w:bookmarkStart w:id="40267" w:name="_ETM_Q66_427000"/>
      <w:bookmarkEnd w:id="40266"/>
      <w:bookmarkEnd w:id="40267"/>
      <w:r>
        <w:rPr>
          <w:rFonts w:hint="cs"/>
          <w:rtl/>
        </w:rPr>
        <w:t xml:space="preserve">, </w:t>
      </w:r>
      <w:bookmarkStart w:id="40268" w:name="_ETM_Q66_427959"/>
      <w:bookmarkEnd w:id="40268"/>
      <w:r>
        <w:rPr>
          <w:rFonts w:hint="cs"/>
          <w:rtl/>
        </w:rPr>
        <w:t xml:space="preserve">במקור </w:t>
      </w:r>
      <w:bookmarkStart w:id="40269" w:name="_ETM_Q66_428500"/>
      <w:bookmarkEnd w:id="40269"/>
      <w:r>
        <w:rPr>
          <w:rFonts w:hint="cs"/>
          <w:rtl/>
        </w:rPr>
        <w:t xml:space="preserve">הוא נקרא </w:t>
      </w:r>
      <w:bookmarkStart w:id="40270" w:name="_ETM_Q66_428770"/>
      <w:bookmarkEnd w:id="40270"/>
      <w:r>
        <w:rPr>
          <w:rFonts w:hint="cs"/>
          <w:rtl/>
        </w:rPr>
        <w:t xml:space="preserve">"דין </w:t>
      </w:r>
      <w:bookmarkStart w:id="40271" w:name="_ETM_Q66_429069"/>
      <w:bookmarkEnd w:id="40271"/>
      <w:r>
        <w:rPr>
          <w:rFonts w:hint="cs"/>
          <w:rtl/>
        </w:rPr>
        <w:t xml:space="preserve">השכל </w:t>
      </w:r>
      <w:bookmarkStart w:id="40272" w:name="_ETM_Q66_429550"/>
      <w:bookmarkEnd w:id="40272"/>
      <w:r>
        <w:rPr>
          <w:rFonts w:hint="cs"/>
          <w:rtl/>
        </w:rPr>
        <w:t xml:space="preserve">והזמן". </w:t>
      </w:r>
      <w:bookmarkStart w:id="40273" w:name="_ETM_Q66_430090"/>
      <w:bookmarkEnd w:id="40273"/>
      <w:r>
        <w:rPr>
          <w:rFonts w:hint="cs"/>
          <w:rtl/>
        </w:rPr>
        <w:t xml:space="preserve">הוא </w:t>
      </w:r>
      <w:bookmarkStart w:id="40274" w:name="_ETM_Q66_430209"/>
      <w:bookmarkEnd w:id="40274"/>
      <w:r>
        <w:rPr>
          <w:rFonts w:hint="cs"/>
          <w:rtl/>
        </w:rPr>
        <w:t xml:space="preserve">למעשה </w:t>
      </w:r>
      <w:bookmarkStart w:id="40275" w:name="_ETM_Q66_430600"/>
      <w:bookmarkEnd w:id="40275"/>
      <w:r>
        <w:rPr>
          <w:rFonts w:hint="cs"/>
          <w:rtl/>
        </w:rPr>
        <w:t xml:space="preserve">מראה </w:t>
      </w:r>
      <w:bookmarkStart w:id="40276" w:name="_ETM_Q66_430930"/>
      <w:bookmarkStart w:id="40277" w:name="_ETM_Q66_431380"/>
      <w:bookmarkEnd w:id="40276"/>
      <w:bookmarkEnd w:id="40277"/>
      <w:r>
        <w:rPr>
          <w:rFonts w:hint="cs"/>
          <w:rtl/>
        </w:rPr>
        <w:t xml:space="preserve">שלושה עקרונות </w:t>
      </w:r>
      <w:bookmarkStart w:id="40278" w:name="_ETM_Q66_431830"/>
      <w:bookmarkEnd w:id="40278"/>
      <w:r>
        <w:rPr>
          <w:rFonts w:hint="cs"/>
          <w:rtl/>
        </w:rPr>
        <w:t xml:space="preserve">הלכתיים </w:t>
      </w:r>
      <w:bookmarkStart w:id="40279" w:name="_ETM_Q66_432550"/>
      <w:bookmarkEnd w:id="40279"/>
      <w:r>
        <w:rPr>
          <w:rFonts w:hint="cs"/>
          <w:rtl/>
        </w:rPr>
        <w:t xml:space="preserve">שעל </w:t>
      </w:r>
      <w:bookmarkStart w:id="40280" w:name="_ETM_Q66_433120"/>
      <w:bookmarkStart w:id="40281" w:name="_ETM_Q66_433930"/>
      <w:bookmarkEnd w:id="40280"/>
      <w:bookmarkEnd w:id="40281"/>
      <w:r>
        <w:rPr>
          <w:rFonts w:hint="cs"/>
          <w:rtl/>
        </w:rPr>
        <w:t xml:space="preserve">בסיסם </w:t>
      </w:r>
      <w:bookmarkStart w:id="40282" w:name="_ETM_Q66_434530"/>
      <w:bookmarkEnd w:id="40282"/>
      <w:r>
        <w:rPr>
          <w:rFonts w:hint="cs"/>
          <w:rtl/>
        </w:rPr>
        <w:t xml:space="preserve">הרב </w:t>
      </w:r>
      <w:bookmarkStart w:id="40283" w:name="_ETM_Q66_435250"/>
      <w:bookmarkEnd w:id="40283"/>
      <w:r>
        <w:rPr>
          <w:rFonts w:hint="cs"/>
          <w:rtl/>
        </w:rPr>
        <w:t>משאש</w:t>
      </w:r>
      <w:bookmarkStart w:id="40284" w:name="_ETM_Q66_435790"/>
      <w:bookmarkEnd w:id="40284"/>
      <w:r>
        <w:rPr>
          <w:rFonts w:hint="cs"/>
          <w:rtl/>
        </w:rPr>
        <w:t xml:space="preserve"> היה </w:t>
      </w:r>
      <w:bookmarkStart w:id="40285" w:name="_ETM_Q66_436060"/>
      <w:bookmarkEnd w:id="40285"/>
      <w:r>
        <w:rPr>
          <w:rFonts w:hint="cs"/>
          <w:rtl/>
        </w:rPr>
        <w:t xml:space="preserve">פוסק </w:t>
      </w:r>
      <w:bookmarkStart w:id="40286" w:name="_ETM_Q66_436540"/>
      <w:bookmarkEnd w:id="40286"/>
      <w:r>
        <w:rPr>
          <w:rFonts w:hint="cs"/>
          <w:rtl/>
        </w:rPr>
        <w:t xml:space="preserve">הלכה. </w:t>
      </w:r>
      <w:bookmarkStart w:id="40287" w:name="_ETM_Q66_437500"/>
      <w:bookmarkEnd w:id="40287"/>
      <w:r>
        <w:rPr>
          <w:rFonts w:hint="cs"/>
          <w:rtl/>
        </w:rPr>
        <w:t xml:space="preserve">מה </w:t>
      </w:r>
      <w:bookmarkStart w:id="40288" w:name="_ETM_Q66_437950"/>
      <w:bookmarkEnd w:id="40288"/>
      <w:r>
        <w:rPr>
          <w:rFonts w:hint="cs"/>
          <w:rtl/>
        </w:rPr>
        <w:t xml:space="preserve">שמדהים </w:t>
      </w:r>
      <w:bookmarkStart w:id="40289" w:name="_ETM_Q66_438550"/>
      <w:bookmarkEnd w:id="40289"/>
      <w:r>
        <w:rPr>
          <w:rFonts w:hint="cs"/>
          <w:rtl/>
        </w:rPr>
        <w:t xml:space="preserve">זה </w:t>
      </w:r>
      <w:bookmarkStart w:id="40290" w:name="_ETM_Q66_438669"/>
      <w:bookmarkEnd w:id="40290"/>
      <w:r>
        <w:rPr>
          <w:rFonts w:hint="cs"/>
          <w:rtl/>
        </w:rPr>
        <w:t xml:space="preserve">שהוא </w:t>
      </w:r>
      <w:bookmarkStart w:id="40291" w:name="_ETM_Q66_438880"/>
      <w:bookmarkEnd w:id="40291"/>
      <w:r>
        <w:rPr>
          <w:rFonts w:hint="cs"/>
          <w:rtl/>
        </w:rPr>
        <w:t xml:space="preserve">מכניס </w:t>
      </w:r>
      <w:bookmarkStart w:id="40292" w:name="_ETM_Q66_439450"/>
      <w:bookmarkEnd w:id="40292"/>
      <w:r>
        <w:rPr>
          <w:rFonts w:hint="cs"/>
          <w:rtl/>
        </w:rPr>
        <w:t xml:space="preserve">את </w:t>
      </w:r>
      <w:bookmarkStart w:id="40293" w:name="_ETM_Q66_439779"/>
      <w:bookmarkEnd w:id="40293"/>
      <w:r>
        <w:rPr>
          <w:rFonts w:hint="cs"/>
          <w:rtl/>
        </w:rPr>
        <w:t xml:space="preserve">עקרון </w:t>
      </w:r>
      <w:bookmarkStart w:id="40294" w:name="_ETM_Q66_440470"/>
      <w:bookmarkEnd w:id="40294"/>
      <w:r>
        <w:rPr>
          <w:rFonts w:hint="cs"/>
          <w:rtl/>
        </w:rPr>
        <w:t xml:space="preserve">הזמן </w:t>
      </w:r>
      <w:bookmarkStart w:id="40295" w:name="_ETM_Q66_441220"/>
      <w:bookmarkEnd w:id="40295"/>
      <w:r>
        <w:rPr>
          <w:rFonts w:hint="cs"/>
          <w:rtl/>
        </w:rPr>
        <w:t xml:space="preserve">לצד </w:t>
      </w:r>
      <w:bookmarkStart w:id="40296" w:name="_ETM_Q66_441700"/>
      <w:bookmarkEnd w:id="40296"/>
      <w:r>
        <w:rPr>
          <w:rFonts w:hint="cs"/>
          <w:rtl/>
        </w:rPr>
        <w:t xml:space="preserve">הדין </w:t>
      </w:r>
      <w:bookmarkStart w:id="40297" w:name="_ETM_Q66_442770"/>
      <w:bookmarkEnd w:id="40297"/>
      <w:r>
        <w:rPr>
          <w:rFonts w:hint="cs"/>
          <w:rtl/>
        </w:rPr>
        <w:t xml:space="preserve">ואת </w:t>
      </w:r>
      <w:bookmarkStart w:id="40298" w:name="_ETM_Q66_443250"/>
      <w:bookmarkEnd w:id="40298"/>
      <w:r>
        <w:rPr>
          <w:rFonts w:hint="cs"/>
          <w:rtl/>
        </w:rPr>
        <w:t xml:space="preserve">רעיון </w:t>
      </w:r>
      <w:bookmarkStart w:id="40299" w:name="_ETM_Q66_443640"/>
      <w:bookmarkEnd w:id="40299"/>
      <w:r>
        <w:rPr>
          <w:rFonts w:hint="cs"/>
          <w:rtl/>
        </w:rPr>
        <w:t xml:space="preserve">השכל </w:t>
      </w:r>
      <w:bookmarkStart w:id="40300" w:name="_ETM_Q66_444089"/>
      <w:bookmarkEnd w:id="40300"/>
      <w:r>
        <w:rPr>
          <w:rFonts w:hint="cs"/>
          <w:rtl/>
        </w:rPr>
        <w:t xml:space="preserve">הבריא </w:t>
      </w:r>
      <w:bookmarkStart w:id="40301" w:name="_ETM_Q66_445050"/>
      <w:bookmarkEnd w:id="40301"/>
      <w:r>
        <w:rPr>
          <w:rFonts w:hint="cs"/>
          <w:rtl/>
        </w:rPr>
        <w:t xml:space="preserve">לפסיקת </w:t>
      </w:r>
      <w:bookmarkStart w:id="40302" w:name="_ETM_Q66_445680"/>
      <w:bookmarkEnd w:id="40302"/>
      <w:r>
        <w:rPr>
          <w:rFonts w:hint="cs"/>
          <w:rtl/>
        </w:rPr>
        <w:t xml:space="preserve">הלכה. </w:t>
      </w:r>
      <w:bookmarkStart w:id="40303" w:name="_ETM_Q66_446100"/>
      <w:bookmarkEnd w:id="40303"/>
      <w:r>
        <w:rPr>
          <w:rFonts w:hint="cs"/>
          <w:rtl/>
        </w:rPr>
        <w:t xml:space="preserve">ולכן </w:t>
      </w:r>
      <w:bookmarkStart w:id="40304" w:name="_ETM_Q66_446490"/>
      <w:bookmarkEnd w:id="40304"/>
      <w:r>
        <w:rPr>
          <w:rFonts w:hint="cs"/>
          <w:rtl/>
        </w:rPr>
        <w:t xml:space="preserve">הוא </w:t>
      </w:r>
      <w:bookmarkStart w:id="40305" w:name="_ETM_Q66_446580"/>
      <w:bookmarkEnd w:id="40305"/>
      <w:r>
        <w:rPr>
          <w:rFonts w:hint="cs"/>
          <w:rtl/>
        </w:rPr>
        <w:t xml:space="preserve">נותן </w:t>
      </w:r>
      <w:bookmarkStart w:id="40306" w:name="_ETM_Q66_447000"/>
      <w:bookmarkEnd w:id="40306"/>
      <w:r>
        <w:rPr>
          <w:rFonts w:hint="cs"/>
          <w:rtl/>
        </w:rPr>
        <w:t>להקשרים</w:t>
      </w:r>
      <w:r>
        <w:rPr>
          <w:rtl/>
        </w:rPr>
        <w:t xml:space="preserve"> </w:t>
      </w:r>
      <w:bookmarkStart w:id="40307" w:name="_ETM_Q66_447779"/>
      <w:bookmarkStart w:id="40308" w:name="_ETM_Q66_448080"/>
      <w:bookmarkEnd w:id="40307"/>
      <w:bookmarkEnd w:id="40308"/>
      <w:r w:rsidR="000A31EE">
        <w:rPr>
          <w:rFonts w:hint="cs"/>
          <w:rtl/>
        </w:rPr>
        <w:t xml:space="preserve">– </w:t>
      </w:r>
      <w:r>
        <w:rPr>
          <w:rFonts w:hint="cs"/>
          <w:rtl/>
        </w:rPr>
        <w:t xml:space="preserve">אחת </w:t>
      </w:r>
      <w:bookmarkStart w:id="40309" w:name="_ETM_Q66_449451"/>
      <w:bookmarkEnd w:id="40309"/>
      <w:r>
        <w:rPr>
          <w:rFonts w:hint="cs"/>
          <w:rtl/>
        </w:rPr>
        <w:t xml:space="preserve">הפסיקות </w:t>
      </w:r>
      <w:bookmarkStart w:id="40310" w:name="_ETM_Q66_448560"/>
      <w:bookmarkEnd w:id="40310"/>
      <w:r>
        <w:rPr>
          <w:rFonts w:hint="cs"/>
          <w:rtl/>
        </w:rPr>
        <w:t xml:space="preserve">הידועות </w:t>
      </w:r>
      <w:bookmarkStart w:id="40311" w:name="_ETM_Q66_448950"/>
      <w:bookmarkEnd w:id="40311"/>
      <w:r>
        <w:rPr>
          <w:rFonts w:hint="cs"/>
          <w:rtl/>
        </w:rPr>
        <w:t xml:space="preserve">ביותר </w:t>
      </w:r>
      <w:bookmarkStart w:id="40312" w:name="_ETM_Q66_449279"/>
      <w:bookmarkStart w:id="40313" w:name="_ETM_Q66_449760"/>
      <w:bookmarkEnd w:id="40312"/>
      <w:bookmarkEnd w:id="40313"/>
      <w:r>
        <w:rPr>
          <w:rFonts w:hint="cs"/>
          <w:rtl/>
        </w:rPr>
        <w:t xml:space="preserve">שלו </w:t>
      </w:r>
      <w:bookmarkStart w:id="40314" w:name="_ETM_Q66_450060"/>
      <w:bookmarkEnd w:id="40314"/>
      <w:r>
        <w:rPr>
          <w:rFonts w:hint="cs"/>
          <w:rtl/>
        </w:rPr>
        <w:t xml:space="preserve">זה </w:t>
      </w:r>
      <w:bookmarkStart w:id="40315" w:name="_ETM_Q66_450360"/>
      <w:bookmarkEnd w:id="40315"/>
      <w:r>
        <w:rPr>
          <w:rFonts w:hint="cs"/>
          <w:rtl/>
        </w:rPr>
        <w:t xml:space="preserve">פטור </w:t>
      </w:r>
      <w:bookmarkStart w:id="40316" w:name="_ETM_Q66_450779"/>
      <w:bookmarkEnd w:id="40316"/>
      <w:r>
        <w:rPr>
          <w:rFonts w:hint="cs"/>
          <w:rtl/>
        </w:rPr>
        <w:t xml:space="preserve">מכיסוי </w:t>
      </w:r>
      <w:bookmarkStart w:id="40317" w:name="_ETM_Q66_451350"/>
      <w:bookmarkEnd w:id="40317"/>
      <w:r>
        <w:rPr>
          <w:rFonts w:hint="cs"/>
          <w:rtl/>
        </w:rPr>
        <w:t xml:space="preserve">ראש </w:t>
      </w:r>
      <w:bookmarkStart w:id="40318" w:name="_ETM_Q66_451920"/>
      <w:bookmarkStart w:id="40319" w:name="_ETM_Q66_452100"/>
      <w:bookmarkEnd w:id="40318"/>
      <w:bookmarkEnd w:id="40319"/>
      <w:r>
        <w:rPr>
          <w:rFonts w:hint="cs"/>
          <w:rtl/>
        </w:rPr>
        <w:t xml:space="preserve">או יותר נכון </w:t>
      </w:r>
      <w:bookmarkStart w:id="40320" w:name="_ETM_Q66_453159"/>
      <w:bookmarkEnd w:id="40320"/>
      <w:r>
        <w:rPr>
          <w:rFonts w:hint="cs"/>
          <w:rtl/>
        </w:rPr>
        <w:t>אי</w:t>
      </w:r>
      <w:bookmarkStart w:id="40321" w:name="_ETM_Q66_453310"/>
      <w:bookmarkEnd w:id="40321"/>
      <w:r>
        <w:rPr>
          <w:rFonts w:hint="cs"/>
          <w:rtl/>
        </w:rPr>
        <w:t xml:space="preserve">-חיוב </w:t>
      </w:r>
      <w:bookmarkStart w:id="40322" w:name="_ETM_Q66_453939"/>
      <w:bookmarkEnd w:id="40322"/>
      <w:r>
        <w:rPr>
          <w:rFonts w:hint="cs"/>
          <w:rtl/>
        </w:rPr>
        <w:t xml:space="preserve">גירושין </w:t>
      </w:r>
      <w:bookmarkStart w:id="40323" w:name="_ETM_Q66_454539"/>
      <w:bookmarkEnd w:id="40323"/>
      <w:r>
        <w:rPr>
          <w:rFonts w:hint="cs"/>
          <w:rtl/>
        </w:rPr>
        <w:t xml:space="preserve">בעת </w:t>
      </w:r>
      <w:bookmarkStart w:id="40324" w:name="_ETM_Q66_454839"/>
      <w:bookmarkEnd w:id="40324"/>
      <w:r>
        <w:rPr>
          <w:rFonts w:hint="cs"/>
          <w:rtl/>
        </w:rPr>
        <w:t xml:space="preserve">שאישה </w:t>
      </w:r>
      <w:bookmarkStart w:id="40325" w:name="_ETM_Q66_455680"/>
      <w:bookmarkEnd w:id="40325"/>
      <w:r>
        <w:rPr>
          <w:rFonts w:hint="cs"/>
          <w:rtl/>
        </w:rPr>
        <w:t xml:space="preserve">מסרבת </w:t>
      </w:r>
      <w:bookmarkStart w:id="40326" w:name="_ETM_Q66_456819"/>
      <w:bookmarkEnd w:id="40326"/>
      <w:r>
        <w:rPr>
          <w:rFonts w:hint="cs"/>
          <w:rtl/>
        </w:rPr>
        <w:t xml:space="preserve">ללכת </w:t>
      </w:r>
      <w:bookmarkStart w:id="40327" w:name="_ETM_Q66_457180"/>
      <w:bookmarkEnd w:id="40327"/>
      <w:r>
        <w:rPr>
          <w:rFonts w:hint="cs"/>
          <w:rtl/>
        </w:rPr>
        <w:t xml:space="preserve">עם </w:t>
      </w:r>
      <w:bookmarkStart w:id="40328" w:name="_ETM_Q66_457270"/>
      <w:bookmarkEnd w:id="40328"/>
      <w:r>
        <w:rPr>
          <w:rFonts w:hint="cs"/>
          <w:rtl/>
        </w:rPr>
        <w:t xml:space="preserve">כיסוי </w:t>
      </w:r>
      <w:bookmarkStart w:id="40329" w:name="_ETM_Q66_457599"/>
      <w:bookmarkEnd w:id="40329"/>
      <w:r>
        <w:rPr>
          <w:rFonts w:hint="cs"/>
          <w:rtl/>
        </w:rPr>
        <w:t xml:space="preserve">ראש, </w:t>
      </w:r>
      <w:bookmarkStart w:id="40330" w:name="_ETM_Q66_459520"/>
      <w:bookmarkStart w:id="40331" w:name="_ETM_Q66_459789"/>
      <w:bookmarkEnd w:id="40330"/>
      <w:bookmarkEnd w:id="40331"/>
      <w:r>
        <w:rPr>
          <w:rFonts w:hint="cs"/>
          <w:rtl/>
        </w:rPr>
        <w:t xml:space="preserve">פסיקות </w:t>
      </w:r>
      <w:bookmarkStart w:id="40332" w:name="_ETM_Q66_460270"/>
      <w:bookmarkStart w:id="40333" w:name="_ETM_Q66_460599"/>
      <w:bookmarkEnd w:id="40332"/>
      <w:bookmarkEnd w:id="40333"/>
      <w:r>
        <w:rPr>
          <w:rFonts w:hint="cs"/>
          <w:rtl/>
        </w:rPr>
        <w:t xml:space="preserve">הלכה שאתה </w:t>
      </w:r>
      <w:bookmarkStart w:id="40334" w:name="_ETM_Q66_460900"/>
      <w:bookmarkEnd w:id="40334"/>
      <w:r>
        <w:rPr>
          <w:rFonts w:hint="cs"/>
          <w:rtl/>
        </w:rPr>
        <w:t xml:space="preserve">רואה </w:t>
      </w:r>
      <w:bookmarkStart w:id="40335" w:name="_ETM_Q66_461139"/>
      <w:bookmarkEnd w:id="40335"/>
      <w:r>
        <w:rPr>
          <w:rFonts w:hint="cs"/>
          <w:rtl/>
        </w:rPr>
        <w:t xml:space="preserve">שהוא </w:t>
      </w:r>
      <w:bookmarkStart w:id="40336" w:name="_ETM_Q66_462389"/>
      <w:bookmarkEnd w:id="40336"/>
      <w:r>
        <w:rPr>
          <w:rFonts w:hint="cs"/>
          <w:rtl/>
        </w:rPr>
        <w:t xml:space="preserve">מתייחס </w:t>
      </w:r>
      <w:bookmarkStart w:id="40337" w:name="_ETM_Q66_463080"/>
      <w:bookmarkEnd w:id="40337"/>
      <w:r w:rsidR="00DE050A">
        <w:rPr>
          <w:rFonts w:hint="cs"/>
          <w:rtl/>
        </w:rPr>
        <w:t xml:space="preserve">בהן </w:t>
      </w:r>
      <w:r>
        <w:rPr>
          <w:rFonts w:hint="cs"/>
          <w:rtl/>
        </w:rPr>
        <w:t xml:space="preserve">לסביבה </w:t>
      </w:r>
      <w:bookmarkStart w:id="40338" w:name="_ETM_Q66_464010"/>
      <w:bookmarkEnd w:id="40338"/>
      <w:r>
        <w:rPr>
          <w:rFonts w:hint="cs"/>
          <w:rtl/>
        </w:rPr>
        <w:t xml:space="preserve">ולחברה </w:t>
      </w:r>
      <w:bookmarkStart w:id="40339" w:name="_ETM_Q66_464699"/>
      <w:bookmarkEnd w:id="40339"/>
      <w:r>
        <w:rPr>
          <w:rFonts w:hint="cs"/>
          <w:rtl/>
        </w:rPr>
        <w:t>ולמודרנ</w:t>
      </w:r>
      <w:bookmarkStart w:id="40340" w:name="_ETM_Q66_465750"/>
      <w:bookmarkEnd w:id="40340"/>
      <w:r>
        <w:rPr>
          <w:rFonts w:hint="cs"/>
          <w:rtl/>
        </w:rPr>
        <w:t xml:space="preserve">ה לא </w:t>
      </w:r>
      <w:bookmarkStart w:id="40341" w:name="_ETM_Q66_465990"/>
      <w:bookmarkEnd w:id="40341"/>
      <w:r>
        <w:rPr>
          <w:rFonts w:hint="cs"/>
          <w:rtl/>
        </w:rPr>
        <w:t>כ</w:t>
      </w:r>
      <w:r w:rsidR="00DE050A">
        <w:rPr>
          <w:rFonts w:hint="cs"/>
          <w:rtl/>
        </w:rPr>
        <w:t xml:space="preserve">אל </w:t>
      </w:r>
      <w:r>
        <w:rPr>
          <w:rFonts w:hint="cs"/>
          <w:rtl/>
        </w:rPr>
        <w:t xml:space="preserve">בעיות, </w:t>
      </w:r>
      <w:bookmarkStart w:id="40342" w:name="_ETM_Q66_466650"/>
      <w:bookmarkEnd w:id="40342"/>
      <w:r>
        <w:rPr>
          <w:rFonts w:hint="cs"/>
          <w:rtl/>
        </w:rPr>
        <w:t xml:space="preserve">אלא </w:t>
      </w:r>
      <w:bookmarkStart w:id="40343" w:name="_ETM_Q66_466830"/>
      <w:bookmarkEnd w:id="40343"/>
      <w:r>
        <w:rPr>
          <w:rFonts w:hint="cs"/>
          <w:rtl/>
        </w:rPr>
        <w:t>כ</w:t>
      </w:r>
      <w:r w:rsidR="00DE050A">
        <w:rPr>
          <w:rFonts w:hint="cs"/>
          <w:rtl/>
        </w:rPr>
        <w:t xml:space="preserve">אל </w:t>
      </w:r>
      <w:r>
        <w:rPr>
          <w:rFonts w:hint="cs"/>
          <w:rtl/>
        </w:rPr>
        <w:t xml:space="preserve">נתונים </w:t>
      </w:r>
      <w:bookmarkStart w:id="40344" w:name="_ETM_Q66_467400"/>
      <w:bookmarkEnd w:id="40344"/>
      <w:r>
        <w:rPr>
          <w:rFonts w:hint="cs"/>
          <w:rtl/>
        </w:rPr>
        <w:t xml:space="preserve">שמשפיעים </w:t>
      </w:r>
      <w:bookmarkStart w:id="40345" w:name="_ETM_Q66_467940"/>
      <w:bookmarkEnd w:id="40345"/>
      <w:r>
        <w:rPr>
          <w:rFonts w:hint="cs"/>
          <w:rtl/>
        </w:rPr>
        <w:t xml:space="preserve">על פסיקת </w:t>
      </w:r>
      <w:bookmarkStart w:id="40346" w:name="_ETM_Q66_468360"/>
      <w:bookmarkEnd w:id="40346"/>
      <w:r>
        <w:rPr>
          <w:rFonts w:hint="cs"/>
          <w:rtl/>
        </w:rPr>
        <w:t xml:space="preserve">הלכה. </w:t>
      </w:r>
      <w:bookmarkStart w:id="40347" w:name="_ETM_Q66_468419"/>
      <w:bookmarkStart w:id="40348" w:name="_ETM_Q66_469080"/>
      <w:bookmarkEnd w:id="40347"/>
      <w:bookmarkEnd w:id="40348"/>
      <w:r>
        <w:rPr>
          <w:rFonts w:hint="cs"/>
          <w:rtl/>
        </w:rPr>
        <w:t xml:space="preserve">יש לו את </w:t>
      </w:r>
      <w:bookmarkStart w:id="40349" w:name="_ETM_Q66_471644"/>
      <w:bookmarkStart w:id="40350" w:name="_ETM_Q66_469230"/>
      <w:bookmarkEnd w:id="40349"/>
      <w:bookmarkEnd w:id="40350"/>
      <w:r>
        <w:rPr>
          <w:rFonts w:hint="cs"/>
          <w:rtl/>
        </w:rPr>
        <w:t xml:space="preserve">הדוקטורט </w:t>
      </w:r>
      <w:bookmarkStart w:id="40351" w:name="_ETM_Q66_469770"/>
      <w:bookmarkEnd w:id="40351"/>
      <w:r>
        <w:rPr>
          <w:rFonts w:hint="cs"/>
          <w:rtl/>
        </w:rPr>
        <w:t xml:space="preserve">הזה, הוא </w:t>
      </w:r>
      <w:bookmarkStart w:id="40352" w:name="_ETM_Q66_469979"/>
      <w:bookmarkEnd w:id="40352"/>
      <w:r>
        <w:rPr>
          <w:rFonts w:hint="cs"/>
          <w:rtl/>
        </w:rPr>
        <w:t xml:space="preserve">יצא </w:t>
      </w:r>
      <w:bookmarkStart w:id="40353" w:name="_ETM_Q66_470220"/>
      <w:bookmarkEnd w:id="40353"/>
      <w:r>
        <w:rPr>
          <w:rFonts w:hint="cs"/>
          <w:rtl/>
        </w:rPr>
        <w:t xml:space="preserve">גם </w:t>
      </w:r>
      <w:bookmarkStart w:id="40354" w:name="_ETM_Q66_470370"/>
      <w:bookmarkEnd w:id="40354"/>
      <w:r>
        <w:rPr>
          <w:rFonts w:hint="cs"/>
          <w:rtl/>
        </w:rPr>
        <w:t xml:space="preserve">כספר. </w:t>
      </w:r>
      <w:bookmarkStart w:id="40355" w:name="_ETM_Q66_471839"/>
      <w:bookmarkStart w:id="40356" w:name="_ETM_Q66_472290"/>
      <w:bookmarkEnd w:id="40355"/>
      <w:bookmarkEnd w:id="40356"/>
      <w:r>
        <w:rPr>
          <w:rFonts w:hint="cs"/>
          <w:rtl/>
        </w:rPr>
        <w:t xml:space="preserve">מהדורה </w:t>
      </w:r>
      <w:bookmarkStart w:id="40357" w:name="_ETM_Q66_472740"/>
      <w:bookmarkEnd w:id="40357"/>
      <w:r>
        <w:rPr>
          <w:rFonts w:hint="cs"/>
          <w:rtl/>
        </w:rPr>
        <w:t xml:space="preserve">מקוצרת </w:t>
      </w:r>
      <w:bookmarkStart w:id="40358" w:name="_ETM_Q66_473190"/>
      <w:bookmarkEnd w:id="40358"/>
      <w:r>
        <w:rPr>
          <w:rFonts w:hint="cs"/>
          <w:rtl/>
        </w:rPr>
        <w:t xml:space="preserve">של זה </w:t>
      </w:r>
      <w:bookmarkStart w:id="40359" w:name="_ETM_Q66_473430"/>
      <w:bookmarkEnd w:id="40359"/>
      <w:r>
        <w:rPr>
          <w:rFonts w:hint="cs"/>
          <w:rtl/>
        </w:rPr>
        <w:t xml:space="preserve">יצאה </w:t>
      </w:r>
      <w:bookmarkStart w:id="40360" w:name="_ETM_Q66_473699"/>
      <w:bookmarkEnd w:id="40360"/>
      <w:r>
        <w:rPr>
          <w:rFonts w:hint="cs"/>
          <w:rtl/>
        </w:rPr>
        <w:t xml:space="preserve">במכון </w:t>
      </w:r>
      <w:bookmarkStart w:id="40361" w:name="_ETM_Q66_474029"/>
      <w:bookmarkEnd w:id="40361"/>
      <w:r>
        <w:rPr>
          <w:rFonts w:hint="cs"/>
          <w:rtl/>
        </w:rPr>
        <w:t xml:space="preserve">הישראלי </w:t>
      </w:r>
      <w:bookmarkStart w:id="40362" w:name="_ETM_Q66_474210"/>
      <w:bookmarkEnd w:id="40362"/>
      <w:r>
        <w:rPr>
          <w:rFonts w:hint="cs"/>
          <w:rtl/>
        </w:rPr>
        <w:t xml:space="preserve">לדמוקרטיה. </w:t>
      </w:r>
      <w:bookmarkStart w:id="40363" w:name="_ETM_Q66_474810"/>
      <w:bookmarkEnd w:id="40363"/>
      <w:r>
        <w:rPr>
          <w:rFonts w:hint="cs"/>
          <w:rtl/>
        </w:rPr>
        <w:t xml:space="preserve">שווה </w:t>
      </w:r>
      <w:bookmarkStart w:id="40364" w:name="_ETM_Q66_475080"/>
      <w:bookmarkEnd w:id="40364"/>
      <w:r>
        <w:rPr>
          <w:rFonts w:hint="cs"/>
          <w:rtl/>
        </w:rPr>
        <w:t>קריאה.</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במה הוא עובד?</w:t>
      </w:r>
    </w:p>
    <w:p w:rsidR="004824FD" w:rsidRDefault="004824FD" w:rsidP="004824FD">
      <w:pPr>
        <w:rPr>
          <w:rtl/>
          <w:lang w:eastAsia="he-IL"/>
        </w:rPr>
      </w:pPr>
      <w:bookmarkStart w:id="40365" w:name="_ETM_Q66_477380"/>
      <w:bookmarkStart w:id="40366" w:name="_ETM_Q66_477538"/>
      <w:bookmarkEnd w:id="40365"/>
      <w:bookmarkEnd w:id="40366"/>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0367" w:name="_ETM_Q66_475650"/>
      <w:bookmarkEnd w:id="40367"/>
      <w:r>
        <w:rPr>
          <w:rFonts w:hint="cs"/>
          <w:rtl/>
        </w:rPr>
        <w:t xml:space="preserve">הוא ראש כֻּלנה </w:t>
      </w:r>
      <w:bookmarkStart w:id="40368" w:name="_ETM_Q66_475919"/>
      <w:bookmarkStart w:id="40369" w:name="_ETM_Q66_476010"/>
      <w:bookmarkStart w:id="40370" w:name="_ETM_Q66_477169"/>
      <w:bookmarkStart w:id="40371" w:name="_ETM_Q66_477830"/>
      <w:bookmarkStart w:id="40372" w:name="_ETM_Q66_478010"/>
      <w:bookmarkStart w:id="40373" w:name="_ETM_Q66_478610"/>
      <w:bookmarkStart w:id="40374" w:name="_ETM_Q66_478940"/>
      <w:bookmarkStart w:id="40375" w:name="_ETM_Q66_479089"/>
      <w:bookmarkStart w:id="40376" w:name="_ETM_Q66_480320"/>
      <w:bookmarkEnd w:id="40368"/>
      <w:bookmarkEnd w:id="40369"/>
      <w:bookmarkEnd w:id="40370"/>
      <w:bookmarkEnd w:id="40371"/>
      <w:bookmarkEnd w:id="40372"/>
      <w:bookmarkEnd w:id="40373"/>
      <w:bookmarkEnd w:id="40374"/>
      <w:bookmarkEnd w:id="40375"/>
      <w:bookmarkEnd w:id="40376"/>
      <w:r>
        <w:rPr>
          <w:rFonts w:hint="cs"/>
          <w:rtl/>
        </w:rPr>
        <w:t xml:space="preserve">ומרצה </w:t>
      </w:r>
      <w:bookmarkStart w:id="40377" w:name="_ETM_Q66_480789"/>
      <w:bookmarkStart w:id="40378" w:name="_ETM_Q66_480909"/>
      <w:bookmarkStart w:id="40379" w:name="_ETM_Q66_480329"/>
      <w:bookmarkStart w:id="40380" w:name="_ETM_Q66_480989"/>
      <w:bookmarkStart w:id="40381" w:name="_ETM_Q66_481560"/>
      <w:bookmarkEnd w:id="40377"/>
      <w:bookmarkEnd w:id="40378"/>
      <w:bookmarkEnd w:id="40379"/>
      <w:bookmarkEnd w:id="40380"/>
      <w:bookmarkEnd w:id="40381"/>
      <w:r>
        <w:rPr>
          <w:rFonts w:hint="cs"/>
          <w:rtl/>
        </w:rPr>
        <w:t xml:space="preserve">במכללת </w:t>
      </w:r>
      <w:bookmarkStart w:id="40382" w:name="_ETM_Q66_482580"/>
      <w:bookmarkEnd w:id="40382"/>
      <w:r>
        <w:rPr>
          <w:rFonts w:hint="cs"/>
          <w:rtl/>
        </w:rPr>
        <w:t>אונו</w:t>
      </w:r>
      <w:r w:rsidR="00DE050A">
        <w:rPr>
          <w:rFonts w:hint="cs"/>
          <w:rtl/>
        </w:rPr>
        <w:t>,</w:t>
      </w:r>
      <w:r>
        <w:rPr>
          <w:rFonts w:hint="cs"/>
          <w:rtl/>
        </w:rPr>
        <w:t xml:space="preserve"> </w:t>
      </w:r>
      <w:bookmarkStart w:id="40383" w:name="_ETM_Q66_483089"/>
      <w:bookmarkEnd w:id="40383"/>
      <w:r>
        <w:rPr>
          <w:rFonts w:hint="cs"/>
          <w:rtl/>
        </w:rPr>
        <w:t xml:space="preserve">ועוד </w:t>
      </w:r>
      <w:bookmarkStart w:id="40384" w:name="_ETM_Q66_483510"/>
      <w:bookmarkEnd w:id="40384"/>
      <w:r>
        <w:rPr>
          <w:rFonts w:hint="cs"/>
          <w:rtl/>
        </w:rPr>
        <w:t xml:space="preserve">כמה </w:t>
      </w:r>
      <w:bookmarkStart w:id="40385" w:name="_ETM_Q66_484020"/>
      <w:bookmarkEnd w:id="40385"/>
      <w:r>
        <w:rPr>
          <w:rFonts w:hint="cs"/>
          <w:rtl/>
        </w:rPr>
        <w:t xml:space="preserve">דברים </w:t>
      </w:r>
      <w:bookmarkStart w:id="40386" w:name="_ETM_Q66_484380"/>
      <w:bookmarkEnd w:id="40386"/>
      <w:r>
        <w:rPr>
          <w:rFonts w:hint="cs"/>
          <w:rtl/>
        </w:rPr>
        <w:t xml:space="preserve">בתחומים </w:t>
      </w:r>
      <w:bookmarkStart w:id="40387" w:name="_ETM_Q66_484830"/>
      <w:bookmarkEnd w:id="40387"/>
      <w:r>
        <w:rPr>
          <w:rFonts w:hint="cs"/>
          <w:rtl/>
        </w:rPr>
        <w:t>האלה</w:t>
      </w:r>
      <w:bookmarkStart w:id="40388" w:name="_ETM_Q66_485829"/>
      <w:bookmarkEnd w:id="40388"/>
      <w:r>
        <w:rPr>
          <w:rFonts w:hint="cs"/>
          <w:rtl/>
        </w:rPr>
        <w:t>.</w:t>
      </w:r>
    </w:p>
    <w:p w:rsidR="004824FD" w:rsidRDefault="004824FD" w:rsidP="004824FD">
      <w:pPr>
        <w:rPr>
          <w:rtl/>
        </w:rPr>
      </w:pPr>
      <w:bookmarkStart w:id="40389" w:name="_ETM_Q66_487516"/>
      <w:bookmarkStart w:id="40390" w:name="_ETM_Q66_487596"/>
      <w:bookmarkEnd w:id="40389"/>
      <w:bookmarkEnd w:id="40390"/>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DE050A">
      <w:pPr>
        <w:rPr>
          <w:rtl/>
        </w:rPr>
      </w:pPr>
      <w:bookmarkStart w:id="40391" w:name="_ETM_Q66_487676"/>
      <w:bookmarkStart w:id="40392" w:name="_ETM_Q66_487772"/>
      <w:bookmarkEnd w:id="40391"/>
      <w:bookmarkEnd w:id="40392"/>
      <w:r>
        <w:rPr>
          <w:rFonts w:hint="cs"/>
          <w:rtl/>
        </w:rPr>
        <w:t xml:space="preserve">יפה. </w:t>
      </w:r>
      <w:bookmarkStart w:id="40393" w:name="_ETM_Q66_487180"/>
      <w:bookmarkEnd w:id="40393"/>
      <w:r>
        <w:rPr>
          <w:rFonts w:hint="cs"/>
          <w:rtl/>
        </w:rPr>
        <w:t xml:space="preserve">נעבור </w:t>
      </w:r>
      <w:bookmarkStart w:id="40394" w:name="_ETM_Q66_487630"/>
      <w:bookmarkEnd w:id="40394"/>
      <w:r>
        <w:rPr>
          <w:rFonts w:hint="cs"/>
          <w:rtl/>
        </w:rPr>
        <w:t xml:space="preserve">למאמרה </w:t>
      </w:r>
      <w:bookmarkStart w:id="40395" w:name="_ETM_Q66_488200"/>
      <w:bookmarkEnd w:id="40395"/>
      <w:r>
        <w:rPr>
          <w:rFonts w:hint="cs"/>
          <w:rtl/>
        </w:rPr>
        <w:t xml:space="preserve">של </w:t>
      </w:r>
      <w:bookmarkStart w:id="40396" w:name="_ETM_Q66_488410"/>
      <w:bookmarkEnd w:id="40396"/>
      <w:r>
        <w:rPr>
          <w:rFonts w:hint="cs"/>
          <w:rtl/>
        </w:rPr>
        <w:t xml:space="preserve">פרופ' </w:t>
      </w:r>
      <w:bookmarkStart w:id="40397" w:name="_ETM_Q66_488950"/>
      <w:bookmarkEnd w:id="40397"/>
      <w:r>
        <w:rPr>
          <w:rFonts w:hint="cs"/>
          <w:rtl/>
        </w:rPr>
        <w:t xml:space="preserve">יפעת </w:t>
      </w:r>
      <w:bookmarkStart w:id="40398" w:name="_ETM_Q66_489309"/>
      <w:bookmarkEnd w:id="40398"/>
      <w:r>
        <w:rPr>
          <w:rFonts w:hint="cs"/>
          <w:rtl/>
        </w:rPr>
        <w:t xml:space="preserve">ביטון, </w:t>
      </w:r>
      <w:bookmarkStart w:id="40399" w:name="_ETM_Q66_490619"/>
      <w:bookmarkEnd w:id="40399"/>
      <w:r>
        <w:rPr>
          <w:rFonts w:hint="cs"/>
          <w:rtl/>
        </w:rPr>
        <w:t xml:space="preserve">שהיא </w:t>
      </w:r>
      <w:bookmarkStart w:id="40400" w:name="_ETM_Q66_490950"/>
      <w:bookmarkEnd w:id="40400"/>
      <w:r>
        <w:rPr>
          <w:rFonts w:hint="cs"/>
          <w:rtl/>
        </w:rPr>
        <w:t xml:space="preserve">נשיאת </w:t>
      </w:r>
      <w:bookmarkStart w:id="40401" w:name="_ETM_Q66_491400"/>
      <w:bookmarkEnd w:id="40401"/>
      <w:r>
        <w:rPr>
          <w:rFonts w:hint="cs"/>
          <w:rtl/>
        </w:rPr>
        <w:t xml:space="preserve">המכללה </w:t>
      </w:r>
      <w:bookmarkStart w:id="40402" w:name="_ETM_Q66_491820"/>
      <w:bookmarkEnd w:id="40402"/>
      <w:r>
        <w:rPr>
          <w:rFonts w:hint="cs"/>
          <w:rtl/>
        </w:rPr>
        <w:t xml:space="preserve">האקדמית </w:t>
      </w:r>
      <w:bookmarkStart w:id="40403" w:name="_ETM_Q66_492269"/>
      <w:bookmarkEnd w:id="40403"/>
      <w:proofErr w:type="spellStart"/>
      <w:r>
        <w:rPr>
          <w:rFonts w:hint="cs"/>
          <w:rtl/>
        </w:rPr>
        <w:t>אחוה</w:t>
      </w:r>
      <w:proofErr w:type="spellEnd"/>
      <w:r>
        <w:rPr>
          <w:rFonts w:hint="cs"/>
          <w:rtl/>
        </w:rPr>
        <w:t xml:space="preserve"> </w:t>
      </w:r>
      <w:bookmarkStart w:id="40404" w:name="_ETM_Q66_492990"/>
      <w:bookmarkEnd w:id="40404"/>
      <w:r>
        <w:rPr>
          <w:rFonts w:hint="cs"/>
          <w:rtl/>
        </w:rPr>
        <w:t xml:space="preserve">ופעילה </w:t>
      </w:r>
      <w:bookmarkStart w:id="40405" w:name="_ETM_Q66_493379"/>
      <w:bookmarkEnd w:id="40405"/>
      <w:r>
        <w:rPr>
          <w:rFonts w:hint="cs"/>
          <w:rtl/>
        </w:rPr>
        <w:t xml:space="preserve">חברתית </w:t>
      </w:r>
      <w:bookmarkStart w:id="40406" w:name="_ETM_Q66_493889"/>
      <w:bookmarkEnd w:id="40406"/>
      <w:r>
        <w:rPr>
          <w:rFonts w:hint="cs"/>
          <w:rtl/>
        </w:rPr>
        <w:t xml:space="preserve">ומשפטית, </w:t>
      </w:r>
      <w:bookmarkStart w:id="40407" w:name="_ETM_Q66_494939"/>
      <w:bookmarkEnd w:id="40407"/>
      <w:r>
        <w:rPr>
          <w:rFonts w:hint="cs"/>
          <w:rtl/>
        </w:rPr>
        <w:t xml:space="preserve">מייסדת </w:t>
      </w:r>
      <w:bookmarkStart w:id="40408" w:name="_ETM_Q66_495359"/>
      <w:bookmarkEnd w:id="40408"/>
      <w:r>
        <w:rPr>
          <w:rFonts w:hint="cs"/>
          <w:rtl/>
        </w:rPr>
        <w:t xml:space="preserve">את </w:t>
      </w:r>
      <w:bookmarkStart w:id="40409" w:name="_ETM_Q66_495480"/>
      <w:bookmarkEnd w:id="40409"/>
      <w:r>
        <w:rPr>
          <w:rFonts w:hint="cs"/>
          <w:rtl/>
        </w:rPr>
        <w:t xml:space="preserve">מרכז </w:t>
      </w:r>
      <w:bookmarkStart w:id="40410" w:name="_ETM_Q66_496240"/>
      <w:bookmarkEnd w:id="40410"/>
      <w:r>
        <w:rPr>
          <w:rFonts w:hint="cs"/>
          <w:rtl/>
        </w:rPr>
        <w:t xml:space="preserve">תמורה </w:t>
      </w:r>
      <w:bookmarkStart w:id="40411" w:name="_ETM_Q66_496960"/>
      <w:bookmarkEnd w:id="40411"/>
      <w:r>
        <w:rPr>
          <w:rFonts w:hint="cs"/>
          <w:rtl/>
        </w:rPr>
        <w:t xml:space="preserve">ועומדת </w:t>
      </w:r>
      <w:bookmarkStart w:id="40412" w:name="_ETM_Q66_497470"/>
      <w:bookmarkEnd w:id="40412"/>
      <w:r>
        <w:rPr>
          <w:rFonts w:hint="cs"/>
          <w:rtl/>
        </w:rPr>
        <w:t xml:space="preserve">בראשו, </w:t>
      </w:r>
      <w:bookmarkStart w:id="40413" w:name="_ETM_Q66_498609"/>
      <w:bookmarkStart w:id="40414" w:name="_ETM_Q66_498849"/>
      <w:bookmarkEnd w:id="40413"/>
      <w:bookmarkEnd w:id="40414"/>
      <w:r>
        <w:rPr>
          <w:rFonts w:hint="cs"/>
          <w:rtl/>
        </w:rPr>
        <w:t xml:space="preserve">מרצה </w:t>
      </w:r>
      <w:bookmarkStart w:id="40415" w:name="_ETM_Q66_499269"/>
      <w:bookmarkEnd w:id="40415"/>
      <w:r>
        <w:rPr>
          <w:rFonts w:hint="cs"/>
          <w:rtl/>
        </w:rPr>
        <w:t xml:space="preserve">אורחת </w:t>
      </w:r>
      <w:bookmarkStart w:id="40416" w:name="_ETM_Q66_499660"/>
      <w:bookmarkEnd w:id="40416"/>
      <w:r>
        <w:rPr>
          <w:rFonts w:hint="cs"/>
          <w:rtl/>
        </w:rPr>
        <w:t>באוניברסיט</w:t>
      </w:r>
      <w:r w:rsidR="00DE050A">
        <w:rPr>
          <w:rFonts w:hint="cs"/>
          <w:rtl/>
        </w:rPr>
        <w:t>או</w:t>
      </w:r>
      <w:r>
        <w:rPr>
          <w:rFonts w:hint="cs"/>
          <w:rtl/>
        </w:rPr>
        <w:t xml:space="preserve">ת </w:t>
      </w:r>
      <w:bookmarkStart w:id="40417" w:name="_ETM_Q66_500140"/>
      <w:bookmarkEnd w:id="40417"/>
      <w:r>
        <w:rPr>
          <w:rFonts w:hint="cs"/>
          <w:rtl/>
        </w:rPr>
        <w:t xml:space="preserve">שיקגו, ניו יורק </w:t>
      </w:r>
      <w:bookmarkStart w:id="40418" w:name="_ETM_Q66_500710"/>
      <w:bookmarkEnd w:id="40418"/>
      <w:r>
        <w:rPr>
          <w:rFonts w:hint="cs"/>
          <w:rtl/>
        </w:rPr>
        <w:t xml:space="preserve">ובייג'ינג. </w:t>
      </w:r>
      <w:bookmarkStart w:id="40419" w:name="_ETM_Q66_501009"/>
      <w:bookmarkStart w:id="40420" w:name="_ETM_Q66_501310"/>
      <w:bookmarkStart w:id="40421" w:name="_ETM_Q66_502939"/>
      <w:bookmarkEnd w:id="40419"/>
      <w:bookmarkEnd w:id="40420"/>
      <w:bookmarkEnd w:id="40421"/>
      <w:r>
        <w:rPr>
          <w:rFonts w:hint="cs"/>
          <w:rtl/>
        </w:rPr>
        <w:t xml:space="preserve">זכתה </w:t>
      </w:r>
      <w:bookmarkStart w:id="40422" w:name="_ETM_Q66_503330"/>
      <w:bookmarkEnd w:id="40422"/>
      <w:r>
        <w:rPr>
          <w:rFonts w:hint="cs"/>
          <w:rtl/>
        </w:rPr>
        <w:t xml:space="preserve">בפרסים </w:t>
      </w:r>
      <w:bookmarkStart w:id="40423" w:name="_ETM_Q66_503689"/>
      <w:bookmarkEnd w:id="40423"/>
      <w:r>
        <w:rPr>
          <w:rFonts w:hint="cs"/>
          <w:rtl/>
        </w:rPr>
        <w:t xml:space="preserve">רבים </w:t>
      </w:r>
      <w:bookmarkStart w:id="40424" w:name="_ETM_Q66_503960"/>
      <w:bookmarkEnd w:id="40424"/>
      <w:r>
        <w:rPr>
          <w:rFonts w:hint="cs"/>
          <w:rtl/>
        </w:rPr>
        <w:t xml:space="preserve">על </w:t>
      </w:r>
      <w:bookmarkStart w:id="40425" w:name="_ETM_Q66_504080"/>
      <w:bookmarkEnd w:id="40425"/>
      <w:r>
        <w:rPr>
          <w:rFonts w:hint="cs"/>
          <w:rtl/>
        </w:rPr>
        <w:t xml:space="preserve">פועלה </w:t>
      </w:r>
      <w:bookmarkStart w:id="40426" w:name="_ETM_Q66_504410"/>
      <w:bookmarkEnd w:id="40426"/>
      <w:r>
        <w:rPr>
          <w:rFonts w:hint="cs"/>
          <w:rtl/>
        </w:rPr>
        <w:t xml:space="preserve">והייתה </w:t>
      </w:r>
      <w:bookmarkStart w:id="40427" w:name="_ETM_Q66_504680"/>
      <w:bookmarkEnd w:id="40427"/>
      <w:r>
        <w:rPr>
          <w:rFonts w:hint="cs"/>
          <w:rtl/>
        </w:rPr>
        <w:t xml:space="preserve">מועמדת </w:t>
      </w:r>
      <w:bookmarkStart w:id="40428" w:name="_ETM_Q66_505130"/>
      <w:bookmarkEnd w:id="40428"/>
      <w:r>
        <w:rPr>
          <w:rFonts w:hint="cs"/>
          <w:rtl/>
        </w:rPr>
        <w:t xml:space="preserve">לכהונת </w:t>
      </w:r>
      <w:bookmarkStart w:id="40429" w:name="_ETM_Q66_505550"/>
      <w:bookmarkEnd w:id="40429"/>
      <w:r>
        <w:rPr>
          <w:rFonts w:hint="cs"/>
          <w:rtl/>
        </w:rPr>
        <w:t xml:space="preserve">שופטת </w:t>
      </w:r>
      <w:bookmarkStart w:id="40430" w:name="_ETM_Q66_506000"/>
      <w:bookmarkEnd w:id="40430"/>
      <w:r>
        <w:rPr>
          <w:rFonts w:hint="cs"/>
          <w:rtl/>
        </w:rPr>
        <w:t xml:space="preserve">בבית </w:t>
      </w:r>
      <w:bookmarkStart w:id="40431" w:name="_ETM_Q66_506270"/>
      <w:bookmarkEnd w:id="40431"/>
      <w:r>
        <w:rPr>
          <w:rFonts w:hint="cs"/>
          <w:rtl/>
        </w:rPr>
        <w:t xml:space="preserve">המשפט </w:t>
      </w:r>
      <w:bookmarkStart w:id="40432" w:name="_ETM_Q66_506689"/>
      <w:bookmarkEnd w:id="40432"/>
      <w:r>
        <w:rPr>
          <w:rFonts w:hint="cs"/>
          <w:rtl/>
        </w:rPr>
        <w:t xml:space="preserve">העליון. לך תדע, </w:t>
      </w:r>
      <w:bookmarkStart w:id="40433" w:name="_ETM_Q66_507140"/>
      <w:bookmarkStart w:id="40434" w:name="_ETM_Q66_507500"/>
      <w:bookmarkEnd w:id="40433"/>
      <w:bookmarkEnd w:id="40434"/>
      <w:r>
        <w:rPr>
          <w:rFonts w:hint="cs"/>
          <w:rtl/>
        </w:rPr>
        <w:t xml:space="preserve">אולי </w:t>
      </w:r>
      <w:bookmarkStart w:id="40435" w:name="_ETM_Q66_507740"/>
      <w:bookmarkStart w:id="40436" w:name="_ETM_Q66_507890"/>
      <w:bookmarkEnd w:id="40435"/>
      <w:bookmarkEnd w:id="40436"/>
      <w:r>
        <w:rPr>
          <w:rFonts w:hint="cs"/>
          <w:rtl/>
        </w:rPr>
        <w:t xml:space="preserve">עוד תגיע </w:t>
      </w:r>
      <w:bookmarkStart w:id="40437" w:name="_ETM_Q66_508099"/>
      <w:bookmarkEnd w:id="40437"/>
      <w:r>
        <w:rPr>
          <w:rFonts w:hint="cs"/>
          <w:rtl/>
        </w:rPr>
        <w:t>לשם.</w:t>
      </w:r>
      <w:r w:rsidR="000A31EE">
        <w:rPr>
          <w:rFonts w:hint="cs"/>
          <w:rtl/>
        </w:rPr>
        <w:t xml:space="preserve"> </w:t>
      </w:r>
      <w:bookmarkStart w:id="40438" w:name="_ETM_Q66_508919"/>
      <w:bookmarkEnd w:id="40438"/>
      <w:r>
        <w:rPr>
          <w:rFonts w:hint="cs"/>
          <w:rtl/>
        </w:rPr>
        <w:t xml:space="preserve">אגב, </w:t>
      </w:r>
      <w:bookmarkStart w:id="40439" w:name="_ETM_Q66_509189"/>
      <w:bookmarkEnd w:id="40439"/>
      <w:r w:rsidR="00DE050A">
        <w:rPr>
          <w:rFonts w:hint="cs"/>
          <w:rtl/>
        </w:rPr>
        <w:t xml:space="preserve">היא </w:t>
      </w:r>
      <w:r>
        <w:rPr>
          <w:rFonts w:hint="cs"/>
          <w:rtl/>
        </w:rPr>
        <w:t xml:space="preserve">למדה </w:t>
      </w:r>
      <w:bookmarkStart w:id="40440" w:name="_ETM_Q66_509970"/>
      <w:bookmarkEnd w:id="40440"/>
      <w:r>
        <w:rPr>
          <w:rFonts w:hint="cs"/>
          <w:rtl/>
        </w:rPr>
        <w:t xml:space="preserve">שנה </w:t>
      </w:r>
      <w:bookmarkStart w:id="40441" w:name="_ETM_Q66_510359"/>
      <w:bookmarkEnd w:id="40441"/>
      <w:r>
        <w:rPr>
          <w:rFonts w:hint="cs"/>
          <w:rtl/>
        </w:rPr>
        <w:t xml:space="preserve">מעליי </w:t>
      </w:r>
      <w:bookmarkStart w:id="40442" w:name="_ETM_Q66_511050"/>
      <w:bookmarkEnd w:id="40442"/>
      <w:r>
        <w:rPr>
          <w:rFonts w:hint="cs"/>
          <w:rtl/>
        </w:rPr>
        <w:t>בבית</w:t>
      </w:r>
      <w:bookmarkStart w:id="40443" w:name="_ETM_Q66_511380"/>
      <w:bookmarkEnd w:id="40443"/>
      <w:r>
        <w:rPr>
          <w:rFonts w:hint="cs"/>
          <w:rtl/>
        </w:rPr>
        <w:t xml:space="preserve"> הספר </w:t>
      </w:r>
      <w:bookmarkStart w:id="40444" w:name="_ETM_Q66_511650"/>
      <w:bookmarkEnd w:id="40444"/>
      <w:r>
        <w:rPr>
          <w:rFonts w:hint="cs"/>
          <w:rtl/>
        </w:rPr>
        <w:t xml:space="preserve">היסודי </w:t>
      </w:r>
      <w:bookmarkStart w:id="40445" w:name="_ETM_Q66_512070"/>
      <w:bookmarkEnd w:id="40445"/>
      <w:r>
        <w:rPr>
          <w:rFonts w:hint="cs"/>
          <w:rtl/>
        </w:rPr>
        <w:t xml:space="preserve">בקיבוץ </w:t>
      </w:r>
      <w:bookmarkStart w:id="40446" w:name="_ETM_Q66_512610"/>
      <w:bookmarkEnd w:id="40446"/>
      <w:r>
        <w:rPr>
          <w:rFonts w:hint="cs"/>
          <w:rtl/>
        </w:rPr>
        <w:t xml:space="preserve">חפץ </w:t>
      </w:r>
      <w:bookmarkStart w:id="40447" w:name="_ETM_Q66_512880"/>
      <w:bookmarkEnd w:id="40447"/>
      <w:r>
        <w:rPr>
          <w:rFonts w:hint="cs"/>
          <w:rtl/>
        </w:rPr>
        <w:t>חיים.</w:t>
      </w:r>
      <w:bookmarkStart w:id="40448" w:name="_ETM_Q66_515001"/>
      <w:bookmarkEnd w:id="40448"/>
      <w:r>
        <w:rPr>
          <w:rFonts w:hint="cs"/>
          <w:rtl/>
        </w:rPr>
        <w:t xml:space="preserve"> במקור היא מקריית מלאכי. </w:t>
      </w:r>
    </w:p>
    <w:p w:rsidR="004824FD" w:rsidRDefault="004824FD" w:rsidP="004824FD">
      <w:pPr>
        <w:rPr>
          <w:rtl/>
        </w:rPr>
      </w:pPr>
      <w:bookmarkStart w:id="40449" w:name="_ETM_Q66_515110"/>
      <w:bookmarkEnd w:id="40449"/>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יפה.</w:t>
      </w:r>
      <w:r w:rsidR="000A31EE">
        <w:rPr>
          <w:rFonts w:hint="cs"/>
          <w:rtl/>
          <w:lang w:eastAsia="he-IL"/>
        </w:rPr>
        <w:t xml:space="preserve"> </w:t>
      </w:r>
      <w:r>
        <w:rPr>
          <w:rFonts w:hint="cs"/>
          <w:rtl/>
          <w:lang w:eastAsia="he-IL"/>
        </w:rPr>
        <w:t xml:space="preserve">נו, היא הגיעה רחוק. </w:t>
      </w:r>
      <w:bookmarkStart w:id="40450" w:name="_ETM_Q66_517792"/>
      <w:bookmarkStart w:id="40451" w:name="_ETM_Q66_517940"/>
      <w:bookmarkEnd w:id="40450"/>
      <w:bookmarkEnd w:id="40451"/>
      <w:r>
        <w:rPr>
          <w:rFonts w:hint="cs"/>
          <w:rtl/>
          <w:lang w:eastAsia="he-IL"/>
        </w:rPr>
        <w:t>היא הגיעה רחוק.</w:t>
      </w:r>
    </w:p>
    <w:p w:rsidR="004824FD" w:rsidRDefault="004824FD" w:rsidP="004824FD">
      <w:pPr>
        <w:rPr>
          <w:rtl/>
          <w:lang w:eastAsia="he-IL"/>
        </w:rPr>
      </w:pPr>
      <w:bookmarkStart w:id="40452" w:name="_ETM_Q66_519116"/>
      <w:bookmarkStart w:id="40453" w:name="_ETM_Q66_519217"/>
      <w:bookmarkEnd w:id="40452"/>
      <w:bookmarkEnd w:id="4045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כן, </w:t>
      </w:r>
      <w:bookmarkStart w:id="40454" w:name="_ETM_Q66_517553"/>
      <w:bookmarkEnd w:id="40454"/>
      <w:r>
        <w:rPr>
          <w:rFonts w:hint="cs"/>
          <w:rtl/>
          <w:lang w:eastAsia="he-IL"/>
        </w:rPr>
        <w:t xml:space="preserve">לגמרי. </w:t>
      </w:r>
      <w:bookmarkStart w:id="40455" w:name="_ETM_Q66_519291"/>
      <w:bookmarkStart w:id="40456" w:name="_ETM_Q66_519430"/>
      <w:bookmarkEnd w:id="40455"/>
      <w:bookmarkEnd w:id="40456"/>
    </w:p>
    <w:p w:rsidR="004824FD" w:rsidRDefault="004824FD" w:rsidP="004824FD">
      <w:pPr>
        <w:rPr>
          <w:rtl/>
          <w:lang w:eastAsia="he-IL"/>
        </w:rPr>
      </w:pPr>
      <w:bookmarkStart w:id="40457" w:name="_ETM_Q66_521777"/>
      <w:bookmarkStart w:id="40458" w:name="_ETM_Q66_521864"/>
      <w:bookmarkEnd w:id="40457"/>
      <w:bookmarkEnd w:id="40458"/>
    </w:p>
    <w:p w:rsidR="004824FD" w:rsidRDefault="004824FD" w:rsidP="004824FD">
      <w:pPr>
        <w:pStyle w:val="af8"/>
        <w:keepNext/>
        <w:rPr>
          <w:rtl/>
        </w:rPr>
      </w:pPr>
      <w:bookmarkStart w:id="40459" w:name="ET_interruption_6236_16"/>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4045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הלוואי לכולנו שהיא תגיע לעליון.</w:t>
      </w:r>
    </w:p>
    <w:p w:rsidR="004824FD" w:rsidRDefault="004824FD" w:rsidP="004824FD">
      <w:pPr>
        <w:rPr>
          <w:rtl/>
          <w:lang w:eastAsia="he-IL"/>
        </w:rPr>
      </w:pPr>
      <w:bookmarkStart w:id="40460" w:name="_ETM_Q66_525592"/>
      <w:bookmarkStart w:id="40461" w:name="_ETM_Q66_525771"/>
      <w:bookmarkEnd w:id="40460"/>
      <w:bookmarkEnd w:id="4046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rPr>
      </w:pPr>
      <w:bookmarkStart w:id="40462" w:name="_ETM_Q66_528766"/>
      <w:bookmarkEnd w:id="40462"/>
      <w:r>
        <w:rPr>
          <w:rFonts w:hint="cs"/>
          <w:rtl/>
          <w:lang w:eastAsia="he-IL"/>
        </w:rPr>
        <w:t xml:space="preserve">אנחנו רוצים </w:t>
      </w:r>
      <w:bookmarkStart w:id="40463" w:name="_ETM_Q66_517460"/>
      <w:bookmarkStart w:id="40464" w:name="_ETM_Q66_518029"/>
      <w:bookmarkStart w:id="40465" w:name="_ETM_Q66_518659"/>
      <w:bookmarkStart w:id="40466" w:name="_ETM_Q66_518870"/>
      <w:bookmarkStart w:id="40467" w:name="_ETM_Q66_521159"/>
      <w:bookmarkStart w:id="40468" w:name="_ETM_Q66_524569"/>
      <w:bookmarkStart w:id="40469" w:name="_ETM_Q66_524809"/>
      <w:bookmarkStart w:id="40470" w:name="_ETM_Q66_525790"/>
      <w:bookmarkStart w:id="40471" w:name="_ETM_Q66_526150"/>
      <w:bookmarkStart w:id="40472" w:name="_ETM_Q66_526630"/>
      <w:bookmarkEnd w:id="40463"/>
      <w:bookmarkEnd w:id="40464"/>
      <w:bookmarkEnd w:id="40465"/>
      <w:bookmarkEnd w:id="40466"/>
      <w:bookmarkEnd w:id="40467"/>
      <w:bookmarkEnd w:id="40468"/>
      <w:bookmarkEnd w:id="40469"/>
      <w:bookmarkEnd w:id="40470"/>
      <w:bookmarkEnd w:id="40471"/>
      <w:bookmarkEnd w:id="40472"/>
      <w:r>
        <w:rPr>
          <w:rFonts w:hint="cs"/>
          <w:rtl/>
        </w:rPr>
        <w:t xml:space="preserve">אנשים </w:t>
      </w:r>
      <w:bookmarkStart w:id="40473" w:name="_ETM_Q66_527050"/>
      <w:bookmarkEnd w:id="40473"/>
      <w:r>
        <w:rPr>
          <w:rFonts w:hint="cs"/>
          <w:rtl/>
        </w:rPr>
        <w:t xml:space="preserve">ראויים </w:t>
      </w:r>
      <w:bookmarkStart w:id="40474" w:name="_ETM_Q66_527710"/>
      <w:bookmarkEnd w:id="40474"/>
      <w:r>
        <w:rPr>
          <w:rFonts w:hint="cs"/>
          <w:rtl/>
        </w:rPr>
        <w:t xml:space="preserve">בבית </w:t>
      </w:r>
      <w:bookmarkStart w:id="40475" w:name="_ETM_Q66_527950"/>
      <w:bookmarkEnd w:id="40475"/>
      <w:r>
        <w:rPr>
          <w:rFonts w:hint="cs"/>
          <w:rtl/>
        </w:rPr>
        <w:t xml:space="preserve">בית </w:t>
      </w:r>
      <w:bookmarkStart w:id="40476" w:name="_ETM_Q66_528040"/>
      <w:bookmarkEnd w:id="40476"/>
      <w:r>
        <w:rPr>
          <w:rFonts w:hint="cs"/>
          <w:rtl/>
        </w:rPr>
        <w:t xml:space="preserve">המשפט </w:t>
      </w:r>
      <w:bookmarkStart w:id="40477" w:name="_ETM_Q66_528310"/>
      <w:bookmarkEnd w:id="40477"/>
      <w:r>
        <w:rPr>
          <w:rFonts w:hint="cs"/>
          <w:rtl/>
        </w:rPr>
        <w:t xml:space="preserve">העליון, </w:t>
      </w:r>
      <w:bookmarkStart w:id="40478" w:name="_ETM_Q66_528580"/>
      <w:bookmarkEnd w:id="40478"/>
      <w:r>
        <w:rPr>
          <w:rFonts w:hint="cs"/>
          <w:rtl/>
        </w:rPr>
        <w:t>והיא ובהחלט</w:t>
      </w:r>
      <w:r w:rsidR="000A31EE">
        <w:rPr>
          <w:rFonts w:hint="cs"/>
          <w:rtl/>
        </w:rPr>
        <w:t xml:space="preserve"> </w:t>
      </w:r>
      <w:r>
        <w:rPr>
          <w:rFonts w:hint="cs"/>
          <w:rtl/>
        </w:rPr>
        <w:t>א</w:t>
      </w:r>
      <w:bookmarkStart w:id="40479" w:name="_ETM_Q66_529454"/>
      <w:bookmarkEnd w:id="40479"/>
      <w:r>
        <w:rPr>
          <w:rFonts w:hint="cs"/>
          <w:rtl/>
        </w:rPr>
        <w:t xml:space="preserve">ישה ראויה. </w:t>
      </w:r>
      <w:bookmarkStart w:id="40480" w:name="_ETM_Q66_533329"/>
      <w:bookmarkEnd w:id="40480"/>
      <w:r>
        <w:rPr>
          <w:rFonts w:hint="cs"/>
          <w:rtl/>
        </w:rPr>
        <w:t xml:space="preserve">היא </w:t>
      </w:r>
      <w:bookmarkStart w:id="40481" w:name="_ETM_Q66_533510"/>
      <w:bookmarkEnd w:id="40481"/>
      <w:r>
        <w:rPr>
          <w:rFonts w:hint="cs"/>
          <w:rtl/>
        </w:rPr>
        <w:t xml:space="preserve">גם </w:t>
      </w:r>
      <w:bookmarkStart w:id="40482" w:name="_ETM_Q66_533629"/>
      <w:bookmarkEnd w:id="40482"/>
      <w:r>
        <w:rPr>
          <w:rFonts w:hint="cs"/>
          <w:rtl/>
        </w:rPr>
        <w:t xml:space="preserve">מאוד </w:t>
      </w:r>
      <w:bookmarkStart w:id="40483" w:name="_ETM_Q66_533809"/>
      <w:bookmarkEnd w:id="40483"/>
      <w:r>
        <w:rPr>
          <w:rFonts w:hint="cs"/>
          <w:rtl/>
        </w:rPr>
        <w:t xml:space="preserve">נחמדה, </w:t>
      </w:r>
      <w:bookmarkStart w:id="40484" w:name="_ETM_Q66_534140"/>
      <w:bookmarkEnd w:id="40484"/>
      <w:r>
        <w:rPr>
          <w:rFonts w:hint="cs"/>
          <w:rtl/>
        </w:rPr>
        <w:t xml:space="preserve">אני </w:t>
      </w:r>
      <w:bookmarkStart w:id="40485" w:name="_ETM_Q66_534260"/>
      <w:bookmarkEnd w:id="40485"/>
      <w:r>
        <w:rPr>
          <w:rFonts w:hint="cs"/>
          <w:rtl/>
        </w:rPr>
        <w:t xml:space="preserve">יכול </w:t>
      </w:r>
      <w:bookmarkStart w:id="40486" w:name="_ETM_Q66_534410"/>
      <w:bookmarkEnd w:id="40486"/>
      <w:r>
        <w:rPr>
          <w:rFonts w:hint="cs"/>
          <w:rtl/>
        </w:rPr>
        <w:t xml:space="preserve">להעיד </w:t>
      </w:r>
      <w:bookmarkStart w:id="40487" w:name="_ETM_Q66_534589"/>
      <w:bookmarkEnd w:id="40487"/>
      <w:r>
        <w:rPr>
          <w:rFonts w:hint="cs"/>
          <w:rtl/>
        </w:rPr>
        <w:t xml:space="preserve">על </w:t>
      </w:r>
      <w:bookmarkStart w:id="40488" w:name="_ETM_Q66_534649"/>
      <w:bookmarkEnd w:id="40488"/>
      <w:r>
        <w:rPr>
          <w:rFonts w:hint="cs"/>
          <w:rtl/>
        </w:rPr>
        <w:t xml:space="preserve">זה </w:t>
      </w:r>
      <w:bookmarkStart w:id="40489" w:name="_ETM_Q66_534769"/>
      <w:bookmarkEnd w:id="40489"/>
      <w:r>
        <w:rPr>
          <w:rFonts w:hint="cs"/>
          <w:rtl/>
        </w:rPr>
        <w:t xml:space="preserve">ברמה </w:t>
      </w:r>
      <w:bookmarkStart w:id="40490" w:name="_ETM_Q66_535039"/>
      <w:bookmarkEnd w:id="40490"/>
      <w:r>
        <w:rPr>
          <w:rFonts w:hint="cs"/>
          <w:rtl/>
        </w:rPr>
        <w:t xml:space="preserve">האישית. </w:t>
      </w:r>
      <w:bookmarkStart w:id="40491" w:name="_ETM_Q66_537275"/>
      <w:bookmarkStart w:id="40492" w:name="_ETM_Q66_537431"/>
      <w:bookmarkStart w:id="40493" w:name="_ETM_Q66_537467"/>
      <w:bookmarkStart w:id="40494" w:name="_ETM_Q66_537616"/>
      <w:bookmarkStart w:id="40495" w:name="_ETM_Q66_536269"/>
      <w:bookmarkEnd w:id="40491"/>
      <w:bookmarkEnd w:id="40492"/>
      <w:bookmarkEnd w:id="40493"/>
      <w:bookmarkEnd w:id="40494"/>
      <w:bookmarkEnd w:id="40495"/>
      <w:r>
        <w:rPr>
          <w:rFonts w:hint="cs"/>
          <w:rtl/>
        </w:rPr>
        <w:t xml:space="preserve">שם </w:t>
      </w:r>
      <w:bookmarkStart w:id="40496" w:name="_ETM_Q66_536570"/>
      <w:bookmarkEnd w:id="40496"/>
      <w:r>
        <w:rPr>
          <w:rFonts w:hint="cs"/>
          <w:rtl/>
        </w:rPr>
        <w:t xml:space="preserve">המאמר </w:t>
      </w:r>
      <w:bookmarkStart w:id="40497" w:name="_ETM_Q66_536989"/>
      <w:bookmarkEnd w:id="40497"/>
      <w:r>
        <w:rPr>
          <w:rFonts w:hint="cs"/>
          <w:rtl/>
        </w:rPr>
        <w:t>שלה הוא</w:t>
      </w:r>
      <w:bookmarkStart w:id="40498" w:name="_ETM_Q66_537289"/>
      <w:bookmarkEnd w:id="40498"/>
      <w:r>
        <w:rPr>
          <w:rFonts w:hint="cs"/>
          <w:rtl/>
        </w:rPr>
        <w:t xml:space="preserve"> "חיים </w:t>
      </w:r>
      <w:bookmarkStart w:id="40499" w:name="_ETM_Q66_538339"/>
      <w:bookmarkEnd w:id="40499"/>
      <w:r>
        <w:rPr>
          <w:rFonts w:hint="cs"/>
          <w:rtl/>
        </w:rPr>
        <w:t xml:space="preserve">משותפים </w:t>
      </w:r>
      <w:bookmarkStart w:id="40500" w:name="_ETM_Q66_538789"/>
      <w:bookmarkEnd w:id="40500"/>
      <w:r>
        <w:rPr>
          <w:rFonts w:hint="cs"/>
          <w:rtl/>
        </w:rPr>
        <w:t xml:space="preserve">ותקווה </w:t>
      </w:r>
      <w:bookmarkStart w:id="40501" w:name="_ETM_Q66_539120"/>
      <w:bookmarkEnd w:id="40501"/>
      <w:r>
        <w:rPr>
          <w:rFonts w:hint="cs"/>
          <w:rtl/>
        </w:rPr>
        <w:t>ישראלית</w:t>
      </w:r>
      <w:bookmarkStart w:id="40502" w:name="_ETM_Q66_539600"/>
      <w:bookmarkEnd w:id="40502"/>
      <w:r>
        <w:rPr>
          <w:rFonts w:hint="cs"/>
          <w:rtl/>
        </w:rPr>
        <w:t xml:space="preserve">: בין </w:t>
      </w:r>
      <w:bookmarkStart w:id="40503" w:name="_ETM_Q66_539719"/>
      <w:bookmarkEnd w:id="40503"/>
      <w:r>
        <w:rPr>
          <w:rFonts w:hint="cs"/>
          <w:rtl/>
        </w:rPr>
        <w:t xml:space="preserve">מסורתיות </w:t>
      </w:r>
      <w:bookmarkStart w:id="40504" w:name="_ETM_Q66_540289"/>
      <w:bookmarkEnd w:id="40504"/>
      <w:r>
        <w:rPr>
          <w:rFonts w:hint="cs"/>
          <w:rtl/>
        </w:rPr>
        <w:t>לחדשנות</w:t>
      </w:r>
      <w:bookmarkStart w:id="40505" w:name="_ETM_Q66_540980"/>
      <w:bookmarkEnd w:id="40505"/>
      <w:r>
        <w:rPr>
          <w:rFonts w:hint="cs"/>
          <w:rtl/>
        </w:rPr>
        <w:t xml:space="preserve">". כמה </w:t>
      </w:r>
      <w:bookmarkStart w:id="40506" w:name="_ETM_Q66_541160"/>
      <w:bookmarkEnd w:id="40506"/>
      <w:r>
        <w:rPr>
          <w:rFonts w:hint="cs"/>
          <w:rtl/>
        </w:rPr>
        <w:t xml:space="preserve">זמן </w:t>
      </w:r>
      <w:bookmarkStart w:id="40507" w:name="_ETM_Q66_541370"/>
      <w:bookmarkEnd w:id="40507"/>
      <w:r>
        <w:rPr>
          <w:rFonts w:hint="cs"/>
          <w:rtl/>
        </w:rPr>
        <w:t xml:space="preserve">עוד </w:t>
      </w:r>
      <w:bookmarkStart w:id="40508" w:name="_ETM_Q66_541460"/>
      <w:bookmarkEnd w:id="40508"/>
      <w:r>
        <w:rPr>
          <w:rFonts w:hint="cs"/>
          <w:rtl/>
        </w:rPr>
        <w:t xml:space="preserve">יש </w:t>
      </w:r>
      <w:bookmarkStart w:id="40509" w:name="_ETM_Q66_541609"/>
      <w:bookmarkEnd w:id="40509"/>
      <w:r>
        <w:rPr>
          <w:rFonts w:hint="cs"/>
          <w:rtl/>
        </w:rPr>
        <w:t>לי?</w:t>
      </w:r>
      <w:bookmarkStart w:id="40510" w:name="_ETM_Q66_542973"/>
      <w:bookmarkStart w:id="40511" w:name="_ETM_Q66_543064"/>
      <w:bookmarkStart w:id="40512" w:name="_ETM_Q66_543133"/>
      <w:bookmarkStart w:id="40513" w:name="_ETM_Q66_543289"/>
      <w:bookmarkEnd w:id="40510"/>
      <w:bookmarkEnd w:id="40511"/>
      <w:bookmarkEnd w:id="40512"/>
      <w:bookmarkEnd w:id="40513"/>
      <w:r>
        <w:rPr>
          <w:rFonts w:hint="cs"/>
          <w:rtl/>
        </w:rPr>
        <w:t xml:space="preserve"> עשר </w:t>
      </w:r>
      <w:bookmarkStart w:id="40514" w:name="_ETM_Q66_542510"/>
      <w:bookmarkEnd w:id="40514"/>
      <w:r>
        <w:rPr>
          <w:rFonts w:hint="cs"/>
          <w:rtl/>
        </w:rPr>
        <w:t>דקות.</w:t>
      </w:r>
      <w:r w:rsidR="000A31EE">
        <w:rPr>
          <w:rFonts w:hint="cs"/>
          <w:rtl/>
        </w:rPr>
        <w:t xml:space="preserve"> </w:t>
      </w:r>
      <w:bookmarkStart w:id="40515" w:name="_ETM_Q66_543219"/>
      <w:bookmarkEnd w:id="40515"/>
      <w:r>
        <w:rPr>
          <w:rFonts w:hint="cs"/>
          <w:rtl/>
        </w:rPr>
        <w:t xml:space="preserve">נראה </w:t>
      </w:r>
      <w:bookmarkStart w:id="40516" w:name="_ETM_Q66_543399"/>
      <w:bookmarkEnd w:id="40516"/>
      <w:r>
        <w:rPr>
          <w:rFonts w:hint="cs"/>
          <w:rtl/>
        </w:rPr>
        <w:t xml:space="preserve">לי </w:t>
      </w:r>
      <w:bookmarkStart w:id="40517" w:name="_ETM_Q66_545480"/>
      <w:bookmarkEnd w:id="40517"/>
      <w:r>
        <w:rPr>
          <w:rFonts w:hint="cs"/>
          <w:rtl/>
        </w:rPr>
        <w:t xml:space="preserve">שנספיק. </w:t>
      </w:r>
    </w:p>
    <w:p w:rsidR="004824FD" w:rsidRDefault="004824FD" w:rsidP="004824FD">
      <w:pPr>
        <w:rPr>
          <w:rtl/>
        </w:rPr>
      </w:pPr>
      <w:bookmarkStart w:id="40518" w:name="_ETM_Q66_544482"/>
      <w:bookmarkStart w:id="40519" w:name="_ETM_Q66_544599"/>
      <w:bookmarkEnd w:id="40518"/>
      <w:bookmarkEnd w:id="40519"/>
    </w:p>
    <w:p w:rsidR="004824FD" w:rsidRDefault="004824FD" w:rsidP="000A31EE">
      <w:pPr>
        <w:rPr>
          <w:rtl/>
        </w:rPr>
      </w:pPr>
      <w:bookmarkStart w:id="40520" w:name="_ETM_Q66_544656"/>
      <w:bookmarkStart w:id="40521" w:name="_ETM_Q66_544780"/>
      <w:bookmarkEnd w:id="40520"/>
      <w:bookmarkEnd w:id="40521"/>
      <w:r>
        <w:rPr>
          <w:rFonts w:hint="cs"/>
          <w:rtl/>
        </w:rPr>
        <w:t xml:space="preserve">"כמניין </w:t>
      </w:r>
      <w:bookmarkStart w:id="40522" w:name="_ETM_Q66_546470"/>
      <w:bookmarkEnd w:id="40522"/>
      <w:r>
        <w:rPr>
          <w:rFonts w:hint="cs"/>
          <w:rtl/>
        </w:rPr>
        <w:t xml:space="preserve">גוני </w:t>
      </w:r>
      <w:bookmarkStart w:id="40523" w:name="_ETM_Q66_547010"/>
      <w:bookmarkEnd w:id="40523"/>
      <w:r>
        <w:rPr>
          <w:rFonts w:hint="cs"/>
          <w:rtl/>
        </w:rPr>
        <w:t xml:space="preserve">האוכלוסייה </w:t>
      </w:r>
      <w:bookmarkStart w:id="40524" w:name="_ETM_Q66_547670"/>
      <w:bookmarkEnd w:id="40524"/>
      <w:r>
        <w:rPr>
          <w:rFonts w:hint="cs"/>
          <w:rtl/>
        </w:rPr>
        <w:t xml:space="preserve">בחברה </w:t>
      </w:r>
      <w:bookmarkStart w:id="40525" w:name="_ETM_Q66_548089"/>
      <w:bookmarkEnd w:id="40525"/>
      <w:r>
        <w:rPr>
          <w:rFonts w:hint="cs"/>
          <w:rtl/>
        </w:rPr>
        <w:t xml:space="preserve">הישראלית, </w:t>
      </w:r>
      <w:bookmarkStart w:id="40526" w:name="_ETM_Q66_551046"/>
      <w:bookmarkEnd w:id="40526"/>
      <w:r>
        <w:rPr>
          <w:rFonts w:hint="cs"/>
          <w:rtl/>
        </w:rPr>
        <w:t xml:space="preserve">כך מניין"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אם לא מספיק לך הזמן, </w:t>
      </w:r>
      <w:bookmarkStart w:id="40527" w:name="_ETM_Q66_551021"/>
      <w:bookmarkEnd w:id="40527"/>
      <w:r>
        <w:rPr>
          <w:rFonts w:hint="cs"/>
          <w:rtl/>
          <w:lang w:eastAsia="he-IL"/>
        </w:rPr>
        <w:t xml:space="preserve">אפשר לתת לך הארכה, חבר הכנסת כהנא. </w:t>
      </w:r>
    </w:p>
    <w:p w:rsidR="004824FD" w:rsidRDefault="004824FD" w:rsidP="004824FD">
      <w:pPr>
        <w:rPr>
          <w:rtl/>
          <w:lang w:eastAsia="he-IL"/>
        </w:rPr>
      </w:pPr>
      <w:bookmarkStart w:id="40528" w:name="_ETM_Q66_551371"/>
      <w:bookmarkStart w:id="40529" w:name="_ETM_Q66_551502"/>
      <w:bookmarkEnd w:id="40528"/>
      <w:bookmarkEnd w:id="4052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0530" w:name="_ETM_Q66_551530"/>
      <w:bookmarkStart w:id="40531" w:name="_ETM_Q66_551645"/>
      <w:bookmarkStart w:id="40532" w:name="_ETM_Q66_548720"/>
      <w:bookmarkStart w:id="40533" w:name="_ETM_Q66_552320"/>
      <w:bookmarkEnd w:id="40530"/>
      <w:bookmarkEnd w:id="40531"/>
      <w:bookmarkEnd w:id="40532"/>
      <w:bookmarkEnd w:id="40533"/>
      <w:r>
        <w:rPr>
          <w:rFonts w:hint="cs"/>
          <w:rtl/>
        </w:rPr>
        <w:t xml:space="preserve">לא, אני לא רוצה. נעמה תכעס עליי, היא </w:t>
      </w:r>
      <w:bookmarkStart w:id="40534" w:name="_ETM_Q66_552620"/>
      <w:bookmarkStart w:id="40535" w:name="_ETM_Q66_552860"/>
      <w:bookmarkStart w:id="40536" w:name="_ETM_Q66_552980"/>
      <w:bookmarkEnd w:id="40534"/>
      <w:bookmarkEnd w:id="40535"/>
      <w:bookmarkEnd w:id="40536"/>
      <w:r>
        <w:rPr>
          <w:rFonts w:hint="cs"/>
          <w:rtl/>
        </w:rPr>
        <w:t xml:space="preserve">מחליפה </w:t>
      </w:r>
      <w:bookmarkStart w:id="40537" w:name="_ETM_Q66_553339"/>
      <w:bookmarkEnd w:id="40537"/>
      <w:r>
        <w:rPr>
          <w:rFonts w:hint="cs"/>
          <w:rtl/>
        </w:rPr>
        <w:t xml:space="preserve">שלי. </w:t>
      </w:r>
    </w:p>
    <w:p w:rsidR="004824FD" w:rsidRDefault="004824FD" w:rsidP="004824FD">
      <w:pPr>
        <w:rPr>
          <w:rtl/>
        </w:rPr>
      </w:pPr>
      <w:bookmarkStart w:id="40538" w:name="_ETM_Q66_556057"/>
      <w:bookmarkStart w:id="40539" w:name="_ETM_Q66_556144"/>
      <w:bookmarkEnd w:id="40538"/>
      <w:bookmarkEnd w:id="40539"/>
    </w:p>
    <w:p w:rsidR="004824FD" w:rsidRDefault="004824FD" w:rsidP="004824FD">
      <w:pPr>
        <w:pStyle w:val="af8"/>
        <w:keepNext/>
        <w:rPr>
          <w:rtl/>
        </w:rPr>
      </w:pPr>
      <w:bookmarkStart w:id="40540" w:name="ET_interruption_6236_20"/>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40540"/>
    </w:p>
    <w:p w:rsidR="004824FD" w:rsidRDefault="004824FD" w:rsidP="004824FD">
      <w:pPr>
        <w:pStyle w:val="KeepWithNext"/>
        <w:rPr>
          <w:rtl/>
          <w:lang w:eastAsia="he-IL"/>
        </w:rPr>
      </w:pPr>
    </w:p>
    <w:p w:rsidR="004824FD" w:rsidRDefault="004824FD" w:rsidP="004824FD">
      <w:pPr>
        <w:rPr>
          <w:rtl/>
        </w:rPr>
      </w:pPr>
      <w:bookmarkStart w:id="40541" w:name="_ETM_Q66_553221"/>
      <w:bookmarkStart w:id="40542" w:name="_ETM_Q66_553375"/>
      <w:bookmarkEnd w:id="40541"/>
      <w:bookmarkEnd w:id="40542"/>
      <w:r>
        <w:rPr>
          <w:rFonts w:hint="cs"/>
          <w:rtl/>
          <w:lang w:eastAsia="he-IL"/>
        </w:rPr>
        <w:t xml:space="preserve">אני לא. </w:t>
      </w:r>
      <w:r>
        <w:rPr>
          <w:rFonts w:hint="cs"/>
          <w:rtl/>
        </w:rPr>
        <w:t xml:space="preserve">אני מקשיבה. הגעתי לאהובתי יפעת. </w:t>
      </w:r>
    </w:p>
    <w:p w:rsidR="004824FD" w:rsidRDefault="004824FD" w:rsidP="004824FD">
      <w:pPr>
        <w:rPr>
          <w:rtl/>
        </w:rPr>
      </w:pPr>
      <w:bookmarkStart w:id="40543" w:name="_ETM_Q66_560707"/>
      <w:bookmarkStart w:id="40544" w:name="_ETM_Q66_560841"/>
      <w:bookmarkEnd w:id="40543"/>
      <w:bookmarkEnd w:id="40544"/>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0545" w:name="_ETM_Q66_562144"/>
      <w:bookmarkEnd w:id="40545"/>
      <w:r>
        <w:rPr>
          <w:rFonts w:hint="cs"/>
          <w:rtl/>
          <w:lang w:eastAsia="he-IL"/>
        </w:rPr>
        <w:t xml:space="preserve">יופי, את רואה? יופי </w:t>
      </w:r>
      <w:bookmarkStart w:id="40546" w:name="_ETM_Q66_556265"/>
      <w:bookmarkStart w:id="40547" w:name="_ETM_Q66_556375"/>
      <w:bookmarkStart w:id="40548" w:name="_ETM_Q66_558750"/>
      <w:bookmarkStart w:id="40549" w:name="_ETM_Q66_559049"/>
      <w:bookmarkStart w:id="40550" w:name="_ETM_Q66_559350"/>
      <w:bookmarkStart w:id="40551" w:name="_ETM_Q66_560600"/>
      <w:bookmarkStart w:id="40552" w:name="_ETM_Q66_560869"/>
      <w:bookmarkEnd w:id="40546"/>
      <w:bookmarkEnd w:id="40547"/>
      <w:bookmarkEnd w:id="40548"/>
      <w:bookmarkEnd w:id="40549"/>
      <w:bookmarkEnd w:id="40550"/>
      <w:bookmarkEnd w:id="40551"/>
      <w:bookmarkEnd w:id="40552"/>
      <w:r>
        <w:rPr>
          <w:rFonts w:hint="cs"/>
          <w:rtl/>
        </w:rPr>
        <w:t xml:space="preserve">של </w:t>
      </w:r>
      <w:bookmarkStart w:id="40553" w:name="_ETM_Q66_560990"/>
      <w:bookmarkEnd w:id="40553"/>
      <w:r>
        <w:rPr>
          <w:rFonts w:hint="cs"/>
          <w:rtl/>
        </w:rPr>
        <w:t xml:space="preserve">פינאלה. </w:t>
      </w:r>
    </w:p>
    <w:p w:rsidR="004824FD" w:rsidRDefault="004824FD" w:rsidP="004824FD">
      <w:pPr>
        <w:rPr>
          <w:rtl/>
        </w:rPr>
      </w:pPr>
      <w:bookmarkStart w:id="40554" w:name="_ETM_Q66_560773"/>
      <w:bookmarkStart w:id="40555" w:name="_ETM_Q66_560914"/>
      <w:bookmarkStart w:id="40556" w:name="_ETM_Q66_560964"/>
      <w:bookmarkEnd w:id="40554"/>
      <w:bookmarkEnd w:id="40555"/>
      <w:bookmarkEnd w:id="40556"/>
    </w:p>
    <w:p w:rsidR="004824FD" w:rsidRDefault="004824FD" w:rsidP="00DE050A">
      <w:pPr>
        <w:rPr>
          <w:rtl/>
        </w:rPr>
      </w:pPr>
      <w:bookmarkStart w:id="40557" w:name="_ETM_Q66_561085"/>
      <w:bookmarkEnd w:id="40557"/>
      <w:r>
        <w:rPr>
          <w:rFonts w:hint="cs"/>
          <w:rtl/>
        </w:rPr>
        <w:t>"</w:t>
      </w:r>
      <w:bookmarkStart w:id="40558" w:name="_ETM_Q66_562040"/>
      <w:bookmarkEnd w:id="40558"/>
      <w:r>
        <w:rPr>
          <w:rFonts w:hint="cs"/>
          <w:rtl/>
        </w:rPr>
        <w:t xml:space="preserve">כמגוון </w:t>
      </w:r>
      <w:bookmarkStart w:id="40559" w:name="_ETM_Q66_562580"/>
      <w:bookmarkEnd w:id="40559"/>
      <w:r>
        <w:rPr>
          <w:rFonts w:hint="cs"/>
          <w:rtl/>
        </w:rPr>
        <w:t xml:space="preserve">גוני </w:t>
      </w:r>
      <w:bookmarkStart w:id="40560" w:name="_ETM_Q66_562850"/>
      <w:bookmarkEnd w:id="40560"/>
      <w:r>
        <w:rPr>
          <w:rFonts w:hint="cs"/>
          <w:rtl/>
        </w:rPr>
        <w:t xml:space="preserve">האוכלוסייה </w:t>
      </w:r>
      <w:bookmarkStart w:id="40561" w:name="_ETM_Q66_563330"/>
      <w:bookmarkEnd w:id="40561"/>
      <w:r>
        <w:rPr>
          <w:rFonts w:hint="cs"/>
          <w:rtl/>
        </w:rPr>
        <w:t xml:space="preserve">בחברה </w:t>
      </w:r>
      <w:bookmarkStart w:id="40562" w:name="_ETM_Q66_563690"/>
      <w:bookmarkEnd w:id="40562"/>
      <w:r>
        <w:rPr>
          <w:rFonts w:hint="cs"/>
          <w:rtl/>
        </w:rPr>
        <w:t xml:space="preserve">הישראלית, </w:t>
      </w:r>
      <w:bookmarkStart w:id="40563" w:name="_ETM_Q66_564200"/>
      <w:bookmarkEnd w:id="40563"/>
      <w:r>
        <w:rPr>
          <w:rFonts w:hint="cs"/>
          <w:rtl/>
        </w:rPr>
        <w:t xml:space="preserve">כך </w:t>
      </w:r>
      <w:bookmarkStart w:id="40564" w:name="_ETM_Q66_564440"/>
      <w:bookmarkEnd w:id="40564"/>
      <w:r>
        <w:rPr>
          <w:rFonts w:hint="cs"/>
          <w:rtl/>
        </w:rPr>
        <w:t xml:space="preserve">מניין </w:t>
      </w:r>
      <w:bookmarkStart w:id="40565" w:name="_ETM_Q66_564770"/>
      <w:bookmarkEnd w:id="40565"/>
      <w:r>
        <w:rPr>
          <w:rFonts w:hint="cs"/>
          <w:rtl/>
        </w:rPr>
        <w:t>שס</w:t>
      </w:r>
      <w:bookmarkStart w:id="40566" w:name="_ETM_Q66_565640"/>
      <w:bookmarkEnd w:id="40566"/>
      <w:r>
        <w:rPr>
          <w:rFonts w:hint="cs"/>
          <w:rtl/>
        </w:rPr>
        <w:t>עיה. 'מגוון'</w:t>
      </w:r>
      <w:bookmarkStart w:id="40567" w:name="_ETM_Q66_567659"/>
      <w:bookmarkEnd w:id="40567"/>
      <w:r>
        <w:rPr>
          <w:rFonts w:hint="cs"/>
          <w:rtl/>
        </w:rPr>
        <w:t xml:space="preserve">, המילה </w:t>
      </w:r>
      <w:bookmarkStart w:id="40568" w:name="_ETM_Q66_568109"/>
      <w:bookmarkEnd w:id="40568"/>
      <w:r>
        <w:rPr>
          <w:rFonts w:hint="cs"/>
          <w:rtl/>
        </w:rPr>
        <w:t xml:space="preserve">היפה </w:t>
      </w:r>
      <w:bookmarkStart w:id="40569" w:name="_ETM_Q66_568679"/>
      <w:bookmarkEnd w:id="40569"/>
      <w:r>
        <w:rPr>
          <w:rFonts w:hint="cs"/>
          <w:rtl/>
        </w:rPr>
        <w:t xml:space="preserve">המכוונת </w:t>
      </w:r>
      <w:bookmarkStart w:id="40570" w:name="_ETM_Q66_569310"/>
      <w:bookmarkEnd w:id="40570"/>
      <w:r>
        <w:rPr>
          <w:rFonts w:hint="cs"/>
          <w:rtl/>
        </w:rPr>
        <w:t xml:space="preserve">ליצירת </w:t>
      </w:r>
      <w:bookmarkStart w:id="40571" w:name="_ETM_Q66_569789"/>
      <w:bookmarkEnd w:id="40571"/>
      <w:r>
        <w:rPr>
          <w:rFonts w:hint="cs"/>
          <w:rtl/>
        </w:rPr>
        <w:t xml:space="preserve">צבעוניות </w:t>
      </w:r>
      <w:bookmarkStart w:id="40572" w:name="_ETM_Q66_570299"/>
      <w:bookmarkEnd w:id="40572"/>
      <w:r>
        <w:rPr>
          <w:rFonts w:hint="cs"/>
          <w:rtl/>
        </w:rPr>
        <w:t xml:space="preserve">ואושר, </w:t>
      </w:r>
      <w:bookmarkStart w:id="40573" w:name="_ETM_Q66_570689"/>
      <w:bookmarkEnd w:id="40573"/>
      <w:r>
        <w:rPr>
          <w:rFonts w:hint="cs"/>
          <w:rtl/>
        </w:rPr>
        <w:t xml:space="preserve">משמשת </w:t>
      </w:r>
      <w:bookmarkStart w:id="40574" w:name="_ETM_Q66_571170"/>
      <w:bookmarkEnd w:id="40574"/>
      <w:r>
        <w:rPr>
          <w:rFonts w:hint="cs"/>
          <w:rtl/>
        </w:rPr>
        <w:t xml:space="preserve">פעמים </w:t>
      </w:r>
      <w:bookmarkStart w:id="40575" w:name="_ETM_Q66_571439"/>
      <w:bookmarkEnd w:id="40575"/>
      <w:r>
        <w:rPr>
          <w:rFonts w:hint="cs"/>
          <w:rtl/>
        </w:rPr>
        <w:t xml:space="preserve">רבות </w:t>
      </w:r>
      <w:bookmarkStart w:id="40576" w:name="_ETM_Q66_571740"/>
      <w:bookmarkEnd w:id="40576"/>
      <w:r>
        <w:rPr>
          <w:rFonts w:hint="cs"/>
          <w:rtl/>
        </w:rPr>
        <w:t xml:space="preserve">דווקא </w:t>
      </w:r>
      <w:bookmarkStart w:id="40577" w:name="_ETM_Q66_573219"/>
      <w:bookmarkEnd w:id="40577"/>
      <w:r>
        <w:rPr>
          <w:rFonts w:hint="cs"/>
          <w:rtl/>
        </w:rPr>
        <w:t xml:space="preserve">להסתרת </w:t>
      </w:r>
      <w:bookmarkStart w:id="40578" w:name="_ETM_Q66_573909"/>
      <w:bookmarkEnd w:id="40578"/>
      <w:r>
        <w:rPr>
          <w:rFonts w:hint="cs"/>
          <w:rtl/>
        </w:rPr>
        <w:t xml:space="preserve">העובדה </w:t>
      </w:r>
      <w:bookmarkStart w:id="40579" w:name="_ETM_Q66_574210"/>
      <w:bookmarkEnd w:id="40579"/>
      <w:r>
        <w:rPr>
          <w:rFonts w:hint="cs"/>
          <w:rtl/>
        </w:rPr>
        <w:t xml:space="preserve">שכמעט </w:t>
      </w:r>
      <w:bookmarkStart w:id="40580" w:name="_ETM_Q66_574719"/>
      <w:bookmarkEnd w:id="40580"/>
      <w:r>
        <w:rPr>
          <w:rFonts w:hint="cs"/>
          <w:rtl/>
        </w:rPr>
        <w:t xml:space="preserve">כל </w:t>
      </w:r>
      <w:bookmarkStart w:id="40581" w:name="_ETM_Q66_574960"/>
      <w:bookmarkEnd w:id="40581"/>
      <w:r>
        <w:rPr>
          <w:rFonts w:hint="cs"/>
          <w:rtl/>
        </w:rPr>
        <w:t xml:space="preserve">יסודות </w:t>
      </w:r>
      <w:bookmarkStart w:id="40582" w:name="_ETM_Q66_575380"/>
      <w:bookmarkEnd w:id="40582"/>
      <w:r>
        <w:rPr>
          <w:rFonts w:hint="cs"/>
          <w:rtl/>
        </w:rPr>
        <w:t xml:space="preserve">המגוון </w:t>
      </w:r>
      <w:bookmarkStart w:id="40583" w:name="_ETM_Q66_575990"/>
      <w:bookmarkEnd w:id="40583"/>
      <w:r>
        <w:rPr>
          <w:rFonts w:hint="cs"/>
          <w:rtl/>
        </w:rPr>
        <w:t xml:space="preserve">בחברה </w:t>
      </w:r>
      <w:bookmarkStart w:id="40584" w:name="_ETM_Q66_576259"/>
      <w:bookmarkEnd w:id="40584"/>
      <w:r>
        <w:rPr>
          <w:rFonts w:hint="cs"/>
          <w:rtl/>
        </w:rPr>
        <w:t xml:space="preserve">הישראלית </w:t>
      </w:r>
      <w:bookmarkStart w:id="40585" w:name="_ETM_Q66_576680"/>
      <w:bookmarkEnd w:id="40585"/>
      <w:r>
        <w:rPr>
          <w:rFonts w:hint="cs"/>
          <w:rtl/>
        </w:rPr>
        <w:t xml:space="preserve">הם </w:t>
      </w:r>
      <w:bookmarkStart w:id="40586" w:name="_ETM_Q66_576770"/>
      <w:bookmarkEnd w:id="40586"/>
      <w:r>
        <w:rPr>
          <w:rFonts w:hint="cs"/>
          <w:rtl/>
        </w:rPr>
        <w:t xml:space="preserve">למעשה </w:t>
      </w:r>
      <w:bookmarkStart w:id="40587" w:name="_ETM_Q66_577130"/>
      <w:bookmarkEnd w:id="40587"/>
      <w:r>
        <w:rPr>
          <w:rFonts w:hint="cs"/>
          <w:rtl/>
        </w:rPr>
        <w:t xml:space="preserve">גם </w:t>
      </w:r>
      <w:bookmarkStart w:id="40588" w:name="_ETM_Q66_577279"/>
      <w:bookmarkEnd w:id="40588"/>
      <w:r>
        <w:rPr>
          <w:rFonts w:hint="cs"/>
          <w:rtl/>
        </w:rPr>
        <w:t xml:space="preserve">יסודות </w:t>
      </w:r>
      <w:bookmarkStart w:id="40589" w:name="_ETM_Q66_577729"/>
      <w:bookmarkEnd w:id="40589"/>
      <w:r>
        <w:rPr>
          <w:rFonts w:hint="cs"/>
          <w:rtl/>
        </w:rPr>
        <w:t xml:space="preserve">ליחסי </w:t>
      </w:r>
      <w:bookmarkStart w:id="40590" w:name="_ETM_Q66_578180"/>
      <w:bookmarkEnd w:id="40590"/>
      <w:r>
        <w:rPr>
          <w:rFonts w:hint="cs"/>
          <w:rtl/>
        </w:rPr>
        <w:t xml:space="preserve">הכוח </w:t>
      </w:r>
      <w:bookmarkStart w:id="40591" w:name="_ETM_Q66_578509"/>
      <w:bookmarkEnd w:id="40591"/>
      <w:r>
        <w:rPr>
          <w:rFonts w:hint="cs"/>
          <w:rtl/>
        </w:rPr>
        <w:t xml:space="preserve">שבה: </w:t>
      </w:r>
      <w:bookmarkStart w:id="40592" w:name="_ETM_Q66_579089"/>
      <w:bookmarkEnd w:id="40592"/>
      <w:r>
        <w:rPr>
          <w:rFonts w:hint="cs"/>
          <w:rtl/>
        </w:rPr>
        <w:t xml:space="preserve">ערבים </w:t>
      </w:r>
      <w:bookmarkStart w:id="40593" w:name="_ETM_Q66_579450"/>
      <w:bookmarkEnd w:id="40593"/>
      <w:r>
        <w:rPr>
          <w:rFonts w:hint="cs"/>
          <w:rtl/>
        </w:rPr>
        <w:t xml:space="preserve">מול </w:t>
      </w:r>
      <w:bookmarkStart w:id="40594" w:name="_ETM_Q66_579539"/>
      <w:bookmarkEnd w:id="40594"/>
      <w:r>
        <w:rPr>
          <w:rFonts w:hint="cs"/>
          <w:rtl/>
        </w:rPr>
        <w:t xml:space="preserve">יהודים, </w:t>
      </w:r>
      <w:bookmarkStart w:id="40595" w:name="_ETM_Q66_579899"/>
      <w:bookmarkEnd w:id="40595"/>
      <w:r>
        <w:rPr>
          <w:rFonts w:hint="cs"/>
          <w:rtl/>
        </w:rPr>
        <w:t xml:space="preserve">נשים </w:t>
      </w:r>
      <w:bookmarkStart w:id="40596" w:name="_ETM_Q66_580170"/>
      <w:bookmarkEnd w:id="40596"/>
      <w:r>
        <w:rPr>
          <w:rFonts w:hint="cs"/>
          <w:rtl/>
        </w:rPr>
        <w:t xml:space="preserve">מול גברים, </w:t>
      </w:r>
      <w:bookmarkStart w:id="40597" w:name="_ETM_Q66_580589"/>
      <w:bookmarkEnd w:id="40597"/>
      <w:r>
        <w:rPr>
          <w:rFonts w:hint="cs"/>
          <w:rtl/>
        </w:rPr>
        <w:t xml:space="preserve">מזרחים </w:t>
      </w:r>
      <w:bookmarkStart w:id="40598" w:name="_ETM_Q66_581009"/>
      <w:bookmarkEnd w:id="40598"/>
      <w:r>
        <w:rPr>
          <w:rFonts w:hint="cs"/>
          <w:rtl/>
        </w:rPr>
        <w:t xml:space="preserve">מול אשכנזים, </w:t>
      </w:r>
      <w:bookmarkStart w:id="40599" w:name="_ETM_Q66_581549"/>
      <w:bookmarkEnd w:id="40599"/>
      <w:r>
        <w:rPr>
          <w:rFonts w:hint="cs"/>
          <w:rtl/>
        </w:rPr>
        <w:t xml:space="preserve">דתיים </w:t>
      </w:r>
      <w:bookmarkStart w:id="40600" w:name="_ETM_Q66_581969"/>
      <w:bookmarkEnd w:id="40600"/>
      <w:r>
        <w:rPr>
          <w:rFonts w:hint="cs"/>
          <w:rtl/>
        </w:rPr>
        <w:t xml:space="preserve">מול חילונים </w:t>
      </w:r>
      <w:bookmarkStart w:id="40601" w:name="_ETM_Q66_582359"/>
      <w:bookmarkEnd w:id="40601"/>
      <w:r>
        <w:rPr>
          <w:rFonts w:hint="cs"/>
          <w:rtl/>
        </w:rPr>
        <w:t xml:space="preserve">ועוד. </w:t>
      </w:r>
      <w:bookmarkStart w:id="40602" w:name="_ETM_Q66_583539"/>
      <w:bookmarkEnd w:id="40602"/>
      <w:r>
        <w:rPr>
          <w:rFonts w:hint="cs"/>
          <w:rtl/>
        </w:rPr>
        <w:t xml:space="preserve">הסדרת </w:t>
      </w:r>
      <w:bookmarkStart w:id="40603" w:name="_ETM_Q66_584380"/>
      <w:bookmarkEnd w:id="40603"/>
      <w:r>
        <w:rPr>
          <w:rFonts w:hint="cs"/>
          <w:rtl/>
        </w:rPr>
        <w:t xml:space="preserve">מתווה </w:t>
      </w:r>
      <w:bookmarkStart w:id="40604" w:name="_ETM_Q66_584890"/>
      <w:bookmarkEnd w:id="40604"/>
      <w:r>
        <w:rPr>
          <w:rFonts w:hint="cs"/>
          <w:rtl/>
        </w:rPr>
        <w:t xml:space="preserve">לחיים </w:t>
      </w:r>
      <w:bookmarkStart w:id="40605" w:name="_ETM_Q66_585189"/>
      <w:bookmarkEnd w:id="40605"/>
      <w:r>
        <w:rPr>
          <w:rFonts w:hint="cs"/>
          <w:rtl/>
        </w:rPr>
        <w:t xml:space="preserve">משותפים, </w:t>
      </w:r>
      <w:bookmarkStart w:id="40606" w:name="_ETM_Q66_585729"/>
      <w:bookmarkEnd w:id="40606"/>
      <w:r>
        <w:rPr>
          <w:rFonts w:hint="cs"/>
          <w:rtl/>
        </w:rPr>
        <w:t xml:space="preserve">אם </w:t>
      </w:r>
      <w:bookmarkStart w:id="40607" w:name="_ETM_Q66_585850"/>
      <w:bookmarkEnd w:id="40607"/>
      <w:r>
        <w:rPr>
          <w:rFonts w:hint="cs"/>
          <w:rtl/>
        </w:rPr>
        <w:t xml:space="preserve">כך, </w:t>
      </w:r>
      <w:bookmarkStart w:id="40608" w:name="_ETM_Q66_586210"/>
      <w:bookmarkEnd w:id="40608"/>
      <w:r>
        <w:rPr>
          <w:rFonts w:hint="cs"/>
          <w:rtl/>
        </w:rPr>
        <w:t xml:space="preserve">היא </w:t>
      </w:r>
      <w:bookmarkStart w:id="40609" w:name="_ETM_Q66_586299"/>
      <w:bookmarkEnd w:id="40609"/>
      <w:r>
        <w:rPr>
          <w:rFonts w:hint="cs"/>
          <w:rtl/>
        </w:rPr>
        <w:t xml:space="preserve">מאתגרת </w:t>
      </w:r>
      <w:bookmarkStart w:id="40610" w:name="_ETM_Q66_586960"/>
      <w:bookmarkEnd w:id="40610"/>
      <w:r>
        <w:rPr>
          <w:rFonts w:hint="cs"/>
          <w:rtl/>
        </w:rPr>
        <w:t xml:space="preserve">לא </w:t>
      </w:r>
      <w:bookmarkStart w:id="40611" w:name="_ETM_Q66_587110"/>
      <w:bookmarkEnd w:id="40611"/>
      <w:r>
        <w:rPr>
          <w:rFonts w:hint="cs"/>
          <w:rtl/>
        </w:rPr>
        <w:t xml:space="preserve">רק </w:t>
      </w:r>
      <w:bookmarkStart w:id="40612" w:name="_ETM_Q66_587229"/>
      <w:bookmarkEnd w:id="40612"/>
      <w:r>
        <w:rPr>
          <w:rFonts w:hint="cs"/>
          <w:rtl/>
        </w:rPr>
        <w:t xml:space="preserve">בשל </w:t>
      </w:r>
      <w:bookmarkStart w:id="40613" w:name="_ETM_Q66_587529"/>
      <w:bookmarkEnd w:id="40613"/>
      <w:r>
        <w:rPr>
          <w:rFonts w:hint="cs"/>
          <w:rtl/>
        </w:rPr>
        <w:t xml:space="preserve">מגוון </w:t>
      </w:r>
      <w:bookmarkStart w:id="40614" w:name="_ETM_Q66_588399"/>
      <w:bookmarkEnd w:id="40614"/>
      <w:r>
        <w:rPr>
          <w:rFonts w:hint="cs"/>
          <w:rtl/>
        </w:rPr>
        <w:t xml:space="preserve">האנשים </w:t>
      </w:r>
      <w:bookmarkStart w:id="40615" w:name="_ETM_Q66_588820"/>
      <w:bookmarkEnd w:id="40615"/>
      <w:r>
        <w:rPr>
          <w:rFonts w:hint="cs"/>
          <w:rtl/>
        </w:rPr>
        <w:t xml:space="preserve">שיש </w:t>
      </w:r>
      <w:bookmarkStart w:id="40616" w:name="_ETM_Q66_588969"/>
      <w:bookmarkEnd w:id="40616"/>
      <w:r>
        <w:rPr>
          <w:rFonts w:hint="cs"/>
          <w:rtl/>
        </w:rPr>
        <w:t xml:space="preserve">לאפשר </w:t>
      </w:r>
      <w:bookmarkStart w:id="40617" w:name="_ETM_Q66_589299"/>
      <w:bookmarkEnd w:id="40617"/>
      <w:r>
        <w:rPr>
          <w:rFonts w:hint="cs"/>
          <w:rtl/>
        </w:rPr>
        <w:t xml:space="preserve">להם </w:t>
      </w:r>
      <w:bookmarkStart w:id="40618" w:name="_ETM_Q66_589450"/>
      <w:bookmarkEnd w:id="40618"/>
      <w:r>
        <w:rPr>
          <w:rFonts w:hint="cs"/>
          <w:rtl/>
        </w:rPr>
        <w:t xml:space="preserve">תקווה </w:t>
      </w:r>
      <w:bookmarkStart w:id="40619" w:name="_ETM_Q66_589779"/>
      <w:bookmarkEnd w:id="40619"/>
      <w:r>
        <w:rPr>
          <w:rFonts w:hint="cs"/>
          <w:rtl/>
        </w:rPr>
        <w:t xml:space="preserve">להתנהל </w:t>
      </w:r>
      <w:bookmarkStart w:id="40620" w:name="_ETM_Q66_590170"/>
      <w:bookmarkEnd w:id="40620"/>
      <w:r>
        <w:rPr>
          <w:rFonts w:hint="cs"/>
          <w:rtl/>
        </w:rPr>
        <w:t xml:space="preserve">יחד </w:t>
      </w:r>
      <w:bookmarkStart w:id="40621" w:name="_ETM_Q66_591149"/>
      <w:bookmarkEnd w:id="40621"/>
      <w:r>
        <w:rPr>
          <w:rFonts w:hint="cs"/>
          <w:rtl/>
        </w:rPr>
        <w:t xml:space="preserve">נוכח </w:t>
      </w:r>
      <w:bookmarkStart w:id="40622" w:name="_ETM_Q66_591509"/>
      <w:bookmarkEnd w:id="40622"/>
      <w:r>
        <w:rPr>
          <w:rFonts w:hint="cs"/>
          <w:rtl/>
        </w:rPr>
        <w:t xml:space="preserve">תפיסותיהם </w:t>
      </w:r>
      <w:bookmarkStart w:id="40623" w:name="_ETM_Q66_592020"/>
      <w:bookmarkEnd w:id="40623"/>
      <w:r>
        <w:rPr>
          <w:rFonts w:hint="cs"/>
          <w:rtl/>
        </w:rPr>
        <w:t xml:space="preserve">השונות, </w:t>
      </w:r>
      <w:bookmarkStart w:id="40624" w:name="_ETM_Q66_592409"/>
      <w:bookmarkEnd w:id="40624"/>
      <w:r>
        <w:rPr>
          <w:rFonts w:hint="cs"/>
          <w:rtl/>
        </w:rPr>
        <w:t xml:space="preserve">אלא </w:t>
      </w:r>
      <w:bookmarkStart w:id="40625" w:name="_ETM_Q66_592589"/>
      <w:bookmarkEnd w:id="40625"/>
      <w:r>
        <w:rPr>
          <w:rFonts w:hint="cs"/>
          <w:rtl/>
        </w:rPr>
        <w:t xml:space="preserve">גם </w:t>
      </w:r>
      <w:bookmarkStart w:id="40626" w:name="_ETM_Q66_592709"/>
      <w:bookmarkEnd w:id="40626"/>
      <w:r>
        <w:rPr>
          <w:rFonts w:hint="cs"/>
          <w:rtl/>
        </w:rPr>
        <w:t xml:space="preserve">נוכח </w:t>
      </w:r>
      <w:bookmarkStart w:id="40627" w:name="_ETM_Q66_593069"/>
      <w:bookmarkEnd w:id="40627"/>
      <w:r>
        <w:rPr>
          <w:rFonts w:hint="cs"/>
          <w:rtl/>
        </w:rPr>
        <w:t xml:space="preserve">ההבנה </w:t>
      </w:r>
      <w:bookmarkStart w:id="40628" w:name="_ETM_Q66_594149"/>
      <w:bookmarkEnd w:id="40628"/>
      <w:r>
        <w:rPr>
          <w:rFonts w:hint="cs"/>
          <w:rtl/>
        </w:rPr>
        <w:t>שחיי</w:t>
      </w:r>
      <w:bookmarkStart w:id="40629" w:name="_ETM_Q66_594689"/>
      <w:bookmarkEnd w:id="40629"/>
      <w:r>
        <w:rPr>
          <w:rFonts w:hint="cs"/>
          <w:rtl/>
        </w:rPr>
        <w:t xml:space="preserve">הם המשותפים </w:t>
      </w:r>
      <w:bookmarkStart w:id="40630" w:name="_ETM_Q66_595049"/>
      <w:bookmarkEnd w:id="40630"/>
      <w:r>
        <w:rPr>
          <w:rFonts w:hint="cs"/>
          <w:rtl/>
        </w:rPr>
        <w:t xml:space="preserve">חייבים </w:t>
      </w:r>
      <w:bookmarkStart w:id="40631" w:name="_ETM_Q66_595560"/>
      <w:bookmarkStart w:id="40632" w:name="_ETM_Q66_596009"/>
      <w:bookmarkEnd w:id="40631"/>
      <w:bookmarkEnd w:id="40632"/>
      <w:r>
        <w:rPr>
          <w:rFonts w:hint="cs"/>
          <w:rtl/>
        </w:rPr>
        <w:t xml:space="preserve">להיות </w:t>
      </w:r>
      <w:bookmarkStart w:id="40633" w:name="_ETM_Q66_596189"/>
      <w:bookmarkEnd w:id="40633"/>
      <w:r>
        <w:rPr>
          <w:rFonts w:hint="cs"/>
          <w:rtl/>
        </w:rPr>
        <w:t xml:space="preserve">יסוד </w:t>
      </w:r>
      <w:bookmarkStart w:id="40634" w:name="_ETM_Q66_596670"/>
      <w:bookmarkEnd w:id="40634"/>
      <w:r>
        <w:rPr>
          <w:rFonts w:hint="cs"/>
          <w:rtl/>
        </w:rPr>
        <w:t xml:space="preserve">מרפא </w:t>
      </w:r>
      <w:bookmarkStart w:id="40635" w:name="_ETM_Q66_598229"/>
      <w:bookmarkEnd w:id="40635"/>
      <w:r>
        <w:rPr>
          <w:rFonts w:hint="cs"/>
          <w:rtl/>
        </w:rPr>
        <w:t xml:space="preserve">לאפליה </w:t>
      </w:r>
      <w:bookmarkStart w:id="40636" w:name="_ETM_Q66_598890"/>
      <w:bookmarkEnd w:id="40636"/>
      <w:r>
        <w:rPr>
          <w:rFonts w:hint="cs"/>
          <w:rtl/>
        </w:rPr>
        <w:t xml:space="preserve">הרווחת </w:t>
      </w:r>
      <w:bookmarkStart w:id="40637" w:name="_ETM_Q66_599490"/>
      <w:bookmarkEnd w:id="40637"/>
      <w:r>
        <w:rPr>
          <w:rFonts w:hint="cs"/>
          <w:rtl/>
        </w:rPr>
        <w:t xml:space="preserve">במערך </w:t>
      </w:r>
      <w:bookmarkStart w:id="40638" w:name="_ETM_Q66_599909"/>
      <w:bookmarkEnd w:id="40638"/>
      <w:r>
        <w:rPr>
          <w:rFonts w:hint="cs"/>
          <w:rtl/>
        </w:rPr>
        <w:t xml:space="preserve">חברתי </w:t>
      </w:r>
      <w:bookmarkStart w:id="40639" w:name="_ETM_Q66_600329"/>
      <w:bookmarkEnd w:id="40639"/>
      <w:r>
        <w:rPr>
          <w:rFonts w:hint="cs"/>
          <w:rtl/>
        </w:rPr>
        <w:t xml:space="preserve">כה </w:t>
      </w:r>
      <w:bookmarkStart w:id="40640" w:name="_ETM_Q66_600539"/>
      <w:bookmarkEnd w:id="40640"/>
      <w:r>
        <w:rPr>
          <w:rFonts w:hint="cs"/>
          <w:rtl/>
        </w:rPr>
        <w:t xml:space="preserve">סבוך. </w:t>
      </w:r>
    </w:p>
    <w:p w:rsidR="004824FD" w:rsidRDefault="004824FD" w:rsidP="004824FD">
      <w:pPr>
        <w:rPr>
          <w:rtl/>
        </w:rPr>
      </w:pPr>
    </w:p>
    <w:p w:rsidR="004824FD" w:rsidRDefault="00DE050A" w:rsidP="00DE050A">
      <w:pPr>
        <w:rPr>
          <w:rtl/>
        </w:rPr>
      </w:pPr>
      <w:r>
        <w:rPr>
          <w:rFonts w:hint="cs"/>
          <w:rtl/>
        </w:rPr>
        <w:t>"</w:t>
      </w:r>
      <w:r w:rsidR="004824FD">
        <w:rPr>
          <w:rFonts w:hint="cs"/>
          <w:rtl/>
        </w:rPr>
        <w:t>אחד</w:t>
      </w:r>
      <w:bookmarkStart w:id="40641" w:name="_ETM_Q66_600960"/>
      <w:bookmarkEnd w:id="40641"/>
      <w:r w:rsidR="004824FD">
        <w:rPr>
          <w:rFonts w:hint="cs"/>
          <w:rtl/>
        </w:rPr>
        <w:t xml:space="preserve"> </w:t>
      </w:r>
      <w:bookmarkStart w:id="40642" w:name="_ETM_Q66_601259"/>
      <w:bookmarkEnd w:id="40642"/>
      <w:r w:rsidR="004824FD">
        <w:rPr>
          <w:rFonts w:hint="cs"/>
          <w:rtl/>
        </w:rPr>
        <w:t xml:space="preserve">המאפיינים </w:t>
      </w:r>
      <w:bookmarkStart w:id="40643" w:name="_ETM_Q66_601680"/>
      <w:bookmarkEnd w:id="40643"/>
      <w:r w:rsidR="004824FD">
        <w:rPr>
          <w:rFonts w:hint="cs"/>
          <w:rtl/>
        </w:rPr>
        <w:t xml:space="preserve">הבולטים </w:t>
      </w:r>
      <w:bookmarkStart w:id="40644" w:name="_ETM_Q66_602039"/>
      <w:bookmarkEnd w:id="40644"/>
      <w:r w:rsidR="004824FD">
        <w:rPr>
          <w:rFonts w:hint="cs"/>
          <w:rtl/>
        </w:rPr>
        <w:t xml:space="preserve">של </w:t>
      </w:r>
      <w:bookmarkStart w:id="40645" w:name="_ETM_Q66_602189"/>
      <w:bookmarkStart w:id="40646" w:name="_ETM_Q66_602579"/>
      <w:bookmarkStart w:id="40647" w:name="_ETM_Q66_602729"/>
      <w:bookmarkEnd w:id="40645"/>
      <w:bookmarkEnd w:id="40646"/>
      <w:bookmarkEnd w:id="40647"/>
      <w:r w:rsidR="004824FD">
        <w:rPr>
          <w:rFonts w:hint="cs"/>
          <w:rtl/>
        </w:rPr>
        <w:t xml:space="preserve">החברה </w:t>
      </w:r>
      <w:bookmarkStart w:id="40648" w:name="_ETM_Q66_603029"/>
      <w:bookmarkEnd w:id="40648"/>
      <w:r w:rsidR="004824FD">
        <w:rPr>
          <w:rFonts w:hint="cs"/>
          <w:rtl/>
        </w:rPr>
        <w:t xml:space="preserve">הישראלית </w:t>
      </w:r>
      <w:bookmarkStart w:id="40649" w:name="_ETM_Q66_603539"/>
      <w:bookmarkEnd w:id="40649"/>
      <w:r w:rsidR="004824FD">
        <w:rPr>
          <w:rFonts w:hint="cs"/>
          <w:rtl/>
        </w:rPr>
        <w:t xml:space="preserve">מגולם </w:t>
      </w:r>
      <w:bookmarkStart w:id="40650" w:name="_ETM_Q66_603930"/>
      <w:bookmarkEnd w:id="40650"/>
      <w:r w:rsidR="004824FD">
        <w:rPr>
          <w:rFonts w:hint="cs"/>
          <w:rtl/>
        </w:rPr>
        <w:t xml:space="preserve">בצורך </w:t>
      </w:r>
      <w:bookmarkStart w:id="40651" w:name="_ETM_Q66_604500"/>
      <w:bookmarkEnd w:id="40651"/>
      <w:r w:rsidR="004824FD">
        <w:rPr>
          <w:rFonts w:hint="cs"/>
          <w:rtl/>
        </w:rPr>
        <w:t xml:space="preserve">לקבוע </w:t>
      </w:r>
      <w:bookmarkStart w:id="40652" w:name="_ETM_Q66_604990"/>
      <w:bookmarkEnd w:id="40652"/>
      <w:r w:rsidR="004824FD">
        <w:rPr>
          <w:rFonts w:hint="cs"/>
          <w:rtl/>
        </w:rPr>
        <w:t xml:space="preserve">ולהוכיח </w:t>
      </w:r>
      <w:bookmarkStart w:id="40653" w:name="_ETM_Q66_606130"/>
      <w:bookmarkEnd w:id="40653"/>
      <w:r w:rsidR="004824FD">
        <w:rPr>
          <w:rFonts w:hint="cs"/>
          <w:rtl/>
        </w:rPr>
        <w:t xml:space="preserve">מי </w:t>
      </w:r>
      <w:bookmarkStart w:id="40654" w:name="_ETM_Q66_606369"/>
      <w:bookmarkEnd w:id="40654"/>
      <w:r w:rsidR="004824FD">
        <w:rPr>
          <w:rFonts w:hint="cs"/>
          <w:rtl/>
        </w:rPr>
        <w:t xml:space="preserve">'צודק' </w:t>
      </w:r>
      <w:bookmarkStart w:id="40655" w:name="_ETM_Q66_606729"/>
      <w:bookmarkEnd w:id="40655"/>
      <w:r w:rsidR="004824FD">
        <w:rPr>
          <w:rFonts w:hint="cs"/>
          <w:rtl/>
        </w:rPr>
        <w:t xml:space="preserve">ומי </w:t>
      </w:r>
      <w:bookmarkStart w:id="40656" w:name="_ETM_Q66_606939"/>
      <w:bookmarkEnd w:id="40656"/>
      <w:r w:rsidR="004824FD">
        <w:rPr>
          <w:rFonts w:hint="cs"/>
          <w:rtl/>
        </w:rPr>
        <w:t>'טועה</w:t>
      </w:r>
      <w:bookmarkStart w:id="40657" w:name="_ETM_Q66_607799"/>
      <w:bookmarkEnd w:id="40657"/>
      <w:r w:rsidR="004824FD">
        <w:rPr>
          <w:rFonts w:hint="cs"/>
          <w:rtl/>
        </w:rPr>
        <w:t xml:space="preserve">'. </w:t>
      </w:r>
      <w:bookmarkStart w:id="40658" w:name="_ETM_Q66_608837"/>
      <w:bookmarkEnd w:id="40658"/>
      <w:r w:rsidR="004824FD">
        <w:rPr>
          <w:rFonts w:hint="cs"/>
          <w:rtl/>
        </w:rPr>
        <w:t xml:space="preserve">על </w:t>
      </w:r>
      <w:bookmarkStart w:id="40659" w:name="_ETM_Q66_608040"/>
      <w:bookmarkEnd w:id="40659"/>
      <w:r w:rsidR="004824FD">
        <w:rPr>
          <w:rFonts w:hint="cs"/>
          <w:rtl/>
        </w:rPr>
        <w:t xml:space="preserve">רקע </w:t>
      </w:r>
      <w:bookmarkStart w:id="40660" w:name="_ETM_Q66_608279"/>
      <w:bookmarkEnd w:id="40660"/>
      <w:r w:rsidR="004824FD">
        <w:rPr>
          <w:rFonts w:hint="cs"/>
          <w:rtl/>
        </w:rPr>
        <w:t xml:space="preserve">זה </w:t>
      </w:r>
      <w:bookmarkStart w:id="40661" w:name="_ETM_Q66_608700"/>
      <w:bookmarkEnd w:id="40661"/>
      <w:r w:rsidR="004824FD">
        <w:rPr>
          <w:rFonts w:hint="cs"/>
          <w:rtl/>
        </w:rPr>
        <w:t xml:space="preserve">קשה </w:t>
      </w:r>
      <w:bookmarkStart w:id="40662" w:name="_ETM_Q66_609029"/>
      <w:bookmarkEnd w:id="40662"/>
      <w:r w:rsidR="004824FD">
        <w:rPr>
          <w:rFonts w:hint="cs"/>
          <w:rtl/>
        </w:rPr>
        <w:t xml:space="preserve">להיות </w:t>
      </w:r>
      <w:bookmarkStart w:id="40663" w:name="_ETM_Q66_609209"/>
      <w:bookmarkEnd w:id="40663"/>
      <w:r w:rsidR="004824FD">
        <w:rPr>
          <w:rFonts w:hint="cs"/>
          <w:rtl/>
        </w:rPr>
        <w:t xml:space="preserve">קשובים </w:t>
      </w:r>
      <w:bookmarkStart w:id="40664" w:name="_ETM_Q66_609540"/>
      <w:bookmarkEnd w:id="40664"/>
      <w:r w:rsidR="004824FD">
        <w:rPr>
          <w:rFonts w:hint="cs"/>
          <w:rtl/>
        </w:rPr>
        <w:t xml:space="preserve">לכאביו </w:t>
      </w:r>
      <w:bookmarkStart w:id="40665" w:name="_ETM_Q66_610170"/>
      <w:bookmarkEnd w:id="40665"/>
      <w:r w:rsidR="004824FD">
        <w:rPr>
          <w:rFonts w:hint="cs"/>
          <w:rtl/>
        </w:rPr>
        <w:t xml:space="preserve">של האחר </w:t>
      </w:r>
      <w:bookmarkStart w:id="40666" w:name="_ETM_Q66_610860"/>
      <w:bookmarkEnd w:id="40666"/>
      <w:r w:rsidR="004824FD">
        <w:rPr>
          <w:rFonts w:hint="cs"/>
          <w:rtl/>
        </w:rPr>
        <w:t xml:space="preserve">ולעובדה </w:t>
      </w:r>
      <w:bookmarkStart w:id="40667" w:name="_ETM_Q66_611939"/>
      <w:bookmarkEnd w:id="40667"/>
      <w:r w:rsidR="004824FD">
        <w:rPr>
          <w:rFonts w:hint="cs"/>
          <w:rtl/>
        </w:rPr>
        <w:t xml:space="preserve">שהפערים </w:t>
      </w:r>
      <w:bookmarkStart w:id="40668" w:name="_ETM_Q66_612540"/>
      <w:bookmarkEnd w:id="40668"/>
      <w:r w:rsidR="004824FD">
        <w:rPr>
          <w:rFonts w:hint="cs"/>
          <w:rtl/>
        </w:rPr>
        <w:t xml:space="preserve">החברתיים </w:t>
      </w:r>
      <w:bookmarkStart w:id="40669" w:name="_ETM_Q66_613110"/>
      <w:bookmarkEnd w:id="40669"/>
      <w:r w:rsidR="004824FD">
        <w:rPr>
          <w:rFonts w:hint="cs"/>
          <w:rtl/>
        </w:rPr>
        <w:t xml:space="preserve">ממשיכים </w:t>
      </w:r>
      <w:bookmarkStart w:id="40670" w:name="_ETM_Q66_613500"/>
      <w:bookmarkEnd w:id="40670"/>
      <w:r w:rsidR="004824FD">
        <w:rPr>
          <w:rFonts w:hint="cs"/>
          <w:rtl/>
        </w:rPr>
        <w:t xml:space="preserve">להתקיים </w:t>
      </w:r>
      <w:bookmarkStart w:id="40671" w:name="_ETM_Q66_613860"/>
      <w:bookmarkEnd w:id="40671"/>
      <w:r w:rsidR="004824FD">
        <w:rPr>
          <w:rFonts w:hint="cs"/>
          <w:rtl/>
        </w:rPr>
        <w:t xml:space="preserve">בתוכנו </w:t>
      </w:r>
      <w:bookmarkStart w:id="40672" w:name="_ETM_Q66_614950"/>
      <w:bookmarkEnd w:id="40672"/>
      <w:r w:rsidR="004824FD">
        <w:rPr>
          <w:rFonts w:hint="cs"/>
          <w:rtl/>
        </w:rPr>
        <w:t xml:space="preserve">כפצע </w:t>
      </w:r>
      <w:bookmarkStart w:id="40673" w:name="_ETM_Q66_615640"/>
      <w:bookmarkEnd w:id="40673"/>
      <w:r w:rsidR="004824FD">
        <w:rPr>
          <w:rFonts w:hint="cs"/>
          <w:rtl/>
        </w:rPr>
        <w:t xml:space="preserve">פעור. </w:t>
      </w:r>
      <w:bookmarkStart w:id="40674" w:name="_ETM_Q66_617540"/>
      <w:bookmarkStart w:id="40675" w:name="_ETM_Q66_617900"/>
      <w:bookmarkStart w:id="40676" w:name="_ETM_Q66_618209"/>
      <w:bookmarkStart w:id="40677" w:name="_ETM_Q66_622519"/>
      <w:bookmarkEnd w:id="40674"/>
      <w:bookmarkEnd w:id="40675"/>
      <w:bookmarkEnd w:id="40676"/>
      <w:bookmarkEnd w:id="40677"/>
      <w:r w:rsidR="004824FD">
        <w:rPr>
          <w:rFonts w:hint="cs"/>
          <w:rtl/>
        </w:rPr>
        <w:t xml:space="preserve">כל </w:t>
      </w:r>
      <w:bookmarkStart w:id="40678" w:name="_ETM_Q66_622730"/>
      <w:bookmarkEnd w:id="40678"/>
      <w:r w:rsidR="004824FD">
        <w:rPr>
          <w:rFonts w:hint="cs"/>
          <w:rtl/>
        </w:rPr>
        <w:t xml:space="preserve">עיסוק </w:t>
      </w:r>
      <w:bookmarkStart w:id="40679" w:name="_ETM_Q66_622969"/>
      <w:bookmarkEnd w:id="40679"/>
      <w:r w:rsidR="004824FD">
        <w:rPr>
          <w:rFonts w:hint="cs"/>
          <w:rtl/>
        </w:rPr>
        <w:t xml:space="preserve">בנושא </w:t>
      </w:r>
      <w:bookmarkStart w:id="40680" w:name="_ETM_Q66_623299"/>
      <w:bookmarkEnd w:id="40680"/>
      <w:r w:rsidR="004824FD">
        <w:rPr>
          <w:rFonts w:hint="cs"/>
          <w:rtl/>
        </w:rPr>
        <w:t xml:space="preserve">הפערים </w:t>
      </w:r>
      <w:bookmarkStart w:id="40681" w:name="_ETM_Q66_623659"/>
      <w:bookmarkEnd w:id="40681"/>
      <w:r w:rsidR="004824FD">
        <w:rPr>
          <w:rFonts w:hint="cs"/>
          <w:rtl/>
        </w:rPr>
        <w:t xml:space="preserve">החברתיים </w:t>
      </w:r>
      <w:bookmarkStart w:id="40682" w:name="_ETM_Q66_624200"/>
      <w:bookmarkEnd w:id="40682"/>
      <w:r w:rsidR="004824FD">
        <w:rPr>
          <w:rFonts w:hint="cs"/>
          <w:rtl/>
        </w:rPr>
        <w:t xml:space="preserve">מתויג </w:t>
      </w:r>
      <w:bookmarkStart w:id="40683" w:name="_ETM_Q66_624499"/>
      <w:bookmarkEnd w:id="40683"/>
      <w:r w:rsidR="004824FD">
        <w:rPr>
          <w:rFonts w:hint="cs"/>
          <w:rtl/>
        </w:rPr>
        <w:t xml:space="preserve">כ'חיטוט </w:t>
      </w:r>
      <w:bookmarkStart w:id="40684" w:name="_ETM_Q66_624980"/>
      <w:bookmarkEnd w:id="40684"/>
      <w:r w:rsidR="004824FD">
        <w:rPr>
          <w:rFonts w:hint="cs"/>
          <w:rtl/>
        </w:rPr>
        <w:t xml:space="preserve">בפצע', </w:t>
      </w:r>
      <w:bookmarkStart w:id="40685" w:name="_ETM_Q66_625609"/>
      <w:bookmarkEnd w:id="40685"/>
      <w:r w:rsidR="004824FD">
        <w:rPr>
          <w:rFonts w:hint="cs"/>
          <w:rtl/>
        </w:rPr>
        <w:t xml:space="preserve">שאין </w:t>
      </w:r>
      <w:bookmarkStart w:id="40686" w:name="_ETM_Q66_625909"/>
      <w:bookmarkEnd w:id="40686"/>
      <w:r w:rsidR="004824FD">
        <w:rPr>
          <w:rFonts w:hint="cs"/>
          <w:rtl/>
        </w:rPr>
        <w:t xml:space="preserve">בו </w:t>
      </w:r>
      <w:bookmarkStart w:id="40687" w:name="_ETM_Q66_626030"/>
      <w:bookmarkEnd w:id="40687"/>
      <w:r w:rsidR="004824FD">
        <w:rPr>
          <w:rFonts w:hint="cs"/>
          <w:rtl/>
        </w:rPr>
        <w:t xml:space="preserve">תוחלת </w:t>
      </w:r>
      <w:bookmarkStart w:id="40688" w:name="_ETM_Q66_626420"/>
      <w:bookmarkEnd w:id="40688"/>
      <w:r w:rsidR="004824FD">
        <w:rPr>
          <w:rFonts w:hint="cs"/>
          <w:rtl/>
        </w:rPr>
        <w:t xml:space="preserve">מעבר </w:t>
      </w:r>
      <w:bookmarkStart w:id="40689" w:name="_ETM_Q66_626719"/>
      <w:bookmarkEnd w:id="40689"/>
      <w:r w:rsidR="004824FD">
        <w:rPr>
          <w:rFonts w:hint="cs"/>
          <w:rtl/>
        </w:rPr>
        <w:t xml:space="preserve">לגרימת </w:t>
      </w:r>
      <w:bookmarkStart w:id="40690" w:name="_ETM_Q66_627260"/>
      <w:bookmarkEnd w:id="40690"/>
      <w:r w:rsidR="004824FD">
        <w:rPr>
          <w:rFonts w:hint="cs"/>
          <w:rtl/>
        </w:rPr>
        <w:t xml:space="preserve">עוד </w:t>
      </w:r>
      <w:bookmarkStart w:id="40691" w:name="_ETM_Q66_627469"/>
      <w:bookmarkEnd w:id="40691"/>
      <w:r w:rsidR="004824FD">
        <w:rPr>
          <w:rFonts w:hint="cs"/>
          <w:rtl/>
        </w:rPr>
        <w:t xml:space="preserve">כאב. </w:t>
      </w:r>
      <w:bookmarkStart w:id="40692" w:name="_ETM_Q66_627920"/>
      <w:bookmarkEnd w:id="40692"/>
      <w:r w:rsidR="004824FD">
        <w:rPr>
          <w:rFonts w:hint="cs"/>
          <w:rtl/>
        </w:rPr>
        <w:t xml:space="preserve">תפיסה </w:t>
      </w:r>
      <w:bookmarkStart w:id="40693" w:name="_ETM_Q66_628280"/>
      <w:bookmarkEnd w:id="40693"/>
      <w:r w:rsidR="004824FD">
        <w:rPr>
          <w:rFonts w:hint="cs"/>
          <w:rtl/>
        </w:rPr>
        <w:t xml:space="preserve">כזו </w:t>
      </w:r>
      <w:bookmarkStart w:id="40694" w:name="_ETM_Q66_628700"/>
      <w:bookmarkEnd w:id="40694"/>
      <w:r w:rsidR="004824FD">
        <w:rPr>
          <w:rFonts w:hint="cs"/>
          <w:rtl/>
        </w:rPr>
        <w:t xml:space="preserve">מעידה </w:t>
      </w:r>
      <w:bookmarkStart w:id="40695" w:name="_ETM_Q66_629800"/>
      <w:bookmarkEnd w:id="40695"/>
      <w:r w:rsidR="004824FD">
        <w:rPr>
          <w:rFonts w:hint="cs"/>
          <w:rtl/>
        </w:rPr>
        <w:t xml:space="preserve">גם </w:t>
      </w:r>
      <w:bookmarkStart w:id="40696" w:name="_ETM_Q66_630070"/>
      <w:bookmarkEnd w:id="40696"/>
      <w:r w:rsidR="004824FD">
        <w:rPr>
          <w:rFonts w:hint="cs"/>
          <w:rtl/>
        </w:rPr>
        <w:t xml:space="preserve">על </w:t>
      </w:r>
      <w:bookmarkStart w:id="40697" w:name="_ETM_Q66_630160"/>
      <w:bookmarkStart w:id="40698" w:name="_ETM_Q66_630390"/>
      <w:bookmarkStart w:id="40699" w:name="_ETM_Q66_630780"/>
      <w:bookmarkStart w:id="40700" w:name="_ETM_Q66_631140"/>
      <w:bookmarkStart w:id="40701" w:name="_ETM_Q66_631470"/>
      <w:bookmarkStart w:id="40702" w:name="_ETM_Q66_632069"/>
      <w:bookmarkEnd w:id="40697"/>
      <w:bookmarkEnd w:id="40698"/>
      <w:bookmarkEnd w:id="40699"/>
      <w:bookmarkEnd w:id="40700"/>
      <w:bookmarkEnd w:id="40701"/>
      <w:bookmarkEnd w:id="40702"/>
      <w:r w:rsidR="004824FD">
        <w:rPr>
          <w:rFonts w:hint="cs"/>
          <w:rtl/>
        </w:rPr>
        <w:t xml:space="preserve">מאפיין </w:t>
      </w:r>
      <w:bookmarkStart w:id="40703" w:name="_ETM_Q66_632430"/>
      <w:bookmarkEnd w:id="40703"/>
      <w:r w:rsidR="004824FD">
        <w:rPr>
          <w:rFonts w:hint="cs"/>
          <w:rtl/>
        </w:rPr>
        <w:t xml:space="preserve">נוסף, </w:t>
      </w:r>
      <w:bookmarkStart w:id="40704" w:name="_ETM_Q66_632850"/>
      <w:bookmarkEnd w:id="40704"/>
      <w:r w:rsidR="004824FD">
        <w:rPr>
          <w:rFonts w:hint="cs"/>
          <w:rtl/>
        </w:rPr>
        <w:t xml:space="preserve">שעניינו </w:t>
      </w:r>
      <w:bookmarkStart w:id="40705" w:name="_ETM_Q66_633800"/>
      <w:bookmarkEnd w:id="40705"/>
      <w:r w:rsidR="004824FD">
        <w:rPr>
          <w:rFonts w:hint="cs"/>
          <w:rtl/>
        </w:rPr>
        <w:t xml:space="preserve">חוסר </w:t>
      </w:r>
      <w:bookmarkStart w:id="40706" w:name="_ETM_Q66_634370"/>
      <w:bookmarkEnd w:id="40706"/>
      <w:r w:rsidR="004824FD">
        <w:rPr>
          <w:rFonts w:hint="cs"/>
          <w:rtl/>
        </w:rPr>
        <w:t xml:space="preserve">האמונה </w:t>
      </w:r>
      <w:bookmarkStart w:id="40707" w:name="_ETM_Q66_634879"/>
      <w:bookmarkEnd w:id="40707"/>
      <w:r w:rsidR="004824FD">
        <w:rPr>
          <w:rFonts w:hint="cs"/>
          <w:rtl/>
        </w:rPr>
        <w:t xml:space="preserve">ביכולתה </w:t>
      </w:r>
      <w:bookmarkStart w:id="40708" w:name="_ETM_Q66_635330"/>
      <w:bookmarkEnd w:id="40708"/>
      <w:r w:rsidR="004824FD">
        <w:rPr>
          <w:rFonts w:hint="cs"/>
          <w:rtl/>
        </w:rPr>
        <w:t xml:space="preserve">של </w:t>
      </w:r>
      <w:bookmarkStart w:id="40709" w:name="_ETM_Q66_635480"/>
      <w:bookmarkEnd w:id="40709"/>
      <w:r w:rsidR="004824FD">
        <w:rPr>
          <w:rFonts w:hint="cs"/>
          <w:rtl/>
        </w:rPr>
        <w:t xml:space="preserve">החברה </w:t>
      </w:r>
      <w:bookmarkStart w:id="40710" w:name="_ETM_Q66_635750"/>
      <w:bookmarkEnd w:id="40710"/>
      <w:r w:rsidR="004824FD">
        <w:rPr>
          <w:rFonts w:hint="cs"/>
          <w:rtl/>
        </w:rPr>
        <w:t xml:space="preserve">הישראלית </w:t>
      </w:r>
      <w:bookmarkStart w:id="40711" w:name="_ETM_Q66_636080"/>
      <w:bookmarkEnd w:id="40711"/>
      <w:r w:rsidR="004824FD">
        <w:rPr>
          <w:rFonts w:hint="cs"/>
          <w:rtl/>
        </w:rPr>
        <w:t>להשתנות</w:t>
      </w:r>
      <w:bookmarkStart w:id="40712" w:name="_ETM_Q66_636939"/>
      <w:bookmarkEnd w:id="40712"/>
      <w:r w:rsidR="004824FD">
        <w:rPr>
          <w:rFonts w:hint="cs"/>
          <w:rtl/>
        </w:rPr>
        <w:t xml:space="preserve">, בחינת </w:t>
      </w:r>
      <w:bookmarkStart w:id="40713" w:name="_ETM_Q66_638000"/>
      <w:bookmarkEnd w:id="40713"/>
      <w:r w:rsidR="004824FD">
        <w:rPr>
          <w:rFonts w:hint="cs"/>
          <w:rtl/>
        </w:rPr>
        <w:t xml:space="preserve">'מה </w:t>
      </w:r>
      <w:bookmarkStart w:id="40714" w:name="_ETM_Q66_638239"/>
      <w:bookmarkEnd w:id="40714"/>
      <w:r w:rsidR="004824FD">
        <w:rPr>
          <w:rFonts w:hint="cs"/>
          <w:rtl/>
        </w:rPr>
        <w:t xml:space="preserve">טעם </w:t>
      </w:r>
      <w:bookmarkStart w:id="40715" w:name="_ETM_Q66_638540"/>
      <w:bookmarkEnd w:id="40715"/>
      <w:r w:rsidR="004824FD">
        <w:rPr>
          <w:rFonts w:hint="cs"/>
          <w:rtl/>
        </w:rPr>
        <w:t xml:space="preserve">לנו </w:t>
      </w:r>
      <w:bookmarkStart w:id="40716" w:name="_ETM_Q66_638870"/>
      <w:bookmarkEnd w:id="40716"/>
      <w:r w:rsidR="004824FD">
        <w:rPr>
          <w:rFonts w:hint="cs"/>
          <w:rtl/>
        </w:rPr>
        <w:t xml:space="preserve">בעיסוק </w:t>
      </w:r>
      <w:bookmarkStart w:id="40717" w:name="_ETM_Q66_639349"/>
      <w:bookmarkEnd w:id="40717"/>
      <w:r w:rsidR="004824FD">
        <w:rPr>
          <w:rFonts w:hint="cs"/>
          <w:rtl/>
        </w:rPr>
        <w:t>במ</w:t>
      </w:r>
      <w:bookmarkStart w:id="40718" w:name="_ETM_Q66_639769"/>
      <w:bookmarkEnd w:id="40718"/>
      <w:r w:rsidR="004824FD">
        <w:rPr>
          <w:rFonts w:hint="cs"/>
          <w:rtl/>
        </w:rPr>
        <w:t xml:space="preserve">ה שהוא עובדה </w:t>
      </w:r>
      <w:bookmarkStart w:id="40719" w:name="_ETM_Q66_640069"/>
      <w:bookmarkEnd w:id="40719"/>
      <w:r w:rsidR="004824FD">
        <w:rPr>
          <w:rFonts w:hint="cs"/>
          <w:rtl/>
        </w:rPr>
        <w:t xml:space="preserve">קיימת'. </w:t>
      </w:r>
      <w:bookmarkStart w:id="40720" w:name="_ETM_Q66_640670"/>
      <w:bookmarkEnd w:id="40720"/>
      <w:r w:rsidR="004824FD">
        <w:rPr>
          <w:rFonts w:hint="cs"/>
          <w:rtl/>
        </w:rPr>
        <w:t xml:space="preserve">לפיכך, </w:t>
      </w:r>
      <w:bookmarkStart w:id="40721" w:name="_ETM_Q66_641640"/>
      <w:bookmarkEnd w:id="40721"/>
      <w:r w:rsidR="004824FD">
        <w:rPr>
          <w:rFonts w:hint="cs"/>
          <w:rtl/>
        </w:rPr>
        <w:t xml:space="preserve">לשני </w:t>
      </w:r>
      <w:bookmarkStart w:id="40722" w:name="_ETM_Q66_641939"/>
      <w:bookmarkEnd w:id="40722"/>
      <w:r w:rsidR="004824FD">
        <w:rPr>
          <w:rFonts w:hint="cs"/>
          <w:rtl/>
        </w:rPr>
        <w:t xml:space="preserve">האתגרים </w:t>
      </w:r>
      <w:bookmarkStart w:id="40723" w:name="_ETM_Q66_642299"/>
      <w:bookmarkEnd w:id="40723"/>
      <w:r w:rsidR="004824FD">
        <w:rPr>
          <w:rFonts w:hint="cs"/>
          <w:rtl/>
        </w:rPr>
        <w:t xml:space="preserve">האלה </w:t>
      </w:r>
      <w:bookmarkStart w:id="40724" w:name="_ETM_Q66_642540"/>
      <w:bookmarkEnd w:id="40724"/>
      <w:r w:rsidR="004824FD">
        <w:rPr>
          <w:rFonts w:hint="cs"/>
          <w:rtl/>
        </w:rPr>
        <w:t xml:space="preserve">יש להציב </w:t>
      </w:r>
      <w:bookmarkStart w:id="40725" w:name="_ETM_Q66_642870"/>
      <w:bookmarkEnd w:id="40725"/>
      <w:r w:rsidR="004824FD">
        <w:rPr>
          <w:rFonts w:hint="cs"/>
          <w:rtl/>
        </w:rPr>
        <w:t xml:space="preserve">שני </w:t>
      </w:r>
      <w:bookmarkStart w:id="40726" w:name="_ETM_Q66_643140"/>
      <w:bookmarkEnd w:id="40726"/>
      <w:r w:rsidR="004824FD">
        <w:rPr>
          <w:rFonts w:hint="cs"/>
          <w:rtl/>
        </w:rPr>
        <w:t xml:space="preserve">כלי </w:t>
      </w:r>
      <w:bookmarkStart w:id="40727" w:name="_ETM_Q66_643349"/>
      <w:bookmarkEnd w:id="40727"/>
      <w:r w:rsidR="004824FD">
        <w:rPr>
          <w:rFonts w:hint="cs"/>
          <w:rtl/>
        </w:rPr>
        <w:t xml:space="preserve">פעולה </w:t>
      </w:r>
      <w:bookmarkStart w:id="40728" w:name="_ETM_Q66_643650"/>
      <w:bookmarkEnd w:id="40728"/>
      <w:r w:rsidR="004824FD">
        <w:rPr>
          <w:rFonts w:hint="cs"/>
          <w:rtl/>
        </w:rPr>
        <w:t xml:space="preserve">מרכזיים, </w:t>
      </w:r>
      <w:bookmarkStart w:id="40729" w:name="_ETM_Q66_644280"/>
      <w:bookmarkEnd w:id="40729"/>
      <w:r w:rsidR="004824FD">
        <w:rPr>
          <w:rFonts w:hint="cs"/>
          <w:rtl/>
        </w:rPr>
        <w:t xml:space="preserve">היכולים </w:t>
      </w:r>
      <w:bookmarkStart w:id="40730" w:name="_ETM_Q66_644640"/>
      <w:bookmarkEnd w:id="40730"/>
      <w:r w:rsidR="004824FD">
        <w:rPr>
          <w:rFonts w:hint="cs"/>
          <w:rtl/>
        </w:rPr>
        <w:t xml:space="preserve">להתוות </w:t>
      </w:r>
      <w:bookmarkStart w:id="40731" w:name="_ETM_Q66_645030"/>
      <w:bookmarkEnd w:id="40731"/>
      <w:r w:rsidR="004824FD">
        <w:rPr>
          <w:rFonts w:hint="cs"/>
          <w:rtl/>
        </w:rPr>
        <w:t xml:space="preserve">חיים </w:t>
      </w:r>
      <w:bookmarkStart w:id="40732" w:name="_ETM_Q66_645269"/>
      <w:bookmarkEnd w:id="40732"/>
      <w:r w:rsidR="004824FD">
        <w:rPr>
          <w:rFonts w:hint="cs"/>
          <w:rtl/>
        </w:rPr>
        <w:t xml:space="preserve">משותפים, </w:t>
      </w:r>
      <w:bookmarkStart w:id="40733" w:name="_ETM_Q66_646560"/>
      <w:bookmarkEnd w:id="40733"/>
      <w:r w:rsidR="004824FD">
        <w:rPr>
          <w:rFonts w:hint="cs"/>
          <w:rtl/>
        </w:rPr>
        <w:t xml:space="preserve">אשר </w:t>
      </w:r>
      <w:bookmarkStart w:id="40734" w:name="_ETM_Q66_646830"/>
      <w:bookmarkEnd w:id="40734"/>
      <w:r w:rsidR="004824FD">
        <w:rPr>
          <w:rFonts w:hint="cs"/>
          <w:rtl/>
        </w:rPr>
        <w:t xml:space="preserve">כמו </w:t>
      </w:r>
      <w:bookmarkStart w:id="40735" w:name="_ETM_Q66_647040"/>
      <w:bookmarkEnd w:id="40735"/>
      <w:r w:rsidR="004824FD">
        <w:rPr>
          <w:rFonts w:hint="cs"/>
          <w:rtl/>
        </w:rPr>
        <w:t xml:space="preserve">האתגרים </w:t>
      </w:r>
      <w:bookmarkStart w:id="40736" w:name="_ETM_Q66_647489"/>
      <w:bookmarkEnd w:id="40736"/>
      <w:r w:rsidR="004824FD">
        <w:rPr>
          <w:rFonts w:hint="cs"/>
          <w:rtl/>
        </w:rPr>
        <w:t>הללו</w:t>
      </w:r>
      <w:bookmarkStart w:id="40737" w:name="_ETM_Q66_648180"/>
      <w:bookmarkEnd w:id="40737"/>
      <w:r w:rsidR="004824FD">
        <w:rPr>
          <w:rFonts w:hint="cs"/>
          <w:rtl/>
        </w:rPr>
        <w:t xml:space="preserve"> </w:t>
      </w:r>
      <w:bookmarkStart w:id="40738" w:name="_ETM_Q66_647028"/>
      <w:bookmarkEnd w:id="40738"/>
      <w:r w:rsidR="004824FD">
        <w:rPr>
          <w:rFonts w:hint="cs"/>
          <w:rtl/>
        </w:rPr>
        <w:t xml:space="preserve">אף </w:t>
      </w:r>
      <w:bookmarkStart w:id="40739" w:name="_ETM_Q66_648420"/>
      <w:bookmarkEnd w:id="40739"/>
      <w:r w:rsidR="004824FD">
        <w:rPr>
          <w:rFonts w:hint="cs"/>
          <w:rtl/>
        </w:rPr>
        <w:t xml:space="preserve">הם </w:t>
      </w:r>
      <w:bookmarkStart w:id="40740" w:name="_ETM_Q66_648569"/>
      <w:bookmarkEnd w:id="40740"/>
      <w:r w:rsidR="004824FD">
        <w:rPr>
          <w:rFonts w:hint="cs"/>
          <w:rtl/>
        </w:rPr>
        <w:t xml:space="preserve">מושרשים </w:t>
      </w:r>
      <w:bookmarkStart w:id="40741" w:name="_ETM_Q66_649140"/>
      <w:bookmarkEnd w:id="40741"/>
      <w:r w:rsidR="004824FD">
        <w:rPr>
          <w:rFonts w:hint="cs"/>
          <w:rtl/>
        </w:rPr>
        <w:t xml:space="preserve">עמוק </w:t>
      </w:r>
      <w:bookmarkStart w:id="40742" w:name="_ETM_Q66_649440"/>
      <w:bookmarkEnd w:id="40742"/>
      <w:r w:rsidR="004824FD">
        <w:rPr>
          <w:rFonts w:hint="cs"/>
          <w:rtl/>
        </w:rPr>
        <w:t xml:space="preserve">בחברה </w:t>
      </w:r>
      <w:bookmarkStart w:id="40743" w:name="_ETM_Q66_649769"/>
      <w:bookmarkEnd w:id="40743"/>
      <w:r w:rsidR="004824FD">
        <w:rPr>
          <w:rFonts w:hint="cs"/>
          <w:rtl/>
        </w:rPr>
        <w:t xml:space="preserve">הישראלית: </w:t>
      </w:r>
      <w:bookmarkStart w:id="40744" w:name="_ETM_Q66_650549"/>
      <w:bookmarkEnd w:id="40744"/>
      <w:r w:rsidR="004824FD">
        <w:rPr>
          <w:rFonts w:hint="cs"/>
          <w:rtl/>
        </w:rPr>
        <w:t xml:space="preserve">הראשון </w:t>
      </w:r>
      <w:bookmarkStart w:id="40745" w:name="_ETM_Q66_651480"/>
      <w:bookmarkEnd w:id="40745"/>
      <w:r w:rsidR="004824FD">
        <w:rPr>
          <w:rFonts w:hint="cs"/>
          <w:rtl/>
        </w:rPr>
        <w:t xml:space="preserve">הוא </w:t>
      </w:r>
      <w:bookmarkStart w:id="40746" w:name="_ETM_Q66_651629"/>
      <w:bookmarkEnd w:id="40746"/>
      <w:r w:rsidR="004824FD">
        <w:rPr>
          <w:rFonts w:hint="cs"/>
          <w:rtl/>
        </w:rPr>
        <w:t xml:space="preserve">מסורתיות </w:t>
      </w:r>
      <w:bookmarkStart w:id="40747" w:name="_ETM_Q66_652430"/>
      <w:bookmarkEnd w:id="40747"/>
      <w:r w:rsidR="004824FD">
        <w:rPr>
          <w:rFonts w:hint="cs"/>
          <w:rtl/>
        </w:rPr>
        <w:t xml:space="preserve">והשני </w:t>
      </w:r>
      <w:bookmarkStart w:id="40748" w:name="_ETM_Q66_653060"/>
      <w:bookmarkEnd w:id="40748"/>
      <w:r w:rsidR="004824FD">
        <w:rPr>
          <w:rFonts w:hint="cs"/>
          <w:rtl/>
        </w:rPr>
        <w:t xml:space="preserve">הוא </w:t>
      </w:r>
      <w:bookmarkStart w:id="40749" w:name="_ETM_Q66_653790"/>
      <w:bookmarkEnd w:id="40749"/>
      <w:r w:rsidR="004824FD">
        <w:rPr>
          <w:rFonts w:hint="cs"/>
          <w:rtl/>
        </w:rPr>
        <w:t>חדשנות.</w:t>
      </w:r>
    </w:p>
    <w:p w:rsidR="004824FD" w:rsidRDefault="004824FD" w:rsidP="004824FD">
      <w:pPr>
        <w:rPr>
          <w:rtl/>
        </w:rPr>
      </w:pPr>
      <w:bookmarkStart w:id="40750" w:name="_ETM_Q66_657690"/>
      <w:bookmarkStart w:id="40751" w:name="_ETM_Q66_657775"/>
      <w:bookmarkEnd w:id="40750"/>
      <w:bookmarkEnd w:id="40751"/>
    </w:p>
    <w:p w:rsidR="004824FD" w:rsidRDefault="00DE050A" w:rsidP="00DE050A">
      <w:pPr>
        <w:rPr>
          <w:rtl/>
        </w:rPr>
      </w:pPr>
      <w:bookmarkStart w:id="40752" w:name="_ETM_Q66_658314"/>
      <w:bookmarkStart w:id="40753" w:name="_ETM_Q66_658435"/>
      <w:bookmarkStart w:id="40754" w:name="_ETM_Q66_656790"/>
      <w:bookmarkEnd w:id="40752"/>
      <w:bookmarkEnd w:id="40753"/>
      <w:bookmarkEnd w:id="40754"/>
      <w:r>
        <w:rPr>
          <w:rFonts w:hint="cs"/>
          <w:rtl/>
        </w:rPr>
        <w:t>"</w:t>
      </w:r>
      <w:r w:rsidR="004824FD">
        <w:rPr>
          <w:rFonts w:hint="cs"/>
          <w:rtl/>
        </w:rPr>
        <w:t xml:space="preserve">המסורתיות </w:t>
      </w:r>
      <w:bookmarkStart w:id="40755" w:name="_ETM_Q66_658020"/>
      <w:bookmarkEnd w:id="40755"/>
      <w:r w:rsidR="004824FD">
        <w:rPr>
          <w:rFonts w:hint="cs"/>
          <w:rtl/>
        </w:rPr>
        <w:t xml:space="preserve">שברצוני </w:t>
      </w:r>
      <w:bookmarkStart w:id="40756" w:name="_ETM_Q66_658650"/>
      <w:bookmarkEnd w:id="40756"/>
      <w:r w:rsidR="004824FD">
        <w:rPr>
          <w:rFonts w:hint="cs"/>
          <w:rtl/>
        </w:rPr>
        <w:t xml:space="preserve">להציע </w:t>
      </w:r>
      <w:bookmarkStart w:id="40757" w:name="_ETM_Q66_659160"/>
      <w:bookmarkEnd w:id="40757"/>
      <w:r w:rsidR="004824FD">
        <w:rPr>
          <w:rFonts w:hint="cs"/>
          <w:rtl/>
        </w:rPr>
        <w:t xml:space="preserve">כאן </w:t>
      </w:r>
      <w:bookmarkStart w:id="40758" w:name="_ETM_Q66_659970"/>
      <w:bookmarkEnd w:id="40758"/>
      <w:r w:rsidR="004824FD">
        <w:rPr>
          <w:rFonts w:hint="cs"/>
          <w:rtl/>
        </w:rPr>
        <w:t xml:space="preserve">ככלי </w:t>
      </w:r>
      <w:bookmarkStart w:id="40759" w:name="_ETM_Q66_660420"/>
      <w:bookmarkEnd w:id="40759"/>
      <w:r w:rsidR="004824FD">
        <w:rPr>
          <w:rFonts w:hint="cs"/>
          <w:rtl/>
        </w:rPr>
        <w:t xml:space="preserve">לקידום </w:t>
      </w:r>
      <w:bookmarkStart w:id="40760" w:name="_ETM_Q66_660930"/>
      <w:bookmarkEnd w:id="40760"/>
      <w:r w:rsidR="004824FD">
        <w:rPr>
          <w:rFonts w:hint="cs"/>
          <w:rtl/>
        </w:rPr>
        <w:t xml:space="preserve">חיים </w:t>
      </w:r>
      <w:bookmarkStart w:id="40761" w:name="_ETM_Q66_661140"/>
      <w:bookmarkEnd w:id="40761"/>
      <w:r w:rsidR="004824FD">
        <w:rPr>
          <w:rFonts w:hint="cs"/>
          <w:rtl/>
        </w:rPr>
        <w:t xml:space="preserve">משותפים </w:t>
      </w:r>
      <w:bookmarkStart w:id="40762" w:name="_ETM_Q66_661650"/>
      <w:bookmarkEnd w:id="40762"/>
      <w:r w:rsidR="004824FD">
        <w:rPr>
          <w:rFonts w:hint="cs"/>
          <w:rtl/>
        </w:rPr>
        <w:t xml:space="preserve">אינה </w:t>
      </w:r>
      <w:bookmarkStart w:id="40763" w:name="_ETM_Q66_662430"/>
      <w:bookmarkEnd w:id="40763"/>
      <w:r w:rsidR="004824FD">
        <w:rPr>
          <w:rFonts w:hint="cs"/>
          <w:rtl/>
        </w:rPr>
        <w:t xml:space="preserve">זו </w:t>
      </w:r>
      <w:bookmarkStart w:id="40764" w:name="_ETM_Q66_662730"/>
      <w:bookmarkEnd w:id="40764"/>
      <w:r w:rsidR="004824FD">
        <w:rPr>
          <w:rFonts w:hint="cs"/>
          <w:rtl/>
        </w:rPr>
        <w:t xml:space="preserve">שבשמה </w:t>
      </w:r>
      <w:bookmarkStart w:id="40765" w:name="_ETM_Q66_663180"/>
      <w:bookmarkEnd w:id="40765"/>
      <w:r w:rsidR="004824FD">
        <w:rPr>
          <w:rFonts w:hint="cs"/>
          <w:rtl/>
        </w:rPr>
        <w:t xml:space="preserve">נצמד </w:t>
      </w:r>
      <w:bookmarkStart w:id="40766" w:name="_ETM_Q66_663569"/>
      <w:bookmarkEnd w:id="40766"/>
      <w:r w:rsidR="004824FD">
        <w:rPr>
          <w:rFonts w:hint="cs"/>
          <w:rtl/>
        </w:rPr>
        <w:t xml:space="preserve">האדם </w:t>
      </w:r>
      <w:bookmarkStart w:id="40767" w:name="_ETM_Q66_663900"/>
      <w:bookmarkEnd w:id="40767"/>
      <w:r w:rsidR="004824FD">
        <w:rPr>
          <w:rFonts w:hint="cs"/>
          <w:rtl/>
        </w:rPr>
        <w:t xml:space="preserve">לעבר </w:t>
      </w:r>
      <w:bookmarkStart w:id="40768" w:name="_ETM_Q66_664769"/>
      <w:bookmarkEnd w:id="40768"/>
      <w:r w:rsidR="004824FD">
        <w:rPr>
          <w:rFonts w:hint="cs"/>
          <w:rtl/>
        </w:rPr>
        <w:t xml:space="preserve">בשמרנות </w:t>
      </w:r>
      <w:bookmarkStart w:id="40769" w:name="_ETM_Q66_665400"/>
      <w:bookmarkEnd w:id="40769"/>
      <w:r w:rsidR="004824FD">
        <w:rPr>
          <w:rFonts w:hint="cs"/>
          <w:rtl/>
        </w:rPr>
        <w:t xml:space="preserve">ופחד </w:t>
      </w:r>
      <w:bookmarkStart w:id="40770" w:name="_ETM_Q66_665879"/>
      <w:bookmarkEnd w:id="40770"/>
      <w:r w:rsidR="004824FD">
        <w:rPr>
          <w:rFonts w:hint="cs"/>
          <w:rtl/>
        </w:rPr>
        <w:t xml:space="preserve">ומסרב </w:t>
      </w:r>
      <w:bookmarkStart w:id="40771" w:name="_ETM_Q66_666269"/>
      <w:bookmarkEnd w:id="40771"/>
      <w:r w:rsidR="004824FD">
        <w:rPr>
          <w:rFonts w:hint="cs"/>
          <w:rtl/>
        </w:rPr>
        <w:t xml:space="preserve">להשתחרר </w:t>
      </w:r>
      <w:bookmarkStart w:id="40772" w:name="_ETM_Q66_666689"/>
      <w:bookmarkEnd w:id="40772"/>
      <w:r w:rsidR="004824FD">
        <w:rPr>
          <w:rFonts w:hint="cs"/>
          <w:rtl/>
        </w:rPr>
        <w:t xml:space="preserve">ממנו. </w:t>
      </w:r>
      <w:bookmarkStart w:id="40773" w:name="_ETM_Q66_667049"/>
      <w:bookmarkEnd w:id="40773"/>
      <w:r w:rsidR="004824FD">
        <w:rPr>
          <w:rFonts w:hint="cs"/>
          <w:rtl/>
        </w:rPr>
        <w:t xml:space="preserve">מסורתיות </w:t>
      </w:r>
      <w:bookmarkStart w:id="40774" w:name="_ETM_Q66_668450"/>
      <w:bookmarkEnd w:id="40774"/>
      <w:r w:rsidR="004824FD">
        <w:rPr>
          <w:rFonts w:hint="cs"/>
          <w:rtl/>
        </w:rPr>
        <w:t xml:space="preserve">מזן </w:t>
      </w:r>
      <w:bookmarkStart w:id="40775" w:name="_ETM_Q66_668900"/>
      <w:bookmarkEnd w:id="40775"/>
      <w:r w:rsidR="004824FD">
        <w:rPr>
          <w:rFonts w:hint="cs"/>
          <w:rtl/>
        </w:rPr>
        <w:t xml:space="preserve">זה, </w:t>
      </w:r>
      <w:bookmarkStart w:id="40776" w:name="_ETM_Q66_669200"/>
      <w:bookmarkEnd w:id="40776"/>
      <w:r w:rsidR="004824FD">
        <w:rPr>
          <w:rFonts w:hint="cs"/>
          <w:rtl/>
        </w:rPr>
        <w:t xml:space="preserve">שניצניה </w:t>
      </w:r>
      <w:bookmarkStart w:id="40777" w:name="_ETM_Q66_669829"/>
      <w:bookmarkEnd w:id="40777"/>
      <w:r w:rsidR="004824FD">
        <w:rPr>
          <w:rFonts w:hint="cs"/>
          <w:rtl/>
        </w:rPr>
        <w:t xml:space="preserve">החלו </w:t>
      </w:r>
      <w:bookmarkStart w:id="40778" w:name="_ETM_Q66_670069"/>
      <w:bookmarkEnd w:id="40778"/>
      <w:r w:rsidR="004824FD">
        <w:rPr>
          <w:rFonts w:hint="cs"/>
          <w:rtl/>
        </w:rPr>
        <w:t xml:space="preserve">מתגלים </w:t>
      </w:r>
      <w:bookmarkStart w:id="40779" w:name="_ETM_Q66_670430"/>
      <w:bookmarkEnd w:id="40779"/>
      <w:r w:rsidR="004824FD">
        <w:rPr>
          <w:rFonts w:hint="cs"/>
          <w:rtl/>
        </w:rPr>
        <w:t xml:space="preserve">בסביבתנו, </w:t>
      </w:r>
      <w:bookmarkStart w:id="40780" w:name="_ETM_Q66_670969"/>
      <w:bookmarkEnd w:id="40780"/>
      <w:r w:rsidR="004824FD">
        <w:rPr>
          <w:rFonts w:hint="cs"/>
          <w:rtl/>
        </w:rPr>
        <w:t xml:space="preserve">ביבוא </w:t>
      </w:r>
      <w:bookmarkStart w:id="40781" w:name="_ETM_Q66_671480"/>
      <w:bookmarkEnd w:id="40781"/>
      <w:r w:rsidR="004824FD">
        <w:rPr>
          <w:rFonts w:hint="cs"/>
          <w:rtl/>
        </w:rPr>
        <w:t xml:space="preserve">מצפון </w:t>
      </w:r>
      <w:bookmarkStart w:id="40782" w:name="_ETM_Q66_671870"/>
      <w:bookmarkEnd w:id="40782"/>
      <w:r w:rsidR="004824FD">
        <w:rPr>
          <w:rFonts w:hint="cs"/>
          <w:rtl/>
        </w:rPr>
        <w:t xml:space="preserve">אמריקה, </w:t>
      </w:r>
      <w:bookmarkStart w:id="40783" w:name="_ETM_Q66_673620"/>
      <w:bookmarkEnd w:id="40783"/>
      <w:r w:rsidR="004824FD">
        <w:rPr>
          <w:rFonts w:hint="cs"/>
          <w:rtl/>
        </w:rPr>
        <w:t xml:space="preserve">תהיה </w:t>
      </w:r>
      <w:bookmarkStart w:id="40784" w:name="_ETM_Q66_673920"/>
      <w:bookmarkEnd w:id="40784"/>
      <w:r w:rsidR="004824FD">
        <w:rPr>
          <w:rFonts w:hint="cs"/>
          <w:rtl/>
        </w:rPr>
        <w:t xml:space="preserve">לא </w:t>
      </w:r>
      <w:bookmarkStart w:id="40785" w:name="_ETM_Q66_674040"/>
      <w:bookmarkEnd w:id="40785"/>
      <w:r w:rsidR="004824FD">
        <w:rPr>
          <w:rFonts w:hint="cs"/>
          <w:rtl/>
        </w:rPr>
        <w:t xml:space="preserve">יותר </w:t>
      </w:r>
      <w:bookmarkStart w:id="40786" w:name="_ETM_Q66_674580"/>
      <w:bookmarkEnd w:id="40786"/>
      <w:r w:rsidR="004824FD">
        <w:rPr>
          <w:rFonts w:hint="cs"/>
          <w:rtl/>
        </w:rPr>
        <w:t xml:space="preserve">מכלי </w:t>
      </w:r>
      <w:bookmarkStart w:id="40787" w:name="_ETM_Q66_675030"/>
      <w:bookmarkEnd w:id="40787"/>
      <w:r w:rsidR="004824FD">
        <w:rPr>
          <w:rFonts w:hint="cs"/>
          <w:rtl/>
        </w:rPr>
        <w:t xml:space="preserve">רגרסיבי </w:t>
      </w:r>
      <w:bookmarkStart w:id="40788" w:name="_ETM_Q66_675780"/>
      <w:bookmarkEnd w:id="40788"/>
      <w:r w:rsidR="004824FD">
        <w:rPr>
          <w:rFonts w:hint="cs"/>
          <w:rtl/>
        </w:rPr>
        <w:t xml:space="preserve">ודכאני". אני רואה שהיא לא בעניין </w:t>
      </w:r>
      <w:bookmarkStart w:id="40789" w:name="_ETM_Q66_676680"/>
      <w:bookmarkStart w:id="40790" w:name="_ETM_Q66_676950"/>
      <w:bookmarkStart w:id="40791" w:name="_ETM_Q66_677160"/>
      <w:bookmarkStart w:id="40792" w:name="_ETM_Q66_677370"/>
      <w:bookmarkStart w:id="40793" w:name="_ETM_Q66_677790"/>
      <w:bookmarkEnd w:id="40789"/>
      <w:bookmarkEnd w:id="40790"/>
      <w:bookmarkEnd w:id="40791"/>
      <w:bookmarkEnd w:id="40792"/>
      <w:bookmarkEnd w:id="40793"/>
      <w:r w:rsidR="004824FD">
        <w:rPr>
          <w:rFonts w:hint="cs"/>
          <w:rtl/>
        </w:rPr>
        <w:t xml:space="preserve">של </w:t>
      </w:r>
      <w:bookmarkStart w:id="40794" w:name="_ETM_Q66_678120"/>
      <w:bookmarkEnd w:id="40794"/>
      <w:r w:rsidR="004824FD">
        <w:rPr>
          <w:rFonts w:hint="cs"/>
          <w:rtl/>
        </w:rPr>
        <w:t xml:space="preserve">שמרנות </w:t>
      </w:r>
      <w:bookmarkStart w:id="40795" w:name="_ETM_Q66_679140"/>
      <w:bookmarkEnd w:id="40795"/>
      <w:r w:rsidR="004824FD">
        <w:rPr>
          <w:rFonts w:hint="cs"/>
          <w:rtl/>
        </w:rPr>
        <w:t>רפובליקנית. "</w:t>
      </w:r>
      <w:bookmarkStart w:id="40796" w:name="_ETM_Q66_681260"/>
      <w:bookmarkEnd w:id="40796"/>
      <w:r w:rsidR="004824FD">
        <w:rPr>
          <w:rFonts w:hint="cs"/>
          <w:rtl/>
        </w:rPr>
        <w:t>תחתיה</w:t>
      </w:r>
      <w:bookmarkStart w:id="40797" w:name="_ETM_Q66_682190"/>
      <w:bookmarkEnd w:id="40797"/>
      <w:r w:rsidR="004824FD">
        <w:rPr>
          <w:rFonts w:hint="cs"/>
          <w:rtl/>
        </w:rPr>
        <w:t xml:space="preserve">, מוצעת </w:t>
      </w:r>
      <w:bookmarkStart w:id="40798" w:name="_ETM_Q66_682730"/>
      <w:bookmarkEnd w:id="40798"/>
      <w:r w:rsidR="004824FD">
        <w:rPr>
          <w:rFonts w:hint="cs"/>
          <w:rtl/>
        </w:rPr>
        <w:t xml:space="preserve">המסורתיות </w:t>
      </w:r>
      <w:bookmarkStart w:id="40799" w:name="_ETM_Q66_683390"/>
      <w:bookmarkEnd w:id="40799"/>
      <w:r w:rsidR="004824FD">
        <w:rPr>
          <w:rFonts w:hint="cs"/>
          <w:rtl/>
        </w:rPr>
        <w:t>הבלתי</w:t>
      </w:r>
      <w:bookmarkStart w:id="40800" w:name="_ETM_Q66_683840"/>
      <w:bookmarkEnd w:id="40800"/>
      <w:r w:rsidR="004824FD">
        <w:rPr>
          <w:rFonts w:hint="cs"/>
          <w:rtl/>
        </w:rPr>
        <w:t xml:space="preserve">-שמרנית, </w:t>
      </w:r>
      <w:bookmarkStart w:id="40801" w:name="_ETM_Q66_684380"/>
      <w:bookmarkEnd w:id="40801"/>
      <w:r w:rsidR="004824FD">
        <w:rPr>
          <w:rFonts w:hint="cs"/>
          <w:rtl/>
        </w:rPr>
        <w:t xml:space="preserve">זו </w:t>
      </w:r>
      <w:bookmarkStart w:id="40802" w:name="_ETM_Q66_684590"/>
      <w:bookmarkEnd w:id="40802"/>
      <w:r w:rsidR="004824FD">
        <w:rPr>
          <w:rFonts w:hint="cs"/>
          <w:rtl/>
        </w:rPr>
        <w:t>הצפון</w:t>
      </w:r>
      <w:bookmarkStart w:id="40803" w:name="_ETM_Q66_684980"/>
      <w:bookmarkEnd w:id="40803"/>
      <w:r w:rsidR="004824FD">
        <w:rPr>
          <w:rFonts w:hint="cs"/>
          <w:rtl/>
        </w:rPr>
        <w:t>-אפריקאית</w:t>
      </w:r>
      <w:bookmarkStart w:id="40804" w:name="_ETM_Q66_685820"/>
      <w:bookmarkEnd w:id="40804"/>
      <w:r w:rsidR="004824FD">
        <w:rPr>
          <w:rFonts w:hint="cs"/>
          <w:rtl/>
        </w:rPr>
        <w:t xml:space="preserve">-יהודית </w:t>
      </w:r>
      <w:bookmarkStart w:id="40805" w:name="_ETM_Q66_686270"/>
      <w:bookmarkEnd w:id="40805"/>
      <w:r w:rsidR="004824FD">
        <w:rPr>
          <w:rFonts w:hint="cs"/>
          <w:rtl/>
        </w:rPr>
        <w:t xml:space="preserve">במקורותיה, </w:t>
      </w:r>
      <w:bookmarkStart w:id="40806" w:name="_ETM_Q66_687140"/>
      <w:bookmarkEnd w:id="40806"/>
      <w:r w:rsidR="004824FD">
        <w:rPr>
          <w:rFonts w:hint="cs"/>
          <w:rtl/>
        </w:rPr>
        <w:t xml:space="preserve">אשר </w:t>
      </w:r>
      <w:bookmarkStart w:id="40807" w:name="_ETM_Q66_687440"/>
      <w:bookmarkEnd w:id="40807"/>
      <w:r w:rsidR="004824FD">
        <w:rPr>
          <w:rFonts w:hint="cs"/>
          <w:rtl/>
        </w:rPr>
        <w:t xml:space="preserve">מאופיינת </w:t>
      </w:r>
      <w:bookmarkStart w:id="40808" w:name="_ETM_Q66_687980"/>
      <w:bookmarkEnd w:id="40808"/>
      <w:r w:rsidR="004824FD">
        <w:rPr>
          <w:rFonts w:hint="cs"/>
          <w:rtl/>
        </w:rPr>
        <w:t xml:space="preserve">ביכולת </w:t>
      </w:r>
      <w:bookmarkStart w:id="40809" w:name="_ETM_Q66_688580"/>
      <w:bookmarkEnd w:id="40809"/>
      <w:r w:rsidR="004824FD">
        <w:rPr>
          <w:rFonts w:hint="cs"/>
          <w:rtl/>
        </w:rPr>
        <w:t xml:space="preserve">לאפשר </w:t>
      </w:r>
      <w:bookmarkStart w:id="40810" w:name="_ETM_Q66_689030"/>
      <w:bookmarkEnd w:id="40810"/>
      <w:r w:rsidR="004824FD">
        <w:rPr>
          <w:rFonts w:hint="cs"/>
          <w:rtl/>
        </w:rPr>
        <w:t xml:space="preserve">קדמה </w:t>
      </w:r>
      <w:bookmarkStart w:id="40811" w:name="_ETM_Q66_689540"/>
      <w:bookmarkEnd w:id="40811"/>
      <w:r w:rsidR="004824FD">
        <w:rPr>
          <w:rFonts w:hint="cs"/>
          <w:rtl/>
        </w:rPr>
        <w:t xml:space="preserve">והכלה, </w:t>
      </w:r>
      <w:bookmarkStart w:id="40812" w:name="_ETM_Q66_691650"/>
      <w:bookmarkEnd w:id="40812"/>
      <w:r w:rsidR="004824FD">
        <w:rPr>
          <w:rFonts w:hint="cs"/>
          <w:rtl/>
        </w:rPr>
        <w:t xml:space="preserve">תוך </w:t>
      </w:r>
      <w:bookmarkStart w:id="40813" w:name="_ETM_Q66_692909"/>
      <w:bookmarkEnd w:id="40813"/>
      <w:r w:rsidR="004824FD">
        <w:rPr>
          <w:rFonts w:hint="cs"/>
          <w:rtl/>
        </w:rPr>
        <w:t xml:space="preserve">שמירה </w:t>
      </w:r>
      <w:bookmarkStart w:id="40814" w:name="_ETM_Q66_693449"/>
      <w:bookmarkEnd w:id="40814"/>
      <w:r w:rsidR="004824FD">
        <w:rPr>
          <w:rFonts w:hint="cs"/>
          <w:rtl/>
        </w:rPr>
        <w:t xml:space="preserve">על </w:t>
      </w:r>
      <w:bookmarkStart w:id="40815" w:name="_ETM_Q66_693659"/>
      <w:bookmarkEnd w:id="40815"/>
      <w:r w:rsidR="004824FD">
        <w:rPr>
          <w:rFonts w:hint="cs"/>
          <w:rtl/>
        </w:rPr>
        <w:t xml:space="preserve">חיבור </w:t>
      </w:r>
      <w:bookmarkStart w:id="40816" w:name="_ETM_Q66_694109"/>
      <w:bookmarkEnd w:id="40816"/>
      <w:r w:rsidR="004824FD">
        <w:rPr>
          <w:rFonts w:hint="cs"/>
          <w:rtl/>
        </w:rPr>
        <w:t xml:space="preserve">חזק </w:t>
      </w:r>
      <w:bookmarkStart w:id="40817" w:name="_ETM_Q66_694529"/>
      <w:bookmarkEnd w:id="40817"/>
      <w:r w:rsidR="004824FD">
        <w:rPr>
          <w:rFonts w:hint="cs"/>
          <w:rtl/>
        </w:rPr>
        <w:t xml:space="preserve">למורשת. </w:t>
      </w:r>
      <w:bookmarkStart w:id="40818" w:name="_ETM_Q66_695309"/>
      <w:bookmarkEnd w:id="40818"/>
      <w:r w:rsidR="004824FD">
        <w:rPr>
          <w:rFonts w:hint="cs"/>
          <w:rtl/>
        </w:rPr>
        <w:t xml:space="preserve">היא </w:t>
      </w:r>
      <w:bookmarkStart w:id="40819" w:name="_ETM_Q66_695459"/>
      <w:bookmarkEnd w:id="40819"/>
      <w:r w:rsidR="004824FD">
        <w:rPr>
          <w:rFonts w:hint="cs"/>
          <w:rtl/>
        </w:rPr>
        <w:t xml:space="preserve">באה </w:t>
      </w:r>
      <w:bookmarkStart w:id="40820" w:name="_ETM_Q66_695639"/>
      <w:bookmarkEnd w:id="40820"/>
      <w:r w:rsidR="004824FD">
        <w:rPr>
          <w:rFonts w:hint="cs"/>
          <w:rtl/>
        </w:rPr>
        <w:t xml:space="preserve">לידי </w:t>
      </w:r>
      <w:bookmarkStart w:id="40821" w:name="_ETM_Q66_695879"/>
      <w:bookmarkEnd w:id="40821"/>
      <w:r w:rsidR="004824FD">
        <w:rPr>
          <w:rFonts w:hint="cs"/>
          <w:rtl/>
        </w:rPr>
        <w:t xml:space="preserve">ביטוי </w:t>
      </w:r>
      <w:bookmarkStart w:id="40822" w:name="_ETM_Q66_696209"/>
      <w:bookmarkEnd w:id="40822"/>
      <w:r w:rsidR="004824FD">
        <w:rPr>
          <w:rFonts w:hint="cs"/>
          <w:rtl/>
        </w:rPr>
        <w:t xml:space="preserve">למשל </w:t>
      </w:r>
      <w:bookmarkStart w:id="40823" w:name="_ETM_Q66_696749"/>
      <w:bookmarkEnd w:id="40823"/>
      <w:r w:rsidR="004824FD">
        <w:rPr>
          <w:rFonts w:hint="cs"/>
          <w:rtl/>
        </w:rPr>
        <w:t xml:space="preserve">בהכרעתו </w:t>
      </w:r>
      <w:bookmarkStart w:id="40824" w:name="_ETM_Q66_697319"/>
      <w:bookmarkEnd w:id="40824"/>
      <w:r w:rsidR="004824FD">
        <w:rPr>
          <w:rFonts w:hint="cs"/>
          <w:rtl/>
        </w:rPr>
        <w:t xml:space="preserve">של </w:t>
      </w:r>
      <w:bookmarkStart w:id="40825" w:name="_ETM_Q66_697469"/>
      <w:bookmarkEnd w:id="40825"/>
      <w:r w:rsidR="004824FD">
        <w:rPr>
          <w:rFonts w:hint="cs"/>
          <w:rtl/>
        </w:rPr>
        <w:t xml:space="preserve">הרב </w:t>
      </w:r>
      <w:bookmarkStart w:id="40826" w:name="_ETM_Q66_697679"/>
      <w:bookmarkEnd w:id="40826"/>
      <w:r w:rsidR="004824FD">
        <w:rPr>
          <w:rFonts w:hint="cs"/>
          <w:rtl/>
        </w:rPr>
        <w:t xml:space="preserve">הראשי </w:t>
      </w:r>
      <w:bookmarkStart w:id="40827" w:name="_ETM_Q66_697979"/>
      <w:bookmarkEnd w:id="40827"/>
      <w:r w:rsidR="004824FD">
        <w:rPr>
          <w:rFonts w:hint="cs"/>
          <w:rtl/>
        </w:rPr>
        <w:t xml:space="preserve">של </w:t>
      </w:r>
      <w:bookmarkStart w:id="40828" w:name="_ETM_Q66_698129"/>
      <w:bookmarkEnd w:id="40828"/>
      <w:r w:rsidR="004824FD">
        <w:rPr>
          <w:rFonts w:hint="cs"/>
          <w:rtl/>
        </w:rPr>
        <w:t xml:space="preserve">קזבלנקה, הרב </w:t>
      </w:r>
      <w:bookmarkStart w:id="40829" w:name="_ETM_Q66_699033"/>
      <w:bookmarkEnd w:id="40829"/>
      <w:r w:rsidR="004824FD">
        <w:rPr>
          <w:rFonts w:hint="cs"/>
          <w:rtl/>
        </w:rPr>
        <w:t xml:space="preserve">משאש" – שוב אנחנו מגיעים אל הרב החשוב </w:t>
      </w:r>
      <w:r w:rsidR="004824FD">
        <w:t>–</w:t>
      </w:r>
      <w:bookmarkStart w:id="40830" w:name="_ETM_Q66_699599"/>
      <w:bookmarkStart w:id="40831" w:name="_ETM_Q66_699870"/>
      <w:bookmarkStart w:id="40832" w:name="_ETM_Q66_700139"/>
      <w:bookmarkStart w:id="40833" w:name="_ETM_Q66_700469"/>
      <w:bookmarkStart w:id="40834" w:name="_ETM_Q66_701209"/>
      <w:bookmarkStart w:id="40835" w:name="_ETM_Q66_702379"/>
      <w:bookmarkEnd w:id="40830"/>
      <w:bookmarkEnd w:id="40831"/>
      <w:bookmarkEnd w:id="40832"/>
      <w:bookmarkEnd w:id="40833"/>
      <w:bookmarkEnd w:id="40834"/>
      <w:bookmarkEnd w:id="40835"/>
      <w:r w:rsidR="004824FD">
        <w:rPr>
          <w:rFonts w:hint="cs"/>
          <w:rtl/>
        </w:rPr>
        <w:t xml:space="preserve"> </w:t>
      </w:r>
      <w:bookmarkStart w:id="40836" w:name="_ETM_Q66_700310"/>
      <w:bookmarkEnd w:id="40836"/>
      <w:r w:rsidR="004824FD">
        <w:rPr>
          <w:rFonts w:hint="cs"/>
          <w:rtl/>
        </w:rPr>
        <w:t xml:space="preserve">"בעניינה </w:t>
      </w:r>
      <w:bookmarkStart w:id="40837" w:name="_ETM_Q66_702859"/>
      <w:bookmarkEnd w:id="40837"/>
      <w:r w:rsidR="004824FD">
        <w:rPr>
          <w:rFonts w:hint="cs"/>
          <w:rtl/>
        </w:rPr>
        <w:t xml:space="preserve">של" </w:t>
      </w:r>
      <w:r w:rsidR="004824FD">
        <w:t>–</w:t>
      </w:r>
      <w:r w:rsidR="004824FD">
        <w:rPr>
          <w:rFonts w:hint="cs"/>
          <w:rtl/>
        </w:rPr>
        <w:t xml:space="preserve"> </w:t>
      </w:r>
      <w:bookmarkStart w:id="40838" w:name="_ETM_Q66_703880"/>
      <w:bookmarkEnd w:id="40838"/>
      <w:r w:rsidR="004824FD">
        <w:rPr>
          <w:rFonts w:hint="cs"/>
          <w:rtl/>
        </w:rPr>
        <w:t xml:space="preserve">תקשיב, </w:t>
      </w:r>
      <w:bookmarkStart w:id="40839" w:name="_ETM_Q66_704300"/>
      <w:bookmarkStart w:id="40840" w:name="_ETM_Q66_704480"/>
      <w:bookmarkEnd w:id="40839"/>
      <w:bookmarkEnd w:id="40840"/>
      <w:r w:rsidR="004824FD">
        <w:rPr>
          <w:rFonts w:hint="cs"/>
          <w:rtl/>
        </w:rPr>
        <w:t xml:space="preserve">כאילו </w:t>
      </w:r>
      <w:bookmarkStart w:id="40841" w:name="_ETM_Q66_704750"/>
      <w:bookmarkEnd w:id="40841"/>
      <w:r w:rsidR="004824FD">
        <w:rPr>
          <w:rFonts w:hint="cs"/>
          <w:rtl/>
        </w:rPr>
        <w:t xml:space="preserve">קראת </w:t>
      </w:r>
      <w:bookmarkStart w:id="40842" w:name="_ETM_Q66_705230"/>
      <w:bookmarkEnd w:id="40842"/>
      <w:r w:rsidR="004824FD">
        <w:rPr>
          <w:rFonts w:hint="cs"/>
          <w:rtl/>
        </w:rPr>
        <w:t xml:space="preserve">מחשבות </w:t>
      </w:r>
      <w:r w:rsidR="004824FD">
        <w:t>–</w:t>
      </w:r>
      <w:r w:rsidR="004824FD">
        <w:rPr>
          <w:rtl/>
        </w:rPr>
        <w:t xml:space="preserve"> </w:t>
      </w:r>
      <w:bookmarkStart w:id="40843" w:name="_ETM_Q66_706859"/>
      <w:bookmarkEnd w:id="40843"/>
      <w:r w:rsidR="004824FD">
        <w:rPr>
          <w:rFonts w:hint="cs"/>
          <w:rtl/>
        </w:rPr>
        <w:t xml:space="preserve">"היא </w:t>
      </w:r>
      <w:bookmarkStart w:id="40844" w:name="_ETM_Q66_706980"/>
      <w:bookmarkEnd w:id="40844"/>
      <w:r w:rsidR="004824FD">
        <w:rPr>
          <w:rFonts w:hint="cs"/>
          <w:rtl/>
        </w:rPr>
        <w:t xml:space="preserve">באה </w:t>
      </w:r>
      <w:bookmarkStart w:id="40845" w:name="_ETM_Q66_707129"/>
      <w:bookmarkEnd w:id="40845"/>
      <w:r w:rsidR="004824FD">
        <w:rPr>
          <w:rFonts w:hint="cs"/>
          <w:rtl/>
        </w:rPr>
        <w:t xml:space="preserve">לידי </w:t>
      </w:r>
      <w:bookmarkStart w:id="40846" w:name="_ETM_Q66_707340"/>
      <w:bookmarkEnd w:id="40846"/>
      <w:r w:rsidR="004824FD">
        <w:rPr>
          <w:rFonts w:hint="cs"/>
          <w:rtl/>
        </w:rPr>
        <w:t xml:space="preserve">ביטוי </w:t>
      </w:r>
      <w:bookmarkStart w:id="40847" w:name="_ETM_Q66_707549"/>
      <w:bookmarkEnd w:id="40847"/>
      <w:r w:rsidR="004824FD">
        <w:rPr>
          <w:rFonts w:hint="cs"/>
          <w:rtl/>
        </w:rPr>
        <w:t xml:space="preserve">למשל </w:t>
      </w:r>
      <w:bookmarkStart w:id="40848" w:name="_ETM_Q66_707909"/>
      <w:bookmarkEnd w:id="40848"/>
      <w:r w:rsidR="004824FD">
        <w:rPr>
          <w:rFonts w:hint="cs"/>
          <w:rtl/>
        </w:rPr>
        <w:t xml:space="preserve">בהכרעתו </w:t>
      </w:r>
      <w:bookmarkStart w:id="40849" w:name="_ETM_Q66_708540"/>
      <w:bookmarkEnd w:id="40849"/>
      <w:r w:rsidR="004824FD">
        <w:rPr>
          <w:rFonts w:hint="cs"/>
          <w:rtl/>
        </w:rPr>
        <w:t xml:space="preserve">של </w:t>
      </w:r>
      <w:bookmarkStart w:id="40850" w:name="_ETM_Q66_708719"/>
      <w:bookmarkEnd w:id="40850"/>
      <w:r w:rsidR="004824FD">
        <w:rPr>
          <w:rFonts w:hint="cs"/>
          <w:rtl/>
        </w:rPr>
        <w:t xml:space="preserve">הרב </w:t>
      </w:r>
      <w:bookmarkStart w:id="40851" w:name="_ETM_Q66_709200"/>
      <w:bookmarkEnd w:id="40851"/>
      <w:r w:rsidR="004824FD">
        <w:rPr>
          <w:rFonts w:hint="cs"/>
          <w:rtl/>
        </w:rPr>
        <w:t xml:space="preserve">הראשי </w:t>
      </w:r>
      <w:bookmarkStart w:id="40852" w:name="_ETM_Q66_709590"/>
      <w:bookmarkEnd w:id="40852"/>
      <w:r w:rsidR="004824FD">
        <w:rPr>
          <w:rFonts w:hint="cs"/>
          <w:rtl/>
        </w:rPr>
        <w:t xml:space="preserve">של </w:t>
      </w:r>
      <w:bookmarkStart w:id="40853" w:name="_ETM_Q66_709709"/>
      <w:bookmarkEnd w:id="40853"/>
      <w:r w:rsidR="004824FD">
        <w:rPr>
          <w:rFonts w:hint="cs"/>
          <w:rtl/>
        </w:rPr>
        <w:t xml:space="preserve">קזבלנקה, </w:t>
      </w:r>
      <w:bookmarkStart w:id="40854" w:name="_ETM_Q66_710249"/>
      <w:bookmarkEnd w:id="40854"/>
      <w:r w:rsidR="004824FD">
        <w:rPr>
          <w:rFonts w:hint="cs"/>
          <w:rtl/>
        </w:rPr>
        <w:t xml:space="preserve">הרב משאש, </w:t>
      </w:r>
      <w:bookmarkStart w:id="40855" w:name="_ETM_Q66_710819"/>
      <w:bookmarkEnd w:id="40855"/>
      <w:r w:rsidR="004824FD">
        <w:rPr>
          <w:rFonts w:hint="cs"/>
          <w:rtl/>
        </w:rPr>
        <w:t xml:space="preserve">בעניינה </w:t>
      </w:r>
      <w:bookmarkStart w:id="40856" w:name="_ETM_Q66_711120"/>
      <w:bookmarkEnd w:id="40856"/>
      <w:r w:rsidR="004824FD">
        <w:rPr>
          <w:rFonts w:hint="cs"/>
          <w:rtl/>
        </w:rPr>
        <w:t xml:space="preserve">של </w:t>
      </w:r>
      <w:bookmarkStart w:id="40857" w:name="_ETM_Q66_711269"/>
      <w:bookmarkEnd w:id="40857"/>
      <w:r w:rsidR="004824FD">
        <w:rPr>
          <w:rFonts w:hint="cs"/>
          <w:rtl/>
        </w:rPr>
        <w:t xml:space="preserve">אישה </w:t>
      </w:r>
      <w:bookmarkStart w:id="40858" w:name="_ETM_Q66_711480"/>
      <w:bookmarkEnd w:id="40858"/>
      <w:r w:rsidR="004824FD">
        <w:rPr>
          <w:rFonts w:hint="cs"/>
          <w:rtl/>
        </w:rPr>
        <w:t>יהודייה אשר</w:t>
      </w:r>
      <w:bookmarkStart w:id="40859" w:name="_ETM_Q66_712109"/>
      <w:bookmarkEnd w:id="40859"/>
      <w:r w:rsidR="004824FD">
        <w:rPr>
          <w:rFonts w:hint="cs"/>
          <w:rtl/>
        </w:rPr>
        <w:t xml:space="preserve"> חשה </w:t>
      </w:r>
      <w:bookmarkStart w:id="40860" w:name="_ETM_Q66_712859"/>
      <w:bookmarkEnd w:id="40860"/>
      <w:r w:rsidR="004824FD">
        <w:rPr>
          <w:rFonts w:hint="cs"/>
          <w:rtl/>
        </w:rPr>
        <w:t xml:space="preserve">שכיסוי </w:t>
      </w:r>
      <w:bookmarkStart w:id="40861" w:name="_ETM_Q66_713790"/>
      <w:bookmarkEnd w:id="40861"/>
      <w:r w:rsidR="004824FD">
        <w:rPr>
          <w:rFonts w:hint="cs"/>
          <w:rtl/>
        </w:rPr>
        <w:t xml:space="preserve">הראש </w:t>
      </w:r>
      <w:bookmarkStart w:id="40862" w:name="_ETM_Q66_714790"/>
      <w:bookmarkEnd w:id="40862"/>
      <w:r w:rsidR="004824FD">
        <w:rPr>
          <w:rFonts w:hint="cs"/>
          <w:rtl/>
        </w:rPr>
        <w:t xml:space="preserve">מונע </w:t>
      </w:r>
      <w:bookmarkStart w:id="40863" w:name="_ETM_Q66_715299"/>
      <w:bookmarkEnd w:id="40863"/>
      <w:r w:rsidR="004824FD">
        <w:rPr>
          <w:rFonts w:hint="cs"/>
          <w:rtl/>
        </w:rPr>
        <w:t xml:space="preserve">ממנה </w:t>
      </w:r>
      <w:bookmarkStart w:id="40864" w:name="_ETM_Q66_715629"/>
      <w:bookmarkEnd w:id="40864"/>
      <w:r w:rsidR="004824FD">
        <w:rPr>
          <w:rFonts w:hint="cs"/>
          <w:rtl/>
        </w:rPr>
        <w:t xml:space="preserve">להתנהל </w:t>
      </w:r>
      <w:bookmarkStart w:id="40865" w:name="_ETM_Q66_716049"/>
      <w:bookmarkEnd w:id="40865"/>
      <w:r w:rsidR="004824FD">
        <w:rPr>
          <w:rFonts w:hint="cs"/>
          <w:rtl/>
        </w:rPr>
        <w:t xml:space="preserve">בעבודתה </w:t>
      </w:r>
      <w:bookmarkStart w:id="40866" w:name="_ETM_Q66_716590"/>
      <w:bookmarkEnd w:id="40866"/>
      <w:r w:rsidR="004824FD">
        <w:rPr>
          <w:rFonts w:hint="cs"/>
          <w:rtl/>
        </w:rPr>
        <w:t>במקצועיות".</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0A31EE">
      <w:pPr>
        <w:rPr>
          <w:rtl/>
        </w:rPr>
      </w:pPr>
      <w:r>
        <w:rPr>
          <w:rFonts w:hint="cs"/>
          <w:rtl/>
          <w:lang w:eastAsia="he-IL"/>
        </w:rPr>
        <w:t xml:space="preserve">לא </w:t>
      </w:r>
      <w:bookmarkStart w:id="40867" w:name="_ETM_Q66_716424"/>
      <w:bookmarkEnd w:id="40867"/>
      <w:r>
        <w:rPr>
          <w:rFonts w:hint="cs"/>
          <w:rtl/>
          <w:lang w:eastAsia="he-IL"/>
        </w:rPr>
        <w:t>קראתי</w:t>
      </w:r>
      <w:r w:rsidR="000A31EE">
        <w:rPr>
          <w:rFonts w:hint="cs"/>
          <w:rtl/>
          <w:lang w:eastAsia="he-IL"/>
        </w:rPr>
        <w:t xml:space="preserve"> </w:t>
      </w:r>
      <w:bookmarkStart w:id="40868" w:name="_ETM_Q66_718090"/>
      <w:bookmarkEnd w:id="40868"/>
      <w:r>
        <w:rPr>
          <w:rFonts w:hint="cs"/>
          <w:rtl/>
        </w:rPr>
        <w:t xml:space="preserve">מחשבות, </w:t>
      </w:r>
      <w:bookmarkStart w:id="40869" w:name="_ETM_Q66_718540"/>
      <w:bookmarkEnd w:id="40869"/>
      <w:r>
        <w:rPr>
          <w:rFonts w:hint="cs"/>
          <w:rtl/>
        </w:rPr>
        <w:t xml:space="preserve">פשוט </w:t>
      </w:r>
      <w:bookmarkStart w:id="40870" w:name="_ETM_Q66_718779"/>
      <w:bookmarkEnd w:id="40870"/>
      <w:r>
        <w:rPr>
          <w:rFonts w:hint="cs"/>
          <w:rtl/>
        </w:rPr>
        <w:t xml:space="preserve">קראתי </w:t>
      </w:r>
      <w:bookmarkStart w:id="40871" w:name="_ETM_Q66_719139"/>
      <w:bookmarkEnd w:id="40871"/>
      <w:r>
        <w:rPr>
          <w:rFonts w:hint="cs"/>
          <w:rtl/>
        </w:rPr>
        <w:t xml:space="preserve">את </w:t>
      </w:r>
      <w:bookmarkStart w:id="40872" w:name="_ETM_Q66_719199"/>
      <w:bookmarkEnd w:id="40872"/>
      <w:proofErr w:type="spellStart"/>
      <w:r>
        <w:rPr>
          <w:rFonts w:hint="cs"/>
          <w:rtl/>
        </w:rPr>
        <w:t>הש</w:t>
      </w:r>
      <w:bookmarkStart w:id="40873" w:name="_ETM_Q66_719812"/>
      <w:bookmarkStart w:id="40874" w:name="_ETM_Q66_719947"/>
      <w:bookmarkEnd w:id="40873"/>
      <w:bookmarkEnd w:id="40874"/>
      <w:r>
        <w:rPr>
          <w:rFonts w:hint="cs"/>
          <w:rtl/>
        </w:rPr>
        <w:t>ו"ת</w:t>
      </w:r>
      <w:proofErr w:type="spellEnd"/>
      <w:r>
        <w:rPr>
          <w:rFonts w:hint="cs"/>
          <w:rtl/>
        </w:rPr>
        <w:t xml:space="preserve"> </w:t>
      </w:r>
      <w:bookmarkStart w:id="40875" w:name="_ETM_Q66_719529"/>
      <w:bookmarkStart w:id="40876" w:name="_ETM_Q66_719799"/>
      <w:bookmarkEnd w:id="40875"/>
      <w:bookmarkEnd w:id="40876"/>
      <w:r>
        <w:rPr>
          <w:rFonts w:hint="cs"/>
          <w:rtl/>
        </w:rPr>
        <w:t xml:space="preserve">הזה, וזה </w:t>
      </w:r>
      <w:bookmarkStart w:id="40877" w:name="_ETM_Q66_720069"/>
      <w:bookmarkEnd w:id="40877"/>
      <w:r>
        <w:rPr>
          <w:rFonts w:hint="cs"/>
          <w:rtl/>
        </w:rPr>
        <w:t xml:space="preserve">התקשר </w:t>
      </w:r>
      <w:bookmarkStart w:id="40878" w:name="_ETM_Q66_720669"/>
      <w:bookmarkEnd w:id="40878"/>
      <w:r>
        <w:rPr>
          <w:rFonts w:hint="cs"/>
          <w:rtl/>
        </w:rPr>
        <w:t xml:space="preserve">לי.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אבל לא קראת את הספר </w:t>
      </w:r>
      <w:bookmarkStart w:id="40879" w:name="_ETM_Q66_722937"/>
      <w:bookmarkEnd w:id="40879"/>
      <w:r>
        <w:rPr>
          <w:rFonts w:hint="cs"/>
          <w:rtl/>
          <w:lang w:eastAsia="he-IL"/>
        </w:rPr>
        <w:t>הזה, נכון?</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לא.</w:t>
      </w:r>
    </w:p>
    <w:p w:rsidR="004824FD" w:rsidRDefault="004824FD" w:rsidP="004824FD">
      <w:pPr>
        <w:rPr>
          <w:rtl/>
          <w:lang w:eastAsia="he-IL"/>
        </w:rPr>
      </w:pPr>
      <w:bookmarkStart w:id="40880" w:name="_ETM_Q66_722260"/>
      <w:bookmarkStart w:id="40881" w:name="_ETM_Q66_722410"/>
      <w:bookmarkEnd w:id="40880"/>
      <w:bookmarkEnd w:id="4088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rPr>
      </w:pPr>
      <w:bookmarkStart w:id="40882" w:name="_ETM_Q66_724065"/>
      <w:bookmarkStart w:id="40883" w:name="_ETM_Q66_721480"/>
      <w:bookmarkStart w:id="40884" w:name="_ETM_Q66_721540"/>
      <w:bookmarkStart w:id="40885" w:name="_ETM_Q66_721779"/>
      <w:bookmarkStart w:id="40886" w:name="_ETM_Q66_721900"/>
      <w:bookmarkStart w:id="40887" w:name="_ETM_Q66_722230"/>
      <w:bookmarkStart w:id="40888" w:name="_ETM_Q66_722409"/>
      <w:bookmarkStart w:id="40889" w:name="_ETM_Q66_722890"/>
      <w:bookmarkStart w:id="40890" w:name="_ETM_Q66_723500"/>
      <w:bookmarkEnd w:id="40882"/>
      <w:bookmarkEnd w:id="40883"/>
      <w:bookmarkEnd w:id="40884"/>
      <w:bookmarkEnd w:id="40885"/>
      <w:bookmarkEnd w:id="40886"/>
      <w:bookmarkEnd w:id="40887"/>
      <w:bookmarkEnd w:id="40888"/>
      <w:bookmarkEnd w:id="40889"/>
      <w:bookmarkEnd w:id="40890"/>
      <w:r>
        <w:rPr>
          <w:rFonts w:hint="cs"/>
          <w:rtl/>
        </w:rPr>
        <w:t xml:space="preserve">"לשאלת </w:t>
      </w:r>
      <w:bookmarkStart w:id="40891" w:name="_ETM_Q66_724010"/>
      <w:bookmarkEnd w:id="40891"/>
      <w:r>
        <w:rPr>
          <w:rFonts w:hint="cs"/>
          <w:rtl/>
        </w:rPr>
        <w:t xml:space="preserve">בן זוגה </w:t>
      </w:r>
      <w:bookmarkStart w:id="40892" w:name="_ETM_Q66_725330"/>
      <w:bookmarkEnd w:id="40892"/>
      <w:r>
        <w:rPr>
          <w:rFonts w:hint="cs"/>
          <w:rtl/>
        </w:rPr>
        <w:t xml:space="preserve">כיצד </w:t>
      </w:r>
      <w:bookmarkStart w:id="40893" w:name="_ETM_Q66_725809"/>
      <w:bookmarkEnd w:id="40893"/>
      <w:r>
        <w:rPr>
          <w:rFonts w:hint="cs"/>
          <w:rtl/>
        </w:rPr>
        <w:t xml:space="preserve">יגיב </w:t>
      </w:r>
      <w:bookmarkStart w:id="40894" w:name="_ETM_Q66_726230"/>
      <w:bookmarkEnd w:id="40894"/>
      <w:r>
        <w:rPr>
          <w:rFonts w:hint="cs"/>
          <w:rtl/>
        </w:rPr>
        <w:t xml:space="preserve">לרצונה </w:t>
      </w:r>
      <w:bookmarkStart w:id="40895" w:name="_ETM_Q66_726710"/>
      <w:bookmarkEnd w:id="40895"/>
      <w:r>
        <w:rPr>
          <w:rFonts w:hint="cs"/>
          <w:rtl/>
        </w:rPr>
        <w:t xml:space="preserve">לגלות </w:t>
      </w:r>
      <w:bookmarkStart w:id="40896" w:name="_ETM_Q66_727100"/>
      <w:bookmarkEnd w:id="40896"/>
      <w:r>
        <w:rPr>
          <w:rFonts w:hint="cs"/>
          <w:rtl/>
        </w:rPr>
        <w:t xml:space="preserve">את </w:t>
      </w:r>
      <w:bookmarkStart w:id="40897" w:name="_ETM_Q66_727190"/>
      <w:bookmarkEnd w:id="40897"/>
      <w:r>
        <w:rPr>
          <w:rFonts w:hint="cs"/>
          <w:rtl/>
        </w:rPr>
        <w:t xml:space="preserve">שערה, </w:t>
      </w:r>
      <w:bookmarkStart w:id="40898" w:name="_ETM_Q66_728000"/>
      <w:bookmarkEnd w:id="40898"/>
      <w:r>
        <w:rPr>
          <w:rFonts w:hint="cs"/>
          <w:rtl/>
        </w:rPr>
        <w:t xml:space="preserve">השיב </w:t>
      </w:r>
      <w:bookmarkStart w:id="40899" w:name="_ETM_Q66_728360"/>
      <w:bookmarkEnd w:id="40899"/>
      <w:r>
        <w:rPr>
          <w:rFonts w:hint="cs"/>
          <w:rtl/>
        </w:rPr>
        <w:t xml:space="preserve">הרב </w:t>
      </w:r>
      <w:bookmarkStart w:id="40900" w:name="_ETM_Q66_728750"/>
      <w:bookmarkEnd w:id="40900"/>
      <w:r>
        <w:rPr>
          <w:rFonts w:hint="cs"/>
          <w:rtl/>
        </w:rPr>
        <w:t xml:space="preserve">כי </w:t>
      </w:r>
      <w:bookmarkStart w:id="40901" w:name="_ETM_Q66_729110"/>
      <w:bookmarkEnd w:id="40901"/>
      <w:r>
        <w:rPr>
          <w:rFonts w:hint="cs"/>
          <w:rtl/>
        </w:rPr>
        <w:t xml:space="preserve">האישה </w:t>
      </w:r>
      <w:bookmarkStart w:id="40902" w:name="_ETM_Q66_729679"/>
      <w:bookmarkEnd w:id="40902"/>
      <w:r>
        <w:rPr>
          <w:rFonts w:hint="cs"/>
          <w:rtl/>
        </w:rPr>
        <w:t xml:space="preserve">אינה </w:t>
      </w:r>
      <w:bookmarkStart w:id="40903" w:name="_ETM_Q66_730040"/>
      <w:bookmarkEnd w:id="40903"/>
      <w:r>
        <w:rPr>
          <w:rFonts w:hint="cs"/>
          <w:rtl/>
        </w:rPr>
        <w:t xml:space="preserve">צריכה </w:t>
      </w:r>
      <w:bookmarkStart w:id="40904" w:name="_ETM_Q66_730400"/>
      <w:bookmarkEnd w:id="40904"/>
      <w:r>
        <w:rPr>
          <w:rFonts w:hint="cs"/>
          <w:rtl/>
        </w:rPr>
        <w:t xml:space="preserve">להיות </w:t>
      </w:r>
      <w:bookmarkStart w:id="40905" w:name="_ETM_Q66_730640"/>
      <w:bookmarkEnd w:id="40905"/>
      <w:r>
        <w:rPr>
          <w:rFonts w:hint="cs"/>
          <w:rtl/>
        </w:rPr>
        <w:t>מו</w:t>
      </w:r>
      <w:bookmarkStart w:id="40906" w:name="_ETM_Q66_731120"/>
      <w:bookmarkEnd w:id="40906"/>
      <w:r>
        <w:rPr>
          <w:rFonts w:hint="cs"/>
          <w:rtl/>
        </w:rPr>
        <w:t xml:space="preserve">קעת בידיו. </w:t>
      </w:r>
      <w:bookmarkStart w:id="40907" w:name="_ETM_Q66_732270"/>
      <w:bookmarkEnd w:id="40907"/>
      <w:r>
        <w:rPr>
          <w:rFonts w:hint="cs"/>
          <w:rtl/>
        </w:rPr>
        <w:t>מש</w:t>
      </w:r>
      <w:bookmarkStart w:id="40908" w:name="_ETM_Q66_732420"/>
      <w:bookmarkEnd w:id="40908"/>
      <w:r>
        <w:rPr>
          <w:rFonts w:hint="cs"/>
          <w:rtl/>
        </w:rPr>
        <w:t xml:space="preserve">ניתן </w:t>
      </w:r>
      <w:bookmarkStart w:id="40909" w:name="_ETM_Q66_732780"/>
      <w:bookmarkEnd w:id="40909"/>
      <w:r>
        <w:rPr>
          <w:rFonts w:hint="cs"/>
          <w:rtl/>
        </w:rPr>
        <w:t xml:space="preserve">למצוא </w:t>
      </w:r>
      <w:bookmarkStart w:id="40910" w:name="_ETM_Q66_733020"/>
      <w:bookmarkEnd w:id="40910"/>
      <w:r>
        <w:rPr>
          <w:rFonts w:hint="cs"/>
          <w:rtl/>
        </w:rPr>
        <w:t xml:space="preserve">הסבר </w:t>
      </w:r>
      <w:bookmarkStart w:id="40911" w:name="_ETM_Q66_733410"/>
      <w:bookmarkEnd w:id="40911"/>
      <w:r>
        <w:rPr>
          <w:rFonts w:hint="cs"/>
          <w:rtl/>
        </w:rPr>
        <w:t xml:space="preserve">רציונלי </w:t>
      </w:r>
      <w:bookmarkStart w:id="40912" w:name="_ETM_Q66_733980"/>
      <w:bookmarkEnd w:id="40912"/>
      <w:r>
        <w:rPr>
          <w:rFonts w:hint="cs"/>
          <w:rtl/>
        </w:rPr>
        <w:t xml:space="preserve">לבקשתה, </w:t>
      </w:r>
      <w:bookmarkStart w:id="40913" w:name="_ETM_Q66_734760"/>
      <w:bookmarkEnd w:id="40913"/>
      <w:r>
        <w:rPr>
          <w:rFonts w:hint="cs"/>
          <w:rtl/>
        </w:rPr>
        <w:t xml:space="preserve">הכיר הרב </w:t>
      </w:r>
      <w:bookmarkStart w:id="40914" w:name="_ETM_Q66_735360"/>
      <w:bookmarkEnd w:id="40914"/>
      <w:r>
        <w:rPr>
          <w:rFonts w:hint="cs"/>
          <w:rtl/>
        </w:rPr>
        <w:t xml:space="preserve">בכך </w:t>
      </w:r>
      <w:bookmarkStart w:id="40915" w:name="_ETM_Q66_735900"/>
      <w:bookmarkEnd w:id="40915"/>
      <w:r>
        <w:rPr>
          <w:rFonts w:hint="cs"/>
          <w:rtl/>
        </w:rPr>
        <w:t xml:space="preserve">והעדיף </w:t>
      </w:r>
      <w:bookmarkStart w:id="40916" w:name="_ETM_Q66_736380"/>
      <w:bookmarkEnd w:id="40916"/>
      <w:r>
        <w:rPr>
          <w:rFonts w:hint="cs"/>
          <w:rtl/>
        </w:rPr>
        <w:t xml:space="preserve">לאפשר </w:t>
      </w:r>
      <w:bookmarkStart w:id="40917" w:name="_ETM_Q66_736710"/>
      <w:bookmarkEnd w:id="40917"/>
      <w:r>
        <w:rPr>
          <w:rFonts w:hint="cs"/>
          <w:rtl/>
        </w:rPr>
        <w:t xml:space="preserve">לה להמשיך </w:t>
      </w:r>
      <w:bookmarkStart w:id="40918" w:name="_ETM_Q66_737160"/>
      <w:bookmarkEnd w:id="40918"/>
      <w:r>
        <w:rPr>
          <w:rFonts w:hint="cs"/>
          <w:rtl/>
        </w:rPr>
        <w:t xml:space="preserve">להיות </w:t>
      </w:r>
      <w:bookmarkStart w:id="40919" w:name="_ETM_Q66_737340"/>
      <w:bookmarkEnd w:id="40919"/>
      <w:r>
        <w:rPr>
          <w:rFonts w:hint="cs"/>
          <w:rtl/>
        </w:rPr>
        <w:t xml:space="preserve">חלק </w:t>
      </w:r>
      <w:bookmarkStart w:id="40920" w:name="_ETM_Q66_737580"/>
      <w:bookmarkEnd w:id="40920"/>
      <w:r>
        <w:rPr>
          <w:rFonts w:hint="cs"/>
          <w:rtl/>
        </w:rPr>
        <w:t xml:space="preserve">מהקהילה </w:t>
      </w:r>
      <w:bookmarkStart w:id="40921" w:name="_ETM_Q66_738000"/>
      <w:bookmarkEnd w:id="40921"/>
      <w:r>
        <w:rPr>
          <w:rFonts w:hint="cs"/>
          <w:rtl/>
        </w:rPr>
        <w:t xml:space="preserve">היהודית, </w:t>
      </w:r>
      <w:bookmarkStart w:id="40922" w:name="_ETM_Q66_739179"/>
      <w:bookmarkEnd w:id="40922"/>
      <w:r>
        <w:rPr>
          <w:rFonts w:hint="cs"/>
          <w:rtl/>
        </w:rPr>
        <w:t xml:space="preserve">בה </w:t>
      </w:r>
      <w:bookmarkStart w:id="40923" w:name="_ETM_Q66_739510"/>
      <w:bookmarkEnd w:id="40923"/>
      <w:r>
        <w:rPr>
          <w:rFonts w:hint="cs"/>
          <w:rtl/>
        </w:rPr>
        <w:t xml:space="preserve">בעת </w:t>
      </w:r>
      <w:bookmarkStart w:id="40924" w:name="_ETM_Q66_739780"/>
      <w:bookmarkEnd w:id="40924"/>
      <w:r>
        <w:rPr>
          <w:rFonts w:hint="cs"/>
          <w:rtl/>
        </w:rPr>
        <w:t xml:space="preserve">שהיא </w:t>
      </w:r>
      <w:bookmarkStart w:id="40925" w:name="_ETM_Q66_739929"/>
      <w:bookmarkEnd w:id="40925"/>
      <w:r>
        <w:rPr>
          <w:rFonts w:hint="cs"/>
          <w:rtl/>
        </w:rPr>
        <w:t xml:space="preserve">נהפכת </w:t>
      </w:r>
      <w:bookmarkStart w:id="40926" w:name="_ETM_Q66_740440"/>
      <w:bookmarkEnd w:id="40926"/>
      <w:r>
        <w:rPr>
          <w:rFonts w:hint="cs"/>
          <w:rtl/>
        </w:rPr>
        <w:t xml:space="preserve">לחלק </w:t>
      </w:r>
      <w:bookmarkStart w:id="40927" w:name="_ETM_Q66_740800"/>
      <w:bookmarkEnd w:id="40927"/>
      <w:r>
        <w:rPr>
          <w:rFonts w:hint="cs"/>
          <w:rtl/>
        </w:rPr>
        <w:t xml:space="preserve">ממערך </w:t>
      </w:r>
      <w:bookmarkStart w:id="40928" w:name="_ETM_Q66_741220"/>
      <w:bookmarkEnd w:id="40928"/>
      <w:r>
        <w:rPr>
          <w:rFonts w:hint="cs"/>
          <w:rtl/>
        </w:rPr>
        <w:t xml:space="preserve">הקדמה </w:t>
      </w:r>
      <w:bookmarkStart w:id="40929" w:name="_ETM_Q66_741639"/>
      <w:bookmarkEnd w:id="40929"/>
      <w:r>
        <w:rPr>
          <w:rFonts w:hint="cs"/>
          <w:rtl/>
        </w:rPr>
        <w:t xml:space="preserve">של </w:t>
      </w:r>
      <w:bookmarkStart w:id="40930" w:name="_ETM_Q66_741790"/>
      <w:bookmarkEnd w:id="40930"/>
      <w:r>
        <w:rPr>
          <w:rFonts w:hint="cs"/>
          <w:rtl/>
        </w:rPr>
        <w:t xml:space="preserve">יהודי </w:t>
      </w:r>
      <w:bookmarkStart w:id="40931" w:name="_ETM_Q66_742000"/>
      <w:bookmarkEnd w:id="40931"/>
      <w:r>
        <w:rPr>
          <w:rFonts w:hint="cs"/>
          <w:rtl/>
        </w:rPr>
        <w:t xml:space="preserve">מרוקו, </w:t>
      </w:r>
      <w:bookmarkStart w:id="40932" w:name="_ETM_Q66_743100"/>
      <w:bookmarkEnd w:id="40932"/>
      <w:r>
        <w:rPr>
          <w:rFonts w:hint="cs"/>
          <w:rtl/>
        </w:rPr>
        <w:t xml:space="preserve">אשר </w:t>
      </w:r>
      <w:bookmarkStart w:id="40933" w:name="_ETM_Q66_743400"/>
      <w:bookmarkEnd w:id="40933"/>
      <w:r>
        <w:rPr>
          <w:rFonts w:hint="cs"/>
          <w:rtl/>
        </w:rPr>
        <w:t xml:space="preserve">התערו </w:t>
      </w:r>
      <w:bookmarkStart w:id="40934" w:name="_ETM_Q66_743790"/>
      <w:bookmarkEnd w:id="40934"/>
      <w:r>
        <w:rPr>
          <w:rFonts w:hint="cs"/>
          <w:rtl/>
        </w:rPr>
        <w:t xml:space="preserve">בשוק </w:t>
      </w:r>
      <w:bookmarkStart w:id="40935" w:name="_ETM_Q66_744090"/>
      <w:bookmarkEnd w:id="40935"/>
      <w:r>
        <w:rPr>
          <w:rFonts w:hint="cs"/>
          <w:rtl/>
        </w:rPr>
        <w:t xml:space="preserve">העבודה </w:t>
      </w:r>
      <w:bookmarkStart w:id="40936" w:name="_ETM_Q66_744389"/>
      <w:bookmarkEnd w:id="40936"/>
      <w:r>
        <w:rPr>
          <w:rFonts w:hint="cs"/>
          <w:rtl/>
        </w:rPr>
        <w:t>הלא</w:t>
      </w:r>
      <w:bookmarkStart w:id="40937" w:name="_ETM_Q66_744540"/>
      <w:bookmarkEnd w:id="40937"/>
      <w:r>
        <w:rPr>
          <w:rFonts w:hint="cs"/>
          <w:rtl/>
        </w:rPr>
        <w:t xml:space="preserve">-יהודי </w:t>
      </w:r>
      <w:bookmarkStart w:id="40938" w:name="_ETM_Q66_744750"/>
      <w:bookmarkEnd w:id="40938"/>
      <w:r>
        <w:rPr>
          <w:rFonts w:hint="cs"/>
          <w:rtl/>
        </w:rPr>
        <w:t xml:space="preserve">בסביבתם. </w:t>
      </w:r>
      <w:bookmarkStart w:id="40939" w:name="_ETM_Q66_746509"/>
      <w:bookmarkEnd w:id="40939"/>
      <w:r>
        <w:rPr>
          <w:rFonts w:hint="cs"/>
          <w:rtl/>
        </w:rPr>
        <w:t xml:space="preserve">הרב, </w:t>
      </w:r>
      <w:bookmarkStart w:id="40940" w:name="_ETM_Q66_746809"/>
      <w:bookmarkEnd w:id="40940"/>
      <w:r>
        <w:rPr>
          <w:rFonts w:hint="cs"/>
          <w:rtl/>
        </w:rPr>
        <w:t xml:space="preserve">בפסיקתו </w:t>
      </w:r>
      <w:bookmarkStart w:id="40941" w:name="_ETM_Q66_747289"/>
      <w:bookmarkEnd w:id="40941"/>
      <w:r>
        <w:rPr>
          <w:rFonts w:hint="cs"/>
          <w:rtl/>
        </w:rPr>
        <w:t xml:space="preserve">הייחודית </w:t>
      </w:r>
      <w:bookmarkStart w:id="40942" w:name="_ETM_Q66_747740"/>
      <w:bookmarkEnd w:id="40942"/>
      <w:r>
        <w:rPr>
          <w:rFonts w:hint="cs"/>
          <w:rtl/>
        </w:rPr>
        <w:t xml:space="preserve">והחכמה, </w:t>
      </w:r>
      <w:bookmarkStart w:id="40943" w:name="_ETM_Q66_749000"/>
      <w:bookmarkEnd w:id="40943"/>
      <w:r>
        <w:rPr>
          <w:rFonts w:hint="cs"/>
          <w:rtl/>
        </w:rPr>
        <w:t xml:space="preserve">לא </w:t>
      </w:r>
      <w:bookmarkStart w:id="40944" w:name="_ETM_Q66_749210"/>
      <w:bookmarkEnd w:id="40944"/>
      <w:r>
        <w:rPr>
          <w:rFonts w:hint="cs"/>
          <w:rtl/>
        </w:rPr>
        <w:t xml:space="preserve">הטיף </w:t>
      </w:r>
      <w:bookmarkStart w:id="40945" w:name="_ETM_Q66_749630"/>
      <w:bookmarkEnd w:id="40945"/>
      <w:r>
        <w:rPr>
          <w:rFonts w:hint="cs"/>
          <w:rtl/>
        </w:rPr>
        <w:t xml:space="preserve">לאישה </w:t>
      </w:r>
      <w:bookmarkStart w:id="40946" w:name="_ETM_Q66_749990"/>
      <w:bookmarkStart w:id="40947" w:name="_ETM_Q66_750080"/>
      <w:bookmarkEnd w:id="40946"/>
      <w:bookmarkEnd w:id="40947"/>
      <w:r>
        <w:rPr>
          <w:rFonts w:hint="cs"/>
          <w:rtl/>
        </w:rPr>
        <w:t>על 'קלקלתה</w:t>
      </w:r>
      <w:bookmarkStart w:id="40948" w:name="_ETM_Q66_750770"/>
      <w:bookmarkEnd w:id="40948"/>
      <w:r>
        <w:rPr>
          <w:rFonts w:hint="cs"/>
          <w:rtl/>
        </w:rPr>
        <w:t>',</w:t>
      </w:r>
      <w:r w:rsidR="000A31EE">
        <w:rPr>
          <w:rFonts w:hint="cs"/>
          <w:rtl/>
        </w:rPr>
        <w:t xml:space="preserve"> </w:t>
      </w:r>
      <w:r>
        <w:rPr>
          <w:rFonts w:hint="cs"/>
          <w:rtl/>
        </w:rPr>
        <w:t xml:space="preserve">אלא </w:t>
      </w:r>
      <w:bookmarkStart w:id="40949" w:name="_ETM_Q66_750949"/>
      <w:bookmarkEnd w:id="40949"/>
      <w:r>
        <w:rPr>
          <w:rFonts w:hint="cs"/>
          <w:rtl/>
        </w:rPr>
        <w:t xml:space="preserve">אימץ </w:t>
      </w:r>
      <w:bookmarkStart w:id="40950" w:name="_ETM_Q66_751340"/>
      <w:bookmarkEnd w:id="40950"/>
      <w:r>
        <w:rPr>
          <w:rFonts w:hint="cs"/>
          <w:rtl/>
        </w:rPr>
        <w:t xml:space="preserve">הצדקה </w:t>
      </w:r>
      <w:bookmarkStart w:id="40951" w:name="_ETM_Q66_751790"/>
      <w:bookmarkEnd w:id="40951"/>
      <w:r>
        <w:rPr>
          <w:rFonts w:hint="cs"/>
          <w:rtl/>
        </w:rPr>
        <w:t xml:space="preserve">מעשית </w:t>
      </w:r>
      <w:bookmarkStart w:id="40952" w:name="_ETM_Q66_753160"/>
      <w:bookmarkEnd w:id="40952"/>
      <w:r>
        <w:rPr>
          <w:rFonts w:hint="cs"/>
          <w:rtl/>
        </w:rPr>
        <w:t xml:space="preserve">שתותיר </w:t>
      </w:r>
      <w:bookmarkStart w:id="40953" w:name="_ETM_Q66_753789"/>
      <w:bookmarkEnd w:id="40953"/>
      <w:r>
        <w:rPr>
          <w:rFonts w:hint="cs"/>
          <w:rtl/>
        </w:rPr>
        <w:t xml:space="preserve">אותה </w:t>
      </w:r>
      <w:bookmarkStart w:id="40954" w:name="_ETM_Q66_754030"/>
      <w:bookmarkEnd w:id="40954"/>
      <w:r>
        <w:rPr>
          <w:rFonts w:hint="cs"/>
          <w:rtl/>
        </w:rPr>
        <w:t xml:space="preserve">כחלק </w:t>
      </w:r>
      <w:bookmarkStart w:id="40955" w:name="_ETM_Q66_754389"/>
      <w:bookmarkEnd w:id="40955"/>
      <w:r>
        <w:rPr>
          <w:rFonts w:hint="cs"/>
          <w:rtl/>
        </w:rPr>
        <w:t xml:space="preserve">מהמשפחה </w:t>
      </w:r>
      <w:bookmarkStart w:id="40956" w:name="_ETM_Q66_755400"/>
      <w:bookmarkEnd w:id="40956"/>
      <w:r>
        <w:rPr>
          <w:rFonts w:hint="cs"/>
          <w:rtl/>
        </w:rPr>
        <w:t>ו</w:t>
      </w:r>
      <w:bookmarkStart w:id="40957" w:name="_ETM_Q66_755639"/>
      <w:bookmarkEnd w:id="40957"/>
      <w:r>
        <w:rPr>
          <w:rFonts w:hint="cs"/>
          <w:rtl/>
        </w:rPr>
        <w:t xml:space="preserve">מהקהילה </w:t>
      </w:r>
      <w:bookmarkStart w:id="40958" w:name="_ETM_Q66_756210"/>
      <w:bookmarkEnd w:id="40958"/>
      <w:r>
        <w:rPr>
          <w:rFonts w:hint="cs"/>
          <w:rtl/>
        </w:rPr>
        <w:t xml:space="preserve">היהודית </w:t>
      </w:r>
      <w:bookmarkStart w:id="40959" w:name="_ETM_Q66_756569"/>
      <w:bookmarkEnd w:id="40959"/>
      <w:r>
        <w:rPr>
          <w:rFonts w:hint="cs"/>
          <w:rtl/>
        </w:rPr>
        <w:t xml:space="preserve">שאליה </w:t>
      </w:r>
      <w:bookmarkStart w:id="40960" w:name="_ETM_Q66_755961"/>
      <w:bookmarkStart w:id="40961" w:name="_ETM_Q66_756900"/>
      <w:bookmarkEnd w:id="40960"/>
      <w:bookmarkEnd w:id="40961"/>
      <w:r>
        <w:rPr>
          <w:rFonts w:hint="cs"/>
          <w:rtl/>
        </w:rPr>
        <w:t xml:space="preserve">היא משתייכת". </w:t>
      </w:r>
      <w:bookmarkStart w:id="40962" w:name="_ETM_Q66_757650"/>
      <w:bookmarkStart w:id="40963" w:name="_ETM_Q66_757979"/>
      <w:bookmarkEnd w:id="40962"/>
      <w:bookmarkEnd w:id="40963"/>
      <w:r>
        <w:rPr>
          <w:rFonts w:hint="cs"/>
          <w:rtl/>
        </w:rPr>
        <w:t xml:space="preserve">אימץ </w:t>
      </w:r>
      <w:bookmarkStart w:id="40964" w:name="_ETM_Q66_758520"/>
      <w:bookmarkEnd w:id="40964"/>
      <w:r>
        <w:rPr>
          <w:rFonts w:hint="cs"/>
          <w:rtl/>
        </w:rPr>
        <w:t xml:space="preserve">הצדקה מעשית. "זוהי תפיסת העולם של המסורתיות, </w:t>
      </w:r>
      <w:bookmarkStart w:id="40965" w:name="_ETM_Q66_763371"/>
      <w:bookmarkEnd w:id="40965"/>
      <w:r>
        <w:rPr>
          <w:rFonts w:hint="cs"/>
          <w:rtl/>
        </w:rPr>
        <w:t xml:space="preserve">היא אינה עוסקת </w:t>
      </w:r>
      <w:bookmarkStart w:id="40966" w:name="_ETM_Q66_758879"/>
      <w:bookmarkStart w:id="40967" w:name="_ETM_Q66_760770"/>
      <w:bookmarkStart w:id="40968" w:name="_ETM_Q66_761159"/>
      <w:bookmarkStart w:id="40969" w:name="_ETM_Q66_761669"/>
      <w:bookmarkStart w:id="40970" w:name="_ETM_Q66_762000"/>
      <w:bookmarkStart w:id="40971" w:name="_ETM_Q66_762150"/>
      <w:bookmarkStart w:id="40972" w:name="_ETM_Q66_763199"/>
      <w:bookmarkStart w:id="40973" w:name="_ETM_Q66_763590"/>
      <w:bookmarkStart w:id="40974" w:name="_ETM_Q66_764039"/>
      <w:bookmarkEnd w:id="40966"/>
      <w:bookmarkEnd w:id="40967"/>
      <w:bookmarkEnd w:id="40968"/>
      <w:bookmarkEnd w:id="40969"/>
      <w:bookmarkEnd w:id="40970"/>
      <w:bookmarkEnd w:id="40971"/>
      <w:bookmarkEnd w:id="40972"/>
      <w:bookmarkEnd w:id="40973"/>
      <w:bookmarkEnd w:id="40974"/>
      <w:r>
        <w:rPr>
          <w:rFonts w:hint="cs"/>
          <w:rtl/>
        </w:rPr>
        <w:t xml:space="preserve">בשאלה </w:t>
      </w:r>
      <w:bookmarkStart w:id="40975" w:name="_ETM_Q66_764400"/>
      <w:bookmarkEnd w:id="40975"/>
      <w:r>
        <w:rPr>
          <w:rFonts w:hint="cs"/>
          <w:rtl/>
        </w:rPr>
        <w:t xml:space="preserve">מי </w:t>
      </w:r>
      <w:bookmarkStart w:id="40976" w:name="_ETM_Q66_764550"/>
      <w:bookmarkEnd w:id="40976"/>
      <w:r>
        <w:rPr>
          <w:rFonts w:hint="cs"/>
          <w:rtl/>
        </w:rPr>
        <w:t xml:space="preserve">צודק </w:t>
      </w:r>
      <w:bookmarkStart w:id="40977" w:name="_ETM_Q66_764909"/>
      <w:bookmarkEnd w:id="40977"/>
      <w:r>
        <w:rPr>
          <w:rFonts w:hint="cs"/>
          <w:rtl/>
        </w:rPr>
        <w:t xml:space="preserve">ומי </w:t>
      </w:r>
      <w:bookmarkStart w:id="40978" w:name="_ETM_Q66_765090"/>
      <w:bookmarkEnd w:id="40978"/>
      <w:r>
        <w:rPr>
          <w:rFonts w:hint="cs"/>
          <w:rtl/>
        </w:rPr>
        <w:t xml:space="preserve">טועה; </w:t>
      </w:r>
      <w:bookmarkStart w:id="40979" w:name="_ETM_Q66_767100"/>
      <w:bookmarkEnd w:id="40979"/>
      <w:r>
        <w:rPr>
          <w:rFonts w:hint="cs"/>
          <w:rtl/>
        </w:rPr>
        <w:t xml:space="preserve">היא </w:t>
      </w:r>
      <w:bookmarkStart w:id="40980" w:name="_ETM_Q66_767280"/>
      <w:bookmarkEnd w:id="40980"/>
      <w:r>
        <w:rPr>
          <w:rFonts w:hint="cs"/>
          <w:rtl/>
        </w:rPr>
        <w:t xml:space="preserve">אינה </w:t>
      </w:r>
      <w:bookmarkStart w:id="40981" w:name="_ETM_Q66_767460"/>
      <w:bookmarkEnd w:id="40981"/>
      <w:r>
        <w:rPr>
          <w:rFonts w:hint="cs"/>
          <w:rtl/>
        </w:rPr>
        <w:t xml:space="preserve">עוסקת </w:t>
      </w:r>
      <w:bookmarkStart w:id="40982" w:name="_ETM_Q66_767850"/>
      <w:bookmarkEnd w:id="40982"/>
      <w:r>
        <w:rPr>
          <w:rFonts w:hint="cs"/>
          <w:rtl/>
        </w:rPr>
        <w:t xml:space="preserve">בסימון </w:t>
      </w:r>
      <w:bookmarkStart w:id="40983" w:name="_ETM_Q66_768330"/>
      <w:bookmarkEnd w:id="40983"/>
      <w:r>
        <w:rPr>
          <w:rFonts w:hint="cs"/>
          <w:rtl/>
        </w:rPr>
        <w:t xml:space="preserve">גבולות </w:t>
      </w:r>
      <w:bookmarkStart w:id="40984" w:name="_ETM_Q66_768870"/>
      <w:bookmarkEnd w:id="40984"/>
      <w:r>
        <w:rPr>
          <w:rFonts w:hint="cs"/>
          <w:rtl/>
        </w:rPr>
        <w:t xml:space="preserve">סביב </w:t>
      </w:r>
      <w:bookmarkStart w:id="40985" w:name="_ETM_Q66_769230"/>
      <w:bookmarkEnd w:id="40985"/>
      <w:r>
        <w:rPr>
          <w:rFonts w:hint="cs"/>
          <w:rtl/>
        </w:rPr>
        <w:t xml:space="preserve">המותר </w:t>
      </w:r>
      <w:bookmarkStart w:id="40986" w:name="_ETM_Q66_769860"/>
      <w:bookmarkEnd w:id="40986"/>
      <w:r>
        <w:rPr>
          <w:rFonts w:hint="cs"/>
          <w:rtl/>
        </w:rPr>
        <w:t xml:space="preserve">והמקובל </w:t>
      </w:r>
      <w:bookmarkStart w:id="40987" w:name="_ETM_Q66_770790"/>
      <w:bookmarkEnd w:id="40987"/>
      <w:r>
        <w:rPr>
          <w:rFonts w:hint="cs"/>
          <w:rtl/>
        </w:rPr>
        <w:t xml:space="preserve">ובהעמדתם </w:t>
      </w:r>
      <w:bookmarkStart w:id="40988" w:name="_ETM_Q66_771570"/>
      <w:bookmarkEnd w:id="40988"/>
      <w:r>
        <w:rPr>
          <w:rFonts w:hint="cs"/>
          <w:rtl/>
        </w:rPr>
        <w:t xml:space="preserve">מול האסור </w:t>
      </w:r>
      <w:bookmarkStart w:id="40989" w:name="_ETM_Q66_772050"/>
      <w:bookmarkEnd w:id="40989"/>
      <w:r>
        <w:rPr>
          <w:rFonts w:hint="cs"/>
          <w:rtl/>
        </w:rPr>
        <w:t>והמקולקל.</w:t>
      </w:r>
    </w:p>
    <w:p w:rsidR="004824FD" w:rsidRDefault="004824FD" w:rsidP="004824FD">
      <w:pPr>
        <w:rPr>
          <w:rtl/>
        </w:rPr>
      </w:pPr>
    </w:p>
    <w:p w:rsidR="004824FD" w:rsidRDefault="00DE050A" w:rsidP="00DE050A">
      <w:pPr>
        <w:rPr>
          <w:rtl/>
        </w:rPr>
      </w:pPr>
      <w:bookmarkStart w:id="40990" w:name="TOR_Q67"/>
      <w:bookmarkEnd w:id="40990"/>
      <w:r>
        <w:rPr>
          <w:rFonts w:hint="cs"/>
          <w:rtl/>
        </w:rPr>
        <w:t>"</w:t>
      </w:r>
      <w:r w:rsidR="004824FD">
        <w:rPr>
          <w:rFonts w:hint="cs"/>
          <w:rtl/>
        </w:rPr>
        <w:t>תחת זו היא חותרת לפתרונות מעשיים, שיאפשרו לאנשים לחוש מחוברים למרחב שבו הם נמצאים</w:t>
      </w:r>
      <w:r>
        <w:rPr>
          <w:rFonts w:hint="cs"/>
          <w:rtl/>
        </w:rPr>
        <w:t>"</w:t>
      </w:r>
      <w:r w:rsidR="004824FD">
        <w:rPr>
          <w:rFonts w:hint="cs"/>
          <w:rtl/>
        </w:rPr>
        <w:t xml:space="preserve"> – </w:t>
      </w:r>
      <w:proofErr w:type="spellStart"/>
      <w:r w:rsidR="004824FD">
        <w:rPr>
          <w:rFonts w:hint="cs"/>
          <w:rtl/>
        </w:rPr>
        <w:t>בוא</w:t>
      </w:r>
      <w:r>
        <w:rPr>
          <w:rFonts w:hint="cs"/>
          <w:rtl/>
        </w:rPr>
        <w:t>'</w:t>
      </w:r>
      <w:r w:rsidR="004824FD">
        <w:rPr>
          <w:rFonts w:hint="cs"/>
          <w:rtl/>
        </w:rPr>
        <w:t>נה</w:t>
      </w:r>
      <w:proofErr w:type="spellEnd"/>
      <w:r w:rsidR="004824FD">
        <w:rPr>
          <w:rFonts w:hint="cs"/>
          <w:rtl/>
        </w:rPr>
        <w:t xml:space="preserve">, תקשיב, גאוני. נפלא. צריכים לסמן את זה. </w:t>
      </w:r>
      <w:r>
        <w:rPr>
          <w:rFonts w:hint="cs"/>
          <w:rtl/>
        </w:rPr>
        <w:t>"</w:t>
      </w:r>
      <w:r w:rsidR="004824FD">
        <w:rPr>
          <w:rFonts w:hint="cs"/>
          <w:rtl/>
        </w:rPr>
        <w:t xml:space="preserve">חיבור זה מורכב משימור החופש של הפרט לנהוג בצורה אוטונומית, לצד שימור השייכות לקהילה. תפיסה זו שונה מאוד למשל מהתפיסה הליברלית, המקדשת את האוטונומיה של הפרט על פני </w:t>
      </w:r>
      <w:bookmarkStart w:id="40991" w:name="_ETM_Q67_205938"/>
      <w:bookmarkEnd w:id="40991"/>
      <w:r w:rsidR="004824FD">
        <w:rPr>
          <w:rFonts w:hint="cs"/>
          <w:rtl/>
        </w:rPr>
        <w:t>החיבור לקהילה ומפגינה צורך תמידי בהכרעה בין זהויות מתנגשות. לפי עקרון המסורתיות</w:t>
      </w:r>
      <w:r>
        <w:rPr>
          <w:rFonts w:hint="cs"/>
          <w:rtl/>
        </w:rPr>
        <w:t>,</w:t>
      </w:r>
      <w:r w:rsidR="004824FD">
        <w:rPr>
          <w:rFonts w:hint="cs"/>
          <w:rtl/>
        </w:rPr>
        <w:t xml:space="preserve"> למשל, אפליית בנות מזרחיות בחינוך החרדי תהיה אסורה, לנוכח חוקי המדינה האוסרים על אפליה על רקע מוצא. זהו כלל התנהגותי החל על כל החברה הישראלית. לצד זאת, השאיפה הליברלית להיות צודק ולסמן את כל יתר כטועים אינה מחויבת המציאות כאן. משמע החברה יכולה לאסור התנהגות מבלי שתדרוש </w:t>
      </w:r>
      <w:proofErr w:type="spellStart"/>
      <w:r w:rsidR="004824FD">
        <w:rPr>
          <w:rFonts w:hint="cs"/>
          <w:rtl/>
        </w:rPr>
        <w:t>מהנוקט</w:t>
      </w:r>
      <w:proofErr w:type="spellEnd"/>
      <w:r w:rsidR="004824FD">
        <w:rPr>
          <w:rFonts w:hint="cs"/>
          <w:rtl/>
        </w:rPr>
        <w:t xml:space="preserve"> אותה להודות בהיותה פסולה מן היסוד לאור תפיסותיו הקהילתיות</w:t>
      </w:r>
      <w:r>
        <w:rPr>
          <w:rFonts w:hint="cs"/>
          <w:rtl/>
        </w:rPr>
        <w:t>"</w:t>
      </w:r>
      <w:r w:rsidR="004824FD">
        <w:rPr>
          <w:rFonts w:hint="cs"/>
          <w:rtl/>
        </w:rPr>
        <w:t xml:space="preserve"> – לא בטוח שלגמרי </w:t>
      </w:r>
      <w:bookmarkStart w:id="40992" w:name="_ETM_Q67_252518"/>
      <w:bookmarkEnd w:id="40992"/>
      <w:r w:rsidR="004824FD">
        <w:rPr>
          <w:rFonts w:hint="cs"/>
          <w:rtl/>
        </w:rPr>
        <w:t xml:space="preserve">הפנמתי את מה שהיא אמרה פה. </w:t>
      </w:r>
      <w:bookmarkStart w:id="40993" w:name="_ETM_Q67_252693"/>
      <w:bookmarkStart w:id="40994" w:name="_ETM_Q67_252867"/>
      <w:bookmarkStart w:id="40995" w:name="_ETM_Q67_252904"/>
      <w:bookmarkStart w:id="40996" w:name="_ETM_Q67_252946"/>
      <w:bookmarkEnd w:id="40993"/>
      <w:bookmarkEnd w:id="40994"/>
      <w:bookmarkEnd w:id="40995"/>
      <w:bookmarkEnd w:id="40996"/>
      <w:r>
        <w:rPr>
          <w:rFonts w:hint="cs"/>
          <w:rtl/>
        </w:rPr>
        <w:t>"</w:t>
      </w:r>
      <w:r w:rsidR="004824FD">
        <w:rPr>
          <w:rFonts w:hint="cs"/>
          <w:rtl/>
        </w:rPr>
        <w:t xml:space="preserve">למשפט תפקיד חשוב ביישום עיקרון התנהלותי-התנהגותי זה, וזהו תפקיד מרוכך יותר מהתפקיד המחנך, המיוחס לו בליברליזם. </w:t>
      </w:r>
    </w:p>
    <w:p w:rsidR="004824FD" w:rsidRDefault="004824FD" w:rsidP="004824FD">
      <w:pPr>
        <w:rPr>
          <w:rtl/>
        </w:rPr>
      </w:pPr>
      <w:bookmarkStart w:id="40997" w:name="_ETM_Q67_266752"/>
      <w:bookmarkEnd w:id="40997"/>
    </w:p>
    <w:p w:rsidR="004824FD" w:rsidRDefault="00DE050A" w:rsidP="004824FD">
      <w:pPr>
        <w:rPr>
          <w:rtl/>
        </w:rPr>
      </w:pPr>
      <w:bookmarkStart w:id="40998" w:name="_ETM_Q67_266932"/>
      <w:bookmarkStart w:id="40999" w:name="_ETM_Q67_267008"/>
      <w:bookmarkStart w:id="41000" w:name="_ETM_Q67_267061"/>
      <w:bookmarkEnd w:id="40998"/>
      <w:bookmarkEnd w:id="40999"/>
      <w:bookmarkEnd w:id="41000"/>
      <w:r>
        <w:rPr>
          <w:rFonts w:hint="cs"/>
          <w:rtl/>
        </w:rPr>
        <w:t>"</w:t>
      </w:r>
      <w:r w:rsidR="004824FD">
        <w:rPr>
          <w:rFonts w:hint="cs"/>
          <w:rtl/>
        </w:rPr>
        <w:t xml:space="preserve">מן הצד האחר, ניתן למשל לוותר על ההתעקשות שגברים בחברה החרדית יתגייסו לצבא או ירכשו השכלה גבוהה. מי שירצה לעשות זאת יוכל לעשות זאת ככל אדם אחר, ללא פריבילגיות עודפות; מי שלא ירצה לעשות כן, לעומת זאת, יורשה עדיין להשתלב בשוק העבודה הישראלי, מתוך הבנה שכרקמה אנושית אחת </w:t>
      </w:r>
      <w:bookmarkStart w:id="41001" w:name="_ETM_Q67_280106"/>
      <w:bookmarkEnd w:id="41001"/>
      <w:r w:rsidR="004824FD">
        <w:rPr>
          <w:rFonts w:hint="cs"/>
          <w:rtl/>
        </w:rPr>
        <w:t>עלינו להכיל את מי שתפיסתם הדתית העמוקה מנוגדת לכך ולנהוג באופן פרגמטי המעדיף מי שעובדים למחייתם על פני מי שלא".</w:t>
      </w:r>
    </w:p>
    <w:p w:rsidR="004824FD" w:rsidRDefault="004824FD" w:rsidP="004824FD">
      <w:pPr>
        <w:rPr>
          <w:rtl/>
        </w:rPr>
      </w:pPr>
      <w:bookmarkStart w:id="41002" w:name="_ETM_Q67_292704"/>
      <w:bookmarkEnd w:id="41002"/>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השאלה אם יש לדבר הזה גבול, כמובן.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 </w:t>
      </w:r>
    </w:p>
    <w:p w:rsidR="004824FD" w:rsidRDefault="004824FD" w:rsidP="004824FD">
      <w:pPr>
        <w:pStyle w:val="KeepWithNext"/>
        <w:rPr>
          <w:rtl/>
        </w:rPr>
      </w:pPr>
    </w:p>
    <w:p w:rsidR="004824FD" w:rsidRDefault="004824FD" w:rsidP="000A31EE">
      <w:pPr>
        <w:rPr>
          <w:rtl/>
        </w:rPr>
      </w:pPr>
      <w:bookmarkStart w:id="41003" w:name="_ETM_Q67_291163"/>
      <w:bookmarkStart w:id="41004" w:name="_ETM_Q67_291274"/>
      <w:bookmarkEnd w:id="41003"/>
      <w:bookmarkEnd w:id="41004"/>
      <w:r>
        <w:rPr>
          <w:rFonts w:hint="cs"/>
          <w:rtl/>
        </w:rPr>
        <w:t xml:space="preserve">לא, בסדר </w:t>
      </w:r>
      <w:bookmarkStart w:id="41005" w:name="_ETM_Q67_293851"/>
      <w:bookmarkEnd w:id="41005"/>
      <w:r w:rsidR="000A31EE">
        <w:rPr>
          <w:rFonts w:hint="cs"/>
          <w:rtl/>
        </w:rPr>
        <w:t>– – –</w:t>
      </w:r>
    </w:p>
    <w:p w:rsidR="004824FD" w:rsidRDefault="004824FD" w:rsidP="004824FD">
      <w:pPr>
        <w:rPr>
          <w:rtl/>
        </w:rPr>
      </w:pPr>
      <w:bookmarkStart w:id="41006" w:name="_ETM_Q67_294939"/>
      <w:bookmarkStart w:id="41007" w:name="_ETM_Q67_295032"/>
      <w:bookmarkEnd w:id="41006"/>
      <w:bookmarkEnd w:id="4100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08" w:name="_ETM_Q67_296820"/>
      <w:bookmarkEnd w:id="41008"/>
      <w:r>
        <w:rPr>
          <w:rFonts w:hint="cs"/>
          <w:rtl/>
        </w:rPr>
        <w:t xml:space="preserve">צריך לשאול פה את העיקרון </w:t>
      </w:r>
      <w:proofErr w:type="spellStart"/>
      <w:r>
        <w:rPr>
          <w:rFonts w:hint="cs"/>
          <w:rtl/>
        </w:rPr>
        <w:t>הקאנטיאני</w:t>
      </w:r>
      <w:proofErr w:type="spellEnd"/>
      <w:r>
        <w:rPr>
          <w:rFonts w:hint="cs"/>
          <w:rtl/>
        </w:rPr>
        <w:t xml:space="preserve">: מה יקרה </w:t>
      </w:r>
      <w:bookmarkStart w:id="41009" w:name="_ETM_Q67_297491"/>
      <w:bookmarkEnd w:id="41009"/>
      <w:r>
        <w:rPr>
          <w:rFonts w:hint="cs"/>
          <w:rtl/>
        </w:rPr>
        <w:t>אם כולם ינהגו כך?</w:t>
      </w:r>
    </w:p>
    <w:p w:rsidR="004824FD" w:rsidRDefault="004824FD" w:rsidP="004824FD">
      <w:pPr>
        <w:rPr>
          <w:rtl/>
        </w:rPr>
      </w:pPr>
      <w:bookmarkStart w:id="41010" w:name="_ETM_Q67_295658"/>
      <w:bookmarkStart w:id="41011" w:name="_ETM_Q67_295758"/>
      <w:bookmarkEnd w:id="41010"/>
      <w:bookmarkEnd w:id="4101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12" w:name="_ETM_Q67_298526"/>
      <w:bookmarkEnd w:id="41012"/>
      <w:r>
        <w:rPr>
          <w:rFonts w:hint="cs"/>
          <w:rtl/>
        </w:rPr>
        <w:t xml:space="preserve">נכון. לא, יש פה פסקה שהיא עוד </w:t>
      </w:r>
      <w:bookmarkStart w:id="41013" w:name="_ETM_Q67_302618"/>
      <w:bookmarkEnd w:id="41013"/>
      <w:r>
        <w:rPr>
          <w:rFonts w:hint="cs"/>
          <w:rtl/>
        </w:rPr>
        <w:t>צריכה עיון.</w:t>
      </w:r>
    </w:p>
    <w:p w:rsidR="004824FD" w:rsidRDefault="004824FD" w:rsidP="004824FD">
      <w:pPr>
        <w:rPr>
          <w:rtl/>
        </w:rPr>
      </w:pPr>
      <w:bookmarkStart w:id="41014" w:name="_ETM_Q67_299295"/>
      <w:bookmarkStart w:id="41015" w:name="_ETM_Q67_299486"/>
      <w:bookmarkEnd w:id="41014"/>
      <w:bookmarkEnd w:id="41015"/>
    </w:p>
    <w:p w:rsidR="004824FD" w:rsidRDefault="004824FD" w:rsidP="004824FD">
      <w:pPr>
        <w:rPr>
          <w:rtl/>
        </w:rPr>
      </w:pPr>
      <w:bookmarkStart w:id="41016" w:name="_ETM_Q67_299102"/>
      <w:bookmarkStart w:id="41017" w:name="_ETM_Q67_299182"/>
      <w:bookmarkEnd w:id="41016"/>
      <w:bookmarkEnd w:id="41017"/>
      <w:r>
        <w:rPr>
          <w:rFonts w:hint="cs"/>
          <w:rtl/>
        </w:rPr>
        <w:t xml:space="preserve">"החדשנות שביכולתה לאפשר חיים משותפים אף היא אינה בהכרח זו המוכרת לנו </w:t>
      </w:r>
      <w:proofErr w:type="spellStart"/>
      <w:r>
        <w:rPr>
          <w:rFonts w:hint="cs"/>
          <w:rtl/>
        </w:rPr>
        <w:t>מהכאן</w:t>
      </w:r>
      <w:proofErr w:type="spellEnd"/>
      <w:r>
        <w:rPr>
          <w:rFonts w:hint="cs"/>
          <w:rtl/>
        </w:rPr>
        <w:t xml:space="preserve"> </w:t>
      </w:r>
      <w:proofErr w:type="spellStart"/>
      <w:r>
        <w:rPr>
          <w:rFonts w:hint="cs"/>
          <w:rtl/>
        </w:rPr>
        <w:t>והעכשיו</w:t>
      </w:r>
      <w:proofErr w:type="spellEnd"/>
      <w:r>
        <w:rPr>
          <w:rFonts w:hint="cs"/>
          <w:rtl/>
        </w:rPr>
        <w:t xml:space="preserve">, משמע חדשנות טכנולוגית. החדשנות שאני מציעה עניינה חשיבה מחדש על מערך הכוחות בחברה הישראלית ונכונות לשנות אותו ולהתחדש במערך שוויוני ככל הניתן. זוהי חשיבה מחדש על הסטריאוטיפים המגדריים שמניעים </w:t>
      </w:r>
      <w:bookmarkStart w:id="41018" w:name="_ETM_Q67_324248"/>
      <w:bookmarkEnd w:id="41018"/>
      <w:r>
        <w:rPr>
          <w:rFonts w:hint="cs"/>
          <w:rtl/>
        </w:rPr>
        <w:t>אותנו, למשל שנשים אינן יכולות לנהל חברות ענק</w:t>
      </w:r>
      <w:r w:rsidR="00DE050A">
        <w:rPr>
          <w:rFonts w:hint="cs"/>
          <w:rtl/>
        </w:rPr>
        <w:t>"</w:t>
      </w:r>
      <w:r>
        <w:rPr>
          <w:rFonts w:hint="cs"/>
          <w:rtl/>
        </w:rPr>
        <w:t xml:space="preserve"> – אני לא חושב שעוד יש מישהו שמחזיק בעמדה הזאת; </w:t>
      </w:r>
      <w:r w:rsidR="00DE050A">
        <w:rPr>
          <w:rFonts w:hint="cs"/>
          <w:rtl/>
        </w:rPr>
        <w:t>"</w:t>
      </w:r>
      <w:r>
        <w:rPr>
          <w:rFonts w:hint="cs"/>
          <w:rtl/>
        </w:rPr>
        <w:t>על הסטריאוטיפים הלאומיים, למשל שערביי ישראל אינם חפצים באמת בהמשך קיומה של מדינת ישראל; או על הסטראוטיפים העדתיים, למשל שמזרחים עסוקים בנהי על מצבם במקום בהתקדמות בסולם החברתי-כלכלי, ועוד.</w:t>
      </w:r>
    </w:p>
    <w:p w:rsidR="004824FD" w:rsidRDefault="004824FD" w:rsidP="004824FD">
      <w:pPr>
        <w:rPr>
          <w:rtl/>
        </w:rPr>
      </w:pPr>
      <w:bookmarkStart w:id="41019" w:name="_ETM_Q67_346767"/>
      <w:bookmarkEnd w:id="41019"/>
    </w:p>
    <w:p w:rsidR="004824FD" w:rsidRDefault="00DE050A" w:rsidP="00DE050A">
      <w:pPr>
        <w:rPr>
          <w:rtl/>
        </w:rPr>
      </w:pPr>
      <w:bookmarkStart w:id="41020" w:name="_ETM_Q67_347141"/>
      <w:bookmarkStart w:id="41021" w:name="_ETM_Q67_347185"/>
      <w:bookmarkStart w:id="41022" w:name="_ETM_Q67_347292"/>
      <w:bookmarkEnd w:id="41020"/>
      <w:bookmarkEnd w:id="41021"/>
      <w:bookmarkEnd w:id="41022"/>
      <w:r>
        <w:rPr>
          <w:rFonts w:hint="cs"/>
          <w:rtl/>
        </w:rPr>
        <w:t>"</w:t>
      </w:r>
      <w:r w:rsidR="004824FD">
        <w:rPr>
          <w:rFonts w:hint="cs"/>
          <w:rtl/>
        </w:rPr>
        <w:t xml:space="preserve">עלינו להביט על מערך הפערים החברתיים המתקיימים בין הקבוצות השונות ולחשוב מחדש על כלים למגר אותם. בהקשר המגדרי ניתן לחשוב מחדש על תפקידם של שחקנים בעלי עוצמה כלכלית בהשקעה בחברות שנותנות הזדמנות ניהול שווה לנשים. בהקשר הלאומי ניתן לחשוב מחדש על הדרך הטובה ביותר לקדם שותפות יהודית-ערבית, ובעיקר באמצעות השכלה גבוהה, שבה ילמדו אלו לצד אלו קבוצות שונות בחברה הישראלית. כך למשל מיצוב תפקידן של המכללות הציבוריות והמתוקצבות ככלי מרכזי לעירוב בין סטודנטים וסטודנטיות משני הלאומים יכול להתאים חזון זה למציאות בשטח. פתרון משבר החינוך בחברה היהודית בידי בוגרות המכללות לחינוך בחברה הערבית הוא עוד חשיבה מחדש על מערכות לא אפקטיביות ועל עודף </w:t>
      </w:r>
      <w:bookmarkStart w:id="41023" w:name="_ETM_Q67_393888"/>
      <w:bookmarkEnd w:id="41023"/>
      <w:r w:rsidR="004824FD">
        <w:rPr>
          <w:rFonts w:hint="cs"/>
          <w:rtl/>
        </w:rPr>
        <w:t xml:space="preserve">של בוגרות ובוגרי המכללות לחינוך בחברה זו. </w:t>
      </w:r>
    </w:p>
    <w:p w:rsidR="004824FD" w:rsidRDefault="004824FD" w:rsidP="004824FD">
      <w:pPr>
        <w:rPr>
          <w:rtl/>
        </w:rPr>
      </w:pPr>
      <w:bookmarkStart w:id="41024" w:name="_ETM_Q67_396092"/>
      <w:bookmarkEnd w:id="41024"/>
    </w:p>
    <w:p w:rsidR="004824FD" w:rsidRDefault="0093715C" w:rsidP="004824FD">
      <w:pPr>
        <w:rPr>
          <w:rtl/>
        </w:rPr>
      </w:pPr>
      <w:bookmarkStart w:id="41025" w:name="_ETM_Q67_396240"/>
      <w:bookmarkStart w:id="41026" w:name="_ETM_Q67_396274"/>
      <w:bookmarkStart w:id="41027" w:name="_ETM_Q67_396325"/>
      <w:bookmarkEnd w:id="41025"/>
      <w:bookmarkEnd w:id="41026"/>
      <w:bookmarkEnd w:id="41027"/>
      <w:r>
        <w:rPr>
          <w:rFonts w:hint="cs"/>
          <w:rtl/>
        </w:rPr>
        <w:t>"</w:t>
      </w:r>
      <w:r w:rsidR="004824FD">
        <w:rPr>
          <w:rFonts w:hint="cs"/>
          <w:rtl/>
        </w:rPr>
        <w:t xml:space="preserve">בהקשר העדתי נדרשת החברה הישראלית להסתכל מחדש על המערכות שיוצרות פערים על בסיס עדתי, הנותרים עיקשים כבר עשרות בשנים, ולחדול מלהכחיש אותם. בחינה מחדש של מושגים כמו פריפריה </w:t>
      </w:r>
      <w:proofErr w:type="spellStart"/>
      <w:r w:rsidR="004824FD">
        <w:rPr>
          <w:rFonts w:hint="cs"/>
          <w:rtl/>
        </w:rPr>
        <w:t>ככזו</w:t>
      </w:r>
      <w:proofErr w:type="spellEnd"/>
      <w:r w:rsidR="004824FD">
        <w:rPr>
          <w:rFonts w:hint="cs"/>
          <w:rtl/>
        </w:rPr>
        <w:t xml:space="preserve"> שמתקיימת גם בתל אביב, או שימוש במושגים חדשים כמו 'דור ראשון להשכלה גבוהה', יכולים לעשות פלאים לצמצום הפערים המתקיימים בחברה הישראלית בהקשר זה".</w:t>
      </w:r>
    </w:p>
    <w:p w:rsidR="004824FD" w:rsidRDefault="004824FD" w:rsidP="004824FD">
      <w:pPr>
        <w:rPr>
          <w:rtl/>
        </w:rPr>
      </w:pPr>
      <w:bookmarkStart w:id="41028" w:name="_ETM_Q67_425682"/>
      <w:bookmarkEnd w:id="41028"/>
    </w:p>
    <w:p w:rsidR="004824FD" w:rsidRDefault="004824FD" w:rsidP="004824FD">
      <w:pPr>
        <w:rPr>
          <w:rtl/>
        </w:rPr>
      </w:pPr>
      <w:bookmarkStart w:id="41029" w:name="_ETM_Q67_425818"/>
      <w:bookmarkStart w:id="41030" w:name="_ETM_Q67_425876"/>
      <w:bookmarkStart w:id="41031" w:name="_ETM_Q67_425959"/>
      <w:bookmarkEnd w:id="41029"/>
      <w:bookmarkEnd w:id="41030"/>
      <w:bookmarkEnd w:id="41031"/>
      <w:r>
        <w:rPr>
          <w:rFonts w:hint="cs"/>
          <w:rtl/>
        </w:rPr>
        <w:t xml:space="preserve">פסקה אחרונה. "חיים משותפים, להבדיל מחיים משתפים, הם המתכונת הנדרשת להענקת תקווה לחברה הישראלית. בוא נקרא את המשפט הזה שוב: חיים משותפים, להבדיל מחיים משתפים, הם המתכונת הנדרשת להענקת תקווה לחברה הישראלית, אשר שבטיה וגווניה הולכים ומתרבים, </w:t>
      </w:r>
      <w:proofErr w:type="spellStart"/>
      <w:r>
        <w:rPr>
          <w:rFonts w:hint="cs"/>
          <w:rtl/>
        </w:rPr>
        <w:t>כשלצידם</w:t>
      </w:r>
      <w:proofErr w:type="spellEnd"/>
      <w:r>
        <w:rPr>
          <w:rFonts w:hint="cs"/>
          <w:rtl/>
        </w:rPr>
        <w:t xml:space="preserve"> הולכות ומתגבהות החומות המקיפות שבטים אלה. במערך שיתופי שכזה תתקיים </w:t>
      </w:r>
      <w:bookmarkStart w:id="41032" w:name="_ETM_Q67_456809"/>
      <w:bookmarkEnd w:id="41032"/>
      <w:r>
        <w:rPr>
          <w:rFonts w:hint="cs"/>
          <w:rtl/>
        </w:rPr>
        <w:t>הישענות על מסורת שמכבדת הקשר, קהילה ושורשים, שלצידה התבוננות ביקורתית חדשנית המעודדת חשיבה מחדש על תפיסות ישנות מהצד האחר. אלו יכולות להיות מסד לבניית תקווה ישראלית לצמיחה משותפת באופק הקרוב והרחוק, הנדרשים לנו שניהם". יש לנו עוד שתי דקות.</w:t>
      </w:r>
    </w:p>
    <w:p w:rsidR="004824FD" w:rsidRDefault="004824FD" w:rsidP="004824FD">
      <w:pPr>
        <w:rPr>
          <w:rtl/>
        </w:rPr>
      </w:pPr>
      <w:bookmarkStart w:id="41033" w:name="_ETM_Q67_486856"/>
      <w:bookmarkEnd w:id="41033"/>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34" w:name="_ETM_Q67_488535"/>
      <w:bookmarkStart w:id="41035" w:name="_ETM_Q67_487022"/>
      <w:bookmarkStart w:id="41036" w:name="_ETM_Q67_487061"/>
      <w:bookmarkStart w:id="41037" w:name="_ETM_Q67_487141"/>
      <w:bookmarkEnd w:id="41034"/>
      <w:bookmarkEnd w:id="41035"/>
      <w:bookmarkEnd w:id="41036"/>
      <w:bookmarkEnd w:id="41037"/>
      <w:r>
        <w:rPr>
          <w:rFonts w:hint="cs"/>
          <w:rtl/>
        </w:rPr>
        <w:t>אתה רוצה לסכם את הדברים שלמדת, חבר הכנסת כהנא? אולי לחזור עליהם בקצרה?</w:t>
      </w:r>
    </w:p>
    <w:p w:rsidR="004824FD" w:rsidRDefault="004824FD" w:rsidP="004824FD">
      <w:pPr>
        <w:rPr>
          <w:rtl/>
        </w:rPr>
      </w:pPr>
      <w:bookmarkStart w:id="41038" w:name="_ETM_Q67_491992"/>
      <w:bookmarkStart w:id="41039" w:name="_ETM_Q67_492063"/>
      <w:bookmarkEnd w:id="41038"/>
      <w:bookmarkEnd w:id="41039"/>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40" w:name="_ETM_Q67_494642"/>
      <w:bookmarkEnd w:id="41040"/>
      <w:r>
        <w:rPr>
          <w:rFonts w:hint="cs"/>
          <w:rtl/>
        </w:rPr>
        <w:t xml:space="preserve">אז ראשית, </w:t>
      </w:r>
      <w:bookmarkStart w:id="41041" w:name="_ETM_Q67_492098"/>
      <w:bookmarkStart w:id="41042" w:name="_ETM_Q67_492242"/>
      <w:bookmarkEnd w:id="41041"/>
      <w:bookmarkEnd w:id="41042"/>
      <w:r>
        <w:rPr>
          <w:rFonts w:hint="cs"/>
          <w:rtl/>
        </w:rPr>
        <w:t>מה שלמדנו זה שבשעתיים וחצי הצלחתי להתקדם 73 עמודים.</w:t>
      </w:r>
    </w:p>
    <w:p w:rsidR="004824FD" w:rsidRDefault="004824FD" w:rsidP="004824FD">
      <w:pPr>
        <w:rPr>
          <w:rtl/>
        </w:rPr>
      </w:pPr>
      <w:bookmarkStart w:id="41043" w:name="_ETM_Q67_496520"/>
      <w:bookmarkEnd w:id="41043"/>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93715C">
      <w:pPr>
        <w:rPr>
          <w:rtl/>
        </w:rPr>
      </w:pPr>
      <w:bookmarkStart w:id="41044" w:name="_ETM_Q67_498653"/>
      <w:bookmarkStart w:id="41045" w:name="_ETM_Q67_496705"/>
      <w:bookmarkStart w:id="41046" w:name="_ETM_Q67_496776"/>
      <w:bookmarkStart w:id="41047" w:name="_ETM_Q67_496877"/>
      <w:bookmarkEnd w:id="41044"/>
      <w:bookmarkEnd w:id="41045"/>
      <w:bookmarkEnd w:id="41046"/>
      <w:bookmarkEnd w:id="41047"/>
      <w:r>
        <w:rPr>
          <w:rFonts w:hint="cs"/>
          <w:rtl/>
        </w:rPr>
        <w:t>לא רע, לא רע.</w:t>
      </w:r>
      <w:r w:rsidR="0093715C">
        <w:rPr>
          <w:rFonts w:hint="cs"/>
          <w:rtl/>
        </w:rPr>
        <w:t xml:space="preserve"> </w:t>
      </w:r>
      <w:bookmarkStart w:id="41048" w:name="_ETM_Q67_503352"/>
      <w:bookmarkStart w:id="41049" w:name="_ETM_Q67_503214"/>
      <w:bookmarkEnd w:id="41048"/>
      <w:bookmarkEnd w:id="41049"/>
      <w:r>
        <w:rPr>
          <w:rFonts w:hint="cs"/>
          <w:rtl/>
        </w:rPr>
        <w:t>זה שתי דקות לעמוד בערך.</w:t>
      </w:r>
    </w:p>
    <w:p w:rsidR="004824FD" w:rsidRDefault="004824FD" w:rsidP="004824FD">
      <w:pPr>
        <w:rPr>
          <w:rtl/>
        </w:rPr>
      </w:pPr>
      <w:bookmarkStart w:id="41050" w:name="_ETM_Q67_501118"/>
      <w:bookmarkStart w:id="41051" w:name="_ETM_Q67_501229"/>
      <w:bookmarkEnd w:id="41050"/>
      <w:bookmarkEnd w:id="4105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52" w:name="_ETM_Q67_502418"/>
      <w:bookmarkEnd w:id="41052"/>
      <w:r>
        <w:rPr>
          <w:rFonts w:hint="cs"/>
          <w:rtl/>
        </w:rPr>
        <w:t xml:space="preserve">כמה הספקנו? הגענו </w:t>
      </w:r>
      <w:bookmarkStart w:id="41053" w:name="_ETM_Q67_507518"/>
      <w:bookmarkEnd w:id="41053"/>
      <w:r>
        <w:rPr>
          <w:rFonts w:hint="cs"/>
          <w:rtl/>
        </w:rPr>
        <w:t>לעליזה בלוך. אז בוא נראה.</w:t>
      </w:r>
    </w:p>
    <w:p w:rsidR="004824FD" w:rsidRDefault="004824FD" w:rsidP="004824FD">
      <w:pPr>
        <w:rPr>
          <w:rtl/>
        </w:rPr>
      </w:pPr>
      <w:bookmarkStart w:id="41054" w:name="_ETM_Q67_507831"/>
      <w:bookmarkStart w:id="41055" w:name="_ETM_Q67_507947"/>
      <w:bookmarkEnd w:id="41054"/>
      <w:bookmarkEnd w:id="41055"/>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56" w:name="_ETM_Q67_510308"/>
      <w:bookmarkEnd w:id="41056"/>
      <w:r>
        <w:rPr>
          <w:rFonts w:hint="cs"/>
          <w:rtl/>
        </w:rPr>
        <w:t>אה, עליזה בלוך זה מעניין.</w:t>
      </w:r>
    </w:p>
    <w:p w:rsidR="004824FD" w:rsidRDefault="004824FD" w:rsidP="004824FD">
      <w:pPr>
        <w:rPr>
          <w:rtl/>
        </w:rPr>
      </w:pPr>
      <w:bookmarkStart w:id="41057" w:name="_ETM_Q67_510968"/>
      <w:bookmarkStart w:id="41058" w:name="_ETM_Q67_511070"/>
      <w:bookmarkEnd w:id="41057"/>
      <w:bookmarkEnd w:id="41058"/>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59" w:name="_ETM_Q67_508962"/>
      <w:bookmarkEnd w:id="41059"/>
      <w:r>
        <w:rPr>
          <w:rFonts w:hint="cs"/>
          <w:rtl/>
        </w:rPr>
        <w:t>אוי ואבוי, מתוך 75 מאמרים הספקתי לקרוא 16.</w:t>
      </w:r>
    </w:p>
    <w:p w:rsidR="004824FD" w:rsidRDefault="004824FD" w:rsidP="004824FD">
      <w:pPr>
        <w:rPr>
          <w:rtl/>
        </w:rPr>
      </w:pPr>
      <w:bookmarkStart w:id="41060" w:name="_ETM_Q67_522332"/>
      <w:bookmarkEnd w:id="41060"/>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61" w:name="_ETM_Q67_520986"/>
      <w:bookmarkStart w:id="41062" w:name="_ETM_Q67_522532"/>
      <w:bookmarkStart w:id="41063" w:name="_ETM_Q67_522583"/>
      <w:bookmarkStart w:id="41064" w:name="_ETM_Q67_522654"/>
      <w:bookmarkEnd w:id="41061"/>
      <w:bookmarkEnd w:id="41062"/>
      <w:bookmarkEnd w:id="41063"/>
      <w:bookmarkEnd w:id="41064"/>
      <w:r>
        <w:rPr>
          <w:rFonts w:hint="cs"/>
          <w:rtl/>
        </w:rPr>
        <w:t xml:space="preserve">אבל אתה רואה, אתה משכיל </w:t>
      </w:r>
      <w:proofErr w:type="spellStart"/>
      <w:r>
        <w:rPr>
          <w:rFonts w:hint="cs"/>
          <w:rtl/>
        </w:rPr>
        <w:t>מפיליבסטרים</w:t>
      </w:r>
      <w:proofErr w:type="spellEnd"/>
      <w:r>
        <w:rPr>
          <w:rFonts w:hint="cs"/>
          <w:rtl/>
        </w:rPr>
        <w:t>.</w:t>
      </w:r>
    </w:p>
    <w:p w:rsidR="004824FD" w:rsidRDefault="004824FD" w:rsidP="004824FD">
      <w:pPr>
        <w:rPr>
          <w:rtl/>
        </w:rPr>
      </w:pPr>
      <w:bookmarkStart w:id="41065" w:name="_ETM_Q67_525629"/>
      <w:bookmarkEnd w:id="41065"/>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41066" w:name="_ETM_Q67_522462"/>
      <w:bookmarkEnd w:id="41066"/>
      <w:r>
        <w:rPr>
          <w:rFonts w:hint="cs"/>
          <w:rtl/>
        </w:rPr>
        <w:t>חבל</w:t>
      </w:r>
      <w:bookmarkStart w:id="41067" w:name="_ETM_Q67_522854"/>
      <w:bookmarkEnd w:id="41067"/>
      <w:r>
        <w:rPr>
          <w:rFonts w:hint="cs"/>
          <w:rtl/>
        </w:rPr>
        <w:t xml:space="preserve"> על הזמן. אני צריך עוד איזה </w:t>
      </w:r>
      <w:r w:rsidR="000A31EE">
        <w:rPr>
          <w:rFonts w:hint="cs"/>
          <w:rtl/>
        </w:rPr>
        <w:t>– – –</w:t>
      </w:r>
    </w:p>
    <w:p w:rsidR="004824FD" w:rsidRDefault="004824FD" w:rsidP="004824FD">
      <w:pPr>
        <w:rPr>
          <w:rtl/>
        </w:rPr>
      </w:pPr>
      <w:bookmarkStart w:id="41068" w:name="_ETM_Q67_524446"/>
      <w:bookmarkStart w:id="41069" w:name="_ETM_Q67_524567"/>
      <w:bookmarkEnd w:id="41068"/>
      <w:bookmarkEnd w:id="41069"/>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70" w:name="_ETM_Q67_526324"/>
      <w:bookmarkEnd w:id="41070"/>
      <w:r>
        <w:rPr>
          <w:rFonts w:hint="cs"/>
          <w:rtl/>
        </w:rPr>
        <w:t>עוד ארבעה.</w:t>
      </w:r>
      <w:bookmarkStart w:id="41071" w:name="_ETM_Q67_529374"/>
      <w:bookmarkStart w:id="41072" w:name="_ETM_Q67_529486"/>
      <w:bookmarkStart w:id="41073" w:name="_ETM_Q67_531094"/>
      <w:bookmarkEnd w:id="41071"/>
      <w:bookmarkEnd w:id="41072"/>
      <w:bookmarkEnd w:id="41073"/>
      <w:r>
        <w:rPr>
          <w:rFonts w:hint="cs"/>
          <w:rtl/>
        </w:rPr>
        <w:t xml:space="preserve"> סיעת המחנה הממלכתי, נא לרשום את חבר הכנסת כהנא לארבעה </w:t>
      </w:r>
      <w:bookmarkStart w:id="41074" w:name="_ETM_Q67_534835"/>
      <w:bookmarkEnd w:id="41074"/>
      <w:proofErr w:type="spellStart"/>
      <w:r>
        <w:rPr>
          <w:rFonts w:hint="cs"/>
          <w:rtl/>
        </w:rPr>
        <w:t>פיליבסטרים</w:t>
      </w:r>
      <w:proofErr w:type="spellEnd"/>
      <w:r>
        <w:rPr>
          <w:rFonts w:hint="cs"/>
          <w:rtl/>
        </w:rPr>
        <w:t xml:space="preserve"> נוספים.</w:t>
      </w:r>
    </w:p>
    <w:p w:rsidR="004824FD" w:rsidRDefault="004824FD" w:rsidP="004824FD">
      <w:pPr>
        <w:rPr>
          <w:rtl/>
        </w:rPr>
      </w:pPr>
      <w:bookmarkStart w:id="41075" w:name="_ETM_Q67_532884"/>
      <w:bookmarkStart w:id="41076" w:name="_ETM_Q67_533050"/>
      <w:bookmarkEnd w:id="41075"/>
      <w:bookmarkEnd w:id="41076"/>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93715C">
      <w:pPr>
        <w:rPr>
          <w:rtl/>
        </w:rPr>
      </w:pPr>
      <w:bookmarkStart w:id="41077" w:name="_ETM_Q67_536004"/>
      <w:bookmarkEnd w:id="41077"/>
      <w:r>
        <w:rPr>
          <w:rFonts w:hint="cs"/>
          <w:rtl/>
        </w:rPr>
        <w:t xml:space="preserve">האמת שבכנסת הראשונה שלי נוצרה איזו הזדמנות, התכוונתי לשבור את השיא הישראלי בפיליבסטר, ובסוף איכשהו – אבל ממש, </w:t>
      </w:r>
      <w:bookmarkStart w:id="41078" w:name="_ETM_Q67_543836"/>
      <w:bookmarkEnd w:id="41078"/>
      <w:r>
        <w:rPr>
          <w:rFonts w:hint="cs"/>
          <w:rtl/>
        </w:rPr>
        <w:t>כבר הבאתי ספרים ונערכתי.</w:t>
      </w:r>
    </w:p>
    <w:p w:rsidR="004824FD" w:rsidRDefault="004824FD" w:rsidP="004824FD">
      <w:pPr>
        <w:rPr>
          <w:rtl/>
        </w:rPr>
      </w:pPr>
      <w:bookmarkStart w:id="41079" w:name="_ETM_Q67_548780"/>
      <w:bookmarkStart w:id="41080" w:name="_ETM_Q67_548930"/>
      <w:bookmarkEnd w:id="41079"/>
      <w:bookmarkEnd w:id="41080"/>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81" w:name="_ETM_Q67_547843"/>
      <w:bookmarkEnd w:id="41081"/>
      <w:r>
        <w:rPr>
          <w:rFonts w:hint="cs"/>
          <w:rtl/>
        </w:rPr>
        <w:t>מה שחבר הכנסת כבל עשה, עשר שעות.</w:t>
      </w:r>
    </w:p>
    <w:p w:rsidR="004824FD" w:rsidRDefault="004824FD" w:rsidP="004824FD">
      <w:pPr>
        <w:rPr>
          <w:rtl/>
        </w:rPr>
      </w:pPr>
      <w:bookmarkStart w:id="41082" w:name="_ETM_Q67_551382"/>
      <w:bookmarkStart w:id="41083" w:name="_ETM_Q67_551481"/>
      <w:bookmarkEnd w:id="41082"/>
      <w:bookmarkEnd w:id="4108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84" w:name="_ETM_Q67_553871"/>
      <w:bookmarkEnd w:id="41084"/>
      <w:r>
        <w:rPr>
          <w:rFonts w:hint="cs"/>
          <w:rtl/>
        </w:rPr>
        <w:t xml:space="preserve">כן, יש </w:t>
      </w:r>
      <w:bookmarkStart w:id="41085" w:name="_ETM_Q67_551029"/>
      <w:bookmarkEnd w:id="41085"/>
      <w:r>
        <w:rPr>
          <w:rFonts w:hint="cs"/>
          <w:rtl/>
        </w:rPr>
        <w:t>לו איזה עשר שעות.</w:t>
      </w:r>
    </w:p>
    <w:p w:rsidR="004824FD" w:rsidRDefault="004824FD" w:rsidP="004824FD">
      <w:pPr>
        <w:rPr>
          <w:rtl/>
        </w:rPr>
      </w:pPr>
      <w:bookmarkStart w:id="41086" w:name="_ETM_Q67_552132"/>
      <w:bookmarkStart w:id="41087" w:name="_ETM_Q67_552230"/>
      <w:bookmarkEnd w:id="41086"/>
      <w:bookmarkEnd w:id="4108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88" w:name="_ETM_Q67_553225"/>
      <w:bookmarkEnd w:id="41088"/>
      <w:r>
        <w:rPr>
          <w:rFonts w:hint="cs"/>
          <w:rtl/>
        </w:rPr>
        <w:t>הבעיה זה לא הספרים, הבעיה</w:t>
      </w:r>
      <w:bookmarkStart w:id="41089" w:name="_ETM_Q67_551160"/>
      <w:bookmarkEnd w:id="41089"/>
      <w:r>
        <w:rPr>
          <w:rFonts w:hint="cs"/>
          <w:rtl/>
        </w:rPr>
        <w:t xml:space="preserve"> זה השלפוחית.</w:t>
      </w:r>
    </w:p>
    <w:p w:rsidR="004824FD" w:rsidRDefault="004824FD" w:rsidP="004824FD">
      <w:pPr>
        <w:rPr>
          <w:rtl/>
        </w:rPr>
      </w:pPr>
      <w:bookmarkStart w:id="41090" w:name="_ETM_Q67_552484"/>
      <w:bookmarkStart w:id="41091" w:name="_ETM_Q67_552585"/>
      <w:bookmarkEnd w:id="41090"/>
      <w:bookmarkEnd w:id="4109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92" w:name="_ETM_Q67_555014"/>
      <w:bookmarkEnd w:id="41092"/>
      <w:r>
        <w:rPr>
          <w:rFonts w:hint="cs"/>
          <w:rtl/>
        </w:rPr>
        <w:t xml:space="preserve">לגמרי, לגמרי. לא, תקשיב, אבל </w:t>
      </w:r>
      <w:bookmarkStart w:id="41093" w:name="_ETM_Q67_555252"/>
      <w:bookmarkEnd w:id="41093"/>
      <w:r>
        <w:rPr>
          <w:rFonts w:hint="cs"/>
          <w:rtl/>
        </w:rPr>
        <w:t>זה אירוע לא פשוט, אני חייב להגיד.</w:t>
      </w:r>
    </w:p>
    <w:p w:rsidR="004824FD" w:rsidRDefault="004824FD" w:rsidP="004824FD">
      <w:pPr>
        <w:rPr>
          <w:rtl/>
        </w:rPr>
      </w:pPr>
      <w:bookmarkStart w:id="41094" w:name="_ETM_Q67_560773"/>
      <w:bookmarkStart w:id="41095" w:name="_ETM_Q67_560867"/>
      <w:bookmarkEnd w:id="41094"/>
      <w:bookmarkEnd w:id="41095"/>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096" w:name="_ETM_Q67_557032"/>
      <w:bookmarkEnd w:id="41096"/>
      <w:r>
        <w:rPr>
          <w:rFonts w:hint="cs"/>
          <w:rtl/>
        </w:rPr>
        <w:t xml:space="preserve">תגיד, בצבא כשאמרו לך </w:t>
      </w:r>
      <w:bookmarkStart w:id="41097" w:name="_ETM_Q67_560395"/>
      <w:bookmarkEnd w:id="41097"/>
      <w:r>
        <w:rPr>
          <w:rFonts w:hint="cs"/>
          <w:rtl/>
        </w:rPr>
        <w:t xml:space="preserve">לעמוד באותו מקום עם מאג, זה לא היה הקטע הכי </w:t>
      </w:r>
      <w:bookmarkStart w:id="41098" w:name="_ETM_Q67_564464"/>
      <w:bookmarkEnd w:id="41098"/>
      <w:r>
        <w:rPr>
          <w:rFonts w:hint="cs"/>
          <w:rtl/>
        </w:rPr>
        <w:t>קשה? יותר קשה מאשר לרוץ?</w:t>
      </w:r>
    </w:p>
    <w:p w:rsidR="004824FD" w:rsidRDefault="004824FD" w:rsidP="004824FD">
      <w:pPr>
        <w:rPr>
          <w:rtl/>
        </w:rPr>
      </w:pPr>
      <w:bookmarkStart w:id="41099" w:name="_ETM_Q67_564929"/>
      <w:bookmarkStart w:id="41100" w:name="_ETM_Q67_565050"/>
      <w:bookmarkEnd w:id="41099"/>
      <w:bookmarkEnd w:id="41100"/>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01" w:name="_ETM_Q67_564605"/>
      <w:bookmarkEnd w:id="41101"/>
      <w:r>
        <w:rPr>
          <w:rFonts w:hint="cs"/>
          <w:rtl/>
        </w:rPr>
        <w:t xml:space="preserve">אני מזכיר לך שבסיירת מטכ"ל אין </w:t>
      </w:r>
      <w:bookmarkStart w:id="41102" w:name="_ETM_Q67_564850"/>
      <w:bookmarkEnd w:id="41102"/>
      <w:r>
        <w:rPr>
          <w:rFonts w:hint="cs"/>
          <w:rtl/>
        </w:rPr>
        <w:t>קאדרים, אז כאילו השטויות האלה נחסכו ממני.</w:t>
      </w:r>
    </w:p>
    <w:p w:rsidR="004824FD" w:rsidRDefault="004824FD" w:rsidP="004824FD">
      <w:pPr>
        <w:rPr>
          <w:rtl/>
        </w:rPr>
      </w:pPr>
      <w:bookmarkStart w:id="41103" w:name="_ETM_Q67_570728"/>
      <w:bookmarkStart w:id="41104" w:name="_ETM_Q67_570831"/>
      <w:bookmarkEnd w:id="41103"/>
      <w:bookmarkEnd w:id="41104"/>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05" w:name="_ETM_Q67_572452"/>
      <w:bookmarkEnd w:id="41105"/>
      <w:r>
        <w:rPr>
          <w:rFonts w:hint="cs"/>
          <w:rtl/>
        </w:rPr>
        <w:t xml:space="preserve">אה, הבנתי. זה מסביר </w:t>
      </w:r>
      <w:bookmarkStart w:id="41106" w:name="_ETM_Q67_569901"/>
      <w:bookmarkEnd w:id="41106"/>
      <w:r>
        <w:rPr>
          <w:rFonts w:hint="cs"/>
          <w:rtl/>
        </w:rPr>
        <w:t>כמה דברים.</w:t>
      </w:r>
    </w:p>
    <w:p w:rsidR="004824FD" w:rsidRDefault="004824FD" w:rsidP="004824FD">
      <w:pPr>
        <w:rPr>
          <w:rtl/>
        </w:rPr>
      </w:pPr>
      <w:bookmarkStart w:id="41107" w:name="_ETM_Q67_572910"/>
      <w:bookmarkStart w:id="41108" w:name="_ETM_Q67_573044"/>
      <w:bookmarkEnd w:id="41107"/>
      <w:bookmarkEnd w:id="41108"/>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09" w:name="_ETM_Q67_576420"/>
      <w:bookmarkEnd w:id="41109"/>
      <w:r>
        <w:rPr>
          <w:rFonts w:hint="cs"/>
          <w:rtl/>
        </w:rPr>
        <w:t xml:space="preserve">לא, אבל האמת שכשהשעון המעורר שלי התקשר כדי שאני אגיע לפה, אמרתי: </w:t>
      </w:r>
      <w:bookmarkStart w:id="41110" w:name="_ETM_Q67_578072"/>
      <w:bookmarkEnd w:id="41110"/>
      <w:r>
        <w:rPr>
          <w:rFonts w:hint="cs"/>
          <w:rtl/>
        </w:rPr>
        <w:t>וואי, איזו שביזות, אני מרגיש כאילו אני קם עכשיו לשמירה של שעתיים וחצי, שזה גם לא קרה לי הרבה מדי בחיים, אתה יכול להיות רגוע.</w:t>
      </w:r>
    </w:p>
    <w:p w:rsidR="004824FD" w:rsidRDefault="004824FD" w:rsidP="004824FD">
      <w:pPr>
        <w:rPr>
          <w:rtl/>
        </w:rPr>
      </w:pPr>
      <w:bookmarkStart w:id="41111" w:name="_ETM_Q67_588098"/>
      <w:bookmarkEnd w:id="4111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12" w:name="_ETM_Q67_585197"/>
      <w:bookmarkEnd w:id="41112"/>
      <w:r>
        <w:rPr>
          <w:rFonts w:hint="cs"/>
          <w:rtl/>
        </w:rPr>
        <w:t xml:space="preserve">לא </w:t>
      </w:r>
      <w:bookmarkStart w:id="41113" w:name="_ETM_Q67_588198"/>
      <w:bookmarkStart w:id="41114" w:name="_ETM_Q67_588246"/>
      <w:bookmarkStart w:id="41115" w:name="_ETM_Q67_588287"/>
      <w:bookmarkEnd w:id="41113"/>
      <w:bookmarkEnd w:id="41114"/>
      <w:bookmarkEnd w:id="41115"/>
      <w:r>
        <w:rPr>
          <w:rFonts w:hint="cs"/>
          <w:rtl/>
        </w:rPr>
        <w:t xml:space="preserve">בסיירת מטכ"ל ולא בקורס </w:t>
      </w:r>
      <w:bookmarkStart w:id="41116" w:name="_ETM_Q67_590907"/>
      <w:bookmarkEnd w:id="41116"/>
      <w:r>
        <w:rPr>
          <w:rFonts w:hint="cs"/>
          <w:rtl/>
        </w:rPr>
        <w:t>טיס?</w:t>
      </w:r>
    </w:p>
    <w:p w:rsidR="004824FD" w:rsidRDefault="004824FD" w:rsidP="004824FD">
      <w:pPr>
        <w:rPr>
          <w:rtl/>
        </w:rPr>
      </w:pPr>
      <w:bookmarkStart w:id="41117" w:name="_ETM_Q67_586979"/>
      <w:bookmarkStart w:id="41118" w:name="_ETM_Q67_587062"/>
      <w:bookmarkEnd w:id="41117"/>
      <w:bookmarkEnd w:id="41118"/>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19" w:name="_ETM_Q67_589255"/>
      <w:bookmarkEnd w:id="41119"/>
      <w:r>
        <w:rPr>
          <w:rFonts w:hint="cs"/>
          <w:rtl/>
        </w:rPr>
        <w:t xml:space="preserve">כן. טוב, נשים סימניה. נעמה, את כשירה לעלות בעוד שבע </w:t>
      </w:r>
      <w:bookmarkStart w:id="41120" w:name="_ETM_Q67_596973"/>
      <w:bookmarkEnd w:id="41120"/>
      <w:r>
        <w:rPr>
          <w:rFonts w:hint="cs"/>
          <w:rtl/>
        </w:rPr>
        <w:t>שניות?</w:t>
      </w:r>
    </w:p>
    <w:p w:rsidR="004824FD" w:rsidRDefault="004824FD" w:rsidP="004824FD">
      <w:pPr>
        <w:rPr>
          <w:rtl/>
        </w:rPr>
      </w:pPr>
      <w:bookmarkStart w:id="41121" w:name="_ETM_Q67_593456"/>
      <w:bookmarkStart w:id="41122" w:name="_ETM_Q67_593542"/>
      <w:bookmarkEnd w:id="41121"/>
      <w:bookmarkEnd w:id="41122"/>
    </w:p>
    <w:p w:rsidR="004824FD" w:rsidRDefault="004824FD" w:rsidP="004824FD">
      <w:pPr>
        <w:pStyle w:val="af8"/>
        <w:keepNext/>
        <w:rPr>
          <w:rtl/>
        </w:rPr>
      </w:pPr>
      <w:bookmarkStart w:id="41123" w:name="ET_interruption_6236_30"/>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41123"/>
    </w:p>
    <w:p w:rsidR="004824FD" w:rsidRDefault="004824FD" w:rsidP="004824FD">
      <w:pPr>
        <w:pStyle w:val="KeepWithNext"/>
        <w:rPr>
          <w:rtl/>
        </w:rPr>
      </w:pPr>
    </w:p>
    <w:p w:rsidR="004824FD" w:rsidRDefault="004824FD" w:rsidP="004824FD">
      <w:pPr>
        <w:rPr>
          <w:rtl/>
        </w:rPr>
      </w:pPr>
      <w:bookmarkStart w:id="41124" w:name="_ETM_Q67_596832"/>
      <w:bookmarkStart w:id="41125" w:name="_ETM_Q67_597119"/>
      <w:bookmarkStart w:id="41126" w:name="_ETM_Q67_597236"/>
      <w:bookmarkEnd w:id="41124"/>
      <w:bookmarkEnd w:id="41125"/>
      <w:bookmarkEnd w:id="41126"/>
      <w:r>
        <w:rPr>
          <w:rFonts w:hint="cs"/>
          <w:rtl/>
        </w:rPr>
        <w:t>אני אזרום.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27" w:name="_ETM_Q67_597689"/>
      <w:bookmarkEnd w:id="41127"/>
      <w:r>
        <w:rPr>
          <w:rFonts w:hint="cs"/>
          <w:rtl/>
        </w:rPr>
        <w:t>את תזרמי? יש לך שבע שניות.</w:t>
      </w:r>
    </w:p>
    <w:p w:rsidR="004824FD" w:rsidRDefault="004824FD" w:rsidP="004824FD">
      <w:pPr>
        <w:rPr>
          <w:rtl/>
        </w:rPr>
      </w:pPr>
      <w:bookmarkStart w:id="41128" w:name="_ETM_Q67_597346"/>
      <w:bookmarkStart w:id="41129" w:name="_ETM_Q67_597437"/>
      <w:bookmarkEnd w:id="41128"/>
      <w:bookmarkEnd w:id="41129"/>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30" w:name="_ETM_Q67_599134"/>
      <w:bookmarkEnd w:id="41130"/>
      <w:r>
        <w:rPr>
          <w:rFonts w:hint="cs"/>
          <w:rtl/>
        </w:rPr>
        <w:t xml:space="preserve">יפה מאוד. חבר </w:t>
      </w:r>
      <w:bookmarkStart w:id="41131" w:name="_ETM_Q67_601747"/>
      <w:bookmarkEnd w:id="41131"/>
      <w:r>
        <w:rPr>
          <w:rFonts w:hint="cs"/>
          <w:rtl/>
        </w:rPr>
        <w:t>הכנסת כהנא, תודה רבה לך. הבאת כאן דברים חכמים.</w:t>
      </w:r>
    </w:p>
    <w:p w:rsidR="004824FD" w:rsidRDefault="004824FD" w:rsidP="004824FD">
      <w:pPr>
        <w:rPr>
          <w:rtl/>
        </w:rPr>
      </w:pPr>
      <w:bookmarkStart w:id="41132" w:name="_ETM_Q67_607830"/>
      <w:bookmarkStart w:id="41133" w:name="_ETM_Q67_607911"/>
      <w:bookmarkEnd w:id="41132"/>
      <w:bookmarkEnd w:id="41133"/>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34" w:name="_ETM_Q67_604632"/>
      <w:bookmarkEnd w:id="41134"/>
      <w:r>
        <w:rPr>
          <w:rFonts w:hint="cs"/>
          <w:rtl/>
        </w:rPr>
        <w:t>צריכים להמשיך.</w:t>
      </w:r>
    </w:p>
    <w:p w:rsidR="004824FD" w:rsidRDefault="004824FD" w:rsidP="004824FD">
      <w:pPr>
        <w:rPr>
          <w:rtl/>
        </w:rPr>
      </w:pPr>
      <w:bookmarkStart w:id="41135" w:name="_ETM_Q67_607922"/>
      <w:bookmarkStart w:id="41136" w:name="_ETM_Q67_608004"/>
      <w:bookmarkEnd w:id="41135"/>
      <w:bookmarkEnd w:id="41136"/>
    </w:p>
    <w:p w:rsidR="004824FD" w:rsidRDefault="004824FD" w:rsidP="004824FD">
      <w:pPr>
        <w:pStyle w:val="af9"/>
        <w:keepNext/>
        <w:rPr>
          <w:rtl/>
        </w:rPr>
      </w:pPr>
      <w:bookmarkStart w:id="41137" w:name="ET_yor_6253_3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137"/>
    </w:p>
    <w:p w:rsidR="004824FD" w:rsidRDefault="004824FD" w:rsidP="004824FD">
      <w:pPr>
        <w:pStyle w:val="KeepWithNext"/>
        <w:rPr>
          <w:rtl/>
        </w:rPr>
      </w:pPr>
    </w:p>
    <w:p w:rsidR="004824FD" w:rsidRDefault="004824FD" w:rsidP="004824FD">
      <w:pPr>
        <w:rPr>
          <w:rtl/>
        </w:rPr>
      </w:pPr>
      <w:bookmarkStart w:id="41138" w:name="_ETM_Q67_606339"/>
      <w:bookmarkEnd w:id="41138"/>
      <w:r>
        <w:rPr>
          <w:rFonts w:hint="cs"/>
          <w:rtl/>
        </w:rPr>
        <w:t xml:space="preserve">אני </w:t>
      </w:r>
      <w:bookmarkStart w:id="41139" w:name="_ETM_Q67_607378"/>
      <w:bookmarkEnd w:id="41139"/>
      <w:r>
        <w:rPr>
          <w:rFonts w:hint="cs"/>
          <w:rtl/>
        </w:rPr>
        <w:t>כאמור נוגע באחד מהם, אבל יישר כוח.</w:t>
      </w:r>
    </w:p>
    <w:p w:rsidR="004824FD" w:rsidRDefault="004824FD" w:rsidP="004824FD">
      <w:pPr>
        <w:rPr>
          <w:rtl/>
        </w:rPr>
      </w:pPr>
      <w:bookmarkStart w:id="41140" w:name="_ETM_Q67_608392"/>
      <w:bookmarkStart w:id="41141" w:name="_ETM_Q67_608510"/>
      <w:bookmarkEnd w:id="41140"/>
      <w:bookmarkEnd w:id="41141"/>
    </w:p>
    <w:p w:rsidR="004824FD" w:rsidRDefault="004824FD" w:rsidP="004824FD">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142" w:name="_ETM_Q67_610057"/>
      <w:bookmarkEnd w:id="41142"/>
      <w:r>
        <w:rPr>
          <w:rFonts w:hint="cs"/>
          <w:rtl/>
        </w:rPr>
        <w:t xml:space="preserve">כן, אתה נגוע בזה אישית. </w:t>
      </w:r>
    </w:p>
    <w:p w:rsidR="004824FD" w:rsidRDefault="004824FD" w:rsidP="004824FD">
      <w:pPr>
        <w:rPr>
          <w:rtl/>
        </w:rPr>
      </w:pPr>
      <w:bookmarkStart w:id="41143" w:name="_ETM_Q67_613329"/>
      <w:bookmarkStart w:id="41144" w:name="_ETM_Q67_613456"/>
      <w:bookmarkEnd w:id="41143"/>
      <w:bookmarkEnd w:id="41144"/>
    </w:p>
    <w:p w:rsidR="004824FD" w:rsidRDefault="004824FD" w:rsidP="004824FD">
      <w:pPr>
        <w:pStyle w:val="af9"/>
        <w:keepNext/>
        <w:rPr>
          <w:rtl/>
        </w:rPr>
      </w:pPr>
      <w:bookmarkStart w:id="41145" w:name="ET_yor_6253_3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145"/>
    </w:p>
    <w:p w:rsidR="004824FD" w:rsidRDefault="004824FD" w:rsidP="004824FD">
      <w:pPr>
        <w:pStyle w:val="KeepWithNext"/>
        <w:rPr>
          <w:rtl/>
        </w:rPr>
      </w:pPr>
    </w:p>
    <w:p w:rsidR="004824FD" w:rsidRDefault="004824FD" w:rsidP="004824FD">
      <w:pPr>
        <w:rPr>
          <w:rtl/>
        </w:rPr>
      </w:pPr>
      <w:bookmarkStart w:id="41146" w:name="_ETM_Q67_614718"/>
      <w:bookmarkEnd w:id="41146"/>
      <w:r>
        <w:rPr>
          <w:rFonts w:hint="cs"/>
          <w:rtl/>
        </w:rPr>
        <w:t>תודה רבה. הדוברת הבאה, חברת הכנסת נעמה לזימי.</w:t>
      </w:r>
    </w:p>
    <w:p w:rsidR="004824FD" w:rsidRDefault="004824FD" w:rsidP="004824FD">
      <w:pPr>
        <w:rPr>
          <w:rtl/>
        </w:rPr>
      </w:pPr>
    </w:p>
    <w:p w:rsidR="004824FD" w:rsidRDefault="004824FD" w:rsidP="004824FD">
      <w:pPr>
        <w:pStyle w:val="af8"/>
        <w:keepNext/>
        <w:rPr>
          <w:rtl/>
        </w:rPr>
      </w:pPr>
      <w:bookmarkStart w:id="41147" w:name="ET_interruption_5855_37"/>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bookmarkEnd w:id="41147"/>
    </w:p>
    <w:p w:rsidR="004824FD" w:rsidRDefault="004824FD" w:rsidP="004824FD">
      <w:pPr>
        <w:pStyle w:val="KeepWithNext"/>
        <w:rPr>
          <w:rtl/>
        </w:rPr>
      </w:pPr>
    </w:p>
    <w:p w:rsidR="004824FD" w:rsidRDefault="004824FD" w:rsidP="004824FD">
      <w:pPr>
        <w:rPr>
          <w:rtl/>
        </w:rPr>
      </w:pPr>
      <w:bookmarkStart w:id="41148" w:name="_ETM_Q67_619692"/>
      <w:bookmarkStart w:id="41149" w:name="_ETM_Q67_619975"/>
      <w:bookmarkStart w:id="41150" w:name="_ETM_Q67_620091"/>
      <w:bookmarkEnd w:id="41148"/>
      <w:bookmarkEnd w:id="41149"/>
      <w:bookmarkEnd w:id="41150"/>
      <w:r>
        <w:rPr>
          <w:rFonts w:hint="cs"/>
          <w:rtl/>
        </w:rPr>
        <w:t xml:space="preserve">טוב, </w:t>
      </w:r>
      <w:bookmarkStart w:id="41151" w:name="_ETM_Q67_620828"/>
      <w:bookmarkEnd w:id="41151"/>
      <w:r>
        <w:rPr>
          <w:rFonts w:hint="cs"/>
          <w:rtl/>
        </w:rPr>
        <w:t>אני מצפה לראות סיכום של כל מה שאמרתי בשעתיים האחרונות.</w:t>
      </w:r>
    </w:p>
    <w:p w:rsidR="004824FD" w:rsidRDefault="004824FD" w:rsidP="004824FD">
      <w:pPr>
        <w:rPr>
          <w:rtl/>
        </w:rPr>
      </w:pPr>
    </w:p>
    <w:p w:rsidR="004824FD" w:rsidRDefault="004824FD" w:rsidP="004824FD">
      <w:pPr>
        <w:pStyle w:val="af9"/>
        <w:keepNext/>
        <w:rPr>
          <w:rtl/>
        </w:rPr>
      </w:pPr>
      <w:bookmarkStart w:id="41152" w:name="ET_yor_6253_39"/>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152"/>
    </w:p>
    <w:p w:rsidR="004824FD" w:rsidRDefault="004824FD" w:rsidP="004824FD">
      <w:pPr>
        <w:pStyle w:val="KeepWithNext"/>
        <w:rPr>
          <w:rtl/>
        </w:rPr>
      </w:pPr>
    </w:p>
    <w:p w:rsidR="004824FD" w:rsidRDefault="004824FD" w:rsidP="004824FD">
      <w:pPr>
        <w:rPr>
          <w:rtl/>
        </w:rPr>
      </w:pPr>
      <w:r>
        <w:rPr>
          <w:rFonts w:hint="cs"/>
          <w:rtl/>
        </w:rPr>
        <w:t xml:space="preserve">כן, חברת הכנסת לזימי, בבקשה. השר סופר, אני חושב </w:t>
      </w:r>
      <w:bookmarkStart w:id="41153" w:name="_ETM_Q67_651383"/>
      <w:bookmarkEnd w:id="41153"/>
      <w:r>
        <w:rPr>
          <w:rFonts w:hint="cs"/>
          <w:rtl/>
        </w:rPr>
        <w:t xml:space="preserve">שהדברים שהוא הקריא מדבריו של ד"ר דוד ביטון היו לך </w:t>
      </w:r>
      <w:bookmarkStart w:id="41154" w:name="_ETM_Q67_658546"/>
      <w:bookmarkEnd w:id="41154"/>
      <w:r>
        <w:rPr>
          <w:rFonts w:hint="cs"/>
          <w:rtl/>
        </w:rPr>
        <w:t>מעניינים. חבר הכנסת כהנא, השר רוצה להתייחס.</w:t>
      </w:r>
    </w:p>
    <w:p w:rsidR="004824FD" w:rsidRDefault="004824FD" w:rsidP="004824FD">
      <w:pPr>
        <w:rPr>
          <w:rtl/>
        </w:rPr>
      </w:pPr>
      <w:bookmarkStart w:id="41155" w:name="_ETM_Q67_662808"/>
      <w:bookmarkStart w:id="41156" w:name="_ETM_Q67_662904"/>
      <w:bookmarkEnd w:id="41155"/>
      <w:bookmarkEnd w:id="41156"/>
    </w:p>
    <w:p w:rsidR="004824FD" w:rsidRDefault="004824FD" w:rsidP="004824FD">
      <w:pPr>
        <w:rPr>
          <w:rtl/>
        </w:rPr>
      </w:pPr>
      <w:bookmarkStart w:id="41157" w:name="_ETM_Q67_664813"/>
      <w:bookmarkEnd w:id="41157"/>
      <w:r>
        <w:rPr>
          <w:rFonts w:hint="cs"/>
          <w:rtl/>
        </w:rPr>
        <w:t xml:space="preserve">כן, בבקשה, </w:t>
      </w:r>
      <w:bookmarkStart w:id="41158" w:name="_ETM_Q67_665916"/>
      <w:bookmarkEnd w:id="41158"/>
      <w:r>
        <w:rPr>
          <w:rFonts w:hint="cs"/>
          <w:rtl/>
        </w:rPr>
        <w:t>חברת הכנסת לזימי, 25 דקות לשירותך.</w:t>
      </w:r>
    </w:p>
    <w:p w:rsidR="004824FD" w:rsidRDefault="004824FD" w:rsidP="004824FD">
      <w:pPr>
        <w:rPr>
          <w:rtl/>
        </w:rPr>
      </w:pPr>
      <w:bookmarkStart w:id="41159" w:name="_ETM_Q67_623527"/>
      <w:bookmarkStart w:id="41160" w:name="_ETM_Q67_623622"/>
      <w:bookmarkStart w:id="41161" w:name="_ETM_Q67_587104"/>
      <w:bookmarkStart w:id="41162" w:name="_ETM_Q67_587168"/>
      <w:bookmarkStart w:id="41163" w:name="_ETM_Q67_630170"/>
      <w:bookmarkStart w:id="41164" w:name="_ETM_Q67_630237"/>
      <w:bookmarkEnd w:id="41159"/>
      <w:bookmarkEnd w:id="41160"/>
      <w:bookmarkEnd w:id="41161"/>
      <w:bookmarkEnd w:id="41162"/>
      <w:bookmarkEnd w:id="41163"/>
      <w:bookmarkEnd w:id="41164"/>
    </w:p>
    <w:p w:rsidR="004824FD" w:rsidRDefault="004824FD" w:rsidP="004824FD">
      <w:pPr>
        <w:pStyle w:val="a5"/>
        <w:keepNext/>
        <w:rPr>
          <w:rtl/>
        </w:rPr>
      </w:pPr>
      <w:bookmarkStart w:id="41165" w:name="_ETM_Q67_299214"/>
      <w:bookmarkStart w:id="41166" w:name="_ETM_Q67_299312"/>
      <w:bookmarkStart w:id="41167" w:name="_ETM_Q67_291172"/>
      <w:bookmarkStart w:id="41168" w:name="_ETM_Q67_291264"/>
      <w:bookmarkStart w:id="41169" w:name="ET_speaker_6236_4"/>
      <w:bookmarkEnd w:id="41165"/>
      <w:bookmarkEnd w:id="41166"/>
      <w:bookmarkEnd w:id="41167"/>
      <w:bookmarkEnd w:id="41168"/>
      <w:r>
        <w:rPr>
          <w:rStyle w:val="TagStyle"/>
          <w:rFonts w:hint="cs"/>
          <w:rtl/>
        </w:rPr>
        <w:t xml:space="preserve">&lt;&lt; דובר &gt;&gt; </w:t>
      </w:r>
      <w:bookmarkStart w:id="41170" w:name="_Toc139390239"/>
      <w:bookmarkStart w:id="41171" w:name="_Toc139388888"/>
      <w:bookmarkStart w:id="41172" w:name="_Toc139394319"/>
      <w:r>
        <w:rPr>
          <w:rFonts w:hint="cs"/>
          <w:rtl/>
        </w:rPr>
        <w:t>נעמה לזימי (העבודה):</w:t>
      </w:r>
      <w:bookmarkEnd w:id="41170"/>
      <w:bookmarkEnd w:id="41171"/>
      <w:bookmarkEnd w:id="41172"/>
      <w:r>
        <w:rPr>
          <w:rStyle w:val="TagStyle"/>
          <w:rFonts w:hint="cs"/>
          <w:rtl/>
        </w:rPr>
        <w:t xml:space="preserve"> &lt;&lt; דובר &gt;&gt;</w:t>
      </w:r>
      <w:r>
        <w:rPr>
          <w:rFonts w:hint="cs"/>
          <w:rtl/>
        </w:rPr>
        <w:t xml:space="preserve"> </w:t>
      </w:r>
      <w:bookmarkEnd w:id="41169"/>
    </w:p>
    <w:p w:rsidR="004824FD" w:rsidRDefault="004824FD" w:rsidP="004824FD">
      <w:pPr>
        <w:pStyle w:val="KeepWithNext"/>
        <w:rPr>
          <w:rtl/>
          <w:lang w:eastAsia="he-IL"/>
        </w:rPr>
      </w:pPr>
    </w:p>
    <w:p w:rsidR="004824FD" w:rsidRDefault="004824FD" w:rsidP="0093715C">
      <w:pPr>
        <w:rPr>
          <w:rtl/>
          <w:lang w:eastAsia="he-IL"/>
        </w:rPr>
      </w:pPr>
      <w:bookmarkStart w:id="41173" w:name="_ETM_Q67_649351"/>
      <w:bookmarkStart w:id="41174" w:name="_ETM_Q67_649449"/>
      <w:bookmarkEnd w:id="41173"/>
      <w:bookmarkEnd w:id="41174"/>
      <w:r>
        <w:rPr>
          <w:rFonts w:hint="cs"/>
          <w:rtl/>
          <w:lang w:eastAsia="he-IL"/>
        </w:rPr>
        <w:t>שלום, כבוד יו"ר ה</w:t>
      </w:r>
      <w:r w:rsidR="0093715C">
        <w:rPr>
          <w:rFonts w:hint="cs"/>
          <w:rtl/>
          <w:lang w:eastAsia="he-IL"/>
        </w:rPr>
        <w:t>ישיבה</w:t>
      </w:r>
      <w:r>
        <w:rPr>
          <w:rFonts w:hint="cs"/>
          <w:rtl/>
          <w:lang w:eastAsia="he-IL"/>
        </w:rPr>
        <w:t xml:space="preserve">. קודם </w:t>
      </w:r>
      <w:bookmarkStart w:id="41175" w:name="_ETM_Q67_670892"/>
      <w:bookmarkEnd w:id="41175"/>
      <w:r>
        <w:rPr>
          <w:rFonts w:hint="cs"/>
          <w:rtl/>
          <w:lang w:eastAsia="he-IL"/>
        </w:rPr>
        <w:t>כול אני רק רוצה להזכיר לך שהפעם הקודמת שעשיתי פה פיליבסטר, בליל התקציב</w:t>
      </w:r>
      <w:r w:rsidR="0093715C">
        <w:rPr>
          <w:rFonts w:hint="cs"/>
          <w:rtl/>
          <w:lang w:eastAsia="he-IL"/>
        </w:rPr>
        <w:t xml:space="preserve">, היה נחמד. </w:t>
      </w:r>
    </w:p>
    <w:p w:rsidR="004824FD" w:rsidRDefault="004824FD" w:rsidP="004824FD">
      <w:pPr>
        <w:rPr>
          <w:rtl/>
          <w:lang w:eastAsia="he-IL"/>
        </w:rPr>
      </w:pPr>
      <w:bookmarkStart w:id="41176" w:name="_ETM_Q67_672053"/>
      <w:bookmarkStart w:id="41177" w:name="_ETM_Q67_672161"/>
      <w:bookmarkEnd w:id="41176"/>
      <w:bookmarkEnd w:id="41177"/>
    </w:p>
    <w:p w:rsidR="004824FD" w:rsidRDefault="004824FD" w:rsidP="004824FD">
      <w:pPr>
        <w:pStyle w:val="af9"/>
        <w:keepNext/>
        <w:rPr>
          <w:rtl/>
        </w:rPr>
      </w:pPr>
      <w:bookmarkStart w:id="41178" w:name="ET_yor_6253_4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178"/>
    </w:p>
    <w:p w:rsidR="004824FD" w:rsidRDefault="004824FD" w:rsidP="004824FD">
      <w:pPr>
        <w:pStyle w:val="KeepWithNext"/>
        <w:rPr>
          <w:rtl/>
          <w:lang w:eastAsia="he-IL"/>
        </w:rPr>
      </w:pPr>
    </w:p>
    <w:p w:rsidR="004824FD" w:rsidRDefault="004824FD" w:rsidP="0093715C">
      <w:pPr>
        <w:rPr>
          <w:rtl/>
          <w:lang w:eastAsia="he-IL"/>
        </w:rPr>
      </w:pPr>
      <w:bookmarkStart w:id="41179" w:name="_ETM_Q67_674637"/>
      <w:bookmarkEnd w:id="41179"/>
      <w:r>
        <w:rPr>
          <w:rFonts w:hint="cs"/>
          <w:rtl/>
          <w:lang w:eastAsia="he-IL"/>
        </w:rPr>
        <w:t xml:space="preserve">נכון, שוחחנו שעתיים </w:t>
      </w:r>
      <w:bookmarkStart w:id="41180" w:name="_ETM_Q67_672458"/>
      <w:bookmarkEnd w:id="41180"/>
      <w:r>
        <w:rPr>
          <w:rFonts w:hint="cs"/>
          <w:rtl/>
          <w:lang w:eastAsia="he-IL"/>
        </w:rPr>
        <w:t>כאן.</w:t>
      </w:r>
      <w:bookmarkStart w:id="41181" w:name="_ETM_Q67_673090"/>
      <w:bookmarkStart w:id="41182" w:name="_ETM_Q67_673195"/>
      <w:bookmarkStart w:id="41183" w:name="_ETM_Q67_671930"/>
      <w:bookmarkStart w:id="41184" w:name="_ETM_Q67_676015"/>
      <w:bookmarkStart w:id="41185" w:name="_ETM_Q67_674425"/>
      <w:bookmarkEnd w:id="41181"/>
      <w:bookmarkEnd w:id="41182"/>
      <w:bookmarkEnd w:id="41183"/>
      <w:bookmarkEnd w:id="41184"/>
      <w:bookmarkEnd w:id="41185"/>
      <w:r w:rsidR="0093715C">
        <w:rPr>
          <w:rFonts w:hint="cs"/>
          <w:rtl/>
          <w:lang w:eastAsia="he-IL"/>
        </w:rPr>
        <w:t xml:space="preserve"> </w:t>
      </w:r>
      <w:r>
        <w:rPr>
          <w:rFonts w:hint="cs"/>
          <w:rtl/>
          <w:lang w:eastAsia="he-IL"/>
        </w:rPr>
        <w:t>כן, כן. הפעם קיבלת רק 25 דקות.</w:t>
      </w:r>
    </w:p>
    <w:p w:rsidR="004824FD" w:rsidRDefault="004824FD" w:rsidP="004824FD">
      <w:pPr>
        <w:rPr>
          <w:rtl/>
          <w:lang w:eastAsia="he-IL"/>
        </w:rPr>
      </w:pPr>
      <w:bookmarkStart w:id="41186" w:name="_ETM_Q67_675870"/>
      <w:bookmarkStart w:id="41187" w:name="_ETM_Q67_675983"/>
      <w:bookmarkEnd w:id="41186"/>
      <w:bookmarkEnd w:id="41187"/>
    </w:p>
    <w:p w:rsidR="004824FD" w:rsidRDefault="004824FD" w:rsidP="004824FD">
      <w:pPr>
        <w:pStyle w:val="-"/>
        <w:keepNext/>
        <w:rPr>
          <w:rtl/>
        </w:rPr>
      </w:pPr>
      <w:bookmarkStart w:id="41188" w:name="ET_speakercontinue_6236_4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188"/>
    </w:p>
    <w:p w:rsidR="004824FD" w:rsidRDefault="004824FD" w:rsidP="004824FD">
      <w:pPr>
        <w:pStyle w:val="KeepWithNext"/>
        <w:rPr>
          <w:rtl/>
          <w:lang w:eastAsia="he-IL"/>
        </w:rPr>
      </w:pPr>
    </w:p>
    <w:p w:rsidR="004824FD" w:rsidRDefault="004824FD" w:rsidP="0093715C">
      <w:pPr>
        <w:rPr>
          <w:rtl/>
          <w:lang w:eastAsia="he-IL"/>
        </w:rPr>
      </w:pPr>
      <w:bookmarkStart w:id="41189" w:name="_ETM_Q67_677708"/>
      <w:bookmarkEnd w:id="41189"/>
      <w:r>
        <w:rPr>
          <w:rFonts w:hint="cs"/>
          <w:rtl/>
          <w:lang w:eastAsia="he-IL"/>
        </w:rPr>
        <w:t xml:space="preserve">אבל מתן, </w:t>
      </w:r>
      <w:bookmarkStart w:id="41190" w:name="_ETM_Q67_678629"/>
      <w:bookmarkEnd w:id="41190"/>
      <w:r>
        <w:rPr>
          <w:rFonts w:hint="cs"/>
          <w:rtl/>
          <w:lang w:eastAsia="he-IL"/>
        </w:rPr>
        <w:t xml:space="preserve">אני הגעתי עם ספרים, אמרתי שאני אהיה מוכנה לשלוש </w:t>
      </w:r>
      <w:bookmarkStart w:id="41191" w:name="_ETM_Q67_679413"/>
      <w:bookmarkEnd w:id="41191"/>
      <w:r>
        <w:rPr>
          <w:rFonts w:hint="cs"/>
          <w:rtl/>
          <w:lang w:eastAsia="he-IL"/>
        </w:rPr>
        <w:t xml:space="preserve">שעות. </w:t>
      </w:r>
    </w:p>
    <w:p w:rsidR="004824FD" w:rsidRDefault="004824FD" w:rsidP="004824FD">
      <w:pPr>
        <w:rPr>
          <w:rtl/>
          <w:lang w:eastAsia="he-IL"/>
        </w:rPr>
      </w:pPr>
      <w:bookmarkStart w:id="41192" w:name="_ETM_Q67_683454"/>
      <w:bookmarkStart w:id="41193" w:name="_ETM_Q67_684272"/>
      <w:bookmarkEnd w:id="41192"/>
      <w:bookmarkEnd w:id="41193"/>
    </w:p>
    <w:p w:rsidR="004824FD" w:rsidRDefault="004824FD" w:rsidP="004824FD">
      <w:pPr>
        <w:pStyle w:val="af8"/>
        <w:keepNext/>
        <w:rPr>
          <w:rtl/>
        </w:rPr>
      </w:pPr>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bookmarkStart w:id="41194" w:name="_ETM_Q67_681060"/>
      <w:bookmarkEnd w:id="41194"/>
      <w:r>
        <w:rPr>
          <w:rFonts w:hint="cs"/>
          <w:rtl/>
          <w:lang w:eastAsia="he-IL"/>
        </w:rPr>
        <w:t>– – –</w:t>
      </w:r>
      <w:r w:rsidR="004824FD">
        <w:rPr>
          <w:rFonts w:hint="cs"/>
          <w:rtl/>
          <w:lang w:eastAsia="he-IL"/>
        </w:rPr>
        <w:t xml:space="preserve"> שאר הספרים שלי.</w:t>
      </w:r>
    </w:p>
    <w:p w:rsidR="0093715C" w:rsidRDefault="0093715C" w:rsidP="004824FD">
      <w:pPr>
        <w:rPr>
          <w:rtl/>
          <w:lang w:eastAsia="he-IL"/>
        </w:rPr>
      </w:pPr>
      <w:bookmarkStart w:id="41195" w:name="_ETM_Q67_682648"/>
      <w:bookmarkStart w:id="41196" w:name="_ETM_Q67_682772"/>
      <w:bookmarkStart w:id="41197" w:name="_ETM_Q67_687328"/>
      <w:bookmarkStart w:id="41198" w:name="_ETM_Q67_687630"/>
      <w:bookmarkStart w:id="41199" w:name="_ETM_Q67_687749"/>
      <w:bookmarkEnd w:id="41195"/>
      <w:bookmarkEnd w:id="41196"/>
      <w:bookmarkEnd w:id="41197"/>
      <w:bookmarkEnd w:id="41198"/>
      <w:bookmarkEnd w:id="41199"/>
    </w:p>
    <w:p w:rsidR="004824FD" w:rsidRDefault="004824FD" w:rsidP="004824FD">
      <w:pPr>
        <w:rPr>
          <w:rtl/>
          <w:lang w:eastAsia="he-IL"/>
        </w:rPr>
      </w:pPr>
      <w:r>
        <w:rPr>
          <w:rFonts w:hint="cs"/>
          <w:rtl/>
          <w:lang w:eastAsia="he-IL"/>
        </w:rPr>
        <w:t>לא, אני לא ידעתי באיזה קצב אני אקרא.</w:t>
      </w:r>
    </w:p>
    <w:p w:rsidR="004824FD" w:rsidRDefault="004824FD" w:rsidP="004824FD">
      <w:pPr>
        <w:rPr>
          <w:rtl/>
          <w:lang w:eastAsia="he-IL"/>
        </w:rPr>
      </w:pPr>
      <w:bookmarkStart w:id="41200" w:name="_ETM_Q67_688429"/>
      <w:bookmarkStart w:id="41201" w:name="_ETM_Q67_688532"/>
      <w:bookmarkEnd w:id="41200"/>
      <w:bookmarkEnd w:id="41201"/>
    </w:p>
    <w:p w:rsidR="004824FD" w:rsidRDefault="004824FD" w:rsidP="004824FD">
      <w:pPr>
        <w:pStyle w:val="-"/>
        <w:keepNext/>
        <w:rPr>
          <w:rtl/>
        </w:rPr>
      </w:pPr>
      <w:bookmarkStart w:id="41202" w:name="ET_speakercontinue_6236_4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02"/>
    </w:p>
    <w:p w:rsidR="004824FD" w:rsidRDefault="004824FD" w:rsidP="004824FD">
      <w:pPr>
        <w:pStyle w:val="KeepWithNext"/>
        <w:rPr>
          <w:rtl/>
          <w:lang w:eastAsia="he-IL"/>
        </w:rPr>
      </w:pPr>
    </w:p>
    <w:p w:rsidR="004824FD" w:rsidRDefault="004824FD" w:rsidP="004824FD">
      <w:pPr>
        <w:rPr>
          <w:rtl/>
          <w:lang w:eastAsia="he-IL"/>
        </w:rPr>
      </w:pPr>
      <w:bookmarkStart w:id="41203" w:name="_ETM_Q67_690681"/>
      <w:bookmarkEnd w:id="41203"/>
      <w:r>
        <w:rPr>
          <w:rFonts w:hint="cs"/>
          <w:rtl/>
          <w:lang w:eastAsia="he-IL"/>
        </w:rPr>
        <w:t xml:space="preserve">לא, הבאתי כל מיני מאמרים </w:t>
      </w:r>
      <w:bookmarkStart w:id="41204" w:name="_ETM_Q67_691246"/>
      <w:bookmarkEnd w:id="41204"/>
      <w:r>
        <w:rPr>
          <w:rFonts w:hint="cs"/>
          <w:rtl/>
          <w:lang w:eastAsia="he-IL"/>
        </w:rPr>
        <w:t>על תקציב, על זה.</w:t>
      </w:r>
    </w:p>
    <w:p w:rsidR="004824FD" w:rsidRDefault="004824FD" w:rsidP="004824FD">
      <w:pPr>
        <w:rPr>
          <w:rtl/>
          <w:lang w:eastAsia="he-IL"/>
        </w:rPr>
      </w:pPr>
      <w:bookmarkStart w:id="41205" w:name="_ETM_Q67_691070"/>
      <w:bookmarkStart w:id="41206" w:name="_ETM_Q67_691157"/>
      <w:bookmarkEnd w:id="41205"/>
      <w:bookmarkEnd w:id="41206"/>
    </w:p>
    <w:p w:rsidR="004824FD" w:rsidRDefault="004824FD" w:rsidP="004824FD">
      <w:pPr>
        <w:pStyle w:val="af9"/>
        <w:keepNext/>
        <w:rPr>
          <w:rtl/>
        </w:rPr>
      </w:pPr>
      <w:bookmarkStart w:id="41207" w:name="ET_yor_6253_5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207"/>
    </w:p>
    <w:p w:rsidR="004824FD" w:rsidRDefault="004824FD" w:rsidP="004824FD">
      <w:pPr>
        <w:pStyle w:val="KeepWithNext"/>
        <w:rPr>
          <w:rtl/>
          <w:lang w:eastAsia="he-IL"/>
        </w:rPr>
      </w:pPr>
    </w:p>
    <w:p w:rsidR="004824FD" w:rsidRDefault="004824FD" w:rsidP="004824FD">
      <w:pPr>
        <w:rPr>
          <w:rtl/>
          <w:lang w:eastAsia="he-IL"/>
        </w:rPr>
      </w:pPr>
      <w:bookmarkStart w:id="41208" w:name="_ETM_Q67_692242"/>
      <w:bookmarkEnd w:id="41208"/>
      <w:r>
        <w:rPr>
          <w:rFonts w:hint="cs"/>
          <w:rtl/>
          <w:lang w:eastAsia="he-IL"/>
        </w:rPr>
        <w:t>יפה.</w:t>
      </w:r>
    </w:p>
    <w:p w:rsidR="004824FD" w:rsidRDefault="004824FD" w:rsidP="004824FD">
      <w:pPr>
        <w:rPr>
          <w:rtl/>
          <w:lang w:eastAsia="he-IL"/>
        </w:rPr>
      </w:pPr>
      <w:bookmarkStart w:id="41209" w:name="_ETM_Q67_693559"/>
      <w:bookmarkStart w:id="41210" w:name="_ETM_Q67_693647"/>
      <w:bookmarkEnd w:id="41209"/>
      <w:bookmarkEnd w:id="41210"/>
    </w:p>
    <w:p w:rsidR="004824FD" w:rsidRDefault="004824FD" w:rsidP="004824FD">
      <w:pPr>
        <w:pStyle w:val="-"/>
        <w:keepNext/>
        <w:rPr>
          <w:rtl/>
        </w:rPr>
      </w:pPr>
      <w:bookmarkStart w:id="41211" w:name="ET_speakercontinue_6236_5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11"/>
    </w:p>
    <w:p w:rsidR="004824FD" w:rsidRDefault="004824FD" w:rsidP="004824FD">
      <w:pPr>
        <w:pStyle w:val="KeepWithNext"/>
        <w:rPr>
          <w:rtl/>
          <w:lang w:eastAsia="he-IL"/>
        </w:rPr>
      </w:pPr>
    </w:p>
    <w:p w:rsidR="004824FD" w:rsidRDefault="004824FD" w:rsidP="004824FD">
      <w:pPr>
        <w:rPr>
          <w:rtl/>
          <w:lang w:eastAsia="he-IL"/>
        </w:rPr>
      </w:pPr>
      <w:bookmarkStart w:id="41212" w:name="_ETM_Q67_690516"/>
      <w:bookmarkEnd w:id="41212"/>
      <w:r>
        <w:rPr>
          <w:rFonts w:hint="cs"/>
          <w:rtl/>
          <w:lang w:eastAsia="he-IL"/>
        </w:rPr>
        <w:t>אז אהבתי.</w:t>
      </w:r>
    </w:p>
    <w:p w:rsidR="004824FD" w:rsidRDefault="004824FD" w:rsidP="004824FD">
      <w:pPr>
        <w:rPr>
          <w:rtl/>
          <w:lang w:eastAsia="he-IL"/>
        </w:rPr>
      </w:pPr>
      <w:bookmarkStart w:id="41213" w:name="_ETM_Q67_693753"/>
      <w:bookmarkStart w:id="41214" w:name="_ETM_Q67_693869"/>
      <w:bookmarkEnd w:id="41213"/>
      <w:bookmarkEnd w:id="41214"/>
    </w:p>
    <w:p w:rsidR="004824FD" w:rsidRDefault="004824FD" w:rsidP="004824FD">
      <w:pPr>
        <w:pStyle w:val="af8"/>
        <w:keepNext/>
        <w:rPr>
          <w:rtl/>
        </w:rPr>
      </w:pPr>
      <w:bookmarkStart w:id="41215" w:name="ET_interruption_5855_59"/>
      <w:r>
        <w:rPr>
          <w:rStyle w:val="TagStyle"/>
          <w:rFonts w:hint="cs"/>
          <w:rtl/>
        </w:rPr>
        <w:t xml:space="preserve">&lt;&lt; קריאה &gt;&gt; </w:t>
      </w:r>
      <w:r>
        <w:rPr>
          <w:rFonts w:hint="cs"/>
          <w:rtl/>
        </w:rPr>
        <w:t>מתן כהנא (המחנה הממלכתי):</w:t>
      </w:r>
      <w:r>
        <w:rPr>
          <w:rStyle w:val="TagStyle"/>
          <w:rtl/>
        </w:rPr>
        <w:t xml:space="preserve"> &lt;&lt; קריאה &gt;&gt;</w:t>
      </w:r>
      <w:r>
        <w:rPr>
          <w:rFonts w:hint="cs"/>
          <w:rtl/>
        </w:rPr>
        <w:t xml:space="preserve"> </w:t>
      </w:r>
      <w:bookmarkEnd w:id="41215"/>
    </w:p>
    <w:p w:rsidR="004824FD" w:rsidRDefault="004824FD" w:rsidP="004824FD">
      <w:pPr>
        <w:ind w:firstLine="0"/>
        <w:rPr>
          <w:rtl/>
          <w:lang w:eastAsia="he-IL"/>
        </w:rPr>
      </w:pPr>
      <w:bookmarkStart w:id="41216" w:name="_ETM_Q67_701677"/>
      <w:bookmarkEnd w:id="41216"/>
    </w:p>
    <w:p w:rsidR="004824FD" w:rsidRDefault="004824FD" w:rsidP="000A31EE">
      <w:pPr>
        <w:rPr>
          <w:rtl/>
          <w:lang w:eastAsia="he-IL"/>
        </w:rPr>
      </w:pPr>
      <w:bookmarkStart w:id="41217" w:name="_ETM_Q67_692344"/>
      <w:bookmarkStart w:id="41218" w:name="_ETM_Q67_692640"/>
      <w:bookmarkStart w:id="41219" w:name="_ETM_Q67_692769"/>
      <w:bookmarkEnd w:id="41217"/>
      <w:bookmarkEnd w:id="41218"/>
      <w:bookmarkEnd w:id="41219"/>
      <w:r>
        <w:rPr>
          <w:rFonts w:hint="cs"/>
          <w:rtl/>
          <w:lang w:eastAsia="he-IL"/>
        </w:rPr>
        <w:t xml:space="preserve">כמה שעות </w:t>
      </w:r>
      <w:r w:rsidR="000A31EE">
        <w:rPr>
          <w:rFonts w:hint="cs"/>
          <w:rtl/>
          <w:lang w:eastAsia="he-IL"/>
        </w:rPr>
        <w:t>– – –</w:t>
      </w:r>
      <w:r>
        <w:rPr>
          <w:rFonts w:hint="cs"/>
          <w:rtl/>
          <w:lang w:eastAsia="he-IL"/>
        </w:rPr>
        <w:t xml:space="preserve"> אז?</w:t>
      </w:r>
    </w:p>
    <w:p w:rsidR="004824FD" w:rsidRDefault="004824FD" w:rsidP="004824FD">
      <w:pPr>
        <w:rPr>
          <w:rtl/>
          <w:lang w:eastAsia="he-IL"/>
        </w:rPr>
      </w:pPr>
    </w:p>
    <w:p w:rsidR="004824FD" w:rsidRDefault="004824FD" w:rsidP="004824FD">
      <w:pPr>
        <w:pStyle w:val="-"/>
        <w:keepNext/>
        <w:rPr>
          <w:rtl/>
        </w:rPr>
      </w:pPr>
      <w:bookmarkStart w:id="41220" w:name="ET_speakercontinue_6236_5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20"/>
    </w:p>
    <w:p w:rsidR="004824FD" w:rsidRDefault="004824FD" w:rsidP="004824FD">
      <w:pPr>
        <w:pStyle w:val="KeepWithNext"/>
        <w:rPr>
          <w:rtl/>
          <w:lang w:eastAsia="he-IL"/>
        </w:rPr>
      </w:pPr>
    </w:p>
    <w:p w:rsidR="004824FD" w:rsidRDefault="004824FD" w:rsidP="004824FD">
      <w:pPr>
        <w:rPr>
          <w:rtl/>
          <w:lang w:eastAsia="he-IL"/>
        </w:rPr>
      </w:pPr>
      <w:bookmarkStart w:id="41221" w:name="_ETM_Q67_693747"/>
      <w:bookmarkEnd w:id="41221"/>
      <w:r>
        <w:rPr>
          <w:rFonts w:hint="cs"/>
          <w:rtl/>
          <w:lang w:eastAsia="he-IL"/>
        </w:rPr>
        <w:t>שלוש.</w:t>
      </w:r>
    </w:p>
    <w:p w:rsidR="004824FD" w:rsidRDefault="004824FD" w:rsidP="004824FD">
      <w:pPr>
        <w:rPr>
          <w:rtl/>
          <w:lang w:eastAsia="he-IL"/>
        </w:rPr>
      </w:pPr>
      <w:bookmarkStart w:id="41222" w:name="_ETM_Q67_694768"/>
      <w:bookmarkStart w:id="41223" w:name="_ETM_Q67_694899"/>
      <w:bookmarkEnd w:id="41222"/>
      <w:bookmarkEnd w:id="41223"/>
    </w:p>
    <w:p w:rsidR="004824FD" w:rsidRDefault="004824FD" w:rsidP="004824FD">
      <w:pPr>
        <w:pStyle w:val="af9"/>
        <w:keepNext/>
        <w:rPr>
          <w:rtl/>
        </w:rPr>
      </w:pPr>
      <w:bookmarkStart w:id="41224" w:name="ET_yor_6253_5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224"/>
    </w:p>
    <w:p w:rsidR="004824FD" w:rsidRDefault="004824FD" w:rsidP="004824FD">
      <w:pPr>
        <w:pStyle w:val="KeepWithNext"/>
        <w:rPr>
          <w:rtl/>
          <w:lang w:eastAsia="he-IL"/>
        </w:rPr>
      </w:pPr>
    </w:p>
    <w:p w:rsidR="004824FD" w:rsidRDefault="004824FD" w:rsidP="004824FD">
      <w:pPr>
        <w:rPr>
          <w:rtl/>
          <w:lang w:eastAsia="he-IL"/>
        </w:rPr>
      </w:pPr>
      <w:bookmarkStart w:id="41225" w:name="_ETM_Q67_698367"/>
      <w:bookmarkEnd w:id="41225"/>
      <w:r>
        <w:rPr>
          <w:rFonts w:hint="cs"/>
          <w:rtl/>
          <w:lang w:eastAsia="he-IL"/>
        </w:rPr>
        <w:t>שעתיים וחצי.</w:t>
      </w:r>
    </w:p>
    <w:p w:rsidR="004824FD" w:rsidRDefault="004824FD" w:rsidP="004824FD">
      <w:pPr>
        <w:rPr>
          <w:rtl/>
          <w:lang w:eastAsia="he-IL"/>
        </w:rPr>
      </w:pPr>
      <w:bookmarkStart w:id="41226" w:name="_ETM_Q67_695778"/>
      <w:bookmarkStart w:id="41227" w:name="_ETM_Q67_695870"/>
      <w:bookmarkEnd w:id="41226"/>
      <w:bookmarkEnd w:id="41227"/>
    </w:p>
    <w:p w:rsidR="004824FD" w:rsidRDefault="004824FD" w:rsidP="004824FD">
      <w:pPr>
        <w:pStyle w:val="-"/>
        <w:keepNext/>
        <w:rPr>
          <w:rtl/>
        </w:rPr>
      </w:pPr>
      <w:bookmarkStart w:id="41228" w:name="ET_speakercontinue_6236_5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28"/>
    </w:p>
    <w:p w:rsidR="004824FD" w:rsidRDefault="004824FD" w:rsidP="004824FD">
      <w:pPr>
        <w:pStyle w:val="KeepWithNext"/>
        <w:rPr>
          <w:rtl/>
          <w:lang w:eastAsia="he-IL"/>
        </w:rPr>
      </w:pPr>
    </w:p>
    <w:p w:rsidR="004824FD" w:rsidRDefault="004824FD" w:rsidP="004824FD">
      <w:pPr>
        <w:rPr>
          <w:rtl/>
          <w:lang w:eastAsia="he-IL"/>
        </w:rPr>
      </w:pPr>
      <w:bookmarkStart w:id="41229" w:name="_ETM_Q67_697507"/>
      <w:bookmarkEnd w:id="41229"/>
      <w:r>
        <w:rPr>
          <w:rFonts w:hint="cs"/>
          <w:rtl/>
          <w:lang w:eastAsia="he-IL"/>
        </w:rPr>
        <w:t xml:space="preserve">אה, נכון, חתכנו את החצי-שעה. זה </w:t>
      </w:r>
      <w:bookmarkStart w:id="41230" w:name="_ETM_Q67_702651"/>
      <w:bookmarkEnd w:id="41230"/>
      <w:r>
        <w:rPr>
          <w:rFonts w:hint="cs"/>
          <w:rtl/>
          <w:lang w:eastAsia="he-IL"/>
        </w:rPr>
        <w:t>היה נחמד</w:t>
      </w:r>
      <w:r w:rsidR="0093715C">
        <w:rPr>
          <w:rFonts w:hint="cs"/>
          <w:rtl/>
          <w:lang w:eastAsia="he-IL"/>
        </w:rPr>
        <w:t>,</w:t>
      </w:r>
      <w:r>
        <w:rPr>
          <w:rFonts w:hint="cs"/>
          <w:rtl/>
          <w:lang w:eastAsia="he-IL"/>
        </w:rPr>
        <w:t xml:space="preserve"> אבל, אני חייבת לומר.</w:t>
      </w:r>
      <w:bookmarkStart w:id="41231" w:name="_ETM_Q67_706955"/>
      <w:bookmarkStart w:id="41232" w:name="_ETM_Q67_707062"/>
      <w:bookmarkEnd w:id="41231"/>
      <w:bookmarkEnd w:id="41232"/>
      <w:r>
        <w:rPr>
          <w:rFonts w:hint="cs"/>
          <w:rtl/>
          <w:lang w:eastAsia="he-IL"/>
        </w:rPr>
        <w:t xml:space="preserve"> טוב, איך הולך לך </w:t>
      </w:r>
      <w:bookmarkStart w:id="41233" w:name="_ETM_Q67_705582"/>
      <w:bookmarkEnd w:id="41233"/>
      <w:r>
        <w:rPr>
          <w:rFonts w:hint="cs"/>
          <w:rtl/>
          <w:lang w:eastAsia="he-IL"/>
        </w:rPr>
        <w:t>אבל?</w:t>
      </w:r>
    </w:p>
    <w:p w:rsidR="004824FD" w:rsidRDefault="004824FD" w:rsidP="004824FD">
      <w:pPr>
        <w:rPr>
          <w:rtl/>
          <w:lang w:eastAsia="he-IL"/>
        </w:rPr>
      </w:pPr>
      <w:bookmarkStart w:id="41234" w:name="_ETM_Q67_707238"/>
      <w:bookmarkStart w:id="41235" w:name="_ETM_Q67_707353"/>
      <w:bookmarkEnd w:id="41234"/>
      <w:bookmarkEnd w:id="41235"/>
    </w:p>
    <w:p w:rsidR="004824FD" w:rsidRDefault="004824FD" w:rsidP="004824FD">
      <w:pPr>
        <w:pStyle w:val="af9"/>
        <w:keepNext/>
        <w:rPr>
          <w:rtl/>
        </w:rPr>
      </w:pPr>
      <w:bookmarkStart w:id="41236" w:name="ET_yor_6253_5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236"/>
    </w:p>
    <w:p w:rsidR="004824FD" w:rsidRDefault="004824FD" w:rsidP="004824FD">
      <w:pPr>
        <w:pStyle w:val="KeepWithNext"/>
        <w:rPr>
          <w:rtl/>
          <w:lang w:eastAsia="he-IL"/>
        </w:rPr>
      </w:pPr>
    </w:p>
    <w:p w:rsidR="004824FD" w:rsidRDefault="004824FD" w:rsidP="004824FD">
      <w:pPr>
        <w:rPr>
          <w:rtl/>
          <w:lang w:eastAsia="he-IL"/>
        </w:rPr>
      </w:pPr>
      <w:bookmarkStart w:id="41237" w:name="_ETM_Q67_708646"/>
      <w:bookmarkEnd w:id="41237"/>
      <w:r>
        <w:rPr>
          <w:rFonts w:hint="cs"/>
          <w:rtl/>
          <w:lang w:eastAsia="he-IL"/>
        </w:rPr>
        <w:t>ברוך השם. בינתיים היה לי מעניין.</w:t>
      </w:r>
    </w:p>
    <w:p w:rsidR="004824FD" w:rsidRDefault="004824FD" w:rsidP="004824FD">
      <w:pPr>
        <w:rPr>
          <w:rtl/>
          <w:lang w:eastAsia="he-IL"/>
        </w:rPr>
      </w:pPr>
      <w:bookmarkStart w:id="41238" w:name="_ETM_Q67_708187"/>
      <w:bookmarkStart w:id="41239" w:name="_ETM_Q67_708284"/>
      <w:bookmarkEnd w:id="41238"/>
      <w:bookmarkEnd w:id="41239"/>
    </w:p>
    <w:p w:rsidR="004824FD" w:rsidRDefault="004824FD" w:rsidP="004824FD">
      <w:pPr>
        <w:pStyle w:val="-"/>
        <w:keepNext/>
        <w:rPr>
          <w:rtl/>
        </w:rPr>
      </w:pPr>
      <w:bookmarkStart w:id="41240" w:name="ET_speakercontinue_6236_5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40"/>
    </w:p>
    <w:p w:rsidR="004824FD" w:rsidRDefault="004824FD" w:rsidP="004824FD">
      <w:pPr>
        <w:pStyle w:val="KeepWithNext"/>
        <w:rPr>
          <w:rtl/>
          <w:lang w:eastAsia="he-IL"/>
        </w:rPr>
      </w:pPr>
    </w:p>
    <w:p w:rsidR="004824FD" w:rsidRDefault="004824FD" w:rsidP="004824FD">
      <w:pPr>
        <w:rPr>
          <w:rtl/>
          <w:lang w:eastAsia="he-IL"/>
        </w:rPr>
      </w:pPr>
      <w:bookmarkStart w:id="41241" w:name="_ETM_Q67_711557"/>
      <w:bookmarkEnd w:id="41241"/>
      <w:r>
        <w:rPr>
          <w:rFonts w:hint="cs"/>
          <w:rtl/>
          <w:lang w:eastAsia="he-IL"/>
        </w:rPr>
        <w:t xml:space="preserve">כן? אוקיי, אז עכשיו נעשה </w:t>
      </w:r>
      <w:bookmarkStart w:id="41242" w:name="_ETM_Q67_712409"/>
      <w:bookmarkEnd w:id="41242"/>
      <w:r>
        <w:rPr>
          <w:rFonts w:hint="cs"/>
          <w:rtl/>
          <w:lang w:eastAsia="he-IL"/>
        </w:rPr>
        <w:t xml:space="preserve">עניין אחר. </w:t>
      </w:r>
      <w:bookmarkStart w:id="41243" w:name="_ETM_Q67_714052"/>
      <w:bookmarkStart w:id="41244" w:name="_ETM_Q67_714194"/>
      <w:bookmarkEnd w:id="41243"/>
      <w:bookmarkEnd w:id="41244"/>
      <w:r>
        <w:rPr>
          <w:rFonts w:hint="cs"/>
          <w:rtl/>
          <w:lang w:eastAsia="he-IL"/>
        </w:rPr>
        <w:t xml:space="preserve">אני רוצה לקשור </w:t>
      </w:r>
      <w:bookmarkStart w:id="41245" w:name="_ETM_Q67_672197"/>
      <w:bookmarkStart w:id="41246" w:name="_ETM_Q67_672274"/>
      <w:bookmarkEnd w:id="41245"/>
      <w:bookmarkEnd w:id="41246"/>
      <w:r>
        <w:rPr>
          <w:rFonts w:hint="cs"/>
          <w:rtl/>
          <w:lang w:eastAsia="he-IL"/>
        </w:rPr>
        <w:t xml:space="preserve">בין חוק טבריה, </w:t>
      </w:r>
      <w:proofErr w:type="spellStart"/>
      <w:r>
        <w:rPr>
          <w:rFonts w:hint="cs"/>
          <w:rtl/>
          <w:lang w:eastAsia="he-IL"/>
        </w:rPr>
        <w:t>הבאמת</w:t>
      </w:r>
      <w:proofErr w:type="spellEnd"/>
      <w:r>
        <w:rPr>
          <w:rFonts w:hint="cs"/>
          <w:rtl/>
          <w:lang w:eastAsia="he-IL"/>
        </w:rPr>
        <w:t xml:space="preserve">-מושחת ובעייתי, לבין עילת הסבירות. ואני אנסה להציג את זה בדברים שלי פה, ואני רואה שיש לנו גם ככה זמן. </w:t>
      </w:r>
      <w:bookmarkStart w:id="41247" w:name="_ETM_Q67_730296"/>
      <w:bookmarkStart w:id="41248" w:name="_ETM_Q67_730393"/>
      <w:bookmarkStart w:id="41249" w:name="_ETM_Q67_730420"/>
      <w:bookmarkStart w:id="41250" w:name="_ETM_Q67_730498"/>
      <w:bookmarkEnd w:id="41247"/>
      <w:bookmarkEnd w:id="41248"/>
      <w:bookmarkEnd w:id="41249"/>
      <w:bookmarkEnd w:id="41250"/>
      <w:r>
        <w:rPr>
          <w:rFonts w:hint="cs"/>
          <w:rtl/>
          <w:lang w:eastAsia="he-IL"/>
        </w:rPr>
        <w:t>אז קודם כול, מה זה חוק טבריה?</w:t>
      </w:r>
    </w:p>
    <w:p w:rsidR="004824FD" w:rsidRDefault="004824FD" w:rsidP="004824FD">
      <w:pPr>
        <w:rPr>
          <w:rtl/>
          <w:lang w:eastAsia="he-IL"/>
        </w:rPr>
      </w:pPr>
    </w:p>
    <w:p w:rsidR="004824FD" w:rsidRDefault="004824FD" w:rsidP="004824FD">
      <w:pPr>
        <w:pStyle w:val="af9"/>
        <w:keepNext/>
        <w:rPr>
          <w:rtl/>
        </w:rPr>
      </w:pPr>
      <w:bookmarkStart w:id="41251" w:name="ET_yor_6253_5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251"/>
    </w:p>
    <w:p w:rsidR="004824FD" w:rsidRDefault="004824FD" w:rsidP="004824FD">
      <w:pPr>
        <w:pStyle w:val="KeepWithNext"/>
        <w:rPr>
          <w:rtl/>
          <w:lang w:eastAsia="he-IL"/>
        </w:rPr>
      </w:pPr>
    </w:p>
    <w:p w:rsidR="004824FD" w:rsidRDefault="004824FD" w:rsidP="004824FD">
      <w:pPr>
        <w:rPr>
          <w:rtl/>
          <w:lang w:eastAsia="he-IL"/>
        </w:rPr>
      </w:pPr>
      <w:bookmarkStart w:id="41252" w:name="_ETM_Q67_729447"/>
      <w:bookmarkEnd w:id="41252"/>
      <w:r>
        <w:rPr>
          <w:rFonts w:hint="cs"/>
          <w:rtl/>
          <w:lang w:eastAsia="he-IL"/>
        </w:rPr>
        <w:t>אני רק מזכיר שאנחנו בחוק אחר</w:t>
      </w:r>
      <w:bookmarkStart w:id="41253" w:name="_ETM_Q67_734137"/>
      <w:bookmarkStart w:id="41254" w:name="_ETM_Q67_730837"/>
      <w:bookmarkEnd w:id="41253"/>
      <w:bookmarkEnd w:id="41254"/>
      <w:r>
        <w:rPr>
          <w:rFonts w:hint="cs"/>
          <w:rtl/>
          <w:lang w:eastAsia="he-IL"/>
        </w:rPr>
        <w:t>, כן?</w:t>
      </w:r>
    </w:p>
    <w:p w:rsidR="004824FD" w:rsidRDefault="004824FD" w:rsidP="004824FD">
      <w:pPr>
        <w:rPr>
          <w:rtl/>
          <w:lang w:eastAsia="he-IL"/>
        </w:rPr>
      </w:pPr>
      <w:bookmarkStart w:id="41255" w:name="_ETM_Q67_730954"/>
      <w:bookmarkEnd w:id="41255"/>
    </w:p>
    <w:p w:rsidR="004824FD" w:rsidRDefault="004824FD" w:rsidP="004824FD">
      <w:pPr>
        <w:pStyle w:val="-"/>
        <w:keepNext/>
        <w:rPr>
          <w:rtl/>
        </w:rPr>
      </w:pPr>
      <w:bookmarkStart w:id="41256" w:name="ET_speakercontinue_6236_5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56"/>
    </w:p>
    <w:p w:rsidR="004824FD" w:rsidRDefault="004824FD" w:rsidP="004824FD">
      <w:pPr>
        <w:pStyle w:val="KeepWithNext"/>
        <w:rPr>
          <w:rtl/>
          <w:lang w:eastAsia="he-IL"/>
        </w:rPr>
      </w:pPr>
    </w:p>
    <w:p w:rsidR="004824FD" w:rsidRDefault="004824FD" w:rsidP="004824FD">
      <w:pPr>
        <w:rPr>
          <w:rtl/>
          <w:lang w:eastAsia="he-IL"/>
        </w:rPr>
      </w:pPr>
      <w:bookmarkStart w:id="41257" w:name="_ETM_Q67_732487"/>
      <w:bookmarkEnd w:id="41257"/>
      <w:r>
        <w:rPr>
          <w:rFonts w:hint="cs"/>
          <w:rtl/>
          <w:lang w:eastAsia="he-IL"/>
        </w:rPr>
        <w:t>אנחנו בחוק הרבנות, אני יודעת.</w:t>
      </w:r>
    </w:p>
    <w:p w:rsidR="004824FD" w:rsidRDefault="004824FD" w:rsidP="004824FD">
      <w:pPr>
        <w:rPr>
          <w:rtl/>
          <w:lang w:eastAsia="he-IL"/>
        </w:rPr>
      </w:pPr>
      <w:bookmarkStart w:id="41258" w:name="_ETM_Q67_734207"/>
      <w:bookmarkStart w:id="41259" w:name="_ETM_Q67_734320"/>
      <w:bookmarkEnd w:id="41258"/>
      <w:bookmarkEnd w:id="41259"/>
    </w:p>
    <w:p w:rsidR="004824FD" w:rsidRDefault="004824FD" w:rsidP="004824FD">
      <w:pPr>
        <w:pStyle w:val="af9"/>
        <w:keepNext/>
        <w:rPr>
          <w:rtl/>
        </w:rPr>
      </w:pPr>
      <w:bookmarkStart w:id="41260" w:name="ET_yor_6253_6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1260"/>
    </w:p>
    <w:p w:rsidR="004824FD" w:rsidRDefault="004824FD" w:rsidP="004824FD">
      <w:pPr>
        <w:pStyle w:val="KeepWithNext"/>
        <w:rPr>
          <w:rtl/>
          <w:lang w:eastAsia="he-IL"/>
        </w:rPr>
      </w:pPr>
    </w:p>
    <w:p w:rsidR="004824FD" w:rsidRDefault="004824FD" w:rsidP="000A31EE">
      <w:pPr>
        <w:rPr>
          <w:rtl/>
          <w:lang w:eastAsia="he-IL"/>
        </w:rPr>
      </w:pPr>
      <w:bookmarkStart w:id="41261" w:name="_ETM_Q67_735846"/>
      <w:bookmarkEnd w:id="41261"/>
      <w:r>
        <w:rPr>
          <w:rFonts w:hint="cs"/>
          <w:rtl/>
          <w:lang w:eastAsia="he-IL"/>
        </w:rPr>
        <w:t xml:space="preserve">דחיית הבחירות לרבנות. גם </w:t>
      </w:r>
      <w:bookmarkStart w:id="41262" w:name="_ETM_Q67_737507"/>
      <w:bookmarkEnd w:id="41262"/>
      <w:r>
        <w:rPr>
          <w:rFonts w:hint="cs"/>
          <w:rtl/>
          <w:lang w:eastAsia="he-IL"/>
        </w:rPr>
        <w:t xml:space="preserve">עליו יש מה להגיד, אבל </w:t>
      </w:r>
      <w:r w:rsidR="000A31EE">
        <w:rPr>
          <w:rFonts w:hint="cs"/>
          <w:rtl/>
          <w:lang w:eastAsia="he-IL"/>
        </w:rPr>
        <w:t>– – –</w:t>
      </w:r>
    </w:p>
    <w:p w:rsidR="004824FD" w:rsidRDefault="004824FD" w:rsidP="004824FD">
      <w:pPr>
        <w:rPr>
          <w:rtl/>
          <w:lang w:eastAsia="he-IL"/>
        </w:rPr>
      </w:pPr>
      <w:bookmarkStart w:id="41263" w:name="_ETM_Q67_736187"/>
      <w:bookmarkStart w:id="41264" w:name="_ETM_Q67_736299"/>
      <w:bookmarkEnd w:id="41263"/>
      <w:bookmarkEnd w:id="41264"/>
    </w:p>
    <w:p w:rsidR="004824FD" w:rsidRDefault="004824FD" w:rsidP="004824FD">
      <w:pPr>
        <w:pStyle w:val="-"/>
        <w:keepNext/>
        <w:rPr>
          <w:rtl/>
        </w:rPr>
      </w:pPr>
      <w:bookmarkStart w:id="41265" w:name="ET_speakercontinue_6236_6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265"/>
    </w:p>
    <w:p w:rsidR="004824FD" w:rsidRDefault="004824FD" w:rsidP="004824FD">
      <w:pPr>
        <w:pStyle w:val="KeepWithNext"/>
        <w:rPr>
          <w:rtl/>
          <w:lang w:eastAsia="he-IL"/>
        </w:rPr>
      </w:pPr>
    </w:p>
    <w:p w:rsidR="004824FD" w:rsidRDefault="004824FD" w:rsidP="0093715C">
      <w:pPr>
        <w:rPr>
          <w:rtl/>
          <w:lang w:eastAsia="he-IL"/>
        </w:rPr>
      </w:pPr>
      <w:bookmarkStart w:id="41266" w:name="_ETM_Q67_738378"/>
      <w:bookmarkEnd w:id="41266"/>
      <w:r>
        <w:rPr>
          <w:rFonts w:hint="cs"/>
          <w:rtl/>
          <w:lang w:eastAsia="he-IL"/>
        </w:rPr>
        <w:t>אגב, יש לומר שגם זה שינוי כללי משחק, בדיוק כמו שאנחנו טוענים על חוק טבריה, שזה תוך כדי בחירות</w:t>
      </w:r>
      <w:r w:rsidR="0093715C">
        <w:rPr>
          <w:rFonts w:hint="cs"/>
          <w:rtl/>
          <w:lang w:eastAsia="he-IL"/>
        </w:rPr>
        <w:t>;</w:t>
      </w:r>
      <w:r>
        <w:rPr>
          <w:rFonts w:hint="cs"/>
          <w:rtl/>
          <w:lang w:eastAsia="he-IL"/>
        </w:rPr>
        <w:t xml:space="preserve"> לא מתאים פה למישהו, משנה כללי משחק. אני בכוונה קושרת את זה להלך הרוח שמותאם באמת לביטול עילת הסבירות, שזה מתיחת מתחם הסבירות ואפילו יצירת ואקום עצום, שיאפשר החלטות שלטוניות לא סבירות, שהן </w:t>
      </w:r>
      <w:bookmarkStart w:id="41267" w:name="_ETM_Q67_767259"/>
      <w:bookmarkEnd w:id="41267"/>
      <w:r>
        <w:rPr>
          <w:rFonts w:hint="cs"/>
          <w:rtl/>
          <w:lang w:eastAsia="he-IL"/>
        </w:rPr>
        <w:t>אפילו בגדר שחיתות, ובאמת מניעת המינהל התקין מלהתקיים וחיסול טוהר המידות.</w:t>
      </w:r>
    </w:p>
    <w:p w:rsidR="004824FD" w:rsidRDefault="004824FD" w:rsidP="004824FD">
      <w:pPr>
        <w:rPr>
          <w:rtl/>
          <w:lang w:eastAsia="he-IL"/>
        </w:rPr>
      </w:pPr>
    </w:p>
    <w:p w:rsidR="004824FD" w:rsidRDefault="004824FD" w:rsidP="004824FD">
      <w:pPr>
        <w:rPr>
          <w:rtl/>
        </w:rPr>
      </w:pPr>
      <w:bookmarkStart w:id="41268" w:name="TOR_Q68"/>
      <w:bookmarkEnd w:id="41268"/>
      <w:r>
        <w:rPr>
          <w:rFonts w:hint="cs"/>
          <w:rtl/>
        </w:rPr>
        <w:t>וזה בהחלט קשור, כי אנחנו רואים פה ממשלה שכבר עוד לפני שהיא מחסלת את עילת הס</w:t>
      </w:r>
      <w:bookmarkStart w:id="41269" w:name="_ETM_Q68_182888"/>
      <w:bookmarkEnd w:id="41269"/>
      <w:r>
        <w:rPr>
          <w:rFonts w:hint="cs"/>
          <w:rtl/>
        </w:rPr>
        <w:t xml:space="preserve">בירות </w:t>
      </w:r>
      <w:bookmarkStart w:id="41270" w:name="_ETM_Q68_180299"/>
      <w:bookmarkStart w:id="41271" w:name="_ETM_Q68_180599"/>
      <w:bookmarkStart w:id="41272" w:name="_ETM_Q68_181610"/>
      <w:bookmarkEnd w:id="41270"/>
      <w:bookmarkEnd w:id="41271"/>
      <w:bookmarkEnd w:id="41272"/>
      <w:r>
        <w:rPr>
          <w:rFonts w:hint="cs"/>
          <w:rtl/>
        </w:rPr>
        <w:t xml:space="preserve">היא </w:t>
      </w:r>
      <w:bookmarkStart w:id="41273" w:name="_ETM_Q68_181730"/>
      <w:bookmarkEnd w:id="41273"/>
      <w:r>
        <w:rPr>
          <w:rFonts w:hint="cs"/>
          <w:rtl/>
        </w:rPr>
        <w:t xml:space="preserve">מקיימת </w:t>
      </w:r>
      <w:bookmarkStart w:id="41274" w:name="_ETM_Q68_182180"/>
      <w:bookmarkEnd w:id="41274"/>
      <w:r>
        <w:rPr>
          <w:rFonts w:hint="cs"/>
          <w:rtl/>
        </w:rPr>
        <w:t xml:space="preserve">את </w:t>
      </w:r>
      <w:bookmarkStart w:id="41275" w:name="_ETM_Q68_182300"/>
      <w:bookmarkEnd w:id="41275"/>
      <w:r>
        <w:rPr>
          <w:rFonts w:hint="cs"/>
          <w:rtl/>
        </w:rPr>
        <w:t xml:space="preserve">הלך </w:t>
      </w:r>
      <w:bookmarkStart w:id="41276" w:name="_ETM_Q68_182540"/>
      <w:bookmarkEnd w:id="41276"/>
      <w:r>
        <w:rPr>
          <w:rFonts w:hint="cs"/>
          <w:rtl/>
        </w:rPr>
        <w:t xml:space="preserve">הרוח </w:t>
      </w:r>
      <w:bookmarkStart w:id="41277" w:name="_ETM_Q68_182929"/>
      <w:bookmarkEnd w:id="41277"/>
      <w:r>
        <w:rPr>
          <w:rFonts w:hint="cs"/>
          <w:rtl/>
        </w:rPr>
        <w:t xml:space="preserve">שאליו היא </w:t>
      </w:r>
      <w:bookmarkStart w:id="41278" w:name="_ETM_Q68_183710"/>
      <w:bookmarkStart w:id="41279" w:name="_ETM_Q68_183980"/>
      <w:bookmarkStart w:id="41280" w:name="_ETM_Q68_184190"/>
      <w:bookmarkEnd w:id="41278"/>
      <w:bookmarkEnd w:id="41279"/>
      <w:bookmarkEnd w:id="41280"/>
      <w:r>
        <w:rPr>
          <w:rFonts w:hint="cs"/>
          <w:rtl/>
        </w:rPr>
        <w:t xml:space="preserve">מכוונת. </w:t>
      </w:r>
      <w:bookmarkStart w:id="41281" w:name="_ETM_Q68_185360"/>
      <w:bookmarkEnd w:id="41281"/>
      <w:r>
        <w:rPr>
          <w:rFonts w:hint="cs"/>
          <w:rtl/>
        </w:rPr>
        <w:t xml:space="preserve">בוא </w:t>
      </w:r>
      <w:bookmarkStart w:id="41282" w:name="_ETM_Q68_185569"/>
      <w:bookmarkEnd w:id="41282"/>
      <w:r>
        <w:rPr>
          <w:rFonts w:hint="cs"/>
          <w:rtl/>
        </w:rPr>
        <w:t xml:space="preserve">ננסה </w:t>
      </w:r>
      <w:bookmarkStart w:id="41283" w:name="_ETM_Q68_185930"/>
      <w:bookmarkEnd w:id="41283"/>
      <w:r>
        <w:rPr>
          <w:rFonts w:hint="cs"/>
          <w:rtl/>
        </w:rPr>
        <w:t xml:space="preserve">לדמיין </w:t>
      </w:r>
      <w:bookmarkStart w:id="41284" w:name="_ETM_Q68_187080"/>
      <w:bookmarkEnd w:id="41284"/>
      <w:r>
        <w:rPr>
          <w:rFonts w:hint="cs"/>
          <w:rtl/>
        </w:rPr>
        <w:t xml:space="preserve">איך </w:t>
      </w:r>
      <w:bookmarkStart w:id="41285" w:name="_ETM_Q68_187350"/>
      <w:bookmarkEnd w:id="41285"/>
      <w:r>
        <w:rPr>
          <w:rFonts w:hint="cs"/>
          <w:rtl/>
        </w:rPr>
        <w:t xml:space="preserve">היא תתנהל </w:t>
      </w:r>
      <w:bookmarkStart w:id="41286" w:name="_ETM_Q68_187859"/>
      <w:bookmarkEnd w:id="41286"/>
      <w:r>
        <w:rPr>
          <w:rFonts w:hint="cs"/>
          <w:rtl/>
        </w:rPr>
        <w:t xml:space="preserve">ללא </w:t>
      </w:r>
      <w:bookmarkStart w:id="41287" w:name="_ETM_Q68_188340"/>
      <w:bookmarkEnd w:id="41287"/>
      <w:r>
        <w:rPr>
          <w:rFonts w:hint="cs"/>
          <w:rtl/>
        </w:rPr>
        <w:t xml:space="preserve">עילת </w:t>
      </w:r>
      <w:bookmarkStart w:id="41288" w:name="_ETM_Q68_188721"/>
      <w:bookmarkStart w:id="41289" w:name="_ETM_Q68_188549"/>
      <w:bookmarkStart w:id="41290" w:name="_ETM_Q68_188670"/>
      <w:bookmarkEnd w:id="41288"/>
      <w:bookmarkEnd w:id="41289"/>
      <w:bookmarkEnd w:id="41290"/>
      <w:r>
        <w:rPr>
          <w:rFonts w:hint="cs"/>
          <w:rtl/>
        </w:rPr>
        <w:t xml:space="preserve">הסבירות </w:t>
      </w:r>
      <w:bookmarkStart w:id="41291" w:name="_ETM_Q68_189210"/>
      <w:bookmarkEnd w:id="41291"/>
      <w:r>
        <w:rPr>
          <w:rFonts w:hint="cs"/>
          <w:rtl/>
        </w:rPr>
        <w:t xml:space="preserve">וללא </w:t>
      </w:r>
      <w:bookmarkStart w:id="41292" w:name="_ETM_Q68_189660"/>
      <w:bookmarkEnd w:id="41292"/>
      <w:r>
        <w:rPr>
          <w:rFonts w:hint="cs"/>
          <w:rtl/>
        </w:rPr>
        <w:t xml:space="preserve">הביקורת </w:t>
      </w:r>
      <w:bookmarkStart w:id="41293" w:name="_ETM_Q68_190110"/>
      <w:bookmarkEnd w:id="41293"/>
      <w:r>
        <w:rPr>
          <w:rFonts w:hint="cs"/>
          <w:rtl/>
        </w:rPr>
        <w:t xml:space="preserve">השיפוטית </w:t>
      </w:r>
      <w:bookmarkStart w:id="41294" w:name="_ETM_Q68_190530"/>
      <w:bookmarkEnd w:id="41294"/>
      <w:r>
        <w:rPr>
          <w:rFonts w:hint="cs"/>
          <w:rtl/>
        </w:rPr>
        <w:t xml:space="preserve">על </w:t>
      </w:r>
      <w:bookmarkStart w:id="41295" w:name="_ETM_Q68_190619"/>
      <w:bookmarkEnd w:id="41295"/>
      <w:r>
        <w:rPr>
          <w:rFonts w:hint="cs"/>
          <w:rtl/>
        </w:rPr>
        <w:t xml:space="preserve">הדרג </w:t>
      </w:r>
      <w:bookmarkStart w:id="41296" w:name="_ETM_Q68_190950"/>
      <w:bookmarkEnd w:id="41296"/>
      <w:r>
        <w:rPr>
          <w:rFonts w:hint="cs"/>
          <w:rtl/>
        </w:rPr>
        <w:t>הפוליטי.</w:t>
      </w:r>
    </w:p>
    <w:p w:rsidR="004824FD" w:rsidRDefault="004824FD" w:rsidP="004824FD">
      <w:pPr>
        <w:ind w:firstLine="0"/>
        <w:rPr>
          <w:rtl/>
        </w:rPr>
      </w:pPr>
      <w:bookmarkStart w:id="41297" w:name="_ETM_Q68_190790"/>
      <w:bookmarkEnd w:id="4129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298" w:name="_ETM_Q68_199365"/>
      <w:bookmarkEnd w:id="41298"/>
      <w:r>
        <w:rPr>
          <w:rFonts w:hint="cs"/>
          <w:rtl/>
        </w:rPr>
        <w:t xml:space="preserve">זה </w:t>
      </w:r>
      <w:bookmarkStart w:id="41299" w:name="_ETM_Q68_191026"/>
      <w:bookmarkStart w:id="41300" w:name="_ETM_Q68_191073"/>
      <w:bookmarkStart w:id="41301" w:name="_ETM_Q68_191158"/>
      <w:bookmarkStart w:id="41302" w:name="_ETM_Q68_191519"/>
      <w:bookmarkStart w:id="41303" w:name="_ETM_Q68_191670"/>
      <w:bookmarkEnd w:id="41299"/>
      <w:bookmarkEnd w:id="41300"/>
      <w:bookmarkEnd w:id="41301"/>
      <w:bookmarkEnd w:id="41302"/>
      <w:bookmarkEnd w:id="41303"/>
      <w:r>
        <w:rPr>
          <w:rFonts w:hint="cs"/>
          <w:rtl/>
        </w:rPr>
        <w:t xml:space="preserve">נשמע </w:t>
      </w:r>
      <w:bookmarkStart w:id="41304" w:name="_ETM_Q68_192000"/>
      <w:bookmarkEnd w:id="41304"/>
      <w:r>
        <w:rPr>
          <w:rFonts w:hint="cs"/>
          <w:rtl/>
        </w:rPr>
        <w:t xml:space="preserve">חיים </w:t>
      </w:r>
      <w:bookmarkStart w:id="41305" w:name="_ETM_Q68_192299"/>
      <w:bookmarkEnd w:id="41305"/>
      <w:r>
        <w:rPr>
          <w:rFonts w:hint="cs"/>
          <w:rtl/>
        </w:rPr>
        <w:t xml:space="preserve">בלתי </w:t>
      </w:r>
      <w:bookmarkStart w:id="41306" w:name="_ETM_Q68_192600"/>
      <w:bookmarkEnd w:id="41306"/>
      <w:r>
        <w:rPr>
          <w:rFonts w:hint="cs"/>
          <w:rtl/>
        </w:rPr>
        <w:t>סבירים.</w:t>
      </w:r>
      <w:r w:rsidR="0093715C">
        <w:rPr>
          <w:rFonts w:hint="cs"/>
          <w:rtl/>
        </w:rPr>
        <w:t xml:space="preserve"> בעליל. </w:t>
      </w:r>
    </w:p>
    <w:p w:rsidR="004824FD" w:rsidRDefault="004824FD" w:rsidP="004824FD">
      <w:pPr>
        <w:rPr>
          <w:rtl/>
        </w:rPr>
      </w:pPr>
      <w:bookmarkStart w:id="41307" w:name="_ETM_Q68_193600"/>
      <w:bookmarkEnd w:id="41307"/>
    </w:p>
    <w:p w:rsidR="004824FD" w:rsidRDefault="004824FD" w:rsidP="004824FD">
      <w:pPr>
        <w:pStyle w:val="-"/>
        <w:keepNext/>
        <w:rPr>
          <w:rtl/>
        </w:rPr>
      </w:pPr>
      <w:bookmarkStart w:id="41308" w:name="ET_speakercontinue_6236_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308"/>
    </w:p>
    <w:p w:rsidR="004824FD" w:rsidRDefault="004824FD" w:rsidP="004824FD">
      <w:pPr>
        <w:pStyle w:val="KeepWithNext"/>
        <w:rPr>
          <w:rtl/>
        </w:rPr>
      </w:pPr>
    </w:p>
    <w:p w:rsidR="004824FD" w:rsidRDefault="004824FD" w:rsidP="004824FD">
      <w:pPr>
        <w:rPr>
          <w:rtl/>
        </w:rPr>
      </w:pPr>
      <w:bookmarkStart w:id="41309" w:name="_ETM_Q68_193805"/>
      <w:bookmarkStart w:id="41310" w:name="_ETM_Q68_193847"/>
      <w:bookmarkStart w:id="41311" w:name="_ETM_Q68_193953"/>
      <w:bookmarkStart w:id="41312" w:name="_ETM_Q68_193499"/>
      <w:bookmarkEnd w:id="41309"/>
      <w:bookmarkEnd w:id="41310"/>
      <w:bookmarkEnd w:id="41311"/>
      <w:bookmarkEnd w:id="41312"/>
      <w:r>
        <w:rPr>
          <w:rFonts w:hint="cs"/>
          <w:rtl/>
        </w:rPr>
        <w:t xml:space="preserve">בלתי </w:t>
      </w:r>
      <w:bookmarkStart w:id="41313" w:name="_ETM_Q68_193889"/>
      <w:bookmarkEnd w:id="41313"/>
      <w:r>
        <w:rPr>
          <w:rFonts w:hint="cs"/>
          <w:rtl/>
        </w:rPr>
        <w:t xml:space="preserve">סבירים </w:t>
      </w:r>
      <w:bookmarkStart w:id="41314" w:name="_ETM_Q68_194219"/>
      <w:bookmarkEnd w:id="41314"/>
      <w:r>
        <w:rPr>
          <w:rFonts w:hint="cs"/>
          <w:rtl/>
        </w:rPr>
        <w:t>בעליל.</w:t>
      </w:r>
    </w:p>
    <w:p w:rsidR="004824FD" w:rsidRDefault="004824FD" w:rsidP="004824FD">
      <w:pPr>
        <w:rPr>
          <w:rtl/>
        </w:rPr>
      </w:pPr>
      <w:bookmarkStart w:id="41315" w:name="_ETM_Q68_194702"/>
      <w:bookmarkEnd w:id="41315"/>
    </w:p>
    <w:p w:rsidR="004824FD" w:rsidRDefault="004824FD" w:rsidP="004824FD">
      <w:pPr>
        <w:pStyle w:val="-"/>
        <w:keepNext/>
        <w:rPr>
          <w:rtl/>
        </w:rPr>
      </w:pPr>
      <w:bookmarkStart w:id="41316" w:name="ET_speakercontinue_6236_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316"/>
    </w:p>
    <w:p w:rsidR="004824FD" w:rsidRDefault="004824FD" w:rsidP="004824FD">
      <w:pPr>
        <w:pStyle w:val="KeepWithNext"/>
        <w:rPr>
          <w:rtl/>
        </w:rPr>
      </w:pPr>
    </w:p>
    <w:p w:rsidR="004824FD" w:rsidRDefault="004824FD" w:rsidP="004824FD">
      <w:pPr>
        <w:rPr>
          <w:rtl/>
        </w:rPr>
      </w:pPr>
      <w:bookmarkStart w:id="41317" w:name="_ETM_Q68_193985"/>
      <w:bookmarkEnd w:id="41317"/>
      <w:r>
        <w:rPr>
          <w:rFonts w:hint="cs"/>
          <w:rtl/>
        </w:rPr>
        <w:t xml:space="preserve">בעליל. </w:t>
      </w:r>
      <w:bookmarkStart w:id="41318" w:name="_ETM_Q68_197098"/>
      <w:bookmarkStart w:id="41319" w:name="_ETM_Q68_197173"/>
      <w:bookmarkStart w:id="41320" w:name="_ETM_Q68_197289"/>
      <w:bookmarkStart w:id="41321" w:name="_ETM_Q68_197391"/>
      <w:bookmarkEnd w:id="41318"/>
      <w:bookmarkEnd w:id="41319"/>
      <w:bookmarkEnd w:id="41320"/>
      <w:bookmarkEnd w:id="41321"/>
      <w:r>
        <w:rPr>
          <w:rFonts w:hint="cs"/>
          <w:rtl/>
        </w:rPr>
        <w:t xml:space="preserve">אבל </w:t>
      </w:r>
      <w:bookmarkStart w:id="41322" w:name="_ETM_Q68_194867"/>
      <w:bookmarkStart w:id="41323" w:name="_ETM_Q68_194907"/>
      <w:bookmarkStart w:id="41324" w:name="_ETM_Q68_194978"/>
      <w:bookmarkStart w:id="41325" w:name="_ETM_Q68_194730"/>
      <w:bookmarkStart w:id="41326" w:name="_ETM_Q68_195299"/>
      <w:bookmarkStart w:id="41327" w:name="_ETM_Q68_196380"/>
      <w:bookmarkStart w:id="41328" w:name="_ETM_Q68_196679"/>
      <w:bookmarkEnd w:id="41322"/>
      <w:bookmarkEnd w:id="41323"/>
      <w:bookmarkEnd w:id="41324"/>
      <w:bookmarkEnd w:id="41325"/>
      <w:bookmarkEnd w:id="41326"/>
      <w:bookmarkEnd w:id="41327"/>
      <w:bookmarkEnd w:id="41328"/>
      <w:r>
        <w:rPr>
          <w:rFonts w:hint="cs"/>
          <w:rtl/>
        </w:rPr>
        <w:t xml:space="preserve">אנחנו </w:t>
      </w:r>
      <w:bookmarkStart w:id="41329" w:name="_ETM_Q68_196920"/>
      <w:bookmarkEnd w:id="41329"/>
      <w:r>
        <w:rPr>
          <w:rFonts w:hint="cs"/>
          <w:rtl/>
        </w:rPr>
        <w:t xml:space="preserve">נדבר </w:t>
      </w:r>
      <w:bookmarkStart w:id="41330" w:name="_ETM_Q68_197220"/>
      <w:bookmarkEnd w:id="41330"/>
      <w:r>
        <w:rPr>
          <w:rFonts w:hint="cs"/>
          <w:rtl/>
        </w:rPr>
        <w:t xml:space="preserve">רגע </w:t>
      </w:r>
      <w:bookmarkStart w:id="41331" w:name="_ETM_Q68_197369"/>
      <w:bookmarkEnd w:id="41331"/>
      <w:r>
        <w:rPr>
          <w:rFonts w:hint="cs"/>
          <w:rtl/>
        </w:rPr>
        <w:t xml:space="preserve">על </w:t>
      </w:r>
      <w:bookmarkStart w:id="41332" w:name="_ETM_Q68_197489"/>
      <w:bookmarkEnd w:id="41332"/>
      <w:r>
        <w:rPr>
          <w:rFonts w:hint="cs"/>
          <w:rtl/>
        </w:rPr>
        <w:t xml:space="preserve">חוק </w:t>
      </w:r>
      <w:bookmarkStart w:id="41333" w:name="_ETM_Q68_197670"/>
      <w:bookmarkEnd w:id="41333"/>
      <w:r>
        <w:rPr>
          <w:rFonts w:hint="cs"/>
          <w:rtl/>
        </w:rPr>
        <w:t xml:space="preserve">טבריה, </w:t>
      </w:r>
      <w:bookmarkStart w:id="41334" w:name="_ETM_Q68_199690"/>
      <w:bookmarkEnd w:id="41334"/>
      <w:r>
        <w:rPr>
          <w:rFonts w:hint="cs"/>
          <w:rtl/>
        </w:rPr>
        <w:t xml:space="preserve">כי </w:t>
      </w:r>
      <w:bookmarkStart w:id="41335" w:name="_ETM_Q68_199900"/>
      <w:bookmarkEnd w:id="41335"/>
      <w:r>
        <w:rPr>
          <w:rFonts w:hint="cs"/>
          <w:rtl/>
        </w:rPr>
        <w:t xml:space="preserve">חשוב </w:t>
      </w:r>
      <w:bookmarkStart w:id="41336" w:name="_ETM_Q68_200230"/>
      <w:bookmarkEnd w:id="41336"/>
      <w:r>
        <w:rPr>
          <w:rFonts w:hint="cs"/>
          <w:rtl/>
        </w:rPr>
        <w:t xml:space="preserve">לדבר </w:t>
      </w:r>
      <w:bookmarkStart w:id="41337" w:name="_ETM_Q68_200560"/>
      <w:bookmarkEnd w:id="41337"/>
      <w:r>
        <w:rPr>
          <w:rFonts w:hint="cs"/>
          <w:rtl/>
        </w:rPr>
        <w:t xml:space="preserve">על </w:t>
      </w:r>
      <w:bookmarkStart w:id="41338" w:name="_ETM_Q68_200650"/>
      <w:bookmarkEnd w:id="41338"/>
      <w:r>
        <w:rPr>
          <w:rFonts w:hint="cs"/>
          <w:rtl/>
        </w:rPr>
        <w:t xml:space="preserve">זה. </w:t>
      </w:r>
      <w:bookmarkStart w:id="41339" w:name="_ETM_Q68_201939"/>
      <w:bookmarkEnd w:id="41339"/>
      <w:r>
        <w:rPr>
          <w:rFonts w:hint="cs"/>
          <w:rtl/>
        </w:rPr>
        <w:t xml:space="preserve">ואני </w:t>
      </w:r>
      <w:bookmarkStart w:id="41340" w:name="_ETM_Q68_202359"/>
      <w:bookmarkEnd w:id="41340"/>
      <w:r>
        <w:rPr>
          <w:rFonts w:hint="cs"/>
          <w:rtl/>
        </w:rPr>
        <w:t xml:space="preserve">חושבת </w:t>
      </w:r>
      <w:bookmarkStart w:id="41341" w:name="_ETM_Q68_202810"/>
      <w:bookmarkEnd w:id="41341"/>
      <w:r>
        <w:rPr>
          <w:rFonts w:hint="cs"/>
          <w:rtl/>
        </w:rPr>
        <w:t xml:space="preserve">שמה </w:t>
      </w:r>
      <w:bookmarkStart w:id="41342" w:name="_ETM_Q68_203169"/>
      <w:bookmarkEnd w:id="41342"/>
      <w:r>
        <w:rPr>
          <w:rFonts w:hint="cs"/>
          <w:rtl/>
        </w:rPr>
        <w:t xml:space="preserve">שקורה </w:t>
      </w:r>
      <w:bookmarkStart w:id="41343" w:name="_ETM_Q68_203559"/>
      <w:bookmarkEnd w:id="41343"/>
      <w:r>
        <w:rPr>
          <w:rFonts w:hint="cs"/>
          <w:rtl/>
        </w:rPr>
        <w:t xml:space="preserve">כאן </w:t>
      </w:r>
      <w:bookmarkStart w:id="41344" w:name="_ETM_Q68_204189"/>
      <w:bookmarkEnd w:id="41344"/>
      <w:r>
        <w:rPr>
          <w:rFonts w:hint="cs"/>
          <w:rtl/>
        </w:rPr>
        <w:t xml:space="preserve">הוא </w:t>
      </w:r>
      <w:bookmarkStart w:id="41345" w:name="_ETM_Q68_204309"/>
      <w:bookmarkEnd w:id="41345"/>
      <w:r>
        <w:rPr>
          <w:rFonts w:hint="cs"/>
          <w:rtl/>
        </w:rPr>
        <w:t xml:space="preserve">יוצא </w:t>
      </w:r>
      <w:bookmarkStart w:id="41346" w:name="_ETM_Q68_204640"/>
      <w:bookmarkEnd w:id="41346"/>
      <w:r>
        <w:rPr>
          <w:rFonts w:hint="cs"/>
          <w:rtl/>
        </w:rPr>
        <w:t xml:space="preserve">דופן </w:t>
      </w:r>
      <w:bookmarkStart w:id="41347" w:name="_ETM_Q68_205179"/>
      <w:bookmarkEnd w:id="41347"/>
      <w:r>
        <w:rPr>
          <w:rFonts w:hint="cs"/>
          <w:rtl/>
        </w:rPr>
        <w:t xml:space="preserve">גם </w:t>
      </w:r>
      <w:bookmarkStart w:id="41348" w:name="_ETM_Q68_205539"/>
      <w:bookmarkEnd w:id="41348"/>
      <w:r>
        <w:rPr>
          <w:rFonts w:hint="cs"/>
          <w:rtl/>
        </w:rPr>
        <w:t xml:space="preserve">בגלל </w:t>
      </w:r>
      <w:bookmarkStart w:id="41349" w:name="_ETM_Q68_205960"/>
      <w:bookmarkEnd w:id="41349"/>
      <w:r>
        <w:rPr>
          <w:rFonts w:hint="cs"/>
          <w:rtl/>
        </w:rPr>
        <w:t xml:space="preserve">הדיון </w:t>
      </w:r>
      <w:bookmarkStart w:id="41350" w:name="_ETM_Q68_207069"/>
      <w:bookmarkEnd w:id="41350"/>
      <w:r>
        <w:rPr>
          <w:rFonts w:hint="cs"/>
          <w:rtl/>
        </w:rPr>
        <w:t xml:space="preserve">שהיה </w:t>
      </w:r>
      <w:bookmarkStart w:id="41351" w:name="_ETM_Q68_208269"/>
      <w:bookmarkEnd w:id="41351"/>
      <w:r>
        <w:rPr>
          <w:rFonts w:hint="cs"/>
          <w:rtl/>
        </w:rPr>
        <w:t xml:space="preserve">הבוקר – אפשר להגיד אתמול – </w:t>
      </w:r>
      <w:bookmarkStart w:id="41352" w:name="_ETM_Q68_210429"/>
      <w:bookmarkEnd w:id="41352"/>
      <w:r>
        <w:rPr>
          <w:rFonts w:hint="cs"/>
          <w:rtl/>
        </w:rPr>
        <w:t xml:space="preserve">בוועדה, </w:t>
      </w:r>
      <w:bookmarkStart w:id="41353" w:name="_ETM_Q68_211720"/>
      <w:bookmarkEnd w:id="41353"/>
      <w:r>
        <w:rPr>
          <w:rFonts w:hint="cs"/>
          <w:rtl/>
        </w:rPr>
        <w:t xml:space="preserve">וצריך </w:t>
      </w:r>
      <w:bookmarkStart w:id="41354" w:name="_ETM_Q68_212260"/>
      <w:bookmarkEnd w:id="41354"/>
      <w:r>
        <w:rPr>
          <w:rFonts w:hint="cs"/>
          <w:rtl/>
        </w:rPr>
        <w:t xml:space="preserve">לדבר </w:t>
      </w:r>
      <w:bookmarkStart w:id="41355" w:name="_ETM_Q68_212649"/>
      <w:bookmarkEnd w:id="41355"/>
      <w:r>
        <w:rPr>
          <w:rFonts w:hint="cs"/>
          <w:rtl/>
        </w:rPr>
        <w:t xml:space="preserve">על זה </w:t>
      </w:r>
      <w:bookmarkStart w:id="41356" w:name="_ETM_Q68_213190"/>
      <w:bookmarkEnd w:id="41356"/>
      <w:r>
        <w:rPr>
          <w:rFonts w:hint="cs"/>
          <w:rtl/>
        </w:rPr>
        <w:t xml:space="preserve">ולהתעקש </w:t>
      </w:r>
      <w:bookmarkStart w:id="41357" w:name="_ETM_Q68_213820"/>
      <w:bookmarkEnd w:id="41357"/>
      <w:r>
        <w:rPr>
          <w:rFonts w:hint="cs"/>
          <w:rtl/>
        </w:rPr>
        <w:t xml:space="preserve">על </w:t>
      </w:r>
      <w:bookmarkStart w:id="41358" w:name="_ETM_Q68_213909"/>
      <w:bookmarkEnd w:id="41358"/>
      <w:r>
        <w:rPr>
          <w:rFonts w:hint="cs"/>
          <w:rtl/>
        </w:rPr>
        <w:t xml:space="preserve">זה, </w:t>
      </w:r>
      <w:bookmarkStart w:id="41359" w:name="_ETM_Q68_214090"/>
      <w:bookmarkEnd w:id="41359"/>
      <w:r>
        <w:rPr>
          <w:rFonts w:hint="cs"/>
          <w:rtl/>
        </w:rPr>
        <w:t xml:space="preserve">וגם </w:t>
      </w:r>
      <w:bookmarkStart w:id="41360" w:name="_ETM_Q68_214390"/>
      <w:bookmarkEnd w:id="41360"/>
      <w:r>
        <w:rPr>
          <w:rFonts w:hint="cs"/>
          <w:rtl/>
        </w:rPr>
        <w:t xml:space="preserve">בגלל </w:t>
      </w:r>
      <w:bookmarkStart w:id="41361" w:name="_ETM_Q68_214600"/>
      <w:bookmarkEnd w:id="41361"/>
      <w:r>
        <w:rPr>
          <w:rFonts w:hint="cs"/>
          <w:rtl/>
        </w:rPr>
        <w:t xml:space="preserve">הדיון </w:t>
      </w:r>
      <w:bookmarkStart w:id="41362" w:name="_ETM_Q68_214899"/>
      <w:bookmarkEnd w:id="41362"/>
      <w:r>
        <w:rPr>
          <w:rFonts w:hint="cs"/>
          <w:rtl/>
        </w:rPr>
        <w:t>הקודם.</w:t>
      </w:r>
    </w:p>
    <w:p w:rsidR="004824FD" w:rsidRDefault="004824FD" w:rsidP="004824FD">
      <w:pPr>
        <w:rPr>
          <w:rtl/>
        </w:rPr>
      </w:pPr>
      <w:bookmarkStart w:id="41363" w:name="_ETM_Q68_214568"/>
      <w:bookmarkStart w:id="41364" w:name="_ETM_Q68_214676"/>
      <w:bookmarkEnd w:id="41363"/>
      <w:bookmarkEnd w:id="41364"/>
    </w:p>
    <w:p w:rsidR="004824FD" w:rsidRDefault="004824FD" w:rsidP="0093715C">
      <w:pPr>
        <w:rPr>
          <w:rtl/>
        </w:rPr>
      </w:pPr>
      <w:bookmarkStart w:id="41365" w:name="_ETM_Q68_214741"/>
      <w:bookmarkStart w:id="41366" w:name="_ETM_Q68_214815"/>
      <w:bookmarkStart w:id="41367" w:name="_ETM_Q68_216500"/>
      <w:bookmarkStart w:id="41368" w:name="_ETM_Q68_217170"/>
      <w:bookmarkEnd w:id="41365"/>
      <w:bookmarkEnd w:id="41366"/>
      <w:bookmarkEnd w:id="41367"/>
      <w:bookmarkEnd w:id="41368"/>
      <w:r>
        <w:rPr>
          <w:rFonts w:hint="cs"/>
          <w:rtl/>
        </w:rPr>
        <w:t xml:space="preserve">חוק </w:t>
      </w:r>
      <w:bookmarkStart w:id="41369" w:name="_ETM_Q68_217470"/>
      <w:bookmarkEnd w:id="41369"/>
      <w:r>
        <w:rPr>
          <w:rFonts w:hint="cs"/>
          <w:rtl/>
        </w:rPr>
        <w:t xml:space="preserve">טבריה </w:t>
      </w:r>
      <w:bookmarkStart w:id="41370" w:name="_ETM_Q68_218040"/>
      <w:bookmarkEnd w:id="41370"/>
      <w:r>
        <w:rPr>
          <w:rFonts w:hint="cs"/>
          <w:rtl/>
        </w:rPr>
        <w:t xml:space="preserve">בעצם </w:t>
      </w:r>
      <w:bookmarkStart w:id="41371" w:name="_ETM_Q68_218460"/>
      <w:bookmarkEnd w:id="41371"/>
      <w:r>
        <w:rPr>
          <w:rFonts w:hint="cs"/>
          <w:rtl/>
        </w:rPr>
        <w:t xml:space="preserve">אומר: </w:t>
      </w:r>
      <w:bookmarkStart w:id="41372" w:name="_ETM_Q68_220219"/>
      <w:bookmarkEnd w:id="41372"/>
      <w:r>
        <w:rPr>
          <w:rFonts w:hint="cs"/>
          <w:rtl/>
        </w:rPr>
        <w:t xml:space="preserve">כשיש </w:t>
      </w:r>
      <w:bookmarkStart w:id="41373" w:name="_ETM_Q68_220609"/>
      <w:bookmarkEnd w:id="41373"/>
      <w:r>
        <w:rPr>
          <w:rFonts w:hint="cs"/>
          <w:rtl/>
        </w:rPr>
        <w:t xml:space="preserve">ועדה </w:t>
      </w:r>
      <w:bookmarkStart w:id="41374" w:name="_ETM_Q68_220940"/>
      <w:bookmarkEnd w:id="41374"/>
      <w:r>
        <w:rPr>
          <w:rFonts w:hint="cs"/>
          <w:rtl/>
        </w:rPr>
        <w:t xml:space="preserve">קרואה, </w:t>
      </w:r>
      <w:bookmarkStart w:id="41375" w:name="_ETM_Q68_222010"/>
      <w:bookmarkEnd w:id="41375"/>
      <w:r>
        <w:rPr>
          <w:rFonts w:hint="cs"/>
          <w:rtl/>
        </w:rPr>
        <w:t xml:space="preserve">ועדה </w:t>
      </w:r>
      <w:bookmarkStart w:id="41376" w:name="_ETM_Q68_222399"/>
      <w:bookmarkEnd w:id="41376"/>
      <w:r>
        <w:rPr>
          <w:rFonts w:hint="cs"/>
          <w:rtl/>
        </w:rPr>
        <w:t xml:space="preserve">ממונה, </w:t>
      </w:r>
      <w:bookmarkStart w:id="41377" w:name="_ETM_Q68_225540"/>
      <w:bookmarkEnd w:id="41377"/>
      <w:r>
        <w:rPr>
          <w:rFonts w:hint="cs"/>
          <w:rtl/>
        </w:rPr>
        <w:t xml:space="preserve">היא </w:t>
      </w:r>
      <w:bookmarkStart w:id="41378" w:name="_ETM_Q68_226140"/>
      <w:bookmarkEnd w:id="41378"/>
      <w:r>
        <w:rPr>
          <w:rFonts w:hint="cs"/>
          <w:rtl/>
        </w:rPr>
        <w:t xml:space="preserve">ועדה </w:t>
      </w:r>
      <w:bookmarkStart w:id="41379" w:name="_ETM_Q68_226680"/>
      <w:bookmarkEnd w:id="41379"/>
      <w:r>
        <w:rPr>
          <w:rFonts w:hint="cs"/>
          <w:rtl/>
        </w:rPr>
        <w:t xml:space="preserve">שבסמכות </w:t>
      </w:r>
      <w:bookmarkStart w:id="41380" w:name="_ETM_Q68_227400"/>
      <w:bookmarkEnd w:id="41380"/>
      <w:r>
        <w:rPr>
          <w:rFonts w:hint="cs"/>
          <w:rtl/>
        </w:rPr>
        <w:t xml:space="preserve">שר </w:t>
      </w:r>
      <w:bookmarkStart w:id="41381" w:name="_ETM_Q68_227670"/>
      <w:bookmarkEnd w:id="41381"/>
      <w:r>
        <w:rPr>
          <w:rFonts w:hint="cs"/>
          <w:rtl/>
        </w:rPr>
        <w:t xml:space="preserve">הפנים </w:t>
      </w:r>
      <w:bookmarkStart w:id="41382" w:name="_ETM_Q68_228420"/>
      <w:bookmarkEnd w:id="41382"/>
      <w:r>
        <w:rPr>
          <w:rFonts w:hint="cs"/>
          <w:rtl/>
        </w:rPr>
        <w:t xml:space="preserve">להחליט </w:t>
      </w:r>
      <w:bookmarkStart w:id="41383" w:name="_ETM_Q68_229350"/>
      <w:bookmarkEnd w:id="41383"/>
      <w:r>
        <w:rPr>
          <w:rFonts w:hint="cs"/>
          <w:rtl/>
        </w:rPr>
        <w:t xml:space="preserve">מי </w:t>
      </w:r>
      <w:bookmarkStart w:id="41384" w:name="_ETM_Q68_229590"/>
      <w:bookmarkEnd w:id="41384"/>
      <w:r>
        <w:rPr>
          <w:rFonts w:hint="cs"/>
          <w:rtl/>
        </w:rPr>
        <w:t xml:space="preserve">היושב-ראש. </w:t>
      </w:r>
      <w:bookmarkStart w:id="41385" w:name="_ETM_Q68_230940"/>
      <w:bookmarkEnd w:id="41385"/>
      <w:r>
        <w:rPr>
          <w:rFonts w:hint="cs"/>
          <w:rtl/>
        </w:rPr>
        <w:t xml:space="preserve">זאת </w:t>
      </w:r>
      <w:bookmarkStart w:id="41386" w:name="_ETM_Q68_231090"/>
      <w:bookmarkEnd w:id="41386"/>
      <w:r>
        <w:rPr>
          <w:rFonts w:hint="cs"/>
          <w:rtl/>
        </w:rPr>
        <w:t xml:space="preserve">אומרת, </w:t>
      </w:r>
      <w:bookmarkStart w:id="41387" w:name="_ETM_Q68_231390"/>
      <w:bookmarkEnd w:id="41387"/>
      <w:r>
        <w:rPr>
          <w:rFonts w:hint="cs"/>
          <w:rtl/>
        </w:rPr>
        <w:t xml:space="preserve">שר </w:t>
      </w:r>
      <w:bookmarkStart w:id="41388" w:name="_ETM_Q68_231690"/>
      <w:bookmarkEnd w:id="41388"/>
      <w:r>
        <w:rPr>
          <w:rFonts w:hint="cs"/>
          <w:rtl/>
        </w:rPr>
        <w:t xml:space="preserve">הפנים, </w:t>
      </w:r>
      <w:bookmarkStart w:id="41389" w:name="_ETM_Q68_232320"/>
      <w:bookmarkEnd w:id="41389"/>
      <w:r>
        <w:rPr>
          <w:rFonts w:hint="cs"/>
          <w:rtl/>
        </w:rPr>
        <w:t xml:space="preserve">במקרה </w:t>
      </w:r>
      <w:bookmarkStart w:id="41390" w:name="_ETM_Q68_232920"/>
      <w:bookmarkEnd w:id="41390"/>
      <w:r>
        <w:rPr>
          <w:rFonts w:hint="cs"/>
          <w:rtl/>
        </w:rPr>
        <w:t xml:space="preserve">שעיר </w:t>
      </w:r>
      <w:bookmarkStart w:id="41391" w:name="_ETM_Q68_233370"/>
      <w:bookmarkEnd w:id="41391"/>
      <w:r>
        <w:rPr>
          <w:rFonts w:hint="cs"/>
          <w:rtl/>
        </w:rPr>
        <w:t xml:space="preserve">נקלעה </w:t>
      </w:r>
      <w:bookmarkStart w:id="41392" w:name="_ETM_Q68_233880"/>
      <w:bookmarkEnd w:id="41392"/>
      <w:r>
        <w:rPr>
          <w:rFonts w:hint="cs"/>
          <w:rtl/>
        </w:rPr>
        <w:t xml:space="preserve">באמת </w:t>
      </w:r>
      <w:bookmarkStart w:id="41393" w:name="_ETM_Q68_234180"/>
      <w:bookmarkEnd w:id="41393"/>
      <w:r>
        <w:rPr>
          <w:rFonts w:hint="cs"/>
          <w:rtl/>
        </w:rPr>
        <w:t xml:space="preserve">למצוקה, </w:t>
      </w:r>
      <w:bookmarkStart w:id="41394" w:name="_ETM_Q68_235920"/>
      <w:bookmarkEnd w:id="41394"/>
      <w:r>
        <w:rPr>
          <w:rFonts w:hint="cs"/>
          <w:rtl/>
        </w:rPr>
        <w:t xml:space="preserve">למצב </w:t>
      </w:r>
      <w:bookmarkStart w:id="41395" w:name="_ETM_Q68_236490"/>
      <w:bookmarkEnd w:id="41395"/>
      <w:r>
        <w:rPr>
          <w:rFonts w:hint="cs"/>
          <w:rtl/>
        </w:rPr>
        <w:t xml:space="preserve">החריג </w:t>
      </w:r>
      <w:bookmarkStart w:id="41396" w:name="_ETM_Q68_236910"/>
      <w:bookmarkEnd w:id="41396"/>
      <w:r>
        <w:rPr>
          <w:rFonts w:hint="cs"/>
          <w:rtl/>
        </w:rPr>
        <w:t xml:space="preserve">הזה </w:t>
      </w:r>
      <w:bookmarkStart w:id="41397" w:name="_ETM_Q68_237420"/>
      <w:bookmarkEnd w:id="41397"/>
      <w:r>
        <w:rPr>
          <w:rFonts w:hint="cs"/>
          <w:rtl/>
        </w:rPr>
        <w:t xml:space="preserve">של </w:t>
      </w:r>
      <w:bookmarkStart w:id="41398" w:name="_ETM_Q68_237720"/>
      <w:bookmarkEnd w:id="41398"/>
      <w:r>
        <w:rPr>
          <w:rFonts w:hint="cs"/>
          <w:rtl/>
        </w:rPr>
        <w:t xml:space="preserve">ועדה </w:t>
      </w:r>
      <w:bookmarkStart w:id="41399" w:name="_ETM_Q68_238080"/>
      <w:bookmarkEnd w:id="41399"/>
      <w:r>
        <w:rPr>
          <w:rFonts w:hint="cs"/>
          <w:rtl/>
        </w:rPr>
        <w:t xml:space="preserve">ממונה, </w:t>
      </w:r>
      <w:bookmarkStart w:id="41400" w:name="_ETM_Q68_239429"/>
      <w:bookmarkEnd w:id="41400"/>
      <w:r>
        <w:rPr>
          <w:rFonts w:hint="cs"/>
          <w:rtl/>
        </w:rPr>
        <w:t xml:space="preserve">הוא </w:t>
      </w:r>
      <w:bookmarkStart w:id="41401" w:name="_ETM_Q68_239969"/>
      <w:bookmarkEnd w:id="41401"/>
      <w:r>
        <w:rPr>
          <w:rFonts w:hint="cs"/>
          <w:rtl/>
        </w:rPr>
        <w:t xml:space="preserve">זה </w:t>
      </w:r>
      <w:bookmarkStart w:id="41402" w:name="_ETM_Q68_240179"/>
      <w:bookmarkEnd w:id="41402"/>
      <w:r>
        <w:rPr>
          <w:rFonts w:hint="cs"/>
          <w:rtl/>
        </w:rPr>
        <w:t xml:space="preserve">שממנה </w:t>
      </w:r>
      <w:bookmarkStart w:id="41403" w:name="_ETM_Q68_240929"/>
      <w:bookmarkEnd w:id="41403"/>
      <w:r>
        <w:rPr>
          <w:rFonts w:hint="cs"/>
          <w:rtl/>
        </w:rPr>
        <w:t xml:space="preserve">את </w:t>
      </w:r>
      <w:bookmarkStart w:id="41404" w:name="_ETM_Q68_241109"/>
      <w:bookmarkStart w:id="41405" w:name="_ETM_Q68_241260"/>
      <w:bookmarkEnd w:id="41404"/>
      <w:bookmarkEnd w:id="41405"/>
      <w:r>
        <w:rPr>
          <w:rFonts w:hint="cs"/>
          <w:rtl/>
        </w:rPr>
        <w:t xml:space="preserve">ראש </w:t>
      </w:r>
      <w:bookmarkStart w:id="41406" w:name="_ETM_Q68_241679"/>
      <w:bookmarkEnd w:id="41406"/>
      <w:r>
        <w:rPr>
          <w:rFonts w:hint="cs"/>
          <w:rtl/>
        </w:rPr>
        <w:t xml:space="preserve">הרשות. </w:t>
      </w:r>
      <w:bookmarkStart w:id="41407" w:name="_ETM_Q68_242159"/>
      <w:bookmarkEnd w:id="41407"/>
      <w:r>
        <w:rPr>
          <w:rFonts w:hint="cs"/>
          <w:rtl/>
        </w:rPr>
        <w:t xml:space="preserve">זאת </w:t>
      </w:r>
      <w:bookmarkStart w:id="41408" w:name="_ETM_Q68_242309"/>
      <w:bookmarkEnd w:id="41408"/>
      <w:r>
        <w:rPr>
          <w:rFonts w:hint="cs"/>
          <w:rtl/>
        </w:rPr>
        <w:t xml:space="preserve">סמכות </w:t>
      </w:r>
      <w:bookmarkStart w:id="41409" w:name="_ETM_Q68_242940"/>
      <w:bookmarkEnd w:id="41409"/>
      <w:r>
        <w:rPr>
          <w:rFonts w:hint="cs"/>
          <w:rtl/>
        </w:rPr>
        <w:t xml:space="preserve">שלו. </w:t>
      </w:r>
      <w:bookmarkStart w:id="41410" w:name="_ETM_Q68_243809"/>
      <w:bookmarkEnd w:id="41410"/>
      <w:r>
        <w:rPr>
          <w:rFonts w:hint="cs"/>
          <w:rtl/>
        </w:rPr>
        <w:t xml:space="preserve">להגיד </w:t>
      </w:r>
      <w:bookmarkStart w:id="41411" w:name="_ETM_Q68_244110"/>
      <w:bookmarkEnd w:id="41411"/>
      <w:r>
        <w:rPr>
          <w:rFonts w:hint="cs"/>
          <w:rtl/>
        </w:rPr>
        <w:t xml:space="preserve">לך </w:t>
      </w:r>
      <w:bookmarkStart w:id="41412" w:name="_ETM_Q68_244319"/>
      <w:bookmarkEnd w:id="41412"/>
      <w:r>
        <w:rPr>
          <w:rFonts w:hint="cs"/>
          <w:rtl/>
        </w:rPr>
        <w:t xml:space="preserve">אם </w:t>
      </w:r>
      <w:bookmarkStart w:id="41413" w:name="_ETM_Q68_244409"/>
      <w:bookmarkEnd w:id="41413"/>
      <w:r>
        <w:rPr>
          <w:rFonts w:hint="cs"/>
          <w:rtl/>
        </w:rPr>
        <w:t xml:space="preserve">זה </w:t>
      </w:r>
      <w:bookmarkStart w:id="41414" w:name="_ETM_Q68_244530"/>
      <w:bookmarkEnd w:id="41414"/>
      <w:r>
        <w:rPr>
          <w:rFonts w:hint="cs"/>
          <w:rtl/>
        </w:rPr>
        <w:t xml:space="preserve">תקין? </w:t>
      </w:r>
      <w:bookmarkStart w:id="41415" w:name="_ETM_Q68_244860"/>
      <w:bookmarkEnd w:id="41415"/>
      <w:r>
        <w:rPr>
          <w:rFonts w:hint="cs"/>
          <w:rtl/>
        </w:rPr>
        <w:t xml:space="preserve">אני </w:t>
      </w:r>
      <w:bookmarkStart w:id="41416" w:name="_ETM_Q68_245009"/>
      <w:bookmarkEnd w:id="41416"/>
      <w:r>
        <w:rPr>
          <w:rFonts w:hint="cs"/>
          <w:rtl/>
        </w:rPr>
        <w:t xml:space="preserve">לא </w:t>
      </w:r>
      <w:bookmarkStart w:id="41417" w:name="_ETM_Q68_245130"/>
      <w:bookmarkEnd w:id="41417"/>
      <w:r>
        <w:rPr>
          <w:rFonts w:hint="cs"/>
          <w:rtl/>
        </w:rPr>
        <w:t xml:space="preserve">יודעת. </w:t>
      </w:r>
      <w:bookmarkStart w:id="41418" w:name="_ETM_Q68_245869"/>
      <w:bookmarkEnd w:id="41418"/>
      <w:r>
        <w:rPr>
          <w:rFonts w:hint="cs"/>
          <w:rtl/>
        </w:rPr>
        <w:t xml:space="preserve">אתה </w:t>
      </w:r>
      <w:bookmarkStart w:id="41419" w:name="_ETM_Q68_245959"/>
      <w:bookmarkEnd w:id="41419"/>
      <w:r>
        <w:rPr>
          <w:rFonts w:hint="cs"/>
          <w:rtl/>
        </w:rPr>
        <w:t xml:space="preserve">צריך </w:t>
      </w:r>
      <w:bookmarkStart w:id="41420" w:name="_ETM_Q68_246140"/>
      <w:bookmarkEnd w:id="41420"/>
      <w:r>
        <w:rPr>
          <w:rFonts w:hint="cs"/>
          <w:rtl/>
        </w:rPr>
        <w:t xml:space="preserve">לבחון </w:t>
      </w:r>
      <w:bookmarkStart w:id="41421" w:name="_ETM_Q68_246590"/>
      <w:bookmarkEnd w:id="41421"/>
      <w:r>
        <w:rPr>
          <w:rFonts w:hint="cs"/>
          <w:rtl/>
        </w:rPr>
        <w:t xml:space="preserve">את </w:t>
      </w:r>
      <w:bookmarkStart w:id="41422" w:name="_ETM_Q68_246649"/>
      <w:bookmarkEnd w:id="41422"/>
      <w:r>
        <w:rPr>
          <w:rFonts w:hint="cs"/>
          <w:rtl/>
        </w:rPr>
        <w:t xml:space="preserve">הדבר </w:t>
      </w:r>
      <w:bookmarkStart w:id="41423" w:name="_ETM_Q68_247009"/>
      <w:bookmarkEnd w:id="41423"/>
      <w:r>
        <w:rPr>
          <w:rFonts w:hint="cs"/>
          <w:rtl/>
        </w:rPr>
        <w:t xml:space="preserve">הזה. </w:t>
      </w:r>
      <w:bookmarkStart w:id="41424" w:name="_ETM_Q68_247490"/>
      <w:bookmarkEnd w:id="41424"/>
      <w:r>
        <w:rPr>
          <w:rFonts w:hint="cs"/>
          <w:rtl/>
        </w:rPr>
        <w:t xml:space="preserve">פה </w:t>
      </w:r>
      <w:bookmarkStart w:id="41425" w:name="_ETM_Q68_247670"/>
      <w:bookmarkEnd w:id="41425"/>
      <w:r>
        <w:rPr>
          <w:rFonts w:hint="cs"/>
          <w:rtl/>
        </w:rPr>
        <w:t xml:space="preserve">אנחנו </w:t>
      </w:r>
      <w:bookmarkStart w:id="41426" w:name="_ETM_Q68_247909"/>
      <w:bookmarkEnd w:id="41426"/>
      <w:r>
        <w:rPr>
          <w:rFonts w:hint="cs"/>
          <w:rtl/>
        </w:rPr>
        <w:t xml:space="preserve">מותחים </w:t>
      </w:r>
      <w:bookmarkStart w:id="41427" w:name="_ETM_Q68_248240"/>
      <w:bookmarkEnd w:id="41427"/>
      <w:r>
        <w:rPr>
          <w:rFonts w:hint="cs"/>
          <w:rtl/>
        </w:rPr>
        <w:t xml:space="preserve">את </w:t>
      </w:r>
      <w:bookmarkStart w:id="41428" w:name="_ETM_Q68_248329"/>
      <w:bookmarkEnd w:id="41428"/>
      <w:r>
        <w:rPr>
          <w:rFonts w:hint="cs"/>
          <w:rtl/>
        </w:rPr>
        <w:t xml:space="preserve">הגבול </w:t>
      </w:r>
      <w:bookmarkStart w:id="41429" w:name="_ETM_Q68_248569"/>
      <w:bookmarkEnd w:id="41429"/>
      <w:r>
        <w:rPr>
          <w:rFonts w:hint="cs"/>
          <w:rtl/>
        </w:rPr>
        <w:t xml:space="preserve">עוד </w:t>
      </w:r>
      <w:bookmarkStart w:id="41430" w:name="_ETM_Q68_248659"/>
      <w:bookmarkEnd w:id="41430"/>
      <w:r>
        <w:rPr>
          <w:rFonts w:hint="cs"/>
          <w:rtl/>
        </w:rPr>
        <w:t xml:space="preserve">יותר, </w:t>
      </w:r>
      <w:bookmarkStart w:id="41431" w:name="_ETM_Q68_249249"/>
      <w:bookmarkEnd w:id="41431"/>
      <w:r>
        <w:rPr>
          <w:rFonts w:hint="cs"/>
          <w:rtl/>
        </w:rPr>
        <w:t xml:space="preserve">כי </w:t>
      </w:r>
      <w:bookmarkStart w:id="41432" w:name="_ETM_Q68_249549"/>
      <w:bookmarkEnd w:id="41432"/>
      <w:r>
        <w:rPr>
          <w:rFonts w:hint="cs"/>
          <w:rtl/>
        </w:rPr>
        <w:t xml:space="preserve">בעצם </w:t>
      </w:r>
      <w:bookmarkStart w:id="41433" w:name="_ETM_Q68_249880"/>
      <w:bookmarkEnd w:id="41433"/>
      <w:r>
        <w:rPr>
          <w:rFonts w:hint="cs"/>
          <w:rtl/>
        </w:rPr>
        <w:t xml:space="preserve">שר </w:t>
      </w:r>
      <w:bookmarkStart w:id="41434" w:name="_ETM_Q68_250119"/>
      <w:bookmarkEnd w:id="41434"/>
      <w:r>
        <w:rPr>
          <w:rFonts w:hint="cs"/>
          <w:rtl/>
        </w:rPr>
        <w:t xml:space="preserve">הפנים </w:t>
      </w:r>
      <w:bookmarkStart w:id="41435" w:name="_ETM_Q68_250450"/>
      <w:bookmarkEnd w:id="41435"/>
      <w:r>
        <w:rPr>
          <w:rFonts w:hint="cs"/>
          <w:rtl/>
        </w:rPr>
        <w:t xml:space="preserve">פשוט </w:t>
      </w:r>
      <w:bookmarkStart w:id="41436" w:name="_ETM_Q68_250689"/>
      <w:bookmarkEnd w:id="41436"/>
      <w:r>
        <w:rPr>
          <w:rFonts w:hint="cs"/>
          <w:rtl/>
        </w:rPr>
        <w:t xml:space="preserve">מחליט </w:t>
      </w:r>
      <w:bookmarkStart w:id="41437" w:name="_ETM_Q68_250990"/>
      <w:bookmarkEnd w:id="41437"/>
      <w:r w:rsidR="0093715C">
        <w:rPr>
          <w:rFonts w:hint="cs"/>
          <w:rtl/>
        </w:rPr>
        <w:t>ב</w:t>
      </w:r>
      <w:r>
        <w:rPr>
          <w:rFonts w:hint="cs"/>
          <w:rtl/>
        </w:rPr>
        <w:t xml:space="preserve">מינוי </w:t>
      </w:r>
      <w:bookmarkStart w:id="41438" w:name="_ETM_Q68_251200"/>
      <w:bookmarkEnd w:id="41438"/>
      <w:r>
        <w:rPr>
          <w:rFonts w:hint="cs"/>
          <w:rtl/>
        </w:rPr>
        <w:t xml:space="preserve">פוליטי </w:t>
      </w:r>
      <w:bookmarkStart w:id="41439" w:name="_ETM_Q68_251530"/>
      <w:bookmarkEnd w:id="41439"/>
      <w:r>
        <w:rPr>
          <w:rFonts w:hint="cs"/>
          <w:rtl/>
        </w:rPr>
        <w:t xml:space="preserve">מי ראש </w:t>
      </w:r>
      <w:bookmarkStart w:id="41440" w:name="_ETM_Q68_251859"/>
      <w:bookmarkEnd w:id="41440"/>
      <w:r>
        <w:rPr>
          <w:rFonts w:hint="cs"/>
          <w:rtl/>
        </w:rPr>
        <w:t xml:space="preserve">הרשות. </w:t>
      </w:r>
      <w:bookmarkStart w:id="41441" w:name="_ETM_Q68_253270"/>
      <w:bookmarkEnd w:id="41441"/>
      <w:r>
        <w:rPr>
          <w:rFonts w:hint="cs"/>
          <w:rtl/>
        </w:rPr>
        <w:t xml:space="preserve">ובצורה </w:t>
      </w:r>
      <w:bookmarkStart w:id="41442" w:name="_ETM_Q68_254080"/>
      <w:bookmarkEnd w:id="41442"/>
      <w:r>
        <w:rPr>
          <w:rFonts w:hint="cs"/>
          <w:rtl/>
        </w:rPr>
        <w:t xml:space="preserve">הזו </w:t>
      </w:r>
      <w:bookmarkStart w:id="41443" w:name="_ETM_Q68_254260"/>
      <w:bookmarkEnd w:id="41443"/>
      <w:r>
        <w:rPr>
          <w:rFonts w:hint="cs"/>
          <w:rtl/>
        </w:rPr>
        <w:t xml:space="preserve">זה </w:t>
      </w:r>
      <w:bookmarkStart w:id="41444" w:name="_ETM_Q68_254410"/>
      <w:bookmarkEnd w:id="41444"/>
      <w:r>
        <w:rPr>
          <w:rFonts w:hint="cs"/>
          <w:rtl/>
        </w:rPr>
        <w:t xml:space="preserve">מן </w:t>
      </w:r>
      <w:bookmarkStart w:id="41445" w:name="_ETM_Q68_254530"/>
      <w:bookmarkEnd w:id="41445"/>
      <w:r>
        <w:rPr>
          <w:rFonts w:hint="cs"/>
          <w:rtl/>
        </w:rPr>
        <w:t xml:space="preserve">הסתם </w:t>
      </w:r>
      <w:bookmarkStart w:id="41446" w:name="_ETM_Q68_254770"/>
      <w:bookmarkEnd w:id="41446"/>
      <w:r>
        <w:rPr>
          <w:rFonts w:hint="cs"/>
          <w:rtl/>
        </w:rPr>
        <w:t xml:space="preserve">אנשים </w:t>
      </w:r>
      <w:bookmarkStart w:id="41447" w:name="_ETM_Q68_255100"/>
      <w:bookmarkEnd w:id="41447"/>
      <w:r>
        <w:rPr>
          <w:rFonts w:hint="cs"/>
          <w:rtl/>
        </w:rPr>
        <w:t xml:space="preserve">שמקורבים </w:t>
      </w:r>
      <w:bookmarkStart w:id="41448" w:name="_ETM_Q68_255700"/>
      <w:bookmarkEnd w:id="41448"/>
      <w:r>
        <w:rPr>
          <w:rFonts w:hint="cs"/>
          <w:rtl/>
        </w:rPr>
        <w:t xml:space="preserve">אליו. </w:t>
      </w:r>
      <w:bookmarkStart w:id="41449" w:name="_ETM_Q68_255910"/>
      <w:bookmarkStart w:id="41450" w:name="_ETM_Q68_256000"/>
      <w:bookmarkEnd w:id="41449"/>
      <w:bookmarkEnd w:id="41450"/>
      <w:r w:rsidR="0093715C">
        <w:rPr>
          <w:rFonts w:hint="cs"/>
          <w:rtl/>
        </w:rPr>
        <w:t xml:space="preserve">הם </w:t>
      </w:r>
      <w:r>
        <w:rPr>
          <w:rFonts w:hint="cs"/>
          <w:rtl/>
        </w:rPr>
        <w:t xml:space="preserve">יכולים </w:t>
      </w:r>
      <w:bookmarkStart w:id="41451" w:name="_ETM_Q68_256300"/>
      <w:bookmarkStart w:id="41452" w:name="_ETM_Q68_256420"/>
      <w:bookmarkEnd w:id="41451"/>
      <w:bookmarkEnd w:id="41452"/>
      <w:r>
        <w:rPr>
          <w:rFonts w:hint="cs"/>
          <w:rtl/>
        </w:rPr>
        <w:t xml:space="preserve">להיות מתאימים, </w:t>
      </w:r>
      <w:bookmarkStart w:id="41453" w:name="_ETM_Q68_257319"/>
      <w:bookmarkEnd w:id="41453"/>
      <w:r>
        <w:rPr>
          <w:rFonts w:hint="cs"/>
          <w:rtl/>
        </w:rPr>
        <w:t xml:space="preserve">עם </w:t>
      </w:r>
      <w:bookmarkStart w:id="41454" w:name="_ETM_Q68_257439"/>
      <w:bookmarkEnd w:id="41454"/>
      <w:r>
        <w:rPr>
          <w:rFonts w:hint="cs"/>
          <w:rtl/>
        </w:rPr>
        <w:t xml:space="preserve">כל </w:t>
      </w:r>
      <w:bookmarkStart w:id="41455" w:name="_ETM_Q68_257649"/>
      <w:bookmarkEnd w:id="41455"/>
      <w:r>
        <w:rPr>
          <w:rFonts w:hint="cs"/>
          <w:rtl/>
        </w:rPr>
        <w:t xml:space="preserve">הכישורים </w:t>
      </w:r>
      <w:bookmarkStart w:id="41456" w:name="_ETM_Q68_258130"/>
      <w:bookmarkEnd w:id="41456"/>
      <w:r>
        <w:rPr>
          <w:rFonts w:hint="cs"/>
          <w:rtl/>
        </w:rPr>
        <w:t xml:space="preserve">הנכונים, </w:t>
      </w:r>
      <w:bookmarkStart w:id="41457" w:name="_ETM_Q68_258469"/>
      <w:bookmarkEnd w:id="41457"/>
      <w:r>
        <w:rPr>
          <w:rFonts w:hint="cs"/>
          <w:rtl/>
        </w:rPr>
        <w:t xml:space="preserve">על זה </w:t>
      </w:r>
      <w:bookmarkStart w:id="41458" w:name="_ETM_Q68_259119"/>
      <w:bookmarkStart w:id="41459" w:name="_ETM_Q68_259329"/>
      <w:bookmarkEnd w:id="41458"/>
      <w:bookmarkEnd w:id="41459"/>
      <w:r>
        <w:rPr>
          <w:rFonts w:hint="cs"/>
          <w:rtl/>
        </w:rPr>
        <w:t xml:space="preserve">אין </w:t>
      </w:r>
      <w:bookmarkStart w:id="41460" w:name="_ETM_Q68_259479"/>
      <w:bookmarkEnd w:id="41460"/>
      <w:r>
        <w:rPr>
          <w:rFonts w:hint="cs"/>
          <w:rtl/>
        </w:rPr>
        <w:t xml:space="preserve">מחלוקת, </w:t>
      </w:r>
      <w:bookmarkStart w:id="41461" w:name="_ETM_Q68_260400"/>
      <w:bookmarkEnd w:id="41461"/>
      <w:r>
        <w:rPr>
          <w:rFonts w:hint="cs"/>
          <w:rtl/>
        </w:rPr>
        <w:t xml:space="preserve">אבל </w:t>
      </w:r>
      <w:bookmarkStart w:id="41462" w:name="_ETM_Q68_260760"/>
      <w:bookmarkEnd w:id="41462"/>
      <w:r>
        <w:rPr>
          <w:rFonts w:hint="cs"/>
          <w:rtl/>
        </w:rPr>
        <w:t xml:space="preserve">עדיין </w:t>
      </w:r>
      <w:bookmarkStart w:id="41463" w:name="_ETM_Q68_262049"/>
      <w:bookmarkEnd w:id="41463"/>
      <w:r>
        <w:rPr>
          <w:rFonts w:hint="cs"/>
          <w:rtl/>
        </w:rPr>
        <w:t xml:space="preserve">מי </w:t>
      </w:r>
      <w:bookmarkStart w:id="41464" w:name="_ETM_Q68_262259"/>
      <w:bookmarkEnd w:id="41464"/>
      <w:r>
        <w:rPr>
          <w:rFonts w:hint="cs"/>
          <w:rtl/>
        </w:rPr>
        <w:t xml:space="preserve">שיתפקד </w:t>
      </w:r>
      <w:bookmarkStart w:id="41465" w:name="_ETM_Q68_262859"/>
      <w:bookmarkEnd w:id="41465"/>
      <w:r>
        <w:rPr>
          <w:rFonts w:hint="cs"/>
          <w:rtl/>
        </w:rPr>
        <w:t xml:space="preserve">כראש </w:t>
      </w:r>
      <w:bookmarkStart w:id="41466" w:name="_ETM_Q68_263219"/>
      <w:bookmarkEnd w:id="41466"/>
      <w:r>
        <w:rPr>
          <w:rFonts w:hint="cs"/>
          <w:rtl/>
        </w:rPr>
        <w:t xml:space="preserve">הרשות </w:t>
      </w:r>
      <w:bookmarkStart w:id="41467" w:name="_ETM_Q68_263670"/>
      <w:bookmarkEnd w:id="41467"/>
      <w:r>
        <w:rPr>
          <w:rFonts w:hint="cs"/>
          <w:rtl/>
        </w:rPr>
        <w:t xml:space="preserve">בפונקציה </w:t>
      </w:r>
      <w:bookmarkStart w:id="41468" w:name="_ETM_Q68_264149"/>
      <w:bookmarkEnd w:id="41468"/>
      <w:r>
        <w:rPr>
          <w:rFonts w:hint="cs"/>
          <w:rtl/>
        </w:rPr>
        <w:t xml:space="preserve">הזמנית </w:t>
      </w:r>
      <w:bookmarkStart w:id="41469" w:name="_ETM_Q68_264479"/>
      <w:bookmarkEnd w:id="41469"/>
      <w:r>
        <w:rPr>
          <w:rFonts w:hint="cs"/>
          <w:rtl/>
        </w:rPr>
        <w:t xml:space="preserve">הזו </w:t>
      </w:r>
      <w:bookmarkStart w:id="41470" w:name="_ETM_Q68_264810"/>
      <w:bookmarkEnd w:id="41470"/>
      <w:r>
        <w:rPr>
          <w:rFonts w:hint="cs"/>
          <w:rtl/>
        </w:rPr>
        <w:t xml:space="preserve">הוא </w:t>
      </w:r>
      <w:bookmarkStart w:id="41471" w:name="_ETM_Q68_264929"/>
      <w:bookmarkEnd w:id="41471"/>
      <w:r>
        <w:rPr>
          <w:rFonts w:hint="cs"/>
          <w:rtl/>
        </w:rPr>
        <w:t>מקורב.</w:t>
      </w:r>
    </w:p>
    <w:p w:rsidR="004824FD" w:rsidRDefault="004824FD" w:rsidP="004824FD">
      <w:pPr>
        <w:rPr>
          <w:rtl/>
        </w:rPr>
      </w:pPr>
      <w:bookmarkStart w:id="41472" w:name="_ETM_Q68_263748"/>
      <w:bookmarkEnd w:id="41472"/>
    </w:p>
    <w:p w:rsidR="004824FD" w:rsidRDefault="004824FD" w:rsidP="004824FD">
      <w:pPr>
        <w:rPr>
          <w:rtl/>
        </w:rPr>
      </w:pPr>
      <w:bookmarkStart w:id="41473" w:name="_ETM_Q68_263978"/>
      <w:bookmarkStart w:id="41474" w:name="_ETM_Q68_264028"/>
      <w:bookmarkStart w:id="41475" w:name="_ETM_Q68_264099"/>
      <w:bookmarkStart w:id="41476" w:name="_ETM_Q68_266970"/>
      <w:bookmarkEnd w:id="41473"/>
      <w:bookmarkEnd w:id="41474"/>
      <w:bookmarkEnd w:id="41475"/>
      <w:bookmarkEnd w:id="41476"/>
      <w:r>
        <w:rPr>
          <w:rFonts w:hint="cs"/>
          <w:rtl/>
        </w:rPr>
        <w:t xml:space="preserve">עכשיו, </w:t>
      </w:r>
      <w:bookmarkStart w:id="41477" w:name="_ETM_Q68_269209"/>
      <w:bookmarkEnd w:id="41477"/>
      <w:r>
        <w:rPr>
          <w:rFonts w:hint="cs"/>
          <w:rtl/>
        </w:rPr>
        <w:t xml:space="preserve">מה </w:t>
      </w:r>
      <w:bookmarkStart w:id="41478" w:name="_ETM_Q68_269540"/>
      <w:bookmarkEnd w:id="41478"/>
      <w:r>
        <w:rPr>
          <w:rFonts w:hint="cs"/>
          <w:rtl/>
        </w:rPr>
        <w:t xml:space="preserve">עושים </w:t>
      </w:r>
      <w:bookmarkStart w:id="41479" w:name="_ETM_Q68_269990"/>
      <w:bookmarkEnd w:id="41479"/>
      <w:r>
        <w:rPr>
          <w:rFonts w:hint="cs"/>
          <w:rtl/>
        </w:rPr>
        <w:t xml:space="preserve">בחוק </w:t>
      </w:r>
      <w:bookmarkStart w:id="41480" w:name="_ETM_Q68_270380"/>
      <w:bookmarkEnd w:id="41480"/>
      <w:r>
        <w:rPr>
          <w:rFonts w:hint="cs"/>
          <w:rtl/>
        </w:rPr>
        <w:t>הזה?</w:t>
      </w:r>
    </w:p>
    <w:p w:rsidR="004824FD" w:rsidRDefault="004824FD" w:rsidP="004824FD">
      <w:pPr>
        <w:rPr>
          <w:rtl/>
        </w:rPr>
      </w:pPr>
      <w:bookmarkStart w:id="41481" w:name="_ETM_Q68_273453"/>
      <w:bookmarkEnd w:id="4148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93715C">
      <w:pPr>
        <w:rPr>
          <w:rtl/>
        </w:rPr>
      </w:pPr>
      <w:bookmarkStart w:id="41482" w:name="_ETM_Q68_270061"/>
      <w:bookmarkStart w:id="41483" w:name="_ETM_Q68_273658"/>
      <w:bookmarkStart w:id="41484" w:name="_ETM_Q68_273701"/>
      <w:bookmarkStart w:id="41485" w:name="_ETM_Q68_273766"/>
      <w:bookmarkStart w:id="41486" w:name="_ETM_Q68_271270"/>
      <w:bookmarkEnd w:id="41482"/>
      <w:bookmarkEnd w:id="41483"/>
      <w:bookmarkEnd w:id="41484"/>
      <w:bookmarkEnd w:id="41485"/>
      <w:bookmarkEnd w:id="41486"/>
      <w:r>
        <w:rPr>
          <w:rFonts w:hint="cs"/>
          <w:rtl/>
        </w:rPr>
        <w:t xml:space="preserve">מה </w:t>
      </w:r>
      <w:bookmarkStart w:id="41487" w:name="_ETM_Q68_271479"/>
      <w:bookmarkEnd w:id="41487"/>
      <w:r>
        <w:rPr>
          <w:rFonts w:hint="cs"/>
          <w:rtl/>
        </w:rPr>
        <w:t xml:space="preserve">שחריג </w:t>
      </w:r>
      <w:bookmarkStart w:id="41488" w:name="_ETM_Q68_272079"/>
      <w:bookmarkEnd w:id="41488"/>
      <w:r>
        <w:rPr>
          <w:rFonts w:hint="cs"/>
          <w:rtl/>
        </w:rPr>
        <w:t xml:space="preserve">פה </w:t>
      </w:r>
      <w:bookmarkStart w:id="41489" w:name="_ETM_Q68_272229"/>
      <w:bookmarkEnd w:id="41489"/>
      <w:r>
        <w:rPr>
          <w:rFonts w:hint="cs"/>
          <w:rtl/>
        </w:rPr>
        <w:t xml:space="preserve">זה </w:t>
      </w:r>
      <w:bookmarkStart w:id="41490" w:name="_ETM_Q68_272409"/>
      <w:bookmarkStart w:id="41491" w:name="_ETM_Q68_272889"/>
      <w:bookmarkEnd w:id="41490"/>
      <w:bookmarkEnd w:id="41491"/>
      <w:r>
        <w:rPr>
          <w:rFonts w:hint="cs"/>
          <w:rtl/>
        </w:rPr>
        <w:t xml:space="preserve">שמונה אדם </w:t>
      </w:r>
      <w:bookmarkStart w:id="41492" w:name="_ETM_Q68_273219"/>
      <w:bookmarkEnd w:id="41492"/>
      <w:r>
        <w:rPr>
          <w:rFonts w:hint="cs"/>
          <w:rtl/>
        </w:rPr>
        <w:t xml:space="preserve">להיות </w:t>
      </w:r>
      <w:bookmarkStart w:id="41493" w:name="_ETM_Q68_273489"/>
      <w:bookmarkEnd w:id="41493"/>
      <w:r>
        <w:rPr>
          <w:rFonts w:hint="cs"/>
          <w:rtl/>
        </w:rPr>
        <w:t xml:space="preserve">ראש </w:t>
      </w:r>
      <w:bookmarkStart w:id="41494" w:name="_ETM_Q68_273729"/>
      <w:bookmarkEnd w:id="41494"/>
      <w:r>
        <w:rPr>
          <w:rFonts w:hint="cs"/>
          <w:rtl/>
        </w:rPr>
        <w:t xml:space="preserve">רשות </w:t>
      </w:r>
      <w:bookmarkStart w:id="41495" w:name="_ETM_Q68_274119"/>
      <w:bookmarkEnd w:id="41495"/>
      <w:r>
        <w:rPr>
          <w:rFonts w:hint="cs"/>
          <w:rtl/>
        </w:rPr>
        <w:t xml:space="preserve">והוא </w:t>
      </w:r>
      <w:bookmarkStart w:id="41496" w:name="_ETM_Q68_274299"/>
      <w:bookmarkEnd w:id="41496"/>
      <w:r>
        <w:rPr>
          <w:rFonts w:hint="cs"/>
          <w:rtl/>
        </w:rPr>
        <w:t xml:space="preserve">לא </w:t>
      </w:r>
      <w:bookmarkStart w:id="41497" w:name="_ETM_Q68_274419"/>
      <w:bookmarkEnd w:id="41497"/>
      <w:r>
        <w:rPr>
          <w:rFonts w:hint="cs"/>
          <w:rtl/>
        </w:rPr>
        <w:t xml:space="preserve">נבחר </w:t>
      </w:r>
      <w:bookmarkStart w:id="41498" w:name="_ETM_Q68_274869"/>
      <w:bookmarkEnd w:id="41498"/>
      <w:r>
        <w:rPr>
          <w:rFonts w:hint="cs"/>
          <w:rtl/>
        </w:rPr>
        <w:t>ציבור.</w:t>
      </w:r>
      <w:bookmarkStart w:id="41499" w:name="_ETM_Q68_278936"/>
      <w:bookmarkStart w:id="41500" w:name="_ETM_Q68_280245"/>
      <w:bookmarkStart w:id="41501" w:name="_ETM_Q68_278603"/>
      <w:bookmarkStart w:id="41502" w:name="_ETM_Q68_278650"/>
      <w:bookmarkStart w:id="41503" w:name="_ETM_Q68_278747"/>
      <w:bookmarkStart w:id="41504" w:name="_ETM_Q68_276119"/>
      <w:bookmarkEnd w:id="41499"/>
      <w:bookmarkEnd w:id="41500"/>
      <w:bookmarkEnd w:id="41501"/>
      <w:bookmarkEnd w:id="41502"/>
      <w:bookmarkEnd w:id="41503"/>
      <w:bookmarkEnd w:id="41504"/>
      <w:r w:rsidR="0093715C">
        <w:rPr>
          <w:rFonts w:hint="cs"/>
          <w:rtl/>
        </w:rPr>
        <w:t xml:space="preserve"> </w:t>
      </w:r>
      <w:r>
        <w:rPr>
          <w:rFonts w:hint="cs"/>
          <w:rtl/>
        </w:rPr>
        <w:t xml:space="preserve">זה </w:t>
      </w:r>
      <w:bookmarkStart w:id="41505" w:name="_ETM_Q68_276270"/>
      <w:bookmarkEnd w:id="41505"/>
      <w:r>
        <w:rPr>
          <w:rFonts w:hint="cs"/>
          <w:rtl/>
        </w:rPr>
        <w:t xml:space="preserve">בעצם </w:t>
      </w:r>
      <w:bookmarkStart w:id="41506" w:name="_ETM_Q68_277109"/>
      <w:bookmarkEnd w:id="41506"/>
      <w:r>
        <w:rPr>
          <w:rFonts w:hint="cs"/>
          <w:rtl/>
        </w:rPr>
        <w:t xml:space="preserve">יוצא </w:t>
      </w:r>
      <w:bookmarkStart w:id="41507" w:name="_ETM_Q68_277529"/>
      <w:bookmarkEnd w:id="41507"/>
      <w:r>
        <w:rPr>
          <w:rFonts w:hint="cs"/>
          <w:rtl/>
        </w:rPr>
        <w:t xml:space="preserve">מן </w:t>
      </w:r>
      <w:bookmarkStart w:id="41508" w:name="_ETM_Q68_277679"/>
      <w:bookmarkEnd w:id="41508"/>
      <w:r>
        <w:rPr>
          <w:rFonts w:hint="cs"/>
          <w:rtl/>
        </w:rPr>
        <w:t xml:space="preserve">הכלל, </w:t>
      </w:r>
      <w:bookmarkStart w:id="41509" w:name="_ETM_Q68_278279"/>
      <w:bookmarkEnd w:id="41509"/>
      <w:r>
        <w:rPr>
          <w:rFonts w:hint="cs"/>
          <w:rtl/>
        </w:rPr>
        <w:t xml:space="preserve">שניתן </w:t>
      </w:r>
      <w:bookmarkStart w:id="41510" w:name="_ETM_Q68_279329"/>
      <w:bookmarkEnd w:id="41510"/>
      <w:r>
        <w:rPr>
          <w:rFonts w:hint="cs"/>
          <w:rtl/>
        </w:rPr>
        <w:t xml:space="preserve">לממשלה </w:t>
      </w:r>
      <w:bookmarkStart w:id="41511" w:name="_ETM_Q68_279899"/>
      <w:bookmarkEnd w:id="41511"/>
      <w:r>
        <w:rPr>
          <w:rFonts w:hint="cs"/>
          <w:rtl/>
        </w:rPr>
        <w:t xml:space="preserve">במקרים </w:t>
      </w:r>
      <w:bookmarkStart w:id="41512" w:name="_ETM_Q68_280349"/>
      <w:bookmarkEnd w:id="41512"/>
      <w:r>
        <w:rPr>
          <w:rFonts w:hint="cs"/>
          <w:rtl/>
        </w:rPr>
        <w:t xml:space="preserve">יוצאים </w:t>
      </w:r>
      <w:bookmarkStart w:id="41513" w:name="_ETM_Q68_280649"/>
      <w:bookmarkEnd w:id="41513"/>
      <w:r>
        <w:rPr>
          <w:rFonts w:hint="cs"/>
          <w:rtl/>
        </w:rPr>
        <w:t xml:space="preserve">מן </w:t>
      </w:r>
      <w:bookmarkStart w:id="41514" w:name="_ETM_Q68_280829"/>
      <w:bookmarkEnd w:id="41514"/>
      <w:r>
        <w:rPr>
          <w:rFonts w:hint="cs"/>
          <w:rtl/>
        </w:rPr>
        <w:t>הכלל.</w:t>
      </w:r>
    </w:p>
    <w:p w:rsidR="004824FD" w:rsidRDefault="004824FD" w:rsidP="004824FD">
      <w:pPr>
        <w:rPr>
          <w:rtl/>
        </w:rPr>
      </w:pPr>
      <w:bookmarkStart w:id="41515" w:name="_ETM_Q68_283968"/>
      <w:bookmarkEnd w:id="41515"/>
    </w:p>
    <w:p w:rsidR="004824FD" w:rsidRDefault="004824FD" w:rsidP="004824FD">
      <w:pPr>
        <w:pStyle w:val="-"/>
        <w:keepNext/>
        <w:rPr>
          <w:rtl/>
        </w:rPr>
      </w:pPr>
      <w:bookmarkStart w:id="41516" w:name="ET_speakercontinue_6236_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1516"/>
    </w:p>
    <w:p w:rsidR="004824FD" w:rsidRDefault="004824FD" w:rsidP="004824FD">
      <w:pPr>
        <w:pStyle w:val="KeepWithNext"/>
        <w:rPr>
          <w:rtl/>
        </w:rPr>
      </w:pPr>
    </w:p>
    <w:p w:rsidR="004824FD" w:rsidRDefault="004824FD" w:rsidP="0093715C">
      <w:pPr>
        <w:rPr>
          <w:rtl/>
        </w:rPr>
      </w:pPr>
      <w:bookmarkStart w:id="41517" w:name="_ETM_Q68_286110"/>
      <w:bookmarkStart w:id="41518" w:name="_ETM_Q68_284148"/>
      <w:bookmarkStart w:id="41519" w:name="_ETM_Q68_284193"/>
      <w:bookmarkStart w:id="41520" w:name="_ETM_Q68_284272"/>
      <w:bookmarkStart w:id="41521" w:name="_ETM_Q68_282200"/>
      <w:bookmarkEnd w:id="41517"/>
      <w:bookmarkEnd w:id="41518"/>
      <w:bookmarkEnd w:id="41519"/>
      <w:bookmarkEnd w:id="41520"/>
      <w:bookmarkEnd w:id="41521"/>
      <w:r>
        <w:rPr>
          <w:rFonts w:hint="cs"/>
          <w:rtl/>
        </w:rPr>
        <w:t xml:space="preserve">בהחלט. </w:t>
      </w:r>
      <w:bookmarkStart w:id="41522" w:name="_ETM_Q68_283140"/>
      <w:bookmarkEnd w:id="41522"/>
      <w:r>
        <w:rPr>
          <w:rFonts w:hint="cs"/>
          <w:rtl/>
        </w:rPr>
        <w:t xml:space="preserve">אני </w:t>
      </w:r>
      <w:bookmarkStart w:id="41523" w:name="_ETM_Q68_283319"/>
      <w:bookmarkEnd w:id="41523"/>
      <w:r>
        <w:rPr>
          <w:rFonts w:hint="cs"/>
          <w:rtl/>
        </w:rPr>
        <w:t xml:space="preserve">אספר </w:t>
      </w:r>
      <w:bookmarkStart w:id="41524" w:name="_ETM_Q68_283590"/>
      <w:bookmarkEnd w:id="41524"/>
      <w:r>
        <w:rPr>
          <w:rFonts w:hint="cs"/>
          <w:rtl/>
        </w:rPr>
        <w:t xml:space="preserve">לך </w:t>
      </w:r>
      <w:bookmarkStart w:id="41525" w:name="_ETM_Q68_283860"/>
      <w:bookmarkEnd w:id="41525"/>
      <w:r>
        <w:rPr>
          <w:rFonts w:hint="cs"/>
          <w:rtl/>
        </w:rPr>
        <w:t xml:space="preserve">שאבא </w:t>
      </w:r>
      <w:bookmarkStart w:id="41526" w:name="_ETM_Q68_285630"/>
      <w:bookmarkEnd w:id="41526"/>
      <w:r>
        <w:rPr>
          <w:rFonts w:hint="cs"/>
          <w:rtl/>
        </w:rPr>
        <w:t xml:space="preserve">שלי </w:t>
      </w:r>
      <w:bookmarkStart w:id="41527" w:name="_ETM_Q68_285869"/>
      <w:bookmarkEnd w:id="41527"/>
      <w:r>
        <w:rPr>
          <w:rFonts w:hint="cs"/>
          <w:rtl/>
        </w:rPr>
        <w:t xml:space="preserve">היה </w:t>
      </w:r>
      <w:bookmarkStart w:id="41528" w:name="_ETM_Q68_285959"/>
      <w:bookmarkEnd w:id="41528"/>
      <w:r>
        <w:rPr>
          <w:rFonts w:hint="cs"/>
          <w:rtl/>
        </w:rPr>
        <w:t xml:space="preserve">בשתי </w:t>
      </w:r>
      <w:bookmarkStart w:id="41529" w:name="_ETM_Q68_286200"/>
      <w:bookmarkEnd w:id="41529"/>
      <w:r>
        <w:rPr>
          <w:rFonts w:hint="cs"/>
          <w:rtl/>
        </w:rPr>
        <w:t xml:space="preserve">ועדות </w:t>
      </w:r>
      <w:bookmarkStart w:id="41530" w:name="_ETM_Q68_286469"/>
      <w:bookmarkEnd w:id="41530"/>
      <w:r>
        <w:rPr>
          <w:rFonts w:hint="cs"/>
          <w:rtl/>
        </w:rPr>
        <w:t xml:space="preserve">ממונות. הוא </w:t>
      </w:r>
      <w:bookmarkStart w:id="41531" w:name="_ETM_Q68_287219"/>
      <w:bookmarkEnd w:id="41531"/>
      <w:r>
        <w:rPr>
          <w:rFonts w:hint="cs"/>
          <w:rtl/>
        </w:rPr>
        <w:t xml:space="preserve">מומחה </w:t>
      </w:r>
      <w:bookmarkStart w:id="41532" w:name="_ETM_Q68_287670"/>
      <w:bookmarkEnd w:id="41532"/>
      <w:r>
        <w:rPr>
          <w:rFonts w:hint="cs"/>
          <w:rtl/>
        </w:rPr>
        <w:t xml:space="preserve">מוניציפלי, </w:t>
      </w:r>
      <w:bookmarkStart w:id="41533" w:name="_ETM_Q68_288270"/>
      <w:bookmarkEnd w:id="41533"/>
      <w:r>
        <w:rPr>
          <w:rFonts w:hint="cs"/>
          <w:rtl/>
        </w:rPr>
        <w:t xml:space="preserve">התואר </w:t>
      </w:r>
      <w:bookmarkStart w:id="41534" w:name="_ETM_Q68_288539"/>
      <w:bookmarkEnd w:id="41534"/>
      <w:r>
        <w:rPr>
          <w:rFonts w:hint="cs"/>
          <w:rtl/>
        </w:rPr>
        <w:t xml:space="preserve">השני </w:t>
      </w:r>
      <w:bookmarkStart w:id="41535" w:name="_ETM_Q68_288810"/>
      <w:bookmarkEnd w:id="41535"/>
      <w:r>
        <w:rPr>
          <w:rFonts w:hint="cs"/>
          <w:rtl/>
        </w:rPr>
        <w:t xml:space="preserve">שלו הוא </w:t>
      </w:r>
      <w:bookmarkStart w:id="41536" w:name="_ETM_Q68_288959"/>
      <w:bookmarkEnd w:id="41536"/>
      <w:r>
        <w:rPr>
          <w:rFonts w:hint="cs"/>
          <w:rtl/>
        </w:rPr>
        <w:t xml:space="preserve">בשלטון </w:t>
      </w:r>
      <w:bookmarkStart w:id="41537" w:name="_ETM_Q68_289289"/>
      <w:bookmarkEnd w:id="41537"/>
      <w:r>
        <w:rPr>
          <w:rFonts w:hint="cs"/>
          <w:rtl/>
        </w:rPr>
        <w:t xml:space="preserve">המקומי. </w:t>
      </w:r>
      <w:bookmarkStart w:id="41538" w:name="_ETM_Q68_289709"/>
      <w:bookmarkEnd w:id="41538"/>
      <w:r>
        <w:rPr>
          <w:rFonts w:hint="cs"/>
          <w:rtl/>
        </w:rPr>
        <w:t xml:space="preserve">הוא </w:t>
      </w:r>
      <w:bookmarkStart w:id="41539" w:name="_ETM_Q68_289829"/>
      <w:bookmarkEnd w:id="41539"/>
      <w:r>
        <w:rPr>
          <w:rFonts w:hint="cs"/>
          <w:rtl/>
        </w:rPr>
        <w:t xml:space="preserve">היה </w:t>
      </w:r>
      <w:bookmarkStart w:id="41540" w:name="_ETM_Q68_290009"/>
      <w:bookmarkEnd w:id="41540"/>
      <w:r>
        <w:rPr>
          <w:rFonts w:hint="cs"/>
          <w:rtl/>
        </w:rPr>
        <w:t xml:space="preserve">סגן </w:t>
      </w:r>
      <w:bookmarkStart w:id="41541" w:name="_ETM_Q68_290249"/>
      <w:bookmarkEnd w:id="41541"/>
      <w:r>
        <w:rPr>
          <w:rFonts w:hint="cs"/>
          <w:rtl/>
        </w:rPr>
        <w:t xml:space="preserve">ראש עיר, </w:t>
      </w:r>
      <w:bookmarkStart w:id="41542" w:name="_ETM_Q68_290639"/>
      <w:bookmarkEnd w:id="41542"/>
      <w:r>
        <w:rPr>
          <w:rFonts w:hint="cs"/>
          <w:rtl/>
        </w:rPr>
        <w:t xml:space="preserve">הוא </w:t>
      </w:r>
      <w:bookmarkStart w:id="41543" w:name="_ETM_Q68_290759"/>
      <w:bookmarkEnd w:id="41543"/>
      <w:r>
        <w:rPr>
          <w:rFonts w:hint="cs"/>
          <w:rtl/>
        </w:rPr>
        <w:t xml:space="preserve">היה </w:t>
      </w:r>
      <w:bookmarkStart w:id="41544" w:name="_ETM_Q68_290849"/>
      <w:bookmarkEnd w:id="41544"/>
      <w:r>
        <w:rPr>
          <w:rFonts w:hint="cs"/>
          <w:rtl/>
        </w:rPr>
        <w:t xml:space="preserve">חבר </w:t>
      </w:r>
      <w:bookmarkStart w:id="41545" w:name="_ETM_Q68_291090"/>
      <w:bookmarkEnd w:id="41545"/>
      <w:r>
        <w:rPr>
          <w:rFonts w:hint="cs"/>
          <w:rtl/>
        </w:rPr>
        <w:t xml:space="preserve">מועצה. </w:t>
      </w:r>
      <w:bookmarkStart w:id="41546" w:name="_ETM_Q68_291450"/>
      <w:bookmarkEnd w:id="41546"/>
      <w:r>
        <w:rPr>
          <w:rFonts w:hint="cs"/>
          <w:rtl/>
        </w:rPr>
        <w:t xml:space="preserve">הוא </w:t>
      </w:r>
      <w:bookmarkStart w:id="41547" w:name="_ETM_Q68_291569"/>
      <w:bookmarkEnd w:id="41547"/>
      <w:r>
        <w:rPr>
          <w:rFonts w:hint="cs"/>
          <w:rtl/>
        </w:rPr>
        <w:t xml:space="preserve">היה פעם ראשונה </w:t>
      </w:r>
      <w:bookmarkStart w:id="41548" w:name="_ETM_Q68_292240"/>
      <w:bookmarkStart w:id="41549" w:name="_ETM_Q68_292330"/>
      <w:bookmarkStart w:id="41550" w:name="_ETM_Q68_292510"/>
      <w:bookmarkStart w:id="41551" w:name="_ETM_Q68_292810"/>
      <w:bookmarkEnd w:id="41548"/>
      <w:bookmarkEnd w:id="41549"/>
      <w:bookmarkEnd w:id="41550"/>
      <w:bookmarkEnd w:id="41551"/>
      <w:r>
        <w:rPr>
          <w:rFonts w:hint="cs"/>
          <w:rtl/>
        </w:rPr>
        <w:t xml:space="preserve">בטירה </w:t>
      </w:r>
      <w:bookmarkStart w:id="41552" w:name="_ETM_Q68_293200"/>
      <w:bookmarkEnd w:id="41552"/>
      <w:r>
        <w:rPr>
          <w:rFonts w:hint="cs"/>
          <w:rtl/>
        </w:rPr>
        <w:t xml:space="preserve">במשולש </w:t>
      </w:r>
      <w:bookmarkStart w:id="41553" w:name="_ETM_Q68_293770"/>
      <w:bookmarkEnd w:id="41553"/>
      <w:r>
        <w:rPr>
          <w:rFonts w:hint="cs"/>
          <w:rtl/>
        </w:rPr>
        <w:t xml:space="preserve">לפני </w:t>
      </w:r>
      <w:bookmarkStart w:id="41554" w:name="_ETM_Q68_294070"/>
      <w:bookmarkEnd w:id="41554"/>
      <w:r>
        <w:rPr>
          <w:rFonts w:hint="cs"/>
          <w:rtl/>
        </w:rPr>
        <w:t xml:space="preserve">הרבה </w:t>
      </w:r>
      <w:bookmarkStart w:id="41555" w:name="_ETM_Q68_294310"/>
      <w:bookmarkEnd w:id="41555"/>
      <w:r>
        <w:rPr>
          <w:rFonts w:hint="cs"/>
          <w:rtl/>
        </w:rPr>
        <w:t xml:space="preserve">שנים, </w:t>
      </w:r>
      <w:bookmarkStart w:id="41556" w:name="_ETM_Q68_295180"/>
      <w:bookmarkEnd w:id="41556"/>
      <w:r>
        <w:rPr>
          <w:rFonts w:hint="cs"/>
          <w:rtl/>
        </w:rPr>
        <w:t xml:space="preserve">ובשנייה </w:t>
      </w:r>
      <w:bookmarkStart w:id="41557" w:name="_ETM_Q68_295870"/>
      <w:bookmarkEnd w:id="41557"/>
      <w:r>
        <w:rPr>
          <w:rFonts w:hint="cs"/>
          <w:rtl/>
        </w:rPr>
        <w:t xml:space="preserve">ביסוד </w:t>
      </w:r>
      <w:bookmarkStart w:id="41558" w:name="_ETM_Q68_296229"/>
      <w:bookmarkEnd w:id="41558"/>
      <w:r>
        <w:rPr>
          <w:rFonts w:hint="cs"/>
          <w:rtl/>
        </w:rPr>
        <w:t xml:space="preserve">המעלה, </w:t>
      </w:r>
      <w:bookmarkStart w:id="41559" w:name="_ETM_Q68_297010"/>
      <w:bookmarkEnd w:id="41559"/>
      <w:r>
        <w:rPr>
          <w:rFonts w:hint="cs"/>
          <w:rtl/>
        </w:rPr>
        <w:t xml:space="preserve">היה </w:t>
      </w:r>
      <w:bookmarkStart w:id="41560" w:name="_ETM_Q68_297820"/>
      <w:bookmarkEnd w:id="41560"/>
      <w:r>
        <w:rPr>
          <w:rFonts w:hint="cs"/>
          <w:rtl/>
        </w:rPr>
        <w:t xml:space="preserve">ממלא </w:t>
      </w:r>
      <w:bookmarkStart w:id="41561" w:name="_ETM_Q68_298120"/>
      <w:bookmarkEnd w:id="41561"/>
      <w:r>
        <w:rPr>
          <w:rFonts w:hint="cs"/>
          <w:rtl/>
        </w:rPr>
        <w:t xml:space="preserve">מקום, </w:t>
      </w:r>
      <w:bookmarkStart w:id="41562" w:name="_ETM_Q68_298870"/>
      <w:bookmarkEnd w:id="41562"/>
      <w:r>
        <w:rPr>
          <w:rFonts w:hint="cs"/>
          <w:rtl/>
        </w:rPr>
        <w:t xml:space="preserve">גם </w:t>
      </w:r>
      <w:bookmarkStart w:id="41563" w:name="_ETM_Q68_299200"/>
      <w:bookmarkStart w:id="41564" w:name="_ETM_Q68_301499"/>
      <w:bookmarkEnd w:id="41563"/>
      <w:bookmarkEnd w:id="41564"/>
      <w:r>
        <w:rPr>
          <w:rFonts w:hint="cs"/>
          <w:rtl/>
        </w:rPr>
        <w:t xml:space="preserve">יו"ר </w:t>
      </w:r>
      <w:bookmarkStart w:id="41565" w:name="_ETM_Q68_301829"/>
      <w:bookmarkEnd w:id="41565"/>
      <w:r>
        <w:rPr>
          <w:rFonts w:hint="cs"/>
          <w:rtl/>
        </w:rPr>
        <w:t xml:space="preserve">הוועדה </w:t>
      </w:r>
      <w:bookmarkStart w:id="41566" w:name="_ETM_Q68_302189"/>
      <w:bookmarkEnd w:id="41566"/>
      <w:r>
        <w:rPr>
          <w:rFonts w:hint="cs"/>
          <w:rtl/>
        </w:rPr>
        <w:t xml:space="preserve">הקרואה. </w:t>
      </w:r>
      <w:bookmarkStart w:id="41567" w:name="_ETM_Q68_303179"/>
      <w:bookmarkEnd w:id="41567"/>
      <w:r>
        <w:rPr>
          <w:rFonts w:hint="cs"/>
          <w:rtl/>
        </w:rPr>
        <w:t xml:space="preserve">וזה </w:t>
      </w:r>
      <w:bookmarkStart w:id="41568" w:name="_ETM_Q68_303329"/>
      <w:bookmarkEnd w:id="41568"/>
      <w:r>
        <w:rPr>
          <w:rFonts w:hint="cs"/>
          <w:rtl/>
        </w:rPr>
        <w:t xml:space="preserve">תפקיד </w:t>
      </w:r>
      <w:bookmarkStart w:id="41569" w:name="_ETM_Q68_303689"/>
      <w:bookmarkEnd w:id="41569"/>
      <w:r>
        <w:rPr>
          <w:rFonts w:hint="cs"/>
          <w:rtl/>
        </w:rPr>
        <w:t xml:space="preserve">מאוד </w:t>
      </w:r>
      <w:bookmarkStart w:id="41570" w:name="_ETM_Q68_303899"/>
      <w:bookmarkEnd w:id="41570"/>
      <w:r>
        <w:rPr>
          <w:rFonts w:hint="cs"/>
          <w:rtl/>
        </w:rPr>
        <w:t xml:space="preserve">רציני </w:t>
      </w:r>
      <w:bookmarkStart w:id="41571" w:name="_ETM_Q68_304289"/>
      <w:bookmarkEnd w:id="41571"/>
      <w:r>
        <w:rPr>
          <w:rFonts w:hint="cs"/>
          <w:rtl/>
        </w:rPr>
        <w:t xml:space="preserve">וחשוב. </w:t>
      </w:r>
      <w:bookmarkStart w:id="41572" w:name="_ETM_Q68_304799"/>
      <w:bookmarkEnd w:id="41572"/>
      <w:r>
        <w:rPr>
          <w:rFonts w:hint="cs"/>
          <w:rtl/>
        </w:rPr>
        <w:t xml:space="preserve">אתה </w:t>
      </w:r>
      <w:bookmarkStart w:id="41573" w:name="_ETM_Q68_304979"/>
      <w:bookmarkEnd w:id="41573"/>
      <w:r>
        <w:rPr>
          <w:rFonts w:hint="cs"/>
          <w:rtl/>
        </w:rPr>
        <w:t xml:space="preserve">ממש </w:t>
      </w:r>
      <w:bookmarkStart w:id="41574" w:name="_ETM_Q68_305249"/>
      <w:bookmarkEnd w:id="41574"/>
      <w:r>
        <w:rPr>
          <w:rFonts w:hint="cs"/>
          <w:rtl/>
        </w:rPr>
        <w:t xml:space="preserve">מבריא </w:t>
      </w:r>
      <w:bookmarkStart w:id="41575" w:name="_ETM_Q68_305639"/>
      <w:bookmarkEnd w:id="41575"/>
      <w:r>
        <w:rPr>
          <w:rFonts w:hint="cs"/>
          <w:rtl/>
        </w:rPr>
        <w:t xml:space="preserve">רשות, </w:t>
      </w:r>
      <w:bookmarkStart w:id="41576" w:name="_ETM_Q68_306979"/>
      <w:bookmarkEnd w:id="41576"/>
      <w:r>
        <w:rPr>
          <w:rFonts w:hint="cs"/>
          <w:rtl/>
        </w:rPr>
        <w:t xml:space="preserve">בהתנדבות </w:t>
      </w:r>
      <w:bookmarkStart w:id="41577" w:name="_ETM_Q68_307640"/>
      <w:bookmarkEnd w:id="41577"/>
      <w:r>
        <w:rPr>
          <w:rFonts w:hint="cs"/>
          <w:rtl/>
        </w:rPr>
        <w:t xml:space="preserve">לחלוטין, </w:t>
      </w:r>
      <w:bookmarkStart w:id="41578" w:name="_ETM_Q68_308330"/>
      <w:bookmarkEnd w:id="41578"/>
      <w:r>
        <w:rPr>
          <w:rFonts w:hint="cs"/>
          <w:rtl/>
        </w:rPr>
        <w:t xml:space="preserve">אלא </w:t>
      </w:r>
      <w:bookmarkStart w:id="41579" w:name="_ETM_Q68_308510"/>
      <w:bookmarkEnd w:id="41579"/>
      <w:r>
        <w:rPr>
          <w:rFonts w:hint="cs"/>
          <w:rtl/>
        </w:rPr>
        <w:t xml:space="preserve">אם </w:t>
      </w:r>
      <w:bookmarkStart w:id="41580" w:name="_ETM_Q68_308569"/>
      <w:bookmarkEnd w:id="41580"/>
      <w:r>
        <w:rPr>
          <w:rFonts w:hint="cs"/>
          <w:rtl/>
        </w:rPr>
        <w:t xml:space="preserve">כן </w:t>
      </w:r>
      <w:bookmarkStart w:id="41581" w:name="_ETM_Q68_308720"/>
      <w:bookmarkEnd w:id="41581"/>
      <w:r>
        <w:rPr>
          <w:rFonts w:hint="cs"/>
          <w:rtl/>
        </w:rPr>
        <w:t xml:space="preserve">אתה </w:t>
      </w:r>
      <w:bookmarkStart w:id="41582" w:name="_ETM_Q68_308840"/>
      <w:bookmarkEnd w:id="41582"/>
      <w:r>
        <w:rPr>
          <w:rFonts w:hint="cs"/>
          <w:rtl/>
        </w:rPr>
        <w:t xml:space="preserve">ראש </w:t>
      </w:r>
      <w:bookmarkStart w:id="41583" w:name="_ETM_Q68_309020"/>
      <w:bookmarkEnd w:id="41583"/>
      <w:r>
        <w:rPr>
          <w:rFonts w:hint="cs"/>
          <w:rtl/>
        </w:rPr>
        <w:t>הרשות</w:t>
      </w:r>
      <w:r w:rsidR="0093715C">
        <w:rPr>
          <w:rFonts w:hint="cs"/>
          <w:rtl/>
        </w:rPr>
        <w:t>;</w:t>
      </w:r>
      <w:r>
        <w:rPr>
          <w:rFonts w:hint="cs"/>
          <w:rtl/>
        </w:rPr>
        <w:t xml:space="preserve"> </w:t>
      </w:r>
      <w:bookmarkStart w:id="41584" w:name="_ETM_Q68_309650"/>
      <w:bookmarkEnd w:id="41584"/>
      <w:r>
        <w:rPr>
          <w:rFonts w:hint="cs"/>
          <w:rtl/>
        </w:rPr>
        <w:t xml:space="preserve">חברי </w:t>
      </w:r>
      <w:bookmarkStart w:id="41585" w:name="_ETM_Q68_309950"/>
      <w:bookmarkEnd w:id="41585"/>
      <w:r>
        <w:rPr>
          <w:rFonts w:hint="cs"/>
          <w:rtl/>
        </w:rPr>
        <w:t xml:space="preserve">המועצה </w:t>
      </w:r>
      <w:bookmarkStart w:id="41586" w:name="_ETM_Q68_310340"/>
      <w:bookmarkEnd w:id="41586"/>
      <w:r>
        <w:rPr>
          <w:rFonts w:hint="cs"/>
          <w:rtl/>
        </w:rPr>
        <w:t xml:space="preserve">כמובן </w:t>
      </w:r>
      <w:bookmarkStart w:id="41587" w:name="_ETM_Q68_310760"/>
      <w:bookmarkEnd w:id="41587"/>
      <w:r>
        <w:rPr>
          <w:rFonts w:hint="cs"/>
          <w:rtl/>
        </w:rPr>
        <w:t xml:space="preserve">הם </w:t>
      </w:r>
      <w:bookmarkStart w:id="41588" w:name="_ETM_Q68_310880"/>
      <w:bookmarkEnd w:id="41588"/>
      <w:r>
        <w:rPr>
          <w:rFonts w:hint="cs"/>
          <w:rtl/>
        </w:rPr>
        <w:t xml:space="preserve">בהתנדבות. </w:t>
      </w:r>
      <w:bookmarkStart w:id="41589" w:name="_ETM_Q68_312220"/>
      <w:bookmarkEnd w:id="41589"/>
      <w:r>
        <w:rPr>
          <w:rFonts w:hint="cs"/>
          <w:rtl/>
        </w:rPr>
        <w:t xml:space="preserve">וזה </w:t>
      </w:r>
      <w:bookmarkStart w:id="41590" w:name="_ETM_Q68_312790"/>
      <w:bookmarkEnd w:id="41590"/>
      <w:r>
        <w:rPr>
          <w:rFonts w:hint="cs"/>
          <w:rtl/>
        </w:rPr>
        <w:t xml:space="preserve">משהו </w:t>
      </w:r>
      <w:bookmarkStart w:id="41591" w:name="_ETM_Q68_313000"/>
      <w:bookmarkEnd w:id="41591"/>
      <w:r>
        <w:rPr>
          <w:rFonts w:hint="cs"/>
          <w:rtl/>
        </w:rPr>
        <w:t xml:space="preserve">שעושים </w:t>
      </w:r>
      <w:bookmarkStart w:id="41592" w:name="_ETM_Q68_313299"/>
      <w:bookmarkEnd w:id="41592"/>
      <w:r>
        <w:rPr>
          <w:rFonts w:hint="cs"/>
          <w:rtl/>
        </w:rPr>
        <w:t xml:space="preserve">אותו </w:t>
      </w:r>
      <w:bookmarkStart w:id="41593" w:name="_ETM_Q68_313450"/>
      <w:bookmarkEnd w:id="41593"/>
      <w:r>
        <w:rPr>
          <w:rFonts w:hint="cs"/>
          <w:rtl/>
        </w:rPr>
        <w:t xml:space="preserve">עם </w:t>
      </w:r>
      <w:bookmarkStart w:id="41594" w:name="_ETM_Q68_313540"/>
      <w:bookmarkEnd w:id="41594"/>
      <w:r>
        <w:rPr>
          <w:rFonts w:hint="cs"/>
          <w:rtl/>
        </w:rPr>
        <w:t xml:space="preserve">שליחות, </w:t>
      </w:r>
      <w:bookmarkStart w:id="41595" w:name="_ETM_Q68_313989"/>
      <w:bookmarkEnd w:id="41595"/>
      <w:r>
        <w:rPr>
          <w:rFonts w:hint="cs"/>
          <w:rtl/>
        </w:rPr>
        <w:t xml:space="preserve">מתוך </w:t>
      </w:r>
      <w:bookmarkStart w:id="41596" w:name="_ETM_Q68_314349"/>
      <w:bookmarkEnd w:id="41596"/>
      <w:r>
        <w:rPr>
          <w:rFonts w:hint="cs"/>
          <w:rtl/>
        </w:rPr>
        <w:t xml:space="preserve">רצון </w:t>
      </w:r>
      <w:bookmarkStart w:id="41597" w:name="_ETM_Q68_315400"/>
      <w:bookmarkEnd w:id="41597"/>
      <w:r>
        <w:rPr>
          <w:rFonts w:hint="cs"/>
          <w:rtl/>
        </w:rPr>
        <w:t xml:space="preserve">להבריא </w:t>
      </w:r>
      <w:bookmarkStart w:id="41598" w:name="_ETM_Q68_315970"/>
      <w:bookmarkEnd w:id="41598"/>
      <w:r>
        <w:rPr>
          <w:rFonts w:hint="cs"/>
          <w:rtl/>
        </w:rPr>
        <w:t xml:space="preserve">את </w:t>
      </w:r>
      <w:bookmarkStart w:id="41599" w:name="_ETM_Q68_316150"/>
      <w:bookmarkEnd w:id="41599"/>
      <w:r>
        <w:rPr>
          <w:rFonts w:hint="cs"/>
          <w:rtl/>
        </w:rPr>
        <w:t xml:space="preserve">העיר </w:t>
      </w:r>
      <w:bookmarkStart w:id="41600" w:name="_ETM_Q68_316569"/>
      <w:bookmarkEnd w:id="41600"/>
      <w:r>
        <w:rPr>
          <w:rFonts w:hint="cs"/>
          <w:rtl/>
        </w:rPr>
        <w:t xml:space="preserve">ולהוציא </w:t>
      </w:r>
      <w:bookmarkStart w:id="41601" w:name="_ETM_Q68_317049"/>
      <w:bookmarkEnd w:id="41601"/>
      <w:r>
        <w:rPr>
          <w:rFonts w:hint="cs"/>
          <w:rtl/>
        </w:rPr>
        <w:t xml:space="preserve">אותה </w:t>
      </w:r>
      <w:bookmarkStart w:id="41602" w:name="_ETM_Q68_317260"/>
      <w:bookmarkEnd w:id="41602"/>
      <w:r>
        <w:rPr>
          <w:rFonts w:hint="cs"/>
          <w:rtl/>
        </w:rPr>
        <w:t xml:space="preserve">לדרכה – </w:t>
      </w:r>
      <w:bookmarkStart w:id="41603" w:name="_ETM_Q68_317799"/>
      <w:bookmarkEnd w:id="41603"/>
      <w:r>
        <w:rPr>
          <w:rFonts w:hint="cs"/>
          <w:rtl/>
        </w:rPr>
        <w:t xml:space="preserve">או </w:t>
      </w:r>
      <w:bookmarkStart w:id="41604" w:name="_ETM_Q68_317919"/>
      <w:bookmarkEnd w:id="41604"/>
      <w:r>
        <w:rPr>
          <w:rFonts w:hint="cs"/>
          <w:rtl/>
        </w:rPr>
        <w:t xml:space="preserve">את </w:t>
      </w:r>
      <w:bookmarkStart w:id="41605" w:name="_ETM_Q68_318040"/>
      <w:bookmarkEnd w:id="41605"/>
      <w:r>
        <w:rPr>
          <w:rFonts w:hint="cs"/>
          <w:rtl/>
        </w:rPr>
        <w:t xml:space="preserve">היישוב, </w:t>
      </w:r>
      <w:bookmarkStart w:id="41606" w:name="_ETM_Q68_318459"/>
      <w:bookmarkEnd w:id="41606"/>
      <w:r>
        <w:rPr>
          <w:rFonts w:hint="cs"/>
          <w:rtl/>
        </w:rPr>
        <w:t xml:space="preserve">ולהוציא </w:t>
      </w:r>
      <w:bookmarkStart w:id="41607" w:name="_ETM_Q68_318760"/>
      <w:bookmarkEnd w:id="41607"/>
      <w:r>
        <w:rPr>
          <w:rFonts w:hint="cs"/>
          <w:rtl/>
        </w:rPr>
        <w:t xml:space="preserve">אותו </w:t>
      </w:r>
      <w:bookmarkStart w:id="41608" w:name="_ETM_Q68_318909"/>
      <w:bookmarkEnd w:id="41608"/>
      <w:r>
        <w:rPr>
          <w:rFonts w:hint="cs"/>
          <w:rtl/>
        </w:rPr>
        <w:t xml:space="preserve">לדרכו. </w:t>
      </w:r>
      <w:bookmarkStart w:id="41609" w:name="_ETM_Q68_319889"/>
      <w:bookmarkEnd w:id="41609"/>
      <w:r>
        <w:rPr>
          <w:rFonts w:hint="cs"/>
          <w:rtl/>
        </w:rPr>
        <w:t xml:space="preserve">זאת </w:t>
      </w:r>
      <w:bookmarkStart w:id="41610" w:name="_ETM_Q68_320160"/>
      <w:bookmarkEnd w:id="41610"/>
      <w:r>
        <w:rPr>
          <w:rFonts w:hint="cs"/>
          <w:rtl/>
        </w:rPr>
        <w:t>המטרה.</w:t>
      </w:r>
    </w:p>
    <w:p w:rsidR="004824FD" w:rsidRDefault="004824FD" w:rsidP="004824FD">
      <w:pPr>
        <w:rPr>
          <w:rtl/>
        </w:rPr>
      </w:pPr>
      <w:bookmarkStart w:id="41611" w:name="_ETM_Q68_324472"/>
      <w:bookmarkEnd w:id="41611"/>
    </w:p>
    <w:p w:rsidR="004824FD" w:rsidRDefault="004824FD" w:rsidP="0093715C">
      <w:pPr>
        <w:rPr>
          <w:rtl/>
        </w:rPr>
      </w:pPr>
      <w:bookmarkStart w:id="41612" w:name="_ETM_Q68_324646"/>
      <w:bookmarkStart w:id="41613" w:name="_ETM_Q68_324678"/>
      <w:bookmarkStart w:id="41614" w:name="_ETM_Q68_324760"/>
      <w:bookmarkStart w:id="41615" w:name="_ETM_Q68_322250"/>
      <w:bookmarkEnd w:id="41612"/>
      <w:bookmarkEnd w:id="41613"/>
      <w:bookmarkEnd w:id="41614"/>
      <w:bookmarkEnd w:id="41615"/>
      <w:r>
        <w:rPr>
          <w:rFonts w:hint="cs"/>
          <w:rtl/>
        </w:rPr>
        <w:t>ו</w:t>
      </w:r>
      <w:bookmarkStart w:id="41616" w:name="_ETM_Q68_324400"/>
      <w:bookmarkEnd w:id="41616"/>
      <w:r>
        <w:rPr>
          <w:rFonts w:hint="cs"/>
          <w:rtl/>
        </w:rPr>
        <w:t xml:space="preserve">מה </w:t>
      </w:r>
      <w:bookmarkStart w:id="41617" w:name="_ETM_Q68_324610"/>
      <w:bookmarkEnd w:id="41617"/>
      <w:r>
        <w:rPr>
          <w:rFonts w:hint="cs"/>
          <w:rtl/>
        </w:rPr>
        <w:t xml:space="preserve">שקורה </w:t>
      </w:r>
      <w:bookmarkStart w:id="41618" w:name="_ETM_Q68_325030"/>
      <w:bookmarkEnd w:id="41618"/>
      <w:r>
        <w:rPr>
          <w:rFonts w:hint="cs"/>
          <w:rtl/>
        </w:rPr>
        <w:t xml:space="preserve">כאן, </w:t>
      </w:r>
      <w:bookmarkStart w:id="41619" w:name="_ETM_Q68_325849"/>
      <w:bookmarkEnd w:id="41619"/>
      <w:r>
        <w:rPr>
          <w:rFonts w:hint="cs"/>
          <w:rtl/>
        </w:rPr>
        <w:t xml:space="preserve">אני </w:t>
      </w:r>
      <w:bookmarkStart w:id="41620" w:name="_ETM_Q68_326150"/>
      <w:bookmarkEnd w:id="41620"/>
      <w:r>
        <w:rPr>
          <w:rFonts w:hint="cs"/>
          <w:rtl/>
        </w:rPr>
        <w:t xml:space="preserve">רוצה </w:t>
      </w:r>
      <w:bookmarkStart w:id="41621" w:name="_ETM_Q68_327190"/>
      <w:bookmarkEnd w:id="41621"/>
      <w:r>
        <w:rPr>
          <w:rFonts w:hint="cs"/>
          <w:rtl/>
        </w:rPr>
        <w:t xml:space="preserve">לצייר </w:t>
      </w:r>
      <w:bookmarkStart w:id="41622" w:name="_ETM_Q68_327669"/>
      <w:bookmarkEnd w:id="41622"/>
      <w:r>
        <w:rPr>
          <w:rFonts w:hint="cs"/>
          <w:rtl/>
        </w:rPr>
        <w:t xml:space="preserve">באמת </w:t>
      </w:r>
      <w:bookmarkStart w:id="41623" w:name="_ETM_Q68_328560"/>
      <w:bookmarkEnd w:id="41623"/>
      <w:r>
        <w:rPr>
          <w:rFonts w:hint="cs"/>
          <w:rtl/>
        </w:rPr>
        <w:t xml:space="preserve">את </w:t>
      </w:r>
      <w:bookmarkStart w:id="41624" w:name="_ETM_Q68_328769"/>
      <w:bookmarkEnd w:id="41624"/>
      <w:r>
        <w:rPr>
          <w:rFonts w:hint="cs"/>
          <w:rtl/>
        </w:rPr>
        <w:t xml:space="preserve">הציר </w:t>
      </w:r>
      <w:bookmarkStart w:id="41625" w:name="_ETM_Q68_329159"/>
      <w:bookmarkEnd w:id="41625"/>
      <w:r>
        <w:rPr>
          <w:rFonts w:hint="cs"/>
          <w:rtl/>
        </w:rPr>
        <w:t>הזה</w:t>
      </w:r>
      <w:r w:rsidR="0093715C">
        <w:rPr>
          <w:rFonts w:hint="cs"/>
          <w:rtl/>
        </w:rPr>
        <w:t>:</w:t>
      </w:r>
      <w:r>
        <w:rPr>
          <w:rFonts w:hint="cs"/>
          <w:rtl/>
        </w:rPr>
        <w:t xml:space="preserve"> </w:t>
      </w:r>
      <w:bookmarkStart w:id="41626" w:name="_ETM_Q68_330190"/>
      <w:bookmarkStart w:id="41627" w:name="_ETM_Q68_330459"/>
      <w:bookmarkEnd w:id="41626"/>
      <w:bookmarkEnd w:id="41627"/>
      <w:r>
        <w:rPr>
          <w:rFonts w:hint="cs"/>
          <w:rtl/>
        </w:rPr>
        <w:t xml:space="preserve">שכשאנחנו </w:t>
      </w:r>
      <w:bookmarkStart w:id="41628" w:name="_ETM_Q68_331569"/>
      <w:bookmarkEnd w:id="41628"/>
      <w:r>
        <w:rPr>
          <w:rFonts w:hint="cs"/>
          <w:rtl/>
        </w:rPr>
        <w:t xml:space="preserve">מאפשרים, </w:t>
      </w:r>
      <w:bookmarkStart w:id="41629" w:name="_ETM_Q68_332800"/>
      <w:bookmarkEnd w:id="41629"/>
      <w:r>
        <w:rPr>
          <w:rFonts w:hint="cs"/>
          <w:rtl/>
        </w:rPr>
        <w:t xml:space="preserve">בשביל </w:t>
      </w:r>
      <w:bookmarkStart w:id="41630" w:name="_ETM_Q68_333400"/>
      <w:bookmarkEnd w:id="41630"/>
      <w:r>
        <w:rPr>
          <w:rFonts w:hint="cs"/>
          <w:rtl/>
        </w:rPr>
        <w:t xml:space="preserve">לאפשר </w:t>
      </w:r>
      <w:bookmarkStart w:id="41631" w:name="_ETM_Q68_333850"/>
      <w:bookmarkEnd w:id="41631"/>
      <w:r>
        <w:rPr>
          <w:rFonts w:hint="cs"/>
          <w:rtl/>
        </w:rPr>
        <w:t xml:space="preserve">לאותו </w:t>
      </w:r>
      <w:bookmarkStart w:id="41632" w:name="_ETM_Q68_334180"/>
      <w:bookmarkEnd w:id="41632"/>
      <w:r>
        <w:rPr>
          <w:rFonts w:hint="cs"/>
          <w:rtl/>
        </w:rPr>
        <w:t xml:space="preserve">חבר </w:t>
      </w:r>
      <w:bookmarkStart w:id="41633" w:name="_ETM_Q68_334630"/>
      <w:bookmarkEnd w:id="41633"/>
      <w:r>
        <w:rPr>
          <w:rFonts w:hint="cs"/>
          <w:rtl/>
        </w:rPr>
        <w:t xml:space="preserve">של, </w:t>
      </w:r>
      <w:bookmarkStart w:id="41634" w:name="_ETM_Q68_335550"/>
      <w:bookmarkEnd w:id="41634"/>
      <w:r>
        <w:rPr>
          <w:rFonts w:hint="cs"/>
          <w:rtl/>
        </w:rPr>
        <w:t xml:space="preserve">להתמודד </w:t>
      </w:r>
      <w:bookmarkStart w:id="41635" w:name="_ETM_Q68_337860"/>
      <w:bookmarkEnd w:id="41635"/>
      <w:r>
        <w:rPr>
          <w:rFonts w:hint="cs"/>
          <w:rtl/>
        </w:rPr>
        <w:t xml:space="preserve">לראשות </w:t>
      </w:r>
      <w:bookmarkStart w:id="41636" w:name="_ETM_Q68_338370"/>
      <w:bookmarkEnd w:id="41636"/>
      <w:r>
        <w:rPr>
          <w:rFonts w:hint="cs"/>
          <w:rtl/>
        </w:rPr>
        <w:t xml:space="preserve">העיר, </w:t>
      </w:r>
      <w:bookmarkStart w:id="41637" w:name="_ETM_Q68_338610"/>
      <w:bookmarkEnd w:id="41637"/>
      <w:r>
        <w:rPr>
          <w:rFonts w:hint="cs"/>
          <w:rtl/>
        </w:rPr>
        <w:t xml:space="preserve">זה </w:t>
      </w:r>
      <w:bookmarkStart w:id="41638" w:name="_ETM_Q68_338730"/>
      <w:bookmarkEnd w:id="41638"/>
      <w:r>
        <w:rPr>
          <w:rFonts w:hint="cs"/>
          <w:rtl/>
        </w:rPr>
        <w:t xml:space="preserve">חוק </w:t>
      </w:r>
      <w:bookmarkStart w:id="41639" w:name="_ETM_Q68_338939"/>
      <w:bookmarkEnd w:id="41639"/>
      <w:r>
        <w:rPr>
          <w:rFonts w:hint="cs"/>
          <w:rtl/>
        </w:rPr>
        <w:t xml:space="preserve">מאוד </w:t>
      </w:r>
      <w:bookmarkStart w:id="41640" w:name="_ETM_Q68_339120"/>
      <w:bookmarkEnd w:id="41640"/>
      <w:r>
        <w:rPr>
          <w:rFonts w:hint="cs"/>
          <w:rtl/>
        </w:rPr>
        <w:t xml:space="preserve">פרסונלי. </w:t>
      </w:r>
      <w:bookmarkStart w:id="41641" w:name="_ETM_Q68_339689"/>
      <w:bookmarkEnd w:id="41641"/>
      <w:r>
        <w:rPr>
          <w:rFonts w:hint="cs"/>
          <w:rtl/>
        </w:rPr>
        <w:t xml:space="preserve">ואגב, </w:t>
      </w:r>
      <w:bookmarkStart w:id="41642" w:name="_ETM_Q68_340230"/>
      <w:bookmarkEnd w:id="41642"/>
      <w:r>
        <w:rPr>
          <w:rFonts w:hint="cs"/>
          <w:rtl/>
        </w:rPr>
        <w:t xml:space="preserve">אני </w:t>
      </w:r>
      <w:bookmarkStart w:id="41643" w:name="_ETM_Q68_340439"/>
      <w:bookmarkEnd w:id="41643"/>
      <w:r>
        <w:rPr>
          <w:rFonts w:hint="cs"/>
          <w:rtl/>
        </w:rPr>
        <w:t xml:space="preserve">לא </w:t>
      </w:r>
      <w:bookmarkStart w:id="41644" w:name="_ETM_Q68_340590"/>
      <w:bookmarkEnd w:id="41644"/>
      <w:r>
        <w:rPr>
          <w:rFonts w:hint="cs"/>
          <w:rtl/>
        </w:rPr>
        <w:t xml:space="preserve">מכירה </w:t>
      </w:r>
      <w:bookmarkStart w:id="41645" w:name="_ETM_Q68_341010"/>
      <w:bookmarkEnd w:id="41645"/>
      <w:r>
        <w:rPr>
          <w:rFonts w:hint="cs"/>
          <w:rtl/>
        </w:rPr>
        <w:t xml:space="preserve">אותו, </w:t>
      </w:r>
      <w:bookmarkStart w:id="41646" w:name="_ETM_Q68_341189"/>
      <w:bookmarkEnd w:id="41646"/>
      <w:r>
        <w:rPr>
          <w:rFonts w:hint="cs"/>
          <w:rtl/>
        </w:rPr>
        <w:t xml:space="preserve">ושמעתי </w:t>
      </w:r>
      <w:bookmarkStart w:id="41647" w:name="_ETM_Q68_341730"/>
      <w:bookmarkEnd w:id="41647"/>
      <w:r>
        <w:rPr>
          <w:rFonts w:hint="cs"/>
          <w:rtl/>
        </w:rPr>
        <w:t xml:space="preserve">עליו </w:t>
      </w:r>
      <w:bookmarkStart w:id="41648" w:name="_ETM_Q68_341969"/>
      <w:bookmarkEnd w:id="41648"/>
      <w:r>
        <w:rPr>
          <w:rFonts w:hint="cs"/>
          <w:rtl/>
        </w:rPr>
        <w:t xml:space="preserve">שהוא </w:t>
      </w:r>
      <w:bookmarkStart w:id="41649" w:name="_ETM_Q68_342090"/>
      <w:bookmarkEnd w:id="41649"/>
      <w:r>
        <w:rPr>
          <w:rFonts w:hint="cs"/>
          <w:rtl/>
        </w:rPr>
        <w:t xml:space="preserve">עושה </w:t>
      </w:r>
      <w:bookmarkStart w:id="41650" w:name="_ETM_Q68_342299"/>
      <w:bookmarkEnd w:id="41650"/>
      <w:r>
        <w:rPr>
          <w:rFonts w:hint="cs"/>
          <w:rtl/>
        </w:rPr>
        <w:t xml:space="preserve">עבודה </w:t>
      </w:r>
      <w:bookmarkStart w:id="41651" w:name="_ETM_Q68_342599"/>
      <w:bookmarkEnd w:id="41651"/>
      <w:r>
        <w:rPr>
          <w:rFonts w:hint="cs"/>
          <w:rtl/>
        </w:rPr>
        <w:t xml:space="preserve">מצוינת, </w:t>
      </w:r>
      <w:bookmarkStart w:id="41652" w:name="_ETM_Q68_343169"/>
      <w:bookmarkEnd w:id="41652"/>
      <w:r>
        <w:rPr>
          <w:rFonts w:hint="cs"/>
          <w:rtl/>
        </w:rPr>
        <w:t xml:space="preserve">אני </w:t>
      </w:r>
      <w:bookmarkStart w:id="41653" w:name="_ETM_Q68_343319"/>
      <w:bookmarkEnd w:id="41653"/>
      <w:r>
        <w:rPr>
          <w:rFonts w:hint="cs"/>
          <w:rtl/>
        </w:rPr>
        <w:t xml:space="preserve">רק </w:t>
      </w:r>
      <w:bookmarkStart w:id="41654" w:name="_ETM_Q68_343469"/>
      <w:bookmarkEnd w:id="41654"/>
      <w:r>
        <w:rPr>
          <w:rFonts w:hint="cs"/>
          <w:rtl/>
        </w:rPr>
        <w:t xml:space="preserve">רוצה </w:t>
      </w:r>
      <w:bookmarkStart w:id="41655" w:name="_ETM_Q68_343769"/>
      <w:bookmarkEnd w:id="41655"/>
      <w:r>
        <w:rPr>
          <w:rFonts w:hint="cs"/>
          <w:rtl/>
        </w:rPr>
        <w:t xml:space="preserve">להגיד. </w:t>
      </w:r>
      <w:bookmarkStart w:id="41656" w:name="_ETM_Q68_344669"/>
      <w:bookmarkEnd w:id="41656"/>
      <w:r>
        <w:rPr>
          <w:rFonts w:hint="cs"/>
          <w:rtl/>
        </w:rPr>
        <w:t xml:space="preserve">ודווקא </w:t>
      </w:r>
      <w:bookmarkStart w:id="41657" w:name="_ETM_Q68_345239"/>
      <w:bookmarkEnd w:id="41657"/>
      <w:r>
        <w:rPr>
          <w:rFonts w:hint="cs"/>
          <w:rtl/>
        </w:rPr>
        <w:t xml:space="preserve">כי </w:t>
      </w:r>
      <w:bookmarkStart w:id="41658" w:name="_ETM_Q68_345389"/>
      <w:bookmarkEnd w:id="41658"/>
      <w:r>
        <w:rPr>
          <w:rFonts w:hint="cs"/>
          <w:rtl/>
        </w:rPr>
        <w:t xml:space="preserve">הוא עושה </w:t>
      </w:r>
      <w:bookmarkStart w:id="41659" w:name="_ETM_Q68_345690"/>
      <w:bookmarkEnd w:id="41659"/>
      <w:r>
        <w:rPr>
          <w:rFonts w:hint="cs"/>
          <w:rtl/>
        </w:rPr>
        <w:t xml:space="preserve">עבודה </w:t>
      </w:r>
      <w:bookmarkStart w:id="41660" w:name="_ETM_Q68_345989"/>
      <w:bookmarkEnd w:id="41660"/>
      <w:r>
        <w:rPr>
          <w:rFonts w:hint="cs"/>
          <w:rtl/>
        </w:rPr>
        <w:t xml:space="preserve">מצוינת, </w:t>
      </w:r>
      <w:bookmarkStart w:id="41661" w:name="_ETM_Q68_346440"/>
      <w:bookmarkEnd w:id="41661"/>
      <w:r>
        <w:rPr>
          <w:rFonts w:hint="cs"/>
          <w:rtl/>
        </w:rPr>
        <w:t xml:space="preserve">אנחנו </w:t>
      </w:r>
      <w:bookmarkStart w:id="41662" w:name="_ETM_Q68_346680"/>
      <w:bookmarkEnd w:id="41662"/>
      <w:r>
        <w:rPr>
          <w:rFonts w:hint="cs"/>
          <w:rtl/>
        </w:rPr>
        <w:t xml:space="preserve">צריכים </w:t>
      </w:r>
      <w:bookmarkStart w:id="41663" w:name="_ETM_Q68_347040"/>
      <w:bookmarkEnd w:id="41663"/>
      <w:r>
        <w:rPr>
          <w:rFonts w:hint="cs"/>
          <w:rtl/>
        </w:rPr>
        <w:t xml:space="preserve">לעמוד </w:t>
      </w:r>
      <w:bookmarkStart w:id="41664" w:name="_ETM_Q68_347489"/>
      <w:bookmarkEnd w:id="41664"/>
      <w:r>
        <w:rPr>
          <w:rFonts w:hint="cs"/>
          <w:rtl/>
        </w:rPr>
        <w:t xml:space="preserve">על </w:t>
      </w:r>
      <w:bookmarkStart w:id="41665" w:name="_ETM_Q68_347610"/>
      <w:bookmarkEnd w:id="41665"/>
      <w:r>
        <w:rPr>
          <w:rFonts w:hint="cs"/>
          <w:rtl/>
        </w:rPr>
        <w:t xml:space="preserve">עקרון </w:t>
      </w:r>
      <w:bookmarkStart w:id="41666" w:name="_ETM_Q68_348090"/>
      <w:bookmarkEnd w:id="41666"/>
      <w:r>
        <w:rPr>
          <w:rFonts w:hint="cs"/>
          <w:rtl/>
        </w:rPr>
        <w:t xml:space="preserve">החוק </w:t>
      </w:r>
      <w:bookmarkStart w:id="41667" w:name="_ETM_Q68_348450"/>
      <w:bookmarkEnd w:id="41667"/>
      <w:r>
        <w:rPr>
          <w:rFonts w:hint="cs"/>
          <w:rtl/>
        </w:rPr>
        <w:t xml:space="preserve">הזה, </w:t>
      </w:r>
      <w:bookmarkStart w:id="41668" w:name="_ETM_Q68_349049"/>
      <w:bookmarkEnd w:id="41668"/>
      <w:r>
        <w:rPr>
          <w:rFonts w:hint="cs"/>
          <w:rtl/>
        </w:rPr>
        <w:t>ש</w:t>
      </w:r>
      <w:bookmarkStart w:id="41669" w:name="_ETM_Q68_349409"/>
      <w:bookmarkEnd w:id="41669"/>
      <w:r>
        <w:rPr>
          <w:rFonts w:hint="cs"/>
          <w:rtl/>
        </w:rPr>
        <w:t xml:space="preserve">אומר </w:t>
      </w:r>
      <w:bookmarkStart w:id="41670" w:name="_ETM_Q68_349769"/>
      <w:bookmarkEnd w:id="41670"/>
      <w:r>
        <w:rPr>
          <w:rFonts w:hint="cs"/>
          <w:rtl/>
        </w:rPr>
        <w:t xml:space="preserve">שאסור </w:t>
      </w:r>
      <w:bookmarkStart w:id="41671" w:name="_ETM_Q68_350549"/>
      <w:bookmarkEnd w:id="41671"/>
      <w:r>
        <w:rPr>
          <w:rFonts w:hint="cs"/>
          <w:rtl/>
        </w:rPr>
        <w:t xml:space="preserve">לתפור </w:t>
      </w:r>
      <w:bookmarkStart w:id="41672" w:name="_ETM_Q68_350909"/>
      <w:bookmarkEnd w:id="41672"/>
      <w:r w:rsidR="0093715C">
        <w:rPr>
          <w:rFonts w:hint="cs"/>
          <w:rtl/>
        </w:rPr>
        <w:t xml:space="preserve">דבר </w:t>
      </w:r>
      <w:r>
        <w:rPr>
          <w:rFonts w:hint="cs"/>
          <w:rtl/>
        </w:rPr>
        <w:t xml:space="preserve">למידותיו </w:t>
      </w:r>
      <w:bookmarkStart w:id="41673" w:name="_ETM_Q68_351419"/>
      <w:bookmarkEnd w:id="41673"/>
      <w:r>
        <w:rPr>
          <w:rFonts w:hint="cs"/>
          <w:rtl/>
        </w:rPr>
        <w:t xml:space="preserve">של </w:t>
      </w:r>
      <w:bookmarkStart w:id="41674" w:name="_ETM_Q68_351569"/>
      <w:bookmarkEnd w:id="41674"/>
      <w:r>
        <w:rPr>
          <w:rFonts w:hint="cs"/>
          <w:rtl/>
        </w:rPr>
        <w:t xml:space="preserve">מישהו, </w:t>
      </w:r>
      <w:bookmarkStart w:id="41675" w:name="_ETM_Q68_351840"/>
      <w:bookmarkEnd w:id="41675"/>
      <w:r>
        <w:rPr>
          <w:rFonts w:hint="cs"/>
          <w:rtl/>
        </w:rPr>
        <w:t xml:space="preserve">גם </w:t>
      </w:r>
      <w:bookmarkStart w:id="41676" w:name="_ETM_Q68_352080"/>
      <w:bookmarkEnd w:id="41676"/>
      <w:r>
        <w:rPr>
          <w:rFonts w:hint="cs"/>
          <w:rtl/>
        </w:rPr>
        <w:t xml:space="preserve">אם </w:t>
      </w:r>
      <w:bookmarkStart w:id="41677" w:name="_ETM_Q68_352200"/>
      <w:bookmarkEnd w:id="41677"/>
      <w:r>
        <w:rPr>
          <w:rFonts w:hint="cs"/>
          <w:rtl/>
        </w:rPr>
        <w:t xml:space="preserve">זה </w:t>
      </w:r>
      <w:bookmarkStart w:id="41678" w:name="_ETM_Q68_352319"/>
      <w:bookmarkEnd w:id="41678"/>
      <w:r>
        <w:rPr>
          <w:rFonts w:hint="cs"/>
          <w:rtl/>
        </w:rPr>
        <w:t xml:space="preserve">נכון </w:t>
      </w:r>
      <w:bookmarkStart w:id="41679" w:name="_ETM_Q68_352690"/>
      <w:bookmarkStart w:id="41680" w:name="_ETM_Q68_353800"/>
      <w:bookmarkEnd w:id="41679"/>
      <w:bookmarkEnd w:id="41680"/>
      <w:r>
        <w:rPr>
          <w:rFonts w:hint="cs"/>
          <w:rtl/>
        </w:rPr>
        <w:t xml:space="preserve">ספציפית, </w:t>
      </w:r>
      <w:bookmarkStart w:id="41681" w:name="_ETM_Q68_354970"/>
      <w:bookmarkEnd w:id="41681"/>
      <w:r>
        <w:rPr>
          <w:rFonts w:hint="cs"/>
          <w:rtl/>
        </w:rPr>
        <w:t xml:space="preserve">ולשנות </w:t>
      </w:r>
      <w:bookmarkStart w:id="41682" w:name="_ETM_Q68_355510"/>
      <w:bookmarkEnd w:id="41682"/>
      <w:r>
        <w:rPr>
          <w:rFonts w:hint="cs"/>
          <w:rtl/>
        </w:rPr>
        <w:t xml:space="preserve">כללי </w:t>
      </w:r>
      <w:bookmarkStart w:id="41683" w:name="_ETM_Q68_355810"/>
      <w:bookmarkEnd w:id="41683"/>
      <w:r>
        <w:rPr>
          <w:rFonts w:hint="cs"/>
          <w:rtl/>
        </w:rPr>
        <w:t xml:space="preserve">משחק, </w:t>
      </w:r>
      <w:bookmarkStart w:id="41684" w:name="_ETM_Q68_356410"/>
      <w:bookmarkEnd w:id="41684"/>
      <w:r>
        <w:rPr>
          <w:rFonts w:hint="cs"/>
          <w:rtl/>
        </w:rPr>
        <w:t xml:space="preserve">וגם </w:t>
      </w:r>
      <w:bookmarkStart w:id="41685" w:name="_ETM_Q68_356740"/>
      <w:bookmarkEnd w:id="41685"/>
      <w:r>
        <w:rPr>
          <w:rFonts w:hint="cs"/>
          <w:rtl/>
        </w:rPr>
        <w:t xml:space="preserve">לפגוע </w:t>
      </w:r>
      <w:bookmarkStart w:id="41686" w:name="_ETM_Q68_357310"/>
      <w:bookmarkEnd w:id="41686"/>
      <w:r>
        <w:rPr>
          <w:rFonts w:hint="cs"/>
          <w:rtl/>
        </w:rPr>
        <w:t xml:space="preserve">בטוהר </w:t>
      </w:r>
      <w:bookmarkStart w:id="41687" w:name="_ETM_Q68_358660"/>
      <w:bookmarkEnd w:id="41687"/>
      <w:r>
        <w:rPr>
          <w:rFonts w:hint="cs"/>
          <w:rtl/>
        </w:rPr>
        <w:t xml:space="preserve">התפקיד </w:t>
      </w:r>
      <w:bookmarkStart w:id="41688" w:name="_ETM_Q68_359410"/>
      <w:bookmarkEnd w:id="41688"/>
      <w:r>
        <w:rPr>
          <w:rFonts w:hint="cs"/>
          <w:rtl/>
        </w:rPr>
        <w:t xml:space="preserve">החשוב </w:t>
      </w:r>
      <w:bookmarkStart w:id="41689" w:name="_ETM_Q68_359770"/>
      <w:bookmarkEnd w:id="41689"/>
      <w:r>
        <w:rPr>
          <w:rFonts w:hint="cs"/>
          <w:rtl/>
        </w:rPr>
        <w:t xml:space="preserve">הזה </w:t>
      </w:r>
      <w:bookmarkStart w:id="41690" w:name="_ETM_Q68_360280"/>
      <w:bookmarkEnd w:id="41690"/>
      <w:r>
        <w:rPr>
          <w:rFonts w:hint="cs"/>
          <w:rtl/>
        </w:rPr>
        <w:t xml:space="preserve">– יו"ר </w:t>
      </w:r>
      <w:bookmarkStart w:id="41691" w:name="_ETM_Q68_362426"/>
      <w:bookmarkStart w:id="41692" w:name="_ETM_Q68_360820"/>
      <w:bookmarkEnd w:id="41691"/>
      <w:bookmarkEnd w:id="41692"/>
      <w:r>
        <w:rPr>
          <w:rFonts w:hint="cs"/>
          <w:rtl/>
        </w:rPr>
        <w:t xml:space="preserve">ועדה </w:t>
      </w:r>
      <w:bookmarkStart w:id="41693" w:name="_ETM_Q68_361630"/>
      <w:bookmarkEnd w:id="41693"/>
      <w:r>
        <w:rPr>
          <w:rFonts w:hint="cs"/>
          <w:rtl/>
        </w:rPr>
        <w:t>קרואה.</w:t>
      </w:r>
    </w:p>
    <w:p w:rsidR="004824FD" w:rsidRDefault="004824FD" w:rsidP="004824FD">
      <w:pPr>
        <w:rPr>
          <w:rtl/>
        </w:rPr>
      </w:pPr>
      <w:bookmarkStart w:id="41694" w:name="_ETM_Q68_365682"/>
      <w:bookmarkEnd w:id="41694"/>
    </w:p>
    <w:p w:rsidR="004824FD" w:rsidRDefault="004824FD" w:rsidP="0093715C">
      <w:pPr>
        <w:rPr>
          <w:rtl/>
        </w:rPr>
      </w:pPr>
      <w:bookmarkStart w:id="41695" w:name="_ETM_Q68_365826"/>
      <w:bookmarkStart w:id="41696" w:name="_ETM_Q68_365855"/>
      <w:bookmarkStart w:id="41697" w:name="_ETM_Q68_365938"/>
      <w:bookmarkStart w:id="41698" w:name="_ETM_Q68_362560"/>
      <w:bookmarkEnd w:id="41695"/>
      <w:bookmarkEnd w:id="41696"/>
      <w:bookmarkEnd w:id="41697"/>
      <w:bookmarkEnd w:id="41698"/>
      <w:r>
        <w:rPr>
          <w:rFonts w:hint="cs"/>
          <w:rtl/>
        </w:rPr>
        <w:t xml:space="preserve">עכשיו, </w:t>
      </w:r>
      <w:bookmarkStart w:id="41699" w:name="_ETM_Q68_365040"/>
      <w:bookmarkEnd w:id="41699"/>
      <w:r>
        <w:rPr>
          <w:rFonts w:hint="cs"/>
          <w:rtl/>
        </w:rPr>
        <w:t xml:space="preserve">ביכולת </w:t>
      </w:r>
      <w:bookmarkStart w:id="41700" w:name="_ETM_Q68_365520"/>
      <w:bookmarkEnd w:id="41700"/>
      <w:r>
        <w:rPr>
          <w:rFonts w:hint="cs"/>
          <w:rtl/>
        </w:rPr>
        <w:t xml:space="preserve">לאפשר </w:t>
      </w:r>
      <w:bookmarkStart w:id="41701" w:name="_ETM_Q68_366090"/>
      <w:bookmarkEnd w:id="41701"/>
      <w:r>
        <w:rPr>
          <w:rFonts w:hint="cs"/>
          <w:rtl/>
        </w:rPr>
        <w:t xml:space="preserve">לאותו </w:t>
      </w:r>
      <w:bookmarkStart w:id="41702" w:name="_ETM_Q68_366360"/>
      <w:bookmarkEnd w:id="41702"/>
      <w:r>
        <w:rPr>
          <w:rFonts w:hint="cs"/>
          <w:rtl/>
        </w:rPr>
        <w:t xml:space="preserve">בן אדם – </w:t>
      </w:r>
      <w:bookmarkStart w:id="41703" w:name="_ETM_Q68_367080"/>
      <w:bookmarkEnd w:id="41703"/>
      <w:r>
        <w:rPr>
          <w:rFonts w:hint="cs"/>
          <w:rtl/>
        </w:rPr>
        <w:t xml:space="preserve">ששוב, </w:t>
      </w:r>
      <w:bookmarkStart w:id="41704" w:name="_ETM_Q68_367440"/>
      <w:bookmarkEnd w:id="41704"/>
      <w:r>
        <w:rPr>
          <w:rFonts w:hint="cs"/>
          <w:rtl/>
        </w:rPr>
        <w:t xml:space="preserve">איני </w:t>
      </w:r>
      <w:bookmarkStart w:id="41705" w:name="_ETM_Q68_367650"/>
      <w:bookmarkEnd w:id="41705"/>
      <w:r>
        <w:rPr>
          <w:rFonts w:hint="cs"/>
          <w:rtl/>
        </w:rPr>
        <w:t xml:space="preserve">מכירה </w:t>
      </w:r>
      <w:bookmarkStart w:id="41706" w:name="_ETM_Q68_368040"/>
      <w:bookmarkEnd w:id="41706"/>
      <w:r>
        <w:rPr>
          <w:rFonts w:hint="cs"/>
          <w:rtl/>
        </w:rPr>
        <w:t xml:space="preserve">– להתמודד, </w:t>
      </w:r>
      <w:bookmarkStart w:id="41707" w:name="_ETM_Q68_369889"/>
      <w:bookmarkEnd w:id="41707"/>
      <w:r>
        <w:rPr>
          <w:rFonts w:hint="cs"/>
          <w:rtl/>
        </w:rPr>
        <w:t xml:space="preserve">כל </w:t>
      </w:r>
      <w:bookmarkStart w:id="41708" w:name="_ETM_Q68_370540"/>
      <w:bookmarkEnd w:id="41708"/>
      <w:r>
        <w:rPr>
          <w:rFonts w:hint="cs"/>
          <w:rtl/>
        </w:rPr>
        <w:t xml:space="preserve">מוסד </w:t>
      </w:r>
      <w:bookmarkStart w:id="41709" w:name="_ETM_Q68_371079"/>
      <w:bookmarkEnd w:id="41709"/>
      <w:r>
        <w:rPr>
          <w:rFonts w:hint="cs"/>
          <w:rtl/>
        </w:rPr>
        <w:t xml:space="preserve">הוועדה </w:t>
      </w:r>
      <w:bookmarkStart w:id="41710" w:name="_ETM_Q68_371559"/>
      <w:bookmarkEnd w:id="41710"/>
      <w:r>
        <w:rPr>
          <w:rFonts w:hint="cs"/>
          <w:rtl/>
        </w:rPr>
        <w:t xml:space="preserve">הקרואה, </w:t>
      </w:r>
      <w:bookmarkStart w:id="41711" w:name="_ETM_Q68_372560"/>
      <w:bookmarkEnd w:id="41711"/>
      <w:r>
        <w:rPr>
          <w:rFonts w:hint="cs"/>
          <w:rtl/>
        </w:rPr>
        <w:t xml:space="preserve">שהוא </w:t>
      </w:r>
      <w:bookmarkStart w:id="41712" w:name="_ETM_Q68_372860"/>
      <w:bookmarkEnd w:id="41712"/>
      <w:r>
        <w:rPr>
          <w:rFonts w:hint="cs"/>
          <w:rtl/>
        </w:rPr>
        <w:t xml:space="preserve">מוסד </w:t>
      </w:r>
      <w:bookmarkStart w:id="41713" w:name="_ETM_Q68_373250"/>
      <w:bookmarkEnd w:id="41713"/>
      <w:r>
        <w:rPr>
          <w:rFonts w:hint="cs"/>
          <w:rtl/>
        </w:rPr>
        <w:t xml:space="preserve">שבנוי </w:t>
      </w:r>
      <w:bookmarkStart w:id="41714" w:name="_ETM_Q68_373850"/>
      <w:bookmarkEnd w:id="41714"/>
      <w:r>
        <w:rPr>
          <w:rFonts w:hint="cs"/>
          <w:rtl/>
        </w:rPr>
        <w:t xml:space="preserve">על </w:t>
      </w:r>
      <w:bookmarkStart w:id="41715" w:name="_ETM_Q68_373940"/>
      <w:bookmarkEnd w:id="41715"/>
      <w:r>
        <w:rPr>
          <w:rFonts w:hint="cs"/>
          <w:rtl/>
        </w:rPr>
        <w:t xml:space="preserve">הזמניות </w:t>
      </w:r>
      <w:bookmarkStart w:id="41716" w:name="_ETM_Q68_374600"/>
      <w:bookmarkEnd w:id="41716"/>
      <w:r>
        <w:rPr>
          <w:rFonts w:hint="cs"/>
          <w:rtl/>
        </w:rPr>
        <w:t xml:space="preserve">שלו, </w:t>
      </w:r>
      <w:bookmarkStart w:id="41717" w:name="_ETM_Q68_375560"/>
      <w:bookmarkEnd w:id="41717"/>
      <w:r>
        <w:rPr>
          <w:rFonts w:hint="cs"/>
          <w:rtl/>
        </w:rPr>
        <w:t xml:space="preserve">זאת </w:t>
      </w:r>
      <w:bookmarkStart w:id="41718" w:name="_ETM_Q68_375769"/>
      <w:bookmarkEnd w:id="41718"/>
      <w:r>
        <w:rPr>
          <w:rFonts w:hint="cs"/>
          <w:rtl/>
        </w:rPr>
        <w:t xml:space="preserve">אומרת </w:t>
      </w:r>
      <w:bookmarkStart w:id="41719" w:name="_ETM_Q68_376760"/>
      <w:bookmarkEnd w:id="41719"/>
      <w:r>
        <w:rPr>
          <w:rFonts w:hint="cs"/>
          <w:rtl/>
        </w:rPr>
        <w:t xml:space="preserve">כשלוש </w:t>
      </w:r>
      <w:bookmarkStart w:id="41720" w:name="_ETM_Q68_377389"/>
      <w:bookmarkEnd w:id="41720"/>
      <w:r>
        <w:rPr>
          <w:rFonts w:hint="cs"/>
          <w:rtl/>
        </w:rPr>
        <w:t xml:space="preserve">שנים שבהן </w:t>
      </w:r>
      <w:bookmarkStart w:id="41721" w:name="_ETM_Q68_380180"/>
      <w:bookmarkEnd w:id="41721"/>
      <w:r>
        <w:rPr>
          <w:rFonts w:hint="cs"/>
          <w:rtl/>
        </w:rPr>
        <w:t xml:space="preserve">הממשלה </w:t>
      </w:r>
      <w:bookmarkStart w:id="41722" w:name="_ETM_Q68_380780"/>
      <w:bookmarkEnd w:id="41722"/>
      <w:r>
        <w:rPr>
          <w:rFonts w:hint="cs"/>
          <w:rtl/>
        </w:rPr>
        <w:t xml:space="preserve">עושה </w:t>
      </w:r>
      <w:bookmarkStart w:id="41723" w:name="_ETM_Q68_381110"/>
      <w:bookmarkEnd w:id="41723"/>
      <w:r>
        <w:rPr>
          <w:rFonts w:hint="cs"/>
          <w:rtl/>
        </w:rPr>
        <w:t xml:space="preserve">ככל </w:t>
      </w:r>
      <w:bookmarkStart w:id="41724" w:name="_ETM_Q68_381560"/>
      <w:bookmarkEnd w:id="41724"/>
      <w:r>
        <w:rPr>
          <w:rFonts w:hint="cs"/>
          <w:rtl/>
        </w:rPr>
        <w:t xml:space="preserve">שהיא </w:t>
      </w:r>
      <w:bookmarkStart w:id="41725" w:name="_ETM_Q68_381770"/>
      <w:bookmarkEnd w:id="41725"/>
      <w:r>
        <w:rPr>
          <w:rFonts w:hint="cs"/>
          <w:rtl/>
        </w:rPr>
        <w:t xml:space="preserve">יכולה </w:t>
      </w:r>
      <w:bookmarkStart w:id="41726" w:name="_ETM_Q68_382160"/>
      <w:bookmarkEnd w:id="41726"/>
      <w:r>
        <w:rPr>
          <w:rFonts w:hint="cs"/>
          <w:rtl/>
        </w:rPr>
        <w:t xml:space="preserve">להשקיע </w:t>
      </w:r>
      <w:bookmarkStart w:id="41727" w:name="_ETM_Q68_382760"/>
      <w:bookmarkEnd w:id="41727"/>
      <w:r>
        <w:rPr>
          <w:rFonts w:hint="cs"/>
          <w:rtl/>
        </w:rPr>
        <w:t xml:space="preserve">את </w:t>
      </w:r>
      <w:bookmarkStart w:id="41728" w:name="_ETM_Q68_382849"/>
      <w:bookmarkEnd w:id="41728"/>
      <w:r>
        <w:rPr>
          <w:rFonts w:hint="cs"/>
          <w:rtl/>
        </w:rPr>
        <w:t xml:space="preserve">כל </w:t>
      </w:r>
      <w:bookmarkStart w:id="41729" w:name="_ETM_Q68_383150"/>
      <w:bookmarkEnd w:id="41729"/>
      <w:r>
        <w:rPr>
          <w:rFonts w:hint="cs"/>
          <w:rtl/>
        </w:rPr>
        <w:t xml:space="preserve">המשאבים </w:t>
      </w:r>
      <w:bookmarkStart w:id="41730" w:name="_ETM_Q68_384200"/>
      <w:bookmarkEnd w:id="41730"/>
      <w:r>
        <w:rPr>
          <w:rFonts w:hint="cs"/>
          <w:rtl/>
        </w:rPr>
        <w:t xml:space="preserve">לסייע </w:t>
      </w:r>
      <w:bookmarkStart w:id="41731" w:name="_ETM_Q68_385510"/>
      <w:bookmarkEnd w:id="41731"/>
      <w:r>
        <w:rPr>
          <w:rFonts w:hint="cs"/>
          <w:rtl/>
        </w:rPr>
        <w:t xml:space="preserve">לעיר </w:t>
      </w:r>
      <w:bookmarkStart w:id="41732" w:name="_ETM_Q68_385989"/>
      <w:bookmarkEnd w:id="41732"/>
      <w:r>
        <w:rPr>
          <w:rFonts w:hint="cs"/>
          <w:rtl/>
        </w:rPr>
        <w:t xml:space="preserve">הזו </w:t>
      </w:r>
      <w:bookmarkStart w:id="41733" w:name="_ETM_Q68_386230"/>
      <w:bookmarkEnd w:id="41733"/>
      <w:r>
        <w:rPr>
          <w:rFonts w:hint="cs"/>
          <w:rtl/>
        </w:rPr>
        <w:t xml:space="preserve">לצאת </w:t>
      </w:r>
      <w:bookmarkStart w:id="41734" w:name="_ETM_Q68_386560"/>
      <w:bookmarkEnd w:id="41734"/>
      <w:r>
        <w:rPr>
          <w:rFonts w:hint="cs"/>
          <w:rtl/>
        </w:rPr>
        <w:t>לדרכה</w:t>
      </w:r>
      <w:r w:rsidR="0093715C">
        <w:rPr>
          <w:rFonts w:hint="cs"/>
          <w:rtl/>
        </w:rPr>
        <w:t>:</w:t>
      </w:r>
      <w:r>
        <w:rPr>
          <w:rFonts w:hint="cs"/>
          <w:rtl/>
        </w:rPr>
        <w:t xml:space="preserve"> </w:t>
      </w:r>
      <w:bookmarkStart w:id="41735" w:name="_ETM_Q68_387970"/>
      <w:bookmarkEnd w:id="41735"/>
      <w:r>
        <w:rPr>
          <w:rFonts w:hint="cs"/>
          <w:rtl/>
        </w:rPr>
        <w:t xml:space="preserve">משרד </w:t>
      </w:r>
      <w:bookmarkStart w:id="41736" w:name="_ETM_Q68_388599"/>
      <w:bookmarkEnd w:id="41736"/>
      <w:r>
        <w:rPr>
          <w:rFonts w:hint="cs"/>
          <w:rtl/>
        </w:rPr>
        <w:t xml:space="preserve">הפנים </w:t>
      </w:r>
      <w:bookmarkStart w:id="41737" w:name="_ETM_Q68_389049"/>
      <w:bookmarkEnd w:id="41737"/>
      <w:r>
        <w:rPr>
          <w:rFonts w:hint="cs"/>
          <w:rtl/>
        </w:rPr>
        <w:t xml:space="preserve">נרתם, </w:t>
      </w:r>
      <w:bookmarkStart w:id="41738" w:name="_ETM_Q68_391000"/>
      <w:bookmarkEnd w:id="41738"/>
      <w:r w:rsidR="0093715C">
        <w:rPr>
          <w:rFonts w:hint="cs"/>
          <w:rtl/>
        </w:rPr>
        <w:t>ו</w:t>
      </w:r>
      <w:r>
        <w:rPr>
          <w:rFonts w:hint="cs"/>
          <w:rtl/>
        </w:rPr>
        <w:t xml:space="preserve">אותו </w:t>
      </w:r>
      <w:bookmarkStart w:id="41739" w:name="_ETM_Q68_391750"/>
      <w:bookmarkEnd w:id="41739"/>
      <w:r>
        <w:rPr>
          <w:rFonts w:hint="cs"/>
          <w:rtl/>
        </w:rPr>
        <w:t xml:space="preserve">בן אדם </w:t>
      </w:r>
      <w:bookmarkStart w:id="41740" w:name="_ETM_Q68_392230"/>
      <w:bookmarkEnd w:id="41740"/>
      <w:r>
        <w:rPr>
          <w:rFonts w:hint="cs"/>
          <w:rtl/>
        </w:rPr>
        <w:t xml:space="preserve">יודע </w:t>
      </w:r>
      <w:bookmarkStart w:id="41741" w:name="_ETM_Q68_392590"/>
      <w:bookmarkStart w:id="41742" w:name="_ETM_Q68_392770"/>
      <w:bookmarkEnd w:id="41741"/>
      <w:bookmarkEnd w:id="41742"/>
      <w:r w:rsidR="0093715C">
        <w:rPr>
          <w:rFonts w:hint="cs"/>
          <w:rtl/>
        </w:rPr>
        <w:t xml:space="preserve">שהוא </w:t>
      </w:r>
      <w:r>
        <w:rPr>
          <w:rFonts w:hint="cs"/>
          <w:rtl/>
        </w:rPr>
        <w:t xml:space="preserve">לא </w:t>
      </w:r>
      <w:bookmarkStart w:id="41743" w:name="_ETM_Q68_392860"/>
      <w:bookmarkEnd w:id="41743"/>
      <w:r>
        <w:rPr>
          <w:rFonts w:hint="cs"/>
          <w:rtl/>
        </w:rPr>
        <w:t xml:space="preserve">צריך </w:t>
      </w:r>
      <w:bookmarkStart w:id="41744" w:name="_ETM_Q68_393100"/>
      <w:bookmarkEnd w:id="41744"/>
      <w:r>
        <w:rPr>
          <w:rFonts w:hint="cs"/>
          <w:rtl/>
        </w:rPr>
        <w:t xml:space="preserve">לעסוק </w:t>
      </w:r>
      <w:bookmarkStart w:id="41745" w:name="_ETM_Q68_393580"/>
      <w:bookmarkEnd w:id="41745"/>
      <w:r>
        <w:rPr>
          <w:rFonts w:hint="cs"/>
          <w:rtl/>
        </w:rPr>
        <w:t xml:space="preserve">לא </w:t>
      </w:r>
      <w:bookmarkStart w:id="41746" w:name="_ETM_Q68_393730"/>
      <w:bookmarkEnd w:id="41746"/>
      <w:r>
        <w:rPr>
          <w:rFonts w:hint="cs"/>
          <w:rtl/>
        </w:rPr>
        <w:t xml:space="preserve">ביח"צ, </w:t>
      </w:r>
      <w:bookmarkStart w:id="41747" w:name="_ETM_Q68_394389"/>
      <w:bookmarkStart w:id="41748" w:name="_ETM_Q68_394569"/>
      <w:bookmarkEnd w:id="41747"/>
      <w:bookmarkEnd w:id="41748"/>
      <w:r>
        <w:rPr>
          <w:rFonts w:hint="cs"/>
          <w:rtl/>
        </w:rPr>
        <w:t xml:space="preserve">לא </w:t>
      </w:r>
      <w:bookmarkStart w:id="41749" w:name="_ETM_Q68_394660"/>
      <w:bookmarkEnd w:id="41749"/>
      <w:r>
        <w:rPr>
          <w:rFonts w:hint="cs"/>
          <w:rtl/>
        </w:rPr>
        <w:t xml:space="preserve">בתקשורת </w:t>
      </w:r>
      <w:bookmarkStart w:id="41750" w:name="_ETM_Q68_396209"/>
      <w:bookmarkEnd w:id="41750"/>
      <w:r>
        <w:rPr>
          <w:rFonts w:hint="cs"/>
          <w:rtl/>
        </w:rPr>
        <w:t xml:space="preserve">ולא </w:t>
      </w:r>
      <w:bookmarkStart w:id="41751" w:name="_ETM_Q68_396989"/>
      <w:bookmarkEnd w:id="41751"/>
      <w:r>
        <w:rPr>
          <w:rFonts w:hint="cs"/>
          <w:rtl/>
        </w:rPr>
        <w:t xml:space="preserve">בסגירות </w:t>
      </w:r>
      <w:bookmarkStart w:id="41752" w:name="_ETM_Q68_398849"/>
      <w:bookmarkEnd w:id="41752"/>
      <w:r>
        <w:rPr>
          <w:rFonts w:hint="cs"/>
          <w:rtl/>
        </w:rPr>
        <w:t xml:space="preserve">פוליטיות עם </w:t>
      </w:r>
      <w:bookmarkStart w:id="41753" w:name="_ETM_Q68_399689"/>
      <w:bookmarkEnd w:id="41753"/>
      <w:r>
        <w:rPr>
          <w:rFonts w:hint="cs"/>
          <w:rtl/>
        </w:rPr>
        <w:t xml:space="preserve">מקורבים, </w:t>
      </w:r>
      <w:bookmarkStart w:id="41754" w:name="_ETM_Q68_400530"/>
      <w:bookmarkEnd w:id="41754"/>
      <w:r>
        <w:rPr>
          <w:rFonts w:hint="cs"/>
          <w:rtl/>
        </w:rPr>
        <w:t xml:space="preserve">כי </w:t>
      </w:r>
      <w:bookmarkStart w:id="41755" w:name="_ETM_Q68_400709"/>
      <w:bookmarkEnd w:id="41755"/>
      <w:r>
        <w:rPr>
          <w:rFonts w:hint="cs"/>
          <w:rtl/>
        </w:rPr>
        <w:t xml:space="preserve">הוא </w:t>
      </w:r>
      <w:bookmarkStart w:id="41756" w:name="_ETM_Q68_400799"/>
      <w:bookmarkEnd w:id="41756"/>
      <w:r>
        <w:rPr>
          <w:rFonts w:hint="cs"/>
          <w:rtl/>
        </w:rPr>
        <w:t xml:space="preserve">יודע </w:t>
      </w:r>
      <w:bookmarkStart w:id="41757" w:name="_ETM_Q68_401099"/>
      <w:bookmarkEnd w:id="41757"/>
      <w:r>
        <w:rPr>
          <w:rFonts w:hint="cs"/>
          <w:rtl/>
        </w:rPr>
        <w:t xml:space="preserve">שתפקידו </w:t>
      </w:r>
      <w:bookmarkStart w:id="41758" w:name="_ETM_Q68_402470"/>
      <w:bookmarkEnd w:id="41758"/>
      <w:r>
        <w:rPr>
          <w:rFonts w:hint="cs"/>
          <w:rtl/>
        </w:rPr>
        <w:t xml:space="preserve">הוא הבראת </w:t>
      </w:r>
      <w:bookmarkStart w:id="41759" w:name="_ETM_Q68_402980"/>
      <w:bookmarkStart w:id="41760" w:name="_ETM_Q68_403130"/>
      <w:bookmarkEnd w:id="41759"/>
      <w:bookmarkEnd w:id="41760"/>
      <w:r>
        <w:rPr>
          <w:rFonts w:hint="cs"/>
          <w:rtl/>
        </w:rPr>
        <w:t xml:space="preserve">העיר </w:t>
      </w:r>
      <w:bookmarkStart w:id="41761" w:name="_ETM_Q68_403490"/>
      <w:bookmarkEnd w:id="41761"/>
      <w:r>
        <w:rPr>
          <w:rFonts w:hint="cs"/>
          <w:rtl/>
        </w:rPr>
        <w:t xml:space="preserve">ממקום </w:t>
      </w:r>
      <w:bookmarkStart w:id="41762" w:name="_ETM_Q68_404030"/>
      <w:bookmarkEnd w:id="41762"/>
      <w:r>
        <w:rPr>
          <w:rFonts w:hint="cs"/>
          <w:rtl/>
        </w:rPr>
        <w:t xml:space="preserve">מקצועי </w:t>
      </w:r>
      <w:bookmarkStart w:id="41763" w:name="_ETM_Q68_404450"/>
      <w:bookmarkEnd w:id="41763"/>
      <w:r>
        <w:rPr>
          <w:rFonts w:hint="cs"/>
          <w:rtl/>
        </w:rPr>
        <w:t xml:space="preserve">לחלוטין </w:t>
      </w:r>
      <w:bookmarkStart w:id="41764" w:name="_ETM_Q68_405610"/>
      <w:bookmarkEnd w:id="41764"/>
      <w:r>
        <w:rPr>
          <w:rFonts w:hint="cs"/>
          <w:rtl/>
        </w:rPr>
        <w:t xml:space="preserve">ולהוציא </w:t>
      </w:r>
      <w:bookmarkStart w:id="41765" w:name="_ETM_Q68_406239"/>
      <w:bookmarkEnd w:id="41765"/>
      <w:r>
        <w:rPr>
          <w:rFonts w:hint="cs"/>
          <w:rtl/>
        </w:rPr>
        <w:t xml:space="preserve">אותה </w:t>
      </w:r>
      <w:bookmarkStart w:id="41766" w:name="_ETM_Q68_406540"/>
      <w:bookmarkEnd w:id="41766"/>
      <w:r>
        <w:rPr>
          <w:rFonts w:hint="cs"/>
          <w:rtl/>
        </w:rPr>
        <w:t xml:space="preserve">לדרכה </w:t>
      </w:r>
      <w:bookmarkStart w:id="41767" w:name="_ETM_Q68_407670"/>
      <w:bookmarkEnd w:id="41767"/>
      <w:r w:rsidR="0093715C">
        <w:rPr>
          <w:rFonts w:hint="eastAsia"/>
          <w:rtl/>
        </w:rPr>
        <w:t>–</w:t>
      </w:r>
      <w:r w:rsidR="0093715C">
        <w:rPr>
          <w:rFonts w:hint="cs"/>
          <w:rtl/>
        </w:rPr>
        <w:t xml:space="preserve"> </w:t>
      </w:r>
      <w:r>
        <w:rPr>
          <w:rFonts w:hint="cs"/>
          <w:rtl/>
        </w:rPr>
        <w:t xml:space="preserve">כשאנחנו </w:t>
      </w:r>
      <w:bookmarkStart w:id="41768" w:name="_ETM_Q68_408330"/>
      <w:bookmarkEnd w:id="41768"/>
      <w:r>
        <w:rPr>
          <w:rFonts w:hint="cs"/>
          <w:rtl/>
        </w:rPr>
        <w:t xml:space="preserve">פוגעים </w:t>
      </w:r>
      <w:bookmarkStart w:id="41769" w:name="_ETM_Q68_408780"/>
      <w:bookmarkEnd w:id="41769"/>
      <w:r>
        <w:rPr>
          <w:rFonts w:hint="cs"/>
          <w:rtl/>
        </w:rPr>
        <w:t xml:space="preserve">בכל </w:t>
      </w:r>
      <w:bookmarkStart w:id="41770" w:name="_ETM_Q68_409170"/>
      <w:bookmarkEnd w:id="41770"/>
      <w:r>
        <w:rPr>
          <w:rFonts w:hint="cs"/>
          <w:rtl/>
        </w:rPr>
        <w:t xml:space="preserve">העיקרון </w:t>
      </w:r>
      <w:bookmarkStart w:id="41771" w:name="_ETM_Q68_409709"/>
      <w:bookmarkEnd w:id="41771"/>
      <w:r>
        <w:rPr>
          <w:rFonts w:hint="cs"/>
          <w:rtl/>
        </w:rPr>
        <w:t xml:space="preserve">הזה, </w:t>
      </w:r>
      <w:bookmarkStart w:id="41772" w:name="_ETM_Q68_410190"/>
      <w:bookmarkEnd w:id="41772"/>
      <w:r>
        <w:rPr>
          <w:rFonts w:hint="cs"/>
          <w:rtl/>
        </w:rPr>
        <w:t xml:space="preserve">בן </w:t>
      </w:r>
      <w:bookmarkStart w:id="41773" w:name="_ETM_Q68_409518"/>
      <w:bookmarkEnd w:id="41773"/>
      <w:r>
        <w:rPr>
          <w:rFonts w:hint="cs"/>
          <w:rtl/>
        </w:rPr>
        <w:t xml:space="preserve">אדם </w:t>
      </w:r>
      <w:bookmarkStart w:id="41774" w:name="_ETM_Q68_410849"/>
      <w:bookmarkEnd w:id="41774"/>
      <w:r>
        <w:rPr>
          <w:rFonts w:hint="cs"/>
          <w:rtl/>
        </w:rPr>
        <w:t xml:space="preserve">שימונה </w:t>
      </w:r>
      <w:bookmarkStart w:id="41775" w:name="_ETM_Q68_411599"/>
      <w:bookmarkEnd w:id="41775"/>
      <w:r>
        <w:rPr>
          <w:rFonts w:hint="cs"/>
          <w:rtl/>
        </w:rPr>
        <w:t xml:space="preserve">עכשיו </w:t>
      </w:r>
      <w:bookmarkStart w:id="41776" w:name="_ETM_Q68_412230"/>
      <w:bookmarkEnd w:id="41776"/>
      <w:r>
        <w:rPr>
          <w:rFonts w:hint="cs"/>
          <w:rtl/>
        </w:rPr>
        <w:t xml:space="preserve">על ידי </w:t>
      </w:r>
      <w:bookmarkStart w:id="41777" w:name="_ETM_Q68_413010"/>
      <w:bookmarkEnd w:id="41777"/>
      <w:r>
        <w:rPr>
          <w:rFonts w:hint="cs"/>
          <w:rtl/>
        </w:rPr>
        <w:t xml:space="preserve">שר </w:t>
      </w:r>
      <w:bookmarkStart w:id="41778" w:name="_ETM_Q68_413370"/>
      <w:bookmarkEnd w:id="41778"/>
      <w:r>
        <w:rPr>
          <w:rFonts w:hint="cs"/>
          <w:rtl/>
        </w:rPr>
        <w:t xml:space="preserve">הפנים </w:t>
      </w:r>
      <w:bookmarkStart w:id="41779" w:name="_ETM_Q68_413970"/>
      <w:bookmarkEnd w:id="41779"/>
      <w:r w:rsidR="0093715C">
        <w:rPr>
          <w:rFonts w:hint="cs"/>
          <w:rtl/>
        </w:rPr>
        <w:t>ב</w:t>
      </w:r>
      <w:r>
        <w:rPr>
          <w:rFonts w:hint="cs"/>
          <w:rtl/>
        </w:rPr>
        <w:t xml:space="preserve">מינוי </w:t>
      </w:r>
      <w:bookmarkStart w:id="41780" w:name="_ETM_Q68_414390"/>
      <w:bookmarkEnd w:id="41780"/>
      <w:r>
        <w:rPr>
          <w:rFonts w:hint="cs"/>
          <w:rtl/>
        </w:rPr>
        <w:t xml:space="preserve">פוליטי, </w:t>
      </w:r>
      <w:bookmarkStart w:id="41781" w:name="_ETM_Q68_415470"/>
      <w:bookmarkEnd w:id="41781"/>
      <w:r>
        <w:rPr>
          <w:rFonts w:hint="cs"/>
          <w:rtl/>
        </w:rPr>
        <w:t xml:space="preserve">להיות </w:t>
      </w:r>
      <w:bookmarkStart w:id="41782" w:name="_ETM_Q68_415980"/>
      <w:bookmarkEnd w:id="41782"/>
      <w:r>
        <w:rPr>
          <w:rFonts w:hint="cs"/>
          <w:rtl/>
        </w:rPr>
        <w:t xml:space="preserve">ראש </w:t>
      </w:r>
      <w:bookmarkStart w:id="41783" w:name="_ETM_Q68_416280"/>
      <w:bookmarkEnd w:id="41783"/>
      <w:r>
        <w:rPr>
          <w:rFonts w:hint="cs"/>
          <w:rtl/>
        </w:rPr>
        <w:t xml:space="preserve">רשות, </w:t>
      </w:r>
      <w:bookmarkStart w:id="41784" w:name="_ETM_Q68_417799"/>
      <w:bookmarkEnd w:id="41784"/>
      <w:r>
        <w:rPr>
          <w:rFonts w:hint="cs"/>
          <w:rtl/>
        </w:rPr>
        <w:t xml:space="preserve">הוא </w:t>
      </w:r>
      <w:bookmarkStart w:id="41785" w:name="_ETM_Q68_418099"/>
      <w:bookmarkEnd w:id="41785"/>
      <w:r>
        <w:rPr>
          <w:rFonts w:hint="cs"/>
          <w:rtl/>
        </w:rPr>
        <w:t xml:space="preserve">יהיה </w:t>
      </w:r>
      <w:bookmarkStart w:id="41786" w:name="_ETM_Q68_418400"/>
      <w:bookmarkEnd w:id="41786"/>
      <w:r>
        <w:rPr>
          <w:rFonts w:hint="cs"/>
          <w:rtl/>
        </w:rPr>
        <w:t xml:space="preserve">מי </w:t>
      </w:r>
      <w:bookmarkStart w:id="41787" w:name="_ETM_Q68_418609"/>
      <w:bookmarkEnd w:id="41787"/>
      <w:r>
        <w:rPr>
          <w:rFonts w:hint="cs"/>
          <w:rtl/>
        </w:rPr>
        <w:t xml:space="preserve">שיחשב </w:t>
      </w:r>
      <w:bookmarkStart w:id="41788" w:name="_ETM_Q68_419299"/>
      <w:bookmarkEnd w:id="41788"/>
      <w:r>
        <w:rPr>
          <w:rFonts w:hint="cs"/>
          <w:rtl/>
        </w:rPr>
        <w:t xml:space="preserve">צעדיו </w:t>
      </w:r>
      <w:bookmarkStart w:id="41789" w:name="_ETM_Q68_419839"/>
      <w:bookmarkEnd w:id="41789"/>
      <w:r>
        <w:rPr>
          <w:rFonts w:hint="cs"/>
          <w:rtl/>
        </w:rPr>
        <w:t xml:space="preserve">לבחירות </w:t>
      </w:r>
      <w:bookmarkStart w:id="41790" w:name="_ETM_Q68_420319"/>
      <w:bookmarkEnd w:id="41790"/>
      <w:r>
        <w:rPr>
          <w:rFonts w:hint="cs"/>
          <w:rtl/>
        </w:rPr>
        <w:t xml:space="preserve">הבאות, </w:t>
      </w:r>
      <w:bookmarkStart w:id="41791" w:name="_ETM_Q68_422360"/>
      <w:bookmarkEnd w:id="41791"/>
      <w:r>
        <w:rPr>
          <w:rFonts w:hint="cs"/>
          <w:rtl/>
        </w:rPr>
        <w:t xml:space="preserve">וזאת </w:t>
      </w:r>
      <w:bookmarkStart w:id="41792" w:name="_ETM_Q68_423400"/>
      <w:bookmarkEnd w:id="41792"/>
      <w:r>
        <w:rPr>
          <w:rFonts w:hint="cs"/>
          <w:rtl/>
        </w:rPr>
        <w:t xml:space="preserve">בעיה. </w:t>
      </w:r>
      <w:bookmarkStart w:id="41793" w:name="_ETM_Q68_424879"/>
      <w:bookmarkEnd w:id="41793"/>
      <w:r>
        <w:rPr>
          <w:rFonts w:hint="cs"/>
          <w:rtl/>
        </w:rPr>
        <w:t xml:space="preserve">זאת </w:t>
      </w:r>
      <w:bookmarkStart w:id="41794" w:name="_ETM_Q68_425120"/>
      <w:bookmarkEnd w:id="41794"/>
      <w:r>
        <w:rPr>
          <w:rFonts w:hint="cs"/>
          <w:rtl/>
        </w:rPr>
        <w:t xml:space="preserve">אומרת </w:t>
      </w:r>
      <w:bookmarkStart w:id="41795" w:name="_ETM_Q68_425599"/>
      <w:bookmarkEnd w:id="41795"/>
      <w:r>
        <w:rPr>
          <w:rFonts w:hint="cs"/>
          <w:rtl/>
        </w:rPr>
        <w:t xml:space="preserve">שיש </w:t>
      </w:r>
      <w:bookmarkStart w:id="41796" w:name="_ETM_Q68_425750"/>
      <w:bookmarkEnd w:id="41796"/>
      <w:r>
        <w:rPr>
          <w:rFonts w:hint="cs"/>
          <w:rtl/>
        </w:rPr>
        <w:t xml:space="preserve">פה </w:t>
      </w:r>
      <w:bookmarkStart w:id="41797" w:name="_ETM_Q68_425870"/>
      <w:bookmarkEnd w:id="41797"/>
      <w:r>
        <w:rPr>
          <w:rFonts w:hint="cs"/>
          <w:rtl/>
        </w:rPr>
        <w:t xml:space="preserve">גם </w:t>
      </w:r>
      <w:bookmarkStart w:id="41798" w:name="_ETM_Q68_426049"/>
      <w:bookmarkStart w:id="41799" w:name="_ETM_Q68_426170"/>
      <w:bookmarkStart w:id="41800" w:name="_ETM_Q68_426650"/>
      <w:bookmarkEnd w:id="41798"/>
      <w:bookmarkEnd w:id="41799"/>
      <w:bookmarkEnd w:id="41800"/>
      <w:r>
        <w:rPr>
          <w:rFonts w:hint="cs"/>
          <w:rtl/>
        </w:rPr>
        <w:t xml:space="preserve">הטיה </w:t>
      </w:r>
      <w:bookmarkStart w:id="41801" w:name="_ETM_Q68_427069"/>
      <w:bookmarkEnd w:id="41801"/>
      <w:r>
        <w:rPr>
          <w:rFonts w:hint="cs"/>
          <w:rtl/>
        </w:rPr>
        <w:t xml:space="preserve">ברורה </w:t>
      </w:r>
      <w:bookmarkStart w:id="41802" w:name="_ETM_Q68_427459"/>
      <w:bookmarkEnd w:id="41802"/>
      <w:r>
        <w:rPr>
          <w:rFonts w:hint="cs"/>
          <w:rtl/>
        </w:rPr>
        <w:t xml:space="preserve">שהממשלה </w:t>
      </w:r>
      <w:bookmarkStart w:id="41803" w:name="_ETM_Q68_427969"/>
      <w:bookmarkEnd w:id="41803"/>
      <w:r>
        <w:rPr>
          <w:rFonts w:hint="cs"/>
          <w:rtl/>
        </w:rPr>
        <w:t xml:space="preserve">יוצרת. </w:t>
      </w:r>
      <w:bookmarkStart w:id="41804" w:name="_ETM_Q68_428390"/>
      <w:bookmarkEnd w:id="41804"/>
      <w:r>
        <w:rPr>
          <w:rFonts w:hint="cs"/>
          <w:rtl/>
        </w:rPr>
        <w:t xml:space="preserve">הממשלה </w:t>
      </w:r>
      <w:bookmarkStart w:id="41805" w:name="_ETM_Q68_428810"/>
      <w:bookmarkEnd w:id="41805"/>
      <w:r>
        <w:rPr>
          <w:rFonts w:hint="cs"/>
          <w:rtl/>
        </w:rPr>
        <w:t xml:space="preserve">יוצרת </w:t>
      </w:r>
      <w:bookmarkStart w:id="41806" w:name="_ETM_Q68_429319"/>
      <w:bookmarkEnd w:id="41806"/>
      <w:r>
        <w:rPr>
          <w:rFonts w:hint="cs"/>
          <w:rtl/>
        </w:rPr>
        <w:t xml:space="preserve">בן אדם </w:t>
      </w:r>
      <w:bookmarkStart w:id="41807" w:name="_ETM_Q68_429680"/>
      <w:bookmarkEnd w:id="41807"/>
      <w:r>
        <w:rPr>
          <w:rFonts w:hint="cs"/>
          <w:rtl/>
        </w:rPr>
        <w:t xml:space="preserve">עם </w:t>
      </w:r>
      <w:bookmarkStart w:id="41808" w:name="_ETM_Q68_429769"/>
      <w:bookmarkEnd w:id="41808"/>
      <w:r>
        <w:rPr>
          <w:rFonts w:hint="cs"/>
          <w:rtl/>
        </w:rPr>
        <w:t xml:space="preserve">תיעדוף </w:t>
      </w:r>
      <w:bookmarkStart w:id="41809" w:name="_ETM_Q68_430219"/>
      <w:bookmarkEnd w:id="41809"/>
      <w:r>
        <w:rPr>
          <w:rFonts w:hint="cs"/>
          <w:rtl/>
        </w:rPr>
        <w:t xml:space="preserve">ברור </w:t>
      </w:r>
      <w:bookmarkStart w:id="41810" w:name="_ETM_Q68_430549"/>
      <w:bookmarkEnd w:id="41810"/>
      <w:r>
        <w:rPr>
          <w:rFonts w:hint="cs"/>
          <w:rtl/>
        </w:rPr>
        <w:t xml:space="preserve">מראש, </w:t>
      </w:r>
      <w:bookmarkStart w:id="41811" w:name="_ETM_Q68_432120"/>
      <w:bookmarkEnd w:id="41811"/>
      <w:r>
        <w:rPr>
          <w:rFonts w:hint="cs"/>
          <w:rtl/>
        </w:rPr>
        <w:t xml:space="preserve">וזו </w:t>
      </w:r>
      <w:bookmarkStart w:id="41812" w:name="_ETM_Q68_432569"/>
      <w:bookmarkEnd w:id="41812"/>
      <w:r>
        <w:rPr>
          <w:rFonts w:hint="cs"/>
          <w:rtl/>
        </w:rPr>
        <w:t xml:space="preserve">כבר </w:t>
      </w:r>
      <w:bookmarkStart w:id="41813" w:name="_ETM_Q68_432780"/>
      <w:bookmarkEnd w:id="41813"/>
      <w:r>
        <w:rPr>
          <w:rFonts w:hint="cs"/>
          <w:rtl/>
        </w:rPr>
        <w:t xml:space="preserve">פגיעה </w:t>
      </w:r>
      <w:bookmarkStart w:id="41814" w:name="_ETM_Q68_433760"/>
      <w:bookmarkStart w:id="41815" w:name="_ETM_Q68_435109"/>
      <w:bookmarkStart w:id="41816" w:name="_ETM_Q68_435409"/>
      <w:bookmarkEnd w:id="41814"/>
      <w:bookmarkEnd w:id="41815"/>
      <w:bookmarkEnd w:id="41816"/>
      <w:r>
        <w:rPr>
          <w:rFonts w:hint="cs"/>
          <w:rtl/>
        </w:rPr>
        <w:t xml:space="preserve">בזכות </w:t>
      </w:r>
      <w:bookmarkStart w:id="41817" w:name="_ETM_Q68_435799"/>
      <w:bookmarkEnd w:id="41817"/>
      <w:r>
        <w:rPr>
          <w:rFonts w:hint="cs"/>
          <w:rtl/>
        </w:rPr>
        <w:t xml:space="preserve">לבחור </w:t>
      </w:r>
      <w:bookmarkStart w:id="41818" w:name="_ETM_Q68_436069"/>
      <w:bookmarkEnd w:id="41818"/>
      <w:r>
        <w:rPr>
          <w:rFonts w:hint="cs"/>
          <w:rtl/>
        </w:rPr>
        <w:t xml:space="preserve">ולהיבחר, </w:t>
      </w:r>
      <w:bookmarkStart w:id="41819" w:name="_ETM_Q68_436940"/>
      <w:bookmarkEnd w:id="41819"/>
      <w:r>
        <w:rPr>
          <w:rFonts w:hint="cs"/>
          <w:rtl/>
        </w:rPr>
        <w:t xml:space="preserve">כי </w:t>
      </w:r>
      <w:bookmarkStart w:id="41820" w:name="_ETM_Q68_437089"/>
      <w:bookmarkEnd w:id="41820"/>
      <w:r>
        <w:rPr>
          <w:rFonts w:hint="cs"/>
          <w:rtl/>
        </w:rPr>
        <w:t xml:space="preserve">זה </w:t>
      </w:r>
      <w:bookmarkStart w:id="41821" w:name="_ETM_Q68_437270"/>
      <w:bookmarkEnd w:id="41821"/>
      <w:r>
        <w:rPr>
          <w:rFonts w:hint="cs"/>
          <w:rtl/>
        </w:rPr>
        <w:t xml:space="preserve">כבר </w:t>
      </w:r>
      <w:bookmarkStart w:id="41822" w:name="_ETM_Q68_437419"/>
      <w:bookmarkEnd w:id="41822"/>
      <w:r>
        <w:rPr>
          <w:rFonts w:hint="cs"/>
          <w:rtl/>
        </w:rPr>
        <w:t xml:space="preserve">מייצר </w:t>
      </w:r>
      <w:bookmarkStart w:id="41823" w:name="_ETM_Q68_437839"/>
      <w:bookmarkEnd w:id="41823"/>
      <w:r>
        <w:rPr>
          <w:rFonts w:hint="cs"/>
          <w:rtl/>
        </w:rPr>
        <w:t xml:space="preserve">פה </w:t>
      </w:r>
      <w:bookmarkStart w:id="41824" w:name="_ETM_Q68_437990"/>
      <w:bookmarkEnd w:id="41824"/>
      <w:r>
        <w:rPr>
          <w:rFonts w:hint="cs"/>
          <w:rtl/>
        </w:rPr>
        <w:t>פער.</w:t>
      </w:r>
    </w:p>
    <w:p w:rsidR="004824FD" w:rsidRDefault="004824FD" w:rsidP="004824FD">
      <w:pPr>
        <w:rPr>
          <w:rtl/>
        </w:rPr>
      </w:pPr>
      <w:bookmarkStart w:id="41825" w:name="_ETM_Q68_440578"/>
      <w:bookmarkEnd w:id="41825"/>
    </w:p>
    <w:p w:rsidR="004824FD" w:rsidRDefault="004824FD" w:rsidP="0093715C">
      <w:pPr>
        <w:rPr>
          <w:rtl/>
        </w:rPr>
      </w:pPr>
      <w:bookmarkStart w:id="41826" w:name="_ETM_Q68_440816"/>
      <w:bookmarkStart w:id="41827" w:name="_ETM_Q68_440867"/>
      <w:bookmarkStart w:id="41828" w:name="_ETM_Q68_440941"/>
      <w:bookmarkStart w:id="41829" w:name="_ETM_Q68_439080"/>
      <w:bookmarkEnd w:id="41826"/>
      <w:bookmarkEnd w:id="41827"/>
      <w:bookmarkEnd w:id="41828"/>
      <w:bookmarkEnd w:id="41829"/>
      <w:r>
        <w:rPr>
          <w:rFonts w:hint="cs"/>
          <w:rtl/>
        </w:rPr>
        <w:t xml:space="preserve">עכשיו, </w:t>
      </w:r>
      <w:bookmarkStart w:id="41830" w:name="_ETM_Q68_439380"/>
      <w:bookmarkEnd w:id="41830"/>
      <w:r>
        <w:rPr>
          <w:rFonts w:hint="cs"/>
          <w:rtl/>
        </w:rPr>
        <w:t xml:space="preserve">תדמיין </w:t>
      </w:r>
      <w:bookmarkStart w:id="41831" w:name="_ETM_Q68_439860"/>
      <w:bookmarkEnd w:id="41831"/>
      <w:r>
        <w:rPr>
          <w:rFonts w:hint="cs"/>
          <w:rtl/>
        </w:rPr>
        <w:t xml:space="preserve">לך </w:t>
      </w:r>
      <w:bookmarkStart w:id="41832" w:name="_ETM_Q68_441330"/>
      <w:bookmarkEnd w:id="41832"/>
      <w:r>
        <w:rPr>
          <w:rFonts w:hint="cs"/>
          <w:rtl/>
        </w:rPr>
        <w:t xml:space="preserve">כמה </w:t>
      </w:r>
      <w:bookmarkStart w:id="41833" w:name="_ETM_Q68_441660"/>
      <w:bookmarkEnd w:id="41833"/>
      <w:r>
        <w:rPr>
          <w:rFonts w:hint="cs"/>
          <w:rtl/>
        </w:rPr>
        <w:t xml:space="preserve">קלה </w:t>
      </w:r>
      <w:bookmarkStart w:id="41834" w:name="_ETM_Q68_441960"/>
      <w:bookmarkEnd w:id="41834"/>
      <w:r>
        <w:rPr>
          <w:rFonts w:hint="cs"/>
          <w:rtl/>
        </w:rPr>
        <w:t xml:space="preserve">תהיה </w:t>
      </w:r>
      <w:bookmarkStart w:id="41835" w:name="_ETM_Q68_442289"/>
      <w:bookmarkEnd w:id="41835"/>
      <w:r>
        <w:rPr>
          <w:rFonts w:hint="cs"/>
          <w:rtl/>
        </w:rPr>
        <w:t xml:space="preserve">היד </w:t>
      </w:r>
      <w:bookmarkStart w:id="41836" w:name="_ETM_Q68_442529"/>
      <w:bookmarkEnd w:id="41836"/>
      <w:r>
        <w:rPr>
          <w:rFonts w:hint="cs"/>
          <w:rtl/>
        </w:rPr>
        <w:t xml:space="preserve">על </w:t>
      </w:r>
      <w:bookmarkStart w:id="41837" w:name="_ETM_Q68_442680"/>
      <w:bookmarkEnd w:id="41837"/>
      <w:r>
        <w:rPr>
          <w:rFonts w:hint="cs"/>
          <w:rtl/>
        </w:rPr>
        <w:t xml:space="preserve">ההדק </w:t>
      </w:r>
      <w:bookmarkStart w:id="41838" w:name="_ETM_Q68_443370"/>
      <w:bookmarkEnd w:id="41838"/>
      <w:r>
        <w:rPr>
          <w:rFonts w:hint="cs"/>
          <w:rtl/>
        </w:rPr>
        <w:t xml:space="preserve">ביציאה </w:t>
      </w:r>
      <w:bookmarkStart w:id="41839" w:name="_ETM_Q68_443880"/>
      <w:bookmarkEnd w:id="41839"/>
      <w:r>
        <w:rPr>
          <w:rFonts w:hint="cs"/>
          <w:rtl/>
        </w:rPr>
        <w:t xml:space="preserve">לוועדה </w:t>
      </w:r>
      <w:bookmarkStart w:id="41840" w:name="_ETM_Q68_444270"/>
      <w:bookmarkEnd w:id="41840"/>
      <w:r>
        <w:rPr>
          <w:rFonts w:hint="cs"/>
          <w:rtl/>
        </w:rPr>
        <w:t xml:space="preserve">קרואה. </w:t>
      </w:r>
      <w:bookmarkStart w:id="41841" w:name="_ETM_Q68_445229"/>
      <w:bookmarkEnd w:id="41841"/>
      <w:r>
        <w:rPr>
          <w:rFonts w:hint="cs"/>
          <w:rtl/>
        </w:rPr>
        <w:t xml:space="preserve">זה </w:t>
      </w:r>
      <w:bookmarkStart w:id="41842" w:name="_ETM_Q68_445410"/>
      <w:bookmarkEnd w:id="41842"/>
      <w:r>
        <w:rPr>
          <w:rFonts w:hint="cs"/>
          <w:rtl/>
        </w:rPr>
        <w:t xml:space="preserve">גם </w:t>
      </w:r>
      <w:bookmarkStart w:id="41843" w:name="_ETM_Q68_445589"/>
      <w:bookmarkEnd w:id="41843"/>
      <w:r>
        <w:rPr>
          <w:rFonts w:hint="cs"/>
          <w:rtl/>
        </w:rPr>
        <w:t xml:space="preserve">משהו </w:t>
      </w:r>
      <w:bookmarkStart w:id="41844" w:name="_ETM_Q68_445770"/>
      <w:bookmarkEnd w:id="41844"/>
      <w:r>
        <w:rPr>
          <w:rFonts w:hint="cs"/>
          <w:rtl/>
        </w:rPr>
        <w:t xml:space="preserve">שצריך </w:t>
      </w:r>
      <w:bookmarkStart w:id="41845" w:name="_ETM_Q68_446039"/>
      <w:bookmarkEnd w:id="41845"/>
      <w:r>
        <w:rPr>
          <w:rFonts w:hint="cs"/>
          <w:rtl/>
        </w:rPr>
        <w:t xml:space="preserve">להבין </w:t>
      </w:r>
      <w:bookmarkStart w:id="41846" w:name="_ETM_Q68_446310"/>
      <w:bookmarkEnd w:id="41846"/>
      <w:r>
        <w:rPr>
          <w:rFonts w:hint="cs"/>
          <w:rtl/>
        </w:rPr>
        <w:t xml:space="preserve">אותו </w:t>
      </w:r>
      <w:bookmarkStart w:id="41847" w:name="_ETM_Q68_446759"/>
      <w:bookmarkEnd w:id="41847"/>
      <w:r>
        <w:rPr>
          <w:rFonts w:hint="cs"/>
          <w:rtl/>
        </w:rPr>
        <w:t xml:space="preserve">בשלב </w:t>
      </w:r>
      <w:bookmarkStart w:id="41848" w:name="_ETM_Q68_447210"/>
      <w:bookmarkEnd w:id="41848"/>
      <w:r>
        <w:rPr>
          <w:rFonts w:hint="cs"/>
          <w:rtl/>
        </w:rPr>
        <w:t xml:space="preserve">ההמשכי. </w:t>
      </w:r>
      <w:bookmarkStart w:id="41849" w:name="_ETM_Q68_448320"/>
      <w:bookmarkEnd w:id="41849"/>
      <w:r>
        <w:rPr>
          <w:rFonts w:hint="cs"/>
          <w:rtl/>
        </w:rPr>
        <w:t xml:space="preserve">ממשלה </w:t>
      </w:r>
      <w:bookmarkStart w:id="41850" w:name="_ETM_Q68_448740"/>
      <w:bookmarkEnd w:id="41850"/>
      <w:r>
        <w:rPr>
          <w:rFonts w:hint="cs"/>
          <w:rtl/>
        </w:rPr>
        <w:t xml:space="preserve">תגיד </w:t>
      </w:r>
      <w:bookmarkStart w:id="41851" w:name="_ETM_Q68_449009"/>
      <w:bookmarkEnd w:id="41851"/>
      <w:r>
        <w:rPr>
          <w:rFonts w:hint="cs"/>
          <w:rtl/>
        </w:rPr>
        <w:t xml:space="preserve">לעצמה: </w:t>
      </w:r>
      <w:bookmarkStart w:id="41852" w:name="_ETM_Q68_450270"/>
      <w:bookmarkEnd w:id="41852"/>
      <w:r>
        <w:rPr>
          <w:rFonts w:hint="cs"/>
          <w:rtl/>
        </w:rPr>
        <w:t xml:space="preserve">אני </w:t>
      </w:r>
      <w:bookmarkStart w:id="41853" w:name="_ETM_Q68_450540"/>
      <w:bookmarkEnd w:id="41853"/>
      <w:r>
        <w:rPr>
          <w:rFonts w:hint="cs"/>
          <w:rtl/>
        </w:rPr>
        <w:t xml:space="preserve">יכולה לקבע </w:t>
      </w:r>
      <w:bookmarkStart w:id="41854" w:name="_ETM_Q68_453500"/>
      <w:bookmarkEnd w:id="41854"/>
      <w:r>
        <w:rPr>
          <w:rFonts w:hint="cs"/>
          <w:rtl/>
        </w:rPr>
        <w:t xml:space="preserve">יותר </w:t>
      </w:r>
      <w:bookmarkStart w:id="41855" w:name="_ETM_Q68_453889"/>
      <w:bookmarkEnd w:id="41855"/>
      <w:r>
        <w:rPr>
          <w:rFonts w:hint="cs"/>
          <w:rtl/>
        </w:rPr>
        <w:t xml:space="preserve">רשויות </w:t>
      </w:r>
      <w:bookmarkStart w:id="41856" w:name="_ETM_Q68_454279"/>
      <w:bookmarkEnd w:id="41856"/>
      <w:r>
        <w:rPr>
          <w:rFonts w:hint="cs"/>
          <w:rtl/>
        </w:rPr>
        <w:t xml:space="preserve">שלי, </w:t>
      </w:r>
      <w:bookmarkStart w:id="41857" w:name="_ETM_Q68_454970"/>
      <w:bookmarkEnd w:id="41857"/>
      <w:r>
        <w:rPr>
          <w:rFonts w:hint="cs"/>
          <w:rtl/>
        </w:rPr>
        <w:t xml:space="preserve">של </w:t>
      </w:r>
      <w:bookmarkStart w:id="41858" w:name="_ETM_Q68_455210"/>
      <w:bookmarkEnd w:id="41858"/>
      <w:r>
        <w:rPr>
          <w:rFonts w:hint="cs"/>
          <w:rtl/>
        </w:rPr>
        <w:t xml:space="preserve">אנשי </w:t>
      </w:r>
      <w:bookmarkStart w:id="41859" w:name="_ETM_Q68_455450"/>
      <w:bookmarkEnd w:id="41859"/>
      <w:r>
        <w:rPr>
          <w:rFonts w:hint="cs"/>
          <w:rtl/>
        </w:rPr>
        <w:t>שלומי</w:t>
      </w:r>
      <w:bookmarkStart w:id="41860" w:name="_ETM_Q68_456230"/>
      <w:bookmarkEnd w:id="41860"/>
      <w:r>
        <w:rPr>
          <w:rFonts w:hint="cs"/>
          <w:rtl/>
        </w:rPr>
        <w:t xml:space="preserve"> ממש, </w:t>
      </w:r>
      <w:bookmarkStart w:id="41861" w:name="_ETM_Q68_457290"/>
      <w:bookmarkEnd w:id="41861"/>
      <w:r>
        <w:rPr>
          <w:rFonts w:hint="cs"/>
          <w:rtl/>
        </w:rPr>
        <w:t xml:space="preserve">ולייצר </w:t>
      </w:r>
      <w:bookmarkStart w:id="41862" w:name="_ETM_Q68_457830"/>
      <w:bookmarkEnd w:id="41862"/>
      <w:r>
        <w:rPr>
          <w:rFonts w:hint="cs"/>
          <w:rtl/>
        </w:rPr>
        <w:t xml:space="preserve">מסלול </w:t>
      </w:r>
      <w:bookmarkStart w:id="41863" w:name="_ETM_Q68_458250"/>
      <w:bookmarkEnd w:id="41863"/>
      <w:r>
        <w:rPr>
          <w:rFonts w:hint="cs"/>
          <w:rtl/>
        </w:rPr>
        <w:t xml:space="preserve">ישיר </w:t>
      </w:r>
      <w:bookmarkStart w:id="41864" w:name="_ETM_Q68_459210"/>
      <w:bookmarkEnd w:id="41864"/>
      <w:r>
        <w:rPr>
          <w:rFonts w:hint="cs"/>
          <w:rtl/>
        </w:rPr>
        <w:t xml:space="preserve">לראש </w:t>
      </w:r>
      <w:bookmarkStart w:id="41865" w:name="_ETM_Q68_459660"/>
      <w:bookmarkEnd w:id="41865"/>
      <w:r>
        <w:rPr>
          <w:rFonts w:hint="cs"/>
          <w:rtl/>
        </w:rPr>
        <w:t xml:space="preserve">רשות </w:t>
      </w:r>
      <w:bookmarkStart w:id="41866" w:name="_ETM_Q68_460110"/>
      <w:bookmarkEnd w:id="41866"/>
      <w:r>
        <w:rPr>
          <w:rFonts w:hint="cs"/>
          <w:rtl/>
        </w:rPr>
        <w:t xml:space="preserve">על </w:t>
      </w:r>
      <w:bookmarkStart w:id="41867" w:name="_ETM_Q68_460230"/>
      <w:bookmarkEnd w:id="41867"/>
      <w:r>
        <w:rPr>
          <w:rFonts w:hint="cs"/>
          <w:rtl/>
        </w:rPr>
        <w:t xml:space="preserve">פי </w:t>
      </w:r>
      <w:bookmarkStart w:id="41868" w:name="_ETM_Q68_460770"/>
      <w:bookmarkEnd w:id="41868"/>
      <w:r>
        <w:rPr>
          <w:rFonts w:hint="cs"/>
          <w:rtl/>
        </w:rPr>
        <w:t xml:space="preserve">מה </w:t>
      </w:r>
      <w:bookmarkStart w:id="41869" w:name="_ETM_Q68_460980"/>
      <w:bookmarkEnd w:id="41869"/>
      <w:r>
        <w:rPr>
          <w:rFonts w:hint="cs"/>
          <w:rtl/>
        </w:rPr>
        <w:t xml:space="preserve">שאני </w:t>
      </w:r>
      <w:bookmarkStart w:id="41870" w:name="_ETM_Q68_461279"/>
      <w:bookmarkEnd w:id="41870"/>
      <w:r>
        <w:rPr>
          <w:rFonts w:hint="cs"/>
          <w:rtl/>
        </w:rPr>
        <w:t xml:space="preserve">רוצה. </w:t>
      </w:r>
      <w:bookmarkStart w:id="41871" w:name="_ETM_Q68_462890"/>
      <w:bookmarkEnd w:id="41871"/>
      <w:r>
        <w:rPr>
          <w:rFonts w:hint="cs"/>
          <w:rtl/>
        </w:rPr>
        <w:t xml:space="preserve">זה </w:t>
      </w:r>
      <w:bookmarkStart w:id="41872" w:name="_ETM_Q68_463250"/>
      <w:bookmarkEnd w:id="41872"/>
      <w:r>
        <w:rPr>
          <w:rFonts w:hint="cs"/>
          <w:rtl/>
        </w:rPr>
        <w:t xml:space="preserve">כבר </w:t>
      </w:r>
      <w:bookmarkStart w:id="41873" w:name="_ETM_Q68_463430"/>
      <w:bookmarkEnd w:id="41873"/>
      <w:r>
        <w:rPr>
          <w:rFonts w:hint="cs"/>
          <w:rtl/>
        </w:rPr>
        <w:t xml:space="preserve">מתחיל </w:t>
      </w:r>
      <w:bookmarkStart w:id="41874" w:name="_ETM_Q68_463820"/>
      <w:bookmarkEnd w:id="41874"/>
      <w:r>
        <w:rPr>
          <w:rFonts w:hint="cs"/>
          <w:rtl/>
        </w:rPr>
        <w:t xml:space="preserve">להיות </w:t>
      </w:r>
      <w:bookmarkStart w:id="41875" w:name="_ETM_Q68_464029"/>
      <w:bookmarkEnd w:id="41875"/>
      <w:r>
        <w:rPr>
          <w:rFonts w:hint="cs"/>
          <w:rtl/>
        </w:rPr>
        <w:t xml:space="preserve">משהו </w:t>
      </w:r>
      <w:bookmarkStart w:id="41876" w:name="_ETM_Q68_464300"/>
      <w:bookmarkEnd w:id="41876"/>
      <w:r>
        <w:rPr>
          <w:rFonts w:hint="cs"/>
          <w:rtl/>
        </w:rPr>
        <w:t xml:space="preserve">יותר </w:t>
      </w:r>
      <w:bookmarkStart w:id="41877" w:name="_ETM_Q68_464510"/>
      <w:bookmarkEnd w:id="41877"/>
      <w:r>
        <w:rPr>
          <w:rFonts w:hint="cs"/>
          <w:rtl/>
        </w:rPr>
        <w:t>בעייתי.</w:t>
      </w:r>
      <w:bookmarkStart w:id="41878" w:name="_ETM_Q68_463876"/>
      <w:bookmarkStart w:id="41879" w:name="_ETM_Q68_464100"/>
      <w:bookmarkStart w:id="41880" w:name="_ETM_Q68_464141"/>
      <w:bookmarkStart w:id="41881" w:name="_ETM_Q68_464236"/>
      <w:bookmarkStart w:id="41882" w:name="_ETM_Q68_464900"/>
      <w:bookmarkEnd w:id="41878"/>
      <w:bookmarkEnd w:id="41879"/>
      <w:bookmarkEnd w:id="41880"/>
      <w:bookmarkEnd w:id="41881"/>
      <w:bookmarkEnd w:id="41882"/>
      <w:r>
        <w:rPr>
          <w:rFonts w:hint="cs"/>
          <w:rtl/>
        </w:rPr>
        <w:t xml:space="preserve"> עכשיו, </w:t>
      </w:r>
      <w:bookmarkStart w:id="41883" w:name="_ETM_Q68_465110"/>
      <w:bookmarkEnd w:id="41883"/>
      <w:r>
        <w:rPr>
          <w:rFonts w:hint="cs"/>
          <w:rtl/>
        </w:rPr>
        <w:t xml:space="preserve">אני </w:t>
      </w:r>
      <w:bookmarkStart w:id="41884" w:name="_ETM_Q68_465200"/>
      <w:bookmarkEnd w:id="41884"/>
      <w:r>
        <w:rPr>
          <w:rFonts w:hint="cs"/>
          <w:rtl/>
        </w:rPr>
        <w:t xml:space="preserve">מזכירה </w:t>
      </w:r>
      <w:bookmarkStart w:id="41885" w:name="_ETM_Q68_465650"/>
      <w:bookmarkEnd w:id="41885"/>
      <w:r>
        <w:rPr>
          <w:rFonts w:hint="cs"/>
          <w:rtl/>
        </w:rPr>
        <w:t xml:space="preserve">שישראל היא </w:t>
      </w:r>
      <w:bookmarkStart w:id="41886" w:name="_ETM_Q68_466190"/>
      <w:bookmarkEnd w:id="41886"/>
      <w:r>
        <w:rPr>
          <w:rFonts w:hint="cs"/>
          <w:rtl/>
        </w:rPr>
        <w:t xml:space="preserve">גם </w:t>
      </w:r>
      <w:bookmarkStart w:id="41887" w:name="_ETM_Q68_466370"/>
      <w:bookmarkEnd w:id="41887"/>
      <w:r>
        <w:rPr>
          <w:rFonts w:hint="cs"/>
          <w:rtl/>
        </w:rPr>
        <w:t xml:space="preserve">ככה </w:t>
      </w:r>
      <w:bookmarkStart w:id="41888" w:name="_ETM_Q68_468740"/>
      <w:bookmarkEnd w:id="41888"/>
      <w:r>
        <w:rPr>
          <w:rFonts w:hint="cs"/>
          <w:rtl/>
        </w:rPr>
        <w:t xml:space="preserve">בבעיות </w:t>
      </w:r>
      <w:bookmarkStart w:id="41889" w:name="_ETM_Q68_469430"/>
      <w:bookmarkEnd w:id="41889"/>
      <w:r>
        <w:rPr>
          <w:rFonts w:hint="cs"/>
          <w:rtl/>
        </w:rPr>
        <w:t xml:space="preserve">מאוד </w:t>
      </w:r>
      <w:bookmarkStart w:id="41890" w:name="_ETM_Q68_469639"/>
      <w:bookmarkEnd w:id="41890"/>
      <w:r>
        <w:rPr>
          <w:rFonts w:hint="cs"/>
          <w:rtl/>
        </w:rPr>
        <w:t xml:space="preserve">גדולות </w:t>
      </w:r>
      <w:bookmarkStart w:id="41891" w:name="_ETM_Q68_470360"/>
      <w:bookmarkEnd w:id="41891"/>
      <w:r>
        <w:rPr>
          <w:rFonts w:hint="cs"/>
          <w:rtl/>
        </w:rPr>
        <w:t xml:space="preserve">בסמכויות </w:t>
      </w:r>
      <w:bookmarkStart w:id="41892" w:name="_ETM_Q68_471620"/>
      <w:bookmarkEnd w:id="41892"/>
      <w:r w:rsidR="0093715C">
        <w:rPr>
          <w:rFonts w:hint="cs"/>
          <w:rtl/>
        </w:rPr>
        <w:t>ה</w:t>
      </w:r>
      <w:r>
        <w:rPr>
          <w:rFonts w:hint="cs"/>
          <w:rtl/>
        </w:rPr>
        <w:t xml:space="preserve">שלטון </w:t>
      </w:r>
      <w:bookmarkStart w:id="41893" w:name="_ETM_Q68_471979"/>
      <w:bookmarkEnd w:id="41893"/>
      <w:r>
        <w:rPr>
          <w:rFonts w:hint="cs"/>
          <w:rtl/>
        </w:rPr>
        <w:t xml:space="preserve">המקומי, </w:t>
      </w:r>
      <w:bookmarkStart w:id="41894" w:name="_ETM_Q68_473550"/>
      <w:bookmarkEnd w:id="41894"/>
      <w:r>
        <w:rPr>
          <w:rFonts w:hint="cs"/>
          <w:rtl/>
        </w:rPr>
        <w:t xml:space="preserve">ובגירעון </w:t>
      </w:r>
      <w:bookmarkStart w:id="41895" w:name="_ETM_Q68_475199"/>
      <w:bookmarkEnd w:id="41895"/>
      <w:r>
        <w:rPr>
          <w:rFonts w:hint="cs"/>
          <w:rtl/>
        </w:rPr>
        <w:t xml:space="preserve">הדמוקרטי </w:t>
      </w:r>
      <w:bookmarkStart w:id="41896" w:name="_ETM_Q68_475949"/>
      <w:bookmarkEnd w:id="41896"/>
      <w:r w:rsidR="000A31EE">
        <w:rPr>
          <w:rFonts w:hint="cs"/>
          <w:rtl/>
        </w:rPr>
        <w:t>– – –</w:t>
      </w:r>
    </w:p>
    <w:p w:rsidR="004824FD" w:rsidRDefault="004824FD" w:rsidP="004824FD">
      <w:pPr>
        <w:rPr>
          <w:rtl/>
        </w:rPr>
      </w:pPr>
      <w:bookmarkStart w:id="41897" w:name="_ETM_Q68_477313"/>
      <w:bookmarkEnd w:id="4189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1898" w:name="_ETM_Q68_474192"/>
      <w:bookmarkEnd w:id="41898"/>
      <w:r>
        <w:rPr>
          <w:rFonts w:hint="cs"/>
          <w:rtl/>
        </w:rPr>
        <w:t xml:space="preserve">מאיזה </w:t>
      </w:r>
      <w:bookmarkStart w:id="41899" w:name="_ETM_Q68_474948"/>
      <w:bookmarkEnd w:id="41899"/>
      <w:r>
        <w:rPr>
          <w:rFonts w:hint="cs"/>
          <w:rtl/>
        </w:rPr>
        <w:t>בחינה "סמכויות"?</w:t>
      </w:r>
    </w:p>
    <w:p w:rsidR="004824FD" w:rsidRDefault="004824FD" w:rsidP="004824FD">
      <w:pPr>
        <w:rPr>
          <w:rtl/>
        </w:rPr>
      </w:pPr>
      <w:bookmarkStart w:id="41900" w:name="_ETM_Q68_479479"/>
      <w:bookmarkStart w:id="41901" w:name="_ETM_Q68_479584"/>
      <w:bookmarkEnd w:id="41900"/>
      <w:bookmarkEnd w:id="4190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93715C">
      <w:pPr>
        <w:rPr>
          <w:rtl/>
        </w:rPr>
      </w:pPr>
      <w:bookmarkStart w:id="41902" w:name="_ETM_Q68_476097"/>
      <w:bookmarkEnd w:id="41902"/>
      <w:r>
        <w:rPr>
          <w:rFonts w:hint="cs"/>
          <w:rtl/>
        </w:rPr>
        <w:t xml:space="preserve">זאת אומרת </w:t>
      </w:r>
      <w:bookmarkStart w:id="41903" w:name="_ETM_Q68_477485"/>
      <w:bookmarkStart w:id="41904" w:name="_ETM_Q68_477565"/>
      <w:bookmarkStart w:id="41905" w:name="_ETM_Q68_477616"/>
      <w:bookmarkStart w:id="41906" w:name="_ETM_Q68_476849"/>
      <w:bookmarkStart w:id="41907" w:name="_ETM_Q68_477089"/>
      <w:bookmarkStart w:id="41908" w:name="_ETM_Q68_477330"/>
      <w:bookmarkEnd w:id="41903"/>
      <w:bookmarkEnd w:id="41904"/>
      <w:bookmarkEnd w:id="41905"/>
      <w:bookmarkEnd w:id="41906"/>
      <w:bookmarkEnd w:id="41907"/>
      <w:bookmarkEnd w:id="41908"/>
      <w:r>
        <w:rPr>
          <w:rFonts w:hint="cs"/>
          <w:rtl/>
        </w:rPr>
        <w:t xml:space="preserve">שהממשלה </w:t>
      </w:r>
      <w:bookmarkStart w:id="41909" w:name="_ETM_Q68_477810"/>
      <w:bookmarkEnd w:id="41909"/>
      <w:r>
        <w:rPr>
          <w:rFonts w:hint="cs"/>
          <w:rtl/>
        </w:rPr>
        <w:t xml:space="preserve">מחליטה </w:t>
      </w:r>
      <w:bookmarkStart w:id="41910" w:name="_ETM_Q68_478139"/>
      <w:bookmarkEnd w:id="41910"/>
      <w:r>
        <w:rPr>
          <w:rFonts w:hint="cs"/>
          <w:rtl/>
        </w:rPr>
        <w:t xml:space="preserve">יותר </w:t>
      </w:r>
      <w:bookmarkStart w:id="41911" w:name="_ETM_Q68_478319"/>
      <w:bookmarkEnd w:id="41911"/>
      <w:r>
        <w:rPr>
          <w:rFonts w:hint="cs"/>
          <w:rtl/>
        </w:rPr>
        <w:t xml:space="preserve">מדי </w:t>
      </w:r>
      <w:bookmarkStart w:id="41912" w:name="_ETM_Q68_478529"/>
      <w:bookmarkEnd w:id="41912"/>
      <w:r>
        <w:rPr>
          <w:rFonts w:hint="cs"/>
          <w:rtl/>
        </w:rPr>
        <w:t xml:space="preserve">החלטות </w:t>
      </w:r>
      <w:bookmarkStart w:id="41913" w:name="_ETM_Q68_478800"/>
      <w:bookmarkEnd w:id="41913"/>
      <w:r>
        <w:rPr>
          <w:rFonts w:hint="cs"/>
          <w:rtl/>
        </w:rPr>
        <w:t xml:space="preserve">לשלטון </w:t>
      </w:r>
      <w:bookmarkStart w:id="41914" w:name="_ETM_Q68_479160"/>
      <w:bookmarkEnd w:id="41914"/>
      <w:r>
        <w:rPr>
          <w:rFonts w:hint="cs"/>
          <w:rtl/>
        </w:rPr>
        <w:t xml:space="preserve">המקומי, </w:t>
      </w:r>
      <w:bookmarkStart w:id="41915" w:name="_ETM_Q68_480169"/>
      <w:bookmarkEnd w:id="41915"/>
      <w:r>
        <w:rPr>
          <w:rFonts w:hint="cs"/>
          <w:rtl/>
        </w:rPr>
        <w:t xml:space="preserve">פחות </w:t>
      </w:r>
      <w:bookmarkStart w:id="41916" w:name="_ETM_Q68_480529"/>
      <w:bookmarkEnd w:id="41916"/>
      <w:r>
        <w:rPr>
          <w:rFonts w:hint="cs"/>
          <w:rtl/>
        </w:rPr>
        <w:t xml:space="preserve">שיתופי </w:t>
      </w:r>
      <w:bookmarkStart w:id="41917" w:name="_ETM_Q68_480789"/>
      <w:bookmarkEnd w:id="41917"/>
      <w:r>
        <w:rPr>
          <w:rFonts w:hint="cs"/>
          <w:rtl/>
        </w:rPr>
        <w:t xml:space="preserve">פעולה </w:t>
      </w:r>
      <w:bookmarkStart w:id="41918" w:name="_ETM_Q68_480000"/>
      <w:bookmarkStart w:id="41919" w:name="_ETM_Q68_480210"/>
      <w:bookmarkStart w:id="41920" w:name="_ETM_Q68_480570"/>
      <w:bookmarkStart w:id="41921" w:name="_ETM_Q68_481410"/>
      <w:bookmarkEnd w:id="41918"/>
      <w:bookmarkEnd w:id="41919"/>
      <w:bookmarkEnd w:id="41920"/>
      <w:bookmarkEnd w:id="41921"/>
      <w:r>
        <w:rPr>
          <w:rFonts w:hint="cs"/>
          <w:rtl/>
        </w:rPr>
        <w:t xml:space="preserve">ופורומים </w:t>
      </w:r>
      <w:bookmarkStart w:id="41922" w:name="_ETM_Q68_482159"/>
      <w:bookmarkEnd w:id="41922"/>
      <w:r>
        <w:rPr>
          <w:rFonts w:hint="cs"/>
          <w:rtl/>
        </w:rPr>
        <w:t xml:space="preserve">משותפים, </w:t>
      </w:r>
      <w:bookmarkStart w:id="41923" w:name="_ETM_Q68_482909"/>
      <w:bookmarkEnd w:id="41923"/>
      <w:r>
        <w:rPr>
          <w:rFonts w:hint="cs"/>
          <w:rtl/>
        </w:rPr>
        <w:t xml:space="preserve">הרבה </w:t>
      </w:r>
      <w:bookmarkStart w:id="41924" w:name="_ETM_Q68_483330"/>
      <w:bookmarkEnd w:id="41924"/>
      <w:r>
        <w:rPr>
          <w:rFonts w:hint="cs"/>
          <w:rtl/>
        </w:rPr>
        <w:t xml:space="preserve">החלטות </w:t>
      </w:r>
      <w:bookmarkStart w:id="41925" w:name="_ETM_Q68_483600"/>
      <w:bookmarkEnd w:id="41925"/>
      <w:r>
        <w:rPr>
          <w:rFonts w:hint="cs"/>
          <w:rtl/>
        </w:rPr>
        <w:t xml:space="preserve">שנעשות </w:t>
      </w:r>
      <w:bookmarkStart w:id="41926" w:name="_ETM_Q68_483929"/>
      <w:bookmarkEnd w:id="41926"/>
      <w:r>
        <w:rPr>
          <w:rFonts w:hint="cs"/>
          <w:rtl/>
        </w:rPr>
        <w:t xml:space="preserve">מעל </w:t>
      </w:r>
      <w:bookmarkStart w:id="41927" w:name="_ETM_Q68_484170"/>
      <w:bookmarkEnd w:id="41927"/>
      <w:r>
        <w:rPr>
          <w:rFonts w:hint="cs"/>
          <w:rtl/>
        </w:rPr>
        <w:t xml:space="preserve">הראש. </w:t>
      </w:r>
      <w:bookmarkStart w:id="41928" w:name="_ETM_Q68_484980"/>
      <w:bookmarkEnd w:id="41928"/>
      <w:r>
        <w:rPr>
          <w:rFonts w:hint="cs"/>
          <w:rtl/>
        </w:rPr>
        <w:t xml:space="preserve">רואים </w:t>
      </w:r>
      <w:bookmarkStart w:id="41929" w:name="_ETM_Q68_485370"/>
      <w:bookmarkEnd w:id="41929"/>
      <w:r>
        <w:rPr>
          <w:rFonts w:hint="cs"/>
          <w:rtl/>
        </w:rPr>
        <w:t xml:space="preserve">את </w:t>
      </w:r>
      <w:bookmarkStart w:id="41930" w:name="_ETM_Q68_485460"/>
      <w:bookmarkEnd w:id="41930"/>
      <w:r>
        <w:rPr>
          <w:rFonts w:hint="cs"/>
          <w:rtl/>
        </w:rPr>
        <w:t xml:space="preserve">זה </w:t>
      </w:r>
      <w:bookmarkStart w:id="41931" w:name="_ETM_Q68_485609"/>
      <w:bookmarkEnd w:id="41931"/>
      <w:r>
        <w:rPr>
          <w:rFonts w:hint="cs"/>
          <w:rtl/>
        </w:rPr>
        <w:t xml:space="preserve">גם </w:t>
      </w:r>
      <w:bookmarkStart w:id="41932" w:name="_ETM_Q68_485790"/>
      <w:bookmarkEnd w:id="41932"/>
      <w:r>
        <w:rPr>
          <w:rFonts w:hint="cs"/>
          <w:rtl/>
        </w:rPr>
        <w:t xml:space="preserve">בוועדות </w:t>
      </w:r>
      <w:bookmarkStart w:id="41933" w:name="_ETM_Q68_485970"/>
      <w:bookmarkEnd w:id="41933"/>
      <w:r>
        <w:rPr>
          <w:rFonts w:hint="cs"/>
          <w:rtl/>
        </w:rPr>
        <w:t xml:space="preserve">התכנון </w:t>
      </w:r>
      <w:bookmarkStart w:id="41934" w:name="_ETM_Q68_486330"/>
      <w:bookmarkEnd w:id="41934"/>
      <w:r>
        <w:rPr>
          <w:rFonts w:hint="cs"/>
          <w:rtl/>
        </w:rPr>
        <w:t xml:space="preserve">הארציות, </w:t>
      </w:r>
      <w:bookmarkStart w:id="41935" w:name="_ETM_Q68_487799"/>
      <w:bookmarkEnd w:id="41935"/>
      <w:proofErr w:type="spellStart"/>
      <w:r>
        <w:rPr>
          <w:rFonts w:hint="cs"/>
          <w:rtl/>
        </w:rPr>
        <w:t>חנ"י</w:t>
      </w:r>
      <w:proofErr w:type="spellEnd"/>
      <w:r>
        <w:rPr>
          <w:rFonts w:hint="cs"/>
          <w:rtl/>
        </w:rPr>
        <w:t xml:space="preserve">, </w:t>
      </w:r>
      <w:bookmarkStart w:id="41936" w:name="_ETM_Q68_489240"/>
      <w:bookmarkEnd w:id="41936"/>
      <w:r>
        <w:rPr>
          <w:rFonts w:hint="cs"/>
          <w:rtl/>
        </w:rPr>
        <w:t xml:space="preserve">בכלל </w:t>
      </w:r>
      <w:bookmarkStart w:id="41937" w:name="_ETM_Q68_489990"/>
      <w:bookmarkEnd w:id="41937"/>
      <w:r w:rsidR="0093715C">
        <w:rPr>
          <w:rFonts w:hint="cs"/>
          <w:rtl/>
        </w:rPr>
        <w:t>ב</w:t>
      </w:r>
      <w:r>
        <w:rPr>
          <w:rFonts w:hint="cs"/>
          <w:rtl/>
        </w:rPr>
        <w:t xml:space="preserve">רשויות </w:t>
      </w:r>
      <w:bookmarkStart w:id="41938" w:name="_ETM_Q68_490349"/>
      <w:bookmarkEnd w:id="41938"/>
      <w:r>
        <w:rPr>
          <w:rFonts w:hint="cs"/>
          <w:rtl/>
        </w:rPr>
        <w:t xml:space="preserve">הגדולות, </w:t>
      </w:r>
      <w:bookmarkStart w:id="41939" w:name="_ETM_Q68_490769"/>
      <w:bookmarkEnd w:id="41939"/>
      <w:r>
        <w:rPr>
          <w:rFonts w:hint="cs"/>
          <w:rtl/>
        </w:rPr>
        <w:t xml:space="preserve">שהן </w:t>
      </w:r>
      <w:bookmarkStart w:id="41940" w:name="_ETM_Q68_491040"/>
      <w:bookmarkEnd w:id="41940"/>
      <w:r>
        <w:rPr>
          <w:rFonts w:hint="cs"/>
          <w:rtl/>
        </w:rPr>
        <w:t xml:space="preserve">לא </w:t>
      </w:r>
      <w:bookmarkStart w:id="41941" w:name="_ETM_Q68_491759"/>
      <w:bookmarkEnd w:id="41941"/>
      <w:r>
        <w:rPr>
          <w:rFonts w:hint="cs"/>
          <w:rtl/>
        </w:rPr>
        <w:t xml:space="preserve">תמיד </w:t>
      </w:r>
      <w:bookmarkStart w:id="41942" w:name="_ETM_Q68_492179"/>
      <w:bookmarkEnd w:id="41942"/>
      <w:r>
        <w:rPr>
          <w:rFonts w:hint="cs"/>
          <w:rtl/>
        </w:rPr>
        <w:t xml:space="preserve">לוקחות </w:t>
      </w:r>
      <w:bookmarkStart w:id="41943" w:name="_ETM_Q68_492660"/>
      <w:bookmarkEnd w:id="41943"/>
      <w:r>
        <w:rPr>
          <w:rFonts w:hint="cs"/>
          <w:rtl/>
        </w:rPr>
        <w:t xml:space="preserve">וסופרות </w:t>
      </w:r>
      <w:bookmarkStart w:id="41944" w:name="_ETM_Q68_493349"/>
      <w:bookmarkEnd w:id="41944"/>
      <w:r>
        <w:rPr>
          <w:rFonts w:hint="cs"/>
          <w:rtl/>
        </w:rPr>
        <w:t xml:space="preserve">את </w:t>
      </w:r>
      <w:bookmarkStart w:id="41945" w:name="_ETM_Q68_493710"/>
      <w:bookmarkEnd w:id="41945"/>
      <w:r>
        <w:rPr>
          <w:rFonts w:hint="cs"/>
          <w:rtl/>
        </w:rPr>
        <w:t xml:space="preserve">הכוח </w:t>
      </w:r>
      <w:bookmarkStart w:id="41946" w:name="_ETM_Q68_494160"/>
      <w:bookmarkEnd w:id="41946"/>
      <w:r>
        <w:rPr>
          <w:rFonts w:hint="cs"/>
          <w:rtl/>
        </w:rPr>
        <w:t xml:space="preserve">המקומי, </w:t>
      </w:r>
      <w:bookmarkStart w:id="41947" w:name="_ETM_Q68_495339"/>
      <w:bookmarkEnd w:id="41947"/>
      <w:r>
        <w:rPr>
          <w:rFonts w:hint="cs"/>
          <w:rtl/>
        </w:rPr>
        <w:t xml:space="preserve">ובכלל </w:t>
      </w:r>
      <w:bookmarkStart w:id="41948" w:name="_ETM_Q68_496410"/>
      <w:bookmarkEnd w:id="41948"/>
      <w:r w:rsidR="0093715C">
        <w:rPr>
          <w:rFonts w:hint="cs"/>
          <w:rtl/>
        </w:rPr>
        <w:t>ב</w:t>
      </w:r>
      <w:r>
        <w:rPr>
          <w:rFonts w:hint="cs"/>
          <w:rtl/>
        </w:rPr>
        <w:t xml:space="preserve">גירעון </w:t>
      </w:r>
      <w:bookmarkStart w:id="41949" w:name="_ETM_Q68_496920"/>
      <w:bookmarkEnd w:id="41949"/>
      <w:r>
        <w:rPr>
          <w:rFonts w:hint="cs"/>
          <w:rtl/>
        </w:rPr>
        <w:t xml:space="preserve">הדמוקרטי </w:t>
      </w:r>
      <w:bookmarkStart w:id="41950" w:name="_ETM_Q68_497580"/>
      <w:bookmarkEnd w:id="41950"/>
      <w:r>
        <w:rPr>
          <w:rFonts w:hint="cs"/>
          <w:rtl/>
        </w:rPr>
        <w:t xml:space="preserve">העצום </w:t>
      </w:r>
      <w:bookmarkStart w:id="41951" w:name="_ETM_Q68_497910"/>
      <w:bookmarkEnd w:id="41951"/>
      <w:r>
        <w:rPr>
          <w:rFonts w:hint="cs"/>
          <w:rtl/>
        </w:rPr>
        <w:t xml:space="preserve">שיש </w:t>
      </w:r>
      <w:bookmarkStart w:id="41952" w:name="_ETM_Q68_498150"/>
      <w:bookmarkEnd w:id="41952"/>
      <w:r>
        <w:rPr>
          <w:rFonts w:hint="cs"/>
          <w:rtl/>
        </w:rPr>
        <w:t xml:space="preserve">במועצות </w:t>
      </w:r>
      <w:bookmarkStart w:id="41953" w:name="_ETM_Q68_500200"/>
      <w:bookmarkEnd w:id="41953"/>
      <w:r>
        <w:rPr>
          <w:rFonts w:hint="cs"/>
          <w:rtl/>
        </w:rPr>
        <w:t xml:space="preserve">הערים. </w:t>
      </w:r>
      <w:bookmarkStart w:id="41954" w:name="_ETM_Q68_502750"/>
      <w:bookmarkStart w:id="41955" w:name="_ETM_Q68_502916"/>
      <w:bookmarkStart w:id="41956" w:name="_ETM_Q68_502951"/>
      <w:bookmarkStart w:id="41957" w:name="_ETM_Q68_503014"/>
      <w:bookmarkStart w:id="41958" w:name="_ETM_Q68_500830"/>
      <w:bookmarkEnd w:id="41954"/>
      <w:bookmarkEnd w:id="41955"/>
      <w:bookmarkEnd w:id="41956"/>
      <w:bookmarkEnd w:id="41957"/>
      <w:bookmarkEnd w:id="41958"/>
      <w:r>
        <w:rPr>
          <w:rFonts w:hint="cs"/>
          <w:rtl/>
        </w:rPr>
        <w:t xml:space="preserve">אני </w:t>
      </w:r>
      <w:bookmarkStart w:id="41959" w:name="_ETM_Q68_501010"/>
      <w:bookmarkEnd w:id="41959"/>
      <w:r>
        <w:rPr>
          <w:rFonts w:hint="cs"/>
          <w:rtl/>
        </w:rPr>
        <w:t xml:space="preserve">הייתי </w:t>
      </w:r>
      <w:bookmarkStart w:id="41960" w:name="_ETM_Q68_501160"/>
      <w:bookmarkEnd w:id="41960"/>
      <w:r>
        <w:rPr>
          <w:rFonts w:hint="cs"/>
          <w:rtl/>
        </w:rPr>
        <w:t xml:space="preserve">חברת </w:t>
      </w:r>
      <w:bookmarkStart w:id="41961" w:name="_ETM_Q68_501460"/>
      <w:bookmarkEnd w:id="41961"/>
      <w:r>
        <w:rPr>
          <w:rFonts w:hint="cs"/>
          <w:rtl/>
        </w:rPr>
        <w:t xml:space="preserve">מועצה </w:t>
      </w:r>
      <w:bookmarkStart w:id="41962" w:name="_ETM_Q68_501760"/>
      <w:bookmarkEnd w:id="41962"/>
      <w:r>
        <w:rPr>
          <w:rFonts w:hint="cs"/>
          <w:rtl/>
        </w:rPr>
        <w:t xml:space="preserve">בחיפה, </w:t>
      </w:r>
      <w:bookmarkStart w:id="41963" w:name="_ETM_Q68_503679"/>
      <w:bookmarkEnd w:id="41963"/>
      <w:r>
        <w:rPr>
          <w:rFonts w:hint="cs"/>
          <w:rtl/>
        </w:rPr>
        <w:t xml:space="preserve">ואני </w:t>
      </w:r>
      <w:bookmarkStart w:id="41964" w:name="_ETM_Q68_504130"/>
      <w:bookmarkEnd w:id="41964"/>
      <w:r>
        <w:rPr>
          <w:rFonts w:hint="cs"/>
          <w:rtl/>
        </w:rPr>
        <w:t xml:space="preserve">תמיד </w:t>
      </w:r>
      <w:bookmarkStart w:id="41965" w:name="_ETM_Q68_504369"/>
      <w:bookmarkEnd w:id="41965"/>
      <w:r>
        <w:rPr>
          <w:rFonts w:hint="cs"/>
          <w:rtl/>
        </w:rPr>
        <w:t xml:space="preserve">אומרת </w:t>
      </w:r>
      <w:bookmarkStart w:id="41966" w:name="_ETM_Q68_504699"/>
      <w:bookmarkStart w:id="41967" w:name="_ETM_Q68_504909"/>
      <w:bookmarkEnd w:id="41966"/>
      <w:bookmarkEnd w:id="41967"/>
      <w:r>
        <w:rPr>
          <w:rFonts w:hint="cs"/>
          <w:rtl/>
        </w:rPr>
        <w:t>שדמוקרטיה –</w:t>
      </w:r>
      <w:bookmarkStart w:id="41968" w:name="_ETM_Q68_508650"/>
      <w:bookmarkEnd w:id="41968"/>
      <w:r>
        <w:rPr>
          <w:rFonts w:hint="cs"/>
          <w:rtl/>
        </w:rPr>
        <w:t xml:space="preserve"> </w:t>
      </w:r>
      <w:bookmarkStart w:id="41969" w:name="_ETM_Q68_505480"/>
      <w:bookmarkEnd w:id="41969"/>
      <w:r>
        <w:rPr>
          <w:rFonts w:hint="cs"/>
          <w:rtl/>
        </w:rPr>
        <w:t xml:space="preserve">אנחנו </w:t>
      </w:r>
      <w:bookmarkStart w:id="41970" w:name="_ETM_Q68_505689"/>
      <w:bookmarkEnd w:id="41970"/>
      <w:r>
        <w:rPr>
          <w:rFonts w:hint="cs"/>
          <w:rtl/>
        </w:rPr>
        <w:t xml:space="preserve">מדברים </w:t>
      </w:r>
      <w:bookmarkStart w:id="41971" w:name="_ETM_Q68_505989"/>
      <w:bookmarkEnd w:id="41971"/>
      <w:r>
        <w:rPr>
          <w:rFonts w:hint="cs"/>
          <w:rtl/>
        </w:rPr>
        <w:t xml:space="preserve">עליה </w:t>
      </w:r>
      <w:bookmarkStart w:id="41972" w:name="_ETM_Q68_506199"/>
      <w:bookmarkEnd w:id="41972"/>
      <w:r>
        <w:rPr>
          <w:rFonts w:hint="cs"/>
          <w:rtl/>
        </w:rPr>
        <w:t xml:space="preserve">כאן </w:t>
      </w:r>
      <w:bookmarkStart w:id="41973" w:name="_ETM_Q68_506409"/>
      <w:bookmarkEnd w:id="41973"/>
      <w:r>
        <w:rPr>
          <w:rFonts w:hint="cs"/>
          <w:rtl/>
        </w:rPr>
        <w:t xml:space="preserve">הרבה היום, </w:t>
      </w:r>
      <w:bookmarkStart w:id="41974" w:name="_ETM_Q68_507159"/>
      <w:bookmarkEnd w:id="41974"/>
      <w:r>
        <w:rPr>
          <w:rFonts w:hint="cs"/>
          <w:rtl/>
        </w:rPr>
        <w:t xml:space="preserve">וזה </w:t>
      </w:r>
      <w:bookmarkStart w:id="41975" w:name="_ETM_Q68_507399"/>
      <w:bookmarkEnd w:id="41975"/>
      <w:r>
        <w:rPr>
          <w:rFonts w:hint="cs"/>
          <w:rtl/>
        </w:rPr>
        <w:t xml:space="preserve">חשוב </w:t>
      </w:r>
      <w:bookmarkStart w:id="41976" w:name="_ETM_Q68_507640"/>
      <w:bookmarkEnd w:id="41976"/>
      <w:r>
        <w:rPr>
          <w:rFonts w:hint="cs"/>
          <w:rtl/>
        </w:rPr>
        <w:t xml:space="preserve">לדבר </w:t>
      </w:r>
      <w:bookmarkStart w:id="41977" w:name="_ETM_Q68_507939"/>
      <w:bookmarkEnd w:id="41977"/>
      <w:r>
        <w:rPr>
          <w:rFonts w:hint="cs"/>
          <w:rtl/>
        </w:rPr>
        <w:t>עליה</w:t>
      </w:r>
      <w:bookmarkStart w:id="41978" w:name="_ETM_Q68_508179"/>
      <w:bookmarkEnd w:id="41978"/>
      <w:r>
        <w:rPr>
          <w:rFonts w:hint="cs"/>
          <w:rtl/>
        </w:rPr>
        <w:t xml:space="preserve">, אבל </w:t>
      </w:r>
      <w:bookmarkStart w:id="41979" w:name="_ETM_Q68_508359"/>
      <w:bookmarkEnd w:id="41979"/>
      <w:r>
        <w:rPr>
          <w:rFonts w:hint="cs"/>
          <w:rtl/>
        </w:rPr>
        <w:t xml:space="preserve">דמוקרטיה </w:t>
      </w:r>
      <w:bookmarkStart w:id="41980" w:name="_ETM_Q68_508989"/>
      <w:bookmarkEnd w:id="41980"/>
      <w:r>
        <w:rPr>
          <w:rFonts w:hint="cs"/>
          <w:rtl/>
        </w:rPr>
        <w:t xml:space="preserve">עוברת </w:t>
      </w:r>
      <w:bookmarkStart w:id="41981" w:name="_ETM_Q68_509920"/>
      <w:bookmarkEnd w:id="41981"/>
      <w:r>
        <w:rPr>
          <w:rFonts w:hint="cs"/>
          <w:rtl/>
        </w:rPr>
        <w:t xml:space="preserve">גם </w:t>
      </w:r>
      <w:bookmarkStart w:id="41982" w:name="_ETM_Q68_510369"/>
      <w:bookmarkEnd w:id="41982"/>
      <w:r>
        <w:rPr>
          <w:rFonts w:hint="cs"/>
          <w:rtl/>
        </w:rPr>
        <w:t xml:space="preserve">מהרשות </w:t>
      </w:r>
      <w:bookmarkStart w:id="41983" w:name="_ETM_Q68_510789"/>
      <w:bookmarkEnd w:id="41983"/>
      <w:r>
        <w:rPr>
          <w:rFonts w:hint="cs"/>
          <w:rtl/>
        </w:rPr>
        <w:t xml:space="preserve">המקומית. </w:t>
      </w:r>
      <w:bookmarkStart w:id="41984" w:name="_ETM_Q68_511779"/>
      <w:bookmarkEnd w:id="41984"/>
      <w:r>
        <w:rPr>
          <w:rFonts w:hint="cs"/>
          <w:rtl/>
        </w:rPr>
        <w:t xml:space="preserve">וכשחברי </w:t>
      </w:r>
      <w:bookmarkStart w:id="41985" w:name="_ETM_Q68_512410"/>
      <w:bookmarkEnd w:id="41985"/>
      <w:r>
        <w:rPr>
          <w:rFonts w:hint="cs"/>
          <w:rtl/>
        </w:rPr>
        <w:t xml:space="preserve">המועצה </w:t>
      </w:r>
      <w:bookmarkStart w:id="41986" w:name="_ETM_Q68_512800"/>
      <w:bookmarkEnd w:id="41986"/>
      <w:r>
        <w:rPr>
          <w:rFonts w:hint="cs"/>
          <w:rtl/>
        </w:rPr>
        <w:t xml:space="preserve">הם </w:t>
      </w:r>
      <w:bookmarkStart w:id="41987" w:name="_ETM_Q68_513400"/>
      <w:bookmarkEnd w:id="41987"/>
      <w:r>
        <w:rPr>
          <w:rFonts w:hint="cs"/>
          <w:rtl/>
        </w:rPr>
        <w:t xml:space="preserve">ללא </w:t>
      </w:r>
      <w:bookmarkStart w:id="41988" w:name="_ETM_Q68_513760"/>
      <w:bookmarkEnd w:id="41988"/>
      <w:r>
        <w:rPr>
          <w:rFonts w:hint="cs"/>
          <w:rtl/>
        </w:rPr>
        <w:t xml:space="preserve">שכר, </w:t>
      </w:r>
      <w:bookmarkStart w:id="41989" w:name="_ETM_Q68_514360"/>
      <w:bookmarkEnd w:id="41989"/>
      <w:r>
        <w:rPr>
          <w:rFonts w:hint="cs"/>
          <w:rtl/>
        </w:rPr>
        <w:t xml:space="preserve">ללא </w:t>
      </w:r>
      <w:bookmarkStart w:id="41990" w:name="_ETM_Q68_514630"/>
      <w:bookmarkEnd w:id="41990"/>
      <w:r>
        <w:rPr>
          <w:rFonts w:hint="cs"/>
          <w:rtl/>
        </w:rPr>
        <w:t xml:space="preserve">סמכויות </w:t>
      </w:r>
      <w:bookmarkStart w:id="41991" w:name="_ETM_Q68_515290"/>
      <w:bookmarkEnd w:id="41991"/>
      <w:r>
        <w:rPr>
          <w:rFonts w:hint="cs"/>
          <w:rtl/>
        </w:rPr>
        <w:t xml:space="preserve">וללא </w:t>
      </w:r>
      <w:bookmarkStart w:id="41992" w:name="_ETM_Q68_515650"/>
      <w:bookmarkEnd w:id="41992"/>
      <w:r>
        <w:rPr>
          <w:rFonts w:hint="cs"/>
          <w:rtl/>
        </w:rPr>
        <w:t xml:space="preserve">תנאים </w:t>
      </w:r>
      <w:bookmarkStart w:id="41993" w:name="_ETM_Q68_516010"/>
      <w:bookmarkEnd w:id="41993"/>
      <w:r>
        <w:rPr>
          <w:rFonts w:hint="cs"/>
          <w:rtl/>
        </w:rPr>
        <w:t xml:space="preserve">נלווים, </w:t>
      </w:r>
      <w:bookmarkStart w:id="41994" w:name="_ETM_Q68_517270"/>
      <w:bookmarkEnd w:id="41994"/>
      <w:r>
        <w:rPr>
          <w:rFonts w:hint="cs"/>
          <w:rtl/>
        </w:rPr>
        <w:t xml:space="preserve">הדמוקרטיה </w:t>
      </w:r>
      <w:bookmarkStart w:id="41995" w:name="_ETM_Q68_518050"/>
      <w:bookmarkEnd w:id="41995"/>
      <w:r>
        <w:rPr>
          <w:rFonts w:hint="cs"/>
          <w:rtl/>
        </w:rPr>
        <w:t xml:space="preserve">היא </w:t>
      </w:r>
      <w:bookmarkStart w:id="41996" w:name="_ETM_Q68_518110"/>
      <w:bookmarkEnd w:id="41996"/>
      <w:r>
        <w:rPr>
          <w:rFonts w:hint="cs"/>
          <w:rtl/>
        </w:rPr>
        <w:t xml:space="preserve">בגירעון. </w:t>
      </w:r>
      <w:bookmarkStart w:id="41997" w:name="_ETM_Q68_518770"/>
      <w:bookmarkEnd w:id="41997"/>
      <w:r>
        <w:rPr>
          <w:rFonts w:hint="cs"/>
          <w:rtl/>
        </w:rPr>
        <w:t xml:space="preserve">למשל </w:t>
      </w:r>
      <w:bookmarkStart w:id="41998" w:name="_ETM_Q68_519279"/>
      <w:bookmarkEnd w:id="41998"/>
      <w:r>
        <w:rPr>
          <w:rFonts w:hint="cs"/>
          <w:rtl/>
        </w:rPr>
        <w:t xml:space="preserve">אני </w:t>
      </w:r>
      <w:bookmarkStart w:id="41999" w:name="_ETM_Q68_519430"/>
      <w:bookmarkEnd w:id="41999"/>
      <w:r>
        <w:rPr>
          <w:rFonts w:hint="cs"/>
          <w:rtl/>
        </w:rPr>
        <w:t xml:space="preserve">אגיד </w:t>
      </w:r>
      <w:bookmarkStart w:id="42000" w:name="_ETM_Q68_519670"/>
      <w:bookmarkEnd w:id="42000"/>
      <w:r>
        <w:rPr>
          <w:rFonts w:hint="cs"/>
          <w:rtl/>
        </w:rPr>
        <w:t xml:space="preserve">לך: </w:t>
      </w:r>
      <w:bookmarkStart w:id="42001" w:name="_ETM_Q68_520810"/>
      <w:bookmarkEnd w:id="42001"/>
      <w:r>
        <w:rPr>
          <w:rFonts w:hint="cs"/>
          <w:rtl/>
        </w:rPr>
        <w:t xml:space="preserve">ידעת </w:t>
      </w:r>
      <w:bookmarkStart w:id="42002" w:name="_ETM_Q68_521230"/>
      <w:bookmarkEnd w:id="42002"/>
      <w:r>
        <w:rPr>
          <w:rFonts w:hint="cs"/>
          <w:rtl/>
        </w:rPr>
        <w:t xml:space="preserve">שאין </w:t>
      </w:r>
      <w:bookmarkStart w:id="42003" w:name="_ETM_Q68_521440"/>
      <w:bookmarkEnd w:id="42003"/>
      <w:r>
        <w:rPr>
          <w:rFonts w:hint="cs"/>
          <w:rtl/>
        </w:rPr>
        <w:t xml:space="preserve">דבר </w:t>
      </w:r>
      <w:bookmarkStart w:id="42004" w:name="_ETM_Q68_521650"/>
      <w:bookmarkEnd w:id="42004"/>
      <w:r>
        <w:rPr>
          <w:rFonts w:hint="cs"/>
          <w:rtl/>
        </w:rPr>
        <w:t xml:space="preserve">כזה </w:t>
      </w:r>
      <w:bookmarkStart w:id="42005" w:name="_ETM_Q68_521890"/>
      <w:bookmarkEnd w:id="42005"/>
      <w:r>
        <w:rPr>
          <w:rFonts w:hint="cs"/>
          <w:rtl/>
        </w:rPr>
        <w:t xml:space="preserve">יו"ר </w:t>
      </w:r>
      <w:bookmarkStart w:id="42006" w:name="_ETM_Q68_522040"/>
      <w:bookmarkEnd w:id="42006"/>
      <w:r>
        <w:rPr>
          <w:rFonts w:hint="cs"/>
          <w:rtl/>
        </w:rPr>
        <w:t xml:space="preserve">אופוזיציה </w:t>
      </w:r>
      <w:bookmarkStart w:id="42007" w:name="_ETM_Q68_522520"/>
      <w:bookmarkEnd w:id="42007"/>
      <w:r>
        <w:rPr>
          <w:rFonts w:hint="cs"/>
          <w:rtl/>
        </w:rPr>
        <w:t xml:space="preserve">במועצה? </w:t>
      </w:r>
      <w:bookmarkStart w:id="42008" w:name="_ETM_Q68_523950"/>
      <w:bookmarkEnd w:id="42008"/>
      <w:r>
        <w:rPr>
          <w:rFonts w:hint="cs"/>
          <w:rtl/>
        </w:rPr>
        <w:t xml:space="preserve">אין </w:t>
      </w:r>
      <w:bookmarkStart w:id="42009" w:name="_ETM_Q68_524130"/>
      <w:bookmarkEnd w:id="42009"/>
      <w:r>
        <w:rPr>
          <w:rFonts w:hint="cs"/>
          <w:rtl/>
        </w:rPr>
        <w:t xml:space="preserve">מעמד </w:t>
      </w:r>
      <w:bookmarkStart w:id="42010" w:name="_ETM_Q68_524460"/>
      <w:bookmarkEnd w:id="42010"/>
      <w:r>
        <w:rPr>
          <w:rFonts w:hint="cs"/>
          <w:rtl/>
        </w:rPr>
        <w:t xml:space="preserve">ליו"ר אופוזיציה. </w:t>
      </w:r>
      <w:bookmarkStart w:id="42011" w:name="_ETM_Q68_526010"/>
      <w:bookmarkEnd w:id="42011"/>
      <w:r>
        <w:rPr>
          <w:rFonts w:hint="cs"/>
          <w:rtl/>
        </w:rPr>
        <w:t xml:space="preserve">זאת </w:t>
      </w:r>
      <w:bookmarkStart w:id="42012" w:name="_ETM_Q68_526220"/>
      <w:bookmarkEnd w:id="42012"/>
      <w:r>
        <w:rPr>
          <w:rFonts w:hint="cs"/>
          <w:rtl/>
        </w:rPr>
        <w:t xml:space="preserve">אומרת </w:t>
      </w:r>
      <w:bookmarkStart w:id="42013" w:name="_ETM_Q68_527230"/>
      <w:bookmarkEnd w:id="42013"/>
      <w:r>
        <w:rPr>
          <w:rFonts w:hint="cs"/>
          <w:rtl/>
        </w:rPr>
        <w:t>ש</w:t>
      </w:r>
      <w:bookmarkStart w:id="42014" w:name="_ETM_Q68_527990"/>
      <w:bookmarkEnd w:id="42014"/>
      <w:r>
        <w:rPr>
          <w:rFonts w:hint="cs"/>
          <w:rtl/>
        </w:rPr>
        <w:t xml:space="preserve">לא </w:t>
      </w:r>
      <w:bookmarkStart w:id="42015" w:name="_ETM_Q68_528230"/>
      <w:bookmarkEnd w:id="42015"/>
      <w:r>
        <w:rPr>
          <w:rFonts w:hint="cs"/>
          <w:rtl/>
        </w:rPr>
        <w:t xml:space="preserve">רק </w:t>
      </w:r>
      <w:bookmarkStart w:id="42016" w:name="_ETM_Q68_528410"/>
      <w:bookmarkEnd w:id="42016"/>
      <w:r>
        <w:rPr>
          <w:rFonts w:hint="cs"/>
          <w:rtl/>
        </w:rPr>
        <w:t xml:space="preserve">שיש </w:t>
      </w:r>
      <w:bookmarkStart w:id="42017" w:name="_ETM_Q68_528620"/>
      <w:bookmarkEnd w:id="42017"/>
      <w:r>
        <w:rPr>
          <w:rFonts w:hint="cs"/>
          <w:rtl/>
        </w:rPr>
        <w:t xml:space="preserve">בחירה </w:t>
      </w:r>
      <w:bookmarkStart w:id="42018" w:name="_ETM_Q68_528950"/>
      <w:bookmarkEnd w:id="42018"/>
      <w:r>
        <w:rPr>
          <w:rFonts w:hint="cs"/>
          <w:rtl/>
        </w:rPr>
        <w:t xml:space="preserve">ישירה </w:t>
      </w:r>
      <w:bookmarkStart w:id="42019" w:name="_ETM_Q68_529310"/>
      <w:bookmarkEnd w:id="42019"/>
      <w:r>
        <w:rPr>
          <w:rFonts w:hint="cs"/>
          <w:rtl/>
        </w:rPr>
        <w:t xml:space="preserve">לראש </w:t>
      </w:r>
      <w:bookmarkStart w:id="42020" w:name="_ETM_Q68_529670"/>
      <w:bookmarkEnd w:id="42020"/>
      <w:r>
        <w:rPr>
          <w:rFonts w:hint="cs"/>
          <w:rtl/>
        </w:rPr>
        <w:t xml:space="preserve">העיר, </w:t>
      </w:r>
      <w:bookmarkStart w:id="42021" w:name="_ETM_Q68_530570"/>
      <w:bookmarkEnd w:id="42021"/>
      <w:r>
        <w:rPr>
          <w:rFonts w:hint="cs"/>
          <w:rtl/>
        </w:rPr>
        <w:t xml:space="preserve">והוא </w:t>
      </w:r>
      <w:bookmarkStart w:id="42022" w:name="_ETM_Q68_530750"/>
      <w:bookmarkEnd w:id="42022"/>
      <w:r>
        <w:rPr>
          <w:rFonts w:hint="cs"/>
          <w:rtl/>
        </w:rPr>
        <w:t xml:space="preserve">בעצם </w:t>
      </w:r>
      <w:bookmarkStart w:id="42023" w:name="_ETM_Q68_531200"/>
      <w:bookmarkEnd w:id="42023"/>
      <w:r>
        <w:rPr>
          <w:rFonts w:hint="cs"/>
          <w:rtl/>
        </w:rPr>
        <w:t xml:space="preserve">במידה </w:t>
      </w:r>
      <w:bookmarkStart w:id="42024" w:name="_ETM_Q68_531500"/>
      <w:bookmarkEnd w:id="42024"/>
      <w:r>
        <w:rPr>
          <w:rFonts w:hint="cs"/>
          <w:rtl/>
        </w:rPr>
        <w:t xml:space="preserve">מסוימת </w:t>
      </w:r>
      <w:bookmarkStart w:id="42025" w:name="_ETM_Q68_533010"/>
      <w:bookmarkEnd w:id="42025"/>
      <w:r>
        <w:rPr>
          <w:rFonts w:hint="cs"/>
          <w:rtl/>
        </w:rPr>
        <w:t>כול</w:t>
      </w:r>
      <w:bookmarkStart w:id="42026" w:name="_ETM_Q68_533310"/>
      <w:bookmarkEnd w:id="42026"/>
      <w:r w:rsidR="0093715C">
        <w:rPr>
          <w:rFonts w:hint="cs"/>
          <w:rtl/>
        </w:rPr>
        <w:t>-</w:t>
      </w:r>
      <w:r>
        <w:rPr>
          <w:rFonts w:hint="cs"/>
          <w:rtl/>
        </w:rPr>
        <w:t xml:space="preserve">יכול </w:t>
      </w:r>
      <w:bookmarkStart w:id="42027" w:name="_ETM_Q68_533640"/>
      <w:bookmarkEnd w:id="42027"/>
      <w:r>
        <w:rPr>
          <w:rFonts w:hint="cs"/>
          <w:rtl/>
        </w:rPr>
        <w:t xml:space="preserve">בעירו, </w:t>
      </w:r>
      <w:bookmarkStart w:id="42028" w:name="_ETM_Q68_534910"/>
      <w:bookmarkEnd w:id="42028"/>
      <w:r>
        <w:rPr>
          <w:rFonts w:hint="cs"/>
          <w:rtl/>
        </w:rPr>
        <w:t xml:space="preserve">אין </w:t>
      </w:r>
      <w:bookmarkStart w:id="42029" w:name="_ETM_Q68_535180"/>
      <w:bookmarkEnd w:id="42029"/>
      <w:r>
        <w:rPr>
          <w:rFonts w:hint="cs"/>
          <w:rtl/>
        </w:rPr>
        <w:t xml:space="preserve">גם </w:t>
      </w:r>
      <w:bookmarkStart w:id="42030" w:name="_ETM_Q68_535360"/>
      <w:bookmarkEnd w:id="42030"/>
      <w:r>
        <w:rPr>
          <w:rFonts w:hint="cs"/>
          <w:rtl/>
        </w:rPr>
        <w:t xml:space="preserve">את </w:t>
      </w:r>
      <w:bookmarkStart w:id="42031" w:name="_ETM_Q68_535450"/>
      <w:bookmarkEnd w:id="42031"/>
      <w:r>
        <w:rPr>
          <w:rFonts w:hint="cs"/>
          <w:rtl/>
        </w:rPr>
        <w:t xml:space="preserve">ההסדרה </w:t>
      </w:r>
      <w:bookmarkStart w:id="42032" w:name="_ETM_Q68_536550"/>
      <w:bookmarkEnd w:id="42032"/>
      <w:r>
        <w:rPr>
          <w:rFonts w:hint="cs"/>
          <w:rtl/>
        </w:rPr>
        <w:t xml:space="preserve">של </w:t>
      </w:r>
      <w:bookmarkStart w:id="42033" w:name="_ETM_Q68_536850"/>
      <w:bookmarkEnd w:id="42033"/>
      <w:r>
        <w:rPr>
          <w:rFonts w:hint="cs"/>
          <w:rtl/>
        </w:rPr>
        <w:t xml:space="preserve">יו"ר </w:t>
      </w:r>
      <w:bookmarkStart w:id="42034" w:name="_ETM_Q68_537059"/>
      <w:bookmarkEnd w:id="42034"/>
      <w:r>
        <w:rPr>
          <w:rFonts w:hint="cs"/>
          <w:rtl/>
        </w:rPr>
        <w:t xml:space="preserve">אופוזיציה </w:t>
      </w:r>
      <w:bookmarkStart w:id="42035" w:name="_ETM_Q68_538079"/>
      <w:bookmarkEnd w:id="42035"/>
      <w:r>
        <w:rPr>
          <w:rFonts w:hint="cs"/>
          <w:rtl/>
        </w:rPr>
        <w:t xml:space="preserve">כמעמד </w:t>
      </w:r>
      <w:bookmarkStart w:id="42036" w:name="_ETM_Q68_538739"/>
      <w:bookmarkEnd w:id="42036"/>
      <w:r>
        <w:rPr>
          <w:rFonts w:hint="cs"/>
          <w:rtl/>
        </w:rPr>
        <w:t xml:space="preserve">שמאפשר </w:t>
      </w:r>
      <w:bookmarkStart w:id="42037" w:name="_ETM_Q68_539700"/>
      <w:bookmarkEnd w:id="42037"/>
      <w:r>
        <w:rPr>
          <w:rFonts w:hint="cs"/>
          <w:rtl/>
        </w:rPr>
        <w:t xml:space="preserve">באמת </w:t>
      </w:r>
      <w:bookmarkStart w:id="42038" w:name="_ETM_Q68_540420"/>
      <w:bookmarkEnd w:id="42038"/>
      <w:proofErr w:type="spellStart"/>
      <w:r>
        <w:rPr>
          <w:rFonts w:hint="cs"/>
          <w:rtl/>
        </w:rPr>
        <w:t>אתגור</w:t>
      </w:r>
      <w:proofErr w:type="spellEnd"/>
      <w:r>
        <w:rPr>
          <w:rFonts w:hint="cs"/>
          <w:rtl/>
        </w:rPr>
        <w:t xml:space="preserve"> </w:t>
      </w:r>
      <w:bookmarkStart w:id="42039" w:name="_ETM_Q68_540899"/>
      <w:bookmarkEnd w:id="42039"/>
      <w:r>
        <w:rPr>
          <w:rFonts w:hint="cs"/>
          <w:rtl/>
        </w:rPr>
        <w:t xml:space="preserve">מערכת, </w:t>
      </w:r>
      <w:bookmarkStart w:id="42040" w:name="_ETM_Q68_541470"/>
      <w:bookmarkEnd w:id="42040"/>
      <w:r>
        <w:rPr>
          <w:rFonts w:hint="cs"/>
          <w:rtl/>
        </w:rPr>
        <w:t xml:space="preserve">שהוא </w:t>
      </w:r>
      <w:bookmarkStart w:id="42041" w:name="_ETM_Q68_541710"/>
      <w:bookmarkEnd w:id="42041"/>
      <w:proofErr w:type="spellStart"/>
      <w:r>
        <w:rPr>
          <w:rFonts w:hint="cs"/>
          <w:rtl/>
        </w:rPr>
        <w:t>אתגור</w:t>
      </w:r>
      <w:proofErr w:type="spellEnd"/>
      <w:r>
        <w:rPr>
          <w:rFonts w:hint="cs"/>
          <w:rtl/>
        </w:rPr>
        <w:t xml:space="preserve"> </w:t>
      </w:r>
      <w:bookmarkStart w:id="42042" w:name="_ETM_Q68_542010"/>
      <w:bookmarkEnd w:id="42042"/>
      <w:r>
        <w:rPr>
          <w:rFonts w:hint="cs"/>
          <w:rtl/>
        </w:rPr>
        <w:t xml:space="preserve">חיובי </w:t>
      </w:r>
      <w:bookmarkStart w:id="42043" w:name="_ETM_Q68_542339"/>
      <w:bookmarkEnd w:id="42043"/>
      <w:r>
        <w:rPr>
          <w:rFonts w:hint="cs"/>
          <w:rtl/>
        </w:rPr>
        <w:t xml:space="preserve">בדמוקרטיה. </w:t>
      </w:r>
      <w:bookmarkStart w:id="42044" w:name="_ETM_Q68_543300"/>
      <w:bookmarkEnd w:id="42044"/>
      <w:r>
        <w:rPr>
          <w:rFonts w:hint="cs"/>
          <w:rtl/>
        </w:rPr>
        <w:t xml:space="preserve">גם </w:t>
      </w:r>
      <w:bookmarkStart w:id="42045" w:name="_ETM_Q68_543600"/>
      <w:bookmarkEnd w:id="42045"/>
      <w:r>
        <w:rPr>
          <w:rFonts w:hint="cs"/>
          <w:rtl/>
        </w:rPr>
        <w:t xml:space="preserve">פה </w:t>
      </w:r>
      <w:bookmarkStart w:id="42046" w:name="_ETM_Q68_543839"/>
      <w:bookmarkEnd w:id="42046"/>
      <w:r>
        <w:rPr>
          <w:rFonts w:hint="cs"/>
          <w:rtl/>
        </w:rPr>
        <w:t xml:space="preserve">האופוזיציה </w:t>
      </w:r>
      <w:bookmarkStart w:id="42047" w:name="_ETM_Q68_545110"/>
      <w:bookmarkEnd w:id="42047"/>
      <w:r>
        <w:rPr>
          <w:rFonts w:hint="cs"/>
          <w:rtl/>
        </w:rPr>
        <w:t xml:space="preserve">היא </w:t>
      </w:r>
      <w:bookmarkStart w:id="42048" w:name="_ETM_Q68_545290"/>
      <w:bookmarkEnd w:id="42048"/>
      <w:r>
        <w:rPr>
          <w:rFonts w:hint="cs"/>
          <w:rtl/>
        </w:rPr>
        <w:t xml:space="preserve">מוסד </w:t>
      </w:r>
      <w:bookmarkStart w:id="42049" w:name="_ETM_Q68_545590"/>
      <w:bookmarkEnd w:id="42049"/>
      <w:r>
        <w:rPr>
          <w:rFonts w:hint="cs"/>
          <w:rtl/>
        </w:rPr>
        <w:t xml:space="preserve">דמוקרטי. </w:t>
      </w:r>
      <w:bookmarkStart w:id="42050" w:name="_ETM_Q68_546940"/>
      <w:bookmarkEnd w:id="42050"/>
      <w:r>
        <w:rPr>
          <w:rFonts w:hint="cs"/>
          <w:rtl/>
        </w:rPr>
        <w:t xml:space="preserve">זה </w:t>
      </w:r>
      <w:bookmarkStart w:id="42051" w:name="_ETM_Q68_547150"/>
      <w:bookmarkEnd w:id="42051"/>
      <w:r>
        <w:rPr>
          <w:rFonts w:hint="cs"/>
          <w:rtl/>
        </w:rPr>
        <w:t xml:space="preserve">דבר </w:t>
      </w:r>
      <w:bookmarkStart w:id="42052" w:name="_ETM_Q68_547420"/>
      <w:bookmarkEnd w:id="42052"/>
      <w:r>
        <w:rPr>
          <w:rFonts w:hint="cs"/>
          <w:rtl/>
        </w:rPr>
        <w:t xml:space="preserve">שאנחנו </w:t>
      </w:r>
      <w:bookmarkStart w:id="42053" w:name="_ETM_Q68_548140"/>
      <w:bookmarkEnd w:id="42053"/>
      <w:r>
        <w:rPr>
          <w:rFonts w:hint="cs"/>
          <w:rtl/>
        </w:rPr>
        <w:t xml:space="preserve">יודעים </w:t>
      </w:r>
      <w:bookmarkStart w:id="42054" w:name="_ETM_Q68_548440"/>
      <w:bookmarkEnd w:id="42054"/>
      <w:r>
        <w:rPr>
          <w:rFonts w:hint="cs"/>
          <w:rtl/>
        </w:rPr>
        <w:t xml:space="preserve">אותו. </w:t>
      </w:r>
      <w:bookmarkStart w:id="42055" w:name="_ETM_Q68_549750"/>
      <w:bookmarkEnd w:id="42055"/>
      <w:r>
        <w:rPr>
          <w:rFonts w:hint="cs"/>
          <w:rtl/>
        </w:rPr>
        <w:t xml:space="preserve">או </w:t>
      </w:r>
      <w:bookmarkStart w:id="42056" w:name="_ETM_Q68_549960"/>
      <w:bookmarkEnd w:id="42056"/>
      <w:r>
        <w:rPr>
          <w:rFonts w:hint="cs"/>
          <w:rtl/>
        </w:rPr>
        <w:t xml:space="preserve">למשל </w:t>
      </w:r>
      <w:bookmarkStart w:id="42057" w:name="_ETM_Q68_550650"/>
      <w:bookmarkEnd w:id="42057"/>
      <w:r>
        <w:rPr>
          <w:rFonts w:hint="cs"/>
          <w:rtl/>
        </w:rPr>
        <w:t xml:space="preserve">אין </w:t>
      </w:r>
      <w:bookmarkStart w:id="42058" w:name="_ETM_Q68_551009"/>
      <w:bookmarkEnd w:id="42058"/>
      <w:r>
        <w:rPr>
          <w:rFonts w:hint="cs"/>
          <w:rtl/>
        </w:rPr>
        <w:t xml:space="preserve">ייעוץ </w:t>
      </w:r>
      <w:bookmarkStart w:id="42059" w:name="_ETM_Q68_551279"/>
      <w:bookmarkEnd w:id="42059"/>
      <w:r>
        <w:rPr>
          <w:rFonts w:hint="cs"/>
          <w:rtl/>
        </w:rPr>
        <w:t xml:space="preserve">משפטי </w:t>
      </w:r>
      <w:bookmarkStart w:id="42060" w:name="_ETM_Q68_552000"/>
      <w:bookmarkEnd w:id="42060"/>
      <w:r>
        <w:rPr>
          <w:rFonts w:hint="cs"/>
          <w:rtl/>
        </w:rPr>
        <w:t xml:space="preserve">לחברי </w:t>
      </w:r>
      <w:bookmarkStart w:id="42061" w:name="_ETM_Q68_552390"/>
      <w:bookmarkEnd w:id="42061"/>
      <w:r>
        <w:rPr>
          <w:rFonts w:hint="cs"/>
          <w:rtl/>
        </w:rPr>
        <w:t>מועצה</w:t>
      </w:r>
      <w:r w:rsidR="0093715C">
        <w:rPr>
          <w:rFonts w:hint="cs"/>
          <w:rtl/>
        </w:rPr>
        <w:t>.</w:t>
      </w:r>
      <w:r>
        <w:rPr>
          <w:rFonts w:hint="cs"/>
          <w:rtl/>
        </w:rPr>
        <w:t xml:space="preserve"> </w:t>
      </w:r>
      <w:bookmarkStart w:id="42062" w:name="_ETM_Q68_553940"/>
      <w:bookmarkEnd w:id="42062"/>
      <w:r>
        <w:rPr>
          <w:rFonts w:hint="cs"/>
          <w:rtl/>
        </w:rPr>
        <w:t xml:space="preserve">המון </w:t>
      </w:r>
      <w:bookmarkStart w:id="42063" w:name="_ETM_Q68_554390"/>
      <w:bookmarkEnd w:id="42063"/>
      <w:r>
        <w:rPr>
          <w:rFonts w:hint="cs"/>
          <w:rtl/>
        </w:rPr>
        <w:t xml:space="preserve">דברים </w:t>
      </w:r>
      <w:bookmarkStart w:id="42064" w:name="_ETM_Q68_554630"/>
      <w:bookmarkEnd w:id="42064"/>
      <w:r>
        <w:rPr>
          <w:rFonts w:hint="cs"/>
          <w:rtl/>
        </w:rPr>
        <w:t xml:space="preserve">חסרים. </w:t>
      </w:r>
      <w:bookmarkStart w:id="42065" w:name="_ETM_Q68_555320"/>
      <w:bookmarkEnd w:id="42065"/>
    </w:p>
    <w:p w:rsidR="004824FD" w:rsidRDefault="004824FD" w:rsidP="004824FD">
      <w:pPr>
        <w:rPr>
          <w:rtl/>
        </w:rPr>
      </w:pPr>
      <w:bookmarkStart w:id="42066" w:name="_ETM_Q68_560058"/>
      <w:bookmarkEnd w:id="42066"/>
    </w:p>
    <w:p w:rsidR="004824FD" w:rsidRDefault="004824FD" w:rsidP="004824FD">
      <w:pPr>
        <w:rPr>
          <w:rtl/>
        </w:rPr>
      </w:pPr>
      <w:bookmarkStart w:id="42067" w:name="_ETM_Q68_560176"/>
      <w:bookmarkStart w:id="42068" w:name="_ETM_Q68_560236"/>
      <w:bookmarkStart w:id="42069" w:name="_ETM_Q68_560283"/>
      <w:bookmarkEnd w:id="42067"/>
      <w:bookmarkEnd w:id="42068"/>
      <w:bookmarkEnd w:id="42069"/>
      <w:r>
        <w:rPr>
          <w:rFonts w:hint="cs"/>
          <w:rtl/>
        </w:rPr>
        <w:t xml:space="preserve">ואני </w:t>
      </w:r>
      <w:bookmarkStart w:id="42070" w:name="_ETM_Q68_555710"/>
      <w:bookmarkEnd w:id="42070"/>
      <w:r>
        <w:rPr>
          <w:rFonts w:hint="cs"/>
          <w:rtl/>
        </w:rPr>
        <w:t xml:space="preserve">קוראת </w:t>
      </w:r>
      <w:bookmarkStart w:id="42071" w:name="_ETM_Q68_556010"/>
      <w:bookmarkEnd w:id="42071"/>
      <w:r>
        <w:rPr>
          <w:rFonts w:hint="cs"/>
          <w:rtl/>
        </w:rPr>
        <w:t xml:space="preserve">לזה </w:t>
      </w:r>
      <w:bookmarkStart w:id="42072" w:name="_ETM_Q68_556220"/>
      <w:bookmarkEnd w:id="42072"/>
      <w:r>
        <w:rPr>
          <w:rFonts w:hint="cs"/>
          <w:rtl/>
        </w:rPr>
        <w:t xml:space="preserve">גירעון </w:t>
      </w:r>
      <w:bookmarkStart w:id="42073" w:name="_ETM_Q68_556610"/>
      <w:bookmarkEnd w:id="42073"/>
      <w:r>
        <w:rPr>
          <w:rFonts w:hint="cs"/>
          <w:rtl/>
        </w:rPr>
        <w:t xml:space="preserve">דמוקרטי, </w:t>
      </w:r>
      <w:bookmarkStart w:id="42074" w:name="_ETM_Q68_557810"/>
      <w:bookmarkEnd w:id="42074"/>
      <w:r>
        <w:rPr>
          <w:rFonts w:hint="cs"/>
          <w:rtl/>
        </w:rPr>
        <w:t xml:space="preserve">כי </w:t>
      </w:r>
      <w:bookmarkStart w:id="42075" w:name="_ETM_Q68_558079"/>
      <w:bookmarkEnd w:id="42075"/>
      <w:r>
        <w:rPr>
          <w:rFonts w:hint="cs"/>
          <w:rtl/>
        </w:rPr>
        <w:t xml:space="preserve">אני </w:t>
      </w:r>
      <w:bookmarkStart w:id="42076" w:name="_ETM_Q68_558229"/>
      <w:bookmarkEnd w:id="42076"/>
      <w:r>
        <w:rPr>
          <w:rFonts w:hint="cs"/>
          <w:rtl/>
        </w:rPr>
        <w:t xml:space="preserve">חושבת </w:t>
      </w:r>
      <w:bookmarkStart w:id="42077" w:name="_ETM_Q68_558649"/>
      <w:bookmarkEnd w:id="42077"/>
      <w:r>
        <w:rPr>
          <w:rFonts w:hint="cs"/>
          <w:rtl/>
        </w:rPr>
        <w:t xml:space="preserve">שתפיסה </w:t>
      </w:r>
      <w:bookmarkStart w:id="42078" w:name="_ETM_Q68_559819"/>
      <w:bookmarkEnd w:id="42078"/>
      <w:r>
        <w:rPr>
          <w:rFonts w:hint="cs"/>
          <w:rtl/>
        </w:rPr>
        <w:t xml:space="preserve">ואתוס </w:t>
      </w:r>
      <w:bookmarkStart w:id="42079" w:name="_ETM_Q68_560329"/>
      <w:bookmarkEnd w:id="42079"/>
      <w:r>
        <w:rPr>
          <w:rFonts w:hint="cs"/>
          <w:rtl/>
        </w:rPr>
        <w:t xml:space="preserve">של </w:t>
      </w:r>
      <w:bookmarkStart w:id="42080" w:name="_ETM_Q68_560479"/>
      <w:bookmarkEnd w:id="42080"/>
      <w:r>
        <w:rPr>
          <w:rFonts w:hint="cs"/>
          <w:rtl/>
        </w:rPr>
        <w:t xml:space="preserve">דמוקרטיה </w:t>
      </w:r>
      <w:bookmarkStart w:id="42081" w:name="_ETM_Q68_561619"/>
      <w:bookmarkEnd w:id="42081"/>
      <w:r>
        <w:rPr>
          <w:rFonts w:hint="cs"/>
          <w:rtl/>
        </w:rPr>
        <w:t xml:space="preserve">חייבים </w:t>
      </w:r>
      <w:bookmarkStart w:id="42082" w:name="_ETM_Q68_561890"/>
      <w:bookmarkEnd w:id="42082"/>
      <w:r>
        <w:rPr>
          <w:rFonts w:hint="cs"/>
          <w:rtl/>
        </w:rPr>
        <w:t xml:space="preserve">לבוא </w:t>
      </w:r>
      <w:bookmarkStart w:id="42083" w:name="_ETM_Q68_562069"/>
      <w:bookmarkEnd w:id="42083"/>
      <w:r>
        <w:rPr>
          <w:rFonts w:hint="cs"/>
          <w:rtl/>
        </w:rPr>
        <w:t xml:space="preserve">ברשויות </w:t>
      </w:r>
      <w:bookmarkStart w:id="42084" w:name="_ETM_Q68_562369"/>
      <w:bookmarkEnd w:id="42084"/>
      <w:r>
        <w:rPr>
          <w:rFonts w:hint="cs"/>
          <w:rtl/>
        </w:rPr>
        <w:t xml:space="preserve">המקומיות. </w:t>
      </w:r>
      <w:bookmarkStart w:id="42085" w:name="_ETM_Q68_562700"/>
      <w:bookmarkEnd w:id="42085"/>
      <w:r>
        <w:rPr>
          <w:rFonts w:hint="cs"/>
          <w:rtl/>
        </w:rPr>
        <w:t xml:space="preserve">אנחנו </w:t>
      </w:r>
      <w:bookmarkStart w:id="42086" w:name="_ETM_Q68_563060"/>
      <w:bookmarkEnd w:id="42086"/>
      <w:r>
        <w:rPr>
          <w:rFonts w:hint="cs"/>
          <w:rtl/>
        </w:rPr>
        <w:t>באמת</w:t>
      </w:r>
      <w:bookmarkStart w:id="42087" w:name="_ETM_Q68_561804"/>
      <w:bookmarkEnd w:id="42087"/>
      <w:r>
        <w:rPr>
          <w:rFonts w:hint="cs"/>
          <w:rtl/>
        </w:rPr>
        <w:t xml:space="preserve"> במקום </w:t>
      </w:r>
      <w:bookmarkStart w:id="42088" w:name="_ETM_Q68_563390"/>
      <w:bookmarkEnd w:id="42088"/>
      <w:r>
        <w:rPr>
          <w:rFonts w:hint="cs"/>
          <w:rtl/>
        </w:rPr>
        <w:t xml:space="preserve">האחרון </w:t>
      </w:r>
      <w:bookmarkStart w:id="42089" w:name="_ETM_Q68_563689"/>
      <w:bookmarkEnd w:id="42089"/>
      <w:r>
        <w:rPr>
          <w:rFonts w:hint="cs"/>
          <w:rtl/>
        </w:rPr>
        <w:t xml:space="preserve">בממוצע </w:t>
      </w:r>
      <w:bookmarkStart w:id="42090" w:name="_ETM_Q68_564140"/>
      <w:bookmarkEnd w:id="42090"/>
      <w:r>
        <w:rPr>
          <w:rFonts w:hint="cs"/>
          <w:rtl/>
        </w:rPr>
        <w:t>ה-</w:t>
      </w:r>
      <w:r>
        <w:t>OECD</w:t>
      </w:r>
      <w:r>
        <w:rPr>
          <w:rtl/>
        </w:rPr>
        <w:t xml:space="preserve"> </w:t>
      </w:r>
      <w:bookmarkStart w:id="42091" w:name="_ETM_Q68_564229"/>
      <w:bookmarkStart w:id="42092" w:name="_ETM_Q68_564920"/>
      <w:bookmarkEnd w:id="42091"/>
      <w:bookmarkEnd w:id="42092"/>
      <w:r>
        <w:rPr>
          <w:rFonts w:hint="cs"/>
          <w:rtl/>
        </w:rPr>
        <w:t xml:space="preserve">בדמוקרטיה </w:t>
      </w:r>
      <w:bookmarkStart w:id="42093" w:name="_ETM_Q68_566170"/>
      <w:bookmarkEnd w:id="42093"/>
      <w:r>
        <w:rPr>
          <w:rFonts w:hint="cs"/>
          <w:rtl/>
        </w:rPr>
        <w:t xml:space="preserve">במרחב </w:t>
      </w:r>
      <w:bookmarkStart w:id="42094" w:name="_ETM_Q68_566830"/>
      <w:bookmarkEnd w:id="42094"/>
      <w:r>
        <w:rPr>
          <w:rFonts w:hint="cs"/>
          <w:rtl/>
        </w:rPr>
        <w:t xml:space="preserve">המוניציפלי. </w:t>
      </w:r>
      <w:bookmarkStart w:id="42095" w:name="_ETM_Q68_568409"/>
      <w:bookmarkEnd w:id="42095"/>
      <w:r>
        <w:rPr>
          <w:rFonts w:hint="cs"/>
          <w:rtl/>
        </w:rPr>
        <w:t xml:space="preserve">אני </w:t>
      </w:r>
      <w:bookmarkStart w:id="42096" w:name="_ETM_Q68_568649"/>
      <w:bookmarkEnd w:id="42096"/>
      <w:r>
        <w:rPr>
          <w:rFonts w:hint="cs"/>
          <w:rtl/>
        </w:rPr>
        <w:t xml:space="preserve">גם </w:t>
      </w:r>
      <w:bookmarkStart w:id="42097" w:name="_ETM_Q68_568859"/>
      <w:bookmarkEnd w:id="42097"/>
      <w:r>
        <w:rPr>
          <w:rFonts w:hint="cs"/>
          <w:rtl/>
        </w:rPr>
        <w:t xml:space="preserve">הגשתי </w:t>
      </w:r>
      <w:bookmarkStart w:id="42098" w:name="_ETM_Q68_569249"/>
      <w:bookmarkStart w:id="42099" w:name="_ETM_Q68_570039"/>
      <w:bookmarkEnd w:id="42098"/>
      <w:bookmarkEnd w:id="42099"/>
      <w:r>
        <w:rPr>
          <w:rFonts w:hint="cs"/>
          <w:rtl/>
        </w:rPr>
        <w:t xml:space="preserve">כמה </w:t>
      </w:r>
      <w:bookmarkStart w:id="42100" w:name="_ETM_Q68_570279"/>
      <w:bookmarkEnd w:id="42100"/>
      <w:r>
        <w:rPr>
          <w:rFonts w:hint="cs"/>
          <w:rtl/>
        </w:rPr>
        <w:t xml:space="preserve">חוקים </w:t>
      </w:r>
      <w:bookmarkStart w:id="42101" w:name="_ETM_Q68_570640"/>
      <w:bookmarkEnd w:id="42101"/>
      <w:r>
        <w:rPr>
          <w:rFonts w:hint="cs"/>
          <w:rtl/>
        </w:rPr>
        <w:t xml:space="preserve">בנושא </w:t>
      </w:r>
      <w:bookmarkStart w:id="42102" w:name="_ETM_Q68_571060"/>
      <w:bookmarkEnd w:id="42102"/>
      <w:r>
        <w:rPr>
          <w:rFonts w:hint="cs"/>
          <w:rtl/>
        </w:rPr>
        <w:t xml:space="preserve">הזה. </w:t>
      </w:r>
      <w:bookmarkStart w:id="42103" w:name="_ETM_Q68_571950"/>
      <w:bookmarkEnd w:id="42103"/>
      <w:r>
        <w:rPr>
          <w:rFonts w:hint="cs"/>
          <w:rtl/>
        </w:rPr>
        <w:t xml:space="preserve">ישבתי </w:t>
      </w:r>
      <w:bookmarkStart w:id="42104" w:name="_ETM_Q68_572399"/>
      <w:bookmarkEnd w:id="42104"/>
      <w:r>
        <w:rPr>
          <w:rFonts w:hint="cs"/>
          <w:rtl/>
        </w:rPr>
        <w:t xml:space="preserve">עם </w:t>
      </w:r>
      <w:bookmarkStart w:id="42105" w:name="_ETM_Q68_572490"/>
      <w:bookmarkEnd w:id="42105"/>
      <w:r>
        <w:rPr>
          <w:rFonts w:hint="cs"/>
          <w:rtl/>
        </w:rPr>
        <w:t xml:space="preserve">כל </w:t>
      </w:r>
      <w:bookmarkStart w:id="42106" w:name="_ETM_Q68_572700"/>
      <w:bookmarkEnd w:id="42106"/>
      <w:r>
        <w:rPr>
          <w:rFonts w:hint="cs"/>
          <w:rtl/>
        </w:rPr>
        <w:t xml:space="preserve">המומחים </w:t>
      </w:r>
      <w:bookmarkStart w:id="42107" w:name="_ETM_Q68_573060"/>
      <w:bookmarkEnd w:id="42107"/>
      <w:r>
        <w:rPr>
          <w:rFonts w:hint="cs"/>
          <w:rtl/>
        </w:rPr>
        <w:t xml:space="preserve">שאפשר, </w:t>
      </w:r>
      <w:bookmarkStart w:id="42108" w:name="_ETM_Q68_573509"/>
      <w:bookmarkEnd w:id="42108"/>
      <w:r>
        <w:rPr>
          <w:rFonts w:hint="cs"/>
          <w:rtl/>
        </w:rPr>
        <w:t xml:space="preserve">עוד </w:t>
      </w:r>
      <w:bookmarkStart w:id="42109" w:name="_ETM_Q68_573659"/>
      <w:bookmarkEnd w:id="42109"/>
      <w:r>
        <w:rPr>
          <w:rFonts w:hint="cs"/>
          <w:rtl/>
        </w:rPr>
        <w:t xml:space="preserve">בכנסת </w:t>
      </w:r>
      <w:bookmarkStart w:id="42110" w:name="_ETM_Q68_573960"/>
      <w:bookmarkEnd w:id="42110"/>
      <w:r>
        <w:rPr>
          <w:rFonts w:hint="cs"/>
          <w:rtl/>
        </w:rPr>
        <w:t xml:space="preserve">הקודמת. </w:t>
      </w:r>
      <w:bookmarkStart w:id="42111" w:name="_ETM_Q68_574469"/>
      <w:bookmarkEnd w:id="42111"/>
      <w:r>
        <w:rPr>
          <w:rFonts w:hint="cs"/>
          <w:rtl/>
        </w:rPr>
        <w:t xml:space="preserve">אתה </w:t>
      </w:r>
      <w:bookmarkStart w:id="42112" w:name="_ETM_Q68_574589"/>
      <w:bookmarkEnd w:id="42112"/>
      <w:r>
        <w:rPr>
          <w:rFonts w:hint="cs"/>
          <w:rtl/>
        </w:rPr>
        <w:t xml:space="preserve">יודע, </w:t>
      </w:r>
      <w:bookmarkStart w:id="42113" w:name="_ETM_Q68_574740"/>
      <w:bookmarkEnd w:id="42113"/>
      <w:r>
        <w:rPr>
          <w:rFonts w:hint="cs"/>
          <w:rtl/>
        </w:rPr>
        <w:t xml:space="preserve">היו </w:t>
      </w:r>
      <w:bookmarkStart w:id="42114" w:name="_ETM_Q68_574829"/>
      <w:bookmarkEnd w:id="42114"/>
      <w:r>
        <w:rPr>
          <w:rFonts w:hint="cs"/>
          <w:rtl/>
        </w:rPr>
        <w:t xml:space="preserve">לי </w:t>
      </w:r>
      <w:bookmarkStart w:id="42115" w:name="_ETM_Q68_574920"/>
      <w:bookmarkEnd w:id="42115"/>
      <w:r>
        <w:rPr>
          <w:rFonts w:hint="cs"/>
          <w:rtl/>
        </w:rPr>
        <w:t xml:space="preserve">ציפיות </w:t>
      </w:r>
      <w:bookmarkStart w:id="42116" w:name="_ETM_Q68_575369"/>
      <w:bookmarkEnd w:id="42116"/>
      <w:r>
        <w:rPr>
          <w:rFonts w:hint="cs"/>
          <w:rtl/>
        </w:rPr>
        <w:t xml:space="preserve">שמתישהו גם נגיע </w:t>
      </w:r>
      <w:bookmarkStart w:id="42117" w:name="_ETM_Q68_575670"/>
      <w:bookmarkStart w:id="42118" w:name="_ETM_Q68_576570"/>
      <w:bookmarkStart w:id="42119" w:name="_ETM_Q68_576960"/>
      <w:bookmarkEnd w:id="42117"/>
      <w:bookmarkEnd w:id="42118"/>
      <w:bookmarkEnd w:id="42119"/>
      <w:r>
        <w:rPr>
          <w:rFonts w:hint="cs"/>
          <w:rtl/>
        </w:rPr>
        <w:t xml:space="preserve">לעשות את </w:t>
      </w:r>
      <w:bookmarkStart w:id="42120" w:name="_ETM_Q68_577170"/>
      <w:bookmarkStart w:id="42121" w:name="_ETM_Q68_577260"/>
      <w:bookmarkEnd w:id="42120"/>
      <w:bookmarkEnd w:id="42121"/>
      <w:r>
        <w:rPr>
          <w:rFonts w:hint="cs"/>
          <w:rtl/>
        </w:rPr>
        <w:t xml:space="preserve">הדברים, </w:t>
      </w:r>
      <w:bookmarkStart w:id="42122" w:name="_ETM_Q68_577620"/>
      <w:bookmarkEnd w:id="42122"/>
      <w:r>
        <w:rPr>
          <w:rFonts w:hint="cs"/>
          <w:rtl/>
        </w:rPr>
        <w:t xml:space="preserve">היא </w:t>
      </w:r>
      <w:bookmarkStart w:id="42123" w:name="_ETM_Q68_577680"/>
      <w:bookmarkEnd w:id="42123"/>
      <w:r>
        <w:rPr>
          <w:rFonts w:hint="cs"/>
          <w:rtl/>
        </w:rPr>
        <w:t xml:space="preserve">נפלה </w:t>
      </w:r>
      <w:bookmarkStart w:id="42124" w:name="_ETM_Q68_577950"/>
      <w:bookmarkEnd w:id="42124"/>
      <w:r>
        <w:rPr>
          <w:rFonts w:hint="cs"/>
          <w:rtl/>
        </w:rPr>
        <w:t xml:space="preserve">מוקדם </w:t>
      </w:r>
      <w:bookmarkStart w:id="42125" w:name="_ETM_Q68_578339"/>
      <w:bookmarkEnd w:id="42125"/>
      <w:r>
        <w:rPr>
          <w:rFonts w:hint="cs"/>
          <w:rtl/>
        </w:rPr>
        <w:t>מדי.</w:t>
      </w:r>
    </w:p>
    <w:p w:rsidR="004824FD" w:rsidRDefault="004824FD" w:rsidP="004824FD">
      <w:pPr>
        <w:rPr>
          <w:rtl/>
        </w:rPr>
      </w:pPr>
      <w:bookmarkStart w:id="42126" w:name="_ETM_Q68_581659"/>
      <w:bookmarkEnd w:id="42126"/>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2127" w:name="_ETM_Q68_578302"/>
      <w:bookmarkEnd w:id="42127"/>
      <w:r>
        <w:rPr>
          <w:rFonts w:hint="cs"/>
          <w:rtl/>
        </w:rPr>
        <w:t>כן.</w:t>
      </w:r>
    </w:p>
    <w:p w:rsidR="004824FD" w:rsidRDefault="004824FD" w:rsidP="004824FD">
      <w:pPr>
        <w:rPr>
          <w:rtl/>
        </w:rPr>
      </w:pPr>
      <w:bookmarkStart w:id="42128" w:name="_ETM_Q68_579008"/>
      <w:bookmarkStart w:id="42129" w:name="_ETM_Q68_579097"/>
      <w:bookmarkEnd w:id="42128"/>
      <w:bookmarkEnd w:id="42129"/>
    </w:p>
    <w:p w:rsidR="004824FD" w:rsidRDefault="004824FD" w:rsidP="004824FD">
      <w:pPr>
        <w:pStyle w:val="-"/>
        <w:keepNext/>
        <w:rPr>
          <w:rtl/>
        </w:rPr>
      </w:pPr>
      <w:bookmarkStart w:id="42130" w:name="ET_speakercontinue_6236_1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130"/>
    </w:p>
    <w:p w:rsidR="004824FD" w:rsidRDefault="004824FD" w:rsidP="004824FD">
      <w:pPr>
        <w:pStyle w:val="KeepWithNext"/>
        <w:rPr>
          <w:rtl/>
        </w:rPr>
      </w:pPr>
    </w:p>
    <w:p w:rsidR="004824FD" w:rsidRDefault="004824FD" w:rsidP="004824FD">
      <w:pPr>
        <w:rPr>
          <w:rtl/>
        </w:rPr>
      </w:pPr>
      <w:bookmarkStart w:id="42131" w:name="_ETM_Q68_580404"/>
      <w:bookmarkStart w:id="42132" w:name="_ETM_Q68_581770"/>
      <w:bookmarkStart w:id="42133" w:name="_ETM_Q68_581827"/>
      <w:bookmarkStart w:id="42134" w:name="_ETM_Q68_581912"/>
      <w:bookmarkStart w:id="42135" w:name="_ETM_Q68_579909"/>
      <w:bookmarkEnd w:id="42131"/>
      <w:bookmarkEnd w:id="42132"/>
      <w:bookmarkEnd w:id="42133"/>
      <w:bookmarkEnd w:id="42134"/>
      <w:bookmarkEnd w:id="42135"/>
      <w:r>
        <w:rPr>
          <w:rFonts w:hint="cs"/>
          <w:rtl/>
        </w:rPr>
        <w:t xml:space="preserve">אבל </w:t>
      </w:r>
      <w:bookmarkStart w:id="42136" w:name="_ETM_Q68_580150"/>
      <w:bookmarkEnd w:id="42136"/>
      <w:r>
        <w:rPr>
          <w:rFonts w:hint="cs"/>
          <w:rtl/>
        </w:rPr>
        <w:t xml:space="preserve">חוק </w:t>
      </w:r>
      <w:bookmarkStart w:id="42137" w:name="_ETM_Q68_580420"/>
      <w:bookmarkEnd w:id="42137"/>
      <w:r>
        <w:rPr>
          <w:rFonts w:hint="cs"/>
          <w:rtl/>
        </w:rPr>
        <w:t xml:space="preserve">טבריה </w:t>
      </w:r>
      <w:bookmarkStart w:id="42138" w:name="_ETM_Q68_580779"/>
      <w:bookmarkEnd w:id="42138"/>
      <w:r>
        <w:rPr>
          <w:rFonts w:hint="cs"/>
          <w:rtl/>
        </w:rPr>
        <w:t xml:space="preserve">מהווה </w:t>
      </w:r>
      <w:bookmarkStart w:id="42139" w:name="_ETM_Q68_582270"/>
      <w:bookmarkEnd w:id="42139"/>
      <w:r>
        <w:rPr>
          <w:rFonts w:hint="cs"/>
          <w:rtl/>
        </w:rPr>
        <w:t xml:space="preserve">העמקה </w:t>
      </w:r>
      <w:bookmarkStart w:id="42140" w:name="_ETM_Q68_583170"/>
      <w:bookmarkEnd w:id="42140"/>
      <w:r>
        <w:rPr>
          <w:rFonts w:hint="cs"/>
          <w:rtl/>
        </w:rPr>
        <w:t xml:space="preserve">של </w:t>
      </w:r>
      <w:bookmarkStart w:id="42141" w:name="_ETM_Q68_583350"/>
      <w:bookmarkEnd w:id="42141"/>
      <w:r>
        <w:rPr>
          <w:rFonts w:hint="cs"/>
          <w:rtl/>
        </w:rPr>
        <w:t xml:space="preserve">אותן </w:t>
      </w:r>
      <w:bookmarkStart w:id="42142" w:name="_ETM_Q68_583649"/>
      <w:bookmarkEnd w:id="42142"/>
      <w:r>
        <w:rPr>
          <w:rFonts w:hint="cs"/>
          <w:rtl/>
        </w:rPr>
        <w:t xml:space="preserve">בעיות, </w:t>
      </w:r>
      <w:bookmarkStart w:id="42143" w:name="_ETM_Q68_584909"/>
      <w:bookmarkEnd w:id="42143"/>
      <w:r>
        <w:rPr>
          <w:rFonts w:hint="cs"/>
          <w:rtl/>
        </w:rPr>
        <w:t xml:space="preserve">ואפילו </w:t>
      </w:r>
      <w:bookmarkStart w:id="42144" w:name="_ETM_Q68_586200"/>
      <w:bookmarkEnd w:id="42144"/>
      <w:r>
        <w:rPr>
          <w:rFonts w:hint="cs"/>
          <w:rtl/>
        </w:rPr>
        <w:t xml:space="preserve">יצירת </w:t>
      </w:r>
      <w:bookmarkStart w:id="42145" w:name="_ETM_Q68_586920"/>
      <w:bookmarkEnd w:id="42145"/>
      <w:r>
        <w:rPr>
          <w:rFonts w:hint="cs"/>
          <w:rtl/>
        </w:rPr>
        <w:t xml:space="preserve">שחיתות </w:t>
      </w:r>
      <w:bookmarkStart w:id="42146" w:name="_ETM_Q68_587430"/>
      <w:bookmarkEnd w:id="42146"/>
      <w:r>
        <w:rPr>
          <w:rFonts w:hint="cs"/>
          <w:rtl/>
        </w:rPr>
        <w:t xml:space="preserve">מובנית </w:t>
      </w:r>
      <w:bookmarkStart w:id="42147" w:name="_ETM_Q68_588720"/>
      <w:bookmarkStart w:id="42148" w:name="_ETM_Q68_589140"/>
      <w:bookmarkEnd w:id="42147"/>
      <w:bookmarkEnd w:id="42148"/>
      <w:r>
        <w:rPr>
          <w:rFonts w:hint="cs"/>
          <w:rtl/>
        </w:rPr>
        <w:t xml:space="preserve">לטווח </w:t>
      </w:r>
      <w:bookmarkStart w:id="42149" w:name="_ETM_Q68_589380"/>
      <w:bookmarkEnd w:id="42149"/>
      <w:r>
        <w:rPr>
          <w:rFonts w:hint="cs"/>
          <w:rtl/>
        </w:rPr>
        <w:t xml:space="preserve">הרחוק. </w:t>
      </w:r>
      <w:bookmarkStart w:id="42150" w:name="_ETM_Q68_589829"/>
      <w:bookmarkEnd w:id="42150"/>
      <w:r>
        <w:rPr>
          <w:rFonts w:hint="cs"/>
          <w:rtl/>
        </w:rPr>
        <w:t xml:space="preserve">אני </w:t>
      </w:r>
      <w:bookmarkStart w:id="42151" w:name="_ETM_Q68_590070"/>
      <w:bookmarkEnd w:id="42151"/>
      <w:r>
        <w:rPr>
          <w:rFonts w:hint="cs"/>
          <w:rtl/>
        </w:rPr>
        <w:t xml:space="preserve">גם </w:t>
      </w:r>
      <w:bookmarkStart w:id="42152" w:name="_ETM_Q68_590250"/>
      <w:bookmarkEnd w:id="42152"/>
      <w:r>
        <w:rPr>
          <w:rFonts w:hint="cs"/>
          <w:rtl/>
        </w:rPr>
        <w:t xml:space="preserve">מסתכלת </w:t>
      </w:r>
      <w:bookmarkStart w:id="42153" w:name="_ETM_Q68_590700"/>
      <w:bookmarkEnd w:id="42153"/>
      <w:r>
        <w:rPr>
          <w:rFonts w:hint="cs"/>
          <w:rtl/>
        </w:rPr>
        <w:t xml:space="preserve">לא </w:t>
      </w:r>
      <w:bookmarkStart w:id="42154" w:name="_ETM_Q68_590820"/>
      <w:bookmarkEnd w:id="42154"/>
      <w:r>
        <w:rPr>
          <w:rFonts w:hint="cs"/>
          <w:rtl/>
        </w:rPr>
        <w:t xml:space="preserve">רק </w:t>
      </w:r>
      <w:bookmarkStart w:id="42155" w:name="_ETM_Q68_591029"/>
      <w:bookmarkEnd w:id="42155"/>
      <w:r>
        <w:rPr>
          <w:rFonts w:hint="cs"/>
          <w:rtl/>
        </w:rPr>
        <w:t xml:space="preserve">על </w:t>
      </w:r>
      <w:bookmarkStart w:id="42156" w:name="_ETM_Q68_591119"/>
      <w:bookmarkEnd w:id="42156"/>
      <w:r>
        <w:rPr>
          <w:rFonts w:hint="cs"/>
          <w:rtl/>
        </w:rPr>
        <w:t xml:space="preserve">הטווח </w:t>
      </w:r>
      <w:bookmarkStart w:id="42157" w:name="_ETM_Q68_591420"/>
      <w:bookmarkEnd w:id="42157"/>
      <w:r>
        <w:rPr>
          <w:rFonts w:hint="cs"/>
          <w:rtl/>
        </w:rPr>
        <w:t xml:space="preserve">הזה </w:t>
      </w:r>
      <w:bookmarkStart w:id="42158" w:name="_ETM_Q68_591990"/>
      <w:bookmarkEnd w:id="42158"/>
      <w:r>
        <w:rPr>
          <w:rFonts w:hint="cs"/>
          <w:rtl/>
        </w:rPr>
        <w:t xml:space="preserve">ועל </w:t>
      </w:r>
      <w:bookmarkStart w:id="42159" w:name="_ETM_Q68_592320"/>
      <w:bookmarkEnd w:id="42159"/>
      <w:r>
        <w:rPr>
          <w:rFonts w:hint="cs"/>
          <w:rtl/>
        </w:rPr>
        <w:t xml:space="preserve">כמה </w:t>
      </w:r>
      <w:bookmarkStart w:id="42160" w:name="_ETM_Q68_592710"/>
      <w:bookmarkEnd w:id="42160"/>
      <w:r>
        <w:rPr>
          <w:rFonts w:hint="cs"/>
          <w:rtl/>
        </w:rPr>
        <w:t xml:space="preserve">זה </w:t>
      </w:r>
      <w:bookmarkStart w:id="42161" w:name="_ETM_Q68_592829"/>
      <w:bookmarkEnd w:id="42161"/>
      <w:r>
        <w:rPr>
          <w:rFonts w:hint="cs"/>
          <w:rtl/>
        </w:rPr>
        <w:t xml:space="preserve">גרוע </w:t>
      </w:r>
      <w:bookmarkStart w:id="42162" w:name="_ETM_Q68_593250"/>
      <w:bookmarkEnd w:id="42162"/>
      <w:r>
        <w:rPr>
          <w:rFonts w:hint="cs"/>
          <w:rtl/>
        </w:rPr>
        <w:t xml:space="preserve">תוך </w:t>
      </w:r>
      <w:bookmarkStart w:id="42163" w:name="_ETM_Q68_593490"/>
      <w:bookmarkEnd w:id="42163"/>
      <w:r>
        <w:rPr>
          <w:rFonts w:hint="cs"/>
          <w:rtl/>
        </w:rPr>
        <w:t xml:space="preserve">כדי </w:t>
      </w:r>
      <w:bookmarkStart w:id="42164" w:name="_ETM_Q68_594210"/>
      <w:bookmarkEnd w:id="42164"/>
      <w:r>
        <w:rPr>
          <w:rFonts w:hint="cs"/>
          <w:rtl/>
        </w:rPr>
        <w:t xml:space="preserve">כללי </w:t>
      </w:r>
      <w:bookmarkStart w:id="42165" w:name="_ETM_Q68_594570"/>
      <w:bookmarkEnd w:id="42165"/>
      <w:r>
        <w:rPr>
          <w:rFonts w:hint="cs"/>
          <w:rtl/>
        </w:rPr>
        <w:t xml:space="preserve">משחק, </w:t>
      </w:r>
      <w:bookmarkStart w:id="42166" w:name="_ETM_Q68_595049"/>
      <w:bookmarkEnd w:id="42166"/>
      <w:r>
        <w:rPr>
          <w:rFonts w:hint="cs"/>
          <w:rtl/>
        </w:rPr>
        <w:t xml:space="preserve">תוך </w:t>
      </w:r>
      <w:bookmarkStart w:id="42167" w:name="_ETM_Q68_595229"/>
      <w:bookmarkEnd w:id="42167"/>
      <w:r>
        <w:rPr>
          <w:rFonts w:hint="cs"/>
          <w:rtl/>
        </w:rPr>
        <w:t xml:space="preserve">כדי </w:t>
      </w:r>
      <w:bookmarkStart w:id="42168" w:name="_ETM_Q68_595439"/>
      <w:bookmarkEnd w:id="42168"/>
      <w:r>
        <w:rPr>
          <w:rFonts w:hint="cs"/>
          <w:rtl/>
        </w:rPr>
        <w:t xml:space="preserve">בחירות, </w:t>
      </w:r>
      <w:bookmarkStart w:id="42169" w:name="_ETM_Q68_595860"/>
      <w:bookmarkEnd w:id="42169"/>
      <w:r>
        <w:rPr>
          <w:rFonts w:hint="cs"/>
          <w:rtl/>
        </w:rPr>
        <w:t xml:space="preserve">תוך </w:t>
      </w:r>
      <w:bookmarkStart w:id="42170" w:name="_ETM_Q68_595979"/>
      <w:bookmarkEnd w:id="42170"/>
      <w:r>
        <w:rPr>
          <w:rFonts w:hint="cs"/>
          <w:rtl/>
        </w:rPr>
        <w:t xml:space="preserve">כדי </w:t>
      </w:r>
      <w:bookmarkStart w:id="42171" w:name="_ETM_Q68_596189"/>
      <w:bookmarkEnd w:id="42171"/>
      <w:r>
        <w:rPr>
          <w:rFonts w:hint="cs"/>
          <w:rtl/>
        </w:rPr>
        <w:t xml:space="preserve">שאנשים כבר </w:t>
      </w:r>
      <w:bookmarkStart w:id="42172" w:name="_ETM_Q68_596310"/>
      <w:bookmarkStart w:id="42173" w:name="_ETM_Q68_596490"/>
      <w:bookmarkEnd w:id="42172"/>
      <w:bookmarkEnd w:id="42173"/>
      <w:r>
        <w:rPr>
          <w:rFonts w:hint="cs"/>
          <w:rtl/>
        </w:rPr>
        <w:t xml:space="preserve">השקיעו </w:t>
      </w:r>
      <w:bookmarkStart w:id="42174" w:name="_ETM_Q68_596880"/>
      <w:bookmarkStart w:id="42175" w:name="_ETM_Q68_597600"/>
      <w:bookmarkEnd w:id="42174"/>
      <w:bookmarkEnd w:id="42175"/>
      <w:r>
        <w:rPr>
          <w:rFonts w:hint="cs"/>
          <w:rtl/>
        </w:rPr>
        <w:t xml:space="preserve">הון כדי </w:t>
      </w:r>
      <w:bookmarkStart w:id="42176" w:name="_ETM_Q68_597869"/>
      <w:bookmarkEnd w:id="42176"/>
      <w:r>
        <w:rPr>
          <w:rFonts w:hint="cs"/>
          <w:rtl/>
        </w:rPr>
        <w:t xml:space="preserve">לרוץ </w:t>
      </w:r>
      <w:bookmarkStart w:id="42177" w:name="_ETM_Q68_598229"/>
      <w:bookmarkEnd w:id="42177"/>
      <w:r>
        <w:rPr>
          <w:rFonts w:hint="cs"/>
          <w:rtl/>
        </w:rPr>
        <w:t xml:space="preserve">לראשות </w:t>
      </w:r>
      <w:bookmarkStart w:id="42178" w:name="_ETM_Q68_598710"/>
      <w:bookmarkEnd w:id="42178"/>
      <w:r>
        <w:rPr>
          <w:rFonts w:hint="cs"/>
          <w:rtl/>
        </w:rPr>
        <w:t xml:space="preserve">עיר – </w:t>
      </w:r>
      <w:bookmarkStart w:id="42179" w:name="_ETM_Q68_598829"/>
      <w:bookmarkEnd w:id="42179"/>
      <w:r>
        <w:rPr>
          <w:rFonts w:hint="cs"/>
          <w:rtl/>
        </w:rPr>
        <w:t xml:space="preserve">הרי </w:t>
      </w:r>
      <w:bookmarkStart w:id="42180" w:name="_ETM_Q68_599130"/>
      <w:bookmarkEnd w:id="42180"/>
      <w:r>
        <w:rPr>
          <w:rFonts w:hint="cs"/>
          <w:rtl/>
        </w:rPr>
        <w:t xml:space="preserve">ההחלטה </w:t>
      </w:r>
      <w:bookmarkStart w:id="42181" w:name="_ETM_Q68_599399"/>
      <w:bookmarkEnd w:id="42181"/>
      <w:r>
        <w:rPr>
          <w:rFonts w:hint="cs"/>
          <w:rtl/>
        </w:rPr>
        <w:t xml:space="preserve">לרוץ </w:t>
      </w:r>
      <w:bookmarkStart w:id="42182" w:name="_ETM_Q68_599670"/>
      <w:bookmarkEnd w:id="42182"/>
      <w:r>
        <w:rPr>
          <w:rFonts w:hint="cs"/>
          <w:rtl/>
        </w:rPr>
        <w:t xml:space="preserve">לראשות </w:t>
      </w:r>
      <w:bookmarkStart w:id="42183" w:name="_ETM_Q68_600000"/>
      <w:bookmarkEnd w:id="42183"/>
      <w:r>
        <w:rPr>
          <w:rFonts w:hint="cs"/>
          <w:rtl/>
        </w:rPr>
        <w:t xml:space="preserve">עיר היא החלטה </w:t>
      </w:r>
      <w:bookmarkStart w:id="42184" w:name="_ETM_Q68_600420"/>
      <w:bookmarkEnd w:id="42184"/>
      <w:r>
        <w:rPr>
          <w:rFonts w:hint="cs"/>
          <w:rtl/>
        </w:rPr>
        <w:t xml:space="preserve">שמקבלים </w:t>
      </w:r>
      <w:bookmarkStart w:id="42185" w:name="_ETM_Q68_600930"/>
      <w:bookmarkEnd w:id="42185"/>
      <w:r>
        <w:rPr>
          <w:rFonts w:hint="cs"/>
          <w:rtl/>
        </w:rPr>
        <w:t xml:space="preserve">אותה </w:t>
      </w:r>
      <w:bookmarkStart w:id="42186" w:name="_ETM_Q68_601140"/>
      <w:bookmarkEnd w:id="42186"/>
      <w:r>
        <w:rPr>
          <w:rFonts w:hint="cs"/>
          <w:rtl/>
        </w:rPr>
        <w:t xml:space="preserve">גם </w:t>
      </w:r>
      <w:bookmarkStart w:id="42187" w:name="_ETM_Q68_602409"/>
      <w:bookmarkStart w:id="42188" w:name="_ETM_Q68_602799"/>
      <w:bookmarkEnd w:id="42187"/>
      <w:bookmarkEnd w:id="42188"/>
      <w:r>
        <w:rPr>
          <w:rFonts w:hint="cs"/>
          <w:rtl/>
        </w:rPr>
        <w:t xml:space="preserve">עם </w:t>
      </w:r>
      <w:bookmarkStart w:id="42189" w:name="_ETM_Q68_602920"/>
      <w:bookmarkEnd w:id="42189"/>
      <w:r>
        <w:rPr>
          <w:rFonts w:hint="cs"/>
          <w:rtl/>
        </w:rPr>
        <w:t xml:space="preserve">חשיבה </w:t>
      </w:r>
      <w:bookmarkStart w:id="42190" w:name="_ETM_Q68_603430"/>
      <w:bookmarkEnd w:id="42190"/>
      <w:r>
        <w:rPr>
          <w:rFonts w:hint="cs"/>
          <w:rtl/>
        </w:rPr>
        <w:t xml:space="preserve">מוקדמת. </w:t>
      </w:r>
      <w:bookmarkStart w:id="42191" w:name="_ETM_Q68_604479"/>
      <w:bookmarkEnd w:id="42191"/>
      <w:r>
        <w:rPr>
          <w:rFonts w:hint="cs"/>
          <w:rtl/>
        </w:rPr>
        <w:t xml:space="preserve">אני </w:t>
      </w:r>
      <w:bookmarkStart w:id="42192" w:name="_ETM_Q68_604779"/>
      <w:bookmarkEnd w:id="42192"/>
      <w:r>
        <w:rPr>
          <w:rFonts w:hint="cs"/>
          <w:rtl/>
        </w:rPr>
        <w:t xml:space="preserve">גם </w:t>
      </w:r>
      <w:bookmarkStart w:id="42193" w:name="_ETM_Q68_604960"/>
      <w:bookmarkEnd w:id="42193"/>
      <w:r>
        <w:rPr>
          <w:rFonts w:hint="cs"/>
          <w:rtl/>
        </w:rPr>
        <w:t xml:space="preserve">רואה </w:t>
      </w:r>
      <w:bookmarkStart w:id="42194" w:name="_ETM_Q68_605529"/>
      <w:bookmarkEnd w:id="42194"/>
      <w:r>
        <w:rPr>
          <w:rFonts w:hint="cs"/>
          <w:rtl/>
        </w:rPr>
        <w:t xml:space="preserve">מה </w:t>
      </w:r>
      <w:bookmarkStart w:id="42195" w:name="_ETM_Q68_606070"/>
      <w:bookmarkEnd w:id="42195"/>
      <w:r>
        <w:rPr>
          <w:rFonts w:hint="cs"/>
          <w:rtl/>
        </w:rPr>
        <w:t xml:space="preserve">ההשלכות </w:t>
      </w:r>
      <w:bookmarkStart w:id="42196" w:name="_ETM_Q68_606849"/>
      <w:bookmarkEnd w:id="42196"/>
      <w:r>
        <w:rPr>
          <w:rFonts w:hint="cs"/>
          <w:rtl/>
        </w:rPr>
        <w:t xml:space="preserve">ארוכות </w:t>
      </w:r>
      <w:bookmarkStart w:id="42197" w:name="_ETM_Q68_607539"/>
      <w:bookmarkEnd w:id="42197"/>
      <w:r>
        <w:rPr>
          <w:rFonts w:hint="cs"/>
          <w:rtl/>
        </w:rPr>
        <w:t xml:space="preserve">הטווח </w:t>
      </w:r>
      <w:bookmarkStart w:id="42198" w:name="_ETM_Q68_608370"/>
      <w:bookmarkEnd w:id="42198"/>
      <w:r>
        <w:rPr>
          <w:rFonts w:hint="cs"/>
          <w:rtl/>
        </w:rPr>
        <w:t xml:space="preserve">של </w:t>
      </w:r>
      <w:bookmarkStart w:id="42199" w:name="_ETM_Q68_608580"/>
      <w:bookmarkEnd w:id="42199"/>
      <w:r>
        <w:rPr>
          <w:rFonts w:hint="cs"/>
          <w:rtl/>
        </w:rPr>
        <w:t xml:space="preserve">חוק </w:t>
      </w:r>
      <w:bookmarkStart w:id="42200" w:name="_ETM_Q68_608819"/>
      <w:bookmarkEnd w:id="42200"/>
      <w:r>
        <w:rPr>
          <w:rFonts w:hint="cs"/>
          <w:rtl/>
        </w:rPr>
        <w:t xml:space="preserve">בעייתי </w:t>
      </w:r>
      <w:bookmarkStart w:id="42201" w:name="_ETM_Q68_609239"/>
      <w:bookmarkEnd w:id="42201"/>
      <w:r>
        <w:rPr>
          <w:rFonts w:hint="cs"/>
          <w:rtl/>
        </w:rPr>
        <w:t xml:space="preserve">כזה, והן </w:t>
      </w:r>
      <w:bookmarkStart w:id="42202" w:name="_ETM_Q68_610080"/>
      <w:bookmarkStart w:id="42203" w:name="_ETM_Q68_610890"/>
      <w:bookmarkEnd w:id="42202"/>
      <w:bookmarkEnd w:id="42203"/>
      <w:r>
        <w:rPr>
          <w:rFonts w:hint="cs"/>
          <w:rtl/>
        </w:rPr>
        <w:t xml:space="preserve">באמת </w:t>
      </w:r>
      <w:bookmarkStart w:id="42204" w:name="_ETM_Q68_611220"/>
      <w:bookmarkEnd w:id="42204"/>
      <w:r>
        <w:rPr>
          <w:rFonts w:hint="cs"/>
          <w:rtl/>
        </w:rPr>
        <w:t xml:space="preserve">מסוכנות </w:t>
      </w:r>
      <w:bookmarkStart w:id="42205" w:name="_ETM_Q68_612830"/>
      <w:bookmarkEnd w:id="42205"/>
      <w:r>
        <w:rPr>
          <w:rFonts w:hint="cs"/>
          <w:rtl/>
        </w:rPr>
        <w:t>לכולנו.</w:t>
      </w:r>
    </w:p>
    <w:p w:rsidR="004824FD" w:rsidRDefault="004824FD" w:rsidP="004824FD">
      <w:pPr>
        <w:rPr>
          <w:rtl/>
        </w:rPr>
      </w:pPr>
      <w:bookmarkStart w:id="42206" w:name="_ETM_Q68_611993"/>
      <w:bookmarkEnd w:id="42206"/>
    </w:p>
    <w:p w:rsidR="004824FD" w:rsidRDefault="004824FD" w:rsidP="00741A2F">
      <w:pPr>
        <w:rPr>
          <w:rtl/>
        </w:rPr>
      </w:pPr>
      <w:bookmarkStart w:id="42207" w:name="_ETM_Q68_612189"/>
      <w:bookmarkStart w:id="42208" w:name="_ETM_Q68_612235"/>
      <w:bookmarkStart w:id="42209" w:name="_ETM_Q68_612316"/>
      <w:bookmarkStart w:id="42210" w:name="_ETM_Q68_613700"/>
      <w:bookmarkEnd w:id="42207"/>
      <w:bookmarkEnd w:id="42208"/>
      <w:bookmarkEnd w:id="42209"/>
      <w:bookmarkEnd w:id="42210"/>
      <w:r>
        <w:rPr>
          <w:rFonts w:hint="cs"/>
          <w:rtl/>
        </w:rPr>
        <w:t xml:space="preserve">עכשיו, </w:t>
      </w:r>
      <w:bookmarkStart w:id="42211" w:name="_ETM_Q68_614000"/>
      <w:bookmarkEnd w:id="42211"/>
      <w:r>
        <w:rPr>
          <w:rFonts w:hint="cs"/>
          <w:rtl/>
        </w:rPr>
        <w:t xml:space="preserve">מה </w:t>
      </w:r>
      <w:bookmarkStart w:id="42212" w:name="_ETM_Q68_614150"/>
      <w:bookmarkEnd w:id="42212"/>
      <w:r>
        <w:rPr>
          <w:rFonts w:hint="cs"/>
          <w:rtl/>
        </w:rPr>
        <w:t xml:space="preserve">קרה </w:t>
      </w:r>
      <w:bookmarkStart w:id="42213" w:name="_ETM_Q68_614450"/>
      <w:bookmarkEnd w:id="42213"/>
      <w:r>
        <w:rPr>
          <w:rFonts w:hint="cs"/>
          <w:rtl/>
        </w:rPr>
        <w:t xml:space="preserve">היום </w:t>
      </w:r>
      <w:bookmarkStart w:id="42214" w:name="_ETM_Q68_614900"/>
      <w:bookmarkEnd w:id="42214"/>
      <w:r>
        <w:rPr>
          <w:rFonts w:hint="cs"/>
          <w:rtl/>
        </w:rPr>
        <w:t xml:space="preserve">שבאמת </w:t>
      </w:r>
      <w:bookmarkStart w:id="42215" w:name="_ETM_Q68_615319"/>
      <w:bookmarkEnd w:id="42215"/>
      <w:r>
        <w:rPr>
          <w:rFonts w:hint="cs"/>
          <w:rtl/>
        </w:rPr>
        <w:t xml:space="preserve">הוציא </w:t>
      </w:r>
      <w:bookmarkStart w:id="42216" w:name="_ETM_Q68_616290"/>
      <w:bookmarkEnd w:id="42216"/>
      <w:r>
        <w:rPr>
          <w:rFonts w:hint="cs"/>
          <w:rtl/>
        </w:rPr>
        <w:t xml:space="preserve">מגדרו? </w:t>
      </w:r>
      <w:bookmarkStart w:id="42217" w:name="_ETM_Q68_618270"/>
      <w:bookmarkEnd w:id="42217"/>
      <w:r>
        <w:rPr>
          <w:rFonts w:hint="cs"/>
          <w:rtl/>
        </w:rPr>
        <w:t xml:space="preserve">הגיעה </w:t>
      </w:r>
      <w:bookmarkStart w:id="42218" w:name="_ETM_Q68_618660"/>
      <w:bookmarkEnd w:id="42218"/>
      <w:r>
        <w:rPr>
          <w:rFonts w:hint="cs"/>
          <w:rtl/>
        </w:rPr>
        <w:t xml:space="preserve">המועמדת עו"ד </w:t>
      </w:r>
      <w:bookmarkStart w:id="42219" w:name="_ETM_Q68_621190"/>
      <w:bookmarkEnd w:id="42219"/>
      <w:r>
        <w:rPr>
          <w:rFonts w:hint="cs"/>
          <w:rtl/>
        </w:rPr>
        <w:t xml:space="preserve">שני </w:t>
      </w:r>
      <w:bookmarkStart w:id="42220" w:name="_ETM_Q68_621549"/>
      <w:bookmarkEnd w:id="42220"/>
      <w:r>
        <w:rPr>
          <w:rFonts w:hint="cs"/>
          <w:rtl/>
        </w:rPr>
        <w:t xml:space="preserve">אילוז </w:t>
      </w:r>
      <w:bookmarkStart w:id="42221" w:name="_ETM_Q68_621760"/>
      <w:bookmarkEnd w:id="42221"/>
      <w:r>
        <w:rPr>
          <w:rFonts w:hint="cs"/>
          <w:rtl/>
        </w:rPr>
        <w:t xml:space="preserve">לוועדה. </w:t>
      </w:r>
      <w:bookmarkStart w:id="42222" w:name="_ETM_Q68_622849"/>
      <w:bookmarkEnd w:id="42222"/>
      <w:r>
        <w:rPr>
          <w:rFonts w:hint="cs"/>
          <w:rtl/>
        </w:rPr>
        <w:t xml:space="preserve">אני </w:t>
      </w:r>
      <w:bookmarkStart w:id="42223" w:name="_ETM_Q68_623150"/>
      <w:bookmarkEnd w:id="42223"/>
      <w:r>
        <w:rPr>
          <w:rFonts w:hint="cs"/>
          <w:rtl/>
        </w:rPr>
        <w:t xml:space="preserve">הגעתי </w:t>
      </w:r>
      <w:bookmarkStart w:id="42224" w:name="_ETM_Q68_623420"/>
      <w:bookmarkEnd w:id="42224"/>
      <w:r>
        <w:rPr>
          <w:rFonts w:hint="cs"/>
          <w:rtl/>
        </w:rPr>
        <w:t xml:space="preserve">בדיוק </w:t>
      </w:r>
      <w:bookmarkStart w:id="42225" w:name="_ETM_Q68_623659"/>
      <w:bookmarkEnd w:id="42225"/>
      <w:r>
        <w:rPr>
          <w:rFonts w:hint="cs"/>
          <w:rtl/>
        </w:rPr>
        <w:t xml:space="preserve">אחרי </w:t>
      </w:r>
      <w:bookmarkStart w:id="42226" w:name="_ETM_Q68_623900"/>
      <w:bookmarkEnd w:id="42226"/>
      <w:r>
        <w:rPr>
          <w:rFonts w:hint="cs"/>
          <w:rtl/>
        </w:rPr>
        <w:t xml:space="preserve">שהיא </w:t>
      </w:r>
      <w:bookmarkStart w:id="42227" w:name="_ETM_Q68_624079"/>
      <w:bookmarkEnd w:id="42227"/>
      <w:r>
        <w:rPr>
          <w:rFonts w:hint="cs"/>
          <w:rtl/>
        </w:rPr>
        <w:t xml:space="preserve">הצהירה </w:t>
      </w:r>
      <w:bookmarkStart w:id="42228" w:name="_ETM_Q68_624470"/>
      <w:bookmarkEnd w:id="42228"/>
      <w:r>
        <w:rPr>
          <w:rFonts w:hint="cs"/>
          <w:rtl/>
        </w:rPr>
        <w:t xml:space="preserve">את </w:t>
      </w:r>
      <w:bookmarkStart w:id="42229" w:name="_ETM_Q68_624560"/>
      <w:bookmarkEnd w:id="42229"/>
      <w:r>
        <w:rPr>
          <w:rFonts w:hint="cs"/>
          <w:rtl/>
        </w:rPr>
        <w:t xml:space="preserve">מה </w:t>
      </w:r>
      <w:bookmarkStart w:id="42230" w:name="_ETM_Q68_624680"/>
      <w:bookmarkEnd w:id="42230"/>
      <w:r>
        <w:rPr>
          <w:rFonts w:hint="cs"/>
          <w:rtl/>
        </w:rPr>
        <w:t xml:space="preserve">שהיא הצהירה, </w:t>
      </w:r>
      <w:bookmarkStart w:id="42231" w:name="_ETM_Q68_625159"/>
      <w:bookmarkStart w:id="42232" w:name="_ETM_Q68_625579"/>
      <w:bookmarkEnd w:id="42231"/>
      <w:bookmarkEnd w:id="42232"/>
      <w:r>
        <w:rPr>
          <w:rFonts w:hint="cs"/>
          <w:rtl/>
        </w:rPr>
        <w:t xml:space="preserve">וכמובן </w:t>
      </w:r>
      <w:bookmarkStart w:id="42233" w:name="_ETM_Q68_625970"/>
      <w:bookmarkEnd w:id="42233"/>
      <w:r>
        <w:rPr>
          <w:rFonts w:hint="cs"/>
          <w:rtl/>
        </w:rPr>
        <w:t xml:space="preserve">שהייתי </w:t>
      </w:r>
      <w:bookmarkStart w:id="42234" w:name="_ETM_Q68_626209"/>
      <w:bookmarkEnd w:id="42234"/>
      <w:r>
        <w:rPr>
          <w:rFonts w:hint="cs"/>
          <w:rtl/>
        </w:rPr>
        <w:t xml:space="preserve">נסערת </w:t>
      </w:r>
      <w:bookmarkStart w:id="42235" w:name="_ETM_Q68_626629"/>
      <w:bookmarkEnd w:id="42235"/>
      <w:r>
        <w:rPr>
          <w:rFonts w:hint="cs"/>
          <w:rtl/>
        </w:rPr>
        <w:t xml:space="preserve">בעצמי. </w:t>
      </w:r>
      <w:bookmarkStart w:id="42236" w:name="_ETM_Q68_627720"/>
      <w:bookmarkEnd w:id="42236"/>
      <w:r>
        <w:rPr>
          <w:rFonts w:hint="cs"/>
          <w:rtl/>
        </w:rPr>
        <w:t xml:space="preserve">יש </w:t>
      </w:r>
      <w:bookmarkStart w:id="42237" w:name="_ETM_Q68_628020"/>
      <w:bookmarkEnd w:id="42237"/>
      <w:r>
        <w:rPr>
          <w:rFonts w:hint="cs"/>
          <w:rtl/>
        </w:rPr>
        <w:t xml:space="preserve">לומר, </w:t>
      </w:r>
      <w:bookmarkStart w:id="42238" w:name="_ETM_Q68_628739"/>
      <w:bookmarkEnd w:id="42238"/>
      <w:r>
        <w:rPr>
          <w:rFonts w:hint="cs"/>
          <w:rtl/>
        </w:rPr>
        <w:t xml:space="preserve">מועמדת </w:t>
      </w:r>
      <w:bookmarkStart w:id="42239" w:name="_ETM_Q68_629220"/>
      <w:bookmarkEnd w:id="42239"/>
      <w:r>
        <w:rPr>
          <w:rFonts w:hint="cs"/>
          <w:rtl/>
        </w:rPr>
        <w:t xml:space="preserve">מטעם </w:t>
      </w:r>
      <w:bookmarkStart w:id="42240" w:name="_ETM_Q68_629489"/>
      <w:bookmarkEnd w:id="42240"/>
      <w:r>
        <w:rPr>
          <w:rFonts w:hint="cs"/>
          <w:rtl/>
        </w:rPr>
        <w:t xml:space="preserve">הליכוד; </w:t>
      </w:r>
      <w:bookmarkStart w:id="42241" w:name="_ETM_Q68_631300"/>
      <w:bookmarkEnd w:id="42241"/>
      <w:r>
        <w:rPr>
          <w:rFonts w:hint="cs"/>
          <w:rtl/>
        </w:rPr>
        <w:t xml:space="preserve">יש </w:t>
      </w:r>
      <w:bookmarkStart w:id="42242" w:name="_ETM_Q68_631629"/>
      <w:bookmarkEnd w:id="42242"/>
      <w:r>
        <w:rPr>
          <w:rFonts w:hint="cs"/>
          <w:rtl/>
        </w:rPr>
        <w:t xml:space="preserve">לומר, לא </w:t>
      </w:r>
      <w:bookmarkStart w:id="42243" w:name="_ETM_Q68_632379"/>
      <w:bookmarkEnd w:id="42243"/>
      <w:r>
        <w:rPr>
          <w:rFonts w:hint="cs"/>
          <w:rtl/>
        </w:rPr>
        <w:t xml:space="preserve">בצד </w:t>
      </w:r>
      <w:bookmarkStart w:id="42244" w:name="_ETM_Q68_632680"/>
      <w:bookmarkEnd w:id="42244"/>
      <w:r>
        <w:rPr>
          <w:rFonts w:hint="cs"/>
          <w:rtl/>
        </w:rPr>
        <w:t xml:space="preserve">הפוליטי </w:t>
      </w:r>
      <w:bookmarkStart w:id="42245" w:name="_ETM_Q68_633069"/>
      <w:bookmarkEnd w:id="42245"/>
      <w:r>
        <w:rPr>
          <w:rFonts w:hint="cs"/>
          <w:rtl/>
        </w:rPr>
        <w:t xml:space="preserve">שלי. </w:t>
      </w:r>
      <w:bookmarkStart w:id="42246" w:name="_ETM_Q68_634409"/>
      <w:bookmarkEnd w:id="42246"/>
      <w:r>
        <w:rPr>
          <w:rFonts w:hint="cs"/>
          <w:rtl/>
        </w:rPr>
        <w:t xml:space="preserve">אבל </w:t>
      </w:r>
      <w:bookmarkStart w:id="42247" w:name="_ETM_Q68_634739"/>
      <w:bookmarkEnd w:id="42247"/>
      <w:r>
        <w:rPr>
          <w:rFonts w:hint="cs"/>
          <w:rtl/>
        </w:rPr>
        <w:t xml:space="preserve">מועמדת </w:t>
      </w:r>
      <w:bookmarkStart w:id="42248" w:name="_ETM_Q68_636000"/>
      <w:bookmarkStart w:id="42249" w:name="_ETM_Q68_636959"/>
      <w:bookmarkEnd w:id="42248"/>
      <w:bookmarkEnd w:id="42249"/>
      <w:r>
        <w:rPr>
          <w:rFonts w:hint="cs"/>
          <w:rtl/>
        </w:rPr>
        <w:t xml:space="preserve">שהחליטה </w:t>
      </w:r>
      <w:bookmarkStart w:id="42250" w:name="_ETM_Q68_637590"/>
      <w:bookmarkEnd w:id="42250"/>
      <w:r>
        <w:rPr>
          <w:rFonts w:hint="cs"/>
          <w:rtl/>
        </w:rPr>
        <w:t xml:space="preserve">להתמודד, </w:t>
      </w:r>
      <w:bookmarkStart w:id="42251" w:name="_ETM_Q68_638250"/>
      <w:bookmarkEnd w:id="42251"/>
      <w:r>
        <w:rPr>
          <w:rFonts w:hint="cs"/>
          <w:rtl/>
        </w:rPr>
        <w:t xml:space="preserve">ומשנים </w:t>
      </w:r>
      <w:bookmarkStart w:id="42252" w:name="_ETM_Q68_639060"/>
      <w:bookmarkEnd w:id="42252"/>
      <w:r>
        <w:rPr>
          <w:rFonts w:hint="cs"/>
          <w:rtl/>
        </w:rPr>
        <w:t xml:space="preserve">את </w:t>
      </w:r>
      <w:bookmarkStart w:id="42253" w:name="_ETM_Q68_639269"/>
      <w:bookmarkEnd w:id="42253"/>
      <w:r>
        <w:rPr>
          <w:rFonts w:hint="cs"/>
          <w:rtl/>
        </w:rPr>
        <w:t xml:space="preserve">כל </w:t>
      </w:r>
      <w:bookmarkStart w:id="42254" w:name="_ETM_Q68_639599"/>
      <w:bookmarkEnd w:id="42254"/>
      <w:r>
        <w:rPr>
          <w:rFonts w:hint="cs"/>
          <w:rtl/>
        </w:rPr>
        <w:t>הבחירות</w:t>
      </w:r>
      <w:r w:rsidR="00741A2F">
        <w:rPr>
          <w:rFonts w:hint="cs"/>
          <w:rtl/>
        </w:rPr>
        <w:t>,</w:t>
      </w:r>
      <w:r>
        <w:rPr>
          <w:rFonts w:hint="cs"/>
          <w:rtl/>
        </w:rPr>
        <w:t xml:space="preserve"> </w:t>
      </w:r>
      <w:bookmarkStart w:id="42255" w:name="_ETM_Q68_640370"/>
      <w:bookmarkEnd w:id="42255"/>
      <w:r>
        <w:rPr>
          <w:rFonts w:hint="cs"/>
          <w:rtl/>
        </w:rPr>
        <w:t xml:space="preserve">תוך </w:t>
      </w:r>
      <w:bookmarkStart w:id="42256" w:name="_ETM_Q68_640580"/>
      <w:bookmarkEnd w:id="42256"/>
      <w:r>
        <w:rPr>
          <w:rFonts w:hint="cs"/>
          <w:rtl/>
        </w:rPr>
        <w:t xml:space="preserve">כדי </w:t>
      </w:r>
      <w:bookmarkStart w:id="42257" w:name="_ETM_Q68_640850"/>
      <w:bookmarkEnd w:id="42257"/>
      <w:r>
        <w:rPr>
          <w:rFonts w:hint="cs"/>
          <w:rtl/>
        </w:rPr>
        <w:t xml:space="preserve">משחק </w:t>
      </w:r>
      <w:bookmarkStart w:id="42258" w:name="_ETM_Q68_641180"/>
      <w:bookmarkEnd w:id="42258"/>
      <w:r>
        <w:rPr>
          <w:rFonts w:hint="cs"/>
          <w:rtl/>
        </w:rPr>
        <w:t>מלמעלה</w:t>
      </w:r>
      <w:r w:rsidR="00741A2F">
        <w:rPr>
          <w:rFonts w:hint="cs"/>
          <w:rtl/>
        </w:rPr>
        <w:t>,</w:t>
      </w:r>
      <w:r>
        <w:rPr>
          <w:rFonts w:hint="cs"/>
          <w:rtl/>
        </w:rPr>
        <w:t xml:space="preserve"> </w:t>
      </w:r>
      <w:bookmarkStart w:id="42259" w:name="_ETM_Q68_641870"/>
      <w:bookmarkEnd w:id="42259"/>
      <w:r>
        <w:rPr>
          <w:rFonts w:hint="cs"/>
          <w:rtl/>
        </w:rPr>
        <w:t xml:space="preserve">כוחות </w:t>
      </w:r>
      <w:bookmarkStart w:id="42260" w:name="_ETM_Q68_642230"/>
      <w:bookmarkEnd w:id="42260"/>
      <w:r>
        <w:rPr>
          <w:rFonts w:hint="cs"/>
          <w:rtl/>
        </w:rPr>
        <w:t xml:space="preserve">גדולים </w:t>
      </w:r>
      <w:bookmarkStart w:id="42261" w:name="_ETM_Q68_642620"/>
      <w:bookmarkEnd w:id="42261"/>
      <w:r>
        <w:rPr>
          <w:rFonts w:hint="cs"/>
          <w:rtl/>
        </w:rPr>
        <w:t xml:space="preserve">יותר </w:t>
      </w:r>
      <w:bookmarkStart w:id="42262" w:name="_ETM_Q68_642860"/>
      <w:bookmarkEnd w:id="42262"/>
      <w:r>
        <w:rPr>
          <w:rFonts w:hint="cs"/>
          <w:rtl/>
        </w:rPr>
        <w:t xml:space="preserve">ממנה </w:t>
      </w:r>
      <w:bookmarkStart w:id="42263" w:name="_ETM_Q68_643280"/>
      <w:bookmarkEnd w:id="42263"/>
      <w:r>
        <w:rPr>
          <w:rFonts w:hint="cs"/>
          <w:rtl/>
        </w:rPr>
        <w:t xml:space="preserve">ומכולנו </w:t>
      </w:r>
      <w:bookmarkStart w:id="42264" w:name="_ETM_Q68_647025"/>
      <w:bookmarkEnd w:id="42264"/>
      <w:r>
        <w:rPr>
          <w:rFonts w:hint="cs"/>
          <w:rtl/>
        </w:rPr>
        <w:t xml:space="preserve">– </w:t>
      </w:r>
      <w:bookmarkStart w:id="42265" w:name="_ETM_Q68_644360"/>
      <w:bookmarkEnd w:id="42265"/>
      <w:r>
        <w:rPr>
          <w:rFonts w:hint="cs"/>
          <w:rtl/>
        </w:rPr>
        <w:t xml:space="preserve">שרים, </w:t>
      </w:r>
      <w:bookmarkStart w:id="42266" w:name="_ETM_Q68_645230"/>
      <w:bookmarkEnd w:id="42266"/>
      <w:r>
        <w:rPr>
          <w:rFonts w:hint="cs"/>
          <w:rtl/>
        </w:rPr>
        <w:t xml:space="preserve">ראש </w:t>
      </w:r>
      <w:bookmarkStart w:id="42267" w:name="_ETM_Q68_645530"/>
      <w:bookmarkEnd w:id="42267"/>
      <w:r>
        <w:rPr>
          <w:rFonts w:hint="cs"/>
          <w:rtl/>
        </w:rPr>
        <w:t xml:space="preserve">ממשלה. </w:t>
      </w:r>
      <w:bookmarkStart w:id="42268" w:name="_ETM_Q68_647139"/>
      <w:bookmarkEnd w:id="42268"/>
      <w:r>
        <w:rPr>
          <w:rFonts w:hint="cs"/>
          <w:rtl/>
        </w:rPr>
        <w:t xml:space="preserve">והיא </w:t>
      </w:r>
      <w:bookmarkStart w:id="42269" w:name="_ETM_Q68_648400"/>
      <w:bookmarkEnd w:id="42269"/>
      <w:r>
        <w:rPr>
          <w:rFonts w:hint="cs"/>
          <w:rtl/>
        </w:rPr>
        <w:t xml:space="preserve">סיפרה </w:t>
      </w:r>
      <w:bookmarkStart w:id="42270" w:name="_ETM_Q68_650000"/>
      <w:bookmarkEnd w:id="42270"/>
      <w:r>
        <w:rPr>
          <w:rFonts w:hint="cs"/>
          <w:rtl/>
        </w:rPr>
        <w:t xml:space="preserve">שהציעו </w:t>
      </w:r>
      <w:bookmarkStart w:id="42271" w:name="_ETM_Q68_650810"/>
      <w:bookmarkEnd w:id="42271"/>
      <w:r>
        <w:rPr>
          <w:rFonts w:hint="cs"/>
          <w:rtl/>
        </w:rPr>
        <w:t xml:space="preserve">לה </w:t>
      </w:r>
      <w:bookmarkStart w:id="42272" w:name="_ETM_Q68_651530"/>
      <w:bookmarkEnd w:id="42272"/>
      <w:r>
        <w:rPr>
          <w:rFonts w:hint="cs"/>
          <w:rtl/>
        </w:rPr>
        <w:t xml:space="preserve">ג'ובים </w:t>
      </w:r>
      <w:bookmarkStart w:id="42273" w:name="_ETM_Q68_652490"/>
      <w:bookmarkEnd w:id="42273"/>
      <w:r>
        <w:rPr>
          <w:rFonts w:hint="cs"/>
          <w:rtl/>
        </w:rPr>
        <w:t xml:space="preserve">כדי </w:t>
      </w:r>
      <w:bookmarkStart w:id="42274" w:name="_ETM_Q68_652790"/>
      <w:bookmarkEnd w:id="42274"/>
      <w:r>
        <w:rPr>
          <w:rFonts w:hint="cs"/>
          <w:rtl/>
        </w:rPr>
        <w:t xml:space="preserve">שתוריד </w:t>
      </w:r>
      <w:bookmarkStart w:id="42275" w:name="_ETM_Q68_653270"/>
      <w:bookmarkEnd w:id="42275"/>
      <w:r>
        <w:rPr>
          <w:rFonts w:hint="cs"/>
          <w:rtl/>
        </w:rPr>
        <w:t xml:space="preserve">מועמדות, כדי </w:t>
      </w:r>
      <w:bookmarkStart w:id="42276" w:name="_ETM_Q68_655250"/>
      <w:bookmarkEnd w:id="42276"/>
      <w:r>
        <w:rPr>
          <w:rFonts w:hint="cs"/>
          <w:rtl/>
        </w:rPr>
        <w:t xml:space="preserve">שתפסיק </w:t>
      </w:r>
      <w:bookmarkStart w:id="42277" w:name="_ETM_Q68_655700"/>
      <w:bookmarkEnd w:id="42277"/>
      <w:r>
        <w:rPr>
          <w:rFonts w:hint="cs"/>
          <w:rtl/>
        </w:rPr>
        <w:t xml:space="preserve">לעשות </w:t>
      </w:r>
      <w:bookmarkStart w:id="42278" w:name="_ETM_Q68_656150"/>
      <w:bookmarkEnd w:id="42278"/>
      <w:r>
        <w:rPr>
          <w:rFonts w:hint="cs"/>
          <w:rtl/>
        </w:rPr>
        <w:t>רעש.</w:t>
      </w:r>
      <w:bookmarkStart w:id="42279" w:name="_ETM_Q68_657022"/>
      <w:bookmarkStart w:id="42280" w:name="_ETM_Q68_657247"/>
      <w:bookmarkStart w:id="42281" w:name="_ETM_Q68_657295"/>
      <w:bookmarkStart w:id="42282" w:name="_ETM_Q68_657371"/>
      <w:bookmarkStart w:id="42283" w:name="_ETM_Q68_657019"/>
      <w:bookmarkEnd w:id="42279"/>
      <w:bookmarkEnd w:id="42280"/>
      <w:bookmarkEnd w:id="42281"/>
      <w:bookmarkEnd w:id="42282"/>
      <w:bookmarkEnd w:id="42283"/>
      <w:r>
        <w:rPr>
          <w:rFonts w:hint="cs"/>
          <w:rtl/>
        </w:rPr>
        <w:t xml:space="preserve"> עכשיו, </w:t>
      </w:r>
      <w:bookmarkStart w:id="42284" w:name="_ETM_Q68_657830"/>
      <w:bookmarkEnd w:id="42284"/>
      <w:r>
        <w:rPr>
          <w:rFonts w:hint="cs"/>
          <w:rtl/>
        </w:rPr>
        <w:t xml:space="preserve">מה </w:t>
      </w:r>
      <w:bookmarkStart w:id="42285" w:name="_ETM_Q68_658129"/>
      <w:bookmarkEnd w:id="42285"/>
      <w:r>
        <w:rPr>
          <w:rFonts w:hint="cs"/>
          <w:rtl/>
        </w:rPr>
        <w:t>זה</w:t>
      </w:r>
      <w:r w:rsidR="00741A2F">
        <w:rPr>
          <w:rFonts w:hint="cs"/>
          <w:rtl/>
        </w:rPr>
        <w:t>,</w:t>
      </w:r>
      <w:r>
        <w:rPr>
          <w:rFonts w:hint="cs"/>
          <w:rtl/>
        </w:rPr>
        <w:t xml:space="preserve"> </w:t>
      </w:r>
      <w:bookmarkStart w:id="42286" w:name="_ETM_Q68_658549"/>
      <w:bookmarkEnd w:id="42286"/>
      <w:r>
        <w:rPr>
          <w:rFonts w:hint="cs"/>
          <w:rtl/>
        </w:rPr>
        <w:t xml:space="preserve">אם </w:t>
      </w:r>
      <w:bookmarkStart w:id="42287" w:name="_ETM_Q68_658790"/>
      <w:bookmarkEnd w:id="42287"/>
      <w:r>
        <w:rPr>
          <w:rFonts w:hint="cs"/>
          <w:rtl/>
        </w:rPr>
        <w:t xml:space="preserve">לא </w:t>
      </w:r>
      <w:bookmarkStart w:id="42288" w:name="_ETM_Q68_660040"/>
      <w:bookmarkEnd w:id="42288"/>
      <w:r>
        <w:rPr>
          <w:rFonts w:hint="cs"/>
          <w:rtl/>
        </w:rPr>
        <w:t xml:space="preserve">סימוכין </w:t>
      </w:r>
      <w:bookmarkStart w:id="42289" w:name="_ETM_Q68_660819"/>
      <w:bookmarkEnd w:id="42289"/>
      <w:r>
        <w:rPr>
          <w:rFonts w:hint="cs"/>
          <w:rtl/>
        </w:rPr>
        <w:t xml:space="preserve">לעד </w:t>
      </w:r>
      <w:bookmarkStart w:id="42290" w:name="_ETM_Q68_661030"/>
      <w:bookmarkEnd w:id="42290"/>
      <w:r>
        <w:rPr>
          <w:rFonts w:hint="cs"/>
          <w:rtl/>
        </w:rPr>
        <w:t xml:space="preserve">כמה </w:t>
      </w:r>
      <w:bookmarkStart w:id="42291" w:name="_ETM_Q68_661330"/>
      <w:bookmarkEnd w:id="42291"/>
      <w:r>
        <w:rPr>
          <w:rFonts w:hint="cs"/>
          <w:rtl/>
        </w:rPr>
        <w:t xml:space="preserve">החוק </w:t>
      </w:r>
      <w:bookmarkStart w:id="42292" w:name="_ETM_Q68_661629"/>
      <w:bookmarkEnd w:id="42292"/>
      <w:r>
        <w:rPr>
          <w:rFonts w:hint="cs"/>
          <w:rtl/>
        </w:rPr>
        <w:t xml:space="preserve">הזה </w:t>
      </w:r>
      <w:bookmarkStart w:id="42293" w:name="_ETM_Q68_661810"/>
      <w:bookmarkEnd w:id="42293"/>
      <w:r>
        <w:rPr>
          <w:rFonts w:hint="cs"/>
          <w:rtl/>
        </w:rPr>
        <w:t xml:space="preserve">מושחת </w:t>
      </w:r>
      <w:bookmarkStart w:id="42294" w:name="_ETM_Q68_662940"/>
      <w:bookmarkEnd w:id="42294"/>
      <w:r>
        <w:rPr>
          <w:rFonts w:hint="cs"/>
          <w:rtl/>
        </w:rPr>
        <w:t xml:space="preserve">ועד </w:t>
      </w:r>
      <w:bookmarkStart w:id="42295" w:name="_ETM_Q68_663330"/>
      <w:bookmarkEnd w:id="42295"/>
      <w:r>
        <w:rPr>
          <w:rFonts w:hint="cs"/>
          <w:rtl/>
        </w:rPr>
        <w:t xml:space="preserve">כמה </w:t>
      </w:r>
      <w:bookmarkStart w:id="42296" w:name="_ETM_Q68_663660"/>
      <w:bookmarkEnd w:id="42296"/>
      <w:r>
        <w:rPr>
          <w:rFonts w:hint="cs"/>
          <w:rtl/>
        </w:rPr>
        <w:t xml:space="preserve">מאחוריו </w:t>
      </w:r>
      <w:bookmarkStart w:id="42297" w:name="_ETM_Q68_664800"/>
      <w:bookmarkEnd w:id="42297"/>
      <w:r>
        <w:rPr>
          <w:rFonts w:hint="cs"/>
          <w:rtl/>
        </w:rPr>
        <w:t xml:space="preserve">יש </w:t>
      </w:r>
      <w:bookmarkStart w:id="42298" w:name="_ETM_Q68_666170"/>
      <w:bookmarkStart w:id="42299" w:name="_ETM_Q68_666500"/>
      <w:bookmarkEnd w:id="42298"/>
      <w:bookmarkEnd w:id="42299"/>
      <w:r>
        <w:rPr>
          <w:rFonts w:hint="cs"/>
          <w:rtl/>
        </w:rPr>
        <w:t xml:space="preserve">כתם </w:t>
      </w:r>
      <w:bookmarkStart w:id="42300" w:name="_ETM_Q68_666890"/>
      <w:bookmarkStart w:id="42301" w:name="_ETM_Q68_667220"/>
      <w:bookmarkEnd w:id="42300"/>
      <w:bookmarkEnd w:id="42301"/>
      <w:r>
        <w:rPr>
          <w:rFonts w:hint="cs"/>
          <w:rtl/>
        </w:rPr>
        <w:t>אחד גדול?</w:t>
      </w:r>
    </w:p>
    <w:p w:rsidR="004824FD" w:rsidRDefault="004824FD" w:rsidP="004824FD">
      <w:pPr>
        <w:rPr>
          <w:rtl/>
        </w:rPr>
      </w:pPr>
      <w:bookmarkStart w:id="42302" w:name="_ETM_Q68_670789"/>
      <w:bookmarkStart w:id="42303" w:name="_ETM_Q68_670902"/>
      <w:bookmarkEnd w:id="42302"/>
      <w:bookmarkEnd w:id="42303"/>
    </w:p>
    <w:p w:rsidR="004824FD" w:rsidRDefault="004824FD" w:rsidP="00741A2F">
      <w:pPr>
        <w:rPr>
          <w:rtl/>
        </w:rPr>
      </w:pPr>
      <w:bookmarkStart w:id="42304" w:name="_ETM_Q68_670933"/>
      <w:bookmarkStart w:id="42305" w:name="_ETM_Q68_671032"/>
      <w:bookmarkStart w:id="42306" w:name="_ETM_Q68_668540"/>
      <w:bookmarkStart w:id="42307" w:name="_ETM_Q68_669349"/>
      <w:bookmarkEnd w:id="42304"/>
      <w:bookmarkEnd w:id="42305"/>
      <w:bookmarkEnd w:id="42306"/>
      <w:bookmarkEnd w:id="42307"/>
      <w:r>
        <w:rPr>
          <w:rFonts w:hint="cs"/>
          <w:rtl/>
        </w:rPr>
        <w:t xml:space="preserve">ניסינו </w:t>
      </w:r>
      <w:bookmarkStart w:id="42308" w:name="_ETM_Q68_669770"/>
      <w:bookmarkEnd w:id="42308"/>
      <w:r>
        <w:rPr>
          <w:rFonts w:hint="cs"/>
          <w:rtl/>
        </w:rPr>
        <w:t xml:space="preserve">בוועדה </w:t>
      </w:r>
      <w:bookmarkStart w:id="42309" w:name="_ETM_Q68_670280"/>
      <w:bookmarkEnd w:id="42309"/>
      <w:r>
        <w:rPr>
          <w:rFonts w:hint="cs"/>
          <w:rtl/>
        </w:rPr>
        <w:t xml:space="preserve">שהיא </w:t>
      </w:r>
      <w:bookmarkStart w:id="42310" w:name="_ETM_Q68_670459"/>
      <w:bookmarkEnd w:id="42310"/>
      <w:r>
        <w:rPr>
          <w:rFonts w:hint="cs"/>
          <w:rtl/>
        </w:rPr>
        <w:t xml:space="preserve">תשלים </w:t>
      </w:r>
      <w:bookmarkStart w:id="42311" w:name="_ETM_Q68_670879"/>
      <w:bookmarkEnd w:id="42311"/>
      <w:r>
        <w:rPr>
          <w:rFonts w:hint="cs"/>
          <w:rtl/>
        </w:rPr>
        <w:t xml:space="preserve">את </w:t>
      </w:r>
      <w:bookmarkStart w:id="42312" w:name="_ETM_Q68_670970"/>
      <w:bookmarkEnd w:id="42312"/>
      <w:r>
        <w:rPr>
          <w:rFonts w:hint="cs"/>
          <w:rtl/>
        </w:rPr>
        <w:t xml:space="preserve">דבריה </w:t>
      </w:r>
      <w:bookmarkStart w:id="42313" w:name="_ETM_Q68_671270"/>
      <w:bookmarkEnd w:id="42313"/>
      <w:r>
        <w:rPr>
          <w:rFonts w:hint="cs"/>
          <w:rtl/>
        </w:rPr>
        <w:t xml:space="preserve">ותוכל </w:t>
      </w:r>
      <w:bookmarkStart w:id="42314" w:name="_ETM_Q68_671569"/>
      <w:bookmarkEnd w:id="42314"/>
      <w:r>
        <w:rPr>
          <w:rFonts w:hint="cs"/>
          <w:rtl/>
        </w:rPr>
        <w:t xml:space="preserve">להגיד </w:t>
      </w:r>
      <w:bookmarkStart w:id="42315" w:name="_ETM_Q68_671810"/>
      <w:bookmarkEnd w:id="42315"/>
      <w:r>
        <w:rPr>
          <w:rFonts w:hint="cs"/>
          <w:rtl/>
        </w:rPr>
        <w:t xml:space="preserve">מי </w:t>
      </w:r>
      <w:bookmarkStart w:id="42316" w:name="_ETM_Q68_671959"/>
      <w:bookmarkEnd w:id="42316"/>
      <w:r>
        <w:rPr>
          <w:rFonts w:hint="cs"/>
          <w:rtl/>
        </w:rPr>
        <w:t xml:space="preserve">הציע </w:t>
      </w:r>
      <w:bookmarkStart w:id="42317" w:name="_ETM_Q68_672230"/>
      <w:bookmarkEnd w:id="42317"/>
      <w:r>
        <w:rPr>
          <w:rFonts w:hint="cs"/>
          <w:rtl/>
        </w:rPr>
        <w:t xml:space="preserve">ומה הציע – יו"ר </w:t>
      </w:r>
      <w:bookmarkStart w:id="42318" w:name="_ETM_Q68_672709"/>
      <w:bookmarkStart w:id="42319" w:name="_ETM_Q68_672920"/>
      <w:bookmarkEnd w:id="42318"/>
      <w:bookmarkEnd w:id="42319"/>
      <w:r>
        <w:rPr>
          <w:rFonts w:hint="cs"/>
          <w:rtl/>
        </w:rPr>
        <w:t xml:space="preserve">הוועדה </w:t>
      </w:r>
      <w:bookmarkStart w:id="42320" w:name="_ETM_Q68_673250"/>
      <w:bookmarkEnd w:id="42320"/>
      <w:r>
        <w:rPr>
          <w:rFonts w:hint="cs"/>
          <w:rtl/>
        </w:rPr>
        <w:t xml:space="preserve">לא </w:t>
      </w:r>
      <w:bookmarkStart w:id="42321" w:name="_ETM_Q68_673340"/>
      <w:bookmarkEnd w:id="42321"/>
      <w:r>
        <w:rPr>
          <w:rFonts w:hint="cs"/>
          <w:rtl/>
        </w:rPr>
        <w:t xml:space="preserve">הסכים. </w:t>
      </w:r>
      <w:bookmarkStart w:id="42322" w:name="_ETM_Q68_675129"/>
      <w:bookmarkEnd w:id="42322"/>
      <w:r>
        <w:rPr>
          <w:rFonts w:hint="cs"/>
          <w:rtl/>
        </w:rPr>
        <w:t xml:space="preserve">לא </w:t>
      </w:r>
      <w:bookmarkStart w:id="42323" w:name="_ETM_Q68_675279"/>
      <w:bookmarkEnd w:id="42323"/>
      <w:r>
        <w:rPr>
          <w:rFonts w:hint="cs"/>
          <w:rtl/>
        </w:rPr>
        <w:t xml:space="preserve">רלוונטי, </w:t>
      </w:r>
      <w:bookmarkStart w:id="42324" w:name="_ETM_Q68_675060"/>
      <w:bookmarkEnd w:id="42324"/>
      <w:r>
        <w:rPr>
          <w:rFonts w:hint="cs"/>
          <w:rtl/>
        </w:rPr>
        <w:t xml:space="preserve">הוא </w:t>
      </w:r>
      <w:bookmarkStart w:id="42325" w:name="_ETM_Q68_675849"/>
      <w:bookmarkEnd w:id="42325"/>
      <w:r>
        <w:rPr>
          <w:rFonts w:hint="cs"/>
          <w:rtl/>
        </w:rPr>
        <w:t xml:space="preserve">אמר. </w:t>
      </w:r>
      <w:bookmarkStart w:id="42326" w:name="_ETM_Q68_676150"/>
      <w:bookmarkEnd w:id="42326"/>
      <w:r>
        <w:rPr>
          <w:rFonts w:hint="cs"/>
          <w:rtl/>
        </w:rPr>
        <w:t xml:space="preserve">היא </w:t>
      </w:r>
      <w:bookmarkStart w:id="42327" w:name="_ETM_Q68_676299"/>
      <w:bookmarkEnd w:id="42327"/>
      <w:r>
        <w:rPr>
          <w:rFonts w:hint="cs"/>
          <w:rtl/>
        </w:rPr>
        <w:t xml:space="preserve">רוצה, </w:t>
      </w:r>
      <w:bookmarkStart w:id="42328" w:name="_ETM_Q68_676480"/>
      <w:bookmarkEnd w:id="42328"/>
      <w:r>
        <w:rPr>
          <w:rFonts w:hint="cs"/>
          <w:rtl/>
        </w:rPr>
        <w:t xml:space="preserve">שתתלונן </w:t>
      </w:r>
      <w:bookmarkStart w:id="42329" w:name="_ETM_Q68_676810"/>
      <w:bookmarkEnd w:id="42329"/>
      <w:r>
        <w:rPr>
          <w:rFonts w:hint="cs"/>
          <w:rtl/>
        </w:rPr>
        <w:t xml:space="preserve">במשטרה. </w:t>
      </w:r>
      <w:bookmarkStart w:id="42330" w:name="_ETM_Q68_677769"/>
      <w:bookmarkEnd w:id="42330"/>
      <w:r>
        <w:rPr>
          <w:rFonts w:hint="cs"/>
          <w:rtl/>
        </w:rPr>
        <w:t xml:space="preserve">עכשיו, אני לא נכנסת אליה, היא תרצה, היא תתלונן </w:t>
      </w:r>
      <w:bookmarkStart w:id="42331" w:name="_ETM_Q68_678010"/>
      <w:bookmarkStart w:id="42332" w:name="_ETM_Q68_678159"/>
      <w:bookmarkStart w:id="42333" w:name="_ETM_Q68_678400"/>
      <w:bookmarkStart w:id="42334" w:name="_ETM_Q68_678579"/>
      <w:bookmarkStart w:id="42335" w:name="_ETM_Q68_678849"/>
      <w:bookmarkStart w:id="42336" w:name="_ETM_Q68_678939"/>
      <w:bookmarkStart w:id="42337" w:name="_ETM_Q68_679180"/>
      <w:bookmarkStart w:id="42338" w:name="_ETM_Q68_679359"/>
      <w:bookmarkStart w:id="42339" w:name="_ETM_Q68_679450"/>
      <w:bookmarkStart w:id="42340" w:name="_ETM_Q68_679689"/>
      <w:bookmarkStart w:id="42341" w:name="_ETM_Q68_679749"/>
      <w:bookmarkStart w:id="42342" w:name="_ETM_Q68_680019"/>
      <w:bookmarkEnd w:id="42331"/>
      <w:bookmarkEnd w:id="42332"/>
      <w:bookmarkEnd w:id="42333"/>
      <w:bookmarkEnd w:id="42334"/>
      <w:bookmarkEnd w:id="42335"/>
      <w:bookmarkEnd w:id="42336"/>
      <w:bookmarkEnd w:id="42337"/>
      <w:bookmarkEnd w:id="42338"/>
      <w:bookmarkEnd w:id="42339"/>
      <w:bookmarkEnd w:id="42340"/>
      <w:bookmarkEnd w:id="42341"/>
      <w:bookmarkEnd w:id="42342"/>
      <w:r>
        <w:rPr>
          <w:rFonts w:hint="cs"/>
          <w:rtl/>
        </w:rPr>
        <w:t xml:space="preserve">במשטרה, </w:t>
      </w:r>
      <w:bookmarkStart w:id="42343" w:name="_ETM_Q68_681030"/>
      <w:bookmarkEnd w:id="42343"/>
      <w:r>
        <w:rPr>
          <w:rFonts w:hint="cs"/>
          <w:rtl/>
        </w:rPr>
        <w:t xml:space="preserve">אבל </w:t>
      </w:r>
      <w:bookmarkStart w:id="42344" w:name="_ETM_Q68_681360"/>
      <w:bookmarkEnd w:id="42344"/>
      <w:r>
        <w:rPr>
          <w:rFonts w:hint="cs"/>
          <w:rtl/>
        </w:rPr>
        <w:t xml:space="preserve">למה </w:t>
      </w:r>
      <w:bookmarkStart w:id="42345" w:name="_ETM_Q68_681599"/>
      <w:bookmarkEnd w:id="42345"/>
      <w:r>
        <w:rPr>
          <w:rFonts w:hint="cs"/>
          <w:rtl/>
        </w:rPr>
        <w:t xml:space="preserve">לחסום </w:t>
      </w:r>
      <w:bookmarkStart w:id="42346" w:name="_ETM_Q68_681959"/>
      <w:bookmarkEnd w:id="42346"/>
      <w:r>
        <w:rPr>
          <w:rFonts w:hint="cs"/>
          <w:rtl/>
        </w:rPr>
        <w:t xml:space="preserve">מהציבור </w:t>
      </w:r>
      <w:bookmarkStart w:id="42347" w:name="_ETM_Q68_682470"/>
      <w:bookmarkEnd w:id="42347"/>
      <w:r>
        <w:rPr>
          <w:rFonts w:hint="cs"/>
          <w:rtl/>
        </w:rPr>
        <w:t xml:space="preserve">את </w:t>
      </w:r>
      <w:bookmarkStart w:id="42348" w:name="_ETM_Q68_682620"/>
      <w:bookmarkEnd w:id="42348"/>
      <w:r>
        <w:rPr>
          <w:rFonts w:hint="cs"/>
          <w:rtl/>
        </w:rPr>
        <w:t xml:space="preserve">המידע </w:t>
      </w:r>
      <w:bookmarkStart w:id="42349" w:name="_ETM_Q68_683670"/>
      <w:bookmarkEnd w:id="42349"/>
      <w:r>
        <w:rPr>
          <w:rFonts w:hint="cs"/>
          <w:rtl/>
        </w:rPr>
        <w:t>ו</w:t>
      </w:r>
      <w:r w:rsidR="00741A2F">
        <w:rPr>
          <w:rFonts w:hint="cs"/>
          <w:rtl/>
        </w:rPr>
        <w:t xml:space="preserve">לא </w:t>
      </w:r>
      <w:r>
        <w:rPr>
          <w:rFonts w:hint="cs"/>
          <w:rtl/>
        </w:rPr>
        <w:t xml:space="preserve">באמת </w:t>
      </w:r>
      <w:bookmarkStart w:id="42350" w:name="_ETM_Q68_684450"/>
      <w:bookmarkEnd w:id="42350"/>
      <w:r>
        <w:rPr>
          <w:rFonts w:hint="cs"/>
          <w:rtl/>
        </w:rPr>
        <w:t xml:space="preserve">לאפשר </w:t>
      </w:r>
      <w:bookmarkStart w:id="42351" w:name="_ETM_Q68_686459"/>
      <w:bookmarkEnd w:id="42351"/>
      <w:r>
        <w:rPr>
          <w:rFonts w:hint="cs"/>
          <w:rtl/>
        </w:rPr>
        <w:t xml:space="preserve">לדעת </w:t>
      </w:r>
      <w:bookmarkStart w:id="42352" w:name="_ETM_Q68_686879"/>
      <w:bookmarkEnd w:id="42352"/>
      <w:r>
        <w:rPr>
          <w:rFonts w:hint="cs"/>
          <w:rtl/>
        </w:rPr>
        <w:t xml:space="preserve">ולהבין </w:t>
      </w:r>
      <w:bookmarkStart w:id="42353" w:name="_ETM_Q68_687419"/>
      <w:bookmarkEnd w:id="42353"/>
      <w:r>
        <w:rPr>
          <w:rFonts w:hint="cs"/>
          <w:rtl/>
        </w:rPr>
        <w:t xml:space="preserve">מה </w:t>
      </w:r>
      <w:bookmarkStart w:id="42354" w:name="_ETM_Q68_687659"/>
      <w:bookmarkEnd w:id="42354"/>
      <w:r>
        <w:rPr>
          <w:rFonts w:hint="cs"/>
          <w:rtl/>
        </w:rPr>
        <w:t xml:space="preserve">קרה </w:t>
      </w:r>
      <w:bookmarkStart w:id="42355" w:name="_ETM_Q68_688079"/>
      <w:bookmarkEnd w:id="42355"/>
      <w:r>
        <w:rPr>
          <w:rFonts w:hint="cs"/>
          <w:rtl/>
        </w:rPr>
        <w:t>שם?</w:t>
      </w:r>
    </w:p>
    <w:p w:rsidR="004824FD" w:rsidRDefault="004824FD" w:rsidP="004824FD">
      <w:pPr>
        <w:rPr>
          <w:rtl/>
        </w:rPr>
      </w:pPr>
      <w:bookmarkStart w:id="42356" w:name="_ETM_Q68_689927"/>
      <w:bookmarkEnd w:id="42356"/>
    </w:p>
    <w:p w:rsidR="004824FD" w:rsidRDefault="004824FD" w:rsidP="00741A2F">
      <w:pPr>
        <w:rPr>
          <w:rtl/>
        </w:rPr>
      </w:pPr>
      <w:bookmarkStart w:id="42357" w:name="_ETM_Q68_690053"/>
      <w:bookmarkStart w:id="42358" w:name="_ETM_Q68_690110"/>
      <w:bookmarkStart w:id="42359" w:name="_ETM_Q68_690181"/>
      <w:bookmarkStart w:id="42360" w:name="_ETM_Q68_689200"/>
      <w:bookmarkEnd w:id="42357"/>
      <w:bookmarkEnd w:id="42358"/>
      <w:bookmarkEnd w:id="42359"/>
      <w:bookmarkEnd w:id="42360"/>
      <w:r>
        <w:rPr>
          <w:rFonts w:hint="cs"/>
          <w:rtl/>
        </w:rPr>
        <w:t xml:space="preserve">אז </w:t>
      </w:r>
      <w:bookmarkStart w:id="42361" w:name="_ETM_Q68_689560"/>
      <w:bookmarkStart w:id="42362" w:name="_ETM_Q68_689950"/>
      <w:bookmarkEnd w:id="42361"/>
      <w:bookmarkEnd w:id="42362"/>
      <w:r>
        <w:rPr>
          <w:rFonts w:hint="cs"/>
          <w:rtl/>
        </w:rPr>
        <w:t xml:space="preserve">אני </w:t>
      </w:r>
      <w:bookmarkStart w:id="42363" w:name="_ETM_Q68_690220"/>
      <w:bookmarkStart w:id="42364" w:name="_ETM_Q68_690760"/>
      <w:bookmarkEnd w:id="42363"/>
      <w:bookmarkEnd w:id="42364"/>
      <w:r>
        <w:rPr>
          <w:rFonts w:hint="cs"/>
          <w:rtl/>
        </w:rPr>
        <w:t xml:space="preserve">קושרת </w:t>
      </w:r>
      <w:bookmarkStart w:id="42365" w:name="_ETM_Q68_691330"/>
      <w:bookmarkEnd w:id="42365"/>
      <w:r>
        <w:rPr>
          <w:rFonts w:hint="cs"/>
          <w:rtl/>
        </w:rPr>
        <w:t xml:space="preserve">פה </w:t>
      </w:r>
      <w:bookmarkStart w:id="42366" w:name="_ETM_Q68_691480"/>
      <w:bookmarkEnd w:id="42366"/>
      <w:r>
        <w:rPr>
          <w:rFonts w:hint="cs"/>
          <w:rtl/>
        </w:rPr>
        <w:t xml:space="preserve">את </w:t>
      </w:r>
      <w:bookmarkStart w:id="42367" w:name="_ETM_Q68_691540"/>
      <w:bookmarkEnd w:id="42367"/>
      <w:r>
        <w:rPr>
          <w:rFonts w:hint="cs"/>
          <w:rtl/>
        </w:rPr>
        <w:t xml:space="preserve">הדבר </w:t>
      </w:r>
      <w:bookmarkStart w:id="42368" w:name="_ETM_Q68_691900"/>
      <w:bookmarkEnd w:id="42368"/>
      <w:r>
        <w:rPr>
          <w:rFonts w:hint="cs"/>
          <w:rtl/>
        </w:rPr>
        <w:t xml:space="preserve">הזה, </w:t>
      </w:r>
      <w:bookmarkStart w:id="42369" w:name="_ETM_Q68_692559"/>
      <w:bookmarkEnd w:id="42369"/>
      <w:r>
        <w:rPr>
          <w:rFonts w:hint="cs"/>
          <w:rtl/>
        </w:rPr>
        <w:t xml:space="preserve">כי </w:t>
      </w:r>
      <w:bookmarkStart w:id="42370" w:name="_ETM_Q68_692800"/>
      <w:bookmarkEnd w:id="42370"/>
      <w:r>
        <w:rPr>
          <w:rFonts w:hint="cs"/>
          <w:rtl/>
        </w:rPr>
        <w:t xml:space="preserve">החוק </w:t>
      </w:r>
      <w:bookmarkStart w:id="42371" w:name="_ETM_Q68_693100"/>
      <w:bookmarkEnd w:id="42371"/>
      <w:r>
        <w:rPr>
          <w:rFonts w:hint="cs"/>
          <w:rtl/>
        </w:rPr>
        <w:t xml:space="preserve">הזה </w:t>
      </w:r>
      <w:bookmarkStart w:id="42372" w:name="_ETM_Q68_693850"/>
      <w:bookmarkEnd w:id="42372"/>
      <w:r>
        <w:rPr>
          <w:rFonts w:hint="cs"/>
          <w:rtl/>
        </w:rPr>
        <w:t xml:space="preserve">הוא </w:t>
      </w:r>
      <w:bookmarkStart w:id="42373" w:name="_ETM_Q68_694030"/>
      <w:bookmarkStart w:id="42374" w:name="_ETM_Q68_695689"/>
      <w:bookmarkStart w:id="42375" w:name="_ETM_Q68_696239"/>
      <w:bookmarkEnd w:id="42373"/>
      <w:bookmarkEnd w:id="42374"/>
      <w:bookmarkEnd w:id="42375"/>
      <w:r>
        <w:rPr>
          <w:rFonts w:hint="cs"/>
          <w:rtl/>
        </w:rPr>
        <w:t xml:space="preserve">באמת </w:t>
      </w:r>
      <w:bookmarkStart w:id="42376" w:name="_ETM_Q68_696629"/>
      <w:bookmarkEnd w:id="42376"/>
      <w:r>
        <w:rPr>
          <w:rFonts w:hint="cs"/>
          <w:rtl/>
        </w:rPr>
        <w:t xml:space="preserve">חמור </w:t>
      </w:r>
      <w:bookmarkStart w:id="42377" w:name="_ETM_Q68_696959"/>
      <w:bookmarkEnd w:id="42377"/>
      <w:r>
        <w:rPr>
          <w:rFonts w:hint="cs"/>
          <w:rtl/>
        </w:rPr>
        <w:t xml:space="preserve">בעיניי </w:t>
      </w:r>
      <w:bookmarkStart w:id="42378" w:name="_ETM_Q68_697229"/>
      <w:bookmarkEnd w:id="42378"/>
      <w:r>
        <w:rPr>
          <w:rFonts w:hint="cs"/>
          <w:rtl/>
        </w:rPr>
        <w:t xml:space="preserve">בצורה </w:t>
      </w:r>
      <w:bookmarkStart w:id="42379" w:name="_ETM_Q68_697769"/>
      <w:bookmarkEnd w:id="42379"/>
      <w:r>
        <w:rPr>
          <w:rFonts w:hint="cs"/>
          <w:rtl/>
        </w:rPr>
        <w:t xml:space="preserve">בלתי </w:t>
      </w:r>
      <w:bookmarkStart w:id="42380" w:name="_ETM_Q68_698189"/>
      <w:bookmarkEnd w:id="42380"/>
      <w:r>
        <w:rPr>
          <w:rFonts w:hint="cs"/>
          <w:rtl/>
        </w:rPr>
        <w:t>רגילה</w:t>
      </w:r>
      <w:r w:rsidR="00741A2F">
        <w:rPr>
          <w:rFonts w:hint="cs"/>
          <w:rtl/>
        </w:rPr>
        <w:t>,</w:t>
      </w:r>
      <w:r>
        <w:rPr>
          <w:rFonts w:hint="cs"/>
          <w:rtl/>
        </w:rPr>
        <w:t xml:space="preserve"> </w:t>
      </w:r>
      <w:bookmarkStart w:id="42381" w:name="_ETM_Q68_699240"/>
      <w:bookmarkEnd w:id="42381"/>
      <w:r>
        <w:rPr>
          <w:rFonts w:hint="cs"/>
          <w:rtl/>
        </w:rPr>
        <w:t xml:space="preserve">כל </w:t>
      </w:r>
      <w:bookmarkStart w:id="42382" w:name="_ETM_Q68_699480"/>
      <w:bookmarkEnd w:id="42382"/>
      <w:r>
        <w:rPr>
          <w:rFonts w:hint="cs"/>
          <w:rtl/>
        </w:rPr>
        <w:t xml:space="preserve">הדרך </w:t>
      </w:r>
      <w:bookmarkStart w:id="42383" w:name="_ETM_Q68_699840"/>
      <w:bookmarkStart w:id="42384" w:name="_ETM_Q68_700110"/>
      <w:bookmarkEnd w:id="42383"/>
      <w:bookmarkEnd w:id="42384"/>
      <w:r>
        <w:rPr>
          <w:rFonts w:hint="cs"/>
          <w:rtl/>
        </w:rPr>
        <w:t>ש</w:t>
      </w:r>
      <w:r w:rsidR="00741A2F">
        <w:rPr>
          <w:rFonts w:hint="cs"/>
          <w:rtl/>
        </w:rPr>
        <w:t xml:space="preserve">בה </w:t>
      </w:r>
      <w:r>
        <w:rPr>
          <w:rFonts w:hint="cs"/>
          <w:rtl/>
        </w:rPr>
        <w:t xml:space="preserve">הוא </w:t>
      </w:r>
      <w:bookmarkStart w:id="42385" w:name="_ETM_Q68_700290"/>
      <w:bookmarkEnd w:id="42385"/>
      <w:r>
        <w:rPr>
          <w:rFonts w:hint="cs"/>
          <w:rtl/>
        </w:rPr>
        <w:t xml:space="preserve">קורה, </w:t>
      </w:r>
      <w:bookmarkStart w:id="42386" w:name="_ETM_Q68_701519"/>
      <w:bookmarkEnd w:id="42386"/>
      <w:r>
        <w:rPr>
          <w:rFonts w:hint="cs"/>
          <w:rtl/>
        </w:rPr>
        <w:t>מה</w:t>
      </w:r>
      <w:bookmarkStart w:id="42387" w:name="_ETM_Q68_702449"/>
      <w:bookmarkEnd w:id="42387"/>
      <w:r>
        <w:rPr>
          <w:rFonts w:hint="cs"/>
          <w:rtl/>
        </w:rPr>
        <w:t xml:space="preserve">פטור </w:t>
      </w:r>
      <w:bookmarkStart w:id="42388" w:name="_ETM_Q68_702719"/>
      <w:bookmarkEnd w:id="42388"/>
      <w:r>
        <w:rPr>
          <w:rFonts w:hint="cs"/>
          <w:rtl/>
        </w:rPr>
        <w:t xml:space="preserve">מחובת </w:t>
      </w:r>
      <w:bookmarkStart w:id="42389" w:name="_ETM_Q68_703290"/>
      <w:bookmarkEnd w:id="42389"/>
      <w:r>
        <w:rPr>
          <w:rFonts w:hint="cs"/>
          <w:rtl/>
        </w:rPr>
        <w:t xml:space="preserve">ההנחה </w:t>
      </w:r>
      <w:bookmarkStart w:id="42390" w:name="_ETM_Q68_703739"/>
      <w:bookmarkEnd w:id="42390"/>
      <w:r>
        <w:rPr>
          <w:rFonts w:hint="cs"/>
          <w:rtl/>
        </w:rPr>
        <w:t xml:space="preserve">והמזורז. </w:t>
      </w:r>
      <w:bookmarkStart w:id="42391" w:name="_ETM_Q68_705449"/>
      <w:bookmarkEnd w:id="42391"/>
      <w:r>
        <w:rPr>
          <w:rFonts w:hint="cs"/>
          <w:rtl/>
        </w:rPr>
        <w:t xml:space="preserve">הכול </w:t>
      </w:r>
      <w:bookmarkStart w:id="42392" w:name="_ETM_Q68_705929"/>
      <w:bookmarkEnd w:id="42392"/>
      <w:r>
        <w:rPr>
          <w:rFonts w:hint="cs"/>
          <w:rtl/>
        </w:rPr>
        <w:t xml:space="preserve">ממש </w:t>
      </w:r>
      <w:bookmarkStart w:id="42393" w:name="_ETM_Q68_706230"/>
      <w:bookmarkEnd w:id="42393"/>
      <w:r>
        <w:rPr>
          <w:rFonts w:hint="cs"/>
          <w:rtl/>
        </w:rPr>
        <w:t xml:space="preserve">נתפר באיזו </w:t>
      </w:r>
      <w:bookmarkStart w:id="42394" w:name="_ETM_Q68_707480"/>
      <w:bookmarkStart w:id="42395" w:name="_ETM_Q68_708140"/>
      <w:bookmarkEnd w:id="42394"/>
      <w:bookmarkEnd w:id="42395"/>
      <w:r>
        <w:rPr>
          <w:rFonts w:hint="cs"/>
          <w:rtl/>
        </w:rPr>
        <w:t xml:space="preserve">ריצה </w:t>
      </w:r>
      <w:bookmarkStart w:id="42396" w:name="_ETM_Q68_708829"/>
      <w:bookmarkEnd w:id="42396"/>
      <w:r>
        <w:rPr>
          <w:rFonts w:hint="cs"/>
          <w:rtl/>
        </w:rPr>
        <w:t xml:space="preserve">מטורפת </w:t>
      </w:r>
      <w:bookmarkStart w:id="42397" w:name="_ETM_Q68_710019"/>
      <w:bookmarkEnd w:id="42397"/>
      <w:r>
        <w:rPr>
          <w:rFonts w:hint="cs"/>
          <w:rtl/>
        </w:rPr>
        <w:t xml:space="preserve">למידותיו </w:t>
      </w:r>
      <w:bookmarkStart w:id="42398" w:name="_ETM_Q68_710529"/>
      <w:bookmarkEnd w:id="42398"/>
      <w:r>
        <w:rPr>
          <w:rFonts w:hint="cs"/>
          <w:rtl/>
        </w:rPr>
        <w:t xml:space="preserve">של </w:t>
      </w:r>
      <w:bookmarkStart w:id="42399" w:name="_ETM_Q68_710679"/>
      <w:bookmarkEnd w:id="42399"/>
      <w:r>
        <w:rPr>
          <w:rFonts w:hint="cs"/>
          <w:rtl/>
        </w:rPr>
        <w:t xml:space="preserve">איש </w:t>
      </w:r>
      <w:bookmarkStart w:id="42400" w:name="_ETM_Q68_710799"/>
      <w:bookmarkStart w:id="42401" w:name="_ETM_Q68_711489"/>
      <w:bookmarkEnd w:id="42400"/>
      <w:bookmarkEnd w:id="42401"/>
      <w:r>
        <w:rPr>
          <w:rFonts w:hint="cs"/>
          <w:rtl/>
        </w:rPr>
        <w:t xml:space="preserve">אחד. </w:t>
      </w:r>
    </w:p>
    <w:p w:rsidR="004824FD" w:rsidRDefault="004824FD" w:rsidP="004824FD">
      <w:pPr>
        <w:rPr>
          <w:rtl/>
        </w:rPr>
      </w:pPr>
      <w:bookmarkStart w:id="42402" w:name="_ETM_Q68_714488"/>
      <w:bookmarkStart w:id="42403" w:name="_ETM_Q68_714565"/>
      <w:bookmarkEnd w:id="42402"/>
      <w:bookmarkEnd w:id="42403"/>
    </w:p>
    <w:p w:rsidR="004824FD" w:rsidRDefault="004824FD" w:rsidP="004824FD">
      <w:pPr>
        <w:rPr>
          <w:rtl/>
        </w:rPr>
      </w:pPr>
      <w:bookmarkStart w:id="42404" w:name="_ETM_Q68_714608"/>
      <w:bookmarkStart w:id="42405" w:name="_ETM_Q68_714675"/>
      <w:bookmarkStart w:id="42406" w:name="_ETM_Q68_711699"/>
      <w:bookmarkEnd w:id="42404"/>
      <w:bookmarkEnd w:id="42405"/>
      <w:bookmarkEnd w:id="42406"/>
      <w:r>
        <w:rPr>
          <w:rFonts w:hint="cs"/>
          <w:rtl/>
        </w:rPr>
        <w:t xml:space="preserve">סיפרתי </w:t>
      </w:r>
      <w:bookmarkStart w:id="42407" w:name="_ETM_Q68_712150"/>
      <w:bookmarkEnd w:id="42407"/>
      <w:r>
        <w:rPr>
          <w:rFonts w:hint="cs"/>
          <w:rtl/>
        </w:rPr>
        <w:t xml:space="preserve">פה </w:t>
      </w:r>
      <w:bookmarkStart w:id="42408" w:name="_ETM_Q68_712329"/>
      <w:bookmarkEnd w:id="42408"/>
      <w:r>
        <w:rPr>
          <w:rFonts w:hint="cs"/>
          <w:rtl/>
        </w:rPr>
        <w:t xml:space="preserve">במליאה </w:t>
      </w:r>
      <w:bookmarkStart w:id="42409" w:name="_ETM_Q68_714230"/>
      <w:bookmarkEnd w:id="42409"/>
      <w:r>
        <w:rPr>
          <w:rFonts w:hint="cs"/>
          <w:rtl/>
        </w:rPr>
        <w:t xml:space="preserve">לפני </w:t>
      </w:r>
      <w:bookmarkStart w:id="42410" w:name="_ETM_Q68_714620"/>
      <w:bookmarkEnd w:id="42410"/>
      <w:r>
        <w:rPr>
          <w:rFonts w:hint="cs"/>
          <w:rtl/>
        </w:rPr>
        <w:t xml:space="preserve">שבוע </w:t>
      </w:r>
      <w:bookmarkStart w:id="42411" w:name="_ETM_Q68_715709"/>
      <w:bookmarkEnd w:id="42411"/>
      <w:r>
        <w:rPr>
          <w:rFonts w:hint="cs"/>
          <w:rtl/>
        </w:rPr>
        <w:t xml:space="preserve">ששני </w:t>
      </w:r>
      <w:bookmarkStart w:id="42412" w:name="_ETM_Q68_716129"/>
      <w:bookmarkEnd w:id="42412"/>
      <w:r>
        <w:rPr>
          <w:rFonts w:hint="cs"/>
          <w:rtl/>
        </w:rPr>
        <w:t xml:space="preserve">חוקים </w:t>
      </w:r>
      <w:bookmarkStart w:id="42413" w:name="_ETM_Q68_716459"/>
      <w:bookmarkStart w:id="42414" w:name="_ETM_Q68_716639"/>
      <w:bookmarkStart w:id="42415" w:name="_ETM_Q68_716790"/>
      <w:bookmarkStart w:id="42416" w:name="_ETM_Q68_716939"/>
      <w:bookmarkEnd w:id="42413"/>
      <w:bookmarkEnd w:id="42414"/>
      <w:bookmarkEnd w:id="42415"/>
      <w:bookmarkEnd w:id="42416"/>
      <w:r>
        <w:rPr>
          <w:rFonts w:hint="cs"/>
          <w:rtl/>
        </w:rPr>
        <w:t xml:space="preserve">עברו </w:t>
      </w:r>
      <w:bookmarkStart w:id="42417" w:name="_ETM_Q68_717179"/>
      <w:bookmarkEnd w:id="42417"/>
      <w:r>
        <w:rPr>
          <w:rFonts w:hint="cs"/>
          <w:rtl/>
        </w:rPr>
        <w:t xml:space="preserve">באותו </w:t>
      </w:r>
      <w:bookmarkStart w:id="42418" w:name="_ETM_Q68_717540"/>
      <w:bookmarkEnd w:id="42418"/>
      <w:r>
        <w:rPr>
          <w:rFonts w:hint="cs"/>
          <w:rtl/>
        </w:rPr>
        <w:t xml:space="preserve">יום </w:t>
      </w:r>
      <w:bookmarkStart w:id="42419" w:name="_ETM_Q68_718049"/>
      <w:bookmarkEnd w:id="42419"/>
      <w:r>
        <w:rPr>
          <w:rFonts w:hint="cs"/>
          <w:rtl/>
        </w:rPr>
        <w:t xml:space="preserve">בתחילת </w:t>
      </w:r>
      <w:bookmarkStart w:id="42420" w:name="_ETM_Q68_718469"/>
      <w:bookmarkEnd w:id="42420"/>
      <w:r>
        <w:rPr>
          <w:rFonts w:hint="cs"/>
          <w:rtl/>
        </w:rPr>
        <w:t xml:space="preserve">יוני: האחד </w:t>
      </w:r>
      <w:bookmarkStart w:id="42421" w:name="_ETM_Q68_720409"/>
      <w:bookmarkEnd w:id="42421"/>
      <w:r>
        <w:rPr>
          <w:rFonts w:hint="cs"/>
          <w:rtl/>
        </w:rPr>
        <w:t xml:space="preserve">חוק </w:t>
      </w:r>
      <w:bookmarkStart w:id="42422" w:name="_ETM_Q68_720620"/>
      <w:bookmarkEnd w:id="42422"/>
      <w:r>
        <w:rPr>
          <w:rFonts w:hint="cs"/>
          <w:rtl/>
        </w:rPr>
        <w:t xml:space="preserve">טבריה, </w:t>
      </w:r>
      <w:bookmarkStart w:id="42423" w:name="_ETM_Q68_722379"/>
      <w:bookmarkEnd w:id="42423"/>
      <w:r>
        <w:rPr>
          <w:rFonts w:hint="cs"/>
          <w:rtl/>
        </w:rPr>
        <w:t xml:space="preserve">והשני </w:t>
      </w:r>
      <w:bookmarkStart w:id="42424" w:name="_ETM_Q68_723540"/>
      <w:bookmarkEnd w:id="42424"/>
      <w:r>
        <w:rPr>
          <w:rFonts w:hint="cs"/>
          <w:rtl/>
        </w:rPr>
        <w:t xml:space="preserve">חוק </w:t>
      </w:r>
      <w:bookmarkStart w:id="42425" w:name="_ETM_Q68_723900"/>
      <w:bookmarkEnd w:id="42425"/>
      <w:r>
        <w:rPr>
          <w:rFonts w:hint="cs"/>
          <w:rtl/>
        </w:rPr>
        <w:t xml:space="preserve">זכויות </w:t>
      </w:r>
      <w:bookmarkStart w:id="42426" w:name="_ETM_Q68_724229"/>
      <w:bookmarkEnd w:id="42426"/>
      <w:r>
        <w:rPr>
          <w:rFonts w:hint="cs"/>
          <w:rtl/>
        </w:rPr>
        <w:t xml:space="preserve">הרכישה של דיירי </w:t>
      </w:r>
      <w:bookmarkStart w:id="42427" w:name="_ETM_Q68_724379"/>
      <w:bookmarkStart w:id="42428" w:name="_ETM_Q68_724619"/>
      <w:bookmarkStart w:id="42429" w:name="_ETM_Q68_724739"/>
      <w:bookmarkStart w:id="42430" w:name="_ETM_Q68_725069"/>
      <w:bookmarkEnd w:id="42427"/>
      <w:bookmarkEnd w:id="42428"/>
      <w:bookmarkEnd w:id="42429"/>
      <w:bookmarkEnd w:id="42430"/>
      <w:r>
        <w:rPr>
          <w:rFonts w:hint="cs"/>
          <w:rtl/>
        </w:rPr>
        <w:t xml:space="preserve">הדיור </w:t>
      </w:r>
      <w:bookmarkStart w:id="42431" w:name="_ETM_Q68_725339"/>
      <w:bookmarkEnd w:id="42431"/>
      <w:r>
        <w:rPr>
          <w:rFonts w:hint="cs"/>
          <w:rtl/>
        </w:rPr>
        <w:t xml:space="preserve">הציבורי, </w:t>
      </w:r>
      <w:bookmarkStart w:id="42432" w:name="_ETM_Q68_726239"/>
      <w:bookmarkEnd w:id="42432"/>
      <w:r>
        <w:rPr>
          <w:rFonts w:hint="cs"/>
          <w:rtl/>
        </w:rPr>
        <w:t xml:space="preserve">מה </w:t>
      </w:r>
      <w:bookmarkStart w:id="42433" w:name="_ETM_Q68_726450"/>
      <w:bookmarkEnd w:id="42433"/>
      <w:r>
        <w:rPr>
          <w:rFonts w:hint="cs"/>
          <w:rtl/>
        </w:rPr>
        <w:t xml:space="preserve">שאנחנו </w:t>
      </w:r>
      <w:bookmarkStart w:id="42434" w:name="_ETM_Q68_726750"/>
      <w:bookmarkEnd w:id="42434"/>
      <w:r>
        <w:rPr>
          <w:rFonts w:hint="cs"/>
          <w:rtl/>
        </w:rPr>
        <w:t xml:space="preserve">מכירים </w:t>
      </w:r>
      <w:bookmarkStart w:id="42435" w:name="_ETM_Q68_727049"/>
      <w:bookmarkEnd w:id="42435"/>
      <w:r>
        <w:rPr>
          <w:rFonts w:hint="cs"/>
          <w:rtl/>
        </w:rPr>
        <w:t xml:space="preserve">כחוק </w:t>
      </w:r>
      <w:bookmarkStart w:id="42436" w:name="_ETM_Q68_727379"/>
      <w:bookmarkEnd w:id="42436"/>
      <w:r>
        <w:rPr>
          <w:rFonts w:hint="cs"/>
          <w:rtl/>
        </w:rPr>
        <w:t xml:space="preserve">רן </w:t>
      </w:r>
      <w:bookmarkStart w:id="42437" w:name="_ETM_Q68_727559"/>
      <w:bookmarkEnd w:id="42437"/>
      <w:r>
        <w:rPr>
          <w:rFonts w:hint="cs"/>
          <w:rtl/>
        </w:rPr>
        <w:t xml:space="preserve">כהן. </w:t>
      </w:r>
      <w:bookmarkStart w:id="42438" w:name="_ETM_Q68_729190"/>
      <w:bookmarkEnd w:id="42438"/>
      <w:r>
        <w:rPr>
          <w:rFonts w:hint="cs"/>
          <w:rtl/>
        </w:rPr>
        <w:t xml:space="preserve">מי </w:t>
      </w:r>
      <w:bookmarkStart w:id="42439" w:name="_ETM_Q68_729370"/>
      <w:bookmarkEnd w:id="42439"/>
      <w:r>
        <w:rPr>
          <w:rFonts w:hint="cs"/>
          <w:rtl/>
        </w:rPr>
        <w:t xml:space="preserve">נשארו </w:t>
      </w:r>
      <w:bookmarkStart w:id="42440" w:name="_ETM_Q68_729760"/>
      <w:bookmarkEnd w:id="42440"/>
      <w:r>
        <w:rPr>
          <w:rFonts w:hint="cs"/>
          <w:rtl/>
        </w:rPr>
        <w:t xml:space="preserve">מאחור </w:t>
      </w:r>
      <w:bookmarkStart w:id="42441" w:name="_ETM_Q68_730150"/>
      <w:bookmarkEnd w:id="42441"/>
      <w:r>
        <w:rPr>
          <w:rFonts w:hint="cs"/>
          <w:rtl/>
        </w:rPr>
        <w:t xml:space="preserve">ועדיין </w:t>
      </w:r>
      <w:bookmarkStart w:id="42442" w:name="_ETM_Q68_730480"/>
      <w:bookmarkEnd w:id="42442"/>
      <w:r>
        <w:rPr>
          <w:rFonts w:hint="cs"/>
          <w:rtl/>
        </w:rPr>
        <w:t xml:space="preserve">לא </w:t>
      </w:r>
      <w:bookmarkStart w:id="42443" w:name="_ETM_Q68_730569"/>
      <w:bookmarkEnd w:id="42443"/>
      <w:r>
        <w:rPr>
          <w:rFonts w:hint="cs"/>
          <w:rtl/>
        </w:rPr>
        <w:t xml:space="preserve">התקיים </w:t>
      </w:r>
      <w:bookmarkStart w:id="42444" w:name="_ETM_Q68_731080"/>
      <w:bookmarkEnd w:id="42444"/>
      <w:r>
        <w:rPr>
          <w:rFonts w:hint="cs"/>
          <w:rtl/>
        </w:rPr>
        <w:t xml:space="preserve">אף דיון </w:t>
      </w:r>
      <w:bookmarkStart w:id="42445" w:name="_ETM_Q68_731290"/>
      <w:bookmarkStart w:id="42446" w:name="_ETM_Q68_731530"/>
      <w:bookmarkEnd w:id="42445"/>
      <w:bookmarkEnd w:id="42446"/>
      <w:r>
        <w:rPr>
          <w:rFonts w:hint="cs"/>
          <w:rtl/>
        </w:rPr>
        <w:t xml:space="preserve">אחד </w:t>
      </w:r>
      <w:bookmarkStart w:id="42447" w:name="_ETM_Q68_734898"/>
      <w:bookmarkEnd w:id="42447"/>
      <w:r>
        <w:rPr>
          <w:rFonts w:hint="cs"/>
          <w:rtl/>
        </w:rPr>
        <w:t xml:space="preserve">בעניינם? </w:t>
      </w:r>
      <w:bookmarkStart w:id="42448" w:name="_ETM_Q68_733559"/>
      <w:bookmarkEnd w:id="42448"/>
      <w:r>
        <w:rPr>
          <w:rFonts w:hint="cs"/>
          <w:rtl/>
        </w:rPr>
        <w:t xml:space="preserve">תן </w:t>
      </w:r>
      <w:bookmarkStart w:id="42449" w:name="_ETM_Q68_733799"/>
      <w:bookmarkStart w:id="42450" w:name="_ETM_Q68_733859"/>
      <w:bookmarkEnd w:id="42449"/>
      <w:bookmarkEnd w:id="42450"/>
      <w:r>
        <w:rPr>
          <w:rFonts w:hint="cs"/>
          <w:rtl/>
        </w:rPr>
        <w:t xml:space="preserve">ניחוש. </w:t>
      </w:r>
      <w:bookmarkStart w:id="42451" w:name="_ETM_Q68_735249"/>
      <w:bookmarkEnd w:id="42451"/>
      <w:r>
        <w:rPr>
          <w:rFonts w:hint="cs"/>
          <w:rtl/>
        </w:rPr>
        <w:t xml:space="preserve">דיירי </w:t>
      </w:r>
      <w:bookmarkStart w:id="42452" w:name="_ETM_Q68_735609"/>
      <w:bookmarkEnd w:id="42452"/>
      <w:r>
        <w:rPr>
          <w:rFonts w:hint="cs"/>
          <w:rtl/>
        </w:rPr>
        <w:t xml:space="preserve">הדיור </w:t>
      </w:r>
      <w:bookmarkStart w:id="42453" w:name="_ETM_Q68_735849"/>
      <w:bookmarkEnd w:id="42453"/>
      <w:r>
        <w:rPr>
          <w:rFonts w:hint="cs"/>
          <w:rtl/>
        </w:rPr>
        <w:t xml:space="preserve">הציבורי. </w:t>
      </w:r>
      <w:bookmarkStart w:id="42454" w:name="_ETM_Q68_737340"/>
      <w:bookmarkEnd w:id="42454"/>
    </w:p>
    <w:p w:rsidR="004824FD" w:rsidRDefault="004824FD" w:rsidP="004824FD">
      <w:pPr>
        <w:rPr>
          <w:rtl/>
        </w:rPr>
      </w:pPr>
      <w:bookmarkStart w:id="42455" w:name="_ETM_Q68_739121"/>
      <w:bookmarkStart w:id="42456" w:name="_ETM_Q68_739221"/>
      <w:bookmarkEnd w:id="42455"/>
      <w:bookmarkEnd w:id="42456"/>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כן.</w:t>
      </w:r>
    </w:p>
    <w:p w:rsidR="004824FD" w:rsidRDefault="004824FD" w:rsidP="004824FD">
      <w:pPr>
        <w:rPr>
          <w:rtl/>
        </w:rPr>
      </w:pPr>
      <w:bookmarkStart w:id="42457" w:name="_ETM_Q68_734825"/>
      <w:bookmarkStart w:id="42458" w:name="_ETM_Q68_734911"/>
      <w:bookmarkEnd w:id="42457"/>
      <w:bookmarkEnd w:id="42458"/>
    </w:p>
    <w:p w:rsidR="004824FD" w:rsidRDefault="004824FD" w:rsidP="004824FD">
      <w:pPr>
        <w:pStyle w:val="-"/>
        <w:keepNext/>
        <w:rPr>
          <w:rtl/>
        </w:rPr>
      </w:pPr>
      <w:bookmarkStart w:id="42459" w:name="ET_speakercontinue_6236_1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459"/>
    </w:p>
    <w:p w:rsidR="004824FD" w:rsidRDefault="004824FD" w:rsidP="004824FD">
      <w:pPr>
        <w:pStyle w:val="KeepWithNext"/>
        <w:rPr>
          <w:rtl/>
        </w:rPr>
      </w:pPr>
    </w:p>
    <w:p w:rsidR="004824FD" w:rsidRDefault="004824FD" w:rsidP="004824FD">
      <w:pPr>
        <w:rPr>
          <w:rtl/>
        </w:rPr>
      </w:pPr>
      <w:bookmarkStart w:id="42460" w:name="_ETM_Q68_736347"/>
      <w:bookmarkEnd w:id="42460"/>
      <w:r>
        <w:rPr>
          <w:rFonts w:hint="cs"/>
          <w:rtl/>
        </w:rPr>
        <w:t xml:space="preserve">למי </w:t>
      </w:r>
      <w:bookmarkStart w:id="42461" w:name="_ETM_Q68_737729"/>
      <w:bookmarkEnd w:id="42461"/>
      <w:r>
        <w:rPr>
          <w:rFonts w:hint="cs"/>
          <w:rtl/>
        </w:rPr>
        <w:t xml:space="preserve">אנחנו </w:t>
      </w:r>
      <w:bookmarkStart w:id="42462" w:name="_ETM_Q68_738090"/>
      <w:bookmarkEnd w:id="42462"/>
      <w:r>
        <w:rPr>
          <w:rFonts w:hint="cs"/>
          <w:rtl/>
        </w:rPr>
        <w:t xml:space="preserve">כבר </w:t>
      </w:r>
      <w:bookmarkStart w:id="42463" w:name="_ETM_Q68_738240"/>
      <w:bookmarkEnd w:id="42463"/>
      <w:r>
        <w:rPr>
          <w:rFonts w:hint="cs"/>
          <w:rtl/>
        </w:rPr>
        <w:t xml:space="preserve">מגיעים </w:t>
      </w:r>
      <w:bookmarkStart w:id="42464" w:name="_ETM_Q68_739460"/>
      <w:bookmarkEnd w:id="42464"/>
      <w:r>
        <w:rPr>
          <w:rFonts w:hint="cs"/>
          <w:rtl/>
        </w:rPr>
        <w:t xml:space="preserve">במצב </w:t>
      </w:r>
      <w:bookmarkStart w:id="42465" w:name="_ETM_Q68_740000"/>
      <w:bookmarkEnd w:id="42465"/>
      <w:r>
        <w:rPr>
          <w:rFonts w:hint="cs"/>
          <w:rtl/>
        </w:rPr>
        <w:t xml:space="preserve">כזה </w:t>
      </w:r>
      <w:bookmarkStart w:id="42466" w:name="_ETM_Q68_740929"/>
      <w:bookmarkEnd w:id="42466"/>
      <w:r>
        <w:rPr>
          <w:rFonts w:hint="cs"/>
          <w:rtl/>
        </w:rPr>
        <w:t xml:space="preserve">עד </w:t>
      </w:r>
      <w:bookmarkStart w:id="42467" w:name="_ETM_Q68_741200"/>
      <w:bookmarkEnd w:id="42467"/>
      <w:r>
        <w:rPr>
          <w:rFonts w:hint="cs"/>
          <w:rtl/>
        </w:rPr>
        <w:t xml:space="preserve">הלום? </w:t>
      </w:r>
      <w:bookmarkStart w:id="42468" w:name="_ETM_Q68_742259"/>
      <w:bookmarkEnd w:id="42468"/>
      <w:r>
        <w:rPr>
          <w:rFonts w:hint="cs"/>
          <w:rtl/>
        </w:rPr>
        <w:t xml:space="preserve">חוק </w:t>
      </w:r>
      <w:bookmarkStart w:id="42469" w:name="_ETM_Q68_742650"/>
      <w:bookmarkEnd w:id="42469"/>
      <w:r>
        <w:rPr>
          <w:rFonts w:hint="cs"/>
          <w:rtl/>
        </w:rPr>
        <w:t xml:space="preserve">טבריה. </w:t>
      </w:r>
      <w:bookmarkStart w:id="42470" w:name="_ETM_Q68_743910"/>
      <w:bookmarkEnd w:id="42470"/>
    </w:p>
    <w:p w:rsidR="004824FD" w:rsidRDefault="004824FD" w:rsidP="004824FD">
      <w:pPr>
        <w:rPr>
          <w:rtl/>
        </w:rPr>
      </w:pPr>
      <w:bookmarkStart w:id="42471" w:name="_ETM_Q68_748522"/>
      <w:bookmarkEnd w:id="42471"/>
    </w:p>
    <w:p w:rsidR="004824FD" w:rsidRDefault="004824FD" w:rsidP="004824FD">
      <w:pPr>
        <w:rPr>
          <w:rtl/>
        </w:rPr>
      </w:pPr>
      <w:bookmarkStart w:id="42472" w:name="_ETM_Q68_748642"/>
      <w:bookmarkStart w:id="42473" w:name="_ETM_Q68_748711"/>
      <w:bookmarkStart w:id="42474" w:name="_ETM_Q68_748756"/>
      <w:bookmarkEnd w:id="42472"/>
      <w:bookmarkEnd w:id="42473"/>
      <w:bookmarkEnd w:id="42474"/>
      <w:r>
        <w:rPr>
          <w:rFonts w:hint="cs"/>
          <w:rtl/>
        </w:rPr>
        <w:t xml:space="preserve">עכשיו, </w:t>
      </w:r>
      <w:bookmarkStart w:id="42475" w:name="_ETM_Q68_744750"/>
      <w:bookmarkEnd w:id="42475"/>
      <w:r>
        <w:rPr>
          <w:rFonts w:hint="cs"/>
          <w:rtl/>
        </w:rPr>
        <w:t xml:space="preserve">אני </w:t>
      </w:r>
      <w:bookmarkStart w:id="42476" w:name="_ETM_Q68_744990"/>
      <w:bookmarkEnd w:id="42476"/>
      <w:r>
        <w:rPr>
          <w:rFonts w:hint="cs"/>
          <w:rtl/>
        </w:rPr>
        <w:t xml:space="preserve">אספר </w:t>
      </w:r>
      <w:bookmarkStart w:id="42477" w:name="_ETM_Q68_745320"/>
      <w:bookmarkEnd w:id="42477"/>
      <w:r>
        <w:rPr>
          <w:rFonts w:hint="cs"/>
          <w:rtl/>
        </w:rPr>
        <w:t xml:space="preserve">לך </w:t>
      </w:r>
      <w:bookmarkStart w:id="42478" w:name="_ETM_Q68_745530"/>
      <w:bookmarkEnd w:id="42478"/>
      <w:r>
        <w:rPr>
          <w:rFonts w:hint="cs"/>
          <w:rtl/>
        </w:rPr>
        <w:t xml:space="preserve">משהו </w:t>
      </w:r>
      <w:bookmarkStart w:id="42479" w:name="_ETM_Q68_745800"/>
      <w:bookmarkEnd w:id="42479"/>
      <w:r>
        <w:rPr>
          <w:rFonts w:hint="cs"/>
          <w:rtl/>
        </w:rPr>
        <w:t xml:space="preserve">שאולי </w:t>
      </w:r>
      <w:bookmarkStart w:id="42480" w:name="_ETM_Q68_746130"/>
      <w:bookmarkEnd w:id="42480"/>
      <w:r>
        <w:rPr>
          <w:rFonts w:hint="cs"/>
          <w:rtl/>
        </w:rPr>
        <w:t xml:space="preserve">ידהים </w:t>
      </w:r>
      <w:bookmarkStart w:id="42481" w:name="_ETM_Q68_746370"/>
      <w:bookmarkEnd w:id="42481"/>
      <w:r>
        <w:rPr>
          <w:rFonts w:hint="cs"/>
          <w:rtl/>
        </w:rPr>
        <w:t xml:space="preserve">אותך </w:t>
      </w:r>
      <w:bookmarkStart w:id="42482" w:name="_ETM_Q68_746670"/>
      <w:bookmarkEnd w:id="42482"/>
      <w:r>
        <w:rPr>
          <w:rFonts w:hint="cs"/>
          <w:rtl/>
        </w:rPr>
        <w:t xml:space="preserve">ואולי </w:t>
      </w:r>
      <w:bookmarkStart w:id="42483" w:name="_ETM_Q68_746940"/>
      <w:bookmarkEnd w:id="42483"/>
      <w:r>
        <w:rPr>
          <w:rFonts w:hint="cs"/>
          <w:rtl/>
        </w:rPr>
        <w:t xml:space="preserve">לא </w:t>
      </w:r>
      <w:bookmarkStart w:id="42484" w:name="_ETM_Q68_747059"/>
      <w:bookmarkEnd w:id="42484"/>
      <w:r>
        <w:rPr>
          <w:rFonts w:hint="cs"/>
          <w:rtl/>
        </w:rPr>
        <w:t xml:space="preserve">ידהים </w:t>
      </w:r>
      <w:bookmarkStart w:id="42485" w:name="_ETM_Q68_747270"/>
      <w:bookmarkEnd w:id="42485"/>
      <w:r>
        <w:rPr>
          <w:rFonts w:hint="cs"/>
          <w:rtl/>
        </w:rPr>
        <w:t xml:space="preserve">אותך, </w:t>
      </w:r>
      <w:bookmarkStart w:id="42486" w:name="_ETM_Q68_747510"/>
      <w:bookmarkEnd w:id="42486"/>
      <w:r>
        <w:rPr>
          <w:rFonts w:hint="cs"/>
          <w:rtl/>
        </w:rPr>
        <w:t xml:space="preserve">כי </w:t>
      </w:r>
      <w:bookmarkStart w:id="42487" w:name="_ETM_Q68_747630"/>
      <w:bookmarkEnd w:id="42487"/>
      <w:r>
        <w:rPr>
          <w:rFonts w:hint="cs"/>
          <w:rtl/>
        </w:rPr>
        <w:t xml:space="preserve">אנחנו </w:t>
      </w:r>
      <w:bookmarkStart w:id="42488" w:name="_ETM_Q68_747809"/>
      <w:bookmarkEnd w:id="42488"/>
      <w:r>
        <w:rPr>
          <w:rFonts w:hint="cs"/>
          <w:rtl/>
        </w:rPr>
        <w:t xml:space="preserve">כבר </w:t>
      </w:r>
      <w:bookmarkStart w:id="42489" w:name="_ETM_Q68_747929"/>
      <w:bookmarkEnd w:id="42489"/>
      <w:r>
        <w:rPr>
          <w:rFonts w:hint="cs"/>
          <w:rtl/>
        </w:rPr>
        <w:t xml:space="preserve">לא </w:t>
      </w:r>
      <w:bookmarkStart w:id="42490" w:name="_ETM_Q68_748020"/>
      <w:bookmarkEnd w:id="42490"/>
      <w:r>
        <w:rPr>
          <w:rFonts w:hint="cs"/>
          <w:rtl/>
        </w:rPr>
        <w:t xml:space="preserve">נדהמים </w:t>
      </w:r>
      <w:bookmarkStart w:id="42491" w:name="_ETM_Q68_748440"/>
      <w:bookmarkEnd w:id="42491"/>
      <w:r>
        <w:rPr>
          <w:rFonts w:hint="cs"/>
          <w:rtl/>
        </w:rPr>
        <w:t xml:space="preserve">פה </w:t>
      </w:r>
      <w:bookmarkStart w:id="42492" w:name="_ETM_Q68_748559"/>
      <w:bookmarkEnd w:id="42492"/>
      <w:r>
        <w:rPr>
          <w:rFonts w:hint="cs"/>
          <w:rtl/>
        </w:rPr>
        <w:t xml:space="preserve">יותר </w:t>
      </w:r>
      <w:bookmarkStart w:id="42493" w:name="_ETM_Q68_748770"/>
      <w:bookmarkEnd w:id="42493"/>
      <w:r>
        <w:rPr>
          <w:rFonts w:hint="cs"/>
          <w:rtl/>
        </w:rPr>
        <w:t xml:space="preserve">מדי: </w:t>
      </w:r>
      <w:bookmarkStart w:id="42494" w:name="_ETM_Q68_750950"/>
      <w:bookmarkEnd w:id="42494"/>
      <w:r>
        <w:rPr>
          <w:rFonts w:hint="cs"/>
          <w:rtl/>
        </w:rPr>
        <w:t xml:space="preserve">החוק </w:t>
      </w:r>
      <w:bookmarkStart w:id="42495" w:name="_ETM_Q68_751370"/>
      <w:bookmarkEnd w:id="42495"/>
      <w:r>
        <w:rPr>
          <w:rFonts w:hint="cs"/>
          <w:rtl/>
        </w:rPr>
        <w:t xml:space="preserve">הזה </w:t>
      </w:r>
      <w:bookmarkStart w:id="42496" w:name="_ETM_Q68_751889"/>
      <w:bookmarkEnd w:id="42496"/>
      <w:r>
        <w:rPr>
          <w:rFonts w:hint="cs"/>
          <w:rtl/>
        </w:rPr>
        <w:t xml:space="preserve">לא </w:t>
      </w:r>
      <w:bookmarkStart w:id="42497" w:name="_ETM_Q68_752249"/>
      <w:bookmarkEnd w:id="42497"/>
      <w:r>
        <w:rPr>
          <w:rFonts w:hint="cs"/>
          <w:rtl/>
        </w:rPr>
        <w:t xml:space="preserve">הובא </w:t>
      </w:r>
      <w:bookmarkStart w:id="42498" w:name="_ETM_Q68_752939"/>
      <w:bookmarkEnd w:id="42498"/>
      <w:r>
        <w:rPr>
          <w:rFonts w:hint="cs"/>
          <w:rtl/>
        </w:rPr>
        <w:t xml:space="preserve">עם </w:t>
      </w:r>
      <w:bookmarkStart w:id="42499" w:name="_ETM_Q68_753090"/>
      <w:bookmarkEnd w:id="42499"/>
      <w:r>
        <w:rPr>
          <w:rFonts w:hint="cs"/>
          <w:rtl/>
        </w:rPr>
        <w:t xml:space="preserve">חוות </w:t>
      </w:r>
      <w:bookmarkStart w:id="42500" w:name="_ETM_Q68_753479"/>
      <w:bookmarkEnd w:id="42500"/>
      <w:r>
        <w:rPr>
          <w:rFonts w:hint="cs"/>
          <w:rtl/>
        </w:rPr>
        <w:t xml:space="preserve">דעת </w:t>
      </w:r>
      <w:bookmarkStart w:id="42501" w:name="_ETM_Q68_754139"/>
      <w:bookmarkEnd w:id="42501"/>
      <w:r>
        <w:rPr>
          <w:rFonts w:hint="cs"/>
          <w:rtl/>
        </w:rPr>
        <w:t xml:space="preserve">של </w:t>
      </w:r>
      <w:bookmarkStart w:id="42502" w:name="_ETM_Q68_754409"/>
      <w:bookmarkEnd w:id="42502"/>
      <w:r>
        <w:rPr>
          <w:rFonts w:hint="cs"/>
          <w:rtl/>
        </w:rPr>
        <w:t xml:space="preserve">משרד </w:t>
      </w:r>
      <w:bookmarkStart w:id="42503" w:name="_ETM_Q68_754740"/>
      <w:bookmarkEnd w:id="42503"/>
      <w:r>
        <w:rPr>
          <w:rFonts w:hint="cs"/>
          <w:rtl/>
        </w:rPr>
        <w:t xml:space="preserve">הפנים </w:t>
      </w:r>
      <w:bookmarkStart w:id="42504" w:name="_ETM_Q68_755099"/>
      <w:bookmarkEnd w:id="42504"/>
      <w:r>
        <w:rPr>
          <w:rFonts w:hint="cs"/>
          <w:rtl/>
        </w:rPr>
        <w:t xml:space="preserve">או </w:t>
      </w:r>
      <w:bookmarkStart w:id="42505" w:name="_ETM_Q68_755159"/>
      <w:bookmarkEnd w:id="42505"/>
      <w:r>
        <w:rPr>
          <w:rFonts w:hint="cs"/>
          <w:rtl/>
        </w:rPr>
        <w:t xml:space="preserve">של </w:t>
      </w:r>
      <w:bookmarkStart w:id="42506" w:name="_ETM_Q68_755309"/>
      <w:bookmarkEnd w:id="42506"/>
      <w:r>
        <w:rPr>
          <w:rFonts w:hint="cs"/>
          <w:rtl/>
        </w:rPr>
        <w:t xml:space="preserve">שר </w:t>
      </w:r>
      <w:bookmarkStart w:id="42507" w:name="_ETM_Q68_755550"/>
      <w:bookmarkEnd w:id="42507"/>
      <w:r>
        <w:rPr>
          <w:rFonts w:hint="cs"/>
          <w:rtl/>
        </w:rPr>
        <w:t xml:space="preserve">הפנים. </w:t>
      </w:r>
      <w:bookmarkStart w:id="42508" w:name="_ETM_Q68_757600"/>
      <w:bookmarkEnd w:id="42508"/>
      <w:r>
        <w:rPr>
          <w:rFonts w:hint="cs"/>
          <w:rtl/>
        </w:rPr>
        <w:t xml:space="preserve">אין </w:t>
      </w:r>
      <w:bookmarkStart w:id="42509" w:name="_ETM_Q68_757780"/>
      <w:bookmarkEnd w:id="42509"/>
      <w:r>
        <w:rPr>
          <w:rFonts w:hint="cs"/>
          <w:rtl/>
        </w:rPr>
        <w:t xml:space="preserve">עמדה. </w:t>
      </w:r>
      <w:bookmarkStart w:id="42510" w:name="_ETM_Q68_759069"/>
      <w:bookmarkEnd w:id="42510"/>
      <w:r>
        <w:rPr>
          <w:rFonts w:hint="cs"/>
          <w:rtl/>
        </w:rPr>
        <w:t xml:space="preserve">אין </w:t>
      </w:r>
      <w:bookmarkStart w:id="42511" w:name="_ETM_Q68_759249"/>
      <w:bookmarkEnd w:id="42511"/>
      <w:r>
        <w:rPr>
          <w:rFonts w:hint="cs"/>
          <w:rtl/>
        </w:rPr>
        <w:t xml:space="preserve">להם </w:t>
      </w:r>
      <w:bookmarkStart w:id="42512" w:name="_ETM_Q68_759370"/>
      <w:bookmarkEnd w:id="42512"/>
      <w:r>
        <w:rPr>
          <w:rFonts w:hint="cs"/>
          <w:rtl/>
        </w:rPr>
        <w:t xml:space="preserve">עמדה </w:t>
      </w:r>
      <w:bookmarkStart w:id="42513" w:name="_ETM_Q68_759639"/>
      <w:bookmarkEnd w:id="42513"/>
      <w:r>
        <w:rPr>
          <w:rFonts w:hint="cs"/>
          <w:rtl/>
        </w:rPr>
        <w:t xml:space="preserve">על החוק. </w:t>
      </w:r>
      <w:bookmarkStart w:id="42514" w:name="_ETM_Q68_760589"/>
      <w:bookmarkEnd w:id="42514"/>
      <w:r>
        <w:rPr>
          <w:rFonts w:hint="cs"/>
          <w:rtl/>
        </w:rPr>
        <w:t xml:space="preserve">אף </w:t>
      </w:r>
      <w:bookmarkStart w:id="42515" w:name="_ETM_Q68_760740"/>
      <w:bookmarkStart w:id="42516" w:name="_ETM_Q68_760979"/>
      <w:bookmarkEnd w:id="42515"/>
      <w:bookmarkEnd w:id="42516"/>
      <w:r>
        <w:rPr>
          <w:rFonts w:hint="cs"/>
          <w:rtl/>
        </w:rPr>
        <w:t xml:space="preserve">אחד לא </w:t>
      </w:r>
      <w:bookmarkStart w:id="42517" w:name="_ETM_Q68_761039"/>
      <w:bookmarkEnd w:id="42517"/>
      <w:r>
        <w:rPr>
          <w:rFonts w:hint="cs"/>
          <w:rtl/>
        </w:rPr>
        <w:t xml:space="preserve">מוכן </w:t>
      </w:r>
      <w:bookmarkStart w:id="42518" w:name="_ETM_Q68_761460"/>
      <w:bookmarkEnd w:id="42518"/>
      <w:r>
        <w:rPr>
          <w:rFonts w:hint="cs"/>
          <w:rtl/>
        </w:rPr>
        <w:t xml:space="preserve">להגיד </w:t>
      </w:r>
      <w:bookmarkStart w:id="42519" w:name="_ETM_Q68_762479"/>
      <w:bookmarkEnd w:id="42519"/>
      <w:r>
        <w:rPr>
          <w:rFonts w:hint="cs"/>
          <w:rtl/>
        </w:rPr>
        <w:t xml:space="preserve">מה </w:t>
      </w:r>
      <w:bookmarkStart w:id="42520" w:name="_ETM_Q68_762630"/>
      <w:bookmarkEnd w:id="42520"/>
      <w:r>
        <w:rPr>
          <w:rFonts w:hint="cs"/>
          <w:rtl/>
        </w:rPr>
        <w:t xml:space="preserve">הוא </w:t>
      </w:r>
      <w:bookmarkStart w:id="42521" w:name="_ETM_Q68_762720"/>
      <w:bookmarkEnd w:id="42521"/>
      <w:r>
        <w:rPr>
          <w:rFonts w:hint="cs"/>
          <w:rtl/>
        </w:rPr>
        <w:t xml:space="preserve">חושב </w:t>
      </w:r>
      <w:bookmarkStart w:id="42522" w:name="_ETM_Q68_763020"/>
      <w:bookmarkEnd w:id="42522"/>
      <w:r>
        <w:rPr>
          <w:rFonts w:hint="cs"/>
          <w:rtl/>
        </w:rPr>
        <w:t xml:space="preserve">על </w:t>
      </w:r>
      <w:bookmarkStart w:id="42523" w:name="_ETM_Q68_763110"/>
      <w:bookmarkEnd w:id="42523"/>
      <w:r>
        <w:rPr>
          <w:rFonts w:hint="cs"/>
          <w:rtl/>
        </w:rPr>
        <w:t xml:space="preserve">החוק </w:t>
      </w:r>
      <w:bookmarkStart w:id="42524" w:name="_ETM_Q68_763380"/>
      <w:bookmarkEnd w:id="42524"/>
      <w:r>
        <w:rPr>
          <w:rFonts w:hint="cs"/>
          <w:rtl/>
        </w:rPr>
        <w:t xml:space="preserve">המזעזע </w:t>
      </w:r>
      <w:bookmarkStart w:id="42525" w:name="_ETM_Q68_763919"/>
      <w:bookmarkEnd w:id="42525"/>
      <w:r>
        <w:rPr>
          <w:rFonts w:hint="cs"/>
          <w:rtl/>
        </w:rPr>
        <w:t>הזה.</w:t>
      </w:r>
    </w:p>
    <w:p w:rsidR="004824FD" w:rsidRDefault="004824FD" w:rsidP="004824FD">
      <w:pPr>
        <w:rPr>
          <w:rtl/>
        </w:rPr>
      </w:pPr>
      <w:bookmarkStart w:id="42526" w:name="_ETM_Q68_768519"/>
      <w:bookmarkStart w:id="42527" w:name="_ETM_Q68_768648"/>
      <w:bookmarkEnd w:id="42526"/>
      <w:bookmarkEnd w:id="4252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2528" w:name="_ETM_Q68_765854"/>
      <w:bookmarkStart w:id="42529" w:name="_ETM_Q68_768680"/>
      <w:bookmarkStart w:id="42530" w:name="_ETM_Q68_768790"/>
      <w:bookmarkStart w:id="42531" w:name="_ETM_Q68_764370"/>
      <w:bookmarkEnd w:id="42528"/>
      <w:bookmarkEnd w:id="42529"/>
      <w:bookmarkEnd w:id="42530"/>
      <w:bookmarkEnd w:id="42531"/>
      <w:r>
        <w:rPr>
          <w:rFonts w:hint="cs"/>
          <w:rtl/>
        </w:rPr>
        <w:t xml:space="preserve">מעניין </w:t>
      </w:r>
      <w:bookmarkStart w:id="42532" w:name="_ETM_Q68_764699"/>
      <w:bookmarkEnd w:id="42532"/>
      <w:r>
        <w:rPr>
          <w:rFonts w:hint="cs"/>
          <w:rtl/>
        </w:rPr>
        <w:t xml:space="preserve">אותי </w:t>
      </w:r>
      <w:bookmarkStart w:id="42533" w:name="_ETM_Q68_764880"/>
      <w:bookmarkEnd w:id="42533"/>
      <w:r>
        <w:rPr>
          <w:rFonts w:hint="cs"/>
          <w:rtl/>
        </w:rPr>
        <w:t xml:space="preserve">מה </w:t>
      </w:r>
      <w:bookmarkStart w:id="42534" w:name="_ETM_Q68_765030"/>
      <w:bookmarkEnd w:id="42534"/>
      <w:r>
        <w:rPr>
          <w:rFonts w:hint="cs"/>
          <w:rtl/>
        </w:rPr>
        <w:t xml:space="preserve">אתה </w:t>
      </w:r>
      <w:bookmarkStart w:id="42535" w:name="_ETM_Q68_765120"/>
      <w:bookmarkEnd w:id="42535"/>
      <w:r>
        <w:rPr>
          <w:rFonts w:hint="cs"/>
          <w:rtl/>
        </w:rPr>
        <w:t xml:space="preserve">חושב </w:t>
      </w:r>
      <w:bookmarkStart w:id="42536" w:name="_ETM_Q68_765600"/>
      <w:bookmarkEnd w:id="42536"/>
      <w:r>
        <w:rPr>
          <w:rFonts w:hint="cs"/>
          <w:rtl/>
        </w:rPr>
        <w:t xml:space="preserve">באמת, </w:t>
      </w:r>
      <w:bookmarkStart w:id="42537" w:name="_ETM_Q68_766050"/>
      <w:bookmarkEnd w:id="42537"/>
      <w:r>
        <w:rPr>
          <w:rFonts w:hint="cs"/>
          <w:rtl/>
        </w:rPr>
        <w:t xml:space="preserve">שר </w:t>
      </w:r>
      <w:bookmarkStart w:id="42538" w:name="_ETM_Q68_766470"/>
      <w:bookmarkEnd w:id="42538"/>
      <w:r>
        <w:rPr>
          <w:rFonts w:hint="cs"/>
          <w:rtl/>
        </w:rPr>
        <w:t xml:space="preserve">הפנים </w:t>
      </w:r>
      <w:bookmarkStart w:id="42539" w:name="_ETM_Q68_767100"/>
      <w:bookmarkEnd w:id="42539"/>
      <w:r>
        <w:rPr>
          <w:rFonts w:hint="cs"/>
          <w:rtl/>
        </w:rPr>
        <w:t xml:space="preserve">ארבל, </w:t>
      </w:r>
      <w:bookmarkStart w:id="42540" w:name="_ETM_Q68_767460"/>
      <w:bookmarkEnd w:id="42540"/>
      <w:r>
        <w:rPr>
          <w:rFonts w:hint="cs"/>
          <w:rtl/>
        </w:rPr>
        <w:t xml:space="preserve">על </w:t>
      </w:r>
      <w:bookmarkStart w:id="42541" w:name="_ETM_Q68_767580"/>
      <w:bookmarkEnd w:id="42541"/>
      <w:r>
        <w:rPr>
          <w:rFonts w:hint="cs"/>
          <w:rtl/>
        </w:rPr>
        <w:t xml:space="preserve">החוק </w:t>
      </w:r>
      <w:bookmarkStart w:id="42542" w:name="_ETM_Q68_767880"/>
      <w:bookmarkEnd w:id="42542"/>
      <w:r>
        <w:rPr>
          <w:rFonts w:hint="cs"/>
          <w:rtl/>
        </w:rPr>
        <w:t>הזה.</w:t>
      </w:r>
    </w:p>
    <w:p w:rsidR="004824FD" w:rsidRDefault="004824FD" w:rsidP="004824FD">
      <w:pPr>
        <w:rPr>
          <w:rtl/>
        </w:rPr>
      </w:pPr>
      <w:bookmarkStart w:id="42543" w:name="_ETM_Q68_765887"/>
      <w:bookmarkEnd w:id="42543"/>
    </w:p>
    <w:p w:rsidR="004824FD" w:rsidRDefault="004824FD" w:rsidP="004824FD">
      <w:pPr>
        <w:pStyle w:val="-"/>
        <w:keepNext/>
        <w:rPr>
          <w:rtl/>
        </w:rPr>
      </w:pPr>
      <w:bookmarkStart w:id="42544" w:name="ET_speakercontinue_6236_16"/>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2544"/>
    </w:p>
    <w:p w:rsidR="004824FD" w:rsidRDefault="004824FD" w:rsidP="004824FD">
      <w:pPr>
        <w:pStyle w:val="KeepWithNext"/>
        <w:rPr>
          <w:rtl/>
        </w:rPr>
      </w:pPr>
    </w:p>
    <w:p w:rsidR="004824FD" w:rsidRDefault="004824FD" w:rsidP="004824FD">
      <w:pPr>
        <w:rPr>
          <w:rtl/>
        </w:rPr>
      </w:pPr>
      <w:bookmarkStart w:id="42545" w:name="_ETM_Q68_767782"/>
      <w:bookmarkStart w:id="42546" w:name="_ETM_Q68_766068"/>
      <w:bookmarkStart w:id="42547" w:name="_ETM_Q68_766114"/>
      <w:bookmarkStart w:id="42548" w:name="_ETM_Q68_766216"/>
      <w:bookmarkStart w:id="42549" w:name="_ETM_Q68_768120"/>
      <w:bookmarkEnd w:id="42545"/>
      <w:bookmarkEnd w:id="42546"/>
      <w:bookmarkEnd w:id="42547"/>
      <w:bookmarkEnd w:id="42548"/>
      <w:bookmarkEnd w:id="42549"/>
      <w:r>
        <w:rPr>
          <w:rFonts w:hint="cs"/>
          <w:rtl/>
        </w:rPr>
        <w:t xml:space="preserve">בהחלט. </w:t>
      </w:r>
      <w:bookmarkStart w:id="42550" w:name="_ETM_Q68_768690"/>
      <w:bookmarkEnd w:id="42550"/>
      <w:r>
        <w:rPr>
          <w:rFonts w:hint="cs"/>
          <w:rtl/>
        </w:rPr>
        <w:t xml:space="preserve">אני </w:t>
      </w:r>
      <w:bookmarkStart w:id="42551" w:name="_ETM_Q68_768809"/>
      <w:bookmarkEnd w:id="42551"/>
      <w:r>
        <w:rPr>
          <w:rFonts w:hint="cs"/>
          <w:rtl/>
        </w:rPr>
        <w:t xml:space="preserve">שלחתי </w:t>
      </w:r>
      <w:bookmarkStart w:id="42552" w:name="_ETM_Q68_769139"/>
      <w:bookmarkEnd w:id="42552"/>
      <w:r>
        <w:rPr>
          <w:rFonts w:hint="cs"/>
          <w:rtl/>
        </w:rPr>
        <w:t xml:space="preserve">להם </w:t>
      </w:r>
      <w:bookmarkStart w:id="42553" w:name="_ETM_Q68_769259"/>
      <w:bookmarkEnd w:id="42553"/>
      <w:r>
        <w:rPr>
          <w:rFonts w:hint="cs"/>
          <w:rtl/>
        </w:rPr>
        <w:t>מכתב</w:t>
      </w:r>
      <w:r w:rsidR="00741A2F">
        <w:rPr>
          <w:rFonts w:hint="cs"/>
          <w:rtl/>
        </w:rPr>
        <w:t>,</w:t>
      </w:r>
      <w:r>
        <w:rPr>
          <w:rFonts w:hint="cs"/>
          <w:rtl/>
        </w:rPr>
        <w:t xml:space="preserve"> </w:t>
      </w:r>
      <w:bookmarkStart w:id="42554" w:name="_ETM_Q68_769679"/>
      <w:bookmarkEnd w:id="42554"/>
      <w:r>
        <w:rPr>
          <w:rFonts w:hint="cs"/>
          <w:rtl/>
        </w:rPr>
        <w:t xml:space="preserve">ליועצת </w:t>
      </w:r>
      <w:bookmarkStart w:id="42555" w:name="_ETM_Q68_769919"/>
      <w:bookmarkEnd w:id="42555"/>
      <w:r>
        <w:rPr>
          <w:rFonts w:hint="cs"/>
          <w:rtl/>
        </w:rPr>
        <w:t xml:space="preserve">המשפטית </w:t>
      </w:r>
      <w:bookmarkStart w:id="42556" w:name="_ETM_Q68_770280"/>
      <w:bookmarkEnd w:id="42556"/>
      <w:r>
        <w:rPr>
          <w:rFonts w:hint="cs"/>
          <w:rtl/>
        </w:rPr>
        <w:t xml:space="preserve">לממשלה, </w:t>
      </w:r>
      <w:bookmarkStart w:id="42557" w:name="_ETM_Q68_770699"/>
      <w:bookmarkEnd w:id="42557"/>
      <w:r>
        <w:rPr>
          <w:rFonts w:hint="cs"/>
          <w:rtl/>
        </w:rPr>
        <w:t xml:space="preserve">החתמתי </w:t>
      </w:r>
      <w:bookmarkStart w:id="42558" w:name="_ETM_Q68_771240"/>
      <w:bookmarkEnd w:id="42558"/>
      <w:r>
        <w:rPr>
          <w:rFonts w:hint="cs"/>
          <w:rtl/>
        </w:rPr>
        <w:t xml:space="preserve">עליו </w:t>
      </w:r>
      <w:bookmarkStart w:id="42559" w:name="_ETM_Q68_771539"/>
      <w:bookmarkEnd w:id="42559"/>
      <w:r>
        <w:rPr>
          <w:rFonts w:hint="cs"/>
          <w:rtl/>
        </w:rPr>
        <w:t xml:space="preserve">עוד </w:t>
      </w:r>
      <w:bookmarkStart w:id="42560" w:name="_ETM_Q68_771720"/>
      <w:bookmarkEnd w:id="42560"/>
      <w:r>
        <w:rPr>
          <w:rFonts w:hint="cs"/>
          <w:rtl/>
        </w:rPr>
        <w:t xml:space="preserve">חברי </w:t>
      </w:r>
      <w:bookmarkStart w:id="42561" w:name="_ETM_Q68_772020"/>
      <w:bookmarkEnd w:id="42561"/>
      <w:r>
        <w:rPr>
          <w:rFonts w:hint="cs"/>
          <w:rtl/>
        </w:rPr>
        <w:t xml:space="preserve">ועדה: </w:t>
      </w:r>
      <w:bookmarkStart w:id="42562" w:name="_ETM_Q68_773710"/>
      <w:bookmarkEnd w:id="42562"/>
      <w:r>
        <w:rPr>
          <w:rFonts w:hint="cs"/>
          <w:rtl/>
        </w:rPr>
        <w:t xml:space="preserve">זאב </w:t>
      </w:r>
      <w:bookmarkStart w:id="42563" w:name="_ETM_Q68_774069"/>
      <w:bookmarkEnd w:id="42563"/>
      <w:r>
        <w:rPr>
          <w:rFonts w:hint="cs"/>
          <w:rtl/>
        </w:rPr>
        <w:t xml:space="preserve">אלקין, </w:t>
      </w:r>
      <w:bookmarkStart w:id="42564" w:name="_ETM_Q68_774669"/>
      <w:bookmarkEnd w:id="42564"/>
      <w:r>
        <w:rPr>
          <w:rFonts w:hint="cs"/>
          <w:rtl/>
        </w:rPr>
        <w:t xml:space="preserve">יוראי </w:t>
      </w:r>
      <w:bookmarkStart w:id="42565" w:name="_ETM_Q68_775059"/>
      <w:bookmarkEnd w:id="42565"/>
      <w:r>
        <w:rPr>
          <w:rFonts w:hint="cs"/>
          <w:rtl/>
        </w:rPr>
        <w:t xml:space="preserve">להב הרצנו, </w:t>
      </w:r>
      <w:bookmarkStart w:id="42566" w:name="_ETM_Q68_775419"/>
      <w:bookmarkStart w:id="42567" w:name="_ETM_Q68_776169"/>
      <w:bookmarkEnd w:id="42566"/>
      <w:bookmarkEnd w:id="42567"/>
      <w:r>
        <w:rPr>
          <w:rFonts w:hint="cs"/>
          <w:rtl/>
        </w:rPr>
        <w:t xml:space="preserve">נאור </w:t>
      </w:r>
      <w:bookmarkStart w:id="42568" w:name="_ETM_Q68_776559"/>
      <w:bookmarkEnd w:id="42568"/>
      <w:r>
        <w:rPr>
          <w:rFonts w:hint="cs"/>
          <w:rtl/>
        </w:rPr>
        <w:t xml:space="preserve">שירי, </w:t>
      </w:r>
      <w:bookmarkStart w:id="42569" w:name="_ETM_Q68_778380"/>
      <w:bookmarkEnd w:id="42569"/>
      <w:r>
        <w:rPr>
          <w:rFonts w:hint="cs"/>
          <w:rtl/>
        </w:rPr>
        <w:t xml:space="preserve">יוליה </w:t>
      </w:r>
      <w:bookmarkStart w:id="42570" w:name="_ETM_Q68_778650"/>
      <w:bookmarkEnd w:id="42570"/>
      <w:r>
        <w:rPr>
          <w:rFonts w:hint="cs"/>
          <w:rtl/>
        </w:rPr>
        <w:t>מלינובסקי.</w:t>
      </w:r>
      <w:bookmarkStart w:id="42571" w:name="_ETM_Q68_780770"/>
      <w:bookmarkEnd w:id="42571"/>
      <w:r>
        <w:rPr>
          <w:rFonts w:hint="cs"/>
          <w:rtl/>
        </w:rPr>
        <w:t xml:space="preserve"> </w:t>
      </w:r>
      <w:bookmarkStart w:id="42572" w:name="TOR_Q69"/>
      <w:bookmarkEnd w:id="42572"/>
      <w:r>
        <w:rPr>
          <w:rFonts w:hint="cs"/>
          <w:rtl/>
        </w:rPr>
        <w:t xml:space="preserve">דרשנו </w:t>
      </w:r>
      <w:bookmarkStart w:id="42573" w:name="_ETM_Q69_182770"/>
      <w:bookmarkEnd w:id="42573"/>
      <w:r>
        <w:rPr>
          <w:rFonts w:hint="cs"/>
          <w:rtl/>
        </w:rPr>
        <w:t xml:space="preserve">את </w:t>
      </w:r>
      <w:bookmarkStart w:id="42574" w:name="_ETM_Q69_182949"/>
      <w:bookmarkEnd w:id="42574"/>
      <w:r>
        <w:rPr>
          <w:rFonts w:hint="cs"/>
          <w:rtl/>
        </w:rPr>
        <w:t xml:space="preserve">עמדת </w:t>
      </w:r>
      <w:bookmarkStart w:id="42575" w:name="_ETM_Q69_184090"/>
      <w:bookmarkEnd w:id="42575"/>
      <w:r>
        <w:rPr>
          <w:rFonts w:hint="cs"/>
          <w:rtl/>
        </w:rPr>
        <w:t>המשרד</w:t>
      </w:r>
      <w:bookmarkStart w:id="42576" w:name="_ETM_Q69_185399"/>
      <w:bookmarkEnd w:id="42576"/>
      <w:r>
        <w:rPr>
          <w:rFonts w:hint="cs"/>
          <w:rtl/>
        </w:rPr>
        <w:t xml:space="preserve">. איך </w:t>
      </w:r>
      <w:bookmarkStart w:id="42577" w:name="_ETM_Q69_185609"/>
      <w:bookmarkEnd w:id="42577"/>
      <w:r>
        <w:rPr>
          <w:rFonts w:hint="cs"/>
          <w:rtl/>
        </w:rPr>
        <w:t xml:space="preserve">מעבירים </w:t>
      </w:r>
      <w:bookmarkStart w:id="42578" w:name="_ETM_Q69_186120"/>
      <w:bookmarkEnd w:id="42578"/>
      <w:r>
        <w:rPr>
          <w:rFonts w:hint="cs"/>
          <w:rtl/>
        </w:rPr>
        <w:t xml:space="preserve">חוק </w:t>
      </w:r>
      <w:bookmarkStart w:id="42579" w:name="_ETM_Q69_186419"/>
      <w:bookmarkEnd w:id="42579"/>
      <w:r>
        <w:rPr>
          <w:rFonts w:hint="cs"/>
          <w:rtl/>
        </w:rPr>
        <w:t xml:space="preserve">כזה </w:t>
      </w:r>
      <w:bookmarkStart w:id="42580" w:name="_ETM_Q69_187390"/>
      <w:bookmarkEnd w:id="42580"/>
      <w:r>
        <w:rPr>
          <w:rFonts w:hint="cs"/>
          <w:rtl/>
        </w:rPr>
        <w:t xml:space="preserve">בחיפזון, </w:t>
      </w:r>
      <w:bookmarkStart w:id="42581" w:name="_ETM_Q69_189010"/>
      <w:bookmarkEnd w:id="42581"/>
      <w:r w:rsidR="00741A2F">
        <w:rPr>
          <w:rFonts w:hint="cs"/>
          <w:rtl/>
        </w:rPr>
        <w:t>ב</w:t>
      </w:r>
      <w:r>
        <w:rPr>
          <w:rFonts w:hint="cs"/>
          <w:rtl/>
        </w:rPr>
        <w:t xml:space="preserve">פטור </w:t>
      </w:r>
      <w:bookmarkStart w:id="42582" w:name="_ETM_Q69_189309"/>
      <w:bookmarkEnd w:id="42582"/>
      <w:r>
        <w:rPr>
          <w:rFonts w:hint="cs"/>
          <w:rtl/>
        </w:rPr>
        <w:t xml:space="preserve">מחובת </w:t>
      </w:r>
      <w:bookmarkStart w:id="42583" w:name="_ETM_Q69_189730"/>
      <w:bookmarkEnd w:id="42583"/>
      <w:r>
        <w:rPr>
          <w:rFonts w:hint="cs"/>
          <w:rtl/>
        </w:rPr>
        <w:t xml:space="preserve">הנחה, </w:t>
      </w:r>
      <w:bookmarkStart w:id="42584" w:name="_ETM_Q69_190560"/>
      <w:bookmarkEnd w:id="42584"/>
      <w:r>
        <w:rPr>
          <w:rFonts w:hint="cs"/>
          <w:rtl/>
        </w:rPr>
        <w:t xml:space="preserve">עם </w:t>
      </w:r>
      <w:bookmarkStart w:id="42585" w:name="_ETM_Q69_190710"/>
      <w:bookmarkEnd w:id="42585"/>
      <w:r>
        <w:rPr>
          <w:rFonts w:hint="cs"/>
          <w:rtl/>
        </w:rPr>
        <w:t xml:space="preserve">כל </w:t>
      </w:r>
      <w:bookmarkStart w:id="42586" w:name="_ETM_Q69_190920"/>
      <w:bookmarkEnd w:id="42586"/>
      <w:r>
        <w:rPr>
          <w:rFonts w:hint="cs"/>
          <w:rtl/>
        </w:rPr>
        <w:t xml:space="preserve">התהליך, </w:t>
      </w:r>
      <w:bookmarkStart w:id="42587" w:name="_ETM_Q69_191789"/>
      <w:bookmarkEnd w:id="42587"/>
      <w:r>
        <w:rPr>
          <w:rFonts w:hint="cs"/>
          <w:rtl/>
        </w:rPr>
        <w:t xml:space="preserve">אבל </w:t>
      </w:r>
      <w:bookmarkStart w:id="42588" w:name="_ETM_Q69_192119"/>
      <w:bookmarkEnd w:id="42588"/>
      <w:r>
        <w:rPr>
          <w:rFonts w:hint="cs"/>
          <w:rtl/>
        </w:rPr>
        <w:t xml:space="preserve">אין </w:t>
      </w:r>
      <w:bookmarkStart w:id="42589" w:name="_ETM_Q69_192270"/>
      <w:bookmarkEnd w:id="42589"/>
      <w:r>
        <w:rPr>
          <w:rFonts w:hint="cs"/>
          <w:rtl/>
        </w:rPr>
        <w:t xml:space="preserve">עמדת </w:t>
      </w:r>
      <w:bookmarkStart w:id="42590" w:name="_ETM_Q69_192600"/>
      <w:bookmarkEnd w:id="42590"/>
      <w:r>
        <w:rPr>
          <w:rFonts w:hint="cs"/>
          <w:rtl/>
        </w:rPr>
        <w:t xml:space="preserve">משרד </w:t>
      </w:r>
      <w:bookmarkStart w:id="42591" w:name="_ETM_Q69_193380"/>
      <w:bookmarkEnd w:id="42591"/>
      <w:r>
        <w:rPr>
          <w:rFonts w:hint="cs"/>
          <w:rtl/>
        </w:rPr>
        <w:t xml:space="preserve">ואין </w:t>
      </w:r>
      <w:bookmarkStart w:id="42592" w:name="_ETM_Q69_193740"/>
      <w:bookmarkEnd w:id="42592"/>
      <w:r>
        <w:rPr>
          <w:rFonts w:hint="cs"/>
          <w:rtl/>
        </w:rPr>
        <w:t xml:space="preserve">עמדת </w:t>
      </w:r>
      <w:bookmarkStart w:id="42593" w:name="_ETM_Q69_194010"/>
      <w:bookmarkEnd w:id="42593"/>
      <w:r>
        <w:rPr>
          <w:rFonts w:hint="cs"/>
          <w:rtl/>
        </w:rPr>
        <w:t xml:space="preserve">שר </w:t>
      </w:r>
      <w:bookmarkStart w:id="42594" w:name="_ETM_Q69_194219"/>
      <w:bookmarkEnd w:id="42594"/>
      <w:r>
        <w:rPr>
          <w:rFonts w:hint="cs"/>
          <w:rtl/>
        </w:rPr>
        <w:t xml:space="preserve">הפנים? </w:t>
      </w:r>
      <w:bookmarkStart w:id="42595" w:name="_ETM_Q69_195580"/>
      <w:bookmarkEnd w:id="42595"/>
      <w:r>
        <w:rPr>
          <w:rFonts w:hint="cs"/>
          <w:rtl/>
        </w:rPr>
        <w:t xml:space="preserve">אז </w:t>
      </w:r>
      <w:bookmarkStart w:id="42596" w:name="_ETM_Q69_195790"/>
      <w:bookmarkEnd w:id="42596"/>
      <w:r>
        <w:rPr>
          <w:rFonts w:hint="cs"/>
          <w:rtl/>
        </w:rPr>
        <w:t xml:space="preserve">אני </w:t>
      </w:r>
      <w:bookmarkStart w:id="42597" w:name="_ETM_Q69_195940"/>
      <w:bookmarkEnd w:id="42597"/>
      <w:r>
        <w:rPr>
          <w:rFonts w:hint="cs"/>
          <w:rtl/>
        </w:rPr>
        <w:t xml:space="preserve">גם, </w:t>
      </w:r>
      <w:bookmarkStart w:id="42598" w:name="_ETM_Q69_196119"/>
      <w:bookmarkEnd w:id="42598"/>
      <w:r>
        <w:rPr>
          <w:rFonts w:hint="cs"/>
          <w:rtl/>
        </w:rPr>
        <w:t xml:space="preserve">כמוך, </w:t>
      </w:r>
      <w:bookmarkStart w:id="42599" w:name="_ETM_Q69_197170"/>
      <w:bookmarkEnd w:id="42599"/>
      <w:r>
        <w:rPr>
          <w:rFonts w:hint="cs"/>
          <w:rtl/>
        </w:rPr>
        <w:t xml:space="preserve">מאוד </w:t>
      </w:r>
      <w:bookmarkStart w:id="42600" w:name="_ETM_Q69_197710"/>
      <w:bookmarkEnd w:id="42600"/>
      <w:r>
        <w:rPr>
          <w:rFonts w:hint="cs"/>
          <w:rtl/>
        </w:rPr>
        <w:t xml:space="preserve">רוצה </w:t>
      </w:r>
      <w:bookmarkStart w:id="42601" w:name="_ETM_Q69_198070"/>
      <w:bookmarkEnd w:id="42601"/>
      <w:r>
        <w:rPr>
          <w:rFonts w:hint="cs"/>
          <w:rtl/>
        </w:rPr>
        <w:t xml:space="preserve">לדעת. </w:t>
      </w:r>
      <w:bookmarkStart w:id="42602" w:name="_ETM_Q69_198550"/>
      <w:bookmarkEnd w:id="42602"/>
    </w:p>
    <w:p w:rsidR="004824FD" w:rsidRDefault="004824FD" w:rsidP="004824FD"/>
    <w:p w:rsidR="004824FD" w:rsidRDefault="004824FD" w:rsidP="0092412B">
      <w:r>
        <w:rPr>
          <w:rFonts w:hint="cs"/>
          <w:rtl/>
        </w:rPr>
        <w:t xml:space="preserve">אני </w:t>
      </w:r>
      <w:bookmarkStart w:id="42603" w:name="_ETM_Q69_198760"/>
      <w:bookmarkEnd w:id="42603"/>
      <w:r>
        <w:rPr>
          <w:rFonts w:hint="cs"/>
          <w:rtl/>
        </w:rPr>
        <w:t xml:space="preserve">חושבת </w:t>
      </w:r>
      <w:bookmarkStart w:id="42604" w:name="_ETM_Q69_199210"/>
      <w:bookmarkEnd w:id="42604"/>
      <w:r>
        <w:rPr>
          <w:rFonts w:hint="cs"/>
          <w:rtl/>
        </w:rPr>
        <w:t xml:space="preserve">שאסור </w:t>
      </w:r>
      <w:bookmarkStart w:id="42605" w:name="_ETM_Q69_199599"/>
      <w:bookmarkEnd w:id="42605"/>
      <w:r>
        <w:rPr>
          <w:rFonts w:hint="cs"/>
          <w:rtl/>
        </w:rPr>
        <w:t xml:space="preserve">שהחוק </w:t>
      </w:r>
      <w:bookmarkStart w:id="42606" w:name="_ETM_Q69_199960"/>
      <w:bookmarkEnd w:id="42606"/>
      <w:r>
        <w:rPr>
          <w:rFonts w:hint="cs"/>
          <w:rtl/>
        </w:rPr>
        <w:t xml:space="preserve">הזה </w:t>
      </w:r>
      <w:bookmarkStart w:id="42607" w:name="_ETM_Q69_200140"/>
      <w:bookmarkEnd w:id="42607"/>
      <w:r>
        <w:rPr>
          <w:rFonts w:hint="cs"/>
          <w:rtl/>
        </w:rPr>
        <w:t xml:space="preserve">ישלים </w:t>
      </w:r>
      <w:bookmarkStart w:id="42608" w:name="_ETM_Q69_200439"/>
      <w:bookmarkEnd w:id="42608"/>
      <w:r>
        <w:rPr>
          <w:rFonts w:hint="cs"/>
          <w:rtl/>
        </w:rPr>
        <w:t xml:space="preserve">דרכו </w:t>
      </w:r>
      <w:bookmarkStart w:id="42609" w:name="_ETM_Q69_201340"/>
      <w:bookmarkEnd w:id="42609"/>
      <w:r>
        <w:rPr>
          <w:rFonts w:hint="cs"/>
          <w:rtl/>
        </w:rPr>
        <w:t xml:space="preserve">בלי </w:t>
      </w:r>
      <w:bookmarkStart w:id="42610" w:name="_ETM_Q69_201610"/>
      <w:bookmarkEnd w:id="42610"/>
      <w:r>
        <w:rPr>
          <w:rFonts w:hint="cs"/>
          <w:rtl/>
        </w:rPr>
        <w:t xml:space="preserve">עמדה </w:t>
      </w:r>
      <w:bookmarkStart w:id="42611" w:name="_ETM_Q69_201849"/>
      <w:bookmarkEnd w:id="42611"/>
      <w:r>
        <w:rPr>
          <w:rFonts w:hint="cs"/>
          <w:rtl/>
        </w:rPr>
        <w:t xml:space="preserve">רשמית. </w:t>
      </w:r>
      <w:bookmarkStart w:id="42612" w:name="_ETM_Q69_203350"/>
      <w:bookmarkEnd w:id="42612"/>
      <w:r>
        <w:rPr>
          <w:rFonts w:hint="cs"/>
          <w:rtl/>
        </w:rPr>
        <w:t xml:space="preserve">ואתה </w:t>
      </w:r>
      <w:bookmarkStart w:id="42613" w:name="_ETM_Q69_203859"/>
      <w:bookmarkEnd w:id="42613"/>
      <w:r>
        <w:rPr>
          <w:rFonts w:hint="cs"/>
          <w:rtl/>
        </w:rPr>
        <w:t xml:space="preserve">יודע, </w:t>
      </w:r>
      <w:bookmarkStart w:id="42614" w:name="_ETM_Q69_204279"/>
      <w:bookmarkEnd w:id="42614"/>
      <w:r>
        <w:rPr>
          <w:rFonts w:hint="cs"/>
          <w:rtl/>
        </w:rPr>
        <w:t xml:space="preserve">אני </w:t>
      </w:r>
      <w:bookmarkStart w:id="42615" w:name="_ETM_Q69_204520"/>
      <w:bookmarkEnd w:id="42615"/>
      <w:r>
        <w:rPr>
          <w:rFonts w:hint="cs"/>
          <w:rtl/>
        </w:rPr>
        <w:t xml:space="preserve">מקווה </w:t>
      </w:r>
      <w:bookmarkStart w:id="42616" w:name="_ETM_Q69_205029"/>
      <w:bookmarkEnd w:id="42616"/>
      <w:r>
        <w:rPr>
          <w:rFonts w:hint="cs"/>
          <w:rtl/>
        </w:rPr>
        <w:t xml:space="preserve">שבית </w:t>
      </w:r>
      <w:bookmarkStart w:id="42617" w:name="_ETM_Q69_205390"/>
      <w:bookmarkEnd w:id="42617"/>
      <w:r>
        <w:rPr>
          <w:rFonts w:hint="cs"/>
          <w:rtl/>
        </w:rPr>
        <w:t>המשפט,</w:t>
      </w:r>
      <w:bookmarkStart w:id="42618" w:name="_ETM_Q69_205810"/>
      <w:bookmarkEnd w:id="42618"/>
      <w:r>
        <w:rPr>
          <w:rFonts w:hint="cs"/>
          <w:rtl/>
        </w:rPr>
        <w:t xml:space="preserve"> שהיום </w:t>
      </w:r>
      <w:bookmarkStart w:id="42619" w:name="_ETM_Q69_206109"/>
      <w:bookmarkEnd w:id="42619"/>
      <w:r>
        <w:rPr>
          <w:rFonts w:hint="cs"/>
          <w:rtl/>
        </w:rPr>
        <w:t xml:space="preserve">מנסים </w:t>
      </w:r>
      <w:bookmarkStart w:id="42620" w:name="_ETM_Q69_206439"/>
      <w:bookmarkEnd w:id="42620"/>
      <w:r>
        <w:rPr>
          <w:rFonts w:hint="cs"/>
          <w:rtl/>
        </w:rPr>
        <w:t xml:space="preserve">להחליש </w:t>
      </w:r>
      <w:bookmarkStart w:id="42621" w:name="_ETM_Q69_206770"/>
      <w:bookmarkEnd w:id="42621"/>
      <w:r>
        <w:rPr>
          <w:rFonts w:hint="cs"/>
          <w:rtl/>
        </w:rPr>
        <w:t>אותו ולהחליש אותו,</w:t>
      </w:r>
      <w:bookmarkStart w:id="42622" w:name="_ETM_Q69_206920"/>
      <w:bookmarkStart w:id="42623" w:name="_ETM_Q69_207279"/>
      <w:bookmarkStart w:id="42624" w:name="_ETM_Q69_207490"/>
      <w:bookmarkEnd w:id="42622"/>
      <w:bookmarkEnd w:id="42623"/>
      <w:bookmarkEnd w:id="42624"/>
      <w:r>
        <w:rPr>
          <w:rFonts w:hint="cs"/>
          <w:rtl/>
        </w:rPr>
        <w:t xml:space="preserve"> ידע </w:t>
      </w:r>
      <w:bookmarkStart w:id="42625" w:name="_ETM_Q69_207789"/>
      <w:bookmarkEnd w:id="42625"/>
      <w:r>
        <w:rPr>
          <w:rFonts w:hint="cs"/>
          <w:rtl/>
        </w:rPr>
        <w:t xml:space="preserve">לפסול </w:t>
      </w:r>
      <w:bookmarkStart w:id="42626" w:name="_ETM_Q69_208420"/>
      <w:bookmarkStart w:id="42627" w:name="_ETM_Q69_208570"/>
      <w:bookmarkEnd w:id="42626"/>
      <w:bookmarkEnd w:id="42627"/>
      <w:r>
        <w:rPr>
          <w:rFonts w:hint="cs"/>
          <w:rtl/>
        </w:rPr>
        <w:t xml:space="preserve">חוק </w:t>
      </w:r>
      <w:bookmarkStart w:id="42628" w:name="_ETM_Q69_208900"/>
      <w:bookmarkEnd w:id="42628"/>
      <w:r>
        <w:rPr>
          <w:rFonts w:hint="cs"/>
          <w:rtl/>
        </w:rPr>
        <w:t xml:space="preserve">כזה </w:t>
      </w:r>
      <w:bookmarkStart w:id="42629" w:name="_ETM_Q69_209170"/>
      <w:bookmarkEnd w:id="42629"/>
      <w:r>
        <w:rPr>
          <w:rFonts w:hint="cs"/>
          <w:rtl/>
        </w:rPr>
        <w:t xml:space="preserve">מושחת </w:t>
      </w:r>
      <w:bookmarkStart w:id="42630" w:name="_ETM_Q69_210359"/>
      <w:bookmarkEnd w:id="42630"/>
      <w:r>
        <w:rPr>
          <w:rFonts w:hint="cs"/>
          <w:rtl/>
        </w:rPr>
        <w:t xml:space="preserve">בגלל </w:t>
      </w:r>
      <w:bookmarkStart w:id="42631" w:name="_ETM_Q69_210779"/>
      <w:bookmarkEnd w:id="42631"/>
      <w:r>
        <w:rPr>
          <w:rFonts w:hint="cs"/>
          <w:rtl/>
        </w:rPr>
        <w:t xml:space="preserve">ההליך </w:t>
      </w:r>
      <w:bookmarkStart w:id="42632" w:name="_ETM_Q69_211289"/>
      <w:bookmarkEnd w:id="42632"/>
      <w:proofErr w:type="spellStart"/>
      <w:r>
        <w:rPr>
          <w:rFonts w:hint="cs"/>
          <w:rtl/>
        </w:rPr>
        <w:t>הבאמת</w:t>
      </w:r>
      <w:bookmarkStart w:id="42633" w:name="_ETM_Q69_211919"/>
      <w:bookmarkEnd w:id="42633"/>
      <w:proofErr w:type="spellEnd"/>
      <w:r w:rsidR="0092412B">
        <w:rPr>
          <w:rFonts w:hint="cs"/>
          <w:rtl/>
        </w:rPr>
        <w:t xml:space="preserve"> </w:t>
      </w:r>
      <w:r>
        <w:rPr>
          <w:rFonts w:hint="cs"/>
          <w:rtl/>
        </w:rPr>
        <w:t>לא</w:t>
      </w:r>
      <w:bookmarkStart w:id="42634" w:name="_ETM_Q69_212039"/>
      <w:bookmarkEnd w:id="42634"/>
      <w:r w:rsidR="0092412B">
        <w:rPr>
          <w:rFonts w:hint="cs"/>
          <w:rtl/>
        </w:rPr>
        <w:t xml:space="preserve"> </w:t>
      </w:r>
      <w:r>
        <w:rPr>
          <w:rFonts w:hint="cs"/>
          <w:rtl/>
        </w:rPr>
        <w:t xml:space="preserve">תקין </w:t>
      </w:r>
      <w:bookmarkStart w:id="42635" w:name="_ETM_Q69_212579"/>
      <w:bookmarkEnd w:id="42635"/>
      <w:r>
        <w:rPr>
          <w:rFonts w:hint="cs"/>
          <w:rtl/>
        </w:rPr>
        <w:t xml:space="preserve">ומאוד </w:t>
      </w:r>
      <w:bookmarkStart w:id="42636" w:name="_ETM_Q69_213149"/>
      <w:bookmarkEnd w:id="42636"/>
      <w:r>
        <w:rPr>
          <w:rFonts w:hint="cs"/>
          <w:rtl/>
        </w:rPr>
        <w:t xml:space="preserve">בעייתי </w:t>
      </w:r>
      <w:bookmarkStart w:id="42637" w:name="_ETM_Q69_213539"/>
      <w:bookmarkEnd w:id="42637"/>
      <w:r>
        <w:rPr>
          <w:rFonts w:hint="cs"/>
          <w:rtl/>
        </w:rPr>
        <w:t xml:space="preserve">שהוא </w:t>
      </w:r>
      <w:bookmarkStart w:id="42638" w:name="_ETM_Q69_213750"/>
      <w:bookmarkEnd w:id="42638"/>
      <w:r>
        <w:rPr>
          <w:rFonts w:hint="cs"/>
          <w:rtl/>
        </w:rPr>
        <w:t xml:space="preserve">נעשה </w:t>
      </w:r>
      <w:bookmarkStart w:id="42639" w:name="_ETM_Q69_214110"/>
      <w:bookmarkEnd w:id="42639"/>
      <w:r>
        <w:rPr>
          <w:rFonts w:hint="cs"/>
          <w:rtl/>
        </w:rPr>
        <w:t xml:space="preserve">דרכו, </w:t>
      </w:r>
      <w:bookmarkStart w:id="42640" w:name="_ETM_Q69_216030"/>
      <w:bookmarkEnd w:id="42640"/>
      <w:r>
        <w:rPr>
          <w:rFonts w:hint="cs"/>
          <w:rtl/>
        </w:rPr>
        <w:t>מ</w:t>
      </w:r>
      <w:bookmarkStart w:id="42641" w:name="_ETM_Q69_216929"/>
      <w:bookmarkEnd w:id="42641"/>
      <w:r>
        <w:rPr>
          <w:rFonts w:hint="cs"/>
          <w:rtl/>
        </w:rPr>
        <w:t xml:space="preserve">שינוי </w:t>
      </w:r>
      <w:bookmarkStart w:id="42642" w:name="_ETM_Q69_217679"/>
      <w:bookmarkEnd w:id="42642"/>
      <w:r>
        <w:rPr>
          <w:rFonts w:hint="cs"/>
          <w:rtl/>
        </w:rPr>
        <w:t xml:space="preserve">כללי </w:t>
      </w:r>
      <w:bookmarkStart w:id="42643" w:name="_ETM_Q69_217949"/>
      <w:bookmarkEnd w:id="42643"/>
      <w:r>
        <w:rPr>
          <w:rFonts w:hint="cs"/>
          <w:rtl/>
        </w:rPr>
        <w:t xml:space="preserve">המשחק </w:t>
      </w:r>
      <w:bookmarkStart w:id="42644" w:name="_ETM_Q69_218309"/>
      <w:bookmarkStart w:id="42645" w:name="_ETM_Q69_218390"/>
      <w:bookmarkEnd w:id="42644"/>
      <w:bookmarkEnd w:id="42645"/>
      <w:r>
        <w:rPr>
          <w:rFonts w:hint="cs"/>
          <w:rtl/>
        </w:rPr>
        <w:t xml:space="preserve">תוך </w:t>
      </w:r>
      <w:bookmarkStart w:id="42646" w:name="_ETM_Q69_218570"/>
      <w:bookmarkEnd w:id="42646"/>
      <w:r>
        <w:rPr>
          <w:rFonts w:hint="cs"/>
          <w:rtl/>
        </w:rPr>
        <w:t xml:space="preserve">כדי </w:t>
      </w:r>
      <w:bookmarkStart w:id="42647" w:name="_ETM_Q69_218840"/>
      <w:bookmarkEnd w:id="42647"/>
      <w:r>
        <w:rPr>
          <w:rFonts w:hint="cs"/>
          <w:rtl/>
        </w:rPr>
        <w:t xml:space="preserve">מערכת </w:t>
      </w:r>
      <w:bookmarkStart w:id="42648" w:name="_ETM_Q69_219200"/>
      <w:bookmarkEnd w:id="42648"/>
      <w:r>
        <w:rPr>
          <w:rFonts w:hint="cs"/>
          <w:rtl/>
        </w:rPr>
        <w:t xml:space="preserve">בחירות </w:t>
      </w:r>
      <w:bookmarkStart w:id="42649" w:name="_ETM_Q69_220329"/>
      <w:bookmarkEnd w:id="42649"/>
      <w:r>
        <w:rPr>
          <w:rFonts w:hint="cs"/>
          <w:rtl/>
        </w:rPr>
        <w:t xml:space="preserve">ועד </w:t>
      </w:r>
      <w:bookmarkStart w:id="42650" w:name="_ETM_Q69_221319"/>
      <w:bookmarkEnd w:id="42650"/>
      <w:r>
        <w:rPr>
          <w:rFonts w:hint="cs"/>
          <w:rtl/>
        </w:rPr>
        <w:t xml:space="preserve">היעדר </w:t>
      </w:r>
      <w:bookmarkStart w:id="42651" w:name="_ETM_Q69_221739"/>
      <w:bookmarkEnd w:id="42651"/>
      <w:r>
        <w:rPr>
          <w:rFonts w:hint="cs"/>
          <w:rtl/>
        </w:rPr>
        <w:t xml:space="preserve">עמדה </w:t>
      </w:r>
      <w:bookmarkStart w:id="42652" w:name="_ETM_Q69_223070"/>
      <w:bookmarkEnd w:id="42652"/>
      <w:r>
        <w:rPr>
          <w:rFonts w:hint="cs"/>
          <w:rtl/>
        </w:rPr>
        <w:t xml:space="preserve">ועד </w:t>
      </w:r>
      <w:bookmarkStart w:id="42653" w:name="_ETM_Q69_224180"/>
      <w:bookmarkEnd w:id="42653"/>
      <w:r>
        <w:rPr>
          <w:rFonts w:hint="cs"/>
          <w:rtl/>
        </w:rPr>
        <w:t xml:space="preserve">לעדות </w:t>
      </w:r>
      <w:bookmarkStart w:id="42654" w:name="_ETM_Q69_224630"/>
      <w:bookmarkEnd w:id="42654"/>
      <w:r>
        <w:rPr>
          <w:rFonts w:hint="cs"/>
          <w:rtl/>
        </w:rPr>
        <w:t xml:space="preserve">שנשמעה </w:t>
      </w:r>
      <w:bookmarkStart w:id="42655" w:name="_ETM_Q69_225229"/>
      <w:bookmarkEnd w:id="42655"/>
      <w:r>
        <w:rPr>
          <w:rFonts w:hint="cs"/>
          <w:rtl/>
        </w:rPr>
        <w:t xml:space="preserve">בוועדה </w:t>
      </w:r>
      <w:bookmarkStart w:id="42656" w:name="_ETM_Q69_226010"/>
      <w:bookmarkEnd w:id="42656"/>
      <w:r>
        <w:rPr>
          <w:rFonts w:hint="cs"/>
          <w:rtl/>
        </w:rPr>
        <w:t xml:space="preserve">ובלי </w:t>
      </w:r>
      <w:bookmarkStart w:id="42657" w:name="_ETM_Q69_226909"/>
      <w:bookmarkEnd w:id="42657"/>
      <w:r>
        <w:rPr>
          <w:rFonts w:hint="cs"/>
          <w:rtl/>
        </w:rPr>
        <w:t xml:space="preserve">ייעוץ </w:t>
      </w:r>
      <w:bookmarkStart w:id="42658" w:name="_ETM_Q69_227210"/>
      <w:bookmarkEnd w:id="42658"/>
      <w:r>
        <w:rPr>
          <w:rFonts w:hint="cs"/>
          <w:rtl/>
        </w:rPr>
        <w:t xml:space="preserve">משפטי </w:t>
      </w:r>
      <w:bookmarkStart w:id="42659" w:name="_ETM_Q69_227540"/>
      <w:bookmarkEnd w:id="42659"/>
      <w:r>
        <w:rPr>
          <w:rFonts w:hint="cs"/>
          <w:rtl/>
        </w:rPr>
        <w:t xml:space="preserve">תומך </w:t>
      </w:r>
      <w:bookmarkStart w:id="42660" w:name="_ETM_Q69_227930"/>
      <w:bookmarkEnd w:id="42660"/>
      <w:r>
        <w:rPr>
          <w:rFonts w:hint="cs"/>
          <w:rtl/>
        </w:rPr>
        <w:t xml:space="preserve">שאומר </w:t>
      </w:r>
      <w:bookmarkStart w:id="42661" w:name="_ETM_Q69_228320"/>
      <w:bookmarkEnd w:id="42661"/>
      <w:r>
        <w:rPr>
          <w:rFonts w:hint="cs"/>
          <w:rtl/>
        </w:rPr>
        <w:t xml:space="preserve">מה </w:t>
      </w:r>
      <w:bookmarkStart w:id="42662" w:name="_ETM_Q69_228440"/>
      <w:bookmarkEnd w:id="42662"/>
      <w:r>
        <w:rPr>
          <w:rFonts w:hint="cs"/>
          <w:rtl/>
        </w:rPr>
        <w:t xml:space="preserve">עושים </w:t>
      </w:r>
      <w:bookmarkStart w:id="42663" w:name="_ETM_Q69_228800"/>
      <w:bookmarkEnd w:id="42663"/>
      <w:r>
        <w:rPr>
          <w:rFonts w:hint="cs"/>
          <w:rtl/>
        </w:rPr>
        <w:t xml:space="preserve">במצב </w:t>
      </w:r>
      <w:bookmarkStart w:id="42664" w:name="_ETM_Q69_229190"/>
      <w:bookmarkEnd w:id="42664"/>
      <w:r>
        <w:rPr>
          <w:rFonts w:hint="cs"/>
          <w:rtl/>
        </w:rPr>
        <w:t xml:space="preserve">כזה. </w:t>
      </w:r>
      <w:bookmarkStart w:id="42665" w:name="_ETM_Q69_229820"/>
      <w:bookmarkEnd w:id="42665"/>
    </w:p>
    <w:p w:rsidR="004824FD" w:rsidRDefault="004824FD" w:rsidP="004824FD">
      <w:pPr>
        <w:rPr>
          <w:rtl/>
        </w:rPr>
      </w:pPr>
    </w:p>
    <w:p w:rsidR="004824FD" w:rsidRDefault="004824FD" w:rsidP="0092412B">
      <w:pPr>
        <w:rPr>
          <w:rtl/>
        </w:rPr>
      </w:pPr>
      <w:r>
        <w:rPr>
          <w:rFonts w:hint="cs"/>
          <w:rtl/>
        </w:rPr>
        <w:t xml:space="preserve">כל </w:t>
      </w:r>
      <w:bookmarkStart w:id="42666" w:name="_ETM_Q69_230150"/>
      <w:bookmarkEnd w:id="42666"/>
      <w:r>
        <w:rPr>
          <w:rFonts w:hint="cs"/>
          <w:rtl/>
        </w:rPr>
        <w:t xml:space="preserve">הדברים </w:t>
      </w:r>
      <w:bookmarkStart w:id="42667" w:name="_ETM_Q69_230540"/>
      <w:bookmarkEnd w:id="42667"/>
      <w:r>
        <w:rPr>
          <w:rFonts w:hint="cs"/>
          <w:rtl/>
        </w:rPr>
        <w:t xml:space="preserve">האלה </w:t>
      </w:r>
      <w:bookmarkStart w:id="42668" w:name="_ETM_Q69_230840"/>
      <w:bookmarkEnd w:id="42668"/>
      <w:r>
        <w:rPr>
          <w:rFonts w:hint="cs"/>
          <w:rtl/>
        </w:rPr>
        <w:t>ביחד</w:t>
      </w:r>
      <w:bookmarkStart w:id="42669" w:name="_ETM_Q69_232739"/>
      <w:bookmarkStart w:id="42670" w:name="_ETM_Q69_229356"/>
      <w:bookmarkStart w:id="42671" w:name="_ETM_Q69_229469"/>
      <w:bookmarkStart w:id="42672" w:name="_ETM_Q69_229518"/>
      <w:bookmarkStart w:id="42673" w:name="_ETM_Q69_229567"/>
      <w:bookmarkEnd w:id="42669"/>
      <w:bookmarkEnd w:id="42670"/>
      <w:bookmarkEnd w:id="42671"/>
      <w:bookmarkEnd w:id="42672"/>
      <w:bookmarkEnd w:id="42673"/>
      <w:r>
        <w:rPr>
          <w:rFonts w:hint="cs"/>
          <w:rtl/>
        </w:rPr>
        <w:t xml:space="preserve">, אני </w:t>
      </w:r>
      <w:bookmarkStart w:id="42674" w:name="_ETM_Q69_233039"/>
      <w:bookmarkEnd w:id="42674"/>
      <w:r>
        <w:rPr>
          <w:rFonts w:hint="cs"/>
          <w:rtl/>
        </w:rPr>
        <w:t xml:space="preserve">אומרת, </w:t>
      </w:r>
      <w:bookmarkStart w:id="42675" w:name="_ETM_Q69_233219"/>
      <w:bookmarkEnd w:id="42675"/>
      <w:r>
        <w:rPr>
          <w:rFonts w:hint="cs"/>
          <w:rtl/>
        </w:rPr>
        <w:t xml:space="preserve">מעבר </w:t>
      </w:r>
      <w:bookmarkStart w:id="42676" w:name="_ETM_Q69_233549"/>
      <w:bookmarkEnd w:id="42676"/>
      <w:r>
        <w:rPr>
          <w:rFonts w:hint="cs"/>
          <w:rtl/>
        </w:rPr>
        <w:t xml:space="preserve">לעמדתי </w:t>
      </w:r>
      <w:bookmarkStart w:id="42677" w:name="_ETM_Q69_234059"/>
      <w:bookmarkStart w:id="42678" w:name="_ETM_Q69_234239"/>
      <w:bookmarkEnd w:id="42677"/>
      <w:bookmarkEnd w:id="42678"/>
      <w:r>
        <w:rPr>
          <w:rFonts w:hint="cs"/>
          <w:rtl/>
        </w:rPr>
        <w:t xml:space="preserve">על ההשלכות </w:t>
      </w:r>
      <w:bookmarkStart w:id="42679" w:name="_ETM_Q69_234809"/>
      <w:bookmarkEnd w:id="42679"/>
      <w:r>
        <w:rPr>
          <w:rFonts w:hint="cs"/>
          <w:rtl/>
        </w:rPr>
        <w:t xml:space="preserve">ההרסניות </w:t>
      </w:r>
      <w:bookmarkStart w:id="42680" w:name="_ETM_Q69_235319"/>
      <w:bookmarkEnd w:id="42680"/>
      <w:r>
        <w:rPr>
          <w:rFonts w:hint="cs"/>
          <w:rtl/>
        </w:rPr>
        <w:t xml:space="preserve">של </w:t>
      </w:r>
      <w:bookmarkStart w:id="42681" w:name="_ETM_Q69_235409"/>
      <w:bookmarkEnd w:id="42681"/>
      <w:r>
        <w:rPr>
          <w:rFonts w:hint="cs"/>
          <w:rtl/>
        </w:rPr>
        <w:t xml:space="preserve">החוק </w:t>
      </w:r>
      <w:bookmarkStart w:id="42682" w:name="_ETM_Q69_235679"/>
      <w:bookmarkEnd w:id="42682"/>
      <w:r>
        <w:rPr>
          <w:rFonts w:hint="cs"/>
          <w:rtl/>
        </w:rPr>
        <w:t xml:space="preserve">הזה </w:t>
      </w:r>
      <w:bookmarkStart w:id="42683" w:name="_ETM_Q69_236600"/>
      <w:bookmarkEnd w:id="42683"/>
      <w:r w:rsidR="00741A2F">
        <w:rPr>
          <w:rFonts w:hint="eastAsia"/>
          <w:rtl/>
        </w:rPr>
        <w:t>–</w:t>
      </w:r>
      <w:r w:rsidR="00741A2F">
        <w:rPr>
          <w:rFonts w:hint="cs"/>
          <w:rtl/>
        </w:rPr>
        <w:t xml:space="preserve"> </w:t>
      </w:r>
      <w:r>
        <w:rPr>
          <w:rFonts w:hint="cs"/>
          <w:rtl/>
        </w:rPr>
        <w:t xml:space="preserve">זה </w:t>
      </w:r>
      <w:bookmarkStart w:id="42684" w:name="_ETM_Q69_236780"/>
      <w:bookmarkEnd w:id="42684"/>
      <w:r>
        <w:rPr>
          <w:rFonts w:hint="cs"/>
          <w:rtl/>
        </w:rPr>
        <w:t xml:space="preserve">פשוט </w:t>
      </w:r>
      <w:bookmarkStart w:id="42685" w:name="_ETM_Q69_237050"/>
      <w:bookmarkEnd w:id="42685"/>
      <w:r>
        <w:rPr>
          <w:rFonts w:hint="cs"/>
          <w:rtl/>
        </w:rPr>
        <w:t xml:space="preserve">לא </w:t>
      </w:r>
      <w:bookmarkStart w:id="42686" w:name="_ETM_Q69_237140"/>
      <w:bookmarkEnd w:id="42686"/>
      <w:r>
        <w:rPr>
          <w:rFonts w:hint="cs"/>
          <w:rtl/>
        </w:rPr>
        <w:t>נתפס.</w:t>
      </w:r>
      <w:bookmarkStart w:id="42687" w:name="_ETM_Q69_240514"/>
      <w:bookmarkStart w:id="42688" w:name="_ETM_Q69_240615"/>
      <w:bookmarkStart w:id="42689" w:name="_ETM_Q69_238590"/>
      <w:bookmarkEnd w:id="42687"/>
      <w:bookmarkEnd w:id="42688"/>
      <w:bookmarkEnd w:id="42689"/>
      <w:r>
        <w:rPr>
          <w:rFonts w:hint="cs"/>
        </w:rPr>
        <w:t xml:space="preserve"> </w:t>
      </w:r>
      <w:r>
        <w:rPr>
          <w:rFonts w:hint="cs"/>
          <w:rtl/>
        </w:rPr>
        <w:t xml:space="preserve">וגם </w:t>
      </w:r>
      <w:bookmarkStart w:id="42690" w:name="_ETM_Q69_238920"/>
      <w:bookmarkEnd w:id="42690"/>
      <w:r>
        <w:rPr>
          <w:rFonts w:hint="cs"/>
          <w:rtl/>
        </w:rPr>
        <w:t xml:space="preserve">יותר </w:t>
      </w:r>
      <w:bookmarkStart w:id="42691" w:name="_ETM_Q69_239250"/>
      <w:bookmarkEnd w:id="42691"/>
      <w:r>
        <w:rPr>
          <w:rFonts w:hint="cs"/>
          <w:rtl/>
        </w:rPr>
        <w:t xml:space="preserve">לא </w:t>
      </w:r>
      <w:bookmarkStart w:id="42692" w:name="_ETM_Q69_239370"/>
      <w:bookmarkEnd w:id="42692"/>
      <w:r>
        <w:rPr>
          <w:rFonts w:hint="cs"/>
          <w:rtl/>
        </w:rPr>
        <w:t xml:space="preserve">נתפס </w:t>
      </w:r>
      <w:bookmarkStart w:id="42693" w:name="_ETM_Q69_240359"/>
      <w:bookmarkEnd w:id="42693"/>
      <w:r>
        <w:rPr>
          <w:rFonts w:hint="cs"/>
          <w:rtl/>
        </w:rPr>
        <w:t xml:space="preserve">כל </w:t>
      </w:r>
      <w:bookmarkStart w:id="42694" w:name="_ETM_Q69_240750"/>
      <w:bookmarkEnd w:id="42694"/>
      <w:r>
        <w:rPr>
          <w:rFonts w:hint="cs"/>
          <w:rtl/>
        </w:rPr>
        <w:t xml:space="preserve">מה </w:t>
      </w:r>
      <w:bookmarkStart w:id="42695" w:name="_ETM_Q69_240930"/>
      <w:bookmarkEnd w:id="42695"/>
      <w:r>
        <w:rPr>
          <w:rFonts w:hint="cs"/>
          <w:rtl/>
        </w:rPr>
        <w:t xml:space="preserve">שנשאר </w:t>
      </w:r>
      <w:bookmarkStart w:id="42696" w:name="_ETM_Q69_241320"/>
      <w:bookmarkEnd w:id="42696"/>
      <w:r>
        <w:rPr>
          <w:rFonts w:hint="cs"/>
          <w:rtl/>
        </w:rPr>
        <w:t xml:space="preserve">מאחור. </w:t>
      </w:r>
      <w:bookmarkStart w:id="42697" w:name="_ETM_Q69_242469"/>
      <w:bookmarkEnd w:id="42697"/>
      <w:r>
        <w:rPr>
          <w:rFonts w:hint="cs"/>
          <w:rtl/>
        </w:rPr>
        <w:t xml:space="preserve">זאת </w:t>
      </w:r>
      <w:bookmarkStart w:id="42698" w:name="_ETM_Q69_242649"/>
      <w:bookmarkEnd w:id="42698"/>
      <w:r>
        <w:rPr>
          <w:rFonts w:hint="cs"/>
          <w:rtl/>
        </w:rPr>
        <w:t xml:space="preserve">אומרת, </w:t>
      </w:r>
      <w:bookmarkStart w:id="42699" w:name="_ETM_Q69_243789"/>
      <w:bookmarkEnd w:id="42699"/>
      <w:r>
        <w:rPr>
          <w:rFonts w:hint="cs"/>
          <w:rtl/>
        </w:rPr>
        <w:t xml:space="preserve">אני </w:t>
      </w:r>
      <w:bookmarkStart w:id="42700" w:name="_ETM_Q69_243969"/>
      <w:bookmarkEnd w:id="42700"/>
      <w:r>
        <w:rPr>
          <w:rFonts w:hint="cs"/>
          <w:rtl/>
        </w:rPr>
        <w:t xml:space="preserve">לא </w:t>
      </w:r>
      <w:bookmarkStart w:id="42701" w:name="_ETM_Q69_244060"/>
      <w:bookmarkEnd w:id="42701"/>
      <w:r>
        <w:rPr>
          <w:rFonts w:hint="cs"/>
          <w:rtl/>
        </w:rPr>
        <w:t xml:space="preserve">אומרת </w:t>
      </w:r>
      <w:bookmarkStart w:id="42702" w:name="_ETM_Q69_244390"/>
      <w:bookmarkEnd w:id="42702"/>
      <w:r>
        <w:rPr>
          <w:rFonts w:hint="cs"/>
          <w:rtl/>
        </w:rPr>
        <w:t xml:space="preserve">מילא, </w:t>
      </w:r>
      <w:bookmarkStart w:id="42703" w:name="_ETM_Q69_244990"/>
      <w:bookmarkEnd w:id="42703"/>
      <w:r>
        <w:rPr>
          <w:rFonts w:hint="cs"/>
          <w:rtl/>
        </w:rPr>
        <w:t xml:space="preserve">אבל </w:t>
      </w:r>
      <w:bookmarkStart w:id="42704" w:name="_ETM_Q69_245170"/>
      <w:bookmarkEnd w:id="42704"/>
      <w:r>
        <w:rPr>
          <w:rFonts w:hint="cs"/>
          <w:rtl/>
        </w:rPr>
        <w:t xml:space="preserve">אני </w:t>
      </w:r>
      <w:bookmarkStart w:id="42705" w:name="_ETM_Q69_245290"/>
      <w:bookmarkEnd w:id="42705"/>
      <w:r>
        <w:rPr>
          <w:rFonts w:hint="cs"/>
          <w:rtl/>
        </w:rPr>
        <w:t xml:space="preserve">אומרת: </w:t>
      </w:r>
      <w:bookmarkStart w:id="42706" w:name="_ETM_Q69_245560"/>
      <w:bookmarkEnd w:id="42706"/>
      <w:r>
        <w:rPr>
          <w:rFonts w:hint="cs"/>
          <w:rtl/>
        </w:rPr>
        <w:t xml:space="preserve">נניח </w:t>
      </w:r>
      <w:bookmarkStart w:id="42707" w:name="_ETM_Q69_246870"/>
      <w:bookmarkEnd w:id="42707"/>
      <w:r>
        <w:rPr>
          <w:rFonts w:hint="cs"/>
          <w:rtl/>
        </w:rPr>
        <w:t xml:space="preserve">שהממשלה </w:t>
      </w:r>
      <w:bookmarkStart w:id="42708" w:name="_ETM_Q69_247860"/>
      <w:bookmarkEnd w:id="42708"/>
      <w:r>
        <w:rPr>
          <w:rFonts w:hint="cs"/>
          <w:rtl/>
        </w:rPr>
        <w:t xml:space="preserve">הזו </w:t>
      </w:r>
      <w:bookmarkStart w:id="42709" w:name="_ETM_Q69_248160"/>
      <w:bookmarkEnd w:id="42709"/>
      <w:r>
        <w:rPr>
          <w:rFonts w:hint="cs"/>
          <w:rtl/>
        </w:rPr>
        <w:t xml:space="preserve">הייתה </w:t>
      </w:r>
      <w:bookmarkStart w:id="42710" w:name="_ETM_Q69_248459"/>
      <w:bookmarkEnd w:id="42710"/>
      <w:r>
        <w:rPr>
          <w:rFonts w:hint="cs"/>
          <w:rtl/>
        </w:rPr>
        <w:t xml:space="preserve">במקביל </w:t>
      </w:r>
      <w:bookmarkStart w:id="42711" w:name="_ETM_Q69_249150"/>
      <w:bookmarkEnd w:id="42711"/>
      <w:r>
        <w:rPr>
          <w:rFonts w:hint="cs"/>
          <w:rtl/>
        </w:rPr>
        <w:t xml:space="preserve">מקדמת </w:t>
      </w:r>
      <w:bookmarkStart w:id="42712" w:name="_ETM_Q69_249750"/>
      <w:bookmarkEnd w:id="42712"/>
      <w:r>
        <w:rPr>
          <w:rFonts w:hint="cs"/>
          <w:rtl/>
        </w:rPr>
        <w:t xml:space="preserve">חקיקה </w:t>
      </w:r>
      <w:bookmarkStart w:id="42713" w:name="_ETM_Q69_250990"/>
      <w:bookmarkEnd w:id="42713"/>
      <w:r>
        <w:rPr>
          <w:rFonts w:hint="cs"/>
          <w:rtl/>
        </w:rPr>
        <w:t xml:space="preserve">שמיטיבה </w:t>
      </w:r>
      <w:bookmarkStart w:id="42714" w:name="_ETM_Q69_252219"/>
      <w:bookmarkEnd w:id="42714"/>
      <w:r>
        <w:rPr>
          <w:rFonts w:hint="cs"/>
          <w:rtl/>
        </w:rPr>
        <w:t xml:space="preserve">עם </w:t>
      </w:r>
      <w:bookmarkStart w:id="42715" w:name="_ETM_Q69_252369"/>
      <w:bookmarkEnd w:id="42715"/>
      <w:r>
        <w:rPr>
          <w:rFonts w:hint="cs"/>
          <w:rtl/>
        </w:rPr>
        <w:t xml:space="preserve">האזרחים, </w:t>
      </w:r>
      <w:bookmarkStart w:id="42716" w:name="_ETM_Q69_252969"/>
      <w:bookmarkEnd w:id="42716"/>
      <w:r>
        <w:rPr>
          <w:rFonts w:hint="cs"/>
          <w:rtl/>
        </w:rPr>
        <w:t xml:space="preserve">עם </w:t>
      </w:r>
      <w:bookmarkStart w:id="42717" w:name="_ETM_Q69_253090"/>
      <w:bookmarkEnd w:id="42717"/>
      <w:r>
        <w:rPr>
          <w:rFonts w:hint="cs"/>
          <w:rtl/>
        </w:rPr>
        <w:t xml:space="preserve">החיים </w:t>
      </w:r>
      <w:bookmarkStart w:id="42718" w:name="_ETM_Q69_253420"/>
      <w:bookmarkEnd w:id="42718"/>
      <w:r>
        <w:rPr>
          <w:rFonts w:hint="cs"/>
          <w:rtl/>
        </w:rPr>
        <w:t>עצמם</w:t>
      </w:r>
      <w:r w:rsidR="00741A2F">
        <w:rPr>
          <w:rFonts w:hint="cs"/>
          <w:rtl/>
        </w:rPr>
        <w:t>;</w:t>
      </w:r>
      <w:r>
        <w:rPr>
          <w:rFonts w:hint="cs"/>
          <w:rtl/>
        </w:rPr>
        <w:t xml:space="preserve"> </w:t>
      </w:r>
      <w:bookmarkStart w:id="42719" w:name="_ETM_Q69_254340"/>
      <w:bookmarkEnd w:id="42719"/>
      <w:r>
        <w:rPr>
          <w:rFonts w:hint="cs"/>
          <w:rtl/>
        </w:rPr>
        <w:t>אוקיי</w:t>
      </w:r>
      <w:r w:rsidR="00741A2F">
        <w:rPr>
          <w:rFonts w:hint="cs"/>
          <w:rtl/>
        </w:rPr>
        <w:t>,</w:t>
      </w:r>
      <w:r>
        <w:rPr>
          <w:rFonts w:hint="cs"/>
          <w:rtl/>
        </w:rPr>
        <w:t xml:space="preserve"> </w:t>
      </w:r>
      <w:bookmarkStart w:id="42720" w:name="_ETM_Q69_255450"/>
      <w:bookmarkEnd w:id="42720"/>
      <w:r>
        <w:rPr>
          <w:rFonts w:hint="cs"/>
          <w:rtl/>
        </w:rPr>
        <w:t xml:space="preserve">היה </w:t>
      </w:r>
      <w:bookmarkStart w:id="42721" w:name="_ETM_Q69_255690"/>
      <w:bookmarkEnd w:id="42721"/>
      <w:r>
        <w:rPr>
          <w:rFonts w:hint="cs"/>
          <w:rtl/>
        </w:rPr>
        <w:t xml:space="preserve">פה </w:t>
      </w:r>
      <w:bookmarkStart w:id="42722" w:name="_ETM_Q69_255840"/>
      <w:bookmarkEnd w:id="42722"/>
      <w:r>
        <w:rPr>
          <w:rFonts w:hint="cs"/>
          <w:rtl/>
        </w:rPr>
        <w:t xml:space="preserve">איזה </w:t>
      </w:r>
      <w:bookmarkStart w:id="42723" w:name="_ETM_Q69_256050"/>
      <w:bookmarkEnd w:id="42723"/>
      <w:r>
        <w:rPr>
          <w:rFonts w:hint="cs"/>
          <w:rtl/>
        </w:rPr>
        <w:t xml:space="preserve">ויכוח </w:t>
      </w:r>
      <w:bookmarkStart w:id="42724" w:name="_ETM_Q69_256440"/>
      <w:bookmarkEnd w:id="42724"/>
      <w:r>
        <w:rPr>
          <w:rFonts w:hint="cs"/>
          <w:rtl/>
        </w:rPr>
        <w:t xml:space="preserve">לפחות, </w:t>
      </w:r>
      <w:bookmarkStart w:id="42725" w:name="_ETM_Q69_256980"/>
      <w:bookmarkEnd w:id="42725"/>
      <w:r>
        <w:rPr>
          <w:rFonts w:hint="cs"/>
          <w:rtl/>
        </w:rPr>
        <w:t xml:space="preserve">הינה </w:t>
      </w:r>
      <w:bookmarkStart w:id="42726" w:name="_ETM_Q69_257160"/>
      <w:bookmarkEnd w:id="42726"/>
      <w:r>
        <w:rPr>
          <w:rFonts w:hint="cs"/>
          <w:rtl/>
        </w:rPr>
        <w:t xml:space="preserve">אנחנו </w:t>
      </w:r>
      <w:bookmarkStart w:id="42727" w:name="_ETM_Q69_257430"/>
      <w:bookmarkEnd w:id="42727"/>
      <w:r>
        <w:rPr>
          <w:rFonts w:hint="cs"/>
          <w:rtl/>
        </w:rPr>
        <w:t xml:space="preserve">עושים. </w:t>
      </w:r>
      <w:bookmarkStart w:id="42728" w:name="_ETM_Q69_258790"/>
      <w:bookmarkEnd w:id="42728"/>
      <w:r>
        <w:rPr>
          <w:rFonts w:hint="cs"/>
          <w:rtl/>
        </w:rPr>
        <w:t xml:space="preserve">אבל </w:t>
      </w:r>
      <w:bookmarkStart w:id="42729" w:name="_ETM_Q69_259510"/>
      <w:bookmarkEnd w:id="42729"/>
      <w:r>
        <w:rPr>
          <w:rFonts w:hint="cs"/>
          <w:rtl/>
        </w:rPr>
        <w:t xml:space="preserve">כלום </w:t>
      </w:r>
      <w:bookmarkStart w:id="42730" w:name="_ETM_Q69_259750"/>
      <w:bookmarkEnd w:id="42730"/>
      <w:r>
        <w:rPr>
          <w:rFonts w:hint="cs"/>
          <w:rtl/>
        </w:rPr>
        <w:t xml:space="preserve">מזה </w:t>
      </w:r>
      <w:bookmarkStart w:id="42731" w:name="_ETM_Q69_259930"/>
      <w:bookmarkEnd w:id="42731"/>
      <w:r>
        <w:rPr>
          <w:rFonts w:hint="cs"/>
          <w:rtl/>
        </w:rPr>
        <w:t xml:space="preserve">לא </w:t>
      </w:r>
      <w:bookmarkStart w:id="42732" w:name="_ETM_Q69_260000"/>
      <w:bookmarkEnd w:id="42732"/>
      <w:r>
        <w:rPr>
          <w:rFonts w:hint="cs"/>
          <w:rtl/>
        </w:rPr>
        <w:t xml:space="preserve">קורה. </w:t>
      </w:r>
      <w:bookmarkStart w:id="42733" w:name="_ETM_Q69_261770"/>
      <w:bookmarkStart w:id="42734" w:name="_ETM_Q69_261745"/>
      <w:bookmarkStart w:id="42735" w:name="_ETM_Q69_261810"/>
      <w:bookmarkStart w:id="42736" w:name="_ETM_Q69_261919"/>
      <w:bookmarkStart w:id="42737" w:name="_ETM_Q69_261973"/>
      <w:bookmarkEnd w:id="42733"/>
      <w:bookmarkEnd w:id="42734"/>
      <w:bookmarkEnd w:id="42735"/>
      <w:bookmarkEnd w:id="42736"/>
      <w:bookmarkEnd w:id="42737"/>
      <w:r w:rsidR="00741A2F">
        <w:rPr>
          <w:rFonts w:hint="cs"/>
          <w:rtl/>
        </w:rPr>
        <w:t xml:space="preserve"> </w:t>
      </w:r>
      <w:r>
        <w:rPr>
          <w:rFonts w:hint="cs"/>
          <w:rtl/>
        </w:rPr>
        <w:t xml:space="preserve">הממשלה </w:t>
      </w:r>
      <w:bookmarkStart w:id="42738" w:name="_ETM_Q69_262190"/>
      <w:bookmarkEnd w:id="42738"/>
      <w:r>
        <w:rPr>
          <w:rFonts w:hint="cs"/>
          <w:rtl/>
        </w:rPr>
        <w:t xml:space="preserve">הזאת </w:t>
      </w:r>
      <w:bookmarkStart w:id="42739" w:name="_ETM_Q69_262400"/>
      <w:bookmarkEnd w:id="42739"/>
      <w:r>
        <w:rPr>
          <w:rFonts w:hint="cs"/>
          <w:rtl/>
        </w:rPr>
        <w:t xml:space="preserve">עוד </w:t>
      </w:r>
      <w:bookmarkStart w:id="42740" w:name="_ETM_Q69_262520"/>
      <w:bookmarkEnd w:id="42740"/>
      <w:r>
        <w:rPr>
          <w:rFonts w:hint="cs"/>
          <w:rtl/>
        </w:rPr>
        <w:t xml:space="preserve">מעט </w:t>
      </w:r>
      <w:bookmarkStart w:id="42741" w:name="_ETM_Q69_262670"/>
      <w:bookmarkEnd w:id="42741"/>
      <w:r>
        <w:rPr>
          <w:rFonts w:hint="cs"/>
          <w:rtl/>
        </w:rPr>
        <w:t xml:space="preserve">תשלים </w:t>
      </w:r>
      <w:bookmarkStart w:id="42742" w:name="_ETM_Q69_263000"/>
      <w:bookmarkEnd w:id="42742"/>
      <w:r>
        <w:rPr>
          <w:rFonts w:hint="cs"/>
          <w:rtl/>
        </w:rPr>
        <w:t xml:space="preserve">שנה </w:t>
      </w:r>
      <w:bookmarkStart w:id="42743" w:name="_ETM_Q69_264080"/>
      <w:bookmarkEnd w:id="42743"/>
      <w:r>
        <w:rPr>
          <w:rFonts w:hint="cs"/>
          <w:rtl/>
        </w:rPr>
        <w:t xml:space="preserve">מאז </w:t>
      </w:r>
      <w:bookmarkStart w:id="42744" w:name="_ETM_Q69_264319"/>
      <w:bookmarkEnd w:id="42744"/>
      <w:r>
        <w:rPr>
          <w:rFonts w:hint="cs"/>
          <w:rtl/>
        </w:rPr>
        <w:t>הבחירות, עוד מעט</w:t>
      </w:r>
      <w:bookmarkStart w:id="42745" w:name="_ETM_Q69_265340"/>
      <w:bookmarkStart w:id="42746" w:name="_ETM_Q69_265730"/>
      <w:bookmarkStart w:id="42747" w:name="_ETM_Q69_266090"/>
      <w:bookmarkEnd w:id="42745"/>
      <w:bookmarkEnd w:id="42746"/>
      <w:bookmarkEnd w:id="42747"/>
      <w:r>
        <w:rPr>
          <w:rFonts w:hint="cs"/>
          <w:rtl/>
        </w:rPr>
        <w:t xml:space="preserve"> תהיה </w:t>
      </w:r>
      <w:bookmarkStart w:id="42748" w:name="_ETM_Q69_266270"/>
      <w:bookmarkEnd w:id="42748"/>
      <w:r>
        <w:rPr>
          <w:rFonts w:hint="cs"/>
          <w:rtl/>
        </w:rPr>
        <w:t xml:space="preserve">פגרה, </w:t>
      </w:r>
      <w:bookmarkStart w:id="42749" w:name="_ETM_Q69_267290"/>
      <w:bookmarkEnd w:id="42749"/>
      <w:r>
        <w:rPr>
          <w:rFonts w:hint="cs"/>
          <w:rtl/>
        </w:rPr>
        <w:t xml:space="preserve">כבר נגיע </w:t>
      </w:r>
      <w:bookmarkStart w:id="42750" w:name="_ETM_Q69_267590"/>
      <w:bookmarkEnd w:id="42750"/>
      <w:r>
        <w:rPr>
          <w:rFonts w:hint="cs"/>
          <w:rtl/>
        </w:rPr>
        <w:t xml:space="preserve">לנובמבר. </w:t>
      </w:r>
      <w:bookmarkStart w:id="42751" w:name="_ETM_Q69_269999"/>
      <w:bookmarkEnd w:id="42751"/>
      <w:r>
        <w:rPr>
          <w:rFonts w:hint="cs"/>
          <w:rtl/>
        </w:rPr>
        <w:t xml:space="preserve">האם </w:t>
      </w:r>
      <w:bookmarkStart w:id="42752" w:name="_ETM_Q69_270329"/>
      <w:bookmarkEnd w:id="42752"/>
      <w:r>
        <w:rPr>
          <w:rFonts w:hint="cs"/>
          <w:rtl/>
        </w:rPr>
        <w:t xml:space="preserve">אתה </w:t>
      </w:r>
      <w:bookmarkStart w:id="42753" w:name="_ETM_Q69_270509"/>
      <w:bookmarkEnd w:id="42753"/>
      <w:r>
        <w:rPr>
          <w:rFonts w:hint="cs"/>
          <w:rtl/>
        </w:rPr>
        <w:t xml:space="preserve">יכול </w:t>
      </w:r>
      <w:bookmarkStart w:id="42754" w:name="_ETM_Q69_270810"/>
      <w:bookmarkEnd w:id="42754"/>
      <w:r>
        <w:rPr>
          <w:rFonts w:hint="cs"/>
          <w:rtl/>
        </w:rPr>
        <w:t xml:space="preserve">לסמן </w:t>
      </w:r>
      <w:bookmarkStart w:id="42755" w:name="_ETM_Q69_271740"/>
      <w:bookmarkStart w:id="42756" w:name="_ETM_Q69_272069"/>
      <w:bookmarkEnd w:id="42755"/>
      <w:bookmarkEnd w:id="42756"/>
      <w:r>
        <w:rPr>
          <w:rFonts w:hint="cs"/>
          <w:rtl/>
        </w:rPr>
        <w:t xml:space="preserve">משהו </w:t>
      </w:r>
      <w:bookmarkStart w:id="42757" w:name="_ETM_Q69_272429"/>
      <w:bookmarkStart w:id="42758" w:name="_ETM_Q69_272729"/>
      <w:bookmarkEnd w:id="42757"/>
      <w:bookmarkEnd w:id="42758"/>
      <w:r>
        <w:rPr>
          <w:rFonts w:hint="cs"/>
          <w:rtl/>
        </w:rPr>
        <w:t xml:space="preserve">אחד שהם השלימו </w:t>
      </w:r>
      <w:bookmarkStart w:id="42759" w:name="_ETM_Q69_273689"/>
      <w:bookmarkEnd w:id="42759"/>
      <w:r>
        <w:rPr>
          <w:rFonts w:hint="cs"/>
          <w:rtl/>
        </w:rPr>
        <w:t>ש</w:t>
      </w:r>
      <w:bookmarkStart w:id="42760" w:name="_ETM_Q69_274709"/>
      <w:bookmarkEnd w:id="42760"/>
      <w:r>
        <w:rPr>
          <w:rFonts w:hint="cs"/>
          <w:rtl/>
        </w:rPr>
        <w:t xml:space="preserve">מיטיב </w:t>
      </w:r>
      <w:bookmarkStart w:id="42761" w:name="_ETM_Q69_275220"/>
      <w:bookmarkEnd w:id="42761"/>
      <w:r>
        <w:rPr>
          <w:rFonts w:hint="cs"/>
          <w:rtl/>
        </w:rPr>
        <w:t xml:space="preserve">עם </w:t>
      </w:r>
      <w:bookmarkStart w:id="42762" w:name="_ETM_Q69_275340"/>
      <w:bookmarkEnd w:id="42762"/>
      <w:r>
        <w:rPr>
          <w:rFonts w:hint="cs"/>
          <w:rtl/>
        </w:rPr>
        <w:t xml:space="preserve">האזרחים? </w:t>
      </w:r>
      <w:bookmarkStart w:id="42763" w:name="_ETM_Q69_277180"/>
      <w:bookmarkEnd w:id="42763"/>
      <w:r>
        <w:rPr>
          <w:rFonts w:hint="cs"/>
          <w:rtl/>
        </w:rPr>
        <w:t xml:space="preserve">כלום. </w:t>
      </w:r>
      <w:bookmarkStart w:id="42764" w:name="_ETM_Q69_279140"/>
      <w:bookmarkEnd w:id="42764"/>
      <w:r>
        <w:rPr>
          <w:rFonts w:hint="cs"/>
          <w:rtl/>
        </w:rPr>
        <w:t xml:space="preserve">כלום. </w:t>
      </w:r>
      <w:bookmarkStart w:id="42765" w:name="_ETM_Q69_279709"/>
      <w:bookmarkEnd w:id="42765"/>
      <w:r>
        <w:rPr>
          <w:rFonts w:hint="cs"/>
          <w:rtl/>
        </w:rPr>
        <w:t xml:space="preserve">ג'ובים, </w:t>
      </w:r>
      <w:bookmarkStart w:id="42766" w:name="_ETM_Q69_280740"/>
      <w:bookmarkEnd w:id="42766"/>
      <w:r>
        <w:rPr>
          <w:rFonts w:hint="cs"/>
          <w:rtl/>
        </w:rPr>
        <w:t xml:space="preserve">כוח, </w:t>
      </w:r>
      <w:bookmarkStart w:id="42767" w:name="_ETM_Q69_282110"/>
      <w:bookmarkEnd w:id="42767"/>
      <w:r>
        <w:rPr>
          <w:rFonts w:hint="cs"/>
          <w:rtl/>
        </w:rPr>
        <w:t xml:space="preserve">כספים </w:t>
      </w:r>
      <w:bookmarkStart w:id="42768" w:name="_ETM_Q69_283280"/>
      <w:bookmarkEnd w:id="42768"/>
      <w:r>
        <w:rPr>
          <w:rFonts w:hint="cs"/>
          <w:rtl/>
        </w:rPr>
        <w:t xml:space="preserve">למשרדים </w:t>
      </w:r>
      <w:bookmarkStart w:id="42769" w:name="_ETM_Q69_283880"/>
      <w:bookmarkEnd w:id="42769"/>
      <w:r>
        <w:rPr>
          <w:rFonts w:hint="cs"/>
          <w:rtl/>
        </w:rPr>
        <w:t xml:space="preserve">פיקטיביים, </w:t>
      </w:r>
      <w:bookmarkStart w:id="42770" w:name="_ETM_Q69_284690"/>
      <w:bookmarkEnd w:id="42770"/>
      <w:r>
        <w:rPr>
          <w:rFonts w:hint="cs"/>
          <w:rtl/>
        </w:rPr>
        <w:t xml:space="preserve">מה </w:t>
      </w:r>
      <w:bookmarkStart w:id="42771" w:name="_ETM_Q69_284900"/>
      <w:bookmarkEnd w:id="42771"/>
      <w:r>
        <w:rPr>
          <w:rFonts w:hint="cs"/>
          <w:rtl/>
        </w:rPr>
        <w:t xml:space="preserve">שאתה </w:t>
      </w:r>
      <w:bookmarkStart w:id="42772" w:name="_ETM_Q69_285140"/>
      <w:bookmarkEnd w:id="42772"/>
      <w:r>
        <w:rPr>
          <w:rFonts w:hint="cs"/>
          <w:rtl/>
        </w:rPr>
        <w:t xml:space="preserve">לא </w:t>
      </w:r>
      <w:bookmarkStart w:id="42773" w:name="_ETM_Q69_285260"/>
      <w:bookmarkEnd w:id="42773"/>
      <w:r>
        <w:rPr>
          <w:rFonts w:hint="cs"/>
          <w:rtl/>
        </w:rPr>
        <w:t xml:space="preserve">רוצה. </w:t>
      </w:r>
      <w:bookmarkStart w:id="42774" w:name="_ETM_Q69_286569"/>
      <w:bookmarkStart w:id="42775" w:name="_ETM_Q69_288350"/>
      <w:bookmarkEnd w:id="42774"/>
      <w:bookmarkEnd w:id="42775"/>
      <w:r>
        <w:rPr>
          <w:rFonts w:hint="cs"/>
          <w:rtl/>
        </w:rPr>
        <w:t xml:space="preserve">אתה יודע, לא </w:t>
      </w:r>
      <w:bookmarkStart w:id="42776" w:name="_ETM_Q69_288560"/>
      <w:bookmarkEnd w:id="42776"/>
      <w:r>
        <w:rPr>
          <w:rFonts w:hint="cs"/>
          <w:rtl/>
        </w:rPr>
        <w:t xml:space="preserve">פעם </w:t>
      </w:r>
      <w:bookmarkStart w:id="42777" w:name="_ETM_Q69_289189"/>
      <w:bookmarkEnd w:id="42777"/>
      <w:r>
        <w:rPr>
          <w:rFonts w:hint="cs"/>
          <w:rtl/>
        </w:rPr>
        <w:t xml:space="preserve">אנחנו </w:t>
      </w:r>
      <w:bookmarkStart w:id="42778" w:name="_ETM_Q69_289430"/>
      <w:bookmarkEnd w:id="42778"/>
      <w:r>
        <w:rPr>
          <w:rFonts w:hint="cs"/>
          <w:rtl/>
        </w:rPr>
        <w:t xml:space="preserve">עוסקים </w:t>
      </w:r>
      <w:bookmarkStart w:id="42779" w:name="_ETM_Q69_289670"/>
      <w:bookmarkEnd w:id="42779"/>
      <w:r>
        <w:rPr>
          <w:rFonts w:hint="cs"/>
          <w:rtl/>
        </w:rPr>
        <w:t xml:space="preserve">גם </w:t>
      </w:r>
      <w:bookmarkStart w:id="42780" w:name="_ETM_Q69_289790"/>
      <w:bookmarkEnd w:id="42780"/>
      <w:r>
        <w:rPr>
          <w:rFonts w:hint="cs"/>
          <w:rtl/>
        </w:rPr>
        <w:t xml:space="preserve">בחלק </w:t>
      </w:r>
      <w:bookmarkStart w:id="42781" w:name="_ETM_Q69_290060"/>
      <w:bookmarkEnd w:id="42781"/>
      <w:r>
        <w:rPr>
          <w:rFonts w:hint="cs"/>
          <w:rtl/>
        </w:rPr>
        <w:t>מהתחומים</w:t>
      </w:r>
      <w:bookmarkStart w:id="42782" w:name="_ETM_Q69_290390"/>
      <w:bookmarkEnd w:id="42782"/>
      <w:r>
        <w:rPr>
          <w:rFonts w:hint="cs"/>
          <w:rtl/>
        </w:rPr>
        <w:t xml:space="preserve"> בתחומים </w:t>
      </w:r>
      <w:bookmarkStart w:id="42783" w:name="_ETM_Q69_290689"/>
      <w:bookmarkEnd w:id="42783"/>
      <w:r>
        <w:rPr>
          <w:rFonts w:hint="cs"/>
          <w:rtl/>
        </w:rPr>
        <w:t xml:space="preserve">דומים, </w:t>
      </w:r>
      <w:bookmarkStart w:id="42784" w:name="_ETM_Q69_291229"/>
      <w:bookmarkEnd w:id="42784"/>
      <w:r>
        <w:rPr>
          <w:rFonts w:hint="cs"/>
          <w:rtl/>
        </w:rPr>
        <w:t xml:space="preserve">נגיד </w:t>
      </w:r>
      <w:bookmarkStart w:id="42785" w:name="_ETM_Q69_291560"/>
      <w:bookmarkEnd w:id="42785"/>
      <w:r>
        <w:rPr>
          <w:rFonts w:hint="cs"/>
          <w:rtl/>
        </w:rPr>
        <w:t xml:space="preserve">כפרי </w:t>
      </w:r>
      <w:bookmarkStart w:id="42786" w:name="_ETM_Q69_291920"/>
      <w:bookmarkEnd w:id="42786"/>
      <w:r>
        <w:rPr>
          <w:rFonts w:hint="cs"/>
          <w:rtl/>
        </w:rPr>
        <w:t xml:space="preserve">הנוער, </w:t>
      </w:r>
      <w:bookmarkStart w:id="42787" w:name="_ETM_Q69_294080"/>
      <w:bookmarkEnd w:id="42787"/>
      <w:r>
        <w:rPr>
          <w:rFonts w:hint="cs"/>
          <w:rtl/>
        </w:rPr>
        <w:t xml:space="preserve">הרי </w:t>
      </w:r>
      <w:bookmarkStart w:id="42788" w:name="_ETM_Q69_294350"/>
      <w:bookmarkEnd w:id="42788"/>
      <w:r>
        <w:rPr>
          <w:rFonts w:hint="cs"/>
          <w:rtl/>
        </w:rPr>
        <w:t xml:space="preserve">ברור </w:t>
      </w:r>
      <w:bookmarkStart w:id="42789" w:name="_ETM_Q69_294650"/>
      <w:bookmarkEnd w:id="42789"/>
      <w:r>
        <w:rPr>
          <w:rFonts w:hint="cs"/>
          <w:rtl/>
        </w:rPr>
        <w:t xml:space="preserve">שזה </w:t>
      </w:r>
      <w:bookmarkStart w:id="42790" w:name="_ETM_Q69_294860"/>
      <w:bookmarkEnd w:id="42790"/>
      <w:r>
        <w:rPr>
          <w:rFonts w:hint="cs"/>
          <w:rtl/>
        </w:rPr>
        <w:t xml:space="preserve">שירות </w:t>
      </w:r>
      <w:bookmarkStart w:id="42791" w:name="_ETM_Q69_295280"/>
      <w:bookmarkEnd w:id="42791"/>
      <w:r>
        <w:rPr>
          <w:rFonts w:hint="cs"/>
          <w:rtl/>
        </w:rPr>
        <w:t xml:space="preserve">מאוד </w:t>
      </w:r>
      <w:bookmarkStart w:id="42792" w:name="_ETM_Q69_295460"/>
      <w:bookmarkEnd w:id="42792"/>
      <w:r>
        <w:rPr>
          <w:rFonts w:hint="cs"/>
          <w:rtl/>
        </w:rPr>
        <w:t>חשוב</w:t>
      </w:r>
      <w:r w:rsidR="0092412B">
        <w:rPr>
          <w:rFonts w:hint="cs"/>
          <w:rtl/>
        </w:rPr>
        <w:t>.</w:t>
      </w:r>
      <w:r>
        <w:rPr>
          <w:rFonts w:hint="cs"/>
          <w:rtl/>
        </w:rPr>
        <w:t xml:space="preserve">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עצוב, עצוב המצב.</w:t>
      </w:r>
    </w:p>
    <w:p w:rsidR="004824FD" w:rsidRDefault="004824FD" w:rsidP="004824FD">
      <w:pPr>
        <w:rPr>
          <w:rtl/>
        </w:rPr>
      </w:pPr>
      <w:bookmarkStart w:id="42793" w:name="_ETM_Q69_293770"/>
      <w:bookmarkStart w:id="42794" w:name="_ETM_Q69_293835"/>
      <w:bookmarkEnd w:id="42793"/>
      <w:bookmarkEnd w:id="42794"/>
    </w:p>
    <w:p w:rsidR="004824FD" w:rsidRDefault="004824FD" w:rsidP="004824F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92412B">
      <w:pPr>
        <w:rPr>
          <w:rtl/>
        </w:rPr>
      </w:pPr>
      <w:bookmarkStart w:id="42795" w:name="_ETM_Q69_297038"/>
      <w:bookmarkStart w:id="42796" w:name="_ETM_Q69_296360"/>
      <w:bookmarkEnd w:id="42795"/>
      <w:bookmarkEnd w:id="42796"/>
      <w:r>
        <w:rPr>
          <w:rFonts w:hint="cs"/>
          <w:rtl/>
        </w:rPr>
        <w:t>בוודאי</w:t>
      </w:r>
      <w:bookmarkStart w:id="42797" w:name="_ETM_Q69_296840"/>
      <w:bookmarkEnd w:id="42797"/>
      <w:r>
        <w:rPr>
          <w:rFonts w:hint="cs"/>
          <w:rtl/>
        </w:rPr>
        <w:t xml:space="preserve">. </w:t>
      </w:r>
      <w:bookmarkStart w:id="42798" w:name="_ETM_Q69_297830"/>
      <w:bookmarkEnd w:id="42798"/>
      <w:r>
        <w:rPr>
          <w:rFonts w:hint="cs"/>
          <w:rtl/>
        </w:rPr>
        <w:t xml:space="preserve">שירות </w:t>
      </w:r>
      <w:bookmarkStart w:id="42799" w:name="_ETM_Q69_298250"/>
      <w:bookmarkEnd w:id="42799"/>
      <w:r>
        <w:rPr>
          <w:rFonts w:hint="cs"/>
          <w:rtl/>
        </w:rPr>
        <w:t xml:space="preserve">מאוד </w:t>
      </w:r>
      <w:bookmarkStart w:id="42800" w:name="_ETM_Q69_298430"/>
      <w:bookmarkEnd w:id="42800"/>
      <w:r>
        <w:rPr>
          <w:rFonts w:hint="cs"/>
          <w:rtl/>
        </w:rPr>
        <w:t xml:space="preserve">חשוב. </w:t>
      </w:r>
      <w:bookmarkStart w:id="42801" w:name="_ETM_Q69_300240"/>
      <w:bookmarkEnd w:id="42801"/>
      <w:r>
        <w:rPr>
          <w:rFonts w:hint="cs"/>
          <w:rtl/>
        </w:rPr>
        <w:t xml:space="preserve">כמה </w:t>
      </w:r>
      <w:bookmarkStart w:id="42802" w:name="_ETM_Q69_300540"/>
      <w:bookmarkEnd w:id="42802"/>
      <w:r>
        <w:rPr>
          <w:rFonts w:hint="cs"/>
          <w:rtl/>
        </w:rPr>
        <w:t xml:space="preserve">מתחננים </w:t>
      </w:r>
      <w:bookmarkStart w:id="42803" w:name="_ETM_Q69_301080"/>
      <w:bookmarkEnd w:id="42803"/>
      <w:r>
        <w:rPr>
          <w:rFonts w:hint="cs"/>
          <w:rtl/>
        </w:rPr>
        <w:t xml:space="preserve">לכסף, </w:t>
      </w:r>
      <w:bookmarkStart w:id="42804" w:name="_ETM_Q69_301680"/>
      <w:bookmarkEnd w:id="42804"/>
      <w:r>
        <w:rPr>
          <w:rFonts w:hint="cs"/>
          <w:rtl/>
        </w:rPr>
        <w:t xml:space="preserve">לכמה </w:t>
      </w:r>
      <w:bookmarkStart w:id="42805" w:name="_ETM_Q69_302040"/>
      <w:bookmarkEnd w:id="42805"/>
      <w:r>
        <w:rPr>
          <w:rFonts w:hint="cs"/>
          <w:rtl/>
        </w:rPr>
        <w:t xml:space="preserve">עשרות </w:t>
      </w:r>
      <w:bookmarkStart w:id="42806" w:name="_ETM_Q69_302340"/>
      <w:bookmarkEnd w:id="42806"/>
      <w:r>
        <w:rPr>
          <w:rFonts w:hint="cs"/>
          <w:rtl/>
        </w:rPr>
        <w:t xml:space="preserve">מיליונים </w:t>
      </w:r>
      <w:bookmarkStart w:id="42807" w:name="_ETM_Q69_302730"/>
      <w:bookmarkEnd w:id="42807"/>
      <w:r>
        <w:rPr>
          <w:rFonts w:hint="cs"/>
          <w:rtl/>
        </w:rPr>
        <w:t xml:space="preserve">שישפרו </w:t>
      </w:r>
      <w:bookmarkStart w:id="42808" w:name="_ETM_Q69_303870"/>
      <w:bookmarkEnd w:id="42808"/>
      <w:r>
        <w:rPr>
          <w:rFonts w:hint="cs"/>
          <w:rtl/>
        </w:rPr>
        <w:t xml:space="preserve">את </w:t>
      </w:r>
      <w:bookmarkStart w:id="42809" w:name="_ETM_Q69_303960"/>
      <w:bookmarkEnd w:id="42809"/>
      <w:r>
        <w:rPr>
          <w:rFonts w:hint="cs"/>
          <w:rtl/>
        </w:rPr>
        <w:t xml:space="preserve">מצבם </w:t>
      </w:r>
      <w:bookmarkStart w:id="42810" w:name="_ETM_Q69_304860"/>
      <w:bookmarkEnd w:id="42810"/>
      <w:r>
        <w:rPr>
          <w:rFonts w:hint="cs"/>
          <w:rtl/>
        </w:rPr>
        <w:t xml:space="preserve">פלאים, </w:t>
      </w:r>
      <w:bookmarkStart w:id="42811" w:name="_ETM_Q69_306299"/>
      <w:bookmarkEnd w:id="42811"/>
      <w:r>
        <w:rPr>
          <w:rFonts w:hint="cs"/>
          <w:rtl/>
        </w:rPr>
        <w:t xml:space="preserve">ובאיזה </w:t>
      </w:r>
      <w:bookmarkStart w:id="42812" w:name="_ETM_Q69_306689"/>
      <w:bookmarkEnd w:id="42812"/>
      <w:r>
        <w:rPr>
          <w:rFonts w:hint="cs"/>
          <w:rtl/>
        </w:rPr>
        <w:t xml:space="preserve">קלות </w:t>
      </w:r>
      <w:bookmarkStart w:id="42813" w:name="_ETM_Q69_307049"/>
      <w:bookmarkEnd w:id="42813"/>
      <w:r>
        <w:rPr>
          <w:rFonts w:hint="cs"/>
          <w:rtl/>
        </w:rPr>
        <w:t xml:space="preserve">העבירו </w:t>
      </w:r>
      <w:bookmarkStart w:id="42814" w:name="_ETM_Q69_307500"/>
      <w:bookmarkEnd w:id="42814"/>
      <w:r>
        <w:rPr>
          <w:rFonts w:hint="cs"/>
          <w:rtl/>
        </w:rPr>
        <w:t xml:space="preserve">מיליארדים </w:t>
      </w:r>
      <w:bookmarkStart w:id="42815" w:name="_ETM_Q69_308400"/>
      <w:bookmarkEnd w:id="42815"/>
      <w:r>
        <w:rPr>
          <w:rFonts w:hint="cs"/>
          <w:rtl/>
        </w:rPr>
        <w:t xml:space="preserve">למשרדים </w:t>
      </w:r>
      <w:bookmarkStart w:id="42816" w:name="_ETM_Q69_308970"/>
      <w:bookmarkEnd w:id="42816"/>
      <w:r>
        <w:rPr>
          <w:rFonts w:hint="cs"/>
          <w:rtl/>
        </w:rPr>
        <w:t xml:space="preserve">פיקטיביים? </w:t>
      </w:r>
      <w:bookmarkStart w:id="42817" w:name="_ETM_Q69_309720"/>
      <w:bookmarkEnd w:id="42817"/>
      <w:r>
        <w:rPr>
          <w:rFonts w:hint="cs"/>
          <w:rtl/>
        </w:rPr>
        <w:t xml:space="preserve">תראה, </w:t>
      </w:r>
      <w:bookmarkStart w:id="42818" w:name="_ETM_Q69_310530"/>
      <w:bookmarkStart w:id="42819" w:name="_ETM_Q69_311639"/>
      <w:bookmarkEnd w:id="42818"/>
      <w:bookmarkEnd w:id="42819"/>
      <w:r>
        <w:rPr>
          <w:rFonts w:hint="cs"/>
          <w:rtl/>
        </w:rPr>
        <w:t xml:space="preserve">זה </w:t>
      </w:r>
      <w:bookmarkStart w:id="42820" w:name="_ETM_Q69_311880"/>
      <w:bookmarkStart w:id="42821" w:name="_ETM_Q69_312150"/>
      <w:bookmarkStart w:id="42822" w:name="_ETM_Q69_312720"/>
      <w:bookmarkEnd w:id="42820"/>
      <w:bookmarkEnd w:id="42821"/>
      <w:bookmarkEnd w:id="42822"/>
      <w:r>
        <w:rPr>
          <w:rFonts w:hint="cs"/>
          <w:rtl/>
        </w:rPr>
        <w:t xml:space="preserve">הפך </w:t>
      </w:r>
      <w:bookmarkStart w:id="42823" w:name="_ETM_Q69_312960"/>
      <w:bookmarkEnd w:id="42823"/>
      <w:r>
        <w:rPr>
          <w:rFonts w:hint="cs"/>
          <w:rtl/>
        </w:rPr>
        <w:t xml:space="preserve">את </w:t>
      </w:r>
      <w:bookmarkStart w:id="42824" w:name="_ETM_Q69_313110"/>
      <w:bookmarkEnd w:id="42824"/>
      <w:r>
        <w:rPr>
          <w:rFonts w:hint="cs"/>
          <w:rtl/>
        </w:rPr>
        <w:t xml:space="preserve">הבטן. </w:t>
      </w:r>
      <w:bookmarkStart w:id="42825" w:name="_ETM_Q69_313470"/>
      <w:bookmarkEnd w:id="42825"/>
      <w:r>
        <w:rPr>
          <w:rFonts w:hint="cs"/>
          <w:rtl/>
        </w:rPr>
        <w:t xml:space="preserve">אני </w:t>
      </w:r>
      <w:bookmarkStart w:id="42826" w:name="_ETM_Q69_313590"/>
      <w:bookmarkEnd w:id="42826"/>
      <w:r>
        <w:rPr>
          <w:rFonts w:hint="cs"/>
          <w:rtl/>
        </w:rPr>
        <w:t xml:space="preserve">רוצה </w:t>
      </w:r>
      <w:bookmarkStart w:id="42827" w:name="_ETM_Q69_313770"/>
      <w:bookmarkEnd w:id="42827"/>
      <w:r>
        <w:rPr>
          <w:rFonts w:hint="cs"/>
          <w:rtl/>
        </w:rPr>
        <w:t xml:space="preserve">להגיד </w:t>
      </w:r>
      <w:bookmarkStart w:id="42828" w:name="_ETM_Q69_314010"/>
      <w:bookmarkEnd w:id="42828"/>
      <w:r>
        <w:rPr>
          <w:rFonts w:hint="cs"/>
          <w:rtl/>
        </w:rPr>
        <w:t xml:space="preserve">לך, </w:t>
      </w:r>
      <w:bookmarkStart w:id="42829" w:name="_ETM_Q69_314220"/>
      <w:bookmarkEnd w:id="42829"/>
      <w:r>
        <w:rPr>
          <w:rFonts w:hint="cs"/>
          <w:rtl/>
        </w:rPr>
        <w:t xml:space="preserve">זה </w:t>
      </w:r>
      <w:bookmarkStart w:id="42830" w:name="_ETM_Q69_314400"/>
      <w:bookmarkEnd w:id="42830"/>
      <w:r>
        <w:rPr>
          <w:rFonts w:hint="cs"/>
          <w:rtl/>
        </w:rPr>
        <w:t xml:space="preserve">הטריף </w:t>
      </w:r>
      <w:bookmarkStart w:id="42831" w:name="_ETM_Q69_314879"/>
      <w:bookmarkEnd w:id="42831"/>
      <w:r>
        <w:rPr>
          <w:rFonts w:hint="cs"/>
          <w:rtl/>
        </w:rPr>
        <w:t xml:space="preserve">אותי. </w:t>
      </w:r>
      <w:bookmarkStart w:id="42832" w:name="_ETM_Q69_316349"/>
      <w:bookmarkEnd w:id="42832"/>
      <w:r>
        <w:rPr>
          <w:rFonts w:hint="cs"/>
          <w:rtl/>
        </w:rPr>
        <w:t xml:space="preserve">אמרתי: וואי, אני </w:t>
      </w:r>
      <w:bookmarkStart w:id="42833" w:name="_ETM_Q69_316470"/>
      <w:bookmarkEnd w:id="42833"/>
      <w:r>
        <w:rPr>
          <w:rFonts w:hint="cs"/>
          <w:rtl/>
        </w:rPr>
        <w:t xml:space="preserve">מרגישה </w:t>
      </w:r>
      <w:bookmarkStart w:id="42834" w:name="_ETM_Q69_316830"/>
      <w:bookmarkEnd w:id="42834"/>
      <w:r>
        <w:rPr>
          <w:rFonts w:hint="cs"/>
          <w:rtl/>
        </w:rPr>
        <w:t xml:space="preserve">שאני </w:t>
      </w:r>
      <w:bookmarkStart w:id="42835" w:name="_ETM_Q69_317250"/>
      <w:bookmarkStart w:id="42836" w:name="_ETM_Q69_317610"/>
      <w:bookmarkEnd w:id="42835"/>
      <w:bookmarkEnd w:id="42836"/>
      <w:r>
        <w:rPr>
          <w:rFonts w:hint="cs"/>
          <w:rtl/>
        </w:rPr>
        <w:t xml:space="preserve">שנתיים פה </w:t>
      </w:r>
      <w:bookmarkStart w:id="42837" w:name="_ETM_Q69_318340"/>
      <w:bookmarkEnd w:id="42837"/>
      <w:r>
        <w:rPr>
          <w:rFonts w:hint="cs"/>
          <w:rtl/>
        </w:rPr>
        <w:t xml:space="preserve">וזה </w:t>
      </w:r>
      <w:bookmarkStart w:id="42838" w:name="_ETM_Q69_318609"/>
      <w:bookmarkEnd w:id="42838"/>
      <w:r>
        <w:rPr>
          <w:rFonts w:hint="cs"/>
          <w:rtl/>
        </w:rPr>
        <w:t xml:space="preserve">פיקטיבי, </w:t>
      </w:r>
      <w:bookmarkStart w:id="42839" w:name="_ETM_Q69_319129"/>
      <w:bookmarkEnd w:id="42839"/>
      <w:r>
        <w:rPr>
          <w:rFonts w:hint="cs"/>
          <w:rtl/>
        </w:rPr>
        <w:t xml:space="preserve">אני </w:t>
      </w:r>
      <w:bookmarkStart w:id="42840" w:name="_ETM_Q69_319280"/>
      <w:bookmarkEnd w:id="42840"/>
      <w:r>
        <w:rPr>
          <w:rFonts w:hint="cs"/>
          <w:rtl/>
        </w:rPr>
        <w:t xml:space="preserve">נלחמת </w:t>
      </w:r>
      <w:bookmarkStart w:id="42841" w:name="_ETM_Q69_319669"/>
      <w:bookmarkEnd w:id="42841"/>
      <w:r>
        <w:rPr>
          <w:rFonts w:hint="cs"/>
          <w:rtl/>
        </w:rPr>
        <w:t xml:space="preserve">על </w:t>
      </w:r>
      <w:bookmarkStart w:id="42842" w:name="_ETM_Q69_319730"/>
      <w:bookmarkEnd w:id="42842"/>
      <w:r>
        <w:rPr>
          <w:rFonts w:hint="cs"/>
          <w:rtl/>
        </w:rPr>
        <w:t xml:space="preserve">דברים, </w:t>
      </w:r>
      <w:bookmarkStart w:id="42843" w:name="_ETM_Q69_320669"/>
      <w:bookmarkEnd w:id="42843"/>
      <w:r>
        <w:rPr>
          <w:rFonts w:hint="cs"/>
          <w:rtl/>
        </w:rPr>
        <w:t xml:space="preserve">כאילו כאן </w:t>
      </w:r>
      <w:bookmarkStart w:id="42844" w:name="_ETM_Q69_332323"/>
      <w:bookmarkEnd w:id="42844"/>
      <w:r>
        <w:rPr>
          <w:rFonts w:hint="cs"/>
          <w:rtl/>
        </w:rPr>
        <w:t xml:space="preserve">צריך </w:t>
      </w:r>
      <w:bookmarkStart w:id="42845" w:name="_ETM_Q69_320880"/>
      <w:bookmarkEnd w:id="42845"/>
      <w:r>
        <w:rPr>
          <w:rFonts w:hint="cs"/>
          <w:rtl/>
        </w:rPr>
        <w:t xml:space="preserve">להילחם </w:t>
      </w:r>
      <w:bookmarkStart w:id="42846" w:name="_ETM_Q69_321330"/>
      <w:bookmarkEnd w:id="42846"/>
      <w:r>
        <w:rPr>
          <w:rFonts w:hint="cs"/>
          <w:rtl/>
        </w:rPr>
        <w:t xml:space="preserve">ולהביא </w:t>
      </w:r>
      <w:bookmarkStart w:id="42847" w:name="_ETM_Q69_321630"/>
      <w:bookmarkEnd w:id="42847"/>
      <w:r>
        <w:rPr>
          <w:rFonts w:hint="cs"/>
          <w:rtl/>
        </w:rPr>
        <w:t xml:space="preserve">אותם </w:t>
      </w:r>
      <w:bookmarkStart w:id="42848" w:name="_ETM_Q69_321810"/>
      <w:bookmarkEnd w:id="42848"/>
      <w:r>
        <w:rPr>
          <w:rFonts w:hint="cs"/>
          <w:rtl/>
        </w:rPr>
        <w:t xml:space="preserve">והכול, </w:t>
      </w:r>
      <w:bookmarkStart w:id="42849" w:name="_ETM_Q69_322590"/>
      <w:bookmarkEnd w:id="42849"/>
      <w:r>
        <w:rPr>
          <w:rFonts w:hint="cs"/>
          <w:rtl/>
        </w:rPr>
        <w:t xml:space="preserve">אבל </w:t>
      </w:r>
      <w:bookmarkStart w:id="42850" w:name="_ETM_Q69_323079"/>
      <w:bookmarkEnd w:id="42850"/>
      <w:r>
        <w:rPr>
          <w:rFonts w:hint="cs"/>
          <w:rtl/>
        </w:rPr>
        <w:t xml:space="preserve">הינה, </w:t>
      </w:r>
      <w:bookmarkStart w:id="42851" w:name="_ETM_Q69_323200"/>
      <w:bookmarkEnd w:id="42851"/>
      <w:r>
        <w:rPr>
          <w:rFonts w:hint="cs"/>
          <w:rtl/>
        </w:rPr>
        <w:t xml:space="preserve">זה כל </w:t>
      </w:r>
      <w:bookmarkStart w:id="42852" w:name="_ETM_Q69_323319"/>
      <w:bookmarkEnd w:id="42852"/>
      <w:r>
        <w:rPr>
          <w:rFonts w:hint="cs"/>
          <w:rtl/>
        </w:rPr>
        <w:t xml:space="preserve">כך </w:t>
      </w:r>
      <w:bookmarkStart w:id="42853" w:name="_ETM_Q69_323470"/>
      <w:bookmarkEnd w:id="42853"/>
      <w:r>
        <w:rPr>
          <w:rFonts w:hint="cs"/>
          <w:rtl/>
        </w:rPr>
        <w:t xml:space="preserve">בקלות </w:t>
      </w:r>
      <w:bookmarkStart w:id="42854" w:name="_ETM_Q69_324639"/>
      <w:bookmarkEnd w:id="42854"/>
      <w:r>
        <w:rPr>
          <w:rFonts w:hint="cs"/>
          <w:rtl/>
        </w:rPr>
        <w:t xml:space="preserve">קורה </w:t>
      </w:r>
      <w:bookmarkStart w:id="42855" w:name="_ETM_Q69_325000"/>
      <w:bookmarkStart w:id="42856" w:name="_ETM_Q69_325180"/>
      <w:bookmarkEnd w:id="42855"/>
      <w:bookmarkEnd w:id="42856"/>
      <w:r>
        <w:rPr>
          <w:rFonts w:hint="cs"/>
          <w:rtl/>
        </w:rPr>
        <w:t xml:space="preserve">מול </w:t>
      </w:r>
      <w:bookmarkStart w:id="42857" w:name="_ETM_Q69_326605"/>
      <w:bookmarkEnd w:id="42857"/>
      <w:r>
        <w:rPr>
          <w:rFonts w:hint="cs"/>
          <w:rtl/>
        </w:rPr>
        <w:t xml:space="preserve">משהו </w:t>
      </w:r>
      <w:bookmarkStart w:id="42858" w:name="_ETM_Q69_325450"/>
      <w:bookmarkEnd w:id="42858"/>
      <w:r>
        <w:rPr>
          <w:rFonts w:hint="cs"/>
          <w:rtl/>
        </w:rPr>
        <w:t xml:space="preserve">אחר. </w:t>
      </w:r>
      <w:bookmarkStart w:id="42859" w:name="_ETM_Q69_326620"/>
      <w:bookmarkStart w:id="42860" w:name="_ETM_Q69_327069"/>
      <w:bookmarkEnd w:id="42859"/>
      <w:bookmarkEnd w:id="42860"/>
      <w:r>
        <w:rPr>
          <w:rFonts w:hint="cs"/>
          <w:rtl/>
        </w:rPr>
        <w:t xml:space="preserve">וזה </w:t>
      </w:r>
      <w:bookmarkStart w:id="42861" w:name="_ETM_Q69_327310"/>
      <w:bookmarkEnd w:id="42861"/>
      <w:r>
        <w:rPr>
          <w:rFonts w:hint="cs"/>
          <w:rtl/>
        </w:rPr>
        <w:t xml:space="preserve">מטריף, </w:t>
      </w:r>
      <w:bookmarkStart w:id="42862" w:name="_ETM_Q69_327730"/>
      <w:bookmarkEnd w:id="42862"/>
      <w:r>
        <w:rPr>
          <w:rFonts w:hint="cs"/>
          <w:rtl/>
        </w:rPr>
        <w:t xml:space="preserve">וזה </w:t>
      </w:r>
      <w:bookmarkStart w:id="42863" w:name="_ETM_Q69_327939"/>
      <w:bookmarkEnd w:id="42863"/>
      <w:r>
        <w:rPr>
          <w:rFonts w:hint="cs"/>
          <w:rtl/>
        </w:rPr>
        <w:t xml:space="preserve">נכון </w:t>
      </w:r>
      <w:bookmarkStart w:id="42864" w:name="_ETM_Q69_328239"/>
      <w:bookmarkEnd w:id="42864"/>
      <w:r>
        <w:rPr>
          <w:rFonts w:hint="cs"/>
          <w:rtl/>
        </w:rPr>
        <w:t xml:space="preserve">לעוד </w:t>
      </w:r>
      <w:bookmarkStart w:id="42865" w:name="_ETM_Q69_328389"/>
      <w:bookmarkEnd w:id="42865"/>
      <w:r>
        <w:rPr>
          <w:rFonts w:hint="cs"/>
          <w:rtl/>
        </w:rPr>
        <w:t xml:space="preserve">הרבה </w:t>
      </w:r>
      <w:bookmarkStart w:id="42866" w:name="_ETM_Q69_328629"/>
      <w:bookmarkEnd w:id="42866"/>
      <w:r>
        <w:rPr>
          <w:rFonts w:hint="cs"/>
          <w:rtl/>
        </w:rPr>
        <w:t xml:space="preserve">שירותים </w:t>
      </w:r>
      <w:bookmarkStart w:id="42867" w:name="_ETM_Q69_328989"/>
      <w:bookmarkEnd w:id="42867"/>
      <w:r>
        <w:rPr>
          <w:rFonts w:hint="cs"/>
          <w:rtl/>
        </w:rPr>
        <w:t xml:space="preserve">חברתיים </w:t>
      </w:r>
      <w:bookmarkStart w:id="42868" w:name="_ETM_Q69_329470"/>
      <w:bookmarkEnd w:id="42868"/>
      <w:r>
        <w:rPr>
          <w:rFonts w:hint="cs"/>
          <w:rtl/>
        </w:rPr>
        <w:t>ש</w:t>
      </w:r>
      <w:bookmarkStart w:id="42869" w:name="_ETM_Q69_330099"/>
      <w:bookmarkEnd w:id="42869"/>
      <w:r>
        <w:rPr>
          <w:rFonts w:hint="cs"/>
          <w:rtl/>
        </w:rPr>
        <w:t xml:space="preserve">ברור </w:t>
      </w:r>
      <w:bookmarkStart w:id="42870" w:name="_ETM_Q69_330549"/>
      <w:bookmarkEnd w:id="42870"/>
      <w:r>
        <w:rPr>
          <w:rFonts w:hint="cs"/>
          <w:rtl/>
        </w:rPr>
        <w:t xml:space="preserve">לנו </w:t>
      </w:r>
      <w:bookmarkStart w:id="42871" w:name="_ETM_Q69_330730"/>
      <w:bookmarkEnd w:id="42871"/>
      <w:r>
        <w:rPr>
          <w:rFonts w:hint="cs"/>
          <w:rtl/>
        </w:rPr>
        <w:t>ש</w:t>
      </w:r>
      <w:bookmarkStart w:id="42872" w:name="_ETM_Q69_330939"/>
      <w:bookmarkEnd w:id="42872"/>
      <w:r>
        <w:rPr>
          <w:rFonts w:hint="cs"/>
          <w:rtl/>
        </w:rPr>
        <w:t xml:space="preserve">צריכים </w:t>
      </w:r>
      <w:bookmarkStart w:id="42873" w:name="_ETM_Q69_331269"/>
      <w:bookmarkEnd w:id="42873"/>
      <w:r>
        <w:rPr>
          <w:rFonts w:hint="cs"/>
          <w:rtl/>
        </w:rPr>
        <w:t xml:space="preserve">להינתן, </w:t>
      </w:r>
      <w:bookmarkStart w:id="42874" w:name="_ETM_Q69_332379"/>
      <w:bookmarkEnd w:id="42874"/>
      <w:r>
        <w:rPr>
          <w:rFonts w:hint="cs"/>
          <w:rtl/>
        </w:rPr>
        <w:t xml:space="preserve">שבטח </w:t>
      </w:r>
      <w:bookmarkStart w:id="42875" w:name="_ETM_Q69_332980"/>
      <w:bookmarkEnd w:id="42875"/>
      <w:r>
        <w:rPr>
          <w:rFonts w:hint="cs"/>
          <w:rtl/>
        </w:rPr>
        <w:t xml:space="preserve">אין </w:t>
      </w:r>
      <w:bookmarkStart w:id="42876" w:name="_ETM_Q69_333099"/>
      <w:bookmarkEnd w:id="42876"/>
      <w:r>
        <w:rPr>
          <w:rFonts w:hint="cs"/>
          <w:rtl/>
        </w:rPr>
        <w:t xml:space="preserve">לנו </w:t>
      </w:r>
      <w:bookmarkStart w:id="42877" w:name="_ETM_Q69_333219"/>
      <w:bookmarkEnd w:id="42877"/>
      <w:r>
        <w:rPr>
          <w:rFonts w:hint="cs"/>
          <w:rtl/>
        </w:rPr>
        <w:t xml:space="preserve">מחלוקת </w:t>
      </w:r>
      <w:bookmarkStart w:id="42878" w:name="_ETM_Q69_333639"/>
      <w:bookmarkEnd w:id="42878"/>
      <w:r>
        <w:rPr>
          <w:rFonts w:hint="cs"/>
          <w:rtl/>
        </w:rPr>
        <w:t>לגביהם, וכלום.</w:t>
      </w:r>
    </w:p>
    <w:p w:rsidR="004824FD" w:rsidRDefault="004824FD" w:rsidP="004824FD">
      <w:pPr>
        <w:rPr>
          <w:rtl/>
        </w:rPr>
      </w:pPr>
      <w:bookmarkStart w:id="42879" w:name="_ETM_Q69_338082"/>
      <w:bookmarkStart w:id="42880" w:name="_ETM_Q69_338170"/>
      <w:bookmarkEnd w:id="42879"/>
      <w:bookmarkEnd w:id="42880"/>
    </w:p>
    <w:p w:rsidR="004824FD" w:rsidRDefault="004824FD" w:rsidP="004824FD">
      <w:pPr>
        <w:rPr>
          <w:rtl/>
        </w:rPr>
      </w:pPr>
      <w:bookmarkStart w:id="42881" w:name="_ETM_Q69_338240"/>
      <w:bookmarkStart w:id="42882" w:name="_ETM_Q69_334659"/>
      <w:bookmarkStart w:id="42883" w:name="_ETM_Q69_336540"/>
      <w:bookmarkEnd w:id="42881"/>
      <w:bookmarkEnd w:id="42882"/>
      <w:bookmarkEnd w:id="42883"/>
      <w:r>
        <w:rPr>
          <w:rFonts w:hint="cs"/>
          <w:rtl/>
        </w:rPr>
        <w:t xml:space="preserve">ואז </w:t>
      </w:r>
      <w:bookmarkStart w:id="42884" w:name="_ETM_Q69_337079"/>
      <w:bookmarkEnd w:id="42884"/>
      <w:r>
        <w:rPr>
          <w:rFonts w:hint="cs"/>
          <w:rtl/>
        </w:rPr>
        <w:t xml:space="preserve">אני </w:t>
      </w:r>
      <w:bookmarkStart w:id="42885" w:name="_ETM_Q69_337260"/>
      <w:bookmarkEnd w:id="42885"/>
      <w:r>
        <w:rPr>
          <w:rFonts w:hint="cs"/>
          <w:rtl/>
        </w:rPr>
        <w:t xml:space="preserve">באמת </w:t>
      </w:r>
      <w:bookmarkStart w:id="42886" w:name="_ETM_Q69_337469"/>
      <w:bookmarkEnd w:id="42886"/>
      <w:r>
        <w:rPr>
          <w:rFonts w:hint="cs"/>
          <w:rtl/>
        </w:rPr>
        <w:t xml:space="preserve">אומרת: </w:t>
      </w:r>
      <w:bookmarkStart w:id="42887" w:name="_ETM_Q69_338219"/>
      <w:bookmarkEnd w:id="42887"/>
      <w:r>
        <w:rPr>
          <w:rFonts w:hint="cs"/>
          <w:rtl/>
        </w:rPr>
        <w:t xml:space="preserve">אוקיי, </w:t>
      </w:r>
      <w:bookmarkStart w:id="42888" w:name="_ETM_Q69_339430"/>
      <w:bookmarkEnd w:id="42888"/>
      <w:r>
        <w:rPr>
          <w:rFonts w:hint="cs"/>
          <w:rtl/>
        </w:rPr>
        <w:t xml:space="preserve">תהיה </w:t>
      </w:r>
      <w:bookmarkStart w:id="42889" w:name="_ETM_Q69_339820"/>
      <w:bookmarkEnd w:id="42889"/>
      <w:r>
        <w:rPr>
          <w:rFonts w:hint="cs"/>
          <w:rtl/>
        </w:rPr>
        <w:t xml:space="preserve">שנה </w:t>
      </w:r>
      <w:bookmarkStart w:id="42890" w:name="_ETM_Q69_340090"/>
      <w:bookmarkEnd w:id="42890"/>
      <w:r>
        <w:rPr>
          <w:rFonts w:hint="cs"/>
          <w:rtl/>
        </w:rPr>
        <w:t xml:space="preserve">לממשלה </w:t>
      </w:r>
      <w:bookmarkStart w:id="42891" w:name="_ETM_Q69_340510"/>
      <w:bookmarkEnd w:id="42891"/>
      <w:r>
        <w:rPr>
          <w:rFonts w:hint="cs"/>
          <w:rtl/>
        </w:rPr>
        <w:t>הזאת</w:t>
      </w:r>
      <w:bookmarkStart w:id="42892" w:name="_ETM_Q69_340750"/>
      <w:bookmarkEnd w:id="42892"/>
      <w:r>
        <w:rPr>
          <w:rFonts w:hint="cs"/>
          <w:rtl/>
        </w:rPr>
        <w:t xml:space="preserve">, ומה </w:t>
      </w:r>
      <w:bookmarkStart w:id="42893" w:name="_ETM_Q69_341110"/>
      <w:bookmarkEnd w:id="42893"/>
      <w:r>
        <w:rPr>
          <w:rFonts w:hint="cs"/>
          <w:rtl/>
        </w:rPr>
        <w:t xml:space="preserve">הם </w:t>
      </w:r>
      <w:bookmarkStart w:id="42894" w:name="_ETM_Q69_341230"/>
      <w:bookmarkEnd w:id="42894"/>
      <w:r>
        <w:rPr>
          <w:rFonts w:hint="cs"/>
          <w:rtl/>
        </w:rPr>
        <w:t xml:space="preserve">יציגו? </w:t>
      </w:r>
      <w:bookmarkStart w:id="42895" w:name="_ETM_Q69_342029"/>
      <w:bookmarkEnd w:id="42895"/>
      <w:r>
        <w:rPr>
          <w:rFonts w:hint="cs"/>
          <w:rtl/>
        </w:rPr>
        <w:t xml:space="preserve">התקציב </w:t>
      </w:r>
      <w:bookmarkStart w:id="42896" w:name="_ETM_Q69_342540"/>
      <w:bookmarkEnd w:id="42896"/>
      <w:r>
        <w:rPr>
          <w:rFonts w:hint="cs"/>
          <w:rtl/>
        </w:rPr>
        <w:t xml:space="preserve">הכי </w:t>
      </w:r>
      <w:bookmarkStart w:id="42897" w:name="_ETM_Q69_342840"/>
      <w:bookmarkEnd w:id="42897"/>
      <w:r>
        <w:rPr>
          <w:rFonts w:hint="cs"/>
          <w:rtl/>
        </w:rPr>
        <w:t>אנטי</w:t>
      </w:r>
      <w:bookmarkStart w:id="42898" w:name="_ETM_Q69_343109"/>
      <w:bookmarkEnd w:id="42898"/>
      <w:r>
        <w:rPr>
          <w:rFonts w:hint="cs"/>
          <w:rtl/>
        </w:rPr>
        <w:t xml:space="preserve">-חברתי </w:t>
      </w:r>
      <w:bookmarkStart w:id="42899" w:name="_ETM_Q69_343560"/>
      <w:bookmarkEnd w:id="42899"/>
      <w:r>
        <w:rPr>
          <w:rFonts w:hint="cs"/>
          <w:rtl/>
        </w:rPr>
        <w:t xml:space="preserve">שהיה </w:t>
      </w:r>
      <w:bookmarkStart w:id="42900" w:name="_ETM_Q69_343739"/>
      <w:bookmarkEnd w:id="42900"/>
      <w:r>
        <w:rPr>
          <w:rFonts w:hint="cs"/>
          <w:rtl/>
        </w:rPr>
        <w:t xml:space="preserve">פה </w:t>
      </w:r>
      <w:bookmarkStart w:id="42901" w:name="_ETM_Q69_343919"/>
      <w:bookmarkEnd w:id="42901"/>
      <w:r>
        <w:rPr>
          <w:rFonts w:hint="cs"/>
          <w:rtl/>
        </w:rPr>
        <w:t xml:space="preserve">אי פעם? </w:t>
      </w:r>
      <w:bookmarkStart w:id="42902" w:name="_ETM_Q69_347129"/>
      <w:bookmarkEnd w:id="42902"/>
      <w:r>
        <w:rPr>
          <w:rFonts w:hint="cs"/>
          <w:rtl/>
        </w:rPr>
        <w:t xml:space="preserve">סירוס </w:t>
      </w:r>
      <w:bookmarkStart w:id="42903" w:name="_ETM_Q69_347669"/>
      <w:bookmarkEnd w:id="42903"/>
      <w:r>
        <w:rPr>
          <w:rFonts w:hint="cs"/>
          <w:rtl/>
        </w:rPr>
        <w:t xml:space="preserve">הוועדות, </w:t>
      </w:r>
      <w:bookmarkStart w:id="42904" w:name="_ETM_Q69_348480"/>
      <w:bookmarkEnd w:id="42904"/>
      <w:r>
        <w:rPr>
          <w:rFonts w:hint="cs"/>
          <w:rtl/>
        </w:rPr>
        <w:t xml:space="preserve">דהירה </w:t>
      </w:r>
      <w:bookmarkStart w:id="42905" w:name="_ETM_Q69_349230"/>
      <w:bookmarkEnd w:id="42905"/>
      <w:r>
        <w:rPr>
          <w:rFonts w:hint="cs"/>
          <w:rtl/>
        </w:rPr>
        <w:t xml:space="preserve">להפיכה </w:t>
      </w:r>
      <w:bookmarkStart w:id="42906" w:name="_ETM_Q69_350069"/>
      <w:bookmarkEnd w:id="42906"/>
      <w:r>
        <w:rPr>
          <w:rFonts w:hint="cs"/>
          <w:rtl/>
        </w:rPr>
        <w:t xml:space="preserve">והשארת </w:t>
      </w:r>
      <w:bookmarkStart w:id="42907" w:name="_ETM_Q69_351000"/>
      <w:bookmarkEnd w:id="42907"/>
      <w:r>
        <w:rPr>
          <w:rFonts w:hint="cs"/>
          <w:rtl/>
        </w:rPr>
        <w:t xml:space="preserve">כל </w:t>
      </w:r>
      <w:bookmarkStart w:id="42908" w:name="_ETM_Q69_351209"/>
      <w:bookmarkEnd w:id="42908"/>
      <w:r>
        <w:rPr>
          <w:rFonts w:hint="cs"/>
          <w:rtl/>
        </w:rPr>
        <w:t xml:space="preserve">השאר </w:t>
      </w:r>
      <w:bookmarkStart w:id="42909" w:name="_ETM_Q69_351480"/>
      <w:bookmarkEnd w:id="42909"/>
      <w:r>
        <w:rPr>
          <w:rFonts w:hint="cs"/>
          <w:rtl/>
        </w:rPr>
        <w:t xml:space="preserve">בצד? </w:t>
      </w:r>
      <w:bookmarkStart w:id="42910" w:name="_ETM_Q69_352560"/>
      <w:bookmarkEnd w:id="42910"/>
      <w:r>
        <w:rPr>
          <w:rFonts w:hint="cs"/>
          <w:rtl/>
        </w:rPr>
        <w:t xml:space="preserve">צניחה </w:t>
      </w:r>
      <w:bookmarkStart w:id="42911" w:name="_ETM_Q69_353069"/>
      <w:bookmarkEnd w:id="42911"/>
      <w:r>
        <w:rPr>
          <w:rFonts w:hint="cs"/>
          <w:rtl/>
        </w:rPr>
        <w:t xml:space="preserve">כלכלית </w:t>
      </w:r>
      <w:bookmarkStart w:id="42912" w:name="_ETM_Q69_353609"/>
      <w:bookmarkEnd w:id="42912"/>
      <w:r>
        <w:rPr>
          <w:rFonts w:hint="cs"/>
          <w:rtl/>
        </w:rPr>
        <w:t xml:space="preserve">מטורפת? </w:t>
      </w:r>
      <w:bookmarkStart w:id="42913" w:name="_ETM_Q69_354889"/>
      <w:bookmarkEnd w:id="42913"/>
      <w:r>
        <w:rPr>
          <w:rFonts w:hint="cs"/>
          <w:rtl/>
        </w:rPr>
        <w:t xml:space="preserve">אובדן </w:t>
      </w:r>
      <w:bookmarkStart w:id="42914" w:name="_ETM_Q69_355400"/>
      <w:bookmarkEnd w:id="42914"/>
      <w:r>
        <w:rPr>
          <w:rFonts w:hint="cs"/>
          <w:rtl/>
        </w:rPr>
        <w:t xml:space="preserve">השקעות </w:t>
      </w:r>
      <w:bookmarkStart w:id="42915" w:name="_ETM_Q69_355849"/>
      <w:bookmarkEnd w:id="42915"/>
      <w:r>
        <w:rPr>
          <w:rFonts w:hint="cs"/>
          <w:rtl/>
        </w:rPr>
        <w:t xml:space="preserve">ואובדן </w:t>
      </w:r>
      <w:bookmarkStart w:id="42916" w:name="_ETM_Q69_356180"/>
      <w:bookmarkEnd w:id="42916"/>
      <w:r>
        <w:rPr>
          <w:rFonts w:hint="cs"/>
          <w:rtl/>
        </w:rPr>
        <w:t xml:space="preserve">הכנסות? </w:t>
      </w:r>
      <w:bookmarkStart w:id="42917" w:name="_ETM_Q69_357560"/>
      <w:bookmarkEnd w:id="42917"/>
      <w:r>
        <w:rPr>
          <w:rFonts w:hint="cs"/>
          <w:rtl/>
        </w:rPr>
        <w:t xml:space="preserve">מה </w:t>
      </w:r>
      <w:bookmarkStart w:id="42918" w:name="_ETM_Q69_357830"/>
      <w:bookmarkEnd w:id="42918"/>
      <w:r>
        <w:rPr>
          <w:rFonts w:hint="cs"/>
          <w:rtl/>
        </w:rPr>
        <w:t xml:space="preserve">הם </w:t>
      </w:r>
      <w:bookmarkStart w:id="42919" w:name="_ETM_Q69_357919"/>
      <w:bookmarkEnd w:id="42919"/>
      <w:r>
        <w:rPr>
          <w:rFonts w:hint="cs"/>
          <w:rtl/>
        </w:rPr>
        <w:t xml:space="preserve">יציגו, </w:t>
      </w:r>
      <w:bookmarkStart w:id="42920" w:name="_ETM_Q69_358459"/>
      <w:bookmarkEnd w:id="42920"/>
      <w:r>
        <w:rPr>
          <w:rFonts w:hint="cs"/>
          <w:rtl/>
        </w:rPr>
        <w:t xml:space="preserve">את </w:t>
      </w:r>
      <w:bookmarkStart w:id="42921" w:name="_ETM_Q69_358550"/>
      <w:bookmarkEnd w:id="42921"/>
      <w:r>
        <w:rPr>
          <w:rFonts w:hint="cs"/>
          <w:rtl/>
        </w:rPr>
        <w:t xml:space="preserve">זה </w:t>
      </w:r>
      <w:bookmarkStart w:id="42922" w:name="_ETM_Q69_358700"/>
      <w:bookmarkEnd w:id="42922"/>
      <w:r>
        <w:rPr>
          <w:rFonts w:hint="cs"/>
          <w:rtl/>
        </w:rPr>
        <w:t xml:space="preserve">שהדבר </w:t>
      </w:r>
      <w:bookmarkStart w:id="42923" w:name="_ETM_Q69_359240"/>
      <w:bookmarkEnd w:id="42923"/>
      <w:r w:rsidR="00741A2F">
        <w:rPr>
          <w:rFonts w:hint="cs"/>
          <w:rtl/>
        </w:rPr>
        <w:t>היחיד</w:t>
      </w:r>
      <w:r>
        <w:rPr>
          <w:rFonts w:hint="cs"/>
          <w:rtl/>
        </w:rPr>
        <w:t xml:space="preserve"> </w:t>
      </w:r>
      <w:bookmarkStart w:id="42924" w:name="_ETM_Q69_359569"/>
      <w:bookmarkEnd w:id="42924"/>
      <w:r>
        <w:rPr>
          <w:rFonts w:hint="cs"/>
          <w:rtl/>
        </w:rPr>
        <w:t xml:space="preserve">שיציל </w:t>
      </w:r>
      <w:bookmarkStart w:id="42925" w:name="_ETM_Q69_359959"/>
      <w:bookmarkEnd w:id="42925"/>
      <w:r>
        <w:rPr>
          <w:rFonts w:hint="cs"/>
          <w:rtl/>
        </w:rPr>
        <w:t xml:space="preserve">אותם </w:t>
      </w:r>
      <w:bookmarkStart w:id="42926" w:name="_ETM_Q69_360139"/>
      <w:bookmarkEnd w:id="42926"/>
      <w:r>
        <w:rPr>
          <w:rFonts w:hint="cs"/>
          <w:rtl/>
        </w:rPr>
        <w:t xml:space="preserve">זה </w:t>
      </w:r>
      <w:bookmarkStart w:id="42927" w:name="_ETM_Q69_360200"/>
      <w:bookmarkEnd w:id="42927"/>
      <w:r>
        <w:rPr>
          <w:rFonts w:hint="cs"/>
          <w:rtl/>
        </w:rPr>
        <w:t xml:space="preserve">עודפי </w:t>
      </w:r>
      <w:bookmarkStart w:id="42928" w:name="_ETM_Q69_360500"/>
      <w:bookmarkEnd w:id="42928"/>
      <w:r>
        <w:rPr>
          <w:rFonts w:hint="cs"/>
          <w:rtl/>
        </w:rPr>
        <w:t xml:space="preserve">התקציב </w:t>
      </w:r>
      <w:bookmarkStart w:id="42929" w:name="_ETM_Q69_360860"/>
      <w:bookmarkEnd w:id="42929"/>
      <w:r>
        <w:rPr>
          <w:rFonts w:hint="cs"/>
          <w:rtl/>
        </w:rPr>
        <w:t xml:space="preserve">שאנחנו </w:t>
      </w:r>
      <w:bookmarkStart w:id="42930" w:name="_ETM_Q69_361160"/>
      <w:bookmarkEnd w:id="42930"/>
      <w:r>
        <w:rPr>
          <w:rFonts w:hint="cs"/>
          <w:rtl/>
        </w:rPr>
        <w:t xml:space="preserve">השארנו </w:t>
      </w:r>
      <w:bookmarkStart w:id="42931" w:name="_ETM_Q69_361489"/>
      <w:bookmarkEnd w:id="42931"/>
      <w:r>
        <w:rPr>
          <w:rFonts w:hint="cs"/>
          <w:rtl/>
        </w:rPr>
        <w:t xml:space="preserve">להם? </w:t>
      </w:r>
      <w:bookmarkStart w:id="42932" w:name="_ETM_Q69_363819"/>
      <w:bookmarkEnd w:id="42932"/>
      <w:r>
        <w:rPr>
          <w:rFonts w:hint="cs"/>
          <w:rtl/>
        </w:rPr>
        <w:t xml:space="preserve">באמת </w:t>
      </w:r>
      <w:bookmarkStart w:id="42933" w:name="_ETM_Q69_364599"/>
      <w:bookmarkEnd w:id="42933"/>
      <w:r>
        <w:rPr>
          <w:rFonts w:hint="cs"/>
          <w:rtl/>
        </w:rPr>
        <w:t xml:space="preserve">– מהמקפצה. </w:t>
      </w:r>
      <w:bookmarkStart w:id="42934" w:name="_ETM_Q69_365730"/>
      <w:bookmarkEnd w:id="42934"/>
    </w:p>
    <w:p w:rsidR="004824FD" w:rsidRDefault="004824FD" w:rsidP="004824FD">
      <w:pPr>
        <w:rPr>
          <w:rtl/>
        </w:rPr>
      </w:pPr>
      <w:bookmarkStart w:id="42935" w:name="_ETM_Q69_369393"/>
      <w:bookmarkStart w:id="42936" w:name="_ETM_Q69_369505"/>
      <w:bookmarkEnd w:id="42935"/>
      <w:bookmarkEnd w:id="42936"/>
    </w:p>
    <w:p w:rsidR="004824FD" w:rsidRDefault="004824FD" w:rsidP="00741A2F">
      <w:pPr>
        <w:rPr>
          <w:rtl/>
        </w:rPr>
      </w:pPr>
      <w:bookmarkStart w:id="42937" w:name="_ETM_Q69_369553"/>
      <w:bookmarkStart w:id="42938" w:name="_ETM_Q69_369619"/>
      <w:bookmarkEnd w:id="42937"/>
      <w:bookmarkEnd w:id="42938"/>
      <w:r>
        <w:rPr>
          <w:rFonts w:hint="cs"/>
          <w:rtl/>
        </w:rPr>
        <w:t xml:space="preserve">ואז </w:t>
      </w:r>
      <w:bookmarkStart w:id="42939" w:name="_ETM_Q69_366510"/>
      <w:bookmarkEnd w:id="42939"/>
      <w:r>
        <w:rPr>
          <w:rFonts w:hint="cs"/>
          <w:rtl/>
        </w:rPr>
        <w:t xml:space="preserve">אני </w:t>
      </w:r>
      <w:bookmarkStart w:id="42940" w:name="_ETM_Q69_366810"/>
      <w:bookmarkEnd w:id="42940"/>
      <w:r>
        <w:rPr>
          <w:rFonts w:hint="cs"/>
          <w:rtl/>
        </w:rPr>
        <w:t xml:space="preserve">תוהה </w:t>
      </w:r>
      <w:bookmarkStart w:id="42941" w:name="_ETM_Q69_367320"/>
      <w:bookmarkEnd w:id="42941"/>
      <w:r>
        <w:rPr>
          <w:rFonts w:hint="cs"/>
          <w:rtl/>
        </w:rPr>
        <w:t xml:space="preserve">מתי </w:t>
      </w:r>
      <w:bookmarkStart w:id="42942" w:name="_ETM_Q69_367710"/>
      <w:bookmarkEnd w:id="42942"/>
      <w:r>
        <w:rPr>
          <w:rFonts w:hint="cs"/>
          <w:rtl/>
        </w:rPr>
        <w:t>יהיה פה שיפור עמדות</w:t>
      </w:r>
      <w:r w:rsidR="00741A2F">
        <w:rPr>
          <w:rFonts w:hint="cs"/>
          <w:rtl/>
        </w:rPr>
        <w:t>.</w:t>
      </w:r>
      <w:r>
        <w:rPr>
          <w:rFonts w:hint="cs"/>
          <w:rtl/>
        </w:rPr>
        <w:t xml:space="preserve"> </w:t>
      </w:r>
      <w:bookmarkStart w:id="42943" w:name="_ETM_Q69_368070"/>
      <w:bookmarkStart w:id="42944" w:name="_ETM_Q69_368520"/>
      <w:bookmarkStart w:id="42945" w:name="_ETM_Q69_369270"/>
      <w:bookmarkEnd w:id="42943"/>
      <w:bookmarkEnd w:id="42944"/>
      <w:bookmarkEnd w:id="42945"/>
      <w:r>
        <w:rPr>
          <w:rFonts w:hint="cs"/>
          <w:rtl/>
        </w:rPr>
        <w:t xml:space="preserve">אבל </w:t>
      </w:r>
      <w:bookmarkStart w:id="42946" w:name="_ETM_Q69_369600"/>
      <w:bookmarkEnd w:id="42946"/>
      <w:r>
        <w:rPr>
          <w:rFonts w:hint="cs"/>
          <w:rtl/>
        </w:rPr>
        <w:t>לא</w:t>
      </w:r>
      <w:r w:rsidR="00741A2F">
        <w:rPr>
          <w:rFonts w:hint="cs"/>
          <w:rtl/>
        </w:rPr>
        <w:t>,</w:t>
      </w:r>
      <w:r>
        <w:rPr>
          <w:rFonts w:hint="cs"/>
          <w:rtl/>
        </w:rPr>
        <w:t xml:space="preserve"> </w:t>
      </w:r>
      <w:bookmarkStart w:id="42947" w:name="_ETM_Q69_370870"/>
      <w:bookmarkEnd w:id="42947"/>
      <w:r>
        <w:rPr>
          <w:rFonts w:hint="cs"/>
          <w:rtl/>
        </w:rPr>
        <w:t xml:space="preserve">ממשיכים </w:t>
      </w:r>
      <w:bookmarkStart w:id="42948" w:name="_ETM_Q69_371620"/>
      <w:bookmarkEnd w:id="42948"/>
      <w:r>
        <w:rPr>
          <w:rFonts w:hint="cs"/>
          <w:rtl/>
        </w:rPr>
        <w:t xml:space="preserve">עם חקיקה </w:t>
      </w:r>
      <w:bookmarkStart w:id="42949" w:name="_ETM_Q69_372069"/>
      <w:bookmarkEnd w:id="42949"/>
      <w:r>
        <w:rPr>
          <w:rFonts w:hint="cs"/>
          <w:rtl/>
        </w:rPr>
        <w:t xml:space="preserve">פרסונלית, </w:t>
      </w:r>
      <w:bookmarkStart w:id="42950" w:name="_ETM_Q69_374349"/>
      <w:bookmarkEnd w:id="42950"/>
      <w:r>
        <w:rPr>
          <w:rFonts w:hint="cs"/>
          <w:rtl/>
        </w:rPr>
        <w:t xml:space="preserve">עם </w:t>
      </w:r>
      <w:bookmarkStart w:id="42951" w:name="_ETM_Q69_374500"/>
      <w:bookmarkEnd w:id="42951"/>
      <w:r>
        <w:rPr>
          <w:rFonts w:hint="cs"/>
          <w:rtl/>
        </w:rPr>
        <w:t xml:space="preserve">חקיקה </w:t>
      </w:r>
      <w:bookmarkStart w:id="42952" w:name="_ETM_Q69_375010"/>
      <w:bookmarkEnd w:id="42952"/>
      <w:r>
        <w:rPr>
          <w:rFonts w:hint="cs"/>
          <w:rtl/>
        </w:rPr>
        <w:t xml:space="preserve">שהיא </w:t>
      </w:r>
      <w:bookmarkStart w:id="42953" w:name="_ETM_Q69_375910"/>
      <w:bookmarkEnd w:id="42953"/>
      <w:r>
        <w:rPr>
          <w:rFonts w:hint="cs"/>
          <w:rtl/>
        </w:rPr>
        <w:t>כל</w:t>
      </w:r>
      <w:bookmarkStart w:id="42954" w:name="_ETM_Q69_376300"/>
      <w:bookmarkEnd w:id="42954"/>
      <w:r>
        <w:rPr>
          <w:rFonts w:hint="cs"/>
          <w:rtl/>
        </w:rPr>
        <w:t xml:space="preserve">-כולה </w:t>
      </w:r>
      <w:bookmarkStart w:id="42955" w:name="_ETM_Q69_376720"/>
      <w:bookmarkStart w:id="42956" w:name="_ETM_Q69_377020"/>
      <w:bookmarkEnd w:id="42955"/>
      <w:bookmarkEnd w:id="42956"/>
      <w:r>
        <w:rPr>
          <w:rFonts w:hint="cs"/>
          <w:rtl/>
        </w:rPr>
        <w:t xml:space="preserve">החלשת </w:t>
      </w:r>
      <w:bookmarkStart w:id="42957" w:name="_ETM_Q69_378447"/>
      <w:bookmarkEnd w:id="42957"/>
      <w:r>
        <w:rPr>
          <w:rFonts w:hint="cs"/>
          <w:rtl/>
        </w:rPr>
        <w:t xml:space="preserve">השלטון. </w:t>
      </w:r>
      <w:bookmarkStart w:id="42958" w:name="_ETM_Q69_378050"/>
      <w:bookmarkEnd w:id="42958"/>
      <w:r>
        <w:rPr>
          <w:rFonts w:hint="cs"/>
          <w:rtl/>
        </w:rPr>
        <w:t xml:space="preserve">הרי </w:t>
      </w:r>
      <w:bookmarkStart w:id="42959" w:name="_ETM_Q69_378840"/>
      <w:bookmarkEnd w:id="42959"/>
      <w:r>
        <w:rPr>
          <w:rFonts w:hint="cs"/>
          <w:rtl/>
        </w:rPr>
        <w:t xml:space="preserve">שחיקת </w:t>
      </w:r>
      <w:bookmarkStart w:id="42960" w:name="_ETM_Q69_379319"/>
      <w:bookmarkEnd w:id="42960"/>
      <w:r>
        <w:rPr>
          <w:rFonts w:hint="cs"/>
          <w:rtl/>
        </w:rPr>
        <w:t xml:space="preserve">דמוקרטיה </w:t>
      </w:r>
      <w:bookmarkStart w:id="42961" w:name="_ETM_Q69_380430"/>
      <w:bookmarkEnd w:id="42961"/>
      <w:r>
        <w:rPr>
          <w:rFonts w:hint="cs"/>
          <w:rtl/>
        </w:rPr>
        <w:t xml:space="preserve">לא </w:t>
      </w:r>
      <w:bookmarkStart w:id="42962" w:name="_ETM_Q69_380790"/>
      <w:bookmarkEnd w:id="42962"/>
      <w:r>
        <w:rPr>
          <w:rFonts w:hint="cs"/>
          <w:rtl/>
        </w:rPr>
        <w:t xml:space="preserve">עוברת </w:t>
      </w:r>
      <w:bookmarkStart w:id="42963" w:name="_ETM_Q69_381360"/>
      <w:bookmarkEnd w:id="42963"/>
      <w:r>
        <w:rPr>
          <w:rFonts w:hint="cs"/>
          <w:rtl/>
        </w:rPr>
        <w:t xml:space="preserve">רק </w:t>
      </w:r>
      <w:bookmarkStart w:id="42964" w:name="_ETM_Q69_381569"/>
      <w:bookmarkEnd w:id="42964"/>
      <w:r>
        <w:rPr>
          <w:rFonts w:hint="cs"/>
          <w:rtl/>
        </w:rPr>
        <w:t xml:space="preserve">בריסוק </w:t>
      </w:r>
      <w:bookmarkStart w:id="42965" w:name="_ETM_Q69_382049"/>
      <w:bookmarkEnd w:id="42965"/>
      <w:r>
        <w:rPr>
          <w:rFonts w:hint="cs"/>
          <w:rtl/>
        </w:rPr>
        <w:t xml:space="preserve">מערכת </w:t>
      </w:r>
      <w:bookmarkStart w:id="42966" w:name="_ETM_Q69_382470"/>
      <w:bookmarkEnd w:id="42966"/>
      <w:r>
        <w:rPr>
          <w:rFonts w:hint="cs"/>
          <w:rtl/>
        </w:rPr>
        <w:t xml:space="preserve">המשפט </w:t>
      </w:r>
      <w:bookmarkStart w:id="42967" w:name="_ETM_Q69_382980"/>
      <w:bookmarkEnd w:id="42967"/>
      <w:r>
        <w:rPr>
          <w:rFonts w:hint="cs"/>
          <w:rtl/>
        </w:rPr>
        <w:t xml:space="preserve">ובצעדים </w:t>
      </w:r>
      <w:bookmarkStart w:id="42968" w:name="_ETM_Q69_383579"/>
      <w:bookmarkEnd w:id="42968"/>
      <w:r>
        <w:rPr>
          <w:rFonts w:hint="cs"/>
          <w:rtl/>
        </w:rPr>
        <w:t xml:space="preserve">נוספים; </w:t>
      </w:r>
      <w:bookmarkStart w:id="42969" w:name="_ETM_Q69_385060"/>
      <w:bookmarkEnd w:id="42969"/>
      <w:r>
        <w:rPr>
          <w:rFonts w:hint="cs"/>
          <w:rtl/>
        </w:rPr>
        <w:t xml:space="preserve">שחיקת </w:t>
      </w:r>
      <w:bookmarkStart w:id="42970" w:name="_ETM_Q69_385510"/>
      <w:bookmarkEnd w:id="42970"/>
      <w:r>
        <w:rPr>
          <w:rFonts w:hint="cs"/>
          <w:rtl/>
        </w:rPr>
        <w:t xml:space="preserve">דמוקרטיה </w:t>
      </w:r>
      <w:bookmarkStart w:id="42971" w:name="_ETM_Q69_386380"/>
      <w:bookmarkEnd w:id="42971"/>
      <w:r>
        <w:rPr>
          <w:rFonts w:hint="cs"/>
          <w:rtl/>
        </w:rPr>
        <w:t xml:space="preserve">היא </w:t>
      </w:r>
      <w:bookmarkStart w:id="42972" w:name="_ETM_Q69_386560"/>
      <w:bookmarkEnd w:id="42972"/>
      <w:r>
        <w:rPr>
          <w:rFonts w:hint="cs"/>
          <w:rtl/>
        </w:rPr>
        <w:t xml:space="preserve">היחלשות </w:t>
      </w:r>
      <w:bookmarkStart w:id="42973" w:name="_ETM_Q69_386980"/>
      <w:bookmarkEnd w:id="42973"/>
      <w:r>
        <w:rPr>
          <w:rFonts w:hint="cs"/>
          <w:rtl/>
        </w:rPr>
        <w:t xml:space="preserve">המוסדות </w:t>
      </w:r>
      <w:bookmarkStart w:id="42974" w:name="_ETM_Q69_388270"/>
      <w:bookmarkEnd w:id="42974"/>
      <w:r>
        <w:rPr>
          <w:rFonts w:hint="cs"/>
          <w:rtl/>
        </w:rPr>
        <w:t xml:space="preserve">וחקיקה </w:t>
      </w:r>
      <w:bookmarkStart w:id="42975" w:name="_ETM_Q69_390010"/>
      <w:bookmarkEnd w:id="42975"/>
      <w:r>
        <w:rPr>
          <w:rFonts w:hint="cs"/>
          <w:rtl/>
        </w:rPr>
        <w:t xml:space="preserve">פרסונלית </w:t>
      </w:r>
      <w:bookmarkStart w:id="42976" w:name="_ETM_Q69_391240"/>
      <w:bookmarkEnd w:id="42976"/>
      <w:r>
        <w:rPr>
          <w:rFonts w:hint="cs"/>
          <w:rtl/>
        </w:rPr>
        <w:t xml:space="preserve">שמקדמת </w:t>
      </w:r>
      <w:bookmarkStart w:id="42977" w:name="_ETM_Q69_391960"/>
      <w:bookmarkEnd w:id="42977"/>
      <w:r>
        <w:rPr>
          <w:rFonts w:hint="cs"/>
          <w:rtl/>
        </w:rPr>
        <w:t xml:space="preserve">שחיתות. </w:t>
      </w:r>
      <w:bookmarkStart w:id="42978" w:name="_ETM_Q69_393180"/>
      <w:bookmarkEnd w:id="42978"/>
      <w:r>
        <w:rPr>
          <w:rFonts w:hint="cs"/>
          <w:rtl/>
        </w:rPr>
        <w:t xml:space="preserve">מה </w:t>
      </w:r>
      <w:bookmarkStart w:id="42979" w:name="_ETM_Q69_393450"/>
      <w:bookmarkEnd w:id="42979"/>
      <w:r>
        <w:rPr>
          <w:rFonts w:hint="cs"/>
          <w:rtl/>
        </w:rPr>
        <w:t xml:space="preserve">שעושים </w:t>
      </w:r>
      <w:bookmarkStart w:id="42980" w:name="_ETM_Q69_393989"/>
      <w:bookmarkEnd w:id="42980"/>
      <w:r>
        <w:rPr>
          <w:rFonts w:hint="cs"/>
          <w:rtl/>
        </w:rPr>
        <w:t xml:space="preserve">פה </w:t>
      </w:r>
      <w:bookmarkStart w:id="42981" w:name="_ETM_Q69_394389"/>
      <w:bookmarkEnd w:id="42981"/>
      <w:r>
        <w:rPr>
          <w:rFonts w:hint="cs"/>
          <w:rtl/>
        </w:rPr>
        <w:t xml:space="preserve">חברי </w:t>
      </w:r>
      <w:bookmarkStart w:id="42982" w:name="_ETM_Q69_394780"/>
      <w:bookmarkEnd w:id="42982"/>
      <w:r>
        <w:rPr>
          <w:rFonts w:hint="cs"/>
          <w:rtl/>
        </w:rPr>
        <w:t xml:space="preserve">הכנסת </w:t>
      </w:r>
      <w:r>
        <w:t>–</w:t>
      </w:r>
      <w:r>
        <w:rPr>
          <w:rFonts w:hint="cs"/>
          <w:rtl/>
        </w:rPr>
        <w:t xml:space="preserve"> </w:t>
      </w:r>
      <w:bookmarkStart w:id="42983" w:name="_ETM_Q69_395200"/>
      <w:bookmarkEnd w:id="42983"/>
      <w:r>
        <w:rPr>
          <w:rFonts w:hint="cs"/>
          <w:rtl/>
        </w:rPr>
        <w:t xml:space="preserve">לא </w:t>
      </w:r>
      <w:bookmarkStart w:id="42984" w:name="_ETM_Q69_395350"/>
      <w:bookmarkEnd w:id="42984"/>
      <w:r>
        <w:rPr>
          <w:rFonts w:hint="cs"/>
          <w:rtl/>
        </w:rPr>
        <w:t xml:space="preserve">הממשלה </w:t>
      </w:r>
      <w:bookmarkStart w:id="42985" w:name="_ETM_Q69_395860"/>
      <w:bookmarkEnd w:id="42985"/>
      <w:r>
        <w:rPr>
          <w:rFonts w:hint="cs"/>
          <w:rtl/>
        </w:rPr>
        <w:t xml:space="preserve">– בחקיקה </w:t>
      </w:r>
      <w:bookmarkStart w:id="42986" w:name="_ETM_Q69_396370"/>
      <w:bookmarkEnd w:id="42986"/>
      <w:r>
        <w:rPr>
          <w:rFonts w:hint="cs"/>
          <w:rtl/>
        </w:rPr>
        <w:t xml:space="preserve">הפרטית </w:t>
      </w:r>
      <w:bookmarkStart w:id="42987" w:name="_ETM_Q69_397530"/>
      <w:bookmarkEnd w:id="42987"/>
      <w:r>
        <w:rPr>
          <w:rFonts w:hint="cs"/>
          <w:rtl/>
        </w:rPr>
        <w:t xml:space="preserve">זה </w:t>
      </w:r>
      <w:bookmarkStart w:id="42988" w:name="_ETM_Q69_397680"/>
      <w:bookmarkEnd w:id="42988"/>
      <w:r>
        <w:rPr>
          <w:rFonts w:hint="cs"/>
          <w:rtl/>
        </w:rPr>
        <w:t xml:space="preserve">חלק </w:t>
      </w:r>
      <w:bookmarkStart w:id="42989" w:name="_ETM_Q69_398040"/>
      <w:bookmarkEnd w:id="42989"/>
      <w:r>
        <w:rPr>
          <w:rFonts w:hint="cs"/>
          <w:rtl/>
        </w:rPr>
        <w:t xml:space="preserve">מהמנגנונים </w:t>
      </w:r>
      <w:bookmarkStart w:id="42990" w:name="_ETM_Q69_399660"/>
      <w:bookmarkEnd w:id="42990"/>
      <w:r>
        <w:rPr>
          <w:rFonts w:hint="cs"/>
          <w:rtl/>
        </w:rPr>
        <w:t xml:space="preserve">שמחליפים </w:t>
      </w:r>
      <w:bookmarkStart w:id="42991" w:name="_ETM_Q69_402330"/>
      <w:bookmarkEnd w:id="42991"/>
      <w:r>
        <w:rPr>
          <w:rFonts w:hint="cs"/>
          <w:rtl/>
        </w:rPr>
        <w:t xml:space="preserve">פקידות </w:t>
      </w:r>
      <w:bookmarkStart w:id="42992" w:name="_ETM_Q69_402810"/>
      <w:bookmarkEnd w:id="42992"/>
      <w:r>
        <w:rPr>
          <w:rFonts w:hint="cs"/>
          <w:rtl/>
        </w:rPr>
        <w:t xml:space="preserve">מקצועית </w:t>
      </w:r>
      <w:bookmarkStart w:id="42993" w:name="_ETM_Q69_404150"/>
      <w:bookmarkEnd w:id="42993"/>
      <w:r>
        <w:rPr>
          <w:rFonts w:hint="cs"/>
          <w:rtl/>
        </w:rPr>
        <w:t xml:space="preserve">בדרג </w:t>
      </w:r>
      <w:bookmarkStart w:id="42994" w:name="_ETM_Q69_404840"/>
      <w:bookmarkEnd w:id="42994"/>
      <w:r>
        <w:rPr>
          <w:rFonts w:hint="cs"/>
          <w:rtl/>
        </w:rPr>
        <w:t xml:space="preserve">פוליטי </w:t>
      </w:r>
      <w:bookmarkStart w:id="42995" w:name="_ETM_Q69_405680"/>
      <w:bookmarkEnd w:id="42995"/>
      <w:r>
        <w:rPr>
          <w:rFonts w:hint="cs"/>
          <w:rtl/>
        </w:rPr>
        <w:t xml:space="preserve">ומקורבים, </w:t>
      </w:r>
      <w:bookmarkStart w:id="42996" w:name="_ETM_Q69_407249"/>
      <w:bookmarkEnd w:id="42996"/>
      <w:r>
        <w:rPr>
          <w:rFonts w:hint="cs"/>
          <w:rtl/>
        </w:rPr>
        <w:t xml:space="preserve">ומתחילים </w:t>
      </w:r>
      <w:bookmarkStart w:id="42997" w:name="_ETM_Q69_408569"/>
      <w:bookmarkEnd w:id="42997"/>
      <w:r>
        <w:rPr>
          <w:rFonts w:hint="cs"/>
          <w:rtl/>
        </w:rPr>
        <w:t xml:space="preserve">לייצר </w:t>
      </w:r>
      <w:bookmarkStart w:id="42998" w:name="_ETM_Q69_409170"/>
      <w:bookmarkEnd w:id="42998"/>
      <w:r>
        <w:rPr>
          <w:rFonts w:hint="cs"/>
          <w:rtl/>
        </w:rPr>
        <w:t xml:space="preserve">מנגנוני </w:t>
      </w:r>
      <w:bookmarkStart w:id="42999" w:name="_ETM_Q69_409709"/>
      <w:bookmarkEnd w:id="42999"/>
      <w:r>
        <w:rPr>
          <w:rFonts w:hint="cs"/>
          <w:rtl/>
        </w:rPr>
        <w:t xml:space="preserve">שחיתות. </w:t>
      </w:r>
      <w:bookmarkStart w:id="43000" w:name="_ETM_Q69_410189"/>
      <w:bookmarkEnd w:id="43000"/>
    </w:p>
    <w:p w:rsidR="004824FD" w:rsidRDefault="004824FD" w:rsidP="004824FD">
      <w:pPr>
        <w:rPr>
          <w:rtl/>
        </w:rPr>
      </w:pPr>
      <w:bookmarkStart w:id="43001" w:name="_ETM_Q69_411635"/>
      <w:bookmarkStart w:id="43002" w:name="_ETM_Q69_411718"/>
      <w:bookmarkEnd w:id="43001"/>
      <w:bookmarkEnd w:id="43002"/>
    </w:p>
    <w:p w:rsidR="004824FD" w:rsidRDefault="004824FD" w:rsidP="004824FD">
      <w:pPr>
        <w:rPr>
          <w:rtl/>
        </w:rPr>
      </w:pPr>
      <w:bookmarkStart w:id="43003" w:name="_ETM_Q69_411796"/>
      <w:bookmarkStart w:id="43004" w:name="_ETM_Q69_411853"/>
      <w:bookmarkEnd w:id="43003"/>
      <w:bookmarkEnd w:id="43004"/>
      <w:r>
        <w:rPr>
          <w:rFonts w:hint="cs"/>
          <w:rtl/>
        </w:rPr>
        <w:t xml:space="preserve">קח </w:t>
      </w:r>
      <w:bookmarkStart w:id="43005" w:name="_ETM_Q69_410430"/>
      <w:bookmarkEnd w:id="43005"/>
      <w:r>
        <w:rPr>
          <w:rFonts w:hint="cs"/>
          <w:rtl/>
        </w:rPr>
        <w:t xml:space="preserve">את </w:t>
      </w:r>
      <w:bookmarkStart w:id="43006" w:name="_ETM_Q69_410549"/>
      <w:bookmarkEnd w:id="43006"/>
      <w:r>
        <w:rPr>
          <w:rFonts w:hint="cs"/>
          <w:rtl/>
        </w:rPr>
        <w:t xml:space="preserve">חוק </w:t>
      </w:r>
      <w:bookmarkStart w:id="43007" w:name="_ETM_Q69_410790"/>
      <w:bookmarkEnd w:id="43007"/>
      <w:r>
        <w:rPr>
          <w:rFonts w:hint="cs"/>
          <w:rtl/>
        </w:rPr>
        <w:t xml:space="preserve">המתנות – </w:t>
      </w:r>
      <w:bookmarkStart w:id="43008" w:name="_ETM_Q69_411299"/>
      <w:bookmarkEnd w:id="43008"/>
      <w:r>
        <w:rPr>
          <w:rFonts w:hint="cs"/>
          <w:rtl/>
        </w:rPr>
        <w:t xml:space="preserve">נכון, זה </w:t>
      </w:r>
      <w:bookmarkStart w:id="43009" w:name="_ETM_Q69_411719"/>
      <w:bookmarkEnd w:id="43009"/>
      <w:r>
        <w:rPr>
          <w:rFonts w:hint="cs"/>
          <w:rtl/>
        </w:rPr>
        <w:t xml:space="preserve">הישג </w:t>
      </w:r>
      <w:bookmarkStart w:id="43010" w:name="_ETM_Q69_412109"/>
      <w:bookmarkEnd w:id="43010"/>
      <w:r>
        <w:rPr>
          <w:rFonts w:hint="cs"/>
          <w:rtl/>
        </w:rPr>
        <w:t xml:space="preserve">שלנו </w:t>
      </w:r>
      <w:bookmarkStart w:id="43011" w:name="_ETM_Q69_412379"/>
      <w:bookmarkEnd w:id="43011"/>
      <w:r>
        <w:rPr>
          <w:rFonts w:hint="cs"/>
          <w:rtl/>
        </w:rPr>
        <w:t xml:space="preserve">שהצלחנו </w:t>
      </w:r>
      <w:bookmarkStart w:id="43012" w:name="_ETM_Q69_412709"/>
      <w:bookmarkEnd w:id="43012"/>
      <w:r>
        <w:rPr>
          <w:rFonts w:hint="cs"/>
          <w:rtl/>
        </w:rPr>
        <w:t xml:space="preserve">לגרום </w:t>
      </w:r>
      <w:bookmarkStart w:id="43013" w:name="_ETM_Q69_413040"/>
      <w:bookmarkEnd w:id="43013"/>
      <w:r>
        <w:rPr>
          <w:rFonts w:hint="cs"/>
          <w:rtl/>
        </w:rPr>
        <w:t xml:space="preserve">לו </w:t>
      </w:r>
      <w:bookmarkStart w:id="43014" w:name="_ETM_Q69_413129"/>
      <w:bookmarkEnd w:id="43014"/>
      <w:r>
        <w:rPr>
          <w:rFonts w:hint="cs"/>
          <w:rtl/>
        </w:rPr>
        <w:t xml:space="preserve">להימשך </w:t>
      </w:r>
      <w:bookmarkStart w:id="43015" w:name="_ETM_Q69_413579"/>
      <w:bookmarkEnd w:id="43015"/>
      <w:r>
        <w:rPr>
          <w:rFonts w:hint="cs"/>
          <w:rtl/>
        </w:rPr>
        <w:t xml:space="preserve">חזרה, </w:t>
      </w:r>
      <w:bookmarkStart w:id="43016" w:name="_ETM_Q69_414819"/>
      <w:bookmarkEnd w:id="43016"/>
      <w:r>
        <w:rPr>
          <w:rFonts w:hint="cs"/>
          <w:rtl/>
        </w:rPr>
        <w:t xml:space="preserve">אבל </w:t>
      </w:r>
      <w:bookmarkStart w:id="43017" w:name="_ETM_Q69_415120"/>
      <w:bookmarkEnd w:id="43017"/>
      <w:r>
        <w:rPr>
          <w:rFonts w:hint="cs"/>
          <w:rtl/>
        </w:rPr>
        <w:t xml:space="preserve">זה </w:t>
      </w:r>
      <w:bookmarkStart w:id="43018" w:name="_ETM_Q69_415299"/>
      <w:bookmarkEnd w:id="43018"/>
      <w:r>
        <w:rPr>
          <w:rFonts w:hint="cs"/>
          <w:rtl/>
        </w:rPr>
        <w:t xml:space="preserve">חוק </w:t>
      </w:r>
      <w:bookmarkStart w:id="43019" w:name="_ETM_Q69_415540"/>
      <w:bookmarkEnd w:id="43019"/>
      <w:r>
        <w:rPr>
          <w:rFonts w:hint="cs"/>
          <w:rtl/>
        </w:rPr>
        <w:t xml:space="preserve">שלא </w:t>
      </w:r>
      <w:bookmarkStart w:id="43020" w:name="_ETM_Q69_415780"/>
      <w:bookmarkEnd w:id="43020"/>
      <w:r>
        <w:rPr>
          <w:rFonts w:hint="cs"/>
          <w:rtl/>
        </w:rPr>
        <w:t xml:space="preserve">היה צריך </w:t>
      </w:r>
      <w:bookmarkStart w:id="43021" w:name="_ETM_Q69_416019"/>
      <w:bookmarkEnd w:id="43021"/>
      <w:r>
        <w:rPr>
          <w:rFonts w:hint="cs"/>
          <w:rtl/>
        </w:rPr>
        <w:t xml:space="preserve">לבוא </w:t>
      </w:r>
      <w:bookmarkStart w:id="43022" w:name="_ETM_Q69_416260"/>
      <w:bookmarkEnd w:id="43022"/>
      <w:r>
        <w:rPr>
          <w:rFonts w:hint="cs"/>
          <w:rtl/>
        </w:rPr>
        <w:t xml:space="preserve">אל </w:t>
      </w:r>
      <w:bookmarkStart w:id="43023" w:name="_ETM_Q69_416379"/>
      <w:bookmarkEnd w:id="43023"/>
      <w:r>
        <w:rPr>
          <w:rFonts w:hint="cs"/>
          <w:rtl/>
        </w:rPr>
        <w:t xml:space="preserve">העולם, </w:t>
      </w:r>
      <w:bookmarkStart w:id="43024" w:name="_ETM_Q69_418379"/>
      <w:bookmarkEnd w:id="43024"/>
      <w:r>
        <w:rPr>
          <w:rFonts w:hint="cs"/>
          <w:rtl/>
        </w:rPr>
        <w:t xml:space="preserve">וזה </w:t>
      </w:r>
      <w:bookmarkStart w:id="43025" w:name="_ETM_Q69_418769"/>
      <w:bookmarkEnd w:id="43025"/>
      <w:r>
        <w:rPr>
          <w:rFonts w:hint="cs"/>
          <w:rtl/>
        </w:rPr>
        <w:t xml:space="preserve">ממש </w:t>
      </w:r>
      <w:bookmarkStart w:id="43026" w:name="_ETM_Q69_419099"/>
      <w:bookmarkEnd w:id="43026"/>
      <w:r>
        <w:rPr>
          <w:rFonts w:hint="cs"/>
          <w:rtl/>
        </w:rPr>
        <w:t xml:space="preserve">מנגנון </w:t>
      </w:r>
      <w:bookmarkStart w:id="43027" w:name="_ETM_Q69_419519"/>
      <w:bookmarkEnd w:id="43027"/>
      <w:r>
        <w:rPr>
          <w:rFonts w:hint="cs"/>
          <w:rtl/>
        </w:rPr>
        <w:t xml:space="preserve">של שחיקת </w:t>
      </w:r>
      <w:bookmarkStart w:id="43028" w:name="_ETM_Q69_419879"/>
      <w:bookmarkEnd w:id="43028"/>
      <w:r>
        <w:rPr>
          <w:rFonts w:hint="cs"/>
          <w:rtl/>
        </w:rPr>
        <w:t xml:space="preserve">דמוקרטיה. </w:t>
      </w:r>
      <w:bookmarkStart w:id="43029" w:name="_ETM_Q69_420930"/>
      <w:bookmarkEnd w:id="43029"/>
      <w:r>
        <w:rPr>
          <w:rFonts w:hint="cs"/>
          <w:rtl/>
        </w:rPr>
        <w:t xml:space="preserve">זאת </w:t>
      </w:r>
      <w:bookmarkStart w:id="43030" w:name="_ETM_Q69_421200"/>
      <w:bookmarkEnd w:id="43030"/>
      <w:r>
        <w:rPr>
          <w:rFonts w:hint="cs"/>
          <w:rtl/>
        </w:rPr>
        <w:t xml:space="preserve">אומרת </w:t>
      </w:r>
      <w:bookmarkStart w:id="43031" w:name="_ETM_Q69_422240"/>
      <w:bookmarkEnd w:id="43031"/>
      <w:r>
        <w:rPr>
          <w:rFonts w:hint="cs"/>
          <w:rtl/>
        </w:rPr>
        <w:t xml:space="preserve">שאנחנו </w:t>
      </w:r>
      <w:bookmarkStart w:id="43032" w:name="_ETM_Q69_422900"/>
      <w:bookmarkEnd w:id="43032"/>
      <w:r>
        <w:rPr>
          <w:rFonts w:hint="cs"/>
          <w:rtl/>
        </w:rPr>
        <w:t xml:space="preserve">לא </w:t>
      </w:r>
      <w:bookmarkStart w:id="43033" w:name="_ETM_Q69_423020"/>
      <w:bookmarkEnd w:id="43033"/>
      <w:r>
        <w:rPr>
          <w:rFonts w:hint="cs"/>
          <w:rtl/>
        </w:rPr>
        <w:t xml:space="preserve">ניצבים </w:t>
      </w:r>
      <w:bookmarkStart w:id="43034" w:name="_ETM_Q69_423519"/>
      <w:bookmarkEnd w:id="43034"/>
      <w:r>
        <w:rPr>
          <w:rFonts w:hint="cs"/>
          <w:rtl/>
        </w:rPr>
        <w:t xml:space="preserve">רק </w:t>
      </w:r>
      <w:bookmarkStart w:id="43035" w:name="_ETM_Q69_424029"/>
      <w:bookmarkEnd w:id="43035"/>
      <w:r>
        <w:rPr>
          <w:rFonts w:hint="cs"/>
          <w:rtl/>
        </w:rPr>
        <w:t xml:space="preserve">אל </w:t>
      </w:r>
      <w:bookmarkStart w:id="43036" w:name="_ETM_Q69_424180"/>
      <w:bookmarkEnd w:id="43036"/>
      <w:r>
        <w:rPr>
          <w:rFonts w:hint="cs"/>
          <w:rtl/>
        </w:rPr>
        <w:t xml:space="preserve">מול ממשלה </w:t>
      </w:r>
      <w:bookmarkStart w:id="43037" w:name="_ETM_Q69_424689"/>
      <w:bookmarkEnd w:id="43037"/>
      <w:r>
        <w:rPr>
          <w:rFonts w:hint="cs"/>
          <w:rtl/>
        </w:rPr>
        <w:t xml:space="preserve">שדוהרת </w:t>
      </w:r>
      <w:bookmarkStart w:id="43038" w:name="_ETM_Q69_425229"/>
      <w:bookmarkEnd w:id="43038"/>
      <w:r>
        <w:rPr>
          <w:rFonts w:hint="cs"/>
          <w:rtl/>
        </w:rPr>
        <w:t xml:space="preserve">להפיכה </w:t>
      </w:r>
      <w:bookmarkStart w:id="43039" w:name="_ETM_Q69_425650"/>
      <w:bookmarkEnd w:id="43039"/>
      <w:r>
        <w:rPr>
          <w:rFonts w:hint="cs"/>
          <w:rtl/>
        </w:rPr>
        <w:t xml:space="preserve">משטרית, </w:t>
      </w:r>
      <w:bookmarkStart w:id="43040" w:name="_ETM_Q69_426670"/>
      <w:bookmarkEnd w:id="43040"/>
      <w:r>
        <w:rPr>
          <w:rFonts w:hint="cs"/>
          <w:rtl/>
        </w:rPr>
        <w:t xml:space="preserve">אנחנו </w:t>
      </w:r>
      <w:bookmarkStart w:id="43041" w:name="_ETM_Q69_427150"/>
      <w:bookmarkEnd w:id="43041"/>
      <w:r>
        <w:rPr>
          <w:rFonts w:hint="cs"/>
          <w:rtl/>
        </w:rPr>
        <w:t xml:space="preserve">רואים </w:t>
      </w:r>
      <w:bookmarkStart w:id="43042" w:name="_ETM_Q69_427450"/>
      <w:bookmarkEnd w:id="43042"/>
      <w:r>
        <w:rPr>
          <w:rFonts w:hint="cs"/>
          <w:rtl/>
        </w:rPr>
        <w:t xml:space="preserve">את </w:t>
      </w:r>
      <w:bookmarkStart w:id="43043" w:name="_ETM_Q69_427540"/>
      <w:bookmarkEnd w:id="43043"/>
      <w:r>
        <w:rPr>
          <w:rFonts w:hint="cs"/>
          <w:rtl/>
        </w:rPr>
        <w:t xml:space="preserve">זה </w:t>
      </w:r>
      <w:bookmarkStart w:id="43044" w:name="_ETM_Q69_427659"/>
      <w:bookmarkEnd w:id="43044"/>
      <w:r>
        <w:rPr>
          <w:rFonts w:hint="cs"/>
          <w:rtl/>
        </w:rPr>
        <w:t xml:space="preserve">בכל </w:t>
      </w:r>
      <w:bookmarkStart w:id="43045" w:name="_ETM_Q69_428560"/>
      <w:bookmarkEnd w:id="43045"/>
      <w:r>
        <w:rPr>
          <w:rFonts w:hint="cs"/>
          <w:rtl/>
        </w:rPr>
        <w:t xml:space="preserve">צעד </w:t>
      </w:r>
      <w:bookmarkStart w:id="43046" w:name="_ETM_Q69_429069"/>
      <w:bookmarkEnd w:id="43046"/>
      <w:r>
        <w:rPr>
          <w:rFonts w:hint="cs"/>
          <w:rtl/>
        </w:rPr>
        <w:t xml:space="preserve">וצעד. </w:t>
      </w:r>
      <w:bookmarkStart w:id="43047" w:name="_ETM_Q69_430599"/>
      <w:bookmarkEnd w:id="43047"/>
      <w:r>
        <w:rPr>
          <w:rFonts w:hint="cs"/>
          <w:rtl/>
        </w:rPr>
        <w:t xml:space="preserve">תראה </w:t>
      </w:r>
      <w:bookmarkStart w:id="43048" w:name="_ETM_Q69_431200"/>
      <w:bookmarkEnd w:id="43048"/>
      <w:r>
        <w:rPr>
          <w:rFonts w:hint="cs"/>
          <w:rtl/>
        </w:rPr>
        <w:t xml:space="preserve">את </w:t>
      </w:r>
      <w:bookmarkStart w:id="43049" w:name="_ETM_Q69_431290"/>
      <w:bookmarkEnd w:id="43049"/>
      <w:r>
        <w:rPr>
          <w:rFonts w:hint="cs"/>
          <w:rtl/>
        </w:rPr>
        <w:t xml:space="preserve">החוק </w:t>
      </w:r>
      <w:bookmarkStart w:id="43050" w:name="_ETM_Q69_431590"/>
      <w:bookmarkEnd w:id="43050"/>
      <w:r>
        <w:rPr>
          <w:rFonts w:hint="cs"/>
          <w:rtl/>
        </w:rPr>
        <w:t xml:space="preserve">שיגיע </w:t>
      </w:r>
      <w:bookmarkStart w:id="43051" w:name="_ETM_Q69_431950"/>
      <w:bookmarkEnd w:id="43051"/>
      <w:r>
        <w:rPr>
          <w:rFonts w:hint="cs"/>
          <w:rtl/>
        </w:rPr>
        <w:t xml:space="preserve">ביום </w:t>
      </w:r>
      <w:bookmarkStart w:id="43052" w:name="_ETM_Q69_432159"/>
      <w:bookmarkEnd w:id="43052"/>
      <w:r>
        <w:rPr>
          <w:rFonts w:hint="cs"/>
          <w:rtl/>
        </w:rPr>
        <w:t xml:space="preserve">רביעי </w:t>
      </w:r>
      <w:bookmarkStart w:id="43053" w:name="_ETM_Q69_432950"/>
      <w:bookmarkEnd w:id="43053"/>
      <w:r>
        <w:rPr>
          <w:rFonts w:hint="cs"/>
          <w:rtl/>
        </w:rPr>
        <w:t xml:space="preserve">לפירוק </w:t>
      </w:r>
      <w:bookmarkStart w:id="43054" w:name="_ETM_Q69_433459"/>
      <w:bookmarkEnd w:id="43054"/>
      <w:r>
        <w:rPr>
          <w:rFonts w:hint="cs"/>
          <w:rtl/>
        </w:rPr>
        <w:t xml:space="preserve">לשכת </w:t>
      </w:r>
      <w:bookmarkStart w:id="43055" w:name="_ETM_Q69_433819"/>
      <w:bookmarkEnd w:id="43055"/>
      <w:r>
        <w:rPr>
          <w:rFonts w:hint="cs"/>
          <w:rtl/>
        </w:rPr>
        <w:t xml:space="preserve">עורכי הדין, </w:t>
      </w:r>
      <w:bookmarkStart w:id="43056" w:name="_ETM_Q69_434959"/>
      <w:bookmarkEnd w:id="43056"/>
      <w:r>
        <w:rPr>
          <w:rFonts w:hint="cs"/>
          <w:rtl/>
        </w:rPr>
        <w:t xml:space="preserve">חוק </w:t>
      </w:r>
      <w:bookmarkStart w:id="43057" w:name="_ETM_Q69_435260"/>
      <w:bookmarkEnd w:id="43057"/>
      <w:r>
        <w:rPr>
          <w:rFonts w:hint="cs"/>
          <w:rtl/>
        </w:rPr>
        <w:t xml:space="preserve">בריוני </w:t>
      </w:r>
      <w:bookmarkStart w:id="43058" w:name="_ETM_Q69_435709"/>
      <w:bookmarkEnd w:id="43058"/>
      <w:r>
        <w:rPr>
          <w:rFonts w:hint="cs"/>
          <w:rtl/>
        </w:rPr>
        <w:t xml:space="preserve">ואלים. </w:t>
      </w:r>
      <w:bookmarkStart w:id="43059" w:name="_ETM_Q69_436849"/>
      <w:bookmarkEnd w:id="43059"/>
      <w:r>
        <w:rPr>
          <w:rFonts w:hint="cs"/>
          <w:rtl/>
        </w:rPr>
        <w:t xml:space="preserve">לא </w:t>
      </w:r>
      <w:bookmarkStart w:id="43060" w:name="_ETM_Q69_437029"/>
      <w:bookmarkEnd w:id="43060"/>
      <w:r>
        <w:rPr>
          <w:rFonts w:hint="cs"/>
          <w:rtl/>
        </w:rPr>
        <w:t xml:space="preserve">ניצחתם </w:t>
      </w:r>
      <w:bookmarkStart w:id="43061" w:name="_ETM_Q69_437599"/>
      <w:bookmarkEnd w:id="43061"/>
      <w:r>
        <w:rPr>
          <w:rFonts w:hint="cs"/>
          <w:rtl/>
        </w:rPr>
        <w:t xml:space="preserve">בלשכה </w:t>
      </w:r>
      <w:bookmarkStart w:id="43062" w:name="_ETM_Q69_438080"/>
      <w:bookmarkEnd w:id="43062"/>
      <w:r>
        <w:rPr>
          <w:rFonts w:hint="cs"/>
          <w:rtl/>
        </w:rPr>
        <w:t xml:space="preserve">עם </w:t>
      </w:r>
      <w:bookmarkStart w:id="43063" w:name="_ETM_Q69_438259"/>
      <w:bookmarkEnd w:id="43063"/>
      <w:r>
        <w:rPr>
          <w:rFonts w:hint="cs"/>
          <w:rtl/>
        </w:rPr>
        <w:t xml:space="preserve">אדם </w:t>
      </w:r>
      <w:bookmarkStart w:id="43064" w:name="_ETM_Q69_438620"/>
      <w:bookmarkEnd w:id="43064"/>
      <w:r>
        <w:rPr>
          <w:rFonts w:hint="cs"/>
          <w:rtl/>
        </w:rPr>
        <w:t xml:space="preserve">מושחת, </w:t>
      </w:r>
      <w:bookmarkStart w:id="43065" w:name="_ETM_Q69_440120"/>
      <w:bookmarkEnd w:id="43065"/>
      <w:r>
        <w:rPr>
          <w:rFonts w:hint="cs"/>
          <w:rtl/>
        </w:rPr>
        <w:t xml:space="preserve">שבאמת </w:t>
      </w:r>
      <w:bookmarkStart w:id="43066" w:name="_ETM_Q69_440839"/>
      <w:bookmarkEnd w:id="43066"/>
      <w:r>
        <w:rPr>
          <w:rFonts w:hint="cs"/>
          <w:rtl/>
        </w:rPr>
        <w:t xml:space="preserve">– אני </w:t>
      </w:r>
      <w:bookmarkStart w:id="43067" w:name="_ETM_Q69_440990"/>
      <w:bookmarkEnd w:id="43067"/>
      <w:r>
        <w:rPr>
          <w:rFonts w:hint="cs"/>
          <w:rtl/>
        </w:rPr>
        <w:t xml:space="preserve">אומרת </w:t>
      </w:r>
      <w:bookmarkStart w:id="43068" w:name="_ETM_Q69_441229"/>
      <w:bookmarkEnd w:id="43068"/>
      <w:r>
        <w:rPr>
          <w:rFonts w:hint="cs"/>
          <w:rtl/>
        </w:rPr>
        <w:t xml:space="preserve">מילה </w:t>
      </w:r>
      <w:bookmarkStart w:id="43069" w:name="_ETM_Q69_441379"/>
      <w:bookmarkEnd w:id="43069"/>
      <w:r>
        <w:rPr>
          <w:rFonts w:hint="cs"/>
          <w:rtl/>
        </w:rPr>
        <w:t xml:space="preserve">קשה </w:t>
      </w:r>
      <w:bookmarkStart w:id="43070" w:name="_ETM_Q69_441680"/>
      <w:bookmarkEnd w:id="43070"/>
      <w:r>
        <w:rPr>
          <w:rFonts w:hint="cs"/>
          <w:rtl/>
        </w:rPr>
        <w:t xml:space="preserve">– הזנה </w:t>
      </w:r>
      <w:bookmarkStart w:id="43071" w:name="_ETM_Q69_442249"/>
      <w:bookmarkEnd w:id="43071"/>
      <w:r>
        <w:rPr>
          <w:rFonts w:hint="cs"/>
          <w:rtl/>
        </w:rPr>
        <w:t xml:space="preserve">את </w:t>
      </w:r>
      <w:bookmarkStart w:id="43072" w:name="_ETM_Q69_442370"/>
      <w:bookmarkEnd w:id="43072"/>
      <w:r>
        <w:rPr>
          <w:rFonts w:hint="cs"/>
          <w:rtl/>
        </w:rPr>
        <w:t xml:space="preserve">התפקיד, </w:t>
      </w:r>
      <w:bookmarkStart w:id="43073" w:name="_ETM_Q69_444300"/>
      <w:bookmarkEnd w:id="43073"/>
      <w:r>
        <w:rPr>
          <w:rFonts w:hint="cs"/>
          <w:rtl/>
        </w:rPr>
        <w:t xml:space="preserve">אז </w:t>
      </w:r>
      <w:bookmarkStart w:id="43074" w:name="_ETM_Q69_444480"/>
      <w:bookmarkEnd w:id="43074"/>
      <w:r>
        <w:rPr>
          <w:rFonts w:hint="cs"/>
          <w:rtl/>
        </w:rPr>
        <w:t xml:space="preserve">אתם </w:t>
      </w:r>
      <w:bookmarkStart w:id="43075" w:name="_ETM_Q69_444660"/>
      <w:bookmarkEnd w:id="43075"/>
      <w:r>
        <w:rPr>
          <w:rFonts w:hint="cs"/>
          <w:rtl/>
        </w:rPr>
        <w:t xml:space="preserve">מפרקים </w:t>
      </w:r>
      <w:bookmarkStart w:id="43076" w:name="_ETM_Q69_445620"/>
      <w:bookmarkEnd w:id="43076"/>
      <w:r>
        <w:rPr>
          <w:rFonts w:hint="cs"/>
          <w:rtl/>
        </w:rPr>
        <w:t xml:space="preserve">גוף </w:t>
      </w:r>
      <w:bookmarkStart w:id="43077" w:name="_ETM_Q69_446610"/>
      <w:bookmarkEnd w:id="43077"/>
      <w:r>
        <w:rPr>
          <w:rFonts w:hint="cs"/>
          <w:rtl/>
        </w:rPr>
        <w:t xml:space="preserve">כי </w:t>
      </w:r>
      <w:bookmarkStart w:id="43078" w:name="_ETM_Q69_446910"/>
      <w:bookmarkEnd w:id="43078"/>
      <w:r>
        <w:rPr>
          <w:rFonts w:hint="cs"/>
          <w:rtl/>
        </w:rPr>
        <w:t xml:space="preserve">אתם </w:t>
      </w:r>
      <w:bookmarkStart w:id="43079" w:name="_ETM_Q69_447320"/>
      <w:bookmarkEnd w:id="43079"/>
      <w:r>
        <w:rPr>
          <w:rFonts w:hint="cs"/>
          <w:rtl/>
        </w:rPr>
        <w:t xml:space="preserve">הכוח. </w:t>
      </w:r>
      <w:bookmarkStart w:id="43080" w:name="_ETM_Q69_449610"/>
      <w:bookmarkStart w:id="43081" w:name="_ETM_Q69_450947"/>
      <w:bookmarkStart w:id="43082" w:name="_ETM_Q69_451043"/>
      <w:bookmarkStart w:id="43083" w:name="_ETM_Q69_451100"/>
      <w:bookmarkStart w:id="43084" w:name="_ETM_Q69_451161"/>
      <w:bookmarkStart w:id="43085" w:name="_ETM_Q69_450270"/>
      <w:bookmarkEnd w:id="43080"/>
      <w:bookmarkEnd w:id="43081"/>
      <w:bookmarkEnd w:id="43082"/>
      <w:bookmarkEnd w:id="43083"/>
      <w:bookmarkEnd w:id="43084"/>
      <w:bookmarkEnd w:id="43085"/>
      <w:r>
        <w:rPr>
          <w:rFonts w:hint="cs"/>
          <w:rtl/>
        </w:rPr>
        <w:t xml:space="preserve">זאת </w:t>
      </w:r>
      <w:bookmarkStart w:id="43086" w:name="_ETM_Q69_450510"/>
      <w:bookmarkEnd w:id="43086"/>
      <w:r>
        <w:rPr>
          <w:rFonts w:hint="cs"/>
          <w:rtl/>
        </w:rPr>
        <w:t xml:space="preserve">לא </w:t>
      </w:r>
      <w:bookmarkStart w:id="43087" w:name="_ETM_Q69_450630"/>
      <w:bookmarkEnd w:id="43087"/>
      <w:r>
        <w:rPr>
          <w:rFonts w:hint="cs"/>
          <w:rtl/>
        </w:rPr>
        <w:t xml:space="preserve">מערכת </w:t>
      </w:r>
      <w:bookmarkStart w:id="43088" w:name="_ETM_Q69_450960"/>
      <w:bookmarkEnd w:id="43088"/>
      <w:r>
        <w:rPr>
          <w:rFonts w:hint="cs"/>
          <w:rtl/>
        </w:rPr>
        <w:t>דמוקרטית</w:t>
      </w:r>
      <w:r w:rsidR="00741A2F">
        <w:rPr>
          <w:rFonts w:hint="cs"/>
          <w:rtl/>
        </w:rPr>
        <w:t>,</w:t>
      </w:r>
      <w:r>
        <w:rPr>
          <w:rFonts w:hint="cs"/>
          <w:rtl/>
        </w:rPr>
        <w:t xml:space="preserve"> </w:t>
      </w:r>
      <w:bookmarkStart w:id="43089" w:name="_ETM_Q69_452910"/>
      <w:bookmarkEnd w:id="43089"/>
      <w:r>
        <w:rPr>
          <w:rFonts w:hint="cs"/>
          <w:rtl/>
        </w:rPr>
        <w:t xml:space="preserve">וזה </w:t>
      </w:r>
      <w:bookmarkStart w:id="43090" w:name="_ETM_Q69_453210"/>
      <w:bookmarkEnd w:id="43090"/>
      <w:r>
        <w:rPr>
          <w:rFonts w:hint="cs"/>
          <w:rtl/>
        </w:rPr>
        <w:t>מדאיג.</w:t>
      </w:r>
    </w:p>
    <w:p w:rsidR="004824FD" w:rsidRDefault="004824FD" w:rsidP="004824FD">
      <w:pPr>
        <w:rPr>
          <w:rtl/>
        </w:rPr>
      </w:pPr>
    </w:p>
    <w:p w:rsidR="004824FD" w:rsidRDefault="004824FD" w:rsidP="00741A2F">
      <w:pPr>
        <w:rPr>
          <w:rtl/>
        </w:rPr>
      </w:pPr>
      <w:r>
        <w:rPr>
          <w:rFonts w:hint="cs"/>
          <w:rtl/>
        </w:rPr>
        <w:t xml:space="preserve"> </w:t>
      </w:r>
      <w:bookmarkStart w:id="43091" w:name="_ETM_Q69_454970"/>
      <w:bookmarkStart w:id="43092" w:name="_ETM_Q69_455480"/>
      <w:bookmarkEnd w:id="43091"/>
      <w:bookmarkEnd w:id="43092"/>
      <w:r>
        <w:rPr>
          <w:rFonts w:hint="cs"/>
          <w:rtl/>
        </w:rPr>
        <w:t xml:space="preserve">בכל </w:t>
      </w:r>
      <w:bookmarkStart w:id="43093" w:name="_ETM_Q69_455839"/>
      <w:bookmarkEnd w:id="43093"/>
      <w:r>
        <w:rPr>
          <w:rFonts w:hint="cs"/>
          <w:rtl/>
        </w:rPr>
        <w:t xml:space="preserve">הפגנה </w:t>
      </w:r>
      <w:bookmarkStart w:id="43094" w:name="_ETM_Q69_456169"/>
      <w:bookmarkEnd w:id="43094"/>
      <w:r>
        <w:rPr>
          <w:rFonts w:hint="cs"/>
          <w:rtl/>
        </w:rPr>
        <w:t xml:space="preserve">בכל </w:t>
      </w:r>
      <w:bookmarkStart w:id="43095" w:name="_ETM_Q69_456440"/>
      <w:bookmarkEnd w:id="43095"/>
      <w:r>
        <w:rPr>
          <w:rFonts w:hint="cs"/>
          <w:rtl/>
        </w:rPr>
        <w:t xml:space="preserve">מוצ"ש </w:t>
      </w:r>
      <w:bookmarkStart w:id="43096" w:name="_ETM_Q69_456650"/>
      <w:bookmarkEnd w:id="43096"/>
      <w:r>
        <w:rPr>
          <w:rFonts w:hint="cs"/>
          <w:rtl/>
        </w:rPr>
        <w:t xml:space="preserve">אני </w:t>
      </w:r>
      <w:bookmarkStart w:id="43097" w:name="_ETM_Q69_456860"/>
      <w:bookmarkEnd w:id="43097"/>
      <w:r>
        <w:rPr>
          <w:rFonts w:hint="cs"/>
          <w:rtl/>
        </w:rPr>
        <w:t xml:space="preserve">גם </w:t>
      </w:r>
      <w:bookmarkStart w:id="43098" w:name="_ETM_Q69_457010"/>
      <w:bookmarkEnd w:id="43098"/>
      <w:r>
        <w:rPr>
          <w:rFonts w:hint="cs"/>
          <w:rtl/>
        </w:rPr>
        <w:t xml:space="preserve">מדברת </w:t>
      </w:r>
      <w:bookmarkStart w:id="43099" w:name="_ETM_Q69_457490"/>
      <w:bookmarkEnd w:id="43099"/>
      <w:r>
        <w:rPr>
          <w:rFonts w:hint="cs"/>
          <w:rtl/>
        </w:rPr>
        <w:t xml:space="preserve">על </w:t>
      </w:r>
      <w:bookmarkStart w:id="43100" w:name="_ETM_Q69_457610"/>
      <w:bookmarkEnd w:id="43100"/>
      <w:r>
        <w:rPr>
          <w:rFonts w:hint="cs"/>
          <w:rtl/>
        </w:rPr>
        <w:t xml:space="preserve">זה </w:t>
      </w:r>
      <w:bookmarkStart w:id="43101" w:name="_ETM_Q69_458180"/>
      <w:bookmarkEnd w:id="43101"/>
      <w:r>
        <w:rPr>
          <w:rFonts w:hint="cs"/>
          <w:rtl/>
        </w:rPr>
        <w:t xml:space="preserve">שאנחנו </w:t>
      </w:r>
      <w:bookmarkStart w:id="43102" w:name="_ETM_Q69_458510"/>
      <w:bookmarkEnd w:id="43102"/>
      <w:r>
        <w:rPr>
          <w:rFonts w:hint="cs"/>
          <w:rtl/>
        </w:rPr>
        <w:t xml:space="preserve">צריכים </w:t>
      </w:r>
      <w:bookmarkStart w:id="43103" w:name="_ETM_Q69_458720"/>
      <w:bookmarkEnd w:id="43103"/>
      <w:r>
        <w:rPr>
          <w:rFonts w:hint="cs"/>
          <w:rtl/>
        </w:rPr>
        <w:t xml:space="preserve">לראות </w:t>
      </w:r>
      <w:bookmarkStart w:id="43104" w:name="_ETM_Q69_459199"/>
      <w:bookmarkEnd w:id="43104"/>
      <w:r>
        <w:rPr>
          <w:rFonts w:hint="cs"/>
          <w:rtl/>
        </w:rPr>
        <w:t xml:space="preserve">את </w:t>
      </w:r>
      <w:bookmarkStart w:id="43105" w:name="_ETM_Q69_459320"/>
      <w:bookmarkEnd w:id="43105"/>
      <w:r>
        <w:rPr>
          <w:rFonts w:hint="cs"/>
          <w:rtl/>
        </w:rPr>
        <w:t xml:space="preserve">כל </w:t>
      </w:r>
      <w:bookmarkStart w:id="43106" w:name="_ETM_Q69_459560"/>
      <w:bookmarkEnd w:id="43106"/>
      <w:r>
        <w:rPr>
          <w:rFonts w:hint="cs"/>
          <w:rtl/>
        </w:rPr>
        <w:t xml:space="preserve">הצירים </w:t>
      </w:r>
      <w:bookmarkStart w:id="43107" w:name="_ETM_Q69_459949"/>
      <w:bookmarkEnd w:id="43107"/>
      <w:r>
        <w:rPr>
          <w:rFonts w:hint="cs"/>
          <w:rtl/>
        </w:rPr>
        <w:t xml:space="preserve">המקבילים </w:t>
      </w:r>
      <w:bookmarkStart w:id="43108" w:name="_ETM_Q69_460699"/>
      <w:bookmarkEnd w:id="43108"/>
      <w:r>
        <w:rPr>
          <w:rFonts w:hint="cs"/>
          <w:rtl/>
        </w:rPr>
        <w:t xml:space="preserve">של </w:t>
      </w:r>
      <w:bookmarkStart w:id="43109" w:name="_ETM_Q69_460910"/>
      <w:bookmarkEnd w:id="43109"/>
      <w:r>
        <w:rPr>
          <w:rFonts w:hint="cs"/>
          <w:rtl/>
        </w:rPr>
        <w:t xml:space="preserve">מה </w:t>
      </w:r>
      <w:bookmarkStart w:id="43110" w:name="_ETM_Q69_461029"/>
      <w:bookmarkEnd w:id="43110"/>
      <w:r>
        <w:rPr>
          <w:rFonts w:hint="cs"/>
          <w:rtl/>
        </w:rPr>
        <w:t xml:space="preserve">שנעשה </w:t>
      </w:r>
      <w:bookmarkStart w:id="43111" w:name="_ETM_Q69_462600"/>
      <w:bookmarkEnd w:id="43111"/>
      <w:r w:rsidR="00741A2F">
        <w:rPr>
          <w:rFonts w:hint="eastAsia"/>
          <w:rtl/>
        </w:rPr>
        <w:t>–</w:t>
      </w:r>
      <w:r w:rsidR="00741A2F">
        <w:rPr>
          <w:rFonts w:hint="cs"/>
          <w:rtl/>
        </w:rPr>
        <w:t xml:space="preserve"> </w:t>
      </w:r>
      <w:r>
        <w:rPr>
          <w:rFonts w:hint="cs"/>
          <w:rtl/>
        </w:rPr>
        <w:t xml:space="preserve">את </w:t>
      </w:r>
      <w:bookmarkStart w:id="43112" w:name="_ETM_Q69_462930"/>
      <w:bookmarkEnd w:id="43112"/>
      <w:r>
        <w:rPr>
          <w:rFonts w:hint="cs"/>
          <w:rtl/>
        </w:rPr>
        <w:t xml:space="preserve">הציר </w:t>
      </w:r>
      <w:bookmarkStart w:id="43113" w:name="_ETM_Q69_463650"/>
      <w:bookmarkEnd w:id="43113"/>
      <w:r>
        <w:rPr>
          <w:rFonts w:hint="cs"/>
          <w:rtl/>
        </w:rPr>
        <w:t xml:space="preserve">של </w:t>
      </w:r>
      <w:bookmarkStart w:id="43114" w:name="_ETM_Q69_464190"/>
      <w:bookmarkEnd w:id="43114"/>
      <w:r>
        <w:rPr>
          <w:rFonts w:hint="cs"/>
          <w:rtl/>
        </w:rPr>
        <w:t xml:space="preserve">רצון </w:t>
      </w:r>
      <w:bookmarkStart w:id="43115" w:name="_ETM_Q69_464640"/>
      <w:bookmarkEnd w:id="43115"/>
      <w:r>
        <w:rPr>
          <w:rFonts w:hint="cs"/>
          <w:rtl/>
        </w:rPr>
        <w:t xml:space="preserve">לסגור </w:t>
      </w:r>
      <w:bookmarkStart w:id="43116" w:name="_ETM_Q69_465029"/>
      <w:bookmarkEnd w:id="43116"/>
      <w:r>
        <w:rPr>
          <w:rFonts w:hint="cs"/>
          <w:rtl/>
        </w:rPr>
        <w:t xml:space="preserve">את </w:t>
      </w:r>
      <w:bookmarkStart w:id="43117" w:name="_ETM_Q69_465120"/>
      <w:bookmarkEnd w:id="43117"/>
      <w:r>
        <w:rPr>
          <w:rFonts w:hint="cs"/>
          <w:rtl/>
        </w:rPr>
        <w:t xml:space="preserve">תאגיד </w:t>
      </w:r>
      <w:bookmarkStart w:id="43118" w:name="_ETM_Q69_465420"/>
      <w:bookmarkEnd w:id="43118"/>
      <w:r>
        <w:rPr>
          <w:rFonts w:hint="cs"/>
          <w:rtl/>
        </w:rPr>
        <w:t xml:space="preserve">השידור </w:t>
      </w:r>
      <w:bookmarkStart w:id="43119" w:name="_ETM_Q69_465779"/>
      <w:bookmarkEnd w:id="43119"/>
      <w:r>
        <w:rPr>
          <w:rFonts w:hint="cs"/>
          <w:rtl/>
        </w:rPr>
        <w:t xml:space="preserve">הציבורי; </w:t>
      </w:r>
      <w:bookmarkStart w:id="43120" w:name="_ETM_Q69_466920"/>
      <w:bookmarkEnd w:id="43120"/>
      <w:r>
        <w:rPr>
          <w:rFonts w:hint="cs"/>
          <w:rtl/>
        </w:rPr>
        <w:t xml:space="preserve">ושינוי </w:t>
      </w:r>
      <w:bookmarkStart w:id="43121" w:name="_ETM_Q69_467520"/>
      <w:bookmarkEnd w:id="43121"/>
      <w:r>
        <w:rPr>
          <w:rFonts w:hint="cs"/>
          <w:rtl/>
        </w:rPr>
        <w:t xml:space="preserve">פקודת </w:t>
      </w:r>
      <w:bookmarkStart w:id="43122" w:name="_ETM_Q69_467940"/>
      <w:bookmarkEnd w:id="43122"/>
      <w:r>
        <w:rPr>
          <w:rFonts w:hint="cs"/>
          <w:rtl/>
        </w:rPr>
        <w:t xml:space="preserve">המשטרה </w:t>
      </w:r>
      <w:bookmarkStart w:id="43123" w:name="_ETM_Q69_469170"/>
      <w:bookmarkEnd w:id="43123"/>
      <w:r>
        <w:rPr>
          <w:rFonts w:hint="cs"/>
          <w:rtl/>
        </w:rPr>
        <w:t xml:space="preserve">והמיליציה </w:t>
      </w:r>
      <w:bookmarkStart w:id="43124" w:name="_ETM_Q69_471190"/>
      <w:bookmarkEnd w:id="43124"/>
      <w:r>
        <w:rPr>
          <w:rFonts w:hint="cs"/>
          <w:rtl/>
        </w:rPr>
        <w:t xml:space="preserve">הפרטית </w:t>
      </w:r>
      <w:bookmarkStart w:id="43125" w:name="_ETM_Q69_471580"/>
      <w:bookmarkEnd w:id="43125"/>
      <w:r>
        <w:rPr>
          <w:rFonts w:hint="cs"/>
          <w:rtl/>
        </w:rPr>
        <w:t xml:space="preserve">שבן </w:t>
      </w:r>
      <w:bookmarkStart w:id="43126" w:name="_ETM_Q69_471910"/>
      <w:bookmarkEnd w:id="43126"/>
      <w:r>
        <w:rPr>
          <w:rFonts w:hint="cs"/>
          <w:rtl/>
        </w:rPr>
        <w:t xml:space="preserve">גביר </w:t>
      </w:r>
      <w:bookmarkStart w:id="43127" w:name="_ETM_Q69_472089"/>
      <w:bookmarkEnd w:id="43127"/>
      <w:r>
        <w:rPr>
          <w:rFonts w:hint="cs"/>
          <w:rtl/>
        </w:rPr>
        <w:t xml:space="preserve">רוצה; </w:t>
      </w:r>
      <w:bookmarkStart w:id="43128" w:name="_ETM_Q69_473150"/>
      <w:bookmarkEnd w:id="43128"/>
      <w:r>
        <w:rPr>
          <w:rFonts w:hint="cs"/>
          <w:rtl/>
        </w:rPr>
        <w:t xml:space="preserve">ואת </w:t>
      </w:r>
      <w:bookmarkStart w:id="43129" w:name="_ETM_Q69_473690"/>
      <w:bookmarkEnd w:id="43129"/>
      <w:r>
        <w:rPr>
          <w:rFonts w:hint="cs"/>
          <w:rtl/>
        </w:rPr>
        <w:t xml:space="preserve">החקיקה </w:t>
      </w:r>
      <w:bookmarkStart w:id="43130" w:name="_ETM_Q69_474199"/>
      <w:bookmarkEnd w:id="43130"/>
      <w:r>
        <w:rPr>
          <w:rFonts w:hint="cs"/>
          <w:rtl/>
        </w:rPr>
        <w:t xml:space="preserve">הפרטית; </w:t>
      </w:r>
      <w:bookmarkStart w:id="43131" w:name="_ETM_Q69_474919"/>
      <w:bookmarkEnd w:id="43131"/>
      <w:r>
        <w:rPr>
          <w:rFonts w:hint="cs"/>
          <w:rtl/>
        </w:rPr>
        <w:t xml:space="preserve">ואת </w:t>
      </w:r>
      <w:bookmarkStart w:id="43132" w:name="_ETM_Q69_475250"/>
      <w:bookmarkEnd w:id="43132"/>
      <w:r>
        <w:rPr>
          <w:rFonts w:hint="cs"/>
          <w:rtl/>
        </w:rPr>
        <w:t xml:space="preserve">ההפיכה </w:t>
      </w:r>
      <w:bookmarkStart w:id="43133" w:name="_ETM_Q69_475759"/>
      <w:bookmarkEnd w:id="43133"/>
      <w:r>
        <w:rPr>
          <w:rFonts w:hint="cs"/>
          <w:rtl/>
        </w:rPr>
        <w:t xml:space="preserve">המשטרית; </w:t>
      </w:r>
      <w:bookmarkStart w:id="43134" w:name="_ETM_Q69_476779"/>
      <w:bookmarkEnd w:id="43134"/>
      <w:r>
        <w:rPr>
          <w:rFonts w:hint="cs"/>
          <w:rtl/>
        </w:rPr>
        <w:t xml:space="preserve">ואת </w:t>
      </w:r>
      <w:bookmarkStart w:id="43135" w:name="_ETM_Q69_477169"/>
      <w:bookmarkEnd w:id="43135"/>
      <w:r>
        <w:rPr>
          <w:rFonts w:hint="cs"/>
          <w:rtl/>
        </w:rPr>
        <w:t xml:space="preserve">המשרדים </w:t>
      </w:r>
      <w:bookmarkStart w:id="43136" w:name="_ETM_Q69_477620"/>
      <w:bookmarkEnd w:id="43136"/>
      <w:r>
        <w:rPr>
          <w:rFonts w:hint="cs"/>
          <w:rtl/>
        </w:rPr>
        <w:t xml:space="preserve">הפיקטיביים </w:t>
      </w:r>
      <w:bookmarkStart w:id="43137" w:name="_ETM_Q69_478310"/>
      <w:bookmarkEnd w:id="43137"/>
      <w:r>
        <w:rPr>
          <w:rFonts w:hint="cs"/>
          <w:rtl/>
        </w:rPr>
        <w:t xml:space="preserve">עם </w:t>
      </w:r>
      <w:bookmarkStart w:id="43138" w:name="_ETM_Q69_478430"/>
      <w:bookmarkEnd w:id="43138"/>
      <w:r>
        <w:rPr>
          <w:rFonts w:hint="cs"/>
          <w:rtl/>
        </w:rPr>
        <w:t xml:space="preserve">כספים; </w:t>
      </w:r>
      <w:bookmarkStart w:id="43139" w:name="_ETM_Q69_479089"/>
      <w:bookmarkEnd w:id="43139"/>
      <w:r>
        <w:rPr>
          <w:rFonts w:hint="cs"/>
          <w:rtl/>
        </w:rPr>
        <w:t xml:space="preserve">וביטול </w:t>
      </w:r>
      <w:bookmarkStart w:id="43140" w:name="_ETM_Q69_479630"/>
      <w:bookmarkEnd w:id="43140"/>
      <w:r>
        <w:rPr>
          <w:rFonts w:hint="cs"/>
          <w:rtl/>
        </w:rPr>
        <w:t xml:space="preserve">לימודי </w:t>
      </w:r>
      <w:bookmarkStart w:id="43141" w:name="_ETM_Q69_479990"/>
      <w:bookmarkEnd w:id="43141"/>
      <w:r>
        <w:rPr>
          <w:rFonts w:hint="cs"/>
          <w:rtl/>
        </w:rPr>
        <w:t xml:space="preserve">הליבה </w:t>
      </w:r>
      <w:bookmarkStart w:id="43142" w:name="_ETM_Q69_480410"/>
      <w:bookmarkEnd w:id="43142"/>
      <w:r w:rsidR="00741A2F">
        <w:rPr>
          <w:rFonts w:hint="eastAsia"/>
          <w:rtl/>
        </w:rPr>
        <w:t>–</w:t>
      </w:r>
      <w:r w:rsidR="00741A2F">
        <w:rPr>
          <w:rFonts w:hint="cs"/>
          <w:rtl/>
        </w:rPr>
        <w:t xml:space="preserve"> </w:t>
      </w:r>
      <w:r>
        <w:rPr>
          <w:rFonts w:hint="cs"/>
          <w:rtl/>
        </w:rPr>
        <w:t xml:space="preserve">את </w:t>
      </w:r>
      <w:bookmarkStart w:id="43143" w:name="_ETM_Q69_480690"/>
      <w:bookmarkStart w:id="43144" w:name="_ETM_Q69_480000"/>
      <w:bookmarkStart w:id="43145" w:name="_ETM_Q69_480299"/>
      <w:bookmarkEnd w:id="43143"/>
      <w:bookmarkEnd w:id="43144"/>
      <w:bookmarkEnd w:id="43145"/>
      <w:r>
        <w:rPr>
          <w:rFonts w:hint="cs"/>
          <w:rtl/>
        </w:rPr>
        <w:t xml:space="preserve">כל </w:t>
      </w:r>
      <w:bookmarkStart w:id="43146" w:name="_ETM_Q69_481170"/>
      <w:bookmarkEnd w:id="43146"/>
      <w:r>
        <w:rPr>
          <w:rFonts w:hint="cs"/>
          <w:rtl/>
        </w:rPr>
        <w:t xml:space="preserve">הדברים </w:t>
      </w:r>
      <w:bookmarkStart w:id="43147" w:name="_ETM_Q69_481709"/>
      <w:bookmarkEnd w:id="43147"/>
      <w:r>
        <w:rPr>
          <w:rFonts w:hint="cs"/>
          <w:rtl/>
        </w:rPr>
        <w:t xml:space="preserve">האלה </w:t>
      </w:r>
      <w:bookmarkStart w:id="43148" w:name="_ETM_Q69_482040"/>
      <w:bookmarkEnd w:id="43148"/>
      <w:r>
        <w:rPr>
          <w:rFonts w:hint="cs"/>
          <w:rtl/>
        </w:rPr>
        <w:t>יחד</w:t>
      </w:r>
      <w:r w:rsidR="00741A2F">
        <w:rPr>
          <w:rFonts w:hint="cs"/>
          <w:rtl/>
        </w:rPr>
        <w:t>,</w:t>
      </w:r>
      <w:r>
        <w:rPr>
          <w:rFonts w:hint="cs"/>
          <w:rtl/>
        </w:rPr>
        <w:t xml:space="preserve"> </w:t>
      </w:r>
      <w:bookmarkStart w:id="43149" w:name="_ETM_Q69_482970"/>
      <w:bookmarkEnd w:id="43149"/>
      <w:r>
        <w:rPr>
          <w:rFonts w:hint="cs"/>
          <w:rtl/>
        </w:rPr>
        <w:t>ש</w:t>
      </w:r>
      <w:bookmarkStart w:id="43150" w:name="_ETM_Q69_483330"/>
      <w:bookmarkEnd w:id="43150"/>
      <w:r>
        <w:rPr>
          <w:rFonts w:hint="cs"/>
          <w:rtl/>
        </w:rPr>
        <w:t xml:space="preserve">מחלישים </w:t>
      </w:r>
      <w:bookmarkStart w:id="43151" w:name="_ETM_Q69_483929"/>
      <w:bookmarkEnd w:id="43151"/>
      <w:r>
        <w:rPr>
          <w:rFonts w:hint="cs"/>
          <w:rtl/>
        </w:rPr>
        <w:t xml:space="preserve">אותנו </w:t>
      </w:r>
      <w:bookmarkStart w:id="43152" w:name="_ETM_Q69_484259"/>
      <w:bookmarkEnd w:id="43152"/>
      <w:r>
        <w:rPr>
          <w:rFonts w:hint="cs"/>
          <w:rtl/>
        </w:rPr>
        <w:t xml:space="preserve">כחברה </w:t>
      </w:r>
      <w:bookmarkStart w:id="43153" w:name="_ETM_Q69_485549"/>
      <w:bookmarkEnd w:id="43153"/>
      <w:r>
        <w:rPr>
          <w:rFonts w:hint="cs"/>
          <w:rtl/>
        </w:rPr>
        <w:t>ש</w:t>
      </w:r>
      <w:bookmarkStart w:id="43154" w:name="_ETM_Q69_485790"/>
      <w:bookmarkEnd w:id="43154"/>
      <w:r>
        <w:rPr>
          <w:rFonts w:hint="cs"/>
          <w:rtl/>
        </w:rPr>
        <w:t xml:space="preserve">שואפת </w:t>
      </w:r>
      <w:bookmarkStart w:id="43155" w:name="_ETM_Q69_486269"/>
      <w:bookmarkEnd w:id="43155"/>
      <w:r>
        <w:rPr>
          <w:rFonts w:hint="cs"/>
          <w:rtl/>
        </w:rPr>
        <w:t xml:space="preserve">להיות </w:t>
      </w:r>
      <w:bookmarkStart w:id="43156" w:name="_ETM_Q69_486419"/>
      <w:bookmarkEnd w:id="43156"/>
      <w:r>
        <w:rPr>
          <w:rFonts w:hint="cs"/>
          <w:rtl/>
        </w:rPr>
        <w:t xml:space="preserve">חברת </w:t>
      </w:r>
      <w:bookmarkStart w:id="43157" w:name="_ETM_Q69_486749"/>
      <w:bookmarkEnd w:id="43157"/>
      <w:r>
        <w:rPr>
          <w:rFonts w:hint="cs"/>
          <w:rtl/>
        </w:rPr>
        <w:t xml:space="preserve">מופת </w:t>
      </w:r>
      <w:bookmarkStart w:id="43158" w:name="_ETM_Q69_487899"/>
      <w:bookmarkEnd w:id="43158"/>
      <w:r>
        <w:rPr>
          <w:rFonts w:hint="cs"/>
          <w:rtl/>
        </w:rPr>
        <w:t xml:space="preserve">וחברה </w:t>
      </w:r>
      <w:bookmarkStart w:id="43159" w:name="_ETM_Q69_489099"/>
      <w:bookmarkEnd w:id="43159"/>
      <w:r>
        <w:rPr>
          <w:rFonts w:hint="cs"/>
          <w:rtl/>
        </w:rPr>
        <w:t xml:space="preserve">דמוקרטית </w:t>
      </w:r>
      <w:bookmarkStart w:id="43160" w:name="_ETM_Q69_490360"/>
      <w:bookmarkEnd w:id="43160"/>
      <w:r>
        <w:rPr>
          <w:rFonts w:hint="cs"/>
          <w:rtl/>
        </w:rPr>
        <w:t xml:space="preserve">שיכולה </w:t>
      </w:r>
      <w:bookmarkStart w:id="43161" w:name="_ETM_Q69_491080"/>
      <w:bookmarkEnd w:id="43161"/>
      <w:r>
        <w:rPr>
          <w:rFonts w:hint="cs"/>
          <w:rtl/>
        </w:rPr>
        <w:t xml:space="preserve">לכנס </w:t>
      </w:r>
      <w:bookmarkStart w:id="43162" w:name="_ETM_Q69_491709"/>
      <w:bookmarkEnd w:id="43162"/>
      <w:r>
        <w:rPr>
          <w:rFonts w:hint="cs"/>
          <w:rtl/>
        </w:rPr>
        <w:t xml:space="preserve">סביבה </w:t>
      </w:r>
      <w:bookmarkStart w:id="43163" w:name="_ETM_Q69_491950"/>
      <w:bookmarkEnd w:id="43163"/>
      <w:r>
        <w:rPr>
          <w:rFonts w:hint="cs"/>
          <w:rtl/>
        </w:rPr>
        <w:t xml:space="preserve">את </w:t>
      </w:r>
      <w:bookmarkStart w:id="43164" w:name="_ETM_Q69_492039"/>
      <w:bookmarkEnd w:id="43164"/>
      <w:r>
        <w:rPr>
          <w:rFonts w:hint="cs"/>
          <w:rtl/>
        </w:rPr>
        <w:t xml:space="preserve">כל </w:t>
      </w:r>
      <w:bookmarkStart w:id="43165" w:name="_ETM_Q69_492279"/>
      <w:bookmarkEnd w:id="43165"/>
      <w:r>
        <w:rPr>
          <w:rFonts w:hint="cs"/>
          <w:rtl/>
        </w:rPr>
        <w:t xml:space="preserve">הערכים </w:t>
      </w:r>
      <w:bookmarkStart w:id="43166" w:name="_ETM_Q69_492670"/>
      <w:bookmarkEnd w:id="43166"/>
      <w:r>
        <w:rPr>
          <w:rFonts w:hint="cs"/>
          <w:rtl/>
        </w:rPr>
        <w:t xml:space="preserve">שלנו </w:t>
      </w:r>
      <w:bookmarkStart w:id="43167" w:name="_ETM_Q69_493829"/>
      <w:bookmarkEnd w:id="43167"/>
      <w:r>
        <w:rPr>
          <w:rFonts w:hint="cs"/>
          <w:rtl/>
        </w:rPr>
        <w:t>כמדינה.</w:t>
      </w:r>
    </w:p>
    <w:p w:rsidR="004824FD" w:rsidRDefault="004824FD" w:rsidP="004824FD">
      <w:pPr>
        <w:rPr>
          <w:rtl/>
        </w:rPr>
      </w:pPr>
      <w:bookmarkStart w:id="43168" w:name="_ETM_Q69_495448"/>
      <w:bookmarkStart w:id="43169" w:name="_ETM_Q69_495510"/>
      <w:bookmarkEnd w:id="43168"/>
      <w:bookmarkEnd w:id="43169"/>
    </w:p>
    <w:p w:rsidR="004824FD" w:rsidRDefault="004824FD" w:rsidP="00741A2F">
      <w:pPr>
        <w:rPr>
          <w:rtl/>
        </w:rPr>
      </w:pPr>
      <w:bookmarkStart w:id="43170" w:name="_ETM_Q69_495605"/>
      <w:bookmarkStart w:id="43171" w:name="_ETM_Q69_495663"/>
      <w:bookmarkStart w:id="43172" w:name="_ETM_Q69_494830"/>
      <w:bookmarkEnd w:id="43170"/>
      <w:bookmarkEnd w:id="43171"/>
      <w:bookmarkEnd w:id="43172"/>
      <w:r>
        <w:rPr>
          <w:rFonts w:hint="cs"/>
          <w:rtl/>
        </w:rPr>
        <w:t xml:space="preserve">אני </w:t>
      </w:r>
      <w:bookmarkStart w:id="43173" w:name="_ETM_Q69_495009"/>
      <w:bookmarkEnd w:id="43173"/>
      <w:r>
        <w:rPr>
          <w:rFonts w:hint="cs"/>
          <w:rtl/>
        </w:rPr>
        <w:t xml:space="preserve">גם </w:t>
      </w:r>
      <w:bookmarkStart w:id="43174" w:name="_ETM_Q69_495160"/>
      <w:bookmarkEnd w:id="43174"/>
      <w:r>
        <w:rPr>
          <w:rFonts w:hint="cs"/>
          <w:rtl/>
        </w:rPr>
        <w:t xml:space="preserve">אגיד </w:t>
      </w:r>
      <w:bookmarkStart w:id="43175" w:name="_ETM_Q69_495339"/>
      <w:bookmarkEnd w:id="43175"/>
      <w:r>
        <w:rPr>
          <w:rFonts w:hint="cs"/>
          <w:rtl/>
        </w:rPr>
        <w:t xml:space="preserve">לך </w:t>
      </w:r>
      <w:bookmarkStart w:id="43176" w:name="_ETM_Q69_495519"/>
      <w:bookmarkEnd w:id="43176"/>
      <w:r>
        <w:rPr>
          <w:rFonts w:hint="cs"/>
          <w:rtl/>
        </w:rPr>
        <w:t xml:space="preserve">שהייתי </w:t>
      </w:r>
      <w:bookmarkStart w:id="43177" w:name="_ETM_Q69_495789"/>
      <w:bookmarkEnd w:id="43177"/>
      <w:r>
        <w:rPr>
          <w:rFonts w:hint="cs"/>
          <w:rtl/>
        </w:rPr>
        <w:t xml:space="preserve">היום </w:t>
      </w:r>
      <w:bookmarkStart w:id="43178" w:name="_ETM_Q69_495969"/>
      <w:bookmarkEnd w:id="43178"/>
      <w:r>
        <w:rPr>
          <w:rFonts w:hint="cs"/>
          <w:rtl/>
        </w:rPr>
        <w:t xml:space="preserve">בקפלן – לא בקפלן, סליחה, הייתי היום </w:t>
      </w:r>
      <w:bookmarkStart w:id="43179" w:name="_ETM_Q69_497770"/>
      <w:bookmarkEnd w:id="43179"/>
      <w:r>
        <w:rPr>
          <w:rFonts w:hint="cs"/>
          <w:rtl/>
        </w:rPr>
        <w:t xml:space="preserve">בנתב"ג, </w:t>
      </w:r>
      <w:bookmarkStart w:id="43180" w:name="_ETM_Q69_498640"/>
      <w:bookmarkEnd w:id="43180"/>
      <w:r>
        <w:rPr>
          <w:rFonts w:hint="cs"/>
          <w:rtl/>
        </w:rPr>
        <w:t xml:space="preserve">אני </w:t>
      </w:r>
      <w:bookmarkStart w:id="43181" w:name="_ETM_Q69_498789"/>
      <w:bookmarkEnd w:id="43181"/>
      <w:r>
        <w:rPr>
          <w:rFonts w:hint="cs"/>
          <w:rtl/>
        </w:rPr>
        <w:t xml:space="preserve">כבר </w:t>
      </w:r>
      <w:bookmarkStart w:id="43182" w:name="_ETM_Q69_498939"/>
      <w:bookmarkEnd w:id="43182"/>
      <w:r>
        <w:rPr>
          <w:rFonts w:hint="cs"/>
          <w:rtl/>
        </w:rPr>
        <w:t xml:space="preserve">רגילה </w:t>
      </w:r>
      <w:bookmarkStart w:id="43183" w:name="_ETM_Q69_499150"/>
      <w:bookmarkEnd w:id="43183"/>
      <w:r>
        <w:rPr>
          <w:rFonts w:hint="cs"/>
          <w:rtl/>
        </w:rPr>
        <w:t xml:space="preserve">להגיד </w:t>
      </w:r>
      <w:bookmarkStart w:id="43184" w:name="_ETM_Q69_499330"/>
      <w:bookmarkEnd w:id="43184"/>
      <w:r>
        <w:rPr>
          <w:rFonts w:hint="cs"/>
          <w:rtl/>
        </w:rPr>
        <w:t>קפלן</w:t>
      </w:r>
      <w:r w:rsidR="00741A2F">
        <w:rPr>
          <w:rFonts w:hint="cs"/>
          <w:rtl/>
        </w:rPr>
        <w:t>,</w:t>
      </w:r>
      <w:r>
        <w:rPr>
          <w:rFonts w:hint="cs"/>
          <w:rtl/>
        </w:rPr>
        <w:t xml:space="preserve"> הייתי </w:t>
      </w:r>
      <w:bookmarkStart w:id="43185" w:name="_ETM_Q69_500710"/>
      <w:bookmarkEnd w:id="43185"/>
      <w:r>
        <w:rPr>
          <w:rFonts w:hint="cs"/>
          <w:rtl/>
        </w:rPr>
        <w:t xml:space="preserve">היום </w:t>
      </w:r>
      <w:bookmarkStart w:id="43186" w:name="_ETM_Q69_500920"/>
      <w:bookmarkEnd w:id="43186"/>
      <w:r>
        <w:rPr>
          <w:rFonts w:hint="cs"/>
          <w:rtl/>
        </w:rPr>
        <w:t xml:space="preserve">בנתב"ג. </w:t>
      </w:r>
      <w:bookmarkStart w:id="43187" w:name="_ETM_Q69_502039"/>
      <w:bookmarkEnd w:id="43187"/>
      <w:r>
        <w:rPr>
          <w:rFonts w:hint="cs"/>
          <w:rtl/>
        </w:rPr>
        <w:t xml:space="preserve">ראיתי </w:t>
      </w:r>
      <w:bookmarkStart w:id="43188" w:name="_ETM_Q69_503960"/>
      <w:bookmarkEnd w:id="43188"/>
      <w:r>
        <w:rPr>
          <w:rFonts w:hint="cs"/>
          <w:rtl/>
        </w:rPr>
        <w:t xml:space="preserve">באמת </w:t>
      </w:r>
      <w:bookmarkStart w:id="43189" w:name="_ETM_Q69_504710"/>
      <w:bookmarkEnd w:id="43189"/>
      <w:r>
        <w:rPr>
          <w:rFonts w:hint="cs"/>
          <w:rtl/>
        </w:rPr>
        <w:t xml:space="preserve">מחאה </w:t>
      </w:r>
      <w:bookmarkStart w:id="43190" w:name="_ETM_Q69_505460"/>
      <w:bookmarkEnd w:id="43190"/>
      <w:r>
        <w:rPr>
          <w:rFonts w:hint="cs"/>
          <w:rtl/>
        </w:rPr>
        <w:t xml:space="preserve">מעוררת </w:t>
      </w:r>
      <w:bookmarkStart w:id="43191" w:name="_ETM_Q69_505970"/>
      <w:bookmarkEnd w:id="43191"/>
      <w:r>
        <w:rPr>
          <w:rFonts w:hint="cs"/>
          <w:rtl/>
        </w:rPr>
        <w:t xml:space="preserve">השראה. </w:t>
      </w:r>
      <w:bookmarkStart w:id="43192" w:name="_ETM_Q69_507130"/>
      <w:bookmarkEnd w:id="43192"/>
      <w:r>
        <w:rPr>
          <w:rFonts w:hint="cs"/>
          <w:rtl/>
        </w:rPr>
        <w:t xml:space="preserve">אפשר </w:t>
      </w:r>
      <w:bookmarkStart w:id="43193" w:name="_ETM_Q69_507399"/>
      <w:bookmarkEnd w:id="43193"/>
      <w:r>
        <w:rPr>
          <w:rFonts w:hint="cs"/>
          <w:rtl/>
        </w:rPr>
        <w:t xml:space="preserve">לחלוק </w:t>
      </w:r>
      <w:bookmarkStart w:id="43194" w:name="_ETM_Q69_508980"/>
      <w:bookmarkEnd w:id="43194"/>
      <w:r>
        <w:rPr>
          <w:rFonts w:hint="cs"/>
          <w:rtl/>
        </w:rPr>
        <w:t xml:space="preserve">אם </w:t>
      </w:r>
      <w:bookmarkStart w:id="43195" w:name="_ETM_Q69_509279"/>
      <w:bookmarkEnd w:id="43195"/>
      <w:r>
        <w:rPr>
          <w:rFonts w:hint="cs"/>
          <w:rtl/>
        </w:rPr>
        <w:t xml:space="preserve">נכון </w:t>
      </w:r>
      <w:bookmarkStart w:id="43196" w:name="_ETM_Q69_509789"/>
      <w:bookmarkEnd w:id="43196"/>
      <w:r>
        <w:rPr>
          <w:rFonts w:hint="cs"/>
          <w:rtl/>
        </w:rPr>
        <w:t xml:space="preserve">להפגין </w:t>
      </w:r>
      <w:bookmarkStart w:id="43197" w:name="_ETM_Q69_510269"/>
      <w:bookmarkEnd w:id="43197"/>
      <w:r>
        <w:rPr>
          <w:rFonts w:hint="cs"/>
          <w:rtl/>
        </w:rPr>
        <w:t xml:space="preserve">בנמל </w:t>
      </w:r>
      <w:bookmarkStart w:id="43198" w:name="_ETM_Q69_510660"/>
      <w:bookmarkEnd w:id="43198"/>
      <w:r>
        <w:rPr>
          <w:rFonts w:hint="cs"/>
          <w:rtl/>
        </w:rPr>
        <w:t xml:space="preserve">תעופה, </w:t>
      </w:r>
      <w:bookmarkStart w:id="43199" w:name="_ETM_Q69_511140"/>
      <w:bookmarkEnd w:id="43199"/>
      <w:r>
        <w:rPr>
          <w:rFonts w:hint="cs"/>
          <w:rtl/>
        </w:rPr>
        <w:t xml:space="preserve">לא </w:t>
      </w:r>
      <w:bookmarkStart w:id="43200" w:name="_ETM_Q69_511259"/>
      <w:bookmarkEnd w:id="43200"/>
      <w:r>
        <w:rPr>
          <w:rFonts w:hint="cs"/>
          <w:rtl/>
        </w:rPr>
        <w:t xml:space="preserve">נכון, </w:t>
      </w:r>
      <w:bookmarkStart w:id="43201" w:name="_ETM_Q69_511990"/>
      <w:bookmarkEnd w:id="43201"/>
      <w:r>
        <w:rPr>
          <w:rFonts w:hint="cs"/>
          <w:rtl/>
        </w:rPr>
        <w:t xml:space="preserve">אני </w:t>
      </w:r>
      <w:bookmarkStart w:id="43202" w:name="_ETM_Q69_512380"/>
      <w:bookmarkEnd w:id="43202"/>
      <w:r>
        <w:rPr>
          <w:rFonts w:hint="cs"/>
          <w:rtl/>
        </w:rPr>
        <w:t xml:space="preserve">יודעת </w:t>
      </w:r>
      <w:bookmarkStart w:id="43203" w:name="_ETM_Q69_513250"/>
      <w:bookmarkEnd w:id="43203"/>
      <w:r>
        <w:rPr>
          <w:rFonts w:hint="cs"/>
          <w:rtl/>
        </w:rPr>
        <w:t xml:space="preserve">שכל </w:t>
      </w:r>
      <w:bookmarkStart w:id="43204" w:name="_ETM_Q69_513790"/>
      <w:bookmarkEnd w:id="43204"/>
      <w:r>
        <w:rPr>
          <w:rFonts w:hint="cs"/>
          <w:rtl/>
        </w:rPr>
        <w:t xml:space="preserve">צעד </w:t>
      </w:r>
      <w:bookmarkStart w:id="43205" w:name="_ETM_Q69_515000"/>
      <w:bookmarkEnd w:id="43205"/>
      <w:r>
        <w:rPr>
          <w:rFonts w:hint="cs"/>
          <w:rtl/>
        </w:rPr>
        <w:t>ש</w:t>
      </w:r>
      <w:bookmarkStart w:id="43206" w:name="_ETM_Q69_515329"/>
      <w:bookmarkEnd w:id="43206"/>
      <w:r>
        <w:rPr>
          <w:rFonts w:hint="cs"/>
          <w:rtl/>
        </w:rPr>
        <w:t xml:space="preserve">בא </w:t>
      </w:r>
      <w:bookmarkStart w:id="43207" w:name="_ETM_Q69_515600"/>
      <w:bookmarkEnd w:id="43207"/>
      <w:r>
        <w:rPr>
          <w:rFonts w:hint="cs"/>
          <w:rtl/>
        </w:rPr>
        <w:t xml:space="preserve">לנסות </w:t>
      </w:r>
      <w:bookmarkStart w:id="43208" w:name="_ETM_Q69_516020"/>
      <w:bookmarkEnd w:id="43208"/>
      <w:r>
        <w:rPr>
          <w:rFonts w:hint="cs"/>
          <w:rtl/>
        </w:rPr>
        <w:t xml:space="preserve">לערער </w:t>
      </w:r>
      <w:bookmarkStart w:id="43209" w:name="_ETM_Q69_516980"/>
      <w:bookmarkEnd w:id="43209"/>
      <w:r>
        <w:rPr>
          <w:rFonts w:hint="cs"/>
          <w:rtl/>
        </w:rPr>
        <w:t xml:space="preserve">את </w:t>
      </w:r>
      <w:bookmarkStart w:id="43210" w:name="_ETM_Q69_517190"/>
      <w:bookmarkEnd w:id="43210"/>
      <w:r>
        <w:rPr>
          <w:rFonts w:hint="cs"/>
          <w:rtl/>
        </w:rPr>
        <w:t xml:space="preserve">מי </w:t>
      </w:r>
      <w:bookmarkStart w:id="43211" w:name="_ETM_Q69_517399"/>
      <w:bookmarkEnd w:id="43211"/>
      <w:r>
        <w:rPr>
          <w:rFonts w:hint="cs"/>
          <w:rtl/>
        </w:rPr>
        <w:t xml:space="preserve">שכלום </w:t>
      </w:r>
      <w:bookmarkStart w:id="43212" w:name="_ETM_Q69_518300"/>
      <w:bookmarkEnd w:id="43212"/>
      <w:r>
        <w:rPr>
          <w:rFonts w:hint="cs"/>
          <w:rtl/>
        </w:rPr>
        <w:t xml:space="preserve">לא </w:t>
      </w:r>
      <w:bookmarkStart w:id="43213" w:name="_ETM_Q69_518399"/>
      <w:bookmarkEnd w:id="43213"/>
      <w:r>
        <w:rPr>
          <w:rFonts w:hint="cs"/>
          <w:rtl/>
        </w:rPr>
        <w:t xml:space="preserve">חודר </w:t>
      </w:r>
      <w:bookmarkStart w:id="43214" w:name="_ETM_Q69_518999"/>
      <w:bookmarkEnd w:id="43214"/>
      <w:r>
        <w:rPr>
          <w:rFonts w:hint="cs"/>
          <w:rtl/>
        </w:rPr>
        <w:t xml:space="preserve">אליהם </w:t>
      </w:r>
      <w:bookmarkStart w:id="43215" w:name="_ETM_Q69_520080"/>
      <w:bookmarkEnd w:id="43215"/>
      <w:r>
        <w:rPr>
          <w:rFonts w:hint="cs"/>
          <w:rtl/>
        </w:rPr>
        <w:t xml:space="preserve">בדרך </w:t>
      </w:r>
      <w:bookmarkStart w:id="43216" w:name="_ETM_Q69_520620"/>
      <w:bookmarkEnd w:id="43216"/>
      <w:r>
        <w:rPr>
          <w:rFonts w:hint="cs"/>
          <w:rtl/>
        </w:rPr>
        <w:t xml:space="preserve">להפיכה </w:t>
      </w:r>
      <w:bookmarkStart w:id="43217" w:name="_ETM_Q69_521820"/>
      <w:bookmarkStart w:id="43218" w:name="_ETM_Q69_522300"/>
      <w:bookmarkEnd w:id="43217"/>
      <w:bookmarkEnd w:id="43218"/>
      <w:r>
        <w:rPr>
          <w:rFonts w:hint="cs"/>
          <w:rtl/>
        </w:rPr>
        <w:t xml:space="preserve">משטרית </w:t>
      </w:r>
      <w:bookmarkStart w:id="43219" w:name="_ETM_Q69_523829"/>
      <w:bookmarkEnd w:id="43219"/>
      <w:r>
        <w:rPr>
          <w:rFonts w:hint="cs"/>
          <w:rtl/>
        </w:rPr>
        <w:t xml:space="preserve">זה </w:t>
      </w:r>
      <w:bookmarkStart w:id="43220" w:name="_ETM_Q69_524010"/>
      <w:bookmarkEnd w:id="43220"/>
      <w:r>
        <w:rPr>
          <w:rFonts w:hint="cs"/>
          <w:rtl/>
        </w:rPr>
        <w:t xml:space="preserve">צעד </w:t>
      </w:r>
      <w:bookmarkStart w:id="43221" w:name="_ETM_Q69_524339"/>
      <w:bookmarkEnd w:id="43221"/>
      <w:r>
        <w:rPr>
          <w:rFonts w:hint="cs"/>
          <w:rtl/>
        </w:rPr>
        <w:t xml:space="preserve">בעד </w:t>
      </w:r>
      <w:bookmarkStart w:id="43222" w:name="_ETM_Q69_524550"/>
      <w:bookmarkEnd w:id="43222"/>
      <w:r>
        <w:rPr>
          <w:rFonts w:hint="cs"/>
          <w:rtl/>
        </w:rPr>
        <w:t xml:space="preserve">המדינה, </w:t>
      </w:r>
      <w:bookmarkStart w:id="43223" w:name="_ETM_Q69_527966"/>
      <w:bookmarkEnd w:id="43223"/>
      <w:r>
        <w:rPr>
          <w:rFonts w:hint="cs"/>
          <w:rtl/>
        </w:rPr>
        <w:t xml:space="preserve">זה </w:t>
      </w:r>
      <w:bookmarkStart w:id="43224" w:name="_ETM_Q69_525769"/>
      <w:bookmarkEnd w:id="43224"/>
      <w:r>
        <w:rPr>
          <w:rFonts w:hint="cs"/>
          <w:rtl/>
        </w:rPr>
        <w:t xml:space="preserve">צעד </w:t>
      </w:r>
      <w:bookmarkStart w:id="43225" w:name="_ETM_Q69_526309"/>
      <w:bookmarkEnd w:id="43225"/>
      <w:r>
        <w:rPr>
          <w:rFonts w:hint="cs"/>
          <w:rtl/>
        </w:rPr>
        <w:t xml:space="preserve">של </w:t>
      </w:r>
      <w:bookmarkStart w:id="43226" w:name="_ETM_Q69_526460"/>
      <w:bookmarkEnd w:id="43226"/>
      <w:r>
        <w:rPr>
          <w:rFonts w:hint="cs"/>
          <w:rtl/>
        </w:rPr>
        <w:t xml:space="preserve">אהבת </w:t>
      </w:r>
      <w:bookmarkStart w:id="43227" w:name="_ETM_Q69_526760"/>
      <w:bookmarkEnd w:id="43227"/>
      <w:r>
        <w:rPr>
          <w:rFonts w:hint="cs"/>
          <w:rtl/>
        </w:rPr>
        <w:t xml:space="preserve">ישראל, </w:t>
      </w:r>
      <w:bookmarkStart w:id="43228" w:name="_ETM_Q69_527930"/>
      <w:bookmarkEnd w:id="43228"/>
      <w:r>
        <w:rPr>
          <w:rFonts w:hint="cs"/>
          <w:rtl/>
        </w:rPr>
        <w:t xml:space="preserve">זאת </w:t>
      </w:r>
      <w:bookmarkStart w:id="43229" w:name="_ETM_Q69_528260"/>
      <w:bookmarkEnd w:id="43229"/>
      <w:r>
        <w:rPr>
          <w:rFonts w:hint="cs"/>
          <w:rtl/>
        </w:rPr>
        <w:t xml:space="preserve">אמירה </w:t>
      </w:r>
      <w:bookmarkStart w:id="43230" w:name="_ETM_Q69_529160"/>
      <w:bookmarkEnd w:id="43230"/>
      <w:r>
        <w:rPr>
          <w:rFonts w:hint="cs"/>
          <w:rtl/>
        </w:rPr>
        <w:t xml:space="preserve">שהדמוקרטיה </w:t>
      </w:r>
      <w:bookmarkStart w:id="43231" w:name="_ETM_Q69_530180"/>
      <w:bookmarkEnd w:id="43231"/>
      <w:r>
        <w:rPr>
          <w:rFonts w:hint="cs"/>
          <w:rtl/>
        </w:rPr>
        <w:t xml:space="preserve">הישראלית </w:t>
      </w:r>
      <w:bookmarkStart w:id="43232" w:name="_ETM_Q69_531739"/>
      <w:bookmarkEnd w:id="43232"/>
      <w:r>
        <w:rPr>
          <w:rFonts w:hint="cs"/>
          <w:rtl/>
        </w:rPr>
        <w:t xml:space="preserve">מספיק </w:t>
      </w:r>
      <w:bookmarkStart w:id="43233" w:name="_ETM_Q69_532309"/>
      <w:bookmarkEnd w:id="43233"/>
      <w:r>
        <w:rPr>
          <w:rFonts w:hint="cs"/>
          <w:rtl/>
        </w:rPr>
        <w:t xml:space="preserve">חשובה </w:t>
      </w:r>
      <w:bookmarkStart w:id="43234" w:name="_ETM_Q69_533429"/>
      <w:bookmarkEnd w:id="43234"/>
      <w:r>
        <w:rPr>
          <w:rFonts w:hint="cs"/>
          <w:rtl/>
        </w:rPr>
        <w:t xml:space="preserve">כדי </w:t>
      </w:r>
      <w:bookmarkStart w:id="43235" w:name="_ETM_Q69_533670"/>
      <w:bookmarkEnd w:id="43235"/>
      <w:r>
        <w:rPr>
          <w:rFonts w:hint="cs"/>
          <w:rtl/>
        </w:rPr>
        <w:t xml:space="preserve">שנשבש </w:t>
      </w:r>
      <w:bookmarkStart w:id="43236" w:name="_ETM_Q69_534359"/>
      <w:bookmarkEnd w:id="43236"/>
      <w:r>
        <w:rPr>
          <w:rFonts w:hint="cs"/>
          <w:rtl/>
        </w:rPr>
        <w:t xml:space="preserve">רגע </w:t>
      </w:r>
      <w:bookmarkStart w:id="43237" w:name="_ETM_Q69_534659"/>
      <w:bookmarkEnd w:id="43237"/>
      <w:r>
        <w:rPr>
          <w:rFonts w:hint="cs"/>
          <w:rtl/>
        </w:rPr>
        <w:t xml:space="preserve">את </w:t>
      </w:r>
      <w:bookmarkStart w:id="43238" w:name="_ETM_Q69_534779"/>
      <w:bookmarkEnd w:id="43238"/>
      <w:r>
        <w:rPr>
          <w:rFonts w:hint="cs"/>
          <w:rtl/>
        </w:rPr>
        <w:t xml:space="preserve">חיינו </w:t>
      </w:r>
      <w:bookmarkStart w:id="43239" w:name="_ETM_Q69_535890"/>
      <w:bookmarkEnd w:id="43239"/>
      <w:r>
        <w:rPr>
          <w:rFonts w:hint="cs"/>
          <w:rtl/>
        </w:rPr>
        <w:t xml:space="preserve">כדי </w:t>
      </w:r>
      <w:bookmarkStart w:id="43240" w:name="_ETM_Q69_536190"/>
      <w:bookmarkEnd w:id="43240"/>
      <w:r>
        <w:rPr>
          <w:rFonts w:hint="cs"/>
          <w:rtl/>
        </w:rPr>
        <w:t xml:space="preserve">לשמור </w:t>
      </w:r>
      <w:bookmarkStart w:id="43241" w:name="_ETM_Q69_536699"/>
      <w:bookmarkEnd w:id="43241"/>
      <w:r>
        <w:rPr>
          <w:rFonts w:hint="cs"/>
          <w:rtl/>
        </w:rPr>
        <w:t xml:space="preserve">עליה. </w:t>
      </w:r>
      <w:bookmarkStart w:id="43242" w:name="_ETM_Q69_537730"/>
      <w:bookmarkEnd w:id="43242"/>
      <w:r>
        <w:rPr>
          <w:rFonts w:hint="cs"/>
          <w:rtl/>
        </w:rPr>
        <w:t xml:space="preserve">כי </w:t>
      </w:r>
      <w:bookmarkStart w:id="43243" w:name="_ETM_Q69_537940"/>
      <w:bookmarkEnd w:id="43243"/>
      <w:r>
        <w:rPr>
          <w:rFonts w:hint="cs"/>
          <w:rtl/>
        </w:rPr>
        <w:t xml:space="preserve">זה </w:t>
      </w:r>
      <w:bookmarkStart w:id="43244" w:name="_ETM_Q69_538089"/>
      <w:bookmarkEnd w:id="43244"/>
      <w:r>
        <w:rPr>
          <w:rFonts w:hint="cs"/>
          <w:rtl/>
        </w:rPr>
        <w:t>מאבק</w:t>
      </w:r>
      <w:r w:rsidR="00741A2F">
        <w:rPr>
          <w:rFonts w:hint="cs"/>
          <w:rtl/>
        </w:rPr>
        <w:t>,</w:t>
      </w:r>
      <w:r>
        <w:rPr>
          <w:rFonts w:hint="cs"/>
          <w:rtl/>
        </w:rPr>
        <w:t xml:space="preserve"> </w:t>
      </w:r>
      <w:bookmarkStart w:id="43245" w:name="_ETM_Q69_538660"/>
      <w:bookmarkEnd w:id="43245"/>
      <w:r>
        <w:rPr>
          <w:rFonts w:hint="cs"/>
          <w:rtl/>
        </w:rPr>
        <w:t xml:space="preserve">אין </w:t>
      </w:r>
      <w:bookmarkStart w:id="43246" w:name="_ETM_Q69_538870"/>
      <w:bookmarkEnd w:id="43246"/>
      <w:r>
        <w:rPr>
          <w:rFonts w:hint="cs"/>
          <w:rtl/>
        </w:rPr>
        <w:t xml:space="preserve">מאבק </w:t>
      </w:r>
      <w:proofErr w:type="spellStart"/>
      <w:r>
        <w:rPr>
          <w:rFonts w:hint="cs"/>
          <w:rtl/>
        </w:rPr>
        <w:t>הירואי</w:t>
      </w:r>
      <w:proofErr w:type="spellEnd"/>
      <w:r>
        <w:rPr>
          <w:rFonts w:hint="cs"/>
          <w:rtl/>
        </w:rPr>
        <w:t xml:space="preserve"> מזה.</w:t>
      </w:r>
    </w:p>
    <w:p w:rsidR="004824FD" w:rsidRDefault="004824FD" w:rsidP="004824FD">
      <w:pPr>
        <w:rPr>
          <w:rtl/>
        </w:rPr>
      </w:pPr>
    </w:p>
    <w:p w:rsidR="004824FD" w:rsidRDefault="004824FD" w:rsidP="00741A2F">
      <w:pPr>
        <w:rPr>
          <w:rtl/>
        </w:rPr>
      </w:pPr>
      <w:bookmarkStart w:id="43247" w:name="_ETM_Q69_539350"/>
      <w:bookmarkStart w:id="43248" w:name="_ETM_Q69_539680"/>
      <w:bookmarkStart w:id="43249" w:name="_ETM_Q69_539770"/>
      <w:bookmarkStart w:id="43250" w:name="_ETM_Q69_541429"/>
      <w:bookmarkEnd w:id="43247"/>
      <w:bookmarkEnd w:id="43248"/>
      <w:bookmarkEnd w:id="43249"/>
      <w:bookmarkEnd w:id="43250"/>
      <w:r>
        <w:rPr>
          <w:rFonts w:hint="cs"/>
          <w:rtl/>
        </w:rPr>
        <w:t xml:space="preserve">ניגש </w:t>
      </w:r>
      <w:bookmarkStart w:id="43251" w:name="_ETM_Q69_542089"/>
      <w:bookmarkEnd w:id="43251"/>
      <w:r>
        <w:rPr>
          <w:rFonts w:hint="cs"/>
          <w:rtl/>
        </w:rPr>
        <w:t xml:space="preserve">אליי </w:t>
      </w:r>
      <w:bookmarkStart w:id="43252" w:name="_ETM_Q69_542269"/>
      <w:bookmarkEnd w:id="43252"/>
      <w:r>
        <w:rPr>
          <w:rFonts w:hint="cs"/>
          <w:rtl/>
        </w:rPr>
        <w:t xml:space="preserve">מישהו </w:t>
      </w:r>
      <w:bookmarkStart w:id="43253" w:name="_ETM_Q69_542510"/>
      <w:bookmarkEnd w:id="43253"/>
      <w:r>
        <w:rPr>
          <w:rFonts w:hint="cs"/>
          <w:rtl/>
        </w:rPr>
        <w:t xml:space="preserve">רגע </w:t>
      </w:r>
      <w:bookmarkStart w:id="43254" w:name="_ETM_Q69_542749"/>
      <w:bookmarkEnd w:id="43254"/>
      <w:r>
        <w:rPr>
          <w:rFonts w:hint="cs"/>
          <w:rtl/>
        </w:rPr>
        <w:t xml:space="preserve">לפני </w:t>
      </w:r>
      <w:bookmarkStart w:id="43255" w:name="_ETM_Q69_543079"/>
      <w:bookmarkEnd w:id="43255"/>
      <w:r>
        <w:rPr>
          <w:rFonts w:hint="cs"/>
          <w:rtl/>
        </w:rPr>
        <w:t xml:space="preserve">שנסעתי </w:t>
      </w:r>
      <w:bookmarkStart w:id="43256" w:name="_ETM_Q69_544279"/>
      <w:bookmarkEnd w:id="43256"/>
      <w:r>
        <w:rPr>
          <w:rFonts w:hint="cs"/>
          <w:rtl/>
        </w:rPr>
        <w:t xml:space="preserve">לתחנת </w:t>
      </w:r>
      <w:bookmarkStart w:id="43257" w:name="_ETM_Q69_544820"/>
      <w:bookmarkEnd w:id="43257"/>
      <w:r>
        <w:rPr>
          <w:rFonts w:hint="cs"/>
          <w:rtl/>
        </w:rPr>
        <w:t xml:space="preserve">המשטרה, </w:t>
      </w:r>
      <w:bookmarkStart w:id="43258" w:name="_ETM_Q69_545450"/>
      <w:bookmarkEnd w:id="43258"/>
      <w:r>
        <w:rPr>
          <w:rFonts w:hint="cs"/>
          <w:rtl/>
        </w:rPr>
        <w:t xml:space="preserve">גם </w:t>
      </w:r>
      <w:bookmarkStart w:id="43259" w:name="_ETM_Q69_545659"/>
      <w:bookmarkEnd w:id="43259"/>
      <w:r>
        <w:rPr>
          <w:rFonts w:hint="cs"/>
          <w:rtl/>
        </w:rPr>
        <w:t xml:space="preserve">לראות </w:t>
      </w:r>
      <w:bookmarkStart w:id="43260" w:name="_ETM_Q69_545960"/>
      <w:bookmarkEnd w:id="43260"/>
      <w:r>
        <w:rPr>
          <w:rFonts w:hint="cs"/>
          <w:rtl/>
        </w:rPr>
        <w:t xml:space="preserve">מה מצבם </w:t>
      </w:r>
      <w:bookmarkStart w:id="43261" w:name="_ETM_Q69_546380"/>
      <w:bookmarkEnd w:id="43261"/>
      <w:r>
        <w:rPr>
          <w:rFonts w:hint="cs"/>
          <w:rtl/>
        </w:rPr>
        <w:t xml:space="preserve">של </w:t>
      </w:r>
      <w:bookmarkStart w:id="43262" w:name="_ETM_Q69_546529"/>
      <w:bookmarkEnd w:id="43262"/>
      <w:r>
        <w:rPr>
          <w:rFonts w:hint="cs"/>
          <w:rtl/>
        </w:rPr>
        <w:t xml:space="preserve">העצורים, </w:t>
      </w:r>
      <w:bookmarkStart w:id="43263" w:name="_ETM_Q69_547869"/>
      <w:bookmarkEnd w:id="43263"/>
      <w:r>
        <w:rPr>
          <w:rFonts w:hint="cs"/>
          <w:rtl/>
        </w:rPr>
        <w:t xml:space="preserve">הוא </w:t>
      </w:r>
      <w:bookmarkStart w:id="43264" w:name="_ETM_Q69_547960"/>
      <w:bookmarkEnd w:id="43264"/>
      <w:r>
        <w:rPr>
          <w:rFonts w:hint="cs"/>
          <w:rtl/>
        </w:rPr>
        <w:t xml:space="preserve">אמר </w:t>
      </w:r>
      <w:bookmarkStart w:id="43265" w:name="_ETM_Q69_548140"/>
      <w:bookmarkEnd w:id="43265"/>
      <w:r>
        <w:rPr>
          <w:rFonts w:hint="cs"/>
          <w:rtl/>
        </w:rPr>
        <w:t xml:space="preserve">לי: </w:t>
      </w:r>
      <w:bookmarkStart w:id="43266" w:name="_ETM_Q69_548200"/>
      <w:bookmarkEnd w:id="43266"/>
      <w:r>
        <w:rPr>
          <w:rFonts w:hint="cs"/>
          <w:rtl/>
        </w:rPr>
        <w:t>תגידי</w:t>
      </w:r>
      <w:bookmarkStart w:id="43267" w:name="_ETM_Q69_548409"/>
      <w:bookmarkEnd w:id="43267"/>
      <w:r>
        <w:rPr>
          <w:rFonts w:hint="cs"/>
          <w:rtl/>
        </w:rPr>
        <w:t xml:space="preserve">, </w:t>
      </w:r>
      <w:bookmarkStart w:id="43268" w:name="_ETM_Q69_548469"/>
      <w:bookmarkEnd w:id="43268"/>
      <w:r>
        <w:rPr>
          <w:rFonts w:hint="cs"/>
          <w:rtl/>
        </w:rPr>
        <w:t xml:space="preserve">מה </w:t>
      </w:r>
      <w:bookmarkStart w:id="43269" w:name="_ETM_Q69_548619"/>
      <w:bookmarkEnd w:id="43269"/>
      <w:r>
        <w:rPr>
          <w:rFonts w:hint="cs"/>
          <w:rtl/>
        </w:rPr>
        <w:t xml:space="preserve">יהיה? אמרתי לו: </w:t>
      </w:r>
      <w:bookmarkStart w:id="43270" w:name="_ETM_Q69_549789"/>
      <w:bookmarkEnd w:id="43270"/>
      <w:r>
        <w:rPr>
          <w:rFonts w:hint="cs"/>
          <w:rtl/>
        </w:rPr>
        <w:t xml:space="preserve">יהיה </w:t>
      </w:r>
      <w:bookmarkStart w:id="43271" w:name="_ETM_Q69_549909"/>
      <w:bookmarkEnd w:id="43271"/>
      <w:r>
        <w:rPr>
          <w:rFonts w:hint="cs"/>
          <w:rtl/>
        </w:rPr>
        <w:t xml:space="preserve">טוב, </w:t>
      </w:r>
      <w:bookmarkStart w:id="43272" w:name="_ETM_Q69_550149"/>
      <w:bookmarkEnd w:id="43272"/>
      <w:r>
        <w:rPr>
          <w:rFonts w:hint="cs"/>
          <w:rtl/>
        </w:rPr>
        <w:t xml:space="preserve">חייב </w:t>
      </w:r>
      <w:bookmarkStart w:id="43273" w:name="_ETM_Q69_550509"/>
      <w:bookmarkEnd w:id="43273"/>
      <w:r>
        <w:rPr>
          <w:rFonts w:hint="cs"/>
          <w:rtl/>
        </w:rPr>
        <w:t xml:space="preserve">שיהיה </w:t>
      </w:r>
      <w:bookmarkStart w:id="43274" w:name="_ETM_Q69_550749"/>
      <w:bookmarkEnd w:id="43274"/>
      <w:r>
        <w:rPr>
          <w:rFonts w:hint="cs"/>
          <w:rtl/>
        </w:rPr>
        <w:t xml:space="preserve">טוב. </w:t>
      </w:r>
      <w:bookmarkStart w:id="43275" w:name="_ETM_Q69_551590"/>
      <w:bookmarkEnd w:id="43275"/>
      <w:r>
        <w:rPr>
          <w:rFonts w:hint="cs"/>
          <w:rtl/>
        </w:rPr>
        <w:t xml:space="preserve">ואז </w:t>
      </w:r>
      <w:bookmarkStart w:id="43276" w:name="_ETM_Q69_552040"/>
      <w:bookmarkEnd w:id="43276"/>
      <w:r>
        <w:rPr>
          <w:rFonts w:hint="cs"/>
          <w:rtl/>
        </w:rPr>
        <w:t xml:space="preserve">הוא </w:t>
      </w:r>
      <w:bookmarkStart w:id="43277" w:name="_ETM_Q69_552279"/>
      <w:bookmarkEnd w:id="43277"/>
      <w:r>
        <w:rPr>
          <w:rFonts w:hint="cs"/>
          <w:rtl/>
        </w:rPr>
        <w:t xml:space="preserve">פותח </w:t>
      </w:r>
      <w:bookmarkStart w:id="43278" w:name="_ETM_Q69_552580"/>
      <w:bookmarkEnd w:id="43278"/>
      <w:r>
        <w:rPr>
          <w:rFonts w:hint="cs"/>
          <w:rtl/>
        </w:rPr>
        <w:t xml:space="preserve">את </w:t>
      </w:r>
      <w:bookmarkStart w:id="43279" w:name="_ETM_Q69_552700"/>
      <w:bookmarkEnd w:id="43279"/>
      <w:r>
        <w:rPr>
          <w:rFonts w:hint="cs"/>
          <w:rtl/>
        </w:rPr>
        <w:t xml:space="preserve">הטלפון </w:t>
      </w:r>
      <w:bookmarkStart w:id="43280" w:name="_ETM_Q69_553240"/>
      <w:bookmarkEnd w:id="43280"/>
      <w:r>
        <w:rPr>
          <w:rFonts w:hint="cs"/>
          <w:rtl/>
        </w:rPr>
        <w:t xml:space="preserve">ומראה </w:t>
      </w:r>
      <w:bookmarkStart w:id="43281" w:name="_ETM_Q69_553540"/>
      <w:bookmarkEnd w:id="43281"/>
      <w:r>
        <w:rPr>
          <w:rFonts w:hint="cs"/>
          <w:rtl/>
        </w:rPr>
        <w:t xml:space="preserve">את </w:t>
      </w:r>
      <w:bookmarkStart w:id="43282" w:name="_ETM_Q69_553600"/>
      <w:bookmarkEnd w:id="43282"/>
      <w:r>
        <w:rPr>
          <w:rFonts w:hint="cs"/>
          <w:rtl/>
        </w:rPr>
        <w:t xml:space="preserve">התמונה </w:t>
      </w:r>
      <w:bookmarkStart w:id="43283" w:name="_ETM_Q69_553990"/>
      <w:bookmarkEnd w:id="43283"/>
      <w:r>
        <w:rPr>
          <w:rFonts w:hint="cs"/>
          <w:rtl/>
        </w:rPr>
        <w:t xml:space="preserve">של </w:t>
      </w:r>
      <w:bookmarkStart w:id="43284" w:name="_ETM_Q69_554170"/>
      <w:bookmarkEnd w:id="43284"/>
      <w:r>
        <w:rPr>
          <w:rFonts w:hint="cs"/>
          <w:rtl/>
        </w:rPr>
        <w:t xml:space="preserve">המסך </w:t>
      </w:r>
      <w:bookmarkStart w:id="43285" w:name="_ETM_Q69_554529"/>
      <w:bookmarkEnd w:id="43285"/>
      <w:r>
        <w:rPr>
          <w:rFonts w:hint="cs"/>
          <w:rtl/>
        </w:rPr>
        <w:t xml:space="preserve">הראשי, </w:t>
      </w:r>
      <w:bookmarkStart w:id="43286" w:name="_ETM_Q69_555130"/>
      <w:bookmarkEnd w:id="43286"/>
      <w:r>
        <w:rPr>
          <w:rFonts w:hint="cs"/>
          <w:rtl/>
        </w:rPr>
        <w:t xml:space="preserve">שזה </w:t>
      </w:r>
      <w:bookmarkStart w:id="43287" w:name="_ETM_Q69_556170"/>
      <w:bookmarkEnd w:id="43287"/>
      <w:r>
        <w:rPr>
          <w:rFonts w:hint="cs"/>
          <w:rtl/>
        </w:rPr>
        <w:t xml:space="preserve">פעוט </w:t>
      </w:r>
      <w:bookmarkStart w:id="43288" w:name="_ETM_Q69_556790"/>
      <w:bookmarkEnd w:id="43288"/>
      <w:r>
        <w:rPr>
          <w:rFonts w:hint="cs"/>
          <w:rtl/>
        </w:rPr>
        <w:t xml:space="preserve">כבן </w:t>
      </w:r>
      <w:bookmarkStart w:id="43289" w:name="_ETM_Q69_557120"/>
      <w:bookmarkEnd w:id="43289"/>
      <w:r>
        <w:rPr>
          <w:rFonts w:hint="cs"/>
          <w:rtl/>
        </w:rPr>
        <w:t xml:space="preserve">שנתיים, </w:t>
      </w:r>
      <w:bookmarkStart w:id="43290" w:name="_ETM_Q69_557660"/>
      <w:bookmarkEnd w:id="43290"/>
      <w:r>
        <w:rPr>
          <w:rFonts w:hint="cs"/>
          <w:rtl/>
        </w:rPr>
        <w:t xml:space="preserve">הוא </w:t>
      </w:r>
      <w:bookmarkStart w:id="43291" w:name="_ETM_Q69_557690"/>
      <w:bookmarkEnd w:id="43291"/>
      <w:r>
        <w:rPr>
          <w:rFonts w:hint="cs"/>
          <w:rtl/>
        </w:rPr>
        <w:t xml:space="preserve">אמר </w:t>
      </w:r>
      <w:bookmarkStart w:id="43292" w:name="_ETM_Q69_557900"/>
      <w:bookmarkEnd w:id="43292"/>
      <w:r>
        <w:rPr>
          <w:rFonts w:hint="cs"/>
          <w:rtl/>
        </w:rPr>
        <w:t>לי: אני</w:t>
      </w:r>
      <w:bookmarkStart w:id="43293" w:name="_ETM_Q69_558979"/>
      <w:bookmarkEnd w:id="43293"/>
      <w:r>
        <w:rPr>
          <w:rFonts w:hint="cs"/>
          <w:rtl/>
        </w:rPr>
        <w:t xml:space="preserve"> מבוגר, </w:t>
      </w:r>
      <w:bookmarkStart w:id="43294" w:name="_ETM_Q69_560369"/>
      <w:bookmarkEnd w:id="43294"/>
      <w:r>
        <w:rPr>
          <w:rFonts w:hint="cs"/>
          <w:rtl/>
        </w:rPr>
        <w:t xml:space="preserve">אני </w:t>
      </w:r>
      <w:bookmarkStart w:id="43295" w:name="_ETM_Q69_560579"/>
      <w:bookmarkEnd w:id="43295"/>
      <w:r>
        <w:rPr>
          <w:rFonts w:hint="cs"/>
          <w:rtl/>
        </w:rPr>
        <w:t xml:space="preserve">כבר </w:t>
      </w:r>
      <w:bookmarkStart w:id="43296" w:name="_ETM_Q69_560729"/>
      <w:bookmarkEnd w:id="43296"/>
      <w:r>
        <w:rPr>
          <w:rFonts w:hint="cs"/>
          <w:rtl/>
        </w:rPr>
        <w:t xml:space="preserve">סיימתי </w:t>
      </w:r>
      <w:bookmarkStart w:id="43297" w:name="_ETM_Q69_561029"/>
      <w:bookmarkEnd w:id="43297"/>
      <w:r>
        <w:rPr>
          <w:rFonts w:hint="cs"/>
          <w:rtl/>
        </w:rPr>
        <w:t xml:space="preserve">את </w:t>
      </w:r>
      <w:bookmarkStart w:id="43298" w:name="_ETM_Q69_561119"/>
      <w:bookmarkEnd w:id="43298"/>
      <w:r>
        <w:rPr>
          <w:rFonts w:hint="cs"/>
          <w:rtl/>
        </w:rPr>
        <w:t xml:space="preserve">הקריירה, </w:t>
      </w:r>
      <w:bookmarkStart w:id="43299" w:name="_ETM_Q69_561719"/>
      <w:bookmarkEnd w:id="43299"/>
      <w:r>
        <w:rPr>
          <w:rFonts w:hint="cs"/>
          <w:rtl/>
        </w:rPr>
        <w:t xml:space="preserve">אבל </w:t>
      </w:r>
      <w:bookmarkStart w:id="43300" w:name="_ETM_Q69_561960"/>
      <w:bookmarkEnd w:id="43300"/>
      <w:r>
        <w:rPr>
          <w:rFonts w:hint="cs"/>
          <w:rtl/>
        </w:rPr>
        <w:t xml:space="preserve">בשבילו </w:t>
      </w:r>
      <w:bookmarkStart w:id="43301" w:name="_ETM_Q69_562320"/>
      <w:bookmarkEnd w:id="43301"/>
      <w:r>
        <w:rPr>
          <w:rFonts w:hint="cs"/>
          <w:rtl/>
        </w:rPr>
        <w:t xml:space="preserve">אני </w:t>
      </w:r>
      <w:bookmarkStart w:id="43302" w:name="_ETM_Q69_562500"/>
      <w:bookmarkEnd w:id="43302"/>
      <w:r>
        <w:rPr>
          <w:rFonts w:hint="cs"/>
          <w:rtl/>
        </w:rPr>
        <w:t xml:space="preserve">פה. </w:t>
      </w:r>
      <w:bookmarkStart w:id="43303" w:name="_ETM_Q69_563130"/>
      <w:bookmarkEnd w:id="43303"/>
      <w:r>
        <w:rPr>
          <w:rFonts w:hint="cs"/>
          <w:rtl/>
        </w:rPr>
        <w:t xml:space="preserve">הנכד </w:t>
      </w:r>
      <w:bookmarkStart w:id="43304" w:name="_ETM_Q69_563520"/>
      <w:bookmarkEnd w:id="43304"/>
      <w:r>
        <w:rPr>
          <w:rFonts w:hint="cs"/>
          <w:rtl/>
        </w:rPr>
        <w:t xml:space="preserve">שלו. </w:t>
      </w:r>
      <w:bookmarkStart w:id="43305" w:name="_ETM_Q69_563760"/>
      <w:bookmarkStart w:id="43306" w:name="_ETM_Q69_564120"/>
      <w:bookmarkStart w:id="43307" w:name="_ETM_Q69_564480"/>
      <w:bookmarkEnd w:id="43305"/>
      <w:bookmarkEnd w:id="43306"/>
      <w:bookmarkEnd w:id="43307"/>
      <w:r>
        <w:rPr>
          <w:rFonts w:hint="cs"/>
          <w:rtl/>
        </w:rPr>
        <w:t xml:space="preserve">זה </w:t>
      </w:r>
      <w:bookmarkStart w:id="43308" w:name="_ETM_Q69_564660"/>
      <w:bookmarkEnd w:id="43308"/>
      <w:r>
        <w:rPr>
          <w:rFonts w:hint="cs"/>
          <w:rtl/>
        </w:rPr>
        <w:t xml:space="preserve">גמר </w:t>
      </w:r>
      <w:bookmarkStart w:id="43309" w:name="_ETM_Q69_564960"/>
      <w:bookmarkEnd w:id="43309"/>
      <w:r>
        <w:rPr>
          <w:rFonts w:hint="cs"/>
          <w:rtl/>
        </w:rPr>
        <w:t xml:space="preserve">אותי. </w:t>
      </w:r>
      <w:bookmarkStart w:id="43310" w:name="_ETM_Q69_565440"/>
      <w:bookmarkEnd w:id="43310"/>
      <w:r>
        <w:rPr>
          <w:rFonts w:hint="cs"/>
          <w:rtl/>
        </w:rPr>
        <w:t xml:space="preserve">הסתכלתי </w:t>
      </w:r>
      <w:bookmarkStart w:id="43311" w:name="_ETM_Q69_565800"/>
      <w:bookmarkEnd w:id="43311"/>
      <w:r>
        <w:rPr>
          <w:rFonts w:hint="cs"/>
          <w:rtl/>
        </w:rPr>
        <w:t xml:space="preserve">על </w:t>
      </w:r>
      <w:bookmarkStart w:id="43312" w:name="_ETM_Q69_565890"/>
      <w:bookmarkEnd w:id="43312"/>
      <w:r>
        <w:rPr>
          <w:rFonts w:hint="cs"/>
          <w:rtl/>
        </w:rPr>
        <w:t xml:space="preserve">היועץ </w:t>
      </w:r>
      <w:bookmarkStart w:id="43313" w:name="_ETM_Q69_566160"/>
      <w:bookmarkEnd w:id="43313"/>
      <w:r>
        <w:rPr>
          <w:rFonts w:hint="cs"/>
          <w:rtl/>
        </w:rPr>
        <w:t xml:space="preserve">שלי, </w:t>
      </w:r>
      <w:bookmarkStart w:id="43314" w:name="_ETM_Q69_566370"/>
      <w:bookmarkEnd w:id="43314"/>
      <w:r>
        <w:rPr>
          <w:rFonts w:hint="cs"/>
          <w:rtl/>
        </w:rPr>
        <w:t xml:space="preserve">אמרתי </w:t>
      </w:r>
      <w:bookmarkStart w:id="43315" w:name="_ETM_Q69_566640"/>
      <w:bookmarkEnd w:id="43315"/>
      <w:r>
        <w:rPr>
          <w:rFonts w:hint="cs"/>
          <w:rtl/>
        </w:rPr>
        <w:t xml:space="preserve">לו: </w:t>
      </w:r>
      <w:bookmarkStart w:id="43316" w:name="_ETM_Q69_566910"/>
      <w:bookmarkEnd w:id="43316"/>
      <w:r>
        <w:rPr>
          <w:rFonts w:hint="cs"/>
          <w:rtl/>
        </w:rPr>
        <w:t xml:space="preserve">אתה </w:t>
      </w:r>
      <w:bookmarkStart w:id="43317" w:name="_ETM_Q69_567120"/>
      <w:bookmarkEnd w:id="43317"/>
      <w:r>
        <w:rPr>
          <w:rFonts w:hint="cs"/>
          <w:rtl/>
        </w:rPr>
        <w:t xml:space="preserve">ראית </w:t>
      </w:r>
      <w:bookmarkStart w:id="43318" w:name="_ETM_Q69_567330"/>
      <w:bookmarkEnd w:id="43318"/>
      <w:r>
        <w:rPr>
          <w:rFonts w:hint="cs"/>
          <w:rtl/>
        </w:rPr>
        <w:t xml:space="preserve">מה </w:t>
      </w:r>
      <w:bookmarkStart w:id="43319" w:name="_ETM_Q69_567420"/>
      <w:bookmarkEnd w:id="43319"/>
      <w:r>
        <w:rPr>
          <w:rFonts w:hint="cs"/>
          <w:rtl/>
        </w:rPr>
        <w:t xml:space="preserve">הוא </w:t>
      </w:r>
      <w:bookmarkStart w:id="43320" w:name="_ETM_Q69_567660"/>
      <w:bookmarkEnd w:id="43320"/>
      <w:r>
        <w:rPr>
          <w:rFonts w:hint="cs"/>
          <w:rtl/>
        </w:rPr>
        <w:t xml:space="preserve">אמר? </w:t>
      </w:r>
      <w:bookmarkStart w:id="43321" w:name="_ETM_Q69_568110"/>
      <w:bookmarkStart w:id="43322" w:name="_ETM_Q69_568529"/>
      <w:bookmarkEnd w:id="43321"/>
      <w:bookmarkEnd w:id="43322"/>
      <w:r>
        <w:rPr>
          <w:rFonts w:hint="cs"/>
          <w:rtl/>
        </w:rPr>
        <w:t xml:space="preserve">זה </w:t>
      </w:r>
      <w:bookmarkStart w:id="43323" w:name="_ETM_Q69_569340"/>
      <w:bookmarkEnd w:id="43323"/>
      <w:r>
        <w:rPr>
          <w:rFonts w:hint="cs"/>
          <w:rtl/>
        </w:rPr>
        <w:t xml:space="preserve">כל </w:t>
      </w:r>
      <w:bookmarkStart w:id="43324" w:name="_ETM_Q69_569550"/>
      <w:bookmarkEnd w:id="43324"/>
      <w:r>
        <w:rPr>
          <w:rFonts w:hint="cs"/>
          <w:rtl/>
        </w:rPr>
        <w:t xml:space="preserve">כך </w:t>
      </w:r>
      <w:bookmarkStart w:id="43325" w:name="_ETM_Q69_570140"/>
      <w:bookmarkEnd w:id="43325"/>
      <w:r>
        <w:rPr>
          <w:rFonts w:hint="cs"/>
          <w:rtl/>
        </w:rPr>
        <w:t xml:space="preserve">ריגש </w:t>
      </w:r>
      <w:bookmarkStart w:id="43326" w:name="_ETM_Q69_570560"/>
      <w:bookmarkEnd w:id="43326"/>
      <w:r>
        <w:rPr>
          <w:rFonts w:hint="cs"/>
          <w:rtl/>
        </w:rPr>
        <w:t xml:space="preserve">אותי, </w:t>
      </w:r>
      <w:bookmarkStart w:id="43327" w:name="_ETM_Q69_571640"/>
      <w:bookmarkEnd w:id="43327"/>
      <w:r>
        <w:rPr>
          <w:rFonts w:hint="cs"/>
          <w:rtl/>
        </w:rPr>
        <w:t xml:space="preserve">כי </w:t>
      </w:r>
      <w:bookmarkStart w:id="43328" w:name="_ETM_Q69_571910"/>
      <w:bookmarkEnd w:id="43328"/>
      <w:r>
        <w:rPr>
          <w:rFonts w:hint="cs"/>
          <w:rtl/>
        </w:rPr>
        <w:t xml:space="preserve">הוא </w:t>
      </w:r>
      <w:bookmarkStart w:id="43329" w:name="_ETM_Q69_571970"/>
      <w:bookmarkEnd w:id="43329"/>
      <w:r>
        <w:rPr>
          <w:rFonts w:hint="cs"/>
          <w:rtl/>
        </w:rPr>
        <w:t xml:space="preserve">באמת </w:t>
      </w:r>
      <w:bookmarkStart w:id="43330" w:name="_ETM_Q69_572270"/>
      <w:bookmarkEnd w:id="43330"/>
      <w:r>
        <w:rPr>
          <w:rFonts w:hint="cs"/>
          <w:rtl/>
        </w:rPr>
        <w:t xml:space="preserve">אמר </w:t>
      </w:r>
      <w:bookmarkStart w:id="43331" w:name="_ETM_Q69_572510"/>
      <w:bookmarkEnd w:id="43331"/>
      <w:r>
        <w:rPr>
          <w:rFonts w:hint="cs"/>
          <w:rtl/>
        </w:rPr>
        <w:t xml:space="preserve">את </w:t>
      </w:r>
      <w:bookmarkStart w:id="43332" w:name="_ETM_Q69_572600"/>
      <w:bookmarkEnd w:id="43332"/>
      <w:r>
        <w:rPr>
          <w:rFonts w:hint="cs"/>
          <w:rtl/>
        </w:rPr>
        <w:t xml:space="preserve">זה </w:t>
      </w:r>
      <w:bookmarkStart w:id="43333" w:name="_ETM_Q69_572660"/>
      <w:bookmarkEnd w:id="43333"/>
      <w:r>
        <w:rPr>
          <w:rFonts w:hint="cs"/>
          <w:rtl/>
        </w:rPr>
        <w:t xml:space="preserve">בשיא </w:t>
      </w:r>
      <w:bookmarkStart w:id="43334" w:name="_ETM_Q69_572930"/>
      <w:bookmarkEnd w:id="43334"/>
      <w:r>
        <w:rPr>
          <w:rFonts w:hint="cs"/>
          <w:rtl/>
        </w:rPr>
        <w:t xml:space="preserve">הכנות, הוא </w:t>
      </w:r>
      <w:bookmarkStart w:id="43335" w:name="_ETM_Q69_573260"/>
      <w:bookmarkEnd w:id="43335"/>
      <w:r>
        <w:rPr>
          <w:rFonts w:hint="cs"/>
          <w:rtl/>
        </w:rPr>
        <w:t xml:space="preserve">פשוט </w:t>
      </w:r>
      <w:bookmarkStart w:id="43336" w:name="_ETM_Q69_573500"/>
      <w:bookmarkEnd w:id="43336"/>
      <w:r>
        <w:rPr>
          <w:rFonts w:hint="cs"/>
          <w:rtl/>
        </w:rPr>
        <w:t xml:space="preserve">רצה </w:t>
      </w:r>
      <w:bookmarkStart w:id="43337" w:name="_ETM_Q69_573680"/>
      <w:bookmarkEnd w:id="43337"/>
      <w:r>
        <w:rPr>
          <w:rFonts w:hint="cs"/>
          <w:rtl/>
        </w:rPr>
        <w:t xml:space="preserve">להראות </w:t>
      </w:r>
      <w:bookmarkStart w:id="43338" w:name="_ETM_Q69_573950"/>
      <w:bookmarkEnd w:id="43338"/>
      <w:r>
        <w:rPr>
          <w:rFonts w:hint="cs"/>
          <w:rtl/>
        </w:rPr>
        <w:t xml:space="preserve">לי: </w:t>
      </w:r>
      <w:bookmarkStart w:id="43339" w:name="_ETM_Q69_574040"/>
      <w:bookmarkEnd w:id="43339"/>
      <w:r>
        <w:rPr>
          <w:rFonts w:hint="cs"/>
          <w:rtl/>
        </w:rPr>
        <w:t xml:space="preserve">אני </w:t>
      </w:r>
      <w:bookmarkStart w:id="43340" w:name="_ETM_Q69_574220"/>
      <w:bookmarkEnd w:id="43340"/>
      <w:r>
        <w:rPr>
          <w:rFonts w:hint="cs"/>
          <w:rtl/>
        </w:rPr>
        <w:t xml:space="preserve">פה </w:t>
      </w:r>
      <w:bookmarkStart w:id="43341" w:name="_ETM_Q69_574400"/>
      <w:bookmarkEnd w:id="43341"/>
      <w:r>
        <w:rPr>
          <w:rFonts w:hint="cs"/>
          <w:rtl/>
        </w:rPr>
        <w:t>בשבילו.</w:t>
      </w:r>
      <w:bookmarkStart w:id="43342" w:name="_ETM_Q69_579109"/>
      <w:bookmarkStart w:id="43343" w:name="_ETM_Q69_579209"/>
      <w:bookmarkStart w:id="43344" w:name="_ETM_Q69_579318"/>
      <w:bookmarkStart w:id="43345" w:name="_ETM_Q69_579423"/>
      <w:bookmarkStart w:id="43346" w:name="_ETM_Q69_575570"/>
      <w:bookmarkEnd w:id="43342"/>
      <w:bookmarkEnd w:id="43343"/>
      <w:bookmarkEnd w:id="43344"/>
      <w:bookmarkEnd w:id="43345"/>
      <w:bookmarkEnd w:id="43346"/>
      <w:r>
        <w:rPr>
          <w:rFonts w:hint="cs"/>
          <w:rtl/>
        </w:rPr>
        <w:t xml:space="preserve"> ההבנה </w:t>
      </w:r>
      <w:bookmarkStart w:id="43347" w:name="_ETM_Q69_576710"/>
      <w:bookmarkEnd w:id="43347"/>
      <w:r>
        <w:rPr>
          <w:rFonts w:hint="cs"/>
          <w:rtl/>
        </w:rPr>
        <w:t>–</w:t>
      </w:r>
      <w:bookmarkStart w:id="43348" w:name="_ETM_Q69_578158"/>
      <w:bookmarkStart w:id="43349" w:name="_ETM_Q69_578029"/>
      <w:bookmarkEnd w:id="43348"/>
      <w:bookmarkEnd w:id="43349"/>
      <w:r>
        <w:rPr>
          <w:rFonts w:hint="cs"/>
          <w:rtl/>
        </w:rPr>
        <w:t xml:space="preserve"> קודם </w:t>
      </w:r>
      <w:bookmarkStart w:id="43350" w:name="_ETM_Q69_578270"/>
      <w:bookmarkEnd w:id="43350"/>
      <w:r>
        <w:rPr>
          <w:rFonts w:hint="cs"/>
          <w:rtl/>
        </w:rPr>
        <w:t xml:space="preserve">כול, המחאה הזו </w:t>
      </w:r>
      <w:bookmarkStart w:id="43351" w:name="_ETM_Q69_578749"/>
      <w:bookmarkEnd w:id="43351"/>
      <w:r>
        <w:rPr>
          <w:rFonts w:hint="cs"/>
          <w:rtl/>
        </w:rPr>
        <w:t xml:space="preserve">מלאה </w:t>
      </w:r>
      <w:bookmarkStart w:id="43352" w:name="_ETM_Q69_579189"/>
      <w:bookmarkEnd w:id="43352"/>
      <w:r>
        <w:rPr>
          <w:rFonts w:hint="cs"/>
          <w:rtl/>
        </w:rPr>
        <w:t xml:space="preserve">בצעירים, </w:t>
      </w:r>
      <w:bookmarkStart w:id="43353" w:name="_ETM_Q69_579639"/>
      <w:bookmarkEnd w:id="43353"/>
      <w:r>
        <w:rPr>
          <w:rFonts w:hint="cs"/>
          <w:rtl/>
        </w:rPr>
        <w:t xml:space="preserve">גם </w:t>
      </w:r>
      <w:bookmarkStart w:id="43354" w:name="_ETM_Q69_580029"/>
      <w:bookmarkEnd w:id="43354"/>
      <w:r>
        <w:rPr>
          <w:rFonts w:hint="cs"/>
          <w:rtl/>
        </w:rPr>
        <w:t xml:space="preserve">בנתב"ג </w:t>
      </w:r>
      <w:bookmarkStart w:id="43355" w:name="_ETM_Q69_580869"/>
      <w:bookmarkEnd w:id="43355"/>
      <w:r>
        <w:rPr>
          <w:rFonts w:hint="cs"/>
          <w:rtl/>
        </w:rPr>
        <w:t xml:space="preserve">היה </w:t>
      </w:r>
      <w:bookmarkStart w:id="43356" w:name="_ETM_Q69_581020"/>
      <w:bookmarkEnd w:id="43356"/>
      <w:r>
        <w:rPr>
          <w:rFonts w:hint="cs"/>
          <w:rtl/>
        </w:rPr>
        <w:t xml:space="preserve">מטורף </w:t>
      </w:r>
      <w:bookmarkStart w:id="43357" w:name="_ETM_Q69_582080"/>
      <w:bookmarkEnd w:id="43357"/>
      <w:r>
        <w:rPr>
          <w:rFonts w:hint="cs"/>
          <w:rtl/>
        </w:rPr>
        <w:t xml:space="preserve">– אבל </w:t>
      </w:r>
      <w:bookmarkStart w:id="43358" w:name="_ETM_Q69_582380"/>
      <w:bookmarkEnd w:id="43358"/>
      <w:r>
        <w:rPr>
          <w:rFonts w:hint="cs"/>
          <w:rtl/>
        </w:rPr>
        <w:t xml:space="preserve">ההבנה </w:t>
      </w:r>
      <w:bookmarkStart w:id="43359" w:name="_ETM_Q69_582860"/>
      <w:bookmarkEnd w:id="43359"/>
      <w:r>
        <w:rPr>
          <w:rFonts w:hint="cs"/>
          <w:rtl/>
        </w:rPr>
        <w:t xml:space="preserve">גם </w:t>
      </w:r>
      <w:bookmarkStart w:id="43360" w:name="_ETM_Q69_583640"/>
      <w:bookmarkEnd w:id="43360"/>
      <w:r>
        <w:rPr>
          <w:rFonts w:hint="cs"/>
          <w:rtl/>
        </w:rPr>
        <w:t xml:space="preserve">של הדור </w:t>
      </w:r>
      <w:bookmarkStart w:id="43361" w:name="_ETM_Q69_584150"/>
      <w:bookmarkEnd w:id="43361"/>
      <w:r>
        <w:rPr>
          <w:rFonts w:hint="cs"/>
          <w:rtl/>
        </w:rPr>
        <w:t xml:space="preserve">הוותיק </w:t>
      </w:r>
      <w:bookmarkStart w:id="43362" w:name="_ETM_Q69_584540"/>
      <w:bookmarkEnd w:id="43362"/>
      <w:r>
        <w:rPr>
          <w:rFonts w:hint="cs"/>
          <w:rtl/>
        </w:rPr>
        <w:t xml:space="preserve">יותר, </w:t>
      </w:r>
      <w:bookmarkStart w:id="43363" w:name="_ETM_Q69_586009"/>
      <w:bookmarkEnd w:id="43363"/>
      <w:r>
        <w:rPr>
          <w:rFonts w:hint="cs"/>
          <w:rtl/>
        </w:rPr>
        <w:t xml:space="preserve">שהם </w:t>
      </w:r>
      <w:bookmarkStart w:id="43364" w:name="_ETM_Q69_587210"/>
      <w:bookmarkEnd w:id="43364"/>
      <w:r>
        <w:rPr>
          <w:rFonts w:hint="cs"/>
          <w:rtl/>
        </w:rPr>
        <w:t xml:space="preserve">נהנו </w:t>
      </w:r>
      <w:bookmarkStart w:id="43365" w:name="_ETM_Q69_587539"/>
      <w:bookmarkEnd w:id="43365"/>
      <w:r>
        <w:rPr>
          <w:rFonts w:hint="cs"/>
          <w:rtl/>
        </w:rPr>
        <w:t xml:space="preserve">מתשתית </w:t>
      </w:r>
      <w:bookmarkStart w:id="43366" w:name="_ETM_Q69_588020"/>
      <w:bookmarkEnd w:id="43366"/>
      <w:r>
        <w:rPr>
          <w:rFonts w:hint="cs"/>
          <w:rtl/>
        </w:rPr>
        <w:t xml:space="preserve">מסוימת </w:t>
      </w:r>
      <w:bookmarkStart w:id="43367" w:name="_ETM_Q69_589540"/>
      <w:bookmarkEnd w:id="43367"/>
      <w:r>
        <w:rPr>
          <w:rFonts w:hint="cs"/>
          <w:rtl/>
        </w:rPr>
        <w:t>ש</w:t>
      </w:r>
      <w:bookmarkStart w:id="43368" w:name="_ETM_Q69_589900"/>
      <w:bookmarkEnd w:id="43368"/>
      <w:r>
        <w:rPr>
          <w:rFonts w:hint="cs"/>
          <w:rtl/>
        </w:rPr>
        <w:t xml:space="preserve">שואפת </w:t>
      </w:r>
      <w:bookmarkStart w:id="43369" w:name="_ETM_Q69_590410"/>
      <w:bookmarkEnd w:id="43369"/>
      <w:r>
        <w:rPr>
          <w:rFonts w:hint="cs"/>
          <w:rtl/>
        </w:rPr>
        <w:t xml:space="preserve">להיות </w:t>
      </w:r>
      <w:bookmarkStart w:id="43370" w:name="_ETM_Q69_592150"/>
      <w:bookmarkEnd w:id="43370"/>
      <w:r>
        <w:rPr>
          <w:rFonts w:hint="cs"/>
          <w:rtl/>
        </w:rPr>
        <w:t xml:space="preserve">מגדלור </w:t>
      </w:r>
      <w:bookmarkStart w:id="43371" w:name="_ETM_Q69_592630"/>
      <w:bookmarkEnd w:id="43371"/>
      <w:r>
        <w:rPr>
          <w:rFonts w:hint="cs"/>
          <w:rtl/>
        </w:rPr>
        <w:t xml:space="preserve">של </w:t>
      </w:r>
      <w:bookmarkStart w:id="43372" w:name="_ETM_Q69_592779"/>
      <w:bookmarkEnd w:id="43372"/>
      <w:r>
        <w:rPr>
          <w:rFonts w:hint="cs"/>
          <w:rtl/>
        </w:rPr>
        <w:t xml:space="preserve">צדק </w:t>
      </w:r>
      <w:bookmarkStart w:id="43373" w:name="_ETM_Q69_593620"/>
      <w:bookmarkEnd w:id="43373"/>
      <w:r>
        <w:rPr>
          <w:rFonts w:hint="cs"/>
          <w:rtl/>
        </w:rPr>
        <w:t xml:space="preserve">ושל </w:t>
      </w:r>
      <w:bookmarkStart w:id="43374" w:name="_ETM_Q69_595120"/>
      <w:bookmarkEnd w:id="43374"/>
      <w:r>
        <w:rPr>
          <w:rFonts w:hint="cs"/>
          <w:rtl/>
        </w:rPr>
        <w:t xml:space="preserve">שוויון </w:t>
      </w:r>
      <w:bookmarkStart w:id="43375" w:name="_ETM_Q69_595900"/>
      <w:bookmarkEnd w:id="43375"/>
      <w:r>
        <w:rPr>
          <w:rFonts w:hint="cs"/>
          <w:rtl/>
        </w:rPr>
        <w:t xml:space="preserve">ושפיות </w:t>
      </w:r>
      <w:bookmarkStart w:id="43376" w:name="_ETM_Q69_597290"/>
      <w:bookmarkStart w:id="43377" w:name="_ETM_Q69_597589"/>
      <w:bookmarkEnd w:id="43376"/>
      <w:bookmarkEnd w:id="43377"/>
      <w:r w:rsidR="00741A2F">
        <w:rPr>
          <w:rFonts w:hint="eastAsia"/>
          <w:rtl/>
        </w:rPr>
        <w:t>–</w:t>
      </w:r>
      <w:r w:rsidR="00741A2F">
        <w:rPr>
          <w:rFonts w:hint="cs"/>
          <w:rtl/>
        </w:rPr>
        <w:t xml:space="preserve"> </w:t>
      </w:r>
      <w:r>
        <w:rPr>
          <w:rFonts w:hint="cs"/>
          <w:rtl/>
        </w:rPr>
        <w:t>אי</w:t>
      </w:r>
      <w:bookmarkStart w:id="43378" w:name="_ETM_Q69_597829"/>
      <w:bookmarkEnd w:id="43378"/>
      <w:r>
        <w:rPr>
          <w:rFonts w:hint="cs"/>
          <w:rtl/>
        </w:rPr>
        <w:t xml:space="preserve">-אפשר </w:t>
      </w:r>
      <w:bookmarkStart w:id="43379" w:name="_ETM_Q69_598009"/>
      <w:bookmarkEnd w:id="43379"/>
      <w:r>
        <w:rPr>
          <w:rFonts w:hint="cs"/>
          <w:rtl/>
        </w:rPr>
        <w:t xml:space="preserve">להגיד </w:t>
      </w:r>
      <w:bookmarkStart w:id="43380" w:name="_ETM_Q69_598250"/>
      <w:bookmarkEnd w:id="43380"/>
      <w:r>
        <w:rPr>
          <w:rFonts w:hint="cs"/>
          <w:rtl/>
        </w:rPr>
        <w:t xml:space="preserve">שהצלחנו </w:t>
      </w:r>
      <w:bookmarkStart w:id="43381" w:name="_ETM_Q69_598670"/>
      <w:bookmarkEnd w:id="43381"/>
      <w:r>
        <w:rPr>
          <w:rFonts w:hint="cs"/>
          <w:rtl/>
        </w:rPr>
        <w:t xml:space="preserve">בכול </w:t>
      </w:r>
      <w:bookmarkStart w:id="43382" w:name="_ETM_Q69_599000"/>
      <w:bookmarkEnd w:id="43382"/>
      <w:r>
        <w:rPr>
          <w:rFonts w:hint="cs"/>
          <w:rtl/>
        </w:rPr>
        <w:t>בדרך</w:t>
      </w:r>
      <w:r w:rsidR="00741A2F">
        <w:rPr>
          <w:rFonts w:hint="cs"/>
          <w:rtl/>
        </w:rPr>
        <w:t>,</w:t>
      </w:r>
      <w:r>
        <w:rPr>
          <w:rFonts w:hint="cs"/>
          <w:rtl/>
        </w:rPr>
        <w:t xml:space="preserve"> </w:t>
      </w:r>
      <w:bookmarkStart w:id="43383" w:name="_ETM_Q69_599750"/>
      <w:bookmarkEnd w:id="43383"/>
      <w:r>
        <w:rPr>
          <w:rFonts w:hint="cs"/>
          <w:rtl/>
        </w:rPr>
        <w:t xml:space="preserve">אבל </w:t>
      </w:r>
      <w:bookmarkStart w:id="43384" w:name="_ETM_Q69_600020"/>
      <w:bookmarkEnd w:id="43384"/>
      <w:r>
        <w:rPr>
          <w:rFonts w:hint="cs"/>
          <w:rtl/>
        </w:rPr>
        <w:t xml:space="preserve">שואפת </w:t>
      </w:r>
      <w:bookmarkStart w:id="43385" w:name="_ETM_Q69_600439"/>
      <w:bookmarkEnd w:id="43385"/>
      <w:r>
        <w:rPr>
          <w:rFonts w:hint="cs"/>
          <w:rtl/>
        </w:rPr>
        <w:t xml:space="preserve">לשם </w:t>
      </w:r>
      <w:bookmarkStart w:id="43386" w:name="_ETM_Q69_601430"/>
      <w:bookmarkEnd w:id="43386"/>
      <w:r w:rsidR="00741A2F">
        <w:rPr>
          <w:rFonts w:hint="eastAsia"/>
          <w:rtl/>
        </w:rPr>
        <w:t>–</w:t>
      </w:r>
      <w:r w:rsidR="00741A2F">
        <w:rPr>
          <w:rFonts w:hint="cs"/>
          <w:rtl/>
        </w:rPr>
        <w:t xml:space="preserve"> </w:t>
      </w:r>
      <w:r>
        <w:rPr>
          <w:rFonts w:hint="cs"/>
          <w:rtl/>
        </w:rPr>
        <w:t xml:space="preserve">והם </w:t>
      </w:r>
      <w:bookmarkStart w:id="43387" w:name="_ETM_Q69_601670"/>
      <w:bookmarkEnd w:id="43387"/>
      <w:r>
        <w:rPr>
          <w:rFonts w:hint="cs"/>
          <w:rtl/>
        </w:rPr>
        <w:t xml:space="preserve">לא </w:t>
      </w:r>
      <w:bookmarkStart w:id="43388" w:name="_ETM_Q69_601790"/>
      <w:bookmarkEnd w:id="43388"/>
      <w:r>
        <w:rPr>
          <w:rFonts w:hint="cs"/>
          <w:rtl/>
        </w:rPr>
        <w:t xml:space="preserve">רוצים </w:t>
      </w:r>
      <w:bookmarkStart w:id="43389" w:name="_ETM_Q69_602089"/>
      <w:bookmarkEnd w:id="43389"/>
      <w:r>
        <w:rPr>
          <w:rFonts w:hint="cs"/>
          <w:rtl/>
        </w:rPr>
        <w:t xml:space="preserve">להשאיר </w:t>
      </w:r>
      <w:bookmarkStart w:id="43390" w:name="_ETM_Q69_602779"/>
      <w:bookmarkEnd w:id="43390"/>
      <w:r>
        <w:rPr>
          <w:rFonts w:hint="cs"/>
          <w:rtl/>
        </w:rPr>
        <w:t xml:space="preserve">אחריהם </w:t>
      </w:r>
      <w:bookmarkStart w:id="43391" w:name="_ETM_Q69_603350"/>
      <w:bookmarkEnd w:id="43391"/>
      <w:r>
        <w:rPr>
          <w:rFonts w:hint="cs"/>
          <w:rtl/>
        </w:rPr>
        <w:t xml:space="preserve">את </w:t>
      </w:r>
      <w:bookmarkStart w:id="43392" w:name="_ETM_Q69_603529"/>
      <w:bookmarkEnd w:id="43392"/>
      <w:r>
        <w:rPr>
          <w:rFonts w:hint="cs"/>
          <w:rtl/>
        </w:rPr>
        <w:t>ההפך</w:t>
      </w:r>
      <w:r w:rsidR="00741A2F">
        <w:rPr>
          <w:rFonts w:hint="cs"/>
          <w:rtl/>
        </w:rPr>
        <w:t>.</w:t>
      </w:r>
      <w:r>
        <w:rPr>
          <w:rFonts w:hint="cs"/>
          <w:rtl/>
        </w:rPr>
        <w:t xml:space="preserve"> </w:t>
      </w:r>
      <w:bookmarkStart w:id="43393" w:name="_ETM_Q69_604740"/>
      <w:bookmarkEnd w:id="43393"/>
      <w:r>
        <w:rPr>
          <w:rFonts w:hint="cs"/>
          <w:rtl/>
        </w:rPr>
        <w:t xml:space="preserve">הם </w:t>
      </w:r>
      <w:bookmarkStart w:id="43394" w:name="_ETM_Q69_604920"/>
      <w:bookmarkEnd w:id="43394"/>
      <w:r>
        <w:rPr>
          <w:rFonts w:hint="cs"/>
          <w:rtl/>
        </w:rPr>
        <w:t xml:space="preserve">באמת </w:t>
      </w:r>
      <w:bookmarkStart w:id="43395" w:name="_ETM_Q69_605100"/>
      <w:bookmarkEnd w:id="43395"/>
      <w:r>
        <w:rPr>
          <w:rFonts w:hint="cs"/>
          <w:rtl/>
        </w:rPr>
        <w:t xml:space="preserve">חרדים </w:t>
      </w:r>
      <w:bookmarkStart w:id="43396" w:name="_ETM_Q69_605490"/>
      <w:bookmarkEnd w:id="43396"/>
      <w:r>
        <w:rPr>
          <w:rFonts w:hint="cs"/>
          <w:rtl/>
        </w:rPr>
        <w:t xml:space="preserve">מהמקום </w:t>
      </w:r>
      <w:bookmarkStart w:id="43397" w:name="_ETM_Q69_605880"/>
      <w:bookmarkEnd w:id="43397"/>
      <w:r>
        <w:rPr>
          <w:rFonts w:hint="cs"/>
          <w:rtl/>
        </w:rPr>
        <w:t xml:space="preserve">הזה. </w:t>
      </w:r>
      <w:bookmarkStart w:id="43398" w:name="_ETM_Q69_606750"/>
      <w:bookmarkEnd w:id="43398"/>
      <w:r>
        <w:rPr>
          <w:rFonts w:hint="cs"/>
          <w:rtl/>
        </w:rPr>
        <w:t xml:space="preserve">הם </w:t>
      </w:r>
      <w:bookmarkStart w:id="43399" w:name="_ETM_Q69_606900"/>
      <w:bookmarkEnd w:id="43399"/>
      <w:r>
        <w:rPr>
          <w:rFonts w:hint="cs"/>
          <w:rtl/>
        </w:rPr>
        <w:t xml:space="preserve">מבינים </w:t>
      </w:r>
      <w:bookmarkStart w:id="43400" w:name="_ETM_Q69_607260"/>
      <w:bookmarkEnd w:id="43400"/>
      <w:r>
        <w:rPr>
          <w:rFonts w:hint="cs"/>
          <w:rtl/>
        </w:rPr>
        <w:t xml:space="preserve">שהם, בשנים </w:t>
      </w:r>
      <w:bookmarkStart w:id="43401" w:name="_ETM_Q69_608740"/>
      <w:bookmarkEnd w:id="43401"/>
      <w:r>
        <w:rPr>
          <w:rFonts w:hint="cs"/>
          <w:rtl/>
        </w:rPr>
        <w:t xml:space="preserve">האלו, </w:t>
      </w:r>
      <w:bookmarkStart w:id="43402" w:name="_ETM_Q69_609010"/>
      <w:bookmarkEnd w:id="43402"/>
      <w:r>
        <w:rPr>
          <w:rFonts w:hint="cs"/>
          <w:rtl/>
        </w:rPr>
        <w:t xml:space="preserve">יכולים </w:t>
      </w:r>
      <w:bookmarkStart w:id="43403" w:name="_ETM_Q69_609610"/>
      <w:bookmarkEnd w:id="43403"/>
      <w:r>
        <w:rPr>
          <w:rFonts w:hint="cs"/>
          <w:rtl/>
        </w:rPr>
        <w:t xml:space="preserve">לצלוח </w:t>
      </w:r>
      <w:bookmarkStart w:id="43404" w:name="_ETM_Q69_609940"/>
      <w:bookmarkEnd w:id="43404"/>
      <w:r>
        <w:rPr>
          <w:rFonts w:hint="cs"/>
          <w:rtl/>
        </w:rPr>
        <w:t xml:space="preserve">את </w:t>
      </w:r>
      <w:bookmarkStart w:id="43405" w:name="_ETM_Q69_610000"/>
      <w:bookmarkEnd w:id="43405"/>
      <w:r>
        <w:rPr>
          <w:rFonts w:hint="cs"/>
          <w:rtl/>
        </w:rPr>
        <w:t xml:space="preserve">הסיפור </w:t>
      </w:r>
      <w:bookmarkStart w:id="43406" w:name="_ETM_Q69_610420"/>
      <w:bookmarkEnd w:id="43406"/>
      <w:r>
        <w:rPr>
          <w:rFonts w:hint="cs"/>
          <w:rtl/>
        </w:rPr>
        <w:t xml:space="preserve">הזה </w:t>
      </w:r>
      <w:bookmarkStart w:id="43407" w:name="_ETM_Q69_610870"/>
      <w:bookmarkEnd w:id="43407"/>
      <w:r>
        <w:rPr>
          <w:rFonts w:hint="cs"/>
          <w:rtl/>
        </w:rPr>
        <w:t xml:space="preserve">ולחיות טוב, </w:t>
      </w:r>
      <w:bookmarkStart w:id="43408" w:name="_ETM_Q69_612010"/>
      <w:bookmarkEnd w:id="43408"/>
      <w:r>
        <w:rPr>
          <w:rFonts w:hint="cs"/>
          <w:rtl/>
        </w:rPr>
        <w:t xml:space="preserve">אבל </w:t>
      </w:r>
      <w:bookmarkStart w:id="43409" w:name="_ETM_Q69_612400"/>
      <w:bookmarkEnd w:id="43409"/>
      <w:r>
        <w:rPr>
          <w:rFonts w:hint="cs"/>
          <w:rtl/>
        </w:rPr>
        <w:t xml:space="preserve">הם </w:t>
      </w:r>
      <w:bookmarkStart w:id="43410" w:name="_ETM_Q69_612520"/>
      <w:bookmarkEnd w:id="43410"/>
      <w:r>
        <w:rPr>
          <w:rFonts w:hint="cs"/>
          <w:rtl/>
        </w:rPr>
        <w:t xml:space="preserve">מבינים </w:t>
      </w:r>
      <w:bookmarkStart w:id="43411" w:name="_ETM_Q69_612910"/>
      <w:bookmarkEnd w:id="43411"/>
      <w:r>
        <w:rPr>
          <w:rFonts w:hint="cs"/>
          <w:rtl/>
        </w:rPr>
        <w:t xml:space="preserve">שמה </w:t>
      </w:r>
      <w:bookmarkStart w:id="43412" w:name="_ETM_Q69_613360"/>
      <w:bookmarkEnd w:id="43412"/>
      <w:r>
        <w:rPr>
          <w:rFonts w:hint="cs"/>
          <w:rtl/>
        </w:rPr>
        <w:t xml:space="preserve">שיישאר </w:t>
      </w:r>
      <w:bookmarkStart w:id="43413" w:name="_ETM_Q69_614020"/>
      <w:bookmarkEnd w:id="43413"/>
      <w:r>
        <w:rPr>
          <w:rFonts w:hint="cs"/>
          <w:rtl/>
        </w:rPr>
        <w:t xml:space="preserve">פה </w:t>
      </w:r>
      <w:bookmarkStart w:id="43414" w:name="_ETM_Q69_614200"/>
      <w:bookmarkEnd w:id="43414"/>
      <w:r>
        <w:rPr>
          <w:rFonts w:hint="cs"/>
          <w:rtl/>
        </w:rPr>
        <w:t xml:space="preserve">אחר </w:t>
      </w:r>
      <w:bookmarkStart w:id="43415" w:name="_ETM_Q69_614530"/>
      <w:bookmarkEnd w:id="43415"/>
      <w:r>
        <w:rPr>
          <w:rFonts w:hint="cs"/>
          <w:rtl/>
        </w:rPr>
        <w:t xml:space="preserve">כך </w:t>
      </w:r>
      <w:bookmarkStart w:id="43416" w:name="_ETM_Q69_615069"/>
      <w:bookmarkEnd w:id="43416"/>
      <w:r>
        <w:rPr>
          <w:rFonts w:hint="cs"/>
          <w:rtl/>
        </w:rPr>
        <w:t xml:space="preserve">הוא </w:t>
      </w:r>
      <w:bookmarkStart w:id="43417" w:name="_ETM_Q69_615220"/>
      <w:bookmarkEnd w:id="43417"/>
      <w:r>
        <w:rPr>
          <w:rFonts w:hint="cs"/>
          <w:rtl/>
        </w:rPr>
        <w:t xml:space="preserve">לא </w:t>
      </w:r>
      <w:bookmarkStart w:id="43418" w:name="_ETM_Q69_615400"/>
      <w:bookmarkEnd w:id="43418"/>
      <w:r>
        <w:rPr>
          <w:rFonts w:hint="cs"/>
          <w:rtl/>
        </w:rPr>
        <w:t xml:space="preserve">ישראל </w:t>
      </w:r>
      <w:bookmarkStart w:id="43419" w:name="_ETM_Q69_616510"/>
      <w:bookmarkEnd w:id="43419"/>
      <w:r>
        <w:rPr>
          <w:rFonts w:hint="cs"/>
          <w:rtl/>
        </w:rPr>
        <w:t xml:space="preserve">שהם </w:t>
      </w:r>
      <w:bookmarkStart w:id="43420" w:name="_ETM_Q69_616840"/>
      <w:bookmarkEnd w:id="43420"/>
      <w:r>
        <w:rPr>
          <w:rFonts w:hint="cs"/>
          <w:rtl/>
        </w:rPr>
        <w:t xml:space="preserve">בנו </w:t>
      </w:r>
      <w:bookmarkStart w:id="43421" w:name="_ETM_Q69_618430"/>
      <w:bookmarkEnd w:id="43421"/>
      <w:r>
        <w:rPr>
          <w:rFonts w:hint="cs"/>
          <w:rtl/>
        </w:rPr>
        <w:t xml:space="preserve">פה. זאת </w:t>
      </w:r>
      <w:bookmarkStart w:id="43422" w:name="_ETM_Q69_619090"/>
      <w:bookmarkEnd w:id="43422"/>
      <w:r>
        <w:rPr>
          <w:rFonts w:hint="cs"/>
          <w:rtl/>
        </w:rPr>
        <w:t xml:space="preserve">חוויה </w:t>
      </w:r>
      <w:bookmarkStart w:id="43423" w:name="_ETM_Q69_619450"/>
      <w:bookmarkEnd w:id="43423"/>
      <w:r>
        <w:rPr>
          <w:rFonts w:hint="cs"/>
          <w:rtl/>
        </w:rPr>
        <w:t xml:space="preserve">כואבת. </w:t>
      </w:r>
      <w:bookmarkStart w:id="43424" w:name="_ETM_Q69_619900"/>
      <w:bookmarkEnd w:id="43424"/>
    </w:p>
    <w:p w:rsidR="004824FD" w:rsidRDefault="004824FD" w:rsidP="004824FD">
      <w:pPr>
        <w:rPr>
          <w:rtl/>
        </w:rPr>
      </w:pPr>
    </w:p>
    <w:p w:rsidR="004824FD" w:rsidRDefault="004824FD" w:rsidP="000A31EE">
      <w:pPr>
        <w:rPr>
          <w:rtl/>
        </w:rPr>
      </w:pPr>
      <w:r>
        <w:rPr>
          <w:rFonts w:hint="cs"/>
          <w:rtl/>
        </w:rPr>
        <w:t xml:space="preserve">יוצא </w:t>
      </w:r>
      <w:bookmarkStart w:id="43425" w:name="_ETM_Q69_620139"/>
      <w:bookmarkEnd w:id="43425"/>
      <w:r>
        <w:rPr>
          <w:rFonts w:hint="cs"/>
          <w:rtl/>
        </w:rPr>
        <w:t xml:space="preserve">לי </w:t>
      </w:r>
      <w:bookmarkStart w:id="43426" w:name="_ETM_Q69_620230"/>
      <w:bookmarkEnd w:id="43426"/>
      <w:r>
        <w:rPr>
          <w:rFonts w:hint="cs"/>
          <w:rtl/>
        </w:rPr>
        <w:t xml:space="preserve">לדבר </w:t>
      </w:r>
      <w:bookmarkStart w:id="43427" w:name="_ETM_Q69_620790"/>
      <w:bookmarkEnd w:id="43427"/>
      <w:r>
        <w:rPr>
          <w:rFonts w:hint="cs"/>
          <w:rtl/>
        </w:rPr>
        <w:t xml:space="preserve">הרבה </w:t>
      </w:r>
      <w:bookmarkStart w:id="43428" w:name="_ETM_Q69_621760"/>
      <w:bookmarkEnd w:id="43428"/>
      <w:r>
        <w:rPr>
          <w:rFonts w:hint="cs"/>
          <w:rtl/>
        </w:rPr>
        <w:t xml:space="preserve">דווקא </w:t>
      </w:r>
      <w:bookmarkStart w:id="43429" w:name="_ETM_Q69_622120"/>
      <w:bookmarkEnd w:id="43429"/>
      <w:r>
        <w:rPr>
          <w:rFonts w:hint="cs"/>
          <w:rtl/>
        </w:rPr>
        <w:t xml:space="preserve">עם </w:t>
      </w:r>
      <w:bookmarkStart w:id="43430" w:name="_ETM_Q69_622180"/>
      <w:bookmarkEnd w:id="43430"/>
      <w:r>
        <w:rPr>
          <w:rFonts w:hint="cs"/>
          <w:rtl/>
        </w:rPr>
        <w:t xml:space="preserve">הדור </w:t>
      </w:r>
      <w:bookmarkStart w:id="43431" w:name="_ETM_Q69_622420"/>
      <w:bookmarkEnd w:id="43431"/>
      <w:r>
        <w:rPr>
          <w:rFonts w:hint="cs"/>
          <w:rtl/>
        </w:rPr>
        <w:t xml:space="preserve">הוותיק </w:t>
      </w:r>
      <w:bookmarkStart w:id="43432" w:name="_ETM_Q69_622810"/>
      <w:bookmarkEnd w:id="43432"/>
      <w:r>
        <w:rPr>
          <w:rFonts w:hint="cs"/>
          <w:rtl/>
        </w:rPr>
        <w:t>יותר</w:t>
      </w:r>
      <w:bookmarkStart w:id="43433" w:name="_ETM_Q69_623770"/>
      <w:bookmarkEnd w:id="43433"/>
      <w:r>
        <w:rPr>
          <w:rFonts w:hint="cs"/>
          <w:rtl/>
        </w:rPr>
        <w:t xml:space="preserve">, וזאת </w:t>
      </w:r>
      <w:bookmarkStart w:id="43434" w:name="_ETM_Q69_624010"/>
      <w:bookmarkEnd w:id="43434"/>
      <w:r>
        <w:rPr>
          <w:rFonts w:hint="cs"/>
          <w:rtl/>
        </w:rPr>
        <w:t xml:space="preserve">חוויה </w:t>
      </w:r>
      <w:bookmarkStart w:id="43435" w:name="_ETM_Q69_624400"/>
      <w:bookmarkEnd w:id="43435"/>
      <w:r>
        <w:rPr>
          <w:rFonts w:hint="cs"/>
          <w:rtl/>
        </w:rPr>
        <w:t xml:space="preserve">של אימה </w:t>
      </w:r>
      <w:bookmarkStart w:id="43436" w:name="_ETM_Q69_624880"/>
      <w:bookmarkEnd w:id="43436"/>
      <w:r>
        <w:rPr>
          <w:rFonts w:hint="cs"/>
          <w:rtl/>
        </w:rPr>
        <w:t xml:space="preserve">מסוג </w:t>
      </w:r>
      <w:bookmarkStart w:id="43437" w:name="_ETM_Q69_625210"/>
      <w:bookmarkEnd w:id="43437"/>
      <w:r>
        <w:rPr>
          <w:rFonts w:hint="cs"/>
          <w:rtl/>
        </w:rPr>
        <w:t xml:space="preserve">אחר. </w:t>
      </w:r>
      <w:bookmarkStart w:id="43438" w:name="_ETM_Q69_625690"/>
      <w:bookmarkEnd w:id="43438"/>
      <w:r>
        <w:rPr>
          <w:rFonts w:hint="cs"/>
          <w:rtl/>
        </w:rPr>
        <w:t xml:space="preserve">אם </w:t>
      </w:r>
      <w:bookmarkStart w:id="43439" w:name="_ETM_Q69_625870"/>
      <w:bookmarkEnd w:id="43439"/>
      <w:r>
        <w:rPr>
          <w:rFonts w:hint="cs"/>
          <w:rtl/>
        </w:rPr>
        <w:t xml:space="preserve">אני </w:t>
      </w:r>
      <w:bookmarkStart w:id="43440" w:name="_ETM_Q69_626080"/>
      <w:bookmarkEnd w:id="43440"/>
      <w:r>
        <w:rPr>
          <w:rFonts w:hint="cs"/>
          <w:rtl/>
        </w:rPr>
        <w:t xml:space="preserve">דואגת </w:t>
      </w:r>
      <w:bookmarkStart w:id="43441" w:name="_ETM_Q69_626620"/>
      <w:bookmarkEnd w:id="43441"/>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קשה.</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741A2F">
      <w:pPr>
        <w:rPr>
          <w:rtl/>
        </w:rPr>
      </w:pPr>
      <w:r>
        <w:rPr>
          <w:rFonts w:hint="cs"/>
          <w:rtl/>
        </w:rPr>
        <w:t xml:space="preserve">כן. </w:t>
      </w:r>
      <w:bookmarkStart w:id="43442" w:name="_ETM_Q69_627090"/>
      <w:bookmarkEnd w:id="43442"/>
      <w:r w:rsidR="000A31EE">
        <w:rPr>
          <w:rFonts w:hint="cs"/>
          <w:rtl/>
        </w:rPr>
        <w:t>– –</w:t>
      </w:r>
      <w:r>
        <w:rPr>
          <w:rFonts w:hint="cs"/>
          <w:rtl/>
        </w:rPr>
        <w:t xml:space="preserve"> לילדים </w:t>
      </w:r>
      <w:bookmarkStart w:id="43443" w:name="_ETM_Q69_627660"/>
      <w:bookmarkEnd w:id="43443"/>
      <w:r>
        <w:rPr>
          <w:rFonts w:hint="cs"/>
          <w:rtl/>
        </w:rPr>
        <w:t xml:space="preserve">שלי, </w:t>
      </w:r>
      <w:bookmarkStart w:id="43444" w:name="_ETM_Q69_629099"/>
      <w:bookmarkEnd w:id="43444"/>
      <w:r>
        <w:rPr>
          <w:rFonts w:hint="cs"/>
          <w:rtl/>
        </w:rPr>
        <w:t xml:space="preserve">אתה </w:t>
      </w:r>
      <w:bookmarkStart w:id="43445" w:name="_ETM_Q69_629220"/>
      <w:bookmarkEnd w:id="43445"/>
      <w:r>
        <w:rPr>
          <w:rFonts w:hint="cs"/>
          <w:rtl/>
        </w:rPr>
        <w:t xml:space="preserve">יודע, </w:t>
      </w:r>
      <w:bookmarkStart w:id="43446" w:name="_ETM_Q69_629459"/>
      <w:bookmarkEnd w:id="43446"/>
      <w:r>
        <w:rPr>
          <w:rFonts w:hint="cs"/>
          <w:rtl/>
        </w:rPr>
        <w:t xml:space="preserve">אני </w:t>
      </w:r>
      <w:bookmarkStart w:id="43447" w:name="_ETM_Q69_629610"/>
      <w:bookmarkEnd w:id="43447"/>
      <w:r>
        <w:rPr>
          <w:rFonts w:hint="cs"/>
          <w:rtl/>
        </w:rPr>
        <w:t xml:space="preserve">עוד </w:t>
      </w:r>
      <w:bookmarkStart w:id="43448" w:name="_ETM_Q69_629730"/>
      <w:bookmarkEnd w:id="43448"/>
      <w:r>
        <w:rPr>
          <w:rFonts w:hint="cs"/>
          <w:rtl/>
        </w:rPr>
        <w:t xml:space="preserve">צעירה; </w:t>
      </w:r>
      <w:bookmarkStart w:id="43449" w:name="_ETM_Q69_630740"/>
      <w:bookmarkEnd w:id="43449"/>
      <w:r>
        <w:rPr>
          <w:rFonts w:hint="cs"/>
          <w:rtl/>
        </w:rPr>
        <w:t xml:space="preserve">הם, </w:t>
      </w:r>
      <w:bookmarkStart w:id="43450" w:name="_ETM_Q69_643413"/>
      <w:bookmarkStart w:id="43451" w:name="_ETM_Q69_631100"/>
      <w:bookmarkEnd w:id="43450"/>
      <w:bookmarkEnd w:id="43451"/>
      <w:r>
        <w:rPr>
          <w:rFonts w:hint="cs"/>
          <w:rtl/>
        </w:rPr>
        <w:t xml:space="preserve">החוויה </w:t>
      </w:r>
      <w:bookmarkStart w:id="43452" w:name="_ETM_Q69_631460"/>
      <w:bookmarkEnd w:id="43452"/>
      <w:r>
        <w:rPr>
          <w:rFonts w:hint="cs"/>
          <w:rtl/>
        </w:rPr>
        <w:t xml:space="preserve">שלהם </w:t>
      </w:r>
      <w:r w:rsidR="00741A2F">
        <w:rPr>
          <w:rFonts w:hint="cs"/>
          <w:rtl/>
        </w:rPr>
        <w:t>היא:</w:t>
      </w:r>
      <w:r>
        <w:rPr>
          <w:rFonts w:hint="cs"/>
          <w:rtl/>
        </w:rPr>
        <w:t xml:space="preserve"> מה, </w:t>
      </w:r>
      <w:bookmarkStart w:id="43453" w:name="_ETM_Q69_632410"/>
      <w:bookmarkStart w:id="43454" w:name="_ETM_Q69_632890"/>
      <w:bookmarkEnd w:id="43453"/>
      <w:bookmarkEnd w:id="43454"/>
      <w:r>
        <w:rPr>
          <w:rFonts w:hint="cs"/>
          <w:rtl/>
        </w:rPr>
        <w:t xml:space="preserve">כל </w:t>
      </w:r>
      <w:bookmarkStart w:id="43455" w:name="_ETM_Q69_633220"/>
      <w:bookmarkEnd w:id="43455"/>
      <w:r>
        <w:rPr>
          <w:rFonts w:hint="cs"/>
          <w:rtl/>
        </w:rPr>
        <w:t xml:space="preserve">מה </w:t>
      </w:r>
      <w:bookmarkStart w:id="43456" w:name="_ETM_Q69_633340"/>
      <w:bookmarkEnd w:id="43456"/>
      <w:r>
        <w:rPr>
          <w:rFonts w:hint="cs"/>
          <w:rtl/>
        </w:rPr>
        <w:t xml:space="preserve">שבנינו </w:t>
      </w:r>
      <w:bookmarkStart w:id="43457" w:name="_ETM_Q69_633880"/>
      <w:bookmarkEnd w:id="43457"/>
      <w:r>
        <w:rPr>
          <w:rFonts w:hint="cs"/>
          <w:rtl/>
        </w:rPr>
        <w:t xml:space="preserve">ירד </w:t>
      </w:r>
      <w:bookmarkStart w:id="43458" w:name="_ETM_Q69_634180"/>
      <w:bookmarkEnd w:id="43458"/>
      <w:r>
        <w:rPr>
          <w:rFonts w:hint="cs"/>
          <w:rtl/>
        </w:rPr>
        <w:t>לטמיון?</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מה </w:t>
      </w:r>
      <w:bookmarkStart w:id="43459" w:name="_ETM_Q69_634750"/>
      <w:bookmarkEnd w:id="43459"/>
      <w:r>
        <w:rPr>
          <w:rFonts w:hint="cs"/>
          <w:rtl/>
        </w:rPr>
        <w:t xml:space="preserve">הם </w:t>
      </w:r>
      <w:bookmarkStart w:id="43460" w:name="_ETM_Q69_635050"/>
      <w:bookmarkEnd w:id="43460"/>
      <w:r>
        <w:rPr>
          <w:rFonts w:hint="cs"/>
          <w:rtl/>
        </w:rPr>
        <w:t xml:space="preserve">ישאירו </w:t>
      </w:r>
      <w:bookmarkStart w:id="43461" w:name="_ETM_Q69_635440"/>
      <w:bookmarkEnd w:id="43461"/>
      <w:r>
        <w:rPr>
          <w:rFonts w:hint="cs"/>
          <w:rtl/>
        </w:rPr>
        <w:t>אחריהם.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C840F2">
      <w:pPr>
        <w:rPr>
          <w:rtl/>
        </w:rPr>
      </w:pPr>
      <w:bookmarkStart w:id="43462" w:name="_ETM_Q69_636040"/>
      <w:bookmarkEnd w:id="43462"/>
      <w:r>
        <w:rPr>
          <w:rFonts w:hint="cs"/>
          <w:rtl/>
        </w:rPr>
        <w:t xml:space="preserve">ממש. </w:t>
      </w:r>
      <w:bookmarkStart w:id="43463" w:name="_ETM_Q69_637640"/>
      <w:bookmarkEnd w:id="43463"/>
      <w:r>
        <w:rPr>
          <w:rFonts w:hint="cs"/>
          <w:rtl/>
        </w:rPr>
        <w:t xml:space="preserve">ואני </w:t>
      </w:r>
      <w:bookmarkStart w:id="43464" w:name="_ETM_Q69_639020"/>
      <w:bookmarkEnd w:id="43464"/>
      <w:r>
        <w:rPr>
          <w:rFonts w:hint="cs"/>
          <w:rtl/>
        </w:rPr>
        <w:t xml:space="preserve">גם </w:t>
      </w:r>
      <w:bookmarkStart w:id="43465" w:name="_ETM_Q69_639170"/>
      <w:bookmarkEnd w:id="43465"/>
      <w:r>
        <w:rPr>
          <w:rFonts w:hint="cs"/>
          <w:rtl/>
        </w:rPr>
        <w:t xml:space="preserve">רוצה </w:t>
      </w:r>
      <w:bookmarkStart w:id="43466" w:name="_ETM_Q69_639410"/>
      <w:bookmarkEnd w:id="43466"/>
      <w:r>
        <w:rPr>
          <w:rFonts w:hint="cs"/>
          <w:rtl/>
        </w:rPr>
        <w:t xml:space="preserve">להגיד, </w:t>
      </w:r>
      <w:bookmarkStart w:id="43467" w:name="_ETM_Q69_639650"/>
      <w:bookmarkStart w:id="43468" w:name="_ETM_Q69_639830"/>
      <w:bookmarkEnd w:id="43467"/>
      <w:bookmarkEnd w:id="43468"/>
      <w:r>
        <w:rPr>
          <w:rFonts w:hint="cs"/>
          <w:rtl/>
        </w:rPr>
        <w:t xml:space="preserve">יש </w:t>
      </w:r>
      <w:bookmarkStart w:id="43469" w:name="_ETM_Q69_639920"/>
      <w:bookmarkEnd w:id="43469"/>
      <w:r>
        <w:rPr>
          <w:rFonts w:hint="cs"/>
          <w:rtl/>
        </w:rPr>
        <w:t xml:space="preserve">גם </w:t>
      </w:r>
      <w:bookmarkStart w:id="43470" w:name="_ETM_Q69_640040"/>
      <w:bookmarkEnd w:id="43470"/>
      <w:r>
        <w:rPr>
          <w:rFonts w:hint="cs"/>
          <w:rtl/>
        </w:rPr>
        <w:t xml:space="preserve">המון </w:t>
      </w:r>
      <w:bookmarkStart w:id="43471" w:name="_ETM_Q69_640280"/>
      <w:bookmarkEnd w:id="43471"/>
      <w:r>
        <w:rPr>
          <w:rFonts w:hint="cs"/>
          <w:rtl/>
        </w:rPr>
        <w:t xml:space="preserve">תקווה </w:t>
      </w:r>
      <w:bookmarkStart w:id="43472" w:name="_ETM_Q69_641180"/>
      <w:bookmarkEnd w:id="43472"/>
      <w:r>
        <w:rPr>
          <w:rFonts w:hint="cs"/>
          <w:rtl/>
        </w:rPr>
        <w:t xml:space="preserve">במה </w:t>
      </w:r>
      <w:bookmarkStart w:id="43473" w:name="_ETM_Q69_641510"/>
      <w:bookmarkEnd w:id="43473"/>
      <w:r>
        <w:rPr>
          <w:rFonts w:hint="cs"/>
          <w:rtl/>
        </w:rPr>
        <w:t xml:space="preserve">שאני </w:t>
      </w:r>
      <w:bookmarkStart w:id="43474" w:name="_ETM_Q69_641780"/>
      <w:bookmarkEnd w:id="43474"/>
      <w:r>
        <w:rPr>
          <w:rFonts w:hint="cs"/>
          <w:rtl/>
        </w:rPr>
        <w:t xml:space="preserve">רואה </w:t>
      </w:r>
      <w:bookmarkStart w:id="43475" w:name="_ETM_Q69_642530"/>
      <w:bookmarkEnd w:id="43475"/>
      <w:r>
        <w:rPr>
          <w:rFonts w:hint="cs"/>
          <w:rtl/>
        </w:rPr>
        <w:t xml:space="preserve">ברחובות, </w:t>
      </w:r>
      <w:bookmarkStart w:id="43476" w:name="_ETM_Q69_644000"/>
      <w:bookmarkEnd w:id="43476"/>
      <w:r>
        <w:rPr>
          <w:rFonts w:hint="cs"/>
          <w:rtl/>
        </w:rPr>
        <w:t xml:space="preserve">כי </w:t>
      </w:r>
      <w:bookmarkStart w:id="43477" w:name="_ETM_Q69_645269"/>
      <w:bookmarkEnd w:id="43477"/>
      <w:r>
        <w:rPr>
          <w:rFonts w:hint="cs"/>
          <w:rtl/>
        </w:rPr>
        <w:t xml:space="preserve">אם </w:t>
      </w:r>
      <w:bookmarkStart w:id="43478" w:name="_ETM_Q69_645449"/>
      <w:bookmarkEnd w:id="43478"/>
      <w:r>
        <w:rPr>
          <w:rFonts w:hint="cs"/>
          <w:rtl/>
        </w:rPr>
        <w:t xml:space="preserve">חשבנו </w:t>
      </w:r>
      <w:bookmarkStart w:id="43479" w:name="_ETM_Q69_645959"/>
      <w:bookmarkEnd w:id="43479"/>
      <w:r>
        <w:rPr>
          <w:rFonts w:hint="cs"/>
          <w:rtl/>
        </w:rPr>
        <w:t xml:space="preserve">ש-20 </w:t>
      </w:r>
      <w:bookmarkStart w:id="43480" w:name="_ETM_Q69_647689"/>
      <w:bookmarkEnd w:id="43480"/>
      <w:r>
        <w:rPr>
          <w:rFonts w:hint="cs"/>
          <w:rtl/>
        </w:rPr>
        <w:t xml:space="preserve">שנות </w:t>
      </w:r>
      <w:bookmarkStart w:id="43481" w:name="_ETM_Q69_647989"/>
      <w:bookmarkEnd w:id="43481"/>
      <w:r>
        <w:rPr>
          <w:rFonts w:hint="cs"/>
          <w:rtl/>
        </w:rPr>
        <w:t xml:space="preserve">דה-לגיטימציה </w:t>
      </w:r>
      <w:bookmarkStart w:id="43482" w:name="_ETM_Q69_651319"/>
      <w:bookmarkEnd w:id="43482"/>
      <w:r>
        <w:rPr>
          <w:rFonts w:hint="cs"/>
          <w:rtl/>
        </w:rPr>
        <w:t xml:space="preserve">שעשה </w:t>
      </w:r>
      <w:bookmarkStart w:id="43483" w:name="_ETM_Q69_652280"/>
      <w:bookmarkEnd w:id="43483"/>
      <w:r>
        <w:rPr>
          <w:rFonts w:hint="cs"/>
          <w:rtl/>
        </w:rPr>
        <w:t xml:space="preserve">בכישרון </w:t>
      </w:r>
      <w:bookmarkStart w:id="43484" w:name="_ETM_Q69_653180"/>
      <w:bookmarkEnd w:id="43484"/>
      <w:r>
        <w:rPr>
          <w:rFonts w:hint="cs"/>
          <w:rtl/>
        </w:rPr>
        <w:t xml:space="preserve">רב </w:t>
      </w:r>
      <w:bookmarkStart w:id="43485" w:name="_ETM_Q69_654180"/>
      <w:bookmarkEnd w:id="43485"/>
      <w:r>
        <w:rPr>
          <w:rFonts w:hint="cs"/>
          <w:rtl/>
        </w:rPr>
        <w:t xml:space="preserve">ראש הממשלה – </w:t>
      </w:r>
      <w:bookmarkStart w:id="43486" w:name="_ETM_Q69_655940"/>
      <w:bookmarkEnd w:id="43486"/>
      <w:r>
        <w:rPr>
          <w:rFonts w:hint="cs"/>
          <w:rtl/>
        </w:rPr>
        <w:t xml:space="preserve">שכתוב </w:t>
      </w:r>
      <w:bookmarkStart w:id="43487" w:name="_ETM_Q69_656510"/>
      <w:bookmarkEnd w:id="43487"/>
      <w:r>
        <w:rPr>
          <w:rFonts w:hint="cs"/>
          <w:rtl/>
        </w:rPr>
        <w:t xml:space="preserve">ספר </w:t>
      </w:r>
      <w:bookmarkStart w:id="43488" w:name="_ETM_Q69_656840"/>
      <w:bookmarkEnd w:id="43488"/>
      <w:r>
        <w:rPr>
          <w:rFonts w:hint="cs"/>
          <w:rtl/>
        </w:rPr>
        <w:t xml:space="preserve">האזרחות, </w:t>
      </w:r>
      <w:bookmarkStart w:id="43489" w:name="_ETM_Q69_658249"/>
      <w:bookmarkEnd w:id="43489"/>
      <w:r>
        <w:rPr>
          <w:rFonts w:hint="cs"/>
          <w:rtl/>
        </w:rPr>
        <w:t xml:space="preserve">תהליכים </w:t>
      </w:r>
      <w:bookmarkStart w:id="43490" w:name="_ETM_Q69_658969"/>
      <w:bookmarkEnd w:id="43490"/>
      <w:r>
        <w:rPr>
          <w:rFonts w:hint="cs"/>
          <w:rtl/>
        </w:rPr>
        <w:t xml:space="preserve">שנעשו. </w:t>
      </w:r>
      <w:bookmarkStart w:id="43491" w:name="_ETM_Q69_659870"/>
      <w:bookmarkEnd w:id="43491"/>
      <w:r>
        <w:rPr>
          <w:rFonts w:hint="cs"/>
          <w:rtl/>
        </w:rPr>
        <w:t xml:space="preserve">ואתה </w:t>
      </w:r>
      <w:bookmarkStart w:id="43492" w:name="_ETM_Q69_660109"/>
      <w:bookmarkEnd w:id="43492"/>
      <w:r>
        <w:rPr>
          <w:rFonts w:hint="cs"/>
          <w:rtl/>
        </w:rPr>
        <w:t xml:space="preserve">יודע </w:t>
      </w:r>
      <w:bookmarkStart w:id="43493" w:name="_ETM_Q69_660349"/>
      <w:bookmarkEnd w:id="43493"/>
      <w:r>
        <w:rPr>
          <w:rFonts w:hint="cs"/>
          <w:rtl/>
        </w:rPr>
        <w:t xml:space="preserve">משהו? </w:t>
      </w:r>
      <w:bookmarkStart w:id="43494" w:name="_ETM_Q69_660469"/>
      <w:bookmarkEnd w:id="43494"/>
      <w:r>
        <w:rPr>
          <w:rFonts w:hint="cs"/>
          <w:rtl/>
        </w:rPr>
        <w:t xml:space="preserve">נרדמנו </w:t>
      </w:r>
      <w:bookmarkStart w:id="43495" w:name="_ETM_Q69_661040"/>
      <w:bookmarkEnd w:id="43495"/>
      <w:r>
        <w:rPr>
          <w:rFonts w:hint="cs"/>
          <w:rtl/>
        </w:rPr>
        <w:t>בשמירה</w:t>
      </w:r>
      <w:bookmarkStart w:id="43496" w:name="_ETM_Q69_662140"/>
      <w:bookmarkEnd w:id="43496"/>
      <w:r>
        <w:rPr>
          <w:rFonts w:hint="cs"/>
          <w:rtl/>
        </w:rPr>
        <w:t xml:space="preserve"> </w:t>
      </w:r>
      <w:bookmarkStart w:id="43497" w:name="_ETM_Q69_662319"/>
      <w:bookmarkEnd w:id="43497"/>
      <w:r>
        <w:rPr>
          <w:rFonts w:hint="cs"/>
          <w:rtl/>
        </w:rPr>
        <w:t xml:space="preserve">להרבה </w:t>
      </w:r>
      <w:bookmarkStart w:id="43498" w:name="_ETM_Q69_662530"/>
      <w:bookmarkEnd w:id="43498"/>
      <w:r>
        <w:rPr>
          <w:rFonts w:hint="cs"/>
          <w:rtl/>
        </w:rPr>
        <w:t xml:space="preserve">תהליכים. </w:t>
      </w:r>
      <w:bookmarkStart w:id="43499" w:name="_ETM_Q69_664260"/>
      <w:bookmarkEnd w:id="43499"/>
      <w:r>
        <w:rPr>
          <w:rFonts w:hint="cs"/>
          <w:rtl/>
        </w:rPr>
        <w:t>אמרנו</w:t>
      </w:r>
      <w:r w:rsidR="00741A2F">
        <w:rPr>
          <w:rFonts w:hint="cs"/>
          <w:rtl/>
        </w:rPr>
        <w:t>,</w:t>
      </w:r>
      <w:r>
        <w:rPr>
          <w:rFonts w:hint="cs"/>
          <w:rtl/>
        </w:rPr>
        <w:t xml:space="preserve"> </w:t>
      </w:r>
      <w:bookmarkStart w:id="43500" w:name="_ETM_Q69_664499"/>
      <w:bookmarkEnd w:id="43500"/>
      <w:r>
        <w:rPr>
          <w:rFonts w:hint="cs"/>
          <w:rtl/>
        </w:rPr>
        <w:t xml:space="preserve">לא </w:t>
      </w:r>
      <w:bookmarkStart w:id="43501" w:name="_ETM_Q69_664620"/>
      <w:bookmarkEnd w:id="43501"/>
      <w:r>
        <w:rPr>
          <w:rFonts w:hint="cs"/>
          <w:rtl/>
        </w:rPr>
        <w:t xml:space="preserve">נורא, </w:t>
      </w:r>
      <w:bookmarkStart w:id="43502" w:name="_ETM_Q69_665460"/>
      <w:bookmarkEnd w:id="43502"/>
      <w:r>
        <w:rPr>
          <w:rFonts w:hint="cs"/>
          <w:rtl/>
        </w:rPr>
        <w:t xml:space="preserve">אפשר </w:t>
      </w:r>
      <w:bookmarkStart w:id="43503" w:name="_ETM_Q69_666760"/>
      <w:bookmarkEnd w:id="43503"/>
      <w:r w:rsidR="00C840F2">
        <w:rPr>
          <w:rtl/>
        </w:rPr>
        <w:t>–</w:t>
      </w:r>
      <w:r w:rsidR="00C840F2">
        <w:rPr>
          <w:rFonts w:hint="cs"/>
          <w:rtl/>
        </w:rPr>
        <w:t xml:space="preserve"> על </w:t>
      </w:r>
      <w:r>
        <w:rPr>
          <w:rFonts w:hint="cs"/>
          <w:rtl/>
        </w:rPr>
        <w:t xml:space="preserve">חוק </w:t>
      </w:r>
      <w:bookmarkStart w:id="43504" w:name="_ETM_Q69_667060"/>
      <w:bookmarkEnd w:id="43504"/>
      <w:r>
        <w:rPr>
          <w:rFonts w:hint="cs"/>
          <w:rtl/>
        </w:rPr>
        <w:t xml:space="preserve">הלאום, </w:t>
      </w:r>
      <w:bookmarkStart w:id="43505" w:name="_ETM_Q69_667659"/>
      <w:bookmarkEnd w:id="43505"/>
      <w:r>
        <w:rPr>
          <w:rFonts w:hint="cs"/>
          <w:rtl/>
        </w:rPr>
        <w:t xml:space="preserve">הרבה </w:t>
      </w:r>
      <w:bookmarkStart w:id="43506" w:name="_ETM_Q69_668230"/>
      <w:bookmarkEnd w:id="43506"/>
      <w:r>
        <w:rPr>
          <w:rFonts w:hint="cs"/>
          <w:rtl/>
        </w:rPr>
        <w:t xml:space="preserve">דברים </w:t>
      </w:r>
      <w:bookmarkStart w:id="43507" w:name="_ETM_Q69_668469"/>
      <w:bookmarkEnd w:id="43507"/>
      <w:r>
        <w:rPr>
          <w:rFonts w:hint="cs"/>
          <w:rtl/>
        </w:rPr>
        <w:t xml:space="preserve">שקרו </w:t>
      </w:r>
      <w:bookmarkStart w:id="43508" w:name="_ETM_Q69_668799"/>
      <w:bookmarkEnd w:id="43508"/>
      <w:r>
        <w:rPr>
          <w:rFonts w:hint="cs"/>
          <w:rtl/>
        </w:rPr>
        <w:t xml:space="preserve">בדרך. </w:t>
      </w:r>
      <w:bookmarkStart w:id="43509" w:name="_ETM_Q69_670480"/>
      <w:bookmarkEnd w:id="43509"/>
      <w:r>
        <w:rPr>
          <w:rFonts w:hint="cs"/>
          <w:rtl/>
        </w:rPr>
        <w:t xml:space="preserve">אבל </w:t>
      </w:r>
      <w:bookmarkStart w:id="43510" w:name="_ETM_Q69_670809"/>
      <w:bookmarkEnd w:id="43510"/>
      <w:r>
        <w:rPr>
          <w:rFonts w:hint="cs"/>
          <w:rtl/>
        </w:rPr>
        <w:t xml:space="preserve">בסוף </w:t>
      </w:r>
      <w:bookmarkStart w:id="43511" w:name="_ETM_Q69_672449"/>
      <w:bookmarkEnd w:id="43511"/>
      <w:r>
        <w:rPr>
          <w:rFonts w:hint="cs"/>
          <w:rtl/>
        </w:rPr>
        <w:t xml:space="preserve">האתוס </w:t>
      </w:r>
      <w:bookmarkStart w:id="43512" w:name="_ETM_Q69_673290"/>
      <w:bookmarkEnd w:id="43512"/>
      <w:r>
        <w:rPr>
          <w:rFonts w:hint="cs"/>
          <w:rtl/>
        </w:rPr>
        <w:t xml:space="preserve">של </w:t>
      </w:r>
      <w:bookmarkStart w:id="43513" w:name="_ETM_Q69_673469"/>
      <w:bookmarkEnd w:id="43513"/>
      <w:r>
        <w:rPr>
          <w:rFonts w:hint="cs"/>
          <w:rtl/>
        </w:rPr>
        <w:t xml:space="preserve">מדינה </w:t>
      </w:r>
      <w:bookmarkStart w:id="43514" w:name="_ETM_Q69_674339"/>
      <w:bookmarkEnd w:id="43514"/>
      <w:r>
        <w:rPr>
          <w:rFonts w:hint="cs"/>
          <w:rtl/>
        </w:rPr>
        <w:t xml:space="preserve">יהודית </w:t>
      </w:r>
      <w:bookmarkStart w:id="43515" w:name="_ETM_Q69_674790"/>
      <w:bookmarkEnd w:id="43515"/>
      <w:r>
        <w:rPr>
          <w:rFonts w:hint="cs"/>
          <w:rtl/>
        </w:rPr>
        <w:t xml:space="preserve">ודמוקרטית, </w:t>
      </w:r>
      <w:bookmarkStart w:id="43516" w:name="_ETM_Q69_676409"/>
      <w:bookmarkEnd w:id="43516"/>
      <w:r>
        <w:rPr>
          <w:rFonts w:hint="cs"/>
          <w:rtl/>
        </w:rPr>
        <w:t xml:space="preserve">של מדינה </w:t>
      </w:r>
      <w:bookmarkStart w:id="43517" w:name="_ETM_Q69_677040"/>
      <w:bookmarkEnd w:id="43517"/>
      <w:r>
        <w:rPr>
          <w:rFonts w:hint="cs"/>
          <w:rtl/>
        </w:rPr>
        <w:t xml:space="preserve">שהיא </w:t>
      </w:r>
      <w:bookmarkStart w:id="43518" w:name="_ETM_Q69_677189"/>
      <w:bookmarkEnd w:id="43518"/>
      <w:r>
        <w:rPr>
          <w:rFonts w:hint="cs"/>
          <w:rtl/>
        </w:rPr>
        <w:t xml:space="preserve">דמוקרטיה </w:t>
      </w:r>
      <w:bookmarkStart w:id="43519" w:name="_ETM_Q69_677760"/>
      <w:bookmarkEnd w:id="43519"/>
      <w:r>
        <w:rPr>
          <w:rFonts w:hint="cs"/>
          <w:rtl/>
        </w:rPr>
        <w:t xml:space="preserve">ליברלית, </w:t>
      </w:r>
      <w:bookmarkStart w:id="43520" w:name="_ETM_Q69_679250"/>
      <w:bookmarkEnd w:id="43520"/>
      <w:r>
        <w:rPr>
          <w:rFonts w:hint="cs"/>
          <w:rtl/>
        </w:rPr>
        <w:t xml:space="preserve">הוא </w:t>
      </w:r>
      <w:bookmarkStart w:id="43521" w:name="_ETM_Q69_679370"/>
      <w:bookmarkEnd w:id="43521"/>
      <w:r>
        <w:rPr>
          <w:rFonts w:hint="cs"/>
          <w:rtl/>
        </w:rPr>
        <w:t xml:space="preserve">חזק </w:t>
      </w:r>
      <w:bookmarkStart w:id="43522" w:name="_ETM_Q69_679940"/>
      <w:bookmarkEnd w:id="43522"/>
      <w:r>
        <w:rPr>
          <w:rFonts w:hint="cs"/>
          <w:rtl/>
        </w:rPr>
        <w:t xml:space="preserve">מאוד. </w:t>
      </w:r>
      <w:bookmarkStart w:id="43523" w:name="_ETM_Q69_685131"/>
      <w:bookmarkEnd w:id="43523"/>
      <w:r>
        <w:rPr>
          <w:rFonts w:hint="cs"/>
          <w:rtl/>
        </w:rPr>
        <w:t xml:space="preserve">אני לא חושבת </w:t>
      </w:r>
      <w:bookmarkStart w:id="43524" w:name="_ETM_Q69_683069"/>
      <w:bookmarkEnd w:id="43524"/>
      <w:r>
        <w:rPr>
          <w:rFonts w:hint="cs"/>
          <w:rtl/>
        </w:rPr>
        <w:t xml:space="preserve">שכולנו </w:t>
      </w:r>
      <w:bookmarkStart w:id="43525" w:name="_ETM_Q69_683519"/>
      <w:bookmarkEnd w:id="43525"/>
      <w:r>
        <w:rPr>
          <w:rFonts w:hint="cs"/>
          <w:rtl/>
        </w:rPr>
        <w:t xml:space="preserve">דמיינו </w:t>
      </w:r>
      <w:bookmarkStart w:id="43526" w:name="_ETM_Q69_684359"/>
      <w:bookmarkEnd w:id="43526"/>
      <w:r>
        <w:rPr>
          <w:rFonts w:hint="cs"/>
          <w:rtl/>
        </w:rPr>
        <w:t xml:space="preserve">את </w:t>
      </w:r>
      <w:bookmarkStart w:id="43527" w:name="_ETM_Q69_684730"/>
      <w:bookmarkStart w:id="43528" w:name="_ETM_Q69_684940"/>
      <w:bookmarkStart w:id="43529" w:name="_ETM_Q69_685150"/>
      <w:bookmarkEnd w:id="43527"/>
      <w:bookmarkEnd w:id="43528"/>
      <w:bookmarkEnd w:id="43529"/>
      <w:r>
        <w:rPr>
          <w:rFonts w:hint="cs"/>
          <w:rtl/>
        </w:rPr>
        <w:t xml:space="preserve">עוצמת המחאה </w:t>
      </w:r>
      <w:bookmarkStart w:id="43530" w:name="_ETM_Q69_685600"/>
      <w:bookmarkEnd w:id="43530"/>
      <w:r>
        <w:rPr>
          <w:rFonts w:hint="cs"/>
          <w:rtl/>
        </w:rPr>
        <w:t xml:space="preserve">שתצא </w:t>
      </w:r>
      <w:bookmarkStart w:id="43531" w:name="_ETM_Q69_686050"/>
      <w:bookmarkEnd w:id="43531"/>
      <w:r>
        <w:rPr>
          <w:rFonts w:hint="cs"/>
          <w:rtl/>
        </w:rPr>
        <w:t xml:space="preserve">מהדבר </w:t>
      </w:r>
      <w:bookmarkStart w:id="43532" w:name="_ETM_Q69_686560"/>
      <w:bookmarkEnd w:id="43532"/>
      <w:r>
        <w:rPr>
          <w:rFonts w:hint="cs"/>
          <w:rtl/>
        </w:rPr>
        <w:t xml:space="preserve">הזה, </w:t>
      </w:r>
      <w:bookmarkStart w:id="43533" w:name="_ETM_Q69_687569"/>
      <w:bookmarkEnd w:id="43533"/>
      <w:r>
        <w:rPr>
          <w:rFonts w:hint="cs"/>
          <w:rtl/>
        </w:rPr>
        <w:t xml:space="preserve">ואני </w:t>
      </w:r>
      <w:bookmarkStart w:id="43534" w:name="_ETM_Q69_687959"/>
      <w:bookmarkEnd w:id="43534"/>
      <w:r>
        <w:rPr>
          <w:rFonts w:hint="cs"/>
          <w:rtl/>
        </w:rPr>
        <w:t xml:space="preserve">חושבת </w:t>
      </w:r>
      <w:bookmarkStart w:id="43535" w:name="_ETM_Q69_688200"/>
      <w:bookmarkEnd w:id="43535"/>
      <w:r>
        <w:rPr>
          <w:rFonts w:hint="cs"/>
          <w:rtl/>
        </w:rPr>
        <w:t xml:space="preserve">שזו </w:t>
      </w:r>
      <w:bookmarkStart w:id="43536" w:name="_ETM_Q69_688349"/>
      <w:bookmarkEnd w:id="43536"/>
      <w:r>
        <w:rPr>
          <w:rFonts w:hint="cs"/>
          <w:rtl/>
        </w:rPr>
        <w:t xml:space="preserve">תקווה </w:t>
      </w:r>
      <w:bookmarkStart w:id="43537" w:name="_ETM_Q69_689010"/>
      <w:bookmarkEnd w:id="43537"/>
      <w:r>
        <w:rPr>
          <w:rFonts w:hint="cs"/>
          <w:rtl/>
        </w:rPr>
        <w:t>מאוד</w:t>
      </w:r>
      <w:bookmarkStart w:id="43538" w:name="_ETM_Q69_689519"/>
      <w:bookmarkEnd w:id="43538"/>
      <w:r>
        <w:rPr>
          <w:rFonts w:hint="cs"/>
          <w:rtl/>
        </w:rPr>
        <w:t xml:space="preserve"> מאוד </w:t>
      </w:r>
      <w:bookmarkStart w:id="43539" w:name="_ETM_Q69_689730"/>
      <w:bookmarkEnd w:id="43539"/>
      <w:r>
        <w:rPr>
          <w:rFonts w:hint="cs"/>
          <w:rtl/>
        </w:rPr>
        <w:t xml:space="preserve">גדולה, </w:t>
      </w:r>
      <w:bookmarkStart w:id="43540" w:name="_ETM_Q69_690919"/>
      <w:bookmarkEnd w:id="43540"/>
      <w:r>
        <w:rPr>
          <w:rFonts w:hint="cs"/>
          <w:rtl/>
        </w:rPr>
        <w:t xml:space="preserve">מאוד </w:t>
      </w:r>
      <w:bookmarkStart w:id="43541" w:name="_ETM_Q69_691249"/>
      <w:bookmarkEnd w:id="43541"/>
      <w:r>
        <w:rPr>
          <w:rFonts w:hint="cs"/>
          <w:rtl/>
        </w:rPr>
        <w:t xml:space="preserve">גדולה, </w:t>
      </w:r>
      <w:bookmarkStart w:id="43542" w:name="_ETM_Q69_692480"/>
      <w:bookmarkEnd w:id="43542"/>
      <w:r>
        <w:rPr>
          <w:rFonts w:hint="cs"/>
          <w:rtl/>
        </w:rPr>
        <w:t xml:space="preserve">לא </w:t>
      </w:r>
      <w:bookmarkStart w:id="43543" w:name="_ETM_Q69_692780"/>
      <w:bookmarkEnd w:id="43543"/>
      <w:r>
        <w:rPr>
          <w:rFonts w:hint="cs"/>
          <w:rtl/>
        </w:rPr>
        <w:t xml:space="preserve">רק </w:t>
      </w:r>
      <w:bookmarkStart w:id="43544" w:name="_ETM_Q69_693510"/>
      <w:bookmarkEnd w:id="43544"/>
      <w:r>
        <w:rPr>
          <w:rFonts w:hint="cs"/>
          <w:rtl/>
        </w:rPr>
        <w:t xml:space="preserve">לזכויות </w:t>
      </w:r>
      <w:bookmarkStart w:id="43545" w:name="_ETM_Q69_694230"/>
      <w:bookmarkEnd w:id="43545"/>
      <w:proofErr w:type="spellStart"/>
      <w:r>
        <w:rPr>
          <w:rFonts w:hint="cs"/>
          <w:rtl/>
        </w:rPr>
        <w:t>וההגנות</w:t>
      </w:r>
      <w:proofErr w:type="spellEnd"/>
      <w:r>
        <w:rPr>
          <w:rFonts w:hint="cs"/>
          <w:rtl/>
        </w:rPr>
        <w:t xml:space="preserve"> </w:t>
      </w:r>
      <w:bookmarkStart w:id="43546" w:name="_ETM_Q69_694710"/>
      <w:bookmarkEnd w:id="43546"/>
      <w:r>
        <w:rPr>
          <w:rFonts w:hint="cs"/>
          <w:rtl/>
        </w:rPr>
        <w:t xml:space="preserve">שלנו </w:t>
      </w:r>
      <w:bookmarkStart w:id="43547" w:name="_ETM_Q69_695490"/>
      <w:bookmarkEnd w:id="43547"/>
      <w:r w:rsidR="00C840F2">
        <w:rPr>
          <w:rFonts w:hint="eastAsia"/>
          <w:rtl/>
        </w:rPr>
        <w:t>–</w:t>
      </w:r>
      <w:r w:rsidR="00C840F2">
        <w:rPr>
          <w:rFonts w:hint="cs"/>
          <w:rtl/>
        </w:rPr>
        <w:t xml:space="preserve"> </w:t>
      </w:r>
      <w:r>
        <w:rPr>
          <w:rFonts w:hint="cs"/>
          <w:rtl/>
        </w:rPr>
        <w:t xml:space="preserve">בסופו </w:t>
      </w:r>
      <w:bookmarkStart w:id="43548" w:name="_ETM_Q69_696240"/>
      <w:bookmarkEnd w:id="43548"/>
      <w:r>
        <w:rPr>
          <w:rFonts w:hint="cs"/>
          <w:rtl/>
        </w:rPr>
        <w:t xml:space="preserve">של </w:t>
      </w:r>
      <w:bookmarkStart w:id="43549" w:name="_ETM_Q69_696390"/>
      <w:bookmarkEnd w:id="43549"/>
      <w:r>
        <w:rPr>
          <w:rFonts w:hint="cs"/>
          <w:rtl/>
        </w:rPr>
        <w:t xml:space="preserve">דבר </w:t>
      </w:r>
      <w:bookmarkStart w:id="43550" w:name="_ETM_Q69_696720"/>
      <w:bookmarkEnd w:id="43550"/>
      <w:r>
        <w:rPr>
          <w:rFonts w:hint="cs"/>
          <w:rtl/>
        </w:rPr>
        <w:t xml:space="preserve">גם </w:t>
      </w:r>
      <w:bookmarkStart w:id="43551" w:name="_ETM_Q69_696960"/>
      <w:bookmarkEnd w:id="43551"/>
      <w:r>
        <w:rPr>
          <w:rFonts w:hint="cs"/>
          <w:rtl/>
        </w:rPr>
        <w:t xml:space="preserve">לחיים </w:t>
      </w:r>
      <w:bookmarkStart w:id="43552" w:name="_ETM_Q69_697320"/>
      <w:bookmarkEnd w:id="43552"/>
      <w:r>
        <w:rPr>
          <w:rFonts w:hint="cs"/>
          <w:rtl/>
        </w:rPr>
        <w:t xml:space="preserve">בכבוד </w:t>
      </w:r>
      <w:bookmarkStart w:id="43553" w:name="_ETM_Q69_697740"/>
      <w:bookmarkEnd w:id="43553"/>
      <w:r>
        <w:rPr>
          <w:rFonts w:hint="cs"/>
          <w:rtl/>
        </w:rPr>
        <w:t xml:space="preserve">שלנו. </w:t>
      </w:r>
      <w:bookmarkStart w:id="43554" w:name="_ETM_Q69_698819"/>
      <w:bookmarkEnd w:id="43554"/>
      <w:r>
        <w:rPr>
          <w:rFonts w:hint="cs"/>
          <w:rtl/>
        </w:rPr>
        <w:t xml:space="preserve">ואת זה </w:t>
      </w:r>
      <w:bookmarkStart w:id="43555" w:name="_ETM_Q69_699239"/>
      <w:bookmarkEnd w:id="43555"/>
      <w:r>
        <w:rPr>
          <w:rFonts w:hint="cs"/>
          <w:rtl/>
        </w:rPr>
        <w:t xml:space="preserve">תמיד </w:t>
      </w:r>
      <w:bookmarkStart w:id="43556" w:name="_ETM_Q69_699540"/>
      <w:bookmarkEnd w:id="43556"/>
      <w:r>
        <w:rPr>
          <w:rFonts w:hint="cs"/>
          <w:rtl/>
        </w:rPr>
        <w:t xml:space="preserve">אני </w:t>
      </w:r>
      <w:bookmarkStart w:id="43557" w:name="_ETM_Q69_699689"/>
      <w:bookmarkEnd w:id="43557"/>
      <w:r>
        <w:rPr>
          <w:rFonts w:hint="cs"/>
          <w:rtl/>
        </w:rPr>
        <w:t>אומרת.</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חברת הכנסת לזימי, סליחה, אני מפריע, </w:t>
      </w:r>
      <w:bookmarkStart w:id="43558" w:name="_ETM_Q69_701189"/>
      <w:bookmarkStart w:id="43559" w:name="_ETM_Q69_701489"/>
      <w:bookmarkStart w:id="43560" w:name="_ETM_Q69_701849"/>
      <w:bookmarkStart w:id="43561" w:name="_ETM_Q69_702269"/>
      <w:bookmarkStart w:id="43562" w:name="_ETM_Q69_702569"/>
      <w:bookmarkStart w:id="43563" w:name="_ETM_Q69_702689"/>
      <w:bookmarkStart w:id="43564" w:name="_ETM_Q69_703019"/>
      <w:bookmarkEnd w:id="43558"/>
      <w:bookmarkEnd w:id="43559"/>
      <w:bookmarkEnd w:id="43560"/>
      <w:bookmarkEnd w:id="43561"/>
      <w:bookmarkEnd w:id="43562"/>
      <w:bookmarkEnd w:id="43563"/>
      <w:bookmarkEnd w:id="43564"/>
      <w:r>
        <w:rPr>
          <w:rFonts w:hint="cs"/>
          <w:rtl/>
        </w:rPr>
        <w:t xml:space="preserve">אבל </w:t>
      </w:r>
      <w:bookmarkStart w:id="43565" w:name="_ETM_Q69_703530"/>
      <w:bookmarkEnd w:id="43565"/>
      <w:r>
        <w:rPr>
          <w:rFonts w:hint="cs"/>
          <w:rtl/>
        </w:rPr>
        <w:t xml:space="preserve">התפרסמה </w:t>
      </w:r>
      <w:bookmarkStart w:id="43566" w:name="_ETM_Q69_704189"/>
      <w:bookmarkEnd w:id="43566"/>
      <w:r>
        <w:rPr>
          <w:rFonts w:hint="cs"/>
          <w:rtl/>
        </w:rPr>
        <w:t xml:space="preserve">תמונה </w:t>
      </w:r>
      <w:bookmarkStart w:id="43567" w:name="_ETM_Q69_704700"/>
      <w:bookmarkEnd w:id="43567"/>
      <w:r>
        <w:rPr>
          <w:rFonts w:hint="cs"/>
          <w:rtl/>
        </w:rPr>
        <w:t xml:space="preserve">שלך, </w:t>
      </w:r>
      <w:bookmarkStart w:id="43568" w:name="_ETM_Q69_705120"/>
      <w:bookmarkEnd w:id="43568"/>
      <w:r>
        <w:rPr>
          <w:rFonts w:hint="cs"/>
          <w:rtl/>
        </w:rPr>
        <w:t xml:space="preserve">של </w:t>
      </w:r>
      <w:bookmarkStart w:id="43569" w:name="_ETM_Q69_705540"/>
      <w:bookmarkEnd w:id="43569"/>
      <w:r>
        <w:rPr>
          <w:rFonts w:hint="cs"/>
          <w:rtl/>
        </w:rPr>
        <w:t xml:space="preserve">שוטר </w:t>
      </w:r>
      <w:bookmarkStart w:id="43570" w:name="_ETM_Q69_706019"/>
      <w:bookmarkEnd w:id="43570"/>
      <w:r>
        <w:rPr>
          <w:rFonts w:hint="cs"/>
          <w:rtl/>
        </w:rPr>
        <w:t xml:space="preserve">שהודף </w:t>
      </w:r>
      <w:bookmarkStart w:id="43571" w:name="_ETM_Q69_706439"/>
      <w:bookmarkEnd w:id="43571"/>
      <w:r>
        <w:rPr>
          <w:rFonts w:hint="cs"/>
          <w:rtl/>
        </w:rPr>
        <w:t xml:space="preserve">אותך </w:t>
      </w:r>
      <w:bookmarkStart w:id="43572" w:name="_ETM_Q69_706679"/>
      <w:bookmarkEnd w:id="43572"/>
      <w:r>
        <w:rPr>
          <w:rFonts w:hint="cs"/>
          <w:rtl/>
        </w:rPr>
        <w:t xml:space="preserve">בגסות, את יכולה </w:t>
      </w:r>
      <w:bookmarkStart w:id="43573" w:name="_ETM_Q69_708299"/>
      <w:bookmarkEnd w:id="43573"/>
      <w:r>
        <w:rPr>
          <w:rFonts w:hint="cs"/>
          <w:rtl/>
        </w:rPr>
        <w:t xml:space="preserve">לספר </w:t>
      </w:r>
      <w:bookmarkStart w:id="43574" w:name="_ETM_Q69_708659"/>
      <w:bookmarkEnd w:id="43574"/>
      <w:r>
        <w:rPr>
          <w:rFonts w:hint="cs"/>
          <w:rtl/>
        </w:rPr>
        <w:t xml:space="preserve">על </w:t>
      </w:r>
      <w:bookmarkStart w:id="43575" w:name="_ETM_Q69_708719"/>
      <w:bookmarkEnd w:id="43575"/>
      <w:r>
        <w:rPr>
          <w:rFonts w:hint="cs"/>
          <w:rtl/>
        </w:rPr>
        <w:t xml:space="preserve">זה </w:t>
      </w:r>
      <w:bookmarkStart w:id="43576" w:name="_ETM_Q69_708840"/>
      <w:bookmarkEnd w:id="43576"/>
      <w:r>
        <w:rPr>
          <w:rFonts w:hint="cs"/>
          <w:rtl/>
        </w:rPr>
        <w:t xml:space="preserve">משהו, </w:t>
      </w:r>
      <w:bookmarkStart w:id="43577" w:name="_ETM_Q69_709170"/>
      <w:bookmarkEnd w:id="43577"/>
      <w:r>
        <w:rPr>
          <w:rFonts w:hint="cs"/>
          <w:rtl/>
        </w:rPr>
        <w:t xml:space="preserve">איך </w:t>
      </w:r>
      <w:bookmarkStart w:id="43578" w:name="_ETM_Q69_709319"/>
      <w:bookmarkEnd w:id="43578"/>
      <w:r>
        <w:rPr>
          <w:rFonts w:hint="cs"/>
          <w:rtl/>
        </w:rPr>
        <w:t xml:space="preserve">הייתה </w:t>
      </w:r>
      <w:bookmarkStart w:id="43579" w:name="_ETM_Q69_709590"/>
      <w:bookmarkEnd w:id="43579"/>
      <w:r>
        <w:rPr>
          <w:rFonts w:hint="cs"/>
          <w:rtl/>
        </w:rPr>
        <w:t>החוויה?</w:t>
      </w:r>
    </w:p>
    <w:p w:rsidR="004824FD" w:rsidRDefault="004824FD" w:rsidP="004824FD">
      <w:pPr>
        <w:rPr>
          <w:rtl/>
        </w:rPr>
      </w:pPr>
      <w:bookmarkStart w:id="43580" w:name="_ETM_Q69_711807"/>
      <w:bookmarkStart w:id="43581" w:name="_ETM_Q69_711879"/>
      <w:bookmarkEnd w:id="43580"/>
      <w:bookmarkEnd w:id="43581"/>
    </w:p>
    <w:p w:rsidR="004824FD" w:rsidRDefault="004824FD" w:rsidP="004824F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C840F2">
      <w:pPr>
        <w:rPr>
          <w:rtl/>
        </w:rPr>
      </w:pPr>
      <w:bookmarkStart w:id="43582" w:name="_ETM_Q69_712659"/>
      <w:bookmarkStart w:id="43583" w:name="_ETM_Q69_710159"/>
      <w:bookmarkEnd w:id="43582"/>
      <w:bookmarkEnd w:id="43583"/>
      <w:r>
        <w:rPr>
          <w:rFonts w:hint="cs"/>
          <w:rtl/>
        </w:rPr>
        <w:t xml:space="preserve">כן, </w:t>
      </w:r>
      <w:bookmarkStart w:id="43584" w:name="_ETM_Q69_710390"/>
      <w:bookmarkEnd w:id="43584"/>
      <w:r>
        <w:rPr>
          <w:rFonts w:hint="cs"/>
          <w:rtl/>
        </w:rPr>
        <w:t xml:space="preserve">בוודאי. </w:t>
      </w:r>
      <w:bookmarkStart w:id="43585" w:name="_ETM_Q69_710870"/>
      <w:bookmarkEnd w:id="43585"/>
      <w:r>
        <w:rPr>
          <w:rFonts w:hint="cs"/>
          <w:rtl/>
        </w:rPr>
        <w:t xml:space="preserve">אגב, </w:t>
      </w:r>
      <w:bookmarkStart w:id="43586" w:name="_ETM_Q69_711170"/>
      <w:bookmarkEnd w:id="43586"/>
      <w:r>
        <w:rPr>
          <w:rFonts w:hint="cs"/>
          <w:rtl/>
        </w:rPr>
        <w:t xml:space="preserve">אני </w:t>
      </w:r>
      <w:bookmarkStart w:id="43587" w:name="_ETM_Q69_711350"/>
      <w:bookmarkEnd w:id="43587"/>
      <w:r>
        <w:rPr>
          <w:rFonts w:hint="cs"/>
          <w:rtl/>
        </w:rPr>
        <w:t xml:space="preserve">אגיד </w:t>
      </w:r>
      <w:bookmarkStart w:id="43588" w:name="_ETM_Q69_711620"/>
      <w:bookmarkEnd w:id="43588"/>
      <w:r>
        <w:rPr>
          <w:rFonts w:hint="cs"/>
          <w:rtl/>
        </w:rPr>
        <w:t xml:space="preserve">לך </w:t>
      </w:r>
      <w:bookmarkStart w:id="43589" w:name="_ETM_Q69_711770"/>
      <w:bookmarkEnd w:id="43589"/>
      <w:r>
        <w:rPr>
          <w:rFonts w:hint="cs"/>
          <w:rtl/>
        </w:rPr>
        <w:t xml:space="preserve">שגם </w:t>
      </w:r>
      <w:bookmarkStart w:id="43590" w:name="_ETM_Q69_712010"/>
      <w:bookmarkStart w:id="43591" w:name="_ETM_Q69_713160"/>
      <w:bookmarkEnd w:id="43590"/>
      <w:bookmarkEnd w:id="43591"/>
      <w:r>
        <w:rPr>
          <w:rFonts w:hint="cs"/>
          <w:rtl/>
        </w:rPr>
        <w:t xml:space="preserve">ראיתי </w:t>
      </w:r>
      <w:r w:rsidR="00C840F2">
        <w:rPr>
          <w:rFonts w:hint="eastAsia"/>
          <w:rtl/>
        </w:rPr>
        <w:t>–</w:t>
      </w:r>
      <w:r w:rsidR="00C840F2">
        <w:rPr>
          <w:rFonts w:hint="cs"/>
          <w:rtl/>
        </w:rPr>
        <w:t xml:space="preserve"> </w:t>
      </w:r>
      <w:r>
        <w:rPr>
          <w:rFonts w:hint="cs"/>
          <w:rtl/>
        </w:rPr>
        <w:t xml:space="preserve">בחלק </w:t>
      </w:r>
      <w:bookmarkStart w:id="43592" w:name="_ETM_Q69_714120"/>
      <w:bookmarkEnd w:id="43592"/>
      <w:r>
        <w:rPr>
          <w:rFonts w:hint="cs"/>
          <w:rtl/>
        </w:rPr>
        <w:t xml:space="preserve">מהמעצרים </w:t>
      </w:r>
      <w:bookmarkStart w:id="43593" w:name="_ETM_Q69_714629"/>
      <w:bookmarkEnd w:id="43593"/>
      <w:r>
        <w:rPr>
          <w:rFonts w:hint="cs"/>
          <w:rtl/>
        </w:rPr>
        <w:t xml:space="preserve">שראיתי </w:t>
      </w:r>
      <w:bookmarkStart w:id="43594" w:name="_ETM_Q69_715049"/>
      <w:bookmarkEnd w:id="43594"/>
      <w:r>
        <w:rPr>
          <w:rFonts w:hint="cs"/>
          <w:rtl/>
        </w:rPr>
        <w:t xml:space="preserve">זה </w:t>
      </w:r>
      <w:bookmarkStart w:id="43595" w:name="_ETM_Q69_715139"/>
      <w:bookmarkEnd w:id="43595"/>
      <w:r>
        <w:rPr>
          <w:rFonts w:hint="cs"/>
          <w:rtl/>
        </w:rPr>
        <w:t xml:space="preserve">היה </w:t>
      </w:r>
      <w:bookmarkStart w:id="43596" w:name="_ETM_Q69_715379"/>
      <w:bookmarkEnd w:id="43596"/>
      <w:r>
        <w:rPr>
          <w:rFonts w:hint="cs"/>
          <w:rtl/>
        </w:rPr>
        <w:t xml:space="preserve">נדמה </w:t>
      </w:r>
      <w:bookmarkStart w:id="43597" w:name="_ETM_Q69_715709"/>
      <w:bookmarkEnd w:id="43597"/>
      <w:r>
        <w:rPr>
          <w:rFonts w:hint="cs"/>
          <w:rtl/>
        </w:rPr>
        <w:t xml:space="preserve">כאילו </w:t>
      </w:r>
      <w:bookmarkStart w:id="43598" w:name="_ETM_Q69_716459"/>
      <w:bookmarkEnd w:id="43598"/>
      <w:r>
        <w:rPr>
          <w:rFonts w:hint="cs"/>
          <w:rtl/>
        </w:rPr>
        <w:t xml:space="preserve">עצרו </w:t>
      </w:r>
      <w:bookmarkStart w:id="43599" w:name="_ETM_Q69_716790"/>
      <w:bookmarkEnd w:id="43599"/>
      <w:r>
        <w:rPr>
          <w:rFonts w:hint="cs"/>
          <w:rtl/>
        </w:rPr>
        <w:t xml:space="preserve">סתם </w:t>
      </w:r>
      <w:bookmarkStart w:id="43600" w:name="_ETM_Q69_717059"/>
      <w:bookmarkEnd w:id="43600"/>
      <w:r>
        <w:rPr>
          <w:rFonts w:hint="cs"/>
          <w:rtl/>
        </w:rPr>
        <w:t xml:space="preserve">אנשים. ראיתי </w:t>
      </w:r>
      <w:bookmarkStart w:id="43601" w:name="_ETM_Q69_718390"/>
      <w:bookmarkEnd w:id="43601"/>
      <w:r>
        <w:rPr>
          <w:rFonts w:hint="cs"/>
          <w:rtl/>
        </w:rPr>
        <w:t xml:space="preserve">ששולפים </w:t>
      </w:r>
      <w:bookmarkStart w:id="43602" w:name="_ETM_Q69_718840"/>
      <w:bookmarkEnd w:id="43602"/>
      <w:r>
        <w:rPr>
          <w:rFonts w:hint="cs"/>
          <w:rtl/>
        </w:rPr>
        <w:t xml:space="preserve">מישהו </w:t>
      </w:r>
      <w:bookmarkStart w:id="43603" w:name="_ETM_Q69_719050"/>
      <w:bookmarkEnd w:id="43603"/>
      <w:r>
        <w:rPr>
          <w:rFonts w:hint="cs"/>
          <w:rtl/>
        </w:rPr>
        <w:t xml:space="preserve">כזה </w:t>
      </w:r>
      <w:bookmarkStart w:id="43604" w:name="_ETM_Q69_719290"/>
      <w:bookmarkEnd w:id="43604"/>
      <w:r>
        <w:rPr>
          <w:rFonts w:hint="cs"/>
          <w:rtl/>
        </w:rPr>
        <w:t xml:space="preserve">שעמד </w:t>
      </w:r>
      <w:bookmarkStart w:id="43605" w:name="_ETM_Q69_719679"/>
      <w:bookmarkEnd w:id="43605"/>
      <w:r>
        <w:rPr>
          <w:rFonts w:hint="cs"/>
          <w:rtl/>
        </w:rPr>
        <w:t xml:space="preserve">בצד. </w:t>
      </w:r>
      <w:bookmarkStart w:id="43606" w:name="_ETM_Q69_720370"/>
      <w:bookmarkEnd w:id="43606"/>
      <w:r>
        <w:rPr>
          <w:rFonts w:hint="cs"/>
          <w:rtl/>
        </w:rPr>
        <w:t xml:space="preserve">מאוד </w:t>
      </w:r>
      <w:bookmarkStart w:id="43607" w:name="_ETM_Q69_721550"/>
      <w:bookmarkEnd w:id="43607"/>
      <w:r>
        <w:rPr>
          <w:rFonts w:hint="cs"/>
          <w:rtl/>
        </w:rPr>
        <w:t xml:space="preserve">מאוד </w:t>
      </w:r>
      <w:bookmarkStart w:id="43608" w:name="_ETM_Q69_721700"/>
      <w:bookmarkEnd w:id="43608"/>
      <w:r>
        <w:rPr>
          <w:rFonts w:hint="cs"/>
          <w:rtl/>
        </w:rPr>
        <w:t xml:space="preserve">מלחיץ. </w:t>
      </w:r>
      <w:bookmarkStart w:id="43609" w:name="_ETM_Q69_722300"/>
      <w:bookmarkEnd w:id="43609"/>
    </w:p>
    <w:p w:rsidR="004824FD" w:rsidRDefault="004824FD" w:rsidP="004824FD">
      <w:pPr>
        <w:rPr>
          <w:rtl/>
        </w:rPr>
      </w:pPr>
      <w:bookmarkStart w:id="43610" w:name="_ETM_Q69_788650"/>
      <w:bookmarkStart w:id="43611" w:name="_ETM_Q69_788728"/>
      <w:bookmarkEnd w:id="43610"/>
      <w:bookmarkEnd w:id="43611"/>
    </w:p>
    <w:p w:rsidR="004824FD" w:rsidRDefault="004824FD" w:rsidP="00C840F2">
      <w:pPr>
        <w:rPr>
          <w:rtl/>
        </w:rPr>
      </w:pPr>
      <w:bookmarkStart w:id="43612" w:name="_ETM_Q69_788868"/>
      <w:bookmarkStart w:id="43613" w:name="_ETM_Q69_788997"/>
      <w:bookmarkEnd w:id="43612"/>
      <w:bookmarkEnd w:id="43613"/>
      <w:r>
        <w:rPr>
          <w:rFonts w:hint="cs"/>
          <w:rtl/>
        </w:rPr>
        <w:t xml:space="preserve">מה </w:t>
      </w:r>
      <w:bookmarkStart w:id="43614" w:name="_ETM_Q69_722510"/>
      <w:bookmarkEnd w:id="43614"/>
      <w:r>
        <w:rPr>
          <w:rFonts w:hint="cs"/>
          <w:rtl/>
        </w:rPr>
        <w:t xml:space="preserve">שקרה </w:t>
      </w:r>
      <w:bookmarkStart w:id="43615" w:name="_ETM_Q69_722870"/>
      <w:bookmarkEnd w:id="43615"/>
      <w:r>
        <w:rPr>
          <w:rFonts w:hint="cs"/>
          <w:rtl/>
        </w:rPr>
        <w:t xml:space="preserve">זה </w:t>
      </w:r>
      <w:bookmarkStart w:id="43616" w:name="_ETM_Q69_722990"/>
      <w:bookmarkEnd w:id="43616"/>
      <w:r>
        <w:rPr>
          <w:rFonts w:hint="cs"/>
          <w:rtl/>
        </w:rPr>
        <w:t xml:space="preserve">שאני </w:t>
      </w:r>
      <w:bookmarkStart w:id="43617" w:name="_ETM_Q69_723290"/>
      <w:bookmarkEnd w:id="43617"/>
      <w:r>
        <w:rPr>
          <w:rFonts w:hint="cs"/>
          <w:rtl/>
        </w:rPr>
        <w:t xml:space="preserve">ראיתי </w:t>
      </w:r>
      <w:bookmarkStart w:id="43618" w:name="_ETM_Q69_723650"/>
      <w:bookmarkEnd w:id="43618"/>
      <w:r>
        <w:rPr>
          <w:rFonts w:hint="cs"/>
          <w:rtl/>
        </w:rPr>
        <w:t xml:space="preserve">חבר </w:t>
      </w:r>
      <w:bookmarkStart w:id="43619" w:name="_ETM_Q69_723950"/>
      <w:bookmarkStart w:id="43620" w:name="_ETM_Q69_724190"/>
      <w:bookmarkEnd w:id="43619"/>
      <w:bookmarkEnd w:id="43620"/>
      <w:r>
        <w:rPr>
          <w:rFonts w:hint="cs"/>
          <w:rtl/>
        </w:rPr>
        <w:t xml:space="preserve">מצלם </w:t>
      </w:r>
      <w:bookmarkStart w:id="43621" w:name="_ETM_Q69_724640"/>
      <w:bookmarkEnd w:id="43621"/>
      <w:r>
        <w:rPr>
          <w:rFonts w:hint="cs"/>
          <w:rtl/>
        </w:rPr>
        <w:t xml:space="preserve">וניגשתי </w:t>
      </w:r>
      <w:bookmarkStart w:id="43622" w:name="_ETM_Q69_725090"/>
      <w:bookmarkEnd w:id="43622"/>
      <w:r>
        <w:rPr>
          <w:rFonts w:hint="cs"/>
          <w:rtl/>
        </w:rPr>
        <w:t xml:space="preserve">אליו, התחלתי </w:t>
      </w:r>
      <w:bookmarkStart w:id="43623" w:name="_ETM_Q69_725360"/>
      <w:bookmarkEnd w:id="43623"/>
      <w:r>
        <w:rPr>
          <w:rFonts w:hint="cs"/>
          <w:rtl/>
        </w:rPr>
        <w:t xml:space="preserve">לדבר </w:t>
      </w:r>
      <w:bookmarkStart w:id="43624" w:name="_ETM_Q69_725750"/>
      <w:bookmarkEnd w:id="43624"/>
      <w:r>
        <w:rPr>
          <w:rFonts w:hint="cs"/>
          <w:rtl/>
        </w:rPr>
        <w:t xml:space="preserve">איתו, </w:t>
      </w:r>
      <w:bookmarkStart w:id="43625" w:name="_ETM_Q69_726590"/>
      <w:bookmarkEnd w:id="43625"/>
      <w:r>
        <w:rPr>
          <w:rFonts w:hint="cs"/>
          <w:rtl/>
        </w:rPr>
        <w:t xml:space="preserve">היועצת </w:t>
      </w:r>
      <w:bookmarkStart w:id="43626" w:name="_ETM_Q69_727640"/>
      <w:bookmarkEnd w:id="43626"/>
      <w:r>
        <w:rPr>
          <w:rFonts w:hint="cs"/>
          <w:rtl/>
        </w:rPr>
        <w:t xml:space="preserve">שלי </w:t>
      </w:r>
      <w:bookmarkStart w:id="43627" w:name="_ETM_Q69_727790"/>
      <w:bookmarkStart w:id="43628" w:name="_ETM_Q69_727969"/>
      <w:bookmarkEnd w:id="43627"/>
      <w:bookmarkEnd w:id="43628"/>
      <w:r>
        <w:rPr>
          <w:rFonts w:hint="cs"/>
          <w:rtl/>
        </w:rPr>
        <w:t xml:space="preserve">צילמה </w:t>
      </w:r>
      <w:bookmarkStart w:id="43629" w:name="_ETM_Q69_728239"/>
      <w:bookmarkEnd w:id="43629"/>
      <w:r>
        <w:rPr>
          <w:rFonts w:hint="cs"/>
          <w:rtl/>
        </w:rPr>
        <w:t>אותי</w:t>
      </w:r>
      <w:bookmarkStart w:id="43630" w:name="_ETM_Q69_728390"/>
      <w:bookmarkEnd w:id="43630"/>
      <w:r w:rsidR="00C840F2">
        <w:rPr>
          <w:rFonts w:hint="cs"/>
          <w:rtl/>
        </w:rPr>
        <w:t>.</w:t>
      </w:r>
      <w:r>
        <w:rPr>
          <w:rFonts w:hint="cs"/>
          <w:rtl/>
        </w:rPr>
        <w:t xml:space="preserve"> אני </w:t>
      </w:r>
      <w:bookmarkStart w:id="43631" w:name="_ETM_Q69_728510"/>
      <w:bookmarkEnd w:id="43631"/>
      <w:r>
        <w:rPr>
          <w:rFonts w:hint="cs"/>
          <w:rtl/>
        </w:rPr>
        <w:t xml:space="preserve">אחר </w:t>
      </w:r>
      <w:bookmarkStart w:id="43632" w:name="_ETM_Q69_728629"/>
      <w:bookmarkEnd w:id="43632"/>
      <w:r>
        <w:rPr>
          <w:rFonts w:hint="cs"/>
          <w:rtl/>
        </w:rPr>
        <w:t xml:space="preserve">כך </w:t>
      </w:r>
      <w:bookmarkStart w:id="43633" w:name="_ETM_Q69_728750"/>
      <w:bookmarkEnd w:id="43633"/>
      <w:r>
        <w:rPr>
          <w:rFonts w:hint="cs"/>
          <w:rtl/>
        </w:rPr>
        <w:t xml:space="preserve">ראיתי </w:t>
      </w:r>
      <w:bookmarkStart w:id="43634" w:name="_ETM_Q69_729049"/>
      <w:bookmarkEnd w:id="43634"/>
      <w:r>
        <w:rPr>
          <w:rFonts w:hint="cs"/>
          <w:rtl/>
        </w:rPr>
        <w:t xml:space="preserve">מה </w:t>
      </w:r>
      <w:bookmarkStart w:id="43635" w:name="_ETM_Q69_729200"/>
      <w:bookmarkEnd w:id="43635"/>
      <w:r>
        <w:rPr>
          <w:rFonts w:hint="cs"/>
          <w:rtl/>
        </w:rPr>
        <w:t xml:space="preserve">עשו </w:t>
      </w:r>
      <w:bookmarkStart w:id="43636" w:name="_ETM_Q69_729439"/>
      <w:bookmarkEnd w:id="43636"/>
      <w:r>
        <w:rPr>
          <w:rFonts w:hint="cs"/>
          <w:rtl/>
        </w:rPr>
        <w:t xml:space="preserve">לה, </w:t>
      </w:r>
      <w:bookmarkStart w:id="43637" w:name="_ETM_Q69_729950"/>
      <w:bookmarkEnd w:id="43637"/>
      <w:r>
        <w:rPr>
          <w:rFonts w:hint="cs"/>
          <w:rtl/>
        </w:rPr>
        <w:t xml:space="preserve">מהצד, </w:t>
      </w:r>
      <w:bookmarkStart w:id="43638" w:name="_ETM_Q69_730429"/>
      <w:bookmarkEnd w:id="43638"/>
      <w:r>
        <w:rPr>
          <w:rFonts w:hint="cs"/>
          <w:rtl/>
        </w:rPr>
        <w:t xml:space="preserve">כי </w:t>
      </w:r>
      <w:bookmarkStart w:id="43639" w:name="_ETM_Q69_730579"/>
      <w:bookmarkEnd w:id="43639"/>
      <w:r>
        <w:rPr>
          <w:rFonts w:hint="cs"/>
          <w:rtl/>
        </w:rPr>
        <w:t xml:space="preserve">אני </w:t>
      </w:r>
      <w:bookmarkStart w:id="43640" w:name="_ETM_Q69_730730"/>
      <w:bookmarkEnd w:id="43640"/>
      <w:r>
        <w:rPr>
          <w:rFonts w:hint="cs"/>
          <w:rtl/>
        </w:rPr>
        <w:t xml:space="preserve">לא </w:t>
      </w:r>
      <w:bookmarkStart w:id="43641" w:name="_ETM_Q69_730819"/>
      <w:bookmarkEnd w:id="43641"/>
      <w:r>
        <w:rPr>
          <w:rFonts w:hint="cs"/>
          <w:rtl/>
        </w:rPr>
        <w:t xml:space="preserve">ראיתי, בדיוק </w:t>
      </w:r>
      <w:bookmarkStart w:id="43642" w:name="_ETM_Q69_731090"/>
      <w:bookmarkStart w:id="43643" w:name="_ETM_Q69_731269"/>
      <w:bookmarkEnd w:id="43642"/>
      <w:bookmarkEnd w:id="43643"/>
      <w:r>
        <w:rPr>
          <w:rFonts w:hint="cs"/>
          <w:rtl/>
        </w:rPr>
        <w:t xml:space="preserve">דיברתי </w:t>
      </w:r>
      <w:bookmarkStart w:id="43644" w:name="_ETM_Q69_731629"/>
      <w:bookmarkEnd w:id="43644"/>
      <w:r>
        <w:rPr>
          <w:rFonts w:hint="cs"/>
          <w:rtl/>
        </w:rPr>
        <w:t xml:space="preserve">עם </w:t>
      </w:r>
      <w:bookmarkStart w:id="43645" w:name="_ETM_Q69_731689"/>
      <w:bookmarkEnd w:id="43645"/>
      <w:r>
        <w:rPr>
          <w:rFonts w:hint="cs"/>
          <w:rtl/>
        </w:rPr>
        <w:t xml:space="preserve">אותו </w:t>
      </w:r>
      <w:bookmarkStart w:id="43646" w:name="_ETM_Q69_731870"/>
      <w:bookmarkEnd w:id="43646"/>
      <w:r>
        <w:rPr>
          <w:rFonts w:hint="cs"/>
          <w:rtl/>
        </w:rPr>
        <w:t>חבר</w:t>
      </w:r>
      <w:bookmarkStart w:id="43647" w:name="_ETM_Q69_733129"/>
      <w:bookmarkEnd w:id="43647"/>
      <w:r>
        <w:rPr>
          <w:rFonts w:hint="cs"/>
          <w:rtl/>
        </w:rPr>
        <w:t xml:space="preserve"> – והם </w:t>
      </w:r>
      <w:bookmarkStart w:id="43648" w:name="_ETM_Q69_734029"/>
      <w:bookmarkEnd w:id="43648"/>
      <w:r>
        <w:rPr>
          <w:rFonts w:hint="cs"/>
          <w:rtl/>
        </w:rPr>
        <w:t xml:space="preserve">רצו </w:t>
      </w:r>
      <w:bookmarkStart w:id="43649" w:name="_ETM_Q69_734269"/>
      <w:bookmarkEnd w:id="43649"/>
      <w:r>
        <w:rPr>
          <w:rFonts w:hint="cs"/>
          <w:rtl/>
        </w:rPr>
        <w:t xml:space="preserve">להסיט </w:t>
      </w:r>
      <w:bookmarkStart w:id="43650" w:name="_ETM_Q69_734450"/>
      <w:bookmarkEnd w:id="43650"/>
      <w:r>
        <w:rPr>
          <w:rFonts w:hint="cs"/>
          <w:rtl/>
        </w:rPr>
        <w:t xml:space="preserve">אותנו </w:t>
      </w:r>
      <w:bookmarkStart w:id="43651" w:name="_ETM_Q69_735319"/>
      <w:bookmarkEnd w:id="43651"/>
      <w:r>
        <w:rPr>
          <w:rFonts w:hint="cs"/>
          <w:rtl/>
        </w:rPr>
        <w:t xml:space="preserve">מהאזור </w:t>
      </w:r>
      <w:bookmarkStart w:id="43652" w:name="_ETM_Q69_736160"/>
      <w:bookmarkEnd w:id="43652"/>
      <w:r>
        <w:rPr>
          <w:rFonts w:hint="cs"/>
          <w:rtl/>
        </w:rPr>
        <w:t xml:space="preserve">הזה </w:t>
      </w:r>
      <w:bookmarkStart w:id="43653" w:name="_ETM_Q69_736309"/>
      <w:bookmarkEnd w:id="43653"/>
      <w:r>
        <w:rPr>
          <w:rFonts w:hint="cs"/>
          <w:rtl/>
        </w:rPr>
        <w:t xml:space="preserve">של </w:t>
      </w:r>
      <w:bookmarkStart w:id="43654" w:name="_ETM_Q69_736460"/>
      <w:bookmarkEnd w:id="43654"/>
      <w:r>
        <w:rPr>
          <w:rFonts w:hint="cs"/>
          <w:rtl/>
        </w:rPr>
        <w:t xml:space="preserve">הכביש. </w:t>
      </w:r>
      <w:bookmarkStart w:id="43655" w:name="_ETM_Q69_736729"/>
      <w:bookmarkEnd w:id="43655"/>
      <w:r>
        <w:rPr>
          <w:rFonts w:hint="cs"/>
          <w:rtl/>
        </w:rPr>
        <w:t xml:space="preserve">הוא </w:t>
      </w:r>
      <w:bookmarkStart w:id="43656" w:name="_ETM_Q69_736819"/>
      <w:bookmarkEnd w:id="43656"/>
      <w:r>
        <w:rPr>
          <w:rFonts w:hint="cs"/>
          <w:rtl/>
        </w:rPr>
        <w:t xml:space="preserve">היה </w:t>
      </w:r>
      <w:bookmarkStart w:id="43657" w:name="_ETM_Q69_736910"/>
      <w:bookmarkEnd w:id="43657"/>
      <w:r>
        <w:rPr>
          <w:rFonts w:hint="cs"/>
          <w:rtl/>
        </w:rPr>
        <w:t xml:space="preserve">חסום, היו </w:t>
      </w:r>
      <w:bookmarkStart w:id="43658" w:name="_ETM_Q69_738139"/>
      <w:bookmarkEnd w:id="43658"/>
      <w:r>
        <w:rPr>
          <w:rFonts w:hint="cs"/>
          <w:rtl/>
        </w:rPr>
        <w:t xml:space="preserve">שם </w:t>
      </w:r>
      <w:bookmarkStart w:id="43659" w:name="_ETM_Q69_738229"/>
      <w:bookmarkEnd w:id="43659"/>
      <w:r>
        <w:rPr>
          <w:rFonts w:hint="cs"/>
          <w:rtl/>
        </w:rPr>
        <w:t xml:space="preserve">אנשים </w:t>
      </w:r>
      <w:r>
        <w:t>–</w:t>
      </w:r>
      <w:r>
        <w:rPr>
          <w:rFonts w:hint="cs"/>
          <w:rtl/>
        </w:rPr>
        <w:t xml:space="preserve"> </w:t>
      </w:r>
      <w:bookmarkStart w:id="43660" w:name="_ETM_Q69_739009"/>
      <w:bookmarkEnd w:id="43660"/>
      <w:r>
        <w:rPr>
          <w:rFonts w:hint="cs"/>
          <w:rtl/>
        </w:rPr>
        <w:t xml:space="preserve">לא </w:t>
      </w:r>
      <w:bookmarkStart w:id="43661" w:name="_ETM_Q69_739490"/>
      <w:bookmarkEnd w:id="43661"/>
      <w:r>
        <w:rPr>
          <w:rFonts w:hint="cs"/>
          <w:rtl/>
        </w:rPr>
        <w:t xml:space="preserve">חסמנו </w:t>
      </w:r>
      <w:bookmarkStart w:id="43662" w:name="_ETM_Q69_739940"/>
      <w:bookmarkEnd w:id="43662"/>
      <w:r>
        <w:rPr>
          <w:rFonts w:hint="cs"/>
          <w:rtl/>
        </w:rPr>
        <w:t xml:space="preserve">את </w:t>
      </w:r>
      <w:bookmarkStart w:id="43663" w:name="_ETM_Q69_740000"/>
      <w:bookmarkEnd w:id="43663"/>
      <w:r>
        <w:rPr>
          <w:rFonts w:hint="cs"/>
          <w:rtl/>
        </w:rPr>
        <w:t xml:space="preserve">הכביש, </w:t>
      </w:r>
      <w:bookmarkStart w:id="43664" w:name="_ETM_Q69_740569"/>
      <w:bookmarkEnd w:id="43664"/>
      <w:r>
        <w:rPr>
          <w:rFonts w:hint="cs"/>
          <w:rtl/>
        </w:rPr>
        <w:t xml:space="preserve">הוא </w:t>
      </w:r>
      <w:bookmarkStart w:id="43665" w:name="_ETM_Q69_740720"/>
      <w:bookmarkEnd w:id="43665"/>
      <w:r>
        <w:rPr>
          <w:rFonts w:hint="cs"/>
          <w:rtl/>
        </w:rPr>
        <w:t xml:space="preserve">היה </w:t>
      </w:r>
      <w:bookmarkStart w:id="43666" w:name="_ETM_Q69_740929"/>
      <w:bookmarkEnd w:id="43666"/>
      <w:r>
        <w:rPr>
          <w:rFonts w:hint="cs"/>
          <w:rtl/>
        </w:rPr>
        <w:t xml:space="preserve">חסום </w:t>
      </w:r>
      <w:r>
        <w:t>–</w:t>
      </w:r>
      <w:r>
        <w:rPr>
          <w:rFonts w:hint="cs"/>
          <w:rtl/>
        </w:rPr>
        <w:t xml:space="preserve"> </w:t>
      </w:r>
      <w:bookmarkStart w:id="43667" w:name="_ETM_Q69_741679"/>
      <w:bookmarkEnd w:id="43667"/>
      <w:r>
        <w:rPr>
          <w:rFonts w:hint="cs"/>
          <w:rtl/>
        </w:rPr>
        <w:t xml:space="preserve">רצו </w:t>
      </w:r>
      <w:bookmarkStart w:id="43668" w:name="_ETM_Q69_741979"/>
      <w:bookmarkEnd w:id="43668"/>
      <w:r>
        <w:rPr>
          <w:rFonts w:hint="cs"/>
          <w:rtl/>
        </w:rPr>
        <w:t xml:space="preserve">להזיז. </w:t>
      </w:r>
      <w:bookmarkStart w:id="43669" w:name="_ETM_Q69_742389"/>
      <w:bookmarkStart w:id="43670" w:name="_ETM_Q69_743169"/>
      <w:bookmarkStart w:id="43671" w:name="_ETM_Q69_749886"/>
      <w:bookmarkStart w:id="43672" w:name="_ETM_Q69_750000"/>
      <w:bookmarkStart w:id="43673" w:name="_ETM_Q69_750069"/>
      <w:bookmarkStart w:id="43674" w:name="_ETM_Q69_750166"/>
      <w:bookmarkEnd w:id="43669"/>
      <w:bookmarkEnd w:id="43670"/>
      <w:bookmarkEnd w:id="43671"/>
      <w:bookmarkEnd w:id="43672"/>
      <w:bookmarkEnd w:id="43673"/>
      <w:bookmarkEnd w:id="43674"/>
      <w:r>
        <w:rPr>
          <w:rFonts w:hint="cs"/>
          <w:rtl/>
        </w:rPr>
        <w:t xml:space="preserve">אפילו </w:t>
      </w:r>
      <w:bookmarkStart w:id="43675" w:name="_ETM_Q69_743499"/>
      <w:bookmarkEnd w:id="43675"/>
      <w:r>
        <w:rPr>
          <w:rFonts w:hint="cs"/>
          <w:rtl/>
        </w:rPr>
        <w:t xml:space="preserve">לא </w:t>
      </w:r>
      <w:bookmarkStart w:id="43676" w:name="_ETM_Q69_743590"/>
      <w:bookmarkEnd w:id="43676"/>
      <w:r>
        <w:rPr>
          <w:rFonts w:hint="cs"/>
          <w:rtl/>
        </w:rPr>
        <w:t xml:space="preserve">שמנו </w:t>
      </w:r>
      <w:bookmarkStart w:id="43677" w:name="_ETM_Q69_743889"/>
      <w:bookmarkEnd w:id="43677"/>
      <w:r>
        <w:rPr>
          <w:rFonts w:hint="cs"/>
          <w:rtl/>
        </w:rPr>
        <w:t xml:space="preserve">לב, </w:t>
      </w:r>
      <w:bookmarkStart w:id="43678" w:name="_ETM_Q69_745150"/>
      <w:bookmarkEnd w:id="43678"/>
      <w:r>
        <w:rPr>
          <w:rFonts w:hint="cs"/>
          <w:rtl/>
        </w:rPr>
        <w:t xml:space="preserve">דחפו </w:t>
      </w:r>
      <w:bookmarkStart w:id="43679" w:name="_ETM_Q69_745689"/>
      <w:bookmarkEnd w:id="43679"/>
      <w:r>
        <w:rPr>
          <w:rFonts w:hint="cs"/>
          <w:rtl/>
        </w:rPr>
        <w:t xml:space="preserve">את </w:t>
      </w:r>
      <w:bookmarkStart w:id="43680" w:name="_ETM_Q69_745780"/>
      <w:bookmarkEnd w:id="43680"/>
      <w:r>
        <w:rPr>
          <w:rFonts w:hint="cs"/>
          <w:rtl/>
        </w:rPr>
        <w:t xml:space="preserve">היועצת </w:t>
      </w:r>
      <w:bookmarkStart w:id="43681" w:name="_ETM_Q69_746139"/>
      <w:bookmarkEnd w:id="43681"/>
      <w:r>
        <w:rPr>
          <w:rFonts w:hint="cs"/>
          <w:rtl/>
        </w:rPr>
        <w:t xml:space="preserve">שלי </w:t>
      </w:r>
      <w:bookmarkStart w:id="43682" w:name="_ETM_Q69_746409"/>
      <w:bookmarkEnd w:id="43682"/>
      <w:r>
        <w:rPr>
          <w:rFonts w:hint="cs"/>
          <w:rtl/>
        </w:rPr>
        <w:t xml:space="preserve">וגערו </w:t>
      </w:r>
      <w:bookmarkStart w:id="43683" w:name="_ETM_Q69_746919"/>
      <w:bookmarkEnd w:id="43683"/>
      <w:r>
        <w:rPr>
          <w:rFonts w:hint="cs"/>
          <w:rtl/>
        </w:rPr>
        <w:t xml:space="preserve">בה, </w:t>
      </w:r>
      <w:bookmarkStart w:id="43684" w:name="_ETM_Q69_747159"/>
      <w:bookmarkEnd w:id="43684"/>
      <w:r>
        <w:rPr>
          <w:rFonts w:hint="cs"/>
          <w:rtl/>
        </w:rPr>
        <w:t xml:space="preserve">ואז </w:t>
      </w:r>
      <w:bookmarkStart w:id="43685" w:name="_ETM_Q69_747610"/>
      <w:bookmarkEnd w:id="43685"/>
      <w:r>
        <w:rPr>
          <w:rFonts w:hint="cs"/>
          <w:rtl/>
        </w:rPr>
        <w:t xml:space="preserve">הוא </w:t>
      </w:r>
      <w:bookmarkStart w:id="43686" w:name="_ETM_Q69_747699"/>
      <w:bookmarkEnd w:id="43686"/>
      <w:r>
        <w:rPr>
          <w:rFonts w:hint="cs"/>
          <w:rtl/>
        </w:rPr>
        <w:t xml:space="preserve">בא </w:t>
      </w:r>
      <w:bookmarkStart w:id="43687" w:name="_ETM_Q69_747849"/>
      <w:bookmarkEnd w:id="43687"/>
      <w:r>
        <w:rPr>
          <w:rFonts w:hint="cs"/>
          <w:rtl/>
        </w:rPr>
        <w:t xml:space="preserve">אליי, </w:t>
      </w:r>
      <w:bookmarkStart w:id="43688" w:name="_ETM_Q69_748179"/>
      <w:bookmarkStart w:id="43689" w:name="_ETM_Q69_748479"/>
      <w:bookmarkEnd w:id="43688"/>
      <w:bookmarkEnd w:id="43689"/>
      <w:r>
        <w:rPr>
          <w:rFonts w:hint="cs"/>
          <w:rtl/>
        </w:rPr>
        <w:t xml:space="preserve">אז </w:t>
      </w:r>
      <w:bookmarkStart w:id="43690" w:name="_ETM_Q69_748659"/>
      <w:bookmarkEnd w:id="43690"/>
      <w:r>
        <w:rPr>
          <w:rFonts w:hint="cs"/>
          <w:rtl/>
        </w:rPr>
        <w:t xml:space="preserve">הראיתי </w:t>
      </w:r>
      <w:bookmarkStart w:id="43691" w:name="_ETM_Q69_748900"/>
      <w:bookmarkEnd w:id="43691"/>
      <w:r>
        <w:rPr>
          <w:rFonts w:hint="cs"/>
          <w:rtl/>
        </w:rPr>
        <w:t xml:space="preserve">לו </w:t>
      </w:r>
      <w:bookmarkStart w:id="43692" w:name="_ETM_Q69_748960"/>
      <w:bookmarkEnd w:id="43692"/>
      <w:r>
        <w:rPr>
          <w:rFonts w:hint="cs"/>
          <w:rtl/>
        </w:rPr>
        <w:t xml:space="preserve">את </w:t>
      </w:r>
      <w:bookmarkStart w:id="43693" w:name="_ETM_Q69_749020"/>
      <w:bookmarkEnd w:id="43693"/>
      <w:r>
        <w:rPr>
          <w:rFonts w:hint="cs"/>
          <w:rtl/>
        </w:rPr>
        <w:t xml:space="preserve">התעודה </w:t>
      </w:r>
      <w:bookmarkStart w:id="43694" w:name="_ETM_Q69_749319"/>
      <w:bookmarkEnd w:id="43694"/>
      <w:r>
        <w:rPr>
          <w:rFonts w:hint="cs"/>
          <w:rtl/>
        </w:rPr>
        <w:t xml:space="preserve">שלי </w:t>
      </w:r>
      <w:bookmarkStart w:id="43695" w:name="_ETM_Q69_749499"/>
      <w:bookmarkEnd w:id="43695"/>
      <w:r>
        <w:rPr>
          <w:rFonts w:hint="cs"/>
          <w:rtl/>
        </w:rPr>
        <w:t xml:space="preserve">של </w:t>
      </w:r>
      <w:bookmarkStart w:id="43696" w:name="_ETM_Q69_753355"/>
      <w:bookmarkEnd w:id="43696"/>
      <w:r>
        <w:rPr>
          <w:rFonts w:hint="cs"/>
          <w:rtl/>
        </w:rPr>
        <w:t xml:space="preserve">חברת </w:t>
      </w:r>
      <w:bookmarkStart w:id="43697" w:name="_ETM_Q69_749800"/>
      <w:bookmarkEnd w:id="43697"/>
      <w:r>
        <w:rPr>
          <w:rFonts w:hint="cs"/>
          <w:rtl/>
        </w:rPr>
        <w:t xml:space="preserve">כנסת </w:t>
      </w:r>
      <w:bookmarkStart w:id="43698" w:name="_ETM_Q69_751020"/>
      <w:bookmarkEnd w:id="43698"/>
      <w:r>
        <w:rPr>
          <w:rFonts w:hint="cs"/>
          <w:rtl/>
        </w:rPr>
        <w:t xml:space="preserve">והוא התעצבן מזה שהוא לא </w:t>
      </w:r>
      <w:bookmarkStart w:id="43699" w:name="_ETM_Q69_753919"/>
      <w:bookmarkEnd w:id="43699"/>
      <w:r>
        <w:rPr>
          <w:rFonts w:hint="cs"/>
          <w:rtl/>
        </w:rPr>
        <w:t xml:space="preserve">יכול </w:t>
      </w:r>
      <w:bookmarkStart w:id="43700" w:name="_ETM_Q69_754429"/>
      <w:bookmarkEnd w:id="43700"/>
      <w:r>
        <w:rPr>
          <w:rFonts w:hint="cs"/>
          <w:rtl/>
        </w:rPr>
        <w:t xml:space="preserve">להתנהג </w:t>
      </w:r>
      <w:bookmarkStart w:id="43701" w:name="_ETM_Q69_754909"/>
      <w:bookmarkEnd w:id="43701"/>
      <w:r>
        <w:rPr>
          <w:rFonts w:hint="cs"/>
          <w:rtl/>
        </w:rPr>
        <w:t xml:space="preserve">כך </w:t>
      </w:r>
      <w:bookmarkStart w:id="43702" w:name="_ETM_Q69_755270"/>
      <w:bookmarkEnd w:id="43702"/>
      <w:r>
        <w:rPr>
          <w:rFonts w:hint="cs"/>
          <w:rtl/>
        </w:rPr>
        <w:t xml:space="preserve">ולהתייחס </w:t>
      </w:r>
      <w:bookmarkStart w:id="43703" w:name="_ETM_Q69_755960"/>
      <w:bookmarkEnd w:id="43703"/>
      <w:r>
        <w:rPr>
          <w:rFonts w:hint="cs"/>
          <w:rtl/>
        </w:rPr>
        <w:t>כך.</w:t>
      </w:r>
    </w:p>
    <w:p w:rsidR="004824FD" w:rsidRDefault="004824FD" w:rsidP="004824FD">
      <w:pPr>
        <w:rPr>
          <w:rtl/>
        </w:rPr>
      </w:pPr>
      <w:bookmarkStart w:id="43704" w:name="_ETM_Q69_810324"/>
      <w:bookmarkStart w:id="43705" w:name="_ETM_Q69_810485"/>
      <w:bookmarkEnd w:id="43704"/>
      <w:bookmarkEnd w:id="43705"/>
    </w:p>
    <w:p w:rsidR="004824FD" w:rsidRDefault="004824FD" w:rsidP="004824FD">
      <w:pPr>
        <w:rPr>
          <w:rtl/>
        </w:rPr>
      </w:pPr>
      <w:bookmarkStart w:id="43706" w:name="_ETM_Q69_810535"/>
      <w:bookmarkStart w:id="43707" w:name="_ETM_Q69_810652"/>
      <w:bookmarkStart w:id="43708" w:name="_ETM_Q69_756620"/>
      <w:bookmarkEnd w:id="43706"/>
      <w:bookmarkEnd w:id="43707"/>
      <w:bookmarkEnd w:id="43708"/>
      <w:r>
        <w:rPr>
          <w:rFonts w:hint="cs"/>
          <w:rtl/>
        </w:rPr>
        <w:t xml:space="preserve">אבל </w:t>
      </w:r>
      <w:bookmarkStart w:id="43709" w:name="_ETM_Q69_756860"/>
      <w:bookmarkEnd w:id="43709"/>
      <w:r>
        <w:rPr>
          <w:rFonts w:hint="cs"/>
          <w:rtl/>
        </w:rPr>
        <w:t xml:space="preserve">זה </w:t>
      </w:r>
      <w:bookmarkStart w:id="43710" w:name="_ETM_Q69_756979"/>
      <w:bookmarkEnd w:id="43710"/>
      <w:r>
        <w:rPr>
          <w:rFonts w:hint="cs"/>
          <w:rtl/>
        </w:rPr>
        <w:t xml:space="preserve">לא </w:t>
      </w:r>
      <w:bookmarkStart w:id="43711" w:name="_ETM_Q69_757069"/>
      <w:bookmarkEnd w:id="43711"/>
      <w:r>
        <w:rPr>
          <w:rFonts w:hint="cs"/>
          <w:rtl/>
        </w:rPr>
        <w:t xml:space="preserve">צריך </w:t>
      </w:r>
      <w:bookmarkStart w:id="43712" w:name="_ETM_Q69_757339"/>
      <w:bookmarkEnd w:id="43712"/>
      <w:r>
        <w:rPr>
          <w:rFonts w:hint="cs"/>
          <w:rtl/>
        </w:rPr>
        <w:t xml:space="preserve">להיות </w:t>
      </w:r>
      <w:bookmarkStart w:id="43713" w:name="_ETM_Q69_757550"/>
      <w:bookmarkEnd w:id="43713"/>
      <w:r>
        <w:rPr>
          <w:rFonts w:hint="cs"/>
          <w:rtl/>
        </w:rPr>
        <w:t xml:space="preserve">בגלל </w:t>
      </w:r>
      <w:bookmarkStart w:id="43714" w:name="_ETM_Q69_757789"/>
      <w:bookmarkEnd w:id="43714"/>
      <w:r>
        <w:rPr>
          <w:rFonts w:hint="cs"/>
          <w:rtl/>
        </w:rPr>
        <w:t xml:space="preserve">שיש </w:t>
      </w:r>
      <w:bookmarkStart w:id="43715" w:name="_ETM_Q69_757969"/>
      <w:bookmarkEnd w:id="43715"/>
      <w:r>
        <w:rPr>
          <w:rFonts w:hint="cs"/>
          <w:rtl/>
        </w:rPr>
        <w:t xml:space="preserve">לי </w:t>
      </w:r>
      <w:bookmarkStart w:id="43716" w:name="_ETM_Q69_758059"/>
      <w:bookmarkEnd w:id="43716"/>
      <w:r>
        <w:rPr>
          <w:rFonts w:hint="cs"/>
          <w:rtl/>
        </w:rPr>
        <w:t xml:space="preserve">חסינות, </w:t>
      </w:r>
      <w:bookmarkStart w:id="43717" w:name="_ETM_Q69_758979"/>
      <w:bookmarkEnd w:id="43717"/>
      <w:r>
        <w:rPr>
          <w:rFonts w:hint="cs"/>
          <w:rtl/>
        </w:rPr>
        <w:t xml:space="preserve">זה </w:t>
      </w:r>
      <w:bookmarkStart w:id="43718" w:name="_ETM_Q69_759070"/>
      <w:bookmarkEnd w:id="43718"/>
      <w:r>
        <w:rPr>
          <w:rFonts w:hint="cs"/>
          <w:rtl/>
        </w:rPr>
        <w:t xml:space="preserve">צריך </w:t>
      </w:r>
      <w:bookmarkStart w:id="43719" w:name="_ETM_Q69_759340"/>
      <w:bookmarkEnd w:id="43719"/>
      <w:r>
        <w:rPr>
          <w:rFonts w:hint="cs"/>
          <w:rtl/>
        </w:rPr>
        <w:t xml:space="preserve">להיות </w:t>
      </w:r>
      <w:bookmarkStart w:id="43720" w:name="_ETM_Q69_759490"/>
      <w:bookmarkEnd w:id="43720"/>
      <w:r>
        <w:rPr>
          <w:rFonts w:hint="cs"/>
          <w:rtl/>
        </w:rPr>
        <w:t xml:space="preserve">בגלל </w:t>
      </w:r>
      <w:bookmarkStart w:id="43721" w:name="_ETM_Q69_759669"/>
      <w:bookmarkEnd w:id="43721"/>
      <w:r>
        <w:rPr>
          <w:rFonts w:hint="cs"/>
          <w:rtl/>
        </w:rPr>
        <w:t xml:space="preserve">שצריך </w:t>
      </w:r>
      <w:bookmarkStart w:id="43722" w:name="_ETM_Q69_759850"/>
      <w:bookmarkEnd w:id="43722"/>
      <w:r>
        <w:rPr>
          <w:rFonts w:hint="cs"/>
          <w:rtl/>
        </w:rPr>
        <w:t xml:space="preserve">לשמור </w:t>
      </w:r>
      <w:bookmarkStart w:id="43723" w:name="_ETM_Q69_760150"/>
      <w:bookmarkEnd w:id="43723"/>
      <w:r>
        <w:rPr>
          <w:rFonts w:hint="cs"/>
          <w:rtl/>
        </w:rPr>
        <w:t xml:space="preserve">על </w:t>
      </w:r>
      <w:bookmarkStart w:id="43724" w:name="_ETM_Q69_760240"/>
      <w:bookmarkEnd w:id="43724"/>
      <w:r>
        <w:rPr>
          <w:rFonts w:hint="cs"/>
          <w:rtl/>
        </w:rPr>
        <w:t xml:space="preserve">הסדר </w:t>
      </w:r>
      <w:bookmarkStart w:id="43725" w:name="_ETM_Q69_760540"/>
      <w:bookmarkEnd w:id="43725"/>
      <w:r>
        <w:rPr>
          <w:rFonts w:hint="cs"/>
          <w:rtl/>
        </w:rPr>
        <w:t xml:space="preserve">הציבורי, </w:t>
      </w:r>
      <w:bookmarkStart w:id="43726" w:name="_ETM_Q69_761290"/>
      <w:bookmarkEnd w:id="43726"/>
      <w:r>
        <w:rPr>
          <w:rFonts w:hint="cs"/>
          <w:rtl/>
        </w:rPr>
        <w:t xml:space="preserve">ושמירה </w:t>
      </w:r>
      <w:bookmarkStart w:id="43727" w:name="_ETM_Q69_761830"/>
      <w:bookmarkEnd w:id="43727"/>
      <w:r>
        <w:rPr>
          <w:rFonts w:hint="cs"/>
          <w:rtl/>
        </w:rPr>
        <w:t xml:space="preserve">על </w:t>
      </w:r>
      <w:bookmarkStart w:id="43728" w:name="_ETM_Q69_761889"/>
      <w:bookmarkEnd w:id="43728"/>
      <w:r>
        <w:rPr>
          <w:rFonts w:hint="cs"/>
          <w:rtl/>
        </w:rPr>
        <w:t xml:space="preserve">הסדר </w:t>
      </w:r>
      <w:bookmarkStart w:id="43729" w:name="_ETM_Q69_762220"/>
      <w:bookmarkEnd w:id="43729"/>
      <w:r>
        <w:rPr>
          <w:rFonts w:hint="cs"/>
          <w:rtl/>
        </w:rPr>
        <w:t xml:space="preserve">הציבורי </w:t>
      </w:r>
      <w:bookmarkStart w:id="43730" w:name="_ETM_Q69_762759"/>
      <w:bookmarkEnd w:id="43730"/>
      <w:r>
        <w:rPr>
          <w:rFonts w:hint="cs"/>
          <w:rtl/>
        </w:rPr>
        <w:t xml:space="preserve">היא </w:t>
      </w:r>
      <w:bookmarkStart w:id="43731" w:name="_ETM_Q69_762880"/>
      <w:bookmarkEnd w:id="43731"/>
      <w:r>
        <w:rPr>
          <w:rFonts w:hint="cs"/>
          <w:rtl/>
        </w:rPr>
        <w:t xml:space="preserve">לא </w:t>
      </w:r>
      <w:bookmarkStart w:id="43732" w:name="_ETM_Q69_763449"/>
      <w:bookmarkEnd w:id="43732"/>
      <w:r>
        <w:rPr>
          <w:rFonts w:hint="cs"/>
          <w:rtl/>
        </w:rPr>
        <w:t xml:space="preserve">להתסיס </w:t>
      </w:r>
      <w:bookmarkStart w:id="43733" w:name="_ETM_Q69_764050"/>
      <w:bookmarkEnd w:id="43733"/>
      <w:r>
        <w:rPr>
          <w:rFonts w:hint="cs"/>
          <w:rtl/>
        </w:rPr>
        <w:t xml:space="preserve">את </w:t>
      </w:r>
      <w:bookmarkStart w:id="43734" w:name="_ETM_Q69_764169"/>
      <w:bookmarkEnd w:id="43734"/>
      <w:r>
        <w:rPr>
          <w:rFonts w:hint="cs"/>
          <w:rtl/>
        </w:rPr>
        <w:t xml:space="preserve">הציבור </w:t>
      </w:r>
      <w:bookmarkStart w:id="43735" w:name="_ETM_Q69_764860"/>
      <w:bookmarkEnd w:id="43735"/>
      <w:r>
        <w:rPr>
          <w:rFonts w:hint="cs"/>
          <w:rtl/>
        </w:rPr>
        <w:t xml:space="preserve">ולא </w:t>
      </w:r>
      <w:bookmarkStart w:id="43736" w:name="_ETM_Q69_765130"/>
      <w:bookmarkEnd w:id="43736"/>
      <w:r>
        <w:rPr>
          <w:rFonts w:hint="cs"/>
          <w:rtl/>
        </w:rPr>
        <w:t xml:space="preserve">להתנהג </w:t>
      </w:r>
      <w:bookmarkStart w:id="43737" w:name="_ETM_Q69_765699"/>
      <w:bookmarkEnd w:id="43737"/>
      <w:r>
        <w:rPr>
          <w:rFonts w:hint="cs"/>
          <w:rtl/>
        </w:rPr>
        <w:t xml:space="preserve">אליו </w:t>
      </w:r>
      <w:bookmarkStart w:id="43738" w:name="_ETM_Q69_765910"/>
      <w:bookmarkEnd w:id="43738"/>
      <w:r>
        <w:rPr>
          <w:rFonts w:hint="cs"/>
          <w:rtl/>
        </w:rPr>
        <w:t xml:space="preserve">בבריונות </w:t>
      </w:r>
      <w:bookmarkStart w:id="43739" w:name="_ETM_Q69_766419"/>
      <w:bookmarkEnd w:id="43739"/>
      <w:r>
        <w:rPr>
          <w:rFonts w:hint="cs"/>
          <w:rtl/>
        </w:rPr>
        <w:t xml:space="preserve">ואלימות. </w:t>
      </w:r>
      <w:bookmarkStart w:id="43740" w:name="_ETM_Q69_767450"/>
      <w:bookmarkEnd w:id="43740"/>
      <w:r>
        <w:rPr>
          <w:rFonts w:hint="cs"/>
          <w:rtl/>
        </w:rPr>
        <w:t xml:space="preserve">המשטרה </w:t>
      </w:r>
      <w:bookmarkStart w:id="43741" w:name="_ETM_Q69_768020"/>
      <w:bookmarkEnd w:id="43741"/>
      <w:r>
        <w:rPr>
          <w:rFonts w:hint="cs"/>
          <w:rtl/>
        </w:rPr>
        <w:t xml:space="preserve">היא </w:t>
      </w:r>
      <w:bookmarkStart w:id="43742" w:name="_ETM_Q69_768110"/>
      <w:bookmarkEnd w:id="43742"/>
      <w:r>
        <w:rPr>
          <w:rFonts w:hint="cs"/>
          <w:rtl/>
        </w:rPr>
        <w:t xml:space="preserve">גורם </w:t>
      </w:r>
      <w:bookmarkStart w:id="43743" w:name="_ETM_Q69_769010"/>
      <w:bookmarkEnd w:id="43743"/>
      <w:r>
        <w:rPr>
          <w:rFonts w:hint="cs"/>
          <w:rtl/>
        </w:rPr>
        <w:t xml:space="preserve">שומר </w:t>
      </w:r>
      <w:bookmarkStart w:id="43744" w:name="_ETM_Q69_769490"/>
      <w:bookmarkEnd w:id="43744"/>
      <w:r>
        <w:rPr>
          <w:rFonts w:hint="cs"/>
          <w:rtl/>
        </w:rPr>
        <w:t xml:space="preserve">על </w:t>
      </w:r>
      <w:bookmarkStart w:id="43745" w:name="_ETM_Q69_769610"/>
      <w:bookmarkEnd w:id="43745"/>
      <w:r>
        <w:rPr>
          <w:rFonts w:hint="cs"/>
          <w:rtl/>
        </w:rPr>
        <w:t xml:space="preserve">החוק, </w:t>
      </w:r>
      <w:bookmarkStart w:id="43746" w:name="_ETM_Q69_770340"/>
      <w:bookmarkEnd w:id="43746"/>
      <w:r>
        <w:rPr>
          <w:rFonts w:hint="cs"/>
          <w:rtl/>
        </w:rPr>
        <w:t xml:space="preserve">לא </w:t>
      </w:r>
      <w:bookmarkStart w:id="43747" w:name="_ETM_Q69_770580"/>
      <w:bookmarkEnd w:id="43747"/>
      <w:r>
        <w:rPr>
          <w:rFonts w:hint="cs"/>
          <w:rtl/>
        </w:rPr>
        <w:t xml:space="preserve">גורם </w:t>
      </w:r>
      <w:bookmarkStart w:id="43748" w:name="_ETM_Q69_771190"/>
      <w:bookmarkEnd w:id="43748"/>
      <w:r>
        <w:rPr>
          <w:rFonts w:hint="cs"/>
          <w:rtl/>
        </w:rPr>
        <w:t xml:space="preserve">שאמור </w:t>
      </w:r>
      <w:bookmarkStart w:id="43749" w:name="_ETM_Q69_771970"/>
      <w:bookmarkEnd w:id="43749"/>
      <w:r>
        <w:rPr>
          <w:rFonts w:hint="cs"/>
          <w:rtl/>
        </w:rPr>
        <w:t xml:space="preserve">להיות </w:t>
      </w:r>
      <w:bookmarkStart w:id="43750" w:name="_ETM_Q69_772510"/>
      <w:bookmarkEnd w:id="43750"/>
      <w:r>
        <w:rPr>
          <w:rFonts w:hint="cs"/>
          <w:rtl/>
        </w:rPr>
        <w:t xml:space="preserve">מאיים </w:t>
      </w:r>
      <w:bookmarkStart w:id="43751" w:name="_ETM_Q69_773740"/>
      <w:bookmarkEnd w:id="43751"/>
      <w:r>
        <w:rPr>
          <w:rFonts w:hint="cs"/>
          <w:rtl/>
        </w:rPr>
        <w:t xml:space="preserve">ומסוכן. </w:t>
      </w:r>
      <w:bookmarkStart w:id="43752" w:name="_ETM_Q69_774400"/>
      <w:bookmarkEnd w:id="43752"/>
      <w:r>
        <w:rPr>
          <w:rFonts w:hint="cs"/>
          <w:rtl/>
        </w:rPr>
        <w:t xml:space="preserve">אני </w:t>
      </w:r>
      <w:bookmarkStart w:id="43753" w:name="_ETM_Q69_774610"/>
      <w:bookmarkEnd w:id="43753"/>
      <w:r>
        <w:rPr>
          <w:rFonts w:hint="cs"/>
          <w:rtl/>
        </w:rPr>
        <w:t xml:space="preserve">מאמינה </w:t>
      </w:r>
      <w:bookmarkStart w:id="43754" w:name="_ETM_Q69_774940"/>
      <w:bookmarkEnd w:id="43754"/>
      <w:r>
        <w:rPr>
          <w:rFonts w:hint="cs"/>
          <w:rtl/>
        </w:rPr>
        <w:t xml:space="preserve">בתפקיד </w:t>
      </w:r>
      <w:bookmarkStart w:id="43755" w:name="_ETM_Q69_775360"/>
      <w:bookmarkEnd w:id="43755"/>
      <w:r>
        <w:rPr>
          <w:rFonts w:hint="cs"/>
          <w:rtl/>
        </w:rPr>
        <w:t xml:space="preserve">החברתי </w:t>
      </w:r>
      <w:bookmarkStart w:id="43756" w:name="_ETM_Q69_775809"/>
      <w:bookmarkEnd w:id="43756"/>
      <w:r>
        <w:rPr>
          <w:rFonts w:hint="cs"/>
          <w:rtl/>
        </w:rPr>
        <w:t xml:space="preserve">של </w:t>
      </w:r>
      <w:bookmarkStart w:id="43757" w:name="_ETM_Q69_775990"/>
      <w:bookmarkEnd w:id="43757"/>
      <w:r>
        <w:rPr>
          <w:rFonts w:hint="cs"/>
          <w:rtl/>
        </w:rPr>
        <w:t xml:space="preserve">המשטרה, </w:t>
      </w:r>
      <w:bookmarkStart w:id="43758" w:name="_ETM_Q69_776970"/>
      <w:bookmarkEnd w:id="43758"/>
      <w:r>
        <w:rPr>
          <w:rFonts w:hint="cs"/>
          <w:rtl/>
        </w:rPr>
        <w:t xml:space="preserve">לא </w:t>
      </w:r>
      <w:bookmarkStart w:id="43759" w:name="_ETM_Q69_777150"/>
      <w:bookmarkEnd w:id="43759"/>
      <w:r>
        <w:rPr>
          <w:rFonts w:hint="cs"/>
          <w:rtl/>
        </w:rPr>
        <w:t xml:space="preserve">בתפקיד </w:t>
      </w:r>
      <w:bookmarkStart w:id="43760" w:name="_ETM_Q69_777630"/>
      <w:bookmarkEnd w:id="43760"/>
      <w:r>
        <w:rPr>
          <w:rFonts w:hint="cs"/>
          <w:rtl/>
        </w:rPr>
        <w:t xml:space="preserve">שלה </w:t>
      </w:r>
      <w:bookmarkStart w:id="43761" w:name="_ETM_Q69_777809"/>
      <w:bookmarkEnd w:id="43761"/>
      <w:r>
        <w:rPr>
          <w:rFonts w:hint="cs"/>
          <w:rtl/>
        </w:rPr>
        <w:t xml:space="preserve">כבריון </w:t>
      </w:r>
      <w:bookmarkStart w:id="43762" w:name="_ETM_Q69_778260"/>
      <w:bookmarkEnd w:id="43762"/>
      <w:r>
        <w:rPr>
          <w:rFonts w:hint="cs"/>
          <w:rtl/>
        </w:rPr>
        <w:t>השכונתי.</w:t>
      </w:r>
    </w:p>
    <w:p w:rsidR="004824FD" w:rsidRDefault="004824FD" w:rsidP="004824FD">
      <w:pPr>
        <w:rPr>
          <w:rtl/>
        </w:rPr>
      </w:pPr>
    </w:p>
    <w:p w:rsidR="004824FD" w:rsidRDefault="004824FD" w:rsidP="00C840F2">
      <w:pPr>
        <w:rPr>
          <w:rtl/>
        </w:rPr>
      </w:pPr>
      <w:bookmarkStart w:id="43763" w:name="TOR_Q70"/>
      <w:bookmarkStart w:id="43764" w:name="_ETM_Q70_161521"/>
      <w:bookmarkStart w:id="43765" w:name="_ETM_Q70_161545"/>
      <w:bookmarkStart w:id="43766" w:name="_ETM_Q70_159784"/>
      <w:bookmarkStart w:id="43767" w:name="_ETM_Q70_159891"/>
      <w:bookmarkEnd w:id="43763"/>
      <w:bookmarkEnd w:id="43764"/>
      <w:bookmarkEnd w:id="43765"/>
      <w:bookmarkEnd w:id="43766"/>
      <w:bookmarkEnd w:id="43767"/>
      <w:r>
        <w:rPr>
          <w:rFonts w:hint="cs"/>
          <w:rtl/>
        </w:rPr>
        <w:t xml:space="preserve">ואני </w:t>
      </w:r>
      <w:bookmarkStart w:id="43768" w:name="_ETM_Q70_181050"/>
      <w:bookmarkEnd w:id="43768"/>
      <w:r>
        <w:rPr>
          <w:rFonts w:hint="cs"/>
          <w:rtl/>
        </w:rPr>
        <w:t xml:space="preserve">גם </w:t>
      </w:r>
      <w:bookmarkStart w:id="43769" w:name="_ETM_Q70_181230"/>
      <w:bookmarkEnd w:id="43769"/>
      <w:r>
        <w:rPr>
          <w:rFonts w:hint="cs"/>
          <w:rtl/>
        </w:rPr>
        <w:t xml:space="preserve">רוצה </w:t>
      </w:r>
      <w:bookmarkStart w:id="43770" w:name="_ETM_Q70_181530"/>
      <w:bookmarkEnd w:id="43770"/>
      <w:r>
        <w:rPr>
          <w:rFonts w:hint="cs"/>
          <w:rtl/>
        </w:rPr>
        <w:t xml:space="preserve">לומר </w:t>
      </w:r>
      <w:bookmarkStart w:id="43771" w:name="_ETM_Q70_182340"/>
      <w:bookmarkEnd w:id="43771"/>
      <w:r>
        <w:rPr>
          <w:rFonts w:hint="cs"/>
          <w:rtl/>
        </w:rPr>
        <w:t xml:space="preserve">שאנחנו </w:t>
      </w:r>
      <w:bookmarkStart w:id="43772" w:name="_ETM_Q70_182820"/>
      <w:bookmarkEnd w:id="43772"/>
      <w:r>
        <w:rPr>
          <w:rFonts w:hint="cs"/>
          <w:rtl/>
        </w:rPr>
        <w:t xml:space="preserve">לא </w:t>
      </w:r>
      <w:bookmarkStart w:id="43773" w:name="_ETM_Q70_182940"/>
      <w:bookmarkEnd w:id="43773"/>
      <w:r>
        <w:rPr>
          <w:rFonts w:hint="cs"/>
          <w:rtl/>
        </w:rPr>
        <w:t xml:space="preserve">פעם </w:t>
      </w:r>
      <w:bookmarkStart w:id="43774" w:name="_ETM_Q70_183300"/>
      <w:bookmarkEnd w:id="43774"/>
      <w:r>
        <w:rPr>
          <w:rFonts w:hint="cs"/>
          <w:rtl/>
        </w:rPr>
        <w:t xml:space="preserve">רואים </w:t>
      </w:r>
      <w:bookmarkStart w:id="43775" w:name="_ETM_Q70_183750"/>
      <w:bookmarkEnd w:id="43775"/>
      <w:r>
        <w:rPr>
          <w:rFonts w:hint="cs"/>
          <w:rtl/>
        </w:rPr>
        <w:t xml:space="preserve">דרך </w:t>
      </w:r>
      <w:bookmarkStart w:id="43776" w:name="_ETM_Q70_185419"/>
      <w:bookmarkEnd w:id="43776"/>
      <w:r>
        <w:rPr>
          <w:rFonts w:hint="cs"/>
          <w:rtl/>
        </w:rPr>
        <w:t xml:space="preserve">המחאות </w:t>
      </w:r>
      <w:bookmarkStart w:id="43777" w:name="_ETM_Q70_185990"/>
      <w:bookmarkEnd w:id="43777"/>
      <w:r>
        <w:rPr>
          <w:rFonts w:hint="cs"/>
          <w:rtl/>
        </w:rPr>
        <w:t xml:space="preserve">עכשיו – </w:t>
      </w:r>
      <w:bookmarkStart w:id="43778" w:name="_ETM_Q70_187069"/>
      <w:bookmarkEnd w:id="43778"/>
      <w:r>
        <w:rPr>
          <w:rFonts w:hint="cs"/>
          <w:rtl/>
        </w:rPr>
        <w:t xml:space="preserve">במיוחד </w:t>
      </w:r>
      <w:bookmarkStart w:id="43779" w:name="_ETM_Q70_187910"/>
      <w:bookmarkEnd w:id="43779"/>
      <w:r>
        <w:rPr>
          <w:rFonts w:hint="cs"/>
          <w:rtl/>
        </w:rPr>
        <w:t xml:space="preserve">בעידן </w:t>
      </w:r>
      <w:bookmarkStart w:id="43780" w:name="_ETM_Q70_188480"/>
      <w:bookmarkEnd w:id="43780"/>
      <w:r>
        <w:rPr>
          <w:rFonts w:hint="cs"/>
          <w:rtl/>
        </w:rPr>
        <w:t xml:space="preserve">שבו </w:t>
      </w:r>
      <w:bookmarkStart w:id="43781" w:name="_ETM_Q70_188629"/>
      <w:bookmarkEnd w:id="43781"/>
      <w:r>
        <w:rPr>
          <w:rFonts w:hint="cs"/>
          <w:rtl/>
        </w:rPr>
        <w:t xml:space="preserve">הכול </w:t>
      </w:r>
      <w:bookmarkStart w:id="43782" w:name="_ETM_Q70_188990"/>
      <w:bookmarkEnd w:id="43782"/>
      <w:r>
        <w:rPr>
          <w:rFonts w:hint="cs"/>
          <w:rtl/>
        </w:rPr>
        <w:t xml:space="preserve">מצולם </w:t>
      </w:r>
      <w:bookmarkStart w:id="43783" w:name="_ETM_Q70_189440"/>
      <w:bookmarkEnd w:id="43783"/>
      <w:r>
        <w:rPr>
          <w:rFonts w:hint="cs"/>
          <w:rtl/>
        </w:rPr>
        <w:t xml:space="preserve">ומתועד – </w:t>
      </w:r>
      <w:bookmarkStart w:id="43784" w:name="_ETM_Q70_191330"/>
      <w:bookmarkEnd w:id="43784"/>
      <w:r>
        <w:rPr>
          <w:rFonts w:hint="cs"/>
          <w:rtl/>
        </w:rPr>
        <w:t xml:space="preserve">את </w:t>
      </w:r>
      <w:bookmarkStart w:id="43785" w:name="_ETM_Q70_191539"/>
      <w:bookmarkEnd w:id="43785"/>
      <w:r>
        <w:rPr>
          <w:rFonts w:hint="cs"/>
          <w:rtl/>
        </w:rPr>
        <w:t xml:space="preserve">החוויות </w:t>
      </w:r>
      <w:bookmarkStart w:id="43786" w:name="_ETM_Q70_192019"/>
      <w:bookmarkEnd w:id="43786"/>
      <w:r>
        <w:rPr>
          <w:rFonts w:hint="cs"/>
          <w:rtl/>
        </w:rPr>
        <w:t xml:space="preserve">של </w:t>
      </w:r>
      <w:bookmarkStart w:id="43787" w:name="_ETM_Q70_192169"/>
      <w:bookmarkEnd w:id="43787"/>
      <w:r>
        <w:rPr>
          <w:rFonts w:hint="cs"/>
          <w:rtl/>
        </w:rPr>
        <w:t xml:space="preserve">ציבורים </w:t>
      </w:r>
      <w:bookmarkStart w:id="43788" w:name="_ETM_Q70_192709"/>
      <w:bookmarkEnd w:id="43788"/>
      <w:r>
        <w:rPr>
          <w:rFonts w:hint="cs"/>
          <w:rtl/>
        </w:rPr>
        <w:t xml:space="preserve">מודרים </w:t>
      </w:r>
      <w:bookmarkStart w:id="43789" w:name="_ETM_Q70_194599"/>
      <w:bookmarkEnd w:id="43789"/>
      <w:r>
        <w:rPr>
          <w:rFonts w:hint="cs"/>
          <w:rtl/>
        </w:rPr>
        <w:t xml:space="preserve">ומוחלשים </w:t>
      </w:r>
      <w:bookmarkStart w:id="43790" w:name="_ETM_Q70_195529"/>
      <w:bookmarkEnd w:id="43790"/>
      <w:r>
        <w:rPr>
          <w:rFonts w:hint="cs"/>
          <w:rtl/>
        </w:rPr>
        <w:t xml:space="preserve">שנים </w:t>
      </w:r>
      <w:bookmarkStart w:id="43791" w:name="_ETM_Q70_196039"/>
      <w:bookmarkEnd w:id="43791"/>
      <w:r>
        <w:rPr>
          <w:rFonts w:hint="cs"/>
          <w:rtl/>
        </w:rPr>
        <w:t xml:space="preserve">אחורה. </w:t>
      </w:r>
      <w:bookmarkStart w:id="43792" w:name="_ETM_Q70_197560"/>
      <w:bookmarkEnd w:id="43792"/>
      <w:r>
        <w:rPr>
          <w:rFonts w:hint="cs"/>
          <w:rtl/>
        </w:rPr>
        <w:t xml:space="preserve">אני </w:t>
      </w:r>
      <w:bookmarkStart w:id="43793" w:name="_ETM_Q70_197739"/>
      <w:bookmarkEnd w:id="43793"/>
      <w:r>
        <w:rPr>
          <w:rFonts w:hint="cs"/>
          <w:rtl/>
        </w:rPr>
        <w:t xml:space="preserve">תמיד </w:t>
      </w:r>
      <w:bookmarkStart w:id="43794" w:name="_ETM_Q70_198009"/>
      <w:bookmarkEnd w:id="43794"/>
      <w:r>
        <w:rPr>
          <w:rFonts w:hint="cs"/>
          <w:rtl/>
        </w:rPr>
        <w:t xml:space="preserve">אומרת </w:t>
      </w:r>
      <w:bookmarkStart w:id="43795" w:name="_ETM_Q70_198310"/>
      <w:bookmarkEnd w:id="43795"/>
      <w:r>
        <w:rPr>
          <w:rFonts w:hint="cs"/>
          <w:rtl/>
        </w:rPr>
        <w:t xml:space="preserve">את </w:t>
      </w:r>
      <w:bookmarkStart w:id="43796" w:name="_ETM_Q70_198399"/>
      <w:bookmarkEnd w:id="43796"/>
      <w:r>
        <w:rPr>
          <w:rFonts w:hint="cs"/>
          <w:rtl/>
        </w:rPr>
        <w:t>זה</w:t>
      </w:r>
      <w:r w:rsidR="00C840F2">
        <w:rPr>
          <w:rFonts w:hint="cs"/>
          <w:rtl/>
        </w:rPr>
        <w:t>,</w:t>
      </w:r>
      <w:r>
        <w:rPr>
          <w:rFonts w:hint="cs"/>
          <w:rtl/>
        </w:rPr>
        <w:t xml:space="preserve"> </w:t>
      </w:r>
      <w:bookmarkStart w:id="43797" w:name="_ETM_Q70_198489"/>
      <w:bookmarkEnd w:id="43797"/>
      <w:r>
        <w:rPr>
          <w:rFonts w:hint="cs"/>
          <w:rtl/>
        </w:rPr>
        <w:t xml:space="preserve">וחשוב </w:t>
      </w:r>
      <w:bookmarkStart w:id="43798" w:name="_ETM_Q70_198909"/>
      <w:bookmarkEnd w:id="43798"/>
      <w:r>
        <w:rPr>
          <w:rFonts w:hint="cs"/>
          <w:rtl/>
        </w:rPr>
        <w:t xml:space="preserve">לי </w:t>
      </w:r>
      <w:bookmarkStart w:id="43799" w:name="_ETM_Q70_199119"/>
      <w:bookmarkEnd w:id="43799"/>
      <w:r>
        <w:rPr>
          <w:rFonts w:hint="cs"/>
          <w:rtl/>
        </w:rPr>
        <w:t xml:space="preserve">לקשור </w:t>
      </w:r>
      <w:bookmarkStart w:id="43800" w:name="_ETM_Q70_199509"/>
      <w:bookmarkEnd w:id="43800"/>
      <w:r>
        <w:rPr>
          <w:rFonts w:hint="cs"/>
          <w:rtl/>
        </w:rPr>
        <w:t xml:space="preserve">את </w:t>
      </w:r>
      <w:bookmarkStart w:id="43801" w:name="_ETM_Q70_199599"/>
      <w:bookmarkEnd w:id="43801"/>
      <w:r>
        <w:rPr>
          <w:rFonts w:hint="cs"/>
          <w:rtl/>
        </w:rPr>
        <w:t xml:space="preserve">זה. </w:t>
      </w:r>
      <w:bookmarkStart w:id="43802" w:name="_ETM_Q70_199960"/>
      <w:bookmarkEnd w:id="43802"/>
      <w:r>
        <w:rPr>
          <w:rFonts w:hint="cs"/>
          <w:rtl/>
        </w:rPr>
        <w:t xml:space="preserve">כן, </w:t>
      </w:r>
      <w:bookmarkStart w:id="43803" w:name="_ETM_Q70_201350"/>
      <w:bookmarkEnd w:id="43803"/>
      <w:r>
        <w:rPr>
          <w:rFonts w:hint="cs"/>
          <w:rtl/>
        </w:rPr>
        <w:t xml:space="preserve">אם </w:t>
      </w:r>
      <w:bookmarkStart w:id="43804" w:name="_ETM_Q70_201530"/>
      <w:bookmarkEnd w:id="43804"/>
      <w:r>
        <w:rPr>
          <w:rFonts w:hint="cs"/>
          <w:rtl/>
        </w:rPr>
        <w:t xml:space="preserve">זה </w:t>
      </w:r>
      <w:bookmarkStart w:id="43805" w:name="_ETM_Q70_201680"/>
      <w:bookmarkEnd w:id="43805"/>
      <w:r>
        <w:rPr>
          <w:rFonts w:hint="cs"/>
          <w:rtl/>
        </w:rPr>
        <w:t xml:space="preserve">הציבור </w:t>
      </w:r>
      <w:bookmarkStart w:id="43806" w:name="_ETM_Q70_202130"/>
      <w:bookmarkEnd w:id="43806"/>
      <w:r>
        <w:rPr>
          <w:rFonts w:hint="cs"/>
          <w:rtl/>
        </w:rPr>
        <w:t xml:space="preserve">החרדי </w:t>
      </w:r>
      <w:bookmarkStart w:id="43807" w:name="_ETM_Q70_203510"/>
      <w:bookmarkEnd w:id="43807"/>
      <w:r>
        <w:rPr>
          <w:rFonts w:hint="cs"/>
          <w:rtl/>
        </w:rPr>
        <w:t xml:space="preserve">והחברה </w:t>
      </w:r>
      <w:bookmarkStart w:id="43808" w:name="_ETM_Q70_204920"/>
      <w:bookmarkEnd w:id="43808"/>
      <w:r w:rsidR="00C840F2">
        <w:rPr>
          <w:rFonts w:hint="cs"/>
          <w:rtl/>
        </w:rPr>
        <w:t>ה</w:t>
      </w:r>
      <w:r>
        <w:rPr>
          <w:rFonts w:hint="cs"/>
          <w:rtl/>
        </w:rPr>
        <w:t xml:space="preserve">אתיופית </w:t>
      </w:r>
      <w:bookmarkStart w:id="43809" w:name="_ETM_Q70_206200"/>
      <w:bookmarkEnd w:id="43809"/>
      <w:r>
        <w:rPr>
          <w:rFonts w:hint="cs"/>
          <w:rtl/>
        </w:rPr>
        <w:t xml:space="preserve">והחברה </w:t>
      </w:r>
      <w:bookmarkStart w:id="43810" w:name="_ETM_Q70_206920"/>
      <w:bookmarkEnd w:id="43810"/>
      <w:r>
        <w:rPr>
          <w:rFonts w:hint="cs"/>
          <w:rtl/>
        </w:rPr>
        <w:t xml:space="preserve">הערבית </w:t>
      </w:r>
      <w:bookmarkStart w:id="43811" w:name="_ETM_Q70_208320"/>
      <w:bookmarkEnd w:id="43811"/>
      <w:r>
        <w:rPr>
          <w:rFonts w:hint="cs"/>
          <w:rtl/>
        </w:rPr>
        <w:t xml:space="preserve">ומזרחים </w:t>
      </w:r>
      <w:bookmarkStart w:id="43812" w:name="_ETM_Q70_209190"/>
      <w:bookmarkEnd w:id="43812"/>
      <w:r>
        <w:rPr>
          <w:rFonts w:hint="cs"/>
          <w:rtl/>
        </w:rPr>
        <w:t xml:space="preserve">וציבורים </w:t>
      </w:r>
      <w:bookmarkStart w:id="43813" w:name="_ETM_Q70_209850"/>
      <w:bookmarkEnd w:id="43813"/>
      <w:r>
        <w:rPr>
          <w:rFonts w:hint="cs"/>
          <w:rtl/>
        </w:rPr>
        <w:t>של</w:t>
      </w:r>
      <w:bookmarkStart w:id="43814" w:name="_ETM_Q70_210180"/>
      <w:bookmarkEnd w:id="43814"/>
      <w:r>
        <w:rPr>
          <w:rFonts w:hint="cs"/>
          <w:rtl/>
        </w:rPr>
        <w:t xml:space="preserve">א פעם </w:t>
      </w:r>
      <w:bookmarkStart w:id="43815" w:name="_ETM_Q70_210540"/>
      <w:bookmarkEnd w:id="43815"/>
      <w:r>
        <w:rPr>
          <w:rFonts w:hint="cs"/>
          <w:rtl/>
        </w:rPr>
        <w:t xml:space="preserve">חטפו </w:t>
      </w:r>
      <w:bookmarkStart w:id="43816" w:name="_ETM_Q70_212449"/>
      <w:bookmarkEnd w:id="43816"/>
      <w:r>
        <w:rPr>
          <w:rFonts w:hint="cs"/>
          <w:rtl/>
        </w:rPr>
        <w:t xml:space="preserve">את </w:t>
      </w:r>
      <w:bookmarkStart w:id="43817" w:name="_ETM_Q70_212600"/>
      <w:bookmarkEnd w:id="43817"/>
      <w:r>
        <w:rPr>
          <w:rFonts w:hint="cs"/>
          <w:rtl/>
        </w:rPr>
        <w:t xml:space="preserve">היד </w:t>
      </w:r>
      <w:bookmarkStart w:id="43818" w:name="_ETM_Q70_212809"/>
      <w:bookmarkEnd w:id="43818"/>
      <w:r>
        <w:rPr>
          <w:rFonts w:hint="cs"/>
          <w:rtl/>
        </w:rPr>
        <w:t xml:space="preserve">הקשה </w:t>
      </w:r>
      <w:bookmarkStart w:id="43819" w:name="_ETM_Q70_215120"/>
      <w:bookmarkEnd w:id="43819"/>
      <w:r>
        <w:rPr>
          <w:rFonts w:hint="cs"/>
          <w:rtl/>
        </w:rPr>
        <w:t xml:space="preserve">של </w:t>
      </w:r>
      <w:bookmarkStart w:id="43820" w:name="_ETM_Q70_215390"/>
      <w:bookmarkEnd w:id="43820"/>
      <w:r>
        <w:rPr>
          <w:rFonts w:hint="cs"/>
          <w:rtl/>
        </w:rPr>
        <w:t xml:space="preserve">המשטרה </w:t>
      </w:r>
      <w:bookmarkStart w:id="43821" w:name="_ETM_Q70_215930"/>
      <w:bookmarkEnd w:id="43821"/>
      <w:r w:rsidR="00C840F2">
        <w:rPr>
          <w:rFonts w:hint="eastAsia"/>
          <w:rtl/>
        </w:rPr>
        <w:t>–</w:t>
      </w:r>
      <w:r w:rsidR="00C840F2">
        <w:rPr>
          <w:rFonts w:hint="cs"/>
          <w:rtl/>
        </w:rPr>
        <w:t xml:space="preserve"> </w:t>
      </w:r>
      <w:r>
        <w:rPr>
          <w:rFonts w:hint="cs"/>
          <w:rtl/>
        </w:rPr>
        <w:t xml:space="preserve">לא </w:t>
      </w:r>
      <w:bookmarkStart w:id="43822" w:name="_ETM_Q70_216080"/>
      <w:bookmarkEnd w:id="43822"/>
      <w:r>
        <w:rPr>
          <w:rFonts w:hint="cs"/>
          <w:rtl/>
        </w:rPr>
        <w:t xml:space="preserve">כי </w:t>
      </w:r>
      <w:bookmarkStart w:id="43823" w:name="_ETM_Q70_216260"/>
      <w:bookmarkEnd w:id="43823"/>
      <w:r>
        <w:rPr>
          <w:rFonts w:hint="cs"/>
          <w:rtl/>
        </w:rPr>
        <w:t xml:space="preserve">כל </w:t>
      </w:r>
      <w:bookmarkStart w:id="43824" w:name="_ETM_Q70_216440"/>
      <w:bookmarkEnd w:id="43824"/>
      <w:r>
        <w:rPr>
          <w:rFonts w:hint="cs"/>
          <w:rtl/>
        </w:rPr>
        <w:t xml:space="preserve">השוטרים </w:t>
      </w:r>
      <w:bookmarkStart w:id="43825" w:name="_ETM_Q70_216950"/>
      <w:bookmarkEnd w:id="43825"/>
      <w:r>
        <w:rPr>
          <w:rFonts w:hint="cs"/>
          <w:rtl/>
        </w:rPr>
        <w:t>ככה</w:t>
      </w:r>
      <w:r w:rsidR="00C840F2">
        <w:rPr>
          <w:rFonts w:hint="cs"/>
          <w:rtl/>
        </w:rPr>
        <w:t>,</w:t>
      </w:r>
      <w:r>
        <w:rPr>
          <w:rFonts w:hint="cs"/>
          <w:rtl/>
        </w:rPr>
        <w:t xml:space="preserve"> </w:t>
      </w:r>
      <w:bookmarkStart w:id="43826" w:name="_ETM_Q70_217370"/>
      <w:bookmarkEnd w:id="43826"/>
      <w:r>
        <w:rPr>
          <w:rFonts w:hint="cs"/>
          <w:rtl/>
        </w:rPr>
        <w:t xml:space="preserve">חלילה, </w:t>
      </w:r>
      <w:bookmarkStart w:id="43827" w:name="_ETM_Q70_217880"/>
      <w:bookmarkEnd w:id="43827"/>
      <w:r>
        <w:rPr>
          <w:rFonts w:hint="cs"/>
          <w:rtl/>
        </w:rPr>
        <w:t xml:space="preserve">לא, </w:t>
      </w:r>
      <w:bookmarkStart w:id="43828" w:name="_ETM_Q70_218000"/>
      <w:bookmarkEnd w:id="43828"/>
      <w:r>
        <w:rPr>
          <w:rFonts w:hint="cs"/>
          <w:rtl/>
        </w:rPr>
        <w:t xml:space="preserve">ממש </w:t>
      </w:r>
      <w:bookmarkStart w:id="43829" w:name="_ETM_Q70_218360"/>
      <w:bookmarkEnd w:id="43829"/>
      <w:proofErr w:type="spellStart"/>
      <w:r>
        <w:rPr>
          <w:rFonts w:hint="cs"/>
          <w:rtl/>
        </w:rPr>
        <w:t>ממש</w:t>
      </w:r>
      <w:proofErr w:type="spellEnd"/>
      <w:r>
        <w:rPr>
          <w:rFonts w:hint="cs"/>
          <w:rtl/>
        </w:rPr>
        <w:t xml:space="preserve"> </w:t>
      </w:r>
      <w:bookmarkStart w:id="43830" w:name="_ETM_Q70_218630"/>
      <w:bookmarkEnd w:id="43830"/>
      <w:r>
        <w:rPr>
          <w:rFonts w:hint="cs"/>
          <w:rtl/>
        </w:rPr>
        <w:t xml:space="preserve">לא, </w:t>
      </w:r>
      <w:bookmarkStart w:id="43831" w:name="_ETM_Q70_219559"/>
      <w:bookmarkEnd w:id="43831"/>
      <w:r>
        <w:rPr>
          <w:rFonts w:hint="cs"/>
          <w:rtl/>
        </w:rPr>
        <w:t xml:space="preserve">אלא </w:t>
      </w:r>
      <w:bookmarkStart w:id="43832" w:name="_ETM_Q70_220010"/>
      <w:bookmarkEnd w:id="43832"/>
      <w:r>
        <w:rPr>
          <w:rFonts w:hint="cs"/>
          <w:rtl/>
        </w:rPr>
        <w:t xml:space="preserve">כי </w:t>
      </w:r>
      <w:bookmarkStart w:id="43833" w:name="_ETM_Q70_220250"/>
      <w:bookmarkEnd w:id="43833"/>
      <w:r>
        <w:rPr>
          <w:rFonts w:hint="cs"/>
          <w:rtl/>
        </w:rPr>
        <w:t xml:space="preserve">לא </w:t>
      </w:r>
      <w:bookmarkStart w:id="43834" w:name="_ETM_Q70_220399"/>
      <w:bookmarkEnd w:id="43834"/>
      <w:r>
        <w:rPr>
          <w:rFonts w:hint="cs"/>
          <w:rtl/>
        </w:rPr>
        <w:t xml:space="preserve">טיפלנו </w:t>
      </w:r>
      <w:bookmarkStart w:id="43835" w:name="_ETM_Q70_221550"/>
      <w:bookmarkEnd w:id="43835"/>
      <w:r>
        <w:rPr>
          <w:rFonts w:hint="cs"/>
          <w:rtl/>
        </w:rPr>
        <w:t xml:space="preserve">בתופעה </w:t>
      </w:r>
      <w:bookmarkStart w:id="43836" w:name="_ETM_Q70_222180"/>
      <w:bookmarkEnd w:id="43836"/>
      <w:r>
        <w:rPr>
          <w:rFonts w:hint="cs"/>
          <w:rtl/>
        </w:rPr>
        <w:t xml:space="preserve">של </w:t>
      </w:r>
      <w:bookmarkStart w:id="43837" w:name="_ETM_Q70_222360"/>
      <w:bookmarkEnd w:id="43837"/>
      <w:r>
        <w:rPr>
          <w:rFonts w:hint="cs"/>
          <w:rtl/>
        </w:rPr>
        <w:t xml:space="preserve">אלימות </w:t>
      </w:r>
      <w:bookmarkStart w:id="43838" w:name="_ETM_Q70_222659"/>
      <w:bookmarkEnd w:id="43838"/>
      <w:r>
        <w:rPr>
          <w:rFonts w:hint="cs"/>
          <w:rtl/>
        </w:rPr>
        <w:t xml:space="preserve">משטרתית </w:t>
      </w:r>
      <w:bookmarkStart w:id="43839" w:name="_ETM_Q70_223200"/>
      <w:bookmarkEnd w:id="43839"/>
      <w:r>
        <w:rPr>
          <w:rFonts w:hint="cs"/>
          <w:rtl/>
        </w:rPr>
        <w:t xml:space="preserve">כמו </w:t>
      </w:r>
      <w:bookmarkStart w:id="43840" w:name="_ETM_Q70_223380"/>
      <w:bookmarkEnd w:id="43840"/>
      <w:r>
        <w:rPr>
          <w:rFonts w:hint="cs"/>
          <w:rtl/>
        </w:rPr>
        <w:t>שצריך</w:t>
      </w:r>
      <w:bookmarkStart w:id="43841" w:name="_ETM_Q70_224510"/>
      <w:bookmarkEnd w:id="43841"/>
      <w:r>
        <w:rPr>
          <w:rFonts w:hint="cs"/>
          <w:rtl/>
        </w:rPr>
        <w:t xml:space="preserve">, וחברה </w:t>
      </w:r>
      <w:bookmarkStart w:id="43842" w:name="_ETM_Q70_224960"/>
      <w:bookmarkEnd w:id="43842"/>
      <w:r>
        <w:rPr>
          <w:rFonts w:hint="cs"/>
          <w:rtl/>
        </w:rPr>
        <w:t xml:space="preserve">מתוקנת </w:t>
      </w:r>
      <w:bookmarkStart w:id="43843" w:name="_ETM_Q70_225380"/>
      <w:bookmarkEnd w:id="43843"/>
      <w:r>
        <w:rPr>
          <w:rFonts w:hint="cs"/>
          <w:rtl/>
        </w:rPr>
        <w:t xml:space="preserve">מטפלת </w:t>
      </w:r>
      <w:bookmarkStart w:id="43844" w:name="_ETM_Q70_225800"/>
      <w:bookmarkEnd w:id="43844"/>
      <w:r>
        <w:rPr>
          <w:rFonts w:hint="cs"/>
          <w:rtl/>
        </w:rPr>
        <w:t>בה.</w:t>
      </w:r>
    </w:p>
    <w:p w:rsidR="004824FD" w:rsidRDefault="004824FD" w:rsidP="004824FD">
      <w:pPr>
        <w:rPr>
          <w:rtl/>
        </w:rPr>
      </w:pPr>
      <w:bookmarkStart w:id="43845" w:name="_ETM_Q70_225525"/>
      <w:bookmarkStart w:id="43846" w:name="_ETM_Q70_225598"/>
      <w:bookmarkEnd w:id="43845"/>
      <w:bookmarkEnd w:id="43846"/>
    </w:p>
    <w:p w:rsidR="004824FD" w:rsidRDefault="004824FD" w:rsidP="004824FD">
      <w:pPr>
        <w:rPr>
          <w:rtl/>
        </w:rPr>
      </w:pPr>
      <w:bookmarkStart w:id="43847" w:name="_ETM_Q70_225734"/>
      <w:bookmarkStart w:id="43848" w:name="_ETM_Q70_225821"/>
      <w:bookmarkStart w:id="43849" w:name="_ETM_Q70_226070"/>
      <w:bookmarkEnd w:id="43847"/>
      <w:bookmarkEnd w:id="43848"/>
      <w:bookmarkEnd w:id="43849"/>
      <w:r>
        <w:rPr>
          <w:rFonts w:hint="cs"/>
          <w:rtl/>
        </w:rPr>
        <w:t xml:space="preserve">אתה </w:t>
      </w:r>
      <w:bookmarkStart w:id="43850" w:name="_ETM_Q70_226250"/>
      <w:bookmarkEnd w:id="43850"/>
      <w:r>
        <w:rPr>
          <w:rFonts w:hint="cs"/>
          <w:rtl/>
        </w:rPr>
        <w:t xml:space="preserve">רואה </w:t>
      </w:r>
      <w:bookmarkStart w:id="43851" w:name="_ETM_Q70_226430"/>
      <w:bookmarkEnd w:id="43851"/>
      <w:r>
        <w:rPr>
          <w:rFonts w:hint="cs"/>
          <w:rtl/>
        </w:rPr>
        <w:t xml:space="preserve">למשל מה קורה עכשיו </w:t>
      </w:r>
      <w:bookmarkStart w:id="43852" w:name="_ETM_Q70_227030"/>
      <w:bookmarkEnd w:id="43852"/>
      <w:r>
        <w:rPr>
          <w:rFonts w:hint="cs"/>
          <w:rtl/>
        </w:rPr>
        <w:t xml:space="preserve">בצרפת, </w:t>
      </w:r>
      <w:bookmarkStart w:id="43853" w:name="_ETM_Q70_230190"/>
      <w:bookmarkEnd w:id="43853"/>
      <w:r>
        <w:rPr>
          <w:rFonts w:hint="cs"/>
          <w:rtl/>
        </w:rPr>
        <w:t xml:space="preserve">לצערנו, </w:t>
      </w:r>
      <w:bookmarkStart w:id="43854" w:name="_ETM_Q70_230760"/>
      <w:bookmarkEnd w:id="43854"/>
      <w:r>
        <w:rPr>
          <w:rFonts w:hint="cs"/>
          <w:rtl/>
        </w:rPr>
        <w:t xml:space="preserve">במקרה </w:t>
      </w:r>
      <w:bookmarkStart w:id="43855" w:name="_ETM_Q70_231059"/>
      <w:bookmarkEnd w:id="43855"/>
      <w:r>
        <w:rPr>
          <w:rFonts w:hint="cs"/>
          <w:rtl/>
        </w:rPr>
        <w:t xml:space="preserve">באמת </w:t>
      </w:r>
      <w:bookmarkStart w:id="43856" w:name="_ETM_Q70_231299"/>
      <w:bookmarkEnd w:id="43856"/>
      <w:r>
        <w:rPr>
          <w:rFonts w:hint="cs"/>
          <w:rtl/>
        </w:rPr>
        <w:t xml:space="preserve">קשה, </w:t>
      </w:r>
      <w:bookmarkStart w:id="43857" w:name="_ETM_Q70_232449"/>
      <w:bookmarkEnd w:id="43857"/>
      <w:r>
        <w:rPr>
          <w:rFonts w:hint="cs"/>
          <w:rtl/>
        </w:rPr>
        <w:t xml:space="preserve">אבל </w:t>
      </w:r>
      <w:bookmarkStart w:id="43858" w:name="_ETM_Q70_232719"/>
      <w:bookmarkEnd w:id="43858"/>
      <w:r>
        <w:rPr>
          <w:rFonts w:hint="cs"/>
          <w:rtl/>
        </w:rPr>
        <w:t xml:space="preserve">אני </w:t>
      </w:r>
      <w:bookmarkStart w:id="43859" w:name="_ETM_Q70_232839"/>
      <w:bookmarkEnd w:id="43859"/>
      <w:r>
        <w:rPr>
          <w:rFonts w:hint="cs"/>
          <w:rtl/>
        </w:rPr>
        <w:t xml:space="preserve">מזכירה </w:t>
      </w:r>
      <w:bookmarkStart w:id="43860" w:name="_ETM_Q70_233229"/>
      <w:bookmarkEnd w:id="43860"/>
      <w:r>
        <w:rPr>
          <w:rFonts w:hint="cs"/>
          <w:rtl/>
        </w:rPr>
        <w:t xml:space="preserve">שמקרים </w:t>
      </w:r>
      <w:bookmarkStart w:id="43861" w:name="_ETM_Q70_233649"/>
      <w:bookmarkEnd w:id="43861"/>
      <w:r>
        <w:rPr>
          <w:rFonts w:hint="cs"/>
          <w:rtl/>
        </w:rPr>
        <w:t xml:space="preserve">כאלה </w:t>
      </w:r>
      <w:bookmarkStart w:id="43862" w:name="_ETM_Q70_233890"/>
      <w:bookmarkEnd w:id="43862"/>
      <w:r>
        <w:rPr>
          <w:rFonts w:hint="cs"/>
          <w:rtl/>
        </w:rPr>
        <w:t xml:space="preserve">קרו </w:t>
      </w:r>
      <w:bookmarkStart w:id="43863" w:name="_ETM_Q70_234069"/>
      <w:bookmarkEnd w:id="43863"/>
      <w:r>
        <w:rPr>
          <w:rFonts w:hint="cs"/>
          <w:rtl/>
        </w:rPr>
        <w:t xml:space="preserve">גם </w:t>
      </w:r>
      <w:bookmarkStart w:id="43864" w:name="_ETM_Q70_234219"/>
      <w:bookmarkEnd w:id="43864"/>
      <w:r>
        <w:rPr>
          <w:rFonts w:hint="cs"/>
          <w:rtl/>
        </w:rPr>
        <w:t xml:space="preserve">פה, </w:t>
      </w:r>
      <w:bookmarkStart w:id="43865" w:name="_ETM_Q70_236269"/>
      <w:bookmarkStart w:id="43866" w:name="_ETM_Q70_236600"/>
      <w:bookmarkEnd w:id="43865"/>
      <w:bookmarkEnd w:id="43866"/>
      <w:r>
        <w:rPr>
          <w:rFonts w:hint="cs"/>
          <w:rtl/>
        </w:rPr>
        <w:t xml:space="preserve">ואנחנו </w:t>
      </w:r>
      <w:bookmarkStart w:id="43867" w:name="_ETM_Q70_237790"/>
      <w:bookmarkEnd w:id="43867"/>
      <w:r>
        <w:rPr>
          <w:rFonts w:hint="cs"/>
          <w:rtl/>
        </w:rPr>
        <w:t xml:space="preserve">לא </w:t>
      </w:r>
      <w:bookmarkStart w:id="43868" w:name="_ETM_Q70_238000"/>
      <w:bookmarkEnd w:id="43868"/>
      <w:r>
        <w:rPr>
          <w:rFonts w:hint="cs"/>
          <w:rtl/>
        </w:rPr>
        <w:t xml:space="preserve">פעם </w:t>
      </w:r>
      <w:bookmarkStart w:id="43869" w:name="_ETM_Q70_238360"/>
      <w:bookmarkEnd w:id="43869"/>
      <w:r>
        <w:rPr>
          <w:rFonts w:hint="cs"/>
          <w:rtl/>
        </w:rPr>
        <w:t xml:space="preserve">קיבלנו </w:t>
      </w:r>
      <w:bookmarkStart w:id="43870" w:name="_ETM_Q70_238840"/>
      <w:bookmarkEnd w:id="43870"/>
      <w:r>
        <w:rPr>
          <w:rFonts w:hint="cs"/>
          <w:rtl/>
        </w:rPr>
        <w:t xml:space="preserve">עמדה </w:t>
      </w:r>
      <w:bookmarkStart w:id="43871" w:name="_ETM_Q70_239320"/>
      <w:bookmarkEnd w:id="43871"/>
      <w:r>
        <w:rPr>
          <w:rFonts w:hint="cs"/>
          <w:rtl/>
        </w:rPr>
        <w:t xml:space="preserve">שזה </w:t>
      </w:r>
      <w:bookmarkStart w:id="43872" w:name="_ETM_Q70_241049"/>
      <w:bookmarkEnd w:id="43872"/>
      <w:r>
        <w:rPr>
          <w:rFonts w:hint="cs"/>
          <w:rtl/>
        </w:rPr>
        <w:t xml:space="preserve">היה </w:t>
      </w:r>
      <w:bookmarkStart w:id="43873" w:name="_ETM_Q70_241229"/>
      <w:bookmarkEnd w:id="43873"/>
      <w:r>
        <w:rPr>
          <w:rFonts w:hint="cs"/>
          <w:rtl/>
        </w:rPr>
        <w:t xml:space="preserve">צריך </w:t>
      </w:r>
      <w:bookmarkStart w:id="43874" w:name="_ETM_Q70_241530"/>
      <w:bookmarkEnd w:id="43874"/>
      <w:r>
        <w:rPr>
          <w:rFonts w:hint="cs"/>
          <w:rtl/>
        </w:rPr>
        <w:t xml:space="preserve">לקרות. </w:t>
      </w:r>
      <w:bookmarkStart w:id="43875" w:name="_ETM_Q70_242510"/>
      <w:bookmarkEnd w:id="43875"/>
      <w:r>
        <w:rPr>
          <w:rFonts w:hint="cs"/>
          <w:rtl/>
        </w:rPr>
        <w:t xml:space="preserve">ולא. </w:t>
      </w:r>
      <w:bookmarkStart w:id="43876" w:name="_ETM_Q70_243350"/>
      <w:bookmarkEnd w:id="43876"/>
      <w:r>
        <w:rPr>
          <w:rFonts w:hint="cs"/>
          <w:rtl/>
        </w:rPr>
        <w:t xml:space="preserve">אני </w:t>
      </w:r>
      <w:bookmarkStart w:id="43877" w:name="_ETM_Q70_244009"/>
      <w:bookmarkEnd w:id="43877"/>
      <w:r>
        <w:rPr>
          <w:rFonts w:hint="cs"/>
          <w:rtl/>
        </w:rPr>
        <w:t xml:space="preserve">יצאתי </w:t>
      </w:r>
      <w:bookmarkStart w:id="43878" w:name="_ETM_Q70_244430"/>
      <w:bookmarkEnd w:id="43878"/>
      <w:r>
        <w:rPr>
          <w:rFonts w:hint="cs"/>
          <w:rtl/>
        </w:rPr>
        <w:t xml:space="preserve">גם </w:t>
      </w:r>
      <w:bookmarkStart w:id="43879" w:name="_ETM_Q70_245030"/>
      <w:bookmarkEnd w:id="43879"/>
      <w:r>
        <w:rPr>
          <w:rFonts w:hint="cs"/>
          <w:rtl/>
        </w:rPr>
        <w:t xml:space="preserve">לכל </w:t>
      </w:r>
      <w:bookmarkStart w:id="43880" w:name="_ETM_Q70_245420"/>
      <w:bookmarkEnd w:id="43880"/>
      <w:r>
        <w:rPr>
          <w:rFonts w:hint="cs"/>
          <w:rtl/>
        </w:rPr>
        <w:t xml:space="preserve">ההפגנות </w:t>
      </w:r>
      <w:bookmarkStart w:id="43881" w:name="_ETM_Q70_245840"/>
      <w:bookmarkEnd w:id="43881"/>
      <w:r>
        <w:rPr>
          <w:rFonts w:hint="cs"/>
          <w:rtl/>
        </w:rPr>
        <w:t xml:space="preserve">שהיו </w:t>
      </w:r>
      <w:bookmarkStart w:id="43882" w:name="_ETM_Q70_246290"/>
      <w:bookmarkEnd w:id="43882"/>
      <w:r>
        <w:rPr>
          <w:rFonts w:hint="cs"/>
          <w:rtl/>
        </w:rPr>
        <w:t>כש</w:t>
      </w:r>
      <w:bookmarkStart w:id="43883" w:name="_ETM_Q70_248670"/>
      <w:bookmarkEnd w:id="43883"/>
      <w:r>
        <w:rPr>
          <w:rFonts w:hint="cs"/>
          <w:rtl/>
        </w:rPr>
        <w:t xml:space="preserve">הרגו </w:t>
      </w:r>
      <w:bookmarkStart w:id="43884" w:name="_ETM_Q70_249090"/>
      <w:bookmarkEnd w:id="43884"/>
      <w:r>
        <w:rPr>
          <w:rFonts w:hint="cs"/>
          <w:rtl/>
        </w:rPr>
        <w:t xml:space="preserve">את </w:t>
      </w:r>
      <w:bookmarkStart w:id="43885" w:name="_ETM_Q70_249209"/>
      <w:bookmarkEnd w:id="43885"/>
      <w:r>
        <w:rPr>
          <w:rFonts w:hint="cs"/>
          <w:rtl/>
        </w:rPr>
        <w:t xml:space="preserve">הנער </w:t>
      </w:r>
      <w:bookmarkStart w:id="43886" w:name="_ETM_Q70_249630"/>
      <w:bookmarkEnd w:id="43886"/>
      <w:r>
        <w:rPr>
          <w:rFonts w:hint="cs"/>
          <w:rtl/>
        </w:rPr>
        <w:t xml:space="preserve">סלומון </w:t>
      </w:r>
      <w:bookmarkStart w:id="43887" w:name="_ETM_Q70_250050"/>
      <w:bookmarkEnd w:id="43887"/>
      <w:proofErr w:type="spellStart"/>
      <w:r>
        <w:rPr>
          <w:rFonts w:hint="cs"/>
          <w:rtl/>
        </w:rPr>
        <w:t>טקה</w:t>
      </w:r>
      <w:proofErr w:type="spellEnd"/>
      <w:r>
        <w:rPr>
          <w:rFonts w:hint="cs"/>
          <w:rtl/>
        </w:rPr>
        <w:t xml:space="preserve">, </w:t>
      </w:r>
      <w:bookmarkStart w:id="43888" w:name="_ETM_Q70_250319"/>
      <w:bookmarkEnd w:id="43888"/>
      <w:r>
        <w:rPr>
          <w:rFonts w:hint="cs"/>
          <w:rtl/>
        </w:rPr>
        <w:t xml:space="preserve">זכרו </w:t>
      </w:r>
      <w:bookmarkStart w:id="43889" w:name="_ETM_Q70_250620"/>
      <w:bookmarkEnd w:id="43889"/>
      <w:r>
        <w:rPr>
          <w:rFonts w:hint="cs"/>
          <w:rtl/>
        </w:rPr>
        <w:t xml:space="preserve">לברכה, </w:t>
      </w:r>
      <w:bookmarkStart w:id="43890" w:name="_ETM_Q70_251130"/>
      <w:bookmarkEnd w:id="43890"/>
      <w:r>
        <w:rPr>
          <w:rFonts w:hint="cs"/>
          <w:rtl/>
        </w:rPr>
        <w:t>בחיפה.</w:t>
      </w:r>
    </w:p>
    <w:p w:rsidR="004824FD" w:rsidRDefault="004824FD" w:rsidP="004824FD">
      <w:pPr>
        <w:rPr>
          <w:rtl/>
        </w:rPr>
      </w:pPr>
      <w:bookmarkStart w:id="43891" w:name="_ETM_Q70_253779"/>
      <w:bookmarkStart w:id="43892" w:name="_ETM_Q70_253905"/>
      <w:bookmarkEnd w:id="43891"/>
      <w:bookmarkEnd w:id="43892"/>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C840F2">
      <w:pPr>
        <w:rPr>
          <w:rtl/>
        </w:rPr>
      </w:pPr>
      <w:bookmarkStart w:id="43893" w:name="_ETM_Q70_254666"/>
      <w:bookmarkEnd w:id="43893"/>
      <w:r>
        <w:rPr>
          <w:rFonts w:hint="cs"/>
          <w:rtl/>
        </w:rPr>
        <w:t xml:space="preserve">כן, אני </w:t>
      </w:r>
      <w:bookmarkStart w:id="43894" w:name="_ETM_Q70_251610"/>
      <w:bookmarkEnd w:id="43894"/>
      <w:r>
        <w:rPr>
          <w:rFonts w:hint="cs"/>
          <w:rtl/>
        </w:rPr>
        <w:t xml:space="preserve">הייתי </w:t>
      </w:r>
      <w:bookmarkStart w:id="43895" w:name="_ETM_Q70_251909"/>
      <w:bookmarkEnd w:id="43895"/>
      <w:r>
        <w:rPr>
          <w:rFonts w:hint="cs"/>
          <w:rtl/>
        </w:rPr>
        <w:t xml:space="preserve">בסיור </w:t>
      </w:r>
      <w:bookmarkStart w:id="43896" w:name="_ETM_Q70_252450"/>
      <w:bookmarkEnd w:id="43896"/>
      <w:r>
        <w:rPr>
          <w:rFonts w:hint="cs"/>
          <w:rtl/>
        </w:rPr>
        <w:t>שם</w:t>
      </w:r>
      <w:bookmarkStart w:id="43897" w:name="_ETM_Q70_254610"/>
      <w:bookmarkEnd w:id="43897"/>
      <w:r>
        <w:rPr>
          <w:rFonts w:hint="cs"/>
          <w:rtl/>
        </w:rPr>
        <w:t xml:space="preserve"> עם </w:t>
      </w:r>
      <w:bookmarkStart w:id="43898" w:name="_ETM_Q70_254729"/>
      <w:bookmarkEnd w:id="43898"/>
      <w:r>
        <w:rPr>
          <w:rFonts w:hint="cs"/>
          <w:rtl/>
        </w:rPr>
        <w:t xml:space="preserve">בני </w:t>
      </w:r>
      <w:bookmarkStart w:id="43899" w:name="_ETM_Q70_254970"/>
      <w:bookmarkEnd w:id="43899"/>
      <w:r>
        <w:rPr>
          <w:rFonts w:hint="cs"/>
          <w:rtl/>
        </w:rPr>
        <w:t xml:space="preserve">הקהילה, </w:t>
      </w:r>
      <w:bookmarkStart w:id="43900" w:name="_ETM_Q70_255569"/>
      <w:bookmarkEnd w:id="43900"/>
      <w:r>
        <w:rPr>
          <w:rFonts w:hint="cs"/>
          <w:rtl/>
        </w:rPr>
        <w:t xml:space="preserve">ואני </w:t>
      </w:r>
      <w:bookmarkStart w:id="43901" w:name="_ETM_Q70_252959"/>
      <w:bookmarkEnd w:id="43901"/>
      <w:r>
        <w:rPr>
          <w:rFonts w:hint="cs"/>
          <w:rtl/>
        </w:rPr>
        <w:t xml:space="preserve">חייב </w:t>
      </w:r>
      <w:bookmarkStart w:id="43902" w:name="_ETM_Q70_253140"/>
      <w:bookmarkEnd w:id="43902"/>
      <w:r>
        <w:rPr>
          <w:rFonts w:hint="cs"/>
          <w:rtl/>
        </w:rPr>
        <w:t xml:space="preserve">לומר </w:t>
      </w:r>
      <w:bookmarkStart w:id="43903" w:name="_ETM_Q70_253380"/>
      <w:bookmarkEnd w:id="43903"/>
      <w:r>
        <w:rPr>
          <w:rFonts w:hint="cs"/>
          <w:rtl/>
        </w:rPr>
        <w:t xml:space="preserve">שזה </w:t>
      </w:r>
      <w:bookmarkStart w:id="43904" w:name="_ETM_Q70_253950"/>
      <w:bookmarkEnd w:id="43904"/>
      <w:r>
        <w:rPr>
          <w:rFonts w:hint="cs"/>
          <w:rtl/>
        </w:rPr>
        <w:t>מזעזע ו</w:t>
      </w:r>
      <w:bookmarkStart w:id="43905" w:name="_ETM_Q70_256350"/>
      <w:bookmarkEnd w:id="43905"/>
      <w:r>
        <w:rPr>
          <w:rFonts w:hint="cs"/>
          <w:rtl/>
        </w:rPr>
        <w:t>מאוד</w:t>
      </w:r>
      <w:bookmarkStart w:id="43906" w:name="_ETM_Q70_256650"/>
      <w:bookmarkEnd w:id="43906"/>
      <w:r w:rsidR="00C840F2">
        <w:rPr>
          <w:rFonts w:hint="cs"/>
          <w:rtl/>
        </w:rPr>
        <w:t xml:space="preserve"> </w:t>
      </w:r>
      <w:r>
        <w:rPr>
          <w:rFonts w:hint="cs"/>
          <w:rtl/>
        </w:rPr>
        <w:t xml:space="preserve">מאוד </w:t>
      </w:r>
      <w:bookmarkStart w:id="43907" w:name="_ETM_Q70_256890"/>
      <w:bookmarkEnd w:id="43907"/>
      <w:r>
        <w:rPr>
          <w:rFonts w:hint="cs"/>
          <w:rtl/>
        </w:rPr>
        <w:t xml:space="preserve">קשה </w:t>
      </w:r>
      <w:bookmarkStart w:id="43908" w:name="_ETM_Q70_257190"/>
      <w:bookmarkEnd w:id="43908"/>
      <w:r>
        <w:rPr>
          <w:rFonts w:hint="cs"/>
          <w:rtl/>
        </w:rPr>
        <w:t xml:space="preserve">להיות </w:t>
      </w:r>
      <w:bookmarkStart w:id="43909" w:name="_ETM_Q70_257430"/>
      <w:bookmarkEnd w:id="43909"/>
      <w:r>
        <w:rPr>
          <w:rFonts w:hint="cs"/>
          <w:rtl/>
        </w:rPr>
        <w:t>שם.</w:t>
      </w:r>
    </w:p>
    <w:p w:rsidR="004824FD" w:rsidRDefault="004824FD" w:rsidP="004824FD">
      <w:pPr>
        <w:rPr>
          <w:rtl/>
        </w:rPr>
      </w:pPr>
      <w:bookmarkStart w:id="43910" w:name="_ETM_Q70_259457"/>
      <w:bookmarkStart w:id="43911" w:name="_ETM_Q70_259564"/>
      <w:bookmarkEnd w:id="43910"/>
      <w:bookmarkEnd w:id="43911"/>
    </w:p>
    <w:p w:rsidR="004824FD" w:rsidRDefault="004824FD" w:rsidP="004824FD">
      <w:pPr>
        <w:pStyle w:val="-"/>
        <w:keepNext/>
        <w:rPr>
          <w:rtl/>
        </w:rPr>
      </w:pPr>
      <w:bookmarkStart w:id="43912" w:name="ET_speakercontinue_6236_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3912"/>
    </w:p>
    <w:p w:rsidR="004824FD" w:rsidRDefault="004824FD" w:rsidP="004824FD">
      <w:pPr>
        <w:pStyle w:val="KeepWithNext"/>
        <w:rPr>
          <w:rtl/>
        </w:rPr>
      </w:pPr>
    </w:p>
    <w:p w:rsidR="004824FD" w:rsidRDefault="004824FD" w:rsidP="000A31EE">
      <w:pPr>
        <w:rPr>
          <w:rtl/>
        </w:rPr>
      </w:pPr>
      <w:bookmarkStart w:id="43913" w:name="_ETM_Q70_260288"/>
      <w:bookmarkEnd w:id="43913"/>
      <w:r>
        <w:rPr>
          <w:rFonts w:hint="cs"/>
          <w:rtl/>
        </w:rPr>
        <w:t xml:space="preserve">ממש. </w:t>
      </w:r>
      <w:bookmarkStart w:id="43914" w:name="_ETM_Q70_257850"/>
      <w:bookmarkStart w:id="43915" w:name="_ETM_Q70_257592"/>
      <w:bookmarkEnd w:id="43914"/>
      <w:bookmarkEnd w:id="43915"/>
      <w:r>
        <w:rPr>
          <w:rFonts w:hint="cs"/>
          <w:rtl/>
        </w:rPr>
        <w:t xml:space="preserve">אנחנו מדברים פה גם על הורות </w:t>
      </w:r>
      <w:r w:rsidR="000A31EE">
        <w:rPr>
          <w:rFonts w:hint="cs"/>
          <w:rtl/>
        </w:rPr>
        <w:t>– – –</w:t>
      </w:r>
    </w:p>
    <w:p w:rsidR="004824FD" w:rsidRDefault="004824FD" w:rsidP="004824FD">
      <w:pPr>
        <w:rPr>
          <w:rtl/>
        </w:rPr>
      </w:pPr>
      <w:bookmarkStart w:id="43916" w:name="_ETM_Q70_258894"/>
      <w:bookmarkStart w:id="43917" w:name="_ETM_Q70_258952"/>
      <w:bookmarkEnd w:id="43916"/>
      <w:bookmarkEnd w:id="4391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0A31EE">
      <w:pPr>
        <w:rPr>
          <w:rtl/>
        </w:rPr>
      </w:pPr>
      <w:bookmarkStart w:id="43918" w:name="_ETM_Q70_259934"/>
      <w:bookmarkEnd w:id="43918"/>
      <w:r>
        <w:rPr>
          <w:rFonts w:hint="cs"/>
          <w:rtl/>
        </w:rPr>
        <w:t xml:space="preserve">בלי </w:t>
      </w:r>
      <w:bookmarkStart w:id="43919" w:name="_ETM_Q70_260159"/>
      <w:bookmarkEnd w:id="43919"/>
      <w:r>
        <w:rPr>
          <w:rFonts w:hint="cs"/>
          <w:rtl/>
        </w:rPr>
        <w:t xml:space="preserve">להיכנס </w:t>
      </w:r>
      <w:bookmarkStart w:id="43920" w:name="_ETM_Q70_260940"/>
      <w:bookmarkEnd w:id="43920"/>
      <w:r>
        <w:rPr>
          <w:rFonts w:hint="cs"/>
          <w:rtl/>
        </w:rPr>
        <w:t xml:space="preserve">כרגע </w:t>
      </w:r>
      <w:bookmarkStart w:id="43921" w:name="_ETM_Q70_261360"/>
      <w:bookmarkEnd w:id="43921"/>
      <w:r>
        <w:rPr>
          <w:rFonts w:hint="cs"/>
          <w:rtl/>
        </w:rPr>
        <w:t xml:space="preserve">למה </w:t>
      </w:r>
      <w:bookmarkStart w:id="43922" w:name="_ETM_Q70_261659"/>
      <w:bookmarkEnd w:id="43922"/>
      <w:r>
        <w:rPr>
          <w:rFonts w:hint="cs"/>
          <w:rtl/>
        </w:rPr>
        <w:t xml:space="preserve">בדיוק </w:t>
      </w:r>
      <w:bookmarkStart w:id="43923" w:name="_ETM_Q70_262080"/>
      <w:bookmarkEnd w:id="43923"/>
      <w:r>
        <w:rPr>
          <w:rFonts w:hint="cs"/>
          <w:rtl/>
        </w:rPr>
        <w:t xml:space="preserve">קרה </w:t>
      </w:r>
      <w:bookmarkStart w:id="43924" w:name="_ETM_Q70_262319"/>
      <w:bookmarkEnd w:id="43924"/>
      <w:r>
        <w:rPr>
          <w:rFonts w:hint="cs"/>
          <w:rtl/>
        </w:rPr>
        <w:t xml:space="preserve">שם ולגורלו של השוטר </w:t>
      </w:r>
      <w:r w:rsidR="000A31EE">
        <w:rPr>
          <w:rFonts w:hint="cs"/>
          <w:rtl/>
        </w:rPr>
        <w:t>– – –</w:t>
      </w:r>
    </w:p>
    <w:p w:rsidR="004824FD" w:rsidRDefault="004824FD" w:rsidP="004824FD">
      <w:pPr>
        <w:rPr>
          <w:rtl/>
        </w:rPr>
      </w:pPr>
      <w:bookmarkStart w:id="43925" w:name="_ETM_Q70_264200"/>
      <w:bookmarkStart w:id="43926" w:name="_ETM_Q70_264305"/>
      <w:bookmarkEnd w:id="43925"/>
      <w:bookmarkEnd w:id="43926"/>
    </w:p>
    <w:p w:rsidR="004824FD" w:rsidRDefault="004824FD" w:rsidP="004824FD">
      <w:pPr>
        <w:pStyle w:val="-"/>
        <w:keepNext/>
        <w:rPr>
          <w:rtl/>
        </w:rPr>
      </w:pPr>
      <w:bookmarkStart w:id="43927" w:name="ET_speakercontinue_6236_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3927"/>
    </w:p>
    <w:p w:rsidR="004824FD" w:rsidRDefault="004824FD" w:rsidP="004824FD">
      <w:pPr>
        <w:pStyle w:val="KeepWithNext"/>
        <w:rPr>
          <w:rtl/>
        </w:rPr>
      </w:pPr>
    </w:p>
    <w:p w:rsidR="004824FD" w:rsidRDefault="004824FD" w:rsidP="00C840F2">
      <w:pPr>
        <w:rPr>
          <w:rtl/>
        </w:rPr>
      </w:pPr>
      <w:bookmarkStart w:id="43928" w:name="_ETM_Q70_265417"/>
      <w:bookmarkEnd w:id="43928"/>
      <w:r>
        <w:rPr>
          <w:rFonts w:hint="cs"/>
          <w:rtl/>
        </w:rPr>
        <w:t xml:space="preserve">לא, לא חייבים להיכנס, אלא </w:t>
      </w:r>
      <w:bookmarkStart w:id="43929" w:name="_ETM_Q70_258826"/>
      <w:bookmarkEnd w:id="43929"/>
      <w:r>
        <w:rPr>
          <w:rFonts w:hint="cs"/>
          <w:rtl/>
        </w:rPr>
        <w:t xml:space="preserve">להגיד </w:t>
      </w:r>
      <w:r w:rsidR="00C840F2">
        <w:rPr>
          <w:rFonts w:hint="cs"/>
          <w:rtl/>
        </w:rPr>
        <w:t>על</w:t>
      </w:r>
      <w:r>
        <w:rPr>
          <w:rFonts w:hint="cs"/>
          <w:rtl/>
        </w:rPr>
        <w:t xml:space="preserve"> החוויה הקשה של קהילה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C840F2">
      <w:pPr>
        <w:rPr>
          <w:rtl/>
        </w:rPr>
      </w:pPr>
      <w:r>
        <w:rPr>
          <w:rFonts w:hint="cs"/>
          <w:rtl/>
        </w:rPr>
        <w:t xml:space="preserve">החוויה היא חוויה קשה, </w:t>
      </w:r>
      <w:r w:rsidR="00C840F2">
        <w:rPr>
          <w:rFonts w:hint="cs"/>
          <w:rtl/>
        </w:rPr>
        <w:t>ו</w:t>
      </w:r>
      <w:r>
        <w:rPr>
          <w:rFonts w:hint="cs"/>
          <w:rtl/>
        </w:rPr>
        <w:t xml:space="preserve">אין לך ספק שאם זה לא </w:t>
      </w:r>
      <w:bookmarkStart w:id="43930" w:name="_ETM_Q70_262619"/>
      <w:bookmarkStart w:id="43931" w:name="_ETM_Q70_263100"/>
      <w:bookmarkStart w:id="43932" w:name="_ETM_Q70_263250"/>
      <w:bookmarkStart w:id="43933" w:name="_ETM_Q70_263819"/>
      <w:bookmarkStart w:id="43934" w:name="_ETM_Q70_263940"/>
      <w:bookmarkStart w:id="43935" w:name="_ETM_Q70_264240"/>
      <w:bookmarkStart w:id="43936" w:name="_ETM_Q70_264840"/>
      <w:bookmarkStart w:id="43937" w:name="_ETM_Q70_265200"/>
      <w:bookmarkStart w:id="43938" w:name="_ETM_Q70_265350"/>
      <w:bookmarkStart w:id="43939" w:name="_ETM_Q70_265530"/>
      <w:bookmarkStart w:id="43940" w:name="_ETM_Q70_265860"/>
      <w:bookmarkStart w:id="43941" w:name="_ETM_Q70_266810"/>
      <w:bookmarkStart w:id="43942" w:name="_ETM_Q70_267110"/>
      <w:bookmarkStart w:id="43943" w:name="_ETM_Q70_267290"/>
      <w:bookmarkStart w:id="43944" w:name="_ETM_Q70_267650"/>
      <w:bookmarkStart w:id="43945" w:name="_ETM_Q70_267830"/>
      <w:bookmarkStart w:id="43946" w:name="_ETM_Q70_267980"/>
      <w:bookmarkStart w:id="43947" w:name="_ETM_Q70_268100"/>
      <w:bookmarkStart w:id="43948" w:name="_ETM_Q70_268310"/>
      <w:bookmarkEnd w:id="43930"/>
      <w:bookmarkEnd w:id="43931"/>
      <w:bookmarkEnd w:id="43932"/>
      <w:bookmarkEnd w:id="43933"/>
      <w:bookmarkEnd w:id="43934"/>
      <w:bookmarkEnd w:id="43935"/>
      <w:bookmarkEnd w:id="43936"/>
      <w:bookmarkEnd w:id="43937"/>
      <w:bookmarkEnd w:id="43938"/>
      <w:bookmarkEnd w:id="43939"/>
      <w:bookmarkEnd w:id="43940"/>
      <w:bookmarkEnd w:id="43941"/>
      <w:bookmarkEnd w:id="43942"/>
      <w:bookmarkEnd w:id="43943"/>
      <w:bookmarkEnd w:id="43944"/>
      <w:bookmarkEnd w:id="43945"/>
      <w:bookmarkEnd w:id="43946"/>
      <w:bookmarkEnd w:id="43947"/>
      <w:bookmarkEnd w:id="43948"/>
      <w:r>
        <w:rPr>
          <w:rFonts w:hint="cs"/>
          <w:rtl/>
        </w:rPr>
        <w:t xml:space="preserve">אדם </w:t>
      </w:r>
      <w:bookmarkStart w:id="43949" w:name="_ETM_Q70_268580"/>
      <w:bookmarkEnd w:id="43949"/>
      <w:r>
        <w:rPr>
          <w:rFonts w:hint="cs"/>
          <w:rtl/>
        </w:rPr>
        <w:t xml:space="preserve">מהעדה </w:t>
      </w:r>
      <w:bookmarkStart w:id="43950" w:name="_ETM_Q70_268850"/>
      <w:bookmarkEnd w:id="43950"/>
      <w:r>
        <w:rPr>
          <w:rFonts w:hint="cs"/>
          <w:rtl/>
        </w:rPr>
        <w:t xml:space="preserve">האתיופית </w:t>
      </w:r>
      <w:bookmarkStart w:id="43951" w:name="_ETM_Q70_269209"/>
      <w:bookmarkEnd w:id="43951"/>
      <w:r>
        <w:rPr>
          <w:rFonts w:hint="cs"/>
          <w:rtl/>
        </w:rPr>
        <w:t xml:space="preserve">זה </w:t>
      </w:r>
      <w:bookmarkStart w:id="43952" w:name="_ETM_Q70_269270"/>
      <w:bookmarkEnd w:id="43952"/>
      <w:r>
        <w:rPr>
          <w:rFonts w:hint="cs"/>
          <w:rtl/>
        </w:rPr>
        <w:t xml:space="preserve">היה </w:t>
      </w:r>
      <w:bookmarkStart w:id="43953" w:name="_ETM_Q70_269360"/>
      <w:bookmarkEnd w:id="43953"/>
      <w:r>
        <w:rPr>
          <w:rFonts w:hint="cs"/>
          <w:rtl/>
        </w:rPr>
        <w:t xml:space="preserve">נראה </w:t>
      </w:r>
      <w:bookmarkStart w:id="43954" w:name="_ETM_Q70_269600"/>
      <w:bookmarkEnd w:id="43954"/>
      <w:r>
        <w:rPr>
          <w:rFonts w:hint="cs"/>
          <w:rtl/>
        </w:rPr>
        <w:t>אחרת.</w:t>
      </w:r>
    </w:p>
    <w:p w:rsidR="004824FD" w:rsidRDefault="004824FD" w:rsidP="004824FD">
      <w:pPr>
        <w:rPr>
          <w:rtl/>
        </w:rPr>
      </w:pPr>
      <w:bookmarkStart w:id="43955" w:name="_ETM_Q70_268984"/>
      <w:bookmarkStart w:id="43956" w:name="_ETM_Q70_269061"/>
      <w:bookmarkEnd w:id="43955"/>
      <w:bookmarkEnd w:id="43956"/>
    </w:p>
    <w:p w:rsidR="004824FD" w:rsidRDefault="004824FD" w:rsidP="004824FD">
      <w:pPr>
        <w:pStyle w:val="-"/>
        <w:keepNext/>
        <w:rPr>
          <w:rtl/>
        </w:rPr>
      </w:pPr>
      <w:bookmarkStart w:id="43957" w:name="ET_speakercontinue_6236_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3957"/>
    </w:p>
    <w:p w:rsidR="004824FD" w:rsidRDefault="004824FD" w:rsidP="004824FD">
      <w:pPr>
        <w:pStyle w:val="KeepWithNext"/>
        <w:rPr>
          <w:rtl/>
        </w:rPr>
      </w:pPr>
    </w:p>
    <w:p w:rsidR="004824FD" w:rsidRDefault="004824FD" w:rsidP="00D10DCF">
      <w:pPr>
        <w:rPr>
          <w:rtl/>
        </w:rPr>
      </w:pPr>
      <w:bookmarkStart w:id="43958" w:name="_ETM_Q70_269772"/>
      <w:bookmarkStart w:id="43959" w:name="_ETM_Q70_270200"/>
      <w:bookmarkEnd w:id="43958"/>
      <w:bookmarkEnd w:id="43959"/>
      <w:r>
        <w:rPr>
          <w:rFonts w:hint="cs"/>
          <w:rtl/>
        </w:rPr>
        <w:t xml:space="preserve">ממש. </w:t>
      </w:r>
      <w:bookmarkStart w:id="43960" w:name="_ETM_Q70_270680"/>
      <w:bookmarkEnd w:id="43960"/>
      <w:r>
        <w:rPr>
          <w:rFonts w:hint="cs"/>
          <w:rtl/>
        </w:rPr>
        <w:t xml:space="preserve">אין </w:t>
      </w:r>
      <w:bookmarkStart w:id="43961" w:name="_ETM_Q70_270800"/>
      <w:bookmarkEnd w:id="43961"/>
      <w:r>
        <w:rPr>
          <w:rFonts w:hint="cs"/>
          <w:rtl/>
        </w:rPr>
        <w:t xml:space="preserve">ספק. </w:t>
      </w:r>
      <w:bookmarkStart w:id="43962" w:name="_ETM_Q70_271130"/>
      <w:bookmarkEnd w:id="43962"/>
      <w:r>
        <w:rPr>
          <w:rFonts w:hint="cs"/>
          <w:rtl/>
        </w:rPr>
        <w:t xml:space="preserve">זה </w:t>
      </w:r>
      <w:bookmarkStart w:id="43963" w:name="_ETM_Q70_271370"/>
      <w:bookmarkEnd w:id="43963"/>
      <w:r>
        <w:rPr>
          <w:rFonts w:hint="cs"/>
          <w:rtl/>
        </w:rPr>
        <w:t xml:space="preserve">בדיוק </w:t>
      </w:r>
      <w:bookmarkStart w:id="43964" w:name="_ETM_Q70_271640"/>
      <w:bookmarkEnd w:id="43964"/>
      <w:r>
        <w:rPr>
          <w:rFonts w:hint="cs"/>
          <w:rtl/>
        </w:rPr>
        <w:t xml:space="preserve">העניין. </w:t>
      </w:r>
      <w:bookmarkStart w:id="43965" w:name="_ETM_Q70_272569"/>
      <w:bookmarkEnd w:id="43965"/>
      <w:r>
        <w:rPr>
          <w:rFonts w:hint="cs"/>
          <w:rtl/>
        </w:rPr>
        <w:t xml:space="preserve">ואנחנו </w:t>
      </w:r>
      <w:bookmarkStart w:id="43966" w:name="_ETM_Q70_272930"/>
      <w:bookmarkEnd w:id="43966"/>
      <w:r>
        <w:rPr>
          <w:rFonts w:hint="cs"/>
          <w:rtl/>
        </w:rPr>
        <w:t xml:space="preserve">יודעים </w:t>
      </w:r>
      <w:bookmarkStart w:id="43967" w:name="_ETM_Q70_273110"/>
      <w:bookmarkEnd w:id="43967"/>
      <w:r>
        <w:rPr>
          <w:rFonts w:hint="cs"/>
          <w:rtl/>
        </w:rPr>
        <w:t xml:space="preserve">בפנים </w:t>
      </w:r>
      <w:bookmarkStart w:id="43968" w:name="_ETM_Q70_273380"/>
      <w:bookmarkEnd w:id="43968"/>
      <w:r>
        <w:rPr>
          <w:rFonts w:hint="cs"/>
          <w:rtl/>
        </w:rPr>
        <w:t xml:space="preserve">שאין </w:t>
      </w:r>
      <w:bookmarkStart w:id="43969" w:name="_ETM_Q70_273590"/>
      <w:bookmarkEnd w:id="43969"/>
      <w:r>
        <w:rPr>
          <w:rFonts w:hint="cs"/>
          <w:rtl/>
        </w:rPr>
        <w:t xml:space="preserve">ספק </w:t>
      </w:r>
      <w:bookmarkStart w:id="43970" w:name="_ETM_Q70_273890"/>
      <w:bookmarkEnd w:id="43970"/>
      <w:r>
        <w:rPr>
          <w:rFonts w:hint="cs"/>
          <w:rtl/>
        </w:rPr>
        <w:t xml:space="preserve">שזה </w:t>
      </w:r>
      <w:bookmarkStart w:id="43971" w:name="_ETM_Q70_274040"/>
      <w:bookmarkEnd w:id="43971"/>
      <w:r>
        <w:rPr>
          <w:rFonts w:hint="cs"/>
          <w:rtl/>
        </w:rPr>
        <w:t xml:space="preserve">היה </w:t>
      </w:r>
      <w:bookmarkStart w:id="43972" w:name="_ETM_Q70_276904"/>
      <w:bookmarkEnd w:id="43972"/>
      <w:r>
        <w:rPr>
          <w:rFonts w:hint="cs"/>
          <w:rtl/>
        </w:rPr>
        <w:t xml:space="preserve">נראה </w:t>
      </w:r>
      <w:bookmarkStart w:id="43973" w:name="_ETM_Q70_274250"/>
      <w:bookmarkEnd w:id="43973"/>
      <w:r>
        <w:rPr>
          <w:rFonts w:hint="cs"/>
          <w:rtl/>
        </w:rPr>
        <w:t xml:space="preserve">אחרת, </w:t>
      </w:r>
      <w:bookmarkStart w:id="43974" w:name="_ETM_Q70_274490"/>
      <w:bookmarkEnd w:id="43974"/>
      <w:r>
        <w:rPr>
          <w:rFonts w:hint="cs"/>
          <w:rtl/>
        </w:rPr>
        <w:t xml:space="preserve">גם </w:t>
      </w:r>
      <w:bookmarkStart w:id="43975" w:name="_ETM_Q70_274670"/>
      <w:bookmarkEnd w:id="43975"/>
      <w:r>
        <w:rPr>
          <w:rFonts w:hint="cs"/>
          <w:rtl/>
        </w:rPr>
        <w:t xml:space="preserve">בתגובה </w:t>
      </w:r>
      <w:bookmarkStart w:id="43976" w:name="_ETM_Q70_275000"/>
      <w:bookmarkEnd w:id="43976"/>
      <w:r>
        <w:rPr>
          <w:rFonts w:hint="cs"/>
          <w:rtl/>
        </w:rPr>
        <w:t xml:space="preserve">הציבורית </w:t>
      </w:r>
      <w:bookmarkStart w:id="43977" w:name="_ETM_Q70_275480"/>
      <w:bookmarkEnd w:id="43977"/>
      <w:r>
        <w:rPr>
          <w:rFonts w:hint="cs"/>
          <w:rtl/>
        </w:rPr>
        <w:t xml:space="preserve">וגם </w:t>
      </w:r>
      <w:bookmarkStart w:id="43978" w:name="_ETM_Q70_276369"/>
      <w:bookmarkStart w:id="43979" w:name="_ETM_Q70_276640"/>
      <w:bookmarkEnd w:id="43978"/>
      <w:bookmarkEnd w:id="43979"/>
      <w:r>
        <w:rPr>
          <w:rFonts w:hint="cs"/>
          <w:rtl/>
        </w:rPr>
        <w:t xml:space="preserve">בתגובה </w:t>
      </w:r>
      <w:bookmarkStart w:id="43980" w:name="_ETM_Q70_277360"/>
      <w:bookmarkEnd w:id="43980"/>
      <w:r>
        <w:rPr>
          <w:rFonts w:hint="cs"/>
          <w:rtl/>
        </w:rPr>
        <w:t xml:space="preserve">של </w:t>
      </w:r>
      <w:bookmarkStart w:id="43981" w:name="_ETM_Q70_277509"/>
      <w:bookmarkEnd w:id="43981"/>
      <w:r>
        <w:rPr>
          <w:rFonts w:hint="cs"/>
          <w:rtl/>
        </w:rPr>
        <w:t xml:space="preserve">המשטרה, </w:t>
      </w:r>
      <w:bookmarkStart w:id="43982" w:name="_ETM_Q70_277810"/>
      <w:bookmarkEnd w:id="43982"/>
      <w:r>
        <w:rPr>
          <w:rFonts w:hint="cs"/>
          <w:rtl/>
        </w:rPr>
        <w:t xml:space="preserve">ובסוף </w:t>
      </w:r>
      <w:bookmarkStart w:id="43983" w:name="_ETM_Q70_278200"/>
      <w:bookmarkEnd w:id="43983"/>
      <w:r>
        <w:rPr>
          <w:rFonts w:hint="cs"/>
          <w:rtl/>
        </w:rPr>
        <w:t xml:space="preserve">המשטרה </w:t>
      </w:r>
      <w:bookmarkStart w:id="43984" w:name="_ETM_Q70_278530"/>
      <w:bookmarkEnd w:id="43984"/>
      <w:r>
        <w:rPr>
          <w:rFonts w:hint="cs"/>
          <w:rtl/>
        </w:rPr>
        <w:t xml:space="preserve">היא גם </w:t>
      </w:r>
      <w:bookmarkStart w:id="43985" w:name="_ETM_Q70_278680"/>
      <w:bookmarkEnd w:id="43985"/>
      <w:r>
        <w:rPr>
          <w:rFonts w:hint="cs"/>
          <w:rtl/>
        </w:rPr>
        <w:t xml:space="preserve">שיקוף </w:t>
      </w:r>
      <w:bookmarkStart w:id="43986" w:name="_ETM_Q70_278950"/>
      <w:bookmarkEnd w:id="43986"/>
      <w:r>
        <w:rPr>
          <w:rFonts w:hint="cs"/>
          <w:rtl/>
        </w:rPr>
        <w:t xml:space="preserve">של ציבור </w:t>
      </w:r>
      <w:bookmarkStart w:id="43987" w:name="_ETM_Q70_279399"/>
      <w:bookmarkEnd w:id="43987"/>
      <w:r>
        <w:rPr>
          <w:rFonts w:hint="cs"/>
          <w:rtl/>
        </w:rPr>
        <w:t xml:space="preserve">וחברה. </w:t>
      </w:r>
      <w:bookmarkStart w:id="43988" w:name="_ETM_Q70_280560"/>
      <w:bookmarkEnd w:id="43988"/>
      <w:r>
        <w:rPr>
          <w:rFonts w:hint="cs"/>
          <w:rtl/>
        </w:rPr>
        <w:t xml:space="preserve">ובדיוק </w:t>
      </w:r>
      <w:bookmarkStart w:id="43989" w:name="_ETM_Q70_280979"/>
      <w:bookmarkEnd w:id="43989"/>
      <w:r>
        <w:rPr>
          <w:rFonts w:hint="cs"/>
          <w:rtl/>
        </w:rPr>
        <w:t xml:space="preserve">דיברנו </w:t>
      </w:r>
      <w:bookmarkStart w:id="43990" w:name="_ETM_Q70_281340"/>
      <w:bookmarkEnd w:id="43990"/>
      <w:r>
        <w:rPr>
          <w:rFonts w:hint="cs"/>
          <w:rtl/>
        </w:rPr>
        <w:t xml:space="preserve">על </w:t>
      </w:r>
      <w:bookmarkStart w:id="43991" w:name="_ETM_Q70_281429"/>
      <w:bookmarkEnd w:id="43991"/>
      <w:r>
        <w:rPr>
          <w:rFonts w:hint="cs"/>
          <w:rtl/>
        </w:rPr>
        <w:t xml:space="preserve">הורים </w:t>
      </w:r>
      <w:bookmarkStart w:id="43992" w:name="_ETM_Q70_281819"/>
      <w:bookmarkEnd w:id="43992"/>
      <w:r>
        <w:rPr>
          <w:rFonts w:hint="cs"/>
          <w:rtl/>
        </w:rPr>
        <w:t xml:space="preserve">ועל </w:t>
      </w:r>
      <w:bookmarkStart w:id="43993" w:name="_ETM_Q70_282569"/>
      <w:bookmarkEnd w:id="43993"/>
      <w:r>
        <w:rPr>
          <w:rFonts w:hint="cs"/>
          <w:rtl/>
        </w:rPr>
        <w:t xml:space="preserve">חשש </w:t>
      </w:r>
      <w:bookmarkStart w:id="43994" w:name="_ETM_Q70_282899"/>
      <w:bookmarkEnd w:id="43994"/>
      <w:r>
        <w:rPr>
          <w:rFonts w:hint="cs"/>
          <w:rtl/>
        </w:rPr>
        <w:t xml:space="preserve">על הילדים, </w:t>
      </w:r>
      <w:bookmarkStart w:id="43995" w:name="_ETM_Q70_284189"/>
      <w:bookmarkEnd w:id="43995"/>
      <w:r>
        <w:rPr>
          <w:rFonts w:hint="cs"/>
          <w:rtl/>
        </w:rPr>
        <w:t xml:space="preserve">אז </w:t>
      </w:r>
      <w:bookmarkStart w:id="43996" w:name="_ETM_Q70_284490"/>
      <w:bookmarkStart w:id="43997" w:name="_ETM_Q70_284670"/>
      <w:bookmarkEnd w:id="43996"/>
      <w:bookmarkEnd w:id="43997"/>
      <w:r>
        <w:rPr>
          <w:rFonts w:hint="cs"/>
          <w:rtl/>
        </w:rPr>
        <w:t xml:space="preserve">אחד הדברים </w:t>
      </w:r>
      <w:bookmarkStart w:id="43998" w:name="_ETM_Q70_284939"/>
      <w:bookmarkEnd w:id="43998"/>
      <w:r>
        <w:rPr>
          <w:rFonts w:hint="cs"/>
          <w:rtl/>
        </w:rPr>
        <w:t xml:space="preserve">שיושבים </w:t>
      </w:r>
      <w:bookmarkStart w:id="43999" w:name="_ETM_Q70_285360"/>
      <w:bookmarkEnd w:id="43999"/>
      <w:r>
        <w:rPr>
          <w:rFonts w:hint="cs"/>
          <w:rtl/>
        </w:rPr>
        <w:t xml:space="preserve">עליי </w:t>
      </w:r>
      <w:bookmarkStart w:id="44000" w:name="_ETM_Q70_285509"/>
      <w:bookmarkStart w:id="44001" w:name="_ETM_Q70_285630"/>
      <w:bookmarkEnd w:id="44000"/>
      <w:bookmarkEnd w:id="44001"/>
      <w:r>
        <w:rPr>
          <w:rFonts w:hint="cs"/>
          <w:rtl/>
        </w:rPr>
        <w:t xml:space="preserve">מההפגנות </w:t>
      </w:r>
      <w:bookmarkStart w:id="44002" w:name="_ETM_Q70_286079"/>
      <w:bookmarkEnd w:id="44002"/>
      <w:r>
        <w:rPr>
          <w:rFonts w:hint="cs"/>
          <w:rtl/>
        </w:rPr>
        <w:t xml:space="preserve">של </w:t>
      </w:r>
      <w:bookmarkStart w:id="44003" w:name="_ETM_Q70_287009"/>
      <w:bookmarkStart w:id="44004" w:name="_ETM_Q70_287219"/>
      <w:bookmarkEnd w:id="44003"/>
      <w:bookmarkEnd w:id="44004"/>
      <w:r>
        <w:rPr>
          <w:rFonts w:hint="cs"/>
          <w:rtl/>
        </w:rPr>
        <w:t xml:space="preserve">החברה </w:t>
      </w:r>
      <w:bookmarkStart w:id="44005" w:name="_ETM_Q70_287520"/>
      <w:bookmarkEnd w:id="44005"/>
      <w:r>
        <w:rPr>
          <w:rFonts w:hint="cs"/>
          <w:rtl/>
        </w:rPr>
        <w:t xml:space="preserve">האתיופית </w:t>
      </w:r>
      <w:bookmarkStart w:id="44006" w:name="_ETM_Q70_288540"/>
      <w:bookmarkEnd w:id="44006"/>
      <w:r>
        <w:rPr>
          <w:rFonts w:hint="cs"/>
          <w:rtl/>
        </w:rPr>
        <w:t xml:space="preserve">זה </w:t>
      </w:r>
      <w:bookmarkStart w:id="44007" w:name="_ETM_Q70_288840"/>
      <w:bookmarkEnd w:id="44007"/>
      <w:r>
        <w:rPr>
          <w:rFonts w:hint="cs"/>
          <w:rtl/>
        </w:rPr>
        <w:t xml:space="preserve">השיח </w:t>
      </w:r>
      <w:bookmarkStart w:id="44008" w:name="_ETM_Q70_289440"/>
      <w:bookmarkEnd w:id="44008"/>
      <w:r>
        <w:rPr>
          <w:rFonts w:hint="cs"/>
          <w:rtl/>
        </w:rPr>
        <w:t xml:space="preserve">של </w:t>
      </w:r>
      <w:bookmarkStart w:id="44009" w:name="_ETM_Q70_289590"/>
      <w:bookmarkEnd w:id="44009"/>
      <w:r>
        <w:rPr>
          <w:rFonts w:hint="cs"/>
          <w:rtl/>
        </w:rPr>
        <w:t>האימהות</w:t>
      </w:r>
      <w:r w:rsidR="00D10DCF">
        <w:rPr>
          <w:rFonts w:hint="cs"/>
          <w:rtl/>
        </w:rPr>
        <w:t>,</w:t>
      </w:r>
      <w:r>
        <w:rPr>
          <w:rFonts w:hint="cs"/>
          <w:rtl/>
        </w:rPr>
        <w:t xml:space="preserve"> </w:t>
      </w:r>
      <w:bookmarkStart w:id="44010" w:name="_ETM_Q70_290979"/>
      <w:bookmarkEnd w:id="44010"/>
      <w:r>
        <w:rPr>
          <w:rFonts w:hint="cs"/>
          <w:rtl/>
        </w:rPr>
        <w:t xml:space="preserve">שאומרות שהן </w:t>
      </w:r>
      <w:bookmarkStart w:id="44011" w:name="_ETM_Q70_291640"/>
      <w:bookmarkEnd w:id="44011"/>
      <w:r>
        <w:rPr>
          <w:rFonts w:hint="cs"/>
          <w:rtl/>
        </w:rPr>
        <w:t xml:space="preserve">תמיד </w:t>
      </w:r>
      <w:bookmarkStart w:id="44012" w:name="_ETM_Q70_291820"/>
      <w:bookmarkEnd w:id="44012"/>
      <w:r>
        <w:rPr>
          <w:rFonts w:hint="cs"/>
          <w:rtl/>
        </w:rPr>
        <w:t xml:space="preserve">מפחדות </w:t>
      </w:r>
      <w:bookmarkStart w:id="44013" w:name="_ETM_Q70_292180"/>
      <w:bookmarkEnd w:id="44013"/>
      <w:r>
        <w:rPr>
          <w:rFonts w:hint="cs"/>
          <w:rtl/>
        </w:rPr>
        <w:t xml:space="preserve">כשהילד </w:t>
      </w:r>
      <w:bookmarkStart w:id="44014" w:name="_ETM_Q70_292420"/>
      <w:bookmarkEnd w:id="44014"/>
      <w:r>
        <w:rPr>
          <w:rFonts w:hint="cs"/>
          <w:rtl/>
        </w:rPr>
        <w:t xml:space="preserve">יוצא </w:t>
      </w:r>
      <w:bookmarkStart w:id="44015" w:name="_ETM_Q70_292659"/>
      <w:bookmarkEnd w:id="44015"/>
      <w:r>
        <w:rPr>
          <w:rFonts w:hint="cs"/>
          <w:rtl/>
        </w:rPr>
        <w:t xml:space="preserve">החוצה. איזה </w:t>
      </w:r>
      <w:bookmarkStart w:id="44016" w:name="_ETM_Q70_294270"/>
      <w:bookmarkEnd w:id="44016"/>
      <w:r>
        <w:rPr>
          <w:rFonts w:hint="cs"/>
          <w:rtl/>
        </w:rPr>
        <w:t xml:space="preserve">דבר </w:t>
      </w:r>
      <w:bookmarkStart w:id="44017" w:name="_ETM_Q70_294540"/>
      <w:bookmarkEnd w:id="44017"/>
      <w:r>
        <w:rPr>
          <w:rFonts w:hint="cs"/>
          <w:rtl/>
        </w:rPr>
        <w:t xml:space="preserve">נורא. </w:t>
      </w:r>
      <w:bookmarkStart w:id="44018" w:name="_ETM_Q70_296280"/>
      <w:bookmarkEnd w:id="44018"/>
      <w:r>
        <w:rPr>
          <w:rFonts w:hint="cs"/>
          <w:rtl/>
        </w:rPr>
        <w:t xml:space="preserve">זה </w:t>
      </w:r>
      <w:bookmarkStart w:id="44019" w:name="_ETM_Q70_296460"/>
      <w:bookmarkEnd w:id="44019"/>
      <w:r>
        <w:rPr>
          <w:rFonts w:hint="cs"/>
          <w:rtl/>
        </w:rPr>
        <w:t xml:space="preserve">נורא. </w:t>
      </w:r>
      <w:bookmarkStart w:id="44020" w:name="_ETM_Q70_297739"/>
      <w:bookmarkEnd w:id="44020"/>
      <w:r>
        <w:rPr>
          <w:rFonts w:hint="cs"/>
          <w:rtl/>
        </w:rPr>
        <w:t xml:space="preserve">חוויה </w:t>
      </w:r>
      <w:bookmarkStart w:id="44021" w:name="_ETM_Q70_298310"/>
      <w:bookmarkEnd w:id="44021"/>
      <w:r>
        <w:rPr>
          <w:rFonts w:hint="cs"/>
          <w:rtl/>
        </w:rPr>
        <w:t xml:space="preserve">של </w:t>
      </w:r>
      <w:bookmarkStart w:id="44022" w:name="_ETM_Q70_298549"/>
      <w:bookmarkEnd w:id="44022"/>
      <w:r>
        <w:rPr>
          <w:rFonts w:hint="cs"/>
          <w:rtl/>
        </w:rPr>
        <w:t xml:space="preserve">אימא </w:t>
      </w:r>
      <w:bookmarkStart w:id="44023" w:name="_ETM_Q70_299590"/>
      <w:bookmarkEnd w:id="44023"/>
      <w:r>
        <w:rPr>
          <w:rFonts w:hint="cs"/>
          <w:rtl/>
        </w:rPr>
        <w:t>ש</w:t>
      </w:r>
      <w:bookmarkStart w:id="44024" w:name="_ETM_Q70_300429"/>
      <w:bookmarkEnd w:id="44024"/>
      <w:r>
        <w:rPr>
          <w:rFonts w:hint="cs"/>
          <w:rtl/>
        </w:rPr>
        <w:t xml:space="preserve">יודעת </w:t>
      </w:r>
      <w:bookmarkStart w:id="44025" w:name="_ETM_Q70_300939"/>
      <w:bookmarkEnd w:id="44025"/>
      <w:r>
        <w:rPr>
          <w:rFonts w:hint="cs"/>
          <w:rtl/>
        </w:rPr>
        <w:t xml:space="preserve">שהבן </w:t>
      </w:r>
      <w:bookmarkStart w:id="44026" w:name="_ETM_Q70_302090"/>
      <w:bookmarkEnd w:id="44026"/>
      <w:r>
        <w:rPr>
          <w:rFonts w:hint="cs"/>
          <w:rtl/>
        </w:rPr>
        <w:t>שלה</w:t>
      </w:r>
      <w:r w:rsidR="00D10DCF">
        <w:rPr>
          <w:rFonts w:hint="cs"/>
          <w:rtl/>
        </w:rPr>
        <w:t>,</w:t>
      </w:r>
      <w:r>
        <w:rPr>
          <w:rFonts w:hint="cs"/>
          <w:rtl/>
        </w:rPr>
        <w:t xml:space="preserve"> </w:t>
      </w:r>
      <w:bookmarkStart w:id="44027" w:name="_ETM_Q70_302299"/>
      <w:bookmarkEnd w:id="44027"/>
      <w:r w:rsidR="00D10DCF">
        <w:rPr>
          <w:rFonts w:hint="cs"/>
          <w:rtl/>
        </w:rPr>
        <w:t xml:space="preserve">כשהוא </w:t>
      </w:r>
      <w:r>
        <w:rPr>
          <w:rFonts w:hint="cs"/>
          <w:rtl/>
        </w:rPr>
        <w:t xml:space="preserve">יוצא </w:t>
      </w:r>
      <w:bookmarkStart w:id="44028" w:name="_ETM_Q70_302719"/>
      <w:bookmarkEnd w:id="44028"/>
      <w:r>
        <w:rPr>
          <w:rFonts w:hint="cs"/>
          <w:rtl/>
        </w:rPr>
        <w:t>החוצה</w:t>
      </w:r>
      <w:r w:rsidR="00D10DCF">
        <w:rPr>
          <w:rFonts w:hint="cs"/>
          <w:rtl/>
        </w:rPr>
        <w:t>,</w:t>
      </w:r>
      <w:r>
        <w:rPr>
          <w:rFonts w:hint="cs"/>
          <w:rtl/>
        </w:rPr>
        <w:t xml:space="preserve"> </w:t>
      </w:r>
      <w:bookmarkStart w:id="44029" w:name="_ETM_Q70_303720"/>
      <w:bookmarkEnd w:id="44029"/>
      <w:r>
        <w:rPr>
          <w:rFonts w:hint="cs"/>
          <w:rtl/>
        </w:rPr>
        <w:t xml:space="preserve">באיזשהו </w:t>
      </w:r>
      <w:bookmarkStart w:id="44030" w:name="_ETM_Q70_304140"/>
      <w:bookmarkEnd w:id="44030"/>
      <w:r>
        <w:rPr>
          <w:rFonts w:hint="cs"/>
          <w:rtl/>
        </w:rPr>
        <w:t xml:space="preserve">מקום </w:t>
      </w:r>
      <w:bookmarkStart w:id="44031" w:name="_ETM_Q70_304439"/>
      <w:bookmarkEnd w:id="44031"/>
      <w:r>
        <w:rPr>
          <w:rFonts w:hint="cs"/>
          <w:rtl/>
        </w:rPr>
        <w:t xml:space="preserve">תמיד </w:t>
      </w:r>
      <w:bookmarkStart w:id="44032" w:name="_ETM_Q70_304680"/>
      <w:bookmarkEnd w:id="44032"/>
      <w:r>
        <w:rPr>
          <w:rFonts w:hint="cs"/>
          <w:rtl/>
        </w:rPr>
        <w:t xml:space="preserve">מסומן </w:t>
      </w:r>
      <w:bookmarkStart w:id="44033" w:name="_ETM_Q70_305040"/>
      <w:bookmarkEnd w:id="44033"/>
      <w:r>
        <w:rPr>
          <w:rFonts w:hint="cs"/>
          <w:rtl/>
        </w:rPr>
        <w:t>כמטרה.</w:t>
      </w:r>
    </w:p>
    <w:p w:rsidR="004824FD" w:rsidRDefault="004824FD" w:rsidP="004824FD">
      <w:pPr>
        <w:rPr>
          <w:rtl/>
        </w:rPr>
      </w:pPr>
      <w:bookmarkStart w:id="44034" w:name="_ETM_Q70_308517"/>
      <w:bookmarkStart w:id="44035" w:name="_ETM_Q70_308608"/>
      <w:bookmarkEnd w:id="44034"/>
      <w:bookmarkEnd w:id="44035"/>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4036" w:name="_ETM_Q70_309443"/>
      <w:bookmarkStart w:id="44037" w:name="_ETM_Q70_306759"/>
      <w:bookmarkEnd w:id="44036"/>
      <w:bookmarkEnd w:id="44037"/>
      <w:r>
        <w:rPr>
          <w:rFonts w:hint="cs"/>
          <w:rtl/>
        </w:rPr>
        <w:t xml:space="preserve">קשה </w:t>
      </w:r>
      <w:bookmarkStart w:id="44038" w:name="_ETM_Q70_307119"/>
      <w:bookmarkEnd w:id="44038"/>
      <w:r>
        <w:rPr>
          <w:rFonts w:hint="cs"/>
          <w:rtl/>
        </w:rPr>
        <w:t>מאוד.</w:t>
      </w:r>
    </w:p>
    <w:p w:rsidR="004824FD" w:rsidRDefault="004824FD" w:rsidP="004824FD">
      <w:pPr>
        <w:rPr>
          <w:rtl/>
        </w:rPr>
      </w:pPr>
    </w:p>
    <w:p w:rsidR="004824FD" w:rsidRDefault="004824FD" w:rsidP="004824FD">
      <w:pPr>
        <w:pStyle w:val="-"/>
        <w:keepNext/>
        <w:rPr>
          <w:rtl/>
        </w:rPr>
      </w:pPr>
      <w:bookmarkStart w:id="44039" w:name="ET_speakercontinue_6236_1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4039"/>
    </w:p>
    <w:p w:rsidR="004824FD" w:rsidRDefault="004824FD" w:rsidP="004824FD">
      <w:pPr>
        <w:pStyle w:val="KeepWithNext"/>
        <w:rPr>
          <w:rtl/>
        </w:rPr>
      </w:pPr>
    </w:p>
    <w:p w:rsidR="004824FD" w:rsidRDefault="004824FD" w:rsidP="00D10DCF">
      <w:pPr>
        <w:rPr>
          <w:rtl/>
        </w:rPr>
      </w:pPr>
      <w:bookmarkStart w:id="44040" w:name="_ETM_Q70_307239"/>
      <w:bookmarkStart w:id="44041" w:name="_ETM_Q70_307419"/>
      <w:bookmarkStart w:id="44042" w:name="_ETM_Q70_308439"/>
      <w:bookmarkEnd w:id="44040"/>
      <w:bookmarkEnd w:id="44041"/>
      <w:bookmarkEnd w:id="44042"/>
      <w:r>
        <w:rPr>
          <w:rFonts w:hint="cs"/>
          <w:rtl/>
        </w:rPr>
        <w:t xml:space="preserve">חברה </w:t>
      </w:r>
      <w:bookmarkStart w:id="44043" w:name="_ETM_Q70_308889"/>
      <w:bookmarkEnd w:id="44043"/>
      <w:r>
        <w:rPr>
          <w:rFonts w:hint="cs"/>
          <w:rtl/>
        </w:rPr>
        <w:t xml:space="preserve">לא </w:t>
      </w:r>
      <w:bookmarkStart w:id="44044" w:name="_ETM_Q70_308980"/>
      <w:bookmarkEnd w:id="44044"/>
      <w:r>
        <w:rPr>
          <w:rFonts w:hint="cs"/>
          <w:rtl/>
        </w:rPr>
        <w:t xml:space="preserve">יכולה </w:t>
      </w:r>
      <w:bookmarkStart w:id="44045" w:name="_ETM_Q70_309250"/>
      <w:bookmarkEnd w:id="44045"/>
      <w:r>
        <w:rPr>
          <w:rFonts w:hint="cs"/>
          <w:rtl/>
        </w:rPr>
        <w:t xml:space="preserve">לנהוג </w:t>
      </w:r>
      <w:bookmarkStart w:id="44046" w:name="_ETM_Q70_309549"/>
      <w:bookmarkEnd w:id="44046"/>
      <w:r>
        <w:rPr>
          <w:rFonts w:hint="cs"/>
          <w:rtl/>
        </w:rPr>
        <w:t xml:space="preserve">כך </w:t>
      </w:r>
      <w:bookmarkStart w:id="44047" w:name="_ETM_Q70_309819"/>
      <w:bookmarkEnd w:id="44047"/>
      <w:r>
        <w:rPr>
          <w:rFonts w:hint="cs"/>
          <w:rtl/>
        </w:rPr>
        <w:t xml:space="preserve">ולא </w:t>
      </w:r>
      <w:bookmarkStart w:id="44048" w:name="_ETM_Q70_310030"/>
      <w:bookmarkEnd w:id="44048"/>
      <w:r>
        <w:rPr>
          <w:rFonts w:hint="cs"/>
          <w:rtl/>
        </w:rPr>
        <w:t xml:space="preserve">יכולה </w:t>
      </w:r>
      <w:bookmarkStart w:id="44049" w:name="_ETM_Q70_310269"/>
      <w:bookmarkEnd w:id="44049"/>
      <w:r>
        <w:rPr>
          <w:rFonts w:hint="cs"/>
          <w:rtl/>
        </w:rPr>
        <w:t xml:space="preserve">להיות </w:t>
      </w:r>
      <w:bookmarkStart w:id="44050" w:name="_ETM_Q70_310480"/>
      <w:bookmarkEnd w:id="44050"/>
      <w:r>
        <w:rPr>
          <w:rFonts w:hint="cs"/>
          <w:rtl/>
        </w:rPr>
        <w:t xml:space="preserve">כך </w:t>
      </w:r>
      <w:bookmarkStart w:id="44051" w:name="_ETM_Q70_310750"/>
      <w:bookmarkEnd w:id="44051"/>
      <w:r>
        <w:rPr>
          <w:rFonts w:hint="cs"/>
          <w:rtl/>
        </w:rPr>
        <w:t xml:space="preserve">ואני </w:t>
      </w:r>
      <w:bookmarkStart w:id="44052" w:name="_ETM_Q70_311079"/>
      <w:bookmarkEnd w:id="44052"/>
      <w:r>
        <w:rPr>
          <w:rFonts w:hint="cs"/>
          <w:rtl/>
        </w:rPr>
        <w:t xml:space="preserve">חושבת </w:t>
      </w:r>
      <w:bookmarkStart w:id="44053" w:name="_ETM_Q70_311500"/>
      <w:bookmarkEnd w:id="44053"/>
      <w:r>
        <w:rPr>
          <w:rFonts w:hint="cs"/>
          <w:rtl/>
        </w:rPr>
        <w:t xml:space="preserve">שדווקא </w:t>
      </w:r>
      <w:bookmarkStart w:id="44054" w:name="_ETM_Q70_312760"/>
      <w:bookmarkEnd w:id="44054"/>
      <w:r>
        <w:rPr>
          <w:rFonts w:hint="cs"/>
          <w:rtl/>
        </w:rPr>
        <w:t xml:space="preserve">דרך </w:t>
      </w:r>
      <w:bookmarkStart w:id="44055" w:name="_ETM_Q70_313000"/>
      <w:bookmarkEnd w:id="44055"/>
      <w:r>
        <w:rPr>
          <w:rFonts w:hint="cs"/>
          <w:rtl/>
        </w:rPr>
        <w:t xml:space="preserve">מה </w:t>
      </w:r>
      <w:bookmarkStart w:id="44056" w:name="_ETM_Q70_313120"/>
      <w:bookmarkEnd w:id="44056"/>
      <w:r>
        <w:rPr>
          <w:rFonts w:hint="cs"/>
          <w:rtl/>
        </w:rPr>
        <w:t xml:space="preserve">שאנחנו </w:t>
      </w:r>
      <w:bookmarkStart w:id="44057" w:name="_ETM_Q70_313389"/>
      <w:bookmarkEnd w:id="44057"/>
      <w:r>
        <w:rPr>
          <w:rFonts w:hint="cs"/>
          <w:rtl/>
        </w:rPr>
        <w:t xml:space="preserve">רואים </w:t>
      </w:r>
      <w:bookmarkStart w:id="44058" w:name="_ETM_Q70_313569"/>
      <w:bookmarkEnd w:id="44058"/>
      <w:r>
        <w:rPr>
          <w:rFonts w:hint="cs"/>
          <w:rtl/>
        </w:rPr>
        <w:t xml:space="preserve">היום </w:t>
      </w:r>
      <w:bookmarkStart w:id="44059" w:name="_ETM_Q70_314020"/>
      <w:bookmarkEnd w:id="44059"/>
      <w:r>
        <w:rPr>
          <w:rFonts w:hint="cs"/>
          <w:rtl/>
        </w:rPr>
        <w:t xml:space="preserve">אנחנו </w:t>
      </w:r>
      <w:bookmarkStart w:id="44060" w:name="_ETM_Q70_314290"/>
      <w:bookmarkEnd w:id="44060"/>
      <w:r>
        <w:rPr>
          <w:rFonts w:hint="cs"/>
          <w:rtl/>
        </w:rPr>
        <w:t xml:space="preserve">מחויבים </w:t>
      </w:r>
      <w:bookmarkStart w:id="44061" w:name="_ETM_Q70_314739"/>
      <w:bookmarkEnd w:id="44061"/>
      <w:r>
        <w:rPr>
          <w:rFonts w:hint="cs"/>
          <w:rtl/>
        </w:rPr>
        <w:t xml:space="preserve">לתיקון </w:t>
      </w:r>
      <w:bookmarkStart w:id="44062" w:name="_ETM_Q70_315190"/>
      <w:bookmarkEnd w:id="44062"/>
      <w:r>
        <w:rPr>
          <w:rFonts w:hint="cs"/>
          <w:rtl/>
        </w:rPr>
        <w:t xml:space="preserve">העמוק </w:t>
      </w:r>
      <w:bookmarkStart w:id="44063" w:name="_ETM_Q70_315639"/>
      <w:bookmarkEnd w:id="44063"/>
      <w:r>
        <w:rPr>
          <w:rFonts w:hint="cs"/>
          <w:rtl/>
        </w:rPr>
        <w:t xml:space="preserve">יותר, </w:t>
      </w:r>
      <w:bookmarkStart w:id="44064" w:name="_ETM_Q70_316450"/>
      <w:bookmarkEnd w:id="44064"/>
      <w:r>
        <w:rPr>
          <w:rFonts w:hint="cs"/>
          <w:rtl/>
        </w:rPr>
        <w:t xml:space="preserve">לא </w:t>
      </w:r>
      <w:bookmarkStart w:id="44065" w:name="_ETM_Q70_316720"/>
      <w:bookmarkEnd w:id="44065"/>
      <w:r>
        <w:rPr>
          <w:rFonts w:hint="cs"/>
          <w:rtl/>
        </w:rPr>
        <w:t xml:space="preserve">רק </w:t>
      </w:r>
      <w:bookmarkStart w:id="44066" w:name="_ETM_Q70_316900"/>
      <w:bookmarkEnd w:id="44066"/>
      <w:r>
        <w:rPr>
          <w:rFonts w:hint="cs"/>
          <w:rtl/>
        </w:rPr>
        <w:t xml:space="preserve">לבלימת </w:t>
      </w:r>
      <w:bookmarkStart w:id="44067" w:name="_ETM_Q70_317560"/>
      <w:bookmarkEnd w:id="44067"/>
      <w:r>
        <w:rPr>
          <w:rFonts w:hint="cs"/>
          <w:rtl/>
        </w:rPr>
        <w:t xml:space="preserve">מה </w:t>
      </w:r>
      <w:bookmarkStart w:id="44068" w:name="_ETM_Q70_317680"/>
      <w:bookmarkEnd w:id="44068"/>
      <w:r>
        <w:rPr>
          <w:rFonts w:hint="cs"/>
          <w:rtl/>
        </w:rPr>
        <w:t xml:space="preserve">שישנו </w:t>
      </w:r>
      <w:bookmarkStart w:id="44069" w:name="_ETM_Q70_318100"/>
      <w:bookmarkEnd w:id="44069"/>
      <w:r>
        <w:rPr>
          <w:rFonts w:hint="cs"/>
          <w:rtl/>
        </w:rPr>
        <w:t xml:space="preserve">אלא </w:t>
      </w:r>
      <w:bookmarkStart w:id="44070" w:name="_ETM_Q70_318250"/>
      <w:bookmarkEnd w:id="44070"/>
      <w:r>
        <w:rPr>
          <w:rFonts w:hint="cs"/>
          <w:rtl/>
        </w:rPr>
        <w:t xml:space="preserve">לתיקון </w:t>
      </w:r>
      <w:bookmarkStart w:id="44071" w:name="_ETM_Q70_318730"/>
      <w:bookmarkEnd w:id="44071"/>
      <w:r>
        <w:rPr>
          <w:rFonts w:hint="cs"/>
          <w:rtl/>
        </w:rPr>
        <w:t xml:space="preserve">העמוק </w:t>
      </w:r>
      <w:bookmarkStart w:id="44072" w:name="_ETM_Q70_319090"/>
      <w:bookmarkEnd w:id="44072"/>
      <w:r>
        <w:rPr>
          <w:rFonts w:hint="cs"/>
          <w:rtl/>
        </w:rPr>
        <w:t xml:space="preserve">יותר. </w:t>
      </w:r>
      <w:bookmarkStart w:id="44073" w:name="_ETM_Q70_319860"/>
      <w:bookmarkEnd w:id="44073"/>
      <w:r>
        <w:rPr>
          <w:rFonts w:hint="cs"/>
          <w:rtl/>
        </w:rPr>
        <w:t xml:space="preserve">אני </w:t>
      </w:r>
      <w:bookmarkStart w:id="44074" w:name="_ETM_Q70_320129"/>
      <w:bookmarkEnd w:id="44074"/>
      <w:r>
        <w:rPr>
          <w:rFonts w:hint="cs"/>
          <w:rtl/>
        </w:rPr>
        <w:t xml:space="preserve">באמת </w:t>
      </w:r>
      <w:bookmarkStart w:id="44075" w:name="_ETM_Q70_320310"/>
      <w:bookmarkEnd w:id="44075"/>
      <w:r>
        <w:rPr>
          <w:rFonts w:hint="cs"/>
          <w:rtl/>
        </w:rPr>
        <w:t xml:space="preserve">מאמינה </w:t>
      </w:r>
      <w:bookmarkStart w:id="44076" w:name="_ETM_Q70_320669"/>
      <w:bookmarkEnd w:id="44076"/>
      <w:r>
        <w:rPr>
          <w:rFonts w:hint="cs"/>
          <w:rtl/>
        </w:rPr>
        <w:t xml:space="preserve">בחברת </w:t>
      </w:r>
      <w:bookmarkStart w:id="44077" w:name="_ETM_Q70_321120"/>
      <w:bookmarkEnd w:id="44077"/>
      <w:r>
        <w:rPr>
          <w:rFonts w:hint="cs"/>
          <w:rtl/>
        </w:rPr>
        <w:t xml:space="preserve">מופת. </w:t>
      </w:r>
      <w:bookmarkStart w:id="44078" w:name="_ETM_Q70_321480"/>
      <w:bookmarkEnd w:id="44078"/>
      <w:r>
        <w:rPr>
          <w:rFonts w:hint="cs"/>
          <w:rtl/>
        </w:rPr>
        <w:t xml:space="preserve">אני </w:t>
      </w:r>
      <w:bookmarkStart w:id="44079" w:name="_ETM_Q70_321660"/>
      <w:bookmarkEnd w:id="44079"/>
      <w:r>
        <w:rPr>
          <w:rFonts w:hint="cs"/>
          <w:rtl/>
        </w:rPr>
        <w:t xml:space="preserve">אגיד </w:t>
      </w:r>
      <w:bookmarkStart w:id="44080" w:name="_ETM_Q70_321840"/>
      <w:bookmarkEnd w:id="44080"/>
      <w:r>
        <w:rPr>
          <w:rFonts w:hint="cs"/>
          <w:rtl/>
        </w:rPr>
        <w:t xml:space="preserve">לך </w:t>
      </w:r>
      <w:bookmarkStart w:id="44081" w:name="_ETM_Q70_322020"/>
      <w:bookmarkEnd w:id="44081"/>
      <w:r>
        <w:rPr>
          <w:rFonts w:hint="cs"/>
          <w:rtl/>
        </w:rPr>
        <w:t xml:space="preserve">משהו, </w:t>
      </w:r>
      <w:bookmarkStart w:id="44082" w:name="_ETM_Q70_322770"/>
      <w:bookmarkEnd w:id="44082"/>
      <w:r>
        <w:rPr>
          <w:rFonts w:hint="cs"/>
          <w:rtl/>
        </w:rPr>
        <w:t xml:space="preserve">אני </w:t>
      </w:r>
      <w:bookmarkStart w:id="44083" w:name="_ETM_Q70_322980"/>
      <w:bookmarkEnd w:id="44083"/>
      <w:r>
        <w:rPr>
          <w:rFonts w:hint="cs"/>
          <w:rtl/>
        </w:rPr>
        <w:t xml:space="preserve">חושבת שנכון </w:t>
      </w:r>
      <w:bookmarkStart w:id="44084" w:name="_ETM_Q70_323519"/>
      <w:bookmarkEnd w:id="44084"/>
      <w:r>
        <w:rPr>
          <w:rFonts w:hint="cs"/>
          <w:rtl/>
        </w:rPr>
        <w:t xml:space="preserve">להגיד </w:t>
      </w:r>
      <w:bookmarkStart w:id="44085" w:name="_ETM_Q70_323730"/>
      <w:bookmarkEnd w:id="44085"/>
      <w:r>
        <w:rPr>
          <w:rFonts w:hint="cs"/>
          <w:rtl/>
        </w:rPr>
        <w:t xml:space="preserve">את </w:t>
      </w:r>
      <w:bookmarkStart w:id="44086" w:name="_ETM_Q70_323819"/>
      <w:bookmarkEnd w:id="44086"/>
      <w:r>
        <w:rPr>
          <w:rFonts w:hint="cs"/>
          <w:rtl/>
        </w:rPr>
        <w:t xml:space="preserve">זה </w:t>
      </w:r>
      <w:bookmarkStart w:id="44087" w:name="_ETM_Q70_323910"/>
      <w:bookmarkEnd w:id="44087"/>
      <w:r>
        <w:rPr>
          <w:rFonts w:hint="cs"/>
          <w:rtl/>
        </w:rPr>
        <w:t xml:space="preserve">כאן, </w:t>
      </w:r>
      <w:bookmarkStart w:id="44088" w:name="_ETM_Q70_324919"/>
      <w:bookmarkEnd w:id="44088"/>
      <w:r>
        <w:rPr>
          <w:rFonts w:hint="cs"/>
          <w:rtl/>
        </w:rPr>
        <w:t>במליאה</w:t>
      </w:r>
      <w:r w:rsidR="00D10DCF">
        <w:rPr>
          <w:rFonts w:hint="cs"/>
          <w:rtl/>
        </w:rPr>
        <w:t>:</w:t>
      </w:r>
      <w:r>
        <w:rPr>
          <w:rFonts w:hint="cs"/>
          <w:rtl/>
        </w:rPr>
        <w:t xml:space="preserve"> </w:t>
      </w:r>
      <w:bookmarkStart w:id="44089" w:name="_ETM_Q70_326260"/>
      <w:bookmarkEnd w:id="44089"/>
      <w:r>
        <w:rPr>
          <w:rFonts w:hint="cs"/>
          <w:rtl/>
        </w:rPr>
        <w:t xml:space="preserve">אני </w:t>
      </w:r>
      <w:bookmarkStart w:id="44090" w:name="_ETM_Q70_326500"/>
      <w:bookmarkEnd w:id="44090"/>
      <w:r>
        <w:rPr>
          <w:rFonts w:hint="cs"/>
          <w:rtl/>
        </w:rPr>
        <w:t xml:space="preserve">חושבת </w:t>
      </w:r>
      <w:bookmarkStart w:id="44091" w:name="_ETM_Q70_327010"/>
      <w:bookmarkEnd w:id="44091"/>
      <w:r>
        <w:rPr>
          <w:rFonts w:hint="cs"/>
          <w:rtl/>
        </w:rPr>
        <w:t xml:space="preserve">שישראל </w:t>
      </w:r>
      <w:bookmarkStart w:id="44092" w:name="_ETM_Q70_328450"/>
      <w:bookmarkEnd w:id="44092"/>
      <w:r>
        <w:rPr>
          <w:rFonts w:hint="cs"/>
          <w:rtl/>
        </w:rPr>
        <w:t xml:space="preserve">שאני </w:t>
      </w:r>
      <w:bookmarkStart w:id="44093" w:name="_ETM_Q70_328660"/>
      <w:bookmarkEnd w:id="44093"/>
      <w:r>
        <w:rPr>
          <w:rFonts w:hint="cs"/>
          <w:rtl/>
        </w:rPr>
        <w:t xml:space="preserve">רוצה </w:t>
      </w:r>
      <w:bookmarkStart w:id="44094" w:name="_ETM_Q70_328959"/>
      <w:bookmarkEnd w:id="44094"/>
      <w:r>
        <w:rPr>
          <w:rFonts w:hint="cs"/>
          <w:rtl/>
        </w:rPr>
        <w:t xml:space="preserve">להיות </w:t>
      </w:r>
      <w:bookmarkStart w:id="44095" w:name="_ETM_Q70_329290"/>
      <w:bookmarkEnd w:id="44095"/>
      <w:r>
        <w:rPr>
          <w:rFonts w:hint="cs"/>
          <w:rtl/>
        </w:rPr>
        <w:t xml:space="preserve">חייבת </w:t>
      </w:r>
      <w:bookmarkStart w:id="44096" w:name="_ETM_Q70_329650"/>
      <w:bookmarkEnd w:id="44096"/>
      <w:r>
        <w:rPr>
          <w:rFonts w:hint="cs"/>
          <w:rtl/>
        </w:rPr>
        <w:t xml:space="preserve">לשאוף </w:t>
      </w:r>
      <w:bookmarkStart w:id="44097" w:name="_ETM_Q70_330010"/>
      <w:bookmarkEnd w:id="44097"/>
      <w:r>
        <w:rPr>
          <w:rFonts w:hint="cs"/>
          <w:rtl/>
        </w:rPr>
        <w:t xml:space="preserve">אל </w:t>
      </w:r>
      <w:bookmarkStart w:id="44098" w:name="_ETM_Q70_330129"/>
      <w:bookmarkEnd w:id="44098"/>
      <w:r>
        <w:rPr>
          <w:rFonts w:hint="cs"/>
          <w:rtl/>
        </w:rPr>
        <w:t xml:space="preserve">המקום </w:t>
      </w:r>
      <w:bookmarkStart w:id="44099" w:name="_ETM_Q70_330519"/>
      <w:bookmarkEnd w:id="44099"/>
      <w:r>
        <w:rPr>
          <w:rFonts w:hint="cs"/>
          <w:rtl/>
        </w:rPr>
        <w:t xml:space="preserve">הזה </w:t>
      </w:r>
      <w:bookmarkStart w:id="44100" w:name="_ETM_Q70_330760"/>
      <w:bookmarkEnd w:id="44100"/>
      <w:r>
        <w:rPr>
          <w:rFonts w:hint="cs"/>
          <w:rtl/>
        </w:rPr>
        <w:t xml:space="preserve">כל </w:t>
      </w:r>
      <w:bookmarkStart w:id="44101" w:name="_ETM_Q70_330970"/>
      <w:bookmarkEnd w:id="44101"/>
      <w:r>
        <w:rPr>
          <w:rFonts w:hint="cs"/>
          <w:rtl/>
        </w:rPr>
        <w:t xml:space="preserve">הזמן, </w:t>
      </w:r>
      <w:bookmarkStart w:id="44102" w:name="_ETM_Q70_332480"/>
      <w:bookmarkEnd w:id="44102"/>
      <w:r>
        <w:rPr>
          <w:rFonts w:hint="cs"/>
          <w:rtl/>
        </w:rPr>
        <w:t xml:space="preserve">וישראל </w:t>
      </w:r>
      <w:bookmarkStart w:id="44103" w:name="_ETM_Q70_332900"/>
      <w:bookmarkEnd w:id="44103"/>
      <w:r>
        <w:rPr>
          <w:rFonts w:hint="cs"/>
          <w:rtl/>
        </w:rPr>
        <w:t>שלנו</w:t>
      </w:r>
      <w:bookmarkStart w:id="44104" w:name="_ETM_Q70_336351"/>
      <w:bookmarkEnd w:id="44104"/>
      <w:r>
        <w:rPr>
          <w:rFonts w:hint="cs"/>
          <w:rtl/>
        </w:rPr>
        <w:t xml:space="preserve"> </w:t>
      </w:r>
      <w:bookmarkStart w:id="44105" w:name="_ETM_Q70_333109"/>
      <w:bookmarkEnd w:id="44105"/>
      <w:r>
        <w:rPr>
          <w:rFonts w:hint="cs"/>
          <w:rtl/>
        </w:rPr>
        <w:t xml:space="preserve">צריכה </w:t>
      </w:r>
      <w:bookmarkStart w:id="44106" w:name="_ETM_Q70_333409"/>
      <w:bookmarkEnd w:id="44106"/>
      <w:r>
        <w:rPr>
          <w:rFonts w:hint="cs"/>
          <w:rtl/>
        </w:rPr>
        <w:t xml:space="preserve">לשאוף </w:t>
      </w:r>
      <w:bookmarkStart w:id="44107" w:name="_ETM_Q70_333769"/>
      <w:bookmarkEnd w:id="44107"/>
      <w:r>
        <w:rPr>
          <w:rFonts w:hint="cs"/>
          <w:rtl/>
        </w:rPr>
        <w:t xml:space="preserve">לשם. </w:t>
      </w:r>
      <w:bookmarkStart w:id="44108" w:name="_ETM_Q70_334560"/>
      <w:bookmarkEnd w:id="44108"/>
      <w:r>
        <w:rPr>
          <w:rFonts w:hint="cs"/>
          <w:rtl/>
        </w:rPr>
        <w:t xml:space="preserve">ולכן </w:t>
      </w:r>
      <w:bookmarkStart w:id="44109" w:name="_ETM_Q70_335099"/>
      <w:bookmarkEnd w:id="44109"/>
      <w:r>
        <w:rPr>
          <w:rFonts w:hint="cs"/>
          <w:rtl/>
        </w:rPr>
        <w:t xml:space="preserve">הדבר </w:t>
      </w:r>
      <w:bookmarkStart w:id="44110" w:name="_ETM_Q70_335400"/>
      <w:bookmarkEnd w:id="44110"/>
      <w:r>
        <w:rPr>
          <w:rFonts w:hint="cs"/>
          <w:rtl/>
        </w:rPr>
        <w:t xml:space="preserve">הזה </w:t>
      </w:r>
      <w:bookmarkStart w:id="44111" w:name="_ETM_Q70_335549"/>
      <w:bookmarkEnd w:id="44111"/>
      <w:r>
        <w:rPr>
          <w:rFonts w:hint="cs"/>
          <w:rtl/>
        </w:rPr>
        <w:t xml:space="preserve">הוא </w:t>
      </w:r>
      <w:bookmarkStart w:id="44112" w:name="_ETM_Q70_335579"/>
      <w:bookmarkEnd w:id="44112"/>
      <w:r>
        <w:rPr>
          <w:rFonts w:hint="cs"/>
          <w:rtl/>
        </w:rPr>
        <w:t xml:space="preserve">גם </w:t>
      </w:r>
      <w:bookmarkStart w:id="44113" w:name="_ETM_Q70_335730"/>
      <w:bookmarkEnd w:id="44113"/>
      <w:r>
        <w:rPr>
          <w:rFonts w:hint="cs"/>
          <w:rtl/>
        </w:rPr>
        <w:t xml:space="preserve">להסתכל </w:t>
      </w:r>
      <w:bookmarkStart w:id="44114" w:name="_ETM_Q70_336209"/>
      <w:bookmarkEnd w:id="44114"/>
      <w:r>
        <w:rPr>
          <w:rFonts w:hint="cs"/>
          <w:rtl/>
        </w:rPr>
        <w:t xml:space="preserve">נכוחה </w:t>
      </w:r>
      <w:bookmarkStart w:id="44115" w:name="_ETM_Q70_336659"/>
      <w:bookmarkEnd w:id="44115"/>
      <w:r>
        <w:rPr>
          <w:rFonts w:hint="cs"/>
          <w:rtl/>
        </w:rPr>
        <w:t xml:space="preserve">על המציאות </w:t>
      </w:r>
      <w:bookmarkStart w:id="44116" w:name="_ETM_Q70_337469"/>
      <w:bookmarkEnd w:id="44116"/>
      <w:r>
        <w:rPr>
          <w:rFonts w:hint="cs"/>
          <w:rtl/>
        </w:rPr>
        <w:t xml:space="preserve">וגם </w:t>
      </w:r>
      <w:bookmarkStart w:id="44117" w:name="_ETM_Q70_337769"/>
      <w:bookmarkEnd w:id="44117"/>
      <w:r>
        <w:rPr>
          <w:rFonts w:hint="cs"/>
          <w:rtl/>
        </w:rPr>
        <w:t xml:space="preserve">לתקן </w:t>
      </w:r>
      <w:bookmarkStart w:id="44118" w:name="_ETM_Q70_338099"/>
      <w:bookmarkStart w:id="44119" w:name="_ETM_Q70_338340"/>
      <w:bookmarkEnd w:id="44118"/>
      <w:bookmarkEnd w:id="44119"/>
      <w:r>
        <w:rPr>
          <w:rFonts w:hint="cs"/>
          <w:rtl/>
        </w:rPr>
        <w:t xml:space="preserve">את </w:t>
      </w:r>
      <w:bookmarkStart w:id="44120" w:name="_ETM_Q70_338430"/>
      <w:bookmarkEnd w:id="44120"/>
      <w:r>
        <w:rPr>
          <w:rFonts w:hint="cs"/>
          <w:rtl/>
        </w:rPr>
        <w:t xml:space="preserve">אותם </w:t>
      </w:r>
      <w:bookmarkStart w:id="44121" w:name="_ETM_Q70_338669"/>
      <w:bookmarkEnd w:id="44121"/>
      <w:r>
        <w:rPr>
          <w:rFonts w:hint="cs"/>
          <w:rtl/>
        </w:rPr>
        <w:t xml:space="preserve">מקומות </w:t>
      </w:r>
      <w:bookmarkStart w:id="44122" w:name="_ETM_Q70_339700"/>
      <w:bookmarkStart w:id="44123" w:name="_ETM_Q70_339970"/>
      <w:bookmarkEnd w:id="44122"/>
      <w:bookmarkEnd w:id="44123"/>
      <w:r>
        <w:rPr>
          <w:rFonts w:hint="cs"/>
          <w:rtl/>
        </w:rPr>
        <w:t xml:space="preserve">שמחייבים </w:t>
      </w:r>
      <w:bookmarkStart w:id="44124" w:name="_ETM_Q70_340419"/>
      <w:bookmarkEnd w:id="44124"/>
      <w:r>
        <w:rPr>
          <w:rFonts w:hint="cs"/>
          <w:rtl/>
        </w:rPr>
        <w:t xml:space="preserve">אותנו </w:t>
      </w:r>
      <w:bookmarkStart w:id="44125" w:name="_ETM_Q70_342290"/>
      <w:bookmarkEnd w:id="44125"/>
      <w:r>
        <w:rPr>
          <w:rFonts w:hint="cs"/>
          <w:rtl/>
        </w:rPr>
        <w:t>בתיקון.</w:t>
      </w:r>
    </w:p>
    <w:p w:rsidR="004824FD" w:rsidRDefault="004824FD" w:rsidP="004824FD">
      <w:pPr>
        <w:rPr>
          <w:rtl/>
        </w:rPr>
      </w:pPr>
      <w:bookmarkStart w:id="44126" w:name="_ETM_Q70_343605"/>
      <w:bookmarkStart w:id="44127" w:name="_ETM_Q70_343667"/>
      <w:bookmarkStart w:id="44128" w:name="_ETM_Q70_344245"/>
      <w:bookmarkEnd w:id="44126"/>
      <w:bookmarkEnd w:id="44127"/>
      <w:bookmarkEnd w:id="44128"/>
    </w:p>
    <w:p w:rsidR="004824FD" w:rsidRDefault="004824FD" w:rsidP="00D10DCF">
      <w:pPr>
        <w:rPr>
          <w:rtl/>
        </w:rPr>
      </w:pPr>
      <w:bookmarkStart w:id="44129" w:name="_ETM_Q70_344310"/>
      <w:bookmarkEnd w:id="44129"/>
      <w:r>
        <w:rPr>
          <w:rFonts w:hint="cs"/>
          <w:rtl/>
        </w:rPr>
        <w:t xml:space="preserve">אז </w:t>
      </w:r>
      <w:bookmarkStart w:id="44130" w:name="_ETM_Q70_343040"/>
      <w:bookmarkEnd w:id="44130"/>
      <w:r>
        <w:rPr>
          <w:rFonts w:hint="cs"/>
          <w:rtl/>
        </w:rPr>
        <w:t xml:space="preserve">אני </w:t>
      </w:r>
      <w:bookmarkStart w:id="44131" w:name="_ETM_Q70_343279"/>
      <w:bookmarkEnd w:id="44131"/>
      <w:r>
        <w:rPr>
          <w:rFonts w:hint="cs"/>
          <w:rtl/>
        </w:rPr>
        <w:t xml:space="preserve">כן רוצה </w:t>
      </w:r>
      <w:bookmarkStart w:id="44132" w:name="_ETM_Q70_343519"/>
      <w:bookmarkEnd w:id="44132"/>
      <w:r>
        <w:rPr>
          <w:rFonts w:hint="cs"/>
          <w:rtl/>
        </w:rPr>
        <w:t xml:space="preserve">לפרגן </w:t>
      </w:r>
      <w:bookmarkStart w:id="44133" w:name="_ETM_Q70_343999"/>
      <w:bookmarkEnd w:id="44133"/>
      <w:r>
        <w:rPr>
          <w:rFonts w:hint="cs"/>
          <w:rtl/>
        </w:rPr>
        <w:t xml:space="preserve">גם </w:t>
      </w:r>
      <w:bookmarkStart w:id="44134" w:name="_ETM_Q70_344299"/>
      <w:bookmarkEnd w:id="44134"/>
      <w:r>
        <w:rPr>
          <w:rFonts w:hint="cs"/>
          <w:rtl/>
        </w:rPr>
        <w:t xml:space="preserve">לכל </w:t>
      </w:r>
      <w:bookmarkStart w:id="44135" w:name="_ETM_Q70_344749"/>
      <w:bookmarkEnd w:id="44135"/>
      <w:r>
        <w:rPr>
          <w:rFonts w:hint="cs"/>
          <w:rtl/>
        </w:rPr>
        <w:t xml:space="preserve">הפעילים </w:t>
      </w:r>
      <w:bookmarkStart w:id="44136" w:name="_ETM_Q70_345560"/>
      <w:bookmarkEnd w:id="44136"/>
      <w:r>
        <w:rPr>
          <w:rFonts w:hint="cs"/>
          <w:rtl/>
        </w:rPr>
        <w:t xml:space="preserve">והפעילות, </w:t>
      </w:r>
      <w:bookmarkStart w:id="44137" w:name="_ETM_Q70_345919"/>
      <w:bookmarkEnd w:id="44137"/>
      <w:r>
        <w:rPr>
          <w:rFonts w:hint="cs"/>
          <w:rtl/>
        </w:rPr>
        <w:t xml:space="preserve">המפגינים </w:t>
      </w:r>
      <w:bookmarkStart w:id="44138" w:name="_ETM_Q70_346340"/>
      <w:bookmarkEnd w:id="44138"/>
      <w:r>
        <w:rPr>
          <w:rFonts w:hint="cs"/>
          <w:rtl/>
        </w:rPr>
        <w:t xml:space="preserve">והמפגינות, </w:t>
      </w:r>
      <w:bookmarkStart w:id="44139" w:name="_ETM_Q70_347389"/>
      <w:bookmarkEnd w:id="44139"/>
      <w:r>
        <w:rPr>
          <w:rFonts w:hint="cs"/>
          <w:rtl/>
        </w:rPr>
        <w:t xml:space="preserve">שלא </w:t>
      </w:r>
      <w:bookmarkStart w:id="44140" w:name="_ETM_Q70_347750"/>
      <w:bookmarkEnd w:id="44140"/>
      <w:r>
        <w:rPr>
          <w:rFonts w:hint="cs"/>
          <w:rtl/>
        </w:rPr>
        <w:t xml:space="preserve">רק </w:t>
      </w:r>
      <w:bookmarkStart w:id="44141" w:name="_ETM_Q70_348080"/>
      <w:bookmarkEnd w:id="44141"/>
      <w:r>
        <w:rPr>
          <w:rFonts w:hint="cs"/>
          <w:rtl/>
        </w:rPr>
        <w:t xml:space="preserve">שהגיעו </w:t>
      </w:r>
      <w:bookmarkStart w:id="44142" w:name="_ETM_Q70_349129"/>
      <w:bookmarkEnd w:id="44142"/>
      <w:r>
        <w:rPr>
          <w:rFonts w:hint="cs"/>
          <w:rtl/>
        </w:rPr>
        <w:t xml:space="preserve">לנתב"ג, </w:t>
      </w:r>
      <w:bookmarkStart w:id="44143" w:name="_ETM_Q70_350939"/>
      <w:bookmarkEnd w:id="44143"/>
      <w:r>
        <w:rPr>
          <w:rFonts w:hint="cs"/>
          <w:rtl/>
        </w:rPr>
        <w:t xml:space="preserve">הם </w:t>
      </w:r>
      <w:bookmarkStart w:id="44144" w:name="_ETM_Q70_351120"/>
      <w:bookmarkEnd w:id="44144"/>
      <w:r>
        <w:rPr>
          <w:rFonts w:hint="cs"/>
          <w:rtl/>
        </w:rPr>
        <w:t xml:space="preserve">הגיעו </w:t>
      </w:r>
      <w:bookmarkStart w:id="44145" w:name="_ETM_Q70_351419"/>
      <w:bookmarkEnd w:id="44145"/>
      <w:r>
        <w:rPr>
          <w:rFonts w:hint="cs"/>
          <w:rtl/>
        </w:rPr>
        <w:t xml:space="preserve">בהמוניהם </w:t>
      </w:r>
      <w:bookmarkStart w:id="44146" w:name="_ETM_Q70_352019"/>
      <w:bookmarkEnd w:id="44146"/>
      <w:r>
        <w:rPr>
          <w:rFonts w:hint="cs"/>
          <w:rtl/>
        </w:rPr>
        <w:t xml:space="preserve">למשטרה, </w:t>
      </w:r>
      <w:bookmarkStart w:id="44147" w:name="_ETM_Q70_353400"/>
      <w:bookmarkEnd w:id="44147"/>
      <w:r>
        <w:rPr>
          <w:rFonts w:hint="cs"/>
          <w:rtl/>
        </w:rPr>
        <w:t xml:space="preserve">לעמוד </w:t>
      </w:r>
      <w:bookmarkStart w:id="44148" w:name="_ETM_Q70_354180"/>
      <w:bookmarkEnd w:id="44148"/>
      <w:r>
        <w:rPr>
          <w:rFonts w:hint="cs"/>
          <w:rtl/>
        </w:rPr>
        <w:t xml:space="preserve">לצד </w:t>
      </w:r>
      <w:bookmarkStart w:id="44149" w:name="_ETM_Q70_354480"/>
      <w:bookmarkEnd w:id="44149"/>
      <w:r>
        <w:rPr>
          <w:rFonts w:hint="cs"/>
          <w:rtl/>
        </w:rPr>
        <w:t xml:space="preserve">העצורים </w:t>
      </w:r>
      <w:r w:rsidR="000A31EE">
        <w:rPr>
          <w:rFonts w:hint="cs"/>
          <w:rtl/>
        </w:rPr>
        <w:t xml:space="preserve">– – </w:t>
      </w:r>
    </w:p>
    <w:p w:rsidR="004824FD" w:rsidRDefault="004824FD" w:rsidP="004824FD">
      <w:pPr>
        <w:rPr>
          <w:rtl/>
        </w:rPr>
      </w:pPr>
      <w:bookmarkStart w:id="44150" w:name="_ETM_Q70_358157"/>
      <w:bookmarkStart w:id="44151" w:name="_ETM_Q70_358254"/>
      <w:bookmarkEnd w:id="44150"/>
      <w:bookmarkEnd w:id="44151"/>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4152" w:name="_ETM_Q70_358977"/>
      <w:bookmarkStart w:id="44153" w:name="_ETM_Q70_355889"/>
      <w:bookmarkEnd w:id="44152"/>
      <w:bookmarkEnd w:id="44153"/>
      <w:r>
        <w:rPr>
          <w:rFonts w:hint="cs"/>
          <w:rtl/>
        </w:rPr>
        <w:t>יפה.</w:t>
      </w:r>
    </w:p>
    <w:p w:rsidR="004824FD" w:rsidRDefault="004824FD" w:rsidP="004824FD">
      <w:pPr>
        <w:rPr>
          <w:rtl/>
        </w:rPr>
      </w:pPr>
    </w:p>
    <w:p w:rsidR="004824FD" w:rsidRDefault="004824FD" w:rsidP="004824FD">
      <w:pPr>
        <w:pStyle w:val="-"/>
        <w:keepNext/>
        <w:rPr>
          <w:rtl/>
        </w:rPr>
      </w:pPr>
      <w:bookmarkStart w:id="44154" w:name="ET_speakercontinue_6236_1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4154"/>
    </w:p>
    <w:p w:rsidR="004824FD" w:rsidRDefault="004824FD" w:rsidP="004824FD">
      <w:pPr>
        <w:pStyle w:val="KeepWithNext"/>
        <w:rPr>
          <w:rtl/>
        </w:rPr>
      </w:pPr>
    </w:p>
    <w:p w:rsidR="004824FD" w:rsidRDefault="006B0865" w:rsidP="006B0865">
      <w:pPr>
        <w:rPr>
          <w:rtl/>
        </w:rPr>
      </w:pPr>
      <w:bookmarkStart w:id="44155" w:name="_ETM_Q70_356709"/>
      <w:bookmarkEnd w:id="44155"/>
      <w:r>
        <w:rPr>
          <w:rFonts w:hint="cs"/>
          <w:rtl/>
        </w:rPr>
        <w:t xml:space="preserve">– – </w:t>
      </w:r>
      <w:r w:rsidR="004824FD">
        <w:rPr>
          <w:rFonts w:hint="cs"/>
          <w:rtl/>
        </w:rPr>
        <w:t xml:space="preserve">מתוך </w:t>
      </w:r>
      <w:bookmarkStart w:id="44156" w:name="_ETM_Q70_357250"/>
      <w:bookmarkEnd w:id="44156"/>
      <w:r w:rsidR="004824FD">
        <w:rPr>
          <w:rFonts w:hint="cs"/>
          <w:rtl/>
        </w:rPr>
        <w:t xml:space="preserve">סולידריות </w:t>
      </w:r>
      <w:bookmarkStart w:id="44157" w:name="_ETM_Q70_358030"/>
      <w:bookmarkEnd w:id="44157"/>
      <w:r w:rsidR="004824FD">
        <w:rPr>
          <w:rFonts w:hint="cs"/>
          <w:rtl/>
        </w:rPr>
        <w:t xml:space="preserve">והבנה </w:t>
      </w:r>
      <w:bookmarkStart w:id="44158" w:name="_ETM_Q70_358989"/>
      <w:bookmarkEnd w:id="44158"/>
      <w:r w:rsidR="004824FD">
        <w:rPr>
          <w:rFonts w:hint="cs"/>
          <w:rtl/>
        </w:rPr>
        <w:t xml:space="preserve">שאנחנו </w:t>
      </w:r>
      <w:bookmarkStart w:id="44159" w:name="_ETM_Q70_360610"/>
      <w:bookmarkEnd w:id="44159"/>
      <w:r w:rsidR="004824FD">
        <w:rPr>
          <w:rFonts w:hint="cs"/>
          <w:rtl/>
        </w:rPr>
        <w:t xml:space="preserve">ביחד </w:t>
      </w:r>
      <w:bookmarkStart w:id="44160" w:name="_ETM_Q70_361540"/>
      <w:bookmarkEnd w:id="44160"/>
      <w:r w:rsidR="004824FD">
        <w:rPr>
          <w:rFonts w:hint="cs"/>
          <w:rtl/>
        </w:rPr>
        <w:t xml:space="preserve">נצליח </w:t>
      </w:r>
      <w:bookmarkStart w:id="44161" w:name="_ETM_Q70_362050"/>
      <w:bookmarkEnd w:id="44161"/>
      <w:r w:rsidR="004824FD">
        <w:rPr>
          <w:rFonts w:hint="cs"/>
          <w:rtl/>
        </w:rPr>
        <w:t xml:space="preserve">במאבק </w:t>
      </w:r>
      <w:bookmarkStart w:id="44162" w:name="_ETM_Q70_362500"/>
      <w:bookmarkEnd w:id="44162"/>
      <w:r w:rsidR="004824FD">
        <w:rPr>
          <w:rFonts w:hint="cs"/>
          <w:rtl/>
        </w:rPr>
        <w:t xml:space="preserve">הזה. </w:t>
      </w:r>
      <w:bookmarkStart w:id="44163" w:name="_ETM_Q70_364159"/>
      <w:bookmarkEnd w:id="44163"/>
      <w:r w:rsidR="004824FD">
        <w:rPr>
          <w:rFonts w:hint="cs"/>
          <w:rtl/>
        </w:rPr>
        <w:t>סיימנו?</w:t>
      </w:r>
      <w:bookmarkStart w:id="44164" w:name="_ETM_Q70_366839"/>
      <w:bookmarkStart w:id="44165" w:name="_ETM_Q70_366911"/>
      <w:bookmarkStart w:id="44166" w:name="_ETM_Q70_370280"/>
      <w:bookmarkEnd w:id="44164"/>
      <w:bookmarkEnd w:id="44165"/>
      <w:bookmarkEnd w:id="44166"/>
      <w:r>
        <w:rPr>
          <w:rFonts w:hint="cs"/>
          <w:rtl/>
        </w:rPr>
        <w:t xml:space="preserve"> </w:t>
      </w:r>
      <w:r w:rsidR="004824FD">
        <w:rPr>
          <w:rFonts w:hint="cs"/>
          <w:rtl/>
        </w:rPr>
        <w:t xml:space="preserve">ואו. </w:t>
      </w:r>
      <w:bookmarkStart w:id="44167" w:name="_ETM_Q70_367930"/>
      <w:bookmarkEnd w:id="44167"/>
      <w:r w:rsidR="004824FD">
        <w:rPr>
          <w:rFonts w:hint="cs"/>
          <w:rtl/>
        </w:rPr>
        <w:t xml:space="preserve">אני </w:t>
      </w:r>
      <w:bookmarkStart w:id="44168" w:name="_ETM_Q70_368080"/>
      <w:bookmarkEnd w:id="44168"/>
      <w:r w:rsidR="004824FD">
        <w:rPr>
          <w:rFonts w:hint="cs"/>
          <w:rtl/>
        </w:rPr>
        <w:t xml:space="preserve">חייבת </w:t>
      </w:r>
      <w:bookmarkStart w:id="44169" w:name="_ETM_Q70_368319"/>
      <w:bookmarkEnd w:id="44169"/>
      <w:r w:rsidR="004824FD">
        <w:rPr>
          <w:rFonts w:hint="cs"/>
          <w:rtl/>
        </w:rPr>
        <w:t xml:space="preserve">להגיד </w:t>
      </w:r>
      <w:bookmarkStart w:id="44170" w:name="_ETM_Q70_368530"/>
      <w:bookmarkEnd w:id="44170"/>
      <w:r w:rsidR="004824FD">
        <w:rPr>
          <w:rFonts w:hint="cs"/>
          <w:rtl/>
        </w:rPr>
        <w:t xml:space="preserve">לך </w:t>
      </w:r>
      <w:bookmarkStart w:id="44171" w:name="_ETM_Q70_368680"/>
      <w:bookmarkEnd w:id="44171"/>
      <w:r w:rsidR="004824FD">
        <w:rPr>
          <w:rFonts w:hint="cs"/>
          <w:rtl/>
        </w:rPr>
        <w:t xml:space="preserve">שמאוד </w:t>
      </w:r>
      <w:bookmarkStart w:id="44172" w:name="_ETM_Q70_368980"/>
      <w:bookmarkEnd w:id="44172"/>
      <w:r w:rsidR="004824FD">
        <w:rPr>
          <w:rFonts w:hint="cs"/>
          <w:rtl/>
        </w:rPr>
        <w:t xml:space="preserve">נחמד </w:t>
      </w:r>
      <w:bookmarkStart w:id="44173" w:name="_ETM_Q70_369340"/>
      <w:bookmarkEnd w:id="44173"/>
      <w:r w:rsidR="004824FD">
        <w:rPr>
          <w:rFonts w:hint="cs"/>
          <w:rtl/>
        </w:rPr>
        <w:t xml:space="preserve">איתך </w:t>
      </w:r>
      <w:bookmarkStart w:id="44174" w:name="_ETM_Q70_369610"/>
      <w:bookmarkEnd w:id="44174"/>
      <w:r w:rsidR="004824FD">
        <w:rPr>
          <w:rFonts w:hint="cs"/>
          <w:rtl/>
        </w:rPr>
        <w:t xml:space="preserve">כשאני </w:t>
      </w:r>
      <w:bookmarkStart w:id="44175" w:name="_ETM_Q70_369910"/>
      <w:bookmarkEnd w:id="44175"/>
      <w:r w:rsidR="004824FD">
        <w:rPr>
          <w:rFonts w:hint="cs"/>
          <w:rtl/>
        </w:rPr>
        <w:t xml:space="preserve">עולה </w:t>
      </w:r>
      <w:bookmarkStart w:id="44176" w:name="_ETM_Q70_370090"/>
      <w:bookmarkEnd w:id="44176"/>
      <w:r w:rsidR="004824FD">
        <w:rPr>
          <w:rFonts w:hint="cs"/>
          <w:rtl/>
        </w:rPr>
        <w:t>לבמה.</w:t>
      </w:r>
    </w:p>
    <w:p w:rsidR="004824FD" w:rsidRDefault="004824FD" w:rsidP="004824FD">
      <w:pPr>
        <w:rPr>
          <w:rtl/>
        </w:rPr>
      </w:pPr>
      <w:bookmarkStart w:id="44177" w:name="_ETM_Q70_372338"/>
      <w:bookmarkStart w:id="44178" w:name="_ETM_Q70_372449"/>
      <w:bookmarkEnd w:id="44177"/>
      <w:bookmarkEnd w:id="44178"/>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4179" w:name="_ETM_Q70_373241"/>
      <w:bookmarkStart w:id="44180" w:name="_ETM_Q70_370690"/>
      <w:bookmarkEnd w:id="44179"/>
      <w:bookmarkEnd w:id="44180"/>
      <w:r>
        <w:rPr>
          <w:rFonts w:hint="cs"/>
          <w:rtl/>
        </w:rPr>
        <w:t xml:space="preserve">אני </w:t>
      </w:r>
      <w:bookmarkStart w:id="44181" w:name="_ETM_Q70_370900"/>
      <w:bookmarkEnd w:id="44181"/>
      <w:r>
        <w:rPr>
          <w:rFonts w:hint="cs"/>
          <w:rtl/>
        </w:rPr>
        <w:t xml:space="preserve">אשתדל </w:t>
      </w:r>
      <w:bookmarkStart w:id="44182" w:name="_ETM_Q70_371260"/>
      <w:bookmarkEnd w:id="44182"/>
      <w:r>
        <w:rPr>
          <w:rFonts w:hint="cs"/>
          <w:rtl/>
        </w:rPr>
        <w:t xml:space="preserve">לכוון </w:t>
      </w:r>
      <w:bookmarkStart w:id="44183" w:name="_ETM_Q70_371680"/>
      <w:bookmarkEnd w:id="44183"/>
      <w:r>
        <w:rPr>
          <w:rFonts w:hint="cs"/>
          <w:rtl/>
        </w:rPr>
        <w:t>את עצמי.</w:t>
      </w:r>
    </w:p>
    <w:p w:rsidR="004824FD" w:rsidRDefault="004824FD" w:rsidP="004824FD">
      <w:pPr>
        <w:rPr>
          <w:rtl/>
        </w:rPr>
      </w:pPr>
    </w:p>
    <w:p w:rsidR="004824FD" w:rsidRDefault="004824FD" w:rsidP="004824FD">
      <w:pPr>
        <w:pStyle w:val="-"/>
        <w:keepNext/>
        <w:rPr>
          <w:rtl/>
        </w:rPr>
      </w:pPr>
      <w:bookmarkStart w:id="44184" w:name="ET_speakercontinue_6236_1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44184"/>
    </w:p>
    <w:p w:rsidR="004824FD" w:rsidRDefault="004824FD" w:rsidP="004824FD">
      <w:pPr>
        <w:pStyle w:val="KeepWithNext"/>
        <w:rPr>
          <w:rtl/>
        </w:rPr>
      </w:pPr>
    </w:p>
    <w:p w:rsidR="004824FD" w:rsidRDefault="004824FD" w:rsidP="004824FD">
      <w:pPr>
        <w:rPr>
          <w:rtl/>
        </w:rPr>
      </w:pPr>
      <w:bookmarkStart w:id="44185" w:name="_ETM_Q70_372160"/>
      <w:bookmarkStart w:id="44186" w:name="_ETM_Q70_372610"/>
      <w:bookmarkEnd w:id="44185"/>
      <w:bookmarkEnd w:id="44186"/>
      <w:r>
        <w:rPr>
          <w:rFonts w:hint="cs"/>
          <w:rtl/>
        </w:rPr>
        <w:t xml:space="preserve">באמת. אני </w:t>
      </w:r>
      <w:bookmarkStart w:id="44187" w:name="_ETM_Q70_373060"/>
      <w:bookmarkEnd w:id="44187"/>
      <w:r>
        <w:rPr>
          <w:rFonts w:hint="cs"/>
          <w:rtl/>
        </w:rPr>
        <w:t xml:space="preserve">גם </w:t>
      </w:r>
      <w:bookmarkStart w:id="44188" w:name="_ETM_Q70_373209"/>
      <w:bookmarkEnd w:id="44188"/>
      <w:r>
        <w:rPr>
          <w:rFonts w:hint="cs"/>
          <w:rtl/>
        </w:rPr>
        <w:t xml:space="preserve">אשתדל </w:t>
      </w:r>
      <w:bookmarkStart w:id="44189" w:name="_ETM_Q70_373540"/>
      <w:bookmarkEnd w:id="44189"/>
      <w:r>
        <w:rPr>
          <w:rFonts w:hint="cs"/>
          <w:rtl/>
        </w:rPr>
        <w:t xml:space="preserve">לכוון </w:t>
      </w:r>
      <w:bookmarkStart w:id="44190" w:name="_ETM_Q70_373840"/>
      <w:bookmarkEnd w:id="44190"/>
      <w:r>
        <w:rPr>
          <w:rFonts w:hint="cs"/>
          <w:rtl/>
        </w:rPr>
        <w:t xml:space="preserve">את </w:t>
      </w:r>
      <w:bookmarkStart w:id="44191" w:name="_ETM_Q70_373930"/>
      <w:bookmarkEnd w:id="44191"/>
      <w:r>
        <w:rPr>
          <w:rFonts w:hint="cs"/>
          <w:rtl/>
        </w:rPr>
        <w:t xml:space="preserve">עצמי. </w:t>
      </w:r>
      <w:bookmarkStart w:id="44192" w:name="_ETM_Q70_374560"/>
      <w:bookmarkEnd w:id="44192"/>
      <w:r>
        <w:rPr>
          <w:rFonts w:hint="cs"/>
          <w:rtl/>
        </w:rPr>
        <w:t>תודה.</w:t>
      </w:r>
    </w:p>
    <w:p w:rsidR="004824FD" w:rsidRDefault="004824FD" w:rsidP="004824FD">
      <w:pPr>
        <w:rPr>
          <w:rtl/>
        </w:rPr>
      </w:pPr>
      <w:bookmarkStart w:id="44193" w:name="_ETM_Q70_374101"/>
      <w:bookmarkEnd w:id="44193"/>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4194" w:name="_ETM_Q70_374719"/>
      <w:bookmarkEnd w:id="44194"/>
      <w:r>
        <w:rPr>
          <w:rFonts w:hint="cs"/>
          <w:rtl/>
        </w:rPr>
        <w:t xml:space="preserve">תודה </w:t>
      </w:r>
      <w:bookmarkStart w:id="44195" w:name="_ETM_Q70_374889"/>
      <w:bookmarkEnd w:id="44195"/>
      <w:r>
        <w:rPr>
          <w:rFonts w:hint="cs"/>
          <w:rtl/>
        </w:rPr>
        <w:t xml:space="preserve">רבה. </w:t>
      </w:r>
      <w:bookmarkStart w:id="44196" w:name="_ETM_Q70_376209"/>
      <w:bookmarkEnd w:id="44196"/>
      <w:r>
        <w:rPr>
          <w:rFonts w:hint="cs"/>
          <w:rtl/>
        </w:rPr>
        <w:t xml:space="preserve">הדובר </w:t>
      </w:r>
      <w:bookmarkStart w:id="44197" w:name="_ETM_Q70_376690"/>
      <w:bookmarkEnd w:id="44197"/>
      <w:r>
        <w:rPr>
          <w:rFonts w:hint="cs"/>
          <w:rtl/>
        </w:rPr>
        <w:t xml:space="preserve">הבא </w:t>
      </w:r>
      <w:r>
        <w:t>–</w:t>
      </w:r>
      <w:r>
        <w:rPr>
          <w:rFonts w:hint="cs"/>
          <w:rtl/>
        </w:rPr>
        <w:t xml:space="preserve"> </w:t>
      </w:r>
      <w:bookmarkStart w:id="44198" w:name="_ETM_Q70_376990"/>
      <w:bookmarkEnd w:id="44198"/>
      <w:r>
        <w:rPr>
          <w:rFonts w:hint="cs"/>
          <w:rtl/>
        </w:rPr>
        <w:t xml:space="preserve">חבר </w:t>
      </w:r>
      <w:bookmarkStart w:id="44199" w:name="_ETM_Q70_377290"/>
      <w:bookmarkEnd w:id="44199"/>
      <w:r>
        <w:rPr>
          <w:rFonts w:hint="cs"/>
          <w:rtl/>
        </w:rPr>
        <w:t xml:space="preserve">הכנסת </w:t>
      </w:r>
      <w:bookmarkStart w:id="44200" w:name="_ETM_Q70_377680"/>
      <w:bookmarkEnd w:id="44200"/>
      <w:r>
        <w:rPr>
          <w:rFonts w:hint="cs"/>
          <w:rtl/>
        </w:rPr>
        <w:t xml:space="preserve">יבגני </w:t>
      </w:r>
      <w:bookmarkStart w:id="44201" w:name="_ETM_Q70_378100"/>
      <w:bookmarkEnd w:id="44201"/>
      <w:r>
        <w:rPr>
          <w:rFonts w:hint="cs"/>
          <w:rtl/>
        </w:rPr>
        <w:t xml:space="preserve">סובה, </w:t>
      </w:r>
      <w:bookmarkStart w:id="44202" w:name="_ETM_Q70_378459"/>
      <w:bookmarkEnd w:id="44202"/>
      <w:r>
        <w:rPr>
          <w:rFonts w:hint="cs"/>
          <w:rtl/>
        </w:rPr>
        <w:t xml:space="preserve">בבקשה. </w:t>
      </w:r>
      <w:bookmarkStart w:id="44203" w:name="_ETM_Q70_383989"/>
      <w:bookmarkEnd w:id="44203"/>
    </w:p>
    <w:p w:rsidR="004824FD" w:rsidRDefault="004824FD" w:rsidP="004824FD">
      <w:pPr>
        <w:rPr>
          <w:rtl/>
        </w:rPr>
      </w:pPr>
      <w:bookmarkStart w:id="44204" w:name="_ETM_Q70_393326"/>
      <w:bookmarkStart w:id="44205" w:name="_ETM_Q70_393400"/>
      <w:bookmarkEnd w:id="44204"/>
      <w:bookmarkEnd w:id="44205"/>
    </w:p>
    <w:p w:rsidR="004824FD" w:rsidRDefault="004824FD" w:rsidP="004824FD">
      <w:pPr>
        <w:pStyle w:val="af8"/>
        <w:keepNext/>
        <w:rPr>
          <w:rtl/>
        </w:rPr>
      </w:pPr>
      <w:bookmarkStart w:id="44206" w:name="ET_interruption_קר_אה_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4206"/>
    </w:p>
    <w:p w:rsidR="004824FD" w:rsidRDefault="004824FD" w:rsidP="004824FD">
      <w:pPr>
        <w:pStyle w:val="KeepWithNext"/>
        <w:rPr>
          <w:rtl/>
        </w:rPr>
      </w:pPr>
    </w:p>
    <w:p w:rsidR="004824FD" w:rsidRDefault="000A31EE" w:rsidP="000A31EE">
      <w:pPr>
        <w:rPr>
          <w:rtl/>
        </w:rPr>
      </w:pPr>
      <w:bookmarkStart w:id="44207" w:name="_ETM_Q70_396259"/>
      <w:bookmarkStart w:id="44208" w:name="_ETM_Q70_396536"/>
      <w:bookmarkStart w:id="44209" w:name="_ETM_Q70_396607"/>
      <w:bookmarkEnd w:id="44207"/>
      <w:bookmarkEnd w:id="44208"/>
      <w:bookmarkEnd w:id="44209"/>
      <w:r>
        <w:rPr>
          <w:rFonts w:hint="cs"/>
          <w:rtl/>
        </w:rPr>
        <w:t>– – –</w:t>
      </w:r>
    </w:p>
    <w:p w:rsidR="004824FD" w:rsidRDefault="004824FD" w:rsidP="004824FD">
      <w:pPr>
        <w:rPr>
          <w:rtl/>
        </w:rPr>
      </w:pPr>
      <w:bookmarkStart w:id="44210" w:name="_ETM_Q70_397821"/>
      <w:bookmarkStart w:id="44211" w:name="_ETM_Q70_397886"/>
      <w:bookmarkEnd w:id="44210"/>
      <w:bookmarkEnd w:id="44211"/>
    </w:p>
    <w:p w:rsidR="004824FD" w:rsidRDefault="004824FD" w:rsidP="004824FD">
      <w:pPr>
        <w:pStyle w:val="af9"/>
        <w:keepNext/>
        <w:rPr>
          <w:rtl/>
        </w:rPr>
      </w:pPr>
      <w:bookmarkStart w:id="44212" w:name="ET_yor_6253_21"/>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4212"/>
    </w:p>
    <w:p w:rsidR="004824FD" w:rsidRDefault="004824FD" w:rsidP="004824FD">
      <w:pPr>
        <w:pStyle w:val="KeepWithNext"/>
        <w:rPr>
          <w:rtl/>
        </w:rPr>
      </w:pPr>
    </w:p>
    <w:p w:rsidR="004824FD" w:rsidRDefault="004824FD" w:rsidP="004824FD">
      <w:pPr>
        <w:rPr>
          <w:rtl/>
        </w:rPr>
      </w:pPr>
      <w:bookmarkStart w:id="44213" w:name="_ETM_Q70_398709"/>
      <w:bookmarkEnd w:id="44213"/>
      <w:r>
        <w:rPr>
          <w:rFonts w:hint="cs"/>
          <w:rtl/>
        </w:rPr>
        <w:t xml:space="preserve">אפשר </w:t>
      </w:r>
      <w:bookmarkStart w:id="44214" w:name="_ETM_Q70_384290"/>
      <w:bookmarkEnd w:id="44214"/>
      <w:r>
        <w:rPr>
          <w:rFonts w:hint="cs"/>
          <w:rtl/>
        </w:rPr>
        <w:t>תמיד</w:t>
      </w:r>
      <w:bookmarkStart w:id="44215" w:name="_ETM_Q70_384889"/>
      <w:bookmarkEnd w:id="44215"/>
      <w:r>
        <w:rPr>
          <w:rFonts w:hint="cs"/>
          <w:rtl/>
        </w:rPr>
        <w:t xml:space="preserve">, אנחנו </w:t>
      </w:r>
      <w:bookmarkStart w:id="44216" w:name="_ETM_Q70_385700"/>
      <w:bookmarkEnd w:id="44216"/>
      <w:r>
        <w:rPr>
          <w:rFonts w:hint="cs"/>
          <w:rtl/>
        </w:rPr>
        <w:t xml:space="preserve">לא נזקוף </w:t>
      </w:r>
      <w:bookmarkStart w:id="44217" w:name="_ETM_Q70_386150"/>
      <w:bookmarkEnd w:id="44217"/>
      <w:r>
        <w:rPr>
          <w:rFonts w:hint="cs"/>
          <w:rtl/>
        </w:rPr>
        <w:t xml:space="preserve">את </w:t>
      </w:r>
      <w:bookmarkStart w:id="44218" w:name="_ETM_Q70_386269"/>
      <w:bookmarkEnd w:id="44218"/>
      <w:r>
        <w:rPr>
          <w:rFonts w:hint="cs"/>
          <w:rtl/>
        </w:rPr>
        <w:t xml:space="preserve">זה </w:t>
      </w:r>
      <w:bookmarkStart w:id="44219" w:name="_ETM_Q70_386360"/>
      <w:bookmarkEnd w:id="44219"/>
      <w:r w:rsidR="0092412B">
        <w:rPr>
          <w:rFonts w:hint="cs"/>
          <w:rtl/>
        </w:rPr>
        <w:t>לחובתך. לילה טוב.</w:t>
      </w:r>
      <w:r>
        <w:rPr>
          <w:rFonts w:hint="cs"/>
          <w:rtl/>
        </w:rPr>
        <w:t xml:space="preserve"> 20 </w:t>
      </w:r>
      <w:bookmarkStart w:id="44220" w:name="_ETM_Q70_401680"/>
      <w:bookmarkEnd w:id="44220"/>
      <w:r>
        <w:rPr>
          <w:rFonts w:hint="cs"/>
          <w:rtl/>
        </w:rPr>
        <w:t xml:space="preserve">דקות </w:t>
      </w:r>
      <w:bookmarkStart w:id="44221" w:name="_ETM_Q70_402040"/>
      <w:bookmarkEnd w:id="44221"/>
      <w:r>
        <w:rPr>
          <w:rFonts w:hint="cs"/>
          <w:rtl/>
        </w:rPr>
        <w:t>לרשותך.</w:t>
      </w:r>
    </w:p>
    <w:p w:rsidR="004824FD" w:rsidRDefault="004824FD" w:rsidP="004824FD">
      <w:pPr>
        <w:rPr>
          <w:rtl/>
        </w:rPr>
      </w:pPr>
      <w:bookmarkStart w:id="44222" w:name="_ETM_Q70_390620"/>
      <w:bookmarkStart w:id="44223" w:name="_ETM_Q70_390692"/>
      <w:bookmarkStart w:id="44224" w:name="_ETM_Q70_392120"/>
      <w:bookmarkEnd w:id="44222"/>
      <w:bookmarkEnd w:id="44223"/>
      <w:bookmarkEnd w:id="44224"/>
    </w:p>
    <w:p w:rsidR="004824FD" w:rsidRDefault="004824FD" w:rsidP="004824FD">
      <w:pPr>
        <w:pStyle w:val="a5"/>
        <w:keepNext/>
        <w:rPr>
          <w:rtl/>
        </w:rPr>
      </w:pPr>
      <w:bookmarkStart w:id="44225" w:name="ET_speaker_5792_19"/>
      <w:r>
        <w:rPr>
          <w:rStyle w:val="TagStyle"/>
          <w:rFonts w:hint="cs"/>
          <w:rtl/>
        </w:rPr>
        <w:t xml:space="preserve"> &lt;&lt; דובר &gt;&gt; </w:t>
      </w:r>
      <w:bookmarkStart w:id="44226" w:name="_Toc139390240"/>
      <w:bookmarkStart w:id="44227" w:name="_Toc139388889"/>
      <w:bookmarkStart w:id="44228" w:name="_Toc139394320"/>
      <w:r>
        <w:rPr>
          <w:rFonts w:hint="cs"/>
          <w:rtl/>
        </w:rPr>
        <w:t>יבגני סובה (ישראל ביתנו):</w:t>
      </w:r>
      <w:bookmarkEnd w:id="44226"/>
      <w:bookmarkEnd w:id="44227"/>
      <w:bookmarkEnd w:id="44228"/>
      <w:r>
        <w:rPr>
          <w:rStyle w:val="TagStyle"/>
          <w:rFonts w:hint="cs"/>
          <w:rtl/>
        </w:rPr>
        <w:t xml:space="preserve"> &lt;&lt; דובר &gt;&gt;</w:t>
      </w:r>
      <w:r>
        <w:rPr>
          <w:rFonts w:hint="cs"/>
          <w:rtl/>
        </w:rPr>
        <w:t xml:space="preserve"> </w:t>
      </w:r>
      <w:bookmarkEnd w:id="44225"/>
    </w:p>
    <w:p w:rsidR="004824FD" w:rsidRDefault="004824FD" w:rsidP="004824FD">
      <w:pPr>
        <w:pStyle w:val="KeepWithNext"/>
        <w:rPr>
          <w:rtl/>
        </w:rPr>
      </w:pPr>
    </w:p>
    <w:p w:rsidR="004824FD" w:rsidRDefault="004824FD" w:rsidP="004824FD">
      <w:pPr>
        <w:rPr>
          <w:rtl/>
        </w:rPr>
      </w:pPr>
      <w:bookmarkStart w:id="44229" w:name="_ETM_Q70_392746"/>
      <w:bookmarkStart w:id="44230" w:name="_ETM_Q70_392797"/>
      <w:bookmarkStart w:id="44231" w:name="_ETM_Q70_398989"/>
      <w:bookmarkStart w:id="44232" w:name="_ETM_Q70_400299"/>
      <w:bookmarkStart w:id="44233" w:name="_ETM_Q70_400420"/>
      <w:bookmarkStart w:id="44234" w:name="_ETM_Q70_400599"/>
      <w:bookmarkStart w:id="44235" w:name="_ETM_Q70_401290"/>
      <w:bookmarkStart w:id="44236" w:name="_ETM_Q70_407790"/>
      <w:bookmarkEnd w:id="44229"/>
      <w:bookmarkEnd w:id="44230"/>
      <w:bookmarkEnd w:id="44231"/>
      <w:bookmarkEnd w:id="44232"/>
      <w:bookmarkEnd w:id="44233"/>
      <w:bookmarkEnd w:id="44234"/>
      <w:bookmarkEnd w:id="44235"/>
      <w:bookmarkEnd w:id="44236"/>
      <w:r>
        <w:rPr>
          <w:rFonts w:hint="cs"/>
          <w:rtl/>
        </w:rPr>
        <w:t xml:space="preserve">אדוני </w:t>
      </w:r>
      <w:bookmarkStart w:id="44237" w:name="_ETM_Q70_408209"/>
      <w:bookmarkEnd w:id="44237"/>
      <w:r>
        <w:rPr>
          <w:rFonts w:hint="cs"/>
          <w:rtl/>
        </w:rPr>
        <w:t xml:space="preserve">היושב-ראש, </w:t>
      </w:r>
      <w:bookmarkStart w:id="44238" w:name="_ETM_Q70_409560"/>
      <w:bookmarkEnd w:id="44238"/>
      <w:r>
        <w:rPr>
          <w:rFonts w:hint="cs"/>
          <w:rtl/>
        </w:rPr>
        <w:t xml:space="preserve">כנסת </w:t>
      </w:r>
      <w:bookmarkStart w:id="44239" w:name="_ETM_Q70_409950"/>
      <w:bookmarkEnd w:id="44239"/>
      <w:r>
        <w:rPr>
          <w:rFonts w:hint="cs"/>
          <w:rtl/>
        </w:rPr>
        <w:t xml:space="preserve">נכבדה, </w:t>
      </w:r>
      <w:bookmarkStart w:id="44240" w:name="_ETM_Q70_411700"/>
      <w:bookmarkEnd w:id="44240"/>
      <w:r>
        <w:rPr>
          <w:rFonts w:hint="cs"/>
          <w:rtl/>
        </w:rPr>
        <w:t xml:space="preserve">אדוני </w:t>
      </w:r>
      <w:bookmarkStart w:id="44241" w:name="_ETM_Q70_412420"/>
      <w:bookmarkEnd w:id="44241"/>
      <w:r>
        <w:rPr>
          <w:rFonts w:hint="cs"/>
          <w:rtl/>
        </w:rPr>
        <w:t xml:space="preserve">השר, </w:t>
      </w:r>
      <w:bookmarkStart w:id="44242" w:name="_ETM_Q70_415560"/>
      <w:bookmarkEnd w:id="44242"/>
      <w:r>
        <w:rPr>
          <w:rFonts w:hint="cs"/>
          <w:rtl/>
        </w:rPr>
        <w:t xml:space="preserve">אני </w:t>
      </w:r>
      <w:bookmarkStart w:id="44243" w:name="_ETM_Q70_415830"/>
      <w:bookmarkEnd w:id="44243"/>
      <w:r>
        <w:rPr>
          <w:rFonts w:hint="cs"/>
          <w:rtl/>
        </w:rPr>
        <w:t xml:space="preserve">קודם </w:t>
      </w:r>
      <w:bookmarkStart w:id="44244" w:name="_ETM_Q70_416010"/>
      <w:bookmarkEnd w:id="44244"/>
      <w:r>
        <w:rPr>
          <w:rFonts w:hint="cs"/>
          <w:rtl/>
        </w:rPr>
        <w:t xml:space="preserve">כול </w:t>
      </w:r>
      <w:bookmarkStart w:id="44245" w:name="_ETM_Q70_416160"/>
      <w:bookmarkEnd w:id="44245"/>
      <w:r>
        <w:rPr>
          <w:rFonts w:hint="cs"/>
          <w:rtl/>
        </w:rPr>
        <w:t xml:space="preserve">רוצה </w:t>
      </w:r>
      <w:bookmarkStart w:id="44246" w:name="_ETM_Q70_416459"/>
      <w:bookmarkEnd w:id="44246"/>
      <w:r>
        <w:rPr>
          <w:rFonts w:hint="cs"/>
          <w:rtl/>
        </w:rPr>
        <w:t xml:space="preserve">כמובן </w:t>
      </w:r>
      <w:bookmarkStart w:id="44247" w:name="_ETM_Q70_416910"/>
      <w:bookmarkEnd w:id="44247"/>
      <w:r>
        <w:rPr>
          <w:rFonts w:hint="cs"/>
          <w:rtl/>
        </w:rPr>
        <w:t xml:space="preserve">להתחיל </w:t>
      </w:r>
      <w:bookmarkStart w:id="44248" w:name="_ETM_Q70_417569"/>
      <w:bookmarkEnd w:id="44248"/>
      <w:r>
        <w:rPr>
          <w:rFonts w:hint="cs"/>
          <w:rtl/>
        </w:rPr>
        <w:t xml:space="preserve">מאיחולי </w:t>
      </w:r>
      <w:bookmarkStart w:id="44249" w:name="_ETM_Q70_419720"/>
      <w:bookmarkEnd w:id="44249"/>
      <w:r>
        <w:rPr>
          <w:rFonts w:hint="cs"/>
          <w:rtl/>
        </w:rPr>
        <w:t xml:space="preserve">הצלחה </w:t>
      </w:r>
      <w:bookmarkStart w:id="44250" w:name="_ETM_Q70_420260"/>
      <w:bookmarkEnd w:id="44250"/>
      <w:r>
        <w:rPr>
          <w:rFonts w:hint="cs"/>
          <w:rtl/>
        </w:rPr>
        <w:t xml:space="preserve">וברכות </w:t>
      </w:r>
      <w:bookmarkStart w:id="44251" w:name="_ETM_Q70_420950"/>
      <w:bookmarkEnd w:id="44251"/>
      <w:r>
        <w:rPr>
          <w:rFonts w:hint="cs"/>
          <w:rtl/>
        </w:rPr>
        <w:t xml:space="preserve">לכוחות </w:t>
      </w:r>
      <w:bookmarkStart w:id="44252" w:name="_ETM_Q70_421370"/>
      <w:bookmarkEnd w:id="44252"/>
      <w:r>
        <w:rPr>
          <w:rFonts w:hint="cs"/>
          <w:rtl/>
        </w:rPr>
        <w:t xml:space="preserve">הביטחון </w:t>
      </w:r>
      <w:bookmarkStart w:id="44253" w:name="_ETM_Q70_421850"/>
      <w:bookmarkEnd w:id="44253"/>
      <w:r>
        <w:rPr>
          <w:rFonts w:hint="cs"/>
          <w:rtl/>
        </w:rPr>
        <w:t xml:space="preserve">שלנו, </w:t>
      </w:r>
      <w:bookmarkStart w:id="44254" w:name="_ETM_Q70_423140"/>
      <w:bookmarkEnd w:id="44254"/>
      <w:r>
        <w:rPr>
          <w:rFonts w:hint="cs"/>
          <w:rtl/>
        </w:rPr>
        <w:t xml:space="preserve">שגם </w:t>
      </w:r>
      <w:bookmarkStart w:id="44255" w:name="_ETM_Q70_424519"/>
      <w:bookmarkStart w:id="44256" w:name="_ETM_Q70_424940"/>
      <w:bookmarkEnd w:id="44255"/>
      <w:bookmarkEnd w:id="44256"/>
      <w:r>
        <w:rPr>
          <w:rFonts w:hint="cs"/>
          <w:rtl/>
        </w:rPr>
        <w:t xml:space="preserve">במהלך </w:t>
      </w:r>
      <w:bookmarkStart w:id="44257" w:name="_ETM_Q70_425540"/>
      <w:bookmarkEnd w:id="44257"/>
      <w:r>
        <w:rPr>
          <w:rFonts w:hint="cs"/>
          <w:rtl/>
        </w:rPr>
        <w:t xml:space="preserve">היום </w:t>
      </w:r>
      <w:bookmarkStart w:id="44258" w:name="_ETM_Q70_425870"/>
      <w:bookmarkEnd w:id="44258"/>
      <w:r>
        <w:rPr>
          <w:rFonts w:hint="cs"/>
          <w:rtl/>
        </w:rPr>
        <w:t xml:space="preserve">וגם </w:t>
      </w:r>
      <w:bookmarkStart w:id="44259" w:name="_ETM_Q70_426290"/>
      <w:bookmarkEnd w:id="44259"/>
      <w:r>
        <w:rPr>
          <w:rFonts w:hint="cs"/>
          <w:rtl/>
        </w:rPr>
        <w:t xml:space="preserve">בדקות </w:t>
      </w:r>
      <w:bookmarkStart w:id="44260" w:name="_ETM_Q70_426920"/>
      <w:bookmarkEnd w:id="44260"/>
      <w:r>
        <w:rPr>
          <w:rFonts w:hint="cs"/>
          <w:rtl/>
        </w:rPr>
        <w:t xml:space="preserve">האלה </w:t>
      </w:r>
      <w:bookmarkStart w:id="44261" w:name="_ETM_Q70_427099"/>
      <w:bookmarkEnd w:id="44261"/>
      <w:r>
        <w:rPr>
          <w:rFonts w:hint="cs"/>
          <w:rtl/>
        </w:rPr>
        <w:t xml:space="preserve">ובשעות </w:t>
      </w:r>
      <w:bookmarkStart w:id="44262" w:name="_ETM_Q70_427610"/>
      <w:bookmarkEnd w:id="44262"/>
      <w:r>
        <w:rPr>
          <w:rFonts w:hint="cs"/>
          <w:rtl/>
        </w:rPr>
        <w:t xml:space="preserve">האלה </w:t>
      </w:r>
      <w:bookmarkStart w:id="44263" w:name="_ETM_Q70_427760"/>
      <w:bookmarkEnd w:id="44263"/>
      <w:r>
        <w:rPr>
          <w:rFonts w:hint="cs"/>
          <w:rtl/>
        </w:rPr>
        <w:t xml:space="preserve">ממשיכים </w:t>
      </w:r>
      <w:bookmarkStart w:id="44264" w:name="_ETM_Q70_428959"/>
      <w:bookmarkEnd w:id="44264"/>
      <w:r>
        <w:rPr>
          <w:rFonts w:hint="cs"/>
          <w:rtl/>
        </w:rPr>
        <w:t xml:space="preserve">את </w:t>
      </w:r>
      <w:bookmarkStart w:id="44265" w:name="_ETM_Q70_429260"/>
      <w:bookmarkEnd w:id="44265"/>
      <w:r>
        <w:rPr>
          <w:rFonts w:hint="cs"/>
          <w:rtl/>
        </w:rPr>
        <w:t xml:space="preserve">הפעילות </w:t>
      </w:r>
      <w:bookmarkStart w:id="44266" w:name="_ETM_Q70_429709"/>
      <w:bookmarkEnd w:id="44266"/>
      <w:r>
        <w:rPr>
          <w:rFonts w:hint="cs"/>
          <w:rtl/>
        </w:rPr>
        <w:t xml:space="preserve">שלהם </w:t>
      </w:r>
      <w:bookmarkStart w:id="44267" w:name="_ETM_Q70_430099"/>
      <w:bookmarkEnd w:id="44267"/>
      <w:r>
        <w:rPr>
          <w:rFonts w:hint="cs"/>
          <w:rtl/>
        </w:rPr>
        <w:t xml:space="preserve">באזור </w:t>
      </w:r>
      <w:bookmarkStart w:id="44268" w:name="_ETM_Q70_430550"/>
      <w:bookmarkEnd w:id="44268"/>
      <w:r>
        <w:rPr>
          <w:rFonts w:hint="cs"/>
          <w:rtl/>
        </w:rPr>
        <w:t xml:space="preserve">ג'נין, </w:t>
      </w:r>
      <w:bookmarkStart w:id="44269" w:name="_ETM_Q70_431090"/>
      <w:bookmarkEnd w:id="44269"/>
      <w:r>
        <w:rPr>
          <w:rFonts w:hint="cs"/>
          <w:rtl/>
        </w:rPr>
        <w:t xml:space="preserve">ולא </w:t>
      </w:r>
      <w:bookmarkStart w:id="44270" w:name="_ETM_Q70_431270"/>
      <w:bookmarkEnd w:id="44270"/>
      <w:r>
        <w:rPr>
          <w:rFonts w:hint="cs"/>
          <w:rtl/>
        </w:rPr>
        <w:t xml:space="preserve">רק </w:t>
      </w:r>
      <w:bookmarkStart w:id="44271" w:name="_ETM_Q70_431420"/>
      <w:bookmarkEnd w:id="44271"/>
      <w:r>
        <w:rPr>
          <w:rFonts w:hint="cs"/>
          <w:rtl/>
        </w:rPr>
        <w:t xml:space="preserve">בג'נין, </w:t>
      </w:r>
      <w:bookmarkStart w:id="44272" w:name="_ETM_Q70_431930"/>
      <w:bookmarkEnd w:id="44272"/>
      <w:r>
        <w:rPr>
          <w:rFonts w:hint="cs"/>
          <w:rtl/>
        </w:rPr>
        <w:t xml:space="preserve">באזור </w:t>
      </w:r>
      <w:bookmarkStart w:id="44273" w:name="_ETM_Q70_432290"/>
      <w:bookmarkEnd w:id="44273"/>
      <w:r>
        <w:rPr>
          <w:rFonts w:hint="cs"/>
          <w:rtl/>
        </w:rPr>
        <w:t xml:space="preserve">יהודה </w:t>
      </w:r>
      <w:bookmarkStart w:id="44274" w:name="_ETM_Q70_432500"/>
      <w:bookmarkEnd w:id="44274"/>
      <w:r>
        <w:rPr>
          <w:rFonts w:hint="cs"/>
          <w:rtl/>
        </w:rPr>
        <w:t xml:space="preserve">ושומרון, </w:t>
      </w:r>
      <w:bookmarkStart w:id="44275" w:name="_ETM_Q70_433130"/>
      <w:bookmarkEnd w:id="44275"/>
      <w:r>
        <w:rPr>
          <w:rFonts w:hint="cs"/>
          <w:rtl/>
        </w:rPr>
        <w:t xml:space="preserve">ובעצם </w:t>
      </w:r>
      <w:bookmarkStart w:id="44276" w:name="_ETM_Q70_434450"/>
      <w:bookmarkEnd w:id="44276"/>
      <w:r>
        <w:rPr>
          <w:rFonts w:hint="cs"/>
          <w:rtl/>
        </w:rPr>
        <w:t xml:space="preserve">גם </w:t>
      </w:r>
      <w:bookmarkStart w:id="44277" w:name="_ETM_Q70_434960"/>
      <w:bookmarkEnd w:id="44277"/>
      <w:r>
        <w:rPr>
          <w:rFonts w:hint="cs"/>
          <w:rtl/>
        </w:rPr>
        <w:t xml:space="preserve">על </w:t>
      </w:r>
      <w:bookmarkStart w:id="44278" w:name="_ETM_Q70_435110"/>
      <w:bookmarkEnd w:id="44278"/>
      <w:r>
        <w:rPr>
          <w:rFonts w:hint="cs"/>
          <w:rtl/>
        </w:rPr>
        <w:t xml:space="preserve">הגבולות </w:t>
      </w:r>
      <w:bookmarkStart w:id="44279" w:name="_ETM_Q70_435500"/>
      <w:bookmarkEnd w:id="44279"/>
      <w:r>
        <w:rPr>
          <w:rFonts w:hint="cs"/>
          <w:rtl/>
        </w:rPr>
        <w:t xml:space="preserve">שלנו </w:t>
      </w:r>
      <w:bookmarkStart w:id="44280" w:name="_ETM_Q70_435890"/>
      <w:bookmarkEnd w:id="44280"/>
      <w:r>
        <w:rPr>
          <w:rFonts w:hint="cs"/>
          <w:rtl/>
        </w:rPr>
        <w:t xml:space="preserve">וגם </w:t>
      </w:r>
      <w:bookmarkStart w:id="44281" w:name="_ETM_Q70_436760"/>
      <w:bookmarkEnd w:id="44281"/>
      <w:r>
        <w:rPr>
          <w:rFonts w:hint="cs"/>
          <w:rtl/>
        </w:rPr>
        <w:t xml:space="preserve">מעבר </w:t>
      </w:r>
      <w:bookmarkStart w:id="44282" w:name="_ETM_Q70_437240"/>
      <w:bookmarkEnd w:id="44282"/>
      <w:r>
        <w:rPr>
          <w:rFonts w:hint="cs"/>
          <w:rtl/>
        </w:rPr>
        <w:t xml:space="preserve">לגבולות </w:t>
      </w:r>
      <w:bookmarkStart w:id="44283" w:name="_ETM_Q70_437690"/>
      <w:bookmarkEnd w:id="44283"/>
      <w:r>
        <w:rPr>
          <w:rFonts w:hint="cs"/>
          <w:rtl/>
        </w:rPr>
        <w:t xml:space="preserve">של </w:t>
      </w:r>
      <w:bookmarkStart w:id="44284" w:name="_ETM_Q70_437810"/>
      <w:bookmarkEnd w:id="44284"/>
      <w:r>
        <w:rPr>
          <w:rFonts w:hint="cs"/>
          <w:rtl/>
        </w:rPr>
        <w:t xml:space="preserve">מדינת </w:t>
      </w:r>
      <w:bookmarkStart w:id="44285" w:name="_ETM_Q70_438110"/>
      <w:bookmarkEnd w:id="44285"/>
      <w:r>
        <w:rPr>
          <w:rFonts w:hint="cs"/>
          <w:rtl/>
        </w:rPr>
        <w:t xml:space="preserve">ישראל. </w:t>
      </w:r>
      <w:bookmarkStart w:id="44286" w:name="_ETM_Q70_439339"/>
      <w:bookmarkEnd w:id="44286"/>
    </w:p>
    <w:p w:rsidR="004824FD" w:rsidRDefault="004824FD" w:rsidP="004824FD">
      <w:pPr>
        <w:rPr>
          <w:rtl/>
        </w:rPr>
      </w:pPr>
      <w:bookmarkStart w:id="44287" w:name="_ETM_Q70_477744"/>
      <w:bookmarkStart w:id="44288" w:name="_ETM_Q70_477812"/>
      <w:bookmarkEnd w:id="44287"/>
      <w:bookmarkEnd w:id="44288"/>
    </w:p>
    <w:p w:rsidR="004824FD" w:rsidRDefault="004824FD" w:rsidP="006B0865">
      <w:pPr>
        <w:rPr>
          <w:rtl/>
        </w:rPr>
      </w:pPr>
      <w:bookmarkStart w:id="44289" w:name="_ETM_Q70_477874"/>
      <w:bookmarkStart w:id="44290" w:name="_ETM_Q70_477974"/>
      <w:bookmarkEnd w:id="44289"/>
      <w:bookmarkEnd w:id="44290"/>
      <w:r>
        <w:rPr>
          <w:rFonts w:hint="cs"/>
          <w:rtl/>
        </w:rPr>
        <w:t xml:space="preserve">שמעתי </w:t>
      </w:r>
      <w:bookmarkStart w:id="44291" w:name="_ETM_Q70_440240"/>
      <w:bookmarkEnd w:id="44291"/>
      <w:r>
        <w:rPr>
          <w:rFonts w:hint="cs"/>
          <w:rtl/>
        </w:rPr>
        <w:t xml:space="preserve">לפני </w:t>
      </w:r>
      <w:bookmarkStart w:id="44292" w:name="_ETM_Q70_441020"/>
      <w:bookmarkEnd w:id="44292"/>
      <w:r>
        <w:rPr>
          <w:rFonts w:hint="cs"/>
          <w:rtl/>
        </w:rPr>
        <w:t xml:space="preserve">כמה </w:t>
      </w:r>
      <w:bookmarkStart w:id="44293" w:name="_ETM_Q70_441320"/>
      <w:bookmarkEnd w:id="44293"/>
      <w:r>
        <w:rPr>
          <w:rFonts w:hint="cs"/>
          <w:rtl/>
        </w:rPr>
        <w:t>שעות</w:t>
      </w:r>
      <w:bookmarkStart w:id="44294" w:name="_ETM_Q70_441710"/>
      <w:bookmarkStart w:id="44295" w:name="_ETM_Q70_442779"/>
      <w:bookmarkEnd w:id="44294"/>
      <w:bookmarkEnd w:id="44295"/>
      <w:r>
        <w:rPr>
          <w:rFonts w:hint="cs"/>
          <w:rtl/>
        </w:rPr>
        <w:t xml:space="preserve"> סוג </w:t>
      </w:r>
      <w:bookmarkStart w:id="44296" w:name="_ETM_Q70_443020"/>
      <w:bookmarkEnd w:id="44296"/>
      <w:r>
        <w:rPr>
          <w:rFonts w:hint="cs"/>
          <w:rtl/>
        </w:rPr>
        <w:t xml:space="preserve">של </w:t>
      </w:r>
      <w:bookmarkStart w:id="44297" w:name="_ETM_Q70_443139"/>
      <w:bookmarkEnd w:id="44297"/>
      <w:r>
        <w:rPr>
          <w:rFonts w:hint="cs"/>
          <w:rtl/>
        </w:rPr>
        <w:t xml:space="preserve">בדיחה: </w:t>
      </w:r>
      <w:bookmarkStart w:id="44298" w:name="_ETM_Q70_443710"/>
      <w:bookmarkEnd w:id="44298"/>
      <w:r>
        <w:rPr>
          <w:rFonts w:hint="cs"/>
          <w:rtl/>
        </w:rPr>
        <w:t xml:space="preserve">האם </w:t>
      </w:r>
      <w:bookmarkStart w:id="44299" w:name="_ETM_Q70_445520"/>
      <w:bookmarkEnd w:id="44299"/>
      <w:r>
        <w:rPr>
          <w:rFonts w:hint="cs"/>
          <w:rtl/>
        </w:rPr>
        <w:t xml:space="preserve">אפשר </w:t>
      </w:r>
      <w:bookmarkStart w:id="44300" w:name="_ETM_Q70_445910"/>
      <w:bookmarkEnd w:id="44300"/>
      <w:r>
        <w:rPr>
          <w:rFonts w:hint="cs"/>
          <w:rtl/>
        </w:rPr>
        <w:t xml:space="preserve">לקרוא </w:t>
      </w:r>
      <w:bookmarkStart w:id="44301" w:name="_ETM_Q70_446330"/>
      <w:bookmarkEnd w:id="44301"/>
      <w:r>
        <w:rPr>
          <w:rFonts w:hint="cs"/>
          <w:rtl/>
        </w:rPr>
        <w:t xml:space="preserve">למתרחש </w:t>
      </w:r>
      <w:bookmarkStart w:id="44302" w:name="_ETM_Q70_446960"/>
      <w:bookmarkEnd w:id="44302"/>
      <w:r>
        <w:rPr>
          <w:rFonts w:hint="cs"/>
          <w:rtl/>
        </w:rPr>
        <w:t xml:space="preserve">בג'נין </w:t>
      </w:r>
      <w:bookmarkStart w:id="44303" w:name="_ETM_Q70_447320"/>
      <w:bookmarkEnd w:id="44303"/>
      <w:r>
        <w:rPr>
          <w:rFonts w:hint="cs"/>
          <w:rtl/>
        </w:rPr>
        <w:t xml:space="preserve">מבצע? </w:t>
      </w:r>
      <w:bookmarkStart w:id="44304" w:name="_ETM_Q70_448670"/>
      <w:bookmarkEnd w:id="44304"/>
      <w:r>
        <w:rPr>
          <w:rFonts w:hint="cs"/>
          <w:rtl/>
        </w:rPr>
        <w:t xml:space="preserve">כי </w:t>
      </w:r>
      <w:bookmarkStart w:id="44305" w:name="_ETM_Q70_449180"/>
      <w:bookmarkEnd w:id="44305"/>
      <w:r>
        <w:rPr>
          <w:rFonts w:hint="cs"/>
          <w:rtl/>
        </w:rPr>
        <w:t xml:space="preserve">אם </w:t>
      </w:r>
      <w:bookmarkStart w:id="44306" w:name="_ETM_Q70_449390"/>
      <w:bookmarkEnd w:id="44306"/>
      <w:r>
        <w:rPr>
          <w:rFonts w:hint="cs"/>
          <w:rtl/>
        </w:rPr>
        <w:t xml:space="preserve">אנחנו </w:t>
      </w:r>
      <w:bookmarkStart w:id="44307" w:name="_ETM_Q70_449839"/>
      <w:bookmarkEnd w:id="44307"/>
      <w:r>
        <w:rPr>
          <w:rFonts w:hint="cs"/>
          <w:rtl/>
        </w:rPr>
        <w:t xml:space="preserve">משתמשים </w:t>
      </w:r>
      <w:bookmarkStart w:id="44308" w:name="_ETM_Q70_450470"/>
      <w:bookmarkEnd w:id="44308"/>
      <w:r>
        <w:rPr>
          <w:rFonts w:hint="cs"/>
          <w:rtl/>
        </w:rPr>
        <w:t xml:space="preserve">במילה </w:t>
      </w:r>
      <w:bookmarkStart w:id="44309" w:name="_ETM_Q70_451460"/>
      <w:bookmarkEnd w:id="44309"/>
      <w:r w:rsidR="006B0865">
        <w:rPr>
          <w:rFonts w:hint="cs"/>
          <w:rtl/>
        </w:rPr>
        <w:t>"</w:t>
      </w:r>
      <w:r>
        <w:rPr>
          <w:rFonts w:hint="cs"/>
          <w:rtl/>
        </w:rPr>
        <w:t>מבצע</w:t>
      </w:r>
      <w:r w:rsidR="006B0865">
        <w:rPr>
          <w:rFonts w:hint="cs"/>
          <w:rtl/>
        </w:rPr>
        <w:t>"</w:t>
      </w:r>
      <w:r>
        <w:rPr>
          <w:rFonts w:hint="cs"/>
          <w:rtl/>
        </w:rPr>
        <w:t xml:space="preserve">, </w:t>
      </w:r>
      <w:bookmarkStart w:id="44310" w:name="_ETM_Q70_452970"/>
      <w:bookmarkEnd w:id="44310"/>
      <w:r>
        <w:rPr>
          <w:rFonts w:hint="cs"/>
          <w:rtl/>
        </w:rPr>
        <w:t xml:space="preserve">אז </w:t>
      </w:r>
      <w:bookmarkStart w:id="44311" w:name="_ETM_Q70_453180"/>
      <w:bookmarkEnd w:id="44311"/>
      <w:r>
        <w:rPr>
          <w:rFonts w:hint="cs"/>
          <w:rtl/>
        </w:rPr>
        <w:t xml:space="preserve">מבצע </w:t>
      </w:r>
      <w:bookmarkStart w:id="44312" w:name="_ETM_Q70_453900"/>
      <w:bookmarkEnd w:id="44312"/>
      <w:r>
        <w:rPr>
          <w:rFonts w:hint="cs"/>
          <w:rtl/>
        </w:rPr>
        <w:t xml:space="preserve">בדרך </w:t>
      </w:r>
      <w:bookmarkStart w:id="44313" w:name="_ETM_Q70_454440"/>
      <w:bookmarkEnd w:id="44313"/>
      <w:r>
        <w:rPr>
          <w:rFonts w:hint="cs"/>
          <w:rtl/>
        </w:rPr>
        <w:t>כלל</w:t>
      </w:r>
      <w:r w:rsidR="006B0865">
        <w:rPr>
          <w:rFonts w:hint="cs"/>
          <w:rtl/>
        </w:rPr>
        <w:t>,</w:t>
      </w:r>
      <w:r>
        <w:rPr>
          <w:rFonts w:hint="cs"/>
          <w:rtl/>
        </w:rPr>
        <w:t xml:space="preserve"> </w:t>
      </w:r>
      <w:bookmarkStart w:id="44314" w:name="_ETM_Q70_454589"/>
      <w:bookmarkEnd w:id="44314"/>
      <w:r>
        <w:rPr>
          <w:rFonts w:hint="cs"/>
          <w:rtl/>
        </w:rPr>
        <w:t xml:space="preserve">לפי </w:t>
      </w:r>
      <w:bookmarkStart w:id="44315" w:name="_ETM_Q70_454979"/>
      <w:bookmarkEnd w:id="44315"/>
      <w:r>
        <w:rPr>
          <w:rFonts w:hint="cs"/>
          <w:rtl/>
        </w:rPr>
        <w:t>החוקים</w:t>
      </w:r>
      <w:r w:rsidR="006B0865">
        <w:rPr>
          <w:rFonts w:hint="cs"/>
          <w:rtl/>
        </w:rPr>
        <w:t>,</w:t>
      </w:r>
      <w:r>
        <w:rPr>
          <w:rFonts w:hint="cs"/>
          <w:rtl/>
        </w:rPr>
        <w:t xml:space="preserve"> </w:t>
      </w:r>
      <w:bookmarkStart w:id="44316" w:name="_ETM_Q70_455639"/>
      <w:bookmarkEnd w:id="44316"/>
      <w:r>
        <w:rPr>
          <w:rFonts w:hint="cs"/>
          <w:rtl/>
        </w:rPr>
        <w:t xml:space="preserve">מחייב </w:t>
      </w:r>
      <w:bookmarkStart w:id="44317" w:name="_ETM_Q70_456150"/>
      <w:bookmarkEnd w:id="44317"/>
      <w:r>
        <w:rPr>
          <w:rFonts w:hint="cs"/>
          <w:rtl/>
        </w:rPr>
        <w:t xml:space="preserve">את </w:t>
      </w:r>
      <w:bookmarkStart w:id="44318" w:name="_ETM_Q70_456270"/>
      <w:bookmarkEnd w:id="44318"/>
      <w:r>
        <w:rPr>
          <w:rFonts w:hint="cs"/>
          <w:rtl/>
        </w:rPr>
        <w:t xml:space="preserve">כינוס </w:t>
      </w:r>
      <w:bookmarkStart w:id="44319" w:name="_ETM_Q70_456599"/>
      <w:bookmarkEnd w:id="44319"/>
      <w:r>
        <w:rPr>
          <w:rFonts w:hint="cs"/>
          <w:rtl/>
        </w:rPr>
        <w:t xml:space="preserve">הקבינט </w:t>
      </w:r>
      <w:bookmarkStart w:id="44320" w:name="_ETM_Q70_457110"/>
      <w:bookmarkEnd w:id="44320"/>
      <w:r>
        <w:rPr>
          <w:rFonts w:hint="cs"/>
          <w:rtl/>
        </w:rPr>
        <w:t xml:space="preserve">ואישורו. </w:t>
      </w:r>
      <w:bookmarkStart w:id="44321" w:name="_ETM_Q70_459189"/>
      <w:bookmarkEnd w:id="44321"/>
      <w:r>
        <w:rPr>
          <w:rFonts w:hint="cs"/>
          <w:rtl/>
        </w:rPr>
        <w:t xml:space="preserve">כך </w:t>
      </w:r>
      <w:bookmarkStart w:id="44322" w:name="_ETM_Q70_459520"/>
      <w:bookmarkEnd w:id="44322"/>
      <w:r>
        <w:rPr>
          <w:rFonts w:hint="cs"/>
          <w:rtl/>
        </w:rPr>
        <w:t xml:space="preserve">לפחות </w:t>
      </w:r>
      <w:bookmarkStart w:id="44323" w:name="_ETM_Q70_460889"/>
      <w:bookmarkEnd w:id="44323"/>
      <w:r>
        <w:rPr>
          <w:rFonts w:hint="cs"/>
          <w:rtl/>
        </w:rPr>
        <w:t xml:space="preserve">לימדו </w:t>
      </w:r>
      <w:bookmarkStart w:id="44324" w:name="_ETM_Q70_461310"/>
      <w:bookmarkEnd w:id="44324"/>
      <w:r>
        <w:rPr>
          <w:rFonts w:hint="cs"/>
          <w:rtl/>
        </w:rPr>
        <w:t xml:space="preserve">אותנו. </w:t>
      </w:r>
      <w:bookmarkStart w:id="44325" w:name="_ETM_Q70_462770"/>
      <w:bookmarkEnd w:id="44325"/>
      <w:r>
        <w:rPr>
          <w:rFonts w:hint="cs"/>
          <w:rtl/>
        </w:rPr>
        <w:t xml:space="preserve">אם </w:t>
      </w:r>
      <w:bookmarkStart w:id="44326" w:name="_ETM_Q70_463160"/>
      <w:bookmarkEnd w:id="44326"/>
      <w:r>
        <w:rPr>
          <w:rFonts w:hint="cs"/>
          <w:rtl/>
        </w:rPr>
        <w:t xml:space="preserve">הקבינט </w:t>
      </w:r>
      <w:bookmarkStart w:id="44327" w:name="_ETM_Q70_463669"/>
      <w:bookmarkEnd w:id="44327"/>
      <w:r>
        <w:rPr>
          <w:rFonts w:hint="cs"/>
          <w:rtl/>
        </w:rPr>
        <w:t xml:space="preserve">לא </w:t>
      </w:r>
      <w:bookmarkStart w:id="44328" w:name="_ETM_Q70_463850"/>
      <w:bookmarkEnd w:id="44328"/>
      <w:r>
        <w:rPr>
          <w:rFonts w:hint="cs"/>
          <w:rtl/>
        </w:rPr>
        <w:t xml:space="preserve">כונס </w:t>
      </w:r>
      <w:bookmarkStart w:id="44329" w:name="_ETM_Q70_465060"/>
      <w:bookmarkEnd w:id="44329"/>
      <w:r>
        <w:rPr>
          <w:rFonts w:hint="cs"/>
          <w:rtl/>
        </w:rPr>
        <w:t xml:space="preserve">ולא </w:t>
      </w:r>
      <w:bookmarkStart w:id="44330" w:name="_ETM_Q70_465449"/>
      <w:bookmarkEnd w:id="44330"/>
      <w:r>
        <w:rPr>
          <w:rFonts w:hint="cs"/>
          <w:rtl/>
        </w:rPr>
        <w:t xml:space="preserve">אישר </w:t>
      </w:r>
      <w:bookmarkStart w:id="44331" w:name="_ETM_Q70_466410"/>
      <w:bookmarkEnd w:id="44331"/>
      <w:r>
        <w:rPr>
          <w:rFonts w:hint="cs"/>
          <w:rtl/>
        </w:rPr>
        <w:t xml:space="preserve">את </w:t>
      </w:r>
      <w:bookmarkStart w:id="44332" w:name="_ETM_Q70_466589"/>
      <w:bookmarkEnd w:id="44332"/>
      <w:r>
        <w:rPr>
          <w:rFonts w:hint="cs"/>
          <w:rtl/>
        </w:rPr>
        <w:t xml:space="preserve">דבר </w:t>
      </w:r>
      <w:bookmarkStart w:id="44333" w:name="_ETM_Q70_466980"/>
      <w:bookmarkEnd w:id="44333"/>
      <w:r>
        <w:rPr>
          <w:rFonts w:hint="cs"/>
          <w:rtl/>
        </w:rPr>
        <w:t xml:space="preserve">המבצע, </w:t>
      </w:r>
      <w:bookmarkStart w:id="44334" w:name="_ETM_Q70_468930"/>
      <w:bookmarkEnd w:id="44334"/>
      <w:r>
        <w:rPr>
          <w:rFonts w:hint="cs"/>
          <w:rtl/>
        </w:rPr>
        <w:t xml:space="preserve">אז </w:t>
      </w:r>
      <w:bookmarkStart w:id="44335" w:name="_ETM_Q70_469439"/>
      <w:bookmarkEnd w:id="44335"/>
      <w:r>
        <w:rPr>
          <w:rFonts w:hint="cs"/>
          <w:rtl/>
        </w:rPr>
        <w:t>אי</w:t>
      </w:r>
      <w:bookmarkStart w:id="44336" w:name="_ETM_Q70_469559"/>
      <w:bookmarkEnd w:id="44336"/>
      <w:r>
        <w:rPr>
          <w:rFonts w:hint="cs"/>
          <w:rtl/>
        </w:rPr>
        <w:t xml:space="preserve">-אפשר </w:t>
      </w:r>
      <w:bookmarkStart w:id="44337" w:name="_ETM_Q70_469740"/>
      <w:bookmarkEnd w:id="44337"/>
      <w:r>
        <w:rPr>
          <w:rFonts w:hint="cs"/>
          <w:rtl/>
        </w:rPr>
        <w:t xml:space="preserve">לקרוא </w:t>
      </w:r>
      <w:bookmarkStart w:id="44338" w:name="_ETM_Q70_469949"/>
      <w:bookmarkEnd w:id="44338"/>
      <w:r>
        <w:rPr>
          <w:rFonts w:hint="cs"/>
          <w:rtl/>
        </w:rPr>
        <w:t xml:space="preserve">לזה </w:t>
      </w:r>
      <w:bookmarkStart w:id="44339" w:name="_ETM_Q70_470129"/>
      <w:bookmarkEnd w:id="44339"/>
      <w:r>
        <w:rPr>
          <w:rFonts w:hint="cs"/>
          <w:rtl/>
        </w:rPr>
        <w:t xml:space="preserve">מבצע, </w:t>
      </w:r>
      <w:bookmarkStart w:id="44340" w:name="_ETM_Q70_470870"/>
      <w:bookmarkEnd w:id="44340"/>
      <w:r>
        <w:rPr>
          <w:rFonts w:hint="cs"/>
          <w:rtl/>
        </w:rPr>
        <w:t xml:space="preserve">זו </w:t>
      </w:r>
      <w:bookmarkStart w:id="44341" w:name="_ETM_Q70_471139"/>
      <w:bookmarkEnd w:id="44341"/>
      <w:r>
        <w:rPr>
          <w:rFonts w:hint="cs"/>
          <w:rtl/>
        </w:rPr>
        <w:t xml:space="preserve">פעילות </w:t>
      </w:r>
      <w:bookmarkStart w:id="44342" w:name="_ETM_Q70_471469"/>
      <w:bookmarkEnd w:id="44342"/>
      <w:r>
        <w:rPr>
          <w:rFonts w:hint="cs"/>
          <w:rtl/>
        </w:rPr>
        <w:t xml:space="preserve">סדירה </w:t>
      </w:r>
      <w:bookmarkStart w:id="44343" w:name="_ETM_Q70_471800"/>
      <w:bookmarkEnd w:id="44343"/>
      <w:r>
        <w:rPr>
          <w:rFonts w:hint="cs"/>
          <w:rtl/>
        </w:rPr>
        <w:t xml:space="preserve">של </w:t>
      </w:r>
      <w:bookmarkStart w:id="44344" w:name="_ETM_Q70_471979"/>
      <w:bookmarkEnd w:id="44344"/>
      <w:r>
        <w:rPr>
          <w:rFonts w:hint="cs"/>
          <w:rtl/>
        </w:rPr>
        <w:t xml:space="preserve">כוחות </w:t>
      </w:r>
      <w:bookmarkStart w:id="44345" w:name="_ETM_Q70_472279"/>
      <w:bookmarkEnd w:id="44345"/>
      <w:r>
        <w:rPr>
          <w:rFonts w:hint="cs"/>
          <w:rtl/>
        </w:rPr>
        <w:t xml:space="preserve">הביטחון </w:t>
      </w:r>
      <w:bookmarkStart w:id="44346" w:name="_ETM_Q70_472969"/>
      <w:bookmarkEnd w:id="44346"/>
      <w:r>
        <w:rPr>
          <w:rFonts w:hint="cs"/>
          <w:rtl/>
        </w:rPr>
        <w:t>בהיקף גדול.</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6B0865">
      <w:pPr>
        <w:rPr>
          <w:rtl/>
        </w:rPr>
      </w:pPr>
      <w:r>
        <w:rPr>
          <w:rFonts w:hint="cs"/>
          <w:rtl/>
        </w:rPr>
        <w:t xml:space="preserve">זה </w:t>
      </w:r>
      <w:bookmarkStart w:id="44347" w:name="_ETM_Q70_473150"/>
      <w:bookmarkEnd w:id="44347"/>
      <w:r>
        <w:rPr>
          <w:rFonts w:hint="cs"/>
          <w:rtl/>
        </w:rPr>
        <w:t xml:space="preserve">ממש </w:t>
      </w:r>
      <w:bookmarkStart w:id="44348" w:name="_ETM_Q70_473479"/>
      <w:bookmarkEnd w:id="44348"/>
      <w:r w:rsidR="006B0865">
        <w:rPr>
          <w:rFonts w:hint="cs"/>
          <w:rtl/>
        </w:rPr>
        <w:t>ה</w:t>
      </w:r>
      <w:r>
        <w:rPr>
          <w:rFonts w:hint="cs"/>
          <w:rtl/>
        </w:rPr>
        <w:t xml:space="preserve">אבסורד </w:t>
      </w:r>
      <w:bookmarkStart w:id="44349" w:name="_ETM_Q70_474080"/>
      <w:bookmarkEnd w:id="44349"/>
      <w:r w:rsidR="006B0865">
        <w:rPr>
          <w:rFonts w:hint="cs"/>
          <w:rtl/>
        </w:rPr>
        <w:t>של:</w:t>
      </w:r>
      <w:r>
        <w:rPr>
          <w:rFonts w:hint="cs"/>
          <w:rtl/>
        </w:rPr>
        <w:t xml:space="preserve"> </w:t>
      </w:r>
      <w:bookmarkStart w:id="44350" w:name="_ETM_Q70_474409"/>
      <w:bookmarkStart w:id="44351" w:name="_ETM_Q70_475279"/>
      <w:bookmarkEnd w:id="44350"/>
      <w:bookmarkEnd w:id="44351"/>
      <w:r>
        <w:rPr>
          <w:rFonts w:hint="cs"/>
          <w:rtl/>
        </w:rPr>
        <w:t xml:space="preserve">אם </w:t>
      </w:r>
      <w:bookmarkStart w:id="44352" w:name="_ETM_Q70_475430"/>
      <w:bookmarkEnd w:id="44352"/>
      <w:r>
        <w:rPr>
          <w:rFonts w:hint="cs"/>
          <w:rtl/>
        </w:rPr>
        <w:t xml:space="preserve">העץ </w:t>
      </w:r>
      <w:bookmarkStart w:id="44353" w:name="_ETM_Q70_475759"/>
      <w:bookmarkEnd w:id="44353"/>
      <w:r>
        <w:rPr>
          <w:rFonts w:hint="cs"/>
          <w:rtl/>
        </w:rPr>
        <w:t xml:space="preserve">נופל </w:t>
      </w:r>
      <w:bookmarkStart w:id="44354" w:name="_ETM_Q70_476120"/>
      <w:bookmarkEnd w:id="44354"/>
      <w:r>
        <w:rPr>
          <w:rFonts w:hint="cs"/>
          <w:rtl/>
        </w:rPr>
        <w:t xml:space="preserve">ביער </w:t>
      </w:r>
      <w:bookmarkStart w:id="44355" w:name="_ETM_Q70_477699"/>
      <w:bookmarkEnd w:id="44355"/>
      <w:r>
        <w:rPr>
          <w:rFonts w:hint="cs"/>
          <w:rtl/>
        </w:rPr>
        <w:t xml:space="preserve">ולא </w:t>
      </w:r>
      <w:bookmarkStart w:id="44356" w:name="_ETM_Q70_478029"/>
      <w:bookmarkEnd w:id="44356"/>
      <w:r>
        <w:rPr>
          <w:rFonts w:hint="cs"/>
          <w:rtl/>
        </w:rPr>
        <w:t xml:space="preserve">שמעו </w:t>
      </w:r>
      <w:bookmarkStart w:id="44357" w:name="_ETM_Q70_478389"/>
      <w:bookmarkEnd w:id="44357"/>
      <w:r>
        <w:rPr>
          <w:rFonts w:hint="cs"/>
          <w:rtl/>
        </w:rPr>
        <w:t xml:space="preserve">אותו, </w:t>
      </w:r>
      <w:bookmarkStart w:id="44358" w:name="_ETM_Q70_478930"/>
      <w:bookmarkEnd w:id="44358"/>
      <w:r>
        <w:rPr>
          <w:rFonts w:hint="cs"/>
          <w:rtl/>
        </w:rPr>
        <w:t xml:space="preserve">האם </w:t>
      </w:r>
      <w:bookmarkStart w:id="44359" w:name="_ETM_Q70_479380"/>
      <w:bookmarkEnd w:id="44359"/>
      <w:r>
        <w:rPr>
          <w:rFonts w:hint="cs"/>
          <w:rtl/>
        </w:rPr>
        <w:t xml:space="preserve">הוא אכן </w:t>
      </w:r>
      <w:bookmarkStart w:id="44360" w:name="_ETM_Q70_479740"/>
      <w:bookmarkEnd w:id="44360"/>
      <w:r>
        <w:rPr>
          <w:rFonts w:hint="cs"/>
          <w:rtl/>
        </w:rPr>
        <w:t xml:space="preserve">נפל? </w:t>
      </w:r>
      <w:bookmarkStart w:id="44361" w:name="_ETM_Q70_480370"/>
      <w:bookmarkEnd w:id="44361"/>
      <w:r>
        <w:rPr>
          <w:rFonts w:hint="cs"/>
          <w:rtl/>
        </w:rPr>
        <w:t xml:space="preserve">זה </w:t>
      </w:r>
      <w:bookmarkStart w:id="44362" w:name="_ETM_Q70_480580"/>
      <w:bookmarkEnd w:id="44362"/>
      <w:r>
        <w:rPr>
          <w:rFonts w:hint="cs"/>
          <w:rtl/>
        </w:rPr>
        <w:t>ממש</w:t>
      </w:r>
      <w:r w:rsidR="006B0865">
        <w:rPr>
          <w:rFonts w:hint="cs"/>
          <w:rtl/>
        </w:rPr>
        <w:t>,</w:t>
      </w:r>
      <w:r>
        <w:rPr>
          <w:rFonts w:hint="cs"/>
          <w:rtl/>
        </w:rPr>
        <w:t xml:space="preserve"> </w:t>
      </w:r>
      <w:bookmarkStart w:id="44363" w:name="_ETM_Q70_480910"/>
      <w:bookmarkEnd w:id="44363"/>
      <w:r>
        <w:rPr>
          <w:rFonts w:hint="cs"/>
          <w:rtl/>
        </w:rPr>
        <w:t xml:space="preserve">אם </w:t>
      </w:r>
      <w:bookmarkStart w:id="44364" w:name="_ETM_Q70_480000"/>
      <w:bookmarkEnd w:id="44364"/>
      <w:r>
        <w:rPr>
          <w:rFonts w:hint="cs"/>
          <w:rtl/>
        </w:rPr>
        <w:t xml:space="preserve">המבצע </w:t>
      </w:r>
      <w:bookmarkStart w:id="44365" w:name="_ETM_Q70_482250"/>
      <w:bookmarkEnd w:id="44365"/>
      <w:r>
        <w:rPr>
          <w:rFonts w:hint="cs"/>
          <w:rtl/>
        </w:rPr>
        <w:t xml:space="preserve">יצא </w:t>
      </w:r>
      <w:bookmarkStart w:id="44366" w:name="_ETM_Q70_482610"/>
      <w:bookmarkEnd w:id="44366"/>
      <w:r>
        <w:rPr>
          <w:rFonts w:hint="cs"/>
          <w:rtl/>
        </w:rPr>
        <w:t xml:space="preserve">בלי </w:t>
      </w:r>
      <w:bookmarkStart w:id="44367" w:name="_ETM_Q70_482790"/>
      <w:bookmarkEnd w:id="44367"/>
      <w:r>
        <w:rPr>
          <w:rFonts w:hint="cs"/>
          <w:rtl/>
        </w:rPr>
        <w:t xml:space="preserve">קבינט, </w:t>
      </w:r>
      <w:bookmarkStart w:id="44368" w:name="_ETM_Q70_483300"/>
      <w:bookmarkEnd w:id="44368"/>
      <w:r>
        <w:rPr>
          <w:rFonts w:hint="cs"/>
          <w:rtl/>
        </w:rPr>
        <w:t xml:space="preserve">האם </w:t>
      </w:r>
      <w:bookmarkStart w:id="44369" w:name="_ETM_Q70_483480"/>
      <w:bookmarkEnd w:id="44369"/>
      <w:r>
        <w:rPr>
          <w:rFonts w:hint="cs"/>
          <w:rtl/>
        </w:rPr>
        <w:t xml:space="preserve">הוא </w:t>
      </w:r>
      <w:bookmarkStart w:id="44370" w:name="_ETM_Q70_483600"/>
      <w:bookmarkEnd w:id="44370"/>
      <w:r>
        <w:rPr>
          <w:rFonts w:hint="cs"/>
          <w:rtl/>
        </w:rPr>
        <w:t xml:space="preserve">מבצע? </w:t>
      </w:r>
      <w:bookmarkStart w:id="44371" w:name="_ETM_Q70_484779"/>
      <w:bookmarkEnd w:id="44371"/>
    </w:p>
    <w:p w:rsidR="004824FD" w:rsidRDefault="004824FD" w:rsidP="004824FD">
      <w:pPr>
        <w:rPr>
          <w:rtl/>
        </w:rPr>
      </w:pPr>
      <w:bookmarkStart w:id="44372" w:name="_ETM_Q70_487536"/>
      <w:bookmarkStart w:id="44373" w:name="_ETM_Q70_487608"/>
      <w:bookmarkEnd w:id="44372"/>
      <w:bookmarkEnd w:id="44373"/>
    </w:p>
    <w:p w:rsidR="004824FD" w:rsidRDefault="004824FD" w:rsidP="004824FD">
      <w:pPr>
        <w:pStyle w:val="-"/>
        <w:keepNext/>
        <w:rPr>
          <w:rtl/>
        </w:rPr>
      </w:pPr>
      <w:bookmarkStart w:id="44374" w:name="ET_speakercontinue_5792_2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4374"/>
    </w:p>
    <w:p w:rsidR="004824FD" w:rsidRDefault="004824FD" w:rsidP="004824FD">
      <w:pPr>
        <w:pStyle w:val="KeepWithNext"/>
        <w:rPr>
          <w:rtl/>
        </w:rPr>
      </w:pPr>
    </w:p>
    <w:p w:rsidR="004824FD" w:rsidRDefault="004824FD" w:rsidP="004824FD">
      <w:pPr>
        <w:rPr>
          <w:rtl/>
        </w:rPr>
      </w:pPr>
      <w:bookmarkStart w:id="44375" w:name="_ETM_Q70_488329"/>
      <w:bookmarkStart w:id="44376" w:name="_ETM_Q70_485050"/>
      <w:bookmarkStart w:id="44377" w:name="_ETM_Q70_485860"/>
      <w:bookmarkEnd w:id="44375"/>
      <w:bookmarkEnd w:id="44376"/>
      <w:bookmarkEnd w:id="44377"/>
      <w:r>
        <w:rPr>
          <w:rFonts w:hint="cs"/>
          <w:rtl/>
        </w:rPr>
        <w:t xml:space="preserve">כמו </w:t>
      </w:r>
      <w:bookmarkStart w:id="44378" w:name="_ETM_Q70_486040"/>
      <w:bookmarkEnd w:id="44378"/>
      <w:r>
        <w:rPr>
          <w:rFonts w:hint="cs"/>
          <w:rtl/>
        </w:rPr>
        <w:t xml:space="preserve">שאמרתי, </w:t>
      </w:r>
      <w:bookmarkStart w:id="44379" w:name="_ETM_Q70_486880"/>
      <w:bookmarkEnd w:id="44379"/>
      <w:r>
        <w:rPr>
          <w:rFonts w:hint="cs"/>
          <w:rtl/>
        </w:rPr>
        <w:t xml:space="preserve">נשאיר </w:t>
      </w:r>
      <w:bookmarkStart w:id="44380" w:name="_ETM_Q70_487359"/>
      <w:bookmarkEnd w:id="44380"/>
      <w:r>
        <w:rPr>
          <w:rFonts w:hint="cs"/>
          <w:rtl/>
        </w:rPr>
        <w:t xml:space="preserve">את </w:t>
      </w:r>
      <w:bookmarkStart w:id="44381" w:name="_ETM_Q70_487510"/>
      <w:bookmarkEnd w:id="44381"/>
      <w:r>
        <w:rPr>
          <w:rFonts w:hint="cs"/>
          <w:rtl/>
        </w:rPr>
        <w:t xml:space="preserve">העניין </w:t>
      </w:r>
      <w:bookmarkStart w:id="44382" w:name="_ETM_Q70_488080"/>
      <w:bookmarkEnd w:id="44382"/>
      <w:r>
        <w:rPr>
          <w:rFonts w:hint="cs"/>
          <w:rtl/>
        </w:rPr>
        <w:t xml:space="preserve">של </w:t>
      </w:r>
      <w:bookmarkStart w:id="44383" w:name="_ETM_Q70_489250"/>
      <w:bookmarkEnd w:id="44383"/>
      <w:r>
        <w:rPr>
          <w:rFonts w:hint="cs"/>
          <w:rtl/>
        </w:rPr>
        <w:t xml:space="preserve">הוויכוח </w:t>
      </w:r>
      <w:bookmarkStart w:id="44384" w:name="_ETM_Q70_490000"/>
      <w:bookmarkEnd w:id="44384"/>
      <w:r>
        <w:rPr>
          <w:rFonts w:hint="cs"/>
          <w:rtl/>
        </w:rPr>
        <w:t xml:space="preserve">הפוליטי </w:t>
      </w:r>
      <w:bookmarkStart w:id="44385" w:name="_ETM_Q70_491269"/>
      <w:bookmarkStart w:id="44386" w:name="_ETM_Q70_491540"/>
      <w:bookmarkEnd w:id="44385"/>
      <w:bookmarkEnd w:id="44386"/>
      <w:r>
        <w:rPr>
          <w:rFonts w:hint="cs"/>
          <w:rtl/>
        </w:rPr>
        <w:t xml:space="preserve">ונחזור </w:t>
      </w:r>
      <w:bookmarkStart w:id="44387" w:name="_ETM_Q70_492050"/>
      <w:bookmarkEnd w:id="44387"/>
      <w:r>
        <w:rPr>
          <w:rFonts w:hint="cs"/>
          <w:rtl/>
        </w:rPr>
        <w:t xml:space="preserve">רק </w:t>
      </w:r>
      <w:bookmarkStart w:id="44388" w:name="_ETM_Q70_492230"/>
      <w:bookmarkEnd w:id="44388"/>
      <w:r>
        <w:rPr>
          <w:rFonts w:hint="cs"/>
          <w:rtl/>
        </w:rPr>
        <w:t xml:space="preserve">לוויכוח </w:t>
      </w:r>
      <w:bookmarkStart w:id="44389" w:name="_ETM_Q70_492830"/>
      <w:bookmarkEnd w:id="44389"/>
      <w:r>
        <w:rPr>
          <w:rFonts w:hint="cs"/>
          <w:rtl/>
        </w:rPr>
        <w:t xml:space="preserve">הטכני. </w:t>
      </w:r>
      <w:bookmarkStart w:id="44390" w:name="_ETM_Q70_493760"/>
      <w:bookmarkEnd w:id="44390"/>
      <w:r>
        <w:rPr>
          <w:rFonts w:hint="cs"/>
          <w:rtl/>
        </w:rPr>
        <w:t xml:space="preserve">והוויכוח </w:t>
      </w:r>
      <w:bookmarkStart w:id="44391" w:name="_ETM_Q70_494389"/>
      <w:bookmarkEnd w:id="44391"/>
      <w:r>
        <w:rPr>
          <w:rFonts w:hint="cs"/>
          <w:rtl/>
        </w:rPr>
        <w:t>הטכני</w:t>
      </w:r>
      <w:r w:rsidR="006B0865">
        <w:rPr>
          <w:rFonts w:hint="cs"/>
          <w:rtl/>
        </w:rPr>
        <w:t>,</w:t>
      </w:r>
      <w:r>
        <w:rPr>
          <w:rFonts w:hint="cs"/>
          <w:rtl/>
        </w:rPr>
        <w:t xml:space="preserve"> </w:t>
      </w:r>
      <w:bookmarkStart w:id="44392" w:name="_ETM_Q70_494779"/>
      <w:bookmarkEnd w:id="44392"/>
      <w:r>
        <w:rPr>
          <w:rFonts w:hint="cs"/>
          <w:rtl/>
        </w:rPr>
        <w:t xml:space="preserve">יש </w:t>
      </w:r>
      <w:bookmarkStart w:id="44393" w:name="_ETM_Q70_494900"/>
      <w:bookmarkEnd w:id="44393"/>
      <w:r>
        <w:rPr>
          <w:rFonts w:hint="cs"/>
          <w:rtl/>
        </w:rPr>
        <w:t xml:space="preserve">לו </w:t>
      </w:r>
      <w:bookmarkStart w:id="44394" w:name="_ETM_Q70_495020"/>
      <w:bookmarkEnd w:id="44394"/>
      <w:r>
        <w:rPr>
          <w:rFonts w:hint="cs"/>
          <w:rtl/>
        </w:rPr>
        <w:t xml:space="preserve">משמעות, </w:t>
      </w:r>
      <w:bookmarkStart w:id="44395" w:name="_ETM_Q70_496640"/>
      <w:bookmarkEnd w:id="44395"/>
      <w:r>
        <w:rPr>
          <w:rFonts w:hint="cs"/>
          <w:rtl/>
        </w:rPr>
        <w:t xml:space="preserve">כי </w:t>
      </w:r>
      <w:bookmarkStart w:id="44396" w:name="_ETM_Q70_496939"/>
      <w:bookmarkEnd w:id="44396"/>
      <w:r>
        <w:rPr>
          <w:rFonts w:hint="cs"/>
          <w:rtl/>
        </w:rPr>
        <w:t xml:space="preserve">אם </w:t>
      </w:r>
      <w:bookmarkStart w:id="44397" w:name="_ETM_Q70_497089"/>
      <w:bookmarkEnd w:id="44397"/>
      <w:r>
        <w:rPr>
          <w:rFonts w:hint="cs"/>
          <w:rtl/>
        </w:rPr>
        <w:t xml:space="preserve">זה </w:t>
      </w:r>
      <w:bookmarkStart w:id="44398" w:name="_ETM_Q70_497240"/>
      <w:bookmarkEnd w:id="44398"/>
      <w:r>
        <w:rPr>
          <w:rFonts w:hint="cs"/>
          <w:rtl/>
        </w:rPr>
        <w:t xml:space="preserve">מבצע </w:t>
      </w:r>
      <w:bookmarkStart w:id="44399" w:name="_ETM_Q70_498230"/>
      <w:bookmarkEnd w:id="44399"/>
      <w:r>
        <w:rPr>
          <w:rFonts w:hint="cs"/>
          <w:rtl/>
        </w:rPr>
        <w:t xml:space="preserve">שמחייב </w:t>
      </w:r>
      <w:bookmarkStart w:id="44400" w:name="_ETM_Q70_499310"/>
      <w:bookmarkEnd w:id="44400"/>
      <w:r>
        <w:rPr>
          <w:rFonts w:hint="cs"/>
          <w:rtl/>
        </w:rPr>
        <w:t xml:space="preserve">את </w:t>
      </w:r>
      <w:bookmarkStart w:id="44401" w:name="_ETM_Q70_499430"/>
      <w:bookmarkEnd w:id="44401"/>
      <w:r>
        <w:rPr>
          <w:rFonts w:hint="cs"/>
          <w:rtl/>
        </w:rPr>
        <w:t xml:space="preserve">אישור </w:t>
      </w:r>
      <w:bookmarkStart w:id="44402" w:name="_ETM_Q70_499759"/>
      <w:bookmarkEnd w:id="44402"/>
      <w:r>
        <w:rPr>
          <w:rFonts w:hint="cs"/>
          <w:rtl/>
        </w:rPr>
        <w:t xml:space="preserve">הקבינט </w:t>
      </w:r>
      <w:bookmarkStart w:id="44403" w:name="_ETM_Q70_500419"/>
      <w:bookmarkEnd w:id="44403"/>
      <w:r>
        <w:rPr>
          <w:rFonts w:hint="cs"/>
          <w:rtl/>
        </w:rPr>
        <w:t xml:space="preserve">אז </w:t>
      </w:r>
      <w:bookmarkStart w:id="44404" w:name="_ETM_Q70_503104"/>
      <w:bookmarkEnd w:id="44404"/>
      <w:r>
        <w:rPr>
          <w:rFonts w:hint="cs"/>
          <w:rtl/>
        </w:rPr>
        <w:t xml:space="preserve">זה </w:t>
      </w:r>
      <w:bookmarkStart w:id="44405" w:name="_ETM_Q70_500630"/>
      <w:bookmarkEnd w:id="44405"/>
      <w:r>
        <w:rPr>
          <w:rFonts w:hint="cs"/>
          <w:rtl/>
        </w:rPr>
        <w:t xml:space="preserve">גם </w:t>
      </w:r>
      <w:bookmarkStart w:id="44406" w:name="_ETM_Q70_500839"/>
      <w:bookmarkEnd w:id="44406"/>
      <w:r>
        <w:rPr>
          <w:rFonts w:hint="cs"/>
          <w:rtl/>
        </w:rPr>
        <w:t xml:space="preserve">מחייב </w:t>
      </w:r>
      <w:bookmarkStart w:id="44407" w:name="_ETM_Q70_501410"/>
      <w:bookmarkEnd w:id="44407"/>
      <w:r>
        <w:rPr>
          <w:rFonts w:hint="cs"/>
          <w:rtl/>
        </w:rPr>
        <w:t xml:space="preserve">את </w:t>
      </w:r>
      <w:bookmarkStart w:id="44408" w:name="_ETM_Q70_501589"/>
      <w:bookmarkEnd w:id="44408"/>
      <w:r>
        <w:rPr>
          <w:rFonts w:hint="cs"/>
          <w:rtl/>
        </w:rPr>
        <w:t xml:space="preserve">כל </w:t>
      </w:r>
      <w:bookmarkStart w:id="44409" w:name="_ETM_Q70_501890"/>
      <w:bookmarkEnd w:id="44409"/>
      <w:r>
        <w:rPr>
          <w:rFonts w:hint="cs"/>
          <w:rtl/>
        </w:rPr>
        <w:t xml:space="preserve">הדברים </w:t>
      </w:r>
      <w:bookmarkStart w:id="44410" w:name="_ETM_Q70_502400"/>
      <w:bookmarkEnd w:id="44410"/>
      <w:r>
        <w:rPr>
          <w:rFonts w:hint="cs"/>
          <w:rtl/>
        </w:rPr>
        <w:t xml:space="preserve">שהם </w:t>
      </w:r>
      <w:bookmarkStart w:id="44411" w:name="_ETM_Q70_502730"/>
      <w:bookmarkEnd w:id="44411"/>
      <w:r>
        <w:rPr>
          <w:rFonts w:hint="cs"/>
          <w:rtl/>
        </w:rPr>
        <w:t xml:space="preserve">בעצם </w:t>
      </w:r>
      <w:bookmarkStart w:id="44412" w:name="_ETM_Q70_503119"/>
      <w:bookmarkEnd w:id="44412"/>
      <w:r>
        <w:rPr>
          <w:rFonts w:hint="cs"/>
          <w:rtl/>
        </w:rPr>
        <w:t xml:space="preserve">לפי </w:t>
      </w:r>
      <w:bookmarkStart w:id="44413" w:name="_ETM_Q70_503390"/>
      <w:bookmarkEnd w:id="44413"/>
      <w:r>
        <w:rPr>
          <w:rFonts w:hint="cs"/>
          <w:rtl/>
        </w:rPr>
        <w:t xml:space="preserve">מינהל </w:t>
      </w:r>
      <w:bookmarkStart w:id="44414" w:name="_ETM_Q70_503689"/>
      <w:bookmarkEnd w:id="44414"/>
      <w:r>
        <w:rPr>
          <w:rFonts w:hint="cs"/>
          <w:rtl/>
        </w:rPr>
        <w:t xml:space="preserve">תקין. </w:t>
      </w:r>
      <w:bookmarkStart w:id="44415" w:name="_ETM_Q70_504870"/>
      <w:bookmarkStart w:id="44416" w:name="_ETM_Q70_506189"/>
      <w:bookmarkEnd w:id="44415"/>
      <w:bookmarkEnd w:id="44416"/>
    </w:p>
    <w:p w:rsidR="004824FD" w:rsidRDefault="004824FD" w:rsidP="004824FD">
      <w:pPr>
        <w:rPr>
          <w:rtl/>
        </w:rPr>
      </w:pPr>
    </w:p>
    <w:p w:rsidR="004824FD" w:rsidRDefault="004824FD" w:rsidP="006B0865">
      <w:pPr>
        <w:rPr>
          <w:rtl/>
        </w:rPr>
      </w:pPr>
      <w:r>
        <w:rPr>
          <w:rFonts w:hint="cs"/>
          <w:rtl/>
        </w:rPr>
        <w:t xml:space="preserve">אני </w:t>
      </w:r>
      <w:bookmarkStart w:id="44417" w:name="_ETM_Q70_506400"/>
      <w:bookmarkEnd w:id="44417"/>
      <w:r>
        <w:rPr>
          <w:rFonts w:hint="cs"/>
          <w:rtl/>
        </w:rPr>
        <w:t xml:space="preserve">יכול </w:t>
      </w:r>
      <w:bookmarkStart w:id="44418" w:name="_ETM_Q70_506640"/>
      <w:bookmarkEnd w:id="44418"/>
      <w:r>
        <w:rPr>
          <w:rFonts w:hint="cs"/>
          <w:rtl/>
        </w:rPr>
        <w:t xml:space="preserve">רק </w:t>
      </w:r>
      <w:bookmarkStart w:id="44419" w:name="_ETM_Q70_506849"/>
      <w:bookmarkEnd w:id="44419"/>
      <w:r>
        <w:rPr>
          <w:rFonts w:hint="cs"/>
          <w:rtl/>
        </w:rPr>
        <w:t xml:space="preserve">להניח </w:t>
      </w:r>
      <w:bookmarkStart w:id="44420" w:name="_ETM_Q70_508520"/>
      <w:bookmarkEnd w:id="44420"/>
      <w:r>
        <w:rPr>
          <w:rFonts w:hint="cs"/>
          <w:rtl/>
        </w:rPr>
        <w:t xml:space="preserve">ולשער </w:t>
      </w:r>
      <w:bookmarkStart w:id="44421" w:name="_ETM_Q70_509390"/>
      <w:bookmarkEnd w:id="44421"/>
      <w:r>
        <w:rPr>
          <w:rFonts w:hint="cs"/>
          <w:rtl/>
        </w:rPr>
        <w:t xml:space="preserve">למה </w:t>
      </w:r>
      <w:bookmarkStart w:id="44422" w:name="_ETM_Q70_511390"/>
      <w:bookmarkEnd w:id="44422"/>
      <w:r>
        <w:rPr>
          <w:rFonts w:hint="cs"/>
          <w:rtl/>
        </w:rPr>
        <w:t xml:space="preserve">לא </w:t>
      </w:r>
      <w:bookmarkStart w:id="44423" w:name="_ETM_Q70_511659"/>
      <w:bookmarkEnd w:id="44423"/>
      <w:r>
        <w:rPr>
          <w:rFonts w:hint="cs"/>
          <w:rtl/>
        </w:rPr>
        <w:t xml:space="preserve">מרבים </w:t>
      </w:r>
      <w:bookmarkStart w:id="44424" w:name="_ETM_Q70_512020"/>
      <w:bookmarkEnd w:id="44424"/>
      <w:r>
        <w:rPr>
          <w:rFonts w:hint="cs"/>
          <w:rtl/>
        </w:rPr>
        <w:t xml:space="preserve">להשתמש </w:t>
      </w:r>
      <w:bookmarkStart w:id="44425" w:name="_ETM_Q70_512379"/>
      <w:bookmarkEnd w:id="44425"/>
      <w:r>
        <w:rPr>
          <w:rFonts w:hint="cs"/>
          <w:rtl/>
        </w:rPr>
        <w:t xml:space="preserve">במילה </w:t>
      </w:r>
      <w:bookmarkStart w:id="44426" w:name="_ETM_Q70_512649"/>
      <w:bookmarkEnd w:id="44426"/>
      <w:r>
        <w:rPr>
          <w:rFonts w:hint="cs"/>
          <w:rtl/>
        </w:rPr>
        <w:t xml:space="preserve">"מבצע" כלפי מה שקורה </w:t>
      </w:r>
      <w:bookmarkStart w:id="44427" w:name="_ETM_Q70_513730"/>
      <w:bookmarkEnd w:id="44427"/>
      <w:r>
        <w:rPr>
          <w:rFonts w:hint="cs"/>
          <w:rtl/>
        </w:rPr>
        <w:t xml:space="preserve">בג'נין. </w:t>
      </w:r>
      <w:bookmarkStart w:id="44428" w:name="_ETM_Q70_514819"/>
      <w:bookmarkEnd w:id="44428"/>
      <w:r>
        <w:rPr>
          <w:rFonts w:hint="cs"/>
          <w:rtl/>
        </w:rPr>
        <w:t xml:space="preserve">כי </w:t>
      </w:r>
      <w:bookmarkStart w:id="44429" w:name="_ETM_Q70_514999"/>
      <w:bookmarkEnd w:id="44429"/>
      <w:r>
        <w:rPr>
          <w:rFonts w:hint="cs"/>
          <w:rtl/>
        </w:rPr>
        <w:t xml:space="preserve">אז </w:t>
      </w:r>
      <w:bookmarkStart w:id="44430" w:name="_ETM_Q70_515860"/>
      <w:bookmarkEnd w:id="44430"/>
      <w:r>
        <w:rPr>
          <w:rFonts w:hint="cs"/>
          <w:rtl/>
        </w:rPr>
        <w:t xml:space="preserve">יבואו </w:t>
      </w:r>
      <w:bookmarkStart w:id="44431" w:name="_ETM_Q70_516370"/>
      <w:bookmarkEnd w:id="44431"/>
      <w:r>
        <w:rPr>
          <w:rFonts w:hint="cs"/>
          <w:rtl/>
        </w:rPr>
        <w:t xml:space="preserve">חלק </w:t>
      </w:r>
      <w:bookmarkStart w:id="44432" w:name="_ETM_Q70_516700"/>
      <w:bookmarkEnd w:id="44432"/>
      <w:r>
        <w:rPr>
          <w:rFonts w:hint="cs"/>
          <w:rtl/>
        </w:rPr>
        <w:t xml:space="preserve">מהשרים </w:t>
      </w:r>
      <w:bookmarkStart w:id="44433" w:name="_ETM_Q70_518149"/>
      <w:bookmarkEnd w:id="44433"/>
      <w:r>
        <w:rPr>
          <w:rFonts w:hint="cs"/>
          <w:rtl/>
        </w:rPr>
        <w:t>ויגידו</w:t>
      </w:r>
      <w:r w:rsidR="006B0865">
        <w:rPr>
          <w:rFonts w:hint="cs"/>
          <w:rtl/>
        </w:rPr>
        <w:t>:</w:t>
      </w:r>
      <w:r>
        <w:rPr>
          <w:rFonts w:hint="cs"/>
          <w:rtl/>
        </w:rPr>
        <w:t xml:space="preserve"> </w:t>
      </w:r>
      <w:bookmarkStart w:id="44434" w:name="_ETM_Q70_518629"/>
      <w:bookmarkEnd w:id="44434"/>
      <w:r>
        <w:rPr>
          <w:rFonts w:hint="cs"/>
          <w:rtl/>
        </w:rPr>
        <w:t xml:space="preserve">למה </w:t>
      </w:r>
      <w:bookmarkStart w:id="44435" w:name="_ETM_Q70_518899"/>
      <w:bookmarkEnd w:id="44435"/>
      <w:r>
        <w:rPr>
          <w:rFonts w:hint="cs"/>
          <w:rtl/>
        </w:rPr>
        <w:t xml:space="preserve">לא </w:t>
      </w:r>
      <w:bookmarkStart w:id="44436" w:name="_ETM_Q70_519620"/>
      <w:bookmarkEnd w:id="44436"/>
      <w:r>
        <w:rPr>
          <w:rFonts w:hint="cs"/>
          <w:rtl/>
        </w:rPr>
        <w:t xml:space="preserve">עודכנו? </w:t>
      </w:r>
      <w:bookmarkStart w:id="44437" w:name="_ETM_Q70_521210"/>
      <w:bookmarkEnd w:id="44437"/>
      <w:r>
        <w:rPr>
          <w:rFonts w:hint="cs"/>
          <w:rtl/>
        </w:rPr>
        <w:t xml:space="preserve">הם </w:t>
      </w:r>
      <w:bookmarkStart w:id="44438" w:name="_ETM_Q70_521360"/>
      <w:bookmarkEnd w:id="44438"/>
      <w:r>
        <w:rPr>
          <w:rFonts w:hint="cs"/>
          <w:rtl/>
        </w:rPr>
        <w:t xml:space="preserve">יפנו </w:t>
      </w:r>
      <w:bookmarkStart w:id="44439" w:name="_ETM_Q70_521600"/>
      <w:bookmarkEnd w:id="44439"/>
      <w:r>
        <w:rPr>
          <w:rFonts w:hint="cs"/>
          <w:rtl/>
        </w:rPr>
        <w:t xml:space="preserve">לראש הממשלה </w:t>
      </w:r>
      <w:bookmarkStart w:id="44440" w:name="_ETM_Q70_522469"/>
      <w:bookmarkEnd w:id="44440"/>
      <w:r>
        <w:rPr>
          <w:rFonts w:hint="cs"/>
          <w:rtl/>
        </w:rPr>
        <w:t>ויגידו</w:t>
      </w:r>
      <w:r w:rsidR="006B0865">
        <w:rPr>
          <w:rFonts w:hint="cs"/>
          <w:rtl/>
        </w:rPr>
        <w:t>:</w:t>
      </w:r>
      <w:r>
        <w:rPr>
          <w:rFonts w:hint="cs"/>
          <w:rtl/>
        </w:rPr>
        <w:t xml:space="preserve"> </w:t>
      </w:r>
      <w:bookmarkStart w:id="44441" w:name="_ETM_Q70_522890"/>
      <w:bookmarkEnd w:id="44441"/>
      <w:r>
        <w:rPr>
          <w:rFonts w:hint="cs"/>
          <w:rtl/>
        </w:rPr>
        <w:t xml:space="preserve">למה </w:t>
      </w:r>
      <w:bookmarkStart w:id="44442" w:name="_ETM_Q70_523160"/>
      <w:bookmarkEnd w:id="44442"/>
      <w:r>
        <w:rPr>
          <w:rFonts w:hint="cs"/>
          <w:rtl/>
        </w:rPr>
        <w:t xml:space="preserve">אתה </w:t>
      </w:r>
      <w:bookmarkStart w:id="44443" w:name="_ETM_Q70_523370"/>
      <w:bookmarkEnd w:id="44443"/>
      <w:r>
        <w:rPr>
          <w:rFonts w:hint="cs"/>
          <w:rtl/>
        </w:rPr>
        <w:t xml:space="preserve">לא </w:t>
      </w:r>
      <w:bookmarkStart w:id="44444" w:name="_ETM_Q70_523489"/>
      <w:bookmarkEnd w:id="44444"/>
      <w:r>
        <w:rPr>
          <w:rFonts w:hint="cs"/>
          <w:rtl/>
        </w:rPr>
        <w:t xml:space="preserve">מכנס </w:t>
      </w:r>
      <w:bookmarkStart w:id="44445" w:name="_ETM_Q70_523940"/>
      <w:bookmarkEnd w:id="44445"/>
      <w:r>
        <w:rPr>
          <w:rFonts w:hint="cs"/>
          <w:rtl/>
        </w:rPr>
        <w:t xml:space="preserve">אותנו </w:t>
      </w:r>
      <w:bookmarkStart w:id="44446" w:name="_ETM_Q70_524390"/>
      <w:bookmarkEnd w:id="44446"/>
      <w:r>
        <w:rPr>
          <w:rFonts w:hint="cs"/>
          <w:rtl/>
        </w:rPr>
        <w:t xml:space="preserve">בשביל </w:t>
      </w:r>
      <w:bookmarkStart w:id="44447" w:name="_ETM_Q70_524750"/>
      <w:bookmarkEnd w:id="44447"/>
      <w:r>
        <w:rPr>
          <w:rFonts w:hint="cs"/>
          <w:rtl/>
        </w:rPr>
        <w:t xml:space="preserve">שגם </w:t>
      </w:r>
      <w:bookmarkStart w:id="44448" w:name="_ETM_Q70_525140"/>
      <w:bookmarkEnd w:id="44448"/>
      <w:r>
        <w:rPr>
          <w:rFonts w:hint="cs"/>
          <w:rtl/>
        </w:rPr>
        <w:t xml:space="preserve">אנחנו </w:t>
      </w:r>
      <w:bookmarkStart w:id="44449" w:name="_ETM_Q70_526160"/>
      <w:bookmarkEnd w:id="44449"/>
      <w:r>
        <w:rPr>
          <w:rFonts w:hint="cs"/>
          <w:rtl/>
        </w:rPr>
        <w:t xml:space="preserve">נהיה </w:t>
      </w:r>
      <w:bookmarkStart w:id="44450" w:name="_ETM_Q70_526460"/>
      <w:bookmarkEnd w:id="44450"/>
      <w:r>
        <w:rPr>
          <w:rFonts w:hint="cs"/>
          <w:rtl/>
        </w:rPr>
        <w:t xml:space="preserve">חלק </w:t>
      </w:r>
      <w:bookmarkStart w:id="44451" w:name="_ETM_Q70_526879"/>
      <w:bookmarkEnd w:id="44451"/>
      <w:r>
        <w:rPr>
          <w:rFonts w:hint="cs"/>
          <w:rtl/>
        </w:rPr>
        <w:t xml:space="preserve">מההצלחה </w:t>
      </w:r>
      <w:r>
        <w:t>–</w:t>
      </w:r>
      <w:r>
        <w:rPr>
          <w:rFonts w:hint="cs"/>
          <w:rtl/>
        </w:rPr>
        <w:t xml:space="preserve"> </w:t>
      </w:r>
      <w:bookmarkStart w:id="44452" w:name="_ETM_Q70_528079"/>
      <w:bookmarkEnd w:id="44452"/>
      <w:r>
        <w:rPr>
          <w:rFonts w:hint="cs"/>
          <w:rtl/>
        </w:rPr>
        <w:t xml:space="preserve">ושוב </w:t>
      </w:r>
      <w:bookmarkStart w:id="44453" w:name="_ETM_Q70_528739"/>
      <w:bookmarkEnd w:id="44453"/>
      <w:r>
        <w:rPr>
          <w:rFonts w:hint="cs"/>
          <w:rtl/>
        </w:rPr>
        <w:t xml:space="preserve">אני </w:t>
      </w:r>
      <w:bookmarkStart w:id="44454" w:name="_ETM_Q70_528920"/>
      <w:bookmarkEnd w:id="44454"/>
      <w:r>
        <w:rPr>
          <w:rFonts w:hint="cs"/>
          <w:rtl/>
        </w:rPr>
        <w:t xml:space="preserve">חוזר </w:t>
      </w:r>
      <w:bookmarkStart w:id="44455" w:name="_ETM_Q70_529309"/>
      <w:bookmarkEnd w:id="44455"/>
      <w:r>
        <w:rPr>
          <w:rFonts w:hint="cs"/>
          <w:rtl/>
        </w:rPr>
        <w:t xml:space="preserve">ואומר, </w:t>
      </w:r>
      <w:bookmarkStart w:id="44456" w:name="_ETM_Q70_529640"/>
      <w:bookmarkEnd w:id="44456"/>
      <w:r>
        <w:rPr>
          <w:rFonts w:hint="cs"/>
          <w:rtl/>
        </w:rPr>
        <w:t xml:space="preserve">אני </w:t>
      </w:r>
      <w:bookmarkStart w:id="44457" w:name="_ETM_Q70_529790"/>
      <w:bookmarkEnd w:id="44457"/>
      <w:r>
        <w:rPr>
          <w:rFonts w:hint="cs"/>
          <w:rtl/>
        </w:rPr>
        <w:t xml:space="preserve">בוודאי </w:t>
      </w:r>
      <w:bookmarkStart w:id="44458" w:name="_ETM_Q70_530420"/>
      <w:bookmarkEnd w:id="44458"/>
      <w:r>
        <w:rPr>
          <w:rFonts w:hint="cs"/>
          <w:rtl/>
        </w:rPr>
        <w:t xml:space="preserve">ובוודאי </w:t>
      </w:r>
      <w:bookmarkStart w:id="44459" w:name="_ETM_Q70_530930"/>
      <w:bookmarkStart w:id="44460" w:name="_ETM_Q70_531019"/>
      <w:bookmarkEnd w:id="44459"/>
      <w:bookmarkEnd w:id="44460"/>
      <w:r>
        <w:rPr>
          <w:rFonts w:hint="cs"/>
          <w:rtl/>
        </w:rPr>
        <w:t xml:space="preserve">מאחל </w:t>
      </w:r>
      <w:bookmarkStart w:id="44461" w:name="_ETM_Q70_531320"/>
      <w:bookmarkEnd w:id="44461"/>
      <w:r>
        <w:rPr>
          <w:rFonts w:hint="cs"/>
          <w:rtl/>
        </w:rPr>
        <w:t xml:space="preserve">הצלחה </w:t>
      </w:r>
      <w:bookmarkStart w:id="44462" w:name="_ETM_Q70_532789"/>
      <w:bookmarkEnd w:id="44462"/>
      <w:r>
        <w:rPr>
          <w:rFonts w:hint="cs"/>
          <w:rtl/>
        </w:rPr>
        <w:t xml:space="preserve">– של </w:t>
      </w:r>
      <w:bookmarkStart w:id="44463" w:name="_ETM_Q70_533510"/>
      <w:bookmarkEnd w:id="44463"/>
      <w:r>
        <w:rPr>
          <w:rFonts w:hint="cs"/>
          <w:rtl/>
        </w:rPr>
        <w:t xml:space="preserve">הלחימה </w:t>
      </w:r>
      <w:bookmarkStart w:id="44464" w:name="_ETM_Q70_534020"/>
      <w:bookmarkEnd w:id="44464"/>
      <w:r>
        <w:rPr>
          <w:rFonts w:hint="cs"/>
          <w:rtl/>
        </w:rPr>
        <w:t xml:space="preserve">בטרור, </w:t>
      </w:r>
      <w:bookmarkStart w:id="44465" w:name="_ETM_Q70_536449"/>
      <w:bookmarkEnd w:id="44465"/>
      <w:r>
        <w:rPr>
          <w:rFonts w:hint="cs"/>
          <w:rtl/>
        </w:rPr>
        <w:t xml:space="preserve">אפילו </w:t>
      </w:r>
      <w:bookmarkStart w:id="44466" w:name="_ETM_Q70_537079"/>
      <w:bookmarkEnd w:id="44466"/>
      <w:r>
        <w:rPr>
          <w:rFonts w:hint="cs"/>
          <w:rtl/>
        </w:rPr>
        <w:t xml:space="preserve">אם </w:t>
      </w:r>
      <w:bookmarkStart w:id="44467" w:name="_ETM_Q70_537260"/>
      <w:bookmarkEnd w:id="44467"/>
      <w:r>
        <w:rPr>
          <w:rFonts w:hint="cs"/>
          <w:rtl/>
        </w:rPr>
        <w:t xml:space="preserve">זה </w:t>
      </w:r>
      <w:bookmarkStart w:id="44468" w:name="_ETM_Q70_537410"/>
      <w:bookmarkEnd w:id="44468"/>
      <w:r>
        <w:rPr>
          <w:rFonts w:hint="cs"/>
          <w:rtl/>
        </w:rPr>
        <w:t xml:space="preserve">בגבולות </w:t>
      </w:r>
      <w:bookmarkStart w:id="44469" w:name="_ETM_Q70_538070"/>
      <w:bookmarkEnd w:id="44469"/>
      <w:r>
        <w:rPr>
          <w:rFonts w:hint="cs"/>
          <w:rtl/>
        </w:rPr>
        <w:t xml:space="preserve">מסוימים </w:t>
      </w:r>
      <w:bookmarkStart w:id="44470" w:name="_ETM_Q70_539120"/>
      <w:bookmarkEnd w:id="44470"/>
      <w:r>
        <w:rPr>
          <w:rFonts w:hint="cs"/>
          <w:rtl/>
        </w:rPr>
        <w:t xml:space="preserve">ובזמן </w:t>
      </w:r>
      <w:bookmarkStart w:id="44471" w:name="_ETM_Q70_539750"/>
      <w:bookmarkEnd w:id="44471"/>
      <w:r>
        <w:rPr>
          <w:rFonts w:hint="cs"/>
          <w:rtl/>
        </w:rPr>
        <w:t xml:space="preserve">מסוים </w:t>
      </w:r>
      <w:bookmarkStart w:id="44472" w:name="_ETM_Q70_540230"/>
      <w:bookmarkEnd w:id="44472"/>
      <w:r>
        <w:rPr>
          <w:rFonts w:hint="cs"/>
          <w:rtl/>
        </w:rPr>
        <w:t xml:space="preserve">ובמקום </w:t>
      </w:r>
      <w:bookmarkStart w:id="44473" w:name="_ETM_Q70_540710"/>
      <w:bookmarkEnd w:id="44473"/>
      <w:r>
        <w:rPr>
          <w:rFonts w:hint="cs"/>
          <w:rtl/>
        </w:rPr>
        <w:t xml:space="preserve">מסוים. </w:t>
      </w:r>
      <w:bookmarkStart w:id="44474" w:name="_ETM_Q70_542049"/>
      <w:bookmarkEnd w:id="44474"/>
      <w:r>
        <w:rPr>
          <w:rFonts w:hint="cs"/>
          <w:rtl/>
        </w:rPr>
        <w:t xml:space="preserve">כי </w:t>
      </w:r>
      <w:bookmarkStart w:id="44475" w:name="_ETM_Q70_543180"/>
      <w:bookmarkEnd w:id="44475"/>
      <w:r>
        <w:rPr>
          <w:rFonts w:hint="cs"/>
          <w:rtl/>
        </w:rPr>
        <w:t xml:space="preserve">אחרי </w:t>
      </w:r>
      <w:bookmarkStart w:id="44476" w:name="_ETM_Q70_543420"/>
      <w:bookmarkStart w:id="44477" w:name="_ETM_Q70_543720"/>
      <w:bookmarkEnd w:id="44476"/>
      <w:bookmarkEnd w:id="44477"/>
      <w:r>
        <w:rPr>
          <w:rFonts w:hint="cs"/>
          <w:rtl/>
        </w:rPr>
        <w:t xml:space="preserve">שישה חודשים </w:t>
      </w:r>
      <w:bookmarkStart w:id="44478" w:name="_ETM_Q70_544170"/>
      <w:bookmarkEnd w:id="44478"/>
      <w:r>
        <w:rPr>
          <w:rFonts w:hint="cs"/>
          <w:rtl/>
        </w:rPr>
        <w:t xml:space="preserve">שהממשלה </w:t>
      </w:r>
      <w:bookmarkStart w:id="44479" w:name="_ETM_Q70_544650"/>
      <w:bookmarkEnd w:id="44479"/>
      <w:r>
        <w:rPr>
          <w:rFonts w:hint="cs"/>
          <w:rtl/>
        </w:rPr>
        <w:t xml:space="preserve">הזאת </w:t>
      </w:r>
      <w:bookmarkStart w:id="44480" w:name="_ETM_Q70_545630"/>
      <w:bookmarkEnd w:id="44480"/>
      <w:r>
        <w:rPr>
          <w:rFonts w:hint="cs"/>
          <w:rtl/>
        </w:rPr>
        <w:t>מתקיימת</w:t>
      </w:r>
      <w:r w:rsidR="006B0865">
        <w:rPr>
          <w:rFonts w:hint="cs"/>
          <w:rtl/>
        </w:rPr>
        <w:t>,</w:t>
      </w:r>
      <w:r>
        <w:rPr>
          <w:rFonts w:hint="cs"/>
          <w:rtl/>
        </w:rPr>
        <w:t xml:space="preserve"> </w:t>
      </w:r>
      <w:bookmarkStart w:id="44481" w:name="_ETM_Q70_547640"/>
      <w:bookmarkEnd w:id="44481"/>
      <w:r>
        <w:rPr>
          <w:rFonts w:hint="cs"/>
          <w:rtl/>
        </w:rPr>
        <w:t xml:space="preserve">זה </w:t>
      </w:r>
      <w:bookmarkStart w:id="44482" w:name="_ETM_Q70_548000"/>
      <w:bookmarkEnd w:id="44482"/>
      <w:r>
        <w:rPr>
          <w:rFonts w:hint="cs"/>
          <w:rtl/>
        </w:rPr>
        <w:t xml:space="preserve">מה </w:t>
      </w:r>
      <w:bookmarkStart w:id="44483" w:name="_ETM_Q70_548120"/>
      <w:bookmarkEnd w:id="44483"/>
      <w:r>
        <w:rPr>
          <w:rFonts w:hint="cs"/>
          <w:rtl/>
        </w:rPr>
        <w:t xml:space="preserve">שנשאר </w:t>
      </w:r>
      <w:bookmarkStart w:id="44484" w:name="_ETM_Q70_548659"/>
      <w:bookmarkEnd w:id="44484"/>
      <w:r>
        <w:rPr>
          <w:rFonts w:hint="cs"/>
          <w:rtl/>
        </w:rPr>
        <w:t xml:space="preserve">להם. </w:t>
      </w:r>
      <w:bookmarkStart w:id="44485" w:name="_ETM_Q70_549770"/>
      <w:bookmarkEnd w:id="44485"/>
    </w:p>
    <w:p w:rsidR="004824FD" w:rsidRDefault="004824FD" w:rsidP="004824FD">
      <w:pPr>
        <w:rPr>
          <w:rtl/>
        </w:rPr>
      </w:pPr>
      <w:bookmarkStart w:id="44486" w:name="_ETM_Q70_550853"/>
      <w:bookmarkStart w:id="44487" w:name="_ETM_Q70_550923"/>
      <w:bookmarkEnd w:id="44486"/>
      <w:bookmarkEnd w:id="44487"/>
    </w:p>
    <w:p w:rsidR="004824FD" w:rsidRDefault="004824FD" w:rsidP="006B0865">
      <w:pPr>
        <w:rPr>
          <w:rtl/>
        </w:rPr>
      </w:pPr>
      <w:bookmarkStart w:id="44488" w:name="_ETM_Q70_551012"/>
      <w:bookmarkStart w:id="44489" w:name="_ETM_Q70_551059"/>
      <w:bookmarkEnd w:id="44488"/>
      <w:bookmarkEnd w:id="44489"/>
      <w:r>
        <w:rPr>
          <w:rFonts w:hint="cs"/>
          <w:rtl/>
        </w:rPr>
        <w:t xml:space="preserve">אתה </w:t>
      </w:r>
      <w:bookmarkStart w:id="44490" w:name="_ETM_Q70_550040"/>
      <w:bookmarkEnd w:id="44490"/>
      <w:r>
        <w:rPr>
          <w:rFonts w:hint="cs"/>
          <w:rtl/>
        </w:rPr>
        <w:t xml:space="preserve">נכנס </w:t>
      </w:r>
      <w:bookmarkStart w:id="44491" w:name="_ETM_Q70_550460"/>
      <w:bookmarkEnd w:id="44491"/>
      <w:r>
        <w:rPr>
          <w:rFonts w:hint="cs"/>
          <w:rtl/>
        </w:rPr>
        <w:t xml:space="preserve">לסופר, </w:t>
      </w:r>
      <w:bookmarkStart w:id="44492" w:name="_ETM_Q70_551760"/>
      <w:bookmarkEnd w:id="44492"/>
      <w:r>
        <w:rPr>
          <w:rFonts w:hint="cs"/>
          <w:rtl/>
        </w:rPr>
        <w:t xml:space="preserve">אתה </w:t>
      </w:r>
      <w:bookmarkStart w:id="44493" w:name="_ETM_Q70_551909"/>
      <w:bookmarkEnd w:id="44493"/>
      <w:r>
        <w:rPr>
          <w:rFonts w:hint="cs"/>
          <w:rtl/>
        </w:rPr>
        <w:t xml:space="preserve">מסתכל </w:t>
      </w:r>
      <w:bookmarkStart w:id="44494" w:name="_ETM_Q70_552300"/>
      <w:bookmarkEnd w:id="44494"/>
      <w:r>
        <w:rPr>
          <w:rFonts w:hint="cs"/>
          <w:rtl/>
        </w:rPr>
        <w:t xml:space="preserve">על </w:t>
      </w:r>
      <w:bookmarkStart w:id="44495" w:name="_ETM_Q70_552390"/>
      <w:bookmarkEnd w:id="44495"/>
      <w:r>
        <w:rPr>
          <w:rFonts w:hint="cs"/>
          <w:rtl/>
        </w:rPr>
        <w:t xml:space="preserve">המחירים, </w:t>
      </w:r>
      <w:bookmarkStart w:id="44496" w:name="_ETM_Q70_553710"/>
      <w:bookmarkEnd w:id="44496"/>
      <w:r>
        <w:rPr>
          <w:rFonts w:hint="cs"/>
          <w:rtl/>
        </w:rPr>
        <w:t xml:space="preserve">אתה </w:t>
      </w:r>
      <w:bookmarkStart w:id="44497" w:name="_ETM_Q70_553950"/>
      <w:bookmarkEnd w:id="44497"/>
      <w:r>
        <w:rPr>
          <w:rFonts w:hint="cs"/>
          <w:rtl/>
        </w:rPr>
        <w:t xml:space="preserve">אומר: </w:t>
      </w:r>
      <w:bookmarkStart w:id="44498" w:name="_ETM_Q70_555020"/>
      <w:bookmarkEnd w:id="44498"/>
      <w:r>
        <w:rPr>
          <w:rFonts w:hint="cs"/>
          <w:rtl/>
        </w:rPr>
        <w:t xml:space="preserve">אין </w:t>
      </w:r>
      <w:bookmarkStart w:id="44499" w:name="_ETM_Q70_555229"/>
      <w:bookmarkEnd w:id="44499"/>
      <w:r>
        <w:rPr>
          <w:rFonts w:hint="cs"/>
          <w:rtl/>
        </w:rPr>
        <w:t xml:space="preserve">לי </w:t>
      </w:r>
      <w:bookmarkStart w:id="44500" w:name="_ETM_Q70_555319"/>
      <w:bookmarkEnd w:id="44500"/>
      <w:r>
        <w:rPr>
          <w:rFonts w:hint="cs"/>
          <w:rtl/>
        </w:rPr>
        <w:t xml:space="preserve">הצלחה </w:t>
      </w:r>
      <w:bookmarkStart w:id="44501" w:name="_ETM_Q70_555829"/>
      <w:bookmarkEnd w:id="44501"/>
      <w:r>
        <w:rPr>
          <w:rFonts w:hint="cs"/>
          <w:rtl/>
        </w:rPr>
        <w:t xml:space="preserve">פה. </w:t>
      </w:r>
      <w:bookmarkStart w:id="44502" w:name="_ETM_Q70_556039"/>
      <w:bookmarkEnd w:id="44502"/>
      <w:r>
        <w:rPr>
          <w:rFonts w:hint="cs"/>
          <w:rtl/>
        </w:rPr>
        <w:t xml:space="preserve">אני </w:t>
      </w:r>
      <w:bookmarkStart w:id="44503" w:name="_ETM_Q70_556189"/>
      <w:bookmarkEnd w:id="44503"/>
      <w:r>
        <w:rPr>
          <w:rFonts w:hint="cs"/>
          <w:rtl/>
        </w:rPr>
        <w:t xml:space="preserve">לא </w:t>
      </w:r>
      <w:bookmarkStart w:id="44504" w:name="_ETM_Q70_556310"/>
      <w:bookmarkEnd w:id="44504"/>
      <w:r>
        <w:rPr>
          <w:rFonts w:hint="cs"/>
          <w:rtl/>
        </w:rPr>
        <w:t xml:space="preserve">יכול </w:t>
      </w:r>
      <w:bookmarkStart w:id="44505" w:name="_ETM_Q70_556549"/>
      <w:bookmarkEnd w:id="44505"/>
      <w:r>
        <w:rPr>
          <w:rFonts w:hint="cs"/>
          <w:rtl/>
        </w:rPr>
        <w:t xml:space="preserve">לקחת </w:t>
      </w:r>
      <w:bookmarkStart w:id="44506" w:name="_ETM_Q70_556969"/>
      <w:bookmarkEnd w:id="44506"/>
      <w:r>
        <w:rPr>
          <w:rFonts w:hint="cs"/>
          <w:rtl/>
        </w:rPr>
        <w:t xml:space="preserve">משהו </w:t>
      </w:r>
      <w:bookmarkStart w:id="44507" w:name="_ETM_Q70_557389"/>
      <w:bookmarkEnd w:id="44507"/>
      <w:r>
        <w:rPr>
          <w:rFonts w:hint="cs"/>
          <w:rtl/>
        </w:rPr>
        <w:t xml:space="preserve">ולהגיד </w:t>
      </w:r>
      <w:bookmarkStart w:id="44508" w:name="_ETM_Q70_557929"/>
      <w:bookmarkEnd w:id="44508"/>
      <w:r>
        <w:rPr>
          <w:rFonts w:hint="cs"/>
          <w:rtl/>
        </w:rPr>
        <w:t xml:space="preserve">שבשישה </w:t>
      </w:r>
      <w:bookmarkStart w:id="44509" w:name="_ETM_Q70_558439"/>
      <w:bookmarkEnd w:id="44509"/>
      <w:r>
        <w:rPr>
          <w:rFonts w:hint="cs"/>
          <w:rtl/>
        </w:rPr>
        <w:t xml:space="preserve">חודשים </w:t>
      </w:r>
      <w:bookmarkStart w:id="44510" w:name="_ETM_Q70_560070"/>
      <w:bookmarkEnd w:id="44510"/>
      <w:r>
        <w:rPr>
          <w:rFonts w:hint="cs"/>
          <w:rtl/>
        </w:rPr>
        <w:t xml:space="preserve">הממשלה </w:t>
      </w:r>
      <w:bookmarkStart w:id="44511" w:name="_ETM_Q70_560670"/>
      <w:bookmarkEnd w:id="44511"/>
      <w:r>
        <w:rPr>
          <w:rFonts w:hint="cs"/>
          <w:rtl/>
        </w:rPr>
        <w:t xml:space="preserve">עשתה </w:t>
      </w:r>
      <w:bookmarkStart w:id="44512" w:name="_ETM_Q70_560880"/>
      <w:bookmarkEnd w:id="44512"/>
      <w:r>
        <w:rPr>
          <w:rFonts w:hint="cs"/>
          <w:rtl/>
        </w:rPr>
        <w:t xml:space="preserve">משהו </w:t>
      </w:r>
      <w:bookmarkStart w:id="44513" w:name="_ETM_Q70_561149"/>
      <w:bookmarkEnd w:id="44513"/>
      <w:r>
        <w:rPr>
          <w:rFonts w:hint="cs"/>
          <w:rtl/>
        </w:rPr>
        <w:t xml:space="preserve">ואני </w:t>
      </w:r>
      <w:bookmarkStart w:id="44514" w:name="_ETM_Q70_561420"/>
      <w:bookmarkEnd w:id="44514"/>
      <w:r>
        <w:rPr>
          <w:rFonts w:hint="cs"/>
          <w:rtl/>
        </w:rPr>
        <w:t xml:space="preserve">יכול </w:t>
      </w:r>
      <w:bookmarkStart w:id="44515" w:name="_ETM_Q70_561839"/>
      <w:bookmarkEnd w:id="44515"/>
      <w:r>
        <w:rPr>
          <w:rFonts w:hint="cs"/>
          <w:rtl/>
        </w:rPr>
        <w:t xml:space="preserve">להיצמד </w:t>
      </w:r>
      <w:bookmarkStart w:id="44516" w:name="_ETM_Q70_562560"/>
      <w:bookmarkEnd w:id="44516"/>
      <w:r>
        <w:rPr>
          <w:rFonts w:hint="cs"/>
          <w:rtl/>
        </w:rPr>
        <w:t xml:space="preserve">להצלחה </w:t>
      </w:r>
      <w:bookmarkStart w:id="44517" w:name="_ETM_Q70_563130"/>
      <w:bookmarkEnd w:id="44517"/>
      <w:r>
        <w:rPr>
          <w:rFonts w:hint="cs"/>
          <w:rtl/>
        </w:rPr>
        <w:t xml:space="preserve">הזאת </w:t>
      </w:r>
      <w:bookmarkStart w:id="44518" w:name="_ETM_Q70_563429"/>
      <w:bookmarkEnd w:id="44518"/>
      <w:r>
        <w:rPr>
          <w:rFonts w:hint="cs"/>
          <w:rtl/>
        </w:rPr>
        <w:t xml:space="preserve">ולבוא </w:t>
      </w:r>
      <w:bookmarkStart w:id="44519" w:name="_ETM_Q70_563729"/>
      <w:bookmarkEnd w:id="44519"/>
      <w:r>
        <w:rPr>
          <w:rFonts w:hint="cs"/>
          <w:rtl/>
        </w:rPr>
        <w:t xml:space="preserve">ולהגיד: </w:t>
      </w:r>
      <w:bookmarkStart w:id="44520" w:name="_ETM_Q70_564299"/>
      <w:bookmarkEnd w:id="44520"/>
      <w:r>
        <w:rPr>
          <w:rFonts w:hint="cs"/>
          <w:rtl/>
        </w:rPr>
        <w:t xml:space="preserve">הינה, הבטחנו, </w:t>
      </w:r>
      <w:bookmarkStart w:id="44521" w:name="_ETM_Q70_566579"/>
      <w:bookmarkEnd w:id="44521"/>
      <w:r>
        <w:rPr>
          <w:rFonts w:hint="cs"/>
          <w:rtl/>
        </w:rPr>
        <w:t xml:space="preserve">קיימנו </w:t>
      </w:r>
      <w:bookmarkStart w:id="44522" w:name="_ETM_Q70_568100"/>
      <w:bookmarkEnd w:id="44522"/>
      <w:r>
        <w:rPr>
          <w:rFonts w:hint="cs"/>
          <w:rtl/>
        </w:rPr>
        <w:t xml:space="preserve">והשגנו. </w:t>
      </w:r>
      <w:bookmarkStart w:id="44523" w:name="_ETM_Q70_570100"/>
      <w:bookmarkEnd w:id="44523"/>
      <w:r>
        <w:rPr>
          <w:rFonts w:hint="cs"/>
          <w:rtl/>
        </w:rPr>
        <w:t xml:space="preserve">אז </w:t>
      </w:r>
      <w:bookmarkStart w:id="44524" w:name="_ETM_Q70_570339"/>
      <w:bookmarkEnd w:id="44524"/>
      <w:r>
        <w:rPr>
          <w:rFonts w:hint="cs"/>
          <w:rtl/>
        </w:rPr>
        <w:t xml:space="preserve">מנסים </w:t>
      </w:r>
      <w:bookmarkStart w:id="44525" w:name="_ETM_Q70_571430"/>
      <w:bookmarkEnd w:id="44525"/>
      <w:r>
        <w:rPr>
          <w:rFonts w:hint="cs"/>
          <w:rtl/>
        </w:rPr>
        <w:t xml:space="preserve">תמיד </w:t>
      </w:r>
      <w:bookmarkStart w:id="44526" w:name="_ETM_Q70_571880"/>
      <w:bookmarkEnd w:id="44526"/>
      <w:r>
        <w:rPr>
          <w:rFonts w:hint="cs"/>
          <w:rtl/>
        </w:rPr>
        <w:t xml:space="preserve">לקחת </w:t>
      </w:r>
      <w:bookmarkStart w:id="44527" w:name="_ETM_Q70_572330"/>
      <w:bookmarkEnd w:id="44527"/>
      <w:r>
        <w:rPr>
          <w:rFonts w:hint="cs"/>
          <w:rtl/>
        </w:rPr>
        <w:t xml:space="preserve">משהו </w:t>
      </w:r>
      <w:bookmarkStart w:id="44528" w:name="_ETM_Q70_572690"/>
      <w:bookmarkEnd w:id="44528"/>
      <w:r>
        <w:rPr>
          <w:rFonts w:hint="cs"/>
          <w:rtl/>
        </w:rPr>
        <w:t>ש</w:t>
      </w:r>
      <w:bookmarkStart w:id="44529" w:name="_ETM_Q70_572869"/>
      <w:bookmarkEnd w:id="44529"/>
      <w:r>
        <w:rPr>
          <w:rFonts w:hint="cs"/>
          <w:rtl/>
        </w:rPr>
        <w:t xml:space="preserve">אפשר </w:t>
      </w:r>
      <w:bookmarkStart w:id="44530" w:name="_ETM_Q70_573110"/>
      <w:bookmarkEnd w:id="44530"/>
      <w:r>
        <w:rPr>
          <w:rFonts w:hint="cs"/>
          <w:rtl/>
        </w:rPr>
        <w:t xml:space="preserve">להגיד </w:t>
      </w:r>
      <w:r w:rsidR="006B0865">
        <w:rPr>
          <w:rFonts w:hint="cs"/>
          <w:rtl/>
        </w:rPr>
        <w:t>עליו:</w:t>
      </w:r>
      <w:r>
        <w:rPr>
          <w:rFonts w:hint="cs"/>
          <w:rtl/>
        </w:rPr>
        <w:t xml:space="preserve"> </w:t>
      </w:r>
      <w:bookmarkStart w:id="44531" w:name="_ETM_Q70_573440"/>
      <w:bookmarkEnd w:id="44531"/>
      <w:r>
        <w:rPr>
          <w:rFonts w:hint="cs"/>
          <w:rtl/>
        </w:rPr>
        <w:t xml:space="preserve">הינה, </w:t>
      </w:r>
      <w:bookmarkStart w:id="44532" w:name="_ETM_Q70_573650"/>
      <w:bookmarkStart w:id="44533" w:name="_ETM_Q70_574010"/>
      <w:bookmarkEnd w:id="44532"/>
      <w:bookmarkEnd w:id="44533"/>
      <w:r>
        <w:rPr>
          <w:rFonts w:hint="cs"/>
          <w:rtl/>
        </w:rPr>
        <w:t xml:space="preserve">אנחנו </w:t>
      </w:r>
      <w:bookmarkStart w:id="44534" w:name="_ETM_Q70_574279"/>
      <w:bookmarkEnd w:id="44534"/>
      <w:r>
        <w:rPr>
          <w:rFonts w:hint="cs"/>
          <w:rtl/>
        </w:rPr>
        <w:t xml:space="preserve">נלחמנו </w:t>
      </w:r>
      <w:bookmarkStart w:id="44535" w:name="_ETM_Q70_574729"/>
      <w:bookmarkEnd w:id="44535"/>
      <w:r>
        <w:rPr>
          <w:rFonts w:hint="cs"/>
          <w:rtl/>
        </w:rPr>
        <w:t xml:space="preserve">בטרור. </w:t>
      </w:r>
      <w:bookmarkStart w:id="44536" w:name="_ETM_Q70_576219"/>
      <w:bookmarkEnd w:id="44536"/>
      <w:r>
        <w:rPr>
          <w:rFonts w:hint="cs"/>
          <w:rtl/>
        </w:rPr>
        <w:t xml:space="preserve">וזה </w:t>
      </w:r>
      <w:bookmarkStart w:id="44537" w:name="_ETM_Q70_576490"/>
      <w:bookmarkEnd w:id="44537"/>
      <w:r>
        <w:rPr>
          <w:rFonts w:hint="cs"/>
          <w:rtl/>
        </w:rPr>
        <w:t xml:space="preserve">בסדר, </w:t>
      </w:r>
      <w:bookmarkStart w:id="44538" w:name="_ETM_Q70_577060"/>
      <w:bookmarkEnd w:id="44538"/>
      <w:r>
        <w:rPr>
          <w:rFonts w:hint="cs"/>
          <w:rtl/>
        </w:rPr>
        <w:t xml:space="preserve">שוב </w:t>
      </w:r>
      <w:bookmarkStart w:id="44539" w:name="_ETM_Q70_577299"/>
      <w:bookmarkEnd w:id="44539"/>
      <w:r>
        <w:rPr>
          <w:rFonts w:hint="cs"/>
          <w:rtl/>
        </w:rPr>
        <w:t xml:space="preserve">אני </w:t>
      </w:r>
      <w:bookmarkStart w:id="44540" w:name="_ETM_Q70_577419"/>
      <w:bookmarkEnd w:id="44540"/>
      <w:r>
        <w:rPr>
          <w:rFonts w:hint="cs"/>
          <w:rtl/>
        </w:rPr>
        <w:t xml:space="preserve">אומר, </w:t>
      </w:r>
      <w:bookmarkStart w:id="44541" w:name="_ETM_Q70_577689"/>
      <w:bookmarkEnd w:id="44541"/>
      <w:r>
        <w:rPr>
          <w:rFonts w:hint="cs"/>
          <w:rtl/>
        </w:rPr>
        <w:t xml:space="preserve">זה </w:t>
      </w:r>
      <w:bookmarkStart w:id="44542" w:name="_ETM_Q70_577839"/>
      <w:bookmarkEnd w:id="44542"/>
      <w:r>
        <w:rPr>
          <w:rFonts w:hint="cs"/>
          <w:rtl/>
        </w:rPr>
        <w:t xml:space="preserve">בסדר, </w:t>
      </w:r>
      <w:bookmarkStart w:id="44543" w:name="_ETM_Q70_578439"/>
      <w:bookmarkEnd w:id="44543"/>
      <w:r>
        <w:rPr>
          <w:rFonts w:hint="cs"/>
          <w:rtl/>
        </w:rPr>
        <w:t xml:space="preserve">כולנו </w:t>
      </w:r>
      <w:bookmarkStart w:id="44544" w:name="_ETM_Q70_578889"/>
      <w:bookmarkEnd w:id="44544"/>
      <w:r>
        <w:rPr>
          <w:rFonts w:hint="cs"/>
          <w:rtl/>
        </w:rPr>
        <w:t xml:space="preserve">מאחורי </w:t>
      </w:r>
      <w:bookmarkStart w:id="44545" w:name="_ETM_Q70_580159"/>
      <w:bookmarkEnd w:id="44545"/>
      <w:r>
        <w:rPr>
          <w:rFonts w:hint="cs"/>
          <w:rtl/>
        </w:rPr>
        <w:t xml:space="preserve">הלוחמים </w:t>
      </w:r>
      <w:bookmarkStart w:id="44546" w:name="_ETM_Q70_580700"/>
      <w:bookmarkEnd w:id="44546"/>
      <w:r>
        <w:rPr>
          <w:rFonts w:hint="cs"/>
          <w:rtl/>
        </w:rPr>
        <w:t>שלנו</w:t>
      </w:r>
      <w:r w:rsidR="006B0865">
        <w:rPr>
          <w:rFonts w:hint="cs"/>
          <w:rtl/>
        </w:rPr>
        <w:t>:</w:t>
      </w:r>
      <w:r>
        <w:rPr>
          <w:rFonts w:hint="cs"/>
          <w:rtl/>
        </w:rPr>
        <w:t xml:space="preserve"> </w:t>
      </w:r>
      <w:bookmarkStart w:id="44547" w:name="_ETM_Q70_581210"/>
      <w:bookmarkEnd w:id="44547"/>
      <w:r>
        <w:rPr>
          <w:rFonts w:hint="cs"/>
          <w:rtl/>
        </w:rPr>
        <w:t xml:space="preserve">צה"ל, </w:t>
      </w:r>
      <w:bookmarkStart w:id="44548" w:name="_ETM_Q70_581659"/>
      <w:bookmarkEnd w:id="44548"/>
      <w:r>
        <w:rPr>
          <w:rFonts w:hint="cs"/>
          <w:rtl/>
        </w:rPr>
        <w:t xml:space="preserve">כוחות </w:t>
      </w:r>
      <w:bookmarkStart w:id="44549" w:name="_ETM_Q70_581990"/>
      <w:bookmarkEnd w:id="44549"/>
      <w:r>
        <w:rPr>
          <w:rFonts w:hint="cs"/>
          <w:rtl/>
        </w:rPr>
        <w:t xml:space="preserve">הביטחון, </w:t>
      </w:r>
      <w:bookmarkStart w:id="44550" w:name="_ETM_Q70_582649"/>
      <w:bookmarkEnd w:id="44550"/>
      <w:r>
        <w:rPr>
          <w:rFonts w:hint="cs"/>
          <w:rtl/>
        </w:rPr>
        <w:t xml:space="preserve">שב"כ, ימ"מ, </w:t>
      </w:r>
      <w:bookmarkStart w:id="44551" w:name="_ETM_Q70_583610"/>
      <w:bookmarkEnd w:id="44551"/>
      <w:r>
        <w:rPr>
          <w:rFonts w:hint="cs"/>
          <w:rtl/>
        </w:rPr>
        <w:t xml:space="preserve">מג"ב, </w:t>
      </w:r>
      <w:bookmarkStart w:id="44552" w:name="_ETM_Q70_584119"/>
      <w:bookmarkEnd w:id="44552"/>
      <w:r>
        <w:rPr>
          <w:rFonts w:hint="cs"/>
          <w:rtl/>
        </w:rPr>
        <w:t xml:space="preserve">כל </w:t>
      </w:r>
      <w:bookmarkStart w:id="44553" w:name="_ETM_Q70_584360"/>
      <w:bookmarkEnd w:id="44553"/>
      <w:r>
        <w:rPr>
          <w:rFonts w:hint="cs"/>
          <w:rtl/>
        </w:rPr>
        <w:t xml:space="preserve">מי </w:t>
      </w:r>
      <w:bookmarkStart w:id="44554" w:name="_ETM_Q70_584509"/>
      <w:bookmarkEnd w:id="44554"/>
      <w:r>
        <w:rPr>
          <w:rFonts w:hint="cs"/>
          <w:rtl/>
        </w:rPr>
        <w:t xml:space="preserve">שנוטל </w:t>
      </w:r>
      <w:bookmarkStart w:id="44555" w:name="_ETM_Q70_585990"/>
      <w:bookmarkEnd w:id="44555"/>
      <w:r>
        <w:rPr>
          <w:rFonts w:hint="cs"/>
          <w:rtl/>
        </w:rPr>
        <w:t>חלק.</w:t>
      </w:r>
    </w:p>
    <w:p w:rsidR="004824FD" w:rsidRDefault="004824FD" w:rsidP="004824FD">
      <w:pPr>
        <w:rPr>
          <w:rtl/>
        </w:rPr>
      </w:pPr>
    </w:p>
    <w:p w:rsidR="004824FD" w:rsidRDefault="004824FD" w:rsidP="004824FD">
      <w:pPr>
        <w:rPr>
          <w:rtl/>
        </w:rPr>
      </w:pPr>
      <w:bookmarkStart w:id="44556" w:name="_ETM_Q70_587130"/>
      <w:bookmarkEnd w:id="44556"/>
      <w:r>
        <w:rPr>
          <w:rFonts w:hint="cs"/>
          <w:rtl/>
        </w:rPr>
        <w:t xml:space="preserve">אז </w:t>
      </w:r>
      <w:bookmarkStart w:id="44557" w:name="_ETM_Q70_587729"/>
      <w:bookmarkEnd w:id="44557"/>
      <w:r>
        <w:rPr>
          <w:rFonts w:hint="cs"/>
          <w:rtl/>
        </w:rPr>
        <w:t xml:space="preserve">פה, </w:t>
      </w:r>
      <w:bookmarkStart w:id="44558" w:name="_ETM_Q70_588000"/>
      <w:bookmarkEnd w:id="44558"/>
      <w:r>
        <w:rPr>
          <w:rFonts w:hint="cs"/>
          <w:rtl/>
        </w:rPr>
        <w:t xml:space="preserve">אדוני </w:t>
      </w:r>
      <w:bookmarkStart w:id="44559" w:name="_ETM_Q70_588299"/>
      <w:bookmarkEnd w:id="44559"/>
      <w:r>
        <w:rPr>
          <w:rFonts w:hint="cs"/>
          <w:rtl/>
        </w:rPr>
        <w:t xml:space="preserve">היושב-ראש, </w:t>
      </w:r>
      <w:bookmarkStart w:id="44560" w:name="_ETM_Q70_588779"/>
      <w:bookmarkEnd w:id="44560"/>
      <w:r>
        <w:rPr>
          <w:rFonts w:hint="cs"/>
          <w:rtl/>
        </w:rPr>
        <w:t xml:space="preserve">בעיה. </w:t>
      </w:r>
      <w:bookmarkStart w:id="44561" w:name="_ETM_Q70_589259"/>
      <w:bookmarkEnd w:id="44561"/>
      <w:r>
        <w:rPr>
          <w:rFonts w:hint="cs"/>
          <w:rtl/>
        </w:rPr>
        <w:t xml:space="preserve">כי </w:t>
      </w:r>
      <w:bookmarkStart w:id="44562" w:name="_ETM_Q70_589529"/>
      <w:bookmarkEnd w:id="44562"/>
      <w:r>
        <w:rPr>
          <w:rFonts w:hint="cs"/>
          <w:rtl/>
        </w:rPr>
        <w:t xml:space="preserve">אם </w:t>
      </w:r>
      <w:bookmarkStart w:id="44563" w:name="_ETM_Q70_589740"/>
      <w:bookmarkEnd w:id="44563"/>
      <w:r>
        <w:rPr>
          <w:rFonts w:hint="cs"/>
          <w:rtl/>
        </w:rPr>
        <w:t xml:space="preserve">אתה </w:t>
      </w:r>
      <w:bookmarkStart w:id="44564" w:name="_ETM_Q70_590039"/>
      <w:bookmarkEnd w:id="44564"/>
      <w:r>
        <w:rPr>
          <w:rFonts w:hint="cs"/>
          <w:rtl/>
        </w:rPr>
        <w:t xml:space="preserve">לא </w:t>
      </w:r>
      <w:bookmarkStart w:id="44565" w:name="_ETM_Q70_590219"/>
      <w:bookmarkEnd w:id="44565"/>
      <w:r>
        <w:rPr>
          <w:rFonts w:hint="cs"/>
          <w:rtl/>
        </w:rPr>
        <w:t xml:space="preserve">בתוך </w:t>
      </w:r>
      <w:bookmarkStart w:id="44566" w:name="_ETM_Q70_590640"/>
      <w:bookmarkEnd w:id="44566"/>
      <w:r>
        <w:rPr>
          <w:rFonts w:hint="cs"/>
          <w:rtl/>
        </w:rPr>
        <w:t xml:space="preserve">העסק </w:t>
      </w:r>
      <w:bookmarkStart w:id="44567" w:name="_ETM_Q70_591119"/>
      <w:bookmarkEnd w:id="44567"/>
      <w:r>
        <w:rPr>
          <w:rFonts w:hint="cs"/>
          <w:rtl/>
        </w:rPr>
        <w:t xml:space="preserve">הזה </w:t>
      </w:r>
      <w:bookmarkStart w:id="44568" w:name="_ETM_Q70_591979"/>
      <w:bookmarkEnd w:id="44568"/>
      <w:r>
        <w:rPr>
          <w:rFonts w:hint="cs"/>
          <w:rtl/>
        </w:rPr>
        <w:t xml:space="preserve">ולא </w:t>
      </w:r>
      <w:bookmarkStart w:id="44569" w:name="_ETM_Q70_592399"/>
      <w:bookmarkEnd w:id="44569"/>
      <w:r>
        <w:rPr>
          <w:rFonts w:hint="cs"/>
          <w:rtl/>
        </w:rPr>
        <w:t xml:space="preserve">מעדכנים </w:t>
      </w:r>
      <w:bookmarkStart w:id="44570" w:name="_ETM_Q70_592969"/>
      <w:bookmarkEnd w:id="44570"/>
      <w:r>
        <w:rPr>
          <w:rFonts w:hint="cs"/>
          <w:rtl/>
        </w:rPr>
        <w:t xml:space="preserve">אותך, </w:t>
      </w:r>
      <w:bookmarkStart w:id="44571" w:name="_ETM_Q70_594579"/>
      <w:bookmarkEnd w:id="44571"/>
      <w:r>
        <w:rPr>
          <w:rFonts w:hint="cs"/>
          <w:rtl/>
        </w:rPr>
        <w:t xml:space="preserve">אז </w:t>
      </w:r>
      <w:bookmarkStart w:id="44572" w:name="_ETM_Q70_595000"/>
      <w:bookmarkEnd w:id="44572"/>
      <w:r>
        <w:rPr>
          <w:rFonts w:hint="cs"/>
          <w:rtl/>
        </w:rPr>
        <w:t xml:space="preserve">מה </w:t>
      </w:r>
      <w:bookmarkStart w:id="44573" w:name="_ETM_Q70_595420"/>
      <w:bookmarkEnd w:id="44573"/>
      <w:r>
        <w:rPr>
          <w:rFonts w:hint="cs"/>
          <w:rtl/>
        </w:rPr>
        <w:t xml:space="preserve">נשאר </w:t>
      </w:r>
      <w:bookmarkStart w:id="44574" w:name="_ETM_Q70_595839"/>
      <w:bookmarkEnd w:id="44574"/>
      <w:r>
        <w:rPr>
          <w:rFonts w:hint="cs"/>
          <w:rtl/>
        </w:rPr>
        <w:t xml:space="preserve">לעשות </w:t>
      </w:r>
      <w:bookmarkStart w:id="44575" w:name="_ETM_Q70_596230"/>
      <w:bookmarkEnd w:id="44575"/>
      <w:r>
        <w:rPr>
          <w:rFonts w:hint="cs"/>
          <w:rtl/>
        </w:rPr>
        <w:t xml:space="preserve">לשרים </w:t>
      </w:r>
      <w:bookmarkStart w:id="44576" w:name="_ETM_Q70_596800"/>
      <w:bookmarkEnd w:id="44576"/>
      <w:r>
        <w:rPr>
          <w:rFonts w:hint="cs"/>
          <w:rtl/>
        </w:rPr>
        <w:t xml:space="preserve">שאמורים </w:t>
      </w:r>
      <w:bookmarkStart w:id="44577" w:name="_ETM_Q70_597460"/>
      <w:bookmarkEnd w:id="44577"/>
      <w:r>
        <w:rPr>
          <w:rFonts w:hint="cs"/>
          <w:rtl/>
        </w:rPr>
        <w:t xml:space="preserve">כביכול </w:t>
      </w:r>
      <w:bookmarkStart w:id="44578" w:name="_ETM_Q70_598000"/>
      <w:bookmarkEnd w:id="44578"/>
      <w:r>
        <w:rPr>
          <w:rFonts w:hint="cs"/>
          <w:rtl/>
        </w:rPr>
        <w:t xml:space="preserve">להיות </w:t>
      </w:r>
      <w:bookmarkStart w:id="44579" w:name="_ETM_Q70_599149"/>
      <w:bookmarkEnd w:id="44579"/>
      <w:r>
        <w:rPr>
          <w:rFonts w:hint="cs"/>
          <w:rtl/>
        </w:rPr>
        <w:t xml:space="preserve">המעטפת </w:t>
      </w:r>
      <w:bookmarkStart w:id="44580" w:name="_ETM_Q70_600079"/>
      <w:bookmarkEnd w:id="44580"/>
      <w:r>
        <w:rPr>
          <w:rFonts w:hint="cs"/>
          <w:rtl/>
        </w:rPr>
        <w:t xml:space="preserve">של </w:t>
      </w:r>
      <w:bookmarkStart w:id="44581" w:name="_ETM_Q70_601100"/>
      <w:bookmarkEnd w:id="44581"/>
      <w:r>
        <w:rPr>
          <w:rFonts w:hint="cs"/>
          <w:rtl/>
        </w:rPr>
        <w:t xml:space="preserve">הצלחת </w:t>
      </w:r>
      <w:bookmarkStart w:id="44582" w:name="_ETM_Q70_601789"/>
      <w:bookmarkEnd w:id="44582"/>
      <w:r>
        <w:rPr>
          <w:rFonts w:hint="cs"/>
          <w:rtl/>
        </w:rPr>
        <w:t xml:space="preserve">המבצע </w:t>
      </w:r>
      <w:bookmarkStart w:id="44583" w:name="_ETM_Q70_602390"/>
      <w:bookmarkEnd w:id="44583"/>
      <w:r>
        <w:rPr>
          <w:rFonts w:hint="cs"/>
          <w:rtl/>
        </w:rPr>
        <w:t xml:space="preserve">הזה? </w:t>
      </w:r>
      <w:bookmarkStart w:id="44584" w:name="_ETM_Q70_604329"/>
      <w:bookmarkEnd w:id="44584"/>
      <w:r>
        <w:rPr>
          <w:rFonts w:hint="cs"/>
          <w:rtl/>
        </w:rPr>
        <w:t xml:space="preserve">שר </w:t>
      </w:r>
      <w:bookmarkStart w:id="44585" w:name="_ETM_Q70_604689"/>
      <w:bookmarkEnd w:id="44585"/>
      <w:r>
        <w:rPr>
          <w:rFonts w:hint="cs"/>
          <w:rtl/>
        </w:rPr>
        <w:t xml:space="preserve">החוץ, </w:t>
      </w:r>
      <w:bookmarkStart w:id="44586" w:name="_ETM_Q70_606249"/>
      <w:bookmarkEnd w:id="44586"/>
      <w:r>
        <w:rPr>
          <w:rFonts w:hint="cs"/>
          <w:rtl/>
        </w:rPr>
        <w:t xml:space="preserve">אני </w:t>
      </w:r>
      <w:bookmarkStart w:id="44587" w:name="_ETM_Q70_606460"/>
      <w:bookmarkEnd w:id="44587"/>
      <w:r>
        <w:rPr>
          <w:rFonts w:hint="cs"/>
          <w:rtl/>
        </w:rPr>
        <w:t xml:space="preserve">מניח </w:t>
      </w:r>
      <w:bookmarkStart w:id="44588" w:name="_ETM_Q70_606729"/>
      <w:bookmarkStart w:id="44589" w:name="_ETM_Q70_607270"/>
      <w:bookmarkEnd w:id="44588"/>
      <w:bookmarkEnd w:id="44589"/>
      <w:r>
        <w:rPr>
          <w:rFonts w:hint="cs"/>
          <w:rtl/>
        </w:rPr>
        <w:t xml:space="preserve">שהוא </w:t>
      </w:r>
      <w:bookmarkStart w:id="44590" w:name="_ETM_Q70_610387"/>
      <w:bookmarkEnd w:id="44590"/>
      <w:r>
        <w:rPr>
          <w:rFonts w:hint="cs"/>
          <w:rtl/>
        </w:rPr>
        <w:t xml:space="preserve">מעודכן </w:t>
      </w:r>
      <w:bookmarkStart w:id="44591" w:name="_ETM_Q70_608600"/>
      <w:bookmarkEnd w:id="44591"/>
      <w:r>
        <w:rPr>
          <w:rFonts w:hint="cs"/>
          <w:rtl/>
        </w:rPr>
        <w:t xml:space="preserve">אבל </w:t>
      </w:r>
      <w:bookmarkStart w:id="44592" w:name="_ETM_Q70_609050"/>
      <w:bookmarkEnd w:id="44592"/>
      <w:r>
        <w:rPr>
          <w:rFonts w:hint="cs"/>
          <w:rtl/>
        </w:rPr>
        <w:t xml:space="preserve">לא </w:t>
      </w:r>
      <w:bookmarkStart w:id="44593" w:name="_ETM_Q70_609140"/>
      <w:bookmarkEnd w:id="44593"/>
      <w:r>
        <w:rPr>
          <w:rFonts w:hint="cs"/>
          <w:rtl/>
        </w:rPr>
        <w:t xml:space="preserve">באותה </w:t>
      </w:r>
      <w:bookmarkStart w:id="44594" w:name="_ETM_Q70_609440"/>
      <w:bookmarkEnd w:id="44594"/>
      <w:r>
        <w:rPr>
          <w:rFonts w:hint="cs"/>
          <w:rtl/>
        </w:rPr>
        <w:t xml:space="preserve">מידה </w:t>
      </w:r>
      <w:bookmarkStart w:id="44595" w:name="_ETM_Q70_609710"/>
      <w:bookmarkEnd w:id="44595"/>
      <w:r>
        <w:rPr>
          <w:rFonts w:hint="cs"/>
          <w:rtl/>
        </w:rPr>
        <w:t xml:space="preserve">כפי </w:t>
      </w:r>
      <w:bookmarkStart w:id="44596" w:name="_ETM_Q70_609950"/>
      <w:bookmarkEnd w:id="44596"/>
      <w:r>
        <w:rPr>
          <w:rFonts w:hint="cs"/>
          <w:rtl/>
        </w:rPr>
        <w:t xml:space="preserve">שבדרך </w:t>
      </w:r>
      <w:bookmarkStart w:id="44597" w:name="_ETM_Q70_611000"/>
      <w:bookmarkEnd w:id="44597"/>
      <w:r>
        <w:rPr>
          <w:rFonts w:hint="cs"/>
          <w:rtl/>
        </w:rPr>
        <w:t xml:space="preserve">כלל </w:t>
      </w:r>
      <w:bookmarkStart w:id="44598" w:name="_ETM_Q70_611180"/>
      <w:bookmarkEnd w:id="44598"/>
      <w:r>
        <w:rPr>
          <w:rFonts w:hint="cs"/>
          <w:rtl/>
        </w:rPr>
        <w:t xml:space="preserve">קורה </w:t>
      </w:r>
      <w:bookmarkStart w:id="44599" w:name="_ETM_Q70_611480"/>
      <w:bookmarkEnd w:id="44599"/>
      <w:r>
        <w:rPr>
          <w:rFonts w:hint="cs"/>
          <w:rtl/>
        </w:rPr>
        <w:t xml:space="preserve">במבצע </w:t>
      </w:r>
      <w:bookmarkStart w:id="44600" w:name="_ETM_Q70_612870"/>
      <w:bookmarkEnd w:id="44600"/>
      <w:r>
        <w:rPr>
          <w:rFonts w:hint="cs"/>
          <w:rtl/>
        </w:rPr>
        <w:t xml:space="preserve">רחב </w:t>
      </w:r>
      <w:bookmarkStart w:id="44601" w:name="_ETM_Q70_613379"/>
      <w:bookmarkEnd w:id="44601"/>
      <w:r>
        <w:rPr>
          <w:rFonts w:hint="cs"/>
          <w:rtl/>
        </w:rPr>
        <w:t xml:space="preserve">היקף </w:t>
      </w:r>
      <w:bookmarkStart w:id="44602" w:name="_ETM_Q70_615049"/>
      <w:bookmarkEnd w:id="44602"/>
      <w:r>
        <w:rPr>
          <w:rFonts w:hint="cs"/>
          <w:rtl/>
        </w:rPr>
        <w:t xml:space="preserve">שמדינת </w:t>
      </w:r>
      <w:bookmarkStart w:id="44603" w:name="_ETM_Q70_616159"/>
      <w:bookmarkEnd w:id="44603"/>
      <w:r>
        <w:rPr>
          <w:rFonts w:hint="cs"/>
          <w:rtl/>
        </w:rPr>
        <w:t xml:space="preserve">ישראל </w:t>
      </w:r>
      <w:bookmarkStart w:id="44604" w:name="_ETM_Q70_616969"/>
      <w:bookmarkEnd w:id="44604"/>
      <w:r>
        <w:rPr>
          <w:rFonts w:hint="cs"/>
          <w:rtl/>
        </w:rPr>
        <w:t xml:space="preserve">מנהלת </w:t>
      </w:r>
      <w:bookmarkStart w:id="44605" w:name="_ETM_Q70_617629"/>
      <w:bookmarkEnd w:id="44605"/>
      <w:r>
        <w:rPr>
          <w:rFonts w:hint="cs"/>
          <w:rtl/>
        </w:rPr>
        <w:t xml:space="preserve">מול </w:t>
      </w:r>
      <w:bookmarkStart w:id="44606" w:name="_ETM_Q70_618319"/>
      <w:bookmarkEnd w:id="44606"/>
      <w:r>
        <w:rPr>
          <w:rFonts w:hint="cs"/>
          <w:rtl/>
        </w:rPr>
        <w:t xml:space="preserve">ארגוני </w:t>
      </w:r>
      <w:bookmarkStart w:id="44607" w:name="_ETM_Q70_618769"/>
      <w:bookmarkEnd w:id="44607"/>
      <w:r>
        <w:rPr>
          <w:rFonts w:hint="cs"/>
          <w:rtl/>
        </w:rPr>
        <w:t xml:space="preserve">הטרור </w:t>
      </w:r>
      <w:bookmarkStart w:id="44608" w:name="_ETM_Q70_619340"/>
      <w:bookmarkEnd w:id="44608"/>
      <w:r>
        <w:rPr>
          <w:rFonts w:hint="cs"/>
          <w:rtl/>
        </w:rPr>
        <w:t xml:space="preserve">או </w:t>
      </w:r>
      <w:bookmarkStart w:id="44609" w:name="_ETM_Q70_619430"/>
      <w:bookmarkEnd w:id="44609"/>
      <w:r>
        <w:rPr>
          <w:rFonts w:hint="cs"/>
          <w:rtl/>
        </w:rPr>
        <w:t xml:space="preserve">כל </w:t>
      </w:r>
      <w:bookmarkStart w:id="44610" w:name="_ETM_Q70_619730"/>
      <w:bookmarkEnd w:id="44610"/>
      <w:r>
        <w:rPr>
          <w:rFonts w:hint="cs"/>
          <w:rtl/>
        </w:rPr>
        <w:t xml:space="preserve">אויב </w:t>
      </w:r>
      <w:bookmarkStart w:id="44611" w:name="_ETM_Q70_620030"/>
      <w:bookmarkEnd w:id="44611"/>
      <w:r>
        <w:rPr>
          <w:rFonts w:hint="cs"/>
          <w:rtl/>
        </w:rPr>
        <w:t xml:space="preserve">אחר. </w:t>
      </w:r>
      <w:bookmarkStart w:id="44612" w:name="_ETM_Q70_621270"/>
      <w:bookmarkEnd w:id="44612"/>
      <w:r>
        <w:rPr>
          <w:rFonts w:hint="cs"/>
          <w:rtl/>
        </w:rPr>
        <w:t xml:space="preserve">מה </w:t>
      </w:r>
      <w:bookmarkStart w:id="44613" w:name="_ETM_Q70_621600"/>
      <w:bookmarkEnd w:id="44613"/>
      <w:r>
        <w:rPr>
          <w:rFonts w:hint="cs"/>
          <w:rtl/>
        </w:rPr>
        <w:t xml:space="preserve">תעשה </w:t>
      </w:r>
      <w:bookmarkStart w:id="44614" w:name="_ETM_Q70_621990"/>
      <w:bookmarkEnd w:id="44614"/>
      <w:r>
        <w:rPr>
          <w:rFonts w:hint="cs"/>
          <w:rtl/>
        </w:rPr>
        <w:t xml:space="preserve">שרת </w:t>
      </w:r>
      <w:bookmarkStart w:id="44615" w:name="_ETM_Q70_622380"/>
      <w:bookmarkEnd w:id="44615"/>
      <w:r>
        <w:rPr>
          <w:rFonts w:hint="cs"/>
          <w:rtl/>
        </w:rPr>
        <w:t>ההסברה</w:t>
      </w:r>
      <w:r w:rsidR="006B0865">
        <w:rPr>
          <w:rFonts w:hint="cs"/>
          <w:rtl/>
        </w:rPr>
        <w:t>,</w:t>
      </w:r>
      <w:r>
        <w:rPr>
          <w:rFonts w:hint="cs"/>
          <w:rtl/>
        </w:rPr>
        <w:t xml:space="preserve"> </w:t>
      </w:r>
      <w:bookmarkStart w:id="44616" w:name="_ETM_Q70_623010"/>
      <w:bookmarkEnd w:id="44616"/>
      <w:r>
        <w:rPr>
          <w:rFonts w:hint="cs"/>
          <w:rtl/>
        </w:rPr>
        <w:t xml:space="preserve">שהיא </w:t>
      </w:r>
      <w:bookmarkStart w:id="44617" w:name="_ETM_Q70_623250"/>
      <w:bookmarkEnd w:id="44617"/>
      <w:r>
        <w:rPr>
          <w:rFonts w:hint="cs"/>
          <w:rtl/>
        </w:rPr>
        <w:t xml:space="preserve">בכלל </w:t>
      </w:r>
      <w:bookmarkStart w:id="44618" w:name="_ETM_Q70_623730"/>
      <w:bookmarkEnd w:id="44618"/>
      <w:r>
        <w:rPr>
          <w:rFonts w:hint="cs"/>
          <w:rtl/>
        </w:rPr>
        <w:t xml:space="preserve">לא </w:t>
      </w:r>
      <w:bookmarkStart w:id="44619" w:name="_ETM_Q70_623820"/>
      <w:bookmarkEnd w:id="44619"/>
      <w:r>
        <w:rPr>
          <w:rFonts w:hint="cs"/>
          <w:rtl/>
        </w:rPr>
        <w:t xml:space="preserve">בעסק </w:t>
      </w:r>
      <w:bookmarkStart w:id="44620" w:name="_ETM_Q70_624300"/>
      <w:bookmarkEnd w:id="44620"/>
      <w:r>
        <w:rPr>
          <w:rFonts w:hint="cs"/>
          <w:rtl/>
        </w:rPr>
        <w:t xml:space="preserve">הזה? </w:t>
      </w:r>
      <w:bookmarkStart w:id="44621" w:name="_ETM_Q70_624810"/>
      <w:bookmarkEnd w:id="44621"/>
      <w:r>
        <w:rPr>
          <w:rFonts w:hint="cs"/>
          <w:rtl/>
        </w:rPr>
        <w:t xml:space="preserve">מתכתבת </w:t>
      </w:r>
      <w:bookmarkStart w:id="44622" w:name="_ETM_Q70_626340"/>
      <w:bookmarkEnd w:id="44622"/>
      <w:proofErr w:type="spellStart"/>
      <w:r>
        <w:rPr>
          <w:rFonts w:hint="cs"/>
          <w:rtl/>
        </w:rPr>
        <w:t>בטוויטר</w:t>
      </w:r>
      <w:proofErr w:type="spellEnd"/>
      <w:r>
        <w:rPr>
          <w:rFonts w:hint="cs"/>
          <w:rtl/>
        </w:rPr>
        <w:t xml:space="preserve"> </w:t>
      </w:r>
      <w:bookmarkStart w:id="44623" w:name="_ETM_Q70_626910"/>
      <w:bookmarkEnd w:id="44623"/>
      <w:r>
        <w:rPr>
          <w:rFonts w:hint="cs"/>
          <w:rtl/>
        </w:rPr>
        <w:t xml:space="preserve">ומצייצת </w:t>
      </w:r>
      <w:bookmarkStart w:id="44624" w:name="_ETM_Q70_627720"/>
      <w:bookmarkEnd w:id="44624"/>
      <w:r>
        <w:rPr>
          <w:rFonts w:hint="cs"/>
          <w:rtl/>
        </w:rPr>
        <w:t xml:space="preserve">כל </w:t>
      </w:r>
      <w:bookmarkStart w:id="44625" w:name="_ETM_Q70_627900"/>
      <w:bookmarkEnd w:id="44625"/>
      <w:r>
        <w:rPr>
          <w:rFonts w:hint="cs"/>
          <w:rtl/>
        </w:rPr>
        <w:t xml:space="preserve">מיני </w:t>
      </w:r>
      <w:bookmarkStart w:id="44626" w:name="_ETM_Q70_628110"/>
      <w:bookmarkEnd w:id="44626"/>
      <w:r>
        <w:rPr>
          <w:rFonts w:hint="cs"/>
          <w:rtl/>
        </w:rPr>
        <w:t xml:space="preserve">שטויות </w:t>
      </w:r>
      <w:bookmarkStart w:id="44627" w:name="_ETM_Q70_629349"/>
      <w:bookmarkEnd w:id="44627"/>
      <w:r>
        <w:rPr>
          <w:rFonts w:hint="cs"/>
          <w:rtl/>
        </w:rPr>
        <w:t xml:space="preserve">בזמן </w:t>
      </w:r>
      <w:bookmarkStart w:id="44628" w:name="_ETM_Q70_629889"/>
      <w:bookmarkEnd w:id="44628"/>
      <w:r>
        <w:rPr>
          <w:rFonts w:hint="cs"/>
          <w:rtl/>
        </w:rPr>
        <w:t xml:space="preserve">שהיא </w:t>
      </w:r>
      <w:bookmarkStart w:id="44629" w:name="_ETM_Q70_630099"/>
      <w:bookmarkEnd w:id="44629"/>
      <w:r>
        <w:rPr>
          <w:rFonts w:hint="cs"/>
          <w:rtl/>
        </w:rPr>
        <w:t xml:space="preserve">צריכה </w:t>
      </w:r>
      <w:bookmarkStart w:id="44630" w:name="_ETM_Q70_630370"/>
      <w:bookmarkEnd w:id="44630"/>
      <w:r>
        <w:rPr>
          <w:rFonts w:hint="cs"/>
          <w:rtl/>
        </w:rPr>
        <w:t xml:space="preserve">לתת </w:t>
      </w:r>
      <w:bookmarkStart w:id="44631" w:name="_ETM_Q70_630760"/>
      <w:bookmarkEnd w:id="44631"/>
      <w:r>
        <w:rPr>
          <w:rFonts w:hint="cs"/>
          <w:rtl/>
        </w:rPr>
        <w:t xml:space="preserve">מעטפת </w:t>
      </w:r>
      <w:bookmarkStart w:id="44632" w:name="_ETM_Q70_631389"/>
      <w:bookmarkEnd w:id="44632"/>
      <w:r>
        <w:rPr>
          <w:rFonts w:hint="cs"/>
          <w:rtl/>
        </w:rPr>
        <w:t xml:space="preserve">הגנה </w:t>
      </w:r>
      <w:bookmarkStart w:id="44633" w:name="_ETM_Q70_633150"/>
      <w:bookmarkEnd w:id="44633"/>
      <w:r>
        <w:rPr>
          <w:rFonts w:hint="cs"/>
          <w:rtl/>
        </w:rPr>
        <w:t xml:space="preserve">גם </w:t>
      </w:r>
      <w:bookmarkStart w:id="44634" w:name="_ETM_Q70_633660"/>
      <w:bookmarkEnd w:id="44634"/>
      <w:r>
        <w:rPr>
          <w:rFonts w:hint="cs"/>
          <w:rtl/>
        </w:rPr>
        <w:t xml:space="preserve">בעולם </w:t>
      </w:r>
      <w:bookmarkStart w:id="44635" w:name="_ETM_Q70_635160"/>
      <w:bookmarkEnd w:id="44635"/>
      <w:r>
        <w:rPr>
          <w:rFonts w:hint="cs"/>
          <w:rtl/>
        </w:rPr>
        <w:t xml:space="preserve">וגם </w:t>
      </w:r>
      <w:bookmarkStart w:id="44636" w:name="_ETM_Q70_635730"/>
      <w:bookmarkEnd w:id="44636"/>
      <w:r>
        <w:rPr>
          <w:rFonts w:hint="cs"/>
          <w:rtl/>
        </w:rPr>
        <w:t xml:space="preserve">מול </w:t>
      </w:r>
      <w:bookmarkStart w:id="44637" w:name="_ETM_Q70_635940"/>
      <w:bookmarkEnd w:id="44637"/>
      <w:r>
        <w:rPr>
          <w:rFonts w:hint="cs"/>
          <w:rtl/>
        </w:rPr>
        <w:t xml:space="preserve">האויבים </w:t>
      </w:r>
      <w:bookmarkStart w:id="44638" w:name="_ETM_Q70_636570"/>
      <w:bookmarkEnd w:id="44638"/>
      <w:r>
        <w:rPr>
          <w:rFonts w:hint="cs"/>
          <w:rtl/>
        </w:rPr>
        <w:t xml:space="preserve">שלנו </w:t>
      </w:r>
      <w:bookmarkStart w:id="44639" w:name="_ETM_Q70_636960"/>
      <w:bookmarkEnd w:id="44639"/>
      <w:r>
        <w:rPr>
          <w:rFonts w:hint="cs"/>
          <w:rtl/>
        </w:rPr>
        <w:t xml:space="preserve">בעולם </w:t>
      </w:r>
      <w:bookmarkStart w:id="44640" w:name="_ETM_Q70_637440"/>
      <w:bookmarkEnd w:id="44640"/>
      <w:r>
        <w:rPr>
          <w:rFonts w:hint="cs"/>
          <w:rtl/>
        </w:rPr>
        <w:t xml:space="preserve">שתוקפים </w:t>
      </w:r>
      <w:bookmarkStart w:id="44641" w:name="_ETM_Q70_637980"/>
      <w:bookmarkEnd w:id="44641"/>
      <w:r>
        <w:rPr>
          <w:rFonts w:hint="cs"/>
          <w:rtl/>
        </w:rPr>
        <w:t xml:space="preserve">אותנו </w:t>
      </w:r>
      <w:bookmarkStart w:id="44642" w:name="_ETM_Q70_638340"/>
      <w:bookmarkEnd w:id="44642"/>
      <w:r>
        <w:rPr>
          <w:rFonts w:hint="cs"/>
          <w:rtl/>
        </w:rPr>
        <w:t xml:space="preserve">כל </w:t>
      </w:r>
      <w:bookmarkStart w:id="44643" w:name="_ETM_Q70_638550"/>
      <w:bookmarkEnd w:id="44643"/>
      <w:r>
        <w:rPr>
          <w:rFonts w:hint="cs"/>
          <w:rtl/>
        </w:rPr>
        <w:t xml:space="preserve">הזמן, </w:t>
      </w:r>
      <w:bookmarkStart w:id="44644" w:name="_ETM_Q70_639330"/>
      <w:bookmarkEnd w:id="44644"/>
      <w:r>
        <w:rPr>
          <w:rFonts w:hint="cs"/>
          <w:rtl/>
        </w:rPr>
        <w:t xml:space="preserve">אני </w:t>
      </w:r>
      <w:bookmarkStart w:id="44645" w:name="_ETM_Q70_639480"/>
      <w:bookmarkEnd w:id="44645"/>
      <w:r>
        <w:rPr>
          <w:rFonts w:hint="cs"/>
          <w:rtl/>
        </w:rPr>
        <w:t xml:space="preserve">מדבר </w:t>
      </w:r>
      <w:bookmarkStart w:id="44646" w:name="_ETM_Q70_639720"/>
      <w:bookmarkEnd w:id="44646"/>
      <w:r>
        <w:rPr>
          <w:rFonts w:hint="cs"/>
          <w:rtl/>
        </w:rPr>
        <w:t xml:space="preserve">על </w:t>
      </w:r>
      <w:bookmarkStart w:id="44647" w:name="_ETM_Q70_639810"/>
      <w:bookmarkEnd w:id="44647"/>
      <w:r>
        <w:rPr>
          <w:rFonts w:hint="cs"/>
          <w:rtl/>
        </w:rPr>
        <w:t xml:space="preserve">כל </w:t>
      </w:r>
      <w:bookmarkStart w:id="44648" w:name="_ETM_Q70_639960"/>
      <w:bookmarkEnd w:id="44648"/>
      <w:r>
        <w:rPr>
          <w:rFonts w:hint="cs"/>
          <w:rtl/>
        </w:rPr>
        <w:t>מיני ארגונים.</w:t>
      </w:r>
    </w:p>
    <w:p w:rsidR="004824FD" w:rsidRDefault="004824FD" w:rsidP="004824FD">
      <w:pPr>
        <w:rPr>
          <w:rtl/>
        </w:rPr>
      </w:pPr>
    </w:p>
    <w:p w:rsidR="004824FD" w:rsidRDefault="004824FD" w:rsidP="006B0865">
      <w:pPr>
        <w:rPr>
          <w:rtl/>
        </w:rPr>
      </w:pPr>
      <w:bookmarkStart w:id="44649" w:name="_ETM_Q70_640022"/>
      <w:bookmarkStart w:id="44650" w:name="_ETM_Q70_642270"/>
      <w:bookmarkEnd w:id="44649"/>
      <w:bookmarkEnd w:id="44650"/>
      <w:r>
        <w:rPr>
          <w:rFonts w:hint="cs"/>
          <w:rtl/>
        </w:rPr>
        <w:t xml:space="preserve">אנחנו </w:t>
      </w:r>
      <w:bookmarkStart w:id="44651" w:name="_ETM_Q70_642569"/>
      <w:bookmarkEnd w:id="44651"/>
      <w:r>
        <w:rPr>
          <w:rFonts w:hint="cs"/>
          <w:rtl/>
        </w:rPr>
        <w:t xml:space="preserve">השבוע </w:t>
      </w:r>
      <w:bookmarkStart w:id="44652" w:name="_ETM_Q70_643020"/>
      <w:bookmarkStart w:id="44653" w:name="_ETM_Q70_643260"/>
      <w:bookmarkEnd w:id="44652"/>
      <w:bookmarkEnd w:id="44653"/>
      <w:r>
        <w:rPr>
          <w:rFonts w:hint="cs"/>
          <w:rtl/>
        </w:rPr>
        <w:t xml:space="preserve">חזרנו </w:t>
      </w:r>
      <w:bookmarkStart w:id="44654" w:name="_ETM_Q70_643709"/>
      <w:bookmarkEnd w:id="44654"/>
      <w:r>
        <w:rPr>
          <w:rFonts w:hint="cs"/>
          <w:rtl/>
        </w:rPr>
        <w:t xml:space="preserve">איתך מבריסל, </w:t>
      </w:r>
      <w:bookmarkStart w:id="44655" w:name="_ETM_Q70_644849"/>
      <w:bookmarkEnd w:id="44655"/>
      <w:r>
        <w:rPr>
          <w:rFonts w:hint="cs"/>
          <w:rtl/>
        </w:rPr>
        <w:t xml:space="preserve">דיברנו </w:t>
      </w:r>
      <w:bookmarkStart w:id="44656" w:name="_ETM_Q70_645480"/>
      <w:bookmarkEnd w:id="44656"/>
      <w:r>
        <w:rPr>
          <w:rFonts w:hint="cs"/>
          <w:rtl/>
        </w:rPr>
        <w:t>ע</w:t>
      </w:r>
      <w:bookmarkStart w:id="44657" w:name="_ETM_Q70_645569"/>
      <w:bookmarkStart w:id="44658" w:name="_ETM_Q70_646790"/>
      <w:bookmarkEnd w:id="44657"/>
      <w:bookmarkEnd w:id="44658"/>
      <w:r>
        <w:rPr>
          <w:rFonts w:hint="cs"/>
          <w:rtl/>
        </w:rPr>
        <w:t xml:space="preserve">ם חברי </w:t>
      </w:r>
      <w:bookmarkStart w:id="44659" w:name="_ETM_Q70_647209"/>
      <w:bookmarkEnd w:id="44659"/>
      <w:r>
        <w:rPr>
          <w:rFonts w:hint="cs"/>
          <w:rtl/>
        </w:rPr>
        <w:t xml:space="preserve">הפרלמנט </w:t>
      </w:r>
      <w:bookmarkStart w:id="44660" w:name="_ETM_Q70_647720"/>
      <w:bookmarkEnd w:id="44660"/>
      <w:r>
        <w:rPr>
          <w:rFonts w:hint="cs"/>
          <w:rtl/>
        </w:rPr>
        <w:t xml:space="preserve">האירופי, </w:t>
      </w:r>
      <w:bookmarkStart w:id="44661" w:name="_ETM_Q70_649330"/>
      <w:bookmarkEnd w:id="44661"/>
      <w:r>
        <w:rPr>
          <w:rFonts w:hint="cs"/>
          <w:rtl/>
        </w:rPr>
        <w:t xml:space="preserve">ורק </w:t>
      </w:r>
      <w:bookmarkStart w:id="44662" w:name="_ETM_Q70_650230"/>
      <w:bookmarkEnd w:id="44662"/>
      <w:r>
        <w:rPr>
          <w:rFonts w:hint="cs"/>
          <w:rtl/>
        </w:rPr>
        <w:t xml:space="preserve">כשאתה </w:t>
      </w:r>
      <w:bookmarkStart w:id="44663" w:name="_ETM_Q70_650530"/>
      <w:bookmarkEnd w:id="44663"/>
      <w:r>
        <w:rPr>
          <w:rFonts w:hint="cs"/>
          <w:rtl/>
        </w:rPr>
        <w:t xml:space="preserve">מסביר </w:t>
      </w:r>
      <w:bookmarkStart w:id="44664" w:name="_ETM_Q70_651190"/>
      <w:bookmarkEnd w:id="44664"/>
      <w:r>
        <w:rPr>
          <w:rFonts w:hint="cs"/>
          <w:rtl/>
        </w:rPr>
        <w:t xml:space="preserve">להם </w:t>
      </w:r>
      <w:bookmarkStart w:id="44665" w:name="_ETM_Q70_651430"/>
      <w:bookmarkEnd w:id="44665"/>
      <w:r>
        <w:rPr>
          <w:rFonts w:hint="cs"/>
          <w:rtl/>
        </w:rPr>
        <w:t xml:space="preserve">לעומק </w:t>
      </w:r>
      <w:bookmarkStart w:id="44666" w:name="_ETM_Q70_652180"/>
      <w:bookmarkEnd w:id="44666"/>
      <w:r>
        <w:rPr>
          <w:rFonts w:hint="cs"/>
          <w:rtl/>
        </w:rPr>
        <w:t xml:space="preserve">את </w:t>
      </w:r>
      <w:bookmarkStart w:id="44667" w:name="_ETM_Q70_652390"/>
      <w:bookmarkEnd w:id="44667"/>
      <w:r>
        <w:rPr>
          <w:rFonts w:hint="cs"/>
          <w:rtl/>
        </w:rPr>
        <w:t>הדברים</w:t>
      </w:r>
      <w:r w:rsidR="006B0865">
        <w:rPr>
          <w:rFonts w:hint="cs"/>
          <w:rtl/>
        </w:rPr>
        <w:t>,</w:t>
      </w:r>
      <w:r>
        <w:rPr>
          <w:rFonts w:hint="cs"/>
          <w:rtl/>
        </w:rPr>
        <w:t xml:space="preserve"> </w:t>
      </w:r>
      <w:bookmarkStart w:id="44668" w:name="_ETM_Q70_653320"/>
      <w:bookmarkStart w:id="44669" w:name="_ETM_Q70_653770"/>
      <w:bookmarkEnd w:id="44668"/>
      <w:bookmarkEnd w:id="44669"/>
      <w:r>
        <w:rPr>
          <w:rFonts w:hint="cs"/>
          <w:rtl/>
        </w:rPr>
        <w:t xml:space="preserve">אולי </w:t>
      </w:r>
      <w:bookmarkStart w:id="44670" w:name="_ETM_Q70_654250"/>
      <w:bookmarkEnd w:id="44670"/>
      <w:r>
        <w:rPr>
          <w:rFonts w:hint="cs"/>
          <w:rtl/>
        </w:rPr>
        <w:t xml:space="preserve">באיזשהו </w:t>
      </w:r>
      <w:bookmarkStart w:id="44671" w:name="_ETM_Q70_654580"/>
      <w:bookmarkEnd w:id="44671"/>
      <w:r>
        <w:rPr>
          <w:rFonts w:hint="cs"/>
          <w:rtl/>
        </w:rPr>
        <w:t xml:space="preserve">שלב </w:t>
      </w:r>
      <w:bookmarkStart w:id="44672" w:name="_ETM_Q70_654880"/>
      <w:bookmarkEnd w:id="44672"/>
      <w:r>
        <w:rPr>
          <w:rFonts w:hint="cs"/>
          <w:rtl/>
        </w:rPr>
        <w:t xml:space="preserve">אתה </w:t>
      </w:r>
      <w:bookmarkStart w:id="44673" w:name="_ETM_Q70_655060"/>
      <w:bookmarkEnd w:id="44673"/>
      <w:r>
        <w:rPr>
          <w:rFonts w:hint="cs"/>
          <w:rtl/>
        </w:rPr>
        <w:t xml:space="preserve">מתחיל </w:t>
      </w:r>
      <w:bookmarkStart w:id="44674" w:name="_ETM_Q70_655360"/>
      <w:bookmarkEnd w:id="44674"/>
      <w:r>
        <w:rPr>
          <w:rFonts w:hint="cs"/>
          <w:rtl/>
        </w:rPr>
        <w:t xml:space="preserve">לקלוט </w:t>
      </w:r>
      <w:bookmarkStart w:id="44675" w:name="_ETM_Q70_655810"/>
      <w:bookmarkEnd w:id="44675"/>
      <w:r>
        <w:rPr>
          <w:rFonts w:hint="cs"/>
          <w:rtl/>
        </w:rPr>
        <w:t xml:space="preserve">את </w:t>
      </w:r>
      <w:bookmarkStart w:id="44676" w:name="_ETM_Q70_655960"/>
      <w:bookmarkEnd w:id="44676"/>
      <w:r>
        <w:rPr>
          <w:rFonts w:hint="cs"/>
          <w:rtl/>
        </w:rPr>
        <w:t xml:space="preserve">ההבנה </w:t>
      </w:r>
      <w:bookmarkStart w:id="44677" w:name="_ETM_Q70_656350"/>
      <w:bookmarkEnd w:id="44677"/>
      <w:r>
        <w:rPr>
          <w:rFonts w:hint="cs"/>
          <w:rtl/>
        </w:rPr>
        <w:t xml:space="preserve">שלהם. </w:t>
      </w:r>
      <w:bookmarkStart w:id="44678" w:name="_ETM_Q70_657790"/>
      <w:bookmarkEnd w:id="44678"/>
      <w:r>
        <w:rPr>
          <w:rFonts w:hint="cs"/>
          <w:rtl/>
        </w:rPr>
        <w:t xml:space="preserve">זה </w:t>
      </w:r>
      <w:bookmarkStart w:id="44679" w:name="_ETM_Q70_658000"/>
      <w:bookmarkEnd w:id="44679"/>
      <w:r>
        <w:rPr>
          <w:rFonts w:hint="cs"/>
          <w:rtl/>
        </w:rPr>
        <w:t xml:space="preserve">לא </w:t>
      </w:r>
      <w:bookmarkStart w:id="44680" w:name="_ETM_Q70_658180"/>
      <w:bookmarkEnd w:id="44680"/>
      <w:r>
        <w:rPr>
          <w:rFonts w:hint="cs"/>
          <w:rtl/>
        </w:rPr>
        <w:t xml:space="preserve">התפקיד שלנו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כולם </w:t>
      </w:r>
      <w:bookmarkStart w:id="44681" w:name="_ETM_Q70_658630"/>
      <w:bookmarkEnd w:id="44681"/>
      <w:r>
        <w:rPr>
          <w:rFonts w:hint="cs"/>
          <w:rtl/>
        </w:rPr>
        <w:t xml:space="preserve">שאלו, </w:t>
      </w:r>
      <w:bookmarkStart w:id="44682" w:name="_ETM_Q70_659290"/>
      <w:bookmarkEnd w:id="44682"/>
      <w:r>
        <w:rPr>
          <w:rFonts w:hint="cs"/>
          <w:rtl/>
        </w:rPr>
        <w:t xml:space="preserve">כולם </w:t>
      </w:r>
      <w:bookmarkStart w:id="44683" w:name="_ETM_Q70_659709"/>
      <w:bookmarkEnd w:id="44683"/>
      <w:r>
        <w:rPr>
          <w:rFonts w:hint="cs"/>
          <w:rtl/>
        </w:rPr>
        <w:t xml:space="preserve">שאלו </w:t>
      </w:r>
      <w:bookmarkStart w:id="44684" w:name="_ETM_Q70_660099"/>
      <w:bookmarkEnd w:id="44684"/>
      <w:r>
        <w:rPr>
          <w:rFonts w:hint="cs"/>
          <w:rtl/>
        </w:rPr>
        <w:t xml:space="preserve">על </w:t>
      </w:r>
      <w:bookmarkStart w:id="44685" w:name="_ETM_Q70_660190"/>
      <w:bookmarkEnd w:id="44685"/>
      <w:r>
        <w:rPr>
          <w:rFonts w:hint="cs"/>
          <w:rtl/>
        </w:rPr>
        <w:t xml:space="preserve">ההפיכה </w:t>
      </w:r>
      <w:bookmarkStart w:id="44686" w:name="_ETM_Q70_660610"/>
      <w:bookmarkEnd w:id="44686"/>
      <w:r>
        <w:rPr>
          <w:rFonts w:hint="cs"/>
          <w:rtl/>
        </w:rPr>
        <w:t>המשטרית, זה הטריד את כולם.</w:t>
      </w:r>
    </w:p>
    <w:p w:rsidR="004824FD" w:rsidRDefault="004824FD" w:rsidP="004824FD">
      <w:pPr>
        <w:rPr>
          <w:rtl/>
        </w:rPr>
      </w:pPr>
    </w:p>
    <w:p w:rsidR="004824FD" w:rsidRDefault="004824FD" w:rsidP="004824FD">
      <w:pPr>
        <w:pStyle w:val="-"/>
        <w:keepNext/>
        <w:rPr>
          <w:rtl/>
        </w:rPr>
      </w:pPr>
      <w:bookmarkStart w:id="44687" w:name="ET_speakercontinue_5792_2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4687"/>
    </w:p>
    <w:p w:rsidR="004824FD" w:rsidRDefault="004824FD" w:rsidP="004824FD">
      <w:pPr>
        <w:pStyle w:val="KeepWithNext"/>
        <w:rPr>
          <w:rtl/>
        </w:rPr>
      </w:pPr>
    </w:p>
    <w:p w:rsidR="004824FD" w:rsidRDefault="004824FD" w:rsidP="002F41F8">
      <w:pPr>
        <w:rPr>
          <w:rtl/>
        </w:rPr>
      </w:pPr>
      <w:bookmarkStart w:id="44688" w:name="_ETM_Q70_661060"/>
      <w:bookmarkStart w:id="44689" w:name="_ETM_Q70_661540"/>
      <w:bookmarkStart w:id="44690" w:name="_ETM_Q70_661660"/>
      <w:bookmarkStart w:id="44691" w:name="_ETM_Q70_661900"/>
      <w:bookmarkEnd w:id="44688"/>
      <w:bookmarkEnd w:id="44689"/>
      <w:bookmarkEnd w:id="44690"/>
      <w:bookmarkEnd w:id="44691"/>
      <w:r>
        <w:rPr>
          <w:rFonts w:hint="cs"/>
          <w:rtl/>
        </w:rPr>
        <w:t xml:space="preserve">תכף </w:t>
      </w:r>
      <w:bookmarkStart w:id="44692" w:name="_ETM_Q70_662170"/>
      <w:bookmarkEnd w:id="44692"/>
      <w:r>
        <w:rPr>
          <w:rFonts w:hint="cs"/>
          <w:rtl/>
        </w:rPr>
        <w:t xml:space="preserve">ניגע </w:t>
      </w:r>
      <w:bookmarkStart w:id="44693" w:name="_ETM_Q70_662410"/>
      <w:bookmarkEnd w:id="44693"/>
      <w:r>
        <w:rPr>
          <w:rFonts w:hint="cs"/>
          <w:rtl/>
        </w:rPr>
        <w:t xml:space="preserve">בהפיכה המשטרית, </w:t>
      </w:r>
      <w:bookmarkStart w:id="44694" w:name="_ETM_Q70_663520"/>
      <w:bookmarkEnd w:id="44694"/>
      <w:r>
        <w:rPr>
          <w:rFonts w:hint="cs"/>
          <w:rtl/>
        </w:rPr>
        <w:t xml:space="preserve">אני </w:t>
      </w:r>
      <w:bookmarkStart w:id="44695" w:name="_ETM_Q70_663640"/>
      <w:bookmarkEnd w:id="44695"/>
      <w:r>
        <w:rPr>
          <w:rFonts w:hint="cs"/>
          <w:rtl/>
        </w:rPr>
        <w:t xml:space="preserve">כרגע </w:t>
      </w:r>
      <w:bookmarkStart w:id="44696" w:name="_ETM_Q70_663940"/>
      <w:bookmarkEnd w:id="44696"/>
      <w:r>
        <w:rPr>
          <w:rFonts w:hint="cs"/>
          <w:rtl/>
        </w:rPr>
        <w:t xml:space="preserve">מדבר </w:t>
      </w:r>
      <w:bookmarkStart w:id="44697" w:name="_ETM_Q70_664300"/>
      <w:bookmarkEnd w:id="44697"/>
      <w:r>
        <w:rPr>
          <w:rFonts w:hint="cs"/>
          <w:rtl/>
        </w:rPr>
        <w:t xml:space="preserve">על </w:t>
      </w:r>
      <w:bookmarkStart w:id="44698" w:name="_ETM_Q70_664630"/>
      <w:bookmarkEnd w:id="44698"/>
      <w:r>
        <w:rPr>
          <w:rFonts w:hint="cs"/>
          <w:rtl/>
        </w:rPr>
        <w:t xml:space="preserve">המלחמה </w:t>
      </w:r>
      <w:bookmarkStart w:id="44699" w:name="_ETM_Q70_665140"/>
      <w:bookmarkEnd w:id="44699"/>
      <w:r>
        <w:rPr>
          <w:rFonts w:hint="cs"/>
          <w:rtl/>
        </w:rPr>
        <w:t xml:space="preserve">בטרור, </w:t>
      </w:r>
      <w:bookmarkStart w:id="44700" w:name="_ETM_Q70_666250"/>
      <w:bookmarkEnd w:id="44700"/>
      <w:r>
        <w:rPr>
          <w:rFonts w:hint="cs"/>
          <w:rtl/>
        </w:rPr>
        <w:t xml:space="preserve">על </w:t>
      </w:r>
      <w:bookmarkStart w:id="44701" w:name="_ETM_Q70_666430"/>
      <w:bookmarkEnd w:id="44701"/>
      <w:r>
        <w:rPr>
          <w:rFonts w:hint="cs"/>
          <w:rtl/>
        </w:rPr>
        <w:t xml:space="preserve">הצורך </w:t>
      </w:r>
      <w:bookmarkStart w:id="44702" w:name="_ETM_Q70_666970"/>
      <w:bookmarkEnd w:id="44702"/>
      <w:r>
        <w:rPr>
          <w:rFonts w:hint="cs"/>
          <w:rtl/>
        </w:rPr>
        <w:t xml:space="preserve">שלנו </w:t>
      </w:r>
      <w:bookmarkStart w:id="44703" w:name="_ETM_Q70_667420"/>
      <w:bookmarkEnd w:id="44703"/>
      <w:r>
        <w:rPr>
          <w:rFonts w:hint="cs"/>
          <w:rtl/>
        </w:rPr>
        <w:t xml:space="preserve">להילחם </w:t>
      </w:r>
      <w:bookmarkStart w:id="44704" w:name="_ETM_Q70_667780"/>
      <w:bookmarkEnd w:id="44704"/>
      <w:r>
        <w:rPr>
          <w:rFonts w:hint="cs"/>
          <w:rtl/>
        </w:rPr>
        <w:t xml:space="preserve">בטרור. </w:t>
      </w:r>
      <w:bookmarkStart w:id="44705" w:name="_ETM_Q70_669569"/>
      <w:bookmarkEnd w:id="44705"/>
      <w:r>
        <w:rPr>
          <w:rFonts w:hint="cs"/>
          <w:rtl/>
        </w:rPr>
        <w:t xml:space="preserve">וכשאתה </w:t>
      </w:r>
      <w:bookmarkStart w:id="44706" w:name="_ETM_Q70_670169"/>
      <w:bookmarkEnd w:id="44706"/>
      <w:r>
        <w:rPr>
          <w:rFonts w:hint="cs"/>
          <w:rtl/>
        </w:rPr>
        <w:t xml:space="preserve">מתחיל </w:t>
      </w:r>
      <w:bookmarkStart w:id="44707" w:name="_ETM_Q70_670559"/>
      <w:bookmarkEnd w:id="44707"/>
      <w:r>
        <w:rPr>
          <w:rFonts w:hint="cs"/>
          <w:rtl/>
        </w:rPr>
        <w:t xml:space="preserve">להסביר </w:t>
      </w:r>
      <w:bookmarkStart w:id="44708" w:name="_ETM_Q70_671040"/>
      <w:bookmarkEnd w:id="44708"/>
      <w:r>
        <w:rPr>
          <w:rFonts w:hint="cs"/>
          <w:rtl/>
        </w:rPr>
        <w:t xml:space="preserve">להם </w:t>
      </w:r>
      <w:bookmarkStart w:id="44709" w:name="_ETM_Q70_671219"/>
      <w:bookmarkEnd w:id="44709"/>
      <w:r>
        <w:rPr>
          <w:rFonts w:hint="cs"/>
          <w:rtl/>
        </w:rPr>
        <w:t xml:space="preserve">– שזה </w:t>
      </w:r>
      <w:bookmarkStart w:id="44710" w:name="_ETM_Q70_671459"/>
      <w:bookmarkEnd w:id="44710"/>
      <w:r>
        <w:rPr>
          <w:rFonts w:hint="cs"/>
          <w:rtl/>
        </w:rPr>
        <w:t xml:space="preserve">לא </w:t>
      </w:r>
      <w:bookmarkStart w:id="44711" w:name="_ETM_Q70_671609"/>
      <w:bookmarkEnd w:id="44711"/>
      <w:r>
        <w:rPr>
          <w:rFonts w:hint="cs"/>
          <w:rtl/>
        </w:rPr>
        <w:t xml:space="preserve">תפקיד </w:t>
      </w:r>
      <w:bookmarkStart w:id="44712" w:name="_ETM_Q70_672059"/>
      <w:bookmarkEnd w:id="44712"/>
      <w:r>
        <w:rPr>
          <w:rFonts w:hint="cs"/>
          <w:rtl/>
        </w:rPr>
        <w:t xml:space="preserve">האופוזיציה, </w:t>
      </w:r>
      <w:bookmarkStart w:id="44713" w:name="_ETM_Q70_672809"/>
      <w:bookmarkEnd w:id="44713"/>
      <w:r>
        <w:rPr>
          <w:rFonts w:hint="cs"/>
          <w:rtl/>
        </w:rPr>
        <w:t xml:space="preserve">דרך </w:t>
      </w:r>
      <w:bookmarkStart w:id="44714" w:name="_ETM_Q70_673019"/>
      <w:bookmarkEnd w:id="44714"/>
      <w:r>
        <w:rPr>
          <w:rFonts w:hint="cs"/>
          <w:rtl/>
        </w:rPr>
        <w:t xml:space="preserve">אגב, </w:t>
      </w:r>
      <w:bookmarkStart w:id="44715" w:name="_ETM_Q70_673349"/>
      <w:bookmarkEnd w:id="44715"/>
      <w:r>
        <w:rPr>
          <w:rFonts w:hint="cs"/>
          <w:rtl/>
        </w:rPr>
        <w:t xml:space="preserve">זה </w:t>
      </w:r>
      <w:bookmarkStart w:id="44716" w:name="_ETM_Q70_673469"/>
      <w:bookmarkEnd w:id="44716"/>
      <w:r>
        <w:rPr>
          <w:rFonts w:hint="cs"/>
          <w:rtl/>
        </w:rPr>
        <w:t xml:space="preserve">תפקיד </w:t>
      </w:r>
      <w:bookmarkStart w:id="44717" w:name="_ETM_Q70_673859"/>
      <w:bookmarkEnd w:id="44717"/>
      <w:r>
        <w:rPr>
          <w:rFonts w:hint="cs"/>
          <w:rtl/>
        </w:rPr>
        <w:t xml:space="preserve">של שרת </w:t>
      </w:r>
      <w:bookmarkStart w:id="44718" w:name="_ETM_Q70_674430"/>
      <w:bookmarkEnd w:id="44718"/>
      <w:r>
        <w:rPr>
          <w:rFonts w:hint="cs"/>
          <w:rtl/>
        </w:rPr>
        <w:t xml:space="preserve">ההסברה </w:t>
      </w:r>
      <w:bookmarkStart w:id="44719" w:name="_ETM_Q70_674879"/>
      <w:bookmarkEnd w:id="44719"/>
      <w:r>
        <w:rPr>
          <w:rFonts w:hint="cs"/>
          <w:rtl/>
        </w:rPr>
        <w:t xml:space="preserve">והממשלה </w:t>
      </w:r>
      <w:bookmarkStart w:id="44720" w:name="_ETM_Q70_676720"/>
      <w:bookmarkEnd w:id="44720"/>
      <w:r>
        <w:rPr>
          <w:rFonts w:hint="cs"/>
          <w:rtl/>
        </w:rPr>
        <w:t xml:space="preserve">– אתה </w:t>
      </w:r>
      <w:bookmarkStart w:id="44721" w:name="_ETM_Q70_677110"/>
      <w:bookmarkEnd w:id="44721"/>
      <w:r>
        <w:rPr>
          <w:rFonts w:hint="cs"/>
          <w:rtl/>
        </w:rPr>
        <w:t xml:space="preserve">מגלה </w:t>
      </w:r>
      <w:bookmarkStart w:id="44722" w:name="_ETM_Q70_677560"/>
      <w:bookmarkEnd w:id="44722"/>
      <w:r>
        <w:rPr>
          <w:rFonts w:hint="cs"/>
          <w:rtl/>
        </w:rPr>
        <w:t xml:space="preserve">שההבנה </w:t>
      </w:r>
      <w:bookmarkStart w:id="44723" w:name="_ETM_Q70_678730"/>
      <w:bookmarkEnd w:id="44723"/>
      <w:r>
        <w:rPr>
          <w:rFonts w:hint="cs"/>
          <w:rtl/>
        </w:rPr>
        <w:t xml:space="preserve">שלהם </w:t>
      </w:r>
      <w:bookmarkStart w:id="44724" w:name="_ETM_Q70_679910"/>
      <w:bookmarkEnd w:id="44724"/>
      <w:r>
        <w:rPr>
          <w:rFonts w:hint="cs"/>
          <w:rtl/>
        </w:rPr>
        <w:t xml:space="preserve">היא </w:t>
      </w:r>
      <w:bookmarkStart w:id="44725" w:name="_ETM_Q70_680120"/>
      <w:bookmarkEnd w:id="44725"/>
      <w:r>
        <w:rPr>
          <w:rFonts w:hint="cs"/>
          <w:rtl/>
        </w:rPr>
        <w:t xml:space="preserve">אפסית. </w:t>
      </w:r>
      <w:bookmarkStart w:id="44726" w:name="_ETM_Q70_681620"/>
      <w:bookmarkEnd w:id="44726"/>
      <w:r>
        <w:rPr>
          <w:rFonts w:hint="cs"/>
          <w:rtl/>
        </w:rPr>
        <w:t xml:space="preserve">אתה </w:t>
      </w:r>
      <w:bookmarkStart w:id="44727" w:name="_ETM_Q70_681920"/>
      <w:bookmarkEnd w:id="44727"/>
      <w:r>
        <w:rPr>
          <w:rFonts w:hint="cs"/>
          <w:rtl/>
        </w:rPr>
        <w:t xml:space="preserve">יכול </w:t>
      </w:r>
      <w:bookmarkStart w:id="44728" w:name="_ETM_Q70_682069"/>
      <w:bookmarkEnd w:id="44728"/>
      <w:r>
        <w:rPr>
          <w:rFonts w:hint="cs"/>
          <w:rtl/>
        </w:rPr>
        <w:t xml:space="preserve">לבוא </w:t>
      </w:r>
      <w:bookmarkStart w:id="44729" w:name="_ETM_Q70_682249"/>
      <w:bookmarkEnd w:id="44729"/>
      <w:r>
        <w:rPr>
          <w:rFonts w:hint="cs"/>
          <w:rtl/>
        </w:rPr>
        <w:t xml:space="preserve">ולהגיד: </w:t>
      </w:r>
      <w:bookmarkStart w:id="44730" w:name="_ETM_Q70_682909"/>
      <w:bookmarkEnd w:id="44730"/>
      <w:r>
        <w:rPr>
          <w:rFonts w:hint="cs"/>
          <w:rtl/>
        </w:rPr>
        <w:t xml:space="preserve">אני </w:t>
      </w:r>
      <w:bookmarkStart w:id="44731" w:name="_ETM_Q70_683120"/>
      <w:bookmarkEnd w:id="44731"/>
      <w:r>
        <w:rPr>
          <w:rFonts w:hint="cs"/>
          <w:rtl/>
        </w:rPr>
        <w:t xml:space="preserve">מוותר </w:t>
      </w:r>
      <w:bookmarkStart w:id="44732" w:name="_ETM_Q70_683450"/>
      <w:bookmarkEnd w:id="44732"/>
      <w:r>
        <w:rPr>
          <w:rFonts w:hint="cs"/>
          <w:rtl/>
        </w:rPr>
        <w:t xml:space="preserve">מראש, </w:t>
      </w:r>
      <w:bookmarkStart w:id="44733" w:name="_ETM_Q70_684019"/>
      <w:bookmarkEnd w:id="44733"/>
      <w:r>
        <w:rPr>
          <w:rFonts w:hint="cs"/>
          <w:rtl/>
        </w:rPr>
        <w:t xml:space="preserve">אני </w:t>
      </w:r>
      <w:bookmarkStart w:id="44734" w:name="_ETM_Q70_684230"/>
      <w:bookmarkEnd w:id="44734"/>
      <w:r>
        <w:rPr>
          <w:rFonts w:hint="cs"/>
          <w:rtl/>
        </w:rPr>
        <w:t xml:space="preserve">לא </w:t>
      </w:r>
      <w:bookmarkStart w:id="44735" w:name="_ETM_Q70_684349"/>
      <w:bookmarkEnd w:id="44735"/>
      <w:r>
        <w:rPr>
          <w:rFonts w:hint="cs"/>
          <w:rtl/>
        </w:rPr>
        <w:t xml:space="preserve">צריך </w:t>
      </w:r>
      <w:bookmarkStart w:id="44736" w:name="_ETM_Q70_684650"/>
      <w:bookmarkEnd w:id="44736"/>
      <w:r>
        <w:rPr>
          <w:rFonts w:hint="cs"/>
          <w:rtl/>
        </w:rPr>
        <w:t xml:space="preserve">אותם, </w:t>
      </w:r>
      <w:bookmarkStart w:id="44737" w:name="_ETM_Q70_684950"/>
      <w:bookmarkEnd w:id="44737"/>
      <w:r>
        <w:rPr>
          <w:rFonts w:hint="cs"/>
          <w:rtl/>
        </w:rPr>
        <w:t xml:space="preserve">הם </w:t>
      </w:r>
      <w:bookmarkStart w:id="44738" w:name="_ETM_Q70_685069"/>
      <w:bookmarkEnd w:id="44738"/>
      <w:r>
        <w:rPr>
          <w:rFonts w:hint="cs"/>
          <w:rtl/>
        </w:rPr>
        <w:t xml:space="preserve">כולם </w:t>
      </w:r>
      <w:bookmarkStart w:id="44739" w:name="_ETM_Q70_685400"/>
      <w:bookmarkEnd w:id="44739"/>
      <w:r>
        <w:rPr>
          <w:rFonts w:hint="cs"/>
          <w:rtl/>
        </w:rPr>
        <w:t xml:space="preserve">שמאלנים, </w:t>
      </w:r>
      <w:bookmarkStart w:id="44740" w:name="_ETM_Q70_688699"/>
      <w:bookmarkEnd w:id="44740"/>
      <w:r>
        <w:rPr>
          <w:rFonts w:hint="cs"/>
          <w:rtl/>
        </w:rPr>
        <w:t xml:space="preserve">נמושות </w:t>
      </w:r>
      <w:bookmarkStart w:id="44741" w:name="_ETM_Q70_689599"/>
      <w:bookmarkEnd w:id="44741"/>
      <w:r>
        <w:rPr>
          <w:rFonts w:hint="cs"/>
          <w:rtl/>
        </w:rPr>
        <w:t xml:space="preserve">וכו' </w:t>
      </w:r>
      <w:bookmarkStart w:id="44742" w:name="_ETM_Q70_689959"/>
      <w:bookmarkEnd w:id="44742"/>
      <w:proofErr w:type="spellStart"/>
      <w:r>
        <w:rPr>
          <w:rFonts w:hint="cs"/>
          <w:rtl/>
        </w:rPr>
        <w:t>וכו</w:t>
      </w:r>
      <w:proofErr w:type="spellEnd"/>
      <w:r>
        <w:rPr>
          <w:rFonts w:hint="cs"/>
          <w:rtl/>
        </w:rPr>
        <w:t>'</w:t>
      </w:r>
      <w:r w:rsidR="002F41F8">
        <w:rPr>
          <w:rFonts w:hint="cs"/>
          <w:rtl/>
        </w:rPr>
        <w:t>,</w:t>
      </w:r>
      <w:r>
        <w:rPr>
          <w:rFonts w:hint="cs"/>
          <w:rtl/>
        </w:rPr>
        <w:t xml:space="preserve"> </w:t>
      </w:r>
      <w:bookmarkStart w:id="44743" w:name="_ETM_Q70_691400"/>
      <w:bookmarkEnd w:id="44743"/>
      <w:r>
        <w:rPr>
          <w:rFonts w:hint="cs"/>
          <w:rtl/>
        </w:rPr>
        <w:t xml:space="preserve">מוותר. </w:t>
      </w:r>
      <w:bookmarkStart w:id="44744" w:name="_ETM_Q70_692920"/>
      <w:bookmarkEnd w:id="44744"/>
      <w:r>
        <w:rPr>
          <w:rFonts w:hint="cs"/>
          <w:rtl/>
        </w:rPr>
        <w:t xml:space="preserve">אבל </w:t>
      </w:r>
      <w:bookmarkStart w:id="44745" w:name="_ETM_Q70_693190"/>
      <w:bookmarkEnd w:id="44745"/>
      <w:r>
        <w:rPr>
          <w:rFonts w:hint="cs"/>
          <w:rtl/>
        </w:rPr>
        <w:t xml:space="preserve">אתה </w:t>
      </w:r>
      <w:bookmarkStart w:id="44746" w:name="_ETM_Q70_693400"/>
      <w:bookmarkEnd w:id="44746"/>
      <w:r>
        <w:rPr>
          <w:rFonts w:hint="cs"/>
          <w:rtl/>
        </w:rPr>
        <w:t xml:space="preserve">לא </w:t>
      </w:r>
      <w:bookmarkStart w:id="44747" w:name="_ETM_Q70_693640"/>
      <w:bookmarkEnd w:id="44747"/>
      <w:r>
        <w:rPr>
          <w:rFonts w:hint="cs"/>
          <w:rtl/>
        </w:rPr>
        <w:t xml:space="preserve">יכול </w:t>
      </w:r>
      <w:bookmarkStart w:id="44748" w:name="_ETM_Q70_694000"/>
      <w:bookmarkEnd w:id="44748"/>
      <w:r>
        <w:rPr>
          <w:rFonts w:hint="cs"/>
          <w:rtl/>
        </w:rPr>
        <w:t xml:space="preserve">לוותר </w:t>
      </w:r>
      <w:bookmarkStart w:id="44749" w:name="_ETM_Q70_694480"/>
      <w:bookmarkEnd w:id="44749"/>
      <w:r>
        <w:rPr>
          <w:rFonts w:hint="cs"/>
          <w:rtl/>
        </w:rPr>
        <w:t xml:space="preserve">על </w:t>
      </w:r>
      <w:bookmarkStart w:id="44750" w:name="_ETM_Q70_694569"/>
      <w:bookmarkEnd w:id="44750"/>
      <w:r>
        <w:rPr>
          <w:rFonts w:hint="cs"/>
          <w:rtl/>
        </w:rPr>
        <w:t xml:space="preserve">תפקידךָ, </w:t>
      </w:r>
      <w:bookmarkStart w:id="44751" w:name="_ETM_Q70_695530"/>
      <w:bookmarkEnd w:id="44751"/>
      <w:r>
        <w:rPr>
          <w:rFonts w:hint="cs"/>
          <w:rtl/>
        </w:rPr>
        <w:t xml:space="preserve">או </w:t>
      </w:r>
      <w:bookmarkStart w:id="44752" w:name="_ETM_Q70_695679"/>
      <w:bookmarkEnd w:id="44752"/>
      <w:r>
        <w:rPr>
          <w:rFonts w:hint="cs"/>
          <w:rtl/>
        </w:rPr>
        <w:t xml:space="preserve">תפקידֵךְ </w:t>
      </w:r>
      <w:bookmarkStart w:id="44753" w:name="_ETM_Q70_696400"/>
      <w:bookmarkEnd w:id="44753"/>
      <w:r>
        <w:rPr>
          <w:rFonts w:hint="cs"/>
          <w:rtl/>
        </w:rPr>
        <w:t xml:space="preserve">במקרה </w:t>
      </w:r>
      <w:bookmarkStart w:id="44754" w:name="_ETM_Q70_696910"/>
      <w:bookmarkEnd w:id="44754"/>
      <w:r>
        <w:rPr>
          <w:rFonts w:hint="cs"/>
          <w:rtl/>
        </w:rPr>
        <w:t xml:space="preserve">הזה, </w:t>
      </w:r>
      <w:bookmarkStart w:id="44755" w:name="_ETM_Q70_698159"/>
      <w:bookmarkEnd w:id="44755"/>
      <w:r>
        <w:rPr>
          <w:rFonts w:hint="cs"/>
          <w:rtl/>
        </w:rPr>
        <w:t xml:space="preserve">כי </w:t>
      </w:r>
      <w:bookmarkStart w:id="44756" w:name="_ETM_Q70_698340"/>
      <w:bookmarkEnd w:id="44756"/>
      <w:r>
        <w:rPr>
          <w:rFonts w:hint="cs"/>
          <w:rtl/>
        </w:rPr>
        <w:t xml:space="preserve">זה </w:t>
      </w:r>
      <w:bookmarkStart w:id="44757" w:name="_ETM_Q70_699189"/>
      <w:bookmarkEnd w:id="44757"/>
      <w:r>
        <w:rPr>
          <w:rFonts w:hint="cs"/>
          <w:rtl/>
        </w:rPr>
        <w:t xml:space="preserve">תפקיד </w:t>
      </w:r>
      <w:bookmarkStart w:id="44758" w:name="_ETM_Q70_699760"/>
      <w:bookmarkEnd w:id="44758"/>
      <w:r>
        <w:rPr>
          <w:rFonts w:hint="cs"/>
          <w:rtl/>
        </w:rPr>
        <w:t xml:space="preserve">של </w:t>
      </w:r>
      <w:bookmarkStart w:id="44759" w:name="_ETM_Q70_699909"/>
      <w:bookmarkEnd w:id="44759"/>
      <w:r>
        <w:rPr>
          <w:rFonts w:hint="cs"/>
          <w:rtl/>
        </w:rPr>
        <w:t xml:space="preserve">שרה – שרת </w:t>
      </w:r>
      <w:bookmarkStart w:id="44760" w:name="_ETM_Q70_701920"/>
      <w:bookmarkEnd w:id="44760"/>
      <w:r>
        <w:rPr>
          <w:rFonts w:hint="cs"/>
          <w:rtl/>
        </w:rPr>
        <w:t xml:space="preserve">ההסברה </w:t>
      </w:r>
      <w:bookmarkStart w:id="44761" w:name="_ETM_Q70_703179"/>
      <w:bookmarkEnd w:id="44761"/>
      <w:r>
        <w:rPr>
          <w:rFonts w:hint="cs"/>
          <w:rtl/>
        </w:rPr>
        <w:t xml:space="preserve">או </w:t>
      </w:r>
      <w:bookmarkStart w:id="44762" w:name="_ETM_Q70_703299"/>
      <w:bookmarkEnd w:id="44762"/>
      <w:r>
        <w:rPr>
          <w:rFonts w:hint="cs"/>
          <w:rtl/>
        </w:rPr>
        <w:t xml:space="preserve">כל </w:t>
      </w:r>
      <w:bookmarkStart w:id="44763" w:name="_ETM_Q70_703569"/>
      <w:bookmarkEnd w:id="44763"/>
      <w:r>
        <w:rPr>
          <w:rFonts w:hint="cs"/>
          <w:rtl/>
        </w:rPr>
        <w:t xml:space="preserve">שר </w:t>
      </w:r>
      <w:bookmarkStart w:id="44764" w:name="_ETM_Q70_703840"/>
      <w:bookmarkEnd w:id="44764"/>
      <w:r>
        <w:rPr>
          <w:rFonts w:hint="cs"/>
          <w:rtl/>
        </w:rPr>
        <w:t xml:space="preserve">אחר </w:t>
      </w:r>
      <w:bookmarkStart w:id="44765" w:name="_ETM_Q70_704110"/>
      <w:bookmarkEnd w:id="44765"/>
      <w:r>
        <w:rPr>
          <w:rFonts w:hint="cs"/>
          <w:rtl/>
        </w:rPr>
        <w:t xml:space="preserve">שאחראי </w:t>
      </w:r>
      <w:bookmarkStart w:id="44766" w:name="_ETM_Q70_704650"/>
      <w:bookmarkStart w:id="44767" w:name="_ETM_Q70_706170"/>
      <w:bookmarkStart w:id="44768" w:name="_ETM_Q70_708340"/>
      <w:bookmarkStart w:id="44769" w:name="_ETM_Q70_708549"/>
      <w:bookmarkEnd w:id="44766"/>
      <w:bookmarkEnd w:id="44767"/>
      <w:bookmarkEnd w:id="44768"/>
      <w:bookmarkEnd w:id="44769"/>
      <w:r>
        <w:rPr>
          <w:rFonts w:hint="cs"/>
          <w:rtl/>
        </w:rPr>
        <w:t xml:space="preserve">לפעילות </w:t>
      </w:r>
      <w:bookmarkStart w:id="44770" w:name="_ETM_Q70_709030"/>
      <w:bookmarkEnd w:id="44770"/>
      <w:r>
        <w:rPr>
          <w:rFonts w:hint="cs"/>
          <w:rtl/>
        </w:rPr>
        <w:t xml:space="preserve">הממשלה </w:t>
      </w:r>
      <w:bookmarkStart w:id="44771" w:name="_ETM_Q70_709659"/>
      <w:bookmarkEnd w:id="44771"/>
      <w:r>
        <w:rPr>
          <w:rFonts w:hint="cs"/>
          <w:rtl/>
        </w:rPr>
        <w:t xml:space="preserve">בתחום </w:t>
      </w:r>
      <w:bookmarkStart w:id="44772" w:name="_ETM_Q70_710049"/>
      <w:bookmarkEnd w:id="44772"/>
      <w:r>
        <w:rPr>
          <w:rFonts w:hint="cs"/>
          <w:rtl/>
        </w:rPr>
        <w:t xml:space="preserve">שלו, </w:t>
      </w:r>
      <w:bookmarkStart w:id="44773" w:name="_ETM_Q70_710620"/>
      <w:bookmarkEnd w:id="44773"/>
      <w:r>
        <w:rPr>
          <w:rFonts w:hint="cs"/>
          <w:rtl/>
        </w:rPr>
        <w:t xml:space="preserve">במיוחד </w:t>
      </w:r>
      <w:bookmarkStart w:id="44774" w:name="_ETM_Q70_711400"/>
      <w:bookmarkEnd w:id="44774"/>
      <w:r>
        <w:rPr>
          <w:rFonts w:hint="cs"/>
          <w:rtl/>
        </w:rPr>
        <w:t xml:space="preserve">במבצעים </w:t>
      </w:r>
      <w:bookmarkStart w:id="44775" w:name="_ETM_Q70_712600"/>
      <w:bookmarkEnd w:id="44775"/>
      <w:r>
        <w:rPr>
          <w:rFonts w:hint="cs"/>
          <w:rtl/>
        </w:rPr>
        <w:t xml:space="preserve">צבאיים </w:t>
      </w:r>
      <w:bookmarkStart w:id="44776" w:name="_ETM_Q70_713290"/>
      <w:bookmarkEnd w:id="44776"/>
      <w:r>
        <w:rPr>
          <w:rFonts w:hint="cs"/>
          <w:rtl/>
        </w:rPr>
        <w:t xml:space="preserve">שמבצעים </w:t>
      </w:r>
      <w:bookmarkStart w:id="44777" w:name="_ETM_Q70_714309"/>
      <w:bookmarkEnd w:id="44777"/>
      <w:r>
        <w:rPr>
          <w:rFonts w:hint="cs"/>
          <w:rtl/>
        </w:rPr>
        <w:t xml:space="preserve">צה"ל </w:t>
      </w:r>
      <w:bookmarkStart w:id="44778" w:name="_ETM_Q70_714760"/>
      <w:bookmarkEnd w:id="44778"/>
      <w:r>
        <w:rPr>
          <w:rFonts w:hint="cs"/>
          <w:rtl/>
        </w:rPr>
        <w:t xml:space="preserve">וכוחות </w:t>
      </w:r>
      <w:bookmarkStart w:id="44779" w:name="_ETM_Q70_715890"/>
      <w:bookmarkEnd w:id="44779"/>
      <w:r>
        <w:rPr>
          <w:rFonts w:hint="cs"/>
          <w:rtl/>
        </w:rPr>
        <w:t>הביטחון.</w:t>
      </w:r>
    </w:p>
    <w:p w:rsidR="004824FD" w:rsidRDefault="004824FD" w:rsidP="004824FD">
      <w:pPr>
        <w:rPr>
          <w:rtl/>
        </w:rPr>
      </w:pPr>
      <w:bookmarkStart w:id="44780" w:name="_ETM_Q70_715800"/>
      <w:bookmarkStart w:id="44781" w:name="_ETM_Q70_715871"/>
      <w:bookmarkEnd w:id="44780"/>
      <w:bookmarkEnd w:id="44781"/>
    </w:p>
    <w:p w:rsidR="004824FD" w:rsidRDefault="004824FD" w:rsidP="002F41F8">
      <w:pPr>
        <w:rPr>
          <w:rtl/>
        </w:rPr>
      </w:pPr>
      <w:bookmarkStart w:id="44782" w:name="_ETM_Q70_716008"/>
      <w:bookmarkStart w:id="44783" w:name="_ETM_Q70_716069"/>
      <w:bookmarkStart w:id="44784" w:name="_ETM_Q70_717860"/>
      <w:bookmarkStart w:id="44785" w:name="_ETM_Q70_719040"/>
      <w:bookmarkEnd w:id="44782"/>
      <w:bookmarkEnd w:id="44783"/>
      <w:bookmarkEnd w:id="44784"/>
      <w:bookmarkEnd w:id="44785"/>
      <w:r>
        <w:rPr>
          <w:rFonts w:hint="cs"/>
          <w:rtl/>
        </w:rPr>
        <w:t xml:space="preserve">מדברים </w:t>
      </w:r>
      <w:bookmarkStart w:id="44786" w:name="_ETM_Q70_720320"/>
      <w:bookmarkEnd w:id="44786"/>
      <w:r>
        <w:rPr>
          <w:rFonts w:hint="cs"/>
          <w:rtl/>
        </w:rPr>
        <w:t xml:space="preserve">על </w:t>
      </w:r>
      <w:bookmarkStart w:id="44787" w:name="_ETM_Q70_720530"/>
      <w:bookmarkEnd w:id="44787"/>
      <w:r>
        <w:rPr>
          <w:rFonts w:hint="cs"/>
          <w:rtl/>
        </w:rPr>
        <w:t xml:space="preserve">ההצלחה </w:t>
      </w:r>
      <w:bookmarkStart w:id="44788" w:name="_ETM_Q70_721100"/>
      <w:bookmarkEnd w:id="44788"/>
      <w:r>
        <w:rPr>
          <w:rFonts w:hint="cs"/>
          <w:rtl/>
        </w:rPr>
        <w:t xml:space="preserve">של </w:t>
      </w:r>
      <w:bookmarkStart w:id="44789" w:name="_ETM_Q70_721910"/>
      <w:bookmarkEnd w:id="44789"/>
      <w:r>
        <w:rPr>
          <w:rFonts w:hint="cs"/>
          <w:rtl/>
        </w:rPr>
        <w:t xml:space="preserve">החיילים </w:t>
      </w:r>
      <w:bookmarkStart w:id="44790" w:name="_ETM_Q70_722360"/>
      <w:bookmarkEnd w:id="44790"/>
      <w:r>
        <w:rPr>
          <w:rFonts w:hint="cs"/>
          <w:rtl/>
        </w:rPr>
        <w:t xml:space="preserve">שלנו, </w:t>
      </w:r>
      <w:bookmarkStart w:id="44791" w:name="_ETM_Q70_722990"/>
      <w:bookmarkEnd w:id="44791"/>
      <w:r>
        <w:rPr>
          <w:rFonts w:hint="cs"/>
          <w:rtl/>
        </w:rPr>
        <w:t xml:space="preserve">מדברים </w:t>
      </w:r>
      <w:bookmarkStart w:id="44792" w:name="_ETM_Q70_723470"/>
      <w:bookmarkEnd w:id="44792"/>
      <w:r>
        <w:rPr>
          <w:rFonts w:hint="cs"/>
          <w:rtl/>
        </w:rPr>
        <w:t xml:space="preserve">על </w:t>
      </w:r>
      <w:bookmarkStart w:id="44793" w:name="_ETM_Q70_723650"/>
      <w:bookmarkEnd w:id="44793"/>
      <w:r>
        <w:rPr>
          <w:rFonts w:hint="cs"/>
          <w:rtl/>
        </w:rPr>
        <w:t xml:space="preserve">מצבורי </w:t>
      </w:r>
      <w:bookmarkStart w:id="44794" w:name="_ETM_Q70_725040"/>
      <w:bookmarkEnd w:id="44794"/>
      <w:r>
        <w:rPr>
          <w:rFonts w:hint="cs"/>
          <w:rtl/>
        </w:rPr>
        <w:t xml:space="preserve">הנשק </w:t>
      </w:r>
      <w:bookmarkStart w:id="44795" w:name="_ETM_Q70_725459"/>
      <w:bookmarkEnd w:id="44795"/>
      <w:r>
        <w:rPr>
          <w:rFonts w:hint="cs"/>
          <w:rtl/>
        </w:rPr>
        <w:t xml:space="preserve">שנתפסו, </w:t>
      </w:r>
      <w:bookmarkStart w:id="44796" w:name="_ETM_Q70_726559"/>
      <w:bookmarkEnd w:id="44796"/>
      <w:r>
        <w:rPr>
          <w:rFonts w:hint="cs"/>
          <w:rtl/>
        </w:rPr>
        <w:t xml:space="preserve">מדברים </w:t>
      </w:r>
      <w:bookmarkStart w:id="44797" w:name="_ETM_Q70_727189"/>
      <w:bookmarkEnd w:id="44797"/>
      <w:r>
        <w:rPr>
          <w:rFonts w:hint="cs"/>
          <w:rtl/>
        </w:rPr>
        <w:t xml:space="preserve">על </w:t>
      </w:r>
      <w:bookmarkStart w:id="44798" w:name="_ETM_Q70_727880"/>
      <w:bookmarkEnd w:id="44798"/>
      <w:r>
        <w:rPr>
          <w:rFonts w:hint="cs"/>
          <w:rtl/>
        </w:rPr>
        <w:t xml:space="preserve">הצלחות </w:t>
      </w:r>
      <w:bookmarkStart w:id="44799" w:name="_ETM_Q70_728480"/>
      <w:bookmarkEnd w:id="44799"/>
      <w:r>
        <w:rPr>
          <w:rFonts w:hint="cs"/>
          <w:rtl/>
        </w:rPr>
        <w:t xml:space="preserve">טקטיות </w:t>
      </w:r>
      <w:bookmarkStart w:id="44800" w:name="_ETM_Q70_729020"/>
      <w:bookmarkEnd w:id="44800"/>
      <w:r>
        <w:rPr>
          <w:rFonts w:hint="cs"/>
          <w:rtl/>
        </w:rPr>
        <w:t xml:space="preserve">ומבצעיות, </w:t>
      </w:r>
      <w:bookmarkStart w:id="44801" w:name="_ETM_Q70_730929"/>
      <w:bookmarkEnd w:id="44801"/>
      <w:r>
        <w:rPr>
          <w:rFonts w:hint="cs"/>
          <w:rtl/>
        </w:rPr>
        <w:t xml:space="preserve">אבל </w:t>
      </w:r>
      <w:bookmarkStart w:id="44802" w:name="_ETM_Q70_731199"/>
      <w:bookmarkEnd w:id="44802"/>
      <w:r>
        <w:rPr>
          <w:rFonts w:hint="cs"/>
          <w:rtl/>
        </w:rPr>
        <w:t xml:space="preserve">לא </w:t>
      </w:r>
      <w:bookmarkStart w:id="44803" w:name="_ETM_Q70_731260"/>
      <w:bookmarkEnd w:id="44803"/>
      <w:r>
        <w:rPr>
          <w:rFonts w:hint="cs"/>
          <w:rtl/>
        </w:rPr>
        <w:t xml:space="preserve">מדברים </w:t>
      </w:r>
      <w:bookmarkStart w:id="44804" w:name="_ETM_Q70_731650"/>
      <w:bookmarkEnd w:id="44804"/>
      <w:r>
        <w:rPr>
          <w:rFonts w:hint="cs"/>
          <w:rtl/>
        </w:rPr>
        <w:t xml:space="preserve">על </w:t>
      </w:r>
      <w:bookmarkStart w:id="44805" w:name="_ETM_Q70_731769"/>
      <w:bookmarkEnd w:id="44805"/>
      <w:r>
        <w:rPr>
          <w:rFonts w:hint="cs"/>
          <w:rtl/>
        </w:rPr>
        <w:t xml:space="preserve">הפיל </w:t>
      </w:r>
      <w:bookmarkStart w:id="44806" w:name="_ETM_Q70_732129"/>
      <w:bookmarkEnd w:id="44806"/>
      <w:r>
        <w:rPr>
          <w:rFonts w:hint="cs"/>
          <w:rtl/>
        </w:rPr>
        <w:t xml:space="preserve">שבחדר, </w:t>
      </w:r>
      <w:bookmarkStart w:id="44807" w:name="_ETM_Q70_733749"/>
      <w:bookmarkEnd w:id="44807"/>
      <w:r>
        <w:rPr>
          <w:rFonts w:hint="cs"/>
          <w:rtl/>
        </w:rPr>
        <w:t xml:space="preserve">ולפיל </w:t>
      </w:r>
      <w:bookmarkStart w:id="44808" w:name="_ETM_Q70_734349"/>
      <w:bookmarkEnd w:id="44808"/>
      <w:r>
        <w:rPr>
          <w:rFonts w:hint="cs"/>
          <w:rtl/>
        </w:rPr>
        <w:t xml:space="preserve">הזה </w:t>
      </w:r>
      <w:bookmarkStart w:id="44809" w:name="_ETM_Q70_734679"/>
      <w:bookmarkEnd w:id="44809"/>
      <w:r>
        <w:rPr>
          <w:rFonts w:hint="cs"/>
          <w:rtl/>
        </w:rPr>
        <w:t xml:space="preserve">יש שם </w:t>
      </w:r>
      <w:r>
        <w:t>–</w:t>
      </w:r>
      <w:r>
        <w:rPr>
          <w:rFonts w:hint="cs"/>
          <w:rtl/>
        </w:rPr>
        <w:t xml:space="preserve"> </w:t>
      </w:r>
      <w:bookmarkStart w:id="44810" w:name="_ETM_Q70_736080"/>
      <w:bookmarkEnd w:id="44810"/>
      <w:r>
        <w:rPr>
          <w:rFonts w:hint="cs"/>
          <w:rtl/>
        </w:rPr>
        <w:t xml:space="preserve">חמאס. </w:t>
      </w:r>
      <w:bookmarkStart w:id="44811" w:name="_ETM_Q70_738270"/>
      <w:bookmarkEnd w:id="44811"/>
      <w:r>
        <w:rPr>
          <w:rFonts w:hint="cs"/>
          <w:rtl/>
        </w:rPr>
        <w:t xml:space="preserve">אני </w:t>
      </w:r>
      <w:bookmarkStart w:id="44812" w:name="_ETM_Q70_739949"/>
      <w:bookmarkEnd w:id="44812"/>
      <w:r>
        <w:rPr>
          <w:rFonts w:hint="cs"/>
          <w:rtl/>
        </w:rPr>
        <w:t xml:space="preserve">לא </w:t>
      </w:r>
      <w:bookmarkStart w:id="44813" w:name="_ETM_Q70_740159"/>
      <w:bookmarkEnd w:id="44813"/>
      <w:r>
        <w:rPr>
          <w:rFonts w:hint="cs"/>
          <w:rtl/>
        </w:rPr>
        <w:t xml:space="preserve">סתם </w:t>
      </w:r>
      <w:bookmarkStart w:id="44814" w:name="_ETM_Q70_740400"/>
      <w:bookmarkEnd w:id="44814"/>
      <w:r>
        <w:rPr>
          <w:rFonts w:hint="cs"/>
          <w:rtl/>
        </w:rPr>
        <w:t xml:space="preserve">התחלתי </w:t>
      </w:r>
      <w:bookmarkStart w:id="44815" w:name="_ETM_Q70_740909"/>
      <w:bookmarkEnd w:id="44815"/>
      <w:r>
        <w:rPr>
          <w:rFonts w:hint="cs"/>
          <w:rtl/>
        </w:rPr>
        <w:t xml:space="preserve">את </w:t>
      </w:r>
      <w:bookmarkStart w:id="44816" w:name="_ETM_Q70_740969"/>
      <w:bookmarkEnd w:id="44816"/>
      <w:r>
        <w:rPr>
          <w:rFonts w:hint="cs"/>
          <w:rtl/>
        </w:rPr>
        <w:t xml:space="preserve">דבריי </w:t>
      </w:r>
      <w:bookmarkStart w:id="44817" w:name="_ETM_Q70_742450"/>
      <w:bookmarkEnd w:id="44817"/>
      <w:r>
        <w:rPr>
          <w:rFonts w:hint="cs"/>
          <w:rtl/>
        </w:rPr>
        <w:t xml:space="preserve">מזה </w:t>
      </w:r>
      <w:bookmarkStart w:id="44818" w:name="_ETM_Q70_742780"/>
      <w:bookmarkEnd w:id="44818"/>
      <w:r>
        <w:rPr>
          <w:rFonts w:hint="cs"/>
          <w:rtl/>
        </w:rPr>
        <w:t xml:space="preserve">שלא </w:t>
      </w:r>
      <w:bookmarkStart w:id="44819" w:name="_ETM_Q70_743020"/>
      <w:bookmarkEnd w:id="44819"/>
      <w:r>
        <w:rPr>
          <w:rFonts w:hint="cs"/>
          <w:rtl/>
        </w:rPr>
        <w:t xml:space="preserve">כונס </w:t>
      </w:r>
      <w:bookmarkStart w:id="44820" w:name="_ETM_Q70_743440"/>
      <w:bookmarkEnd w:id="44820"/>
      <w:r>
        <w:rPr>
          <w:rFonts w:hint="cs"/>
          <w:rtl/>
        </w:rPr>
        <w:t xml:space="preserve">קבינט, </w:t>
      </w:r>
      <w:bookmarkStart w:id="44821" w:name="_ETM_Q70_744850"/>
      <w:bookmarkEnd w:id="44821"/>
      <w:r>
        <w:rPr>
          <w:rFonts w:hint="cs"/>
          <w:rtl/>
        </w:rPr>
        <w:t xml:space="preserve">כי </w:t>
      </w:r>
      <w:bookmarkStart w:id="44822" w:name="_ETM_Q70_745240"/>
      <w:bookmarkEnd w:id="44822"/>
      <w:r>
        <w:rPr>
          <w:rFonts w:hint="cs"/>
          <w:rtl/>
        </w:rPr>
        <w:t xml:space="preserve">אם </w:t>
      </w:r>
      <w:bookmarkStart w:id="44823" w:name="_ETM_Q70_745330"/>
      <w:bookmarkEnd w:id="44823"/>
      <w:r>
        <w:rPr>
          <w:rFonts w:hint="cs"/>
          <w:rtl/>
        </w:rPr>
        <w:t xml:space="preserve">הקבינט </w:t>
      </w:r>
      <w:bookmarkStart w:id="44824" w:name="_ETM_Q70_745809"/>
      <w:bookmarkEnd w:id="44824"/>
      <w:r>
        <w:rPr>
          <w:rFonts w:hint="cs"/>
          <w:rtl/>
        </w:rPr>
        <w:t xml:space="preserve">היה מכונס </w:t>
      </w:r>
      <w:bookmarkStart w:id="44825" w:name="_ETM_Q70_746830"/>
      <w:bookmarkEnd w:id="44825"/>
      <w:r>
        <w:rPr>
          <w:rFonts w:hint="cs"/>
          <w:rtl/>
        </w:rPr>
        <w:t xml:space="preserve">סביר </w:t>
      </w:r>
      <w:bookmarkStart w:id="44826" w:name="_ETM_Q70_747250"/>
      <w:bookmarkEnd w:id="44826"/>
      <w:r>
        <w:rPr>
          <w:rFonts w:hint="cs"/>
          <w:rtl/>
        </w:rPr>
        <w:t xml:space="preserve">להניח </w:t>
      </w:r>
      <w:bookmarkStart w:id="44827" w:name="_ETM_Q70_747640"/>
      <w:bookmarkEnd w:id="44827"/>
      <w:r>
        <w:rPr>
          <w:rFonts w:hint="cs"/>
          <w:rtl/>
        </w:rPr>
        <w:t xml:space="preserve">שהשם </w:t>
      </w:r>
      <w:bookmarkStart w:id="44828" w:name="_ETM_Q70_748450"/>
      <w:bookmarkEnd w:id="44828"/>
      <w:r>
        <w:rPr>
          <w:rFonts w:hint="cs"/>
          <w:rtl/>
        </w:rPr>
        <w:t xml:space="preserve">של </w:t>
      </w:r>
      <w:bookmarkStart w:id="44829" w:name="_ETM_Q70_748630"/>
      <w:bookmarkEnd w:id="44829"/>
      <w:r>
        <w:rPr>
          <w:rFonts w:hint="cs"/>
          <w:rtl/>
        </w:rPr>
        <w:t xml:space="preserve">הפיל </w:t>
      </w:r>
      <w:bookmarkStart w:id="44830" w:name="_ETM_Q70_748900"/>
      <w:bookmarkEnd w:id="44830"/>
      <w:r>
        <w:rPr>
          <w:rFonts w:hint="cs"/>
          <w:rtl/>
        </w:rPr>
        <w:t xml:space="preserve">הזה </w:t>
      </w:r>
      <w:bookmarkStart w:id="44831" w:name="_ETM_Q70_749140"/>
      <w:bookmarkEnd w:id="44831"/>
      <w:r>
        <w:rPr>
          <w:rFonts w:hint="cs"/>
          <w:rtl/>
        </w:rPr>
        <w:t xml:space="preserve">איכשהו </w:t>
      </w:r>
      <w:bookmarkStart w:id="44832" w:name="_ETM_Q70_749380"/>
      <w:bookmarkEnd w:id="44832"/>
      <w:r>
        <w:rPr>
          <w:rFonts w:hint="cs"/>
          <w:rtl/>
        </w:rPr>
        <w:t xml:space="preserve">היה </w:t>
      </w:r>
      <w:bookmarkStart w:id="44833" w:name="_ETM_Q70_749559"/>
      <w:bookmarkEnd w:id="44833"/>
      <w:r>
        <w:rPr>
          <w:rFonts w:hint="cs"/>
          <w:rtl/>
        </w:rPr>
        <w:t>עולה,</w:t>
      </w:r>
      <w:bookmarkStart w:id="44834" w:name="_ETM_Q70_751270"/>
      <w:bookmarkEnd w:id="44834"/>
      <w:r>
        <w:rPr>
          <w:rFonts w:hint="cs"/>
          <w:rtl/>
        </w:rPr>
        <w:t xml:space="preserve"> </w:t>
      </w:r>
      <w:bookmarkStart w:id="44835" w:name="_ETM_Q70_753483"/>
      <w:bookmarkEnd w:id="44835"/>
      <w:r>
        <w:rPr>
          <w:rFonts w:hint="cs"/>
          <w:rtl/>
        </w:rPr>
        <w:t xml:space="preserve">כי כל </w:t>
      </w:r>
      <w:bookmarkStart w:id="44836" w:name="_ETM_Q70_751840"/>
      <w:bookmarkEnd w:id="44836"/>
      <w:r>
        <w:rPr>
          <w:rFonts w:hint="cs"/>
          <w:rtl/>
        </w:rPr>
        <w:t xml:space="preserve">הערכות </w:t>
      </w:r>
      <w:bookmarkStart w:id="44837" w:name="_ETM_Q70_752290"/>
      <w:bookmarkEnd w:id="44837"/>
      <w:r>
        <w:rPr>
          <w:rFonts w:hint="cs"/>
          <w:rtl/>
        </w:rPr>
        <w:t xml:space="preserve">המודיעין </w:t>
      </w:r>
      <w:bookmarkStart w:id="44838" w:name="_ETM_Q70_753629"/>
      <w:bookmarkEnd w:id="44838"/>
      <w:r>
        <w:rPr>
          <w:rFonts w:hint="cs"/>
          <w:rtl/>
        </w:rPr>
        <w:t xml:space="preserve">וכל </w:t>
      </w:r>
      <w:bookmarkStart w:id="44839" w:name="_ETM_Q70_754229"/>
      <w:bookmarkEnd w:id="44839"/>
      <w:r>
        <w:rPr>
          <w:rFonts w:hint="cs"/>
          <w:rtl/>
        </w:rPr>
        <w:t xml:space="preserve">ההערכות </w:t>
      </w:r>
      <w:bookmarkStart w:id="44840" w:name="_ETM_Q70_754860"/>
      <w:bookmarkEnd w:id="44840"/>
      <w:r>
        <w:rPr>
          <w:rFonts w:hint="cs"/>
          <w:rtl/>
        </w:rPr>
        <w:t xml:space="preserve">של </w:t>
      </w:r>
      <w:bookmarkStart w:id="44841" w:name="_ETM_Q70_755069"/>
      <w:bookmarkEnd w:id="44841"/>
      <w:r>
        <w:rPr>
          <w:rFonts w:hint="cs"/>
          <w:rtl/>
        </w:rPr>
        <w:t xml:space="preserve">הגורמים </w:t>
      </w:r>
      <w:bookmarkStart w:id="44842" w:name="_ETM_Q70_755550"/>
      <w:bookmarkEnd w:id="44842"/>
      <w:r>
        <w:rPr>
          <w:rFonts w:hint="cs"/>
          <w:rtl/>
        </w:rPr>
        <w:t xml:space="preserve">הרלוונטיים, </w:t>
      </w:r>
      <w:bookmarkStart w:id="44843" w:name="_ETM_Q70_757319"/>
      <w:bookmarkEnd w:id="44843"/>
      <w:r>
        <w:rPr>
          <w:rFonts w:hint="cs"/>
          <w:rtl/>
        </w:rPr>
        <w:t xml:space="preserve">כשמתייחסים </w:t>
      </w:r>
      <w:bookmarkStart w:id="44844" w:name="_ETM_Q70_758520"/>
      <w:bookmarkEnd w:id="44844"/>
      <w:r>
        <w:rPr>
          <w:rFonts w:hint="cs"/>
          <w:rtl/>
        </w:rPr>
        <w:t xml:space="preserve">למה </w:t>
      </w:r>
      <w:bookmarkStart w:id="44845" w:name="_ETM_Q70_758729"/>
      <w:bookmarkEnd w:id="44845"/>
      <w:r>
        <w:rPr>
          <w:rFonts w:hint="cs"/>
          <w:rtl/>
        </w:rPr>
        <w:t xml:space="preserve">שקורה </w:t>
      </w:r>
      <w:bookmarkStart w:id="44846" w:name="_ETM_Q70_759059"/>
      <w:bookmarkEnd w:id="44846"/>
      <w:r>
        <w:rPr>
          <w:rFonts w:hint="cs"/>
          <w:rtl/>
        </w:rPr>
        <w:t xml:space="preserve">ביהודה </w:t>
      </w:r>
      <w:bookmarkStart w:id="44847" w:name="_ETM_Q70_759330"/>
      <w:bookmarkEnd w:id="44847"/>
      <w:r>
        <w:rPr>
          <w:rFonts w:hint="cs"/>
          <w:rtl/>
        </w:rPr>
        <w:t xml:space="preserve">ושומרון </w:t>
      </w:r>
      <w:bookmarkStart w:id="44848" w:name="_ETM_Q70_761290"/>
      <w:bookmarkStart w:id="44849" w:name="_ETM_Q70_779594"/>
      <w:bookmarkEnd w:id="44848"/>
      <w:bookmarkEnd w:id="44849"/>
      <w:r w:rsidR="002F41F8">
        <w:rPr>
          <w:rFonts w:hint="cs"/>
          <w:rtl/>
        </w:rPr>
        <w:t xml:space="preserve">הם </w:t>
      </w:r>
      <w:r>
        <w:rPr>
          <w:rFonts w:hint="cs"/>
          <w:rtl/>
        </w:rPr>
        <w:t xml:space="preserve">מצביעים </w:t>
      </w:r>
      <w:bookmarkStart w:id="44850" w:name="_ETM_Q70_763129"/>
      <w:bookmarkEnd w:id="44850"/>
      <w:r>
        <w:rPr>
          <w:rFonts w:hint="cs"/>
          <w:rtl/>
        </w:rPr>
        <w:t xml:space="preserve">על </w:t>
      </w:r>
      <w:bookmarkStart w:id="44851" w:name="_ETM_Q70_763309"/>
      <w:bookmarkEnd w:id="44851"/>
      <w:r>
        <w:rPr>
          <w:rFonts w:hint="cs"/>
          <w:rtl/>
        </w:rPr>
        <w:t xml:space="preserve">החמאס </w:t>
      </w:r>
      <w:bookmarkStart w:id="44852" w:name="_ETM_Q70_764510"/>
      <w:bookmarkEnd w:id="44852"/>
      <w:r>
        <w:rPr>
          <w:rFonts w:hint="cs"/>
          <w:rtl/>
        </w:rPr>
        <w:t xml:space="preserve">כגורם </w:t>
      </w:r>
      <w:bookmarkStart w:id="44853" w:name="_ETM_Q70_765170"/>
      <w:bookmarkEnd w:id="44853"/>
      <w:r>
        <w:rPr>
          <w:rFonts w:hint="cs"/>
          <w:rtl/>
        </w:rPr>
        <w:t xml:space="preserve">מרכזי </w:t>
      </w:r>
      <w:bookmarkStart w:id="44854" w:name="_ETM_Q70_767139"/>
      <w:bookmarkEnd w:id="44854"/>
      <w:r>
        <w:rPr>
          <w:rFonts w:hint="cs"/>
          <w:rtl/>
        </w:rPr>
        <w:t xml:space="preserve">באי-יציבות </w:t>
      </w:r>
      <w:bookmarkStart w:id="44855" w:name="_ETM_Q70_769219"/>
      <w:bookmarkEnd w:id="44855"/>
      <w:r>
        <w:rPr>
          <w:rFonts w:hint="cs"/>
          <w:rtl/>
        </w:rPr>
        <w:t>וב</w:t>
      </w:r>
      <w:bookmarkStart w:id="44856" w:name="_ETM_Q70_770419"/>
      <w:bookmarkEnd w:id="44856"/>
      <w:r>
        <w:rPr>
          <w:rFonts w:hint="cs"/>
          <w:rtl/>
        </w:rPr>
        <w:t xml:space="preserve">ניסיון </w:t>
      </w:r>
      <w:bookmarkStart w:id="44857" w:name="_ETM_Q70_771199"/>
      <w:bookmarkEnd w:id="44857"/>
      <w:r>
        <w:rPr>
          <w:rFonts w:hint="cs"/>
          <w:rtl/>
        </w:rPr>
        <w:t xml:space="preserve">לדרבן </w:t>
      </w:r>
      <w:bookmarkStart w:id="44858" w:name="_ETM_Q70_771770"/>
      <w:bookmarkEnd w:id="44858"/>
      <w:r>
        <w:rPr>
          <w:rFonts w:hint="cs"/>
          <w:rtl/>
        </w:rPr>
        <w:t xml:space="preserve">את </w:t>
      </w:r>
      <w:bookmarkStart w:id="44859" w:name="_ETM_Q70_771889"/>
      <w:bookmarkEnd w:id="44859"/>
      <w:r>
        <w:rPr>
          <w:rFonts w:hint="cs"/>
          <w:rtl/>
        </w:rPr>
        <w:t>השטח.</w:t>
      </w:r>
    </w:p>
    <w:p w:rsidR="004824FD" w:rsidRDefault="004824FD" w:rsidP="004824FD">
      <w:pPr>
        <w:rPr>
          <w:rtl/>
        </w:rPr>
      </w:pPr>
      <w:bookmarkStart w:id="44860" w:name="_ETM_Q70_774542"/>
      <w:bookmarkStart w:id="44861" w:name="_ETM_Q70_774628"/>
      <w:bookmarkEnd w:id="44860"/>
      <w:bookmarkEnd w:id="44861"/>
    </w:p>
    <w:p w:rsidR="004824FD" w:rsidRDefault="004824FD" w:rsidP="0047682D">
      <w:pPr>
        <w:rPr>
          <w:rtl/>
        </w:rPr>
      </w:pPr>
      <w:bookmarkStart w:id="44862" w:name="TOR_Q71"/>
      <w:bookmarkStart w:id="44863" w:name="_ETM_Q71_180000"/>
      <w:bookmarkEnd w:id="44862"/>
      <w:bookmarkEnd w:id="44863"/>
      <w:r>
        <w:rPr>
          <w:rFonts w:hint="cs"/>
          <w:rtl/>
        </w:rPr>
        <w:t xml:space="preserve">אנחנו </w:t>
      </w:r>
      <w:bookmarkStart w:id="44864" w:name="_ETM_Q70_774090"/>
      <w:bookmarkEnd w:id="44864"/>
      <w:r>
        <w:rPr>
          <w:rFonts w:hint="cs"/>
          <w:rtl/>
        </w:rPr>
        <w:t xml:space="preserve">רואים </w:t>
      </w:r>
      <w:bookmarkStart w:id="44865" w:name="_ETM_Q70_774419"/>
      <w:bookmarkStart w:id="44866" w:name="_ETM_Q70_774599"/>
      <w:bookmarkEnd w:id="44865"/>
      <w:bookmarkEnd w:id="44866"/>
      <w:r w:rsidR="002F41F8">
        <w:rPr>
          <w:rFonts w:hint="cs"/>
          <w:rtl/>
        </w:rPr>
        <w:t>ש</w:t>
      </w:r>
      <w:r>
        <w:rPr>
          <w:rFonts w:hint="cs"/>
          <w:rtl/>
        </w:rPr>
        <w:t xml:space="preserve">חמאס </w:t>
      </w:r>
      <w:bookmarkStart w:id="44867" w:name="_ETM_Q70_775410"/>
      <w:bookmarkEnd w:id="44867"/>
      <w:r>
        <w:rPr>
          <w:rFonts w:hint="cs"/>
          <w:rtl/>
        </w:rPr>
        <w:t>ש</w:t>
      </w:r>
      <w:bookmarkStart w:id="44868" w:name="_ETM_Q70_775679"/>
      <w:bookmarkEnd w:id="44868"/>
      <w:r>
        <w:rPr>
          <w:rFonts w:hint="cs"/>
          <w:rtl/>
        </w:rPr>
        <w:t xml:space="preserve">נמצא </w:t>
      </w:r>
      <w:bookmarkStart w:id="44869" w:name="_ETM_Q70_776160"/>
      <w:bookmarkEnd w:id="44869"/>
      <w:r>
        <w:rPr>
          <w:rFonts w:hint="cs"/>
          <w:rtl/>
        </w:rPr>
        <w:t xml:space="preserve">בעזה </w:t>
      </w:r>
      <w:bookmarkStart w:id="44870" w:name="_ETM_Q70_777900"/>
      <w:bookmarkEnd w:id="44870"/>
      <w:r>
        <w:rPr>
          <w:rFonts w:hint="cs"/>
          <w:rtl/>
        </w:rPr>
        <w:t xml:space="preserve">– ואני </w:t>
      </w:r>
      <w:bookmarkStart w:id="44871" w:name="_ETM_Q70_778259"/>
      <w:bookmarkEnd w:id="44871"/>
      <w:r>
        <w:rPr>
          <w:rFonts w:hint="cs"/>
          <w:rtl/>
        </w:rPr>
        <w:t xml:space="preserve">מדבר </w:t>
      </w:r>
      <w:bookmarkStart w:id="44872" w:name="_ETM_Q70_778590"/>
      <w:bookmarkEnd w:id="44872"/>
      <w:r>
        <w:rPr>
          <w:rFonts w:hint="cs"/>
          <w:rtl/>
        </w:rPr>
        <w:t xml:space="preserve">כרגע </w:t>
      </w:r>
      <w:bookmarkStart w:id="44873" w:name="_ETM_Q70_778979"/>
      <w:bookmarkEnd w:id="44873"/>
      <w:r>
        <w:rPr>
          <w:rFonts w:hint="cs"/>
          <w:rtl/>
        </w:rPr>
        <w:t xml:space="preserve">על </w:t>
      </w:r>
      <w:bookmarkStart w:id="44874" w:name="_ETM_Q70_779039"/>
      <w:bookmarkEnd w:id="44874"/>
      <w:r>
        <w:rPr>
          <w:rFonts w:hint="cs"/>
          <w:rtl/>
        </w:rPr>
        <w:t xml:space="preserve">חמאס </w:t>
      </w:r>
      <w:bookmarkStart w:id="44875" w:name="_ETM_Q70_779490"/>
      <w:bookmarkEnd w:id="44875"/>
      <w:r>
        <w:rPr>
          <w:rFonts w:hint="cs"/>
          <w:rtl/>
        </w:rPr>
        <w:t xml:space="preserve">עזה </w:t>
      </w:r>
      <w:r w:rsidR="0047682D">
        <w:rPr>
          <w:rFonts w:hint="eastAsia"/>
          <w:rtl/>
        </w:rPr>
        <w:t>–</w:t>
      </w:r>
      <w:r w:rsidR="002F41F8">
        <w:rPr>
          <w:rFonts w:hint="cs"/>
          <w:rtl/>
        </w:rPr>
        <w:t xml:space="preserve"> </w:t>
      </w:r>
      <w:bookmarkStart w:id="44876" w:name="_ETM_Q70_780179"/>
      <w:bookmarkEnd w:id="44876"/>
      <w:r>
        <w:rPr>
          <w:rFonts w:hint="cs"/>
          <w:rtl/>
        </w:rPr>
        <w:t xml:space="preserve">מרגיש </w:t>
      </w:r>
      <w:bookmarkStart w:id="44877" w:name="_ETM_Q70_780719"/>
      <w:bookmarkEnd w:id="44877"/>
      <w:r>
        <w:rPr>
          <w:rFonts w:hint="cs"/>
          <w:rtl/>
        </w:rPr>
        <w:t xml:space="preserve">חסינות מוחלטת מפני פעולה התקפית, נקרא לזה כך, ועושה </w:t>
      </w:r>
      <w:bookmarkStart w:id="44878" w:name="_ETM_Q70_792808"/>
      <w:bookmarkStart w:id="44879" w:name="_ETM_Q71_180390"/>
      <w:bookmarkStart w:id="44880" w:name="_ETM_Q71_180989"/>
      <w:bookmarkStart w:id="44881" w:name="_ETM_Q71_182250"/>
      <w:bookmarkStart w:id="44882" w:name="_ETM_Q71_185839"/>
      <w:bookmarkStart w:id="44883" w:name="_ETM_Q71_186229"/>
      <w:bookmarkStart w:id="44884" w:name="_ETM_Q71_186920"/>
      <w:bookmarkStart w:id="44885" w:name="_ETM_Q71_187069"/>
      <w:bookmarkStart w:id="44886" w:name="_ETM_Q71_187339"/>
      <w:bookmarkStart w:id="44887" w:name="_ETM_Q71_187580"/>
      <w:bookmarkStart w:id="44888" w:name="_ETM_Q71_189400"/>
      <w:bookmarkStart w:id="44889" w:name="_ETM_Q71_189850"/>
      <w:bookmarkEnd w:id="44878"/>
      <w:bookmarkEnd w:id="44879"/>
      <w:bookmarkEnd w:id="44880"/>
      <w:bookmarkEnd w:id="44881"/>
      <w:bookmarkEnd w:id="44882"/>
      <w:bookmarkEnd w:id="44883"/>
      <w:bookmarkEnd w:id="44884"/>
      <w:bookmarkEnd w:id="44885"/>
      <w:bookmarkEnd w:id="44886"/>
      <w:bookmarkEnd w:id="44887"/>
      <w:bookmarkEnd w:id="44888"/>
      <w:bookmarkEnd w:id="44889"/>
      <w:r>
        <w:rPr>
          <w:rFonts w:hint="cs"/>
          <w:rtl/>
        </w:rPr>
        <w:t xml:space="preserve">את </w:t>
      </w:r>
      <w:bookmarkStart w:id="44890" w:name="_ETM_Q71_189940"/>
      <w:bookmarkEnd w:id="44890"/>
      <w:r>
        <w:rPr>
          <w:rFonts w:hint="cs"/>
          <w:rtl/>
        </w:rPr>
        <w:t xml:space="preserve">מה </w:t>
      </w:r>
      <w:bookmarkStart w:id="44891" w:name="_ETM_Q71_190059"/>
      <w:bookmarkEnd w:id="44891"/>
      <w:r>
        <w:rPr>
          <w:rFonts w:hint="cs"/>
          <w:rtl/>
        </w:rPr>
        <w:t xml:space="preserve">שבא </w:t>
      </w:r>
      <w:bookmarkStart w:id="44892" w:name="_ETM_Q71_190450"/>
      <w:bookmarkEnd w:id="44892"/>
      <w:r>
        <w:rPr>
          <w:rFonts w:hint="cs"/>
          <w:rtl/>
        </w:rPr>
        <w:t xml:space="preserve">לו, </w:t>
      </w:r>
      <w:bookmarkStart w:id="44893" w:name="_ETM_Q71_190600"/>
      <w:bookmarkStart w:id="44894" w:name="_ETM_Q71_191020"/>
      <w:bookmarkEnd w:id="44893"/>
      <w:bookmarkEnd w:id="44894"/>
      <w:r>
        <w:rPr>
          <w:rFonts w:hint="cs"/>
          <w:rtl/>
        </w:rPr>
        <w:t xml:space="preserve">אם </w:t>
      </w:r>
      <w:bookmarkStart w:id="44895" w:name="_ETM_Q71_191139"/>
      <w:bookmarkEnd w:id="44895"/>
      <w:r>
        <w:rPr>
          <w:rFonts w:hint="cs"/>
          <w:rtl/>
        </w:rPr>
        <w:t xml:space="preserve">זה </w:t>
      </w:r>
      <w:bookmarkStart w:id="44896" w:name="_ETM_Q71_191289"/>
      <w:bookmarkEnd w:id="44896"/>
      <w:r>
        <w:rPr>
          <w:rFonts w:hint="cs"/>
          <w:rtl/>
        </w:rPr>
        <w:t xml:space="preserve">ביהודה </w:t>
      </w:r>
      <w:bookmarkStart w:id="44897" w:name="_ETM_Q71_191590"/>
      <w:bookmarkEnd w:id="44897"/>
      <w:r>
        <w:rPr>
          <w:rFonts w:hint="cs"/>
          <w:rtl/>
        </w:rPr>
        <w:t xml:space="preserve">ושומרון, </w:t>
      </w:r>
      <w:bookmarkStart w:id="44898" w:name="_ETM_Q71_193330"/>
      <w:bookmarkEnd w:id="44898"/>
      <w:r>
        <w:rPr>
          <w:rFonts w:hint="cs"/>
          <w:rtl/>
        </w:rPr>
        <w:t xml:space="preserve">אם </w:t>
      </w:r>
      <w:bookmarkStart w:id="44899" w:name="_ETM_Q71_193510"/>
      <w:bookmarkEnd w:id="44899"/>
      <w:r>
        <w:rPr>
          <w:rFonts w:hint="cs"/>
          <w:rtl/>
        </w:rPr>
        <w:t xml:space="preserve">זה </w:t>
      </w:r>
      <w:bookmarkStart w:id="44900" w:name="_ETM_Q71_193630"/>
      <w:bookmarkEnd w:id="44900"/>
      <w:r>
        <w:rPr>
          <w:rFonts w:hint="cs"/>
          <w:rtl/>
        </w:rPr>
        <w:t xml:space="preserve">במזרח </w:t>
      </w:r>
      <w:bookmarkStart w:id="44901" w:name="_ETM_Q71_194080"/>
      <w:bookmarkEnd w:id="44901"/>
      <w:r>
        <w:rPr>
          <w:rFonts w:hint="cs"/>
          <w:rtl/>
        </w:rPr>
        <w:t>ירושלים</w:t>
      </w:r>
      <w:r w:rsidR="002F41F8">
        <w:rPr>
          <w:rFonts w:hint="cs"/>
          <w:rtl/>
        </w:rPr>
        <w:t>,</w:t>
      </w:r>
      <w:r>
        <w:rPr>
          <w:rFonts w:hint="cs"/>
          <w:rtl/>
        </w:rPr>
        <w:t xml:space="preserve"> </w:t>
      </w:r>
      <w:bookmarkStart w:id="44902" w:name="_ETM_Q71_194770"/>
      <w:bookmarkEnd w:id="44902"/>
      <w:r>
        <w:rPr>
          <w:rFonts w:hint="cs"/>
          <w:rtl/>
        </w:rPr>
        <w:t>ו</w:t>
      </w:r>
      <w:r w:rsidR="002F41F8">
        <w:rPr>
          <w:rFonts w:hint="cs"/>
          <w:rtl/>
        </w:rPr>
        <w:t xml:space="preserve">הוא </w:t>
      </w:r>
      <w:r>
        <w:rPr>
          <w:rFonts w:hint="cs"/>
          <w:rtl/>
        </w:rPr>
        <w:t xml:space="preserve">אפילו </w:t>
      </w:r>
      <w:bookmarkStart w:id="44903" w:name="_ETM_Q71_196540"/>
      <w:bookmarkEnd w:id="44903"/>
      <w:r>
        <w:rPr>
          <w:rFonts w:hint="cs"/>
          <w:rtl/>
        </w:rPr>
        <w:t xml:space="preserve">מגיע </w:t>
      </w:r>
      <w:bookmarkStart w:id="44904" w:name="_ETM_Q71_198630"/>
      <w:bookmarkEnd w:id="44904"/>
      <w:r>
        <w:rPr>
          <w:rFonts w:hint="cs"/>
          <w:rtl/>
        </w:rPr>
        <w:t xml:space="preserve">לאירועי </w:t>
      </w:r>
      <w:bookmarkStart w:id="44905" w:name="_ETM_Q71_199230"/>
      <w:bookmarkEnd w:id="44905"/>
      <w:r>
        <w:rPr>
          <w:rFonts w:hint="cs"/>
          <w:rtl/>
        </w:rPr>
        <w:t xml:space="preserve">הר </w:t>
      </w:r>
      <w:bookmarkStart w:id="44906" w:name="_ETM_Q71_199410"/>
      <w:bookmarkEnd w:id="44906"/>
      <w:r>
        <w:rPr>
          <w:rFonts w:hint="cs"/>
          <w:rtl/>
        </w:rPr>
        <w:t xml:space="preserve">הבית. </w:t>
      </w:r>
      <w:bookmarkStart w:id="44907" w:name="_ETM_Q71_199859"/>
      <w:bookmarkEnd w:id="44907"/>
      <w:r>
        <w:rPr>
          <w:rFonts w:hint="cs"/>
          <w:rtl/>
        </w:rPr>
        <w:t xml:space="preserve">אנחנו </w:t>
      </w:r>
      <w:bookmarkStart w:id="44908" w:name="_ETM_Q71_200310"/>
      <w:bookmarkEnd w:id="44908"/>
      <w:r>
        <w:rPr>
          <w:rFonts w:hint="cs"/>
          <w:rtl/>
        </w:rPr>
        <w:t xml:space="preserve">ראינו </w:t>
      </w:r>
      <w:bookmarkStart w:id="44909" w:name="_ETM_Q71_200520"/>
      <w:bookmarkEnd w:id="44909"/>
      <w:r>
        <w:rPr>
          <w:rFonts w:hint="cs"/>
          <w:rtl/>
        </w:rPr>
        <w:t xml:space="preserve">את זה </w:t>
      </w:r>
      <w:bookmarkStart w:id="44910" w:name="_ETM_Q71_200640"/>
      <w:bookmarkEnd w:id="44910"/>
      <w:r>
        <w:rPr>
          <w:rFonts w:hint="cs"/>
          <w:rtl/>
        </w:rPr>
        <w:t xml:space="preserve">ביום </w:t>
      </w:r>
      <w:bookmarkStart w:id="44911" w:name="_ETM_Q71_200849"/>
      <w:bookmarkEnd w:id="44911"/>
      <w:r>
        <w:rPr>
          <w:rFonts w:hint="cs"/>
          <w:rtl/>
        </w:rPr>
        <w:t xml:space="preserve">ירושלים, </w:t>
      </w:r>
      <w:bookmarkStart w:id="44912" w:name="_ETM_Q71_201449"/>
      <w:bookmarkEnd w:id="44912"/>
      <w:r>
        <w:rPr>
          <w:rFonts w:hint="cs"/>
          <w:rtl/>
        </w:rPr>
        <w:t xml:space="preserve">כיצד </w:t>
      </w:r>
      <w:bookmarkStart w:id="44913" w:name="_ETM_Q71_201869"/>
      <w:bookmarkEnd w:id="44913"/>
      <w:r>
        <w:rPr>
          <w:rFonts w:hint="cs"/>
          <w:rtl/>
        </w:rPr>
        <w:t xml:space="preserve">חמאס </w:t>
      </w:r>
      <w:bookmarkStart w:id="44914" w:name="_ETM_Q71_202320"/>
      <w:bookmarkEnd w:id="44914"/>
      <w:r>
        <w:rPr>
          <w:rFonts w:hint="cs"/>
          <w:rtl/>
        </w:rPr>
        <w:t xml:space="preserve">בעצם </w:t>
      </w:r>
      <w:bookmarkStart w:id="44915" w:name="_ETM_Q71_204250"/>
      <w:bookmarkStart w:id="44916" w:name="_ETM_Q71_204460"/>
      <w:bookmarkEnd w:id="44915"/>
      <w:bookmarkEnd w:id="44916"/>
      <w:r>
        <w:rPr>
          <w:rFonts w:hint="cs"/>
          <w:rtl/>
        </w:rPr>
        <w:t xml:space="preserve">מצליח </w:t>
      </w:r>
      <w:bookmarkStart w:id="44917" w:name="_ETM_Q71_206269"/>
      <w:bookmarkEnd w:id="44917"/>
      <w:r>
        <w:rPr>
          <w:rFonts w:hint="cs"/>
          <w:rtl/>
        </w:rPr>
        <w:t xml:space="preserve">לגרום </w:t>
      </w:r>
      <w:bookmarkStart w:id="44918" w:name="_ETM_Q71_206960"/>
      <w:bookmarkEnd w:id="44918"/>
      <w:r>
        <w:rPr>
          <w:rFonts w:hint="cs"/>
          <w:rtl/>
        </w:rPr>
        <w:t xml:space="preserve">למדינה </w:t>
      </w:r>
      <w:bookmarkStart w:id="44919" w:name="_ETM_Q71_207560"/>
      <w:bookmarkEnd w:id="44919"/>
      <w:r>
        <w:rPr>
          <w:rFonts w:hint="cs"/>
          <w:rtl/>
        </w:rPr>
        <w:t xml:space="preserve">שלמה </w:t>
      </w:r>
      <w:bookmarkStart w:id="44920" w:name="_ETM_Q71_208310"/>
      <w:bookmarkEnd w:id="44920"/>
      <w:r>
        <w:rPr>
          <w:rFonts w:hint="cs"/>
          <w:rtl/>
        </w:rPr>
        <w:t xml:space="preserve">לדבר </w:t>
      </w:r>
      <w:bookmarkStart w:id="44921" w:name="_ETM_Q71_208939"/>
      <w:bookmarkEnd w:id="44921"/>
      <w:r>
        <w:rPr>
          <w:rFonts w:hint="cs"/>
          <w:rtl/>
        </w:rPr>
        <w:t xml:space="preserve">על </w:t>
      </w:r>
      <w:bookmarkStart w:id="44922" w:name="_ETM_Q71_209090"/>
      <w:bookmarkEnd w:id="44922"/>
      <w:r>
        <w:rPr>
          <w:rFonts w:hint="cs"/>
          <w:rtl/>
        </w:rPr>
        <w:t xml:space="preserve">שינוי </w:t>
      </w:r>
      <w:bookmarkStart w:id="44923" w:name="_ETM_Q71_209570"/>
      <w:bookmarkEnd w:id="44923"/>
      <w:r>
        <w:rPr>
          <w:rFonts w:hint="cs"/>
          <w:rtl/>
        </w:rPr>
        <w:t xml:space="preserve">במתווה </w:t>
      </w:r>
      <w:bookmarkStart w:id="44924" w:name="_ETM_Q71_211320"/>
      <w:bookmarkEnd w:id="44924"/>
      <w:r>
        <w:rPr>
          <w:rFonts w:hint="cs"/>
          <w:rtl/>
        </w:rPr>
        <w:t xml:space="preserve">המצעד, </w:t>
      </w:r>
      <w:bookmarkStart w:id="44925" w:name="_ETM_Q71_211980"/>
      <w:bookmarkEnd w:id="44925"/>
      <w:r>
        <w:rPr>
          <w:rFonts w:hint="cs"/>
          <w:rtl/>
        </w:rPr>
        <w:t xml:space="preserve">שיעבור </w:t>
      </w:r>
      <w:bookmarkStart w:id="44926" w:name="_ETM_Q71_213059"/>
      <w:bookmarkEnd w:id="44926"/>
      <w:r>
        <w:rPr>
          <w:rFonts w:hint="cs"/>
          <w:rtl/>
        </w:rPr>
        <w:t xml:space="preserve">או </w:t>
      </w:r>
      <w:bookmarkStart w:id="44927" w:name="_ETM_Q71_213120"/>
      <w:bookmarkEnd w:id="44927"/>
      <w:r>
        <w:rPr>
          <w:rFonts w:hint="cs"/>
          <w:rtl/>
        </w:rPr>
        <w:t xml:space="preserve">לא </w:t>
      </w:r>
      <w:bookmarkStart w:id="44928" w:name="_ETM_Q71_213270"/>
      <w:bookmarkEnd w:id="44928"/>
      <w:r>
        <w:rPr>
          <w:rFonts w:hint="cs"/>
          <w:rtl/>
        </w:rPr>
        <w:t xml:space="preserve">יעבור </w:t>
      </w:r>
      <w:bookmarkStart w:id="44929" w:name="_ETM_Q71_213570"/>
      <w:bookmarkEnd w:id="44929"/>
      <w:r>
        <w:rPr>
          <w:rFonts w:hint="cs"/>
          <w:rtl/>
        </w:rPr>
        <w:t xml:space="preserve">בשכונות </w:t>
      </w:r>
      <w:bookmarkStart w:id="44930" w:name="_ETM_Q71_213989"/>
      <w:bookmarkEnd w:id="44930"/>
      <w:r>
        <w:rPr>
          <w:rFonts w:hint="cs"/>
          <w:rtl/>
        </w:rPr>
        <w:t xml:space="preserve">כאלה, </w:t>
      </w:r>
      <w:bookmarkStart w:id="44931" w:name="_ETM_Q71_214290"/>
      <w:bookmarkEnd w:id="44931"/>
      <w:r>
        <w:rPr>
          <w:rFonts w:hint="cs"/>
          <w:rtl/>
        </w:rPr>
        <w:t xml:space="preserve">כי </w:t>
      </w:r>
      <w:bookmarkStart w:id="44932" w:name="_ETM_Q71_214829"/>
      <w:bookmarkEnd w:id="44932"/>
      <w:r>
        <w:rPr>
          <w:rFonts w:hint="cs"/>
          <w:rtl/>
        </w:rPr>
        <w:t xml:space="preserve">חמאס </w:t>
      </w:r>
      <w:bookmarkStart w:id="44933" w:name="_ETM_Q71_215520"/>
      <w:bookmarkEnd w:id="44933"/>
      <w:r>
        <w:rPr>
          <w:rFonts w:hint="cs"/>
          <w:rtl/>
        </w:rPr>
        <w:t xml:space="preserve">לקח </w:t>
      </w:r>
      <w:bookmarkStart w:id="44934" w:name="_ETM_Q71_215850"/>
      <w:bookmarkEnd w:id="44934"/>
      <w:r>
        <w:rPr>
          <w:rFonts w:hint="cs"/>
          <w:rtl/>
        </w:rPr>
        <w:t xml:space="preserve">לעצמו </w:t>
      </w:r>
      <w:bookmarkStart w:id="44935" w:name="_ETM_Q71_216930"/>
      <w:bookmarkEnd w:id="44935"/>
      <w:r>
        <w:rPr>
          <w:rFonts w:hint="cs"/>
          <w:rtl/>
        </w:rPr>
        <w:t xml:space="preserve">את </w:t>
      </w:r>
      <w:bookmarkStart w:id="44936" w:name="_ETM_Q71_217140"/>
      <w:bookmarkEnd w:id="44936"/>
      <w:r>
        <w:rPr>
          <w:rFonts w:hint="cs"/>
          <w:rtl/>
        </w:rPr>
        <w:t xml:space="preserve">הזכות </w:t>
      </w:r>
      <w:bookmarkStart w:id="44937" w:name="_ETM_Q71_217710"/>
      <w:bookmarkEnd w:id="44937"/>
      <w:r>
        <w:rPr>
          <w:rFonts w:hint="cs"/>
          <w:rtl/>
        </w:rPr>
        <w:t xml:space="preserve">לדבר </w:t>
      </w:r>
      <w:bookmarkStart w:id="44938" w:name="_ETM_Q71_218749"/>
      <w:bookmarkEnd w:id="44938"/>
      <w:r>
        <w:rPr>
          <w:rFonts w:hint="cs"/>
          <w:rtl/>
        </w:rPr>
        <w:t xml:space="preserve">בשם </w:t>
      </w:r>
      <w:bookmarkStart w:id="44939" w:name="_ETM_Q71_219229"/>
      <w:bookmarkEnd w:id="44939"/>
      <w:r>
        <w:rPr>
          <w:rFonts w:hint="cs"/>
          <w:rtl/>
        </w:rPr>
        <w:t xml:space="preserve">ירושלים, </w:t>
      </w:r>
      <w:bookmarkStart w:id="44940" w:name="_ETM_Q71_220069"/>
      <w:bookmarkEnd w:id="44940"/>
      <w:r>
        <w:rPr>
          <w:rFonts w:hint="cs"/>
          <w:rtl/>
        </w:rPr>
        <w:t xml:space="preserve">והוא </w:t>
      </w:r>
      <w:bookmarkStart w:id="44941" w:name="_ETM_Q71_220399"/>
      <w:bookmarkEnd w:id="44941"/>
      <w:r>
        <w:rPr>
          <w:rFonts w:hint="cs"/>
          <w:rtl/>
        </w:rPr>
        <w:t xml:space="preserve">בעצם </w:t>
      </w:r>
      <w:bookmarkStart w:id="44942" w:name="_ETM_Q71_221589"/>
      <w:bookmarkEnd w:id="44942"/>
      <w:r>
        <w:rPr>
          <w:rFonts w:hint="cs"/>
          <w:rtl/>
        </w:rPr>
        <w:t xml:space="preserve">נלחם </w:t>
      </w:r>
      <w:bookmarkStart w:id="44943" w:name="_ETM_Q71_222159"/>
      <w:bookmarkEnd w:id="44943"/>
      <w:r>
        <w:rPr>
          <w:rFonts w:hint="cs"/>
          <w:rtl/>
        </w:rPr>
        <w:t xml:space="preserve">על </w:t>
      </w:r>
      <w:bookmarkStart w:id="44944" w:name="_ETM_Q71_222250"/>
      <w:bookmarkEnd w:id="44944"/>
      <w:r>
        <w:rPr>
          <w:rFonts w:hint="cs"/>
          <w:rtl/>
        </w:rPr>
        <w:t xml:space="preserve">ירושלים, </w:t>
      </w:r>
      <w:bookmarkStart w:id="44945" w:name="_ETM_Q71_223489"/>
      <w:bookmarkEnd w:id="44945"/>
      <w:r w:rsidR="002F41F8">
        <w:rPr>
          <w:rFonts w:hint="cs"/>
          <w:rtl/>
        </w:rPr>
        <w:t>ו</w:t>
      </w:r>
      <w:r>
        <w:rPr>
          <w:rFonts w:hint="cs"/>
          <w:rtl/>
        </w:rPr>
        <w:t xml:space="preserve">הם </w:t>
      </w:r>
      <w:bookmarkStart w:id="44946" w:name="_ETM_Q71_224390"/>
      <w:bookmarkEnd w:id="44946"/>
      <w:r>
        <w:rPr>
          <w:rFonts w:hint="cs"/>
          <w:rtl/>
        </w:rPr>
        <w:t xml:space="preserve">לא </w:t>
      </w:r>
      <w:bookmarkStart w:id="44947" w:name="_ETM_Q71_224600"/>
      <w:bookmarkEnd w:id="44947"/>
      <w:r>
        <w:rPr>
          <w:rFonts w:hint="cs"/>
          <w:rtl/>
        </w:rPr>
        <w:t xml:space="preserve">מפחדים, </w:t>
      </w:r>
      <w:bookmarkStart w:id="44948" w:name="_ETM_Q71_225979"/>
      <w:bookmarkEnd w:id="44948"/>
      <w:r>
        <w:rPr>
          <w:rFonts w:hint="cs"/>
          <w:rtl/>
        </w:rPr>
        <w:t xml:space="preserve">לא </w:t>
      </w:r>
      <w:bookmarkStart w:id="44949" w:name="_ETM_Q71_226190"/>
      <w:bookmarkEnd w:id="44949"/>
      <w:r>
        <w:rPr>
          <w:rFonts w:hint="cs"/>
          <w:rtl/>
        </w:rPr>
        <w:t xml:space="preserve">מפחדים </w:t>
      </w:r>
      <w:bookmarkStart w:id="44950" w:name="_ETM_Q71_226820"/>
      <w:bookmarkEnd w:id="44950"/>
      <w:r>
        <w:rPr>
          <w:rFonts w:hint="cs"/>
          <w:rtl/>
        </w:rPr>
        <w:t xml:space="preserve">לצאת, </w:t>
      </w:r>
      <w:bookmarkStart w:id="44951" w:name="_ETM_Q71_227629"/>
      <w:bookmarkEnd w:id="44951"/>
      <w:r>
        <w:rPr>
          <w:rFonts w:hint="cs"/>
          <w:rtl/>
        </w:rPr>
        <w:t xml:space="preserve">לא </w:t>
      </w:r>
      <w:bookmarkStart w:id="44952" w:name="_ETM_Q71_227870"/>
      <w:bookmarkEnd w:id="44952"/>
      <w:r>
        <w:rPr>
          <w:rFonts w:hint="cs"/>
          <w:rtl/>
        </w:rPr>
        <w:t xml:space="preserve">מפחדים </w:t>
      </w:r>
      <w:bookmarkStart w:id="44953" w:name="_ETM_Q71_228530"/>
      <w:bookmarkEnd w:id="44953"/>
      <w:r>
        <w:rPr>
          <w:rFonts w:hint="cs"/>
          <w:rtl/>
        </w:rPr>
        <w:t xml:space="preserve">לדבר, </w:t>
      </w:r>
      <w:bookmarkStart w:id="44954" w:name="_ETM_Q71_229100"/>
      <w:bookmarkEnd w:id="44954"/>
      <w:r>
        <w:rPr>
          <w:rFonts w:hint="cs"/>
          <w:rtl/>
        </w:rPr>
        <w:t xml:space="preserve">לא </w:t>
      </w:r>
      <w:bookmarkStart w:id="44955" w:name="_ETM_Q71_229190"/>
      <w:bookmarkEnd w:id="44955"/>
      <w:r>
        <w:rPr>
          <w:rFonts w:hint="cs"/>
          <w:rtl/>
        </w:rPr>
        <w:t xml:space="preserve">מפחדים </w:t>
      </w:r>
      <w:bookmarkStart w:id="44956" w:name="_ETM_Q71_229700"/>
      <w:bookmarkEnd w:id="44956"/>
      <w:r>
        <w:rPr>
          <w:rFonts w:hint="cs"/>
          <w:rtl/>
        </w:rPr>
        <w:t xml:space="preserve">גם </w:t>
      </w:r>
      <w:bookmarkStart w:id="44957" w:name="_ETM_Q71_229879"/>
      <w:bookmarkEnd w:id="44957"/>
      <w:r>
        <w:rPr>
          <w:rFonts w:hint="cs"/>
          <w:rtl/>
        </w:rPr>
        <w:t xml:space="preserve">לפגוע </w:t>
      </w:r>
      <w:bookmarkStart w:id="44958" w:name="_ETM_Q71_230239"/>
      <w:bookmarkEnd w:id="44958"/>
      <w:r>
        <w:rPr>
          <w:rFonts w:hint="cs"/>
          <w:rtl/>
        </w:rPr>
        <w:t xml:space="preserve">ביהודים </w:t>
      </w:r>
      <w:bookmarkStart w:id="44959" w:name="_ETM_Q71_231530"/>
      <w:bookmarkEnd w:id="44959"/>
      <w:r>
        <w:rPr>
          <w:rFonts w:hint="cs"/>
          <w:rtl/>
        </w:rPr>
        <w:t xml:space="preserve">או </w:t>
      </w:r>
      <w:bookmarkStart w:id="44960" w:name="_ETM_Q71_231890"/>
      <w:bookmarkEnd w:id="44960"/>
      <w:r>
        <w:rPr>
          <w:rFonts w:hint="cs"/>
          <w:rtl/>
        </w:rPr>
        <w:t xml:space="preserve">לברך </w:t>
      </w:r>
      <w:bookmarkStart w:id="44961" w:name="_ETM_Q71_232490"/>
      <w:bookmarkEnd w:id="44961"/>
      <w:r>
        <w:rPr>
          <w:rFonts w:hint="cs"/>
          <w:rtl/>
        </w:rPr>
        <w:t xml:space="preserve">על </w:t>
      </w:r>
      <w:bookmarkStart w:id="44962" w:name="_ETM_Q71_232640"/>
      <w:bookmarkEnd w:id="44962"/>
      <w:r>
        <w:rPr>
          <w:rFonts w:hint="cs"/>
          <w:rtl/>
        </w:rPr>
        <w:t xml:space="preserve">הרג </w:t>
      </w:r>
      <w:bookmarkStart w:id="44963" w:name="_ETM_Q71_233270"/>
      <w:bookmarkEnd w:id="44963"/>
      <w:r>
        <w:rPr>
          <w:rFonts w:hint="cs"/>
          <w:rtl/>
        </w:rPr>
        <w:t xml:space="preserve">יהודים </w:t>
      </w:r>
      <w:bookmarkStart w:id="44964" w:name="_ETM_Q71_234960"/>
      <w:bookmarkEnd w:id="44964"/>
      <w:r>
        <w:rPr>
          <w:rFonts w:hint="cs"/>
          <w:rtl/>
        </w:rPr>
        <w:t xml:space="preserve">או </w:t>
      </w:r>
      <w:bookmarkStart w:id="44965" w:name="_ETM_Q71_235710"/>
      <w:bookmarkEnd w:id="44965"/>
      <w:r>
        <w:rPr>
          <w:rFonts w:hint="cs"/>
          <w:rtl/>
        </w:rPr>
        <w:t xml:space="preserve">לחמם </w:t>
      </w:r>
      <w:bookmarkStart w:id="44966" w:name="_ETM_Q71_236400"/>
      <w:bookmarkEnd w:id="44966"/>
      <w:r>
        <w:rPr>
          <w:rFonts w:hint="cs"/>
          <w:rtl/>
        </w:rPr>
        <w:t xml:space="preserve">את </w:t>
      </w:r>
      <w:bookmarkStart w:id="44967" w:name="_ETM_Q71_236520"/>
      <w:bookmarkEnd w:id="44967"/>
      <w:r>
        <w:rPr>
          <w:rFonts w:hint="cs"/>
          <w:rtl/>
        </w:rPr>
        <w:t xml:space="preserve">הגזרות </w:t>
      </w:r>
      <w:bookmarkStart w:id="44968" w:name="_ETM_Q71_237030"/>
      <w:bookmarkEnd w:id="44968"/>
      <w:r>
        <w:rPr>
          <w:rFonts w:hint="cs"/>
          <w:rtl/>
        </w:rPr>
        <w:t xml:space="preserve">השונות </w:t>
      </w:r>
      <w:bookmarkStart w:id="44969" w:name="_ETM_Q71_237450"/>
      <w:bookmarkEnd w:id="44969"/>
      <w:r>
        <w:rPr>
          <w:rFonts w:hint="cs"/>
          <w:rtl/>
        </w:rPr>
        <w:t xml:space="preserve">ביהודה </w:t>
      </w:r>
      <w:bookmarkStart w:id="44970" w:name="_ETM_Q71_237810"/>
      <w:bookmarkEnd w:id="44970"/>
      <w:r>
        <w:rPr>
          <w:rFonts w:hint="cs"/>
          <w:rtl/>
        </w:rPr>
        <w:t>ושומרון</w:t>
      </w:r>
      <w:r w:rsidR="002F41F8">
        <w:rPr>
          <w:rFonts w:hint="cs"/>
          <w:rtl/>
        </w:rPr>
        <w:t>.</w:t>
      </w:r>
      <w:r>
        <w:rPr>
          <w:rFonts w:hint="cs"/>
          <w:rtl/>
        </w:rPr>
        <w:t xml:space="preserve"> </w:t>
      </w:r>
      <w:bookmarkStart w:id="44971" w:name="_ETM_Q71_239120"/>
      <w:bookmarkEnd w:id="44971"/>
      <w:r>
        <w:rPr>
          <w:rFonts w:hint="cs"/>
          <w:rtl/>
        </w:rPr>
        <w:t xml:space="preserve">ואנחנו </w:t>
      </w:r>
      <w:bookmarkStart w:id="44972" w:name="_ETM_Q71_239780"/>
      <w:bookmarkEnd w:id="44972"/>
      <w:r>
        <w:rPr>
          <w:rFonts w:hint="cs"/>
          <w:rtl/>
        </w:rPr>
        <w:t xml:space="preserve">כאילו </w:t>
      </w:r>
      <w:bookmarkStart w:id="44973" w:name="_ETM_Q71_240110"/>
      <w:bookmarkEnd w:id="44973"/>
      <w:r>
        <w:rPr>
          <w:rFonts w:hint="cs"/>
          <w:rtl/>
        </w:rPr>
        <w:t xml:space="preserve">ממשיכים </w:t>
      </w:r>
      <w:r>
        <w:t>–</w:t>
      </w:r>
      <w:r>
        <w:rPr>
          <w:rFonts w:hint="cs"/>
          <w:rtl/>
        </w:rPr>
        <w:t xml:space="preserve"> </w:t>
      </w:r>
      <w:bookmarkStart w:id="44974" w:name="_ETM_Q71_240680"/>
      <w:bookmarkEnd w:id="44974"/>
      <w:r>
        <w:rPr>
          <w:rFonts w:hint="cs"/>
          <w:rtl/>
        </w:rPr>
        <w:t xml:space="preserve">אנחנו </w:t>
      </w:r>
      <w:bookmarkStart w:id="44975" w:name="_ETM_Q71_241040"/>
      <w:bookmarkEnd w:id="44975"/>
      <w:r>
        <w:rPr>
          <w:rFonts w:hint="cs"/>
          <w:rtl/>
        </w:rPr>
        <w:t xml:space="preserve">כמדינת </w:t>
      </w:r>
      <w:bookmarkStart w:id="44976" w:name="_ETM_Q71_241550"/>
      <w:bookmarkEnd w:id="44976"/>
      <w:r>
        <w:rPr>
          <w:rFonts w:hint="cs"/>
          <w:rtl/>
        </w:rPr>
        <w:t xml:space="preserve">ישראל אומרים: בסדר, </w:t>
      </w:r>
      <w:bookmarkStart w:id="44977" w:name="_ETM_Q71_243170"/>
      <w:bookmarkStart w:id="44978" w:name="_ETM_Q71_243770"/>
      <w:bookmarkEnd w:id="44977"/>
      <w:bookmarkEnd w:id="44978"/>
      <w:r>
        <w:rPr>
          <w:rFonts w:hint="cs"/>
          <w:rtl/>
        </w:rPr>
        <w:t xml:space="preserve">בסבב </w:t>
      </w:r>
      <w:bookmarkStart w:id="44979" w:name="_ETM_Q71_244250"/>
      <w:bookmarkEnd w:id="44979"/>
      <w:r>
        <w:rPr>
          <w:rFonts w:hint="cs"/>
          <w:rtl/>
        </w:rPr>
        <w:t xml:space="preserve">הבא </w:t>
      </w:r>
      <w:bookmarkStart w:id="44980" w:name="_ETM_Q71_244459"/>
      <w:bookmarkEnd w:id="44980"/>
      <w:r>
        <w:rPr>
          <w:rFonts w:hint="cs"/>
          <w:rtl/>
        </w:rPr>
        <w:t xml:space="preserve">אנחנו </w:t>
      </w:r>
      <w:bookmarkStart w:id="44981" w:name="_ETM_Q71_245510"/>
      <w:bookmarkEnd w:id="44981"/>
      <w:r>
        <w:rPr>
          <w:rFonts w:hint="cs"/>
          <w:rtl/>
        </w:rPr>
        <w:t xml:space="preserve">נרסק </w:t>
      </w:r>
      <w:bookmarkStart w:id="44982" w:name="_ETM_Q71_250932"/>
      <w:bookmarkEnd w:id="44982"/>
      <w:r>
        <w:rPr>
          <w:rFonts w:hint="cs"/>
          <w:rtl/>
        </w:rPr>
        <w:t xml:space="preserve">את </w:t>
      </w:r>
      <w:bookmarkStart w:id="44983" w:name="_ETM_Q71_246380"/>
      <w:bookmarkEnd w:id="44983"/>
      <w:r>
        <w:rPr>
          <w:rFonts w:hint="cs"/>
          <w:rtl/>
        </w:rPr>
        <w:t xml:space="preserve">הג'יהאד </w:t>
      </w:r>
      <w:bookmarkStart w:id="44984" w:name="_ETM_Q71_246740"/>
      <w:bookmarkEnd w:id="44984"/>
      <w:r>
        <w:rPr>
          <w:rFonts w:hint="cs"/>
          <w:rtl/>
        </w:rPr>
        <w:t xml:space="preserve">האסלאמי, </w:t>
      </w:r>
      <w:bookmarkStart w:id="44985" w:name="_ETM_Q71_247340"/>
      <w:bookmarkEnd w:id="44985"/>
      <w:r>
        <w:rPr>
          <w:rFonts w:hint="cs"/>
          <w:rtl/>
        </w:rPr>
        <w:t xml:space="preserve">אבל </w:t>
      </w:r>
      <w:bookmarkStart w:id="44986" w:name="_ETM_Q71_248420"/>
      <w:bookmarkEnd w:id="44986"/>
      <w:r>
        <w:rPr>
          <w:rFonts w:hint="cs"/>
          <w:rtl/>
        </w:rPr>
        <w:t xml:space="preserve">לא </w:t>
      </w:r>
      <w:bookmarkStart w:id="44987" w:name="_ETM_Q71_248630"/>
      <w:bookmarkEnd w:id="44987"/>
      <w:r>
        <w:rPr>
          <w:rFonts w:hint="cs"/>
          <w:rtl/>
        </w:rPr>
        <w:t xml:space="preserve">ניגע </w:t>
      </w:r>
      <w:bookmarkStart w:id="44988" w:name="_ETM_Q71_248840"/>
      <w:bookmarkEnd w:id="44988"/>
      <w:r>
        <w:rPr>
          <w:rFonts w:hint="cs"/>
          <w:rtl/>
        </w:rPr>
        <w:t>בחמאס</w:t>
      </w:r>
      <w:bookmarkStart w:id="44989" w:name="_ETM_Q71_251013"/>
      <w:bookmarkStart w:id="44990" w:name="_ETM_Q71_251101"/>
      <w:bookmarkStart w:id="44991" w:name="_ETM_Q71_251234"/>
      <w:bookmarkStart w:id="44992" w:name="_ETM_Q71_251299"/>
      <w:bookmarkStart w:id="44993" w:name="_ETM_Q71_250179"/>
      <w:bookmarkEnd w:id="44989"/>
      <w:bookmarkEnd w:id="44990"/>
      <w:bookmarkEnd w:id="44991"/>
      <w:bookmarkEnd w:id="44992"/>
      <w:bookmarkEnd w:id="44993"/>
      <w:r>
        <w:rPr>
          <w:rFonts w:hint="cs"/>
          <w:rtl/>
        </w:rPr>
        <w:t xml:space="preserve">; אנחנו </w:t>
      </w:r>
      <w:bookmarkStart w:id="44994" w:name="_ETM_Q71_250569"/>
      <w:bookmarkEnd w:id="44994"/>
      <w:r>
        <w:rPr>
          <w:rFonts w:hint="cs"/>
          <w:rtl/>
        </w:rPr>
        <w:t xml:space="preserve">נרסק </w:t>
      </w:r>
      <w:bookmarkStart w:id="44995" w:name="_ETM_Q71_250840"/>
      <w:bookmarkStart w:id="44996" w:name="_ETM_Q71_251409"/>
      <w:bookmarkEnd w:id="44995"/>
      <w:bookmarkEnd w:id="44996"/>
      <w:r>
        <w:rPr>
          <w:rFonts w:hint="cs"/>
          <w:rtl/>
        </w:rPr>
        <w:t xml:space="preserve">את הארגונים </w:t>
      </w:r>
      <w:bookmarkStart w:id="44997" w:name="_ETM_Q71_251829"/>
      <w:bookmarkEnd w:id="44997"/>
      <w:r>
        <w:rPr>
          <w:rFonts w:hint="cs"/>
          <w:rtl/>
        </w:rPr>
        <w:t xml:space="preserve">האלה, </w:t>
      </w:r>
      <w:bookmarkStart w:id="44998" w:name="_ETM_Q71_252159"/>
      <w:bookmarkEnd w:id="44998"/>
      <w:r>
        <w:rPr>
          <w:rFonts w:hint="cs"/>
          <w:rtl/>
        </w:rPr>
        <w:t xml:space="preserve">אבל </w:t>
      </w:r>
      <w:bookmarkStart w:id="44999" w:name="_ETM_Q71_253110"/>
      <w:bookmarkEnd w:id="44999"/>
      <w:r>
        <w:rPr>
          <w:rFonts w:hint="cs"/>
          <w:rtl/>
        </w:rPr>
        <w:t xml:space="preserve">לא </w:t>
      </w:r>
      <w:bookmarkStart w:id="45000" w:name="_ETM_Q71_253259"/>
      <w:bookmarkEnd w:id="45000"/>
      <w:r>
        <w:rPr>
          <w:rFonts w:hint="cs"/>
          <w:rtl/>
        </w:rPr>
        <w:t xml:space="preserve">ניגע </w:t>
      </w:r>
      <w:bookmarkStart w:id="45001" w:name="_ETM_Q71_253530"/>
      <w:bookmarkEnd w:id="45001"/>
      <w:r>
        <w:rPr>
          <w:rFonts w:hint="cs"/>
          <w:rtl/>
        </w:rPr>
        <w:t>בחמאס.</w:t>
      </w:r>
      <w:bookmarkStart w:id="45002" w:name="_ETM_Q71_256447"/>
      <w:bookmarkStart w:id="45003" w:name="_ETM_Q71_256538"/>
      <w:bookmarkStart w:id="45004" w:name="_ETM_Q71_256669"/>
      <w:bookmarkStart w:id="45005" w:name="_ETM_Q71_256746"/>
      <w:bookmarkStart w:id="45006" w:name="_ETM_Q71_254650"/>
      <w:bookmarkStart w:id="45007" w:name="_ETM_Q71_254920"/>
      <w:bookmarkEnd w:id="45002"/>
      <w:bookmarkEnd w:id="45003"/>
      <w:bookmarkEnd w:id="45004"/>
      <w:bookmarkEnd w:id="45005"/>
      <w:bookmarkEnd w:id="45006"/>
      <w:bookmarkEnd w:id="45007"/>
      <w:r>
        <w:rPr>
          <w:rFonts w:hint="cs"/>
          <w:rtl/>
        </w:rPr>
        <w:t xml:space="preserve"> המשפט </w:t>
      </w:r>
      <w:bookmarkStart w:id="45008" w:name="_ETM_Q71_255459"/>
      <w:bookmarkEnd w:id="45008"/>
      <w:r>
        <w:rPr>
          <w:rFonts w:hint="cs"/>
          <w:rtl/>
        </w:rPr>
        <w:t>הזה</w:t>
      </w:r>
      <w:bookmarkStart w:id="45009" w:name="_ETM_Q71_255640"/>
      <w:bookmarkEnd w:id="45009"/>
      <w:r>
        <w:rPr>
          <w:rFonts w:hint="cs"/>
          <w:rtl/>
        </w:rPr>
        <w:t xml:space="preserve">, לא </w:t>
      </w:r>
      <w:bookmarkStart w:id="45010" w:name="_ETM_Q71_255760"/>
      <w:bookmarkEnd w:id="45010"/>
      <w:r>
        <w:rPr>
          <w:rFonts w:hint="cs"/>
          <w:rtl/>
        </w:rPr>
        <w:t xml:space="preserve">ניגע </w:t>
      </w:r>
      <w:bookmarkStart w:id="45011" w:name="_ETM_Q71_256030"/>
      <w:bookmarkEnd w:id="45011"/>
      <w:r>
        <w:rPr>
          <w:rFonts w:hint="cs"/>
          <w:rtl/>
        </w:rPr>
        <w:t xml:space="preserve">בחמאס, </w:t>
      </w:r>
      <w:bookmarkStart w:id="45012" w:name="_ETM_Q71_256750"/>
      <w:bookmarkStart w:id="45013" w:name="_ETM_Q71_256900"/>
      <w:bookmarkEnd w:id="45012"/>
      <w:bookmarkEnd w:id="45013"/>
      <w:r>
        <w:rPr>
          <w:rFonts w:hint="cs"/>
          <w:rtl/>
        </w:rPr>
        <w:t xml:space="preserve">כמובן </w:t>
      </w:r>
      <w:bookmarkStart w:id="45014" w:name="_ETM_Q71_257229"/>
      <w:bookmarkEnd w:id="45014"/>
      <w:r>
        <w:rPr>
          <w:rFonts w:hint="cs"/>
          <w:rtl/>
        </w:rPr>
        <w:t xml:space="preserve">לא </w:t>
      </w:r>
      <w:bookmarkStart w:id="45015" w:name="_ETM_Q71_257380"/>
      <w:bookmarkEnd w:id="45015"/>
      <w:r>
        <w:rPr>
          <w:rFonts w:hint="cs"/>
          <w:rtl/>
        </w:rPr>
        <w:t xml:space="preserve">נאמר </w:t>
      </w:r>
      <w:bookmarkStart w:id="45016" w:name="_ETM_Q71_257920"/>
      <w:bookmarkEnd w:id="45016"/>
      <w:r>
        <w:rPr>
          <w:rFonts w:hint="cs"/>
          <w:rtl/>
        </w:rPr>
        <w:t xml:space="preserve">על ידי </w:t>
      </w:r>
      <w:bookmarkStart w:id="45017" w:name="_ETM_Q71_258250"/>
      <w:bookmarkEnd w:id="45017"/>
      <w:r>
        <w:rPr>
          <w:rFonts w:hint="cs"/>
          <w:rtl/>
        </w:rPr>
        <w:t xml:space="preserve">שרי </w:t>
      </w:r>
      <w:bookmarkStart w:id="45018" w:name="_ETM_Q71_258549"/>
      <w:bookmarkEnd w:id="45018"/>
      <w:r>
        <w:rPr>
          <w:rFonts w:hint="cs"/>
          <w:rtl/>
        </w:rPr>
        <w:t xml:space="preserve">ממשלה, </w:t>
      </w:r>
      <w:bookmarkStart w:id="45019" w:name="_ETM_Q71_259119"/>
      <w:bookmarkEnd w:id="45019"/>
      <w:r>
        <w:rPr>
          <w:rFonts w:hint="cs"/>
          <w:rtl/>
        </w:rPr>
        <w:t xml:space="preserve">כן? </w:t>
      </w:r>
      <w:bookmarkStart w:id="45020" w:name="_ETM_Q71_260620"/>
      <w:bookmarkEnd w:id="45020"/>
      <w:r>
        <w:rPr>
          <w:rFonts w:hint="cs"/>
          <w:rtl/>
        </w:rPr>
        <w:t xml:space="preserve">אבל </w:t>
      </w:r>
      <w:bookmarkStart w:id="45021" w:name="_ETM_Q71_260920"/>
      <w:bookmarkEnd w:id="45021"/>
      <w:r>
        <w:rPr>
          <w:rFonts w:hint="cs"/>
          <w:rtl/>
        </w:rPr>
        <w:t xml:space="preserve">זה </w:t>
      </w:r>
      <w:bookmarkStart w:id="45022" w:name="_ETM_Q71_261100"/>
      <w:bookmarkEnd w:id="45022"/>
      <w:r>
        <w:rPr>
          <w:rFonts w:hint="cs"/>
          <w:rtl/>
        </w:rPr>
        <w:t xml:space="preserve">מה </w:t>
      </w:r>
      <w:bookmarkStart w:id="45023" w:name="_ETM_Q71_261250"/>
      <w:bookmarkEnd w:id="45023"/>
      <w:r>
        <w:rPr>
          <w:rFonts w:hint="cs"/>
          <w:rtl/>
        </w:rPr>
        <w:t xml:space="preserve">שהם </w:t>
      </w:r>
      <w:bookmarkStart w:id="45024" w:name="_ETM_Q71_261430"/>
      <w:bookmarkEnd w:id="45024"/>
      <w:r>
        <w:rPr>
          <w:rFonts w:hint="cs"/>
          <w:rtl/>
        </w:rPr>
        <w:t>מבינים</w:t>
      </w:r>
      <w:r w:rsidR="002F41F8">
        <w:rPr>
          <w:rFonts w:hint="cs"/>
          <w:rtl/>
        </w:rPr>
        <w:t>,</w:t>
      </w:r>
      <w:r>
        <w:rPr>
          <w:rFonts w:hint="cs"/>
          <w:rtl/>
        </w:rPr>
        <w:t xml:space="preserve"> </w:t>
      </w:r>
      <w:bookmarkStart w:id="45025" w:name="_ETM_Q71_261790"/>
      <w:bookmarkEnd w:id="45025"/>
      <w:r>
        <w:rPr>
          <w:rFonts w:hint="cs"/>
          <w:rtl/>
        </w:rPr>
        <w:t xml:space="preserve">כולם, </w:t>
      </w:r>
      <w:bookmarkStart w:id="45026" w:name="_ETM_Q71_262720"/>
      <w:bookmarkEnd w:id="45026"/>
      <w:r>
        <w:rPr>
          <w:rFonts w:hint="cs"/>
          <w:rtl/>
        </w:rPr>
        <w:t xml:space="preserve">כולל </w:t>
      </w:r>
      <w:bookmarkStart w:id="45027" w:name="_ETM_Q71_263080"/>
      <w:bookmarkEnd w:id="45027"/>
      <w:r>
        <w:rPr>
          <w:rFonts w:hint="cs"/>
          <w:rtl/>
        </w:rPr>
        <w:t>החמאס.</w:t>
      </w:r>
    </w:p>
    <w:p w:rsidR="004824FD" w:rsidRDefault="004824FD" w:rsidP="004824FD">
      <w:pPr>
        <w:rPr>
          <w:rtl/>
        </w:rPr>
      </w:pPr>
      <w:bookmarkStart w:id="45028" w:name="_ETM_Q71_268425"/>
      <w:bookmarkStart w:id="45029" w:name="_ETM_Q71_268495"/>
      <w:bookmarkEnd w:id="45028"/>
      <w:bookmarkEnd w:id="45029"/>
    </w:p>
    <w:p w:rsidR="004824FD" w:rsidRDefault="004824FD" w:rsidP="002F41F8">
      <w:pPr>
        <w:rPr>
          <w:rtl/>
        </w:rPr>
      </w:pPr>
      <w:bookmarkStart w:id="45030" w:name="_ETM_Q71_268633"/>
      <w:bookmarkStart w:id="45031" w:name="_ETM_Q71_268717"/>
      <w:bookmarkStart w:id="45032" w:name="_ETM_Q71_264759"/>
      <w:bookmarkEnd w:id="45030"/>
      <w:bookmarkEnd w:id="45031"/>
      <w:bookmarkEnd w:id="45032"/>
      <w:r>
        <w:rPr>
          <w:rFonts w:hint="cs"/>
          <w:rtl/>
        </w:rPr>
        <w:t xml:space="preserve">אז </w:t>
      </w:r>
      <w:bookmarkStart w:id="45033" w:name="_ETM_Q71_264939"/>
      <w:bookmarkEnd w:id="45033"/>
      <w:r>
        <w:rPr>
          <w:rFonts w:hint="cs"/>
          <w:rtl/>
        </w:rPr>
        <w:t xml:space="preserve">אני </w:t>
      </w:r>
      <w:bookmarkStart w:id="45034" w:name="_ETM_Q71_265090"/>
      <w:bookmarkEnd w:id="45034"/>
      <w:r>
        <w:rPr>
          <w:rFonts w:hint="cs"/>
          <w:rtl/>
        </w:rPr>
        <w:t xml:space="preserve">חושב </w:t>
      </w:r>
      <w:bookmarkStart w:id="45035" w:name="_ETM_Q71_265689"/>
      <w:bookmarkStart w:id="45036" w:name="_ETM_Q71_266290"/>
      <w:bookmarkEnd w:id="45035"/>
      <w:bookmarkEnd w:id="45036"/>
      <w:r>
        <w:rPr>
          <w:rFonts w:hint="cs"/>
          <w:rtl/>
        </w:rPr>
        <w:t xml:space="preserve">– </w:t>
      </w:r>
      <w:bookmarkStart w:id="45037" w:name="_ETM_Q71_269249"/>
      <w:bookmarkEnd w:id="45037"/>
      <w:r>
        <w:rPr>
          <w:rFonts w:hint="cs"/>
          <w:rtl/>
        </w:rPr>
        <w:t xml:space="preserve">ואני </w:t>
      </w:r>
      <w:bookmarkStart w:id="45038" w:name="_ETM_Q71_269670"/>
      <w:bookmarkEnd w:id="45038"/>
      <w:r>
        <w:rPr>
          <w:rFonts w:hint="cs"/>
          <w:rtl/>
        </w:rPr>
        <w:t xml:space="preserve">אומר </w:t>
      </w:r>
      <w:bookmarkStart w:id="45039" w:name="_ETM_Q71_269849"/>
      <w:bookmarkEnd w:id="45039"/>
      <w:r>
        <w:rPr>
          <w:rFonts w:hint="cs"/>
          <w:rtl/>
        </w:rPr>
        <w:t xml:space="preserve">את </w:t>
      </w:r>
      <w:bookmarkStart w:id="45040" w:name="_ETM_Q71_269939"/>
      <w:bookmarkEnd w:id="45040"/>
      <w:r>
        <w:rPr>
          <w:rFonts w:hint="cs"/>
          <w:rtl/>
        </w:rPr>
        <w:t xml:space="preserve">זה </w:t>
      </w:r>
      <w:bookmarkStart w:id="45041" w:name="_ETM_Q71_270029"/>
      <w:bookmarkEnd w:id="45041"/>
      <w:r>
        <w:rPr>
          <w:rFonts w:hint="cs"/>
          <w:rtl/>
        </w:rPr>
        <w:t xml:space="preserve">בצער, </w:t>
      </w:r>
      <w:bookmarkStart w:id="45042" w:name="_ETM_Q71_270509"/>
      <w:bookmarkEnd w:id="45042"/>
      <w:r>
        <w:rPr>
          <w:rFonts w:hint="cs"/>
          <w:rtl/>
        </w:rPr>
        <w:t xml:space="preserve">אדוני </w:t>
      </w:r>
      <w:bookmarkStart w:id="45043" w:name="_ETM_Q71_270749"/>
      <w:bookmarkEnd w:id="45043"/>
      <w:r>
        <w:rPr>
          <w:rFonts w:hint="cs"/>
          <w:rtl/>
        </w:rPr>
        <w:t xml:space="preserve">היושב-ראש – </w:t>
      </w:r>
      <w:bookmarkStart w:id="45044" w:name="_ETM_Q71_272399"/>
      <w:bookmarkEnd w:id="45044"/>
      <w:r>
        <w:rPr>
          <w:rFonts w:hint="cs"/>
          <w:rtl/>
        </w:rPr>
        <w:t xml:space="preserve">מכונת </w:t>
      </w:r>
      <w:bookmarkStart w:id="45045" w:name="_ETM_Q71_273090"/>
      <w:bookmarkEnd w:id="45045"/>
      <w:r>
        <w:rPr>
          <w:rFonts w:hint="cs"/>
          <w:rtl/>
        </w:rPr>
        <w:t xml:space="preserve">הרעל </w:t>
      </w:r>
      <w:bookmarkStart w:id="45046" w:name="_ETM_Q71_274500"/>
      <w:bookmarkEnd w:id="45046"/>
      <w:r>
        <w:rPr>
          <w:rFonts w:hint="cs"/>
          <w:rtl/>
        </w:rPr>
        <w:t xml:space="preserve">שעובדת </w:t>
      </w:r>
      <w:bookmarkStart w:id="45047" w:name="_ETM_Q71_275250"/>
      <w:bookmarkEnd w:id="45047"/>
      <w:r>
        <w:rPr>
          <w:rFonts w:hint="cs"/>
          <w:rtl/>
        </w:rPr>
        <w:t xml:space="preserve">במקרה </w:t>
      </w:r>
      <w:bookmarkStart w:id="45048" w:name="_ETM_Q71_275760"/>
      <w:bookmarkEnd w:id="45048"/>
      <w:r>
        <w:rPr>
          <w:rFonts w:hint="cs"/>
          <w:rtl/>
        </w:rPr>
        <w:t xml:space="preserve">הזה </w:t>
      </w:r>
      <w:bookmarkStart w:id="45049" w:name="_ETM_Q71_276060"/>
      <w:bookmarkEnd w:id="45049"/>
      <w:r>
        <w:rPr>
          <w:rFonts w:hint="cs"/>
          <w:rtl/>
        </w:rPr>
        <w:t xml:space="preserve">אפילו </w:t>
      </w:r>
      <w:bookmarkStart w:id="45050" w:name="_ETM_Q71_276450"/>
      <w:bookmarkEnd w:id="45050"/>
      <w:r>
        <w:rPr>
          <w:rFonts w:hint="cs"/>
          <w:rtl/>
        </w:rPr>
        <w:t xml:space="preserve">לא </w:t>
      </w:r>
      <w:bookmarkStart w:id="45051" w:name="_ETM_Q71_276569"/>
      <w:bookmarkEnd w:id="45051"/>
      <w:r>
        <w:rPr>
          <w:rFonts w:hint="cs"/>
          <w:rtl/>
        </w:rPr>
        <w:t xml:space="preserve">נותנת </w:t>
      </w:r>
      <w:bookmarkStart w:id="45052" w:name="_ETM_Q71_277080"/>
      <w:bookmarkEnd w:id="45052"/>
      <w:r>
        <w:rPr>
          <w:rFonts w:hint="cs"/>
          <w:rtl/>
        </w:rPr>
        <w:t xml:space="preserve">לקיים </w:t>
      </w:r>
      <w:bookmarkStart w:id="45053" w:name="_ETM_Q71_277619"/>
      <w:bookmarkEnd w:id="45053"/>
      <w:r>
        <w:rPr>
          <w:rFonts w:hint="cs"/>
          <w:rtl/>
        </w:rPr>
        <w:t xml:space="preserve">את </w:t>
      </w:r>
      <w:bookmarkStart w:id="45054" w:name="_ETM_Q71_277770"/>
      <w:bookmarkEnd w:id="45054"/>
      <w:r>
        <w:rPr>
          <w:rFonts w:hint="cs"/>
          <w:rtl/>
        </w:rPr>
        <w:t xml:space="preserve">הדיון. </w:t>
      </w:r>
      <w:bookmarkStart w:id="45055" w:name="_ETM_Q71_279020"/>
      <w:bookmarkEnd w:id="45055"/>
      <w:r>
        <w:rPr>
          <w:rFonts w:hint="cs"/>
          <w:rtl/>
        </w:rPr>
        <w:t xml:space="preserve">כשאתה </w:t>
      </w:r>
      <w:bookmarkStart w:id="45056" w:name="_ETM_Q71_279590"/>
      <w:bookmarkEnd w:id="45056"/>
      <w:r>
        <w:rPr>
          <w:rFonts w:hint="cs"/>
          <w:rtl/>
        </w:rPr>
        <w:t xml:space="preserve">מתחיל </w:t>
      </w:r>
      <w:bookmarkStart w:id="45057" w:name="_ETM_Q71_280550"/>
      <w:bookmarkEnd w:id="45057"/>
      <w:r>
        <w:rPr>
          <w:rFonts w:hint="cs"/>
          <w:rtl/>
        </w:rPr>
        <w:t xml:space="preserve">לשאול </w:t>
      </w:r>
      <w:bookmarkStart w:id="45058" w:name="_ETM_Q71_281030"/>
      <w:bookmarkEnd w:id="45058"/>
      <w:r>
        <w:rPr>
          <w:rFonts w:hint="cs"/>
          <w:rtl/>
        </w:rPr>
        <w:t xml:space="preserve">שאלות </w:t>
      </w:r>
      <w:r>
        <w:t>–</w:t>
      </w:r>
      <w:r>
        <w:rPr>
          <w:rFonts w:hint="cs"/>
          <w:rtl/>
        </w:rPr>
        <w:t xml:space="preserve"> </w:t>
      </w:r>
      <w:bookmarkStart w:id="45059" w:name="_ETM_Q71_282420"/>
      <w:bookmarkEnd w:id="45059"/>
      <w:r>
        <w:rPr>
          <w:rFonts w:hint="cs"/>
          <w:rtl/>
        </w:rPr>
        <w:t xml:space="preserve">אני </w:t>
      </w:r>
      <w:bookmarkStart w:id="45060" w:name="_ETM_Q71_282689"/>
      <w:bookmarkEnd w:id="45060"/>
      <w:r>
        <w:rPr>
          <w:rFonts w:hint="cs"/>
          <w:rtl/>
        </w:rPr>
        <w:t xml:space="preserve">לא </w:t>
      </w:r>
      <w:bookmarkStart w:id="45061" w:name="_ETM_Q71_282780"/>
      <w:bookmarkEnd w:id="45061"/>
      <w:r>
        <w:rPr>
          <w:rFonts w:hint="cs"/>
          <w:rtl/>
        </w:rPr>
        <w:t xml:space="preserve">מדבר </w:t>
      </w:r>
      <w:bookmarkStart w:id="45062" w:name="_ETM_Q71_283079"/>
      <w:bookmarkEnd w:id="45062"/>
      <w:r>
        <w:rPr>
          <w:rFonts w:hint="cs"/>
          <w:rtl/>
        </w:rPr>
        <w:t xml:space="preserve">רק </w:t>
      </w:r>
      <w:bookmarkStart w:id="45063" w:name="_ETM_Q71_283229"/>
      <w:bookmarkEnd w:id="45063"/>
      <w:r>
        <w:rPr>
          <w:rFonts w:hint="cs"/>
          <w:rtl/>
        </w:rPr>
        <w:t xml:space="preserve">על </w:t>
      </w:r>
      <w:bookmarkStart w:id="45064" w:name="_ETM_Q71_283319"/>
      <w:bookmarkEnd w:id="45064"/>
      <w:r>
        <w:rPr>
          <w:rFonts w:hint="cs"/>
          <w:rtl/>
        </w:rPr>
        <w:t xml:space="preserve">חברי </w:t>
      </w:r>
      <w:bookmarkStart w:id="45065" w:name="_ETM_Q71_283649"/>
      <w:bookmarkEnd w:id="45065"/>
      <w:r>
        <w:rPr>
          <w:rFonts w:hint="cs"/>
          <w:rtl/>
        </w:rPr>
        <w:t xml:space="preserve">כנסת, </w:t>
      </w:r>
      <w:bookmarkStart w:id="45066" w:name="_ETM_Q71_284040"/>
      <w:bookmarkStart w:id="45067" w:name="_ETM_Q71_284189"/>
      <w:bookmarkEnd w:id="45066"/>
      <w:bookmarkEnd w:id="45067"/>
      <w:r>
        <w:rPr>
          <w:rFonts w:hint="cs"/>
          <w:rtl/>
        </w:rPr>
        <w:t xml:space="preserve">יש </w:t>
      </w:r>
      <w:bookmarkStart w:id="45068" w:name="_ETM_Q71_284340"/>
      <w:bookmarkEnd w:id="45068"/>
      <w:r>
        <w:rPr>
          <w:rFonts w:hint="cs"/>
          <w:rtl/>
        </w:rPr>
        <w:t xml:space="preserve">גם לא </w:t>
      </w:r>
      <w:bookmarkStart w:id="45069" w:name="_ETM_Q71_284459"/>
      <w:bookmarkEnd w:id="45069"/>
      <w:r>
        <w:rPr>
          <w:rFonts w:hint="cs"/>
          <w:rtl/>
        </w:rPr>
        <w:t xml:space="preserve">מעט </w:t>
      </w:r>
      <w:bookmarkStart w:id="45070" w:name="_ETM_Q71_284700"/>
      <w:bookmarkEnd w:id="45070"/>
      <w:r>
        <w:rPr>
          <w:rFonts w:hint="cs"/>
          <w:rtl/>
        </w:rPr>
        <w:t xml:space="preserve">אנשים </w:t>
      </w:r>
      <w:bookmarkStart w:id="45071" w:name="_ETM_Q71_285090"/>
      <w:bookmarkEnd w:id="45071"/>
      <w:r>
        <w:rPr>
          <w:rFonts w:hint="cs"/>
          <w:rtl/>
        </w:rPr>
        <w:t xml:space="preserve">ואזרחים </w:t>
      </w:r>
      <w:bookmarkStart w:id="45072" w:name="_ETM_Q71_285600"/>
      <w:bookmarkEnd w:id="45072"/>
      <w:r>
        <w:rPr>
          <w:rFonts w:hint="cs"/>
          <w:rtl/>
        </w:rPr>
        <w:t xml:space="preserve">שרוצים </w:t>
      </w:r>
      <w:bookmarkStart w:id="45073" w:name="_ETM_Q71_286409"/>
      <w:bookmarkEnd w:id="45073"/>
      <w:r>
        <w:rPr>
          <w:rFonts w:hint="cs"/>
          <w:rtl/>
        </w:rPr>
        <w:t xml:space="preserve">לשאול </w:t>
      </w:r>
      <w:bookmarkStart w:id="45074" w:name="_ETM_Q71_286680"/>
      <w:bookmarkEnd w:id="45074"/>
      <w:r>
        <w:rPr>
          <w:rFonts w:hint="cs"/>
          <w:rtl/>
        </w:rPr>
        <w:t xml:space="preserve">את </w:t>
      </w:r>
      <w:bookmarkStart w:id="45075" w:name="_ETM_Q71_286770"/>
      <w:bookmarkEnd w:id="45075"/>
      <w:r>
        <w:rPr>
          <w:rFonts w:hint="cs"/>
          <w:rtl/>
        </w:rPr>
        <w:t xml:space="preserve">השאלות </w:t>
      </w:r>
      <w:bookmarkStart w:id="45076" w:name="_ETM_Q71_287189"/>
      <w:bookmarkEnd w:id="45076"/>
      <w:r>
        <w:rPr>
          <w:rFonts w:hint="cs"/>
          <w:rtl/>
        </w:rPr>
        <w:t>האלה</w:t>
      </w:r>
      <w:r w:rsidR="002F41F8">
        <w:rPr>
          <w:rFonts w:hint="cs"/>
          <w:rtl/>
        </w:rPr>
        <w:t>,</w:t>
      </w:r>
      <w:r>
        <w:rPr>
          <w:rFonts w:hint="cs"/>
          <w:rtl/>
        </w:rPr>
        <w:t xml:space="preserve"> </w:t>
      </w:r>
      <w:bookmarkStart w:id="45077" w:name="_ETM_Q71_287430"/>
      <w:bookmarkEnd w:id="45077"/>
      <w:r>
        <w:rPr>
          <w:rFonts w:hint="cs"/>
          <w:rtl/>
        </w:rPr>
        <w:t xml:space="preserve">וגם </w:t>
      </w:r>
      <w:bookmarkStart w:id="45078" w:name="_ETM_Q71_287790"/>
      <w:bookmarkEnd w:id="45078"/>
      <w:r>
        <w:rPr>
          <w:rFonts w:hint="cs"/>
          <w:rtl/>
        </w:rPr>
        <w:t xml:space="preserve">כותבים </w:t>
      </w:r>
      <w:bookmarkStart w:id="45079" w:name="_ETM_Q71_288149"/>
      <w:bookmarkEnd w:id="45079"/>
      <w:r>
        <w:rPr>
          <w:rFonts w:hint="cs"/>
          <w:rtl/>
        </w:rPr>
        <w:t>ברשתות</w:t>
      </w:r>
      <w:r w:rsidR="002F41F8">
        <w:rPr>
          <w:rFonts w:hint="cs"/>
          <w:rtl/>
        </w:rPr>
        <w:t>,</w:t>
      </w:r>
      <w:r>
        <w:rPr>
          <w:rFonts w:hint="cs"/>
          <w:rtl/>
        </w:rPr>
        <w:t xml:space="preserve"> </w:t>
      </w:r>
      <w:bookmarkStart w:id="45080" w:name="_ETM_Q71_288869"/>
      <w:bookmarkStart w:id="45081" w:name="_ETM_Q71_289439"/>
      <w:bookmarkEnd w:id="45080"/>
      <w:bookmarkEnd w:id="45081"/>
      <w:r>
        <w:rPr>
          <w:rFonts w:hint="cs"/>
          <w:rtl/>
        </w:rPr>
        <w:t xml:space="preserve">שואלים </w:t>
      </w:r>
      <w:bookmarkStart w:id="45082" w:name="_ETM_Q71_289829"/>
      <w:bookmarkEnd w:id="45082"/>
      <w:r>
        <w:rPr>
          <w:rFonts w:hint="cs"/>
          <w:rtl/>
        </w:rPr>
        <w:t xml:space="preserve">כל </w:t>
      </w:r>
      <w:bookmarkStart w:id="45083" w:name="_ETM_Q71_290009"/>
      <w:bookmarkEnd w:id="45083"/>
      <w:r>
        <w:rPr>
          <w:rFonts w:hint="cs"/>
          <w:rtl/>
        </w:rPr>
        <w:t xml:space="preserve">מיני </w:t>
      </w:r>
      <w:bookmarkStart w:id="45084" w:name="_ETM_Q71_291060"/>
      <w:bookmarkEnd w:id="45084"/>
      <w:r>
        <w:rPr>
          <w:rFonts w:hint="cs"/>
          <w:rtl/>
        </w:rPr>
        <w:t xml:space="preserve">שאלות </w:t>
      </w:r>
      <w:bookmarkStart w:id="45085" w:name="_ETM_Q71_291720"/>
      <w:bookmarkEnd w:id="45085"/>
      <w:r>
        <w:rPr>
          <w:rFonts w:hint="cs"/>
          <w:rtl/>
        </w:rPr>
        <w:t xml:space="preserve">– ישר </w:t>
      </w:r>
      <w:bookmarkStart w:id="45086" w:name="_ETM_Q71_292680"/>
      <w:bookmarkEnd w:id="45086"/>
      <w:r>
        <w:rPr>
          <w:rFonts w:hint="cs"/>
          <w:rtl/>
        </w:rPr>
        <w:t xml:space="preserve">הצבא </w:t>
      </w:r>
      <w:bookmarkStart w:id="45087" w:name="_ETM_Q71_293430"/>
      <w:bookmarkEnd w:id="45087"/>
      <w:r>
        <w:rPr>
          <w:rFonts w:hint="cs"/>
          <w:rtl/>
        </w:rPr>
        <w:t xml:space="preserve">של </w:t>
      </w:r>
      <w:bookmarkStart w:id="45088" w:name="_ETM_Q71_293670"/>
      <w:bookmarkEnd w:id="45088"/>
      <w:r>
        <w:rPr>
          <w:rFonts w:hint="cs"/>
          <w:rtl/>
        </w:rPr>
        <w:t xml:space="preserve">הבוטים </w:t>
      </w:r>
      <w:bookmarkStart w:id="45089" w:name="_ETM_Q71_294210"/>
      <w:bookmarkEnd w:id="45089"/>
      <w:r>
        <w:rPr>
          <w:rFonts w:hint="cs"/>
          <w:rtl/>
        </w:rPr>
        <w:t xml:space="preserve">והטרולים </w:t>
      </w:r>
      <w:bookmarkStart w:id="45090" w:name="_ETM_Q71_295999"/>
      <w:bookmarkEnd w:id="45090"/>
      <w:r>
        <w:rPr>
          <w:rFonts w:hint="cs"/>
          <w:rtl/>
        </w:rPr>
        <w:t xml:space="preserve">קופץ </w:t>
      </w:r>
      <w:bookmarkStart w:id="45091" w:name="_ETM_Q71_297020"/>
      <w:bookmarkEnd w:id="45091"/>
      <w:r>
        <w:rPr>
          <w:rFonts w:hint="cs"/>
          <w:rtl/>
        </w:rPr>
        <w:t xml:space="preserve">על </w:t>
      </w:r>
      <w:bookmarkStart w:id="45092" w:name="_ETM_Q71_297229"/>
      <w:bookmarkEnd w:id="45092"/>
      <w:r>
        <w:rPr>
          <w:rFonts w:hint="cs"/>
          <w:rtl/>
        </w:rPr>
        <w:t xml:space="preserve">אותם </w:t>
      </w:r>
      <w:bookmarkStart w:id="45093" w:name="_ETM_Q71_297529"/>
      <w:bookmarkEnd w:id="45093"/>
      <w:r>
        <w:rPr>
          <w:rFonts w:hint="cs"/>
          <w:rtl/>
        </w:rPr>
        <w:t xml:space="preserve">אנשים, </w:t>
      </w:r>
      <w:bookmarkStart w:id="45094" w:name="_ETM_Q71_298039"/>
      <w:bookmarkEnd w:id="45094"/>
      <w:r>
        <w:rPr>
          <w:rFonts w:hint="cs"/>
          <w:rtl/>
        </w:rPr>
        <w:t xml:space="preserve">ומתחילים </w:t>
      </w:r>
      <w:bookmarkStart w:id="45095" w:name="_ETM_Q71_298459"/>
      <w:bookmarkEnd w:id="45095"/>
      <w:r>
        <w:rPr>
          <w:rFonts w:hint="cs"/>
          <w:rtl/>
        </w:rPr>
        <w:t xml:space="preserve">להזכיר </w:t>
      </w:r>
      <w:bookmarkStart w:id="45096" w:name="_ETM_Q71_300049"/>
      <w:bookmarkEnd w:id="45096"/>
      <w:r>
        <w:rPr>
          <w:rFonts w:hint="cs"/>
          <w:rtl/>
        </w:rPr>
        <w:t xml:space="preserve">כל </w:t>
      </w:r>
      <w:bookmarkStart w:id="45097" w:name="_ETM_Q71_300229"/>
      <w:bookmarkEnd w:id="45097"/>
      <w:r>
        <w:rPr>
          <w:rFonts w:hint="cs"/>
          <w:rtl/>
        </w:rPr>
        <w:t xml:space="preserve">מיני </w:t>
      </w:r>
      <w:bookmarkStart w:id="45098" w:name="_ETM_Q71_300409"/>
      <w:bookmarkEnd w:id="45098"/>
      <w:r>
        <w:rPr>
          <w:rFonts w:hint="cs"/>
          <w:rtl/>
        </w:rPr>
        <w:t xml:space="preserve">דברים: </w:t>
      </w:r>
      <w:bookmarkStart w:id="45099" w:name="_ETM_Q71_301420"/>
      <w:bookmarkEnd w:id="45099"/>
      <w:r w:rsidR="002F41F8">
        <w:rPr>
          <w:rFonts w:hint="cs"/>
          <w:rtl/>
        </w:rPr>
        <w:t xml:space="preserve">אה, </w:t>
      </w:r>
      <w:r>
        <w:rPr>
          <w:rFonts w:hint="cs"/>
          <w:rtl/>
        </w:rPr>
        <w:t xml:space="preserve">אתם </w:t>
      </w:r>
      <w:bookmarkStart w:id="45100" w:name="_ETM_Q71_302350"/>
      <w:bookmarkEnd w:id="45100"/>
      <w:r>
        <w:rPr>
          <w:rFonts w:hint="cs"/>
          <w:rtl/>
        </w:rPr>
        <w:t xml:space="preserve">הייתם, </w:t>
      </w:r>
      <w:bookmarkStart w:id="45101" w:name="_ETM_Q71_302950"/>
      <w:bookmarkEnd w:id="45101"/>
      <w:r>
        <w:rPr>
          <w:rFonts w:hint="cs"/>
          <w:rtl/>
        </w:rPr>
        <w:t xml:space="preserve">לא </w:t>
      </w:r>
      <w:bookmarkStart w:id="45102" w:name="_ETM_Q71_303070"/>
      <w:bookmarkEnd w:id="45102"/>
      <w:r>
        <w:rPr>
          <w:rFonts w:hint="cs"/>
          <w:rtl/>
        </w:rPr>
        <w:t xml:space="preserve">חיסלתם, </w:t>
      </w:r>
      <w:bookmarkStart w:id="45103" w:name="_ETM_Q71_304030"/>
      <w:bookmarkEnd w:id="45103"/>
      <w:r w:rsidR="002F41F8">
        <w:rPr>
          <w:rFonts w:hint="cs"/>
          <w:rtl/>
        </w:rPr>
        <w:t xml:space="preserve">אה, </w:t>
      </w:r>
      <w:r>
        <w:rPr>
          <w:rFonts w:hint="cs"/>
          <w:rtl/>
        </w:rPr>
        <w:t xml:space="preserve">היו </w:t>
      </w:r>
      <w:bookmarkStart w:id="45104" w:name="_ETM_Q71_304630"/>
      <w:bookmarkEnd w:id="45104"/>
      <w:r>
        <w:rPr>
          <w:rFonts w:hint="cs"/>
          <w:rtl/>
        </w:rPr>
        <w:t xml:space="preserve">לכם </w:t>
      </w:r>
      <w:bookmarkStart w:id="45105" w:name="_ETM_Q71_304900"/>
      <w:bookmarkEnd w:id="45105"/>
      <w:r>
        <w:rPr>
          <w:rFonts w:hint="cs"/>
          <w:rtl/>
        </w:rPr>
        <w:t xml:space="preserve">48 </w:t>
      </w:r>
      <w:bookmarkStart w:id="45106" w:name="_ETM_Q71_305500"/>
      <w:bookmarkEnd w:id="45106"/>
      <w:r>
        <w:rPr>
          <w:rFonts w:hint="cs"/>
          <w:rtl/>
        </w:rPr>
        <w:t xml:space="preserve">שעות, </w:t>
      </w:r>
      <w:bookmarkStart w:id="45107" w:name="_ETM_Q71_306610"/>
      <w:bookmarkEnd w:id="45107"/>
      <w:r>
        <w:rPr>
          <w:rFonts w:hint="cs"/>
          <w:rtl/>
        </w:rPr>
        <w:t xml:space="preserve">איפה </w:t>
      </w:r>
      <w:bookmarkStart w:id="45108" w:name="_ETM_Q71_307000"/>
      <w:bookmarkEnd w:id="45108"/>
      <w:r>
        <w:rPr>
          <w:rFonts w:hint="cs"/>
          <w:rtl/>
        </w:rPr>
        <w:t xml:space="preserve">אתם </w:t>
      </w:r>
      <w:bookmarkStart w:id="45109" w:name="_ETM_Q71_307330"/>
      <w:bookmarkEnd w:id="45109"/>
      <w:r>
        <w:rPr>
          <w:rFonts w:hint="cs"/>
          <w:rtl/>
        </w:rPr>
        <w:t xml:space="preserve">הייתם? </w:t>
      </w:r>
      <w:bookmarkStart w:id="45110" w:name="_ETM_Q71_307720"/>
      <w:bookmarkEnd w:id="45110"/>
      <w:r>
        <w:rPr>
          <w:rFonts w:hint="cs"/>
          <w:rtl/>
        </w:rPr>
        <w:t xml:space="preserve">וכו' </w:t>
      </w:r>
      <w:bookmarkStart w:id="45111" w:name="_ETM_Q71_308050"/>
      <w:bookmarkEnd w:id="45111"/>
      <w:proofErr w:type="spellStart"/>
      <w:r>
        <w:rPr>
          <w:rFonts w:hint="cs"/>
          <w:rtl/>
        </w:rPr>
        <w:t>וכו</w:t>
      </w:r>
      <w:proofErr w:type="spellEnd"/>
      <w:r>
        <w:rPr>
          <w:rFonts w:hint="cs"/>
          <w:rtl/>
        </w:rPr>
        <w:t xml:space="preserve">'. </w:t>
      </w:r>
      <w:bookmarkStart w:id="45112" w:name="_ETM_Q71_310160"/>
      <w:bookmarkEnd w:id="45112"/>
    </w:p>
    <w:p w:rsidR="004824FD" w:rsidRDefault="004824FD" w:rsidP="004824FD">
      <w:pPr>
        <w:rPr>
          <w:rtl/>
        </w:rPr>
      </w:pPr>
    </w:p>
    <w:p w:rsidR="004824FD" w:rsidRDefault="004824FD" w:rsidP="002F41F8">
      <w:pPr>
        <w:rPr>
          <w:rtl/>
        </w:rPr>
      </w:pPr>
      <w:r>
        <w:rPr>
          <w:rFonts w:hint="cs"/>
          <w:rtl/>
        </w:rPr>
        <w:t xml:space="preserve">ואז </w:t>
      </w:r>
      <w:bookmarkStart w:id="45113" w:name="_ETM_Q71_310580"/>
      <w:bookmarkEnd w:id="45113"/>
      <w:r>
        <w:rPr>
          <w:rFonts w:hint="cs"/>
          <w:rtl/>
        </w:rPr>
        <w:t xml:space="preserve">אתה </w:t>
      </w:r>
      <w:bookmarkStart w:id="45114" w:name="_ETM_Q71_310880"/>
      <w:bookmarkEnd w:id="45114"/>
      <w:r>
        <w:rPr>
          <w:rFonts w:hint="cs"/>
          <w:rtl/>
        </w:rPr>
        <w:t xml:space="preserve">מוצא </w:t>
      </w:r>
      <w:bookmarkStart w:id="45115" w:name="_ETM_Q71_311150"/>
      <w:bookmarkEnd w:id="45115"/>
      <w:r>
        <w:rPr>
          <w:rFonts w:hint="cs"/>
          <w:rtl/>
        </w:rPr>
        <w:t xml:space="preserve">את </w:t>
      </w:r>
      <w:bookmarkStart w:id="45116" w:name="_ETM_Q71_311209"/>
      <w:bookmarkEnd w:id="45116"/>
      <w:r>
        <w:rPr>
          <w:rFonts w:hint="cs"/>
          <w:rtl/>
        </w:rPr>
        <w:t xml:space="preserve">עצמך </w:t>
      </w:r>
      <w:bookmarkStart w:id="45117" w:name="_ETM_Q71_312349"/>
      <w:bookmarkEnd w:id="45117"/>
      <w:r w:rsidR="002F41F8">
        <w:rPr>
          <w:rFonts w:hint="eastAsia"/>
          <w:rtl/>
        </w:rPr>
        <w:t>–</w:t>
      </w:r>
      <w:r w:rsidR="002F41F8">
        <w:rPr>
          <w:rFonts w:hint="cs"/>
          <w:rtl/>
        </w:rPr>
        <w:t xml:space="preserve"> </w:t>
      </w:r>
      <w:r>
        <w:rPr>
          <w:rFonts w:hint="cs"/>
          <w:rtl/>
        </w:rPr>
        <w:t xml:space="preserve">אתה </w:t>
      </w:r>
      <w:bookmarkStart w:id="45118" w:name="_ETM_Q71_312680"/>
      <w:bookmarkEnd w:id="45118"/>
      <w:r>
        <w:rPr>
          <w:rFonts w:hint="cs"/>
          <w:rtl/>
        </w:rPr>
        <w:t xml:space="preserve">כבר </w:t>
      </w:r>
      <w:bookmarkStart w:id="45119" w:name="_ETM_Q71_312860"/>
      <w:bookmarkEnd w:id="45119"/>
      <w:r>
        <w:rPr>
          <w:rFonts w:hint="cs"/>
          <w:rtl/>
        </w:rPr>
        <w:t xml:space="preserve">צריך </w:t>
      </w:r>
      <w:bookmarkStart w:id="45120" w:name="_ETM_Q71_313099"/>
      <w:bookmarkEnd w:id="45120"/>
      <w:r>
        <w:rPr>
          <w:rFonts w:hint="cs"/>
          <w:rtl/>
        </w:rPr>
        <w:t xml:space="preserve">להסביר </w:t>
      </w:r>
      <w:bookmarkStart w:id="45121" w:name="_ETM_Q71_313849"/>
      <w:bookmarkEnd w:id="45121"/>
      <w:r>
        <w:rPr>
          <w:rFonts w:hint="cs"/>
          <w:rtl/>
        </w:rPr>
        <w:t>ל</w:t>
      </w:r>
      <w:bookmarkStart w:id="45122" w:name="_ETM_Q71_314060"/>
      <w:bookmarkEnd w:id="45122"/>
      <w:r>
        <w:rPr>
          <w:rFonts w:hint="cs"/>
          <w:rtl/>
        </w:rPr>
        <w:t xml:space="preserve">בוטים </w:t>
      </w:r>
      <w:bookmarkStart w:id="45123" w:name="_ETM_Q71_314540"/>
      <w:bookmarkEnd w:id="45123"/>
      <w:r>
        <w:rPr>
          <w:rFonts w:hint="cs"/>
          <w:rtl/>
        </w:rPr>
        <w:t xml:space="preserve">ולטרולים </w:t>
      </w:r>
      <w:bookmarkStart w:id="45124" w:name="_ETM_Q71_315200"/>
      <w:bookmarkEnd w:id="45124"/>
      <w:r>
        <w:rPr>
          <w:rFonts w:hint="cs"/>
          <w:rtl/>
        </w:rPr>
        <w:t xml:space="preserve">ולכל </w:t>
      </w:r>
      <w:bookmarkStart w:id="45125" w:name="_ETM_Q71_315590"/>
      <w:bookmarkEnd w:id="45125"/>
      <w:r>
        <w:rPr>
          <w:rFonts w:hint="cs"/>
          <w:rtl/>
        </w:rPr>
        <w:t xml:space="preserve">הצבא </w:t>
      </w:r>
      <w:bookmarkStart w:id="45126" w:name="_ETM_Q71_316310"/>
      <w:bookmarkEnd w:id="45126"/>
      <w:r>
        <w:rPr>
          <w:rFonts w:hint="cs"/>
          <w:rtl/>
        </w:rPr>
        <w:t xml:space="preserve">המשומן </w:t>
      </w:r>
      <w:bookmarkStart w:id="45127" w:name="_ETM_Q71_316880"/>
      <w:bookmarkEnd w:id="45127"/>
      <w:r>
        <w:rPr>
          <w:rFonts w:hint="cs"/>
          <w:rtl/>
        </w:rPr>
        <w:t xml:space="preserve">הזה </w:t>
      </w:r>
      <w:bookmarkStart w:id="45128" w:name="_ETM_Q71_318129"/>
      <w:bookmarkEnd w:id="45128"/>
      <w:r>
        <w:rPr>
          <w:rFonts w:hint="cs"/>
          <w:rtl/>
        </w:rPr>
        <w:t xml:space="preserve">שחי </w:t>
      </w:r>
      <w:bookmarkStart w:id="45129" w:name="_ETM_Q71_318639"/>
      <w:bookmarkEnd w:id="45129"/>
      <w:r>
        <w:rPr>
          <w:rFonts w:hint="cs"/>
          <w:rtl/>
        </w:rPr>
        <w:t xml:space="preserve">במציאות </w:t>
      </w:r>
      <w:bookmarkStart w:id="45130" w:name="_ETM_Q71_319269"/>
      <w:bookmarkEnd w:id="45130"/>
      <w:r>
        <w:rPr>
          <w:rFonts w:hint="cs"/>
          <w:rtl/>
        </w:rPr>
        <w:t>מדומה</w:t>
      </w:r>
      <w:bookmarkStart w:id="45131" w:name="_ETM_Q71_321368"/>
      <w:bookmarkEnd w:id="45131"/>
      <w:r w:rsidR="002F41F8">
        <w:rPr>
          <w:rFonts w:hint="cs"/>
          <w:rtl/>
        </w:rPr>
        <w:t>.</w:t>
      </w:r>
      <w:r>
        <w:rPr>
          <w:rFonts w:hint="cs"/>
          <w:rtl/>
        </w:rPr>
        <w:t xml:space="preserve"> </w:t>
      </w:r>
      <w:bookmarkStart w:id="45132" w:name="_ETM_Q71_320819"/>
      <w:bookmarkEnd w:id="45132"/>
      <w:r>
        <w:rPr>
          <w:rFonts w:hint="cs"/>
          <w:rtl/>
        </w:rPr>
        <w:t xml:space="preserve">אני </w:t>
      </w:r>
      <w:bookmarkStart w:id="45133" w:name="_ETM_Q71_321330"/>
      <w:bookmarkEnd w:id="45133"/>
      <w:r>
        <w:rPr>
          <w:rFonts w:hint="cs"/>
          <w:rtl/>
        </w:rPr>
        <w:t xml:space="preserve">לא </w:t>
      </w:r>
      <w:bookmarkStart w:id="45134" w:name="_ETM_Q71_321450"/>
      <w:bookmarkEnd w:id="45134"/>
      <w:r>
        <w:rPr>
          <w:rFonts w:hint="cs"/>
          <w:rtl/>
        </w:rPr>
        <w:t xml:space="preserve">רוצה </w:t>
      </w:r>
      <w:bookmarkStart w:id="45135" w:name="_ETM_Q71_321900"/>
      <w:bookmarkEnd w:id="45135"/>
      <w:r>
        <w:rPr>
          <w:rFonts w:hint="cs"/>
          <w:rtl/>
        </w:rPr>
        <w:t xml:space="preserve">לנקוב </w:t>
      </w:r>
      <w:bookmarkStart w:id="45136" w:name="_ETM_Q71_322200"/>
      <w:bookmarkEnd w:id="45136"/>
      <w:r>
        <w:rPr>
          <w:rFonts w:hint="cs"/>
          <w:rtl/>
        </w:rPr>
        <w:t xml:space="preserve">בשמות </w:t>
      </w:r>
      <w:bookmarkStart w:id="45137" w:name="_ETM_Q71_322650"/>
      <w:bookmarkEnd w:id="45137"/>
      <w:r>
        <w:rPr>
          <w:rFonts w:hint="cs"/>
          <w:rtl/>
        </w:rPr>
        <w:t xml:space="preserve">של </w:t>
      </w:r>
      <w:bookmarkStart w:id="45138" w:name="_ETM_Q71_322800"/>
      <w:bookmarkEnd w:id="45138"/>
      <w:r>
        <w:rPr>
          <w:rFonts w:hint="cs"/>
          <w:rtl/>
        </w:rPr>
        <w:t xml:space="preserve">ערוצי </w:t>
      </w:r>
      <w:bookmarkStart w:id="45139" w:name="_ETM_Q71_323220"/>
      <w:bookmarkEnd w:id="45139"/>
      <w:r>
        <w:rPr>
          <w:rFonts w:hint="cs"/>
          <w:rtl/>
        </w:rPr>
        <w:t xml:space="preserve">תקשורת, </w:t>
      </w:r>
      <w:bookmarkStart w:id="45140" w:name="_ETM_Q71_323849"/>
      <w:bookmarkEnd w:id="45140"/>
      <w:r>
        <w:rPr>
          <w:rFonts w:hint="cs"/>
          <w:rtl/>
        </w:rPr>
        <w:t xml:space="preserve">שהם </w:t>
      </w:r>
      <w:bookmarkStart w:id="45141" w:name="_ETM_Q71_324120"/>
      <w:bookmarkEnd w:id="45141"/>
      <w:r>
        <w:rPr>
          <w:rFonts w:hint="cs"/>
          <w:rtl/>
        </w:rPr>
        <w:t xml:space="preserve">לא </w:t>
      </w:r>
      <w:bookmarkStart w:id="45142" w:name="_ETM_Q71_324299"/>
      <w:bookmarkEnd w:id="45142"/>
      <w:r>
        <w:rPr>
          <w:rFonts w:hint="cs"/>
          <w:rtl/>
        </w:rPr>
        <w:t xml:space="preserve">תקשורת </w:t>
      </w:r>
      <w:bookmarkStart w:id="45143" w:name="_ETM_Q71_324780"/>
      <w:bookmarkEnd w:id="45143"/>
      <w:r>
        <w:rPr>
          <w:rFonts w:hint="cs"/>
          <w:rtl/>
        </w:rPr>
        <w:t>בכלל</w:t>
      </w:r>
      <w:r w:rsidR="002F41F8">
        <w:rPr>
          <w:rFonts w:hint="cs"/>
          <w:rtl/>
        </w:rPr>
        <w:t>,</w:t>
      </w:r>
      <w:r>
        <w:rPr>
          <w:rFonts w:hint="cs"/>
          <w:rtl/>
        </w:rPr>
        <w:t xml:space="preserve"> </w:t>
      </w:r>
      <w:bookmarkStart w:id="45144" w:name="_ETM_Q71_325049"/>
      <w:bookmarkEnd w:id="45144"/>
      <w:r>
        <w:rPr>
          <w:rFonts w:hint="cs"/>
          <w:rtl/>
        </w:rPr>
        <w:t xml:space="preserve">אלה </w:t>
      </w:r>
      <w:bookmarkStart w:id="45145" w:name="_ETM_Q71_325169"/>
      <w:bookmarkEnd w:id="45145"/>
      <w:r>
        <w:rPr>
          <w:rFonts w:hint="cs"/>
          <w:rtl/>
        </w:rPr>
        <w:t xml:space="preserve">ערוצי </w:t>
      </w:r>
      <w:bookmarkStart w:id="45146" w:name="_ETM_Q71_325470"/>
      <w:bookmarkEnd w:id="45146"/>
      <w:r>
        <w:rPr>
          <w:rFonts w:hint="cs"/>
          <w:rtl/>
        </w:rPr>
        <w:t xml:space="preserve">תעמולה, </w:t>
      </w:r>
      <w:bookmarkStart w:id="45147" w:name="_ETM_Q71_326970"/>
      <w:bookmarkEnd w:id="45147"/>
      <w:r w:rsidR="002F41F8">
        <w:rPr>
          <w:rFonts w:hint="cs"/>
          <w:rtl/>
        </w:rPr>
        <w:t>ו</w:t>
      </w:r>
      <w:r>
        <w:rPr>
          <w:rFonts w:hint="cs"/>
          <w:rtl/>
        </w:rPr>
        <w:t xml:space="preserve">בן אדם – </w:t>
      </w:r>
      <w:bookmarkStart w:id="45148" w:name="_ETM_Q71_328450"/>
      <w:bookmarkStart w:id="45149" w:name="_ETM_Q71_328750"/>
      <w:bookmarkEnd w:id="45148"/>
      <w:bookmarkEnd w:id="45149"/>
      <w:r>
        <w:rPr>
          <w:rFonts w:hint="cs"/>
          <w:rtl/>
        </w:rPr>
        <w:t xml:space="preserve">לפעמים </w:t>
      </w:r>
      <w:bookmarkStart w:id="45150" w:name="_ETM_Q71_329020"/>
      <w:bookmarkEnd w:id="45150"/>
      <w:r>
        <w:rPr>
          <w:rFonts w:hint="cs"/>
          <w:rtl/>
        </w:rPr>
        <w:t xml:space="preserve">אתה </w:t>
      </w:r>
      <w:bookmarkStart w:id="45151" w:name="_ETM_Q71_329169"/>
      <w:bookmarkEnd w:id="45151"/>
      <w:r>
        <w:rPr>
          <w:rFonts w:hint="cs"/>
          <w:rtl/>
        </w:rPr>
        <w:t xml:space="preserve">אומר: </w:t>
      </w:r>
      <w:bookmarkStart w:id="45152" w:name="_ETM_Q71_329349"/>
      <w:bookmarkEnd w:id="45152"/>
      <w:r>
        <w:rPr>
          <w:rFonts w:hint="cs"/>
          <w:rtl/>
        </w:rPr>
        <w:t xml:space="preserve">ואללה, </w:t>
      </w:r>
      <w:bookmarkStart w:id="45153" w:name="_ETM_Q71_329800"/>
      <w:bookmarkEnd w:id="45153"/>
      <w:r>
        <w:rPr>
          <w:rFonts w:hint="cs"/>
          <w:rtl/>
        </w:rPr>
        <w:t xml:space="preserve">זה </w:t>
      </w:r>
      <w:bookmarkStart w:id="45154" w:name="_ETM_Q71_329950"/>
      <w:bookmarkEnd w:id="45154"/>
      <w:r>
        <w:rPr>
          <w:rFonts w:hint="cs"/>
          <w:rtl/>
        </w:rPr>
        <w:t xml:space="preserve">לא </w:t>
      </w:r>
      <w:bookmarkStart w:id="45155" w:name="_ETM_Q71_330040"/>
      <w:bookmarkEnd w:id="45155"/>
      <w:r>
        <w:rPr>
          <w:rFonts w:hint="cs"/>
          <w:rtl/>
        </w:rPr>
        <w:t xml:space="preserve">טרול, </w:t>
      </w:r>
      <w:bookmarkStart w:id="45156" w:name="_ETM_Q71_330340"/>
      <w:bookmarkEnd w:id="45156"/>
      <w:r>
        <w:rPr>
          <w:rFonts w:hint="cs"/>
          <w:rtl/>
        </w:rPr>
        <w:t xml:space="preserve">זה </w:t>
      </w:r>
      <w:bookmarkStart w:id="45157" w:name="_ETM_Q71_330459"/>
      <w:bookmarkEnd w:id="45157"/>
      <w:r>
        <w:rPr>
          <w:rFonts w:hint="cs"/>
          <w:rtl/>
        </w:rPr>
        <w:t xml:space="preserve">לא </w:t>
      </w:r>
      <w:bookmarkStart w:id="45158" w:name="_ETM_Q71_330550"/>
      <w:bookmarkEnd w:id="45158"/>
      <w:proofErr w:type="spellStart"/>
      <w:r>
        <w:rPr>
          <w:rFonts w:hint="cs"/>
          <w:rtl/>
        </w:rPr>
        <w:t>בוט</w:t>
      </w:r>
      <w:proofErr w:type="spellEnd"/>
      <w:r w:rsidR="002F41F8">
        <w:rPr>
          <w:rFonts w:hint="cs"/>
          <w:rtl/>
        </w:rPr>
        <w:t>,</w:t>
      </w:r>
      <w:r>
        <w:rPr>
          <w:rFonts w:hint="cs"/>
          <w:rtl/>
        </w:rPr>
        <w:t xml:space="preserve"> </w:t>
      </w:r>
      <w:bookmarkStart w:id="45159" w:name="_ETM_Q71_330760"/>
      <w:bookmarkEnd w:id="45159"/>
      <w:r>
        <w:rPr>
          <w:rFonts w:hint="cs"/>
          <w:rtl/>
        </w:rPr>
        <w:t xml:space="preserve">זה </w:t>
      </w:r>
      <w:bookmarkStart w:id="45160" w:name="_ETM_Q71_330849"/>
      <w:bookmarkEnd w:id="45160"/>
      <w:r>
        <w:rPr>
          <w:rFonts w:hint="cs"/>
          <w:rtl/>
        </w:rPr>
        <w:t xml:space="preserve">בן אדם </w:t>
      </w:r>
      <w:bookmarkStart w:id="45161" w:name="_ETM_Q71_331180"/>
      <w:bookmarkEnd w:id="45161"/>
      <w:r>
        <w:rPr>
          <w:rFonts w:hint="cs"/>
          <w:rtl/>
        </w:rPr>
        <w:t xml:space="preserve">אמיתי, </w:t>
      </w:r>
      <w:bookmarkStart w:id="45162" w:name="_ETM_Q71_331840"/>
      <w:bookmarkEnd w:id="45162"/>
      <w:r>
        <w:rPr>
          <w:rFonts w:hint="cs"/>
          <w:rtl/>
        </w:rPr>
        <w:t xml:space="preserve">אבל </w:t>
      </w:r>
      <w:bookmarkStart w:id="45163" w:name="_ETM_Q71_332169"/>
      <w:bookmarkEnd w:id="45163"/>
      <w:r>
        <w:rPr>
          <w:rFonts w:hint="cs"/>
          <w:rtl/>
        </w:rPr>
        <w:t xml:space="preserve">כשאתה </w:t>
      </w:r>
      <w:bookmarkStart w:id="45164" w:name="_ETM_Q71_332560"/>
      <w:bookmarkEnd w:id="45164"/>
      <w:r>
        <w:rPr>
          <w:rFonts w:hint="cs"/>
          <w:rtl/>
        </w:rPr>
        <w:t xml:space="preserve">מתחיל </w:t>
      </w:r>
      <w:bookmarkStart w:id="45165" w:name="_ETM_Q71_332919"/>
      <w:bookmarkEnd w:id="45165"/>
      <w:r>
        <w:rPr>
          <w:rFonts w:hint="cs"/>
          <w:rtl/>
        </w:rPr>
        <w:t xml:space="preserve">לשמוע </w:t>
      </w:r>
      <w:bookmarkStart w:id="45166" w:name="_ETM_Q71_333400"/>
      <w:bookmarkEnd w:id="45166"/>
      <w:r>
        <w:rPr>
          <w:rFonts w:hint="cs"/>
          <w:rtl/>
        </w:rPr>
        <w:t xml:space="preserve">אותו, </w:t>
      </w:r>
      <w:bookmarkStart w:id="45167" w:name="_ETM_Q71_333610"/>
      <w:bookmarkEnd w:id="45167"/>
      <w:r>
        <w:rPr>
          <w:rFonts w:hint="cs"/>
          <w:rtl/>
        </w:rPr>
        <w:t xml:space="preserve">וכשאתה </w:t>
      </w:r>
      <w:bookmarkStart w:id="45168" w:name="_ETM_Q71_333910"/>
      <w:bookmarkEnd w:id="45168"/>
      <w:r>
        <w:rPr>
          <w:rFonts w:hint="cs"/>
          <w:rtl/>
        </w:rPr>
        <w:t xml:space="preserve">מתחיל </w:t>
      </w:r>
      <w:bookmarkStart w:id="45169" w:name="_ETM_Q71_334209"/>
      <w:bookmarkEnd w:id="45169"/>
      <w:r>
        <w:rPr>
          <w:rFonts w:hint="cs"/>
          <w:rtl/>
        </w:rPr>
        <w:t xml:space="preserve">להבין </w:t>
      </w:r>
      <w:bookmarkStart w:id="45170" w:name="_ETM_Q71_334569"/>
      <w:bookmarkEnd w:id="45170"/>
      <w:r>
        <w:rPr>
          <w:rFonts w:hint="cs"/>
          <w:rtl/>
        </w:rPr>
        <w:t xml:space="preserve">שהבן אדם </w:t>
      </w:r>
      <w:bookmarkStart w:id="45171" w:name="_ETM_Q71_335080"/>
      <w:bookmarkEnd w:id="45171"/>
      <w:r>
        <w:rPr>
          <w:rFonts w:hint="cs"/>
          <w:rtl/>
        </w:rPr>
        <w:t xml:space="preserve">הזה </w:t>
      </w:r>
      <w:bookmarkStart w:id="45172" w:name="_ETM_Q71_335260"/>
      <w:bookmarkEnd w:id="45172"/>
      <w:r>
        <w:rPr>
          <w:rFonts w:hint="cs"/>
          <w:rtl/>
        </w:rPr>
        <w:t xml:space="preserve">חי </w:t>
      </w:r>
      <w:bookmarkStart w:id="45173" w:name="_ETM_Q71_335410"/>
      <w:bookmarkEnd w:id="45173"/>
      <w:r>
        <w:rPr>
          <w:rFonts w:hint="cs"/>
          <w:rtl/>
        </w:rPr>
        <w:t xml:space="preserve">במציאות </w:t>
      </w:r>
      <w:bookmarkStart w:id="45174" w:name="_ETM_Q71_335800"/>
      <w:bookmarkEnd w:id="45174"/>
      <w:r>
        <w:rPr>
          <w:rFonts w:hint="cs"/>
          <w:rtl/>
        </w:rPr>
        <w:t xml:space="preserve">מדומה, </w:t>
      </w:r>
      <w:bookmarkStart w:id="45175" w:name="_ETM_Q71_336790"/>
      <w:bookmarkEnd w:id="45175"/>
      <w:r>
        <w:rPr>
          <w:rFonts w:hint="cs"/>
          <w:rtl/>
        </w:rPr>
        <w:t xml:space="preserve">אתה </w:t>
      </w:r>
      <w:bookmarkStart w:id="45176" w:name="_ETM_Q71_337029"/>
      <w:bookmarkEnd w:id="45176"/>
      <w:r>
        <w:rPr>
          <w:rFonts w:hint="cs"/>
          <w:rtl/>
        </w:rPr>
        <w:t xml:space="preserve">אומר </w:t>
      </w:r>
      <w:bookmarkStart w:id="45177" w:name="_ETM_Q71_337180"/>
      <w:bookmarkEnd w:id="45177"/>
      <w:r w:rsidR="002F41F8">
        <w:rPr>
          <w:rFonts w:hint="cs"/>
          <w:rtl/>
        </w:rPr>
        <w:t>ש</w:t>
      </w:r>
      <w:r>
        <w:rPr>
          <w:rFonts w:hint="cs"/>
          <w:rtl/>
        </w:rPr>
        <w:t xml:space="preserve">עדיף </w:t>
      </w:r>
      <w:bookmarkStart w:id="45178" w:name="_ETM_Q71_337419"/>
      <w:bookmarkEnd w:id="45178"/>
      <w:r>
        <w:rPr>
          <w:rFonts w:hint="cs"/>
          <w:rtl/>
        </w:rPr>
        <w:t xml:space="preserve">לך </w:t>
      </w:r>
      <w:bookmarkStart w:id="45179" w:name="_ETM_Q71_337629"/>
      <w:bookmarkEnd w:id="45179"/>
      <w:r>
        <w:rPr>
          <w:rFonts w:hint="cs"/>
          <w:rtl/>
        </w:rPr>
        <w:t xml:space="preserve">כבר </w:t>
      </w:r>
      <w:bookmarkStart w:id="45180" w:name="_ETM_Q71_337840"/>
      <w:bookmarkEnd w:id="45180"/>
      <w:r>
        <w:rPr>
          <w:rFonts w:hint="cs"/>
          <w:rtl/>
        </w:rPr>
        <w:t xml:space="preserve">להתווכח </w:t>
      </w:r>
      <w:bookmarkStart w:id="45181" w:name="_ETM_Q71_338349"/>
      <w:bookmarkEnd w:id="45181"/>
      <w:r>
        <w:rPr>
          <w:rFonts w:hint="cs"/>
          <w:rtl/>
        </w:rPr>
        <w:t xml:space="preserve">עם </w:t>
      </w:r>
      <w:bookmarkStart w:id="45182" w:name="_ETM_Q71_338469"/>
      <w:bookmarkEnd w:id="45182"/>
      <w:proofErr w:type="spellStart"/>
      <w:r>
        <w:rPr>
          <w:rFonts w:hint="cs"/>
          <w:rtl/>
        </w:rPr>
        <w:t>הבוט</w:t>
      </w:r>
      <w:proofErr w:type="spellEnd"/>
      <w:r>
        <w:rPr>
          <w:rFonts w:hint="cs"/>
          <w:rtl/>
        </w:rPr>
        <w:t xml:space="preserve"> </w:t>
      </w:r>
      <w:bookmarkStart w:id="45183" w:name="_ETM_Q71_338799"/>
      <w:bookmarkEnd w:id="45183"/>
      <w:r>
        <w:rPr>
          <w:rFonts w:hint="cs"/>
          <w:rtl/>
        </w:rPr>
        <w:t xml:space="preserve">והטרול </w:t>
      </w:r>
      <w:bookmarkStart w:id="45184" w:name="_ETM_Q71_339249"/>
      <w:bookmarkEnd w:id="45184"/>
      <w:r>
        <w:rPr>
          <w:rFonts w:hint="cs"/>
          <w:rtl/>
        </w:rPr>
        <w:t xml:space="preserve">מאשר </w:t>
      </w:r>
      <w:bookmarkStart w:id="45185" w:name="_ETM_Q71_339609"/>
      <w:bookmarkEnd w:id="45185"/>
      <w:r>
        <w:rPr>
          <w:rFonts w:hint="cs"/>
          <w:rtl/>
        </w:rPr>
        <w:t xml:space="preserve">עם בן אדם </w:t>
      </w:r>
      <w:bookmarkStart w:id="45186" w:name="_ETM_Q71_341280"/>
      <w:bookmarkEnd w:id="45186"/>
      <w:r>
        <w:rPr>
          <w:rFonts w:hint="cs"/>
          <w:rtl/>
        </w:rPr>
        <w:t xml:space="preserve">שכל </w:t>
      </w:r>
      <w:bookmarkStart w:id="45187" w:name="_ETM_Q71_341580"/>
      <w:bookmarkEnd w:id="45187"/>
      <w:r>
        <w:rPr>
          <w:rFonts w:hint="cs"/>
          <w:rtl/>
        </w:rPr>
        <w:t xml:space="preserve">העולם </w:t>
      </w:r>
      <w:bookmarkStart w:id="45188" w:name="_ETM_Q71_341940"/>
      <w:bookmarkEnd w:id="45188"/>
      <w:r>
        <w:rPr>
          <w:rFonts w:hint="cs"/>
          <w:rtl/>
        </w:rPr>
        <w:t xml:space="preserve">שלו </w:t>
      </w:r>
      <w:bookmarkStart w:id="45189" w:name="_ETM_Q71_342210"/>
      <w:bookmarkEnd w:id="45189"/>
      <w:r>
        <w:rPr>
          <w:rFonts w:hint="cs"/>
          <w:rtl/>
        </w:rPr>
        <w:t xml:space="preserve">וכל </w:t>
      </w:r>
      <w:bookmarkStart w:id="45190" w:name="_ETM_Q71_342510"/>
      <w:bookmarkEnd w:id="45190"/>
      <w:r>
        <w:rPr>
          <w:rFonts w:hint="cs"/>
          <w:rtl/>
        </w:rPr>
        <w:t xml:space="preserve">החדשות </w:t>
      </w:r>
      <w:bookmarkStart w:id="45191" w:name="_ETM_Q71_342990"/>
      <w:bookmarkEnd w:id="45191"/>
      <w:r>
        <w:rPr>
          <w:rFonts w:hint="cs"/>
          <w:rtl/>
        </w:rPr>
        <w:t xml:space="preserve">שלו </w:t>
      </w:r>
      <w:bookmarkStart w:id="45192" w:name="_ETM_Q71_343230"/>
      <w:bookmarkEnd w:id="45192"/>
      <w:r>
        <w:rPr>
          <w:rFonts w:hint="cs"/>
          <w:rtl/>
        </w:rPr>
        <w:t xml:space="preserve">הם </w:t>
      </w:r>
      <w:bookmarkStart w:id="45193" w:name="_ETM_Q71_343410"/>
      <w:bookmarkEnd w:id="45193"/>
      <w:r>
        <w:rPr>
          <w:rFonts w:hint="cs"/>
          <w:rtl/>
        </w:rPr>
        <w:t xml:space="preserve">אותו </w:t>
      </w:r>
      <w:bookmarkStart w:id="45194" w:name="_ETM_Q71_343680"/>
      <w:bookmarkEnd w:id="45194"/>
      <w:r>
        <w:rPr>
          <w:rFonts w:hint="cs"/>
          <w:rtl/>
        </w:rPr>
        <w:t xml:space="preserve">ערוץ </w:t>
      </w:r>
      <w:bookmarkStart w:id="45195" w:name="_ETM_Q71_344010"/>
      <w:bookmarkEnd w:id="45195"/>
      <w:r>
        <w:rPr>
          <w:rFonts w:hint="cs"/>
          <w:rtl/>
        </w:rPr>
        <w:t>תעמולה</w:t>
      </w:r>
      <w:r w:rsidR="002F41F8">
        <w:rPr>
          <w:rFonts w:hint="cs"/>
          <w:rtl/>
        </w:rPr>
        <w:t>,</w:t>
      </w:r>
      <w:r>
        <w:rPr>
          <w:rFonts w:hint="cs"/>
          <w:rtl/>
        </w:rPr>
        <w:t xml:space="preserve"> </w:t>
      </w:r>
      <w:bookmarkStart w:id="45196" w:name="_ETM_Q71_344970"/>
      <w:bookmarkEnd w:id="45196"/>
      <w:r>
        <w:rPr>
          <w:rFonts w:hint="cs"/>
          <w:rtl/>
        </w:rPr>
        <w:t>ש</w:t>
      </w:r>
      <w:bookmarkStart w:id="45197" w:name="_ETM_Q71_345150"/>
      <w:bookmarkEnd w:id="45197"/>
      <w:r>
        <w:rPr>
          <w:rFonts w:hint="cs"/>
          <w:rtl/>
        </w:rPr>
        <w:t xml:space="preserve">נותן </w:t>
      </w:r>
      <w:bookmarkStart w:id="45198" w:name="_ETM_Q71_345419"/>
      <w:bookmarkEnd w:id="45198"/>
      <w:r>
        <w:rPr>
          <w:rFonts w:hint="cs"/>
          <w:rtl/>
        </w:rPr>
        <w:t xml:space="preserve">לו </w:t>
      </w:r>
      <w:bookmarkStart w:id="45199" w:name="_ETM_Q71_345480"/>
      <w:bookmarkEnd w:id="45199"/>
      <w:r>
        <w:rPr>
          <w:rFonts w:hint="cs"/>
          <w:rtl/>
        </w:rPr>
        <w:t xml:space="preserve">תמונה </w:t>
      </w:r>
      <w:bookmarkStart w:id="45200" w:name="_ETM_Q71_346600"/>
      <w:bookmarkStart w:id="45201" w:name="_ETM_Q71_347169"/>
      <w:bookmarkEnd w:id="45200"/>
      <w:bookmarkEnd w:id="45201"/>
      <w:r>
        <w:rPr>
          <w:rFonts w:hint="cs"/>
          <w:rtl/>
        </w:rPr>
        <w:t xml:space="preserve">מעוותת לגמרי </w:t>
      </w:r>
      <w:bookmarkStart w:id="45202" w:name="_ETM_Q71_348710"/>
      <w:bookmarkEnd w:id="45202"/>
      <w:r>
        <w:rPr>
          <w:rFonts w:hint="cs"/>
          <w:rtl/>
        </w:rPr>
        <w:t xml:space="preserve">גם </w:t>
      </w:r>
      <w:bookmarkStart w:id="45203" w:name="_ETM_Q71_349450"/>
      <w:bookmarkEnd w:id="45203"/>
      <w:r>
        <w:rPr>
          <w:rFonts w:hint="cs"/>
          <w:rtl/>
        </w:rPr>
        <w:t xml:space="preserve">בהיבט </w:t>
      </w:r>
      <w:bookmarkStart w:id="45204" w:name="_ETM_Q71_350959"/>
      <w:bookmarkEnd w:id="45204"/>
      <w:r>
        <w:rPr>
          <w:rFonts w:hint="cs"/>
          <w:rtl/>
        </w:rPr>
        <w:t xml:space="preserve">המבצעי </w:t>
      </w:r>
      <w:bookmarkStart w:id="45205" w:name="_ETM_Q71_352650"/>
      <w:bookmarkEnd w:id="45205"/>
      <w:r>
        <w:rPr>
          <w:rFonts w:hint="cs"/>
          <w:rtl/>
        </w:rPr>
        <w:t xml:space="preserve">וגם </w:t>
      </w:r>
      <w:bookmarkStart w:id="45206" w:name="_ETM_Q71_353129"/>
      <w:bookmarkEnd w:id="45206"/>
      <w:r>
        <w:rPr>
          <w:rFonts w:hint="cs"/>
          <w:rtl/>
        </w:rPr>
        <w:t xml:space="preserve">בהיבט </w:t>
      </w:r>
      <w:bookmarkStart w:id="45207" w:name="_ETM_Q71_353549"/>
      <w:bookmarkEnd w:id="45207"/>
      <w:r>
        <w:rPr>
          <w:rFonts w:hint="cs"/>
          <w:rtl/>
        </w:rPr>
        <w:t>ההיסטורי</w:t>
      </w:r>
      <w:r w:rsidR="002F41F8">
        <w:rPr>
          <w:rFonts w:hint="cs"/>
          <w:rtl/>
        </w:rPr>
        <w:t>.</w:t>
      </w:r>
      <w:r>
        <w:rPr>
          <w:rFonts w:hint="cs"/>
          <w:rtl/>
        </w:rPr>
        <w:t xml:space="preserve"> </w:t>
      </w:r>
      <w:bookmarkStart w:id="45208" w:name="_ETM_Q71_354209"/>
      <w:bookmarkEnd w:id="45208"/>
      <w:r>
        <w:rPr>
          <w:rFonts w:hint="cs"/>
          <w:rtl/>
        </w:rPr>
        <w:t xml:space="preserve">זה </w:t>
      </w:r>
      <w:bookmarkStart w:id="45209" w:name="_ETM_Q71_354329"/>
      <w:bookmarkEnd w:id="45209"/>
      <w:r>
        <w:rPr>
          <w:rFonts w:hint="cs"/>
          <w:rtl/>
        </w:rPr>
        <w:t xml:space="preserve">הכי </w:t>
      </w:r>
      <w:bookmarkStart w:id="45210" w:name="_ETM_Q71_354510"/>
      <w:bookmarkEnd w:id="45210"/>
      <w:r>
        <w:rPr>
          <w:rFonts w:hint="cs"/>
          <w:rtl/>
        </w:rPr>
        <w:t>גרוע.</w:t>
      </w:r>
    </w:p>
    <w:p w:rsidR="004824FD" w:rsidRDefault="004824FD" w:rsidP="004824FD">
      <w:pPr>
        <w:rPr>
          <w:rtl/>
        </w:rPr>
      </w:pPr>
    </w:p>
    <w:p w:rsidR="004824FD" w:rsidRDefault="004824FD" w:rsidP="002F41F8">
      <w:pPr>
        <w:rPr>
          <w:rtl/>
        </w:rPr>
      </w:pPr>
      <w:bookmarkStart w:id="45211" w:name="_ETM_Q71_356309"/>
      <w:bookmarkEnd w:id="45211"/>
      <w:r>
        <w:rPr>
          <w:rFonts w:hint="cs"/>
          <w:rtl/>
        </w:rPr>
        <w:t xml:space="preserve">יושב </w:t>
      </w:r>
      <w:bookmarkStart w:id="45212" w:name="_ETM_Q71_356639"/>
      <w:bookmarkEnd w:id="45212"/>
      <w:r>
        <w:rPr>
          <w:rFonts w:hint="cs"/>
          <w:rtl/>
        </w:rPr>
        <w:t xml:space="preserve">פה </w:t>
      </w:r>
      <w:bookmarkStart w:id="45213" w:name="_ETM_Q71_356849"/>
      <w:bookmarkEnd w:id="45213"/>
      <w:r>
        <w:rPr>
          <w:rFonts w:hint="cs"/>
          <w:rtl/>
        </w:rPr>
        <w:t xml:space="preserve">שר </w:t>
      </w:r>
      <w:bookmarkStart w:id="45214" w:name="_ETM_Q71_357090"/>
      <w:bookmarkEnd w:id="45214"/>
      <w:r>
        <w:rPr>
          <w:rFonts w:hint="cs"/>
          <w:rtl/>
        </w:rPr>
        <w:t xml:space="preserve">הקליטה, </w:t>
      </w:r>
      <w:bookmarkStart w:id="45215" w:name="_ETM_Q71_358300"/>
      <w:bookmarkEnd w:id="45215"/>
      <w:r>
        <w:rPr>
          <w:rFonts w:hint="cs"/>
          <w:rtl/>
        </w:rPr>
        <w:t xml:space="preserve">אנחנו </w:t>
      </w:r>
      <w:bookmarkStart w:id="45216" w:name="_ETM_Q71_359110"/>
      <w:bookmarkEnd w:id="45216"/>
      <w:r>
        <w:rPr>
          <w:rFonts w:hint="cs"/>
          <w:rtl/>
        </w:rPr>
        <w:t xml:space="preserve">באמת ביחסים </w:t>
      </w:r>
      <w:bookmarkStart w:id="45217" w:name="_ETM_Q71_359889"/>
      <w:bookmarkEnd w:id="45217"/>
      <w:r>
        <w:rPr>
          <w:rFonts w:hint="cs"/>
          <w:rtl/>
        </w:rPr>
        <w:t xml:space="preserve">ובחברות </w:t>
      </w:r>
      <w:bookmarkStart w:id="45218" w:name="_ETM_Q71_360940"/>
      <w:bookmarkStart w:id="45219" w:name="_ETM_Q71_361690"/>
      <w:bookmarkEnd w:id="45218"/>
      <w:bookmarkEnd w:id="45219"/>
      <w:r>
        <w:rPr>
          <w:rFonts w:hint="cs"/>
          <w:rtl/>
        </w:rPr>
        <w:t xml:space="preserve">בתור </w:t>
      </w:r>
      <w:bookmarkStart w:id="45220" w:name="_ETM_Q71_362330"/>
      <w:bookmarkEnd w:id="45220"/>
      <w:r>
        <w:rPr>
          <w:rFonts w:hint="cs"/>
          <w:rtl/>
        </w:rPr>
        <w:t>אנשים</w:t>
      </w:r>
      <w:r w:rsidR="002F41F8">
        <w:rPr>
          <w:rFonts w:hint="cs"/>
          <w:rtl/>
        </w:rPr>
        <w:t>.</w:t>
      </w:r>
      <w:r>
        <w:rPr>
          <w:rFonts w:hint="cs"/>
          <w:rtl/>
        </w:rPr>
        <w:t xml:space="preserve"> </w:t>
      </w:r>
      <w:bookmarkStart w:id="45221" w:name="_ETM_Q71_363680"/>
      <w:bookmarkEnd w:id="45221"/>
      <w:r>
        <w:rPr>
          <w:rFonts w:hint="cs"/>
          <w:rtl/>
        </w:rPr>
        <w:t xml:space="preserve">אין </w:t>
      </w:r>
      <w:bookmarkStart w:id="45222" w:name="_ETM_Q71_363980"/>
      <w:bookmarkEnd w:id="45222"/>
      <w:r>
        <w:rPr>
          <w:rFonts w:hint="cs"/>
          <w:rtl/>
        </w:rPr>
        <w:t xml:space="preserve">דבר </w:t>
      </w:r>
      <w:bookmarkStart w:id="45223" w:name="_ETM_Q71_364879"/>
      <w:bookmarkEnd w:id="45223"/>
      <w:r>
        <w:rPr>
          <w:rFonts w:hint="cs"/>
          <w:rtl/>
        </w:rPr>
        <w:t xml:space="preserve">מסוכן </w:t>
      </w:r>
      <w:bookmarkStart w:id="45224" w:name="_ETM_Q71_365720"/>
      <w:bookmarkEnd w:id="45224"/>
      <w:r>
        <w:rPr>
          <w:rFonts w:hint="cs"/>
          <w:rtl/>
        </w:rPr>
        <w:t xml:space="preserve">מהעיוות </w:t>
      </w:r>
      <w:bookmarkStart w:id="45225" w:name="_ETM_Q71_366260"/>
      <w:bookmarkEnd w:id="45225"/>
      <w:r>
        <w:rPr>
          <w:rFonts w:hint="cs"/>
          <w:rtl/>
        </w:rPr>
        <w:t>ההיסטורי</w:t>
      </w:r>
      <w:bookmarkStart w:id="45226" w:name="_ETM_Q71_367460"/>
      <w:bookmarkEnd w:id="45226"/>
      <w:r>
        <w:rPr>
          <w:rFonts w:hint="cs"/>
          <w:rtl/>
        </w:rPr>
        <w:t xml:space="preserve"> </w:t>
      </w:r>
      <w:r>
        <w:t>–</w:t>
      </w:r>
      <w:r>
        <w:rPr>
          <w:rtl/>
        </w:rPr>
        <w:t xml:space="preserve"> </w:t>
      </w:r>
      <w:r>
        <w:rPr>
          <w:rFonts w:hint="cs"/>
          <w:rtl/>
        </w:rPr>
        <w:t xml:space="preserve">בכל </w:t>
      </w:r>
      <w:bookmarkStart w:id="45227" w:name="_ETM_Q71_367940"/>
      <w:bookmarkEnd w:id="45227"/>
      <w:r>
        <w:rPr>
          <w:rFonts w:hint="cs"/>
          <w:rtl/>
        </w:rPr>
        <w:t xml:space="preserve">תחום, </w:t>
      </w:r>
      <w:bookmarkStart w:id="45228" w:name="_ETM_Q71_368270"/>
      <w:bookmarkEnd w:id="45228"/>
      <w:r>
        <w:rPr>
          <w:rFonts w:hint="cs"/>
          <w:rtl/>
        </w:rPr>
        <w:t xml:space="preserve">זה </w:t>
      </w:r>
      <w:bookmarkStart w:id="45229" w:name="_ETM_Q71_368389"/>
      <w:bookmarkEnd w:id="45229"/>
      <w:r>
        <w:rPr>
          <w:rFonts w:hint="cs"/>
          <w:rtl/>
        </w:rPr>
        <w:t xml:space="preserve">לא </w:t>
      </w:r>
      <w:bookmarkStart w:id="45230" w:name="_ETM_Q71_368510"/>
      <w:bookmarkEnd w:id="45230"/>
      <w:r>
        <w:rPr>
          <w:rFonts w:hint="cs"/>
          <w:rtl/>
        </w:rPr>
        <w:t xml:space="preserve">משנה </w:t>
      </w:r>
      <w:bookmarkStart w:id="45231" w:name="_ETM_Q71_368840"/>
      <w:bookmarkEnd w:id="45231"/>
      <w:r>
        <w:rPr>
          <w:rFonts w:hint="cs"/>
          <w:rtl/>
        </w:rPr>
        <w:t xml:space="preserve">אם </w:t>
      </w:r>
      <w:bookmarkStart w:id="45232" w:name="_ETM_Q71_368900"/>
      <w:bookmarkEnd w:id="45232"/>
      <w:r>
        <w:rPr>
          <w:rFonts w:hint="cs"/>
          <w:rtl/>
        </w:rPr>
        <w:t xml:space="preserve">זה </w:t>
      </w:r>
      <w:bookmarkStart w:id="45233" w:name="_ETM_Q71_369050"/>
      <w:bookmarkEnd w:id="45233"/>
      <w:r>
        <w:rPr>
          <w:rFonts w:hint="cs"/>
          <w:rtl/>
        </w:rPr>
        <w:t xml:space="preserve">בתחום </w:t>
      </w:r>
      <w:bookmarkStart w:id="45234" w:name="_ETM_Q71_369380"/>
      <w:bookmarkEnd w:id="45234"/>
      <w:r>
        <w:rPr>
          <w:rFonts w:hint="cs"/>
          <w:rtl/>
        </w:rPr>
        <w:t xml:space="preserve">הצבאי, </w:t>
      </w:r>
      <w:bookmarkStart w:id="45235" w:name="_ETM_Q71_370340"/>
      <w:bookmarkEnd w:id="45235"/>
      <w:r>
        <w:rPr>
          <w:rFonts w:hint="cs"/>
          <w:rtl/>
        </w:rPr>
        <w:t xml:space="preserve">אם </w:t>
      </w:r>
      <w:bookmarkStart w:id="45236" w:name="_ETM_Q71_370460"/>
      <w:bookmarkEnd w:id="45236"/>
      <w:r>
        <w:rPr>
          <w:rFonts w:hint="cs"/>
          <w:rtl/>
        </w:rPr>
        <w:t xml:space="preserve">זה </w:t>
      </w:r>
      <w:bookmarkStart w:id="45237" w:name="_ETM_Q71_370610"/>
      <w:bookmarkEnd w:id="45237"/>
      <w:r>
        <w:rPr>
          <w:rFonts w:hint="cs"/>
          <w:rtl/>
        </w:rPr>
        <w:t xml:space="preserve">בתחום </w:t>
      </w:r>
      <w:bookmarkStart w:id="45238" w:name="_ETM_Q71_371030"/>
      <w:bookmarkEnd w:id="45238"/>
      <w:r>
        <w:rPr>
          <w:rFonts w:hint="cs"/>
          <w:rtl/>
        </w:rPr>
        <w:t xml:space="preserve">המדיני, </w:t>
      </w:r>
      <w:bookmarkStart w:id="45239" w:name="_ETM_Q71_372210"/>
      <w:bookmarkEnd w:id="45239"/>
      <w:r>
        <w:rPr>
          <w:rFonts w:hint="cs"/>
          <w:rtl/>
        </w:rPr>
        <w:t xml:space="preserve">אם </w:t>
      </w:r>
      <w:bookmarkStart w:id="45240" w:name="_ETM_Q71_372360"/>
      <w:bookmarkEnd w:id="45240"/>
      <w:r>
        <w:rPr>
          <w:rFonts w:hint="cs"/>
          <w:rtl/>
        </w:rPr>
        <w:t xml:space="preserve">זה </w:t>
      </w:r>
      <w:bookmarkStart w:id="45241" w:name="_ETM_Q71_372480"/>
      <w:bookmarkEnd w:id="45241"/>
      <w:r>
        <w:rPr>
          <w:rFonts w:hint="cs"/>
          <w:rtl/>
        </w:rPr>
        <w:t xml:space="preserve">בתחום </w:t>
      </w:r>
      <w:bookmarkStart w:id="45242" w:name="_ETM_Q71_372870"/>
      <w:bookmarkEnd w:id="45242"/>
      <w:r>
        <w:rPr>
          <w:rFonts w:hint="cs"/>
          <w:rtl/>
        </w:rPr>
        <w:t xml:space="preserve">העלייה, </w:t>
      </w:r>
      <w:bookmarkStart w:id="45243" w:name="_ETM_Q71_373440"/>
      <w:bookmarkEnd w:id="45243"/>
      <w:r>
        <w:rPr>
          <w:rFonts w:hint="cs"/>
          <w:rtl/>
        </w:rPr>
        <w:t xml:space="preserve">שאתה </w:t>
      </w:r>
      <w:bookmarkStart w:id="45244" w:name="_ETM_Q71_373800"/>
      <w:bookmarkEnd w:id="45244"/>
      <w:r>
        <w:rPr>
          <w:rFonts w:hint="cs"/>
          <w:rtl/>
        </w:rPr>
        <w:t xml:space="preserve">אמון </w:t>
      </w:r>
      <w:bookmarkStart w:id="45245" w:name="_ETM_Q71_374070"/>
      <w:bookmarkEnd w:id="45245"/>
      <w:r>
        <w:rPr>
          <w:rFonts w:hint="cs"/>
          <w:rtl/>
        </w:rPr>
        <w:t>עליו</w:t>
      </w:r>
      <w:r w:rsidR="002F41F8">
        <w:rPr>
          <w:rFonts w:hint="cs"/>
          <w:rtl/>
        </w:rPr>
        <w:t>.</w:t>
      </w:r>
      <w:r>
        <w:rPr>
          <w:rFonts w:hint="cs"/>
          <w:rtl/>
        </w:rPr>
        <w:t xml:space="preserve"> </w:t>
      </w:r>
      <w:bookmarkStart w:id="45246" w:name="_ETM_Q71_375210"/>
      <w:bookmarkEnd w:id="45246"/>
      <w:r>
        <w:rPr>
          <w:rFonts w:hint="cs"/>
          <w:rtl/>
        </w:rPr>
        <w:t xml:space="preserve">הכי </w:t>
      </w:r>
      <w:bookmarkStart w:id="45247" w:name="_ETM_Q71_375510"/>
      <w:bookmarkEnd w:id="45247"/>
      <w:r>
        <w:rPr>
          <w:rFonts w:hint="cs"/>
          <w:rtl/>
        </w:rPr>
        <w:t xml:space="preserve">מסוכן </w:t>
      </w:r>
      <w:bookmarkStart w:id="45248" w:name="_ETM_Q71_376020"/>
      <w:bookmarkEnd w:id="45248"/>
      <w:r>
        <w:rPr>
          <w:rFonts w:hint="cs"/>
          <w:rtl/>
        </w:rPr>
        <w:t xml:space="preserve">שמעוותים </w:t>
      </w:r>
      <w:bookmarkStart w:id="45249" w:name="_ETM_Q71_376560"/>
      <w:bookmarkEnd w:id="45249"/>
      <w:r>
        <w:rPr>
          <w:rFonts w:hint="cs"/>
          <w:rtl/>
        </w:rPr>
        <w:t xml:space="preserve">את </w:t>
      </w:r>
      <w:bookmarkStart w:id="45250" w:name="_ETM_Q71_376620"/>
      <w:bookmarkEnd w:id="45250"/>
      <w:r>
        <w:rPr>
          <w:rFonts w:hint="cs"/>
          <w:rtl/>
        </w:rPr>
        <w:t xml:space="preserve">ההיסטוריה </w:t>
      </w:r>
      <w:bookmarkStart w:id="45251" w:name="_ETM_Q71_378150"/>
      <w:bookmarkEnd w:id="45251"/>
      <w:r>
        <w:rPr>
          <w:rFonts w:hint="cs"/>
          <w:rtl/>
        </w:rPr>
        <w:t xml:space="preserve">רטרואקטיבית. </w:t>
      </w:r>
      <w:bookmarkStart w:id="45252" w:name="_ETM_Q71_379639"/>
      <w:bookmarkEnd w:id="45252"/>
      <w:r>
        <w:rPr>
          <w:rFonts w:hint="cs"/>
          <w:rtl/>
        </w:rPr>
        <w:t xml:space="preserve">ואז </w:t>
      </w:r>
      <w:bookmarkStart w:id="45253" w:name="_ETM_Q71_380090"/>
      <w:bookmarkEnd w:id="45253"/>
      <w:r>
        <w:rPr>
          <w:rFonts w:hint="cs"/>
          <w:rtl/>
        </w:rPr>
        <w:t xml:space="preserve">מסבירים </w:t>
      </w:r>
      <w:bookmarkStart w:id="45254" w:name="_ETM_Q71_380599"/>
      <w:bookmarkEnd w:id="45254"/>
      <w:r>
        <w:rPr>
          <w:rFonts w:hint="cs"/>
          <w:rtl/>
        </w:rPr>
        <w:t xml:space="preserve">לדור </w:t>
      </w:r>
      <w:bookmarkStart w:id="45255" w:name="_ETM_Q71_381450"/>
      <w:bookmarkEnd w:id="45255"/>
      <w:r>
        <w:rPr>
          <w:rFonts w:hint="cs"/>
          <w:rtl/>
        </w:rPr>
        <w:t xml:space="preserve">החדש, </w:t>
      </w:r>
      <w:bookmarkStart w:id="45256" w:name="_ETM_Q71_382109"/>
      <w:bookmarkEnd w:id="45256"/>
      <w:r>
        <w:rPr>
          <w:rFonts w:hint="cs"/>
          <w:rtl/>
        </w:rPr>
        <w:t xml:space="preserve">לאנשים </w:t>
      </w:r>
      <w:bookmarkStart w:id="45257" w:name="_ETM_Q71_382590"/>
      <w:bookmarkEnd w:id="45257"/>
      <w:r>
        <w:rPr>
          <w:rFonts w:hint="cs"/>
          <w:rtl/>
        </w:rPr>
        <w:t>ש</w:t>
      </w:r>
      <w:bookmarkStart w:id="45258" w:name="_ETM_Q71_383810"/>
      <w:bookmarkEnd w:id="45258"/>
      <w:r>
        <w:rPr>
          <w:rFonts w:hint="cs"/>
          <w:rtl/>
        </w:rPr>
        <w:t xml:space="preserve">לא </w:t>
      </w:r>
      <w:bookmarkStart w:id="45259" w:name="_ETM_Q71_384080"/>
      <w:bookmarkEnd w:id="45259"/>
      <w:r>
        <w:rPr>
          <w:rFonts w:hint="cs"/>
          <w:rtl/>
        </w:rPr>
        <w:t xml:space="preserve">חוו </w:t>
      </w:r>
      <w:r w:rsidR="002F41F8">
        <w:rPr>
          <w:rFonts w:hint="cs"/>
          <w:rtl/>
        </w:rPr>
        <w:t xml:space="preserve">את </w:t>
      </w:r>
      <w:r>
        <w:rPr>
          <w:rFonts w:hint="cs"/>
          <w:rtl/>
        </w:rPr>
        <w:t xml:space="preserve">מבצע </w:t>
      </w:r>
      <w:bookmarkStart w:id="45260" w:name="_ETM_Q71_384770"/>
      <w:bookmarkEnd w:id="45260"/>
      <w:r>
        <w:rPr>
          <w:rFonts w:hint="cs"/>
          <w:rtl/>
        </w:rPr>
        <w:t xml:space="preserve">חומת </w:t>
      </w:r>
      <w:bookmarkStart w:id="45261" w:name="_ETM_Q71_385100"/>
      <w:bookmarkEnd w:id="45261"/>
      <w:r>
        <w:rPr>
          <w:rFonts w:hint="cs"/>
          <w:rtl/>
        </w:rPr>
        <w:t xml:space="preserve">מגן </w:t>
      </w:r>
      <w:r>
        <w:t>–</w:t>
      </w:r>
      <w:r>
        <w:rPr>
          <w:rFonts w:hint="cs"/>
          <w:rtl/>
        </w:rPr>
        <w:t xml:space="preserve"> </w:t>
      </w:r>
      <w:bookmarkStart w:id="45262" w:name="_ETM_Q71_385580"/>
      <w:bookmarkEnd w:id="45262"/>
      <w:r>
        <w:rPr>
          <w:rFonts w:hint="cs"/>
          <w:rtl/>
        </w:rPr>
        <w:t xml:space="preserve">אתה </w:t>
      </w:r>
      <w:bookmarkStart w:id="45263" w:name="_ETM_Q71_385790"/>
      <w:bookmarkEnd w:id="45263"/>
      <w:r>
        <w:rPr>
          <w:rFonts w:hint="cs"/>
          <w:rtl/>
        </w:rPr>
        <w:t xml:space="preserve">יודע </w:t>
      </w:r>
      <w:bookmarkStart w:id="45264" w:name="_ETM_Q71_385970"/>
      <w:bookmarkEnd w:id="45264"/>
      <w:r>
        <w:rPr>
          <w:rFonts w:hint="cs"/>
          <w:rtl/>
        </w:rPr>
        <w:t xml:space="preserve">מה </w:t>
      </w:r>
      <w:bookmarkStart w:id="45265" w:name="_ETM_Q71_386090"/>
      <w:bookmarkEnd w:id="45265"/>
      <w:r>
        <w:rPr>
          <w:rFonts w:hint="cs"/>
          <w:rtl/>
        </w:rPr>
        <w:t xml:space="preserve">זה </w:t>
      </w:r>
      <w:bookmarkStart w:id="45266" w:name="_ETM_Q71_386210"/>
      <w:bookmarkEnd w:id="45266"/>
      <w:r>
        <w:rPr>
          <w:rFonts w:hint="cs"/>
          <w:rtl/>
        </w:rPr>
        <w:t xml:space="preserve">מבצע </w:t>
      </w:r>
      <w:bookmarkStart w:id="45267" w:name="_ETM_Q71_386480"/>
      <w:bookmarkEnd w:id="45267"/>
      <w:r>
        <w:rPr>
          <w:rFonts w:hint="cs"/>
          <w:rtl/>
        </w:rPr>
        <w:t xml:space="preserve">חומת </w:t>
      </w:r>
      <w:bookmarkStart w:id="45268" w:name="_ETM_Q71_386810"/>
      <w:bookmarkEnd w:id="45268"/>
      <w:r>
        <w:rPr>
          <w:rFonts w:hint="cs"/>
          <w:rtl/>
        </w:rPr>
        <w:t xml:space="preserve">מגן </w:t>
      </w:r>
      <w:r w:rsidR="000A31EE">
        <w:rPr>
          <w:rFonts w:hint="cs"/>
          <w:rtl/>
        </w:rPr>
        <w:t>– – –</w:t>
      </w:r>
    </w:p>
    <w:p w:rsidR="004824FD" w:rsidRDefault="004824FD" w:rsidP="004824FD">
      <w:pPr>
        <w:rPr>
          <w:rtl/>
        </w:rPr>
      </w:pPr>
    </w:p>
    <w:p w:rsidR="004824FD" w:rsidRDefault="004824FD" w:rsidP="004824FD">
      <w:pPr>
        <w:pStyle w:val="af9"/>
        <w:keepNext/>
        <w:rPr>
          <w:rtl/>
        </w:rPr>
      </w:pPr>
      <w:bookmarkStart w:id="45269" w:name="ET_yor_6253_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5269"/>
    </w:p>
    <w:p w:rsidR="004824FD" w:rsidRDefault="004824FD" w:rsidP="004824FD">
      <w:pPr>
        <w:pStyle w:val="KeepWithNext"/>
        <w:rPr>
          <w:rtl/>
        </w:rPr>
      </w:pPr>
    </w:p>
    <w:p w:rsidR="004824FD" w:rsidRDefault="004824FD" w:rsidP="004824FD">
      <w:pPr>
        <w:rPr>
          <w:rtl/>
        </w:rPr>
      </w:pPr>
      <w:bookmarkStart w:id="45270" w:name="_ETM_Q71_387980"/>
      <w:bookmarkEnd w:id="45270"/>
      <w:r>
        <w:rPr>
          <w:rFonts w:hint="cs"/>
          <w:rtl/>
        </w:rPr>
        <w:t xml:space="preserve">חבר </w:t>
      </w:r>
      <w:bookmarkStart w:id="45271" w:name="_ETM_Q71_389790"/>
      <w:bookmarkEnd w:id="45271"/>
      <w:r>
        <w:rPr>
          <w:rFonts w:hint="cs"/>
          <w:rtl/>
        </w:rPr>
        <w:t xml:space="preserve">הכנסת </w:t>
      </w:r>
      <w:bookmarkStart w:id="45272" w:name="_ETM_Q71_390120"/>
      <w:bookmarkEnd w:id="45272"/>
      <w:r>
        <w:rPr>
          <w:rFonts w:hint="cs"/>
          <w:rtl/>
        </w:rPr>
        <w:t xml:space="preserve">סובה, </w:t>
      </w:r>
      <w:bookmarkStart w:id="45273" w:name="_ETM_Q71_390330"/>
      <w:bookmarkEnd w:id="45273"/>
      <w:r>
        <w:rPr>
          <w:rFonts w:hint="cs"/>
          <w:rtl/>
        </w:rPr>
        <w:t xml:space="preserve">אתה </w:t>
      </w:r>
      <w:bookmarkStart w:id="45274" w:name="_ETM_Q71_390480"/>
      <w:bookmarkEnd w:id="45274"/>
      <w:r>
        <w:rPr>
          <w:rFonts w:hint="cs"/>
          <w:rtl/>
        </w:rPr>
        <w:t xml:space="preserve">יודע </w:t>
      </w:r>
      <w:bookmarkStart w:id="45275" w:name="_ETM_Q71_390690"/>
      <w:bookmarkEnd w:id="45275"/>
      <w:r>
        <w:rPr>
          <w:rFonts w:hint="cs"/>
          <w:rtl/>
        </w:rPr>
        <w:t xml:space="preserve">מה </w:t>
      </w:r>
      <w:bookmarkStart w:id="45276" w:name="_ETM_Q71_390810"/>
      <w:bookmarkEnd w:id="45276"/>
      <w:r>
        <w:rPr>
          <w:rFonts w:hint="cs"/>
          <w:rtl/>
        </w:rPr>
        <w:t xml:space="preserve">אומרים </w:t>
      </w:r>
      <w:bookmarkStart w:id="45277" w:name="_ETM_Q71_391080"/>
      <w:bookmarkEnd w:id="45277"/>
      <w:r>
        <w:rPr>
          <w:rFonts w:hint="cs"/>
          <w:rtl/>
        </w:rPr>
        <w:t xml:space="preserve">על זה? </w:t>
      </w:r>
      <w:bookmarkStart w:id="45278" w:name="_ETM_Q71_391320"/>
      <w:bookmarkEnd w:id="45278"/>
      <w:r>
        <w:rPr>
          <w:rFonts w:hint="cs"/>
          <w:rtl/>
        </w:rPr>
        <w:t xml:space="preserve">מה </w:t>
      </w:r>
      <w:bookmarkStart w:id="45279" w:name="_ETM_Q71_391680"/>
      <w:bookmarkEnd w:id="45279"/>
      <w:r>
        <w:rPr>
          <w:rFonts w:hint="cs"/>
          <w:rtl/>
        </w:rPr>
        <w:t xml:space="preserve">מותר </w:t>
      </w:r>
      <w:bookmarkStart w:id="45280" w:name="_ETM_Q71_392040"/>
      <w:bookmarkEnd w:id="45280"/>
      <w:r>
        <w:rPr>
          <w:rFonts w:hint="cs"/>
          <w:rtl/>
        </w:rPr>
        <w:t xml:space="preserve">ההיסטוריון </w:t>
      </w:r>
      <w:bookmarkStart w:id="45281" w:name="_ETM_Q71_392639"/>
      <w:bookmarkEnd w:id="45281"/>
      <w:r>
        <w:rPr>
          <w:rFonts w:hint="cs"/>
          <w:rtl/>
        </w:rPr>
        <w:t xml:space="preserve">על </w:t>
      </w:r>
      <w:bookmarkStart w:id="45282" w:name="_ETM_Q71_392760"/>
      <w:bookmarkEnd w:id="45282"/>
      <w:r>
        <w:rPr>
          <w:rFonts w:hint="cs"/>
          <w:rtl/>
        </w:rPr>
        <w:t xml:space="preserve">הקדוש ברוך הוא? </w:t>
      </w:r>
      <w:bookmarkStart w:id="45283" w:name="_ETM_Q71_394790"/>
      <w:bookmarkEnd w:id="45283"/>
      <w:r>
        <w:rPr>
          <w:rFonts w:hint="cs"/>
          <w:rtl/>
        </w:rPr>
        <w:t xml:space="preserve">שהקדוש ברוך הוא </w:t>
      </w:r>
      <w:bookmarkStart w:id="45284" w:name="_ETM_Q71_395480"/>
      <w:bookmarkEnd w:id="45284"/>
      <w:r>
        <w:rPr>
          <w:rFonts w:hint="cs"/>
          <w:rtl/>
        </w:rPr>
        <w:t xml:space="preserve">לא </w:t>
      </w:r>
      <w:bookmarkStart w:id="45285" w:name="_ETM_Q71_395540"/>
      <w:bookmarkEnd w:id="45285"/>
      <w:r>
        <w:rPr>
          <w:rFonts w:hint="cs"/>
          <w:rtl/>
        </w:rPr>
        <w:t xml:space="preserve">יכול </w:t>
      </w:r>
      <w:bookmarkStart w:id="45286" w:name="_ETM_Q71_395750"/>
      <w:bookmarkEnd w:id="45286"/>
      <w:r>
        <w:rPr>
          <w:rFonts w:hint="cs"/>
          <w:rtl/>
        </w:rPr>
        <w:t xml:space="preserve">לשנות </w:t>
      </w:r>
      <w:bookmarkStart w:id="45287" w:name="_ETM_Q71_396050"/>
      <w:bookmarkEnd w:id="45287"/>
      <w:r>
        <w:rPr>
          <w:rFonts w:hint="cs"/>
          <w:rtl/>
        </w:rPr>
        <w:t xml:space="preserve">את </w:t>
      </w:r>
      <w:bookmarkStart w:id="45288" w:name="_ETM_Q71_396200"/>
      <w:bookmarkEnd w:id="45288"/>
      <w:r>
        <w:rPr>
          <w:rFonts w:hint="cs"/>
          <w:rtl/>
        </w:rPr>
        <w:t xml:space="preserve">העבר, </w:t>
      </w:r>
      <w:bookmarkStart w:id="45289" w:name="_ETM_Q71_396650"/>
      <w:bookmarkEnd w:id="45289"/>
      <w:r>
        <w:rPr>
          <w:rFonts w:hint="cs"/>
          <w:rtl/>
        </w:rPr>
        <w:t xml:space="preserve">אבל ההיסטוריון </w:t>
      </w:r>
      <w:bookmarkStart w:id="45290" w:name="_ETM_Q71_397340"/>
      <w:bookmarkEnd w:id="45290"/>
      <w:r>
        <w:rPr>
          <w:rFonts w:hint="cs"/>
          <w:rtl/>
        </w:rPr>
        <w:t>יכול.</w:t>
      </w:r>
    </w:p>
    <w:p w:rsidR="004824FD" w:rsidRDefault="004824FD" w:rsidP="004824FD">
      <w:pPr>
        <w:ind w:firstLine="0"/>
        <w:rPr>
          <w:rtl/>
        </w:rPr>
      </w:pPr>
    </w:p>
    <w:p w:rsidR="004824FD" w:rsidRDefault="004824FD" w:rsidP="004824FD">
      <w:pPr>
        <w:pStyle w:val="-"/>
        <w:keepNext/>
        <w:rPr>
          <w:rtl/>
        </w:rPr>
      </w:pPr>
      <w:bookmarkStart w:id="45291" w:name="ET_speakercontinue_5792_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5291"/>
    </w:p>
    <w:p w:rsidR="004824FD" w:rsidRDefault="004824FD" w:rsidP="004824FD">
      <w:pPr>
        <w:pStyle w:val="KeepWithNext"/>
        <w:rPr>
          <w:rtl/>
        </w:rPr>
      </w:pPr>
    </w:p>
    <w:p w:rsidR="004824FD" w:rsidRDefault="004824FD" w:rsidP="00FC103B">
      <w:pPr>
        <w:rPr>
          <w:rtl/>
        </w:rPr>
      </w:pPr>
      <w:bookmarkStart w:id="45292" w:name="_ETM_Q71_397880"/>
      <w:bookmarkEnd w:id="45292"/>
      <w:r>
        <w:rPr>
          <w:rFonts w:hint="cs"/>
          <w:rtl/>
        </w:rPr>
        <w:t xml:space="preserve">כן, </w:t>
      </w:r>
      <w:bookmarkStart w:id="45293" w:name="_ETM_Q71_398360"/>
      <w:bookmarkEnd w:id="45293"/>
      <w:r>
        <w:rPr>
          <w:rFonts w:hint="cs"/>
          <w:rtl/>
        </w:rPr>
        <w:t>בדיוק, הכי מסוכן. בעיניי</w:t>
      </w:r>
      <w:r w:rsidR="002F41F8">
        <w:rPr>
          <w:rFonts w:hint="cs"/>
          <w:rtl/>
        </w:rPr>
        <w:t>,</w:t>
      </w:r>
      <w:r>
        <w:rPr>
          <w:rFonts w:hint="cs"/>
          <w:rtl/>
        </w:rPr>
        <w:t xml:space="preserve"> </w:t>
      </w:r>
      <w:bookmarkStart w:id="45294" w:name="_ETM_Q71_400489"/>
      <w:bookmarkEnd w:id="45294"/>
      <w:r>
        <w:rPr>
          <w:rFonts w:hint="cs"/>
          <w:rtl/>
        </w:rPr>
        <w:t xml:space="preserve">אני </w:t>
      </w:r>
      <w:bookmarkStart w:id="45295" w:name="_ETM_Q71_400700"/>
      <w:bookmarkEnd w:id="45295"/>
      <w:r>
        <w:rPr>
          <w:rFonts w:hint="cs"/>
          <w:rtl/>
        </w:rPr>
        <w:t xml:space="preserve">חובב </w:t>
      </w:r>
      <w:bookmarkStart w:id="45296" w:name="_ETM_Q71_400910"/>
      <w:bookmarkEnd w:id="45296"/>
      <w:r>
        <w:rPr>
          <w:rFonts w:hint="cs"/>
          <w:rtl/>
        </w:rPr>
        <w:t xml:space="preserve">היסטוריה, </w:t>
      </w:r>
      <w:r w:rsidR="002F41F8">
        <w:rPr>
          <w:rFonts w:hint="cs"/>
          <w:rtl/>
        </w:rPr>
        <w:t>ו</w:t>
      </w:r>
      <w:r>
        <w:rPr>
          <w:rFonts w:hint="cs"/>
          <w:rtl/>
        </w:rPr>
        <w:t xml:space="preserve">אני אומר, </w:t>
      </w:r>
      <w:bookmarkStart w:id="45297" w:name="_ETM_Q71_401480"/>
      <w:bookmarkEnd w:id="45297"/>
      <w:r>
        <w:rPr>
          <w:rFonts w:hint="cs"/>
          <w:rtl/>
        </w:rPr>
        <w:t xml:space="preserve">הכי </w:t>
      </w:r>
      <w:bookmarkStart w:id="45298" w:name="_ETM_Q71_401720"/>
      <w:bookmarkEnd w:id="45298"/>
      <w:r>
        <w:rPr>
          <w:rFonts w:hint="cs"/>
          <w:rtl/>
        </w:rPr>
        <w:t xml:space="preserve">מסוכן </w:t>
      </w:r>
      <w:bookmarkStart w:id="45299" w:name="_ETM_Q71_402230"/>
      <w:bookmarkEnd w:id="45299"/>
      <w:r>
        <w:rPr>
          <w:rFonts w:hint="cs"/>
          <w:rtl/>
        </w:rPr>
        <w:t xml:space="preserve">זה שאתה </w:t>
      </w:r>
      <w:bookmarkStart w:id="45300" w:name="_ETM_Q71_403400"/>
      <w:bookmarkEnd w:id="45300"/>
      <w:r>
        <w:rPr>
          <w:rFonts w:hint="cs"/>
          <w:rtl/>
        </w:rPr>
        <w:t xml:space="preserve">– אתה </w:t>
      </w:r>
      <w:bookmarkStart w:id="45301" w:name="_ETM_Q71_403519"/>
      <w:bookmarkEnd w:id="45301"/>
      <w:r>
        <w:rPr>
          <w:rFonts w:hint="cs"/>
          <w:rtl/>
        </w:rPr>
        <w:t xml:space="preserve">יודע, </w:t>
      </w:r>
      <w:bookmarkStart w:id="45302" w:name="_ETM_Q71_403670"/>
      <w:bookmarkEnd w:id="45302"/>
      <w:r>
        <w:rPr>
          <w:rFonts w:hint="cs"/>
          <w:rtl/>
        </w:rPr>
        <w:t xml:space="preserve">אתה </w:t>
      </w:r>
      <w:bookmarkStart w:id="45303" w:name="_ETM_Q71_403819"/>
      <w:bookmarkEnd w:id="45303"/>
      <w:r>
        <w:rPr>
          <w:rFonts w:hint="cs"/>
          <w:rtl/>
        </w:rPr>
        <w:t xml:space="preserve">יכול </w:t>
      </w:r>
      <w:bookmarkStart w:id="45304" w:name="_ETM_Q71_404030"/>
      <w:bookmarkEnd w:id="45304"/>
      <w:r>
        <w:rPr>
          <w:rFonts w:hint="cs"/>
          <w:rtl/>
        </w:rPr>
        <w:t xml:space="preserve">לשכנע </w:t>
      </w:r>
      <w:bookmarkStart w:id="45305" w:name="_ETM_Q71_404930"/>
      <w:bookmarkEnd w:id="45305"/>
      <w:r>
        <w:rPr>
          <w:rFonts w:hint="cs"/>
          <w:rtl/>
        </w:rPr>
        <w:t xml:space="preserve">ולהגיד: </w:t>
      </w:r>
      <w:bookmarkStart w:id="45306" w:name="_ETM_Q71_406290"/>
      <w:bookmarkEnd w:id="45306"/>
      <w:r>
        <w:rPr>
          <w:rFonts w:hint="cs"/>
          <w:rtl/>
        </w:rPr>
        <w:t xml:space="preserve">זאת </w:t>
      </w:r>
      <w:bookmarkStart w:id="45307" w:name="_ETM_Q71_406739"/>
      <w:bookmarkEnd w:id="45307"/>
      <w:r>
        <w:rPr>
          <w:rFonts w:hint="cs"/>
          <w:rtl/>
        </w:rPr>
        <w:t xml:space="preserve">הדרך </w:t>
      </w:r>
      <w:bookmarkStart w:id="45308" w:name="_ETM_Q71_407099"/>
      <w:bookmarkEnd w:id="45308"/>
      <w:r>
        <w:rPr>
          <w:rFonts w:hint="cs"/>
          <w:rtl/>
        </w:rPr>
        <w:t xml:space="preserve">שלנו, כך </w:t>
      </w:r>
      <w:bookmarkStart w:id="45309" w:name="_ETM_Q71_408590"/>
      <w:bookmarkEnd w:id="45309"/>
      <w:r>
        <w:rPr>
          <w:rFonts w:hint="cs"/>
          <w:rtl/>
        </w:rPr>
        <w:t xml:space="preserve">אנחנו </w:t>
      </w:r>
      <w:bookmarkStart w:id="45310" w:name="_ETM_Q71_408920"/>
      <w:bookmarkEnd w:id="45310"/>
      <w:r>
        <w:rPr>
          <w:rFonts w:hint="cs"/>
          <w:rtl/>
        </w:rPr>
        <w:t>עושים</w:t>
      </w:r>
      <w:r w:rsidR="002F41F8">
        <w:rPr>
          <w:rFonts w:hint="cs"/>
          <w:rtl/>
        </w:rPr>
        <w:t>;</w:t>
      </w:r>
      <w:r>
        <w:rPr>
          <w:rFonts w:hint="cs"/>
          <w:rtl/>
        </w:rPr>
        <w:t xml:space="preserve"> </w:t>
      </w:r>
      <w:bookmarkStart w:id="45311" w:name="_ETM_Q71_409640"/>
      <w:bookmarkEnd w:id="45311"/>
      <w:r>
        <w:rPr>
          <w:rFonts w:hint="cs"/>
          <w:rtl/>
        </w:rPr>
        <w:t xml:space="preserve">אתה </w:t>
      </w:r>
      <w:bookmarkStart w:id="45312" w:name="_ETM_Q71_409969"/>
      <w:bookmarkEnd w:id="45312"/>
      <w:r>
        <w:rPr>
          <w:rFonts w:hint="cs"/>
          <w:rtl/>
        </w:rPr>
        <w:t xml:space="preserve">יכול </w:t>
      </w:r>
      <w:bookmarkStart w:id="45313" w:name="_ETM_Q71_410239"/>
      <w:bookmarkStart w:id="45314" w:name="_ETM_Q71_410420"/>
      <w:bookmarkEnd w:id="45313"/>
      <w:bookmarkEnd w:id="45314"/>
      <w:r>
        <w:rPr>
          <w:rFonts w:hint="cs"/>
          <w:rtl/>
        </w:rPr>
        <w:t xml:space="preserve">באיזשהו </w:t>
      </w:r>
      <w:bookmarkStart w:id="45315" w:name="_ETM_Q71_410810"/>
      <w:bookmarkEnd w:id="45315"/>
      <w:r>
        <w:rPr>
          <w:rFonts w:hint="cs"/>
          <w:rtl/>
        </w:rPr>
        <w:t xml:space="preserve">שלב </w:t>
      </w:r>
      <w:bookmarkStart w:id="45316" w:name="_ETM_Q71_411140"/>
      <w:bookmarkEnd w:id="45316"/>
      <w:r>
        <w:rPr>
          <w:rFonts w:hint="cs"/>
          <w:rtl/>
        </w:rPr>
        <w:t xml:space="preserve">גם </w:t>
      </w:r>
      <w:bookmarkStart w:id="45317" w:name="_ETM_Q71_411469"/>
      <w:bookmarkEnd w:id="45317"/>
      <w:r>
        <w:rPr>
          <w:rFonts w:hint="cs"/>
          <w:rtl/>
        </w:rPr>
        <w:t xml:space="preserve">להכניס </w:t>
      </w:r>
      <w:bookmarkStart w:id="45318" w:name="_ETM_Q71_412069"/>
      <w:bookmarkEnd w:id="45318"/>
      <w:r>
        <w:rPr>
          <w:rFonts w:hint="cs"/>
          <w:rtl/>
        </w:rPr>
        <w:t xml:space="preserve">לתודעה </w:t>
      </w:r>
      <w:bookmarkStart w:id="45319" w:name="_ETM_Q71_412579"/>
      <w:bookmarkEnd w:id="45319"/>
      <w:r>
        <w:rPr>
          <w:rFonts w:hint="cs"/>
          <w:rtl/>
        </w:rPr>
        <w:t xml:space="preserve">של </w:t>
      </w:r>
      <w:bookmarkStart w:id="45320" w:name="_ETM_Q71_412760"/>
      <w:bookmarkEnd w:id="45320"/>
      <w:r>
        <w:rPr>
          <w:rFonts w:hint="cs"/>
          <w:rtl/>
        </w:rPr>
        <w:t xml:space="preserve">הציבור </w:t>
      </w:r>
      <w:bookmarkStart w:id="45321" w:name="_ETM_Q71_413209"/>
      <w:bookmarkEnd w:id="45321"/>
      <w:r>
        <w:rPr>
          <w:rFonts w:hint="cs"/>
          <w:rtl/>
        </w:rPr>
        <w:t xml:space="preserve">שהמחירים </w:t>
      </w:r>
      <w:bookmarkStart w:id="45322" w:name="_ETM_Q71_413810"/>
      <w:bookmarkEnd w:id="45322"/>
      <w:r>
        <w:rPr>
          <w:rFonts w:hint="cs"/>
          <w:rtl/>
        </w:rPr>
        <w:t xml:space="preserve">ירדו </w:t>
      </w:r>
      <w:bookmarkStart w:id="45323" w:name="_ETM_Q71_414139"/>
      <w:bookmarkEnd w:id="45323"/>
      <w:r>
        <w:rPr>
          <w:rFonts w:hint="cs"/>
          <w:rtl/>
        </w:rPr>
        <w:t xml:space="preserve">למרות </w:t>
      </w:r>
      <w:bookmarkStart w:id="45324" w:name="_ETM_Q71_414379"/>
      <w:bookmarkEnd w:id="45324"/>
      <w:r>
        <w:rPr>
          <w:rFonts w:hint="cs"/>
          <w:rtl/>
        </w:rPr>
        <w:t xml:space="preserve">שזה </w:t>
      </w:r>
      <w:bookmarkStart w:id="45325" w:name="_ETM_Q71_414590"/>
      <w:bookmarkEnd w:id="45325"/>
      <w:r>
        <w:rPr>
          <w:rFonts w:hint="cs"/>
          <w:rtl/>
        </w:rPr>
        <w:t xml:space="preserve">לא </w:t>
      </w:r>
      <w:bookmarkStart w:id="45326" w:name="_ETM_Q71_414680"/>
      <w:bookmarkEnd w:id="45326"/>
      <w:r>
        <w:rPr>
          <w:rFonts w:hint="cs"/>
          <w:rtl/>
        </w:rPr>
        <w:t xml:space="preserve">כך, </w:t>
      </w:r>
      <w:bookmarkStart w:id="45327" w:name="_ETM_Q71_415530"/>
      <w:bookmarkEnd w:id="45327"/>
      <w:r>
        <w:rPr>
          <w:rFonts w:hint="cs"/>
          <w:rtl/>
        </w:rPr>
        <w:t xml:space="preserve">שהמצב </w:t>
      </w:r>
      <w:bookmarkStart w:id="45328" w:name="_ETM_Q71_416190"/>
      <w:bookmarkEnd w:id="45328"/>
      <w:r>
        <w:rPr>
          <w:rFonts w:hint="cs"/>
          <w:rtl/>
        </w:rPr>
        <w:t xml:space="preserve">שלנו </w:t>
      </w:r>
      <w:bookmarkStart w:id="45329" w:name="_ETM_Q71_416520"/>
      <w:bookmarkEnd w:id="45329"/>
      <w:r>
        <w:rPr>
          <w:rFonts w:hint="cs"/>
          <w:rtl/>
        </w:rPr>
        <w:t xml:space="preserve">השתפר, </w:t>
      </w:r>
      <w:bookmarkStart w:id="45330" w:name="_ETM_Q71_417480"/>
      <w:bookmarkEnd w:id="45330"/>
      <w:r>
        <w:rPr>
          <w:rFonts w:hint="cs"/>
          <w:rtl/>
        </w:rPr>
        <w:t xml:space="preserve">שאין </w:t>
      </w:r>
      <w:bookmarkStart w:id="45331" w:name="_ETM_Q71_418380"/>
      <w:bookmarkEnd w:id="45331"/>
      <w:r>
        <w:rPr>
          <w:rFonts w:hint="cs"/>
          <w:rtl/>
        </w:rPr>
        <w:t xml:space="preserve">בעיה </w:t>
      </w:r>
      <w:bookmarkStart w:id="45332" w:name="_ETM_Q71_418860"/>
      <w:bookmarkEnd w:id="45332"/>
      <w:r>
        <w:rPr>
          <w:rFonts w:hint="cs"/>
          <w:rtl/>
        </w:rPr>
        <w:t xml:space="preserve">עם </w:t>
      </w:r>
      <w:bookmarkStart w:id="45333" w:name="_ETM_Q71_418980"/>
      <w:bookmarkEnd w:id="45333"/>
      <w:r>
        <w:rPr>
          <w:rFonts w:hint="cs"/>
          <w:rtl/>
        </w:rPr>
        <w:t xml:space="preserve">הגירעון </w:t>
      </w:r>
      <w:bookmarkStart w:id="45334" w:name="_ETM_Q71_419370"/>
      <w:bookmarkEnd w:id="45334"/>
      <w:r>
        <w:rPr>
          <w:rFonts w:hint="cs"/>
          <w:rtl/>
        </w:rPr>
        <w:t xml:space="preserve">התקציבי, </w:t>
      </w:r>
      <w:bookmarkStart w:id="45335" w:name="_ETM_Q71_420360"/>
      <w:bookmarkEnd w:id="45335"/>
      <w:r>
        <w:rPr>
          <w:rFonts w:hint="cs"/>
          <w:rtl/>
        </w:rPr>
        <w:t>ש</w:t>
      </w:r>
      <w:bookmarkStart w:id="45336" w:name="_ETM_Q71_420569"/>
      <w:bookmarkEnd w:id="45336"/>
      <w:r>
        <w:rPr>
          <w:rFonts w:hint="cs"/>
          <w:rtl/>
        </w:rPr>
        <w:t xml:space="preserve">אפשר </w:t>
      </w:r>
      <w:bookmarkStart w:id="45337" w:name="_ETM_Q71_420840"/>
      <w:bookmarkEnd w:id="45337"/>
      <w:r>
        <w:rPr>
          <w:rFonts w:hint="cs"/>
          <w:rtl/>
        </w:rPr>
        <w:t xml:space="preserve">לחיות </w:t>
      </w:r>
      <w:bookmarkStart w:id="45338" w:name="_ETM_Q71_421319"/>
      <w:bookmarkEnd w:id="45338"/>
      <w:r>
        <w:rPr>
          <w:rFonts w:hint="cs"/>
          <w:rtl/>
        </w:rPr>
        <w:t xml:space="preserve">עם </w:t>
      </w:r>
      <w:bookmarkStart w:id="45339" w:name="_ETM_Q71_421440"/>
      <w:bookmarkEnd w:id="45339"/>
      <w:r>
        <w:rPr>
          <w:rFonts w:hint="cs"/>
          <w:rtl/>
        </w:rPr>
        <w:t xml:space="preserve">גירעון, </w:t>
      </w:r>
      <w:bookmarkStart w:id="45340" w:name="_ETM_Q71_422340"/>
      <w:bookmarkEnd w:id="45340"/>
      <w:r>
        <w:rPr>
          <w:rFonts w:hint="cs"/>
          <w:rtl/>
        </w:rPr>
        <w:t xml:space="preserve">שאפשר </w:t>
      </w:r>
      <w:bookmarkStart w:id="45341" w:name="_ETM_Q71_422819"/>
      <w:bookmarkEnd w:id="45341"/>
      <w:r>
        <w:rPr>
          <w:rFonts w:hint="cs"/>
          <w:rtl/>
        </w:rPr>
        <w:t xml:space="preserve">לחיות </w:t>
      </w:r>
      <w:bookmarkStart w:id="45342" w:name="_ETM_Q71_423240"/>
      <w:bookmarkStart w:id="45343" w:name="_ETM_Q71_423540"/>
      <w:bookmarkEnd w:id="45342"/>
      <w:bookmarkEnd w:id="45343"/>
      <w:r>
        <w:rPr>
          <w:rFonts w:hint="cs"/>
          <w:rtl/>
        </w:rPr>
        <w:t xml:space="preserve">שלוש שנים </w:t>
      </w:r>
      <w:bookmarkStart w:id="45344" w:name="_ETM_Q71_423780"/>
      <w:bookmarkEnd w:id="45344"/>
      <w:r>
        <w:rPr>
          <w:rFonts w:hint="cs"/>
          <w:rtl/>
        </w:rPr>
        <w:t xml:space="preserve">בלי </w:t>
      </w:r>
      <w:bookmarkStart w:id="45345" w:name="_ETM_Q71_423930"/>
      <w:bookmarkEnd w:id="45345"/>
      <w:r>
        <w:rPr>
          <w:rFonts w:hint="cs"/>
          <w:rtl/>
        </w:rPr>
        <w:t>תקציב</w:t>
      </w:r>
      <w:r w:rsidR="002F41F8">
        <w:rPr>
          <w:rFonts w:hint="cs"/>
          <w:rtl/>
        </w:rPr>
        <w:t>,</w:t>
      </w:r>
      <w:r>
        <w:rPr>
          <w:rFonts w:hint="cs"/>
          <w:rtl/>
        </w:rPr>
        <w:t xml:space="preserve"> </w:t>
      </w:r>
      <w:bookmarkStart w:id="45346" w:name="_ETM_Q71_424800"/>
      <w:bookmarkEnd w:id="45346"/>
      <w:r>
        <w:rPr>
          <w:rFonts w:hint="cs"/>
          <w:rtl/>
        </w:rPr>
        <w:t xml:space="preserve">אתה </w:t>
      </w:r>
      <w:bookmarkStart w:id="45347" w:name="_ETM_Q71_424950"/>
      <w:bookmarkEnd w:id="45347"/>
      <w:r>
        <w:rPr>
          <w:rFonts w:hint="cs"/>
          <w:rtl/>
        </w:rPr>
        <w:t xml:space="preserve">כאילו </w:t>
      </w:r>
      <w:bookmarkStart w:id="45348" w:name="_ETM_Q71_425160"/>
      <w:bookmarkStart w:id="45349" w:name="_ETM_Q71_425310"/>
      <w:bookmarkEnd w:id="45348"/>
      <w:bookmarkEnd w:id="45349"/>
      <w:r>
        <w:rPr>
          <w:rFonts w:hint="cs"/>
          <w:rtl/>
        </w:rPr>
        <w:t xml:space="preserve">מכניס </w:t>
      </w:r>
      <w:bookmarkStart w:id="45350" w:name="_ETM_Q71_425760"/>
      <w:bookmarkEnd w:id="45350"/>
      <w:r>
        <w:rPr>
          <w:rFonts w:hint="cs"/>
          <w:rtl/>
        </w:rPr>
        <w:t>דברים</w:t>
      </w:r>
      <w:bookmarkStart w:id="45351" w:name="_ETM_Q71_426240"/>
      <w:bookmarkEnd w:id="45351"/>
      <w:r>
        <w:rPr>
          <w:rFonts w:hint="cs"/>
          <w:rtl/>
        </w:rPr>
        <w:t xml:space="preserve">, הציבור </w:t>
      </w:r>
      <w:bookmarkStart w:id="45352" w:name="_ETM_Q71_426840"/>
      <w:bookmarkEnd w:id="45352"/>
      <w:r>
        <w:rPr>
          <w:rFonts w:hint="cs"/>
          <w:rtl/>
        </w:rPr>
        <w:t xml:space="preserve">מתחיל </w:t>
      </w:r>
      <w:bookmarkStart w:id="45353" w:name="_ETM_Q71_427170"/>
      <w:bookmarkEnd w:id="45353"/>
      <w:r>
        <w:rPr>
          <w:rFonts w:hint="cs"/>
          <w:rtl/>
        </w:rPr>
        <w:t xml:space="preserve">להאמין </w:t>
      </w:r>
      <w:bookmarkStart w:id="45354" w:name="_ETM_Q71_427500"/>
      <w:bookmarkEnd w:id="45354"/>
      <w:r>
        <w:rPr>
          <w:rFonts w:hint="cs"/>
          <w:rtl/>
        </w:rPr>
        <w:t>לך</w:t>
      </w:r>
      <w:r w:rsidR="00FC103B">
        <w:rPr>
          <w:rFonts w:hint="cs"/>
          <w:rtl/>
        </w:rPr>
        <w:t>;</w:t>
      </w:r>
      <w:r>
        <w:rPr>
          <w:rFonts w:hint="cs"/>
          <w:rtl/>
        </w:rPr>
        <w:t xml:space="preserve"> </w:t>
      </w:r>
      <w:bookmarkStart w:id="45355" w:name="_ETM_Q71_428069"/>
      <w:bookmarkEnd w:id="45355"/>
      <w:r>
        <w:rPr>
          <w:rFonts w:hint="cs"/>
          <w:rtl/>
        </w:rPr>
        <w:t xml:space="preserve">אבל </w:t>
      </w:r>
      <w:bookmarkStart w:id="45356" w:name="_ETM_Q71_428340"/>
      <w:bookmarkEnd w:id="45356"/>
      <w:r>
        <w:rPr>
          <w:rFonts w:hint="cs"/>
          <w:rtl/>
        </w:rPr>
        <w:t xml:space="preserve">כשאתה </w:t>
      </w:r>
      <w:bookmarkStart w:id="45357" w:name="_ETM_Q71_428760"/>
      <w:bookmarkEnd w:id="45357"/>
      <w:r>
        <w:rPr>
          <w:rFonts w:hint="cs"/>
          <w:rtl/>
        </w:rPr>
        <w:t xml:space="preserve">מתחיל </w:t>
      </w:r>
      <w:bookmarkStart w:id="45358" w:name="_ETM_Q71_429209"/>
      <w:bookmarkEnd w:id="45358"/>
      <w:r>
        <w:rPr>
          <w:rFonts w:hint="cs"/>
          <w:rtl/>
        </w:rPr>
        <w:t xml:space="preserve">לשנות </w:t>
      </w:r>
      <w:bookmarkStart w:id="45359" w:name="_ETM_Q71_429720"/>
      <w:bookmarkEnd w:id="45359"/>
      <w:r>
        <w:rPr>
          <w:rFonts w:hint="cs"/>
          <w:rtl/>
        </w:rPr>
        <w:t xml:space="preserve">את </w:t>
      </w:r>
      <w:bookmarkStart w:id="45360" w:name="_ETM_Q71_429870"/>
      <w:bookmarkEnd w:id="45360"/>
      <w:r>
        <w:rPr>
          <w:rFonts w:hint="cs"/>
          <w:rtl/>
        </w:rPr>
        <w:t xml:space="preserve">ההיסטוריה </w:t>
      </w:r>
      <w:bookmarkStart w:id="45361" w:name="_ETM_Q71_431069"/>
      <w:bookmarkEnd w:id="45361"/>
      <w:r>
        <w:rPr>
          <w:rFonts w:hint="cs"/>
          <w:rtl/>
        </w:rPr>
        <w:t xml:space="preserve">ואתה </w:t>
      </w:r>
      <w:bookmarkStart w:id="45362" w:name="_ETM_Q71_431700"/>
      <w:bookmarkEnd w:id="45362"/>
      <w:r>
        <w:rPr>
          <w:rFonts w:hint="cs"/>
          <w:rtl/>
        </w:rPr>
        <w:t xml:space="preserve">מתחיל </w:t>
      </w:r>
      <w:bookmarkStart w:id="45363" w:name="_ETM_Q71_432060"/>
      <w:bookmarkEnd w:id="45363"/>
      <w:r>
        <w:rPr>
          <w:rFonts w:hint="cs"/>
          <w:rtl/>
        </w:rPr>
        <w:t xml:space="preserve">להסביר </w:t>
      </w:r>
      <w:bookmarkStart w:id="45364" w:name="_ETM_Q71_432510"/>
      <w:bookmarkEnd w:id="45364"/>
      <w:r>
        <w:rPr>
          <w:rFonts w:hint="cs"/>
          <w:rtl/>
        </w:rPr>
        <w:t xml:space="preserve">משהו </w:t>
      </w:r>
      <w:bookmarkStart w:id="45365" w:name="_ETM_Q71_433260"/>
      <w:bookmarkEnd w:id="45365"/>
      <w:r>
        <w:rPr>
          <w:rFonts w:hint="cs"/>
          <w:rtl/>
        </w:rPr>
        <w:t xml:space="preserve">שלא </w:t>
      </w:r>
      <w:bookmarkStart w:id="45366" w:name="_ETM_Q71_433680"/>
      <w:bookmarkEnd w:id="45366"/>
      <w:r>
        <w:rPr>
          <w:rFonts w:hint="cs"/>
          <w:rtl/>
        </w:rPr>
        <w:t xml:space="preserve">היה </w:t>
      </w:r>
      <w:bookmarkStart w:id="45367" w:name="_ETM_Q71_434459"/>
      <w:bookmarkEnd w:id="45367"/>
      <w:r>
        <w:rPr>
          <w:rFonts w:hint="cs"/>
          <w:rtl/>
        </w:rPr>
        <w:t xml:space="preserve">או </w:t>
      </w:r>
      <w:bookmarkStart w:id="45368" w:name="_ETM_Q71_434790"/>
      <w:bookmarkEnd w:id="45368"/>
      <w:r>
        <w:rPr>
          <w:rFonts w:hint="cs"/>
          <w:rtl/>
        </w:rPr>
        <w:t xml:space="preserve">להסביר </w:t>
      </w:r>
      <w:bookmarkStart w:id="45369" w:name="_ETM_Q71_435270"/>
      <w:bookmarkEnd w:id="45369"/>
      <w:r>
        <w:rPr>
          <w:rFonts w:hint="cs"/>
          <w:rtl/>
        </w:rPr>
        <w:t xml:space="preserve">בצורה </w:t>
      </w:r>
      <w:bookmarkStart w:id="45370" w:name="_ETM_Q71_435660"/>
      <w:bookmarkEnd w:id="45370"/>
      <w:r>
        <w:rPr>
          <w:rFonts w:hint="cs"/>
          <w:rtl/>
        </w:rPr>
        <w:t xml:space="preserve">שונה </w:t>
      </w:r>
      <w:bookmarkStart w:id="45371" w:name="_ETM_Q71_436230"/>
      <w:bookmarkEnd w:id="45371"/>
      <w:r>
        <w:rPr>
          <w:rFonts w:hint="cs"/>
          <w:rtl/>
        </w:rPr>
        <w:t xml:space="preserve">מה </w:t>
      </w:r>
      <w:bookmarkStart w:id="45372" w:name="_ETM_Q71_436440"/>
      <w:bookmarkEnd w:id="45372"/>
      <w:r>
        <w:rPr>
          <w:rFonts w:hint="cs"/>
          <w:rtl/>
        </w:rPr>
        <w:t xml:space="preserve">היה, </w:t>
      </w:r>
      <w:bookmarkStart w:id="45373" w:name="_ETM_Q71_438729"/>
      <w:bookmarkEnd w:id="45373"/>
      <w:r>
        <w:rPr>
          <w:rFonts w:hint="cs"/>
          <w:rtl/>
        </w:rPr>
        <w:t xml:space="preserve">המסוכן </w:t>
      </w:r>
      <w:bookmarkStart w:id="45374" w:name="_ETM_Q71_439659"/>
      <w:bookmarkEnd w:id="45374"/>
      <w:r>
        <w:rPr>
          <w:rFonts w:hint="cs"/>
          <w:rtl/>
        </w:rPr>
        <w:t xml:space="preserve">מזה הוא </w:t>
      </w:r>
      <w:bookmarkStart w:id="45375" w:name="_ETM_Q71_440770"/>
      <w:bookmarkEnd w:id="45375"/>
      <w:r>
        <w:rPr>
          <w:rFonts w:hint="cs"/>
          <w:rtl/>
        </w:rPr>
        <w:t xml:space="preserve">שאותם </w:t>
      </w:r>
      <w:bookmarkStart w:id="45376" w:name="_ETM_Q71_441550"/>
      <w:bookmarkEnd w:id="45376"/>
      <w:r>
        <w:rPr>
          <w:rFonts w:hint="cs"/>
          <w:rtl/>
        </w:rPr>
        <w:t xml:space="preserve">אנשים </w:t>
      </w:r>
      <w:bookmarkStart w:id="45377" w:name="_ETM_Q71_442060"/>
      <w:bookmarkEnd w:id="45377"/>
      <w:r>
        <w:rPr>
          <w:rFonts w:hint="cs"/>
          <w:rtl/>
        </w:rPr>
        <w:t xml:space="preserve">בוויכוחים </w:t>
      </w:r>
      <w:bookmarkStart w:id="45378" w:name="_ETM_Q71_443349"/>
      <w:bookmarkEnd w:id="45378"/>
      <w:r>
        <w:rPr>
          <w:rFonts w:hint="cs"/>
          <w:rtl/>
        </w:rPr>
        <w:t xml:space="preserve">מתחילים </w:t>
      </w:r>
      <w:bookmarkStart w:id="45379" w:name="_ETM_Q71_443919"/>
      <w:bookmarkEnd w:id="45379"/>
      <w:r>
        <w:rPr>
          <w:rFonts w:hint="cs"/>
          <w:rtl/>
        </w:rPr>
        <w:t xml:space="preserve">להשתמש </w:t>
      </w:r>
      <w:bookmarkStart w:id="45380" w:name="_ETM_Q71_444699"/>
      <w:bookmarkEnd w:id="45380"/>
      <w:r>
        <w:rPr>
          <w:rFonts w:hint="cs"/>
          <w:rtl/>
        </w:rPr>
        <w:t xml:space="preserve">במציאות </w:t>
      </w:r>
      <w:bookmarkStart w:id="45381" w:name="_ETM_Q71_445300"/>
      <w:bookmarkEnd w:id="45381"/>
      <w:r>
        <w:rPr>
          <w:rFonts w:hint="cs"/>
          <w:rtl/>
        </w:rPr>
        <w:t xml:space="preserve">המדומה </w:t>
      </w:r>
      <w:bookmarkStart w:id="45382" w:name="_ETM_Q71_445839"/>
      <w:bookmarkEnd w:id="45382"/>
      <w:r>
        <w:rPr>
          <w:rFonts w:hint="cs"/>
          <w:rtl/>
        </w:rPr>
        <w:t>הזאת.</w:t>
      </w:r>
      <w:bookmarkStart w:id="45383" w:name="_ETM_Q71_448874"/>
      <w:bookmarkStart w:id="45384" w:name="_ETM_Q71_448949"/>
      <w:bookmarkStart w:id="45385" w:name="_ETM_Q71_449080"/>
      <w:bookmarkStart w:id="45386" w:name="_ETM_Q71_449157"/>
      <w:bookmarkStart w:id="45387" w:name="_ETM_Q71_446710"/>
      <w:bookmarkEnd w:id="45383"/>
      <w:bookmarkEnd w:id="45384"/>
      <w:bookmarkEnd w:id="45385"/>
      <w:bookmarkEnd w:id="45386"/>
      <w:bookmarkEnd w:id="45387"/>
      <w:r w:rsidR="00FC103B">
        <w:rPr>
          <w:rFonts w:hint="cs"/>
          <w:rtl/>
        </w:rPr>
        <w:t xml:space="preserve"> </w:t>
      </w:r>
      <w:r>
        <w:rPr>
          <w:rFonts w:hint="cs"/>
          <w:rtl/>
        </w:rPr>
        <w:t xml:space="preserve">כשהם </w:t>
      </w:r>
      <w:bookmarkStart w:id="45388" w:name="_ETM_Q71_447129"/>
      <w:bookmarkEnd w:id="45388"/>
      <w:r>
        <w:rPr>
          <w:rFonts w:hint="cs"/>
          <w:rtl/>
        </w:rPr>
        <w:t xml:space="preserve">באים </w:t>
      </w:r>
      <w:bookmarkStart w:id="45389" w:name="_ETM_Q71_447550"/>
      <w:bookmarkEnd w:id="45389"/>
      <w:r>
        <w:rPr>
          <w:rFonts w:hint="cs"/>
          <w:rtl/>
        </w:rPr>
        <w:t>ו</w:t>
      </w:r>
      <w:bookmarkStart w:id="45390" w:name="_ETM_Q71_447759"/>
      <w:bookmarkEnd w:id="45390"/>
      <w:r>
        <w:rPr>
          <w:rFonts w:hint="cs"/>
          <w:rtl/>
        </w:rPr>
        <w:t xml:space="preserve">מתווכחים </w:t>
      </w:r>
      <w:bookmarkStart w:id="45391" w:name="_ETM_Q71_448449"/>
      <w:bookmarkEnd w:id="45391"/>
      <w:r>
        <w:rPr>
          <w:rFonts w:hint="cs"/>
          <w:rtl/>
        </w:rPr>
        <w:t xml:space="preserve">איתך, </w:t>
      </w:r>
      <w:bookmarkStart w:id="45392" w:name="_ETM_Q71_449510"/>
      <w:bookmarkEnd w:id="45392"/>
      <w:r>
        <w:rPr>
          <w:rFonts w:hint="cs"/>
          <w:rtl/>
        </w:rPr>
        <w:t xml:space="preserve">הם </w:t>
      </w:r>
      <w:bookmarkStart w:id="45393" w:name="_ETM_Q71_449779"/>
      <w:bookmarkEnd w:id="45393"/>
      <w:r>
        <w:rPr>
          <w:rFonts w:hint="cs"/>
          <w:rtl/>
        </w:rPr>
        <w:t xml:space="preserve">משתמשים </w:t>
      </w:r>
      <w:bookmarkStart w:id="45394" w:name="_ETM_Q71_450980"/>
      <w:bookmarkEnd w:id="45394"/>
      <w:r>
        <w:rPr>
          <w:rFonts w:hint="cs"/>
          <w:rtl/>
        </w:rPr>
        <w:t xml:space="preserve">בעיוות </w:t>
      </w:r>
      <w:bookmarkStart w:id="45395" w:name="_ETM_Q71_451610"/>
      <w:bookmarkEnd w:id="45395"/>
      <w:r>
        <w:rPr>
          <w:rFonts w:hint="cs"/>
          <w:rtl/>
        </w:rPr>
        <w:t xml:space="preserve">הזה </w:t>
      </w:r>
      <w:bookmarkStart w:id="45396" w:name="_ETM_Q71_452550"/>
      <w:bookmarkEnd w:id="45396"/>
      <w:r>
        <w:rPr>
          <w:rFonts w:hint="cs"/>
          <w:rtl/>
        </w:rPr>
        <w:t>ו</w:t>
      </w:r>
      <w:bookmarkStart w:id="45397" w:name="_ETM_Q71_452760"/>
      <w:bookmarkEnd w:id="45397"/>
      <w:r>
        <w:rPr>
          <w:rFonts w:hint="cs"/>
          <w:rtl/>
        </w:rPr>
        <w:t xml:space="preserve">מתחילים </w:t>
      </w:r>
      <w:bookmarkStart w:id="45398" w:name="_ETM_Q71_453180"/>
      <w:bookmarkEnd w:id="45398"/>
      <w:r>
        <w:rPr>
          <w:rFonts w:hint="cs"/>
          <w:rtl/>
        </w:rPr>
        <w:t xml:space="preserve">לדבר </w:t>
      </w:r>
      <w:bookmarkStart w:id="45399" w:name="_ETM_Q71_453930"/>
      <w:bookmarkEnd w:id="45399"/>
      <w:r>
        <w:rPr>
          <w:rFonts w:hint="cs"/>
          <w:rtl/>
        </w:rPr>
        <w:t xml:space="preserve">– סלח </w:t>
      </w:r>
      <w:bookmarkStart w:id="45400" w:name="_ETM_Q71_454290"/>
      <w:bookmarkEnd w:id="45400"/>
      <w:r>
        <w:rPr>
          <w:rFonts w:hint="cs"/>
          <w:rtl/>
        </w:rPr>
        <w:t xml:space="preserve">לי </w:t>
      </w:r>
      <w:bookmarkStart w:id="45401" w:name="_ETM_Q71_454440"/>
      <w:bookmarkEnd w:id="45401"/>
      <w:r>
        <w:rPr>
          <w:rFonts w:hint="cs"/>
          <w:rtl/>
        </w:rPr>
        <w:t xml:space="preserve">על </w:t>
      </w:r>
      <w:bookmarkStart w:id="45402" w:name="_ETM_Q71_454529"/>
      <w:bookmarkEnd w:id="45402"/>
      <w:r>
        <w:rPr>
          <w:rFonts w:hint="cs"/>
          <w:rtl/>
        </w:rPr>
        <w:t xml:space="preserve">הביטוי </w:t>
      </w:r>
      <w:bookmarkStart w:id="45403" w:name="_ETM_Q71_454950"/>
      <w:bookmarkEnd w:id="45403"/>
      <w:r>
        <w:rPr>
          <w:rFonts w:hint="cs"/>
          <w:rtl/>
        </w:rPr>
        <w:t xml:space="preserve">– שטויות </w:t>
      </w:r>
      <w:bookmarkStart w:id="45404" w:name="_ETM_Q71_455550"/>
      <w:bookmarkEnd w:id="45404"/>
      <w:r>
        <w:rPr>
          <w:rFonts w:hint="cs"/>
          <w:rtl/>
        </w:rPr>
        <w:t xml:space="preserve">במיץ </w:t>
      </w:r>
      <w:bookmarkStart w:id="45405" w:name="_ETM_Q71_455880"/>
      <w:bookmarkEnd w:id="45405"/>
      <w:r>
        <w:rPr>
          <w:rFonts w:hint="cs"/>
          <w:rtl/>
        </w:rPr>
        <w:t xml:space="preserve">עגבניות, </w:t>
      </w:r>
      <w:bookmarkStart w:id="45406" w:name="_ETM_Q71_457180"/>
      <w:bookmarkEnd w:id="45406"/>
      <w:r>
        <w:rPr>
          <w:rFonts w:hint="cs"/>
          <w:rtl/>
        </w:rPr>
        <w:t xml:space="preserve">ואז </w:t>
      </w:r>
      <w:bookmarkStart w:id="45407" w:name="_ETM_Q71_457630"/>
      <w:bookmarkStart w:id="45408" w:name="_ETM_Q71_457810"/>
      <w:bookmarkEnd w:id="45407"/>
      <w:bookmarkEnd w:id="45408"/>
      <w:r>
        <w:rPr>
          <w:rFonts w:hint="cs"/>
          <w:rtl/>
        </w:rPr>
        <w:t xml:space="preserve">אתה </w:t>
      </w:r>
      <w:bookmarkStart w:id="45409" w:name="_ETM_Q71_457960"/>
      <w:bookmarkEnd w:id="45409"/>
      <w:r>
        <w:rPr>
          <w:rFonts w:hint="cs"/>
          <w:rtl/>
        </w:rPr>
        <w:t xml:space="preserve">מבין </w:t>
      </w:r>
      <w:bookmarkStart w:id="45410" w:name="_ETM_Q71_458229"/>
      <w:bookmarkEnd w:id="45410"/>
      <w:r>
        <w:rPr>
          <w:rFonts w:hint="cs"/>
          <w:rtl/>
        </w:rPr>
        <w:t xml:space="preserve">שפה </w:t>
      </w:r>
      <w:bookmarkStart w:id="45411" w:name="_ETM_Q71_458500"/>
      <w:bookmarkEnd w:id="45411"/>
      <w:r>
        <w:rPr>
          <w:rFonts w:hint="cs"/>
          <w:rtl/>
        </w:rPr>
        <w:t xml:space="preserve">אתה </w:t>
      </w:r>
      <w:bookmarkStart w:id="45412" w:name="_ETM_Q71_458680"/>
      <w:bookmarkEnd w:id="45412"/>
      <w:r>
        <w:rPr>
          <w:rFonts w:hint="cs"/>
          <w:rtl/>
        </w:rPr>
        <w:t xml:space="preserve">בבעיה, </w:t>
      </w:r>
      <w:bookmarkStart w:id="45413" w:name="_ETM_Q71_460400"/>
      <w:bookmarkEnd w:id="45413"/>
      <w:r>
        <w:rPr>
          <w:rFonts w:hint="cs"/>
          <w:rtl/>
        </w:rPr>
        <w:t xml:space="preserve">כי </w:t>
      </w:r>
      <w:bookmarkStart w:id="45414" w:name="_ETM_Q71_461500"/>
      <w:bookmarkEnd w:id="45414"/>
      <w:r>
        <w:rPr>
          <w:rFonts w:hint="cs"/>
          <w:rtl/>
        </w:rPr>
        <w:t xml:space="preserve">יצרתם </w:t>
      </w:r>
      <w:bookmarkStart w:id="45415" w:name="_ETM_Q71_462220"/>
      <w:bookmarkEnd w:id="45415"/>
      <w:r>
        <w:rPr>
          <w:rFonts w:hint="cs"/>
          <w:rtl/>
        </w:rPr>
        <w:t xml:space="preserve">פה </w:t>
      </w:r>
      <w:bookmarkStart w:id="45416" w:name="_ETM_Q71_462370"/>
      <w:bookmarkEnd w:id="45416"/>
      <w:r>
        <w:rPr>
          <w:rFonts w:hint="cs"/>
          <w:rtl/>
        </w:rPr>
        <w:t xml:space="preserve">משהו </w:t>
      </w:r>
      <w:bookmarkStart w:id="45417" w:name="_ETM_Q71_462820"/>
      <w:bookmarkEnd w:id="45417"/>
      <w:r>
        <w:rPr>
          <w:rFonts w:hint="cs"/>
          <w:rtl/>
        </w:rPr>
        <w:t xml:space="preserve">נוראי, </w:t>
      </w:r>
      <w:bookmarkStart w:id="45418" w:name="_ETM_Q71_463900"/>
      <w:bookmarkEnd w:id="45418"/>
      <w:r>
        <w:rPr>
          <w:rFonts w:hint="cs"/>
          <w:rtl/>
        </w:rPr>
        <w:t xml:space="preserve">יצרתם </w:t>
      </w:r>
      <w:bookmarkStart w:id="45419" w:name="_ETM_Q71_464470"/>
      <w:bookmarkEnd w:id="45419"/>
      <w:r>
        <w:rPr>
          <w:rFonts w:hint="cs"/>
          <w:rtl/>
        </w:rPr>
        <w:t xml:space="preserve">פה </w:t>
      </w:r>
      <w:bookmarkStart w:id="45420" w:name="_ETM_Q71_464589"/>
      <w:bookmarkEnd w:id="45420"/>
      <w:proofErr w:type="spellStart"/>
      <w:r>
        <w:rPr>
          <w:rFonts w:hint="cs"/>
          <w:rtl/>
        </w:rPr>
        <w:t>פייקים</w:t>
      </w:r>
      <w:proofErr w:type="spellEnd"/>
      <w:r>
        <w:rPr>
          <w:rFonts w:hint="cs"/>
          <w:rtl/>
        </w:rPr>
        <w:t xml:space="preserve">, </w:t>
      </w:r>
      <w:bookmarkStart w:id="45421" w:name="_ETM_Q71_465070"/>
      <w:bookmarkEnd w:id="45421"/>
      <w:r>
        <w:rPr>
          <w:rFonts w:hint="cs"/>
          <w:rtl/>
        </w:rPr>
        <w:t xml:space="preserve">יצרתם </w:t>
      </w:r>
      <w:bookmarkStart w:id="45422" w:name="_ETM_Q71_465580"/>
      <w:bookmarkEnd w:id="45422"/>
      <w:r>
        <w:rPr>
          <w:rFonts w:hint="cs"/>
          <w:rtl/>
        </w:rPr>
        <w:t xml:space="preserve">פה </w:t>
      </w:r>
      <w:bookmarkStart w:id="45423" w:name="_ETM_Q71_465700"/>
      <w:bookmarkEnd w:id="45423"/>
      <w:r>
        <w:rPr>
          <w:rFonts w:hint="cs"/>
          <w:rtl/>
        </w:rPr>
        <w:t xml:space="preserve">צבא </w:t>
      </w:r>
      <w:bookmarkStart w:id="45424" w:name="_ETM_Q71_466060"/>
      <w:bookmarkEnd w:id="45424"/>
      <w:r>
        <w:rPr>
          <w:rFonts w:hint="cs"/>
          <w:rtl/>
        </w:rPr>
        <w:t xml:space="preserve">של </w:t>
      </w:r>
      <w:bookmarkStart w:id="45425" w:name="_ETM_Q71_466210"/>
      <w:bookmarkEnd w:id="45425"/>
      <w:r>
        <w:rPr>
          <w:rFonts w:hint="cs"/>
          <w:rtl/>
        </w:rPr>
        <w:t xml:space="preserve">טרולים </w:t>
      </w:r>
      <w:bookmarkStart w:id="45426" w:name="_ETM_Q71_466600"/>
      <w:bookmarkEnd w:id="45426"/>
      <w:r>
        <w:rPr>
          <w:rFonts w:hint="cs"/>
          <w:rtl/>
        </w:rPr>
        <w:t xml:space="preserve">ובוטים, </w:t>
      </w:r>
      <w:bookmarkStart w:id="45427" w:name="_ETM_Q71_467529"/>
      <w:bookmarkEnd w:id="45427"/>
      <w:r>
        <w:rPr>
          <w:rFonts w:hint="cs"/>
          <w:rtl/>
        </w:rPr>
        <w:t xml:space="preserve">ועכשיו </w:t>
      </w:r>
      <w:bookmarkStart w:id="45428" w:name="_ETM_Q71_468130"/>
      <w:bookmarkEnd w:id="45428"/>
      <w:r>
        <w:rPr>
          <w:rFonts w:hint="cs"/>
          <w:rtl/>
        </w:rPr>
        <w:t xml:space="preserve">אתם </w:t>
      </w:r>
      <w:bookmarkStart w:id="45429" w:name="_ETM_Q71_468490"/>
      <w:bookmarkEnd w:id="45429"/>
      <w:r>
        <w:rPr>
          <w:rFonts w:hint="cs"/>
          <w:rtl/>
        </w:rPr>
        <w:t xml:space="preserve">בעצם </w:t>
      </w:r>
      <w:bookmarkStart w:id="45430" w:name="_ETM_Q71_469120"/>
      <w:bookmarkEnd w:id="45430"/>
      <w:r>
        <w:rPr>
          <w:rFonts w:hint="cs"/>
          <w:rtl/>
        </w:rPr>
        <w:t xml:space="preserve">נפלתם </w:t>
      </w:r>
      <w:bookmarkStart w:id="45431" w:name="_ETM_Q71_469810"/>
      <w:bookmarkEnd w:id="45431"/>
      <w:r>
        <w:rPr>
          <w:rFonts w:hint="cs"/>
          <w:rtl/>
        </w:rPr>
        <w:t xml:space="preserve">כקורבן </w:t>
      </w:r>
      <w:bookmarkStart w:id="45432" w:name="_ETM_Q71_471420"/>
      <w:bookmarkEnd w:id="45432"/>
      <w:r>
        <w:rPr>
          <w:rFonts w:hint="cs"/>
          <w:rtl/>
        </w:rPr>
        <w:t xml:space="preserve">למעשים </w:t>
      </w:r>
      <w:bookmarkStart w:id="45433" w:name="_ETM_Q71_472110"/>
      <w:bookmarkEnd w:id="45433"/>
      <w:r>
        <w:rPr>
          <w:rFonts w:hint="cs"/>
          <w:rtl/>
        </w:rPr>
        <w:t xml:space="preserve">שלכם. </w:t>
      </w:r>
      <w:bookmarkStart w:id="45434" w:name="_ETM_Q71_473650"/>
      <w:bookmarkEnd w:id="45434"/>
      <w:r>
        <w:rPr>
          <w:rFonts w:hint="cs"/>
          <w:rtl/>
        </w:rPr>
        <w:t xml:space="preserve">וזה </w:t>
      </w:r>
      <w:bookmarkStart w:id="45435" w:name="_ETM_Q71_474430"/>
      <w:bookmarkEnd w:id="45435"/>
      <w:r>
        <w:rPr>
          <w:rFonts w:hint="cs"/>
          <w:rtl/>
        </w:rPr>
        <w:t xml:space="preserve">רק </w:t>
      </w:r>
      <w:bookmarkStart w:id="45436" w:name="_ETM_Q71_474639"/>
      <w:bookmarkEnd w:id="45436"/>
      <w:r>
        <w:rPr>
          <w:rFonts w:hint="cs"/>
          <w:rtl/>
        </w:rPr>
        <w:t xml:space="preserve">עניין </w:t>
      </w:r>
      <w:bookmarkStart w:id="45437" w:name="_ETM_Q71_474909"/>
      <w:bookmarkEnd w:id="45437"/>
      <w:r>
        <w:rPr>
          <w:rFonts w:hint="cs"/>
          <w:rtl/>
        </w:rPr>
        <w:t xml:space="preserve">של </w:t>
      </w:r>
      <w:bookmarkStart w:id="45438" w:name="_ETM_Q71_475089"/>
      <w:bookmarkEnd w:id="45438"/>
      <w:r>
        <w:rPr>
          <w:rFonts w:hint="cs"/>
          <w:rtl/>
        </w:rPr>
        <w:t xml:space="preserve">זמן </w:t>
      </w:r>
      <w:bookmarkStart w:id="45439" w:name="_ETM_Q71_476050"/>
      <w:bookmarkEnd w:id="45439"/>
      <w:r>
        <w:rPr>
          <w:rFonts w:hint="cs"/>
          <w:rtl/>
        </w:rPr>
        <w:t xml:space="preserve">שכל </w:t>
      </w:r>
      <w:bookmarkStart w:id="45440" w:name="_ETM_Q71_476499"/>
      <w:bookmarkEnd w:id="45440"/>
      <w:r>
        <w:rPr>
          <w:rFonts w:hint="cs"/>
          <w:rtl/>
        </w:rPr>
        <w:t xml:space="preserve">העניין </w:t>
      </w:r>
      <w:bookmarkStart w:id="45441" w:name="_ETM_Q71_476800"/>
      <w:bookmarkEnd w:id="45441"/>
      <w:r>
        <w:rPr>
          <w:rFonts w:hint="cs"/>
          <w:rtl/>
        </w:rPr>
        <w:t xml:space="preserve">הזה </w:t>
      </w:r>
      <w:bookmarkStart w:id="45442" w:name="_ETM_Q71_477039"/>
      <w:bookmarkEnd w:id="45442"/>
      <w:r>
        <w:rPr>
          <w:rFonts w:hint="cs"/>
          <w:rtl/>
        </w:rPr>
        <w:t xml:space="preserve">יתהפך </w:t>
      </w:r>
      <w:bookmarkStart w:id="45443" w:name="_ETM_Q71_477610"/>
      <w:bookmarkEnd w:id="45443"/>
      <w:r>
        <w:rPr>
          <w:rFonts w:hint="cs"/>
          <w:rtl/>
        </w:rPr>
        <w:t xml:space="preserve">גם </w:t>
      </w:r>
      <w:bookmarkStart w:id="45444" w:name="_ETM_Q71_477819"/>
      <w:bookmarkEnd w:id="45444"/>
      <w:r>
        <w:rPr>
          <w:rFonts w:hint="cs"/>
          <w:rtl/>
        </w:rPr>
        <w:t xml:space="preserve">עליכם. </w:t>
      </w:r>
      <w:bookmarkStart w:id="45445" w:name="_ETM_Q71_479419"/>
      <w:bookmarkEnd w:id="45445"/>
    </w:p>
    <w:p w:rsidR="004824FD" w:rsidRDefault="004824FD" w:rsidP="004824FD">
      <w:pPr>
        <w:rPr>
          <w:rtl/>
        </w:rPr>
      </w:pPr>
    </w:p>
    <w:p w:rsidR="00FC103B" w:rsidRDefault="004824FD" w:rsidP="00FC103B">
      <w:pPr>
        <w:rPr>
          <w:rtl/>
        </w:rPr>
      </w:pPr>
      <w:r>
        <w:rPr>
          <w:rFonts w:hint="cs"/>
          <w:rtl/>
        </w:rPr>
        <w:t xml:space="preserve">אני </w:t>
      </w:r>
      <w:bookmarkStart w:id="45446" w:name="_ETM_Q71_479660"/>
      <w:bookmarkEnd w:id="45446"/>
      <w:r>
        <w:rPr>
          <w:rFonts w:hint="cs"/>
          <w:rtl/>
        </w:rPr>
        <w:t xml:space="preserve">אמרתי </w:t>
      </w:r>
      <w:bookmarkStart w:id="45447" w:name="_ETM_Q71_480080"/>
      <w:bookmarkEnd w:id="45447"/>
      <w:r>
        <w:rPr>
          <w:rFonts w:hint="cs"/>
          <w:rtl/>
        </w:rPr>
        <w:t xml:space="preserve">פה </w:t>
      </w:r>
      <w:bookmarkStart w:id="45448" w:name="_ETM_Q71_480259"/>
      <w:bookmarkEnd w:id="45448"/>
      <w:r>
        <w:rPr>
          <w:rFonts w:hint="cs"/>
          <w:rtl/>
        </w:rPr>
        <w:t xml:space="preserve">כמה </w:t>
      </w:r>
      <w:bookmarkStart w:id="45449" w:name="_ETM_Q71_480529"/>
      <w:bookmarkEnd w:id="45449"/>
      <w:r>
        <w:rPr>
          <w:rFonts w:hint="cs"/>
          <w:rtl/>
        </w:rPr>
        <w:t xml:space="preserve">פעמים </w:t>
      </w:r>
      <w:bookmarkStart w:id="45450" w:name="_ETM_Q71_480979"/>
      <w:bookmarkEnd w:id="45450"/>
      <w:r>
        <w:rPr>
          <w:rFonts w:hint="cs"/>
          <w:rtl/>
        </w:rPr>
        <w:t xml:space="preserve">שאתה יכול </w:t>
      </w:r>
      <w:bookmarkStart w:id="45451" w:name="_ETM_Q71_481350"/>
      <w:bookmarkEnd w:id="45451"/>
      <w:r>
        <w:rPr>
          <w:rFonts w:hint="cs"/>
          <w:rtl/>
        </w:rPr>
        <w:t xml:space="preserve">לעבוד </w:t>
      </w:r>
      <w:bookmarkStart w:id="45452" w:name="_ETM_Q71_482719"/>
      <w:bookmarkEnd w:id="45452"/>
      <w:r>
        <w:rPr>
          <w:rFonts w:hint="cs"/>
          <w:rtl/>
        </w:rPr>
        <w:t xml:space="preserve">על </w:t>
      </w:r>
      <w:bookmarkStart w:id="45453" w:name="_ETM_Q71_482929"/>
      <w:bookmarkEnd w:id="45453"/>
      <w:r>
        <w:rPr>
          <w:rFonts w:hint="cs"/>
          <w:rtl/>
        </w:rPr>
        <w:t xml:space="preserve">הציבור – </w:t>
      </w:r>
      <w:bookmarkStart w:id="45454" w:name="_ETM_Q71_483589"/>
      <w:bookmarkEnd w:id="45454"/>
      <w:r>
        <w:rPr>
          <w:rFonts w:hint="cs"/>
          <w:rtl/>
        </w:rPr>
        <w:t xml:space="preserve">אתה </w:t>
      </w:r>
      <w:bookmarkStart w:id="45455" w:name="_ETM_Q71_483799"/>
      <w:bookmarkEnd w:id="45455"/>
      <w:r>
        <w:rPr>
          <w:rFonts w:hint="cs"/>
          <w:rtl/>
        </w:rPr>
        <w:t xml:space="preserve">לא </w:t>
      </w:r>
      <w:bookmarkStart w:id="45456" w:name="_ETM_Q71_483889"/>
      <w:bookmarkEnd w:id="45456"/>
      <w:r>
        <w:rPr>
          <w:rFonts w:hint="cs"/>
          <w:rtl/>
        </w:rPr>
        <w:t xml:space="preserve">יכול </w:t>
      </w:r>
      <w:bookmarkStart w:id="45457" w:name="_ETM_Q71_484100"/>
      <w:bookmarkEnd w:id="45457"/>
      <w:r>
        <w:rPr>
          <w:rFonts w:hint="cs"/>
          <w:rtl/>
        </w:rPr>
        <w:t xml:space="preserve">לעבוד </w:t>
      </w:r>
      <w:bookmarkStart w:id="45458" w:name="_ETM_Q71_484339"/>
      <w:bookmarkEnd w:id="45458"/>
      <w:r>
        <w:rPr>
          <w:rFonts w:hint="cs"/>
          <w:rtl/>
        </w:rPr>
        <w:t xml:space="preserve">על </w:t>
      </w:r>
      <w:bookmarkStart w:id="45459" w:name="_ETM_Q71_484460"/>
      <w:bookmarkEnd w:id="45459"/>
      <w:r>
        <w:rPr>
          <w:rFonts w:hint="cs"/>
          <w:rtl/>
        </w:rPr>
        <w:t xml:space="preserve">הכיס </w:t>
      </w:r>
      <w:bookmarkStart w:id="45460" w:name="_ETM_Q71_484819"/>
      <w:bookmarkEnd w:id="45460"/>
      <w:r>
        <w:rPr>
          <w:rFonts w:hint="cs"/>
          <w:rtl/>
        </w:rPr>
        <w:t xml:space="preserve">של </w:t>
      </w:r>
      <w:bookmarkStart w:id="45461" w:name="_ETM_Q71_485000"/>
      <w:bookmarkEnd w:id="45461"/>
      <w:r>
        <w:rPr>
          <w:rFonts w:hint="cs"/>
          <w:rtl/>
        </w:rPr>
        <w:t xml:space="preserve">הציבור. </w:t>
      </w:r>
      <w:bookmarkStart w:id="45462" w:name="_ETM_Q71_486089"/>
      <w:bookmarkEnd w:id="45462"/>
      <w:r>
        <w:rPr>
          <w:rFonts w:hint="cs"/>
          <w:rtl/>
        </w:rPr>
        <w:t xml:space="preserve">וכשאתה </w:t>
      </w:r>
      <w:bookmarkStart w:id="45463" w:name="_ETM_Q71_486660"/>
      <w:bookmarkEnd w:id="45463"/>
      <w:r>
        <w:rPr>
          <w:rFonts w:hint="cs"/>
          <w:rtl/>
        </w:rPr>
        <w:t xml:space="preserve">בא </w:t>
      </w:r>
      <w:bookmarkStart w:id="45464" w:name="_ETM_Q71_486839"/>
      <w:bookmarkEnd w:id="45464"/>
      <w:r>
        <w:rPr>
          <w:rFonts w:hint="cs"/>
          <w:rtl/>
        </w:rPr>
        <w:t>ו</w:t>
      </w:r>
      <w:bookmarkStart w:id="45465" w:name="_ETM_Q71_487110"/>
      <w:bookmarkEnd w:id="45465"/>
      <w:r>
        <w:rPr>
          <w:rFonts w:hint="cs"/>
          <w:rtl/>
        </w:rPr>
        <w:t xml:space="preserve">בקלות </w:t>
      </w:r>
      <w:bookmarkStart w:id="45466" w:name="_ETM_Q71_487770"/>
      <w:bookmarkStart w:id="45467" w:name="_ETM_Q71_488160"/>
      <w:bookmarkStart w:id="45468" w:name="_ETM_Q71_488400"/>
      <w:bookmarkEnd w:id="45466"/>
      <w:bookmarkEnd w:id="45467"/>
      <w:bookmarkEnd w:id="45468"/>
      <w:r>
        <w:rPr>
          <w:rFonts w:hint="cs"/>
          <w:rtl/>
        </w:rPr>
        <w:t xml:space="preserve">אומר </w:t>
      </w:r>
      <w:bookmarkStart w:id="45469" w:name="_ETM_Q71_488880"/>
      <w:bookmarkEnd w:id="45469"/>
      <w:r>
        <w:rPr>
          <w:rFonts w:hint="cs"/>
          <w:rtl/>
        </w:rPr>
        <w:t xml:space="preserve">לציבור: </w:t>
      </w:r>
      <w:bookmarkStart w:id="45470" w:name="_ETM_Q71_490440"/>
      <w:bookmarkEnd w:id="45470"/>
      <w:r>
        <w:rPr>
          <w:rFonts w:hint="cs"/>
          <w:rtl/>
        </w:rPr>
        <w:t xml:space="preserve">מה </w:t>
      </w:r>
      <w:bookmarkStart w:id="45471" w:name="_ETM_Q71_490679"/>
      <w:bookmarkEnd w:id="45471"/>
      <w:r>
        <w:rPr>
          <w:rFonts w:hint="cs"/>
          <w:rtl/>
        </w:rPr>
        <w:t xml:space="preserve">זה </w:t>
      </w:r>
      <w:bookmarkStart w:id="45472" w:name="_ETM_Q71_490830"/>
      <w:bookmarkEnd w:id="45472"/>
      <w:r>
        <w:rPr>
          <w:rFonts w:hint="cs"/>
          <w:rtl/>
        </w:rPr>
        <w:t xml:space="preserve">משנה </w:t>
      </w:r>
      <w:bookmarkStart w:id="45473" w:name="_ETM_Q71_491490"/>
      <w:bookmarkEnd w:id="45473"/>
      <w:r w:rsidR="00FC103B">
        <w:rPr>
          <w:rFonts w:hint="cs"/>
          <w:rtl/>
        </w:rPr>
        <w:t>ה</w:t>
      </w:r>
      <w:r>
        <w:rPr>
          <w:rFonts w:hint="cs"/>
          <w:rtl/>
        </w:rPr>
        <w:t xml:space="preserve">מחירים? </w:t>
      </w:r>
      <w:bookmarkStart w:id="45474" w:name="_ETM_Q71_492089"/>
      <w:bookmarkEnd w:id="45474"/>
      <w:r>
        <w:rPr>
          <w:rFonts w:hint="cs"/>
          <w:rtl/>
        </w:rPr>
        <w:t xml:space="preserve">מה </w:t>
      </w:r>
      <w:bookmarkStart w:id="45475" w:name="_ETM_Q71_492179"/>
      <w:bookmarkEnd w:id="45475"/>
      <w:r>
        <w:rPr>
          <w:rFonts w:hint="cs"/>
          <w:rtl/>
        </w:rPr>
        <w:t xml:space="preserve">זה </w:t>
      </w:r>
      <w:bookmarkStart w:id="45476" w:name="_ETM_Q71_492330"/>
      <w:bookmarkEnd w:id="45476"/>
      <w:r>
        <w:rPr>
          <w:rFonts w:hint="cs"/>
          <w:rtl/>
        </w:rPr>
        <w:t xml:space="preserve">משנה </w:t>
      </w:r>
      <w:bookmarkStart w:id="45477" w:name="_ETM_Q71_492599"/>
      <w:bookmarkEnd w:id="45477"/>
      <w:r w:rsidR="00FC103B">
        <w:rPr>
          <w:rFonts w:hint="cs"/>
          <w:rtl/>
        </w:rPr>
        <w:t>ה</w:t>
      </w:r>
      <w:r>
        <w:rPr>
          <w:rFonts w:hint="cs"/>
          <w:rtl/>
        </w:rPr>
        <w:t xml:space="preserve">גירעון? </w:t>
      </w:r>
      <w:bookmarkStart w:id="45478" w:name="_ETM_Q71_493169"/>
      <w:bookmarkEnd w:id="45478"/>
      <w:r>
        <w:rPr>
          <w:rFonts w:hint="cs"/>
          <w:rtl/>
        </w:rPr>
        <w:t xml:space="preserve">מה </w:t>
      </w:r>
      <w:bookmarkStart w:id="45479" w:name="_ETM_Q71_493289"/>
      <w:bookmarkEnd w:id="45479"/>
      <w:r>
        <w:rPr>
          <w:rFonts w:hint="cs"/>
          <w:rtl/>
        </w:rPr>
        <w:t xml:space="preserve">זה </w:t>
      </w:r>
      <w:bookmarkStart w:id="45480" w:name="_ETM_Q71_493410"/>
      <w:bookmarkEnd w:id="45480"/>
      <w:r>
        <w:rPr>
          <w:rFonts w:hint="cs"/>
          <w:rtl/>
        </w:rPr>
        <w:t xml:space="preserve">משנה </w:t>
      </w:r>
      <w:bookmarkStart w:id="45481" w:name="_ETM_Q71_493740"/>
      <w:bookmarkEnd w:id="45481"/>
      <w:r>
        <w:rPr>
          <w:rFonts w:hint="cs"/>
          <w:rtl/>
        </w:rPr>
        <w:t xml:space="preserve">שאנחנו </w:t>
      </w:r>
      <w:bookmarkStart w:id="45482" w:name="_ETM_Q71_494279"/>
      <w:bookmarkEnd w:id="45482"/>
      <w:r>
        <w:rPr>
          <w:rFonts w:hint="cs"/>
          <w:rtl/>
        </w:rPr>
        <w:t xml:space="preserve">פה </w:t>
      </w:r>
      <w:bookmarkStart w:id="45483" w:name="_ETM_Q71_494459"/>
      <w:bookmarkEnd w:id="45483"/>
      <w:r>
        <w:rPr>
          <w:rFonts w:hint="cs"/>
          <w:rtl/>
        </w:rPr>
        <w:t xml:space="preserve">בירידה </w:t>
      </w:r>
      <w:bookmarkStart w:id="45484" w:name="_ETM_Q71_494910"/>
      <w:bookmarkEnd w:id="45484"/>
      <w:r>
        <w:rPr>
          <w:rFonts w:hint="cs"/>
          <w:rtl/>
        </w:rPr>
        <w:t xml:space="preserve">בהכנסות </w:t>
      </w:r>
      <w:bookmarkStart w:id="45485" w:name="_ETM_Q71_496070"/>
      <w:bookmarkEnd w:id="45485"/>
      <w:r>
        <w:rPr>
          <w:rFonts w:hint="cs"/>
          <w:rtl/>
        </w:rPr>
        <w:t xml:space="preserve">ובהשקעות </w:t>
      </w:r>
      <w:bookmarkStart w:id="45486" w:name="_ETM_Q71_496849"/>
      <w:bookmarkEnd w:id="45486"/>
      <w:r>
        <w:rPr>
          <w:rFonts w:hint="cs"/>
          <w:rtl/>
        </w:rPr>
        <w:t xml:space="preserve">של </w:t>
      </w:r>
      <w:bookmarkStart w:id="45487" w:name="_ETM_Q71_497180"/>
      <w:bookmarkEnd w:id="45487"/>
      <w:r>
        <w:rPr>
          <w:rFonts w:hint="cs"/>
          <w:rtl/>
        </w:rPr>
        <w:t xml:space="preserve">ההייטק? </w:t>
      </w:r>
      <w:bookmarkStart w:id="45488" w:name="_ETM_Q71_497839"/>
      <w:bookmarkEnd w:id="45488"/>
      <w:r>
        <w:rPr>
          <w:rFonts w:hint="cs"/>
          <w:rtl/>
        </w:rPr>
        <w:t xml:space="preserve">העיקר </w:t>
      </w:r>
      <w:bookmarkStart w:id="45489" w:name="_ETM_Q71_498380"/>
      <w:bookmarkEnd w:id="45489"/>
      <w:r>
        <w:rPr>
          <w:rFonts w:hint="cs"/>
          <w:rtl/>
        </w:rPr>
        <w:t>ש</w:t>
      </w:r>
      <w:bookmarkStart w:id="45490" w:name="_ETM_Q71_499189"/>
      <w:bookmarkEnd w:id="45490"/>
      <w:r>
        <w:rPr>
          <w:rFonts w:hint="cs"/>
          <w:rtl/>
        </w:rPr>
        <w:t xml:space="preserve">נתנו </w:t>
      </w:r>
      <w:bookmarkStart w:id="45491" w:name="_ETM_Q71_499670"/>
      <w:bookmarkEnd w:id="45491"/>
      <w:r>
        <w:rPr>
          <w:rFonts w:hint="cs"/>
          <w:rtl/>
        </w:rPr>
        <w:t xml:space="preserve">מכה </w:t>
      </w:r>
      <w:bookmarkStart w:id="45492" w:name="_ETM_Q71_500630"/>
      <w:bookmarkEnd w:id="45492"/>
      <w:r>
        <w:rPr>
          <w:rFonts w:hint="cs"/>
          <w:rtl/>
        </w:rPr>
        <w:t xml:space="preserve">לטרור </w:t>
      </w:r>
      <w:bookmarkStart w:id="45493" w:name="_ETM_Q71_501890"/>
      <w:bookmarkEnd w:id="45493"/>
      <w:r>
        <w:rPr>
          <w:rFonts w:hint="cs"/>
          <w:rtl/>
        </w:rPr>
        <w:t xml:space="preserve">בג'נין </w:t>
      </w:r>
      <w:bookmarkStart w:id="45494" w:name="_ETM_Q71_503029"/>
      <w:bookmarkEnd w:id="45494"/>
      <w:r>
        <w:rPr>
          <w:rFonts w:hint="cs"/>
          <w:rtl/>
        </w:rPr>
        <w:t xml:space="preserve">או </w:t>
      </w:r>
      <w:bookmarkStart w:id="45495" w:name="_ETM_Q71_503210"/>
      <w:bookmarkEnd w:id="45495"/>
      <w:r>
        <w:rPr>
          <w:rFonts w:hint="cs"/>
          <w:rtl/>
        </w:rPr>
        <w:t xml:space="preserve">לג'יהאד </w:t>
      </w:r>
      <w:bookmarkStart w:id="45496" w:name="_ETM_Q71_504470"/>
      <w:bookmarkEnd w:id="45496"/>
      <w:r>
        <w:rPr>
          <w:rFonts w:hint="cs"/>
          <w:rtl/>
        </w:rPr>
        <w:t xml:space="preserve">האסלאמי </w:t>
      </w:r>
      <w:bookmarkStart w:id="45497" w:name="_ETM_Q71_504980"/>
      <w:bookmarkEnd w:id="45497"/>
      <w:r>
        <w:rPr>
          <w:rFonts w:hint="cs"/>
          <w:rtl/>
        </w:rPr>
        <w:t>בעזה</w:t>
      </w:r>
      <w:bookmarkStart w:id="45498" w:name="_ETM_Q71_507589"/>
      <w:bookmarkEnd w:id="45498"/>
      <w:r>
        <w:rPr>
          <w:rFonts w:hint="cs"/>
          <w:rtl/>
        </w:rPr>
        <w:t xml:space="preserve">, וכמו </w:t>
      </w:r>
      <w:bookmarkStart w:id="45499" w:name="_ETM_Q71_507800"/>
      <w:bookmarkEnd w:id="45499"/>
      <w:r>
        <w:rPr>
          <w:rFonts w:hint="cs"/>
          <w:rtl/>
        </w:rPr>
        <w:t xml:space="preserve">שאמרתי, </w:t>
      </w:r>
      <w:bookmarkStart w:id="45500" w:name="_ETM_Q71_508279"/>
      <w:bookmarkEnd w:id="45500"/>
      <w:r>
        <w:rPr>
          <w:rFonts w:hint="cs"/>
          <w:rtl/>
        </w:rPr>
        <w:t xml:space="preserve">בואו </w:t>
      </w:r>
      <w:bookmarkStart w:id="45501" w:name="_ETM_Q71_508460"/>
      <w:bookmarkEnd w:id="45501"/>
      <w:r>
        <w:rPr>
          <w:rFonts w:hint="cs"/>
          <w:rtl/>
        </w:rPr>
        <w:t xml:space="preserve">נשאיר </w:t>
      </w:r>
      <w:bookmarkStart w:id="45502" w:name="_ETM_Q71_509269"/>
      <w:bookmarkEnd w:id="45502"/>
      <w:r>
        <w:rPr>
          <w:rFonts w:hint="cs"/>
          <w:rtl/>
        </w:rPr>
        <w:t xml:space="preserve">בצד </w:t>
      </w:r>
      <w:bookmarkStart w:id="45503" w:name="_ETM_Q71_509989"/>
      <w:bookmarkEnd w:id="45503"/>
      <w:r>
        <w:rPr>
          <w:rFonts w:hint="cs"/>
          <w:rtl/>
        </w:rPr>
        <w:t xml:space="preserve">את </w:t>
      </w:r>
      <w:bookmarkStart w:id="45504" w:name="_ETM_Q71_510199"/>
      <w:bookmarkEnd w:id="45504"/>
      <w:r>
        <w:rPr>
          <w:rFonts w:hint="cs"/>
          <w:rtl/>
        </w:rPr>
        <w:t xml:space="preserve">החמאס – </w:t>
      </w:r>
      <w:bookmarkStart w:id="45505" w:name="_ETM_Q71_511129"/>
      <w:bookmarkStart w:id="45506" w:name="_ETM_Q71_511139"/>
      <w:bookmarkStart w:id="45507" w:name="_ETM_Q71_511210"/>
      <w:bookmarkStart w:id="45508" w:name="_ETM_Q71_511299"/>
      <w:bookmarkStart w:id="45509" w:name="_ETM_Q71_511361"/>
      <w:bookmarkStart w:id="45510" w:name="_ETM_Q71_511369"/>
      <w:bookmarkEnd w:id="45505"/>
      <w:bookmarkEnd w:id="45506"/>
      <w:bookmarkEnd w:id="45507"/>
      <w:bookmarkEnd w:id="45508"/>
      <w:bookmarkEnd w:id="45509"/>
      <w:bookmarkEnd w:id="45510"/>
      <w:r>
        <w:rPr>
          <w:rFonts w:hint="cs"/>
          <w:rtl/>
        </w:rPr>
        <w:t xml:space="preserve">אני </w:t>
      </w:r>
      <w:bookmarkStart w:id="45511" w:name="_ETM_Q71_511550"/>
      <w:bookmarkEnd w:id="45511"/>
      <w:r>
        <w:rPr>
          <w:rFonts w:hint="cs"/>
          <w:rtl/>
        </w:rPr>
        <w:t xml:space="preserve">חושב </w:t>
      </w:r>
      <w:bookmarkStart w:id="45512" w:name="_ETM_Q71_511909"/>
      <w:bookmarkEnd w:id="45512"/>
      <w:r>
        <w:rPr>
          <w:rFonts w:hint="cs"/>
          <w:rtl/>
        </w:rPr>
        <w:t xml:space="preserve">שאנחנו </w:t>
      </w:r>
      <w:bookmarkStart w:id="45513" w:name="_ETM_Q71_512390"/>
      <w:bookmarkEnd w:id="45513"/>
      <w:r>
        <w:rPr>
          <w:rFonts w:hint="cs"/>
          <w:rtl/>
        </w:rPr>
        <w:t xml:space="preserve">פה </w:t>
      </w:r>
      <w:bookmarkStart w:id="45514" w:name="_ETM_Q71_513730"/>
      <w:bookmarkEnd w:id="45514"/>
      <w:r>
        <w:rPr>
          <w:rFonts w:hint="cs"/>
          <w:rtl/>
        </w:rPr>
        <w:t xml:space="preserve">במציאות </w:t>
      </w:r>
      <w:bookmarkStart w:id="45515" w:name="_ETM_Q71_514750"/>
      <w:bookmarkEnd w:id="45515"/>
      <w:r>
        <w:rPr>
          <w:rFonts w:hint="cs"/>
          <w:rtl/>
        </w:rPr>
        <w:t xml:space="preserve">מסוכנת, </w:t>
      </w:r>
      <w:bookmarkStart w:id="45516" w:name="_ETM_Q71_516130"/>
      <w:bookmarkEnd w:id="45516"/>
      <w:r>
        <w:rPr>
          <w:rFonts w:hint="cs"/>
          <w:rtl/>
        </w:rPr>
        <w:t xml:space="preserve">במציאות </w:t>
      </w:r>
      <w:bookmarkStart w:id="45517" w:name="_ETM_Q71_517480"/>
      <w:bookmarkEnd w:id="45517"/>
      <w:r>
        <w:rPr>
          <w:rFonts w:hint="cs"/>
          <w:rtl/>
        </w:rPr>
        <w:t>ש</w:t>
      </w:r>
      <w:bookmarkStart w:id="45518" w:name="_ETM_Q71_517870"/>
      <w:bookmarkEnd w:id="45518"/>
      <w:r>
        <w:rPr>
          <w:rFonts w:hint="cs"/>
          <w:rtl/>
        </w:rPr>
        <w:t xml:space="preserve">לא </w:t>
      </w:r>
      <w:bookmarkStart w:id="45519" w:name="_ETM_Q71_518080"/>
      <w:bookmarkEnd w:id="45519"/>
      <w:r>
        <w:rPr>
          <w:rFonts w:hint="cs"/>
          <w:rtl/>
        </w:rPr>
        <w:t xml:space="preserve">תביא </w:t>
      </w:r>
      <w:bookmarkStart w:id="45520" w:name="_ETM_Q71_518380"/>
      <w:bookmarkEnd w:id="45520"/>
      <w:r>
        <w:rPr>
          <w:rFonts w:hint="cs"/>
          <w:rtl/>
        </w:rPr>
        <w:t xml:space="preserve">שום </w:t>
      </w:r>
      <w:bookmarkStart w:id="45521" w:name="_ETM_Q71_518620"/>
      <w:bookmarkEnd w:id="45521"/>
      <w:r>
        <w:rPr>
          <w:rFonts w:hint="cs"/>
          <w:rtl/>
        </w:rPr>
        <w:t>דבר</w:t>
      </w:r>
      <w:r w:rsidR="00FC103B">
        <w:rPr>
          <w:rFonts w:hint="cs"/>
          <w:rtl/>
        </w:rPr>
        <w:t>,</w:t>
      </w:r>
      <w:r>
        <w:rPr>
          <w:rFonts w:hint="cs"/>
          <w:rtl/>
        </w:rPr>
        <w:t xml:space="preserve"> </w:t>
      </w:r>
      <w:bookmarkStart w:id="45522" w:name="_ETM_Q71_519760"/>
      <w:bookmarkEnd w:id="45522"/>
      <w:r>
        <w:rPr>
          <w:rFonts w:hint="cs"/>
          <w:rtl/>
        </w:rPr>
        <w:t>ו</w:t>
      </w:r>
      <w:bookmarkStart w:id="45523" w:name="_ETM_Q71_521290"/>
      <w:bookmarkEnd w:id="45523"/>
      <w:r>
        <w:rPr>
          <w:rFonts w:hint="cs"/>
          <w:rtl/>
        </w:rPr>
        <w:t xml:space="preserve">רק </w:t>
      </w:r>
      <w:bookmarkStart w:id="45524" w:name="_ETM_Q71_521589"/>
      <w:bookmarkEnd w:id="45524"/>
      <w:r>
        <w:rPr>
          <w:rFonts w:hint="cs"/>
          <w:rtl/>
        </w:rPr>
        <w:t xml:space="preserve">לחשוב </w:t>
      </w:r>
      <w:bookmarkStart w:id="45525" w:name="_ETM_Q71_522040"/>
      <w:bookmarkEnd w:id="45525"/>
      <w:r>
        <w:rPr>
          <w:rFonts w:hint="cs"/>
          <w:rtl/>
        </w:rPr>
        <w:t xml:space="preserve">שאנחנו </w:t>
      </w:r>
      <w:bookmarkStart w:id="45526" w:name="_ETM_Q71_522550"/>
      <w:bookmarkEnd w:id="45526"/>
      <w:r>
        <w:rPr>
          <w:rFonts w:hint="cs"/>
          <w:rtl/>
        </w:rPr>
        <w:t xml:space="preserve">כבר </w:t>
      </w:r>
      <w:bookmarkStart w:id="45527" w:name="_ETM_Q71_522790"/>
      <w:bookmarkStart w:id="45528" w:name="_ETM_Q71_523089"/>
      <w:bookmarkEnd w:id="45527"/>
      <w:bookmarkEnd w:id="45528"/>
      <w:r>
        <w:rPr>
          <w:rFonts w:hint="cs"/>
          <w:rtl/>
        </w:rPr>
        <w:t xml:space="preserve">שישה חודשים </w:t>
      </w:r>
      <w:bookmarkStart w:id="45529" w:name="_ETM_Q71_523510"/>
      <w:bookmarkEnd w:id="45529"/>
      <w:r>
        <w:rPr>
          <w:rFonts w:hint="cs"/>
          <w:rtl/>
        </w:rPr>
        <w:t xml:space="preserve">מאז </w:t>
      </w:r>
      <w:bookmarkStart w:id="45530" w:name="_ETM_Q71_523750"/>
      <w:bookmarkEnd w:id="45530"/>
      <w:r>
        <w:rPr>
          <w:rFonts w:hint="cs"/>
          <w:rtl/>
        </w:rPr>
        <w:t xml:space="preserve">הקמת </w:t>
      </w:r>
      <w:bookmarkStart w:id="45531" w:name="_ETM_Q71_524080"/>
      <w:bookmarkEnd w:id="45531"/>
      <w:r>
        <w:rPr>
          <w:rFonts w:hint="cs"/>
          <w:rtl/>
        </w:rPr>
        <w:t>הממשלה</w:t>
      </w:r>
      <w:r w:rsidR="00FC103B">
        <w:rPr>
          <w:rFonts w:hint="cs"/>
          <w:rtl/>
        </w:rPr>
        <w:t>.</w:t>
      </w:r>
      <w:r>
        <w:rPr>
          <w:rFonts w:hint="cs"/>
          <w:rtl/>
        </w:rPr>
        <w:t xml:space="preserve"> </w:t>
      </w:r>
      <w:bookmarkStart w:id="45532" w:name="_ETM_Q71_524989"/>
      <w:bookmarkEnd w:id="45532"/>
      <w:r>
        <w:rPr>
          <w:rFonts w:hint="cs"/>
          <w:rtl/>
        </w:rPr>
        <w:t xml:space="preserve">אני </w:t>
      </w:r>
      <w:bookmarkStart w:id="45533" w:name="_ETM_Q71_526069"/>
      <w:bookmarkEnd w:id="45533"/>
      <w:r>
        <w:rPr>
          <w:rFonts w:hint="cs"/>
          <w:rtl/>
        </w:rPr>
        <w:t xml:space="preserve">מנסה </w:t>
      </w:r>
      <w:bookmarkStart w:id="45534" w:name="_ETM_Q71_527770"/>
      <w:bookmarkEnd w:id="45534"/>
      <w:r>
        <w:rPr>
          <w:rFonts w:hint="cs"/>
          <w:rtl/>
        </w:rPr>
        <w:t xml:space="preserve">להבין </w:t>
      </w:r>
      <w:r>
        <w:t>–</w:t>
      </w:r>
      <w:r>
        <w:rPr>
          <w:rFonts w:hint="cs"/>
          <w:rtl/>
        </w:rPr>
        <w:t xml:space="preserve"> </w:t>
      </w:r>
      <w:bookmarkStart w:id="45535" w:name="_ETM_Q71_528520"/>
      <w:bookmarkEnd w:id="45535"/>
      <w:r>
        <w:rPr>
          <w:rFonts w:hint="cs"/>
          <w:rtl/>
        </w:rPr>
        <w:t xml:space="preserve">גם </w:t>
      </w:r>
      <w:bookmarkStart w:id="45536" w:name="_ETM_Q71_528760"/>
      <w:bookmarkEnd w:id="45536"/>
      <w:r>
        <w:rPr>
          <w:rFonts w:hint="cs"/>
          <w:rtl/>
        </w:rPr>
        <w:t xml:space="preserve">מחבריי, </w:t>
      </w:r>
      <w:bookmarkStart w:id="45537" w:name="_ETM_Q71_529180"/>
      <w:bookmarkEnd w:id="45537"/>
      <w:r>
        <w:rPr>
          <w:rFonts w:hint="cs"/>
          <w:rtl/>
        </w:rPr>
        <w:t xml:space="preserve">דרך </w:t>
      </w:r>
      <w:bookmarkStart w:id="45538" w:name="_ETM_Q71_529330"/>
      <w:bookmarkEnd w:id="45538"/>
      <w:r>
        <w:rPr>
          <w:rFonts w:hint="cs"/>
          <w:rtl/>
        </w:rPr>
        <w:t xml:space="preserve">אגב, </w:t>
      </w:r>
      <w:bookmarkStart w:id="45539" w:name="_ETM_Q71_529510"/>
      <w:bookmarkEnd w:id="45539"/>
      <w:r>
        <w:rPr>
          <w:rFonts w:hint="cs"/>
          <w:rtl/>
        </w:rPr>
        <w:t xml:space="preserve">בקואליציה </w:t>
      </w:r>
      <w:bookmarkStart w:id="45540" w:name="_ETM_Q71_530650"/>
      <w:bookmarkEnd w:id="45540"/>
      <w:r>
        <w:rPr>
          <w:rFonts w:hint="cs"/>
          <w:rtl/>
        </w:rPr>
        <w:t xml:space="preserve">– מהם </w:t>
      </w:r>
      <w:bookmarkStart w:id="45541" w:name="_ETM_Q71_531130"/>
      <w:bookmarkEnd w:id="45541"/>
      <w:r>
        <w:rPr>
          <w:rFonts w:hint="cs"/>
          <w:rtl/>
        </w:rPr>
        <w:t xml:space="preserve">ההישגים. </w:t>
      </w:r>
      <w:bookmarkStart w:id="45542" w:name="_ETM_Q71_531760"/>
      <w:bookmarkEnd w:id="45542"/>
      <w:r>
        <w:rPr>
          <w:rFonts w:hint="cs"/>
          <w:rtl/>
        </w:rPr>
        <w:t xml:space="preserve">אתם </w:t>
      </w:r>
      <w:bookmarkStart w:id="45543" w:name="_ETM_Q71_531940"/>
      <w:bookmarkEnd w:id="45543"/>
      <w:r>
        <w:rPr>
          <w:rFonts w:hint="cs"/>
          <w:rtl/>
        </w:rPr>
        <w:t xml:space="preserve">יכולים </w:t>
      </w:r>
      <w:bookmarkStart w:id="45544" w:name="_ETM_Q71_532150"/>
      <w:bookmarkEnd w:id="45544"/>
      <w:r>
        <w:rPr>
          <w:rFonts w:hint="cs"/>
          <w:rtl/>
        </w:rPr>
        <w:t xml:space="preserve">להצביע </w:t>
      </w:r>
      <w:bookmarkStart w:id="45545" w:name="_ETM_Q71_532630"/>
      <w:bookmarkEnd w:id="45545"/>
      <w:r>
        <w:rPr>
          <w:rFonts w:hint="cs"/>
          <w:rtl/>
        </w:rPr>
        <w:t xml:space="preserve">על </w:t>
      </w:r>
      <w:bookmarkStart w:id="45546" w:name="_ETM_Q71_532720"/>
      <w:bookmarkEnd w:id="45546"/>
      <w:r>
        <w:rPr>
          <w:rFonts w:hint="cs"/>
          <w:rtl/>
        </w:rPr>
        <w:t xml:space="preserve">הישגים? </w:t>
      </w:r>
      <w:bookmarkStart w:id="45547" w:name="_ETM_Q71_533680"/>
      <w:bookmarkEnd w:id="45547"/>
      <w:r>
        <w:rPr>
          <w:rFonts w:hint="cs"/>
          <w:rtl/>
        </w:rPr>
        <w:t xml:space="preserve">נהוג </w:t>
      </w:r>
      <w:bookmarkStart w:id="45548" w:name="_ETM_Q71_534160"/>
      <w:bookmarkEnd w:id="45548"/>
      <w:r>
        <w:rPr>
          <w:rFonts w:hint="cs"/>
          <w:rtl/>
        </w:rPr>
        <w:t>להגיד: שישה</w:t>
      </w:r>
      <w:bookmarkStart w:id="45549" w:name="_ETM_Q71_534550"/>
      <w:bookmarkEnd w:id="45549"/>
      <w:r>
        <w:rPr>
          <w:rFonts w:hint="cs"/>
          <w:rtl/>
        </w:rPr>
        <w:t xml:space="preserve"> </w:t>
      </w:r>
      <w:bookmarkStart w:id="45550" w:name="_ETM_Q71_534880"/>
      <w:bookmarkEnd w:id="45550"/>
      <w:r>
        <w:rPr>
          <w:rFonts w:hint="cs"/>
          <w:rtl/>
        </w:rPr>
        <w:t>חודשים – בוא</w:t>
      </w:r>
      <w:r w:rsidR="00FC103B">
        <w:rPr>
          <w:rFonts w:hint="cs"/>
          <w:rtl/>
        </w:rPr>
        <w:t>,</w:t>
      </w:r>
      <w:r>
        <w:rPr>
          <w:rFonts w:hint="cs"/>
          <w:rtl/>
        </w:rPr>
        <w:t xml:space="preserve"> תן לי </w:t>
      </w:r>
      <w:bookmarkStart w:id="45551" w:name="_ETM_Q71_535870"/>
      <w:bookmarkEnd w:id="45551"/>
      <w:r>
        <w:rPr>
          <w:rFonts w:hint="cs"/>
          <w:rtl/>
        </w:rPr>
        <w:t xml:space="preserve">הישג. </w:t>
      </w:r>
      <w:bookmarkStart w:id="45552" w:name="_ETM_Q71_536739"/>
      <w:bookmarkEnd w:id="45552"/>
      <w:r>
        <w:rPr>
          <w:rFonts w:hint="cs"/>
          <w:rtl/>
        </w:rPr>
        <w:t xml:space="preserve">אני </w:t>
      </w:r>
      <w:bookmarkStart w:id="45553" w:name="_ETM_Q71_537010"/>
      <w:bookmarkStart w:id="45554" w:name="_ETM_Q71_537339"/>
      <w:bookmarkEnd w:id="45553"/>
      <w:bookmarkEnd w:id="45554"/>
      <w:r>
        <w:rPr>
          <w:rFonts w:hint="cs"/>
          <w:rtl/>
        </w:rPr>
        <w:t xml:space="preserve">זוכר שבממשלה </w:t>
      </w:r>
      <w:bookmarkStart w:id="45555" w:name="_ETM_Q71_537850"/>
      <w:bookmarkEnd w:id="45555"/>
      <w:r>
        <w:rPr>
          <w:rFonts w:hint="cs"/>
          <w:rtl/>
        </w:rPr>
        <w:t xml:space="preserve">הקודמת </w:t>
      </w:r>
      <w:bookmarkStart w:id="45556" w:name="_ETM_Q71_538360"/>
      <w:bookmarkEnd w:id="45556"/>
      <w:r>
        <w:rPr>
          <w:rFonts w:hint="cs"/>
          <w:rtl/>
        </w:rPr>
        <w:t xml:space="preserve">כשהיינו </w:t>
      </w:r>
      <w:bookmarkStart w:id="45557" w:name="_ETM_Q71_539230"/>
      <w:bookmarkEnd w:id="45557"/>
      <w:r>
        <w:rPr>
          <w:rFonts w:hint="cs"/>
          <w:rtl/>
        </w:rPr>
        <w:t xml:space="preserve">אחרי </w:t>
      </w:r>
      <w:bookmarkStart w:id="45558" w:name="_ETM_Q71_539560"/>
      <w:bookmarkStart w:id="45559" w:name="_ETM_Q71_539890"/>
      <w:bookmarkEnd w:id="45558"/>
      <w:bookmarkEnd w:id="45559"/>
      <w:r>
        <w:rPr>
          <w:rFonts w:hint="cs"/>
          <w:rtl/>
        </w:rPr>
        <w:t xml:space="preserve">שישה </w:t>
      </w:r>
      <w:bookmarkStart w:id="45560" w:name="_ETM_Q71_544292"/>
      <w:bookmarkEnd w:id="45560"/>
      <w:r>
        <w:rPr>
          <w:rFonts w:hint="cs"/>
          <w:rtl/>
        </w:rPr>
        <w:t xml:space="preserve">חודשים </w:t>
      </w:r>
      <w:r>
        <w:t>–</w:t>
      </w:r>
      <w:r>
        <w:rPr>
          <w:rFonts w:hint="cs"/>
          <w:rtl/>
        </w:rPr>
        <w:t xml:space="preserve"> </w:t>
      </w:r>
      <w:bookmarkStart w:id="45561" w:name="_ETM_Q71_540520"/>
      <w:bookmarkEnd w:id="45561"/>
      <w:r>
        <w:rPr>
          <w:rFonts w:hint="cs"/>
          <w:rtl/>
        </w:rPr>
        <w:t xml:space="preserve">זה </w:t>
      </w:r>
      <w:bookmarkStart w:id="45562" w:name="_ETM_Q71_540640"/>
      <w:bookmarkEnd w:id="45562"/>
      <w:r>
        <w:rPr>
          <w:rFonts w:hint="cs"/>
          <w:rtl/>
        </w:rPr>
        <w:t xml:space="preserve">היה </w:t>
      </w:r>
      <w:bookmarkStart w:id="45563" w:name="_ETM_Q71_540850"/>
      <w:bookmarkEnd w:id="45563"/>
      <w:r>
        <w:rPr>
          <w:rFonts w:hint="cs"/>
          <w:rtl/>
        </w:rPr>
        <w:t xml:space="preserve">סוף </w:t>
      </w:r>
      <w:bookmarkStart w:id="45564" w:name="_ETM_Q71_541850"/>
      <w:bookmarkEnd w:id="45564"/>
      <w:r>
        <w:rPr>
          <w:rFonts w:hint="cs"/>
          <w:rtl/>
        </w:rPr>
        <w:t xml:space="preserve">2021 </w:t>
      </w:r>
      <w:bookmarkStart w:id="45565" w:name="_ETM_Q71_543719"/>
      <w:bookmarkEnd w:id="45565"/>
      <w:r>
        <w:rPr>
          <w:rFonts w:hint="cs"/>
          <w:rtl/>
        </w:rPr>
        <w:t xml:space="preserve">– היו </w:t>
      </w:r>
      <w:bookmarkStart w:id="45566" w:name="_ETM_Q71_544020"/>
      <w:bookmarkEnd w:id="45566"/>
      <w:r>
        <w:rPr>
          <w:rFonts w:hint="cs"/>
          <w:rtl/>
        </w:rPr>
        <w:t xml:space="preserve">לנו </w:t>
      </w:r>
      <w:bookmarkStart w:id="45567" w:name="_ETM_Q71_544200"/>
      <w:bookmarkEnd w:id="45567"/>
      <w:r>
        <w:rPr>
          <w:rFonts w:hint="cs"/>
          <w:rtl/>
        </w:rPr>
        <w:t xml:space="preserve">כבר </w:t>
      </w:r>
      <w:bookmarkStart w:id="45568" w:name="_ETM_Q71_544439"/>
      <w:bookmarkEnd w:id="45568"/>
      <w:r>
        <w:rPr>
          <w:rFonts w:hint="cs"/>
          <w:rtl/>
        </w:rPr>
        <w:t xml:space="preserve">כמה </w:t>
      </w:r>
      <w:bookmarkStart w:id="45569" w:name="_ETM_Q71_544770"/>
      <w:bookmarkEnd w:id="45569"/>
      <w:r>
        <w:rPr>
          <w:rFonts w:hint="cs"/>
          <w:rtl/>
        </w:rPr>
        <w:t xml:space="preserve">הישגים, </w:t>
      </w:r>
      <w:bookmarkStart w:id="45570" w:name="_ETM_Q71_546090"/>
      <w:bookmarkEnd w:id="45570"/>
      <w:r>
        <w:rPr>
          <w:rFonts w:hint="cs"/>
          <w:rtl/>
        </w:rPr>
        <w:t xml:space="preserve">אפילו </w:t>
      </w:r>
      <w:bookmarkStart w:id="45571" w:name="_ETM_Q71_546690"/>
      <w:bookmarkEnd w:id="45571"/>
      <w:r>
        <w:rPr>
          <w:rFonts w:hint="cs"/>
          <w:rtl/>
        </w:rPr>
        <w:t xml:space="preserve">ברמה </w:t>
      </w:r>
      <w:bookmarkStart w:id="45572" w:name="_ETM_Q71_547380"/>
      <w:bookmarkEnd w:id="45572"/>
      <w:r>
        <w:rPr>
          <w:rFonts w:hint="cs"/>
          <w:rtl/>
        </w:rPr>
        <w:t xml:space="preserve">שהאופוזיציה </w:t>
      </w:r>
      <w:bookmarkStart w:id="45573" w:name="_ETM_Q71_549799"/>
      <w:bookmarkEnd w:id="45573"/>
      <w:r>
        <w:rPr>
          <w:rFonts w:hint="cs"/>
          <w:rtl/>
        </w:rPr>
        <w:t xml:space="preserve">דאז </w:t>
      </w:r>
      <w:bookmarkStart w:id="45574" w:name="_ETM_Q71_551100"/>
      <w:bookmarkEnd w:id="45574"/>
      <w:r>
        <w:rPr>
          <w:rFonts w:hint="cs"/>
          <w:rtl/>
        </w:rPr>
        <w:t xml:space="preserve">ניסתה </w:t>
      </w:r>
      <w:bookmarkStart w:id="45575" w:name="_ETM_Q71_551670"/>
      <w:bookmarkEnd w:id="45575"/>
      <w:r>
        <w:rPr>
          <w:rFonts w:hint="cs"/>
          <w:rtl/>
        </w:rPr>
        <w:t xml:space="preserve">לרכוב </w:t>
      </w:r>
      <w:bookmarkStart w:id="45576" w:name="_ETM_Q71_552120"/>
      <w:bookmarkEnd w:id="45576"/>
      <w:r>
        <w:rPr>
          <w:rFonts w:hint="cs"/>
          <w:rtl/>
        </w:rPr>
        <w:t xml:space="preserve">על </w:t>
      </w:r>
      <w:bookmarkStart w:id="45577" w:name="_ETM_Q71_552210"/>
      <w:bookmarkEnd w:id="45577"/>
      <w:r>
        <w:rPr>
          <w:rFonts w:hint="cs"/>
          <w:rtl/>
        </w:rPr>
        <w:t xml:space="preserve">זה </w:t>
      </w:r>
      <w:bookmarkStart w:id="45578" w:name="_ETM_Q71_552330"/>
      <w:bookmarkEnd w:id="45578"/>
      <w:r>
        <w:rPr>
          <w:rFonts w:hint="cs"/>
          <w:rtl/>
        </w:rPr>
        <w:t>ולהגיד</w:t>
      </w:r>
      <w:bookmarkStart w:id="45579" w:name="_ETM_Q71_552690"/>
      <w:bookmarkEnd w:id="45579"/>
      <w:r w:rsidR="00FC103B">
        <w:rPr>
          <w:rFonts w:hint="cs"/>
          <w:rtl/>
        </w:rPr>
        <w:t>:</w:t>
      </w:r>
      <w:r>
        <w:rPr>
          <w:rFonts w:hint="cs"/>
          <w:rtl/>
        </w:rPr>
        <w:t xml:space="preserve"> זה </w:t>
      </w:r>
      <w:bookmarkStart w:id="45580" w:name="_ETM_Q71_553110"/>
      <w:bookmarkEnd w:id="45580"/>
      <w:r>
        <w:rPr>
          <w:rFonts w:hint="cs"/>
          <w:rtl/>
        </w:rPr>
        <w:t xml:space="preserve">לא </w:t>
      </w:r>
      <w:bookmarkStart w:id="45581" w:name="_ETM_Q71_553620"/>
      <w:bookmarkEnd w:id="45581"/>
      <w:r>
        <w:rPr>
          <w:rFonts w:hint="cs"/>
          <w:rtl/>
        </w:rPr>
        <w:t xml:space="preserve">רק </w:t>
      </w:r>
      <w:bookmarkStart w:id="45582" w:name="_ETM_Q71_553770"/>
      <w:bookmarkEnd w:id="45582"/>
      <w:r>
        <w:rPr>
          <w:rFonts w:hint="cs"/>
          <w:rtl/>
        </w:rPr>
        <w:t xml:space="preserve">שלכם, </w:t>
      </w:r>
      <w:bookmarkStart w:id="45583" w:name="_ETM_Q71_554279"/>
      <w:bookmarkEnd w:id="45583"/>
      <w:r>
        <w:rPr>
          <w:rFonts w:hint="cs"/>
          <w:rtl/>
        </w:rPr>
        <w:t xml:space="preserve">כי </w:t>
      </w:r>
      <w:bookmarkStart w:id="45584" w:name="_ETM_Q71_554400"/>
      <w:bookmarkEnd w:id="45584"/>
      <w:r>
        <w:rPr>
          <w:rFonts w:hint="cs"/>
          <w:rtl/>
        </w:rPr>
        <w:t xml:space="preserve">בכלכלה </w:t>
      </w:r>
      <w:bookmarkStart w:id="45585" w:name="_ETM_Q71_555240"/>
      <w:bookmarkStart w:id="45586" w:name="_ETM_Q71_555420"/>
      <w:bookmarkEnd w:id="45585"/>
      <w:bookmarkEnd w:id="45586"/>
      <w:r>
        <w:rPr>
          <w:rFonts w:hint="cs"/>
          <w:rtl/>
        </w:rPr>
        <w:t xml:space="preserve">לוקח </w:t>
      </w:r>
      <w:bookmarkStart w:id="45587" w:name="_ETM_Q71_555779"/>
      <w:bookmarkEnd w:id="45587"/>
      <w:r>
        <w:rPr>
          <w:rFonts w:hint="cs"/>
          <w:rtl/>
        </w:rPr>
        <w:t xml:space="preserve">זמן </w:t>
      </w:r>
      <w:bookmarkStart w:id="45588" w:name="_ETM_Q71_556470"/>
      <w:bookmarkEnd w:id="45588"/>
      <w:r>
        <w:rPr>
          <w:rFonts w:hint="cs"/>
          <w:rtl/>
        </w:rPr>
        <w:t xml:space="preserve">עד </w:t>
      </w:r>
      <w:bookmarkStart w:id="45589" w:name="_ETM_Q71_556620"/>
      <w:bookmarkEnd w:id="45589"/>
      <w:r>
        <w:rPr>
          <w:rFonts w:hint="cs"/>
          <w:rtl/>
        </w:rPr>
        <w:t xml:space="preserve">שאתה </w:t>
      </w:r>
      <w:bookmarkStart w:id="45590" w:name="_ETM_Q71_557539"/>
      <w:bookmarkStart w:id="45591" w:name="_ETM_Q71_557899"/>
      <w:bookmarkEnd w:id="45590"/>
      <w:bookmarkEnd w:id="45591"/>
      <w:r>
        <w:rPr>
          <w:rFonts w:hint="cs"/>
          <w:rtl/>
        </w:rPr>
        <w:t xml:space="preserve">מגיע </w:t>
      </w:r>
      <w:bookmarkStart w:id="45592" w:name="_ETM_Q71_558409"/>
      <w:bookmarkEnd w:id="45592"/>
      <w:r>
        <w:rPr>
          <w:rFonts w:hint="cs"/>
          <w:rtl/>
        </w:rPr>
        <w:t xml:space="preserve">לתוצאה. </w:t>
      </w:r>
      <w:bookmarkStart w:id="45593" w:name="_ETM_Q71_559640"/>
      <w:bookmarkEnd w:id="45593"/>
      <w:r>
        <w:rPr>
          <w:rFonts w:hint="cs"/>
          <w:rtl/>
        </w:rPr>
        <w:t xml:space="preserve">אבל </w:t>
      </w:r>
      <w:bookmarkStart w:id="45594" w:name="_ETM_Q71_559880"/>
      <w:bookmarkEnd w:id="45594"/>
      <w:r>
        <w:rPr>
          <w:rFonts w:hint="cs"/>
          <w:rtl/>
        </w:rPr>
        <w:t xml:space="preserve">כבר </w:t>
      </w:r>
      <w:bookmarkStart w:id="45595" w:name="_ETM_Q71_560149"/>
      <w:bookmarkEnd w:id="45595"/>
      <w:r>
        <w:rPr>
          <w:rFonts w:hint="cs"/>
          <w:rtl/>
        </w:rPr>
        <w:t xml:space="preserve">היו </w:t>
      </w:r>
      <w:bookmarkStart w:id="45596" w:name="_ETM_Q71_560270"/>
      <w:bookmarkEnd w:id="45596"/>
      <w:r>
        <w:rPr>
          <w:rFonts w:hint="cs"/>
          <w:rtl/>
        </w:rPr>
        <w:t xml:space="preserve">הישגים, </w:t>
      </w:r>
      <w:bookmarkStart w:id="45597" w:name="_ETM_Q71_561390"/>
      <w:bookmarkEnd w:id="45597"/>
      <w:r>
        <w:rPr>
          <w:rFonts w:hint="cs"/>
          <w:rtl/>
        </w:rPr>
        <w:t xml:space="preserve">הישגים </w:t>
      </w:r>
      <w:bookmarkStart w:id="45598" w:name="_ETM_Q71_561869"/>
      <w:bookmarkStart w:id="45599" w:name="_ETM_Q71_562680"/>
      <w:bookmarkEnd w:id="45598"/>
      <w:bookmarkEnd w:id="45599"/>
      <w:r>
        <w:rPr>
          <w:rFonts w:hint="cs"/>
          <w:rtl/>
        </w:rPr>
        <w:t xml:space="preserve">כלכליים, </w:t>
      </w:r>
      <w:bookmarkStart w:id="45600" w:name="_ETM_Q71_563729"/>
      <w:bookmarkEnd w:id="45600"/>
      <w:r>
        <w:rPr>
          <w:rFonts w:hint="cs"/>
          <w:rtl/>
        </w:rPr>
        <w:t xml:space="preserve">כי </w:t>
      </w:r>
      <w:bookmarkStart w:id="45601" w:name="_ETM_Q71_563850"/>
      <w:bookmarkEnd w:id="45601"/>
      <w:r>
        <w:rPr>
          <w:rFonts w:hint="cs"/>
          <w:rtl/>
        </w:rPr>
        <w:t xml:space="preserve">קודם </w:t>
      </w:r>
      <w:bookmarkStart w:id="45602" w:name="_ETM_Q71_564000"/>
      <w:bookmarkEnd w:id="45602"/>
      <w:r>
        <w:rPr>
          <w:rFonts w:hint="cs"/>
          <w:rtl/>
        </w:rPr>
        <w:t xml:space="preserve">כול </w:t>
      </w:r>
      <w:bookmarkStart w:id="45603" w:name="_ETM_Q71_564119"/>
      <w:bookmarkEnd w:id="45603"/>
      <w:r>
        <w:rPr>
          <w:rFonts w:hint="cs"/>
          <w:rtl/>
        </w:rPr>
        <w:t xml:space="preserve">העברנו </w:t>
      </w:r>
      <w:bookmarkStart w:id="45604" w:name="_ETM_Q71_564450"/>
      <w:bookmarkEnd w:id="45604"/>
      <w:r>
        <w:rPr>
          <w:rFonts w:hint="cs"/>
          <w:rtl/>
        </w:rPr>
        <w:t xml:space="preserve">תקציב </w:t>
      </w:r>
      <w:bookmarkStart w:id="45605" w:name="_ETM_Q71_564900"/>
      <w:bookmarkEnd w:id="45605"/>
      <w:r>
        <w:rPr>
          <w:rFonts w:hint="cs"/>
          <w:rtl/>
        </w:rPr>
        <w:t xml:space="preserve">אחרי </w:t>
      </w:r>
      <w:bookmarkStart w:id="45606" w:name="_ETM_Q71_565799"/>
      <w:bookmarkStart w:id="45607" w:name="_ETM_Q71_566369"/>
      <w:bookmarkStart w:id="45608" w:name="_ETM_Q71_566700"/>
      <w:bookmarkEnd w:id="45606"/>
      <w:bookmarkEnd w:id="45607"/>
      <w:bookmarkEnd w:id="45608"/>
      <w:r>
        <w:rPr>
          <w:rFonts w:hint="cs"/>
          <w:rtl/>
        </w:rPr>
        <w:t xml:space="preserve">ארבעה חודשים כמעט, </w:t>
      </w:r>
      <w:bookmarkStart w:id="45609" w:name="_ETM_Q71_568009"/>
      <w:bookmarkEnd w:id="45609"/>
      <w:r>
        <w:rPr>
          <w:rFonts w:hint="cs"/>
          <w:rtl/>
        </w:rPr>
        <w:t xml:space="preserve">והתחלנו </w:t>
      </w:r>
      <w:bookmarkStart w:id="45610" w:name="_ETM_Q71_568820"/>
      <w:bookmarkEnd w:id="45610"/>
      <w:r>
        <w:rPr>
          <w:rFonts w:hint="cs"/>
          <w:rtl/>
        </w:rPr>
        <w:t xml:space="preserve">גם </w:t>
      </w:r>
      <w:bookmarkStart w:id="45611" w:name="_ETM_Q71_569299"/>
      <w:bookmarkEnd w:id="45611"/>
      <w:r>
        <w:rPr>
          <w:rFonts w:hint="cs"/>
          <w:rtl/>
        </w:rPr>
        <w:t xml:space="preserve">עם </w:t>
      </w:r>
      <w:bookmarkStart w:id="45612" w:name="_ETM_Q71_569540"/>
      <w:bookmarkEnd w:id="45612"/>
      <w:r>
        <w:rPr>
          <w:rFonts w:hint="cs"/>
          <w:rtl/>
        </w:rPr>
        <w:t xml:space="preserve">רפורמות </w:t>
      </w:r>
      <w:bookmarkStart w:id="45613" w:name="_ETM_Q71_570110"/>
      <w:bookmarkEnd w:id="45613"/>
      <w:r>
        <w:rPr>
          <w:rFonts w:hint="cs"/>
          <w:rtl/>
        </w:rPr>
        <w:t>משמעותיות</w:t>
      </w:r>
      <w:r w:rsidR="00FC103B">
        <w:rPr>
          <w:rFonts w:hint="cs"/>
          <w:rtl/>
        </w:rPr>
        <w:t>.</w:t>
      </w:r>
      <w:r>
        <w:rPr>
          <w:rFonts w:hint="cs"/>
          <w:rtl/>
        </w:rPr>
        <w:t xml:space="preserve"> </w:t>
      </w:r>
      <w:bookmarkStart w:id="45614" w:name="_ETM_Q71_571039"/>
      <w:bookmarkEnd w:id="45614"/>
      <w:r>
        <w:rPr>
          <w:rFonts w:hint="cs"/>
          <w:rtl/>
        </w:rPr>
        <w:t xml:space="preserve">מייד, </w:t>
      </w:r>
      <w:bookmarkStart w:id="45615" w:name="_ETM_Q71_572830"/>
      <w:bookmarkEnd w:id="45615"/>
      <w:r>
        <w:rPr>
          <w:rFonts w:hint="cs"/>
          <w:rtl/>
        </w:rPr>
        <w:t xml:space="preserve">מייד </w:t>
      </w:r>
      <w:bookmarkStart w:id="45616" w:name="_ETM_Q71_573370"/>
      <w:bookmarkEnd w:id="45616"/>
      <w:r>
        <w:rPr>
          <w:rFonts w:hint="cs"/>
          <w:rtl/>
        </w:rPr>
        <w:t xml:space="preserve">כל </w:t>
      </w:r>
      <w:bookmarkStart w:id="45617" w:name="_ETM_Q71_574060"/>
      <w:bookmarkEnd w:id="45617"/>
      <w:r>
        <w:rPr>
          <w:rFonts w:hint="cs"/>
          <w:rtl/>
        </w:rPr>
        <w:t xml:space="preserve">הקרנות </w:t>
      </w:r>
      <w:bookmarkStart w:id="45618" w:name="_ETM_Q71_574960"/>
      <w:bookmarkEnd w:id="45618"/>
      <w:r>
        <w:rPr>
          <w:rFonts w:hint="cs"/>
          <w:rtl/>
        </w:rPr>
        <w:t>–</w:t>
      </w:r>
      <w:bookmarkStart w:id="45619" w:name="_ETM_Q71_575260"/>
      <w:bookmarkEnd w:id="45619"/>
      <w:r>
        <w:rPr>
          <w:rFonts w:hint="cs"/>
          <w:rtl/>
        </w:rPr>
        <w:t xml:space="preserve"> קרן </w:t>
      </w:r>
      <w:bookmarkStart w:id="45620" w:name="_ETM_Q71_575590"/>
      <w:bookmarkEnd w:id="45620"/>
      <w:r>
        <w:rPr>
          <w:rFonts w:hint="cs"/>
          <w:rtl/>
        </w:rPr>
        <w:t xml:space="preserve">המטבע </w:t>
      </w:r>
      <w:bookmarkStart w:id="45621" w:name="_ETM_Q71_576250"/>
      <w:bookmarkEnd w:id="45621"/>
      <w:r>
        <w:rPr>
          <w:rFonts w:hint="cs"/>
          <w:rtl/>
        </w:rPr>
        <w:t xml:space="preserve">והבנק </w:t>
      </w:r>
      <w:bookmarkStart w:id="45622" w:name="_ETM_Q71_576730"/>
      <w:bookmarkEnd w:id="45622"/>
      <w:r>
        <w:rPr>
          <w:rFonts w:hint="cs"/>
          <w:rtl/>
        </w:rPr>
        <w:t xml:space="preserve">העולמי </w:t>
      </w:r>
      <w:bookmarkStart w:id="45623" w:name="_ETM_Q71_577540"/>
      <w:bookmarkEnd w:id="45623"/>
      <w:r>
        <w:rPr>
          <w:rFonts w:hint="cs"/>
          <w:rtl/>
        </w:rPr>
        <w:t>וה-</w:t>
      </w:r>
      <w:r>
        <w:t>OECD</w:t>
      </w:r>
      <w:r>
        <w:rPr>
          <w:rtl/>
        </w:rPr>
        <w:t xml:space="preserve"> </w:t>
      </w:r>
      <w:bookmarkStart w:id="45624" w:name="_ETM_Q71_578650"/>
      <w:bookmarkEnd w:id="45624"/>
      <w:r>
        <w:rPr>
          <w:rFonts w:hint="cs"/>
          <w:rtl/>
        </w:rPr>
        <w:t>–</w:t>
      </w:r>
      <w:bookmarkStart w:id="45625" w:name="_ETM_Q71_579430"/>
      <w:bookmarkEnd w:id="45625"/>
      <w:r>
        <w:rPr>
          <w:rFonts w:hint="cs"/>
          <w:rtl/>
        </w:rPr>
        <w:t xml:space="preserve"> הגיבו </w:t>
      </w:r>
      <w:bookmarkStart w:id="45626" w:name="_ETM_Q71_580000"/>
      <w:bookmarkEnd w:id="45626"/>
      <w:r>
        <w:rPr>
          <w:rFonts w:hint="cs"/>
          <w:rtl/>
        </w:rPr>
        <w:t xml:space="preserve">בחיוב </w:t>
      </w:r>
      <w:bookmarkStart w:id="45627" w:name="_ETM_Q71_581630"/>
      <w:bookmarkEnd w:id="45627"/>
      <w:r>
        <w:rPr>
          <w:rFonts w:hint="cs"/>
          <w:rtl/>
        </w:rPr>
        <w:t>לאו</w:t>
      </w:r>
      <w:bookmarkStart w:id="45628" w:name="_ETM_Q71_582270"/>
      <w:bookmarkEnd w:id="45628"/>
      <w:r>
        <w:rPr>
          <w:rFonts w:hint="cs"/>
          <w:rtl/>
        </w:rPr>
        <w:t xml:space="preserve">תן </w:t>
      </w:r>
      <w:bookmarkStart w:id="45629" w:name="_ETM_Q71_582839"/>
      <w:bookmarkEnd w:id="45629"/>
      <w:r>
        <w:rPr>
          <w:rFonts w:hint="cs"/>
          <w:rtl/>
        </w:rPr>
        <w:t xml:space="preserve">רפורמות </w:t>
      </w:r>
      <w:bookmarkStart w:id="45630" w:name="_ETM_Q71_583560"/>
      <w:bookmarkEnd w:id="45630"/>
      <w:r>
        <w:rPr>
          <w:rFonts w:hint="cs"/>
          <w:rtl/>
        </w:rPr>
        <w:t xml:space="preserve">שאנחנו </w:t>
      </w:r>
      <w:bookmarkStart w:id="45631" w:name="_ETM_Q71_583979"/>
      <w:bookmarkEnd w:id="45631"/>
      <w:r>
        <w:rPr>
          <w:rFonts w:hint="cs"/>
          <w:rtl/>
        </w:rPr>
        <w:t xml:space="preserve">העברנו </w:t>
      </w:r>
      <w:bookmarkStart w:id="45632" w:name="_ETM_Q71_584339"/>
      <w:bookmarkEnd w:id="45632"/>
      <w:r>
        <w:rPr>
          <w:rFonts w:hint="cs"/>
          <w:rtl/>
        </w:rPr>
        <w:t xml:space="preserve">בנובמבר </w:t>
      </w:r>
      <w:bookmarkStart w:id="45633" w:name="_ETM_Q71_585450"/>
      <w:bookmarkEnd w:id="45633"/>
      <w:r>
        <w:rPr>
          <w:rFonts w:hint="cs"/>
          <w:rtl/>
        </w:rPr>
        <w:t xml:space="preserve">2021. </w:t>
      </w:r>
      <w:bookmarkStart w:id="45634" w:name="_ETM_Q71_587789"/>
      <w:bookmarkEnd w:id="45634"/>
      <w:r>
        <w:rPr>
          <w:rFonts w:hint="cs"/>
          <w:rtl/>
        </w:rPr>
        <w:t xml:space="preserve">תקפו </w:t>
      </w:r>
      <w:bookmarkStart w:id="45635" w:name="_ETM_Q71_588149"/>
      <w:bookmarkEnd w:id="45635"/>
      <w:r>
        <w:rPr>
          <w:rFonts w:hint="cs"/>
          <w:rtl/>
        </w:rPr>
        <w:t xml:space="preserve">אותנו </w:t>
      </w:r>
      <w:bookmarkStart w:id="45636" w:name="_ETM_Q71_588600"/>
      <w:bookmarkEnd w:id="45636"/>
      <w:r>
        <w:rPr>
          <w:rFonts w:hint="cs"/>
          <w:rtl/>
        </w:rPr>
        <w:t xml:space="preserve">על </w:t>
      </w:r>
      <w:bookmarkStart w:id="45637" w:name="_ETM_Q71_588779"/>
      <w:bookmarkEnd w:id="45637"/>
      <w:r>
        <w:rPr>
          <w:rFonts w:hint="cs"/>
          <w:rtl/>
        </w:rPr>
        <w:t xml:space="preserve">חוק </w:t>
      </w:r>
      <w:bookmarkStart w:id="45638" w:name="_ETM_Q71_589020"/>
      <w:bookmarkEnd w:id="45638"/>
      <w:r>
        <w:rPr>
          <w:rFonts w:hint="cs"/>
          <w:rtl/>
        </w:rPr>
        <w:t xml:space="preserve">ההסדרים הגדול, </w:t>
      </w:r>
      <w:bookmarkStart w:id="45639" w:name="_ETM_Q71_589560"/>
      <w:bookmarkStart w:id="45640" w:name="_ETM_Q71_590159"/>
      <w:bookmarkEnd w:id="45639"/>
      <w:bookmarkEnd w:id="45640"/>
      <w:r>
        <w:rPr>
          <w:rFonts w:hint="cs"/>
          <w:rtl/>
        </w:rPr>
        <w:t xml:space="preserve">תקפו </w:t>
      </w:r>
      <w:bookmarkStart w:id="45641" w:name="_ETM_Q71_590490"/>
      <w:bookmarkEnd w:id="45641"/>
      <w:r>
        <w:rPr>
          <w:rFonts w:hint="cs"/>
          <w:rtl/>
        </w:rPr>
        <w:t xml:space="preserve">אותנו </w:t>
      </w:r>
      <w:bookmarkStart w:id="45642" w:name="_ETM_Q71_590850"/>
      <w:bookmarkEnd w:id="45642"/>
      <w:r>
        <w:rPr>
          <w:rFonts w:hint="cs"/>
          <w:rtl/>
        </w:rPr>
        <w:t xml:space="preserve">על </w:t>
      </w:r>
      <w:bookmarkStart w:id="45643" w:name="_ETM_Q71_590969"/>
      <w:bookmarkEnd w:id="45643"/>
      <w:r>
        <w:rPr>
          <w:rFonts w:hint="cs"/>
          <w:rtl/>
        </w:rPr>
        <w:t xml:space="preserve">הדברים </w:t>
      </w:r>
      <w:bookmarkStart w:id="45644" w:name="_ETM_Q71_591359"/>
      <w:bookmarkEnd w:id="45644"/>
      <w:r>
        <w:rPr>
          <w:rFonts w:hint="cs"/>
          <w:rtl/>
        </w:rPr>
        <w:t xml:space="preserve">שניסינו </w:t>
      </w:r>
      <w:r>
        <w:t>–</w:t>
      </w:r>
      <w:r>
        <w:rPr>
          <w:rFonts w:hint="cs"/>
          <w:rtl/>
        </w:rPr>
        <w:t xml:space="preserve"> </w:t>
      </w:r>
      <w:bookmarkStart w:id="45645" w:name="_ETM_Q71_594029"/>
      <w:bookmarkEnd w:id="45645"/>
      <w:r>
        <w:rPr>
          <w:rFonts w:hint="cs"/>
          <w:rtl/>
        </w:rPr>
        <w:t xml:space="preserve">לא </w:t>
      </w:r>
      <w:bookmarkStart w:id="45646" w:name="_ETM_Q71_594240"/>
      <w:bookmarkEnd w:id="45646"/>
      <w:r>
        <w:rPr>
          <w:rFonts w:hint="cs"/>
          <w:rtl/>
        </w:rPr>
        <w:t xml:space="preserve">רק </w:t>
      </w:r>
      <w:bookmarkStart w:id="45647" w:name="_ETM_Q71_594390"/>
      <w:bookmarkEnd w:id="45647"/>
      <w:r>
        <w:rPr>
          <w:rFonts w:hint="cs"/>
          <w:rtl/>
        </w:rPr>
        <w:t xml:space="preserve">ניסינו, </w:t>
      </w:r>
      <w:bookmarkStart w:id="45648" w:name="_ETM_Q71_594750"/>
      <w:bookmarkEnd w:id="45648"/>
      <w:r>
        <w:rPr>
          <w:rFonts w:hint="cs"/>
          <w:rtl/>
        </w:rPr>
        <w:t xml:space="preserve">הצלחנו </w:t>
      </w:r>
      <w:bookmarkStart w:id="45649" w:name="_ETM_Q71_595440"/>
      <w:bookmarkEnd w:id="45649"/>
      <w:r>
        <w:rPr>
          <w:rFonts w:hint="cs"/>
          <w:rtl/>
        </w:rPr>
        <w:t xml:space="preserve">– להכניס </w:t>
      </w:r>
      <w:bookmarkStart w:id="45650" w:name="_ETM_Q71_595770"/>
      <w:bookmarkEnd w:id="45650"/>
      <w:r>
        <w:rPr>
          <w:rFonts w:hint="cs"/>
          <w:rtl/>
        </w:rPr>
        <w:t xml:space="preserve">בחוק </w:t>
      </w:r>
      <w:bookmarkStart w:id="45651" w:name="_ETM_Q71_596100"/>
      <w:bookmarkEnd w:id="45651"/>
      <w:r>
        <w:rPr>
          <w:rFonts w:hint="cs"/>
          <w:rtl/>
        </w:rPr>
        <w:t>ההסדרים</w:t>
      </w:r>
      <w:r w:rsidR="00FC103B">
        <w:rPr>
          <w:rFonts w:hint="cs"/>
          <w:rtl/>
        </w:rPr>
        <w:t>.</w:t>
      </w:r>
      <w:r>
        <w:rPr>
          <w:rFonts w:hint="cs"/>
          <w:rtl/>
        </w:rPr>
        <w:t xml:space="preserve"> </w:t>
      </w:r>
      <w:bookmarkStart w:id="45652" w:name="_ETM_Q71_598128"/>
      <w:bookmarkEnd w:id="45652"/>
      <w:r>
        <w:rPr>
          <w:rFonts w:hint="cs"/>
          <w:rtl/>
        </w:rPr>
        <w:t xml:space="preserve">היו שם </w:t>
      </w:r>
      <w:bookmarkStart w:id="45653" w:name="_ETM_Q71_596850"/>
      <w:bookmarkEnd w:id="45653"/>
      <w:r>
        <w:rPr>
          <w:rFonts w:hint="cs"/>
          <w:rtl/>
        </w:rPr>
        <w:t xml:space="preserve">למעלה </w:t>
      </w:r>
      <w:bookmarkStart w:id="45654" w:name="_ETM_Q71_597150"/>
      <w:bookmarkEnd w:id="45654"/>
      <w:r>
        <w:rPr>
          <w:rFonts w:hint="cs"/>
          <w:rtl/>
        </w:rPr>
        <w:t xml:space="preserve">מ-30 </w:t>
      </w:r>
      <w:bookmarkStart w:id="45655" w:name="_ETM_Q71_597540"/>
      <w:bookmarkEnd w:id="45655"/>
      <w:r>
        <w:rPr>
          <w:rFonts w:hint="cs"/>
          <w:rtl/>
        </w:rPr>
        <w:t>רפורמות</w:t>
      </w:r>
      <w:r w:rsidR="00FC103B">
        <w:rPr>
          <w:rFonts w:hint="cs"/>
          <w:rtl/>
        </w:rPr>
        <w:t>,</w:t>
      </w:r>
      <w:r>
        <w:rPr>
          <w:rFonts w:hint="cs"/>
          <w:rtl/>
        </w:rPr>
        <w:t xml:space="preserve"> </w:t>
      </w:r>
      <w:bookmarkStart w:id="45656" w:name="_ETM_Q71_599110"/>
      <w:bookmarkEnd w:id="45656"/>
      <w:r>
        <w:rPr>
          <w:rFonts w:hint="cs"/>
          <w:rtl/>
        </w:rPr>
        <w:t xml:space="preserve">כן, </w:t>
      </w:r>
      <w:bookmarkStart w:id="45657" w:name="_ETM_Q71_599470"/>
      <w:bookmarkEnd w:id="45657"/>
      <w:r>
        <w:rPr>
          <w:rFonts w:hint="cs"/>
          <w:rtl/>
        </w:rPr>
        <w:t xml:space="preserve">היו </w:t>
      </w:r>
      <w:bookmarkStart w:id="45658" w:name="_ETM_Q71_599680"/>
      <w:bookmarkEnd w:id="45658"/>
      <w:r>
        <w:rPr>
          <w:rFonts w:hint="cs"/>
          <w:rtl/>
        </w:rPr>
        <w:t xml:space="preserve">שם </w:t>
      </w:r>
      <w:bookmarkStart w:id="45659" w:name="_ETM_Q71_599860"/>
      <w:bookmarkEnd w:id="45659"/>
      <w:r>
        <w:rPr>
          <w:rFonts w:hint="cs"/>
          <w:rtl/>
        </w:rPr>
        <w:t xml:space="preserve">דברים </w:t>
      </w:r>
      <w:bookmarkStart w:id="45660" w:name="_ETM_Q71_600430"/>
      <w:bookmarkEnd w:id="45660"/>
      <w:r>
        <w:rPr>
          <w:rFonts w:hint="cs"/>
          <w:rtl/>
        </w:rPr>
        <w:t xml:space="preserve">מאוד </w:t>
      </w:r>
      <w:bookmarkStart w:id="45661" w:name="_ETM_Q71_600760"/>
      <w:bookmarkEnd w:id="45661"/>
      <w:r>
        <w:rPr>
          <w:rFonts w:hint="cs"/>
          <w:rtl/>
        </w:rPr>
        <w:t xml:space="preserve">כואבים, </w:t>
      </w:r>
      <w:bookmarkStart w:id="45662" w:name="_ETM_Q71_601300"/>
      <w:bookmarkEnd w:id="45662"/>
      <w:r>
        <w:rPr>
          <w:rFonts w:hint="cs"/>
          <w:rtl/>
        </w:rPr>
        <w:t xml:space="preserve">אבל </w:t>
      </w:r>
      <w:bookmarkStart w:id="45663" w:name="_ETM_Q71_602010"/>
      <w:bookmarkEnd w:id="45663"/>
      <w:r>
        <w:rPr>
          <w:rFonts w:hint="cs"/>
          <w:rtl/>
        </w:rPr>
        <w:t xml:space="preserve">הכרחיים </w:t>
      </w:r>
      <w:bookmarkStart w:id="45664" w:name="_ETM_Q71_602580"/>
      <w:bookmarkStart w:id="45665" w:name="_ETM_Q71_602700"/>
      <w:bookmarkEnd w:id="45664"/>
      <w:bookmarkEnd w:id="45665"/>
      <w:r>
        <w:rPr>
          <w:rFonts w:hint="cs"/>
          <w:rtl/>
        </w:rPr>
        <w:t xml:space="preserve">לכלכלה </w:t>
      </w:r>
      <w:bookmarkStart w:id="45666" w:name="_ETM_Q71_603150"/>
      <w:bookmarkEnd w:id="45666"/>
      <w:r>
        <w:rPr>
          <w:rFonts w:hint="cs"/>
          <w:rtl/>
        </w:rPr>
        <w:t>הישראלית</w:t>
      </w:r>
      <w:r w:rsidR="00FC103B">
        <w:rPr>
          <w:rFonts w:hint="cs"/>
          <w:rtl/>
        </w:rPr>
        <w:t>.</w:t>
      </w:r>
      <w:r>
        <w:rPr>
          <w:rFonts w:hint="cs"/>
          <w:rtl/>
        </w:rPr>
        <w:t xml:space="preserve"> </w:t>
      </w:r>
      <w:bookmarkStart w:id="45667" w:name="_ETM_Q71_604659"/>
      <w:bookmarkEnd w:id="45667"/>
    </w:p>
    <w:p w:rsidR="00FC103B" w:rsidRDefault="00FC103B" w:rsidP="00FC103B">
      <w:pPr>
        <w:rPr>
          <w:rtl/>
        </w:rPr>
      </w:pPr>
    </w:p>
    <w:p w:rsidR="004824FD" w:rsidRDefault="004824FD" w:rsidP="00FC103B">
      <w:pPr>
        <w:rPr>
          <w:rtl/>
        </w:rPr>
      </w:pPr>
      <w:r>
        <w:rPr>
          <w:rFonts w:hint="cs"/>
          <w:rtl/>
        </w:rPr>
        <w:t xml:space="preserve">ואז </w:t>
      </w:r>
      <w:bookmarkStart w:id="45668" w:name="_ETM_Q71_605140"/>
      <w:bookmarkEnd w:id="45668"/>
      <w:r>
        <w:rPr>
          <w:rFonts w:hint="cs"/>
          <w:rtl/>
        </w:rPr>
        <w:t xml:space="preserve">אתה </w:t>
      </w:r>
      <w:bookmarkStart w:id="45669" w:name="_ETM_Q71_605350"/>
      <w:bookmarkEnd w:id="45669"/>
      <w:r>
        <w:rPr>
          <w:rFonts w:hint="cs"/>
          <w:rtl/>
        </w:rPr>
        <w:t xml:space="preserve">מקבל </w:t>
      </w:r>
      <w:bookmarkStart w:id="45670" w:name="_ETM_Q71_605979"/>
      <w:bookmarkEnd w:id="45670"/>
      <w:r>
        <w:rPr>
          <w:rFonts w:hint="cs"/>
          <w:rtl/>
        </w:rPr>
        <w:t xml:space="preserve">פידבק </w:t>
      </w:r>
      <w:bookmarkStart w:id="45671" w:name="_ETM_Q71_606640"/>
      <w:bookmarkEnd w:id="45671"/>
      <w:r>
        <w:rPr>
          <w:rFonts w:hint="cs"/>
          <w:rtl/>
        </w:rPr>
        <w:t xml:space="preserve">מיידי. </w:t>
      </w:r>
      <w:bookmarkStart w:id="45672" w:name="_ETM_Q71_608480"/>
      <w:bookmarkStart w:id="45673" w:name="_ETM_Q71_612879"/>
      <w:bookmarkStart w:id="45674" w:name="_ETM_Q71_612962"/>
      <w:bookmarkStart w:id="45675" w:name="_ETM_Q71_613039"/>
      <w:bookmarkStart w:id="45676" w:name="_ETM_Q71_613138"/>
      <w:bookmarkEnd w:id="45672"/>
      <w:bookmarkEnd w:id="45673"/>
      <w:bookmarkEnd w:id="45674"/>
      <w:bookmarkEnd w:id="45675"/>
      <w:bookmarkEnd w:id="45676"/>
      <w:r>
        <w:rPr>
          <w:rFonts w:hint="cs"/>
          <w:rtl/>
        </w:rPr>
        <w:t xml:space="preserve">אתה </w:t>
      </w:r>
      <w:bookmarkStart w:id="45677" w:name="_ETM_Q71_608720"/>
      <w:bookmarkEnd w:id="45677"/>
      <w:r>
        <w:rPr>
          <w:rFonts w:hint="cs"/>
          <w:rtl/>
        </w:rPr>
        <w:t xml:space="preserve">רואה </w:t>
      </w:r>
      <w:bookmarkStart w:id="45678" w:name="_ETM_Q71_608900"/>
      <w:bookmarkEnd w:id="45678"/>
      <w:r>
        <w:rPr>
          <w:rFonts w:hint="cs"/>
          <w:rtl/>
        </w:rPr>
        <w:t xml:space="preserve">שהכלכלה </w:t>
      </w:r>
      <w:bookmarkStart w:id="45679" w:name="_ETM_Q71_609799"/>
      <w:bookmarkEnd w:id="45679"/>
      <w:r>
        <w:rPr>
          <w:rFonts w:hint="cs"/>
          <w:rtl/>
        </w:rPr>
        <w:t xml:space="preserve">מתאוששת, </w:t>
      </w:r>
      <w:bookmarkStart w:id="45680" w:name="_ETM_Q71_611120"/>
      <w:bookmarkEnd w:id="45680"/>
      <w:r>
        <w:rPr>
          <w:rFonts w:hint="cs"/>
          <w:rtl/>
        </w:rPr>
        <w:t xml:space="preserve">אתה </w:t>
      </w:r>
      <w:bookmarkStart w:id="45681" w:name="_ETM_Q71_611420"/>
      <w:bookmarkEnd w:id="45681"/>
      <w:r>
        <w:rPr>
          <w:rFonts w:hint="cs"/>
          <w:rtl/>
        </w:rPr>
        <w:t xml:space="preserve">רואה </w:t>
      </w:r>
      <w:bookmarkStart w:id="45682" w:name="_ETM_Q71_611629"/>
      <w:bookmarkEnd w:id="45682"/>
      <w:r>
        <w:rPr>
          <w:rFonts w:hint="cs"/>
          <w:rtl/>
        </w:rPr>
        <w:t xml:space="preserve">שאחרי </w:t>
      </w:r>
      <w:bookmarkStart w:id="45683" w:name="_ETM_Q71_613260"/>
      <w:bookmarkEnd w:id="45683"/>
      <w:r>
        <w:rPr>
          <w:rFonts w:hint="cs"/>
          <w:rtl/>
        </w:rPr>
        <w:t xml:space="preserve">תקופת </w:t>
      </w:r>
      <w:bookmarkStart w:id="45684" w:name="_ETM_Q71_613680"/>
      <w:bookmarkEnd w:id="45684"/>
      <w:r>
        <w:rPr>
          <w:rFonts w:hint="cs"/>
          <w:rtl/>
        </w:rPr>
        <w:t xml:space="preserve">הקורונה, </w:t>
      </w:r>
      <w:bookmarkStart w:id="45685" w:name="_ETM_Q71_615420"/>
      <w:bookmarkEnd w:id="45685"/>
      <w:r>
        <w:rPr>
          <w:rFonts w:hint="cs"/>
          <w:rtl/>
        </w:rPr>
        <w:t xml:space="preserve">במציאות </w:t>
      </w:r>
      <w:bookmarkStart w:id="45686" w:name="_ETM_Q71_615989"/>
      <w:bookmarkEnd w:id="45686"/>
      <w:r>
        <w:rPr>
          <w:rFonts w:hint="cs"/>
          <w:rtl/>
        </w:rPr>
        <w:t xml:space="preserve">קשה </w:t>
      </w:r>
      <w:bookmarkStart w:id="45687" w:name="_ETM_Q71_616349"/>
      <w:bookmarkEnd w:id="45687"/>
      <w:r>
        <w:rPr>
          <w:rFonts w:hint="cs"/>
          <w:rtl/>
        </w:rPr>
        <w:t xml:space="preserve">מאוד, </w:t>
      </w:r>
      <w:bookmarkStart w:id="45688" w:name="_ETM_Q71_617439"/>
      <w:bookmarkEnd w:id="45688"/>
      <w:r>
        <w:rPr>
          <w:rFonts w:hint="cs"/>
          <w:rtl/>
        </w:rPr>
        <w:t xml:space="preserve">בממשלה </w:t>
      </w:r>
      <w:bookmarkStart w:id="45689" w:name="_ETM_Q71_618340"/>
      <w:bookmarkEnd w:id="45689"/>
      <w:r>
        <w:rPr>
          <w:rFonts w:hint="cs"/>
          <w:rtl/>
        </w:rPr>
        <w:t xml:space="preserve">האחרונה, </w:t>
      </w:r>
      <w:bookmarkStart w:id="45690" w:name="_ETM_Q71_619180"/>
      <w:bookmarkEnd w:id="45690"/>
      <w:r>
        <w:rPr>
          <w:rFonts w:hint="cs"/>
          <w:rtl/>
        </w:rPr>
        <w:t xml:space="preserve">בצעדים </w:t>
      </w:r>
      <w:bookmarkStart w:id="45691" w:name="_ETM_Q71_619930"/>
      <w:bookmarkEnd w:id="45691"/>
      <w:r>
        <w:rPr>
          <w:rFonts w:hint="cs"/>
          <w:rtl/>
        </w:rPr>
        <w:t xml:space="preserve">נכונים </w:t>
      </w:r>
      <w:bookmarkStart w:id="45692" w:name="_ETM_Q71_620409"/>
      <w:bookmarkEnd w:id="45692"/>
      <w:r>
        <w:rPr>
          <w:rFonts w:hint="cs"/>
          <w:rtl/>
        </w:rPr>
        <w:t xml:space="preserve">שבהם כל </w:t>
      </w:r>
      <w:bookmarkStart w:id="45693" w:name="_ETM_Q71_620950"/>
      <w:bookmarkEnd w:id="45693"/>
      <w:r>
        <w:rPr>
          <w:rFonts w:hint="cs"/>
          <w:rtl/>
        </w:rPr>
        <w:t xml:space="preserve">שר </w:t>
      </w:r>
      <w:bookmarkStart w:id="45694" w:name="_ETM_Q71_621280"/>
      <w:bookmarkEnd w:id="45694"/>
      <w:r>
        <w:rPr>
          <w:rFonts w:hint="cs"/>
          <w:rtl/>
        </w:rPr>
        <w:t xml:space="preserve">בממשלה </w:t>
      </w:r>
      <w:bookmarkStart w:id="45695" w:name="_ETM_Q71_622209"/>
      <w:bookmarkEnd w:id="45695"/>
      <w:r>
        <w:rPr>
          <w:rFonts w:hint="cs"/>
          <w:rtl/>
        </w:rPr>
        <w:t xml:space="preserve">אחראי </w:t>
      </w:r>
      <w:bookmarkStart w:id="45696" w:name="_ETM_Q71_622659"/>
      <w:bookmarkEnd w:id="45696"/>
      <w:r>
        <w:rPr>
          <w:rFonts w:hint="cs"/>
          <w:rtl/>
        </w:rPr>
        <w:t xml:space="preserve">על </w:t>
      </w:r>
      <w:bookmarkStart w:id="45697" w:name="_ETM_Q71_622780"/>
      <w:bookmarkEnd w:id="45697"/>
      <w:r>
        <w:rPr>
          <w:rFonts w:hint="cs"/>
          <w:rtl/>
        </w:rPr>
        <w:t xml:space="preserve">תחומו </w:t>
      </w:r>
      <w:bookmarkStart w:id="45698" w:name="_ETM_Q71_623620"/>
      <w:bookmarkEnd w:id="45698"/>
      <w:r>
        <w:rPr>
          <w:rFonts w:hint="cs"/>
          <w:rtl/>
        </w:rPr>
        <w:t xml:space="preserve">ולא </w:t>
      </w:r>
      <w:bookmarkStart w:id="45699" w:name="_ETM_Q71_623950"/>
      <w:bookmarkEnd w:id="45699"/>
      <w:r>
        <w:rPr>
          <w:rFonts w:hint="cs"/>
          <w:rtl/>
        </w:rPr>
        <w:t xml:space="preserve">מתערב </w:t>
      </w:r>
      <w:bookmarkStart w:id="45700" w:name="_ETM_Q71_624819"/>
      <w:bookmarkEnd w:id="45700"/>
      <w:r>
        <w:rPr>
          <w:rFonts w:hint="cs"/>
          <w:rtl/>
        </w:rPr>
        <w:t xml:space="preserve">ולא </w:t>
      </w:r>
      <w:bookmarkStart w:id="45701" w:name="_ETM_Q71_625239"/>
      <w:bookmarkEnd w:id="45701"/>
      <w:r>
        <w:rPr>
          <w:rFonts w:hint="cs"/>
          <w:rtl/>
        </w:rPr>
        <w:t xml:space="preserve">מקשקש </w:t>
      </w:r>
      <w:bookmarkStart w:id="45702" w:name="_ETM_Q71_626049"/>
      <w:bookmarkEnd w:id="45702"/>
      <w:r>
        <w:rPr>
          <w:rFonts w:hint="cs"/>
          <w:rtl/>
        </w:rPr>
        <w:t xml:space="preserve">ולא </w:t>
      </w:r>
      <w:bookmarkStart w:id="45703" w:name="_ETM_Q71_626230"/>
      <w:bookmarkEnd w:id="45703"/>
      <w:r>
        <w:rPr>
          <w:rFonts w:hint="cs"/>
          <w:rtl/>
        </w:rPr>
        <w:t xml:space="preserve">מחפש </w:t>
      </w:r>
      <w:bookmarkStart w:id="45704" w:name="_ETM_Q71_626620"/>
      <w:bookmarkEnd w:id="45704"/>
      <w:r>
        <w:rPr>
          <w:rFonts w:hint="cs"/>
          <w:rtl/>
        </w:rPr>
        <w:t xml:space="preserve">כותרות, </w:t>
      </w:r>
      <w:bookmarkStart w:id="45705" w:name="_ETM_Q71_627310"/>
      <w:bookmarkEnd w:id="45705"/>
      <w:r>
        <w:rPr>
          <w:rFonts w:hint="cs"/>
          <w:rtl/>
        </w:rPr>
        <w:t xml:space="preserve">ולא </w:t>
      </w:r>
      <w:bookmarkStart w:id="45706" w:name="_ETM_Q71_628540"/>
      <w:bookmarkEnd w:id="45706"/>
      <w:r>
        <w:rPr>
          <w:rFonts w:hint="cs"/>
          <w:rtl/>
        </w:rPr>
        <w:t xml:space="preserve">בכל </w:t>
      </w:r>
      <w:bookmarkStart w:id="45707" w:name="_ETM_Q71_628840"/>
      <w:bookmarkEnd w:id="45707"/>
      <w:r>
        <w:rPr>
          <w:rFonts w:hint="cs"/>
          <w:rtl/>
        </w:rPr>
        <w:t xml:space="preserve">יום </w:t>
      </w:r>
      <w:bookmarkStart w:id="45708" w:name="_ETM_Q71_629080"/>
      <w:bookmarkEnd w:id="45708"/>
      <w:r>
        <w:rPr>
          <w:rFonts w:hint="cs"/>
          <w:rtl/>
        </w:rPr>
        <w:t xml:space="preserve">שני </w:t>
      </w:r>
      <w:bookmarkStart w:id="45709" w:name="_ETM_Q71_629350"/>
      <w:bookmarkEnd w:id="45709"/>
      <w:r>
        <w:rPr>
          <w:rFonts w:hint="cs"/>
          <w:rtl/>
        </w:rPr>
        <w:t xml:space="preserve">וחמישי </w:t>
      </w:r>
      <w:bookmarkStart w:id="45710" w:name="_ETM_Q71_630070"/>
      <w:bookmarkEnd w:id="45710"/>
      <w:r>
        <w:rPr>
          <w:rFonts w:hint="cs"/>
          <w:rtl/>
        </w:rPr>
        <w:t xml:space="preserve">מאיים </w:t>
      </w:r>
      <w:bookmarkStart w:id="45711" w:name="_ETM_Q71_630460"/>
      <w:bookmarkEnd w:id="45711"/>
      <w:r>
        <w:rPr>
          <w:rFonts w:hint="cs"/>
          <w:rtl/>
        </w:rPr>
        <w:t xml:space="preserve">על </w:t>
      </w:r>
      <w:bookmarkStart w:id="45712" w:name="_ETM_Q71_630580"/>
      <w:bookmarkEnd w:id="45712"/>
      <w:r>
        <w:rPr>
          <w:rFonts w:hint="cs"/>
          <w:rtl/>
        </w:rPr>
        <w:t xml:space="preserve">הקואליציה </w:t>
      </w:r>
      <w:bookmarkStart w:id="45713" w:name="_ETM_Q71_631780"/>
      <w:bookmarkEnd w:id="45713"/>
      <w:r>
        <w:rPr>
          <w:rFonts w:hint="cs"/>
          <w:rtl/>
        </w:rPr>
        <w:t xml:space="preserve">שהוא </w:t>
      </w:r>
      <w:bookmarkStart w:id="45714" w:name="_ETM_Q71_632050"/>
      <w:bookmarkEnd w:id="45714"/>
      <w:r>
        <w:rPr>
          <w:rFonts w:hint="cs"/>
          <w:rtl/>
        </w:rPr>
        <w:t xml:space="preserve">לא </w:t>
      </w:r>
      <w:bookmarkStart w:id="45715" w:name="_ETM_Q71_632170"/>
      <w:bookmarkEnd w:id="45715"/>
      <w:r>
        <w:rPr>
          <w:rFonts w:hint="cs"/>
          <w:rtl/>
        </w:rPr>
        <w:t xml:space="preserve">יצביע </w:t>
      </w:r>
      <w:bookmarkStart w:id="45716" w:name="_ETM_Q71_632950"/>
      <w:bookmarkEnd w:id="45716"/>
      <w:r>
        <w:rPr>
          <w:rFonts w:hint="cs"/>
          <w:rtl/>
        </w:rPr>
        <w:t xml:space="preserve">בגלל </w:t>
      </w:r>
      <w:bookmarkStart w:id="45717" w:name="_ETM_Q71_633370"/>
      <w:bookmarkEnd w:id="45717"/>
      <w:r>
        <w:rPr>
          <w:rFonts w:hint="cs"/>
          <w:rtl/>
        </w:rPr>
        <w:t xml:space="preserve">שהבטיחו </w:t>
      </w:r>
      <w:bookmarkStart w:id="45718" w:name="_ETM_Q71_633970"/>
      <w:bookmarkEnd w:id="45718"/>
      <w:r>
        <w:rPr>
          <w:rFonts w:hint="cs"/>
          <w:rtl/>
        </w:rPr>
        <w:t xml:space="preserve">לו </w:t>
      </w:r>
      <w:bookmarkStart w:id="45719" w:name="_ETM_Q71_634060"/>
      <w:bookmarkEnd w:id="45719"/>
      <w:r>
        <w:rPr>
          <w:rFonts w:hint="cs"/>
          <w:rtl/>
        </w:rPr>
        <w:t xml:space="preserve">ולא </w:t>
      </w:r>
      <w:bookmarkStart w:id="45720" w:name="_ETM_Q71_634300"/>
      <w:bookmarkEnd w:id="45720"/>
      <w:r>
        <w:rPr>
          <w:rFonts w:hint="cs"/>
          <w:rtl/>
        </w:rPr>
        <w:t xml:space="preserve">קיימו – </w:t>
      </w:r>
      <w:bookmarkStart w:id="45721" w:name="_ETM_Q71_636110"/>
      <w:bookmarkEnd w:id="45721"/>
      <w:r>
        <w:rPr>
          <w:rFonts w:hint="cs"/>
          <w:rtl/>
        </w:rPr>
        <w:t xml:space="preserve">אתה </w:t>
      </w:r>
      <w:bookmarkStart w:id="45722" w:name="_ETM_Q71_636290"/>
      <w:bookmarkEnd w:id="45722"/>
      <w:r>
        <w:rPr>
          <w:rFonts w:hint="cs"/>
          <w:rtl/>
        </w:rPr>
        <w:t xml:space="preserve">רואה </w:t>
      </w:r>
      <w:bookmarkStart w:id="45723" w:name="_ETM_Q71_636560"/>
      <w:bookmarkEnd w:id="45723"/>
      <w:r>
        <w:rPr>
          <w:rFonts w:hint="cs"/>
          <w:rtl/>
        </w:rPr>
        <w:t xml:space="preserve">שיש </w:t>
      </w:r>
      <w:bookmarkStart w:id="45724" w:name="_ETM_Q71_636920"/>
      <w:bookmarkEnd w:id="45724"/>
      <w:r>
        <w:rPr>
          <w:rFonts w:hint="cs"/>
          <w:rtl/>
        </w:rPr>
        <w:t>תוצאות</w:t>
      </w:r>
      <w:r w:rsidR="00FC103B">
        <w:rPr>
          <w:rFonts w:hint="cs"/>
          <w:rtl/>
        </w:rPr>
        <w:t>.</w:t>
      </w:r>
      <w:r>
        <w:rPr>
          <w:rFonts w:hint="cs"/>
          <w:rtl/>
        </w:rPr>
        <w:t xml:space="preserve"> </w:t>
      </w:r>
      <w:bookmarkStart w:id="45725" w:name="_ETM_Q71_638070"/>
      <w:bookmarkEnd w:id="45725"/>
      <w:r>
        <w:rPr>
          <w:rFonts w:hint="cs"/>
          <w:rtl/>
        </w:rPr>
        <w:t xml:space="preserve">והתוצאות </w:t>
      </w:r>
      <w:bookmarkStart w:id="45726" w:name="_ETM_Q71_639550"/>
      <w:bookmarkEnd w:id="45726"/>
      <w:r>
        <w:rPr>
          <w:rFonts w:hint="cs"/>
          <w:rtl/>
        </w:rPr>
        <w:t xml:space="preserve">באו </w:t>
      </w:r>
      <w:bookmarkStart w:id="45727" w:name="_ETM_Q71_640090"/>
      <w:bookmarkEnd w:id="45727"/>
      <w:r>
        <w:rPr>
          <w:rFonts w:hint="cs"/>
          <w:rtl/>
        </w:rPr>
        <w:t xml:space="preserve">לא </w:t>
      </w:r>
      <w:bookmarkStart w:id="45728" w:name="_ETM_Q71_640450"/>
      <w:bookmarkEnd w:id="45728"/>
      <w:r>
        <w:rPr>
          <w:rFonts w:hint="cs"/>
          <w:rtl/>
        </w:rPr>
        <w:t xml:space="preserve">רק בתחום </w:t>
      </w:r>
      <w:bookmarkStart w:id="45729" w:name="_ETM_Q71_640810"/>
      <w:bookmarkEnd w:id="45729"/>
      <w:r>
        <w:rPr>
          <w:rFonts w:hint="cs"/>
          <w:rtl/>
        </w:rPr>
        <w:t xml:space="preserve">הכלכלי, </w:t>
      </w:r>
      <w:bookmarkStart w:id="45730" w:name="_ETM_Q71_641349"/>
      <w:bookmarkEnd w:id="45730"/>
      <w:r>
        <w:rPr>
          <w:rFonts w:hint="cs"/>
          <w:rtl/>
        </w:rPr>
        <w:t xml:space="preserve">שבו התחלנו </w:t>
      </w:r>
      <w:bookmarkStart w:id="45731" w:name="_ETM_Q71_641920"/>
      <w:bookmarkEnd w:id="45731"/>
      <w:r>
        <w:rPr>
          <w:rFonts w:hint="cs"/>
          <w:rtl/>
        </w:rPr>
        <w:t xml:space="preserve">לעשות </w:t>
      </w:r>
      <w:bookmarkStart w:id="45732" w:name="_ETM_Q71_642250"/>
      <w:bookmarkEnd w:id="45732"/>
      <w:r>
        <w:rPr>
          <w:rFonts w:hint="cs"/>
          <w:rtl/>
        </w:rPr>
        <w:t xml:space="preserve">הרבה </w:t>
      </w:r>
      <w:bookmarkStart w:id="45733" w:name="_ETM_Q71_642459"/>
      <w:bookmarkEnd w:id="45733"/>
      <w:r>
        <w:rPr>
          <w:rFonts w:hint="cs"/>
          <w:rtl/>
        </w:rPr>
        <w:t xml:space="preserve">דברים, </w:t>
      </w:r>
      <w:bookmarkStart w:id="45734" w:name="_ETM_Q71_643269"/>
      <w:bookmarkEnd w:id="45734"/>
      <w:r>
        <w:rPr>
          <w:rFonts w:hint="cs"/>
          <w:rtl/>
        </w:rPr>
        <w:t xml:space="preserve">אלא </w:t>
      </w:r>
      <w:bookmarkStart w:id="45735" w:name="_ETM_Q71_643540"/>
      <w:bookmarkEnd w:id="45735"/>
      <w:r>
        <w:rPr>
          <w:rFonts w:hint="cs"/>
          <w:rtl/>
        </w:rPr>
        <w:t xml:space="preserve">גם </w:t>
      </w:r>
      <w:bookmarkStart w:id="45736" w:name="_ETM_Q71_644349"/>
      <w:bookmarkStart w:id="45737" w:name="_ETM_Q71_644800"/>
      <w:bookmarkEnd w:id="45736"/>
      <w:bookmarkEnd w:id="45737"/>
      <w:r>
        <w:rPr>
          <w:rFonts w:hint="cs"/>
          <w:rtl/>
        </w:rPr>
        <w:t xml:space="preserve">באותם </w:t>
      </w:r>
      <w:bookmarkStart w:id="45738" w:name="_ETM_Q71_645580"/>
      <w:bookmarkEnd w:id="45738"/>
      <w:r>
        <w:rPr>
          <w:rFonts w:hint="cs"/>
          <w:rtl/>
        </w:rPr>
        <w:t xml:space="preserve">דוחות </w:t>
      </w:r>
      <w:bookmarkStart w:id="45739" w:name="_ETM_Q71_646910"/>
      <w:bookmarkEnd w:id="45739"/>
      <w:r>
        <w:rPr>
          <w:rFonts w:hint="cs"/>
          <w:rtl/>
        </w:rPr>
        <w:t xml:space="preserve">של </w:t>
      </w:r>
      <w:bookmarkStart w:id="45740" w:name="_ETM_Q71_647840"/>
      <w:bookmarkEnd w:id="45740"/>
      <w:r>
        <w:rPr>
          <w:rFonts w:hint="cs"/>
          <w:rtl/>
        </w:rPr>
        <w:t xml:space="preserve">ארגונים </w:t>
      </w:r>
      <w:bookmarkStart w:id="45741" w:name="_ETM_Q71_648380"/>
      <w:bookmarkEnd w:id="45741"/>
      <w:r>
        <w:rPr>
          <w:rFonts w:hint="cs"/>
          <w:rtl/>
        </w:rPr>
        <w:t xml:space="preserve">בין-לאומיים </w:t>
      </w:r>
      <w:bookmarkStart w:id="45742" w:name="_ETM_Q71_648950"/>
      <w:bookmarkEnd w:id="45742"/>
      <w:r>
        <w:rPr>
          <w:rFonts w:hint="cs"/>
          <w:rtl/>
        </w:rPr>
        <w:t xml:space="preserve">שעוסקים </w:t>
      </w:r>
      <w:bookmarkStart w:id="45743" w:name="_ETM_Q71_649490"/>
      <w:bookmarkEnd w:id="45743"/>
      <w:r>
        <w:rPr>
          <w:rFonts w:hint="cs"/>
          <w:rtl/>
        </w:rPr>
        <w:t xml:space="preserve">בנושא </w:t>
      </w:r>
      <w:bookmarkStart w:id="45744" w:name="_ETM_Q71_649850"/>
      <w:bookmarkEnd w:id="45744"/>
      <w:r>
        <w:rPr>
          <w:rFonts w:hint="cs"/>
          <w:rtl/>
        </w:rPr>
        <w:t xml:space="preserve">הכלכלי. </w:t>
      </w:r>
      <w:bookmarkStart w:id="45745" w:name="_ETM_Q71_650690"/>
      <w:bookmarkStart w:id="45746" w:name="_ETM_Q71_661433"/>
      <w:bookmarkStart w:id="45747" w:name="_ETM_Q71_661513"/>
      <w:bookmarkStart w:id="45748" w:name="_ETM_Q71_661593"/>
      <w:bookmarkStart w:id="45749" w:name="_ETM_Q71_661664"/>
      <w:bookmarkEnd w:id="45745"/>
      <w:bookmarkEnd w:id="45746"/>
      <w:bookmarkEnd w:id="45747"/>
      <w:bookmarkEnd w:id="45748"/>
      <w:bookmarkEnd w:id="45749"/>
      <w:r>
        <w:rPr>
          <w:rFonts w:hint="cs"/>
          <w:rtl/>
        </w:rPr>
        <w:t xml:space="preserve">וזה </w:t>
      </w:r>
      <w:bookmarkStart w:id="45750" w:name="_ETM_Q71_651380"/>
      <w:bookmarkEnd w:id="45750"/>
      <w:r>
        <w:rPr>
          <w:rFonts w:hint="cs"/>
          <w:rtl/>
        </w:rPr>
        <w:t xml:space="preserve">מייד </w:t>
      </w:r>
      <w:bookmarkStart w:id="45751" w:name="_ETM_Q71_651890"/>
      <w:bookmarkEnd w:id="45751"/>
      <w:r>
        <w:rPr>
          <w:rFonts w:hint="cs"/>
          <w:rtl/>
        </w:rPr>
        <w:t xml:space="preserve">משפיע </w:t>
      </w:r>
      <w:bookmarkStart w:id="45752" w:name="_ETM_Q71_652670"/>
      <w:bookmarkEnd w:id="45752"/>
      <w:r>
        <w:rPr>
          <w:rFonts w:hint="cs"/>
          <w:rtl/>
        </w:rPr>
        <w:t xml:space="preserve">גם </w:t>
      </w:r>
      <w:bookmarkStart w:id="45753" w:name="_ETM_Q71_653060"/>
      <w:bookmarkEnd w:id="45753"/>
      <w:r>
        <w:rPr>
          <w:rFonts w:hint="cs"/>
          <w:rtl/>
        </w:rPr>
        <w:t xml:space="preserve">על </w:t>
      </w:r>
      <w:bookmarkStart w:id="45754" w:name="_ETM_Q71_653180"/>
      <w:bookmarkEnd w:id="45754"/>
      <w:r>
        <w:rPr>
          <w:rFonts w:hint="cs"/>
          <w:rtl/>
        </w:rPr>
        <w:t xml:space="preserve">היציבות </w:t>
      </w:r>
      <w:bookmarkStart w:id="45755" w:name="_ETM_Q71_653810"/>
      <w:bookmarkEnd w:id="45755"/>
      <w:r>
        <w:rPr>
          <w:rFonts w:hint="cs"/>
          <w:rtl/>
        </w:rPr>
        <w:t xml:space="preserve">הכלכלית, </w:t>
      </w:r>
      <w:bookmarkStart w:id="45756" w:name="_ETM_Q71_654710"/>
      <w:bookmarkEnd w:id="45756"/>
      <w:r>
        <w:rPr>
          <w:rFonts w:hint="cs"/>
          <w:rtl/>
        </w:rPr>
        <w:t xml:space="preserve">זה </w:t>
      </w:r>
      <w:bookmarkStart w:id="45757" w:name="_ETM_Q71_654950"/>
      <w:bookmarkStart w:id="45758" w:name="_ETM_Q71_655280"/>
      <w:bookmarkEnd w:id="45757"/>
      <w:bookmarkEnd w:id="45758"/>
      <w:r>
        <w:rPr>
          <w:rFonts w:hint="cs"/>
          <w:rtl/>
        </w:rPr>
        <w:t xml:space="preserve">משפיע </w:t>
      </w:r>
      <w:bookmarkStart w:id="45759" w:name="_ETM_Q71_655940"/>
      <w:bookmarkEnd w:id="45759"/>
      <w:r>
        <w:rPr>
          <w:rFonts w:hint="cs"/>
          <w:rtl/>
        </w:rPr>
        <w:t xml:space="preserve">גם </w:t>
      </w:r>
      <w:bookmarkStart w:id="45760" w:name="_ETM_Q71_656300"/>
      <w:bookmarkEnd w:id="45760"/>
      <w:r>
        <w:rPr>
          <w:rFonts w:hint="cs"/>
          <w:rtl/>
        </w:rPr>
        <w:t xml:space="preserve">על </w:t>
      </w:r>
      <w:bookmarkStart w:id="45761" w:name="_ETM_Q71_656420"/>
      <w:bookmarkEnd w:id="45761"/>
      <w:r>
        <w:rPr>
          <w:rFonts w:hint="cs"/>
          <w:rtl/>
        </w:rPr>
        <w:t xml:space="preserve">שער </w:t>
      </w:r>
      <w:bookmarkStart w:id="45762" w:name="_ETM_Q71_656690"/>
      <w:bookmarkEnd w:id="45762"/>
      <w:r>
        <w:rPr>
          <w:rFonts w:hint="cs"/>
          <w:rtl/>
        </w:rPr>
        <w:t xml:space="preserve">הדולר, </w:t>
      </w:r>
      <w:bookmarkStart w:id="45763" w:name="_ETM_Q71_657710"/>
      <w:bookmarkEnd w:id="45763"/>
      <w:r>
        <w:rPr>
          <w:rFonts w:hint="cs"/>
          <w:rtl/>
        </w:rPr>
        <w:t xml:space="preserve">ולא </w:t>
      </w:r>
      <w:bookmarkStart w:id="45764" w:name="_ETM_Q71_658040"/>
      <w:bookmarkEnd w:id="45764"/>
      <w:r>
        <w:rPr>
          <w:rFonts w:hint="cs"/>
          <w:rtl/>
        </w:rPr>
        <w:t xml:space="preserve">כמו </w:t>
      </w:r>
      <w:bookmarkStart w:id="45765" w:name="_ETM_Q71_658220"/>
      <w:bookmarkEnd w:id="45765"/>
      <w:r>
        <w:rPr>
          <w:rFonts w:hint="cs"/>
          <w:rtl/>
        </w:rPr>
        <w:t xml:space="preserve">עכשיו, </w:t>
      </w:r>
      <w:bookmarkStart w:id="45766" w:name="_ETM_Q71_658520"/>
      <w:bookmarkEnd w:id="45766"/>
      <w:r>
        <w:rPr>
          <w:rFonts w:hint="cs"/>
          <w:rtl/>
        </w:rPr>
        <w:t xml:space="preserve">שאנחנו </w:t>
      </w:r>
      <w:bookmarkStart w:id="45767" w:name="_ETM_Q71_658880"/>
      <w:bookmarkStart w:id="45768" w:name="_ETM_Q71_658940"/>
      <w:bookmarkEnd w:id="45767"/>
      <w:bookmarkEnd w:id="45768"/>
      <w:r>
        <w:rPr>
          <w:rFonts w:hint="cs"/>
          <w:rtl/>
        </w:rPr>
        <w:t xml:space="preserve">עם קפיצה. </w:t>
      </w:r>
      <w:bookmarkStart w:id="45769" w:name="_ETM_Q71_660760"/>
      <w:bookmarkEnd w:id="45769"/>
      <w:r>
        <w:rPr>
          <w:rFonts w:hint="cs"/>
          <w:rtl/>
        </w:rPr>
        <w:t xml:space="preserve">חברים, </w:t>
      </w:r>
      <w:bookmarkStart w:id="45770" w:name="_ETM_Q71_661360"/>
      <w:bookmarkEnd w:id="45770"/>
      <w:r>
        <w:rPr>
          <w:rFonts w:hint="cs"/>
          <w:rtl/>
        </w:rPr>
        <w:t xml:space="preserve">אנחנו </w:t>
      </w:r>
      <w:bookmarkStart w:id="45771" w:name="_ETM_Q71_661690"/>
      <w:bookmarkEnd w:id="45771"/>
      <w:r>
        <w:rPr>
          <w:rFonts w:hint="cs"/>
          <w:rtl/>
        </w:rPr>
        <w:t xml:space="preserve">בקפיצה </w:t>
      </w:r>
      <w:bookmarkStart w:id="45772" w:name="_ETM_Q71_662290"/>
      <w:bookmarkEnd w:id="45772"/>
      <w:r>
        <w:rPr>
          <w:rFonts w:hint="cs"/>
          <w:rtl/>
        </w:rPr>
        <w:t xml:space="preserve">מאוד </w:t>
      </w:r>
      <w:bookmarkStart w:id="45773" w:name="_ETM_Q71_662560"/>
      <w:bookmarkEnd w:id="45773"/>
      <w:r>
        <w:rPr>
          <w:rFonts w:hint="cs"/>
          <w:rtl/>
        </w:rPr>
        <w:t xml:space="preserve">מטורפת, </w:t>
      </w:r>
      <w:bookmarkStart w:id="45774" w:name="_ETM_Q71_663069"/>
      <w:bookmarkEnd w:id="45774"/>
      <w:r>
        <w:rPr>
          <w:rFonts w:hint="cs"/>
          <w:rtl/>
        </w:rPr>
        <w:t xml:space="preserve">כי </w:t>
      </w:r>
      <w:bookmarkStart w:id="45775" w:name="_ETM_Q71_663849"/>
      <w:bookmarkEnd w:id="45775"/>
      <w:r>
        <w:rPr>
          <w:rFonts w:hint="cs"/>
          <w:rtl/>
        </w:rPr>
        <w:t xml:space="preserve">לפני </w:t>
      </w:r>
      <w:bookmarkStart w:id="45776" w:name="_ETM_Q71_664360"/>
      <w:bookmarkEnd w:id="45776"/>
      <w:r>
        <w:rPr>
          <w:rFonts w:hint="cs"/>
          <w:rtl/>
        </w:rPr>
        <w:t xml:space="preserve">חצי </w:t>
      </w:r>
      <w:bookmarkStart w:id="45777" w:name="_ETM_Q71_664750"/>
      <w:bookmarkEnd w:id="45777"/>
      <w:r>
        <w:rPr>
          <w:rFonts w:hint="cs"/>
          <w:rtl/>
        </w:rPr>
        <w:t xml:space="preserve">שנה </w:t>
      </w:r>
      <w:bookmarkStart w:id="45778" w:name="_ETM_Q71_666189"/>
      <w:bookmarkStart w:id="45779" w:name="_ETM_Q71_666939"/>
      <w:bookmarkEnd w:id="45778"/>
      <w:bookmarkEnd w:id="45779"/>
      <w:r>
        <w:rPr>
          <w:rFonts w:hint="cs"/>
          <w:rtl/>
        </w:rPr>
        <w:t xml:space="preserve">השקל </w:t>
      </w:r>
      <w:bookmarkStart w:id="45780" w:name="_ETM_Q71_667389"/>
      <w:bookmarkEnd w:id="45780"/>
      <w:r>
        <w:rPr>
          <w:rFonts w:hint="cs"/>
          <w:rtl/>
        </w:rPr>
        <w:t xml:space="preserve">היה </w:t>
      </w:r>
      <w:bookmarkStart w:id="45781" w:name="_ETM_Q71_667569"/>
      <w:bookmarkEnd w:id="45781"/>
      <w:r>
        <w:rPr>
          <w:rFonts w:hint="cs"/>
          <w:rtl/>
        </w:rPr>
        <w:t xml:space="preserve">סביב </w:t>
      </w:r>
      <w:bookmarkStart w:id="45782" w:name="_ETM_Q71_667989"/>
      <w:bookmarkStart w:id="45783" w:name="_ETM_Q71_671109"/>
      <w:bookmarkStart w:id="45784" w:name="_ETM_Q71_673100"/>
      <w:bookmarkEnd w:id="45782"/>
      <w:bookmarkEnd w:id="45783"/>
      <w:bookmarkEnd w:id="45784"/>
      <w:r>
        <w:rPr>
          <w:rFonts w:hint="cs"/>
          <w:rtl/>
        </w:rPr>
        <w:t xml:space="preserve">3.4, 3.42 </w:t>
      </w:r>
      <w:bookmarkStart w:id="45785" w:name="_ETM_Q71_673730"/>
      <w:bookmarkStart w:id="45786" w:name="_ETM_Q71_674570"/>
      <w:bookmarkStart w:id="45787" w:name="_ETM_Q71_674900"/>
      <w:bookmarkStart w:id="45788" w:name="_ETM_Q71_674990"/>
      <w:bookmarkEnd w:id="45785"/>
      <w:bookmarkEnd w:id="45786"/>
      <w:bookmarkEnd w:id="45787"/>
      <w:bookmarkEnd w:id="45788"/>
      <w:r>
        <w:rPr>
          <w:rFonts w:hint="cs"/>
          <w:rtl/>
        </w:rPr>
        <w:t xml:space="preserve">ביחס </w:t>
      </w:r>
      <w:bookmarkStart w:id="45789" w:name="_ETM_Q71_675290"/>
      <w:bookmarkEnd w:id="45789"/>
      <w:r>
        <w:rPr>
          <w:rFonts w:hint="cs"/>
          <w:rtl/>
        </w:rPr>
        <w:t xml:space="preserve">לדולר, </w:t>
      </w:r>
      <w:bookmarkStart w:id="45790" w:name="_ETM_Q71_676130"/>
      <w:bookmarkEnd w:id="45790"/>
      <w:r>
        <w:rPr>
          <w:rFonts w:hint="cs"/>
          <w:rtl/>
        </w:rPr>
        <w:t xml:space="preserve">היום </w:t>
      </w:r>
      <w:bookmarkStart w:id="45791" w:name="_ETM_Q71_676459"/>
      <w:bookmarkEnd w:id="45791"/>
      <w:r>
        <w:rPr>
          <w:rFonts w:hint="cs"/>
          <w:rtl/>
        </w:rPr>
        <w:t xml:space="preserve">אנחנו </w:t>
      </w:r>
      <w:bookmarkStart w:id="45792" w:name="_ETM_Q71_676670"/>
      <w:bookmarkEnd w:id="45792"/>
      <w:r>
        <w:rPr>
          <w:rFonts w:hint="cs"/>
          <w:rtl/>
        </w:rPr>
        <w:t xml:space="preserve">מדברים </w:t>
      </w:r>
      <w:bookmarkStart w:id="45793" w:name="_ETM_Q71_677000"/>
      <w:bookmarkEnd w:id="45793"/>
      <w:r>
        <w:rPr>
          <w:rFonts w:hint="cs"/>
          <w:rtl/>
        </w:rPr>
        <w:t xml:space="preserve">על </w:t>
      </w:r>
      <w:bookmarkStart w:id="45794" w:name="_ETM_Q71_677090"/>
      <w:bookmarkEnd w:id="45794"/>
      <w:r>
        <w:rPr>
          <w:rFonts w:hint="cs"/>
          <w:rtl/>
        </w:rPr>
        <w:t xml:space="preserve">3.7. </w:t>
      </w:r>
      <w:bookmarkStart w:id="45795" w:name="_ETM_Q71_678520"/>
      <w:bookmarkEnd w:id="45795"/>
      <w:r>
        <w:rPr>
          <w:rFonts w:hint="cs"/>
          <w:rtl/>
        </w:rPr>
        <w:t xml:space="preserve">יכול </w:t>
      </w:r>
      <w:bookmarkStart w:id="45796" w:name="_ETM_Q71_678880"/>
      <w:bookmarkEnd w:id="45796"/>
      <w:r>
        <w:rPr>
          <w:rFonts w:hint="cs"/>
          <w:rtl/>
        </w:rPr>
        <w:t xml:space="preserve">להיות </w:t>
      </w:r>
      <w:bookmarkStart w:id="45797" w:name="_ETM_Q71_679150"/>
      <w:bookmarkEnd w:id="45797"/>
      <w:r>
        <w:rPr>
          <w:rFonts w:hint="cs"/>
          <w:rtl/>
        </w:rPr>
        <w:t xml:space="preserve">שמי </w:t>
      </w:r>
      <w:bookmarkStart w:id="45798" w:name="_ETM_Q71_679780"/>
      <w:bookmarkEnd w:id="45798"/>
      <w:r>
        <w:rPr>
          <w:rFonts w:hint="cs"/>
          <w:rtl/>
        </w:rPr>
        <w:t xml:space="preserve">שעוסק </w:t>
      </w:r>
      <w:bookmarkStart w:id="45799" w:name="_ETM_Q71_680230"/>
      <w:bookmarkEnd w:id="45799"/>
      <w:r>
        <w:rPr>
          <w:rFonts w:hint="cs"/>
          <w:rtl/>
        </w:rPr>
        <w:t>ביצוא</w:t>
      </w:r>
      <w:bookmarkStart w:id="45800" w:name="_ETM_Q71_681610"/>
      <w:bookmarkStart w:id="45801" w:name="_ETM_Q71_682060"/>
      <w:bookmarkEnd w:id="45800"/>
      <w:bookmarkEnd w:id="45801"/>
      <w:r>
        <w:rPr>
          <w:rFonts w:hint="cs"/>
          <w:rtl/>
        </w:rPr>
        <w:t xml:space="preserve"> נהנה </w:t>
      </w:r>
      <w:bookmarkStart w:id="45802" w:name="_ETM_Q71_682420"/>
      <w:bookmarkEnd w:id="45802"/>
      <w:r>
        <w:rPr>
          <w:rFonts w:hint="cs"/>
          <w:rtl/>
        </w:rPr>
        <w:t xml:space="preserve">מזה </w:t>
      </w:r>
      <w:bookmarkStart w:id="45803" w:name="_ETM_Q71_682720"/>
      <w:bookmarkEnd w:id="45803"/>
      <w:r w:rsidR="00FC103B">
        <w:rPr>
          <w:rFonts w:hint="eastAsia"/>
          <w:rtl/>
        </w:rPr>
        <w:t>–</w:t>
      </w:r>
      <w:r w:rsidR="00FC103B">
        <w:rPr>
          <w:rFonts w:hint="cs"/>
          <w:rtl/>
        </w:rPr>
        <w:t xml:space="preserve"> </w:t>
      </w:r>
      <w:r>
        <w:rPr>
          <w:rFonts w:hint="cs"/>
          <w:rtl/>
        </w:rPr>
        <w:t xml:space="preserve">כי </w:t>
      </w:r>
      <w:bookmarkStart w:id="45804" w:name="_ETM_Q71_683319"/>
      <w:bookmarkEnd w:id="45804"/>
      <w:r>
        <w:rPr>
          <w:rFonts w:hint="cs"/>
          <w:rtl/>
        </w:rPr>
        <w:t xml:space="preserve">הם </w:t>
      </w:r>
      <w:bookmarkStart w:id="45805" w:name="_ETM_Q71_683470"/>
      <w:bookmarkEnd w:id="45805"/>
      <w:r>
        <w:rPr>
          <w:rFonts w:hint="cs"/>
          <w:rtl/>
        </w:rPr>
        <w:t xml:space="preserve">כל </w:t>
      </w:r>
      <w:bookmarkStart w:id="45806" w:name="_ETM_Q71_683620"/>
      <w:bookmarkEnd w:id="45806"/>
      <w:r>
        <w:rPr>
          <w:rFonts w:hint="cs"/>
          <w:rtl/>
        </w:rPr>
        <w:t xml:space="preserve">הזמן </w:t>
      </w:r>
      <w:bookmarkStart w:id="45807" w:name="_ETM_Q71_683830"/>
      <w:bookmarkEnd w:id="45807"/>
      <w:r>
        <w:rPr>
          <w:rFonts w:hint="cs"/>
          <w:rtl/>
        </w:rPr>
        <w:t xml:space="preserve">אומרים: </w:t>
      </w:r>
      <w:bookmarkStart w:id="45808" w:name="_ETM_Q71_684400"/>
      <w:bookmarkEnd w:id="45808"/>
      <w:r>
        <w:rPr>
          <w:rFonts w:hint="cs"/>
          <w:rtl/>
        </w:rPr>
        <w:t xml:space="preserve">שקל </w:t>
      </w:r>
      <w:bookmarkStart w:id="45809" w:name="_ETM_Q71_684819"/>
      <w:bookmarkEnd w:id="45809"/>
      <w:r>
        <w:rPr>
          <w:rFonts w:hint="cs"/>
          <w:rtl/>
        </w:rPr>
        <w:t xml:space="preserve">חלש </w:t>
      </w:r>
      <w:bookmarkStart w:id="45810" w:name="_ETM_Q71_685120"/>
      <w:bookmarkEnd w:id="45810"/>
      <w:r>
        <w:rPr>
          <w:rFonts w:hint="cs"/>
          <w:rtl/>
        </w:rPr>
        <w:t xml:space="preserve">פוגע </w:t>
      </w:r>
      <w:bookmarkStart w:id="45811" w:name="_ETM_Q71_685480"/>
      <w:bookmarkEnd w:id="45811"/>
      <w:r>
        <w:rPr>
          <w:rFonts w:hint="cs"/>
          <w:rtl/>
        </w:rPr>
        <w:t xml:space="preserve">בנו, </w:t>
      </w:r>
      <w:bookmarkStart w:id="45812" w:name="_ETM_Q71_685720"/>
      <w:bookmarkEnd w:id="45812"/>
      <w:r>
        <w:rPr>
          <w:rFonts w:hint="cs"/>
          <w:rtl/>
        </w:rPr>
        <w:t xml:space="preserve">כי </w:t>
      </w:r>
      <w:bookmarkStart w:id="45813" w:name="_ETM_Q71_685810"/>
      <w:bookmarkEnd w:id="45813"/>
      <w:r>
        <w:rPr>
          <w:rFonts w:hint="cs"/>
          <w:rtl/>
        </w:rPr>
        <w:t xml:space="preserve">אנחנו </w:t>
      </w:r>
      <w:bookmarkStart w:id="45814" w:name="_ETM_Q71_686050"/>
      <w:bookmarkEnd w:id="45814"/>
      <w:r>
        <w:rPr>
          <w:rFonts w:hint="cs"/>
          <w:rtl/>
        </w:rPr>
        <w:t xml:space="preserve">משלמים </w:t>
      </w:r>
      <w:bookmarkStart w:id="45815" w:name="_ETM_Q71_686380"/>
      <w:bookmarkEnd w:id="45815"/>
      <w:r>
        <w:rPr>
          <w:rFonts w:hint="cs"/>
          <w:rtl/>
        </w:rPr>
        <w:t xml:space="preserve">משכורות </w:t>
      </w:r>
      <w:bookmarkStart w:id="45816" w:name="_ETM_Q71_687430"/>
      <w:bookmarkEnd w:id="45816"/>
      <w:r w:rsidR="00FC103B">
        <w:rPr>
          <w:rFonts w:hint="cs"/>
          <w:rtl/>
        </w:rPr>
        <w:t>ב</w:t>
      </w:r>
      <w:r>
        <w:rPr>
          <w:rFonts w:hint="cs"/>
          <w:rtl/>
        </w:rPr>
        <w:t xml:space="preserve">שקלים </w:t>
      </w:r>
      <w:bookmarkStart w:id="45817" w:name="_ETM_Q71_689100"/>
      <w:bookmarkEnd w:id="45817"/>
      <w:r w:rsidR="00FC103B">
        <w:rPr>
          <w:rFonts w:hint="eastAsia"/>
          <w:rtl/>
        </w:rPr>
        <w:t>–</w:t>
      </w:r>
      <w:r w:rsidR="00FC103B">
        <w:rPr>
          <w:rFonts w:hint="cs"/>
          <w:rtl/>
        </w:rPr>
        <w:t xml:space="preserve"> </w:t>
      </w:r>
      <w:r>
        <w:rPr>
          <w:rFonts w:hint="cs"/>
          <w:rtl/>
        </w:rPr>
        <w:t xml:space="preserve">אבל </w:t>
      </w:r>
      <w:bookmarkStart w:id="45818" w:name="_ETM_Q71_689430"/>
      <w:bookmarkEnd w:id="45818"/>
      <w:r>
        <w:rPr>
          <w:rFonts w:hint="cs"/>
          <w:rtl/>
        </w:rPr>
        <w:t xml:space="preserve">זה </w:t>
      </w:r>
      <w:bookmarkStart w:id="45819" w:name="_ETM_Q71_689640"/>
      <w:bookmarkEnd w:id="45819"/>
      <w:r>
        <w:rPr>
          <w:rFonts w:hint="cs"/>
          <w:rtl/>
        </w:rPr>
        <w:t xml:space="preserve">רק </w:t>
      </w:r>
      <w:bookmarkStart w:id="45820" w:name="_ETM_Q71_689970"/>
      <w:bookmarkEnd w:id="45820"/>
      <w:r>
        <w:rPr>
          <w:rFonts w:hint="cs"/>
          <w:rtl/>
        </w:rPr>
        <w:t xml:space="preserve">פלח </w:t>
      </w:r>
      <w:bookmarkStart w:id="45821" w:name="_ETM_Q71_690270"/>
      <w:bookmarkEnd w:id="45821"/>
      <w:r>
        <w:rPr>
          <w:rFonts w:hint="cs"/>
          <w:rtl/>
        </w:rPr>
        <w:t xml:space="preserve">קטן, </w:t>
      </w:r>
      <w:bookmarkStart w:id="45822" w:name="_ETM_Q71_691110"/>
      <w:bookmarkEnd w:id="45822"/>
      <w:r>
        <w:rPr>
          <w:rFonts w:hint="cs"/>
          <w:rtl/>
        </w:rPr>
        <w:t>ובטח</w:t>
      </w:r>
      <w:bookmarkStart w:id="45823" w:name="_ETM_Q71_692069"/>
      <w:bookmarkEnd w:id="45823"/>
      <w:r>
        <w:rPr>
          <w:rFonts w:hint="cs"/>
          <w:rtl/>
        </w:rPr>
        <w:t xml:space="preserve"> </w:t>
      </w:r>
      <w:proofErr w:type="spellStart"/>
      <w:r>
        <w:rPr>
          <w:rFonts w:hint="cs"/>
          <w:rtl/>
        </w:rPr>
        <w:t>ובטח</w:t>
      </w:r>
      <w:proofErr w:type="spellEnd"/>
      <w:r>
        <w:rPr>
          <w:rFonts w:hint="cs"/>
          <w:rtl/>
        </w:rPr>
        <w:t xml:space="preserve"> </w:t>
      </w:r>
      <w:bookmarkStart w:id="45824" w:name="_ETM_Q71_692459"/>
      <w:bookmarkEnd w:id="45824"/>
      <w:r>
        <w:rPr>
          <w:rFonts w:hint="cs"/>
          <w:rtl/>
        </w:rPr>
        <w:t>אי</w:t>
      </w:r>
      <w:bookmarkStart w:id="45825" w:name="_ETM_Q71_692519"/>
      <w:bookmarkEnd w:id="45825"/>
      <w:r>
        <w:rPr>
          <w:rFonts w:hint="cs"/>
          <w:rtl/>
        </w:rPr>
        <w:t xml:space="preserve">-אפשר </w:t>
      </w:r>
      <w:bookmarkStart w:id="45826" w:name="_ETM_Q71_692730"/>
      <w:bookmarkEnd w:id="45826"/>
      <w:r>
        <w:rPr>
          <w:rFonts w:hint="cs"/>
          <w:rtl/>
        </w:rPr>
        <w:t xml:space="preserve">להתגאות </w:t>
      </w:r>
      <w:bookmarkStart w:id="45827" w:name="_ETM_Q71_693299"/>
      <w:bookmarkStart w:id="45828" w:name="_ETM_Q71_694780"/>
      <w:bookmarkStart w:id="45829" w:name="_ETM_Q71_695950"/>
      <w:bookmarkEnd w:id="45827"/>
      <w:bookmarkEnd w:id="45828"/>
      <w:bookmarkEnd w:id="45829"/>
      <w:r>
        <w:rPr>
          <w:rFonts w:hint="cs"/>
          <w:rtl/>
        </w:rPr>
        <w:t xml:space="preserve">שהינה, </w:t>
      </w:r>
      <w:bookmarkStart w:id="45830" w:name="_ETM_Q71_696250"/>
      <w:bookmarkEnd w:id="45830"/>
      <w:r>
        <w:rPr>
          <w:rFonts w:hint="cs"/>
          <w:rtl/>
        </w:rPr>
        <w:t xml:space="preserve">אנחנו </w:t>
      </w:r>
      <w:bookmarkStart w:id="45831" w:name="_ETM_Q71_696760"/>
      <w:bookmarkStart w:id="45832" w:name="_ETM_Q71_697360"/>
      <w:bookmarkEnd w:id="45831"/>
      <w:bookmarkEnd w:id="45832"/>
      <w:r>
        <w:rPr>
          <w:rFonts w:hint="cs"/>
          <w:rtl/>
        </w:rPr>
        <w:t xml:space="preserve">חיזקנו </w:t>
      </w:r>
      <w:bookmarkStart w:id="45833" w:name="_ETM_Q71_697960"/>
      <w:bookmarkEnd w:id="45833"/>
      <w:r>
        <w:rPr>
          <w:rFonts w:hint="cs"/>
          <w:rtl/>
        </w:rPr>
        <w:t xml:space="preserve">את </w:t>
      </w:r>
      <w:bookmarkStart w:id="45834" w:name="_ETM_Q71_698050"/>
      <w:bookmarkEnd w:id="45834"/>
      <w:r>
        <w:rPr>
          <w:rFonts w:hint="cs"/>
          <w:rtl/>
        </w:rPr>
        <w:t>השקל</w:t>
      </w:r>
      <w:r w:rsidR="00FC103B">
        <w:rPr>
          <w:rFonts w:hint="cs"/>
          <w:rtl/>
        </w:rPr>
        <w:t>;</w:t>
      </w:r>
      <w:r>
        <w:rPr>
          <w:rFonts w:hint="cs"/>
          <w:rtl/>
        </w:rPr>
        <w:t xml:space="preserve"> לא, </w:t>
      </w:r>
      <w:bookmarkStart w:id="45835" w:name="_ETM_Q71_699490"/>
      <w:bookmarkEnd w:id="45835"/>
      <w:r>
        <w:rPr>
          <w:rFonts w:hint="cs"/>
          <w:rtl/>
        </w:rPr>
        <w:t xml:space="preserve">להפך, </w:t>
      </w:r>
      <w:bookmarkStart w:id="45836" w:name="_ETM_Q71_700030"/>
      <w:bookmarkEnd w:id="45836"/>
      <w:r>
        <w:rPr>
          <w:rFonts w:hint="cs"/>
          <w:rtl/>
        </w:rPr>
        <w:t xml:space="preserve">השקל </w:t>
      </w:r>
      <w:bookmarkStart w:id="45837" w:name="_ETM_Q71_700510"/>
      <w:bookmarkEnd w:id="45837"/>
      <w:r>
        <w:rPr>
          <w:rFonts w:hint="cs"/>
          <w:rtl/>
        </w:rPr>
        <w:t xml:space="preserve">נחלש, </w:t>
      </w:r>
      <w:bookmarkStart w:id="45838" w:name="_ETM_Q71_702189"/>
      <w:bookmarkEnd w:id="45838"/>
      <w:r>
        <w:rPr>
          <w:rFonts w:hint="cs"/>
          <w:rtl/>
        </w:rPr>
        <w:t xml:space="preserve">וזה </w:t>
      </w:r>
      <w:bookmarkStart w:id="45839" w:name="_ETM_Q71_702760"/>
      <w:bookmarkEnd w:id="45839"/>
      <w:r>
        <w:rPr>
          <w:rFonts w:hint="cs"/>
          <w:rtl/>
        </w:rPr>
        <w:t xml:space="preserve">ישר </w:t>
      </w:r>
      <w:bookmarkStart w:id="45840" w:name="_ETM_Q71_703269"/>
      <w:bookmarkEnd w:id="45840"/>
      <w:r>
        <w:rPr>
          <w:rFonts w:hint="cs"/>
          <w:rtl/>
        </w:rPr>
        <w:t xml:space="preserve">משפיע </w:t>
      </w:r>
      <w:bookmarkStart w:id="45841" w:name="_ETM_Q71_703870"/>
      <w:bookmarkEnd w:id="45841"/>
      <w:r>
        <w:rPr>
          <w:rFonts w:hint="cs"/>
          <w:rtl/>
        </w:rPr>
        <w:t xml:space="preserve">על </w:t>
      </w:r>
      <w:bookmarkStart w:id="45842" w:name="_ETM_Q71_704079"/>
      <w:bookmarkEnd w:id="45842"/>
      <w:r>
        <w:rPr>
          <w:rFonts w:hint="cs"/>
          <w:rtl/>
        </w:rPr>
        <w:t xml:space="preserve">הכיס </w:t>
      </w:r>
      <w:bookmarkStart w:id="45843" w:name="_ETM_Q71_705290"/>
      <w:bookmarkEnd w:id="45843"/>
      <w:r>
        <w:rPr>
          <w:rFonts w:hint="cs"/>
          <w:rtl/>
        </w:rPr>
        <w:t xml:space="preserve">של </w:t>
      </w:r>
      <w:bookmarkStart w:id="45844" w:name="_ETM_Q71_705679"/>
      <w:bookmarkEnd w:id="45844"/>
      <w:r>
        <w:rPr>
          <w:rFonts w:hint="cs"/>
          <w:rtl/>
        </w:rPr>
        <w:t xml:space="preserve">ציבור </w:t>
      </w:r>
      <w:bookmarkStart w:id="45845" w:name="_ETM_Q71_706069"/>
      <w:bookmarkEnd w:id="45845"/>
      <w:r>
        <w:rPr>
          <w:rFonts w:hint="cs"/>
          <w:rtl/>
        </w:rPr>
        <w:t xml:space="preserve">גדול, כי </w:t>
      </w:r>
      <w:bookmarkStart w:id="45846" w:name="_ETM_Q71_706220"/>
      <w:bookmarkEnd w:id="45846"/>
      <w:r>
        <w:rPr>
          <w:rFonts w:hint="cs"/>
          <w:rtl/>
        </w:rPr>
        <w:t xml:space="preserve">אנחנו </w:t>
      </w:r>
      <w:bookmarkStart w:id="45847" w:name="_ETM_Q71_707550"/>
      <w:bookmarkStart w:id="45848" w:name="_ETM_Q71_708270"/>
      <w:bookmarkStart w:id="45849" w:name="_ETM_Q71_709349"/>
      <w:bookmarkEnd w:id="45847"/>
      <w:bookmarkEnd w:id="45848"/>
      <w:bookmarkEnd w:id="45849"/>
      <w:r>
        <w:rPr>
          <w:rFonts w:hint="cs"/>
          <w:rtl/>
        </w:rPr>
        <w:t xml:space="preserve">אי, אנחנו תלויים </w:t>
      </w:r>
      <w:bookmarkStart w:id="45850" w:name="_ETM_Q71_709709"/>
      <w:bookmarkEnd w:id="45850"/>
      <w:r>
        <w:rPr>
          <w:rFonts w:hint="cs"/>
          <w:rtl/>
        </w:rPr>
        <w:t xml:space="preserve">ביבוא, </w:t>
      </w:r>
      <w:bookmarkStart w:id="45851" w:name="_ETM_Q71_710940"/>
      <w:bookmarkEnd w:id="45851"/>
      <w:r>
        <w:rPr>
          <w:rFonts w:hint="cs"/>
          <w:rtl/>
        </w:rPr>
        <w:t xml:space="preserve">המחירים </w:t>
      </w:r>
      <w:bookmarkStart w:id="45852" w:name="_ETM_Q71_711630"/>
      <w:bookmarkEnd w:id="45852"/>
      <w:r>
        <w:rPr>
          <w:rFonts w:hint="cs"/>
          <w:rtl/>
        </w:rPr>
        <w:t>קופצים.</w:t>
      </w:r>
    </w:p>
    <w:p w:rsidR="004824FD" w:rsidRDefault="004824FD" w:rsidP="004824FD">
      <w:pPr>
        <w:rPr>
          <w:rtl/>
        </w:rPr>
      </w:pPr>
      <w:bookmarkStart w:id="45853" w:name="_ETM_Q71_715315"/>
      <w:bookmarkStart w:id="45854" w:name="_ETM_Q71_715403"/>
      <w:bookmarkEnd w:id="45853"/>
      <w:bookmarkEnd w:id="45854"/>
    </w:p>
    <w:p w:rsidR="004824FD" w:rsidRDefault="004824FD" w:rsidP="00FC103B">
      <w:pPr>
        <w:rPr>
          <w:rtl/>
        </w:rPr>
      </w:pPr>
      <w:bookmarkStart w:id="45855" w:name="_ETM_Q71_715522"/>
      <w:bookmarkStart w:id="45856" w:name="_ETM_Q71_715591"/>
      <w:bookmarkStart w:id="45857" w:name="_ETM_Q71_712859"/>
      <w:bookmarkEnd w:id="45855"/>
      <w:bookmarkEnd w:id="45856"/>
      <w:bookmarkEnd w:id="45857"/>
      <w:r>
        <w:rPr>
          <w:rFonts w:hint="cs"/>
          <w:rtl/>
        </w:rPr>
        <w:t xml:space="preserve">ואני </w:t>
      </w:r>
      <w:bookmarkStart w:id="45858" w:name="_ETM_Q71_713609"/>
      <w:bookmarkEnd w:id="45858"/>
      <w:r>
        <w:rPr>
          <w:rFonts w:hint="cs"/>
          <w:rtl/>
        </w:rPr>
        <w:t xml:space="preserve">אגיד </w:t>
      </w:r>
      <w:bookmarkStart w:id="45859" w:name="_ETM_Q71_713849"/>
      <w:bookmarkEnd w:id="45859"/>
      <w:r>
        <w:rPr>
          <w:rFonts w:hint="cs"/>
          <w:rtl/>
        </w:rPr>
        <w:t xml:space="preserve">עוד </w:t>
      </w:r>
      <w:bookmarkStart w:id="45860" w:name="_ETM_Q71_713999"/>
      <w:bookmarkEnd w:id="45860"/>
      <w:r>
        <w:rPr>
          <w:rFonts w:hint="cs"/>
          <w:rtl/>
        </w:rPr>
        <w:t xml:space="preserve">משהו: </w:t>
      </w:r>
      <w:bookmarkStart w:id="45861" w:name="_ETM_Q71_714420"/>
      <w:bookmarkStart w:id="45862" w:name="_ETM_Q71_715610"/>
      <w:bookmarkEnd w:id="45861"/>
      <w:bookmarkEnd w:id="45862"/>
      <w:r>
        <w:rPr>
          <w:rFonts w:hint="cs"/>
          <w:rtl/>
        </w:rPr>
        <w:t xml:space="preserve">פיחות </w:t>
      </w:r>
      <w:bookmarkStart w:id="45863" w:name="_ETM_Q71_716000"/>
      <w:bookmarkEnd w:id="45863"/>
      <w:r>
        <w:rPr>
          <w:rFonts w:hint="cs"/>
          <w:rtl/>
        </w:rPr>
        <w:t xml:space="preserve">של </w:t>
      </w:r>
      <w:bookmarkStart w:id="45864" w:name="_ETM_Q71_716150"/>
      <w:bookmarkEnd w:id="45864"/>
      <w:r>
        <w:rPr>
          <w:rFonts w:hint="cs"/>
          <w:rtl/>
        </w:rPr>
        <w:t xml:space="preserve">השקל </w:t>
      </w:r>
      <w:bookmarkStart w:id="45865" w:name="_ETM_Q71_718400"/>
      <w:bookmarkStart w:id="45866" w:name="_ETM_Q71_718669"/>
      <w:bookmarkStart w:id="45867" w:name="_ETM_Q71_718969"/>
      <w:bookmarkEnd w:id="45865"/>
      <w:bookmarkEnd w:id="45866"/>
      <w:bookmarkEnd w:id="45867"/>
      <w:r>
        <w:rPr>
          <w:rFonts w:hint="cs"/>
          <w:rtl/>
        </w:rPr>
        <w:t xml:space="preserve">משפיע </w:t>
      </w:r>
      <w:bookmarkStart w:id="45868" w:name="_ETM_Q71_719989"/>
      <w:bookmarkEnd w:id="45868"/>
      <w:r>
        <w:rPr>
          <w:rFonts w:hint="cs"/>
          <w:rtl/>
        </w:rPr>
        <w:t xml:space="preserve">גם </w:t>
      </w:r>
      <w:bookmarkStart w:id="45869" w:name="_ETM_Q71_720319"/>
      <w:bookmarkEnd w:id="45869"/>
      <w:r>
        <w:rPr>
          <w:rFonts w:hint="cs"/>
          <w:rtl/>
        </w:rPr>
        <w:t xml:space="preserve">על </w:t>
      </w:r>
      <w:bookmarkStart w:id="45870" w:name="_ETM_Q71_720409"/>
      <w:bookmarkEnd w:id="45870"/>
      <w:r>
        <w:rPr>
          <w:rFonts w:hint="cs"/>
          <w:rtl/>
        </w:rPr>
        <w:t xml:space="preserve">ההתנהגות </w:t>
      </w:r>
      <w:bookmarkStart w:id="45871" w:name="_ETM_Q71_721189"/>
      <w:bookmarkEnd w:id="45871"/>
      <w:r>
        <w:rPr>
          <w:rFonts w:hint="cs"/>
          <w:rtl/>
        </w:rPr>
        <w:t xml:space="preserve">של </w:t>
      </w:r>
      <w:bookmarkStart w:id="45872" w:name="_ETM_Q71_721429"/>
      <w:bookmarkEnd w:id="45872"/>
      <w:r>
        <w:rPr>
          <w:rFonts w:hint="cs"/>
          <w:rtl/>
        </w:rPr>
        <w:t xml:space="preserve">הרבה </w:t>
      </w:r>
      <w:bookmarkStart w:id="45873" w:name="_ETM_Q71_721639"/>
      <w:bookmarkEnd w:id="45873"/>
      <w:r>
        <w:rPr>
          <w:rFonts w:hint="cs"/>
          <w:rtl/>
        </w:rPr>
        <w:t xml:space="preserve">יבואנים, </w:t>
      </w:r>
      <w:bookmarkStart w:id="45874" w:name="_ETM_Q71_722059"/>
      <w:bookmarkEnd w:id="45874"/>
      <w:r>
        <w:rPr>
          <w:rFonts w:hint="cs"/>
          <w:rtl/>
        </w:rPr>
        <w:t xml:space="preserve">כי </w:t>
      </w:r>
      <w:bookmarkStart w:id="45875" w:name="_ETM_Q71_722179"/>
      <w:bookmarkEnd w:id="45875"/>
      <w:r>
        <w:rPr>
          <w:rFonts w:hint="cs"/>
          <w:rtl/>
        </w:rPr>
        <w:t xml:space="preserve">הם </w:t>
      </w:r>
      <w:bookmarkStart w:id="45876" w:name="_ETM_Q71_722239"/>
      <w:bookmarkEnd w:id="45876"/>
      <w:r>
        <w:rPr>
          <w:rFonts w:hint="cs"/>
          <w:rtl/>
        </w:rPr>
        <w:t xml:space="preserve">אומרים: </w:t>
      </w:r>
      <w:bookmarkStart w:id="45877" w:name="_ETM_Q71_723160"/>
      <w:bookmarkEnd w:id="45877"/>
      <w:r>
        <w:rPr>
          <w:rFonts w:hint="cs"/>
          <w:rtl/>
        </w:rPr>
        <w:t xml:space="preserve">גם </w:t>
      </w:r>
      <w:bookmarkStart w:id="45878" w:name="_ETM_Q71_723640"/>
      <w:bookmarkEnd w:id="45878"/>
      <w:r>
        <w:rPr>
          <w:rFonts w:hint="cs"/>
          <w:rtl/>
        </w:rPr>
        <w:t xml:space="preserve">אם </w:t>
      </w:r>
      <w:bookmarkStart w:id="45879" w:name="_ETM_Q71_723760"/>
      <w:bookmarkStart w:id="45880" w:name="_ETM_Q71_723910"/>
      <w:bookmarkStart w:id="45881" w:name="_ETM_Q71_724240"/>
      <w:bookmarkEnd w:id="45879"/>
      <w:bookmarkEnd w:id="45880"/>
      <w:bookmarkEnd w:id="45881"/>
      <w:r>
        <w:rPr>
          <w:rFonts w:hint="cs"/>
          <w:rtl/>
        </w:rPr>
        <w:t xml:space="preserve">אין צורך </w:t>
      </w:r>
      <w:bookmarkStart w:id="45882" w:name="_ETM_Q71_725420"/>
      <w:bookmarkEnd w:id="45882"/>
      <w:r>
        <w:rPr>
          <w:rFonts w:hint="cs"/>
          <w:rtl/>
        </w:rPr>
        <w:t>ו</w:t>
      </w:r>
      <w:bookmarkStart w:id="45883" w:name="_ETM_Q71_725780"/>
      <w:bookmarkEnd w:id="45883"/>
      <w:r>
        <w:rPr>
          <w:rFonts w:hint="cs"/>
          <w:rtl/>
        </w:rPr>
        <w:t xml:space="preserve">אתה לא בהכרח </w:t>
      </w:r>
      <w:bookmarkStart w:id="45884" w:name="_ETM_Q71_726109"/>
      <w:bookmarkStart w:id="45885" w:name="_ETM_Q71_726290"/>
      <w:bookmarkEnd w:id="45884"/>
      <w:bookmarkEnd w:id="45885"/>
      <w:r>
        <w:rPr>
          <w:rFonts w:hint="cs"/>
          <w:rtl/>
        </w:rPr>
        <w:t xml:space="preserve">חייב </w:t>
      </w:r>
      <w:bookmarkStart w:id="45886" w:name="_ETM_Q71_726650"/>
      <w:bookmarkEnd w:id="45886"/>
      <w:r>
        <w:rPr>
          <w:rFonts w:hint="cs"/>
          <w:rtl/>
        </w:rPr>
        <w:t xml:space="preserve">להעלות </w:t>
      </w:r>
      <w:bookmarkStart w:id="45887" w:name="_ETM_Q71_727069"/>
      <w:bookmarkEnd w:id="45887"/>
      <w:r>
        <w:rPr>
          <w:rFonts w:hint="cs"/>
          <w:rtl/>
        </w:rPr>
        <w:t xml:space="preserve">את </w:t>
      </w:r>
      <w:bookmarkStart w:id="45888" w:name="_ETM_Q71_727219"/>
      <w:bookmarkEnd w:id="45888"/>
      <w:r>
        <w:rPr>
          <w:rFonts w:hint="cs"/>
          <w:rtl/>
        </w:rPr>
        <w:t xml:space="preserve">המחירים, </w:t>
      </w:r>
      <w:bookmarkStart w:id="45889" w:name="_ETM_Q71_728749"/>
      <w:bookmarkStart w:id="45890" w:name="_ETM_Q71_729169"/>
      <w:bookmarkEnd w:id="45889"/>
      <w:bookmarkEnd w:id="45890"/>
      <w:r>
        <w:rPr>
          <w:rFonts w:hint="cs"/>
          <w:rtl/>
        </w:rPr>
        <w:t xml:space="preserve">קל </w:t>
      </w:r>
      <w:bookmarkStart w:id="45891" w:name="_ETM_Q71_729529"/>
      <w:bookmarkEnd w:id="45891"/>
      <w:r>
        <w:rPr>
          <w:rFonts w:hint="cs"/>
          <w:rtl/>
        </w:rPr>
        <w:t xml:space="preserve">לך </w:t>
      </w:r>
      <w:bookmarkStart w:id="45892" w:name="_ETM_Q71_729739"/>
      <w:bookmarkEnd w:id="45892"/>
      <w:r>
        <w:rPr>
          <w:rFonts w:hint="cs"/>
          <w:rtl/>
        </w:rPr>
        <w:t xml:space="preserve">לעשות </w:t>
      </w:r>
      <w:bookmarkStart w:id="45893" w:name="_ETM_Q71_730099"/>
      <w:bookmarkEnd w:id="45893"/>
      <w:r>
        <w:rPr>
          <w:rFonts w:hint="cs"/>
          <w:rtl/>
        </w:rPr>
        <w:t xml:space="preserve">את </w:t>
      </w:r>
      <w:bookmarkStart w:id="45894" w:name="_ETM_Q71_730219"/>
      <w:bookmarkEnd w:id="45894"/>
      <w:r>
        <w:rPr>
          <w:rFonts w:hint="cs"/>
          <w:rtl/>
        </w:rPr>
        <w:t xml:space="preserve">זה </w:t>
      </w:r>
      <w:bookmarkStart w:id="45895" w:name="_ETM_Q71_730459"/>
      <w:bookmarkEnd w:id="45895"/>
      <w:r>
        <w:rPr>
          <w:rFonts w:hint="cs"/>
          <w:rtl/>
        </w:rPr>
        <w:t xml:space="preserve">משום </w:t>
      </w:r>
      <w:bookmarkStart w:id="45896" w:name="_ETM_Q71_730790"/>
      <w:bookmarkEnd w:id="45896"/>
      <w:r>
        <w:rPr>
          <w:rFonts w:hint="cs"/>
          <w:rtl/>
        </w:rPr>
        <w:t xml:space="preserve">שאתה </w:t>
      </w:r>
      <w:bookmarkStart w:id="45897" w:name="_ETM_Q71_731209"/>
      <w:bookmarkEnd w:id="45897"/>
      <w:r>
        <w:rPr>
          <w:rFonts w:hint="cs"/>
          <w:rtl/>
        </w:rPr>
        <w:t xml:space="preserve">רואה </w:t>
      </w:r>
      <w:bookmarkStart w:id="45898" w:name="_ETM_Q71_732450"/>
      <w:bookmarkEnd w:id="45898"/>
      <w:r>
        <w:rPr>
          <w:rFonts w:hint="cs"/>
          <w:rtl/>
        </w:rPr>
        <w:t xml:space="preserve">שהשקל </w:t>
      </w:r>
      <w:bookmarkStart w:id="45899" w:name="_ETM_Q71_733140"/>
      <w:bookmarkEnd w:id="45899"/>
      <w:r>
        <w:rPr>
          <w:rFonts w:hint="cs"/>
          <w:rtl/>
        </w:rPr>
        <w:t>נחלש</w:t>
      </w:r>
      <w:r w:rsidR="00FC103B">
        <w:rPr>
          <w:rFonts w:hint="cs"/>
          <w:rtl/>
        </w:rPr>
        <w:t>.</w:t>
      </w:r>
      <w:r>
        <w:rPr>
          <w:rFonts w:hint="cs"/>
          <w:rtl/>
        </w:rPr>
        <w:t xml:space="preserve"> </w:t>
      </w:r>
      <w:bookmarkStart w:id="45900" w:name="_ETM_Q71_733980"/>
      <w:bookmarkEnd w:id="45900"/>
      <w:r>
        <w:rPr>
          <w:rFonts w:hint="cs"/>
          <w:rtl/>
        </w:rPr>
        <w:t xml:space="preserve">אתה </w:t>
      </w:r>
      <w:bookmarkStart w:id="45901" w:name="_ETM_Q71_734219"/>
      <w:bookmarkEnd w:id="45901"/>
      <w:r>
        <w:rPr>
          <w:rFonts w:hint="cs"/>
          <w:rtl/>
        </w:rPr>
        <w:t xml:space="preserve">אומר: ואו, </w:t>
      </w:r>
      <w:bookmarkStart w:id="45902" w:name="_ETM_Q71_735450"/>
      <w:bookmarkEnd w:id="45902"/>
      <w:r>
        <w:rPr>
          <w:rFonts w:hint="cs"/>
          <w:rtl/>
        </w:rPr>
        <w:t xml:space="preserve">יש </w:t>
      </w:r>
      <w:bookmarkStart w:id="45903" w:name="_ETM_Q71_735569"/>
      <w:bookmarkEnd w:id="45903"/>
      <w:r>
        <w:rPr>
          <w:rFonts w:hint="cs"/>
          <w:rtl/>
        </w:rPr>
        <w:t xml:space="preserve">לי </w:t>
      </w:r>
      <w:bookmarkStart w:id="45904" w:name="_ETM_Q71_735719"/>
      <w:bookmarkEnd w:id="45904"/>
      <w:r>
        <w:rPr>
          <w:rFonts w:hint="cs"/>
          <w:rtl/>
        </w:rPr>
        <w:t xml:space="preserve">עלויות, </w:t>
      </w:r>
      <w:bookmarkStart w:id="45905" w:name="_ETM_Q71_736710"/>
      <w:bookmarkEnd w:id="45905"/>
      <w:r>
        <w:rPr>
          <w:rFonts w:hint="cs"/>
          <w:rtl/>
        </w:rPr>
        <w:t xml:space="preserve">אז </w:t>
      </w:r>
      <w:bookmarkStart w:id="45906" w:name="_ETM_Q71_736949"/>
      <w:bookmarkEnd w:id="45906"/>
      <w:r>
        <w:rPr>
          <w:rFonts w:hint="cs"/>
          <w:rtl/>
        </w:rPr>
        <w:t xml:space="preserve">אתה </w:t>
      </w:r>
      <w:bookmarkStart w:id="45907" w:name="_ETM_Q71_737159"/>
      <w:bookmarkEnd w:id="45907"/>
      <w:r>
        <w:rPr>
          <w:rFonts w:hint="cs"/>
          <w:rtl/>
        </w:rPr>
        <w:t xml:space="preserve">מעלה </w:t>
      </w:r>
      <w:bookmarkStart w:id="45908" w:name="_ETM_Q71_738120"/>
      <w:bookmarkEnd w:id="45908"/>
      <w:r>
        <w:rPr>
          <w:rFonts w:hint="cs"/>
          <w:rtl/>
        </w:rPr>
        <w:t xml:space="preserve">בצורה </w:t>
      </w:r>
      <w:bookmarkStart w:id="45909" w:name="_ETM_Q71_738780"/>
      <w:bookmarkEnd w:id="45909"/>
      <w:r>
        <w:rPr>
          <w:rFonts w:hint="cs"/>
          <w:rtl/>
        </w:rPr>
        <w:t xml:space="preserve">לא </w:t>
      </w:r>
      <w:bookmarkStart w:id="45910" w:name="_ETM_Q71_739050"/>
      <w:bookmarkEnd w:id="45910"/>
      <w:r>
        <w:rPr>
          <w:rFonts w:hint="cs"/>
          <w:rtl/>
        </w:rPr>
        <w:t xml:space="preserve">פרופורציונלית, </w:t>
      </w:r>
      <w:bookmarkStart w:id="45911" w:name="_ETM_Q71_740630"/>
      <w:bookmarkEnd w:id="45911"/>
      <w:r>
        <w:rPr>
          <w:rFonts w:hint="cs"/>
          <w:rtl/>
        </w:rPr>
        <w:t xml:space="preserve">אתה </w:t>
      </w:r>
      <w:bookmarkStart w:id="45912" w:name="_ETM_Q71_741020"/>
      <w:bookmarkEnd w:id="45912"/>
      <w:r>
        <w:rPr>
          <w:rFonts w:hint="cs"/>
          <w:rtl/>
        </w:rPr>
        <w:t xml:space="preserve">גם </w:t>
      </w:r>
      <w:bookmarkStart w:id="45913" w:name="_ETM_Q71_742440"/>
      <w:bookmarkEnd w:id="45913"/>
      <w:r>
        <w:rPr>
          <w:rFonts w:hint="cs"/>
          <w:rtl/>
        </w:rPr>
        <w:t xml:space="preserve">מעלה </w:t>
      </w:r>
      <w:bookmarkStart w:id="45914" w:name="_ETM_Q71_742800"/>
      <w:bookmarkEnd w:id="45914"/>
      <w:r>
        <w:rPr>
          <w:rFonts w:hint="cs"/>
          <w:rtl/>
        </w:rPr>
        <w:t xml:space="preserve">מחירים, </w:t>
      </w:r>
      <w:bookmarkStart w:id="45915" w:name="_ETM_Q71_743580"/>
      <w:bookmarkEnd w:id="45915"/>
      <w:r>
        <w:rPr>
          <w:rFonts w:hint="cs"/>
          <w:rtl/>
        </w:rPr>
        <w:t xml:space="preserve">וכך </w:t>
      </w:r>
      <w:bookmarkStart w:id="45916" w:name="_ETM_Q71_744770"/>
      <w:bookmarkEnd w:id="45916"/>
      <w:r>
        <w:rPr>
          <w:rFonts w:hint="cs"/>
          <w:rtl/>
        </w:rPr>
        <w:t xml:space="preserve">בעצם </w:t>
      </w:r>
      <w:bookmarkStart w:id="45917" w:name="_ETM_Q71_745220"/>
      <w:bookmarkEnd w:id="45917"/>
      <w:r>
        <w:rPr>
          <w:rFonts w:hint="cs"/>
          <w:rtl/>
        </w:rPr>
        <w:t xml:space="preserve">מרוויח </w:t>
      </w:r>
      <w:bookmarkStart w:id="45918" w:name="_ETM_Q71_745670"/>
      <w:bookmarkEnd w:id="45918"/>
      <w:r>
        <w:rPr>
          <w:rFonts w:hint="cs"/>
          <w:rtl/>
        </w:rPr>
        <w:t xml:space="preserve">ומרוויח, </w:t>
      </w:r>
      <w:bookmarkStart w:id="45919" w:name="_ETM_Q71_746179"/>
      <w:bookmarkEnd w:id="45919"/>
      <w:r>
        <w:rPr>
          <w:rFonts w:hint="cs"/>
          <w:rtl/>
        </w:rPr>
        <w:t xml:space="preserve">ומי </w:t>
      </w:r>
      <w:bookmarkStart w:id="45920" w:name="_ETM_Q71_746390"/>
      <w:bookmarkEnd w:id="45920"/>
      <w:r>
        <w:rPr>
          <w:rFonts w:hint="cs"/>
          <w:rtl/>
        </w:rPr>
        <w:t xml:space="preserve">שנפגע </w:t>
      </w:r>
      <w:bookmarkStart w:id="45921" w:name="_ETM_Q71_746900"/>
      <w:bookmarkEnd w:id="45921"/>
      <w:r>
        <w:rPr>
          <w:rFonts w:hint="cs"/>
          <w:rtl/>
        </w:rPr>
        <w:t xml:space="preserve">מזה </w:t>
      </w:r>
      <w:bookmarkStart w:id="45922" w:name="_ETM_Q71_747260"/>
      <w:bookmarkEnd w:id="45922"/>
      <w:r>
        <w:rPr>
          <w:rFonts w:hint="cs"/>
          <w:rtl/>
        </w:rPr>
        <w:t xml:space="preserve">הוא </w:t>
      </w:r>
      <w:bookmarkStart w:id="45923" w:name="_ETM_Q71_747500"/>
      <w:bookmarkEnd w:id="45923"/>
      <w:r>
        <w:rPr>
          <w:rFonts w:hint="cs"/>
          <w:rtl/>
        </w:rPr>
        <w:t>הציבור.</w:t>
      </w:r>
      <w:bookmarkStart w:id="45924" w:name="_ETM_Q71_750583"/>
      <w:bookmarkStart w:id="45925" w:name="_ETM_Q71_750657"/>
      <w:bookmarkStart w:id="45926" w:name="_ETM_Q71_750903"/>
      <w:bookmarkStart w:id="45927" w:name="_ETM_Q71_750994"/>
      <w:bookmarkStart w:id="45928" w:name="_ETM_Q71_748850"/>
      <w:bookmarkEnd w:id="45924"/>
      <w:bookmarkEnd w:id="45925"/>
      <w:bookmarkEnd w:id="45926"/>
      <w:bookmarkEnd w:id="45927"/>
      <w:bookmarkEnd w:id="45928"/>
      <w:r>
        <w:rPr>
          <w:rFonts w:hint="cs"/>
          <w:rtl/>
        </w:rPr>
        <w:t xml:space="preserve"> </w:t>
      </w:r>
      <w:bookmarkStart w:id="45929" w:name="_ETM_Q71_748862"/>
      <w:bookmarkEnd w:id="45929"/>
      <w:r>
        <w:rPr>
          <w:rFonts w:hint="cs"/>
          <w:rtl/>
        </w:rPr>
        <w:t xml:space="preserve">הממשלה </w:t>
      </w:r>
      <w:bookmarkStart w:id="45930" w:name="_ETM_Q71_750389"/>
      <w:bookmarkEnd w:id="45930"/>
      <w:r>
        <w:rPr>
          <w:rFonts w:hint="cs"/>
          <w:rtl/>
        </w:rPr>
        <w:t xml:space="preserve">הבטיחה </w:t>
      </w:r>
      <w:bookmarkStart w:id="45931" w:name="_ETM_Q71_750749"/>
      <w:bookmarkEnd w:id="45931"/>
      <w:r>
        <w:rPr>
          <w:rFonts w:hint="cs"/>
          <w:rtl/>
        </w:rPr>
        <w:t xml:space="preserve">להילחם </w:t>
      </w:r>
      <w:bookmarkStart w:id="45932" w:name="_ETM_Q71_751139"/>
      <w:bookmarkEnd w:id="45932"/>
      <w:r>
        <w:rPr>
          <w:rFonts w:hint="cs"/>
          <w:rtl/>
        </w:rPr>
        <w:t xml:space="preserve">בזה. </w:t>
      </w:r>
      <w:bookmarkStart w:id="45933" w:name="_ETM_Q71_752309"/>
      <w:bookmarkStart w:id="45934" w:name="_ETM_Q71_755148"/>
      <w:bookmarkStart w:id="45935" w:name="_ETM_Q71_755226"/>
      <w:bookmarkStart w:id="45936" w:name="_ETM_Q71_755326"/>
      <w:bookmarkStart w:id="45937" w:name="_ETM_Q71_755373"/>
      <w:bookmarkStart w:id="45938" w:name="_ETM_Q71_754000"/>
      <w:bookmarkEnd w:id="45933"/>
      <w:bookmarkEnd w:id="45934"/>
      <w:bookmarkEnd w:id="45935"/>
      <w:bookmarkEnd w:id="45936"/>
      <w:bookmarkEnd w:id="45937"/>
      <w:bookmarkEnd w:id="45938"/>
      <w:r>
        <w:rPr>
          <w:rFonts w:hint="cs"/>
          <w:rtl/>
        </w:rPr>
        <w:t xml:space="preserve">לא </w:t>
      </w:r>
      <w:bookmarkStart w:id="45939" w:name="_ETM_Q71_754270"/>
      <w:bookmarkEnd w:id="45939"/>
      <w:r>
        <w:rPr>
          <w:rFonts w:hint="cs"/>
          <w:rtl/>
        </w:rPr>
        <w:t xml:space="preserve">רק </w:t>
      </w:r>
      <w:bookmarkStart w:id="45940" w:name="_ETM_Q71_754449"/>
      <w:bookmarkEnd w:id="45940"/>
      <w:r>
        <w:rPr>
          <w:rFonts w:hint="cs"/>
          <w:rtl/>
        </w:rPr>
        <w:t xml:space="preserve">אני, </w:t>
      </w:r>
      <w:bookmarkStart w:id="45941" w:name="_ETM_Q71_754660"/>
      <w:bookmarkEnd w:id="45941"/>
      <w:r>
        <w:rPr>
          <w:rFonts w:hint="cs"/>
          <w:rtl/>
        </w:rPr>
        <w:t xml:space="preserve">כולנו </w:t>
      </w:r>
      <w:bookmarkStart w:id="45942" w:name="_ETM_Q71_755050"/>
      <w:bookmarkEnd w:id="45942"/>
      <w:r>
        <w:rPr>
          <w:rFonts w:hint="cs"/>
          <w:rtl/>
        </w:rPr>
        <w:t xml:space="preserve">זוכרים </w:t>
      </w:r>
      <w:bookmarkStart w:id="45943" w:name="_ETM_Q71_755470"/>
      <w:bookmarkEnd w:id="45943"/>
      <w:r>
        <w:rPr>
          <w:rFonts w:hint="cs"/>
          <w:rtl/>
        </w:rPr>
        <w:t xml:space="preserve">את אותם </w:t>
      </w:r>
      <w:bookmarkStart w:id="45944" w:name="_ETM_Q71_755770"/>
      <w:bookmarkEnd w:id="45944"/>
      <w:r>
        <w:rPr>
          <w:rFonts w:hint="cs"/>
          <w:rtl/>
        </w:rPr>
        <w:t xml:space="preserve">סרטונים </w:t>
      </w:r>
      <w:bookmarkStart w:id="45945" w:name="_ETM_Q71_757150"/>
      <w:bookmarkEnd w:id="45945"/>
      <w:r>
        <w:rPr>
          <w:rFonts w:hint="cs"/>
          <w:rtl/>
        </w:rPr>
        <w:t xml:space="preserve">שבהם נתניהו </w:t>
      </w:r>
      <w:bookmarkStart w:id="45946" w:name="_ETM_Q71_757990"/>
      <w:bookmarkEnd w:id="45946"/>
      <w:r>
        <w:rPr>
          <w:rFonts w:hint="cs"/>
          <w:rtl/>
        </w:rPr>
        <w:t xml:space="preserve">עומד </w:t>
      </w:r>
      <w:bookmarkStart w:id="45947" w:name="_ETM_Q71_758229"/>
      <w:bookmarkEnd w:id="45947"/>
      <w:r>
        <w:rPr>
          <w:rFonts w:hint="cs"/>
          <w:rtl/>
        </w:rPr>
        <w:t xml:space="preserve">בתחנת </w:t>
      </w:r>
      <w:bookmarkStart w:id="45948" w:name="_ETM_Q71_758770"/>
      <w:bookmarkEnd w:id="45948"/>
      <w:r>
        <w:rPr>
          <w:rFonts w:hint="cs"/>
          <w:rtl/>
        </w:rPr>
        <w:t xml:space="preserve">הדלק </w:t>
      </w:r>
      <w:bookmarkStart w:id="45949" w:name="_ETM_Q71_760010"/>
      <w:bookmarkEnd w:id="45949"/>
      <w:r>
        <w:rPr>
          <w:rFonts w:hint="cs"/>
          <w:rtl/>
        </w:rPr>
        <w:t xml:space="preserve">ומבטיח </w:t>
      </w:r>
      <w:bookmarkStart w:id="45950" w:name="_ETM_Q71_760910"/>
      <w:bookmarkEnd w:id="45950"/>
      <w:r>
        <w:rPr>
          <w:rFonts w:hint="cs"/>
          <w:rtl/>
        </w:rPr>
        <w:t xml:space="preserve">שהוא </w:t>
      </w:r>
      <w:bookmarkStart w:id="45951" w:name="_ETM_Q71_761150"/>
      <w:bookmarkEnd w:id="45951"/>
      <w:r>
        <w:rPr>
          <w:rFonts w:hint="cs"/>
          <w:rtl/>
        </w:rPr>
        <w:t xml:space="preserve">יעצור </w:t>
      </w:r>
      <w:bookmarkStart w:id="45952" w:name="_ETM_Q71_761690"/>
      <w:bookmarkEnd w:id="45952"/>
      <w:r>
        <w:rPr>
          <w:rFonts w:hint="cs"/>
          <w:rtl/>
        </w:rPr>
        <w:t xml:space="preserve">את </w:t>
      </w:r>
      <w:bookmarkStart w:id="45953" w:name="_ETM_Q71_762110"/>
      <w:bookmarkEnd w:id="45953"/>
      <w:r>
        <w:rPr>
          <w:rFonts w:hint="cs"/>
          <w:rtl/>
        </w:rPr>
        <w:t xml:space="preserve">עליית </w:t>
      </w:r>
      <w:bookmarkStart w:id="45954" w:name="_ETM_Q71_762440"/>
      <w:bookmarkEnd w:id="45954"/>
      <w:r>
        <w:rPr>
          <w:rFonts w:hint="cs"/>
          <w:rtl/>
        </w:rPr>
        <w:t xml:space="preserve">מחירי </w:t>
      </w:r>
      <w:bookmarkStart w:id="45955" w:name="_ETM_Q71_762770"/>
      <w:bookmarkEnd w:id="45955"/>
      <w:r>
        <w:rPr>
          <w:rFonts w:hint="cs"/>
          <w:rtl/>
        </w:rPr>
        <w:t>הנפט</w:t>
      </w:r>
      <w:bookmarkStart w:id="45956" w:name="_ETM_Q71_763190"/>
      <w:bookmarkEnd w:id="45956"/>
      <w:r w:rsidR="00FC103B">
        <w:rPr>
          <w:rFonts w:hint="cs"/>
          <w:rtl/>
        </w:rPr>
        <w:t xml:space="preserve">, </w:t>
      </w:r>
      <w:r>
        <w:rPr>
          <w:rFonts w:hint="cs"/>
          <w:rtl/>
        </w:rPr>
        <w:t xml:space="preserve">שנגרמו, </w:t>
      </w:r>
      <w:bookmarkStart w:id="45957" w:name="_ETM_Q71_765139"/>
      <w:bookmarkEnd w:id="45957"/>
      <w:r>
        <w:rPr>
          <w:rFonts w:hint="cs"/>
          <w:rtl/>
        </w:rPr>
        <w:t xml:space="preserve">עלייה </w:t>
      </w:r>
      <w:bookmarkStart w:id="45958" w:name="_ETM_Q71_765589"/>
      <w:bookmarkEnd w:id="45958"/>
      <w:r>
        <w:rPr>
          <w:rFonts w:hint="cs"/>
          <w:rtl/>
        </w:rPr>
        <w:t xml:space="preserve">שנגרמה </w:t>
      </w:r>
      <w:bookmarkStart w:id="45959" w:name="_ETM_Q71_766039"/>
      <w:bookmarkEnd w:id="45959"/>
      <w:r>
        <w:rPr>
          <w:rFonts w:hint="cs"/>
          <w:rtl/>
        </w:rPr>
        <w:t xml:space="preserve">כתוצאה </w:t>
      </w:r>
      <w:bookmarkStart w:id="45960" w:name="_ETM_Q71_766460"/>
      <w:bookmarkEnd w:id="45960"/>
      <w:r>
        <w:rPr>
          <w:rFonts w:hint="cs"/>
          <w:rtl/>
        </w:rPr>
        <w:t xml:space="preserve">מהמלחמה </w:t>
      </w:r>
      <w:bookmarkStart w:id="45961" w:name="_ETM_Q71_766939"/>
      <w:bookmarkEnd w:id="45961"/>
      <w:r>
        <w:rPr>
          <w:rFonts w:hint="cs"/>
          <w:rtl/>
        </w:rPr>
        <w:t>באירופה.</w:t>
      </w:r>
      <w:bookmarkStart w:id="45962" w:name="TOR_Q72"/>
      <w:bookmarkEnd w:id="45962"/>
      <w:r w:rsidR="00FC103B">
        <w:rPr>
          <w:rFonts w:hint="cs"/>
          <w:rtl/>
        </w:rPr>
        <w:t xml:space="preserve"> </w:t>
      </w:r>
      <w:r>
        <w:rPr>
          <w:rFonts w:hint="cs"/>
          <w:rtl/>
        </w:rPr>
        <w:t>לא זכור לי שהמדיניות כלפי המלחמה באירופה השתנתה</w:t>
      </w:r>
      <w:r w:rsidR="00FC103B">
        <w:rPr>
          <w:rFonts w:hint="cs"/>
          <w:rtl/>
        </w:rPr>
        <w:t>;</w:t>
      </w:r>
      <w:r>
        <w:rPr>
          <w:rFonts w:hint="cs"/>
          <w:rtl/>
        </w:rPr>
        <w:t xml:space="preserve"> טוב, לא טוב </w:t>
      </w:r>
      <w:r w:rsidR="00FC103B">
        <w:rPr>
          <w:rFonts w:hint="eastAsia"/>
          <w:rtl/>
        </w:rPr>
        <w:t>–</w:t>
      </w:r>
      <w:r w:rsidR="00FC103B">
        <w:rPr>
          <w:rFonts w:hint="cs"/>
          <w:rtl/>
        </w:rPr>
        <w:t xml:space="preserve"> </w:t>
      </w:r>
      <w:r>
        <w:rPr>
          <w:rFonts w:hint="cs"/>
          <w:rtl/>
        </w:rPr>
        <w:t>זה סיפור אחר</w:t>
      </w:r>
      <w:r w:rsidR="00FC103B">
        <w:rPr>
          <w:rFonts w:hint="cs"/>
          <w:rtl/>
        </w:rPr>
        <w:t>.</w:t>
      </w:r>
      <w:r>
        <w:rPr>
          <w:rFonts w:hint="cs"/>
          <w:rtl/>
        </w:rPr>
        <w:t xml:space="preserve"> אני רק </w:t>
      </w:r>
      <w:bookmarkStart w:id="45963" w:name="_ETM_Q72_173000"/>
      <w:bookmarkEnd w:id="45963"/>
      <w:r>
        <w:rPr>
          <w:rFonts w:hint="cs"/>
          <w:rtl/>
        </w:rPr>
        <w:t>אומר</w:t>
      </w:r>
      <w:r w:rsidR="00FC103B">
        <w:rPr>
          <w:rFonts w:hint="cs"/>
          <w:rtl/>
        </w:rPr>
        <w:t>,</w:t>
      </w:r>
      <w:r>
        <w:rPr>
          <w:rFonts w:hint="cs"/>
          <w:rtl/>
        </w:rPr>
        <w:t xml:space="preserve"> עובדה שכשאתה מבטיח משהו ואתה לא מקיים</w:t>
      </w:r>
      <w:bookmarkStart w:id="45964" w:name="_ETM_Q72_179000"/>
      <w:bookmarkEnd w:id="45964"/>
      <w:r>
        <w:rPr>
          <w:rFonts w:hint="cs"/>
          <w:rtl/>
        </w:rPr>
        <w:t xml:space="preserve"> – לא זכור לי שהוא שינה משהו, </w:t>
      </w:r>
      <w:r w:rsidR="00FC103B">
        <w:rPr>
          <w:rFonts w:hint="cs"/>
          <w:rtl/>
        </w:rPr>
        <w:t>ש</w:t>
      </w:r>
      <w:r>
        <w:rPr>
          <w:rFonts w:hint="cs"/>
          <w:rtl/>
        </w:rPr>
        <w:t xml:space="preserve">הממשלה שינתה משהו בנושא היבוא. </w:t>
      </w:r>
      <w:bookmarkStart w:id="45965" w:name="_ETM_Q72_186110"/>
      <w:bookmarkStart w:id="45966" w:name="_ETM_Q72_186410"/>
      <w:bookmarkEnd w:id="45965"/>
      <w:bookmarkEnd w:id="45966"/>
      <w:r>
        <w:rPr>
          <w:rFonts w:hint="cs"/>
          <w:rtl/>
        </w:rPr>
        <w:t xml:space="preserve">דרך </w:t>
      </w:r>
      <w:bookmarkStart w:id="45967" w:name="_ETM_Q72_186590"/>
      <w:bookmarkEnd w:id="45967"/>
      <w:r>
        <w:rPr>
          <w:rFonts w:hint="cs"/>
          <w:rtl/>
        </w:rPr>
        <w:t xml:space="preserve">אגב, </w:t>
      </w:r>
      <w:bookmarkStart w:id="45968" w:name="_ETM_Q72_187410"/>
      <w:bookmarkEnd w:id="45968"/>
      <w:r>
        <w:rPr>
          <w:rFonts w:hint="cs"/>
          <w:rtl/>
        </w:rPr>
        <w:t>היום –</w:t>
      </w:r>
      <w:bookmarkStart w:id="45969" w:name="_ETM_Q72_187950"/>
      <w:bookmarkEnd w:id="45969"/>
      <w:r w:rsidR="00FC103B">
        <w:rPr>
          <w:rFonts w:hint="cs"/>
          <w:rtl/>
        </w:rPr>
        <w:t xml:space="preserve"> </w:t>
      </w:r>
      <w:r>
        <w:rPr>
          <w:rFonts w:hint="cs"/>
          <w:rtl/>
        </w:rPr>
        <w:t xml:space="preserve">זה </w:t>
      </w:r>
      <w:bookmarkStart w:id="45970" w:name="_ETM_Q72_188039"/>
      <w:bookmarkEnd w:id="45970"/>
      <w:r>
        <w:rPr>
          <w:rFonts w:hint="cs"/>
          <w:rtl/>
        </w:rPr>
        <w:t xml:space="preserve">כבר </w:t>
      </w:r>
      <w:bookmarkStart w:id="45971" w:name="_ETM_Q72_188250"/>
      <w:bookmarkEnd w:id="45971"/>
      <w:r>
        <w:rPr>
          <w:rFonts w:hint="cs"/>
          <w:rtl/>
        </w:rPr>
        <w:t xml:space="preserve">אתמול, </w:t>
      </w:r>
      <w:bookmarkStart w:id="45972" w:name="_ETM_Q72_188760"/>
      <w:bookmarkStart w:id="45973" w:name="_ETM_Q72_188910"/>
      <w:bookmarkEnd w:id="45972"/>
      <w:bookmarkEnd w:id="45973"/>
      <w:r>
        <w:rPr>
          <w:rFonts w:hint="cs"/>
          <w:rtl/>
        </w:rPr>
        <w:t xml:space="preserve">ביום </w:t>
      </w:r>
      <w:bookmarkStart w:id="45974" w:name="_ETM_Q72_189030"/>
      <w:bookmarkEnd w:id="45974"/>
      <w:r>
        <w:rPr>
          <w:rFonts w:hint="cs"/>
          <w:rtl/>
        </w:rPr>
        <w:t xml:space="preserve">שני, </w:t>
      </w:r>
      <w:bookmarkStart w:id="45975" w:name="_ETM_Q72_189770"/>
      <w:bookmarkEnd w:id="45975"/>
      <w:r>
        <w:rPr>
          <w:rFonts w:hint="cs"/>
          <w:rtl/>
        </w:rPr>
        <w:t xml:space="preserve">היה </w:t>
      </w:r>
      <w:bookmarkStart w:id="45976" w:name="_ETM_Q72_190039"/>
      <w:bookmarkEnd w:id="45976"/>
      <w:r>
        <w:rPr>
          <w:rFonts w:hint="cs"/>
          <w:rtl/>
        </w:rPr>
        <w:t xml:space="preserve">דיון </w:t>
      </w:r>
      <w:bookmarkStart w:id="45977" w:name="_ETM_Q72_190310"/>
      <w:bookmarkEnd w:id="45977"/>
      <w:r>
        <w:rPr>
          <w:rFonts w:hint="cs"/>
          <w:rtl/>
        </w:rPr>
        <w:t xml:space="preserve">בוועדת </w:t>
      </w:r>
      <w:bookmarkStart w:id="45978" w:name="_ETM_Q72_190670"/>
      <w:bookmarkEnd w:id="45978"/>
      <w:r>
        <w:rPr>
          <w:rFonts w:hint="cs"/>
          <w:rtl/>
        </w:rPr>
        <w:t xml:space="preserve">הכלכלה, </w:t>
      </w:r>
      <w:bookmarkStart w:id="45979" w:name="_ETM_Q72_191210"/>
      <w:bookmarkEnd w:id="45979"/>
      <w:r>
        <w:rPr>
          <w:rFonts w:hint="cs"/>
          <w:rtl/>
        </w:rPr>
        <w:t xml:space="preserve">של </w:t>
      </w:r>
      <w:bookmarkStart w:id="45980" w:name="_ETM_Q72_191420"/>
      <w:bookmarkEnd w:id="45980"/>
      <w:r>
        <w:rPr>
          <w:rFonts w:hint="cs"/>
          <w:rtl/>
        </w:rPr>
        <w:t xml:space="preserve">שר </w:t>
      </w:r>
      <w:bookmarkStart w:id="45981" w:name="_ETM_Q72_191660"/>
      <w:bookmarkEnd w:id="45981"/>
      <w:r>
        <w:rPr>
          <w:rFonts w:hint="cs"/>
          <w:rtl/>
        </w:rPr>
        <w:t xml:space="preserve">הכלכלה. </w:t>
      </w:r>
      <w:bookmarkStart w:id="45982" w:name="_ETM_Q72_193400"/>
      <w:bookmarkEnd w:id="45982"/>
      <w:r>
        <w:rPr>
          <w:rFonts w:hint="cs"/>
          <w:rtl/>
        </w:rPr>
        <w:t xml:space="preserve">רוב </w:t>
      </w:r>
      <w:bookmarkStart w:id="45983" w:name="_ETM_Q72_193730"/>
      <w:bookmarkEnd w:id="45983"/>
      <w:r>
        <w:rPr>
          <w:rFonts w:hint="cs"/>
          <w:rtl/>
        </w:rPr>
        <w:t xml:space="preserve">הדברים </w:t>
      </w:r>
      <w:bookmarkStart w:id="45984" w:name="_ETM_Q72_194240"/>
      <w:bookmarkStart w:id="45985" w:name="_ETM_Q72_195049"/>
      <w:bookmarkEnd w:id="45984"/>
      <w:bookmarkEnd w:id="45985"/>
      <w:r>
        <w:rPr>
          <w:rFonts w:hint="cs"/>
          <w:rtl/>
        </w:rPr>
        <w:t xml:space="preserve">ששר </w:t>
      </w:r>
      <w:bookmarkStart w:id="45986" w:name="_ETM_Q72_195320"/>
      <w:bookmarkEnd w:id="45986"/>
      <w:r>
        <w:rPr>
          <w:rFonts w:hint="cs"/>
          <w:rtl/>
        </w:rPr>
        <w:t xml:space="preserve">הכלכלה מציג, </w:t>
      </w:r>
      <w:bookmarkStart w:id="45987" w:name="_ETM_Q72_195860"/>
      <w:bookmarkEnd w:id="45987"/>
      <w:r>
        <w:rPr>
          <w:rFonts w:hint="cs"/>
          <w:rtl/>
        </w:rPr>
        <w:t xml:space="preserve">עם </w:t>
      </w:r>
      <w:bookmarkStart w:id="45988" w:name="_ETM_Q72_195980"/>
      <w:bookmarkEnd w:id="45988"/>
      <w:r>
        <w:rPr>
          <w:rFonts w:hint="cs"/>
          <w:rtl/>
        </w:rPr>
        <w:t xml:space="preserve">כל </w:t>
      </w:r>
      <w:bookmarkStart w:id="45989" w:name="_ETM_Q72_196220"/>
      <w:bookmarkEnd w:id="45989"/>
      <w:r>
        <w:rPr>
          <w:rFonts w:hint="cs"/>
          <w:rtl/>
        </w:rPr>
        <w:t xml:space="preserve">הכבוד </w:t>
      </w:r>
      <w:bookmarkStart w:id="45990" w:name="_ETM_Q72_197090"/>
      <w:bookmarkEnd w:id="45990"/>
      <w:r>
        <w:rPr>
          <w:rFonts w:hint="cs"/>
          <w:rtl/>
        </w:rPr>
        <w:t xml:space="preserve">שיש </w:t>
      </w:r>
      <w:bookmarkStart w:id="45991" w:name="_ETM_Q72_197509"/>
      <w:bookmarkEnd w:id="45991"/>
      <w:r>
        <w:rPr>
          <w:rFonts w:hint="cs"/>
          <w:rtl/>
        </w:rPr>
        <w:t xml:space="preserve">לי </w:t>
      </w:r>
      <w:bookmarkStart w:id="45992" w:name="_ETM_Q72_197660"/>
      <w:bookmarkEnd w:id="45992"/>
      <w:r>
        <w:rPr>
          <w:rFonts w:hint="cs"/>
          <w:rtl/>
        </w:rPr>
        <w:t>כלפיו</w:t>
      </w:r>
      <w:bookmarkStart w:id="45993" w:name="_ETM_Q72_198890"/>
      <w:bookmarkEnd w:id="45993"/>
      <w:r>
        <w:rPr>
          <w:rFonts w:hint="cs"/>
          <w:rtl/>
        </w:rPr>
        <w:t xml:space="preserve">, הם </w:t>
      </w:r>
      <w:bookmarkStart w:id="45994" w:name="_ETM_Q72_199039"/>
      <w:bookmarkEnd w:id="45994"/>
      <w:r>
        <w:rPr>
          <w:rFonts w:hint="cs"/>
          <w:rtl/>
        </w:rPr>
        <w:t xml:space="preserve">דברים </w:t>
      </w:r>
      <w:bookmarkStart w:id="45995" w:name="_ETM_Q72_199369"/>
      <w:bookmarkEnd w:id="45995"/>
      <w:r>
        <w:rPr>
          <w:rFonts w:hint="cs"/>
          <w:rtl/>
        </w:rPr>
        <w:t xml:space="preserve">שאנחנו </w:t>
      </w:r>
      <w:bookmarkStart w:id="45996" w:name="_ETM_Q72_199789"/>
      <w:bookmarkEnd w:id="45996"/>
      <w:r>
        <w:rPr>
          <w:rFonts w:hint="cs"/>
          <w:rtl/>
        </w:rPr>
        <w:t xml:space="preserve">העברנו </w:t>
      </w:r>
      <w:bookmarkStart w:id="45997" w:name="_ETM_Q72_200090"/>
      <w:bookmarkEnd w:id="45997"/>
      <w:r>
        <w:rPr>
          <w:rFonts w:hint="cs"/>
          <w:rtl/>
        </w:rPr>
        <w:t xml:space="preserve">בממשלה </w:t>
      </w:r>
      <w:bookmarkStart w:id="45998" w:name="_ETM_Q72_200449"/>
      <w:bookmarkEnd w:id="45998"/>
      <w:r>
        <w:rPr>
          <w:rFonts w:hint="cs"/>
          <w:rtl/>
        </w:rPr>
        <w:t xml:space="preserve">הקודמת. </w:t>
      </w:r>
      <w:bookmarkStart w:id="45999" w:name="_ETM_Q72_201849"/>
      <w:bookmarkStart w:id="46000" w:name="_ETM_Q72_202900"/>
      <w:bookmarkEnd w:id="45999"/>
      <w:bookmarkEnd w:id="46000"/>
      <w:r>
        <w:rPr>
          <w:rFonts w:hint="cs"/>
          <w:rtl/>
        </w:rPr>
        <w:t xml:space="preserve">אז </w:t>
      </w:r>
      <w:bookmarkStart w:id="46001" w:name="_ETM_Q72_203109"/>
      <w:bookmarkEnd w:id="46001"/>
      <w:r>
        <w:rPr>
          <w:rFonts w:hint="cs"/>
          <w:rtl/>
        </w:rPr>
        <w:t xml:space="preserve">אתה </w:t>
      </w:r>
      <w:bookmarkStart w:id="46002" w:name="_ETM_Q72_203259"/>
      <w:bookmarkEnd w:id="46002"/>
      <w:r>
        <w:rPr>
          <w:rFonts w:hint="cs"/>
          <w:rtl/>
        </w:rPr>
        <w:t xml:space="preserve">יכול </w:t>
      </w:r>
      <w:bookmarkStart w:id="46003" w:name="_ETM_Q72_203470"/>
      <w:bookmarkEnd w:id="46003"/>
      <w:r>
        <w:rPr>
          <w:rFonts w:hint="cs"/>
          <w:rtl/>
        </w:rPr>
        <w:t xml:space="preserve">לקחת </w:t>
      </w:r>
      <w:bookmarkStart w:id="46004" w:name="_ETM_Q72_203829"/>
      <w:bookmarkEnd w:id="46004"/>
      <w:r>
        <w:rPr>
          <w:rFonts w:hint="cs"/>
          <w:rtl/>
        </w:rPr>
        <w:t xml:space="preserve">את </w:t>
      </w:r>
      <w:bookmarkStart w:id="46005" w:name="_ETM_Q72_203980"/>
      <w:bookmarkEnd w:id="46005"/>
      <w:r>
        <w:rPr>
          <w:rFonts w:hint="cs"/>
          <w:rtl/>
        </w:rPr>
        <w:t xml:space="preserve">הפטנט </w:t>
      </w:r>
      <w:bookmarkStart w:id="46006" w:name="_ETM_Q72_204460"/>
      <w:bookmarkEnd w:id="46006"/>
      <w:r>
        <w:rPr>
          <w:rFonts w:hint="cs"/>
          <w:rtl/>
        </w:rPr>
        <w:t xml:space="preserve">הזה </w:t>
      </w:r>
      <w:bookmarkStart w:id="46007" w:name="_ETM_Q72_204699"/>
      <w:bookmarkEnd w:id="46007"/>
      <w:r>
        <w:rPr>
          <w:rFonts w:hint="cs"/>
          <w:rtl/>
        </w:rPr>
        <w:t xml:space="preserve">ולקחת </w:t>
      </w:r>
      <w:bookmarkStart w:id="46008" w:name="_ETM_Q72_205239"/>
      <w:bookmarkEnd w:id="46008"/>
      <w:r>
        <w:rPr>
          <w:rFonts w:hint="cs"/>
          <w:rtl/>
        </w:rPr>
        <w:t xml:space="preserve">את </w:t>
      </w:r>
      <w:bookmarkStart w:id="46009" w:name="_ETM_Q72_205359"/>
      <w:bookmarkEnd w:id="46009"/>
      <w:r>
        <w:rPr>
          <w:rFonts w:hint="cs"/>
          <w:rtl/>
        </w:rPr>
        <w:t xml:space="preserve">הדברים </w:t>
      </w:r>
      <w:bookmarkStart w:id="46010" w:name="_ETM_Q72_205689"/>
      <w:bookmarkEnd w:id="46010"/>
      <w:r>
        <w:rPr>
          <w:rFonts w:hint="cs"/>
          <w:rtl/>
        </w:rPr>
        <w:t xml:space="preserve">הטובים </w:t>
      </w:r>
      <w:bookmarkStart w:id="46011" w:name="_ETM_Q72_205930"/>
      <w:bookmarkEnd w:id="46011"/>
      <w:r>
        <w:rPr>
          <w:rFonts w:hint="cs"/>
          <w:rtl/>
        </w:rPr>
        <w:t xml:space="preserve">של הממשלה </w:t>
      </w:r>
      <w:bookmarkStart w:id="46012" w:name="_ETM_Q72_206560"/>
      <w:bookmarkEnd w:id="46012"/>
      <w:r>
        <w:rPr>
          <w:rFonts w:hint="cs"/>
          <w:rtl/>
        </w:rPr>
        <w:t>ולקדם</w:t>
      </w:r>
      <w:r w:rsidR="00FC103B">
        <w:rPr>
          <w:rFonts w:hint="cs"/>
          <w:rtl/>
        </w:rPr>
        <w:t>.</w:t>
      </w:r>
      <w:r>
        <w:rPr>
          <w:rFonts w:hint="cs"/>
          <w:rtl/>
        </w:rPr>
        <w:t xml:space="preserve"> </w:t>
      </w:r>
      <w:bookmarkStart w:id="46013" w:name="_ETM_Q72_207070"/>
      <w:bookmarkEnd w:id="46013"/>
      <w:r>
        <w:rPr>
          <w:rFonts w:hint="cs"/>
          <w:rtl/>
        </w:rPr>
        <w:t xml:space="preserve">זה </w:t>
      </w:r>
      <w:bookmarkStart w:id="46014" w:name="_ETM_Q72_207189"/>
      <w:bookmarkEnd w:id="46014"/>
      <w:r>
        <w:rPr>
          <w:rFonts w:hint="cs"/>
          <w:rtl/>
        </w:rPr>
        <w:t>בסדר</w:t>
      </w:r>
      <w:r w:rsidR="00FC103B">
        <w:rPr>
          <w:rFonts w:hint="cs"/>
          <w:rtl/>
        </w:rPr>
        <w:t>,</w:t>
      </w:r>
      <w:r>
        <w:rPr>
          <w:rFonts w:hint="cs"/>
          <w:rtl/>
        </w:rPr>
        <w:t xml:space="preserve"> </w:t>
      </w:r>
      <w:bookmarkStart w:id="46015" w:name="_ETM_Q72_207669"/>
      <w:bookmarkEnd w:id="46015"/>
      <w:r>
        <w:rPr>
          <w:rFonts w:hint="cs"/>
          <w:rtl/>
        </w:rPr>
        <w:t xml:space="preserve">אנחנו </w:t>
      </w:r>
      <w:bookmarkStart w:id="46016" w:name="_ETM_Q72_207939"/>
      <w:bookmarkEnd w:id="46016"/>
      <w:r>
        <w:rPr>
          <w:rFonts w:hint="cs"/>
          <w:rtl/>
        </w:rPr>
        <w:t xml:space="preserve">כממשלה </w:t>
      </w:r>
      <w:bookmarkStart w:id="46017" w:name="_ETM_Q72_208359"/>
      <w:bookmarkEnd w:id="46017"/>
      <w:r>
        <w:rPr>
          <w:rFonts w:hint="cs"/>
          <w:rtl/>
        </w:rPr>
        <w:t xml:space="preserve">הקודמת </w:t>
      </w:r>
      <w:bookmarkStart w:id="46018" w:name="_ETM_Q72_208630"/>
      <w:bookmarkStart w:id="46019" w:name="_ETM_Q72_208789"/>
      <w:bookmarkEnd w:id="46018"/>
      <w:bookmarkEnd w:id="46019"/>
      <w:r>
        <w:rPr>
          <w:rFonts w:hint="cs"/>
          <w:rtl/>
        </w:rPr>
        <w:t xml:space="preserve">צריכים רק להיות </w:t>
      </w:r>
      <w:bookmarkStart w:id="46020" w:name="_ETM_Q72_208880"/>
      <w:bookmarkStart w:id="46021" w:name="_ETM_Q72_209060"/>
      <w:bookmarkStart w:id="46022" w:name="_ETM_Q72_209269"/>
      <w:bookmarkEnd w:id="46020"/>
      <w:bookmarkEnd w:id="46021"/>
      <w:bookmarkEnd w:id="46022"/>
      <w:r>
        <w:rPr>
          <w:rFonts w:hint="cs"/>
          <w:rtl/>
        </w:rPr>
        <w:t xml:space="preserve">גאים </w:t>
      </w:r>
      <w:bookmarkStart w:id="46023" w:name="_ETM_Q72_209539"/>
      <w:bookmarkEnd w:id="46023"/>
      <w:r>
        <w:rPr>
          <w:rFonts w:hint="cs"/>
          <w:rtl/>
        </w:rPr>
        <w:t>בזה</w:t>
      </w:r>
      <w:r w:rsidR="00FC103B">
        <w:rPr>
          <w:rFonts w:hint="cs"/>
          <w:rtl/>
        </w:rPr>
        <w:t>,</w:t>
      </w:r>
      <w:r>
        <w:rPr>
          <w:rFonts w:hint="cs"/>
          <w:rtl/>
        </w:rPr>
        <w:t xml:space="preserve"> </w:t>
      </w:r>
      <w:bookmarkStart w:id="46024" w:name="_ETM_Q72_210409"/>
      <w:bookmarkEnd w:id="46024"/>
      <w:r>
        <w:rPr>
          <w:rFonts w:hint="cs"/>
          <w:rtl/>
        </w:rPr>
        <w:t xml:space="preserve">אבל </w:t>
      </w:r>
      <w:bookmarkStart w:id="46025" w:name="_ETM_Q72_211780"/>
      <w:bookmarkEnd w:id="46025"/>
      <w:r>
        <w:rPr>
          <w:rFonts w:hint="cs"/>
          <w:rtl/>
        </w:rPr>
        <w:t xml:space="preserve">בוא, </w:t>
      </w:r>
      <w:bookmarkStart w:id="46026" w:name="_ETM_Q72_212110"/>
      <w:bookmarkEnd w:id="46026"/>
      <w:r>
        <w:rPr>
          <w:rFonts w:hint="cs"/>
          <w:rtl/>
        </w:rPr>
        <w:t xml:space="preserve">תהיה </w:t>
      </w:r>
      <w:bookmarkStart w:id="46027" w:name="_ETM_Q72_212409"/>
      <w:bookmarkEnd w:id="46027"/>
      <w:r>
        <w:rPr>
          <w:rFonts w:hint="cs"/>
          <w:rtl/>
        </w:rPr>
        <w:t xml:space="preserve">לפחות </w:t>
      </w:r>
      <w:bookmarkStart w:id="46028" w:name="_ETM_Q72_213159"/>
      <w:bookmarkEnd w:id="46028"/>
      <w:r>
        <w:rPr>
          <w:rFonts w:hint="cs"/>
          <w:rtl/>
        </w:rPr>
        <w:t>הוגן</w:t>
      </w:r>
      <w:r w:rsidR="00FC103B">
        <w:rPr>
          <w:rFonts w:hint="cs"/>
          <w:rtl/>
        </w:rPr>
        <w:t>.</w:t>
      </w:r>
      <w:r>
        <w:rPr>
          <w:rFonts w:hint="cs"/>
          <w:rtl/>
        </w:rPr>
        <w:t xml:space="preserve"> </w:t>
      </w:r>
      <w:bookmarkStart w:id="46029" w:name="_ETM_Q72_214030"/>
      <w:bookmarkEnd w:id="46029"/>
      <w:r>
        <w:rPr>
          <w:rFonts w:hint="cs"/>
          <w:rtl/>
        </w:rPr>
        <w:t xml:space="preserve">תן </w:t>
      </w:r>
      <w:bookmarkStart w:id="46030" w:name="_ETM_Q72_214240"/>
      <w:bookmarkEnd w:id="46030"/>
      <w:r>
        <w:rPr>
          <w:rFonts w:hint="cs"/>
          <w:rtl/>
        </w:rPr>
        <w:t xml:space="preserve">קרדיט, </w:t>
      </w:r>
      <w:bookmarkStart w:id="46031" w:name="_ETM_Q72_215359"/>
      <w:bookmarkEnd w:id="46031"/>
      <w:r>
        <w:rPr>
          <w:rFonts w:hint="cs"/>
          <w:rtl/>
        </w:rPr>
        <w:t xml:space="preserve">תן </w:t>
      </w:r>
      <w:bookmarkStart w:id="46032" w:name="_ETM_Q72_215570"/>
      <w:bookmarkEnd w:id="46032"/>
      <w:r>
        <w:rPr>
          <w:rFonts w:hint="cs"/>
          <w:rtl/>
        </w:rPr>
        <w:t xml:space="preserve">לפחות – </w:t>
      </w:r>
      <w:bookmarkStart w:id="46033" w:name="_ETM_Q72_215899"/>
      <w:bookmarkEnd w:id="46033"/>
      <w:r>
        <w:rPr>
          <w:rFonts w:hint="cs"/>
          <w:rtl/>
        </w:rPr>
        <w:t xml:space="preserve">תבוא </w:t>
      </w:r>
      <w:bookmarkStart w:id="46034" w:name="_ETM_Q72_216079"/>
      <w:bookmarkEnd w:id="46034"/>
      <w:r w:rsidR="00FC103B">
        <w:rPr>
          <w:rFonts w:hint="cs"/>
          <w:rtl/>
        </w:rPr>
        <w:t>ו</w:t>
      </w:r>
      <w:r>
        <w:rPr>
          <w:rFonts w:hint="cs"/>
          <w:rtl/>
        </w:rPr>
        <w:t>תגיד</w:t>
      </w:r>
      <w:r w:rsidR="00FC103B">
        <w:rPr>
          <w:rFonts w:hint="cs"/>
          <w:rtl/>
        </w:rPr>
        <w:t>:</w:t>
      </w:r>
      <w:r>
        <w:rPr>
          <w:rFonts w:hint="cs"/>
          <w:rtl/>
        </w:rPr>
        <w:t xml:space="preserve"> </w:t>
      </w:r>
      <w:bookmarkStart w:id="46035" w:name="_ETM_Q72_216409"/>
      <w:bookmarkStart w:id="46036" w:name="_ETM_Q72_216979"/>
      <w:bookmarkEnd w:id="46035"/>
      <w:bookmarkEnd w:id="46036"/>
      <w:r>
        <w:rPr>
          <w:rFonts w:hint="cs"/>
          <w:rtl/>
        </w:rPr>
        <w:t xml:space="preserve">אלו </w:t>
      </w:r>
      <w:bookmarkStart w:id="46037" w:name="_ETM_Q72_217280"/>
      <w:bookmarkEnd w:id="46037"/>
      <w:r>
        <w:rPr>
          <w:rFonts w:hint="cs"/>
          <w:rtl/>
        </w:rPr>
        <w:t xml:space="preserve">צעדים </w:t>
      </w:r>
      <w:bookmarkStart w:id="46038" w:name="_ETM_Q72_217760"/>
      <w:bookmarkEnd w:id="46038"/>
      <w:r>
        <w:rPr>
          <w:rFonts w:hint="cs"/>
          <w:rtl/>
        </w:rPr>
        <w:t xml:space="preserve">שאנחנו </w:t>
      </w:r>
      <w:bookmarkStart w:id="46039" w:name="_ETM_Q72_218120"/>
      <w:bookmarkEnd w:id="46039"/>
      <w:r>
        <w:rPr>
          <w:rFonts w:hint="cs"/>
          <w:rtl/>
        </w:rPr>
        <w:t xml:space="preserve">ממשיכים. </w:t>
      </w:r>
      <w:bookmarkStart w:id="46040" w:name="_ETM_Q72_219109"/>
      <w:bookmarkEnd w:id="46040"/>
      <w:r>
        <w:rPr>
          <w:rFonts w:hint="cs"/>
          <w:rtl/>
        </w:rPr>
        <w:t xml:space="preserve">אז </w:t>
      </w:r>
      <w:bookmarkStart w:id="46041" w:name="_ETM_Q72_219350"/>
      <w:bookmarkEnd w:id="46041"/>
      <w:r>
        <w:rPr>
          <w:rFonts w:hint="cs"/>
          <w:rtl/>
        </w:rPr>
        <w:t xml:space="preserve">כשנוח </w:t>
      </w:r>
      <w:bookmarkStart w:id="46042" w:name="_ETM_Q72_220070"/>
      <w:bookmarkEnd w:id="46042"/>
      <w:r>
        <w:rPr>
          <w:rFonts w:hint="cs"/>
          <w:rtl/>
        </w:rPr>
        <w:t xml:space="preserve">להם, </w:t>
      </w:r>
      <w:bookmarkStart w:id="46043" w:name="_ETM_Q72_221360"/>
      <w:bookmarkEnd w:id="46043"/>
      <w:r>
        <w:rPr>
          <w:rFonts w:hint="cs"/>
          <w:rtl/>
        </w:rPr>
        <w:t xml:space="preserve">אז </w:t>
      </w:r>
      <w:bookmarkStart w:id="46044" w:name="_ETM_Q72_221780"/>
      <w:bookmarkEnd w:id="46044"/>
      <w:r>
        <w:rPr>
          <w:rFonts w:hint="cs"/>
          <w:rtl/>
        </w:rPr>
        <w:t xml:space="preserve">הם </w:t>
      </w:r>
      <w:bookmarkStart w:id="46045" w:name="_ETM_Q72_219000"/>
      <w:bookmarkEnd w:id="46045"/>
      <w:r>
        <w:rPr>
          <w:rFonts w:hint="cs"/>
          <w:rtl/>
        </w:rPr>
        <w:t xml:space="preserve">אומרים: </w:t>
      </w:r>
      <w:bookmarkStart w:id="46046" w:name="_ETM_Q72_222079"/>
      <w:bookmarkEnd w:id="46046"/>
      <w:r>
        <w:rPr>
          <w:rFonts w:hint="cs"/>
          <w:rtl/>
        </w:rPr>
        <w:t xml:space="preserve">אנחנו ממשיכים. </w:t>
      </w:r>
      <w:bookmarkStart w:id="46047" w:name="_ETM_Q72_223070"/>
      <w:bookmarkEnd w:id="46047"/>
      <w:r>
        <w:rPr>
          <w:rFonts w:hint="cs"/>
          <w:rtl/>
        </w:rPr>
        <w:t xml:space="preserve">הינה, </w:t>
      </w:r>
      <w:bookmarkStart w:id="46048" w:name="_ETM_Q72_223400"/>
      <w:bookmarkEnd w:id="46048"/>
      <w:r>
        <w:rPr>
          <w:rFonts w:hint="cs"/>
          <w:rtl/>
        </w:rPr>
        <w:t xml:space="preserve">אתם </w:t>
      </w:r>
      <w:bookmarkStart w:id="46049" w:name="_ETM_Q72_223729"/>
      <w:bookmarkEnd w:id="46049"/>
      <w:r>
        <w:rPr>
          <w:rFonts w:hint="cs"/>
          <w:rtl/>
        </w:rPr>
        <w:t xml:space="preserve">רואים, </w:t>
      </w:r>
      <w:bookmarkStart w:id="46050" w:name="_ETM_Q72_224000"/>
      <w:bookmarkEnd w:id="46050"/>
      <w:r>
        <w:rPr>
          <w:rFonts w:hint="cs"/>
          <w:rtl/>
        </w:rPr>
        <w:t xml:space="preserve">לא </w:t>
      </w:r>
      <w:bookmarkStart w:id="46051" w:name="_ETM_Q72_224150"/>
      <w:bookmarkEnd w:id="46051"/>
      <w:r>
        <w:rPr>
          <w:rFonts w:hint="cs"/>
          <w:rtl/>
        </w:rPr>
        <w:t xml:space="preserve">נגענו </w:t>
      </w:r>
      <w:bookmarkStart w:id="46052" w:name="_ETM_Q72_224630"/>
      <w:bookmarkEnd w:id="46052"/>
      <w:r>
        <w:rPr>
          <w:rFonts w:hint="cs"/>
          <w:rtl/>
        </w:rPr>
        <w:t xml:space="preserve">בנקודות </w:t>
      </w:r>
      <w:bookmarkStart w:id="46053" w:name="_ETM_Q72_225140"/>
      <w:bookmarkEnd w:id="46053"/>
      <w:r>
        <w:rPr>
          <w:rFonts w:hint="cs"/>
          <w:rtl/>
        </w:rPr>
        <w:t>זיכוי.</w:t>
      </w:r>
      <w:bookmarkStart w:id="46054" w:name="_ETM_Q72_228960"/>
      <w:bookmarkStart w:id="46055" w:name="_ETM_Q72_229000"/>
      <w:bookmarkEnd w:id="46054"/>
      <w:bookmarkEnd w:id="46055"/>
      <w:r>
        <w:rPr>
          <w:rFonts w:hint="cs"/>
          <w:rtl/>
        </w:rPr>
        <w:t xml:space="preserve"> </w:t>
      </w:r>
    </w:p>
    <w:p w:rsidR="004824FD" w:rsidRDefault="004824FD" w:rsidP="004824FD">
      <w:pPr>
        <w:rPr>
          <w:rtl/>
        </w:rPr>
      </w:pPr>
      <w:bookmarkStart w:id="46056" w:name="_ETM_Q72_254074"/>
      <w:bookmarkStart w:id="46057" w:name="_ETM_Q72_254138"/>
      <w:bookmarkEnd w:id="46056"/>
      <w:bookmarkEnd w:id="46057"/>
    </w:p>
    <w:p w:rsidR="004824FD" w:rsidRDefault="004824FD" w:rsidP="00FC103B">
      <w:pPr>
        <w:rPr>
          <w:rtl/>
        </w:rPr>
      </w:pPr>
      <w:bookmarkStart w:id="46058" w:name="_ETM_Q72_254198"/>
      <w:bookmarkStart w:id="46059" w:name="_ETM_Q72_254252"/>
      <w:bookmarkEnd w:id="46058"/>
      <w:bookmarkEnd w:id="46059"/>
      <w:r>
        <w:rPr>
          <w:rFonts w:hint="cs"/>
          <w:rtl/>
        </w:rPr>
        <w:t xml:space="preserve">הכניסה </w:t>
      </w:r>
      <w:bookmarkStart w:id="46060" w:name="_ETM_Q72_229739"/>
      <w:bookmarkEnd w:id="46060"/>
      <w:r>
        <w:rPr>
          <w:rFonts w:hint="cs"/>
          <w:rtl/>
        </w:rPr>
        <w:t xml:space="preserve">הדרמטית </w:t>
      </w:r>
      <w:bookmarkStart w:id="46061" w:name="_ETM_Q72_230399"/>
      <w:bookmarkEnd w:id="46061"/>
      <w:r>
        <w:rPr>
          <w:rFonts w:hint="cs"/>
          <w:rtl/>
        </w:rPr>
        <w:t xml:space="preserve">של </w:t>
      </w:r>
      <w:bookmarkStart w:id="46062" w:name="_ETM_Q72_230549"/>
      <w:bookmarkEnd w:id="46062"/>
      <w:r>
        <w:rPr>
          <w:rFonts w:hint="cs"/>
          <w:rtl/>
        </w:rPr>
        <w:t xml:space="preserve">חברת </w:t>
      </w:r>
      <w:bookmarkStart w:id="46063" w:name="_ETM_Q72_230850"/>
      <w:bookmarkEnd w:id="46063"/>
      <w:r>
        <w:rPr>
          <w:rFonts w:hint="cs"/>
          <w:rtl/>
        </w:rPr>
        <w:t xml:space="preserve">הכנסת </w:t>
      </w:r>
      <w:bookmarkStart w:id="46064" w:name="_ETM_Q72_231059"/>
      <w:bookmarkEnd w:id="46064"/>
      <w:r>
        <w:rPr>
          <w:rFonts w:hint="cs"/>
          <w:rtl/>
        </w:rPr>
        <w:t xml:space="preserve">בן </w:t>
      </w:r>
      <w:bookmarkStart w:id="46065" w:name="_ETM_Q72_231210"/>
      <w:bookmarkEnd w:id="46065"/>
      <w:r>
        <w:rPr>
          <w:rFonts w:hint="cs"/>
          <w:rtl/>
        </w:rPr>
        <w:t xml:space="preserve">ארי </w:t>
      </w:r>
      <w:bookmarkStart w:id="46066" w:name="_ETM_Q72_231629"/>
      <w:bookmarkEnd w:id="46066"/>
      <w:r>
        <w:rPr>
          <w:rFonts w:hint="cs"/>
          <w:rtl/>
        </w:rPr>
        <w:t xml:space="preserve">מצביעה </w:t>
      </w:r>
      <w:bookmarkStart w:id="46067" w:name="_ETM_Q72_232260"/>
      <w:bookmarkEnd w:id="46067"/>
      <w:r>
        <w:rPr>
          <w:rFonts w:hint="cs"/>
          <w:rtl/>
        </w:rPr>
        <w:t xml:space="preserve">על </w:t>
      </w:r>
      <w:bookmarkStart w:id="46068" w:name="_ETM_Q72_232350"/>
      <w:bookmarkEnd w:id="46068"/>
      <w:r>
        <w:rPr>
          <w:rFonts w:hint="cs"/>
          <w:rtl/>
        </w:rPr>
        <w:t>איזשהו</w:t>
      </w:r>
      <w:bookmarkStart w:id="46069" w:name="_ETM_Q72_232890"/>
      <w:bookmarkEnd w:id="46069"/>
      <w:r>
        <w:rPr>
          <w:rFonts w:hint="cs"/>
          <w:rtl/>
        </w:rPr>
        <w:t xml:space="preserve"> </w:t>
      </w:r>
      <w:r w:rsidR="00FC103B">
        <w:rPr>
          <w:rFonts w:hint="cs"/>
          <w:rtl/>
        </w:rPr>
        <w:t>סיכום או משהו. אין משהו, נכון?</w:t>
      </w:r>
      <w:r w:rsidR="00FC103B">
        <w:rPr>
          <w:rFonts w:hint="cs"/>
        </w:rPr>
        <w:t xml:space="preserve"> </w:t>
      </w:r>
      <w:r w:rsidR="00FC103B">
        <w:rPr>
          <w:rFonts w:hint="cs"/>
          <w:rtl/>
        </w:rPr>
        <w:t xml:space="preserve">אין כלום. </w:t>
      </w:r>
    </w:p>
    <w:p w:rsidR="004824FD" w:rsidRDefault="004824FD" w:rsidP="004824FD">
      <w:pPr>
        <w:rPr>
          <w:rtl/>
        </w:rPr>
      </w:pPr>
    </w:p>
    <w:p w:rsidR="004824FD" w:rsidRDefault="004824FD" w:rsidP="004824FD">
      <w:pPr>
        <w:pStyle w:val="af8"/>
        <w:keepNext/>
        <w:rPr>
          <w:rtl/>
        </w:rPr>
      </w:pPr>
      <w:bookmarkStart w:id="46070" w:name="_ETM_Q72_237000"/>
      <w:bookmarkStart w:id="46071" w:name="ET_interruption_5300_16"/>
      <w:bookmarkEnd w:id="4607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46071"/>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לא רוצה לאכזב את הצופים האדוקים.</w:t>
      </w:r>
    </w:p>
    <w:p w:rsidR="004824FD" w:rsidRDefault="004824FD" w:rsidP="004824FD">
      <w:pPr>
        <w:rPr>
          <w:rtl/>
          <w:lang w:eastAsia="he-IL"/>
        </w:rPr>
      </w:pPr>
    </w:p>
    <w:p w:rsidR="004824FD" w:rsidRDefault="004824FD" w:rsidP="004824FD">
      <w:pPr>
        <w:pStyle w:val="-"/>
        <w:keepNext/>
        <w:rPr>
          <w:rtl/>
        </w:rPr>
      </w:pPr>
      <w:bookmarkStart w:id="46072" w:name="ET_speakercontinue_5792_1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6072"/>
    </w:p>
    <w:p w:rsidR="004824FD" w:rsidRDefault="004824FD" w:rsidP="004824FD">
      <w:pPr>
        <w:pStyle w:val="KeepWithNext"/>
        <w:rPr>
          <w:rtl/>
          <w:lang w:eastAsia="he-IL"/>
        </w:rPr>
      </w:pPr>
    </w:p>
    <w:p w:rsidR="004824FD" w:rsidRDefault="004824FD" w:rsidP="00FC103B">
      <w:pPr>
        <w:rPr>
          <w:rtl/>
        </w:rPr>
      </w:pPr>
      <w:r>
        <w:rPr>
          <w:rFonts w:hint="cs"/>
          <w:rtl/>
          <w:lang w:eastAsia="he-IL"/>
        </w:rPr>
        <w:t xml:space="preserve">אנחנו עוד כמה </w:t>
      </w:r>
      <w:bookmarkStart w:id="46073" w:name="_ETM_Q72_235000"/>
      <w:bookmarkEnd w:id="46073"/>
      <w:r>
        <w:rPr>
          <w:rFonts w:hint="cs"/>
          <w:rtl/>
          <w:lang w:eastAsia="he-IL"/>
        </w:rPr>
        <w:t>דקות.</w:t>
      </w:r>
      <w:r>
        <w:rPr>
          <w:rFonts w:hint="cs"/>
          <w:rtl/>
        </w:rPr>
        <w:t xml:space="preserve"> </w:t>
      </w:r>
      <w:bookmarkStart w:id="46074" w:name="_ETM_Q72_238829"/>
      <w:bookmarkEnd w:id="46074"/>
      <w:r>
        <w:rPr>
          <w:rFonts w:hint="cs"/>
          <w:rtl/>
        </w:rPr>
        <w:t xml:space="preserve">מה לאכזב </w:t>
      </w:r>
      <w:bookmarkStart w:id="46075" w:name="_ETM_Q72_239129"/>
      <w:bookmarkEnd w:id="46075"/>
      <w:r>
        <w:rPr>
          <w:rFonts w:hint="cs"/>
          <w:rtl/>
        </w:rPr>
        <w:t xml:space="preserve">את </w:t>
      </w:r>
      <w:bookmarkStart w:id="46076" w:name="_ETM_Q72_239219"/>
      <w:bookmarkEnd w:id="46076"/>
      <w:r>
        <w:rPr>
          <w:rFonts w:hint="cs"/>
          <w:rtl/>
        </w:rPr>
        <w:t xml:space="preserve">הצופים? </w:t>
      </w:r>
      <w:bookmarkStart w:id="46077" w:name="_ETM_Q72_239910"/>
      <w:bookmarkEnd w:id="46077"/>
      <w:r>
        <w:rPr>
          <w:rFonts w:hint="cs"/>
          <w:rtl/>
        </w:rPr>
        <w:t xml:space="preserve">אני </w:t>
      </w:r>
      <w:bookmarkStart w:id="46078" w:name="_ETM_Q72_240089"/>
      <w:bookmarkEnd w:id="46078"/>
      <w:r>
        <w:rPr>
          <w:rFonts w:hint="cs"/>
          <w:rtl/>
        </w:rPr>
        <w:t xml:space="preserve">לא </w:t>
      </w:r>
      <w:bookmarkStart w:id="46079" w:name="_ETM_Q72_240179"/>
      <w:bookmarkEnd w:id="46079"/>
      <w:r>
        <w:rPr>
          <w:rFonts w:hint="cs"/>
          <w:rtl/>
        </w:rPr>
        <w:t xml:space="preserve">יודע </w:t>
      </w:r>
      <w:bookmarkStart w:id="46080" w:name="_ETM_Q72_240390"/>
      <w:bookmarkEnd w:id="46080"/>
      <w:r>
        <w:rPr>
          <w:rFonts w:hint="cs"/>
          <w:rtl/>
        </w:rPr>
        <w:t xml:space="preserve">כמה </w:t>
      </w:r>
      <w:bookmarkStart w:id="46081" w:name="_ETM_Q72_240660"/>
      <w:bookmarkEnd w:id="46081"/>
      <w:r w:rsidR="00FC103B">
        <w:rPr>
          <w:rFonts w:hint="eastAsia"/>
          <w:rtl/>
        </w:rPr>
        <w:t>–</w:t>
      </w:r>
      <w:r w:rsidR="00FC103B">
        <w:rPr>
          <w:rFonts w:hint="cs"/>
          <w:rtl/>
        </w:rPr>
        <w:t xml:space="preserve"> </w:t>
      </w:r>
      <w:r>
        <w:rPr>
          <w:rFonts w:hint="cs"/>
          <w:rtl/>
        </w:rPr>
        <w:t xml:space="preserve">אפשר </w:t>
      </w:r>
      <w:bookmarkStart w:id="46082" w:name="_ETM_Q72_240870"/>
      <w:bookmarkEnd w:id="46082"/>
      <w:r>
        <w:rPr>
          <w:rFonts w:hint="cs"/>
          <w:rtl/>
        </w:rPr>
        <w:t xml:space="preserve">לספור </w:t>
      </w:r>
      <w:bookmarkStart w:id="46083" w:name="_ETM_Q72_241199"/>
      <w:bookmarkEnd w:id="46083"/>
      <w:r>
        <w:rPr>
          <w:rFonts w:hint="cs"/>
          <w:rtl/>
        </w:rPr>
        <w:t xml:space="preserve">באצבעות </w:t>
      </w:r>
      <w:bookmarkStart w:id="46084" w:name="_ETM_Q72_241679"/>
      <w:bookmarkEnd w:id="46084"/>
      <w:r>
        <w:rPr>
          <w:rFonts w:hint="cs"/>
          <w:rtl/>
        </w:rPr>
        <w:t xml:space="preserve">אולי </w:t>
      </w:r>
      <w:bookmarkStart w:id="46085" w:name="_ETM_Q72_241890"/>
      <w:bookmarkEnd w:id="46085"/>
      <w:r>
        <w:rPr>
          <w:rFonts w:hint="cs"/>
          <w:rtl/>
        </w:rPr>
        <w:t xml:space="preserve">את </w:t>
      </w:r>
      <w:bookmarkStart w:id="46086" w:name="_ETM_Q72_241980"/>
      <w:bookmarkEnd w:id="46086"/>
      <w:r>
        <w:rPr>
          <w:rFonts w:hint="cs"/>
          <w:rtl/>
        </w:rPr>
        <w:t xml:space="preserve">הצופים </w:t>
      </w:r>
      <w:bookmarkStart w:id="46087" w:name="_ETM_Q72_242309"/>
      <w:bookmarkEnd w:id="46087"/>
      <w:r>
        <w:rPr>
          <w:rFonts w:hint="cs"/>
          <w:rtl/>
        </w:rPr>
        <w:t xml:space="preserve">של </w:t>
      </w:r>
      <w:bookmarkStart w:id="46088" w:name="_ETM_Q72_242429"/>
      <w:bookmarkEnd w:id="46088"/>
      <w:r>
        <w:rPr>
          <w:rFonts w:hint="cs"/>
          <w:rtl/>
        </w:rPr>
        <w:t xml:space="preserve">ערוץ </w:t>
      </w:r>
      <w:bookmarkStart w:id="46089" w:name="_ETM_Q72_242579"/>
      <w:bookmarkEnd w:id="46089"/>
      <w:r>
        <w:rPr>
          <w:rFonts w:hint="cs"/>
          <w:rtl/>
        </w:rPr>
        <w:t xml:space="preserve">הכנסת </w:t>
      </w:r>
      <w:bookmarkStart w:id="46090" w:name="_ETM_Q72_242969"/>
      <w:bookmarkEnd w:id="46090"/>
      <w:r>
        <w:rPr>
          <w:rFonts w:hint="cs"/>
          <w:rtl/>
        </w:rPr>
        <w:t xml:space="preserve">בשעה </w:t>
      </w:r>
      <w:bookmarkStart w:id="46091" w:name="_ETM_Q72_243780"/>
      <w:bookmarkEnd w:id="46091"/>
      <w:r>
        <w:rPr>
          <w:rFonts w:hint="cs"/>
          <w:rtl/>
        </w:rPr>
        <w:t>03:50.</w:t>
      </w:r>
    </w:p>
    <w:p w:rsidR="004824FD" w:rsidRDefault="004824FD" w:rsidP="004824FD">
      <w:pPr>
        <w:rPr>
          <w:rtl/>
        </w:rPr>
      </w:pPr>
      <w:bookmarkStart w:id="46092" w:name="_ETM_Q72_241000"/>
      <w:bookmarkEnd w:id="46092"/>
    </w:p>
    <w:p w:rsidR="004824FD" w:rsidRDefault="004824FD" w:rsidP="004824F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יבגני, כל הכבוד </w:t>
      </w:r>
      <w:r w:rsidR="000A31EE">
        <w:rPr>
          <w:rFonts w:hint="cs"/>
          <w:rtl/>
          <w:lang w:eastAsia="he-IL"/>
        </w:rPr>
        <w:t>– – –</w:t>
      </w:r>
    </w:p>
    <w:p w:rsidR="004824FD" w:rsidRDefault="004824FD" w:rsidP="004824FD">
      <w:pPr>
        <w:rPr>
          <w:rtl/>
        </w:rPr>
      </w:pPr>
    </w:p>
    <w:p w:rsidR="004824FD" w:rsidRDefault="004824FD" w:rsidP="004824FD">
      <w:pPr>
        <w:pStyle w:val="-"/>
        <w:keepNext/>
        <w:rPr>
          <w:rtl/>
        </w:rPr>
      </w:pPr>
      <w:bookmarkStart w:id="46093" w:name="ET_speakercontinue_5792_1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6093"/>
    </w:p>
    <w:p w:rsidR="004824FD" w:rsidRDefault="004824FD" w:rsidP="004824FD">
      <w:pPr>
        <w:pStyle w:val="KeepWithNext"/>
        <w:rPr>
          <w:rtl/>
          <w:lang w:eastAsia="he-IL"/>
        </w:rPr>
      </w:pPr>
    </w:p>
    <w:p w:rsidR="004824FD" w:rsidRDefault="004824FD" w:rsidP="004824FD">
      <w:pPr>
        <w:rPr>
          <w:rtl/>
        </w:rPr>
      </w:pPr>
      <w:bookmarkStart w:id="46094" w:name="_ETM_Q72_242000"/>
      <w:bookmarkEnd w:id="46094"/>
      <w:r>
        <w:rPr>
          <w:rFonts w:hint="cs"/>
          <w:rtl/>
        </w:rPr>
        <w:t xml:space="preserve">03:50, </w:t>
      </w:r>
      <w:bookmarkStart w:id="46095" w:name="_ETM_Q72_245369"/>
      <w:bookmarkStart w:id="46096" w:name="_ETM_Q72_247650"/>
      <w:bookmarkEnd w:id="46095"/>
      <w:bookmarkEnd w:id="46096"/>
      <w:r>
        <w:rPr>
          <w:rFonts w:hint="cs"/>
          <w:rtl/>
        </w:rPr>
        <w:t xml:space="preserve">זה </w:t>
      </w:r>
      <w:bookmarkStart w:id="46097" w:name="_ETM_Q72_247800"/>
      <w:bookmarkEnd w:id="46097"/>
      <w:r>
        <w:rPr>
          <w:rFonts w:hint="cs"/>
          <w:rtl/>
        </w:rPr>
        <w:t xml:space="preserve">רק </w:t>
      </w:r>
      <w:bookmarkStart w:id="46098" w:name="_ETM_Q72_248100"/>
      <w:bookmarkEnd w:id="46098"/>
      <w:r>
        <w:rPr>
          <w:rFonts w:hint="cs"/>
          <w:rtl/>
        </w:rPr>
        <w:t xml:space="preserve">הצופים </w:t>
      </w:r>
      <w:bookmarkStart w:id="46099" w:name="_ETM_Q72_248610"/>
      <w:bookmarkEnd w:id="46099"/>
      <w:r>
        <w:rPr>
          <w:rFonts w:hint="cs"/>
          <w:rtl/>
        </w:rPr>
        <w:t xml:space="preserve">הנאמנים </w:t>
      </w:r>
      <w:bookmarkStart w:id="46100" w:name="_ETM_Q72_249150"/>
      <w:bookmarkEnd w:id="46100"/>
      <w:r>
        <w:rPr>
          <w:rFonts w:hint="cs"/>
          <w:rtl/>
        </w:rPr>
        <w:t xml:space="preserve">של </w:t>
      </w:r>
      <w:bookmarkStart w:id="46101" w:name="_ETM_Q72_249270"/>
      <w:bookmarkEnd w:id="46101"/>
      <w:r>
        <w:rPr>
          <w:rFonts w:hint="cs"/>
          <w:rtl/>
        </w:rPr>
        <w:t xml:space="preserve">ערוץ </w:t>
      </w:r>
      <w:bookmarkStart w:id="46102" w:name="_ETM_Q72_249480"/>
      <w:bookmarkEnd w:id="46102"/>
      <w:r>
        <w:rPr>
          <w:rFonts w:hint="cs"/>
          <w:rtl/>
        </w:rPr>
        <w:t>הכנסת</w:t>
      </w:r>
      <w:r w:rsidR="00FC103B">
        <w:rPr>
          <w:rFonts w:hint="cs"/>
          <w:rtl/>
        </w:rPr>
        <w:t>,</w:t>
      </w:r>
      <w:r>
        <w:rPr>
          <w:rFonts w:hint="cs"/>
          <w:rtl/>
        </w:rPr>
        <w:t xml:space="preserve"> </w:t>
      </w:r>
      <w:bookmarkStart w:id="46103" w:name="_ETM_Q72_250640"/>
      <w:bookmarkEnd w:id="46103"/>
      <w:r>
        <w:rPr>
          <w:rFonts w:hint="cs"/>
          <w:rtl/>
        </w:rPr>
        <w:t xml:space="preserve">ואולי </w:t>
      </w:r>
      <w:bookmarkStart w:id="46104" w:name="_ETM_Q72_252630"/>
      <w:bookmarkEnd w:id="46104"/>
      <w:r>
        <w:rPr>
          <w:rFonts w:hint="cs"/>
          <w:rtl/>
        </w:rPr>
        <w:t xml:space="preserve">כמה </w:t>
      </w:r>
      <w:bookmarkStart w:id="46105" w:name="_ETM_Q72_252990"/>
      <w:bookmarkEnd w:id="46105"/>
      <w:r>
        <w:rPr>
          <w:rFonts w:hint="cs"/>
          <w:rtl/>
        </w:rPr>
        <w:t xml:space="preserve">מהמשפחות </w:t>
      </w:r>
      <w:bookmarkStart w:id="46106" w:name="_ETM_Q72_253619"/>
      <w:bookmarkEnd w:id="46106"/>
      <w:r>
        <w:rPr>
          <w:rFonts w:hint="cs"/>
          <w:rtl/>
        </w:rPr>
        <w:t xml:space="preserve">של </w:t>
      </w:r>
      <w:bookmarkStart w:id="46107" w:name="_ETM_Q72_253770"/>
      <w:bookmarkEnd w:id="46107"/>
      <w:r>
        <w:rPr>
          <w:rFonts w:hint="cs"/>
          <w:rtl/>
        </w:rPr>
        <w:t xml:space="preserve">חברי </w:t>
      </w:r>
      <w:bookmarkStart w:id="46108" w:name="_ETM_Q72_254039"/>
      <w:bookmarkEnd w:id="46108"/>
      <w:r>
        <w:rPr>
          <w:rFonts w:hint="cs"/>
          <w:rtl/>
        </w:rPr>
        <w:t xml:space="preserve">הכנסת </w:t>
      </w:r>
      <w:bookmarkStart w:id="46109" w:name="_ETM_Q72_254310"/>
      <w:bookmarkEnd w:id="46109"/>
      <w:r>
        <w:rPr>
          <w:rFonts w:hint="cs"/>
          <w:rtl/>
        </w:rPr>
        <w:t xml:space="preserve">החדשים, </w:t>
      </w:r>
      <w:bookmarkStart w:id="46110" w:name="_ETM_Q72_256060"/>
      <w:bookmarkEnd w:id="46110"/>
      <w:r>
        <w:rPr>
          <w:rFonts w:hint="cs"/>
          <w:rtl/>
        </w:rPr>
        <w:t xml:space="preserve">המצפים </w:t>
      </w:r>
      <w:bookmarkStart w:id="46111" w:name="_ETM_Q72_257079"/>
      <w:bookmarkEnd w:id="46111"/>
      <w:r>
        <w:rPr>
          <w:rFonts w:hint="cs"/>
          <w:rtl/>
        </w:rPr>
        <w:t xml:space="preserve">לראות אותם בשידור </w:t>
      </w:r>
      <w:bookmarkStart w:id="46112" w:name="_ETM_Q72_257740"/>
      <w:bookmarkEnd w:id="46112"/>
      <w:r>
        <w:rPr>
          <w:rFonts w:hint="cs"/>
          <w:rtl/>
        </w:rPr>
        <w:t xml:space="preserve">הטלוויזיוני </w:t>
      </w:r>
      <w:bookmarkStart w:id="46113" w:name="_ETM_Q72_258430"/>
      <w:bookmarkEnd w:id="46113"/>
      <w:r>
        <w:rPr>
          <w:rFonts w:hint="cs"/>
          <w:rtl/>
        </w:rPr>
        <w:t xml:space="preserve">של ערוץ </w:t>
      </w:r>
      <w:bookmarkStart w:id="46114" w:name="_ETM_Q72_258729"/>
      <w:bookmarkEnd w:id="46114"/>
      <w:r>
        <w:rPr>
          <w:rFonts w:hint="cs"/>
          <w:rtl/>
        </w:rPr>
        <w:t xml:space="preserve">הכנסת. </w:t>
      </w:r>
      <w:bookmarkStart w:id="46115" w:name="_ETM_Q72_260560"/>
      <w:bookmarkEnd w:id="46115"/>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חובבי הז'אנר רואים. </w:t>
      </w:r>
    </w:p>
    <w:p w:rsidR="004824FD" w:rsidRDefault="004824FD" w:rsidP="004824FD">
      <w:pPr>
        <w:rPr>
          <w:rtl/>
        </w:rPr>
      </w:pPr>
    </w:p>
    <w:p w:rsidR="004824FD" w:rsidRDefault="004824FD" w:rsidP="004824FD">
      <w:pPr>
        <w:pStyle w:val="-"/>
        <w:keepNext/>
        <w:rPr>
          <w:rtl/>
        </w:rPr>
      </w:pPr>
      <w:bookmarkStart w:id="46116" w:name="ET_speakercontinue_5792_1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6116"/>
    </w:p>
    <w:p w:rsidR="004824FD" w:rsidRDefault="004824FD" w:rsidP="004824FD">
      <w:pPr>
        <w:pStyle w:val="KeepWithNext"/>
        <w:rPr>
          <w:rtl/>
          <w:lang w:eastAsia="he-IL"/>
        </w:rPr>
      </w:pPr>
    </w:p>
    <w:p w:rsidR="004824FD" w:rsidRDefault="004824FD" w:rsidP="00FC103B">
      <w:pPr>
        <w:rPr>
          <w:rtl/>
        </w:rPr>
      </w:pPr>
      <w:bookmarkStart w:id="46117" w:name="_ETM_Q72_258000"/>
      <w:bookmarkEnd w:id="46117"/>
      <w:r>
        <w:rPr>
          <w:rFonts w:hint="cs"/>
          <w:rtl/>
        </w:rPr>
        <w:t xml:space="preserve">לא, </w:t>
      </w:r>
      <w:bookmarkStart w:id="46118" w:name="_ETM_Q72_260830"/>
      <w:bookmarkEnd w:id="46118"/>
      <w:r>
        <w:rPr>
          <w:rFonts w:hint="cs"/>
          <w:rtl/>
        </w:rPr>
        <w:t xml:space="preserve">ככה </w:t>
      </w:r>
      <w:bookmarkStart w:id="46119" w:name="_ETM_Q72_261100"/>
      <w:bookmarkEnd w:id="46119"/>
      <w:r>
        <w:rPr>
          <w:rFonts w:hint="cs"/>
          <w:rtl/>
        </w:rPr>
        <w:t xml:space="preserve">אמרו </w:t>
      </w:r>
      <w:bookmarkStart w:id="46120" w:name="_ETM_Q72_261310"/>
      <w:bookmarkEnd w:id="46120"/>
      <w:r>
        <w:rPr>
          <w:rFonts w:hint="cs"/>
          <w:rtl/>
        </w:rPr>
        <w:t xml:space="preserve">לי, </w:t>
      </w:r>
      <w:bookmarkStart w:id="46121" w:name="_ETM_Q72_261400"/>
      <w:bookmarkEnd w:id="46121"/>
      <w:r>
        <w:rPr>
          <w:rFonts w:hint="cs"/>
          <w:rtl/>
        </w:rPr>
        <w:t xml:space="preserve">אמרו </w:t>
      </w:r>
      <w:bookmarkStart w:id="46122" w:name="_ETM_Q72_261580"/>
      <w:bookmarkEnd w:id="46122"/>
      <w:r>
        <w:rPr>
          <w:rFonts w:hint="cs"/>
          <w:rtl/>
        </w:rPr>
        <w:t xml:space="preserve">לי </w:t>
      </w:r>
      <w:bookmarkStart w:id="46123" w:name="_ETM_Q72_261700"/>
      <w:bookmarkEnd w:id="46123"/>
      <w:r>
        <w:rPr>
          <w:rFonts w:hint="cs"/>
          <w:rtl/>
        </w:rPr>
        <w:t xml:space="preserve">שיש </w:t>
      </w:r>
      <w:bookmarkStart w:id="46124" w:name="_ETM_Q72_262270"/>
      <w:bookmarkStart w:id="46125" w:name="_ETM_Q72_262540"/>
      <w:bookmarkEnd w:id="46124"/>
      <w:bookmarkEnd w:id="46125"/>
      <w:r>
        <w:rPr>
          <w:rFonts w:hint="cs"/>
          <w:rtl/>
        </w:rPr>
        <w:t xml:space="preserve">חברי </w:t>
      </w:r>
      <w:bookmarkStart w:id="46126" w:name="_ETM_Q72_262780"/>
      <w:bookmarkEnd w:id="46126"/>
      <w:r>
        <w:rPr>
          <w:rFonts w:hint="cs"/>
          <w:rtl/>
        </w:rPr>
        <w:t xml:space="preserve">כנסת </w:t>
      </w:r>
      <w:bookmarkStart w:id="46127" w:name="_ETM_Q72_263020"/>
      <w:bookmarkEnd w:id="46127"/>
      <w:r>
        <w:rPr>
          <w:rFonts w:hint="cs"/>
          <w:rtl/>
        </w:rPr>
        <w:t xml:space="preserve">חדשים </w:t>
      </w:r>
      <w:bookmarkStart w:id="46128" w:name="_ETM_Q72_263470"/>
      <w:bookmarkEnd w:id="46128"/>
      <w:r>
        <w:rPr>
          <w:rFonts w:hint="cs"/>
          <w:rtl/>
        </w:rPr>
        <w:t xml:space="preserve">שמנסים </w:t>
      </w:r>
      <w:bookmarkStart w:id="46129" w:name="_ETM_Q72_265149"/>
      <w:bookmarkEnd w:id="46129"/>
      <w:r>
        <w:rPr>
          <w:rFonts w:hint="cs"/>
          <w:rtl/>
        </w:rPr>
        <w:t xml:space="preserve">ככה </w:t>
      </w:r>
      <w:bookmarkStart w:id="46130" w:name="_ETM_Q72_266140"/>
      <w:bookmarkEnd w:id="46130"/>
      <w:r>
        <w:rPr>
          <w:rFonts w:hint="cs"/>
          <w:rtl/>
        </w:rPr>
        <w:t xml:space="preserve">לראות </w:t>
      </w:r>
      <w:bookmarkStart w:id="46131" w:name="_ETM_Q72_266590"/>
      <w:bookmarkEnd w:id="46131"/>
      <w:r>
        <w:rPr>
          <w:rFonts w:hint="cs"/>
          <w:rtl/>
        </w:rPr>
        <w:t xml:space="preserve">אם </w:t>
      </w:r>
      <w:bookmarkStart w:id="46132" w:name="_ETM_Q72_266740"/>
      <w:bookmarkEnd w:id="46132"/>
      <w:r>
        <w:rPr>
          <w:rFonts w:hint="cs"/>
          <w:rtl/>
        </w:rPr>
        <w:t xml:space="preserve">הם </w:t>
      </w:r>
      <w:bookmarkStart w:id="46133" w:name="_ETM_Q72_266860"/>
      <w:bookmarkEnd w:id="46133"/>
      <w:r>
        <w:rPr>
          <w:rFonts w:hint="cs"/>
          <w:rtl/>
        </w:rPr>
        <w:t xml:space="preserve">נמצאים </w:t>
      </w:r>
      <w:bookmarkStart w:id="46134" w:name="_ETM_Q72_267250"/>
      <w:bookmarkEnd w:id="46134"/>
      <w:r>
        <w:rPr>
          <w:rFonts w:hint="cs"/>
          <w:rtl/>
        </w:rPr>
        <w:t xml:space="preserve">או </w:t>
      </w:r>
      <w:bookmarkStart w:id="46135" w:name="_ETM_Q72_267310"/>
      <w:bookmarkEnd w:id="46135"/>
      <w:r>
        <w:rPr>
          <w:rFonts w:hint="cs"/>
          <w:rtl/>
        </w:rPr>
        <w:t xml:space="preserve">לא. </w:t>
      </w:r>
      <w:bookmarkStart w:id="46136" w:name="_ETM_Q72_267459"/>
      <w:bookmarkEnd w:id="46136"/>
      <w:r>
        <w:rPr>
          <w:rFonts w:hint="cs"/>
          <w:rtl/>
        </w:rPr>
        <w:t xml:space="preserve">אז </w:t>
      </w:r>
      <w:bookmarkStart w:id="46137" w:name="_ETM_Q72_267640"/>
      <w:bookmarkEnd w:id="46137"/>
      <w:r>
        <w:rPr>
          <w:rFonts w:hint="cs"/>
          <w:rtl/>
        </w:rPr>
        <w:t xml:space="preserve">הינה, </w:t>
      </w:r>
      <w:bookmarkStart w:id="46138" w:name="_ETM_Q72_267819"/>
      <w:bookmarkEnd w:id="46138"/>
      <w:r w:rsidR="00FC103B">
        <w:rPr>
          <w:rFonts w:hint="cs"/>
          <w:rtl/>
        </w:rPr>
        <w:t>ה</w:t>
      </w:r>
      <w:r>
        <w:rPr>
          <w:rFonts w:hint="cs"/>
          <w:rtl/>
        </w:rPr>
        <w:t xml:space="preserve">אולם </w:t>
      </w:r>
      <w:bookmarkStart w:id="46139" w:name="_ETM_Q72_268060"/>
      <w:bookmarkEnd w:id="46139"/>
      <w:r>
        <w:rPr>
          <w:rFonts w:hint="cs"/>
          <w:rtl/>
        </w:rPr>
        <w:t>ריק</w:t>
      </w:r>
      <w:r w:rsidR="00FC103B">
        <w:rPr>
          <w:rFonts w:hint="cs"/>
          <w:rtl/>
        </w:rPr>
        <w:t>.</w:t>
      </w:r>
      <w:r>
        <w:rPr>
          <w:rFonts w:hint="cs"/>
          <w:rtl/>
        </w:rPr>
        <w:t xml:space="preserve"> </w:t>
      </w:r>
      <w:bookmarkStart w:id="46140" w:name="_ETM_Q72_268569"/>
      <w:bookmarkEnd w:id="46140"/>
      <w:r>
        <w:rPr>
          <w:rFonts w:hint="cs"/>
          <w:rtl/>
        </w:rPr>
        <w:t>חוץ</w:t>
      </w:r>
      <w:bookmarkStart w:id="46141" w:name="_ETM_Q72_268840"/>
      <w:bookmarkStart w:id="46142" w:name="_ETM_Q72_270180"/>
      <w:bookmarkEnd w:id="46141"/>
      <w:bookmarkEnd w:id="46142"/>
      <w:r>
        <w:rPr>
          <w:rFonts w:hint="cs"/>
          <w:rtl/>
        </w:rPr>
        <w:t xml:space="preserve"> מהשר ומכמה </w:t>
      </w:r>
      <w:bookmarkStart w:id="46143" w:name="_ETM_Q72_270659"/>
      <w:bookmarkEnd w:id="46143"/>
      <w:r>
        <w:rPr>
          <w:rFonts w:hint="cs"/>
          <w:rtl/>
        </w:rPr>
        <w:t xml:space="preserve">חברי </w:t>
      </w:r>
      <w:bookmarkStart w:id="46144" w:name="_ETM_Q72_270959"/>
      <w:bookmarkEnd w:id="46144"/>
      <w:r>
        <w:rPr>
          <w:rFonts w:hint="cs"/>
          <w:rtl/>
        </w:rPr>
        <w:t xml:space="preserve">כנסת </w:t>
      </w:r>
      <w:bookmarkStart w:id="46145" w:name="_ETM_Q72_271380"/>
      <w:bookmarkEnd w:id="46145"/>
      <w:r>
        <w:rPr>
          <w:rFonts w:hint="cs"/>
          <w:rtl/>
        </w:rPr>
        <w:t xml:space="preserve">שפה, </w:t>
      </w:r>
      <w:bookmarkStart w:id="46146" w:name="_ETM_Q72_271770"/>
      <w:bookmarkEnd w:id="46146"/>
      <w:r>
        <w:rPr>
          <w:rFonts w:hint="cs"/>
          <w:rtl/>
        </w:rPr>
        <w:t xml:space="preserve">אין </w:t>
      </w:r>
      <w:bookmarkStart w:id="46147" w:name="_ETM_Q72_271890"/>
      <w:bookmarkEnd w:id="46147"/>
      <w:r>
        <w:rPr>
          <w:rFonts w:hint="cs"/>
          <w:rtl/>
        </w:rPr>
        <w:t xml:space="preserve">אף </w:t>
      </w:r>
      <w:bookmarkStart w:id="46148" w:name="_ETM_Q72_272009"/>
      <w:bookmarkStart w:id="46149" w:name="_ETM_Q72_273240"/>
      <w:bookmarkEnd w:id="46148"/>
      <w:bookmarkEnd w:id="46149"/>
      <w:r>
        <w:rPr>
          <w:rFonts w:hint="cs"/>
          <w:rtl/>
        </w:rPr>
        <w:t xml:space="preserve">אחד. בסדר, </w:t>
      </w:r>
      <w:bookmarkStart w:id="46150" w:name="_ETM_Q72_273630"/>
      <w:bookmarkEnd w:id="46150"/>
      <w:r>
        <w:rPr>
          <w:rFonts w:hint="cs"/>
          <w:rtl/>
        </w:rPr>
        <w:t xml:space="preserve">מה </w:t>
      </w:r>
      <w:bookmarkStart w:id="46151" w:name="_ETM_Q72_273750"/>
      <w:bookmarkEnd w:id="46151"/>
      <w:r>
        <w:rPr>
          <w:rFonts w:hint="cs"/>
          <w:rtl/>
        </w:rPr>
        <w:t>לעשות</w:t>
      </w:r>
      <w:bookmarkStart w:id="46152" w:name="_ETM_Q72_274170"/>
      <w:bookmarkEnd w:id="46152"/>
      <w:r>
        <w:rPr>
          <w:rFonts w:hint="cs"/>
          <w:rtl/>
        </w:rPr>
        <w:t xml:space="preserve">, ככה </w:t>
      </w:r>
      <w:bookmarkStart w:id="46153" w:name="_ETM_Q72_274470"/>
      <w:bookmarkEnd w:id="46153"/>
      <w:r>
        <w:rPr>
          <w:rFonts w:hint="cs"/>
          <w:rtl/>
        </w:rPr>
        <w:t xml:space="preserve">זה, </w:t>
      </w:r>
      <w:bookmarkStart w:id="46154" w:name="_ETM_Q72_274650"/>
      <w:bookmarkEnd w:id="46154"/>
      <w:r>
        <w:rPr>
          <w:rFonts w:hint="cs"/>
          <w:rtl/>
        </w:rPr>
        <w:t xml:space="preserve">ככה </w:t>
      </w:r>
      <w:bookmarkStart w:id="46155" w:name="_ETM_Q72_274920"/>
      <w:bookmarkEnd w:id="46155"/>
      <w:r>
        <w:rPr>
          <w:rFonts w:hint="cs"/>
          <w:rtl/>
        </w:rPr>
        <w:t>מתנהלת המליאה</w:t>
      </w:r>
      <w:bookmarkStart w:id="46156" w:name="_ETM_Q72_272000"/>
      <w:bookmarkStart w:id="46157" w:name="_ETM_Q72_275000"/>
      <w:bookmarkStart w:id="46158" w:name="_ETM_Q72_275310"/>
      <w:bookmarkEnd w:id="46156"/>
      <w:bookmarkEnd w:id="46157"/>
      <w:bookmarkEnd w:id="46158"/>
      <w:r w:rsidR="00FC103B">
        <w:rPr>
          <w:rFonts w:hint="cs"/>
          <w:rtl/>
        </w:rPr>
        <w:t xml:space="preserve"> </w:t>
      </w:r>
      <w:r>
        <w:rPr>
          <w:rFonts w:hint="cs"/>
          <w:rtl/>
        </w:rPr>
        <w:t xml:space="preserve">בשעה 04:00, 03:50. </w:t>
      </w:r>
    </w:p>
    <w:p w:rsidR="004824FD" w:rsidRDefault="004824FD" w:rsidP="004824FD">
      <w:pPr>
        <w:rPr>
          <w:rtl/>
        </w:rPr>
      </w:pPr>
      <w:bookmarkStart w:id="46159" w:name="_ETM_Q72_279000"/>
      <w:bookmarkEnd w:id="46159"/>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FC103B">
      <w:pPr>
        <w:rPr>
          <w:rtl/>
          <w:lang w:eastAsia="he-IL"/>
        </w:rPr>
      </w:pPr>
      <w:bookmarkStart w:id="46160" w:name="_ETM_Q72_277000"/>
      <w:bookmarkEnd w:id="46160"/>
      <w:r>
        <w:rPr>
          <w:rFonts w:hint="cs"/>
          <w:rtl/>
          <w:lang w:eastAsia="he-IL"/>
        </w:rPr>
        <w:t>חבר הכנסת סובה,</w:t>
      </w:r>
      <w:bookmarkStart w:id="46161" w:name="_ETM_Q72_276000"/>
      <w:bookmarkEnd w:id="46161"/>
      <w:r>
        <w:rPr>
          <w:rFonts w:hint="cs"/>
          <w:rtl/>
          <w:lang w:eastAsia="he-IL"/>
        </w:rPr>
        <w:t xml:space="preserve"> אומרים שיש בדיחה על אדם אחד</w:t>
      </w:r>
      <w:bookmarkStart w:id="46162" w:name="_ETM_Q72_282000"/>
      <w:bookmarkEnd w:id="46162"/>
      <w:r>
        <w:rPr>
          <w:rFonts w:hint="cs"/>
          <w:rtl/>
          <w:lang w:eastAsia="he-IL"/>
        </w:rPr>
        <w:t xml:space="preserve"> שהגיע להרצות, והוא רואה שיש עוד אחד</w:t>
      </w:r>
      <w:r w:rsidR="00FC103B">
        <w:rPr>
          <w:rFonts w:hint="cs"/>
          <w:rtl/>
          <w:lang w:eastAsia="he-IL"/>
        </w:rPr>
        <w:t>.</w:t>
      </w:r>
      <w:r>
        <w:rPr>
          <w:rFonts w:hint="cs"/>
          <w:rtl/>
          <w:lang w:eastAsia="he-IL"/>
        </w:rPr>
        <w:t xml:space="preserve"> הוא אומר: טוב, תודה רבה לך שהגעת להרצאה, ו</w:t>
      </w:r>
      <w:r w:rsidR="00FC103B">
        <w:rPr>
          <w:rFonts w:hint="cs"/>
          <w:rtl/>
          <w:lang w:eastAsia="he-IL"/>
        </w:rPr>
        <w:t>ה</w:t>
      </w:r>
      <w:r>
        <w:rPr>
          <w:rFonts w:hint="cs"/>
          <w:rtl/>
          <w:lang w:eastAsia="he-IL"/>
        </w:rPr>
        <w:t>הוא אומר: זה בסדר, אני המרצה הבא. זה בדיוק המצב שלנו.</w:t>
      </w:r>
    </w:p>
    <w:p w:rsidR="004824FD" w:rsidRDefault="004824FD" w:rsidP="004824FD">
      <w:pPr>
        <w:rPr>
          <w:rtl/>
        </w:rPr>
      </w:pPr>
      <w:bookmarkStart w:id="46163" w:name="_ETM_Q72_291160"/>
      <w:bookmarkEnd w:id="46163"/>
    </w:p>
    <w:p w:rsidR="004824FD" w:rsidRDefault="004824FD" w:rsidP="004824FD">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אז </w:t>
      </w:r>
      <w:bookmarkStart w:id="46164" w:name="_ETM_Q72_291370"/>
      <w:bookmarkEnd w:id="46164"/>
      <w:r>
        <w:rPr>
          <w:rFonts w:hint="cs"/>
          <w:rtl/>
        </w:rPr>
        <w:t xml:space="preserve">מירב </w:t>
      </w:r>
      <w:bookmarkStart w:id="46165" w:name="_ETM_Q72_291790"/>
      <w:bookmarkEnd w:id="46165"/>
      <w:r>
        <w:rPr>
          <w:rFonts w:hint="cs"/>
          <w:rtl/>
        </w:rPr>
        <w:t xml:space="preserve">היא המרצה </w:t>
      </w:r>
      <w:bookmarkStart w:id="46166" w:name="_ETM_Q72_292270"/>
      <w:bookmarkEnd w:id="46166"/>
      <w:r>
        <w:rPr>
          <w:rFonts w:hint="cs"/>
          <w:rtl/>
        </w:rPr>
        <w:t xml:space="preserve">הבאה. </w:t>
      </w:r>
      <w:bookmarkStart w:id="46167" w:name="_ETM_Q72_293540"/>
      <w:bookmarkEnd w:id="46167"/>
      <w:r>
        <w:rPr>
          <w:rFonts w:hint="cs"/>
          <w:rtl/>
        </w:rPr>
        <w:t xml:space="preserve">יש </w:t>
      </w:r>
      <w:bookmarkStart w:id="46168" w:name="_ETM_Q72_293780"/>
      <w:bookmarkEnd w:id="46168"/>
      <w:r>
        <w:rPr>
          <w:rFonts w:hint="cs"/>
          <w:rtl/>
        </w:rPr>
        <w:t xml:space="preserve">עוד בדיחה: </w:t>
      </w:r>
      <w:bookmarkStart w:id="46169" w:name="_ETM_Q72_294229"/>
      <w:bookmarkEnd w:id="46169"/>
      <w:r>
        <w:rPr>
          <w:rFonts w:hint="cs"/>
          <w:rtl/>
        </w:rPr>
        <w:t xml:space="preserve">שואלים </w:t>
      </w:r>
      <w:bookmarkStart w:id="46170" w:name="_ETM_Q72_294530"/>
      <w:bookmarkEnd w:id="46170"/>
      <w:r>
        <w:rPr>
          <w:rFonts w:hint="cs"/>
          <w:rtl/>
        </w:rPr>
        <w:t xml:space="preserve">אותך, </w:t>
      </w:r>
      <w:bookmarkStart w:id="46171" w:name="_ETM_Q72_294770"/>
      <w:bookmarkEnd w:id="46171"/>
      <w:r>
        <w:rPr>
          <w:rFonts w:hint="cs"/>
          <w:rtl/>
        </w:rPr>
        <w:t xml:space="preserve">תגיד </w:t>
      </w:r>
      <w:bookmarkStart w:id="46172" w:name="_ETM_Q72_295100"/>
      <w:bookmarkEnd w:id="46172"/>
      <w:r>
        <w:rPr>
          <w:rFonts w:hint="cs"/>
          <w:rtl/>
        </w:rPr>
        <w:t xml:space="preserve">לי, </w:t>
      </w:r>
      <w:bookmarkStart w:id="46173" w:name="_ETM_Q72_296780"/>
      <w:bookmarkEnd w:id="46173"/>
      <w:r>
        <w:rPr>
          <w:rFonts w:hint="cs"/>
          <w:rtl/>
        </w:rPr>
        <w:t>מ</w:t>
      </w:r>
      <w:bookmarkStart w:id="46174" w:name="_ETM_Q72_297020"/>
      <w:bookmarkStart w:id="46175" w:name="_ETM_Q72_297229"/>
      <w:bookmarkEnd w:id="46174"/>
      <w:bookmarkEnd w:id="46175"/>
      <w:r>
        <w:rPr>
          <w:rFonts w:hint="cs"/>
          <w:rtl/>
        </w:rPr>
        <w:t xml:space="preserve">שתי </w:t>
      </w:r>
      <w:bookmarkStart w:id="46176" w:name="_ETM_Q72_297439"/>
      <w:bookmarkEnd w:id="46176"/>
      <w:r>
        <w:rPr>
          <w:rFonts w:hint="cs"/>
          <w:rtl/>
        </w:rPr>
        <w:t xml:space="preserve">הצפיות </w:t>
      </w:r>
      <w:proofErr w:type="spellStart"/>
      <w:r>
        <w:rPr>
          <w:rFonts w:hint="cs"/>
          <w:rtl/>
        </w:rPr>
        <w:t>ביוטיוב</w:t>
      </w:r>
      <w:proofErr w:type="spellEnd"/>
      <w:r>
        <w:rPr>
          <w:rFonts w:hint="cs"/>
          <w:rtl/>
        </w:rPr>
        <w:t xml:space="preserve"> </w:t>
      </w:r>
      <w:bookmarkStart w:id="46177" w:name="_ETM_Q72_298130"/>
      <w:bookmarkEnd w:id="46177"/>
      <w:r>
        <w:rPr>
          <w:rFonts w:hint="cs"/>
          <w:rtl/>
        </w:rPr>
        <w:t xml:space="preserve">שלך, </w:t>
      </w:r>
      <w:bookmarkStart w:id="46178" w:name="_ETM_Q72_298280"/>
      <w:bookmarkEnd w:id="46178"/>
      <w:r>
        <w:rPr>
          <w:rFonts w:hint="cs"/>
          <w:rtl/>
        </w:rPr>
        <w:t xml:space="preserve">מי </w:t>
      </w:r>
      <w:bookmarkStart w:id="46179" w:name="_ETM_Q72_298430"/>
      <w:bookmarkEnd w:id="46179"/>
      <w:r>
        <w:rPr>
          <w:rFonts w:hint="cs"/>
          <w:rtl/>
        </w:rPr>
        <w:t xml:space="preserve">עוד </w:t>
      </w:r>
      <w:bookmarkStart w:id="46180" w:name="_ETM_Q72_298580"/>
      <w:bookmarkEnd w:id="46180"/>
      <w:r>
        <w:rPr>
          <w:rFonts w:hint="cs"/>
          <w:rtl/>
        </w:rPr>
        <w:t xml:space="preserve">היה </w:t>
      </w:r>
      <w:bookmarkStart w:id="46181" w:name="_ETM_Q72_298790"/>
      <w:bookmarkStart w:id="46182" w:name="_ETM_Q72_299360"/>
      <w:bookmarkEnd w:id="46181"/>
      <w:bookmarkEnd w:id="46182"/>
      <w:r>
        <w:rPr>
          <w:rFonts w:hint="cs"/>
          <w:rtl/>
        </w:rPr>
        <w:t>שצפה</w:t>
      </w:r>
      <w:r w:rsidR="00FC103B">
        <w:rPr>
          <w:rFonts w:hint="cs"/>
          <w:rtl/>
        </w:rPr>
        <w:t>,</w:t>
      </w:r>
      <w:r>
        <w:rPr>
          <w:rFonts w:hint="cs"/>
          <w:rtl/>
        </w:rPr>
        <w:t xml:space="preserve"> </w:t>
      </w:r>
      <w:bookmarkStart w:id="46183" w:name="_ETM_Q72_299750"/>
      <w:bookmarkEnd w:id="46183"/>
      <w:r>
        <w:rPr>
          <w:rFonts w:hint="cs"/>
          <w:rtl/>
        </w:rPr>
        <w:t xml:space="preserve">חוץ </w:t>
      </w:r>
      <w:bookmarkStart w:id="46184" w:name="_ETM_Q72_299990"/>
      <w:bookmarkEnd w:id="46184"/>
      <w:r>
        <w:rPr>
          <w:rFonts w:hint="cs"/>
          <w:rtl/>
        </w:rPr>
        <w:t>ממני</w:t>
      </w:r>
      <w:bookmarkStart w:id="46185" w:name="_ETM_Q72_300439"/>
      <w:bookmarkStart w:id="46186" w:name="_ETM_Q72_301100"/>
      <w:bookmarkEnd w:id="46185"/>
      <w:bookmarkEnd w:id="46186"/>
      <w:r>
        <w:rPr>
          <w:rFonts w:hint="cs"/>
          <w:rtl/>
        </w:rPr>
        <w:t xml:space="preserve">? </w:t>
      </w:r>
      <w:bookmarkStart w:id="46187" w:name="_ETM_Q72_301460"/>
      <w:bookmarkEnd w:id="46187"/>
      <w:r>
        <w:rPr>
          <w:rFonts w:hint="cs"/>
          <w:rtl/>
        </w:rPr>
        <w:t xml:space="preserve">בסרטון </w:t>
      </w:r>
      <w:bookmarkStart w:id="46188" w:name="_ETM_Q72_302030"/>
      <w:bookmarkEnd w:id="46188"/>
      <w:r>
        <w:rPr>
          <w:rFonts w:hint="cs"/>
          <w:rtl/>
        </w:rPr>
        <w:t xml:space="preserve">שאתה </w:t>
      </w:r>
      <w:bookmarkStart w:id="46189" w:name="_ETM_Q72_302299"/>
      <w:bookmarkEnd w:id="46189"/>
      <w:r>
        <w:rPr>
          <w:rFonts w:hint="cs"/>
          <w:rtl/>
        </w:rPr>
        <w:t xml:space="preserve">מעלה. </w:t>
      </w:r>
      <w:bookmarkStart w:id="46190" w:name="_ETM_Q72_304399"/>
      <w:bookmarkEnd w:id="46190"/>
    </w:p>
    <w:p w:rsidR="004824FD" w:rsidRDefault="004824FD" w:rsidP="004824FD">
      <w:pPr>
        <w:rPr>
          <w:rtl/>
        </w:rPr>
      </w:pPr>
    </w:p>
    <w:p w:rsidR="004824FD" w:rsidRDefault="004824FD" w:rsidP="00FC103B">
      <w:pPr>
        <w:rPr>
          <w:rtl/>
        </w:rPr>
      </w:pPr>
      <w:bookmarkStart w:id="46191" w:name="_ETM_Q72_304000"/>
      <w:bookmarkStart w:id="46192" w:name="_ETM_Q72_304639"/>
      <w:bookmarkEnd w:id="46191"/>
      <w:bookmarkEnd w:id="46192"/>
      <w:r>
        <w:rPr>
          <w:rFonts w:hint="cs"/>
          <w:rtl/>
        </w:rPr>
        <w:t xml:space="preserve">בדקה </w:t>
      </w:r>
      <w:bookmarkStart w:id="46193" w:name="_ETM_Q72_304999"/>
      <w:bookmarkEnd w:id="46193"/>
      <w:r>
        <w:rPr>
          <w:rFonts w:hint="cs"/>
          <w:rtl/>
        </w:rPr>
        <w:t xml:space="preserve">וחצי </w:t>
      </w:r>
      <w:bookmarkStart w:id="46194" w:name="_ETM_Q72_305419"/>
      <w:bookmarkEnd w:id="46194"/>
      <w:r>
        <w:rPr>
          <w:rFonts w:hint="cs"/>
          <w:rtl/>
        </w:rPr>
        <w:t xml:space="preserve">אני </w:t>
      </w:r>
      <w:bookmarkStart w:id="46195" w:name="_ETM_Q72_305539"/>
      <w:bookmarkEnd w:id="46195"/>
      <w:r>
        <w:rPr>
          <w:rFonts w:hint="cs"/>
          <w:rtl/>
        </w:rPr>
        <w:t xml:space="preserve">רוצה </w:t>
      </w:r>
      <w:bookmarkStart w:id="46196" w:name="_ETM_Q72_305779"/>
      <w:bookmarkEnd w:id="46196"/>
      <w:r>
        <w:rPr>
          <w:rFonts w:hint="cs"/>
          <w:rtl/>
        </w:rPr>
        <w:t xml:space="preserve">לגעת </w:t>
      </w:r>
      <w:bookmarkStart w:id="46197" w:name="_ETM_Q72_306079"/>
      <w:bookmarkEnd w:id="46197"/>
      <w:r>
        <w:rPr>
          <w:rFonts w:hint="cs"/>
          <w:rtl/>
        </w:rPr>
        <w:t xml:space="preserve">בעוד </w:t>
      </w:r>
      <w:bookmarkStart w:id="46198" w:name="_ETM_Q72_306289"/>
      <w:bookmarkEnd w:id="46198"/>
      <w:r>
        <w:rPr>
          <w:rFonts w:hint="cs"/>
          <w:rtl/>
        </w:rPr>
        <w:t xml:space="preserve">נקודה, </w:t>
      </w:r>
      <w:bookmarkStart w:id="46199" w:name="_ETM_Q72_307039"/>
      <w:bookmarkEnd w:id="46199"/>
      <w:r>
        <w:rPr>
          <w:rFonts w:hint="cs"/>
          <w:rtl/>
        </w:rPr>
        <w:t xml:space="preserve">שהיא </w:t>
      </w:r>
      <w:bookmarkStart w:id="46200" w:name="_ETM_Q72_307340"/>
      <w:bookmarkEnd w:id="46200"/>
      <w:r>
        <w:rPr>
          <w:rFonts w:hint="cs"/>
          <w:rtl/>
        </w:rPr>
        <w:t xml:space="preserve">נקודה </w:t>
      </w:r>
      <w:bookmarkStart w:id="46201" w:name="_ETM_Q72_307700"/>
      <w:bookmarkEnd w:id="46201"/>
      <w:r>
        <w:rPr>
          <w:rFonts w:hint="cs"/>
          <w:rtl/>
        </w:rPr>
        <w:t xml:space="preserve">משפטית. </w:t>
      </w:r>
      <w:bookmarkStart w:id="46202" w:name="_ETM_Q72_309639"/>
      <w:bookmarkStart w:id="46203" w:name="_ETM_Q72_310660"/>
      <w:bookmarkEnd w:id="46202"/>
      <w:bookmarkEnd w:id="46203"/>
      <w:r>
        <w:rPr>
          <w:rFonts w:hint="cs"/>
          <w:rtl/>
        </w:rPr>
        <w:t xml:space="preserve">אני </w:t>
      </w:r>
      <w:bookmarkStart w:id="46204" w:name="_ETM_Q72_310810"/>
      <w:bookmarkEnd w:id="46204"/>
      <w:r>
        <w:rPr>
          <w:rFonts w:hint="cs"/>
          <w:rtl/>
        </w:rPr>
        <w:t xml:space="preserve">מדבר </w:t>
      </w:r>
      <w:bookmarkStart w:id="46205" w:name="_ETM_Q72_311139"/>
      <w:bookmarkEnd w:id="46205"/>
      <w:r>
        <w:rPr>
          <w:rFonts w:hint="cs"/>
          <w:rtl/>
        </w:rPr>
        <w:t xml:space="preserve">בעיקר </w:t>
      </w:r>
      <w:bookmarkStart w:id="46206" w:name="_ETM_Q72_311590"/>
      <w:bookmarkEnd w:id="46206"/>
      <w:r>
        <w:rPr>
          <w:rFonts w:hint="cs"/>
          <w:rtl/>
        </w:rPr>
        <w:t xml:space="preserve">על </w:t>
      </w:r>
      <w:bookmarkStart w:id="46207" w:name="_ETM_Q72_311710"/>
      <w:bookmarkEnd w:id="46207"/>
      <w:r>
        <w:rPr>
          <w:rFonts w:hint="cs"/>
          <w:rtl/>
        </w:rPr>
        <w:t xml:space="preserve">עילת </w:t>
      </w:r>
      <w:bookmarkStart w:id="46208" w:name="_ETM_Q72_312010"/>
      <w:bookmarkEnd w:id="46208"/>
      <w:r>
        <w:rPr>
          <w:rFonts w:hint="cs"/>
          <w:rtl/>
        </w:rPr>
        <w:t xml:space="preserve">הסבירות </w:t>
      </w:r>
      <w:bookmarkStart w:id="46209" w:name="_ETM_Q72_312639"/>
      <w:bookmarkEnd w:id="46209"/>
      <w:r>
        <w:rPr>
          <w:rFonts w:hint="cs"/>
          <w:rtl/>
        </w:rPr>
        <w:t>ו</w:t>
      </w:r>
      <w:bookmarkStart w:id="46210" w:name="_ETM_Q72_313700"/>
      <w:bookmarkEnd w:id="46210"/>
      <w:r>
        <w:rPr>
          <w:rFonts w:hint="cs"/>
          <w:rtl/>
        </w:rPr>
        <w:t xml:space="preserve">כל </w:t>
      </w:r>
      <w:bookmarkStart w:id="46211" w:name="_ETM_Q72_313940"/>
      <w:bookmarkEnd w:id="46211"/>
      <w:r>
        <w:rPr>
          <w:rFonts w:hint="cs"/>
          <w:rtl/>
        </w:rPr>
        <w:t xml:space="preserve">הנושא </w:t>
      </w:r>
      <w:bookmarkStart w:id="46212" w:name="_ETM_Q72_314330"/>
      <w:bookmarkStart w:id="46213" w:name="_ETM_Q72_315970"/>
      <w:bookmarkEnd w:id="46212"/>
      <w:bookmarkEnd w:id="46213"/>
      <w:r>
        <w:rPr>
          <w:rFonts w:hint="cs"/>
          <w:rtl/>
        </w:rPr>
        <w:t xml:space="preserve">של </w:t>
      </w:r>
      <w:bookmarkStart w:id="46214" w:name="_ETM_Q72_316540"/>
      <w:bookmarkEnd w:id="46214"/>
      <w:r>
        <w:rPr>
          <w:rFonts w:hint="cs"/>
          <w:rtl/>
        </w:rPr>
        <w:t xml:space="preserve">הרפורמה </w:t>
      </w:r>
      <w:bookmarkStart w:id="46215" w:name="_ETM_Q72_317620"/>
      <w:bookmarkStart w:id="46216" w:name="_ETM_Q72_317830"/>
      <w:bookmarkEnd w:id="46215"/>
      <w:bookmarkEnd w:id="46216"/>
      <w:r>
        <w:rPr>
          <w:rFonts w:hint="cs"/>
          <w:rtl/>
        </w:rPr>
        <w:t xml:space="preserve">בוועדה </w:t>
      </w:r>
      <w:bookmarkStart w:id="46217" w:name="_ETM_Q72_318129"/>
      <w:bookmarkEnd w:id="46217"/>
      <w:r>
        <w:rPr>
          <w:rFonts w:hint="cs"/>
          <w:rtl/>
        </w:rPr>
        <w:t xml:space="preserve">למינוי </w:t>
      </w:r>
      <w:bookmarkStart w:id="46218" w:name="_ETM_Q72_318430"/>
      <w:bookmarkEnd w:id="46218"/>
      <w:r>
        <w:rPr>
          <w:rFonts w:hint="cs"/>
          <w:rtl/>
        </w:rPr>
        <w:t xml:space="preserve">שופטים. </w:t>
      </w:r>
      <w:bookmarkStart w:id="46219" w:name="_ETM_Q72_319329"/>
      <w:bookmarkStart w:id="46220" w:name="_ETM_Q72_319629"/>
      <w:bookmarkStart w:id="46221" w:name="_ETM_Q72_319810"/>
      <w:bookmarkEnd w:id="46219"/>
      <w:bookmarkEnd w:id="46220"/>
      <w:bookmarkEnd w:id="46221"/>
      <w:r>
        <w:rPr>
          <w:rFonts w:hint="cs"/>
          <w:rtl/>
        </w:rPr>
        <w:t xml:space="preserve">לא </w:t>
      </w:r>
      <w:bookmarkStart w:id="46222" w:name="_ETM_Q72_319959"/>
      <w:bookmarkEnd w:id="46222"/>
      <w:r>
        <w:rPr>
          <w:rFonts w:hint="cs"/>
          <w:rtl/>
        </w:rPr>
        <w:t xml:space="preserve">מזמן </w:t>
      </w:r>
      <w:bookmarkStart w:id="46223" w:name="_ETM_Q72_320470"/>
      <w:bookmarkEnd w:id="46223"/>
      <w:r>
        <w:rPr>
          <w:rFonts w:hint="cs"/>
          <w:rtl/>
        </w:rPr>
        <w:t xml:space="preserve">היה </w:t>
      </w:r>
      <w:bookmarkStart w:id="46224" w:name="_ETM_Q72_320650"/>
      <w:bookmarkEnd w:id="46224"/>
      <w:r>
        <w:rPr>
          <w:rFonts w:hint="cs"/>
          <w:rtl/>
        </w:rPr>
        <w:t xml:space="preserve">לי </w:t>
      </w:r>
      <w:bookmarkStart w:id="46225" w:name="_ETM_Q72_320739"/>
      <w:bookmarkEnd w:id="46225"/>
      <w:r>
        <w:rPr>
          <w:rFonts w:hint="cs"/>
          <w:rtl/>
        </w:rPr>
        <w:t xml:space="preserve">ויכוח </w:t>
      </w:r>
      <w:bookmarkStart w:id="46226" w:name="_ETM_Q72_321280"/>
      <w:bookmarkEnd w:id="46226"/>
      <w:r>
        <w:rPr>
          <w:rFonts w:hint="cs"/>
          <w:rtl/>
        </w:rPr>
        <w:t>עם</w:t>
      </w:r>
      <w:bookmarkStart w:id="46227" w:name="_ETM_Q72_322470"/>
      <w:bookmarkStart w:id="46228" w:name="_ETM_Q72_322620"/>
      <w:bookmarkStart w:id="46229" w:name="_ETM_Q72_322919"/>
      <w:bookmarkEnd w:id="46227"/>
      <w:bookmarkEnd w:id="46228"/>
      <w:bookmarkEnd w:id="46229"/>
      <w:r>
        <w:rPr>
          <w:rFonts w:hint="cs"/>
          <w:rtl/>
        </w:rPr>
        <w:t xml:space="preserve"> אחד מחבריי </w:t>
      </w:r>
      <w:bookmarkStart w:id="46230" w:name="_ETM_Q72_323639"/>
      <w:bookmarkEnd w:id="46230"/>
      <w:r>
        <w:rPr>
          <w:rFonts w:hint="cs"/>
          <w:rtl/>
        </w:rPr>
        <w:t xml:space="preserve">בקואליציה. </w:t>
      </w:r>
      <w:bookmarkStart w:id="46231" w:name="_ETM_Q72_325010"/>
      <w:bookmarkEnd w:id="46231"/>
      <w:r>
        <w:rPr>
          <w:rFonts w:hint="cs"/>
          <w:rtl/>
        </w:rPr>
        <w:t xml:space="preserve">בוויכוח </w:t>
      </w:r>
      <w:bookmarkStart w:id="46232" w:name="_ETM_Q72_325730"/>
      <w:bookmarkStart w:id="46233" w:name="_ETM_Q72_326060"/>
      <w:bookmarkEnd w:id="46232"/>
      <w:bookmarkEnd w:id="46233"/>
      <w:r>
        <w:rPr>
          <w:rFonts w:hint="cs"/>
          <w:rtl/>
        </w:rPr>
        <w:t xml:space="preserve">שאלתי </w:t>
      </w:r>
      <w:bookmarkStart w:id="46234" w:name="_ETM_Q72_326450"/>
      <w:bookmarkEnd w:id="46234"/>
      <w:r>
        <w:rPr>
          <w:rFonts w:hint="cs"/>
          <w:rtl/>
        </w:rPr>
        <w:t xml:space="preserve">אותו: </w:t>
      </w:r>
      <w:bookmarkStart w:id="46235" w:name="_ETM_Q72_328060"/>
      <w:bookmarkStart w:id="46236" w:name="_ETM_Q72_328819"/>
      <w:bookmarkEnd w:id="46235"/>
      <w:bookmarkEnd w:id="46236"/>
      <w:r>
        <w:rPr>
          <w:rFonts w:hint="cs"/>
          <w:rtl/>
        </w:rPr>
        <w:t xml:space="preserve">אוקיי, </w:t>
      </w:r>
      <w:bookmarkStart w:id="46237" w:name="_ETM_Q72_329329"/>
      <w:bookmarkEnd w:id="46237"/>
      <w:r>
        <w:rPr>
          <w:rFonts w:hint="cs"/>
          <w:rtl/>
        </w:rPr>
        <w:t xml:space="preserve">ונניח </w:t>
      </w:r>
      <w:bookmarkStart w:id="46238" w:name="_ETM_Q72_329959"/>
      <w:bookmarkEnd w:id="46238"/>
      <w:r>
        <w:rPr>
          <w:rFonts w:hint="cs"/>
          <w:rtl/>
        </w:rPr>
        <w:t xml:space="preserve">אתה </w:t>
      </w:r>
      <w:bookmarkStart w:id="46239" w:name="_ETM_Q72_330200"/>
      <w:bookmarkEnd w:id="46239"/>
      <w:r>
        <w:rPr>
          <w:rFonts w:hint="cs"/>
          <w:rtl/>
        </w:rPr>
        <w:t xml:space="preserve">מעביר </w:t>
      </w:r>
      <w:bookmarkStart w:id="46240" w:name="_ETM_Q72_330680"/>
      <w:bookmarkEnd w:id="46240"/>
      <w:r>
        <w:rPr>
          <w:rFonts w:hint="cs"/>
          <w:rtl/>
        </w:rPr>
        <w:t xml:space="preserve">את </w:t>
      </w:r>
      <w:bookmarkStart w:id="46241" w:name="_ETM_Q72_330769"/>
      <w:bookmarkEnd w:id="46241"/>
      <w:r>
        <w:rPr>
          <w:rFonts w:hint="cs"/>
          <w:rtl/>
        </w:rPr>
        <w:t>זה</w:t>
      </w:r>
      <w:r w:rsidR="00FC103B">
        <w:rPr>
          <w:rFonts w:hint="cs"/>
          <w:rtl/>
        </w:rPr>
        <w:t>,</w:t>
      </w:r>
      <w:r>
        <w:rPr>
          <w:rFonts w:hint="cs"/>
          <w:rtl/>
        </w:rPr>
        <w:t xml:space="preserve"> </w:t>
      </w:r>
      <w:bookmarkStart w:id="46242" w:name="_ETM_Q72_331959"/>
      <w:bookmarkEnd w:id="46242"/>
      <w:r>
        <w:rPr>
          <w:rFonts w:hint="cs"/>
          <w:rtl/>
        </w:rPr>
        <w:t xml:space="preserve">במחיר </w:t>
      </w:r>
      <w:bookmarkStart w:id="46243" w:name="_ETM_Q72_332919"/>
      <w:bookmarkEnd w:id="46243"/>
      <w:r>
        <w:rPr>
          <w:rFonts w:hint="cs"/>
          <w:rtl/>
        </w:rPr>
        <w:t xml:space="preserve">כל </w:t>
      </w:r>
      <w:bookmarkStart w:id="46244" w:name="_ETM_Q72_333159"/>
      <w:bookmarkEnd w:id="46244"/>
      <w:r>
        <w:rPr>
          <w:rFonts w:hint="cs"/>
          <w:rtl/>
        </w:rPr>
        <w:t xml:space="preserve">כך </w:t>
      </w:r>
      <w:bookmarkStart w:id="46245" w:name="_ETM_Q72_333400"/>
      <w:bookmarkEnd w:id="46245"/>
      <w:r>
        <w:rPr>
          <w:rFonts w:hint="cs"/>
          <w:rtl/>
        </w:rPr>
        <w:t xml:space="preserve">גדול </w:t>
      </w:r>
      <w:bookmarkStart w:id="46246" w:name="_ETM_Q72_333879"/>
      <w:bookmarkEnd w:id="46246"/>
      <w:r>
        <w:rPr>
          <w:rFonts w:hint="cs"/>
          <w:rtl/>
        </w:rPr>
        <w:t xml:space="preserve">של </w:t>
      </w:r>
      <w:bookmarkStart w:id="46247" w:name="_ETM_Q72_334569"/>
      <w:bookmarkEnd w:id="46247"/>
      <w:r>
        <w:rPr>
          <w:rFonts w:hint="cs"/>
          <w:rtl/>
        </w:rPr>
        <w:t xml:space="preserve">קרע </w:t>
      </w:r>
      <w:bookmarkStart w:id="46248" w:name="_ETM_Q72_334900"/>
      <w:bookmarkEnd w:id="46248"/>
      <w:r>
        <w:rPr>
          <w:rFonts w:hint="cs"/>
          <w:rtl/>
        </w:rPr>
        <w:t>ב</w:t>
      </w:r>
      <w:bookmarkStart w:id="46249" w:name="_ETM_Q72_335560"/>
      <w:bookmarkStart w:id="46250" w:name="_ETM_Q72_335799"/>
      <w:bookmarkEnd w:id="46249"/>
      <w:bookmarkEnd w:id="46250"/>
      <w:r>
        <w:rPr>
          <w:rFonts w:hint="cs"/>
          <w:rtl/>
        </w:rPr>
        <w:t xml:space="preserve">עם, של פגיעה </w:t>
      </w:r>
      <w:bookmarkStart w:id="46251" w:name="_ETM_Q72_336069"/>
      <w:bookmarkEnd w:id="46251"/>
      <w:r>
        <w:rPr>
          <w:rFonts w:hint="cs"/>
          <w:rtl/>
        </w:rPr>
        <w:t>בכלכלה</w:t>
      </w:r>
      <w:r w:rsidR="00FC103B">
        <w:rPr>
          <w:rFonts w:hint="cs"/>
          <w:rtl/>
        </w:rPr>
        <w:t>,</w:t>
      </w:r>
      <w:r>
        <w:rPr>
          <w:rFonts w:hint="cs"/>
          <w:rtl/>
        </w:rPr>
        <w:t xml:space="preserve"> </w:t>
      </w:r>
      <w:bookmarkStart w:id="46252" w:name="_ETM_Q72_337540"/>
      <w:bookmarkEnd w:id="46252"/>
      <w:r>
        <w:rPr>
          <w:rFonts w:hint="cs"/>
          <w:rtl/>
        </w:rPr>
        <w:t xml:space="preserve">נניח </w:t>
      </w:r>
      <w:bookmarkStart w:id="46253" w:name="_ETM_Q72_338169"/>
      <w:bookmarkEnd w:id="46253"/>
      <w:r>
        <w:rPr>
          <w:rFonts w:hint="cs"/>
          <w:rtl/>
        </w:rPr>
        <w:t xml:space="preserve">שאתה </w:t>
      </w:r>
      <w:bookmarkStart w:id="46254" w:name="_ETM_Q72_339280"/>
      <w:bookmarkEnd w:id="46254"/>
      <w:r>
        <w:rPr>
          <w:rFonts w:hint="cs"/>
          <w:rtl/>
        </w:rPr>
        <w:t xml:space="preserve">מעביר </w:t>
      </w:r>
      <w:bookmarkStart w:id="46255" w:name="_ETM_Q72_340120"/>
      <w:bookmarkEnd w:id="46255"/>
      <w:r>
        <w:rPr>
          <w:rFonts w:hint="cs"/>
          <w:rtl/>
        </w:rPr>
        <w:t xml:space="preserve">את </w:t>
      </w:r>
      <w:bookmarkStart w:id="46256" w:name="_ETM_Q72_340269"/>
      <w:bookmarkEnd w:id="46256"/>
      <w:r>
        <w:rPr>
          <w:rFonts w:hint="cs"/>
          <w:rtl/>
        </w:rPr>
        <w:t xml:space="preserve">מה </w:t>
      </w:r>
      <w:bookmarkStart w:id="46257" w:name="_ETM_Q72_340450"/>
      <w:bookmarkEnd w:id="46257"/>
      <w:r>
        <w:rPr>
          <w:rFonts w:hint="cs"/>
          <w:rtl/>
        </w:rPr>
        <w:t xml:space="preserve">שאתה </w:t>
      </w:r>
      <w:bookmarkStart w:id="46258" w:name="_ETM_Q72_340660"/>
      <w:bookmarkEnd w:id="46258"/>
      <w:r>
        <w:rPr>
          <w:rFonts w:hint="cs"/>
          <w:rtl/>
        </w:rPr>
        <w:t xml:space="preserve">רוצה </w:t>
      </w:r>
      <w:bookmarkStart w:id="46259" w:name="_ETM_Q72_341200"/>
      <w:bookmarkEnd w:id="46259"/>
      <w:r>
        <w:rPr>
          <w:rFonts w:hint="cs"/>
          <w:rtl/>
        </w:rPr>
        <w:t xml:space="preserve">מכל </w:t>
      </w:r>
      <w:bookmarkStart w:id="46260" w:name="_ETM_Q72_341739"/>
      <w:bookmarkEnd w:id="46260"/>
      <w:r>
        <w:rPr>
          <w:rFonts w:hint="cs"/>
          <w:rtl/>
        </w:rPr>
        <w:t xml:space="preserve">הרפורמה </w:t>
      </w:r>
      <w:bookmarkStart w:id="46261" w:name="_ETM_Q72_342400"/>
      <w:bookmarkEnd w:id="46261"/>
      <w:r>
        <w:rPr>
          <w:rFonts w:hint="cs"/>
          <w:rtl/>
        </w:rPr>
        <w:t xml:space="preserve">הזאת – </w:t>
      </w:r>
      <w:bookmarkStart w:id="46262" w:name="_ETM_Q72_342910"/>
      <w:bookmarkEnd w:id="46262"/>
      <w:r>
        <w:rPr>
          <w:rFonts w:hint="cs"/>
          <w:rtl/>
        </w:rPr>
        <w:t>שאי</w:t>
      </w:r>
      <w:bookmarkStart w:id="46263" w:name="_ETM_Q72_343150"/>
      <w:bookmarkEnd w:id="46263"/>
      <w:r>
        <w:rPr>
          <w:rFonts w:hint="cs"/>
          <w:rtl/>
        </w:rPr>
        <w:t xml:space="preserve">-אפשר </w:t>
      </w:r>
      <w:bookmarkStart w:id="46264" w:name="_ETM_Q72_343360"/>
      <w:bookmarkEnd w:id="46264"/>
      <w:r>
        <w:rPr>
          <w:rFonts w:hint="cs"/>
          <w:rtl/>
        </w:rPr>
        <w:t xml:space="preserve">לקרוא </w:t>
      </w:r>
      <w:bookmarkStart w:id="46265" w:name="_ETM_Q72_343540"/>
      <w:bookmarkEnd w:id="46265"/>
      <w:r>
        <w:rPr>
          <w:rFonts w:hint="cs"/>
          <w:rtl/>
        </w:rPr>
        <w:t xml:space="preserve">לזה </w:t>
      </w:r>
      <w:bookmarkStart w:id="46266" w:name="_ETM_Q72_343720"/>
      <w:bookmarkEnd w:id="46266"/>
      <w:r>
        <w:rPr>
          <w:rFonts w:hint="cs"/>
          <w:rtl/>
        </w:rPr>
        <w:t xml:space="preserve">רפורמה – </w:t>
      </w:r>
      <w:bookmarkStart w:id="46267" w:name="_ETM_Q72_345069"/>
      <w:bookmarkEnd w:id="46267"/>
      <w:r>
        <w:rPr>
          <w:rFonts w:hint="cs"/>
          <w:rtl/>
        </w:rPr>
        <w:t xml:space="preserve">ונשאר </w:t>
      </w:r>
      <w:bookmarkStart w:id="46268" w:name="_ETM_Q72_345519"/>
      <w:bookmarkEnd w:id="46268"/>
      <w:r>
        <w:rPr>
          <w:rFonts w:hint="cs"/>
          <w:rtl/>
        </w:rPr>
        <w:t xml:space="preserve">לך </w:t>
      </w:r>
      <w:bookmarkStart w:id="46269" w:name="_ETM_Q72_346030"/>
      <w:bookmarkStart w:id="46270" w:name="_ETM_Q72_346239"/>
      <w:bookmarkEnd w:id="46269"/>
      <w:bookmarkEnd w:id="46270"/>
      <w:r>
        <w:rPr>
          <w:rFonts w:hint="cs"/>
          <w:rtl/>
        </w:rPr>
        <w:t xml:space="preserve">השינוי </w:t>
      </w:r>
      <w:bookmarkStart w:id="46271" w:name="_ETM_Q72_346719"/>
      <w:bookmarkEnd w:id="46271"/>
      <w:r>
        <w:rPr>
          <w:rFonts w:hint="cs"/>
          <w:rtl/>
        </w:rPr>
        <w:t xml:space="preserve">בהרכב </w:t>
      </w:r>
      <w:bookmarkStart w:id="46272" w:name="_ETM_Q72_347230"/>
      <w:bookmarkStart w:id="46273" w:name="_ETM_Q72_349050"/>
      <w:bookmarkStart w:id="46274" w:name="_ETM_Q72_349470"/>
      <w:bookmarkEnd w:id="46272"/>
      <w:bookmarkEnd w:id="46273"/>
      <w:bookmarkEnd w:id="46274"/>
      <w:r>
        <w:rPr>
          <w:rFonts w:hint="cs"/>
          <w:rtl/>
        </w:rPr>
        <w:t xml:space="preserve">הוועדה </w:t>
      </w:r>
      <w:bookmarkStart w:id="46275" w:name="_ETM_Q72_349740"/>
      <w:bookmarkEnd w:id="46275"/>
      <w:r>
        <w:rPr>
          <w:rFonts w:hint="cs"/>
          <w:rtl/>
        </w:rPr>
        <w:t xml:space="preserve">למינוי </w:t>
      </w:r>
      <w:bookmarkStart w:id="46276" w:name="_ETM_Q72_350040"/>
      <w:bookmarkEnd w:id="46276"/>
      <w:r>
        <w:rPr>
          <w:rFonts w:hint="cs"/>
          <w:rtl/>
        </w:rPr>
        <w:t xml:space="preserve">שופטים </w:t>
      </w:r>
      <w:bookmarkStart w:id="46277" w:name="_ETM_Q72_351210"/>
      <w:bookmarkEnd w:id="46277"/>
      <w:r>
        <w:rPr>
          <w:rFonts w:hint="cs"/>
          <w:rtl/>
        </w:rPr>
        <w:t xml:space="preserve">ועילת </w:t>
      </w:r>
      <w:bookmarkStart w:id="46278" w:name="_ETM_Q72_351750"/>
      <w:bookmarkEnd w:id="46278"/>
      <w:r>
        <w:rPr>
          <w:rFonts w:hint="cs"/>
          <w:rtl/>
        </w:rPr>
        <w:t>הסבירות</w:t>
      </w:r>
      <w:r w:rsidR="00FC103B">
        <w:rPr>
          <w:rFonts w:hint="cs"/>
          <w:rtl/>
        </w:rPr>
        <w:t>;</w:t>
      </w:r>
      <w:r>
        <w:rPr>
          <w:rFonts w:hint="cs"/>
          <w:rtl/>
        </w:rPr>
        <w:t xml:space="preserve"> </w:t>
      </w:r>
      <w:bookmarkStart w:id="46279" w:name="_ETM_Q72_353220"/>
      <w:bookmarkEnd w:id="46279"/>
      <w:r>
        <w:rPr>
          <w:rFonts w:hint="cs"/>
          <w:rtl/>
        </w:rPr>
        <w:t xml:space="preserve">מה </w:t>
      </w:r>
      <w:bookmarkStart w:id="46280" w:name="_ETM_Q72_353520"/>
      <w:bookmarkEnd w:id="46280"/>
      <w:r>
        <w:rPr>
          <w:rFonts w:hint="cs"/>
          <w:rtl/>
        </w:rPr>
        <w:t>תעשה אז</w:t>
      </w:r>
      <w:r w:rsidR="00FC103B">
        <w:rPr>
          <w:rFonts w:hint="cs"/>
          <w:rtl/>
        </w:rPr>
        <w:t>,</w:t>
      </w:r>
      <w:r>
        <w:rPr>
          <w:rFonts w:hint="cs"/>
          <w:rtl/>
        </w:rPr>
        <w:t xml:space="preserve"> </w:t>
      </w:r>
      <w:bookmarkStart w:id="46281" w:name="_ETM_Q72_353910"/>
      <w:bookmarkStart w:id="46282" w:name="_ETM_Q72_354919"/>
      <w:bookmarkEnd w:id="46281"/>
      <w:bookmarkEnd w:id="46282"/>
      <w:r>
        <w:rPr>
          <w:rFonts w:hint="cs"/>
          <w:rtl/>
        </w:rPr>
        <w:t xml:space="preserve">מה </w:t>
      </w:r>
      <w:bookmarkStart w:id="46283" w:name="_ETM_Q72_355250"/>
      <w:bookmarkStart w:id="46284" w:name="_ETM_Q72_355400"/>
      <w:bookmarkEnd w:id="46283"/>
      <w:bookmarkEnd w:id="46284"/>
      <w:r>
        <w:rPr>
          <w:rFonts w:hint="cs"/>
          <w:rtl/>
        </w:rPr>
        <w:t xml:space="preserve">היעד </w:t>
      </w:r>
      <w:bookmarkStart w:id="46285" w:name="_ETM_Q72_355730"/>
      <w:bookmarkEnd w:id="46285"/>
      <w:r>
        <w:rPr>
          <w:rFonts w:hint="cs"/>
          <w:rtl/>
        </w:rPr>
        <w:t xml:space="preserve">שלך? </w:t>
      </w:r>
      <w:bookmarkStart w:id="46286" w:name="_ETM_Q72_356700"/>
      <w:bookmarkEnd w:id="46286"/>
      <w:r>
        <w:rPr>
          <w:rFonts w:hint="cs"/>
          <w:rtl/>
        </w:rPr>
        <w:t xml:space="preserve">פעם </w:t>
      </w:r>
      <w:bookmarkStart w:id="46287" w:name="_ETM_Q72_357060"/>
      <w:bookmarkStart w:id="46288" w:name="_ETM_Q72_357780"/>
      <w:bookmarkEnd w:id="46287"/>
      <w:bookmarkEnd w:id="46288"/>
      <w:r>
        <w:rPr>
          <w:rFonts w:hint="cs"/>
          <w:rtl/>
        </w:rPr>
        <w:t xml:space="preserve">ביחידה </w:t>
      </w:r>
      <w:bookmarkStart w:id="46289" w:name="_ETM_Q72_358770"/>
      <w:bookmarkEnd w:id="46289"/>
      <w:r>
        <w:rPr>
          <w:rFonts w:hint="cs"/>
          <w:rtl/>
        </w:rPr>
        <w:t xml:space="preserve">לתקשורת </w:t>
      </w:r>
      <w:bookmarkStart w:id="46290" w:name="_ETM_Q72_359820"/>
      <w:bookmarkEnd w:id="46290"/>
      <w:r>
        <w:rPr>
          <w:rFonts w:hint="cs"/>
          <w:rtl/>
        </w:rPr>
        <w:t xml:space="preserve">לימדו </w:t>
      </w:r>
      <w:bookmarkStart w:id="46291" w:name="_ETM_Q72_357389"/>
      <w:bookmarkEnd w:id="46291"/>
      <w:r>
        <w:rPr>
          <w:rFonts w:hint="cs"/>
          <w:rtl/>
        </w:rPr>
        <w:t xml:space="preserve">אותי שאם </w:t>
      </w:r>
      <w:bookmarkStart w:id="46292" w:name="_ETM_Q72_360030"/>
      <w:bookmarkEnd w:id="46292"/>
      <w:r>
        <w:rPr>
          <w:rFonts w:hint="cs"/>
          <w:rtl/>
        </w:rPr>
        <w:t xml:space="preserve">אתה </w:t>
      </w:r>
      <w:bookmarkStart w:id="46293" w:name="_ETM_Q72_360240"/>
      <w:bookmarkEnd w:id="46293"/>
      <w:r>
        <w:rPr>
          <w:rFonts w:hint="cs"/>
          <w:rtl/>
        </w:rPr>
        <w:t xml:space="preserve">רוצה </w:t>
      </w:r>
      <w:bookmarkStart w:id="46294" w:name="_ETM_Q72_360540"/>
      <w:bookmarkEnd w:id="46294"/>
      <w:r>
        <w:rPr>
          <w:rFonts w:hint="cs"/>
          <w:rtl/>
        </w:rPr>
        <w:t xml:space="preserve">להגיע </w:t>
      </w:r>
      <w:bookmarkStart w:id="46295" w:name="_ETM_Q72_360990"/>
      <w:bookmarkEnd w:id="46295"/>
      <w:r>
        <w:rPr>
          <w:rFonts w:hint="cs"/>
          <w:rtl/>
        </w:rPr>
        <w:t xml:space="preserve">לבאר שבע, </w:t>
      </w:r>
      <w:bookmarkStart w:id="46296" w:name="_ETM_Q72_361710"/>
      <w:bookmarkEnd w:id="46296"/>
      <w:r>
        <w:rPr>
          <w:rFonts w:hint="cs"/>
          <w:rtl/>
        </w:rPr>
        <w:t xml:space="preserve">שים </w:t>
      </w:r>
      <w:bookmarkStart w:id="46297" w:name="_ETM_Q72_361919"/>
      <w:bookmarkStart w:id="46298" w:name="_ETM_Q72_362130"/>
      <w:bookmarkEnd w:id="46297"/>
      <w:bookmarkEnd w:id="46298"/>
      <w:r>
        <w:t>Waze</w:t>
      </w:r>
      <w:r>
        <w:rPr>
          <w:rFonts w:hint="cs"/>
          <w:rtl/>
        </w:rPr>
        <w:t xml:space="preserve"> </w:t>
      </w:r>
      <w:bookmarkStart w:id="46299" w:name="_ETM_Q72_362400"/>
      <w:bookmarkEnd w:id="46299"/>
      <w:r>
        <w:rPr>
          <w:rFonts w:hint="cs"/>
          <w:rtl/>
        </w:rPr>
        <w:t xml:space="preserve">לאילת. </w:t>
      </w:r>
      <w:bookmarkStart w:id="46300" w:name="_ETM_Q72_363909"/>
      <w:bookmarkEnd w:id="46300"/>
      <w:r>
        <w:rPr>
          <w:rFonts w:hint="cs"/>
          <w:rtl/>
        </w:rPr>
        <w:t xml:space="preserve">שים </w:t>
      </w:r>
      <w:bookmarkStart w:id="46301" w:name="_ETM_Q72_364209"/>
      <w:bookmarkEnd w:id="46301"/>
      <w:r>
        <w:t>Waze</w:t>
      </w:r>
      <w:r>
        <w:rPr>
          <w:rFonts w:hint="cs"/>
          <w:rtl/>
        </w:rPr>
        <w:t xml:space="preserve"> </w:t>
      </w:r>
      <w:bookmarkStart w:id="46302" w:name="_ETM_Q72_364419"/>
      <w:bookmarkEnd w:id="46302"/>
      <w:r>
        <w:rPr>
          <w:rFonts w:hint="cs"/>
          <w:rtl/>
        </w:rPr>
        <w:t xml:space="preserve">לאילת, </w:t>
      </w:r>
      <w:bookmarkStart w:id="46303" w:name="_ETM_Q72_364930"/>
      <w:bookmarkEnd w:id="46303"/>
      <w:r>
        <w:rPr>
          <w:rFonts w:hint="cs"/>
          <w:rtl/>
        </w:rPr>
        <w:t xml:space="preserve">בטוח </w:t>
      </w:r>
      <w:bookmarkStart w:id="46304" w:name="_ETM_Q72_365319"/>
      <w:bookmarkEnd w:id="46304"/>
      <w:r>
        <w:rPr>
          <w:rFonts w:hint="cs"/>
          <w:rtl/>
        </w:rPr>
        <w:t xml:space="preserve">תגיע </w:t>
      </w:r>
      <w:bookmarkStart w:id="46305" w:name="_ETM_Q72_365560"/>
      <w:bookmarkEnd w:id="46305"/>
      <w:r>
        <w:rPr>
          <w:rFonts w:hint="cs"/>
          <w:rtl/>
        </w:rPr>
        <w:t xml:space="preserve">לבאר שבע. </w:t>
      </w:r>
      <w:bookmarkStart w:id="46306" w:name="_ETM_Q72_366760"/>
      <w:bookmarkEnd w:id="46306"/>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היום </w:t>
      </w:r>
      <w:bookmarkStart w:id="46307" w:name="_ETM_Q72_367030"/>
      <w:bookmarkEnd w:id="46307"/>
      <w:r>
        <w:rPr>
          <w:rFonts w:hint="cs"/>
          <w:rtl/>
        </w:rPr>
        <w:t xml:space="preserve">זה </w:t>
      </w:r>
      <w:bookmarkStart w:id="46308" w:name="_ETM_Q72_367150"/>
      <w:bookmarkEnd w:id="46308"/>
      <w:r>
        <w:rPr>
          <w:rFonts w:hint="cs"/>
          <w:rtl/>
        </w:rPr>
        <w:t xml:space="preserve">כבר </w:t>
      </w:r>
      <w:bookmarkStart w:id="46309" w:name="_ETM_Q72_367329"/>
      <w:bookmarkEnd w:id="46309"/>
      <w:r>
        <w:rPr>
          <w:rFonts w:hint="cs"/>
          <w:rtl/>
        </w:rPr>
        <w:t xml:space="preserve">לא </w:t>
      </w:r>
      <w:bookmarkStart w:id="46310" w:name="_ETM_Q72_367510"/>
      <w:bookmarkEnd w:id="46310"/>
      <w:r>
        <w:rPr>
          <w:rFonts w:hint="cs"/>
          <w:rtl/>
        </w:rPr>
        <w:t xml:space="preserve">נכון. </w:t>
      </w:r>
      <w:bookmarkStart w:id="46311" w:name="_ETM_Q72_367900"/>
      <w:bookmarkEnd w:id="46311"/>
    </w:p>
    <w:p w:rsidR="004824FD" w:rsidRDefault="004824FD" w:rsidP="004824FD">
      <w:pPr>
        <w:rPr>
          <w:rtl/>
        </w:rPr>
      </w:pPr>
    </w:p>
    <w:p w:rsidR="004824FD" w:rsidRDefault="004824FD" w:rsidP="004824FD">
      <w:pPr>
        <w:pStyle w:val="-"/>
        <w:keepNext/>
        <w:rPr>
          <w:rtl/>
        </w:rPr>
      </w:pPr>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6312" w:name="_ETM_Q72_367000"/>
      <w:bookmarkEnd w:id="46312"/>
      <w:r>
        <w:rPr>
          <w:rFonts w:hint="cs"/>
          <w:rtl/>
        </w:rPr>
        <w:t xml:space="preserve">זו הייתה תקופה שאני </w:t>
      </w:r>
      <w:bookmarkStart w:id="46313" w:name="_ETM_Q72_368019"/>
      <w:bookmarkEnd w:id="46313"/>
      <w:r>
        <w:rPr>
          <w:rFonts w:hint="cs"/>
          <w:rtl/>
        </w:rPr>
        <w:t xml:space="preserve">לא </w:t>
      </w:r>
      <w:bookmarkStart w:id="46314" w:name="_ETM_Q72_368169"/>
      <w:bookmarkEnd w:id="46314"/>
      <w:r>
        <w:rPr>
          <w:rFonts w:hint="cs"/>
          <w:rtl/>
        </w:rPr>
        <w:t xml:space="preserve">חושב </w:t>
      </w:r>
      <w:bookmarkStart w:id="46315" w:name="_ETM_Q72_368409"/>
      <w:bookmarkEnd w:id="46315"/>
      <w:r>
        <w:rPr>
          <w:rFonts w:hint="cs"/>
          <w:rtl/>
        </w:rPr>
        <w:t xml:space="preserve">שבכלל </w:t>
      </w:r>
      <w:bookmarkStart w:id="46316" w:name="_ETM_Q72_368739"/>
      <w:bookmarkEnd w:id="46316"/>
      <w:r>
        <w:rPr>
          <w:rFonts w:hint="cs"/>
          <w:rtl/>
        </w:rPr>
        <w:t xml:space="preserve">היה </w:t>
      </w:r>
      <w:r>
        <w:t>Waze</w:t>
      </w:r>
      <w:r>
        <w:rPr>
          <w:rFonts w:hint="cs"/>
          <w:rtl/>
        </w:rPr>
        <w:t>.</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סליחה, צריך להכיר את הארץ. כן.</w:t>
      </w:r>
    </w:p>
    <w:p w:rsidR="004824FD" w:rsidRDefault="004824FD" w:rsidP="004824FD">
      <w:pPr>
        <w:rPr>
          <w:rtl/>
        </w:rPr>
      </w:pPr>
    </w:p>
    <w:p w:rsidR="004824FD" w:rsidRDefault="004824FD" w:rsidP="004824FD">
      <w:pPr>
        <w:pStyle w:val="-"/>
        <w:keepNext/>
        <w:rPr>
          <w:rtl/>
        </w:rPr>
      </w:pPr>
      <w:bookmarkStart w:id="46317" w:name="ET_speakercontinue_5792_2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6317"/>
    </w:p>
    <w:p w:rsidR="004824FD" w:rsidRDefault="004824FD" w:rsidP="004824FD">
      <w:pPr>
        <w:pStyle w:val="KeepWithNext"/>
        <w:rPr>
          <w:rtl/>
          <w:lang w:eastAsia="he-IL"/>
        </w:rPr>
      </w:pPr>
    </w:p>
    <w:p w:rsidR="004824FD" w:rsidRDefault="004824FD" w:rsidP="00FC103B">
      <w:pPr>
        <w:rPr>
          <w:rtl/>
        </w:rPr>
      </w:pPr>
      <w:bookmarkStart w:id="46318" w:name="_ETM_Q72_366000"/>
      <w:bookmarkStart w:id="46319" w:name="_ETM_Q72_370090"/>
      <w:bookmarkEnd w:id="46318"/>
      <w:bookmarkEnd w:id="46319"/>
      <w:r>
        <w:rPr>
          <w:rFonts w:hint="cs"/>
          <w:rtl/>
        </w:rPr>
        <w:t xml:space="preserve">דיברו על </w:t>
      </w:r>
      <w:r>
        <w:t>GPS</w:t>
      </w:r>
      <w:r>
        <w:rPr>
          <w:rFonts w:hint="cs"/>
          <w:rtl/>
        </w:rPr>
        <w:t xml:space="preserve">, </w:t>
      </w:r>
      <w:bookmarkStart w:id="46320" w:name="_ETM_Q72_371110"/>
      <w:bookmarkEnd w:id="46320"/>
      <w:r>
        <w:rPr>
          <w:rFonts w:hint="cs"/>
          <w:rtl/>
        </w:rPr>
        <w:t xml:space="preserve">דיברו </w:t>
      </w:r>
      <w:bookmarkStart w:id="46321" w:name="_ETM_Q72_371349"/>
      <w:bookmarkEnd w:id="46321"/>
      <w:r>
        <w:rPr>
          <w:rFonts w:hint="cs"/>
          <w:rtl/>
        </w:rPr>
        <w:t xml:space="preserve">על </w:t>
      </w:r>
      <w:bookmarkStart w:id="46322" w:name="_ETM_Q72_371439"/>
      <w:bookmarkStart w:id="46323" w:name="_ETM_Q72_371860"/>
      <w:bookmarkEnd w:id="46322"/>
      <w:bookmarkEnd w:id="46323"/>
      <w:r>
        <w:t>GPS</w:t>
      </w:r>
      <w:r>
        <w:rPr>
          <w:rFonts w:hint="cs"/>
          <w:rtl/>
        </w:rPr>
        <w:t xml:space="preserve">. אמרו: </w:t>
      </w:r>
      <w:bookmarkStart w:id="46324" w:name="_ETM_Q72_372340"/>
      <w:bookmarkEnd w:id="46324"/>
      <w:r>
        <w:rPr>
          <w:rFonts w:hint="cs"/>
          <w:rtl/>
        </w:rPr>
        <w:t xml:space="preserve">אתה </w:t>
      </w:r>
      <w:bookmarkStart w:id="46325" w:name="_ETM_Q72_372610"/>
      <w:bookmarkEnd w:id="46325"/>
      <w:r>
        <w:rPr>
          <w:rFonts w:hint="cs"/>
          <w:rtl/>
        </w:rPr>
        <w:t xml:space="preserve">רוצה </w:t>
      </w:r>
      <w:bookmarkStart w:id="46326" w:name="_ETM_Q72_372939"/>
      <w:bookmarkEnd w:id="46326"/>
      <w:r>
        <w:rPr>
          <w:rFonts w:hint="cs"/>
          <w:rtl/>
        </w:rPr>
        <w:t xml:space="preserve">להגיע </w:t>
      </w:r>
      <w:bookmarkStart w:id="46327" w:name="_ETM_Q72_373419"/>
      <w:bookmarkEnd w:id="46327"/>
      <w:r>
        <w:rPr>
          <w:rFonts w:hint="cs"/>
          <w:rtl/>
        </w:rPr>
        <w:t xml:space="preserve">לבאר שבע? </w:t>
      </w:r>
      <w:bookmarkStart w:id="46328" w:name="_ETM_Q72_375020"/>
      <w:bookmarkEnd w:id="46328"/>
      <w:r>
        <w:rPr>
          <w:rFonts w:hint="cs"/>
          <w:rtl/>
        </w:rPr>
        <w:t xml:space="preserve">שים </w:t>
      </w:r>
      <w:bookmarkStart w:id="46329" w:name="_ETM_Q72_375260"/>
      <w:bookmarkEnd w:id="46329"/>
      <w:r>
        <w:rPr>
          <w:rFonts w:hint="cs"/>
          <w:rtl/>
        </w:rPr>
        <w:t xml:space="preserve">לך </w:t>
      </w:r>
      <w:bookmarkStart w:id="46330" w:name="_ETM_Q72_375500"/>
      <w:bookmarkEnd w:id="46330"/>
      <w:r>
        <w:rPr>
          <w:rFonts w:hint="cs"/>
          <w:rtl/>
        </w:rPr>
        <w:t xml:space="preserve">כיעד את </w:t>
      </w:r>
      <w:bookmarkStart w:id="46331" w:name="_ETM_Q72_375770"/>
      <w:bookmarkEnd w:id="46331"/>
      <w:r>
        <w:rPr>
          <w:rFonts w:hint="cs"/>
          <w:rtl/>
        </w:rPr>
        <w:t>אילת</w:t>
      </w:r>
      <w:r w:rsidR="00FC103B">
        <w:rPr>
          <w:rFonts w:hint="cs"/>
          <w:rtl/>
        </w:rPr>
        <w:t>,</w:t>
      </w:r>
      <w:r>
        <w:rPr>
          <w:rFonts w:hint="cs"/>
          <w:rtl/>
        </w:rPr>
        <w:t xml:space="preserve"> </w:t>
      </w:r>
      <w:bookmarkStart w:id="46332" w:name="_ETM_Q72_376100"/>
      <w:bookmarkEnd w:id="46332"/>
      <w:r>
        <w:rPr>
          <w:rFonts w:hint="cs"/>
          <w:rtl/>
        </w:rPr>
        <w:t xml:space="preserve">ואז </w:t>
      </w:r>
      <w:bookmarkStart w:id="46333" w:name="_ETM_Q72_376310"/>
      <w:bookmarkEnd w:id="46333"/>
      <w:r>
        <w:rPr>
          <w:rFonts w:hint="cs"/>
          <w:rtl/>
        </w:rPr>
        <w:t xml:space="preserve">בטוח </w:t>
      </w:r>
      <w:bookmarkStart w:id="46334" w:name="_ETM_Q72_376760"/>
      <w:bookmarkEnd w:id="46334"/>
      <w:r>
        <w:rPr>
          <w:rFonts w:hint="cs"/>
          <w:rtl/>
        </w:rPr>
        <w:t xml:space="preserve">תגיע </w:t>
      </w:r>
      <w:bookmarkStart w:id="46335" w:name="_ETM_Q72_377030"/>
      <w:bookmarkEnd w:id="46335"/>
      <w:r>
        <w:rPr>
          <w:rFonts w:hint="cs"/>
          <w:rtl/>
        </w:rPr>
        <w:t xml:space="preserve">לבאר שבע. </w:t>
      </w:r>
      <w:bookmarkStart w:id="46336" w:name="_ETM_Q72_378849"/>
      <w:bookmarkEnd w:id="46336"/>
      <w:r>
        <w:rPr>
          <w:rFonts w:hint="cs"/>
          <w:rtl/>
        </w:rPr>
        <w:t xml:space="preserve">אני </w:t>
      </w:r>
      <w:bookmarkStart w:id="46337" w:name="_ETM_Q72_379030"/>
      <w:bookmarkEnd w:id="46337"/>
      <w:r>
        <w:rPr>
          <w:rFonts w:hint="cs"/>
          <w:rtl/>
        </w:rPr>
        <w:t xml:space="preserve">שואל </w:t>
      </w:r>
      <w:bookmarkStart w:id="46338" w:name="_ETM_Q72_379209"/>
      <w:bookmarkEnd w:id="46338"/>
      <w:r>
        <w:rPr>
          <w:rFonts w:hint="cs"/>
          <w:rtl/>
        </w:rPr>
        <w:t>שאלה</w:t>
      </w:r>
      <w:r w:rsidR="00FC103B">
        <w:rPr>
          <w:rFonts w:hint="cs"/>
          <w:rtl/>
        </w:rPr>
        <w:t>:</w:t>
      </w:r>
      <w:r>
        <w:rPr>
          <w:rFonts w:hint="cs"/>
          <w:rtl/>
        </w:rPr>
        <w:t xml:space="preserve"> </w:t>
      </w:r>
      <w:bookmarkStart w:id="46339" w:name="_ETM_Q72_379900"/>
      <w:bookmarkEnd w:id="46339"/>
      <w:r>
        <w:rPr>
          <w:rFonts w:hint="cs"/>
          <w:rtl/>
        </w:rPr>
        <w:t xml:space="preserve">נניח </w:t>
      </w:r>
      <w:bookmarkStart w:id="46340" w:name="_ETM_Q72_380530"/>
      <w:bookmarkEnd w:id="46340"/>
      <w:r w:rsidR="00FC103B">
        <w:rPr>
          <w:rFonts w:hint="cs"/>
          <w:rtl/>
        </w:rPr>
        <w:t>ש</w:t>
      </w:r>
      <w:r>
        <w:rPr>
          <w:rFonts w:hint="cs"/>
          <w:rtl/>
        </w:rPr>
        <w:t xml:space="preserve">אתם </w:t>
      </w:r>
      <w:bookmarkStart w:id="46341" w:name="_ETM_Q72_381010"/>
      <w:bookmarkEnd w:id="46341"/>
      <w:r>
        <w:rPr>
          <w:rFonts w:hint="cs"/>
          <w:rtl/>
        </w:rPr>
        <w:t xml:space="preserve">מצליחים </w:t>
      </w:r>
      <w:bookmarkStart w:id="46342" w:name="_ETM_Q72_381490"/>
      <w:bookmarkStart w:id="46343" w:name="_ETM_Q72_381880"/>
      <w:bookmarkEnd w:id="46342"/>
      <w:bookmarkEnd w:id="46343"/>
      <w:r>
        <w:rPr>
          <w:rFonts w:hint="cs"/>
          <w:rtl/>
        </w:rPr>
        <w:t xml:space="preserve">כקואליציה </w:t>
      </w:r>
      <w:bookmarkStart w:id="46344" w:name="_ETM_Q72_383050"/>
      <w:bookmarkStart w:id="46345" w:name="_ETM_Q72_383860"/>
      <w:bookmarkEnd w:id="46344"/>
      <w:bookmarkEnd w:id="46345"/>
      <w:r>
        <w:rPr>
          <w:rFonts w:hint="cs"/>
          <w:rtl/>
        </w:rPr>
        <w:t xml:space="preserve">להעביר </w:t>
      </w:r>
      <w:bookmarkStart w:id="46346" w:name="_ETM_Q72_384580"/>
      <w:bookmarkEnd w:id="46346"/>
      <w:r>
        <w:rPr>
          <w:rFonts w:hint="cs"/>
          <w:rtl/>
        </w:rPr>
        <w:t xml:space="preserve">את </w:t>
      </w:r>
      <w:bookmarkStart w:id="46347" w:name="_ETM_Q72_384730"/>
      <w:bookmarkEnd w:id="46347"/>
      <w:r>
        <w:rPr>
          <w:rFonts w:hint="cs"/>
          <w:rtl/>
        </w:rPr>
        <w:t xml:space="preserve">שני </w:t>
      </w:r>
      <w:bookmarkStart w:id="46348" w:name="_ETM_Q72_385000"/>
      <w:bookmarkEnd w:id="46348"/>
      <w:r>
        <w:rPr>
          <w:rFonts w:hint="cs"/>
          <w:rtl/>
        </w:rPr>
        <w:t xml:space="preserve">החוקים, </w:t>
      </w:r>
      <w:bookmarkStart w:id="46349" w:name="_ETM_Q72_385450"/>
      <w:bookmarkEnd w:id="46349"/>
      <w:r>
        <w:rPr>
          <w:rFonts w:hint="cs"/>
          <w:rtl/>
        </w:rPr>
        <w:t xml:space="preserve">את </w:t>
      </w:r>
      <w:bookmarkStart w:id="46350" w:name="_ETM_Q72_385540"/>
      <w:bookmarkEnd w:id="46350"/>
      <w:r>
        <w:rPr>
          <w:rFonts w:hint="cs"/>
          <w:rtl/>
        </w:rPr>
        <w:t xml:space="preserve">שני </w:t>
      </w:r>
      <w:bookmarkStart w:id="46351" w:name="_ETM_Q72_385780"/>
      <w:bookmarkEnd w:id="46351"/>
      <w:r>
        <w:rPr>
          <w:rFonts w:hint="cs"/>
          <w:rtl/>
        </w:rPr>
        <w:t xml:space="preserve">השינויים </w:t>
      </w:r>
      <w:bookmarkStart w:id="46352" w:name="_ETM_Q72_386260"/>
      <w:bookmarkEnd w:id="46352"/>
      <w:r>
        <w:rPr>
          <w:rFonts w:hint="cs"/>
          <w:rtl/>
        </w:rPr>
        <w:t xml:space="preserve">האלה, </w:t>
      </w:r>
      <w:bookmarkStart w:id="46353" w:name="_ETM_Q72_387049"/>
      <w:bookmarkEnd w:id="46353"/>
      <w:r>
        <w:rPr>
          <w:rFonts w:hint="cs"/>
          <w:rtl/>
        </w:rPr>
        <w:t xml:space="preserve">האם </w:t>
      </w:r>
      <w:bookmarkStart w:id="46354" w:name="_ETM_Q72_387959"/>
      <w:bookmarkEnd w:id="46354"/>
      <w:r>
        <w:rPr>
          <w:rFonts w:hint="cs"/>
          <w:rtl/>
        </w:rPr>
        <w:t xml:space="preserve">יהיה </w:t>
      </w:r>
      <w:bookmarkStart w:id="46355" w:name="_ETM_Q72_388139"/>
      <w:bookmarkEnd w:id="46355"/>
      <w:r>
        <w:rPr>
          <w:rFonts w:hint="cs"/>
          <w:rtl/>
        </w:rPr>
        <w:t xml:space="preserve">לכם </w:t>
      </w:r>
      <w:bookmarkStart w:id="46356" w:name="_ETM_Q72_388470"/>
      <w:bookmarkEnd w:id="46356"/>
      <w:r>
        <w:rPr>
          <w:rFonts w:hint="cs"/>
          <w:rtl/>
        </w:rPr>
        <w:t xml:space="preserve">קל </w:t>
      </w:r>
      <w:bookmarkStart w:id="46357" w:name="_ETM_Q72_388860"/>
      <w:bookmarkEnd w:id="46357"/>
      <w:r>
        <w:rPr>
          <w:rFonts w:hint="cs"/>
          <w:rtl/>
        </w:rPr>
        <w:t xml:space="preserve">יותר </w:t>
      </w:r>
      <w:bookmarkStart w:id="46358" w:name="_ETM_Q72_389220"/>
      <w:bookmarkEnd w:id="46358"/>
      <w:r>
        <w:rPr>
          <w:rFonts w:hint="cs"/>
          <w:rtl/>
        </w:rPr>
        <w:t xml:space="preserve">להילחם </w:t>
      </w:r>
      <w:bookmarkStart w:id="46359" w:name="_ETM_Q72_389639"/>
      <w:bookmarkEnd w:id="46359"/>
      <w:r>
        <w:rPr>
          <w:rFonts w:hint="cs"/>
          <w:rtl/>
        </w:rPr>
        <w:t xml:space="preserve">בטרור? </w:t>
      </w:r>
      <w:bookmarkStart w:id="46360" w:name="_ETM_Q72_391180"/>
      <w:bookmarkEnd w:id="46360"/>
      <w:r>
        <w:rPr>
          <w:rFonts w:hint="cs"/>
          <w:rtl/>
        </w:rPr>
        <w:t xml:space="preserve">מה </w:t>
      </w:r>
      <w:bookmarkStart w:id="46361" w:name="_ETM_Q72_391450"/>
      <w:bookmarkEnd w:id="46361"/>
      <w:r>
        <w:rPr>
          <w:rFonts w:hint="cs"/>
          <w:rtl/>
        </w:rPr>
        <w:t xml:space="preserve">זאת </w:t>
      </w:r>
      <w:bookmarkStart w:id="46362" w:name="_ETM_Q72_391569"/>
      <w:bookmarkEnd w:id="46362"/>
      <w:r>
        <w:rPr>
          <w:rFonts w:hint="cs"/>
          <w:rtl/>
        </w:rPr>
        <w:t xml:space="preserve">אומרת? </w:t>
      </w:r>
      <w:bookmarkStart w:id="46363" w:name="_ETM_Q72_391840"/>
      <w:bookmarkEnd w:id="46363"/>
      <w:r>
        <w:rPr>
          <w:rFonts w:hint="cs"/>
          <w:rtl/>
        </w:rPr>
        <w:t xml:space="preserve">מי </w:t>
      </w:r>
      <w:bookmarkStart w:id="46364" w:name="_ETM_Q72_391959"/>
      <w:bookmarkEnd w:id="46364"/>
      <w:r>
        <w:rPr>
          <w:rFonts w:hint="cs"/>
          <w:rtl/>
        </w:rPr>
        <w:t xml:space="preserve">מפריע </w:t>
      </w:r>
      <w:bookmarkStart w:id="46365" w:name="_ETM_Q72_392350"/>
      <w:bookmarkEnd w:id="46365"/>
      <w:r>
        <w:rPr>
          <w:rFonts w:hint="cs"/>
          <w:rtl/>
        </w:rPr>
        <w:t xml:space="preserve">לכם </w:t>
      </w:r>
      <w:bookmarkStart w:id="46366" w:name="_ETM_Q72_392770"/>
      <w:bookmarkEnd w:id="46366"/>
      <w:r>
        <w:rPr>
          <w:rFonts w:hint="cs"/>
          <w:rtl/>
        </w:rPr>
        <w:t>היום</w:t>
      </w:r>
      <w:r w:rsidR="00FC103B">
        <w:rPr>
          <w:rFonts w:hint="cs"/>
          <w:rtl/>
        </w:rPr>
        <w:t>,</w:t>
      </w:r>
      <w:r>
        <w:rPr>
          <w:rFonts w:hint="cs"/>
          <w:rtl/>
        </w:rPr>
        <w:t xml:space="preserve"> </w:t>
      </w:r>
      <w:bookmarkStart w:id="46367" w:name="_ETM_Q72_393340"/>
      <w:bookmarkEnd w:id="46367"/>
      <w:r>
        <w:rPr>
          <w:rFonts w:hint="cs"/>
          <w:rtl/>
        </w:rPr>
        <w:t xml:space="preserve">לכם </w:t>
      </w:r>
      <w:bookmarkStart w:id="46368" w:name="_ETM_Q72_393790"/>
      <w:bookmarkEnd w:id="46368"/>
      <w:r>
        <w:rPr>
          <w:rFonts w:hint="cs"/>
          <w:rtl/>
        </w:rPr>
        <w:t xml:space="preserve">או </w:t>
      </w:r>
      <w:bookmarkStart w:id="46369" w:name="_ETM_Q72_393850"/>
      <w:bookmarkEnd w:id="46369"/>
      <w:r>
        <w:rPr>
          <w:rFonts w:hint="cs"/>
          <w:rtl/>
        </w:rPr>
        <w:t xml:space="preserve">לכוחות </w:t>
      </w:r>
      <w:bookmarkStart w:id="46370" w:name="_ETM_Q72_394330"/>
      <w:bookmarkEnd w:id="46370"/>
      <w:r>
        <w:rPr>
          <w:rFonts w:hint="cs"/>
          <w:rtl/>
        </w:rPr>
        <w:t xml:space="preserve">הביטחון </w:t>
      </w:r>
      <w:bookmarkStart w:id="46371" w:name="_ETM_Q72_395319"/>
      <w:bookmarkEnd w:id="46371"/>
      <w:r>
        <w:rPr>
          <w:rFonts w:hint="cs"/>
          <w:rtl/>
        </w:rPr>
        <w:t>שלנו</w:t>
      </w:r>
      <w:r w:rsidR="00FC103B">
        <w:rPr>
          <w:rFonts w:hint="cs"/>
          <w:rtl/>
        </w:rPr>
        <w:t>,</w:t>
      </w:r>
      <w:r>
        <w:rPr>
          <w:rFonts w:hint="cs"/>
          <w:rtl/>
        </w:rPr>
        <w:t xml:space="preserve"> </w:t>
      </w:r>
      <w:bookmarkStart w:id="46372" w:name="_ETM_Q72_395980"/>
      <w:bookmarkEnd w:id="46372"/>
      <w:r>
        <w:rPr>
          <w:rFonts w:hint="cs"/>
          <w:rtl/>
        </w:rPr>
        <w:t xml:space="preserve">להילחם </w:t>
      </w:r>
      <w:bookmarkStart w:id="46373" w:name="_ETM_Q72_396370"/>
      <w:bookmarkEnd w:id="46373"/>
      <w:r>
        <w:rPr>
          <w:rFonts w:hint="cs"/>
          <w:rtl/>
        </w:rPr>
        <w:t xml:space="preserve">בטרור? </w:t>
      </w:r>
      <w:bookmarkStart w:id="46374" w:name="_ETM_Q72_396760"/>
      <w:bookmarkEnd w:id="46374"/>
      <w:r>
        <w:rPr>
          <w:rFonts w:hint="cs"/>
          <w:rtl/>
        </w:rPr>
        <w:t>עובדה</w:t>
      </w:r>
      <w:r w:rsidR="00FC103B">
        <w:rPr>
          <w:rFonts w:hint="cs"/>
          <w:rtl/>
        </w:rPr>
        <w:t>,</w:t>
      </w:r>
      <w:r>
        <w:rPr>
          <w:rFonts w:hint="cs"/>
          <w:rtl/>
        </w:rPr>
        <w:t xml:space="preserve"> </w:t>
      </w:r>
      <w:bookmarkStart w:id="46375" w:name="_ETM_Q72_397090"/>
      <w:bookmarkStart w:id="46376" w:name="_ETM_Q72_397580"/>
      <w:bookmarkEnd w:id="46375"/>
      <w:bookmarkEnd w:id="46376"/>
      <w:r>
        <w:rPr>
          <w:rFonts w:hint="cs"/>
          <w:rtl/>
        </w:rPr>
        <w:t xml:space="preserve">זה </w:t>
      </w:r>
      <w:bookmarkStart w:id="46377" w:name="_ETM_Q72_398000"/>
      <w:bookmarkEnd w:id="46377"/>
      <w:r>
        <w:rPr>
          <w:rFonts w:hint="cs"/>
          <w:rtl/>
        </w:rPr>
        <w:t>ש</w:t>
      </w:r>
      <w:bookmarkStart w:id="46378" w:name="_ETM_Q72_398660"/>
      <w:bookmarkEnd w:id="46378"/>
      <w:r>
        <w:rPr>
          <w:rFonts w:hint="cs"/>
          <w:rtl/>
        </w:rPr>
        <w:t xml:space="preserve">צה"ל </w:t>
      </w:r>
      <w:bookmarkStart w:id="46379" w:name="_ETM_Q72_399080"/>
      <w:bookmarkEnd w:id="46379"/>
      <w:r>
        <w:rPr>
          <w:rFonts w:hint="cs"/>
          <w:rtl/>
        </w:rPr>
        <w:t xml:space="preserve">פועל </w:t>
      </w:r>
      <w:bookmarkStart w:id="46380" w:name="_ETM_Q72_399440"/>
      <w:bookmarkEnd w:id="46380"/>
      <w:r>
        <w:rPr>
          <w:rFonts w:hint="cs"/>
          <w:rtl/>
        </w:rPr>
        <w:t xml:space="preserve">כרגע, </w:t>
      </w:r>
      <w:bookmarkStart w:id="46381" w:name="_ETM_Q72_399830"/>
      <w:bookmarkEnd w:id="46381"/>
      <w:r>
        <w:rPr>
          <w:rFonts w:hint="cs"/>
          <w:rtl/>
        </w:rPr>
        <w:t xml:space="preserve">בדקות </w:t>
      </w:r>
      <w:bookmarkStart w:id="46382" w:name="_ETM_Q72_400370"/>
      <w:bookmarkEnd w:id="46382"/>
      <w:r>
        <w:rPr>
          <w:rFonts w:hint="cs"/>
          <w:rtl/>
        </w:rPr>
        <w:t xml:space="preserve">האלה, </w:t>
      </w:r>
      <w:bookmarkStart w:id="46383" w:name="_ETM_Q72_400640"/>
      <w:bookmarkEnd w:id="46383"/>
      <w:r>
        <w:rPr>
          <w:rFonts w:hint="cs"/>
          <w:rtl/>
        </w:rPr>
        <w:t xml:space="preserve">בג'נין </w:t>
      </w:r>
      <w:bookmarkStart w:id="46384" w:name="_ETM_Q72_401150"/>
      <w:bookmarkEnd w:id="46384"/>
      <w:r>
        <w:rPr>
          <w:rFonts w:hint="cs"/>
          <w:rtl/>
        </w:rPr>
        <w:t xml:space="preserve">רק </w:t>
      </w:r>
      <w:bookmarkStart w:id="46385" w:name="_ETM_Q72_401360"/>
      <w:bookmarkEnd w:id="46385"/>
      <w:r>
        <w:rPr>
          <w:rFonts w:hint="cs"/>
          <w:rtl/>
        </w:rPr>
        <w:t xml:space="preserve">מוכיח </w:t>
      </w:r>
      <w:bookmarkStart w:id="46386" w:name="_ETM_Q72_401810"/>
      <w:bookmarkEnd w:id="46386"/>
      <w:r>
        <w:rPr>
          <w:rFonts w:hint="cs"/>
          <w:rtl/>
        </w:rPr>
        <w:t xml:space="preserve">הפוך </w:t>
      </w:r>
      <w:bookmarkStart w:id="46387" w:name="_ETM_Q72_402590"/>
      <w:bookmarkEnd w:id="46387"/>
      <w:r w:rsidR="00FC103B">
        <w:rPr>
          <w:rFonts w:hint="eastAsia"/>
          <w:rtl/>
        </w:rPr>
        <w:t>–</w:t>
      </w:r>
      <w:r w:rsidR="00FC103B">
        <w:rPr>
          <w:rFonts w:hint="cs"/>
          <w:rtl/>
        </w:rPr>
        <w:t xml:space="preserve"> </w:t>
      </w:r>
      <w:r>
        <w:rPr>
          <w:rFonts w:hint="cs"/>
          <w:rtl/>
        </w:rPr>
        <w:t xml:space="preserve">שלא </w:t>
      </w:r>
      <w:bookmarkStart w:id="46388" w:name="_ETM_Q72_402890"/>
      <w:bookmarkEnd w:id="46388"/>
      <w:r>
        <w:rPr>
          <w:rFonts w:hint="cs"/>
          <w:rtl/>
        </w:rPr>
        <w:t xml:space="preserve">היה </w:t>
      </w:r>
      <w:bookmarkStart w:id="46389" w:name="_ETM_Q72_403010"/>
      <w:bookmarkEnd w:id="46389"/>
      <w:r>
        <w:rPr>
          <w:rFonts w:hint="cs"/>
          <w:rtl/>
        </w:rPr>
        <w:t xml:space="preserve">שום </w:t>
      </w:r>
      <w:bookmarkStart w:id="46390" w:name="_ETM_Q72_403310"/>
      <w:bookmarkEnd w:id="46390"/>
      <w:r>
        <w:rPr>
          <w:rFonts w:hint="cs"/>
          <w:rtl/>
        </w:rPr>
        <w:t xml:space="preserve">צורך </w:t>
      </w:r>
      <w:bookmarkStart w:id="46391" w:name="_ETM_Q72_404390"/>
      <w:bookmarkEnd w:id="46391"/>
      <w:r>
        <w:rPr>
          <w:rFonts w:hint="cs"/>
          <w:rtl/>
        </w:rPr>
        <w:t xml:space="preserve">בקרע </w:t>
      </w:r>
      <w:bookmarkStart w:id="46392" w:name="_ETM_Q72_405140"/>
      <w:bookmarkStart w:id="46393" w:name="_ETM_Q72_405470"/>
      <w:bookmarkEnd w:id="46392"/>
      <w:bookmarkEnd w:id="46393"/>
      <w:r>
        <w:rPr>
          <w:rFonts w:hint="cs"/>
          <w:rtl/>
        </w:rPr>
        <w:t xml:space="preserve">הזה בעם, </w:t>
      </w:r>
      <w:bookmarkStart w:id="46394" w:name="_ETM_Q72_405800"/>
      <w:bookmarkEnd w:id="46394"/>
      <w:r>
        <w:rPr>
          <w:rFonts w:hint="cs"/>
          <w:rtl/>
        </w:rPr>
        <w:t xml:space="preserve">בעילת </w:t>
      </w:r>
      <w:bookmarkStart w:id="46395" w:name="_ETM_Q72_406520"/>
      <w:bookmarkEnd w:id="46395"/>
      <w:r>
        <w:rPr>
          <w:rFonts w:hint="cs"/>
          <w:rtl/>
        </w:rPr>
        <w:t xml:space="preserve">הסבירות </w:t>
      </w:r>
      <w:bookmarkStart w:id="46396" w:name="_ETM_Q72_406940"/>
      <w:bookmarkEnd w:id="46396"/>
      <w:r>
        <w:rPr>
          <w:rFonts w:hint="cs"/>
          <w:rtl/>
        </w:rPr>
        <w:t>הזאת</w:t>
      </w:r>
      <w:r w:rsidR="00FC103B">
        <w:rPr>
          <w:rFonts w:hint="cs"/>
          <w:rtl/>
        </w:rPr>
        <w:t>,</w:t>
      </w:r>
      <w:r>
        <w:rPr>
          <w:rFonts w:hint="cs"/>
          <w:rtl/>
        </w:rPr>
        <w:t xml:space="preserve"> </w:t>
      </w:r>
      <w:bookmarkStart w:id="46397" w:name="_ETM_Q72_407150"/>
      <w:bookmarkEnd w:id="46397"/>
      <w:r>
        <w:rPr>
          <w:rFonts w:hint="cs"/>
          <w:rtl/>
        </w:rPr>
        <w:t xml:space="preserve">שזה </w:t>
      </w:r>
      <w:bookmarkStart w:id="46398" w:name="_ETM_Q72_407540"/>
      <w:bookmarkEnd w:id="46398"/>
      <w:r>
        <w:rPr>
          <w:rFonts w:hint="cs"/>
          <w:rtl/>
        </w:rPr>
        <w:t xml:space="preserve">נושא </w:t>
      </w:r>
      <w:bookmarkStart w:id="46399" w:name="_ETM_Q72_407900"/>
      <w:bookmarkEnd w:id="46399"/>
      <w:r>
        <w:rPr>
          <w:rFonts w:hint="cs"/>
          <w:rtl/>
        </w:rPr>
        <w:t xml:space="preserve">בפני </w:t>
      </w:r>
      <w:bookmarkStart w:id="46400" w:name="_ETM_Q72_408200"/>
      <w:bookmarkEnd w:id="46400"/>
      <w:r>
        <w:rPr>
          <w:rFonts w:hint="cs"/>
          <w:rtl/>
        </w:rPr>
        <w:t>עצמו.</w:t>
      </w:r>
    </w:p>
    <w:p w:rsidR="004824FD" w:rsidRDefault="004824FD" w:rsidP="004824FD">
      <w:pPr>
        <w:rPr>
          <w:rtl/>
        </w:rPr>
      </w:pPr>
      <w:bookmarkStart w:id="46401" w:name="_ETM_Q72_430469"/>
      <w:bookmarkStart w:id="46402" w:name="_ETM_Q72_430570"/>
      <w:bookmarkEnd w:id="46401"/>
      <w:bookmarkEnd w:id="46402"/>
    </w:p>
    <w:p w:rsidR="004824FD" w:rsidRDefault="004824FD" w:rsidP="000A31EE">
      <w:pPr>
        <w:rPr>
          <w:rtl/>
        </w:rPr>
      </w:pPr>
      <w:bookmarkStart w:id="46403" w:name="_ETM_Q72_430605"/>
      <w:bookmarkStart w:id="46404" w:name="_ETM_Q72_430660"/>
      <w:bookmarkStart w:id="46405" w:name="_ETM_Q72_408650"/>
      <w:bookmarkStart w:id="46406" w:name="_ETM_Q72_409220"/>
      <w:bookmarkEnd w:id="46403"/>
      <w:bookmarkEnd w:id="46404"/>
      <w:bookmarkEnd w:id="46405"/>
      <w:bookmarkEnd w:id="46406"/>
      <w:r>
        <w:rPr>
          <w:rFonts w:hint="cs"/>
          <w:rtl/>
        </w:rPr>
        <w:t xml:space="preserve">יש </w:t>
      </w:r>
      <w:bookmarkStart w:id="46407" w:name="_ETM_Q72_409460"/>
      <w:bookmarkEnd w:id="46407"/>
      <w:r>
        <w:rPr>
          <w:rFonts w:hint="cs"/>
          <w:rtl/>
        </w:rPr>
        <w:t xml:space="preserve">פה </w:t>
      </w:r>
      <w:bookmarkStart w:id="46408" w:name="_ETM_Q72_409670"/>
      <w:bookmarkEnd w:id="46408"/>
      <w:r>
        <w:rPr>
          <w:rFonts w:hint="cs"/>
          <w:rtl/>
        </w:rPr>
        <w:t xml:space="preserve">דיון </w:t>
      </w:r>
      <w:bookmarkStart w:id="46409" w:name="_ETM_Q72_410120"/>
      <w:bookmarkEnd w:id="46409"/>
      <w:r>
        <w:rPr>
          <w:rFonts w:hint="cs"/>
          <w:rtl/>
        </w:rPr>
        <w:t xml:space="preserve">משמעותי </w:t>
      </w:r>
      <w:bookmarkStart w:id="46410" w:name="_ETM_Q72_410780"/>
      <w:bookmarkEnd w:id="46410"/>
      <w:r>
        <w:rPr>
          <w:rFonts w:hint="cs"/>
          <w:rtl/>
        </w:rPr>
        <w:t xml:space="preserve">בחברה </w:t>
      </w:r>
      <w:bookmarkStart w:id="46411" w:name="_ETM_Q72_411260"/>
      <w:bookmarkEnd w:id="46411"/>
      <w:r>
        <w:rPr>
          <w:rFonts w:hint="cs"/>
          <w:rtl/>
        </w:rPr>
        <w:t xml:space="preserve">הישראלית, </w:t>
      </w:r>
      <w:bookmarkStart w:id="46412" w:name="_ETM_Q72_437949"/>
      <w:bookmarkEnd w:id="46412"/>
      <w:r>
        <w:rPr>
          <w:rFonts w:hint="cs"/>
          <w:rtl/>
        </w:rPr>
        <w:t xml:space="preserve">על </w:t>
      </w:r>
      <w:bookmarkStart w:id="46413" w:name="_ETM_Q72_412280"/>
      <w:bookmarkEnd w:id="46413"/>
      <w:r>
        <w:rPr>
          <w:rFonts w:hint="cs"/>
          <w:rtl/>
        </w:rPr>
        <w:t xml:space="preserve">מה </w:t>
      </w:r>
      <w:bookmarkStart w:id="46414" w:name="_ETM_Q72_412610"/>
      <w:bookmarkEnd w:id="46414"/>
      <w:r>
        <w:rPr>
          <w:rFonts w:hint="cs"/>
          <w:rtl/>
        </w:rPr>
        <w:t xml:space="preserve">סביר </w:t>
      </w:r>
      <w:bookmarkStart w:id="46415" w:name="_ETM_Q72_413120"/>
      <w:bookmarkEnd w:id="46415"/>
      <w:r>
        <w:rPr>
          <w:rFonts w:hint="cs"/>
          <w:rtl/>
        </w:rPr>
        <w:t xml:space="preserve">ומה </w:t>
      </w:r>
      <w:bookmarkStart w:id="46416" w:name="_ETM_Q72_413270"/>
      <w:bookmarkEnd w:id="46416"/>
      <w:r>
        <w:rPr>
          <w:rFonts w:hint="cs"/>
          <w:rtl/>
        </w:rPr>
        <w:t xml:space="preserve">לא </w:t>
      </w:r>
      <w:bookmarkStart w:id="46417" w:name="_ETM_Q72_413450"/>
      <w:bookmarkEnd w:id="46417"/>
      <w:r>
        <w:rPr>
          <w:rFonts w:hint="cs"/>
          <w:rtl/>
        </w:rPr>
        <w:t xml:space="preserve">סביר. </w:t>
      </w:r>
      <w:bookmarkStart w:id="46418" w:name="_ETM_Q72_415280"/>
      <w:bookmarkEnd w:id="46418"/>
      <w:r>
        <w:rPr>
          <w:rFonts w:hint="cs"/>
          <w:rtl/>
        </w:rPr>
        <w:t xml:space="preserve">לוקחים </w:t>
      </w:r>
      <w:bookmarkStart w:id="46419" w:name="_ETM_Q72_415730"/>
      <w:bookmarkEnd w:id="46419"/>
      <w:r>
        <w:rPr>
          <w:rFonts w:hint="cs"/>
          <w:rtl/>
        </w:rPr>
        <w:t xml:space="preserve">את </w:t>
      </w:r>
      <w:bookmarkStart w:id="46420" w:name="_ETM_Q72_415850"/>
      <w:bookmarkEnd w:id="46420"/>
      <w:r>
        <w:rPr>
          <w:rFonts w:hint="cs"/>
          <w:rtl/>
        </w:rPr>
        <w:t xml:space="preserve">העניין </w:t>
      </w:r>
      <w:bookmarkStart w:id="46421" w:name="_ETM_Q72_416270"/>
      <w:bookmarkEnd w:id="46421"/>
      <w:r>
        <w:rPr>
          <w:rFonts w:hint="cs"/>
          <w:rtl/>
        </w:rPr>
        <w:t xml:space="preserve">הזה </w:t>
      </w:r>
      <w:bookmarkStart w:id="46422" w:name="_ETM_Q72_416450"/>
      <w:bookmarkEnd w:id="46422"/>
      <w:r>
        <w:rPr>
          <w:rFonts w:hint="cs"/>
          <w:rtl/>
        </w:rPr>
        <w:t xml:space="preserve">שבית המשפט </w:t>
      </w:r>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6423" w:name="_ETM_Q72_417110"/>
      <w:bookmarkEnd w:id="46423"/>
      <w:r>
        <w:rPr>
          <w:rFonts w:hint="cs"/>
          <w:rtl/>
        </w:rPr>
        <w:t xml:space="preserve">משפט </w:t>
      </w:r>
      <w:bookmarkStart w:id="46424" w:name="_ETM_Q72_417500"/>
      <w:bookmarkEnd w:id="46424"/>
      <w:r>
        <w:rPr>
          <w:rFonts w:hint="cs"/>
          <w:rtl/>
        </w:rPr>
        <w:t>אחרון.</w:t>
      </w:r>
    </w:p>
    <w:p w:rsidR="004824FD" w:rsidRDefault="004824FD" w:rsidP="004824FD">
      <w:pPr>
        <w:rPr>
          <w:rtl/>
        </w:rPr>
      </w:pPr>
    </w:p>
    <w:p w:rsidR="004824FD" w:rsidRDefault="004824FD" w:rsidP="004824FD">
      <w:pPr>
        <w:pStyle w:val="-"/>
        <w:keepNext/>
        <w:rPr>
          <w:rtl/>
        </w:rPr>
      </w:pPr>
      <w:bookmarkStart w:id="46425" w:name="ET_speakercontinue_5792_2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46425"/>
    </w:p>
    <w:p w:rsidR="004824FD" w:rsidRDefault="004824FD" w:rsidP="004824FD">
      <w:pPr>
        <w:pStyle w:val="KeepWithNext"/>
        <w:rPr>
          <w:rtl/>
          <w:lang w:eastAsia="he-IL"/>
        </w:rPr>
      </w:pPr>
    </w:p>
    <w:p w:rsidR="004824FD" w:rsidRDefault="004824FD" w:rsidP="0092412B">
      <w:pPr>
        <w:rPr>
          <w:rtl/>
        </w:rPr>
      </w:pPr>
      <w:bookmarkStart w:id="46426" w:name="_ETM_Q72_418160"/>
      <w:bookmarkEnd w:id="46426"/>
      <w:r>
        <w:rPr>
          <w:rFonts w:hint="cs"/>
          <w:rtl/>
        </w:rPr>
        <w:t xml:space="preserve">משפט </w:t>
      </w:r>
      <w:bookmarkStart w:id="46427" w:name="_ETM_Q72_418550"/>
      <w:bookmarkEnd w:id="46427"/>
      <w:r>
        <w:rPr>
          <w:rFonts w:hint="cs"/>
          <w:rtl/>
        </w:rPr>
        <w:t xml:space="preserve">אחרון, </w:t>
      </w:r>
      <w:bookmarkStart w:id="46428" w:name="_ETM_Q72_418000"/>
      <w:bookmarkEnd w:id="46428"/>
      <w:r>
        <w:rPr>
          <w:rFonts w:hint="cs"/>
          <w:rtl/>
        </w:rPr>
        <w:t xml:space="preserve">או שני משפטים. </w:t>
      </w:r>
      <w:bookmarkStart w:id="46429" w:name="_ETM_Q72_418760"/>
      <w:bookmarkStart w:id="46430" w:name="_ETM_Q72_419360"/>
      <w:bookmarkStart w:id="46431" w:name="_ETM_Q72_460869"/>
      <w:bookmarkStart w:id="46432" w:name="_ETM_Q72_460969"/>
      <w:bookmarkStart w:id="46433" w:name="_ETM_Q72_460997"/>
      <w:bookmarkStart w:id="46434" w:name="_ETM_Q72_461089"/>
      <w:bookmarkEnd w:id="46429"/>
      <w:bookmarkEnd w:id="46430"/>
      <w:bookmarkEnd w:id="46431"/>
      <w:bookmarkEnd w:id="46432"/>
      <w:bookmarkEnd w:id="46433"/>
      <w:bookmarkEnd w:id="46434"/>
      <w:r w:rsidR="000A31EE">
        <w:rPr>
          <w:rFonts w:hint="cs"/>
          <w:rtl/>
        </w:rPr>
        <w:t>– –</w:t>
      </w:r>
      <w:r>
        <w:rPr>
          <w:rFonts w:hint="cs"/>
          <w:rtl/>
        </w:rPr>
        <w:t xml:space="preserve"> בית </w:t>
      </w:r>
      <w:bookmarkStart w:id="46435" w:name="_ETM_Q72_419750"/>
      <w:bookmarkEnd w:id="46435"/>
      <w:r>
        <w:rPr>
          <w:rFonts w:hint="cs"/>
          <w:rtl/>
        </w:rPr>
        <w:t xml:space="preserve">המשפט </w:t>
      </w:r>
      <w:bookmarkStart w:id="46436" w:name="_ETM_Q72_420830"/>
      <w:bookmarkEnd w:id="46436"/>
      <w:r>
        <w:rPr>
          <w:rFonts w:hint="cs"/>
          <w:rtl/>
        </w:rPr>
        <w:t xml:space="preserve">מבטל </w:t>
      </w:r>
      <w:bookmarkStart w:id="46437" w:name="_ETM_Q72_421610"/>
      <w:bookmarkEnd w:id="46437"/>
      <w:r>
        <w:rPr>
          <w:rFonts w:hint="cs"/>
          <w:rtl/>
        </w:rPr>
        <w:t xml:space="preserve">בקלות </w:t>
      </w:r>
      <w:bookmarkStart w:id="46438" w:name="_ETM_Q72_422210"/>
      <w:bookmarkEnd w:id="46438"/>
      <w:r>
        <w:rPr>
          <w:rFonts w:hint="cs"/>
          <w:rtl/>
        </w:rPr>
        <w:t xml:space="preserve">את </w:t>
      </w:r>
      <w:bookmarkStart w:id="46439" w:name="_ETM_Q72_422360"/>
      <w:bookmarkEnd w:id="46439"/>
      <w:r>
        <w:rPr>
          <w:rFonts w:hint="cs"/>
          <w:rtl/>
        </w:rPr>
        <w:t xml:space="preserve">החוקים. </w:t>
      </w:r>
      <w:bookmarkStart w:id="46440" w:name="_ETM_Q72_422750"/>
      <w:bookmarkEnd w:id="46440"/>
      <w:r>
        <w:rPr>
          <w:rFonts w:hint="cs"/>
          <w:rtl/>
        </w:rPr>
        <w:t xml:space="preserve">קודם </w:t>
      </w:r>
      <w:bookmarkStart w:id="46441" w:name="_ETM_Q72_422960"/>
      <w:bookmarkEnd w:id="46441"/>
      <w:r>
        <w:rPr>
          <w:rFonts w:hint="cs"/>
          <w:rtl/>
        </w:rPr>
        <w:t xml:space="preserve">כול, </w:t>
      </w:r>
      <w:bookmarkStart w:id="46442" w:name="_ETM_Q72_423110"/>
      <w:bookmarkEnd w:id="46442"/>
      <w:r>
        <w:rPr>
          <w:rFonts w:hint="cs"/>
          <w:rtl/>
        </w:rPr>
        <w:t xml:space="preserve">לא </w:t>
      </w:r>
      <w:bookmarkStart w:id="46443" w:name="_ETM_Q72_423200"/>
      <w:bookmarkEnd w:id="46443"/>
      <w:r>
        <w:rPr>
          <w:rFonts w:hint="cs"/>
          <w:rtl/>
        </w:rPr>
        <w:t xml:space="preserve">בקלות, </w:t>
      </w:r>
      <w:bookmarkStart w:id="46444" w:name="_ETM_Q72_424280"/>
      <w:bookmarkEnd w:id="46444"/>
      <w:r>
        <w:rPr>
          <w:rFonts w:hint="cs"/>
          <w:rtl/>
        </w:rPr>
        <w:t>וגם</w:t>
      </w:r>
      <w:r w:rsidR="00FC103B">
        <w:rPr>
          <w:rFonts w:hint="cs"/>
          <w:rtl/>
        </w:rPr>
        <w:t>,</w:t>
      </w:r>
      <w:r>
        <w:rPr>
          <w:rFonts w:hint="cs"/>
          <w:rtl/>
        </w:rPr>
        <w:t xml:space="preserve"> </w:t>
      </w:r>
      <w:bookmarkStart w:id="46445" w:name="_ETM_Q72_425090"/>
      <w:bookmarkEnd w:id="46445"/>
      <w:r>
        <w:rPr>
          <w:rFonts w:hint="cs"/>
          <w:rtl/>
        </w:rPr>
        <w:t xml:space="preserve">הסבירות </w:t>
      </w:r>
      <w:bookmarkStart w:id="46446" w:name="_ETM_Q72_425750"/>
      <w:bookmarkStart w:id="46447" w:name="_ETM_Q72_425840"/>
      <w:bookmarkEnd w:id="46446"/>
      <w:bookmarkEnd w:id="46447"/>
      <w:r>
        <w:rPr>
          <w:rFonts w:hint="cs"/>
          <w:rtl/>
        </w:rPr>
        <w:t xml:space="preserve">עובדת </w:t>
      </w:r>
      <w:bookmarkStart w:id="46448" w:name="_ETM_Q72_426230"/>
      <w:bookmarkEnd w:id="46448"/>
      <w:r>
        <w:rPr>
          <w:rFonts w:hint="cs"/>
          <w:rtl/>
        </w:rPr>
        <w:t xml:space="preserve">לשני </w:t>
      </w:r>
      <w:bookmarkStart w:id="46449" w:name="_ETM_Q72_426620"/>
      <w:bookmarkEnd w:id="46449"/>
      <w:r>
        <w:rPr>
          <w:rFonts w:hint="cs"/>
          <w:rtl/>
        </w:rPr>
        <w:t xml:space="preserve">הצדדים. </w:t>
      </w:r>
      <w:bookmarkStart w:id="46450" w:name="_ETM_Q72_427760"/>
      <w:bookmarkStart w:id="46451" w:name="_ETM_Q72_428030"/>
      <w:bookmarkEnd w:id="46450"/>
      <w:bookmarkEnd w:id="46451"/>
      <w:r>
        <w:rPr>
          <w:rFonts w:hint="cs"/>
          <w:rtl/>
        </w:rPr>
        <w:t xml:space="preserve">לא </w:t>
      </w:r>
      <w:bookmarkStart w:id="46452" w:name="_ETM_Q72_428150"/>
      <w:bookmarkEnd w:id="46452"/>
      <w:r>
        <w:rPr>
          <w:rFonts w:hint="cs"/>
          <w:rtl/>
        </w:rPr>
        <w:t xml:space="preserve">קיבלתי </w:t>
      </w:r>
      <w:bookmarkStart w:id="46453" w:name="_ETM_Q72_428540"/>
      <w:bookmarkEnd w:id="46453"/>
      <w:r>
        <w:rPr>
          <w:rFonts w:hint="cs"/>
          <w:rtl/>
        </w:rPr>
        <w:t xml:space="preserve">שום </w:t>
      </w:r>
      <w:bookmarkStart w:id="46454" w:name="_ETM_Q72_428719"/>
      <w:bookmarkEnd w:id="46454"/>
      <w:r>
        <w:rPr>
          <w:rFonts w:hint="cs"/>
          <w:rtl/>
        </w:rPr>
        <w:t xml:space="preserve">תשובה </w:t>
      </w:r>
      <w:bookmarkStart w:id="46455" w:name="_ETM_Q72_429310"/>
      <w:bookmarkEnd w:id="46455"/>
      <w:r>
        <w:rPr>
          <w:rFonts w:hint="cs"/>
          <w:rtl/>
        </w:rPr>
        <w:t xml:space="preserve">במשך </w:t>
      </w:r>
      <w:bookmarkStart w:id="46456" w:name="_ETM_Q72_429880"/>
      <w:bookmarkStart w:id="46457" w:name="_ETM_Q72_430180"/>
      <w:bookmarkEnd w:id="46456"/>
      <w:bookmarkEnd w:id="46457"/>
      <w:r>
        <w:rPr>
          <w:rFonts w:hint="cs"/>
          <w:rtl/>
        </w:rPr>
        <w:t xml:space="preserve">שישה חודשים </w:t>
      </w:r>
      <w:bookmarkStart w:id="46458" w:name="_ETM_Q72_430989"/>
      <w:bookmarkEnd w:id="46458"/>
      <w:r>
        <w:rPr>
          <w:rFonts w:hint="cs"/>
          <w:rtl/>
        </w:rPr>
        <w:t>כש</w:t>
      </w:r>
      <w:bookmarkStart w:id="46459" w:name="_ETM_Q72_432069"/>
      <w:bookmarkEnd w:id="46459"/>
      <w:r>
        <w:rPr>
          <w:rFonts w:hint="cs"/>
          <w:rtl/>
        </w:rPr>
        <w:t xml:space="preserve">החל </w:t>
      </w:r>
      <w:bookmarkStart w:id="46460" w:name="_ETM_Q72_432370"/>
      <w:bookmarkEnd w:id="46460"/>
      <w:r>
        <w:rPr>
          <w:rFonts w:hint="cs"/>
          <w:rtl/>
        </w:rPr>
        <w:t xml:space="preserve">הדיון </w:t>
      </w:r>
      <w:bookmarkStart w:id="46461" w:name="_ETM_Q72_432819"/>
      <w:bookmarkEnd w:id="46461"/>
      <w:r>
        <w:rPr>
          <w:rFonts w:hint="cs"/>
          <w:rtl/>
        </w:rPr>
        <w:t xml:space="preserve">הציבורי </w:t>
      </w:r>
      <w:bookmarkStart w:id="46462" w:name="_ETM_Q72_433330"/>
      <w:bookmarkEnd w:id="46462"/>
      <w:r>
        <w:rPr>
          <w:rFonts w:hint="cs"/>
          <w:rtl/>
        </w:rPr>
        <w:t xml:space="preserve">סביב </w:t>
      </w:r>
      <w:bookmarkStart w:id="46463" w:name="_ETM_Q72_433660"/>
      <w:bookmarkEnd w:id="46463"/>
      <w:r>
        <w:rPr>
          <w:rFonts w:hint="cs"/>
          <w:rtl/>
        </w:rPr>
        <w:t xml:space="preserve">הרפורמה. </w:t>
      </w:r>
      <w:bookmarkStart w:id="46464" w:name="_ETM_Q72_434530"/>
      <w:bookmarkEnd w:id="46464"/>
      <w:r>
        <w:rPr>
          <w:rFonts w:hint="cs"/>
          <w:rtl/>
        </w:rPr>
        <w:t xml:space="preserve">לצערי – </w:t>
      </w:r>
      <w:bookmarkStart w:id="46465" w:name="_ETM_Q72_435280"/>
      <w:bookmarkEnd w:id="46465"/>
      <w:r>
        <w:rPr>
          <w:rFonts w:hint="cs"/>
          <w:rtl/>
        </w:rPr>
        <w:t xml:space="preserve">אני </w:t>
      </w:r>
      <w:bookmarkStart w:id="46466" w:name="_ETM_Q72_435400"/>
      <w:bookmarkEnd w:id="46466"/>
      <w:r>
        <w:rPr>
          <w:rFonts w:hint="cs"/>
          <w:rtl/>
        </w:rPr>
        <w:t xml:space="preserve">אומר </w:t>
      </w:r>
      <w:bookmarkStart w:id="46467" w:name="_ETM_Q72_435580"/>
      <w:bookmarkEnd w:id="46467"/>
      <w:r>
        <w:rPr>
          <w:rFonts w:hint="cs"/>
          <w:rtl/>
        </w:rPr>
        <w:t xml:space="preserve">את </w:t>
      </w:r>
      <w:bookmarkStart w:id="46468" w:name="_ETM_Q72_435670"/>
      <w:bookmarkEnd w:id="46468"/>
      <w:r>
        <w:rPr>
          <w:rFonts w:hint="cs"/>
          <w:rtl/>
        </w:rPr>
        <w:t xml:space="preserve">זה </w:t>
      </w:r>
      <w:bookmarkStart w:id="46469" w:name="_ETM_Q72_435760"/>
      <w:bookmarkEnd w:id="46469"/>
      <w:r>
        <w:rPr>
          <w:rFonts w:hint="cs"/>
          <w:rtl/>
        </w:rPr>
        <w:t xml:space="preserve">בצער </w:t>
      </w:r>
      <w:bookmarkStart w:id="46470" w:name="_ETM_Q72_436120"/>
      <w:bookmarkEnd w:id="46470"/>
      <w:r>
        <w:rPr>
          <w:rFonts w:hint="cs"/>
          <w:rtl/>
        </w:rPr>
        <w:t xml:space="preserve">רב – </w:t>
      </w:r>
      <w:bookmarkStart w:id="46471" w:name="_ETM_Q72_436660"/>
      <w:bookmarkEnd w:id="46471"/>
      <w:r>
        <w:rPr>
          <w:rFonts w:hint="cs"/>
          <w:rtl/>
        </w:rPr>
        <w:t xml:space="preserve">לא </w:t>
      </w:r>
      <w:bookmarkStart w:id="46472" w:name="_ETM_Q72_436900"/>
      <w:bookmarkEnd w:id="46472"/>
      <w:r>
        <w:rPr>
          <w:rFonts w:hint="cs"/>
          <w:rtl/>
        </w:rPr>
        <w:t xml:space="preserve">קיבלתי </w:t>
      </w:r>
      <w:bookmarkStart w:id="46473" w:name="_ETM_Q72_437440"/>
      <w:bookmarkEnd w:id="46473"/>
      <w:r>
        <w:rPr>
          <w:rFonts w:hint="cs"/>
          <w:rtl/>
        </w:rPr>
        <w:t xml:space="preserve">אף </w:t>
      </w:r>
      <w:bookmarkStart w:id="46474" w:name="_ETM_Q72_437680"/>
      <w:bookmarkEnd w:id="46474"/>
      <w:r>
        <w:rPr>
          <w:rFonts w:hint="cs"/>
          <w:rtl/>
        </w:rPr>
        <w:t xml:space="preserve">תשובה. </w:t>
      </w:r>
      <w:bookmarkStart w:id="46475" w:name="_ETM_Q72_438420"/>
      <w:bookmarkEnd w:id="46475"/>
      <w:r>
        <w:rPr>
          <w:rFonts w:hint="cs"/>
          <w:rtl/>
        </w:rPr>
        <w:t xml:space="preserve">בכל </w:t>
      </w:r>
      <w:bookmarkStart w:id="46476" w:name="_ETM_Q72_438990"/>
      <w:bookmarkEnd w:id="46476"/>
      <w:r>
        <w:rPr>
          <w:rFonts w:hint="cs"/>
          <w:rtl/>
        </w:rPr>
        <w:t xml:space="preserve">פעם </w:t>
      </w:r>
      <w:bookmarkStart w:id="46477" w:name="_ETM_Q72_439710"/>
      <w:bookmarkEnd w:id="46477"/>
      <w:r>
        <w:rPr>
          <w:rFonts w:hint="cs"/>
          <w:rtl/>
        </w:rPr>
        <w:t xml:space="preserve">ששר </w:t>
      </w:r>
      <w:bookmarkStart w:id="46478" w:name="_ETM_Q72_440130"/>
      <w:bookmarkEnd w:id="46478"/>
      <w:r>
        <w:rPr>
          <w:rFonts w:hint="cs"/>
          <w:rtl/>
        </w:rPr>
        <w:t xml:space="preserve">המשפטים </w:t>
      </w:r>
      <w:bookmarkStart w:id="46479" w:name="_ETM_Q72_440670"/>
      <w:bookmarkStart w:id="46480" w:name="_ETM_Q72_441000"/>
      <w:bookmarkEnd w:id="46479"/>
      <w:bookmarkEnd w:id="46480"/>
      <w:r>
        <w:rPr>
          <w:rFonts w:hint="cs"/>
          <w:rtl/>
        </w:rPr>
        <w:t xml:space="preserve">או כל גורם מטעמו </w:t>
      </w:r>
      <w:bookmarkStart w:id="46481" w:name="_ETM_Q72_441270"/>
      <w:bookmarkStart w:id="46482" w:name="_ETM_Q72_441630"/>
      <w:bookmarkEnd w:id="46481"/>
      <w:bookmarkEnd w:id="46482"/>
      <w:r>
        <w:rPr>
          <w:rFonts w:hint="cs"/>
          <w:rtl/>
        </w:rPr>
        <w:t xml:space="preserve">מנסה </w:t>
      </w:r>
      <w:bookmarkStart w:id="46483" w:name="_ETM_Q72_442020"/>
      <w:bookmarkEnd w:id="46483"/>
      <w:r>
        <w:rPr>
          <w:rFonts w:hint="cs"/>
          <w:rtl/>
        </w:rPr>
        <w:t xml:space="preserve">להסביר, </w:t>
      </w:r>
      <w:bookmarkStart w:id="46484" w:name="_ETM_Q72_442950"/>
      <w:bookmarkEnd w:id="46484"/>
      <w:r>
        <w:rPr>
          <w:rFonts w:hint="cs"/>
          <w:rtl/>
        </w:rPr>
        <w:t xml:space="preserve">אנחנו </w:t>
      </w:r>
      <w:bookmarkStart w:id="46485" w:name="_ETM_Q72_443490"/>
      <w:bookmarkEnd w:id="46485"/>
      <w:r>
        <w:rPr>
          <w:rFonts w:hint="cs"/>
          <w:rtl/>
        </w:rPr>
        <w:t xml:space="preserve">מגיעים </w:t>
      </w:r>
      <w:bookmarkStart w:id="46486" w:name="_ETM_Q72_444300"/>
      <w:bookmarkEnd w:id="46486"/>
      <w:r>
        <w:rPr>
          <w:rFonts w:hint="cs"/>
          <w:rtl/>
        </w:rPr>
        <w:t xml:space="preserve">למעגל </w:t>
      </w:r>
      <w:bookmarkStart w:id="46487" w:name="_ETM_Q72_444960"/>
      <w:bookmarkEnd w:id="46487"/>
      <w:r>
        <w:rPr>
          <w:rFonts w:hint="cs"/>
          <w:rtl/>
        </w:rPr>
        <w:t xml:space="preserve">הזה </w:t>
      </w:r>
      <w:bookmarkStart w:id="46488" w:name="_ETM_Q72_445170"/>
      <w:bookmarkEnd w:id="46488"/>
      <w:r>
        <w:rPr>
          <w:rFonts w:hint="cs"/>
          <w:rtl/>
        </w:rPr>
        <w:t xml:space="preserve">שאין </w:t>
      </w:r>
      <w:bookmarkStart w:id="46489" w:name="_ETM_Q72_445529"/>
      <w:bookmarkEnd w:id="46489"/>
      <w:r>
        <w:rPr>
          <w:rFonts w:hint="cs"/>
          <w:rtl/>
        </w:rPr>
        <w:t xml:space="preserve">לו </w:t>
      </w:r>
      <w:bookmarkStart w:id="46490" w:name="_ETM_Q72_445620"/>
      <w:bookmarkEnd w:id="46490"/>
      <w:r>
        <w:rPr>
          <w:rFonts w:hint="cs"/>
          <w:rtl/>
        </w:rPr>
        <w:t xml:space="preserve">סוף, </w:t>
      </w:r>
      <w:bookmarkStart w:id="46491" w:name="_ETM_Q72_446310"/>
      <w:bookmarkEnd w:id="46491"/>
      <w:r>
        <w:rPr>
          <w:rFonts w:hint="cs"/>
          <w:rtl/>
        </w:rPr>
        <w:t xml:space="preserve">ואתה </w:t>
      </w:r>
      <w:bookmarkStart w:id="46492" w:name="_ETM_Q72_446610"/>
      <w:bookmarkEnd w:id="46492"/>
      <w:r>
        <w:rPr>
          <w:rFonts w:hint="cs"/>
          <w:rtl/>
        </w:rPr>
        <w:t xml:space="preserve">לא </w:t>
      </w:r>
      <w:bookmarkStart w:id="46493" w:name="_ETM_Q72_446700"/>
      <w:bookmarkEnd w:id="46493"/>
      <w:r>
        <w:rPr>
          <w:rFonts w:hint="cs"/>
          <w:rtl/>
        </w:rPr>
        <w:t xml:space="preserve">מצליח </w:t>
      </w:r>
      <w:bookmarkStart w:id="46494" w:name="_ETM_Q72_447120"/>
      <w:bookmarkEnd w:id="46494"/>
      <w:r>
        <w:rPr>
          <w:rFonts w:hint="cs"/>
          <w:rtl/>
        </w:rPr>
        <w:t xml:space="preserve">להבין </w:t>
      </w:r>
      <w:bookmarkStart w:id="46495" w:name="_ETM_Q72_448070"/>
      <w:bookmarkEnd w:id="46495"/>
      <w:r>
        <w:rPr>
          <w:rFonts w:hint="cs"/>
          <w:rtl/>
        </w:rPr>
        <w:t xml:space="preserve">מה </w:t>
      </w:r>
      <w:bookmarkStart w:id="46496" w:name="_ETM_Q72_448610"/>
      <w:bookmarkEnd w:id="46496"/>
      <w:r>
        <w:rPr>
          <w:rFonts w:hint="cs"/>
          <w:rtl/>
        </w:rPr>
        <w:t xml:space="preserve">הלאה. </w:t>
      </w:r>
      <w:bookmarkStart w:id="46497" w:name="_ETM_Q72_449060"/>
      <w:bookmarkEnd w:id="46497"/>
    </w:p>
    <w:p w:rsidR="004824FD" w:rsidRDefault="004824FD" w:rsidP="004824FD">
      <w:pPr>
        <w:rPr>
          <w:rtl/>
        </w:rPr>
      </w:pPr>
      <w:bookmarkStart w:id="46498" w:name="_ETM_Q72_528869"/>
      <w:bookmarkStart w:id="46499" w:name="_ETM_Q72_528935"/>
      <w:bookmarkEnd w:id="46498"/>
      <w:bookmarkEnd w:id="46499"/>
    </w:p>
    <w:p w:rsidR="004824FD" w:rsidRDefault="004824FD" w:rsidP="00FC103B">
      <w:pPr>
        <w:rPr>
          <w:rtl/>
        </w:rPr>
      </w:pPr>
      <w:bookmarkStart w:id="46500" w:name="_ETM_Q72_529549"/>
      <w:bookmarkStart w:id="46501" w:name="_ETM_Q72_529604"/>
      <w:bookmarkEnd w:id="46500"/>
      <w:bookmarkEnd w:id="46501"/>
      <w:r>
        <w:rPr>
          <w:rFonts w:hint="cs"/>
          <w:rtl/>
        </w:rPr>
        <w:t xml:space="preserve">נניח </w:t>
      </w:r>
      <w:bookmarkStart w:id="46502" w:name="_ETM_Q72_449690"/>
      <w:bookmarkEnd w:id="46502"/>
      <w:r>
        <w:rPr>
          <w:rFonts w:hint="cs"/>
          <w:rtl/>
        </w:rPr>
        <w:t xml:space="preserve">שתשיגו </w:t>
      </w:r>
      <w:bookmarkStart w:id="46503" w:name="_ETM_Q72_450229"/>
      <w:bookmarkEnd w:id="46503"/>
      <w:r>
        <w:rPr>
          <w:rFonts w:hint="cs"/>
          <w:rtl/>
        </w:rPr>
        <w:t xml:space="preserve">את </w:t>
      </w:r>
      <w:bookmarkStart w:id="46504" w:name="_ETM_Q72_450290"/>
      <w:bookmarkEnd w:id="46504"/>
      <w:r>
        <w:rPr>
          <w:rFonts w:hint="cs"/>
          <w:rtl/>
        </w:rPr>
        <w:t>זה</w:t>
      </w:r>
      <w:r w:rsidR="00FC103B">
        <w:rPr>
          <w:rFonts w:hint="cs"/>
          <w:rtl/>
        </w:rPr>
        <w:t>,</w:t>
      </w:r>
      <w:r>
        <w:rPr>
          <w:rFonts w:hint="cs"/>
          <w:rtl/>
        </w:rPr>
        <w:t xml:space="preserve"> </w:t>
      </w:r>
      <w:bookmarkStart w:id="46505" w:name="_ETM_Q72_450380"/>
      <w:bookmarkEnd w:id="46505"/>
      <w:r>
        <w:rPr>
          <w:rFonts w:hint="cs"/>
          <w:rtl/>
        </w:rPr>
        <w:t xml:space="preserve">במחיר </w:t>
      </w:r>
      <w:bookmarkStart w:id="46506" w:name="_ETM_Q72_451010"/>
      <w:bookmarkEnd w:id="46506"/>
      <w:r>
        <w:rPr>
          <w:rFonts w:hint="cs"/>
          <w:rtl/>
        </w:rPr>
        <w:t xml:space="preserve">כואב, </w:t>
      </w:r>
      <w:bookmarkStart w:id="46507" w:name="_ETM_Q72_451729"/>
      <w:bookmarkEnd w:id="46507"/>
      <w:r>
        <w:rPr>
          <w:rFonts w:hint="cs"/>
          <w:rtl/>
        </w:rPr>
        <w:t xml:space="preserve">מה </w:t>
      </w:r>
      <w:bookmarkStart w:id="46508" w:name="_ETM_Q72_452029"/>
      <w:bookmarkEnd w:id="46508"/>
      <w:r>
        <w:rPr>
          <w:rFonts w:hint="cs"/>
          <w:rtl/>
        </w:rPr>
        <w:t xml:space="preserve">הלאה? </w:t>
      </w:r>
      <w:bookmarkStart w:id="46509" w:name="_ETM_Q72_452419"/>
      <w:bookmarkEnd w:id="46509"/>
      <w:r>
        <w:rPr>
          <w:rFonts w:hint="cs"/>
          <w:rtl/>
        </w:rPr>
        <w:t xml:space="preserve">אין </w:t>
      </w:r>
      <w:bookmarkStart w:id="46510" w:name="_ETM_Q72_452630"/>
      <w:bookmarkEnd w:id="46510"/>
      <w:r>
        <w:rPr>
          <w:rFonts w:hint="cs"/>
          <w:rtl/>
        </w:rPr>
        <w:t xml:space="preserve">תשובה </w:t>
      </w:r>
      <w:bookmarkStart w:id="46511" w:name="_ETM_Q72_452960"/>
      <w:bookmarkEnd w:id="46511"/>
      <w:r>
        <w:rPr>
          <w:rFonts w:hint="cs"/>
          <w:rtl/>
        </w:rPr>
        <w:t xml:space="preserve">לזה. </w:t>
      </w:r>
      <w:bookmarkStart w:id="46512" w:name="_ETM_Q72_453380"/>
      <w:bookmarkEnd w:id="46512"/>
      <w:r>
        <w:rPr>
          <w:rFonts w:hint="cs"/>
          <w:rtl/>
        </w:rPr>
        <w:t xml:space="preserve">וברגע </w:t>
      </w:r>
      <w:bookmarkStart w:id="46513" w:name="_ETM_Q72_453740"/>
      <w:bookmarkEnd w:id="46513"/>
      <w:r>
        <w:rPr>
          <w:rFonts w:hint="cs"/>
          <w:rtl/>
        </w:rPr>
        <w:t xml:space="preserve">שאין </w:t>
      </w:r>
      <w:bookmarkStart w:id="46514" w:name="_ETM_Q72_453949"/>
      <w:bookmarkEnd w:id="46514"/>
      <w:r>
        <w:rPr>
          <w:rFonts w:hint="cs"/>
          <w:rtl/>
        </w:rPr>
        <w:t xml:space="preserve">לכם </w:t>
      </w:r>
      <w:bookmarkStart w:id="46515" w:name="_ETM_Q72_454130"/>
      <w:bookmarkEnd w:id="46515"/>
      <w:r>
        <w:rPr>
          <w:rFonts w:hint="cs"/>
          <w:rtl/>
        </w:rPr>
        <w:t xml:space="preserve">תשובה </w:t>
      </w:r>
      <w:bookmarkStart w:id="46516" w:name="_ETM_Q72_454520"/>
      <w:bookmarkEnd w:id="46516"/>
      <w:r>
        <w:rPr>
          <w:rFonts w:hint="cs"/>
          <w:rtl/>
        </w:rPr>
        <w:t xml:space="preserve">לזה, </w:t>
      </w:r>
      <w:bookmarkStart w:id="46517" w:name="_ETM_Q72_455029"/>
      <w:bookmarkEnd w:id="46517"/>
      <w:r>
        <w:rPr>
          <w:rFonts w:hint="cs"/>
          <w:rtl/>
        </w:rPr>
        <w:t xml:space="preserve">אני </w:t>
      </w:r>
      <w:bookmarkStart w:id="46518" w:name="_ETM_Q72_455720"/>
      <w:bookmarkEnd w:id="46518"/>
      <w:r>
        <w:rPr>
          <w:rFonts w:hint="cs"/>
          <w:rtl/>
        </w:rPr>
        <w:t xml:space="preserve">מפקפק </w:t>
      </w:r>
      <w:bookmarkStart w:id="46519" w:name="_ETM_Q72_456680"/>
      <w:bookmarkEnd w:id="46519"/>
      <w:r>
        <w:rPr>
          <w:rFonts w:hint="cs"/>
          <w:rtl/>
        </w:rPr>
        <w:t xml:space="preserve">בעצם </w:t>
      </w:r>
      <w:bookmarkStart w:id="46520" w:name="_ETM_Q72_457130"/>
      <w:bookmarkEnd w:id="46520"/>
      <w:r>
        <w:rPr>
          <w:rFonts w:hint="cs"/>
          <w:rtl/>
        </w:rPr>
        <w:t xml:space="preserve">בדרך </w:t>
      </w:r>
      <w:bookmarkStart w:id="46521" w:name="_ETM_Q72_457850"/>
      <w:bookmarkEnd w:id="46521"/>
      <w:r>
        <w:rPr>
          <w:rFonts w:hint="cs"/>
          <w:rtl/>
        </w:rPr>
        <w:t xml:space="preserve">וגם </w:t>
      </w:r>
      <w:bookmarkStart w:id="46522" w:name="_ETM_Q72_458270"/>
      <w:bookmarkEnd w:id="46522"/>
      <w:r>
        <w:rPr>
          <w:rFonts w:hint="cs"/>
          <w:rtl/>
        </w:rPr>
        <w:t xml:space="preserve">ביעד </w:t>
      </w:r>
      <w:bookmarkStart w:id="46523" w:name="_ETM_Q72_458660"/>
      <w:bookmarkEnd w:id="46523"/>
      <w:r>
        <w:rPr>
          <w:rFonts w:hint="cs"/>
          <w:rtl/>
        </w:rPr>
        <w:t xml:space="preserve">של </w:t>
      </w:r>
      <w:bookmarkStart w:id="46524" w:name="_ETM_Q72_459110"/>
      <w:bookmarkEnd w:id="46524"/>
      <w:r>
        <w:rPr>
          <w:rFonts w:hint="cs"/>
          <w:rtl/>
        </w:rPr>
        <w:t xml:space="preserve">המבצע </w:t>
      </w:r>
      <w:bookmarkStart w:id="46525" w:name="_ETM_Q72_459979"/>
      <w:bookmarkEnd w:id="46525"/>
      <w:r>
        <w:rPr>
          <w:rFonts w:hint="cs"/>
          <w:rtl/>
        </w:rPr>
        <w:t>הזה</w:t>
      </w:r>
      <w:r w:rsidR="00FC103B">
        <w:rPr>
          <w:rFonts w:hint="cs"/>
          <w:rtl/>
        </w:rPr>
        <w:t>,</w:t>
      </w:r>
      <w:r>
        <w:rPr>
          <w:rFonts w:hint="cs"/>
          <w:rtl/>
        </w:rPr>
        <w:t xml:space="preserve"> </w:t>
      </w:r>
      <w:bookmarkStart w:id="46526" w:name="_ETM_Q72_460639"/>
      <w:bookmarkEnd w:id="46526"/>
      <w:r>
        <w:rPr>
          <w:rFonts w:hint="cs"/>
          <w:rtl/>
        </w:rPr>
        <w:t xml:space="preserve">של </w:t>
      </w:r>
      <w:bookmarkStart w:id="46527" w:name="_ETM_Q72_460850"/>
      <w:bookmarkEnd w:id="46527"/>
      <w:r>
        <w:rPr>
          <w:rFonts w:hint="cs"/>
          <w:rtl/>
        </w:rPr>
        <w:t xml:space="preserve">המבצע </w:t>
      </w:r>
      <w:bookmarkStart w:id="46528" w:name="_ETM_Q72_461540"/>
      <w:bookmarkEnd w:id="46528"/>
      <w:r>
        <w:rPr>
          <w:rFonts w:hint="cs"/>
          <w:rtl/>
        </w:rPr>
        <w:t xml:space="preserve">המשפטי; </w:t>
      </w:r>
      <w:bookmarkStart w:id="46529" w:name="_ETM_Q72_462380"/>
      <w:bookmarkEnd w:id="46529"/>
      <w:r>
        <w:rPr>
          <w:rFonts w:hint="cs"/>
          <w:rtl/>
        </w:rPr>
        <w:t xml:space="preserve">אני </w:t>
      </w:r>
      <w:bookmarkStart w:id="46530" w:name="_ETM_Q72_462920"/>
      <w:bookmarkStart w:id="46531" w:name="_ETM_Q72_463190"/>
      <w:bookmarkEnd w:id="46530"/>
      <w:bookmarkEnd w:id="46531"/>
      <w:r>
        <w:rPr>
          <w:rFonts w:hint="cs"/>
          <w:rtl/>
        </w:rPr>
        <w:t xml:space="preserve">מאוד בספק </w:t>
      </w:r>
      <w:bookmarkStart w:id="46532" w:name="_ETM_Q72_464120"/>
      <w:bookmarkEnd w:id="46532"/>
      <w:r>
        <w:rPr>
          <w:rFonts w:hint="cs"/>
          <w:rtl/>
        </w:rPr>
        <w:t xml:space="preserve">לגבי </w:t>
      </w:r>
      <w:bookmarkStart w:id="46533" w:name="_ETM_Q72_464600"/>
      <w:bookmarkEnd w:id="46533"/>
      <w:r>
        <w:rPr>
          <w:rFonts w:hint="cs"/>
          <w:rtl/>
        </w:rPr>
        <w:t xml:space="preserve">המטרות </w:t>
      </w:r>
      <w:bookmarkStart w:id="46534" w:name="_ETM_Q72_465080"/>
      <w:bookmarkEnd w:id="46534"/>
      <w:r>
        <w:rPr>
          <w:rFonts w:hint="cs"/>
          <w:rtl/>
        </w:rPr>
        <w:t>של</w:t>
      </w:r>
      <w:bookmarkStart w:id="46535" w:name="_ETM_Q72_465230"/>
      <w:bookmarkEnd w:id="46535"/>
      <w:r>
        <w:rPr>
          <w:rFonts w:hint="cs"/>
          <w:rtl/>
        </w:rPr>
        <w:t xml:space="preserve"> המבצע. </w:t>
      </w:r>
      <w:bookmarkStart w:id="46536" w:name="_ETM_Q72_465529"/>
      <w:bookmarkEnd w:id="46536"/>
      <w:r>
        <w:rPr>
          <w:rFonts w:hint="cs"/>
          <w:rtl/>
        </w:rPr>
        <w:t>תודה.</w:t>
      </w:r>
    </w:p>
    <w:p w:rsidR="004824FD" w:rsidRDefault="004824FD" w:rsidP="004824FD">
      <w:pPr>
        <w:rPr>
          <w:rtl/>
        </w:rPr>
      </w:pPr>
      <w:bookmarkStart w:id="46537" w:name="_ETM_Q72_463000"/>
      <w:bookmarkEnd w:id="4653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bookmarkStart w:id="46538" w:name="_ETM_Q72_464000"/>
      <w:bookmarkEnd w:id="46538"/>
      <w:r>
        <w:rPr>
          <w:rFonts w:hint="cs"/>
          <w:rtl/>
        </w:rPr>
        <w:t xml:space="preserve">תודה </w:t>
      </w:r>
      <w:bookmarkStart w:id="46539" w:name="_ETM_Q72_465800"/>
      <w:bookmarkEnd w:id="46539"/>
      <w:r>
        <w:rPr>
          <w:rFonts w:hint="cs"/>
          <w:rtl/>
        </w:rPr>
        <w:t xml:space="preserve">רבה. </w:t>
      </w:r>
      <w:bookmarkStart w:id="46540" w:name="_ETM_Q72_468060"/>
      <w:bookmarkEnd w:id="46540"/>
      <w:r>
        <w:rPr>
          <w:rFonts w:hint="cs"/>
          <w:rtl/>
        </w:rPr>
        <w:t xml:space="preserve">הדוברת </w:t>
      </w:r>
      <w:bookmarkStart w:id="46541" w:name="_ETM_Q72_468540"/>
      <w:bookmarkEnd w:id="46541"/>
      <w:r>
        <w:rPr>
          <w:rFonts w:hint="cs"/>
          <w:rtl/>
        </w:rPr>
        <w:t xml:space="preserve">הבאה, </w:t>
      </w:r>
      <w:bookmarkStart w:id="46542" w:name="_ETM_Q72_468839"/>
      <w:bookmarkEnd w:id="46542"/>
      <w:r>
        <w:rPr>
          <w:rFonts w:hint="cs"/>
          <w:rtl/>
        </w:rPr>
        <w:t xml:space="preserve">חברת </w:t>
      </w:r>
      <w:bookmarkStart w:id="46543" w:name="_ETM_Q72_469199"/>
      <w:bookmarkEnd w:id="46543"/>
      <w:r>
        <w:rPr>
          <w:rFonts w:hint="cs"/>
          <w:rtl/>
        </w:rPr>
        <w:t xml:space="preserve">הכנסת </w:t>
      </w:r>
      <w:bookmarkStart w:id="46544" w:name="_ETM_Q72_469620"/>
      <w:bookmarkEnd w:id="46544"/>
      <w:r>
        <w:rPr>
          <w:rFonts w:hint="cs"/>
          <w:rtl/>
        </w:rPr>
        <w:t xml:space="preserve">מירב </w:t>
      </w:r>
      <w:bookmarkStart w:id="46545" w:name="_ETM_Q72_469979"/>
      <w:bookmarkEnd w:id="46545"/>
      <w:r>
        <w:rPr>
          <w:rFonts w:hint="cs"/>
          <w:rtl/>
        </w:rPr>
        <w:t xml:space="preserve">בן </w:t>
      </w:r>
      <w:bookmarkStart w:id="46546" w:name="_ETM_Q72_470160"/>
      <w:bookmarkEnd w:id="46546"/>
      <w:r>
        <w:rPr>
          <w:rFonts w:hint="cs"/>
          <w:rtl/>
        </w:rPr>
        <w:t xml:space="preserve">ארי. </w:t>
      </w:r>
      <w:bookmarkStart w:id="46547" w:name="_ETM_Q72_483470"/>
      <w:bookmarkEnd w:id="46547"/>
      <w:r>
        <w:rPr>
          <w:rFonts w:hint="cs"/>
          <w:rtl/>
        </w:rPr>
        <w:t>ערב טוב, בוקר טוב.</w:t>
      </w:r>
    </w:p>
    <w:p w:rsidR="004824FD" w:rsidRDefault="004824FD" w:rsidP="004824FD">
      <w:pPr>
        <w:rPr>
          <w:rtl/>
        </w:rPr>
      </w:pPr>
    </w:p>
    <w:p w:rsidR="004824FD" w:rsidRDefault="004824FD" w:rsidP="004824FD">
      <w:pPr>
        <w:pStyle w:val="a5"/>
        <w:keepNext/>
        <w:rPr>
          <w:rtl/>
        </w:rPr>
      </w:pPr>
      <w:bookmarkStart w:id="46548" w:name="ET_speaker_5300_31"/>
      <w:r>
        <w:rPr>
          <w:rStyle w:val="TagStyle"/>
          <w:rFonts w:hint="cs"/>
          <w:rtl/>
        </w:rPr>
        <w:t xml:space="preserve"> &lt;&lt; דובר &gt;&gt; </w:t>
      </w:r>
      <w:bookmarkStart w:id="46549" w:name="_Toc139390241"/>
      <w:bookmarkStart w:id="46550" w:name="_Toc139388890"/>
      <w:bookmarkStart w:id="46551" w:name="_Toc139394321"/>
      <w:r>
        <w:rPr>
          <w:rFonts w:hint="cs"/>
          <w:rtl/>
        </w:rPr>
        <w:t>מירב בן ארי (יש עתיד):</w:t>
      </w:r>
      <w:bookmarkEnd w:id="46549"/>
      <w:bookmarkEnd w:id="46550"/>
      <w:bookmarkEnd w:id="46551"/>
      <w:r>
        <w:rPr>
          <w:rStyle w:val="TagStyle"/>
          <w:rFonts w:hint="cs"/>
          <w:rtl/>
        </w:rPr>
        <w:t xml:space="preserve"> &lt;&lt; דובר &gt;&gt;</w:t>
      </w:r>
      <w:r>
        <w:rPr>
          <w:rFonts w:hint="cs"/>
          <w:rtl/>
        </w:rPr>
        <w:t xml:space="preserve">   </w:t>
      </w:r>
      <w:bookmarkEnd w:id="46548"/>
    </w:p>
    <w:p w:rsidR="004824FD" w:rsidRDefault="004824FD" w:rsidP="004824FD">
      <w:pPr>
        <w:pStyle w:val="KeepWithNext"/>
        <w:rPr>
          <w:rtl/>
          <w:lang w:eastAsia="he-IL"/>
        </w:rPr>
      </w:pPr>
    </w:p>
    <w:p w:rsidR="004824FD" w:rsidRDefault="004824FD" w:rsidP="00FC103B">
      <w:pPr>
        <w:rPr>
          <w:rtl/>
        </w:rPr>
      </w:pPr>
      <w:bookmarkStart w:id="46552" w:name="_ETM_Q72_471000"/>
      <w:bookmarkStart w:id="46553" w:name="_ETM_Q72_472000"/>
      <w:bookmarkEnd w:id="46552"/>
      <w:bookmarkEnd w:id="46553"/>
      <w:r>
        <w:rPr>
          <w:rFonts w:hint="cs"/>
          <w:rtl/>
        </w:rPr>
        <w:t xml:space="preserve">לילה </w:t>
      </w:r>
      <w:bookmarkStart w:id="46554" w:name="_ETM_Q72_483770"/>
      <w:bookmarkEnd w:id="46554"/>
      <w:r>
        <w:rPr>
          <w:rFonts w:hint="cs"/>
          <w:rtl/>
        </w:rPr>
        <w:t xml:space="preserve">טוב, </w:t>
      </w:r>
      <w:bookmarkStart w:id="46555" w:name="_ETM_Q72_484370"/>
      <w:bookmarkStart w:id="46556" w:name="_ETM_Q72_485509"/>
      <w:bookmarkEnd w:id="46555"/>
      <w:bookmarkEnd w:id="46556"/>
      <w:r>
        <w:rPr>
          <w:rFonts w:hint="cs"/>
          <w:rtl/>
        </w:rPr>
        <w:t xml:space="preserve">עוד </w:t>
      </w:r>
      <w:bookmarkStart w:id="46557" w:name="_ETM_Q72_485690"/>
      <w:bookmarkEnd w:id="46557"/>
      <w:r>
        <w:rPr>
          <w:rFonts w:hint="cs"/>
          <w:rtl/>
        </w:rPr>
        <w:t>לא בוקר, עוד לא</w:t>
      </w:r>
      <w:r w:rsidR="00FC103B">
        <w:rPr>
          <w:rFonts w:hint="cs"/>
          <w:rtl/>
        </w:rPr>
        <w:t>.</w:t>
      </w:r>
      <w:r>
        <w:rPr>
          <w:rFonts w:hint="cs"/>
          <w:rtl/>
        </w:rPr>
        <w:t xml:space="preserve"> </w:t>
      </w:r>
      <w:bookmarkStart w:id="46558" w:name="_ETM_Q72_486230"/>
      <w:bookmarkStart w:id="46559" w:name="_ETM_Q72_486379"/>
      <w:bookmarkEnd w:id="46558"/>
      <w:bookmarkEnd w:id="46559"/>
      <w:r>
        <w:rPr>
          <w:rFonts w:hint="cs"/>
          <w:rtl/>
        </w:rPr>
        <w:t>לילה טוב</w:t>
      </w:r>
      <w:r w:rsidR="00FC103B">
        <w:rPr>
          <w:rFonts w:hint="cs"/>
          <w:rtl/>
        </w:rPr>
        <w:t>,</w:t>
      </w:r>
      <w:r w:rsidR="000A31EE">
        <w:rPr>
          <w:rFonts w:hint="cs"/>
          <w:rtl/>
        </w:rPr>
        <w:t xml:space="preserve"> </w:t>
      </w:r>
      <w:bookmarkStart w:id="46560" w:name="_ETM_Q72_486770"/>
      <w:bookmarkStart w:id="46561" w:name="_ETM_Q72_487370"/>
      <w:bookmarkEnd w:id="46560"/>
      <w:bookmarkEnd w:id="46561"/>
      <w:r>
        <w:rPr>
          <w:rFonts w:hint="cs"/>
          <w:rtl/>
        </w:rPr>
        <w:t xml:space="preserve">אדוני </w:t>
      </w:r>
      <w:bookmarkStart w:id="46562" w:name="_ETM_Q72_487700"/>
      <w:bookmarkEnd w:id="46562"/>
      <w:r>
        <w:rPr>
          <w:rFonts w:hint="cs"/>
          <w:rtl/>
        </w:rPr>
        <w:t xml:space="preserve">היושב </w:t>
      </w:r>
      <w:bookmarkStart w:id="46563" w:name="_ETM_Q72_488059"/>
      <w:bookmarkEnd w:id="46563"/>
      <w:r>
        <w:rPr>
          <w:rFonts w:hint="cs"/>
          <w:rtl/>
        </w:rPr>
        <w:t xml:space="preserve">בראש, </w:t>
      </w:r>
      <w:bookmarkStart w:id="46564" w:name="_ETM_Q72_488540"/>
      <w:bookmarkEnd w:id="46564"/>
      <w:r>
        <w:rPr>
          <w:rFonts w:hint="cs"/>
          <w:rtl/>
        </w:rPr>
        <w:t xml:space="preserve">אדוני </w:t>
      </w:r>
      <w:bookmarkStart w:id="46565" w:name="_ETM_Q72_488870"/>
      <w:bookmarkEnd w:id="46565"/>
      <w:r>
        <w:rPr>
          <w:rFonts w:hint="cs"/>
          <w:rtl/>
        </w:rPr>
        <w:t xml:space="preserve">הנכבד קינלי, </w:t>
      </w:r>
      <w:bookmarkStart w:id="46566" w:name="_ETM_Q72_489769"/>
      <w:bookmarkStart w:id="46567" w:name="_ETM_Q72_490130"/>
      <w:bookmarkStart w:id="46568" w:name="_ETM_Q72_491410"/>
      <w:bookmarkEnd w:id="46566"/>
      <w:bookmarkEnd w:id="46567"/>
      <w:bookmarkEnd w:id="46568"/>
      <w:r>
        <w:rPr>
          <w:rFonts w:hint="cs"/>
          <w:rtl/>
        </w:rPr>
        <w:t xml:space="preserve">תמיד </w:t>
      </w:r>
      <w:bookmarkStart w:id="46569" w:name="_ETM_Q72_491920"/>
      <w:bookmarkEnd w:id="46569"/>
      <w:r>
        <w:rPr>
          <w:rFonts w:hint="cs"/>
          <w:rtl/>
        </w:rPr>
        <w:t xml:space="preserve">נחמד </w:t>
      </w:r>
      <w:bookmarkStart w:id="46570" w:name="_ETM_Q72_492550"/>
      <w:bookmarkEnd w:id="46570"/>
      <w:r>
        <w:rPr>
          <w:rFonts w:hint="cs"/>
          <w:rtl/>
        </w:rPr>
        <w:t xml:space="preserve">להיות </w:t>
      </w:r>
      <w:bookmarkStart w:id="46571" w:name="_ETM_Q72_492760"/>
      <w:bookmarkEnd w:id="46571"/>
      <w:r>
        <w:rPr>
          <w:rFonts w:hint="cs"/>
          <w:rtl/>
        </w:rPr>
        <w:t xml:space="preserve">איתך </w:t>
      </w:r>
      <w:bookmarkStart w:id="46572" w:name="_ETM_Q72_493059"/>
      <w:bookmarkEnd w:id="46572"/>
      <w:r>
        <w:rPr>
          <w:rFonts w:hint="cs"/>
          <w:rtl/>
        </w:rPr>
        <w:t xml:space="preserve">ביחד; </w:t>
      </w:r>
      <w:bookmarkStart w:id="46573" w:name="_ETM_Q72_494870"/>
      <w:bookmarkEnd w:id="46573"/>
      <w:r>
        <w:rPr>
          <w:rFonts w:hint="cs"/>
          <w:rtl/>
        </w:rPr>
        <w:t xml:space="preserve">אדוני </w:t>
      </w:r>
      <w:bookmarkStart w:id="46574" w:name="_ETM_Q72_495469"/>
      <w:bookmarkEnd w:id="46574"/>
      <w:r>
        <w:rPr>
          <w:rFonts w:hint="cs"/>
          <w:rtl/>
        </w:rPr>
        <w:t xml:space="preserve">השר </w:t>
      </w:r>
      <w:bookmarkStart w:id="46575" w:name="_ETM_Q72_496550"/>
      <w:bookmarkEnd w:id="46575"/>
      <w:r>
        <w:rPr>
          <w:rFonts w:hint="cs"/>
          <w:rtl/>
        </w:rPr>
        <w:t xml:space="preserve">החביב, </w:t>
      </w:r>
      <w:bookmarkStart w:id="46576" w:name="_ETM_Q72_497449"/>
      <w:bookmarkEnd w:id="46576"/>
      <w:r>
        <w:rPr>
          <w:rFonts w:hint="cs"/>
          <w:rtl/>
        </w:rPr>
        <w:t xml:space="preserve">שר </w:t>
      </w:r>
      <w:bookmarkStart w:id="46577" w:name="_ETM_Q72_497750"/>
      <w:bookmarkEnd w:id="46577"/>
      <w:r>
        <w:rPr>
          <w:rFonts w:hint="cs"/>
          <w:rtl/>
        </w:rPr>
        <w:t xml:space="preserve">העלייה </w:t>
      </w:r>
      <w:bookmarkStart w:id="46578" w:name="_ETM_Q72_498110"/>
      <w:bookmarkEnd w:id="46578"/>
      <w:r>
        <w:rPr>
          <w:rFonts w:hint="cs"/>
          <w:rtl/>
        </w:rPr>
        <w:t xml:space="preserve">והקליטה – </w:t>
      </w:r>
      <w:bookmarkStart w:id="46579" w:name="_ETM_Q72_499039"/>
      <w:bookmarkEnd w:id="46579"/>
      <w:r>
        <w:rPr>
          <w:rFonts w:hint="cs"/>
          <w:rtl/>
        </w:rPr>
        <w:t xml:space="preserve">עוד </w:t>
      </w:r>
      <w:bookmarkStart w:id="46580" w:name="_ETM_Q72_499279"/>
      <w:bookmarkEnd w:id="46580"/>
      <w:r>
        <w:rPr>
          <w:rFonts w:hint="cs"/>
          <w:rtl/>
        </w:rPr>
        <w:t xml:space="preserve">שר </w:t>
      </w:r>
      <w:bookmarkStart w:id="46581" w:name="_ETM_Q72_500470"/>
      <w:bookmarkEnd w:id="46581"/>
      <w:r>
        <w:rPr>
          <w:rFonts w:hint="cs"/>
          <w:rtl/>
        </w:rPr>
        <w:t xml:space="preserve">שגם </w:t>
      </w:r>
      <w:bookmarkStart w:id="46582" w:name="_ETM_Q72_500890"/>
      <w:bookmarkEnd w:id="46582"/>
      <w:r>
        <w:rPr>
          <w:rFonts w:hint="cs"/>
          <w:rtl/>
        </w:rPr>
        <w:t>הוא</w:t>
      </w:r>
      <w:r w:rsidR="00FC103B">
        <w:rPr>
          <w:rFonts w:hint="cs"/>
          <w:rtl/>
        </w:rPr>
        <w:t>,</w:t>
      </w:r>
      <w:r>
        <w:rPr>
          <w:rFonts w:hint="cs"/>
          <w:rtl/>
        </w:rPr>
        <w:t xml:space="preserve"> </w:t>
      </w:r>
      <w:bookmarkStart w:id="46583" w:name="_ETM_Q72_501189"/>
      <w:bookmarkEnd w:id="46583"/>
      <w:r>
        <w:rPr>
          <w:rFonts w:hint="cs"/>
          <w:rtl/>
        </w:rPr>
        <w:t xml:space="preserve">אפשר </w:t>
      </w:r>
      <w:bookmarkStart w:id="46584" w:name="_ETM_Q72_501519"/>
      <w:bookmarkEnd w:id="46584"/>
      <w:r>
        <w:rPr>
          <w:rFonts w:hint="cs"/>
          <w:rtl/>
        </w:rPr>
        <w:t>לומר</w:t>
      </w:r>
      <w:r w:rsidR="00FC103B">
        <w:rPr>
          <w:rFonts w:hint="cs"/>
          <w:rtl/>
        </w:rPr>
        <w:t>,</w:t>
      </w:r>
      <w:r>
        <w:rPr>
          <w:rFonts w:hint="cs"/>
          <w:rtl/>
        </w:rPr>
        <w:t xml:space="preserve"> </w:t>
      </w:r>
      <w:bookmarkStart w:id="46585" w:name="_ETM_Q72_502300"/>
      <w:bookmarkEnd w:id="46585"/>
      <w:r>
        <w:rPr>
          <w:rFonts w:hint="cs"/>
          <w:rtl/>
        </w:rPr>
        <w:t xml:space="preserve">אור </w:t>
      </w:r>
      <w:bookmarkStart w:id="46586" w:name="_ETM_Q72_502660"/>
      <w:bookmarkEnd w:id="46586"/>
      <w:r>
        <w:rPr>
          <w:rFonts w:hint="cs"/>
          <w:rtl/>
        </w:rPr>
        <w:t xml:space="preserve">בקצה </w:t>
      </w:r>
      <w:bookmarkStart w:id="46587" w:name="_ETM_Q72_503050"/>
      <w:bookmarkEnd w:id="46587"/>
      <w:r>
        <w:rPr>
          <w:rFonts w:hint="cs"/>
          <w:rtl/>
        </w:rPr>
        <w:t xml:space="preserve">המנהרה </w:t>
      </w:r>
      <w:bookmarkStart w:id="46588" w:name="_ETM_Q72_503560"/>
      <w:bookmarkEnd w:id="46588"/>
      <w:r>
        <w:rPr>
          <w:rFonts w:hint="cs"/>
          <w:rtl/>
        </w:rPr>
        <w:t xml:space="preserve">הרבה </w:t>
      </w:r>
      <w:bookmarkStart w:id="46589" w:name="_ETM_Q72_503829"/>
      <w:bookmarkEnd w:id="46589"/>
      <w:r>
        <w:rPr>
          <w:rFonts w:hint="cs"/>
          <w:rtl/>
        </w:rPr>
        <w:t xml:space="preserve">פעמים. </w:t>
      </w:r>
      <w:bookmarkStart w:id="46590" w:name="_ETM_Q72_504399"/>
      <w:bookmarkEnd w:id="46590"/>
      <w:r>
        <w:rPr>
          <w:rFonts w:hint="cs"/>
          <w:rtl/>
        </w:rPr>
        <w:t xml:space="preserve">אני יודעת שבשבילך </w:t>
      </w:r>
      <w:bookmarkStart w:id="46591" w:name="_ETM_Q72_505029"/>
      <w:bookmarkEnd w:id="46591"/>
      <w:r>
        <w:rPr>
          <w:rFonts w:hint="cs"/>
          <w:rtl/>
        </w:rPr>
        <w:t xml:space="preserve">זו </w:t>
      </w:r>
      <w:bookmarkStart w:id="46592" w:name="_ETM_Q72_505179"/>
      <w:bookmarkEnd w:id="46592"/>
      <w:r>
        <w:rPr>
          <w:rFonts w:hint="cs"/>
          <w:rtl/>
        </w:rPr>
        <w:t xml:space="preserve">לא </w:t>
      </w:r>
      <w:bookmarkStart w:id="46593" w:name="_ETM_Q72_505239"/>
      <w:bookmarkEnd w:id="46593"/>
      <w:r>
        <w:rPr>
          <w:rFonts w:hint="cs"/>
          <w:rtl/>
        </w:rPr>
        <w:t xml:space="preserve">מחמאה, </w:t>
      </w:r>
      <w:bookmarkStart w:id="46594" w:name="_ETM_Q72_505989"/>
      <w:bookmarkEnd w:id="46594"/>
      <w:r>
        <w:rPr>
          <w:rFonts w:hint="cs"/>
          <w:rtl/>
        </w:rPr>
        <w:t xml:space="preserve">אבל </w:t>
      </w:r>
      <w:bookmarkStart w:id="46595" w:name="_ETM_Q72_506710"/>
      <w:bookmarkEnd w:id="46595"/>
      <w:r>
        <w:rPr>
          <w:rFonts w:hint="cs"/>
          <w:rtl/>
        </w:rPr>
        <w:t xml:space="preserve">אתה </w:t>
      </w:r>
      <w:bookmarkStart w:id="46596" w:name="_ETM_Q72_506919"/>
      <w:bookmarkEnd w:id="46596"/>
      <w:r>
        <w:rPr>
          <w:rFonts w:hint="cs"/>
          <w:rtl/>
        </w:rPr>
        <w:t>יודע</w:t>
      </w:r>
      <w:r w:rsidR="00FC103B">
        <w:rPr>
          <w:rFonts w:hint="cs"/>
          <w:rtl/>
        </w:rPr>
        <w:t>,</w:t>
      </w:r>
      <w:r>
        <w:rPr>
          <w:rFonts w:hint="cs"/>
          <w:rtl/>
        </w:rPr>
        <w:t xml:space="preserve"> </w:t>
      </w:r>
      <w:bookmarkStart w:id="46597" w:name="_ETM_Q72_507070"/>
      <w:bookmarkEnd w:id="46597"/>
      <w:r>
        <w:rPr>
          <w:rFonts w:hint="cs"/>
          <w:rtl/>
        </w:rPr>
        <w:t xml:space="preserve">גם </w:t>
      </w:r>
      <w:bookmarkStart w:id="46598" w:name="_ETM_Q72_507279"/>
      <w:bookmarkEnd w:id="46598"/>
      <w:r>
        <w:rPr>
          <w:rFonts w:hint="cs"/>
          <w:rtl/>
        </w:rPr>
        <w:t xml:space="preserve">כשהייתי </w:t>
      </w:r>
      <w:bookmarkStart w:id="46599" w:name="_ETM_Q72_507730"/>
      <w:bookmarkEnd w:id="46599"/>
      <w:r>
        <w:rPr>
          <w:rFonts w:hint="cs"/>
          <w:rtl/>
        </w:rPr>
        <w:t xml:space="preserve">יושבת-ראש </w:t>
      </w:r>
      <w:bookmarkStart w:id="46600" w:name="_ETM_Q72_507849"/>
      <w:bookmarkEnd w:id="46600"/>
      <w:r>
        <w:rPr>
          <w:rFonts w:hint="cs"/>
          <w:rtl/>
        </w:rPr>
        <w:t xml:space="preserve">ועדת </w:t>
      </w:r>
      <w:bookmarkStart w:id="46601" w:name="_ETM_Q72_508210"/>
      <w:bookmarkEnd w:id="46601"/>
      <w:r>
        <w:rPr>
          <w:rFonts w:hint="cs"/>
          <w:rtl/>
        </w:rPr>
        <w:t>ביטחון הפנים</w:t>
      </w:r>
      <w:bookmarkStart w:id="46602" w:name="_ETM_Q72_505000"/>
      <w:bookmarkEnd w:id="46602"/>
      <w:r>
        <w:rPr>
          <w:rFonts w:hint="cs"/>
          <w:rtl/>
        </w:rPr>
        <w:t xml:space="preserve"> </w:t>
      </w:r>
      <w:bookmarkStart w:id="46603" w:name="_ETM_Q72_508560"/>
      <w:bookmarkStart w:id="46604" w:name="_ETM_Q72_509220"/>
      <w:bookmarkStart w:id="46605" w:name="_ETM_Q72_509400"/>
      <w:bookmarkEnd w:id="46603"/>
      <w:bookmarkEnd w:id="46604"/>
      <w:bookmarkEnd w:id="46605"/>
      <w:r>
        <w:rPr>
          <w:rFonts w:hint="cs"/>
          <w:rtl/>
        </w:rPr>
        <w:t xml:space="preserve">הייתם </w:t>
      </w:r>
      <w:bookmarkStart w:id="46606" w:name="_ETM_Q72_509640"/>
      <w:bookmarkEnd w:id="46606"/>
      <w:r>
        <w:rPr>
          <w:rFonts w:hint="cs"/>
          <w:rtl/>
        </w:rPr>
        <w:t xml:space="preserve">אומרים </w:t>
      </w:r>
      <w:bookmarkStart w:id="46607" w:name="_ETM_Q72_509970"/>
      <w:bookmarkEnd w:id="46607"/>
      <w:r>
        <w:rPr>
          <w:rFonts w:hint="cs"/>
          <w:rtl/>
        </w:rPr>
        <w:t xml:space="preserve">לי: את, </w:t>
      </w:r>
      <w:bookmarkStart w:id="46608" w:name="_ETM_Q72_511480"/>
      <w:bookmarkEnd w:id="46608"/>
      <w:r>
        <w:rPr>
          <w:rFonts w:hint="cs"/>
          <w:rtl/>
        </w:rPr>
        <w:t xml:space="preserve">הכי </w:t>
      </w:r>
      <w:bookmarkStart w:id="46609" w:name="_ETM_Q72_511810"/>
      <w:bookmarkEnd w:id="46609"/>
      <w:r>
        <w:rPr>
          <w:rFonts w:hint="cs"/>
          <w:rtl/>
        </w:rPr>
        <w:t xml:space="preserve">נורמלית </w:t>
      </w:r>
      <w:bookmarkStart w:id="46610" w:name="_ETM_Q72_512500"/>
      <w:bookmarkEnd w:id="46610"/>
      <w:r>
        <w:rPr>
          <w:rFonts w:hint="cs"/>
          <w:rtl/>
        </w:rPr>
        <w:t xml:space="preserve">בממשלה </w:t>
      </w:r>
      <w:bookmarkStart w:id="46611" w:name="_ETM_Q72_513130"/>
      <w:bookmarkEnd w:id="46611"/>
      <w:r>
        <w:rPr>
          <w:rFonts w:hint="cs"/>
          <w:rtl/>
        </w:rPr>
        <w:t xml:space="preserve">שלך, את. </w:t>
      </w:r>
      <w:bookmarkStart w:id="46612" w:name="_ETM_Q72_514719"/>
      <w:bookmarkEnd w:id="46612"/>
      <w:r>
        <w:rPr>
          <w:rFonts w:hint="cs"/>
          <w:rtl/>
        </w:rPr>
        <w:t xml:space="preserve">אחרי </w:t>
      </w:r>
      <w:bookmarkStart w:id="46613" w:name="_ETM_Q72_514989"/>
      <w:bookmarkEnd w:id="46613"/>
      <w:r>
        <w:rPr>
          <w:rFonts w:hint="cs"/>
          <w:rtl/>
        </w:rPr>
        <w:t xml:space="preserve">זה </w:t>
      </w:r>
      <w:bookmarkStart w:id="46614" w:name="_ETM_Q72_515140"/>
      <w:bookmarkEnd w:id="46614"/>
      <w:r w:rsidR="00FC103B">
        <w:rPr>
          <w:rFonts w:hint="eastAsia"/>
          <w:rtl/>
        </w:rPr>
        <w:t>–</w:t>
      </w:r>
      <w:r w:rsidR="00FC103B">
        <w:rPr>
          <w:rFonts w:hint="cs"/>
          <w:rtl/>
        </w:rPr>
        <w:t xml:space="preserve"> </w:t>
      </w:r>
      <w:r>
        <w:rPr>
          <w:rFonts w:hint="cs"/>
          <w:rtl/>
        </w:rPr>
        <w:t xml:space="preserve">לא </w:t>
      </w:r>
      <w:bookmarkStart w:id="46615" w:name="_ETM_Q72_515350"/>
      <w:bookmarkEnd w:id="46615"/>
      <w:r>
        <w:rPr>
          <w:rFonts w:hint="cs"/>
          <w:rtl/>
        </w:rPr>
        <w:t xml:space="preserve">ידעתי </w:t>
      </w:r>
      <w:bookmarkStart w:id="46616" w:name="_ETM_Q72_515620"/>
      <w:bookmarkEnd w:id="46616"/>
      <w:r>
        <w:rPr>
          <w:rFonts w:hint="cs"/>
          <w:rtl/>
        </w:rPr>
        <w:t xml:space="preserve">אם </w:t>
      </w:r>
      <w:bookmarkStart w:id="46617" w:name="_ETM_Q72_515710"/>
      <w:bookmarkEnd w:id="46617"/>
      <w:r>
        <w:rPr>
          <w:rFonts w:hint="cs"/>
          <w:rtl/>
        </w:rPr>
        <w:t xml:space="preserve">זה </w:t>
      </w:r>
      <w:bookmarkStart w:id="46618" w:name="_ETM_Q72_516489"/>
      <w:bookmarkEnd w:id="46618"/>
      <w:r>
        <w:rPr>
          <w:rFonts w:hint="cs"/>
          <w:rtl/>
        </w:rPr>
        <w:t xml:space="preserve">מחמאה או לא, </w:t>
      </w:r>
      <w:bookmarkStart w:id="46619" w:name="_ETM_Q72_516579"/>
      <w:bookmarkStart w:id="46620" w:name="_ETM_Q72_517390"/>
      <w:bookmarkEnd w:id="46619"/>
      <w:bookmarkEnd w:id="46620"/>
      <w:r>
        <w:rPr>
          <w:rFonts w:hint="cs"/>
          <w:rtl/>
        </w:rPr>
        <w:t xml:space="preserve">איך </w:t>
      </w:r>
      <w:bookmarkStart w:id="46621" w:name="_ETM_Q72_517570"/>
      <w:bookmarkEnd w:id="46621"/>
      <w:r>
        <w:rPr>
          <w:rFonts w:hint="cs"/>
          <w:rtl/>
        </w:rPr>
        <w:t xml:space="preserve">אתה </w:t>
      </w:r>
      <w:bookmarkStart w:id="46622" w:name="_ETM_Q72_517779"/>
      <w:bookmarkEnd w:id="46622"/>
      <w:r>
        <w:rPr>
          <w:rFonts w:hint="cs"/>
          <w:rtl/>
        </w:rPr>
        <w:t xml:space="preserve">מקבל </w:t>
      </w:r>
      <w:bookmarkStart w:id="46623" w:name="_ETM_Q72_518380"/>
      <w:bookmarkEnd w:id="46623"/>
      <w:r>
        <w:rPr>
          <w:rFonts w:hint="cs"/>
          <w:rtl/>
        </w:rPr>
        <w:t>את זה.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זה מחמאה של פולנים. זה הכול על מנת לדכא אותך בעצם.</w:t>
      </w:r>
    </w:p>
    <w:p w:rsidR="004824FD" w:rsidRDefault="004824FD" w:rsidP="004824FD">
      <w:pPr>
        <w:rPr>
          <w:rtl/>
          <w:lang w:eastAsia="he-IL"/>
        </w:rPr>
      </w:pPr>
      <w:bookmarkStart w:id="46624" w:name="_ETM_Q72_516000"/>
      <w:bookmarkEnd w:id="46624"/>
    </w:p>
    <w:p w:rsidR="004824FD" w:rsidRDefault="004824FD" w:rsidP="004824FD">
      <w:pPr>
        <w:pStyle w:val="-"/>
        <w:keepNext/>
        <w:rPr>
          <w:rtl/>
        </w:rPr>
      </w:pPr>
      <w:bookmarkStart w:id="46625" w:name="ET_speakercontinue_5300_3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625"/>
    </w:p>
    <w:p w:rsidR="004824FD" w:rsidRDefault="004824FD" w:rsidP="004824FD">
      <w:pPr>
        <w:pStyle w:val="KeepWithNext"/>
        <w:rPr>
          <w:rtl/>
          <w:lang w:eastAsia="he-IL"/>
        </w:rPr>
      </w:pPr>
    </w:p>
    <w:p w:rsidR="004824FD" w:rsidRDefault="004824FD" w:rsidP="004824FD">
      <w:pPr>
        <w:rPr>
          <w:rtl/>
        </w:rPr>
      </w:pPr>
      <w:bookmarkStart w:id="46626" w:name="_ETM_Q72_517000"/>
      <w:bookmarkStart w:id="46627" w:name="_ETM_Q72_521980"/>
      <w:bookmarkEnd w:id="46626"/>
      <w:bookmarkEnd w:id="46627"/>
      <w:r>
        <w:rPr>
          <w:rFonts w:hint="cs"/>
          <w:rtl/>
        </w:rPr>
        <w:t xml:space="preserve">ממש. </w:t>
      </w:r>
    </w:p>
    <w:p w:rsidR="004824FD" w:rsidRDefault="004824FD" w:rsidP="004824FD">
      <w:pPr>
        <w:rPr>
          <w:rtl/>
        </w:rPr>
      </w:pPr>
    </w:p>
    <w:p w:rsidR="004824FD" w:rsidRDefault="004824FD" w:rsidP="004824FD">
      <w:pPr>
        <w:pStyle w:val="af8"/>
        <w:keepNext/>
        <w:rPr>
          <w:rtl/>
        </w:rPr>
      </w:pPr>
      <w:bookmarkStart w:id="46628" w:name="ET_interruption_6450_34"/>
      <w:r>
        <w:rPr>
          <w:rStyle w:val="TagStyle"/>
          <w:rFonts w:hint="cs"/>
          <w:rtl/>
        </w:rPr>
        <w:t xml:space="preserve"> &lt;&lt; קריאה &gt;&gt; </w:t>
      </w:r>
      <w:r>
        <w:rPr>
          <w:rFonts w:hint="cs"/>
          <w:rtl/>
        </w:rPr>
        <w:t>שר העלייה והקליטה אופיר סופר:</w:t>
      </w:r>
      <w:r>
        <w:rPr>
          <w:rStyle w:val="TagStyle"/>
          <w:rtl/>
        </w:rPr>
        <w:t xml:space="preserve"> &lt;&lt; קריאה &gt;&gt;</w:t>
      </w:r>
      <w:r>
        <w:rPr>
          <w:rFonts w:hint="cs"/>
          <w:rtl/>
        </w:rPr>
        <w:t xml:space="preserve">   </w:t>
      </w:r>
      <w:bookmarkEnd w:id="46628"/>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במקרה שלך זאת הייתה מחמאה. </w:t>
      </w:r>
    </w:p>
    <w:p w:rsidR="004824FD" w:rsidRDefault="004824FD" w:rsidP="004824FD">
      <w:pPr>
        <w:rPr>
          <w:rtl/>
          <w:lang w:eastAsia="he-IL"/>
        </w:rPr>
      </w:pPr>
      <w:bookmarkStart w:id="46629" w:name="_ETM_Q72_523000"/>
      <w:bookmarkEnd w:id="46629"/>
    </w:p>
    <w:p w:rsidR="004824FD" w:rsidRDefault="004824FD" w:rsidP="004824FD">
      <w:pPr>
        <w:pStyle w:val="-"/>
        <w:keepNext/>
        <w:rPr>
          <w:rtl/>
        </w:rPr>
      </w:pPr>
      <w:bookmarkStart w:id="46630" w:name="ET_speakercontinue_5300_3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630"/>
    </w:p>
    <w:p w:rsidR="004824FD" w:rsidRDefault="004824FD" w:rsidP="004824FD">
      <w:pPr>
        <w:pStyle w:val="KeepWithNext"/>
        <w:rPr>
          <w:rtl/>
          <w:lang w:eastAsia="he-IL"/>
        </w:rPr>
      </w:pPr>
    </w:p>
    <w:p w:rsidR="004824FD" w:rsidRDefault="004824FD" w:rsidP="004E27FA">
      <w:pPr>
        <w:rPr>
          <w:rtl/>
        </w:rPr>
      </w:pPr>
      <w:r>
        <w:rPr>
          <w:rFonts w:hint="cs"/>
          <w:rtl/>
          <w:lang w:eastAsia="he-IL"/>
        </w:rPr>
        <w:t>לא, אתה זוכר, היו באים ואומרים לי: את, את בסדר</w:t>
      </w:r>
      <w:bookmarkStart w:id="46631" w:name="_ETM_Q72_533359"/>
      <w:bookmarkEnd w:id="46631"/>
      <w:r>
        <w:rPr>
          <w:rFonts w:hint="cs"/>
          <w:rtl/>
          <w:lang w:eastAsia="he-IL"/>
        </w:rPr>
        <w:t xml:space="preserve"> </w:t>
      </w:r>
      <w:r>
        <w:rPr>
          <w:rFonts w:hint="cs"/>
          <w:rtl/>
        </w:rPr>
        <w:t xml:space="preserve">יחסית </w:t>
      </w:r>
      <w:bookmarkStart w:id="46632" w:name="_ETM_Q72_533839"/>
      <w:bookmarkEnd w:id="46632"/>
      <w:r>
        <w:rPr>
          <w:rFonts w:hint="cs"/>
          <w:rtl/>
        </w:rPr>
        <w:t xml:space="preserve">לממשלה </w:t>
      </w:r>
      <w:bookmarkStart w:id="46633" w:name="_ETM_Q72_534469"/>
      <w:bookmarkEnd w:id="46633"/>
      <w:r>
        <w:rPr>
          <w:rFonts w:hint="cs"/>
          <w:rtl/>
        </w:rPr>
        <w:t>הזו</w:t>
      </w:r>
      <w:bookmarkStart w:id="46634" w:name="_ETM_Q72_535250"/>
      <w:bookmarkEnd w:id="46634"/>
      <w:r>
        <w:rPr>
          <w:rFonts w:hint="cs"/>
          <w:rtl/>
        </w:rPr>
        <w:t xml:space="preserve">. אז סופר, אני </w:t>
      </w:r>
      <w:bookmarkStart w:id="46635" w:name="_ETM_Q72_535460"/>
      <w:bookmarkEnd w:id="46635"/>
      <w:r>
        <w:rPr>
          <w:rFonts w:hint="cs"/>
          <w:rtl/>
        </w:rPr>
        <w:t xml:space="preserve">לא </w:t>
      </w:r>
      <w:bookmarkStart w:id="46636" w:name="_ETM_Q72_535550"/>
      <w:bookmarkEnd w:id="46636"/>
      <w:r>
        <w:rPr>
          <w:rFonts w:hint="cs"/>
          <w:rtl/>
        </w:rPr>
        <w:t xml:space="preserve">יודעת איך תכיל את הבשורה: אתה בסדר יחסית לממשלה </w:t>
      </w:r>
      <w:bookmarkStart w:id="46637" w:name="_ETM_Q72_531000"/>
      <w:bookmarkEnd w:id="46637"/>
      <w:r>
        <w:rPr>
          <w:rFonts w:hint="cs"/>
          <w:rtl/>
        </w:rPr>
        <w:t xml:space="preserve">הזו. </w:t>
      </w:r>
      <w:bookmarkStart w:id="46638" w:name="_ETM_Q72_535760"/>
      <w:bookmarkEnd w:id="46638"/>
      <w:r>
        <w:rPr>
          <w:rFonts w:hint="cs"/>
          <w:rtl/>
        </w:rPr>
        <w:t xml:space="preserve">אני לא יודעת איך </w:t>
      </w:r>
      <w:bookmarkStart w:id="46639" w:name="_ETM_Q72_535879"/>
      <w:bookmarkEnd w:id="46639"/>
      <w:r>
        <w:rPr>
          <w:rFonts w:hint="cs"/>
          <w:rtl/>
        </w:rPr>
        <w:t xml:space="preserve">תתמודד </w:t>
      </w:r>
      <w:bookmarkStart w:id="46640" w:name="_ETM_Q72_536420"/>
      <w:bookmarkEnd w:id="46640"/>
      <w:r>
        <w:rPr>
          <w:rFonts w:hint="cs"/>
          <w:rtl/>
        </w:rPr>
        <w:t xml:space="preserve">עם </w:t>
      </w:r>
      <w:bookmarkStart w:id="46641" w:name="_ETM_Q72_536510"/>
      <w:bookmarkEnd w:id="46641"/>
      <w:r>
        <w:rPr>
          <w:rFonts w:hint="cs"/>
          <w:rtl/>
        </w:rPr>
        <w:t xml:space="preserve">זה </w:t>
      </w:r>
      <w:bookmarkStart w:id="46642" w:name="_ETM_Q72_536629"/>
      <w:bookmarkEnd w:id="46642"/>
      <w:r>
        <w:rPr>
          <w:rFonts w:hint="cs"/>
          <w:rtl/>
        </w:rPr>
        <w:t>בבית</w:t>
      </w:r>
      <w:r w:rsidR="004E27FA">
        <w:rPr>
          <w:rFonts w:hint="cs"/>
          <w:rtl/>
        </w:rPr>
        <w:t>.</w:t>
      </w:r>
      <w:r>
        <w:rPr>
          <w:rFonts w:hint="cs"/>
          <w:rtl/>
        </w:rPr>
        <w:t xml:space="preserve"> </w:t>
      </w:r>
      <w:bookmarkStart w:id="46643" w:name="_ETM_Q72_537140"/>
      <w:bookmarkEnd w:id="46643"/>
      <w:r>
        <w:rPr>
          <w:rFonts w:hint="cs"/>
          <w:rtl/>
        </w:rPr>
        <w:t xml:space="preserve">אני </w:t>
      </w:r>
      <w:bookmarkStart w:id="46644" w:name="_ETM_Q72_537350"/>
      <w:bookmarkStart w:id="46645" w:name="_ETM_Q72_537600"/>
      <w:bookmarkStart w:id="46646" w:name="_ETM_Q72_537899"/>
      <w:bookmarkEnd w:id="46644"/>
      <w:bookmarkEnd w:id="46645"/>
      <w:bookmarkEnd w:id="46646"/>
      <w:r>
        <w:rPr>
          <w:rFonts w:hint="cs"/>
          <w:rtl/>
        </w:rPr>
        <w:t xml:space="preserve">יכולה </w:t>
      </w:r>
      <w:bookmarkStart w:id="46647" w:name="_ETM_Q72_538109"/>
      <w:bookmarkEnd w:id="46647"/>
      <w:r>
        <w:rPr>
          <w:rFonts w:hint="cs"/>
          <w:rtl/>
        </w:rPr>
        <w:t xml:space="preserve">להגיד </w:t>
      </w:r>
      <w:bookmarkStart w:id="46648" w:name="_ETM_Q72_538289"/>
      <w:bookmarkEnd w:id="46648"/>
      <w:r>
        <w:rPr>
          <w:rFonts w:hint="cs"/>
          <w:rtl/>
        </w:rPr>
        <w:t xml:space="preserve">לך </w:t>
      </w:r>
      <w:bookmarkStart w:id="46649" w:name="_ETM_Q72_538440"/>
      <w:bookmarkEnd w:id="46649"/>
      <w:r>
        <w:rPr>
          <w:rFonts w:hint="cs"/>
          <w:rtl/>
        </w:rPr>
        <w:t xml:space="preserve">שהיו </w:t>
      </w:r>
      <w:bookmarkStart w:id="46650" w:name="_ETM_Q72_538739"/>
      <w:bookmarkEnd w:id="46650"/>
      <w:r>
        <w:rPr>
          <w:rFonts w:hint="cs"/>
          <w:rtl/>
        </w:rPr>
        <w:t xml:space="preserve">לי </w:t>
      </w:r>
      <w:bookmarkStart w:id="46651" w:name="_ETM_Q72_540860"/>
      <w:bookmarkEnd w:id="46651"/>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העלייה והקליטה אופיר סופר: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lang w:eastAsia="he-IL"/>
        </w:rPr>
      </w:pPr>
      <w:r>
        <w:rPr>
          <w:rFonts w:hint="cs"/>
          <w:rtl/>
          <w:lang w:eastAsia="he-IL"/>
        </w:rPr>
        <w:t xml:space="preserve">עכשיו בפריימריז הפסדתי 4,000 קולות. </w:t>
      </w:r>
    </w:p>
    <w:p w:rsidR="004824FD" w:rsidRDefault="004824FD" w:rsidP="004824FD">
      <w:pPr>
        <w:rPr>
          <w:rtl/>
          <w:lang w:eastAsia="he-IL"/>
        </w:rPr>
      </w:pPr>
    </w:p>
    <w:p w:rsidR="004824FD" w:rsidRDefault="004824FD" w:rsidP="004824FD">
      <w:pPr>
        <w:pStyle w:val="-"/>
        <w:keepNext/>
        <w:rPr>
          <w:rtl/>
        </w:rPr>
      </w:pPr>
      <w:bookmarkStart w:id="46652" w:name="ET_speakercontinue_5300_3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652"/>
    </w:p>
    <w:p w:rsidR="004824FD" w:rsidRDefault="004824FD" w:rsidP="004824FD">
      <w:pPr>
        <w:rPr>
          <w:rtl/>
        </w:rPr>
      </w:pPr>
    </w:p>
    <w:p w:rsidR="004824FD" w:rsidRDefault="004824FD" w:rsidP="008C0A8C">
      <w:pPr>
        <w:rPr>
          <w:rtl/>
        </w:rPr>
      </w:pPr>
      <w:bookmarkStart w:id="46653" w:name="_ETM_Q72_536000"/>
      <w:bookmarkEnd w:id="46653"/>
      <w:r>
        <w:rPr>
          <w:rFonts w:hint="cs"/>
          <w:rtl/>
        </w:rPr>
        <w:t xml:space="preserve">בפריימריז? זהו, הפסדת. אבל אגיד לך עוד משהו, נכון גם לפעמים </w:t>
      </w:r>
      <w:proofErr w:type="spellStart"/>
      <w:r>
        <w:rPr>
          <w:rFonts w:hint="cs"/>
          <w:rtl/>
        </w:rPr>
        <w:t>בטוקבקים</w:t>
      </w:r>
      <w:proofErr w:type="spellEnd"/>
      <w:r>
        <w:rPr>
          <w:rFonts w:hint="cs"/>
          <w:rtl/>
        </w:rPr>
        <w:t>, כותבים לך</w:t>
      </w:r>
      <w:bookmarkStart w:id="46654" w:name="_ETM_Q72_546000"/>
      <w:bookmarkEnd w:id="46654"/>
      <w:r>
        <w:rPr>
          <w:rFonts w:hint="cs"/>
          <w:rtl/>
        </w:rPr>
        <w:t>: אתה בסדר</w:t>
      </w:r>
      <w:r w:rsidR="008C0A8C">
        <w:rPr>
          <w:rFonts w:hint="cs"/>
          <w:rtl/>
        </w:rPr>
        <w:t>.</w:t>
      </w:r>
      <w:r>
        <w:rPr>
          <w:rFonts w:hint="cs"/>
          <w:rtl/>
        </w:rPr>
        <w:t xml:space="preserve"> נכון? זה כמו – אגב, דומה לך משה </w:t>
      </w:r>
      <w:bookmarkStart w:id="46655" w:name="_ETM_Q72_551000"/>
      <w:bookmarkEnd w:id="46655"/>
      <w:r>
        <w:rPr>
          <w:rFonts w:hint="cs"/>
          <w:rtl/>
        </w:rPr>
        <w:t>ארבל, שהוא באמת שר עלא כיפק, והרבה הרבה שמאלנים</w:t>
      </w:r>
      <w:bookmarkStart w:id="46656" w:name="_ETM_Q72_573043"/>
      <w:bookmarkEnd w:id="46656"/>
      <w:r>
        <w:rPr>
          <w:rFonts w:hint="cs"/>
          <w:rtl/>
        </w:rPr>
        <w:t xml:space="preserve">, </w:t>
      </w:r>
      <w:bookmarkStart w:id="46657" w:name="_ETM_Q72_557000"/>
      <w:bookmarkEnd w:id="46657"/>
      <w:r>
        <w:rPr>
          <w:rFonts w:hint="cs"/>
          <w:rtl/>
        </w:rPr>
        <w:t>כן, כמו שהם אוהבים לקרוא לנו, כותבים לו: משה, אתה אחלה שר, וזה.</w:t>
      </w:r>
      <w:bookmarkStart w:id="46658" w:name="_ETM_Q72_560000"/>
      <w:bookmarkStart w:id="46659" w:name="_ETM_Q72_559799"/>
      <w:bookmarkStart w:id="46660" w:name="_ETM_Q72_560630"/>
      <w:bookmarkEnd w:id="46658"/>
      <w:bookmarkEnd w:id="46659"/>
      <w:bookmarkEnd w:id="46660"/>
      <w:r>
        <w:rPr>
          <w:rFonts w:hint="cs"/>
          <w:rtl/>
        </w:rPr>
        <w:t xml:space="preserve"> אז </w:t>
      </w:r>
      <w:bookmarkStart w:id="46661" w:name="_ETM_Q72_560869"/>
      <w:bookmarkEnd w:id="46661"/>
      <w:r>
        <w:rPr>
          <w:rFonts w:hint="cs"/>
          <w:rtl/>
        </w:rPr>
        <w:t xml:space="preserve">אני </w:t>
      </w:r>
      <w:bookmarkStart w:id="46662" w:name="_ETM_Q72_561079"/>
      <w:bookmarkEnd w:id="46662"/>
      <w:r>
        <w:rPr>
          <w:rFonts w:hint="cs"/>
          <w:rtl/>
        </w:rPr>
        <w:t xml:space="preserve">תוהה </w:t>
      </w:r>
      <w:bookmarkStart w:id="46663" w:name="_ETM_Q72_561649"/>
      <w:bookmarkEnd w:id="46663"/>
      <w:r>
        <w:rPr>
          <w:rFonts w:hint="cs"/>
          <w:rtl/>
        </w:rPr>
        <w:t xml:space="preserve">לפעמים </w:t>
      </w:r>
      <w:bookmarkStart w:id="46664" w:name="_ETM_Q72_562159"/>
      <w:bookmarkEnd w:id="46664"/>
      <w:r>
        <w:rPr>
          <w:rFonts w:hint="cs"/>
          <w:rtl/>
        </w:rPr>
        <w:t xml:space="preserve">איך </w:t>
      </w:r>
      <w:bookmarkStart w:id="46665" w:name="_ETM_Q72_562310"/>
      <w:bookmarkEnd w:id="46665"/>
      <w:r>
        <w:rPr>
          <w:rFonts w:hint="cs"/>
          <w:rtl/>
        </w:rPr>
        <w:t xml:space="preserve">אתם </w:t>
      </w:r>
      <w:bookmarkStart w:id="46666" w:name="_ETM_Q72_562520"/>
      <w:bookmarkEnd w:id="46666"/>
      <w:r>
        <w:rPr>
          <w:rFonts w:hint="cs"/>
          <w:rtl/>
        </w:rPr>
        <w:t xml:space="preserve">מקבלים </w:t>
      </w:r>
      <w:bookmarkStart w:id="46667" w:name="_ETM_Q72_562939"/>
      <w:bookmarkEnd w:id="46667"/>
      <w:r>
        <w:rPr>
          <w:rFonts w:hint="cs"/>
          <w:rtl/>
        </w:rPr>
        <w:t xml:space="preserve">את </w:t>
      </w:r>
      <w:bookmarkStart w:id="46668" w:name="_ETM_Q72_563029"/>
      <w:bookmarkEnd w:id="46668"/>
      <w:r>
        <w:rPr>
          <w:rFonts w:hint="cs"/>
          <w:rtl/>
        </w:rPr>
        <w:t xml:space="preserve">זה </w:t>
      </w:r>
      <w:bookmarkStart w:id="46669" w:name="_ETM_Q72_563149"/>
      <w:bookmarkEnd w:id="46669"/>
      <w:r>
        <w:rPr>
          <w:rFonts w:hint="cs"/>
          <w:rtl/>
        </w:rPr>
        <w:t xml:space="preserve">כמחמאה. </w:t>
      </w:r>
      <w:bookmarkStart w:id="46670" w:name="_ETM_Q72_564170"/>
      <w:bookmarkEnd w:id="46670"/>
      <w:r>
        <w:rPr>
          <w:rFonts w:hint="cs"/>
          <w:rtl/>
        </w:rPr>
        <w:t xml:space="preserve">אז </w:t>
      </w:r>
      <w:bookmarkStart w:id="46671" w:name="_ETM_Q72_564860"/>
      <w:bookmarkEnd w:id="46671"/>
      <w:r>
        <w:rPr>
          <w:rFonts w:hint="cs"/>
          <w:rtl/>
        </w:rPr>
        <w:t xml:space="preserve">איזושהי </w:t>
      </w:r>
      <w:bookmarkStart w:id="46672" w:name="_ETM_Q72_565279"/>
      <w:bookmarkEnd w:id="46672"/>
      <w:r>
        <w:rPr>
          <w:rFonts w:hint="cs"/>
          <w:rtl/>
        </w:rPr>
        <w:t xml:space="preserve">מחמאה </w:t>
      </w:r>
      <w:bookmarkStart w:id="46673" w:name="_ETM_Q72_565670"/>
      <w:bookmarkEnd w:id="46673"/>
      <w:r>
        <w:rPr>
          <w:rFonts w:hint="cs"/>
          <w:rtl/>
        </w:rPr>
        <w:t xml:space="preserve">קלה. </w:t>
      </w:r>
      <w:bookmarkStart w:id="46674" w:name="_ETM_Q72_568710"/>
      <w:bookmarkEnd w:id="46674"/>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העלייה והקליטה אופיר סופר:</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lang w:eastAsia="he-IL"/>
        </w:rPr>
      </w:pPr>
      <w:r>
        <w:rPr>
          <w:rFonts w:hint="cs"/>
          <w:rtl/>
          <w:lang w:eastAsia="he-IL"/>
        </w:rPr>
        <w:t>איך את קיבלת את זה?</w:t>
      </w:r>
    </w:p>
    <w:p w:rsidR="004824FD" w:rsidRDefault="004824FD" w:rsidP="004824FD">
      <w:pPr>
        <w:rPr>
          <w:rtl/>
        </w:rPr>
      </w:pPr>
    </w:p>
    <w:p w:rsidR="004824FD" w:rsidRDefault="004824FD" w:rsidP="004824FD">
      <w:pPr>
        <w:pStyle w:val="-"/>
        <w:keepNext/>
        <w:rPr>
          <w:rtl/>
        </w:rPr>
      </w:pPr>
      <w:bookmarkStart w:id="46675" w:name="ET_speakercontinue_5300_3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675"/>
    </w:p>
    <w:p w:rsidR="004824FD" w:rsidRDefault="004824FD" w:rsidP="004824FD">
      <w:pPr>
        <w:pStyle w:val="KeepWithNext"/>
        <w:rPr>
          <w:rtl/>
          <w:lang w:eastAsia="he-IL"/>
        </w:rPr>
      </w:pPr>
    </w:p>
    <w:p w:rsidR="004824FD" w:rsidRDefault="004824FD" w:rsidP="008C0A8C">
      <w:pPr>
        <w:rPr>
          <w:rtl/>
        </w:rPr>
      </w:pPr>
      <w:r>
        <w:rPr>
          <w:rFonts w:hint="cs"/>
          <w:rtl/>
        </w:rPr>
        <w:t xml:space="preserve">אני </w:t>
      </w:r>
      <w:bookmarkStart w:id="46676" w:name="_ETM_Q72_568979"/>
      <w:bookmarkEnd w:id="46676"/>
      <w:r>
        <w:rPr>
          <w:rFonts w:hint="cs"/>
          <w:rtl/>
        </w:rPr>
        <w:t xml:space="preserve">קיבלתי </w:t>
      </w:r>
      <w:bookmarkStart w:id="46677" w:name="_ETM_Q72_569520"/>
      <w:bookmarkEnd w:id="46677"/>
      <w:r>
        <w:rPr>
          <w:rFonts w:hint="cs"/>
          <w:rtl/>
        </w:rPr>
        <w:t xml:space="preserve">את </w:t>
      </w:r>
      <w:bookmarkStart w:id="46678" w:name="_ETM_Q72_569610"/>
      <w:bookmarkEnd w:id="46678"/>
      <w:r>
        <w:rPr>
          <w:rFonts w:hint="cs"/>
          <w:rtl/>
        </w:rPr>
        <w:t xml:space="preserve">זה </w:t>
      </w:r>
      <w:bookmarkStart w:id="46679" w:name="_ETM_Q72_569700"/>
      <w:bookmarkEnd w:id="46679"/>
      <w:r>
        <w:rPr>
          <w:rFonts w:hint="cs"/>
          <w:rtl/>
        </w:rPr>
        <w:t xml:space="preserve">בסדר </w:t>
      </w:r>
      <w:bookmarkStart w:id="46680" w:name="_ETM_Q72_570630"/>
      <w:bookmarkEnd w:id="46680"/>
      <w:r>
        <w:rPr>
          <w:rFonts w:hint="cs"/>
          <w:rtl/>
        </w:rPr>
        <w:t xml:space="preserve">גמור, כי אני </w:t>
      </w:r>
      <w:bookmarkStart w:id="46681" w:name="_ETM_Q72_570990"/>
      <w:bookmarkEnd w:id="46681"/>
      <w:r>
        <w:rPr>
          <w:rFonts w:hint="cs"/>
          <w:rtl/>
        </w:rPr>
        <w:t xml:space="preserve">אמרתי </w:t>
      </w:r>
      <w:bookmarkStart w:id="46682" w:name="_ETM_Q72_571409"/>
      <w:bookmarkEnd w:id="46682"/>
      <w:r>
        <w:rPr>
          <w:rFonts w:hint="cs"/>
          <w:rtl/>
        </w:rPr>
        <w:t>לעצמי</w:t>
      </w:r>
      <w:bookmarkStart w:id="46683" w:name="_ETM_Q72_572399"/>
      <w:bookmarkEnd w:id="46683"/>
      <w:r>
        <w:rPr>
          <w:rFonts w:hint="cs"/>
          <w:rtl/>
        </w:rPr>
        <w:t xml:space="preserve">, אוקיי, </w:t>
      </w:r>
      <w:bookmarkStart w:id="46684" w:name="_ETM_Q72_572939"/>
      <w:bookmarkStart w:id="46685" w:name="_ETM_Q72_573180"/>
      <w:bookmarkEnd w:id="46684"/>
      <w:bookmarkEnd w:id="46685"/>
      <w:r w:rsidR="008C0A8C">
        <w:rPr>
          <w:rFonts w:hint="cs"/>
          <w:rtl/>
        </w:rPr>
        <w:t>ב</w:t>
      </w:r>
      <w:r>
        <w:rPr>
          <w:rFonts w:hint="cs"/>
          <w:rtl/>
        </w:rPr>
        <w:t xml:space="preserve">סך </w:t>
      </w:r>
      <w:bookmarkStart w:id="46686" w:name="_ETM_Q72_573659"/>
      <w:bookmarkEnd w:id="46686"/>
      <w:r>
        <w:rPr>
          <w:rFonts w:hint="cs"/>
          <w:rtl/>
        </w:rPr>
        <w:t xml:space="preserve">הכול </w:t>
      </w:r>
      <w:bookmarkStart w:id="46687" w:name="_ETM_Q72_573810"/>
      <w:bookmarkEnd w:id="46687"/>
      <w:r w:rsidR="008C0A8C">
        <w:rPr>
          <w:rFonts w:hint="cs"/>
          <w:rtl/>
        </w:rPr>
        <w:t xml:space="preserve">זה כאילו </w:t>
      </w:r>
      <w:r>
        <w:rPr>
          <w:rFonts w:hint="cs"/>
          <w:rtl/>
        </w:rPr>
        <w:t xml:space="preserve">בן אדם </w:t>
      </w:r>
      <w:bookmarkStart w:id="46688" w:name="_ETM_Q72_574529"/>
      <w:bookmarkEnd w:id="46688"/>
      <w:r>
        <w:rPr>
          <w:rFonts w:hint="cs"/>
          <w:rtl/>
        </w:rPr>
        <w:t xml:space="preserve"> </w:t>
      </w:r>
      <w:bookmarkStart w:id="46689" w:name="_ETM_Q72_574890"/>
      <w:bookmarkEnd w:id="46689"/>
      <w:r>
        <w:rPr>
          <w:rFonts w:hint="cs"/>
          <w:rtl/>
        </w:rPr>
        <w:t xml:space="preserve">חצה </w:t>
      </w:r>
      <w:bookmarkStart w:id="46690" w:name="_ETM_Q72_575310"/>
      <w:bookmarkEnd w:id="46690"/>
      <w:r>
        <w:rPr>
          <w:rFonts w:hint="cs"/>
          <w:rtl/>
        </w:rPr>
        <w:t xml:space="preserve">את </w:t>
      </w:r>
      <w:bookmarkStart w:id="46691" w:name="_ETM_Q72_575399"/>
      <w:bookmarkEnd w:id="46691"/>
      <w:r>
        <w:rPr>
          <w:rFonts w:hint="cs"/>
          <w:rtl/>
        </w:rPr>
        <w:t xml:space="preserve">הקווים </w:t>
      </w:r>
      <w:bookmarkStart w:id="46692" w:name="_ETM_Q72_575909"/>
      <w:bookmarkEnd w:id="46692"/>
      <w:r>
        <w:rPr>
          <w:rFonts w:hint="cs"/>
          <w:rtl/>
        </w:rPr>
        <w:t xml:space="preserve">ואמר </w:t>
      </w:r>
      <w:bookmarkStart w:id="46693" w:name="_ETM_Q72_576420"/>
      <w:bookmarkEnd w:id="46693"/>
      <w:r>
        <w:rPr>
          <w:rFonts w:hint="cs"/>
          <w:rtl/>
        </w:rPr>
        <w:t>לך</w:t>
      </w:r>
      <w:bookmarkStart w:id="46694" w:name="_ETM_Q72_576630"/>
      <w:bookmarkEnd w:id="46694"/>
      <w:r>
        <w:rPr>
          <w:rFonts w:hint="cs"/>
          <w:rtl/>
        </w:rPr>
        <w:t xml:space="preserve">: את </w:t>
      </w:r>
      <w:bookmarkStart w:id="46695" w:name="_ETM_Q72_576810"/>
      <w:bookmarkEnd w:id="46695"/>
      <w:r>
        <w:rPr>
          <w:rFonts w:hint="cs"/>
          <w:rtl/>
        </w:rPr>
        <w:t xml:space="preserve">בסדר. </w:t>
      </w:r>
      <w:bookmarkStart w:id="46696" w:name="_ETM_Q72_578290"/>
      <w:bookmarkEnd w:id="46696"/>
      <w:r>
        <w:rPr>
          <w:rFonts w:hint="cs"/>
          <w:rtl/>
        </w:rPr>
        <w:t xml:space="preserve">מצד </w:t>
      </w:r>
      <w:bookmarkStart w:id="46697" w:name="_ETM_Q72_578589"/>
      <w:bookmarkEnd w:id="46697"/>
      <w:r>
        <w:rPr>
          <w:rFonts w:hint="cs"/>
          <w:rtl/>
        </w:rPr>
        <w:t xml:space="preserve">שני, </w:t>
      </w:r>
      <w:bookmarkStart w:id="46698" w:name="_ETM_Q72_579130"/>
      <w:bookmarkEnd w:id="46698"/>
      <w:r>
        <w:rPr>
          <w:rFonts w:hint="cs"/>
          <w:rtl/>
        </w:rPr>
        <w:t xml:space="preserve">ידעתי </w:t>
      </w:r>
      <w:bookmarkStart w:id="46699" w:name="_ETM_Q72_579549"/>
      <w:bookmarkEnd w:id="46699"/>
      <w:r>
        <w:rPr>
          <w:rFonts w:hint="cs"/>
          <w:rtl/>
        </w:rPr>
        <w:t xml:space="preserve">שאני </w:t>
      </w:r>
      <w:bookmarkStart w:id="46700" w:name="_ETM_Q72_579729"/>
      <w:bookmarkEnd w:id="46700"/>
      <w:r>
        <w:rPr>
          <w:rFonts w:hint="cs"/>
          <w:rtl/>
        </w:rPr>
        <w:t xml:space="preserve">בממשלה </w:t>
      </w:r>
      <w:bookmarkStart w:id="46701" w:name="_ETM_Q72_580240"/>
      <w:bookmarkEnd w:id="46701"/>
      <w:r>
        <w:rPr>
          <w:rFonts w:hint="cs"/>
          <w:rtl/>
        </w:rPr>
        <w:t xml:space="preserve">טובה. </w:t>
      </w:r>
      <w:bookmarkStart w:id="46702" w:name="_ETM_Q72_580899"/>
      <w:bookmarkEnd w:id="46702"/>
      <w:r>
        <w:rPr>
          <w:rFonts w:hint="cs"/>
          <w:rtl/>
        </w:rPr>
        <w:t xml:space="preserve">אז </w:t>
      </w:r>
      <w:bookmarkStart w:id="46703" w:name="_ETM_Q72_581109"/>
      <w:bookmarkEnd w:id="46703"/>
      <w:r>
        <w:rPr>
          <w:rFonts w:hint="cs"/>
          <w:rtl/>
        </w:rPr>
        <w:t xml:space="preserve">לא, </w:t>
      </w:r>
      <w:bookmarkStart w:id="46704" w:name="_ETM_Q72_582009"/>
      <w:bookmarkEnd w:id="46704"/>
      <w:r>
        <w:rPr>
          <w:rFonts w:hint="cs"/>
          <w:rtl/>
        </w:rPr>
        <w:t xml:space="preserve">לא </w:t>
      </w:r>
      <w:bookmarkStart w:id="46705" w:name="_ETM_Q72_582159"/>
      <w:bookmarkEnd w:id="46705"/>
      <w:r>
        <w:rPr>
          <w:rFonts w:hint="cs"/>
          <w:rtl/>
        </w:rPr>
        <w:t xml:space="preserve">התבלבלתי. </w:t>
      </w:r>
      <w:bookmarkStart w:id="46706" w:name="_ETM_Q72_582789"/>
      <w:bookmarkEnd w:id="46706"/>
      <w:r>
        <w:rPr>
          <w:rFonts w:hint="cs"/>
          <w:rtl/>
        </w:rPr>
        <w:t xml:space="preserve">אתה </w:t>
      </w:r>
      <w:bookmarkStart w:id="46707" w:name="_ETM_Q72_582969"/>
      <w:bookmarkEnd w:id="46707"/>
      <w:r>
        <w:rPr>
          <w:rFonts w:hint="cs"/>
          <w:rtl/>
        </w:rPr>
        <w:t>מבין?</w:t>
      </w:r>
      <w:bookmarkStart w:id="46708" w:name="_ETM_Q72_584360"/>
      <w:bookmarkEnd w:id="46708"/>
    </w:p>
    <w:p w:rsidR="004824FD" w:rsidRDefault="004824FD" w:rsidP="004824FD">
      <w:pPr>
        <w:rPr>
          <w:rtl/>
        </w:rPr>
      </w:pPr>
    </w:p>
    <w:p w:rsidR="004824FD" w:rsidRDefault="004824FD" w:rsidP="004824FD">
      <w:pPr>
        <w:rPr>
          <w:rtl/>
        </w:rPr>
      </w:pPr>
      <w:bookmarkStart w:id="46709" w:name="_ETM_Q72_586000"/>
      <w:bookmarkEnd w:id="46709"/>
      <w:r>
        <w:rPr>
          <w:rFonts w:hint="cs"/>
          <w:rtl/>
        </w:rPr>
        <w:t xml:space="preserve">עכשיו </w:t>
      </w:r>
      <w:bookmarkStart w:id="46710" w:name="_ETM_Q72_584719"/>
      <w:bookmarkEnd w:id="46710"/>
      <w:r>
        <w:rPr>
          <w:rFonts w:hint="cs"/>
          <w:rtl/>
        </w:rPr>
        <w:t xml:space="preserve">אני </w:t>
      </w:r>
      <w:bookmarkStart w:id="46711" w:name="_ETM_Q72_584899"/>
      <w:bookmarkEnd w:id="46711"/>
      <w:r>
        <w:rPr>
          <w:rFonts w:hint="cs"/>
          <w:rtl/>
        </w:rPr>
        <w:t xml:space="preserve">רוצה </w:t>
      </w:r>
      <w:bookmarkStart w:id="46712" w:name="_ETM_Q72_586279"/>
      <w:bookmarkEnd w:id="46712"/>
      <w:r>
        <w:rPr>
          <w:rFonts w:hint="cs"/>
          <w:rtl/>
        </w:rPr>
        <w:t xml:space="preserve">להתחיל </w:t>
      </w:r>
      <w:bookmarkStart w:id="46713" w:name="_ETM_Q72_586820"/>
      <w:bookmarkEnd w:id="46713"/>
      <w:r>
        <w:rPr>
          <w:rFonts w:hint="cs"/>
          <w:rtl/>
        </w:rPr>
        <w:t xml:space="preserve">בהסבר </w:t>
      </w:r>
      <w:bookmarkStart w:id="46714" w:name="_ETM_Q72_587659"/>
      <w:bookmarkEnd w:id="46714"/>
      <w:r>
        <w:rPr>
          <w:rFonts w:hint="cs"/>
          <w:rtl/>
        </w:rPr>
        <w:t xml:space="preserve">לצופים, </w:t>
      </w:r>
      <w:bookmarkStart w:id="46715" w:name="_ETM_Q72_588649"/>
      <w:bookmarkEnd w:id="46715"/>
      <w:r>
        <w:rPr>
          <w:rFonts w:hint="cs"/>
          <w:rtl/>
        </w:rPr>
        <w:t xml:space="preserve">לחובבי </w:t>
      </w:r>
      <w:bookmarkStart w:id="46716" w:name="_ETM_Q72_589070"/>
      <w:bookmarkEnd w:id="46716"/>
      <w:r>
        <w:rPr>
          <w:rFonts w:hint="cs"/>
          <w:rtl/>
        </w:rPr>
        <w:t xml:space="preserve">הז'אנר </w:t>
      </w:r>
      <w:bookmarkStart w:id="46717" w:name="_ETM_Q72_589670"/>
      <w:bookmarkEnd w:id="46717"/>
      <w:r>
        <w:rPr>
          <w:rFonts w:hint="cs"/>
          <w:rtl/>
        </w:rPr>
        <w:t xml:space="preserve">שיושבים </w:t>
      </w:r>
      <w:bookmarkStart w:id="46718" w:name="_ETM_Q72_590119"/>
      <w:bookmarkEnd w:id="46718"/>
      <w:r>
        <w:rPr>
          <w:rFonts w:hint="cs"/>
          <w:rtl/>
        </w:rPr>
        <w:t xml:space="preserve">ורואים </w:t>
      </w:r>
      <w:bookmarkStart w:id="46719" w:name="_ETM_Q72_590450"/>
      <w:bookmarkEnd w:id="46719"/>
      <w:r>
        <w:rPr>
          <w:rFonts w:hint="cs"/>
          <w:rtl/>
        </w:rPr>
        <w:t xml:space="preserve">ערוץ </w:t>
      </w:r>
      <w:bookmarkStart w:id="46720" w:name="_ETM_Q72_590689"/>
      <w:bookmarkEnd w:id="46720"/>
      <w:r>
        <w:rPr>
          <w:rFonts w:hint="cs"/>
          <w:rtl/>
        </w:rPr>
        <w:t xml:space="preserve">הכנסת, </w:t>
      </w:r>
      <w:bookmarkStart w:id="46721" w:name="_ETM_Q72_591500"/>
      <w:bookmarkEnd w:id="46721"/>
      <w:r>
        <w:rPr>
          <w:rFonts w:hint="cs"/>
          <w:rtl/>
        </w:rPr>
        <w:t xml:space="preserve">לעובדי </w:t>
      </w:r>
      <w:bookmarkStart w:id="46722" w:name="_ETM_Q72_592100"/>
      <w:bookmarkEnd w:id="46722"/>
      <w:r>
        <w:rPr>
          <w:rFonts w:hint="cs"/>
          <w:rtl/>
        </w:rPr>
        <w:t xml:space="preserve">הכנסת, </w:t>
      </w:r>
      <w:bookmarkStart w:id="46723" w:name="_ETM_Q72_593330"/>
      <w:bookmarkEnd w:id="46723"/>
      <w:r>
        <w:rPr>
          <w:rFonts w:hint="cs"/>
          <w:rtl/>
        </w:rPr>
        <w:t xml:space="preserve">למשמר </w:t>
      </w:r>
      <w:bookmarkStart w:id="46724" w:name="_ETM_Q72_594110"/>
      <w:bookmarkEnd w:id="46724"/>
      <w:r>
        <w:rPr>
          <w:rFonts w:hint="cs"/>
          <w:rtl/>
        </w:rPr>
        <w:t xml:space="preserve">הכנסת – </w:t>
      </w:r>
      <w:bookmarkStart w:id="46725" w:name="_ETM_Q72_594710"/>
      <w:bookmarkEnd w:id="46725"/>
      <w:r>
        <w:rPr>
          <w:rFonts w:hint="cs"/>
          <w:rtl/>
        </w:rPr>
        <w:t xml:space="preserve">שאגב, </w:t>
      </w:r>
      <w:bookmarkStart w:id="46726" w:name="_ETM_Q72_595100"/>
      <w:bookmarkEnd w:id="46726"/>
      <w:r>
        <w:rPr>
          <w:rFonts w:hint="cs"/>
          <w:rtl/>
        </w:rPr>
        <w:t xml:space="preserve">לא </w:t>
      </w:r>
      <w:bookmarkStart w:id="46727" w:name="_ETM_Q72_595189"/>
      <w:bookmarkEnd w:id="46727"/>
      <w:r>
        <w:rPr>
          <w:rFonts w:hint="cs"/>
          <w:rtl/>
        </w:rPr>
        <w:t xml:space="preserve">מקבל </w:t>
      </w:r>
      <w:bookmarkStart w:id="46728" w:name="_ETM_Q72_595580"/>
      <w:bookmarkEnd w:id="46728"/>
      <w:r>
        <w:rPr>
          <w:rFonts w:hint="cs"/>
          <w:rtl/>
        </w:rPr>
        <w:t xml:space="preserve">שעות </w:t>
      </w:r>
      <w:bookmarkStart w:id="46729" w:name="_ETM_Q72_595909"/>
      <w:bookmarkEnd w:id="46729"/>
      <w:r>
        <w:rPr>
          <w:rFonts w:hint="cs"/>
          <w:rtl/>
        </w:rPr>
        <w:t xml:space="preserve">נוספות </w:t>
      </w:r>
      <w:bookmarkStart w:id="46730" w:name="_ETM_Q72_596600"/>
      <w:bookmarkEnd w:id="46730"/>
      <w:r>
        <w:rPr>
          <w:rFonts w:hint="cs"/>
          <w:rtl/>
        </w:rPr>
        <w:t xml:space="preserve">על </w:t>
      </w:r>
      <w:bookmarkStart w:id="46731" w:name="_ETM_Q72_596720"/>
      <w:bookmarkEnd w:id="46731"/>
      <w:r>
        <w:rPr>
          <w:rFonts w:hint="cs"/>
          <w:rtl/>
        </w:rPr>
        <w:t xml:space="preserve">השעות </w:t>
      </w:r>
      <w:bookmarkStart w:id="46732" w:name="_ETM_Q72_597140"/>
      <w:bookmarkEnd w:id="46732"/>
      <w:r>
        <w:rPr>
          <w:rFonts w:hint="cs"/>
          <w:rtl/>
        </w:rPr>
        <w:t xml:space="preserve">שלו </w:t>
      </w:r>
      <w:bookmarkStart w:id="46733" w:name="_ETM_Q72_597350"/>
      <w:bookmarkEnd w:id="46733"/>
      <w:r>
        <w:rPr>
          <w:rFonts w:hint="cs"/>
          <w:rtl/>
        </w:rPr>
        <w:t xml:space="preserve">פה. </w:t>
      </w:r>
      <w:bookmarkStart w:id="46734" w:name="_ETM_Q72_597830"/>
      <w:bookmarkEnd w:id="46734"/>
      <w:r>
        <w:rPr>
          <w:rFonts w:hint="cs"/>
          <w:rtl/>
        </w:rPr>
        <w:t xml:space="preserve">גיליתי </w:t>
      </w:r>
      <w:bookmarkStart w:id="46735" w:name="_ETM_Q72_598310"/>
      <w:bookmarkEnd w:id="46735"/>
      <w:r>
        <w:rPr>
          <w:rFonts w:hint="cs"/>
          <w:rtl/>
        </w:rPr>
        <w:t xml:space="preserve">את </w:t>
      </w:r>
      <w:bookmarkStart w:id="46736" w:name="_ETM_Q72_598369"/>
      <w:bookmarkEnd w:id="46736"/>
      <w:r>
        <w:rPr>
          <w:rFonts w:hint="cs"/>
          <w:rtl/>
        </w:rPr>
        <w:t xml:space="preserve">זה </w:t>
      </w:r>
      <w:bookmarkStart w:id="46737" w:name="_ETM_Q72_598520"/>
      <w:bookmarkEnd w:id="46737"/>
      <w:r>
        <w:rPr>
          <w:rFonts w:hint="cs"/>
          <w:rtl/>
        </w:rPr>
        <w:t xml:space="preserve">היום. </w:t>
      </w:r>
      <w:bookmarkStart w:id="46738" w:name="_ETM_Q72_599450"/>
      <w:bookmarkEnd w:id="46738"/>
    </w:p>
    <w:p w:rsidR="004824FD" w:rsidRDefault="004824FD" w:rsidP="004824FD">
      <w:pPr>
        <w:rPr>
          <w:rtl/>
        </w:rPr>
      </w:pPr>
    </w:p>
    <w:p w:rsidR="004824FD" w:rsidRDefault="004824FD" w:rsidP="004824FD">
      <w:pPr>
        <w:pStyle w:val="af9"/>
        <w:keepNext/>
        <w:rPr>
          <w:rtl/>
        </w:rPr>
      </w:pPr>
      <w:bookmarkStart w:id="46739" w:name="ET_yor_6253_3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6739"/>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מה את אומרת?</w:t>
      </w:r>
    </w:p>
    <w:p w:rsidR="004824FD" w:rsidRDefault="004824FD" w:rsidP="004824FD">
      <w:pPr>
        <w:rPr>
          <w:rtl/>
          <w:lang w:eastAsia="he-IL"/>
        </w:rPr>
      </w:pPr>
    </w:p>
    <w:p w:rsidR="004824FD" w:rsidRDefault="004824FD" w:rsidP="004824FD">
      <w:pPr>
        <w:pStyle w:val="-"/>
        <w:keepNext/>
        <w:rPr>
          <w:rtl/>
        </w:rPr>
      </w:pPr>
      <w:bookmarkStart w:id="46740" w:name="ET_speakercontinue_5300_3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740"/>
    </w:p>
    <w:p w:rsidR="004824FD" w:rsidRDefault="004824FD" w:rsidP="004824FD">
      <w:pPr>
        <w:pStyle w:val="KeepWithNext"/>
        <w:rPr>
          <w:rtl/>
          <w:lang w:eastAsia="he-IL"/>
        </w:rPr>
      </w:pPr>
    </w:p>
    <w:p w:rsidR="004824FD" w:rsidRDefault="004824FD" w:rsidP="008C0A8C">
      <w:pPr>
        <w:rPr>
          <w:rtl/>
        </w:rPr>
      </w:pPr>
      <w:r>
        <w:rPr>
          <w:rFonts w:hint="cs"/>
          <w:rtl/>
        </w:rPr>
        <w:t>ול</w:t>
      </w:r>
      <w:bookmarkStart w:id="46741" w:name="_ETM_Q72_600049"/>
      <w:bookmarkEnd w:id="46741"/>
      <w:r>
        <w:rPr>
          <w:rFonts w:hint="cs"/>
          <w:rtl/>
        </w:rPr>
        <w:t xml:space="preserve">כל </w:t>
      </w:r>
      <w:bookmarkStart w:id="46742" w:name="_ETM_Q72_600439"/>
      <w:bookmarkEnd w:id="46742"/>
      <w:r>
        <w:rPr>
          <w:rFonts w:hint="cs"/>
          <w:rtl/>
        </w:rPr>
        <w:t xml:space="preserve">אותם </w:t>
      </w:r>
      <w:bookmarkStart w:id="46743" w:name="_ETM_Q72_600830"/>
      <w:bookmarkEnd w:id="46743"/>
      <w:r>
        <w:rPr>
          <w:rFonts w:hint="cs"/>
          <w:rtl/>
        </w:rPr>
        <w:t xml:space="preserve">אנשים </w:t>
      </w:r>
      <w:bookmarkStart w:id="46744" w:name="_ETM_Q72_601310"/>
      <w:bookmarkEnd w:id="46744"/>
      <w:r>
        <w:rPr>
          <w:rFonts w:hint="cs"/>
          <w:rtl/>
        </w:rPr>
        <w:t xml:space="preserve">נפלאים, </w:t>
      </w:r>
      <w:bookmarkStart w:id="46745" w:name="_ETM_Q72_602180"/>
      <w:bookmarkEnd w:id="46745"/>
      <w:r>
        <w:rPr>
          <w:rFonts w:hint="cs"/>
          <w:rtl/>
        </w:rPr>
        <w:t xml:space="preserve">מנהלות </w:t>
      </w:r>
      <w:bookmarkStart w:id="46746" w:name="_ETM_Q72_602810"/>
      <w:bookmarkEnd w:id="46746"/>
      <w:r>
        <w:rPr>
          <w:rFonts w:hint="cs"/>
          <w:rtl/>
        </w:rPr>
        <w:t xml:space="preserve">הסיעה, </w:t>
      </w:r>
      <w:bookmarkStart w:id="46747" w:name="_ETM_Q72_604829"/>
      <w:bookmarkEnd w:id="46747"/>
      <w:r>
        <w:rPr>
          <w:rFonts w:hint="cs"/>
          <w:rtl/>
        </w:rPr>
        <w:t>באמת</w:t>
      </w:r>
      <w:r w:rsidR="008C0A8C">
        <w:rPr>
          <w:rFonts w:hint="cs"/>
          <w:rtl/>
        </w:rPr>
        <w:t>.</w:t>
      </w:r>
      <w:r>
        <w:rPr>
          <w:rFonts w:hint="cs"/>
          <w:rtl/>
        </w:rPr>
        <w:t xml:space="preserve"> </w:t>
      </w:r>
      <w:bookmarkStart w:id="46748" w:name="_ETM_Q72_606900"/>
      <w:bookmarkEnd w:id="46748"/>
      <w:r>
        <w:rPr>
          <w:rFonts w:hint="cs"/>
          <w:rtl/>
        </w:rPr>
        <w:t xml:space="preserve">המאבטח </w:t>
      </w:r>
      <w:bookmarkStart w:id="46749" w:name="_ETM_Q72_607710"/>
      <w:bookmarkEnd w:id="46749"/>
      <w:r>
        <w:rPr>
          <w:rFonts w:hint="cs"/>
          <w:rtl/>
        </w:rPr>
        <w:t xml:space="preserve">המקסים </w:t>
      </w:r>
      <w:bookmarkStart w:id="46750" w:name="_ETM_Q72_608339"/>
      <w:bookmarkEnd w:id="46750"/>
      <w:r>
        <w:rPr>
          <w:rFonts w:hint="cs"/>
          <w:rtl/>
        </w:rPr>
        <w:t xml:space="preserve">שבכניסה </w:t>
      </w:r>
      <w:bookmarkStart w:id="46751" w:name="_ETM_Q72_609569"/>
      <w:bookmarkEnd w:id="46751"/>
      <w:r>
        <w:rPr>
          <w:rFonts w:hint="cs"/>
          <w:rtl/>
        </w:rPr>
        <w:t xml:space="preserve">לכנסת </w:t>
      </w:r>
      <w:bookmarkStart w:id="46752" w:name="_ETM_Q72_610709"/>
      <w:bookmarkEnd w:id="46752"/>
      <w:r>
        <w:rPr>
          <w:rFonts w:hint="cs"/>
          <w:rtl/>
        </w:rPr>
        <w:t xml:space="preserve">אמר </w:t>
      </w:r>
      <w:bookmarkStart w:id="46753" w:name="_ETM_Q72_611069"/>
      <w:bookmarkEnd w:id="46753"/>
      <w:r>
        <w:rPr>
          <w:rFonts w:hint="cs"/>
          <w:rtl/>
        </w:rPr>
        <w:t xml:space="preserve">לי: </w:t>
      </w:r>
      <w:bookmarkStart w:id="46754" w:name="_ETM_Q72_611250"/>
      <w:bookmarkEnd w:id="46754"/>
      <w:r>
        <w:rPr>
          <w:rFonts w:hint="cs"/>
          <w:rtl/>
        </w:rPr>
        <w:t xml:space="preserve">אני </w:t>
      </w:r>
      <w:bookmarkStart w:id="46755" w:name="_ETM_Q72_611400"/>
      <w:bookmarkEnd w:id="46755"/>
      <w:r>
        <w:rPr>
          <w:rFonts w:hint="cs"/>
          <w:rtl/>
        </w:rPr>
        <w:t xml:space="preserve">לא </w:t>
      </w:r>
      <w:bookmarkStart w:id="46756" w:name="_ETM_Q72_611490"/>
      <w:bookmarkEnd w:id="46756"/>
      <w:r>
        <w:rPr>
          <w:rFonts w:hint="cs"/>
          <w:rtl/>
        </w:rPr>
        <w:t xml:space="preserve">יודע </w:t>
      </w:r>
      <w:bookmarkStart w:id="46757" w:name="_ETM_Q72_611670"/>
      <w:bookmarkEnd w:id="46757"/>
      <w:r>
        <w:rPr>
          <w:rFonts w:hint="cs"/>
          <w:rtl/>
        </w:rPr>
        <w:t xml:space="preserve">אם </w:t>
      </w:r>
      <w:bookmarkStart w:id="46758" w:name="_ETM_Q72_611730"/>
      <w:bookmarkEnd w:id="46758"/>
      <w:r>
        <w:rPr>
          <w:rFonts w:hint="cs"/>
          <w:rtl/>
        </w:rPr>
        <w:t xml:space="preserve">להגיד </w:t>
      </w:r>
      <w:bookmarkStart w:id="46759" w:name="_ETM_Q72_611940"/>
      <w:bookmarkEnd w:id="46759"/>
      <w:r>
        <w:rPr>
          <w:rFonts w:hint="cs"/>
          <w:rtl/>
        </w:rPr>
        <w:t xml:space="preserve">לך </w:t>
      </w:r>
      <w:bookmarkStart w:id="46760" w:name="_ETM_Q72_612030"/>
      <w:bookmarkEnd w:id="46760"/>
      <w:r>
        <w:rPr>
          <w:rFonts w:hint="cs"/>
          <w:rtl/>
        </w:rPr>
        <w:t xml:space="preserve">בוקר </w:t>
      </w:r>
      <w:bookmarkStart w:id="46761" w:name="_ETM_Q72_612360"/>
      <w:bookmarkEnd w:id="46761"/>
      <w:r>
        <w:rPr>
          <w:rFonts w:hint="cs"/>
          <w:rtl/>
        </w:rPr>
        <w:t xml:space="preserve">טוב או </w:t>
      </w:r>
      <w:bookmarkStart w:id="46762" w:name="_ETM_Q72_612630"/>
      <w:bookmarkEnd w:id="46762"/>
      <w:r>
        <w:rPr>
          <w:rFonts w:hint="cs"/>
          <w:rtl/>
        </w:rPr>
        <w:t xml:space="preserve">לילה </w:t>
      </w:r>
      <w:bookmarkStart w:id="46763" w:name="_ETM_Q72_612930"/>
      <w:bookmarkEnd w:id="46763"/>
      <w:r>
        <w:rPr>
          <w:rFonts w:hint="cs"/>
          <w:rtl/>
        </w:rPr>
        <w:t xml:space="preserve">טוב. </w:t>
      </w:r>
      <w:bookmarkStart w:id="46764" w:name="_ETM_Q72_613440"/>
      <w:bookmarkEnd w:id="46764"/>
      <w:r>
        <w:rPr>
          <w:rFonts w:hint="cs"/>
          <w:rtl/>
        </w:rPr>
        <w:t xml:space="preserve">הוא </w:t>
      </w:r>
      <w:bookmarkStart w:id="46765" w:name="_ETM_Q72_613560"/>
      <w:bookmarkEnd w:id="46765"/>
      <w:r>
        <w:rPr>
          <w:rFonts w:hint="cs"/>
          <w:rtl/>
        </w:rPr>
        <w:t xml:space="preserve">עוד לא </w:t>
      </w:r>
      <w:bookmarkStart w:id="46766" w:name="_ETM_Q72_613770"/>
      <w:bookmarkEnd w:id="46766"/>
      <w:r>
        <w:rPr>
          <w:rFonts w:hint="cs"/>
          <w:rtl/>
        </w:rPr>
        <w:t xml:space="preserve">הבין </w:t>
      </w:r>
      <w:bookmarkStart w:id="46767" w:name="_ETM_Q72_614010"/>
      <w:bookmarkEnd w:id="46767"/>
      <w:r>
        <w:rPr>
          <w:rFonts w:hint="cs"/>
          <w:rtl/>
        </w:rPr>
        <w:t xml:space="preserve">את </w:t>
      </w:r>
      <w:bookmarkStart w:id="46768" w:name="_ETM_Q72_614069"/>
      <w:bookmarkEnd w:id="46768"/>
      <w:r>
        <w:rPr>
          <w:rFonts w:hint="cs"/>
          <w:rtl/>
        </w:rPr>
        <w:t xml:space="preserve">השעה. </w:t>
      </w:r>
      <w:bookmarkStart w:id="46769" w:name="_ETM_Q72_615040"/>
      <w:bookmarkEnd w:id="46769"/>
      <w:r>
        <w:rPr>
          <w:rFonts w:hint="cs"/>
          <w:rtl/>
        </w:rPr>
        <w:t xml:space="preserve">אני </w:t>
      </w:r>
      <w:bookmarkStart w:id="46770" w:name="_ETM_Q72_615250"/>
      <w:bookmarkEnd w:id="46770"/>
      <w:r>
        <w:rPr>
          <w:rFonts w:hint="cs"/>
          <w:rtl/>
        </w:rPr>
        <w:t xml:space="preserve">רוצה </w:t>
      </w:r>
      <w:bookmarkStart w:id="46771" w:name="_ETM_Q72_618040"/>
      <w:bookmarkEnd w:id="46771"/>
      <w:r>
        <w:rPr>
          <w:rFonts w:hint="cs"/>
          <w:rtl/>
        </w:rPr>
        <w:t xml:space="preserve">להסביר למה </w:t>
      </w:r>
      <w:bookmarkStart w:id="46772" w:name="_ETM_Q72_618489"/>
      <w:bookmarkEnd w:id="46772"/>
      <w:r>
        <w:rPr>
          <w:rFonts w:hint="cs"/>
          <w:rtl/>
        </w:rPr>
        <w:t xml:space="preserve">הם פה </w:t>
      </w:r>
      <w:bookmarkStart w:id="46773" w:name="_ETM_Q72_618579"/>
      <w:bookmarkStart w:id="46774" w:name="_ETM_Q72_618939"/>
      <w:bookmarkEnd w:id="46773"/>
      <w:bookmarkEnd w:id="46774"/>
      <w:r>
        <w:rPr>
          <w:rFonts w:hint="cs"/>
          <w:rtl/>
        </w:rPr>
        <w:t xml:space="preserve">ולמה הם גם יהיו </w:t>
      </w:r>
      <w:bookmarkStart w:id="46775" w:name="_ETM_Q72_615000"/>
      <w:bookmarkEnd w:id="46775"/>
      <w:r>
        <w:rPr>
          <w:rFonts w:hint="cs"/>
          <w:rtl/>
        </w:rPr>
        <w:t xml:space="preserve">פה </w:t>
      </w:r>
      <w:bookmarkStart w:id="46776" w:name="_ETM_Q72_619090"/>
      <w:bookmarkEnd w:id="46776"/>
      <w:r>
        <w:rPr>
          <w:rFonts w:hint="cs"/>
          <w:rtl/>
        </w:rPr>
        <w:t xml:space="preserve">מחר </w:t>
      </w:r>
      <w:bookmarkStart w:id="46777" w:name="_ETM_Q72_619810"/>
      <w:bookmarkEnd w:id="46777"/>
      <w:r>
        <w:rPr>
          <w:rFonts w:hint="cs"/>
          <w:rtl/>
        </w:rPr>
        <w:t xml:space="preserve">בלילה, </w:t>
      </w:r>
      <w:bookmarkStart w:id="46778" w:name="_ETM_Q72_620409"/>
      <w:bookmarkEnd w:id="46778"/>
      <w:r>
        <w:rPr>
          <w:rFonts w:hint="cs"/>
          <w:rtl/>
        </w:rPr>
        <w:t xml:space="preserve">ביום </w:t>
      </w:r>
      <w:bookmarkStart w:id="46779" w:name="_ETM_Q72_620739"/>
      <w:bookmarkEnd w:id="46779"/>
      <w:r>
        <w:rPr>
          <w:rFonts w:hint="cs"/>
          <w:rtl/>
        </w:rPr>
        <w:t xml:space="preserve">שלישי </w:t>
      </w:r>
      <w:bookmarkStart w:id="46780" w:name="_ETM_Q72_621410"/>
      <w:bookmarkEnd w:id="46780"/>
      <w:r>
        <w:rPr>
          <w:rFonts w:hint="cs"/>
          <w:rtl/>
        </w:rPr>
        <w:t xml:space="preserve">בלילה – </w:t>
      </w:r>
      <w:bookmarkStart w:id="46781" w:name="_ETM_Q72_622370"/>
      <w:bookmarkStart w:id="46782" w:name="_ETM_Q72_622940"/>
      <w:bookmarkEnd w:id="46781"/>
      <w:bookmarkEnd w:id="46782"/>
      <w:r w:rsidR="008C0A8C">
        <w:rPr>
          <w:rFonts w:hint="cs"/>
          <w:rtl/>
        </w:rPr>
        <w:t>כש</w:t>
      </w:r>
      <w:r>
        <w:rPr>
          <w:rFonts w:hint="cs"/>
          <w:rtl/>
        </w:rPr>
        <w:t xml:space="preserve">באמת </w:t>
      </w:r>
      <w:bookmarkStart w:id="46783" w:name="_ETM_Q72_623360"/>
      <w:bookmarkEnd w:id="46783"/>
      <w:r>
        <w:rPr>
          <w:rFonts w:hint="cs"/>
          <w:rtl/>
        </w:rPr>
        <w:t xml:space="preserve">חודשים </w:t>
      </w:r>
      <w:bookmarkStart w:id="46784" w:name="_ETM_Q72_623900"/>
      <w:bookmarkEnd w:id="46784"/>
      <w:r>
        <w:rPr>
          <w:rFonts w:hint="cs"/>
          <w:rtl/>
        </w:rPr>
        <w:t xml:space="preserve">לא </w:t>
      </w:r>
      <w:bookmarkStart w:id="46785" w:name="_ETM_Q72_624110"/>
      <w:bookmarkEnd w:id="46785"/>
      <w:r>
        <w:rPr>
          <w:rFonts w:hint="cs"/>
          <w:rtl/>
        </w:rPr>
        <w:t xml:space="preserve">היינו </w:t>
      </w:r>
      <w:bookmarkStart w:id="46786" w:name="_ETM_Q72_624439"/>
      <w:bookmarkEnd w:id="46786"/>
      <w:r>
        <w:rPr>
          <w:rFonts w:hint="cs"/>
          <w:rtl/>
        </w:rPr>
        <w:t xml:space="preserve">פה. </w:t>
      </w:r>
      <w:bookmarkStart w:id="46787" w:name="_ETM_Q72_625360"/>
      <w:bookmarkStart w:id="46788" w:name="_ETM_Q72_630780"/>
      <w:bookmarkStart w:id="46789" w:name="_ETM_Q72_630857"/>
      <w:bookmarkStart w:id="46790" w:name="_ETM_Q72_630909"/>
      <w:bookmarkStart w:id="46791" w:name="_ETM_Q72_630966"/>
      <w:bookmarkEnd w:id="46787"/>
      <w:bookmarkEnd w:id="46788"/>
      <w:bookmarkEnd w:id="46789"/>
      <w:bookmarkEnd w:id="46790"/>
      <w:bookmarkEnd w:id="46791"/>
      <w:r>
        <w:rPr>
          <w:rFonts w:hint="cs"/>
          <w:rtl/>
        </w:rPr>
        <w:t xml:space="preserve">אני </w:t>
      </w:r>
      <w:bookmarkStart w:id="46792" w:name="_ETM_Q72_625599"/>
      <w:bookmarkEnd w:id="46792"/>
      <w:r>
        <w:rPr>
          <w:rFonts w:hint="cs"/>
          <w:rtl/>
        </w:rPr>
        <w:t xml:space="preserve">לא </w:t>
      </w:r>
      <w:bookmarkStart w:id="46793" w:name="_ETM_Q72_625720"/>
      <w:bookmarkEnd w:id="46793"/>
      <w:r>
        <w:rPr>
          <w:rFonts w:hint="cs"/>
          <w:rtl/>
        </w:rPr>
        <w:t xml:space="preserve">יודעת </w:t>
      </w:r>
      <w:bookmarkStart w:id="46794" w:name="_ETM_Q72_625900"/>
      <w:bookmarkEnd w:id="46794"/>
      <w:r>
        <w:rPr>
          <w:rFonts w:hint="cs"/>
          <w:rtl/>
        </w:rPr>
        <w:t xml:space="preserve">אם </w:t>
      </w:r>
      <w:bookmarkStart w:id="46795" w:name="_ETM_Q72_626050"/>
      <w:bookmarkEnd w:id="46795"/>
      <w:r>
        <w:rPr>
          <w:rFonts w:hint="cs"/>
          <w:rtl/>
        </w:rPr>
        <w:t xml:space="preserve">כל </w:t>
      </w:r>
      <w:bookmarkStart w:id="46796" w:name="_ETM_Q72_626319"/>
      <w:bookmarkEnd w:id="46796"/>
      <w:r>
        <w:rPr>
          <w:rFonts w:hint="cs"/>
          <w:rtl/>
        </w:rPr>
        <w:t xml:space="preserve">הקהל </w:t>
      </w:r>
      <w:bookmarkStart w:id="46797" w:name="_ETM_Q72_626740"/>
      <w:bookmarkEnd w:id="46797"/>
      <w:r>
        <w:rPr>
          <w:rFonts w:hint="cs"/>
          <w:rtl/>
        </w:rPr>
        <w:t xml:space="preserve">יודע </w:t>
      </w:r>
      <w:bookmarkStart w:id="46798" w:name="_ETM_Q72_627220"/>
      <w:bookmarkEnd w:id="46798"/>
      <w:r>
        <w:rPr>
          <w:rFonts w:hint="cs"/>
          <w:rtl/>
        </w:rPr>
        <w:t xml:space="preserve">למה </w:t>
      </w:r>
      <w:bookmarkStart w:id="46799" w:name="_ETM_Q72_627550"/>
      <w:bookmarkEnd w:id="46799"/>
      <w:r>
        <w:rPr>
          <w:rFonts w:hint="cs"/>
          <w:rtl/>
        </w:rPr>
        <w:t xml:space="preserve">יושבים </w:t>
      </w:r>
      <w:bookmarkStart w:id="46800" w:name="_ETM_Q72_627970"/>
      <w:bookmarkEnd w:id="46800"/>
      <w:r>
        <w:rPr>
          <w:rFonts w:hint="cs"/>
          <w:rtl/>
        </w:rPr>
        <w:t xml:space="preserve">כאן </w:t>
      </w:r>
      <w:bookmarkStart w:id="46801" w:name="_ETM_Q72_628150"/>
      <w:bookmarkEnd w:id="46801"/>
      <w:r>
        <w:rPr>
          <w:rFonts w:hint="cs"/>
          <w:rtl/>
        </w:rPr>
        <w:t xml:space="preserve">שני </w:t>
      </w:r>
      <w:bookmarkStart w:id="46802" w:name="_ETM_Q72_628450"/>
      <w:bookmarkEnd w:id="46802"/>
      <w:r>
        <w:rPr>
          <w:rFonts w:hint="cs"/>
          <w:rtl/>
        </w:rPr>
        <w:t xml:space="preserve">לילות </w:t>
      </w:r>
      <w:bookmarkStart w:id="46803" w:name="_ETM_Q72_628780"/>
      <w:bookmarkEnd w:id="46803"/>
      <w:r>
        <w:rPr>
          <w:rFonts w:hint="cs"/>
          <w:rtl/>
        </w:rPr>
        <w:t xml:space="preserve">לבנים </w:t>
      </w:r>
      <w:bookmarkStart w:id="46804" w:name="_ETM_Q72_629620"/>
      <w:bookmarkEnd w:id="46804"/>
      <w:r>
        <w:rPr>
          <w:rFonts w:hint="cs"/>
          <w:rtl/>
        </w:rPr>
        <w:t xml:space="preserve">ויום </w:t>
      </w:r>
      <w:bookmarkStart w:id="46805" w:name="_ETM_Q72_630209"/>
      <w:bookmarkStart w:id="46806" w:name="_ETM_Q72_630239"/>
      <w:bookmarkEnd w:id="46805"/>
      <w:bookmarkEnd w:id="46806"/>
      <w:r>
        <w:rPr>
          <w:rFonts w:hint="cs"/>
          <w:rtl/>
        </w:rPr>
        <w:t xml:space="preserve">רביעי, שבו </w:t>
      </w:r>
      <w:bookmarkStart w:id="46807" w:name="_ETM_Q72_631519"/>
      <w:bookmarkEnd w:id="46807"/>
      <w:r>
        <w:rPr>
          <w:rFonts w:hint="cs"/>
          <w:rtl/>
        </w:rPr>
        <w:t xml:space="preserve">יש </w:t>
      </w:r>
      <w:bookmarkStart w:id="46808" w:name="_ETM_Q72_631879"/>
      <w:bookmarkEnd w:id="46808"/>
      <w:r>
        <w:rPr>
          <w:rFonts w:hint="cs"/>
          <w:rtl/>
        </w:rPr>
        <w:t xml:space="preserve">לנו </w:t>
      </w:r>
      <w:bookmarkStart w:id="46809" w:name="_ETM_Q72_632090"/>
      <w:bookmarkEnd w:id="46809"/>
      <w:r>
        <w:rPr>
          <w:rFonts w:hint="cs"/>
          <w:rtl/>
        </w:rPr>
        <w:t xml:space="preserve">הצעות </w:t>
      </w:r>
      <w:bookmarkStart w:id="46810" w:name="_ETM_Q72_632510"/>
      <w:bookmarkEnd w:id="46810"/>
      <w:r>
        <w:rPr>
          <w:rFonts w:hint="cs"/>
          <w:rtl/>
        </w:rPr>
        <w:t xml:space="preserve">חוק </w:t>
      </w:r>
      <w:bookmarkStart w:id="46811" w:name="_ETM_Q72_632719"/>
      <w:bookmarkEnd w:id="46811"/>
      <w:r>
        <w:rPr>
          <w:rFonts w:hint="cs"/>
          <w:rtl/>
        </w:rPr>
        <w:t xml:space="preserve">טרומיות </w:t>
      </w:r>
      <w:bookmarkStart w:id="46812" w:name="_ETM_Q72_633260"/>
      <w:bookmarkEnd w:id="46812"/>
      <w:r>
        <w:rPr>
          <w:rFonts w:hint="cs"/>
          <w:rtl/>
        </w:rPr>
        <w:t xml:space="preserve">שמיות – </w:t>
      </w:r>
      <w:bookmarkStart w:id="46813" w:name="_ETM_Q72_633950"/>
      <w:bookmarkEnd w:id="46813"/>
      <w:r>
        <w:rPr>
          <w:rFonts w:hint="cs"/>
          <w:rtl/>
        </w:rPr>
        <w:t xml:space="preserve">שלא </w:t>
      </w:r>
      <w:bookmarkStart w:id="46814" w:name="_ETM_Q72_634249"/>
      <w:bookmarkEnd w:id="46814"/>
      <w:r>
        <w:rPr>
          <w:rFonts w:hint="cs"/>
          <w:rtl/>
        </w:rPr>
        <w:t xml:space="preserve">היו </w:t>
      </w:r>
      <w:bookmarkStart w:id="46815" w:name="_ETM_Q72_634489"/>
      <w:bookmarkEnd w:id="46815"/>
      <w:r>
        <w:rPr>
          <w:rFonts w:hint="cs"/>
          <w:rtl/>
        </w:rPr>
        <w:t xml:space="preserve">לנו </w:t>
      </w:r>
      <w:bookmarkStart w:id="46816" w:name="_ETM_Q72_634700"/>
      <w:bookmarkStart w:id="46817" w:name="_ETM_Q72_634909"/>
      <w:bookmarkEnd w:id="46816"/>
      <w:bookmarkEnd w:id="46817"/>
      <w:r>
        <w:rPr>
          <w:rFonts w:hint="cs"/>
          <w:rtl/>
        </w:rPr>
        <w:t xml:space="preserve">מלא </w:t>
      </w:r>
      <w:bookmarkStart w:id="46818" w:name="_ETM_Q72_635239"/>
      <w:bookmarkEnd w:id="46818"/>
      <w:r>
        <w:rPr>
          <w:rFonts w:hint="cs"/>
          <w:rtl/>
        </w:rPr>
        <w:t xml:space="preserve">זמן. </w:t>
      </w:r>
      <w:bookmarkStart w:id="46819" w:name="_ETM_Q72_636370"/>
      <w:bookmarkEnd w:id="46819"/>
      <w:r>
        <w:rPr>
          <w:rFonts w:hint="cs"/>
          <w:rtl/>
        </w:rPr>
        <w:t xml:space="preserve">אז </w:t>
      </w:r>
      <w:bookmarkStart w:id="46820" w:name="_ETM_Q72_636610"/>
      <w:bookmarkEnd w:id="46820"/>
      <w:r>
        <w:rPr>
          <w:rFonts w:hint="cs"/>
          <w:rtl/>
        </w:rPr>
        <w:t xml:space="preserve">בואו </w:t>
      </w:r>
      <w:bookmarkStart w:id="46821" w:name="_ETM_Q72_636750"/>
      <w:bookmarkStart w:id="46822" w:name="_ETM_Q72_636870"/>
      <w:bookmarkEnd w:id="46821"/>
      <w:bookmarkEnd w:id="46822"/>
      <w:r>
        <w:rPr>
          <w:rFonts w:hint="cs"/>
          <w:rtl/>
        </w:rPr>
        <w:t xml:space="preserve">נסביר </w:t>
      </w:r>
      <w:bookmarkStart w:id="46823" w:name="_ETM_Q72_637290"/>
      <w:bookmarkEnd w:id="46823"/>
      <w:r>
        <w:rPr>
          <w:rFonts w:hint="cs"/>
          <w:rtl/>
        </w:rPr>
        <w:t xml:space="preserve">לקהל – אוה, </w:t>
      </w:r>
      <w:bookmarkStart w:id="46824" w:name="_ETM_Q72_638160"/>
      <w:bookmarkEnd w:id="46824"/>
      <w:r>
        <w:rPr>
          <w:rFonts w:hint="cs"/>
          <w:rtl/>
        </w:rPr>
        <w:t xml:space="preserve">הינה </w:t>
      </w:r>
      <w:bookmarkStart w:id="46825" w:name="_ETM_Q72_638370"/>
      <w:bookmarkEnd w:id="46825"/>
      <w:r>
        <w:rPr>
          <w:rFonts w:hint="cs"/>
          <w:rtl/>
        </w:rPr>
        <w:t>חברת הכנסת לימור סון הר מלך</w:t>
      </w:r>
      <w:bookmarkStart w:id="46826" w:name="_ETM_Q72_638640"/>
      <w:bookmarkStart w:id="46827" w:name="_ETM_Q72_639270"/>
      <w:bookmarkEnd w:id="46826"/>
      <w:bookmarkEnd w:id="46827"/>
      <w:r>
        <w:rPr>
          <w:rFonts w:hint="cs"/>
          <w:rtl/>
        </w:rPr>
        <w:t xml:space="preserve">, שהיא חברת כנסת </w:t>
      </w:r>
      <w:bookmarkStart w:id="46828" w:name="_ETM_Q72_640650"/>
      <w:bookmarkEnd w:id="46828"/>
      <w:r>
        <w:rPr>
          <w:rFonts w:hint="cs"/>
          <w:rtl/>
        </w:rPr>
        <w:t xml:space="preserve">חרוצה, </w:t>
      </w:r>
      <w:bookmarkStart w:id="46829" w:name="_ETM_Q72_641930"/>
      <w:bookmarkEnd w:id="46829"/>
      <w:r>
        <w:rPr>
          <w:rFonts w:hint="cs"/>
          <w:rtl/>
        </w:rPr>
        <w:t xml:space="preserve">היא בסך הכול רוצה </w:t>
      </w:r>
      <w:bookmarkStart w:id="46830" w:name="_ETM_Q72_642560"/>
      <w:bookmarkEnd w:id="46830"/>
      <w:r>
        <w:rPr>
          <w:rFonts w:hint="cs"/>
          <w:rtl/>
        </w:rPr>
        <w:t xml:space="preserve">לפתוח </w:t>
      </w:r>
      <w:bookmarkStart w:id="46831" w:name="_ETM_Q72_642890"/>
      <w:bookmarkEnd w:id="46831"/>
      <w:r>
        <w:rPr>
          <w:rFonts w:hint="cs"/>
          <w:rtl/>
        </w:rPr>
        <w:t xml:space="preserve">את </w:t>
      </w:r>
      <w:bookmarkStart w:id="46832" w:name="_ETM_Q72_642980"/>
      <w:bookmarkEnd w:id="46832"/>
      <w:r>
        <w:rPr>
          <w:rFonts w:hint="cs"/>
          <w:rtl/>
        </w:rPr>
        <w:t xml:space="preserve">הוועדה </w:t>
      </w:r>
      <w:bookmarkStart w:id="46833" w:name="_ETM_Q72_643459"/>
      <w:bookmarkEnd w:id="46833"/>
      <w:r>
        <w:rPr>
          <w:rFonts w:hint="cs"/>
          <w:rtl/>
        </w:rPr>
        <w:t xml:space="preserve">שלה מחר. </w:t>
      </w:r>
      <w:bookmarkStart w:id="46834" w:name="_ETM_Q72_643700"/>
      <w:bookmarkEnd w:id="46834"/>
      <w:r>
        <w:rPr>
          <w:rFonts w:hint="cs"/>
          <w:rtl/>
        </w:rPr>
        <w:t xml:space="preserve">בטח </w:t>
      </w:r>
      <w:bookmarkStart w:id="46835" w:name="_ETM_Q72_644329"/>
      <w:bookmarkEnd w:id="46835"/>
      <w:r>
        <w:rPr>
          <w:rFonts w:hint="cs"/>
          <w:rtl/>
        </w:rPr>
        <w:t xml:space="preserve">קבעה </w:t>
      </w:r>
      <w:bookmarkStart w:id="46836" w:name="_ETM_Q72_644599"/>
      <w:bookmarkEnd w:id="46836"/>
      <w:r>
        <w:rPr>
          <w:rFonts w:hint="cs"/>
          <w:rtl/>
        </w:rPr>
        <w:t xml:space="preserve">דיונים </w:t>
      </w:r>
      <w:bookmarkStart w:id="46837" w:name="_ETM_Q72_645079"/>
      <w:bookmarkEnd w:id="46837"/>
      <w:r>
        <w:rPr>
          <w:rFonts w:hint="cs"/>
          <w:rtl/>
        </w:rPr>
        <w:t xml:space="preserve">חשובים. </w:t>
      </w:r>
      <w:bookmarkStart w:id="46838" w:name="_ETM_Q72_646230"/>
      <w:bookmarkStart w:id="46839" w:name="_ETM_Q72_646379"/>
      <w:bookmarkEnd w:id="46838"/>
      <w:bookmarkEnd w:id="46839"/>
      <w:r>
        <w:rPr>
          <w:rFonts w:hint="cs"/>
          <w:rtl/>
        </w:rPr>
        <w:t xml:space="preserve">ראיתי </w:t>
      </w:r>
      <w:bookmarkStart w:id="46840" w:name="_ETM_Q72_646650"/>
      <w:bookmarkEnd w:id="46840"/>
      <w:r>
        <w:rPr>
          <w:rFonts w:hint="cs"/>
          <w:rtl/>
        </w:rPr>
        <w:t xml:space="preserve">את </w:t>
      </w:r>
      <w:bookmarkStart w:id="46841" w:name="_ETM_Q72_646769"/>
      <w:bookmarkEnd w:id="46841"/>
      <w:r>
        <w:rPr>
          <w:rFonts w:hint="cs"/>
          <w:rtl/>
        </w:rPr>
        <w:t xml:space="preserve">פוגל </w:t>
      </w:r>
      <w:bookmarkStart w:id="46842" w:name="_ETM_Q72_647159"/>
      <w:bookmarkEnd w:id="46842"/>
      <w:r>
        <w:rPr>
          <w:rFonts w:hint="cs"/>
          <w:rtl/>
        </w:rPr>
        <w:t xml:space="preserve">בחוץ, </w:t>
      </w:r>
      <w:bookmarkStart w:id="46843" w:name="_ETM_Q72_647730"/>
      <w:bookmarkEnd w:id="46843"/>
      <w:r>
        <w:rPr>
          <w:rFonts w:hint="cs"/>
          <w:rtl/>
        </w:rPr>
        <w:t xml:space="preserve">ראיתי </w:t>
      </w:r>
      <w:bookmarkStart w:id="46844" w:name="_ETM_Q72_647969"/>
      <w:bookmarkEnd w:id="46844"/>
      <w:r>
        <w:rPr>
          <w:rFonts w:hint="cs"/>
          <w:rtl/>
        </w:rPr>
        <w:t xml:space="preserve">שיש </w:t>
      </w:r>
      <w:bookmarkStart w:id="46845" w:name="_ETM_Q72_648150"/>
      <w:bookmarkEnd w:id="46845"/>
      <w:r>
        <w:rPr>
          <w:rFonts w:hint="cs"/>
          <w:rtl/>
        </w:rPr>
        <w:t xml:space="preserve">לו </w:t>
      </w:r>
      <w:bookmarkStart w:id="46846" w:name="_ETM_Q72_648239"/>
      <w:bookmarkEnd w:id="46846"/>
      <w:r>
        <w:rPr>
          <w:rFonts w:hint="cs"/>
          <w:rtl/>
        </w:rPr>
        <w:t xml:space="preserve">מלא </w:t>
      </w:r>
      <w:bookmarkStart w:id="46847" w:name="_ETM_Q72_648480"/>
      <w:bookmarkEnd w:id="46847"/>
      <w:r>
        <w:rPr>
          <w:rFonts w:hint="cs"/>
          <w:rtl/>
        </w:rPr>
        <w:t xml:space="preserve">דיונים </w:t>
      </w:r>
      <w:bookmarkStart w:id="46848" w:name="_ETM_Q72_648810"/>
      <w:bookmarkEnd w:id="46848"/>
      <w:r>
        <w:rPr>
          <w:rFonts w:hint="cs"/>
          <w:rtl/>
        </w:rPr>
        <w:t xml:space="preserve">חשובים. </w:t>
      </w:r>
      <w:bookmarkStart w:id="46849" w:name="_ETM_Q72_649639"/>
      <w:bookmarkEnd w:id="46849"/>
      <w:r>
        <w:rPr>
          <w:rFonts w:hint="cs"/>
          <w:rtl/>
        </w:rPr>
        <w:t xml:space="preserve">אז </w:t>
      </w:r>
      <w:bookmarkStart w:id="46850" w:name="_ETM_Q72_649879"/>
      <w:bookmarkEnd w:id="46850"/>
      <w:r>
        <w:rPr>
          <w:rFonts w:hint="cs"/>
          <w:rtl/>
        </w:rPr>
        <w:t xml:space="preserve">בואו </w:t>
      </w:r>
      <w:bookmarkStart w:id="46851" w:name="_ETM_Q72_650269"/>
      <w:bookmarkEnd w:id="46851"/>
      <w:r>
        <w:rPr>
          <w:rFonts w:hint="cs"/>
          <w:rtl/>
        </w:rPr>
        <w:t xml:space="preserve">נסביר </w:t>
      </w:r>
      <w:bookmarkStart w:id="46852" w:name="_ETM_Q72_650810"/>
      <w:bookmarkEnd w:id="46852"/>
      <w:r>
        <w:rPr>
          <w:rFonts w:hint="cs"/>
          <w:rtl/>
        </w:rPr>
        <w:t xml:space="preserve">לקהל </w:t>
      </w:r>
      <w:bookmarkStart w:id="46853" w:name="_ETM_Q72_651680"/>
      <w:bookmarkEnd w:id="46853"/>
      <w:r>
        <w:rPr>
          <w:rFonts w:hint="cs"/>
          <w:rtl/>
        </w:rPr>
        <w:t xml:space="preserve">למה </w:t>
      </w:r>
      <w:bookmarkStart w:id="46854" w:name="_ETM_Q72_652010"/>
      <w:bookmarkEnd w:id="46854"/>
      <w:r>
        <w:rPr>
          <w:rFonts w:hint="cs"/>
          <w:rtl/>
        </w:rPr>
        <w:t xml:space="preserve">אתם </w:t>
      </w:r>
      <w:bookmarkStart w:id="46855" w:name="_ETM_Q72_652219"/>
      <w:bookmarkEnd w:id="46855"/>
      <w:r>
        <w:rPr>
          <w:rFonts w:hint="cs"/>
          <w:rtl/>
        </w:rPr>
        <w:t xml:space="preserve">יושבים </w:t>
      </w:r>
      <w:bookmarkStart w:id="46856" w:name="_ETM_Q72_652700"/>
      <w:bookmarkEnd w:id="46856"/>
      <w:r>
        <w:rPr>
          <w:rFonts w:hint="cs"/>
          <w:rtl/>
        </w:rPr>
        <w:t xml:space="preserve">כאן, </w:t>
      </w:r>
      <w:bookmarkStart w:id="46857" w:name="_ETM_Q72_653060"/>
      <w:bookmarkEnd w:id="46857"/>
      <w:r>
        <w:rPr>
          <w:rFonts w:hint="cs"/>
          <w:rtl/>
        </w:rPr>
        <w:t xml:space="preserve">שזה </w:t>
      </w:r>
      <w:bookmarkStart w:id="46858" w:name="_ETM_Q72_653329"/>
      <w:bookmarkEnd w:id="46858"/>
      <w:r>
        <w:rPr>
          <w:rFonts w:hint="cs"/>
          <w:rtl/>
        </w:rPr>
        <w:t xml:space="preserve">נורא </w:t>
      </w:r>
      <w:bookmarkStart w:id="46859" w:name="_ETM_Q72_653540"/>
      <w:bookmarkEnd w:id="46859"/>
      <w:r>
        <w:rPr>
          <w:rFonts w:hint="cs"/>
          <w:rtl/>
        </w:rPr>
        <w:t>נחמד</w:t>
      </w:r>
      <w:r w:rsidR="008C0A8C">
        <w:rPr>
          <w:rFonts w:hint="cs"/>
          <w:rtl/>
        </w:rPr>
        <w:t>,</w:t>
      </w:r>
      <w:r>
        <w:rPr>
          <w:rFonts w:hint="cs"/>
          <w:rtl/>
        </w:rPr>
        <w:t xml:space="preserve"> </w:t>
      </w:r>
      <w:bookmarkStart w:id="46860" w:name="_ETM_Q72_653930"/>
      <w:bookmarkEnd w:id="46860"/>
      <w:r>
        <w:rPr>
          <w:rFonts w:hint="cs"/>
          <w:rtl/>
        </w:rPr>
        <w:t xml:space="preserve">החברותא. </w:t>
      </w:r>
      <w:bookmarkStart w:id="46861" w:name="_ETM_Q72_655219"/>
      <w:bookmarkEnd w:id="46861"/>
    </w:p>
    <w:p w:rsidR="004824FD" w:rsidRDefault="004824FD" w:rsidP="004824FD">
      <w:pPr>
        <w:rPr>
          <w:rtl/>
        </w:rPr>
      </w:pPr>
    </w:p>
    <w:p w:rsidR="004824FD" w:rsidRDefault="004824FD" w:rsidP="008C0A8C">
      <w:pPr>
        <w:rPr>
          <w:rtl/>
        </w:rPr>
      </w:pPr>
      <w:r>
        <w:rPr>
          <w:rFonts w:hint="cs"/>
          <w:rtl/>
        </w:rPr>
        <w:t xml:space="preserve">אז </w:t>
      </w:r>
      <w:bookmarkStart w:id="46862" w:name="_ETM_Q72_655430"/>
      <w:bookmarkEnd w:id="46862"/>
      <w:r>
        <w:rPr>
          <w:rFonts w:hint="cs"/>
          <w:rtl/>
        </w:rPr>
        <w:t xml:space="preserve">בואו </w:t>
      </w:r>
      <w:bookmarkStart w:id="46863" w:name="_ETM_Q72_655510"/>
      <w:bookmarkStart w:id="46864" w:name="_ETM_Q72_655689"/>
      <w:bookmarkEnd w:id="46863"/>
      <w:bookmarkEnd w:id="46864"/>
      <w:r>
        <w:rPr>
          <w:rFonts w:hint="cs"/>
          <w:rtl/>
        </w:rPr>
        <w:t xml:space="preserve">נגיד </w:t>
      </w:r>
      <w:bookmarkStart w:id="46865" w:name="_ETM_Q72_655930"/>
      <w:bookmarkEnd w:id="46865"/>
      <w:r>
        <w:rPr>
          <w:rFonts w:hint="cs"/>
          <w:rtl/>
        </w:rPr>
        <w:t xml:space="preserve">את </w:t>
      </w:r>
      <w:bookmarkStart w:id="46866" w:name="_ETM_Q72_656019"/>
      <w:bookmarkEnd w:id="46866"/>
      <w:r>
        <w:rPr>
          <w:rFonts w:hint="cs"/>
          <w:rtl/>
        </w:rPr>
        <w:t xml:space="preserve">האמת. </w:t>
      </w:r>
      <w:bookmarkStart w:id="46867" w:name="_ETM_Q72_656620"/>
      <w:bookmarkEnd w:id="46867"/>
      <w:r>
        <w:rPr>
          <w:rFonts w:hint="cs"/>
          <w:rtl/>
        </w:rPr>
        <w:t xml:space="preserve">אני </w:t>
      </w:r>
      <w:bookmarkStart w:id="46868" w:name="_ETM_Q72_656980"/>
      <w:bookmarkEnd w:id="46868"/>
      <w:r>
        <w:rPr>
          <w:rFonts w:hint="cs"/>
          <w:rtl/>
        </w:rPr>
        <w:t xml:space="preserve">באתי </w:t>
      </w:r>
      <w:bookmarkStart w:id="46869" w:name="_ETM_Q72_657670"/>
      <w:bookmarkEnd w:id="46869"/>
      <w:r>
        <w:rPr>
          <w:rFonts w:hint="cs"/>
          <w:rtl/>
        </w:rPr>
        <w:t xml:space="preserve">– </w:t>
      </w:r>
      <w:bookmarkStart w:id="46870" w:name="_ETM_Q72_657879"/>
      <w:bookmarkEnd w:id="46870"/>
      <w:r>
        <w:rPr>
          <w:rFonts w:hint="cs"/>
          <w:rtl/>
        </w:rPr>
        <w:t xml:space="preserve">אני </w:t>
      </w:r>
      <w:bookmarkStart w:id="46871" w:name="_ETM_Q72_658090"/>
      <w:bookmarkEnd w:id="46871"/>
      <w:r>
        <w:rPr>
          <w:rFonts w:hint="cs"/>
          <w:rtl/>
        </w:rPr>
        <w:t xml:space="preserve">אגיד </w:t>
      </w:r>
      <w:bookmarkStart w:id="46872" w:name="_ETM_Q72_658330"/>
      <w:bookmarkEnd w:id="46872"/>
      <w:r>
        <w:rPr>
          <w:rFonts w:hint="cs"/>
          <w:rtl/>
        </w:rPr>
        <w:t xml:space="preserve">לכם </w:t>
      </w:r>
      <w:bookmarkStart w:id="46873" w:name="_ETM_Q72_658659"/>
      <w:bookmarkEnd w:id="46873"/>
      <w:r>
        <w:rPr>
          <w:rFonts w:hint="cs"/>
          <w:rtl/>
        </w:rPr>
        <w:t xml:space="preserve">את </w:t>
      </w:r>
      <w:bookmarkStart w:id="46874" w:name="_ETM_Q72_658720"/>
      <w:bookmarkEnd w:id="46874"/>
      <w:r>
        <w:rPr>
          <w:rFonts w:hint="cs"/>
          <w:rtl/>
        </w:rPr>
        <w:t xml:space="preserve">האמת, </w:t>
      </w:r>
      <w:bookmarkStart w:id="46875" w:name="_ETM_Q72_659140"/>
      <w:bookmarkStart w:id="46876" w:name="_ETM_Q72_660099"/>
      <w:bookmarkEnd w:id="46875"/>
      <w:bookmarkEnd w:id="46876"/>
      <w:r>
        <w:rPr>
          <w:rFonts w:hint="cs"/>
          <w:rtl/>
        </w:rPr>
        <w:t xml:space="preserve">לא </w:t>
      </w:r>
      <w:bookmarkStart w:id="46877" w:name="_ETM_Q72_660280"/>
      <w:bookmarkEnd w:id="46877"/>
      <w:r>
        <w:rPr>
          <w:rFonts w:hint="cs"/>
          <w:rtl/>
        </w:rPr>
        <w:t xml:space="preserve">אכפת </w:t>
      </w:r>
      <w:bookmarkStart w:id="46878" w:name="_ETM_Q72_660610"/>
      <w:bookmarkEnd w:id="46878"/>
      <w:r>
        <w:rPr>
          <w:rFonts w:hint="cs"/>
          <w:rtl/>
        </w:rPr>
        <w:t xml:space="preserve">לי </w:t>
      </w:r>
      <w:bookmarkStart w:id="46879" w:name="_ETM_Q72_660670"/>
      <w:bookmarkEnd w:id="46879"/>
      <w:r>
        <w:rPr>
          <w:rFonts w:hint="cs"/>
          <w:rtl/>
        </w:rPr>
        <w:t>מ</w:t>
      </w:r>
      <w:bookmarkStart w:id="46880" w:name="_ETM_Q72_660790"/>
      <w:bookmarkEnd w:id="46880"/>
      <w:r>
        <w:rPr>
          <w:rFonts w:hint="cs"/>
          <w:rtl/>
        </w:rPr>
        <w:t xml:space="preserve">חברי </w:t>
      </w:r>
      <w:bookmarkStart w:id="46881" w:name="_ETM_Q72_661030"/>
      <w:bookmarkEnd w:id="46881"/>
      <w:r>
        <w:rPr>
          <w:rFonts w:hint="cs"/>
          <w:rtl/>
        </w:rPr>
        <w:t xml:space="preserve">הכנסת, </w:t>
      </w:r>
      <w:bookmarkStart w:id="46882" w:name="_ETM_Q72_661659"/>
      <w:bookmarkEnd w:id="46882"/>
      <w:r>
        <w:rPr>
          <w:rFonts w:hint="cs"/>
          <w:rtl/>
        </w:rPr>
        <w:t xml:space="preserve">אכפת </w:t>
      </w:r>
      <w:bookmarkStart w:id="46883" w:name="_ETM_Q72_662019"/>
      <w:bookmarkEnd w:id="46883"/>
      <w:r>
        <w:rPr>
          <w:rFonts w:hint="cs"/>
          <w:rtl/>
        </w:rPr>
        <w:t xml:space="preserve">לי </w:t>
      </w:r>
      <w:bookmarkStart w:id="46884" w:name="_ETM_Q72_662110"/>
      <w:bookmarkEnd w:id="46884"/>
      <w:r>
        <w:rPr>
          <w:rFonts w:hint="cs"/>
          <w:rtl/>
        </w:rPr>
        <w:t xml:space="preserve">מעובדי </w:t>
      </w:r>
      <w:bookmarkStart w:id="46885" w:name="_ETM_Q72_662500"/>
      <w:bookmarkEnd w:id="46885"/>
      <w:r>
        <w:rPr>
          <w:rFonts w:hint="cs"/>
          <w:rtl/>
        </w:rPr>
        <w:t xml:space="preserve">הכנסת. </w:t>
      </w:r>
      <w:bookmarkStart w:id="46886" w:name="_ETM_Q72_663969"/>
      <w:bookmarkEnd w:id="46886"/>
      <w:r>
        <w:rPr>
          <w:rFonts w:hint="cs"/>
          <w:rtl/>
        </w:rPr>
        <w:t xml:space="preserve">באתי ליו"ר </w:t>
      </w:r>
      <w:bookmarkStart w:id="46887" w:name="_ETM_Q72_665260"/>
      <w:bookmarkEnd w:id="46887"/>
      <w:r>
        <w:rPr>
          <w:rFonts w:hint="cs"/>
          <w:rtl/>
        </w:rPr>
        <w:t xml:space="preserve">הקואליציה </w:t>
      </w:r>
      <w:bookmarkStart w:id="46888" w:name="_ETM_Q72_665949"/>
      <w:bookmarkEnd w:id="46888"/>
      <w:r>
        <w:rPr>
          <w:rFonts w:hint="cs"/>
          <w:rtl/>
        </w:rPr>
        <w:t xml:space="preserve">ואמרתי </w:t>
      </w:r>
      <w:bookmarkStart w:id="46889" w:name="_ETM_Q72_666459"/>
      <w:bookmarkEnd w:id="46889"/>
      <w:r>
        <w:rPr>
          <w:rFonts w:hint="cs"/>
          <w:rtl/>
        </w:rPr>
        <w:t xml:space="preserve">לו: </w:t>
      </w:r>
      <w:bookmarkStart w:id="46890" w:name="_ETM_Q72_666519"/>
      <w:bookmarkEnd w:id="46890"/>
      <w:r>
        <w:rPr>
          <w:rFonts w:hint="cs"/>
          <w:rtl/>
        </w:rPr>
        <w:t xml:space="preserve">תשמע, </w:t>
      </w:r>
      <w:bookmarkStart w:id="46891" w:name="_ETM_Q72_668440"/>
      <w:bookmarkEnd w:id="46891"/>
      <w:r>
        <w:rPr>
          <w:rFonts w:hint="cs"/>
          <w:rtl/>
        </w:rPr>
        <w:t xml:space="preserve">חשוב </w:t>
      </w:r>
      <w:bookmarkStart w:id="46892" w:name="_ETM_Q72_668920"/>
      <w:bookmarkEnd w:id="46892"/>
      <w:r>
        <w:rPr>
          <w:rFonts w:hint="cs"/>
          <w:rtl/>
        </w:rPr>
        <w:t xml:space="preserve">לך </w:t>
      </w:r>
      <w:bookmarkStart w:id="46893" w:name="_ETM_Q72_669190"/>
      <w:bookmarkEnd w:id="46893"/>
      <w:r>
        <w:rPr>
          <w:rFonts w:hint="cs"/>
          <w:rtl/>
        </w:rPr>
        <w:t xml:space="preserve">החוק </w:t>
      </w:r>
      <w:bookmarkStart w:id="46894" w:name="_ETM_Q72_669430"/>
      <w:bookmarkEnd w:id="46894"/>
      <w:r>
        <w:rPr>
          <w:rFonts w:hint="cs"/>
          <w:rtl/>
        </w:rPr>
        <w:t xml:space="preserve">הזה </w:t>
      </w:r>
      <w:bookmarkStart w:id="46895" w:name="_ETM_Q72_669610"/>
      <w:bookmarkEnd w:id="46895"/>
      <w:r>
        <w:rPr>
          <w:rFonts w:hint="cs"/>
          <w:rtl/>
        </w:rPr>
        <w:t xml:space="preserve">של </w:t>
      </w:r>
      <w:bookmarkStart w:id="46896" w:name="_ETM_Q72_669760"/>
      <w:bookmarkEnd w:id="46896"/>
      <w:r>
        <w:rPr>
          <w:rFonts w:hint="cs"/>
          <w:rtl/>
        </w:rPr>
        <w:t>הרבנים</w:t>
      </w:r>
      <w:r w:rsidR="008C0A8C">
        <w:rPr>
          <w:rFonts w:hint="cs"/>
          <w:rtl/>
        </w:rPr>
        <w:t>,</w:t>
      </w:r>
      <w:r>
        <w:rPr>
          <w:rFonts w:hint="cs"/>
          <w:rtl/>
        </w:rPr>
        <w:t xml:space="preserve"> </w:t>
      </w:r>
      <w:bookmarkStart w:id="46897" w:name="_ETM_Q72_670540"/>
      <w:bookmarkEnd w:id="46897"/>
      <w:r>
        <w:rPr>
          <w:rFonts w:hint="cs"/>
          <w:rtl/>
        </w:rPr>
        <w:t xml:space="preserve">זה </w:t>
      </w:r>
      <w:bookmarkStart w:id="46898" w:name="_ETM_Q72_670690"/>
      <w:bookmarkEnd w:id="46898"/>
      <w:r>
        <w:rPr>
          <w:rFonts w:hint="cs"/>
          <w:rtl/>
        </w:rPr>
        <w:t xml:space="preserve">חשוב </w:t>
      </w:r>
      <w:bookmarkStart w:id="46899" w:name="_ETM_Q72_671050"/>
      <w:bookmarkEnd w:id="46899"/>
      <w:r>
        <w:rPr>
          <w:rFonts w:hint="cs"/>
          <w:rtl/>
        </w:rPr>
        <w:t xml:space="preserve">לך? </w:t>
      </w:r>
      <w:bookmarkStart w:id="46900" w:name="_ETM_Q72_671980"/>
      <w:bookmarkEnd w:id="46900"/>
      <w:r>
        <w:rPr>
          <w:rFonts w:hint="cs"/>
          <w:rtl/>
        </w:rPr>
        <w:t>כן</w:t>
      </w:r>
      <w:bookmarkStart w:id="46901" w:name="_ETM_Q72_672460"/>
      <w:bookmarkEnd w:id="46901"/>
      <w:r>
        <w:rPr>
          <w:rFonts w:hint="cs"/>
          <w:rtl/>
        </w:rPr>
        <w:t>. חשוב</w:t>
      </w:r>
      <w:r w:rsidR="008C0A8C">
        <w:rPr>
          <w:rFonts w:hint="cs"/>
          <w:rtl/>
        </w:rPr>
        <w:t>ה</w:t>
      </w:r>
      <w:r>
        <w:rPr>
          <w:rFonts w:hint="cs"/>
          <w:rtl/>
        </w:rPr>
        <w:t xml:space="preserve"> </w:t>
      </w:r>
      <w:bookmarkStart w:id="46902" w:name="_ETM_Q72_672880"/>
      <w:bookmarkEnd w:id="46902"/>
      <w:r>
        <w:rPr>
          <w:rFonts w:hint="cs"/>
          <w:rtl/>
        </w:rPr>
        <w:t xml:space="preserve">לך </w:t>
      </w:r>
      <w:bookmarkStart w:id="46903" w:name="_ETM_Q72_673150"/>
      <w:bookmarkEnd w:id="46903"/>
      <w:r>
        <w:rPr>
          <w:rFonts w:hint="cs"/>
          <w:rtl/>
        </w:rPr>
        <w:t xml:space="preserve">טבריה? </w:t>
      </w:r>
      <w:bookmarkStart w:id="46904" w:name="_ETM_Q72_673690"/>
      <w:bookmarkEnd w:id="46904"/>
      <w:r>
        <w:rPr>
          <w:rFonts w:hint="cs"/>
          <w:rtl/>
        </w:rPr>
        <w:t xml:space="preserve">חשוב </w:t>
      </w:r>
      <w:bookmarkStart w:id="46905" w:name="_ETM_Q72_673960"/>
      <w:bookmarkEnd w:id="46905"/>
      <w:r>
        <w:rPr>
          <w:rFonts w:hint="cs"/>
          <w:rtl/>
        </w:rPr>
        <w:t xml:space="preserve">לך? </w:t>
      </w:r>
      <w:bookmarkStart w:id="46906" w:name="_ETM_Q72_674200"/>
      <w:bookmarkEnd w:id="46906"/>
      <w:r>
        <w:rPr>
          <w:rFonts w:hint="cs"/>
          <w:rtl/>
        </w:rPr>
        <w:t xml:space="preserve">אגב, </w:t>
      </w:r>
      <w:bookmarkStart w:id="46907" w:name="_ETM_Q72_674470"/>
      <w:bookmarkEnd w:id="46907"/>
      <w:r>
        <w:rPr>
          <w:rFonts w:hint="cs"/>
          <w:rtl/>
        </w:rPr>
        <w:t xml:space="preserve">שני </w:t>
      </w:r>
      <w:bookmarkStart w:id="46908" w:name="_ETM_Q72_674680"/>
      <w:bookmarkEnd w:id="46908"/>
      <w:r>
        <w:rPr>
          <w:rFonts w:hint="cs"/>
          <w:rtl/>
        </w:rPr>
        <w:t xml:space="preserve">חוקים – </w:t>
      </w:r>
      <w:bookmarkStart w:id="46909" w:name="_ETM_Q72_675610"/>
      <w:bookmarkStart w:id="46910" w:name="_ETM_Q72_676330"/>
      <w:bookmarkEnd w:id="46909"/>
      <w:bookmarkEnd w:id="46910"/>
      <w:r>
        <w:rPr>
          <w:rFonts w:hint="cs"/>
          <w:rtl/>
        </w:rPr>
        <w:t xml:space="preserve">קצרה </w:t>
      </w:r>
      <w:bookmarkStart w:id="46911" w:name="_ETM_Q72_676690"/>
      <w:bookmarkEnd w:id="46911"/>
      <w:r>
        <w:rPr>
          <w:rFonts w:hint="cs"/>
          <w:rtl/>
        </w:rPr>
        <w:t xml:space="preserve">היריעה </w:t>
      </w:r>
      <w:bookmarkStart w:id="46912" w:name="_ETM_Q72_677230"/>
      <w:bookmarkEnd w:id="46912"/>
      <w:r>
        <w:rPr>
          <w:rFonts w:hint="cs"/>
          <w:rtl/>
        </w:rPr>
        <w:t xml:space="preserve">מלהגיד </w:t>
      </w:r>
      <w:bookmarkStart w:id="46913" w:name="_ETM_Q72_677620"/>
      <w:bookmarkEnd w:id="46913"/>
      <w:r>
        <w:rPr>
          <w:rFonts w:hint="cs"/>
          <w:rtl/>
        </w:rPr>
        <w:t xml:space="preserve">מה </w:t>
      </w:r>
      <w:bookmarkStart w:id="46914" w:name="_ETM_Q72_677739"/>
      <w:bookmarkEnd w:id="46914"/>
      <w:r>
        <w:rPr>
          <w:rFonts w:hint="cs"/>
          <w:rtl/>
        </w:rPr>
        <w:t xml:space="preserve">אני </w:t>
      </w:r>
      <w:bookmarkStart w:id="46915" w:name="_ETM_Q72_677860"/>
      <w:bookmarkEnd w:id="46915"/>
      <w:r>
        <w:rPr>
          <w:rFonts w:hint="cs"/>
          <w:rtl/>
        </w:rPr>
        <w:t xml:space="preserve">חושבת </w:t>
      </w:r>
      <w:bookmarkStart w:id="46916" w:name="_ETM_Q72_678310"/>
      <w:bookmarkEnd w:id="46916"/>
      <w:r>
        <w:rPr>
          <w:rFonts w:hint="cs"/>
          <w:rtl/>
        </w:rPr>
        <w:t xml:space="preserve">עליהם; </w:t>
      </w:r>
      <w:bookmarkStart w:id="46917" w:name="_ETM_Q72_678849"/>
      <w:bookmarkEnd w:id="46917"/>
      <w:r>
        <w:rPr>
          <w:rFonts w:hint="cs"/>
          <w:rtl/>
        </w:rPr>
        <w:t xml:space="preserve">מושחתים </w:t>
      </w:r>
      <w:bookmarkStart w:id="46918" w:name="_ETM_Q72_679420"/>
      <w:bookmarkEnd w:id="46918"/>
      <w:r>
        <w:rPr>
          <w:rFonts w:hint="cs"/>
          <w:rtl/>
        </w:rPr>
        <w:t xml:space="preserve">בעיניי, </w:t>
      </w:r>
      <w:bookmarkStart w:id="46919" w:name="_ETM_Q72_680170"/>
      <w:bookmarkEnd w:id="46919"/>
      <w:r>
        <w:rPr>
          <w:rFonts w:hint="cs"/>
          <w:rtl/>
        </w:rPr>
        <w:t xml:space="preserve">פרסונליים, </w:t>
      </w:r>
      <w:bookmarkStart w:id="46920" w:name="_ETM_Q72_681099"/>
      <w:bookmarkEnd w:id="46920"/>
      <w:r>
        <w:rPr>
          <w:rFonts w:hint="cs"/>
          <w:rtl/>
        </w:rPr>
        <w:t xml:space="preserve">אבל </w:t>
      </w:r>
      <w:bookmarkStart w:id="46921" w:name="_ETM_Q72_681400"/>
      <w:bookmarkEnd w:id="46921"/>
      <w:r>
        <w:rPr>
          <w:rFonts w:hint="cs"/>
          <w:rtl/>
        </w:rPr>
        <w:t xml:space="preserve">עזבו. </w:t>
      </w:r>
      <w:bookmarkStart w:id="46922" w:name="_ETM_Q72_682099"/>
      <w:bookmarkEnd w:id="46922"/>
      <w:r>
        <w:rPr>
          <w:rFonts w:hint="cs"/>
          <w:rtl/>
        </w:rPr>
        <w:t xml:space="preserve">נראה </w:t>
      </w:r>
      <w:bookmarkStart w:id="46923" w:name="_ETM_Q72_682400"/>
      <w:bookmarkEnd w:id="46923"/>
      <w:r>
        <w:rPr>
          <w:rFonts w:hint="cs"/>
          <w:rtl/>
        </w:rPr>
        <w:t xml:space="preserve">לי </w:t>
      </w:r>
      <w:bookmarkStart w:id="46924" w:name="_ETM_Q72_682519"/>
      <w:bookmarkEnd w:id="46924"/>
      <w:r>
        <w:rPr>
          <w:rFonts w:hint="cs"/>
          <w:rtl/>
        </w:rPr>
        <w:t>ש</w:t>
      </w:r>
      <w:bookmarkStart w:id="46925" w:name="_ETM_Q72_683180"/>
      <w:bookmarkEnd w:id="46925"/>
      <w:r>
        <w:rPr>
          <w:rFonts w:hint="cs"/>
          <w:rtl/>
        </w:rPr>
        <w:t xml:space="preserve">נגמר </w:t>
      </w:r>
      <w:bookmarkStart w:id="46926" w:name="_ETM_Q72_683629"/>
      <w:bookmarkStart w:id="46927" w:name="_ETM_Q72_684109"/>
      <w:bookmarkEnd w:id="46926"/>
      <w:bookmarkEnd w:id="46927"/>
      <w:r>
        <w:rPr>
          <w:rFonts w:hint="cs"/>
          <w:rtl/>
        </w:rPr>
        <w:t>הדיו</w:t>
      </w:r>
      <w:r w:rsidR="008C0A8C">
        <w:rPr>
          <w:rFonts w:hint="cs"/>
          <w:rtl/>
        </w:rPr>
        <w:t>ן</w:t>
      </w:r>
      <w:r>
        <w:rPr>
          <w:rFonts w:hint="cs"/>
          <w:rtl/>
        </w:rPr>
        <w:t xml:space="preserve"> </w:t>
      </w:r>
      <w:bookmarkStart w:id="46928" w:name="_ETM_Q72_684349"/>
      <w:bookmarkEnd w:id="46928"/>
      <w:r>
        <w:rPr>
          <w:rFonts w:hint="cs"/>
          <w:rtl/>
        </w:rPr>
        <w:t xml:space="preserve">על </w:t>
      </w:r>
      <w:bookmarkStart w:id="46929" w:name="_ETM_Q72_684439"/>
      <w:bookmarkEnd w:id="46929"/>
      <w:r>
        <w:rPr>
          <w:rFonts w:hint="cs"/>
          <w:rtl/>
        </w:rPr>
        <w:t xml:space="preserve">שני </w:t>
      </w:r>
      <w:bookmarkStart w:id="46930" w:name="_ETM_Q72_684680"/>
      <w:bookmarkEnd w:id="46930"/>
      <w:r>
        <w:rPr>
          <w:rFonts w:hint="cs"/>
          <w:rtl/>
        </w:rPr>
        <w:t xml:space="preserve">החוקים </w:t>
      </w:r>
      <w:bookmarkStart w:id="46931" w:name="_ETM_Q72_685040"/>
      <w:bookmarkEnd w:id="46931"/>
      <w:r>
        <w:rPr>
          <w:rFonts w:hint="cs"/>
          <w:rtl/>
        </w:rPr>
        <w:t xml:space="preserve">האלה. </w:t>
      </w:r>
      <w:bookmarkStart w:id="46932" w:name="_ETM_Q72_685760"/>
      <w:bookmarkEnd w:id="46932"/>
      <w:r>
        <w:rPr>
          <w:rFonts w:hint="cs"/>
          <w:rtl/>
        </w:rPr>
        <w:t xml:space="preserve">בואו </w:t>
      </w:r>
      <w:bookmarkStart w:id="46933" w:name="_ETM_Q72_685999"/>
      <w:bookmarkEnd w:id="46933"/>
      <w:r>
        <w:rPr>
          <w:rFonts w:hint="cs"/>
          <w:rtl/>
        </w:rPr>
        <w:t xml:space="preserve">נחזור </w:t>
      </w:r>
      <w:bookmarkStart w:id="46934" w:name="_ETM_Q72_686419"/>
      <w:bookmarkEnd w:id="46934"/>
      <w:r>
        <w:rPr>
          <w:rFonts w:hint="cs"/>
          <w:rtl/>
        </w:rPr>
        <w:t xml:space="preserve">לסיפור </w:t>
      </w:r>
      <w:r w:rsidR="008C0A8C">
        <w:rPr>
          <w:rFonts w:hint="eastAsia"/>
          <w:rtl/>
        </w:rPr>
        <w:t>–</w:t>
      </w:r>
      <w:r w:rsidR="008C0A8C">
        <w:rPr>
          <w:rFonts w:hint="cs"/>
          <w:rtl/>
        </w:rPr>
        <w:t xml:space="preserve"> </w:t>
      </w:r>
      <w:r>
        <w:rPr>
          <w:rFonts w:hint="cs"/>
          <w:rtl/>
        </w:rPr>
        <w:t xml:space="preserve">אוה, </w:t>
      </w:r>
      <w:bookmarkStart w:id="46935" w:name="_ETM_Q72_687000"/>
      <w:bookmarkEnd w:id="46935"/>
      <w:r>
        <w:rPr>
          <w:rFonts w:hint="cs"/>
          <w:rtl/>
        </w:rPr>
        <w:t xml:space="preserve">הינה גם יוראי שלנו גם הצטרף. </w:t>
      </w:r>
      <w:bookmarkStart w:id="46936" w:name="_ETM_Q72_687349"/>
      <w:bookmarkStart w:id="46937" w:name="_ETM_Q72_689059"/>
      <w:bookmarkEnd w:id="46936"/>
      <w:bookmarkEnd w:id="46937"/>
      <w:r>
        <w:rPr>
          <w:rFonts w:hint="cs"/>
          <w:rtl/>
        </w:rPr>
        <w:t xml:space="preserve">בדיוק </w:t>
      </w:r>
      <w:bookmarkStart w:id="46938" w:name="_ETM_Q72_689389"/>
      <w:bookmarkEnd w:id="46938"/>
      <w:r>
        <w:rPr>
          <w:rFonts w:hint="cs"/>
          <w:rtl/>
        </w:rPr>
        <w:t xml:space="preserve">באת </w:t>
      </w:r>
      <w:bookmarkStart w:id="46939" w:name="_ETM_Q72_689719"/>
      <w:bookmarkEnd w:id="46939"/>
      <w:r>
        <w:rPr>
          <w:rFonts w:hint="cs"/>
          <w:rtl/>
        </w:rPr>
        <w:t>ל</w:t>
      </w:r>
      <w:bookmarkStart w:id="46940" w:name="_ETM_Q72_689809"/>
      <w:bookmarkEnd w:id="46940"/>
      <w:r>
        <w:rPr>
          <w:rFonts w:hint="cs"/>
          <w:rtl/>
        </w:rPr>
        <w:t xml:space="preserve">שעת </w:t>
      </w:r>
      <w:bookmarkStart w:id="46941" w:name="_ETM_Q72_690019"/>
      <w:bookmarkEnd w:id="46941"/>
      <w:r>
        <w:rPr>
          <w:rFonts w:hint="cs"/>
          <w:rtl/>
        </w:rPr>
        <w:t xml:space="preserve">הסיפור </w:t>
      </w:r>
      <w:bookmarkStart w:id="46942" w:name="_ETM_Q72_690409"/>
      <w:bookmarkEnd w:id="46942"/>
      <w:r>
        <w:rPr>
          <w:rFonts w:hint="cs"/>
          <w:rtl/>
        </w:rPr>
        <w:t xml:space="preserve">של </w:t>
      </w:r>
      <w:bookmarkStart w:id="46943" w:name="_ETM_Q72_690620"/>
      <w:bookmarkEnd w:id="46943"/>
      <w:r>
        <w:rPr>
          <w:rFonts w:hint="cs"/>
          <w:rtl/>
        </w:rPr>
        <w:t>מירב</w:t>
      </w:r>
      <w:r w:rsidR="008C0A8C">
        <w:rPr>
          <w:rFonts w:hint="cs"/>
          <w:rtl/>
        </w:rPr>
        <w:t>,</w:t>
      </w:r>
      <w:r>
        <w:rPr>
          <w:rFonts w:hint="cs"/>
          <w:rtl/>
        </w:rPr>
        <w:t xml:space="preserve"> </w:t>
      </w:r>
      <w:bookmarkStart w:id="46944" w:name="_ETM_Q72_691769"/>
      <w:bookmarkEnd w:id="46944"/>
      <w:r>
        <w:rPr>
          <w:rFonts w:hint="cs"/>
          <w:rtl/>
        </w:rPr>
        <w:t xml:space="preserve">שמסבירה </w:t>
      </w:r>
      <w:bookmarkStart w:id="46945" w:name="_ETM_Q72_692280"/>
      <w:bookmarkEnd w:id="46945"/>
      <w:r>
        <w:rPr>
          <w:rFonts w:hint="cs"/>
          <w:rtl/>
        </w:rPr>
        <w:t xml:space="preserve">לחובבי הז'אנר </w:t>
      </w:r>
      <w:bookmarkStart w:id="46946" w:name="_ETM_Q72_692429"/>
      <w:bookmarkStart w:id="46947" w:name="_ETM_Q72_693239"/>
      <w:bookmarkEnd w:id="46946"/>
      <w:bookmarkEnd w:id="46947"/>
      <w:r>
        <w:rPr>
          <w:rFonts w:hint="cs"/>
          <w:rtl/>
        </w:rPr>
        <w:t xml:space="preserve">הצופים </w:t>
      </w:r>
      <w:bookmarkStart w:id="46948" w:name="_ETM_Q72_693690"/>
      <w:bookmarkEnd w:id="46948"/>
      <w:r>
        <w:rPr>
          <w:rFonts w:hint="cs"/>
          <w:rtl/>
        </w:rPr>
        <w:t xml:space="preserve">בנו </w:t>
      </w:r>
      <w:bookmarkStart w:id="46949" w:name="_ETM_Q72_694059"/>
      <w:bookmarkEnd w:id="46949"/>
      <w:r>
        <w:rPr>
          <w:rFonts w:hint="cs"/>
          <w:rtl/>
        </w:rPr>
        <w:t xml:space="preserve">למה </w:t>
      </w:r>
      <w:bookmarkStart w:id="46950" w:name="_ETM_Q72_694390"/>
      <w:bookmarkEnd w:id="46950"/>
      <w:r>
        <w:rPr>
          <w:rFonts w:hint="cs"/>
          <w:rtl/>
        </w:rPr>
        <w:t xml:space="preserve">בעצם </w:t>
      </w:r>
      <w:bookmarkStart w:id="46951" w:name="_ETM_Q72_694809"/>
      <w:bookmarkEnd w:id="46951"/>
      <w:r>
        <w:rPr>
          <w:rFonts w:hint="cs"/>
          <w:rtl/>
        </w:rPr>
        <w:t xml:space="preserve">יעשו </w:t>
      </w:r>
      <w:bookmarkStart w:id="46952" w:name="_ETM_Q72_695140"/>
      <w:bookmarkEnd w:id="46952"/>
      <w:r>
        <w:rPr>
          <w:rFonts w:hint="cs"/>
          <w:rtl/>
        </w:rPr>
        <w:t xml:space="preserve">חברי </w:t>
      </w:r>
      <w:bookmarkStart w:id="46953" w:name="_ETM_Q72_695650"/>
      <w:bookmarkEnd w:id="46953"/>
      <w:r>
        <w:rPr>
          <w:rFonts w:hint="cs"/>
          <w:rtl/>
        </w:rPr>
        <w:t xml:space="preserve">הכנסת </w:t>
      </w:r>
      <w:r w:rsidR="000A31EE">
        <w:rPr>
          <w:rFonts w:hint="cs"/>
          <w:rtl/>
        </w:rPr>
        <w:t>– –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הלילה הזה – על מה.</w:t>
      </w:r>
    </w:p>
    <w:p w:rsidR="004824FD" w:rsidRDefault="004824FD" w:rsidP="004824FD">
      <w:pPr>
        <w:rPr>
          <w:rtl/>
          <w:lang w:eastAsia="he-IL"/>
        </w:rPr>
      </w:pPr>
    </w:p>
    <w:p w:rsidR="004824FD" w:rsidRDefault="004824FD" w:rsidP="004824FD">
      <w:pPr>
        <w:pStyle w:val="-"/>
        <w:keepNext/>
        <w:rPr>
          <w:rtl/>
        </w:rPr>
      </w:pPr>
      <w:bookmarkStart w:id="46954" w:name="ET_speakercontinue_5300_4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6954"/>
    </w:p>
    <w:p w:rsidR="004824FD" w:rsidRDefault="004824FD" w:rsidP="004824FD">
      <w:pPr>
        <w:pStyle w:val="KeepWithNext"/>
        <w:rPr>
          <w:rtl/>
          <w:lang w:eastAsia="he-IL"/>
        </w:rPr>
      </w:pPr>
    </w:p>
    <w:p w:rsidR="004824FD" w:rsidRDefault="004824FD" w:rsidP="008C0A8C">
      <w:pPr>
        <w:rPr>
          <w:rtl/>
        </w:rPr>
      </w:pPr>
      <w:bookmarkStart w:id="46955" w:name="_ETM_Q72_695000"/>
      <w:bookmarkStart w:id="46956" w:name="_ETM_Q72_696160"/>
      <w:bookmarkStart w:id="46957" w:name="_ETM_Q72_697150"/>
      <w:bookmarkEnd w:id="46955"/>
      <w:bookmarkEnd w:id="46956"/>
      <w:bookmarkEnd w:id="46957"/>
      <w:r>
        <w:rPr>
          <w:rFonts w:hint="cs"/>
          <w:rtl/>
        </w:rPr>
        <w:t xml:space="preserve">על </w:t>
      </w:r>
      <w:bookmarkStart w:id="46958" w:name="_ETM_Q72_697390"/>
      <w:bookmarkEnd w:id="46958"/>
      <w:r>
        <w:rPr>
          <w:rFonts w:hint="cs"/>
          <w:rtl/>
        </w:rPr>
        <w:t xml:space="preserve">מה? </w:t>
      </w:r>
      <w:bookmarkStart w:id="46959" w:name="_ETM_Q72_698470"/>
      <w:bookmarkEnd w:id="46959"/>
      <w:r>
        <w:rPr>
          <w:rFonts w:hint="cs"/>
          <w:rtl/>
        </w:rPr>
        <w:t xml:space="preserve">שני </w:t>
      </w:r>
      <w:bookmarkStart w:id="46960" w:name="_ETM_Q72_698769"/>
      <w:bookmarkEnd w:id="46960"/>
      <w:r>
        <w:rPr>
          <w:rFonts w:hint="cs"/>
          <w:rtl/>
        </w:rPr>
        <w:t xml:space="preserve">לילות </w:t>
      </w:r>
      <w:bookmarkStart w:id="46961" w:name="_ETM_Q72_699129"/>
      <w:bookmarkEnd w:id="46961"/>
      <w:r>
        <w:rPr>
          <w:rFonts w:hint="cs"/>
          <w:rtl/>
        </w:rPr>
        <w:t>לבנים</w:t>
      </w:r>
      <w:r w:rsidR="008C0A8C">
        <w:rPr>
          <w:rFonts w:hint="cs"/>
          <w:rtl/>
        </w:rPr>
        <w:t>.</w:t>
      </w:r>
      <w:r>
        <w:rPr>
          <w:rFonts w:hint="cs"/>
          <w:rtl/>
        </w:rPr>
        <w:t xml:space="preserve"> </w:t>
      </w:r>
      <w:bookmarkStart w:id="46962" w:name="_ETM_Q72_699610"/>
      <w:bookmarkEnd w:id="46962"/>
      <w:r>
        <w:rPr>
          <w:rFonts w:hint="cs"/>
          <w:rtl/>
        </w:rPr>
        <w:t xml:space="preserve">סופר, </w:t>
      </w:r>
      <w:bookmarkStart w:id="46963" w:name="_ETM_Q72_700030"/>
      <w:bookmarkEnd w:id="46963"/>
      <w:r>
        <w:rPr>
          <w:rFonts w:hint="cs"/>
          <w:rtl/>
        </w:rPr>
        <w:t xml:space="preserve">אתה </w:t>
      </w:r>
      <w:bookmarkStart w:id="46964" w:name="_ETM_Q72_700209"/>
      <w:bookmarkEnd w:id="46964"/>
      <w:r>
        <w:rPr>
          <w:rFonts w:hint="cs"/>
          <w:rtl/>
        </w:rPr>
        <w:t xml:space="preserve">שומע? </w:t>
      </w:r>
      <w:bookmarkStart w:id="46965" w:name="_ETM_Q72_700689"/>
      <w:bookmarkEnd w:id="46965"/>
      <w:r>
        <w:rPr>
          <w:rFonts w:hint="cs"/>
          <w:rtl/>
        </w:rPr>
        <w:t>כי</w:t>
      </w:r>
      <w:bookmarkStart w:id="46966" w:name="_ETM_Q72_701000"/>
      <w:bookmarkEnd w:id="46966"/>
      <w:r>
        <w:rPr>
          <w:rFonts w:hint="cs"/>
          <w:rtl/>
        </w:rPr>
        <w:t xml:space="preserve"> אני יודעת </w:t>
      </w:r>
      <w:bookmarkStart w:id="46967" w:name="_ETM_Q72_700870"/>
      <w:bookmarkStart w:id="46968" w:name="_ETM_Q72_701049"/>
      <w:bookmarkEnd w:id="46967"/>
      <w:bookmarkEnd w:id="46968"/>
      <w:r>
        <w:rPr>
          <w:rFonts w:hint="cs"/>
          <w:rtl/>
        </w:rPr>
        <w:t xml:space="preserve">שזה </w:t>
      </w:r>
      <w:bookmarkStart w:id="46969" w:name="_ETM_Q72_701290"/>
      <w:bookmarkEnd w:id="46969"/>
      <w:r>
        <w:rPr>
          <w:rFonts w:hint="cs"/>
          <w:rtl/>
        </w:rPr>
        <w:t xml:space="preserve">גם </w:t>
      </w:r>
      <w:bookmarkStart w:id="46970" w:name="_ETM_Q72_701470"/>
      <w:bookmarkEnd w:id="46970"/>
      <w:r>
        <w:rPr>
          <w:rFonts w:hint="cs"/>
          <w:rtl/>
        </w:rPr>
        <w:t xml:space="preserve">חשוב </w:t>
      </w:r>
      <w:bookmarkStart w:id="46971" w:name="_ETM_Q72_701920"/>
      <w:bookmarkEnd w:id="46971"/>
      <w:r>
        <w:rPr>
          <w:rFonts w:hint="cs"/>
          <w:rtl/>
        </w:rPr>
        <w:t xml:space="preserve">לך. </w:t>
      </w:r>
      <w:bookmarkStart w:id="46972" w:name="_ETM_Q72_702950"/>
      <w:bookmarkEnd w:id="46972"/>
      <w:r>
        <w:rPr>
          <w:rFonts w:hint="cs"/>
          <w:rtl/>
        </w:rPr>
        <w:t xml:space="preserve">באתי </w:t>
      </w:r>
      <w:bookmarkStart w:id="46973" w:name="_ETM_Q72_703459"/>
      <w:bookmarkEnd w:id="46973"/>
      <w:r>
        <w:rPr>
          <w:rFonts w:hint="cs"/>
          <w:rtl/>
        </w:rPr>
        <w:t xml:space="preserve">לאופיר כץ, </w:t>
      </w:r>
      <w:bookmarkStart w:id="46974" w:name="_ETM_Q72_704420"/>
      <w:bookmarkEnd w:id="46974"/>
      <w:r>
        <w:rPr>
          <w:rFonts w:hint="cs"/>
          <w:rtl/>
        </w:rPr>
        <w:t xml:space="preserve">יושב-ראש הקואליציה, </w:t>
      </w:r>
      <w:bookmarkStart w:id="46975" w:name="_ETM_Q72_705200"/>
      <w:bookmarkEnd w:id="46975"/>
      <w:r>
        <w:rPr>
          <w:rFonts w:hint="cs"/>
          <w:rtl/>
        </w:rPr>
        <w:t xml:space="preserve">ואמרתי </w:t>
      </w:r>
      <w:bookmarkStart w:id="46976" w:name="_ETM_Q72_705799"/>
      <w:bookmarkEnd w:id="46976"/>
      <w:r>
        <w:rPr>
          <w:rFonts w:hint="cs"/>
          <w:rtl/>
        </w:rPr>
        <w:t xml:space="preserve">לו: </w:t>
      </w:r>
      <w:bookmarkStart w:id="46977" w:name="_ETM_Q72_706429"/>
      <w:bookmarkEnd w:id="46977"/>
      <w:r>
        <w:rPr>
          <w:rFonts w:hint="cs"/>
          <w:rtl/>
        </w:rPr>
        <w:t xml:space="preserve">אתה </w:t>
      </w:r>
      <w:bookmarkStart w:id="46978" w:name="_ETM_Q72_706700"/>
      <w:bookmarkEnd w:id="46978"/>
      <w:r>
        <w:rPr>
          <w:rFonts w:hint="cs"/>
          <w:rtl/>
        </w:rPr>
        <w:t xml:space="preserve">רוצה </w:t>
      </w:r>
      <w:bookmarkStart w:id="46979" w:name="_ETM_Q72_707830"/>
      <w:bookmarkEnd w:id="46979"/>
      <w:r>
        <w:rPr>
          <w:rFonts w:hint="cs"/>
          <w:rtl/>
        </w:rPr>
        <w:t xml:space="preserve">את </w:t>
      </w:r>
      <w:bookmarkStart w:id="46980" w:name="_ETM_Q72_708280"/>
      <w:bookmarkEnd w:id="46980"/>
      <w:r>
        <w:rPr>
          <w:rFonts w:hint="cs"/>
          <w:rtl/>
        </w:rPr>
        <w:t xml:space="preserve">הרבנים? </w:t>
      </w:r>
      <w:bookmarkStart w:id="46981" w:name="_ETM_Q72_708970"/>
      <w:bookmarkEnd w:id="46981"/>
      <w:r>
        <w:rPr>
          <w:rFonts w:hint="cs"/>
          <w:rtl/>
        </w:rPr>
        <w:t xml:space="preserve">הוא </w:t>
      </w:r>
      <w:bookmarkStart w:id="46982" w:name="_ETM_Q72_709059"/>
      <w:bookmarkEnd w:id="46982"/>
      <w:r>
        <w:rPr>
          <w:rFonts w:hint="cs"/>
          <w:rtl/>
        </w:rPr>
        <w:t xml:space="preserve">אמר </w:t>
      </w:r>
      <w:bookmarkStart w:id="46983" w:name="_ETM_Q72_709360"/>
      <w:bookmarkEnd w:id="46983"/>
      <w:r>
        <w:rPr>
          <w:rFonts w:hint="cs"/>
          <w:rtl/>
        </w:rPr>
        <w:t xml:space="preserve">לי </w:t>
      </w:r>
      <w:bookmarkStart w:id="46984" w:name="_ETM_Q72_709450"/>
      <w:bookmarkEnd w:id="46984"/>
      <w:r>
        <w:rPr>
          <w:rFonts w:hint="cs"/>
          <w:rtl/>
        </w:rPr>
        <w:t xml:space="preserve">כן. </w:t>
      </w:r>
      <w:bookmarkStart w:id="46985" w:name="_ETM_Q72_710129"/>
      <w:bookmarkEnd w:id="46985"/>
      <w:r>
        <w:rPr>
          <w:rFonts w:hint="cs"/>
          <w:rtl/>
        </w:rPr>
        <w:t xml:space="preserve">אתה </w:t>
      </w:r>
      <w:bookmarkStart w:id="46986" w:name="_ETM_Q72_710400"/>
      <w:bookmarkEnd w:id="46986"/>
      <w:r>
        <w:rPr>
          <w:rFonts w:hint="cs"/>
          <w:rtl/>
        </w:rPr>
        <w:t xml:space="preserve">רוצה </w:t>
      </w:r>
      <w:bookmarkStart w:id="46987" w:name="_ETM_Q72_710760"/>
      <w:bookmarkEnd w:id="46987"/>
      <w:r>
        <w:rPr>
          <w:rFonts w:hint="cs"/>
          <w:rtl/>
        </w:rPr>
        <w:t xml:space="preserve">את </w:t>
      </w:r>
      <w:bookmarkStart w:id="46988" w:name="_ETM_Q72_710849"/>
      <w:bookmarkEnd w:id="46988"/>
      <w:r>
        <w:rPr>
          <w:rFonts w:hint="cs"/>
          <w:rtl/>
        </w:rPr>
        <w:t xml:space="preserve">חוק </w:t>
      </w:r>
      <w:bookmarkStart w:id="46989" w:name="_ETM_Q72_711150"/>
      <w:bookmarkEnd w:id="46989"/>
      <w:r>
        <w:rPr>
          <w:rFonts w:hint="cs"/>
          <w:rtl/>
        </w:rPr>
        <w:t xml:space="preserve">טבריה? </w:t>
      </w:r>
      <w:bookmarkStart w:id="46990" w:name="_ETM_Q72_711840"/>
      <w:bookmarkEnd w:id="46990"/>
      <w:r>
        <w:rPr>
          <w:rFonts w:hint="cs"/>
          <w:rtl/>
        </w:rPr>
        <w:t xml:space="preserve">הוא </w:t>
      </w:r>
      <w:bookmarkStart w:id="46991" w:name="_ETM_Q72_711959"/>
      <w:bookmarkStart w:id="46992" w:name="_ETM_Q72_712080"/>
      <w:bookmarkEnd w:id="46991"/>
      <w:bookmarkEnd w:id="46992"/>
      <w:r>
        <w:rPr>
          <w:rFonts w:hint="cs"/>
          <w:rtl/>
        </w:rPr>
        <w:t xml:space="preserve">אמר </w:t>
      </w:r>
      <w:bookmarkStart w:id="46993" w:name="_ETM_Q72_712200"/>
      <w:bookmarkEnd w:id="46993"/>
      <w:r>
        <w:rPr>
          <w:rFonts w:hint="cs"/>
          <w:rtl/>
        </w:rPr>
        <w:t xml:space="preserve">לי </w:t>
      </w:r>
      <w:bookmarkStart w:id="46994" w:name="_ETM_Q72_712320"/>
      <w:bookmarkEnd w:id="46994"/>
      <w:r>
        <w:rPr>
          <w:rFonts w:hint="cs"/>
          <w:rtl/>
        </w:rPr>
        <w:t xml:space="preserve">גם </w:t>
      </w:r>
      <w:bookmarkStart w:id="46995" w:name="_ETM_Q72_712620"/>
      <w:bookmarkEnd w:id="46995"/>
      <w:r>
        <w:rPr>
          <w:rFonts w:hint="cs"/>
          <w:rtl/>
        </w:rPr>
        <w:t>כן</w:t>
      </w:r>
      <w:bookmarkStart w:id="46996" w:name="_ETM_Q72_713209"/>
      <w:bookmarkEnd w:id="46996"/>
      <w:r>
        <w:rPr>
          <w:rFonts w:hint="cs"/>
          <w:rtl/>
        </w:rPr>
        <w:t xml:space="preserve">. אמרתי </w:t>
      </w:r>
      <w:bookmarkStart w:id="46997" w:name="_ETM_Q72_713480"/>
      <w:bookmarkEnd w:id="46997"/>
      <w:r>
        <w:rPr>
          <w:rFonts w:hint="cs"/>
          <w:rtl/>
        </w:rPr>
        <w:t>לו</w:t>
      </w:r>
      <w:bookmarkStart w:id="46998" w:name="_ETM_Q72_713569"/>
      <w:bookmarkEnd w:id="46998"/>
      <w:r>
        <w:rPr>
          <w:rFonts w:hint="cs"/>
          <w:rtl/>
        </w:rPr>
        <w:t xml:space="preserve">: תשמע, </w:t>
      </w:r>
      <w:bookmarkStart w:id="46999" w:name="_ETM_Q72_714590"/>
      <w:bookmarkEnd w:id="46999"/>
      <w:r>
        <w:rPr>
          <w:rFonts w:hint="cs"/>
          <w:rtl/>
        </w:rPr>
        <w:t xml:space="preserve">אני </w:t>
      </w:r>
      <w:bookmarkStart w:id="47000" w:name="_ETM_Q72_714920"/>
      <w:bookmarkEnd w:id="47000"/>
      <w:r>
        <w:rPr>
          <w:rFonts w:hint="cs"/>
          <w:rtl/>
        </w:rPr>
        <w:t xml:space="preserve">אין </w:t>
      </w:r>
      <w:bookmarkStart w:id="47001" w:name="_ETM_Q72_715129"/>
      <w:bookmarkEnd w:id="47001"/>
      <w:r>
        <w:rPr>
          <w:rFonts w:hint="cs"/>
          <w:rtl/>
        </w:rPr>
        <w:t xml:space="preserve">לי </w:t>
      </w:r>
      <w:bookmarkStart w:id="47002" w:name="_ETM_Q72_715249"/>
      <w:bookmarkEnd w:id="47002"/>
      <w:r>
        <w:rPr>
          <w:rFonts w:hint="cs"/>
          <w:rtl/>
        </w:rPr>
        <w:t xml:space="preserve">הרבה </w:t>
      </w:r>
      <w:bookmarkStart w:id="47003" w:name="_ETM_Q72_715579"/>
      <w:bookmarkEnd w:id="47003"/>
      <w:r>
        <w:rPr>
          <w:rFonts w:hint="cs"/>
          <w:rtl/>
        </w:rPr>
        <w:t xml:space="preserve">דברים, </w:t>
      </w:r>
      <w:bookmarkStart w:id="47004" w:name="_ETM_Q72_716540"/>
      <w:bookmarkEnd w:id="47004"/>
      <w:r>
        <w:rPr>
          <w:rFonts w:hint="cs"/>
          <w:rtl/>
        </w:rPr>
        <w:t xml:space="preserve">אין לי הרבה </w:t>
      </w:r>
      <w:bookmarkStart w:id="47005" w:name="_ETM_Q72_716719"/>
      <w:bookmarkEnd w:id="47005"/>
      <w:r>
        <w:rPr>
          <w:rFonts w:hint="cs"/>
          <w:rtl/>
        </w:rPr>
        <w:t xml:space="preserve">דברים. </w:t>
      </w:r>
      <w:bookmarkStart w:id="47006" w:name="_ETM_Q72_717049"/>
      <w:bookmarkEnd w:id="47006"/>
      <w:r>
        <w:rPr>
          <w:rFonts w:hint="cs"/>
          <w:rtl/>
        </w:rPr>
        <w:t xml:space="preserve">אני </w:t>
      </w:r>
      <w:bookmarkStart w:id="47007" w:name="_ETM_Q72_717230"/>
      <w:bookmarkEnd w:id="47007"/>
      <w:r>
        <w:rPr>
          <w:rFonts w:hint="cs"/>
          <w:rtl/>
        </w:rPr>
        <w:t xml:space="preserve">אופוזיציה, </w:t>
      </w:r>
      <w:bookmarkStart w:id="47008" w:name="_ETM_Q72_717950"/>
      <w:bookmarkEnd w:id="47008"/>
      <w:r>
        <w:rPr>
          <w:rFonts w:hint="cs"/>
          <w:rtl/>
        </w:rPr>
        <w:t xml:space="preserve">בסוף </w:t>
      </w:r>
      <w:bookmarkStart w:id="47009" w:name="_ETM_Q72_718370"/>
      <w:bookmarkEnd w:id="47009"/>
      <w:r>
        <w:rPr>
          <w:rFonts w:hint="cs"/>
          <w:rtl/>
        </w:rPr>
        <w:t xml:space="preserve">החוק </w:t>
      </w:r>
      <w:bookmarkStart w:id="47010" w:name="_ETM_Q72_718700"/>
      <w:bookmarkEnd w:id="47010"/>
      <w:r>
        <w:rPr>
          <w:rFonts w:hint="cs"/>
          <w:rtl/>
        </w:rPr>
        <w:t xml:space="preserve">יעבור, </w:t>
      </w:r>
      <w:bookmarkStart w:id="47011" w:name="_ETM_Q72_719209"/>
      <w:bookmarkEnd w:id="47011"/>
      <w:r>
        <w:rPr>
          <w:rFonts w:hint="cs"/>
          <w:rtl/>
        </w:rPr>
        <w:t xml:space="preserve">אוקיי. </w:t>
      </w:r>
      <w:bookmarkStart w:id="47012" w:name="_ETM_Q72_720160"/>
      <w:bookmarkEnd w:id="47012"/>
      <w:r>
        <w:rPr>
          <w:rFonts w:hint="cs"/>
          <w:rtl/>
        </w:rPr>
        <w:t xml:space="preserve">אבל </w:t>
      </w:r>
      <w:bookmarkStart w:id="47013" w:name="_ETM_Q72_720520"/>
      <w:bookmarkEnd w:id="47013"/>
      <w:r>
        <w:rPr>
          <w:rFonts w:hint="cs"/>
          <w:rtl/>
        </w:rPr>
        <w:t xml:space="preserve">מגיעות </w:t>
      </w:r>
      <w:bookmarkStart w:id="47014" w:name="_ETM_Q72_720880"/>
      <w:bookmarkEnd w:id="47014"/>
      <w:r>
        <w:rPr>
          <w:rFonts w:hint="cs"/>
          <w:rtl/>
        </w:rPr>
        <w:t>לי</w:t>
      </w:r>
      <w:bookmarkStart w:id="47015" w:name="_ETM_Q72_721300"/>
      <w:bookmarkEnd w:id="47015"/>
      <w:r>
        <w:rPr>
          <w:rFonts w:hint="cs"/>
          <w:rtl/>
        </w:rPr>
        <w:t xml:space="preserve"> עשר שעות </w:t>
      </w:r>
      <w:bookmarkStart w:id="47016" w:name="_ETM_Q72_722110"/>
      <w:bookmarkEnd w:id="47016"/>
      <w:r>
        <w:rPr>
          <w:rFonts w:hint="cs"/>
          <w:rtl/>
        </w:rPr>
        <w:t xml:space="preserve">על </w:t>
      </w:r>
      <w:bookmarkStart w:id="47017" w:name="_ETM_Q72_722319"/>
      <w:bookmarkEnd w:id="47017"/>
      <w:r>
        <w:rPr>
          <w:rFonts w:hint="cs"/>
          <w:rtl/>
        </w:rPr>
        <w:t xml:space="preserve">טבריה </w:t>
      </w:r>
      <w:bookmarkStart w:id="47018" w:name="_ETM_Q72_722800"/>
      <w:bookmarkEnd w:id="47018"/>
      <w:r>
        <w:rPr>
          <w:rFonts w:hint="cs"/>
          <w:rtl/>
        </w:rPr>
        <w:t xml:space="preserve">ועשר </w:t>
      </w:r>
      <w:bookmarkStart w:id="47019" w:name="_ETM_Q72_723220"/>
      <w:bookmarkEnd w:id="47019"/>
      <w:r>
        <w:rPr>
          <w:rFonts w:hint="cs"/>
          <w:rtl/>
        </w:rPr>
        <w:t xml:space="preserve">שעות </w:t>
      </w:r>
      <w:bookmarkStart w:id="47020" w:name="_ETM_Q72_721000"/>
      <w:bookmarkEnd w:id="47020"/>
      <w:r>
        <w:rPr>
          <w:rFonts w:hint="cs"/>
          <w:rtl/>
        </w:rPr>
        <w:t xml:space="preserve">– </w:t>
      </w:r>
      <w:bookmarkStart w:id="47021" w:name="_ETM_Q72_723700"/>
      <w:bookmarkEnd w:id="47021"/>
      <w:r>
        <w:rPr>
          <w:rFonts w:hint="cs"/>
          <w:rtl/>
        </w:rPr>
        <w:t xml:space="preserve">אגב, </w:t>
      </w:r>
      <w:bookmarkStart w:id="47022" w:name="_ETM_Q72_724120"/>
      <w:bookmarkEnd w:id="47022"/>
      <w:r>
        <w:rPr>
          <w:rFonts w:hint="cs"/>
          <w:rtl/>
        </w:rPr>
        <w:t xml:space="preserve">דקה </w:t>
      </w:r>
      <w:bookmarkStart w:id="47023" w:name="_ETM_Q72_724450"/>
      <w:bookmarkEnd w:id="47023"/>
      <w:r>
        <w:rPr>
          <w:rFonts w:hint="cs"/>
          <w:rtl/>
        </w:rPr>
        <w:t>אחרי</w:t>
      </w:r>
      <w:bookmarkStart w:id="47024" w:name="_ETM_Q72_724690"/>
      <w:bookmarkStart w:id="47025" w:name="_ETM_Q72_724929"/>
      <w:bookmarkEnd w:id="47024"/>
      <w:bookmarkEnd w:id="47025"/>
      <w:r>
        <w:rPr>
          <w:rFonts w:hint="cs"/>
          <w:rtl/>
        </w:rPr>
        <w:t xml:space="preserve"> עשר שעות </w:t>
      </w:r>
      <w:bookmarkStart w:id="47026" w:name="_ETM_Q72_725200"/>
      <w:bookmarkEnd w:id="47026"/>
      <w:r>
        <w:rPr>
          <w:rFonts w:hint="cs"/>
          <w:rtl/>
        </w:rPr>
        <w:t xml:space="preserve">מפעילים </w:t>
      </w:r>
      <w:bookmarkStart w:id="47027" w:name="_ETM_Q72_725590"/>
      <w:bookmarkEnd w:id="47027"/>
      <w:r>
        <w:rPr>
          <w:rFonts w:hint="cs"/>
          <w:rtl/>
        </w:rPr>
        <w:t xml:space="preserve">עליי </w:t>
      </w:r>
      <w:bookmarkStart w:id="47028" w:name="_ETM_Q72_725770"/>
      <w:bookmarkEnd w:id="47028"/>
      <w:r>
        <w:rPr>
          <w:rFonts w:hint="cs"/>
          <w:rtl/>
        </w:rPr>
        <w:t xml:space="preserve">98. </w:t>
      </w:r>
      <w:bookmarkStart w:id="47029" w:name="_ETM_Q72_726760"/>
      <w:bookmarkEnd w:id="47029"/>
      <w:r>
        <w:rPr>
          <w:rFonts w:hint="cs"/>
          <w:rtl/>
        </w:rPr>
        <w:t xml:space="preserve">לא </w:t>
      </w:r>
      <w:bookmarkStart w:id="47030" w:name="_ETM_Q72_726970"/>
      <w:bookmarkEnd w:id="47030"/>
      <w:r>
        <w:rPr>
          <w:rFonts w:hint="cs"/>
          <w:rtl/>
        </w:rPr>
        <w:t xml:space="preserve">רציתי </w:t>
      </w:r>
      <w:bookmarkStart w:id="47031" w:name="_ETM_Q72_727300"/>
      <w:bookmarkEnd w:id="47031"/>
      <w:r>
        <w:rPr>
          <w:rFonts w:hint="cs"/>
          <w:rtl/>
        </w:rPr>
        <w:t xml:space="preserve">98. </w:t>
      </w:r>
      <w:bookmarkStart w:id="47032" w:name="_ETM_Q72_728170"/>
      <w:bookmarkEnd w:id="47032"/>
      <w:r>
        <w:rPr>
          <w:rFonts w:hint="cs"/>
          <w:rtl/>
        </w:rPr>
        <w:t xml:space="preserve">שוב </w:t>
      </w:r>
      <w:bookmarkStart w:id="47033" w:name="_ETM_Q72_728350"/>
      <w:bookmarkEnd w:id="47033"/>
      <w:r>
        <w:rPr>
          <w:rFonts w:hint="cs"/>
          <w:rtl/>
        </w:rPr>
        <w:t xml:space="preserve">פעם, </w:t>
      </w:r>
      <w:bookmarkStart w:id="47034" w:name="_ETM_Q72_728530"/>
      <w:bookmarkEnd w:id="47034"/>
      <w:r>
        <w:rPr>
          <w:rFonts w:hint="cs"/>
          <w:rtl/>
        </w:rPr>
        <w:t xml:space="preserve">למי </w:t>
      </w:r>
      <w:bookmarkStart w:id="47035" w:name="_ETM_Q72_728800"/>
      <w:bookmarkEnd w:id="47035"/>
      <w:r>
        <w:rPr>
          <w:rFonts w:hint="cs"/>
          <w:rtl/>
        </w:rPr>
        <w:t xml:space="preserve">שלא </w:t>
      </w:r>
      <w:bookmarkStart w:id="47036" w:name="_ETM_Q72_729040"/>
      <w:bookmarkEnd w:id="47036"/>
      <w:r>
        <w:rPr>
          <w:rFonts w:hint="cs"/>
          <w:rtl/>
        </w:rPr>
        <w:t>מבין</w:t>
      </w:r>
      <w:r w:rsidR="008C0A8C">
        <w:rPr>
          <w:rFonts w:hint="cs"/>
          <w:rtl/>
        </w:rPr>
        <w:t>,</w:t>
      </w:r>
      <w:r>
        <w:rPr>
          <w:rFonts w:hint="cs"/>
          <w:rtl/>
        </w:rPr>
        <w:t xml:space="preserve"> </w:t>
      </w:r>
      <w:bookmarkStart w:id="47037" w:name="_ETM_Q72_729370"/>
      <w:bookmarkEnd w:id="47037"/>
      <w:r>
        <w:rPr>
          <w:rFonts w:hint="cs"/>
          <w:rtl/>
        </w:rPr>
        <w:t xml:space="preserve">98 </w:t>
      </w:r>
      <w:bookmarkStart w:id="47038" w:name="_ETM_Q72_730000"/>
      <w:bookmarkEnd w:id="47038"/>
      <w:r>
        <w:rPr>
          <w:rFonts w:hint="cs"/>
          <w:rtl/>
        </w:rPr>
        <w:t xml:space="preserve">זה </w:t>
      </w:r>
      <w:bookmarkStart w:id="47039" w:name="_ETM_Q72_730120"/>
      <w:bookmarkEnd w:id="47039"/>
      <w:r>
        <w:rPr>
          <w:rFonts w:hint="cs"/>
          <w:rtl/>
        </w:rPr>
        <w:t xml:space="preserve">סעיף </w:t>
      </w:r>
      <w:bookmarkStart w:id="47040" w:name="_ETM_Q72_730750"/>
      <w:bookmarkEnd w:id="47040"/>
      <w:r>
        <w:rPr>
          <w:rFonts w:hint="cs"/>
          <w:rtl/>
        </w:rPr>
        <w:t>ש</w:t>
      </w:r>
      <w:r w:rsidR="008C0A8C">
        <w:rPr>
          <w:rFonts w:hint="cs"/>
          <w:rtl/>
        </w:rPr>
        <w:t xml:space="preserve">לפיו </w:t>
      </w:r>
      <w:r>
        <w:rPr>
          <w:rFonts w:hint="cs"/>
          <w:rtl/>
        </w:rPr>
        <w:t xml:space="preserve">בעצם </w:t>
      </w:r>
      <w:bookmarkStart w:id="47041" w:name="_ETM_Q72_731290"/>
      <w:bookmarkEnd w:id="47041"/>
      <w:r>
        <w:rPr>
          <w:rFonts w:hint="cs"/>
          <w:rtl/>
        </w:rPr>
        <w:t xml:space="preserve">יקבעו </w:t>
      </w:r>
      <w:bookmarkStart w:id="47042" w:name="_ETM_Q72_731590"/>
      <w:bookmarkEnd w:id="47042"/>
      <w:r>
        <w:rPr>
          <w:rFonts w:hint="cs"/>
          <w:rtl/>
        </w:rPr>
        <w:t xml:space="preserve">לי </w:t>
      </w:r>
      <w:bookmarkStart w:id="47043" w:name="_ETM_Q72_731709"/>
      <w:bookmarkStart w:id="47044" w:name="_ETM_Q72_731860"/>
      <w:bookmarkEnd w:id="47043"/>
      <w:bookmarkEnd w:id="47044"/>
      <w:r>
        <w:rPr>
          <w:rFonts w:hint="cs"/>
          <w:rtl/>
        </w:rPr>
        <w:t xml:space="preserve">שעת </w:t>
      </w:r>
      <w:bookmarkStart w:id="47045" w:name="_ETM_Q72_732100"/>
      <w:bookmarkEnd w:id="47045"/>
      <w:r>
        <w:rPr>
          <w:rFonts w:hint="cs"/>
          <w:rtl/>
        </w:rPr>
        <w:t xml:space="preserve">הצבעה. </w:t>
      </w:r>
      <w:bookmarkStart w:id="47046" w:name="_ETM_Q72_732790"/>
      <w:bookmarkEnd w:id="47046"/>
      <w:r>
        <w:rPr>
          <w:rFonts w:hint="cs"/>
          <w:rtl/>
        </w:rPr>
        <w:t xml:space="preserve">אז </w:t>
      </w:r>
      <w:bookmarkStart w:id="47047" w:name="_ETM_Q72_733059"/>
      <w:bookmarkEnd w:id="47047"/>
      <w:r w:rsidR="008C0A8C">
        <w:rPr>
          <w:rFonts w:hint="cs"/>
          <w:rtl/>
        </w:rPr>
        <w:t>ב</w:t>
      </w:r>
      <w:r>
        <w:rPr>
          <w:rFonts w:hint="cs"/>
          <w:rtl/>
        </w:rPr>
        <w:t xml:space="preserve">כל </w:t>
      </w:r>
      <w:bookmarkStart w:id="47048" w:name="_ETM_Q72_733269"/>
      <w:bookmarkEnd w:id="47048"/>
      <w:r>
        <w:rPr>
          <w:rFonts w:hint="cs"/>
          <w:rtl/>
        </w:rPr>
        <w:t xml:space="preserve">מה </w:t>
      </w:r>
      <w:bookmarkStart w:id="47049" w:name="_ETM_Q72_733390"/>
      <w:bookmarkEnd w:id="47049"/>
      <w:r>
        <w:rPr>
          <w:rFonts w:hint="cs"/>
          <w:rtl/>
        </w:rPr>
        <w:t xml:space="preserve">שדיברתי, </w:t>
      </w:r>
      <w:bookmarkStart w:id="47050" w:name="_ETM_Q72_734080"/>
      <w:bookmarkEnd w:id="47050"/>
      <w:r>
        <w:rPr>
          <w:rFonts w:hint="cs"/>
          <w:rtl/>
        </w:rPr>
        <w:t xml:space="preserve">אין </w:t>
      </w:r>
      <w:bookmarkStart w:id="47051" w:name="_ETM_Q72_734200"/>
      <w:bookmarkEnd w:id="47051"/>
      <w:r>
        <w:rPr>
          <w:rFonts w:hint="cs"/>
          <w:rtl/>
        </w:rPr>
        <w:t xml:space="preserve">לי </w:t>
      </w:r>
      <w:bookmarkStart w:id="47052" w:name="_ETM_Q72_734290"/>
      <w:bookmarkEnd w:id="47052"/>
      <w:r>
        <w:rPr>
          <w:rFonts w:hint="cs"/>
          <w:rtl/>
        </w:rPr>
        <w:t xml:space="preserve">את </w:t>
      </w:r>
      <w:bookmarkStart w:id="47053" w:name="_ETM_Q72_734379"/>
      <w:bookmarkEnd w:id="47053"/>
      <w:r>
        <w:rPr>
          <w:rFonts w:hint="cs"/>
          <w:rtl/>
        </w:rPr>
        <w:t xml:space="preserve">היכולת </w:t>
      </w:r>
      <w:bookmarkStart w:id="47054" w:name="_ETM_Q72_734950"/>
      <w:bookmarkEnd w:id="47054"/>
      <w:r>
        <w:rPr>
          <w:rFonts w:hint="cs"/>
          <w:rtl/>
        </w:rPr>
        <w:t xml:space="preserve">להקפיץ </w:t>
      </w:r>
      <w:bookmarkStart w:id="47055" w:name="_ETM_Q72_735730"/>
      <w:bookmarkEnd w:id="47055"/>
      <w:r>
        <w:rPr>
          <w:rFonts w:hint="cs"/>
          <w:rtl/>
        </w:rPr>
        <w:t xml:space="preserve">אותם, </w:t>
      </w:r>
      <w:bookmarkStart w:id="47056" w:name="_ETM_Q72_736120"/>
      <w:bookmarkEnd w:id="47056"/>
      <w:r>
        <w:rPr>
          <w:rFonts w:hint="cs"/>
          <w:rtl/>
        </w:rPr>
        <w:t xml:space="preserve">אוקיי? </w:t>
      </w:r>
      <w:bookmarkStart w:id="47057" w:name="_ETM_Q72_737030"/>
      <w:bookmarkEnd w:id="47057"/>
      <w:r>
        <w:rPr>
          <w:rFonts w:hint="cs"/>
          <w:rtl/>
        </w:rPr>
        <w:t xml:space="preserve">עד </w:t>
      </w:r>
      <w:bookmarkStart w:id="47058" w:name="_ETM_Q72_737240"/>
      <w:bookmarkEnd w:id="47058"/>
      <w:r>
        <w:rPr>
          <w:rFonts w:hint="cs"/>
          <w:rtl/>
        </w:rPr>
        <w:t xml:space="preserve">כאן </w:t>
      </w:r>
      <w:bookmarkStart w:id="47059" w:name="_ETM_Q72_737419"/>
      <w:bookmarkEnd w:id="47059"/>
      <w:r>
        <w:rPr>
          <w:rFonts w:hint="cs"/>
          <w:rtl/>
        </w:rPr>
        <w:t xml:space="preserve">אתם </w:t>
      </w:r>
      <w:bookmarkStart w:id="47060" w:name="_ETM_Q72_737630"/>
      <w:bookmarkEnd w:id="47060"/>
      <w:r>
        <w:rPr>
          <w:rFonts w:hint="cs"/>
          <w:rtl/>
        </w:rPr>
        <w:t xml:space="preserve">איתי? </w:t>
      </w:r>
      <w:bookmarkStart w:id="47061" w:name="_ETM_Q72_738660"/>
      <w:bookmarkEnd w:id="47061"/>
      <w:r>
        <w:rPr>
          <w:rFonts w:hint="cs"/>
          <w:rtl/>
        </w:rPr>
        <w:t xml:space="preserve">אוקיי, </w:t>
      </w:r>
      <w:bookmarkStart w:id="47062" w:name="_ETM_Q72_739020"/>
      <w:bookmarkEnd w:id="47062"/>
      <w:r>
        <w:rPr>
          <w:rFonts w:hint="cs"/>
          <w:rtl/>
        </w:rPr>
        <w:t xml:space="preserve">אז </w:t>
      </w:r>
      <w:bookmarkStart w:id="47063" w:name="_ETM_Q72_739139"/>
      <w:bookmarkEnd w:id="47063"/>
      <w:r>
        <w:rPr>
          <w:rFonts w:hint="cs"/>
          <w:rtl/>
        </w:rPr>
        <w:t xml:space="preserve">באתי </w:t>
      </w:r>
      <w:bookmarkStart w:id="47064" w:name="_ETM_Q72_739470"/>
      <w:bookmarkEnd w:id="47064"/>
      <w:r>
        <w:rPr>
          <w:rFonts w:hint="cs"/>
          <w:rtl/>
        </w:rPr>
        <w:t xml:space="preserve">אמרתי </w:t>
      </w:r>
      <w:bookmarkStart w:id="47065" w:name="_ETM_Q72_739860"/>
      <w:bookmarkEnd w:id="47065"/>
      <w:r>
        <w:rPr>
          <w:rFonts w:hint="cs"/>
          <w:rtl/>
        </w:rPr>
        <w:t>לו:</w:t>
      </w:r>
      <w:r w:rsidR="000A31EE">
        <w:rPr>
          <w:rFonts w:hint="cs"/>
          <w:rtl/>
        </w:rPr>
        <w:t xml:space="preserve"> </w:t>
      </w:r>
      <w:bookmarkStart w:id="47066" w:name="_ETM_Q72_739950"/>
      <w:bookmarkEnd w:id="47066"/>
      <w:r>
        <w:rPr>
          <w:rFonts w:hint="cs"/>
          <w:rtl/>
        </w:rPr>
        <w:t xml:space="preserve">בוא </w:t>
      </w:r>
      <w:bookmarkStart w:id="47067" w:name="_ETM_Q72_740190"/>
      <w:bookmarkEnd w:id="47067"/>
      <w:r>
        <w:rPr>
          <w:rFonts w:hint="cs"/>
          <w:rtl/>
        </w:rPr>
        <w:t xml:space="preserve">נעשה </w:t>
      </w:r>
      <w:bookmarkStart w:id="47068" w:name="_ETM_Q72_740610"/>
      <w:bookmarkEnd w:id="47068"/>
      <w:r>
        <w:rPr>
          <w:rFonts w:hint="cs"/>
          <w:rtl/>
        </w:rPr>
        <w:t xml:space="preserve">בלילה – </w:t>
      </w:r>
      <w:bookmarkStart w:id="47069" w:name="_ETM_Q72_741600"/>
      <w:bookmarkEnd w:id="47069"/>
      <w:r>
        <w:rPr>
          <w:rFonts w:hint="cs"/>
          <w:rtl/>
        </w:rPr>
        <w:t>יופי</w:t>
      </w:r>
      <w:bookmarkStart w:id="47070" w:name="_ETM_Q72_741900"/>
      <w:bookmarkEnd w:id="47070"/>
      <w:r w:rsidR="008C0A8C">
        <w:rPr>
          <w:rFonts w:hint="cs"/>
          <w:rtl/>
        </w:rPr>
        <w:t xml:space="preserve">, </w:t>
      </w:r>
      <w:r>
        <w:rPr>
          <w:rFonts w:hint="cs"/>
          <w:rtl/>
        </w:rPr>
        <w:t xml:space="preserve">לימור, </w:t>
      </w:r>
      <w:bookmarkStart w:id="47071" w:name="_ETM_Q72_742170"/>
      <w:bookmarkEnd w:id="47071"/>
      <w:r>
        <w:rPr>
          <w:rFonts w:hint="cs"/>
          <w:rtl/>
        </w:rPr>
        <w:t xml:space="preserve">אני שמחה </w:t>
      </w:r>
      <w:bookmarkStart w:id="47072" w:name="_ETM_Q72_742530"/>
      <w:bookmarkEnd w:id="47072"/>
      <w:r>
        <w:rPr>
          <w:rFonts w:hint="cs"/>
          <w:rtl/>
        </w:rPr>
        <w:t xml:space="preserve">שאת </w:t>
      </w:r>
      <w:bookmarkStart w:id="47073" w:name="_ETM_Q72_742650"/>
      <w:bookmarkEnd w:id="47073"/>
      <w:r>
        <w:rPr>
          <w:rFonts w:hint="cs"/>
          <w:rtl/>
        </w:rPr>
        <w:t xml:space="preserve">מקשיבה </w:t>
      </w:r>
      <w:bookmarkStart w:id="47074" w:name="_ETM_Q72_743320"/>
      <w:bookmarkEnd w:id="47074"/>
      <w:r>
        <w:rPr>
          <w:rFonts w:hint="cs"/>
          <w:rtl/>
        </w:rPr>
        <w:t xml:space="preserve">– בוא </w:t>
      </w:r>
      <w:bookmarkStart w:id="47075" w:name="_ETM_Q72_743679"/>
      <w:bookmarkEnd w:id="47075"/>
      <w:r>
        <w:rPr>
          <w:rFonts w:hint="cs"/>
          <w:rtl/>
        </w:rPr>
        <w:t xml:space="preserve">נעשה </w:t>
      </w:r>
      <w:bookmarkStart w:id="47076" w:name="_ETM_Q72_744070"/>
      <w:bookmarkEnd w:id="47076"/>
      <w:r>
        <w:rPr>
          <w:rFonts w:hint="cs"/>
          <w:rtl/>
        </w:rPr>
        <w:t xml:space="preserve">את </w:t>
      </w:r>
      <w:bookmarkStart w:id="47077" w:name="_ETM_Q72_744220"/>
      <w:bookmarkEnd w:id="47077"/>
      <w:r>
        <w:rPr>
          <w:rFonts w:hint="cs"/>
          <w:rtl/>
        </w:rPr>
        <w:t xml:space="preserve">ליל </w:t>
      </w:r>
      <w:bookmarkStart w:id="47078" w:name="_ETM_Q72_744670"/>
      <w:bookmarkEnd w:id="47078"/>
      <w:r>
        <w:rPr>
          <w:rFonts w:hint="cs"/>
          <w:rtl/>
        </w:rPr>
        <w:t>הרבנים.</w:t>
      </w:r>
    </w:p>
    <w:p w:rsidR="004824FD" w:rsidRDefault="004824FD" w:rsidP="004824FD">
      <w:pPr>
        <w:rPr>
          <w:rtl/>
        </w:rPr>
      </w:pPr>
      <w:bookmarkStart w:id="47079" w:name="_ETM_Q72_753939"/>
      <w:bookmarkStart w:id="47080" w:name="_ETM_Q72_754039"/>
      <w:bookmarkEnd w:id="47079"/>
      <w:bookmarkEnd w:id="47080"/>
    </w:p>
    <w:p w:rsidR="004824FD" w:rsidRDefault="004824FD" w:rsidP="008C0A8C">
      <w:pPr>
        <w:rPr>
          <w:rtl/>
        </w:rPr>
      </w:pPr>
      <w:bookmarkStart w:id="47081" w:name="_ETM_Q72_754084"/>
      <w:bookmarkStart w:id="47082" w:name="_ETM_Q72_754161"/>
      <w:bookmarkStart w:id="47083" w:name="_ETM_Q72_745350"/>
      <w:bookmarkEnd w:id="47081"/>
      <w:bookmarkEnd w:id="47082"/>
      <w:bookmarkEnd w:id="47083"/>
      <w:r>
        <w:rPr>
          <w:rFonts w:hint="cs"/>
          <w:rtl/>
        </w:rPr>
        <w:t xml:space="preserve">יום </w:t>
      </w:r>
      <w:bookmarkStart w:id="47084" w:name="_ETM_Q72_744000"/>
      <w:bookmarkEnd w:id="47084"/>
      <w:r>
        <w:rPr>
          <w:rFonts w:hint="cs"/>
          <w:rtl/>
        </w:rPr>
        <w:t xml:space="preserve">שני </w:t>
      </w:r>
      <w:bookmarkStart w:id="47085" w:name="_ETM_Q72_745890"/>
      <w:bookmarkEnd w:id="47085"/>
      <w:r>
        <w:rPr>
          <w:rFonts w:hint="cs"/>
          <w:rtl/>
        </w:rPr>
        <w:t xml:space="preserve">לילה </w:t>
      </w:r>
      <w:bookmarkStart w:id="47086" w:name="_ETM_Q72_746190"/>
      <w:bookmarkEnd w:id="47086"/>
      <w:r>
        <w:rPr>
          <w:rFonts w:hint="cs"/>
          <w:rtl/>
        </w:rPr>
        <w:t xml:space="preserve">לבן </w:t>
      </w:r>
      <w:bookmarkStart w:id="47087" w:name="_ETM_Q72_746580"/>
      <w:bookmarkEnd w:id="47087"/>
      <w:r>
        <w:rPr>
          <w:rFonts w:hint="cs"/>
          <w:rtl/>
        </w:rPr>
        <w:t>לגיטימי</w:t>
      </w:r>
      <w:bookmarkStart w:id="47088" w:name="_ETM_Q72_747120"/>
      <w:bookmarkStart w:id="47089" w:name="_ETM_Q72_747360"/>
      <w:bookmarkEnd w:id="47088"/>
      <w:bookmarkEnd w:id="47089"/>
      <w:r>
        <w:rPr>
          <w:rFonts w:hint="cs"/>
          <w:rtl/>
        </w:rPr>
        <w:t xml:space="preserve">, עשר שעות. </w:t>
      </w:r>
      <w:bookmarkStart w:id="47090" w:name="_ETM_Q72_748169"/>
      <w:bookmarkEnd w:id="47090"/>
      <w:r>
        <w:rPr>
          <w:rFonts w:hint="cs"/>
          <w:rtl/>
        </w:rPr>
        <w:t xml:space="preserve">נגיע, </w:t>
      </w:r>
      <w:bookmarkStart w:id="47091" w:name="_ETM_Q72_748679"/>
      <w:bookmarkEnd w:id="47091"/>
      <w:r>
        <w:rPr>
          <w:rFonts w:hint="cs"/>
          <w:rtl/>
        </w:rPr>
        <w:t xml:space="preserve">כמו </w:t>
      </w:r>
      <w:bookmarkStart w:id="47092" w:name="_ETM_Q72_748949"/>
      <w:bookmarkEnd w:id="47092"/>
      <w:r>
        <w:rPr>
          <w:rFonts w:hint="cs"/>
          <w:rtl/>
        </w:rPr>
        <w:t xml:space="preserve">שאני </w:t>
      </w:r>
      <w:bookmarkStart w:id="47093" w:name="_ETM_Q72_749189"/>
      <w:bookmarkEnd w:id="47093"/>
      <w:r>
        <w:rPr>
          <w:rFonts w:hint="cs"/>
          <w:rtl/>
        </w:rPr>
        <w:t xml:space="preserve">מגיעה </w:t>
      </w:r>
      <w:bookmarkStart w:id="47094" w:name="_ETM_Q72_749550"/>
      <w:bookmarkEnd w:id="47094"/>
      <w:r>
        <w:rPr>
          <w:rFonts w:hint="cs"/>
          <w:rtl/>
        </w:rPr>
        <w:t xml:space="preserve">עכשיו – </w:t>
      </w:r>
      <w:bookmarkStart w:id="47095" w:name="_ETM_Q72_749879"/>
      <w:bookmarkEnd w:id="47095"/>
      <w:r>
        <w:rPr>
          <w:rFonts w:hint="cs"/>
          <w:rtl/>
        </w:rPr>
        <w:t xml:space="preserve">בדיוק </w:t>
      </w:r>
      <w:bookmarkStart w:id="47096" w:name="_ETM_Q72_750389"/>
      <w:bookmarkEnd w:id="47096"/>
      <w:r>
        <w:rPr>
          <w:rFonts w:hint="cs"/>
          <w:rtl/>
        </w:rPr>
        <w:t xml:space="preserve">לפי </w:t>
      </w:r>
      <w:bookmarkStart w:id="47097" w:name="_ETM_Q72_750629"/>
      <w:bookmarkEnd w:id="47097"/>
      <w:r>
        <w:rPr>
          <w:rFonts w:hint="cs"/>
          <w:rtl/>
        </w:rPr>
        <w:t xml:space="preserve">הזמנים </w:t>
      </w:r>
      <w:bookmarkStart w:id="47098" w:name="_ETM_Q72_751020"/>
      <w:bookmarkEnd w:id="47098"/>
      <w:r>
        <w:rPr>
          <w:rFonts w:hint="cs"/>
          <w:rtl/>
        </w:rPr>
        <w:t xml:space="preserve">שצפיתי, </w:t>
      </w:r>
      <w:bookmarkStart w:id="47099" w:name="_ETM_Q72_751619"/>
      <w:bookmarkEnd w:id="47099"/>
      <w:r>
        <w:rPr>
          <w:rFonts w:hint="cs"/>
          <w:rtl/>
        </w:rPr>
        <w:t xml:space="preserve">אגב – </w:t>
      </w:r>
      <w:bookmarkStart w:id="47100" w:name="_ETM_Q72_752320"/>
      <w:bookmarkEnd w:id="47100"/>
      <w:r>
        <w:rPr>
          <w:rFonts w:hint="cs"/>
          <w:rtl/>
        </w:rPr>
        <w:t xml:space="preserve">נגיע </w:t>
      </w:r>
      <w:bookmarkStart w:id="47101" w:name="_ETM_Q72_752710"/>
      <w:bookmarkEnd w:id="47101"/>
      <w:r>
        <w:rPr>
          <w:rFonts w:hint="cs"/>
          <w:rtl/>
        </w:rPr>
        <w:t xml:space="preserve">לאזור </w:t>
      </w:r>
      <w:bookmarkStart w:id="47102" w:name="_ETM_Q72_753130"/>
      <w:bookmarkStart w:id="47103" w:name="_ETM_Q72_753490"/>
      <w:bookmarkEnd w:id="47102"/>
      <w:bookmarkEnd w:id="47103"/>
      <w:r>
        <w:rPr>
          <w:rFonts w:hint="cs"/>
          <w:rtl/>
        </w:rPr>
        <w:t xml:space="preserve">05:00. </w:t>
      </w:r>
      <w:bookmarkStart w:id="47104" w:name="_ETM_Q72_754330"/>
      <w:bookmarkEnd w:id="47104"/>
      <w:r>
        <w:rPr>
          <w:rFonts w:hint="cs"/>
          <w:rtl/>
        </w:rPr>
        <w:t xml:space="preserve">נתחיל </w:t>
      </w:r>
      <w:bookmarkStart w:id="47105" w:name="_ETM_Q72_754809"/>
      <w:bookmarkEnd w:id="47105"/>
      <w:r>
        <w:rPr>
          <w:rFonts w:hint="cs"/>
          <w:rtl/>
        </w:rPr>
        <w:t>הצבעות</w:t>
      </w:r>
      <w:r w:rsidR="008C0A8C">
        <w:rPr>
          <w:rFonts w:hint="cs"/>
          <w:rtl/>
        </w:rPr>
        <w:t>.</w:t>
      </w:r>
      <w:r>
        <w:rPr>
          <w:rFonts w:hint="cs"/>
          <w:rtl/>
        </w:rPr>
        <w:t xml:space="preserve"> </w:t>
      </w:r>
      <w:bookmarkStart w:id="47106" w:name="_ETM_Q72_755470"/>
      <w:bookmarkEnd w:id="47106"/>
      <w:r>
        <w:rPr>
          <w:rFonts w:hint="cs"/>
          <w:rtl/>
        </w:rPr>
        <w:t xml:space="preserve">שוב </w:t>
      </w:r>
      <w:bookmarkStart w:id="47107" w:name="_ETM_Q72_755710"/>
      <w:bookmarkEnd w:id="47107"/>
      <w:r>
        <w:rPr>
          <w:rFonts w:hint="cs"/>
          <w:rtl/>
        </w:rPr>
        <w:t xml:space="preserve">פעם, </w:t>
      </w:r>
      <w:bookmarkStart w:id="47108" w:name="_ETM_Q72_755950"/>
      <w:bookmarkEnd w:id="47108"/>
      <w:r>
        <w:rPr>
          <w:rFonts w:hint="cs"/>
          <w:rtl/>
        </w:rPr>
        <w:t xml:space="preserve">לא </w:t>
      </w:r>
      <w:bookmarkStart w:id="47109" w:name="_ETM_Q72_756040"/>
      <w:bookmarkEnd w:id="47109"/>
      <w:r>
        <w:rPr>
          <w:rFonts w:hint="cs"/>
          <w:rtl/>
        </w:rPr>
        <w:t xml:space="preserve">נלך </w:t>
      </w:r>
      <w:bookmarkStart w:id="47110" w:name="_ETM_Q72_756309"/>
      <w:bookmarkEnd w:id="47110"/>
      <w:r>
        <w:rPr>
          <w:rFonts w:hint="cs"/>
          <w:rtl/>
        </w:rPr>
        <w:t xml:space="preserve">על </w:t>
      </w:r>
      <w:bookmarkStart w:id="47111" w:name="_ETM_Q72_756429"/>
      <w:bookmarkEnd w:id="47111"/>
      <w:r>
        <w:rPr>
          <w:rFonts w:hint="cs"/>
          <w:rtl/>
        </w:rPr>
        <w:t xml:space="preserve">שעתיים, </w:t>
      </w:r>
      <w:bookmarkStart w:id="47112" w:name="_ETM_Q72_756970"/>
      <w:bookmarkEnd w:id="47112"/>
      <w:r>
        <w:rPr>
          <w:rFonts w:hint="cs"/>
          <w:rtl/>
        </w:rPr>
        <w:t xml:space="preserve">נעשה </w:t>
      </w:r>
      <w:bookmarkStart w:id="47113" w:name="_ETM_Q72_757420"/>
      <w:bookmarkEnd w:id="47113"/>
      <w:r>
        <w:rPr>
          <w:rFonts w:hint="cs"/>
          <w:rtl/>
        </w:rPr>
        <w:t xml:space="preserve">הצבעות </w:t>
      </w:r>
      <w:bookmarkStart w:id="47114" w:name="_ETM_Q72_757960"/>
      <w:bookmarkEnd w:id="47114"/>
      <w:r>
        <w:rPr>
          <w:rFonts w:hint="cs"/>
          <w:rtl/>
        </w:rPr>
        <w:t xml:space="preserve">– גם </w:t>
      </w:r>
      <w:bookmarkStart w:id="47115" w:name="_ETM_Q72_758170"/>
      <w:bookmarkEnd w:id="47115"/>
      <w:r>
        <w:rPr>
          <w:rFonts w:hint="cs"/>
          <w:rtl/>
        </w:rPr>
        <w:t xml:space="preserve">ככה </w:t>
      </w:r>
      <w:bookmarkStart w:id="47116" w:name="_ETM_Q72_758410"/>
      <w:bookmarkEnd w:id="47116"/>
      <w:r>
        <w:rPr>
          <w:rFonts w:hint="cs"/>
          <w:rtl/>
        </w:rPr>
        <w:t xml:space="preserve">אני </w:t>
      </w:r>
      <w:bookmarkStart w:id="47117" w:name="_ETM_Q72_758559"/>
      <w:bookmarkEnd w:id="47117"/>
      <w:r>
        <w:rPr>
          <w:rFonts w:hint="cs"/>
          <w:rtl/>
        </w:rPr>
        <w:t xml:space="preserve">לא </w:t>
      </w:r>
      <w:bookmarkStart w:id="47118" w:name="_ETM_Q72_758679"/>
      <w:bookmarkEnd w:id="47118"/>
      <w:r>
        <w:rPr>
          <w:rFonts w:hint="cs"/>
          <w:rtl/>
        </w:rPr>
        <w:t xml:space="preserve">עוברת </w:t>
      </w:r>
      <w:bookmarkStart w:id="47119" w:name="_ETM_Q72_758950"/>
      <w:bookmarkEnd w:id="47119"/>
      <w:r>
        <w:rPr>
          <w:rFonts w:hint="cs"/>
          <w:rtl/>
        </w:rPr>
        <w:t xml:space="preserve">בהצבעות. </w:t>
      </w:r>
      <w:bookmarkStart w:id="47120" w:name="_ETM_Q72_759730"/>
      <w:bookmarkEnd w:id="47120"/>
      <w:r>
        <w:rPr>
          <w:rFonts w:hint="cs"/>
          <w:rtl/>
        </w:rPr>
        <w:t xml:space="preserve">ניקח </w:t>
      </w:r>
      <w:bookmarkStart w:id="47121" w:name="_ETM_Q72_760090"/>
      <w:bookmarkEnd w:id="47121"/>
      <w:r>
        <w:rPr>
          <w:rFonts w:hint="cs"/>
          <w:rtl/>
        </w:rPr>
        <w:t xml:space="preserve">שעה, </w:t>
      </w:r>
      <w:bookmarkStart w:id="47122" w:name="_ETM_Q72_760480"/>
      <w:bookmarkEnd w:id="47122"/>
      <w:r>
        <w:rPr>
          <w:rFonts w:hint="cs"/>
          <w:rtl/>
        </w:rPr>
        <w:t xml:space="preserve">נגיד, </w:t>
      </w:r>
      <w:bookmarkStart w:id="47123" w:name="_ETM_Q72_760809"/>
      <w:bookmarkEnd w:id="47123"/>
      <w:r>
        <w:rPr>
          <w:rFonts w:hint="cs"/>
          <w:rtl/>
        </w:rPr>
        <w:t xml:space="preserve">של </w:t>
      </w:r>
      <w:bookmarkStart w:id="47124" w:name="_ETM_Q72_760929"/>
      <w:bookmarkEnd w:id="47124"/>
      <w:r>
        <w:rPr>
          <w:rFonts w:hint="cs"/>
          <w:rtl/>
        </w:rPr>
        <w:t xml:space="preserve">הצבעות, </w:t>
      </w:r>
      <w:bookmarkStart w:id="47125" w:name="_ETM_Q72_761770"/>
      <w:bookmarkEnd w:id="47125"/>
      <w:r>
        <w:rPr>
          <w:rFonts w:hint="cs"/>
          <w:rtl/>
        </w:rPr>
        <w:t xml:space="preserve">ואז </w:t>
      </w:r>
      <w:bookmarkStart w:id="47126" w:name="_ETM_Q72_762309"/>
      <w:bookmarkEnd w:id="47126"/>
      <w:r>
        <w:rPr>
          <w:rFonts w:hint="cs"/>
          <w:rtl/>
        </w:rPr>
        <w:t xml:space="preserve">ישירות </w:t>
      </w:r>
      <w:bookmarkStart w:id="47127" w:name="_ETM_Q72_762760"/>
      <w:bookmarkEnd w:id="47127"/>
      <w:r>
        <w:rPr>
          <w:rFonts w:hint="cs"/>
          <w:rtl/>
        </w:rPr>
        <w:t xml:space="preserve">נעבור </w:t>
      </w:r>
      <w:bookmarkStart w:id="47128" w:name="_ETM_Q72_763120"/>
      <w:bookmarkEnd w:id="47128"/>
      <w:r>
        <w:rPr>
          <w:rFonts w:hint="cs"/>
          <w:rtl/>
        </w:rPr>
        <w:t xml:space="preserve">לטבריה. </w:t>
      </w:r>
      <w:bookmarkStart w:id="47129" w:name="_ETM_Q72_763979"/>
      <w:bookmarkEnd w:id="47129"/>
      <w:r>
        <w:rPr>
          <w:rFonts w:hint="cs"/>
          <w:rtl/>
        </w:rPr>
        <w:t xml:space="preserve">כי טבריה </w:t>
      </w:r>
      <w:bookmarkStart w:id="47130" w:name="_ETM_Q72_764400"/>
      <w:bookmarkEnd w:id="47130"/>
      <w:r>
        <w:rPr>
          <w:rFonts w:hint="cs"/>
          <w:rtl/>
        </w:rPr>
        <w:t xml:space="preserve">חשובה </w:t>
      </w:r>
      <w:bookmarkStart w:id="47131" w:name="_ETM_Q72_764690"/>
      <w:bookmarkStart w:id="47132" w:name="_ETM_Q72_764840"/>
      <w:bookmarkEnd w:id="47131"/>
      <w:bookmarkEnd w:id="47132"/>
      <w:r>
        <w:rPr>
          <w:rFonts w:hint="cs"/>
          <w:rtl/>
        </w:rPr>
        <w:t xml:space="preserve">לכם, </w:t>
      </w:r>
      <w:bookmarkStart w:id="47133" w:name="_ETM_Q72_765170"/>
      <w:bookmarkEnd w:id="47133"/>
      <w:r>
        <w:rPr>
          <w:rFonts w:hint="cs"/>
          <w:rtl/>
        </w:rPr>
        <w:t xml:space="preserve">נכון? </w:t>
      </w:r>
      <w:bookmarkStart w:id="47134" w:name="_ETM_Q72_765679"/>
      <w:bookmarkEnd w:id="47134"/>
      <w:r>
        <w:rPr>
          <w:rFonts w:hint="cs"/>
          <w:rtl/>
        </w:rPr>
        <w:t xml:space="preserve">עוד </w:t>
      </w:r>
      <w:bookmarkStart w:id="47135" w:name="_ETM_Q72_765890"/>
      <w:bookmarkEnd w:id="47135"/>
      <w:r>
        <w:rPr>
          <w:rFonts w:hint="cs"/>
          <w:rtl/>
        </w:rPr>
        <w:t xml:space="preserve">פעם: </w:t>
      </w:r>
      <w:bookmarkStart w:id="47136" w:name="_ETM_Q72_766190"/>
      <w:bookmarkEnd w:id="47136"/>
      <w:r>
        <w:rPr>
          <w:rFonts w:hint="cs"/>
          <w:rtl/>
        </w:rPr>
        <w:t xml:space="preserve">בעיניי, </w:t>
      </w:r>
      <w:bookmarkStart w:id="47137" w:name="_ETM_Q72_766670"/>
      <w:bookmarkEnd w:id="47137"/>
      <w:r>
        <w:rPr>
          <w:rFonts w:hint="cs"/>
          <w:rtl/>
        </w:rPr>
        <w:t xml:space="preserve">שני </w:t>
      </w:r>
      <w:bookmarkStart w:id="47138" w:name="_ETM_Q72_766850"/>
      <w:bookmarkEnd w:id="47138"/>
      <w:r>
        <w:rPr>
          <w:rFonts w:hint="cs"/>
          <w:rtl/>
        </w:rPr>
        <w:t xml:space="preserve">חוקים </w:t>
      </w:r>
      <w:bookmarkStart w:id="47139" w:name="_ETM_Q72_767090"/>
      <w:bookmarkEnd w:id="47139"/>
      <w:r>
        <w:rPr>
          <w:rFonts w:hint="cs"/>
          <w:rtl/>
        </w:rPr>
        <w:t>גרועים</w:t>
      </w:r>
      <w:bookmarkStart w:id="47140" w:name="_ETM_Q72_767480"/>
      <w:bookmarkEnd w:id="47140"/>
      <w:r>
        <w:rPr>
          <w:rFonts w:hint="cs"/>
          <w:rtl/>
        </w:rPr>
        <w:t xml:space="preserve">, אבל </w:t>
      </w:r>
      <w:bookmarkStart w:id="47141" w:name="_ETM_Q72_768220"/>
      <w:bookmarkEnd w:id="47141"/>
      <w:r>
        <w:rPr>
          <w:rFonts w:hint="cs"/>
          <w:rtl/>
        </w:rPr>
        <w:t xml:space="preserve">זו </w:t>
      </w:r>
      <w:bookmarkStart w:id="47142" w:name="_ETM_Q72_768429"/>
      <w:bookmarkEnd w:id="47142"/>
      <w:r>
        <w:rPr>
          <w:rFonts w:hint="cs"/>
          <w:rtl/>
        </w:rPr>
        <w:t xml:space="preserve">לא </w:t>
      </w:r>
      <w:bookmarkStart w:id="47143" w:name="_ETM_Q72_768520"/>
      <w:bookmarkEnd w:id="47143"/>
      <w:r>
        <w:rPr>
          <w:rFonts w:hint="cs"/>
          <w:rtl/>
        </w:rPr>
        <w:t xml:space="preserve">החלטה </w:t>
      </w:r>
      <w:bookmarkStart w:id="47144" w:name="_ETM_Q72_768820"/>
      <w:bookmarkEnd w:id="47144"/>
      <w:r>
        <w:rPr>
          <w:rFonts w:hint="cs"/>
          <w:rtl/>
        </w:rPr>
        <w:t xml:space="preserve">שלי. </w:t>
      </w:r>
      <w:bookmarkStart w:id="47145" w:name="_ETM_Q72_769999"/>
      <w:bookmarkStart w:id="47146" w:name="TOR_Q73"/>
      <w:bookmarkEnd w:id="47145"/>
      <w:bookmarkEnd w:id="47146"/>
      <w:r>
        <w:rPr>
          <w:rFonts w:hint="cs"/>
          <w:rtl/>
        </w:rPr>
        <w:t xml:space="preserve">מגיעות לי על טבריה עשר שעות, תן לי את עשר השעות מהבוקר. נצלח את הבוקר של </w:t>
      </w:r>
      <w:bookmarkStart w:id="47147" w:name="_ETM_Q73_177000"/>
      <w:bookmarkEnd w:id="47147"/>
      <w:r>
        <w:rPr>
          <w:rFonts w:hint="cs"/>
          <w:rtl/>
        </w:rPr>
        <w:t xml:space="preserve">טבריה, נגיע להצבעות באזור הצוהריים, אוקיי? הצבעתי על טבריה – קיבלתי. </w:t>
      </w:r>
      <w:bookmarkStart w:id="47148" w:name="_ETM_Q73_183000"/>
      <w:bookmarkEnd w:id="47148"/>
      <w:r>
        <w:rPr>
          <w:rFonts w:hint="cs"/>
          <w:rtl/>
        </w:rPr>
        <w:t xml:space="preserve">אני קיבלתי את השעות שמגיעות לי כאופוזיציה, </w:t>
      </w:r>
      <w:bookmarkStart w:id="47149" w:name="_ETM_Q73_186689"/>
      <w:bookmarkEnd w:id="47149"/>
      <w:r>
        <w:rPr>
          <w:rFonts w:hint="cs"/>
          <w:rtl/>
        </w:rPr>
        <w:t xml:space="preserve">אתה </w:t>
      </w:r>
      <w:bookmarkStart w:id="47150" w:name="_ETM_Q73_186959"/>
      <w:bookmarkEnd w:id="47150"/>
      <w:r>
        <w:rPr>
          <w:rFonts w:hint="cs"/>
          <w:rtl/>
        </w:rPr>
        <w:t xml:space="preserve">קיבלת </w:t>
      </w:r>
      <w:bookmarkStart w:id="47151" w:name="_ETM_Q73_187379"/>
      <w:bookmarkEnd w:id="47151"/>
      <w:r>
        <w:rPr>
          <w:rFonts w:hint="cs"/>
          <w:rtl/>
        </w:rPr>
        <w:t xml:space="preserve">שני </w:t>
      </w:r>
      <w:bookmarkStart w:id="47152" w:name="_ETM_Q73_187649"/>
      <w:bookmarkEnd w:id="47152"/>
      <w:r>
        <w:rPr>
          <w:rFonts w:hint="cs"/>
          <w:rtl/>
        </w:rPr>
        <w:t xml:space="preserve">חוקים </w:t>
      </w:r>
      <w:bookmarkStart w:id="47153" w:name="_ETM_Q73_187979"/>
      <w:bookmarkEnd w:id="47153"/>
      <w:r>
        <w:rPr>
          <w:rFonts w:hint="cs"/>
          <w:rtl/>
        </w:rPr>
        <w:t xml:space="preserve">בקריאה </w:t>
      </w:r>
      <w:bookmarkStart w:id="47154" w:name="_ETM_Q73_188309"/>
      <w:bookmarkEnd w:id="47154"/>
      <w:r>
        <w:rPr>
          <w:rFonts w:hint="cs"/>
          <w:rtl/>
        </w:rPr>
        <w:t>השנייה</w:t>
      </w:r>
      <w:bookmarkStart w:id="47155" w:name="_ETM_Q73_188639"/>
      <w:bookmarkEnd w:id="47155"/>
      <w:r>
        <w:rPr>
          <w:rFonts w:hint="cs"/>
          <w:rtl/>
        </w:rPr>
        <w:t xml:space="preserve"> והשלישית. </w:t>
      </w:r>
      <w:bookmarkStart w:id="47156" w:name="_ETM_Q73_189950"/>
      <w:bookmarkEnd w:id="47156"/>
      <w:r>
        <w:rPr>
          <w:rFonts w:hint="cs"/>
          <w:rtl/>
        </w:rPr>
        <w:t xml:space="preserve">לך </w:t>
      </w:r>
      <w:bookmarkStart w:id="47157" w:name="_ETM_Q73_190310"/>
      <w:bookmarkStart w:id="47158" w:name="_ETM_Q73_190820"/>
      <w:bookmarkEnd w:id="47157"/>
      <w:bookmarkEnd w:id="47158"/>
      <w:r>
        <w:rPr>
          <w:rFonts w:hint="cs"/>
          <w:rtl/>
        </w:rPr>
        <w:t xml:space="preserve">ביום </w:t>
      </w:r>
      <w:bookmarkStart w:id="47159" w:name="_ETM_Q73_191119"/>
      <w:bookmarkEnd w:id="47159"/>
      <w:r>
        <w:rPr>
          <w:rFonts w:hint="cs"/>
          <w:rtl/>
        </w:rPr>
        <w:t xml:space="preserve">שלישי </w:t>
      </w:r>
      <w:bookmarkStart w:id="47160" w:name="_ETM_Q73_191390"/>
      <w:bookmarkEnd w:id="47160"/>
      <w:r>
        <w:rPr>
          <w:rFonts w:hint="cs"/>
          <w:rtl/>
        </w:rPr>
        <w:t>בצ</w:t>
      </w:r>
      <w:r w:rsidR="008C0A8C">
        <w:rPr>
          <w:rFonts w:hint="cs"/>
          <w:rtl/>
        </w:rPr>
        <w:t>ו</w:t>
      </w:r>
      <w:r>
        <w:rPr>
          <w:rFonts w:hint="cs"/>
          <w:rtl/>
        </w:rPr>
        <w:t xml:space="preserve">הריים </w:t>
      </w:r>
      <w:bookmarkStart w:id="47161" w:name="_ETM_Q73_192500"/>
      <w:bookmarkEnd w:id="47161"/>
      <w:r>
        <w:rPr>
          <w:rFonts w:hint="cs"/>
          <w:rtl/>
        </w:rPr>
        <w:t xml:space="preserve">ותנעל </w:t>
      </w:r>
      <w:bookmarkStart w:id="47162" w:name="_ETM_Q73_193010"/>
      <w:bookmarkEnd w:id="47162"/>
      <w:r>
        <w:rPr>
          <w:rFonts w:hint="cs"/>
          <w:rtl/>
        </w:rPr>
        <w:t xml:space="preserve">את </w:t>
      </w:r>
      <w:bookmarkStart w:id="47163" w:name="_ETM_Q73_193160"/>
      <w:bookmarkEnd w:id="47163"/>
      <w:r>
        <w:rPr>
          <w:rFonts w:hint="cs"/>
          <w:rtl/>
        </w:rPr>
        <w:t xml:space="preserve">המליאה, </w:t>
      </w:r>
      <w:bookmarkStart w:id="47164" w:name="_ETM_Q73_194180"/>
      <w:bookmarkEnd w:id="47164"/>
      <w:r>
        <w:rPr>
          <w:rFonts w:hint="cs"/>
          <w:rtl/>
        </w:rPr>
        <w:t>אוקיי</w:t>
      </w:r>
      <w:bookmarkStart w:id="47165" w:name="_ETM_Q73_195130"/>
      <w:bookmarkEnd w:id="47165"/>
      <w:r>
        <w:rPr>
          <w:rFonts w:hint="cs"/>
          <w:rtl/>
        </w:rPr>
        <w:t xml:space="preserve">? </w:t>
      </w:r>
      <w:bookmarkStart w:id="47166" w:name="_ETM_Q73_194000"/>
      <w:bookmarkEnd w:id="47166"/>
      <w:r>
        <w:rPr>
          <w:rFonts w:hint="cs"/>
          <w:rtl/>
        </w:rPr>
        <w:t xml:space="preserve">תן </w:t>
      </w:r>
      <w:bookmarkStart w:id="47167" w:name="_ETM_Q73_195429"/>
      <w:bookmarkEnd w:id="47167"/>
      <w:r>
        <w:rPr>
          <w:rFonts w:hint="cs"/>
          <w:rtl/>
        </w:rPr>
        <w:t xml:space="preserve">לאנשים </w:t>
      </w:r>
      <w:bookmarkStart w:id="47168" w:name="_ETM_Q73_196390"/>
      <w:bookmarkEnd w:id="47168"/>
      <w:r>
        <w:rPr>
          <w:rFonts w:hint="cs"/>
          <w:rtl/>
        </w:rPr>
        <w:t>לנוח</w:t>
      </w:r>
      <w:r w:rsidR="008C0A8C">
        <w:rPr>
          <w:rFonts w:hint="cs"/>
          <w:rtl/>
        </w:rPr>
        <w:t>,</w:t>
      </w:r>
      <w:r>
        <w:rPr>
          <w:rFonts w:hint="cs"/>
          <w:rtl/>
        </w:rPr>
        <w:t xml:space="preserve"> </w:t>
      </w:r>
      <w:bookmarkStart w:id="47169" w:name="_ETM_Q73_197230"/>
      <w:bookmarkEnd w:id="47169"/>
      <w:r>
        <w:rPr>
          <w:rFonts w:hint="cs"/>
          <w:rtl/>
        </w:rPr>
        <w:t xml:space="preserve">וב-16:00 </w:t>
      </w:r>
      <w:bookmarkStart w:id="47170" w:name="_ETM_Q73_197710"/>
      <w:bookmarkEnd w:id="47170"/>
      <w:r w:rsidR="008C0A8C">
        <w:rPr>
          <w:rFonts w:hint="eastAsia"/>
          <w:rtl/>
        </w:rPr>
        <w:t>–</w:t>
      </w:r>
      <w:r w:rsidR="008C0A8C">
        <w:rPr>
          <w:rFonts w:hint="cs"/>
          <w:rtl/>
        </w:rPr>
        <w:t xml:space="preserve"> </w:t>
      </w:r>
      <w:r>
        <w:rPr>
          <w:rFonts w:hint="cs"/>
          <w:rtl/>
        </w:rPr>
        <w:t xml:space="preserve">ימים </w:t>
      </w:r>
      <w:bookmarkStart w:id="47171" w:name="_ETM_Q73_198070"/>
      <w:bookmarkEnd w:id="47171"/>
      <w:r>
        <w:rPr>
          <w:rFonts w:hint="cs"/>
          <w:rtl/>
        </w:rPr>
        <w:t xml:space="preserve">מיוחדים. </w:t>
      </w:r>
      <w:bookmarkStart w:id="47172" w:name="_ETM_Q73_198630"/>
      <w:bookmarkStart w:id="47173" w:name="_ETM_Q73_199289"/>
      <w:bookmarkEnd w:id="47172"/>
      <w:bookmarkEnd w:id="47173"/>
      <w:r>
        <w:rPr>
          <w:rFonts w:hint="cs"/>
          <w:rtl/>
        </w:rPr>
        <w:t xml:space="preserve">בשלישי </w:t>
      </w:r>
      <w:bookmarkStart w:id="47174" w:name="_ETM_Q73_199919"/>
      <w:bookmarkEnd w:id="47174"/>
      <w:r>
        <w:rPr>
          <w:rFonts w:hint="cs"/>
          <w:rtl/>
        </w:rPr>
        <w:t xml:space="preserve">בערב </w:t>
      </w:r>
      <w:bookmarkStart w:id="47175" w:name="_ETM_Q73_200339"/>
      <w:bookmarkEnd w:id="47175"/>
      <w:r>
        <w:rPr>
          <w:rFonts w:hint="cs"/>
          <w:rtl/>
        </w:rPr>
        <w:t xml:space="preserve">לימור </w:t>
      </w:r>
      <w:bookmarkStart w:id="47176" w:name="_ETM_Q73_200609"/>
      <w:bookmarkEnd w:id="47176"/>
      <w:r>
        <w:rPr>
          <w:rFonts w:hint="cs"/>
          <w:rtl/>
        </w:rPr>
        <w:t xml:space="preserve">תוכל </w:t>
      </w:r>
      <w:bookmarkStart w:id="47177" w:name="_ETM_Q73_200910"/>
      <w:bookmarkEnd w:id="47177"/>
      <w:r>
        <w:rPr>
          <w:rFonts w:hint="cs"/>
          <w:rtl/>
        </w:rPr>
        <w:t xml:space="preserve">ללכת </w:t>
      </w:r>
      <w:bookmarkStart w:id="47178" w:name="_ETM_Q73_201269"/>
      <w:bookmarkEnd w:id="47178"/>
      <w:r>
        <w:rPr>
          <w:rFonts w:hint="cs"/>
          <w:rtl/>
        </w:rPr>
        <w:t xml:space="preserve">לראות </w:t>
      </w:r>
      <w:bookmarkStart w:id="47179" w:name="_ETM_Q73_201449"/>
      <w:bookmarkEnd w:id="47179"/>
      <w:r>
        <w:rPr>
          <w:rFonts w:hint="cs"/>
          <w:rtl/>
        </w:rPr>
        <w:t xml:space="preserve">את </w:t>
      </w:r>
      <w:bookmarkStart w:id="47180" w:name="_ETM_Q73_201509"/>
      <w:bookmarkEnd w:id="47180"/>
      <w:r>
        <w:rPr>
          <w:rFonts w:hint="cs"/>
          <w:rtl/>
        </w:rPr>
        <w:t xml:space="preserve">הילדים </w:t>
      </w:r>
      <w:bookmarkStart w:id="47181" w:name="_ETM_Q73_201929"/>
      <w:bookmarkEnd w:id="47181"/>
      <w:r>
        <w:rPr>
          <w:rFonts w:hint="cs"/>
          <w:rtl/>
        </w:rPr>
        <w:t xml:space="preserve">המתוקים </w:t>
      </w:r>
      <w:bookmarkStart w:id="47182" w:name="_ETM_Q73_202529"/>
      <w:bookmarkEnd w:id="47182"/>
      <w:r>
        <w:rPr>
          <w:rFonts w:hint="cs"/>
          <w:rtl/>
        </w:rPr>
        <w:t xml:space="preserve">שלה, </w:t>
      </w:r>
      <w:bookmarkStart w:id="47183" w:name="_ETM_Q73_202829"/>
      <w:bookmarkEnd w:id="47183"/>
      <w:r>
        <w:rPr>
          <w:rFonts w:hint="cs"/>
          <w:rtl/>
        </w:rPr>
        <w:t xml:space="preserve">שראיתי </w:t>
      </w:r>
      <w:bookmarkStart w:id="47184" w:name="_ETM_Q73_203400"/>
      <w:bookmarkEnd w:id="47184"/>
      <w:r>
        <w:rPr>
          <w:rFonts w:hint="cs"/>
          <w:rtl/>
        </w:rPr>
        <w:t xml:space="preserve">אותם, </w:t>
      </w:r>
      <w:bookmarkStart w:id="47185" w:name="_ETM_Q73_204140"/>
      <w:bookmarkEnd w:id="47185"/>
      <w:r>
        <w:rPr>
          <w:rFonts w:hint="cs"/>
          <w:rtl/>
        </w:rPr>
        <w:t xml:space="preserve">ותאכל. </w:t>
      </w:r>
      <w:bookmarkStart w:id="47186" w:name="_ETM_Q73_205269"/>
      <w:bookmarkEnd w:id="47186"/>
      <w:r>
        <w:rPr>
          <w:rFonts w:hint="cs"/>
          <w:rtl/>
        </w:rPr>
        <w:t xml:space="preserve">לאופיר כץ יש </w:t>
      </w:r>
      <w:bookmarkStart w:id="47187" w:name="_ETM_Q73_206259"/>
      <w:bookmarkEnd w:id="47187"/>
      <w:r>
        <w:rPr>
          <w:rFonts w:hint="cs"/>
          <w:rtl/>
        </w:rPr>
        <w:t xml:space="preserve">שני </w:t>
      </w:r>
      <w:bookmarkStart w:id="47188" w:name="_ETM_Q73_206439"/>
      <w:bookmarkEnd w:id="47188"/>
      <w:r>
        <w:rPr>
          <w:rFonts w:hint="cs"/>
          <w:rtl/>
        </w:rPr>
        <w:t xml:space="preserve">חוקים </w:t>
      </w:r>
      <w:bookmarkStart w:id="47189" w:name="_ETM_Q73_206769"/>
      <w:bookmarkEnd w:id="47189"/>
      <w:r>
        <w:rPr>
          <w:rFonts w:hint="cs"/>
          <w:rtl/>
        </w:rPr>
        <w:t xml:space="preserve">בקריאה </w:t>
      </w:r>
      <w:bookmarkStart w:id="47190" w:name="_ETM_Q73_207160"/>
      <w:bookmarkEnd w:id="47190"/>
      <w:r>
        <w:rPr>
          <w:rFonts w:hint="cs"/>
          <w:rtl/>
        </w:rPr>
        <w:t>השנייה</w:t>
      </w:r>
      <w:bookmarkStart w:id="47191" w:name="_ETM_Q73_207460"/>
      <w:bookmarkEnd w:id="47191"/>
      <w:r>
        <w:rPr>
          <w:rFonts w:hint="cs"/>
          <w:rtl/>
        </w:rPr>
        <w:t xml:space="preserve"> והשלישית. </w:t>
      </w:r>
      <w:bookmarkStart w:id="47192" w:name="_ETM_Q73_208090"/>
      <w:bookmarkEnd w:id="47192"/>
      <w:r>
        <w:rPr>
          <w:rFonts w:hint="cs"/>
          <w:rtl/>
        </w:rPr>
        <w:t xml:space="preserve">אגב, </w:t>
      </w:r>
      <w:bookmarkStart w:id="47193" w:name="_ETM_Q73_208390"/>
      <w:bookmarkEnd w:id="47193"/>
      <w:r>
        <w:rPr>
          <w:rFonts w:hint="cs"/>
          <w:rtl/>
        </w:rPr>
        <w:t xml:space="preserve">גם </w:t>
      </w:r>
      <w:bookmarkStart w:id="47194" w:name="_ETM_Q73_208539"/>
      <w:bookmarkEnd w:id="47194"/>
      <w:r>
        <w:rPr>
          <w:rFonts w:hint="cs"/>
          <w:rtl/>
        </w:rPr>
        <w:t xml:space="preserve">אני </w:t>
      </w:r>
      <w:bookmarkStart w:id="47195" w:name="_ETM_Q73_208689"/>
      <w:bookmarkEnd w:id="47195"/>
      <w:r>
        <w:rPr>
          <w:rFonts w:hint="cs"/>
          <w:rtl/>
        </w:rPr>
        <w:t xml:space="preserve">אוהבת </w:t>
      </w:r>
      <w:bookmarkStart w:id="47196" w:name="_ETM_Q73_208960"/>
      <w:bookmarkEnd w:id="47196"/>
      <w:r>
        <w:rPr>
          <w:rFonts w:hint="cs"/>
          <w:rtl/>
        </w:rPr>
        <w:t xml:space="preserve">לראות </w:t>
      </w:r>
      <w:bookmarkStart w:id="47197" w:name="_ETM_Q73_209169"/>
      <w:bookmarkEnd w:id="47197"/>
      <w:r>
        <w:rPr>
          <w:rFonts w:hint="cs"/>
          <w:rtl/>
        </w:rPr>
        <w:t xml:space="preserve">את </w:t>
      </w:r>
      <w:bookmarkStart w:id="47198" w:name="_ETM_Q73_209230"/>
      <w:bookmarkEnd w:id="47198"/>
      <w:r>
        <w:rPr>
          <w:rFonts w:hint="cs"/>
          <w:rtl/>
        </w:rPr>
        <w:t xml:space="preserve">הבת </w:t>
      </w:r>
      <w:bookmarkStart w:id="47199" w:name="_ETM_Q73_209470"/>
      <w:bookmarkEnd w:id="47199"/>
      <w:r>
        <w:rPr>
          <w:rFonts w:hint="cs"/>
          <w:rtl/>
        </w:rPr>
        <w:t>שלי</w:t>
      </w:r>
      <w:bookmarkStart w:id="47200" w:name="_ETM_Q73_209710"/>
      <w:bookmarkEnd w:id="47200"/>
      <w:r>
        <w:rPr>
          <w:rFonts w:hint="cs"/>
          <w:rtl/>
        </w:rPr>
        <w:t xml:space="preserve">, את </w:t>
      </w:r>
      <w:bookmarkStart w:id="47201" w:name="_ETM_Q73_209800"/>
      <w:bookmarkEnd w:id="47201"/>
      <w:r>
        <w:rPr>
          <w:rFonts w:hint="cs"/>
          <w:rtl/>
        </w:rPr>
        <w:t xml:space="preserve">יודעת </w:t>
      </w:r>
      <w:bookmarkStart w:id="47202" w:name="_ETM_Q73_210099"/>
      <w:bookmarkEnd w:id="47202"/>
      <w:r>
        <w:rPr>
          <w:rFonts w:hint="cs"/>
          <w:rtl/>
        </w:rPr>
        <w:t xml:space="preserve">את זה, </w:t>
      </w:r>
      <w:bookmarkStart w:id="47203" w:name="_ETM_Q73_210250"/>
      <w:bookmarkEnd w:id="47203"/>
      <w:r>
        <w:rPr>
          <w:rFonts w:hint="cs"/>
          <w:rtl/>
        </w:rPr>
        <w:t xml:space="preserve">דיברנו </w:t>
      </w:r>
      <w:bookmarkStart w:id="47204" w:name="_ETM_Q73_210669"/>
      <w:bookmarkEnd w:id="47204"/>
      <w:r>
        <w:rPr>
          <w:rFonts w:hint="cs"/>
          <w:rtl/>
        </w:rPr>
        <w:t xml:space="preserve">על </w:t>
      </w:r>
      <w:bookmarkStart w:id="47205" w:name="_ETM_Q73_210759"/>
      <w:bookmarkEnd w:id="47205"/>
      <w:r>
        <w:rPr>
          <w:rFonts w:hint="cs"/>
          <w:rtl/>
        </w:rPr>
        <w:t xml:space="preserve">זה. </w:t>
      </w:r>
      <w:bookmarkStart w:id="47206" w:name="_ETM_Q73_211710"/>
      <w:bookmarkEnd w:id="47206"/>
      <w:r>
        <w:rPr>
          <w:rFonts w:hint="cs"/>
          <w:rtl/>
        </w:rPr>
        <w:t>מה?</w:t>
      </w:r>
    </w:p>
    <w:p w:rsidR="004824FD" w:rsidRDefault="004824FD" w:rsidP="004824FD">
      <w:pPr>
        <w:rPr>
          <w:rtl/>
        </w:rPr>
      </w:pPr>
    </w:p>
    <w:p w:rsidR="004824FD" w:rsidRDefault="004824FD" w:rsidP="004824FD">
      <w:pPr>
        <w:pStyle w:val="af8"/>
        <w:keepNext/>
        <w:rPr>
          <w:rtl/>
        </w:rPr>
      </w:pPr>
      <w:bookmarkStart w:id="47207" w:name="ET_interruption_6356_1"/>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7207"/>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זו לא אופציה.</w:t>
      </w:r>
    </w:p>
    <w:p w:rsidR="004824FD" w:rsidRDefault="004824FD" w:rsidP="004824FD">
      <w:pPr>
        <w:pStyle w:val="KeepWithNext"/>
        <w:rPr>
          <w:rtl/>
          <w:lang w:eastAsia="he-IL"/>
        </w:rPr>
      </w:pPr>
      <w:bookmarkStart w:id="47208" w:name="_ETM_Q73_210000"/>
      <w:bookmarkEnd w:id="47208"/>
    </w:p>
    <w:p w:rsidR="004824FD" w:rsidRDefault="004824FD" w:rsidP="004824FD">
      <w:pPr>
        <w:pStyle w:val="-"/>
        <w:keepNext/>
        <w:rPr>
          <w:rtl/>
        </w:rPr>
      </w:pPr>
      <w:bookmarkStart w:id="47209" w:name="ET_speakercontinue_5300_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209"/>
    </w:p>
    <w:p w:rsidR="004824FD" w:rsidRDefault="004824FD" w:rsidP="004824FD">
      <w:pPr>
        <w:pStyle w:val="KeepWithNext"/>
        <w:rPr>
          <w:rtl/>
          <w:lang w:eastAsia="he-IL"/>
        </w:rPr>
      </w:pPr>
    </w:p>
    <w:p w:rsidR="004824FD" w:rsidRDefault="004824FD" w:rsidP="00A25E66">
      <w:pPr>
        <w:rPr>
          <w:rtl/>
        </w:rPr>
      </w:pPr>
      <w:r>
        <w:rPr>
          <w:rFonts w:hint="cs"/>
          <w:rtl/>
        </w:rPr>
        <w:t>לא, אבל פתחתי</w:t>
      </w:r>
      <w:bookmarkStart w:id="47210" w:name="_ETM_Q73_215000"/>
      <w:bookmarkEnd w:id="47210"/>
      <w:r>
        <w:rPr>
          <w:rFonts w:hint="cs"/>
          <w:rtl/>
        </w:rPr>
        <w:t xml:space="preserve"> את זה כאופציה, אוקיי? ואז, עזבי, את יודעת מה? מילא אנחנו, יש לך ילדים חמודים? בבקשה,</w:t>
      </w:r>
      <w:bookmarkStart w:id="47211" w:name="_ETM_Q73_223250"/>
      <w:bookmarkEnd w:id="47211"/>
      <w:r>
        <w:rPr>
          <w:rFonts w:hint="cs"/>
          <w:rtl/>
        </w:rPr>
        <w:t xml:space="preserve"> תוכל</w:t>
      </w:r>
      <w:r w:rsidR="00A25E66">
        <w:rPr>
          <w:rFonts w:hint="cs"/>
          <w:rtl/>
        </w:rPr>
        <w:t>י</w:t>
      </w:r>
      <w:r>
        <w:rPr>
          <w:rFonts w:hint="cs"/>
          <w:rtl/>
        </w:rPr>
        <w:t xml:space="preserve"> </w:t>
      </w:r>
      <w:bookmarkStart w:id="47212" w:name="_ETM_Q73_223550"/>
      <w:bookmarkEnd w:id="47212"/>
      <w:r>
        <w:rPr>
          <w:rFonts w:hint="cs"/>
          <w:rtl/>
        </w:rPr>
        <w:t xml:space="preserve">ללכת </w:t>
      </w:r>
      <w:bookmarkStart w:id="47213" w:name="_ETM_Q73_223940"/>
      <w:bookmarkEnd w:id="47213"/>
      <w:r>
        <w:rPr>
          <w:rFonts w:hint="cs"/>
          <w:rtl/>
        </w:rPr>
        <w:t xml:space="preserve">לראות. </w:t>
      </w:r>
      <w:bookmarkStart w:id="47214" w:name="_ETM_Q73_224940"/>
      <w:bookmarkEnd w:id="47214"/>
      <w:r>
        <w:rPr>
          <w:rFonts w:hint="cs"/>
          <w:rtl/>
        </w:rPr>
        <w:t xml:space="preserve">אמנון, </w:t>
      </w:r>
      <w:bookmarkStart w:id="47215" w:name="_ETM_Q73_225629"/>
      <w:bookmarkEnd w:id="47215"/>
      <w:r>
        <w:rPr>
          <w:rFonts w:hint="cs"/>
          <w:rtl/>
        </w:rPr>
        <w:t xml:space="preserve">שעומד </w:t>
      </w:r>
      <w:bookmarkStart w:id="47216" w:name="_ETM_Q73_226050"/>
      <w:bookmarkEnd w:id="47216"/>
      <w:r>
        <w:rPr>
          <w:rFonts w:hint="cs"/>
          <w:rtl/>
        </w:rPr>
        <w:t xml:space="preserve">עכשיו </w:t>
      </w:r>
      <w:bookmarkStart w:id="47217" w:name="_ETM_Q73_226320"/>
      <w:bookmarkEnd w:id="47217"/>
      <w:r>
        <w:rPr>
          <w:rFonts w:hint="cs"/>
          <w:rtl/>
        </w:rPr>
        <w:t xml:space="preserve">בכניסה </w:t>
      </w:r>
      <w:bookmarkStart w:id="47218" w:name="_ETM_Q73_226829"/>
      <w:bookmarkEnd w:id="47218"/>
      <w:r>
        <w:rPr>
          <w:rFonts w:hint="cs"/>
          <w:rtl/>
        </w:rPr>
        <w:t xml:space="preserve">לכנסת, </w:t>
      </w:r>
      <w:bookmarkStart w:id="47219" w:name="_ETM_Q73_227550"/>
      <w:bookmarkEnd w:id="47219"/>
      <w:r>
        <w:rPr>
          <w:rFonts w:hint="cs"/>
          <w:rtl/>
        </w:rPr>
        <w:t xml:space="preserve">יוכל </w:t>
      </w:r>
      <w:bookmarkStart w:id="47220" w:name="_ETM_Q73_227879"/>
      <w:bookmarkEnd w:id="47220"/>
      <w:r>
        <w:rPr>
          <w:rFonts w:hint="cs"/>
          <w:rtl/>
        </w:rPr>
        <w:t xml:space="preserve">ללכת </w:t>
      </w:r>
      <w:bookmarkStart w:id="47221" w:name="_ETM_Q73_228570"/>
      <w:bookmarkEnd w:id="47221"/>
      <w:r>
        <w:rPr>
          <w:rFonts w:hint="cs"/>
          <w:rtl/>
        </w:rPr>
        <w:t xml:space="preserve">לשבת </w:t>
      </w:r>
      <w:bookmarkStart w:id="47222" w:name="_ETM_Q73_229170"/>
      <w:bookmarkEnd w:id="47222"/>
      <w:r>
        <w:rPr>
          <w:rFonts w:hint="cs"/>
          <w:rtl/>
        </w:rPr>
        <w:t xml:space="preserve">עם </w:t>
      </w:r>
      <w:bookmarkStart w:id="47223" w:name="_ETM_Q73_229289"/>
      <w:bookmarkEnd w:id="47223"/>
      <w:r>
        <w:rPr>
          <w:rFonts w:hint="cs"/>
          <w:rtl/>
        </w:rPr>
        <w:t xml:space="preserve">אשתו </w:t>
      </w:r>
      <w:bookmarkStart w:id="47224" w:name="_ETM_Q73_229559"/>
      <w:bookmarkEnd w:id="47224"/>
      <w:r>
        <w:rPr>
          <w:rFonts w:hint="cs"/>
          <w:rtl/>
        </w:rPr>
        <w:t xml:space="preserve">לאכול </w:t>
      </w:r>
      <w:bookmarkStart w:id="47225" w:name="_ETM_Q73_229860"/>
      <w:bookmarkStart w:id="47226" w:name="_ETM_Q73_229949"/>
      <w:bookmarkStart w:id="47227" w:name="_ETM_Q73_230010"/>
      <w:bookmarkEnd w:id="47225"/>
      <w:bookmarkEnd w:id="47226"/>
      <w:bookmarkEnd w:id="47227"/>
      <w:r>
        <w:rPr>
          <w:rFonts w:hint="cs"/>
          <w:rtl/>
        </w:rPr>
        <w:t xml:space="preserve">איתה ארוחת </w:t>
      </w:r>
      <w:bookmarkStart w:id="47228" w:name="_ETM_Q73_230519"/>
      <w:bookmarkEnd w:id="47228"/>
      <w:r>
        <w:rPr>
          <w:rFonts w:hint="cs"/>
          <w:rtl/>
        </w:rPr>
        <w:t xml:space="preserve">ערב. </w:t>
      </w:r>
      <w:bookmarkStart w:id="47229" w:name="_ETM_Q73_231239"/>
      <w:bookmarkEnd w:id="47229"/>
      <w:r>
        <w:rPr>
          <w:rFonts w:hint="cs"/>
          <w:rtl/>
        </w:rPr>
        <w:t xml:space="preserve">משמר </w:t>
      </w:r>
      <w:bookmarkStart w:id="47230" w:name="_ETM_Q73_231690"/>
      <w:bookmarkStart w:id="47231" w:name="_ETM_Q73_231780"/>
      <w:bookmarkEnd w:id="47230"/>
      <w:bookmarkEnd w:id="47231"/>
      <w:r>
        <w:rPr>
          <w:rFonts w:hint="cs"/>
          <w:rtl/>
        </w:rPr>
        <w:t xml:space="preserve">הכנסת </w:t>
      </w:r>
      <w:bookmarkStart w:id="47232" w:name="_ETM_Q73_232260"/>
      <w:bookmarkEnd w:id="47232"/>
      <w:r>
        <w:rPr>
          <w:rFonts w:hint="cs"/>
          <w:rtl/>
        </w:rPr>
        <w:t xml:space="preserve">הנפלאים. </w:t>
      </w:r>
      <w:bookmarkStart w:id="47233" w:name="_ETM_Q73_233050"/>
      <w:bookmarkEnd w:id="47233"/>
      <w:r>
        <w:rPr>
          <w:rFonts w:hint="cs"/>
          <w:rtl/>
        </w:rPr>
        <w:t xml:space="preserve">כולם </w:t>
      </w:r>
      <w:bookmarkStart w:id="47234" w:name="_ETM_Q73_233440"/>
      <w:bookmarkEnd w:id="47234"/>
      <w:r>
        <w:rPr>
          <w:rFonts w:hint="cs"/>
          <w:rtl/>
        </w:rPr>
        <w:t xml:space="preserve">יוכלו </w:t>
      </w:r>
      <w:bookmarkStart w:id="47235" w:name="_ETM_Q73_233980"/>
      <w:bookmarkEnd w:id="47235"/>
      <w:r>
        <w:rPr>
          <w:rFonts w:hint="cs"/>
          <w:rtl/>
        </w:rPr>
        <w:t xml:space="preserve">ללכת </w:t>
      </w:r>
      <w:bookmarkStart w:id="47236" w:name="_ETM_Q73_234430"/>
      <w:bookmarkEnd w:id="47236"/>
      <w:r>
        <w:rPr>
          <w:rFonts w:hint="cs"/>
          <w:rtl/>
        </w:rPr>
        <w:t xml:space="preserve">ולהתפזר. </w:t>
      </w:r>
      <w:bookmarkStart w:id="47237" w:name="_ETM_Q73_236229"/>
      <w:bookmarkEnd w:id="47237"/>
      <w:r>
        <w:rPr>
          <w:rFonts w:hint="cs"/>
          <w:rtl/>
        </w:rPr>
        <w:t xml:space="preserve">הצעה </w:t>
      </w:r>
      <w:bookmarkStart w:id="47238" w:name="_ETM_Q73_236769"/>
      <w:bookmarkEnd w:id="47238"/>
      <w:r>
        <w:rPr>
          <w:rFonts w:hint="cs"/>
          <w:rtl/>
        </w:rPr>
        <w:t>לגיטימית</w:t>
      </w:r>
      <w:r w:rsidR="00A25E66">
        <w:rPr>
          <w:rFonts w:hint="cs"/>
          <w:rtl/>
        </w:rPr>
        <w:t>:</w:t>
      </w:r>
      <w:r>
        <w:rPr>
          <w:rFonts w:hint="cs"/>
          <w:rtl/>
        </w:rPr>
        <w:t xml:space="preserve"> </w:t>
      </w:r>
      <w:bookmarkStart w:id="47239" w:name="_ETM_Q73_237460"/>
      <w:bookmarkEnd w:id="47239"/>
      <w:r>
        <w:rPr>
          <w:rFonts w:hint="cs"/>
          <w:rtl/>
        </w:rPr>
        <w:t xml:space="preserve">אני </w:t>
      </w:r>
      <w:bookmarkStart w:id="47240" w:name="_ETM_Q73_237670"/>
      <w:bookmarkEnd w:id="47240"/>
      <w:r>
        <w:rPr>
          <w:rFonts w:hint="cs"/>
          <w:rtl/>
        </w:rPr>
        <w:t xml:space="preserve">מקבלת </w:t>
      </w:r>
      <w:bookmarkStart w:id="47241" w:name="_ETM_Q73_238030"/>
      <w:bookmarkEnd w:id="47241"/>
      <w:r>
        <w:rPr>
          <w:rFonts w:hint="cs"/>
          <w:rtl/>
        </w:rPr>
        <w:t xml:space="preserve">את </w:t>
      </w:r>
      <w:bookmarkStart w:id="47242" w:name="_ETM_Q73_238120"/>
      <w:bookmarkEnd w:id="47242"/>
      <w:r>
        <w:rPr>
          <w:rFonts w:hint="cs"/>
          <w:rtl/>
        </w:rPr>
        <w:t xml:space="preserve">השעות </w:t>
      </w:r>
      <w:bookmarkStart w:id="47243" w:name="_ETM_Q73_238449"/>
      <w:bookmarkEnd w:id="47243"/>
      <w:r>
        <w:rPr>
          <w:rFonts w:hint="cs"/>
          <w:rtl/>
        </w:rPr>
        <w:t xml:space="preserve">שלי, </w:t>
      </w:r>
      <w:bookmarkStart w:id="47244" w:name="_ETM_Q73_238780"/>
      <w:bookmarkEnd w:id="47244"/>
      <w:r>
        <w:rPr>
          <w:rFonts w:hint="cs"/>
          <w:rtl/>
        </w:rPr>
        <w:t xml:space="preserve">אתה </w:t>
      </w:r>
      <w:bookmarkStart w:id="47245" w:name="_ETM_Q73_239019"/>
      <w:bookmarkEnd w:id="47245"/>
      <w:r>
        <w:rPr>
          <w:rFonts w:hint="cs"/>
          <w:rtl/>
        </w:rPr>
        <w:t xml:space="preserve">מקבל </w:t>
      </w:r>
      <w:bookmarkStart w:id="47246" w:name="_ETM_Q73_239440"/>
      <w:bookmarkEnd w:id="47246"/>
      <w:r>
        <w:rPr>
          <w:rFonts w:hint="cs"/>
          <w:rtl/>
        </w:rPr>
        <w:t xml:space="preserve">את </w:t>
      </w:r>
      <w:bookmarkStart w:id="47247" w:name="_ETM_Q73_239559"/>
      <w:bookmarkEnd w:id="47247"/>
      <w:r>
        <w:rPr>
          <w:rFonts w:hint="cs"/>
          <w:rtl/>
        </w:rPr>
        <w:t xml:space="preserve">החוקים </w:t>
      </w:r>
      <w:bookmarkStart w:id="47248" w:name="_ETM_Q73_239979"/>
      <w:bookmarkEnd w:id="47248"/>
      <w:r>
        <w:rPr>
          <w:rFonts w:hint="cs"/>
          <w:rtl/>
        </w:rPr>
        <w:t>שלך</w:t>
      </w:r>
      <w:r w:rsidR="00A25E66">
        <w:rPr>
          <w:rFonts w:hint="cs"/>
          <w:rtl/>
        </w:rPr>
        <w:t>,</w:t>
      </w:r>
      <w:r>
        <w:rPr>
          <w:rFonts w:hint="cs"/>
          <w:rtl/>
        </w:rPr>
        <w:t xml:space="preserve"> </w:t>
      </w:r>
      <w:bookmarkStart w:id="47249" w:name="_ETM_Q73_240819"/>
      <w:bookmarkEnd w:id="47249"/>
      <w:r>
        <w:rPr>
          <w:rFonts w:hint="cs"/>
          <w:rtl/>
        </w:rPr>
        <w:t xml:space="preserve">כולם </w:t>
      </w:r>
      <w:bookmarkStart w:id="47250" w:name="_ETM_Q73_241269"/>
      <w:bookmarkEnd w:id="47250"/>
      <w:r>
        <w:rPr>
          <w:rFonts w:hint="cs"/>
          <w:rtl/>
        </w:rPr>
        <w:t xml:space="preserve">הולכים </w:t>
      </w:r>
      <w:bookmarkStart w:id="47251" w:name="_ETM_Q73_241659"/>
      <w:bookmarkEnd w:id="47251"/>
      <w:r>
        <w:rPr>
          <w:rFonts w:hint="cs"/>
          <w:rtl/>
        </w:rPr>
        <w:t xml:space="preserve">ביום </w:t>
      </w:r>
      <w:bookmarkStart w:id="47252" w:name="_ETM_Q73_241929"/>
      <w:bookmarkEnd w:id="47252"/>
      <w:r>
        <w:rPr>
          <w:rFonts w:hint="cs"/>
          <w:rtl/>
        </w:rPr>
        <w:t xml:space="preserve">שלישי </w:t>
      </w:r>
      <w:bookmarkStart w:id="47253" w:name="_ETM_Q73_242620"/>
      <w:bookmarkEnd w:id="47253"/>
      <w:r>
        <w:rPr>
          <w:rFonts w:hint="cs"/>
          <w:rtl/>
        </w:rPr>
        <w:t xml:space="preserve">בערב – </w:t>
      </w:r>
      <w:bookmarkStart w:id="47254" w:name="_ETM_Q73_243280"/>
      <w:bookmarkEnd w:id="47254"/>
      <w:r>
        <w:rPr>
          <w:rFonts w:hint="cs"/>
          <w:rtl/>
        </w:rPr>
        <w:t>בערב</w:t>
      </w:r>
      <w:r w:rsidR="00A25E66">
        <w:rPr>
          <w:rFonts w:hint="cs"/>
          <w:rtl/>
        </w:rPr>
        <w:t>,</w:t>
      </w:r>
      <w:r>
        <w:rPr>
          <w:rFonts w:hint="cs"/>
          <w:rtl/>
        </w:rPr>
        <w:t xml:space="preserve"> </w:t>
      </w:r>
      <w:bookmarkStart w:id="47255" w:name="_ETM_Q73_243699"/>
      <w:bookmarkEnd w:id="47255"/>
      <w:r>
        <w:rPr>
          <w:rFonts w:hint="cs"/>
          <w:rtl/>
        </w:rPr>
        <w:t xml:space="preserve">כמובן, </w:t>
      </w:r>
      <w:bookmarkStart w:id="47256" w:name="_ETM_Q73_244119"/>
      <w:bookmarkEnd w:id="47256"/>
      <w:r>
        <w:rPr>
          <w:rFonts w:hint="cs"/>
          <w:rtl/>
        </w:rPr>
        <w:t xml:space="preserve">אנחנו </w:t>
      </w:r>
      <w:bookmarkStart w:id="47257" w:name="_ETM_Q73_244360"/>
      <w:bookmarkEnd w:id="47257"/>
      <w:r>
        <w:rPr>
          <w:rFonts w:hint="cs"/>
          <w:rtl/>
        </w:rPr>
        <w:t xml:space="preserve">לא </w:t>
      </w:r>
      <w:bookmarkStart w:id="47258" w:name="_ETM_Q73_244479"/>
      <w:bookmarkEnd w:id="47258"/>
      <w:r>
        <w:rPr>
          <w:rFonts w:hint="cs"/>
          <w:rtl/>
        </w:rPr>
        <w:t xml:space="preserve">הולכים </w:t>
      </w:r>
      <w:bookmarkStart w:id="47259" w:name="_ETM_Q73_244750"/>
      <w:bookmarkEnd w:id="47259"/>
      <w:r>
        <w:rPr>
          <w:rFonts w:hint="cs"/>
          <w:rtl/>
        </w:rPr>
        <w:t>בצ</w:t>
      </w:r>
      <w:r w:rsidR="00B766CD">
        <w:rPr>
          <w:rFonts w:hint="cs"/>
          <w:rtl/>
        </w:rPr>
        <w:t>ו</w:t>
      </w:r>
      <w:r>
        <w:rPr>
          <w:rFonts w:hint="cs"/>
          <w:rtl/>
        </w:rPr>
        <w:t xml:space="preserve">הריים – </w:t>
      </w:r>
      <w:bookmarkStart w:id="47260" w:name="_ETM_Q73_245590"/>
      <w:bookmarkEnd w:id="47260"/>
      <w:r>
        <w:rPr>
          <w:rFonts w:hint="cs"/>
          <w:rtl/>
        </w:rPr>
        <w:t xml:space="preserve">אחרי </w:t>
      </w:r>
      <w:bookmarkStart w:id="47261" w:name="_ETM_Q73_245860"/>
      <w:bookmarkEnd w:id="47261"/>
      <w:r>
        <w:rPr>
          <w:rFonts w:hint="cs"/>
          <w:rtl/>
        </w:rPr>
        <w:t xml:space="preserve">הימים </w:t>
      </w:r>
      <w:bookmarkStart w:id="47262" w:name="_ETM_Q73_246069"/>
      <w:bookmarkEnd w:id="47262"/>
      <w:r>
        <w:rPr>
          <w:rFonts w:hint="cs"/>
          <w:rtl/>
        </w:rPr>
        <w:t xml:space="preserve">המיוחדים </w:t>
      </w:r>
      <w:bookmarkStart w:id="47263" w:name="_ETM_Q73_246640"/>
      <w:bookmarkEnd w:id="47263"/>
      <w:r>
        <w:rPr>
          <w:rFonts w:hint="cs"/>
          <w:rtl/>
        </w:rPr>
        <w:t xml:space="preserve">הולכים </w:t>
      </w:r>
      <w:bookmarkStart w:id="47264" w:name="_ETM_Q73_246939"/>
      <w:bookmarkEnd w:id="47264"/>
      <w:r>
        <w:rPr>
          <w:rFonts w:hint="cs"/>
          <w:rtl/>
        </w:rPr>
        <w:t xml:space="preserve">הביתה. </w:t>
      </w:r>
      <w:bookmarkStart w:id="47265" w:name="_ETM_Q73_247890"/>
      <w:bookmarkEnd w:id="47265"/>
    </w:p>
    <w:p w:rsidR="004824FD" w:rsidRDefault="004824FD" w:rsidP="004824FD">
      <w:pPr>
        <w:rPr>
          <w:rtl/>
        </w:rPr>
      </w:pPr>
      <w:bookmarkStart w:id="47266" w:name="_ETM_Q73_257240"/>
      <w:bookmarkStart w:id="47267" w:name="_ETM_Q73_257312"/>
      <w:bookmarkEnd w:id="47266"/>
      <w:bookmarkEnd w:id="47267"/>
    </w:p>
    <w:p w:rsidR="004824FD" w:rsidRDefault="004824FD" w:rsidP="00A25E66">
      <w:pPr>
        <w:rPr>
          <w:rtl/>
        </w:rPr>
      </w:pPr>
      <w:bookmarkStart w:id="47268" w:name="_ETM_Q73_257396"/>
      <w:bookmarkStart w:id="47269" w:name="_ETM_Q73_257439"/>
      <w:bookmarkEnd w:id="47268"/>
      <w:bookmarkEnd w:id="47269"/>
      <w:r>
        <w:rPr>
          <w:rFonts w:hint="cs"/>
          <w:rtl/>
        </w:rPr>
        <w:t xml:space="preserve">עד </w:t>
      </w:r>
      <w:bookmarkStart w:id="47270" w:name="_ETM_Q73_248130"/>
      <w:bookmarkEnd w:id="47270"/>
      <w:r>
        <w:rPr>
          <w:rFonts w:hint="cs"/>
          <w:rtl/>
        </w:rPr>
        <w:t xml:space="preserve">כאן </w:t>
      </w:r>
      <w:bookmarkStart w:id="47271" w:name="_ETM_Q73_248370"/>
      <w:bookmarkEnd w:id="47271"/>
      <w:r>
        <w:rPr>
          <w:rFonts w:hint="cs"/>
          <w:rtl/>
        </w:rPr>
        <w:t>בסדר</w:t>
      </w:r>
      <w:bookmarkStart w:id="47272" w:name="_ETM_Q73_249590"/>
      <w:bookmarkEnd w:id="47272"/>
      <w:r>
        <w:rPr>
          <w:rFonts w:hint="cs"/>
          <w:rtl/>
        </w:rPr>
        <w:t xml:space="preserve">? הצעה </w:t>
      </w:r>
      <w:bookmarkStart w:id="47273" w:name="_ETM_Q73_250069"/>
      <w:bookmarkEnd w:id="47273"/>
      <w:r>
        <w:rPr>
          <w:rFonts w:hint="cs"/>
          <w:rtl/>
        </w:rPr>
        <w:t xml:space="preserve">לגיטימית? </w:t>
      </w:r>
      <w:bookmarkStart w:id="47274" w:name="_ETM_Q73_251170"/>
      <w:bookmarkEnd w:id="47274"/>
      <w:r>
        <w:rPr>
          <w:rFonts w:hint="cs"/>
          <w:rtl/>
        </w:rPr>
        <w:t xml:space="preserve">יותר </w:t>
      </w:r>
      <w:bookmarkStart w:id="47275" w:name="_ETM_Q73_251829"/>
      <w:bookmarkEnd w:id="47275"/>
      <w:r>
        <w:rPr>
          <w:rFonts w:hint="cs"/>
          <w:rtl/>
        </w:rPr>
        <w:t xml:space="preserve">מזה, </w:t>
      </w:r>
      <w:bookmarkStart w:id="47276" w:name="_ETM_Q73_252100"/>
      <w:bookmarkEnd w:id="47276"/>
      <w:r>
        <w:rPr>
          <w:rFonts w:hint="cs"/>
          <w:rtl/>
        </w:rPr>
        <w:t xml:space="preserve">תקשיבי </w:t>
      </w:r>
      <w:bookmarkStart w:id="47277" w:name="_ETM_Q73_252490"/>
      <w:bookmarkEnd w:id="47277"/>
      <w:r>
        <w:rPr>
          <w:rFonts w:hint="cs"/>
          <w:rtl/>
        </w:rPr>
        <w:t xml:space="preserve">מה </w:t>
      </w:r>
      <w:bookmarkStart w:id="47278" w:name="_ETM_Q73_252610"/>
      <w:bookmarkEnd w:id="47278"/>
      <w:r>
        <w:rPr>
          <w:rFonts w:hint="cs"/>
          <w:rtl/>
        </w:rPr>
        <w:t xml:space="preserve">אמרתי </w:t>
      </w:r>
      <w:bookmarkStart w:id="47279" w:name="_ETM_Q73_253000"/>
      <w:bookmarkEnd w:id="47279"/>
      <w:r>
        <w:rPr>
          <w:rFonts w:hint="cs"/>
          <w:rtl/>
        </w:rPr>
        <w:t xml:space="preserve">לו: </w:t>
      </w:r>
      <w:bookmarkStart w:id="47280" w:name="_ETM_Q73_253470"/>
      <w:bookmarkEnd w:id="47280"/>
      <w:r>
        <w:rPr>
          <w:rFonts w:hint="cs"/>
          <w:rtl/>
        </w:rPr>
        <w:t xml:space="preserve">מכיוון </w:t>
      </w:r>
      <w:bookmarkStart w:id="47281" w:name="_ETM_Q73_254100"/>
      <w:bookmarkEnd w:id="47281"/>
      <w:r>
        <w:rPr>
          <w:rFonts w:hint="cs"/>
          <w:rtl/>
        </w:rPr>
        <w:t xml:space="preserve">שאני </w:t>
      </w:r>
      <w:bookmarkStart w:id="47282" w:name="_ETM_Q73_254340"/>
      <w:bookmarkEnd w:id="47282"/>
      <w:r>
        <w:rPr>
          <w:rFonts w:hint="cs"/>
          <w:rtl/>
        </w:rPr>
        <w:t xml:space="preserve">בן אדם </w:t>
      </w:r>
      <w:bookmarkStart w:id="47283" w:name="_ETM_Q73_254640"/>
      <w:bookmarkEnd w:id="47283"/>
      <w:r>
        <w:rPr>
          <w:rFonts w:hint="cs"/>
          <w:rtl/>
        </w:rPr>
        <w:t xml:space="preserve">ישר </w:t>
      </w:r>
      <w:bookmarkStart w:id="47284" w:name="_ETM_Q73_255420"/>
      <w:bookmarkEnd w:id="47284"/>
      <w:r>
        <w:rPr>
          <w:rFonts w:hint="cs"/>
          <w:rtl/>
        </w:rPr>
        <w:t xml:space="preserve">ויש </w:t>
      </w:r>
      <w:bookmarkStart w:id="47285" w:name="_ETM_Q73_255720"/>
      <w:bookmarkEnd w:id="47285"/>
      <w:r>
        <w:rPr>
          <w:rFonts w:hint="cs"/>
          <w:rtl/>
        </w:rPr>
        <w:t xml:space="preserve">הרבה </w:t>
      </w:r>
      <w:bookmarkStart w:id="47286" w:name="_ETM_Q73_256050"/>
      <w:bookmarkEnd w:id="47286"/>
      <w:r>
        <w:rPr>
          <w:rFonts w:hint="cs"/>
          <w:rtl/>
        </w:rPr>
        <w:t xml:space="preserve">דיונים </w:t>
      </w:r>
      <w:bookmarkStart w:id="47287" w:name="_ETM_Q73_256620"/>
      <w:bookmarkEnd w:id="47287"/>
      <w:r>
        <w:rPr>
          <w:rFonts w:hint="cs"/>
          <w:rtl/>
        </w:rPr>
        <w:t xml:space="preserve">של </w:t>
      </w:r>
      <w:bookmarkStart w:id="47288" w:name="_ETM_Q73_256830"/>
      <w:bookmarkEnd w:id="47288"/>
      <w:r>
        <w:rPr>
          <w:rFonts w:hint="cs"/>
          <w:rtl/>
        </w:rPr>
        <w:t xml:space="preserve">ועדות </w:t>
      </w:r>
      <w:bookmarkStart w:id="47289" w:name="_ETM_Q73_257190"/>
      <w:bookmarkEnd w:id="47289"/>
      <w:r>
        <w:rPr>
          <w:rFonts w:hint="cs"/>
          <w:rtl/>
        </w:rPr>
        <w:t xml:space="preserve">שנקבעו </w:t>
      </w:r>
      <w:bookmarkStart w:id="47290" w:name="_ETM_Q73_257700"/>
      <w:bookmarkEnd w:id="47290"/>
      <w:r>
        <w:rPr>
          <w:rFonts w:hint="cs"/>
          <w:rtl/>
        </w:rPr>
        <w:t xml:space="preserve">ליום </w:t>
      </w:r>
      <w:bookmarkStart w:id="47291" w:name="_ETM_Q73_258000"/>
      <w:bookmarkEnd w:id="47291"/>
      <w:r>
        <w:rPr>
          <w:rFonts w:hint="cs"/>
          <w:rtl/>
        </w:rPr>
        <w:t xml:space="preserve">שלישי, </w:t>
      </w:r>
      <w:bookmarkStart w:id="47292" w:name="_ETM_Q73_258930"/>
      <w:bookmarkEnd w:id="47292"/>
      <w:r>
        <w:rPr>
          <w:rFonts w:hint="cs"/>
          <w:rtl/>
        </w:rPr>
        <w:t>ויושבי</w:t>
      </w:r>
      <w:bookmarkStart w:id="47293" w:name="_ETM_Q73_259410"/>
      <w:bookmarkEnd w:id="47293"/>
      <w:r w:rsidR="00A25E66">
        <w:rPr>
          <w:rFonts w:hint="cs"/>
          <w:rtl/>
        </w:rPr>
        <w:t>-</w:t>
      </w:r>
      <w:r>
        <w:rPr>
          <w:rFonts w:hint="cs"/>
          <w:rtl/>
        </w:rPr>
        <w:t xml:space="preserve">ראש </w:t>
      </w:r>
      <w:bookmarkStart w:id="47294" w:name="_ETM_Q73_259620"/>
      <w:bookmarkEnd w:id="47294"/>
      <w:r>
        <w:rPr>
          <w:rFonts w:hint="cs"/>
          <w:rtl/>
        </w:rPr>
        <w:t xml:space="preserve">הוועדה </w:t>
      </w:r>
      <w:bookmarkStart w:id="47295" w:name="_ETM_Q73_260190"/>
      <w:bookmarkEnd w:id="47295"/>
      <w:r>
        <w:rPr>
          <w:rFonts w:hint="cs"/>
          <w:rtl/>
        </w:rPr>
        <w:t xml:space="preserve">התכוננו </w:t>
      </w:r>
      <w:bookmarkStart w:id="47296" w:name="_ETM_Q73_261150"/>
      <w:bookmarkEnd w:id="47296"/>
      <w:r>
        <w:rPr>
          <w:rFonts w:hint="cs"/>
          <w:rtl/>
        </w:rPr>
        <w:t xml:space="preserve">וחברי </w:t>
      </w:r>
      <w:bookmarkStart w:id="47297" w:name="_ETM_Q73_261600"/>
      <w:bookmarkEnd w:id="47297"/>
      <w:r>
        <w:rPr>
          <w:rFonts w:hint="cs"/>
          <w:rtl/>
        </w:rPr>
        <w:t xml:space="preserve">כנסת </w:t>
      </w:r>
      <w:bookmarkStart w:id="47298" w:name="_ETM_Q73_261959"/>
      <w:bookmarkEnd w:id="47298"/>
      <w:r>
        <w:rPr>
          <w:rFonts w:hint="cs"/>
          <w:rtl/>
        </w:rPr>
        <w:t xml:space="preserve">עושים </w:t>
      </w:r>
      <w:bookmarkStart w:id="47299" w:name="_ETM_Q73_262200"/>
      <w:bookmarkEnd w:id="47299"/>
      <w:r>
        <w:rPr>
          <w:rFonts w:hint="cs"/>
          <w:rtl/>
        </w:rPr>
        <w:t xml:space="preserve">ימים </w:t>
      </w:r>
      <w:bookmarkStart w:id="47300" w:name="_ETM_Q73_262470"/>
      <w:bookmarkEnd w:id="47300"/>
      <w:r>
        <w:rPr>
          <w:rFonts w:hint="cs"/>
          <w:rtl/>
        </w:rPr>
        <w:t xml:space="preserve">מיוחדים </w:t>
      </w:r>
      <w:bookmarkStart w:id="47301" w:name="_ETM_Q73_263100"/>
      <w:bookmarkEnd w:id="47301"/>
      <w:r>
        <w:rPr>
          <w:rFonts w:hint="cs"/>
          <w:rtl/>
        </w:rPr>
        <w:t xml:space="preserve">ביום </w:t>
      </w:r>
      <w:bookmarkStart w:id="47302" w:name="_ETM_Q73_263310"/>
      <w:bookmarkEnd w:id="47302"/>
      <w:r>
        <w:rPr>
          <w:rFonts w:hint="cs"/>
          <w:rtl/>
        </w:rPr>
        <w:t xml:space="preserve">שלישי </w:t>
      </w:r>
      <w:bookmarkStart w:id="47303" w:name="_ETM_Q73_263670"/>
      <w:bookmarkEnd w:id="47303"/>
      <w:r>
        <w:rPr>
          <w:rFonts w:hint="cs"/>
          <w:rtl/>
        </w:rPr>
        <w:t>בצ</w:t>
      </w:r>
      <w:r w:rsidR="00A25E66">
        <w:rPr>
          <w:rFonts w:hint="cs"/>
          <w:rtl/>
        </w:rPr>
        <w:t>ו</w:t>
      </w:r>
      <w:r>
        <w:rPr>
          <w:rFonts w:hint="cs"/>
          <w:rtl/>
        </w:rPr>
        <w:t xml:space="preserve">הריים – </w:t>
      </w:r>
      <w:bookmarkStart w:id="47304" w:name="_ETM_Q73_264810"/>
      <w:bookmarkEnd w:id="47304"/>
      <w:r>
        <w:rPr>
          <w:rFonts w:hint="cs"/>
          <w:rtl/>
        </w:rPr>
        <w:t xml:space="preserve">אתה </w:t>
      </w:r>
      <w:bookmarkStart w:id="47305" w:name="_ETM_Q73_264959"/>
      <w:bookmarkEnd w:id="47305"/>
      <w:r>
        <w:rPr>
          <w:rFonts w:hint="cs"/>
          <w:rtl/>
        </w:rPr>
        <w:t xml:space="preserve">מכיר </w:t>
      </w:r>
      <w:bookmarkStart w:id="47306" w:name="_ETM_Q73_265319"/>
      <w:bookmarkEnd w:id="47306"/>
      <w:r>
        <w:rPr>
          <w:rFonts w:hint="cs"/>
          <w:rtl/>
        </w:rPr>
        <w:t xml:space="preserve">את </w:t>
      </w:r>
      <w:bookmarkStart w:id="47307" w:name="_ETM_Q73_265410"/>
      <w:bookmarkEnd w:id="47307"/>
      <w:r>
        <w:rPr>
          <w:rFonts w:hint="cs"/>
          <w:rtl/>
        </w:rPr>
        <w:t>זה</w:t>
      </w:r>
      <w:r w:rsidR="00A25E66">
        <w:rPr>
          <w:rFonts w:hint="cs"/>
          <w:rtl/>
        </w:rPr>
        <w:t>,</w:t>
      </w:r>
      <w:r>
        <w:rPr>
          <w:rFonts w:hint="cs"/>
          <w:rtl/>
        </w:rPr>
        <w:t xml:space="preserve"> </w:t>
      </w:r>
      <w:bookmarkStart w:id="47308" w:name="_ETM_Q73_265620"/>
      <w:bookmarkEnd w:id="47308"/>
      <w:r>
        <w:rPr>
          <w:rFonts w:hint="cs"/>
          <w:rtl/>
        </w:rPr>
        <w:t xml:space="preserve">קינלי, </w:t>
      </w:r>
      <w:bookmarkStart w:id="47309" w:name="_ETM_Q73_266000"/>
      <w:bookmarkEnd w:id="47309"/>
      <w:r>
        <w:rPr>
          <w:rFonts w:hint="cs"/>
          <w:rtl/>
        </w:rPr>
        <w:t xml:space="preserve">אתה </w:t>
      </w:r>
      <w:bookmarkStart w:id="47310" w:name="_ETM_Q73_266390"/>
      <w:bookmarkEnd w:id="47310"/>
      <w:r>
        <w:rPr>
          <w:rFonts w:hint="cs"/>
          <w:rtl/>
        </w:rPr>
        <w:t xml:space="preserve">חרוץ </w:t>
      </w:r>
      <w:bookmarkStart w:id="47311" w:name="_ETM_Q73_266780"/>
      <w:bookmarkEnd w:id="47311"/>
      <w:r>
        <w:rPr>
          <w:rFonts w:hint="cs"/>
          <w:rtl/>
        </w:rPr>
        <w:t xml:space="preserve">כל </w:t>
      </w:r>
      <w:bookmarkStart w:id="47312" w:name="_ETM_Q73_266959"/>
      <w:bookmarkEnd w:id="47312"/>
      <w:r>
        <w:rPr>
          <w:rFonts w:hint="cs"/>
          <w:rtl/>
        </w:rPr>
        <w:t xml:space="preserve">כך, </w:t>
      </w:r>
      <w:bookmarkStart w:id="47313" w:name="_ETM_Q73_267170"/>
      <w:bookmarkEnd w:id="47313"/>
      <w:r>
        <w:rPr>
          <w:rFonts w:hint="cs"/>
          <w:rtl/>
        </w:rPr>
        <w:t xml:space="preserve">ומכין </w:t>
      </w:r>
      <w:bookmarkStart w:id="47314" w:name="_ETM_Q73_267380"/>
      <w:bookmarkEnd w:id="47314"/>
      <w:r>
        <w:rPr>
          <w:rFonts w:hint="cs"/>
          <w:rtl/>
        </w:rPr>
        <w:t xml:space="preserve">כל </w:t>
      </w:r>
      <w:bookmarkStart w:id="47315" w:name="_ETM_Q73_267500"/>
      <w:bookmarkEnd w:id="47315"/>
      <w:r>
        <w:rPr>
          <w:rFonts w:hint="cs"/>
          <w:rtl/>
        </w:rPr>
        <w:t xml:space="preserve">כך </w:t>
      </w:r>
      <w:bookmarkStart w:id="47316" w:name="_ETM_Q73_267680"/>
      <w:bookmarkEnd w:id="47316"/>
      <w:r>
        <w:rPr>
          <w:rFonts w:hint="cs"/>
          <w:rtl/>
        </w:rPr>
        <w:t xml:space="preserve">הרבה ימים </w:t>
      </w:r>
      <w:bookmarkStart w:id="47317" w:name="_ETM_Q73_267920"/>
      <w:bookmarkEnd w:id="47317"/>
      <w:r>
        <w:rPr>
          <w:rFonts w:hint="cs"/>
          <w:rtl/>
        </w:rPr>
        <w:t xml:space="preserve">מיוחדים </w:t>
      </w:r>
      <w:bookmarkStart w:id="47318" w:name="_ETM_Q73_269340"/>
      <w:bookmarkEnd w:id="47318"/>
      <w:r w:rsidR="00A25E66">
        <w:rPr>
          <w:rFonts w:hint="eastAsia"/>
          <w:rtl/>
        </w:rPr>
        <w:t>–</w:t>
      </w:r>
      <w:r w:rsidR="00A25E66">
        <w:rPr>
          <w:rFonts w:hint="cs"/>
          <w:rtl/>
        </w:rPr>
        <w:t xml:space="preserve"> </w:t>
      </w:r>
      <w:r>
        <w:rPr>
          <w:rFonts w:hint="cs"/>
          <w:rtl/>
        </w:rPr>
        <w:t xml:space="preserve">בוא </w:t>
      </w:r>
      <w:bookmarkStart w:id="47319" w:name="_ETM_Q73_269579"/>
      <w:bookmarkStart w:id="47320" w:name="_ETM_Q73_269759"/>
      <w:bookmarkEnd w:id="47319"/>
      <w:bookmarkEnd w:id="47320"/>
      <w:r>
        <w:rPr>
          <w:rFonts w:hint="cs"/>
          <w:rtl/>
        </w:rPr>
        <w:t xml:space="preserve">נלך </w:t>
      </w:r>
      <w:bookmarkStart w:id="47321" w:name="_ETM_Q73_269969"/>
      <w:bookmarkEnd w:id="47321"/>
      <w:r>
        <w:rPr>
          <w:rFonts w:hint="cs"/>
          <w:rtl/>
        </w:rPr>
        <w:t xml:space="preserve">וגם </w:t>
      </w:r>
      <w:bookmarkStart w:id="47322" w:name="_ETM_Q73_270240"/>
      <w:bookmarkEnd w:id="47322"/>
      <w:r>
        <w:rPr>
          <w:rFonts w:hint="cs"/>
          <w:rtl/>
        </w:rPr>
        <w:t xml:space="preserve">ניתן </w:t>
      </w:r>
      <w:bookmarkStart w:id="47323" w:name="_ETM_Q73_270569"/>
      <w:bookmarkEnd w:id="47323"/>
      <w:r>
        <w:rPr>
          <w:rFonts w:hint="cs"/>
          <w:rtl/>
        </w:rPr>
        <w:t xml:space="preserve">להם ועדות. </w:t>
      </w:r>
      <w:bookmarkStart w:id="47324" w:name="_ETM_Q73_271110"/>
      <w:bookmarkEnd w:id="47324"/>
      <w:r>
        <w:rPr>
          <w:rFonts w:hint="cs"/>
          <w:rtl/>
        </w:rPr>
        <w:t xml:space="preserve">ללימור </w:t>
      </w:r>
      <w:bookmarkStart w:id="47325" w:name="_ETM_Q73_271409"/>
      <w:bookmarkEnd w:id="47325"/>
      <w:r>
        <w:rPr>
          <w:rFonts w:hint="cs"/>
          <w:rtl/>
        </w:rPr>
        <w:t xml:space="preserve">סון הר </w:t>
      </w:r>
      <w:bookmarkStart w:id="47326" w:name="_ETM_Q73_271770"/>
      <w:bookmarkEnd w:id="47326"/>
      <w:r>
        <w:rPr>
          <w:rFonts w:hint="cs"/>
          <w:rtl/>
        </w:rPr>
        <w:t xml:space="preserve">מלך </w:t>
      </w:r>
      <w:bookmarkStart w:id="47327" w:name="_ETM_Q73_272040"/>
      <w:bookmarkEnd w:id="47327"/>
      <w:r>
        <w:rPr>
          <w:rFonts w:hint="cs"/>
          <w:rtl/>
        </w:rPr>
        <w:t xml:space="preserve">יש </w:t>
      </w:r>
      <w:bookmarkStart w:id="47328" w:name="_ETM_Q73_272190"/>
      <w:bookmarkStart w:id="47329" w:name="_ETM_Q73_272340"/>
      <w:bookmarkEnd w:id="47328"/>
      <w:bookmarkEnd w:id="47329"/>
      <w:r>
        <w:rPr>
          <w:rFonts w:hint="cs"/>
          <w:rtl/>
        </w:rPr>
        <w:t xml:space="preserve">ועדה </w:t>
      </w:r>
      <w:bookmarkStart w:id="47330" w:name="_ETM_Q73_272670"/>
      <w:bookmarkEnd w:id="47330"/>
      <w:r>
        <w:rPr>
          <w:rFonts w:hint="cs"/>
          <w:rtl/>
        </w:rPr>
        <w:t xml:space="preserve">מאוד </w:t>
      </w:r>
      <w:bookmarkStart w:id="47331" w:name="_ETM_Q73_272940"/>
      <w:bookmarkEnd w:id="47331"/>
      <w:r>
        <w:rPr>
          <w:rFonts w:hint="cs"/>
          <w:rtl/>
        </w:rPr>
        <w:t xml:space="preserve">חשובה </w:t>
      </w:r>
      <w:bookmarkStart w:id="47332" w:name="_ETM_Q73_273390"/>
      <w:bookmarkEnd w:id="47332"/>
      <w:r>
        <w:rPr>
          <w:rFonts w:hint="cs"/>
          <w:rtl/>
        </w:rPr>
        <w:t xml:space="preserve">בקרן </w:t>
      </w:r>
      <w:bookmarkStart w:id="47333" w:name="_ETM_Q73_273780"/>
      <w:bookmarkEnd w:id="47333"/>
      <w:r>
        <w:rPr>
          <w:rFonts w:hint="cs"/>
          <w:rtl/>
        </w:rPr>
        <w:t>העושר</w:t>
      </w:r>
      <w:bookmarkStart w:id="47334" w:name="_ETM_Q73_274340"/>
      <w:bookmarkEnd w:id="47334"/>
      <w:r>
        <w:rPr>
          <w:rFonts w:hint="cs"/>
          <w:rtl/>
        </w:rPr>
        <w:t xml:space="preserve">, ניתן לה לנהל </w:t>
      </w:r>
      <w:bookmarkStart w:id="47335" w:name="_ETM_Q73_275329"/>
      <w:bookmarkEnd w:id="47335"/>
      <w:r>
        <w:rPr>
          <w:rFonts w:hint="cs"/>
          <w:rtl/>
        </w:rPr>
        <w:t xml:space="preserve">במקביל </w:t>
      </w:r>
      <w:bookmarkStart w:id="47336" w:name="_ETM_Q73_275810"/>
      <w:bookmarkEnd w:id="47336"/>
      <w:r>
        <w:rPr>
          <w:rFonts w:hint="cs"/>
          <w:rtl/>
        </w:rPr>
        <w:t xml:space="preserve">למליאה, </w:t>
      </w:r>
      <w:bookmarkStart w:id="47337" w:name="_ETM_Q73_276500"/>
      <w:bookmarkEnd w:id="47337"/>
      <w:r>
        <w:rPr>
          <w:rFonts w:hint="cs"/>
          <w:rtl/>
        </w:rPr>
        <w:t xml:space="preserve">לא </w:t>
      </w:r>
      <w:bookmarkStart w:id="47338" w:name="_ETM_Q73_276649"/>
      <w:bookmarkEnd w:id="47338"/>
      <w:r>
        <w:rPr>
          <w:rFonts w:hint="cs"/>
          <w:rtl/>
        </w:rPr>
        <w:t xml:space="preserve">נורא, </w:t>
      </w:r>
      <w:bookmarkStart w:id="47339" w:name="_ETM_Q73_276890"/>
      <w:bookmarkEnd w:id="47339"/>
      <w:r>
        <w:rPr>
          <w:rFonts w:hint="cs"/>
          <w:rtl/>
        </w:rPr>
        <w:t xml:space="preserve">גם </w:t>
      </w:r>
      <w:bookmarkStart w:id="47340" w:name="_ETM_Q73_277069"/>
      <w:bookmarkEnd w:id="47340"/>
      <w:r>
        <w:rPr>
          <w:rFonts w:hint="cs"/>
          <w:rtl/>
        </w:rPr>
        <w:t xml:space="preserve">ככה </w:t>
      </w:r>
      <w:bookmarkStart w:id="47341" w:name="_ETM_Q73_277310"/>
      <w:bookmarkStart w:id="47342" w:name="_ETM_Q73_277459"/>
      <w:bookmarkEnd w:id="47341"/>
      <w:bookmarkEnd w:id="47342"/>
      <w:r>
        <w:rPr>
          <w:rFonts w:hint="cs"/>
          <w:rtl/>
        </w:rPr>
        <w:t xml:space="preserve">אחד-אחד </w:t>
      </w:r>
      <w:bookmarkStart w:id="47343" w:name="_ETM_Q73_277880"/>
      <w:bookmarkEnd w:id="47343"/>
      <w:r>
        <w:rPr>
          <w:rFonts w:hint="cs"/>
          <w:rtl/>
        </w:rPr>
        <w:t>מדבר</w:t>
      </w:r>
      <w:r w:rsidR="00A25E66">
        <w:rPr>
          <w:rFonts w:hint="cs"/>
          <w:rtl/>
        </w:rPr>
        <w:t>ים;</w:t>
      </w:r>
      <w:r>
        <w:rPr>
          <w:rFonts w:hint="cs"/>
          <w:rtl/>
        </w:rPr>
        <w:t xml:space="preserve"> </w:t>
      </w:r>
      <w:bookmarkStart w:id="47344" w:name="_ETM_Q73_278600"/>
      <w:bookmarkEnd w:id="47344"/>
      <w:r>
        <w:rPr>
          <w:rFonts w:hint="cs"/>
          <w:rtl/>
        </w:rPr>
        <w:t xml:space="preserve">שיהיו </w:t>
      </w:r>
      <w:bookmarkStart w:id="47345" w:name="_ETM_Q73_278899"/>
      <w:bookmarkEnd w:id="47345"/>
      <w:r>
        <w:rPr>
          <w:rFonts w:hint="cs"/>
          <w:rtl/>
        </w:rPr>
        <w:t xml:space="preserve">ועדות. </w:t>
      </w:r>
      <w:bookmarkStart w:id="47346" w:name="_ETM_Q73_279319"/>
      <w:bookmarkEnd w:id="47346"/>
      <w:r>
        <w:rPr>
          <w:rFonts w:hint="cs"/>
          <w:rtl/>
        </w:rPr>
        <w:t xml:space="preserve">אני </w:t>
      </w:r>
      <w:bookmarkStart w:id="47347" w:name="_ETM_Q73_279469"/>
      <w:bookmarkEnd w:id="47347"/>
      <w:r>
        <w:rPr>
          <w:rFonts w:hint="cs"/>
          <w:rtl/>
        </w:rPr>
        <w:t xml:space="preserve">גם </w:t>
      </w:r>
      <w:bookmarkStart w:id="47348" w:name="_ETM_Q73_279619"/>
      <w:bookmarkEnd w:id="47348"/>
      <w:r>
        <w:rPr>
          <w:rFonts w:hint="cs"/>
          <w:rtl/>
        </w:rPr>
        <w:t xml:space="preserve">מזכירה </w:t>
      </w:r>
      <w:bookmarkStart w:id="47349" w:name="_ETM_Q73_280069"/>
      <w:bookmarkEnd w:id="47349"/>
      <w:r>
        <w:rPr>
          <w:rFonts w:hint="cs"/>
          <w:rtl/>
        </w:rPr>
        <w:t xml:space="preserve">לכולם </w:t>
      </w:r>
      <w:bookmarkStart w:id="47350" w:name="_ETM_Q73_280909"/>
      <w:bookmarkEnd w:id="47350"/>
      <w:r>
        <w:rPr>
          <w:rFonts w:hint="cs"/>
          <w:rtl/>
        </w:rPr>
        <w:t xml:space="preserve">שגם </w:t>
      </w:r>
      <w:bookmarkStart w:id="47351" w:name="_ETM_Q73_281329"/>
      <w:bookmarkEnd w:id="47351"/>
      <w:r>
        <w:rPr>
          <w:rFonts w:hint="cs"/>
          <w:rtl/>
        </w:rPr>
        <w:t xml:space="preserve">הציבור </w:t>
      </w:r>
      <w:bookmarkStart w:id="47352" w:name="_ETM_Q73_281819"/>
      <w:bookmarkStart w:id="47353" w:name="_ETM_Q73_282450"/>
      <w:bookmarkEnd w:id="47352"/>
      <w:bookmarkEnd w:id="47353"/>
      <w:r>
        <w:rPr>
          <w:rFonts w:hint="cs"/>
          <w:rtl/>
        </w:rPr>
        <w:t xml:space="preserve">קם </w:t>
      </w:r>
      <w:bookmarkStart w:id="47354" w:name="_ETM_Q73_282720"/>
      <w:bookmarkEnd w:id="47354"/>
      <w:r>
        <w:rPr>
          <w:rFonts w:hint="cs"/>
          <w:rtl/>
        </w:rPr>
        <w:t>בבוקר</w:t>
      </w:r>
      <w:r w:rsidR="00A25E66">
        <w:rPr>
          <w:rFonts w:hint="cs"/>
          <w:rtl/>
        </w:rPr>
        <w:t>,</w:t>
      </w:r>
      <w:r>
        <w:rPr>
          <w:rFonts w:hint="cs"/>
          <w:rtl/>
        </w:rPr>
        <w:t xml:space="preserve"> </w:t>
      </w:r>
      <w:bookmarkStart w:id="47355" w:name="_ETM_Q73_283200"/>
      <w:bookmarkEnd w:id="47355"/>
      <w:r>
        <w:rPr>
          <w:rFonts w:hint="cs"/>
          <w:rtl/>
        </w:rPr>
        <w:t xml:space="preserve">מתארגן </w:t>
      </w:r>
      <w:bookmarkStart w:id="47356" w:name="_ETM_Q73_283890"/>
      <w:bookmarkEnd w:id="47356"/>
      <w:r>
        <w:rPr>
          <w:rFonts w:hint="cs"/>
          <w:rtl/>
        </w:rPr>
        <w:t xml:space="preserve">ומחכה </w:t>
      </w:r>
      <w:bookmarkStart w:id="47357" w:name="_ETM_Q73_284310"/>
      <w:bookmarkEnd w:id="47357"/>
      <w:r>
        <w:rPr>
          <w:rFonts w:hint="cs"/>
          <w:rtl/>
        </w:rPr>
        <w:t xml:space="preserve">לוועדה </w:t>
      </w:r>
      <w:bookmarkStart w:id="47358" w:name="_ETM_Q73_284850"/>
      <w:bookmarkEnd w:id="47358"/>
      <w:r>
        <w:rPr>
          <w:rFonts w:hint="cs"/>
          <w:rtl/>
        </w:rPr>
        <w:t xml:space="preserve">שלו </w:t>
      </w:r>
      <w:bookmarkStart w:id="47359" w:name="_ETM_Q73_285120"/>
      <w:bookmarkEnd w:id="47359"/>
      <w:r>
        <w:rPr>
          <w:rFonts w:hint="cs"/>
          <w:rtl/>
        </w:rPr>
        <w:t xml:space="preserve">מחר. </w:t>
      </w:r>
      <w:bookmarkStart w:id="47360" w:name="_ETM_Q73_286040"/>
      <w:bookmarkEnd w:id="47360"/>
      <w:r>
        <w:rPr>
          <w:rFonts w:hint="cs"/>
          <w:rtl/>
        </w:rPr>
        <w:t xml:space="preserve">הוא </w:t>
      </w:r>
      <w:bookmarkStart w:id="47361" w:name="_ETM_Q73_286159"/>
      <w:bookmarkEnd w:id="47361"/>
      <w:r>
        <w:rPr>
          <w:rFonts w:hint="cs"/>
          <w:rtl/>
        </w:rPr>
        <w:t xml:space="preserve">מחכה </w:t>
      </w:r>
      <w:bookmarkStart w:id="47362" w:name="_ETM_Q73_286670"/>
      <w:bookmarkEnd w:id="47362"/>
      <w:r>
        <w:rPr>
          <w:rFonts w:hint="cs"/>
          <w:rtl/>
        </w:rPr>
        <w:t xml:space="preserve">לוועדה. </w:t>
      </w:r>
      <w:bookmarkStart w:id="47363" w:name="_ETM_Q73_287600"/>
      <w:bookmarkEnd w:id="47363"/>
      <w:r>
        <w:rPr>
          <w:rFonts w:hint="cs"/>
          <w:rtl/>
        </w:rPr>
        <w:t xml:space="preserve">היא </w:t>
      </w:r>
      <w:bookmarkStart w:id="47364" w:name="_ETM_Q73_287780"/>
      <w:bookmarkEnd w:id="47364"/>
      <w:r>
        <w:rPr>
          <w:rFonts w:hint="cs"/>
          <w:rtl/>
        </w:rPr>
        <w:t xml:space="preserve">ישבה </w:t>
      </w:r>
      <w:bookmarkStart w:id="47365" w:name="_ETM_Q73_288140"/>
      <w:bookmarkEnd w:id="47365"/>
      <w:r>
        <w:rPr>
          <w:rFonts w:hint="cs"/>
          <w:rtl/>
        </w:rPr>
        <w:t xml:space="preserve">וחיכתה, </w:t>
      </w:r>
      <w:bookmarkStart w:id="47366" w:name="_ETM_Q73_288710"/>
      <w:bookmarkEnd w:id="47366"/>
      <w:r>
        <w:rPr>
          <w:rFonts w:hint="cs"/>
          <w:rtl/>
        </w:rPr>
        <w:t xml:space="preserve">יש </w:t>
      </w:r>
      <w:bookmarkStart w:id="47367" w:name="_ETM_Q73_288950"/>
      <w:bookmarkEnd w:id="47367"/>
      <w:r>
        <w:rPr>
          <w:rFonts w:hint="cs"/>
          <w:rtl/>
        </w:rPr>
        <w:t xml:space="preserve">לה </w:t>
      </w:r>
      <w:bookmarkStart w:id="47368" w:name="_ETM_Q73_289040"/>
      <w:bookmarkEnd w:id="47368"/>
      <w:r>
        <w:rPr>
          <w:rFonts w:hint="cs"/>
          <w:rtl/>
        </w:rPr>
        <w:t xml:space="preserve">זכות </w:t>
      </w:r>
      <w:bookmarkStart w:id="47369" w:name="_ETM_Q73_289280"/>
      <w:bookmarkEnd w:id="47369"/>
      <w:r>
        <w:rPr>
          <w:rFonts w:hint="cs"/>
          <w:rtl/>
        </w:rPr>
        <w:t xml:space="preserve">דיבור. </w:t>
      </w:r>
      <w:bookmarkStart w:id="47370" w:name="_ETM_Q73_289759"/>
      <w:bookmarkEnd w:id="47370"/>
      <w:r>
        <w:rPr>
          <w:rFonts w:hint="cs"/>
          <w:rtl/>
        </w:rPr>
        <w:t xml:space="preserve">את </w:t>
      </w:r>
      <w:bookmarkStart w:id="47371" w:name="_ETM_Q73_289880"/>
      <w:bookmarkEnd w:id="47371"/>
      <w:r>
        <w:rPr>
          <w:rFonts w:hint="cs"/>
          <w:rtl/>
        </w:rPr>
        <w:t xml:space="preserve">מכירה </w:t>
      </w:r>
      <w:bookmarkStart w:id="47372" w:name="_ETM_Q73_290299"/>
      <w:bookmarkEnd w:id="47372"/>
      <w:r>
        <w:rPr>
          <w:rFonts w:hint="cs"/>
          <w:rtl/>
        </w:rPr>
        <w:t xml:space="preserve">את </w:t>
      </w:r>
      <w:bookmarkStart w:id="47373" w:name="_ETM_Q73_290390"/>
      <w:bookmarkEnd w:id="47373"/>
      <w:r>
        <w:rPr>
          <w:rFonts w:hint="cs"/>
          <w:rtl/>
        </w:rPr>
        <w:t xml:space="preserve">זה, </w:t>
      </w:r>
      <w:bookmarkStart w:id="47374" w:name="_ETM_Q73_290479"/>
      <w:bookmarkEnd w:id="47374"/>
      <w:r>
        <w:rPr>
          <w:rFonts w:hint="cs"/>
          <w:rtl/>
        </w:rPr>
        <w:t xml:space="preserve">את </w:t>
      </w:r>
      <w:bookmarkStart w:id="47375" w:name="_ETM_Q73_290570"/>
      <w:bookmarkEnd w:id="47375"/>
      <w:r>
        <w:rPr>
          <w:rFonts w:hint="cs"/>
          <w:rtl/>
        </w:rPr>
        <w:t xml:space="preserve">יודעת </w:t>
      </w:r>
      <w:bookmarkStart w:id="47376" w:name="_ETM_Q73_290869"/>
      <w:bookmarkEnd w:id="47376"/>
      <w:r>
        <w:rPr>
          <w:rFonts w:hint="cs"/>
          <w:rtl/>
        </w:rPr>
        <w:t xml:space="preserve">מה </w:t>
      </w:r>
      <w:bookmarkStart w:id="47377" w:name="_ETM_Q73_290990"/>
      <w:bookmarkEnd w:id="47377"/>
      <w:r>
        <w:rPr>
          <w:rFonts w:hint="cs"/>
          <w:rtl/>
        </w:rPr>
        <w:t>זה. ראדה</w:t>
      </w:r>
      <w:r w:rsidR="00A25E66">
        <w:rPr>
          <w:rFonts w:hint="cs"/>
          <w:rtl/>
        </w:rPr>
        <w:t>,</w:t>
      </w:r>
      <w:r>
        <w:rPr>
          <w:rFonts w:hint="cs"/>
          <w:rtl/>
        </w:rPr>
        <w:t xml:space="preserve"> את </w:t>
      </w:r>
      <w:bookmarkStart w:id="47378" w:name="_ETM_Q73_291380"/>
      <w:bookmarkEnd w:id="47378"/>
      <w:r>
        <w:rPr>
          <w:rFonts w:hint="cs"/>
          <w:rtl/>
        </w:rPr>
        <w:t xml:space="preserve">מכירה </w:t>
      </w:r>
      <w:bookmarkStart w:id="47379" w:name="_ETM_Q73_291740"/>
      <w:bookmarkEnd w:id="47379"/>
      <w:r>
        <w:rPr>
          <w:rFonts w:hint="cs"/>
          <w:rtl/>
        </w:rPr>
        <w:t xml:space="preserve">את </w:t>
      </w:r>
      <w:bookmarkStart w:id="47380" w:name="_ETM_Q73_291799"/>
      <w:bookmarkEnd w:id="47380"/>
      <w:r>
        <w:rPr>
          <w:rFonts w:hint="cs"/>
          <w:rtl/>
        </w:rPr>
        <w:t xml:space="preserve">זה </w:t>
      </w:r>
      <w:bookmarkStart w:id="47381" w:name="_ETM_Q73_291890"/>
      <w:bookmarkEnd w:id="47381"/>
      <w:r>
        <w:rPr>
          <w:rFonts w:hint="cs"/>
          <w:rtl/>
        </w:rPr>
        <w:t xml:space="preserve">בעצמך. </w:t>
      </w:r>
      <w:bookmarkStart w:id="47382" w:name="_ETM_Q73_293229"/>
      <w:bookmarkEnd w:id="47382"/>
      <w:r>
        <w:rPr>
          <w:rFonts w:hint="cs"/>
          <w:rtl/>
        </w:rPr>
        <w:t xml:space="preserve">אמרתי </w:t>
      </w:r>
      <w:bookmarkStart w:id="47383" w:name="_ETM_Q73_293649"/>
      <w:bookmarkEnd w:id="47383"/>
      <w:r>
        <w:rPr>
          <w:rFonts w:hint="cs"/>
          <w:rtl/>
        </w:rPr>
        <w:t xml:space="preserve">לו: </w:t>
      </w:r>
      <w:bookmarkStart w:id="47384" w:name="_ETM_Q73_293740"/>
      <w:bookmarkEnd w:id="47384"/>
      <w:r>
        <w:rPr>
          <w:rFonts w:hint="cs"/>
          <w:rtl/>
        </w:rPr>
        <w:t xml:space="preserve">אני </w:t>
      </w:r>
      <w:bookmarkStart w:id="47385" w:name="_ETM_Q73_293859"/>
      <w:bookmarkEnd w:id="47385"/>
      <w:r>
        <w:rPr>
          <w:rFonts w:hint="cs"/>
          <w:rtl/>
        </w:rPr>
        <w:t xml:space="preserve">גם </w:t>
      </w:r>
      <w:bookmarkStart w:id="47386" w:name="_ETM_Q73_294039"/>
      <w:bookmarkEnd w:id="47386"/>
      <w:r>
        <w:rPr>
          <w:rFonts w:hint="cs"/>
          <w:rtl/>
        </w:rPr>
        <w:t xml:space="preserve">אתן </w:t>
      </w:r>
      <w:bookmarkStart w:id="47387" w:name="_ETM_Q73_294399"/>
      <w:bookmarkEnd w:id="47387"/>
      <w:r>
        <w:rPr>
          <w:rFonts w:hint="cs"/>
          <w:rtl/>
        </w:rPr>
        <w:t xml:space="preserve">ועדות. </w:t>
      </w:r>
      <w:bookmarkStart w:id="47388" w:name="_ETM_Q73_295159"/>
      <w:bookmarkEnd w:id="47388"/>
      <w:r>
        <w:rPr>
          <w:rFonts w:hint="cs"/>
          <w:rtl/>
        </w:rPr>
        <w:t xml:space="preserve">הדבר </w:t>
      </w:r>
      <w:bookmarkStart w:id="47389" w:name="_ETM_Q73_295500"/>
      <w:bookmarkStart w:id="47390" w:name="_ETM_Q73_295680"/>
      <w:bookmarkEnd w:id="47389"/>
      <w:bookmarkEnd w:id="47390"/>
      <w:r>
        <w:rPr>
          <w:rFonts w:hint="cs"/>
          <w:rtl/>
        </w:rPr>
        <w:t xml:space="preserve">היחיד </w:t>
      </w:r>
      <w:bookmarkStart w:id="47391" w:name="_ETM_Q73_296550"/>
      <w:bookmarkEnd w:id="47391"/>
      <w:r>
        <w:rPr>
          <w:rFonts w:hint="cs"/>
          <w:rtl/>
        </w:rPr>
        <w:t xml:space="preserve">שיש </w:t>
      </w:r>
      <w:bookmarkStart w:id="47392" w:name="_ETM_Q73_297030"/>
      <w:bookmarkEnd w:id="47392"/>
      <w:r>
        <w:rPr>
          <w:rFonts w:hint="cs"/>
          <w:rtl/>
        </w:rPr>
        <w:t xml:space="preserve">לי </w:t>
      </w:r>
      <w:bookmarkStart w:id="47393" w:name="_ETM_Q73_297150"/>
      <w:bookmarkEnd w:id="47393"/>
      <w:r>
        <w:rPr>
          <w:rFonts w:hint="cs"/>
          <w:rtl/>
        </w:rPr>
        <w:t xml:space="preserve">איתו </w:t>
      </w:r>
      <w:bookmarkStart w:id="47394" w:name="_ETM_Q73_297330"/>
      <w:bookmarkEnd w:id="47394"/>
      <w:r>
        <w:rPr>
          <w:rFonts w:hint="cs"/>
          <w:rtl/>
        </w:rPr>
        <w:t xml:space="preserve">בעיה, </w:t>
      </w:r>
      <w:bookmarkStart w:id="47395" w:name="_ETM_Q73_297930"/>
      <w:bookmarkEnd w:id="47395"/>
      <w:r>
        <w:rPr>
          <w:rFonts w:hint="cs"/>
          <w:rtl/>
        </w:rPr>
        <w:t xml:space="preserve">ואני </w:t>
      </w:r>
      <w:bookmarkStart w:id="47396" w:name="_ETM_Q73_298350"/>
      <w:bookmarkEnd w:id="47396"/>
      <w:r>
        <w:rPr>
          <w:rFonts w:hint="cs"/>
          <w:rtl/>
        </w:rPr>
        <w:t xml:space="preserve">כאילו </w:t>
      </w:r>
      <w:bookmarkStart w:id="47397" w:name="_ETM_Q73_298710"/>
      <w:bookmarkEnd w:id="47397"/>
      <w:r>
        <w:rPr>
          <w:rFonts w:hint="cs"/>
          <w:rtl/>
        </w:rPr>
        <w:t xml:space="preserve">צריכה </w:t>
      </w:r>
      <w:bookmarkStart w:id="47398" w:name="_ETM_Q73_299070"/>
      <w:bookmarkEnd w:id="47398"/>
      <w:r>
        <w:rPr>
          <w:rFonts w:hint="cs"/>
          <w:rtl/>
        </w:rPr>
        <w:t>להרוויח</w:t>
      </w:r>
      <w:bookmarkStart w:id="47399" w:name="_ETM_Q73_301040"/>
      <w:bookmarkEnd w:id="47399"/>
      <w:r>
        <w:rPr>
          <w:rFonts w:hint="cs"/>
          <w:rtl/>
        </w:rPr>
        <w:t xml:space="preserve"> – </w:t>
      </w:r>
      <w:bookmarkStart w:id="47400" w:name="_ETM_Q73_299000"/>
      <w:bookmarkEnd w:id="47400"/>
      <w:r w:rsidR="00A25E66">
        <w:rPr>
          <w:rFonts w:hint="cs"/>
          <w:rtl/>
        </w:rPr>
        <w:t>אוה</w:t>
      </w:r>
      <w:r>
        <w:rPr>
          <w:rFonts w:hint="cs"/>
          <w:rtl/>
        </w:rPr>
        <w:t xml:space="preserve">, </w:t>
      </w:r>
      <w:bookmarkStart w:id="47401" w:name="_ETM_Q73_301880"/>
      <w:bookmarkEnd w:id="47401"/>
      <w:r>
        <w:rPr>
          <w:rFonts w:hint="cs"/>
          <w:rtl/>
        </w:rPr>
        <w:t xml:space="preserve">שר </w:t>
      </w:r>
      <w:bookmarkStart w:id="47402" w:name="_ETM_Q73_302150"/>
      <w:bookmarkEnd w:id="47402"/>
      <w:r>
        <w:rPr>
          <w:rFonts w:hint="cs"/>
          <w:rtl/>
        </w:rPr>
        <w:t xml:space="preserve">התקשורת, </w:t>
      </w:r>
      <w:bookmarkStart w:id="47403" w:name="_ETM_Q73_302690"/>
      <w:bookmarkEnd w:id="47403"/>
      <w:r>
        <w:rPr>
          <w:rFonts w:hint="cs"/>
          <w:rtl/>
        </w:rPr>
        <w:t xml:space="preserve">בדיוק </w:t>
      </w:r>
      <w:bookmarkStart w:id="47404" w:name="_ETM_Q73_302960"/>
      <w:bookmarkEnd w:id="47404"/>
      <w:r>
        <w:rPr>
          <w:rFonts w:hint="cs"/>
          <w:rtl/>
        </w:rPr>
        <w:t xml:space="preserve">באת </w:t>
      </w:r>
      <w:bookmarkStart w:id="47405" w:name="_ETM_Q73_303110"/>
      <w:bookmarkStart w:id="47406" w:name="_ETM_Q73_303260"/>
      <w:bookmarkEnd w:id="47405"/>
      <w:bookmarkEnd w:id="47406"/>
      <w:r>
        <w:rPr>
          <w:rFonts w:hint="cs"/>
          <w:rtl/>
        </w:rPr>
        <w:t xml:space="preserve">באמצע </w:t>
      </w:r>
      <w:bookmarkStart w:id="47407" w:name="_ETM_Q73_303590"/>
      <w:bookmarkEnd w:id="47407"/>
      <w:r>
        <w:rPr>
          <w:rFonts w:hint="cs"/>
          <w:rtl/>
        </w:rPr>
        <w:t xml:space="preserve">הסיפור – </w:t>
      </w:r>
      <w:bookmarkStart w:id="47408" w:name="_ETM_Q73_304560"/>
      <w:bookmarkEnd w:id="47408"/>
      <w:r>
        <w:rPr>
          <w:rFonts w:hint="cs"/>
          <w:rtl/>
        </w:rPr>
        <w:t xml:space="preserve">הוא </w:t>
      </w:r>
      <w:bookmarkStart w:id="47409" w:name="_ETM_Q73_304710"/>
      <w:bookmarkEnd w:id="47409"/>
      <w:r>
        <w:rPr>
          <w:rFonts w:hint="cs"/>
          <w:rtl/>
        </w:rPr>
        <w:t xml:space="preserve">שלא </w:t>
      </w:r>
      <w:bookmarkStart w:id="47410" w:name="_ETM_Q73_304980"/>
      <w:bookmarkEnd w:id="47410"/>
      <w:r>
        <w:rPr>
          <w:rFonts w:hint="cs"/>
          <w:rtl/>
        </w:rPr>
        <w:t xml:space="preserve">תהיה </w:t>
      </w:r>
      <w:bookmarkStart w:id="47411" w:name="_ETM_Q73_305220"/>
      <w:bookmarkEnd w:id="47411"/>
      <w:r>
        <w:rPr>
          <w:rFonts w:hint="cs"/>
          <w:rtl/>
        </w:rPr>
        <w:t xml:space="preserve">ועדת </w:t>
      </w:r>
      <w:bookmarkStart w:id="47412" w:name="_ETM_Q73_305580"/>
      <w:bookmarkEnd w:id="47412"/>
      <w:r>
        <w:rPr>
          <w:rFonts w:hint="cs"/>
          <w:rtl/>
        </w:rPr>
        <w:t>חוקה</w:t>
      </w:r>
      <w:bookmarkStart w:id="47413" w:name="_ETM_Q73_306180"/>
      <w:bookmarkEnd w:id="47413"/>
      <w:r>
        <w:rPr>
          <w:rFonts w:hint="cs"/>
          <w:rtl/>
        </w:rPr>
        <w:t xml:space="preserve">, כי </w:t>
      </w:r>
      <w:bookmarkStart w:id="47414" w:name="_ETM_Q73_306360"/>
      <w:bookmarkEnd w:id="47414"/>
      <w:r>
        <w:rPr>
          <w:rFonts w:hint="cs"/>
          <w:rtl/>
        </w:rPr>
        <w:t xml:space="preserve">זה </w:t>
      </w:r>
      <w:bookmarkStart w:id="47415" w:name="_ETM_Q73_306540"/>
      <w:bookmarkEnd w:id="47415"/>
      <w:r>
        <w:rPr>
          <w:rFonts w:hint="cs"/>
          <w:rtl/>
        </w:rPr>
        <w:t xml:space="preserve">בנפשי. </w:t>
      </w:r>
      <w:bookmarkStart w:id="47416" w:name="_ETM_Q73_308050"/>
      <w:bookmarkEnd w:id="47416"/>
      <w:r>
        <w:rPr>
          <w:rFonts w:hint="cs"/>
          <w:rtl/>
        </w:rPr>
        <w:t xml:space="preserve">זה </w:t>
      </w:r>
      <w:bookmarkStart w:id="47417" w:name="_ETM_Q73_308290"/>
      <w:bookmarkEnd w:id="47417"/>
      <w:r>
        <w:rPr>
          <w:rFonts w:hint="cs"/>
          <w:rtl/>
        </w:rPr>
        <w:t xml:space="preserve">בנפשי. </w:t>
      </w:r>
      <w:bookmarkStart w:id="47418" w:name="_ETM_Q73_310730"/>
      <w:bookmarkStart w:id="47419" w:name="_ETM_Q73_311000"/>
      <w:bookmarkEnd w:id="47418"/>
      <w:bookmarkEnd w:id="47419"/>
      <w:r>
        <w:rPr>
          <w:rFonts w:hint="cs"/>
          <w:rtl/>
        </w:rPr>
        <w:t xml:space="preserve">זה </w:t>
      </w:r>
      <w:bookmarkStart w:id="47420" w:name="_ETM_Q73_311090"/>
      <w:bookmarkEnd w:id="47420"/>
      <w:r>
        <w:rPr>
          <w:rFonts w:hint="cs"/>
          <w:rtl/>
        </w:rPr>
        <w:t xml:space="preserve">כל </w:t>
      </w:r>
      <w:bookmarkStart w:id="47421" w:name="_ETM_Q73_311300"/>
      <w:bookmarkEnd w:id="47421"/>
      <w:r>
        <w:rPr>
          <w:rFonts w:hint="cs"/>
          <w:rtl/>
        </w:rPr>
        <w:t xml:space="preserve">מה </w:t>
      </w:r>
      <w:bookmarkStart w:id="47422" w:name="_ETM_Q73_311450"/>
      <w:bookmarkEnd w:id="47422"/>
      <w:r>
        <w:rPr>
          <w:rFonts w:hint="cs"/>
          <w:rtl/>
        </w:rPr>
        <w:t xml:space="preserve">שביקשתי: </w:t>
      </w:r>
      <w:bookmarkStart w:id="47423" w:name="_ETM_Q73_312380"/>
      <w:bookmarkEnd w:id="47423"/>
      <w:r>
        <w:rPr>
          <w:rFonts w:hint="cs"/>
          <w:rtl/>
        </w:rPr>
        <w:t xml:space="preserve">שני </w:t>
      </w:r>
      <w:bookmarkStart w:id="47424" w:name="_ETM_Q73_312709"/>
      <w:bookmarkEnd w:id="47424"/>
      <w:r>
        <w:rPr>
          <w:rFonts w:hint="cs"/>
          <w:rtl/>
        </w:rPr>
        <w:t xml:space="preserve">חוקים </w:t>
      </w:r>
      <w:bookmarkStart w:id="47425" w:name="_ETM_Q73_313130"/>
      <w:bookmarkEnd w:id="47425"/>
      <w:r>
        <w:rPr>
          <w:rFonts w:hint="cs"/>
          <w:rtl/>
        </w:rPr>
        <w:t xml:space="preserve">בקריאה </w:t>
      </w:r>
      <w:bookmarkStart w:id="47426" w:name="_ETM_Q73_313459"/>
      <w:bookmarkEnd w:id="47426"/>
      <w:r>
        <w:rPr>
          <w:rFonts w:hint="cs"/>
          <w:rtl/>
        </w:rPr>
        <w:t>שנייה</w:t>
      </w:r>
      <w:bookmarkStart w:id="47427" w:name="_ETM_Q73_313730"/>
      <w:bookmarkEnd w:id="47427"/>
      <w:r>
        <w:rPr>
          <w:rFonts w:hint="cs"/>
          <w:rtl/>
        </w:rPr>
        <w:t xml:space="preserve"> ושלישית. </w:t>
      </w:r>
      <w:bookmarkStart w:id="47428" w:name="_ETM_Q73_314900"/>
      <w:bookmarkEnd w:id="47428"/>
      <w:r>
        <w:rPr>
          <w:rFonts w:hint="cs"/>
          <w:rtl/>
        </w:rPr>
        <w:t xml:space="preserve">ביקשתי לשחרר </w:t>
      </w:r>
      <w:bookmarkStart w:id="47429" w:name="_ETM_Q73_316560"/>
      <w:bookmarkEnd w:id="47429"/>
      <w:r>
        <w:rPr>
          <w:rFonts w:hint="cs"/>
          <w:rtl/>
        </w:rPr>
        <w:t xml:space="preserve">ביום </w:t>
      </w:r>
      <w:bookmarkStart w:id="47430" w:name="_ETM_Q73_316769"/>
      <w:bookmarkEnd w:id="47430"/>
      <w:r>
        <w:rPr>
          <w:rFonts w:hint="cs"/>
          <w:rtl/>
        </w:rPr>
        <w:t xml:space="preserve">שלישי </w:t>
      </w:r>
      <w:bookmarkStart w:id="47431" w:name="_ETM_Q73_317220"/>
      <w:bookmarkEnd w:id="47431"/>
      <w:r>
        <w:rPr>
          <w:rFonts w:hint="cs"/>
          <w:rtl/>
        </w:rPr>
        <w:t xml:space="preserve">את </w:t>
      </w:r>
      <w:bookmarkStart w:id="47432" w:name="_ETM_Q73_317370"/>
      <w:bookmarkEnd w:id="47432"/>
      <w:r>
        <w:rPr>
          <w:rFonts w:hint="cs"/>
          <w:rtl/>
        </w:rPr>
        <w:t xml:space="preserve">עובדי </w:t>
      </w:r>
      <w:bookmarkStart w:id="47433" w:name="_ETM_Q73_317669"/>
      <w:bookmarkEnd w:id="47433"/>
      <w:r>
        <w:rPr>
          <w:rFonts w:hint="cs"/>
          <w:rtl/>
        </w:rPr>
        <w:t xml:space="preserve">הכנסת, </w:t>
      </w:r>
      <w:bookmarkStart w:id="47434" w:name="_ETM_Q73_318060"/>
      <w:bookmarkEnd w:id="47434"/>
      <w:r>
        <w:rPr>
          <w:rFonts w:hint="cs"/>
          <w:rtl/>
        </w:rPr>
        <w:t xml:space="preserve">את </w:t>
      </w:r>
      <w:bookmarkStart w:id="47435" w:name="_ETM_Q73_318209"/>
      <w:bookmarkEnd w:id="47435"/>
      <w:r>
        <w:rPr>
          <w:rFonts w:hint="cs"/>
          <w:rtl/>
        </w:rPr>
        <w:t>שלמה קרעי,</w:t>
      </w:r>
      <w:bookmarkStart w:id="47436" w:name="_ETM_Q73_318599"/>
      <w:bookmarkStart w:id="47437" w:name="_ETM_Q73_319610"/>
      <w:bookmarkEnd w:id="47436"/>
      <w:bookmarkEnd w:id="47437"/>
      <w:r>
        <w:rPr>
          <w:rFonts w:hint="cs"/>
          <w:rtl/>
        </w:rPr>
        <w:t xml:space="preserve"> שעסוק </w:t>
      </w:r>
      <w:bookmarkStart w:id="47438" w:name="_ETM_Q73_320000"/>
      <w:bookmarkEnd w:id="47438"/>
      <w:r>
        <w:rPr>
          <w:rFonts w:hint="cs"/>
          <w:rtl/>
        </w:rPr>
        <w:t xml:space="preserve">כל </w:t>
      </w:r>
      <w:bookmarkStart w:id="47439" w:name="_ETM_Q73_319790"/>
      <w:bookmarkEnd w:id="47439"/>
      <w:r>
        <w:rPr>
          <w:rFonts w:hint="cs"/>
          <w:rtl/>
        </w:rPr>
        <w:t xml:space="preserve">כך עכשיו </w:t>
      </w:r>
      <w:bookmarkStart w:id="47440" w:name="_ETM_Q73_320300"/>
      <w:bookmarkEnd w:id="47440"/>
      <w:r>
        <w:rPr>
          <w:rFonts w:hint="cs"/>
          <w:rtl/>
        </w:rPr>
        <w:t xml:space="preserve">בדואר, </w:t>
      </w:r>
      <w:bookmarkStart w:id="47441" w:name="_ETM_Q73_320810"/>
      <w:bookmarkEnd w:id="47441"/>
      <w:r>
        <w:rPr>
          <w:rFonts w:hint="cs"/>
          <w:rtl/>
        </w:rPr>
        <w:t xml:space="preserve">נגיד </w:t>
      </w:r>
      <w:bookmarkStart w:id="47442" w:name="_ETM_Q73_321200"/>
      <w:bookmarkEnd w:id="47442"/>
      <w:r>
        <w:rPr>
          <w:rFonts w:hint="cs"/>
          <w:rtl/>
        </w:rPr>
        <w:t xml:space="preserve">להפריט </w:t>
      </w:r>
      <w:bookmarkStart w:id="47443" w:name="_ETM_Q73_321710"/>
      <w:bookmarkEnd w:id="47443"/>
      <w:r>
        <w:rPr>
          <w:rFonts w:hint="cs"/>
          <w:rtl/>
        </w:rPr>
        <w:t xml:space="preserve">אותו; </w:t>
      </w:r>
      <w:bookmarkStart w:id="47444" w:name="_ETM_Q73_322520"/>
      <w:bookmarkEnd w:id="47444"/>
      <w:r>
        <w:rPr>
          <w:rFonts w:hint="cs"/>
          <w:rtl/>
        </w:rPr>
        <w:t xml:space="preserve">את </w:t>
      </w:r>
      <w:bookmarkStart w:id="47445" w:name="_ETM_Q73_322700"/>
      <w:bookmarkEnd w:id="47445"/>
      <w:r>
        <w:rPr>
          <w:rFonts w:hint="cs"/>
          <w:rtl/>
        </w:rPr>
        <w:t xml:space="preserve">אופיר </w:t>
      </w:r>
      <w:bookmarkStart w:id="47446" w:name="_ETM_Q73_323030"/>
      <w:bookmarkEnd w:id="47446"/>
      <w:r>
        <w:rPr>
          <w:rFonts w:hint="cs"/>
          <w:rtl/>
        </w:rPr>
        <w:t xml:space="preserve">סופר, </w:t>
      </w:r>
      <w:bookmarkStart w:id="47447" w:name="_ETM_Q73_323900"/>
      <w:bookmarkEnd w:id="47447"/>
      <w:r>
        <w:rPr>
          <w:rFonts w:hint="cs"/>
          <w:rtl/>
        </w:rPr>
        <w:t xml:space="preserve">שעסוק </w:t>
      </w:r>
      <w:bookmarkStart w:id="47448" w:name="_ETM_Q73_324320"/>
      <w:bookmarkEnd w:id="47448"/>
      <w:r>
        <w:rPr>
          <w:rFonts w:hint="cs"/>
          <w:rtl/>
        </w:rPr>
        <w:t xml:space="preserve">עכשיו </w:t>
      </w:r>
      <w:bookmarkStart w:id="47449" w:name="_ETM_Q73_324560"/>
      <w:bookmarkEnd w:id="47449"/>
      <w:r>
        <w:rPr>
          <w:rFonts w:hint="cs"/>
          <w:rtl/>
        </w:rPr>
        <w:t>בעלייה</w:t>
      </w:r>
      <w:bookmarkStart w:id="47450" w:name="_ETM_Q73_324919"/>
      <w:bookmarkEnd w:id="47450"/>
      <w:r>
        <w:rPr>
          <w:rFonts w:hint="cs"/>
          <w:rtl/>
        </w:rPr>
        <w:t xml:space="preserve"> </w:t>
      </w:r>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47451" w:name="_ETM_Q73_325000"/>
      <w:bookmarkEnd w:id="47451"/>
      <w:r>
        <w:rPr>
          <w:rFonts w:hint="cs"/>
          <w:rtl/>
          <w:lang w:eastAsia="he-IL"/>
        </w:rPr>
        <w:t>להביא עולים מצרפת.</w:t>
      </w:r>
    </w:p>
    <w:p w:rsidR="004824FD" w:rsidRDefault="004824FD" w:rsidP="004824FD">
      <w:pPr>
        <w:rPr>
          <w:rtl/>
          <w:lang w:eastAsia="he-IL"/>
        </w:rPr>
      </w:pPr>
    </w:p>
    <w:p w:rsidR="004824FD" w:rsidRDefault="004824FD" w:rsidP="004824FD">
      <w:pPr>
        <w:pStyle w:val="-"/>
        <w:keepNext/>
        <w:rPr>
          <w:rtl/>
        </w:rPr>
      </w:pPr>
      <w:bookmarkStart w:id="47452" w:name="ET_speakercontinue_5300_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452"/>
    </w:p>
    <w:p w:rsidR="004824FD" w:rsidRDefault="004824FD" w:rsidP="004824FD">
      <w:pPr>
        <w:pStyle w:val="KeepWithNext"/>
        <w:rPr>
          <w:rtl/>
          <w:lang w:eastAsia="he-IL"/>
        </w:rPr>
      </w:pPr>
    </w:p>
    <w:p w:rsidR="004824FD" w:rsidRDefault="000A31EE" w:rsidP="000A31EE">
      <w:pPr>
        <w:rPr>
          <w:rtl/>
        </w:rPr>
      </w:pPr>
      <w:bookmarkStart w:id="47453" w:name="_ETM_Q73_324000"/>
      <w:bookmarkEnd w:id="47453"/>
      <w:r>
        <w:rPr>
          <w:rFonts w:hint="cs"/>
          <w:rtl/>
        </w:rPr>
        <w:t>– –</w:t>
      </w:r>
      <w:r w:rsidR="004824FD">
        <w:rPr>
          <w:rFonts w:hint="cs"/>
          <w:rtl/>
        </w:rPr>
        <w:t xml:space="preserve"> של הצרפתים עכשיו. </w:t>
      </w:r>
      <w:bookmarkStart w:id="47454" w:name="_ETM_Q73_327780"/>
      <w:bookmarkEnd w:id="47454"/>
      <w:r w:rsidR="004824FD">
        <w:rPr>
          <w:rFonts w:hint="cs"/>
          <w:rtl/>
        </w:rPr>
        <w:t xml:space="preserve">בואו </w:t>
      </w:r>
      <w:bookmarkStart w:id="47455" w:name="_ETM_Q73_328020"/>
      <w:bookmarkEnd w:id="47455"/>
      <w:r w:rsidR="004824FD">
        <w:rPr>
          <w:rFonts w:hint="cs"/>
          <w:rtl/>
        </w:rPr>
        <w:t xml:space="preserve">ניתן </w:t>
      </w:r>
      <w:bookmarkStart w:id="47456" w:name="_ETM_Q73_328379"/>
      <w:bookmarkEnd w:id="47456"/>
      <w:r w:rsidR="004824FD">
        <w:rPr>
          <w:rFonts w:hint="cs"/>
          <w:rtl/>
        </w:rPr>
        <w:t xml:space="preserve">לשרים </w:t>
      </w:r>
      <w:bookmarkStart w:id="47457" w:name="_ETM_Q73_328860"/>
      <w:bookmarkEnd w:id="47457"/>
      <w:r w:rsidR="004824FD">
        <w:rPr>
          <w:rFonts w:hint="cs"/>
          <w:rtl/>
        </w:rPr>
        <w:t xml:space="preserve">לעבוד. </w:t>
      </w:r>
      <w:bookmarkStart w:id="47458" w:name="_ETM_Q73_329280"/>
      <w:bookmarkEnd w:id="47458"/>
      <w:r w:rsidR="004824FD">
        <w:rPr>
          <w:rFonts w:hint="cs"/>
          <w:rtl/>
        </w:rPr>
        <w:t xml:space="preserve">גם תחשבי </w:t>
      </w:r>
      <w:r>
        <w:rPr>
          <w:rFonts w:hint="cs"/>
          <w:rtl/>
        </w:rPr>
        <w:t>– –</w:t>
      </w:r>
      <w:r w:rsidR="004824FD">
        <w:rPr>
          <w:rFonts w:hint="cs"/>
          <w:rtl/>
        </w:rPr>
        <w:t xml:space="preserve"> </w:t>
      </w:r>
      <w:bookmarkStart w:id="47459" w:name="_ETM_Q73_329000"/>
      <w:bookmarkEnd w:id="47459"/>
    </w:p>
    <w:p w:rsidR="004824FD" w:rsidRDefault="004824FD" w:rsidP="004824FD">
      <w:pPr>
        <w:rPr>
          <w:rtl/>
        </w:rPr>
      </w:pPr>
    </w:p>
    <w:p w:rsidR="004824FD" w:rsidRDefault="004824FD" w:rsidP="004824FD">
      <w:pPr>
        <w:pStyle w:val="af8"/>
        <w:keepNext/>
        <w:rPr>
          <w:rtl/>
        </w:rPr>
      </w:pPr>
      <w:bookmarkStart w:id="47460" w:name="ET_interruption_6450_6"/>
      <w:r>
        <w:rPr>
          <w:rStyle w:val="TagStyle"/>
          <w:rFonts w:hint="cs"/>
          <w:rtl/>
        </w:rPr>
        <w:t xml:space="preserve"> &lt;&lt; קריאה &gt;&gt; </w:t>
      </w:r>
      <w:r>
        <w:rPr>
          <w:rFonts w:hint="cs"/>
          <w:rtl/>
        </w:rPr>
        <w:t>שר העלייה והקליטה אופיר סופר:</w:t>
      </w:r>
      <w:r>
        <w:rPr>
          <w:rStyle w:val="TagStyle"/>
          <w:rtl/>
        </w:rPr>
        <w:t xml:space="preserve"> &lt;&lt; קריאה &gt;&gt;</w:t>
      </w:r>
      <w:r>
        <w:rPr>
          <w:rFonts w:hint="cs"/>
          <w:rtl/>
        </w:rPr>
        <w:t xml:space="preserve">   </w:t>
      </w:r>
      <w:bookmarkEnd w:id="4746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אני מטפל בקליטה, אני מטפל. </w:t>
      </w:r>
    </w:p>
    <w:p w:rsidR="004824FD" w:rsidRDefault="004824FD" w:rsidP="004824FD">
      <w:pPr>
        <w:rPr>
          <w:rtl/>
          <w:lang w:eastAsia="he-IL"/>
        </w:rPr>
      </w:pPr>
    </w:p>
    <w:p w:rsidR="004824FD" w:rsidRDefault="004824FD" w:rsidP="004824FD">
      <w:pPr>
        <w:pStyle w:val="-"/>
        <w:keepNext/>
        <w:rPr>
          <w:rtl/>
        </w:rPr>
      </w:pPr>
      <w:bookmarkStart w:id="47461" w:name="ET_speakercontinue_5300_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461"/>
    </w:p>
    <w:p w:rsidR="004824FD" w:rsidRDefault="004824FD" w:rsidP="004824FD">
      <w:pPr>
        <w:pStyle w:val="KeepWithNext"/>
        <w:rPr>
          <w:rtl/>
          <w:lang w:eastAsia="he-IL"/>
        </w:rPr>
      </w:pPr>
    </w:p>
    <w:p w:rsidR="004824FD" w:rsidRDefault="000A31EE" w:rsidP="00A25E66">
      <w:pPr>
        <w:rPr>
          <w:rtl/>
        </w:rPr>
      </w:pPr>
      <w:r>
        <w:rPr>
          <w:rFonts w:hint="cs"/>
          <w:rtl/>
        </w:rPr>
        <w:t>– –</w:t>
      </w:r>
      <w:r w:rsidR="004824FD">
        <w:rPr>
          <w:rFonts w:hint="cs"/>
          <w:rtl/>
        </w:rPr>
        <w:t xml:space="preserve"> שבהנחה שסיימתי את טבריה </w:t>
      </w:r>
      <w:bookmarkStart w:id="47462" w:name="_ETM_Q73_332370"/>
      <w:bookmarkEnd w:id="47462"/>
      <w:r w:rsidR="004824FD">
        <w:rPr>
          <w:rFonts w:hint="cs"/>
          <w:rtl/>
        </w:rPr>
        <w:t xml:space="preserve">ביום </w:t>
      </w:r>
      <w:bookmarkStart w:id="47463" w:name="_ETM_Q73_332730"/>
      <w:bookmarkEnd w:id="47463"/>
      <w:r w:rsidR="004824FD">
        <w:rPr>
          <w:rFonts w:hint="cs"/>
          <w:rtl/>
        </w:rPr>
        <w:t xml:space="preserve">שלישי </w:t>
      </w:r>
      <w:bookmarkStart w:id="47464" w:name="_ETM_Q73_332910"/>
      <w:bookmarkEnd w:id="47464"/>
      <w:r w:rsidR="004824FD">
        <w:rPr>
          <w:rFonts w:hint="cs"/>
          <w:rtl/>
        </w:rPr>
        <w:t xml:space="preserve">בצוהריים, </w:t>
      </w:r>
      <w:bookmarkStart w:id="47465" w:name="_ETM_Q73_333480"/>
      <w:bookmarkEnd w:id="47465"/>
      <w:r w:rsidR="004824FD">
        <w:rPr>
          <w:rFonts w:hint="cs"/>
          <w:rtl/>
        </w:rPr>
        <w:t xml:space="preserve">השרים </w:t>
      </w:r>
      <w:bookmarkStart w:id="47466" w:name="_ETM_Q73_333810"/>
      <w:bookmarkEnd w:id="47466"/>
      <w:r w:rsidR="004824FD">
        <w:rPr>
          <w:rFonts w:hint="cs"/>
          <w:rtl/>
        </w:rPr>
        <w:t xml:space="preserve">יוכלו </w:t>
      </w:r>
      <w:bookmarkStart w:id="47467" w:name="_ETM_Q73_334139"/>
      <w:bookmarkEnd w:id="47467"/>
      <w:r w:rsidR="004824FD">
        <w:rPr>
          <w:rFonts w:hint="cs"/>
          <w:rtl/>
        </w:rPr>
        <w:t xml:space="preserve">ללכת </w:t>
      </w:r>
      <w:bookmarkStart w:id="47468" w:name="_ETM_Q73_334500"/>
      <w:bookmarkEnd w:id="47468"/>
      <w:r w:rsidR="004824FD">
        <w:rPr>
          <w:rFonts w:hint="cs"/>
          <w:rtl/>
        </w:rPr>
        <w:t>לעבוד</w:t>
      </w:r>
      <w:r w:rsidR="00A25E66">
        <w:rPr>
          <w:rFonts w:hint="cs"/>
          <w:rtl/>
        </w:rPr>
        <w:t>,</w:t>
      </w:r>
      <w:r w:rsidR="004824FD">
        <w:rPr>
          <w:rFonts w:hint="cs"/>
          <w:rtl/>
        </w:rPr>
        <w:t xml:space="preserve"> </w:t>
      </w:r>
      <w:bookmarkStart w:id="47469" w:name="_ETM_Q73_335069"/>
      <w:bookmarkEnd w:id="47469"/>
      <w:r w:rsidR="004824FD">
        <w:rPr>
          <w:rFonts w:hint="cs"/>
          <w:rtl/>
        </w:rPr>
        <w:t xml:space="preserve">את </w:t>
      </w:r>
      <w:bookmarkStart w:id="47470" w:name="_ETM_Q73_335220"/>
      <w:bookmarkEnd w:id="47470"/>
      <w:r w:rsidR="004824FD">
        <w:rPr>
          <w:rFonts w:hint="cs"/>
          <w:rtl/>
        </w:rPr>
        <w:t xml:space="preserve">יכולה </w:t>
      </w:r>
      <w:bookmarkStart w:id="47471" w:name="_ETM_Q73_335459"/>
      <w:bookmarkEnd w:id="47471"/>
      <w:r w:rsidR="004824FD">
        <w:rPr>
          <w:rFonts w:hint="cs"/>
          <w:rtl/>
        </w:rPr>
        <w:t xml:space="preserve">ללכת </w:t>
      </w:r>
      <w:bookmarkStart w:id="47472" w:name="_ETM_Q73_335730"/>
      <w:bookmarkEnd w:id="47472"/>
      <w:r w:rsidR="004824FD">
        <w:rPr>
          <w:rFonts w:hint="cs"/>
          <w:rtl/>
        </w:rPr>
        <w:t>לעבוד</w:t>
      </w:r>
      <w:r w:rsidR="00A25E66">
        <w:rPr>
          <w:rFonts w:hint="cs"/>
          <w:rtl/>
        </w:rPr>
        <w:t>;</w:t>
      </w:r>
      <w:r w:rsidR="004824FD">
        <w:rPr>
          <w:rFonts w:hint="cs"/>
          <w:rtl/>
        </w:rPr>
        <w:t xml:space="preserve"> </w:t>
      </w:r>
      <w:bookmarkStart w:id="47473" w:name="_ETM_Q73_336569"/>
      <w:bookmarkEnd w:id="47473"/>
      <w:r w:rsidR="004824FD">
        <w:rPr>
          <w:rFonts w:hint="cs"/>
          <w:rtl/>
        </w:rPr>
        <w:t xml:space="preserve">עם </w:t>
      </w:r>
      <w:bookmarkStart w:id="47474" w:name="_ETM_Q73_336750"/>
      <w:bookmarkEnd w:id="47474"/>
      <w:r w:rsidR="004824FD">
        <w:rPr>
          <w:rFonts w:hint="cs"/>
          <w:rtl/>
        </w:rPr>
        <w:t xml:space="preserve">ישראל </w:t>
      </w:r>
      <w:bookmarkStart w:id="47475" w:name="_ETM_Q73_337410"/>
      <w:bookmarkEnd w:id="47475"/>
      <w:r w:rsidR="004824FD">
        <w:rPr>
          <w:rFonts w:hint="cs"/>
          <w:rtl/>
        </w:rPr>
        <w:t xml:space="preserve">חופשי; </w:t>
      </w:r>
      <w:bookmarkStart w:id="47476" w:name="_ETM_Q73_338310"/>
      <w:bookmarkEnd w:id="47476"/>
      <w:r w:rsidR="004824FD">
        <w:rPr>
          <w:rFonts w:hint="cs"/>
          <w:rtl/>
        </w:rPr>
        <w:t xml:space="preserve">עובדי </w:t>
      </w:r>
      <w:bookmarkStart w:id="47477" w:name="_ETM_Q73_338730"/>
      <w:bookmarkEnd w:id="47477"/>
      <w:r w:rsidR="004824FD">
        <w:rPr>
          <w:rFonts w:hint="cs"/>
          <w:rtl/>
        </w:rPr>
        <w:t xml:space="preserve">הכנסת </w:t>
      </w:r>
      <w:bookmarkStart w:id="47478" w:name="_ETM_Q73_339600"/>
      <w:bookmarkEnd w:id="47478"/>
      <w:r w:rsidR="004824FD">
        <w:rPr>
          <w:rFonts w:hint="cs"/>
          <w:rtl/>
        </w:rPr>
        <w:t xml:space="preserve">משוחררים </w:t>
      </w:r>
      <w:bookmarkStart w:id="47479" w:name="_ETM_Q73_340680"/>
      <w:bookmarkEnd w:id="47479"/>
      <w:r w:rsidR="004824FD">
        <w:rPr>
          <w:rFonts w:hint="cs"/>
          <w:rtl/>
        </w:rPr>
        <w:t xml:space="preserve">אל </w:t>
      </w:r>
      <w:bookmarkStart w:id="47480" w:name="_ETM_Q73_340860"/>
      <w:bookmarkEnd w:id="47480"/>
      <w:r w:rsidR="004824FD">
        <w:rPr>
          <w:rFonts w:hint="cs"/>
          <w:rtl/>
        </w:rPr>
        <w:t xml:space="preserve">ביתם. </w:t>
      </w:r>
      <w:bookmarkStart w:id="47481" w:name="_ETM_Q73_342050"/>
      <w:bookmarkEnd w:id="47481"/>
      <w:r w:rsidR="004824FD">
        <w:rPr>
          <w:rFonts w:hint="cs"/>
          <w:rtl/>
        </w:rPr>
        <w:t>הינה</w:t>
      </w:r>
      <w:r w:rsidR="00A25E66">
        <w:rPr>
          <w:rFonts w:hint="cs"/>
          <w:rtl/>
        </w:rPr>
        <w:t>,</w:t>
      </w:r>
      <w:r w:rsidR="004824FD">
        <w:rPr>
          <w:rFonts w:hint="cs"/>
          <w:rtl/>
        </w:rPr>
        <w:t xml:space="preserve"> </w:t>
      </w:r>
      <w:bookmarkStart w:id="47482" w:name="_ETM_Q73_340000"/>
      <w:bookmarkEnd w:id="47482"/>
      <w:r w:rsidR="004824FD">
        <w:rPr>
          <w:rFonts w:hint="cs"/>
          <w:rtl/>
        </w:rPr>
        <w:t xml:space="preserve">טייבי שם, יושבת, </w:t>
      </w:r>
      <w:bookmarkStart w:id="47483" w:name="_ETM_Q73_343639"/>
      <w:bookmarkEnd w:id="47483"/>
      <w:r w:rsidR="004824FD">
        <w:rPr>
          <w:rFonts w:hint="cs"/>
          <w:rtl/>
        </w:rPr>
        <w:t xml:space="preserve">ומכירה </w:t>
      </w:r>
      <w:bookmarkStart w:id="47484" w:name="_ETM_Q73_344000"/>
      <w:bookmarkEnd w:id="47484"/>
      <w:r w:rsidR="004824FD">
        <w:rPr>
          <w:rFonts w:hint="cs"/>
          <w:rtl/>
        </w:rPr>
        <w:t xml:space="preserve">את </w:t>
      </w:r>
      <w:bookmarkStart w:id="47485" w:name="_ETM_Q73_344090"/>
      <w:bookmarkEnd w:id="47485"/>
      <w:r w:rsidR="004824FD">
        <w:rPr>
          <w:rFonts w:hint="cs"/>
          <w:rtl/>
        </w:rPr>
        <w:t xml:space="preserve">כל </w:t>
      </w:r>
      <w:bookmarkStart w:id="47486" w:name="_ETM_Q73_344240"/>
      <w:bookmarkEnd w:id="47486"/>
      <w:r w:rsidR="004824FD">
        <w:rPr>
          <w:rFonts w:hint="cs"/>
          <w:rtl/>
        </w:rPr>
        <w:t xml:space="preserve">הסיפור. </w:t>
      </w:r>
      <w:bookmarkStart w:id="47487" w:name="_ETM_Q73_345260"/>
      <w:bookmarkEnd w:id="47487"/>
      <w:r w:rsidR="004824FD">
        <w:rPr>
          <w:rFonts w:hint="cs"/>
          <w:rtl/>
        </w:rPr>
        <w:t xml:space="preserve">כי גם </w:t>
      </w:r>
      <w:proofErr w:type="spellStart"/>
      <w:r w:rsidR="004824FD">
        <w:rPr>
          <w:rFonts w:hint="cs"/>
          <w:rtl/>
        </w:rPr>
        <w:t>לטייבי</w:t>
      </w:r>
      <w:proofErr w:type="spellEnd"/>
      <w:r w:rsidR="004824FD">
        <w:rPr>
          <w:rFonts w:hint="cs"/>
          <w:rtl/>
        </w:rPr>
        <w:t xml:space="preserve">, </w:t>
      </w:r>
      <w:bookmarkStart w:id="47488" w:name="_ETM_Q73_345950"/>
      <w:bookmarkEnd w:id="47488"/>
      <w:r w:rsidR="004824FD">
        <w:rPr>
          <w:rFonts w:hint="cs"/>
          <w:rtl/>
        </w:rPr>
        <w:t xml:space="preserve">מנהלת </w:t>
      </w:r>
      <w:bookmarkStart w:id="47489" w:name="_ETM_Q73_346340"/>
      <w:bookmarkEnd w:id="47489"/>
      <w:r w:rsidR="004824FD">
        <w:rPr>
          <w:rFonts w:hint="cs"/>
          <w:rtl/>
        </w:rPr>
        <w:t xml:space="preserve">הסיעה, </w:t>
      </w:r>
      <w:bookmarkStart w:id="47490" w:name="_ETM_Q73_347030"/>
      <w:bookmarkEnd w:id="47490"/>
      <w:r w:rsidR="004824FD">
        <w:rPr>
          <w:rFonts w:hint="cs"/>
          <w:rtl/>
        </w:rPr>
        <w:t xml:space="preserve">יש </w:t>
      </w:r>
      <w:bookmarkStart w:id="47491" w:name="_ETM_Q73_347210"/>
      <w:bookmarkStart w:id="47492" w:name="_ETM_Q73_347300"/>
      <w:bookmarkEnd w:id="47491"/>
      <w:bookmarkEnd w:id="47492"/>
      <w:r w:rsidR="004824FD">
        <w:rPr>
          <w:rFonts w:hint="cs"/>
          <w:rtl/>
        </w:rPr>
        <w:t xml:space="preserve">משפחה. </w:t>
      </w:r>
      <w:bookmarkStart w:id="47493" w:name="_ETM_Q73_348080"/>
      <w:bookmarkEnd w:id="47493"/>
      <w:r w:rsidR="004824FD">
        <w:rPr>
          <w:rFonts w:hint="cs"/>
          <w:rtl/>
        </w:rPr>
        <w:t xml:space="preserve">היא </w:t>
      </w:r>
      <w:bookmarkStart w:id="47494" w:name="_ETM_Q73_348169"/>
      <w:bookmarkEnd w:id="47494"/>
      <w:r w:rsidR="004824FD">
        <w:rPr>
          <w:rFonts w:hint="cs"/>
          <w:rtl/>
        </w:rPr>
        <w:t xml:space="preserve">רוצה </w:t>
      </w:r>
      <w:bookmarkStart w:id="47495" w:name="_ETM_Q73_348440"/>
      <w:bookmarkEnd w:id="47495"/>
      <w:r w:rsidR="004824FD">
        <w:rPr>
          <w:rFonts w:hint="cs"/>
          <w:rtl/>
        </w:rPr>
        <w:t xml:space="preserve">לשבת </w:t>
      </w:r>
      <w:bookmarkStart w:id="47496" w:name="_ETM_Q73_348800"/>
      <w:bookmarkEnd w:id="47496"/>
      <w:r w:rsidR="004824FD">
        <w:rPr>
          <w:rFonts w:hint="cs"/>
          <w:rtl/>
        </w:rPr>
        <w:t xml:space="preserve">איתם </w:t>
      </w:r>
      <w:bookmarkStart w:id="47497" w:name="_ETM_Q73_349070"/>
      <w:bookmarkEnd w:id="47497"/>
      <w:r w:rsidR="004824FD">
        <w:rPr>
          <w:rFonts w:hint="cs"/>
          <w:rtl/>
        </w:rPr>
        <w:t xml:space="preserve">ביום </w:t>
      </w:r>
      <w:bookmarkStart w:id="47498" w:name="_ETM_Q73_349310"/>
      <w:bookmarkEnd w:id="47498"/>
      <w:r w:rsidR="004824FD">
        <w:rPr>
          <w:rFonts w:hint="cs"/>
          <w:rtl/>
        </w:rPr>
        <w:t xml:space="preserve">שלישי. </w:t>
      </w:r>
      <w:bookmarkStart w:id="47499" w:name="_ETM_Q73_351860"/>
      <w:bookmarkEnd w:id="47499"/>
      <w:r w:rsidR="004824FD">
        <w:rPr>
          <w:rFonts w:hint="cs"/>
          <w:rtl/>
        </w:rPr>
        <w:t xml:space="preserve">זה </w:t>
      </w:r>
      <w:bookmarkStart w:id="47500" w:name="_ETM_Q73_352460"/>
      <w:bookmarkEnd w:id="47500"/>
      <w:r w:rsidR="004824FD">
        <w:rPr>
          <w:rFonts w:hint="cs"/>
          <w:rtl/>
        </w:rPr>
        <w:t xml:space="preserve">כל </w:t>
      </w:r>
      <w:bookmarkStart w:id="47501" w:name="_ETM_Q73_352820"/>
      <w:bookmarkEnd w:id="47501"/>
      <w:r w:rsidR="004824FD">
        <w:rPr>
          <w:rFonts w:hint="cs"/>
          <w:rtl/>
        </w:rPr>
        <w:t xml:space="preserve">מה </w:t>
      </w:r>
      <w:bookmarkStart w:id="47502" w:name="_ETM_Q73_353030"/>
      <w:bookmarkEnd w:id="47502"/>
      <w:r w:rsidR="004824FD">
        <w:rPr>
          <w:rFonts w:hint="cs"/>
          <w:rtl/>
        </w:rPr>
        <w:t xml:space="preserve">שביקשנו. </w:t>
      </w:r>
      <w:bookmarkStart w:id="47503" w:name="_ETM_Q73_354810"/>
      <w:bookmarkEnd w:id="47503"/>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אלא?</w:t>
      </w:r>
    </w:p>
    <w:p w:rsidR="004824FD" w:rsidRDefault="004824FD" w:rsidP="004824FD">
      <w:pPr>
        <w:rPr>
          <w:rtl/>
        </w:rPr>
      </w:pPr>
    </w:p>
    <w:p w:rsidR="004824FD" w:rsidRDefault="004824FD" w:rsidP="004824FD">
      <w:pPr>
        <w:pStyle w:val="-"/>
        <w:keepNext/>
        <w:rPr>
          <w:rtl/>
        </w:rPr>
      </w:pPr>
      <w:bookmarkStart w:id="47504" w:name="ET_speakercontinue_5300_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504"/>
    </w:p>
    <w:p w:rsidR="004824FD" w:rsidRDefault="004824FD" w:rsidP="004824FD">
      <w:pPr>
        <w:pStyle w:val="KeepWithNext"/>
        <w:rPr>
          <w:rtl/>
          <w:lang w:eastAsia="he-IL"/>
        </w:rPr>
      </w:pPr>
    </w:p>
    <w:p w:rsidR="004824FD" w:rsidRDefault="004824FD" w:rsidP="00A25E66">
      <w:pPr>
        <w:rPr>
          <w:rtl/>
        </w:rPr>
      </w:pPr>
      <w:bookmarkStart w:id="47505" w:name="_ETM_Q73_355650"/>
      <w:bookmarkEnd w:id="47505"/>
      <w:r>
        <w:rPr>
          <w:rFonts w:hint="cs"/>
          <w:rtl/>
        </w:rPr>
        <w:t xml:space="preserve">זה מה </w:t>
      </w:r>
      <w:bookmarkStart w:id="47506" w:name="_ETM_Q73_355860"/>
      <w:bookmarkEnd w:id="47506"/>
      <w:r>
        <w:rPr>
          <w:rFonts w:hint="cs"/>
          <w:rtl/>
        </w:rPr>
        <w:t xml:space="preserve">שביקשנו. </w:t>
      </w:r>
      <w:bookmarkStart w:id="47507" w:name="_ETM_Q73_357389"/>
      <w:bookmarkEnd w:id="47507"/>
      <w:r>
        <w:rPr>
          <w:rFonts w:hint="cs"/>
          <w:rtl/>
        </w:rPr>
        <w:t xml:space="preserve">אבל – </w:t>
      </w:r>
      <w:bookmarkStart w:id="47508" w:name="_ETM_Q73_358110"/>
      <w:bookmarkEnd w:id="47508"/>
      <w:r>
        <w:rPr>
          <w:rFonts w:hint="cs"/>
          <w:rtl/>
        </w:rPr>
        <w:t xml:space="preserve">ועכשיו </w:t>
      </w:r>
      <w:bookmarkStart w:id="47509" w:name="_ETM_Q73_358470"/>
      <w:bookmarkEnd w:id="47509"/>
      <w:r>
        <w:rPr>
          <w:rFonts w:hint="cs"/>
          <w:rtl/>
        </w:rPr>
        <w:t xml:space="preserve">אני </w:t>
      </w:r>
      <w:bookmarkStart w:id="47510" w:name="_ETM_Q73_358680"/>
      <w:bookmarkEnd w:id="47510"/>
      <w:r>
        <w:rPr>
          <w:rFonts w:hint="cs"/>
          <w:rtl/>
        </w:rPr>
        <w:t xml:space="preserve">רוצה </w:t>
      </w:r>
      <w:bookmarkStart w:id="47511" w:name="_ETM_Q73_358919"/>
      <w:bookmarkEnd w:id="47511"/>
      <w:r>
        <w:rPr>
          <w:rFonts w:hint="cs"/>
          <w:rtl/>
        </w:rPr>
        <w:t xml:space="preserve">להזכיר </w:t>
      </w:r>
      <w:bookmarkStart w:id="47512" w:name="_ETM_Q73_359790"/>
      <w:bookmarkStart w:id="47513" w:name="_ETM_Q73_360330"/>
      <w:bookmarkEnd w:id="47512"/>
      <w:bookmarkEnd w:id="47513"/>
      <w:r>
        <w:rPr>
          <w:rFonts w:hint="cs"/>
          <w:rtl/>
        </w:rPr>
        <w:t>לחובבי הז'אנר,</w:t>
      </w:r>
      <w:bookmarkStart w:id="47514" w:name="_ETM_Q73_364000"/>
      <w:bookmarkEnd w:id="47514"/>
      <w:r>
        <w:rPr>
          <w:rFonts w:hint="cs"/>
          <w:rtl/>
        </w:rPr>
        <w:t xml:space="preserve"> </w:t>
      </w:r>
      <w:bookmarkStart w:id="47515" w:name="_ETM_Q73_360750"/>
      <w:bookmarkStart w:id="47516" w:name="_ETM_Q73_362280"/>
      <w:bookmarkEnd w:id="47515"/>
      <w:bookmarkEnd w:id="47516"/>
      <w:r>
        <w:rPr>
          <w:rFonts w:hint="cs"/>
          <w:rtl/>
        </w:rPr>
        <w:t xml:space="preserve">שאם </w:t>
      </w:r>
      <w:bookmarkStart w:id="47517" w:name="_ETM_Q73_362730"/>
      <w:bookmarkEnd w:id="47517"/>
      <w:r>
        <w:rPr>
          <w:rFonts w:hint="cs"/>
          <w:rtl/>
        </w:rPr>
        <w:t xml:space="preserve">אני </w:t>
      </w:r>
      <w:bookmarkStart w:id="47518" w:name="_ETM_Q73_362880"/>
      <w:bookmarkEnd w:id="47518"/>
      <w:r>
        <w:rPr>
          <w:rFonts w:hint="cs"/>
          <w:rtl/>
        </w:rPr>
        <w:t xml:space="preserve">מסיימת </w:t>
      </w:r>
      <w:bookmarkStart w:id="47519" w:name="_ETM_Q73_363599"/>
      <w:bookmarkEnd w:id="47519"/>
      <w:r>
        <w:rPr>
          <w:rFonts w:hint="cs"/>
          <w:rtl/>
        </w:rPr>
        <w:t xml:space="preserve">כאן </w:t>
      </w:r>
      <w:bookmarkStart w:id="47520" w:name="_ETM_Q73_364169"/>
      <w:bookmarkEnd w:id="47520"/>
      <w:r>
        <w:rPr>
          <w:rFonts w:hint="cs"/>
          <w:rtl/>
        </w:rPr>
        <w:t>ב</w:t>
      </w:r>
      <w:r w:rsidR="00A25E66">
        <w:rPr>
          <w:rFonts w:hint="cs"/>
          <w:rtl/>
        </w:rPr>
        <w:t>-6:00</w:t>
      </w:r>
      <w:r>
        <w:rPr>
          <w:rFonts w:hint="cs"/>
          <w:rtl/>
        </w:rPr>
        <w:t xml:space="preserve">, </w:t>
      </w:r>
      <w:bookmarkStart w:id="47521" w:name="_ETM_Q73_364950"/>
      <w:bookmarkEnd w:id="47521"/>
      <w:r>
        <w:rPr>
          <w:rFonts w:hint="cs"/>
          <w:rtl/>
        </w:rPr>
        <w:t xml:space="preserve">אולי </w:t>
      </w:r>
      <w:bookmarkStart w:id="47522" w:name="_ETM_Q73_365190"/>
      <w:bookmarkEnd w:id="47522"/>
      <w:r>
        <w:rPr>
          <w:rFonts w:hint="cs"/>
          <w:rtl/>
        </w:rPr>
        <w:t xml:space="preserve">אפילו </w:t>
      </w:r>
      <w:bookmarkStart w:id="47523" w:name="_ETM_Q73_365459"/>
      <w:bookmarkEnd w:id="47523"/>
      <w:r>
        <w:rPr>
          <w:rFonts w:hint="cs"/>
          <w:rtl/>
        </w:rPr>
        <w:t xml:space="preserve">יותר, </w:t>
      </w:r>
      <w:bookmarkStart w:id="47524" w:name="_ETM_Q73_366030"/>
      <w:bookmarkEnd w:id="47524"/>
      <w:r>
        <w:rPr>
          <w:rFonts w:hint="cs"/>
          <w:rtl/>
        </w:rPr>
        <w:t xml:space="preserve">מה </w:t>
      </w:r>
      <w:bookmarkStart w:id="47525" w:name="_ETM_Q73_366239"/>
      <w:bookmarkEnd w:id="47525"/>
      <w:r>
        <w:rPr>
          <w:rFonts w:hint="cs"/>
          <w:rtl/>
        </w:rPr>
        <w:t xml:space="preserve">יש </w:t>
      </w:r>
      <w:bookmarkStart w:id="47526" w:name="_ETM_Q73_366360"/>
      <w:bookmarkEnd w:id="47526"/>
      <w:r>
        <w:rPr>
          <w:rFonts w:hint="cs"/>
          <w:rtl/>
        </w:rPr>
        <w:t xml:space="preserve">לי, </w:t>
      </w:r>
      <w:bookmarkStart w:id="47527" w:name="_ETM_Q73_366480"/>
      <w:bookmarkEnd w:id="47527"/>
      <w:r>
        <w:rPr>
          <w:rFonts w:hint="cs"/>
          <w:rtl/>
        </w:rPr>
        <w:t xml:space="preserve">מה </w:t>
      </w:r>
      <w:bookmarkStart w:id="47528" w:name="_ETM_Q73_366599"/>
      <w:bookmarkEnd w:id="47528"/>
      <w:r>
        <w:rPr>
          <w:rFonts w:hint="cs"/>
          <w:rtl/>
        </w:rPr>
        <w:t xml:space="preserve">יש </w:t>
      </w:r>
      <w:bookmarkStart w:id="47529" w:name="_ETM_Q73_366690"/>
      <w:bookmarkEnd w:id="47529"/>
      <w:r>
        <w:rPr>
          <w:rFonts w:hint="cs"/>
          <w:rtl/>
        </w:rPr>
        <w:t xml:space="preserve">לי </w:t>
      </w:r>
      <w:bookmarkStart w:id="47530" w:name="_ETM_Q73_366750"/>
      <w:bookmarkEnd w:id="47530"/>
      <w:r>
        <w:rPr>
          <w:rFonts w:hint="cs"/>
          <w:rtl/>
        </w:rPr>
        <w:t xml:space="preserve">למהר </w:t>
      </w:r>
      <w:bookmarkStart w:id="47531" w:name="_ETM_Q73_367169"/>
      <w:bookmarkEnd w:id="47531"/>
      <w:r>
        <w:rPr>
          <w:rFonts w:hint="cs"/>
          <w:rtl/>
        </w:rPr>
        <w:t xml:space="preserve">כבר? </w:t>
      </w:r>
      <w:bookmarkStart w:id="47532" w:name="_ETM_Q73_368099"/>
      <w:bookmarkEnd w:id="47532"/>
      <w:r>
        <w:rPr>
          <w:rFonts w:hint="cs"/>
          <w:rtl/>
        </w:rPr>
        <w:t xml:space="preserve">יש לי זמן. </w:t>
      </w:r>
      <w:bookmarkStart w:id="47533" w:name="_ETM_Q73_369280"/>
      <w:bookmarkEnd w:id="47533"/>
      <w:r>
        <w:rPr>
          <w:rFonts w:hint="cs"/>
          <w:rtl/>
        </w:rPr>
        <w:t xml:space="preserve">אני, </w:t>
      </w:r>
      <w:bookmarkStart w:id="47534" w:name="_ETM_Q73_369550"/>
      <w:bookmarkEnd w:id="47534"/>
      <w:r>
        <w:rPr>
          <w:rFonts w:hint="cs"/>
          <w:rtl/>
        </w:rPr>
        <w:t xml:space="preserve">יש </w:t>
      </w:r>
      <w:bookmarkStart w:id="47535" w:name="_ETM_Q73_369760"/>
      <w:bookmarkEnd w:id="47535"/>
      <w:r>
        <w:rPr>
          <w:rFonts w:hint="cs"/>
          <w:rtl/>
        </w:rPr>
        <w:t xml:space="preserve">לי </w:t>
      </w:r>
      <w:bookmarkStart w:id="47536" w:name="_ETM_Q73_369849"/>
      <w:bookmarkStart w:id="47537" w:name="_ETM_Q73_370269"/>
      <w:bookmarkEnd w:id="47536"/>
      <w:bookmarkEnd w:id="47537"/>
      <w:r>
        <w:rPr>
          <w:rFonts w:hint="cs"/>
          <w:rtl/>
        </w:rPr>
        <w:t xml:space="preserve">חמש שעות </w:t>
      </w:r>
      <w:bookmarkStart w:id="47538" w:name="_ETM_Q73_370540"/>
      <w:bookmarkEnd w:id="47538"/>
      <w:r>
        <w:rPr>
          <w:rFonts w:hint="cs"/>
          <w:rtl/>
        </w:rPr>
        <w:t xml:space="preserve">הפסקה, </w:t>
      </w:r>
      <w:bookmarkStart w:id="47539" w:name="_ETM_Q73_371870"/>
      <w:bookmarkEnd w:id="47539"/>
      <w:r>
        <w:rPr>
          <w:rFonts w:hint="cs"/>
          <w:rtl/>
        </w:rPr>
        <w:t xml:space="preserve">כי </w:t>
      </w:r>
      <w:bookmarkStart w:id="47540" w:name="_ETM_Q73_372139"/>
      <w:bookmarkEnd w:id="47540"/>
      <w:r>
        <w:rPr>
          <w:rFonts w:hint="cs"/>
          <w:rtl/>
        </w:rPr>
        <w:t>מגיע</w:t>
      </w:r>
      <w:r w:rsidR="00A25E66">
        <w:rPr>
          <w:rFonts w:hint="cs"/>
          <w:rtl/>
        </w:rPr>
        <w:t>ות</w:t>
      </w:r>
      <w:r>
        <w:rPr>
          <w:rFonts w:hint="cs"/>
          <w:rtl/>
        </w:rPr>
        <w:t xml:space="preserve"> </w:t>
      </w:r>
      <w:bookmarkStart w:id="47541" w:name="_ETM_Q73_372500"/>
      <w:bookmarkEnd w:id="47541"/>
      <w:r>
        <w:rPr>
          <w:rFonts w:hint="cs"/>
          <w:rtl/>
        </w:rPr>
        <w:t>לי</w:t>
      </w:r>
      <w:r w:rsidR="00A25E66">
        <w:rPr>
          <w:rFonts w:hint="cs"/>
          <w:rtl/>
        </w:rPr>
        <w:t>,</w:t>
      </w:r>
      <w:r>
        <w:rPr>
          <w:rFonts w:hint="cs"/>
          <w:rtl/>
        </w:rPr>
        <w:t xml:space="preserve"> </w:t>
      </w:r>
      <w:bookmarkStart w:id="47542" w:name="_ETM_Q73_372620"/>
      <w:bookmarkEnd w:id="47542"/>
      <w:r>
        <w:rPr>
          <w:rFonts w:hint="cs"/>
          <w:rtl/>
        </w:rPr>
        <w:t xml:space="preserve">לפי </w:t>
      </w:r>
      <w:bookmarkStart w:id="47543" w:name="_ETM_Q73_372919"/>
      <w:bookmarkEnd w:id="47543"/>
      <w:r>
        <w:rPr>
          <w:rFonts w:hint="cs"/>
          <w:rtl/>
        </w:rPr>
        <w:t xml:space="preserve">החוק, </w:t>
      </w:r>
      <w:bookmarkStart w:id="47544" w:name="_ETM_Q73_373780"/>
      <w:bookmarkStart w:id="47545" w:name="_ETM_Q73_374230"/>
      <w:bookmarkEnd w:id="47544"/>
      <w:bookmarkEnd w:id="47545"/>
      <w:r>
        <w:rPr>
          <w:rFonts w:hint="cs"/>
          <w:rtl/>
        </w:rPr>
        <w:t xml:space="preserve">חמש שעות </w:t>
      </w:r>
      <w:bookmarkStart w:id="47546" w:name="_ETM_Q73_374470"/>
      <w:bookmarkEnd w:id="47546"/>
      <w:r>
        <w:rPr>
          <w:rFonts w:hint="cs"/>
          <w:rtl/>
        </w:rPr>
        <w:t>שב</w:t>
      </w:r>
      <w:bookmarkStart w:id="47547" w:name="_ETM_Q73_374709"/>
      <w:bookmarkEnd w:id="47547"/>
      <w:r>
        <w:rPr>
          <w:rFonts w:hint="cs"/>
          <w:rtl/>
        </w:rPr>
        <w:t xml:space="preserve">הן </w:t>
      </w:r>
      <w:bookmarkStart w:id="47548" w:name="_ETM_Q73_374919"/>
      <w:bookmarkEnd w:id="47548"/>
      <w:r>
        <w:rPr>
          <w:rFonts w:hint="cs"/>
          <w:rtl/>
        </w:rPr>
        <w:t xml:space="preserve">הח"כים </w:t>
      </w:r>
      <w:bookmarkStart w:id="47549" w:name="_ETM_Q73_375040"/>
      <w:bookmarkStart w:id="47550" w:name="_ETM_Q73_375099"/>
      <w:bookmarkEnd w:id="47549"/>
      <w:bookmarkEnd w:id="47550"/>
      <w:r>
        <w:rPr>
          <w:rFonts w:hint="cs"/>
          <w:rtl/>
        </w:rPr>
        <w:t xml:space="preserve">ילכו </w:t>
      </w:r>
      <w:bookmarkStart w:id="47551" w:name="_ETM_Q73_375370"/>
      <w:bookmarkEnd w:id="47551"/>
      <w:r>
        <w:rPr>
          <w:rFonts w:hint="cs"/>
          <w:rtl/>
        </w:rPr>
        <w:t xml:space="preserve">לנוח </w:t>
      </w:r>
      <w:bookmarkStart w:id="47552" w:name="_ETM_Q73_375849"/>
      <w:bookmarkEnd w:id="47552"/>
      <w:r>
        <w:rPr>
          <w:rFonts w:hint="cs"/>
          <w:rtl/>
        </w:rPr>
        <w:t xml:space="preserve">לפני </w:t>
      </w:r>
      <w:bookmarkStart w:id="47553" w:name="_ETM_Q73_376959"/>
      <w:bookmarkEnd w:id="47553"/>
      <w:r>
        <w:rPr>
          <w:rFonts w:hint="cs"/>
          <w:rtl/>
        </w:rPr>
        <w:t>ש</w:t>
      </w:r>
      <w:bookmarkStart w:id="47554" w:name="_ETM_Q73_377290"/>
      <w:bookmarkEnd w:id="47554"/>
      <w:r>
        <w:rPr>
          <w:rFonts w:hint="cs"/>
          <w:rtl/>
        </w:rPr>
        <w:t xml:space="preserve">הוועדות </w:t>
      </w:r>
      <w:bookmarkStart w:id="47555" w:name="_ETM_Q73_377739"/>
      <w:bookmarkEnd w:id="47555"/>
      <w:r>
        <w:rPr>
          <w:rFonts w:hint="cs"/>
          <w:rtl/>
        </w:rPr>
        <w:t>מתכנסות. יע</w:t>
      </w:r>
      <w:bookmarkStart w:id="47556" w:name="_ETM_Q73_379000"/>
      <w:bookmarkEnd w:id="47556"/>
      <w:r>
        <w:rPr>
          <w:rFonts w:hint="cs"/>
          <w:rtl/>
        </w:rPr>
        <w:t xml:space="preserve">ני, בכל </w:t>
      </w:r>
      <w:bookmarkStart w:id="47557" w:name="_ETM_Q73_379660"/>
      <w:bookmarkEnd w:id="47557"/>
      <w:r>
        <w:rPr>
          <w:rFonts w:hint="cs"/>
          <w:rtl/>
        </w:rPr>
        <w:t xml:space="preserve">מקרה </w:t>
      </w:r>
      <w:bookmarkStart w:id="47558" w:name="_ETM_Q73_380020"/>
      <w:bookmarkEnd w:id="47558"/>
      <w:r>
        <w:rPr>
          <w:rFonts w:hint="cs"/>
          <w:rtl/>
        </w:rPr>
        <w:t xml:space="preserve">הוועדה </w:t>
      </w:r>
      <w:bookmarkStart w:id="47559" w:name="_ETM_Q73_380410"/>
      <w:bookmarkEnd w:id="47559"/>
      <w:r>
        <w:rPr>
          <w:rFonts w:hint="cs"/>
          <w:rtl/>
        </w:rPr>
        <w:t xml:space="preserve">שלך </w:t>
      </w:r>
      <w:bookmarkStart w:id="47560" w:name="_ETM_Q73_380650"/>
      <w:bookmarkEnd w:id="47560"/>
      <w:r>
        <w:rPr>
          <w:rFonts w:hint="cs"/>
          <w:rtl/>
        </w:rPr>
        <w:t xml:space="preserve">מתכנסת </w:t>
      </w:r>
      <w:bookmarkStart w:id="47561" w:name="_ETM_Q73_381160"/>
      <w:bookmarkEnd w:id="47561"/>
      <w:r>
        <w:rPr>
          <w:rFonts w:hint="cs"/>
          <w:rtl/>
        </w:rPr>
        <w:t xml:space="preserve">בצוהריים. </w:t>
      </w:r>
      <w:bookmarkStart w:id="47562" w:name="_ETM_Q73_381700"/>
      <w:bookmarkEnd w:id="47562"/>
      <w:r>
        <w:rPr>
          <w:rFonts w:hint="cs"/>
          <w:rtl/>
        </w:rPr>
        <w:t xml:space="preserve">איבדת </w:t>
      </w:r>
      <w:bookmarkStart w:id="47563" w:name="_ETM_Q73_382060"/>
      <w:bookmarkEnd w:id="47563"/>
      <w:r>
        <w:rPr>
          <w:rFonts w:hint="cs"/>
          <w:rtl/>
        </w:rPr>
        <w:t xml:space="preserve">את </w:t>
      </w:r>
      <w:bookmarkStart w:id="47564" w:name="_ETM_Q73_382180"/>
      <w:bookmarkEnd w:id="47564"/>
      <w:r>
        <w:rPr>
          <w:rFonts w:hint="cs"/>
          <w:rtl/>
        </w:rPr>
        <w:t xml:space="preserve">הבוקר </w:t>
      </w:r>
      <w:bookmarkStart w:id="47565" w:name="_ETM_Q73_382629"/>
      <w:bookmarkEnd w:id="47565"/>
      <w:r>
        <w:rPr>
          <w:rFonts w:hint="cs"/>
          <w:rtl/>
        </w:rPr>
        <w:t xml:space="preserve">כבר. </w:t>
      </w:r>
      <w:bookmarkStart w:id="47566" w:name="_ETM_Q73_383230"/>
      <w:bookmarkEnd w:id="47566"/>
      <w:r>
        <w:rPr>
          <w:rFonts w:hint="cs"/>
          <w:rtl/>
        </w:rPr>
        <w:t xml:space="preserve">אין </w:t>
      </w:r>
      <w:bookmarkStart w:id="47567" w:name="_ETM_Q73_382000"/>
      <w:bookmarkEnd w:id="47567"/>
      <w:r>
        <w:rPr>
          <w:rFonts w:hint="cs"/>
          <w:rtl/>
        </w:rPr>
        <w:t xml:space="preserve">בוקר. </w:t>
      </w:r>
      <w:bookmarkStart w:id="47568" w:name="_ETM_Q73_384129"/>
      <w:bookmarkEnd w:id="47568"/>
      <w:r>
        <w:rPr>
          <w:rFonts w:hint="cs"/>
          <w:rtl/>
        </w:rPr>
        <w:t xml:space="preserve">איבדת </w:t>
      </w:r>
      <w:bookmarkStart w:id="47569" w:name="_ETM_Q73_384550"/>
      <w:bookmarkEnd w:id="47569"/>
      <w:r>
        <w:rPr>
          <w:rFonts w:hint="cs"/>
          <w:rtl/>
        </w:rPr>
        <w:t xml:space="preserve">את </w:t>
      </w:r>
      <w:bookmarkStart w:id="47570" w:name="_ETM_Q73_384669"/>
      <w:bookmarkEnd w:id="47570"/>
      <w:r>
        <w:rPr>
          <w:rFonts w:hint="cs"/>
          <w:rtl/>
        </w:rPr>
        <w:t xml:space="preserve">זה. </w:t>
      </w:r>
      <w:bookmarkStart w:id="47571" w:name="_ETM_Q73_385979"/>
      <w:bookmarkEnd w:id="47571"/>
    </w:p>
    <w:p w:rsidR="004824FD" w:rsidRDefault="004824FD" w:rsidP="004824FD">
      <w:pPr>
        <w:rPr>
          <w:rtl/>
        </w:rPr>
      </w:pPr>
      <w:bookmarkStart w:id="47572" w:name="_ETM_Q73_394280"/>
      <w:bookmarkStart w:id="47573" w:name="_ETM_Q73_394340"/>
      <w:bookmarkEnd w:id="47572"/>
      <w:bookmarkEnd w:id="47573"/>
    </w:p>
    <w:p w:rsidR="004824FD" w:rsidRDefault="004824FD" w:rsidP="00A25E66">
      <w:pPr>
        <w:rPr>
          <w:rtl/>
        </w:rPr>
      </w:pPr>
      <w:bookmarkStart w:id="47574" w:name="_ETM_Q73_394600"/>
      <w:bookmarkStart w:id="47575" w:name="_ETM_Q73_394654"/>
      <w:bookmarkEnd w:id="47574"/>
      <w:bookmarkEnd w:id="47575"/>
      <w:r>
        <w:rPr>
          <w:rFonts w:hint="cs"/>
          <w:rtl/>
        </w:rPr>
        <w:t xml:space="preserve">לא. </w:t>
      </w:r>
      <w:bookmarkStart w:id="47576" w:name="_ETM_Q73_387089"/>
      <w:bookmarkEnd w:id="47576"/>
      <w:r>
        <w:rPr>
          <w:rFonts w:hint="cs"/>
          <w:rtl/>
        </w:rPr>
        <w:t xml:space="preserve">הוא </w:t>
      </w:r>
      <w:bookmarkStart w:id="47577" w:name="_ETM_Q73_387299"/>
      <w:bookmarkEnd w:id="47577"/>
      <w:r>
        <w:rPr>
          <w:rFonts w:hint="cs"/>
          <w:rtl/>
        </w:rPr>
        <w:t xml:space="preserve">יעשה </w:t>
      </w:r>
      <w:bookmarkStart w:id="47578" w:name="_ETM_Q73_387749"/>
      <w:bookmarkEnd w:id="47578"/>
      <w:r>
        <w:rPr>
          <w:rFonts w:hint="cs"/>
          <w:rtl/>
        </w:rPr>
        <w:t xml:space="preserve">ועדת </w:t>
      </w:r>
      <w:bookmarkStart w:id="47579" w:name="_ETM_Q73_388169"/>
      <w:bookmarkEnd w:id="47579"/>
      <w:r>
        <w:rPr>
          <w:rFonts w:hint="cs"/>
          <w:rtl/>
        </w:rPr>
        <w:t xml:space="preserve">חוקה </w:t>
      </w:r>
      <w:bookmarkStart w:id="47580" w:name="_ETM_Q73_388829"/>
      <w:bookmarkEnd w:id="47580"/>
      <w:r>
        <w:rPr>
          <w:rFonts w:hint="cs"/>
          <w:rtl/>
        </w:rPr>
        <w:t>מ</w:t>
      </w:r>
      <w:r w:rsidR="00A25E66">
        <w:rPr>
          <w:rFonts w:hint="cs"/>
          <w:rtl/>
        </w:rPr>
        <w:t>-13:00</w:t>
      </w:r>
      <w:r>
        <w:rPr>
          <w:rFonts w:hint="cs"/>
          <w:rtl/>
        </w:rPr>
        <w:t xml:space="preserve"> גם. </w:t>
      </w:r>
      <w:bookmarkStart w:id="47581" w:name="_ETM_Q73_390089"/>
      <w:bookmarkEnd w:id="47581"/>
      <w:r>
        <w:rPr>
          <w:rFonts w:hint="cs"/>
          <w:rtl/>
        </w:rPr>
        <w:t>מ</w:t>
      </w:r>
      <w:r w:rsidR="00A25E66">
        <w:rPr>
          <w:rFonts w:hint="cs"/>
          <w:rtl/>
        </w:rPr>
        <w:t>-13:00</w:t>
      </w:r>
      <w:r>
        <w:rPr>
          <w:rFonts w:hint="cs"/>
          <w:rtl/>
        </w:rPr>
        <w:t xml:space="preserve">. </w:t>
      </w:r>
      <w:bookmarkStart w:id="47582" w:name="_ETM_Q73_391529"/>
      <w:bookmarkStart w:id="47583" w:name="_ETM_Q73_392099"/>
      <w:bookmarkStart w:id="47584" w:name="_ETM_Q73_392519"/>
      <w:bookmarkEnd w:id="47582"/>
      <w:bookmarkEnd w:id="47583"/>
      <w:bookmarkEnd w:id="47584"/>
      <w:r>
        <w:rPr>
          <w:rFonts w:hint="cs"/>
          <w:rtl/>
        </w:rPr>
        <w:t xml:space="preserve">למה? </w:t>
      </w:r>
      <w:bookmarkStart w:id="47585" w:name="_ETM_Q73_392879"/>
      <w:bookmarkEnd w:id="47585"/>
      <w:r>
        <w:rPr>
          <w:rFonts w:hint="cs"/>
          <w:rtl/>
        </w:rPr>
        <w:t xml:space="preserve">כי </w:t>
      </w:r>
      <w:bookmarkStart w:id="47586" w:name="_ETM_Q73_393060"/>
      <w:bookmarkEnd w:id="47586"/>
      <w:r>
        <w:rPr>
          <w:rFonts w:hint="cs"/>
          <w:rtl/>
        </w:rPr>
        <w:t xml:space="preserve">הוא </w:t>
      </w:r>
      <w:bookmarkStart w:id="47587" w:name="_ETM_Q73_393239"/>
      <w:bookmarkEnd w:id="47587"/>
      <w:r>
        <w:rPr>
          <w:rFonts w:hint="cs"/>
          <w:rtl/>
        </w:rPr>
        <w:t xml:space="preserve">מתעקש. </w:t>
      </w:r>
      <w:bookmarkStart w:id="47588" w:name="_ETM_Q73_393540"/>
      <w:bookmarkEnd w:id="47588"/>
      <w:r>
        <w:rPr>
          <w:rFonts w:hint="cs"/>
          <w:rtl/>
        </w:rPr>
        <w:t xml:space="preserve">אבל </w:t>
      </w:r>
      <w:bookmarkStart w:id="47589" w:name="_ETM_Q73_393719"/>
      <w:bookmarkEnd w:id="47589"/>
      <w:r>
        <w:rPr>
          <w:rFonts w:hint="cs"/>
          <w:rtl/>
        </w:rPr>
        <w:t xml:space="preserve">אמרתי </w:t>
      </w:r>
      <w:bookmarkStart w:id="47590" w:name="_ETM_Q73_394019"/>
      <w:bookmarkEnd w:id="47590"/>
      <w:r>
        <w:rPr>
          <w:rFonts w:hint="cs"/>
          <w:rtl/>
        </w:rPr>
        <w:t xml:space="preserve">לו: </w:t>
      </w:r>
      <w:bookmarkStart w:id="47591" w:name="_ETM_Q73_394109"/>
      <w:bookmarkEnd w:id="47591"/>
      <w:r>
        <w:rPr>
          <w:rFonts w:hint="cs"/>
          <w:rtl/>
        </w:rPr>
        <w:t xml:space="preserve">מה </w:t>
      </w:r>
      <w:bookmarkStart w:id="47592" w:name="_ETM_Q73_394260"/>
      <w:bookmarkEnd w:id="47592"/>
      <w:r>
        <w:rPr>
          <w:rFonts w:hint="cs"/>
          <w:rtl/>
        </w:rPr>
        <w:t>הבעיה</w:t>
      </w:r>
      <w:r w:rsidR="00A25E66">
        <w:rPr>
          <w:rFonts w:hint="cs"/>
          <w:rtl/>
        </w:rPr>
        <w:t>,</w:t>
      </w:r>
      <w:r>
        <w:rPr>
          <w:rFonts w:hint="cs"/>
          <w:rtl/>
        </w:rPr>
        <w:t xml:space="preserve"> </w:t>
      </w:r>
      <w:bookmarkStart w:id="47593" w:name="_ETM_Q73_395050"/>
      <w:bookmarkEnd w:id="47593"/>
      <w:r>
        <w:rPr>
          <w:rFonts w:hint="cs"/>
          <w:rtl/>
        </w:rPr>
        <w:t xml:space="preserve">אז </w:t>
      </w:r>
      <w:bookmarkStart w:id="47594" w:name="_ETM_Q73_395260"/>
      <w:bookmarkEnd w:id="47594"/>
      <w:r>
        <w:rPr>
          <w:rFonts w:hint="cs"/>
          <w:rtl/>
        </w:rPr>
        <w:t xml:space="preserve">יהיה </w:t>
      </w:r>
      <w:bookmarkStart w:id="47595" w:name="_ETM_Q73_395349"/>
      <w:bookmarkEnd w:id="47595"/>
      <w:r>
        <w:rPr>
          <w:rFonts w:hint="cs"/>
          <w:rtl/>
        </w:rPr>
        <w:t xml:space="preserve">לך </w:t>
      </w:r>
      <w:bookmarkStart w:id="47596" w:name="_ETM_Q73_395530"/>
      <w:bookmarkEnd w:id="47596"/>
      <w:r>
        <w:rPr>
          <w:rFonts w:hint="cs"/>
          <w:rtl/>
        </w:rPr>
        <w:t xml:space="preserve">ביום </w:t>
      </w:r>
      <w:bookmarkStart w:id="47597" w:name="_ETM_Q73_395709"/>
      <w:bookmarkEnd w:id="47597"/>
      <w:r>
        <w:rPr>
          <w:rFonts w:hint="cs"/>
          <w:rtl/>
        </w:rPr>
        <w:t xml:space="preserve">רביעי. </w:t>
      </w:r>
      <w:bookmarkStart w:id="47598" w:name="_ETM_Q73_396599"/>
      <w:bookmarkEnd w:id="47598"/>
      <w:r>
        <w:rPr>
          <w:rFonts w:hint="cs"/>
          <w:rtl/>
        </w:rPr>
        <w:t xml:space="preserve">לא. </w:t>
      </w:r>
      <w:bookmarkStart w:id="47599" w:name="_ETM_Q73_397529"/>
      <w:bookmarkEnd w:id="47599"/>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יכול </w:t>
      </w:r>
      <w:bookmarkStart w:id="47600" w:name="_ETM_Q73_397799"/>
      <w:bookmarkEnd w:id="47600"/>
      <w:r>
        <w:rPr>
          <w:rFonts w:hint="cs"/>
          <w:rtl/>
        </w:rPr>
        <w:t xml:space="preserve">להיות </w:t>
      </w:r>
      <w:bookmarkStart w:id="47601" w:name="_ETM_Q73_397949"/>
      <w:bookmarkEnd w:id="47601"/>
      <w:r>
        <w:rPr>
          <w:rFonts w:hint="cs"/>
          <w:rtl/>
        </w:rPr>
        <w:t>שיש פה זנב שמכשכש בכלב.</w:t>
      </w:r>
    </w:p>
    <w:p w:rsidR="004824FD" w:rsidRDefault="004824FD" w:rsidP="004824FD">
      <w:pPr>
        <w:keepNext/>
        <w:rPr>
          <w:rtl/>
        </w:rPr>
      </w:pPr>
      <w:bookmarkStart w:id="47602" w:name="ET_speakercontinue_5300_11"/>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602"/>
    </w:p>
    <w:p w:rsidR="004824FD" w:rsidRDefault="004824FD" w:rsidP="004824FD">
      <w:pPr>
        <w:pStyle w:val="KeepWithNext"/>
        <w:rPr>
          <w:rtl/>
          <w:lang w:eastAsia="he-IL"/>
        </w:rPr>
      </w:pPr>
    </w:p>
    <w:p w:rsidR="004824FD" w:rsidRDefault="004824FD" w:rsidP="000A31EE">
      <w:pPr>
        <w:rPr>
          <w:rtl/>
        </w:rPr>
      </w:pPr>
      <w:r>
        <w:rPr>
          <w:rFonts w:hint="cs"/>
          <w:rtl/>
        </w:rPr>
        <w:t xml:space="preserve"> </w:t>
      </w:r>
      <w:bookmarkStart w:id="47603" w:name="_ETM_Q73_399489"/>
      <w:bookmarkStart w:id="47604" w:name="_ETM_Q73_400299"/>
      <w:bookmarkEnd w:id="47603"/>
      <w:bookmarkEnd w:id="47604"/>
      <w:r>
        <w:rPr>
          <w:rFonts w:hint="cs"/>
          <w:rtl/>
        </w:rPr>
        <w:t xml:space="preserve">חברים, </w:t>
      </w:r>
      <w:bookmarkStart w:id="47605" w:name="_ETM_Q73_400659"/>
      <w:bookmarkStart w:id="47606" w:name="_ETM_Q73_401499"/>
      <w:bookmarkEnd w:id="47605"/>
      <w:bookmarkEnd w:id="47606"/>
      <w:r>
        <w:rPr>
          <w:rFonts w:hint="cs"/>
          <w:rtl/>
        </w:rPr>
        <w:t xml:space="preserve">במדינת </w:t>
      </w:r>
      <w:bookmarkStart w:id="47607" w:name="_ETM_Q73_402159"/>
      <w:bookmarkEnd w:id="47607"/>
      <w:r>
        <w:rPr>
          <w:rFonts w:hint="cs"/>
          <w:rtl/>
        </w:rPr>
        <w:t xml:space="preserve">ישראל </w:t>
      </w:r>
      <w:bookmarkStart w:id="47608" w:name="_ETM_Q73_403299"/>
      <w:bookmarkEnd w:id="47608"/>
      <w:r>
        <w:rPr>
          <w:rFonts w:hint="cs"/>
          <w:rtl/>
        </w:rPr>
        <w:t xml:space="preserve">יש </w:t>
      </w:r>
      <w:bookmarkStart w:id="47609" w:name="_ETM_Q73_403749"/>
      <w:bookmarkEnd w:id="47609"/>
      <w:r>
        <w:rPr>
          <w:rFonts w:hint="cs"/>
          <w:rtl/>
        </w:rPr>
        <w:t xml:space="preserve">ראש </w:t>
      </w:r>
      <w:bookmarkStart w:id="47610" w:name="_ETM_Q73_404019"/>
      <w:bookmarkEnd w:id="47610"/>
      <w:r>
        <w:rPr>
          <w:rFonts w:hint="cs"/>
          <w:rtl/>
        </w:rPr>
        <w:t xml:space="preserve">ממשלה, </w:t>
      </w:r>
      <w:bookmarkStart w:id="47611" w:name="_ETM_Q73_405300"/>
      <w:bookmarkEnd w:id="47611"/>
      <w:r>
        <w:rPr>
          <w:rFonts w:hint="cs"/>
          <w:rtl/>
        </w:rPr>
        <w:t xml:space="preserve">קוראים </w:t>
      </w:r>
      <w:bookmarkStart w:id="47612" w:name="_ETM_Q73_405900"/>
      <w:bookmarkEnd w:id="47612"/>
      <w:r>
        <w:rPr>
          <w:rFonts w:hint="cs"/>
          <w:rtl/>
        </w:rPr>
        <w:t xml:space="preserve">לו </w:t>
      </w:r>
      <w:bookmarkStart w:id="47613" w:name="_ETM_Q73_406110"/>
      <w:bookmarkEnd w:id="47613"/>
      <w:r>
        <w:rPr>
          <w:rFonts w:hint="cs"/>
          <w:rtl/>
        </w:rPr>
        <w:t xml:space="preserve">חבר </w:t>
      </w:r>
      <w:bookmarkStart w:id="47614" w:name="_ETM_Q73_406500"/>
      <w:bookmarkEnd w:id="47614"/>
      <w:r>
        <w:rPr>
          <w:rFonts w:hint="cs"/>
          <w:rtl/>
        </w:rPr>
        <w:t xml:space="preserve">הכנסת </w:t>
      </w:r>
      <w:bookmarkStart w:id="47615" w:name="_ETM_Q73_406920"/>
      <w:bookmarkEnd w:id="47615"/>
      <w:r>
        <w:rPr>
          <w:rFonts w:hint="cs"/>
          <w:rtl/>
        </w:rPr>
        <w:t xml:space="preserve">שמחה </w:t>
      </w:r>
      <w:bookmarkStart w:id="47616" w:name="_ETM_Q73_407280"/>
      <w:bookmarkEnd w:id="47616"/>
      <w:r>
        <w:rPr>
          <w:rFonts w:hint="cs"/>
          <w:rtl/>
        </w:rPr>
        <w:t xml:space="preserve">רוטמן. </w:t>
      </w:r>
      <w:bookmarkStart w:id="47617" w:name="_ETM_Q73_408790"/>
      <w:bookmarkEnd w:id="47617"/>
      <w:r>
        <w:rPr>
          <w:rFonts w:hint="cs"/>
          <w:rtl/>
        </w:rPr>
        <w:t xml:space="preserve">גור </w:t>
      </w:r>
      <w:bookmarkStart w:id="47618" w:name="_ETM_Q73_409180"/>
      <w:bookmarkEnd w:id="47618"/>
      <w:proofErr w:type="spellStart"/>
      <w:r>
        <w:rPr>
          <w:rFonts w:hint="cs"/>
          <w:rtl/>
        </w:rPr>
        <w:t>בליי</w:t>
      </w:r>
      <w:proofErr w:type="spellEnd"/>
      <w:r>
        <w:rPr>
          <w:rFonts w:hint="cs"/>
          <w:rtl/>
        </w:rPr>
        <w:t xml:space="preserve">, </w:t>
      </w:r>
      <w:bookmarkStart w:id="47619" w:name="_ETM_Q73_409420"/>
      <w:bookmarkEnd w:id="47619"/>
      <w:r>
        <w:rPr>
          <w:rFonts w:hint="cs"/>
          <w:rtl/>
        </w:rPr>
        <w:t xml:space="preserve">מזכיר </w:t>
      </w:r>
      <w:bookmarkStart w:id="47620" w:name="_ETM_Q73_409780"/>
      <w:bookmarkEnd w:id="47620"/>
      <w:r>
        <w:rPr>
          <w:rFonts w:hint="cs"/>
          <w:rtl/>
        </w:rPr>
        <w:t xml:space="preserve">ועדת </w:t>
      </w:r>
      <w:bookmarkStart w:id="47621" w:name="_ETM_Q73_410080"/>
      <w:bookmarkEnd w:id="47621"/>
      <w:r>
        <w:rPr>
          <w:rFonts w:hint="cs"/>
          <w:rtl/>
        </w:rPr>
        <w:t xml:space="preserve">החוקה, </w:t>
      </w:r>
      <w:bookmarkStart w:id="47622" w:name="_ETM_Q73_410349"/>
      <w:bookmarkEnd w:id="47622"/>
      <w:r>
        <w:rPr>
          <w:rFonts w:hint="cs"/>
          <w:rtl/>
        </w:rPr>
        <w:t xml:space="preserve">אתה </w:t>
      </w:r>
      <w:bookmarkStart w:id="47623" w:name="_ETM_Q73_410470"/>
      <w:bookmarkEnd w:id="47623"/>
      <w:r>
        <w:rPr>
          <w:rFonts w:hint="cs"/>
          <w:rtl/>
        </w:rPr>
        <w:t xml:space="preserve">יודע </w:t>
      </w:r>
      <w:bookmarkStart w:id="47624" w:name="_ETM_Q73_410739"/>
      <w:bookmarkEnd w:id="47624"/>
      <w:r>
        <w:rPr>
          <w:rFonts w:hint="cs"/>
          <w:rtl/>
        </w:rPr>
        <w:t>מה</w:t>
      </w:r>
      <w:bookmarkStart w:id="47625" w:name="_ETM_Q73_410920"/>
      <w:bookmarkEnd w:id="47625"/>
      <w:r>
        <w:rPr>
          <w:rFonts w:hint="cs"/>
          <w:rtl/>
        </w:rPr>
        <w:t xml:space="preserve">ו? </w:t>
      </w:r>
      <w:bookmarkStart w:id="47626" w:name="_ETM_Q73_411310"/>
      <w:bookmarkEnd w:id="47626"/>
      <w:r>
        <w:rPr>
          <w:rFonts w:hint="cs"/>
          <w:rtl/>
        </w:rPr>
        <w:t xml:space="preserve">הוא </w:t>
      </w:r>
      <w:bookmarkStart w:id="47627" w:name="_ETM_Q73_411430"/>
      <w:bookmarkEnd w:id="47627"/>
      <w:r>
        <w:rPr>
          <w:rFonts w:hint="cs"/>
          <w:rtl/>
        </w:rPr>
        <w:t xml:space="preserve">היועץ </w:t>
      </w:r>
      <w:bookmarkStart w:id="47628" w:name="_ETM_Q73_411730"/>
      <w:bookmarkEnd w:id="47628"/>
      <w:r>
        <w:rPr>
          <w:rFonts w:hint="cs"/>
          <w:rtl/>
        </w:rPr>
        <w:t xml:space="preserve">המשפטי </w:t>
      </w:r>
      <w:bookmarkStart w:id="47629" w:name="_ETM_Q73_412120"/>
      <w:bookmarkEnd w:id="47629"/>
      <w:r>
        <w:rPr>
          <w:rFonts w:hint="cs"/>
          <w:rtl/>
        </w:rPr>
        <w:t xml:space="preserve">לממשלה. </w:t>
      </w:r>
      <w:bookmarkStart w:id="47630" w:name="_ETM_Q73_413410"/>
      <w:bookmarkEnd w:id="47630"/>
      <w:r>
        <w:rPr>
          <w:rFonts w:hint="cs"/>
          <w:rtl/>
        </w:rPr>
        <w:t xml:space="preserve">אוקיי? </w:t>
      </w:r>
      <w:bookmarkStart w:id="47631" w:name="_ETM_Q73_414469"/>
      <w:bookmarkEnd w:id="47631"/>
      <w:r>
        <w:rPr>
          <w:rFonts w:hint="cs"/>
          <w:rtl/>
        </w:rPr>
        <w:t xml:space="preserve">אלה </w:t>
      </w:r>
      <w:bookmarkStart w:id="47632" w:name="_ETM_Q73_414829"/>
      <w:bookmarkEnd w:id="47632"/>
      <w:r>
        <w:rPr>
          <w:rFonts w:hint="cs"/>
          <w:rtl/>
        </w:rPr>
        <w:t xml:space="preserve">מי </w:t>
      </w:r>
      <w:bookmarkStart w:id="47633" w:name="_ETM_Q73_414980"/>
      <w:bookmarkEnd w:id="47633"/>
      <w:r>
        <w:rPr>
          <w:rFonts w:hint="cs"/>
          <w:rtl/>
        </w:rPr>
        <w:t xml:space="preserve">שמנהלים </w:t>
      </w:r>
      <w:bookmarkStart w:id="47634" w:name="_ETM_Q73_415400"/>
      <w:bookmarkEnd w:id="47634"/>
      <w:r>
        <w:rPr>
          <w:rFonts w:hint="cs"/>
          <w:rtl/>
        </w:rPr>
        <w:t xml:space="preserve">את </w:t>
      </w:r>
      <w:bookmarkStart w:id="47635" w:name="_ETM_Q73_415459"/>
      <w:bookmarkEnd w:id="47635"/>
      <w:r>
        <w:rPr>
          <w:rFonts w:hint="cs"/>
          <w:rtl/>
        </w:rPr>
        <w:t xml:space="preserve">הכנסת. </w:t>
      </w:r>
      <w:bookmarkStart w:id="47636" w:name="_ETM_Q73_416749"/>
      <w:bookmarkEnd w:id="47636"/>
      <w:r>
        <w:rPr>
          <w:rFonts w:hint="cs"/>
          <w:rtl/>
        </w:rPr>
        <w:t xml:space="preserve">זה </w:t>
      </w:r>
      <w:bookmarkStart w:id="47637" w:name="_ETM_Q73_417170"/>
      <w:bookmarkEnd w:id="47637"/>
      <w:r>
        <w:rPr>
          <w:rFonts w:hint="cs"/>
          <w:rtl/>
        </w:rPr>
        <w:t xml:space="preserve">מי </w:t>
      </w:r>
      <w:bookmarkStart w:id="47638" w:name="_ETM_Q73_417560"/>
      <w:bookmarkEnd w:id="47638"/>
      <w:r>
        <w:rPr>
          <w:rFonts w:hint="cs"/>
          <w:rtl/>
        </w:rPr>
        <w:t xml:space="preserve">שעובדי </w:t>
      </w:r>
      <w:bookmarkStart w:id="47639" w:name="_ETM_Q73_417889"/>
      <w:bookmarkEnd w:id="47639"/>
      <w:r>
        <w:rPr>
          <w:rFonts w:hint="cs"/>
          <w:rtl/>
        </w:rPr>
        <w:t xml:space="preserve">הכנסת </w:t>
      </w:r>
      <w:bookmarkStart w:id="47640" w:name="_ETM_Q73_418310"/>
      <w:bookmarkEnd w:id="47640"/>
      <w:r>
        <w:rPr>
          <w:rFonts w:hint="cs"/>
          <w:rtl/>
        </w:rPr>
        <w:t xml:space="preserve">צריכים </w:t>
      </w:r>
      <w:bookmarkStart w:id="47641" w:name="_ETM_Q73_418669"/>
      <w:bookmarkEnd w:id="47641"/>
      <w:r>
        <w:rPr>
          <w:rFonts w:hint="cs"/>
          <w:rtl/>
        </w:rPr>
        <w:t xml:space="preserve">לבוא </w:t>
      </w:r>
      <w:bookmarkStart w:id="47642" w:name="_ETM_Q73_418879"/>
      <w:bookmarkEnd w:id="47642"/>
      <w:r>
        <w:rPr>
          <w:rFonts w:hint="cs"/>
          <w:rtl/>
        </w:rPr>
        <w:t xml:space="preserve">ולהגיד </w:t>
      </w:r>
      <w:bookmarkStart w:id="47643" w:name="_ETM_Q73_419419"/>
      <w:bookmarkEnd w:id="47643"/>
      <w:r>
        <w:rPr>
          <w:rFonts w:hint="cs"/>
          <w:rtl/>
        </w:rPr>
        <w:t xml:space="preserve">לו: </w:t>
      </w:r>
      <w:bookmarkStart w:id="47644" w:name="_ETM_Q73_419689"/>
      <w:bookmarkEnd w:id="47644"/>
      <w:r>
        <w:rPr>
          <w:rFonts w:hint="cs"/>
          <w:rtl/>
        </w:rPr>
        <w:t xml:space="preserve">אדוני </w:t>
      </w:r>
      <w:bookmarkStart w:id="47645" w:name="_ETM_Q73_420260"/>
      <w:bookmarkEnd w:id="47645"/>
      <w:r>
        <w:rPr>
          <w:rFonts w:hint="cs"/>
          <w:rtl/>
        </w:rPr>
        <w:t xml:space="preserve">שמחה </w:t>
      </w:r>
      <w:bookmarkStart w:id="47646" w:name="_ETM_Q73_420680"/>
      <w:bookmarkEnd w:id="47646"/>
      <w:r>
        <w:rPr>
          <w:rFonts w:hint="cs"/>
          <w:rtl/>
        </w:rPr>
        <w:t xml:space="preserve">רוטמן </w:t>
      </w:r>
      <w:bookmarkStart w:id="47647" w:name="_ETM_Q73_421010"/>
      <w:bookmarkEnd w:id="47647"/>
      <w:r>
        <w:rPr>
          <w:rFonts w:hint="cs"/>
          <w:rtl/>
        </w:rPr>
        <w:t xml:space="preserve">ראש הממשלה, </w:t>
      </w:r>
      <w:bookmarkStart w:id="47648" w:name="_ETM_Q73_422389"/>
      <w:bookmarkEnd w:id="47648"/>
      <w:r>
        <w:rPr>
          <w:rFonts w:hint="cs"/>
          <w:rtl/>
        </w:rPr>
        <w:t xml:space="preserve">בזכותך </w:t>
      </w:r>
      <w:bookmarkStart w:id="47649" w:name="_ETM_Q73_423049"/>
      <w:bookmarkEnd w:id="47649"/>
      <w:r>
        <w:rPr>
          <w:rFonts w:hint="cs"/>
          <w:rtl/>
        </w:rPr>
        <w:t xml:space="preserve">אנחנו </w:t>
      </w:r>
      <w:bookmarkStart w:id="47650" w:name="_ETM_Q73_423379"/>
      <w:bookmarkEnd w:id="47650"/>
      <w:r>
        <w:rPr>
          <w:rFonts w:hint="cs"/>
          <w:rtl/>
        </w:rPr>
        <w:t xml:space="preserve">יושבים </w:t>
      </w:r>
      <w:bookmarkStart w:id="47651" w:name="_ETM_Q73_423650"/>
      <w:bookmarkEnd w:id="47651"/>
      <w:r>
        <w:rPr>
          <w:rFonts w:hint="cs"/>
          <w:rtl/>
        </w:rPr>
        <w:t xml:space="preserve">פה </w:t>
      </w:r>
      <w:bookmarkStart w:id="47652" w:name="_ETM_Q73_423829"/>
      <w:bookmarkEnd w:id="47652"/>
      <w:r>
        <w:rPr>
          <w:rFonts w:hint="cs"/>
          <w:rtl/>
        </w:rPr>
        <w:t xml:space="preserve">עד </w:t>
      </w:r>
      <w:bookmarkStart w:id="47653" w:name="_ETM_Q73_423919"/>
      <w:bookmarkEnd w:id="47653"/>
      <w:r>
        <w:rPr>
          <w:rFonts w:hint="cs"/>
          <w:rtl/>
        </w:rPr>
        <w:t xml:space="preserve">יום </w:t>
      </w:r>
      <w:bookmarkStart w:id="47654" w:name="_ETM_Q73_424069"/>
      <w:bookmarkEnd w:id="47654"/>
      <w:r>
        <w:rPr>
          <w:rFonts w:hint="cs"/>
          <w:rtl/>
        </w:rPr>
        <w:t xml:space="preserve">רביעי. </w:t>
      </w:r>
      <w:bookmarkStart w:id="47655" w:name="_ETM_Q73_426230"/>
      <w:bookmarkStart w:id="47656" w:name="_ETM_Q73_426400"/>
      <w:bookmarkEnd w:id="47655"/>
      <w:bookmarkEnd w:id="47656"/>
      <w:r>
        <w:rPr>
          <w:rFonts w:hint="cs"/>
          <w:rtl/>
        </w:rPr>
        <w:t xml:space="preserve">זה </w:t>
      </w:r>
      <w:bookmarkStart w:id="47657" w:name="_ETM_Q73_426519"/>
      <w:bookmarkEnd w:id="47657"/>
      <w:r>
        <w:rPr>
          <w:rFonts w:hint="cs"/>
          <w:rtl/>
        </w:rPr>
        <w:t xml:space="preserve">מה </w:t>
      </w:r>
      <w:bookmarkStart w:id="47658" w:name="_ETM_Q73_426640"/>
      <w:bookmarkEnd w:id="47658"/>
      <w:r>
        <w:rPr>
          <w:rFonts w:hint="cs"/>
          <w:rtl/>
        </w:rPr>
        <w:t xml:space="preserve">שיהיה. </w:t>
      </w:r>
      <w:bookmarkStart w:id="47659" w:name="_ETM_Q73_427659"/>
      <w:bookmarkEnd w:id="47659"/>
      <w:r>
        <w:rPr>
          <w:rFonts w:hint="cs"/>
          <w:rtl/>
        </w:rPr>
        <w:t xml:space="preserve">כי </w:t>
      </w:r>
      <w:bookmarkStart w:id="47660" w:name="_ETM_Q73_427900"/>
      <w:bookmarkEnd w:id="47660"/>
      <w:r>
        <w:rPr>
          <w:rFonts w:hint="cs"/>
          <w:rtl/>
        </w:rPr>
        <w:t xml:space="preserve">לכל </w:t>
      </w:r>
      <w:bookmarkStart w:id="47661" w:name="_ETM_Q73_428260"/>
      <w:bookmarkEnd w:id="47661"/>
      <w:r>
        <w:rPr>
          <w:rFonts w:hint="cs"/>
          <w:rtl/>
        </w:rPr>
        <w:t xml:space="preserve">הדברים </w:t>
      </w:r>
      <w:bookmarkStart w:id="47662" w:name="_ETM_Q73_428739"/>
      <w:bookmarkEnd w:id="47662"/>
      <w:r>
        <w:rPr>
          <w:rFonts w:hint="cs"/>
          <w:rtl/>
        </w:rPr>
        <w:t xml:space="preserve">האלה </w:t>
      </w:r>
      <w:bookmarkStart w:id="47663" w:name="_ETM_Q73_428980"/>
      <w:bookmarkEnd w:id="47663"/>
      <w:r>
        <w:rPr>
          <w:rFonts w:hint="cs"/>
          <w:rtl/>
        </w:rPr>
        <w:t xml:space="preserve">יש </w:t>
      </w:r>
      <w:bookmarkStart w:id="47664" w:name="_ETM_Q73_429260"/>
      <w:bookmarkEnd w:id="47664"/>
      <w:r>
        <w:rPr>
          <w:rFonts w:hint="cs"/>
          <w:rtl/>
        </w:rPr>
        <w:t xml:space="preserve">מחיר. </w:t>
      </w:r>
      <w:bookmarkStart w:id="47665" w:name="_ETM_Q73_430900"/>
      <w:bookmarkEnd w:id="47665"/>
      <w:r>
        <w:rPr>
          <w:rFonts w:hint="cs"/>
          <w:rtl/>
        </w:rPr>
        <w:t xml:space="preserve">אבל </w:t>
      </w:r>
      <w:bookmarkStart w:id="47666" w:name="_ETM_Q73_432120"/>
      <w:bookmarkEnd w:id="47666"/>
      <w:r>
        <w:rPr>
          <w:rFonts w:hint="cs"/>
          <w:rtl/>
        </w:rPr>
        <w:t xml:space="preserve">למה – אוה, </w:t>
      </w:r>
      <w:bookmarkStart w:id="47667" w:name="_ETM_Q73_435593"/>
      <w:bookmarkEnd w:id="47667"/>
      <w:r>
        <w:rPr>
          <w:rFonts w:hint="cs"/>
          <w:rtl/>
        </w:rPr>
        <w:t xml:space="preserve">הינה </w:t>
      </w:r>
      <w:bookmarkStart w:id="47668" w:name="_ETM_Q73_432359"/>
      <w:bookmarkEnd w:id="47668"/>
      <w:r>
        <w:rPr>
          <w:rFonts w:hint="cs"/>
          <w:rtl/>
        </w:rPr>
        <w:t xml:space="preserve">מירב </w:t>
      </w:r>
      <w:bookmarkStart w:id="47669" w:name="_ETM_Q73_432659"/>
      <w:bookmarkEnd w:id="47669"/>
      <w:r>
        <w:rPr>
          <w:rFonts w:hint="cs"/>
          <w:rtl/>
        </w:rPr>
        <w:t xml:space="preserve">כהן </w:t>
      </w:r>
      <w:bookmarkStart w:id="47670" w:name="_ETM_Q73_433019"/>
      <w:bookmarkEnd w:id="47670"/>
      <w:r>
        <w:rPr>
          <w:rFonts w:hint="cs"/>
          <w:rtl/>
        </w:rPr>
        <w:t xml:space="preserve">הגיעה </w:t>
      </w:r>
      <w:bookmarkStart w:id="47671" w:name="_ETM_Q73_433590"/>
      <w:bookmarkEnd w:id="47671"/>
      <w:r>
        <w:rPr>
          <w:rFonts w:hint="cs"/>
          <w:rtl/>
        </w:rPr>
        <w:t xml:space="preserve">ומטי </w:t>
      </w:r>
      <w:bookmarkStart w:id="47672" w:name="_ETM_Q73_434249"/>
      <w:bookmarkEnd w:id="47672"/>
      <w:r>
        <w:rPr>
          <w:rFonts w:hint="cs"/>
          <w:rtl/>
        </w:rPr>
        <w:t xml:space="preserve">היקרה </w:t>
      </w:r>
      <w:bookmarkStart w:id="47673" w:name="_ETM_Q73_434669"/>
      <w:bookmarkEnd w:id="47673"/>
      <w:r>
        <w:rPr>
          <w:rFonts w:hint="cs"/>
          <w:rtl/>
        </w:rPr>
        <w:t xml:space="preserve">הגיעה, </w:t>
      </w:r>
      <w:bookmarkStart w:id="47674" w:name="_ETM_Q73_435809"/>
      <w:bookmarkEnd w:id="47674"/>
      <w:r>
        <w:rPr>
          <w:rFonts w:hint="cs"/>
          <w:rtl/>
        </w:rPr>
        <w:t xml:space="preserve">חברות </w:t>
      </w:r>
      <w:bookmarkStart w:id="47675" w:name="_ETM_Q73_436169"/>
      <w:bookmarkEnd w:id="47675"/>
      <w:r>
        <w:rPr>
          <w:rFonts w:hint="cs"/>
          <w:rtl/>
        </w:rPr>
        <w:t xml:space="preserve">כנסת </w:t>
      </w:r>
      <w:bookmarkStart w:id="47676" w:name="_ETM_Q73_436500"/>
      <w:bookmarkEnd w:id="47676"/>
      <w:r>
        <w:rPr>
          <w:rFonts w:hint="cs"/>
          <w:rtl/>
        </w:rPr>
        <w:t>מצוינות</w:t>
      </w:r>
      <w:bookmarkStart w:id="47677" w:name="_ETM_Q73_437610"/>
      <w:bookmarkEnd w:id="47677"/>
      <w:r>
        <w:rPr>
          <w:rFonts w:hint="cs"/>
          <w:rtl/>
        </w:rPr>
        <w:t xml:space="preserve"> </w:t>
      </w:r>
      <w:r w:rsidR="000A31EE">
        <w:rPr>
          <w:rFonts w:hint="cs"/>
          <w:rtl/>
        </w:rPr>
        <w:t>–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כולן הוקפצו ובאו לך.</w:t>
      </w:r>
    </w:p>
    <w:p w:rsidR="004824FD" w:rsidRDefault="004824FD" w:rsidP="004824FD">
      <w:pPr>
        <w:rPr>
          <w:rtl/>
          <w:lang w:eastAsia="he-IL"/>
        </w:rPr>
      </w:pPr>
    </w:p>
    <w:p w:rsidR="004824FD" w:rsidRDefault="004824FD" w:rsidP="004824FD">
      <w:pPr>
        <w:pStyle w:val="-"/>
        <w:keepNext/>
        <w:rPr>
          <w:rtl/>
        </w:rPr>
      </w:pPr>
      <w:bookmarkStart w:id="47678" w:name="ET_speakercontinue_5300_1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678"/>
    </w:p>
    <w:p w:rsidR="004824FD" w:rsidRDefault="004824FD" w:rsidP="004824FD">
      <w:pPr>
        <w:pStyle w:val="KeepWithNext"/>
        <w:rPr>
          <w:rtl/>
          <w:lang w:eastAsia="he-IL"/>
        </w:rPr>
      </w:pPr>
    </w:p>
    <w:p w:rsidR="004824FD" w:rsidRDefault="000A31EE" w:rsidP="00A25E66">
      <w:pPr>
        <w:rPr>
          <w:rtl/>
        </w:rPr>
      </w:pPr>
      <w:r>
        <w:rPr>
          <w:rFonts w:hint="cs"/>
          <w:rtl/>
        </w:rPr>
        <w:t>– –</w:t>
      </w:r>
      <w:r w:rsidR="004824FD">
        <w:rPr>
          <w:rFonts w:hint="cs"/>
          <w:rtl/>
        </w:rPr>
        <w:t xml:space="preserve"> שיכלו</w:t>
      </w:r>
      <w:bookmarkStart w:id="47679" w:name="_ETM_Q73_438000"/>
      <w:bookmarkEnd w:id="47679"/>
      <w:r w:rsidR="004824FD">
        <w:rPr>
          <w:rFonts w:hint="cs"/>
          <w:rtl/>
        </w:rPr>
        <w:t xml:space="preserve"> בצוהריים לשבת</w:t>
      </w:r>
      <w:bookmarkStart w:id="47680" w:name="_ETM_Q73_442830"/>
      <w:bookmarkEnd w:id="47680"/>
      <w:r w:rsidR="00A25E66">
        <w:rPr>
          <w:rFonts w:hint="cs"/>
          <w:rtl/>
        </w:rPr>
        <w:t xml:space="preserve"> בוועדות,</w:t>
      </w:r>
      <w:r w:rsidR="004824FD">
        <w:rPr>
          <w:rFonts w:hint="cs"/>
          <w:rtl/>
        </w:rPr>
        <w:t xml:space="preserve"> או </w:t>
      </w:r>
      <w:bookmarkStart w:id="47681" w:name="_ETM_Q73_442979"/>
      <w:bookmarkEnd w:id="47681"/>
      <w:r w:rsidR="004824FD">
        <w:rPr>
          <w:rFonts w:hint="cs"/>
          <w:rtl/>
        </w:rPr>
        <w:t>בבוקר</w:t>
      </w:r>
      <w:r w:rsidR="00A25E66">
        <w:rPr>
          <w:rFonts w:hint="cs"/>
          <w:rtl/>
        </w:rPr>
        <w:t>,</w:t>
      </w:r>
      <w:r w:rsidR="004824FD">
        <w:rPr>
          <w:rFonts w:hint="cs"/>
          <w:rtl/>
        </w:rPr>
        <w:t xml:space="preserve"> </w:t>
      </w:r>
      <w:bookmarkStart w:id="47682" w:name="_ETM_Q73_443610"/>
      <w:bookmarkStart w:id="47683" w:name="_ETM_Q73_444659"/>
      <w:bookmarkEnd w:id="47682"/>
      <w:bookmarkEnd w:id="47683"/>
      <w:r w:rsidR="004824FD">
        <w:rPr>
          <w:rFonts w:hint="cs"/>
          <w:rtl/>
        </w:rPr>
        <w:t xml:space="preserve">לתרום </w:t>
      </w:r>
      <w:bookmarkStart w:id="47684" w:name="_ETM_Q73_445259"/>
      <w:bookmarkEnd w:id="47684"/>
      <w:r w:rsidR="004824FD">
        <w:rPr>
          <w:rFonts w:hint="cs"/>
          <w:rtl/>
        </w:rPr>
        <w:t xml:space="preserve">לציבור </w:t>
      </w:r>
      <w:bookmarkStart w:id="47685" w:name="_ETM_Q73_445740"/>
      <w:bookmarkEnd w:id="47685"/>
      <w:r w:rsidR="004824FD">
        <w:rPr>
          <w:rFonts w:hint="cs"/>
          <w:rtl/>
        </w:rPr>
        <w:t xml:space="preserve">הרבה </w:t>
      </w:r>
      <w:bookmarkStart w:id="47686" w:name="_ETM_Q73_447659"/>
      <w:bookmarkEnd w:id="47686"/>
      <w:r w:rsidR="004824FD">
        <w:rPr>
          <w:rFonts w:hint="cs"/>
          <w:rtl/>
        </w:rPr>
        <w:t xml:space="preserve">יותר. הן </w:t>
      </w:r>
      <w:bookmarkStart w:id="47687" w:name="_ETM_Q73_447839"/>
      <w:bookmarkEnd w:id="47687"/>
      <w:r w:rsidR="004824FD">
        <w:rPr>
          <w:rFonts w:hint="cs"/>
          <w:rtl/>
        </w:rPr>
        <w:t xml:space="preserve">יכלו </w:t>
      </w:r>
      <w:bookmarkStart w:id="47688" w:name="_ETM_Q73_448139"/>
      <w:bookmarkEnd w:id="47688"/>
      <w:r w:rsidR="004824FD">
        <w:rPr>
          <w:rFonts w:hint="cs"/>
          <w:rtl/>
        </w:rPr>
        <w:t xml:space="preserve">לדבר </w:t>
      </w:r>
      <w:bookmarkStart w:id="47689" w:name="_ETM_Q73_448499"/>
      <w:bookmarkEnd w:id="47689"/>
      <w:r w:rsidR="004824FD">
        <w:rPr>
          <w:rFonts w:hint="cs"/>
          <w:rtl/>
        </w:rPr>
        <w:t xml:space="preserve">בימים </w:t>
      </w:r>
      <w:bookmarkStart w:id="47690" w:name="_ETM_Q73_448770"/>
      <w:bookmarkEnd w:id="47690"/>
      <w:r w:rsidR="004824FD">
        <w:rPr>
          <w:rFonts w:hint="cs"/>
          <w:rtl/>
        </w:rPr>
        <w:t xml:space="preserve">המיוחדים. </w:t>
      </w:r>
      <w:bookmarkStart w:id="47691" w:name="_ETM_Q73_450100"/>
      <w:bookmarkEnd w:id="47691"/>
      <w:r w:rsidR="004824FD">
        <w:rPr>
          <w:rFonts w:hint="cs"/>
          <w:rtl/>
        </w:rPr>
        <w:t xml:space="preserve">אבל </w:t>
      </w:r>
      <w:bookmarkStart w:id="47692" w:name="_ETM_Q73_450430"/>
      <w:bookmarkEnd w:id="47692"/>
      <w:r w:rsidR="004824FD">
        <w:rPr>
          <w:rFonts w:hint="cs"/>
          <w:rtl/>
        </w:rPr>
        <w:t xml:space="preserve">מה, </w:t>
      </w:r>
      <w:bookmarkStart w:id="47693" w:name="_ETM_Q73_450790"/>
      <w:bookmarkEnd w:id="47693"/>
      <w:r w:rsidR="004824FD">
        <w:rPr>
          <w:rFonts w:hint="cs"/>
          <w:rtl/>
        </w:rPr>
        <w:t xml:space="preserve">עכשיו </w:t>
      </w:r>
      <w:bookmarkStart w:id="47694" w:name="_ETM_Q73_451210"/>
      <w:bookmarkEnd w:id="47694"/>
      <w:r w:rsidR="004824FD">
        <w:rPr>
          <w:rFonts w:hint="cs"/>
          <w:rtl/>
        </w:rPr>
        <w:t xml:space="preserve">היא </w:t>
      </w:r>
      <w:bookmarkStart w:id="47695" w:name="_ETM_Q73_451300"/>
      <w:bookmarkEnd w:id="47695"/>
      <w:r w:rsidR="004824FD">
        <w:rPr>
          <w:rFonts w:hint="cs"/>
          <w:rtl/>
        </w:rPr>
        <w:t xml:space="preserve">עשתה </w:t>
      </w:r>
      <w:bookmarkStart w:id="47696" w:name="_ETM_Q73_451540"/>
      <w:bookmarkEnd w:id="47696"/>
      <w:r w:rsidR="004824FD">
        <w:rPr>
          <w:rFonts w:hint="cs"/>
          <w:rtl/>
        </w:rPr>
        <w:t xml:space="preserve">כאן </w:t>
      </w:r>
      <w:bookmarkStart w:id="47697" w:name="_ETM_Q73_451720"/>
      <w:bookmarkEnd w:id="47697"/>
      <w:r w:rsidR="004824FD">
        <w:rPr>
          <w:rFonts w:hint="cs"/>
          <w:rtl/>
        </w:rPr>
        <w:t xml:space="preserve">לילה </w:t>
      </w:r>
      <w:bookmarkStart w:id="47698" w:name="_ETM_Q73_451990"/>
      <w:bookmarkEnd w:id="47698"/>
      <w:r w:rsidR="004824FD">
        <w:rPr>
          <w:rFonts w:hint="cs"/>
          <w:rtl/>
        </w:rPr>
        <w:t xml:space="preserve">לבן, </w:t>
      </w:r>
      <w:bookmarkStart w:id="47699" w:name="_ETM_Q73_453219"/>
      <w:bookmarkEnd w:id="47699"/>
      <w:r w:rsidR="004824FD">
        <w:rPr>
          <w:rFonts w:hint="cs"/>
          <w:rtl/>
        </w:rPr>
        <w:t xml:space="preserve">זה </w:t>
      </w:r>
      <w:bookmarkStart w:id="47700" w:name="_ETM_Q73_453520"/>
      <w:bookmarkEnd w:id="47700"/>
      <w:r w:rsidR="004824FD">
        <w:rPr>
          <w:rFonts w:hint="cs"/>
          <w:rtl/>
        </w:rPr>
        <w:t xml:space="preserve">ישפיע </w:t>
      </w:r>
      <w:bookmarkStart w:id="47701" w:name="_ETM_Q73_454060"/>
      <w:bookmarkEnd w:id="47701"/>
      <w:r w:rsidR="004824FD">
        <w:rPr>
          <w:rFonts w:hint="cs"/>
          <w:rtl/>
        </w:rPr>
        <w:t xml:space="preserve">עליה </w:t>
      </w:r>
      <w:bookmarkStart w:id="47702" w:name="_ETM_Q73_454509"/>
      <w:bookmarkEnd w:id="47702"/>
      <w:r w:rsidR="004824FD">
        <w:rPr>
          <w:rFonts w:hint="cs"/>
          <w:rtl/>
        </w:rPr>
        <w:t xml:space="preserve">גם </w:t>
      </w:r>
      <w:bookmarkStart w:id="47703" w:name="_ETM_Q73_454839"/>
      <w:bookmarkEnd w:id="47703"/>
      <w:r w:rsidR="004824FD">
        <w:rPr>
          <w:rFonts w:hint="cs"/>
          <w:rtl/>
        </w:rPr>
        <w:t xml:space="preserve">מחר. </w:t>
      </w:r>
      <w:bookmarkStart w:id="47704" w:name="_ETM_Q73_455289"/>
      <w:bookmarkEnd w:id="47704"/>
      <w:r w:rsidR="004824FD">
        <w:rPr>
          <w:rFonts w:hint="cs"/>
          <w:rtl/>
        </w:rPr>
        <w:t xml:space="preserve">כן, </w:t>
      </w:r>
      <w:bookmarkStart w:id="47705" w:name="_ETM_Q73_455529"/>
      <w:bookmarkEnd w:id="47705"/>
      <w:r w:rsidR="004824FD">
        <w:rPr>
          <w:rFonts w:hint="cs"/>
          <w:rtl/>
        </w:rPr>
        <w:t xml:space="preserve">אני </w:t>
      </w:r>
      <w:bookmarkStart w:id="47706" w:name="_ETM_Q73_455680"/>
      <w:bookmarkEnd w:id="47706"/>
      <w:r w:rsidR="004824FD">
        <w:rPr>
          <w:rFonts w:hint="cs"/>
          <w:rtl/>
        </w:rPr>
        <w:t xml:space="preserve">מודה, </w:t>
      </w:r>
      <w:bookmarkStart w:id="47707" w:name="_ETM_Q73_455919"/>
      <w:bookmarkEnd w:id="47707"/>
      <w:r w:rsidR="004824FD">
        <w:rPr>
          <w:rFonts w:hint="cs"/>
          <w:rtl/>
        </w:rPr>
        <w:t xml:space="preserve">גם </w:t>
      </w:r>
      <w:bookmarkStart w:id="47708" w:name="_ETM_Q73_456099"/>
      <w:bookmarkEnd w:id="47708"/>
      <w:r w:rsidR="004824FD">
        <w:rPr>
          <w:rFonts w:hint="cs"/>
          <w:rtl/>
        </w:rPr>
        <w:t xml:space="preserve">עליי </w:t>
      </w:r>
      <w:bookmarkStart w:id="47709" w:name="_ETM_Q73_456279"/>
      <w:bookmarkEnd w:id="47709"/>
      <w:r w:rsidR="004824FD">
        <w:rPr>
          <w:rFonts w:hint="cs"/>
          <w:rtl/>
        </w:rPr>
        <w:t xml:space="preserve">זה </w:t>
      </w:r>
      <w:bookmarkStart w:id="47710" w:name="_ETM_Q73_456400"/>
      <w:bookmarkEnd w:id="47710"/>
      <w:r w:rsidR="004824FD">
        <w:rPr>
          <w:rFonts w:hint="cs"/>
          <w:rtl/>
        </w:rPr>
        <w:t xml:space="preserve">משפיע. </w:t>
      </w:r>
      <w:bookmarkStart w:id="47711" w:name="_ETM_Q73_457330"/>
      <w:bookmarkEnd w:id="47711"/>
      <w:r w:rsidR="004824FD">
        <w:rPr>
          <w:rFonts w:hint="cs"/>
          <w:rtl/>
        </w:rPr>
        <w:t xml:space="preserve">זה </w:t>
      </w:r>
      <w:bookmarkStart w:id="47712" w:name="_ETM_Q73_457479"/>
      <w:bookmarkEnd w:id="47712"/>
      <w:r w:rsidR="004824FD">
        <w:rPr>
          <w:rFonts w:hint="cs"/>
          <w:rtl/>
        </w:rPr>
        <w:t xml:space="preserve">קשה. </w:t>
      </w:r>
      <w:bookmarkStart w:id="47713" w:name="_ETM_Q73_458509"/>
      <w:bookmarkEnd w:id="47713"/>
      <w:r w:rsidR="004824FD">
        <w:rPr>
          <w:rFonts w:hint="cs"/>
          <w:rtl/>
        </w:rPr>
        <w:t xml:space="preserve">זה </w:t>
      </w:r>
      <w:bookmarkStart w:id="47714" w:name="_ETM_Q73_458660"/>
      <w:bookmarkEnd w:id="47714"/>
      <w:r w:rsidR="004824FD">
        <w:rPr>
          <w:rFonts w:hint="cs"/>
          <w:rtl/>
        </w:rPr>
        <w:t>קשה</w:t>
      </w:r>
      <w:r w:rsidR="00A25E66">
        <w:rPr>
          <w:rFonts w:hint="cs"/>
          <w:rtl/>
        </w:rPr>
        <w:t>.</w:t>
      </w:r>
      <w:r w:rsidR="004824FD">
        <w:rPr>
          <w:rFonts w:hint="cs"/>
          <w:rtl/>
        </w:rPr>
        <w:t xml:space="preserve"> סבבה, </w:t>
      </w:r>
      <w:bookmarkStart w:id="47715" w:name="_ETM_Q73_459289"/>
      <w:bookmarkStart w:id="47716" w:name="_ETM_Q73_459800"/>
      <w:bookmarkEnd w:id="47715"/>
      <w:bookmarkEnd w:id="47716"/>
      <w:r w:rsidR="004824FD">
        <w:rPr>
          <w:rFonts w:hint="cs"/>
          <w:rtl/>
        </w:rPr>
        <w:t xml:space="preserve">אנחנו </w:t>
      </w:r>
      <w:bookmarkStart w:id="47717" w:name="_ETM_Q73_460039"/>
      <w:bookmarkEnd w:id="47717"/>
      <w:r w:rsidR="004824FD">
        <w:rPr>
          <w:rFonts w:hint="cs"/>
          <w:rtl/>
        </w:rPr>
        <w:t xml:space="preserve">חברי </w:t>
      </w:r>
      <w:bookmarkStart w:id="47718" w:name="_ETM_Q73_460339"/>
      <w:bookmarkEnd w:id="47718"/>
      <w:r w:rsidR="004824FD">
        <w:rPr>
          <w:rFonts w:hint="cs"/>
          <w:rtl/>
        </w:rPr>
        <w:t xml:space="preserve">כנסת </w:t>
      </w:r>
      <w:bookmarkStart w:id="47719" w:name="_ETM_Q73_460970"/>
      <w:bookmarkEnd w:id="47719"/>
      <w:r w:rsidR="00A25E66">
        <w:rPr>
          <w:rFonts w:hint="eastAsia"/>
          <w:rtl/>
        </w:rPr>
        <w:t>–</w:t>
      </w:r>
      <w:r w:rsidR="00A25E66">
        <w:rPr>
          <w:rFonts w:hint="cs"/>
          <w:rtl/>
        </w:rPr>
        <w:t xml:space="preserve"> </w:t>
      </w:r>
      <w:r w:rsidR="004824FD">
        <w:rPr>
          <w:rFonts w:hint="cs"/>
          <w:rtl/>
        </w:rPr>
        <w:t xml:space="preserve">משלמים </w:t>
      </w:r>
      <w:bookmarkStart w:id="47720" w:name="_ETM_Q73_461389"/>
      <w:bookmarkEnd w:id="47720"/>
      <w:r w:rsidR="004824FD">
        <w:rPr>
          <w:rFonts w:hint="cs"/>
          <w:rtl/>
        </w:rPr>
        <w:t>ל</w:t>
      </w:r>
      <w:r w:rsidR="00A25E66">
        <w:rPr>
          <w:rFonts w:hint="cs"/>
          <w:rtl/>
        </w:rPr>
        <w:t>כם</w:t>
      </w:r>
      <w:r w:rsidR="004824FD">
        <w:rPr>
          <w:rFonts w:hint="cs"/>
          <w:rtl/>
        </w:rPr>
        <w:t xml:space="preserve">, </w:t>
      </w:r>
      <w:bookmarkStart w:id="47721" w:name="_ETM_Q73_461589"/>
      <w:bookmarkStart w:id="47722" w:name="_ETM_Q73_461860"/>
      <w:bookmarkEnd w:id="47721"/>
      <w:bookmarkEnd w:id="47722"/>
      <w:r w:rsidR="004824FD">
        <w:rPr>
          <w:rFonts w:hint="cs"/>
          <w:rtl/>
        </w:rPr>
        <w:t xml:space="preserve">אתם </w:t>
      </w:r>
      <w:bookmarkStart w:id="47723" w:name="_ETM_Q73_462070"/>
      <w:bookmarkEnd w:id="47723"/>
      <w:r w:rsidR="004824FD">
        <w:rPr>
          <w:rFonts w:hint="cs"/>
          <w:rtl/>
        </w:rPr>
        <w:t xml:space="preserve">עובדים </w:t>
      </w:r>
      <w:bookmarkStart w:id="47724" w:name="_ETM_Q73_462310"/>
      <w:bookmarkEnd w:id="47724"/>
      <w:r w:rsidR="004824FD">
        <w:rPr>
          <w:rFonts w:hint="cs"/>
          <w:rtl/>
        </w:rPr>
        <w:t>בשבילנו</w:t>
      </w:r>
      <w:bookmarkStart w:id="47725" w:name="_ETM_Q73_462669"/>
      <w:bookmarkEnd w:id="47725"/>
      <w:r w:rsidR="004824FD">
        <w:rPr>
          <w:rFonts w:hint="cs"/>
          <w:rtl/>
        </w:rPr>
        <w:t xml:space="preserve"> </w:t>
      </w:r>
      <w:r w:rsidR="00A25E66">
        <w:rPr>
          <w:rFonts w:hint="eastAsia"/>
          <w:rtl/>
        </w:rPr>
        <w:t>–</w:t>
      </w:r>
      <w:r w:rsidR="00A25E66">
        <w:rPr>
          <w:rFonts w:hint="cs"/>
          <w:rtl/>
        </w:rPr>
        <w:t xml:space="preserve"> </w:t>
      </w:r>
      <w:r w:rsidR="004824FD">
        <w:rPr>
          <w:rFonts w:hint="cs"/>
          <w:rtl/>
        </w:rPr>
        <w:t xml:space="preserve">הכול </w:t>
      </w:r>
      <w:bookmarkStart w:id="47726" w:name="_ETM_Q73_462910"/>
      <w:bookmarkEnd w:id="47726"/>
      <w:r w:rsidR="004824FD">
        <w:rPr>
          <w:rFonts w:hint="cs"/>
          <w:rtl/>
        </w:rPr>
        <w:t xml:space="preserve">טוב. </w:t>
      </w:r>
      <w:bookmarkStart w:id="47727" w:name="_ETM_Q73_463889"/>
      <w:bookmarkEnd w:id="47727"/>
      <w:r w:rsidR="004824FD">
        <w:rPr>
          <w:rFonts w:hint="cs"/>
          <w:rtl/>
        </w:rPr>
        <w:t xml:space="preserve">אבל </w:t>
      </w:r>
      <w:bookmarkStart w:id="47728" w:name="_ETM_Q73_464370"/>
      <w:bookmarkEnd w:id="47728"/>
      <w:r w:rsidR="004824FD">
        <w:rPr>
          <w:rFonts w:hint="cs"/>
          <w:rtl/>
        </w:rPr>
        <w:t xml:space="preserve">אני </w:t>
      </w:r>
      <w:bookmarkStart w:id="47729" w:name="_ETM_Q73_464580"/>
      <w:bookmarkEnd w:id="47729"/>
      <w:r w:rsidR="004824FD">
        <w:rPr>
          <w:rFonts w:hint="cs"/>
          <w:rtl/>
        </w:rPr>
        <w:t xml:space="preserve">הרבה </w:t>
      </w:r>
      <w:bookmarkStart w:id="47730" w:name="_ETM_Q73_464909"/>
      <w:bookmarkEnd w:id="47730"/>
      <w:r w:rsidR="004824FD">
        <w:rPr>
          <w:rFonts w:hint="cs"/>
          <w:rtl/>
        </w:rPr>
        <w:t xml:space="preserve">יותר </w:t>
      </w:r>
      <w:bookmarkStart w:id="47731" w:name="_ETM_Q73_465180"/>
      <w:bookmarkEnd w:id="47731"/>
      <w:r w:rsidR="004824FD">
        <w:rPr>
          <w:rFonts w:hint="cs"/>
          <w:rtl/>
        </w:rPr>
        <w:t xml:space="preserve">יעילה </w:t>
      </w:r>
      <w:bookmarkStart w:id="47732" w:name="_ETM_Q73_466080"/>
      <w:bookmarkEnd w:id="47732"/>
      <w:r w:rsidR="004824FD">
        <w:rPr>
          <w:rFonts w:hint="cs"/>
          <w:rtl/>
        </w:rPr>
        <w:t xml:space="preserve">כשאני </w:t>
      </w:r>
      <w:bookmarkStart w:id="47733" w:name="_ETM_Q73_466409"/>
      <w:bookmarkEnd w:id="47733"/>
      <w:r w:rsidR="004824FD">
        <w:rPr>
          <w:rFonts w:hint="cs"/>
          <w:rtl/>
        </w:rPr>
        <w:t xml:space="preserve">ישנה </w:t>
      </w:r>
      <w:bookmarkStart w:id="47734" w:name="_ETM_Q73_466710"/>
      <w:bookmarkEnd w:id="47734"/>
      <w:r w:rsidR="004824FD">
        <w:rPr>
          <w:rFonts w:hint="cs"/>
          <w:rtl/>
        </w:rPr>
        <w:t>א</w:t>
      </w:r>
      <w:bookmarkStart w:id="47735" w:name="_ETM_Q73_466800"/>
      <w:bookmarkEnd w:id="47735"/>
      <w:r w:rsidR="004824FD">
        <w:rPr>
          <w:rFonts w:hint="cs"/>
          <w:rtl/>
        </w:rPr>
        <w:t xml:space="preserve">יזה </w:t>
      </w:r>
      <w:bookmarkStart w:id="47736" w:name="_ETM_Q73_466889"/>
      <w:bookmarkStart w:id="47737" w:name="_ETM_Q73_467159"/>
      <w:bookmarkEnd w:id="47736"/>
      <w:bookmarkEnd w:id="47737"/>
      <w:r w:rsidR="004824FD">
        <w:rPr>
          <w:rFonts w:hint="cs"/>
          <w:rtl/>
        </w:rPr>
        <w:t>חמש שעות</w:t>
      </w:r>
      <w:r w:rsidR="00A25E66">
        <w:rPr>
          <w:rFonts w:hint="cs"/>
          <w:rtl/>
        </w:rPr>
        <w:t>,</w:t>
      </w:r>
      <w:r w:rsidR="004824FD">
        <w:rPr>
          <w:rFonts w:hint="cs"/>
          <w:rtl/>
        </w:rPr>
        <w:t xml:space="preserve"> </w:t>
      </w:r>
      <w:bookmarkStart w:id="47738" w:name="_ETM_Q73_467729"/>
      <w:bookmarkEnd w:id="47738"/>
      <w:r w:rsidR="004824FD">
        <w:rPr>
          <w:rFonts w:hint="cs"/>
          <w:rtl/>
        </w:rPr>
        <w:t xml:space="preserve">ואז </w:t>
      </w:r>
      <w:bookmarkStart w:id="47739" w:name="_ETM_Q73_468029"/>
      <w:bookmarkEnd w:id="47739"/>
      <w:r w:rsidR="004824FD">
        <w:rPr>
          <w:rFonts w:hint="cs"/>
          <w:rtl/>
        </w:rPr>
        <w:t xml:space="preserve">אני </w:t>
      </w:r>
      <w:bookmarkStart w:id="47740" w:name="_ETM_Q73_468180"/>
      <w:bookmarkEnd w:id="47740"/>
      <w:r w:rsidR="004824FD">
        <w:rPr>
          <w:rFonts w:hint="cs"/>
          <w:rtl/>
        </w:rPr>
        <w:t xml:space="preserve">גם </w:t>
      </w:r>
      <w:bookmarkStart w:id="47741" w:name="_ETM_Q73_468629"/>
      <w:bookmarkEnd w:id="47741"/>
      <w:r w:rsidR="004824FD">
        <w:rPr>
          <w:rFonts w:hint="cs"/>
          <w:rtl/>
        </w:rPr>
        <w:t xml:space="preserve">עובדת </w:t>
      </w:r>
      <w:bookmarkStart w:id="47742" w:name="_ETM_Q73_469110"/>
      <w:bookmarkEnd w:id="47742"/>
      <w:r w:rsidR="004824FD">
        <w:rPr>
          <w:rFonts w:hint="cs"/>
          <w:rtl/>
        </w:rPr>
        <w:t xml:space="preserve">הרבה </w:t>
      </w:r>
      <w:bookmarkStart w:id="47743" w:name="_ETM_Q73_469349"/>
      <w:bookmarkEnd w:id="47743"/>
      <w:r w:rsidR="004824FD">
        <w:rPr>
          <w:rFonts w:hint="cs"/>
          <w:rtl/>
        </w:rPr>
        <w:t xml:space="preserve">יותר </w:t>
      </w:r>
      <w:bookmarkStart w:id="47744" w:name="_ETM_Q73_469559"/>
      <w:bookmarkEnd w:id="47744"/>
      <w:r w:rsidR="004824FD">
        <w:rPr>
          <w:rFonts w:hint="cs"/>
          <w:rtl/>
        </w:rPr>
        <w:t xml:space="preserve">טוב </w:t>
      </w:r>
      <w:bookmarkStart w:id="47745" w:name="_ETM_Q73_470189"/>
      <w:bookmarkEnd w:id="47745"/>
      <w:r w:rsidR="004824FD">
        <w:rPr>
          <w:rFonts w:hint="cs"/>
          <w:rtl/>
        </w:rPr>
        <w:t xml:space="preserve">בוועדה. </w:t>
      </w:r>
      <w:bookmarkStart w:id="47746" w:name="_ETM_Q73_471029"/>
      <w:bookmarkEnd w:id="47746"/>
      <w:r w:rsidR="004824FD">
        <w:rPr>
          <w:rFonts w:hint="cs"/>
          <w:rtl/>
        </w:rPr>
        <w:t xml:space="preserve">אני </w:t>
      </w:r>
      <w:bookmarkStart w:id="47747" w:name="_ETM_Q73_471210"/>
      <w:bookmarkEnd w:id="47747"/>
      <w:r w:rsidR="004824FD">
        <w:rPr>
          <w:rFonts w:hint="cs"/>
          <w:rtl/>
        </w:rPr>
        <w:t xml:space="preserve">הרבה </w:t>
      </w:r>
      <w:bookmarkStart w:id="47748" w:name="_ETM_Q73_471449"/>
      <w:bookmarkEnd w:id="47748"/>
      <w:r w:rsidR="004824FD">
        <w:rPr>
          <w:rFonts w:hint="cs"/>
          <w:rtl/>
        </w:rPr>
        <w:t xml:space="preserve">יותר </w:t>
      </w:r>
      <w:bookmarkStart w:id="47749" w:name="_ETM_Q73_471659"/>
      <w:bookmarkEnd w:id="47749"/>
      <w:r w:rsidR="004824FD">
        <w:rPr>
          <w:rFonts w:hint="cs"/>
          <w:rtl/>
        </w:rPr>
        <w:t xml:space="preserve">טובה </w:t>
      </w:r>
      <w:bookmarkStart w:id="47750" w:name="_ETM_Q73_471870"/>
      <w:bookmarkEnd w:id="47750"/>
      <w:r w:rsidR="004824FD">
        <w:rPr>
          <w:rFonts w:hint="cs"/>
          <w:rtl/>
        </w:rPr>
        <w:t xml:space="preserve">בחקיקה. </w:t>
      </w:r>
      <w:bookmarkStart w:id="47751" w:name="_ETM_Q73_472439"/>
      <w:bookmarkEnd w:id="47751"/>
      <w:r w:rsidR="004824FD">
        <w:rPr>
          <w:rFonts w:hint="cs"/>
          <w:rtl/>
        </w:rPr>
        <w:t xml:space="preserve">אני </w:t>
      </w:r>
      <w:bookmarkStart w:id="47752" w:name="_ETM_Q73_472589"/>
      <w:bookmarkEnd w:id="47752"/>
      <w:r w:rsidR="004824FD">
        <w:rPr>
          <w:rFonts w:hint="cs"/>
          <w:rtl/>
        </w:rPr>
        <w:t xml:space="preserve">הרבה </w:t>
      </w:r>
      <w:bookmarkStart w:id="47753" w:name="_ETM_Q73_472770"/>
      <w:bookmarkEnd w:id="47753"/>
      <w:r w:rsidR="004824FD">
        <w:rPr>
          <w:rFonts w:hint="cs"/>
          <w:rtl/>
        </w:rPr>
        <w:t xml:space="preserve">יותר </w:t>
      </w:r>
      <w:bookmarkStart w:id="47754" w:name="_ETM_Q73_472979"/>
      <w:bookmarkEnd w:id="47754"/>
      <w:r w:rsidR="004824FD">
        <w:rPr>
          <w:rFonts w:hint="cs"/>
          <w:rtl/>
        </w:rPr>
        <w:t xml:space="preserve">מרוכזת. </w:t>
      </w:r>
      <w:bookmarkStart w:id="47755" w:name="_ETM_Q73_473870"/>
      <w:bookmarkEnd w:id="47755"/>
      <w:r w:rsidR="004824FD">
        <w:rPr>
          <w:rFonts w:hint="cs"/>
          <w:rtl/>
        </w:rPr>
        <w:t xml:space="preserve">את </w:t>
      </w:r>
      <w:bookmarkStart w:id="47756" w:name="_ETM_Q73_474199"/>
      <w:bookmarkEnd w:id="47756"/>
      <w:r w:rsidR="004824FD">
        <w:rPr>
          <w:rFonts w:hint="cs"/>
          <w:rtl/>
        </w:rPr>
        <w:t xml:space="preserve">יודעת </w:t>
      </w:r>
      <w:bookmarkStart w:id="47757" w:name="_ETM_Q73_474680"/>
      <w:bookmarkEnd w:id="47757"/>
      <w:r w:rsidR="004824FD">
        <w:rPr>
          <w:rFonts w:hint="cs"/>
          <w:rtl/>
        </w:rPr>
        <w:t xml:space="preserve">מה? </w:t>
      </w:r>
      <w:bookmarkStart w:id="47758" w:name="_ETM_Q73_475210"/>
      <w:bookmarkEnd w:id="47758"/>
      <w:r w:rsidR="004824FD">
        <w:rPr>
          <w:rFonts w:hint="cs"/>
          <w:rtl/>
        </w:rPr>
        <w:t xml:space="preserve">אני </w:t>
      </w:r>
      <w:bookmarkStart w:id="47759" w:name="_ETM_Q73_475569"/>
      <w:bookmarkEnd w:id="47759"/>
      <w:r w:rsidR="004824FD">
        <w:rPr>
          <w:rFonts w:hint="cs"/>
          <w:rtl/>
        </w:rPr>
        <w:t xml:space="preserve">אפילו </w:t>
      </w:r>
      <w:bookmarkStart w:id="47760" w:name="_ETM_Q73_475900"/>
      <w:bookmarkEnd w:id="47760"/>
      <w:r w:rsidR="004824FD">
        <w:rPr>
          <w:rFonts w:hint="cs"/>
          <w:rtl/>
        </w:rPr>
        <w:t xml:space="preserve">נוהגת </w:t>
      </w:r>
      <w:bookmarkStart w:id="47761" w:name="_ETM_Q73_476349"/>
      <w:bookmarkEnd w:id="47761"/>
      <w:r w:rsidR="004824FD">
        <w:rPr>
          <w:rFonts w:hint="cs"/>
          <w:rtl/>
        </w:rPr>
        <w:t xml:space="preserve">הרבה </w:t>
      </w:r>
      <w:bookmarkStart w:id="47762" w:name="_ETM_Q73_476559"/>
      <w:bookmarkEnd w:id="47762"/>
      <w:r w:rsidR="004824FD">
        <w:rPr>
          <w:rFonts w:hint="cs"/>
          <w:rtl/>
        </w:rPr>
        <w:t xml:space="preserve">יותר </w:t>
      </w:r>
      <w:bookmarkStart w:id="47763" w:name="_ETM_Q73_476740"/>
      <w:bookmarkEnd w:id="47763"/>
      <w:r w:rsidR="004824FD">
        <w:rPr>
          <w:rFonts w:hint="cs"/>
          <w:rtl/>
        </w:rPr>
        <w:t xml:space="preserve">בטוח. </w:t>
      </w:r>
      <w:bookmarkStart w:id="47764" w:name="_ETM_Q73_478960"/>
      <w:bookmarkEnd w:id="47764"/>
    </w:p>
    <w:p w:rsidR="004824FD" w:rsidRDefault="004824FD" w:rsidP="004824FD">
      <w:pPr>
        <w:rPr>
          <w:rtl/>
        </w:rPr>
      </w:pPr>
    </w:p>
    <w:p w:rsidR="004824FD" w:rsidRDefault="004824FD" w:rsidP="004824FD">
      <w:pPr>
        <w:rPr>
          <w:rtl/>
        </w:rPr>
      </w:pPr>
      <w:r>
        <w:rPr>
          <w:rFonts w:hint="cs"/>
          <w:rtl/>
        </w:rPr>
        <w:t xml:space="preserve">אבל </w:t>
      </w:r>
      <w:bookmarkStart w:id="47765" w:name="_ETM_Q73_479350"/>
      <w:bookmarkEnd w:id="47765"/>
      <w:r>
        <w:rPr>
          <w:rFonts w:hint="cs"/>
          <w:rtl/>
        </w:rPr>
        <w:t xml:space="preserve">לא, </w:t>
      </w:r>
      <w:bookmarkStart w:id="47766" w:name="_ETM_Q73_479440"/>
      <w:bookmarkEnd w:id="47766"/>
      <w:r>
        <w:rPr>
          <w:rFonts w:hint="cs"/>
          <w:rtl/>
        </w:rPr>
        <w:t xml:space="preserve">לא, </w:t>
      </w:r>
      <w:bookmarkStart w:id="47767" w:name="_ETM_Q73_479560"/>
      <w:bookmarkEnd w:id="47767"/>
      <w:r>
        <w:rPr>
          <w:rFonts w:hint="cs"/>
          <w:rtl/>
        </w:rPr>
        <w:t xml:space="preserve">לא, </w:t>
      </w:r>
      <w:bookmarkStart w:id="47768" w:name="_ETM_Q73_479680"/>
      <w:bookmarkStart w:id="47769" w:name="_ETM_Q73_479800"/>
      <w:bookmarkEnd w:id="47768"/>
      <w:bookmarkEnd w:id="47769"/>
      <w:r>
        <w:rPr>
          <w:rFonts w:hint="cs"/>
          <w:rtl/>
        </w:rPr>
        <w:t xml:space="preserve">חברים, </w:t>
      </w:r>
      <w:bookmarkStart w:id="47770" w:name="_ETM_Q73_480610"/>
      <w:bookmarkEnd w:id="47770"/>
      <w:r>
        <w:rPr>
          <w:rFonts w:hint="cs"/>
          <w:rtl/>
        </w:rPr>
        <w:t xml:space="preserve">אצל </w:t>
      </w:r>
      <w:bookmarkStart w:id="47771" w:name="_ETM_Q73_480880"/>
      <w:bookmarkEnd w:id="47771"/>
      <w:r>
        <w:rPr>
          <w:rFonts w:hint="cs"/>
          <w:rtl/>
        </w:rPr>
        <w:t xml:space="preserve">ראש הממשלה </w:t>
      </w:r>
      <w:bookmarkStart w:id="47772" w:name="_ETM_Q73_480210"/>
      <w:bookmarkStart w:id="47773" w:name="_ETM_Q73_482010"/>
      <w:bookmarkEnd w:id="47772"/>
      <w:bookmarkEnd w:id="47773"/>
      <w:r>
        <w:rPr>
          <w:rFonts w:hint="cs"/>
          <w:rtl/>
        </w:rPr>
        <w:t xml:space="preserve">שמחה </w:t>
      </w:r>
      <w:bookmarkStart w:id="47774" w:name="_ETM_Q73_482399"/>
      <w:bookmarkEnd w:id="47774"/>
      <w:r>
        <w:rPr>
          <w:rFonts w:hint="cs"/>
          <w:rtl/>
        </w:rPr>
        <w:t xml:space="preserve">רוטמן, </w:t>
      </w:r>
      <w:bookmarkStart w:id="47775" w:name="_ETM_Q73_483370"/>
      <w:bookmarkEnd w:id="47775"/>
      <w:r>
        <w:rPr>
          <w:rFonts w:hint="cs"/>
          <w:rtl/>
        </w:rPr>
        <w:t xml:space="preserve">הוא </w:t>
      </w:r>
      <w:bookmarkStart w:id="47776" w:name="_ETM_Q73_483759"/>
      <w:bookmarkEnd w:id="47776"/>
      <w:r>
        <w:rPr>
          <w:rFonts w:hint="cs"/>
          <w:rtl/>
        </w:rPr>
        <w:t xml:space="preserve">יקבל </w:t>
      </w:r>
      <w:bookmarkStart w:id="47777" w:name="_ETM_Q73_484689"/>
      <w:bookmarkEnd w:id="47777"/>
      <w:r>
        <w:rPr>
          <w:rFonts w:hint="cs"/>
          <w:rtl/>
        </w:rPr>
        <w:t xml:space="preserve">את </w:t>
      </w:r>
      <w:bookmarkStart w:id="47778" w:name="_ETM_Q73_485290"/>
      <w:bookmarkEnd w:id="47778"/>
      <w:r>
        <w:rPr>
          <w:rFonts w:hint="cs"/>
          <w:rtl/>
        </w:rPr>
        <w:t xml:space="preserve">מנת </w:t>
      </w:r>
      <w:bookmarkStart w:id="47779" w:name="_ETM_Q73_485830"/>
      <w:bookmarkEnd w:id="47779"/>
      <w:r>
        <w:rPr>
          <w:rFonts w:hint="cs"/>
          <w:rtl/>
        </w:rPr>
        <w:t xml:space="preserve">החוקה </w:t>
      </w:r>
      <w:bookmarkStart w:id="47780" w:name="_ETM_Q73_486460"/>
      <w:bookmarkEnd w:id="47780"/>
      <w:r>
        <w:rPr>
          <w:rFonts w:hint="cs"/>
          <w:rtl/>
        </w:rPr>
        <w:t xml:space="preserve">היומית </w:t>
      </w:r>
      <w:bookmarkStart w:id="47781" w:name="_ETM_Q73_487059"/>
      <w:bookmarkEnd w:id="47781"/>
      <w:r>
        <w:rPr>
          <w:rFonts w:hint="cs"/>
          <w:rtl/>
        </w:rPr>
        <w:t xml:space="preserve">שלו, </w:t>
      </w:r>
      <w:bookmarkStart w:id="47782" w:name="_ETM_Q73_488550"/>
      <w:bookmarkEnd w:id="47782"/>
      <w:r>
        <w:rPr>
          <w:rFonts w:hint="cs"/>
          <w:rtl/>
        </w:rPr>
        <w:t xml:space="preserve">וכולנו </w:t>
      </w:r>
      <w:bookmarkStart w:id="47783" w:name="_ETM_Q73_490260"/>
      <w:bookmarkEnd w:id="47783"/>
      <w:r>
        <w:rPr>
          <w:rFonts w:hint="cs"/>
          <w:rtl/>
        </w:rPr>
        <w:t xml:space="preserve">בכנסת </w:t>
      </w:r>
      <w:bookmarkStart w:id="47784" w:name="_ETM_Q73_490830"/>
      <w:bookmarkEnd w:id="47784"/>
      <w:r>
        <w:rPr>
          <w:rFonts w:hint="cs"/>
          <w:rtl/>
        </w:rPr>
        <w:t xml:space="preserve">נשלם </w:t>
      </w:r>
      <w:bookmarkStart w:id="47785" w:name="_ETM_Q73_491519"/>
      <w:bookmarkEnd w:id="47785"/>
      <w:r>
        <w:rPr>
          <w:rFonts w:hint="cs"/>
          <w:rtl/>
        </w:rPr>
        <w:t xml:space="preserve">על </w:t>
      </w:r>
      <w:bookmarkStart w:id="47786" w:name="_ETM_Q73_491639"/>
      <w:bookmarkEnd w:id="47786"/>
      <w:r>
        <w:rPr>
          <w:rFonts w:hint="cs"/>
          <w:rtl/>
        </w:rPr>
        <w:t xml:space="preserve">זה. </w:t>
      </w:r>
      <w:bookmarkStart w:id="47787" w:name="_ETM_Q73_493110"/>
      <w:bookmarkEnd w:id="47787"/>
      <w:r>
        <w:rPr>
          <w:rFonts w:hint="cs"/>
          <w:rtl/>
        </w:rPr>
        <w:t xml:space="preserve">לא </w:t>
      </w:r>
      <w:bookmarkStart w:id="47788" w:name="_ETM_Q73_493710"/>
      <w:bookmarkEnd w:id="47788"/>
      <w:r>
        <w:rPr>
          <w:rFonts w:hint="cs"/>
          <w:rtl/>
        </w:rPr>
        <w:t xml:space="preserve">תראו </w:t>
      </w:r>
      <w:bookmarkStart w:id="47789" w:name="_ETM_Q73_494250"/>
      <w:bookmarkEnd w:id="47789"/>
      <w:r>
        <w:rPr>
          <w:rFonts w:hint="cs"/>
          <w:rtl/>
        </w:rPr>
        <w:t xml:space="preserve">את </w:t>
      </w:r>
      <w:bookmarkStart w:id="47790" w:name="_ETM_Q73_494310"/>
      <w:bookmarkEnd w:id="47790"/>
      <w:r>
        <w:rPr>
          <w:rFonts w:hint="cs"/>
          <w:rtl/>
        </w:rPr>
        <w:t xml:space="preserve">המשפחות </w:t>
      </w:r>
      <w:bookmarkStart w:id="47791" w:name="_ETM_Q73_494910"/>
      <w:bookmarkEnd w:id="47791"/>
      <w:r>
        <w:rPr>
          <w:rFonts w:hint="cs"/>
          <w:rtl/>
        </w:rPr>
        <w:t xml:space="preserve">שלכם, </w:t>
      </w:r>
      <w:bookmarkStart w:id="47792" w:name="_ETM_Q73_495420"/>
      <w:bookmarkEnd w:id="47792"/>
      <w:r>
        <w:rPr>
          <w:rFonts w:hint="cs"/>
          <w:rtl/>
        </w:rPr>
        <w:t xml:space="preserve">ואתם </w:t>
      </w:r>
      <w:bookmarkStart w:id="47793" w:name="_ETM_Q73_495750"/>
      <w:bookmarkEnd w:id="47793"/>
      <w:r>
        <w:rPr>
          <w:rFonts w:hint="cs"/>
          <w:rtl/>
        </w:rPr>
        <w:t xml:space="preserve">תשבו </w:t>
      </w:r>
      <w:bookmarkStart w:id="47794" w:name="_ETM_Q73_496140"/>
      <w:bookmarkEnd w:id="47794"/>
      <w:r>
        <w:rPr>
          <w:rFonts w:hint="cs"/>
          <w:rtl/>
        </w:rPr>
        <w:t xml:space="preserve">כאן </w:t>
      </w:r>
      <w:bookmarkStart w:id="47795" w:name="_ETM_Q73_496350"/>
      <w:bookmarkEnd w:id="47795"/>
      <w:r>
        <w:rPr>
          <w:rFonts w:hint="cs"/>
          <w:rtl/>
        </w:rPr>
        <w:t xml:space="preserve">גם </w:t>
      </w:r>
      <w:bookmarkStart w:id="47796" w:name="_ETM_Q73_496619"/>
      <w:bookmarkEnd w:id="47796"/>
      <w:r>
        <w:rPr>
          <w:rFonts w:hint="cs"/>
          <w:rtl/>
        </w:rPr>
        <w:t xml:space="preserve">מחר </w:t>
      </w:r>
      <w:bookmarkStart w:id="47797" w:name="_ETM_Q73_497130"/>
      <w:bookmarkEnd w:id="47797"/>
      <w:r>
        <w:rPr>
          <w:rFonts w:hint="cs"/>
          <w:rtl/>
        </w:rPr>
        <w:t xml:space="preserve">בלילה. </w:t>
      </w:r>
      <w:bookmarkStart w:id="47798" w:name="_ETM_Q73_497970"/>
      <w:bookmarkStart w:id="47799" w:name="_ETM_Q73_498150"/>
      <w:bookmarkEnd w:id="47798"/>
      <w:bookmarkEnd w:id="47799"/>
      <w:r>
        <w:rPr>
          <w:rFonts w:hint="cs"/>
          <w:rtl/>
        </w:rPr>
        <w:t xml:space="preserve">אל </w:t>
      </w:r>
      <w:bookmarkStart w:id="47800" w:name="_ETM_Q73_498420"/>
      <w:bookmarkEnd w:id="47800"/>
      <w:r>
        <w:rPr>
          <w:rFonts w:hint="cs"/>
          <w:rtl/>
        </w:rPr>
        <w:t>תשכחי</w:t>
      </w:r>
      <w:r w:rsidR="00A25E66">
        <w:rPr>
          <w:rFonts w:hint="cs"/>
          <w:rtl/>
        </w:rPr>
        <w:t>,</w:t>
      </w:r>
      <w:r>
        <w:rPr>
          <w:rFonts w:hint="cs"/>
          <w:rtl/>
        </w:rPr>
        <w:t xml:space="preserve"> </w:t>
      </w:r>
      <w:bookmarkStart w:id="47801" w:name="_ETM_Q73_498839"/>
      <w:bookmarkEnd w:id="47801"/>
      <w:r>
        <w:rPr>
          <w:rFonts w:hint="cs"/>
          <w:rtl/>
        </w:rPr>
        <w:t xml:space="preserve">לימור, </w:t>
      </w:r>
      <w:bookmarkStart w:id="47802" w:name="_ETM_Q73_498980"/>
      <w:bookmarkStart w:id="47803" w:name="_ETM_Q73_499099"/>
      <w:bookmarkEnd w:id="47802"/>
      <w:bookmarkEnd w:id="47803"/>
      <w:r>
        <w:rPr>
          <w:rFonts w:hint="cs"/>
          <w:rtl/>
        </w:rPr>
        <w:t xml:space="preserve">ואני </w:t>
      </w:r>
      <w:bookmarkStart w:id="47804" w:name="_ETM_Q73_499369"/>
      <w:bookmarkEnd w:id="47804"/>
      <w:r>
        <w:rPr>
          <w:rFonts w:hint="cs"/>
          <w:rtl/>
        </w:rPr>
        <w:t xml:space="preserve">רואה </w:t>
      </w:r>
      <w:bookmarkStart w:id="47805" w:name="_ETM_Q73_499550"/>
      <w:bookmarkEnd w:id="47805"/>
      <w:r>
        <w:rPr>
          <w:rFonts w:hint="cs"/>
          <w:rtl/>
        </w:rPr>
        <w:t xml:space="preserve">שאת </w:t>
      </w:r>
      <w:bookmarkStart w:id="47806" w:name="_ETM_Q73_499699"/>
      <w:bookmarkEnd w:id="47806"/>
      <w:r>
        <w:rPr>
          <w:rFonts w:hint="cs"/>
          <w:rtl/>
        </w:rPr>
        <w:t xml:space="preserve">מקשיבה, </w:t>
      </w:r>
      <w:bookmarkStart w:id="47807" w:name="_ETM_Q73_500929"/>
      <w:bookmarkEnd w:id="47807"/>
      <w:r>
        <w:rPr>
          <w:rFonts w:hint="cs"/>
          <w:rtl/>
        </w:rPr>
        <w:t>שטבריה</w:t>
      </w:r>
      <w:r w:rsidR="00A25E66">
        <w:rPr>
          <w:rFonts w:hint="cs"/>
          <w:rtl/>
        </w:rPr>
        <w:t>,</w:t>
      </w:r>
      <w:r>
        <w:rPr>
          <w:rFonts w:hint="cs"/>
          <w:rtl/>
        </w:rPr>
        <w:t xml:space="preserve"> </w:t>
      </w:r>
      <w:bookmarkStart w:id="47808" w:name="_ETM_Q73_501949"/>
      <w:bookmarkEnd w:id="47808"/>
      <w:r>
        <w:rPr>
          <w:rFonts w:hint="cs"/>
          <w:rtl/>
        </w:rPr>
        <w:t xml:space="preserve">שיכולה </w:t>
      </w:r>
      <w:bookmarkStart w:id="47809" w:name="_ETM_Q73_502310"/>
      <w:bookmarkEnd w:id="47809"/>
      <w:r>
        <w:rPr>
          <w:rFonts w:hint="cs"/>
          <w:rtl/>
        </w:rPr>
        <w:t xml:space="preserve">להסתיים </w:t>
      </w:r>
      <w:bookmarkStart w:id="47810" w:name="_ETM_Q73_502759"/>
      <w:bookmarkEnd w:id="47810"/>
      <w:r>
        <w:rPr>
          <w:rFonts w:hint="cs"/>
          <w:rtl/>
        </w:rPr>
        <w:t xml:space="preserve">היום </w:t>
      </w:r>
      <w:bookmarkStart w:id="47811" w:name="_ETM_Q73_502910"/>
      <w:bookmarkEnd w:id="47811"/>
      <w:r>
        <w:rPr>
          <w:rFonts w:hint="cs"/>
          <w:rtl/>
        </w:rPr>
        <w:t xml:space="preserve">בצוהריים, </w:t>
      </w:r>
      <w:bookmarkStart w:id="47812" w:name="_ETM_Q73_504050"/>
      <w:bookmarkEnd w:id="47812"/>
      <w:r>
        <w:rPr>
          <w:rFonts w:hint="cs"/>
          <w:rtl/>
        </w:rPr>
        <w:t xml:space="preserve">הולכת </w:t>
      </w:r>
      <w:bookmarkStart w:id="47813" w:name="_ETM_Q73_504439"/>
      <w:bookmarkEnd w:id="47813"/>
      <w:r>
        <w:rPr>
          <w:rFonts w:hint="cs"/>
          <w:rtl/>
        </w:rPr>
        <w:t xml:space="preserve">איתנו </w:t>
      </w:r>
      <w:bookmarkStart w:id="47814" w:name="_ETM_Q73_504769"/>
      <w:bookmarkEnd w:id="47814"/>
      <w:r>
        <w:rPr>
          <w:rFonts w:hint="cs"/>
          <w:rtl/>
        </w:rPr>
        <w:t xml:space="preserve">גם היום </w:t>
      </w:r>
      <w:bookmarkStart w:id="47815" w:name="_ETM_Q73_504980"/>
      <w:bookmarkEnd w:id="47815"/>
      <w:r>
        <w:rPr>
          <w:rFonts w:hint="cs"/>
          <w:rtl/>
        </w:rPr>
        <w:t xml:space="preserve">בלילה. </w:t>
      </w:r>
      <w:bookmarkStart w:id="47816" w:name="_ETM_Q73_506470"/>
      <w:bookmarkEnd w:id="47816"/>
      <w:r>
        <w:rPr>
          <w:rFonts w:hint="cs"/>
          <w:rtl/>
        </w:rPr>
        <w:t xml:space="preserve">אני </w:t>
      </w:r>
      <w:bookmarkStart w:id="47817" w:name="_ETM_Q73_506710"/>
      <w:bookmarkEnd w:id="47817"/>
      <w:r>
        <w:rPr>
          <w:rFonts w:hint="cs"/>
          <w:rtl/>
        </w:rPr>
        <w:t xml:space="preserve">לא </w:t>
      </w:r>
      <w:bookmarkStart w:id="47818" w:name="_ETM_Q73_506829"/>
      <w:bookmarkEnd w:id="47818"/>
      <w:r>
        <w:rPr>
          <w:rFonts w:hint="cs"/>
          <w:rtl/>
        </w:rPr>
        <w:t xml:space="preserve">רציתי </w:t>
      </w:r>
      <w:bookmarkStart w:id="47819" w:name="_ETM_Q73_507249"/>
      <w:bookmarkEnd w:id="47819"/>
      <w:r>
        <w:rPr>
          <w:rFonts w:hint="cs"/>
          <w:rtl/>
        </w:rPr>
        <w:t xml:space="preserve">את </w:t>
      </w:r>
      <w:bookmarkStart w:id="47820" w:name="_ETM_Q73_507309"/>
      <w:bookmarkEnd w:id="47820"/>
      <w:r>
        <w:rPr>
          <w:rFonts w:hint="cs"/>
          <w:rtl/>
        </w:rPr>
        <w:t xml:space="preserve">זה. </w:t>
      </w:r>
      <w:bookmarkStart w:id="47821" w:name="_ETM_Q73_508059"/>
      <w:bookmarkEnd w:id="47821"/>
      <w:r>
        <w:rPr>
          <w:rFonts w:hint="cs"/>
          <w:rtl/>
        </w:rPr>
        <w:t xml:space="preserve">שלמה, </w:t>
      </w:r>
      <w:bookmarkStart w:id="47822" w:name="_ETM_Q73_508390"/>
      <w:bookmarkEnd w:id="47822"/>
      <w:r>
        <w:rPr>
          <w:rFonts w:hint="cs"/>
          <w:rtl/>
        </w:rPr>
        <w:t xml:space="preserve">אתה </w:t>
      </w:r>
      <w:bookmarkStart w:id="47823" w:name="_ETM_Q73_508569"/>
      <w:bookmarkEnd w:id="47823"/>
      <w:r>
        <w:rPr>
          <w:rFonts w:hint="cs"/>
          <w:rtl/>
        </w:rPr>
        <w:t xml:space="preserve">מכיר </w:t>
      </w:r>
      <w:bookmarkStart w:id="47824" w:name="_ETM_Q73_508869"/>
      <w:bookmarkEnd w:id="47824"/>
      <w:r>
        <w:rPr>
          <w:rFonts w:hint="cs"/>
          <w:rtl/>
        </w:rPr>
        <w:t xml:space="preserve">אותי, </w:t>
      </w:r>
      <w:bookmarkStart w:id="47825" w:name="_ETM_Q73_509140"/>
      <w:bookmarkEnd w:id="47825"/>
      <w:r>
        <w:rPr>
          <w:rFonts w:hint="cs"/>
          <w:rtl/>
        </w:rPr>
        <w:t xml:space="preserve">יש </w:t>
      </w:r>
      <w:bookmarkStart w:id="47826" w:name="_ETM_Q73_509319"/>
      <w:bookmarkEnd w:id="47826"/>
      <w:r>
        <w:rPr>
          <w:rFonts w:hint="cs"/>
          <w:rtl/>
        </w:rPr>
        <w:t xml:space="preserve">לנו </w:t>
      </w:r>
      <w:bookmarkStart w:id="47827" w:name="_ETM_Q73_509469"/>
      <w:bookmarkEnd w:id="47827"/>
      <w:r>
        <w:rPr>
          <w:rFonts w:hint="cs"/>
          <w:rtl/>
        </w:rPr>
        <w:t xml:space="preserve">קילומטרז' </w:t>
      </w:r>
      <w:bookmarkStart w:id="47828" w:name="_ETM_Q73_510039"/>
      <w:bookmarkEnd w:id="47828"/>
      <w:r>
        <w:rPr>
          <w:rFonts w:hint="cs"/>
          <w:rtl/>
        </w:rPr>
        <w:t xml:space="preserve">ביחד, </w:t>
      </w:r>
      <w:bookmarkStart w:id="47829" w:name="_ETM_Q73_510519"/>
      <w:bookmarkEnd w:id="47829"/>
      <w:r>
        <w:rPr>
          <w:rFonts w:hint="cs"/>
          <w:rtl/>
        </w:rPr>
        <w:t>בוא, אני</w:t>
      </w:r>
      <w:bookmarkStart w:id="47830" w:name="_ETM_Q73_508000"/>
      <w:bookmarkEnd w:id="47830"/>
      <w:r>
        <w:rPr>
          <w:rFonts w:hint="cs"/>
          <w:rtl/>
        </w:rPr>
        <w:t xml:space="preserve"> </w:t>
      </w:r>
      <w:bookmarkStart w:id="47831" w:name="_ETM_Q73_510969"/>
      <w:bookmarkEnd w:id="47831"/>
      <w:r>
        <w:rPr>
          <w:rFonts w:hint="cs"/>
          <w:rtl/>
        </w:rPr>
        <w:t xml:space="preserve">בניתי </w:t>
      </w:r>
      <w:bookmarkStart w:id="47832" w:name="_ETM_Q73_511359"/>
      <w:bookmarkEnd w:id="47832"/>
      <w:r>
        <w:rPr>
          <w:rFonts w:hint="cs"/>
          <w:rtl/>
        </w:rPr>
        <w:t xml:space="preserve">אותך </w:t>
      </w:r>
      <w:bookmarkStart w:id="47833" w:name="_ETM_Q73_511629"/>
      <w:bookmarkEnd w:id="47833"/>
      <w:r>
        <w:rPr>
          <w:rFonts w:hint="cs"/>
          <w:rtl/>
        </w:rPr>
        <w:t xml:space="preserve">בפאנלים </w:t>
      </w:r>
      <w:bookmarkStart w:id="47834" w:name="_ETM_Q73_512109"/>
      <w:bookmarkEnd w:id="47834"/>
      <w:r>
        <w:rPr>
          <w:rFonts w:hint="cs"/>
          <w:rtl/>
        </w:rPr>
        <w:t xml:space="preserve">שלנו </w:t>
      </w:r>
      <w:bookmarkStart w:id="47835" w:name="_ETM_Q73_512469"/>
      <w:bookmarkEnd w:id="47835"/>
      <w:r>
        <w:rPr>
          <w:rFonts w:hint="cs"/>
          <w:rtl/>
        </w:rPr>
        <w:t xml:space="preserve">להיות </w:t>
      </w:r>
      <w:bookmarkStart w:id="47836" w:name="_ETM_Q73_512710"/>
      <w:bookmarkEnd w:id="47836"/>
      <w:r>
        <w:rPr>
          <w:rFonts w:hint="cs"/>
          <w:rtl/>
        </w:rPr>
        <w:t xml:space="preserve">שר. </w:t>
      </w:r>
      <w:bookmarkStart w:id="47837" w:name="_ETM_Q73_513699"/>
      <w:bookmarkStart w:id="47838" w:name="_ETM_Q73_513789"/>
      <w:bookmarkEnd w:id="47837"/>
      <w:bookmarkEnd w:id="47838"/>
      <w:r>
        <w:rPr>
          <w:rFonts w:hint="cs"/>
          <w:rtl/>
        </w:rPr>
        <w:t xml:space="preserve">תן לי את </w:t>
      </w:r>
      <w:bookmarkStart w:id="47839" w:name="_ETM_Q73_513879"/>
      <w:bookmarkEnd w:id="47839"/>
      <w:r>
        <w:rPr>
          <w:rFonts w:hint="cs"/>
          <w:rtl/>
        </w:rPr>
        <w:t>הקרדיט.</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אוה, אוה. </w:t>
      </w:r>
    </w:p>
    <w:p w:rsidR="004824FD" w:rsidRDefault="004824FD" w:rsidP="004824FD">
      <w:pPr>
        <w:rPr>
          <w:rtl/>
          <w:lang w:eastAsia="he-IL"/>
        </w:rPr>
      </w:pPr>
    </w:p>
    <w:p w:rsidR="004824FD" w:rsidRDefault="004824FD" w:rsidP="004824FD">
      <w:pPr>
        <w:pStyle w:val="-"/>
        <w:keepNext/>
        <w:rPr>
          <w:rtl/>
        </w:rPr>
      </w:pPr>
      <w:bookmarkStart w:id="47840" w:name="ET_speakercontinue_5300_1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840"/>
    </w:p>
    <w:p w:rsidR="004824FD" w:rsidRDefault="004824FD" w:rsidP="004824FD">
      <w:pPr>
        <w:pStyle w:val="KeepWithNext"/>
        <w:rPr>
          <w:rtl/>
          <w:lang w:eastAsia="he-IL"/>
        </w:rPr>
      </w:pPr>
    </w:p>
    <w:p w:rsidR="004824FD" w:rsidRDefault="004824FD" w:rsidP="00A25E66">
      <w:pPr>
        <w:rPr>
          <w:rtl/>
        </w:rPr>
      </w:pPr>
      <w:r>
        <w:rPr>
          <w:rFonts w:hint="cs"/>
          <w:rtl/>
        </w:rPr>
        <w:t xml:space="preserve"> </w:t>
      </w:r>
      <w:bookmarkStart w:id="47841" w:name="_ETM_Q73_515190"/>
      <w:bookmarkEnd w:id="47841"/>
      <w:r>
        <w:rPr>
          <w:rFonts w:hint="cs"/>
          <w:rtl/>
        </w:rPr>
        <w:t xml:space="preserve">אני </w:t>
      </w:r>
      <w:bookmarkStart w:id="47842" w:name="_ETM_Q73_515279"/>
      <w:bookmarkEnd w:id="47842"/>
      <w:r>
        <w:rPr>
          <w:rFonts w:hint="cs"/>
          <w:rtl/>
        </w:rPr>
        <w:t xml:space="preserve">הולכת </w:t>
      </w:r>
      <w:bookmarkStart w:id="47843" w:name="_ETM_Q73_515579"/>
      <w:bookmarkEnd w:id="47843"/>
      <w:r>
        <w:rPr>
          <w:rFonts w:hint="cs"/>
          <w:rtl/>
        </w:rPr>
        <w:t xml:space="preserve">היום </w:t>
      </w:r>
      <w:bookmarkStart w:id="47844" w:name="_ETM_Q73_515760"/>
      <w:bookmarkEnd w:id="47844"/>
      <w:r>
        <w:rPr>
          <w:rFonts w:hint="cs"/>
          <w:rtl/>
        </w:rPr>
        <w:t xml:space="preserve">ברחוב </w:t>
      </w:r>
      <w:bookmarkStart w:id="47845" w:name="_ETM_Q73_516239"/>
      <w:bookmarkEnd w:id="47845"/>
      <w:r w:rsidR="00A25E66">
        <w:rPr>
          <w:rFonts w:hint="eastAsia"/>
          <w:rtl/>
        </w:rPr>
        <w:t>–</w:t>
      </w:r>
      <w:r w:rsidR="00A25E66">
        <w:rPr>
          <w:rFonts w:hint="cs"/>
          <w:rtl/>
        </w:rPr>
        <w:t xml:space="preserve"> </w:t>
      </w:r>
      <w:r>
        <w:rPr>
          <w:rFonts w:hint="cs"/>
          <w:rtl/>
        </w:rPr>
        <w:t xml:space="preserve">אני </w:t>
      </w:r>
      <w:bookmarkStart w:id="47846" w:name="_ETM_Q73_516390"/>
      <w:bookmarkEnd w:id="47846"/>
      <w:r>
        <w:rPr>
          <w:rFonts w:hint="cs"/>
          <w:rtl/>
        </w:rPr>
        <w:t xml:space="preserve">פותחת </w:t>
      </w:r>
      <w:bookmarkStart w:id="47847" w:name="_ETM_Q73_516750"/>
      <w:bookmarkEnd w:id="47847"/>
      <w:r>
        <w:rPr>
          <w:rFonts w:hint="cs"/>
          <w:rtl/>
        </w:rPr>
        <w:t xml:space="preserve">פה סוגריים </w:t>
      </w:r>
      <w:bookmarkStart w:id="47848" w:name="_ETM_Q73_517230"/>
      <w:bookmarkEnd w:id="47848"/>
      <w:r w:rsidR="00A25E66">
        <w:rPr>
          <w:rFonts w:hint="eastAsia"/>
          <w:rtl/>
        </w:rPr>
        <w:t>–</w:t>
      </w:r>
      <w:r w:rsidR="00A25E66">
        <w:rPr>
          <w:rFonts w:hint="cs"/>
          <w:rtl/>
        </w:rPr>
        <w:t xml:space="preserve"> ו</w:t>
      </w:r>
      <w:r>
        <w:rPr>
          <w:rFonts w:hint="cs"/>
          <w:rtl/>
        </w:rPr>
        <w:t xml:space="preserve">אנשים </w:t>
      </w:r>
      <w:bookmarkStart w:id="47849" w:name="_ETM_Q73_517529"/>
      <w:bookmarkEnd w:id="47849"/>
      <w:r>
        <w:rPr>
          <w:rFonts w:hint="cs"/>
          <w:rtl/>
        </w:rPr>
        <w:t xml:space="preserve">אומרים </w:t>
      </w:r>
      <w:bookmarkStart w:id="47850" w:name="_ETM_Q73_517739"/>
      <w:bookmarkEnd w:id="47850"/>
      <w:r>
        <w:rPr>
          <w:rFonts w:hint="cs"/>
          <w:rtl/>
        </w:rPr>
        <w:t>לי</w:t>
      </w:r>
      <w:bookmarkStart w:id="47851" w:name="_ETM_Q73_517829"/>
      <w:bookmarkEnd w:id="47851"/>
      <w:r>
        <w:rPr>
          <w:rFonts w:hint="cs"/>
          <w:rtl/>
        </w:rPr>
        <w:t xml:space="preserve">: איפה </w:t>
      </w:r>
      <w:bookmarkStart w:id="47852" w:name="_ETM_Q73_518070"/>
      <w:bookmarkEnd w:id="47852"/>
      <w:r>
        <w:rPr>
          <w:rFonts w:hint="cs"/>
          <w:rtl/>
        </w:rPr>
        <w:t xml:space="preserve">קרעי </w:t>
      </w:r>
      <w:bookmarkStart w:id="47853" w:name="_ETM_Q73_518370"/>
      <w:bookmarkEnd w:id="47853"/>
      <w:r>
        <w:rPr>
          <w:rFonts w:hint="cs"/>
          <w:rtl/>
        </w:rPr>
        <w:t xml:space="preserve">שלך? </w:t>
      </w:r>
      <w:bookmarkStart w:id="47854" w:name="_ETM_Q73_518969"/>
      <w:bookmarkEnd w:id="47854"/>
      <w:r>
        <w:rPr>
          <w:rFonts w:hint="cs"/>
          <w:rtl/>
        </w:rPr>
        <w:t xml:space="preserve">איפה </w:t>
      </w:r>
      <w:bookmarkStart w:id="47855" w:name="_ETM_Q73_519210"/>
      <w:bookmarkEnd w:id="47855"/>
      <w:r>
        <w:rPr>
          <w:rFonts w:hint="cs"/>
          <w:rtl/>
        </w:rPr>
        <w:t xml:space="preserve">קרעי? </w:t>
      </w:r>
      <w:bookmarkStart w:id="47856" w:name="_ETM_Q73_519899"/>
      <w:bookmarkEnd w:id="47856"/>
      <w:r>
        <w:rPr>
          <w:rFonts w:hint="cs"/>
          <w:rtl/>
        </w:rPr>
        <w:t xml:space="preserve">הרי </w:t>
      </w:r>
      <w:bookmarkStart w:id="47857" w:name="_ETM_Q73_520110"/>
      <w:bookmarkEnd w:id="47857"/>
      <w:r>
        <w:rPr>
          <w:rFonts w:hint="cs"/>
          <w:rtl/>
        </w:rPr>
        <w:t xml:space="preserve">היינו </w:t>
      </w:r>
      <w:bookmarkStart w:id="47858" w:name="_ETM_Q73_520320"/>
      <w:bookmarkEnd w:id="47858"/>
      <w:r>
        <w:rPr>
          <w:rFonts w:hint="cs"/>
          <w:rtl/>
        </w:rPr>
        <w:t xml:space="preserve">תמיד </w:t>
      </w:r>
      <w:bookmarkStart w:id="47859" w:name="_ETM_Q73_520620"/>
      <w:bookmarkEnd w:id="47859"/>
      <w:r>
        <w:rPr>
          <w:rFonts w:hint="cs"/>
          <w:rtl/>
        </w:rPr>
        <w:t xml:space="preserve">באים </w:t>
      </w:r>
      <w:bookmarkStart w:id="47860" w:name="_ETM_Q73_520860"/>
      <w:bookmarkEnd w:id="47860"/>
      <w:r>
        <w:rPr>
          <w:rFonts w:hint="cs"/>
          <w:rtl/>
        </w:rPr>
        <w:t>בצמד</w:t>
      </w:r>
      <w:bookmarkStart w:id="47861" w:name="_ETM_Q73_521489"/>
      <w:bookmarkStart w:id="47862" w:name="_ETM_Q73_522449"/>
      <w:bookmarkEnd w:id="47861"/>
      <w:bookmarkEnd w:id="47862"/>
      <w:r>
        <w:rPr>
          <w:rFonts w:hint="cs"/>
          <w:rtl/>
        </w:rPr>
        <w:t xml:space="preserve"> </w:t>
      </w:r>
      <w:bookmarkStart w:id="47863" w:name="_ETM_Q73_523000"/>
      <w:bookmarkEnd w:id="47863"/>
      <w:r>
        <w:rPr>
          <w:rFonts w:hint="cs"/>
          <w:rtl/>
        </w:rPr>
        <w:t xml:space="preserve">– ואין </w:t>
      </w:r>
      <w:bookmarkStart w:id="47864" w:name="_ETM_Q73_522750"/>
      <w:bookmarkEnd w:id="47864"/>
      <w:r>
        <w:rPr>
          <w:rFonts w:hint="cs"/>
          <w:rtl/>
        </w:rPr>
        <w:t xml:space="preserve">לי </w:t>
      </w:r>
      <w:bookmarkStart w:id="47865" w:name="_ETM_Q73_522839"/>
      <w:bookmarkEnd w:id="47865"/>
      <w:r>
        <w:rPr>
          <w:rFonts w:hint="cs"/>
          <w:rtl/>
        </w:rPr>
        <w:t xml:space="preserve">בעיה, </w:t>
      </w:r>
      <w:bookmarkStart w:id="47866" w:name="_ETM_Q73_523260"/>
      <w:bookmarkEnd w:id="47866"/>
      <w:r>
        <w:rPr>
          <w:rFonts w:hint="cs"/>
          <w:rtl/>
        </w:rPr>
        <w:t xml:space="preserve">אגב. </w:t>
      </w:r>
      <w:bookmarkStart w:id="47867" w:name="_ETM_Q73_523620"/>
      <w:bookmarkEnd w:id="47867"/>
      <w:r>
        <w:rPr>
          <w:rFonts w:hint="cs"/>
          <w:rtl/>
        </w:rPr>
        <w:t xml:space="preserve">אתה </w:t>
      </w:r>
      <w:bookmarkStart w:id="47868" w:name="_ETM_Q73_523800"/>
      <w:bookmarkEnd w:id="47868"/>
      <w:r>
        <w:rPr>
          <w:rFonts w:hint="cs"/>
          <w:rtl/>
        </w:rPr>
        <w:t xml:space="preserve">יודע </w:t>
      </w:r>
      <w:bookmarkStart w:id="47869" w:name="_ETM_Q73_524070"/>
      <w:bookmarkEnd w:id="47869"/>
      <w:r>
        <w:rPr>
          <w:rFonts w:hint="cs"/>
          <w:rtl/>
        </w:rPr>
        <w:t>ש</w:t>
      </w:r>
      <w:bookmarkStart w:id="47870" w:name="_ETM_Q73_524970"/>
      <w:bookmarkEnd w:id="47870"/>
      <w:r>
        <w:rPr>
          <w:rFonts w:hint="cs"/>
          <w:rtl/>
        </w:rPr>
        <w:t xml:space="preserve">אנחנו </w:t>
      </w:r>
      <w:bookmarkStart w:id="47871" w:name="_ETM_Q73_525270"/>
      <w:bookmarkEnd w:id="47871"/>
      <w:r>
        <w:rPr>
          <w:rFonts w:hint="cs"/>
          <w:rtl/>
        </w:rPr>
        <w:t xml:space="preserve">מיודדים. </w:t>
      </w:r>
      <w:bookmarkStart w:id="47872" w:name="_ETM_Q73_526320"/>
      <w:bookmarkEnd w:id="47872"/>
      <w:r>
        <w:rPr>
          <w:rFonts w:hint="cs"/>
          <w:rtl/>
        </w:rPr>
        <w:t xml:space="preserve">אני </w:t>
      </w:r>
      <w:bookmarkStart w:id="47873" w:name="_ETM_Q73_526529"/>
      <w:bookmarkEnd w:id="47873"/>
      <w:r>
        <w:rPr>
          <w:rFonts w:hint="cs"/>
          <w:rtl/>
        </w:rPr>
        <w:t xml:space="preserve">בסך הכול </w:t>
      </w:r>
      <w:bookmarkStart w:id="47874" w:name="_ETM_Q73_526800"/>
      <w:bookmarkStart w:id="47875" w:name="_ETM_Q73_526950"/>
      <w:bookmarkEnd w:id="47874"/>
      <w:bookmarkEnd w:id="47875"/>
      <w:r>
        <w:rPr>
          <w:rFonts w:hint="cs"/>
          <w:rtl/>
        </w:rPr>
        <w:t xml:space="preserve">באתי </w:t>
      </w:r>
      <w:bookmarkStart w:id="47876" w:name="_ETM_Q73_527190"/>
      <w:bookmarkEnd w:id="47876"/>
      <w:r>
        <w:rPr>
          <w:rFonts w:hint="cs"/>
          <w:rtl/>
        </w:rPr>
        <w:t>והסברתי</w:t>
      </w:r>
      <w:r w:rsidR="00A25E66">
        <w:rPr>
          <w:rFonts w:hint="cs"/>
          <w:rtl/>
        </w:rPr>
        <w:t>,</w:t>
      </w:r>
      <w:r>
        <w:rPr>
          <w:rFonts w:hint="cs"/>
          <w:rtl/>
        </w:rPr>
        <w:t xml:space="preserve"> </w:t>
      </w:r>
      <w:bookmarkStart w:id="47877" w:name="_ETM_Q73_527670"/>
      <w:bookmarkEnd w:id="47877"/>
      <w:r>
        <w:rPr>
          <w:rFonts w:hint="cs"/>
          <w:rtl/>
        </w:rPr>
        <w:t xml:space="preserve">שלמה, </w:t>
      </w:r>
      <w:bookmarkStart w:id="47878" w:name="_ETM_Q73_528410"/>
      <w:bookmarkEnd w:id="47878"/>
      <w:r>
        <w:rPr>
          <w:rFonts w:hint="cs"/>
          <w:rtl/>
        </w:rPr>
        <w:t xml:space="preserve">שיכולת </w:t>
      </w:r>
      <w:bookmarkStart w:id="47879" w:name="_ETM_Q73_528950"/>
      <w:bookmarkEnd w:id="47879"/>
      <w:r>
        <w:rPr>
          <w:rFonts w:hint="cs"/>
          <w:rtl/>
        </w:rPr>
        <w:t xml:space="preserve">לעבוד </w:t>
      </w:r>
      <w:bookmarkStart w:id="47880" w:name="_ETM_Q73_529730"/>
      <w:bookmarkEnd w:id="47880"/>
      <w:r>
        <w:rPr>
          <w:rFonts w:hint="cs"/>
          <w:rtl/>
        </w:rPr>
        <w:t xml:space="preserve">ולהמשיך </w:t>
      </w:r>
      <w:bookmarkStart w:id="47881" w:name="_ETM_Q73_530240"/>
      <w:bookmarkEnd w:id="47881"/>
      <w:r>
        <w:rPr>
          <w:rFonts w:hint="cs"/>
          <w:rtl/>
        </w:rPr>
        <w:t xml:space="preserve">להתעסק </w:t>
      </w:r>
      <w:bookmarkStart w:id="47882" w:name="_ETM_Q73_530690"/>
      <w:bookmarkEnd w:id="47882"/>
      <w:r>
        <w:rPr>
          <w:rFonts w:hint="cs"/>
          <w:rtl/>
        </w:rPr>
        <w:t xml:space="preserve">במה </w:t>
      </w:r>
      <w:bookmarkStart w:id="47883" w:name="_ETM_Q73_530930"/>
      <w:bookmarkEnd w:id="47883"/>
      <w:r>
        <w:rPr>
          <w:rFonts w:hint="cs"/>
          <w:rtl/>
        </w:rPr>
        <w:t xml:space="preserve">שאתה </w:t>
      </w:r>
      <w:bookmarkStart w:id="47884" w:name="_ETM_Q73_531080"/>
      <w:bookmarkEnd w:id="47884"/>
      <w:r>
        <w:rPr>
          <w:rFonts w:hint="cs"/>
          <w:rtl/>
        </w:rPr>
        <w:t xml:space="preserve">עושה: הפרטת </w:t>
      </w:r>
      <w:bookmarkStart w:id="47885" w:name="_ETM_Q73_531860"/>
      <w:bookmarkEnd w:id="47885"/>
      <w:r>
        <w:rPr>
          <w:rFonts w:hint="cs"/>
          <w:rtl/>
        </w:rPr>
        <w:t xml:space="preserve">דואר, </w:t>
      </w:r>
      <w:bookmarkStart w:id="47886" w:name="_ETM_Q73_532430"/>
      <w:bookmarkEnd w:id="47886"/>
      <w:r>
        <w:rPr>
          <w:rFonts w:hint="cs"/>
          <w:rtl/>
        </w:rPr>
        <w:t xml:space="preserve">סיבים </w:t>
      </w:r>
      <w:bookmarkStart w:id="47887" w:name="_ETM_Q73_532790"/>
      <w:bookmarkEnd w:id="47887"/>
      <w:r>
        <w:rPr>
          <w:rFonts w:hint="cs"/>
          <w:rtl/>
        </w:rPr>
        <w:t xml:space="preserve">אופטיים, </w:t>
      </w:r>
      <w:bookmarkStart w:id="47888" w:name="_ETM_Q73_533150"/>
      <w:bookmarkEnd w:id="47888"/>
      <w:r>
        <w:rPr>
          <w:rFonts w:hint="cs"/>
          <w:rtl/>
        </w:rPr>
        <w:t xml:space="preserve">כל </w:t>
      </w:r>
      <w:bookmarkStart w:id="47889" w:name="_ETM_Q73_533300"/>
      <w:bookmarkEnd w:id="47889"/>
      <w:r>
        <w:rPr>
          <w:rFonts w:hint="cs"/>
          <w:rtl/>
        </w:rPr>
        <w:t xml:space="preserve">הדברים </w:t>
      </w:r>
      <w:bookmarkStart w:id="47890" w:name="_ETM_Q73_533690"/>
      <w:bookmarkEnd w:id="47890"/>
      <w:r>
        <w:rPr>
          <w:rFonts w:hint="cs"/>
          <w:rtl/>
        </w:rPr>
        <w:t xml:space="preserve">האלה. </w:t>
      </w:r>
      <w:bookmarkStart w:id="47891" w:name="_ETM_Q73_534529"/>
      <w:bookmarkEnd w:id="47891"/>
      <w:r>
        <w:rPr>
          <w:rFonts w:hint="cs"/>
          <w:rtl/>
        </w:rPr>
        <w:t xml:space="preserve">אבל </w:t>
      </w:r>
      <w:bookmarkStart w:id="47892" w:name="_ETM_Q73_534829"/>
      <w:bookmarkEnd w:id="47892"/>
      <w:r>
        <w:rPr>
          <w:rFonts w:hint="cs"/>
          <w:rtl/>
        </w:rPr>
        <w:t xml:space="preserve">אתה </w:t>
      </w:r>
      <w:bookmarkStart w:id="47893" w:name="_ETM_Q73_535010"/>
      <w:bookmarkEnd w:id="47893"/>
      <w:r>
        <w:rPr>
          <w:rFonts w:hint="cs"/>
          <w:rtl/>
        </w:rPr>
        <w:t xml:space="preserve">נשאר </w:t>
      </w:r>
      <w:bookmarkStart w:id="47894" w:name="_ETM_Q73_535309"/>
      <w:bookmarkEnd w:id="47894"/>
      <w:r>
        <w:rPr>
          <w:rFonts w:hint="cs"/>
          <w:rtl/>
        </w:rPr>
        <w:t xml:space="preserve">פה </w:t>
      </w:r>
      <w:bookmarkStart w:id="47895" w:name="_ETM_Q73_535460"/>
      <w:bookmarkEnd w:id="47895"/>
      <w:r>
        <w:rPr>
          <w:rFonts w:hint="cs"/>
          <w:rtl/>
        </w:rPr>
        <w:t xml:space="preserve">היום </w:t>
      </w:r>
      <w:bookmarkStart w:id="47896" w:name="_ETM_Q73_535640"/>
      <w:bookmarkEnd w:id="47896"/>
      <w:r>
        <w:rPr>
          <w:rFonts w:hint="cs"/>
          <w:rtl/>
        </w:rPr>
        <w:t xml:space="preserve">בלילה. </w:t>
      </w:r>
      <w:bookmarkStart w:id="47897" w:name="_ETM_Q73_536270"/>
      <w:bookmarkEnd w:id="47897"/>
      <w:r>
        <w:rPr>
          <w:rFonts w:hint="cs"/>
          <w:rtl/>
        </w:rPr>
        <w:t xml:space="preserve">וברור </w:t>
      </w:r>
      <w:bookmarkStart w:id="47898" w:name="_ETM_Q73_536870"/>
      <w:bookmarkEnd w:id="47898"/>
      <w:r>
        <w:rPr>
          <w:rFonts w:hint="cs"/>
          <w:rtl/>
        </w:rPr>
        <w:t>לי</w:t>
      </w:r>
      <w:r w:rsidR="00A25E66">
        <w:rPr>
          <w:rFonts w:hint="cs"/>
          <w:rtl/>
        </w:rPr>
        <w:t>,</w:t>
      </w:r>
      <w:r>
        <w:rPr>
          <w:rFonts w:hint="cs"/>
          <w:rtl/>
        </w:rPr>
        <w:t xml:space="preserve"> </w:t>
      </w:r>
      <w:bookmarkStart w:id="47899" w:name="_ETM_Q73_536989"/>
      <w:bookmarkEnd w:id="47899"/>
      <w:r>
        <w:rPr>
          <w:rFonts w:hint="cs"/>
          <w:rtl/>
        </w:rPr>
        <w:t xml:space="preserve">אגב – </w:t>
      </w:r>
      <w:bookmarkStart w:id="47900" w:name="_ETM_Q73_537260"/>
      <w:bookmarkEnd w:id="47900"/>
      <w:r>
        <w:rPr>
          <w:rFonts w:hint="cs"/>
          <w:rtl/>
        </w:rPr>
        <w:t xml:space="preserve">למרות </w:t>
      </w:r>
      <w:bookmarkStart w:id="47901" w:name="_ETM_Q73_537500"/>
      <w:bookmarkEnd w:id="47901"/>
      <w:r>
        <w:rPr>
          <w:rFonts w:hint="cs"/>
          <w:rtl/>
        </w:rPr>
        <w:t xml:space="preserve">שאתה </w:t>
      </w:r>
      <w:bookmarkStart w:id="47902" w:name="_ETM_Q73_537770"/>
      <w:bookmarkEnd w:id="47902"/>
      <w:r>
        <w:rPr>
          <w:rFonts w:hint="cs"/>
          <w:rtl/>
        </w:rPr>
        <w:t xml:space="preserve">חזק </w:t>
      </w:r>
      <w:bookmarkStart w:id="47903" w:name="_ETM_Q73_538100"/>
      <w:bookmarkEnd w:id="47903"/>
      <w:r>
        <w:rPr>
          <w:rFonts w:hint="cs"/>
          <w:rtl/>
        </w:rPr>
        <w:t xml:space="preserve">מאוד – </w:t>
      </w:r>
      <w:bookmarkStart w:id="47904" w:name="_ETM_Q73_538610"/>
      <w:bookmarkEnd w:id="47904"/>
      <w:r>
        <w:rPr>
          <w:rFonts w:hint="cs"/>
          <w:rtl/>
        </w:rPr>
        <w:t xml:space="preserve">שמחר, </w:t>
      </w:r>
      <w:bookmarkStart w:id="47905" w:name="_ETM_Q73_539210"/>
      <w:bookmarkEnd w:id="47905"/>
      <w:r>
        <w:rPr>
          <w:rFonts w:hint="cs"/>
          <w:rtl/>
        </w:rPr>
        <w:t xml:space="preserve">אפילו </w:t>
      </w:r>
      <w:bookmarkStart w:id="47906" w:name="_ETM_Q73_539510"/>
      <w:bookmarkEnd w:id="47906"/>
      <w:r>
        <w:rPr>
          <w:rFonts w:hint="cs"/>
          <w:rtl/>
        </w:rPr>
        <w:t xml:space="preserve">היום </w:t>
      </w:r>
      <w:bookmarkStart w:id="47907" w:name="_ETM_Q73_539809"/>
      <w:bookmarkEnd w:id="47907"/>
      <w:r>
        <w:rPr>
          <w:rFonts w:hint="cs"/>
          <w:rtl/>
        </w:rPr>
        <w:t>בעצם</w:t>
      </w:r>
      <w:r w:rsidR="00A25E66">
        <w:rPr>
          <w:rFonts w:hint="cs"/>
          <w:rtl/>
        </w:rPr>
        <w:t>,</w:t>
      </w:r>
      <w:r>
        <w:rPr>
          <w:rFonts w:hint="cs"/>
          <w:rtl/>
        </w:rPr>
        <w:t xml:space="preserve"> </w:t>
      </w:r>
      <w:bookmarkStart w:id="47908" w:name="_ETM_Q73_540170"/>
      <w:bookmarkEnd w:id="47908"/>
      <w:r>
        <w:rPr>
          <w:rFonts w:hint="cs"/>
          <w:rtl/>
        </w:rPr>
        <w:t xml:space="preserve">תהיה </w:t>
      </w:r>
      <w:bookmarkStart w:id="47909" w:name="_ETM_Q73_540379"/>
      <w:bookmarkEnd w:id="47909"/>
      <w:r>
        <w:rPr>
          <w:rFonts w:hint="cs"/>
          <w:rtl/>
        </w:rPr>
        <w:t xml:space="preserve">קצת </w:t>
      </w:r>
      <w:bookmarkStart w:id="47910" w:name="_ETM_Q73_540620"/>
      <w:bookmarkEnd w:id="47910"/>
      <w:r>
        <w:rPr>
          <w:rFonts w:hint="cs"/>
          <w:rtl/>
        </w:rPr>
        <w:t>עייף</w:t>
      </w:r>
      <w:bookmarkStart w:id="47911" w:name="_ETM_Q73_541219"/>
      <w:bookmarkEnd w:id="47911"/>
      <w:r>
        <w:rPr>
          <w:rFonts w:hint="cs"/>
          <w:rtl/>
        </w:rPr>
        <w:t xml:space="preserve">, כי בכל זאת </w:t>
      </w:r>
      <w:r w:rsidR="000A31EE">
        <w:rPr>
          <w:rFonts w:hint="cs"/>
          <w:rtl/>
        </w:rPr>
        <w:t>– – –</w:t>
      </w:r>
    </w:p>
    <w:p w:rsidR="004824FD" w:rsidRDefault="004824FD" w:rsidP="004824FD">
      <w:pPr>
        <w:rPr>
          <w:rtl/>
        </w:rPr>
      </w:pPr>
    </w:p>
    <w:p w:rsidR="004824FD" w:rsidRDefault="004824FD" w:rsidP="004824FD">
      <w:pPr>
        <w:pStyle w:val="af8"/>
        <w:keepNext/>
        <w:rPr>
          <w:rtl/>
        </w:rPr>
      </w:pPr>
      <w:bookmarkStart w:id="47912" w:name="ET_interruption_6461_1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7912"/>
    </w:p>
    <w:p w:rsidR="004824FD" w:rsidRDefault="004824FD" w:rsidP="004824FD">
      <w:pPr>
        <w:pStyle w:val="KeepWithNext"/>
        <w:rPr>
          <w:rtl/>
          <w:lang w:eastAsia="he-IL"/>
        </w:rPr>
      </w:pPr>
    </w:p>
    <w:p w:rsidR="004824FD" w:rsidRDefault="004824FD" w:rsidP="000A31EE">
      <w:pPr>
        <w:rPr>
          <w:rtl/>
          <w:lang w:eastAsia="he-IL"/>
        </w:rPr>
      </w:pPr>
      <w:bookmarkStart w:id="47913" w:name="_ETM_Q73_539000"/>
      <w:bookmarkEnd w:id="47913"/>
      <w:r>
        <w:rPr>
          <w:rFonts w:hint="cs"/>
          <w:rtl/>
          <w:lang w:eastAsia="he-IL"/>
        </w:rPr>
        <w:t xml:space="preserve">ישנתי </w:t>
      </w:r>
      <w:r w:rsidR="000A31EE">
        <w:rPr>
          <w:rFonts w:hint="cs"/>
          <w:rtl/>
          <w:lang w:eastAsia="he-IL"/>
        </w:rPr>
        <w:t>– – –</w:t>
      </w:r>
    </w:p>
    <w:p w:rsidR="004824FD" w:rsidRDefault="004824FD" w:rsidP="004824FD">
      <w:pPr>
        <w:rPr>
          <w:rtl/>
          <w:lang w:eastAsia="he-IL"/>
        </w:rPr>
      </w:pPr>
      <w:bookmarkStart w:id="47914" w:name="_ETM_Q73_540000"/>
      <w:bookmarkEnd w:id="47914"/>
    </w:p>
    <w:p w:rsidR="004824FD" w:rsidRDefault="004824FD" w:rsidP="004824FD">
      <w:pPr>
        <w:pStyle w:val="-"/>
        <w:keepNext/>
        <w:rPr>
          <w:rtl/>
        </w:rPr>
      </w:pPr>
      <w:bookmarkStart w:id="47915" w:name="ET_speakercontinue_5300_1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915"/>
    </w:p>
    <w:p w:rsidR="004824FD" w:rsidRDefault="004824FD" w:rsidP="004824FD">
      <w:pPr>
        <w:rPr>
          <w:rtl/>
          <w:lang w:eastAsia="he-IL"/>
        </w:rPr>
      </w:pPr>
    </w:p>
    <w:p w:rsidR="004824FD" w:rsidRDefault="004824FD" w:rsidP="00A25E66">
      <w:pPr>
        <w:rPr>
          <w:rtl/>
        </w:rPr>
      </w:pPr>
      <w:bookmarkStart w:id="47916" w:name="_ETM_Q73_538000"/>
      <w:bookmarkEnd w:id="47916"/>
      <w:r>
        <w:rPr>
          <w:rFonts w:hint="cs"/>
          <w:rtl/>
        </w:rPr>
        <w:t>ישנת ארבע</w:t>
      </w:r>
      <w:r w:rsidR="00A25E66">
        <w:rPr>
          <w:rFonts w:hint="cs"/>
          <w:rtl/>
        </w:rPr>
        <w:t>-</w:t>
      </w:r>
      <w:r>
        <w:rPr>
          <w:rFonts w:hint="cs"/>
          <w:rtl/>
        </w:rPr>
        <w:t>חמש שעות</w:t>
      </w:r>
      <w:r w:rsidR="00A25E66">
        <w:rPr>
          <w:rFonts w:hint="cs"/>
          <w:rtl/>
        </w:rPr>
        <w:t>.</w:t>
      </w:r>
      <w:r>
        <w:rPr>
          <w:rFonts w:hint="cs"/>
          <w:rtl/>
        </w:rPr>
        <w:t xml:space="preserve"> לא משנה, </w:t>
      </w:r>
      <w:bookmarkStart w:id="47917" w:name="_ETM_Q73_544000"/>
      <w:bookmarkEnd w:id="47917"/>
      <w:r>
        <w:rPr>
          <w:rFonts w:hint="cs"/>
          <w:rtl/>
        </w:rPr>
        <w:t xml:space="preserve">אני </w:t>
      </w:r>
      <w:bookmarkStart w:id="47918" w:name="_ETM_Q73_545020"/>
      <w:bookmarkEnd w:id="47918"/>
      <w:r>
        <w:rPr>
          <w:rFonts w:hint="cs"/>
          <w:rtl/>
        </w:rPr>
        <w:t xml:space="preserve">הייתי </w:t>
      </w:r>
      <w:bookmarkStart w:id="47919" w:name="_ETM_Q73_545260"/>
      <w:bookmarkEnd w:id="47919"/>
      <w:r>
        <w:rPr>
          <w:rFonts w:hint="cs"/>
          <w:rtl/>
        </w:rPr>
        <w:t xml:space="preserve">רוצה </w:t>
      </w:r>
      <w:bookmarkStart w:id="47920" w:name="_ETM_Q73_545529"/>
      <w:bookmarkEnd w:id="47920"/>
      <w:r>
        <w:rPr>
          <w:rFonts w:hint="cs"/>
          <w:rtl/>
        </w:rPr>
        <w:t xml:space="preserve">לתת </w:t>
      </w:r>
      <w:bookmarkStart w:id="47921" w:name="_ETM_Q73_545770"/>
      <w:bookmarkEnd w:id="47921"/>
      <w:r>
        <w:rPr>
          <w:rFonts w:hint="cs"/>
          <w:rtl/>
        </w:rPr>
        <w:t xml:space="preserve">לך </w:t>
      </w:r>
      <w:bookmarkStart w:id="47922" w:name="_ETM_Q73_546040"/>
      <w:bookmarkEnd w:id="47922"/>
      <w:r>
        <w:rPr>
          <w:rFonts w:hint="cs"/>
          <w:rtl/>
        </w:rPr>
        <w:t xml:space="preserve">בכל </w:t>
      </w:r>
      <w:bookmarkStart w:id="47923" w:name="_ETM_Q73_546339"/>
      <w:bookmarkEnd w:id="47923"/>
      <w:r>
        <w:rPr>
          <w:rFonts w:hint="cs"/>
          <w:rtl/>
        </w:rPr>
        <w:t>זאת</w:t>
      </w:r>
      <w:r w:rsidR="00A25E66">
        <w:rPr>
          <w:rFonts w:hint="cs"/>
          <w:rtl/>
        </w:rPr>
        <w:t>.</w:t>
      </w:r>
      <w:r>
        <w:rPr>
          <w:rFonts w:hint="cs"/>
          <w:rtl/>
        </w:rPr>
        <w:t xml:space="preserve"> </w:t>
      </w:r>
      <w:bookmarkStart w:id="47924" w:name="_ETM_Q73_546790"/>
      <w:bookmarkEnd w:id="47924"/>
      <w:r>
        <w:rPr>
          <w:rFonts w:hint="cs"/>
          <w:rtl/>
        </w:rPr>
        <w:t xml:space="preserve">צריך </w:t>
      </w:r>
      <w:bookmarkStart w:id="47925" w:name="_ETM_Q73_547000"/>
      <w:bookmarkEnd w:id="47925"/>
      <w:r>
        <w:rPr>
          <w:rFonts w:hint="cs"/>
          <w:rtl/>
        </w:rPr>
        <w:t xml:space="preserve">להגיד </w:t>
      </w:r>
      <w:bookmarkStart w:id="47926" w:name="_ETM_Q73_547240"/>
      <w:bookmarkEnd w:id="47926"/>
      <w:r>
        <w:rPr>
          <w:rFonts w:hint="cs"/>
          <w:rtl/>
        </w:rPr>
        <w:t xml:space="preserve">לך </w:t>
      </w:r>
      <w:bookmarkStart w:id="47927" w:name="_ETM_Q73_547390"/>
      <w:bookmarkEnd w:id="47927"/>
      <w:r>
        <w:rPr>
          <w:rFonts w:hint="cs"/>
          <w:rtl/>
        </w:rPr>
        <w:t xml:space="preserve">מזל </w:t>
      </w:r>
      <w:bookmarkStart w:id="47928" w:name="_ETM_Q73_547779"/>
      <w:bookmarkEnd w:id="47928"/>
      <w:r>
        <w:rPr>
          <w:rFonts w:hint="cs"/>
          <w:rtl/>
        </w:rPr>
        <w:t xml:space="preserve">טוב, נולדה לך עכשיו בת, נכון? </w:t>
      </w:r>
      <w:bookmarkStart w:id="47929" w:name="_ETM_Q73_548380"/>
      <w:bookmarkStart w:id="47930" w:name="_ETM_Q73_550690"/>
      <w:bookmarkEnd w:id="47929"/>
      <w:bookmarkEnd w:id="47930"/>
      <w:r>
        <w:rPr>
          <w:rFonts w:hint="cs"/>
          <w:rtl/>
        </w:rPr>
        <w:t xml:space="preserve">למה </w:t>
      </w:r>
      <w:bookmarkStart w:id="47931" w:name="_ETM_Q73_550990"/>
      <w:bookmarkEnd w:id="47931"/>
      <w:r>
        <w:rPr>
          <w:rFonts w:hint="cs"/>
          <w:rtl/>
        </w:rPr>
        <w:t xml:space="preserve">שלא </w:t>
      </w:r>
      <w:bookmarkStart w:id="47932" w:name="_ETM_Q73_551229"/>
      <w:bookmarkEnd w:id="47932"/>
      <w:r>
        <w:rPr>
          <w:rFonts w:hint="cs"/>
          <w:rtl/>
        </w:rPr>
        <w:t xml:space="preserve">תהיה </w:t>
      </w:r>
      <w:bookmarkStart w:id="47933" w:name="_ETM_Q73_551529"/>
      <w:bookmarkEnd w:id="47933"/>
      <w:r>
        <w:rPr>
          <w:rFonts w:hint="cs"/>
          <w:rtl/>
        </w:rPr>
        <w:t xml:space="preserve">אבא </w:t>
      </w:r>
      <w:bookmarkStart w:id="47934" w:name="_ETM_Q73_551740"/>
      <w:bookmarkEnd w:id="47934"/>
      <w:r>
        <w:rPr>
          <w:rFonts w:hint="cs"/>
          <w:rtl/>
        </w:rPr>
        <w:t xml:space="preserve">פעיל </w:t>
      </w:r>
      <w:bookmarkStart w:id="47935" w:name="_ETM_Q73_552130"/>
      <w:bookmarkEnd w:id="47935"/>
      <w:r>
        <w:rPr>
          <w:rFonts w:hint="cs"/>
          <w:rtl/>
        </w:rPr>
        <w:t xml:space="preserve">יותר? </w:t>
      </w:r>
      <w:bookmarkStart w:id="47936" w:name="_ETM_Q73_552909"/>
      <w:bookmarkEnd w:id="47936"/>
      <w:r>
        <w:rPr>
          <w:rFonts w:hint="cs"/>
          <w:rtl/>
        </w:rPr>
        <w:t xml:space="preserve">לא </w:t>
      </w:r>
      <w:bookmarkStart w:id="47937" w:name="_ETM_Q73_553060"/>
      <w:bookmarkEnd w:id="47937"/>
      <w:r>
        <w:rPr>
          <w:rFonts w:hint="cs"/>
          <w:rtl/>
        </w:rPr>
        <w:t xml:space="preserve">דיברתי </w:t>
      </w:r>
      <w:bookmarkStart w:id="47938" w:name="_ETM_Q73_553450"/>
      <w:bookmarkEnd w:id="47938"/>
      <w:r>
        <w:rPr>
          <w:rFonts w:hint="cs"/>
          <w:rtl/>
        </w:rPr>
        <w:t xml:space="preserve">על </w:t>
      </w:r>
      <w:bookmarkStart w:id="47939" w:name="_ETM_Q73_553510"/>
      <w:bookmarkEnd w:id="47939"/>
      <w:r>
        <w:rPr>
          <w:rFonts w:hint="cs"/>
          <w:rtl/>
        </w:rPr>
        <w:t xml:space="preserve">חופשת </w:t>
      </w:r>
      <w:bookmarkStart w:id="47940" w:name="_ETM_Q73_553900"/>
      <w:bookmarkEnd w:id="47940"/>
      <w:r>
        <w:rPr>
          <w:rFonts w:hint="cs"/>
          <w:rtl/>
        </w:rPr>
        <w:t xml:space="preserve">לידה. </w:t>
      </w:r>
      <w:bookmarkStart w:id="47941" w:name="_ETM_Q73_554979"/>
      <w:bookmarkEnd w:id="47941"/>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r w:rsidR="004824FD">
        <w:rPr>
          <w:rFonts w:hint="cs"/>
          <w:rtl/>
          <w:lang w:eastAsia="he-IL"/>
        </w:rPr>
        <w:t xml:space="preserve"> עשר שעות?</w:t>
      </w:r>
    </w:p>
    <w:p w:rsidR="004824FD" w:rsidRDefault="004824FD" w:rsidP="004824FD">
      <w:pPr>
        <w:rPr>
          <w:rtl/>
          <w:lang w:eastAsia="he-IL"/>
        </w:rPr>
      </w:pPr>
    </w:p>
    <w:p w:rsidR="004824FD" w:rsidRDefault="004824FD" w:rsidP="004824FD">
      <w:pPr>
        <w:pStyle w:val="-"/>
        <w:keepNext/>
        <w:rPr>
          <w:rtl/>
        </w:rPr>
      </w:pPr>
      <w:bookmarkStart w:id="47942" w:name="ET_speakercontinue_5300_1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942"/>
    </w:p>
    <w:p w:rsidR="004824FD" w:rsidRDefault="004824FD" w:rsidP="004824FD">
      <w:pPr>
        <w:pStyle w:val="KeepWithNext"/>
        <w:rPr>
          <w:rtl/>
          <w:lang w:eastAsia="he-IL"/>
        </w:rPr>
      </w:pPr>
    </w:p>
    <w:p w:rsidR="004824FD" w:rsidRDefault="004824FD" w:rsidP="00A25E66">
      <w:pPr>
        <w:rPr>
          <w:rtl/>
        </w:rPr>
      </w:pPr>
      <w:r>
        <w:rPr>
          <w:rFonts w:hint="cs"/>
          <w:rtl/>
        </w:rPr>
        <w:t xml:space="preserve">"תקופת </w:t>
      </w:r>
      <w:bookmarkStart w:id="47943" w:name="_ETM_Q73_555520"/>
      <w:bookmarkEnd w:id="47943"/>
      <w:r>
        <w:rPr>
          <w:rFonts w:hint="cs"/>
          <w:rtl/>
        </w:rPr>
        <w:t xml:space="preserve">לידה", </w:t>
      </w:r>
      <w:bookmarkStart w:id="47944" w:name="_ETM_Q73_555790"/>
      <w:bookmarkEnd w:id="47944"/>
      <w:r>
        <w:rPr>
          <w:rFonts w:hint="cs"/>
          <w:rtl/>
        </w:rPr>
        <w:t xml:space="preserve">אנחנו </w:t>
      </w:r>
      <w:bookmarkStart w:id="47945" w:name="_ETM_Q73_556029"/>
      <w:bookmarkEnd w:id="47945"/>
      <w:r>
        <w:rPr>
          <w:rFonts w:hint="cs"/>
          <w:rtl/>
        </w:rPr>
        <w:t xml:space="preserve">קוראים </w:t>
      </w:r>
      <w:bookmarkStart w:id="47946" w:name="_ETM_Q73_556270"/>
      <w:bookmarkEnd w:id="47946"/>
      <w:r>
        <w:rPr>
          <w:rFonts w:hint="cs"/>
          <w:rtl/>
        </w:rPr>
        <w:t xml:space="preserve">לזה. </w:t>
      </w:r>
      <w:bookmarkStart w:id="47947" w:name="_ETM_Q73_556450"/>
      <w:bookmarkEnd w:id="47947"/>
      <w:r>
        <w:rPr>
          <w:rFonts w:hint="cs"/>
          <w:rtl/>
        </w:rPr>
        <w:t xml:space="preserve">אין </w:t>
      </w:r>
      <w:bookmarkStart w:id="47948" w:name="_ETM_Q73_556600"/>
      <w:bookmarkEnd w:id="47948"/>
      <w:r>
        <w:rPr>
          <w:rFonts w:hint="cs"/>
          <w:rtl/>
        </w:rPr>
        <w:t xml:space="preserve">חופשה, </w:t>
      </w:r>
      <w:bookmarkStart w:id="47949" w:name="_ETM_Q73_556930"/>
      <w:bookmarkEnd w:id="47949"/>
      <w:r>
        <w:rPr>
          <w:rFonts w:hint="cs"/>
          <w:rtl/>
        </w:rPr>
        <w:t xml:space="preserve">כמובן, </w:t>
      </w:r>
      <w:bookmarkStart w:id="47950" w:name="_ETM_Q73_557380"/>
      <w:bookmarkEnd w:id="47950"/>
      <w:r>
        <w:rPr>
          <w:rFonts w:hint="cs"/>
          <w:rtl/>
        </w:rPr>
        <w:t xml:space="preserve">חופשה </w:t>
      </w:r>
      <w:bookmarkStart w:id="47951" w:name="_ETM_Q73_557620"/>
      <w:bookmarkEnd w:id="47951"/>
      <w:r>
        <w:rPr>
          <w:rFonts w:hint="cs"/>
          <w:rtl/>
        </w:rPr>
        <w:t xml:space="preserve">זו המצאה של </w:t>
      </w:r>
      <w:bookmarkStart w:id="47952" w:name="_ETM_Q73_558010"/>
      <w:bookmarkEnd w:id="47952"/>
      <w:r>
        <w:rPr>
          <w:rFonts w:hint="cs"/>
          <w:rtl/>
        </w:rPr>
        <w:t xml:space="preserve">גברים </w:t>
      </w:r>
      <w:bookmarkStart w:id="47953" w:name="_ETM_Q73_558729"/>
      <w:bookmarkStart w:id="47954" w:name="_ETM_Q73_559150"/>
      <w:bookmarkEnd w:id="47953"/>
      <w:bookmarkEnd w:id="47954"/>
      <w:r w:rsidR="00A25E66">
        <w:rPr>
          <w:rFonts w:hint="eastAsia"/>
          <w:rtl/>
        </w:rPr>
        <w:t>–</w:t>
      </w:r>
      <w:r w:rsidR="00A25E66">
        <w:rPr>
          <w:rFonts w:hint="cs"/>
          <w:rtl/>
        </w:rPr>
        <w:t xml:space="preserve"> </w:t>
      </w:r>
      <w:r>
        <w:rPr>
          <w:rFonts w:hint="cs"/>
          <w:rtl/>
        </w:rPr>
        <w:t xml:space="preserve">עוד </w:t>
      </w:r>
      <w:bookmarkStart w:id="47955" w:name="_ETM_Q73_559330"/>
      <w:bookmarkEnd w:id="47955"/>
      <w:r>
        <w:rPr>
          <w:rFonts w:hint="cs"/>
          <w:rtl/>
        </w:rPr>
        <w:t xml:space="preserve">הערה </w:t>
      </w:r>
      <w:bookmarkStart w:id="47956" w:name="_ETM_Q73_559570"/>
      <w:bookmarkEnd w:id="47956"/>
      <w:r>
        <w:rPr>
          <w:rFonts w:hint="cs"/>
          <w:rtl/>
        </w:rPr>
        <w:t xml:space="preserve">שאני </w:t>
      </w:r>
      <w:bookmarkStart w:id="47957" w:name="_ETM_Q73_560020"/>
      <w:bookmarkEnd w:id="47957"/>
      <w:r>
        <w:rPr>
          <w:rFonts w:hint="cs"/>
          <w:rtl/>
        </w:rPr>
        <w:t xml:space="preserve">תמיד </w:t>
      </w:r>
      <w:bookmarkStart w:id="47958" w:name="_ETM_Q73_560260"/>
      <w:bookmarkEnd w:id="47958"/>
      <w:r>
        <w:rPr>
          <w:rFonts w:hint="cs"/>
          <w:rtl/>
        </w:rPr>
        <w:t xml:space="preserve">אוהבת </w:t>
      </w:r>
      <w:bookmarkStart w:id="47959" w:name="_ETM_Q73_560529"/>
      <w:bookmarkEnd w:id="47959"/>
      <w:r>
        <w:rPr>
          <w:rFonts w:hint="cs"/>
          <w:rtl/>
        </w:rPr>
        <w:t>לומר</w:t>
      </w:r>
      <w:bookmarkStart w:id="47960" w:name="_ETM_Q73_561360"/>
      <w:bookmarkEnd w:id="47960"/>
      <w:r w:rsidR="00A25E66">
        <w:rPr>
          <w:rFonts w:hint="cs"/>
          <w:rtl/>
        </w:rPr>
        <w:t>.</w:t>
      </w:r>
      <w:r>
        <w:rPr>
          <w:rFonts w:hint="cs"/>
          <w:rtl/>
        </w:rPr>
        <w:t xml:space="preserve"> יכולת </w:t>
      </w:r>
      <w:bookmarkStart w:id="47961" w:name="_ETM_Q73_561750"/>
      <w:bookmarkEnd w:id="47961"/>
      <w:r>
        <w:rPr>
          <w:rFonts w:hint="cs"/>
          <w:rtl/>
        </w:rPr>
        <w:t xml:space="preserve">להיות </w:t>
      </w:r>
      <w:bookmarkStart w:id="47962" w:name="_ETM_Q73_561930"/>
      <w:bookmarkEnd w:id="47962"/>
      <w:r>
        <w:rPr>
          <w:rFonts w:hint="cs"/>
          <w:rtl/>
        </w:rPr>
        <w:t xml:space="preserve">עם </w:t>
      </w:r>
      <w:bookmarkStart w:id="47963" w:name="_ETM_Q73_562080"/>
      <w:bookmarkEnd w:id="47963"/>
      <w:r>
        <w:rPr>
          <w:rFonts w:hint="cs"/>
          <w:rtl/>
        </w:rPr>
        <w:t xml:space="preserve">הבת </w:t>
      </w:r>
      <w:bookmarkStart w:id="47964" w:name="_ETM_Q73_562320"/>
      <w:bookmarkEnd w:id="47964"/>
      <w:r>
        <w:rPr>
          <w:rFonts w:hint="cs"/>
          <w:rtl/>
        </w:rPr>
        <w:t xml:space="preserve">הקטנה </w:t>
      </w:r>
      <w:bookmarkStart w:id="47965" w:name="_ETM_Q73_563159"/>
      <w:bookmarkEnd w:id="47965"/>
      <w:r>
        <w:rPr>
          <w:rFonts w:hint="cs"/>
          <w:rtl/>
        </w:rPr>
        <w:t xml:space="preserve">המתוקה. איך </w:t>
      </w:r>
      <w:bookmarkStart w:id="47966" w:name="_ETM_Q73_563279"/>
      <w:bookmarkEnd w:id="47966"/>
      <w:r>
        <w:rPr>
          <w:rFonts w:hint="cs"/>
          <w:rtl/>
        </w:rPr>
        <w:t xml:space="preserve">קוראים </w:t>
      </w:r>
      <w:bookmarkStart w:id="47967" w:name="_ETM_Q73_563580"/>
      <w:bookmarkEnd w:id="47967"/>
      <w:r>
        <w:rPr>
          <w:rFonts w:hint="cs"/>
          <w:rtl/>
        </w:rPr>
        <w:t xml:space="preserve">לה </w:t>
      </w:r>
      <w:bookmarkStart w:id="47968" w:name="_ETM_Q73_563700"/>
      <w:bookmarkEnd w:id="47968"/>
      <w:r>
        <w:rPr>
          <w:rFonts w:hint="cs"/>
          <w:rtl/>
        </w:rPr>
        <w:t xml:space="preserve">אגב? </w:t>
      </w:r>
      <w:bookmarkStart w:id="47969" w:name="_ETM_Q73_565189"/>
      <w:bookmarkEnd w:id="47969"/>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proofErr w:type="spellStart"/>
      <w:r>
        <w:rPr>
          <w:rFonts w:hint="cs"/>
          <w:rtl/>
        </w:rPr>
        <w:t>עדהאל</w:t>
      </w:r>
      <w:proofErr w:type="spellEnd"/>
      <w:r>
        <w:rPr>
          <w:rFonts w:hint="cs"/>
          <w:rtl/>
        </w:rPr>
        <w:t>.</w:t>
      </w:r>
    </w:p>
    <w:p w:rsidR="004824FD" w:rsidRDefault="004824FD" w:rsidP="004824FD">
      <w:pPr>
        <w:rPr>
          <w:rtl/>
        </w:rPr>
      </w:pPr>
    </w:p>
    <w:p w:rsidR="004824FD" w:rsidRDefault="004824FD" w:rsidP="004824FD">
      <w:pPr>
        <w:pStyle w:val="-"/>
        <w:keepNext/>
        <w:rPr>
          <w:rtl/>
        </w:rPr>
      </w:pPr>
      <w:bookmarkStart w:id="47970" w:name="ET_speakercontinue_5300_1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7970"/>
    </w:p>
    <w:p w:rsidR="004824FD" w:rsidRDefault="004824FD" w:rsidP="004824FD">
      <w:pPr>
        <w:pStyle w:val="KeepWithNext"/>
        <w:rPr>
          <w:rtl/>
          <w:lang w:eastAsia="he-IL"/>
        </w:rPr>
      </w:pPr>
    </w:p>
    <w:p w:rsidR="004824FD" w:rsidRDefault="004824FD" w:rsidP="004824FD">
      <w:pPr>
        <w:rPr>
          <w:rtl/>
        </w:rPr>
      </w:pPr>
      <w:bookmarkStart w:id="47971" w:name="_ETM_Q73_565999"/>
      <w:bookmarkEnd w:id="47971"/>
      <w:proofErr w:type="spellStart"/>
      <w:r>
        <w:rPr>
          <w:rFonts w:hint="cs"/>
          <w:rtl/>
        </w:rPr>
        <w:t>עדהאל</w:t>
      </w:r>
      <w:proofErr w:type="spellEnd"/>
      <w:r>
        <w:rPr>
          <w:rFonts w:hint="cs"/>
          <w:rtl/>
        </w:rPr>
        <w:t xml:space="preserve">, מקסים. </w:t>
      </w:r>
      <w:bookmarkStart w:id="47972" w:name="_ETM_Q73_566420"/>
      <w:bookmarkEnd w:id="47972"/>
      <w:r>
        <w:rPr>
          <w:rFonts w:hint="cs"/>
          <w:rtl/>
        </w:rPr>
        <w:t xml:space="preserve">הבת </w:t>
      </w:r>
      <w:bookmarkStart w:id="47973" w:name="_ETM_Q73_566630"/>
      <w:bookmarkEnd w:id="47973"/>
      <w:r>
        <w:rPr>
          <w:rFonts w:hint="cs"/>
          <w:rtl/>
        </w:rPr>
        <w:t xml:space="preserve">שלי </w:t>
      </w:r>
      <w:bookmarkStart w:id="47974" w:name="_ETM_Q73_566839"/>
      <w:bookmarkEnd w:id="47974"/>
      <w:r>
        <w:rPr>
          <w:rFonts w:hint="cs"/>
          <w:rtl/>
        </w:rPr>
        <w:t xml:space="preserve">אריאל. </w:t>
      </w:r>
      <w:bookmarkStart w:id="47975" w:name="_ETM_Q73_567619"/>
      <w:bookmarkEnd w:id="47975"/>
      <w:r>
        <w:rPr>
          <w:rFonts w:hint="cs"/>
          <w:rtl/>
        </w:rPr>
        <w:t>קצת דומה. "אל" זה טוב שיהיה בתוך השם.</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שמות </w:t>
      </w:r>
      <w:proofErr w:type="spellStart"/>
      <w:r>
        <w:rPr>
          <w:rFonts w:hint="cs"/>
          <w:rtl/>
          <w:lang w:eastAsia="he-IL"/>
        </w:rPr>
        <w:t>ת</w:t>
      </w:r>
      <w:r w:rsidR="00A25E66">
        <w:rPr>
          <w:rFonts w:hint="cs"/>
          <w:rtl/>
          <w:lang w:eastAsia="he-IL"/>
        </w:rPr>
        <w:t>י</w:t>
      </w:r>
      <w:r>
        <w:rPr>
          <w:rFonts w:hint="cs"/>
          <w:rtl/>
          <w:lang w:eastAsia="he-IL"/>
        </w:rPr>
        <w:t>אופוריים</w:t>
      </w:r>
      <w:proofErr w:type="spellEnd"/>
      <w:r>
        <w:rPr>
          <w:rFonts w:hint="cs"/>
          <w:rtl/>
          <w:lang w:eastAsia="he-IL"/>
        </w:rPr>
        <w:t>, קוראים לזה.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A25E66">
      <w:pPr>
        <w:rPr>
          <w:rtl/>
        </w:rPr>
      </w:pPr>
      <w:bookmarkStart w:id="47976" w:name="_ETM_Q73_569000"/>
      <w:bookmarkStart w:id="47977" w:name="_ETM_Q73_570619"/>
      <w:bookmarkEnd w:id="47976"/>
      <w:bookmarkEnd w:id="47977"/>
      <w:r>
        <w:rPr>
          <w:rFonts w:hint="cs"/>
          <w:rtl/>
        </w:rPr>
        <w:t xml:space="preserve">למה </w:t>
      </w:r>
      <w:bookmarkStart w:id="47978" w:name="_ETM_Q73_571130"/>
      <w:bookmarkEnd w:id="47978"/>
      <w:r>
        <w:rPr>
          <w:rFonts w:hint="cs"/>
          <w:rtl/>
        </w:rPr>
        <w:t xml:space="preserve">אני </w:t>
      </w:r>
      <w:bookmarkStart w:id="47979" w:name="_ETM_Q73_571249"/>
      <w:bookmarkEnd w:id="47979"/>
      <w:r>
        <w:rPr>
          <w:rFonts w:hint="cs"/>
          <w:rtl/>
        </w:rPr>
        <w:t xml:space="preserve">אומרת </w:t>
      </w:r>
      <w:bookmarkStart w:id="47980" w:name="_ETM_Q73_571520"/>
      <w:bookmarkEnd w:id="47980"/>
      <w:r>
        <w:rPr>
          <w:rFonts w:hint="cs"/>
          <w:rtl/>
        </w:rPr>
        <w:t xml:space="preserve">לך </w:t>
      </w:r>
      <w:bookmarkStart w:id="47981" w:name="_ETM_Q73_571700"/>
      <w:bookmarkEnd w:id="47981"/>
      <w:r>
        <w:rPr>
          <w:rFonts w:hint="cs"/>
          <w:rtl/>
        </w:rPr>
        <w:t xml:space="preserve">את </w:t>
      </w:r>
      <w:bookmarkStart w:id="47982" w:name="_ETM_Q73_571819"/>
      <w:bookmarkEnd w:id="47982"/>
      <w:r>
        <w:rPr>
          <w:rFonts w:hint="cs"/>
          <w:rtl/>
        </w:rPr>
        <w:t xml:space="preserve">זה, </w:t>
      </w:r>
      <w:bookmarkStart w:id="47983" w:name="_ETM_Q73_571909"/>
      <w:bookmarkEnd w:id="47983"/>
      <w:r>
        <w:rPr>
          <w:rFonts w:hint="cs"/>
          <w:rtl/>
        </w:rPr>
        <w:t>שלמה</w:t>
      </w:r>
      <w:r w:rsidR="00A25E66">
        <w:rPr>
          <w:rFonts w:hint="cs"/>
          <w:rtl/>
        </w:rPr>
        <w:t>?</w:t>
      </w:r>
      <w:r>
        <w:rPr>
          <w:rFonts w:hint="cs"/>
          <w:rtl/>
        </w:rPr>
        <w:t xml:space="preserve"> </w:t>
      </w:r>
      <w:bookmarkStart w:id="47984" w:name="_ETM_Q73_572240"/>
      <w:bookmarkEnd w:id="47984"/>
      <w:r>
        <w:rPr>
          <w:rFonts w:hint="cs"/>
          <w:rtl/>
        </w:rPr>
        <w:t xml:space="preserve">אני </w:t>
      </w:r>
      <w:bookmarkStart w:id="47985" w:name="_ETM_Q73_572359"/>
      <w:bookmarkEnd w:id="47985"/>
      <w:r>
        <w:rPr>
          <w:rFonts w:hint="cs"/>
          <w:rtl/>
        </w:rPr>
        <w:t xml:space="preserve">מקווה </w:t>
      </w:r>
      <w:bookmarkStart w:id="47986" w:name="_ETM_Q73_572599"/>
      <w:bookmarkEnd w:id="47986"/>
      <w:r>
        <w:rPr>
          <w:rFonts w:hint="cs"/>
          <w:rtl/>
        </w:rPr>
        <w:t xml:space="preserve">שעקבת. </w:t>
      </w:r>
      <w:bookmarkStart w:id="47987" w:name="_ETM_Q73_573109"/>
      <w:bookmarkEnd w:id="47987"/>
      <w:r>
        <w:rPr>
          <w:rFonts w:hint="cs"/>
          <w:rtl/>
        </w:rPr>
        <w:t>נגיד</w:t>
      </w:r>
      <w:r w:rsidR="00A25E66">
        <w:rPr>
          <w:rFonts w:hint="cs"/>
          <w:rtl/>
        </w:rPr>
        <w:t>,</w:t>
      </w:r>
      <w:r>
        <w:rPr>
          <w:rFonts w:hint="cs"/>
          <w:rtl/>
        </w:rPr>
        <w:t xml:space="preserve"> </w:t>
      </w:r>
      <w:bookmarkStart w:id="47988" w:name="_ETM_Q73_573380"/>
      <w:bookmarkEnd w:id="47988"/>
      <w:r>
        <w:rPr>
          <w:rFonts w:hint="cs"/>
          <w:rtl/>
        </w:rPr>
        <w:t>לימור</w:t>
      </w:r>
      <w:bookmarkStart w:id="47989" w:name="_ETM_Q73_574039"/>
      <w:bookmarkEnd w:id="47989"/>
      <w:r>
        <w:rPr>
          <w:rFonts w:hint="cs"/>
          <w:rtl/>
        </w:rPr>
        <w:t xml:space="preserve"> עקבה </w:t>
      </w:r>
      <w:bookmarkStart w:id="47990" w:name="_ETM_Q73_574490"/>
      <w:bookmarkEnd w:id="47990"/>
      <w:r>
        <w:rPr>
          <w:rFonts w:hint="cs"/>
          <w:rtl/>
        </w:rPr>
        <w:t>אחרי</w:t>
      </w:r>
      <w:r w:rsidR="00A25E66">
        <w:rPr>
          <w:rFonts w:hint="cs"/>
          <w:rtl/>
        </w:rPr>
        <w:t>י</w:t>
      </w:r>
      <w:r>
        <w:rPr>
          <w:rFonts w:hint="cs"/>
          <w:rtl/>
        </w:rPr>
        <w:t xml:space="preserve"> </w:t>
      </w:r>
      <w:bookmarkStart w:id="47991" w:name="_ETM_Q73_574880"/>
      <w:bookmarkEnd w:id="47991"/>
      <w:r>
        <w:rPr>
          <w:rFonts w:hint="cs"/>
          <w:rtl/>
        </w:rPr>
        <w:t xml:space="preserve">בכול. </w:t>
      </w:r>
      <w:bookmarkStart w:id="47992" w:name="_ETM_Q73_575389"/>
      <w:bookmarkEnd w:id="47992"/>
      <w:r>
        <w:rPr>
          <w:rFonts w:hint="cs"/>
          <w:rtl/>
        </w:rPr>
        <w:t xml:space="preserve">הבינה </w:t>
      </w:r>
      <w:bookmarkStart w:id="47993" w:name="_ETM_Q73_576889"/>
      <w:bookmarkEnd w:id="47993"/>
      <w:r>
        <w:rPr>
          <w:rFonts w:hint="cs"/>
          <w:rtl/>
        </w:rPr>
        <w:t xml:space="preserve">לימור שהיום </w:t>
      </w:r>
      <w:bookmarkStart w:id="47994" w:name="_ETM_Q73_577459"/>
      <w:bookmarkEnd w:id="47994"/>
      <w:r>
        <w:rPr>
          <w:rFonts w:hint="cs"/>
          <w:rtl/>
        </w:rPr>
        <w:t xml:space="preserve">גם </w:t>
      </w:r>
      <w:bookmarkStart w:id="47995" w:name="_ETM_Q73_577789"/>
      <w:bookmarkEnd w:id="47995"/>
      <w:r>
        <w:rPr>
          <w:rFonts w:hint="cs"/>
          <w:rtl/>
        </w:rPr>
        <w:t xml:space="preserve">אין לה ועדה </w:t>
      </w:r>
      <w:bookmarkStart w:id="47996" w:name="_ETM_Q73_578659"/>
      <w:bookmarkEnd w:id="47996"/>
      <w:r w:rsidR="00A25E66">
        <w:rPr>
          <w:rFonts w:hint="eastAsia"/>
          <w:rtl/>
        </w:rPr>
        <w:t>–</w:t>
      </w:r>
      <w:r w:rsidR="00A25E66">
        <w:rPr>
          <w:rFonts w:hint="cs"/>
          <w:rtl/>
        </w:rPr>
        <w:t xml:space="preserve"> </w:t>
      </w:r>
      <w:r>
        <w:rPr>
          <w:rFonts w:hint="cs"/>
          <w:rtl/>
        </w:rPr>
        <w:t xml:space="preserve">אולי </w:t>
      </w:r>
      <w:bookmarkStart w:id="47997" w:name="_ETM_Q73_578929"/>
      <w:bookmarkEnd w:id="47997"/>
      <w:r>
        <w:rPr>
          <w:rFonts w:hint="cs"/>
          <w:rtl/>
        </w:rPr>
        <w:t xml:space="preserve">תפתח </w:t>
      </w:r>
      <w:bookmarkStart w:id="47998" w:name="_ETM_Q73_579259"/>
      <w:bookmarkEnd w:id="47998"/>
      <w:r>
        <w:rPr>
          <w:rFonts w:hint="cs"/>
          <w:rtl/>
        </w:rPr>
        <w:t xml:space="preserve">בצוהריים, </w:t>
      </w:r>
      <w:bookmarkStart w:id="47999" w:name="_ETM_Q73_579920"/>
      <w:bookmarkEnd w:id="47999"/>
      <w:r>
        <w:rPr>
          <w:rFonts w:hint="cs"/>
          <w:rtl/>
        </w:rPr>
        <w:t xml:space="preserve">אולי </w:t>
      </w:r>
      <w:bookmarkStart w:id="48000" w:name="_ETM_Q73_580189"/>
      <w:bookmarkEnd w:id="48000"/>
      <w:r>
        <w:rPr>
          <w:rFonts w:hint="cs"/>
          <w:rtl/>
        </w:rPr>
        <w:t xml:space="preserve">לא, </w:t>
      </w:r>
      <w:bookmarkStart w:id="48001" w:name="_ETM_Q73_580520"/>
      <w:bookmarkEnd w:id="48001"/>
      <w:r>
        <w:rPr>
          <w:rFonts w:hint="cs"/>
          <w:rtl/>
        </w:rPr>
        <w:t xml:space="preserve">חצי </w:t>
      </w:r>
      <w:bookmarkStart w:id="48002" w:name="_ETM_Q73_580909"/>
      <w:bookmarkEnd w:id="48002"/>
      <w:r>
        <w:rPr>
          <w:rFonts w:hint="cs"/>
          <w:rtl/>
        </w:rPr>
        <w:t xml:space="preserve">כוח, </w:t>
      </w:r>
      <w:bookmarkStart w:id="48003" w:name="_ETM_Q73_581420"/>
      <w:bookmarkEnd w:id="48003"/>
      <w:r>
        <w:rPr>
          <w:rFonts w:hint="cs"/>
          <w:rtl/>
        </w:rPr>
        <w:t xml:space="preserve">ואנשים </w:t>
      </w:r>
      <w:bookmarkStart w:id="48004" w:name="_ETM_Q73_581810"/>
      <w:bookmarkEnd w:id="48004"/>
      <w:r>
        <w:rPr>
          <w:rFonts w:hint="cs"/>
          <w:rtl/>
        </w:rPr>
        <w:t xml:space="preserve">שבאו </w:t>
      </w:r>
      <w:bookmarkStart w:id="48005" w:name="_ETM_Q73_582319"/>
      <w:bookmarkEnd w:id="48005"/>
      <w:r>
        <w:rPr>
          <w:rFonts w:hint="cs"/>
          <w:rtl/>
        </w:rPr>
        <w:t xml:space="preserve">לא </w:t>
      </w:r>
      <w:bookmarkStart w:id="48006" w:name="_ETM_Q73_582409"/>
      <w:bookmarkEnd w:id="48006"/>
      <w:r>
        <w:rPr>
          <w:rFonts w:hint="cs"/>
          <w:rtl/>
        </w:rPr>
        <w:t>יבואו</w:t>
      </w:r>
      <w:r w:rsidR="00A25E66">
        <w:rPr>
          <w:rFonts w:hint="cs"/>
          <w:rtl/>
        </w:rPr>
        <w:t>,</w:t>
      </w:r>
      <w:r>
        <w:rPr>
          <w:rFonts w:hint="cs"/>
          <w:rtl/>
        </w:rPr>
        <w:t xml:space="preserve"> </w:t>
      </w:r>
      <w:bookmarkStart w:id="48007" w:name="_ETM_Q73_582890"/>
      <w:bookmarkEnd w:id="48007"/>
      <w:r>
        <w:rPr>
          <w:rFonts w:hint="cs"/>
          <w:rtl/>
        </w:rPr>
        <w:t xml:space="preserve">כי </w:t>
      </w:r>
      <w:bookmarkStart w:id="48008" w:name="_ETM_Q73_583099"/>
      <w:bookmarkEnd w:id="48008"/>
      <w:r>
        <w:rPr>
          <w:rFonts w:hint="cs"/>
          <w:rtl/>
        </w:rPr>
        <w:t xml:space="preserve">יתבאסו. </w:t>
      </w:r>
      <w:bookmarkStart w:id="48009" w:name="_ETM_Q73_584240"/>
      <w:bookmarkEnd w:id="48009"/>
      <w:r>
        <w:rPr>
          <w:rFonts w:hint="cs"/>
          <w:rtl/>
        </w:rPr>
        <w:t xml:space="preserve">היא </w:t>
      </w:r>
      <w:bookmarkStart w:id="48010" w:name="_ETM_Q73_584509"/>
      <w:bookmarkEnd w:id="48010"/>
      <w:r>
        <w:rPr>
          <w:rFonts w:hint="cs"/>
          <w:rtl/>
        </w:rPr>
        <w:t xml:space="preserve">גם </w:t>
      </w:r>
      <w:bookmarkStart w:id="48011" w:name="_ETM_Q73_584750"/>
      <w:bookmarkEnd w:id="48011"/>
      <w:r>
        <w:rPr>
          <w:rFonts w:hint="cs"/>
          <w:rtl/>
        </w:rPr>
        <w:t xml:space="preserve">בלילה </w:t>
      </w:r>
      <w:bookmarkStart w:id="48012" w:name="_ETM_Q73_585799"/>
      <w:bookmarkEnd w:id="48012"/>
      <w:r>
        <w:rPr>
          <w:rFonts w:hint="cs"/>
          <w:rtl/>
        </w:rPr>
        <w:t xml:space="preserve">תמשיך </w:t>
      </w:r>
      <w:bookmarkStart w:id="48013" w:name="_ETM_Q73_586250"/>
      <w:bookmarkEnd w:id="48013"/>
      <w:r>
        <w:rPr>
          <w:rFonts w:hint="cs"/>
          <w:rtl/>
        </w:rPr>
        <w:t xml:space="preserve">להיות </w:t>
      </w:r>
      <w:bookmarkStart w:id="48014" w:name="_ETM_Q73_586520"/>
      <w:bookmarkEnd w:id="48014"/>
      <w:r>
        <w:rPr>
          <w:rFonts w:hint="cs"/>
          <w:rtl/>
        </w:rPr>
        <w:t xml:space="preserve">פה </w:t>
      </w:r>
      <w:bookmarkStart w:id="48015" w:name="_ETM_Q73_586700"/>
      <w:bookmarkEnd w:id="48015"/>
      <w:r>
        <w:rPr>
          <w:rFonts w:hint="cs"/>
          <w:rtl/>
        </w:rPr>
        <w:t xml:space="preserve">על </w:t>
      </w:r>
      <w:bookmarkStart w:id="48016" w:name="_ETM_Q73_586789"/>
      <w:bookmarkEnd w:id="48016"/>
      <w:r>
        <w:rPr>
          <w:rFonts w:hint="cs"/>
          <w:rtl/>
        </w:rPr>
        <w:t xml:space="preserve">טבריה. </w:t>
      </w:r>
      <w:bookmarkStart w:id="48017" w:name="_ETM_Q73_587869"/>
      <w:bookmarkEnd w:id="48017"/>
      <w:r>
        <w:rPr>
          <w:rFonts w:hint="cs"/>
          <w:rtl/>
        </w:rPr>
        <w:t xml:space="preserve">עכשיו </w:t>
      </w:r>
      <w:bookmarkStart w:id="48018" w:name="_ETM_Q73_588170"/>
      <w:bookmarkEnd w:id="48018"/>
      <w:r>
        <w:rPr>
          <w:rFonts w:hint="cs"/>
          <w:rtl/>
        </w:rPr>
        <w:t xml:space="preserve">גם </w:t>
      </w:r>
      <w:bookmarkStart w:id="48019" w:name="_ETM_Q73_588289"/>
      <w:bookmarkEnd w:id="48019"/>
      <w:r>
        <w:rPr>
          <w:rFonts w:hint="cs"/>
          <w:rtl/>
        </w:rPr>
        <w:t xml:space="preserve">עליזה </w:t>
      </w:r>
      <w:bookmarkStart w:id="48020" w:name="_ETM_Q73_588589"/>
      <w:bookmarkEnd w:id="48020"/>
      <w:r>
        <w:rPr>
          <w:rFonts w:hint="cs"/>
          <w:rtl/>
        </w:rPr>
        <w:t>בראשי</w:t>
      </w:r>
      <w:bookmarkStart w:id="48021" w:name="_ETM_Q73_588979"/>
      <w:bookmarkEnd w:id="48021"/>
      <w:r>
        <w:rPr>
          <w:rFonts w:hint="cs"/>
          <w:rtl/>
        </w:rPr>
        <w:t xml:space="preserve">, חברת </w:t>
      </w:r>
      <w:bookmarkStart w:id="48022" w:name="_ETM_Q73_589250"/>
      <w:bookmarkEnd w:id="48022"/>
      <w:r>
        <w:rPr>
          <w:rFonts w:hint="cs"/>
          <w:rtl/>
        </w:rPr>
        <w:t xml:space="preserve">הכנסת </w:t>
      </w:r>
      <w:bookmarkStart w:id="48023" w:name="_ETM_Q73_589490"/>
      <w:bookmarkEnd w:id="48023"/>
      <w:r>
        <w:rPr>
          <w:rFonts w:hint="cs"/>
          <w:rtl/>
        </w:rPr>
        <w:t xml:space="preserve">עליזה </w:t>
      </w:r>
      <w:bookmarkStart w:id="48024" w:name="_ETM_Q73_589729"/>
      <w:bookmarkEnd w:id="48024"/>
      <w:r>
        <w:rPr>
          <w:rFonts w:hint="cs"/>
          <w:rtl/>
        </w:rPr>
        <w:t xml:space="preserve">בראשי, </w:t>
      </w:r>
      <w:bookmarkStart w:id="48025" w:name="_ETM_Q73_590450"/>
      <w:bookmarkEnd w:id="48025"/>
      <w:r>
        <w:rPr>
          <w:rFonts w:hint="cs"/>
          <w:rtl/>
        </w:rPr>
        <w:t xml:space="preserve">אומרת </w:t>
      </w:r>
      <w:bookmarkStart w:id="48026" w:name="_ETM_Q73_590810"/>
      <w:bookmarkEnd w:id="48026"/>
      <w:r>
        <w:rPr>
          <w:rFonts w:hint="cs"/>
          <w:rtl/>
        </w:rPr>
        <w:t xml:space="preserve">להם: </w:t>
      </w:r>
      <w:bookmarkStart w:id="48027" w:name="_ETM_Q73_590990"/>
      <w:bookmarkEnd w:id="48027"/>
      <w:r>
        <w:rPr>
          <w:rFonts w:hint="cs"/>
          <w:rtl/>
        </w:rPr>
        <w:t xml:space="preserve">חבר'ה, </w:t>
      </w:r>
      <w:bookmarkStart w:id="48028" w:name="_ETM_Q73_591289"/>
      <w:bookmarkEnd w:id="48028"/>
      <w:r>
        <w:rPr>
          <w:rFonts w:hint="cs"/>
          <w:rtl/>
        </w:rPr>
        <w:t xml:space="preserve">חצי </w:t>
      </w:r>
      <w:bookmarkStart w:id="48029" w:name="_ETM_Q73_591560"/>
      <w:bookmarkEnd w:id="48029"/>
      <w:r>
        <w:rPr>
          <w:rFonts w:hint="cs"/>
          <w:rtl/>
        </w:rPr>
        <w:t xml:space="preserve">שעה, </w:t>
      </w:r>
      <w:bookmarkStart w:id="48030" w:name="_ETM_Q73_591950"/>
      <w:bookmarkEnd w:id="48030"/>
      <w:r>
        <w:rPr>
          <w:rFonts w:hint="cs"/>
          <w:rtl/>
        </w:rPr>
        <w:t>כן</w:t>
      </w:r>
      <w:bookmarkStart w:id="48031" w:name="_ETM_Q73_592490"/>
      <w:bookmarkEnd w:id="48031"/>
      <w:r>
        <w:rPr>
          <w:rFonts w:hint="cs"/>
          <w:rtl/>
        </w:rPr>
        <w:t xml:space="preserve">? למה עוד צריכים </w:t>
      </w:r>
      <w:bookmarkStart w:id="48032" w:name="_ETM_Q73_593149"/>
      <w:bookmarkEnd w:id="48032"/>
      <w:r>
        <w:rPr>
          <w:rFonts w:hint="cs"/>
          <w:rtl/>
        </w:rPr>
        <w:t xml:space="preserve">להקפיץ, </w:t>
      </w:r>
      <w:bookmarkStart w:id="48033" w:name="_ETM_Q73_593570"/>
      <w:bookmarkEnd w:id="48033"/>
      <w:r>
        <w:rPr>
          <w:rFonts w:hint="cs"/>
          <w:rtl/>
        </w:rPr>
        <w:t xml:space="preserve">לתקתק </w:t>
      </w:r>
      <w:bookmarkStart w:id="48034" w:name="_ETM_Q73_594259"/>
      <w:bookmarkEnd w:id="48034"/>
      <w:r>
        <w:rPr>
          <w:rFonts w:hint="cs"/>
          <w:rtl/>
        </w:rPr>
        <w:t xml:space="preserve">את </w:t>
      </w:r>
      <w:bookmarkStart w:id="48035" w:name="_ETM_Q73_594380"/>
      <w:bookmarkEnd w:id="48035"/>
      <w:r>
        <w:rPr>
          <w:rFonts w:hint="cs"/>
          <w:rtl/>
        </w:rPr>
        <w:t xml:space="preserve">זה. </w:t>
      </w:r>
      <w:bookmarkStart w:id="48036" w:name="_ETM_Q73_594649"/>
      <w:bookmarkEnd w:id="48036"/>
      <w:r>
        <w:rPr>
          <w:rFonts w:hint="cs"/>
          <w:rtl/>
        </w:rPr>
        <w:t xml:space="preserve">עד </w:t>
      </w:r>
      <w:bookmarkStart w:id="48037" w:name="_ETM_Q73_594829"/>
      <w:bookmarkEnd w:id="48037"/>
      <w:r>
        <w:rPr>
          <w:rFonts w:hint="cs"/>
          <w:rtl/>
        </w:rPr>
        <w:t xml:space="preserve">כאן </w:t>
      </w:r>
      <w:bookmarkStart w:id="48038" w:name="_ETM_Q73_595039"/>
      <w:bookmarkEnd w:id="48038"/>
      <w:r>
        <w:rPr>
          <w:rFonts w:hint="cs"/>
          <w:rtl/>
        </w:rPr>
        <w:t xml:space="preserve">אתה </w:t>
      </w:r>
      <w:bookmarkStart w:id="48039" w:name="_ETM_Q73_595219"/>
      <w:bookmarkEnd w:id="48039"/>
      <w:r>
        <w:rPr>
          <w:rFonts w:hint="cs"/>
          <w:rtl/>
        </w:rPr>
        <w:t xml:space="preserve">איתי? </w:t>
      </w:r>
      <w:bookmarkStart w:id="48040" w:name="_ETM_Q73_598290"/>
      <w:bookmarkEnd w:id="48040"/>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A25E66">
      <w:pPr>
        <w:rPr>
          <w:rtl/>
        </w:rPr>
      </w:pPr>
      <w:r>
        <w:rPr>
          <w:rFonts w:hint="cs"/>
          <w:rtl/>
        </w:rPr>
        <w:t>אבל מירב, איך קוראים לה זאת</w:t>
      </w:r>
      <w:r w:rsidR="00A25E66">
        <w:rPr>
          <w:rFonts w:hint="cs"/>
          <w:rtl/>
        </w:rPr>
        <w:t>,</w:t>
      </w:r>
      <w:r>
        <w:rPr>
          <w:rFonts w:hint="cs"/>
          <w:rtl/>
        </w:rPr>
        <w:t xml:space="preserve"> </w:t>
      </w:r>
      <w:bookmarkStart w:id="48041" w:name="_ETM_Q73_594000"/>
      <w:bookmarkEnd w:id="48041"/>
      <w:r>
        <w:rPr>
          <w:rFonts w:hint="cs"/>
          <w:rtl/>
        </w:rPr>
        <w:t>אביטל שטרנברג ממשרד המשפטים אמרה שבחיים</w:t>
      </w:r>
      <w:bookmarkStart w:id="48042" w:name="_ETM_Q73_599000"/>
      <w:bookmarkEnd w:id="48042"/>
      <w:r>
        <w:rPr>
          <w:rFonts w:hint="cs"/>
          <w:rtl/>
        </w:rPr>
        <w:t xml:space="preserve"> לא השתמשו בעילת הסבירות, היא לא מכירה בכלל מקרה זה.</w:t>
      </w:r>
    </w:p>
    <w:p w:rsidR="004824FD" w:rsidRDefault="004824FD" w:rsidP="004824FD">
      <w:pPr>
        <w:rPr>
          <w:rtl/>
        </w:rPr>
      </w:pPr>
    </w:p>
    <w:p w:rsidR="004824FD" w:rsidRDefault="004824FD" w:rsidP="004824FD">
      <w:pPr>
        <w:pStyle w:val="-"/>
        <w:keepNext/>
        <w:rPr>
          <w:rtl/>
        </w:rPr>
      </w:pPr>
      <w:bookmarkStart w:id="48043" w:name="ET_speakercontinue_5300_22"/>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043"/>
    </w:p>
    <w:p w:rsidR="004824FD" w:rsidRDefault="004824FD" w:rsidP="004824FD">
      <w:pPr>
        <w:pStyle w:val="KeepWithNext"/>
        <w:rPr>
          <w:rtl/>
          <w:lang w:eastAsia="he-IL"/>
        </w:rPr>
      </w:pPr>
    </w:p>
    <w:p w:rsidR="004824FD" w:rsidRDefault="004824FD" w:rsidP="000A31EE">
      <w:pPr>
        <w:rPr>
          <w:rtl/>
        </w:rPr>
      </w:pPr>
      <w:r>
        <w:rPr>
          <w:rFonts w:hint="cs"/>
          <w:rtl/>
          <w:lang w:eastAsia="he-IL"/>
        </w:rPr>
        <w:t xml:space="preserve">אני עכשיו באירוע אחר, אירוע שבו אני מסבירה למה </w:t>
      </w:r>
      <w:bookmarkStart w:id="48044" w:name="_ETM_Q73_606000"/>
      <w:bookmarkEnd w:id="48044"/>
      <w:r>
        <w:rPr>
          <w:rFonts w:hint="cs"/>
          <w:rtl/>
          <w:lang w:eastAsia="he-IL"/>
        </w:rPr>
        <w:t xml:space="preserve">אתם </w:t>
      </w:r>
      <w:bookmarkStart w:id="48045" w:name="_ETM_Q73_605550"/>
      <w:bookmarkStart w:id="48046" w:name="_ETM_Q73_606720"/>
      <w:bookmarkEnd w:id="48045"/>
      <w:bookmarkEnd w:id="48046"/>
      <w:r>
        <w:rPr>
          <w:rFonts w:hint="cs"/>
          <w:rtl/>
        </w:rPr>
        <w:t xml:space="preserve">יושבים </w:t>
      </w:r>
      <w:bookmarkStart w:id="48047" w:name="_ETM_Q73_607050"/>
      <w:bookmarkEnd w:id="48047"/>
      <w:r>
        <w:rPr>
          <w:rFonts w:hint="cs"/>
          <w:rtl/>
        </w:rPr>
        <w:t xml:space="preserve">כאן </w:t>
      </w:r>
      <w:bookmarkStart w:id="48048" w:name="_ETM_Q73_607260"/>
      <w:bookmarkEnd w:id="48048"/>
      <w:r>
        <w:rPr>
          <w:rFonts w:hint="cs"/>
          <w:rtl/>
        </w:rPr>
        <w:t xml:space="preserve">לילה </w:t>
      </w:r>
      <w:bookmarkStart w:id="48049" w:name="_ETM_Q73_607560"/>
      <w:bookmarkEnd w:id="48049"/>
      <w:r>
        <w:rPr>
          <w:rFonts w:hint="cs"/>
          <w:rtl/>
        </w:rPr>
        <w:t xml:space="preserve">לבן, </w:t>
      </w:r>
      <w:bookmarkStart w:id="48050" w:name="_ETM_Q73_608279"/>
      <w:bookmarkEnd w:id="48050"/>
      <w:r>
        <w:rPr>
          <w:rFonts w:hint="cs"/>
          <w:rtl/>
        </w:rPr>
        <w:t xml:space="preserve">ומסבירה </w:t>
      </w:r>
      <w:bookmarkStart w:id="48051" w:name="_ETM_Q73_608880"/>
      <w:bookmarkEnd w:id="48051"/>
      <w:r>
        <w:rPr>
          <w:rFonts w:hint="cs"/>
          <w:rtl/>
        </w:rPr>
        <w:t xml:space="preserve">גם </w:t>
      </w:r>
      <w:bookmarkStart w:id="48052" w:name="_ETM_Q73_609060"/>
      <w:bookmarkEnd w:id="48052"/>
      <w:r>
        <w:rPr>
          <w:rFonts w:hint="cs"/>
          <w:rtl/>
        </w:rPr>
        <w:t xml:space="preserve">את </w:t>
      </w:r>
      <w:bookmarkStart w:id="48053" w:name="_ETM_Q73_609150"/>
      <w:bookmarkEnd w:id="48053"/>
      <w:r>
        <w:rPr>
          <w:rFonts w:hint="cs"/>
          <w:rtl/>
        </w:rPr>
        <w:t xml:space="preserve">המשך </w:t>
      </w:r>
      <w:bookmarkStart w:id="48054" w:name="_ETM_Q73_609600"/>
      <w:bookmarkEnd w:id="48054"/>
      <w:r>
        <w:rPr>
          <w:rFonts w:hint="cs"/>
          <w:rtl/>
        </w:rPr>
        <w:t xml:space="preserve">השבוע. </w:t>
      </w:r>
      <w:bookmarkStart w:id="48055" w:name="_ETM_Q73_610290"/>
      <w:bookmarkEnd w:id="48055"/>
      <w:r>
        <w:rPr>
          <w:rFonts w:hint="cs"/>
          <w:rtl/>
        </w:rPr>
        <w:t xml:space="preserve">עזוב </w:t>
      </w:r>
      <w:bookmarkStart w:id="48056" w:name="_ETM_Q73_610590"/>
      <w:bookmarkEnd w:id="48056"/>
      <w:r>
        <w:rPr>
          <w:rFonts w:hint="cs"/>
          <w:rtl/>
        </w:rPr>
        <w:t xml:space="preserve">אותי </w:t>
      </w:r>
      <w:bookmarkStart w:id="48057" w:name="_ETM_Q73_610710"/>
      <w:bookmarkEnd w:id="48057"/>
      <w:r>
        <w:rPr>
          <w:rFonts w:hint="cs"/>
          <w:rtl/>
        </w:rPr>
        <w:t xml:space="preserve">סבירות </w:t>
      </w:r>
      <w:r w:rsidR="000A31EE">
        <w:rPr>
          <w:rFonts w:hint="cs"/>
          <w:rtl/>
        </w:rPr>
        <w:t>– – –</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 xml:space="preserve">אתם משחקים כאן </w:t>
      </w:r>
      <w:r w:rsidR="000A31EE">
        <w:rPr>
          <w:rFonts w:hint="cs"/>
          <w:rtl/>
        </w:rPr>
        <w:t>– – –</w:t>
      </w:r>
    </w:p>
    <w:p w:rsidR="004824FD" w:rsidRDefault="004824FD" w:rsidP="004824FD">
      <w:pPr>
        <w:rPr>
          <w:rtl/>
        </w:rPr>
      </w:pPr>
      <w:bookmarkStart w:id="48058" w:name="_ETM_Q73_612000"/>
      <w:bookmarkEnd w:id="48058"/>
    </w:p>
    <w:p w:rsidR="004824FD" w:rsidRDefault="004824FD" w:rsidP="004824FD">
      <w:pPr>
        <w:pStyle w:val="-"/>
        <w:keepNext/>
        <w:rPr>
          <w:rtl/>
        </w:rPr>
      </w:pPr>
      <w:bookmarkStart w:id="48059" w:name="ET_speakercontinue_5300_2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059"/>
    </w:p>
    <w:p w:rsidR="004824FD" w:rsidRDefault="004824FD" w:rsidP="004824FD">
      <w:pPr>
        <w:pStyle w:val="KeepWithNext"/>
        <w:rPr>
          <w:rtl/>
          <w:lang w:eastAsia="he-IL"/>
        </w:rPr>
      </w:pPr>
    </w:p>
    <w:p w:rsidR="004824FD" w:rsidRDefault="004824FD" w:rsidP="000A31EE">
      <w:pPr>
        <w:rPr>
          <w:rtl/>
          <w:lang w:eastAsia="he-IL"/>
        </w:rPr>
      </w:pPr>
      <w:bookmarkStart w:id="48060" w:name="_ETM_Q73_611000"/>
      <w:bookmarkEnd w:id="48060"/>
      <w:r>
        <w:rPr>
          <w:rFonts w:hint="cs"/>
          <w:rtl/>
          <w:lang w:eastAsia="he-IL"/>
        </w:rPr>
        <w:t xml:space="preserve">בוא נגיד, בוא נגיד שברור לי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A25E66">
      <w:pPr>
        <w:rPr>
          <w:rtl/>
          <w:lang w:eastAsia="he-IL"/>
        </w:rPr>
      </w:pPr>
      <w:r>
        <w:rPr>
          <w:rFonts w:hint="cs"/>
          <w:rtl/>
          <w:lang w:eastAsia="he-IL"/>
        </w:rPr>
        <w:t>אתם משחקים אותה מגיני הדמוקרטיה בשביל הבוחרים של</w:t>
      </w:r>
      <w:bookmarkStart w:id="48061" w:name="_ETM_Q73_618000"/>
      <w:bookmarkEnd w:id="48061"/>
      <w:r>
        <w:rPr>
          <w:rFonts w:hint="cs"/>
          <w:rtl/>
          <w:lang w:eastAsia="he-IL"/>
        </w:rPr>
        <w:t>כם, לא של ביבי.</w:t>
      </w:r>
    </w:p>
    <w:p w:rsidR="004824FD" w:rsidRDefault="004824FD" w:rsidP="004824FD">
      <w:pPr>
        <w:rPr>
          <w:rtl/>
          <w:lang w:eastAsia="he-IL"/>
        </w:rPr>
      </w:pPr>
    </w:p>
    <w:p w:rsidR="004824FD" w:rsidRDefault="004824FD" w:rsidP="004824FD">
      <w:pPr>
        <w:pStyle w:val="-"/>
        <w:keepNext/>
        <w:rPr>
          <w:rtl/>
        </w:rPr>
      </w:pPr>
      <w:bookmarkStart w:id="48062" w:name="ET_speakercontinue_5300_2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062"/>
    </w:p>
    <w:p w:rsidR="004824FD" w:rsidRDefault="004824FD" w:rsidP="004824FD">
      <w:pPr>
        <w:pStyle w:val="KeepWithNext"/>
        <w:rPr>
          <w:rtl/>
        </w:rPr>
      </w:pPr>
    </w:p>
    <w:p w:rsidR="004824FD" w:rsidRDefault="004824FD" w:rsidP="000A31EE">
      <w:pPr>
        <w:rPr>
          <w:rtl/>
        </w:rPr>
      </w:pPr>
      <w:r>
        <w:rPr>
          <w:rFonts w:hint="cs"/>
          <w:rtl/>
        </w:rPr>
        <w:t xml:space="preserve">אבל חכה, עוד לא התחלתי לדבר על דמוקרטיה. יש לי עוד אירוע שלם על הדמוקרטיה בנתב"ג. חכה, תן לי לסיים את הסיפור. </w:t>
      </w:r>
      <w:bookmarkStart w:id="48063" w:name="_ETM_Q73_623000"/>
      <w:bookmarkEnd w:id="48063"/>
      <w:r>
        <w:rPr>
          <w:rFonts w:hint="cs"/>
          <w:rtl/>
        </w:rPr>
        <w:t>בכל זאת חובבי הז'אנר צופים ורוצים לדעת למה גם היום</w:t>
      </w:r>
      <w:bookmarkStart w:id="48064" w:name="_ETM_Q73_626000"/>
      <w:bookmarkEnd w:id="48064"/>
      <w:r>
        <w:rPr>
          <w:rFonts w:hint="cs"/>
          <w:rtl/>
        </w:rPr>
        <w:t xml:space="preserve"> בלילה </w:t>
      </w:r>
      <w:r w:rsidR="000A31EE">
        <w:rPr>
          <w:rFonts w:hint="cs"/>
          <w:rtl/>
        </w:rPr>
        <w:t>– –</w:t>
      </w:r>
    </w:p>
    <w:p w:rsidR="004824FD" w:rsidRDefault="004824FD" w:rsidP="004824FD">
      <w:pPr>
        <w:rPr>
          <w:rtl/>
        </w:rPr>
      </w:pPr>
    </w:p>
    <w:p w:rsidR="004824FD" w:rsidRDefault="004824FD" w:rsidP="004824FD">
      <w:pPr>
        <w:pStyle w:val="af9"/>
        <w:keepNext/>
        <w:rPr>
          <w:rtl/>
        </w:rPr>
      </w:pPr>
      <w:bookmarkStart w:id="48065" w:name="ET_yor_6253_2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8065"/>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המוני בית ישראל.</w:t>
      </w:r>
    </w:p>
    <w:p w:rsidR="004824FD" w:rsidRDefault="004824FD" w:rsidP="004824FD">
      <w:pPr>
        <w:rPr>
          <w:rtl/>
          <w:lang w:eastAsia="he-IL"/>
        </w:rPr>
      </w:pPr>
    </w:p>
    <w:p w:rsidR="004824FD" w:rsidRDefault="004824FD" w:rsidP="004824FD">
      <w:pPr>
        <w:pStyle w:val="-"/>
        <w:keepNext/>
        <w:rPr>
          <w:rtl/>
        </w:rPr>
      </w:pPr>
      <w:bookmarkStart w:id="48066" w:name="ET_speakercontinue_5300_2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066"/>
    </w:p>
    <w:p w:rsidR="004824FD" w:rsidRDefault="004824FD" w:rsidP="004824FD">
      <w:pPr>
        <w:pStyle w:val="KeepWithNext"/>
        <w:rPr>
          <w:rtl/>
          <w:lang w:eastAsia="he-IL"/>
        </w:rPr>
      </w:pPr>
    </w:p>
    <w:p w:rsidR="004824FD" w:rsidRDefault="000A31EE" w:rsidP="00C9677F">
      <w:pPr>
        <w:rPr>
          <w:rtl/>
        </w:rPr>
      </w:pPr>
      <w:bookmarkStart w:id="48067" w:name="_ETM_Q73_630159"/>
      <w:bookmarkEnd w:id="48067"/>
      <w:r>
        <w:rPr>
          <w:rFonts w:hint="cs"/>
          <w:rtl/>
        </w:rPr>
        <w:t>– –</w:t>
      </w:r>
      <w:r w:rsidR="004824FD">
        <w:rPr>
          <w:rFonts w:hint="cs"/>
          <w:rtl/>
        </w:rPr>
        <w:t xml:space="preserve"> יצטרכו </w:t>
      </w:r>
      <w:bookmarkStart w:id="48068" w:name="_ETM_Q73_630610"/>
      <w:bookmarkEnd w:id="48068"/>
      <w:r w:rsidR="004824FD">
        <w:rPr>
          <w:rFonts w:hint="cs"/>
          <w:rtl/>
        </w:rPr>
        <w:t xml:space="preserve">להיות </w:t>
      </w:r>
      <w:bookmarkStart w:id="48069" w:name="_ETM_Q73_630819"/>
      <w:bookmarkEnd w:id="48069"/>
      <w:r w:rsidR="004824FD">
        <w:rPr>
          <w:rFonts w:hint="cs"/>
          <w:rtl/>
        </w:rPr>
        <w:t xml:space="preserve">פה </w:t>
      </w:r>
      <w:bookmarkStart w:id="48070" w:name="_ETM_Q73_630970"/>
      <w:bookmarkEnd w:id="48070"/>
      <w:r w:rsidR="004824FD">
        <w:rPr>
          <w:rFonts w:hint="cs"/>
          <w:rtl/>
        </w:rPr>
        <w:t xml:space="preserve">בלילה </w:t>
      </w:r>
      <w:bookmarkStart w:id="48071" w:name="_ETM_Q73_631420"/>
      <w:bookmarkEnd w:id="48071"/>
      <w:r w:rsidR="004824FD">
        <w:rPr>
          <w:rFonts w:hint="cs"/>
          <w:rtl/>
        </w:rPr>
        <w:t xml:space="preserve">לבן, </w:t>
      </w:r>
      <w:bookmarkStart w:id="48072" w:name="_ETM_Q73_631930"/>
      <w:bookmarkEnd w:id="48072"/>
      <w:r w:rsidR="004824FD">
        <w:rPr>
          <w:rFonts w:hint="cs"/>
          <w:rtl/>
        </w:rPr>
        <w:t xml:space="preserve">ועוד </w:t>
      </w:r>
      <w:bookmarkStart w:id="48073" w:name="_ETM_Q73_632110"/>
      <w:bookmarkEnd w:id="48073"/>
      <w:r w:rsidR="004824FD">
        <w:rPr>
          <w:rFonts w:hint="cs"/>
          <w:rtl/>
        </w:rPr>
        <w:t xml:space="preserve">פעם </w:t>
      </w:r>
      <w:bookmarkStart w:id="48074" w:name="_ETM_Q73_632260"/>
      <w:bookmarkEnd w:id="48074"/>
      <w:r w:rsidR="004824FD">
        <w:rPr>
          <w:rFonts w:hint="cs"/>
          <w:rtl/>
        </w:rPr>
        <w:t>לישון</w:t>
      </w:r>
      <w:bookmarkStart w:id="48075" w:name="_ETM_Q73_632500"/>
      <w:bookmarkStart w:id="48076" w:name="_ETM_Q73_633010"/>
      <w:bookmarkEnd w:id="48075"/>
      <w:bookmarkEnd w:id="48076"/>
      <w:r w:rsidR="004824FD">
        <w:rPr>
          <w:rFonts w:hint="cs"/>
          <w:rtl/>
        </w:rPr>
        <w:t xml:space="preserve"> שלוש</w:t>
      </w:r>
      <w:r w:rsidR="00A25E66">
        <w:rPr>
          <w:rFonts w:hint="cs"/>
          <w:rtl/>
        </w:rPr>
        <w:t>-</w:t>
      </w:r>
      <w:r w:rsidR="004824FD">
        <w:rPr>
          <w:rFonts w:hint="cs"/>
          <w:rtl/>
        </w:rPr>
        <w:t xml:space="preserve">ארבע שעות. </w:t>
      </w:r>
      <w:bookmarkStart w:id="48077" w:name="_ETM_Q73_633250"/>
      <w:bookmarkEnd w:id="48077"/>
      <w:r w:rsidR="004824FD">
        <w:rPr>
          <w:rFonts w:hint="cs"/>
          <w:rtl/>
        </w:rPr>
        <w:t xml:space="preserve">אז </w:t>
      </w:r>
      <w:bookmarkStart w:id="48078" w:name="_ETM_Q73_633370"/>
      <w:bookmarkEnd w:id="48078"/>
      <w:r w:rsidR="004824FD">
        <w:rPr>
          <w:rFonts w:hint="cs"/>
          <w:rtl/>
        </w:rPr>
        <w:t xml:space="preserve">אני </w:t>
      </w:r>
      <w:bookmarkStart w:id="48079" w:name="_ETM_Q73_633519"/>
      <w:bookmarkEnd w:id="48079"/>
      <w:r w:rsidR="004824FD">
        <w:rPr>
          <w:rFonts w:hint="cs"/>
          <w:rtl/>
        </w:rPr>
        <w:t xml:space="preserve">רק </w:t>
      </w:r>
      <w:bookmarkStart w:id="48080" w:name="_ETM_Q73_633670"/>
      <w:bookmarkEnd w:id="48080"/>
      <w:r w:rsidR="004824FD">
        <w:rPr>
          <w:rFonts w:hint="cs"/>
          <w:rtl/>
        </w:rPr>
        <w:t xml:space="preserve">מחדדת </w:t>
      </w:r>
      <w:bookmarkStart w:id="48081" w:name="_ETM_Q73_634700"/>
      <w:bookmarkEnd w:id="48081"/>
      <w:r w:rsidR="004824FD">
        <w:rPr>
          <w:rFonts w:hint="cs"/>
          <w:rtl/>
        </w:rPr>
        <w:t xml:space="preserve">שיכולנו </w:t>
      </w:r>
      <w:bookmarkStart w:id="48082" w:name="_ETM_Q73_635090"/>
      <w:bookmarkEnd w:id="48082"/>
      <w:r w:rsidR="004824FD">
        <w:rPr>
          <w:rFonts w:hint="cs"/>
          <w:rtl/>
        </w:rPr>
        <w:t xml:space="preserve">לסיים </w:t>
      </w:r>
      <w:bookmarkStart w:id="48083" w:name="_ETM_Q73_635450"/>
      <w:bookmarkEnd w:id="48083"/>
      <w:r w:rsidR="004824FD">
        <w:rPr>
          <w:rFonts w:hint="cs"/>
          <w:rtl/>
        </w:rPr>
        <w:t xml:space="preserve">את </w:t>
      </w:r>
      <w:bookmarkStart w:id="48084" w:name="_ETM_Q73_635569"/>
      <w:bookmarkEnd w:id="48084"/>
      <w:r w:rsidR="004824FD">
        <w:rPr>
          <w:rFonts w:hint="cs"/>
          <w:rtl/>
        </w:rPr>
        <w:t xml:space="preserve">טבריה </w:t>
      </w:r>
      <w:bookmarkStart w:id="48085" w:name="_ETM_Q73_635930"/>
      <w:bookmarkEnd w:id="48085"/>
      <w:r w:rsidR="004824FD">
        <w:rPr>
          <w:rFonts w:hint="cs"/>
          <w:rtl/>
        </w:rPr>
        <w:t xml:space="preserve">היום </w:t>
      </w:r>
      <w:bookmarkStart w:id="48086" w:name="_ETM_Q73_636140"/>
      <w:bookmarkEnd w:id="48086"/>
      <w:r w:rsidR="004824FD">
        <w:rPr>
          <w:rFonts w:hint="cs"/>
          <w:rtl/>
        </w:rPr>
        <w:t xml:space="preserve">בצוהריים. </w:t>
      </w:r>
      <w:bookmarkStart w:id="48087" w:name="_ETM_Q73_637400"/>
      <w:bookmarkEnd w:id="48087"/>
      <w:r w:rsidR="004824FD">
        <w:rPr>
          <w:rFonts w:hint="cs"/>
          <w:rtl/>
        </w:rPr>
        <w:t xml:space="preserve">והיום </w:t>
      </w:r>
      <w:bookmarkStart w:id="48088" w:name="_ETM_Q73_638000"/>
      <w:bookmarkEnd w:id="48088"/>
      <w:r w:rsidR="004824FD">
        <w:rPr>
          <w:rFonts w:hint="cs"/>
          <w:rtl/>
        </w:rPr>
        <w:t xml:space="preserve">בלילה </w:t>
      </w:r>
      <w:bookmarkStart w:id="48089" w:name="_ETM_Q73_638660"/>
      <w:bookmarkEnd w:id="48089"/>
      <w:r w:rsidR="004824FD">
        <w:rPr>
          <w:rFonts w:hint="cs"/>
          <w:rtl/>
        </w:rPr>
        <w:t xml:space="preserve">יכולת </w:t>
      </w:r>
      <w:bookmarkStart w:id="48090" w:name="_ETM_Q73_639140"/>
      <w:bookmarkEnd w:id="48090"/>
      <w:r w:rsidR="004824FD">
        <w:rPr>
          <w:rFonts w:hint="cs"/>
          <w:rtl/>
        </w:rPr>
        <w:t xml:space="preserve">להיות </w:t>
      </w:r>
      <w:bookmarkStart w:id="48091" w:name="_ETM_Q73_639380"/>
      <w:bookmarkEnd w:id="48091"/>
      <w:r w:rsidR="004824FD">
        <w:rPr>
          <w:rFonts w:hint="cs"/>
          <w:rtl/>
        </w:rPr>
        <w:t xml:space="preserve">עם </w:t>
      </w:r>
      <w:bookmarkStart w:id="48092" w:name="_ETM_Q73_639500"/>
      <w:bookmarkEnd w:id="48092"/>
      <w:r w:rsidR="004824FD">
        <w:rPr>
          <w:rFonts w:hint="cs"/>
          <w:rtl/>
        </w:rPr>
        <w:t xml:space="preserve">בתך </w:t>
      </w:r>
      <w:bookmarkStart w:id="48093" w:name="_ETM_Q73_639830"/>
      <w:bookmarkEnd w:id="48093"/>
      <w:r w:rsidR="004824FD">
        <w:rPr>
          <w:rFonts w:hint="cs"/>
          <w:rtl/>
        </w:rPr>
        <w:t xml:space="preserve">הקטנה </w:t>
      </w:r>
      <w:bookmarkStart w:id="48094" w:name="_ETM_Q73_640250"/>
      <w:bookmarkEnd w:id="48094"/>
      <w:r w:rsidR="004824FD">
        <w:rPr>
          <w:rFonts w:hint="cs"/>
          <w:rtl/>
        </w:rPr>
        <w:t xml:space="preserve">שאך </w:t>
      </w:r>
      <w:bookmarkStart w:id="48095" w:name="_ETM_Q73_640550"/>
      <w:bookmarkEnd w:id="48095"/>
      <w:r w:rsidR="004824FD">
        <w:rPr>
          <w:rFonts w:hint="cs"/>
          <w:rtl/>
        </w:rPr>
        <w:t xml:space="preserve">נולדה, </w:t>
      </w:r>
      <w:bookmarkStart w:id="48096" w:name="_ETM_Q73_641550"/>
      <w:bookmarkEnd w:id="48096"/>
      <w:r w:rsidR="004824FD">
        <w:rPr>
          <w:rFonts w:hint="cs"/>
          <w:rtl/>
        </w:rPr>
        <w:t xml:space="preserve">אוקיי? </w:t>
      </w:r>
      <w:bookmarkStart w:id="48097" w:name="_ETM_Q73_641909"/>
      <w:bookmarkEnd w:id="48097"/>
      <w:r w:rsidR="004824FD">
        <w:rPr>
          <w:rFonts w:hint="cs"/>
          <w:rtl/>
        </w:rPr>
        <w:t xml:space="preserve">וכן, </w:t>
      </w:r>
      <w:bookmarkStart w:id="48098" w:name="_ETM_Q73_642300"/>
      <w:bookmarkEnd w:id="48098"/>
      <w:r w:rsidR="004824FD">
        <w:rPr>
          <w:rFonts w:hint="cs"/>
          <w:rtl/>
        </w:rPr>
        <w:t xml:space="preserve">זה </w:t>
      </w:r>
      <w:bookmarkStart w:id="48099" w:name="_ETM_Q73_642420"/>
      <w:bookmarkEnd w:id="48099"/>
      <w:r w:rsidR="004824FD">
        <w:rPr>
          <w:rFonts w:hint="cs"/>
          <w:rtl/>
        </w:rPr>
        <w:t xml:space="preserve">חשוב </w:t>
      </w:r>
      <w:bookmarkStart w:id="48100" w:name="_ETM_Q73_642780"/>
      <w:bookmarkEnd w:id="48100"/>
      <w:r w:rsidR="004824FD">
        <w:rPr>
          <w:rFonts w:hint="cs"/>
          <w:rtl/>
        </w:rPr>
        <w:t xml:space="preserve">ליולדת </w:t>
      </w:r>
      <w:bookmarkStart w:id="48101" w:name="_ETM_Q73_643470"/>
      <w:bookmarkEnd w:id="48101"/>
      <w:r w:rsidR="004824FD">
        <w:rPr>
          <w:rFonts w:hint="cs"/>
          <w:rtl/>
        </w:rPr>
        <w:t xml:space="preserve">שבן </w:t>
      </w:r>
      <w:bookmarkStart w:id="48102" w:name="_ETM_Q73_643830"/>
      <w:bookmarkEnd w:id="48102"/>
      <w:r w:rsidR="00C9677F">
        <w:rPr>
          <w:rFonts w:hint="cs"/>
          <w:rtl/>
        </w:rPr>
        <w:t>ה</w:t>
      </w:r>
      <w:r w:rsidR="004824FD">
        <w:rPr>
          <w:rFonts w:hint="cs"/>
          <w:rtl/>
        </w:rPr>
        <w:t xml:space="preserve">זוג </w:t>
      </w:r>
      <w:bookmarkStart w:id="48103" w:name="_ETM_Q73_644040"/>
      <w:bookmarkEnd w:id="48103"/>
      <w:r w:rsidR="004824FD">
        <w:rPr>
          <w:rFonts w:hint="cs"/>
          <w:rtl/>
        </w:rPr>
        <w:t xml:space="preserve">שלה </w:t>
      </w:r>
      <w:bookmarkStart w:id="48104" w:name="_ETM_Q73_644250"/>
      <w:bookmarkEnd w:id="48104"/>
      <w:r w:rsidR="004824FD">
        <w:rPr>
          <w:rFonts w:hint="cs"/>
          <w:rtl/>
        </w:rPr>
        <w:t xml:space="preserve">יהיה </w:t>
      </w:r>
      <w:bookmarkStart w:id="48105" w:name="_ETM_Q73_644370"/>
      <w:bookmarkEnd w:id="48105"/>
      <w:r w:rsidR="004824FD">
        <w:rPr>
          <w:rFonts w:hint="cs"/>
          <w:rtl/>
        </w:rPr>
        <w:t xml:space="preserve">איתה, </w:t>
      </w:r>
      <w:bookmarkStart w:id="48106" w:name="_ETM_Q73_645299"/>
      <w:bookmarkStart w:id="48107" w:name="_ETM_Q73_645510"/>
      <w:bookmarkStart w:id="48108" w:name="_ETM_Q73_645810"/>
      <w:bookmarkEnd w:id="48106"/>
      <w:bookmarkEnd w:id="48107"/>
      <w:bookmarkEnd w:id="48108"/>
      <w:r w:rsidR="004824FD">
        <w:rPr>
          <w:rFonts w:hint="cs"/>
          <w:rtl/>
        </w:rPr>
        <w:t xml:space="preserve">לעזור </w:t>
      </w:r>
      <w:bookmarkStart w:id="48109" w:name="_ETM_Q73_646290"/>
      <w:bookmarkEnd w:id="48109"/>
      <w:r w:rsidR="004824FD">
        <w:rPr>
          <w:rFonts w:hint="cs"/>
          <w:rtl/>
        </w:rPr>
        <w:t xml:space="preserve">לה, </w:t>
      </w:r>
      <w:bookmarkStart w:id="48110" w:name="_ETM_Q73_646409"/>
      <w:bookmarkEnd w:id="48110"/>
      <w:r w:rsidR="004824FD">
        <w:rPr>
          <w:rFonts w:hint="cs"/>
          <w:rtl/>
        </w:rPr>
        <w:t>לסייע.</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0A31EE">
      <w:pPr>
        <w:rPr>
          <w:rtl/>
        </w:rPr>
      </w:pPr>
      <w:r>
        <w:rPr>
          <w:rFonts w:hint="cs"/>
          <w:rtl/>
        </w:rPr>
        <w:t>את</w:t>
      </w:r>
      <w:bookmarkStart w:id="48111" w:name="_ETM_Q73_643000"/>
      <w:bookmarkEnd w:id="48111"/>
      <w:r>
        <w:rPr>
          <w:rFonts w:hint="cs"/>
          <w:rtl/>
        </w:rPr>
        <w:t xml:space="preserve"> </w:t>
      </w:r>
      <w:r w:rsidR="000A31EE">
        <w:rPr>
          <w:rFonts w:hint="cs"/>
          <w:rtl/>
        </w:rPr>
        <w:t>– – –</w:t>
      </w:r>
    </w:p>
    <w:p w:rsidR="004824FD" w:rsidRDefault="004824FD" w:rsidP="004824FD">
      <w:pPr>
        <w:rPr>
          <w:rtl/>
        </w:rPr>
      </w:pPr>
    </w:p>
    <w:p w:rsidR="004824FD" w:rsidRDefault="004824FD" w:rsidP="004824FD">
      <w:pPr>
        <w:pStyle w:val="-"/>
        <w:keepNext/>
        <w:rPr>
          <w:rtl/>
        </w:rPr>
      </w:pPr>
      <w:bookmarkStart w:id="48112" w:name="ET_speakercontinue_5300_2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112"/>
    </w:p>
    <w:p w:rsidR="004824FD" w:rsidRDefault="004824FD" w:rsidP="004824FD">
      <w:pPr>
        <w:pStyle w:val="KeepWithNext"/>
        <w:rPr>
          <w:rtl/>
          <w:lang w:eastAsia="he-IL"/>
        </w:rPr>
      </w:pPr>
    </w:p>
    <w:p w:rsidR="004824FD" w:rsidRDefault="004824FD" w:rsidP="004824FD">
      <w:pPr>
        <w:rPr>
          <w:rtl/>
        </w:rPr>
      </w:pPr>
      <w:bookmarkStart w:id="48113" w:name="_ETM_Q73_644000"/>
      <w:bookmarkStart w:id="48114" w:name="_ETM_Q73_646000"/>
      <w:bookmarkEnd w:id="48113"/>
      <w:bookmarkEnd w:id="48114"/>
      <w:r>
        <w:rPr>
          <w:rFonts w:hint="cs"/>
          <w:rtl/>
        </w:rPr>
        <w:t xml:space="preserve"> </w:t>
      </w:r>
      <w:bookmarkStart w:id="48115" w:name="_ETM_Q73_647459"/>
      <w:bookmarkEnd w:id="48115"/>
      <w:r>
        <w:rPr>
          <w:rFonts w:hint="cs"/>
          <w:rtl/>
        </w:rPr>
        <w:t xml:space="preserve">שנייה, עזוב, אני באמפתיה עכשיו </w:t>
      </w:r>
      <w:bookmarkStart w:id="48116" w:name="_ETM_Q73_648090"/>
      <w:bookmarkStart w:id="48117" w:name="_ETM_Q73_649499"/>
      <w:bookmarkEnd w:id="48116"/>
      <w:bookmarkEnd w:id="48117"/>
      <w:r>
        <w:rPr>
          <w:rFonts w:hint="cs"/>
          <w:rtl/>
        </w:rPr>
        <w:t xml:space="preserve">ליולדות. </w:t>
      </w:r>
      <w:bookmarkStart w:id="48118" w:name="_ETM_Q73_652019"/>
      <w:bookmarkEnd w:id="48118"/>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rPr>
      </w:pPr>
    </w:p>
    <w:p w:rsidR="004824FD" w:rsidRDefault="004824FD" w:rsidP="004824FD">
      <w:pPr>
        <w:rPr>
          <w:rtl/>
        </w:rPr>
      </w:pPr>
      <w:r>
        <w:rPr>
          <w:rFonts w:hint="cs"/>
          <w:rtl/>
        </w:rPr>
        <w:t>אבל את לא אפשרת לי להיות עם היולדת.</w:t>
      </w:r>
    </w:p>
    <w:p w:rsidR="004824FD" w:rsidRDefault="004824FD" w:rsidP="004824FD">
      <w:pPr>
        <w:rPr>
          <w:rtl/>
        </w:rPr>
      </w:pPr>
    </w:p>
    <w:p w:rsidR="004824FD" w:rsidRDefault="004824FD" w:rsidP="004824FD">
      <w:pPr>
        <w:pStyle w:val="-"/>
        <w:keepNext/>
        <w:rPr>
          <w:rtl/>
        </w:rPr>
      </w:pPr>
      <w:bookmarkStart w:id="48119" w:name="ET_speakercontinue_5300_2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119"/>
    </w:p>
    <w:p w:rsidR="004824FD" w:rsidRDefault="004824FD" w:rsidP="004824FD">
      <w:pPr>
        <w:pStyle w:val="KeepWithNext"/>
        <w:rPr>
          <w:rtl/>
          <w:lang w:eastAsia="he-IL"/>
        </w:rPr>
      </w:pPr>
    </w:p>
    <w:p w:rsidR="004824FD" w:rsidRDefault="004824FD" w:rsidP="00C9677F">
      <w:pPr>
        <w:rPr>
          <w:rtl/>
        </w:rPr>
      </w:pPr>
      <w:r>
        <w:rPr>
          <w:rFonts w:hint="cs"/>
          <w:rtl/>
          <w:lang w:eastAsia="he-IL"/>
        </w:rPr>
        <w:t>אני?</w:t>
      </w:r>
      <w:r w:rsidR="00C9677F">
        <w:rPr>
          <w:rFonts w:hint="cs"/>
          <w:rtl/>
          <w:lang w:eastAsia="he-IL"/>
        </w:rPr>
        <w:t xml:space="preserve"> </w:t>
      </w:r>
      <w:bookmarkStart w:id="48120" w:name="_ETM_Q73_648000"/>
      <w:bookmarkStart w:id="48121" w:name="_ETM_Q73_651000"/>
      <w:bookmarkStart w:id="48122" w:name="_ETM_Q73_653309"/>
      <w:bookmarkEnd w:id="48120"/>
      <w:bookmarkEnd w:id="48121"/>
      <w:bookmarkEnd w:id="48122"/>
      <w:r w:rsidR="00C9677F">
        <w:rPr>
          <w:rFonts w:hint="cs"/>
          <w:rtl/>
        </w:rPr>
        <w:t>א</w:t>
      </w:r>
      <w:r>
        <w:rPr>
          <w:rFonts w:hint="cs"/>
          <w:rtl/>
        </w:rPr>
        <w:t xml:space="preserve">ם </w:t>
      </w:r>
      <w:bookmarkStart w:id="48123" w:name="_ETM_Q73_653549"/>
      <w:bookmarkEnd w:id="48123"/>
      <w:r w:rsidR="00C9677F">
        <w:rPr>
          <w:rFonts w:hint="cs"/>
          <w:rtl/>
        </w:rPr>
        <w:t xml:space="preserve">אך </w:t>
      </w:r>
      <w:r>
        <w:rPr>
          <w:rFonts w:hint="cs"/>
          <w:rtl/>
        </w:rPr>
        <w:t xml:space="preserve">היית </w:t>
      </w:r>
      <w:bookmarkStart w:id="48124" w:name="_ETM_Q73_653969"/>
      <w:bookmarkEnd w:id="48124"/>
      <w:r>
        <w:rPr>
          <w:rFonts w:hint="cs"/>
          <w:rtl/>
        </w:rPr>
        <w:t xml:space="preserve">מקשיב </w:t>
      </w:r>
      <w:bookmarkStart w:id="48125" w:name="_ETM_Q73_654599"/>
      <w:bookmarkEnd w:id="48125"/>
      <w:r>
        <w:rPr>
          <w:rFonts w:hint="cs"/>
          <w:rtl/>
        </w:rPr>
        <w:t xml:space="preserve">כפי </w:t>
      </w:r>
      <w:bookmarkStart w:id="48126" w:name="_ETM_Q73_654840"/>
      <w:bookmarkEnd w:id="48126"/>
      <w:r>
        <w:rPr>
          <w:rFonts w:hint="cs"/>
          <w:rtl/>
        </w:rPr>
        <w:t xml:space="preserve">שביקשתי </w:t>
      </w:r>
      <w:bookmarkStart w:id="48127" w:name="_ETM_Q73_656480"/>
      <w:bookmarkEnd w:id="48127"/>
      <w:r>
        <w:rPr>
          <w:rFonts w:hint="cs"/>
          <w:rtl/>
        </w:rPr>
        <w:t xml:space="preserve">ממך להקשיב – כפי שלימור סון הר מלך </w:t>
      </w:r>
      <w:bookmarkStart w:id="48128" w:name="_ETM_Q73_656690"/>
      <w:bookmarkStart w:id="48129" w:name="_ETM_Q73_657620"/>
      <w:bookmarkEnd w:id="48128"/>
      <w:bookmarkEnd w:id="48129"/>
      <w:r>
        <w:rPr>
          <w:rFonts w:hint="cs"/>
          <w:rtl/>
        </w:rPr>
        <w:t xml:space="preserve">מקשיבה – </w:t>
      </w:r>
      <w:bookmarkStart w:id="48130" w:name="_ETM_Q73_657860"/>
      <w:bookmarkStart w:id="48131" w:name="_ETM_Q73_658460"/>
      <w:bookmarkEnd w:id="48130"/>
      <w:bookmarkEnd w:id="48131"/>
      <w:r>
        <w:rPr>
          <w:rFonts w:hint="cs"/>
          <w:rtl/>
        </w:rPr>
        <w:t xml:space="preserve">היית </w:t>
      </w:r>
      <w:bookmarkStart w:id="48132" w:name="_ETM_Q73_659030"/>
      <w:bookmarkEnd w:id="48132"/>
      <w:r>
        <w:rPr>
          <w:rFonts w:hint="cs"/>
          <w:rtl/>
        </w:rPr>
        <w:t xml:space="preserve">יודע שאני אפשרתי </w:t>
      </w:r>
      <w:bookmarkStart w:id="48133" w:name="_ETM_Q73_660260"/>
      <w:bookmarkEnd w:id="48133"/>
      <w:r>
        <w:rPr>
          <w:rFonts w:hint="cs"/>
          <w:rtl/>
        </w:rPr>
        <w:t xml:space="preserve">לקואליציה </w:t>
      </w:r>
      <w:bookmarkStart w:id="48134" w:name="_ETM_Q73_661340"/>
      <w:bookmarkEnd w:id="48134"/>
      <w:r>
        <w:rPr>
          <w:rFonts w:hint="cs"/>
          <w:rtl/>
        </w:rPr>
        <w:t xml:space="preserve">לסיים </w:t>
      </w:r>
      <w:bookmarkStart w:id="48135" w:name="_ETM_Q73_661820"/>
      <w:bookmarkEnd w:id="48135"/>
      <w:r>
        <w:rPr>
          <w:rFonts w:hint="cs"/>
          <w:rtl/>
        </w:rPr>
        <w:t xml:space="preserve">את </w:t>
      </w:r>
      <w:bookmarkStart w:id="48136" w:name="_ETM_Q73_661910"/>
      <w:bookmarkEnd w:id="48136"/>
      <w:r>
        <w:rPr>
          <w:rFonts w:hint="cs"/>
          <w:rtl/>
        </w:rPr>
        <w:t xml:space="preserve">הרבנים </w:t>
      </w:r>
      <w:bookmarkStart w:id="48137" w:name="_ETM_Q73_662300"/>
      <w:bookmarkEnd w:id="48137"/>
      <w:r>
        <w:rPr>
          <w:rFonts w:hint="cs"/>
          <w:rtl/>
        </w:rPr>
        <w:t xml:space="preserve">ולהמשיך </w:t>
      </w:r>
      <w:bookmarkStart w:id="48138" w:name="_ETM_Q73_662780"/>
      <w:bookmarkEnd w:id="48138"/>
      <w:r>
        <w:rPr>
          <w:rFonts w:hint="cs"/>
          <w:rtl/>
        </w:rPr>
        <w:t xml:space="preserve">לטבריה </w:t>
      </w:r>
      <w:bookmarkStart w:id="48139" w:name="_ETM_Q73_663200"/>
      <w:bookmarkEnd w:id="48139"/>
      <w:r>
        <w:rPr>
          <w:rFonts w:hint="cs"/>
          <w:rtl/>
        </w:rPr>
        <w:t xml:space="preserve">ולסיים </w:t>
      </w:r>
      <w:bookmarkStart w:id="48140" w:name="_ETM_Q73_663770"/>
      <w:bookmarkEnd w:id="48140"/>
      <w:r>
        <w:rPr>
          <w:rFonts w:hint="cs"/>
          <w:rtl/>
        </w:rPr>
        <w:t xml:space="preserve">בצוהריים. </w:t>
      </w:r>
      <w:bookmarkStart w:id="48141" w:name="_ETM_Q73_664670"/>
      <w:bookmarkEnd w:id="48141"/>
      <w:r>
        <w:rPr>
          <w:rFonts w:hint="cs"/>
          <w:rtl/>
        </w:rPr>
        <w:t xml:space="preserve">אמיתי. </w:t>
      </w:r>
      <w:bookmarkStart w:id="48142" w:name="_ETM_Q73_665570"/>
      <w:bookmarkEnd w:id="48142"/>
      <w:r>
        <w:rPr>
          <w:rFonts w:hint="cs"/>
          <w:rtl/>
        </w:rPr>
        <w:t xml:space="preserve">והיום </w:t>
      </w:r>
      <w:bookmarkStart w:id="48143" w:name="_ETM_Q73_666080"/>
      <w:bookmarkEnd w:id="48143"/>
      <w:r>
        <w:rPr>
          <w:rFonts w:hint="cs"/>
          <w:rtl/>
        </w:rPr>
        <w:t xml:space="preserve">בלילה </w:t>
      </w:r>
      <w:bookmarkStart w:id="48144" w:name="_ETM_Q73_666470"/>
      <w:bookmarkEnd w:id="48144"/>
      <w:r>
        <w:rPr>
          <w:rFonts w:hint="cs"/>
          <w:rtl/>
        </w:rPr>
        <w:t xml:space="preserve">– שחברי </w:t>
      </w:r>
      <w:bookmarkStart w:id="48145" w:name="_ETM_Q73_667190"/>
      <w:bookmarkEnd w:id="48145"/>
      <w:r>
        <w:rPr>
          <w:rFonts w:hint="cs"/>
          <w:rtl/>
        </w:rPr>
        <w:t xml:space="preserve">כנסת </w:t>
      </w:r>
      <w:bookmarkStart w:id="48146" w:name="_ETM_Q73_667490"/>
      <w:bookmarkEnd w:id="48146"/>
      <w:r>
        <w:rPr>
          <w:rFonts w:hint="cs"/>
          <w:rtl/>
        </w:rPr>
        <w:t xml:space="preserve">ילכו. </w:t>
      </w:r>
      <w:bookmarkStart w:id="48147" w:name="_ETM_Q73_668400"/>
      <w:bookmarkEnd w:id="48147"/>
      <w:r>
        <w:rPr>
          <w:rFonts w:hint="cs"/>
          <w:rtl/>
        </w:rPr>
        <w:t xml:space="preserve">אוקיי? </w:t>
      </w:r>
      <w:bookmarkStart w:id="48148" w:name="_ETM_Q73_669060"/>
      <w:bookmarkEnd w:id="48148"/>
      <w:r>
        <w:rPr>
          <w:rFonts w:hint="cs"/>
          <w:rtl/>
        </w:rPr>
        <w:t xml:space="preserve">ואפשרתי </w:t>
      </w:r>
      <w:bookmarkStart w:id="48149" w:name="_ETM_Q73_669780"/>
      <w:bookmarkEnd w:id="48149"/>
      <w:r>
        <w:rPr>
          <w:rFonts w:hint="cs"/>
          <w:rtl/>
        </w:rPr>
        <w:t xml:space="preserve">אלקטרוניות </w:t>
      </w:r>
      <w:bookmarkStart w:id="48150" w:name="_ETM_Q73_670499"/>
      <w:bookmarkEnd w:id="48150"/>
      <w:r>
        <w:rPr>
          <w:rFonts w:hint="cs"/>
          <w:rtl/>
        </w:rPr>
        <w:t xml:space="preserve">מחר </w:t>
      </w:r>
      <w:bookmarkStart w:id="48151" w:name="_ETM_Q73_671400"/>
      <w:bookmarkEnd w:id="48151"/>
      <w:r>
        <w:rPr>
          <w:rFonts w:hint="cs"/>
          <w:rtl/>
        </w:rPr>
        <w:t xml:space="preserve">ולא </w:t>
      </w:r>
      <w:bookmarkStart w:id="48152" w:name="_ETM_Q73_671790"/>
      <w:bookmarkEnd w:id="48152"/>
      <w:r>
        <w:rPr>
          <w:rFonts w:hint="cs"/>
          <w:rtl/>
        </w:rPr>
        <w:t xml:space="preserve">שמיות. </w:t>
      </w:r>
      <w:bookmarkStart w:id="48153" w:name="_ETM_Q73_672960"/>
      <w:bookmarkEnd w:id="48153"/>
      <w:r>
        <w:rPr>
          <w:rFonts w:hint="cs"/>
          <w:rtl/>
        </w:rPr>
        <w:t xml:space="preserve">לא. </w:t>
      </w:r>
      <w:bookmarkStart w:id="48154" w:name="_ETM_Q73_674090"/>
      <w:bookmarkEnd w:id="48154"/>
      <w:r>
        <w:rPr>
          <w:rFonts w:hint="cs"/>
          <w:rtl/>
        </w:rPr>
        <w:t xml:space="preserve">שמחה </w:t>
      </w:r>
      <w:bookmarkStart w:id="48155" w:name="_ETM_Q73_674540"/>
      <w:bookmarkEnd w:id="48155"/>
      <w:r>
        <w:rPr>
          <w:rFonts w:hint="cs"/>
          <w:rtl/>
        </w:rPr>
        <w:t xml:space="preserve">שלנו, </w:t>
      </w:r>
      <w:bookmarkStart w:id="48156" w:name="_ETM_Q73_675410"/>
      <w:bookmarkEnd w:id="48156"/>
      <w:r>
        <w:rPr>
          <w:rFonts w:hint="cs"/>
          <w:rtl/>
        </w:rPr>
        <w:t xml:space="preserve">ראש </w:t>
      </w:r>
      <w:bookmarkStart w:id="48157" w:name="_ETM_Q73_675650"/>
      <w:bookmarkEnd w:id="48157"/>
      <w:r>
        <w:rPr>
          <w:rFonts w:hint="cs"/>
          <w:rtl/>
        </w:rPr>
        <w:t xml:space="preserve">הממשלה </w:t>
      </w:r>
      <w:bookmarkStart w:id="48158" w:name="_ETM_Q73_676069"/>
      <w:bookmarkEnd w:id="48158"/>
      <w:r>
        <w:rPr>
          <w:rFonts w:hint="cs"/>
          <w:rtl/>
        </w:rPr>
        <w:t xml:space="preserve">בפועל, </w:t>
      </w:r>
      <w:bookmarkStart w:id="48159" w:name="_ETM_Q73_676940"/>
      <w:bookmarkEnd w:id="48159"/>
      <w:r>
        <w:rPr>
          <w:rFonts w:hint="cs"/>
          <w:rtl/>
        </w:rPr>
        <w:t xml:space="preserve">התעקש </w:t>
      </w:r>
      <w:bookmarkStart w:id="48160" w:name="_ETM_Q73_677420"/>
      <w:bookmarkEnd w:id="48160"/>
      <w:r>
        <w:rPr>
          <w:rFonts w:hint="cs"/>
          <w:rtl/>
        </w:rPr>
        <w:t xml:space="preserve">לקיים </w:t>
      </w:r>
      <w:bookmarkStart w:id="48161" w:name="_ETM_Q73_678110"/>
      <w:bookmarkEnd w:id="48161"/>
      <w:r>
        <w:rPr>
          <w:rFonts w:hint="cs"/>
          <w:rtl/>
        </w:rPr>
        <w:t xml:space="preserve">את </w:t>
      </w:r>
      <w:bookmarkStart w:id="48162" w:name="_ETM_Q73_678260"/>
      <w:bookmarkEnd w:id="48162"/>
      <w:r>
        <w:rPr>
          <w:rFonts w:hint="cs"/>
          <w:rtl/>
        </w:rPr>
        <w:t xml:space="preserve">ועדת </w:t>
      </w:r>
      <w:bookmarkStart w:id="48163" w:name="_ETM_Q73_678590"/>
      <w:bookmarkEnd w:id="48163"/>
      <w:r>
        <w:rPr>
          <w:rFonts w:hint="cs"/>
          <w:rtl/>
        </w:rPr>
        <w:t xml:space="preserve">החוקה </w:t>
      </w:r>
      <w:bookmarkStart w:id="48164" w:name="_ETM_Q73_679010"/>
      <w:bookmarkEnd w:id="48164"/>
      <w:r>
        <w:rPr>
          <w:rFonts w:hint="cs"/>
          <w:rtl/>
        </w:rPr>
        <w:t>שלו</w:t>
      </w:r>
      <w:bookmarkStart w:id="48165" w:name="_ETM_Q73_679640"/>
      <w:bookmarkEnd w:id="48165"/>
      <w:r w:rsidR="00C9677F">
        <w:rPr>
          <w:rFonts w:hint="cs"/>
          <w:rtl/>
        </w:rPr>
        <w:t>,</w:t>
      </w:r>
      <w:r>
        <w:rPr>
          <w:rFonts w:hint="cs"/>
          <w:rtl/>
        </w:rPr>
        <w:t xml:space="preserve"> כי חייב</w:t>
      </w:r>
      <w:r w:rsidR="00C9677F">
        <w:rPr>
          <w:rFonts w:hint="cs"/>
          <w:rtl/>
        </w:rPr>
        <w:t>ים</w:t>
      </w:r>
      <w:r>
        <w:rPr>
          <w:rFonts w:hint="cs"/>
          <w:rtl/>
        </w:rPr>
        <w:t xml:space="preserve"> את </w:t>
      </w:r>
      <w:bookmarkStart w:id="48166" w:name="_ETM_Q73_680060"/>
      <w:bookmarkStart w:id="48167" w:name="_ETM_Q73_680420"/>
      <w:bookmarkEnd w:id="48166"/>
      <w:bookmarkEnd w:id="48167"/>
      <w:r>
        <w:rPr>
          <w:rFonts w:hint="cs"/>
          <w:rtl/>
        </w:rPr>
        <w:t xml:space="preserve">מנת </w:t>
      </w:r>
      <w:bookmarkStart w:id="48168" w:name="_ETM_Q73_679000"/>
      <w:bookmarkEnd w:id="48168"/>
      <w:r>
        <w:rPr>
          <w:rFonts w:hint="cs"/>
          <w:rtl/>
        </w:rPr>
        <w:t xml:space="preserve">החוקה </w:t>
      </w:r>
      <w:bookmarkStart w:id="48169" w:name="_ETM_Q73_680720"/>
      <w:bookmarkEnd w:id="48169"/>
      <w:r>
        <w:rPr>
          <w:rFonts w:hint="cs"/>
          <w:rtl/>
        </w:rPr>
        <w:t xml:space="preserve">היומית. </w:t>
      </w:r>
      <w:bookmarkStart w:id="48170" w:name="_ETM_Q73_681790"/>
      <w:bookmarkEnd w:id="48170"/>
      <w:r>
        <w:rPr>
          <w:rFonts w:hint="cs"/>
          <w:rtl/>
        </w:rPr>
        <w:t xml:space="preserve">אם </w:t>
      </w:r>
      <w:bookmarkStart w:id="48171" w:name="_ETM_Q73_681969"/>
      <w:bookmarkEnd w:id="48171"/>
      <w:r w:rsidR="00C9677F">
        <w:rPr>
          <w:rFonts w:hint="cs"/>
          <w:rtl/>
        </w:rPr>
        <w:t xml:space="preserve">הוא </w:t>
      </w:r>
      <w:r>
        <w:rPr>
          <w:rFonts w:hint="cs"/>
          <w:rtl/>
        </w:rPr>
        <w:t xml:space="preserve">היה </w:t>
      </w:r>
      <w:bookmarkStart w:id="48172" w:name="_ETM_Q73_682299"/>
      <w:bookmarkEnd w:id="48172"/>
      <w:r>
        <w:rPr>
          <w:rFonts w:hint="cs"/>
          <w:rtl/>
        </w:rPr>
        <w:t xml:space="preserve">זורם </w:t>
      </w:r>
      <w:bookmarkStart w:id="48173" w:name="_ETM_Q73_682870"/>
      <w:bookmarkEnd w:id="48173"/>
      <w:r>
        <w:rPr>
          <w:rFonts w:hint="cs"/>
          <w:rtl/>
        </w:rPr>
        <w:t xml:space="preserve">על </w:t>
      </w:r>
      <w:bookmarkStart w:id="48174" w:name="_ETM_Q73_683019"/>
      <w:bookmarkEnd w:id="48174"/>
      <w:r>
        <w:rPr>
          <w:rFonts w:hint="cs"/>
          <w:rtl/>
        </w:rPr>
        <w:t xml:space="preserve">האירוע </w:t>
      </w:r>
      <w:bookmarkStart w:id="48175" w:name="_ETM_Q73_683499"/>
      <w:bookmarkEnd w:id="48175"/>
      <w:r>
        <w:rPr>
          <w:rFonts w:hint="cs"/>
          <w:rtl/>
        </w:rPr>
        <w:t xml:space="preserve">ומאפשר </w:t>
      </w:r>
      <w:bookmarkStart w:id="48176" w:name="_ETM_Q73_684430"/>
      <w:bookmarkEnd w:id="48176"/>
      <w:r>
        <w:rPr>
          <w:rFonts w:hint="cs"/>
          <w:rtl/>
        </w:rPr>
        <w:t xml:space="preserve">לעשות </w:t>
      </w:r>
      <w:bookmarkStart w:id="48177" w:name="_ETM_Q73_685029"/>
      <w:bookmarkEnd w:id="48177"/>
      <w:r>
        <w:rPr>
          <w:rFonts w:hint="cs"/>
          <w:rtl/>
        </w:rPr>
        <w:t xml:space="preserve">את </w:t>
      </w:r>
      <w:bookmarkStart w:id="48178" w:name="_ETM_Q73_685180"/>
      <w:bookmarkEnd w:id="48178"/>
      <w:r>
        <w:rPr>
          <w:rFonts w:hint="cs"/>
          <w:rtl/>
        </w:rPr>
        <w:t xml:space="preserve">זה </w:t>
      </w:r>
      <w:bookmarkStart w:id="48179" w:name="_ETM_Q73_685329"/>
      <w:bookmarkEnd w:id="48179"/>
      <w:r>
        <w:rPr>
          <w:rFonts w:hint="cs"/>
          <w:rtl/>
        </w:rPr>
        <w:t xml:space="preserve">ואת </w:t>
      </w:r>
      <w:bookmarkStart w:id="48180" w:name="_ETM_Q73_685480"/>
      <w:bookmarkEnd w:id="48180"/>
      <w:r>
        <w:rPr>
          <w:rFonts w:hint="cs"/>
          <w:rtl/>
        </w:rPr>
        <w:t>הרבנים</w:t>
      </w:r>
      <w:r w:rsidR="00C9677F">
        <w:rPr>
          <w:rFonts w:hint="cs"/>
          <w:rtl/>
        </w:rPr>
        <w:t>, הוא</w:t>
      </w:r>
      <w:r>
        <w:rPr>
          <w:rFonts w:hint="cs"/>
          <w:rtl/>
        </w:rPr>
        <w:t xml:space="preserve"> </w:t>
      </w:r>
      <w:bookmarkStart w:id="48181" w:name="_ETM_Q73_685930"/>
      <w:bookmarkEnd w:id="48181"/>
      <w:r>
        <w:rPr>
          <w:rFonts w:hint="cs"/>
          <w:rtl/>
        </w:rPr>
        <w:t xml:space="preserve">היה </w:t>
      </w:r>
      <w:bookmarkStart w:id="48182" w:name="_ETM_Q73_686109"/>
      <w:bookmarkEnd w:id="48182"/>
      <w:r>
        <w:rPr>
          <w:rFonts w:hint="cs"/>
          <w:rtl/>
        </w:rPr>
        <w:t xml:space="preserve">מקבל </w:t>
      </w:r>
      <w:bookmarkStart w:id="48183" w:name="_ETM_Q73_686469"/>
      <w:bookmarkEnd w:id="48183"/>
      <w:r>
        <w:rPr>
          <w:rFonts w:hint="cs"/>
          <w:rtl/>
        </w:rPr>
        <w:t xml:space="preserve">את </w:t>
      </w:r>
      <w:bookmarkStart w:id="48184" w:name="_ETM_Q73_686529"/>
      <w:bookmarkEnd w:id="48184"/>
      <w:r>
        <w:rPr>
          <w:rFonts w:hint="cs"/>
          <w:rtl/>
        </w:rPr>
        <w:t xml:space="preserve">מנת </w:t>
      </w:r>
      <w:bookmarkStart w:id="48185" w:name="_ETM_Q73_686859"/>
      <w:bookmarkEnd w:id="48185"/>
      <w:r>
        <w:rPr>
          <w:rFonts w:hint="cs"/>
          <w:rtl/>
        </w:rPr>
        <w:t xml:space="preserve">החוקה </w:t>
      </w:r>
      <w:bookmarkStart w:id="48186" w:name="_ETM_Q73_687129"/>
      <w:bookmarkEnd w:id="48186"/>
      <w:r>
        <w:rPr>
          <w:rFonts w:hint="cs"/>
          <w:rtl/>
        </w:rPr>
        <w:t xml:space="preserve">ביום </w:t>
      </w:r>
      <w:bookmarkStart w:id="48187" w:name="_ETM_Q73_687340"/>
      <w:bookmarkEnd w:id="48187"/>
      <w:r>
        <w:rPr>
          <w:rFonts w:hint="cs"/>
          <w:rtl/>
        </w:rPr>
        <w:t xml:space="preserve">רביעי. </w:t>
      </w:r>
      <w:bookmarkStart w:id="48188" w:name="_ETM_Q73_688210"/>
      <w:bookmarkEnd w:id="48188"/>
      <w:r>
        <w:rPr>
          <w:rFonts w:hint="cs"/>
          <w:rtl/>
        </w:rPr>
        <w:t xml:space="preserve">זה </w:t>
      </w:r>
      <w:bookmarkStart w:id="48189" w:name="_ETM_Q73_688450"/>
      <w:bookmarkEnd w:id="48189"/>
      <w:r>
        <w:rPr>
          <w:rFonts w:hint="cs"/>
          <w:rtl/>
        </w:rPr>
        <w:t xml:space="preserve">לא </w:t>
      </w:r>
      <w:bookmarkStart w:id="48190" w:name="_ETM_Q73_688569"/>
      <w:bookmarkEnd w:id="48190"/>
      <w:r>
        <w:rPr>
          <w:rFonts w:hint="cs"/>
          <w:rtl/>
        </w:rPr>
        <w:t xml:space="preserve">הספיק </w:t>
      </w:r>
      <w:bookmarkStart w:id="48191" w:name="_ETM_Q73_688930"/>
      <w:bookmarkEnd w:id="48191"/>
      <w:r>
        <w:rPr>
          <w:rFonts w:hint="cs"/>
          <w:rtl/>
        </w:rPr>
        <w:t xml:space="preserve">לו. </w:t>
      </w:r>
      <w:bookmarkStart w:id="48192" w:name="_ETM_Q73_689549"/>
      <w:bookmarkEnd w:id="48192"/>
      <w:r>
        <w:rPr>
          <w:rFonts w:hint="cs"/>
          <w:rtl/>
        </w:rPr>
        <w:t xml:space="preserve">לכן </w:t>
      </w:r>
      <w:bookmarkStart w:id="48193" w:name="_ETM_Q73_690090"/>
      <w:bookmarkEnd w:id="48193"/>
      <w:r>
        <w:rPr>
          <w:rFonts w:hint="cs"/>
          <w:rtl/>
        </w:rPr>
        <w:t xml:space="preserve">אתה </w:t>
      </w:r>
      <w:bookmarkStart w:id="48194" w:name="_ETM_Q73_690269"/>
      <w:bookmarkEnd w:id="48194"/>
      <w:r>
        <w:rPr>
          <w:rFonts w:hint="cs"/>
          <w:rtl/>
        </w:rPr>
        <w:t xml:space="preserve">יושב </w:t>
      </w:r>
      <w:bookmarkStart w:id="48195" w:name="_ETM_Q73_690659"/>
      <w:bookmarkEnd w:id="48195"/>
      <w:r>
        <w:rPr>
          <w:rFonts w:hint="cs"/>
          <w:rtl/>
        </w:rPr>
        <w:t xml:space="preserve">פה, </w:t>
      </w:r>
      <w:bookmarkStart w:id="48196" w:name="_ETM_Q73_691019"/>
      <w:bookmarkEnd w:id="48196"/>
      <w:r>
        <w:rPr>
          <w:rFonts w:hint="cs"/>
          <w:rtl/>
        </w:rPr>
        <w:t xml:space="preserve">ולכן </w:t>
      </w:r>
      <w:bookmarkStart w:id="48197" w:name="_ETM_Q73_691409"/>
      <w:bookmarkEnd w:id="48197"/>
      <w:r>
        <w:rPr>
          <w:rFonts w:hint="cs"/>
          <w:rtl/>
        </w:rPr>
        <w:t xml:space="preserve">אני </w:t>
      </w:r>
      <w:bookmarkStart w:id="48198" w:name="_ETM_Q73_691560"/>
      <w:bookmarkEnd w:id="48198"/>
      <w:r>
        <w:rPr>
          <w:rFonts w:hint="cs"/>
          <w:rtl/>
        </w:rPr>
        <w:t xml:space="preserve">יושבת </w:t>
      </w:r>
      <w:bookmarkStart w:id="48199" w:name="_ETM_Q73_691980"/>
      <w:bookmarkEnd w:id="48199"/>
      <w:r>
        <w:rPr>
          <w:rFonts w:hint="cs"/>
          <w:rtl/>
        </w:rPr>
        <w:t xml:space="preserve">פה, </w:t>
      </w:r>
      <w:bookmarkStart w:id="48200" w:name="_ETM_Q73_692519"/>
      <w:bookmarkEnd w:id="48200"/>
      <w:r>
        <w:rPr>
          <w:rFonts w:hint="cs"/>
          <w:rtl/>
        </w:rPr>
        <w:t xml:space="preserve">וכן, </w:t>
      </w:r>
      <w:bookmarkStart w:id="48201" w:name="_ETM_Q73_693030"/>
      <w:bookmarkEnd w:id="48201"/>
      <w:r>
        <w:rPr>
          <w:rFonts w:hint="cs"/>
          <w:rtl/>
        </w:rPr>
        <w:t xml:space="preserve">את </w:t>
      </w:r>
      <w:bookmarkStart w:id="48202" w:name="_ETM_Q73_693179"/>
      <w:bookmarkEnd w:id="48202"/>
      <w:r>
        <w:rPr>
          <w:rFonts w:hint="cs"/>
          <w:rtl/>
        </w:rPr>
        <w:t xml:space="preserve">האמת </w:t>
      </w:r>
      <w:bookmarkStart w:id="48203" w:name="_ETM_Q73_693989"/>
      <w:bookmarkEnd w:id="48203"/>
      <w:r w:rsidR="00C9677F">
        <w:rPr>
          <w:rFonts w:hint="eastAsia"/>
          <w:rtl/>
        </w:rPr>
        <w:t>–</w:t>
      </w:r>
      <w:r w:rsidR="00C9677F">
        <w:rPr>
          <w:rFonts w:hint="cs"/>
          <w:rtl/>
        </w:rPr>
        <w:t xml:space="preserve"> </w:t>
      </w:r>
      <w:r>
        <w:rPr>
          <w:rFonts w:hint="cs"/>
          <w:rtl/>
        </w:rPr>
        <w:t xml:space="preserve">את </w:t>
      </w:r>
      <w:bookmarkStart w:id="48204" w:name="_ETM_Q73_694230"/>
      <w:bookmarkEnd w:id="48204"/>
      <w:r>
        <w:rPr>
          <w:rFonts w:hint="cs"/>
          <w:rtl/>
        </w:rPr>
        <w:t xml:space="preserve">האמת, </w:t>
      </w:r>
      <w:bookmarkStart w:id="48205" w:name="_ETM_Q73_694590"/>
      <w:bookmarkEnd w:id="48205"/>
      <w:r>
        <w:rPr>
          <w:rFonts w:hint="cs"/>
          <w:rtl/>
        </w:rPr>
        <w:t xml:space="preserve">אין </w:t>
      </w:r>
      <w:bookmarkStart w:id="48206" w:name="_ETM_Q73_694769"/>
      <w:bookmarkEnd w:id="48206"/>
      <w:r>
        <w:rPr>
          <w:rFonts w:hint="cs"/>
          <w:rtl/>
        </w:rPr>
        <w:t xml:space="preserve">לי </w:t>
      </w:r>
      <w:bookmarkStart w:id="48207" w:name="_ETM_Q73_694860"/>
      <w:bookmarkEnd w:id="48207"/>
      <w:r>
        <w:rPr>
          <w:rFonts w:hint="cs"/>
          <w:rtl/>
        </w:rPr>
        <w:t xml:space="preserve">מה </w:t>
      </w:r>
      <w:bookmarkStart w:id="48208" w:name="_ETM_Q73_694980"/>
      <w:bookmarkEnd w:id="48208"/>
      <w:r>
        <w:rPr>
          <w:rFonts w:hint="cs"/>
          <w:rtl/>
        </w:rPr>
        <w:t xml:space="preserve">לעשות פה גם עד 24:00 או 02:00. </w:t>
      </w:r>
      <w:bookmarkStart w:id="48209" w:name="_ETM_Q73_696750"/>
      <w:bookmarkEnd w:id="48209"/>
      <w:r>
        <w:rPr>
          <w:rFonts w:hint="cs"/>
          <w:rtl/>
        </w:rPr>
        <w:t xml:space="preserve">אני </w:t>
      </w:r>
      <w:bookmarkStart w:id="48210" w:name="_ETM_Q73_696959"/>
      <w:bookmarkEnd w:id="48210"/>
      <w:r>
        <w:rPr>
          <w:rFonts w:hint="cs"/>
          <w:rtl/>
        </w:rPr>
        <w:t xml:space="preserve">אוהבת </w:t>
      </w:r>
      <w:bookmarkStart w:id="48211" w:name="_ETM_Q73_697260"/>
      <w:bookmarkEnd w:id="48211"/>
      <w:r>
        <w:rPr>
          <w:rFonts w:hint="cs"/>
          <w:rtl/>
        </w:rPr>
        <w:t xml:space="preserve">לקום </w:t>
      </w:r>
      <w:bookmarkStart w:id="48212" w:name="_ETM_Q73_697530"/>
      <w:bookmarkEnd w:id="48212"/>
      <w:r>
        <w:rPr>
          <w:rFonts w:hint="cs"/>
          <w:rtl/>
        </w:rPr>
        <w:t xml:space="preserve">בבוקר </w:t>
      </w:r>
      <w:bookmarkStart w:id="48213" w:name="_ETM_Q73_697860"/>
      <w:bookmarkEnd w:id="48213"/>
      <w:r>
        <w:rPr>
          <w:rFonts w:hint="cs"/>
          <w:rtl/>
        </w:rPr>
        <w:t xml:space="preserve">ולקחת </w:t>
      </w:r>
      <w:bookmarkStart w:id="48214" w:name="_ETM_Q73_698159"/>
      <w:bookmarkEnd w:id="48214"/>
      <w:r>
        <w:rPr>
          <w:rFonts w:hint="cs"/>
          <w:rtl/>
        </w:rPr>
        <w:t xml:space="preserve">את </w:t>
      </w:r>
      <w:bookmarkStart w:id="48215" w:name="_ETM_Q73_698309"/>
      <w:bookmarkEnd w:id="48215"/>
      <w:r>
        <w:rPr>
          <w:rFonts w:hint="cs"/>
          <w:rtl/>
        </w:rPr>
        <w:t xml:space="preserve">אריאל </w:t>
      </w:r>
      <w:bookmarkStart w:id="48216" w:name="_ETM_Q73_698549"/>
      <w:bookmarkEnd w:id="48216"/>
      <w:r>
        <w:rPr>
          <w:rFonts w:hint="cs"/>
          <w:rtl/>
        </w:rPr>
        <w:t xml:space="preserve">לגן. </w:t>
      </w:r>
      <w:bookmarkStart w:id="48217" w:name="_ETM_Q73_699030"/>
      <w:bookmarkEnd w:id="48217"/>
      <w:r>
        <w:rPr>
          <w:rFonts w:hint="cs"/>
          <w:rtl/>
        </w:rPr>
        <w:t xml:space="preserve">מותר </w:t>
      </w:r>
      <w:bookmarkStart w:id="48218" w:name="_ETM_Q73_699390"/>
      <w:bookmarkEnd w:id="48218"/>
      <w:r>
        <w:rPr>
          <w:rFonts w:hint="cs"/>
          <w:rtl/>
        </w:rPr>
        <w:t xml:space="preserve">לי? </w:t>
      </w:r>
      <w:bookmarkStart w:id="48219" w:name="_ETM_Q73_699760"/>
      <w:bookmarkEnd w:id="48219"/>
      <w:r>
        <w:rPr>
          <w:rFonts w:hint="cs"/>
          <w:rtl/>
        </w:rPr>
        <w:t xml:space="preserve">זה </w:t>
      </w:r>
      <w:bookmarkStart w:id="48220" w:name="_ETM_Q73_699879"/>
      <w:bookmarkEnd w:id="48220"/>
      <w:r>
        <w:rPr>
          <w:rFonts w:hint="cs"/>
          <w:rtl/>
        </w:rPr>
        <w:t xml:space="preserve">מה </w:t>
      </w:r>
      <w:bookmarkStart w:id="48221" w:name="_ETM_Q73_699970"/>
      <w:bookmarkEnd w:id="48221"/>
      <w:r>
        <w:rPr>
          <w:rFonts w:hint="cs"/>
          <w:rtl/>
        </w:rPr>
        <w:t xml:space="preserve">שאני </w:t>
      </w:r>
      <w:bookmarkStart w:id="48222" w:name="_ETM_Q73_700179"/>
      <w:bookmarkEnd w:id="48222"/>
      <w:r>
        <w:rPr>
          <w:rFonts w:hint="cs"/>
          <w:rtl/>
        </w:rPr>
        <w:t xml:space="preserve">אוהבת </w:t>
      </w:r>
      <w:bookmarkStart w:id="48223" w:name="_ETM_Q73_700420"/>
      <w:bookmarkEnd w:id="48223"/>
      <w:r>
        <w:rPr>
          <w:rFonts w:hint="cs"/>
          <w:rtl/>
        </w:rPr>
        <w:t xml:space="preserve">לעשות. </w:t>
      </w:r>
      <w:bookmarkStart w:id="48224" w:name="_ETM_Q73_701049"/>
      <w:bookmarkEnd w:id="48224"/>
      <w:r>
        <w:rPr>
          <w:rFonts w:hint="cs"/>
          <w:rtl/>
        </w:rPr>
        <w:t xml:space="preserve">זה </w:t>
      </w:r>
      <w:bookmarkStart w:id="48225" w:name="_ETM_Q73_701200"/>
      <w:bookmarkEnd w:id="48225"/>
      <w:r>
        <w:rPr>
          <w:rFonts w:hint="cs"/>
          <w:rtl/>
        </w:rPr>
        <w:t xml:space="preserve">נגזל </w:t>
      </w:r>
      <w:bookmarkStart w:id="48226" w:name="_ETM_Q73_701590"/>
      <w:bookmarkEnd w:id="48226"/>
      <w:r>
        <w:rPr>
          <w:rFonts w:hint="cs"/>
          <w:rtl/>
        </w:rPr>
        <w:t xml:space="preserve">ממני, </w:t>
      </w:r>
      <w:bookmarkStart w:id="48227" w:name="_ETM_Q73_702280"/>
      <w:bookmarkEnd w:id="48227"/>
      <w:r>
        <w:rPr>
          <w:rFonts w:hint="cs"/>
          <w:rtl/>
        </w:rPr>
        <w:t xml:space="preserve">וזה </w:t>
      </w:r>
      <w:bookmarkStart w:id="48228" w:name="_ETM_Q73_702549"/>
      <w:bookmarkEnd w:id="48228"/>
      <w:r>
        <w:rPr>
          <w:rFonts w:hint="cs"/>
          <w:rtl/>
        </w:rPr>
        <w:t xml:space="preserve">נגזל </w:t>
      </w:r>
      <w:bookmarkStart w:id="48229" w:name="_ETM_Q73_702970"/>
      <w:bookmarkEnd w:id="48229"/>
      <w:r>
        <w:rPr>
          <w:rFonts w:hint="cs"/>
          <w:rtl/>
        </w:rPr>
        <w:t xml:space="preserve">לא </w:t>
      </w:r>
      <w:bookmarkStart w:id="48230" w:name="_ETM_Q73_703090"/>
      <w:bookmarkEnd w:id="48230"/>
      <w:r>
        <w:rPr>
          <w:rFonts w:hint="cs"/>
          <w:rtl/>
        </w:rPr>
        <w:t xml:space="preserve">ממני, </w:t>
      </w:r>
      <w:bookmarkStart w:id="48231" w:name="_ETM_Q73_703809"/>
      <w:bookmarkEnd w:id="48231"/>
      <w:r>
        <w:rPr>
          <w:rFonts w:hint="cs"/>
          <w:rtl/>
        </w:rPr>
        <w:t xml:space="preserve">זה </w:t>
      </w:r>
      <w:bookmarkStart w:id="48232" w:name="_ETM_Q73_703989"/>
      <w:bookmarkEnd w:id="48232"/>
      <w:r>
        <w:rPr>
          <w:rFonts w:hint="cs"/>
          <w:rtl/>
        </w:rPr>
        <w:t xml:space="preserve">נגזל </w:t>
      </w:r>
      <w:bookmarkStart w:id="48233" w:name="_ETM_Q73_704349"/>
      <w:bookmarkEnd w:id="48233"/>
      <w:r>
        <w:rPr>
          <w:rFonts w:hint="cs"/>
          <w:rtl/>
        </w:rPr>
        <w:t xml:space="preserve">מעובדי </w:t>
      </w:r>
      <w:bookmarkStart w:id="48234" w:name="_ETM_Q73_704709"/>
      <w:bookmarkEnd w:id="48234"/>
      <w:r>
        <w:rPr>
          <w:rFonts w:hint="cs"/>
          <w:rtl/>
        </w:rPr>
        <w:t xml:space="preserve">הכנסת. </w:t>
      </w:r>
      <w:bookmarkStart w:id="48235" w:name="_ETM_Q73_705860"/>
      <w:bookmarkEnd w:id="48235"/>
      <w:r>
        <w:rPr>
          <w:rFonts w:hint="cs"/>
          <w:rtl/>
        </w:rPr>
        <w:t xml:space="preserve">זה </w:t>
      </w:r>
      <w:bookmarkStart w:id="48236" w:name="_ETM_Q73_704000"/>
      <w:bookmarkEnd w:id="48236"/>
      <w:r>
        <w:rPr>
          <w:rFonts w:hint="cs"/>
          <w:rtl/>
        </w:rPr>
        <w:t xml:space="preserve">נגזל </w:t>
      </w:r>
      <w:bookmarkStart w:id="48237" w:name="_ETM_Q73_706459"/>
      <w:bookmarkEnd w:id="48237"/>
      <w:r>
        <w:rPr>
          <w:rFonts w:hint="cs"/>
          <w:rtl/>
        </w:rPr>
        <w:t xml:space="preserve">מאנשים, </w:t>
      </w:r>
      <w:bookmarkStart w:id="48238" w:name="_ETM_Q73_707030"/>
      <w:bookmarkEnd w:id="48238"/>
      <w:r>
        <w:rPr>
          <w:rFonts w:hint="cs"/>
          <w:rtl/>
        </w:rPr>
        <w:t xml:space="preserve">מנשים </w:t>
      </w:r>
      <w:bookmarkStart w:id="48239" w:name="_ETM_Q73_707510"/>
      <w:bookmarkEnd w:id="48239"/>
      <w:r>
        <w:rPr>
          <w:rFonts w:hint="cs"/>
          <w:rtl/>
        </w:rPr>
        <w:t xml:space="preserve">צעירות </w:t>
      </w:r>
      <w:bookmarkStart w:id="48240" w:name="_ETM_Q73_707929"/>
      <w:bookmarkEnd w:id="48240"/>
      <w:r>
        <w:rPr>
          <w:rFonts w:hint="cs"/>
          <w:rtl/>
        </w:rPr>
        <w:t xml:space="preserve">וגברים </w:t>
      </w:r>
      <w:bookmarkStart w:id="48241" w:name="_ETM_Q73_708409"/>
      <w:bookmarkEnd w:id="48241"/>
      <w:r>
        <w:rPr>
          <w:rFonts w:hint="cs"/>
          <w:rtl/>
        </w:rPr>
        <w:t xml:space="preserve">צעירים </w:t>
      </w:r>
      <w:bookmarkStart w:id="48242" w:name="_ETM_Q73_708799"/>
      <w:bookmarkEnd w:id="48242"/>
      <w:r>
        <w:rPr>
          <w:rFonts w:hint="cs"/>
          <w:rtl/>
        </w:rPr>
        <w:t xml:space="preserve">ומבוגרים </w:t>
      </w:r>
      <w:bookmarkStart w:id="48243" w:name="_ETM_Q73_709969"/>
      <w:bookmarkEnd w:id="48243"/>
      <w:r>
        <w:rPr>
          <w:rFonts w:hint="cs"/>
          <w:rtl/>
        </w:rPr>
        <w:t xml:space="preserve">שתכננו </w:t>
      </w:r>
      <w:bookmarkStart w:id="48244" w:name="_ETM_Q73_710629"/>
      <w:bookmarkEnd w:id="48244"/>
      <w:r>
        <w:rPr>
          <w:rFonts w:hint="cs"/>
          <w:rtl/>
        </w:rPr>
        <w:t xml:space="preserve">דברים. </w:t>
      </w:r>
      <w:bookmarkStart w:id="48245" w:name="_ETM_Q73_711049"/>
      <w:bookmarkEnd w:id="48245"/>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C9677F">
      <w:pPr>
        <w:rPr>
          <w:rtl/>
          <w:lang w:eastAsia="he-IL"/>
        </w:rPr>
      </w:pPr>
      <w:r>
        <w:rPr>
          <w:rFonts w:hint="cs"/>
          <w:rtl/>
          <w:lang w:eastAsia="he-IL"/>
        </w:rPr>
        <w:t xml:space="preserve">אם </w:t>
      </w:r>
      <w:bookmarkStart w:id="48246" w:name="_ETM_Q73_710036"/>
      <w:bookmarkEnd w:id="48246"/>
      <w:r>
        <w:rPr>
          <w:rFonts w:hint="cs"/>
          <w:rtl/>
          <w:lang w:eastAsia="he-IL"/>
        </w:rPr>
        <w:t xml:space="preserve">את מענישה </w:t>
      </w:r>
      <w:r w:rsidR="000A31EE">
        <w:rPr>
          <w:rFonts w:hint="cs"/>
          <w:rtl/>
          <w:lang w:eastAsia="he-IL"/>
        </w:rPr>
        <w:t>– – –</w:t>
      </w:r>
      <w:r w:rsidR="00C9677F">
        <w:rPr>
          <w:rFonts w:hint="cs"/>
          <w:rtl/>
          <w:lang w:eastAsia="he-IL"/>
        </w:rPr>
        <w:t xml:space="preserve"> </w:t>
      </w:r>
      <w:bookmarkStart w:id="48247" w:name="_ETM_Q73_710000"/>
      <w:bookmarkStart w:id="48248" w:name="_ETM_Q73_712000"/>
      <w:bookmarkEnd w:id="48247"/>
      <w:bookmarkEnd w:id="48248"/>
      <w:r>
        <w:rPr>
          <w:rFonts w:hint="cs"/>
          <w:rtl/>
          <w:lang w:eastAsia="he-IL"/>
        </w:rPr>
        <w:t xml:space="preserve">את מענישה את כל עובדי הכנסת </w:t>
      </w:r>
      <w:r w:rsidR="000A31EE">
        <w:rPr>
          <w:rFonts w:hint="cs"/>
          <w:rtl/>
          <w:lang w:eastAsia="he-IL"/>
        </w:rPr>
        <w:t>– –</w:t>
      </w:r>
    </w:p>
    <w:p w:rsidR="004824FD" w:rsidRDefault="004824FD" w:rsidP="004824FD">
      <w:pPr>
        <w:rPr>
          <w:rtl/>
          <w:lang w:eastAsia="he-IL"/>
        </w:rPr>
      </w:pPr>
    </w:p>
    <w:p w:rsidR="004824FD" w:rsidRDefault="004824FD" w:rsidP="004824FD">
      <w:pPr>
        <w:pStyle w:val="-"/>
        <w:keepNext/>
        <w:rPr>
          <w:rtl/>
        </w:rPr>
      </w:pPr>
      <w:bookmarkStart w:id="48249" w:name="_ETM_Q73_714000"/>
      <w:bookmarkStart w:id="48250" w:name="ET_speakercontinue_5300_32"/>
      <w:bookmarkEnd w:id="4824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250"/>
    </w:p>
    <w:p w:rsidR="004824FD" w:rsidRDefault="004824FD" w:rsidP="004824FD">
      <w:pPr>
        <w:pStyle w:val="KeepWithNext"/>
        <w:rPr>
          <w:rtl/>
          <w:lang w:eastAsia="he-IL"/>
        </w:rPr>
      </w:pPr>
    </w:p>
    <w:p w:rsidR="004824FD" w:rsidRDefault="00C9677F" w:rsidP="004824FD">
      <w:pPr>
        <w:rPr>
          <w:rtl/>
          <w:lang w:eastAsia="he-IL"/>
        </w:rPr>
      </w:pPr>
      <w:bookmarkStart w:id="48251" w:name="_ETM_Q73_711000"/>
      <w:bookmarkEnd w:id="48251"/>
      <w:r>
        <w:rPr>
          <w:rFonts w:hint="cs"/>
          <w:rtl/>
          <w:lang w:eastAsia="he-IL"/>
        </w:rPr>
        <w:t xml:space="preserve">אני? </w:t>
      </w:r>
      <w:r w:rsidR="004824FD">
        <w:rPr>
          <w:rFonts w:hint="cs"/>
          <w:rtl/>
          <w:lang w:eastAsia="he-IL"/>
        </w:rPr>
        <w:t>לא, לא. להפך.</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0A31EE" w:rsidP="000A31EE">
      <w:pPr>
        <w:rPr>
          <w:rtl/>
          <w:lang w:eastAsia="he-IL"/>
        </w:rPr>
      </w:pPr>
      <w:r>
        <w:rPr>
          <w:rFonts w:hint="cs"/>
          <w:rtl/>
          <w:lang w:eastAsia="he-IL"/>
        </w:rPr>
        <w:t>– –</w:t>
      </w:r>
      <w:r w:rsidR="004824FD">
        <w:rPr>
          <w:rFonts w:hint="cs"/>
          <w:rtl/>
          <w:lang w:eastAsia="he-IL"/>
        </w:rPr>
        <w:t xml:space="preserve"> כי שמחה רוטמן לא רצה לדחות ביום את הוועדה שלו.</w:t>
      </w:r>
    </w:p>
    <w:p w:rsidR="004824FD" w:rsidRDefault="004824FD" w:rsidP="004824FD">
      <w:pPr>
        <w:rPr>
          <w:rtl/>
          <w:lang w:eastAsia="he-IL"/>
        </w:rPr>
      </w:pPr>
      <w:bookmarkStart w:id="48252" w:name="_ETM_Q73_716000"/>
      <w:bookmarkEnd w:id="48252"/>
    </w:p>
    <w:p w:rsidR="004824FD" w:rsidRDefault="004824FD" w:rsidP="004824FD">
      <w:pPr>
        <w:pStyle w:val="af9"/>
        <w:keepNext/>
        <w:rPr>
          <w:rtl/>
        </w:rPr>
      </w:pPr>
      <w:bookmarkStart w:id="48253" w:name="ET_yor_6253_3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825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לא. לא הקשבת.</w:t>
      </w:r>
    </w:p>
    <w:p w:rsidR="004824FD" w:rsidRDefault="004824FD" w:rsidP="004824FD">
      <w:pPr>
        <w:rPr>
          <w:rtl/>
          <w:lang w:eastAsia="he-IL"/>
        </w:rPr>
      </w:pPr>
    </w:p>
    <w:p w:rsidR="004824FD" w:rsidRDefault="004824FD" w:rsidP="004824FD">
      <w:pPr>
        <w:pStyle w:val="-"/>
        <w:keepNext/>
        <w:rPr>
          <w:rtl/>
        </w:rPr>
      </w:pPr>
      <w:bookmarkStart w:id="48254" w:name="ET_speakercontinue_5300_3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254"/>
    </w:p>
    <w:p w:rsidR="004824FD" w:rsidRDefault="004824FD" w:rsidP="004824FD">
      <w:pPr>
        <w:pStyle w:val="KeepWithNext"/>
        <w:rPr>
          <w:rtl/>
          <w:lang w:eastAsia="he-IL"/>
        </w:rPr>
      </w:pPr>
    </w:p>
    <w:p w:rsidR="004824FD" w:rsidRDefault="004824FD" w:rsidP="000A31EE">
      <w:pPr>
        <w:rPr>
          <w:rtl/>
        </w:rPr>
      </w:pPr>
      <w:bookmarkStart w:id="48255" w:name="_ETM_Q73_715000"/>
      <w:bookmarkEnd w:id="48255"/>
      <w:r>
        <w:rPr>
          <w:rFonts w:hint="cs"/>
          <w:rtl/>
        </w:rPr>
        <w:t xml:space="preserve">אבל יותר מזה שאני הייתי בסדר </w:t>
      </w:r>
      <w:r w:rsidR="000A31EE">
        <w:rPr>
          <w:rFonts w:hint="cs"/>
          <w:rtl/>
        </w:rPr>
        <w:t>– – –</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תשמעי מה את אומרת.</w:t>
      </w:r>
    </w:p>
    <w:p w:rsidR="004824FD" w:rsidRDefault="004824FD" w:rsidP="004824FD">
      <w:pPr>
        <w:rPr>
          <w:rtl/>
          <w:lang w:eastAsia="he-IL"/>
        </w:rPr>
      </w:pPr>
      <w:bookmarkStart w:id="48256" w:name="_ETM_Q73_718000"/>
      <w:bookmarkEnd w:id="48256"/>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9677F">
      <w:pPr>
        <w:rPr>
          <w:rtl/>
        </w:rPr>
      </w:pPr>
      <w:r>
        <w:rPr>
          <w:rFonts w:hint="cs"/>
          <w:rtl/>
          <w:lang w:eastAsia="he-IL"/>
        </w:rPr>
        <w:t>תגיד</w:t>
      </w:r>
      <w:bookmarkStart w:id="48257" w:name="_ETM_Q73_720000"/>
      <w:bookmarkEnd w:id="48257"/>
      <w:r>
        <w:rPr>
          <w:rFonts w:hint="cs"/>
          <w:rtl/>
          <w:lang w:eastAsia="he-IL"/>
        </w:rPr>
        <w:t xml:space="preserve"> לי, כמה זמן אנחנו מכירים? </w:t>
      </w:r>
      <w:bookmarkStart w:id="48258" w:name="_ETM_Q73_722790"/>
      <w:bookmarkEnd w:id="48258"/>
      <w:r>
        <w:rPr>
          <w:rFonts w:hint="cs"/>
          <w:rtl/>
        </w:rPr>
        <w:t xml:space="preserve">אני בסדר, </w:t>
      </w:r>
      <w:bookmarkStart w:id="48259" w:name="_ETM_Q73_724489"/>
      <w:bookmarkEnd w:id="48259"/>
      <w:r>
        <w:rPr>
          <w:rFonts w:hint="cs"/>
          <w:rtl/>
        </w:rPr>
        <w:t xml:space="preserve">תאמין </w:t>
      </w:r>
      <w:bookmarkStart w:id="48260" w:name="_ETM_Q73_724970"/>
      <w:bookmarkEnd w:id="48260"/>
      <w:r>
        <w:rPr>
          <w:rFonts w:hint="cs"/>
          <w:rtl/>
        </w:rPr>
        <w:t xml:space="preserve">לי, </w:t>
      </w:r>
      <w:bookmarkStart w:id="48261" w:name="_ETM_Q73_725330"/>
      <w:bookmarkEnd w:id="48261"/>
      <w:r>
        <w:rPr>
          <w:rFonts w:hint="cs"/>
          <w:rtl/>
        </w:rPr>
        <w:t xml:space="preserve">ניסיתי </w:t>
      </w:r>
      <w:bookmarkStart w:id="48262" w:name="_ETM_Q73_725690"/>
      <w:bookmarkEnd w:id="48262"/>
      <w:r>
        <w:rPr>
          <w:rFonts w:hint="cs"/>
          <w:rtl/>
        </w:rPr>
        <w:t xml:space="preserve">למצוא </w:t>
      </w:r>
      <w:bookmarkStart w:id="48263" w:name="_ETM_Q73_726540"/>
      <w:bookmarkEnd w:id="48263"/>
      <w:r>
        <w:rPr>
          <w:rFonts w:hint="cs"/>
          <w:rtl/>
        </w:rPr>
        <w:t xml:space="preserve">מתווה </w:t>
      </w:r>
      <w:bookmarkStart w:id="48264" w:name="_ETM_Q73_727559"/>
      <w:bookmarkEnd w:id="48264"/>
      <w:r>
        <w:rPr>
          <w:rFonts w:hint="cs"/>
          <w:rtl/>
        </w:rPr>
        <w:t xml:space="preserve">שבו </w:t>
      </w:r>
      <w:bookmarkStart w:id="48265" w:name="_ETM_Q73_728730"/>
      <w:bookmarkEnd w:id="48265"/>
      <w:r>
        <w:rPr>
          <w:rFonts w:hint="cs"/>
          <w:rtl/>
        </w:rPr>
        <w:t xml:space="preserve">כולם </w:t>
      </w:r>
      <w:bookmarkStart w:id="48266" w:name="_ETM_Q73_729590"/>
      <w:bookmarkEnd w:id="48266"/>
      <w:r>
        <w:rPr>
          <w:rFonts w:hint="cs"/>
          <w:rtl/>
        </w:rPr>
        <w:t xml:space="preserve">באמת </w:t>
      </w:r>
      <w:bookmarkStart w:id="48267" w:name="_ETM_Q73_730010"/>
      <w:bookmarkEnd w:id="48267"/>
      <w:r>
        <w:rPr>
          <w:rFonts w:hint="cs"/>
          <w:rtl/>
        </w:rPr>
        <w:t xml:space="preserve">ירוויחו: </w:t>
      </w:r>
      <w:bookmarkStart w:id="48268" w:name="_ETM_Q73_730670"/>
      <w:bookmarkEnd w:id="48268"/>
      <w:r>
        <w:rPr>
          <w:rFonts w:hint="cs"/>
          <w:rtl/>
        </w:rPr>
        <w:t xml:space="preserve">גם </w:t>
      </w:r>
      <w:bookmarkStart w:id="48269" w:name="_ETM_Q73_730940"/>
      <w:bookmarkEnd w:id="48269"/>
      <w:r>
        <w:rPr>
          <w:rFonts w:hint="cs"/>
          <w:rtl/>
        </w:rPr>
        <w:t xml:space="preserve">הקואליציה </w:t>
      </w:r>
      <w:bookmarkStart w:id="48270" w:name="_ETM_Q73_731690"/>
      <w:bookmarkEnd w:id="48270"/>
      <w:r>
        <w:rPr>
          <w:rFonts w:hint="cs"/>
          <w:rtl/>
        </w:rPr>
        <w:t xml:space="preserve">תקבל </w:t>
      </w:r>
      <w:bookmarkStart w:id="48271" w:name="_ETM_Q73_732170"/>
      <w:bookmarkEnd w:id="48271"/>
      <w:r>
        <w:rPr>
          <w:rFonts w:hint="cs"/>
          <w:rtl/>
        </w:rPr>
        <w:t xml:space="preserve">את שני </w:t>
      </w:r>
      <w:bookmarkStart w:id="48272" w:name="_ETM_Q73_732530"/>
      <w:bookmarkEnd w:id="48272"/>
      <w:r>
        <w:rPr>
          <w:rFonts w:hint="cs"/>
          <w:rtl/>
        </w:rPr>
        <w:t xml:space="preserve">החוקים </w:t>
      </w:r>
      <w:bookmarkStart w:id="48273" w:name="_ETM_Q73_732920"/>
      <w:bookmarkEnd w:id="48273"/>
      <w:r>
        <w:rPr>
          <w:rFonts w:hint="cs"/>
          <w:rtl/>
        </w:rPr>
        <w:t xml:space="preserve">שלה </w:t>
      </w:r>
      <w:bookmarkStart w:id="48274" w:name="_ETM_Q73_733129"/>
      <w:bookmarkEnd w:id="48274"/>
      <w:r>
        <w:rPr>
          <w:rFonts w:hint="cs"/>
          <w:rtl/>
        </w:rPr>
        <w:t>בשנייה</w:t>
      </w:r>
      <w:bookmarkStart w:id="48275" w:name="_ETM_Q73_733519"/>
      <w:bookmarkEnd w:id="48275"/>
      <w:r>
        <w:rPr>
          <w:rFonts w:hint="cs"/>
          <w:rtl/>
        </w:rPr>
        <w:t xml:space="preserve"> ושלישית </w:t>
      </w:r>
      <w:bookmarkStart w:id="48276" w:name="_ETM_Q73_734269"/>
      <w:bookmarkEnd w:id="48276"/>
      <w:r>
        <w:rPr>
          <w:rFonts w:hint="cs"/>
          <w:rtl/>
        </w:rPr>
        <w:t xml:space="preserve">כפי </w:t>
      </w:r>
      <w:bookmarkStart w:id="48277" w:name="_ETM_Q73_734540"/>
      <w:bookmarkEnd w:id="48277"/>
      <w:r>
        <w:rPr>
          <w:rFonts w:hint="cs"/>
          <w:rtl/>
        </w:rPr>
        <w:t xml:space="preserve">שרציתם, </w:t>
      </w:r>
      <w:bookmarkStart w:id="48278" w:name="_ETM_Q73_734989"/>
      <w:bookmarkEnd w:id="48278"/>
      <w:r>
        <w:rPr>
          <w:rFonts w:hint="cs"/>
          <w:rtl/>
        </w:rPr>
        <w:t xml:space="preserve">רבנים </w:t>
      </w:r>
      <w:bookmarkStart w:id="48279" w:name="_ETM_Q73_735379"/>
      <w:bookmarkEnd w:id="48279"/>
      <w:r>
        <w:rPr>
          <w:rFonts w:hint="cs"/>
          <w:rtl/>
        </w:rPr>
        <w:t xml:space="preserve">וטבריה, </w:t>
      </w:r>
      <w:bookmarkStart w:id="48280" w:name="_ETM_Q73_736470"/>
      <w:bookmarkEnd w:id="48280"/>
      <w:r>
        <w:rPr>
          <w:rFonts w:hint="cs"/>
          <w:rtl/>
        </w:rPr>
        <w:t xml:space="preserve">וגם </w:t>
      </w:r>
      <w:bookmarkStart w:id="48281" w:name="_ETM_Q73_736950"/>
      <w:bookmarkEnd w:id="48281"/>
      <w:r>
        <w:rPr>
          <w:rFonts w:hint="cs"/>
          <w:rtl/>
        </w:rPr>
        <w:t xml:space="preserve">יהיו </w:t>
      </w:r>
      <w:bookmarkStart w:id="48282" w:name="_ETM_Q73_737160"/>
      <w:bookmarkEnd w:id="48282"/>
      <w:r>
        <w:rPr>
          <w:rFonts w:hint="cs"/>
          <w:rtl/>
        </w:rPr>
        <w:t>ועדות</w:t>
      </w:r>
      <w:bookmarkStart w:id="48283" w:name="_ETM_Q73_737670"/>
      <w:bookmarkEnd w:id="48283"/>
      <w:r w:rsidR="00C9677F">
        <w:rPr>
          <w:rFonts w:hint="cs"/>
          <w:rtl/>
        </w:rPr>
        <w:t>, ו</w:t>
      </w:r>
      <w:r>
        <w:rPr>
          <w:rFonts w:hint="cs"/>
          <w:rtl/>
        </w:rPr>
        <w:t>זה</w:t>
      </w:r>
      <w:r w:rsidR="00C9677F">
        <w:rPr>
          <w:rFonts w:hint="cs"/>
          <w:rtl/>
        </w:rPr>
        <w:t>,</w:t>
      </w:r>
      <w:r>
        <w:rPr>
          <w:rFonts w:hint="cs"/>
          <w:rtl/>
        </w:rPr>
        <w:t xml:space="preserve"> </w:t>
      </w:r>
      <w:bookmarkStart w:id="48284" w:name="_ETM_Q73_737940"/>
      <w:bookmarkEnd w:id="48284"/>
      <w:r>
        <w:rPr>
          <w:rFonts w:hint="cs"/>
          <w:rtl/>
        </w:rPr>
        <w:t xml:space="preserve">לא </w:t>
      </w:r>
      <w:bookmarkStart w:id="48285" w:name="_ETM_Q73_738059"/>
      <w:bookmarkEnd w:id="48285"/>
      <w:r>
        <w:rPr>
          <w:rFonts w:hint="cs"/>
          <w:rtl/>
        </w:rPr>
        <w:t xml:space="preserve">הקשבת, </w:t>
      </w:r>
      <w:bookmarkStart w:id="48286" w:name="_ETM_Q73_738720"/>
      <w:bookmarkEnd w:id="48286"/>
      <w:r>
        <w:rPr>
          <w:rFonts w:hint="cs"/>
          <w:rtl/>
        </w:rPr>
        <w:t>היום</w:t>
      </w:r>
      <w:bookmarkStart w:id="48287" w:name="_ETM_Q73_739499"/>
      <w:bookmarkEnd w:id="48287"/>
      <w:r>
        <w:rPr>
          <w:rFonts w:hint="cs"/>
          <w:rtl/>
        </w:rPr>
        <w:t xml:space="preserve"> </w:t>
      </w:r>
      <w:bookmarkStart w:id="48288" w:name="_ETM_Q73_738000"/>
      <w:bookmarkEnd w:id="48288"/>
      <w:r>
        <w:rPr>
          <w:rFonts w:hint="cs"/>
          <w:rtl/>
        </w:rPr>
        <w:t xml:space="preserve">ועדות </w:t>
      </w:r>
      <w:bookmarkStart w:id="48289" w:name="_ETM_Q73_739830"/>
      <w:bookmarkEnd w:id="48289"/>
      <w:r>
        <w:rPr>
          <w:rFonts w:hint="cs"/>
          <w:rtl/>
        </w:rPr>
        <w:t xml:space="preserve">חשובות, </w:t>
      </w:r>
      <w:bookmarkStart w:id="48290" w:name="_ETM_Q73_740460"/>
      <w:bookmarkEnd w:id="48290"/>
      <w:r>
        <w:rPr>
          <w:rFonts w:hint="cs"/>
          <w:rtl/>
        </w:rPr>
        <w:t xml:space="preserve">דיונים </w:t>
      </w:r>
      <w:bookmarkStart w:id="48291" w:name="_ETM_Q73_740879"/>
      <w:bookmarkEnd w:id="48291"/>
      <w:r>
        <w:rPr>
          <w:rFonts w:hint="cs"/>
          <w:rtl/>
        </w:rPr>
        <w:t xml:space="preserve">דחופים, </w:t>
      </w:r>
      <w:bookmarkStart w:id="48292" w:name="_ETM_Q73_741689"/>
      <w:bookmarkEnd w:id="48292"/>
      <w:r>
        <w:rPr>
          <w:rFonts w:hint="cs"/>
          <w:rtl/>
        </w:rPr>
        <w:t xml:space="preserve">הינה, </w:t>
      </w:r>
      <w:bookmarkStart w:id="48293" w:name="_ETM_Q73_741870"/>
      <w:bookmarkEnd w:id="48293"/>
      <w:r>
        <w:rPr>
          <w:rFonts w:hint="cs"/>
          <w:rtl/>
        </w:rPr>
        <w:t xml:space="preserve">חוץ </w:t>
      </w:r>
      <w:bookmarkStart w:id="48294" w:name="_ETM_Q73_742080"/>
      <w:bookmarkEnd w:id="48294"/>
      <w:r>
        <w:rPr>
          <w:rFonts w:hint="cs"/>
          <w:rtl/>
        </w:rPr>
        <w:t xml:space="preserve">וביטחון, </w:t>
      </w:r>
      <w:bookmarkStart w:id="48295" w:name="_ETM_Q73_742860"/>
      <w:bookmarkEnd w:id="48295"/>
      <w:r>
        <w:rPr>
          <w:rFonts w:hint="cs"/>
          <w:rtl/>
        </w:rPr>
        <w:t xml:space="preserve">יש </w:t>
      </w:r>
      <w:bookmarkStart w:id="48296" w:name="_ETM_Q73_742949"/>
      <w:bookmarkEnd w:id="48296"/>
      <w:r>
        <w:rPr>
          <w:rFonts w:hint="cs"/>
          <w:rtl/>
        </w:rPr>
        <w:t xml:space="preserve">גם </w:t>
      </w:r>
      <w:bookmarkStart w:id="48297" w:name="_ETM_Q73_743129"/>
      <w:bookmarkEnd w:id="48297"/>
      <w:r>
        <w:rPr>
          <w:rFonts w:hint="cs"/>
          <w:rtl/>
        </w:rPr>
        <w:t xml:space="preserve">מבצע </w:t>
      </w:r>
      <w:bookmarkStart w:id="48298" w:name="_ETM_Q73_743550"/>
      <w:bookmarkEnd w:id="48298"/>
      <w:r>
        <w:rPr>
          <w:rFonts w:hint="cs"/>
          <w:rtl/>
        </w:rPr>
        <w:t xml:space="preserve">בעזה </w:t>
      </w:r>
      <w:bookmarkStart w:id="48299" w:name="_ETM_Q73_743999"/>
      <w:bookmarkStart w:id="48300" w:name="_ETM_Q73_744150"/>
      <w:bookmarkEnd w:id="48299"/>
      <w:bookmarkEnd w:id="48300"/>
      <w:r w:rsidR="00C9677F">
        <w:rPr>
          <w:rFonts w:hint="eastAsia"/>
          <w:rtl/>
        </w:rPr>
        <w:t>–</w:t>
      </w:r>
      <w:r w:rsidR="00C9677F">
        <w:rPr>
          <w:rFonts w:hint="cs"/>
          <w:rtl/>
        </w:rPr>
        <w:t xml:space="preserve"> </w:t>
      </w:r>
      <w:r>
        <w:rPr>
          <w:rFonts w:hint="cs"/>
          <w:rtl/>
        </w:rPr>
        <w:t>סליחה</w:t>
      </w:r>
      <w:r w:rsidR="00C9677F">
        <w:rPr>
          <w:rFonts w:hint="cs"/>
          <w:rtl/>
        </w:rPr>
        <w:t>,</w:t>
      </w:r>
      <w:r>
        <w:rPr>
          <w:rFonts w:hint="cs"/>
          <w:rtl/>
        </w:rPr>
        <w:t xml:space="preserve"> </w:t>
      </w:r>
      <w:bookmarkStart w:id="48301" w:name="_ETM_Q73_744419"/>
      <w:bookmarkEnd w:id="48301"/>
      <w:r>
        <w:rPr>
          <w:rFonts w:hint="cs"/>
          <w:rtl/>
        </w:rPr>
        <w:t xml:space="preserve">מבצע </w:t>
      </w:r>
      <w:bookmarkStart w:id="48302" w:name="_ETM_Q73_744659"/>
      <w:bookmarkEnd w:id="48302"/>
      <w:r>
        <w:rPr>
          <w:rFonts w:hint="cs"/>
          <w:rtl/>
        </w:rPr>
        <w:t xml:space="preserve">בג'נין </w:t>
      </w:r>
      <w:bookmarkStart w:id="48303" w:name="_ETM_Q73_745080"/>
      <w:bookmarkEnd w:id="48303"/>
      <w:r w:rsidR="00C9677F">
        <w:rPr>
          <w:rFonts w:hint="eastAsia"/>
          <w:rtl/>
        </w:rPr>
        <w:t>–</w:t>
      </w:r>
      <w:r w:rsidR="00C9677F">
        <w:rPr>
          <w:rFonts w:hint="cs"/>
          <w:rtl/>
        </w:rPr>
        <w:t xml:space="preserve"> </w:t>
      </w:r>
      <w:r>
        <w:rPr>
          <w:rFonts w:hint="cs"/>
          <w:rtl/>
        </w:rPr>
        <w:t xml:space="preserve">שמתנהל </w:t>
      </w:r>
      <w:bookmarkStart w:id="48304" w:name="_ETM_Q73_745529"/>
      <w:bookmarkEnd w:id="48304"/>
      <w:r>
        <w:rPr>
          <w:rFonts w:hint="cs"/>
          <w:rtl/>
        </w:rPr>
        <w:t xml:space="preserve">במקביל. </w:t>
      </w:r>
      <w:bookmarkStart w:id="48305" w:name="_ETM_Q73_746309"/>
      <w:bookmarkEnd w:id="48305"/>
      <w:r>
        <w:rPr>
          <w:rFonts w:hint="cs"/>
          <w:rtl/>
        </w:rPr>
        <w:t>ואגב</w:t>
      </w:r>
      <w:r w:rsidR="00C9677F">
        <w:rPr>
          <w:rFonts w:hint="cs"/>
          <w:rtl/>
        </w:rPr>
        <w:t>,</w:t>
      </w:r>
      <w:r>
        <w:rPr>
          <w:rFonts w:hint="cs"/>
          <w:rtl/>
        </w:rPr>
        <w:t xml:space="preserve"> </w:t>
      </w:r>
      <w:bookmarkStart w:id="48306" w:name="_ETM_Q73_746639"/>
      <w:bookmarkEnd w:id="48306"/>
      <w:r>
        <w:rPr>
          <w:rFonts w:hint="cs"/>
          <w:rtl/>
        </w:rPr>
        <w:t xml:space="preserve">גיבינו </w:t>
      </w:r>
      <w:bookmarkStart w:id="48307" w:name="_ETM_Q73_747029"/>
      <w:bookmarkEnd w:id="48307"/>
      <w:r>
        <w:rPr>
          <w:rFonts w:hint="cs"/>
          <w:rtl/>
        </w:rPr>
        <w:t xml:space="preserve">אותו </w:t>
      </w:r>
      <w:bookmarkStart w:id="48308" w:name="_ETM_Q73_747389"/>
      <w:bookmarkEnd w:id="48308"/>
      <w:r>
        <w:rPr>
          <w:rFonts w:hint="cs"/>
          <w:rtl/>
        </w:rPr>
        <w:t xml:space="preserve">לחלוטין, </w:t>
      </w:r>
      <w:bookmarkStart w:id="48309" w:name="_ETM_Q73_748020"/>
      <w:bookmarkEnd w:id="48309"/>
      <w:r>
        <w:rPr>
          <w:rFonts w:hint="cs"/>
          <w:rtl/>
        </w:rPr>
        <w:t xml:space="preserve">מבצע </w:t>
      </w:r>
      <w:bookmarkStart w:id="48310" w:name="_ETM_Q73_748379"/>
      <w:bookmarkStart w:id="48311" w:name="_ETM_Q73_749249"/>
      <w:bookmarkEnd w:id="48310"/>
      <w:bookmarkEnd w:id="48311"/>
      <w:r>
        <w:rPr>
          <w:rFonts w:hint="cs"/>
          <w:rtl/>
        </w:rPr>
        <w:t xml:space="preserve">ראוי והוא צודק. </w:t>
      </w:r>
      <w:bookmarkStart w:id="48312" w:name="_ETM_Q73_750250"/>
      <w:bookmarkStart w:id="48313" w:name="_ETM_Q73_747000"/>
      <w:bookmarkEnd w:id="48312"/>
      <w:bookmarkEnd w:id="48313"/>
      <w:r>
        <w:rPr>
          <w:rFonts w:hint="cs"/>
          <w:rtl/>
        </w:rPr>
        <w:t xml:space="preserve">רציתי </w:t>
      </w:r>
      <w:bookmarkStart w:id="48314" w:name="_ETM_Q73_750610"/>
      <w:bookmarkEnd w:id="48314"/>
      <w:r>
        <w:rPr>
          <w:rFonts w:hint="cs"/>
          <w:rtl/>
        </w:rPr>
        <w:t xml:space="preserve">את </w:t>
      </w:r>
      <w:bookmarkStart w:id="48315" w:name="_ETM_Q73_750669"/>
      <w:bookmarkEnd w:id="48315"/>
      <w:r>
        <w:rPr>
          <w:rFonts w:hint="cs"/>
          <w:rtl/>
        </w:rPr>
        <w:t xml:space="preserve">הכול. </w:t>
      </w:r>
      <w:bookmarkStart w:id="48316" w:name="_ETM_Q73_751770"/>
      <w:bookmarkEnd w:id="48316"/>
      <w:r>
        <w:rPr>
          <w:rFonts w:hint="cs"/>
          <w:rtl/>
        </w:rPr>
        <w:t xml:space="preserve">אבל </w:t>
      </w:r>
      <w:bookmarkStart w:id="48317" w:name="_ETM_Q73_752070"/>
      <w:bookmarkEnd w:id="48317"/>
      <w:r>
        <w:rPr>
          <w:rFonts w:hint="cs"/>
          <w:rtl/>
        </w:rPr>
        <w:t xml:space="preserve">אמרתי </w:t>
      </w:r>
      <w:bookmarkStart w:id="48318" w:name="_ETM_Q73_752429"/>
      <w:bookmarkEnd w:id="48318"/>
      <w:r>
        <w:rPr>
          <w:rFonts w:hint="cs"/>
          <w:rtl/>
        </w:rPr>
        <w:t>לך</w:t>
      </w:r>
      <w:r w:rsidR="00C9677F">
        <w:rPr>
          <w:rFonts w:hint="cs"/>
          <w:rtl/>
        </w:rPr>
        <w:t>,</w:t>
      </w:r>
      <w:r>
        <w:rPr>
          <w:rFonts w:hint="cs"/>
          <w:rtl/>
        </w:rPr>
        <w:t xml:space="preserve"> </w:t>
      </w:r>
      <w:bookmarkStart w:id="48319" w:name="_ETM_Q73_753030"/>
      <w:bookmarkEnd w:id="48319"/>
      <w:r>
        <w:rPr>
          <w:rFonts w:hint="cs"/>
          <w:rtl/>
        </w:rPr>
        <w:t xml:space="preserve">ואם </w:t>
      </w:r>
      <w:bookmarkStart w:id="48320" w:name="_ETM_Q73_753179"/>
      <w:bookmarkEnd w:id="48320"/>
      <w:r>
        <w:rPr>
          <w:rFonts w:hint="cs"/>
          <w:rtl/>
        </w:rPr>
        <w:t xml:space="preserve">היית </w:t>
      </w:r>
      <w:bookmarkStart w:id="48321" w:name="_ETM_Q73_753420"/>
      <w:bookmarkEnd w:id="48321"/>
      <w:r>
        <w:rPr>
          <w:rFonts w:hint="cs"/>
          <w:rtl/>
        </w:rPr>
        <w:t xml:space="preserve">מקשיב </w:t>
      </w:r>
      <w:bookmarkStart w:id="48322" w:name="_ETM_Q73_753780"/>
      <w:bookmarkStart w:id="48323" w:name="_ETM_Q73_753990"/>
      <w:bookmarkEnd w:id="48322"/>
      <w:bookmarkEnd w:id="48323"/>
      <w:r>
        <w:rPr>
          <w:rFonts w:hint="cs"/>
          <w:rtl/>
        </w:rPr>
        <w:t xml:space="preserve">כמו לימור, </w:t>
      </w:r>
      <w:bookmarkStart w:id="48324" w:name="_ETM_Q73_754350"/>
      <w:bookmarkEnd w:id="48324"/>
      <w:r>
        <w:rPr>
          <w:rFonts w:hint="cs"/>
          <w:rtl/>
        </w:rPr>
        <w:t xml:space="preserve">היית </w:t>
      </w:r>
      <w:bookmarkStart w:id="48325" w:name="_ETM_Q73_754650"/>
      <w:bookmarkEnd w:id="48325"/>
      <w:r>
        <w:rPr>
          <w:rFonts w:hint="cs"/>
          <w:rtl/>
        </w:rPr>
        <w:t xml:space="preserve">יודע </w:t>
      </w:r>
      <w:bookmarkStart w:id="48326" w:name="_ETM_Q73_755210"/>
      <w:bookmarkEnd w:id="48326"/>
      <w:r>
        <w:rPr>
          <w:rFonts w:hint="cs"/>
          <w:rtl/>
        </w:rPr>
        <w:t xml:space="preserve">שכל </w:t>
      </w:r>
      <w:bookmarkStart w:id="48327" w:name="_ETM_Q73_755600"/>
      <w:bookmarkEnd w:id="48327"/>
      <w:r>
        <w:rPr>
          <w:rFonts w:hint="cs"/>
          <w:rtl/>
        </w:rPr>
        <w:t xml:space="preserve">האירוע </w:t>
      </w:r>
      <w:bookmarkStart w:id="48328" w:name="_ETM_Q73_755929"/>
      <w:bookmarkEnd w:id="48328"/>
      <w:r>
        <w:rPr>
          <w:rFonts w:hint="cs"/>
          <w:rtl/>
        </w:rPr>
        <w:t xml:space="preserve">פה </w:t>
      </w:r>
      <w:bookmarkStart w:id="48329" w:name="_ETM_Q73_756080"/>
      <w:bookmarkEnd w:id="48329"/>
      <w:r>
        <w:rPr>
          <w:rFonts w:hint="cs"/>
          <w:rtl/>
        </w:rPr>
        <w:t xml:space="preserve">נגמר </w:t>
      </w:r>
      <w:bookmarkStart w:id="48330" w:name="_ETM_Q73_756800"/>
      <w:bookmarkEnd w:id="48330"/>
      <w:r>
        <w:rPr>
          <w:rFonts w:hint="cs"/>
          <w:rtl/>
        </w:rPr>
        <w:t>על</w:t>
      </w:r>
      <w:r w:rsidR="00C9677F">
        <w:rPr>
          <w:rFonts w:hint="cs"/>
          <w:rtl/>
        </w:rPr>
        <w:t xml:space="preserve"> כך</w:t>
      </w:r>
      <w:r>
        <w:rPr>
          <w:rFonts w:hint="cs"/>
          <w:rtl/>
        </w:rPr>
        <w:t xml:space="preserve"> </w:t>
      </w:r>
      <w:bookmarkStart w:id="48331" w:name="_ETM_Q73_756980"/>
      <w:bookmarkEnd w:id="48331"/>
      <w:r w:rsidR="00C9677F">
        <w:rPr>
          <w:rFonts w:hint="cs"/>
          <w:rtl/>
        </w:rPr>
        <w:t>ש</w:t>
      </w:r>
      <w:r>
        <w:rPr>
          <w:rFonts w:hint="cs"/>
          <w:rtl/>
        </w:rPr>
        <w:t xml:space="preserve">משעה </w:t>
      </w:r>
      <w:bookmarkStart w:id="48332" w:name="_ETM_Q73_757400"/>
      <w:bookmarkEnd w:id="48332"/>
      <w:r>
        <w:rPr>
          <w:rFonts w:hint="cs"/>
          <w:rtl/>
        </w:rPr>
        <w:t xml:space="preserve">13:00 </w:t>
      </w:r>
      <w:bookmarkStart w:id="48333" w:name="_ETM_Q73_757730"/>
      <w:bookmarkEnd w:id="48333"/>
      <w:r>
        <w:rPr>
          <w:rFonts w:hint="cs"/>
          <w:rtl/>
        </w:rPr>
        <w:t xml:space="preserve">עד </w:t>
      </w:r>
      <w:bookmarkStart w:id="48334" w:name="_ETM_Q73_757910"/>
      <w:bookmarkStart w:id="48335" w:name="_ETM_Q73_758270"/>
      <w:bookmarkEnd w:id="48334"/>
      <w:bookmarkEnd w:id="48335"/>
      <w:r>
        <w:rPr>
          <w:rFonts w:hint="cs"/>
          <w:rtl/>
        </w:rPr>
        <w:t xml:space="preserve">16:00 ועדת </w:t>
      </w:r>
      <w:bookmarkStart w:id="48336" w:name="_ETM_Q73_758750"/>
      <w:bookmarkEnd w:id="48336"/>
      <w:r>
        <w:rPr>
          <w:rFonts w:hint="cs"/>
          <w:rtl/>
        </w:rPr>
        <w:t xml:space="preserve">חוקה, </w:t>
      </w:r>
      <w:bookmarkStart w:id="48337" w:name="_ETM_Q73_759700"/>
      <w:bookmarkEnd w:id="48337"/>
      <w:r>
        <w:rPr>
          <w:rFonts w:hint="cs"/>
          <w:rtl/>
        </w:rPr>
        <w:t xml:space="preserve">זה </w:t>
      </w:r>
      <w:bookmarkStart w:id="48338" w:name="_ETM_Q73_760059"/>
      <w:bookmarkEnd w:id="48338"/>
      <w:r>
        <w:rPr>
          <w:rFonts w:hint="cs"/>
          <w:rtl/>
        </w:rPr>
        <w:t xml:space="preserve">האירוע. </w:t>
      </w:r>
      <w:bookmarkStart w:id="48339" w:name="_ETM_Q73_761199"/>
      <w:bookmarkEnd w:id="48339"/>
      <w:r>
        <w:rPr>
          <w:rFonts w:hint="cs"/>
          <w:rtl/>
        </w:rPr>
        <w:t xml:space="preserve">זה </w:t>
      </w:r>
      <w:bookmarkStart w:id="48340" w:name="_ETM_Q73_761620"/>
      <w:bookmarkEnd w:id="48340"/>
      <w:r w:rsidR="00C9677F">
        <w:rPr>
          <w:rFonts w:hint="cs"/>
          <w:rtl/>
        </w:rPr>
        <w:t>ה</w:t>
      </w:r>
      <w:r>
        <w:rPr>
          <w:rFonts w:hint="cs"/>
          <w:rtl/>
        </w:rPr>
        <w:t>אירוע</w:t>
      </w:r>
      <w:r w:rsidR="00C9677F">
        <w:rPr>
          <w:rFonts w:hint="cs"/>
          <w:rtl/>
        </w:rPr>
        <w:t>,</w:t>
      </w:r>
      <w:r>
        <w:rPr>
          <w:rFonts w:hint="cs"/>
          <w:rtl/>
        </w:rPr>
        <w:t xml:space="preserve"> </w:t>
      </w:r>
      <w:bookmarkStart w:id="48341" w:name="_ETM_Q73_761919"/>
      <w:bookmarkEnd w:id="48341"/>
      <w:r>
        <w:rPr>
          <w:rFonts w:hint="cs"/>
          <w:rtl/>
        </w:rPr>
        <w:t xml:space="preserve">ועליו </w:t>
      </w:r>
      <w:bookmarkStart w:id="48342" w:name="_ETM_Q73_762429"/>
      <w:bookmarkEnd w:id="48342"/>
      <w:r>
        <w:rPr>
          <w:rFonts w:hint="cs"/>
          <w:rtl/>
        </w:rPr>
        <w:t xml:space="preserve">אנחנו </w:t>
      </w:r>
      <w:bookmarkStart w:id="48343" w:name="_ETM_Q73_762729"/>
      <w:bookmarkEnd w:id="48343"/>
      <w:r>
        <w:rPr>
          <w:rFonts w:hint="cs"/>
          <w:rtl/>
        </w:rPr>
        <w:t xml:space="preserve">יושבים </w:t>
      </w:r>
      <w:bookmarkStart w:id="48344" w:name="_ETM_Q73_763089"/>
      <w:bookmarkEnd w:id="48344"/>
      <w:r>
        <w:rPr>
          <w:rFonts w:hint="cs"/>
          <w:rtl/>
        </w:rPr>
        <w:t>פה</w:t>
      </w:r>
      <w:r w:rsidR="00C9677F">
        <w:rPr>
          <w:rFonts w:hint="cs"/>
          <w:rtl/>
        </w:rPr>
        <w:t>,</w:t>
      </w:r>
      <w:r>
        <w:rPr>
          <w:rFonts w:hint="cs"/>
          <w:rtl/>
        </w:rPr>
        <w:t xml:space="preserve"> </w:t>
      </w:r>
      <w:bookmarkStart w:id="48345" w:name="_ETM_Q73_763509"/>
      <w:bookmarkEnd w:id="48345"/>
      <w:r>
        <w:rPr>
          <w:rFonts w:hint="cs"/>
          <w:rtl/>
        </w:rPr>
        <w:t>ואגב</w:t>
      </w:r>
      <w:r w:rsidR="00C9677F">
        <w:rPr>
          <w:rFonts w:hint="cs"/>
          <w:rtl/>
        </w:rPr>
        <w:t>,</w:t>
      </w:r>
      <w:r>
        <w:rPr>
          <w:rFonts w:hint="cs"/>
          <w:rtl/>
        </w:rPr>
        <w:t xml:space="preserve"> </w:t>
      </w:r>
      <w:bookmarkStart w:id="48346" w:name="_ETM_Q73_763929"/>
      <w:bookmarkEnd w:id="48346"/>
      <w:r>
        <w:rPr>
          <w:rFonts w:hint="cs"/>
          <w:rtl/>
        </w:rPr>
        <w:t xml:space="preserve">גם </w:t>
      </w:r>
      <w:bookmarkStart w:id="48347" w:name="_ETM_Q73_764169"/>
      <w:bookmarkEnd w:id="48347"/>
      <w:r>
        <w:rPr>
          <w:rFonts w:hint="cs"/>
          <w:rtl/>
        </w:rPr>
        <w:t xml:space="preserve">היום </w:t>
      </w:r>
      <w:bookmarkStart w:id="48348" w:name="_ETM_Q73_764499"/>
      <w:bookmarkEnd w:id="48348"/>
      <w:r>
        <w:rPr>
          <w:rFonts w:hint="cs"/>
          <w:rtl/>
        </w:rPr>
        <w:t xml:space="preserve">בלילה </w:t>
      </w:r>
      <w:bookmarkStart w:id="48349" w:name="_ETM_Q73_765309"/>
      <w:bookmarkEnd w:id="48349"/>
      <w:r>
        <w:rPr>
          <w:rFonts w:hint="cs"/>
          <w:rtl/>
        </w:rPr>
        <w:t xml:space="preserve">וגם </w:t>
      </w:r>
      <w:bookmarkStart w:id="48350" w:name="_ETM_Q73_765639"/>
      <w:bookmarkEnd w:id="48350"/>
      <w:r>
        <w:rPr>
          <w:rFonts w:hint="cs"/>
          <w:rtl/>
        </w:rPr>
        <w:t xml:space="preserve">מחר. </w:t>
      </w:r>
      <w:bookmarkStart w:id="48351" w:name="_ETM_Q73_766330"/>
      <w:bookmarkEnd w:id="48351"/>
      <w:r>
        <w:rPr>
          <w:rFonts w:hint="cs"/>
          <w:rtl/>
        </w:rPr>
        <w:t>הינה חבר הכנסת יולי אדלשטיין,</w:t>
      </w:r>
      <w:bookmarkStart w:id="48352" w:name="_ETM_Q73_767000"/>
      <w:bookmarkStart w:id="48353" w:name="_ETM_Q73_766449"/>
      <w:bookmarkStart w:id="48354" w:name="_ETM_Q73_768129"/>
      <w:bookmarkEnd w:id="48352"/>
      <w:bookmarkEnd w:id="48353"/>
      <w:bookmarkEnd w:id="48354"/>
      <w:r>
        <w:rPr>
          <w:rFonts w:hint="cs"/>
          <w:rtl/>
        </w:rPr>
        <w:t xml:space="preserve"> יש לו דברים </w:t>
      </w:r>
      <w:bookmarkStart w:id="48355" w:name="_ETM_Q73_768460"/>
      <w:bookmarkEnd w:id="48355"/>
      <w:r>
        <w:rPr>
          <w:rFonts w:hint="cs"/>
          <w:rtl/>
        </w:rPr>
        <w:t xml:space="preserve">ברומו </w:t>
      </w:r>
      <w:bookmarkStart w:id="48356" w:name="_ETM_Q73_768759"/>
      <w:bookmarkEnd w:id="48356"/>
      <w:r>
        <w:rPr>
          <w:rFonts w:hint="cs"/>
          <w:rtl/>
        </w:rPr>
        <w:t xml:space="preserve">של </w:t>
      </w:r>
      <w:bookmarkStart w:id="48357" w:name="_ETM_Q73_768939"/>
      <w:bookmarkEnd w:id="48357"/>
      <w:r>
        <w:rPr>
          <w:rFonts w:hint="cs"/>
          <w:rtl/>
        </w:rPr>
        <w:t xml:space="preserve">עולם </w:t>
      </w:r>
      <w:bookmarkStart w:id="48358" w:name="_ETM_Q73_769179"/>
      <w:bookmarkEnd w:id="48358"/>
      <w:r>
        <w:rPr>
          <w:rFonts w:hint="cs"/>
          <w:rtl/>
        </w:rPr>
        <w:t xml:space="preserve">עכשיו </w:t>
      </w:r>
      <w:bookmarkStart w:id="48359" w:name="_ETM_Q73_769419"/>
      <w:bookmarkEnd w:id="48359"/>
      <w:r>
        <w:rPr>
          <w:rFonts w:hint="cs"/>
          <w:rtl/>
        </w:rPr>
        <w:t xml:space="preserve">שמתנהל </w:t>
      </w:r>
      <w:bookmarkStart w:id="48360" w:name="_ETM_Q73_769929"/>
      <w:bookmarkEnd w:id="48360"/>
      <w:r>
        <w:rPr>
          <w:rFonts w:hint="cs"/>
          <w:rtl/>
        </w:rPr>
        <w:t xml:space="preserve">מבצע </w:t>
      </w:r>
      <w:bookmarkStart w:id="48361" w:name="_ETM_Q73_770199"/>
      <w:bookmarkEnd w:id="48361"/>
      <w:r>
        <w:rPr>
          <w:rFonts w:hint="cs"/>
          <w:rtl/>
        </w:rPr>
        <w:t xml:space="preserve">בג'נין. </w:t>
      </w:r>
      <w:bookmarkStart w:id="48362" w:name="_ETM_Q73_771500"/>
      <w:bookmarkEnd w:id="48362"/>
    </w:p>
    <w:p w:rsidR="004824FD" w:rsidRDefault="004824FD" w:rsidP="004824FD">
      <w:pPr>
        <w:ind w:firstLine="0"/>
        <w:rPr>
          <w:rtl/>
        </w:rPr>
      </w:pPr>
    </w:p>
    <w:p w:rsidR="004824FD" w:rsidRDefault="004824FD" w:rsidP="00C9677F">
      <w:pPr>
        <w:rPr>
          <w:rtl/>
        </w:rPr>
      </w:pPr>
      <w:bookmarkStart w:id="48363" w:name="TOR_Q74"/>
      <w:bookmarkEnd w:id="48363"/>
      <w:r>
        <w:rPr>
          <w:rFonts w:hint="cs"/>
          <w:rtl/>
        </w:rPr>
        <w:t xml:space="preserve">צריך להגיד, אגב, כל הכבוד לצחי, ראש </w:t>
      </w:r>
      <w:proofErr w:type="spellStart"/>
      <w:r>
        <w:rPr>
          <w:rFonts w:hint="cs"/>
          <w:rtl/>
        </w:rPr>
        <w:t>המל"ל</w:t>
      </w:r>
      <w:proofErr w:type="spellEnd"/>
      <w:r>
        <w:rPr>
          <w:rFonts w:hint="cs"/>
          <w:rtl/>
        </w:rPr>
        <w:t>, ששולח עדכונים. קיבלתי אתמול שלושה עדכונים</w:t>
      </w:r>
      <w:r w:rsidR="00C9677F">
        <w:rPr>
          <w:rFonts w:hint="cs"/>
          <w:rtl/>
        </w:rPr>
        <w:t>.</w:t>
      </w:r>
      <w:r>
        <w:rPr>
          <w:rFonts w:hint="cs"/>
          <w:rtl/>
        </w:rPr>
        <w:t xml:space="preserve"> צריך להגיד כל הכבוד, היה משהו חדש. ברור לי שהיה עדיף עכשיו לשבת בוועדת חוץ וביטחון ולשמוע סקירה על המבצע, אם יש זמן </w:t>
      </w:r>
      <w:bookmarkStart w:id="48364" w:name="_ETM_Q74_184306"/>
      <w:bookmarkEnd w:id="48364"/>
      <w:r>
        <w:rPr>
          <w:rFonts w:hint="cs"/>
          <w:rtl/>
        </w:rPr>
        <w:t>לזה, אבל במקום זה אתם פה. תאמין</w:t>
      </w:r>
      <w:bookmarkStart w:id="48365" w:name="_ETM_Q74_191934"/>
      <w:bookmarkEnd w:id="48365"/>
      <w:r>
        <w:rPr>
          <w:rFonts w:hint="cs"/>
          <w:rtl/>
        </w:rPr>
        <w:t xml:space="preserve"> לי, שלמה, אתה מכיר אותי, ניסיתי למצוא את דרך המלך </w:t>
      </w:r>
      <w:bookmarkStart w:id="48366" w:name="_ETM_Q74_193298"/>
      <w:bookmarkEnd w:id="48366"/>
      <w:r>
        <w:rPr>
          <w:rFonts w:hint="cs"/>
          <w:rtl/>
        </w:rPr>
        <w:t>בתוך חוקים שאני לא מסכימה עם אף אחד מהם, בתוך</w:t>
      </w:r>
      <w:bookmarkStart w:id="48367" w:name="_ETM_Q74_194258"/>
      <w:bookmarkEnd w:id="48367"/>
      <w:r>
        <w:rPr>
          <w:rFonts w:hint="cs"/>
          <w:rtl/>
        </w:rPr>
        <w:t xml:space="preserve"> חוקים שהם מושחתים מהיסוד. כל מה שקיבלנו הוא עשר </w:t>
      </w:r>
      <w:bookmarkStart w:id="48368" w:name="_ETM_Q74_200003"/>
      <w:bookmarkEnd w:id="48368"/>
      <w:r>
        <w:rPr>
          <w:rFonts w:hint="cs"/>
          <w:rtl/>
        </w:rPr>
        <w:t>השעות שלנו.</w:t>
      </w:r>
    </w:p>
    <w:p w:rsidR="004824FD" w:rsidRDefault="004824FD" w:rsidP="004824FD">
      <w:pPr>
        <w:rPr>
          <w:rtl/>
        </w:rPr>
      </w:pPr>
      <w:bookmarkStart w:id="48369" w:name="_ETM_Q74_202834"/>
      <w:bookmarkStart w:id="48370" w:name="_ETM_Q74_202892"/>
      <w:bookmarkEnd w:id="48369"/>
      <w:bookmarkEnd w:id="48370"/>
    </w:p>
    <w:p w:rsidR="004824FD" w:rsidRDefault="004824FD" w:rsidP="004824FD">
      <w:pPr>
        <w:pStyle w:val="af8"/>
        <w:keepNext/>
        <w:rPr>
          <w:rtl/>
        </w:rPr>
      </w:pPr>
      <w:bookmarkStart w:id="48371" w:name="ET_interruption_6461_8"/>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8371"/>
    </w:p>
    <w:p w:rsidR="004824FD" w:rsidRDefault="004824FD" w:rsidP="004824FD">
      <w:pPr>
        <w:pStyle w:val="KeepWithNext"/>
        <w:rPr>
          <w:rtl/>
        </w:rPr>
      </w:pPr>
    </w:p>
    <w:p w:rsidR="004824FD" w:rsidRDefault="004824FD" w:rsidP="004824FD">
      <w:pPr>
        <w:rPr>
          <w:rtl/>
        </w:rPr>
      </w:pPr>
      <w:r>
        <w:rPr>
          <w:rFonts w:hint="cs"/>
          <w:rtl/>
        </w:rPr>
        <w:t>פעם ראשונה בהיסטוריה שאתם כאופוזיציה עושים פיליבסטר. זאת הפעם הראשונה בהיסטוריה שלכם כאופוזיציה.</w:t>
      </w:r>
      <w:bookmarkStart w:id="48372" w:name="_ETM_Q74_208020"/>
      <w:bookmarkEnd w:id="48372"/>
    </w:p>
    <w:p w:rsidR="004824FD" w:rsidRDefault="004824FD" w:rsidP="004824FD">
      <w:pPr>
        <w:rPr>
          <w:b/>
          <w:bCs/>
          <w:u w:val="single"/>
          <w:rtl/>
          <w:lang w:eastAsia="he-IL"/>
        </w:rPr>
      </w:pPr>
      <w:bookmarkStart w:id="48373" w:name="_ETM_Q74_208074"/>
      <w:bookmarkEnd w:id="48373"/>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rPr>
        <w:t xml:space="preserve">אני רוצה </w:t>
      </w:r>
      <w:bookmarkStart w:id="48374" w:name="_ETM_Q74_207649"/>
      <w:bookmarkEnd w:id="48374"/>
      <w:r>
        <w:rPr>
          <w:rFonts w:hint="cs"/>
          <w:rtl/>
        </w:rPr>
        <w:t xml:space="preserve">להזכיר </w:t>
      </w:r>
      <w:bookmarkStart w:id="48375" w:name="_ETM_Q74_208160"/>
      <w:bookmarkEnd w:id="48375"/>
      <w:r>
        <w:rPr>
          <w:rFonts w:hint="cs"/>
          <w:rtl/>
        </w:rPr>
        <w:t>לך, קצת שכחנו,</w:t>
      </w:r>
      <w:bookmarkStart w:id="48376" w:name="_ETM_Q74_213774"/>
      <w:bookmarkEnd w:id="48376"/>
      <w:r>
        <w:rPr>
          <w:rFonts w:hint="cs"/>
          <w:rtl/>
        </w:rPr>
        <w:t xml:space="preserve"> </w:t>
      </w:r>
      <w:bookmarkStart w:id="48377" w:name="_ETM_Q74_209609"/>
      <w:bookmarkStart w:id="48378" w:name="_ETM_Q74_209760"/>
      <w:bookmarkStart w:id="48379" w:name="_ETM_Q74_209970"/>
      <w:bookmarkStart w:id="48380" w:name="_ETM_Q74_210330"/>
      <w:bookmarkStart w:id="48381" w:name="_ETM_Q74_210750"/>
      <w:bookmarkStart w:id="48382" w:name="_ETM_Q74_210960"/>
      <w:bookmarkStart w:id="48383" w:name="_ETM_Q74_212010"/>
      <w:bookmarkStart w:id="48384" w:name="_ETM_Q74_212309"/>
      <w:bookmarkEnd w:id="48377"/>
      <w:bookmarkEnd w:id="48378"/>
      <w:bookmarkEnd w:id="48379"/>
      <w:bookmarkEnd w:id="48380"/>
      <w:bookmarkEnd w:id="48381"/>
      <w:bookmarkEnd w:id="48382"/>
      <w:bookmarkEnd w:id="48383"/>
      <w:bookmarkEnd w:id="48384"/>
      <w:r>
        <w:rPr>
          <w:rFonts w:hint="cs"/>
          <w:rtl/>
        </w:rPr>
        <w:t xml:space="preserve">כי בשלושת </w:t>
      </w:r>
      <w:bookmarkStart w:id="48385" w:name="_ETM_Q74_212700"/>
      <w:bookmarkEnd w:id="48385"/>
      <w:r>
        <w:rPr>
          <w:rFonts w:hint="cs"/>
          <w:rtl/>
        </w:rPr>
        <w:t xml:space="preserve">החודשים </w:t>
      </w:r>
      <w:bookmarkStart w:id="48386" w:name="_ETM_Q74_213210"/>
      <w:bookmarkEnd w:id="48386"/>
      <w:r w:rsidR="00C9677F">
        <w:rPr>
          <w:rFonts w:hint="cs"/>
          <w:rtl/>
        </w:rPr>
        <w:t>ה</w:t>
      </w:r>
      <w:r>
        <w:rPr>
          <w:rFonts w:hint="cs"/>
          <w:rtl/>
        </w:rPr>
        <w:t xml:space="preserve">אחרונים, </w:t>
      </w:r>
      <w:bookmarkStart w:id="48387" w:name="_ETM_Q74_214440"/>
      <w:bookmarkStart w:id="48388" w:name="_ETM_Q74_215130"/>
      <w:bookmarkEnd w:id="48387"/>
      <w:bookmarkEnd w:id="48388"/>
      <w:r>
        <w:rPr>
          <w:rFonts w:hint="cs"/>
          <w:rtl/>
        </w:rPr>
        <w:t xml:space="preserve">צריך </w:t>
      </w:r>
      <w:bookmarkStart w:id="48389" w:name="_ETM_Q74_215489"/>
      <w:bookmarkEnd w:id="48389"/>
      <w:r>
        <w:rPr>
          <w:rFonts w:hint="cs"/>
          <w:rtl/>
        </w:rPr>
        <w:t xml:space="preserve">לומר </w:t>
      </w:r>
      <w:bookmarkStart w:id="48390" w:name="_ETM_Q74_216030"/>
      <w:bookmarkEnd w:id="48390"/>
      <w:r>
        <w:rPr>
          <w:rFonts w:hint="cs"/>
          <w:rtl/>
        </w:rPr>
        <w:t xml:space="preserve">ביושר, </w:t>
      </w:r>
      <w:bookmarkStart w:id="48391" w:name="_ETM_Q74_217079"/>
      <w:bookmarkEnd w:id="48391"/>
      <w:r>
        <w:rPr>
          <w:rFonts w:hint="cs"/>
          <w:rtl/>
        </w:rPr>
        <w:t xml:space="preserve">לא </w:t>
      </w:r>
      <w:bookmarkStart w:id="48392" w:name="_ETM_Q74_217930"/>
      <w:bookmarkEnd w:id="48392"/>
      <w:r>
        <w:rPr>
          <w:rFonts w:hint="cs"/>
          <w:rtl/>
        </w:rPr>
        <w:t xml:space="preserve">היה לילה </w:t>
      </w:r>
      <w:bookmarkStart w:id="48393" w:name="_ETM_Q74_218290"/>
      <w:bookmarkEnd w:id="48393"/>
      <w:r>
        <w:rPr>
          <w:rFonts w:hint="cs"/>
          <w:rtl/>
        </w:rPr>
        <w:t xml:space="preserve">ביום </w:t>
      </w:r>
      <w:bookmarkStart w:id="48394" w:name="_ETM_Q74_218530"/>
      <w:bookmarkEnd w:id="48394"/>
      <w:r>
        <w:rPr>
          <w:rFonts w:hint="cs"/>
          <w:rtl/>
        </w:rPr>
        <w:t xml:space="preserve">שני </w:t>
      </w:r>
      <w:bookmarkStart w:id="48395" w:name="_ETM_Q74_219130"/>
      <w:bookmarkEnd w:id="48395"/>
      <w:r>
        <w:rPr>
          <w:rFonts w:hint="cs"/>
          <w:rtl/>
        </w:rPr>
        <w:t xml:space="preserve">עד 24:00. </w:t>
      </w:r>
      <w:bookmarkStart w:id="48396" w:name="_ETM_Q74_219790"/>
      <w:bookmarkEnd w:id="48396"/>
      <w:r>
        <w:rPr>
          <w:rFonts w:hint="cs"/>
          <w:rtl/>
        </w:rPr>
        <w:t xml:space="preserve">אבל </w:t>
      </w:r>
      <w:bookmarkStart w:id="48397" w:name="_ETM_Q74_221050"/>
      <w:bookmarkEnd w:id="48397"/>
      <w:r>
        <w:rPr>
          <w:rFonts w:hint="cs"/>
          <w:rtl/>
        </w:rPr>
        <w:t xml:space="preserve">אם אני </w:t>
      </w:r>
      <w:bookmarkStart w:id="48398" w:name="_ETM_Q74_221470"/>
      <w:bookmarkEnd w:id="48398"/>
      <w:r>
        <w:rPr>
          <w:rFonts w:hint="cs"/>
          <w:rtl/>
        </w:rPr>
        <w:t xml:space="preserve">בסוף </w:t>
      </w:r>
      <w:bookmarkStart w:id="48399" w:name="_ETM_Q74_222040"/>
      <w:bookmarkEnd w:id="48399"/>
      <w:r>
        <w:rPr>
          <w:rFonts w:hint="cs"/>
          <w:rtl/>
        </w:rPr>
        <w:t xml:space="preserve">מקבלת </w:t>
      </w:r>
      <w:bookmarkStart w:id="48400" w:name="_ETM_Q74_223000"/>
      <w:bookmarkEnd w:id="48400"/>
      <w:r>
        <w:rPr>
          <w:rFonts w:hint="cs"/>
          <w:rtl/>
        </w:rPr>
        <w:t xml:space="preserve">את </w:t>
      </w:r>
      <w:bookmarkStart w:id="48401" w:name="_ETM_Q74_223150"/>
      <w:bookmarkEnd w:id="48401"/>
      <w:r>
        <w:rPr>
          <w:rFonts w:hint="cs"/>
          <w:rtl/>
        </w:rPr>
        <w:t xml:space="preserve">השעות </w:t>
      </w:r>
      <w:bookmarkStart w:id="48402" w:name="_ETM_Q74_223630"/>
      <w:bookmarkEnd w:id="48402"/>
      <w:r>
        <w:rPr>
          <w:rFonts w:hint="cs"/>
          <w:rtl/>
        </w:rPr>
        <w:t xml:space="preserve">שלי, </w:t>
      </w:r>
      <w:bookmarkStart w:id="48403" w:name="_ETM_Q74_224110"/>
      <w:bookmarkEnd w:id="48403"/>
      <w:r>
        <w:rPr>
          <w:rFonts w:hint="cs"/>
          <w:rtl/>
        </w:rPr>
        <w:t xml:space="preserve">מה </w:t>
      </w:r>
      <w:bookmarkStart w:id="48404" w:name="_ETM_Q74_224229"/>
      <w:bookmarkEnd w:id="48404"/>
      <w:r>
        <w:rPr>
          <w:rFonts w:hint="cs"/>
          <w:rtl/>
        </w:rPr>
        <w:t xml:space="preserve">זה </w:t>
      </w:r>
      <w:bookmarkStart w:id="48405" w:name="_ETM_Q74_224320"/>
      <w:bookmarkEnd w:id="48405"/>
      <w:r>
        <w:rPr>
          <w:rFonts w:hint="cs"/>
          <w:rtl/>
        </w:rPr>
        <w:t xml:space="preserve">משנה? </w:t>
      </w:r>
      <w:bookmarkStart w:id="48406" w:name="_ETM_Q74_225190"/>
      <w:bookmarkEnd w:id="48406"/>
      <w:r>
        <w:rPr>
          <w:rFonts w:hint="cs"/>
          <w:rtl/>
        </w:rPr>
        <w:t xml:space="preserve">הרי </w:t>
      </w:r>
      <w:bookmarkStart w:id="48407" w:name="_ETM_Q74_225430"/>
      <w:bookmarkEnd w:id="48407"/>
      <w:r>
        <w:rPr>
          <w:rFonts w:hint="cs"/>
          <w:rtl/>
        </w:rPr>
        <w:t xml:space="preserve">בסוף </w:t>
      </w:r>
      <w:bookmarkStart w:id="48408" w:name="_ETM_Q74_225879"/>
      <w:bookmarkEnd w:id="48408"/>
      <w:r>
        <w:rPr>
          <w:rFonts w:hint="cs"/>
          <w:rtl/>
        </w:rPr>
        <w:t xml:space="preserve">היום </w:t>
      </w:r>
      <w:bookmarkStart w:id="48409" w:name="_ETM_Q74_226390"/>
      <w:bookmarkStart w:id="48410" w:name="_ETM_Q74_226780"/>
      <w:bookmarkEnd w:id="48409"/>
      <w:bookmarkEnd w:id="48410"/>
      <w:r>
        <w:rPr>
          <w:rFonts w:hint="cs"/>
          <w:rtl/>
        </w:rPr>
        <w:t xml:space="preserve">פה </w:t>
      </w:r>
      <w:bookmarkStart w:id="48411" w:name="_ETM_Q74_227620"/>
      <w:bookmarkEnd w:id="48411"/>
      <w:r>
        <w:rPr>
          <w:rFonts w:hint="cs"/>
          <w:rtl/>
        </w:rPr>
        <w:t xml:space="preserve">כל מליאת כנסת </w:t>
      </w:r>
      <w:bookmarkStart w:id="48412" w:name="_ETM_Q74_228100"/>
      <w:bookmarkEnd w:id="48412"/>
      <w:r>
        <w:rPr>
          <w:rFonts w:hint="cs"/>
          <w:rtl/>
        </w:rPr>
        <w:t xml:space="preserve">ישראל, במה היא מתעסקת? </w:t>
      </w:r>
      <w:bookmarkStart w:id="48413" w:name="_ETM_Q74_230190"/>
      <w:bookmarkStart w:id="48414" w:name="_ETM_Q74_230850"/>
      <w:bookmarkEnd w:id="48413"/>
      <w:bookmarkEnd w:id="48414"/>
      <w:r>
        <w:rPr>
          <w:rFonts w:hint="cs"/>
          <w:rtl/>
        </w:rPr>
        <w:t xml:space="preserve">בחוק </w:t>
      </w:r>
      <w:bookmarkStart w:id="48415" w:name="_ETM_Q74_231120"/>
      <w:bookmarkEnd w:id="48415"/>
      <w:r>
        <w:rPr>
          <w:rFonts w:hint="cs"/>
          <w:rtl/>
        </w:rPr>
        <w:t xml:space="preserve">אחד, חוק אחד. </w:t>
      </w:r>
      <w:bookmarkStart w:id="48416" w:name="_ETM_Q74_232469"/>
      <w:bookmarkStart w:id="48417" w:name="_ETM_Q74_234060"/>
      <w:bookmarkStart w:id="48418" w:name="_ETM_Q74_235320"/>
      <w:bookmarkStart w:id="48419" w:name="_ETM_Q74_235620"/>
      <w:bookmarkStart w:id="48420" w:name="_ETM_Q74_235890"/>
      <w:bookmarkEnd w:id="48416"/>
      <w:bookmarkEnd w:id="48417"/>
      <w:bookmarkEnd w:id="48418"/>
      <w:bookmarkEnd w:id="48419"/>
      <w:bookmarkEnd w:id="48420"/>
      <w:r>
        <w:rPr>
          <w:rFonts w:hint="cs"/>
          <w:rtl/>
        </w:rPr>
        <w:t xml:space="preserve">הינה, אני אומרת לך, אז </w:t>
      </w:r>
      <w:bookmarkStart w:id="48421" w:name="_ETM_Q74_235825"/>
      <w:bookmarkEnd w:id="48421"/>
      <w:r>
        <w:rPr>
          <w:rFonts w:hint="cs"/>
          <w:rtl/>
        </w:rPr>
        <w:t xml:space="preserve">אם בסוף בחוק האחד הזה </w:t>
      </w:r>
      <w:bookmarkStart w:id="48422" w:name="_ETM_Q74_236130"/>
      <w:bookmarkEnd w:id="48422"/>
      <w:r>
        <w:rPr>
          <w:rFonts w:hint="cs"/>
          <w:rtl/>
        </w:rPr>
        <w:t xml:space="preserve">אני </w:t>
      </w:r>
      <w:bookmarkStart w:id="48423" w:name="_ETM_Q74_236280"/>
      <w:bookmarkEnd w:id="48423"/>
      <w:r>
        <w:rPr>
          <w:rFonts w:hint="cs"/>
          <w:rtl/>
        </w:rPr>
        <w:t xml:space="preserve">מסוגלת </w:t>
      </w:r>
      <w:bookmarkStart w:id="48424" w:name="_ETM_Q74_236940"/>
      <w:bookmarkEnd w:id="48424"/>
      <w:r>
        <w:rPr>
          <w:rFonts w:hint="cs"/>
          <w:rtl/>
        </w:rPr>
        <w:t xml:space="preserve">היום – </w:t>
      </w:r>
      <w:bookmarkStart w:id="48425" w:name="_ETM_Q74_237360"/>
      <w:bookmarkEnd w:id="48425"/>
      <w:r>
        <w:rPr>
          <w:rFonts w:hint="cs"/>
          <w:rtl/>
        </w:rPr>
        <w:t xml:space="preserve">זה </w:t>
      </w:r>
      <w:bookmarkStart w:id="48426" w:name="_ETM_Q74_237540"/>
      <w:bookmarkEnd w:id="48426"/>
      <w:r>
        <w:rPr>
          <w:rFonts w:hint="cs"/>
          <w:rtl/>
        </w:rPr>
        <w:t xml:space="preserve">מה </w:t>
      </w:r>
      <w:bookmarkStart w:id="48427" w:name="_ETM_Q74_237660"/>
      <w:bookmarkEnd w:id="48427"/>
      <w:r>
        <w:rPr>
          <w:rFonts w:hint="cs"/>
          <w:rtl/>
        </w:rPr>
        <w:t xml:space="preserve">שהצבענו, </w:t>
      </w:r>
      <w:bookmarkStart w:id="48428" w:name="_ETM_Q74_238290"/>
      <w:bookmarkEnd w:id="48428"/>
      <w:r>
        <w:rPr>
          <w:rFonts w:hint="cs"/>
          <w:rtl/>
        </w:rPr>
        <w:t xml:space="preserve">אגב, </w:t>
      </w:r>
      <w:bookmarkStart w:id="48429" w:name="_ETM_Q74_238560"/>
      <w:bookmarkEnd w:id="48429"/>
      <w:r>
        <w:rPr>
          <w:rFonts w:hint="cs"/>
          <w:rtl/>
        </w:rPr>
        <w:t xml:space="preserve">עזוב, </w:t>
      </w:r>
      <w:bookmarkStart w:id="48430" w:name="_ETM_Q74_238980"/>
      <w:bookmarkEnd w:id="48430"/>
      <w:r>
        <w:rPr>
          <w:rFonts w:hint="cs"/>
          <w:rtl/>
        </w:rPr>
        <w:t xml:space="preserve">אני </w:t>
      </w:r>
      <w:bookmarkStart w:id="48431" w:name="_ETM_Q74_239100"/>
      <w:bookmarkEnd w:id="48431"/>
      <w:r>
        <w:rPr>
          <w:rFonts w:hint="cs"/>
          <w:rtl/>
        </w:rPr>
        <w:t xml:space="preserve">מניחה </w:t>
      </w:r>
      <w:bookmarkStart w:id="48432" w:name="_ETM_Q74_239430"/>
      <w:bookmarkStart w:id="48433" w:name="_ETM_Q74_239520"/>
      <w:bookmarkEnd w:id="48432"/>
      <w:bookmarkEnd w:id="48433"/>
      <w:r>
        <w:rPr>
          <w:rFonts w:hint="cs"/>
          <w:rtl/>
        </w:rPr>
        <w:t xml:space="preserve">שאפילו </w:t>
      </w:r>
      <w:bookmarkStart w:id="48434" w:name="_ETM_Q74_239790"/>
      <w:bookmarkEnd w:id="48434"/>
      <w:r>
        <w:rPr>
          <w:rFonts w:hint="cs"/>
          <w:rtl/>
        </w:rPr>
        <w:t xml:space="preserve">במשרד </w:t>
      </w:r>
      <w:bookmarkStart w:id="48435" w:name="_ETM_Q74_240090"/>
      <w:bookmarkEnd w:id="48435"/>
      <w:r>
        <w:rPr>
          <w:rFonts w:hint="cs"/>
          <w:rtl/>
        </w:rPr>
        <w:t xml:space="preserve">שלך </w:t>
      </w:r>
      <w:bookmarkStart w:id="48436" w:name="_ETM_Q74_240300"/>
      <w:bookmarkEnd w:id="48436"/>
      <w:r>
        <w:rPr>
          <w:rFonts w:hint="cs"/>
          <w:rtl/>
        </w:rPr>
        <w:t xml:space="preserve">יש חוקים </w:t>
      </w:r>
      <w:bookmarkStart w:id="48437" w:name="_ETM_Q74_240660"/>
      <w:bookmarkEnd w:id="48437"/>
      <w:r>
        <w:rPr>
          <w:rFonts w:hint="cs"/>
          <w:rtl/>
        </w:rPr>
        <w:t xml:space="preserve">יותר </w:t>
      </w:r>
      <w:bookmarkStart w:id="48438" w:name="_ETM_Q74_240900"/>
      <w:bookmarkEnd w:id="48438"/>
      <w:r>
        <w:rPr>
          <w:rFonts w:hint="cs"/>
          <w:rtl/>
        </w:rPr>
        <w:t xml:space="preserve">טובים </w:t>
      </w:r>
      <w:bookmarkStart w:id="48439" w:name="_ETM_Q74_241440"/>
      <w:bookmarkEnd w:id="48439"/>
      <w:r>
        <w:rPr>
          <w:rFonts w:hint="cs"/>
          <w:rtl/>
        </w:rPr>
        <w:t xml:space="preserve">מדחיית </w:t>
      </w:r>
      <w:bookmarkStart w:id="48440" w:name="_ETM_Q74_241950"/>
      <w:bookmarkEnd w:id="48440"/>
      <w:r>
        <w:rPr>
          <w:rFonts w:hint="cs"/>
          <w:rtl/>
        </w:rPr>
        <w:t xml:space="preserve">חוק </w:t>
      </w:r>
      <w:bookmarkStart w:id="48441" w:name="_ETM_Q74_242130"/>
      <w:bookmarkEnd w:id="48441"/>
      <w:r>
        <w:rPr>
          <w:rFonts w:hint="cs"/>
          <w:rtl/>
        </w:rPr>
        <w:t xml:space="preserve">הרבנים </w:t>
      </w:r>
      <w:bookmarkStart w:id="48442" w:name="_ETM_Q74_242790"/>
      <w:bookmarkEnd w:id="48442"/>
      <w:r>
        <w:rPr>
          <w:rFonts w:hint="cs"/>
          <w:rtl/>
        </w:rPr>
        <w:t xml:space="preserve">לא' </w:t>
      </w:r>
      <w:bookmarkStart w:id="48443" w:name="_ETM_Q74_243210"/>
      <w:bookmarkEnd w:id="48443"/>
      <w:r>
        <w:rPr>
          <w:rFonts w:hint="cs"/>
          <w:rtl/>
        </w:rPr>
        <w:t xml:space="preserve">בניסן, </w:t>
      </w:r>
      <w:bookmarkStart w:id="48444" w:name="_ETM_Q74_244009"/>
      <w:bookmarkEnd w:id="48444"/>
      <w:r>
        <w:rPr>
          <w:rFonts w:hint="cs"/>
          <w:rtl/>
        </w:rPr>
        <w:t xml:space="preserve">אבל </w:t>
      </w:r>
      <w:bookmarkStart w:id="48445" w:name="_ETM_Q74_244220"/>
      <w:bookmarkEnd w:id="48445"/>
      <w:r>
        <w:rPr>
          <w:rFonts w:hint="cs"/>
          <w:rtl/>
        </w:rPr>
        <w:t>בסדר.</w:t>
      </w:r>
    </w:p>
    <w:p w:rsidR="004824FD" w:rsidRDefault="004824FD" w:rsidP="004824FD">
      <w:pPr>
        <w:pStyle w:val="ETSpeechToText"/>
        <w:rPr>
          <w:rtl/>
        </w:rPr>
      </w:pPr>
      <w:bookmarkStart w:id="48446" w:name="_ETM_Q74_247436"/>
      <w:bookmarkStart w:id="48447" w:name="_ETM_Q74_247493"/>
      <w:bookmarkEnd w:id="48446"/>
      <w:bookmarkEnd w:id="48447"/>
    </w:p>
    <w:p w:rsidR="004824FD" w:rsidRDefault="004824FD" w:rsidP="004824FD">
      <w:pPr>
        <w:rPr>
          <w:rtl/>
          <w:lang w:eastAsia="he-IL"/>
        </w:rPr>
      </w:pPr>
      <w:bookmarkStart w:id="48448" w:name="_ETM_Q74_245150"/>
      <w:bookmarkEnd w:id="48448"/>
      <w:r>
        <w:rPr>
          <w:rFonts w:hint="cs"/>
          <w:rtl/>
        </w:rPr>
        <w:t xml:space="preserve">אני </w:t>
      </w:r>
      <w:bookmarkStart w:id="48449" w:name="_ETM_Q74_245420"/>
      <w:bookmarkEnd w:id="48449"/>
      <w:r>
        <w:rPr>
          <w:rFonts w:hint="cs"/>
          <w:rtl/>
        </w:rPr>
        <w:t xml:space="preserve">רק </w:t>
      </w:r>
      <w:bookmarkStart w:id="48450" w:name="_ETM_Q74_245600"/>
      <w:bookmarkEnd w:id="48450"/>
      <w:r>
        <w:rPr>
          <w:rFonts w:hint="cs"/>
          <w:rtl/>
        </w:rPr>
        <w:t xml:space="preserve">אומרת </w:t>
      </w:r>
      <w:bookmarkStart w:id="48451" w:name="_ETM_Q74_245899"/>
      <w:bookmarkEnd w:id="48451"/>
      <w:r>
        <w:rPr>
          <w:rFonts w:hint="cs"/>
          <w:rtl/>
        </w:rPr>
        <w:t xml:space="preserve">לך – </w:t>
      </w:r>
      <w:bookmarkStart w:id="48452" w:name="_ETM_Q74_246140"/>
      <w:bookmarkEnd w:id="48452"/>
      <w:r>
        <w:rPr>
          <w:rFonts w:hint="cs"/>
          <w:rtl/>
        </w:rPr>
        <w:t xml:space="preserve">ותאמין </w:t>
      </w:r>
      <w:bookmarkStart w:id="48453" w:name="_ETM_Q74_246680"/>
      <w:bookmarkEnd w:id="48453"/>
      <w:r>
        <w:rPr>
          <w:rFonts w:hint="cs"/>
          <w:rtl/>
        </w:rPr>
        <w:t xml:space="preserve">לי, </w:t>
      </w:r>
      <w:bookmarkStart w:id="48454" w:name="_ETM_Q74_246770"/>
      <w:bookmarkEnd w:id="48454"/>
      <w:r>
        <w:rPr>
          <w:rFonts w:hint="cs"/>
          <w:rtl/>
        </w:rPr>
        <w:t xml:space="preserve">אתה </w:t>
      </w:r>
      <w:bookmarkStart w:id="48455" w:name="_ETM_Q74_246890"/>
      <w:bookmarkEnd w:id="48455"/>
      <w:r>
        <w:rPr>
          <w:rFonts w:hint="cs"/>
          <w:rtl/>
        </w:rPr>
        <w:t xml:space="preserve">מכיר </w:t>
      </w:r>
      <w:bookmarkStart w:id="48456" w:name="_ETM_Q74_247189"/>
      <w:bookmarkEnd w:id="48456"/>
      <w:r>
        <w:rPr>
          <w:rFonts w:hint="cs"/>
          <w:rtl/>
        </w:rPr>
        <w:t xml:space="preserve">אותי, </w:t>
      </w:r>
      <w:bookmarkStart w:id="48457" w:name="_ETM_Q74_247910"/>
      <w:bookmarkEnd w:id="48457"/>
      <w:r>
        <w:rPr>
          <w:rFonts w:hint="cs"/>
          <w:rtl/>
        </w:rPr>
        <w:t xml:space="preserve">האירוע </w:t>
      </w:r>
      <w:bookmarkStart w:id="48458" w:name="_ETM_Q74_248450"/>
      <w:bookmarkEnd w:id="48458"/>
      <w:r>
        <w:rPr>
          <w:rFonts w:hint="cs"/>
          <w:rtl/>
        </w:rPr>
        <w:t xml:space="preserve">הזה </w:t>
      </w:r>
      <w:bookmarkStart w:id="48459" w:name="_ETM_Q74_248600"/>
      <w:bookmarkEnd w:id="48459"/>
      <w:r>
        <w:rPr>
          <w:rFonts w:hint="cs"/>
          <w:rtl/>
        </w:rPr>
        <w:t xml:space="preserve">יכול היה </w:t>
      </w:r>
      <w:bookmarkStart w:id="48460" w:name="_ETM_Q74_248870"/>
      <w:bookmarkEnd w:id="48460"/>
      <w:r>
        <w:rPr>
          <w:rFonts w:hint="cs"/>
          <w:rtl/>
        </w:rPr>
        <w:t xml:space="preserve">להיגמר </w:t>
      </w:r>
      <w:bookmarkStart w:id="48461" w:name="_ETM_Q74_249290"/>
      <w:bookmarkEnd w:id="48461"/>
      <w:r>
        <w:rPr>
          <w:rFonts w:hint="cs"/>
          <w:rtl/>
        </w:rPr>
        <w:t xml:space="preserve">אחרת, </w:t>
      </w:r>
      <w:bookmarkStart w:id="48462" w:name="_ETM_Q74_250360"/>
      <w:bookmarkEnd w:id="48462"/>
      <w:r>
        <w:rPr>
          <w:rFonts w:hint="cs"/>
          <w:rtl/>
        </w:rPr>
        <w:t xml:space="preserve">וכרגע </w:t>
      </w:r>
      <w:bookmarkStart w:id="48463" w:name="_ETM_Q74_251380"/>
      <w:bookmarkEnd w:id="48463"/>
      <w:r>
        <w:rPr>
          <w:rFonts w:hint="cs"/>
          <w:rtl/>
        </w:rPr>
        <w:t xml:space="preserve">עובדי </w:t>
      </w:r>
      <w:bookmarkStart w:id="48464" w:name="_ETM_Q74_251860"/>
      <w:bookmarkEnd w:id="48464"/>
      <w:r>
        <w:rPr>
          <w:rFonts w:hint="cs"/>
          <w:rtl/>
        </w:rPr>
        <w:t xml:space="preserve">הכנסת </w:t>
      </w:r>
      <w:bookmarkStart w:id="48465" w:name="_ETM_Q74_252310"/>
      <w:bookmarkEnd w:id="48465"/>
      <w:r>
        <w:rPr>
          <w:rFonts w:hint="cs"/>
          <w:rtl/>
        </w:rPr>
        <w:t xml:space="preserve">משלמים, </w:t>
      </w:r>
      <w:bookmarkStart w:id="48466" w:name="_ETM_Q74_253060"/>
      <w:bookmarkEnd w:id="48466"/>
      <w:r>
        <w:rPr>
          <w:rFonts w:hint="cs"/>
          <w:rtl/>
        </w:rPr>
        <w:t xml:space="preserve">חברי </w:t>
      </w:r>
      <w:bookmarkStart w:id="48467" w:name="_ETM_Q74_253569"/>
      <w:bookmarkEnd w:id="48467"/>
      <w:r>
        <w:rPr>
          <w:rFonts w:hint="cs"/>
          <w:rtl/>
        </w:rPr>
        <w:t xml:space="preserve">הכנסת </w:t>
      </w:r>
      <w:bookmarkStart w:id="48468" w:name="_ETM_Q74_253990"/>
      <w:bookmarkEnd w:id="48468"/>
      <w:r>
        <w:rPr>
          <w:rFonts w:hint="cs"/>
          <w:rtl/>
        </w:rPr>
        <w:t xml:space="preserve">משלמים, </w:t>
      </w:r>
      <w:bookmarkStart w:id="48469" w:name="_ETM_Q74_254829"/>
      <w:bookmarkEnd w:id="48469"/>
      <w:r>
        <w:rPr>
          <w:rFonts w:hint="cs"/>
          <w:rtl/>
        </w:rPr>
        <w:t xml:space="preserve">המשפחה </w:t>
      </w:r>
      <w:bookmarkStart w:id="48470" w:name="_ETM_Q74_255340"/>
      <w:bookmarkEnd w:id="48470"/>
      <w:r>
        <w:rPr>
          <w:rFonts w:hint="cs"/>
          <w:rtl/>
        </w:rPr>
        <w:t xml:space="preserve">שלך, </w:t>
      </w:r>
      <w:bookmarkStart w:id="48471" w:name="_ETM_Q74_256000"/>
      <w:bookmarkEnd w:id="48471"/>
      <w:r>
        <w:rPr>
          <w:rFonts w:hint="cs"/>
          <w:rtl/>
        </w:rPr>
        <w:t xml:space="preserve">המשפחות </w:t>
      </w:r>
      <w:bookmarkStart w:id="48472" w:name="_ETM_Q74_256479"/>
      <w:bookmarkEnd w:id="48472"/>
      <w:r>
        <w:rPr>
          <w:rFonts w:hint="cs"/>
          <w:rtl/>
        </w:rPr>
        <w:t xml:space="preserve">של </w:t>
      </w:r>
      <w:bookmarkStart w:id="48473" w:name="_ETM_Q74_256600"/>
      <w:bookmarkEnd w:id="48473"/>
      <w:r>
        <w:rPr>
          <w:rFonts w:hint="cs"/>
          <w:rtl/>
        </w:rPr>
        <w:t xml:space="preserve">כולם – </w:t>
      </w:r>
      <w:bookmarkStart w:id="48474" w:name="_ETM_Q74_256959"/>
      <w:bookmarkEnd w:id="48474"/>
      <w:r>
        <w:rPr>
          <w:rFonts w:hint="cs"/>
          <w:rtl/>
        </w:rPr>
        <w:t xml:space="preserve">ועל מה? </w:t>
      </w:r>
      <w:bookmarkStart w:id="48475" w:name="_ETM_Q74_258100"/>
      <w:bookmarkEnd w:id="48475"/>
      <w:r>
        <w:rPr>
          <w:rFonts w:hint="cs"/>
          <w:rtl/>
        </w:rPr>
        <w:t xml:space="preserve">על מנת </w:t>
      </w:r>
      <w:bookmarkStart w:id="48476" w:name="_ETM_Q74_258700"/>
      <w:bookmarkEnd w:id="48476"/>
      <w:r>
        <w:rPr>
          <w:rFonts w:hint="cs"/>
          <w:rtl/>
        </w:rPr>
        <w:t xml:space="preserve">החוקה </w:t>
      </w:r>
      <w:bookmarkStart w:id="48477" w:name="_ETM_Q74_259390"/>
      <w:bookmarkEnd w:id="48477"/>
      <w:r>
        <w:rPr>
          <w:rFonts w:hint="cs"/>
          <w:rtl/>
        </w:rPr>
        <w:t xml:space="preserve">של </w:t>
      </w:r>
      <w:bookmarkStart w:id="48478" w:name="_ETM_Q74_259600"/>
      <w:bookmarkEnd w:id="48478"/>
      <w:r>
        <w:rPr>
          <w:rFonts w:hint="cs"/>
          <w:rtl/>
        </w:rPr>
        <w:t xml:space="preserve">שמחה </w:t>
      </w:r>
      <w:bookmarkStart w:id="48479" w:name="_ETM_Q74_260050"/>
      <w:bookmarkEnd w:id="48479"/>
      <w:r>
        <w:rPr>
          <w:rFonts w:hint="cs"/>
          <w:rtl/>
        </w:rPr>
        <w:t>רוטמן.</w:t>
      </w:r>
    </w:p>
    <w:p w:rsidR="004824FD" w:rsidRDefault="004824FD" w:rsidP="004824FD">
      <w:pPr>
        <w:rPr>
          <w:rtl/>
          <w:lang w:eastAsia="he-IL"/>
        </w:rPr>
      </w:pPr>
    </w:p>
    <w:p w:rsidR="004824FD" w:rsidRDefault="004824FD" w:rsidP="004824FD">
      <w:pPr>
        <w:pStyle w:val="af8"/>
        <w:keepNext/>
        <w:rPr>
          <w:rtl/>
        </w:rPr>
      </w:pPr>
      <w:bookmarkStart w:id="48480" w:name="ET_interruption_6461_1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8480"/>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לדמוקרטיה יש מחיר.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0A31EE">
      <w:pPr>
        <w:rPr>
          <w:rtl/>
        </w:rPr>
      </w:pPr>
      <w:r>
        <w:rPr>
          <w:rFonts w:hint="cs"/>
          <w:rtl/>
          <w:lang w:eastAsia="he-IL"/>
        </w:rPr>
        <w:t xml:space="preserve">חכה, טוב שהעלית את הנושא של הדמוקרטיה, </w:t>
      </w:r>
      <w:r>
        <w:rPr>
          <w:rFonts w:hint="cs"/>
          <w:rtl/>
        </w:rPr>
        <w:t xml:space="preserve">כי </w:t>
      </w:r>
      <w:bookmarkStart w:id="48481" w:name="_ETM_Q74_265690"/>
      <w:bookmarkEnd w:id="48481"/>
      <w:r>
        <w:rPr>
          <w:rFonts w:hint="cs"/>
          <w:rtl/>
        </w:rPr>
        <w:t xml:space="preserve">זה </w:t>
      </w:r>
      <w:bookmarkStart w:id="48482" w:name="_ETM_Q74_265900"/>
      <w:bookmarkEnd w:id="48482"/>
      <w:r>
        <w:rPr>
          <w:rFonts w:hint="cs"/>
          <w:rtl/>
        </w:rPr>
        <w:t xml:space="preserve">מביא </w:t>
      </w:r>
      <w:bookmarkStart w:id="48483" w:name="_ETM_Q74_266200"/>
      <w:bookmarkEnd w:id="48483"/>
      <w:r>
        <w:rPr>
          <w:rFonts w:hint="cs"/>
          <w:rtl/>
        </w:rPr>
        <w:t xml:space="preserve">אותי </w:t>
      </w:r>
      <w:bookmarkStart w:id="48484" w:name="_ETM_Q74_266410"/>
      <w:bookmarkEnd w:id="48484"/>
      <w:r>
        <w:rPr>
          <w:rFonts w:hint="cs"/>
          <w:rtl/>
        </w:rPr>
        <w:t xml:space="preserve">לנושא </w:t>
      </w:r>
      <w:bookmarkStart w:id="48485" w:name="_ETM_Q74_266830"/>
      <w:bookmarkEnd w:id="48485"/>
      <w:r>
        <w:rPr>
          <w:rFonts w:hint="cs"/>
          <w:rtl/>
        </w:rPr>
        <w:t xml:space="preserve">הבא, </w:t>
      </w:r>
      <w:bookmarkStart w:id="48486" w:name="_ETM_Q74_269260"/>
      <w:bookmarkEnd w:id="48486"/>
      <w:r>
        <w:rPr>
          <w:rFonts w:hint="cs"/>
          <w:rtl/>
        </w:rPr>
        <w:t xml:space="preserve">והוא מפגן </w:t>
      </w:r>
      <w:bookmarkStart w:id="48487" w:name="_ETM_Q74_269770"/>
      <w:bookmarkEnd w:id="48487"/>
      <w:r>
        <w:rPr>
          <w:rFonts w:hint="cs"/>
          <w:rtl/>
        </w:rPr>
        <w:t xml:space="preserve">הדמוקרטיה </w:t>
      </w:r>
      <w:bookmarkStart w:id="48488" w:name="_ETM_Q74_270490"/>
      <w:bookmarkEnd w:id="48488"/>
      <w:r>
        <w:rPr>
          <w:rFonts w:hint="cs"/>
          <w:rtl/>
        </w:rPr>
        <w:t xml:space="preserve">המדהים </w:t>
      </w:r>
      <w:bookmarkStart w:id="48489" w:name="_ETM_Q74_271780"/>
      <w:bookmarkEnd w:id="48489"/>
      <w:r>
        <w:rPr>
          <w:rFonts w:hint="cs"/>
          <w:rtl/>
        </w:rPr>
        <w:t xml:space="preserve">בנתב"ג – </w:t>
      </w:r>
      <w:bookmarkStart w:id="48490" w:name="_ETM_Q74_273000"/>
      <w:bookmarkEnd w:id="48490"/>
      <w:r>
        <w:rPr>
          <w:rFonts w:hint="cs"/>
          <w:rtl/>
        </w:rPr>
        <w:t xml:space="preserve">מדהים. </w:t>
      </w:r>
      <w:bookmarkStart w:id="48491" w:name="_ETM_Q74_273540"/>
      <w:bookmarkEnd w:id="48491"/>
      <w:r>
        <w:rPr>
          <w:rFonts w:hint="cs"/>
          <w:rtl/>
        </w:rPr>
        <w:t xml:space="preserve">עכשיו </w:t>
      </w:r>
      <w:bookmarkStart w:id="48492" w:name="_ETM_Q74_273750"/>
      <w:bookmarkEnd w:id="48492"/>
      <w:r>
        <w:rPr>
          <w:rFonts w:hint="cs"/>
          <w:rtl/>
        </w:rPr>
        <w:t xml:space="preserve">אני </w:t>
      </w:r>
      <w:bookmarkStart w:id="48493" w:name="_ETM_Q74_273869"/>
      <w:bookmarkEnd w:id="48493"/>
      <w:r>
        <w:rPr>
          <w:rFonts w:hint="cs"/>
          <w:rtl/>
        </w:rPr>
        <w:t xml:space="preserve">רוצה </w:t>
      </w:r>
      <w:bookmarkStart w:id="48494" w:name="_ETM_Q74_274080"/>
      <w:bookmarkEnd w:id="48494"/>
      <w:r>
        <w:rPr>
          <w:rFonts w:hint="cs"/>
          <w:rtl/>
        </w:rPr>
        <w:t xml:space="preserve">להגיד </w:t>
      </w:r>
      <w:bookmarkStart w:id="48495" w:name="_ETM_Q74_274350"/>
      <w:bookmarkEnd w:id="48495"/>
      <w:r>
        <w:rPr>
          <w:rFonts w:hint="cs"/>
          <w:rtl/>
        </w:rPr>
        <w:t xml:space="preserve">לך, </w:t>
      </w:r>
      <w:bookmarkStart w:id="48496" w:name="_ETM_Q74_275069"/>
      <w:bookmarkEnd w:id="48496"/>
      <w:r>
        <w:rPr>
          <w:rFonts w:hint="cs"/>
          <w:rtl/>
        </w:rPr>
        <w:t xml:space="preserve">מכיוון שחלק מחבריי חברים </w:t>
      </w:r>
      <w:bookmarkStart w:id="48497" w:name="_ETM_Q74_275350"/>
      <w:bookmarkStart w:id="48498" w:name="_ETM_Q74_275439"/>
      <w:bookmarkStart w:id="48499" w:name="_ETM_Q74_275590"/>
      <w:bookmarkStart w:id="48500" w:name="_ETM_Q74_275890"/>
      <w:bookmarkStart w:id="48501" w:name="_ETM_Q74_276640"/>
      <w:bookmarkStart w:id="48502" w:name="_ETM_Q74_277209"/>
      <w:bookmarkEnd w:id="48497"/>
      <w:bookmarkEnd w:id="48498"/>
      <w:bookmarkEnd w:id="48499"/>
      <w:bookmarkEnd w:id="48500"/>
      <w:bookmarkEnd w:id="48501"/>
      <w:bookmarkEnd w:id="48502"/>
      <w:r>
        <w:rPr>
          <w:rFonts w:hint="cs"/>
          <w:rtl/>
        </w:rPr>
        <w:t xml:space="preserve">בכוחות </w:t>
      </w:r>
      <w:bookmarkStart w:id="48503" w:name="_ETM_Q74_277840"/>
      <w:bookmarkEnd w:id="48503"/>
      <w:r>
        <w:rPr>
          <w:rFonts w:hint="cs"/>
          <w:rtl/>
        </w:rPr>
        <w:t xml:space="preserve">האלה </w:t>
      </w:r>
      <w:bookmarkStart w:id="48504" w:name="_ETM_Q74_278200"/>
      <w:bookmarkEnd w:id="48504"/>
      <w:r>
        <w:rPr>
          <w:rFonts w:hint="cs"/>
          <w:rtl/>
        </w:rPr>
        <w:t xml:space="preserve">שנמצאים, </w:t>
      </w:r>
      <w:bookmarkStart w:id="48505" w:name="_ETM_Q74_279009"/>
      <w:bookmarkEnd w:id="48505"/>
      <w:r>
        <w:rPr>
          <w:rFonts w:hint="cs"/>
          <w:rtl/>
        </w:rPr>
        <w:t xml:space="preserve">אני </w:t>
      </w:r>
      <w:bookmarkStart w:id="48506" w:name="_ETM_Q74_279220"/>
      <w:bookmarkEnd w:id="48506"/>
      <w:r>
        <w:rPr>
          <w:rFonts w:hint="cs"/>
          <w:rtl/>
        </w:rPr>
        <w:t xml:space="preserve">רוצה </w:t>
      </w:r>
      <w:bookmarkStart w:id="48507" w:name="_ETM_Q74_279520"/>
      <w:bookmarkEnd w:id="48507"/>
      <w:r>
        <w:rPr>
          <w:rFonts w:hint="cs"/>
          <w:rtl/>
        </w:rPr>
        <w:t xml:space="preserve">להגיד </w:t>
      </w:r>
      <w:bookmarkStart w:id="48508" w:name="_ETM_Q74_279819"/>
      <w:bookmarkEnd w:id="48508"/>
      <w:r>
        <w:rPr>
          <w:rFonts w:hint="cs"/>
          <w:rtl/>
        </w:rPr>
        <w:t xml:space="preserve">לך – </w:t>
      </w:r>
      <w:bookmarkStart w:id="48509" w:name="_ETM_Q74_280509"/>
      <w:bookmarkEnd w:id="48509"/>
      <w:r>
        <w:rPr>
          <w:rFonts w:hint="cs"/>
          <w:rtl/>
        </w:rPr>
        <w:t xml:space="preserve">אתה </w:t>
      </w:r>
      <w:bookmarkStart w:id="48510" w:name="_ETM_Q74_280630"/>
      <w:bookmarkEnd w:id="48510"/>
      <w:r>
        <w:rPr>
          <w:rFonts w:hint="cs"/>
          <w:rtl/>
        </w:rPr>
        <w:t xml:space="preserve">יכול </w:t>
      </w:r>
      <w:bookmarkStart w:id="48511" w:name="_ETM_Q74_280869"/>
      <w:bookmarkEnd w:id="48511"/>
      <w:r>
        <w:rPr>
          <w:rFonts w:hint="cs"/>
          <w:rtl/>
        </w:rPr>
        <w:t xml:space="preserve">לזלזל, </w:t>
      </w:r>
      <w:bookmarkStart w:id="48512" w:name="_ETM_Q74_282130"/>
      <w:bookmarkEnd w:id="48512"/>
      <w:r>
        <w:rPr>
          <w:rFonts w:hint="cs"/>
          <w:rtl/>
        </w:rPr>
        <w:t xml:space="preserve">אתה </w:t>
      </w:r>
      <w:bookmarkStart w:id="48513" w:name="_ETM_Q74_282369"/>
      <w:bookmarkEnd w:id="48513"/>
      <w:r>
        <w:rPr>
          <w:rFonts w:hint="cs"/>
          <w:rtl/>
        </w:rPr>
        <w:t xml:space="preserve">יכול </w:t>
      </w:r>
      <w:bookmarkStart w:id="48514" w:name="_ETM_Q74_282700"/>
      <w:bookmarkEnd w:id="48514"/>
      <w:r>
        <w:rPr>
          <w:rFonts w:hint="cs"/>
          <w:rtl/>
        </w:rPr>
        <w:t xml:space="preserve">להגיד </w:t>
      </w:r>
      <w:bookmarkStart w:id="48515" w:name="_ETM_Q74_283479"/>
      <w:bookmarkEnd w:id="48515"/>
      <w:r>
        <w:rPr>
          <w:rFonts w:hint="cs"/>
          <w:rtl/>
        </w:rPr>
        <w:t xml:space="preserve">"שמאלנים" </w:t>
      </w:r>
      <w:bookmarkStart w:id="48516" w:name="_ETM_Q74_284289"/>
      <w:bookmarkEnd w:id="48516"/>
      <w:r>
        <w:rPr>
          <w:rFonts w:hint="cs"/>
          <w:rtl/>
        </w:rPr>
        <w:t xml:space="preserve">וזה – </w:t>
      </w:r>
      <w:bookmarkStart w:id="48517" w:name="_ETM_Q74_285429"/>
      <w:bookmarkEnd w:id="48517"/>
      <w:r>
        <w:rPr>
          <w:rFonts w:hint="cs"/>
          <w:rtl/>
        </w:rPr>
        <w:t xml:space="preserve">מי </w:t>
      </w:r>
      <w:bookmarkStart w:id="48518" w:name="_ETM_Q74_285999"/>
      <w:bookmarkEnd w:id="48518"/>
      <w:r>
        <w:rPr>
          <w:rFonts w:hint="cs"/>
          <w:rtl/>
        </w:rPr>
        <w:t xml:space="preserve">שהיה </w:t>
      </w:r>
      <w:bookmarkStart w:id="48519" w:name="_ETM_Q74_286840"/>
      <w:bookmarkEnd w:id="48519"/>
      <w:r>
        <w:rPr>
          <w:rFonts w:hint="cs"/>
          <w:rtl/>
        </w:rPr>
        <w:t xml:space="preserve">שם </w:t>
      </w:r>
      <w:bookmarkStart w:id="48520" w:name="_ETM_Q74_287709"/>
      <w:bookmarkEnd w:id="48520"/>
      <w:r>
        <w:rPr>
          <w:rFonts w:hint="cs"/>
          <w:rtl/>
        </w:rPr>
        <w:t xml:space="preserve">לאורך </w:t>
      </w:r>
      <w:bookmarkStart w:id="48521" w:name="_ETM_Q74_288219"/>
      <w:bookmarkEnd w:id="48521"/>
      <w:r>
        <w:rPr>
          <w:rFonts w:hint="cs"/>
          <w:rtl/>
        </w:rPr>
        <w:t xml:space="preserve">כל </w:t>
      </w:r>
      <w:bookmarkStart w:id="48522" w:name="_ETM_Q74_288579"/>
      <w:bookmarkEnd w:id="48522"/>
      <w:r>
        <w:rPr>
          <w:rFonts w:hint="cs"/>
          <w:rtl/>
        </w:rPr>
        <w:t xml:space="preserve">היום, </w:t>
      </w:r>
      <w:bookmarkStart w:id="48523" w:name="_ETM_Q74_289640"/>
      <w:bookmarkEnd w:id="48523"/>
      <w:r>
        <w:rPr>
          <w:rFonts w:hint="cs"/>
          <w:rtl/>
        </w:rPr>
        <w:t xml:space="preserve">באמת </w:t>
      </w:r>
      <w:bookmarkStart w:id="48524" w:name="_ETM_Q74_290150"/>
      <w:bookmarkEnd w:id="48524"/>
      <w:r>
        <w:rPr>
          <w:rFonts w:hint="cs"/>
          <w:rtl/>
        </w:rPr>
        <w:t xml:space="preserve">אני </w:t>
      </w:r>
      <w:bookmarkStart w:id="48525" w:name="_ETM_Q74_290330"/>
      <w:bookmarkEnd w:id="48525"/>
      <w:r>
        <w:rPr>
          <w:rFonts w:hint="cs"/>
          <w:rtl/>
        </w:rPr>
        <w:t xml:space="preserve">אומרת </w:t>
      </w:r>
      <w:bookmarkStart w:id="48526" w:name="_ETM_Q74_290630"/>
      <w:bookmarkEnd w:id="48526"/>
      <w:r>
        <w:rPr>
          <w:rFonts w:hint="cs"/>
          <w:rtl/>
        </w:rPr>
        <w:t xml:space="preserve">לך, </w:t>
      </w:r>
      <w:bookmarkStart w:id="48527" w:name="_ETM_Q74_291370"/>
      <w:bookmarkEnd w:id="48527"/>
      <w:r>
        <w:rPr>
          <w:rFonts w:hint="cs"/>
          <w:rtl/>
        </w:rPr>
        <w:t xml:space="preserve">קודם </w:t>
      </w:r>
      <w:bookmarkStart w:id="48528" w:name="_ETM_Q74_291610"/>
      <w:bookmarkEnd w:id="48528"/>
      <w:r>
        <w:rPr>
          <w:rFonts w:hint="cs"/>
          <w:rtl/>
        </w:rPr>
        <w:t xml:space="preserve">כול </w:t>
      </w:r>
      <w:bookmarkStart w:id="48529" w:name="_ETM_Q74_291730"/>
      <w:bookmarkEnd w:id="48529"/>
      <w:r>
        <w:rPr>
          <w:rFonts w:hint="cs"/>
          <w:rtl/>
        </w:rPr>
        <w:t xml:space="preserve">הם </w:t>
      </w:r>
      <w:bookmarkStart w:id="48530" w:name="_ETM_Q74_291850"/>
      <w:bookmarkEnd w:id="48530"/>
      <w:r>
        <w:rPr>
          <w:rFonts w:hint="cs"/>
          <w:rtl/>
        </w:rPr>
        <w:t xml:space="preserve">אנשים </w:t>
      </w:r>
      <w:bookmarkStart w:id="48531" w:name="_ETM_Q74_292180"/>
      <w:bookmarkEnd w:id="48531"/>
      <w:r>
        <w:rPr>
          <w:rFonts w:hint="cs"/>
          <w:rtl/>
        </w:rPr>
        <w:t xml:space="preserve">נפלאים. </w:t>
      </w:r>
      <w:bookmarkStart w:id="48532" w:name="_ETM_Q74_292690"/>
      <w:bookmarkEnd w:id="48532"/>
      <w:r>
        <w:rPr>
          <w:rFonts w:hint="cs"/>
          <w:rtl/>
        </w:rPr>
        <w:t xml:space="preserve">אני גם </w:t>
      </w:r>
      <w:bookmarkStart w:id="48533" w:name="_ETM_Q74_293380"/>
      <w:bookmarkEnd w:id="48533"/>
      <w:r>
        <w:rPr>
          <w:rFonts w:hint="cs"/>
          <w:rtl/>
        </w:rPr>
        <w:t xml:space="preserve">מודה, חלק </w:t>
      </w:r>
      <w:bookmarkStart w:id="48534" w:name="_ETM_Q74_292960"/>
      <w:bookmarkEnd w:id="48534"/>
      <w:r>
        <w:rPr>
          <w:rFonts w:hint="cs"/>
          <w:rtl/>
        </w:rPr>
        <w:t xml:space="preserve">מהם </w:t>
      </w:r>
      <w:bookmarkStart w:id="48535" w:name="_ETM_Q74_293080"/>
      <w:bookmarkEnd w:id="48535"/>
      <w:r>
        <w:rPr>
          <w:rFonts w:hint="cs"/>
          <w:rtl/>
        </w:rPr>
        <w:t xml:space="preserve">אני מכירה </w:t>
      </w:r>
      <w:bookmarkStart w:id="48536" w:name="_ETM_Q74_294010"/>
      <w:bookmarkStart w:id="48537" w:name="_ETM_Q74_294159"/>
      <w:bookmarkEnd w:id="48536"/>
      <w:bookmarkEnd w:id="48537"/>
      <w:r>
        <w:rPr>
          <w:rFonts w:hint="cs"/>
          <w:rtl/>
        </w:rPr>
        <w:t xml:space="preserve">באופן </w:t>
      </w:r>
      <w:bookmarkStart w:id="48538" w:name="_ETM_Q74_294460"/>
      <w:bookmarkEnd w:id="48538"/>
      <w:r>
        <w:rPr>
          <w:rFonts w:hint="cs"/>
          <w:rtl/>
        </w:rPr>
        <w:t xml:space="preserve">אישי, </w:t>
      </w:r>
      <w:bookmarkStart w:id="48539" w:name="_ETM_Q74_293260"/>
      <w:bookmarkEnd w:id="48539"/>
      <w:r>
        <w:rPr>
          <w:rFonts w:hint="cs"/>
          <w:rtl/>
        </w:rPr>
        <w:t xml:space="preserve">אלה </w:t>
      </w:r>
      <w:bookmarkStart w:id="48540" w:name="_ETM_Q74_294640"/>
      <w:bookmarkStart w:id="48541" w:name="_ETM_Q74_294790"/>
      <w:bookmarkEnd w:id="48540"/>
      <w:bookmarkEnd w:id="48541"/>
      <w:r>
        <w:rPr>
          <w:rFonts w:hint="cs"/>
          <w:rtl/>
        </w:rPr>
        <w:t xml:space="preserve">חברים </w:t>
      </w:r>
      <w:bookmarkStart w:id="48542" w:name="_ETM_Q74_295240"/>
      <w:bookmarkEnd w:id="48542"/>
      <w:r>
        <w:rPr>
          <w:rFonts w:hint="cs"/>
          <w:rtl/>
        </w:rPr>
        <w:t xml:space="preserve">שלי, </w:t>
      </w:r>
      <w:bookmarkStart w:id="48543" w:name="_ETM_Q74_295870"/>
      <w:bookmarkEnd w:id="48543"/>
      <w:r>
        <w:rPr>
          <w:rFonts w:hint="cs"/>
          <w:rtl/>
        </w:rPr>
        <w:t xml:space="preserve">שחלק </w:t>
      </w:r>
      <w:bookmarkStart w:id="48544" w:name="_ETM_Q74_296320"/>
      <w:bookmarkEnd w:id="48544"/>
      <w:r>
        <w:rPr>
          <w:rFonts w:hint="cs"/>
          <w:rtl/>
        </w:rPr>
        <w:t xml:space="preserve">מהמילואים </w:t>
      </w:r>
      <w:bookmarkStart w:id="48545" w:name="_ETM_Q74_296950"/>
      <w:bookmarkEnd w:id="48545"/>
      <w:r>
        <w:rPr>
          <w:rFonts w:hint="cs"/>
          <w:rtl/>
        </w:rPr>
        <w:t xml:space="preserve">שלהם </w:t>
      </w:r>
      <w:bookmarkStart w:id="48546" w:name="_ETM_Q74_297340"/>
      <w:bookmarkEnd w:id="48546"/>
      <w:r>
        <w:rPr>
          <w:rFonts w:hint="cs"/>
          <w:rtl/>
        </w:rPr>
        <w:t xml:space="preserve">היום </w:t>
      </w:r>
      <w:bookmarkStart w:id="48547" w:name="_ETM_Q74_298030"/>
      <w:bookmarkEnd w:id="48547"/>
      <w:r>
        <w:rPr>
          <w:rFonts w:hint="cs"/>
          <w:rtl/>
        </w:rPr>
        <w:t xml:space="preserve">הוא </w:t>
      </w:r>
      <w:bookmarkStart w:id="48548" w:name="_ETM_Q74_298240"/>
      <w:bookmarkEnd w:id="48548"/>
      <w:r>
        <w:rPr>
          <w:rFonts w:hint="cs"/>
          <w:rtl/>
        </w:rPr>
        <w:t xml:space="preserve">ללכת </w:t>
      </w:r>
      <w:bookmarkStart w:id="48549" w:name="_ETM_Q74_298719"/>
      <w:bookmarkEnd w:id="48549"/>
      <w:r>
        <w:rPr>
          <w:rFonts w:hint="cs"/>
          <w:rtl/>
        </w:rPr>
        <w:t xml:space="preserve">עם </w:t>
      </w:r>
      <w:bookmarkStart w:id="48550" w:name="_ETM_Q74_298869"/>
      <w:bookmarkEnd w:id="48550"/>
      <w:r>
        <w:rPr>
          <w:rFonts w:hint="cs"/>
          <w:rtl/>
        </w:rPr>
        <w:t xml:space="preserve">דגל </w:t>
      </w:r>
      <w:bookmarkStart w:id="48551" w:name="_ETM_Q74_299200"/>
      <w:bookmarkEnd w:id="48551"/>
      <w:r>
        <w:rPr>
          <w:rFonts w:hint="cs"/>
          <w:rtl/>
        </w:rPr>
        <w:t xml:space="preserve">ישראל </w:t>
      </w:r>
      <w:bookmarkStart w:id="48552" w:name="_ETM_Q74_299799"/>
      <w:bookmarkEnd w:id="48552"/>
      <w:r>
        <w:rPr>
          <w:rFonts w:hint="cs"/>
          <w:rtl/>
        </w:rPr>
        <w:t>ולמחות.</w:t>
      </w:r>
      <w:bookmarkStart w:id="48553" w:name="_ETM_Q74_302611"/>
      <w:bookmarkStart w:id="48554" w:name="_ETM_Q74_302674"/>
      <w:bookmarkStart w:id="48555" w:name="_ETM_Q74_302852"/>
      <w:bookmarkStart w:id="48556" w:name="_ETM_Q74_302912"/>
      <w:bookmarkStart w:id="48557" w:name="_ETM_Q74_301250"/>
      <w:bookmarkEnd w:id="48553"/>
      <w:bookmarkEnd w:id="48554"/>
      <w:bookmarkEnd w:id="48555"/>
      <w:bookmarkEnd w:id="48556"/>
      <w:bookmarkEnd w:id="48557"/>
      <w:r>
        <w:rPr>
          <w:rFonts w:hint="cs"/>
          <w:rtl/>
        </w:rPr>
        <w:t xml:space="preserve"> הינה, </w:t>
      </w:r>
      <w:bookmarkStart w:id="48558" w:name="_ETM_Q74_301850"/>
      <w:bookmarkEnd w:id="48558"/>
      <w:r>
        <w:rPr>
          <w:rFonts w:hint="cs"/>
          <w:rtl/>
        </w:rPr>
        <w:t xml:space="preserve">אני </w:t>
      </w:r>
      <w:bookmarkStart w:id="48559" w:name="_ETM_Q74_302030"/>
      <w:bookmarkEnd w:id="48559"/>
      <w:r>
        <w:rPr>
          <w:rFonts w:hint="cs"/>
          <w:rtl/>
        </w:rPr>
        <w:t xml:space="preserve">אומרת </w:t>
      </w:r>
      <w:bookmarkStart w:id="48560" w:name="_ETM_Q74_302479"/>
      <w:bookmarkEnd w:id="48560"/>
      <w:r>
        <w:rPr>
          <w:rFonts w:hint="cs"/>
          <w:rtl/>
        </w:rPr>
        <w:t xml:space="preserve">לך, המפגן </w:t>
      </w:r>
      <w:bookmarkStart w:id="48561" w:name="_ETM_Q74_303560"/>
      <w:bookmarkStart w:id="48562" w:name="_ETM_Q74_304430"/>
      <w:bookmarkEnd w:id="48561"/>
      <w:bookmarkEnd w:id="48562"/>
      <w:r>
        <w:rPr>
          <w:rFonts w:hint="cs"/>
          <w:rtl/>
        </w:rPr>
        <w:t xml:space="preserve">המדהים </w:t>
      </w:r>
      <w:bookmarkStart w:id="48563" w:name="_ETM_Q74_305090"/>
      <w:bookmarkEnd w:id="48563"/>
      <w:r>
        <w:rPr>
          <w:rFonts w:hint="cs"/>
          <w:rtl/>
        </w:rPr>
        <w:t xml:space="preserve">הזה </w:t>
      </w:r>
      <w:bookmarkStart w:id="48564" w:name="_ETM_Q74_305570"/>
      <w:bookmarkEnd w:id="48564"/>
      <w:r>
        <w:rPr>
          <w:rFonts w:hint="cs"/>
          <w:rtl/>
        </w:rPr>
        <w:t xml:space="preserve">שהיה </w:t>
      </w:r>
      <w:bookmarkStart w:id="48565" w:name="_ETM_Q74_306050"/>
      <w:bookmarkEnd w:id="48565"/>
      <w:r>
        <w:rPr>
          <w:rFonts w:hint="cs"/>
          <w:rtl/>
        </w:rPr>
        <w:t>בנתב"ג – חבר'ה מלח הארץ, אגב,</w:t>
      </w:r>
      <w:r w:rsidR="000A31EE">
        <w:rPr>
          <w:rFonts w:hint="cs"/>
          <w:rtl/>
        </w:rPr>
        <w:t xml:space="preserve"> </w:t>
      </w:r>
      <w:bookmarkStart w:id="48566" w:name="_ETM_Q74_307100"/>
      <w:bookmarkStart w:id="48567" w:name="_ETM_Q74_309169"/>
      <w:bookmarkStart w:id="48568" w:name="_ETM_Q74_310610"/>
      <w:bookmarkStart w:id="48569" w:name="_ETM_Q74_311190"/>
      <w:bookmarkStart w:id="48570" w:name="_ETM_Q74_311460"/>
      <w:bookmarkEnd w:id="48566"/>
      <w:bookmarkEnd w:id="48567"/>
      <w:bookmarkEnd w:id="48568"/>
      <w:bookmarkEnd w:id="48569"/>
      <w:bookmarkEnd w:id="48570"/>
      <w:r>
        <w:rPr>
          <w:rFonts w:hint="cs"/>
          <w:rtl/>
        </w:rPr>
        <w:t xml:space="preserve">עצורים במשטרה. </w:t>
      </w:r>
      <w:bookmarkStart w:id="48571" w:name="_ETM_Q74_311639"/>
      <w:bookmarkStart w:id="48572" w:name="_ETM_Q74_312760"/>
      <w:bookmarkEnd w:id="48571"/>
      <w:bookmarkEnd w:id="48572"/>
    </w:p>
    <w:p w:rsidR="004824FD" w:rsidRDefault="004824FD" w:rsidP="004824FD">
      <w:pPr>
        <w:rPr>
          <w:rtl/>
        </w:rPr>
      </w:pPr>
    </w:p>
    <w:p w:rsidR="004824FD" w:rsidRDefault="004824FD" w:rsidP="00C9677F">
      <w:pPr>
        <w:rPr>
          <w:rtl/>
        </w:rPr>
      </w:pPr>
      <w:r>
        <w:rPr>
          <w:rFonts w:hint="cs"/>
          <w:rtl/>
        </w:rPr>
        <w:t xml:space="preserve">אתה </w:t>
      </w:r>
      <w:bookmarkStart w:id="48573" w:name="_ETM_Q74_312969"/>
      <w:bookmarkEnd w:id="48573"/>
      <w:r>
        <w:rPr>
          <w:rFonts w:hint="cs"/>
          <w:rtl/>
        </w:rPr>
        <w:t xml:space="preserve">יודע </w:t>
      </w:r>
      <w:bookmarkStart w:id="48574" w:name="_ETM_Q74_313719"/>
      <w:bookmarkEnd w:id="48574"/>
      <w:r>
        <w:rPr>
          <w:rFonts w:hint="cs"/>
          <w:rtl/>
        </w:rPr>
        <w:t xml:space="preserve">גם מה </w:t>
      </w:r>
      <w:bookmarkStart w:id="48575" w:name="_ETM_Q74_313810"/>
      <w:bookmarkEnd w:id="48575"/>
      <w:r>
        <w:rPr>
          <w:rFonts w:hint="cs"/>
          <w:rtl/>
        </w:rPr>
        <w:t xml:space="preserve">ההבדל </w:t>
      </w:r>
      <w:bookmarkStart w:id="48576" w:name="_ETM_Q74_314109"/>
      <w:bookmarkEnd w:id="48576"/>
      <w:r>
        <w:rPr>
          <w:rFonts w:hint="cs"/>
          <w:rtl/>
        </w:rPr>
        <w:t xml:space="preserve">ביני </w:t>
      </w:r>
      <w:bookmarkStart w:id="48577" w:name="_ETM_Q74_314319"/>
      <w:bookmarkEnd w:id="48577"/>
      <w:r>
        <w:rPr>
          <w:rFonts w:hint="cs"/>
          <w:rtl/>
        </w:rPr>
        <w:t xml:space="preserve">לבינך? </w:t>
      </w:r>
      <w:bookmarkStart w:id="48578" w:name="_ETM_Q74_315510"/>
      <w:bookmarkEnd w:id="48578"/>
      <w:r>
        <w:rPr>
          <w:rFonts w:hint="cs"/>
          <w:rtl/>
        </w:rPr>
        <w:t xml:space="preserve">בוא, </w:t>
      </w:r>
      <w:bookmarkStart w:id="48579" w:name="_ETM_Q74_315689"/>
      <w:bookmarkEnd w:id="48579"/>
      <w:r>
        <w:rPr>
          <w:rFonts w:hint="cs"/>
          <w:rtl/>
        </w:rPr>
        <w:t xml:space="preserve">אני </w:t>
      </w:r>
      <w:bookmarkStart w:id="48580" w:name="_ETM_Q74_315810"/>
      <w:bookmarkEnd w:id="48580"/>
      <w:r>
        <w:rPr>
          <w:rFonts w:hint="cs"/>
          <w:rtl/>
        </w:rPr>
        <w:t xml:space="preserve">אקח </w:t>
      </w:r>
      <w:bookmarkStart w:id="48581" w:name="_ETM_Q74_316049"/>
      <w:bookmarkEnd w:id="48581"/>
      <w:r>
        <w:rPr>
          <w:rFonts w:hint="cs"/>
          <w:rtl/>
        </w:rPr>
        <w:t xml:space="preserve">אותך </w:t>
      </w:r>
      <w:bookmarkStart w:id="48582" w:name="_ETM_Q74_316349"/>
      <w:bookmarkEnd w:id="48582"/>
      <w:r>
        <w:rPr>
          <w:rFonts w:hint="cs"/>
          <w:rtl/>
        </w:rPr>
        <w:t xml:space="preserve">שנה </w:t>
      </w:r>
      <w:bookmarkStart w:id="48583" w:name="_ETM_Q74_316590"/>
      <w:bookmarkEnd w:id="48583"/>
      <w:r>
        <w:rPr>
          <w:rFonts w:hint="cs"/>
          <w:rtl/>
        </w:rPr>
        <w:t xml:space="preserve">וחצי </w:t>
      </w:r>
      <w:bookmarkStart w:id="48584" w:name="_ETM_Q74_316980"/>
      <w:bookmarkEnd w:id="48584"/>
      <w:r>
        <w:rPr>
          <w:rFonts w:hint="cs"/>
          <w:rtl/>
        </w:rPr>
        <w:t xml:space="preserve">אחורה, </w:t>
      </w:r>
      <w:bookmarkStart w:id="48585" w:name="_ETM_Q74_318230"/>
      <w:bookmarkEnd w:id="48585"/>
      <w:r>
        <w:rPr>
          <w:rFonts w:hint="cs"/>
          <w:rtl/>
        </w:rPr>
        <w:t xml:space="preserve">כשהיו </w:t>
      </w:r>
      <w:bookmarkStart w:id="48586" w:name="_ETM_Q74_318830"/>
      <w:bookmarkEnd w:id="48586"/>
      <w:r>
        <w:rPr>
          <w:rFonts w:hint="cs"/>
          <w:rtl/>
        </w:rPr>
        <w:t xml:space="preserve">הפגנות, </w:t>
      </w:r>
      <w:bookmarkStart w:id="48587" w:name="_ETM_Q74_319950"/>
      <w:bookmarkEnd w:id="48587"/>
      <w:r>
        <w:rPr>
          <w:rFonts w:hint="cs"/>
          <w:rtl/>
        </w:rPr>
        <w:t xml:space="preserve">בוא, </w:t>
      </w:r>
      <w:bookmarkStart w:id="48588" w:name="_ETM_Q74_320099"/>
      <w:bookmarkEnd w:id="48588"/>
      <w:r>
        <w:rPr>
          <w:rFonts w:hint="cs"/>
          <w:rtl/>
        </w:rPr>
        <w:t xml:space="preserve">אני </w:t>
      </w:r>
      <w:bookmarkStart w:id="48589" w:name="_ETM_Q74_320250"/>
      <w:bookmarkEnd w:id="48589"/>
      <w:r>
        <w:rPr>
          <w:rFonts w:hint="cs"/>
          <w:rtl/>
        </w:rPr>
        <w:t xml:space="preserve">אגיד </w:t>
      </w:r>
      <w:bookmarkStart w:id="48590" w:name="_ETM_Q74_320400"/>
      <w:bookmarkEnd w:id="48590"/>
      <w:r>
        <w:rPr>
          <w:rFonts w:hint="cs"/>
          <w:rtl/>
        </w:rPr>
        <w:t xml:space="preserve">לך, </w:t>
      </w:r>
      <w:bookmarkStart w:id="48591" w:name="_ETM_Q74_322312"/>
      <w:bookmarkStart w:id="48592" w:name="_ETM_Q74_320610"/>
      <w:bookmarkStart w:id="48593" w:name="_ETM_Q74_320849"/>
      <w:bookmarkStart w:id="48594" w:name="_ETM_Q74_320970"/>
      <w:bookmarkEnd w:id="48591"/>
      <w:bookmarkEnd w:id="48592"/>
      <w:bookmarkEnd w:id="48593"/>
      <w:bookmarkEnd w:id="48594"/>
      <w:r>
        <w:rPr>
          <w:rFonts w:hint="cs"/>
          <w:rtl/>
        </w:rPr>
        <w:t xml:space="preserve">אהוביה סנדק – מה </w:t>
      </w:r>
      <w:bookmarkStart w:id="48595" w:name="_ETM_Q74_322850"/>
      <w:bookmarkEnd w:id="48595"/>
      <w:r>
        <w:rPr>
          <w:rFonts w:hint="cs"/>
          <w:rtl/>
        </w:rPr>
        <w:t xml:space="preserve">לי </w:t>
      </w:r>
      <w:bookmarkStart w:id="48596" w:name="_ETM_Q74_323150"/>
      <w:bookmarkEnd w:id="48596"/>
      <w:r>
        <w:rPr>
          <w:rFonts w:hint="cs"/>
          <w:rtl/>
        </w:rPr>
        <w:t xml:space="preserve">ולאירוע </w:t>
      </w:r>
      <w:bookmarkStart w:id="48597" w:name="_ETM_Q74_323780"/>
      <w:bookmarkEnd w:id="48597"/>
      <w:r>
        <w:rPr>
          <w:rFonts w:hint="cs"/>
          <w:rtl/>
        </w:rPr>
        <w:t xml:space="preserve">הזה? </w:t>
      </w:r>
      <w:bookmarkStart w:id="48598" w:name="_ETM_Q74_324770"/>
      <w:bookmarkEnd w:id="48598"/>
      <w:r>
        <w:rPr>
          <w:rFonts w:hint="cs"/>
          <w:rtl/>
        </w:rPr>
        <w:t xml:space="preserve">אין </w:t>
      </w:r>
      <w:bookmarkStart w:id="48599" w:name="_ETM_Q74_324919"/>
      <w:bookmarkEnd w:id="48599"/>
      <w:r>
        <w:rPr>
          <w:rFonts w:hint="cs"/>
          <w:rtl/>
        </w:rPr>
        <w:t xml:space="preserve">לי </w:t>
      </w:r>
      <w:bookmarkStart w:id="48600" w:name="_ETM_Q74_325010"/>
      <w:bookmarkEnd w:id="48600"/>
      <w:r>
        <w:rPr>
          <w:rFonts w:hint="cs"/>
          <w:rtl/>
        </w:rPr>
        <w:t xml:space="preserve">שם מצביע </w:t>
      </w:r>
      <w:bookmarkStart w:id="48601" w:name="_ETM_Q74_326930"/>
      <w:bookmarkEnd w:id="48601"/>
      <w:r>
        <w:rPr>
          <w:rFonts w:hint="cs"/>
          <w:rtl/>
        </w:rPr>
        <w:t xml:space="preserve">אחד. כשהיו </w:t>
      </w:r>
      <w:bookmarkStart w:id="48602" w:name="_ETM_Q74_327260"/>
      <w:bookmarkEnd w:id="48602"/>
      <w:r>
        <w:rPr>
          <w:rFonts w:hint="cs"/>
          <w:rtl/>
        </w:rPr>
        <w:t xml:space="preserve">הפגנות </w:t>
      </w:r>
      <w:bookmarkStart w:id="48603" w:name="_ETM_Q74_327650"/>
      <w:bookmarkEnd w:id="48603"/>
      <w:r>
        <w:rPr>
          <w:rFonts w:hint="cs"/>
          <w:rtl/>
        </w:rPr>
        <w:t xml:space="preserve">של </w:t>
      </w:r>
      <w:bookmarkStart w:id="48604" w:name="_ETM_Q74_327770"/>
      <w:bookmarkEnd w:id="48604"/>
      <w:r>
        <w:rPr>
          <w:rFonts w:hint="cs"/>
          <w:rtl/>
        </w:rPr>
        <w:t xml:space="preserve">חרדים </w:t>
      </w:r>
      <w:bookmarkStart w:id="48605" w:name="_ETM_Q74_329070"/>
      <w:bookmarkEnd w:id="48605"/>
      <w:r>
        <w:rPr>
          <w:rFonts w:hint="cs"/>
          <w:rtl/>
        </w:rPr>
        <w:t xml:space="preserve">ששטפו </w:t>
      </w:r>
      <w:bookmarkStart w:id="48606" w:name="_ETM_Q74_329610"/>
      <w:bookmarkEnd w:id="48606"/>
      <w:r>
        <w:rPr>
          <w:rFonts w:hint="cs"/>
          <w:rtl/>
        </w:rPr>
        <w:t xml:space="preserve">אותם </w:t>
      </w:r>
      <w:bookmarkStart w:id="48607" w:name="_ETM_Q74_329820"/>
      <w:bookmarkEnd w:id="48607"/>
      <w:r>
        <w:rPr>
          <w:rFonts w:hint="cs"/>
          <w:rtl/>
        </w:rPr>
        <w:t xml:space="preserve">עם </w:t>
      </w:r>
      <w:bookmarkStart w:id="48608" w:name="_ETM_Q74_329910"/>
      <w:bookmarkEnd w:id="48608"/>
      <w:r>
        <w:rPr>
          <w:rFonts w:hint="cs"/>
          <w:rtl/>
        </w:rPr>
        <w:t xml:space="preserve">בואש – עם בואש </w:t>
      </w:r>
      <w:bookmarkStart w:id="48609" w:name="_ETM_Q74_331470"/>
      <w:bookmarkEnd w:id="48609"/>
      <w:r>
        <w:rPr>
          <w:rFonts w:hint="cs"/>
          <w:rtl/>
        </w:rPr>
        <w:t xml:space="preserve">באמצע </w:t>
      </w:r>
      <w:bookmarkStart w:id="48610" w:name="_ETM_Q74_331800"/>
      <w:bookmarkStart w:id="48611" w:name="_ETM_Q74_331980"/>
      <w:bookmarkEnd w:id="48610"/>
      <w:bookmarkEnd w:id="48611"/>
      <w:r>
        <w:rPr>
          <w:rFonts w:hint="cs"/>
          <w:rtl/>
        </w:rPr>
        <w:t xml:space="preserve">מאה שערים, </w:t>
      </w:r>
      <w:bookmarkStart w:id="48612" w:name="_ETM_Q74_332400"/>
      <w:bookmarkEnd w:id="48612"/>
      <w:r>
        <w:rPr>
          <w:rFonts w:hint="cs"/>
          <w:rtl/>
        </w:rPr>
        <w:t xml:space="preserve">מה </w:t>
      </w:r>
      <w:bookmarkStart w:id="48613" w:name="_ETM_Q74_332610"/>
      <w:bookmarkEnd w:id="48613"/>
      <w:r>
        <w:rPr>
          <w:rFonts w:hint="cs"/>
          <w:rtl/>
        </w:rPr>
        <w:t xml:space="preserve">עשיתי, </w:t>
      </w:r>
      <w:bookmarkStart w:id="48614" w:name="_ETM_Q74_332910"/>
      <w:bookmarkEnd w:id="48614"/>
      <w:r>
        <w:rPr>
          <w:rFonts w:hint="cs"/>
          <w:rtl/>
        </w:rPr>
        <w:t xml:space="preserve">שלמה, </w:t>
      </w:r>
      <w:bookmarkStart w:id="48615" w:name="_ETM_Q74_333240"/>
      <w:bookmarkEnd w:id="48615"/>
      <w:r>
        <w:rPr>
          <w:rFonts w:hint="cs"/>
          <w:rtl/>
        </w:rPr>
        <w:t xml:space="preserve">אתה </w:t>
      </w:r>
      <w:bookmarkStart w:id="48616" w:name="_ETM_Q74_333360"/>
      <w:bookmarkEnd w:id="48616"/>
      <w:r>
        <w:rPr>
          <w:rFonts w:hint="cs"/>
          <w:rtl/>
        </w:rPr>
        <w:t xml:space="preserve">יודע? </w:t>
      </w:r>
      <w:bookmarkStart w:id="48617" w:name="_ETM_Q74_335230"/>
      <w:bookmarkEnd w:id="48617"/>
      <w:r>
        <w:rPr>
          <w:rFonts w:hint="cs"/>
          <w:rtl/>
        </w:rPr>
        <w:t xml:space="preserve">גיביתי </w:t>
      </w:r>
      <w:bookmarkStart w:id="48618" w:name="_ETM_Q74_335680"/>
      <w:bookmarkEnd w:id="48618"/>
      <w:r>
        <w:rPr>
          <w:rFonts w:hint="cs"/>
          <w:rtl/>
        </w:rPr>
        <w:t xml:space="preserve">את </w:t>
      </w:r>
      <w:bookmarkStart w:id="48619" w:name="_ETM_Q74_335769"/>
      <w:bookmarkEnd w:id="48619"/>
      <w:r>
        <w:rPr>
          <w:rFonts w:hint="cs"/>
          <w:rtl/>
        </w:rPr>
        <w:t xml:space="preserve">המפגינים </w:t>
      </w:r>
      <w:bookmarkStart w:id="48620" w:name="_ETM_Q74_336219"/>
      <w:bookmarkEnd w:id="48620"/>
      <w:r>
        <w:rPr>
          <w:rFonts w:hint="cs"/>
          <w:rtl/>
        </w:rPr>
        <w:t>ועזרתי</w:t>
      </w:r>
      <w:bookmarkStart w:id="48621" w:name="_ETM_Q74_336639"/>
      <w:bookmarkEnd w:id="48621"/>
      <w:r w:rsidR="00C9677F">
        <w:rPr>
          <w:rFonts w:hint="cs"/>
          <w:rtl/>
        </w:rPr>
        <w:t xml:space="preserve"> עם ה</w:t>
      </w:r>
      <w:r>
        <w:rPr>
          <w:rFonts w:hint="cs"/>
          <w:rtl/>
        </w:rPr>
        <w:t xml:space="preserve">משטרה, </w:t>
      </w:r>
      <w:bookmarkStart w:id="48622" w:name="_ETM_Q74_337540"/>
      <w:bookmarkEnd w:id="48622"/>
      <w:r>
        <w:rPr>
          <w:rFonts w:hint="cs"/>
          <w:rtl/>
        </w:rPr>
        <w:t xml:space="preserve">עזרתי </w:t>
      </w:r>
      <w:bookmarkStart w:id="48623" w:name="_ETM_Q74_337930"/>
      <w:bookmarkEnd w:id="48623"/>
      <w:r>
        <w:rPr>
          <w:rFonts w:hint="cs"/>
          <w:rtl/>
        </w:rPr>
        <w:t xml:space="preserve">להם </w:t>
      </w:r>
      <w:bookmarkStart w:id="48624" w:name="_ETM_Q74_338290"/>
      <w:bookmarkEnd w:id="48624"/>
      <w:r>
        <w:rPr>
          <w:rFonts w:hint="cs"/>
          <w:rtl/>
        </w:rPr>
        <w:t xml:space="preserve">מול </w:t>
      </w:r>
      <w:bookmarkStart w:id="48625" w:name="_ETM_Q74_338499"/>
      <w:bookmarkEnd w:id="48625"/>
      <w:r>
        <w:rPr>
          <w:rFonts w:hint="cs"/>
          <w:rtl/>
        </w:rPr>
        <w:t xml:space="preserve">המשטרה. </w:t>
      </w:r>
      <w:bookmarkStart w:id="48626" w:name="_ETM_Q74_339799"/>
      <w:bookmarkEnd w:id="48626"/>
      <w:r>
        <w:rPr>
          <w:rFonts w:hint="cs"/>
          <w:rtl/>
        </w:rPr>
        <w:t xml:space="preserve">מול </w:t>
      </w:r>
      <w:bookmarkStart w:id="48627" w:name="_ETM_Q74_340010"/>
      <w:bookmarkEnd w:id="48627"/>
      <w:r>
        <w:rPr>
          <w:rFonts w:hint="cs"/>
          <w:rtl/>
        </w:rPr>
        <w:t>המשטרה</w:t>
      </w:r>
      <w:r w:rsidR="00C9677F">
        <w:rPr>
          <w:rFonts w:hint="cs"/>
          <w:rtl/>
        </w:rPr>
        <w:t>.</w:t>
      </w:r>
      <w:r>
        <w:rPr>
          <w:rFonts w:hint="cs"/>
          <w:rtl/>
        </w:rPr>
        <w:t xml:space="preserve"> </w:t>
      </w:r>
      <w:bookmarkStart w:id="48628" w:name="_ETM_Q74_340340"/>
      <w:bookmarkEnd w:id="48628"/>
      <w:r>
        <w:rPr>
          <w:rFonts w:hint="cs"/>
          <w:rtl/>
        </w:rPr>
        <w:t xml:space="preserve">ישבו </w:t>
      </w:r>
      <w:bookmarkStart w:id="48629" w:name="_ETM_Q74_340549"/>
      <w:bookmarkEnd w:id="48629"/>
      <w:r>
        <w:rPr>
          <w:rFonts w:hint="cs"/>
          <w:rtl/>
        </w:rPr>
        <w:t xml:space="preserve">אצלי </w:t>
      </w:r>
      <w:bookmarkStart w:id="48630" w:name="_ETM_Q74_340699"/>
      <w:bookmarkEnd w:id="48630"/>
      <w:r>
        <w:rPr>
          <w:rFonts w:hint="cs"/>
          <w:rtl/>
        </w:rPr>
        <w:t xml:space="preserve">בוועדה, </w:t>
      </w:r>
      <w:bookmarkStart w:id="48631" w:name="_ETM_Q74_341239"/>
      <w:bookmarkEnd w:id="48631"/>
      <w:r>
        <w:rPr>
          <w:rFonts w:hint="cs"/>
          <w:rtl/>
        </w:rPr>
        <w:t xml:space="preserve">אמרתי </w:t>
      </w:r>
      <w:bookmarkStart w:id="48632" w:name="_ETM_Q74_341599"/>
      <w:bookmarkEnd w:id="48632"/>
      <w:r>
        <w:rPr>
          <w:rFonts w:hint="cs"/>
          <w:rtl/>
        </w:rPr>
        <w:t>להם, יש פה זכות, ה</w:t>
      </w:r>
      <w:bookmarkStart w:id="48633" w:name="_ETM_Q74_343430"/>
      <w:bookmarkEnd w:id="48633"/>
      <w:r>
        <w:rPr>
          <w:rFonts w:hint="cs"/>
          <w:rtl/>
        </w:rPr>
        <w:t xml:space="preserve">זכות </w:t>
      </w:r>
      <w:bookmarkStart w:id="48634" w:name="_ETM_Q74_343669"/>
      <w:bookmarkEnd w:id="48634"/>
      <w:r>
        <w:rPr>
          <w:rFonts w:hint="cs"/>
          <w:rtl/>
        </w:rPr>
        <w:t xml:space="preserve">להפגין, זו </w:t>
      </w:r>
      <w:bookmarkStart w:id="48635" w:name="_ETM_Q74_342590"/>
      <w:bookmarkEnd w:id="48635"/>
      <w:r>
        <w:rPr>
          <w:rFonts w:hint="cs"/>
          <w:rtl/>
        </w:rPr>
        <w:t xml:space="preserve">מדינה </w:t>
      </w:r>
      <w:bookmarkStart w:id="48636" w:name="_ETM_Q74_342829"/>
      <w:bookmarkEnd w:id="48636"/>
      <w:r>
        <w:rPr>
          <w:rFonts w:hint="cs"/>
          <w:rtl/>
        </w:rPr>
        <w:t>דמוקרטית.</w:t>
      </w:r>
    </w:p>
    <w:p w:rsidR="004824FD" w:rsidRDefault="004824FD" w:rsidP="004824FD">
      <w:pPr>
        <w:rPr>
          <w:rtl/>
          <w:lang w:eastAsia="he-IL"/>
        </w:rPr>
      </w:pPr>
    </w:p>
    <w:p w:rsidR="004824FD" w:rsidRDefault="004824FD" w:rsidP="004824FD">
      <w:pPr>
        <w:pStyle w:val="af8"/>
        <w:keepNext/>
        <w:rPr>
          <w:rtl/>
        </w:rPr>
      </w:pPr>
      <w:bookmarkStart w:id="48637" w:name="ET_interruption_6461_13"/>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8637"/>
    </w:p>
    <w:p w:rsidR="004824FD" w:rsidRDefault="004824FD" w:rsidP="004824FD">
      <w:pPr>
        <w:pStyle w:val="KeepWithNext"/>
        <w:rPr>
          <w:rtl/>
          <w:lang w:eastAsia="he-IL"/>
        </w:rPr>
      </w:pPr>
    </w:p>
    <w:p w:rsidR="004824FD" w:rsidRDefault="004824FD" w:rsidP="000A31EE">
      <w:pPr>
        <w:rPr>
          <w:rtl/>
          <w:lang w:eastAsia="he-IL"/>
        </w:rPr>
      </w:pPr>
      <w:proofErr w:type="spellStart"/>
      <w:r>
        <w:rPr>
          <w:rFonts w:hint="cs"/>
          <w:rtl/>
          <w:lang w:eastAsia="he-IL"/>
        </w:rPr>
        <w:t>ולמוחרת</w:t>
      </w:r>
      <w:proofErr w:type="spellEnd"/>
      <w:r>
        <w:rPr>
          <w:rFonts w:hint="cs"/>
          <w:rtl/>
          <w:lang w:eastAsia="he-IL"/>
        </w:rPr>
        <w:t xml:space="preserve"> בבוקר עוד פעם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לא, אז אתה יודע</w:t>
      </w:r>
      <w:bookmarkStart w:id="48638" w:name="_ETM_Q74_345923"/>
      <w:bookmarkEnd w:id="48638"/>
      <w:r>
        <w:rPr>
          <w:rFonts w:hint="cs"/>
          <w:rtl/>
          <w:lang w:eastAsia="he-IL"/>
        </w:rPr>
        <w:t xml:space="preserve"> שכבר אין בואש, יש מים צבעוניים.</w:t>
      </w:r>
    </w:p>
    <w:p w:rsidR="004824FD" w:rsidRDefault="004824FD" w:rsidP="004824FD">
      <w:pPr>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תלוי באיזו הפגנה.</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C9677F">
      <w:pPr>
        <w:rPr>
          <w:rtl/>
        </w:rPr>
      </w:pPr>
      <w:r>
        <w:rPr>
          <w:rFonts w:hint="cs"/>
          <w:rtl/>
          <w:lang w:eastAsia="he-IL"/>
        </w:rPr>
        <w:t xml:space="preserve">לא, לא, </w:t>
      </w:r>
      <w:bookmarkStart w:id="48639" w:name="_ETM_Q74_349368"/>
      <w:bookmarkEnd w:id="48639"/>
      <w:r>
        <w:rPr>
          <w:rFonts w:hint="cs"/>
          <w:rtl/>
          <w:lang w:eastAsia="he-IL"/>
        </w:rPr>
        <w:t xml:space="preserve">אצלנו, לפני שנה וחצי. </w:t>
      </w:r>
      <w:r>
        <w:rPr>
          <w:rFonts w:hint="cs"/>
          <w:rtl/>
        </w:rPr>
        <w:t xml:space="preserve">אני </w:t>
      </w:r>
      <w:bookmarkStart w:id="48640" w:name="_ETM_Q74_354220"/>
      <w:bookmarkEnd w:id="48640"/>
      <w:r>
        <w:rPr>
          <w:rFonts w:hint="cs"/>
          <w:rtl/>
        </w:rPr>
        <w:t xml:space="preserve">זוכרת </w:t>
      </w:r>
      <w:bookmarkStart w:id="48641" w:name="_ETM_Q74_357919"/>
      <w:bookmarkEnd w:id="48641"/>
      <w:r>
        <w:rPr>
          <w:rFonts w:hint="cs"/>
          <w:rtl/>
        </w:rPr>
        <w:t xml:space="preserve">שפגשתי </w:t>
      </w:r>
      <w:bookmarkStart w:id="48642" w:name="_ETM_Q74_358400"/>
      <w:bookmarkEnd w:id="48642"/>
      <w:r>
        <w:rPr>
          <w:rFonts w:hint="cs"/>
          <w:rtl/>
        </w:rPr>
        <w:t xml:space="preserve">את מפקד </w:t>
      </w:r>
      <w:bookmarkStart w:id="48643" w:name="_ETM_Q74_355240"/>
      <w:bookmarkEnd w:id="48643"/>
      <w:proofErr w:type="spellStart"/>
      <w:r>
        <w:rPr>
          <w:rFonts w:hint="cs"/>
          <w:rtl/>
        </w:rPr>
        <w:t>המכת"זיות</w:t>
      </w:r>
      <w:proofErr w:type="spellEnd"/>
      <w:r>
        <w:rPr>
          <w:rFonts w:hint="cs"/>
          <w:rtl/>
        </w:rPr>
        <w:t xml:space="preserve"> </w:t>
      </w:r>
      <w:bookmarkStart w:id="48644" w:name="_ETM_Q74_358879"/>
      <w:bookmarkEnd w:id="48644"/>
      <w:r>
        <w:rPr>
          <w:rFonts w:hint="cs"/>
          <w:rtl/>
        </w:rPr>
        <w:t xml:space="preserve">במקרה </w:t>
      </w:r>
      <w:bookmarkStart w:id="48645" w:name="_ETM_Q74_359720"/>
      <w:bookmarkEnd w:id="48645"/>
      <w:r>
        <w:rPr>
          <w:rFonts w:hint="cs"/>
          <w:rtl/>
        </w:rPr>
        <w:t>במסעדה, והוא אמר לי</w:t>
      </w:r>
      <w:r w:rsidR="00C9677F">
        <w:rPr>
          <w:rFonts w:hint="cs"/>
          <w:rtl/>
        </w:rPr>
        <w:t>:</w:t>
      </w:r>
      <w:r>
        <w:rPr>
          <w:rFonts w:hint="cs"/>
          <w:rtl/>
        </w:rPr>
        <w:t xml:space="preserve"> </w:t>
      </w:r>
      <w:bookmarkStart w:id="48646" w:name="_ETM_Q74_361610"/>
      <w:bookmarkEnd w:id="48646"/>
      <w:r>
        <w:rPr>
          <w:rFonts w:hint="cs"/>
          <w:rtl/>
        </w:rPr>
        <w:t xml:space="preserve">כשיצאתי </w:t>
      </w:r>
      <w:bookmarkStart w:id="48647" w:name="_ETM_Q74_362000"/>
      <w:bookmarkEnd w:id="48647"/>
      <w:r>
        <w:rPr>
          <w:rFonts w:hint="cs"/>
          <w:rtl/>
        </w:rPr>
        <w:t xml:space="preserve">מהוועדה </w:t>
      </w:r>
      <w:bookmarkStart w:id="48648" w:name="_ETM_Q74_362450"/>
      <w:bookmarkEnd w:id="48648"/>
      <w:r>
        <w:rPr>
          <w:rFonts w:hint="cs"/>
          <w:rtl/>
        </w:rPr>
        <w:t>שלך</w:t>
      </w:r>
      <w:bookmarkStart w:id="48649" w:name="_ETM_Q74_362989"/>
      <w:bookmarkEnd w:id="48649"/>
      <w:r>
        <w:rPr>
          <w:rFonts w:hint="cs"/>
          <w:rtl/>
        </w:rPr>
        <w:t xml:space="preserve"> הלכנו </w:t>
      </w:r>
      <w:bookmarkStart w:id="48650" w:name="_ETM_Q74_363409"/>
      <w:bookmarkEnd w:id="48650"/>
      <w:r>
        <w:rPr>
          <w:rFonts w:hint="cs"/>
          <w:rtl/>
        </w:rPr>
        <w:t xml:space="preserve">ועשינו </w:t>
      </w:r>
      <w:bookmarkStart w:id="48651" w:name="_ETM_Q74_363769"/>
      <w:bookmarkEnd w:id="48651"/>
      <w:r>
        <w:rPr>
          <w:rFonts w:hint="cs"/>
          <w:rtl/>
        </w:rPr>
        <w:t xml:space="preserve">עבודה </w:t>
      </w:r>
      <w:bookmarkStart w:id="48652" w:name="_ETM_Q74_364159"/>
      <w:bookmarkEnd w:id="48652"/>
      <w:r>
        <w:rPr>
          <w:rFonts w:hint="cs"/>
          <w:rtl/>
        </w:rPr>
        <w:t xml:space="preserve">מרכזית, </w:t>
      </w:r>
      <w:bookmarkStart w:id="48653" w:name="_ETM_Q74_365719"/>
      <w:bookmarkEnd w:id="48653"/>
      <w:r>
        <w:rPr>
          <w:rFonts w:hint="cs"/>
          <w:rtl/>
        </w:rPr>
        <w:t xml:space="preserve">ובזכות </w:t>
      </w:r>
      <w:bookmarkStart w:id="48654" w:name="_ETM_Q74_366169"/>
      <w:bookmarkEnd w:id="48654"/>
      <w:r>
        <w:rPr>
          <w:rFonts w:hint="cs"/>
          <w:rtl/>
        </w:rPr>
        <w:t xml:space="preserve">העבודה </w:t>
      </w:r>
      <w:bookmarkStart w:id="48655" w:name="_ETM_Q74_366500"/>
      <w:bookmarkEnd w:id="48655"/>
      <w:r>
        <w:rPr>
          <w:rFonts w:hint="cs"/>
          <w:rtl/>
        </w:rPr>
        <w:t xml:space="preserve">בוועדה – </w:t>
      </w:r>
      <w:bookmarkStart w:id="48656" w:name="_ETM_Q74_366950"/>
      <w:bookmarkEnd w:id="48656"/>
      <w:r>
        <w:rPr>
          <w:rFonts w:hint="cs"/>
          <w:rtl/>
        </w:rPr>
        <w:t xml:space="preserve">אני </w:t>
      </w:r>
      <w:bookmarkStart w:id="48657" w:name="_ETM_Q74_367129"/>
      <w:bookmarkEnd w:id="48657"/>
      <w:r>
        <w:rPr>
          <w:rFonts w:hint="cs"/>
          <w:rtl/>
        </w:rPr>
        <w:t xml:space="preserve">אף </w:t>
      </w:r>
      <w:bookmarkStart w:id="48658" w:name="_ETM_Q74_367219"/>
      <w:bookmarkEnd w:id="48658"/>
      <w:r>
        <w:rPr>
          <w:rFonts w:hint="cs"/>
          <w:rtl/>
        </w:rPr>
        <w:t xml:space="preserve">פעם </w:t>
      </w:r>
      <w:bookmarkStart w:id="48659" w:name="_ETM_Q74_367340"/>
      <w:bookmarkEnd w:id="48659"/>
      <w:r>
        <w:rPr>
          <w:rFonts w:hint="cs"/>
          <w:rtl/>
        </w:rPr>
        <w:t xml:space="preserve">לא </w:t>
      </w:r>
      <w:bookmarkStart w:id="48660" w:name="_ETM_Q74_367400"/>
      <w:bookmarkEnd w:id="48660"/>
      <w:r>
        <w:rPr>
          <w:rFonts w:hint="cs"/>
          <w:rtl/>
        </w:rPr>
        <w:t xml:space="preserve">מספרת </w:t>
      </w:r>
      <w:bookmarkStart w:id="48661" w:name="_ETM_Q74_367669"/>
      <w:bookmarkEnd w:id="48661"/>
      <w:r>
        <w:rPr>
          <w:rFonts w:hint="cs"/>
          <w:rtl/>
        </w:rPr>
        <w:t xml:space="preserve">את </w:t>
      </w:r>
      <w:bookmarkStart w:id="48662" w:name="_ETM_Q74_367760"/>
      <w:bookmarkEnd w:id="48662"/>
      <w:r>
        <w:rPr>
          <w:rFonts w:hint="cs"/>
          <w:rtl/>
        </w:rPr>
        <w:t xml:space="preserve">זה, </w:t>
      </w:r>
      <w:bookmarkStart w:id="48663" w:name="_ETM_Q74_367939"/>
      <w:bookmarkEnd w:id="48663"/>
      <w:r>
        <w:rPr>
          <w:rFonts w:hint="cs"/>
          <w:rtl/>
        </w:rPr>
        <w:t xml:space="preserve">כי אני לא </w:t>
      </w:r>
      <w:bookmarkStart w:id="48664" w:name="_ETM_Q74_368180"/>
      <w:bookmarkEnd w:id="48664"/>
      <w:r>
        <w:rPr>
          <w:rFonts w:hint="cs"/>
          <w:rtl/>
        </w:rPr>
        <w:t xml:space="preserve">עפה </w:t>
      </w:r>
      <w:bookmarkStart w:id="48665" w:name="_ETM_Q74_368329"/>
      <w:bookmarkEnd w:id="48665"/>
      <w:r>
        <w:rPr>
          <w:rFonts w:hint="cs"/>
          <w:rtl/>
        </w:rPr>
        <w:t xml:space="preserve">על </w:t>
      </w:r>
      <w:bookmarkStart w:id="48666" w:name="_ETM_Q74_368450"/>
      <w:bookmarkEnd w:id="48666"/>
      <w:r>
        <w:rPr>
          <w:rFonts w:hint="cs"/>
          <w:rtl/>
        </w:rPr>
        <w:t xml:space="preserve">עצמי – </w:t>
      </w:r>
      <w:bookmarkStart w:id="48667" w:name="_ETM_Q74_369360"/>
      <w:bookmarkStart w:id="48668" w:name="_ETM_Q74_369570"/>
      <w:bookmarkEnd w:id="48667"/>
      <w:bookmarkEnd w:id="48668"/>
      <w:r>
        <w:rPr>
          <w:rFonts w:hint="cs"/>
          <w:rtl/>
        </w:rPr>
        <w:t xml:space="preserve">אין </w:t>
      </w:r>
      <w:bookmarkStart w:id="48669" w:name="_ETM_Q74_369690"/>
      <w:bookmarkEnd w:id="48669"/>
      <w:r>
        <w:rPr>
          <w:rFonts w:hint="cs"/>
          <w:rtl/>
        </w:rPr>
        <w:t>בו</w:t>
      </w:r>
      <w:bookmarkStart w:id="48670" w:name="_ETM_Q74_369810"/>
      <w:bookmarkEnd w:id="48670"/>
      <w:r>
        <w:rPr>
          <w:rFonts w:hint="cs"/>
          <w:rtl/>
        </w:rPr>
        <w:t xml:space="preserve">אש </w:t>
      </w:r>
      <w:bookmarkStart w:id="48671" w:name="_ETM_Q74_370020"/>
      <w:bookmarkStart w:id="48672" w:name="_ETM_Q74_370380"/>
      <w:bookmarkStart w:id="48673" w:name="_ETM_Q74_370590"/>
      <w:bookmarkEnd w:id="48671"/>
      <w:bookmarkEnd w:id="48672"/>
      <w:bookmarkEnd w:id="48673"/>
      <w:r>
        <w:rPr>
          <w:rFonts w:hint="cs"/>
          <w:rtl/>
        </w:rPr>
        <w:t xml:space="preserve">בשטחים </w:t>
      </w:r>
      <w:bookmarkStart w:id="48674" w:name="_ETM_Q74_371100"/>
      <w:bookmarkEnd w:id="48674"/>
      <w:r>
        <w:rPr>
          <w:rFonts w:hint="cs"/>
          <w:rtl/>
        </w:rPr>
        <w:t xml:space="preserve">צפופים. אגב, </w:t>
      </w:r>
      <w:bookmarkStart w:id="48675" w:name="_ETM_Q74_372560"/>
      <w:bookmarkEnd w:id="48675"/>
      <w:r>
        <w:rPr>
          <w:rFonts w:hint="cs"/>
          <w:rtl/>
        </w:rPr>
        <w:t xml:space="preserve">אתה </w:t>
      </w:r>
      <w:bookmarkStart w:id="48676" w:name="_ETM_Q74_373610"/>
      <w:bookmarkEnd w:id="48676"/>
      <w:r>
        <w:rPr>
          <w:rFonts w:hint="cs"/>
          <w:rtl/>
        </w:rPr>
        <w:t xml:space="preserve">יודע </w:t>
      </w:r>
      <w:bookmarkStart w:id="48677" w:name="_ETM_Q74_373790"/>
      <w:bookmarkEnd w:id="48677"/>
      <w:r>
        <w:rPr>
          <w:rFonts w:hint="cs"/>
          <w:rtl/>
        </w:rPr>
        <w:t xml:space="preserve">מתי </w:t>
      </w:r>
      <w:bookmarkStart w:id="48678" w:name="_ETM_Q74_373970"/>
      <w:bookmarkEnd w:id="48678"/>
      <w:r>
        <w:rPr>
          <w:rFonts w:hint="cs"/>
          <w:rtl/>
        </w:rPr>
        <w:t xml:space="preserve">בפעם </w:t>
      </w:r>
      <w:bookmarkStart w:id="48679" w:name="_ETM_Q74_374120"/>
      <w:bookmarkEnd w:id="48679"/>
      <w:r>
        <w:rPr>
          <w:rFonts w:hint="cs"/>
          <w:rtl/>
        </w:rPr>
        <w:t xml:space="preserve">האחרונה </w:t>
      </w:r>
      <w:bookmarkStart w:id="48680" w:name="_ETM_Q74_374389"/>
      <w:bookmarkStart w:id="48681" w:name="_ETM_Q74_374630"/>
      <w:bookmarkEnd w:id="48680"/>
      <w:bookmarkEnd w:id="48681"/>
      <w:r>
        <w:rPr>
          <w:rFonts w:hint="cs"/>
          <w:rtl/>
        </w:rPr>
        <w:t xml:space="preserve">הפעילו בואש? </w:t>
      </w:r>
      <w:bookmarkStart w:id="48682" w:name="_ETM_Q74_374900"/>
      <w:bookmarkStart w:id="48683" w:name="_ETM_Q74_375669"/>
      <w:bookmarkEnd w:id="48682"/>
      <w:bookmarkEnd w:id="48683"/>
      <w:r>
        <w:rPr>
          <w:rFonts w:hint="cs"/>
          <w:rtl/>
        </w:rPr>
        <w:t xml:space="preserve">על </w:t>
      </w:r>
      <w:bookmarkStart w:id="48684" w:name="_ETM_Q74_375849"/>
      <w:bookmarkEnd w:id="48684"/>
      <w:r>
        <w:rPr>
          <w:rFonts w:hint="cs"/>
          <w:rtl/>
        </w:rPr>
        <w:t xml:space="preserve">מפגיני </w:t>
      </w:r>
      <w:bookmarkStart w:id="48685" w:name="_ETM_Q74_376330"/>
      <w:bookmarkEnd w:id="48685"/>
      <w:r>
        <w:rPr>
          <w:rFonts w:hint="cs"/>
          <w:rtl/>
        </w:rPr>
        <w:t>פרדס חנה</w:t>
      </w:r>
      <w:r w:rsidR="00C9677F">
        <w:rPr>
          <w:rFonts w:hint="cs"/>
          <w:rtl/>
        </w:rPr>
        <w:t xml:space="preserve"> </w:t>
      </w:r>
      <w:r w:rsidR="00C9677F">
        <w:rPr>
          <w:rFonts w:hint="eastAsia"/>
          <w:rtl/>
        </w:rPr>
        <w:t>–</w:t>
      </w:r>
      <w:r w:rsidR="00C9677F">
        <w:rPr>
          <w:rFonts w:hint="cs"/>
          <w:rtl/>
        </w:rPr>
        <w:t xml:space="preserve"> </w:t>
      </w:r>
      <w:r>
        <w:rPr>
          <w:rFonts w:hint="cs"/>
          <w:rtl/>
        </w:rPr>
        <w:t xml:space="preserve">כרכור, </w:t>
      </w:r>
      <w:bookmarkStart w:id="48686" w:name="_ETM_Q74_378019"/>
      <w:bookmarkEnd w:id="48686"/>
      <w:r>
        <w:rPr>
          <w:rFonts w:hint="cs"/>
          <w:rtl/>
        </w:rPr>
        <w:t xml:space="preserve">מפגינים </w:t>
      </w:r>
      <w:bookmarkStart w:id="48687" w:name="_ETM_Q74_378409"/>
      <w:bookmarkEnd w:id="48687"/>
      <w:r>
        <w:rPr>
          <w:rFonts w:hint="cs"/>
          <w:rtl/>
        </w:rPr>
        <w:t xml:space="preserve">שלנו, </w:t>
      </w:r>
      <w:bookmarkStart w:id="48688" w:name="_ETM_Q74_379959"/>
      <w:bookmarkStart w:id="48689" w:name="_ETM_Q74_382419"/>
      <w:bookmarkEnd w:id="48688"/>
      <w:bookmarkEnd w:id="48689"/>
      <w:r>
        <w:rPr>
          <w:rFonts w:hint="cs"/>
          <w:rtl/>
        </w:rPr>
        <w:t>מפגיני פרדס חנה</w:t>
      </w:r>
      <w:r w:rsidR="00C9677F">
        <w:rPr>
          <w:rFonts w:hint="cs"/>
          <w:rtl/>
        </w:rPr>
        <w:t xml:space="preserve"> </w:t>
      </w:r>
      <w:r w:rsidR="00C9677F">
        <w:rPr>
          <w:rFonts w:hint="eastAsia"/>
          <w:rtl/>
        </w:rPr>
        <w:t>–</w:t>
      </w:r>
      <w:r w:rsidR="00C9677F">
        <w:rPr>
          <w:rFonts w:hint="cs"/>
          <w:rtl/>
        </w:rPr>
        <w:t xml:space="preserve"> </w:t>
      </w:r>
      <w:r>
        <w:rPr>
          <w:rFonts w:hint="cs"/>
          <w:rtl/>
        </w:rPr>
        <w:t>כרכור</w:t>
      </w:r>
      <w:r w:rsidR="00C9677F">
        <w:rPr>
          <w:rFonts w:hint="cs"/>
          <w:rtl/>
        </w:rPr>
        <w:t>,</w:t>
      </w:r>
      <w:r>
        <w:rPr>
          <w:rFonts w:hint="cs"/>
          <w:rtl/>
        </w:rPr>
        <w:t xml:space="preserve"> כוחות </w:t>
      </w:r>
      <w:bookmarkStart w:id="48690" w:name="_ETM_Q74_383530"/>
      <w:bookmarkEnd w:id="48690"/>
      <w:r>
        <w:rPr>
          <w:rFonts w:hint="cs"/>
          <w:rtl/>
        </w:rPr>
        <w:t xml:space="preserve">הלוחמים </w:t>
      </w:r>
      <w:bookmarkStart w:id="48691" w:name="_ETM_Q74_384280"/>
      <w:bookmarkEnd w:id="48691"/>
      <w:r>
        <w:rPr>
          <w:rFonts w:hint="cs"/>
          <w:rtl/>
        </w:rPr>
        <w:t xml:space="preserve">של </w:t>
      </w:r>
      <w:bookmarkStart w:id="48692" w:name="_ETM_Q74_384459"/>
      <w:bookmarkEnd w:id="48692"/>
      <w:r>
        <w:rPr>
          <w:rFonts w:hint="cs"/>
          <w:rtl/>
        </w:rPr>
        <w:t>פרדס חנה</w:t>
      </w:r>
      <w:r w:rsidR="00C9677F">
        <w:rPr>
          <w:rFonts w:hint="cs"/>
          <w:rtl/>
        </w:rPr>
        <w:t xml:space="preserve"> </w:t>
      </w:r>
      <w:r w:rsidR="00C9677F">
        <w:rPr>
          <w:rFonts w:hint="eastAsia"/>
          <w:rtl/>
        </w:rPr>
        <w:t>–</w:t>
      </w:r>
      <w:r w:rsidR="00C9677F">
        <w:rPr>
          <w:rFonts w:hint="cs"/>
          <w:rtl/>
        </w:rPr>
        <w:t xml:space="preserve"> </w:t>
      </w:r>
      <w:r>
        <w:rPr>
          <w:rFonts w:hint="cs"/>
          <w:rtl/>
        </w:rPr>
        <w:t xml:space="preserve">כרכור. </w:t>
      </w:r>
      <w:bookmarkStart w:id="48693" w:name="_ETM_Q74_385309"/>
      <w:bookmarkStart w:id="48694" w:name="_ETM_Q74_386659"/>
      <w:bookmarkEnd w:id="48693"/>
      <w:bookmarkEnd w:id="48694"/>
      <w:r>
        <w:rPr>
          <w:rFonts w:hint="cs"/>
          <w:rtl/>
        </w:rPr>
        <w:t xml:space="preserve">נשים </w:t>
      </w:r>
      <w:bookmarkStart w:id="48695" w:name="_ETM_Q74_388510"/>
      <w:bookmarkEnd w:id="48695"/>
      <w:r>
        <w:rPr>
          <w:rFonts w:hint="cs"/>
          <w:rtl/>
        </w:rPr>
        <w:t xml:space="preserve">מבוגרות נשטפו בבואש. </w:t>
      </w:r>
    </w:p>
    <w:p w:rsidR="004824FD" w:rsidRDefault="004824FD" w:rsidP="004824FD">
      <w:pPr>
        <w:pStyle w:val="ETSpeechToText"/>
        <w:rPr>
          <w:rtl/>
        </w:rPr>
      </w:pPr>
    </w:p>
    <w:p w:rsidR="004824FD" w:rsidRDefault="004824FD" w:rsidP="004824FD">
      <w:pPr>
        <w:pStyle w:val="af8"/>
        <w:keepNext/>
        <w:rPr>
          <w:rtl/>
        </w:rPr>
      </w:pPr>
      <w:bookmarkStart w:id="48696" w:name="ET_interruption_6461_17"/>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48696"/>
    </w:p>
    <w:p w:rsidR="004824FD" w:rsidRDefault="004824FD" w:rsidP="004824FD">
      <w:pPr>
        <w:pStyle w:val="KeepWithNext"/>
        <w:rPr>
          <w:rtl/>
        </w:rPr>
      </w:pPr>
    </w:p>
    <w:p w:rsidR="004824FD" w:rsidRDefault="004824FD" w:rsidP="004824FD">
      <w:pPr>
        <w:rPr>
          <w:rtl/>
        </w:rPr>
      </w:pPr>
      <w:r>
        <w:rPr>
          <w:rFonts w:hint="cs"/>
          <w:rtl/>
        </w:rPr>
        <w:t>היו מים צבעוניים.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לא, לא, לא. </w:t>
      </w:r>
      <w:bookmarkStart w:id="48697" w:name="_ETM_Q74_396459"/>
      <w:bookmarkEnd w:id="48697"/>
    </w:p>
    <w:p w:rsidR="004824FD" w:rsidRDefault="004824FD" w:rsidP="004824FD">
      <w:pPr>
        <w:rPr>
          <w:rtl/>
        </w:rPr>
      </w:pPr>
      <w:bookmarkStart w:id="48698" w:name="_ETM_Q74_395465"/>
      <w:bookmarkStart w:id="48699" w:name="_ETM_Q74_395564"/>
      <w:bookmarkEnd w:id="48698"/>
      <w:bookmarkEnd w:id="48699"/>
    </w:p>
    <w:p w:rsidR="004824FD" w:rsidRDefault="004824FD" w:rsidP="004824FD">
      <w:pPr>
        <w:pStyle w:val="af8"/>
        <w:keepNext/>
        <w:rPr>
          <w:rtl/>
        </w:rPr>
      </w:pPr>
      <w:bookmarkStart w:id="48700" w:name="ET_interruption_6356_19"/>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700"/>
    </w:p>
    <w:p w:rsidR="004824FD" w:rsidRDefault="004824FD" w:rsidP="004824FD">
      <w:pPr>
        <w:pStyle w:val="KeepWithNext"/>
        <w:rPr>
          <w:rtl/>
        </w:rPr>
      </w:pPr>
    </w:p>
    <w:p w:rsidR="004824FD" w:rsidRDefault="004824FD" w:rsidP="00C9677F">
      <w:pPr>
        <w:rPr>
          <w:rtl/>
          <w:lang w:eastAsia="he-IL"/>
        </w:rPr>
      </w:pPr>
      <w:r>
        <w:rPr>
          <w:rFonts w:hint="cs"/>
          <w:rtl/>
          <w:lang w:eastAsia="he-IL"/>
        </w:rPr>
        <w:t xml:space="preserve">לפני שבועיים במוצאי שבת השתמשו </w:t>
      </w:r>
      <w:r w:rsidR="000A31EE">
        <w:rPr>
          <w:rFonts w:hint="cs"/>
          <w:rtl/>
          <w:lang w:eastAsia="he-IL"/>
        </w:rPr>
        <w:t>– – –</w:t>
      </w:r>
      <w:r>
        <w:rPr>
          <w:rFonts w:hint="cs"/>
          <w:rtl/>
          <w:lang w:eastAsia="he-IL"/>
        </w:rPr>
        <w:t xml:space="preserve"> </w:t>
      </w:r>
      <w:bookmarkStart w:id="48701" w:name="_ETM_Q74_395475"/>
      <w:bookmarkEnd w:id="48701"/>
      <w:r w:rsidR="00C9677F">
        <w:rPr>
          <w:rFonts w:hint="cs"/>
          <w:rtl/>
          <w:lang w:eastAsia="he-IL"/>
        </w:rPr>
        <w:t xml:space="preserve">הייתי שם </w:t>
      </w:r>
      <w:bookmarkStart w:id="48702" w:name="_ETM_Q74_395527"/>
      <w:bookmarkEnd w:id="48702"/>
      <w:r w:rsidR="00C9677F">
        <w:rPr>
          <w:rFonts w:hint="cs"/>
          <w:rtl/>
          <w:lang w:eastAsia="he-IL"/>
        </w:rPr>
        <w:t>– – –</w:t>
      </w:r>
    </w:p>
    <w:p w:rsidR="00C9677F" w:rsidRDefault="00C9677F" w:rsidP="00C9677F">
      <w:pPr>
        <w:rPr>
          <w:rtl/>
          <w:lang w:eastAsia="he-IL"/>
        </w:rPr>
      </w:pPr>
    </w:p>
    <w:p w:rsidR="004824FD" w:rsidRDefault="004824FD" w:rsidP="004824FD">
      <w:pPr>
        <w:pStyle w:val="-"/>
        <w:keepNext/>
        <w:rPr>
          <w:rtl/>
        </w:rPr>
      </w:pPr>
      <w:bookmarkStart w:id="48703" w:name="ET_speakercontinue_5300_2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703"/>
    </w:p>
    <w:p w:rsidR="004824FD" w:rsidRDefault="004824FD" w:rsidP="004824FD">
      <w:pPr>
        <w:pStyle w:val="KeepWithNext"/>
        <w:rPr>
          <w:rtl/>
          <w:lang w:eastAsia="he-IL"/>
        </w:rPr>
      </w:pPr>
    </w:p>
    <w:p w:rsidR="004824FD" w:rsidRDefault="004824FD" w:rsidP="00C9677F">
      <w:pPr>
        <w:rPr>
          <w:rtl/>
          <w:lang w:eastAsia="he-IL"/>
        </w:rPr>
      </w:pPr>
      <w:bookmarkStart w:id="48704" w:name="_ETM_Q74_397396"/>
      <w:bookmarkEnd w:id="48704"/>
      <w:r>
        <w:rPr>
          <w:rFonts w:hint="cs"/>
          <w:rtl/>
          <w:lang w:eastAsia="he-IL"/>
        </w:rPr>
        <w:t xml:space="preserve">את יודעת, לימור </w:t>
      </w:r>
      <w:r w:rsidR="00C9677F">
        <w:rPr>
          <w:rFonts w:hint="eastAsia"/>
          <w:rtl/>
          <w:lang w:eastAsia="he-IL"/>
        </w:rPr>
        <w:t>–</w:t>
      </w:r>
      <w:r w:rsidR="00C9677F">
        <w:rPr>
          <w:rFonts w:hint="cs"/>
          <w:rtl/>
          <w:lang w:eastAsia="he-IL"/>
        </w:rPr>
        <w:t xml:space="preserve"> </w:t>
      </w:r>
      <w:bookmarkStart w:id="48705" w:name="_ETM_Q74_404999"/>
      <w:bookmarkEnd w:id="48705"/>
      <w:r>
        <w:rPr>
          <w:rFonts w:hint="cs"/>
          <w:rtl/>
          <w:lang w:eastAsia="he-IL"/>
        </w:rPr>
        <w:t xml:space="preserve">אבל לימור, הינה אני </w:t>
      </w:r>
      <w:bookmarkStart w:id="48706" w:name="_ETM_Q74_401874"/>
      <w:bookmarkEnd w:id="48706"/>
      <w:r>
        <w:rPr>
          <w:rFonts w:hint="cs"/>
          <w:rtl/>
          <w:lang w:eastAsia="he-IL"/>
        </w:rPr>
        <w:t>אומרת לך, התנגדתי לבואש. אני התנגדתי לבואש. קודם כול, את מסכימה איתי ששטפו את מפגינות פרדס חנה</w:t>
      </w:r>
      <w:r w:rsidR="00C9677F">
        <w:rPr>
          <w:rFonts w:hint="cs"/>
          <w:rtl/>
          <w:lang w:eastAsia="he-IL"/>
        </w:rPr>
        <w:t xml:space="preserve"> </w:t>
      </w:r>
      <w:r w:rsidR="00C9677F">
        <w:rPr>
          <w:rFonts w:hint="eastAsia"/>
          <w:rtl/>
          <w:lang w:eastAsia="he-IL"/>
        </w:rPr>
        <w:t>–</w:t>
      </w:r>
      <w:r w:rsidR="00C9677F">
        <w:rPr>
          <w:rFonts w:hint="cs"/>
          <w:rtl/>
          <w:lang w:eastAsia="he-IL"/>
        </w:rPr>
        <w:t xml:space="preserve"> </w:t>
      </w:r>
      <w:r>
        <w:rPr>
          <w:rFonts w:hint="cs"/>
          <w:rtl/>
          <w:lang w:eastAsia="he-IL"/>
        </w:rPr>
        <w:t>כרכור בבואש? אני יכולה לשלוח לך תמונות</w:t>
      </w:r>
      <w:r w:rsidR="00C9677F">
        <w:rPr>
          <w:rFonts w:hint="cs"/>
          <w:rtl/>
          <w:lang w:eastAsia="he-IL"/>
        </w:rPr>
        <w:t>,</w:t>
      </w:r>
      <w:r>
        <w:rPr>
          <w:rFonts w:hint="cs"/>
          <w:rtl/>
          <w:lang w:eastAsia="he-IL"/>
        </w:rPr>
        <w:t xml:space="preserve"> אם את רוצה. אני יודעת מה זה בואש, כי שלושה </w:t>
      </w:r>
      <w:bookmarkStart w:id="48707" w:name="_ETM_Q74_419033"/>
      <w:bookmarkEnd w:id="48707"/>
      <w:r>
        <w:rPr>
          <w:rFonts w:hint="cs"/>
          <w:rtl/>
          <w:lang w:eastAsia="he-IL"/>
        </w:rPr>
        <w:t xml:space="preserve">ימים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af8"/>
        <w:keepNext/>
        <w:rPr>
          <w:rtl/>
        </w:rPr>
      </w:pPr>
      <w:bookmarkStart w:id="48708" w:name="ET_interruption_6356_25"/>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708"/>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זה ממשיך, ועוד איך ממשיך. הינה, לפני שבועיים </w:t>
      </w:r>
      <w:r w:rsidR="000A31EE">
        <w:rPr>
          <w:rFonts w:hint="cs"/>
          <w:rtl/>
          <w:lang w:eastAsia="he-IL"/>
        </w:rPr>
        <w:t>– – –</w:t>
      </w:r>
      <w:r>
        <w:rPr>
          <w:rFonts w:hint="cs"/>
          <w:rtl/>
          <w:lang w:eastAsia="he-IL"/>
        </w:rPr>
        <w:t xml:space="preserve"> </w:t>
      </w:r>
    </w:p>
    <w:p w:rsidR="004824FD" w:rsidRDefault="004824FD" w:rsidP="004824FD">
      <w:pPr>
        <w:rPr>
          <w:rtl/>
          <w:lang w:eastAsia="he-I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lang w:eastAsia="he-IL"/>
        </w:rPr>
      </w:pPr>
    </w:p>
    <w:p w:rsidR="004824FD" w:rsidRDefault="004824FD" w:rsidP="004824FD">
      <w:pPr>
        <w:rPr>
          <w:rtl/>
        </w:rPr>
      </w:pPr>
      <w:r>
        <w:rPr>
          <w:rFonts w:hint="cs"/>
          <w:rtl/>
          <w:lang w:eastAsia="he-IL"/>
        </w:rPr>
        <w:t>אגב, חמור</w:t>
      </w:r>
      <w:bookmarkStart w:id="48709" w:name="_ETM_Q74_422305"/>
      <w:bookmarkEnd w:id="48709"/>
      <w:r>
        <w:rPr>
          <w:rFonts w:hint="cs"/>
          <w:rtl/>
          <w:lang w:eastAsia="he-IL"/>
        </w:rPr>
        <w:t xml:space="preserve"> מאוד. חמור מאוד, הינה, אני אומרת לך. </w:t>
      </w:r>
      <w:r>
        <w:rPr>
          <w:rFonts w:hint="cs"/>
          <w:rtl/>
        </w:rPr>
        <w:t xml:space="preserve">אני </w:t>
      </w:r>
      <w:bookmarkStart w:id="48710" w:name="_ETM_Q74_427499"/>
      <w:bookmarkStart w:id="48711" w:name="_ETM_Q74_427680"/>
      <w:bookmarkEnd w:id="48710"/>
      <w:bookmarkEnd w:id="48711"/>
      <w:r>
        <w:rPr>
          <w:rFonts w:hint="cs"/>
          <w:rtl/>
        </w:rPr>
        <w:t xml:space="preserve">חושבת </w:t>
      </w:r>
      <w:bookmarkStart w:id="48712" w:name="_ETM_Q74_428670"/>
      <w:bookmarkEnd w:id="48712"/>
      <w:r>
        <w:rPr>
          <w:rFonts w:hint="cs"/>
          <w:rtl/>
        </w:rPr>
        <w:t xml:space="preserve">שלא צריך לשטוף מפגינים בבואש. גם מים שמשפריצים עושים את העבודה. </w:t>
      </w:r>
    </w:p>
    <w:p w:rsidR="004824FD" w:rsidRDefault="004824FD" w:rsidP="004824FD">
      <w:pPr>
        <w:rPr>
          <w:rtl/>
        </w:rPr>
      </w:pPr>
      <w:bookmarkStart w:id="48713" w:name="_ETM_Q74_436368"/>
      <w:bookmarkStart w:id="48714" w:name="_ETM_Q74_436428"/>
      <w:bookmarkEnd w:id="48713"/>
      <w:bookmarkEnd w:id="48714"/>
    </w:p>
    <w:p w:rsidR="004824FD" w:rsidRDefault="004824FD" w:rsidP="004824FD">
      <w:pPr>
        <w:pStyle w:val="af8"/>
        <w:keepNext/>
        <w:rPr>
          <w:rtl/>
        </w:rPr>
      </w:pPr>
      <w:bookmarkStart w:id="48715" w:name="ET_interruption_6356_27"/>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715"/>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C9677F">
      <w:pPr>
        <w:rPr>
          <w:rtl/>
        </w:rPr>
      </w:pPr>
      <w:r>
        <w:rPr>
          <w:rFonts w:hint="cs"/>
          <w:rtl/>
        </w:rPr>
        <w:t xml:space="preserve">אבל אני ישבתי כיו"ר ועדה </w:t>
      </w:r>
      <w:bookmarkStart w:id="48716" w:name="_ETM_Q74_431120"/>
      <w:bookmarkStart w:id="48717" w:name="_ETM_Q74_433170"/>
      <w:bookmarkStart w:id="48718" w:name="_ETM_Q74_433230"/>
      <w:bookmarkStart w:id="48719" w:name="_ETM_Q74_437400"/>
      <w:bookmarkStart w:id="48720" w:name="_ETM_Q74_437760"/>
      <w:bookmarkStart w:id="48721" w:name="_ETM_Q74_438510"/>
      <w:bookmarkStart w:id="48722" w:name="_ETM_Q74_438960"/>
      <w:bookmarkStart w:id="48723" w:name="_ETM_Q74_439380"/>
      <w:bookmarkStart w:id="48724" w:name="_ETM_Q74_439980"/>
      <w:bookmarkEnd w:id="48716"/>
      <w:bookmarkEnd w:id="48717"/>
      <w:bookmarkEnd w:id="48718"/>
      <w:bookmarkEnd w:id="48719"/>
      <w:bookmarkEnd w:id="48720"/>
      <w:bookmarkEnd w:id="48721"/>
      <w:bookmarkEnd w:id="48722"/>
      <w:bookmarkEnd w:id="48723"/>
      <w:bookmarkEnd w:id="48724"/>
      <w:r>
        <w:rPr>
          <w:rFonts w:hint="cs"/>
          <w:rtl/>
        </w:rPr>
        <w:t xml:space="preserve">ונלחמתי </w:t>
      </w:r>
      <w:bookmarkStart w:id="48725" w:name="_ETM_Q74_440610"/>
      <w:bookmarkEnd w:id="48725"/>
      <w:r>
        <w:rPr>
          <w:rFonts w:hint="cs"/>
          <w:rtl/>
        </w:rPr>
        <w:t>בבו</w:t>
      </w:r>
      <w:bookmarkStart w:id="48726" w:name="_ETM_Q74_440880"/>
      <w:bookmarkEnd w:id="48726"/>
      <w:r>
        <w:rPr>
          <w:rFonts w:hint="cs"/>
          <w:rtl/>
        </w:rPr>
        <w:t xml:space="preserve">אש </w:t>
      </w:r>
      <w:bookmarkStart w:id="48727" w:name="_ETM_Q74_442539"/>
      <w:bookmarkEnd w:id="48727"/>
      <w:r w:rsidR="00C9677F">
        <w:rPr>
          <w:rFonts w:hint="cs"/>
          <w:rtl/>
        </w:rPr>
        <w:t>על ה</w:t>
      </w:r>
      <w:r>
        <w:rPr>
          <w:rFonts w:hint="cs"/>
          <w:rtl/>
        </w:rPr>
        <w:t xml:space="preserve">מפגינים </w:t>
      </w:r>
      <w:bookmarkStart w:id="48728" w:name="_ETM_Q74_443319"/>
      <w:bookmarkEnd w:id="48728"/>
      <w:r>
        <w:rPr>
          <w:rFonts w:hint="cs"/>
          <w:rtl/>
        </w:rPr>
        <w:t xml:space="preserve">של אהוביה סנדק, זיכרונו לברכה, </w:t>
      </w:r>
      <w:bookmarkStart w:id="48729" w:name="_ETM_Q74_443560"/>
      <w:bookmarkStart w:id="48730" w:name="_ETM_Q74_443740"/>
      <w:bookmarkStart w:id="48731" w:name="_ETM_Q74_444770"/>
      <w:bookmarkEnd w:id="48729"/>
      <w:bookmarkEnd w:id="48730"/>
      <w:bookmarkEnd w:id="48731"/>
      <w:r w:rsidR="00C9677F">
        <w:rPr>
          <w:rFonts w:hint="cs"/>
          <w:rtl/>
        </w:rPr>
        <w:t>על ה</w:t>
      </w:r>
      <w:r>
        <w:rPr>
          <w:rFonts w:hint="cs"/>
          <w:rtl/>
        </w:rPr>
        <w:t xml:space="preserve">מפגינים </w:t>
      </w:r>
      <w:bookmarkStart w:id="48732" w:name="_ETM_Q74_445699"/>
      <w:bookmarkEnd w:id="48732"/>
      <w:r>
        <w:rPr>
          <w:rFonts w:hint="cs"/>
          <w:rtl/>
        </w:rPr>
        <w:t>החרדים ש</w:t>
      </w:r>
      <w:bookmarkStart w:id="48733" w:name="_ETM_Q74_446089"/>
      <w:bookmarkStart w:id="48734" w:name="_ETM_Q74_446479"/>
      <w:bookmarkStart w:id="48735" w:name="_ETM_Q74_446660"/>
      <w:bookmarkEnd w:id="48733"/>
      <w:bookmarkEnd w:id="48734"/>
      <w:bookmarkEnd w:id="48735"/>
      <w:r>
        <w:rPr>
          <w:rFonts w:hint="cs"/>
          <w:rtl/>
        </w:rPr>
        <w:t xml:space="preserve">הפגינו, </w:t>
      </w:r>
      <w:bookmarkStart w:id="48736" w:name="_ETM_Q74_447080"/>
      <w:bookmarkStart w:id="48737" w:name="_ETM_Q74_447410"/>
      <w:bookmarkStart w:id="48738" w:name="_ETM_Q74_447830"/>
      <w:bookmarkStart w:id="48739" w:name="_ETM_Q74_449500"/>
      <w:bookmarkEnd w:id="48736"/>
      <w:bookmarkEnd w:id="48737"/>
      <w:bookmarkEnd w:id="48738"/>
      <w:bookmarkEnd w:id="48739"/>
      <w:r>
        <w:rPr>
          <w:rFonts w:hint="cs"/>
          <w:rtl/>
        </w:rPr>
        <w:t xml:space="preserve">זה </w:t>
      </w:r>
      <w:bookmarkStart w:id="48740" w:name="_ETM_Q74_449950"/>
      <w:bookmarkEnd w:id="48740"/>
      <w:r>
        <w:rPr>
          <w:rFonts w:hint="cs"/>
          <w:rtl/>
        </w:rPr>
        <w:t xml:space="preserve">ההבדל. </w:t>
      </w:r>
      <w:bookmarkStart w:id="48741" w:name="_ETM_Q74_451229"/>
      <w:bookmarkEnd w:id="48741"/>
      <w:r>
        <w:rPr>
          <w:rFonts w:hint="cs"/>
          <w:rtl/>
        </w:rPr>
        <w:t xml:space="preserve">אבל </w:t>
      </w:r>
      <w:bookmarkStart w:id="48742" w:name="_ETM_Q74_451620"/>
      <w:bookmarkEnd w:id="48742"/>
      <w:r>
        <w:rPr>
          <w:rFonts w:hint="cs"/>
          <w:rtl/>
        </w:rPr>
        <w:t xml:space="preserve">למה </w:t>
      </w:r>
      <w:bookmarkStart w:id="48743" w:name="_ETM_Q74_455330"/>
      <w:bookmarkEnd w:id="48743"/>
      <w:r>
        <w:rPr>
          <w:rFonts w:hint="cs"/>
          <w:rtl/>
        </w:rPr>
        <w:t xml:space="preserve">אף אחד פה מהקואליציה </w:t>
      </w:r>
      <w:bookmarkStart w:id="48744" w:name="_ETM_Q74_455630"/>
      <w:bookmarkStart w:id="48745" w:name="_ETM_Q74_455690"/>
      <w:bookmarkEnd w:id="48744"/>
      <w:bookmarkEnd w:id="48745"/>
      <w:r>
        <w:rPr>
          <w:rFonts w:hint="cs"/>
          <w:rtl/>
        </w:rPr>
        <w:t xml:space="preserve">לא בא ומדבר על </w:t>
      </w:r>
      <w:bookmarkStart w:id="48746" w:name="_ETM_Q74_456524"/>
      <w:bookmarkEnd w:id="48746"/>
      <w:r>
        <w:rPr>
          <w:rFonts w:hint="cs"/>
          <w:rtl/>
        </w:rPr>
        <w:t xml:space="preserve">החופש </w:t>
      </w:r>
      <w:bookmarkStart w:id="48747" w:name="_ETM_Q74_456020"/>
      <w:bookmarkEnd w:id="48747"/>
      <w:r>
        <w:rPr>
          <w:rFonts w:hint="cs"/>
          <w:rtl/>
        </w:rPr>
        <w:t xml:space="preserve">להפגין? </w:t>
      </w:r>
      <w:bookmarkStart w:id="48748" w:name="_ETM_Q74_457720"/>
      <w:bookmarkEnd w:id="48748"/>
      <w:r>
        <w:rPr>
          <w:rFonts w:hint="cs"/>
          <w:rtl/>
        </w:rPr>
        <w:t xml:space="preserve">לא </w:t>
      </w:r>
      <w:bookmarkStart w:id="48749" w:name="_ETM_Q74_458350"/>
      <w:bookmarkEnd w:id="48749"/>
      <w:r>
        <w:rPr>
          <w:rFonts w:hint="cs"/>
          <w:rtl/>
        </w:rPr>
        <w:t xml:space="preserve">בא על </w:t>
      </w:r>
      <w:bookmarkStart w:id="48750" w:name="_ETM_Q74_458529"/>
      <w:bookmarkEnd w:id="48750"/>
      <w:r>
        <w:rPr>
          <w:rFonts w:hint="cs"/>
          <w:rtl/>
        </w:rPr>
        <w:t xml:space="preserve">העניין </w:t>
      </w:r>
      <w:bookmarkStart w:id="48751" w:name="_ETM_Q74_458890"/>
      <w:bookmarkEnd w:id="48751"/>
      <w:r>
        <w:rPr>
          <w:rFonts w:hint="cs"/>
          <w:rtl/>
        </w:rPr>
        <w:t xml:space="preserve">הזה. </w:t>
      </w:r>
      <w:bookmarkStart w:id="48752" w:name="_ETM_Q74_459160"/>
      <w:bookmarkEnd w:id="48752"/>
      <w:r>
        <w:rPr>
          <w:rFonts w:hint="cs"/>
          <w:rtl/>
        </w:rPr>
        <w:t xml:space="preserve">הרי </w:t>
      </w:r>
      <w:bookmarkStart w:id="48753" w:name="_ETM_Q74_459490"/>
      <w:bookmarkEnd w:id="48753"/>
      <w:r>
        <w:rPr>
          <w:rFonts w:hint="cs"/>
          <w:rtl/>
        </w:rPr>
        <w:t xml:space="preserve">אם אנחנו </w:t>
      </w:r>
      <w:bookmarkStart w:id="48754" w:name="_ETM_Q74_459760"/>
      <w:bookmarkEnd w:id="48754"/>
      <w:r>
        <w:rPr>
          <w:rFonts w:hint="cs"/>
          <w:rtl/>
        </w:rPr>
        <w:t xml:space="preserve">שוחרי </w:t>
      </w:r>
      <w:bookmarkStart w:id="48755" w:name="_ETM_Q74_460210"/>
      <w:bookmarkEnd w:id="48755"/>
      <w:r>
        <w:rPr>
          <w:rFonts w:hint="cs"/>
          <w:rtl/>
        </w:rPr>
        <w:t xml:space="preserve">דמוקרטיה, </w:t>
      </w:r>
      <w:bookmarkStart w:id="48756" w:name="_ETM_Q74_461140"/>
      <w:bookmarkEnd w:id="48756"/>
      <w:r>
        <w:rPr>
          <w:rFonts w:hint="cs"/>
          <w:rtl/>
        </w:rPr>
        <w:t xml:space="preserve">למה </w:t>
      </w:r>
      <w:bookmarkStart w:id="48757" w:name="_ETM_Q74_461500"/>
      <w:bookmarkEnd w:id="48757"/>
      <w:r>
        <w:rPr>
          <w:rFonts w:hint="cs"/>
          <w:rtl/>
        </w:rPr>
        <w:t xml:space="preserve">אנחנו </w:t>
      </w:r>
      <w:bookmarkStart w:id="48758" w:name="_ETM_Q74_461740"/>
      <w:bookmarkEnd w:id="48758"/>
      <w:r>
        <w:rPr>
          <w:rFonts w:hint="cs"/>
          <w:rtl/>
        </w:rPr>
        <w:t xml:space="preserve">צריכים </w:t>
      </w:r>
      <w:bookmarkStart w:id="48759" w:name="_ETM_Q74_461980"/>
      <w:bookmarkStart w:id="48760" w:name="_ETM_Q74_462130"/>
      <w:bookmarkEnd w:id="48759"/>
      <w:bookmarkEnd w:id="48760"/>
      <w:r>
        <w:rPr>
          <w:rFonts w:hint="cs"/>
          <w:rtl/>
        </w:rPr>
        <w:t>לתפוס צד?</w:t>
      </w:r>
      <w:bookmarkStart w:id="48761" w:name="_ETM_Q74_464794"/>
      <w:bookmarkEnd w:id="48761"/>
    </w:p>
    <w:p w:rsidR="004824FD" w:rsidRDefault="004824FD" w:rsidP="004824FD">
      <w:pPr>
        <w:rPr>
          <w:rtl/>
        </w:rPr>
      </w:pPr>
      <w:bookmarkStart w:id="48762" w:name="_ETM_Q74_464052"/>
      <w:bookmarkStart w:id="48763" w:name="_ETM_Q74_464169"/>
      <w:bookmarkStart w:id="48764" w:name="_ETM_Q74_464486"/>
      <w:bookmarkEnd w:id="48762"/>
      <w:bookmarkEnd w:id="48763"/>
      <w:bookmarkEnd w:id="48764"/>
    </w:p>
    <w:p w:rsidR="004824FD" w:rsidRDefault="004824FD" w:rsidP="004824FD">
      <w:pPr>
        <w:pStyle w:val="af8"/>
        <w:keepNext/>
        <w:rPr>
          <w:rtl/>
        </w:rPr>
      </w:pPr>
      <w:bookmarkStart w:id="48765" w:name="_ETM_Q74_464608"/>
      <w:bookmarkStart w:id="48766" w:name="ET_interruption_6356_29"/>
      <w:bookmarkEnd w:id="48765"/>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766"/>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ולמה את אומרת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לימור, זה לא רציני.</w:t>
      </w:r>
    </w:p>
    <w:p w:rsidR="004824FD" w:rsidRDefault="004824FD" w:rsidP="004824FD">
      <w:pPr>
        <w:rPr>
          <w:rtl/>
        </w:rPr>
      </w:pPr>
    </w:p>
    <w:p w:rsidR="004824FD" w:rsidRDefault="004824FD" w:rsidP="004824FD">
      <w:pPr>
        <w:pStyle w:val="af8"/>
        <w:keepNext/>
        <w:rPr>
          <w:rtl/>
        </w:rPr>
      </w:pPr>
      <w:bookmarkStart w:id="48767" w:name="ET_interruption_6356_31"/>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767"/>
    </w:p>
    <w:p w:rsidR="004824FD" w:rsidRDefault="004824FD" w:rsidP="004824FD">
      <w:pPr>
        <w:pStyle w:val="KeepWithNext"/>
        <w:rPr>
          <w:rtl/>
        </w:rPr>
      </w:pPr>
    </w:p>
    <w:p w:rsidR="004824FD" w:rsidRDefault="004824FD" w:rsidP="004824FD">
      <w:pPr>
        <w:rPr>
          <w:rtl/>
        </w:rPr>
      </w:pPr>
      <w:r>
        <w:rPr>
          <w:rFonts w:hint="cs"/>
          <w:rtl/>
        </w:rPr>
        <w:t xml:space="preserve">לפני שבוע </w:t>
      </w:r>
      <w:bookmarkStart w:id="48768" w:name="_ETM_Q74_469134"/>
      <w:bookmarkEnd w:id="48768"/>
      <w:r>
        <w:rPr>
          <w:rFonts w:hint="cs"/>
          <w:rtl/>
        </w:rPr>
        <w:t xml:space="preserve">היו דיונים על החופש להפגין. הבעיה היא שזה היה </w:t>
      </w:r>
      <w:bookmarkStart w:id="48769" w:name="_ETM_Q74_469888"/>
      <w:bookmarkEnd w:id="48769"/>
      <w:r>
        <w:rPr>
          <w:rFonts w:hint="cs"/>
          <w:rtl/>
        </w:rPr>
        <w:t xml:space="preserve">רק בצד מאוד מסוים.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C9677F">
      <w:pPr>
        <w:rPr>
          <w:rtl/>
        </w:rPr>
      </w:pPr>
      <w:r>
        <w:rPr>
          <w:rFonts w:hint="cs"/>
          <w:rtl/>
        </w:rPr>
        <w:t xml:space="preserve">אז הינה, אני רוצה להבהיר לך </w:t>
      </w:r>
      <w:bookmarkStart w:id="48770" w:name="_ETM_Q74_473957"/>
      <w:bookmarkEnd w:id="48770"/>
      <w:r>
        <w:rPr>
          <w:rFonts w:hint="cs"/>
          <w:rtl/>
        </w:rPr>
        <w:t xml:space="preserve">משהו למען הסר ספק, כי כל הדיונים שלי – הכול, תאמיני לי, קוטלג, </w:t>
      </w:r>
      <w:bookmarkStart w:id="48771" w:name="_ETM_Q74_483549"/>
      <w:bookmarkStart w:id="48772" w:name="_ETM_Q74_484240"/>
      <w:bookmarkEnd w:id="48771"/>
      <w:bookmarkEnd w:id="48772"/>
      <w:r>
        <w:rPr>
          <w:rFonts w:hint="cs"/>
          <w:rtl/>
        </w:rPr>
        <w:t xml:space="preserve">שמור </w:t>
      </w:r>
      <w:bookmarkStart w:id="48773" w:name="_ETM_Q74_484990"/>
      <w:bookmarkEnd w:id="48773"/>
      <w:r>
        <w:rPr>
          <w:rFonts w:hint="cs"/>
          <w:rtl/>
        </w:rPr>
        <w:t xml:space="preserve">ומפורסם </w:t>
      </w:r>
      <w:bookmarkStart w:id="48774" w:name="_ETM_Q74_485649"/>
      <w:bookmarkEnd w:id="48774"/>
      <w:r>
        <w:rPr>
          <w:rFonts w:hint="cs"/>
          <w:rtl/>
        </w:rPr>
        <w:t xml:space="preserve">לציבור. </w:t>
      </w:r>
      <w:bookmarkStart w:id="48775" w:name="_ETM_Q74_486879"/>
      <w:bookmarkEnd w:id="48775"/>
      <w:r>
        <w:rPr>
          <w:rFonts w:hint="cs"/>
          <w:rtl/>
        </w:rPr>
        <w:t xml:space="preserve">בן אדם </w:t>
      </w:r>
      <w:bookmarkStart w:id="48776" w:name="_ETM_Q74_487509"/>
      <w:bookmarkEnd w:id="48776"/>
      <w:r>
        <w:rPr>
          <w:rFonts w:hint="cs"/>
          <w:rtl/>
        </w:rPr>
        <w:t>שיש</w:t>
      </w:r>
      <w:bookmarkStart w:id="48777" w:name="_ETM_Q74_488268"/>
      <w:bookmarkEnd w:id="48777"/>
      <w:r>
        <w:rPr>
          <w:rFonts w:hint="cs"/>
          <w:rtl/>
        </w:rPr>
        <w:t xml:space="preserve"> בו יושרה ובן אדם שיש לו אינטגריטי פנימי יודע לאזן. </w:t>
      </w:r>
      <w:bookmarkStart w:id="48778" w:name="_ETM_Q74_488019"/>
      <w:bookmarkStart w:id="48779" w:name="_ETM_Q74_488620"/>
      <w:bookmarkStart w:id="48780" w:name="_ETM_Q74_489190"/>
      <w:bookmarkStart w:id="48781" w:name="_ETM_Q74_489459"/>
      <w:bookmarkStart w:id="48782" w:name="_ETM_Q74_489549"/>
      <w:bookmarkStart w:id="48783" w:name="_ETM_Q74_489670"/>
      <w:bookmarkStart w:id="48784" w:name="_ETM_Q74_490000"/>
      <w:bookmarkStart w:id="48785" w:name="_ETM_Q74_490510"/>
      <w:bookmarkStart w:id="48786" w:name="_ETM_Q74_491559"/>
      <w:bookmarkStart w:id="48787" w:name="_ETM_Q74_492160"/>
      <w:bookmarkStart w:id="48788" w:name="_ETM_Q74_492549"/>
      <w:bookmarkEnd w:id="48778"/>
      <w:bookmarkEnd w:id="48779"/>
      <w:bookmarkEnd w:id="48780"/>
      <w:bookmarkEnd w:id="48781"/>
      <w:bookmarkEnd w:id="48782"/>
      <w:bookmarkEnd w:id="48783"/>
      <w:bookmarkEnd w:id="48784"/>
      <w:bookmarkEnd w:id="48785"/>
      <w:bookmarkEnd w:id="48786"/>
      <w:bookmarkEnd w:id="48787"/>
      <w:bookmarkEnd w:id="48788"/>
      <w:r>
        <w:rPr>
          <w:rFonts w:hint="cs"/>
          <w:rtl/>
        </w:rPr>
        <w:t xml:space="preserve">את </w:t>
      </w:r>
      <w:bookmarkStart w:id="48789" w:name="_ETM_Q74_492669"/>
      <w:bookmarkEnd w:id="48789"/>
      <w:r>
        <w:rPr>
          <w:rFonts w:hint="cs"/>
          <w:rtl/>
        </w:rPr>
        <w:t xml:space="preserve">יודעת </w:t>
      </w:r>
      <w:bookmarkStart w:id="48790" w:name="_ETM_Q74_492969"/>
      <w:bookmarkEnd w:id="48790"/>
      <w:r>
        <w:rPr>
          <w:rFonts w:hint="cs"/>
          <w:rtl/>
        </w:rPr>
        <w:t xml:space="preserve">שיש </w:t>
      </w:r>
      <w:bookmarkStart w:id="48791" w:name="_ETM_Q74_493330"/>
      <w:bookmarkEnd w:id="48791"/>
      <w:r>
        <w:rPr>
          <w:rFonts w:hint="cs"/>
          <w:rtl/>
        </w:rPr>
        <w:t xml:space="preserve">בחור </w:t>
      </w:r>
      <w:bookmarkStart w:id="48792" w:name="_ETM_Q74_493749"/>
      <w:bookmarkEnd w:id="48792"/>
      <w:r>
        <w:rPr>
          <w:rFonts w:hint="cs"/>
          <w:rtl/>
        </w:rPr>
        <w:t xml:space="preserve">חרדי </w:t>
      </w:r>
      <w:bookmarkStart w:id="48793" w:name="_ETM_Q74_494320"/>
      <w:bookmarkEnd w:id="48793"/>
      <w:r>
        <w:rPr>
          <w:rFonts w:hint="cs"/>
          <w:rtl/>
        </w:rPr>
        <w:t xml:space="preserve">שקוראים </w:t>
      </w:r>
      <w:bookmarkStart w:id="48794" w:name="_ETM_Q74_494769"/>
      <w:bookmarkEnd w:id="48794"/>
      <w:r>
        <w:rPr>
          <w:rFonts w:hint="cs"/>
          <w:rtl/>
        </w:rPr>
        <w:t xml:space="preserve">לו </w:t>
      </w:r>
      <w:bookmarkStart w:id="48795" w:name="_ETM_Q74_494889"/>
      <w:bookmarkEnd w:id="48795"/>
      <w:r>
        <w:rPr>
          <w:rFonts w:hint="cs"/>
          <w:rtl/>
        </w:rPr>
        <w:t xml:space="preserve">חיים </w:t>
      </w:r>
      <w:bookmarkStart w:id="48796" w:name="_ETM_Q74_495160"/>
      <w:bookmarkEnd w:id="48796"/>
      <w:r>
        <w:rPr>
          <w:rFonts w:hint="cs"/>
          <w:rtl/>
        </w:rPr>
        <w:t xml:space="preserve">מזרחי. חיים </w:t>
      </w:r>
      <w:bookmarkStart w:id="48797" w:name="_ETM_Q74_496580"/>
      <w:bookmarkStart w:id="48798" w:name="_ETM_Q74_497060"/>
      <w:bookmarkEnd w:id="48797"/>
      <w:bookmarkEnd w:id="48798"/>
      <w:r>
        <w:rPr>
          <w:rFonts w:hint="cs"/>
          <w:rtl/>
        </w:rPr>
        <w:t xml:space="preserve">מזרחי </w:t>
      </w:r>
      <w:bookmarkStart w:id="48799" w:name="_ETM_Q74_497540"/>
      <w:bookmarkEnd w:id="48799"/>
      <w:r>
        <w:rPr>
          <w:rFonts w:hint="cs"/>
          <w:rtl/>
        </w:rPr>
        <w:t xml:space="preserve">במאה </w:t>
      </w:r>
      <w:bookmarkStart w:id="48800" w:name="_ETM_Q74_497900"/>
      <w:bookmarkEnd w:id="48800"/>
      <w:r>
        <w:rPr>
          <w:rFonts w:hint="cs"/>
          <w:rtl/>
        </w:rPr>
        <w:t xml:space="preserve">שערים, </w:t>
      </w:r>
      <w:bookmarkStart w:id="48801" w:name="_ETM_Q74_499269"/>
      <w:bookmarkEnd w:id="48801"/>
      <w:r>
        <w:rPr>
          <w:rFonts w:hint="cs"/>
          <w:rtl/>
        </w:rPr>
        <w:t xml:space="preserve">באמת </w:t>
      </w:r>
      <w:bookmarkStart w:id="48802" w:name="_ETM_Q74_499689"/>
      <w:bookmarkEnd w:id="48802"/>
      <w:r>
        <w:rPr>
          <w:rFonts w:hint="cs"/>
          <w:rtl/>
        </w:rPr>
        <w:t xml:space="preserve">אני </w:t>
      </w:r>
      <w:bookmarkStart w:id="48803" w:name="_ETM_Q74_499839"/>
      <w:bookmarkEnd w:id="48803"/>
      <w:r>
        <w:rPr>
          <w:rFonts w:hint="cs"/>
          <w:rtl/>
        </w:rPr>
        <w:t xml:space="preserve">אומרת </w:t>
      </w:r>
      <w:bookmarkStart w:id="48804" w:name="_ETM_Q74_500050"/>
      <w:bookmarkEnd w:id="48804"/>
      <w:r>
        <w:rPr>
          <w:rFonts w:hint="cs"/>
          <w:rtl/>
        </w:rPr>
        <w:t xml:space="preserve">לך, </w:t>
      </w:r>
      <w:bookmarkStart w:id="48805" w:name="_ETM_Q74_500289"/>
      <w:bookmarkEnd w:id="48805"/>
      <w:r>
        <w:rPr>
          <w:rFonts w:hint="cs"/>
          <w:rtl/>
        </w:rPr>
        <w:t xml:space="preserve">הותקף </w:t>
      </w:r>
      <w:bookmarkStart w:id="48806" w:name="_ETM_Q74_500830"/>
      <w:bookmarkEnd w:id="48806"/>
      <w:r>
        <w:rPr>
          <w:rFonts w:hint="cs"/>
          <w:rtl/>
        </w:rPr>
        <w:t>ע</w:t>
      </w:r>
      <w:bookmarkStart w:id="48807" w:name="_ETM_Q74_501189"/>
      <w:bookmarkEnd w:id="48807"/>
      <w:r>
        <w:rPr>
          <w:rFonts w:hint="cs"/>
          <w:rtl/>
        </w:rPr>
        <w:t xml:space="preserve">ל ידי ארבעה </w:t>
      </w:r>
      <w:bookmarkStart w:id="48808" w:name="_ETM_Q74_501490"/>
      <w:bookmarkEnd w:id="48808"/>
      <w:r>
        <w:rPr>
          <w:rFonts w:hint="cs"/>
          <w:rtl/>
        </w:rPr>
        <w:t xml:space="preserve">שוטרים – </w:t>
      </w:r>
      <w:bookmarkStart w:id="48809" w:name="_ETM_Q74_502990"/>
      <w:bookmarkStart w:id="48810" w:name="_ETM_Q74_503440"/>
      <w:bookmarkStart w:id="48811" w:name="_ETM_Q74_503920"/>
      <w:bookmarkEnd w:id="48809"/>
      <w:bookmarkEnd w:id="48810"/>
      <w:bookmarkEnd w:id="48811"/>
      <w:r>
        <w:rPr>
          <w:rFonts w:hint="cs"/>
          <w:rtl/>
        </w:rPr>
        <w:t xml:space="preserve">חד-משמעית אלימות </w:t>
      </w:r>
      <w:bookmarkStart w:id="48812" w:name="_ETM_Q74_504430"/>
      <w:bookmarkEnd w:id="48812"/>
      <w:r>
        <w:rPr>
          <w:rFonts w:hint="cs"/>
          <w:rtl/>
        </w:rPr>
        <w:t xml:space="preserve">משטרתית </w:t>
      </w:r>
      <w:bookmarkStart w:id="48813" w:name="_ETM_Q74_504970"/>
      <w:bookmarkEnd w:id="48813"/>
      <w:r>
        <w:rPr>
          <w:rFonts w:hint="cs"/>
          <w:rtl/>
        </w:rPr>
        <w:t xml:space="preserve">נגד </w:t>
      </w:r>
      <w:bookmarkStart w:id="48814" w:name="_ETM_Q74_505270"/>
      <w:bookmarkEnd w:id="48814"/>
      <w:r>
        <w:rPr>
          <w:rFonts w:hint="cs"/>
          <w:rtl/>
        </w:rPr>
        <w:t>חיים</w:t>
      </w:r>
      <w:r w:rsidR="00C9677F">
        <w:rPr>
          <w:rFonts w:hint="cs"/>
          <w:rtl/>
        </w:rPr>
        <w:t>.</w:t>
      </w:r>
      <w:r>
        <w:rPr>
          <w:rFonts w:hint="cs"/>
          <w:rtl/>
        </w:rPr>
        <w:t xml:space="preserve"> </w:t>
      </w:r>
      <w:bookmarkStart w:id="48815" w:name="_ETM_Q74_505510"/>
      <w:bookmarkEnd w:id="48815"/>
      <w:r>
        <w:rPr>
          <w:rFonts w:hint="cs"/>
          <w:rtl/>
        </w:rPr>
        <w:t xml:space="preserve">הוא </w:t>
      </w:r>
      <w:bookmarkStart w:id="48816" w:name="_ETM_Q74_505600"/>
      <w:bookmarkEnd w:id="48816"/>
      <w:r>
        <w:rPr>
          <w:rFonts w:hint="cs"/>
          <w:rtl/>
        </w:rPr>
        <w:t xml:space="preserve">כולו </w:t>
      </w:r>
      <w:bookmarkStart w:id="48817" w:name="_ETM_Q74_506290"/>
      <w:bookmarkEnd w:id="48817"/>
      <w:r>
        <w:rPr>
          <w:rFonts w:hint="cs"/>
          <w:rtl/>
        </w:rPr>
        <w:t xml:space="preserve">צפלון </w:t>
      </w:r>
      <w:bookmarkStart w:id="48818" w:name="_ETM_Q74_506770"/>
      <w:bookmarkEnd w:id="48818"/>
      <w:r>
        <w:rPr>
          <w:rFonts w:hint="cs"/>
          <w:rtl/>
        </w:rPr>
        <w:t xml:space="preserve">כזה </w:t>
      </w:r>
      <w:bookmarkStart w:id="48819" w:name="_ETM_Q74_507010"/>
      <w:bookmarkEnd w:id="48819"/>
      <w:r>
        <w:rPr>
          <w:rFonts w:hint="cs"/>
          <w:rtl/>
        </w:rPr>
        <w:t xml:space="preserve">קטן </w:t>
      </w:r>
      <w:bookmarkStart w:id="48820" w:name="_ETM_Q74_513950"/>
      <w:bookmarkEnd w:id="48820"/>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8821" w:name="ET_interruption_6356_33"/>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821"/>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איפה נשמעו דברים כאלה?</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D94186">
      <w:pPr>
        <w:rPr>
          <w:rtl/>
        </w:rPr>
      </w:pPr>
      <w:r>
        <w:rPr>
          <w:rFonts w:hint="cs"/>
          <w:rtl/>
        </w:rPr>
        <w:t>אבל הינה, אני</w:t>
      </w:r>
      <w:bookmarkStart w:id="48822" w:name="_ETM_Q74_515179"/>
      <w:bookmarkEnd w:id="48822"/>
      <w:r>
        <w:rPr>
          <w:rFonts w:hint="cs"/>
          <w:rtl/>
        </w:rPr>
        <w:t xml:space="preserve"> אומרת לך, תקשיבי לסיפור</w:t>
      </w:r>
      <w:r w:rsidR="00C9677F">
        <w:rPr>
          <w:rFonts w:hint="cs"/>
          <w:rtl/>
        </w:rPr>
        <w:t>.</w:t>
      </w:r>
      <w:r>
        <w:rPr>
          <w:rFonts w:hint="cs"/>
          <w:rtl/>
        </w:rPr>
        <w:t xml:space="preserve"> </w:t>
      </w:r>
      <w:bookmarkStart w:id="48823" w:name="_ETM_Q74_508540"/>
      <w:bookmarkStart w:id="48824" w:name="_ETM_Q74_517220"/>
      <w:bookmarkStart w:id="48825" w:name="_ETM_Q74_517940"/>
      <w:bookmarkStart w:id="48826" w:name="_ETM_Q74_520170"/>
      <w:bookmarkStart w:id="48827" w:name="_ETM_Q74_520290"/>
      <w:bookmarkStart w:id="48828" w:name="_ETM_Q74_520500"/>
      <w:bookmarkStart w:id="48829" w:name="_ETM_Q74_520680"/>
      <w:bookmarkStart w:id="48830" w:name="_ETM_Q74_520770"/>
      <w:bookmarkStart w:id="48831" w:name="_ETM_Q74_521070"/>
      <w:bookmarkEnd w:id="48823"/>
      <w:bookmarkEnd w:id="48824"/>
      <w:bookmarkEnd w:id="48825"/>
      <w:bookmarkEnd w:id="48826"/>
      <w:bookmarkEnd w:id="48827"/>
      <w:bookmarkEnd w:id="48828"/>
      <w:bookmarkEnd w:id="48829"/>
      <w:bookmarkEnd w:id="48830"/>
      <w:bookmarkEnd w:id="48831"/>
      <w:r>
        <w:rPr>
          <w:rFonts w:hint="cs"/>
          <w:rtl/>
        </w:rPr>
        <w:t xml:space="preserve">חיים מזרחי הותקף על ידי ארבעה – </w:t>
      </w:r>
      <w:bookmarkStart w:id="48832" w:name="_ETM_Q74_517792"/>
      <w:bookmarkEnd w:id="48832"/>
      <w:r>
        <w:rPr>
          <w:rFonts w:hint="cs"/>
          <w:rtl/>
        </w:rPr>
        <w:t xml:space="preserve">אגב, שניים מהם בחקירות מח"ש, כבר לא בתפקיד שלהם. </w:t>
      </w:r>
      <w:bookmarkStart w:id="48833" w:name="_ETM_Q74_521920"/>
      <w:bookmarkEnd w:id="48833"/>
      <w:r>
        <w:rPr>
          <w:rFonts w:hint="cs"/>
          <w:rtl/>
        </w:rPr>
        <w:t xml:space="preserve">חיים </w:t>
      </w:r>
      <w:bookmarkStart w:id="48834" w:name="_ETM_Q74_522160"/>
      <w:bookmarkEnd w:id="48834"/>
      <w:r>
        <w:rPr>
          <w:rFonts w:hint="cs"/>
          <w:rtl/>
        </w:rPr>
        <w:t xml:space="preserve">מזרחי </w:t>
      </w:r>
      <w:bookmarkStart w:id="48835" w:name="_ETM_Q74_522520"/>
      <w:bookmarkEnd w:id="48835"/>
      <w:r>
        <w:rPr>
          <w:rFonts w:hint="cs"/>
          <w:rtl/>
        </w:rPr>
        <w:t xml:space="preserve">הוא </w:t>
      </w:r>
      <w:bookmarkStart w:id="48836" w:name="_ETM_Q74_522580"/>
      <w:bookmarkEnd w:id="48836"/>
      <w:r>
        <w:rPr>
          <w:rFonts w:hint="cs"/>
          <w:rtl/>
        </w:rPr>
        <w:t xml:space="preserve">חרדי, </w:t>
      </w:r>
      <w:bookmarkStart w:id="48837" w:name="_ETM_Q74_523690"/>
      <w:bookmarkEnd w:id="48837"/>
      <w:r>
        <w:rPr>
          <w:rFonts w:hint="cs"/>
          <w:rtl/>
        </w:rPr>
        <w:t xml:space="preserve">הוא </w:t>
      </w:r>
      <w:bookmarkStart w:id="48838" w:name="_ETM_Q74_523810"/>
      <w:bookmarkEnd w:id="48838"/>
      <w:r>
        <w:rPr>
          <w:rFonts w:hint="cs"/>
          <w:rtl/>
        </w:rPr>
        <w:t xml:space="preserve">לא </w:t>
      </w:r>
      <w:bookmarkStart w:id="48839" w:name="_ETM_Q74_524250"/>
      <w:bookmarkStart w:id="48840" w:name="_ETM_Q74_524520"/>
      <w:bookmarkEnd w:id="48839"/>
      <w:bookmarkEnd w:id="48840"/>
      <w:r w:rsidR="00D94186">
        <w:rPr>
          <w:rFonts w:hint="cs"/>
          <w:rtl/>
        </w:rPr>
        <w:t>ה</w:t>
      </w:r>
      <w:r>
        <w:rPr>
          <w:rFonts w:hint="cs"/>
          <w:rtl/>
        </w:rPr>
        <w:t xml:space="preserve">צביע </w:t>
      </w:r>
      <w:bookmarkStart w:id="48841" w:name="_ETM_Q74_523748"/>
      <w:bookmarkEnd w:id="48841"/>
      <w:r>
        <w:rPr>
          <w:rFonts w:hint="cs"/>
          <w:rtl/>
        </w:rPr>
        <w:t xml:space="preserve">ליש עתיד </w:t>
      </w:r>
      <w:bookmarkStart w:id="48842" w:name="_ETM_Q74_524790"/>
      <w:bookmarkStart w:id="48843" w:name="_ETM_Q74_524970"/>
      <w:bookmarkEnd w:id="48842"/>
      <w:bookmarkEnd w:id="48843"/>
      <w:r>
        <w:rPr>
          <w:rFonts w:hint="cs"/>
          <w:rtl/>
        </w:rPr>
        <w:t xml:space="preserve">בחיים, </w:t>
      </w:r>
      <w:bookmarkStart w:id="48844" w:name="_ETM_Q74_525390"/>
      <w:bookmarkEnd w:id="48844"/>
      <w:r>
        <w:rPr>
          <w:rFonts w:hint="cs"/>
          <w:rtl/>
        </w:rPr>
        <w:t xml:space="preserve">הוא </w:t>
      </w:r>
      <w:bookmarkStart w:id="48845" w:name="_ETM_Q74_525450"/>
      <w:bookmarkEnd w:id="48845"/>
      <w:r>
        <w:rPr>
          <w:rFonts w:hint="cs"/>
          <w:rtl/>
        </w:rPr>
        <w:t xml:space="preserve">גם </w:t>
      </w:r>
      <w:bookmarkStart w:id="48846" w:name="_ETM_Q74_525630"/>
      <w:bookmarkEnd w:id="48846"/>
      <w:r>
        <w:rPr>
          <w:rFonts w:hint="cs"/>
          <w:rtl/>
        </w:rPr>
        <w:t xml:space="preserve">לא </w:t>
      </w:r>
      <w:bookmarkStart w:id="48847" w:name="_ETM_Q74_525720"/>
      <w:bookmarkEnd w:id="48847"/>
      <w:r>
        <w:rPr>
          <w:rFonts w:hint="cs"/>
          <w:rtl/>
        </w:rPr>
        <w:t xml:space="preserve">יצביע </w:t>
      </w:r>
      <w:bookmarkStart w:id="48848" w:name="_ETM_Q74_526200"/>
      <w:bookmarkEnd w:id="48848"/>
      <w:r>
        <w:rPr>
          <w:rFonts w:hint="cs"/>
          <w:rtl/>
        </w:rPr>
        <w:t xml:space="preserve">לי. אבל </w:t>
      </w:r>
      <w:bookmarkStart w:id="48849" w:name="_ETM_Q74_527649"/>
      <w:bookmarkEnd w:id="48849"/>
      <w:r>
        <w:rPr>
          <w:rFonts w:hint="cs"/>
          <w:rtl/>
        </w:rPr>
        <w:t xml:space="preserve">אני </w:t>
      </w:r>
      <w:bookmarkStart w:id="48850" w:name="_ETM_Q74_527890"/>
      <w:bookmarkEnd w:id="48850"/>
      <w:r>
        <w:rPr>
          <w:rFonts w:hint="cs"/>
          <w:rtl/>
        </w:rPr>
        <w:t xml:space="preserve">עשיתי </w:t>
      </w:r>
      <w:bookmarkStart w:id="48851" w:name="_ETM_Q74_528279"/>
      <w:bookmarkEnd w:id="48851"/>
      <w:r>
        <w:rPr>
          <w:rFonts w:hint="cs"/>
          <w:rtl/>
        </w:rPr>
        <w:t xml:space="preserve">דיון </w:t>
      </w:r>
      <w:bookmarkStart w:id="48852" w:name="_ETM_Q74_528760"/>
      <w:bookmarkEnd w:id="48852"/>
      <w:r>
        <w:rPr>
          <w:rFonts w:hint="cs"/>
          <w:rtl/>
        </w:rPr>
        <w:t xml:space="preserve">על </w:t>
      </w:r>
      <w:bookmarkStart w:id="48853" w:name="_ETM_Q74_528850"/>
      <w:bookmarkEnd w:id="48853"/>
      <w:r>
        <w:rPr>
          <w:rFonts w:hint="cs"/>
          <w:rtl/>
        </w:rPr>
        <w:t xml:space="preserve">חיים </w:t>
      </w:r>
      <w:bookmarkStart w:id="48854" w:name="_ETM_Q74_529149"/>
      <w:bookmarkEnd w:id="48854"/>
      <w:r>
        <w:rPr>
          <w:rFonts w:hint="cs"/>
          <w:rtl/>
        </w:rPr>
        <w:t xml:space="preserve">מזרחי </w:t>
      </w:r>
      <w:bookmarkStart w:id="48855" w:name="_ETM_Q74_530190"/>
      <w:bookmarkEnd w:id="48855"/>
      <w:r>
        <w:rPr>
          <w:rFonts w:hint="cs"/>
          <w:rtl/>
        </w:rPr>
        <w:t xml:space="preserve">ואני </w:t>
      </w:r>
      <w:bookmarkStart w:id="48856" w:name="_ETM_Q74_530820"/>
      <w:bookmarkStart w:id="48857" w:name="_ETM_Q74_531190"/>
      <w:bookmarkStart w:id="48858" w:name="_ETM_Q74_531399"/>
      <w:bookmarkEnd w:id="48856"/>
      <w:bookmarkEnd w:id="48857"/>
      <w:bookmarkEnd w:id="48858"/>
      <w:r>
        <w:rPr>
          <w:rFonts w:hint="cs"/>
          <w:rtl/>
        </w:rPr>
        <w:t xml:space="preserve">הגנתי עליו, </w:t>
      </w:r>
      <w:bookmarkStart w:id="48859" w:name="_ETM_Q74_531609"/>
      <w:bookmarkEnd w:id="48859"/>
      <w:r>
        <w:rPr>
          <w:rFonts w:hint="cs"/>
          <w:rtl/>
        </w:rPr>
        <w:t xml:space="preserve">ועד </w:t>
      </w:r>
      <w:bookmarkStart w:id="48860" w:name="_ETM_Q74_531910"/>
      <w:bookmarkEnd w:id="48860"/>
      <w:r>
        <w:rPr>
          <w:rFonts w:hint="cs"/>
          <w:rtl/>
        </w:rPr>
        <w:t xml:space="preserve">היום, </w:t>
      </w:r>
      <w:bookmarkStart w:id="48861" w:name="_ETM_Q74_532149"/>
      <w:bookmarkEnd w:id="48861"/>
      <w:r>
        <w:rPr>
          <w:rFonts w:hint="cs"/>
          <w:rtl/>
        </w:rPr>
        <w:t xml:space="preserve">אגב, </w:t>
      </w:r>
      <w:bookmarkStart w:id="48862" w:name="_ETM_Q74_532420"/>
      <w:bookmarkEnd w:id="48862"/>
      <w:r>
        <w:rPr>
          <w:rFonts w:hint="cs"/>
          <w:rtl/>
        </w:rPr>
        <w:t xml:space="preserve">הוא </w:t>
      </w:r>
      <w:bookmarkStart w:id="48863" w:name="_ETM_Q74_532480"/>
      <w:bookmarkEnd w:id="48863"/>
      <w:r>
        <w:rPr>
          <w:rFonts w:hint="cs"/>
          <w:rtl/>
        </w:rPr>
        <w:t xml:space="preserve">שולח </w:t>
      </w:r>
      <w:bookmarkStart w:id="48864" w:name="_ETM_Q74_532809"/>
      <w:bookmarkEnd w:id="48864"/>
      <w:r>
        <w:rPr>
          <w:rFonts w:hint="cs"/>
          <w:rtl/>
        </w:rPr>
        <w:t xml:space="preserve">לי "חג שמח", </w:t>
      </w:r>
      <w:bookmarkStart w:id="48865" w:name="_ETM_Q74_533109"/>
      <w:bookmarkStart w:id="48866" w:name="_ETM_Q74_533529"/>
      <w:bookmarkStart w:id="48867" w:name="_ETM_Q74_533680"/>
      <w:bookmarkEnd w:id="48865"/>
      <w:bookmarkEnd w:id="48866"/>
      <w:bookmarkEnd w:id="48867"/>
      <w:r>
        <w:rPr>
          <w:rFonts w:hint="cs"/>
          <w:rtl/>
        </w:rPr>
        <w:t xml:space="preserve">אני </w:t>
      </w:r>
      <w:bookmarkStart w:id="48868" w:name="_ETM_Q74_533739"/>
      <w:bookmarkEnd w:id="48868"/>
      <w:r>
        <w:rPr>
          <w:rFonts w:hint="cs"/>
          <w:rtl/>
        </w:rPr>
        <w:t xml:space="preserve">מדברת </w:t>
      </w:r>
      <w:bookmarkStart w:id="48869" w:name="_ETM_Q74_534010"/>
      <w:bookmarkEnd w:id="48869"/>
      <w:r>
        <w:rPr>
          <w:rFonts w:hint="cs"/>
          <w:rtl/>
        </w:rPr>
        <w:t xml:space="preserve">לפעמים </w:t>
      </w:r>
      <w:bookmarkStart w:id="48870" w:name="_ETM_Q74_534519"/>
      <w:bookmarkEnd w:id="48870"/>
      <w:r>
        <w:rPr>
          <w:rFonts w:hint="cs"/>
          <w:rtl/>
        </w:rPr>
        <w:t xml:space="preserve">עם אימא </w:t>
      </w:r>
      <w:bookmarkStart w:id="48871" w:name="_ETM_Q74_534789"/>
      <w:bookmarkEnd w:id="48871"/>
      <w:r>
        <w:rPr>
          <w:rFonts w:hint="cs"/>
          <w:rtl/>
        </w:rPr>
        <w:t xml:space="preserve">שלו, </w:t>
      </w:r>
      <w:bookmarkStart w:id="48872" w:name="_ETM_Q74_535750"/>
      <w:bookmarkEnd w:id="48872"/>
      <w:r>
        <w:rPr>
          <w:rFonts w:hint="cs"/>
          <w:rtl/>
        </w:rPr>
        <w:t xml:space="preserve">את </w:t>
      </w:r>
      <w:bookmarkStart w:id="48873" w:name="_ETM_Q74_535930"/>
      <w:bookmarkEnd w:id="48873"/>
      <w:r>
        <w:rPr>
          <w:rFonts w:hint="cs"/>
          <w:rtl/>
        </w:rPr>
        <w:t xml:space="preserve">מאמינה </w:t>
      </w:r>
      <w:bookmarkStart w:id="48874" w:name="_ETM_Q74_536410"/>
      <w:bookmarkEnd w:id="48874"/>
      <w:r>
        <w:rPr>
          <w:rFonts w:hint="cs"/>
          <w:rtl/>
        </w:rPr>
        <w:t>לי?</w:t>
      </w:r>
    </w:p>
    <w:p w:rsidR="004824FD" w:rsidRDefault="004824FD" w:rsidP="004824FD">
      <w:pPr>
        <w:rPr>
          <w:rtl/>
        </w:rPr>
      </w:pPr>
    </w:p>
    <w:p w:rsidR="004824FD" w:rsidRDefault="004824FD" w:rsidP="004824FD">
      <w:pPr>
        <w:pStyle w:val="af8"/>
        <w:keepNext/>
        <w:rPr>
          <w:rtl/>
        </w:rPr>
      </w:pPr>
      <w:bookmarkStart w:id="48875" w:name="ET_interruption_5080_35"/>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bookmarkEnd w:id="48875"/>
    </w:p>
    <w:p w:rsidR="004824FD" w:rsidRDefault="004824FD" w:rsidP="004824FD">
      <w:pPr>
        <w:pStyle w:val="KeepWithNext"/>
        <w:rPr>
          <w:rtl/>
        </w:rPr>
      </w:pPr>
    </w:p>
    <w:p w:rsidR="004824FD" w:rsidRDefault="004824FD" w:rsidP="004824FD">
      <w:pPr>
        <w:rPr>
          <w:rtl/>
        </w:rPr>
      </w:pPr>
      <w:r>
        <w:rPr>
          <w:rFonts w:hint="cs"/>
          <w:rtl/>
        </w:rPr>
        <w:t>גם אני שולח.</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0A31EE">
      <w:pPr>
        <w:rPr>
          <w:rtl/>
        </w:rPr>
      </w:pPr>
      <w:r>
        <w:rPr>
          <w:rFonts w:hint="cs"/>
          <w:rtl/>
        </w:rPr>
        <w:t xml:space="preserve">גם בועז, נכון. </w:t>
      </w:r>
      <w:bookmarkStart w:id="48876" w:name="_ETM_Q74_536769"/>
      <w:bookmarkStart w:id="48877" w:name="_ETM_Q74_537219"/>
      <w:bookmarkStart w:id="48878" w:name="_ETM_Q74_537370"/>
      <w:bookmarkStart w:id="48879" w:name="_ETM_Q74_541109"/>
      <w:bookmarkStart w:id="48880" w:name="_ETM_Q74_541260"/>
      <w:bookmarkStart w:id="48881" w:name="_ETM_Q74_541440"/>
      <w:bookmarkStart w:id="48882" w:name="_ETM_Q74_549450"/>
      <w:bookmarkStart w:id="48883" w:name="_ETM_Q74_549990"/>
      <w:bookmarkStart w:id="48884" w:name="_ETM_Q74_550500"/>
      <w:bookmarkEnd w:id="48876"/>
      <w:bookmarkEnd w:id="48877"/>
      <w:bookmarkEnd w:id="48878"/>
      <w:bookmarkEnd w:id="48879"/>
      <w:bookmarkEnd w:id="48880"/>
      <w:bookmarkEnd w:id="48881"/>
      <w:bookmarkEnd w:id="48882"/>
      <w:bookmarkEnd w:id="48883"/>
      <w:bookmarkEnd w:id="48884"/>
      <w:r>
        <w:rPr>
          <w:rFonts w:hint="cs"/>
          <w:rtl/>
        </w:rPr>
        <w:t xml:space="preserve">הינה, אני אומרת לך. הינה מלכיאלי, תשמע טוב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8885" w:name="ET_interruption_6448_37"/>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48885"/>
    </w:p>
    <w:p w:rsidR="004824FD" w:rsidRDefault="004824FD" w:rsidP="004824FD">
      <w:pPr>
        <w:pStyle w:val="KeepWithNext"/>
        <w:rPr>
          <w:rtl/>
        </w:rPr>
      </w:pPr>
    </w:p>
    <w:p w:rsidR="004824FD" w:rsidRDefault="004824FD" w:rsidP="000A31EE">
      <w:pPr>
        <w:rPr>
          <w:rtl/>
        </w:rPr>
      </w:pPr>
      <w:bookmarkStart w:id="48886" w:name="_ETM_Q74_541734"/>
      <w:bookmarkEnd w:id="48886"/>
      <w:r>
        <w:rPr>
          <w:rFonts w:hint="cs"/>
          <w:rtl/>
        </w:rPr>
        <w:t xml:space="preserve"> </w:t>
      </w:r>
      <w:r w:rsidR="000A31EE">
        <w:rPr>
          <w:rFonts w:hint="cs"/>
          <w:rtl/>
        </w:rPr>
        <w:t>– – –</w:t>
      </w:r>
      <w:r>
        <w:rPr>
          <w:rFonts w:hint="cs"/>
          <w:rtl/>
        </w:rPr>
        <w:t xml:space="preserve"> מכל הדיון, כל הכבוד לך</w:t>
      </w:r>
      <w:r w:rsidR="00D94186">
        <w:rPr>
          <w:rFonts w:hint="cs"/>
          <w:rtl/>
        </w:rPr>
        <w:t>, אבל עם יד על הלב, מחנה</w:t>
      </w:r>
      <w:r>
        <w:rPr>
          <w:rFonts w:hint="cs"/>
          <w:rtl/>
        </w:rPr>
        <w:t xml:space="preserve"> </w:t>
      </w:r>
      <w:r w:rsidR="000A31EE">
        <w:rPr>
          <w:rFonts w:hint="cs"/>
          <w:rtl/>
        </w:rPr>
        <w:t>– – –</w:t>
      </w:r>
      <w:r>
        <w:rPr>
          <w:rFonts w:hint="cs"/>
          <w:rtl/>
        </w:rPr>
        <w:t xml:space="preserve"> </w:t>
      </w:r>
      <w:bookmarkStart w:id="48887" w:name="_ETM_Q74_556486"/>
      <w:bookmarkEnd w:id="48887"/>
      <w:r w:rsidR="00D94186">
        <w:rPr>
          <w:rFonts w:hint="cs"/>
          <w:rtl/>
        </w:rPr>
        <w:t xml:space="preserve">לא היה מגיע למצב של חיים מזרחי. </w:t>
      </w:r>
    </w:p>
    <w:p w:rsidR="004824FD" w:rsidRDefault="004824FD" w:rsidP="004824FD">
      <w:pPr>
        <w:rPr>
          <w:rtl/>
        </w:rPr>
      </w:pPr>
      <w:bookmarkStart w:id="48888" w:name="_ETM_Q74_556551"/>
      <w:bookmarkEnd w:id="48888"/>
    </w:p>
    <w:p w:rsidR="004824FD" w:rsidRDefault="004824FD" w:rsidP="004824FD">
      <w:pPr>
        <w:pStyle w:val="-"/>
        <w:keepNext/>
        <w:rPr>
          <w:rtl/>
        </w:rPr>
      </w:pPr>
      <w:bookmarkStart w:id="48889" w:name="ET_speakercontinue_5300_3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889"/>
    </w:p>
    <w:p w:rsidR="004824FD" w:rsidRDefault="004824FD" w:rsidP="004824FD">
      <w:pPr>
        <w:pStyle w:val="KeepWithNext"/>
        <w:rPr>
          <w:rtl/>
        </w:rPr>
      </w:pPr>
    </w:p>
    <w:p w:rsidR="004824FD" w:rsidRDefault="004824FD" w:rsidP="00D94186">
      <w:pPr>
        <w:rPr>
          <w:rtl/>
        </w:rPr>
      </w:pPr>
      <w:bookmarkStart w:id="48890" w:name="_ETM_Q74_557914"/>
      <w:bookmarkEnd w:id="48890"/>
      <w:r>
        <w:rPr>
          <w:rFonts w:hint="cs"/>
          <w:rtl/>
        </w:rPr>
        <w:t xml:space="preserve">אתה יודע, אתה ראית את המפגינים של פרדס </w:t>
      </w:r>
      <w:bookmarkStart w:id="48891" w:name="_ETM_Q74_561179"/>
      <w:bookmarkEnd w:id="48891"/>
      <w:r>
        <w:rPr>
          <w:rFonts w:hint="cs"/>
          <w:rtl/>
        </w:rPr>
        <w:t>חנה</w:t>
      </w:r>
      <w:r w:rsidR="00D94186">
        <w:rPr>
          <w:rFonts w:hint="cs"/>
          <w:rtl/>
        </w:rPr>
        <w:t xml:space="preserve"> </w:t>
      </w:r>
      <w:r w:rsidR="00D94186">
        <w:rPr>
          <w:rFonts w:hint="eastAsia"/>
          <w:rtl/>
        </w:rPr>
        <w:t>–</w:t>
      </w:r>
      <w:r w:rsidR="00D94186">
        <w:rPr>
          <w:rFonts w:hint="cs"/>
          <w:rtl/>
        </w:rPr>
        <w:t xml:space="preserve"> </w:t>
      </w:r>
      <w:bookmarkStart w:id="48892" w:name="_ETM_Q0_44177431"/>
      <w:bookmarkEnd w:id="48892"/>
      <w:r>
        <w:rPr>
          <w:rFonts w:hint="cs"/>
          <w:rtl/>
        </w:rPr>
        <w:t>כרכור?</w:t>
      </w:r>
    </w:p>
    <w:p w:rsidR="004824FD" w:rsidRDefault="004824FD" w:rsidP="004824FD">
      <w:pPr>
        <w:rPr>
          <w:rtl/>
        </w:rPr>
      </w:pPr>
    </w:p>
    <w:p w:rsidR="004824FD" w:rsidRDefault="004824FD" w:rsidP="004824FD">
      <w:pPr>
        <w:pStyle w:val="af8"/>
        <w:keepNext/>
        <w:rPr>
          <w:rtl/>
        </w:rPr>
      </w:pPr>
      <w:bookmarkStart w:id="48893" w:name="ET_interruption_6448_39"/>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48893"/>
    </w:p>
    <w:p w:rsidR="004824FD" w:rsidRDefault="004824FD" w:rsidP="004824FD">
      <w:pPr>
        <w:pStyle w:val="KeepWithNext"/>
        <w:rPr>
          <w:rtl/>
        </w:rPr>
      </w:pPr>
    </w:p>
    <w:p w:rsidR="004824FD" w:rsidRDefault="004824FD" w:rsidP="004824FD">
      <w:pPr>
        <w:rPr>
          <w:rtl/>
        </w:rPr>
      </w:pPr>
      <w:r>
        <w:rPr>
          <w:rFonts w:hint="cs"/>
          <w:rtl/>
        </w:rPr>
        <w:t>אני לא ראיתי אותם.</w:t>
      </w:r>
    </w:p>
    <w:p w:rsidR="004824FD" w:rsidRDefault="004824FD" w:rsidP="004824FD">
      <w:pPr>
        <w:rPr>
          <w:rtl/>
        </w:rPr>
      </w:pPr>
    </w:p>
    <w:p w:rsidR="004824FD" w:rsidRDefault="004824FD" w:rsidP="004824FD">
      <w:pPr>
        <w:pStyle w:val="-"/>
        <w:keepNext/>
        <w:rPr>
          <w:rtl/>
        </w:rPr>
      </w:pPr>
      <w:bookmarkStart w:id="48894" w:name="ET_speakercontinue_5300_4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894"/>
    </w:p>
    <w:p w:rsidR="004824FD" w:rsidRDefault="004824FD" w:rsidP="004824FD">
      <w:pPr>
        <w:pStyle w:val="KeepWithNext"/>
        <w:rPr>
          <w:rtl/>
        </w:rPr>
      </w:pPr>
    </w:p>
    <w:p w:rsidR="004824FD" w:rsidRDefault="004824FD" w:rsidP="00D94186">
      <w:pPr>
        <w:rPr>
          <w:rtl/>
        </w:rPr>
      </w:pPr>
      <w:r>
        <w:rPr>
          <w:rFonts w:hint="cs"/>
          <w:rtl/>
        </w:rPr>
        <w:t xml:space="preserve">אז </w:t>
      </w:r>
      <w:bookmarkStart w:id="48895" w:name="_ETM_Q74_560300"/>
      <w:bookmarkEnd w:id="48895"/>
      <w:r>
        <w:rPr>
          <w:rFonts w:hint="cs"/>
          <w:rtl/>
        </w:rPr>
        <w:t xml:space="preserve">בוא </w:t>
      </w:r>
      <w:bookmarkStart w:id="48896" w:name="_ETM_Q74_560450"/>
      <w:bookmarkEnd w:id="48896"/>
      <w:r>
        <w:rPr>
          <w:rFonts w:hint="cs"/>
          <w:rtl/>
        </w:rPr>
        <w:t xml:space="preserve">אני </w:t>
      </w:r>
      <w:bookmarkStart w:id="48897" w:name="_ETM_Q74_560600"/>
      <w:bookmarkEnd w:id="48897"/>
      <w:r>
        <w:rPr>
          <w:rFonts w:hint="cs"/>
          <w:rtl/>
        </w:rPr>
        <w:t xml:space="preserve">אספר </w:t>
      </w:r>
      <w:bookmarkStart w:id="48898" w:name="_ETM_Q74_560990"/>
      <w:bookmarkEnd w:id="48898"/>
      <w:r>
        <w:rPr>
          <w:rFonts w:hint="cs"/>
          <w:rtl/>
        </w:rPr>
        <w:t>לך</w:t>
      </w:r>
      <w:bookmarkStart w:id="48899" w:name="_ETM_Q74_563060"/>
      <w:bookmarkEnd w:id="48899"/>
      <w:r w:rsidR="00D94186">
        <w:rPr>
          <w:rFonts w:hint="cs"/>
          <w:rtl/>
        </w:rPr>
        <w:t>.</w:t>
      </w:r>
      <w:r>
        <w:rPr>
          <w:rFonts w:hint="cs"/>
          <w:rtl/>
        </w:rPr>
        <w:t xml:space="preserve"> אנשים </w:t>
      </w:r>
      <w:bookmarkStart w:id="48900" w:name="_ETM_Q74_563750"/>
      <w:bookmarkEnd w:id="48900"/>
      <w:r>
        <w:rPr>
          <w:rFonts w:hint="cs"/>
          <w:rtl/>
        </w:rPr>
        <w:t xml:space="preserve">ונשים </w:t>
      </w:r>
      <w:r>
        <w:t>–</w:t>
      </w:r>
      <w:r>
        <w:rPr>
          <w:rFonts w:hint="cs"/>
          <w:rtl/>
        </w:rPr>
        <w:t xml:space="preserve"> </w:t>
      </w:r>
      <w:bookmarkStart w:id="48901" w:name="_ETM_Q74_564230"/>
      <w:bookmarkEnd w:id="48901"/>
      <w:r>
        <w:rPr>
          <w:rFonts w:hint="cs"/>
          <w:rtl/>
        </w:rPr>
        <w:t xml:space="preserve">מכיוון </w:t>
      </w:r>
      <w:bookmarkStart w:id="48902" w:name="_ETM_Q74_564560"/>
      <w:bookmarkEnd w:id="48902"/>
      <w:r>
        <w:rPr>
          <w:rFonts w:hint="cs"/>
          <w:rtl/>
        </w:rPr>
        <w:t xml:space="preserve">שהערת, אני רק אגיד לך </w:t>
      </w:r>
      <w:r>
        <w:t>–</w:t>
      </w:r>
      <w:r>
        <w:rPr>
          <w:rFonts w:hint="cs"/>
          <w:rtl/>
        </w:rPr>
        <w:t xml:space="preserve"> חוטפים אלימות </w:t>
      </w:r>
      <w:bookmarkStart w:id="48903" w:name="_ETM_Q74_564980"/>
      <w:bookmarkEnd w:id="48903"/>
      <w:r>
        <w:rPr>
          <w:rFonts w:hint="cs"/>
          <w:rtl/>
        </w:rPr>
        <w:t xml:space="preserve">משטרתית. </w:t>
      </w:r>
      <w:bookmarkStart w:id="48904" w:name="_ETM_Q74_565130"/>
      <w:bookmarkStart w:id="48905" w:name="_ETM_Q74_565279"/>
      <w:bookmarkStart w:id="48906" w:name="_ETM_Q74_565640"/>
      <w:bookmarkStart w:id="48907" w:name="_ETM_Q74_566000"/>
      <w:bookmarkStart w:id="48908" w:name="_ETM_Q74_566480"/>
      <w:bookmarkStart w:id="48909" w:name="_ETM_Q74_566900"/>
      <w:bookmarkStart w:id="48910" w:name="_ETM_Q74_567979"/>
      <w:bookmarkEnd w:id="48904"/>
      <w:bookmarkEnd w:id="48905"/>
      <w:bookmarkEnd w:id="48906"/>
      <w:bookmarkEnd w:id="48907"/>
      <w:bookmarkEnd w:id="48908"/>
      <w:bookmarkEnd w:id="48909"/>
      <w:bookmarkEnd w:id="48910"/>
      <w:r>
        <w:rPr>
          <w:rFonts w:hint="cs"/>
          <w:rtl/>
        </w:rPr>
        <w:t xml:space="preserve">אם </w:t>
      </w:r>
      <w:bookmarkStart w:id="48911" w:name="_ETM_Q74_568189"/>
      <w:bookmarkEnd w:id="48911"/>
      <w:r>
        <w:rPr>
          <w:rFonts w:hint="cs"/>
          <w:rtl/>
        </w:rPr>
        <w:t xml:space="preserve">יש </w:t>
      </w:r>
      <w:bookmarkStart w:id="48912" w:name="_ETM_Q74_568369"/>
      <w:bookmarkEnd w:id="48912"/>
      <w:r>
        <w:rPr>
          <w:rFonts w:hint="cs"/>
          <w:rtl/>
        </w:rPr>
        <w:t xml:space="preserve">בך </w:t>
      </w:r>
      <w:bookmarkStart w:id="48913" w:name="_ETM_Q74_568670"/>
      <w:bookmarkEnd w:id="48913"/>
      <w:r>
        <w:rPr>
          <w:rFonts w:hint="cs"/>
          <w:rtl/>
        </w:rPr>
        <w:t xml:space="preserve">יושרה, </w:t>
      </w:r>
      <w:bookmarkStart w:id="48914" w:name="_ETM_Q74_569490"/>
      <w:bookmarkEnd w:id="48914"/>
      <w:r>
        <w:rPr>
          <w:rFonts w:hint="cs"/>
          <w:rtl/>
        </w:rPr>
        <w:t xml:space="preserve">תהיה </w:t>
      </w:r>
      <w:bookmarkStart w:id="48915" w:name="_ETM_Q74_569850"/>
      <w:bookmarkEnd w:id="48915"/>
      <w:r>
        <w:rPr>
          <w:rFonts w:hint="cs"/>
          <w:rtl/>
        </w:rPr>
        <w:t xml:space="preserve">שם </w:t>
      </w:r>
      <w:bookmarkStart w:id="48916" w:name="_ETM_Q74_570060"/>
      <w:bookmarkEnd w:id="48916"/>
      <w:r>
        <w:rPr>
          <w:rFonts w:hint="cs"/>
          <w:rtl/>
        </w:rPr>
        <w:t>בשבילם.</w:t>
      </w:r>
    </w:p>
    <w:p w:rsidR="004824FD" w:rsidRDefault="004824FD" w:rsidP="004824FD">
      <w:pPr>
        <w:rPr>
          <w:rtl/>
        </w:rPr>
      </w:pPr>
    </w:p>
    <w:p w:rsidR="004824FD" w:rsidRDefault="004824FD" w:rsidP="004824FD">
      <w:pPr>
        <w:pStyle w:val="af8"/>
        <w:keepNext/>
        <w:rPr>
          <w:rtl/>
        </w:rPr>
      </w:pPr>
      <w:bookmarkStart w:id="48917" w:name="ET_interruption_6448_41"/>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48917"/>
    </w:p>
    <w:p w:rsidR="004824FD" w:rsidRDefault="004824FD" w:rsidP="004824FD">
      <w:pPr>
        <w:pStyle w:val="KeepWithNext"/>
        <w:rPr>
          <w:rtl/>
        </w:rPr>
      </w:pPr>
    </w:p>
    <w:p w:rsidR="004824FD" w:rsidRDefault="004824FD" w:rsidP="000A31EE">
      <w:pPr>
        <w:rPr>
          <w:rtl/>
        </w:rPr>
      </w:pPr>
      <w:r>
        <w:rPr>
          <w:rFonts w:hint="cs"/>
          <w:rtl/>
        </w:rPr>
        <w:t xml:space="preserve">אסור אלימות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48918" w:name="ET_speakercontinue_5300_42"/>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918"/>
    </w:p>
    <w:p w:rsidR="004824FD" w:rsidRDefault="004824FD" w:rsidP="004824FD">
      <w:pPr>
        <w:pStyle w:val="KeepWithNext"/>
        <w:rPr>
          <w:rtl/>
        </w:rPr>
      </w:pPr>
    </w:p>
    <w:p w:rsidR="004824FD" w:rsidRDefault="004824FD" w:rsidP="004824FD">
      <w:pPr>
        <w:rPr>
          <w:rtl/>
        </w:rPr>
      </w:pPr>
      <w:r>
        <w:rPr>
          <w:rFonts w:hint="cs"/>
          <w:rtl/>
        </w:rPr>
        <w:t>לא,</w:t>
      </w:r>
      <w:bookmarkStart w:id="48919" w:name="_ETM_Q74_573363"/>
      <w:bookmarkEnd w:id="48919"/>
      <w:r>
        <w:rPr>
          <w:rFonts w:hint="cs"/>
          <w:rtl/>
        </w:rPr>
        <w:t xml:space="preserve"> אבל אני ידעתי לעשות דיונים כאלה. </w:t>
      </w:r>
      <w:bookmarkStart w:id="48920" w:name="_ETM_Q74_574070"/>
      <w:bookmarkStart w:id="48921" w:name="_ETM_Q74_574490"/>
      <w:bookmarkStart w:id="48922" w:name="_ETM_Q74_575570"/>
      <w:bookmarkEnd w:id="48920"/>
      <w:bookmarkEnd w:id="48921"/>
      <w:bookmarkEnd w:id="48922"/>
      <w:r>
        <w:rPr>
          <w:rFonts w:hint="cs"/>
          <w:rtl/>
        </w:rPr>
        <w:t xml:space="preserve">אצלכם אף קול לא נשמע. </w:t>
      </w:r>
    </w:p>
    <w:p w:rsidR="004824FD" w:rsidRDefault="004824FD" w:rsidP="004824FD">
      <w:pPr>
        <w:rPr>
          <w:rtl/>
        </w:rPr>
      </w:pPr>
    </w:p>
    <w:p w:rsidR="004824FD" w:rsidRDefault="004824FD" w:rsidP="004824FD">
      <w:pPr>
        <w:pStyle w:val="af8"/>
        <w:keepNext/>
        <w:rPr>
          <w:rtl/>
        </w:rPr>
      </w:pPr>
      <w:bookmarkStart w:id="48923" w:name="ET_interruption_6356_43"/>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923"/>
    </w:p>
    <w:p w:rsidR="004824FD" w:rsidRDefault="004824FD" w:rsidP="004824FD">
      <w:pPr>
        <w:pStyle w:val="KeepWithNext"/>
        <w:rPr>
          <w:rtl/>
        </w:rPr>
      </w:pPr>
    </w:p>
    <w:p w:rsidR="004824FD" w:rsidRDefault="004824FD" w:rsidP="000A31EE">
      <w:pPr>
        <w:rPr>
          <w:rtl/>
        </w:rPr>
      </w:pPr>
      <w:r>
        <w:rPr>
          <w:rFonts w:hint="cs"/>
          <w:rtl/>
        </w:rPr>
        <w:t xml:space="preserve">אבל ביום ראשון השבוע היה דיון </w:t>
      </w:r>
      <w:bookmarkStart w:id="48924" w:name="_ETM_Q74_579861"/>
      <w:bookmarkEnd w:id="48924"/>
      <w:r>
        <w:rPr>
          <w:rFonts w:hint="cs"/>
          <w:rtl/>
        </w:rPr>
        <w:t xml:space="preserve">כזה בוועדת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48925" w:name="ET_speakercontinue_5300_4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925"/>
    </w:p>
    <w:p w:rsidR="004824FD" w:rsidRDefault="004824FD" w:rsidP="004824FD">
      <w:pPr>
        <w:pStyle w:val="KeepWithNext"/>
        <w:rPr>
          <w:rtl/>
        </w:rPr>
      </w:pPr>
    </w:p>
    <w:p w:rsidR="004824FD" w:rsidRDefault="004824FD" w:rsidP="00D94186">
      <w:pPr>
        <w:rPr>
          <w:rtl/>
        </w:rPr>
      </w:pPr>
      <w:r>
        <w:rPr>
          <w:rFonts w:hint="cs"/>
          <w:rtl/>
        </w:rPr>
        <w:t>מי יזם אותו, את יודעת</w:t>
      </w:r>
      <w:r w:rsidR="00D94186">
        <w:rPr>
          <w:rFonts w:hint="cs"/>
          <w:rtl/>
        </w:rPr>
        <w:t>?</w:t>
      </w:r>
      <w:r>
        <w:rPr>
          <w:rFonts w:hint="cs"/>
          <w:rtl/>
        </w:rPr>
        <w:t xml:space="preserve"> מי יזם אותו? אני, נאור שירי, אפרת רייטן, </w:t>
      </w:r>
      <w:bookmarkStart w:id="48926" w:name="_ETM_Q74_581824"/>
      <w:bookmarkEnd w:id="48926"/>
      <w:r>
        <w:rPr>
          <w:rFonts w:hint="cs"/>
          <w:rtl/>
        </w:rPr>
        <w:t xml:space="preserve">שכמובן הייתה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8927" w:name="ET_interruption_6356_45"/>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927"/>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bookmarkStart w:id="48928" w:name="ET_speakercontinue_5300_4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928"/>
    </w:p>
    <w:p w:rsidR="004824FD" w:rsidRDefault="004824FD" w:rsidP="004824FD">
      <w:pPr>
        <w:pStyle w:val="KeepWithNext"/>
        <w:rPr>
          <w:rtl/>
        </w:rPr>
      </w:pPr>
    </w:p>
    <w:p w:rsidR="004824FD" w:rsidRDefault="004824FD" w:rsidP="000A31EE">
      <w:pPr>
        <w:rPr>
          <w:rtl/>
        </w:rPr>
      </w:pPr>
      <w:r>
        <w:rPr>
          <w:rFonts w:hint="cs"/>
          <w:rtl/>
        </w:rPr>
        <w:t xml:space="preserve">אבל את יודעת למה הוא? בואי אני אסביר לך את </w:t>
      </w:r>
      <w:bookmarkStart w:id="48929" w:name="_ETM_Q74_593416"/>
      <w:bookmarkEnd w:id="48929"/>
      <w:r>
        <w:rPr>
          <w:rFonts w:hint="cs"/>
          <w:rtl/>
        </w:rPr>
        <w:t xml:space="preserve">הפרוצדורה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8930" w:name="ET_interruption_6356_47"/>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930"/>
    </w:p>
    <w:p w:rsidR="004824FD" w:rsidRDefault="004824FD" w:rsidP="004824FD">
      <w:pPr>
        <w:pStyle w:val="KeepWithNext"/>
        <w:rPr>
          <w:rtl/>
        </w:rPr>
      </w:pPr>
    </w:p>
    <w:p w:rsidR="004824FD" w:rsidRDefault="004824FD" w:rsidP="000A31EE">
      <w:pPr>
        <w:rPr>
          <w:rtl/>
        </w:rPr>
      </w:pPr>
      <w:r>
        <w:rPr>
          <w:rFonts w:hint="cs"/>
          <w:rtl/>
        </w:rPr>
        <w:t>זה משהו שלא נקבע.</w:t>
      </w:r>
    </w:p>
    <w:p w:rsidR="004824FD" w:rsidRDefault="004824FD" w:rsidP="004824FD">
      <w:pPr>
        <w:rPr>
          <w:rtl/>
        </w:rPr>
      </w:pPr>
      <w:bookmarkStart w:id="48931" w:name="_ETM_Q74_594185"/>
      <w:bookmarkStart w:id="48932" w:name="_ETM_Q74_594243"/>
      <w:bookmarkEnd w:id="48931"/>
      <w:bookmarkEnd w:id="48932"/>
    </w:p>
    <w:p w:rsidR="004824FD" w:rsidRDefault="004824FD" w:rsidP="004824FD">
      <w:pPr>
        <w:pStyle w:val="-"/>
        <w:keepNext/>
        <w:rPr>
          <w:rtl/>
        </w:rPr>
      </w:pPr>
      <w:bookmarkStart w:id="48933" w:name="ET_speakercontinue_5300_4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933"/>
    </w:p>
    <w:p w:rsidR="004824FD" w:rsidRDefault="004824FD" w:rsidP="004824FD">
      <w:pPr>
        <w:pStyle w:val="KeepWithNext"/>
        <w:rPr>
          <w:rtl/>
        </w:rPr>
      </w:pPr>
    </w:p>
    <w:p w:rsidR="004824FD" w:rsidRDefault="004824FD" w:rsidP="00D94186">
      <w:pPr>
        <w:rPr>
          <w:rtl/>
        </w:rPr>
      </w:pPr>
      <w:bookmarkStart w:id="48934" w:name="_ETM_Q74_595195"/>
      <w:bookmarkEnd w:id="48934"/>
      <w:r>
        <w:rPr>
          <w:rFonts w:hint="cs"/>
          <w:rtl/>
        </w:rPr>
        <w:t>שאלת, אני</w:t>
      </w:r>
      <w:bookmarkStart w:id="48935" w:name="_ETM_Q74_597576"/>
      <w:bookmarkEnd w:id="48935"/>
      <w:r>
        <w:rPr>
          <w:rFonts w:hint="cs"/>
          <w:rtl/>
        </w:rPr>
        <w:t xml:space="preserve"> רוצה לענות לך. </w:t>
      </w:r>
      <w:bookmarkStart w:id="48936" w:name="_ETM_Q74_581130"/>
      <w:bookmarkStart w:id="48937" w:name="_ETM_Q74_596680"/>
      <w:bookmarkEnd w:id="48936"/>
      <w:bookmarkEnd w:id="48937"/>
      <w:r>
        <w:rPr>
          <w:rFonts w:hint="cs"/>
          <w:rtl/>
        </w:rPr>
        <w:t xml:space="preserve">הדיון </w:t>
      </w:r>
      <w:bookmarkStart w:id="48938" w:name="_ETM_Q74_597730"/>
      <w:bookmarkEnd w:id="48938"/>
      <w:r>
        <w:rPr>
          <w:rFonts w:hint="cs"/>
          <w:rtl/>
        </w:rPr>
        <w:t xml:space="preserve">על </w:t>
      </w:r>
      <w:bookmarkStart w:id="48939" w:name="_ETM_Q74_597880"/>
      <w:bookmarkEnd w:id="48939"/>
      <w:r>
        <w:rPr>
          <w:rFonts w:hint="cs"/>
          <w:rtl/>
        </w:rPr>
        <w:t xml:space="preserve">האלימות </w:t>
      </w:r>
      <w:bookmarkStart w:id="48940" w:name="_ETM_Q74_598510"/>
      <w:bookmarkEnd w:id="48940"/>
      <w:r>
        <w:rPr>
          <w:rFonts w:hint="cs"/>
          <w:rtl/>
        </w:rPr>
        <w:t xml:space="preserve">נגד </w:t>
      </w:r>
      <w:bookmarkStart w:id="48941" w:name="_ETM_Q74_598779"/>
      <w:bookmarkEnd w:id="48941"/>
      <w:r>
        <w:rPr>
          <w:rFonts w:hint="cs"/>
          <w:rtl/>
        </w:rPr>
        <w:t xml:space="preserve">המפגינים, </w:t>
      </w:r>
      <w:bookmarkStart w:id="48942" w:name="_ETM_Q74_599770"/>
      <w:bookmarkEnd w:id="48942"/>
      <w:r>
        <w:rPr>
          <w:rFonts w:hint="cs"/>
          <w:rtl/>
        </w:rPr>
        <w:t xml:space="preserve">שצריך </w:t>
      </w:r>
      <w:bookmarkStart w:id="48943" w:name="_ETM_Q74_600250"/>
      <w:bookmarkEnd w:id="48943"/>
      <w:r>
        <w:rPr>
          <w:rFonts w:hint="cs"/>
          <w:rtl/>
        </w:rPr>
        <w:t xml:space="preserve">להגיד, </w:t>
      </w:r>
      <w:bookmarkStart w:id="48944" w:name="_ETM_Q74_600550"/>
      <w:bookmarkEnd w:id="48944"/>
      <w:r>
        <w:rPr>
          <w:rFonts w:hint="cs"/>
          <w:rtl/>
        </w:rPr>
        <w:t xml:space="preserve">אפרת, נאור, שירי, </w:t>
      </w:r>
      <w:bookmarkStart w:id="48945" w:name="_ETM_Q74_601000"/>
      <w:bookmarkStart w:id="48946" w:name="_ETM_Q74_601540"/>
      <w:bookmarkEnd w:id="48945"/>
      <w:bookmarkEnd w:id="48946"/>
      <w:r>
        <w:rPr>
          <w:rFonts w:hint="cs"/>
          <w:rtl/>
        </w:rPr>
        <w:t xml:space="preserve">מירב </w:t>
      </w:r>
      <w:bookmarkStart w:id="48947" w:name="_ETM_Q74_601750"/>
      <w:bookmarkEnd w:id="48947"/>
      <w:r>
        <w:rPr>
          <w:rFonts w:hint="cs"/>
          <w:rtl/>
        </w:rPr>
        <w:t xml:space="preserve">בן </w:t>
      </w:r>
      <w:bookmarkStart w:id="48948" w:name="_ETM_Q74_601900"/>
      <w:bookmarkEnd w:id="48948"/>
      <w:r>
        <w:rPr>
          <w:rFonts w:hint="cs"/>
          <w:rtl/>
        </w:rPr>
        <w:t>ארי, שרן השכל, מהיוזמים</w:t>
      </w:r>
      <w:r w:rsidR="00D94186">
        <w:rPr>
          <w:rFonts w:hint="cs"/>
          <w:rtl/>
        </w:rPr>
        <w:t>.</w:t>
      </w:r>
      <w:r>
        <w:rPr>
          <w:rFonts w:hint="cs"/>
          <w:rtl/>
        </w:rPr>
        <w:t xml:space="preserve"> </w:t>
      </w:r>
      <w:bookmarkStart w:id="48949" w:name="_ETM_Q74_601675"/>
      <w:bookmarkStart w:id="48950" w:name="_ETM_Q74_602200"/>
      <w:bookmarkStart w:id="48951" w:name="_ETM_Q74_602529"/>
      <w:bookmarkStart w:id="48952" w:name="_ETM_Q74_602950"/>
      <w:bookmarkStart w:id="48953" w:name="_ETM_Q74_605589"/>
      <w:bookmarkEnd w:id="48949"/>
      <w:bookmarkEnd w:id="48950"/>
      <w:bookmarkEnd w:id="48951"/>
      <w:bookmarkEnd w:id="48952"/>
      <w:bookmarkEnd w:id="48953"/>
      <w:r>
        <w:rPr>
          <w:rFonts w:hint="cs"/>
          <w:rtl/>
        </w:rPr>
        <w:t xml:space="preserve">אני אומרת לך, ביקשנו </w:t>
      </w:r>
      <w:bookmarkStart w:id="48954" w:name="_ETM_Q74_605979"/>
      <w:bookmarkEnd w:id="48954"/>
      <w:r>
        <w:rPr>
          <w:rFonts w:hint="cs"/>
          <w:rtl/>
        </w:rPr>
        <w:t xml:space="preserve">דיון </w:t>
      </w:r>
      <w:bookmarkStart w:id="48955" w:name="_ETM_Q74_606249"/>
      <w:bookmarkEnd w:id="48955"/>
      <w:r>
        <w:rPr>
          <w:rFonts w:hint="cs"/>
          <w:rtl/>
        </w:rPr>
        <w:t xml:space="preserve">מהיר </w:t>
      </w:r>
      <w:bookmarkStart w:id="48956" w:name="_ETM_Q74_606549"/>
      <w:bookmarkEnd w:id="48956"/>
      <w:r>
        <w:rPr>
          <w:rFonts w:hint="cs"/>
          <w:rtl/>
        </w:rPr>
        <w:t xml:space="preserve">ולא </w:t>
      </w:r>
      <w:bookmarkStart w:id="48957" w:name="_ETM_Q74_606670"/>
      <w:bookmarkEnd w:id="48957"/>
      <w:r>
        <w:rPr>
          <w:rFonts w:hint="cs"/>
          <w:rtl/>
        </w:rPr>
        <w:t xml:space="preserve">אישרו </w:t>
      </w:r>
      <w:bookmarkStart w:id="48958" w:name="_ETM_Q74_606969"/>
      <w:bookmarkEnd w:id="48958"/>
      <w:r>
        <w:rPr>
          <w:rFonts w:hint="cs"/>
          <w:rtl/>
        </w:rPr>
        <w:t xml:space="preserve">לנו, </w:t>
      </w:r>
      <w:bookmarkStart w:id="48959" w:name="_ETM_Q74_607990"/>
      <w:bookmarkEnd w:id="48959"/>
      <w:r>
        <w:rPr>
          <w:rFonts w:hint="cs"/>
          <w:rtl/>
        </w:rPr>
        <w:t xml:space="preserve">לכן </w:t>
      </w:r>
      <w:bookmarkStart w:id="48960" w:name="_ETM_Q74_608200"/>
      <w:bookmarkEnd w:id="48960"/>
      <w:r>
        <w:rPr>
          <w:rFonts w:hint="cs"/>
          <w:rtl/>
        </w:rPr>
        <w:t xml:space="preserve">ביקשנו </w:t>
      </w:r>
      <w:bookmarkStart w:id="48961" w:name="_ETM_Q74_608709"/>
      <w:bookmarkEnd w:id="48961"/>
      <w:r>
        <w:rPr>
          <w:rFonts w:hint="cs"/>
          <w:rtl/>
        </w:rPr>
        <w:t xml:space="preserve">שליש </w:t>
      </w:r>
      <w:bookmarkStart w:id="48962" w:name="_ETM_Q74_609130"/>
      <w:bookmarkEnd w:id="48962"/>
      <w:r>
        <w:rPr>
          <w:rFonts w:hint="cs"/>
          <w:rtl/>
        </w:rPr>
        <w:t xml:space="preserve">ועדה, </w:t>
      </w:r>
      <w:bookmarkStart w:id="48963" w:name="_ETM_Q74_609580"/>
      <w:bookmarkEnd w:id="48963"/>
      <w:r>
        <w:rPr>
          <w:rFonts w:hint="cs"/>
          <w:rtl/>
        </w:rPr>
        <w:t xml:space="preserve">וכשיש </w:t>
      </w:r>
      <w:bookmarkStart w:id="48964" w:name="_ETM_Q74_610060"/>
      <w:bookmarkEnd w:id="48964"/>
      <w:r>
        <w:rPr>
          <w:rFonts w:hint="cs"/>
          <w:rtl/>
        </w:rPr>
        <w:t xml:space="preserve">בקשה </w:t>
      </w:r>
      <w:bookmarkStart w:id="48965" w:name="_ETM_Q74_610420"/>
      <w:bookmarkEnd w:id="48965"/>
      <w:r>
        <w:rPr>
          <w:rFonts w:hint="cs"/>
          <w:rtl/>
        </w:rPr>
        <w:t xml:space="preserve">של שליש </w:t>
      </w:r>
      <w:bookmarkStart w:id="48966" w:name="_ETM_Q74_610840"/>
      <w:bookmarkEnd w:id="48966"/>
      <w:r>
        <w:rPr>
          <w:rFonts w:hint="cs"/>
          <w:rtl/>
        </w:rPr>
        <w:t xml:space="preserve">ועדה, </w:t>
      </w:r>
      <w:bookmarkStart w:id="48967" w:name="_ETM_Q74_611170"/>
      <w:bookmarkEnd w:id="48967"/>
      <w:r>
        <w:rPr>
          <w:rFonts w:hint="cs"/>
          <w:rtl/>
        </w:rPr>
        <w:t xml:space="preserve">הדיון </w:t>
      </w:r>
      <w:bookmarkStart w:id="48968" w:name="_ETM_Q74_611650"/>
      <w:bookmarkEnd w:id="48968"/>
      <w:r>
        <w:rPr>
          <w:rFonts w:hint="cs"/>
          <w:rtl/>
        </w:rPr>
        <w:t>א</w:t>
      </w:r>
      <w:bookmarkStart w:id="48969" w:name="_ETM_Q74_611709"/>
      <w:bookmarkEnd w:id="48969"/>
      <w:r>
        <w:rPr>
          <w:rFonts w:hint="cs"/>
          <w:rtl/>
        </w:rPr>
        <w:t>ושר</w:t>
      </w:r>
      <w:r w:rsidR="00D94186">
        <w:rPr>
          <w:rFonts w:hint="cs"/>
          <w:rtl/>
        </w:rPr>
        <w:t>.</w:t>
      </w:r>
      <w:r>
        <w:rPr>
          <w:rFonts w:hint="cs"/>
          <w:rtl/>
        </w:rPr>
        <w:t xml:space="preserve"> </w:t>
      </w:r>
      <w:bookmarkStart w:id="48970" w:name="_ETM_Q74_613129"/>
      <w:bookmarkEnd w:id="48970"/>
      <w:r>
        <w:rPr>
          <w:rFonts w:hint="cs"/>
          <w:rtl/>
        </w:rPr>
        <w:t xml:space="preserve">אבל </w:t>
      </w:r>
      <w:bookmarkStart w:id="48971" w:name="_ETM_Q74_613400"/>
      <w:bookmarkEnd w:id="48971"/>
      <w:r>
        <w:rPr>
          <w:rFonts w:hint="cs"/>
          <w:rtl/>
        </w:rPr>
        <w:t xml:space="preserve">אף </w:t>
      </w:r>
      <w:bookmarkStart w:id="48972" w:name="_ETM_Q74_613609"/>
      <w:bookmarkEnd w:id="48972"/>
      <w:r>
        <w:rPr>
          <w:rFonts w:hint="cs"/>
          <w:rtl/>
        </w:rPr>
        <w:t xml:space="preserve">אחד </w:t>
      </w:r>
      <w:bookmarkStart w:id="48973" w:name="_ETM_Q74_613969"/>
      <w:bookmarkEnd w:id="48973"/>
      <w:r>
        <w:rPr>
          <w:rFonts w:hint="cs"/>
          <w:rtl/>
        </w:rPr>
        <w:t xml:space="preserve">לא </w:t>
      </w:r>
      <w:bookmarkStart w:id="48974" w:name="_ETM_Q74_614090"/>
      <w:bookmarkEnd w:id="48974"/>
      <w:r>
        <w:rPr>
          <w:rFonts w:hint="cs"/>
          <w:rtl/>
        </w:rPr>
        <w:t xml:space="preserve">בא </w:t>
      </w:r>
      <w:bookmarkStart w:id="48975" w:name="_ETM_Q74_614450"/>
      <w:bookmarkEnd w:id="48975"/>
      <w:r>
        <w:rPr>
          <w:rFonts w:hint="cs"/>
          <w:rtl/>
        </w:rPr>
        <w:t xml:space="preserve">מהצד </w:t>
      </w:r>
      <w:bookmarkStart w:id="48976" w:name="_ETM_Q74_614900"/>
      <w:bookmarkEnd w:id="48976"/>
      <w:r>
        <w:rPr>
          <w:rFonts w:hint="cs"/>
          <w:rtl/>
        </w:rPr>
        <w:t xml:space="preserve">הזה, אף קול לא נשמע על אלימות המפגינים. </w:t>
      </w:r>
    </w:p>
    <w:p w:rsidR="004824FD" w:rsidRDefault="004824FD" w:rsidP="004824FD">
      <w:pPr>
        <w:rPr>
          <w:rtl/>
        </w:rPr>
      </w:pPr>
    </w:p>
    <w:p w:rsidR="004824FD" w:rsidRDefault="004824FD" w:rsidP="004824FD">
      <w:pPr>
        <w:pStyle w:val="af8"/>
        <w:keepNext/>
        <w:rPr>
          <w:rtl/>
        </w:rPr>
      </w:pPr>
      <w:bookmarkStart w:id="48977" w:name="ET_interruption_6356_49"/>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8977"/>
    </w:p>
    <w:p w:rsidR="004824FD" w:rsidRDefault="004824FD" w:rsidP="004824FD">
      <w:pPr>
        <w:pStyle w:val="KeepWithNext"/>
        <w:rPr>
          <w:rtl/>
        </w:rPr>
      </w:pPr>
    </w:p>
    <w:p w:rsidR="004824FD" w:rsidRDefault="004824FD" w:rsidP="00D94186">
      <w:pPr>
        <w:rPr>
          <w:rtl/>
        </w:rPr>
      </w:pPr>
      <w:r>
        <w:rPr>
          <w:rFonts w:hint="cs"/>
          <w:rtl/>
        </w:rPr>
        <w:t>ידענו שאין מה להגיע</w:t>
      </w:r>
      <w:r w:rsidR="00D94186">
        <w:rPr>
          <w:rFonts w:hint="cs"/>
          <w:rtl/>
        </w:rPr>
        <w:t>.</w:t>
      </w:r>
      <w:r>
        <w:rPr>
          <w:rFonts w:hint="cs"/>
          <w:rtl/>
        </w:rPr>
        <w:t xml:space="preserve"> אני רציתי להגיע, אני הייתי פה, ולא </w:t>
      </w:r>
      <w:r w:rsidR="000A31EE">
        <w:rPr>
          <w:rFonts w:hint="cs"/>
          <w:rtl/>
        </w:rPr>
        <w:t>– – –</w:t>
      </w:r>
      <w:r>
        <w:rPr>
          <w:rFonts w:hint="cs"/>
          <w:rtl/>
        </w:rPr>
        <w:t xml:space="preserve"> </w:t>
      </w:r>
      <w:bookmarkStart w:id="48978" w:name="_ETM_Q74_624473"/>
      <w:bookmarkEnd w:id="48978"/>
    </w:p>
    <w:p w:rsidR="004824FD" w:rsidRDefault="004824FD" w:rsidP="004824FD">
      <w:pPr>
        <w:rPr>
          <w:rtl/>
        </w:rPr>
      </w:pPr>
      <w:bookmarkStart w:id="48979" w:name="_ETM_Q74_624521"/>
      <w:bookmarkEnd w:id="48979"/>
    </w:p>
    <w:p w:rsidR="004824FD" w:rsidRDefault="004824FD" w:rsidP="004824FD">
      <w:pPr>
        <w:pStyle w:val="-"/>
        <w:keepNext/>
        <w:rPr>
          <w:rtl/>
        </w:rPr>
      </w:pPr>
      <w:bookmarkStart w:id="48980" w:name="ET_speakercontinue_5300_5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8980"/>
    </w:p>
    <w:p w:rsidR="004824FD" w:rsidRDefault="004824FD" w:rsidP="004824FD">
      <w:pPr>
        <w:pStyle w:val="KeepWithNext"/>
        <w:rPr>
          <w:rtl/>
        </w:rPr>
      </w:pPr>
    </w:p>
    <w:p w:rsidR="004824FD" w:rsidRDefault="004824FD" w:rsidP="00D94186">
      <w:pPr>
        <w:rPr>
          <w:rtl/>
        </w:rPr>
      </w:pPr>
      <w:r>
        <w:rPr>
          <w:rFonts w:hint="cs"/>
          <w:rtl/>
        </w:rPr>
        <w:t>אני גם</w:t>
      </w:r>
      <w:bookmarkStart w:id="48981" w:name="_ETM_Q74_624707"/>
      <w:bookmarkEnd w:id="48981"/>
      <w:r>
        <w:rPr>
          <w:rFonts w:hint="cs"/>
          <w:rtl/>
        </w:rPr>
        <w:t xml:space="preserve"> יודעת שהיית מגיעה, אני יודעת שהיית מגיעה, אבל העניין הוא שאנחנו צריכים לחייב, כי אף אחד לא מאשר דיון מהיר, </w:t>
      </w:r>
      <w:bookmarkStart w:id="48982" w:name="_ETM_Q74_635152"/>
      <w:bookmarkEnd w:id="48982"/>
      <w:r>
        <w:rPr>
          <w:rFonts w:hint="cs"/>
          <w:rtl/>
        </w:rPr>
        <w:t xml:space="preserve">כי ממשיכים לקרוא </w:t>
      </w:r>
      <w:bookmarkStart w:id="48983" w:name="_ETM_Q74_616175"/>
      <w:bookmarkStart w:id="48984" w:name="_ETM_Q74_616258"/>
      <w:bookmarkStart w:id="48985" w:name="_ETM_Q74_616400"/>
      <w:bookmarkStart w:id="48986" w:name="_ETM_Q74_616471"/>
      <w:bookmarkStart w:id="48987" w:name="_ETM_Q74_635849"/>
      <w:bookmarkEnd w:id="48983"/>
      <w:bookmarkEnd w:id="48984"/>
      <w:bookmarkEnd w:id="48985"/>
      <w:bookmarkEnd w:id="48986"/>
      <w:bookmarkEnd w:id="48987"/>
      <w:r>
        <w:rPr>
          <w:rFonts w:hint="cs"/>
          <w:rtl/>
        </w:rPr>
        <w:t xml:space="preserve">למפגינים האמיצים, הלוחמים </w:t>
      </w:r>
      <w:bookmarkStart w:id="48988" w:name="_ETM_Q74_636599"/>
      <w:bookmarkEnd w:id="48988"/>
      <w:r>
        <w:rPr>
          <w:rFonts w:hint="cs"/>
          <w:rtl/>
        </w:rPr>
        <w:t xml:space="preserve">שלנו </w:t>
      </w:r>
      <w:bookmarkStart w:id="48989" w:name="_ETM_Q74_637920"/>
      <w:bookmarkEnd w:id="48989"/>
      <w:r w:rsidR="00D94186">
        <w:rPr>
          <w:rFonts w:hint="eastAsia"/>
          <w:rtl/>
        </w:rPr>
        <w:t>–</w:t>
      </w:r>
      <w:r w:rsidR="00D94186">
        <w:rPr>
          <w:rFonts w:hint="cs"/>
          <w:rtl/>
        </w:rPr>
        <w:t xml:space="preserve"> </w:t>
      </w:r>
      <w:r>
        <w:rPr>
          <w:rFonts w:hint="cs"/>
          <w:rtl/>
        </w:rPr>
        <w:t xml:space="preserve">ממשיכים </w:t>
      </w:r>
      <w:bookmarkStart w:id="48990" w:name="_ETM_Q74_638489"/>
      <w:bookmarkEnd w:id="48990"/>
      <w:r>
        <w:rPr>
          <w:rFonts w:hint="cs"/>
          <w:rtl/>
        </w:rPr>
        <w:t xml:space="preserve">לקרוא </w:t>
      </w:r>
      <w:bookmarkStart w:id="48991" w:name="_ETM_Q74_638790"/>
      <w:bookmarkEnd w:id="48991"/>
      <w:r>
        <w:rPr>
          <w:rFonts w:hint="cs"/>
          <w:rtl/>
        </w:rPr>
        <w:t xml:space="preserve">להם </w:t>
      </w:r>
      <w:bookmarkStart w:id="48992" w:name="_ETM_Q74_639030"/>
      <w:bookmarkEnd w:id="48992"/>
      <w:r w:rsidR="00D94186">
        <w:rPr>
          <w:rFonts w:hint="cs"/>
          <w:rtl/>
        </w:rPr>
        <w:t>"</w:t>
      </w:r>
      <w:r>
        <w:rPr>
          <w:rFonts w:hint="cs"/>
          <w:rtl/>
        </w:rPr>
        <w:t>בוגדים</w:t>
      </w:r>
      <w:r w:rsidR="00D94186">
        <w:rPr>
          <w:rFonts w:hint="cs"/>
          <w:rtl/>
        </w:rPr>
        <w:t>"</w:t>
      </w:r>
      <w:r>
        <w:rPr>
          <w:rFonts w:hint="cs"/>
          <w:rtl/>
        </w:rPr>
        <w:t xml:space="preserve">, </w:t>
      </w:r>
      <w:bookmarkStart w:id="48993" w:name="_ETM_Q74_639930"/>
      <w:bookmarkEnd w:id="48993"/>
      <w:r w:rsidR="00D94186">
        <w:rPr>
          <w:rFonts w:hint="cs"/>
          <w:rtl/>
        </w:rPr>
        <w:t>"</w:t>
      </w:r>
      <w:r>
        <w:rPr>
          <w:rFonts w:hint="cs"/>
          <w:rtl/>
        </w:rPr>
        <w:t xml:space="preserve">עוכרי </w:t>
      </w:r>
      <w:bookmarkStart w:id="48994" w:name="_ETM_Q74_640319"/>
      <w:bookmarkEnd w:id="48994"/>
      <w:r>
        <w:rPr>
          <w:rFonts w:hint="cs"/>
          <w:rtl/>
        </w:rPr>
        <w:t>ישראל</w:t>
      </w:r>
      <w:r w:rsidR="00D94186">
        <w:rPr>
          <w:rFonts w:hint="cs"/>
          <w:rtl/>
        </w:rPr>
        <w:t>"</w:t>
      </w:r>
      <w:r>
        <w:rPr>
          <w:rFonts w:hint="cs"/>
          <w:rtl/>
        </w:rPr>
        <w:t xml:space="preserve">. </w:t>
      </w:r>
      <w:bookmarkStart w:id="48995" w:name="_ETM_Q74_641700"/>
      <w:bookmarkEnd w:id="48995"/>
      <w:r>
        <w:rPr>
          <w:rFonts w:hint="cs"/>
          <w:rtl/>
        </w:rPr>
        <w:t xml:space="preserve">אני </w:t>
      </w:r>
      <w:bookmarkStart w:id="48996" w:name="_ETM_Q74_641909"/>
      <w:bookmarkEnd w:id="48996"/>
      <w:r>
        <w:rPr>
          <w:rFonts w:hint="cs"/>
          <w:rtl/>
        </w:rPr>
        <w:t xml:space="preserve">יכולה </w:t>
      </w:r>
      <w:bookmarkStart w:id="48997" w:name="_ETM_Q74_642180"/>
      <w:bookmarkEnd w:id="48997"/>
      <w:r>
        <w:rPr>
          <w:rFonts w:hint="cs"/>
          <w:rtl/>
        </w:rPr>
        <w:t xml:space="preserve">להראות </w:t>
      </w:r>
      <w:bookmarkStart w:id="48998" w:name="_ETM_Q74_642480"/>
      <w:bookmarkEnd w:id="48998"/>
      <w:r>
        <w:rPr>
          <w:rFonts w:hint="cs"/>
          <w:rtl/>
        </w:rPr>
        <w:t xml:space="preserve">לך </w:t>
      </w:r>
      <w:bookmarkStart w:id="48999" w:name="_ETM_Q74_642599"/>
      <w:bookmarkEnd w:id="48999"/>
      <w:r>
        <w:rPr>
          <w:rFonts w:hint="cs"/>
          <w:rtl/>
        </w:rPr>
        <w:t xml:space="preserve">את </w:t>
      </w:r>
      <w:bookmarkStart w:id="49000" w:name="_ETM_Q74_642690"/>
      <w:bookmarkEnd w:id="49000"/>
      <w:r>
        <w:rPr>
          <w:rFonts w:hint="cs"/>
          <w:rtl/>
        </w:rPr>
        <w:t xml:space="preserve">החברים </w:t>
      </w:r>
      <w:bookmarkStart w:id="49001" w:name="_ETM_Q74_643110"/>
      <w:bookmarkEnd w:id="49001"/>
      <w:r>
        <w:rPr>
          <w:rFonts w:hint="cs"/>
          <w:rtl/>
        </w:rPr>
        <w:t xml:space="preserve">שלי, </w:t>
      </w:r>
      <w:bookmarkStart w:id="49002" w:name="_ETM_Q74_643319"/>
      <w:bookmarkEnd w:id="49002"/>
      <w:r>
        <w:rPr>
          <w:rFonts w:hint="cs"/>
          <w:rtl/>
        </w:rPr>
        <w:t xml:space="preserve">כולם </w:t>
      </w:r>
      <w:bookmarkStart w:id="49003" w:name="_ETM_Q74_643650"/>
      <w:bookmarkEnd w:id="49003"/>
      <w:r>
        <w:rPr>
          <w:rFonts w:hint="cs"/>
          <w:rtl/>
        </w:rPr>
        <w:t xml:space="preserve">היו </w:t>
      </w:r>
      <w:bookmarkStart w:id="49004" w:name="_ETM_Q74_643830"/>
      <w:bookmarkEnd w:id="49004"/>
      <w:r>
        <w:rPr>
          <w:rFonts w:hint="cs"/>
          <w:rtl/>
        </w:rPr>
        <w:t xml:space="preserve">לוחמים </w:t>
      </w:r>
      <w:bookmarkStart w:id="49005" w:name="_ETM_Q74_644280"/>
      <w:bookmarkEnd w:id="49005"/>
      <w:r>
        <w:rPr>
          <w:rFonts w:hint="cs"/>
          <w:rtl/>
        </w:rPr>
        <w:t xml:space="preserve">בצבא, </w:t>
      </w:r>
      <w:bookmarkStart w:id="49006" w:name="_ETM_Q74_644730"/>
      <w:bookmarkEnd w:id="49006"/>
      <w:r w:rsidR="00D94186">
        <w:rPr>
          <w:rFonts w:hint="cs"/>
          <w:rtl/>
        </w:rPr>
        <w:t>ו</w:t>
      </w:r>
      <w:r>
        <w:rPr>
          <w:rFonts w:hint="cs"/>
          <w:rtl/>
        </w:rPr>
        <w:t xml:space="preserve">חברות </w:t>
      </w:r>
      <w:bookmarkStart w:id="49007" w:name="_ETM_Q74_645299"/>
      <w:bookmarkEnd w:id="49007"/>
      <w:r>
        <w:rPr>
          <w:rFonts w:hint="cs"/>
          <w:rtl/>
        </w:rPr>
        <w:t>שלי</w:t>
      </w:r>
      <w:r w:rsidR="00D94186">
        <w:rPr>
          <w:rFonts w:hint="cs"/>
          <w:rtl/>
        </w:rPr>
        <w:t>,</w:t>
      </w:r>
      <w:r>
        <w:rPr>
          <w:rFonts w:hint="cs"/>
          <w:rtl/>
        </w:rPr>
        <w:t xml:space="preserve"> </w:t>
      </w:r>
      <w:bookmarkStart w:id="49008" w:name="_ETM_Q74_645540"/>
      <w:bookmarkEnd w:id="49008"/>
      <w:r>
        <w:rPr>
          <w:rFonts w:hint="cs"/>
          <w:rtl/>
        </w:rPr>
        <w:t xml:space="preserve">כולם </w:t>
      </w:r>
      <w:bookmarkStart w:id="49009" w:name="_ETM_Q74_645900"/>
      <w:bookmarkEnd w:id="49009"/>
      <w:r>
        <w:rPr>
          <w:rFonts w:hint="cs"/>
          <w:rtl/>
        </w:rPr>
        <w:t>מלח הארץ</w:t>
      </w:r>
      <w:r w:rsidR="00D94186">
        <w:rPr>
          <w:rFonts w:hint="cs"/>
          <w:rtl/>
        </w:rPr>
        <w:t>.</w:t>
      </w:r>
      <w:r>
        <w:rPr>
          <w:rFonts w:hint="cs"/>
          <w:rtl/>
        </w:rPr>
        <w:t xml:space="preserve"> על מה? על מה הם נלחמים? על המדינה הזאת, על הדמוקרטיה.</w:t>
      </w:r>
      <w:bookmarkStart w:id="49010" w:name="_ETM_Q74_651661"/>
      <w:bookmarkEnd w:id="49010"/>
      <w:r>
        <w:rPr>
          <w:rFonts w:hint="cs"/>
          <w:rtl/>
        </w:rPr>
        <w:t xml:space="preserve"> </w:t>
      </w:r>
      <w:bookmarkStart w:id="49011" w:name="_ETM_Q74_653645"/>
      <w:bookmarkStart w:id="49012" w:name="_ETM_Q74_653703"/>
      <w:bookmarkStart w:id="49013" w:name="_ETM_Q74_653901"/>
      <w:bookmarkStart w:id="49014" w:name="_ETM_Q74_653947"/>
      <w:bookmarkStart w:id="49015" w:name="_ETM_Q74_646290"/>
      <w:bookmarkStart w:id="49016" w:name="_ETM_Q74_646409"/>
      <w:bookmarkStart w:id="49017" w:name="_ETM_Q74_647540"/>
      <w:bookmarkStart w:id="49018" w:name="_ETM_Q74_647750"/>
      <w:bookmarkStart w:id="49019" w:name="_ETM_Q74_655820"/>
      <w:bookmarkEnd w:id="49011"/>
      <w:bookmarkEnd w:id="49012"/>
      <w:bookmarkEnd w:id="49013"/>
      <w:bookmarkEnd w:id="49014"/>
      <w:bookmarkEnd w:id="49015"/>
      <w:bookmarkEnd w:id="49016"/>
      <w:bookmarkEnd w:id="49017"/>
      <w:bookmarkEnd w:id="49018"/>
      <w:bookmarkEnd w:id="49019"/>
      <w:r>
        <w:rPr>
          <w:rFonts w:hint="cs"/>
          <w:rtl/>
        </w:rPr>
        <w:t xml:space="preserve">את יודעת מה, אני בחיים לא קראתי להם </w:t>
      </w:r>
      <w:r w:rsidR="00D94186">
        <w:rPr>
          <w:rFonts w:hint="cs"/>
          <w:rtl/>
        </w:rPr>
        <w:t>"</w:t>
      </w:r>
      <w:r>
        <w:rPr>
          <w:rFonts w:hint="cs"/>
          <w:rtl/>
        </w:rPr>
        <w:t>עוכרי ישראל</w:t>
      </w:r>
      <w:r w:rsidR="00D94186">
        <w:rPr>
          <w:rFonts w:hint="cs"/>
          <w:rtl/>
        </w:rPr>
        <w:t>"</w:t>
      </w:r>
      <w:r>
        <w:rPr>
          <w:rFonts w:hint="cs"/>
          <w:rtl/>
        </w:rPr>
        <w:t xml:space="preserve"> או </w:t>
      </w:r>
      <w:r w:rsidR="00D94186">
        <w:rPr>
          <w:rFonts w:hint="cs"/>
          <w:rtl/>
        </w:rPr>
        <w:t>"</w:t>
      </w:r>
      <w:r>
        <w:rPr>
          <w:rFonts w:hint="cs"/>
          <w:rtl/>
        </w:rPr>
        <w:t>בוגדים</w:t>
      </w:r>
      <w:r w:rsidR="00D94186">
        <w:rPr>
          <w:rFonts w:hint="cs"/>
          <w:rtl/>
        </w:rPr>
        <w:t>"</w:t>
      </w:r>
      <w:r>
        <w:rPr>
          <w:rFonts w:hint="cs"/>
          <w:rtl/>
        </w:rPr>
        <w:t xml:space="preserve"> – בחיים לא. </w:t>
      </w:r>
      <w:bookmarkStart w:id="49020" w:name="_ETM_Q74_658970"/>
      <w:bookmarkEnd w:id="49020"/>
      <w:r>
        <w:rPr>
          <w:rFonts w:hint="cs"/>
          <w:rtl/>
        </w:rPr>
        <w:t xml:space="preserve">בחיים </w:t>
      </w:r>
      <w:bookmarkStart w:id="49021" w:name="_ETM_Q74_659480"/>
      <w:bookmarkEnd w:id="49021"/>
      <w:r>
        <w:rPr>
          <w:rFonts w:hint="cs"/>
          <w:rtl/>
        </w:rPr>
        <w:t xml:space="preserve">לא </w:t>
      </w:r>
      <w:bookmarkStart w:id="49022" w:name="_ETM_Q74_670180"/>
      <w:bookmarkEnd w:id="49022"/>
      <w:r>
        <w:rPr>
          <w:rFonts w:hint="cs"/>
          <w:rtl/>
        </w:rPr>
        <w:t xml:space="preserve">עשיתי את זה. </w:t>
      </w:r>
    </w:p>
    <w:p w:rsidR="004824FD" w:rsidRDefault="004824FD" w:rsidP="004824FD">
      <w:pPr>
        <w:rPr>
          <w:rtl/>
        </w:rPr>
      </w:pPr>
    </w:p>
    <w:p w:rsidR="004824FD" w:rsidRDefault="004824FD" w:rsidP="004824FD">
      <w:pPr>
        <w:pStyle w:val="af8"/>
        <w:keepNext/>
        <w:rPr>
          <w:rtl/>
        </w:rPr>
      </w:pPr>
      <w:bookmarkStart w:id="49023" w:name="ET_interruption_6356_51"/>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9023"/>
    </w:p>
    <w:p w:rsidR="004824FD" w:rsidRDefault="004824FD" w:rsidP="004824FD">
      <w:pPr>
        <w:pStyle w:val="KeepWithNext"/>
        <w:rPr>
          <w:rtl/>
        </w:rPr>
      </w:pPr>
    </w:p>
    <w:p w:rsidR="004824FD" w:rsidRDefault="004824FD" w:rsidP="004824FD">
      <w:pPr>
        <w:rPr>
          <w:rtl/>
        </w:rPr>
      </w:pPr>
      <w:r>
        <w:rPr>
          <w:rFonts w:hint="cs"/>
          <w:rtl/>
        </w:rPr>
        <w:t xml:space="preserve">מירב, גם אני </w:t>
      </w:r>
      <w:bookmarkStart w:id="49024" w:name="_ETM_Q74_661611"/>
      <w:bookmarkEnd w:id="49024"/>
      <w:r>
        <w:rPr>
          <w:rFonts w:hint="cs"/>
          <w:rtl/>
        </w:rPr>
        <w:t xml:space="preserve">לא. </w:t>
      </w:r>
    </w:p>
    <w:p w:rsidR="004824FD" w:rsidRDefault="004824FD" w:rsidP="004824FD">
      <w:pPr>
        <w:rPr>
          <w:rtl/>
        </w:rPr>
      </w:pPr>
      <w:bookmarkStart w:id="49025" w:name="_ETM_Q74_665270"/>
      <w:bookmarkStart w:id="49026" w:name="_ETM_Q74_665351"/>
      <w:bookmarkEnd w:id="49025"/>
      <w:bookmarkEnd w:id="49026"/>
    </w:p>
    <w:p w:rsidR="004824FD" w:rsidRDefault="004824FD" w:rsidP="004824FD">
      <w:pPr>
        <w:pStyle w:val="-"/>
        <w:keepNext/>
        <w:rPr>
          <w:rtl/>
        </w:rPr>
      </w:pPr>
      <w:bookmarkStart w:id="49027" w:name="ET_speakercontinue_5300_52"/>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027"/>
    </w:p>
    <w:p w:rsidR="004824FD" w:rsidRDefault="004824FD" w:rsidP="004824FD">
      <w:pPr>
        <w:pStyle w:val="KeepWithNext"/>
        <w:rPr>
          <w:rtl/>
        </w:rPr>
      </w:pPr>
    </w:p>
    <w:p w:rsidR="004824FD" w:rsidRDefault="004824FD" w:rsidP="00D94186">
      <w:pPr>
        <w:rPr>
          <w:rtl/>
        </w:rPr>
      </w:pPr>
      <w:bookmarkStart w:id="49028" w:name="_ETM_Q74_666673"/>
      <w:bookmarkEnd w:id="49028"/>
      <w:r>
        <w:rPr>
          <w:rFonts w:hint="cs"/>
          <w:rtl/>
        </w:rPr>
        <w:t xml:space="preserve">מה זה הדבר </w:t>
      </w:r>
      <w:bookmarkStart w:id="49029" w:name="_ETM_Q74_668838"/>
      <w:bookmarkEnd w:id="49029"/>
      <w:r>
        <w:rPr>
          <w:rFonts w:hint="cs"/>
          <w:rtl/>
        </w:rPr>
        <w:t xml:space="preserve">הזה? לוחמים שנמצאים למען הדמוקרטיה הישראלית נעצרים, מופעלת עליהם אלימות, </w:t>
      </w:r>
      <w:bookmarkStart w:id="49030" w:name="_ETM_Q74_673561"/>
      <w:bookmarkEnd w:id="49030"/>
      <w:r>
        <w:rPr>
          <w:rFonts w:hint="cs"/>
          <w:rtl/>
        </w:rPr>
        <w:t>ואף אחד מהקואליציה לא קם ואומר</w:t>
      </w:r>
      <w:r w:rsidR="00D94186">
        <w:rPr>
          <w:rFonts w:hint="cs"/>
          <w:rtl/>
        </w:rPr>
        <w:t>.</w:t>
      </w:r>
      <w:r>
        <w:rPr>
          <w:rFonts w:hint="cs"/>
          <w:rtl/>
        </w:rPr>
        <w:t xml:space="preserve"> אני הגנתי על חרדים, </w:t>
      </w:r>
      <w:bookmarkStart w:id="49031" w:name="_ETM_Q74_679665"/>
      <w:bookmarkEnd w:id="49031"/>
      <w:r>
        <w:rPr>
          <w:rFonts w:hint="cs"/>
          <w:rtl/>
        </w:rPr>
        <w:t xml:space="preserve">אני הגנתי על המפגינים של אהוביה סנדק – איפה, אף אחד </w:t>
      </w:r>
      <w:bookmarkStart w:id="49032" w:name="_ETM_Q74_681277"/>
      <w:bookmarkEnd w:id="49032"/>
      <w:r>
        <w:rPr>
          <w:rFonts w:hint="cs"/>
          <w:rtl/>
        </w:rPr>
        <w:t xml:space="preserve">מכם לא מעז להגיד מילה </w:t>
      </w:r>
      <w:bookmarkStart w:id="49033" w:name="_ETM_Q74_678761"/>
      <w:bookmarkEnd w:id="49033"/>
      <w:r>
        <w:rPr>
          <w:rFonts w:hint="cs"/>
          <w:rtl/>
        </w:rPr>
        <w:t xml:space="preserve">על חופש התנועה, על חופש </w:t>
      </w:r>
      <w:bookmarkStart w:id="49034" w:name="_ETM_Q74_689885"/>
      <w:bookmarkEnd w:id="49034"/>
      <w:r>
        <w:rPr>
          <w:rFonts w:hint="cs"/>
          <w:rtl/>
        </w:rPr>
        <w:t xml:space="preserve">הביטוי –הכול </w:t>
      </w:r>
      <w:proofErr w:type="spellStart"/>
      <w:r>
        <w:rPr>
          <w:rFonts w:hint="cs"/>
          <w:rtl/>
        </w:rPr>
        <w:t>הכול</w:t>
      </w:r>
      <w:proofErr w:type="spellEnd"/>
      <w:r>
        <w:rPr>
          <w:rFonts w:hint="cs"/>
          <w:rtl/>
        </w:rPr>
        <w:t xml:space="preserve"> פוזיציה.</w:t>
      </w:r>
    </w:p>
    <w:p w:rsidR="004824FD" w:rsidRDefault="004824FD" w:rsidP="004824FD">
      <w:pPr>
        <w:rPr>
          <w:rtl/>
        </w:rPr>
      </w:pPr>
      <w:bookmarkStart w:id="49035" w:name="_ETM_Q74_696080"/>
      <w:bookmarkStart w:id="49036" w:name="_ETM_Q74_696183"/>
      <w:bookmarkStart w:id="49037" w:name="_ETM_Q74_696287"/>
      <w:bookmarkEnd w:id="49035"/>
      <w:bookmarkEnd w:id="49036"/>
      <w:bookmarkEnd w:id="49037"/>
    </w:p>
    <w:p w:rsidR="004824FD" w:rsidRDefault="004824FD" w:rsidP="000A31EE">
      <w:pPr>
        <w:rPr>
          <w:rtl/>
        </w:rPr>
      </w:pPr>
      <w:bookmarkStart w:id="49038" w:name="_ETM_Q74_696360"/>
      <w:bookmarkEnd w:id="49038"/>
      <w:r>
        <w:rPr>
          <w:rFonts w:hint="cs"/>
          <w:rtl/>
        </w:rPr>
        <w:t>אני רוצה להגיד משהו</w:t>
      </w:r>
      <w:r w:rsidR="00D94186">
        <w:rPr>
          <w:rFonts w:hint="cs"/>
          <w:rtl/>
        </w:rPr>
        <w:t>,</w:t>
      </w:r>
      <w:r>
        <w:rPr>
          <w:rFonts w:hint="cs"/>
          <w:rtl/>
        </w:rPr>
        <w:t xml:space="preserve"> כי </w:t>
      </w:r>
      <w:bookmarkStart w:id="49039" w:name="_ETM_Q74_694170"/>
      <w:bookmarkEnd w:id="49039"/>
      <w:r>
        <w:rPr>
          <w:rFonts w:hint="cs"/>
          <w:rtl/>
        </w:rPr>
        <w:t xml:space="preserve">לא </w:t>
      </w:r>
      <w:bookmarkStart w:id="49040" w:name="_ETM_Q74_694440"/>
      <w:bookmarkEnd w:id="49040"/>
      <w:r>
        <w:rPr>
          <w:rFonts w:hint="cs"/>
          <w:rtl/>
        </w:rPr>
        <w:t xml:space="preserve">נשאר </w:t>
      </w:r>
      <w:bookmarkStart w:id="49041" w:name="_ETM_Q74_694800"/>
      <w:bookmarkEnd w:id="49041"/>
      <w:r>
        <w:rPr>
          <w:rFonts w:hint="cs"/>
          <w:rtl/>
        </w:rPr>
        <w:t xml:space="preserve">לי </w:t>
      </w:r>
      <w:bookmarkStart w:id="49042" w:name="_ETM_Q74_694920"/>
      <w:bookmarkEnd w:id="49042"/>
      <w:r>
        <w:rPr>
          <w:rFonts w:hint="cs"/>
          <w:rtl/>
        </w:rPr>
        <w:t xml:space="preserve">הרבה </w:t>
      </w:r>
      <w:bookmarkStart w:id="49043" w:name="_ETM_Q74_695160"/>
      <w:bookmarkEnd w:id="49043"/>
      <w:r>
        <w:rPr>
          <w:rFonts w:hint="cs"/>
          <w:rtl/>
        </w:rPr>
        <w:t xml:space="preserve">זמן, </w:t>
      </w:r>
      <w:bookmarkStart w:id="49044" w:name="_ETM_Q74_695940"/>
      <w:bookmarkEnd w:id="49044"/>
      <w:r>
        <w:rPr>
          <w:rFonts w:hint="cs"/>
          <w:rtl/>
        </w:rPr>
        <w:t xml:space="preserve">ובכלל </w:t>
      </w:r>
      <w:bookmarkStart w:id="49045" w:name="_ETM_Q74_696420"/>
      <w:bookmarkEnd w:id="49045"/>
      <w:r>
        <w:rPr>
          <w:rFonts w:hint="cs"/>
          <w:rtl/>
        </w:rPr>
        <w:t xml:space="preserve">תכננתי </w:t>
      </w:r>
      <w:bookmarkStart w:id="49046" w:name="_ETM_Q74_696989"/>
      <w:bookmarkEnd w:id="49046"/>
      <w:r>
        <w:rPr>
          <w:rFonts w:hint="cs"/>
          <w:rtl/>
        </w:rPr>
        <w:t xml:space="preserve">לדבר </w:t>
      </w:r>
      <w:bookmarkStart w:id="49047" w:name="_ETM_Q74_697830"/>
      <w:bookmarkEnd w:id="49047"/>
      <w:r>
        <w:rPr>
          <w:rFonts w:hint="cs"/>
          <w:rtl/>
        </w:rPr>
        <w:t xml:space="preserve">על </w:t>
      </w:r>
      <w:bookmarkStart w:id="49048" w:name="_ETM_Q74_698010"/>
      <w:bookmarkEnd w:id="49048"/>
      <w:r>
        <w:rPr>
          <w:rFonts w:hint="cs"/>
          <w:rtl/>
        </w:rPr>
        <w:t xml:space="preserve">משהו </w:t>
      </w:r>
      <w:bookmarkStart w:id="49049" w:name="_ETM_Q74_698370"/>
      <w:bookmarkEnd w:id="49049"/>
      <w:r>
        <w:rPr>
          <w:rFonts w:hint="cs"/>
          <w:rtl/>
        </w:rPr>
        <w:t xml:space="preserve">אחר, </w:t>
      </w:r>
      <w:bookmarkStart w:id="49050" w:name="_ETM_Q74_698730"/>
      <w:bookmarkEnd w:id="49050"/>
      <w:r>
        <w:rPr>
          <w:rFonts w:hint="cs"/>
          <w:rtl/>
        </w:rPr>
        <w:t xml:space="preserve">אבל </w:t>
      </w:r>
      <w:bookmarkStart w:id="49051" w:name="_ETM_Q74_698970"/>
      <w:bookmarkEnd w:id="49051"/>
      <w:r>
        <w:rPr>
          <w:rFonts w:hint="cs"/>
          <w:rtl/>
        </w:rPr>
        <w:t xml:space="preserve">כהרגלי </w:t>
      </w:r>
      <w:bookmarkStart w:id="49052" w:name="_ETM_Q74_700019"/>
      <w:bookmarkEnd w:id="49052"/>
      <w:r>
        <w:rPr>
          <w:rFonts w:hint="cs"/>
          <w:rtl/>
        </w:rPr>
        <w:t xml:space="preserve">יצא </w:t>
      </w:r>
      <w:bookmarkStart w:id="49053" w:name="_ETM_Q74_700410"/>
      <w:bookmarkEnd w:id="49053"/>
      <w:r>
        <w:rPr>
          <w:rFonts w:hint="cs"/>
          <w:rtl/>
        </w:rPr>
        <w:t xml:space="preserve">לי </w:t>
      </w:r>
      <w:bookmarkStart w:id="49054" w:name="_ETM_Q74_702811"/>
      <w:bookmarkEnd w:id="49054"/>
      <w:r w:rsidR="000A31EE">
        <w:rPr>
          <w:rFonts w:hint="cs"/>
          <w:rtl/>
        </w:rPr>
        <w:t>– – –</w:t>
      </w:r>
      <w:r>
        <w:rPr>
          <w:rFonts w:hint="cs"/>
          <w:rtl/>
        </w:rPr>
        <w:t xml:space="preserve">  </w:t>
      </w:r>
      <w:bookmarkStart w:id="49055" w:name="_ETM_Q74_701865"/>
      <w:bookmarkEnd w:id="49055"/>
    </w:p>
    <w:p w:rsidR="004824FD" w:rsidRDefault="004824FD" w:rsidP="004824FD">
      <w:pPr>
        <w:rPr>
          <w:rtl/>
        </w:rPr>
      </w:pPr>
      <w:bookmarkStart w:id="49056" w:name="_ETM_Q74_701943"/>
      <w:bookmarkEnd w:id="49056"/>
    </w:p>
    <w:p w:rsidR="004824FD" w:rsidRDefault="004824FD" w:rsidP="004824FD">
      <w:pPr>
        <w:pStyle w:val="af9"/>
        <w:keepNext/>
        <w:rPr>
          <w:rtl/>
        </w:rPr>
      </w:pPr>
      <w:bookmarkStart w:id="49057" w:name="ET_yor_6253_5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9057"/>
    </w:p>
    <w:p w:rsidR="004824FD" w:rsidRDefault="004824FD" w:rsidP="004824FD">
      <w:pPr>
        <w:pStyle w:val="KeepWithNext"/>
        <w:rPr>
          <w:rtl/>
        </w:rPr>
      </w:pPr>
    </w:p>
    <w:p w:rsidR="004824FD" w:rsidRDefault="004824FD" w:rsidP="004824FD">
      <w:pPr>
        <w:rPr>
          <w:rtl/>
        </w:rPr>
      </w:pPr>
      <w:r>
        <w:rPr>
          <w:rFonts w:hint="cs"/>
          <w:rtl/>
        </w:rPr>
        <w:t>כל כך נהנית.</w:t>
      </w:r>
    </w:p>
    <w:p w:rsidR="004824FD" w:rsidRDefault="004824FD" w:rsidP="004824FD">
      <w:pPr>
        <w:rPr>
          <w:rtl/>
        </w:rPr>
      </w:pPr>
    </w:p>
    <w:p w:rsidR="004824FD" w:rsidRDefault="004824FD" w:rsidP="004824FD">
      <w:pPr>
        <w:pStyle w:val="-"/>
        <w:keepNext/>
        <w:rPr>
          <w:rtl/>
        </w:rPr>
      </w:pPr>
      <w:bookmarkStart w:id="49058" w:name="ET_speakercontinue_5300_5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058"/>
    </w:p>
    <w:p w:rsidR="004824FD" w:rsidRDefault="004824FD" w:rsidP="004824FD">
      <w:pPr>
        <w:pStyle w:val="KeepWithNext"/>
        <w:rPr>
          <w:rtl/>
        </w:rPr>
      </w:pPr>
    </w:p>
    <w:p w:rsidR="004824FD" w:rsidRDefault="004824FD" w:rsidP="00D94186">
      <w:pPr>
        <w:rPr>
          <w:rtl/>
        </w:rPr>
      </w:pPr>
      <w:r>
        <w:rPr>
          <w:rFonts w:hint="cs"/>
          <w:rtl/>
        </w:rPr>
        <w:t xml:space="preserve">היה לי חשוב להסביר לציבור </w:t>
      </w:r>
      <w:bookmarkStart w:id="49059" w:name="_ETM_Q74_705535"/>
      <w:bookmarkEnd w:id="49059"/>
      <w:r>
        <w:rPr>
          <w:rFonts w:hint="cs"/>
          <w:rtl/>
        </w:rPr>
        <w:t xml:space="preserve">למה כולם יושבים פה היום בלילה. נגיד, חבר הכנסת אושר שקלים, ידעתם שיש לו יום הולדת היום? אשתו הכינה </w:t>
      </w:r>
      <w:bookmarkStart w:id="49060" w:name="_ETM_Q74_713363"/>
      <w:bookmarkEnd w:id="49060"/>
      <w:r>
        <w:rPr>
          <w:rFonts w:hint="cs"/>
          <w:rtl/>
        </w:rPr>
        <w:t>לו חגיגה, הוא לא יכול היה לצאת</w:t>
      </w:r>
      <w:r w:rsidR="00D94186">
        <w:rPr>
          <w:rFonts w:hint="cs"/>
          <w:rtl/>
        </w:rPr>
        <w:t>.</w:t>
      </w:r>
      <w:r>
        <w:rPr>
          <w:rFonts w:hint="cs"/>
          <w:rtl/>
        </w:rPr>
        <w:t xml:space="preserve"> אולי יצא</w:t>
      </w:r>
      <w:r w:rsidR="00D94186">
        <w:rPr>
          <w:rFonts w:hint="cs"/>
          <w:rtl/>
        </w:rPr>
        <w:t>,</w:t>
      </w:r>
      <w:r>
        <w:rPr>
          <w:rFonts w:hint="cs"/>
          <w:rtl/>
        </w:rPr>
        <w:t xml:space="preserve"> אולי </w:t>
      </w:r>
      <w:bookmarkStart w:id="49061" w:name="_ETM_Q74_717050"/>
      <w:bookmarkEnd w:id="49061"/>
      <w:r>
        <w:rPr>
          <w:rFonts w:hint="cs"/>
          <w:rtl/>
        </w:rPr>
        <w:t xml:space="preserve">חזר, אבל הוא לא עשה את זה. </w:t>
      </w:r>
    </w:p>
    <w:p w:rsidR="004824FD" w:rsidRDefault="004824FD" w:rsidP="004824FD">
      <w:pPr>
        <w:rPr>
          <w:rtl/>
        </w:rPr>
      </w:pPr>
    </w:p>
    <w:p w:rsidR="004824FD" w:rsidRDefault="004824FD" w:rsidP="004824FD">
      <w:pPr>
        <w:pStyle w:val="af8"/>
        <w:keepNext/>
        <w:rPr>
          <w:rtl/>
        </w:rPr>
      </w:pPr>
      <w:bookmarkStart w:id="49062" w:name="ET_interruption_6345_5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062"/>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w:t>
      </w:r>
      <w:r w:rsidR="00D94186">
        <w:rPr>
          <w:rFonts w:hint="cs"/>
          <w:rtl/>
        </w:rPr>
        <w:t xml:space="preserve">איזו ערנות. </w:t>
      </w:r>
    </w:p>
    <w:p w:rsidR="004824FD" w:rsidRDefault="004824FD" w:rsidP="004824FD">
      <w:pPr>
        <w:rPr>
          <w:rtl/>
        </w:rPr>
      </w:pPr>
    </w:p>
    <w:p w:rsidR="004824FD" w:rsidRDefault="004824FD" w:rsidP="004824FD">
      <w:pPr>
        <w:pStyle w:val="-"/>
        <w:keepNext/>
        <w:rPr>
          <w:rtl/>
        </w:rPr>
      </w:pPr>
      <w:bookmarkStart w:id="49063" w:name="ET_speakercontinue_5300_5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063"/>
    </w:p>
    <w:p w:rsidR="004824FD" w:rsidRDefault="004824FD" w:rsidP="004824FD">
      <w:pPr>
        <w:pStyle w:val="KeepWithNext"/>
        <w:rPr>
          <w:rtl/>
        </w:rPr>
      </w:pPr>
    </w:p>
    <w:p w:rsidR="004824FD" w:rsidRDefault="004824FD" w:rsidP="00D94186">
      <w:pPr>
        <w:rPr>
          <w:rtl/>
        </w:rPr>
      </w:pPr>
      <w:r>
        <w:rPr>
          <w:rFonts w:hint="cs"/>
          <w:rtl/>
        </w:rPr>
        <w:t>הינה, חברת הכנסת</w:t>
      </w:r>
      <w:r w:rsidR="00D94186">
        <w:rPr>
          <w:rFonts w:hint="cs"/>
          <w:rtl/>
        </w:rPr>
        <w:t>,</w:t>
      </w:r>
      <w:r>
        <w:rPr>
          <w:rFonts w:hint="cs"/>
          <w:rtl/>
        </w:rPr>
        <w:t xml:space="preserve"> שאגב,</w:t>
      </w:r>
      <w:bookmarkStart w:id="49064" w:name="_ETM_Q74_723455"/>
      <w:bookmarkEnd w:id="49064"/>
      <w:r>
        <w:rPr>
          <w:rFonts w:hint="cs"/>
          <w:rtl/>
        </w:rPr>
        <w:t xml:space="preserve"> מפתיעה אותי. טלי, אני מרגישה שיש נפילת מתח אצלך. כי </w:t>
      </w:r>
      <w:bookmarkStart w:id="49065" w:name="_ETM_Q74_730369"/>
      <w:bookmarkEnd w:id="49065"/>
      <w:r>
        <w:rPr>
          <w:rFonts w:hint="cs"/>
          <w:rtl/>
        </w:rPr>
        <w:t xml:space="preserve">היו ימים שבהם היית יושבת איתי פה, היית מגיבה לי, היית </w:t>
      </w:r>
      <w:bookmarkStart w:id="49066" w:name="_ETM_Q74_735307"/>
      <w:bookmarkEnd w:id="49066"/>
      <w:r>
        <w:rPr>
          <w:rFonts w:hint="cs"/>
          <w:rtl/>
        </w:rPr>
        <w:t>מעירה</w:t>
      </w:r>
      <w:r w:rsidR="00D94186">
        <w:rPr>
          <w:rFonts w:hint="cs"/>
          <w:rtl/>
        </w:rPr>
        <w:t>, ופתאום אני מוצאת את עצמי</w:t>
      </w:r>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9067" w:name="ET_interruption_6345_5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067"/>
    </w:p>
    <w:p w:rsidR="004824FD" w:rsidRDefault="004824FD" w:rsidP="004824FD">
      <w:pPr>
        <w:pStyle w:val="KeepWithNext"/>
        <w:rPr>
          <w:rtl/>
        </w:rPr>
      </w:pPr>
    </w:p>
    <w:p w:rsidR="004824FD" w:rsidRDefault="004824FD" w:rsidP="00D94186">
      <w:pPr>
        <w:rPr>
          <w:rtl/>
        </w:rPr>
      </w:pPr>
      <w:r>
        <w:rPr>
          <w:rFonts w:hint="cs"/>
          <w:rtl/>
        </w:rPr>
        <w:t xml:space="preserve">אני חשבתי </w:t>
      </w:r>
      <w:r w:rsidR="000A31EE">
        <w:rPr>
          <w:rFonts w:hint="cs"/>
          <w:rtl/>
        </w:rPr>
        <w:t>– – –</w:t>
      </w:r>
      <w:r>
        <w:rPr>
          <w:rFonts w:hint="cs"/>
          <w:rtl/>
        </w:rPr>
        <w:t xml:space="preserve"> אני לא עומדת באנרגיות שלך, מירב. </w:t>
      </w:r>
      <w:bookmarkStart w:id="49068" w:name="_ETM_Q74_741299"/>
      <w:bookmarkEnd w:id="49068"/>
    </w:p>
    <w:p w:rsidR="004824FD" w:rsidRDefault="004824FD" w:rsidP="004824FD">
      <w:pPr>
        <w:rPr>
          <w:rtl/>
        </w:rPr>
      </w:pPr>
      <w:bookmarkStart w:id="49069" w:name="_ETM_Q74_741348"/>
      <w:bookmarkEnd w:id="49069"/>
    </w:p>
    <w:p w:rsidR="004824FD" w:rsidRDefault="004824FD" w:rsidP="004824FD">
      <w:pPr>
        <w:pStyle w:val="-"/>
        <w:keepNext/>
        <w:rPr>
          <w:rtl/>
        </w:rPr>
      </w:pPr>
      <w:bookmarkStart w:id="49070" w:name="ET_speakercontinue_5300_62"/>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070"/>
    </w:p>
    <w:p w:rsidR="004824FD" w:rsidRDefault="004824FD" w:rsidP="004824FD">
      <w:pPr>
        <w:pStyle w:val="KeepWithNext"/>
        <w:rPr>
          <w:rtl/>
        </w:rPr>
      </w:pPr>
    </w:p>
    <w:p w:rsidR="004824FD" w:rsidRDefault="004824FD" w:rsidP="00D94186">
      <w:pPr>
        <w:rPr>
          <w:rtl/>
        </w:rPr>
      </w:pPr>
      <w:bookmarkStart w:id="49071" w:name="_ETM_Q74_742664"/>
      <w:bookmarkEnd w:id="49071"/>
      <w:r>
        <w:rPr>
          <w:rFonts w:hint="cs"/>
          <w:rtl/>
        </w:rPr>
        <w:t xml:space="preserve">טלי, את יודעת </w:t>
      </w:r>
      <w:r w:rsidR="00D94186">
        <w:rPr>
          <w:rFonts w:hint="eastAsia"/>
          <w:rtl/>
        </w:rPr>
        <w:t>–</w:t>
      </w:r>
      <w:r w:rsidR="00D94186">
        <w:rPr>
          <w:rFonts w:hint="cs"/>
          <w:rtl/>
        </w:rPr>
        <w:t xml:space="preserve"> </w:t>
      </w:r>
      <w:r>
        <w:rPr>
          <w:rFonts w:hint="cs"/>
          <w:rtl/>
        </w:rPr>
        <w:t xml:space="preserve">אני רוצה להגיד לכם שברמה האישית אני מחבבת את טלי, </w:t>
      </w:r>
      <w:bookmarkStart w:id="49072" w:name="_ETM_Q74_212534"/>
      <w:bookmarkStart w:id="49073" w:name="_ETM_Q74_212820"/>
      <w:bookmarkStart w:id="49074" w:name="_ETM_Q74_212885"/>
      <w:bookmarkStart w:id="49075" w:name="_ETM_Q74_207380"/>
      <w:bookmarkStart w:id="49076" w:name="_ETM_Q74_262177"/>
      <w:bookmarkStart w:id="49077" w:name="_ETM_Q74_262260"/>
      <w:bookmarkStart w:id="49078" w:name="_ETM_Q74_265540"/>
      <w:bookmarkStart w:id="49079" w:name="_ETM_Q74_346513"/>
      <w:bookmarkStart w:id="49080" w:name="_ETM_Q74_346565"/>
      <w:bookmarkStart w:id="49081" w:name="_ETM_Q74_346880"/>
      <w:bookmarkStart w:id="49082" w:name="_ETM_Q74_346921"/>
      <w:bookmarkStart w:id="49083" w:name="_ETM_Q74_353950"/>
      <w:bookmarkStart w:id="49084" w:name="_ETM_Q74_396500"/>
      <w:bookmarkStart w:id="49085" w:name="_ETM_Q74_396730"/>
      <w:bookmarkStart w:id="49086" w:name="_ETM_Q74_396764"/>
      <w:bookmarkStart w:id="49087" w:name="_ETM_Q74_427260"/>
      <w:bookmarkStart w:id="49088" w:name="_ETM_Q74_464849"/>
      <w:bookmarkStart w:id="49089" w:name="_ETM_Q74_465019"/>
      <w:bookmarkStart w:id="49090" w:name="_ETM_Q74_465059"/>
      <w:bookmarkStart w:id="49091" w:name="_ETM_Q74_476139"/>
      <w:bookmarkStart w:id="49092" w:name="_ETM_Q74_560060"/>
      <w:bookmarkStart w:id="49093" w:name="_ETM_Q74_694020"/>
      <w:bookmarkStart w:id="49094" w:name="_ETM_Q74_702450"/>
      <w:bookmarkStart w:id="49095" w:name="_ETM_Q74_749890"/>
      <w:bookmarkEnd w:id="49072"/>
      <w:bookmarkEnd w:id="49073"/>
      <w:bookmarkEnd w:id="49074"/>
      <w:bookmarkEnd w:id="49075"/>
      <w:bookmarkEnd w:id="49076"/>
      <w:bookmarkEnd w:id="49077"/>
      <w:bookmarkEnd w:id="49078"/>
      <w:bookmarkEnd w:id="49079"/>
      <w:bookmarkEnd w:id="49080"/>
      <w:bookmarkEnd w:id="49081"/>
      <w:bookmarkEnd w:id="49082"/>
      <w:bookmarkEnd w:id="49083"/>
      <w:bookmarkEnd w:id="49084"/>
      <w:bookmarkEnd w:id="49085"/>
      <w:bookmarkEnd w:id="49086"/>
      <w:bookmarkEnd w:id="49087"/>
      <w:bookmarkEnd w:id="49088"/>
      <w:bookmarkEnd w:id="49089"/>
      <w:bookmarkEnd w:id="49090"/>
      <w:bookmarkEnd w:id="49091"/>
      <w:bookmarkEnd w:id="49092"/>
      <w:bookmarkEnd w:id="49093"/>
      <w:bookmarkEnd w:id="49094"/>
      <w:bookmarkEnd w:id="49095"/>
      <w:r>
        <w:rPr>
          <w:rFonts w:hint="cs"/>
          <w:rtl/>
        </w:rPr>
        <w:t xml:space="preserve">היא יודעת את זה. גם היא מחבבת אותי, זה לא </w:t>
      </w:r>
      <w:bookmarkStart w:id="49096" w:name="_ETM_Q74_750100"/>
      <w:bookmarkEnd w:id="49096"/>
      <w:r>
        <w:rPr>
          <w:rFonts w:hint="cs"/>
          <w:rtl/>
        </w:rPr>
        <w:t xml:space="preserve">סוד. </w:t>
      </w:r>
      <w:bookmarkStart w:id="49097" w:name="_ETM_Q74_751030"/>
      <w:bookmarkEnd w:id="49097"/>
      <w:r>
        <w:rPr>
          <w:rFonts w:hint="cs"/>
          <w:rtl/>
        </w:rPr>
        <w:t xml:space="preserve">ברמה </w:t>
      </w:r>
      <w:bookmarkStart w:id="49098" w:name="_ETM_Q74_751420"/>
      <w:bookmarkEnd w:id="49098"/>
      <w:r>
        <w:rPr>
          <w:rFonts w:hint="cs"/>
          <w:rtl/>
        </w:rPr>
        <w:t xml:space="preserve">האישית – </w:t>
      </w:r>
      <w:bookmarkStart w:id="49099" w:name="_ETM_Q74_751809"/>
      <w:bookmarkStart w:id="49100" w:name="_ETM_Q74_752140"/>
      <w:bookmarkEnd w:id="49099"/>
      <w:bookmarkEnd w:id="49100"/>
      <w:r>
        <w:rPr>
          <w:rFonts w:hint="cs"/>
          <w:rtl/>
        </w:rPr>
        <w:t xml:space="preserve">אנחנו </w:t>
      </w:r>
      <w:bookmarkStart w:id="49101" w:name="_ETM_Q74_752380"/>
      <w:bookmarkEnd w:id="49101"/>
      <w:r>
        <w:rPr>
          <w:rFonts w:hint="cs"/>
          <w:rtl/>
        </w:rPr>
        <w:t xml:space="preserve">לא </w:t>
      </w:r>
      <w:bookmarkStart w:id="49102" w:name="_ETM_Q74_752470"/>
      <w:bookmarkEnd w:id="49102"/>
      <w:r>
        <w:rPr>
          <w:rFonts w:hint="cs"/>
          <w:rtl/>
        </w:rPr>
        <w:t xml:space="preserve">מסכימות על כלום, </w:t>
      </w:r>
      <w:bookmarkStart w:id="49103" w:name="_ETM_Q74_752740"/>
      <w:bookmarkStart w:id="49104" w:name="_ETM_Q74_752980"/>
      <w:bookmarkStart w:id="49105" w:name="_ETM_Q74_755220"/>
      <w:bookmarkEnd w:id="49103"/>
      <w:bookmarkEnd w:id="49104"/>
      <w:bookmarkEnd w:id="49105"/>
      <w:r>
        <w:rPr>
          <w:rFonts w:hint="cs"/>
          <w:rtl/>
        </w:rPr>
        <w:t xml:space="preserve">אבל לחבב תמיד אפשר. טלי, אני רק רוצה לומר לך שאני פשוט הסברתי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9106" w:name="ET_interruption_6345_6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106"/>
    </w:p>
    <w:p w:rsidR="004824FD" w:rsidRDefault="004824FD" w:rsidP="004824FD">
      <w:pPr>
        <w:pStyle w:val="KeepWithNext"/>
        <w:rPr>
          <w:rtl/>
        </w:rPr>
      </w:pPr>
    </w:p>
    <w:p w:rsidR="004824FD" w:rsidRDefault="004824FD" w:rsidP="000A31EE">
      <w:pPr>
        <w:rPr>
          <w:rtl/>
        </w:rPr>
      </w:pPr>
      <w:r>
        <w:rPr>
          <w:rFonts w:hint="cs"/>
          <w:rtl/>
        </w:rPr>
        <w:t xml:space="preserve">עוד לא שתיתי קפה ולא ציירתי גבות </w:t>
      </w:r>
      <w:r w:rsidR="000A31EE">
        <w:rPr>
          <w:rFonts w:hint="cs"/>
          <w:rtl/>
        </w:rPr>
        <w:t>– – –</w:t>
      </w:r>
      <w:r>
        <w:rPr>
          <w:rFonts w:hint="cs"/>
          <w:rtl/>
        </w:rPr>
        <w:t xml:space="preserve"> </w:t>
      </w:r>
    </w:p>
    <w:p w:rsidR="004824FD" w:rsidRDefault="004824FD" w:rsidP="004824FD">
      <w:pPr>
        <w:rPr>
          <w:rtl/>
        </w:rPr>
      </w:pPr>
      <w:bookmarkStart w:id="49107" w:name="_ETM_Q74_763540"/>
      <w:bookmarkEnd w:id="49107"/>
    </w:p>
    <w:p w:rsidR="004824FD" w:rsidRDefault="004824FD" w:rsidP="004824FD">
      <w:pPr>
        <w:pStyle w:val="-"/>
        <w:keepNext/>
        <w:rPr>
          <w:rtl/>
        </w:rPr>
      </w:pPr>
      <w:bookmarkStart w:id="49108" w:name="ET_speakercontinue_5300_6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108"/>
    </w:p>
    <w:p w:rsidR="004824FD" w:rsidRDefault="004824FD" w:rsidP="004824FD">
      <w:pPr>
        <w:pStyle w:val="KeepWithNext"/>
        <w:rPr>
          <w:rtl/>
        </w:rPr>
      </w:pPr>
    </w:p>
    <w:p w:rsidR="004824FD" w:rsidRDefault="004824FD" w:rsidP="000A31EE">
      <w:pPr>
        <w:rPr>
          <w:rtl/>
        </w:rPr>
      </w:pPr>
      <w:bookmarkStart w:id="49109" w:name="_ETM_Q74_764476"/>
      <w:bookmarkEnd w:id="49109"/>
      <w:r>
        <w:rPr>
          <w:rFonts w:hint="cs"/>
          <w:rtl/>
        </w:rPr>
        <w:t xml:space="preserve">קודם כול תשתי </w:t>
      </w:r>
      <w:bookmarkStart w:id="49110" w:name="_ETM_Q74_767835"/>
      <w:bookmarkEnd w:id="49110"/>
      <w:r>
        <w:rPr>
          <w:rFonts w:hint="cs"/>
          <w:rtl/>
        </w:rPr>
        <w:t>קפה – אגב, צריך לומר, גם עובדי הכנסת נמצאים שם ומכינים</w:t>
      </w:r>
      <w:bookmarkStart w:id="49111" w:name="_ETM_Q74_773960"/>
      <w:bookmarkEnd w:id="49111"/>
      <w:r>
        <w:rPr>
          <w:rFonts w:hint="cs"/>
          <w:rtl/>
        </w:rPr>
        <w:t xml:space="preserve"> קפה. ממליצה לכולם. אבל טלי, אני רוצה להגיד לך, בדרך </w:t>
      </w:r>
      <w:bookmarkStart w:id="49112" w:name="_ETM_Q74_778781"/>
      <w:bookmarkEnd w:id="49112"/>
      <w:r>
        <w:rPr>
          <w:rFonts w:hint="cs"/>
          <w:rtl/>
        </w:rPr>
        <w:t>כלל כשאת נמצאת פה – למרות שייאמר לזכות לימור ש</w:t>
      </w:r>
      <w:r w:rsidR="00D94186">
        <w:rPr>
          <w:rFonts w:hint="cs"/>
          <w:rtl/>
        </w:rPr>
        <w:t xml:space="preserve">היא </w:t>
      </w:r>
      <w:r>
        <w:rPr>
          <w:rFonts w:hint="cs"/>
          <w:rtl/>
        </w:rPr>
        <w:t xml:space="preserve">גם הקשיבה </w:t>
      </w:r>
      <w:bookmarkStart w:id="49113" w:name="_ETM_Q74_784490"/>
      <w:bookmarkEnd w:id="49113"/>
      <w:r>
        <w:rPr>
          <w:rFonts w:hint="cs"/>
          <w:rtl/>
        </w:rPr>
        <w:t xml:space="preserve">וגם שיתפה פעולה, אז צריך לתת לה את הקרדיט שהיא הייתה הרבה יותר ערנית ממך. אני לא רוצה ליצור </w:t>
      </w:r>
      <w:bookmarkStart w:id="49114" w:name="_ETM_Q74_794089"/>
      <w:bookmarkEnd w:id="49114"/>
      <w:r>
        <w:rPr>
          <w:rFonts w:hint="cs"/>
          <w:rtl/>
        </w:rPr>
        <w:t xml:space="preserve">מתיחות בקואליציה, אבל עדיין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9115" w:name="ET_interruption_6345_6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115"/>
    </w:p>
    <w:p w:rsidR="004824FD" w:rsidRDefault="004824FD" w:rsidP="004824FD">
      <w:pPr>
        <w:pStyle w:val="KeepWithNext"/>
        <w:rPr>
          <w:rtl/>
        </w:rPr>
      </w:pPr>
    </w:p>
    <w:p w:rsidR="004824FD" w:rsidRDefault="004824FD" w:rsidP="004824FD">
      <w:pPr>
        <w:rPr>
          <w:rtl/>
        </w:rPr>
      </w:pPr>
      <w:r>
        <w:rPr>
          <w:rFonts w:hint="cs"/>
          <w:rtl/>
        </w:rPr>
        <w:t>דבורה הנביאה.</w:t>
      </w:r>
    </w:p>
    <w:p w:rsidR="004824FD" w:rsidRDefault="004824FD" w:rsidP="004824FD">
      <w:pPr>
        <w:rPr>
          <w:rtl/>
        </w:rPr>
      </w:pPr>
      <w:bookmarkStart w:id="49116" w:name="_ETM_Q74_797204"/>
      <w:bookmarkStart w:id="49117" w:name="_ETM_Q74_797280"/>
      <w:bookmarkEnd w:id="49116"/>
      <w:bookmarkEnd w:id="49117"/>
    </w:p>
    <w:p w:rsidR="004824FD" w:rsidRDefault="004824FD" w:rsidP="004824FD">
      <w:pPr>
        <w:pStyle w:val="af8"/>
        <w:keepNext/>
        <w:rPr>
          <w:rtl/>
        </w:rPr>
      </w:pPr>
      <w:bookmarkStart w:id="49118" w:name="ET_interruption_6356_65"/>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9118"/>
    </w:p>
    <w:p w:rsidR="004824FD" w:rsidRDefault="004824FD" w:rsidP="004824FD">
      <w:pPr>
        <w:pStyle w:val="KeepWithNext"/>
        <w:rPr>
          <w:rtl/>
        </w:rPr>
      </w:pPr>
    </w:p>
    <w:p w:rsidR="004824FD" w:rsidRDefault="004824FD" w:rsidP="004824FD">
      <w:pPr>
        <w:rPr>
          <w:rtl/>
        </w:rPr>
      </w:pPr>
      <w:r>
        <w:rPr>
          <w:rFonts w:hint="cs"/>
          <w:rtl/>
        </w:rPr>
        <w:t>אין סיכוי.</w:t>
      </w:r>
      <w:bookmarkStart w:id="49119" w:name="_ETM_Q74_800851"/>
      <w:bookmarkEnd w:id="49119"/>
    </w:p>
    <w:p w:rsidR="004824FD" w:rsidRDefault="004824FD" w:rsidP="004824FD">
      <w:pPr>
        <w:rPr>
          <w:rtl/>
        </w:rPr>
      </w:pPr>
      <w:bookmarkStart w:id="49120" w:name="_ETM_Q74_800928"/>
      <w:bookmarkStart w:id="49121" w:name="_ETM_Q74_801011"/>
      <w:bookmarkStart w:id="49122" w:name="TOR_Q75"/>
      <w:bookmarkEnd w:id="49120"/>
      <w:bookmarkEnd w:id="49121"/>
      <w:bookmarkEnd w:id="49122"/>
    </w:p>
    <w:p w:rsidR="004824FD" w:rsidRDefault="004824FD" w:rsidP="004824FD">
      <w:pPr>
        <w:pStyle w:val="-"/>
        <w:keepNext/>
        <w:rPr>
          <w:rtl/>
        </w:rPr>
      </w:pPr>
      <w:bookmarkStart w:id="49123" w:name="_ETM_Q75_38916"/>
      <w:bookmarkStart w:id="49124" w:name="ET_speakercontinue_5300_8"/>
      <w:bookmarkEnd w:id="4912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49124"/>
    </w:p>
    <w:p w:rsidR="004824FD" w:rsidRDefault="004824FD" w:rsidP="004824FD">
      <w:pPr>
        <w:pStyle w:val="KeepWithNext"/>
        <w:rPr>
          <w:rtl/>
          <w:lang w:eastAsia="he-IL"/>
        </w:rPr>
      </w:pPr>
    </w:p>
    <w:p w:rsidR="004824FD" w:rsidRDefault="004824FD" w:rsidP="004824FD">
      <w:pPr>
        <w:rPr>
          <w:rtl/>
          <w:lang w:eastAsia="he-IL"/>
        </w:rPr>
      </w:pPr>
      <w:bookmarkStart w:id="49125" w:name="_ETM_Q75_51363"/>
      <w:bookmarkEnd w:id="49125"/>
      <w:r>
        <w:rPr>
          <w:rFonts w:hint="cs"/>
          <w:rtl/>
          <w:lang w:eastAsia="he-IL"/>
        </w:rPr>
        <w:t xml:space="preserve">יפה, אז אני רוצה להגיד לכל שוחרי הדמוקרטיה שנמצאים באולם </w:t>
      </w:r>
      <w:bookmarkStart w:id="49126" w:name="_ETM_Q75_203951"/>
      <w:bookmarkEnd w:id="49126"/>
      <w:r>
        <w:rPr>
          <w:rFonts w:hint="cs"/>
          <w:rtl/>
          <w:lang w:eastAsia="he-IL"/>
        </w:rPr>
        <w:t xml:space="preserve">הזה – והינה, יש כאן נציגים בכירים בקואליציה ובאופוזיציה – שמה שקרה אתמול כבר בנתב"ג, הוא מלחמה אמיתית על הדמוקרטיה הישראלית. </w:t>
      </w:r>
    </w:p>
    <w:p w:rsidR="004824FD" w:rsidRDefault="004824FD" w:rsidP="004824FD">
      <w:pPr>
        <w:rPr>
          <w:rtl/>
          <w:lang w:eastAsia="he-IL"/>
        </w:rPr>
      </w:pPr>
      <w:bookmarkStart w:id="49127" w:name="_ETM_Q75_47285"/>
      <w:bookmarkStart w:id="49128" w:name="_ETM_Q75_47591"/>
      <w:bookmarkStart w:id="49129" w:name="_ETM_Q75_47657"/>
      <w:bookmarkEnd w:id="49127"/>
      <w:bookmarkEnd w:id="49128"/>
      <w:bookmarkEnd w:id="49129"/>
    </w:p>
    <w:p w:rsidR="004824FD" w:rsidRDefault="004824FD" w:rsidP="00D94186">
      <w:pPr>
        <w:rPr>
          <w:rtl/>
        </w:rPr>
      </w:pPr>
      <w:r>
        <w:rPr>
          <w:rFonts w:hint="cs"/>
          <w:rtl/>
        </w:rPr>
        <w:t xml:space="preserve">ואותם </w:t>
      </w:r>
      <w:bookmarkStart w:id="49130" w:name="_ETM_Q75_216270"/>
      <w:bookmarkEnd w:id="49130"/>
      <w:r>
        <w:rPr>
          <w:rFonts w:hint="cs"/>
          <w:rtl/>
        </w:rPr>
        <w:t xml:space="preserve">עצורים, </w:t>
      </w:r>
      <w:bookmarkStart w:id="49131" w:name="_ETM_Q75_216930"/>
      <w:bookmarkEnd w:id="49131"/>
      <w:r>
        <w:rPr>
          <w:rFonts w:hint="cs"/>
          <w:rtl/>
        </w:rPr>
        <w:t>ש</w:t>
      </w:r>
      <w:bookmarkStart w:id="49132" w:name="_ETM_Q75_217140"/>
      <w:bookmarkEnd w:id="49132"/>
      <w:r>
        <w:rPr>
          <w:rFonts w:hint="cs"/>
          <w:rtl/>
        </w:rPr>
        <w:t xml:space="preserve">אני בטוחה שכבר </w:t>
      </w:r>
      <w:bookmarkStart w:id="49133" w:name="_ETM_Q75_217409"/>
      <w:bookmarkStart w:id="49134" w:name="_ETM_Q75_217739"/>
      <w:bookmarkEnd w:id="49133"/>
      <w:bookmarkEnd w:id="49134"/>
      <w:r>
        <w:rPr>
          <w:rFonts w:hint="cs"/>
          <w:rtl/>
        </w:rPr>
        <w:t xml:space="preserve">ישוחררו </w:t>
      </w:r>
      <w:bookmarkStart w:id="49135" w:name="_ETM_Q75_218520"/>
      <w:bookmarkEnd w:id="49135"/>
      <w:r w:rsidR="00D94186">
        <w:rPr>
          <w:rFonts w:hint="eastAsia"/>
          <w:rtl/>
        </w:rPr>
        <w:t>–</w:t>
      </w:r>
      <w:r w:rsidR="00D94186">
        <w:rPr>
          <w:rFonts w:hint="cs"/>
          <w:rtl/>
        </w:rPr>
        <w:t xml:space="preserve"> </w:t>
      </w:r>
      <w:r>
        <w:rPr>
          <w:rFonts w:hint="cs"/>
          <w:rtl/>
        </w:rPr>
        <w:t xml:space="preserve">כי </w:t>
      </w:r>
      <w:bookmarkStart w:id="49136" w:name="_ETM_Q75_218670"/>
      <w:bookmarkEnd w:id="49136"/>
      <w:r>
        <w:rPr>
          <w:rFonts w:hint="cs"/>
          <w:rtl/>
        </w:rPr>
        <w:t xml:space="preserve">על </w:t>
      </w:r>
      <w:bookmarkStart w:id="49137" w:name="_ETM_Q75_218790"/>
      <w:bookmarkEnd w:id="49137"/>
      <w:r>
        <w:rPr>
          <w:rFonts w:hint="cs"/>
          <w:rtl/>
        </w:rPr>
        <w:t xml:space="preserve">מה </w:t>
      </w:r>
      <w:bookmarkStart w:id="49138" w:name="_ETM_Q75_218940"/>
      <w:bookmarkEnd w:id="49138"/>
      <w:r>
        <w:rPr>
          <w:rFonts w:hint="cs"/>
          <w:rtl/>
        </w:rPr>
        <w:t xml:space="preserve">עוצרים </w:t>
      </w:r>
      <w:bookmarkStart w:id="49139" w:name="_ETM_Q75_219270"/>
      <w:bookmarkEnd w:id="49139"/>
      <w:r>
        <w:rPr>
          <w:rFonts w:hint="cs"/>
          <w:rtl/>
        </w:rPr>
        <w:t xml:space="preserve">אותם? </w:t>
      </w:r>
      <w:bookmarkStart w:id="49140" w:name="_ETM_Q75_219780"/>
      <w:bookmarkEnd w:id="49140"/>
      <w:r>
        <w:rPr>
          <w:rFonts w:hint="cs"/>
          <w:rtl/>
        </w:rPr>
        <w:t xml:space="preserve">על </w:t>
      </w:r>
      <w:bookmarkStart w:id="49141" w:name="_ETM_Q75_219960"/>
      <w:bookmarkEnd w:id="49141"/>
      <w:r>
        <w:rPr>
          <w:rFonts w:hint="cs"/>
          <w:rtl/>
        </w:rPr>
        <w:t xml:space="preserve">מה </w:t>
      </w:r>
      <w:bookmarkStart w:id="49142" w:name="_ETM_Q75_220140"/>
      <w:bookmarkEnd w:id="49142"/>
      <w:r>
        <w:rPr>
          <w:rFonts w:hint="cs"/>
          <w:rtl/>
        </w:rPr>
        <w:t xml:space="preserve">מדובר? </w:t>
      </w:r>
      <w:bookmarkStart w:id="49143" w:name="_ETM_Q75_220649"/>
      <w:bookmarkEnd w:id="49143"/>
      <w:r>
        <w:rPr>
          <w:rFonts w:hint="cs"/>
          <w:rtl/>
        </w:rPr>
        <w:t xml:space="preserve">הרי </w:t>
      </w:r>
      <w:bookmarkStart w:id="49144" w:name="_ETM_Q75_220829"/>
      <w:bookmarkEnd w:id="49144"/>
      <w:r>
        <w:rPr>
          <w:rFonts w:hint="cs"/>
          <w:rtl/>
        </w:rPr>
        <w:t xml:space="preserve">בסופו </w:t>
      </w:r>
      <w:bookmarkStart w:id="49145" w:name="_ETM_Q75_221220"/>
      <w:bookmarkEnd w:id="49145"/>
      <w:r>
        <w:rPr>
          <w:rFonts w:hint="cs"/>
          <w:rtl/>
        </w:rPr>
        <w:t xml:space="preserve">של </w:t>
      </w:r>
      <w:bookmarkStart w:id="49146" w:name="_ETM_Q75_221370"/>
      <w:bookmarkEnd w:id="49146"/>
      <w:r>
        <w:rPr>
          <w:rFonts w:hint="cs"/>
          <w:rtl/>
        </w:rPr>
        <w:t xml:space="preserve">דבר </w:t>
      </w:r>
      <w:bookmarkStart w:id="49147" w:name="_ETM_Q75_222030"/>
      <w:bookmarkEnd w:id="49147"/>
      <w:r>
        <w:rPr>
          <w:rFonts w:hint="cs"/>
          <w:rtl/>
        </w:rPr>
        <w:t xml:space="preserve">הם באו </w:t>
      </w:r>
      <w:bookmarkStart w:id="49148" w:name="_ETM_Q75_222300"/>
      <w:bookmarkEnd w:id="49148"/>
      <w:r>
        <w:rPr>
          <w:rFonts w:hint="cs"/>
          <w:rtl/>
        </w:rPr>
        <w:t xml:space="preserve">ומחו </w:t>
      </w:r>
      <w:bookmarkStart w:id="49149" w:name="_ETM_Q75_222659"/>
      <w:bookmarkEnd w:id="49149"/>
      <w:r>
        <w:rPr>
          <w:rFonts w:hint="cs"/>
          <w:rtl/>
        </w:rPr>
        <w:t xml:space="preserve">בצורה </w:t>
      </w:r>
      <w:bookmarkStart w:id="49150" w:name="_ETM_Q75_223079"/>
      <w:bookmarkEnd w:id="49150"/>
      <w:r>
        <w:rPr>
          <w:rFonts w:hint="cs"/>
          <w:rtl/>
        </w:rPr>
        <w:t>לגיטימית</w:t>
      </w:r>
      <w:r w:rsidR="00D94186">
        <w:rPr>
          <w:rFonts w:hint="cs"/>
          <w:rtl/>
        </w:rPr>
        <w:t>.</w:t>
      </w:r>
      <w:r>
        <w:rPr>
          <w:rFonts w:hint="cs"/>
          <w:rtl/>
        </w:rPr>
        <w:t xml:space="preserve"> </w:t>
      </w:r>
      <w:bookmarkStart w:id="49151" w:name="_ETM_Q75_224159"/>
      <w:bookmarkEnd w:id="49151"/>
      <w:r>
        <w:rPr>
          <w:rFonts w:hint="cs"/>
          <w:rtl/>
        </w:rPr>
        <w:t xml:space="preserve">ברור </w:t>
      </w:r>
      <w:bookmarkStart w:id="49152" w:name="_ETM_Q75_224460"/>
      <w:bookmarkEnd w:id="49152"/>
      <w:r>
        <w:rPr>
          <w:rFonts w:hint="cs"/>
          <w:rtl/>
        </w:rPr>
        <w:t xml:space="preserve">לי </w:t>
      </w:r>
      <w:bookmarkStart w:id="49153" w:name="_ETM_Q75_224579"/>
      <w:bookmarkEnd w:id="49153"/>
      <w:r>
        <w:rPr>
          <w:rFonts w:hint="cs"/>
          <w:rtl/>
        </w:rPr>
        <w:t xml:space="preserve">שהם </w:t>
      </w:r>
      <w:bookmarkStart w:id="49154" w:name="_ETM_Q75_224820"/>
      <w:bookmarkEnd w:id="49154"/>
      <w:r>
        <w:rPr>
          <w:rFonts w:hint="cs"/>
          <w:rtl/>
        </w:rPr>
        <w:t xml:space="preserve">ישוחררו. </w:t>
      </w:r>
      <w:bookmarkStart w:id="49155" w:name="_ETM_Q75_226129"/>
      <w:bookmarkEnd w:id="49155"/>
      <w:r>
        <w:rPr>
          <w:rFonts w:hint="cs"/>
          <w:rtl/>
        </w:rPr>
        <w:t xml:space="preserve">אבל, </w:t>
      </w:r>
      <w:bookmarkStart w:id="49156" w:name="_ETM_Q75_226850"/>
      <w:bookmarkEnd w:id="49156"/>
      <w:r>
        <w:rPr>
          <w:rFonts w:hint="cs"/>
          <w:rtl/>
        </w:rPr>
        <w:t xml:space="preserve">אם </w:t>
      </w:r>
      <w:bookmarkStart w:id="49157" w:name="_ETM_Q75_227059"/>
      <w:bookmarkEnd w:id="49157"/>
      <w:r>
        <w:rPr>
          <w:rFonts w:hint="cs"/>
          <w:rtl/>
        </w:rPr>
        <w:t xml:space="preserve">אף </w:t>
      </w:r>
      <w:bookmarkStart w:id="49158" w:name="_ETM_Q75_227359"/>
      <w:bookmarkEnd w:id="49158"/>
      <w:r>
        <w:rPr>
          <w:rFonts w:hint="cs"/>
          <w:rtl/>
        </w:rPr>
        <w:t xml:space="preserve">אחד </w:t>
      </w:r>
      <w:bookmarkStart w:id="49159" w:name="_ETM_Q75_227749"/>
      <w:bookmarkEnd w:id="49159"/>
      <w:r>
        <w:rPr>
          <w:rFonts w:hint="cs"/>
          <w:rtl/>
        </w:rPr>
        <w:t xml:space="preserve">מכם </w:t>
      </w:r>
      <w:bookmarkStart w:id="49160" w:name="_ETM_Q75_228589"/>
      <w:bookmarkEnd w:id="49160"/>
      <w:r>
        <w:rPr>
          <w:rFonts w:hint="cs"/>
          <w:rtl/>
        </w:rPr>
        <w:t xml:space="preserve">לא </w:t>
      </w:r>
      <w:bookmarkStart w:id="49161" w:name="_ETM_Q75_228859"/>
      <w:bookmarkEnd w:id="49161"/>
      <w:r>
        <w:rPr>
          <w:rFonts w:hint="cs"/>
          <w:rtl/>
        </w:rPr>
        <w:t xml:space="preserve">מסוגל </w:t>
      </w:r>
      <w:bookmarkStart w:id="49162" w:name="_ETM_Q75_229489"/>
      <w:bookmarkStart w:id="49163" w:name="_ETM_Q75_229760"/>
      <w:bookmarkEnd w:id="49162"/>
      <w:bookmarkEnd w:id="49163"/>
      <w:r>
        <w:rPr>
          <w:rFonts w:hint="cs"/>
          <w:rtl/>
        </w:rPr>
        <w:t xml:space="preserve">להגיד </w:t>
      </w:r>
      <w:bookmarkStart w:id="49164" w:name="_ETM_Q75_230749"/>
      <w:bookmarkEnd w:id="49164"/>
      <w:r>
        <w:rPr>
          <w:rFonts w:hint="cs"/>
          <w:rtl/>
        </w:rPr>
        <w:t xml:space="preserve">ולו מילה </w:t>
      </w:r>
      <w:bookmarkStart w:id="49165" w:name="_ETM_Q75_231229"/>
      <w:bookmarkEnd w:id="49165"/>
      <w:r>
        <w:rPr>
          <w:rFonts w:hint="cs"/>
          <w:rtl/>
        </w:rPr>
        <w:t xml:space="preserve">אחת, </w:t>
      </w:r>
      <w:bookmarkStart w:id="49166" w:name="_ETM_Q75_232420"/>
      <w:bookmarkEnd w:id="49166"/>
      <w:r>
        <w:rPr>
          <w:rFonts w:hint="cs"/>
          <w:rtl/>
        </w:rPr>
        <w:t xml:space="preserve">מילה </w:t>
      </w:r>
      <w:bookmarkStart w:id="49167" w:name="_ETM_Q75_232870"/>
      <w:bookmarkEnd w:id="49167"/>
      <w:r>
        <w:rPr>
          <w:rFonts w:hint="cs"/>
          <w:rtl/>
        </w:rPr>
        <w:t xml:space="preserve">אחת </w:t>
      </w:r>
      <w:bookmarkStart w:id="49168" w:name="_ETM_Q75_233589"/>
      <w:bookmarkEnd w:id="49168"/>
      <w:r>
        <w:rPr>
          <w:rFonts w:hint="cs"/>
          <w:rtl/>
        </w:rPr>
        <w:t xml:space="preserve">על </w:t>
      </w:r>
      <w:bookmarkStart w:id="49169" w:name="_ETM_Q75_233800"/>
      <w:bookmarkEnd w:id="49169"/>
      <w:r>
        <w:rPr>
          <w:rFonts w:hint="cs"/>
          <w:rtl/>
        </w:rPr>
        <w:t xml:space="preserve">האומץ </w:t>
      </w:r>
      <w:bookmarkStart w:id="49170" w:name="_ETM_Q75_234870"/>
      <w:bookmarkEnd w:id="49170"/>
      <w:r>
        <w:rPr>
          <w:rFonts w:hint="cs"/>
          <w:rtl/>
        </w:rPr>
        <w:t xml:space="preserve">ועל </w:t>
      </w:r>
      <w:bookmarkStart w:id="49171" w:name="_ETM_Q75_235170"/>
      <w:bookmarkEnd w:id="49171"/>
      <w:r>
        <w:rPr>
          <w:rFonts w:hint="cs"/>
          <w:rtl/>
        </w:rPr>
        <w:t xml:space="preserve">היושרה </w:t>
      </w:r>
      <w:bookmarkStart w:id="49172" w:name="_ETM_Q75_235589"/>
      <w:bookmarkEnd w:id="49172"/>
      <w:r>
        <w:rPr>
          <w:rFonts w:hint="cs"/>
          <w:rtl/>
        </w:rPr>
        <w:t xml:space="preserve">של </w:t>
      </w:r>
      <w:bookmarkStart w:id="49173" w:name="_ETM_Q75_235769"/>
      <w:bookmarkEnd w:id="49173"/>
      <w:r>
        <w:rPr>
          <w:rFonts w:hint="cs"/>
          <w:rtl/>
        </w:rPr>
        <w:t xml:space="preserve">אותם </w:t>
      </w:r>
      <w:bookmarkStart w:id="49174" w:name="_ETM_Q75_236010"/>
      <w:bookmarkEnd w:id="49174"/>
      <w:r>
        <w:rPr>
          <w:rFonts w:hint="cs"/>
          <w:rtl/>
        </w:rPr>
        <w:t xml:space="preserve">מפגינים </w:t>
      </w:r>
      <w:bookmarkStart w:id="49175" w:name="_ETM_Q75_236460"/>
      <w:bookmarkEnd w:id="49175"/>
      <w:r w:rsidR="00D94186">
        <w:rPr>
          <w:rFonts w:hint="eastAsia"/>
          <w:rtl/>
        </w:rPr>
        <w:t>–</w:t>
      </w:r>
      <w:r w:rsidR="00D94186">
        <w:rPr>
          <w:rFonts w:hint="cs"/>
          <w:rtl/>
        </w:rPr>
        <w:t xml:space="preserve"> </w:t>
      </w:r>
      <w:r>
        <w:rPr>
          <w:rFonts w:hint="cs"/>
          <w:rtl/>
        </w:rPr>
        <w:t xml:space="preserve">שנלחמים </w:t>
      </w:r>
      <w:bookmarkStart w:id="49176" w:name="_ETM_Q75_237670"/>
      <w:bookmarkEnd w:id="49176"/>
      <w:r>
        <w:rPr>
          <w:rFonts w:hint="cs"/>
          <w:rtl/>
        </w:rPr>
        <w:t xml:space="preserve">בשביל </w:t>
      </w:r>
      <w:bookmarkStart w:id="49177" w:name="_ETM_Q75_238000"/>
      <w:bookmarkEnd w:id="49177"/>
      <w:r>
        <w:rPr>
          <w:rFonts w:hint="cs"/>
          <w:rtl/>
        </w:rPr>
        <w:t xml:space="preserve">הילדים </w:t>
      </w:r>
      <w:bookmarkStart w:id="49178" w:name="_ETM_Q75_238449"/>
      <w:bookmarkEnd w:id="49178"/>
      <w:r>
        <w:rPr>
          <w:rFonts w:hint="cs"/>
          <w:rtl/>
        </w:rPr>
        <w:t xml:space="preserve">של </w:t>
      </w:r>
      <w:bookmarkStart w:id="49179" w:name="_ETM_Q75_238600"/>
      <w:bookmarkEnd w:id="49179"/>
      <w:r>
        <w:rPr>
          <w:rFonts w:hint="cs"/>
          <w:rtl/>
        </w:rPr>
        <w:t xml:space="preserve">כולנו, </w:t>
      </w:r>
      <w:bookmarkStart w:id="49180" w:name="_ETM_Q75_239690"/>
      <w:bookmarkEnd w:id="49180"/>
      <w:r>
        <w:rPr>
          <w:rFonts w:hint="cs"/>
          <w:rtl/>
        </w:rPr>
        <w:t xml:space="preserve">בשבילם </w:t>
      </w:r>
      <w:bookmarkStart w:id="49181" w:name="_ETM_Q75_240260"/>
      <w:bookmarkEnd w:id="49181"/>
      <w:r>
        <w:rPr>
          <w:rFonts w:hint="cs"/>
          <w:rtl/>
        </w:rPr>
        <w:t xml:space="preserve">הם </w:t>
      </w:r>
      <w:bookmarkStart w:id="49182" w:name="_ETM_Q75_240350"/>
      <w:bookmarkEnd w:id="49182"/>
      <w:r>
        <w:rPr>
          <w:rFonts w:hint="cs"/>
          <w:rtl/>
        </w:rPr>
        <w:t>נלחמים</w:t>
      </w:r>
      <w:r w:rsidR="00D94186">
        <w:rPr>
          <w:rFonts w:hint="cs"/>
          <w:rtl/>
        </w:rPr>
        <w:t>.</w:t>
      </w:r>
      <w:r>
        <w:rPr>
          <w:rFonts w:hint="cs"/>
          <w:rtl/>
        </w:rPr>
        <w:t xml:space="preserve"> </w:t>
      </w:r>
      <w:bookmarkStart w:id="49183" w:name="_ETM_Q75_241410"/>
      <w:bookmarkEnd w:id="49183"/>
      <w:r>
        <w:rPr>
          <w:rFonts w:hint="cs"/>
          <w:rtl/>
        </w:rPr>
        <w:t xml:space="preserve">אני </w:t>
      </w:r>
      <w:bookmarkStart w:id="49184" w:name="_ETM_Q75_241649"/>
      <w:bookmarkEnd w:id="49184"/>
      <w:r>
        <w:rPr>
          <w:rFonts w:hint="cs"/>
          <w:rtl/>
        </w:rPr>
        <w:t xml:space="preserve">רוצה </w:t>
      </w:r>
      <w:bookmarkStart w:id="49185" w:name="_ETM_Q75_241950"/>
      <w:bookmarkEnd w:id="49185"/>
      <w:r>
        <w:rPr>
          <w:rFonts w:hint="cs"/>
          <w:rtl/>
        </w:rPr>
        <w:t xml:space="preserve">לגבות </w:t>
      </w:r>
      <w:bookmarkStart w:id="49186" w:name="_ETM_Q75_242460"/>
      <w:bookmarkEnd w:id="49186"/>
      <w:r>
        <w:rPr>
          <w:rFonts w:hint="cs"/>
          <w:rtl/>
        </w:rPr>
        <w:t xml:space="preserve">אותם; </w:t>
      </w:r>
      <w:bookmarkStart w:id="49187" w:name="_ETM_Q75_243149"/>
      <w:bookmarkEnd w:id="49187"/>
      <w:r>
        <w:rPr>
          <w:rFonts w:hint="cs"/>
          <w:rtl/>
        </w:rPr>
        <w:t xml:space="preserve">אני </w:t>
      </w:r>
      <w:bookmarkStart w:id="49188" w:name="_ETM_Q75_243390"/>
      <w:bookmarkEnd w:id="49188"/>
      <w:r>
        <w:rPr>
          <w:rFonts w:hint="cs"/>
          <w:rtl/>
        </w:rPr>
        <w:t xml:space="preserve">רוצה </w:t>
      </w:r>
      <w:bookmarkStart w:id="49189" w:name="_ETM_Q75_243660"/>
      <w:bookmarkEnd w:id="49189"/>
      <w:r>
        <w:rPr>
          <w:rFonts w:hint="cs"/>
          <w:rtl/>
        </w:rPr>
        <w:t xml:space="preserve">לחזק </w:t>
      </w:r>
      <w:bookmarkStart w:id="49190" w:name="_ETM_Q75_244260"/>
      <w:bookmarkEnd w:id="49190"/>
      <w:r>
        <w:rPr>
          <w:rFonts w:hint="cs"/>
          <w:rtl/>
        </w:rPr>
        <w:t xml:space="preserve">אותם </w:t>
      </w:r>
      <w:bookmarkStart w:id="49191" w:name="_ETM_Q75_244979"/>
      <w:bookmarkEnd w:id="49191"/>
      <w:r>
        <w:rPr>
          <w:rFonts w:hint="cs"/>
          <w:rtl/>
        </w:rPr>
        <w:t xml:space="preserve">ואני </w:t>
      </w:r>
      <w:bookmarkStart w:id="49192" w:name="_ETM_Q75_245310"/>
      <w:bookmarkEnd w:id="49192"/>
      <w:r>
        <w:rPr>
          <w:rFonts w:hint="cs"/>
          <w:rtl/>
        </w:rPr>
        <w:t xml:space="preserve">רוצה </w:t>
      </w:r>
      <w:bookmarkStart w:id="49193" w:name="_ETM_Q75_245909"/>
      <w:bookmarkEnd w:id="49193"/>
      <w:r>
        <w:rPr>
          <w:rFonts w:hint="cs"/>
          <w:rtl/>
        </w:rPr>
        <w:t xml:space="preserve">להגיד </w:t>
      </w:r>
      <w:bookmarkStart w:id="49194" w:name="_ETM_Q75_246450"/>
      <w:bookmarkEnd w:id="49194"/>
      <w:r>
        <w:rPr>
          <w:rFonts w:hint="cs"/>
          <w:rtl/>
        </w:rPr>
        <w:t xml:space="preserve">לכולם: </w:t>
      </w:r>
      <w:bookmarkStart w:id="49195" w:name="_ETM_Q75_247110"/>
      <w:bookmarkEnd w:id="49195"/>
      <w:r>
        <w:rPr>
          <w:rFonts w:hint="cs"/>
          <w:rtl/>
        </w:rPr>
        <w:t xml:space="preserve">אם </w:t>
      </w:r>
      <w:bookmarkStart w:id="49196" w:name="_ETM_Q75_247290"/>
      <w:bookmarkEnd w:id="49196"/>
      <w:r>
        <w:rPr>
          <w:rFonts w:hint="cs"/>
          <w:rtl/>
        </w:rPr>
        <w:t xml:space="preserve">אנחנו </w:t>
      </w:r>
      <w:bookmarkStart w:id="49197" w:name="_ETM_Q75_247770"/>
      <w:bookmarkEnd w:id="49197"/>
      <w:r>
        <w:rPr>
          <w:rFonts w:hint="cs"/>
          <w:rtl/>
        </w:rPr>
        <w:t xml:space="preserve">לא </w:t>
      </w:r>
      <w:bookmarkStart w:id="49198" w:name="_ETM_Q75_247950"/>
      <w:bookmarkEnd w:id="49198"/>
      <w:r>
        <w:rPr>
          <w:rFonts w:hint="cs"/>
          <w:rtl/>
        </w:rPr>
        <w:t xml:space="preserve">נהיה </w:t>
      </w:r>
      <w:bookmarkStart w:id="49199" w:name="_ETM_Q75_248310"/>
      <w:bookmarkEnd w:id="49199"/>
      <w:r>
        <w:rPr>
          <w:rFonts w:hint="cs"/>
          <w:rtl/>
        </w:rPr>
        <w:t xml:space="preserve">שם </w:t>
      </w:r>
      <w:bookmarkStart w:id="49200" w:name="_ETM_Q75_249290"/>
      <w:bookmarkEnd w:id="49200"/>
      <w:r>
        <w:rPr>
          <w:rFonts w:hint="cs"/>
          <w:rtl/>
        </w:rPr>
        <w:t xml:space="preserve">בשבילם, </w:t>
      </w:r>
      <w:bookmarkStart w:id="49201" w:name="_ETM_Q75_250380"/>
      <w:bookmarkEnd w:id="49201"/>
      <w:r>
        <w:rPr>
          <w:rFonts w:hint="cs"/>
          <w:rtl/>
        </w:rPr>
        <w:t xml:space="preserve">אם </w:t>
      </w:r>
      <w:bookmarkStart w:id="49202" w:name="_ETM_Q75_250560"/>
      <w:bookmarkEnd w:id="49202"/>
      <w:r>
        <w:rPr>
          <w:rFonts w:hint="cs"/>
          <w:rtl/>
        </w:rPr>
        <w:t xml:space="preserve">אנחנו </w:t>
      </w:r>
      <w:bookmarkStart w:id="49203" w:name="_ETM_Q75_250860"/>
      <w:bookmarkEnd w:id="49203"/>
      <w:r>
        <w:rPr>
          <w:rFonts w:hint="cs"/>
          <w:rtl/>
        </w:rPr>
        <w:t xml:space="preserve">לא </w:t>
      </w:r>
      <w:bookmarkStart w:id="49204" w:name="_ETM_Q75_251009"/>
      <w:bookmarkEnd w:id="49204"/>
      <w:r>
        <w:rPr>
          <w:rFonts w:hint="cs"/>
          <w:rtl/>
        </w:rPr>
        <w:t xml:space="preserve">נילחם </w:t>
      </w:r>
      <w:bookmarkStart w:id="49205" w:name="_ETM_Q75_251610"/>
      <w:bookmarkEnd w:id="49205"/>
      <w:r>
        <w:rPr>
          <w:rFonts w:hint="cs"/>
          <w:rtl/>
        </w:rPr>
        <w:t xml:space="preserve">גם </w:t>
      </w:r>
      <w:bookmarkStart w:id="49206" w:name="_ETM_Q75_252060"/>
      <w:bookmarkEnd w:id="49206"/>
      <w:r>
        <w:rPr>
          <w:rFonts w:hint="cs"/>
          <w:rtl/>
        </w:rPr>
        <w:t xml:space="preserve">כשאנחנו </w:t>
      </w:r>
      <w:bookmarkStart w:id="49207" w:name="_ETM_Q75_252420"/>
      <w:bookmarkEnd w:id="49207"/>
      <w:r>
        <w:rPr>
          <w:rFonts w:hint="cs"/>
          <w:rtl/>
        </w:rPr>
        <w:t xml:space="preserve">נמצאים </w:t>
      </w:r>
      <w:bookmarkStart w:id="49208" w:name="_ETM_Q75_252899"/>
      <w:bookmarkEnd w:id="49208"/>
      <w:r>
        <w:rPr>
          <w:rFonts w:hint="cs"/>
          <w:rtl/>
        </w:rPr>
        <w:t>בקואליציה</w:t>
      </w:r>
      <w:r w:rsidR="00D94186">
        <w:rPr>
          <w:rFonts w:hint="cs"/>
          <w:rtl/>
        </w:rPr>
        <w:t>,</w:t>
      </w:r>
      <w:r>
        <w:rPr>
          <w:rFonts w:hint="cs"/>
          <w:rtl/>
        </w:rPr>
        <w:t xml:space="preserve"> </w:t>
      </w:r>
      <w:bookmarkStart w:id="49209" w:name="_ETM_Q75_254209"/>
      <w:bookmarkEnd w:id="49209"/>
      <w:r>
        <w:rPr>
          <w:rFonts w:hint="cs"/>
          <w:rtl/>
        </w:rPr>
        <w:t xml:space="preserve">לא </w:t>
      </w:r>
      <w:bookmarkStart w:id="49210" w:name="_ETM_Q75_254450"/>
      <w:bookmarkEnd w:id="49210"/>
      <w:r>
        <w:rPr>
          <w:rFonts w:hint="cs"/>
          <w:rtl/>
        </w:rPr>
        <w:t xml:space="preserve">יהיה </w:t>
      </w:r>
      <w:bookmarkStart w:id="49211" w:name="_ETM_Q75_254659"/>
      <w:bookmarkEnd w:id="49211"/>
      <w:r>
        <w:rPr>
          <w:rFonts w:hint="cs"/>
          <w:rtl/>
        </w:rPr>
        <w:t xml:space="preserve">מי </w:t>
      </w:r>
      <w:bookmarkStart w:id="49212" w:name="_ETM_Q75_254780"/>
      <w:bookmarkEnd w:id="49212"/>
      <w:r>
        <w:rPr>
          <w:rFonts w:hint="cs"/>
          <w:rtl/>
        </w:rPr>
        <w:t xml:space="preserve">שיילחם </w:t>
      </w:r>
      <w:bookmarkStart w:id="49213" w:name="_ETM_Q75_255260"/>
      <w:bookmarkEnd w:id="49213"/>
      <w:r>
        <w:rPr>
          <w:rFonts w:hint="cs"/>
          <w:rtl/>
        </w:rPr>
        <w:t>בשבילם.</w:t>
      </w:r>
    </w:p>
    <w:p w:rsidR="004824FD" w:rsidRDefault="004824FD" w:rsidP="004824FD">
      <w:pPr>
        <w:rPr>
          <w:rtl/>
        </w:rPr>
      </w:pPr>
      <w:bookmarkStart w:id="49214" w:name="_ETM_Q75_258161"/>
      <w:bookmarkStart w:id="49215" w:name="_ETM_Q75_258255"/>
      <w:bookmarkStart w:id="49216" w:name="_ETM_Q75_258353"/>
      <w:bookmarkEnd w:id="49214"/>
      <w:bookmarkEnd w:id="49215"/>
      <w:bookmarkEnd w:id="49216"/>
    </w:p>
    <w:p w:rsidR="004824FD" w:rsidRDefault="004824FD" w:rsidP="00D94186">
      <w:pPr>
        <w:rPr>
          <w:rtl/>
        </w:rPr>
      </w:pPr>
      <w:bookmarkStart w:id="49217" w:name="_ETM_Q75_258420"/>
      <w:bookmarkStart w:id="49218" w:name="_ETM_Q75_256310"/>
      <w:bookmarkEnd w:id="49217"/>
      <w:bookmarkEnd w:id="49218"/>
      <w:r>
        <w:rPr>
          <w:rFonts w:hint="cs"/>
          <w:rtl/>
        </w:rPr>
        <w:t xml:space="preserve">הינה </w:t>
      </w:r>
      <w:bookmarkStart w:id="49219" w:name="_ETM_Q75_256759"/>
      <w:bookmarkEnd w:id="49219"/>
      <w:r>
        <w:rPr>
          <w:rFonts w:hint="cs"/>
          <w:rtl/>
        </w:rPr>
        <w:t xml:space="preserve">אני </w:t>
      </w:r>
      <w:bookmarkStart w:id="49220" w:name="_ETM_Q75_256880"/>
      <w:bookmarkEnd w:id="49220"/>
      <w:r>
        <w:rPr>
          <w:rFonts w:hint="cs"/>
          <w:rtl/>
        </w:rPr>
        <w:t xml:space="preserve">אומרת, </w:t>
      </w:r>
      <w:bookmarkStart w:id="49221" w:name="_ETM_Q75_257799"/>
      <w:bookmarkEnd w:id="49221"/>
      <w:r>
        <w:rPr>
          <w:rFonts w:hint="cs"/>
          <w:rtl/>
        </w:rPr>
        <w:t xml:space="preserve">למקרה </w:t>
      </w:r>
      <w:bookmarkStart w:id="49222" w:name="_ETM_Q75_258310"/>
      <w:bookmarkEnd w:id="49222"/>
      <w:r>
        <w:rPr>
          <w:rFonts w:hint="cs"/>
          <w:rtl/>
        </w:rPr>
        <w:t xml:space="preserve">שמישהו </w:t>
      </w:r>
      <w:bookmarkStart w:id="49223" w:name="_ETM_Q75_258819"/>
      <w:bookmarkEnd w:id="49223"/>
      <w:r>
        <w:rPr>
          <w:rFonts w:hint="cs"/>
          <w:rtl/>
        </w:rPr>
        <w:t>פספס</w:t>
      </w:r>
      <w:r w:rsidR="00D94186">
        <w:rPr>
          <w:rFonts w:hint="cs"/>
          <w:rtl/>
        </w:rPr>
        <w:t>:</w:t>
      </w:r>
      <w:r>
        <w:rPr>
          <w:rFonts w:hint="cs"/>
          <w:rtl/>
        </w:rPr>
        <w:t xml:space="preserve"> </w:t>
      </w:r>
      <w:bookmarkStart w:id="49224" w:name="_ETM_Q75_259970"/>
      <w:bookmarkEnd w:id="49224"/>
      <w:r>
        <w:rPr>
          <w:rFonts w:hint="cs"/>
          <w:rtl/>
        </w:rPr>
        <w:t xml:space="preserve">כל </w:t>
      </w:r>
      <w:bookmarkStart w:id="49225" w:name="_ETM_Q75_260270"/>
      <w:bookmarkEnd w:id="49225"/>
      <w:r>
        <w:rPr>
          <w:rFonts w:hint="cs"/>
          <w:rtl/>
        </w:rPr>
        <w:t xml:space="preserve">הסיבה </w:t>
      </w:r>
      <w:bookmarkStart w:id="49226" w:name="_ETM_Q75_261350"/>
      <w:bookmarkEnd w:id="49226"/>
      <w:r>
        <w:rPr>
          <w:rFonts w:hint="cs"/>
          <w:rtl/>
        </w:rPr>
        <w:t xml:space="preserve">שאתם </w:t>
      </w:r>
      <w:bookmarkStart w:id="49227" w:name="_ETM_Q75_261860"/>
      <w:bookmarkEnd w:id="49227"/>
      <w:r>
        <w:rPr>
          <w:rFonts w:hint="cs"/>
          <w:rtl/>
        </w:rPr>
        <w:t xml:space="preserve">נמצאים </w:t>
      </w:r>
      <w:bookmarkStart w:id="49228" w:name="_ETM_Q75_262430"/>
      <w:bookmarkEnd w:id="49228"/>
      <w:r>
        <w:rPr>
          <w:rFonts w:hint="cs"/>
          <w:rtl/>
        </w:rPr>
        <w:t xml:space="preserve">פה, </w:t>
      </w:r>
      <w:bookmarkStart w:id="49229" w:name="_ETM_Q75_263109"/>
      <w:bookmarkEnd w:id="49229"/>
      <w:r>
        <w:rPr>
          <w:rFonts w:hint="cs"/>
          <w:rtl/>
        </w:rPr>
        <w:t xml:space="preserve">זה </w:t>
      </w:r>
      <w:bookmarkStart w:id="49230" w:name="_ETM_Q75_263350"/>
      <w:bookmarkEnd w:id="49230"/>
      <w:r>
        <w:rPr>
          <w:rFonts w:hint="cs"/>
          <w:rtl/>
        </w:rPr>
        <w:t xml:space="preserve">בגלל </w:t>
      </w:r>
      <w:bookmarkStart w:id="49231" w:name="_ETM_Q75_264100"/>
      <w:bookmarkEnd w:id="49231"/>
      <w:r>
        <w:rPr>
          <w:rFonts w:hint="cs"/>
          <w:rtl/>
        </w:rPr>
        <w:t xml:space="preserve">ששמחה </w:t>
      </w:r>
      <w:bookmarkStart w:id="49232" w:name="_ETM_Q75_264759"/>
      <w:bookmarkEnd w:id="49232"/>
      <w:r>
        <w:rPr>
          <w:rFonts w:hint="cs"/>
          <w:rtl/>
        </w:rPr>
        <w:t xml:space="preserve">רוטמן </w:t>
      </w:r>
      <w:bookmarkStart w:id="49233" w:name="_ETM_Q75_265600"/>
      <w:bookmarkEnd w:id="49233"/>
      <w:r>
        <w:rPr>
          <w:rFonts w:hint="cs"/>
          <w:rtl/>
        </w:rPr>
        <w:t xml:space="preserve">היה </w:t>
      </w:r>
      <w:bookmarkStart w:id="49234" w:name="_ETM_Q75_265929"/>
      <w:bookmarkEnd w:id="49234"/>
      <w:r>
        <w:rPr>
          <w:rFonts w:hint="cs"/>
          <w:rtl/>
        </w:rPr>
        <w:t xml:space="preserve">חייב </w:t>
      </w:r>
      <w:bookmarkStart w:id="49235" w:name="_ETM_Q75_266590"/>
      <w:bookmarkEnd w:id="49235"/>
      <w:r>
        <w:rPr>
          <w:rFonts w:hint="cs"/>
          <w:rtl/>
        </w:rPr>
        <w:t xml:space="preserve">את </w:t>
      </w:r>
      <w:bookmarkStart w:id="49236" w:name="_ETM_Q75_266799"/>
      <w:bookmarkEnd w:id="49236"/>
      <w:r>
        <w:rPr>
          <w:rFonts w:hint="cs"/>
          <w:rtl/>
        </w:rPr>
        <w:t xml:space="preserve">מנת </w:t>
      </w:r>
      <w:bookmarkStart w:id="49237" w:name="_ETM_Q75_267159"/>
      <w:bookmarkEnd w:id="49237"/>
      <w:r>
        <w:rPr>
          <w:rFonts w:hint="cs"/>
          <w:rtl/>
        </w:rPr>
        <w:t xml:space="preserve">החוקה </w:t>
      </w:r>
      <w:bookmarkStart w:id="49238" w:name="_ETM_Q75_267579"/>
      <w:bookmarkEnd w:id="49238"/>
      <w:r>
        <w:rPr>
          <w:rFonts w:hint="cs"/>
          <w:rtl/>
        </w:rPr>
        <w:t xml:space="preserve">היומית </w:t>
      </w:r>
      <w:bookmarkStart w:id="49239" w:name="_ETM_Q75_267939"/>
      <w:bookmarkEnd w:id="49239"/>
      <w:r>
        <w:rPr>
          <w:rFonts w:hint="cs"/>
          <w:rtl/>
        </w:rPr>
        <w:t xml:space="preserve">שלו </w:t>
      </w:r>
      <w:bookmarkStart w:id="49240" w:name="_ETM_Q75_268659"/>
      <w:bookmarkEnd w:id="49240"/>
      <w:r>
        <w:rPr>
          <w:rFonts w:hint="cs"/>
          <w:rtl/>
        </w:rPr>
        <w:t xml:space="preserve">ביום </w:t>
      </w:r>
      <w:bookmarkStart w:id="49241" w:name="_ETM_Q75_269109"/>
      <w:bookmarkEnd w:id="49241"/>
      <w:r>
        <w:rPr>
          <w:rFonts w:hint="cs"/>
          <w:rtl/>
        </w:rPr>
        <w:t xml:space="preserve">שלישי. </w:t>
      </w:r>
      <w:bookmarkStart w:id="49242" w:name="_ETM_Q75_270189"/>
      <w:bookmarkEnd w:id="49242"/>
      <w:r>
        <w:rPr>
          <w:rFonts w:hint="cs"/>
          <w:rtl/>
        </w:rPr>
        <w:t xml:space="preserve">אילולא </w:t>
      </w:r>
      <w:bookmarkStart w:id="49243" w:name="_ETM_Q75_271119"/>
      <w:bookmarkStart w:id="49244" w:name="_ETM_Q75_271420"/>
      <w:bookmarkStart w:id="49245" w:name="_ETM_Q75_271899"/>
      <w:bookmarkEnd w:id="49243"/>
      <w:bookmarkEnd w:id="49244"/>
      <w:bookmarkEnd w:id="49245"/>
      <w:r>
        <w:rPr>
          <w:rFonts w:hint="cs"/>
          <w:rtl/>
        </w:rPr>
        <w:t>שמחה רוטמן, לא היינו יושבים כאן שני, שלישי ורביעי</w:t>
      </w:r>
      <w:r w:rsidR="00D94186">
        <w:rPr>
          <w:rFonts w:hint="cs"/>
          <w:rtl/>
        </w:rPr>
        <w:t>,</w:t>
      </w:r>
      <w:r>
        <w:rPr>
          <w:rFonts w:hint="cs"/>
          <w:rtl/>
        </w:rPr>
        <w:t xml:space="preserve"> </w:t>
      </w:r>
      <w:bookmarkStart w:id="49246" w:name="_ETM_Q75_280128"/>
      <w:bookmarkStart w:id="49247" w:name="_ETM_Q75_273479"/>
      <w:bookmarkStart w:id="49248" w:name="_ETM_Q75_273720"/>
      <w:bookmarkStart w:id="49249" w:name="_ETM_Q75_274290"/>
      <w:bookmarkStart w:id="49250" w:name="_ETM_Q75_274799"/>
      <w:bookmarkStart w:id="49251" w:name="_ETM_Q75_275780"/>
      <w:bookmarkStart w:id="49252" w:name="_ETM_Q75_276530"/>
      <w:bookmarkStart w:id="49253" w:name="_ETM_Q75_277369"/>
      <w:bookmarkStart w:id="49254" w:name="_ETM_Q75_278659"/>
      <w:bookmarkEnd w:id="49246"/>
      <w:bookmarkEnd w:id="49247"/>
      <w:bookmarkEnd w:id="49248"/>
      <w:bookmarkEnd w:id="49249"/>
      <w:bookmarkEnd w:id="49250"/>
      <w:bookmarkEnd w:id="49251"/>
      <w:bookmarkEnd w:id="49252"/>
      <w:bookmarkEnd w:id="49253"/>
      <w:bookmarkEnd w:id="49254"/>
      <w:r>
        <w:rPr>
          <w:rFonts w:hint="cs"/>
          <w:rtl/>
        </w:rPr>
        <w:t xml:space="preserve">והשבוע </w:t>
      </w:r>
      <w:bookmarkStart w:id="49255" w:name="_ETM_Q75_279409"/>
      <w:bookmarkEnd w:id="49255"/>
      <w:r>
        <w:rPr>
          <w:rFonts w:hint="cs"/>
          <w:rtl/>
        </w:rPr>
        <w:t xml:space="preserve">עוד </w:t>
      </w:r>
      <w:bookmarkStart w:id="49256" w:name="_ETM_Q75_279439"/>
      <w:bookmarkEnd w:id="49256"/>
      <w:r>
        <w:rPr>
          <w:rFonts w:hint="cs"/>
          <w:rtl/>
        </w:rPr>
        <w:t xml:space="preserve">צעיר. </w:t>
      </w:r>
      <w:bookmarkStart w:id="49257" w:name="_ETM_Q75_284776"/>
      <w:bookmarkStart w:id="49258" w:name="_ETM_Q75_284833"/>
      <w:bookmarkStart w:id="49259" w:name="_ETM_Q75_284891"/>
      <w:bookmarkStart w:id="49260" w:name="_ETM_Q75_284935"/>
      <w:bookmarkEnd w:id="49257"/>
      <w:bookmarkEnd w:id="49258"/>
      <w:bookmarkEnd w:id="49259"/>
      <w:bookmarkEnd w:id="49260"/>
      <w:r>
        <w:rPr>
          <w:rFonts w:hint="cs"/>
          <w:rtl/>
        </w:rPr>
        <w:t>הוא יוכל היה לקבל את מנת החוקה היומית שלו</w:t>
      </w:r>
      <w:bookmarkStart w:id="49261" w:name="_ETM_Q75_284904"/>
      <w:bookmarkEnd w:id="49261"/>
      <w:r>
        <w:rPr>
          <w:rFonts w:hint="cs"/>
          <w:rtl/>
        </w:rPr>
        <w:t xml:space="preserve"> ביום רביעי </w:t>
      </w:r>
      <w:r w:rsidR="000A31EE">
        <w:rPr>
          <w:rFonts w:hint="cs"/>
          <w:rtl/>
        </w:rPr>
        <w:t>– –</w:t>
      </w:r>
      <w:r>
        <w:rPr>
          <w:rFonts w:hint="cs"/>
          <w:rtl/>
        </w:rPr>
        <w:t xml:space="preserve"> </w:t>
      </w:r>
    </w:p>
    <w:p w:rsidR="004824FD" w:rsidRDefault="004824FD" w:rsidP="004824FD">
      <w:pPr>
        <w:pStyle w:val="KeepWithNext"/>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נא לסיים.</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D94186">
      <w:pPr>
        <w:rPr>
          <w:rtl/>
        </w:rPr>
      </w:pPr>
      <w:r>
        <w:rPr>
          <w:rFonts w:hint="cs"/>
          <w:rtl/>
        </w:rPr>
        <w:t xml:space="preserve"> </w:t>
      </w:r>
      <w:r w:rsidR="000A31EE">
        <w:rPr>
          <w:rFonts w:hint="cs"/>
          <w:rtl/>
        </w:rPr>
        <w:t>– –</w:t>
      </w:r>
      <w:r>
        <w:rPr>
          <w:rFonts w:hint="cs"/>
          <w:rtl/>
        </w:rPr>
        <w:t xml:space="preserve"> </w:t>
      </w:r>
      <w:r w:rsidR="00D94186">
        <w:rPr>
          <w:rFonts w:hint="cs"/>
          <w:rtl/>
        </w:rPr>
        <w:t>ו</w:t>
      </w:r>
      <w:r>
        <w:rPr>
          <w:rFonts w:hint="cs"/>
          <w:rtl/>
        </w:rPr>
        <w:t xml:space="preserve">חייב </w:t>
      </w:r>
      <w:bookmarkStart w:id="49262" w:name="_ETM_Q75_282780"/>
      <w:bookmarkStart w:id="49263" w:name="_ETM_Q75_283049"/>
      <w:bookmarkStart w:id="49264" w:name="_ETM_Q75_283319"/>
      <w:bookmarkStart w:id="49265" w:name="_ETM_Q75_284670"/>
      <w:bookmarkStart w:id="49266" w:name="_ETM_Q75_285250"/>
      <w:bookmarkEnd w:id="49262"/>
      <w:bookmarkEnd w:id="49263"/>
      <w:bookmarkEnd w:id="49264"/>
      <w:bookmarkEnd w:id="49265"/>
      <w:bookmarkEnd w:id="49266"/>
      <w:r>
        <w:rPr>
          <w:rFonts w:hint="cs"/>
          <w:rtl/>
        </w:rPr>
        <w:t xml:space="preserve">את </w:t>
      </w:r>
      <w:bookmarkStart w:id="49267" w:name="_ETM_Q75_285430"/>
      <w:bookmarkEnd w:id="49267"/>
      <w:r>
        <w:rPr>
          <w:rFonts w:hint="cs"/>
          <w:rtl/>
        </w:rPr>
        <w:t xml:space="preserve">כולנו – </w:t>
      </w:r>
      <w:bookmarkStart w:id="49268" w:name="_ETM_Q75_286600"/>
      <w:bookmarkEnd w:id="49268"/>
      <w:r>
        <w:rPr>
          <w:rFonts w:hint="cs"/>
          <w:rtl/>
        </w:rPr>
        <w:t xml:space="preserve">מכיוון </w:t>
      </w:r>
      <w:bookmarkStart w:id="49269" w:name="_ETM_Q75_286990"/>
      <w:bookmarkEnd w:id="49269"/>
      <w:r>
        <w:rPr>
          <w:rFonts w:hint="cs"/>
          <w:rtl/>
        </w:rPr>
        <w:t xml:space="preserve">שהקשבת </w:t>
      </w:r>
      <w:bookmarkStart w:id="49270" w:name="_ETM_Q75_287620"/>
      <w:bookmarkEnd w:id="49270"/>
      <w:r>
        <w:rPr>
          <w:rFonts w:hint="cs"/>
          <w:rtl/>
        </w:rPr>
        <w:t xml:space="preserve">לי </w:t>
      </w:r>
      <w:bookmarkStart w:id="49271" w:name="_ETM_Q75_286516"/>
      <w:bookmarkEnd w:id="49271"/>
      <w:r>
        <w:rPr>
          <w:rFonts w:hint="cs"/>
          <w:rtl/>
        </w:rPr>
        <w:t>לכ</w:t>
      </w:r>
      <w:r w:rsidR="00D94186">
        <w:rPr>
          <w:rFonts w:hint="cs"/>
          <w:rtl/>
        </w:rPr>
        <w:t>ו</w:t>
      </w:r>
      <w:r>
        <w:rPr>
          <w:rFonts w:hint="cs"/>
          <w:rtl/>
        </w:rPr>
        <w:t xml:space="preserve">ל, </w:t>
      </w:r>
      <w:bookmarkStart w:id="49272" w:name="_ETM_Q75_288250"/>
      <w:bookmarkEnd w:id="49272"/>
      <w:r>
        <w:rPr>
          <w:rFonts w:hint="cs"/>
          <w:rtl/>
        </w:rPr>
        <w:t xml:space="preserve">אתה </w:t>
      </w:r>
      <w:bookmarkStart w:id="49273" w:name="_ETM_Q75_288520"/>
      <w:bookmarkEnd w:id="49273"/>
      <w:r>
        <w:rPr>
          <w:rFonts w:hint="cs"/>
          <w:rtl/>
        </w:rPr>
        <w:t xml:space="preserve">מבין </w:t>
      </w:r>
      <w:bookmarkStart w:id="49274" w:name="_ETM_Q75_288820"/>
      <w:bookmarkEnd w:id="49274"/>
      <w:r>
        <w:rPr>
          <w:rFonts w:hint="cs"/>
          <w:rtl/>
        </w:rPr>
        <w:t xml:space="preserve">שהאירוע </w:t>
      </w:r>
      <w:bookmarkStart w:id="49275" w:name="_ETM_Q75_289300"/>
      <w:bookmarkEnd w:id="49275"/>
      <w:r>
        <w:rPr>
          <w:rFonts w:hint="cs"/>
          <w:rtl/>
        </w:rPr>
        <w:t xml:space="preserve">הזה </w:t>
      </w:r>
      <w:bookmarkStart w:id="49276" w:name="_ETM_Q75_289480"/>
      <w:bookmarkEnd w:id="49276"/>
      <w:r>
        <w:rPr>
          <w:rFonts w:hint="cs"/>
          <w:rtl/>
        </w:rPr>
        <w:t xml:space="preserve">יכול </w:t>
      </w:r>
      <w:bookmarkStart w:id="49277" w:name="_ETM_Q75_289690"/>
      <w:bookmarkEnd w:id="49277"/>
      <w:r>
        <w:rPr>
          <w:rFonts w:hint="cs"/>
          <w:rtl/>
        </w:rPr>
        <w:t xml:space="preserve">היה להיפתר </w:t>
      </w:r>
      <w:bookmarkStart w:id="49278" w:name="_ETM_Q75_290080"/>
      <w:bookmarkEnd w:id="49278"/>
      <w:r>
        <w:rPr>
          <w:rFonts w:hint="cs"/>
          <w:rtl/>
        </w:rPr>
        <w:t>אחרת</w:t>
      </w:r>
      <w:r w:rsidR="00D94186">
        <w:rPr>
          <w:rFonts w:hint="cs"/>
          <w:rtl/>
        </w:rPr>
        <w:t>.</w:t>
      </w:r>
      <w:r>
        <w:rPr>
          <w:rFonts w:hint="cs"/>
          <w:rtl/>
        </w:rPr>
        <w:t xml:space="preserve"> </w:t>
      </w:r>
      <w:bookmarkStart w:id="49279" w:name="_ETM_Q75_291009"/>
      <w:bookmarkEnd w:id="49279"/>
      <w:r>
        <w:rPr>
          <w:rFonts w:hint="cs"/>
          <w:rtl/>
        </w:rPr>
        <w:t xml:space="preserve">עובדי </w:t>
      </w:r>
      <w:bookmarkStart w:id="49280" w:name="_ETM_Q75_291399"/>
      <w:bookmarkEnd w:id="49280"/>
      <w:r>
        <w:rPr>
          <w:rFonts w:hint="cs"/>
          <w:rtl/>
        </w:rPr>
        <w:t xml:space="preserve">הכנסת, </w:t>
      </w:r>
      <w:bookmarkStart w:id="49281" w:name="_ETM_Q75_291819"/>
      <w:bookmarkEnd w:id="49281"/>
      <w:r>
        <w:rPr>
          <w:rFonts w:hint="cs"/>
          <w:rtl/>
        </w:rPr>
        <w:t xml:space="preserve">אתם </w:t>
      </w:r>
      <w:bookmarkStart w:id="49282" w:name="_ETM_Q75_291999"/>
      <w:bookmarkEnd w:id="49282"/>
      <w:r>
        <w:rPr>
          <w:rFonts w:hint="cs"/>
          <w:rtl/>
        </w:rPr>
        <w:t xml:space="preserve">מבינים </w:t>
      </w:r>
      <w:bookmarkStart w:id="49283" w:name="_ETM_Q75_292389"/>
      <w:bookmarkEnd w:id="49283"/>
      <w:r>
        <w:rPr>
          <w:rFonts w:hint="cs"/>
          <w:rtl/>
        </w:rPr>
        <w:t xml:space="preserve">שהאירוע – </w:t>
      </w:r>
      <w:bookmarkStart w:id="49284" w:name="_ETM_Q75_293499"/>
      <w:bookmarkEnd w:id="49284"/>
      <w:r>
        <w:rPr>
          <w:rFonts w:hint="cs"/>
          <w:rtl/>
        </w:rPr>
        <w:t xml:space="preserve">נשמה, </w:t>
      </w:r>
      <w:bookmarkStart w:id="49285" w:name="_ETM_Q75_294340"/>
      <w:bookmarkEnd w:id="49285"/>
      <w:r>
        <w:rPr>
          <w:rFonts w:hint="cs"/>
          <w:rtl/>
        </w:rPr>
        <w:t xml:space="preserve">אתה </w:t>
      </w:r>
      <w:bookmarkStart w:id="49286" w:name="_ETM_Q75_294489"/>
      <w:bookmarkEnd w:id="49286"/>
      <w:r>
        <w:rPr>
          <w:rFonts w:hint="cs"/>
          <w:rtl/>
        </w:rPr>
        <w:t xml:space="preserve">מכיר </w:t>
      </w:r>
      <w:bookmarkStart w:id="49287" w:name="_ETM_Q75_294759"/>
      <w:bookmarkEnd w:id="49287"/>
      <w:r>
        <w:rPr>
          <w:rFonts w:hint="cs"/>
          <w:rtl/>
        </w:rPr>
        <w:t xml:space="preserve">אותי </w:t>
      </w:r>
      <w:bookmarkStart w:id="49288" w:name="_ETM_Q75_294909"/>
      <w:bookmarkEnd w:id="49288"/>
      <w:r>
        <w:rPr>
          <w:rFonts w:hint="cs"/>
          <w:rtl/>
        </w:rPr>
        <w:t xml:space="preserve">כבר, </w:t>
      </w:r>
      <w:bookmarkStart w:id="49289" w:name="_ETM_Q75_295419"/>
      <w:bookmarkEnd w:id="49289"/>
      <w:r>
        <w:rPr>
          <w:rFonts w:hint="cs"/>
          <w:rtl/>
        </w:rPr>
        <w:t xml:space="preserve">יכולנו </w:t>
      </w:r>
      <w:bookmarkStart w:id="49290" w:name="_ETM_Q75_296560"/>
      <w:bookmarkEnd w:id="49290"/>
      <w:r>
        <w:rPr>
          <w:rFonts w:hint="cs"/>
          <w:rtl/>
        </w:rPr>
        <w:t xml:space="preserve">לתת </w:t>
      </w:r>
      <w:bookmarkStart w:id="49291" w:name="_ETM_Q75_297039"/>
      <w:bookmarkEnd w:id="49291"/>
      <w:r>
        <w:rPr>
          <w:rFonts w:hint="cs"/>
          <w:rtl/>
        </w:rPr>
        <w:t xml:space="preserve">כאן </w:t>
      </w:r>
      <w:bookmarkStart w:id="49292" w:name="_ETM_Q75_297459"/>
      <w:bookmarkEnd w:id="49292"/>
      <w:r>
        <w:rPr>
          <w:rFonts w:hint="cs"/>
          <w:rtl/>
        </w:rPr>
        <w:t xml:space="preserve">לכולם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bookmarkStart w:id="49293" w:name="ET_interruption_קריאה_1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9293"/>
    </w:p>
    <w:p w:rsidR="004824FD" w:rsidRDefault="004824FD" w:rsidP="004824FD">
      <w:pPr>
        <w:pStyle w:val="KeepWithNext"/>
        <w:rPr>
          <w:rtl/>
        </w:rPr>
      </w:pPr>
    </w:p>
    <w:p w:rsidR="004824FD" w:rsidRDefault="004824FD" w:rsidP="000A31EE">
      <w:pPr>
        <w:rPr>
          <w:rtl/>
        </w:rPr>
      </w:pPr>
      <w:r>
        <w:rPr>
          <w:rFonts w:hint="cs"/>
          <w:rtl/>
        </w:rPr>
        <w:t xml:space="preserve">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9294" w:name="_ETM_Q75_298630"/>
      <w:bookmarkEnd w:id="49294"/>
      <w:r>
        <w:rPr>
          <w:rFonts w:hint="cs"/>
          <w:rtl/>
        </w:rPr>
        <w:t xml:space="preserve">אל </w:t>
      </w:r>
      <w:bookmarkStart w:id="49295" w:name="_ETM_Q75_298810"/>
      <w:bookmarkEnd w:id="49295"/>
      <w:r>
        <w:rPr>
          <w:rFonts w:hint="cs"/>
          <w:rtl/>
        </w:rPr>
        <w:t xml:space="preserve">תדאגי, </w:t>
      </w:r>
      <w:bookmarkStart w:id="49296" w:name="_ETM_Q75_299290"/>
      <w:bookmarkEnd w:id="49296"/>
      <w:r>
        <w:rPr>
          <w:rFonts w:hint="cs"/>
          <w:rtl/>
        </w:rPr>
        <w:t xml:space="preserve">אני </w:t>
      </w:r>
      <w:bookmarkStart w:id="49297" w:name="_ETM_Q75_299380"/>
      <w:bookmarkEnd w:id="49297"/>
      <w:r>
        <w:rPr>
          <w:rFonts w:hint="cs"/>
          <w:rtl/>
        </w:rPr>
        <w:t xml:space="preserve">מסיימת. </w:t>
      </w:r>
      <w:bookmarkStart w:id="49298" w:name="_ETM_Q75_300310"/>
      <w:bookmarkEnd w:id="49298"/>
      <w:r>
        <w:rPr>
          <w:rFonts w:hint="cs"/>
          <w:rtl/>
        </w:rPr>
        <w:t xml:space="preserve">למקרה </w:t>
      </w:r>
      <w:bookmarkStart w:id="49299" w:name="_ETM_Q75_300880"/>
      <w:bookmarkEnd w:id="49299"/>
      <w:r>
        <w:rPr>
          <w:rFonts w:hint="cs"/>
          <w:rtl/>
        </w:rPr>
        <w:t xml:space="preserve">שמישהו </w:t>
      </w:r>
      <w:bookmarkStart w:id="49300" w:name="_ETM_Q75_301270"/>
      <w:bookmarkEnd w:id="49300"/>
      <w:r>
        <w:rPr>
          <w:rFonts w:hint="cs"/>
          <w:rtl/>
        </w:rPr>
        <w:t xml:space="preserve">פספס, </w:t>
      </w:r>
      <w:bookmarkStart w:id="49301" w:name="_ETM_Q75_303805"/>
      <w:bookmarkStart w:id="49302" w:name="_ETM_Q75_301600"/>
      <w:bookmarkStart w:id="49303" w:name="_ETM_Q75_302770"/>
      <w:bookmarkStart w:id="49304" w:name="_ETM_Q75_303070"/>
      <w:bookmarkStart w:id="49305" w:name="_ETM_Q75_303350"/>
      <w:bookmarkEnd w:id="49301"/>
      <w:bookmarkEnd w:id="49302"/>
      <w:bookmarkEnd w:id="49303"/>
      <w:bookmarkEnd w:id="49304"/>
      <w:bookmarkEnd w:id="49305"/>
      <w:r>
        <w:rPr>
          <w:rFonts w:hint="cs"/>
          <w:rtl/>
        </w:rPr>
        <w:t xml:space="preserve">כי בכל זאת, </w:t>
      </w:r>
      <w:bookmarkStart w:id="49306" w:name="_ETM_Q75_304729"/>
      <w:bookmarkEnd w:id="49306"/>
      <w:r>
        <w:rPr>
          <w:rFonts w:hint="cs"/>
          <w:rtl/>
        </w:rPr>
        <w:t xml:space="preserve">גם </w:t>
      </w:r>
      <w:bookmarkStart w:id="49307" w:name="_ETM_Q75_306840"/>
      <w:bookmarkStart w:id="49308" w:name="_ETM_Q75_307320"/>
      <w:bookmarkStart w:id="49309" w:name="_ETM_Q75_308220"/>
      <w:bookmarkStart w:id="49310" w:name="_ETM_Q75_308490"/>
      <w:bookmarkEnd w:id="49307"/>
      <w:bookmarkEnd w:id="49308"/>
      <w:bookmarkEnd w:id="49309"/>
      <w:bookmarkEnd w:id="49310"/>
      <w:r>
        <w:rPr>
          <w:rFonts w:hint="cs"/>
          <w:rtl/>
        </w:rPr>
        <w:t xml:space="preserve">אתן יושבות שם, בגלל ששמחה רוטמן היה </w:t>
      </w:r>
      <w:bookmarkStart w:id="49311" w:name="_ETM_Q75_308314"/>
      <w:bookmarkEnd w:id="49311"/>
      <w:r>
        <w:rPr>
          <w:rFonts w:hint="cs"/>
          <w:rtl/>
        </w:rPr>
        <w:t xml:space="preserve">חייב </w:t>
      </w:r>
      <w:bookmarkStart w:id="49312" w:name="_ETM_Q75_310169"/>
      <w:bookmarkEnd w:id="49312"/>
      <w:r>
        <w:rPr>
          <w:rFonts w:hint="cs"/>
          <w:rtl/>
        </w:rPr>
        <w:t xml:space="preserve">את מנת החוקה היומית </w:t>
      </w:r>
      <w:bookmarkStart w:id="49313" w:name="_ETM_Q75_310680"/>
      <w:bookmarkEnd w:id="49313"/>
      <w:r>
        <w:rPr>
          <w:rFonts w:hint="cs"/>
          <w:rtl/>
        </w:rPr>
        <w:t xml:space="preserve">שלו. </w:t>
      </w:r>
      <w:bookmarkStart w:id="49314" w:name="_ETM_Q75_311520"/>
      <w:bookmarkEnd w:id="49314"/>
      <w:r>
        <w:rPr>
          <w:rFonts w:hint="cs"/>
          <w:rtl/>
        </w:rPr>
        <w:t xml:space="preserve">תודה רבה, תקראו לי תמיד. אני אחזור, </w:t>
      </w:r>
      <w:bookmarkStart w:id="49315" w:name="_ETM_Q75_315292"/>
      <w:bookmarkEnd w:id="49315"/>
      <w:r>
        <w:rPr>
          <w:rFonts w:hint="cs"/>
          <w:rtl/>
        </w:rPr>
        <w:t xml:space="preserve">אין לי בעיה. </w:t>
      </w:r>
      <w:bookmarkStart w:id="49316" w:name="_ETM_Q75_314607"/>
      <w:bookmarkEnd w:id="49316"/>
    </w:p>
    <w:p w:rsidR="004824FD" w:rsidRDefault="004824FD" w:rsidP="004824FD">
      <w:pPr>
        <w:rPr>
          <w:rtl/>
        </w:rPr>
      </w:pPr>
      <w:bookmarkStart w:id="49317" w:name="_ETM_Q75_314673"/>
      <w:bookmarkEnd w:id="49317"/>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9318" w:name="_ETM_Q75_316748"/>
      <w:bookmarkEnd w:id="49318"/>
      <w:r>
        <w:rPr>
          <w:rFonts w:hint="cs"/>
          <w:rtl/>
        </w:rPr>
        <w:t>תודה רבה</w:t>
      </w:r>
      <w:r w:rsidR="0047682D">
        <w:rPr>
          <w:rFonts w:hint="cs"/>
          <w:rtl/>
        </w:rPr>
        <w:t>,</w:t>
      </w:r>
      <w:r>
        <w:rPr>
          <w:rFonts w:hint="cs"/>
          <w:rtl/>
        </w:rPr>
        <w:t xml:space="preserve"> חברת הכנסת מירב בן ארי</w:t>
      </w:r>
      <w:bookmarkStart w:id="49319" w:name="_ETM_Q75_314594"/>
      <w:bookmarkEnd w:id="49319"/>
      <w:r>
        <w:rPr>
          <w:rFonts w:hint="cs"/>
          <w:rtl/>
        </w:rPr>
        <w:t xml:space="preserve">. </w:t>
      </w:r>
      <w:bookmarkStart w:id="49320" w:name="_ETM_Q75_311610"/>
      <w:bookmarkStart w:id="49321" w:name="_ETM_Q75_312660"/>
      <w:bookmarkStart w:id="49322" w:name="_ETM_Q75_313080"/>
      <w:bookmarkStart w:id="49323" w:name="_ETM_Q75_313410"/>
      <w:bookmarkStart w:id="49324" w:name="_ETM_Q75_313590"/>
      <w:bookmarkStart w:id="49325" w:name="_ETM_Q75_316650"/>
      <w:bookmarkStart w:id="49326" w:name="_ETM_Q75_316860"/>
      <w:bookmarkEnd w:id="49320"/>
      <w:bookmarkEnd w:id="49321"/>
      <w:bookmarkEnd w:id="49322"/>
      <w:bookmarkEnd w:id="49323"/>
      <w:bookmarkEnd w:id="49324"/>
      <w:bookmarkEnd w:id="49325"/>
      <w:bookmarkEnd w:id="49326"/>
      <w:r>
        <w:rPr>
          <w:rFonts w:hint="cs"/>
          <w:rtl/>
        </w:rPr>
        <w:t xml:space="preserve">אחרון </w:t>
      </w:r>
      <w:bookmarkStart w:id="49327" w:name="_ETM_Q75_317940"/>
      <w:bookmarkEnd w:id="49327"/>
      <w:r>
        <w:rPr>
          <w:rFonts w:hint="cs"/>
          <w:rtl/>
        </w:rPr>
        <w:t xml:space="preserve">הדוברים, </w:t>
      </w:r>
      <w:bookmarkStart w:id="49328" w:name="_ETM_Q75_319709"/>
      <w:bookmarkEnd w:id="49328"/>
      <w:r>
        <w:rPr>
          <w:rFonts w:hint="cs"/>
          <w:rtl/>
        </w:rPr>
        <w:t xml:space="preserve">חבר </w:t>
      </w:r>
      <w:bookmarkStart w:id="49329" w:name="_ETM_Q75_320069"/>
      <w:bookmarkEnd w:id="49329"/>
      <w:r>
        <w:rPr>
          <w:rFonts w:hint="cs"/>
          <w:rtl/>
        </w:rPr>
        <w:t xml:space="preserve">הכנסת </w:t>
      </w:r>
      <w:bookmarkStart w:id="49330" w:name="_ETM_Q75_320490"/>
      <w:bookmarkEnd w:id="49330"/>
      <w:r>
        <w:rPr>
          <w:rFonts w:hint="cs"/>
          <w:rtl/>
        </w:rPr>
        <w:t xml:space="preserve">בועז </w:t>
      </w:r>
      <w:bookmarkStart w:id="49331" w:name="_ETM_Q75_320730"/>
      <w:bookmarkEnd w:id="49331"/>
      <w:r>
        <w:rPr>
          <w:rFonts w:hint="cs"/>
          <w:rtl/>
        </w:rPr>
        <w:t xml:space="preserve">טופורובסקי, </w:t>
      </w:r>
      <w:bookmarkStart w:id="49332" w:name="_ETM_Q75_321690"/>
      <w:bookmarkEnd w:id="49332"/>
      <w:r>
        <w:rPr>
          <w:rFonts w:hint="cs"/>
          <w:rtl/>
        </w:rPr>
        <w:t>בבקשה.</w:t>
      </w:r>
      <w:bookmarkStart w:id="49333" w:name="_ETM_Q75_327188"/>
      <w:bookmarkStart w:id="49334" w:name="_ETM_Q75_327825"/>
      <w:bookmarkStart w:id="49335" w:name="_ETM_Q75_327870"/>
      <w:bookmarkEnd w:id="49333"/>
      <w:bookmarkEnd w:id="49334"/>
      <w:bookmarkEnd w:id="49335"/>
    </w:p>
    <w:p w:rsidR="004824FD" w:rsidRDefault="004824FD" w:rsidP="004824FD">
      <w:pPr>
        <w:rPr>
          <w:rtl/>
        </w:rPr>
      </w:pPr>
      <w:bookmarkStart w:id="49336" w:name="_ETM_Q75_28366"/>
      <w:bookmarkStart w:id="49337" w:name="_ETM_Q75_28429"/>
      <w:bookmarkStart w:id="49338" w:name="_ETM_Q75_215729"/>
      <w:bookmarkStart w:id="49339" w:name="_ETM_Q75_327273"/>
      <w:bookmarkEnd w:id="49336"/>
      <w:bookmarkEnd w:id="49337"/>
      <w:bookmarkEnd w:id="49338"/>
      <w:bookmarkEnd w:id="49339"/>
    </w:p>
    <w:p w:rsidR="004824FD" w:rsidRDefault="004824FD" w:rsidP="004824FD">
      <w:pPr>
        <w:pStyle w:val="a5"/>
        <w:keepNext/>
        <w:rPr>
          <w:rtl/>
        </w:rPr>
      </w:pPr>
      <w:bookmarkStart w:id="49340" w:name="ET_speaker_5080_14"/>
      <w:r>
        <w:rPr>
          <w:rStyle w:val="TagStyle"/>
          <w:rFonts w:hint="cs"/>
          <w:rtl/>
        </w:rPr>
        <w:t xml:space="preserve"> &lt;&lt; דובר &gt;&gt; </w:t>
      </w:r>
      <w:bookmarkStart w:id="49341" w:name="_Toc139390242"/>
      <w:bookmarkStart w:id="49342" w:name="_Toc139388891"/>
      <w:bookmarkStart w:id="49343" w:name="_Toc139394322"/>
      <w:r>
        <w:rPr>
          <w:rFonts w:hint="cs"/>
          <w:rtl/>
        </w:rPr>
        <w:t>בועז טופורובסקי (יש עתיד):</w:t>
      </w:r>
      <w:bookmarkEnd w:id="49341"/>
      <w:bookmarkEnd w:id="49342"/>
      <w:bookmarkEnd w:id="49343"/>
      <w:r>
        <w:rPr>
          <w:rStyle w:val="TagStyle"/>
          <w:rFonts w:hint="cs"/>
          <w:rtl/>
        </w:rPr>
        <w:t xml:space="preserve"> &lt;&lt; דובר &gt;&gt;</w:t>
      </w:r>
      <w:r>
        <w:rPr>
          <w:rFonts w:hint="cs"/>
          <w:rtl/>
        </w:rPr>
        <w:t xml:space="preserve"> </w:t>
      </w:r>
      <w:bookmarkEnd w:id="49340"/>
    </w:p>
    <w:p w:rsidR="004824FD" w:rsidRDefault="004824FD" w:rsidP="004824FD">
      <w:pPr>
        <w:pStyle w:val="KeepWithNext"/>
        <w:rPr>
          <w:rtl/>
        </w:rPr>
      </w:pPr>
    </w:p>
    <w:p w:rsidR="004824FD" w:rsidRDefault="004824FD" w:rsidP="004824FD">
      <w:pPr>
        <w:rPr>
          <w:rtl/>
        </w:rPr>
      </w:pPr>
      <w:bookmarkStart w:id="49344" w:name="_ETM_Q75_330766"/>
      <w:bookmarkStart w:id="49345" w:name="_ETM_Q75_331048"/>
      <w:bookmarkStart w:id="49346" w:name="_ETM_Q75_331118"/>
      <w:bookmarkStart w:id="49347" w:name="_ETM_Q75_322770"/>
      <w:bookmarkStart w:id="49348" w:name="_ETM_Q75_322889"/>
      <w:bookmarkStart w:id="49349" w:name="_ETM_Q75_324000"/>
      <w:bookmarkStart w:id="49350" w:name="_ETM_Q75_324330"/>
      <w:bookmarkStart w:id="49351" w:name="_ETM_Q75_324660"/>
      <w:bookmarkStart w:id="49352" w:name="_ETM_Q75_325050"/>
      <w:bookmarkStart w:id="49353" w:name="_ETM_Q75_325380"/>
      <w:bookmarkStart w:id="49354" w:name="_ETM_Q75_327930"/>
      <w:bookmarkStart w:id="49355" w:name="_ETM_Q75_328050"/>
      <w:bookmarkStart w:id="49356" w:name="_ETM_Q75_334680"/>
      <w:bookmarkEnd w:id="49344"/>
      <w:bookmarkEnd w:id="49345"/>
      <w:bookmarkEnd w:id="49346"/>
      <w:bookmarkEnd w:id="49347"/>
      <w:bookmarkEnd w:id="49348"/>
      <w:bookmarkEnd w:id="49349"/>
      <w:bookmarkEnd w:id="49350"/>
      <w:bookmarkEnd w:id="49351"/>
      <w:bookmarkEnd w:id="49352"/>
      <w:bookmarkEnd w:id="49353"/>
      <w:bookmarkEnd w:id="49354"/>
      <w:bookmarkEnd w:id="49355"/>
      <w:bookmarkEnd w:id="49356"/>
      <w:r>
        <w:rPr>
          <w:rFonts w:hint="cs"/>
          <w:rtl/>
        </w:rPr>
        <w:t xml:space="preserve">בוקר </w:t>
      </w:r>
      <w:bookmarkStart w:id="49357" w:name="_ETM_Q75_335040"/>
      <w:bookmarkEnd w:id="49357"/>
      <w:r>
        <w:rPr>
          <w:rFonts w:hint="cs"/>
          <w:rtl/>
        </w:rPr>
        <w:t xml:space="preserve">טוב, </w:t>
      </w:r>
      <w:bookmarkStart w:id="49358" w:name="_ETM_Q75_335340"/>
      <w:bookmarkEnd w:id="49358"/>
      <w:r>
        <w:rPr>
          <w:rFonts w:hint="cs"/>
          <w:rtl/>
        </w:rPr>
        <w:t xml:space="preserve">אדוני </w:t>
      </w:r>
      <w:bookmarkStart w:id="49359" w:name="_ETM_Q75_335700"/>
      <w:bookmarkEnd w:id="49359"/>
      <w:r>
        <w:rPr>
          <w:rFonts w:hint="cs"/>
          <w:rtl/>
        </w:rPr>
        <w:t xml:space="preserve">היושב-ראש. מה שלומך? </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9360" w:name="_ETM_Q75_336540"/>
      <w:bookmarkEnd w:id="49360"/>
      <w:r>
        <w:rPr>
          <w:rFonts w:hint="cs"/>
          <w:rtl/>
        </w:rPr>
        <w:t xml:space="preserve">בוקר </w:t>
      </w:r>
      <w:bookmarkStart w:id="49361" w:name="_ETM_Q75_336900"/>
      <w:bookmarkEnd w:id="49361"/>
      <w:r>
        <w:rPr>
          <w:rFonts w:hint="cs"/>
          <w:rtl/>
        </w:rPr>
        <w:t xml:space="preserve">טוב. </w:t>
      </w:r>
      <w:bookmarkStart w:id="49362" w:name="_ETM_Q75_338220"/>
      <w:bookmarkEnd w:id="49362"/>
      <w:r>
        <w:rPr>
          <w:rFonts w:hint="cs"/>
          <w:rtl/>
        </w:rPr>
        <w:t xml:space="preserve">בסדר </w:t>
      </w:r>
      <w:bookmarkStart w:id="49363" w:name="_ETM_Q75_338669"/>
      <w:bookmarkEnd w:id="49363"/>
      <w:r>
        <w:rPr>
          <w:rFonts w:hint="cs"/>
          <w:rtl/>
        </w:rPr>
        <w:t xml:space="preserve">גמור, </w:t>
      </w:r>
      <w:bookmarkStart w:id="49364" w:name="_ETM_Q75_339000"/>
      <w:bookmarkEnd w:id="49364"/>
      <w:r>
        <w:rPr>
          <w:rFonts w:hint="cs"/>
          <w:rtl/>
        </w:rPr>
        <w:t xml:space="preserve">לרשותך </w:t>
      </w:r>
      <w:bookmarkStart w:id="49365" w:name="_ETM_Q75_339599"/>
      <w:bookmarkEnd w:id="49365"/>
      <w:r>
        <w:rPr>
          <w:rFonts w:hint="cs"/>
          <w:rtl/>
        </w:rPr>
        <w:t xml:space="preserve">עשר </w:t>
      </w:r>
      <w:bookmarkStart w:id="49366" w:name="_ETM_Q75_339840"/>
      <w:bookmarkEnd w:id="49366"/>
      <w:r>
        <w:rPr>
          <w:rFonts w:hint="cs"/>
          <w:rtl/>
        </w:rPr>
        <w:t>דקות.</w:t>
      </w:r>
    </w:p>
    <w:p w:rsidR="004824FD" w:rsidRDefault="004824FD" w:rsidP="004824FD">
      <w:pPr>
        <w:rPr>
          <w:rtl/>
        </w:rPr>
      </w:pPr>
    </w:p>
    <w:p w:rsidR="004824FD" w:rsidRDefault="004824FD" w:rsidP="004824FD">
      <w:pPr>
        <w:pStyle w:val="-"/>
        <w:keepNext/>
        <w:rPr>
          <w:rtl/>
        </w:rPr>
      </w:pPr>
      <w:bookmarkStart w:id="49367" w:name="ET_speakercontinue_5080_19"/>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367"/>
    </w:p>
    <w:p w:rsidR="004824FD" w:rsidRDefault="004824FD" w:rsidP="004824FD">
      <w:pPr>
        <w:pStyle w:val="KeepWithNext"/>
        <w:rPr>
          <w:rtl/>
        </w:rPr>
      </w:pPr>
    </w:p>
    <w:p w:rsidR="004824FD" w:rsidRDefault="004824FD" w:rsidP="00D94186">
      <w:pPr>
        <w:rPr>
          <w:rtl/>
        </w:rPr>
      </w:pPr>
      <w:bookmarkStart w:id="49368" w:name="_ETM_Q75_340169"/>
      <w:bookmarkEnd w:id="49368"/>
      <w:r>
        <w:rPr>
          <w:rFonts w:hint="cs"/>
          <w:rtl/>
        </w:rPr>
        <w:t xml:space="preserve">תודה </w:t>
      </w:r>
      <w:bookmarkStart w:id="49369" w:name="_ETM_Q75_340440"/>
      <w:bookmarkEnd w:id="49369"/>
      <w:r>
        <w:rPr>
          <w:rFonts w:hint="cs"/>
          <w:rtl/>
        </w:rPr>
        <w:t xml:space="preserve">רבה. </w:t>
      </w:r>
      <w:bookmarkStart w:id="49370" w:name="_ETM_Q75_341730"/>
      <w:bookmarkEnd w:id="49370"/>
      <w:r>
        <w:rPr>
          <w:rFonts w:hint="cs"/>
          <w:rtl/>
        </w:rPr>
        <w:t xml:space="preserve">חבריי </w:t>
      </w:r>
      <w:bookmarkStart w:id="49371" w:name="_ETM_Q75_342300"/>
      <w:bookmarkEnd w:id="49371"/>
      <w:r>
        <w:rPr>
          <w:rFonts w:hint="cs"/>
          <w:rtl/>
        </w:rPr>
        <w:t xml:space="preserve">חברות </w:t>
      </w:r>
      <w:bookmarkStart w:id="49372" w:name="_ETM_Q75_342629"/>
      <w:bookmarkEnd w:id="49372"/>
      <w:r>
        <w:rPr>
          <w:rFonts w:hint="cs"/>
          <w:rtl/>
        </w:rPr>
        <w:t xml:space="preserve">וחברי </w:t>
      </w:r>
      <w:bookmarkStart w:id="49373" w:name="_ETM_Q75_343050"/>
      <w:bookmarkEnd w:id="49373"/>
      <w:r>
        <w:rPr>
          <w:rFonts w:hint="cs"/>
          <w:rtl/>
        </w:rPr>
        <w:t xml:space="preserve">הכנסת, שר תורן יש כאן איפשהו? </w:t>
      </w:r>
      <w:bookmarkStart w:id="49374" w:name="_ETM_Q75_348689"/>
      <w:bookmarkEnd w:id="49374"/>
      <w:r>
        <w:rPr>
          <w:rFonts w:hint="cs"/>
          <w:rtl/>
        </w:rPr>
        <w:t xml:space="preserve">יש שם בחוץ גם שרים. </w:t>
      </w:r>
      <w:bookmarkStart w:id="49375" w:name="_ETM_Q75_345940"/>
      <w:bookmarkStart w:id="49376" w:name="_ETM_Q75_346030"/>
      <w:bookmarkStart w:id="49377" w:name="_ETM_Q75_346989"/>
      <w:bookmarkStart w:id="49378" w:name="_ETM_Q75_347260"/>
      <w:bookmarkStart w:id="49379" w:name="_ETM_Q75_347500"/>
      <w:bookmarkStart w:id="49380" w:name="_ETM_Q75_347590"/>
      <w:bookmarkStart w:id="49381" w:name="_ETM_Q75_347800"/>
      <w:bookmarkStart w:id="49382" w:name="_ETM_Q75_348129"/>
      <w:bookmarkStart w:id="49383" w:name="_ETM_Q75_348310"/>
      <w:bookmarkStart w:id="49384" w:name="_ETM_Q75_349860"/>
      <w:bookmarkStart w:id="49385" w:name="_ETM_Q75_350430"/>
      <w:bookmarkEnd w:id="49375"/>
      <w:bookmarkEnd w:id="49376"/>
      <w:bookmarkEnd w:id="49377"/>
      <w:bookmarkEnd w:id="49378"/>
      <w:bookmarkEnd w:id="49379"/>
      <w:bookmarkEnd w:id="49380"/>
      <w:bookmarkEnd w:id="49381"/>
      <w:bookmarkEnd w:id="49382"/>
      <w:bookmarkEnd w:id="49383"/>
      <w:bookmarkEnd w:id="49384"/>
      <w:bookmarkEnd w:id="49385"/>
      <w:r>
        <w:rPr>
          <w:rFonts w:hint="cs"/>
          <w:rtl/>
        </w:rPr>
        <w:t>ב-</w:t>
      </w:r>
      <w:bookmarkStart w:id="49386" w:name="_ETM_Q75_351000"/>
      <w:bookmarkEnd w:id="49386"/>
      <w:r>
        <w:rPr>
          <w:rFonts w:hint="cs"/>
          <w:rtl/>
        </w:rPr>
        <w:t>04:20</w:t>
      </w:r>
      <w:r w:rsidR="00D94186">
        <w:rPr>
          <w:rFonts w:hint="cs"/>
          <w:rtl/>
        </w:rPr>
        <w:t>,</w:t>
      </w:r>
      <w:r>
        <w:rPr>
          <w:rFonts w:hint="cs"/>
          <w:rtl/>
        </w:rPr>
        <w:t xml:space="preserve"> </w:t>
      </w:r>
      <w:bookmarkStart w:id="49387" w:name="_ETM_Q75_352470"/>
      <w:bookmarkEnd w:id="49387"/>
      <w:r>
        <w:rPr>
          <w:rFonts w:hint="cs"/>
          <w:rtl/>
        </w:rPr>
        <w:t xml:space="preserve">במקום לדבר </w:t>
      </w:r>
      <w:bookmarkStart w:id="49388" w:name="_ETM_Q75_353610"/>
      <w:bookmarkEnd w:id="49388"/>
      <w:r>
        <w:rPr>
          <w:rFonts w:hint="cs"/>
          <w:rtl/>
        </w:rPr>
        <w:t xml:space="preserve">על </w:t>
      </w:r>
      <w:bookmarkStart w:id="49389" w:name="_ETM_Q75_353790"/>
      <w:bookmarkEnd w:id="49389"/>
      <w:r>
        <w:rPr>
          <w:rFonts w:hint="cs"/>
          <w:rtl/>
        </w:rPr>
        <w:t xml:space="preserve">מבצע, </w:t>
      </w:r>
      <w:bookmarkStart w:id="49390" w:name="_ETM_Q75_354900"/>
      <w:bookmarkStart w:id="49391" w:name="_ETM_Q75_355230"/>
      <w:bookmarkStart w:id="49392" w:name="_ETM_Q75_355500"/>
      <w:bookmarkEnd w:id="49390"/>
      <w:bookmarkEnd w:id="49391"/>
      <w:bookmarkEnd w:id="49392"/>
      <w:r>
        <w:rPr>
          <w:rFonts w:hint="cs"/>
          <w:rtl/>
        </w:rPr>
        <w:t>ב-04:20</w:t>
      </w:r>
      <w:r w:rsidR="00D94186">
        <w:rPr>
          <w:rFonts w:hint="cs"/>
          <w:rtl/>
        </w:rPr>
        <w:t>,</w:t>
      </w:r>
      <w:r>
        <w:rPr>
          <w:rFonts w:hint="cs"/>
          <w:rtl/>
        </w:rPr>
        <w:t xml:space="preserve"> </w:t>
      </w:r>
      <w:bookmarkStart w:id="49393" w:name="_ETM_Q75_356040"/>
      <w:bookmarkEnd w:id="49393"/>
      <w:r>
        <w:rPr>
          <w:rFonts w:hint="cs"/>
          <w:rtl/>
        </w:rPr>
        <w:t xml:space="preserve">במקום שכל </w:t>
      </w:r>
      <w:bookmarkStart w:id="49394" w:name="_ETM_Q75_356370"/>
      <w:bookmarkEnd w:id="49394"/>
      <w:r>
        <w:rPr>
          <w:rFonts w:hint="cs"/>
          <w:rtl/>
        </w:rPr>
        <w:t xml:space="preserve">אחד </w:t>
      </w:r>
      <w:bookmarkStart w:id="49395" w:name="_ETM_Q75_357090"/>
      <w:bookmarkEnd w:id="49395"/>
      <w:r>
        <w:rPr>
          <w:rFonts w:hint="cs"/>
          <w:rtl/>
        </w:rPr>
        <w:t xml:space="preserve">ינוח – חלקם </w:t>
      </w:r>
      <w:bookmarkStart w:id="49396" w:name="_ETM_Q75_359090"/>
      <w:bookmarkStart w:id="49397" w:name="_ETM_Q75_359480"/>
      <w:bookmarkStart w:id="49398" w:name="_ETM_Q75_359720"/>
      <w:bookmarkEnd w:id="49396"/>
      <w:bookmarkEnd w:id="49397"/>
      <w:bookmarkEnd w:id="49398"/>
      <w:r>
        <w:rPr>
          <w:rFonts w:hint="cs"/>
          <w:rtl/>
        </w:rPr>
        <w:t>עוד מעט</w:t>
      </w:r>
      <w:bookmarkStart w:id="49399" w:name="_ETM_Q75_359532"/>
      <w:bookmarkEnd w:id="49399"/>
      <w:r>
        <w:rPr>
          <w:rFonts w:hint="cs"/>
          <w:rtl/>
        </w:rPr>
        <w:t xml:space="preserve"> יתעוררו </w:t>
      </w:r>
      <w:bookmarkStart w:id="49400" w:name="_ETM_Q75_360410"/>
      <w:bookmarkEnd w:id="49400"/>
      <w:r>
        <w:rPr>
          <w:rFonts w:hint="cs"/>
          <w:rtl/>
        </w:rPr>
        <w:t xml:space="preserve">להיות </w:t>
      </w:r>
      <w:bookmarkStart w:id="49401" w:name="_ETM_Q75_360680"/>
      <w:bookmarkEnd w:id="49401"/>
      <w:r>
        <w:rPr>
          <w:rFonts w:hint="cs"/>
          <w:rtl/>
        </w:rPr>
        <w:t xml:space="preserve">עם </w:t>
      </w:r>
      <w:bookmarkStart w:id="49402" w:name="_ETM_Q75_360800"/>
      <w:bookmarkEnd w:id="49402"/>
      <w:r>
        <w:rPr>
          <w:rFonts w:hint="cs"/>
          <w:rtl/>
        </w:rPr>
        <w:t xml:space="preserve">הילדים, </w:t>
      </w:r>
      <w:bookmarkStart w:id="49403" w:name="_ETM_Q75_363019"/>
      <w:bookmarkEnd w:id="49403"/>
      <w:r>
        <w:rPr>
          <w:rFonts w:hint="cs"/>
          <w:rtl/>
        </w:rPr>
        <w:t>חלקם</w:t>
      </w:r>
      <w:bookmarkStart w:id="49404" w:name="_ETM_Q75_363829"/>
      <w:bookmarkEnd w:id="49404"/>
      <w:r w:rsidR="00D94186">
        <w:rPr>
          <w:rFonts w:hint="cs"/>
          <w:rtl/>
        </w:rPr>
        <w:t xml:space="preserve"> ו</w:t>
      </w:r>
      <w:r>
        <w:rPr>
          <w:rFonts w:hint="cs"/>
          <w:rtl/>
        </w:rPr>
        <w:t xml:space="preserve">חלקנו </w:t>
      </w:r>
      <w:bookmarkStart w:id="49405" w:name="_ETM_Q75_364489"/>
      <w:bookmarkEnd w:id="49405"/>
      <w:r>
        <w:rPr>
          <w:rFonts w:hint="cs"/>
          <w:rtl/>
        </w:rPr>
        <w:t xml:space="preserve">יתעוררו </w:t>
      </w:r>
      <w:bookmarkStart w:id="49406" w:name="_ETM_Q75_365150"/>
      <w:bookmarkEnd w:id="49406"/>
      <w:r>
        <w:rPr>
          <w:rFonts w:hint="cs"/>
          <w:rtl/>
        </w:rPr>
        <w:t xml:space="preserve">לעבוד, </w:t>
      </w:r>
      <w:bookmarkStart w:id="49407" w:name="_ETM_Q75_366860"/>
      <w:bookmarkEnd w:id="49407"/>
      <w:r>
        <w:rPr>
          <w:rFonts w:hint="cs"/>
          <w:rtl/>
        </w:rPr>
        <w:t xml:space="preserve">חלק </w:t>
      </w:r>
      <w:bookmarkStart w:id="49408" w:name="_ETM_Q75_367159"/>
      <w:bookmarkEnd w:id="49408"/>
      <w:r>
        <w:rPr>
          <w:rFonts w:hint="cs"/>
          <w:rtl/>
        </w:rPr>
        <w:t xml:space="preserve">מהאנשים </w:t>
      </w:r>
      <w:bookmarkStart w:id="49409" w:name="_ETM_Q75_367519"/>
      <w:bookmarkEnd w:id="49409"/>
      <w:r>
        <w:rPr>
          <w:rFonts w:hint="cs"/>
          <w:rtl/>
        </w:rPr>
        <w:t xml:space="preserve">שצריכים </w:t>
      </w:r>
      <w:bookmarkStart w:id="49410" w:name="_ETM_Q75_367970"/>
      <w:bookmarkEnd w:id="49410"/>
      <w:r>
        <w:rPr>
          <w:rFonts w:hint="cs"/>
          <w:rtl/>
        </w:rPr>
        <w:t xml:space="preserve">לעבוד </w:t>
      </w:r>
      <w:bookmarkStart w:id="49411" w:name="_ETM_Q75_368269"/>
      <w:bookmarkEnd w:id="49411"/>
      <w:r>
        <w:rPr>
          <w:rFonts w:hint="cs"/>
          <w:rtl/>
        </w:rPr>
        <w:t xml:space="preserve">בלילה </w:t>
      </w:r>
      <w:bookmarkStart w:id="49412" w:name="_ETM_Q75_368720"/>
      <w:bookmarkEnd w:id="49412"/>
      <w:r>
        <w:rPr>
          <w:rFonts w:hint="cs"/>
          <w:rtl/>
        </w:rPr>
        <w:t xml:space="preserve">על </w:t>
      </w:r>
      <w:bookmarkStart w:id="49413" w:name="_ETM_Q75_368780"/>
      <w:bookmarkEnd w:id="49413"/>
      <w:r>
        <w:rPr>
          <w:rFonts w:hint="cs"/>
          <w:rtl/>
        </w:rPr>
        <w:t xml:space="preserve">ביטחון </w:t>
      </w:r>
      <w:bookmarkStart w:id="49414" w:name="_ETM_Q75_369169"/>
      <w:bookmarkEnd w:id="49414"/>
      <w:r>
        <w:rPr>
          <w:rFonts w:hint="cs"/>
          <w:rtl/>
        </w:rPr>
        <w:t xml:space="preserve">ישראל </w:t>
      </w:r>
      <w:bookmarkStart w:id="49415" w:name="_ETM_Q75_369620"/>
      <w:bookmarkEnd w:id="49415"/>
      <w:r>
        <w:rPr>
          <w:rFonts w:hint="cs"/>
          <w:rtl/>
        </w:rPr>
        <w:t xml:space="preserve">יעבדו </w:t>
      </w:r>
      <w:bookmarkStart w:id="49416" w:name="_ETM_Q75_369950"/>
      <w:bookmarkEnd w:id="49416"/>
      <w:r>
        <w:rPr>
          <w:rFonts w:hint="cs"/>
          <w:rtl/>
        </w:rPr>
        <w:t xml:space="preserve">על </w:t>
      </w:r>
      <w:bookmarkStart w:id="49417" w:name="_ETM_Q75_370010"/>
      <w:bookmarkEnd w:id="49417"/>
      <w:r>
        <w:rPr>
          <w:rFonts w:hint="cs"/>
          <w:rtl/>
        </w:rPr>
        <w:t xml:space="preserve">ביטחון </w:t>
      </w:r>
      <w:bookmarkStart w:id="49418" w:name="_ETM_Q75_370340"/>
      <w:bookmarkEnd w:id="49418"/>
      <w:r>
        <w:rPr>
          <w:rFonts w:hint="cs"/>
          <w:rtl/>
        </w:rPr>
        <w:t xml:space="preserve">ישראל – </w:t>
      </w:r>
      <w:bookmarkStart w:id="49419" w:name="_ETM_Q75_371540"/>
      <w:bookmarkEnd w:id="49419"/>
      <w:r>
        <w:rPr>
          <w:rFonts w:hint="cs"/>
          <w:rtl/>
        </w:rPr>
        <w:t xml:space="preserve">אנחנו </w:t>
      </w:r>
      <w:bookmarkStart w:id="49420" w:name="_ETM_Q75_371959"/>
      <w:bookmarkEnd w:id="49420"/>
      <w:r>
        <w:rPr>
          <w:rFonts w:hint="cs"/>
          <w:rtl/>
        </w:rPr>
        <w:t xml:space="preserve">כאן, </w:t>
      </w:r>
      <w:bookmarkStart w:id="49421" w:name="_ETM_Q75_373810"/>
      <w:bookmarkEnd w:id="49421"/>
      <w:r>
        <w:rPr>
          <w:rFonts w:hint="cs"/>
          <w:rtl/>
        </w:rPr>
        <w:t xml:space="preserve">מבזבזים </w:t>
      </w:r>
      <w:bookmarkStart w:id="49422" w:name="_ETM_Q75_374590"/>
      <w:bookmarkEnd w:id="49422"/>
      <w:r>
        <w:rPr>
          <w:rFonts w:hint="cs"/>
          <w:rtl/>
        </w:rPr>
        <w:t xml:space="preserve">את </w:t>
      </w:r>
      <w:bookmarkStart w:id="49423" w:name="_ETM_Q75_374680"/>
      <w:bookmarkEnd w:id="49423"/>
      <w:r>
        <w:rPr>
          <w:rFonts w:hint="cs"/>
          <w:rtl/>
        </w:rPr>
        <w:t xml:space="preserve">הזמן </w:t>
      </w:r>
      <w:bookmarkStart w:id="49424" w:name="_ETM_Q75_376440"/>
      <w:bookmarkEnd w:id="49424"/>
      <w:r>
        <w:rPr>
          <w:rFonts w:hint="cs"/>
          <w:rtl/>
        </w:rPr>
        <w:t xml:space="preserve">בשביל </w:t>
      </w:r>
      <w:bookmarkStart w:id="49425" w:name="_ETM_Q75_376739"/>
      <w:bookmarkEnd w:id="49425"/>
      <w:r>
        <w:rPr>
          <w:rFonts w:hint="cs"/>
          <w:rtl/>
        </w:rPr>
        <w:t xml:space="preserve">חוק </w:t>
      </w:r>
      <w:bookmarkStart w:id="49426" w:name="_ETM_Q75_376980"/>
      <w:bookmarkEnd w:id="49426"/>
      <w:r>
        <w:rPr>
          <w:rFonts w:hint="cs"/>
          <w:rtl/>
        </w:rPr>
        <w:t>פרסונלי</w:t>
      </w:r>
      <w:r w:rsidR="00D94186">
        <w:rPr>
          <w:rFonts w:hint="cs"/>
          <w:rtl/>
        </w:rPr>
        <w:t>,</w:t>
      </w:r>
      <w:r>
        <w:rPr>
          <w:rFonts w:hint="cs"/>
          <w:rtl/>
        </w:rPr>
        <w:t xml:space="preserve"> </w:t>
      </w:r>
      <w:bookmarkStart w:id="49427" w:name="_ETM_Q75_377970"/>
      <w:bookmarkEnd w:id="49427"/>
      <w:r>
        <w:rPr>
          <w:rFonts w:hint="cs"/>
          <w:rtl/>
        </w:rPr>
        <w:t xml:space="preserve">שנועד </w:t>
      </w:r>
      <w:r w:rsidR="000A31EE">
        <w:rPr>
          <w:rFonts w:hint="cs"/>
          <w:rtl/>
        </w:rPr>
        <w:t>– – –</w:t>
      </w:r>
      <w:r>
        <w:rPr>
          <w:rFonts w:hint="cs"/>
          <w:rtl/>
        </w:rPr>
        <w:t xml:space="preserve">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D94186">
      <w:pPr>
        <w:rPr>
          <w:rtl/>
        </w:rPr>
      </w:pPr>
      <w:r>
        <w:rPr>
          <w:rFonts w:hint="cs"/>
          <w:rtl/>
        </w:rPr>
        <w:t xml:space="preserve">בועז, תציל אותנו, אפשר משהו יותר מרענן? </w:t>
      </w:r>
      <w:r w:rsidR="00D94186">
        <w:t>p</w:t>
      </w:r>
      <w:r>
        <w:t>lease</w:t>
      </w:r>
      <w:r>
        <w:rPr>
          <w:rFonts w:hint="cs"/>
          <w:rtl/>
        </w:rPr>
        <w:t xml:space="preserve">. אני לא יכולה יותר, מירב </w:t>
      </w:r>
      <w:r w:rsidR="000A31EE">
        <w:rPr>
          <w:rFonts w:hint="cs"/>
          <w:rtl/>
        </w:rPr>
        <w:t>– – –</w:t>
      </w:r>
      <w:r>
        <w:rPr>
          <w:rFonts w:hint="cs"/>
          <w:rtl/>
        </w:rPr>
        <w:t xml:space="preserve"> </w:t>
      </w:r>
      <w:bookmarkStart w:id="49428" w:name="_ETM_Q75_384961"/>
      <w:bookmarkEnd w:id="49428"/>
    </w:p>
    <w:p w:rsidR="004824FD" w:rsidRDefault="004824FD" w:rsidP="004824FD">
      <w:pPr>
        <w:rPr>
          <w:rtl/>
        </w:rPr>
      </w:pPr>
      <w:bookmarkStart w:id="49429" w:name="_ETM_Q75_385044"/>
      <w:bookmarkEnd w:id="49429"/>
    </w:p>
    <w:p w:rsidR="004824FD" w:rsidRDefault="004824FD" w:rsidP="004824FD">
      <w:pPr>
        <w:pStyle w:val="af9"/>
        <w:keepNext/>
        <w:rPr>
          <w:rtl/>
        </w:rPr>
      </w:pPr>
      <w:bookmarkStart w:id="49430" w:name="_ETM_Q75_393077"/>
      <w:bookmarkStart w:id="49431" w:name="_ETM_Q75_393147"/>
      <w:bookmarkStart w:id="49432" w:name="_ETM_Q75_394416"/>
      <w:bookmarkEnd w:id="49430"/>
      <w:bookmarkEnd w:id="49431"/>
      <w:bookmarkEnd w:id="4943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49433" w:name="_ETM_Q75_395441"/>
      <w:bookmarkEnd w:id="49433"/>
      <w:r>
        <w:rPr>
          <w:rFonts w:hint="cs"/>
          <w:rtl/>
        </w:rPr>
        <w:t>חברת הכנסת גוטליב, תיארת קודם כמה דברים שלא עשית פה, אז אני מציע שתשלימי אותם ות</w:t>
      </w:r>
      <w:r w:rsidR="00D94186">
        <w:rPr>
          <w:rFonts w:hint="cs"/>
          <w:rtl/>
        </w:rPr>
        <w:t>י</w:t>
      </w:r>
      <w:r>
        <w:rPr>
          <w:rFonts w:hint="cs"/>
          <w:rtl/>
        </w:rPr>
        <w:t xml:space="preserve">תני לחבר הכנסת טופורובסקי להשלים. </w:t>
      </w:r>
    </w:p>
    <w:p w:rsidR="004824FD" w:rsidRDefault="004824FD" w:rsidP="004824FD">
      <w:pPr>
        <w:rPr>
          <w:rtl/>
        </w:rPr>
      </w:pPr>
      <w:bookmarkStart w:id="49434" w:name="_ETM_Q75_399723"/>
      <w:bookmarkStart w:id="49435" w:name="_ETM_Q75_399787"/>
      <w:bookmarkEnd w:id="49434"/>
      <w:bookmarkEnd w:id="49435"/>
    </w:p>
    <w:p w:rsidR="004824FD" w:rsidRDefault="004824FD" w:rsidP="004824F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D94186" w:rsidP="00D94186">
      <w:pPr>
        <w:rPr>
          <w:rtl/>
        </w:rPr>
      </w:pPr>
      <w:bookmarkStart w:id="49436" w:name="_ETM_Q75_403009"/>
      <w:bookmarkStart w:id="49437" w:name="_ETM_Q75_387934"/>
      <w:bookmarkStart w:id="49438" w:name="_ETM_Q75_388168"/>
      <w:bookmarkStart w:id="49439" w:name="_ETM_Q75_388226"/>
      <w:bookmarkEnd w:id="49436"/>
      <w:bookmarkEnd w:id="49437"/>
      <w:bookmarkEnd w:id="49438"/>
      <w:bookmarkEnd w:id="49439"/>
      <w:r>
        <w:rPr>
          <w:rFonts w:hint="cs"/>
          <w:rtl/>
        </w:rPr>
        <w:t xml:space="preserve">תראה, הרמתי פה פצצה. הרמתי קצת </w:t>
      </w:r>
      <w:bookmarkStart w:id="49440" w:name="_ETM_Q75_392996"/>
      <w:bookmarkEnd w:id="49440"/>
      <w:r>
        <w:rPr>
          <w:rFonts w:hint="cs"/>
          <w:rtl/>
        </w:rPr>
        <w:t xml:space="preserve">את האווירה. </w:t>
      </w:r>
      <w:r w:rsidR="004824FD">
        <w:rPr>
          <w:rFonts w:hint="cs"/>
          <w:rtl/>
        </w:rPr>
        <w:t xml:space="preserve">אני קצת הרמתי כאן את המורל, ופתאום באת אתה. </w:t>
      </w:r>
      <w:bookmarkStart w:id="49441" w:name="_ETM_Q75_402842"/>
      <w:bookmarkEnd w:id="49441"/>
    </w:p>
    <w:p w:rsidR="004824FD" w:rsidRDefault="004824FD" w:rsidP="004824FD">
      <w:pPr>
        <w:rPr>
          <w:rtl/>
        </w:rPr>
      </w:pPr>
      <w:bookmarkStart w:id="49442" w:name="_ETM_Q75_402880"/>
      <w:bookmarkEnd w:id="49442"/>
    </w:p>
    <w:p w:rsidR="004824FD" w:rsidRDefault="004824FD" w:rsidP="004824FD">
      <w:pPr>
        <w:pStyle w:val="-"/>
        <w:keepNext/>
        <w:rPr>
          <w:rtl/>
        </w:rPr>
      </w:pPr>
      <w:bookmarkStart w:id="49443" w:name="ET_speakercontinue_5080_27"/>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443"/>
    </w:p>
    <w:p w:rsidR="004824FD" w:rsidRDefault="004824FD" w:rsidP="004824FD">
      <w:pPr>
        <w:pStyle w:val="KeepWithNext"/>
        <w:rPr>
          <w:rtl/>
        </w:rPr>
      </w:pPr>
    </w:p>
    <w:p w:rsidR="004824FD" w:rsidRDefault="004824FD" w:rsidP="000A31EE">
      <w:pPr>
        <w:rPr>
          <w:rtl/>
        </w:rPr>
      </w:pPr>
      <w:r>
        <w:rPr>
          <w:rFonts w:hint="cs"/>
          <w:rtl/>
        </w:rPr>
        <w:t xml:space="preserve">באיזה נושא? טלי, לא ידעתי שאת מקשיבה לי. אני לא </w:t>
      </w:r>
      <w:r w:rsidR="000A31EE">
        <w:rPr>
          <w:rFonts w:hint="cs"/>
          <w:rtl/>
        </w:rPr>
        <w:t>– – –</w:t>
      </w:r>
    </w:p>
    <w:p w:rsidR="004824FD" w:rsidRDefault="004824FD" w:rsidP="004824FD">
      <w:pPr>
        <w:rPr>
          <w:rtl/>
        </w:rPr>
      </w:pPr>
    </w:p>
    <w:p w:rsidR="004824FD" w:rsidRDefault="004824FD" w:rsidP="004824F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תאונות דרכים. אתה היחיד ששם את זה על המידע.</w:t>
      </w:r>
      <w:bookmarkStart w:id="49444" w:name="_ETM_Q75_417435"/>
      <w:bookmarkEnd w:id="49444"/>
    </w:p>
    <w:p w:rsidR="004824FD" w:rsidRDefault="004824FD" w:rsidP="004824FD">
      <w:pPr>
        <w:rPr>
          <w:rtl/>
        </w:rPr>
      </w:pPr>
      <w:bookmarkStart w:id="49445" w:name="_ETM_Q75_417485"/>
      <w:bookmarkEnd w:id="49445"/>
    </w:p>
    <w:p w:rsidR="004824FD" w:rsidRDefault="004824FD" w:rsidP="004824FD">
      <w:pPr>
        <w:pStyle w:val="-"/>
        <w:keepNext/>
        <w:rPr>
          <w:rtl/>
        </w:rPr>
      </w:pPr>
      <w:bookmarkStart w:id="49446" w:name="ET_speakercontinue_5080_29"/>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446"/>
    </w:p>
    <w:p w:rsidR="004824FD" w:rsidRDefault="004824FD" w:rsidP="004824FD">
      <w:pPr>
        <w:pStyle w:val="KeepWithNext"/>
        <w:rPr>
          <w:rtl/>
        </w:rPr>
      </w:pPr>
    </w:p>
    <w:p w:rsidR="004824FD" w:rsidRDefault="004824FD" w:rsidP="004824FD">
      <w:pPr>
        <w:rPr>
          <w:rtl/>
        </w:rPr>
      </w:pPr>
      <w:bookmarkStart w:id="49447" w:name="_ETM_Q75_418569"/>
      <w:bookmarkEnd w:id="49447"/>
      <w:r>
        <w:rPr>
          <w:rFonts w:hint="cs"/>
          <w:rtl/>
        </w:rPr>
        <w:t>נכון.</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שמעתי </w:t>
      </w:r>
      <w:bookmarkStart w:id="49448" w:name="_ETM_Q75_417680"/>
      <w:bookmarkEnd w:id="49448"/>
      <w:r>
        <w:rPr>
          <w:rFonts w:hint="cs"/>
          <w:rtl/>
        </w:rPr>
        <w:t xml:space="preserve">פה צליל של אנחה, חבר הכנסת </w:t>
      </w:r>
      <w:bookmarkStart w:id="49449" w:name="_ETM_Q75_417766"/>
      <w:bookmarkEnd w:id="49449"/>
      <w:r>
        <w:rPr>
          <w:rFonts w:hint="cs"/>
          <w:rtl/>
        </w:rPr>
        <w:t>טופורובסקי.</w:t>
      </w:r>
      <w:bookmarkStart w:id="49450" w:name="_ETM_Q75_420609"/>
      <w:bookmarkEnd w:id="49450"/>
    </w:p>
    <w:p w:rsidR="004824FD" w:rsidRDefault="004824FD" w:rsidP="004824FD">
      <w:pPr>
        <w:rPr>
          <w:rtl/>
        </w:rPr>
      </w:pPr>
      <w:bookmarkStart w:id="49451" w:name="_ETM_Q75_420657"/>
      <w:bookmarkEnd w:id="49451"/>
    </w:p>
    <w:p w:rsidR="004824FD" w:rsidRDefault="004824FD" w:rsidP="004824FD">
      <w:pPr>
        <w:pStyle w:val="-"/>
        <w:keepNext/>
        <w:rPr>
          <w:rtl/>
        </w:rPr>
      </w:pPr>
      <w:bookmarkStart w:id="49452" w:name="ET_speakercontinue_5080_31"/>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452"/>
    </w:p>
    <w:p w:rsidR="004824FD" w:rsidRDefault="004824FD" w:rsidP="004824FD">
      <w:pPr>
        <w:pStyle w:val="KeepWithNext"/>
        <w:rPr>
          <w:rtl/>
        </w:rPr>
      </w:pPr>
    </w:p>
    <w:p w:rsidR="004824FD" w:rsidRDefault="004824FD" w:rsidP="004824FD">
      <w:pPr>
        <w:rPr>
          <w:rtl/>
        </w:rPr>
      </w:pPr>
      <w:bookmarkStart w:id="49453" w:name="_ETM_Q75_421678"/>
      <w:bookmarkEnd w:id="49453"/>
      <w:r>
        <w:rPr>
          <w:rFonts w:hint="cs"/>
          <w:rtl/>
        </w:rPr>
        <w:t>לא, אני בשמחה מדבר על תאונות דרכים.</w:t>
      </w:r>
      <w:bookmarkStart w:id="49454" w:name="_ETM_Q75_424898"/>
      <w:bookmarkEnd w:id="49454"/>
    </w:p>
    <w:p w:rsidR="004824FD" w:rsidRDefault="004824FD" w:rsidP="004824FD">
      <w:pPr>
        <w:rPr>
          <w:rtl/>
        </w:rPr>
      </w:pPr>
      <w:bookmarkStart w:id="49455" w:name="_ETM_Q75_424936"/>
      <w:bookmarkEnd w:id="49455"/>
    </w:p>
    <w:p w:rsidR="004824FD" w:rsidRDefault="004824FD" w:rsidP="004824FD">
      <w:pPr>
        <w:pStyle w:val="af8"/>
        <w:keepNext/>
        <w:rPr>
          <w:rtl/>
        </w:rPr>
      </w:pPr>
      <w:bookmarkStart w:id="49456" w:name="ET_interruption_קריאה_3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9456"/>
    </w:p>
    <w:p w:rsidR="004824FD" w:rsidRDefault="004824FD" w:rsidP="004824FD">
      <w:pPr>
        <w:pStyle w:val="KeepWithNext"/>
        <w:rPr>
          <w:rtl/>
        </w:rPr>
      </w:pPr>
    </w:p>
    <w:p w:rsidR="004824FD" w:rsidRDefault="004824FD" w:rsidP="000A31EE">
      <w:pPr>
        <w:rPr>
          <w:rtl/>
        </w:rPr>
      </w:pPr>
      <w:r>
        <w:rPr>
          <w:rFonts w:hint="cs"/>
          <w:rtl/>
        </w:rPr>
        <w:t>בועז</w:t>
      </w:r>
      <w:bookmarkStart w:id="49457" w:name="_ETM_Q75_410525"/>
      <w:bookmarkEnd w:id="49457"/>
      <w:r>
        <w:rPr>
          <w:rFonts w:hint="cs"/>
          <w:rtl/>
        </w:rPr>
        <w:t xml:space="preserve">, כתבת </w:t>
      </w:r>
      <w:bookmarkStart w:id="49458" w:name="_ETM_Q75_423720"/>
      <w:bookmarkEnd w:id="49458"/>
      <w:r>
        <w:rPr>
          <w:rFonts w:hint="cs"/>
          <w:rtl/>
        </w:rPr>
        <w:t xml:space="preserve">שממשיכים לזעזע את </w:t>
      </w:r>
      <w:r w:rsidR="000A31EE">
        <w:rPr>
          <w:rFonts w:hint="cs"/>
          <w:rtl/>
        </w:rPr>
        <w:t>– – –</w:t>
      </w:r>
      <w:r>
        <w:rPr>
          <w:rFonts w:hint="cs"/>
          <w:rtl/>
        </w:rPr>
        <w:t xml:space="preserve"> </w:t>
      </w:r>
    </w:p>
    <w:p w:rsidR="004824FD" w:rsidRDefault="004824FD" w:rsidP="004824FD">
      <w:pPr>
        <w:rPr>
          <w:rtl/>
        </w:rPr>
      </w:pPr>
      <w:bookmarkStart w:id="49459" w:name="_ETM_Q75_393828"/>
      <w:bookmarkStart w:id="49460" w:name="_ETM_Q75_393875"/>
      <w:bookmarkEnd w:id="49459"/>
      <w:bookmarkEnd w:id="49460"/>
    </w:p>
    <w:p w:rsidR="004824FD" w:rsidRDefault="004824FD" w:rsidP="004824FD">
      <w:pPr>
        <w:pStyle w:val="-"/>
        <w:keepNext/>
        <w:rPr>
          <w:rtl/>
        </w:rPr>
      </w:pPr>
      <w:bookmarkStart w:id="49461" w:name="ET_speakercontinue_5080_21"/>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461"/>
    </w:p>
    <w:p w:rsidR="004824FD" w:rsidRDefault="004824FD" w:rsidP="004824FD">
      <w:pPr>
        <w:pStyle w:val="KeepWithNext"/>
        <w:rPr>
          <w:rtl/>
        </w:rPr>
      </w:pPr>
    </w:p>
    <w:p w:rsidR="004824FD" w:rsidRDefault="004824FD" w:rsidP="00D94186">
      <w:pPr>
        <w:rPr>
          <w:rtl/>
        </w:rPr>
      </w:pPr>
      <w:bookmarkStart w:id="49462" w:name="_ETM_Q75_380402"/>
      <w:bookmarkEnd w:id="49462"/>
      <w:r>
        <w:rPr>
          <w:rFonts w:hint="cs"/>
          <w:rtl/>
        </w:rPr>
        <w:t xml:space="preserve"> </w:t>
      </w:r>
      <w:bookmarkStart w:id="49463" w:name="_ETM_Q75_381000"/>
      <w:bookmarkEnd w:id="49463"/>
      <w:r>
        <w:rPr>
          <w:rFonts w:hint="cs"/>
          <w:rtl/>
        </w:rPr>
        <w:t xml:space="preserve">לא, על תאונות דרכים. </w:t>
      </w:r>
      <w:bookmarkStart w:id="49464" w:name="_ETM_Q75_428472"/>
      <w:bookmarkEnd w:id="49464"/>
      <w:r>
        <w:rPr>
          <w:rFonts w:hint="cs"/>
          <w:rtl/>
        </w:rPr>
        <w:t xml:space="preserve">קודם כול, אני מוכן, אבל שטויות. </w:t>
      </w:r>
      <w:bookmarkStart w:id="49465" w:name="_ETM_Q75_433400"/>
      <w:bookmarkEnd w:id="49465"/>
      <w:r>
        <w:rPr>
          <w:rFonts w:hint="cs"/>
          <w:rtl/>
        </w:rPr>
        <w:t xml:space="preserve">תאונת </w:t>
      </w:r>
      <w:bookmarkStart w:id="49466" w:name="_ETM_Q75_433730"/>
      <w:bookmarkEnd w:id="49466"/>
      <w:r>
        <w:rPr>
          <w:rFonts w:hint="cs"/>
          <w:rtl/>
        </w:rPr>
        <w:t xml:space="preserve">דרכים. </w:t>
      </w:r>
      <w:bookmarkStart w:id="49467" w:name="_ETM_Q75_437029"/>
      <w:bookmarkEnd w:id="49467"/>
      <w:r>
        <w:rPr>
          <w:rFonts w:hint="cs"/>
          <w:rtl/>
        </w:rPr>
        <w:t xml:space="preserve">190 </w:t>
      </w:r>
      <w:bookmarkStart w:id="49468" w:name="_ETM_Q75_437630"/>
      <w:bookmarkEnd w:id="49468"/>
      <w:r>
        <w:rPr>
          <w:rFonts w:hint="cs"/>
          <w:rtl/>
        </w:rPr>
        <w:t xml:space="preserve">איש </w:t>
      </w:r>
      <w:bookmarkStart w:id="49469" w:name="_ETM_Q75_438110"/>
      <w:bookmarkEnd w:id="49469"/>
      <w:r>
        <w:rPr>
          <w:rFonts w:hint="cs"/>
          <w:rtl/>
        </w:rPr>
        <w:t xml:space="preserve">נהרגו </w:t>
      </w:r>
      <w:bookmarkStart w:id="49470" w:name="_ETM_Q75_438470"/>
      <w:bookmarkEnd w:id="49470"/>
      <w:r>
        <w:rPr>
          <w:rFonts w:hint="cs"/>
          <w:rtl/>
        </w:rPr>
        <w:t xml:space="preserve">מתחילת </w:t>
      </w:r>
      <w:bookmarkStart w:id="49471" w:name="_ETM_Q75_438949"/>
      <w:bookmarkEnd w:id="49471"/>
      <w:r>
        <w:rPr>
          <w:rFonts w:hint="cs"/>
          <w:rtl/>
        </w:rPr>
        <w:t xml:space="preserve">השנה </w:t>
      </w:r>
      <w:bookmarkStart w:id="49472" w:name="_ETM_Q75_439820"/>
      <w:bookmarkEnd w:id="49472"/>
      <w:r>
        <w:rPr>
          <w:rFonts w:hint="cs"/>
          <w:rtl/>
        </w:rPr>
        <w:t>בתאונ</w:t>
      </w:r>
      <w:r w:rsidR="00D94186">
        <w:rPr>
          <w:rFonts w:hint="cs"/>
          <w:rtl/>
        </w:rPr>
        <w:t>ו</w:t>
      </w:r>
      <w:r>
        <w:rPr>
          <w:rFonts w:hint="cs"/>
          <w:rtl/>
        </w:rPr>
        <w:t xml:space="preserve">ת </w:t>
      </w:r>
      <w:bookmarkStart w:id="49473" w:name="_ETM_Q75_442539"/>
      <w:bookmarkEnd w:id="49473"/>
      <w:r>
        <w:rPr>
          <w:rFonts w:hint="cs"/>
          <w:rtl/>
        </w:rPr>
        <w:t>דרכים</w:t>
      </w:r>
      <w:r w:rsidR="00D94186">
        <w:rPr>
          <w:rFonts w:hint="cs"/>
          <w:rtl/>
        </w:rPr>
        <w:t>,</w:t>
      </w:r>
      <w:r>
        <w:rPr>
          <w:rFonts w:hint="cs"/>
          <w:rtl/>
        </w:rPr>
        <w:t xml:space="preserve"> חברת </w:t>
      </w:r>
      <w:bookmarkStart w:id="49474" w:name="_ETM_Q75_440240"/>
      <w:bookmarkEnd w:id="49474"/>
      <w:r>
        <w:rPr>
          <w:rFonts w:hint="cs"/>
          <w:rtl/>
        </w:rPr>
        <w:t xml:space="preserve">הכנסת </w:t>
      </w:r>
      <w:bookmarkStart w:id="49475" w:name="_ETM_Q75_440660"/>
      <w:bookmarkEnd w:id="49475"/>
      <w:r>
        <w:rPr>
          <w:rFonts w:hint="cs"/>
          <w:rtl/>
        </w:rPr>
        <w:t xml:space="preserve">טלי </w:t>
      </w:r>
      <w:bookmarkStart w:id="49476" w:name="_ETM_Q75_440930"/>
      <w:bookmarkEnd w:id="49476"/>
      <w:r>
        <w:rPr>
          <w:rFonts w:hint="cs"/>
          <w:rtl/>
        </w:rPr>
        <w:t xml:space="preserve">גוטליב. </w:t>
      </w:r>
      <w:bookmarkStart w:id="49477" w:name="_ETM_Q75_442960"/>
      <w:bookmarkEnd w:id="49477"/>
      <w:r w:rsidR="00D94186">
        <w:rPr>
          <w:rFonts w:hint="cs"/>
          <w:rtl/>
        </w:rPr>
        <w:t xml:space="preserve">בינתיים </w:t>
      </w:r>
      <w:r>
        <w:rPr>
          <w:rFonts w:hint="cs"/>
          <w:rtl/>
        </w:rPr>
        <w:t xml:space="preserve">זו </w:t>
      </w:r>
      <w:bookmarkStart w:id="49478" w:name="_ETM_Q75_443110"/>
      <w:bookmarkEnd w:id="49478"/>
      <w:r>
        <w:rPr>
          <w:rFonts w:hint="cs"/>
          <w:rtl/>
        </w:rPr>
        <w:t xml:space="preserve">השנה </w:t>
      </w:r>
      <w:bookmarkStart w:id="49479" w:name="_ETM_Q75_443560"/>
      <w:bookmarkStart w:id="49480" w:name="_ETM_Q75_444940"/>
      <w:bookmarkEnd w:id="49479"/>
      <w:bookmarkEnd w:id="49480"/>
      <w:r>
        <w:rPr>
          <w:rFonts w:hint="cs"/>
          <w:rtl/>
        </w:rPr>
        <w:t xml:space="preserve">הכי </w:t>
      </w:r>
      <w:bookmarkStart w:id="49481" w:name="_ETM_Q75_445240"/>
      <w:bookmarkEnd w:id="49481"/>
      <w:r>
        <w:rPr>
          <w:rFonts w:hint="cs"/>
          <w:rtl/>
        </w:rPr>
        <w:t xml:space="preserve">נוראית </w:t>
      </w:r>
      <w:bookmarkStart w:id="49482" w:name="_ETM_Q75_445630"/>
      <w:bookmarkEnd w:id="49482"/>
      <w:r>
        <w:rPr>
          <w:rFonts w:hint="cs"/>
          <w:rtl/>
        </w:rPr>
        <w:t xml:space="preserve">בעשור </w:t>
      </w:r>
      <w:bookmarkStart w:id="49483" w:name="_ETM_Q75_446110"/>
      <w:bookmarkEnd w:id="49483"/>
      <w:r>
        <w:rPr>
          <w:rFonts w:hint="cs"/>
          <w:rtl/>
        </w:rPr>
        <w:t xml:space="preserve">האחרון </w:t>
      </w:r>
      <w:bookmarkStart w:id="49484" w:name="_ETM_Q75_446620"/>
      <w:bookmarkEnd w:id="49484"/>
      <w:r>
        <w:rPr>
          <w:rFonts w:hint="cs"/>
          <w:rtl/>
        </w:rPr>
        <w:t xml:space="preserve">למעט </w:t>
      </w:r>
      <w:bookmarkStart w:id="49485" w:name="_ETM_Q75_446920"/>
      <w:bookmarkEnd w:id="49485"/>
      <w:r>
        <w:rPr>
          <w:rFonts w:hint="cs"/>
          <w:rtl/>
        </w:rPr>
        <w:t xml:space="preserve">2017. </w:t>
      </w:r>
      <w:bookmarkStart w:id="49486" w:name="_ETM_Q75_447910"/>
      <w:bookmarkEnd w:id="49486"/>
      <w:r>
        <w:rPr>
          <w:rFonts w:hint="cs"/>
          <w:rtl/>
        </w:rPr>
        <w:t xml:space="preserve">זאת </w:t>
      </w:r>
      <w:bookmarkStart w:id="49487" w:name="_ETM_Q75_448120"/>
      <w:bookmarkEnd w:id="49487"/>
      <w:r>
        <w:rPr>
          <w:rFonts w:hint="cs"/>
          <w:rtl/>
        </w:rPr>
        <w:t xml:space="preserve">אומרת, </w:t>
      </w:r>
      <w:bookmarkStart w:id="49488" w:name="_ETM_Q75_449050"/>
      <w:bookmarkEnd w:id="49488"/>
      <w:r>
        <w:rPr>
          <w:rFonts w:hint="cs"/>
          <w:rtl/>
        </w:rPr>
        <w:t xml:space="preserve">למעט </w:t>
      </w:r>
      <w:bookmarkStart w:id="49489" w:name="_ETM_Q75_449499"/>
      <w:bookmarkEnd w:id="49489"/>
      <w:r>
        <w:rPr>
          <w:rFonts w:hint="cs"/>
          <w:rtl/>
        </w:rPr>
        <w:t xml:space="preserve">2017 </w:t>
      </w:r>
      <w:bookmarkStart w:id="49490" w:name="_ETM_Q75_451729"/>
      <w:bookmarkStart w:id="49491" w:name="_ETM_Q75_452689"/>
      <w:bookmarkEnd w:id="49490"/>
      <w:bookmarkEnd w:id="49491"/>
      <w:r>
        <w:rPr>
          <w:rFonts w:hint="cs"/>
          <w:rtl/>
        </w:rPr>
        <w:t xml:space="preserve">מחצית </w:t>
      </w:r>
      <w:bookmarkStart w:id="49492" w:name="_ETM_Q75_453139"/>
      <w:bookmarkEnd w:id="49492"/>
      <w:r>
        <w:rPr>
          <w:rFonts w:hint="cs"/>
          <w:rtl/>
        </w:rPr>
        <w:t xml:space="preserve">השנה </w:t>
      </w:r>
      <w:bookmarkStart w:id="49493" w:name="_ETM_Q75_453529"/>
      <w:bookmarkEnd w:id="49493"/>
      <w:r>
        <w:rPr>
          <w:rFonts w:hint="cs"/>
          <w:rtl/>
        </w:rPr>
        <w:t xml:space="preserve">הראשונה </w:t>
      </w:r>
      <w:bookmarkStart w:id="49494" w:name="_ETM_Q75_454820"/>
      <w:bookmarkEnd w:id="49494"/>
      <w:r>
        <w:rPr>
          <w:rFonts w:hint="cs"/>
          <w:rtl/>
        </w:rPr>
        <w:t xml:space="preserve">של </w:t>
      </w:r>
      <w:bookmarkStart w:id="49495" w:name="_ETM_Q75_455120"/>
      <w:bookmarkEnd w:id="49495"/>
      <w:r>
        <w:rPr>
          <w:rFonts w:hint="cs"/>
          <w:rtl/>
        </w:rPr>
        <w:t>2023</w:t>
      </w:r>
      <w:bookmarkStart w:id="49496" w:name="_ETM_Q75_457370"/>
      <w:bookmarkEnd w:id="49496"/>
      <w:r>
        <w:rPr>
          <w:rFonts w:hint="cs"/>
          <w:rtl/>
        </w:rPr>
        <w:t xml:space="preserve"> – היום </w:t>
      </w:r>
      <w:bookmarkStart w:id="49497" w:name="_ETM_Q75_457910"/>
      <w:bookmarkEnd w:id="49497"/>
      <w:r>
        <w:rPr>
          <w:rFonts w:hint="cs"/>
          <w:rtl/>
        </w:rPr>
        <w:t xml:space="preserve">אנחנו </w:t>
      </w:r>
      <w:bookmarkStart w:id="49498" w:name="_ETM_Q75_458270"/>
      <w:bookmarkEnd w:id="49498"/>
      <w:r>
        <w:rPr>
          <w:rFonts w:hint="cs"/>
          <w:rtl/>
        </w:rPr>
        <w:t xml:space="preserve">עם 190 </w:t>
      </w:r>
      <w:bookmarkStart w:id="49499" w:name="_ETM_Q75_459110"/>
      <w:bookmarkEnd w:id="49499"/>
      <w:r>
        <w:rPr>
          <w:rFonts w:hint="cs"/>
          <w:rtl/>
        </w:rPr>
        <w:t xml:space="preserve">הרוגים – </w:t>
      </w:r>
      <w:bookmarkStart w:id="49500" w:name="_ETM_Q75_460500"/>
      <w:bookmarkEnd w:id="49500"/>
      <w:r>
        <w:rPr>
          <w:rFonts w:hint="cs"/>
          <w:rtl/>
        </w:rPr>
        <w:t xml:space="preserve">זו </w:t>
      </w:r>
      <w:bookmarkStart w:id="49501" w:name="_ETM_Q75_460680"/>
      <w:bookmarkEnd w:id="49501"/>
      <w:r>
        <w:rPr>
          <w:rFonts w:hint="cs"/>
          <w:rtl/>
        </w:rPr>
        <w:t xml:space="preserve">השנה </w:t>
      </w:r>
      <w:bookmarkStart w:id="49502" w:name="_ETM_Q75_461130"/>
      <w:bookmarkStart w:id="49503" w:name="_ETM_Q75_461520"/>
      <w:bookmarkEnd w:id="49502"/>
      <w:bookmarkEnd w:id="49503"/>
      <w:r>
        <w:rPr>
          <w:rFonts w:hint="cs"/>
          <w:rtl/>
        </w:rPr>
        <w:t xml:space="preserve">המדממת </w:t>
      </w:r>
      <w:bookmarkStart w:id="49504" w:name="_ETM_Q75_462089"/>
      <w:bookmarkEnd w:id="49504"/>
      <w:r>
        <w:rPr>
          <w:rFonts w:hint="cs"/>
          <w:rtl/>
        </w:rPr>
        <w:t xml:space="preserve">ביותר </w:t>
      </w:r>
      <w:bookmarkStart w:id="49505" w:name="_ETM_Q75_462390"/>
      <w:bookmarkEnd w:id="49505"/>
      <w:r>
        <w:rPr>
          <w:rFonts w:hint="cs"/>
          <w:rtl/>
        </w:rPr>
        <w:t xml:space="preserve">בעשור </w:t>
      </w:r>
      <w:bookmarkStart w:id="49506" w:name="_ETM_Q75_462839"/>
      <w:bookmarkEnd w:id="49506"/>
      <w:r>
        <w:rPr>
          <w:rFonts w:hint="cs"/>
          <w:rtl/>
        </w:rPr>
        <w:t>האחרון.</w:t>
      </w:r>
      <w:bookmarkStart w:id="49507" w:name="_ETM_Q75_463350"/>
      <w:bookmarkEnd w:id="49507"/>
      <w:r>
        <w:rPr>
          <w:rFonts w:hint="cs"/>
          <w:rtl/>
        </w:rPr>
        <w:t xml:space="preserve"> </w:t>
      </w:r>
      <w:bookmarkStart w:id="49508" w:name="_ETM_Q75_464250"/>
      <w:bookmarkEnd w:id="49508"/>
      <w:r w:rsidR="00D94186">
        <w:rPr>
          <w:rFonts w:hint="cs"/>
          <w:rtl/>
        </w:rPr>
        <w:t xml:space="preserve">לפי </w:t>
      </w:r>
      <w:r>
        <w:rPr>
          <w:rFonts w:hint="cs"/>
          <w:rtl/>
        </w:rPr>
        <w:t xml:space="preserve">כל </w:t>
      </w:r>
      <w:bookmarkStart w:id="49509" w:name="_ETM_Q75_464490"/>
      <w:bookmarkStart w:id="49510" w:name="_ETM_Q75_464790"/>
      <w:bookmarkStart w:id="49511" w:name="_ETM_Q75_464970"/>
      <w:bookmarkEnd w:id="49509"/>
      <w:bookmarkEnd w:id="49510"/>
      <w:bookmarkEnd w:id="49511"/>
      <w:r>
        <w:rPr>
          <w:rFonts w:hint="cs"/>
          <w:rtl/>
        </w:rPr>
        <w:t xml:space="preserve">התוכניות </w:t>
      </w:r>
      <w:bookmarkStart w:id="49512" w:name="_ETM_Q75_465240"/>
      <w:bookmarkEnd w:id="49512"/>
      <w:r>
        <w:rPr>
          <w:rFonts w:hint="cs"/>
          <w:rtl/>
        </w:rPr>
        <w:t xml:space="preserve">המקוריות </w:t>
      </w:r>
      <w:bookmarkStart w:id="49513" w:name="_ETM_Q75_465839"/>
      <w:bookmarkEnd w:id="49513"/>
      <w:r>
        <w:rPr>
          <w:rFonts w:hint="cs"/>
          <w:rtl/>
        </w:rPr>
        <w:t xml:space="preserve">של </w:t>
      </w:r>
      <w:bookmarkStart w:id="49514" w:name="_ETM_Q75_465990"/>
      <w:bookmarkEnd w:id="49514"/>
      <w:r>
        <w:rPr>
          <w:rFonts w:hint="cs"/>
          <w:rtl/>
        </w:rPr>
        <w:t xml:space="preserve">מדינת </w:t>
      </w:r>
      <w:bookmarkStart w:id="49515" w:name="_ETM_Q75_466410"/>
      <w:bookmarkEnd w:id="49515"/>
      <w:r>
        <w:rPr>
          <w:rFonts w:hint="cs"/>
          <w:rtl/>
        </w:rPr>
        <w:t xml:space="preserve">ישראל </w:t>
      </w:r>
      <w:bookmarkStart w:id="49516" w:name="_ETM_Q75_467400"/>
      <w:bookmarkStart w:id="49517" w:name="_ETM_Q75_468630"/>
      <w:bookmarkEnd w:id="49516"/>
      <w:bookmarkEnd w:id="49517"/>
      <w:r>
        <w:rPr>
          <w:rFonts w:hint="cs"/>
          <w:rtl/>
        </w:rPr>
        <w:t xml:space="preserve">מצב </w:t>
      </w:r>
      <w:bookmarkStart w:id="49518" w:name="_ETM_Q75_469080"/>
      <w:bookmarkEnd w:id="49518"/>
      <w:r>
        <w:rPr>
          <w:rFonts w:hint="cs"/>
          <w:rtl/>
        </w:rPr>
        <w:t xml:space="preserve">ההרוגים </w:t>
      </w:r>
      <w:bookmarkStart w:id="49519" w:name="_ETM_Q75_469500"/>
      <w:bookmarkEnd w:id="49519"/>
      <w:r>
        <w:rPr>
          <w:rFonts w:hint="cs"/>
          <w:rtl/>
        </w:rPr>
        <w:t xml:space="preserve">היה </w:t>
      </w:r>
      <w:bookmarkStart w:id="49520" w:name="_ETM_Q75_469710"/>
      <w:bookmarkEnd w:id="49520"/>
      <w:r>
        <w:rPr>
          <w:rFonts w:hint="cs"/>
          <w:rtl/>
        </w:rPr>
        <w:t xml:space="preserve">אמור </w:t>
      </w:r>
      <w:bookmarkStart w:id="49521" w:name="_ETM_Q75_469950"/>
      <w:bookmarkEnd w:id="49521"/>
      <w:r>
        <w:rPr>
          <w:rFonts w:hint="cs"/>
          <w:rtl/>
        </w:rPr>
        <w:t xml:space="preserve">להיות </w:t>
      </w:r>
      <w:bookmarkStart w:id="49522" w:name="_ETM_Q75_470730"/>
      <w:bookmarkEnd w:id="49522"/>
      <w:r>
        <w:rPr>
          <w:rFonts w:hint="cs"/>
          <w:rtl/>
        </w:rPr>
        <w:t xml:space="preserve">הרבה </w:t>
      </w:r>
      <w:bookmarkStart w:id="49523" w:name="_ETM_Q75_471120"/>
      <w:bookmarkEnd w:id="49523"/>
      <w:proofErr w:type="spellStart"/>
      <w:r>
        <w:rPr>
          <w:rFonts w:hint="cs"/>
          <w:rtl/>
        </w:rPr>
        <w:t>הרבה</w:t>
      </w:r>
      <w:proofErr w:type="spellEnd"/>
      <w:r>
        <w:rPr>
          <w:rFonts w:hint="cs"/>
          <w:rtl/>
        </w:rPr>
        <w:t xml:space="preserve"> </w:t>
      </w:r>
      <w:bookmarkStart w:id="49524" w:name="_ETM_Q75_471510"/>
      <w:bookmarkEnd w:id="49524"/>
      <w:r>
        <w:rPr>
          <w:rFonts w:hint="cs"/>
          <w:rtl/>
        </w:rPr>
        <w:t xml:space="preserve">יותר </w:t>
      </w:r>
      <w:bookmarkStart w:id="49525" w:name="_ETM_Q75_471810"/>
      <w:bookmarkEnd w:id="49525"/>
      <w:r>
        <w:rPr>
          <w:rFonts w:hint="cs"/>
          <w:rtl/>
        </w:rPr>
        <w:t>נמוך.</w:t>
      </w:r>
    </w:p>
    <w:p w:rsidR="004824FD" w:rsidRDefault="004824FD" w:rsidP="004824FD">
      <w:pPr>
        <w:rPr>
          <w:rtl/>
        </w:rPr>
      </w:pPr>
      <w:bookmarkStart w:id="49526" w:name="_ETM_Q75_475121"/>
      <w:bookmarkStart w:id="49527" w:name="_ETM_Q75_475186"/>
      <w:bookmarkEnd w:id="49526"/>
      <w:bookmarkEnd w:id="49527"/>
    </w:p>
    <w:p w:rsidR="004824FD" w:rsidRDefault="004824FD" w:rsidP="00D94186">
      <w:pPr>
        <w:rPr>
          <w:rtl/>
        </w:rPr>
      </w:pPr>
      <w:bookmarkStart w:id="49528" w:name="_ETM_Q75_475328"/>
      <w:bookmarkStart w:id="49529" w:name="_ETM_Q75_475380"/>
      <w:bookmarkStart w:id="49530" w:name="_ETM_Q75_472930"/>
      <w:bookmarkEnd w:id="49528"/>
      <w:bookmarkEnd w:id="49529"/>
      <w:bookmarkEnd w:id="49530"/>
      <w:r>
        <w:rPr>
          <w:rFonts w:hint="cs"/>
          <w:rtl/>
        </w:rPr>
        <w:t xml:space="preserve">עכשיו, אם </w:t>
      </w:r>
      <w:bookmarkStart w:id="49531" w:name="_ETM_Q75_473440"/>
      <w:bookmarkEnd w:id="49531"/>
      <w:r>
        <w:rPr>
          <w:rFonts w:hint="cs"/>
          <w:rtl/>
        </w:rPr>
        <w:t xml:space="preserve">חלילה </w:t>
      </w:r>
      <w:bookmarkStart w:id="49532" w:name="_ETM_Q75_474100"/>
      <w:bookmarkEnd w:id="49532"/>
      <w:r>
        <w:rPr>
          <w:rFonts w:hint="cs"/>
          <w:rtl/>
        </w:rPr>
        <w:t xml:space="preserve">חלילה </w:t>
      </w:r>
      <w:bookmarkStart w:id="49533" w:name="_ETM_Q75_474729"/>
      <w:bookmarkEnd w:id="49533"/>
      <w:r>
        <w:rPr>
          <w:rFonts w:hint="cs"/>
          <w:rtl/>
        </w:rPr>
        <w:t xml:space="preserve">היה </w:t>
      </w:r>
      <w:bookmarkStart w:id="49534" w:name="_ETM_Q75_474910"/>
      <w:bookmarkEnd w:id="49534"/>
      <w:r>
        <w:rPr>
          <w:rFonts w:hint="cs"/>
          <w:rtl/>
        </w:rPr>
        <w:t xml:space="preserve">לנו </w:t>
      </w:r>
      <w:bookmarkStart w:id="49535" w:name="_ETM_Q75_475180"/>
      <w:bookmarkEnd w:id="49535"/>
      <w:r>
        <w:rPr>
          <w:rFonts w:hint="cs"/>
          <w:rtl/>
        </w:rPr>
        <w:t xml:space="preserve">איזשהו </w:t>
      </w:r>
      <w:bookmarkStart w:id="49536" w:name="_ETM_Q75_475630"/>
      <w:bookmarkEnd w:id="49536"/>
      <w:r>
        <w:rPr>
          <w:rFonts w:hint="cs"/>
          <w:rtl/>
        </w:rPr>
        <w:t xml:space="preserve">הרוג </w:t>
      </w:r>
      <w:bookmarkStart w:id="49537" w:name="_ETM_Q75_477430"/>
      <w:bookmarkEnd w:id="49537"/>
      <w:r>
        <w:rPr>
          <w:rFonts w:hint="cs"/>
          <w:rtl/>
        </w:rPr>
        <w:t>מ</w:t>
      </w:r>
      <w:bookmarkStart w:id="49538" w:name="_ETM_Q75_477640"/>
      <w:bookmarkEnd w:id="49538"/>
      <w:r>
        <w:rPr>
          <w:rFonts w:hint="cs"/>
          <w:rtl/>
        </w:rPr>
        <w:t xml:space="preserve">המבצע </w:t>
      </w:r>
      <w:bookmarkStart w:id="49539" w:name="_ETM_Q75_478060"/>
      <w:bookmarkEnd w:id="49539"/>
      <w:r>
        <w:rPr>
          <w:rFonts w:hint="cs"/>
          <w:rtl/>
        </w:rPr>
        <w:t xml:space="preserve">בג'נין – </w:t>
      </w:r>
      <w:bookmarkStart w:id="49540" w:name="_ETM_Q75_478600"/>
      <w:bookmarkStart w:id="49541" w:name="_ETM_Q75_478720"/>
      <w:bookmarkEnd w:id="49540"/>
      <w:bookmarkEnd w:id="49541"/>
      <w:r>
        <w:rPr>
          <w:rFonts w:hint="cs"/>
          <w:rtl/>
        </w:rPr>
        <w:t xml:space="preserve">כמובן, </w:t>
      </w:r>
      <w:bookmarkStart w:id="49542" w:name="_ETM_Q75_479680"/>
      <w:bookmarkEnd w:id="49542"/>
      <w:r>
        <w:rPr>
          <w:rFonts w:hint="cs"/>
          <w:rtl/>
        </w:rPr>
        <w:t xml:space="preserve">אנחנו </w:t>
      </w:r>
      <w:bookmarkStart w:id="49543" w:name="_ETM_Q75_480690"/>
      <w:bookmarkEnd w:id="49543"/>
      <w:r>
        <w:rPr>
          <w:rFonts w:hint="cs"/>
          <w:rtl/>
        </w:rPr>
        <w:t>מאחלים</w:t>
      </w:r>
      <w:bookmarkStart w:id="49544" w:name="_ETM_Q75_480470"/>
      <w:bookmarkEnd w:id="49544"/>
      <w:r>
        <w:rPr>
          <w:rFonts w:hint="cs"/>
          <w:rtl/>
        </w:rPr>
        <w:t xml:space="preserve"> </w:t>
      </w:r>
      <w:bookmarkStart w:id="49545" w:name="_ETM_Q75_480979"/>
      <w:bookmarkEnd w:id="49545"/>
      <w:r>
        <w:rPr>
          <w:rFonts w:hint="cs"/>
          <w:rtl/>
        </w:rPr>
        <w:t xml:space="preserve">בריאות </w:t>
      </w:r>
      <w:bookmarkStart w:id="49546" w:name="_ETM_Q75_481370"/>
      <w:bookmarkEnd w:id="49546"/>
      <w:r>
        <w:rPr>
          <w:rFonts w:hint="cs"/>
          <w:rtl/>
        </w:rPr>
        <w:t xml:space="preserve">לכל </w:t>
      </w:r>
      <w:bookmarkStart w:id="49547" w:name="_ETM_Q75_481670"/>
      <w:bookmarkEnd w:id="49547"/>
      <w:r>
        <w:rPr>
          <w:rFonts w:hint="cs"/>
          <w:rtl/>
        </w:rPr>
        <w:t xml:space="preserve">הלוחמים, </w:t>
      </w:r>
      <w:bookmarkStart w:id="49548" w:name="_ETM_Q75_482899"/>
      <w:bookmarkEnd w:id="49548"/>
      <w:r>
        <w:rPr>
          <w:rFonts w:hint="cs"/>
          <w:rtl/>
        </w:rPr>
        <w:t xml:space="preserve">שיחזרו </w:t>
      </w:r>
      <w:bookmarkStart w:id="49549" w:name="_ETM_Q75_483409"/>
      <w:bookmarkEnd w:id="49549"/>
      <w:r>
        <w:rPr>
          <w:rFonts w:hint="cs"/>
          <w:rtl/>
        </w:rPr>
        <w:t xml:space="preserve">בשלום </w:t>
      </w:r>
      <w:bookmarkStart w:id="49550" w:name="_ETM_Q75_483770"/>
      <w:bookmarkEnd w:id="49550"/>
      <w:r>
        <w:rPr>
          <w:rFonts w:hint="cs"/>
          <w:rtl/>
        </w:rPr>
        <w:t xml:space="preserve">ויבצעו </w:t>
      </w:r>
      <w:bookmarkStart w:id="49551" w:name="_ETM_Q75_484190"/>
      <w:bookmarkEnd w:id="49551"/>
      <w:r>
        <w:rPr>
          <w:rFonts w:hint="cs"/>
          <w:rtl/>
        </w:rPr>
        <w:t xml:space="preserve">את </w:t>
      </w:r>
      <w:bookmarkStart w:id="49552" w:name="_ETM_Q75_484279"/>
      <w:bookmarkEnd w:id="49552"/>
      <w:r>
        <w:rPr>
          <w:rFonts w:hint="cs"/>
          <w:rtl/>
        </w:rPr>
        <w:t xml:space="preserve">משימתם </w:t>
      </w:r>
      <w:bookmarkStart w:id="49553" w:name="_ETM_Q75_485029"/>
      <w:bookmarkEnd w:id="49553"/>
      <w:r>
        <w:rPr>
          <w:rFonts w:hint="cs"/>
          <w:rtl/>
        </w:rPr>
        <w:t xml:space="preserve">על </w:t>
      </w:r>
      <w:bookmarkStart w:id="49554" w:name="_ETM_Q75_485180"/>
      <w:bookmarkEnd w:id="49554"/>
      <w:r>
        <w:rPr>
          <w:rFonts w:hint="cs"/>
          <w:rtl/>
        </w:rPr>
        <w:t xml:space="preserve">הצד </w:t>
      </w:r>
      <w:bookmarkStart w:id="49555" w:name="_ETM_Q75_485480"/>
      <w:bookmarkEnd w:id="49555"/>
      <w:r>
        <w:rPr>
          <w:rFonts w:hint="cs"/>
          <w:rtl/>
        </w:rPr>
        <w:t xml:space="preserve">הטוב </w:t>
      </w:r>
      <w:bookmarkStart w:id="49556" w:name="_ETM_Q75_485750"/>
      <w:bookmarkEnd w:id="49556"/>
      <w:r>
        <w:rPr>
          <w:rFonts w:hint="cs"/>
          <w:rtl/>
        </w:rPr>
        <w:t xml:space="preserve">ביותר – </w:t>
      </w:r>
      <w:bookmarkStart w:id="49557" w:name="_ETM_Q75_487439"/>
      <w:bookmarkEnd w:id="49557"/>
      <w:r>
        <w:rPr>
          <w:rFonts w:hint="cs"/>
          <w:rtl/>
        </w:rPr>
        <w:t xml:space="preserve">כולנו </w:t>
      </w:r>
      <w:bookmarkStart w:id="49558" w:name="_ETM_Q75_487889"/>
      <w:bookmarkEnd w:id="49558"/>
      <w:r>
        <w:rPr>
          <w:rFonts w:hint="cs"/>
          <w:rtl/>
        </w:rPr>
        <w:t xml:space="preserve">כאן </w:t>
      </w:r>
      <w:bookmarkStart w:id="49559" w:name="_ETM_Q75_488160"/>
      <w:bookmarkEnd w:id="49559"/>
      <w:r>
        <w:rPr>
          <w:rFonts w:hint="cs"/>
          <w:rtl/>
        </w:rPr>
        <w:t xml:space="preserve">היינו </w:t>
      </w:r>
      <w:bookmarkStart w:id="49560" w:name="_ETM_Q75_490022"/>
      <w:bookmarkEnd w:id="49560"/>
      <w:r>
        <w:rPr>
          <w:rFonts w:hint="cs"/>
          <w:rtl/>
        </w:rPr>
        <w:t xml:space="preserve">מדברים, </w:t>
      </w:r>
      <w:bookmarkStart w:id="49561" w:name="_ETM_Q75_488700"/>
      <w:bookmarkEnd w:id="49561"/>
      <w:r>
        <w:rPr>
          <w:rFonts w:hint="cs"/>
          <w:rtl/>
        </w:rPr>
        <w:t xml:space="preserve">משתתפים </w:t>
      </w:r>
      <w:bookmarkStart w:id="49562" w:name="_ETM_Q75_489209"/>
      <w:bookmarkEnd w:id="49562"/>
      <w:r>
        <w:rPr>
          <w:rFonts w:hint="cs"/>
          <w:rtl/>
        </w:rPr>
        <w:t xml:space="preserve">בצער, </w:t>
      </w:r>
      <w:bookmarkStart w:id="49563" w:name="_ETM_Q75_490589"/>
      <w:bookmarkEnd w:id="49563"/>
      <w:r>
        <w:rPr>
          <w:rFonts w:hint="cs"/>
          <w:rtl/>
        </w:rPr>
        <w:t xml:space="preserve">כולנו </w:t>
      </w:r>
      <w:bookmarkStart w:id="49564" w:name="_ETM_Q75_491040"/>
      <w:bookmarkStart w:id="49565" w:name="_ETM_Q75_491520"/>
      <w:bookmarkEnd w:id="49564"/>
      <w:bookmarkEnd w:id="49565"/>
      <w:r>
        <w:rPr>
          <w:rFonts w:hint="cs"/>
          <w:rtl/>
        </w:rPr>
        <w:t xml:space="preserve">היינו </w:t>
      </w:r>
      <w:bookmarkStart w:id="49566" w:name="_ETM_Q75_491760"/>
      <w:bookmarkEnd w:id="49566"/>
      <w:r>
        <w:rPr>
          <w:rFonts w:hint="cs"/>
          <w:rtl/>
        </w:rPr>
        <w:t xml:space="preserve">מדברים </w:t>
      </w:r>
      <w:bookmarkStart w:id="49567" w:name="_ETM_Q75_492420"/>
      <w:bookmarkEnd w:id="49567"/>
      <w:r>
        <w:rPr>
          <w:rFonts w:hint="cs"/>
          <w:rtl/>
        </w:rPr>
        <w:t xml:space="preserve">על </w:t>
      </w:r>
      <w:bookmarkStart w:id="49568" w:name="_ETM_Q75_492710"/>
      <w:bookmarkEnd w:id="49568"/>
      <w:r>
        <w:rPr>
          <w:rFonts w:hint="cs"/>
          <w:rtl/>
        </w:rPr>
        <w:t xml:space="preserve">המצב </w:t>
      </w:r>
      <w:bookmarkStart w:id="49569" w:name="_ETM_Q75_493250"/>
      <w:bookmarkEnd w:id="49569"/>
      <w:r>
        <w:rPr>
          <w:rFonts w:hint="cs"/>
          <w:rtl/>
        </w:rPr>
        <w:t xml:space="preserve">הביטחוני </w:t>
      </w:r>
      <w:bookmarkStart w:id="49570" w:name="_ETM_Q75_494089"/>
      <w:bookmarkEnd w:id="49570"/>
      <w:r>
        <w:rPr>
          <w:rFonts w:hint="cs"/>
          <w:rtl/>
        </w:rPr>
        <w:t>ועל ה</w:t>
      </w:r>
      <w:bookmarkStart w:id="49571" w:name="_ETM_Q75_494870"/>
      <w:bookmarkEnd w:id="49571"/>
      <w:r>
        <w:rPr>
          <w:rFonts w:hint="cs"/>
          <w:rtl/>
        </w:rPr>
        <w:t xml:space="preserve">פלסטינים </w:t>
      </w:r>
      <w:bookmarkStart w:id="49572" w:name="_ETM_Q75_495920"/>
      <w:bookmarkEnd w:id="49572"/>
      <w:r>
        <w:rPr>
          <w:rFonts w:hint="cs"/>
          <w:rtl/>
        </w:rPr>
        <w:t>ו</w:t>
      </w:r>
      <w:bookmarkStart w:id="49573" w:name="_ETM_Q75_496430"/>
      <w:bookmarkEnd w:id="49573"/>
      <w:r>
        <w:rPr>
          <w:rFonts w:hint="cs"/>
          <w:rtl/>
        </w:rPr>
        <w:t xml:space="preserve">על החמאס </w:t>
      </w:r>
      <w:bookmarkStart w:id="49574" w:name="_ETM_Q75_496820"/>
      <w:bookmarkEnd w:id="49574"/>
      <w:r>
        <w:rPr>
          <w:rFonts w:hint="cs"/>
          <w:rtl/>
        </w:rPr>
        <w:t xml:space="preserve">ועל </w:t>
      </w:r>
      <w:bookmarkStart w:id="49575" w:name="_ETM_Q75_497029"/>
      <w:bookmarkEnd w:id="49575"/>
      <w:r>
        <w:rPr>
          <w:rFonts w:hint="cs"/>
          <w:rtl/>
        </w:rPr>
        <w:t xml:space="preserve">ג'נין </w:t>
      </w:r>
      <w:bookmarkStart w:id="49576" w:name="_ETM_Q75_497630"/>
      <w:bookmarkEnd w:id="49576"/>
      <w:r>
        <w:rPr>
          <w:rFonts w:hint="cs"/>
          <w:rtl/>
        </w:rPr>
        <w:t xml:space="preserve">ועל </w:t>
      </w:r>
      <w:bookmarkStart w:id="49577" w:name="_ETM_Q75_497869"/>
      <w:bookmarkEnd w:id="49577"/>
      <w:r>
        <w:rPr>
          <w:rFonts w:hint="cs"/>
          <w:rtl/>
        </w:rPr>
        <w:t xml:space="preserve">המשטרה </w:t>
      </w:r>
      <w:bookmarkStart w:id="49578" w:name="_ETM_Q75_498529"/>
      <w:bookmarkEnd w:id="49578"/>
      <w:r>
        <w:rPr>
          <w:rFonts w:hint="cs"/>
          <w:rtl/>
        </w:rPr>
        <w:t xml:space="preserve">והצבא </w:t>
      </w:r>
      <w:bookmarkStart w:id="49579" w:name="_ETM_Q75_499599"/>
      <w:bookmarkEnd w:id="49579"/>
      <w:r>
        <w:rPr>
          <w:rFonts w:hint="cs"/>
          <w:rtl/>
        </w:rPr>
        <w:t>וכו</w:t>
      </w:r>
      <w:bookmarkStart w:id="49580" w:name="_ETM_Q75_500199"/>
      <w:bookmarkEnd w:id="49580"/>
      <w:r>
        <w:rPr>
          <w:rFonts w:hint="cs"/>
          <w:rtl/>
        </w:rPr>
        <w:t xml:space="preserve">' </w:t>
      </w:r>
      <w:proofErr w:type="spellStart"/>
      <w:r>
        <w:rPr>
          <w:rFonts w:hint="cs"/>
          <w:rtl/>
        </w:rPr>
        <w:t>וכו</w:t>
      </w:r>
      <w:proofErr w:type="spellEnd"/>
      <w:r>
        <w:rPr>
          <w:rFonts w:hint="cs"/>
          <w:rtl/>
        </w:rPr>
        <w:t xml:space="preserve">'. </w:t>
      </w:r>
      <w:bookmarkStart w:id="49581" w:name="_ETM_Q75_501159"/>
      <w:bookmarkEnd w:id="49581"/>
      <w:r>
        <w:rPr>
          <w:rFonts w:hint="cs"/>
          <w:rtl/>
        </w:rPr>
        <w:t xml:space="preserve">אבל </w:t>
      </w:r>
      <w:bookmarkStart w:id="49582" w:name="_ETM_Q75_501429"/>
      <w:bookmarkEnd w:id="49582"/>
      <w:r>
        <w:rPr>
          <w:rFonts w:hint="cs"/>
          <w:rtl/>
        </w:rPr>
        <w:t xml:space="preserve">190 </w:t>
      </w:r>
      <w:bookmarkStart w:id="49583" w:name="_ETM_Q75_501999"/>
      <w:bookmarkEnd w:id="49583"/>
      <w:r>
        <w:rPr>
          <w:rFonts w:hint="cs"/>
          <w:rtl/>
        </w:rPr>
        <w:t xml:space="preserve">הרוגים </w:t>
      </w:r>
      <w:bookmarkStart w:id="49584" w:name="_ETM_Q75_502839"/>
      <w:bookmarkEnd w:id="49584"/>
      <w:r>
        <w:rPr>
          <w:rFonts w:hint="cs"/>
          <w:rtl/>
        </w:rPr>
        <w:t xml:space="preserve">בתאונות </w:t>
      </w:r>
      <w:bookmarkStart w:id="49585" w:name="_ETM_Q75_503410"/>
      <w:bookmarkEnd w:id="49585"/>
      <w:r>
        <w:rPr>
          <w:rFonts w:hint="cs"/>
          <w:rtl/>
        </w:rPr>
        <w:t xml:space="preserve">הדרכים, </w:t>
      </w:r>
      <w:bookmarkStart w:id="49586" w:name="_ETM_Q75_504429"/>
      <w:bookmarkEnd w:id="49586"/>
      <w:r>
        <w:rPr>
          <w:rFonts w:hint="cs"/>
          <w:rtl/>
        </w:rPr>
        <w:t xml:space="preserve">ואף </w:t>
      </w:r>
      <w:bookmarkStart w:id="49587" w:name="_ETM_Q75_504849"/>
      <w:bookmarkEnd w:id="49587"/>
      <w:r>
        <w:rPr>
          <w:rFonts w:hint="cs"/>
          <w:rtl/>
        </w:rPr>
        <w:t xml:space="preserve">אחד </w:t>
      </w:r>
      <w:bookmarkStart w:id="49588" w:name="_ETM_Q75_505650"/>
      <w:bookmarkEnd w:id="49588"/>
      <w:r>
        <w:rPr>
          <w:rFonts w:hint="cs"/>
          <w:rtl/>
        </w:rPr>
        <w:t xml:space="preserve">כאן </w:t>
      </w:r>
      <w:bookmarkStart w:id="49589" w:name="_ETM_Q75_506339"/>
      <w:bookmarkEnd w:id="49589"/>
      <w:r>
        <w:rPr>
          <w:rFonts w:hint="cs"/>
          <w:rtl/>
        </w:rPr>
        <w:t xml:space="preserve">לא </w:t>
      </w:r>
      <w:bookmarkStart w:id="49590" w:name="_ETM_Q75_506880"/>
      <w:bookmarkEnd w:id="49590"/>
      <w:r>
        <w:rPr>
          <w:rFonts w:hint="cs"/>
          <w:rtl/>
        </w:rPr>
        <w:t xml:space="preserve">אומר </w:t>
      </w:r>
      <w:bookmarkStart w:id="49591" w:name="_ETM_Q75_507509"/>
      <w:bookmarkEnd w:id="49591"/>
      <w:r>
        <w:rPr>
          <w:rFonts w:hint="cs"/>
          <w:rtl/>
        </w:rPr>
        <w:t>כלום.</w:t>
      </w:r>
    </w:p>
    <w:p w:rsidR="004824FD" w:rsidRDefault="004824FD" w:rsidP="004824FD">
      <w:pPr>
        <w:rPr>
          <w:rtl/>
        </w:rPr>
      </w:pPr>
      <w:bookmarkStart w:id="49592" w:name="_ETM_Q75_511585"/>
      <w:bookmarkStart w:id="49593" w:name="_ETM_Q75_511635"/>
      <w:bookmarkEnd w:id="49592"/>
      <w:bookmarkEnd w:id="49593"/>
    </w:p>
    <w:p w:rsidR="004824FD" w:rsidRDefault="004824FD" w:rsidP="00F12561">
      <w:pPr>
        <w:rPr>
          <w:rtl/>
        </w:rPr>
      </w:pPr>
      <w:bookmarkStart w:id="49594" w:name="_ETM_Q75_511778"/>
      <w:bookmarkStart w:id="49595" w:name="_ETM_Q75_511819"/>
      <w:bookmarkStart w:id="49596" w:name="_ETM_Q75_508390"/>
      <w:bookmarkEnd w:id="49594"/>
      <w:bookmarkEnd w:id="49595"/>
      <w:bookmarkEnd w:id="49596"/>
      <w:r>
        <w:rPr>
          <w:rFonts w:hint="cs"/>
          <w:rtl/>
        </w:rPr>
        <w:t xml:space="preserve">עכשיו, </w:t>
      </w:r>
      <w:bookmarkStart w:id="49597" w:name="_ETM_Q75_508929"/>
      <w:bookmarkEnd w:id="49597"/>
      <w:proofErr w:type="spellStart"/>
      <w:r>
        <w:rPr>
          <w:rFonts w:hint="cs"/>
          <w:rtl/>
        </w:rPr>
        <w:t>לרלב"ד</w:t>
      </w:r>
      <w:proofErr w:type="spellEnd"/>
      <w:r>
        <w:rPr>
          <w:rFonts w:hint="cs"/>
          <w:rtl/>
        </w:rPr>
        <w:t xml:space="preserve">, </w:t>
      </w:r>
      <w:bookmarkStart w:id="49598" w:name="_ETM_Q75_509890"/>
      <w:bookmarkEnd w:id="49598"/>
      <w:r>
        <w:rPr>
          <w:rFonts w:hint="cs"/>
          <w:rtl/>
        </w:rPr>
        <w:t xml:space="preserve">שזה </w:t>
      </w:r>
      <w:bookmarkStart w:id="49599" w:name="_ETM_Q75_510369"/>
      <w:bookmarkEnd w:id="49599"/>
      <w:r>
        <w:rPr>
          <w:rFonts w:hint="cs"/>
          <w:rtl/>
        </w:rPr>
        <w:t xml:space="preserve">גוף </w:t>
      </w:r>
      <w:bookmarkStart w:id="49600" w:name="_ETM_Q75_510699"/>
      <w:bookmarkEnd w:id="49600"/>
      <w:r>
        <w:rPr>
          <w:rFonts w:hint="cs"/>
          <w:rtl/>
        </w:rPr>
        <w:t xml:space="preserve">שהוקם </w:t>
      </w:r>
      <w:bookmarkStart w:id="49601" w:name="_ETM_Q75_511300"/>
      <w:bookmarkEnd w:id="49601"/>
      <w:r>
        <w:rPr>
          <w:rFonts w:hint="cs"/>
          <w:rtl/>
        </w:rPr>
        <w:t xml:space="preserve">על ידי </w:t>
      </w:r>
      <w:bookmarkStart w:id="49602" w:name="_ETM_Q75_511659"/>
      <w:bookmarkEnd w:id="49602"/>
      <w:r>
        <w:rPr>
          <w:rFonts w:hint="cs"/>
          <w:rtl/>
        </w:rPr>
        <w:t xml:space="preserve">הבית </w:t>
      </w:r>
      <w:bookmarkStart w:id="49603" w:name="_ETM_Q75_512019"/>
      <w:bookmarkEnd w:id="49603"/>
      <w:r>
        <w:rPr>
          <w:rFonts w:hint="cs"/>
          <w:rtl/>
        </w:rPr>
        <w:t xml:space="preserve">הזה </w:t>
      </w:r>
      <w:bookmarkStart w:id="49604" w:name="_ETM_Q75_517993"/>
      <w:bookmarkEnd w:id="49604"/>
      <w:r>
        <w:rPr>
          <w:rFonts w:hint="cs"/>
          <w:rtl/>
        </w:rPr>
        <w:t xml:space="preserve">כדי </w:t>
      </w:r>
      <w:bookmarkStart w:id="49605" w:name="_ETM_Q75_512559"/>
      <w:bookmarkEnd w:id="49605"/>
      <w:r>
        <w:rPr>
          <w:rFonts w:hint="cs"/>
          <w:rtl/>
        </w:rPr>
        <w:t xml:space="preserve">להיאבק </w:t>
      </w:r>
      <w:bookmarkStart w:id="49606" w:name="_ETM_Q75_513070"/>
      <w:bookmarkEnd w:id="49606"/>
      <w:r>
        <w:rPr>
          <w:rFonts w:hint="cs"/>
          <w:rtl/>
        </w:rPr>
        <w:t xml:space="preserve">בתאונות </w:t>
      </w:r>
      <w:bookmarkStart w:id="49607" w:name="_ETM_Q75_513579"/>
      <w:bookmarkEnd w:id="49607"/>
      <w:r>
        <w:rPr>
          <w:rFonts w:hint="cs"/>
          <w:rtl/>
        </w:rPr>
        <w:t xml:space="preserve">הדרכים, </w:t>
      </w:r>
      <w:bookmarkStart w:id="49608" w:name="_ETM_Q75_514570"/>
      <w:bookmarkEnd w:id="49608"/>
      <w:r>
        <w:rPr>
          <w:rFonts w:hint="cs"/>
          <w:rtl/>
        </w:rPr>
        <w:t xml:space="preserve">יש </w:t>
      </w:r>
      <w:bookmarkStart w:id="49609" w:name="_ETM_Q75_514809"/>
      <w:bookmarkEnd w:id="49609"/>
      <w:r>
        <w:rPr>
          <w:rFonts w:hint="cs"/>
          <w:rtl/>
        </w:rPr>
        <w:t xml:space="preserve">תוכנית. </w:t>
      </w:r>
      <w:bookmarkStart w:id="49610" w:name="_ETM_Q75_516200"/>
      <w:bookmarkEnd w:id="49610"/>
      <w:r>
        <w:rPr>
          <w:rFonts w:hint="cs"/>
          <w:rtl/>
        </w:rPr>
        <w:t>האמת היא</w:t>
      </w:r>
      <w:bookmarkStart w:id="49611" w:name="_ETM_Q75_516470"/>
      <w:bookmarkEnd w:id="49611"/>
      <w:r>
        <w:rPr>
          <w:rFonts w:hint="cs"/>
          <w:rtl/>
        </w:rPr>
        <w:t xml:space="preserve"> </w:t>
      </w:r>
      <w:bookmarkStart w:id="49612" w:name="_ETM_Q75_516740"/>
      <w:bookmarkEnd w:id="49612"/>
      <w:r>
        <w:rPr>
          <w:rFonts w:hint="cs"/>
          <w:rtl/>
        </w:rPr>
        <w:t xml:space="preserve">שאני </w:t>
      </w:r>
      <w:bookmarkStart w:id="49613" w:name="_ETM_Q75_517010"/>
      <w:bookmarkEnd w:id="49613"/>
      <w:r>
        <w:rPr>
          <w:rFonts w:hint="cs"/>
          <w:rtl/>
        </w:rPr>
        <w:t xml:space="preserve">לא </w:t>
      </w:r>
      <w:bookmarkStart w:id="49614" w:name="_ETM_Q75_517100"/>
      <w:bookmarkEnd w:id="49614"/>
      <w:r>
        <w:rPr>
          <w:rFonts w:hint="cs"/>
          <w:rtl/>
        </w:rPr>
        <w:t xml:space="preserve">משוגע </w:t>
      </w:r>
      <w:bookmarkStart w:id="49615" w:name="_ETM_Q75_517550"/>
      <w:bookmarkEnd w:id="49615"/>
      <w:r>
        <w:rPr>
          <w:rFonts w:hint="cs"/>
          <w:rtl/>
        </w:rPr>
        <w:t xml:space="preserve">עליה, </w:t>
      </w:r>
      <w:bookmarkStart w:id="49616" w:name="_ETM_Q75_518420"/>
      <w:bookmarkEnd w:id="49616"/>
      <w:r>
        <w:rPr>
          <w:rFonts w:hint="cs"/>
          <w:rtl/>
        </w:rPr>
        <w:t xml:space="preserve">זו </w:t>
      </w:r>
      <w:bookmarkStart w:id="49617" w:name="_ETM_Q75_518690"/>
      <w:bookmarkEnd w:id="49617"/>
      <w:r>
        <w:rPr>
          <w:rFonts w:hint="cs"/>
          <w:rtl/>
        </w:rPr>
        <w:t xml:space="preserve">תוכנית </w:t>
      </w:r>
      <w:bookmarkStart w:id="49618" w:name="_ETM_Q75_519110"/>
      <w:bookmarkStart w:id="49619" w:name="_ETM_Q75_519830"/>
      <w:bookmarkEnd w:id="49618"/>
      <w:bookmarkEnd w:id="49619"/>
      <w:r>
        <w:rPr>
          <w:rFonts w:hint="cs"/>
          <w:rtl/>
        </w:rPr>
        <w:t xml:space="preserve">לא </w:t>
      </w:r>
      <w:bookmarkStart w:id="49620" w:name="_ETM_Q75_519950"/>
      <w:bookmarkEnd w:id="49620"/>
      <w:r>
        <w:rPr>
          <w:rFonts w:hint="cs"/>
          <w:rtl/>
        </w:rPr>
        <w:t xml:space="preserve">מושלמת, </w:t>
      </w:r>
      <w:bookmarkStart w:id="49621" w:name="_ETM_Q75_520550"/>
      <w:bookmarkStart w:id="49622" w:name="_ETM_Q75_520760"/>
      <w:bookmarkEnd w:id="49621"/>
      <w:bookmarkEnd w:id="49622"/>
      <w:r>
        <w:rPr>
          <w:rFonts w:hint="cs"/>
          <w:rtl/>
        </w:rPr>
        <w:t xml:space="preserve">כמו </w:t>
      </w:r>
      <w:bookmarkStart w:id="49623" w:name="_ETM_Q75_521000"/>
      <w:bookmarkEnd w:id="49623"/>
      <w:r>
        <w:rPr>
          <w:rFonts w:hint="cs"/>
          <w:rtl/>
        </w:rPr>
        <w:t xml:space="preserve">כל </w:t>
      </w:r>
      <w:bookmarkStart w:id="49624" w:name="_ETM_Q75_521489"/>
      <w:bookmarkStart w:id="49625" w:name="_ETM_Q75_521640"/>
      <w:bookmarkEnd w:id="49624"/>
      <w:bookmarkEnd w:id="49625"/>
      <w:r>
        <w:rPr>
          <w:rFonts w:hint="cs"/>
          <w:rtl/>
        </w:rPr>
        <w:t xml:space="preserve">תוכנית, </w:t>
      </w:r>
      <w:bookmarkStart w:id="49626" w:name="_ETM_Q75_522059"/>
      <w:bookmarkEnd w:id="49626"/>
      <w:r>
        <w:rPr>
          <w:rFonts w:hint="cs"/>
          <w:rtl/>
        </w:rPr>
        <w:t xml:space="preserve">לכל </w:t>
      </w:r>
      <w:bookmarkStart w:id="49627" w:name="_ETM_Q75_522420"/>
      <w:bookmarkEnd w:id="49627"/>
      <w:r>
        <w:rPr>
          <w:rFonts w:hint="cs"/>
          <w:rtl/>
        </w:rPr>
        <w:t xml:space="preserve">תוכנית </w:t>
      </w:r>
      <w:bookmarkStart w:id="49628" w:name="_ETM_Q75_522779"/>
      <w:bookmarkEnd w:id="49628"/>
      <w:r>
        <w:rPr>
          <w:rFonts w:hint="cs"/>
          <w:rtl/>
        </w:rPr>
        <w:t xml:space="preserve">יש </w:t>
      </w:r>
      <w:bookmarkStart w:id="49629" w:name="_ETM_Q75_522929"/>
      <w:bookmarkEnd w:id="49629"/>
      <w:r>
        <w:rPr>
          <w:rFonts w:hint="cs"/>
          <w:rtl/>
        </w:rPr>
        <w:t xml:space="preserve">יתרונות </w:t>
      </w:r>
      <w:bookmarkStart w:id="49630" w:name="_ETM_Q75_523440"/>
      <w:bookmarkEnd w:id="49630"/>
      <w:r>
        <w:rPr>
          <w:rFonts w:hint="cs"/>
          <w:rtl/>
        </w:rPr>
        <w:t xml:space="preserve">וחסרונות – </w:t>
      </w:r>
      <w:bookmarkStart w:id="49631" w:name="_ETM_Q75_524279"/>
      <w:bookmarkEnd w:id="49631"/>
      <w:r>
        <w:rPr>
          <w:rFonts w:hint="cs"/>
          <w:rtl/>
        </w:rPr>
        <w:t xml:space="preserve">אבל </w:t>
      </w:r>
      <w:bookmarkStart w:id="49632" w:name="_ETM_Q75_524519"/>
      <w:bookmarkEnd w:id="49632"/>
      <w:r>
        <w:rPr>
          <w:rFonts w:hint="cs"/>
          <w:rtl/>
        </w:rPr>
        <w:t xml:space="preserve">התוכנית </w:t>
      </w:r>
      <w:bookmarkStart w:id="49633" w:name="_ETM_Q75_524909"/>
      <w:bookmarkEnd w:id="49633"/>
      <w:r>
        <w:rPr>
          <w:rFonts w:hint="cs"/>
          <w:rtl/>
        </w:rPr>
        <w:t xml:space="preserve">הזאת </w:t>
      </w:r>
      <w:bookmarkStart w:id="49634" w:name="_ETM_Q75_525239"/>
      <w:bookmarkEnd w:id="49634"/>
      <w:r>
        <w:rPr>
          <w:rFonts w:hint="cs"/>
          <w:rtl/>
        </w:rPr>
        <w:t xml:space="preserve">אמורה </w:t>
      </w:r>
      <w:bookmarkStart w:id="49635" w:name="_ETM_Q75_525539"/>
      <w:bookmarkEnd w:id="49635"/>
      <w:r>
        <w:rPr>
          <w:rFonts w:hint="cs"/>
          <w:rtl/>
        </w:rPr>
        <w:t xml:space="preserve">לפי </w:t>
      </w:r>
      <w:bookmarkStart w:id="49636" w:name="_ETM_Q75_525839"/>
      <w:bookmarkEnd w:id="49636"/>
      <w:proofErr w:type="spellStart"/>
      <w:r>
        <w:rPr>
          <w:rFonts w:hint="cs"/>
          <w:rtl/>
        </w:rPr>
        <w:t>הרלב"ד</w:t>
      </w:r>
      <w:proofErr w:type="spellEnd"/>
      <w:r>
        <w:rPr>
          <w:rFonts w:hint="cs"/>
          <w:rtl/>
        </w:rPr>
        <w:t xml:space="preserve"> </w:t>
      </w:r>
      <w:bookmarkStart w:id="49637" w:name="_ETM_Q75_526350"/>
      <w:bookmarkEnd w:id="49637"/>
      <w:r>
        <w:rPr>
          <w:rFonts w:hint="cs"/>
          <w:rtl/>
        </w:rPr>
        <w:t xml:space="preserve">להוריד </w:t>
      </w:r>
      <w:bookmarkStart w:id="49638" w:name="_ETM_Q75_527339"/>
      <w:bookmarkEnd w:id="49638"/>
      <w:r>
        <w:rPr>
          <w:rFonts w:hint="cs"/>
          <w:rtl/>
        </w:rPr>
        <w:t xml:space="preserve">את </w:t>
      </w:r>
      <w:bookmarkStart w:id="49639" w:name="_ETM_Q75_527489"/>
      <w:bookmarkEnd w:id="49639"/>
      <w:r>
        <w:rPr>
          <w:rFonts w:hint="cs"/>
          <w:rtl/>
        </w:rPr>
        <w:t xml:space="preserve">מספר </w:t>
      </w:r>
      <w:bookmarkStart w:id="49640" w:name="_ETM_Q75_527940"/>
      <w:bookmarkEnd w:id="49640"/>
      <w:r>
        <w:rPr>
          <w:rFonts w:hint="cs"/>
          <w:rtl/>
        </w:rPr>
        <w:t xml:space="preserve">ההרוגים </w:t>
      </w:r>
      <w:bookmarkStart w:id="49641" w:name="_ETM_Q75_528329"/>
      <w:bookmarkEnd w:id="49641"/>
      <w:r>
        <w:rPr>
          <w:rFonts w:hint="cs"/>
          <w:rtl/>
        </w:rPr>
        <w:t xml:space="preserve">בתאונות </w:t>
      </w:r>
      <w:bookmarkStart w:id="49642" w:name="_ETM_Q75_528779"/>
      <w:bookmarkEnd w:id="49642"/>
      <w:r>
        <w:rPr>
          <w:rFonts w:hint="cs"/>
          <w:rtl/>
        </w:rPr>
        <w:t xml:space="preserve">דרכים </w:t>
      </w:r>
      <w:bookmarkStart w:id="49643" w:name="_ETM_Q75_529140"/>
      <w:bookmarkEnd w:id="49643"/>
      <w:r>
        <w:rPr>
          <w:rFonts w:hint="cs"/>
          <w:rtl/>
        </w:rPr>
        <w:t xml:space="preserve">ב-50%. </w:t>
      </w:r>
      <w:bookmarkStart w:id="49644" w:name="_ETM_Q75_531630"/>
      <w:bookmarkStart w:id="49645" w:name="_ETM_Q75_533409"/>
      <w:bookmarkStart w:id="49646" w:name="_ETM_Q75_533478"/>
      <w:bookmarkStart w:id="49647" w:name="_ETM_Q75_533584"/>
      <w:bookmarkStart w:id="49648" w:name="_ETM_Q75_533636"/>
      <w:bookmarkEnd w:id="49644"/>
      <w:bookmarkEnd w:id="49645"/>
      <w:bookmarkEnd w:id="49646"/>
      <w:bookmarkEnd w:id="49647"/>
      <w:bookmarkEnd w:id="49648"/>
      <w:r>
        <w:rPr>
          <w:rFonts w:hint="cs"/>
          <w:rtl/>
        </w:rPr>
        <w:t xml:space="preserve">ידוע </w:t>
      </w:r>
      <w:bookmarkStart w:id="49649" w:name="_ETM_Q75_534249"/>
      <w:bookmarkEnd w:id="49649"/>
      <w:r>
        <w:rPr>
          <w:rFonts w:hint="cs"/>
          <w:rtl/>
        </w:rPr>
        <w:t xml:space="preserve">מה </w:t>
      </w:r>
      <w:bookmarkStart w:id="49650" w:name="_ETM_Q75_534399"/>
      <w:bookmarkStart w:id="49651" w:name="_ETM_Q75_534760"/>
      <w:bookmarkStart w:id="49652" w:name="_ETM_Q75_535149"/>
      <w:bookmarkEnd w:id="49650"/>
      <w:bookmarkEnd w:id="49651"/>
      <w:bookmarkEnd w:id="49652"/>
      <w:r>
        <w:rPr>
          <w:rFonts w:hint="cs"/>
          <w:rtl/>
        </w:rPr>
        <w:t xml:space="preserve">צריך </w:t>
      </w:r>
      <w:bookmarkStart w:id="49653" w:name="_ETM_Q75_535449"/>
      <w:bookmarkEnd w:id="49653"/>
      <w:r>
        <w:rPr>
          <w:rFonts w:hint="cs"/>
          <w:rtl/>
        </w:rPr>
        <w:t xml:space="preserve">לעשות, </w:t>
      </w:r>
      <w:bookmarkStart w:id="49654" w:name="_ETM_Q75_536260"/>
      <w:bookmarkEnd w:id="49654"/>
      <w:r>
        <w:rPr>
          <w:rFonts w:hint="cs"/>
          <w:rtl/>
        </w:rPr>
        <w:t xml:space="preserve">יש </w:t>
      </w:r>
      <w:bookmarkStart w:id="49655" w:name="_ETM_Q75_536620"/>
      <w:bookmarkEnd w:id="49655"/>
      <w:r>
        <w:rPr>
          <w:rFonts w:hint="cs"/>
          <w:rtl/>
        </w:rPr>
        <w:t xml:space="preserve">ממש </w:t>
      </w:r>
      <w:bookmarkStart w:id="49656" w:name="_ETM_Q75_537339"/>
      <w:bookmarkEnd w:id="49656"/>
      <w:r>
        <w:rPr>
          <w:rFonts w:hint="cs"/>
          <w:rtl/>
        </w:rPr>
        <w:t xml:space="preserve">בדיקה </w:t>
      </w:r>
      <w:bookmarkStart w:id="49657" w:name="_ETM_Q75_537789"/>
      <w:bookmarkEnd w:id="49657"/>
      <w:r>
        <w:rPr>
          <w:rFonts w:hint="cs"/>
          <w:rtl/>
        </w:rPr>
        <w:t xml:space="preserve">מה </w:t>
      </w:r>
      <w:bookmarkStart w:id="49658" w:name="_ETM_Q75_537999"/>
      <w:bookmarkEnd w:id="49658"/>
      <w:r>
        <w:rPr>
          <w:rFonts w:hint="cs"/>
          <w:rtl/>
        </w:rPr>
        <w:t xml:space="preserve">עשו </w:t>
      </w:r>
      <w:bookmarkStart w:id="49659" w:name="_ETM_Q75_538239"/>
      <w:bookmarkEnd w:id="49659"/>
      <w:r>
        <w:rPr>
          <w:rFonts w:hint="cs"/>
          <w:rtl/>
        </w:rPr>
        <w:t xml:space="preserve">בכל </w:t>
      </w:r>
      <w:bookmarkStart w:id="49660" w:name="_ETM_Q75_538659"/>
      <w:bookmarkEnd w:id="49660"/>
      <w:r>
        <w:rPr>
          <w:rFonts w:hint="cs"/>
          <w:rtl/>
        </w:rPr>
        <w:t xml:space="preserve">העולם </w:t>
      </w:r>
      <w:bookmarkStart w:id="49661" w:name="_ETM_Q75_539859"/>
      <w:bookmarkEnd w:id="49661"/>
      <w:r>
        <w:rPr>
          <w:rFonts w:hint="cs"/>
          <w:rtl/>
        </w:rPr>
        <w:t xml:space="preserve">והתאמה </w:t>
      </w:r>
      <w:bookmarkStart w:id="49662" w:name="_ETM_Q75_540670"/>
      <w:bookmarkEnd w:id="49662"/>
      <w:r>
        <w:rPr>
          <w:rFonts w:hint="cs"/>
          <w:rtl/>
        </w:rPr>
        <w:t xml:space="preserve">לישראל, </w:t>
      </w:r>
      <w:bookmarkStart w:id="49663" w:name="_ETM_Q75_541929"/>
      <w:bookmarkEnd w:id="49663"/>
      <w:r>
        <w:rPr>
          <w:rFonts w:hint="cs"/>
          <w:rtl/>
        </w:rPr>
        <w:t xml:space="preserve">כולל </w:t>
      </w:r>
      <w:bookmarkStart w:id="49664" w:name="_ETM_Q75_542289"/>
      <w:bookmarkStart w:id="49665" w:name="_ETM_Q75_542589"/>
      <w:bookmarkEnd w:id="49664"/>
      <w:bookmarkEnd w:id="49665"/>
      <w:r>
        <w:rPr>
          <w:rFonts w:hint="cs"/>
          <w:rtl/>
        </w:rPr>
        <w:t xml:space="preserve">התאמה </w:t>
      </w:r>
      <w:bookmarkStart w:id="49666" w:name="_ETM_Q75_542679"/>
      <w:bookmarkEnd w:id="49666"/>
      <w:r>
        <w:rPr>
          <w:rFonts w:hint="cs"/>
          <w:rtl/>
        </w:rPr>
        <w:t xml:space="preserve">לרשויות </w:t>
      </w:r>
      <w:bookmarkStart w:id="49667" w:name="_ETM_Q75_543129"/>
      <w:bookmarkEnd w:id="49667"/>
      <w:r>
        <w:rPr>
          <w:rFonts w:hint="cs"/>
          <w:rtl/>
        </w:rPr>
        <w:t xml:space="preserve">המקומיות </w:t>
      </w:r>
      <w:bookmarkStart w:id="49668" w:name="_ETM_Q75_543850"/>
      <w:bookmarkEnd w:id="49668"/>
      <w:r>
        <w:rPr>
          <w:rFonts w:hint="cs"/>
          <w:rtl/>
        </w:rPr>
        <w:t xml:space="preserve">ולסוגי </w:t>
      </w:r>
      <w:bookmarkStart w:id="49669" w:name="_ETM_Q75_544450"/>
      <w:bookmarkEnd w:id="49669"/>
      <w:r>
        <w:rPr>
          <w:rFonts w:hint="cs"/>
          <w:rtl/>
        </w:rPr>
        <w:t xml:space="preserve">האוכלוסייה. </w:t>
      </w:r>
      <w:bookmarkStart w:id="49670" w:name="_ETM_Q75_545110"/>
      <w:bookmarkEnd w:id="49670"/>
      <w:r>
        <w:rPr>
          <w:rFonts w:hint="cs"/>
          <w:rtl/>
        </w:rPr>
        <w:t xml:space="preserve">יש </w:t>
      </w:r>
      <w:bookmarkStart w:id="49671" w:name="_ETM_Q75_545409"/>
      <w:bookmarkEnd w:id="49671"/>
      <w:r>
        <w:rPr>
          <w:rFonts w:hint="cs"/>
          <w:rtl/>
        </w:rPr>
        <w:t xml:space="preserve">תוכנית </w:t>
      </w:r>
      <w:bookmarkStart w:id="49672" w:name="_ETM_Q75_545860"/>
      <w:bookmarkEnd w:id="49672"/>
      <w:r>
        <w:rPr>
          <w:rFonts w:hint="cs"/>
          <w:rtl/>
        </w:rPr>
        <w:t xml:space="preserve">מותאמת </w:t>
      </w:r>
      <w:bookmarkStart w:id="49673" w:name="_ETM_Q75_546800"/>
      <w:bookmarkEnd w:id="49673"/>
      <w:r>
        <w:rPr>
          <w:rFonts w:hint="cs"/>
          <w:rtl/>
        </w:rPr>
        <w:t xml:space="preserve">למיעוטים, </w:t>
      </w:r>
      <w:bookmarkStart w:id="49674" w:name="_ETM_Q75_548029"/>
      <w:bookmarkEnd w:id="49674"/>
      <w:r>
        <w:rPr>
          <w:rFonts w:hint="cs"/>
          <w:rtl/>
        </w:rPr>
        <w:t xml:space="preserve">יש </w:t>
      </w:r>
      <w:bookmarkStart w:id="49675" w:name="_ETM_Q75_548270"/>
      <w:bookmarkEnd w:id="49675"/>
      <w:r>
        <w:rPr>
          <w:rFonts w:hint="cs"/>
          <w:rtl/>
        </w:rPr>
        <w:t xml:space="preserve">תוכנית </w:t>
      </w:r>
      <w:bookmarkStart w:id="49676" w:name="_ETM_Q75_548570"/>
      <w:bookmarkEnd w:id="49676"/>
      <w:r>
        <w:rPr>
          <w:rFonts w:hint="cs"/>
          <w:rtl/>
        </w:rPr>
        <w:t xml:space="preserve">מותאמת </w:t>
      </w:r>
      <w:bookmarkStart w:id="49677" w:name="_ETM_Q75_548960"/>
      <w:bookmarkEnd w:id="49677"/>
      <w:r>
        <w:rPr>
          <w:rFonts w:hint="cs"/>
          <w:rtl/>
        </w:rPr>
        <w:t xml:space="preserve">לכל </w:t>
      </w:r>
      <w:bookmarkStart w:id="49678" w:name="_ETM_Q75_549470"/>
      <w:bookmarkEnd w:id="49678"/>
      <w:r>
        <w:rPr>
          <w:rFonts w:hint="cs"/>
          <w:rtl/>
        </w:rPr>
        <w:t xml:space="preserve">מיני </w:t>
      </w:r>
      <w:bookmarkStart w:id="49679" w:name="_ETM_Q75_549680"/>
      <w:bookmarkEnd w:id="49679"/>
      <w:r>
        <w:rPr>
          <w:rFonts w:hint="cs"/>
          <w:rtl/>
        </w:rPr>
        <w:t xml:space="preserve">סוגי </w:t>
      </w:r>
      <w:bookmarkStart w:id="49680" w:name="_ETM_Q75_550070"/>
      <w:bookmarkEnd w:id="49680"/>
      <w:r>
        <w:rPr>
          <w:rFonts w:hint="cs"/>
          <w:rtl/>
        </w:rPr>
        <w:t xml:space="preserve">מיעוטים, </w:t>
      </w:r>
      <w:bookmarkStart w:id="49681" w:name="_ETM_Q75_550460"/>
      <w:bookmarkEnd w:id="49681"/>
      <w:r>
        <w:rPr>
          <w:rFonts w:hint="cs"/>
          <w:rtl/>
        </w:rPr>
        <w:t xml:space="preserve">יש </w:t>
      </w:r>
      <w:bookmarkStart w:id="49682" w:name="_ETM_Q75_550610"/>
      <w:bookmarkEnd w:id="49682"/>
      <w:r>
        <w:rPr>
          <w:rFonts w:hint="cs"/>
          <w:rtl/>
        </w:rPr>
        <w:t xml:space="preserve">תוכנית </w:t>
      </w:r>
      <w:bookmarkStart w:id="49683" w:name="_ETM_Q75_550970"/>
      <w:bookmarkEnd w:id="49683"/>
      <w:r>
        <w:rPr>
          <w:rFonts w:hint="cs"/>
          <w:rtl/>
        </w:rPr>
        <w:t xml:space="preserve">מותאמת </w:t>
      </w:r>
      <w:bookmarkStart w:id="49684" w:name="_ETM_Q75_551480"/>
      <w:bookmarkEnd w:id="49684"/>
      <w:r>
        <w:rPr>
          <w:rFonts w:hint="cs"/>
          <w:rtl/>
        </w:rPr>
        <w:t xml:space="preserve">לפריפריה, </w:t>
      </w:r>
      <w:bookmarkStart w:id="49685" w:name="_ETM_Q75_552200"/>
      <w:bookmarkEnd w:id="49685"/>
      <w:r>
        <w:rPr>
          <w:rFonts w:hint="cs"/>
          <w:rtl/>
        </w:rPr>
        <w:t xml:space="preserve">תוכנית </w:t>
      </w:r>
      <w:bookmarkStart w:id="49686" w:name="_ETM_Q75_552560"/>
      <w:bookmarkStart w:id="49687" w:name="_ETM_Q75_553010"/>
      <w:bookmarkEnd w:id="49686"/>
      <w:bookmarkEnd w:id="49687"/>
      <w:r>
        <w:rPr>
          <w:rFonts w:hint="cs"/>
          <w:rtl/>
        </w:rPr>
        <w:t xml:space="preserve">מותאמת לערים </w:t>
      </w:r>
      <w:bookmarkStart w:id="49688" w:name="_ETM_Q75_554100"/>
      <w:bookmarkEnd w:id="49688"/>
      <w:r>
        <w:rPr>
          <w:rFonts w:hint="cs"/>
          <w:rtl/>
        </w:rPr>
        <w:t xml:space="preserve">במרכז </w:t>
      </w:r>
      <w:bookmarkStart w:id="49689" w:name="_ETM_Q75_554820"/>
      <w:bookmarkEnd w:id="49689"/>
      <w:r>
        <w:rPr>
          <w:rFonts w:hint="cs"/>
          <w:rtl/>
        </w:rPr>
        <w:t xml:space="preserve">ולערים </w:t>
      </w:r>
      <w:bookmarkStart w:id="49690" w:name="_ETM_Q75_555299"/>
      <w:bookmarkEnd w:id="49690"/>
      <w:r>
        <w:rPr>
          <w:rFonts w:hint="cs"/>
          <w:rtl/>
        </w:rPr>
        <w:t xml:space="preserve">גדולות. </w:t>
      </w:r>
      <w:bookmarkStart w:id="49691" w:name="_ETM_Q75_556200"/>
      <w:bookmarkStart w:id="49692" w:name="_ETM_Q75_556710"/>
      <w:bookmarkEnd w:id="49691"/>
      <w:bookmarkEnd w:id="49692"/>
      <w:proofErr w:type="spellStart"/>
      <w:r>
        <w:rPr>
          <w:rFonts w:hint="cs"/>
          <w:rtl/>
        </w:rPr>
        <w:t>הר</w:t>
      </w:r>
      <w:bookmarkStart w:id="49693" w:name="_ETM_Q75_556950"/>
      <w:bookmarkEnd w:id="49693"/>
      <w:r>
        <w:rPr>
          <w:rFonts w:hint="cs"/>
          <w:rtl/>
        </w:rPr>
        <w:t>לב"ד</w:t>
      </w:r>
      <w:proofErr w:type="spellEnd"/>
      <w:r>
        <w:rPr>
          <w:rFonts w:hint="cs"/>
          <w:rtl/>
        </w:rPr>
        <w:t xml:space="preserve"> </w:t>
      </w:r>
      <w:bookmarkStart w:id="49694" w:name="_ETM_Q75_557189"/>
      <w:bookmarkEnd w:id="49694"/>
      <w:r>
        <w:rPr>
          <w:rFonts w:hint="cs"/>
          <w:rtl/>
        </w:rPr>
        <w:t xml:space="preserve">ממש הכינה </w:t>
      </w:r>
      <w:bookmarkStart w:id="49695" w:name="_ETM_Q75_557460"/>
      <w:bookmarkEnd w:id="49695"/>
      <w:r>
        <w:rPr>
          <w:rFonts w:hint="cs"/>
          <w:rtl/>
        </w:rPr>
        <w:t xml:space="preserve">תוכנית </w:t>
      </w:r>
      <w:bookmarkStart w:id="49696" w:name="_ETM_Q75_557969"/>
      <w:bookmarkEnd w:id="49696"/>
      <w:r>
        <w:rPr>
          <w:rFonts w:hint="cs"/>
          <w:rtl/>
        </w:rPr>
        <w:t xml:space="preserve">מותאמת, </w:t>
      </w:r>
      <w:bookmarkStart w:id="49697" w:name="_ETM_Q75_559670"/>
      <w:bookmarkStart w:id="49698" w:name="_ETM_Q75_559759"/>
      <w:bookmarkEnd w:id="49697"/>
      <w:bookmarkEnd w:id="49698"/>
      <w:r>
        <w:rPr>
          <w:rFonts w:hint="cs"/>
          <w:rtl/>
        </w:rPr>
        <w:t xml:space="preserve">מתוקצבת </w:t>
      </w:r>
      <w:bookmarkStart w:id="49699" w:name="_ETM_Q75_561520"/>
      <w:bookmarkEnd w:id="49699"/>
      <w:r>
        <w:rPr>
          <w:rFonts w:hint="cs"/>
          <w:rtl/>
        </w:rPr>
        <w:t xml:space="preserve">וברורה. </w:t>
      </w:r>
      <w:bookmarkStart w:id="49700" w:name="_ETM_Q75_563799"/>
      <w:bookmarkEnd w:id="49700"/>
    </w:p>
    <w:p w:rsidR="004824FD" w:rsidRDefault="004824FD" w:rsidP="004824FD">
      <w:pPr>
        <w:rPr>
          <w:rtl/>
        </w:rPr>
      </w:pPr>
      <w:bookmarkStart w:id="49701" w:name="_ETM_Q75_569665"/>
      <w:bookmarkStart w:id="49702" w:name="_ETM_Q75_569727"/>
      <w:bookmarkEnd w:id="49701"/>
      <w:bookmarkEnd w:id="49702"/>
    </w:p>
    <w:p w:rsidR="004824FD" w:rsidRDefault="004824FD" w:rsidP="00F12561">
      <w:pPr>
        <w:rPr>
          <w:rtl/>
        </w:rPr>
      </w:pPr>
      <w:bookmarkStart w:id="49703" w:name="_ETM_Q75_566757"/>
      <w:bookmarkEnd w:id="49703"/>
      <w:r>
        <w:rPr>
          <w:rFonts w:hint="cs"/>
          <w:rtl/>
        </w:rPr>
        <w:t xml:space="preserve">עוד </w:t>
      </w:r>
      <w:bookmarkStart w:id="49704" w:name="_ETM_Q75_564130"/>
      <w:bookmarkEnd w:id="49704"/>
      <w:r>
        <w:rPr>
          <w:rFonts w:hint="cs"/>
          <w:rtl/>
        </w:rPr>
        <w:t xml:space="preserve">בימיה </w:t>
      </w:r>
      <w:bookmarkStart w:id="49705" w:name="_ETM_Q75_564790"/>
      <w:bookmarkEnd w:id="49705"/>
      <w:r>
        <w:rPr>
          <w:rFonts w:hint="cs"/>
          <w:rtl/>
        </w:rPr>
        <w:t xml:space="preserve">של </w:t>
      </w:r>
      <w:bookmarkStart w:id="49706" w:name="_ETM_Q75_564970"/>
      <w:bookmarkEnd w:id="49706"/>
      <w:r>
        <w:rPr>
          <w:rFonts w:hint="cs"/>
          <w:rtl/>
        </w:rPr>
        <w:t xml:space="preserve">הממשלה </w:t>
      </w:r>
      <w:bookmarkStart w:id="49707" w:name="_ETM_Q75_565479"/>
      <w:bookmarkEnd w:id="49707"/>
      <w:r>
        <w:rPr>
          <w:rFonts w:hint="cs"/>
          <w:rtl/>
        </w:rPr>
        <w:t xml:space="preserve">הקודמת </w:t>
      </w:r>
      <w:bookmarkStart w:id="49708" w:name="_ETM_Q75_565960"/>
      <w:bookmarkEnd w:id="49708"/>
      <w:r>
        <w:rPr>
          <w:rFonts w:hint="cs"/>
          <w:rtl/>
        </w:rPr>
        <w:t xml:space="preserve">קודמת – </w:t>
      </w:r>
      <w:bookmarkStart w:id="49709" w:name="_ETM_Q75_566470"/>
      <w:bookmarkEnd w:id="49709"/>
      <w:r>
        <w:rPr>
          <w:rFonts w:hint="cs"/>
          <w:rtl/>
        </w:rPr>
        <w:t xml:space="preserve">תכף </w:t>
      </w:r>
      <w:bookmarkStart w:id="49710" w:name="_ETM_Q75_566740"/>
      <w:bookmarkEnd w:id="49710"/>
      <w:r>
        <w:rPr>
          <w:rFonts w:hint="cs"/>
          <w:rtl/>
        </w:rPr>
        <w:t xml:space="preserve">אני </w:t>
      </w:r>
      <w:bookmarkStart w:id="49711" w:name="_ETM_Q75_566890"/>
      <w:bookmarkEnd w:id="49711"/>
      <w:r>
        <w:rPr>
          <w:rFonts w:hint="cs"/>
          <w:rtl/>
        </w:rPr>
        <w:t xml:space="preserve">אגיע </w:t>
      </w:r>
      <w:bookmarkStart w:id="49712" w:name="_ETM_Q75_567100"/>
      <w:bookmarkEnd w:id="49712"/>
      <w:r>
        <w:rPr>
          <w:rFonts w:hint="cs"/>
          <w:rtl/>
        </w:rPr>
        <w:t xml:space="preserve">גם </w:t>
      </w:r>
      <w:bookmarkStart w:id="49713" w:name="_ETM_Q75_567250"/>
      <w:bookmarkEnd w:id="49713"/>
      <w:r>
        <w:rPr>
          <w:rFonts w:hint="cs"/>
          <w:rtl/>
        </w:rPr>
        <w:t xml:space="preserve">לממשלה </w:t>
      </w:r>
      <w:bookmarkStart w:id="49714" w:name="_ETM_Q75_567670"/>
      <w:bookmarkEnd w:id="49714"/>
      <w:r>
        <w:rPr>
          <w:rFonts w:hint="cs"/>
          <w:rtl/>
        </w:rPr>
        <w:t xml:space="preserve">הקודמת לקודמת – </w:t>
      </w:r>
      <w:bookmarkStart w:id="49715" w:name="_ETM_Q75_568509"/>
      <w:bookmarkEnd w:id="49715"/>
      <w:r>
        <w:rPr>
          <w:rFonts w:hint="cs"/>
          <w:rtl/>
        </w:rPr>
        <w:t xml:space="preserve">הייתה </w:t>
      </w:r>
      <w:bookmarkStart w:id="49716" w:name="_ETM_Q75_568839"/>
      <w:bookmarkStart w:id="49717" w:name="_ETM_Q75_568960"/>
      <w:bookmarkEnd w:id="49716"/>
      <w:bookmarkEnd w:id="49717"/>
      <w:r>
        <w:rPr>
          <w:rFonts w:hint="cs"/>
          <w:rtl/>
        </w:rPr>
        <w:t xml:space="preserve">אותה </w:t>
      </w:r>
      <w:bookmarkStart w:id="49718" w:name="_ETM_Q75_569200"/>
      <w:bookmarkEnd w:id="49718"/>
      <w:r>
        <w:rPr>
          <w:rFonts w:hint="cs"/>
          <w:rtl/>
        </w:rPr>
        <w:t xml:space="preserve">שרת </w:t>
      </w:r>
      <w:bookmarkStart w:id="49719" w:name="_ETM_Q75_569439"/>
      <w:bookmarkEnd w:id="49719"/>
      <w:r>
        <w:rPr>
          <w:rFonts w:hint="cs"/>
          <w:rtl/>
        </w:rPr>
        <w:t xml:space="preserve">תחבורה, </w:t>
      </w:r>
      <w:bookmarkStart w:id="49720" w:name="_ETM_Q75_570720"/>
      <w:bookmarkEnd w:id="49720"/>
      <w:r>
        <w:rPr>
          <w:rFonts w:hint="cs"/>
          <w:rtl/>
        </w:rPr>
        <w:t xml:space="preserve">התוכנית </w:t>
      </w:r>
      <w:bookmarkStart w:id="49721" w:name="_ETM_Q75_571290"/>
      <w:bookmarkEnd w:id="49721"/>
      <w:r>
        <w:rPr>
          <w:rFonts w:hint="cs"/>
          <w:rtl/>
        </w:rPr>
        <w:t xml:space="preserve">הזאת </w:t>
      </w:r>
      <w:bookmarkStart w:id="49722" w:name="_ETM_Q75_571529"/>
      <w:bookmarkEnd w:id="49722"/>
      <w:r>
        <w:rPr>
          <w:rFonts w:hint="cs"/>
          <w:rtl/>
        </w:rPr>
        <w:t xml:space="preserve">הוצגה </w:t>
      </w:r>
      <w:bookmarkStart w:id="49723" w:name="_ETM_Q75_571890"/>
      <w:bookmarkEnd w:id="49723"/>
      <w:r>
        <w:rPr>
          <w:rFonts w:hint="cs"/>
          <w:rtl/>
        </w:rPr>
        <w:t xml:space="preserve">בממשלה </w:t>
      </w:r>
      <w:bookmarkStart w:id="49724" w:name="_ETM_Q75_572520"/>
      <w:bookmarkEnd w:id="49724"/>
      <w:r>
        <w:rPr>
          <w:rFonts w:hint="cs"/>
          <w:rtl/>
        </w:rPr>
        <w:t xml:space="preserve">והממשלה </w:t>
      </w:r>
      <w:bookmarkStart w:id="49725" w:name="_ETM_Q75_573120"/>
      <w:bookmarkEnd w:id="49725"/>
      <w:r>
        <w:rPr>
          <w:rFonts w:hint="cs"/>
          <w:rtl/>
        </w:rPr>
        <w:t xml:space="preserve">רשמה </w:t>
      </w:r>
      <w:bookmarkStart w:id="49726" w:name="_ETM_Q75_573510"/>
      <w:bookmarkEnd w:id="49726"/>
      <w:r>
        <w:rPr>
          <w:rFonts w:hint="cs"/>
          <w:rtl/>
        </w:rPr>
        <w:t>לפניה</w:t>
      </w:r>
      <w:r w:rsidR="00F12561">
        <w:rPr>
          <w:rFonts w:hint="cs"/>
          <w:rtl/>
        </w:rPr>
        <w:t>;</w:t>
      </w:r>
      <w:r>
        <w:rPr>
          <w:rFonts w:hint="cs"/>
          <w:rtl/>
        </w:rPr>
        <w:t xml:space="preserve"> </w:t>
      </w:r>
      <w:bookmarkStart w:id="49727" w:name="_ETM_Q75_574539"/>
      <w:bookmarkEnd w:id="49727"/>
      <w:r>
        <w:rPr>
          <w:rFonts w:hint="cs"/>
          <w:rtl/>
        </w:rPr>
        <w:t xml:space="preserve">לא </w:t>
      </w:r>
      <w:bookmarkStart w:id="49728" w:name="_ETM_Q75_574869"/>
      <w:bookmarkEnd w:id="49728"/>
      <w:r>
        <w:rPr>
          <w:rFonts w:hint="cs"/>
          <w:rtl/>
        </w:rPr>
        <w:t xml:space="preserve">תוקצבה, </w:t>
      </w:r>
      <w:bookmarkStart w:id="49729" w:name="_ETM_Q75_575890"/>
      <w:bookmarkEnd w:id="49729"/>
      <w:r>
        <w:rPr>
          <w:rFonts w:hint="cs"/>
          <w:rtl/>
        </w:rPr>
        <w:t xml:space="preserve">לא </w:t>
      </w:r>
      <w:bookmarkStart w:id="49730" w:name="_ETM_Q75_576190"/>
      <w:bookmarkEnd w:id="49730"/>
      <w:r>
        <w:rPr>
          <w:rFonts w:hint="cs"/>
          <w:rtl/>
        </w:rPr>
        <w:t xml:space="preserve">אושרה, </w:t>
      </w:r>
      <w:bookmarkStart w:id="49731" w:name="_ETM_Q75_577360"/>
      <w:bookmarkEnd w:id="49731"/>
      <w:r>
        <w:rPr>
          <w:rFonts w:hint="cs"/>
          <w:rtl/>
        </w:rPr>
        <w:t xml:space="preserve">לא </w:t>
      </w:r>
      <w:bookmarkStart w:id="49732" w:name="_ETM_Q75_577630"/>
      <w:bookmarkEnd w:id="49732"/>
      <w:r>
        <w:rPr>
          <w:rFonts w:hint="cs"/>
          <w:rtl/>
        </w:rPr>
        <w:t xml:space="preserve">כלום. </w:t>
      </w:r>
      <w:bookmarkStart w:id="49733" w:name="_ETM_Q75_577930"/>
      <w:bookmarkEnd w:id="49733"/>
      <w:r>
        <w:rPr>
          <w:rFonts w:hint="cs"/>
          <w:rtl/>
        </w:rPr>
        <w:t xml:space="preserve">אז </w:t>
      </w:r>
      <w:bookmarkStart w:id="49734" w:name="_ETM_Q75_578200"/>
      <w:bookmarkEnd w:id="49734"/>
      <w:proofErr w:type="spellStart"/>
      <w:r>
        <w:rPr>
          <w:rFonts w:hint="cs"/>
          <w:rtl/>
        </w:rPr>
        <w:t>הרלב"ד</w:t>
      </w:r>
      <w:proofErr w:type="spellEnd"/>
      <w:r>
        <w:rPr>
          <w:rFonts w:hint="cs"/>
          <w:rtl/>
        </w:rPr>
        <w:t xml:space="preserve">, </w:t>
      </w:r>
      <w:bookmarkStart w:id="49735" w:name="_ETM_Q75_579299"/>
      <w:bookmarkEnd w:id="49735"/>
      <w:r>
        <w:rPr>
          <w:rFonts w:hint="cs"/>
          <w:rtl/>
        </w:rPr>
        <w:t>עם</w:t>
      </w:r>
      <w:bookmarkStart w:id="49736" w:name="_ETM_Q75_579479"/>
      <w:bookmarkEnd w:id="49736"/>
      <w:r>
        <w:rPr>
          <w:rFonts w:hint="cs"/>
          <w:rtl/>
        </w:rPr>
        <w:t xml:space="preserve"> 70 מיליון </w:t>
      </w:r>
      <w:bookmarkStart w:id="49737" w:name="_ETM_Q75_580259"/>
      <w:bookmarkEnd w:id="49737"/>
      <w:r>
        <w:rPr>
          <w:rFonts w:hint="cs"/>
          <w:rtl/>
        </w:rPr>
        <w:t>שקלי</w:t>
      </w:r>
      <w:bookmarkStart w:id="49738" w:name="_ETM_Q75_580560"/>
      <w:bookmarkEnd w:id="49738"/>
      <w:r w:rsidR="00F12561">
        <w:rPr>
          <w:rFonts w:hint="cs"/>
          <w:rtl/>
        </w:rPr>
        <w:t>ם</w:t>
      </w:r>
      <w:r>
        <w:rPr>
          <w:rFonts w:hint="cs"/>
          <w:rtl/>
        </w:rPr>
        <w:t xml:space="preserve"> </w:t>
      </w:r>
      <w:bookmarkStart w:id="49739" w:name="_ETM_Q75_581490"/>
      <w:bookmarkEnd w:id="49739"/>
      <w:r>
        <w:rPr>
          <w:rFonts w:hint="cs"/>
          <w:rtl/>
        </w:rPr>
        <w:t>ניס</w:t>
      </w:r>
      <w:r w:rsidR="00F12561">
        <w:rPr>
          <w:rFonts w:hint="cs"/>
          <w:rtl/>
        </w:rPr>
        <w:t>ת</w:t>
      </w:r>
      <w:r>
        <w:rPr>
          <w:rFonts w:hint="cs"/>
          <w:rtl/>
        </w:rPr>
        <w:t xml:space="preserve">ה </w:t>
      </w:r>
      <w:bookmarkStart w:id="49740" w:name="_ETM_Q75_581910"/>
      <w:bookmarkEnd w:id="49740"/>
      <w:r>
        <w:rPr>
          <w:rFonts w:hint="cs"/>
          <w:rtl/>
        </w:rPr>
        <w:t xml:space="preserve">פה </w:t>
      </w:r>
      <w:bookmarkStart w:id="49741" w:name="_ETM_Q75_582120"/>
      <w:bookmarkEnd w:id="49741"/>
      <w:r>
        <w:rPr>
          <w:rFonts w:hint="cs"/>
          <w:rtl/>
        </w:rPr>
        <w:t xml:space="preserve">לעשות, </w:t>
      </w:r>
      <w:bookmarkStart w:id="49742" w:name="_ETM_Q75_582570"/>
      <w:bookmarkEnd w:id="49742"/>
      <w:r>
        <w:rPr>
          <w:rFonts w:hint="cs"/>
          <w:rtl/>
        </w:rPr>
        <w:t xml:space="preserve">שם </w:t>
      </w:r>
      <w:bookmarkStart w:id="49743" w:name="_ETM_Q75_582840"/>
      <w:bookmarkEnd w:id="49743"/>
      <w:r>
        <w:rPr>
          <w:rFonts w:hint="cs"/>
          <w:rtl/>
        </w:rPr>
        <w:t>לעשות</w:t>
      </w:r>
      <w:r w:rsidR="00F12561">
        <w:rPr>
          <w:rFonts w:hint="cs"/>
          <w:rtl/>
        </w:rPr>
        <w:t>,</w:t>
      </w:r>
      <w:r>
        <w:rPr>
          <w:rFonts w:hint="cs"/>
          <w:rtl/>
        </w:rPr>
        <w:t xml:space="preserve"> </w:t>
      </w:r>
      <w:bookmarkStart w:id="49744" w:name="_ETM_Q75_583260"/>
      <w:bookmarkStart w:id="49745" w:name="_ETM_Q75_583440"/>
      <w:bookmarkEnd w:id="49744"/>
      <w:bookmarkEnd w:id="49745"/>
      <w:r>
        <w:rPr>
          <w:rFonts w:hint="cs"/>
          <w:rtl/>
        </w:rPr>
        <w:t xml:space="preserve">ואפשר </w:t>
      </w:r>
      <w:bookmarkStart w:id="49746" w:name="_ETM_Q75_583680"/>
      <w:bookmarkEnd w:id="49746"/>
      <w:r>
        <w:rPr>
          <w:rFonts w:hint="cs"/>
          <w:rtl/>
        </w:rPr>
        <w:t>לדמיין ש-</w:t>
      </w:r>
      <w:bookmarkStart w:id="49747" w:name="_ETM_Q75_584130"/>
      <w:bookmarkEnd w:id="49747"/>
      <w:r>
        <w:rPr>
          <w:rFonts w:hint="cs"/>
          <w:rtl/>
        </w:rPr>
        <w:t xml:space="preserve">70 </w:t>
      </w:r>
      <w:bookmarkStart w:id="49748" w:name="_ETM_Q75_584850"/>
      <w:bookmarkEnd w:id="49748"/>
      <w:r w:rsidR="00F12561">
        <w:rPr>
          <w:rFonts w:hint="cs"/>
          <w:rtl/>
        </w:rPr>
        <w:t xml:space="preserve">מיליון </w:t>
      </w:r>
      <w:r>
        <w:rPr>
          <w:rFonts w:hint="cs"/>
          <w:rtl/>
        </w:rPr>
        <w:t xml:space="preserve">שקל </w:t>
      </w:r>
      <w:bookmarkStart w:id="49749" w:name="_ETM_Q75_585210"/>
      <w:bookmarkEnd w:id="49749"/>
      <w:r>
        <w:rPr>
          <w:rFonts w:hint="cs"/>
          <w:rtl/>
        </w:rPr>
        <w:t>להצל</w:t>
      </w:r>
      <w:r w:rsidR="00F12561">
        <w:rPr>
          <w:rFonts w:hint="cs"/>
          <w:rtl/>
        </w:rPr>
        <w:t>ת</w:t>
      </w:r>
      <w:r>
        <w:rPr>
          <w:rFonts w:hint="cs"/>
          <w:rtl/>
        </w:rPr>
        <w:t xml:space="preserve"> </w:t>
      </w:r>
      <w:bookmarkStart w:id="49750" w:name="_ETM_Q75_585930"/>
      <w:bookmarkEnd w:id="49750"/>
      <w:r>
        <w:rPr>
          <w:rFonts w:hint="cs"/>
          <w:rtl/>
        </w:rPr>
        <w:t xml:space="preserve">אנשים </w:t>
      </w:r>
      <w:bookmarkStart w:id="49751" w:name="_ETM_Q75_586350"/>
      <w:bookmarkEnd w:id="49751"/>
      <w:r>
        <w:rPr>
          <w:rFonts w:hint="cs"/>
          <w:rtl/>
        </w:rPr>
        <w:t xml:space="preserve">מתאונות </w:t>
      </w:r>
      <w:bookmarkStart w:id="49752" w:name="_ETM_Q75_586710"/>
      <w:bookmarkEnd w:id="49752"/>
      <w:r>
        <w:rPr>
          <w:rFonts w:hint="cs"/>
          <w:rtl/>
        </w:rPr>
        <w:t xml:space="preserve">דרכים </w:t>
      </w:r>
      <w:bookmarkStart w:id="49753" w:name="_ETM_Q75_587070"/>
      <w:bookmarkEnd w:id="49753"/>
      <w:r>
        <w:rPr>
          <w:rFonts w:hint="cs"/>
          <w:rtl/>
        </w:rPr>
        <w:t xml:space="preserve">במדינת </w:t>
      </w:r>
      <w:bookmarkStart w:id="49754" w:name="_ETM_Q75_587490"/>
      <w:bookmarkEnd w:id="49754"/>
      <w:r>
        <w:rPr>
          <w:rFonts w:hint="cs"/>
          <w:rtl/>
        </w:rPr>
        <w:t xml:space="preserve">ישראל </w:t>
      </w:r>
      <w:bookmarkStart w:id="49755" w:name="_ETM_Q75_588270"/>
      <w:bookmarkEnd w:id="49755"/>
      <w:r>
        <w:rPr>
          <w:rFonts w:hint="cs"/>
          <w:rtl/>
        </w:rPr>
        <w:t xml:space="preserve">זה </w:t>
      </w:r>
      <w:bookmarkStart w:id="49756" w:name="_ETM_Q75_588480"/>
      <w:bookmarkEnd w:id="49756"/>
      <w:r>
        <w:rPr>
          <w:rFonts w:hint="cs"/>
          <w:rtl/>
        </w:rPr>
        <w:t xml:space="preserve">צחוק, </w:t>
      </w:r>
      <w:bookmarkStart w:id="49757" w:name="_ETM_Q75_589479"/>
      <w:bookmarkEnd w:id="49757"/>
      <w:r>
        <w:rPr>
          <w:rFonts w:hint="cs"/>
          <w:rtl/>
        </w:rPr>
        <w:t xml:space="preserve">זה </w:t>
      </w:r>
      <w:bookmarkStart w:id="49758" w:name="_ETM_Q75_589720"/>
      <w:bookmarkEnd w:id="49758"/>
      <w:r>
        <w:rPr>
          <w:rFonts w:hint="cs"/>
          <w:rtl/>
        </w:rPr>
        <w:t xml:space="preserve">לא </w:t>
      </w:r>
      <w:bookmarkStart w:id="49759" w:name="_ETM_Q75_589990"/>
      <w:bookmarkEnd w:id="49759"/>
      <w:r>
        <w:rPr>
          <w:rFonts w:hint="cs"/>
          <w:rtl/>
        </w:rPr>
        <w:t xml:space="preserve">משהו </w:t>
      </w:r>
      <w:bookmarkStart w:id="49760" w:name="_ETM_Q75_590320"/>
      <w:bookmarkEnd w:id="49760"/>
      <w:r>
        <w:rPr>
          <w:rFonts w:hint="cs"/>
          <w:rtl/>
        </w:rPr>
        <w:t>רציני.</w:t>
      </w:r>
      <w:bookmarkStart w:id="49761" w:name="_ETM_Q75_592119"/>
      <w:bookmarkStart w:id="49762" w:name="_ETM_Q75_592329"/>
      <w:bookmarkStart w:id="49763" w:name="_ETM_Q75_592539"/>
      <w:bookmarkEnd w:id="49761"/>
      <w:bookmarkEnd w:id="49762"/>
      <w:bookmarkEnd w:id="49763"/>
      <w:r w:rsidR="00F12561">
        <w:rPr>
          <w:rFonts w:hint="cs"/>
          <w:rtl/>
        </w:rPr>
        <w:t xml:space="preserve"> </w:t>
      </w:r>
      <w:r>
        <w:rPr>
          <w:rFonts w:hint="cs"/>
          <w:rtl/>
        </w:rPr>
        <w:t xml:space="preserve">רק בשביל לסבר </w:t>
      </w:r>
      <w:bookmarkStart w:id="49764" w:name="_ETM_Q75_592869"/>
      <w:bookmarkEnd w:id="49764"/>
      <w:r>
        <w:rPr>
          <w:rFonts w:hint="cs"/>
          <w:rtl/>
        </w:rPr>
        <w:t xml:space="preserve">לכם </w:t>
      </w:r>
      <w:bookmarkStart w:id="49765" w:name="_ETM_Q75_593109"/>
      <w:bookmarkEnd w:id="49765"/>
      <w:r>
        <w:rPr>
          <w:rFonts w:hint="cs"/>
          <w:rtl/>
        </w:rPr>
        <w:t xml:space="preserve">את </w:t>
      </w:r>
      <w:bookmarkStart w:id="49766" w:name="_ETM_Q75_593170"/>
      <w:bookmarkEnd w:id="49766"/>
      <w:r>
        <w:rPr>
          <w:rFonts w:hint="cs"/>
          <w:rtl/>
        </w:rPr>
        <w:t xml:space="preserve">האוזן, </w:t>
      </w:r>
      <w:bookmarkStart w:id="49767" w:name="_ETM_Q75_593499"/>
      <w:bookmarkEnd w:id="49767"/>
      <w:r>
        <w:rPr>
          <w:rFonts w:hint="cs"/>
          <w:rtl/>
        </w:rPr>
        <w:t xml:space="preserve">מבחינה </w:t>
      </w:r>
      <w:bookmarkStart w:id="49768" w:name="_ETM_Q75_593950"/>
      <w:bookmarkEnd w:id="49768"/>
      <w:r>
        <w:rPr>
          <w:rFonts w:hint="cs"/>
          <w:rtl/>
        </w:rPr>
        <w:t xml:space="preserve">כלכלית, </w:t>
      </w:r>
      <w:bookmarkStart w:id="49769" w:name="_ETM_Q75_595500"/>
      <w:bookmarkEnd w:id="49769"/>
      <w:r>
        <w:rPr>
          <w:rFonts w:hint="cs"/>
          <w:rtl/>
        </w:rPr>
        <w:t>17</w:t>
      </w:r>
      <w:bookmarkStart w:id="49770" w:name="_ETM_Q75_596909"/>
      <w:bookmarkEnd w:id="49770"/>
      <w:r>
        <w:rPr>
          <w:rFonts w:hint="cs"/>
          <w:rtl/>
        </w:rPr>
        <w:t xml:space="preserve"> מיליון </w:t>
      </w:r>
      <w:bookmarkStart w:id="49771" w:name="_ETM_Q75_614312"/>
      <w:bookmarkEnd w:id="49771"/>
      <w:r>
        <w:rPr>
          <w:rFonts w:hint="cs"/>
          <w:rtl/>
        </w:rPr>
        <w:t xml:space="preserve">שקל </w:t>
      </w:r>
      <w:bookmarkStart w:id="49772" w:name="_ETM_Q75_597510"/>
      <w:bookmarkEnd w:id="49772"/>
      <w:r>
        <w:rPr>
          <w:rFonts w:hint="cs"/>
          <w:rtl/>
        </w:rPr>
        <w:t xml:space="preserve">בשנה </w:t>
      </w:r>
      <w:bookmarkStart w:id="49773" w:name="_ETM_Q75_598350"/>
      <w:bookmarkStart w:id="49774" w:name="_ETM_Q75_598529"/>
      <w:bookmarkStart w:id="49775" w:name="_ETM_Q75_599040"/>
      <w:bookmarkEnd w:id="49773"/>
      <w:bookmarkEnd w:id="49774"/>
      <w:bookmarkEnd w:id="49775"/>
      <w:r>
        <w:rPr>
          <w:rFonts w:hint="cs"/>
          <w:rtl/>
        </w:rPr>
        <w:t xml:space="preserve">עולות </w:t>
      </w:r>
      <w:bookmarkStart w:id="49776" w:name="_ETM_Q75_599310"/>
      <w:bookmarkEnd w:id="49776"/>
      <w:r>
        <w:rPr>
          <w:rFonts w:hint="cs"/>
          <w:rtl/>
        </w:rPr>
        <w:t xml:space="preserve">תאונות </w:t>
      </w:r>
      <w:bookmarkStart w:id="49777" w:name="_ETM_Q75_599880"/>
      <w:bookmarkStart w:id="49778" w:name="_ETM_Q75_600000"/>
      <w:bookmarkStart w:id="49779" w:name="_ETM_Q75_600150"/>
      <w:bookmarkStart w:id="49780" w:name="_ETM_Q75_600659"/>
      <w:bookmarkEnd w:id="49777"/>
      <w:bookmarkEnd w:id="49778"/>
      <w:bookmarkEnd w:id="49779"/>
      <w:bookmarkEnd w:id="49780"/>
      <w:r>
        <w:rPr>
          <w:rFonts w:hint="cs"/>
          <w:rtl/>
        </w:rPr>
        <w:t xml:space="preserve">הדרכים </w:t>
      </w:r>
      <w:bookmarkStart w:id="49781" w:name="_ETM_Q75_601170"/>
      <w:bookmarkEnd w:id="49781"/>
      <w:r>
        <w:rPr>
          <w:rFonts w:hint="cs"/>
          <w:rtl/>
        </w:rPr>
        <w:t xml:space="preserve">למשק </w:t>
      </w:r>
      <w:bookmarkStart w:id="49782" w:name="_ETM_Q75_601620"/>
      <w:bookmarkEnd w:id="49782"/>
      <w:r>
        <w:rPr>
          <w:rFonts w:hint="cs"/>
          <w:rtl/>
        </w:rPr>
        <w:t>הישראלי.</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17 מיליארד.</w:t>
      </w:r>
    </w:p>
    <w:p w:rsidR="004824FD" w:rsidRDefault="004824FD" w:rsidP="004824FD">
      <w:pPr>
        <w:rPr>
          <w:rtl/>
        </w:rPr>
      </w:pPr>
    </w:p>
    <w:p w:rsidR="004824FD" w:rsidRDefault="004824FD" w:rsidP="004824FD">
      <w:pPr>
        <w:pStyle w:val="-"/>
        <w:keepNext/>
        <w:rPr>
          <w:rtl/>
        </w:rPr>
      </w:pPr>
      <w:bookmarkStart w:id="49783" w:name="ET_speakercontinue_5080_34"/>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49783"/>
    </w:p>
    <w:p w:rsidR="004824FD" w:rsidRDefault="004824FD" w:rsidP="004824FD">
      <w:pPr>
        <w:pStyle w:val="KeepWithNext"/>
        <w:rPr>
          <w:rtl/>
        </w:rPr>
      </w:pPr>
    </w:p>
    <w:p w:rsidR="004824FD" w:rsidRDefault="004824FD" w:rsidP="004824FD">
      <w:pPr>
        <w:rPr>
          <w:rtl/>
        </w:rPr>
      </w:pPr>
      <w:r>
        <w:rPr>
          <w:rFonts w:hint="cs"/>
          <w:rtl/>
        </w:rPr>
        <w:t>17 מיליארד</w:t>
      </w:r>
      <w:bookmarkStart w:id="49784" w:name="_ETM_Q75_602370"/>
      <w:bookmarkStart w:id="49785" w:name="_ETM_Q75_603210"/>
      <w:bookmarkStart w:id="49786" w:name="_ETM_Q75_604050"/>
      <w:bookmarkStart w:id="49787" w:name="_ETM_Q75_604650"/>
      <w:bookmarkEnd w:id="49784"/>
      <w:bookmarkEnd w:id="49785"/>
      <w:bookmarkEnd w:id="49786"/>
      <w:bookmarkEnd w:id="49787"/>
      <w:r>
        <w:rPr>
          <w:rFonts w:hint="cs"/>
          <w:rtl/>
        </w:rPr>
        <w:t>,</w:t>
      </w:r>
      <w:bookmarkStart w:id="49788" w:name="_ETM_Q75_609834"/>
      <w:bookmarkEnd w:id="49788"/>
      <w:r>
        <w:rPr>
          <w:rFonts w:hint="cs"/>
          <w:rtl/>
        </w:rPr>
        <w:t xml:space="preserve"> סליחה. מיליארד, נכון. </w:t>
      </w:r>
      <w:bookmarkStart w:id="49789" w:name="_ETM_Q75_605640"/>
      <w:bookmarkStart w:id="49790" w:name="_ETM_Q75_606920"/>
      <w:bookmarkStart w:id="49791" w:name="_ETM_Q75_607670"/>
      <w:bookmarkStart w:id="49792" w:name="_ETM_Q75_608810"/>
      <w:bookmarkEnd w:id="49789"/>
      <w:bookmarkEnd w:id="49790"/>
      <w:bookmarkEnd w:id="49791"/>
      <w:bookmarkEnd w:id="49792"/>
      <w:r>
        <w:rPr>
          <w:rFonts w:hint="cs"/>
          <w:rtl/>
        </w:rPr>
        <w:t xml:space="preserve">דרך </w:t>
      </w:r>
      <w:bookmarkStart w:id="49793" w:name="_ETM_Q75_609110"/>
      <w:bookmarkEnd w:id="49793"/>
      <w:r>
        <w:rPr>
          <w:rFonts w:hint="cs"/>
          <w:rtl/>
        </w:rPr>
        <w:t xml:space="preserve">אגב, </w:t>
      </w:r>
      <w:bookmarkStart w:id="49794" w:name="_ETM_Q75_609290"/>
      <w:bookmarkStart w:id="49795" w:name="_ETM_Q75_609590"/>
      <w:bookmarkStart w:id="49796" w:name="_ETM_Q75_610220"/>
      <w:bookmarkEnd w:id="49794"/>
      <w:bookmarkEnd w:id="49795"/>
      <w:bookmarkEnd w:id="49796"/>
      <w:r>
        <w:rPr>
          <w:rFonts w:hint="cs"/>
          <w:rtl/>
        </w:rPr>
        <w:t xml:space="preserve">עולים </w:t>
      </w:r>
      <w:bookmarkStart w:id="49797" w:name="_ETM_Q75_610550"/>
      <w:bookmarkEnd w:id="49797"/>
      <w:r>
        <w:rPr>
          <w:rFonts w:hint="cs"/>
          <w:rtl/>
        </w:rPr>
        <w:t xml:space="preserve">הכי </w:t>
      </w:r>
      <w:bookmarkStart w:id="49798" w:name="_ETM_Q75_610760"/>
      <w:bookmarkEnd w:id="49798"/>
      <w:r>
        <w:rPr>
          <w:rFonts w:hint="cs"/>
          <w:rtl/>
        </w:rPr>
        <w:t xml:space="preserve">הרבה </w:t>
      </w:r>
      <w:bookmarkStart w:id="49799" w:name="_ETM_Q75_611580"/>
      <w:bookmarkEnd w:id="49799"/>
      <w:r>
        <w:rPr>
          <w:rFonts w:hint="cs"/>
          <w:rtl/>
        </w:rPr>
        <w:t xml:space="preserve">כסף </w:t>
      </w:r>
      <w:bookmarkStart w:id="49800" w:name="_ETM_Q75_612000"/>
      <w:bookmarkStart w:id="49801" w:name="_ETM_Q75_612780"/>
      <w:bookmarkStart w:id="49802" w:name="_ETM_Q75_613050"/>
      <w:bookmarkEnd w:id="49800"/>
      <w:bookmarkEnd w:id="49801"/>
      <w:bookmarkEnd w:id="49802"/>
      <w:r>
        <w:rPr>
          <w:rFonts w:hint="cs"/>
          <w:rtl/>
        </w:rPr>
        <w:t xml:space="preserve">הפצועים </w:t>
      </w:r>
      <w:bookmarkStart w:id="49803" w:name="_ETM_Q75_613470"/>
      <w:bookmarkEnd w:id="49803"/>
      <w:r>
        <w:rPr>
          <w:rFonts w:hint="cs"/>
          <w:rtl/>
        </w:rPr>
        <w:t xml:space="preserve">בינוני, </w:t>
      </w:r>
      <w:bookmarkStart w:id="49804" w:name="_ETM_Q75_614220"/>
      <w:bookmarkEnd w:id="49804"/>
      <w:r>
        <w:rPr>
          <w:rFonts w:hint="cs"/>
          <w:rtl/>
        </w:rPr>
        <w:t xml:space="preserve">לא </w:t>
      </w:r>
      <w:bookmarkStart w:id="49805" w:name="_ETM_Q75_614459"/>
      <w:bookmarkEnd w:id="49805"/>
      <w:r>
        <w:rPr>
          <w:rFonts w:hint="cs"/>
          <w:rtl/>
        </w:rPr>
        <w:t xml:space="preserve">ההרוגים, </w:t>
      </w:r>
      <w:bookmarkStart w:id="49806" w:name="_ETM_Q75_615150"/>
      <w:bookmarkEnd w:id="49806"/>
      <w:r>
        <w:rPr>
          <w:rFonts w:hint="cs"/>
          <w:rtl/>
        </w:rPr>
        <w:t xml:space="preserve">לא </w:t>
      </w:r>
      <w:bookmarkStart w:id="49807" w:name="_ETM_Q75_615330"/>
      <w:bookmarkEnd w:id="49807"/>
      <w:r>
        <w:rPr>
          <w:rFonts w:hint="cs"/>
          <w:rtl/>
        </w:rPr>
        <w:t xml:space="preserve">הפצועים </w:t>
      </w:r>
      <w:bookmarkStart w:id="49808" w:name="_ETM_Q75_615690"/>
      <w:bookmarkEnd w:id="49808"/>
      <w:r>
        <w:rPr>
          <w:rFonts w:hint="cs"/>
          <w:rtl/>
        </w:rPr>
        <w:t xml:space="preserve">קשה </w:t>
      </w:r>
      <w:bookmarkStart w:id="49809" w:name="_ETM_Q75_616080"/>
      <w:bookmarkEnd w:id="49809"/>
      <w:r>
        <w:rPr>
          <w:rFonts w:hint="cs"/>
          <w:rtl/>
        </w:rPr>
        <w:t xml:space="preserve">ולא </w:t>
      </w:r>
      <w:bookmarkStart w:id="49810" w:name="_ETM_Q75_616349"/>
      <w:bookmarkEnd w:id="49810"/>
      <w:r>
        <w:rPr>
          <w:rFonts w:hint="cs"/>
          <w:rtl/>
        </w:rPr>
        <w:t xml:space="preserve">הפצועים </w:t>
      </w:r>
      <w:bookmarkStart w:id="49811" w:name="_ETM_Q75_616680"/>
      <w:bookmarkEnd w:id="49811"/>
      <w:r>
        <w:rPr>
          <w:rFonts w:hint="cs"/>
          <w:rtl/>
        </w:rPr>
        <w:t xml:space="preserve">קל. </w:t>
      </w:r>
      <w:bookmarkStart w:id="49812" w:name="_ETM_Q75_617879"/>
      <w:bookmarkEnd w:id="49812"/>
      <w:r>
        <w:rPr>
          <w:rFonts w:hint="cs"/>
          <w:rtl/>
        </w:rPr>
        <w:t xml:space="preserve">הפצועים </w:t>
      </w:r>
      <w:bookmarkStart w:id="49813" w:name="_ETM_Q75_618239"/>
      <w:bookmarkEnd w:id="49813"/>
      <w:r>
        <w:rPr>
          <w:rFonts w:hint="cs"/>
          <w:rtl/>
        </w:rPr>
        <w:t xml:space="preserve">בינוני </w:t>
      </w:r>
      <w:bookmarkStart w:id="49814" w:name="_ETM_Q75_619049"/>
      <w:bookmarkEnd w:id="49814"/>
      <w:r>
        <w:rPr>
          <w:rFonts w:hint="cs"/>
          <w:rtl/>
        </w:rPr>
        <w:t xml:space="preserve">עולים </w:t>
      </w:r>
      <w:bookmarkStart w:id="49815" w:name="_ETM_Q75_619319"/>
      <w:bookmarkEnd w:id="49815"/>
      <w:r>
        <w:rPr>
          <w:rFonts w:hint="cs"/>
          <w:rtl/>
        </w:rPr>
        <w:t xml:space="preserve">הכי </w:t>
      </w:r>
      <w:bookmarkStart w:id="49816" w:name="_ETM_Q75_619530"/>
      <w:bookmarkEnd w:id="49816"/>
      <w:r>
        <w:rPr>
          <w:rFonts w:hint="cs"/>
          <w:rtl/>
        </w:rPr>
        <w:t xml:space="preserve">הרבה </w:t>
      </w:r>
      <w:bookmarkStart w:id="49817" w:name="_ETM_Q75_619769"/>
      <w:bookmarkEnd w:id="49817"/>
      <w:r>
        <w:rPr>
          <w:rFonts w:hint="cs"/>
          <w:rtl/>
        </w:rPr>
        <w:t xml:space="preserve">כסף </w:t>
      </w:r>
      <w:bookmarkStart w:id="49818" w:name="_ETM_Q75_620129"/>
      <w:bookmarkEnd w:id="49818"/>
      <w:r>
        <w:rPr>
          <w:rFonts w:hint="cs"/>
          <w:rtl/>
        </w:rPr>
        <w:t xml:space="preserve">למשק </w:t>
      </w:r>
      <w:bookmarkStart w:id="49819" w:name="_ETM_Q75_620579"/>
      <w:bookmarkEnd w:id="49819"/>
      <w:r>
        <w:rPr>
          <w:rFonts w:hint="cs"/>
          <w:rtl/>
        </w:rPr>
        <w:t xml:space="preserve">הישראלי, </w:t>
      </w:r>
      <w:bookmarkStart w:id="49820" w:name="_ETM_Q75_621629"/>
      <w:bookmarkEnd w:id="49820"/>
      <w:r>
        <w:rPr>
          <w:rFonts w:hint="cs"/>
          <w:rtl/>
        </w:rPr>
        <w:t xml:space="preserve">בגלל </w:t>
      </w:r>
      <w:bookmarkStart w:id="49821" w:name="_ETM_Q75_621900"/>
      <w:bookmarkEnd w:id="49821"/>
      <w:r>
        <w:rPr>
          <w:rFonts w:hint="cs"/>
          <w:rtl/>
        </w:rPr>
        <w:t xml:space="preserve">שגם </w:t>
      </w:r>
      <w:bookmarkStart w:id="49822" w:name="_ETM_Q75_622170"/>
      <w:bookmarkEnd w:id="49822"/>
      <w:r>
        <w:rPr>
          <w:rFonts w:hint="cs"/>
          <w:rtl/>
        </w:rPr>
        <w:t xml:space="preserve">צריך </w:t>
      </w:r>
      <w:bookmarkStart w:id="49823" w:name="_ETM_Q75_622379"/>
      <w:bookmarkEnd w:id="49823"/>
      <w:r>
        <w:rPr>
          <w:rFonts w:hint="cs"/>
          <w:rtl/>
        </w:rPr>
        <w:t xml:space="preserve">לפצות </w:t>
      </w:r>
      <w:bookmarkStart w:id="49824" w:name="_ETM_Q75_622829"/>
      <w:bookmarkEnd w:id="49824"/>
      <w:r>
        <w:rPr>
          <w:rFonts w:hint="cs"/>
          <w:rtl/>
        </w:rPr>
        <w:t xml:space="preserve">אותם, </w:t>
      </w:r>
      <w:bookmarkStart w:id="49825" w:name="_ETM_Q75_623549"/>
      <w:bookmarkEnd w:id="49825"/>
      <w:r>
        <w:rPr>
          <w:rFonts w:hint="cs"/>
          <w:rtl/>
        </w:rPr>
        <w:t xml:space="preserve">גם </w:t>
      </w:r>
      <w:bookmarkStart w:id="49826" w:name="_ETM_Q75_623790"/>
      <w:bookmarkEnd w:id="49826"/>
      <w:r>
        <w:rPr>
          <w:rFonts w:hint="cs"/>
          <w:rtl/>
        </w:rPr>
        <w:t xml:space="preserve">צריך </w:t>
      </w:r>
      <w:bookmarkStart w:id="49827" w:name="_ETM_Q75_623969"/>
      <w:bookmarkEnd w:id="49827"/>
      <w:r>
        <w:rPr>
          <w:rFonts w:hint="cs"/>
          <w:rtl/>
        </w:rPr>
        <w:t xml:space="preserve">לפצות </w:t>
      </w:r>
      <w:bookmarkStart w:id="49828" w:name="_ETM_Q75_624329"/>
      <w:bookmarkEnd w:id="49828"/>
      <w:r>
        <w:rPr>
          <w:rFonts w:hint="cs"/>
          <w:rtl/>
        </w:rPr>
        <w:t xml:space="preserve">אותם </w:t>
      </w:r>
      <w:bookmarkStart w:id="49829" w:name="_ETM_Q75_624569"/>
      <w:bookmarkEnd w:id="49829"/>
      <w:r>
        <w:rPr>
          <w:rFonts w:hint="cs"/>
          <w:rtl/>
        </w:rPr>
        <w:t xml:space="preserve">על </w:t>
      </w:r>
      <w:bookmarkStart w:id="49830" w:name="_ETM_Q75_624689"/>
      <w:bookmarkEnd w:id="49830"/>
      <w:r>
        <w:rPr>
          <w:rFonts w:hint="cs"/>
          <w:rtl/>
        </w:rPr>
        <w:t xml:space="preserve">אובדן </w:t>
      </w:r>
      <w:bookmarkStart w:id="49831" w:name="_ETM_Q75_624989"/>
      <w:bookmarkEnd w:id="49831"/>
      <w:r>
        <w:rPr>
          <w:rFonts w:hint="cs"/>
          <w:rtl/>
        </w:rPr>
        <w:t xml:space="preserve">כושר </w:t>
      </w:r>
      <w:bookmarkStart w:id="49832" w:name="_ETM_Q75_625319"/>
      <w:bookmarkEnd w:id="49832"/>
      <w:r>
        <w:rPr>
          <w:rFonts w:hint="cs"/>
          <w:rtl/>
        </w:rPr>
        <w:t xml:space="preserve">עבודה, </w:t>
      </w:r>
      <w:bookmarkStart w:id="49833" w:name="_ETM_Q75_626040"/>
      <w:bookmarkEnd w:id="49833"/>
      <w:r>
        <w:rPr>
          <w:rFonts w:hint="cs"/>
          <w:rtl/>
        </w:rPr>
        <w:t xml:space="preserve">גם </w:t>
      </w:r>
      <w:bookmarkStart w:id="49834" w:name="_ETM_Q75_626400"/>
      <w:bookmarkEnd w:id="49834"/>
      <w:r>
        <w:rPr>
          <w:rFonts w:hint="cs"/>
          <w:rtl/>
        </w:rPr>
        <w:t xml:space="preserve">נפגע </w:t>
      </w:r>
      <w:bookmarkStart w:id="49835" w:name="_ETM_Q75_626760"/>
      <w:bookmarkEnd w:id="49835"/>
      <w:r>
        <w:rPr>
          <w:rFonts w:hint="cs"/>
          <w:rtl/>
        </w:rPr>
        <w:t>הפריון</w:t>
      </w:r>
      <w:r w:rsidR="00F12561">
        <w:rPr>
          <w:rFonts w:hint="cs"/>
          <w:rtl/>
        </w:rPr>
        <w:t>,</w:t>
      </w:r>
      <w:r>
        <w:rPr>
          <w:rFonts w:hint="cs"/>
          <w:rtl/>
        </w:rPr>
        <w:t xml:space="preserve"> </w:t>
      </w:r>
      <w:bookmarkStart w:id="49836" w:name="_ETM_Q75_627390"/>
      <w:bookmarkEnd w:id="49836"/>
      <w:r>
        <w:rPr>
          <w:rFonts w:hint="cs"/>
          <w:rtl/>
        </w:rPr>
        <w:t xml:space="preserve">ובסופו </w:t>
      </w:r>
      <w:bookmarkStart w:id="49837" w:name="_ETM_Q75_627930"/>
      <w:bookmarkEnd w:id="49837"/>
      <w:r>
        <w:rPr>
          <w:rFonts w:hint="cs"/>
          <w:rtl/>
        </w:rPr>
        <w:t xml:space="preserve">של </w:t>
      </w:r>
      <w:bookmarkStart w:id="49838" w:name="_ETM_Q75_628019"/>
      <w:bookmarkEnd w:id="49838"/>
      <w:r>
        <w:rPr>
          <w:rFonts w:hint="cs"/>
          <w:rtl/>
        </w:rPr>
        <w:t xml:space="preserve">דבר </w:t>
      </w:r>
      <w:bookmarkStart w:id="49839" w:name="_ETM_Q75_628200"/>
      <w:bookmarkEnd w:id="49839"/>
      <w:r>
        <w:rPr>
          <w:rFonts w:hint="cs"/>
          <w:rtl/>
        </w:rPr>
        <w:t xml:space="preserve">יש </w:t>
      </w:r>
      <w:bookmarkStart w:id="49840" w:name="_ETM_Q75_628290"/>
      <w:bookmarkEnd w:id="49840"/>
      <w:r>
        <w:rPr>
          <w:rFonts w:hint="cs"/>
          <w:rtl/>
        </w:rPr>
        <w:t xml:space="preserve">גם </w:t>
      </w:r>
      <w:bookmarkStart w:id="49841" w:name="_ETM_Q75_628439"/>
      <w:bookmarkEnd w:id="49841"/>
      <w:r>
        <w:rPr>
          <w:rFonts w:hint="cs"/>
          <w:rtl/>
        </w:rPr>
        <w:t xml:space="preserve">עלויות </w:t>
      </w:r>
      <w:bookmarkStart w:id="49842" w:name="_ETM_Q75_628829"/>
      <w:bookmarkEnd w:id="49842"/>
      <w:r>
        <w:rPr>
          <w:rFonts w:hint="cs"/>
          <w:rtl/>
        </w:rPr>
        <w:t xml:space="preserve">של </w:t>
      </w:r>
      <w:bookmarkStart w:id="49843" w:name="_ETM_Q75_628950"/>
      <w:bookmarkEnd w:id="49843"/>
      <w:r>
        <w:rPr>
          <w:rFonts w:hint="cs"/>
          <w:rtl/>
        </w:rPr>
        <w:t xml:space="preserve">שיקום, </w:t>
      </w:r>
      <w:bookmarkStart w:id="49844" w:name="_ETM_Q75_629459"/>
      <w:bookmarkEnd w:id="49844"/>
      <w:r>
        <w:rPr>
          <w:rFonts w:hint="cs"/>
          <w:rtl/>
        </w:rPr>
        <w:t xml:space="preserve">של </w:t>
      </w:r>
      <w:bookmarkStart w:id="49845" w:name="_ETM_Q75_629640"/>
      <w:bookmarkEnd w:id="49845"/>
      <w:r>
        <w:rPr>
          <w:rFonts w:hint="cs"/>
          <w:rtl/>
        </w:rPr>
        <w:t xml:space="preserve">טיפול </w:t>
      </w:r>
      <w:bookmarkStart w:id="49846" w:name="_ETM_Q75_630000"/>
      <w:bookmarkEnd w:id="49846"/>
      <w:r>
        <w:rPr>
          <w:rFonts w:hint="cs"/>
          <w:rtl/>
        </w:rPr>
        <w:t xml:space="preserve">בריאותי </w:t>
      </w:r>
      <w:bookmarkStart w:id="49847" w:name="_ETM_Q75_630930"/>
      <w:bookmarkEnd w:id="49847"/>
      <w:r>
        <w:rPr>
          <w:rFonts w:hint="cs"/>
          <w:rtl/>
        </w:rPr>
        <w:t xml:space="preserve">וכו' </w:t>
      </w:r>
      <w:bookmarkStart w:id="49848" w:name="_ETM_Q75_631409"/>
      <w:bookmarkEnd w:id="49848"/>
      <w:proofErr w:type="spellStart"/>
      <w:r>
        <w:rPr>
          <w:rFonts w:hint="cs"/>
          <w:rtl/>
        </w:rPr>
        <w:t>וכו</w:t>
      </w:r>
      <w:proofErr w:type="spellEnd"/>
      <w:r>
        <w:rPr>
          <w:rFonts w:hint="cs"/>
          <w:rtl/>
        </w:rPr>
        <w:t xml:space="preserve">'. </w:t>
      </w:r>
      <w:bookmarkStart w:id="49849" w:name="_ETM_Q75_632650"/>
      <w:bookmarkEnd w:id="49849"/>
    </w:p>
    <w:p w:rsidR="004824FD" w:rsidRDefault="004824FD" w:rsidP="004824FD">
      <w:pPr>
        <w:rPr>
          <w:rtl/>
        </w:rPr>
      </w:pPr>
      <w:bookmarkStart w:id="49850" w:name="_ETM_Q75_636129"/>
      <w:bookmarkStart w:id="49851" w:name="_ETM_Q75_636182"/>
      <w:bookmarkStart w:id="49852" w:name="_ETM_Q75_636353"/>
      <w:bookmarkEnd w:id="49850"/>
      <w:bookmarkEnd w:id="49851"/>
      <w:bookmarkEnd w:id="49852"/>
    </w:p>
    <w:p w:rsidR="004824FD" w:rsidRDefault="004824FD" w:rsidP="00F12561">
      <w:pPr>
        <w:rPr>
          <w:rtl/>
        </w:rPr>
      </w:pPr>
      <w:bookmarkStart w:id="49853" w:name="_ETM_Q75_636385"/>
      <w:bookmarkEnd w:id="49853"/>
      <w:r>
        <w:rPr>
          <w:rFonts w:hint="cs"/>
          <w:rtl/>
        </w:rPr>
        <w:t xml:space="preserve">אפשר </w:t>
      </w:r>
      <w:bookmarkStart w:id="49854" w:name="_ETM_Q75_633010"/>
      <w:bookmarkEnd w:id="49854"/>
      <w:r>
        <w:rPr>
          <w:rFonts w:hint="cs"/>
          <w:rtl/>
        </w:rPr>
        <w:t xml:space="preserve">להוריד </w:t>
      </w:r>
      <w:bookmarkStart w:id="49855" w:name="_ETM_Q75_633310"/>
      <w:bookmarkEnd w:id="49855"/>
      <w:r>
        <w:rPr>
          <w:rFonts w:hint="cs"/>
          <w:rtl/>
        </w:rPr>
        <w:t xml:space="preserve">את </w:t>
      </w:r>
      <w:bookmarkStart w:id="49856" w:name="_ETM_Q75_633400"/>
      <w:bookmarkEnd w:id="49856"/>
      <w:r>
        <w:rPr>
          <w:rFonts w:hint="cs"/>
          <w:rtl/>
        </w:rPr>
        <w:t xml:space="preserve">זה </w:t>
      </w:r>
      <w:bookmarkStart w:id="49857" w:name="_ETM_Q75_633489"/>
      <w:bookmarkEnd w:id="49857"/>
      <w:r>
        <w:rPr>
          <w:rFonts w:hint="cs"/>
          <w:rtl/>
        </w:rPr>
        <w:t xml:space="preserve">בחצי; </w:t>
      </w:r>
      <w:bookmarkStart w:id="49858" w:name="_ETM_Q75_634950"/>
      <w:bookmarkEnd w:id="49858"/>
      <w:r>
        <w:rPr>
          <w:rFonts w:hint="cs"/>
          <w:rtl/>
        </w:rPr>
        <w:t xml:space="preserve">ממש </w:t>
      </w:r>
      <w:bookmarkStart w:id="49859" w:name="_ETM_Q75_635400"/>
      <w:bookmarkEnd w:id="49859"/>
      <w:r>
        <w:rPr>
          <w:rFonts w:hint="cs"/>
          <w:rtl/>
        </w:rPr>
        <w:t xml:space="preserve">אפשר </w:t>
      </w:r>
      <w:bookmarkStart w:id="49860" w:name="_ETM_Q75_635670"/>
      <w:bookmarkEnd w:id="49860"/>
      <w:r>
        <w:rPr>
          <w:rFonts w:hint="cs"/>
          <w:rtl/>
        </w:rPr>
        <w:t xml:space="preserve">להוריד </w:t>
      </w:r>
      <w:bookmarkStart w:id="49861" w:name="_ETM_Q75_635940"/>
      <w:bookmarkEnd w:id="49861"/>
      <w:r>
        <w:rPr>
          <w:rFonts w:hint="cs"/>
          <w:rtl/>
        </w:rPr>
        <w:t xml:space="preserve">את </w:t>
      </w:r>
      <w:bookmarkStart w:id="49862" w:name="_ETM_Q75_636030"/>
      <w:bookmarkEnd w:id="49862"/>
      <w:r>
        <w:rPr>
          <w:rFonts w:hint="cs"/>
          <w:rtl/>
        </w:rPr>
        <w:t xml:space="preserve">זה </w:t>
      </w:r>
      <w:bookmarkStart w:id="49863" w:name="_ETM_Q75_636120"/>
      <w:bookmarkEnd w:id="49863"/>
      <w:r>
        <w:rPr>
          <w:rFonts w:hint="cs"/>
          <w:rtl/>
        </w:rPr>
        <w:t xml:space="preserve">בחצי – </w:t>
      </w:r>
      <w:bookmarkStart w:id="49864" w:name="_ETM_Q75_636569"/>
      <w:bookmarkEnd w:id="49864"/>
      <w:r>
        <w:rPr>
          <w:rFonts w:hint="cs"/>
          <w:rtl/>
        </w:rPr>
        <w:t xml:space="preserve">כי </w:t>
      </w:r>
      <w:bookmarkStart w:id="49865" w:name="_ETM_Q75_636690"/>
      <w:bookmarkEnd w:id="49865"/>
      <w:r>
        <w:rPr>
          <w:rFonts w:hint="cs"/>
          <w:rtl/>
        </w:rPr>
        <w:t xml:space="preserve">אני </w:t>
      </w:r>
      <w:bookmarkStart w:id="49866" w:name="_ETM_Q75_636810"/>
      <w:bookmarkEnd w:id="49866"/>
      <w:r>
        <w:rPr>
          <w:rFonts w:hint="cs"/>
          <w:rtl/>
        </w:rPr>
        <w:t xml:space="preserve">דיברתי </w:t>
      </w:r>
      <w:bookmarkStart w:id="49867" w:name="_ETM_Q75_637200"/>
      <w:bookmarkEnd w:id="49867"/>
      <w:r>
        <w:rPr>
          <w:rFonts w:hint="cs"/>
          <w:rtl/>
        </w:rPr>
        <w:t xml:space="preserve">על </w:t>
      </w:r>
      <w:bookmarkStart w:id="49868" w:name="_ETM_Q75_637290"/>
      <w:bookmarkEnd w:id="49868"/>
      <w:r>
        <w:rPr>
          <w:rFonts w:hint="cs"/>
          <w:rtl/>
        </w:rPr>
        <w:t xml:space="preserve">190 </w:t>
      </w:r>
      <w:bookmarkStart w:id="49869" w:name="_ETM_Q75_637830"/>
      <w:bookmarkEnd w:id="49869"/>
      <w:r w:rsidR="00F12561">
        <w:rPr>
          <w:rFonts w:hint="cs"/>
          <w:rtl/>
        </w:rPr>
        <w:t>ה</w:t>
      </w:r>
      <w:r>
        <w:rPr>
          <w:rFonts w:hint="cs"/>
          <w:rtl/>
        </w:rPr>
        <w:t xml:space="preserve">הרוגים, </w:t>
      </w:r>
      <w:bookmarkStart w:id="49870" w:name="_ETM_Q75_638280"/>
      <w:bookmarkEnd w:id="49870"/>
      <w:r>
        <w:rPr>
          <w:rFonts w:hint="cs"/>
          <w:rtl/>
        </w:rPr>
        <w:t xml:space="preserve">אבל </w:t>
      </w:r>
      <w:bookmarkStart w:id="49871" w:name="_ETM_Q75_638490"/>
      <w:bookmarkEnd w:id="49871"/>
      <w:r>
        <w:rPr>
          <w:rFonts w:hint="cs"/>
          <w:rtl/>
        </w:rPr>
        <w:t xml:space="preserve">עם 190 </w:t>
      </w:r>
      <w:r w:rsidR="00F12561">
        <w:rPr>
          <w:rFonts w:hint="cs"/>
          <w:rtl/>
        </w:rPr>
        <w:t>ה</w:t>
      </w:r>
      <w:r>
        <w:rPr>
          <w:rFonts w:hint="cs"/>
          <w:rtl/>
        </w:rPr>
        <w:t xml:space="preserve">הרוגים </w:t>
      </w:r>
      <w:bookmarkStart w:id="49872" w:name="_ETM_Q75_638610"/>
      <w:bookmarkStart w:id="49873" w:name="_ETM_Q75_638880"/>
      <w:bookmarkStart w:id="49874" w:name="_ETM_Q75_638940"/>
      <w:bookmarkStart w:id="49875" w:name="_ETM_Q75_639150"/>
      <w:bookmarkStart w:id="49876" w:name="_ETM_Q75_639480"/>
      <w:bookmarkEnd w:id="49872"/>
      <w:bookmarkEnd w:id="49873"/>
      <w:bookmarkEnd w:id="49874"/>
      <w:bookmarkEnd w:id="49875"/>
      <w:bookmarkEnd w:id="49876"/>
      <w:r>
        <w:rPr>
          <w:rFonts w:hint="cs"/>
          <w:rtl/>
        </w:rPr>
        <w:t xml:space="preserve">יש </w:t>
      </w:r>
      <w:bookmarkStart w:id="49877" w:name="_ETM_Q75_639890"/>
      <w:bookmarkEnd w:id="49877"/>
      <w:r>
        <w:rPr>
          <w:rFonts w:hint="cs"/>
          <w:rtl/>
        </w:rPr>
        <w:t xml:space="preserve">משהו </w:t>
      </w:r>
      <w:bookmarkStart w:id="49878" w:name="_ETM_Q75_640250"/>
      <w:bookmarkEnd w:id="49878"/>
      <w:r>
        <w:rPr>
          <w:rFonts w:hint="cs"/>
          <w:rtl/>
        </w:rPr>
        <w:t xml:space="preserve">כמו </w:t>
      </w:r>
      <w:bookmarkStart w:id="49879" w:name="_ETM_Q75_640460"/>
      <w:bookmarkEnd w:id="49879"/>
      <w:r>
        <w:rPr>
          <w:rFonts w:hint="cs"/>
          <w:rtl/>
        </w:rPr>
        <w:t xml:space="preserve">עוד </w:t>
      </w:r>
      <w:bookmarkStart w:id="49880" w:name="_ETM_Q75_640580"/>
      <w:bookmarkStart w:id="49881" w:name="_ETM_Q75_640970"/>
      <w:bookmarkEnd w:id="49880"/>
      <w:bookmarkEnd w:id="49881"/>
      <w:r>
        <w:rPr>
          <w:rFonts w:hint="cs"/>
          <w:rtl/>
        </w:rPr>
        <w:t xml:space="preserve">10,000 </w:t>
      </w:r>
      <w:bookmarkStart w:id="49882" w:name="_ETM_Q75_641300"/>
      <w:bookmarkEnd w:id="49882"/>
      <w:r>
        <w:rPr>
          <w:rFonts w:hint="cs"/>
          <w:rtl/>
        </w:rPr>
        <w:t xml:space="preserve">פצועים </w:t>
      </w:r>
      <w:bookmarkStart w:id="49883" w:name="_ETM_Q75_641660"/>
      <w:bookmarkEnd w:id="49883"/>
      <w:r>
        <w:rPr>
          <w:rFonts w:hint="cs"/>
          <w:rtl/>
        </w:rPr>
        <w:t xml:space="preserve">בינוני </w:t>
      </w:r>
      <w:bookmarkStart w:id="49884" w:name="_ETM_Q75_642470"/>
      <w:bookmarkEnd w:id="49884"/>
      <w:r>
        <w:rPr>
          <w:rFonts w:hint="cs"/>
          <w:rtl/>
        </w:rPr>
        <w:t xml:space="preserve">ועוד </w:t>
      </w:r>
      <w:bookmarkStart w:id="49885" w:name="_ETM_Q75_642740"/>
      <w:bookmarkEnd w:id="49885"/>
      <w:r>
        <w:rPr>
          <w:rFonts w:hint="cs"/>
          <w:rtl/>
        </w:rPr>
        <w:t xml:space="preserve">יותר </w:t>
      </w:r>
      <w:bookmarkStart w:id="49886" w:name="_ETM_Q75_643040"/>
      <w:bookmarkEnd w:id="49886"/>
      <w:r>
        <w:rPr>
          <w:rFonts w:hint="cs"/>
          <w:rtl/>
        </w:rPr>
        <w:t xml:space="preserve">מזה </w:t>
      </w:r>
      <w:bookmarkStart w:id="49887" w:name="_ETM_Q75_643280"/>
      <w:bookmarkEnd w:id="49887"/>
      <w:r>
        <w:rPr>
          <w:rFonts w:hint="cs"/>
          <w:rtl/>
        </w:rPr>
        <w:t xml:space="preserve">פצועים </w:t>
      </w:r>
      <w:bookmarkStart w:id="49888" w:name="_ETM_Q75_643640"/>
      <w:bookmarkEnd w:id="49888"/>
      <w:r>
        <w:rPr>
          <w:rFonts w:hint="cs"/>
          <w:rtl/>
        </w:rPr>
        <w:t xml:space="preserve">קל </w:t>
      </w:r>
      <w:bookmarkStart w:id="49889" w:name="_ETM_Q75_644300"/>
      <w:bookmarkEnd w:id="49889"/>
      <w:r>
        <w:rPr>
          <w:rFonts w:hint="cs"/>
          <w:rtl/>
        </w:rPr>
        <w:t xml:space="preserve">וכמה </w:t>
      </w:r>
      <w:bookmarkStart w:id="49890" w:name="_ETM_Q75_645020"/>
      <w:bookmarkEnd w:id="49890"/>
      <w:r>
        <w:rPr>
          <w:rFonts w:hint="cs"/>
          <w:rtl/>
        </w:rPr>
        <w:t xml:space="preserve">אלפים </w:t>
      </w:r>
      <w:bookmarkStart w:id="49891" w:name="_ETM_Q75_645380"/>
      <w:bookmarkEnd w:id="49891"/>
      <w:r>
        <w:rPr>
          <w:rFonts w:hint="cs"/>
          <w:rtl/>
        </w:rPr>
        <w:t xml:space="preserve">של </w:t>
      </w:r>
      <w:bookmarkStart w:id="49892" w:name="_ETM_Q75_645530"/>
      <w:bookmarkEnd w:id="49892"/>
      <w:r>
        <w:rPr>
          <w:rFonts w:hint="cs"/>
          <w:rtl/>
        </w:rPr>
        <w:t xml:space="preserve">פצועים </w:t>
      </w:r>
      <w:bookmarkStart w:id="49893" w:name="_ETM_Q75_645860"/>
      <w:bookmarkEnd w:id="49893"/>
      <w:r>
        <w:rPr>
          <w:rFonts w:hint="cs"/>
          <w:rtl/>
        </w:rPr>
        <w:t>קשה.</w:t>
      </w:r>
    </w:p>
    <w:p w:rsidR="004824FD" w:rsidRDefault="004824FD" w:rsidP="004824FD">
      <w:pPr>
        <w:rPr>
          <w:rtl/>
        </w:rPr>
      </w:pPr>
      <w:bookmarkStart w:id="49894" w:name="_ETM_Q75_648866"/>
      <w:bookmarkStart w:id="49895" w:name="_ETM_Q75_648910"/>
      <w:bookmarkStart w:id="49896" w:name="_ETM_Q75_649058"/>
      <w:bookmarkEnd w:id="49894"/>
      <w:bookmarkEnd w:id="49895"/>
      <w:bookmarkEnd w:id="49896"/>
    </w:p>
    <w:p w:rsidR="004824FD" w:rsidRDefault="004824FD" w:rsidP="00F12561">
      <w:pPr>
        <w:rPr>
          <w:rtl/>
        </w:rPr>
      </w:pPr>
      <w:bookmarkStart w:id="49897" w:name="_ETM_Q75_649098"/>
      <w:bookmarkStart w:id="49898" w:name="_ETM_Q75_647700"/>
      <w:bookmarkStart w:id="49899" w:name="_ETM_Q75_648450"/>
      <w:bookmarkEnd w:id="49897"/>
      <w:bookmarkEnd w:id="49898"/>
      <w:bookmarkEnd w:id="49899"/>
      <w:r>
        <w:rPr>
          <w:rFonts w:hint="cs"/>
          <w:rtl/>
        </w:rPr>
        <w:t xml:space="preserve">לפעמים </w:t>
      </w:r>
      <w:bookmarkStart w:id="49900" w:name="_ETM_Q75_648840"/>
      <w:bookmarkEnd w:id="49900"/>
      <w:r>
        <w:rPr>
          <w:rFonts w:hint="cs"/>
          <w:rtl/>
        </w:rPr>
        <w:t xml:space="preserve">הפתרונות </w:t>
      </w:r>
      <w:bookmarkStart w:id="49901" w:name="_ETM_Q75_649439"/>
      <w:bookmarkEnd w:id="49901"/>
      <w:r>
        <w:rPr>
          <w:rFonts w:hint="cs"/>
          <w:rtl/>
        </w:rPr>
        <w:t xml:space="preserve">הם בעיקר </w:t>
      </w:r>
      <w:bookmarkStart w:id="49902" w:name="_ETM_Q75_649860"/>
      <w:bookmarkEnd w:id="49902"/>
      <w:r>
        <w:rPr>
          <w:rFonts w:hint="cs"/>
          <w:rtl/>
        </w:rPr>
        <w:t xml:space="preserve">פתרונות </w:t>
      </w:r>
      <w:bookmarkStart w:id="49903" w:name="_ETM_Q75_650310"/>
      <w:bookmarkEnd w:id="49903"/>
      <w:r>
        <w:rPr>
          <w:rFonts w:hint="cs"/>
          <w:rtl/>
        </w:rPr>
        <w:t xml:space="preserve">של תשומת </w:t>
      </w:r>
      <w:bookmarkStart w:id="49904" w:name="_ETM_Q75_650790"/>
      <w:bookmarkEnd w:id="49904"/>
      <w:r>
        <w:rPr>
          <w:rFonts w:hint="cs"/>
          <w:rtl/>
        </w:rPr>
        <w:t xml:space="preserve">לב. </w:t>
      </w:r>
      <w:bookmarkStart w:id="49905" w:name="_ETM_Q75_651030"/>
      <w:bookmarkEnd w:id="49905"/>
      <w:r>
        <w:rPr>
          <w:rFonts w:hint="cs"/>
          <w:rtl/>
        </w:rPr>
        <w:t xml:space="preserve">אני </w:t>
      </w:r>
      <w:bookmarkStart w:id="49906" w:name="_ETM_Q75_651180"/>
      <w:bookmarkEnd w:id="49906"/>
      <w:r>
        <w:rPr>
          <w:rFonts w:hint="cs"/>
          <w:rtl/>
        </w:rPr>
        <w:t xml:space="preserve">רוצה </w:t>
      </w:r>
      <w:bookmarkStart w:id="49907" w:name="_ETM_Q75_651390"/>
      <w:bookmarkEnd w:id="49907"/>
      <w:r>
        <w:rPr>
          <w:rFonts w:hint="cs"/>
          <w:rtl/>
        </w:rPr>
        <w:t xml:space="preserve">לתת </w:t>
      </w:r>
      <w:bookmarkStart w:id="49908" w:name="_ETM_Q75_651629"/>
      <w:bookmarkEnd w:id="49908"/>
      <w:r>
        <w:rPr>
          <w:rFonts w:hint="cs"/>
          <w:rtl/>
        </w:rPr>
        <w:t xml:space="preserve">לכם </w:t>
      </w:r>
      <w:bookmarkStart w:id="49909" w:name="_ETM_Q75_652049"/>
      <w:bookmarkEnd w:id="49909"/>
      <w:r>
        <w:rPr>
          <w:rFonts w:hint="cs"/>
          <w:rtl/>
        </w:rPr>
        <w:t xml:space="preserve">דוגמה: </w:t>
      </w:r>
      <w:bookmarkStart w:id="49910" w:name="_ETM_Q75_652840"/>
      <w:bookmarkEnd w:id="49910"/>
      <w:r>
        <w:rPr>
          <w:rFonts w:hint="cs"/>
          <w:rtl/>
        </w:rPr>
        <w:t xml:space="preserve">יש </w:t>
      </w:r>
      <w:bookmarkStart w:id="49911" w:name="_ETM_Q75_653110"/>
      <w:bookmarkEnd w:id="49911"/>
      <w:r>
        <w:rPr>
          <w:rFonts w:hint="cs"/>
          <w:rtl/>
        </w:rPr>
        <w:t xml:space="preserve">הרבה </w:t>
      </w:r>
      <w:bookmarkStart w:id="49912" w:name="_ETM_Q75_653500"/>
      <w:bookmarkEnd w:id="49912"/>
      <w:r>
        <w:rPr>
          <w:rFonts w:hint="cs"/>
          <w:rtl/>
        </w:rPr>
        <w:t xml:space="preserve">מאוד </w:t>
      </w:r>
      <w:bookmarkStart w:id="49913" w:name="_ETM_Q75_653890"/>
      <w:bookmarkEnd w:id="49913"/>
      <w:r>
        <w:rPr>
          <w:rFonts w:hint="cs"/>
          <w:rtl/>
        </w:rPr>
        <w:t xml:space="preserve">בתי </w:t>
      </w:r>
      <w:bookmarkStart w:id="49914" w:name="_ETM_Q75_654250"/>
      <w:bookmarkEnd w:id="49914"/>
      <w:r>
        <w:rPr>
          <w:rFonts w:hint="cs"/>
          <w:rtl/>
        </w:rPr>
        <w:t xml:space="preserve">ספר </w:t>
      </w:r>
      <w:bookmarkStart w:id="49915" w:name="_ETM_Q75_655370"/>
      <w:bookmarkEnd w:id="49915"/>
      <w:r>
        <w:rPr>
          <w:rFonts w:hint="cs"/>
          <w:rtl/>
        </w:rPr>
        <w:t xml:space="preserve">בארץ </w:t>
      </w:r>
      <w:bookmarkStart w:id="49916" w:name="_ETM_Q75_657120"/>
      <w:bookmarkEnd w:id="49916"/>
      <w:r>
        <w:rPr>
          <w:rFonts w:hint="cs"/>
          <w:rtl/>
        </w:rPr>
        <w:t>ש</w:t>
      </w:r>
      <w:bookmarkStart w:id="49917" w:name="_ETM_Q75_658169"/>
      <w:bookmarkEnd w:id="49917"/>
      <w:r>
        <w:rPr>
          <w:rFonts w:hint="cs"/>
          <w:rtl/>
        </w:rPr>
        <w:t xml:space="preserve">הגישה </w:t>
      </w:r>
      <w:bookmarkStart w:id="49918" w:name="_ETM_Q75_658680"/>
      <w:bookmarkEnd w:id="49918"/>
      <w:r>
        <w:rPr>
          <w:rFonts w:hint="cs"/>
          <w:rtl/>
        </w:rPr>
        <w:t xml:space="preserve">אליהם, </w:t>
      </w:r>
      <w:bookmarkStart w:id="49919" w:name="_ETM_Q75_659520"/>
      <w:bookmarkEnd w:id="49919"/>
      <w:r>
        <w:rPr>
          <w:rFonts w:hint="cs"/>
          <w:rtl/>
        </w:rPr>
        <w:t xml:space="preserve">מבחינת </w:t>
      </w:r>
      <w:bookmarkStart w:id="49920" w:name="_ETM_Q75_660120"/>
      <w:bookmarkEnd w:id="49920"/>
      <w:r>
        <w:rPr>
          <w:rFonts w:hint="cs"/>
          <w:rtl/>
        </w:rPr>
        <w:t xml:space="preserve">בטיחות בדרכים, </w:t>
      </w:r>
      <w:bookmarkStart w:id="49921" w:name="_ETM_Q75_660540"/>
      <w:bookmarkStart w:id="49922" w:name="_ETM_Q75_661020"/>
      <w:bookmarkEnd w:id="49921"/>
      <w:bookmarkEnd w:id="49922"/>
      <w:r>
        <w:rPr>
          <w:rFonts w:hint="cs"/>
          <w:rtl/>
        </w:rPr>
        <w:t xml:space="preserve">היא גישה </w:t>
      </w:r>
      <w:bookmarkStart w:id="49923" w:name="_ETM_Q75_661380"/>
      <w:bookmarkEnd w:id="49923"/>
      <w:r>
        <w:rPr>
          <w:rFonts w:hint="cs"/>
          <w:rtl/>
        </w:rPr>
        <w:t xml:space="preserve">מסוכנת. </w:t>
      </w:r>
      <w:bookmarkStart w:id="49924" w:name="_ETM_Q75_662930"/>
      <w:bookmarkEnd w:id="49924"/>
      <w:proofErr w:type="spellStart"/>
      <w:r>
        <w:rPr>
          <w:rFonts w:hint="cs"/>
          <w:rtl/>
        </w:rPr>
        <w:t>הרלב"ד</w:t>
      </w:r>
      <w:proofErr w:type="spellEnd"/>
      <w:r>
        <w:rPr>
          <w:rFonts w:hint="cs"/>
          <w:rtl/>
        </w:rPr>
        <w:t xml:space="preserve"> </w:t>
      </w:r>
      <w:bookmarkStart w:id="49925" w:name="_ETM_Q75_664040"/>
      <w:bookmarkEnd w:id="49925"/>
      <w:r>
        <w:rPr>
          <w:rFonts w:hint="cs"/>
          <w:rtl/>
        </w:rPr>
        <w:t>עש</w:t>
      </w:r>
      <w:r w:rsidR="00F12561">
        <w:rPr>
          <w:rFonts w:hint="cs"/>
          <w:rtl/>
        </w:rPr>
        <w:t>ת</w:t>
      </w:r>
      <w:r>
        <w:rPr>
          <w:rFonts w:hint="cs"/>
          <w:rtl/>
        </w:rPr>
        <w:t xml:space="preserve">ה </w:t>
      </w:r>
      <w:bookmarkStart w:id="49926" w:name="_ETM_Q75_664730"/>
      <w:bookmarkEnd w:id="49926"/>
      <w:r>
        <w:rPr>
          <w:rFonts w:hint="cs"/>
          <w:rtl/>
        </w:rPr>
        <w:t xml:space="preserve">סקר, </w:t>
      </w:r>
      <w:bookmarkStart w:id="49927" w:name="_ETM_Q75_665810"/>
      <w:bookmarkEnd w:id="49927"/>
      <w:r>
        <w:rPr>
          <w:rFonts w:hint="cs"/>
          <w:rtl/>
        </w:rPr>
        <w:t>עש</w:t>
      </w:r>
      <w:r w:rsidR="00F12561">
        <w:rPr>
          <w:rFonts w:hint="cs"/>
          <w:rtl/>
        </w:rPr>
        <w:t>ת</w:t>
      </w:r>
      <w:r>
        <w:rPr>
          <w:rFonts w:hint="cs"/>
          <w:rtl/>
        </w:rPr>
        <w:t xml:space="preserve">ה </w:t>
      </w:r>
      <w:bookmarkStart w:id="49928" w:name="_ETM_Q75_666110"/>
      <w:bookmarkEnd w:id="49928"/>
      <w:r>
        <w:rPr>
          <w:rFonts w:hint="cs"/>
          <w:rtl/>
        </w:rPr>
        <w:t xml:space="preserve">סקר </w:t>
      </w:r>
      <w:bookmarkStart w:id="49929" w:name="_ETM_Q75_666560"/>
      <w:bookmarkEnd w:id="49929"/>
      <w:r>
        <w:rPr>
          <w:rFonts w:hint="cs"/>
          <w:rtl/>
        </w:rPr>
        <w:t xml:space="preserve">בבתי </w:t>
      </w:r>
      <w:bookmarkStart w:id="49930" w:name="_ETM_Q75_667069"/>
      <w:bookmarkEnd w:id="49930"/>
      <w:r>
        <w:rPr>
          <w:rFonts w:hint="cs"/>
          <w:rtl/>
        </w:rPr>
        <w:t xml:space="preserve">ספר </w:t>
      </w:r>
      <w:bookmarkStart w:id="49931" w:name="_ETM_Q75_668030"/>
      <w:bookmarkEnd w:id="49931"/>
      <w:r>
        <w:rPr>
          <w:rFonts w:hint="cs"/>
          <w:rtl/>
        </w:rPr>
        <w:t>ובדק</w:t>
      </w:r>
      <w:r w:rsidR="00F12561">
        <w:rPr>
          <w:rFonts w:hint="cs"/>
          <w:rtl/>
        </w:rPr>
        <w:t>ה</w:t>
      </w:r>
      <w:r>
        <w:rPr>
          <w:rFonts w:hint="cs"/>
          <w:rtl/>
        </w:rPr>
        <w:t xml:space="preserve">, </w:t>
      </w:r>
      <w:bookmarkStart w:id="49932" w:name="_ETM_Q75_667620"/>
      <w:bookmarkEnd w:id="49932"/>
      <w:r>
        <w:rPr>
          <w:rFonts w:hint="cs"/>
          <w:rtl/>
        </w:rPr>
        <w:t xml:space="preserve">סקר </w:t>
      </w:r>
      <w:bookmarkStart w:id="49933" w:name="_ETM_Q75_668790"/>
      <w:bookmarkStart w:id="49934" w:name="_ETM_Q75_668939"/>
      <w:bookmarkEnd w:id="49933"/>
      <w:bookmarkEnd w:id="49934"/>
      <w:r>
        <w:rPr>
          <w:rFonts w:hint="cs"/>
          <w:rtl/>
        </w:rPr>
        <w:t xml:space="preserve">בטיחות </w:t>
      </w:r>
      <w:bookmarkStart w:id="49935" w:name="_ETM_Q75_669360"/>
      <w:bookmarkEnd w:id="49935"/>
      <w:r>
        <w:rPr>
          <w:rFonts w:hint="cs"/>
          <w:rtl/>
        </w:rPr>
        <w:t xml:space="preserve">בתאונות </w:t>
      </w:r>
      <w:bookmarkStart w:id="49936" w:name="_ETM_Q75_669780"/>
      <w:bookmarkEnd w:id="49936"/>
      <w:r>
        <w:rPr>
          <w:rFonts w:hint="cs"/>
          <w:rtl/>
        </w:rPr>
        <w:t xml:space="preserve">דרכים. </w:t>
      </w:r>
      <w:bookmarkStart w:id="49937" w:name="_ETM_Q75_670650"/>
      <w:bookmarkEnd w:id="49937"/>
      <w:r>
        <w:rPr>
          <w:rFonts w:hint="cs"/>
          <w:rtl/>
        </w:rPr>
        <w:t xml:space="preserve">זה </w:t>
      </w:r>
      <w:bookmarkStart w:id="49938" w:name="_ETM_Q75_670799"/>
      <w:bookmarkEnd w:id="49938"/>
      <w:r>
        <w:rPr>
          <w:rFonts w:hint="cs"/>
          <w:rtl/>
        </w:rPr>
        <w:t xml:space="preserve">אולי </w:t>
      </w:r>
      <w:bookmarkStart w:id="49939" w:name="_ETM_Q75_671340"/>
      <w:bookmarkEnd w:id="49939"/>
      <w:r>
        <w:rPr>
          <w:rFonts w:hint="cs"/>
          <w:rtl/>
        </w:rPr>
        <w:t xml:space="preserve">יפתיע </w:t>
      </w:r>
      <w:bookmarkStart w:id="49940" w:name="_ETM_Q75_671640"/>
      <w:bookmarkEnd w:id="49940"/>
      <w:r>
        <w:rPr>
          <w:rFonts w:hint="cs"/>
          <w:rtl/>
        </w:rPr>
        <w:t xml:space="preserve">אתכם </w:t>
      </w:r>
      <w:bookmarkStart w:id="49941" w:name="_ETM_Q75_671909"/>
      <w:bookmarkEnd w:id="49941"/>
      <w:r>
        <w:rPr>
          <w:rFonts w:hint="cs"/>
          <w:rtl/>
        </w:rPr>
        <w:t xml:space="preserve">לשמוע, </w:t>
      </w:r>
      <w:bookmarkStart w:id="49942" w:name="_ETM_Q75_672900"/>
      <w:bookmarkEnd w:id="49942"/>
      <w:r>
        <w:rPr>
          <w:rFonts w:hint="cs"/>
          <w:rtl/>
        </w:rPr>
        <w:t xml:space="preserve">אבל </w:t>
      </w:r>
      <w:bookmarkStart w:id="49943" w:name="_ETM_Q75_673200"/>
      <w:bookmarkEnd w:id="49943"/>
      <w:r>
        <w:rPr>
          <w:rFonts w:hint="cs"/>
          <w:rtl/>
        </w:rPr>
        <w:t xml:space="preserve">בשביל </w:t>
      </w:r>
      <w:bookmarkStart w:id="49944" w:name="_ETM_Q75_673500"/>
      <w:bookmarkEnd w:id="49944"/>
      <w:r>
        <w:rPr>
          <w:rFonts w:hint="cs"/>
          <w:rtl/>
        </w:rPr>
        <w:t xml:space="preserve">לפתוח </w:t>
      </w:r>
      <w:bookmarkStart w:id="49945" w:name="_ETM_Q75_673890"/>
      <w:bookmarkEnd w:id="49945"/>
      <w:r>
        <w:rPr>
          <w:rFonts w:hint="cs"/>
          <w:rtl/>
        </w:rPr>
        <w:t xml:space="preserve">בית </w:t>
      </w:r>
      <w:bookmarkStart w:id="49946" w:name="_ETM_Q75_674069"/>
      <w:bookmarkEnd w:id="49946"/>
      <w:r>
        <w:rPr>
          <w:rFonts w:hint="cs"/>
          <w:rtl/>
        </w:rPr>
        <w:t xml:space="preserve">ספר </w:t>
      </w:r>
      <w:bookmarkStart w:id="49947" w:name="_ETM_Q75_674430"/>
      <w:bookmarkEnd w:id="49947"/>
      <w:r>
        <w:rPr>
          <w:rFonts w:hint="cs"/>
          <w:rtl/>
        </w:rPr>
        <w:t xml:space="preserve">צריך </w:t>
      </w:r>
      <w:bookmarkStart w:id="49948" w:name="_ETM_Q75_674730"/>
      <w:bookmarkEnd w:id="49948"/>
      <w:r>
        <w:rPr>
          <w:rFonts w:hint="cs"/>
          <w:rtl/>
        </w:rPr>
        <w:t xml:space="preserve">אישור </w:t>
      </w:r>
      <w:bookmarkStart w:id="49949" w:name="_ETM_Q75_675000"/>
      <w:bookmarkStart w:id="49950" w:name="_ETM_Q75_675599"/>
      <w:bookmarkEnd w:id="49949"/>
      <w:bookmarkEnd w:id="49950"/>
      <w:r>
        <w:rPr>
          <w:rFonts w:hint="cs"/>
          <w:rtl/>
        </w:rPr>
        <w:t xml:space="preserve">כיבוי </w:t>
      </w:r>
      <w:bookmarkStart w:id="49951" w:name="_ETM_Q75_676019"/>
      <w:bookmarkEnd w:id="49951"/>
      <w:r>
        <w:rPr>
          <w:rFonts w:hint="cs"/>
          <w:rtl/>
        </w:rPr>
        <w:t xml:space="preserve">אש, </w:t>
      </w:r>
      <w:bookmarkStart w:id="49952" w:name="_ETM_Q75_676769"/>
      <w:bookmarkEnd w:id="49952"/>
      <w:r>
        <w:rPr>
          <w:rFonts w:hint="cs"/>
          <w:rtl/>
        </w:rPr>
        <w:t xml:space="preserve">צריך </w:t>
      </w:r>
      <w:bookmarkStart w:id="49953" w:name="_ETM_Q75_678090"/>
      <w:bookmarkEnd w:id="49953"/>
      <w:r>
        <w:rPr>
          <w:rFonts w:hint="cs"/>
          <w:rtl/>
        </w:rPr>
        <w:t xml:space="preserve">אישור </w:t>
      </w:r>
      <w:bookmarkStart w:id="49954" w:name="_ETM_Q75_678480"/>
      <w:bookmarkEnd w:id="49954"/>
      <w:r>
        <w:rPr>
          <w:rFonts w:hint="cs"/>
          <w:rtl/>
        </w:rPr>
        <w:t xml:space="preserve">הגנת </w:t>
      </w:r>
      <w:bookmarkStart w:id="49955" w:name="_ETM_Q75_678870"/>
      <w:bookmarkEnd w:id="49955"/>
      <w:r>
        <w:rPr>
          <w:rFonts w:hint="cs"/>
          <w:rtl/>
        </w:rPr>
        <w:t xml:space="preserve">הסביבה, אישורים </w:t>
      </w:r>
      <w:bookmarkStart w:id="49956" w:name="_ETM_Q75_679960"/>
      <w:bookmarkStart w:id="49957" w:name="_ETM_Q75_680350"/>
      <w:bookmarkEnd w:id="49956"/>
      <w:bookmarkEnd w:id="49957"/>
      <w:r>
        <w:rPr>
          <w:rFonts w:hint="cs"/>
          <w:rtl/>
        </w:rPr>
        <w:t xml:space="preserve">חשובים </w:t>
      </w:r>
      <w:bookmarkStart w:id="49958" w:name="_ETM_Q75_680800"/>
      <w:bookmarkEnd w:id="49958"/>
      <w:r>
        <w:rPr>
          <w:rFonts w:hint="cs"/>
          <w:rtl/>
        </w:rPr>
        <w:t xml:space="preserve">מאוד. </w:t>
      </w:r>
      <w:bookmarkStart w:id="49959" w:name="_ETM_Q75_681550"/>
      <w:bookmarkEnd w:id="49959"/>
      <w:r>
        <w:rPr>
          <w:rFonts w:hint="cs"/>
          <w:rtl/>
        </w:rPr>
        <w:t xml:space="preserve">אבל </w:t>
      </w:r>
      <w:bookmarkStart w:id="49960" w:name="_ETM_Q75_681849"/>
      <w:bookmarkEnd w:id="49960"/>
      <w:r>
        <w:rPr>
          <w:rFonts w:hint="cs"/>
          <w:rtl/>
        </w:rPr>
        <w:t xml:space="preserve">אישור </w:t>
      </w:r>
      <w:bookmarkStart w:id="49961" w:name="_ETM_Q75_682180"/>
      <w:bookmarkEnd w:id="49961"/>
      <w:r>
        <w:rPr>
          <w:rFonts w:hint="cs"/>
          <w:rtl/>
        </w:rPr>
        <w:t xml:space="preserve">של </w:t>
      </w:r>
      <w:bookmarkStart w:id="49962" w:name="_ETM_Q75_682360"/>
      <w:bookmarkEnd w:id="49962"/>
      <w:r>
        <w:rPr>
          <w:rFonts w:hint="cs"/>
          <w:rtl/>
        </w:rPr>
        <w:t xml:space="preserve">בטיחות </w:t>
      </w:r>
      <w:bookmarkStart w:id="49963" w:name="_ETM_Q75_683349"/>
      <w:bookmarkEnd w:id="49963"/>
      <w:r>
        <w:rPr>
          <w:rFonts w:hint="cs"/>
          <w:rtl/>
        </w:rPr>
        <w:t xml:space="preserve">הילדים </w:t>
      </w:r>
      <w:bookmarkStart w:id="49964" w:name="_ETM_Q75_684840"/>
      <w:bookmarkEnd w:id="49964"/>
      <w:r>
        <w:rPr>
          <w:rFonts w:hint="cs"/>
          <w:rtl/>
        </w:rPr>
        <w:t xml:space="preserve">סביב </w:t>
      </w:r>
      <w:bookmarkStart w:id="49965" w:name="_ETM_Q75_685530"/>
      <w:bookmarkEnd w:id="49965"/>
      <w:r>
        <w:rPr>
          <w:rFonts w:hint="cs"/>
          <w:rtl/>
        </w:rPr>
        <w:t xml:space="preserve">בית </w:t>
      </w:r>
      <w:bookmarkStart w:id="49966" w:name="_ETM_Q75_685769"/>
      <w:bookmarkEnd w:id="49966"/>
      <w:r>
        <w:rPr>
          <w:rFonts w:hint="cs"/>
          <w:rtl/>
        </w:rPr>
        <w:t xml:space="preserve">ספר? </w:t>
      </w:r>
      <w:bookmarkStart w:id="49967" w:name="_ETM_Q75_686519"/>
      <w:bookmarkEnd w:id="49967"/>
      <w:r>
        <w:rPr>
          <w:rFonts w:hint="cs"/>
          <w:rtl/>
        </w:rPr>
        <w:t xml:space="preserve">לא </w:t>
      </w:r>
      <w:bookmarkStart w:id="49968" w:name="_ETM_Q75_686730"/>
      <w:bookmarkEnd w:id="49968"/>
      <w:r>
        <w:rPr>
          <w:rFonts w:hint="cs"/>
          <w:rtl/>
        </w:rPr>
        <w:t xml:space="preserve">צריך. </w:t>
      </w:r>
      <w:bookmarkStart w:id="49969" w:name="_ETM_Q75_689673"/>
      <w:bookmarkStart w:id="49970" w:name="_ETM_Q75_689760"/>
      <w:bookmarkStart w:id="49971" w:name="_ETM_Q75_689880"/>
      <w:bookmarkStart w:id="49972" w:name="_ETM_Q75_689938"/>
      <w:bookmarkStart w:id="49973" w:name="_ETM_Q75_687569"/>
      <w:bookmarkEnd w:id="49969"/>
      <w:bookmarkEnd w:id="49970"/>
      <w:bookmarkEnd w:id="49971"/>
      <w:bookmarkEnd w:id="49972"/>
      <w:bookmarkEnd w:id="49973"/>
      <w:r>
        <w:rPr>
          <w:rFonts w:hint="cs"/>
          <w:rtl/>
        </w:rPr>
        <w:t xml:space="preserve">יש </w:t>
      </w:r>
      <w:bookmarkStart w:id="49974" w:name="_ETM_Q75_687810"/>
      <w:bookmarkStart w:id="49975" w:name="_ETM_Q75_688610"/>
      <w:bookmarkStart w:id="49976" w:name="_ETM_Q75_688850"/>
      <w:bookmarkEnd w:id="49974"/>
      <w:bookmarkEnd w:id="49975"/>
      <w:bookmarkEnd w:id="49976"/>
      <w:r>
        <w:rPr>
          <w:rFonts w:hint="cs"/>
          <w:rtl/>
        </w:rPr>
        <w:t xml:space="preserve">בדרך </w:t>
      </w:r>
      <w:bookmarkStart w:id="49977" w:name="_ETM_Q75_689240"/>
      <w:bookmarkEnd w:id="49977"/>
      <w:r>
        <w:rPr>
          <w:rFonts w:hint="cs"/>
          <w:rtl/>
        </w:rPr>
        <w:t xml:space="preserve">כלל </w:t>
      </w:r>
      <w:bookmarkStart w:id="49978" w:name="_ETM_Q75_689360"/>
      <w:bookmarkEnd w:id="49978"/>
      <w:r>
        <w:rPr>
          <w:rFonts w:hint="cs"/>
          <w:rtl/>
        </w:rPr>
        <w:t xml:space="preserve">בבתי </w:t>
      </w:r>
      <w:bookmarkStart w:id="49979" w:name="_ETM_Q75_689720"/>
      <w:bookmarkEnd w:id="49979"/>
      <w:r>
        <w:rPr>
          <w:rFonts w:hint="cs"/>
          <w:rtl/>
        </w:rPr>
        <w:t xml:space="preserve">הספר </w:t>
      </w:r>
      <w:bookmarkStart w:id="49980" w:name="_ETM_Q75_690140"/>
      <w:bookmarkEnd w:id="49980"/>
      <w:r>
        <w:rPr>
          <w:rFonts w:hint="cs"/>
          <w:rtl/>
        </w:rPr>
        <w:t xml:space="preserve">מורה </w:t>
      </w:r>
      <w:bookmarkStart w:id="49981" w:name="_ETM_Q75_690470"/>
      <w:bookmarkEnd w:id="49981"/>
      <w:r>
        <w:rPr>
          <w:rFonts w:hint="cs"/>
          <w:rtl/>
        </w:rPr>
        <w:t xml:space="preserve">או </w:t>
      </w:r>
      <w:bookmarkStart w:id="49982" w:name="_ETM_Q75_690590"/>
      <w:bookmarkEnd w:id="49982"/>
      <w:r>
        <w:rPr>
          <w:rFonts w:hint="cs"/>
          <w:rtl/>
        </w:rPr>
        <w:t xml:space="preserve">מורה </w:t>
      </w:r>
      <w:bookmarkStart w:id="49983" w:name="_ETM_Q75_690980"/>
      <w:bookmarkEnd w:id="49983"/>
      <w:r>
        <w:rPr>
          <w:rFonts w:hint="cs"/>
          <w:rtl/>
        </w:rPr>
        <w:t xml:space="preserve">שזה </w:t>
      </w:r>
      <w:bookmarkStart w:id="49984" w:name="_ETM_Q75_691310"/>
      <w:bookmarkEnd w:id="49984"/>
      <w:proofErr w:type="spellStart"/>
      <w:r>
        <w:rPr>
          <w:rFonts w:hint="cs"/>
          <w:rtl/>
        </w:rPr>
        <w:t>נע"ת</w:t>
      </w:r>
      <w:proofErr w:type="spellEnd"/>
      <w:r w:rsidR="00F12561">
        <w:rPr>
          <w:rFonts w:hint="cs"/>
          <w:rtl/>
        </w:rPr>
        <w:t xml:space="preserve"> שלהם</w:t>
      </w:r>
      <w:r>
        <w:rPr>
          <w:rFonts w:hint="cs"/>
          <w:rtl/>
        </w:rPr>
        <w:t xml:space="preserve">, </w:t>
      </w:r>
      <w:bookmarkStart w:id="49985" w:name="_ETM_Q75_691910"/>
      <w:bookmarkEnd w:id="49985"/>
      <w:r>
        <w:rPr>
          <w:rFonts w:hint="cs"/>
          <w:rtl/>
        </w:rPr>
        <w:t xml:space="preserve">נוסף </w:t>
      </w:r>
      <w:bookmarkStart w:id="49986" w:name="_ETM_Q75_692270"/>
      <w:bookmarkEnd w:id="49986"/>
      <w:r>
        <w:rPr>
          <w:rFonts w:hint="cs"/>
          <w:rtl/>
        </w:rPr>
        <w:t xml:space="preserve">על </w:t>
      </w:r>
      <w:bookmarkStart w:id="49987" w:name="_ETM_Q75_692360"/>
      <w:bookmarkEnd w:id="49987"/>
      <w:r>
        <w:rPr>
          <w:rFonts w:hint="cs"/>
          <w:rtl/>
        </w:rPr>
        <w:t>תפקיד</w:t>
      </w:r>
      <w:r w:rsidR="00F12561">
        <w:rPr>
          <w:rFonts w:hint="cs"/>
          <w:rtl/>
        </w:rPr>
        <w:t>ם</w:t>
      </w:r>
      <w:r>
        <w:rPr>
          <w:rFonts w:hint="cs"/>
          <w:rtl/>
        </w:rPr>
        <w:t xml:space="preserve">, </w:t>
      </w:r>
      <w:bookmarkStart w:id="49988" w:name="_ETM_Q75_692929"/>
      <w:bookmarkStart w:id="49989" w:name="_ETM_Q75_693170"/>
      <w:bookmarkEnd w:id="49988"/>
      <w:bookmarkEnd w:id="49989"/>
      <w:r>
        <w:rPr>
          <w:rFonts w:hint="cs"/>
          <w:rtl/>
        </w:rPr>
        <w:t xml:space="preserve">האחריות </w:t>
      </w:r>
      <w:bookmarkStart w:id="49990" w:name="_ETM_Q75_693500"/>
      <w:bookmarkEnd w:id="49990"/>
      <w:r>
        <w:rPr>
          <w:rFonts w:hint="cs"/>
          <w:rtl/>
        </w:rPr>
        <w:t xml:space="preserve">על </w:t>
      </w:r>
      <w:bookmarkStart w:id="49991" w:name="_ETM_Q75_693590"/>
      <w:bookmarkEnd w:id="49991"/>
      <w:r>
        <w:rPr>
          <w:rFonts w:hint="cs"/>
          <w:rtl/>
        </w:rPr>
        <w:t xml:space="preserve">בטיחות </w:t>
      </w:r>
      <w:bookmarkStart w:id="49992" w:name="_ETM_Q75_694010"/>
      <w:bookmarkEnd w:id="49992"/>
      <w:r>
        <w:rPr>
          <w:rFonts w:hint="cs"/>
          <w:rtl/>
        </w:rPr>
        <w:t>בדרכים</w:t>
      </w:r>
      <w:bookmarkStart w:id="49993" w:name="_ETM_Q75_695179"/>
      <w:bookmarkEnd w:id="49993"/>
      <w:r w:rsidR="00F12561">
        <w:rPr>
          <w:rFonts w:hint="cs"/>
          <w:rtl/>
        </w:rPr>
        <w:t>,</w:t>
      </w:r>
      <w:r>
        <w:rPr>
          <w:rFonts w:hint="cs"/>
          <w:rtl/>
        </w:rPr>
        <w:t xml:space="preserve"> וככה </w:t>
      </w:r>
      <w:bookmarkStart w:id="49994" w:name="_ETM_Q75_695569"/>
      <w:bookmarkEnd w:id="49994"/>
      <w:r>
        <w:rPr>
          <w:rFonts w:hint="cs"/>
          <w:rtl/>
        </w:rPr>
        <w:t xml:space="preserve">זה </w:t>
      </w:r>
      <w:bookmarkStart w:id="49995" w:name="_ETM_Q75_695750"/>
      <w:bookmarkEnd w:id="49995"/>
      <w:r>
        <w:rPr>
          <w:rFonts w:hint="cs"/>
          <w:rtl/>
        </w:rPr>
        <w:t>נראה.</w:t>
      </w:r>
    </w:p>
    <w:p w:rsidR="004824FD" w:rsidRDefault="004824FD" w:rsidP="004824FD">
      <w:pPr>
        <w:rPr>
          <w:rtl/>
        </w:rPr>
      </w:pPr>
    </w:p>
    <w:p w:rsidR="004824FD" w:rsidRDefault="004824FD" w:rsidP="004824FD">
      <w:pPr>
        <w:pStyle w:val="af9"/>
        <w:keepNext/>
        <w:rPr>
          <w:rtl/>
        </w:rPr>
      </w:pPr>
      <w:bookmarkStart w:id="49996" w:name="ET_yor_6253_3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49996"/>
    </w:p>
    <w:p w:rsidR="004824FD" w:rsidRDefault="004824FD" w:rsidP="004824FD">
      <w:pPr>
        <w:pStyle w:val="KeepWithNext"/>
        <w:rPr>
          <w:rtl/>
        </w:rPr>
      </w:pPr>
    </w:p>
    <w:p w:rsidR="004824FD" w:rsidRDefault="004824FD" w:rsidP="00F12561">
      <w:pPr>
        <w:rPr>
          <w:rtl/>
        </w:rPr>
      </w:pPr>
      <w:bookmarkStart w:id="49997" w:name="_ETM_Q75_696349"/>
      <w:bookmarkStart w:id="49998" w:name="_ETM_Q75_696530"/>
      <w:bookmarkStart w:id="49999" w:name="_ETM_Q75_696650"/>
      <w:bookmarkStart w:id="50000" w:name="_ETM_Q75_696950"/>
      <w:bookmarkStart w:id="50001" w:name="_ETM_Q75_697010"/>
      <w:bookmarkStart w:id="50002" w:name="_ETM_Q75_697580"/>
      <w:bookmarkEnd w:id="49997"/>
      <w:bookmarkEnd w:id="49998"/>
      <w:bookmarkEnd w:id="49999"/>
      <w:bookmarkEnd w:id="50000"/>
      <w:bookmarkEnd w:id="50001"/>
      <w:bookmarkEnd w:id="50002"/>
      <w:r>
        <w:rPr>
          <w:rFonts w:hint="cs"/>
          <w:rtl/>
        </w:rPr>
        <w:t>זה נחשב דבר מוצלח</w:t>
      </w:r>
      <w:r w:rsidR="00F12561">
        <w:rPr>
          <w:rFonts w:hint="cs"/>
          <w:rtl/>
        </w:rPr>
        <w:t>,</w:t>
      </w:r>
      <w:r>
        <w:rPr>
          <w:rFonts w:hint="cs"/>
          <w:rtl/>
        </w:rPr>
        <w:t xml:space="preserve"> </w:t>
      </w:r>
      <w:bookmarkStart w:id="50003" w:name="_ETM_Q75_697760"/>
      <w:bookmarkEnd w:id="50003"/>
      <w:r>
        <w:rPr>
          <w:rFonts w:hint="cs"/>
          <w:rtl/>
        </w:rPr>
        <w:t xml:space="preserve">חבר </w:t>
      </w:r>
      <w:bookmarkStart w:id="50004" w:name="_ETM_Q75_698059"/>
      <w:bookmarkEnd w:id="50004"/>
      <w:r>
        <w:rPr>
          <w:rFonts w:hint="cs"/>
          <w:rtl/>
        </w:rPr>
        <w:t xml:space="preserve">הכנסת </w:t>
      </w:r>
      <w:bookmarkStart w:id="50005" w:name="_ETM_Q75_698330"/>
      <w:bookmarkEnd w:id="50005"/>
      <w:r>
        <w:rPr>
          <w:rFonts w:hint="cs"/>
          <w:rtl/>
        </w:rPr>
        <w:t xml:space="preserve">טופורובסקי, </w:t>
      </w:r>
      <w:bookmarkStart w:id="50006" w:name="_ETM_Q75_698809"/>
      <w:bookmarkEnd w:id="50006"/>
      <w:r>
        <w:rPr>
          <w:rFonts w:hint="cs"/>
          <w:rtl/>
        </w:rPr>
        <w:t xml:space="preserve">הנושא </w:t>
      </w:r>
      <w:bookmarkStart w:id="50007" w:name="_ETM_Q75_699080"/>
      <w:bookmarkEnd w:id="50007"/>
      <w:r>
        <w:rPr>
          <w:rFonts w:hint="cs"/>
          <w:rtl/>
        </w:rPr>
        <w:t xml:space="preserve">של </w:t>
      </w:r>
      <w:bookmarkStart w:id="50008" w:name="_ETM_Q75_699200"/>
      <w:bookmarkEnd w:id="50008"/>
      <w:r>
        <w:rPr>
          <w:rFonts w:hint="cs"/>
          <w:rtl/>
        </w:rPr>
        <w:t xml:space="preserve">בטיחות </w:t>
      </w:r>
      <w:bookmarkStart w:id="50009" w:name="_ETM_Q75_699650"/>
      <w:bookmarkEnd w:id="50009"/>
      <w:r>
        <w:rPr>
          <w:rFonts w:hint="cs"/>
          <w:rtl/>
        </w:rPr>
        <w:t xml:space="preserve">בדרכים </w:t>
      </w:r>
      <w:bookmarkStart w:id="50010" w:name="_ETM_Q75_700040"/>
      <w:bookmarkEnd w:id="50010"/>
      <w:r>
        <w:rPr>
          <w:rFonts w:hint="cs"/>
          <w:rtl/>
        </w:rPr>
        <w:t xml:space="preserve">בבתי </w:t>
      </w:r>
      <w:bookmarkStart w:id="50011" w:name="_ETM_Q75_700415"/>
      <w:bookmarkEnd w:id="50011"/>
      <w:r>
        <w:rPr>
          <w:rFonts w:hint="cs"/>
          <w:rtl/>
        </w:rPr>
        <w:t xml:space="preserve">הספר? </w:t>
      </w:r>
      <w:bookmarkStart w:id="50012" w:name="_ETM_Q75_701059"/>
      <w:bookmarkEnd w:id="50012"/>
      <w:r>
        <w:rPr>
          <w:rFonts w:hint="cs"/>
          <w:rtl/>
        </w:rPr>
        <w:t xml:space="preserve">כל </w:t>
      </w:r>
      <w:bookmarkStart w:id="50013" w:name="_ETM_Q75_701240"/>
      <w:bookmarkEnd w:id="50013"/>
      <w:r>
        <w:rPr>
          <w:rFonts w:hint="cs"/>
          <w:rtl/>
        </w:rPr>
        <w:t xml:space="preserve">תהליך </w:t>
      </w:r>
      <w:bookmarkStart w:id="50014" w:name="_ETM_Q75_701690"/>
      <w:bookmarkEnd w:id="50014"/>
      <w:r>
        <w:rPr>
          <w:rFonts w:hint="cs"/>
          <w:rtl/>
        </w:rPr>
        <w:t>הזה?</w:t>
      </w:r>
      <w:bookmarkStart w:id="50015" w:name="_ETM_Q75_704370"/>
      <w:bookmarkEnd w:id="50015"/>
    </w:p>
    <w:p w:rsidR="004824FD" w:rsidRDefault="004824FD" w:rsidP="004824FD">
      <w:pPr>
        <w:rPr>
          <w:rtl/>
        </w:rPr>
      </w:pPr>
      <w:bookmarkStart w:id="50016" w:name="_ETM_Q75_704424"/>
      <w:bookmarkEnd w:id="50016"/>
    </w:p>
    <w:p w:rsidR="004824FD" w:rsidRDefault="004824FD" w:rsidP="004824FD">
      <w:pPr>
        <w:pStyle w:val="-"/>
        <w:keepNext/>
        <w:rPr>
          <w:rtl/>
        </w:rPr>
      </w:pPr>
      <w:bookmarkStart w:id="50017" w:name="ET_speakercontinue_5080_36"/>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50017"/>
    </w:p>
    <w:p w:rsidR="004824FD" w:rsidRDefault="004824FD" w:rsidP="004824FD">
      <w:pPr>
        <w:pStyle w:val="KeepWithNext"/>
        <w:rPr>
          <w:rtl/>
        </w:rPr>
      </w:pPr>
    </w:p>
    <w:p w:rsidR="004824FD" w:rsidRDefault="004824FD" w:rsidP="004824FD">
      <w:pPr>
        <w:rPr>
          <w:rtl/>
        </w:rPr>
      </w:pPr>
      <w:bookmarkStart w:id="50018" w:name="_ETM_Q75_705344"/>
      <w:bookmarkEnd w:id="50018"/>
      <w:r>
        <w:rPr>
          <w:rFonts w:hint="cs"/>
          <w:rtl/>
        </w:rPr>
        <w:t xml:space="preserve">קודם כול, </w:t>
      </w:r>
      <w:bookmarkStart w:id="50019" w:name="_ETM_Q75_702020"/>
      <w:bookmarkEnd w:id="50019"/>
      <w:r>
        <w:rPr>
          <w:rFonts w:hint="cs"/>
          <w:rtl/>
        </w:rPr>
        <w:t xml:space="preserve">החוויה </w:t>
      </w:r>
      <w:bookmarkStart w:id="50020" w:name="_ETM_Q75_702890"/>
      <w:bookmarkStart w:id="50021" w:name="_ETM_Q75_703340"/>
      <w:bookmarkStart w:id="50022" w:name="_ETM_Q75_703490"/>
      <w:bookmarkEnd w:id="50020"/>
      <w:bookmarkEnd w:id="50021"/>
      <w:bookmarkEnd w:id="50022"/>
      <w:r>
        <w:rPr>
          <w:rFonts w:hint="cs"/>
          <w:rtl/>
        </w:rPr>
        <w:t xml:space="preserve">לילדים </w:t>
      </w:r>
      <w:bookmarkStart w:id="50023" w:name="_ETM_Q75_703910"/>
      <w:bookmarkEnd w:id="50023"/>
      <w:r>
        <w:rPr>
          <w:rFonts w:hint="cs"/>
          <w:rtl/>
        </w:rPr>
        <w:t xml:space="preserve">היא </w:t>
      </w:r>
      <w:bookmarkStart w:id="50024" w:name="_ETM_Q75_704000"/>
      <w:bookmarkEnd w:id="50024"/>
      <w:r>
        <w:rPr>
          <w:rFonts w:hint="cs"/>
          <w:rtl/>
        </w:rPr>
        <w:t xml:space="preserve">חוויה </w:t>
      </w:r>
      <w:bookmarkStart w:id="50025" w:name="_ETM_Q75_704390"/>
      <w:bookmarkEnd w:id="50025"/>
      <w:r>
        <w:rPr>
          <w:rFonts w:hint="cs"/>
          <w:rtl/>
        </w:rPr>
        <w:t>חיובית.</w:t>
      </w:r>
      <w:bookmarkStart w:id="50026" w:name="_ETM_Q75_704442"/>
      <w:bookmarkEnd w:id="50026"/>
    </w:p>
    <w:p w:rsidR="004824FD" w:rsidRDefault="004824FD" w:rsidP="004824FD">
      <w:pPr>
        <w:rPr>
          <w:rtl/>
        </w:rPr>
      </w:pPr>
      <w:bookmarkStart w:id="50027" w:name="_ETM_Q75_704494"/>
      <w:bookmarkEnd w:id="50027"/>
    </w:p>
    <w:p w:rsidR="004824FD" w:rsidRDefault="004824FD" w:rsidP="004824FD">
      <w:pPr>
        <w:pStyle w:val="af9"/>
        <w:keepNext/>
        <w:rPr>
          <w:rtl/>
        </w:rPr>
      </w:pPr>
      <w:bookmarkStart w:id="50028" w:name="ET_yor_6253_37"/>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50028"/>
    </w:p>
    <w:p w:rsidR="004824FD" w:rsidRDefault="004824FD" w:rsidP="004824FD">
      <w:pPr>
        <w:pStyle w:val="KeepWithNext"/>
        <w:rPr>
          <w:rtl/>
        </w:rPr>
      </w:pPr>
    </w:p>
    <w:p w:rsidR="004824FD" w:rsidRDefault="004824FD" w:rsidP="004824FD">
      <w:pPr>
        <w:rPr>
          <w:rtl/>
        </w:rPr>
      </w:pPr>
      <w:bookmarkStart w:id="50029" w:name="_ETM_Q75_705630"/>
      <w:bookmarkEnd w:id="50029"/>
      <w:r>
        <w:rPr>
          <w:rFonts w:hint="cs"/>
          <w:rtl/>
        </w:rPr>
        <w:t>נכון.</w:t>
      </w:r>
    </w:p>
    <w:p w:rsidR="004824FD" w:rsidRDefault="004824FD" w:rsidP="004824FD">
      <w:pPr>
        <w:rPr>
          <w:rtl/>
        </w:rPr>
      </w:pPr>
    </w:p>
    <w:p w:rsidR="004824FD" w:rsidRDefault="004824FD" w:rsidP="004824FD">
      <w:pPr>
        <w:pStyle w:val="-"/>
        <w:keepNext/>
        <w:rPr>
          <w:rtl/>
        </w:rPr>
      </w:pPr>
      <w:bookmarkStart w:id="50030" w:name="ET_speakercontinue_5080_38"/>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50030"/>
    </w:p>
    <w:p w:rsidR="004824FD" w:rsidRDefault="004824FD" w:rsidP="004824FD">
      <w:pPr>
        <w:pStyle w:val="KeepWithNext"/>
        <w:rPr>
          <w:rtl/>
        </w:rPr>
      </w:pPr>
    </w:p>
    <w:p w:rsidR="004824FD" w:rsidRDefault="004824FD" w:rsidP="00F12561">
      <w:pPr>
        <w:rPr>
          <w:rtl/>
        </w:rPr>
      </w:pPr>
      <w:bookmarkStart w:id="50031" w:name="_ETM_Q75_705290"/>
      <w:bookmarkEnd w:id="50031"/>
      <w:r>
        <w:rPr>
          <w:rFonts w:hint="cs"/>
          <w:rtl/>
        </w:rPr>
        <w:t xml:space="preserve">אני </w:t>
      </w:r>
      <w:bookmarkStart w:id="50032" w:name="_ETM_Q75_705500"/>
      <w:bookmarkEnd w:id="50032"/>
      <w:r>
        <w:rPr>
          <w:rFonts w:hint="cs"/>
          <w:rtl/>
        </w:rPr>
        <w:t>יודע</w:t>
      </w:r>
      <w:r w:rsidR="00F12561">
        <w:rPr>
          <w:rFonts w:hint="cs"/>
          <w:rtl/>
        </w:rPr>
        <w:t>,</w:t>
      </w:r>
      <w:r>
        <w:rPr>
          <w:rFonts w:hint="cs"/>
          <w:rtl/>
        </w:rPr>
        <w:t xml:space="preserve"> </w:t>
      </w:r>
      <w:bookmarkStart w:id="50033" w:name="_ETM_Q75_705770"/>
      <w:bookmarkEnd w:id="50033"/>
      <w:r>
        <w:rPr>
          <w:rFonts w:hint="cs"/>
          <w:rtl/>
        </w:rPr>
        <w:t xml:space="preserve">גם </w:t>
      </w:r>
      <w:bookmarkStart w:id="50034" w:name="_ETM_Q75_705920"/>
      <w:bookmarkEnd w:id="50034"/>
      <w:r>
        <w:rPr>
          <w:rFonts w:hint="cs"/>
          <w:rtl/>
        </w:rPr>
        <w:t xml:space="preserve">יש </w:t>
      </w:r>
      <w:bookmarkStart w:id="50035" w:name="_ETM_Q75_706070"/>
      <w:bookmarkEnd w:id="50035"/>
      <w:r w:rsidR="00F12561">
        <w:rPr>
          <w:rFonts w:hint="cs"/>
          <w:rtl/>
        </w:rPr>
        <w:t xml:space="preserve">לי </w:t>
      </w:r>
      <w:r>
        <w:rPr>
          <w:rFonts w:hint="cs"/>
          <w:rtl/>
        </w:rPr>
        <w:t xml:space="preserve">ילדים </w:t>
      </w:r>
      <w:bookmarkStart w:id="50036" w:name="_ETM_Q75_706490"/>
      <w:bookmarkEnd w:id="50036"/>
      <w:r>
        <w:rPr>
          <w:rFonts w:hint="cs"/>
          <w:rtl/>
        </w:rPr>
        <w:t xml:space="preserve">במערכת </w:t>
      </w:r>
      <w:bookmarkStart w:id="50037" w:name="_ETM_Q75_706880"/>
      <w:bookmarkEnd w:id="50037"/>
      <w:r>
        <w:rPr>
          <w:rFonts w:hint="cs"/>
          <w:rtl/>
        </w:rPr>
        <w:t xml:space="preserve">החינוך, </w:t>
      </w:r>
      <w:bookmarkStart w:id="50038" w:name="_ETM_Q75_707780"/>
      <w:bookmarkEnd w:id="50038"/>
      <w:r>
        <w:rPr>
          <w:rFonts w:hint="cs"/>
          <w:rtl/>
        </w:rPr>
        <w:t xml:space="preserve">אומנם </w:t>
      </w:r>
      <w:bookmarkStart w:id="50039" w:name="_ETM_Q75_708140"/>
      <w:bookmarkEnd w:id="50039"/>
      <w:r>
        <w:rPr>
          <w:rFonts w:hint="cs"/>
          <w:rtl/>
        </w:rPr>
        <w:t xml:space="preserve">הם </w:t>
      </w:r>
      <w:bookmarkStart w:id="50040" w:name="_ETM_Q75_708230"/>
      <w:bookmarkEnd w:id="50040"/>
      <w:r>
        <w:rPr>
          <w:rFonts w:hint="cs"/>
          <w:rtl/>
        </w:rPr>
        <w:t xml:space="preserve">קצת </w:t>
      </w:r>
      <w:bookmarkStart w:id="50041" w:name="_ETM_Q75_708500"/>
      <w:bookmarkEnd w:id="50041"/>
      <w:r>
        <w:rPr>
          <w:rFonts w:hint="cs"/>
          <w:rtl/>
        </w:rPr>
        <w:t xml:space="preserve">יותר </w:t>
      </w:r>
      <w:bookmarkStart w:id="50042" w:name="_ETM_Q75_708770"/>
      <w:bookmarkEnd w:id="50042"/>
      <w:r>
        <w:rPr>
          <w:rFonts w:hint="cs"/>
          <w:rtl/>
        </w:rPr>
        <w:t xml:space="preserve">מודעים </w:t>
      </w:r>
      <w:bookmarkStart w:id="50043" w:name="_ETM_Q75_709220"/>
      <w:bookmarkEnd w:id="50043"/>
      <w:r>
        <w:rPr>
          <w:rFonts w:hint="cs"/>
          <w:rtl/>
        </w:rPr>
        <w:t xml:space="preserve">לזה </w:t>
      </w:r>
      <w:bookmarkStart w:id="50044" w:name="_ETM_Q75_709460"/>
      <w:bookmarkEnd w:id="50044"/>
      <w:r>
        <w:rPr>
          <w:rFonts w:hint="cs"/>
          <w:rtl/>
        </w:rPr>
        <w:t xml:space="preserve">בגללי או </w:t>
      </w:r>
      <w:bookmarkStart w:id="50045" w:name="_ETM_Q75_710330"/>
      <w:bookmarkStart w:id="50046" w:name="_ETM_Q75_710687"/>
      <w:bookmarkStart w:id="50047" w:name="_ETM_Q75_710739"/>
      <w:bookmarkStart w:id="50048" w:name="_ETM_Q75_710780"/>
      <w:bookmarkEnd w:id="50045"/>
      <w:bookmarkEnd w:id="50046"/>
      <w:bookmarkEnd w:id="50047"/>
      <w:bookmarkEnd w:id="50048"/>
      <w:r>
        <w:rPr>
          <w:rFonts w:hint="cs"/>
          <w:rtl/>
        </w:rPr>
        <w:t xml:space="preserve">בזכותי, </w:t>
      </w:r>
      <w:bookmarkStart w:id="50049" w:name="_ETM_Q75_711800"/>
      <w:bookmarkStart w:id="50050" w:name="_ETM_Q75_713260"/>
      <w:bookmarkEnd w:id="50049"/>
      <w:bookmarkEnd w:id="50050"/>
      <w:r>
        <w:rPr>
          <w:rFonts w:hint="cs"/>
          <w:rtl/>
        </w:rPr>
        <w:t xml:space="preserve">אבל </w:t>
      </w:r>
      <w:bookmarkStart w:id="50051" w:name="_ETM_Q75_713620"/>
      <w:bookmarkStart w:id="50052" w:name="_ETM_Q75_713679"/>
      <w:bookmarkStart w:id="50053" w:name="_ETM_Q75_713920"/>
      <w:bookmarkEnd w:id="50051"/>
      <w:bookmarkEnd w:id="50052"/>
      <w:bookmarkEnd w:id="50053"/>
      <w:r>
        <w:rPr>
          <w:rFonts w:hint="cs"/>
          <w:rtl/>
        </w:rPr>
        <w:t xml:space="preserve">ממש יש </w:t>
      </w:r>
      <w:bookmarkStart w:id="50054" w:name="_ETM_Q75_714219"/>
      <w:bookmarkEnd w:id="50054"/>
      <w:r>
        <w:rPr>
          <w:rFonts w:hint="cs"/>
          <w:rtl/>
        </w:rPr>
        <w:t xml:space="preserve">להם </w:t>
      </w:r>
      <w:bookmarkStart w:id="50055" w:name="_ETM_Q75_714790"/>
      <w:bookmarkEnd w:id="50055"/>
      <w:r>
        <w:rPr>
          <w:rFonts w:hint="cs"/>
          <w:rtl/>
        </w:rPr>
        <w:t>מ</w:t>
      </w:r>
      <w:bookmarkStart w:id="50056" w:name="_ETM_Q75_715059"/>
      <w:bookmarkEnd w:id="50056"/>
      <w:r>
        <w:rPr>
          <w:rFonts w:hint="cs"/>
          <w:rtl/>
        </w:rPr>
        <w:t xml:space="preserve">ערכי שיעור, </w:t>
      </w:r>
      <w:bookmarkStart w:id="50057" w:name="_ETM_Q75_715269"/>
      <w:bookmarkStart w:id="50058" w:name="_ETM_Q75_716230"/>
      <w:bookmarkStart w:id="50059" w:name="_ETM_Q75_716409"/>
      <w:bookmarkEnd w:id="50057"/>
      <w:bookmarkEnd w:id="50058"/>
      <w:bookmarkEnd w:id="50059"/>
      <w:r>
        <w:rPr>
          <w:rFonts w:hint="cs"/>
          <w:rtl/>
        </w:rPr>
        <w:t xml:space="preserve">יש להם </w:t>
      </w:r>
      <w:bookmarkStart w:id="50060" w:name="_ETM_Q75_716679"/>
      <w:bookmarkEnd w:id="50060"/>
      <w:r>
        <w:rPr>
          <w:rFonts w:hint="cs"/>
          <w:rtl/>
        </w:rPr>
        <w:t xml:space="preserve">הסבר. יש להם הסבר </w:t>
      </w:r>
      <w:bookmarkStart w:id="50061" w:name="_ETM_Q75_717309"/>
      <w:bookmarkStart w:id="50062" w:name="_ETM_Q75_717519"/>
      <w:bookmarkStart w:id="50063" w:name="_ETM_Q75_717730"/>
      <w:bookmarkStart w:id="50064" w:name="_ETM_Q75_718059"/>
      <w:bookmarkEnd w:id="50061"/>
      <w:bookmarkEnd w:id="50062"/>
      <w:bookmarkEnd w:id="50063"/>
      <w:bookmarkEnd w:id="50064"/>
      <w:r>
        <w:rPr>
          <w:rFonts w:hint="cs"/>
          <w:rtl/>
        </w:rPr>
        <w:t xml:space="preserve">מותאם </w:t>
      </w:r>
      <w:bookmarkStart w:id="50065" w:name="_ETM_Q75_718389"/>
      <w:bookmarkEnd w:id="50065"/>
      <w:r>
        <w:rPr>
          <w:rFonts w:hint="cs"/>
          <w:rtl/>
        </w:rPr>
        <w:t xml:space="preserve">מהגן </w:t>
      </w:r>
      <w:bookmarkStart w:id="50066" w:name="_ETM_Q75_719580"/>
      <w:bookmarkEnd w:id="50066"/>
      <w:r>
        <w:rPr>
          <w:rFonts w:hint="cs"/>
          <w:rtl/>
        </w:rPr>
        <w:t xml:space="preserve">עד </w:t>
      </w:r>
      <w:bookmarkStart w:id="50067" w:name="_ETM_Q75_719760"/>
      <w:bookmarkEnd w:id="50067"/>
      <w:r>
        <w:rPr>
          <w:rFonts w:hint="cs"/>
          <w:rtl/>
        </w:rPr>
        <w:t xml:space="preserve">י"ב, </w:t>
      </w:r>
      <w:bookmarkStart w:id="50068" w:name="_ETM_Q75_720150"/>
      <w:bookmarkEnd w:id="50068"/>
      <w:r>
        <w:rPr>
          <w:rFonts w:hint="cs"/>
          <w:rtl/>
        </w:rPr>
        <w:t xml:space="preserve">גם </w:t>
      </w:r>
      <w:bookmarkStart w:id="50069" w:name="_ETM_Q75_720360"/>
      <w:bookmarkEnd w:id="50069"/>
      <w:r>
        <w:rPr>
          <w:rFonts w:hint="cs"/>
          <w:rtl/>
        </w:rPr>
        <w:t xml:space="preserve">זה </w:t>
      </w:r>
      <w:bookmarkStart w:id="50070" w:name="_ETM_Q75_720540"/>
      <w:bookmarkEnd w:id="50070"/>
      <w:r>
        <w:rPr>
          <w:rFonts w:hint="cs"/>
          <w:rtl/>
        </w:rPr>
        <w:t xml:space="preserve">לא </w:t>
      </w:r>
      <w:bookmarkStart w:id="50071" w:name="_ETM_Q75_720660"/>
      <w:bookmarkEnd w:id="50071"/>
      <w:r>
        <w:rPr>
          <w:rFonts w:hint="cs"/>
          <w:rtl/>
        </w:rPr>
        <w:t>מספיק.</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אבל </w:t>
      </w:r>
      <w:bookmarkStart w:id="50072" w:name="_ETM_Q75_721350"/>
      <w:bookmarkEnd w:id="50072"/>
      <w:r>
        <w:rPr>
          <w:rFonts w:hint="cs"/>
          <w:rtl/>
        </w:rPr>
        <w:t xml:space="preserve">זה </w:t>
      </w:r>
      <w:bookmarkStart w:id="50073" w:name="_ETM_Q75_721500"/>
      <w:bookmarkEnd w:id="50073"/>
      <w:r>
        <w:rPr>
          <w:rFonts w:hint="cs"/>
          <w:rtl/>
        </w:rPr>
        <w:t xml:space="preserve">נחשב </w:t>
      </w:r>
      <w:bookmarkStart w:id="50074" w:name="_ETM_Q75_721890"/>
      <w:bookmarkEnd w:id="50074"/>
      <w:r>
        <w:rPr>
          <w:rFonts w:hint="cs"/>
          <w:rtl/>
        </w:rPr>
        <w:t xml:space="preserve">פרויקט </w:t>
      </w:r>
      <w:bookmarkStart w:id="50075" w:name="_ETM_Q75_722250"/>
      <w:bookmarkEnd w:id="50075"/>
      <w:r>
        <w:rPr>
          <w:rFonts w:hint="cs"/>
          <w:rtl/>
        </w:rPr>
        <w:t xml:space="preserve">מוצלח, </w:t>
      </w:r>
      <w:bookmarkStart w:id="50076" w:name="_ETM_Q75_722700"/>
      <w:bookmarkEnd w:id="50076"/>
      <w:r>
        <w:rPr>
          <w:rFonts w:hint="cs"/>
          <w:rtl/>
        </w:rPr>
        <w:t xml:space="preserve">הזהירות </w:t>
      </w:r>
      <w:bookmarkStart w:id="50077" w:name="_ETM_Q75_723120"/>
      <w:bookmarkEnd w:id="50077"/>
      <w:r>
        <w:rPr>
          <w:rFonts w:hint="cs"/>
          <w:rtl/>
        </w:rPr>
        <w:t xml:space="preserve">בדרכים </w:t>
      </w:r>
      <w:bookmarkStart w:id="50078" w:name="_ETM_Q75_723600"/>
      <w:bookmarkEnd w:id="50078"/>
      <w:r>
        <w:rPr>
          <w:rFonts w:hint="cs"/>
          <w:rtl/>
        </w:rPr>
        <w:t xml:space="preserve">בכיתה </w:t>
      </w:r>
      <w:bookmarkStart w:id="50079" w:name="_ETM_Q75_723990"/>
      <w:bookmarkEnd w:id="50079"/>
      <w:r>
        <w:rPr>
          <w:rFonts w:hint="cs"/>
          <w:rtl/>
        </w:rPr>
        <w:t>ה'</w:t>
      </w:r>
      <w:r w:rsidR="00F12561">
        <w:rPr>
          <w:rFonts w:hint="cs"/>
          <w:rtl/>
        </w:rPr>
        <w:t>,</w:t>
      </w:r>
      <w:r>
        <w:rPr>
          <w:rFonts w:hint="cs"/>
          <w:rtl/>
        </w:rPr>
        <w:t xml:space="preserve"> </w:t>
      </w:r>
      <w:bookmarkStart w:id="50080" w:name="_ETM_Q75_724170"/>
      <w:bookmarkEnd w:id="50080"/>
      <w:r>
        <w:rPr>
          <w:rFonts w:hint="cs"/>
          <w:rtl/>
        </w:rPr>
        <w:t xml:space="preserve">מה </w:t>
      </w:r>
      <w:bookmarkStart w:id="50081" w:name="_ETM_Q75_724320"/>
      <w:bookmarkEnd w:id="50081"/>
      <w:r>
        <w:rPr>
          <w:rFonts w:hint="cs"/>
          <w:rtl/>
        </w:rPr>
        <w:t xml:space="preserve">שעושים? </w:t>
      </w:r>
      <w:bookmarkStart w:id="50082" w:name="_ETM_Q75_724890"/>
      <w:bookmarkEnd w:id="50082"/>
    </w:p>
    <w:p w:rsidR="004824FD" w:rsidRDefault="004824FD" w:rsidP="004824FD">
      <w:pPr>
        <w:rPr>
          <w:rtl/>
        </w:rPr>
      </w:pPr>
    </w:p>
    <w:p w:rsidR="004824FD" w:rsidRDefault="004824FD" w:rsidP="004824FD">
      <w:pPr>
        <w:pStyle w:val="-"/>
        <w:keepNext/>
        <w:rPr>
          <w:rtl/>
        </w:rPr>
      </w:pPr>
      <w:bookmarkStart w:id="50083" w:name="ET_speakercontinue_5080_40"/>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50083"/>
    </w:p>
    <w:p w:rsidR="004824FD" w:rsidRDefault="004824FD" w:rsidP="004824FD">
      <w:pPr>
        <w:pStyle w:val="KeepWithNext"/>
        <w:rPr>
          <w:rtl/>
        </w:rPr>
      </w:pPr>
    </w:p>
    <w:p w:rsidR="004824FD" w:rsidRDefault="004824FD" w:rsidP="00F12561">
      <w:pPr>
        <w:rPr>
          <w:rtl/>
        </w:rPr>
      </w:pPr>
      <w:proofErr w:type="spellStart"/>
      <w:r>
        <w:rPr>
          <w:rFonts w:hint="cs"/>
          <w:rtl/>
        </w:rPr>
        <w:t>הזה"ב</w:t>
      </w:r>
      <w:proofErr w:type="spellEnd"/>
      <w:r>
        <w:rPr>
          <w:rFonts w:hint="cs"/>
          <w:rtl/>
        </w:rPr>
        <w:t xml:space="preserve">, </w:t>
      </w:r>
      <w:bookmarkStart w:id="50084" w:name="_ETM_Q75_725790"/>
      <w:bookmarkStart w:id="50085" w:name="_ETM_Q75_726180"/>
      <w:bookmarkEnd w:id="50084"/>
      <w:bookmarkEnd w:id="50085"/>
      <w:r>
        <w:rPr>
          <w:rFonts w:hint="cs"/>
          <w:rtl/>
        </w:rPr>
        <w:t xml:space="preserve">זהירות </w:t>
      </w:r>
      <w:bookmarkStart w:id="50086" w:name="_ETM_Q75_726780"/>
      <w:bookmarkEnd w:id="50086"/>
      <w:r>
        <w:rPr>
          <w:rFonts w:hint="cs"/>
          <w:rtl/>
        </w:rPr>
        <w:t xml:space="preserve">בדרכים, בשביל מי שלא זוכרים, אלה בכיתה ה' </w:t>
      </w:r>
      <w:r w:rsidR="000A31EE">
        <w:rPr>
          <w:rFonts w:hint="cs"/>
          <w:rtl/>
        </w:rPr>
        <w:t>– – –</w:t>
      </w:r>
      <w:r>
        <w:rPr>
          <w:rFonts w:hint="cs"/>
          <w:rtl/>
        </w:rPr>
        <w:t xml:space="preserve"> </w:t>
      </w:r>
    </w:p>
    <w:p w:rsidR="004824FD" w:rsidRDefault="004824FD" w:rsidP="004824FD">
      <w:pPr>
        <w:rPr>
          <w:rtl/>
        </w:rPr>
      </w:pPr>
      <w:bookmarkStart w:id="50087" w:name="_ETM_Q75_731440"/>
      <w:bookmarkStart w:id="50088" w:name="_ETM_Q75_731482"/>
      <w:bookmarkEnd w:id="50087"/>
      <w:bookmarkEnd w:id="50088"/>
    </w:p>
    <w:p w:rsidR="004824FD" w:rsidRDefault="004824FD" w:rsidP="004824FD">
      <w:pPr>
        <w:pStyle w:val="af8"/>
        <w:keepNext/>
        <w:rPr>
          <w:rtl/>
        </w:rPr>
      </w:pPr>
      <w:bookmarkStart w:id="50089" w:name="ET_interruption_5803_42"/>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50089"/>
    </w:p>
    <w:p w:rsidR="004824FD" w:rsidRDefault="004824FD" w:rsidP="004824FD">
      <w:pPr>
        <w:pStyle w:val="KeepWithNext"/>
        <w:rPr>
          <w:rtl/>
          <w:lang w:eastAsia="he-IL"/>
        </w:rPr>
      </w:pPr>
    </w:p>
    <w:p w:rsidR="004824FD" w:rsidRDefault="004824FD" w:rsidP="000A31EE">
      <w:pPr>
        <w:rPr>
          <w:rtl/>
        </w:rPr>
      </w:pPr>
      <w:r>
        <w:rPr>
          <w:rFonts w:hint="cs"/>
          <w:rtl/>
        </w:rPr>
        <w:t xml:space="preserve">אני הייתי </w:t>
      </w:r>
      <w:r w:rsidR="000A31EE">
        <w:rPr>
          <w:rFonts w:hint="cs"/>
          <w:rtl/>
        </w:rPr>
        <w:t>– – –</w:t>
      </w:r>
      <w:r>
        <w:rPr>
          <w:rFonts w:hint="cs"/>
          <w:rtl/>
        </w:rPr>
        <w:t xml:space="preserve"> במשמרות זה"ב.</w:t>
      </w:r>
    </w:p>
    <w:p w:rsidR="004824FD" w:rsidRDefault="004824FD" w:rsidP="004824FD">
      <w:pPr>
        <w:rPr>
          <w:rtl/>
        </w:rPr>
      </w:pPr>
    </w:p>
    <w:p w:rsidR="004824FD" w:rsidRDefault="004824FD" w:rsidP="004824FD">
      <w:pPr>
        <w:pStyle w:val="-"/>
        <w:keepNext/>
        <w:rPr>
          <w:rtl/>
        </w:rPr>
      </w:pPr>
      <w:bookmarkStart w:id="50090" w:name="ET_speakercontinue_5080_43"/>
      <w:r>
        <w:rPr>
          <w:rStyle w:val="TagStyle"/>
          <w:rFonts w:hint="cs"/>
          <w:rtl/>
        </w:rPr>
        <w:t xml:space="preserve"> &lt;&lt; דובר_המשך &gt;&gt; </w:t>
      </w:r>
      <w:r>
        <w:rPr>
          <w:rFonts w:hint="cs"/>
          <w:rtl/>
        </w:rPr>
        <w:t>בועז טופורובסקי (יש עתיד):</w:t>
      </w:r>
      <w:r>
        <w:rPr>
          <w:rStyle w:val="TagStyle"/>
          <w:rtl/>
        </w:rPr>
        <w:t xml:space="preserve"> &lt;&lt; דובר_המשך &gt;&gt;</w:t>
      </w:r>
      <w:r>
        <w:rPr>
          <w:rFonts w:hint="cs"/>
          <w:rtl/>
        </w:rPr>
        <w:t xml:space="preserve"> </w:t>
      </w:r>
      <w:bookmarkEnd w:id="50090"/>
    </w:p>
    <w:p w:rsidR="004824FD" w:rsidRDefault="004824FD" w:rsidP="004824FD">
      <w:pPr>
        <w:pStyle w:val="KeepWithNext"/>
        <w:rPr>
          <w:rtl/>
        </w:rPr>
      </w:pPr>
    </w:p>
    <w:p w:rsidR="004824FD" w:rsidRDefault="004824FD" w:rsidP="00F12561">
      <w:pPr>
        <w:rPr>
          <w:rtl/>
        </w:rPr>
      </w:pPr>
      <w:bookmarkStart w:id="50091" w:name="_ETM_Q75_726723"/>
      <w:bookmarkStart w:id="50092" w:name="_ETM_Q75_727620"/>
      <w:bookmarkStart w:id="50093" w:name="_ETM_Q75_727980"/>
      <w:bookmarkStart w:id="50094" w:name="_ETM_Q75_728160"/>
      <w:bookmarkStart w:id="50095" w:name="_ETM_Q75_728490"/>
      <w:bookmarkStart w:id="50096" w:name="_ETM_Q75_728640"/>
      <w:bookmarkStart w:id="50097" w:name="_ETM_Q75_729030"/>
      <w:bookmarkStart w:id="50098" w:name="_ETM_Q75_729330"/>
      <w:bookmarkStart w:id="50099" w:name="_ETM_Q75_729750"/>
      <w:bookmarkStart w:id="50100" w:name="_ETM_Q75_729930"/>
      <w:bookmarkStart w:id="50101" w:name="_ETM_Q75_730050"/>
      <w:bookmarkStart w:id="50102" w:name="_ETM_Q75_730470"/>
      <w:bookmarkStart w:id="50103" w:name="_ETM_Q75_730590"/>
      <w:bookmarkStart w:id="50104" w:name="_ETM_Q75_731550"/>
      <w:bookmarkStart w:id="50105" w:name="_ETM_Q75_732390"/>
      <w:bookmarkStart w:id="50106" w:name="_ETM_Q75_733469"/>
      <w:bookmarkStart w:id="50107" w:name="_ETM_Q75_733679"/>
      <w:bookmarkStart w:id="50108" w:name="_ETM_Q75_733949"/>
      <w:bookmarkEnd w:id="50091"/>
      <w:bookmarkEnd w:id="50092"/>
      <w:bookmarkEnd w:id="50093"/>
      <w:bookmarkEnd w:id="50094"/>
      <w:bookmarkEnd w:id="50095"/>
      <w:bookmarkEnd w:id="50096"/>
      <w:bookmarkEnd w:id="50097"/>
      <w:bookmarkEnd w:id="50098"/>
      <w:bookmarkEnd w:id="50099"/>
      <w:bookmarkEnd w:id="50100"/>
      <w:bookmarkEnd w:id="50101"/>
      <w:bookmarkEnd w:id="50102"/>
      <w:bookmarkEnd w:id="50103"/>
      <w:bookmarkEnd w:id="50104"/>
      <w:bookmarkEnd w:id="50105"/>
      <w:bookmarkEnd w:id="50106"/>
      <w:bookmarkEnd w:id="50107"/>
      <w:bookmarkEnd w:id="50108"/>
      <w:r>
        <w:rPr>
          <w:rFonts w:hint="cs"/>
          <w:rtl/>
        </w:rPr>
        <w:t xml:space="preserve">באמת? אז למעט </w:t>
      </w:r>
      <w:bookmarkStart w:id="50109" w:name="_ETM_Q75_734339"/>
      <w:bookmarkEnd w:id="50109"/>
      <w:r>
        <w:rPr>
          <w:rFonts w:hint="cs"/>
          <w:rtl/>
        </w:rPr>
        <w:t xml:space="preserve">עידן </w:t>
      </w:r>
      <w:bookmarkStart w:id="50110" w:name="_ETM_Q75_734669"/>
      <w:bookmarkEnd w:id="50110"/>
      <w:r>
        <w:rPr>
          <w:rFonts w:hint="cs"/>
          <w:rtl/>
        </w:rPr>
        <w:t xml:space="preserve">רול, </w:t>
      </w:r>
      <w:bookmarkStart w:id="50111" w:name="_ETM_Q75_734879"/>
      <w:bookmarkEnd w:id="50111"/>
      <w:r>
        <w:rPr>
          <w:rFonts w:hint="cs"/>
          <w:rtl/>
        </w:rPr>
        <w:t xml:space="preserve">שזה </w:t>
      </w:r>
      <w:bookmarkStart w:id="50112" w:name="_ETM_Q75_735120"/>
      <w:bookmarkEnd w:id="50112"/>
      <w:r w:rsidR="00F12561">
        <w:rPr>
          <w:rFonts w:hint="cs"/>
          <w:rtl/>
        </w:rPr>
        <w:t xml:space="preserve">היה </w:t>
      </w:r>
      <w:r>
        <w:rPr>
          <w:rFonts w:hint="cs"/>
          <w:rtl/>
        </w:rPr>
        <w:t xml:space="preserve">פחות </w:t>
      </w:r>
      <w:bookmarkStart w:id="50113" w:name="_ETM_Q75_735540"/>
      <w:bookmarkEnd w:id="50113"/>
      <w:r>
        <w:rPr>
          <w:rFonts w:hint="cs"/>
          <w:rtl/>
        </w:rPr>
        <w:t xml:space="preserve">מוצלח במקרה </w:t>
      </w:r>
      <w:bookmarkStart w:id="50114" w:name="_ETM_Q75_735241"/>
      <w:bookmarkEnd w:id="50114"/>
      <w:r>
        <w:rPr>
          <w:rFonts w:hint="cs"/>
          <w:rtl/>
        </w:rPr>
        <w:t xml:space="preserve">הספציפי שלו, </w:t>
      </w:r>
      <w:bookmarkStart w:id="50115" w:name="_ETM_Q75_735900"/>
      <w:bookmarkStart w:id="50116" w:name="_ETM_Q75_736229"/>
      <w:bookmarkStart w:id="50117" w:name="_ETM_Q75_736740"/>
      <w:bookmarkStart w:id="50118" w:name="_ETM_Q75_737520"/>
      <w:bookmarkStart w:id="50119" w:name="_ETM_Q75_737699"/>
      <w:bookmarkEnd w:id="50115"/>
      <w:bookmarkEnd w:id="50116"/>
      <w:bookmarkEnd w:id="50117"/>
      <w:bookmarkEnd w:id="50118"/>
      <w:bookmarkEnd w:id="50119"/>
      <w:r>
        <w:rPr>
          <w:rFonts w:hint="cs"/>
          <w:rtl/>
        </w:rPr>
        <w:t xml:space="preserve">הזהירות </w:t>
      </w:r>
      <w:bookmarkStart w:id="50120" w:name="_ETM_Q75_738120"/>
      <w:bookmarkEnd w:id="50120"/>
      <w:r>
        <w:rPr>
          <w:rFonts w:hint="cs"/>
          <w:rtl/>
        </w:rPr>
        <w:t xml:space="preserve">בדרכים </w:t>
      </w:r>
      <w:bookmarkStart w:id="50121" w:name="_ETM_Q75_738569"/>
      <w:bookmarkEnd w:id="50121"/>
      <w:r>
        <w:rPr>
          <w:rFonts w:hint="cs"/>
          <w:rtl/>
        </w:rPr>
        <w:t xml:space="preserve">זה </w:t>
      </w:r>
      <w:bookmarkStart w:id="50122" w:name="_ETM_Q75_738720"/>
      <w:bookmarkEnd w:id="50122"/>
      <w:r>
        <w:rPr>
          <w:rFonts w:hint="cs"/>
          <w:rtl/>
        </w:rPr>
        <w:t xml:space="preserve">משהו </w:t>
      </w:r>
      <w:bookmarkStart w:id="50123" w:name="_ETM_Q75_738990"/>
      <w:bookmarkEnd w:id="50123"/>
      <w:r>
        <w:rPr>
          <w:rFonts w:hint="cs"/>
          <w:rtl/>
        </w:rPr>
        <w:t xml:space="preserve">שנותן </w:t>
      </w:r>
      <w:bookmarkStart w:id="50124" w:name="_ETM_Q75_739500"/>
      <w:bookmarkEnd w:id="50124"/>
      <w:r>
        <w:rPr>
          <w:rFonts w:hint="cs"/>
          <w:rtl/>
        </w:rPr>
        <w:t xml:space="preserve">לילדים </w:t>
      </w:r>
      <w:bookmarkStart w:id="50125" w:name="_ETM_Q75_740429"/>
      <w:bookmarkEnd w:id="50125"/>
      <w:r>
        <w:rPr>
          <w:rFonts w:hint="cs"/>
          <w:rtl/>
        </w:rPr>
        <w:t xml:space="preserve">בכיתה </w:t>
      </w:r>
      <w:bookmarkStart w:id="50126" w:name="_ETM_Q75_741000"/>
      <w:bookmarkEnd w:id="50126"/>
      <w:r>
        <w:rPr>
          <w:rFonts w:hint="cs"/>
          <w:rtl/>
        </w:rPr>
        <w:t xml:space="preserve">ה' </w:t>
      </w:r>
      <w:bookmarkStart w:id="50127" w:name="_ETM_Q75_741210"/>
      <w:bookmarkEnd w:id="50127"/>
      <w:r>
        <w:rPr>
          <w:rFonts w:hint="cs"/>
          <w:rtl/>
        </w:rPr>
        <w:t xml:space="preserve">כל </w:t>
      </w:r>
      <w:bookmarkStart w:id="50128" w:name="_ETM_Q75_741599"/>
      <w:bookmarkEnd w:id="50128"/>
      <w:r>
        <w:rPr>
          <w:rFonts w:hint="cs"/>
          <w:rtl/>
        </w:rPr>
        <w:t xml:space="preserve">כך </w:t>
      </w:r>
      <w:bookmarkStart w:id="50129" w:name="_ETM_Q75_741900"/>
      <w:bookmarkEnd w:id="50129"/>
      <w:r>
        <w:rPr>
          <w:rFonts w:hint="cs"/>
          <w:rtl/>
        </w:rPr>
        <w:t xml:space="preserve">הרבה </w:t>
      </w:r>
      <w:bookmarkStart w:id="50130" w:name="_ETM_Q75_742199"/>
      <w:bookmarkEnd w:id="50130"/>
      <w:r>
        <w:rPr>
          <w:rFonts w:hint="cs"/>
          <w:rtl/>
        </w:rPr>
        <w:t xml:space="preserve">אחריות </w:t>
      </w:r>
      <w:bookmarkStart w:id="50131" w:name="_ETM_Q75_743069"/>
      <w:bookmarkEnd w:id="50131"/>
      <w:r w:rsidR="00F12561">
        <w:rPr>
          <w:rFonts w:hint="eastAsia"/>
          <w:rtl/>
        </w:rPr>
        <w:t>–</w:t>
      </w:r>
      <w:r w:rsidR="00F12561">
        <w:rPr>
          <w:rFonts w:hint="cs"/>
          <w:rtl/>
        </w:rPr>
        <w:t xml:space="preserve"> </w:t>
      </w:r>
      <w:r>
        <w:rPr>
          <w:rFonts w:hint="cs"/>
          <w:rtl/>
        </w:rPr>
        <w:t xml:space="preserve">אחריות </w:t>
      </w:r>
      <w:bookmarkStart w:id="50132" w:name="_ETM_Q75_743490"/>
      <w:bookmarkEnd w:id="50132"/>
      <w:r>
        <w:rPr>
          <w:rFonts w:hint="cs"/>
          <w:rtl/>
        </w:rPr>
        <w:t xml:space="preserve">על </w:t>
      </w:r>
      <w:bookmarkStart w:id="50133" w:name="_ETM_Q75_743610"/>
      <w:bookmarkEnd w:id="50133"/>
      <w:r>
        <w:rPr>
          <w:rFonts w:hint="cs"/>
          <w:rtl/>
        </w:rPr>
        <w:t xml:space="preserve">עצמם, </w:t>
      </w:r>
      <w:bookmarkStart w:id="50134" w:name="_ETM_Q75_744059"/>
      <w:bookmarkEnd w:id="50134"/>
      <w:r>
        <w:rPr>
          <w:rFonts w:hint="cs"/>
          <w:rtl/>
        </w:rPr>
        <w:t xml:space="preserve">על </w:t>
      </w:r>
      <w:bookmarkStart w:id="50135" w:name="_ETM_Q75_744150"/>
      <w:bookmarkEnd w:id="50135"/>
      <w:r>
        <w:rPr>
          <w:rFonts w:hint="cs"/>
          <w:rtl/>
        </w:rPr>
        <w:t xml:space="preserve">אחרים, </w:t>
      </w:r>
      <w:bookmarkStart w:id="50136" w:name="_ETM_Q75_744690"/>
      <w:bookmarkEnd w:id="50136"/>
      <w:r>
        <w:rPr>
          <w:rFonts w:hint="cs"/>
          <w:rtl/>
        </w:rPr>
        <w:t xml:space="preserve">על </w:t>
      </w:r>
      <w:bookmarkStart w:id="50137" w:name="_ETM_Q75_744809"/>
      <w:bookmarkEnd w:id="50137"/>
      <w:r>
        <w:rPr>
          <w:rFonts w:hint="cs"/>
          <w:rtl/>
        </w:rPr>
        <w:t xml:space="preserve">בטיחות, </w:t>
      </w:r>
      <w:bookmarkStart w:id="50138" w:name="_ETM_Q75_745440"/>
      <w:bookmarkEnd w:id="50138"/>
      <w:r>
        <w:rPr>
          <w:rFonts w:hint="cs"/>
          <w:rtl/>
        </w:rPr>
        <w:t xml:space="preserve">הם </w:t>
      </w:r>
      <w:bookmarkStart w:id="50139" w:name="_ETM_Q75_745679"/>
      <w:bookmarkEnd w:id="50139"/>
      <w:r>
        <w:rPr>
          <w:rFonts w:hint="cs"/>
          <w:rtl/>
        </w:rPr>
        <w:t xml:space="preserve">מבינים, </w:t>
      </w:r>
      <w:bookmarkStart w:id="50140" w:name="_ETM_Q75_746610"/>
      <w:bookmarkEnd w:id="50140"/>
      <w:r>
        <w:rPr>
          <w:rFonts w:hint="cs"/>
          <w:rtl/>
        </w:rPr>
        <w:t xml:space="preserve">הם </w:t>
      </w:r>
      <w:bookmarkStart w:id="50141" w:name="_ETM_Q75_746759"/>
      <w:bookmarkEnd w:id="50141"/>
      <w:r>
        <w:rPr>
          <w:rFonts w:hint="cs"/>
          <w:rtl/>
        </w:rPr>
        <w:t xml:space="preserve">בודקים. </w:t>
      </w:r>
      <w:bookmarkStart w:id="50142" w:name="_ETM_Q75_747720"/>
      <w:bookmarkEnd w:id="50142"/>
      <w:r>
        <w:rPr>
          <w:rFonts w:hint="cs"/>
          <w:rtl/>
        </w:rPr>
        <w:t xml:space="preserve">לצערי </w:t>
      </w:r>
      <w:bookmarkStart w:id="50143" w:name="_ETM_Q75_748470"/>
      <w:bookmarkEnd w:id="50143"/>
      <w:r>
        <w:rPr>
          <w:rFonts w:hint="cs"/>
          <w:rtl/>
        </w:rPr>
        <w:t xml:space="preserve">רק </w:t>
      </w:r>
      <w:bookmarkStart w:id="50144" w:name="_ETM_Q75_748830"/>
      <w:bookmarkEnd w:id="50144"/>
      <w:r>
        <w:rPr>
          <w:rFonts w:hint="cs"/>
          <w:rtl/>
        </w:rPr>
        <w:t xml:space="preserve">בחצי </w:t>
      </w:r>
      <w:bookmarkStart w:id="50145" w:name="_ETM_Q75_749340"/>
      <w:bookmarkEnd w:id="50145"/>
      <w:r>
        <w:rPr>
          <w:rFonts w:hint="cs"/>
          <w:rtl/>
        </w:rPr>
        <w:t xml:space="preserve">מבתי </w:t>
      </w:r>
      <w:bookmarkStart w:id="50146" w:name="_ETM_Q75_749970"/>
      <w:bookmarkEnd w:id="50146"/>
      <w:r>
        <w:rPr>
          <w:rFonts w:hint="cs"/>
          <w:rtl/>
        </w:rPr>
        <w:t xml:space="preserve">ספר </w:t>
      </w:r>
      <w:bookmarkStart w:id="50147" w:name="_ETM_Q75_750720"/>
      <w:bookmarkStart w:id="50148" w:name="_ETM_Q75_751199"/>
      <w:bookmarkStart w:id="50149" w:name="_ETM_Q75_752069"/>
      <w:bookmarkEnd w:id="50147"/>
      <w:bookmarkEnd w:id="50148"/>
      <w:bookmarkEnd w:id="50149"/>
      <w:r>
        <w:rPr>
          <w:rFonts w:hint="cs"/>
          <w:rtl/>
        </w:rPr>
        <w:t xml:space="preserve">זה </w:t>
      </w:r>
      <w:bookmarkStart w:id="50150" w:name="_ETM_Q75_752280"/>
      <w:bookmarkEnd w:id="50150"/>
      <w:r>
        <w:rPr>
          <w:rFonts w:hint="cs"/>
          <w:rtl/>
        </w:rPr>
        <w:t xml:space="preserve">מתוקצב, </w:t>
      </w:r>
      <w:bookmarkStart w:id="50151" w:name="_ETM_Q75_753990"/>
      <w:bookmarkEnd w:id="50151"/>
      <w:r>
        <w:rPr>
          <w:rFonts w:hint="cs"/>
          <w:rtl/>
        </w:rPr>
        <w:t xml:space="preserve">לחצי </w:t>
      </w:r>
      <w:bookmarkStart w:id="50152" w:name="_ETM_Q75_754290"/>
      <w:bookmarkEnd w:id="50152"/>
      <w:r>
        <w:rPr>
          <w:rFonts w:hint="cs"/>
          <w:rtl/>
        </w:rPr>
        <w:t xml:space="preserve">לבתי </w:t>
      </w:r>
      <w:bookmarkStart w:id="50153" w:name="_ETM_Q75_754650"/>
      <w:bookmarkEnd w:id="50153"/>
      <w:r>
        <w:rPr>
          <w:rFonts w:hint="cs"/>
          <w:rtl/>
        </w:rPr>
        <w:t xml:space="preserve">הספר </w:t>
      </w:r>
      <w:bookmarkStart w:id="50154" w:name="_ETM_Q75_755070"/>
      <w:bookmarkEnd w:id="50154"/>
      <w:r>
        <w:rPr>
          <w:rFonts w:hint="cs"/>
          <w:rtl/>
        </w:rPr>
        <w:t xml:space="preserve">יש זהירות </w:t>
      </w:r>
      <w:bookmarkStart w:id="50155" w:name="_ETM_Q75_755550"/>
      <w:bookmarkEnd w:id="50155"/>
      <w:r>
        <w:rPr>
          <w:rFonts w:hint="cs"/>
          <w:rtl/>
        </w:rPr>
        <w:t xml:space="preserve">בדרכים. </w:t>
      </w:r>
      <w:bookmarkStart w:id="50156" w:name="_ETM_Q75_756660"/>
      <w:bookmarkEnd w:id="50156"/>
      <w:r>
        <w:rPr>
          <w:rFonts w:hint="cs"/>
          <w:rtl/>
        </w:rPr>
        <w:t xml:space="preserve">אתם </w:t>
      </w:r>
      <w:bookmarkStart w:id="50157" w:name="_ETM_Q75_756809"/>
      <w:bookmarkEnd w:id="50157"/>
      <w:r>
        <w:rPr>
          <w:rFonts w:hint="cs"/>
          <w:rtl/>
        </w:rPr>
        <w:t xml:space="preserve">יכולים </w:t>
      </w:r>
      <w:bookmarkStart w:id="50158" w:name="_ETM_Q75_757110"/>
      <w:bookmarkEnd w:id="50158"/>
      <w:r>
        <w:rPr>
          <w:rFonts w:hint="cs"/>
          <w:rtl/>
        </w:rPr>
        <w:t xml:space="preserve">לדמיין </w:t>
      </w:r>
      <w:bookmarkStart w:id="50159" w:name="_ETM_Q75_757500"/>
      <w:bookmarkEnd w:id="50159"/>
      <w:r>
        <w:rPr>
          <w:rFonts w:hint="cs"/>
          <w:rtl/>
        </w:rPr>
        <w:t xml:space="preserve">לעצמכם </w:t>
      </w:r>
      <w:bookmarkStart w:id="50160" w:name="_ETM_Q75_757950"/>
      <w:bookmarkStart w:id="50161" w:name="_ETM_Q75_758280"/>
      <w:bookmarkEnd w:id="50160"/>
      <w:bookmarkEnd w:id="50161"/>
      <w:r>
        <w:rPr>
          <w:rFonts w:hint="cs"/>
          <w:rtl/>
        </w:rPr>
        <w:t xml:space="preserve">באילו </w:t>
      </w:r>
      <w:bookmarkStart w:id="50162" w:name="_ETM_Q75_758610"/>
      <w:bookmarkEnd w:id="50162"/>
      <w:r>
        <w:rPr>
          <w:rFonts w:hint="cs"/>
          <w:rtl/>
        </w:rPr>
        <w:t xml:space="preserve">בתי </w:t>
      </w:r>
      <w:bookmarkStart w:id="50163" w:name="_ETM_Q75_758940"/>
      <w:bookmarkEnd w:id="50163"/>
      <w:r>
        <w:rPr>
          <w:rFonts w:hint="cs"/>
          <w:rtl/>
        </w:rPr>
        <w:t xml:space="preserve">ספר </w:t>
      </w:r>
      <w:bookmarkStart w:id="50164" w:name="_ETM_Q75_759270"/>
      <w:bookmarkEnd w:id="50164"/>
      <w:r>
        <w:rPr>
          <w:rFonts w:hint="cs"/>
          <w:rtl/>
        </w:rPr>
        <w:t xml:space="preserve">אין </w:t>
      </w:r>
      <w:bookmarkStart w:id="50165" w:name="_ETM_Q75_759390"/>
      <w:bookmarkEnd w:id="50165"/>
      <w:r>
        <w:rPr>
          <w:rFonts w:hint="cs"/>
          <w:rtl/>
        </w:rPr>
        <w:t xml:space="preserve">זהירות </w:t>
      </w:r>
      <w:bookmarkStart w:id="50166" w:name="_ETM_Q75_759750"/>
      <w:bookmarkEnd w:id="50166"/>
      <w:r>
        <w:rPr>
          <w:rFonts w:hint="cs"/>
          <w:rtl/>
        </w:rPr>
        <w:t xml:space="preserve">בדרכים, </w:t>
      </w:r>
      <w:bookmarkStart w:id="50167" w:name="_ETM_Q75_761059"/>
      <w:bookmarkEnd w:id="50167"/>
      <w:r>
        <w:rPr>
          <w:rFonts w:hint="cs"/>
          <w:rtl/>
        </w:rPr>
        <w:t xml:space="preserve">ואתם </w:t>
      </w:r>
      <w:bookmarkStart w:id="50168" w:name="_ETM_Q75_761419"/>
      <w:bookmarkEnd w:id="50168"/>
      <w:r>
        <w:rPr>
          <w:rFonts w:hint="cs"/>
          <w:rtl/>
        </w:rPr>
        <w:t xml:space="preserve">יכולים </w:t>
      </w:r>
      <w:bookmarkStart w:id="50169" w:name="_ETM_Q75_761690"/>
      <w:bookmarkEnd w:id="50169"/>
      <w:r>
        <w:rPr>
          <w:rFonts w:hint="cs"/>
          <w:rtl/>
        </w:rPr>
        <w:t xml:space="preserve">לדמיין </w:t>
      </w:r>
      <w:bookmarkStart w:id="50170" w:name="_ETM_Q75_762110"/>
      <w:bookmarkEnd w:id="50170"/>
      <w:r>
        <w:rPr>
          <w:rFonts w:hint="cs"/>
          <w:rtl/>
        </w:rPr>
        <w:t>לעצמכם</w:t>
      </w:r>
      <w:r w:rsidR="00F12561">
        <w:rPr>
          <w:rFonts w:hint="cs"/>
          <w:rtl/>
        </w:rPr>
        <w:t>, לפי</w:t>
      </w:r>
      <w:r>
        <w:rPr>
          <w:rFonts w:hint="cs"/>
          <w:rtl/>
        </w:rPr>
        <w:t xml:space="preserve"> </w:t>
      </w:r>
      <w:bookmarkStart w:id="50171" w:name="_ETM_Q75_763040"/>
      <w:bookmarkEnd w:id="50171"/>
      <w:r>
        <w:rPr>
          <w:rFonts w:hint="cs"/>
          <w:rtl/>
        </w:rPr>
        <w:t xml:space="preserve">סקר </w:t>
      </w:r>
      <w:bookmarkStart w:id="50172" w:name="_ETM_Q75_763580"/>
      <w:bookmarkEnd w:id="50172"/>
      <w:r>
        <w:rPr>
          <w:rFonts w:hint="cs"/>
          <w:rtl/>
        </w:rPr>
        <w:t xml:space="preserve">שנערך </w:t>
      </w:r>
      <w:bookmarkStart w:id="50173" w:name="_ETM_Q75_764120"/>
      <w:bookmarkEnd w:id="50173"/>
      <w:r>
        <w:rPr>
          <w:rFonts w:hint="cs"/>
          <w:rtl/>
        </w:rPr>
        <w:t xml:space="preserve">על ידי </w:t>
      </w:r>
      <w:bookmarkStart w:id="50174" w:name="_ETM_Q75_764480"/>
      <w:bookmarkEnd w:id="50174"/>
      <w:proofErr w:type="spellStart"/>
      <w:r>
        <w:rPr>
          <w:rFonts w:hint="cs"/>
          <w:rtl/>
        </w:rPr>
        <w:t>הרלב"ד</w:t>
      </w:r>
      <w:proofErr w:type="spellEnd"/>
      <w:r>
        <w:rPr>
          <w:rFonts w:hint="cs"/>
          <w:rtl/>
        </w:rPr>
        <w:t xml:space="preserve">, </w:t>
      </w:r>
      <w:bookmarkStart w:id="50175" w:name="_ETM_Q75_765050"/>
      <w:bookmarkEnd w:id="50175"/>
      <w:r>
        <w:rPr>
          <w:rFonts w:hint="cs"/>
          <w:rtl/>
        </w:rPr>
        <w:t xml:space="preserve">באילו </w:t>
      </w:r>
      <w:bookmarkStart w:id="50176" w:name="_ETM_Q75_765350"/>
      <w:bookmarkEnd w:id="50176"/>
      <w:r>
        <w:rPr>
          <w:rFonts w:hint="cs"/>
          <w:rtl/>
        </w:rPr>
        <w:t xml:space="preserve">בתי </w:t>
      </w:r>
      <w:bookmarkStart w:id="50177" w:name="_ETM_Q75_765650"/>
      <w:bookmarkEnd w:id="50177"/>
      <w:r>
        <w:rPr>
          <w:rFonts w:hint="cs"/>
          <w:rtl/>
        </w:rPr>
        <w:t xml:space="preserve">הספר </w:t>
      </w:r>
      <w:bookmarkStart w:id="50178" w:name="_ETM_Q75_766100"/>
      <w:bookmarkEnd w:id="50178"/>
      <w:r>
        <w:rPr>
          <w:rFonts w:hint="cs"/>
          <w:rtl/>
        </w:rPr>
        <w:t xml:space="preserve">יש </w:t>
      </w:r>
      <w:bookmarkStart w:id="50179" w:name="_ETM_Q75_766250"/>
      <w:bookmarkEnd w:id="50179"/>
      <w:r>
        <w:rPr>
          <w:rFonts w:hint="cs"/>
          <w:rtl/>
        </w:rPr>
        <w:t xml:space="preserve">את </w:t>
      </w:r>
      <w:bookmarkStart w:id="50180" w:name="_ETM_Q75_766400"/>
      <w:bookmarkEnd w:id="50180"/>
      <w:r>
        <w:rPr>
          <w:rFonts w:hint="cs"/>
          <w:rtl/>
        </w:rPr>
        <w:t xml:space="preserve">הכי </w:t>
      </w:r>
      <w:bookmarkStart w:id="50181" w:name="_ETM_Q75_766580"/>
      <w:bookmarkEnd w:id="50181"/>
      <w:r>
        <w:rPr>
          <w:rFonts w:hint="cs"/>
          <w:rtl/>
        </w:rPr>
        <w:t xml:space="preserve">הרבה </w:t>
      </w:r>
      <w:bookmarkStart w:id="50182" w:name="_ETM_Q75_766850"/>
      <w:bookmarkEnd w:id="50182"/>
      <w:r>
        <w:rPr>
          <w:rFonts w:hint="cs"/>
          <w:rtl/>
        </w:rPr>
        <w:t xml:space="preserve">בעיות </w:t>
      </w:r>
      <w:bookmarkStart w:id="50183" w:name="_ETM_Q75_767750"/>
      <w:bookmarkEnd w:id="50183"/>
      <w:r>
        <w:rPr>
          <w:rFonts w:hint="cs"/>
          <w:rtl/>
        </w:rPr>
        <w:t xml:space="preserve">בבטיחות </w:t>
      </w:r>
      <w:bookmarkStart w:id="50184" w:name="_ETM_Q75_768320"/>
      <w:bookmarkEnd w:id="50184"/>
      <w:r>
        <w:rPr>
          <w:rFonts w:hint="cs"/>
          <w:rtl/>
        </w:rPr>
        <w:t>בדרכים.</w:t>
      </w:r>
    </w:p>
    <w:p w:rsidR="004824FD" w:rsidRDefault="004824FD" w:rsidP="004824FD">
      <w:pPr>
        <w:rPr>
          <w:rtl/>
        </w:rPr>
      </w:pPr>
    </w:p>
    <w:p w:rsidR="004824FD" w:rsidRDefault="004824FD" w:rsidP="006B356C">
      <w:pPr>
        <w:rPr>
          <w:rtl/>
        </w:rPr>
      </w:pPr>
      <w:bookmarkStart w:id="50185" w:name="_ETM_Q75_772595"/>
      <w:bookmarkStart w:id="50186" w:name="_ETM_Q75_772683"/>
      <w:bookmarkStart w:id="50187" w:name="_ETM_Q75_772899"/>
      <w:bookmarkStart w:id="50188" w:name="TOR_Q76"/>
      <w:bookmarkEnd w:id="50185"/>
      <w:bookmarkEnd w:id="50186"/>
      <w:bookmarkEnd w:id="50187"/>
      <w:bookmarkEnd w:id="50188"/>
      <w:r>
        <w:rPr>
          <w:rFonts w:hint="cs"/>
          <w:rtl/>
        </w:rPr>
        <w:t xml:space="preserve">קודם כול, כמעט כל בתי הספר </w:t>
      </w:r>
      <w:bookmarkStart w:id="50189" w:name="_ETM_Q76_180232"/>
      <w:bookmarkEnd w:id="50189"/>
      <w:r>
        <w:rPr>
          <w:rFonts w:hint="cs"/>
          <w:rtl/>
        </w:rPr>
        <w:t xml:space="preserve">שיש בהם ליקויים חמורים של בטיחות בדרכים שמסכנים את הילדים, </w:t>
      </w:r>
      <w:bookmarkStart w:id="50190" w:name="_ETM_Q76_184797"/>
      <w:bookmarkEnd w:id="50190"/>
      <w:r>
        <w:rPr>
          <w:rFonts w:hint="cs"/>
          <w:rtl/>
        </w:rPr>
        <w:t xml:space="preserve">נמצאים או בפריפריה, בחברה הערבית או בחברה החרדית. לבתי </w:t>
      </w:r>
      <w:bookmarkStart w:id="50191" w:name="_ETM_Q76_192839"/>
      <w:bookmarkEnd w:id="50191"/>
      <w:r>
        <w:rPr>
          <w:rFonts w:hint="cs"/>
          <w:rtl/>
        </w:rPr>
        <w:t xml:space="preserve">הספר האלה אין יכולת לטפל בכל מערך הבטיחות בדרכים סביבם, </w:t>
      </w:r>
      <w:bookmarkStart w:id="50192" w:name="_ETM_Q76_196256"/>
      <w:bookmarkEnd w:id="50192"/>
      <w:r>
        <w:rPr>
          <w:rFonts w:hint="cs"/>
          <w:rtl/>
        </w:rPr>
        <w:t xml:space="preserve">כי אין להם תקציב. כשאני הייתי בקואליציה השגנו 20 </w:t>
      </w:r>
      <w:bookmarkStart w:id="50193" w:name="_ETM_Q76_201658"/>
      <w:bookmarkEnd w:id="50193"/>
      <w:r>
        <w:rPr>
          <w:rFonts w:hint="cs"/>
          <w:rtl/>
        </w:rPr>
        <w:t xml:space="preserve">מיליון שקל לבתי ספר בפריפריה או בתי ספר שיש בהם </w:t>
      </w:r>
      <w:bookmarkStart w:id="50194" w:name="_ETM_Q76_208071"/>
      <w:bookmarkEnd w:id="50194"/>
      <w:r>
        <w:rPr>
          <w:rFonts w:hint="cs"/>
          <w:rtl/>
        </w:rPr>
        <w:t xml:space="preserve">ליקויי בטיחות בדרכים </w:t>
      </w:r>
      <w:r w:rsidR="006B356C">
        <w:rPr>
          <w:rFonts w:hint="eastAsia"/>
          <w:rtl/>
        </w:rPr>
        <w:t>–</w:t>
      </w:r>
      <w:r w:rsidR="006B356C">
        <w:rPr>
          <w:rFonts w:hint="cs"/>
          <w:rtl/>
        </w:rPr>
        <w:t xml:space="preserve"> </w:t>
      </w:r>
      <w:r>
        <w:rPr>
          <w:rFonts w:hint="cs"/>
          <w:rtl/>
        </w:rPr>
        <w:t xml:space="preserve">שלא חייבים לעשות </w:t>
      </w:r>
      <w:r w:rsidR="006B356C">
        <w:rPr>
          <w:rFonts w:hint="cs"/>
          <w:rtl/>
        </w:rPr>
        <w:t xml:space="preserve">בהם </w:t>
      </w:r>
      <w:proofErr w:type="spellStart"/>
      <w:r>
        <w:rPr>
          <w:rFonts w:hint="cs"/>
          <w:rtl/>
        </w:rPr>
        <w:t>מצ'ינג</w:t>
      </w:r>
      <w:proofErr w:type="spellEnd"/>
      <w:r>
        <w:rPr>
          <w:rFonts w:hint="cs"/>
          <w:rtl/>
        </w:rPr>
        <w:t xml:space="preserve"> </w:t>
      </w:r>
      <w:r w:rsidR="006B356C">
        <w:rPr>
          <w:rFonts w:hint="eastAsia"/>
          <w:rtl/>
        </w:rPr>
        <w:t>–</w:t>
      </w:r>
      <w:r w:rsidR="006B356C">
        <w:rPr>
          <w:rFonts w:hint="cs"/>
          <w:rtl/>
        </w:rPr>
        <w:t xml:space="preserve"> </w:t>
      </w:r>
      <w:r>
        <w:rPr>
          <w:rFonts w:hint="cs"/>
          <w:rtl/>
        </w:rPr>
        <w:t xml:space="preserve">בשביל רשויות במעמד </w:t>
      </w:r>
      <w:bookmarkStart w:id="50195" w:name="_ETM_Q76_213666"/>
      <w:bookmarkEnd w:id="50195"/>
      <w:r>
        <w:rPr>
          <w:rFonts w:hint="cs"/>
          <w:rtl/>
        </w:rPr>
        <w:t>סוציו-אקונומי נמוך, שיהיה אפשר לטפל בזה. קודם כול, להציל חיים</w:t>
      </w:r>
      <w:r w:rsidR="006B356C">
        <w:rPr>
          <w:rFonts w:hint="cs"/>
          <w:rtl/>
        </w:rPr>
        <w:t>,</w:t>
      </w:r>
      <w:r>
        <w:rPr>
          <w:rFonts w:hint="cs"/>
          <w:rtl/>
        </w:rPr>
        <w:t xml:space="preserve"> </w:t>
      </w:r>
      <w:bookmarkStart w:id="50196" w:name="_ETM_Q76_217651"/>
      <w:bookmarkEnd w:id="50196"/>
      <w:r>
        <w:rPr>
          <w:rFonts w:hint="cs"/>
          <w:rtl/>
        </w:rPr>
        <w:t xml:space="preserve">ולא לדרוש את </w:t>
      </w:r>
      <w:proofErr w:type="spellStart"/>
      <w:r>
        <w:rPr>
          <w:rFonts w:hint="cs"/>
          <w:rtl/>
        </w:rPr>
        <w:t>המצ'ינג</w:t>
      </w:r>
      <w:proofErr w:type="spellEnd"/>
      <w:r>
        <w:rPr>
          <w:rFonts w:hint="cs"/>
          <w:rtl/>
        </w:rPr>
        <w:t xml:space="preserve"> כשלא היה להם מה לתת – ואם </w:t>
      </w:r>
      <w:bookmarkStart w:id="50197" w:name="_ETM_Q76_220700"/>
      <w:bookmarkEnd w:id="50197"/>
      <w:r>
        <w:rPr>
          <w:rFonts w:hint="cs"/>
          <w:rtl/>
        </w:rPr>
        <w:t>היה להם, הם היו לוקחים את זה לפעמים למקומות אחרים.</w:t>
      </w:r>
      <w:bookmarkStart w:id="50198" w:name="_ETM_Q76_224809"/>
      <w:bookmarkStart w:id="50199" w:name="_ETM_Q76_224865"/>
      <w:bookmarkStart w:id="50200" w:name="_ETM_Q76_225008"/>
      <w:bookmarkStart w:id="50201" w:name="_ETM_Q76_225047"/>
      <w:bookmarkEnd w:id="50198"/>
      <w:bookmarkEnd w:id="50199"/>
      <w:bookmarkEnd w:id="50200"/>
      <w:bookmarkEnd w:id="50201"/>
      <w:r w:rsidR="006B356C">
        <w:rPr>
          <w:rFonts w:hint="cs"/>
          <w:rtl/>
        </w:rPr>
        <w:t xml:space="preserve"> </w:t>
      </w:r>
      <w:r>
        <w:rPr>
          <w:rFonts w:hint="cs"/>
          <w:rtl/>
        </w:rPr>
        <w:t xml:space="preserve">יש מקומות שבהם הכניסה לבית הספר – </w:t>
      </w:r>
      <w:bookmarkStart w:id="50202" w:name="_ETM_Q76_230061"/>
      <w:bookmarkEnd w:id="50202"/>
      <w:r>
        <w:rPr>
          <w:rFonts w:hint="cs"/>
          <w:rtl/>
        </w:rPr>
        <w:t xml:space="preserve">דרך אגב, זה ביישוב חרדי – היא דרך הכביש. זאת אומרת, הפתח של בית הספר הוא לא על מדרכה, הוא בכביש. אין דרך להיכנס לבית הספר בלי ללכת על הכביש. ככה רואים ילדים נוהרים מדי בוקר </w:t>
      </w:r>
      <w:r w:rsidR="006B356C">
        <w:rPr>
          <w:rFonts w:hint="cs"/>
          <w:rtl/>
        </w:rPr>
        <w:t>ל</w:t>
      </w:r>
      <w:r>
        <w:rPr>
          <w:rFonts w:hint="cs"/>
          <w:rtl/>
        </w:rPr>
        <w:t>כביש, ואף אחד לא שומר עליהם. ככה גם נהרגים ילדים.</w:t>
      </w:r>
    </w:p>
    <w:p w:rsidR="004824FD" w:rsidRDefault="004824FD" w:rsidP="004824FD">
      <w:pPr>
        <w:pStyle w:val="ETSpeechToText"/>
        <w:rPr>
          <w:rtl/>
        </w:rPr>
      </w:pPr>
    </w:p>
    <w:p w:rsidR="004824FD" w:rsidRDefault="004824FD" w:rsidP="006B356C">
      <w:pPr>
        <w:rPr>
          <w:rtl/>
        </w:rPr>
      </w:pPr>
      <w:bookmarkStart w:id="50203" w:name="_ETM_Q76_250904"/>
      <w:bookmarkStart w:id="50204" w:name="_ETM_Q76_250944"/>
      <w:bookmarkEnd w:id="50203"/>
      <w:bookmarkEnd w:id="50204"/>
      <w:r>
        <w:rPr>
          <w:rFonts w:hint="cs"/>
          <w:rtl/>
        </w:rPr>
        <w:t>אני חושב – ואני גם אמרתי את זה, גם בתקופה של הממשלה הקודמת, כשאנחנו היינו בקואליציה, וגם עכשיו –</w:t>
      </w:r>
      <w:r w:rsidR="006B356C">
        <w:rPr>
          <w:rFonts w:hint="cs"/>
          <w:rtl/>
        </w:rPr>
        <w:t xml:space="preserve"> ש</w:t>
      </w:r>
      <w:r>
        <w:rPr>
          <w:rFonts w:hint="cs"/>
          <w:rtl/>
        </w:rPr>
        <w:t xml:space="preserve">כמו שיש תקן לכיבוי אש ועד שמישהו מכיבוי אש לא חותם לא פותחים בית ספר, ככה צריך להיות גם תקן לבטיחות בדרכים. </w:t>
      </w:r>
      <w:bookmarkStart w:id="50205" w:name="_ETM_Q76_269017"/>
      <w:bookmarkStart w:id="50206" w:name="_ETM_Q76_269034"/>
      <w:bookmarkStart w:id="50207" w:name="_ETM_Q76_269180"/>
      <w:bookmarkStart w:id="50208" w:name="_ETM_Q76_269209"/>
      <w:bookmarkEnd w:id="50205"/>
      <w:bookmarkEnd w:id="50206"/>
      <w:bookmarkEnd w:id="50207"/>
      <w:bookmarkEnd w:id="50208"/>
      <w:r>
        <w:rPr>
          <w:rFonts w:hint="cs"/>
          <w:rtl/>
        </w:rPr>
        <w:t xml:space="preserve">בסך הכול יודעים </w:t>
      </w:r>
      <w:r w:rsidR="006B356C">
        <w:rPr>
          <w:rFonts w:hint="cs"/>
          <w:rtl/>
        </w:rPr>
        <w:t>על</w:t>
      </w:r>
      <w:r>
        <w:rPr>
          <w:rFonts w:hint="cs"/>
          <w:rtl/>
        </w:rPr>
        <w:t xml:space="preserve"> </w:t>
      </w:r>
      <w:r w:rsidR="006B356C">
        <w:rPr>
          <w:rFonts w:hint="cs"/>
          <w:rtl/>
        </w:rPr>
        <w:t xml:space="preserve">כל </w:t>
      </w:r>
      <w:r>
        <w:rPr>
          <w:rFonts w:hint="cs"/>
          <w:rtl/>
        </w:rPr>
        <w:t>הדרכים שמזינות את בית הספר, מבינים מה הדרכים שאמורות להוביל לבית הספר, ואפשר לוודא בלי הרבה כסף שהדרכים האלה חוקיות. כל אחד שאיבד מישהו יקר לו, וכל אחד שהילד שלו, הילדה שלו, הולכים לבית ספר, יודע עד כמה הלחץ והחשש מזה שיעברו את הכביש</w:t>
      </w:r>
      <w:r w:rsidR="006B356C">
        <w:rPr>
          <w:rFonts w:hint="cs"/>
          <w:rtl/>
        </w:rPr>
        <w:t>;</w:t>
      </w:r>
      <w:r>
        <w:rPr>
          <w:rFonts w:hint="cs"/>
          <w:rtl/>
        </w:rPr>
        <w:t xml:space="preserve"> מזה שלא יראו אותם, בגלל שהם קטנים ויש אוטו שמסתיר אותם; מזה שהם לא יחשבו על זה, כדור יעוף</w:t>
      </w:r>
      <w:r w:rsidR="006B356C">
        <w:rPr>
          <w:rFonts w:hint="cs"/>
          <w:rtl/>
        </w:rPr>
        <w:t>,</w:t>
      </w:r>
      <w:r>
        <w:rPr>
          <w:rFonts w:hint="cs"/>
          <w:rtl/>
        </w:rPr>
        <w:t xml:space="preserve"> ובאינסטינקט הם ירוצו אחריו, ועוד פעם, אוטו לא יראה אותם.</w:t>
      </w:r>
    </w:p>
    <w:p w:rsidR="004824FD" w:rsidRDefault="004824FD" w:rsidP="004824FD">
      <w:pPr>
        <w:pStyle w:val="ETSpeechToText"/>
        <w:rPr>
          <w:rtl/>
        </w:rPr>
      </w:pPr>
      <w:bookmarkStart w:id="50209" w:name="_ETM_Q76_304391"/>
      <w:bookmarkStart w:id="50210" w:name="_ETM_Q76_304449"/>
      <w:bookmarkEnd w:id="50209"/>
      <w:bookmarkEnd w:id="50210"/>
    </w:p>
    <w:p w:rsidR="006B356C" w:rsidRDefault="004824FD" w:rsidP="006B356C">
      <w:pPr>
        <w:rPr>
          <w:rtl/>
        </w:rPr>
      </w:pPr>
      <w:bookmarkStart w:id="50211" w:name="_ETM_Q76_304600"/>
      <w:bookmarkStart w:id="50212" w:name="_ETM_Q76_304643"/>
      <w:bookmarkEnd w:id="50211"/>
      <w:bookmarkEnd w:id="50212"/>
      <w:r>
        <w:rPr>
          <w:rFonts w:hint="cs"/>
          <w:rtl/>
        </w:rPr>
        <w:t xml:space="preserve">יש אפשרות להציל חיים בדרכים. עוד פעם </w:t>
      </w:r>
      <w:bookmarkStart w:id="50213" w:name="_ETM_Q76_306960"/>
      <w:bookmarkEnd w:id="50213"/>
      <w:r>
        <w:rPr>
          <w:rFonts w:hint="cs"/>
          <w:rtl/>
        </w:rPr>
        <w:t xml:space="preserve">– אני רואה שהזמן שלנו הולך להסתיים – </w:t>
      </w:r>
      <w:r w:rsidR="006B356C">
        <w:rPr>
          <w:rFonts w:hint="cs"/>
          <w:rtl/>
        </w:rPr>
        <w:t>ו</w:t>
      </w:r>
      <w:r>
        <w:rPr>
          <w:rFonts w:hint="cs"/>
          <w:rtl/>
        </w:rPr>
        <w:t xml:space="preserve">אני רוצה </w:t>
      </w:r>
      <w:bookmarkStart w:id="50214" w:name="_ETM_Q76_310051"/>
      <w:bookmarkEnd w:id="50214"/>
      <w:r>
        <w:rPr>
          <w:rFonts w:hint="cs"/>
          <w:rtl/>
        </w:rPr>
        <w:t>להגיד: יש לרשות הלאומית לבטיחות בדרכים תוכנית, תוכנית שתציל – לפי מה שהם אומרים, גם אם אני לא מסכים עם חלק ממה שהם אומרים</w:t>
      </w:r>
      <w:r w:rsidR="006B356C">
        <w:rPr>
          <w:rFonts w:hint="cs"/>
          <w:rtl/>
        </w:rPr>
        <w:t>,</w:t>
      </w:r>
      <w:r>
        <w:rPr>
          <w:rFonts w:hint="cs"/>
          <w:rtl/>
        </w:rPr>
        <w:t xml:space="preserve"> היא תוריד את כמות הנפגעים בתאונות דרכים ב-50%. </w:t>
      </w:r>
      <w:bookmarkStart w:id="50215" w:name="_ETM_Q76_321489"/>
      <w:bookmarkStart w:id="50216" w:name="_ETM_Q76_321546"/>
      <w:bookmarkStart w:id="50217" w:name="_ETM_Q76_321698"/>
      <w:bookmarkStart w:id="50218" w:name="_ETM_Q76_321725"/>
      <w:bookmarkEnd w:id="50215"/>
      <w:bookmarkEnd w:id="50216"/>
      <w:bookmarkEnd w:id="50217"/>
      <w:bookmarkEnd w:id="50218"/>
      <w:r>
        <w:rPr>
          <w:rFonts w:hint="cs"/>
          <w:rtl/>
        </w:rPr>
        <w:t xml:space="preserve">תחשבו מה זה 50%. אמרנו שהשנה הזאת היא השנה הכי מדממת </w:t>
      </w:r>
      <w:bookmarkStart w:id="50219" w:name="_ETM_Q76_326460"/>
      <w:bookmarkEnd w:id="50219"/>
      <w:r>
        <w:rPr>
          <w:rFonts w:hint="cs"/>
          <w:rtl/>
        </w:rPr>
        <w:t xml:space="preserve">בעשור האחרון, למעט 2017, זה אומר שאם עד עכשיו היו 190 הרוגים, יכולנו להוריד את זה לפחות מ-100. </w:t>
      </w:r>
    </w:p>
    <w:p w:rsidR="006B356C" w:rsidRDefault="006B356C" w:rsidP="006B356C">
      <w:pPr>
        <w:rPr>
          <w:rtl/>
        </w:rPr>
      </w:pPr>
      <w:bookmarkStart w:id="50220" w:name="_ETM_Q0_45168594"/>
      <w:bookmarkStart w:id="50221" w:name="_ETM_Q0_45168672"/>
      <w:bookmarkEnd w:id="50220"/>
      <w:bookmarkEnd w:id="50221"/>
    </w:p>
    <w:p w:rsidR="004824FD" w:rsidRDefault="004824FD" w:rsidP="006B356C">
      <w:pPr>
        <w:rPr>
          <w:rtl/>
        </w:rPr>
      </w:pPr>
      <w:bookmarkStart w:id="50222" w:name="_ETM_Q0_45168754"/>
      <w:bookmarkStart w:id="50223" w:name="_ETM_Q0_45168897"/>
      <w:bookmarkEnd w:id="50222"/>
      <w:bookmarkEnd w:id="50223"/>
      <w:r>
        <w:rPr>
          <w:rFonts w:hint="cs"/>
          <w:rtl/>
        </w:rPr>
        <w:t>עכשיו</w:t>
      </w:r>
      <w:r w:rsidR="006B356C">
        <w:rPr>
          <w:rFonts w:hint="cs"/>
          <w:rtl/>
        </w:rPr>
        <w:t xml:space="preserve">, </w:t>
      </w:r>
      <w:r>
        <w:rPr>
          <w:rFonts w:hint="cs"/>
          <w:rtl/>
        </w:rPr>
        <w:t xml:space="preserve">תארו לכם שלא היו 190 הרוגים בדרכים אלא היו 190 הרוגים בטרור; מישהו כאן לא היה שופך מיליארדים בשביל לטפל בזה, ובצדק? מישהו לא היה הופך את זה למשהו בראש סדר העדיפויות, ובצדק? אבל איכשהו המוות בדרכים נתפס כגזרת גורל; איכשהו המוות בדרכים קורה, ואנשים ממשיכים בתפקידם כמו שצריך; איכשהו </w:t>
      </w:r>
      <w:bookmarkStart w:id="50224" w:name="_ETM_Q76_368792"/>
      <w:bookmarkEnd w:id="50224"/>
      <w:r>
        <w:rPr>
          <w:rFonts w:hint="cs"/>
          <w:rtl/>
        </w:rPr>
        <w:t>המוות בדרכים גורם למשפחות שלמות לאבד את כל עולמן</w:t>
      </w:r>
      <w:r w:rsidR="006B356C">
        <w:rPr>
          <w:rFonts w:hint="cs"/>
          <w:rtl/>
        </w:rPr>
        <w:t>,</w:t>
      </w:r>
      <w:r>
        <w:rPr>
          <w:rFonts w:hint="cs"/>
          <w:rtl/>
        </w:rPr>
        <w:t xml:space="preserve"> ואנשים כאן ישנים בשקט וממשיכים בחיים שלהם כרגיל.</w:t>
      </w:r>
    </w:p>
    <w:p w:rsidR="004824FD" w:rsidRDefault="004824FD" w:rsidP="004824FD">
      <w:pPr>
        <w:pStyle w:val="ETSpeechToText"/>
        <w:rPr>
          <w:rtl/>
        </w:rPr>
      </w:pPr>
    </w:p>
    <w:p w:rsidR="004824FD" w:rsidRDefault="004824FD" w:rsidP="006B356C">
      <w:pPr>
        <w:rPr>
          <w:rtl/>
        </w:rPr>
      </w:pPr>
      <w:bookmarkStart w:id="50225" w:name="_ETM_Q76_376883"/>
      <w:bookmarkEnd w:id="50225"/>
      <w:r>
        <w:rPr>
          <w:rFonts w:hint="cs"/>
          <w:rtl/>
        </w:rPr>
        <w:t>לכן, תודה חברת הכנסת גוטליב, ששינית לי את הנאום, שהיה אמור לדבר יותר על המצב הקיים בהרבה תחומים אחרים, ועזרת לי להזכיר כאן לאנשים שאם אנחנו לא נירתם להציל אנשים בדרכים, אף אחד אחר לא יעשה את זה. האחריות היא בהחלט</w:t>
      </w:r>
      <w:r w:rsidR="006B356C">
        <w:rPr>
          <w:rFonts w:hint="cs"/>
          <w:rtl/>
        </w:rPr>
        <w:t xml:space="preserve"> </w:t>
      </w:r>
      <w:proofErr w:type="spellStart"/>
      <w:r>
        <w:rPr>
          <w:rFonts w:hint="cs"/>
          <w:rtl/>
        </w:rPr>
        <w:t>בהחלט</w:t>
      </w:r>
      <w:proofErr w:type="spellEnd"/>
      <w:r>
        <w:rPr>
          <w:rFonts w:hint="cs"/>
          <w:rtl/>
        </w:rPr>
        <w:t xml:space="preserve"> עלינו, וגם אחריות למחדל. תודה רבה.</w:t>
      </w:r>
    </w:p>
    <w:p w:rsidR="004824FD" w:rsidRDefault="004824FD" w:rsidP="004824FD">
      <w:pPr>
        <w:pStyle w:val="ETSpeechToText"/>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226" w:name="_ETM_Q76_397337"/>
      <w:bookmarkStart w:id="50227" w:name="_ETM_Q76_397719"/>
      <w:bookmarkStart w:id="50228" w:name="_ETM_Q76_397760"/>
      <w:bookmarkEnd w:id="50226"/>
      <w:bookmarkEnd w:id="50227"/>
      <w:bookmarkEnd w:id="50228"/>
      <w:r>
        <w:rPr>
          <w:rFonts w:hint="cs"/>
          <w:rtl/>
        </w:rPr>
        <w:t xml:space="preserve">תודה לחבר הכנסת טופורובסקי. יעלה ויבוא חבר הכנסת שמחה רוטמן, יושב-ראש ועדת החוקה, חוק ומשפט </w:t>
      </w:r>
      <w:bookmarkStart w:id="50229" w:name="_ETM_Q76_408692"/>
      <w:bookmarkEnd w:id="50229"/>
      <w:r>
        <w:rPr>
          <w:rFonts w:hint="cs"/>
          <w:rtl/>
        </w:rPr>
        <w:t>לסכם.</w:t>
      </w:r>
    </w:p>
    <w:p w:rsidR="004824FD" w:rsidRDefault="004824FD" w:rsidP="004824FD">
      <w:pPr>
        <w:rPr>
          <w:b/>
          <w:bCs/>
          <w:u w:val="single"/>
          <w:rtl/>
          <w:lang w:eastAsia="he-IL"/>
        </w:rPr>
      </w:pPr>
      <w:bookmarkStart w:id="50230" w:name="_ETM_Q76_410448"/>
      <w:bookmarkStart w:id="50231" w:name="_ETM_Q76_410488"/>
      <w:bookmarkStart w:id="50232" w:name="_ETM_Q76_414089"/>
      <w:bookmarkEnd w:id="50230"/>
      <w:bookmarkEnd w:id="50231"/>
      <w:bookmarkEnd w:id="50232"/>
    </w:p>
    <w:p w:rsidR="004824FD" w:rsidRDefault="004824FD" w:rsidP="004824FD">
      <w:pPr>
        <w:pStyle w:val="af8"/>
        <w:keepNext/>
        <w:rPr>
          <w:rtl/>
        </w:rPr>
      </w:pPr>
      <w:bookmarkStart w:id="50233" w:name="ET_interruption_6156_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50233"/>
    </w:p>
    <w:p w:rsidR="004824FD" w:rsidRDefault="004824FD" w:rsidP="004824FD">
      <w:pPr>
        <w:ind w:firstLine="0"/>
        <w:rPr>
          <w:rtl/>
          <w:lang w:eastAsia="he-IL"/>
        </w:rPr>
      </w:pPr>
    </w:p>
    <w:p w:rsidR="004824FD" w:rsidRDefault="004824FD" w:rsidP="000A31EE">
      <w:pPr>
        <w:rPr>
          <w:rtl/>
        </w:rPr>
      </w:pPr>
      <w:bookmarkStart w:id="50234" w:name="_ETM_Q76_414479"/>
      <w:bookmarkStart w:id="50235" w:name="_ETM_Q76_414514"/>
      <w:bookmarkEnd w:id="50234"/>
      <w:bookmarkEnd w:id="50235"/>
      <w:r>
        <w:rPr>
          <w:rFonts w:hint="cs"/>
          <w:rtl/>
        </w:rPr>
        <w:t>אדוני היושב-ראש, זה שהשר לביטחון הפנים כאן</w:t>
      </w:r>
      <w:r w:rsidR="006B356C">
        <w:rPr>
          <w:rFonts w:hint="cs"/>
          <w:rtl/>
        </w:rPr>
        <w:t>,</w:t>
      </w:r>
      <w:r>
        <w:rPr>
          <w:rFonts w:hint="cs"/>
          <w:rtl/>
        </w:rPr>
        <w:t xml:space="preserve"> זה כי אין בו צורך לענייני המבצע בג'נין? אין צורך בו</w:t>
      </w:r>
      <w:bookmarkStart w:id="50236" w:name="_ETM_Q76_435139"/>
      <w:bookmarkEnd w:id="50236"/>
      <w:r w:rsidR="006B356C">
        <w:rPr>
          <w:rFonts w:hint="cs"/>
          <w:rtl/>
        </w:rPr>
        <w:t xml:space="preserve">, ואף אחד לא מוכן </w:t>
      </w:r>
      <w:r w:rsidR="000A31EE">
        <w:rPr>
          <w:rFonts w:hint="cs"/>
          <w:rtl/>
        </w:rPr>
        <w:t>– –</w:t>
      </w:r>
    </w:p>
    <w:p w:rsidR="004824FD" w:rsidRDefault="004824FD" w:rsidP="004824FD">
      <w:pPr>
        <w:rPr>
          <w:rtl/>
        </w:rPr>
      </w:pPr>
      <w:bookmarkStart w:id="50237" w:name="_ETM_Q76_426749"/>
      <w:bookmarkStart w:id="50238" w:name="_ETM_Q76_426793"/>
      <w:bookmarkEnd w:id="50237"/>
      <w:bookmarkEnd w:id="50238"/>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239" w:name="_ETM_Q76_425371"/>
      <w:bookmarkEnd w:id="50239"/>
      <w:r>
        <w:rPr>
          <w:rFonts w:hint="cs"/>
          <w:rtl/>
        </w:rPr>
        <w:t>בבקשה, חבר הכנסת רוטמן.</w:t>
      </w:r>
    </w:p>
    <w:p w:rsidR="004824FD" w:rsidRDefault="004824FD" w:rsidP="004824FD">
      <w:pPr>
        <w:rPr>
          <w:rtl/>
        </w:rPr>
      </w:pPr>
    </w:p>
    <w:p w:rsidR="004824FD" w:rsidRDefault="004824FD" w:rsidP="004824FD">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4824FD" w:rsidRDefault="004824FD" w:rsidP="004824FD">
      <w:pPr>
        <w:rPr>
          <w:rtl/>
        </w:rPr>
      </w:pPr>
    </w:p>
    <w:p w:rsidR="004824FD" w:rsidRDefault="000A31EE" w:rsidP="000A31EE">
      <w:pPr>
        <w:rPr>
          <w:rtl/>
        </w:rPr>
      </w:pPr>
      <w:bookmarkStart w:id="50240" w:name="_ETM_Q76_426957"/>
      <w:bookmarkStart w:id="50241" w:name="_ETM_Q76_426981"/>
      <w:bookmarkEnd w:id="50240"/>
      <w:bookmarkEnd w:id="50241"/>
      <w:r>
        <w:rPr>
          <w:rFonts w:hint="cs"/>
          <w:rtl/>
        </w:rPr>
        <w:t>– –</w:t>
      </w:r>
      <w:r w:rsidR="004824FD">
        <w:rPr>
          <w:rFonts w:hint="cs"/>
          <w:rtl/>
        </w:rPr>
        <w:t xml:space="preserve"> ואף אחד לא מוכן </w:t>
      </w:r>
      <w:bookmarkStart w:id="50242" w:name="_ETM_Q76_427475"/>
      <w:bookmarkEnd w:id="50242"/>
      <w:r w:rsidR="004824FD">
        <w:rPr>
          <w:rFonts w:hint="cs"/>
          <w:rtl/>
        </w:rPr>
        <w:t>לדבר איתו בקבינט.</w:t>
      </w:r>
      <w:bookmarkStart w:id="50243" w:name="_ETM_Q76_434084"/>
      <w:bookmarkEnd w:id="50243"/>
    </w:p>
    <w:p w:rsidR="004824FD" w:rsidRDefault="004824FD" w:rsidP="004824FD">
      <w:pPr>
        <w:rPr>
          <w:rtl/>
        </w:rPr>
      </w:pPr>
      <w:bookmarkStart w:id="50244" w:name="_ETM_Q76_434128"/>
      <w:bookmarkEnd w:id="50244"/>
    </w:p>
    <w:p w:rsidR="004824FD" w:rsidRDefault="004824FD" w:rsidP="004824FD">
      <w:pPr>
        <w:pStyle w:val="a5"/>
        <w:keepNext/>
        <w:rPr>
          <w:rtl/>
        </w:rPr>
      </w:pPr>
      <w:bookmarkStart w:id="50245" w:name="ET_speaker_6464_11"/>
      <w:r>
        <w:rPr>
          <w:rStyle w:val="TagStyle"/>
          <w:rFonts w:hint="cs"/>
          <w:rtl/>
        </w:rPr>
        <w:t xml:space="preserve"> &lt;&lt; דובר &gt;&gt; </w:t>
      </w:r>
      <w:bookmarkStart w:id="50246" w:name="_Toc139390243"/>
      <w:bookmarkStart w:id="50247" w:name="_Toc139388892"/>
      <w:bookmarkStart w:id="50248" w:name="_Toc139394323"/>
      <w:r>
        <w:rPr>
          <w:rFonts w:hint="cs"/>
          <w:rtl/>
        </w:rPr>
        <w:t>שמחה רוטמן (יו"ר ועדת החוקה, חוק ומשפט):</w:t>
      </w:r>
      <w:bookmarkEnd w:id="50246"/>
      <w:bookmarkEnd w:id="50247"/>
      <w:bookmarkEnd w:id="50248"/>
      <w:r>
        <w:rPr>
          <w:rStyle w:val="TagStyle"/>
          <w:rFonts w:hint="cs"/>
          <w:rtl/>
        </w:rPr>
        <w:t xml:space="preserve"> &lt;&lt; דובר &gt;&gt;</w:t>
      </w:r>
      <w:r>
        <w:rPr>
          <w:rFonts w:hint="cs"/>
          <w:rtl/>
        </w:rPr>
        <w:t xml:space="preserve">   </w:t>
      </w:r>
      <w:bookmarkEnd w:id="50245"/>
    </w:p>
    <w:p w:rsidR="004824FD" w:rsidRDefault="004824FD" w:rsidP="004824FD">
      <w:pPr>
        <w:pStyle w:val="KeepWithNext"/>
        <w:rPr>
          <w:rtl/>
        </w:rPr>
      </w:pPr>
    </w:p>
    <w:p w:rsidR="004824FD" w:rsidRDefault="004824FD" w:rsidP="004824FD">
      <w:pPr>
        <w:rPr>
          <w:rtl/>
        </w:rPr>
      </w:pPr>
      <w:bookmarkStart w:id="50249" w:name="_ETM_Q76_435011"/>
      <w:bookmarkEnd w:id="50249"/>
      <w:r>
        <w:rPr>
          <w:rFonts w:hint="cs"/>
          <w:rtl/>
        </w:rPr>
        <w:t>אדוני היושב-ראש, קצת – אמתין לשקט ברשותך.</w:t>
      </w:r>
    </w:p>
    <w:p w:rsidR="004824FD" w:rsidRDefault="004824FD" w:rsidP="004824FD">
      <w:pPr>
        <w:rPr>
          <w:rtl/>
        </w:rPr>
      </w:pPr>
      <w:bookmarkStart w:id="50250" w:name="_ETM_Q76_420269"/>
      <w:bookmarkStart w:id="50251" w:name="_ETM_Q76_420320"/>
      <w:bookmarkEnd w:id="50250"/>
      <w:bookmarkEnd w:id="50251"/>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252" w:name="_ETM_Q76_451782"/>
      <w:bookmarkStart w:id="50253" w:name="_ETM_Q76_410656"/>
      <w:bookmarkStart w:id="50254" w:name="_ETM_Q76_410689"/>
      <w:bookmarkEnd w:id="50252"/>
      <w:bookmarkEnd w:id="50253"/>
      <w:bookmarkEnd w:id="50254"/>
      <w:r>
        <w:rPr>
          <w:rFonts w:hint="cs"/>
          <w:rtl/>
        </w:rPr>
        <w:t>חברות וחברי הכנסת, קצת יותר שקט באולם. תודה.</w:t>
      </w:r>
    </w:p>
    <w:p w:rsidR="004824FD" w:rsidRDefault="004824FD" w:rsidP="004824FD">
      <w:pPr>
        <w:pStyle w:val="ETSpeechToText"/>
        <w:rPr>
          <w:rtl/>
        </w:rPr>
      </w:pPr>
      <w:bookmarkStart w:id="50255" w:name="_ETM_Q76_457680"/>
      <w:bookmarkStart w:id="50256" w:name="_ETM_Q76_457728"/>
      <w:bookmarkEnd w:id="50255"/>
      <w:bookmarkEnd w:id="50256"/>
    </w:p>
    <w:p w:rsidR="004824FD" w:rsidRDefault="004824FD" w:rsidP="004824FD">
      <w:pPr>
        <w:pStyle w:val="-"/>
        <w:keepNext/>
        <w:rPr>
          <w:rtl/>
        </w:rPr>
      </w:pPr>
      <w:bookmarkStart w:id="50257" w:name="ET_speakercontinue_6464_1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50257"/>
    </w:p>
    <w:p w:rsidR="004824FD" w:rsidRDefault="004824FD" w:rsidP="004824FD">
      <w:pPr>
        <w:pStyle w:val="KeepWithNext"/>
        <w:rPr>
          <w:rtl/>
        </w:rPr>
      </w:pPr>
    </w:p>
    <w:p w:rsidR="004824FD" w:rsidRDefault="004824FD" w:rsidP="00C31DF1">
      <w:pPr>
        <w:rPr>
          <w:rtl/>
        </w:rPr>
      </w:pPr>
      <w:bookmarkStart w:id="50258" w:name="_ETM_Q76_459957"/>
      <w:bookmarkStart w:id="50259" w:name="_ETM_Q76_457881"/>
      <w:bookmarkStart w:id="50260" w:name="_ETM_Q76_457924"/>
      <w:bookmarkEnd w:id="50258"/>
      <w:bookmarkEnd w:id="50259"/>
      <w:bookmarkEnd w:id="50260"/>
      <w:r>
        <w:rPr>
          <w:rFonts w:hint="cs"/>
          <w:rtl/>
        </w:rPr>
        <w:t xml:space="preserve">אדוני היושב-ראש, כנסת נכבדה, אני חושב שמרבית האנשים שדיברו בחרו לא לדבר דווקא על החוק המונח על השולחן, אלא על סוגיות אחרות, ובהן </w:t>
      </w:r>
      <w:bookmarkStart w:id="50261" w:name="_ETM_Q76_488401"/>
      <w:bookmarkEnd w:id="50261"/>
      <w:r>
        <w:rPr>
          <w:rFonts w:hint="cs"/>
          <w:rtl/>
        </w:rPr>
        <w:t>הנושא שבעזרת השם יעלה על שולחנה של המליאה בקרוב, נושא עילת הסבירות.</w:t>
      </w:r>
    </w:p>
    <w:p w:rsidR="004824FD" w:rsidRDefault="004824FD" w:rsidP="004824FD">
      <w:pPr>
        <w:pStyle w:val="ETSpeechToText"/>
        <w:rPr>
          <w:rtl/>
        </w:rPr>
      </w:pPr>
      <w:bookmarkStart w:id="50262" w:name="_ETM_Q76_500025"/>
      <w:bookmarkStart w:id="50263" w:name="_ETM_Q76_500076"/>
      <w:bookmarkStart w:id="50264" w:name="_ETM_Q76_500232"/>
      <w:bookmarkEnd w:id="50262"/>
      <w:bookmarkEnd w:id="50263"/>
      <w:bookmarkEnd w:id="50264"/>
    </w:p>
    <w:p w:rsidR="004824FD" w:rsidRDefault="004824FD" w:rsidP="00C31DF1">
      <w:pPr>
        <w:rPr>
          <w:rtl/>
        </w:rPr>
      </w:pPr>
      <w:bookmarkStart w:id="50265" w:name="_ETM_Q76_500275"/>
      <w:bookmarkEnd w:id="50265"/>
      <w:r>
        <w:rPr>
          <w:rFonts w:hint="cs"/>
          <w:rtl/>
        </w:rPr>
        <w:t xml:space="preserve">אני רוצה להקריא. דווקא מצאתי ספר די ישן, יחסית, שנמצא דרך קבע במשרדי, שנקרא "אקטיביזם שיפוטי בעד ונגד – מקומו של בג"ץ בחברה הישראלית". ספר שמתחיל בסקירה של פרופ' יואב דותן – לדעתי, אז הוא עוד היה דוקטור – ולאחר מכן של רות גביזון ושל מרדכי </w:t>
      </w:r>
      <w:proofErr w:type="spellStart"/>
      <w:r>
        <w:rPr>
          <w:rFonts w:hint="cs"/>
          <w:rtl/>
        </w:rPr>
        <w:t>קרמניצר</w:t>
      </w:r>
      <w:proofErr w:type="spellEnd"/>
      <w:r>
        <w:rPr>
          <w:rFonts w:hint="cs"/>
          <w:rtl/>
        </w:rPr>
        <w:t xml:space="preserve">. מדהים לראות שהדברים שנכתבו עוד הרבה קודם, לפני הרבה </w:t>
      </w:r>
      <w:proofErr w:type="spellStart"/>
      <w:r>
        <w:rPr>
          <w:rFonts w:hint="cs"/>
          <w:rtl/>
        </w:rPr>
        <w:t>הרבה</w:t>
      </w:r>
      <w:proofErr w:type="spellEnd"/>
      <w:r>
        <w:rPr>
          <w:rFonts w:hint="cs"/>
          <w:rtl/>
        </w:rPr>
        <w:t xml:space="preserve"> שנים, אפשר כמעט לומר שאין חדש תחת השמש, והבעיות שעליהן הצביעו גם יואב דותן בסקירתו וגם רות גביזון בסקירתה רק התחזקו עוד ועוד.</w:t>
      </w:r>
    </w:p>
    <w:p w:rsidR="004824FD" w:rsidRDefault="004824FD" w:rsidP="004824FD">
      <w:pPr>
        <w:pStyle w:val="ETSpeechToText"/>
        <w:rPr>
          <w:rtl/>
        </w:rPr>
      </w:pPr>
      <w:bookmarkStart w:id="50266" w:name="_ETM_Q76_560875"/>
      <w:bookmarkStart w:id="50267" w:name="_ETM_Q76_560933"/>
      <w:bookmarkEnd w:id="50266"/>
      <w:bookmarkEnd w:id="50267"/>
    </w:p>
    <w:p w:rsidR="004824FD" w:rsidRDefault="004824FD" w:rsidP="004824FD">
      <w:pPr>
        <w:rPr>
          <w:rtl/>
        </w:rPr>
      </w:pPr>
      <w:bookmarkStart w:id="50268" w:name="_ETM_Q76_561067"/>
      <w:bookmarkStart w:id="50269" w:name="_ETM_Q76_561107"/>
      <w:bookmarkEnd w:id="50268"/>
      <w:bookmarkEnd w:id="50269"/>
      <w:r>
        <w:rPr>
          <w:rFonts w:hint="cs"/>
          <w:rtl/>
        </w:rPr>
        <w:t xml:space="preserve">אני רק רוצה להקריא משפט. אם חברת הכנסת </w:t>
      </w:r>
      <w:bookmarkStart w:id="50270" w:name="_ETM_Q76_562886"/>
      <w:bookmarkEnd w:id="50270"/>
      <w:r>
        <w:rPr>
          <w:rFonts w:hint="cs"/>
          <w:rtl/>
        </w:rPr>
        <w:t xml:space="preserve">עליזה בראשי תאשר לי, אז אקריא משפט אחד: אני מקווה </w:t>
      </w:r>
      <w:bookmarkStart w:id="50271" w:name="_ETM_Q76_589334"/>
      <w:bookmarkEnd w:id="50271"/>
      <w:r>
        <w:rPr>
          <w:rFonts w:hint="cs"/>
          <w:rtl/>
        </w:rPr>
        <w:t xml:space="preserve">– כותבת פרופ' רות גביזון – כי הצלחתי לשכנע את הקורא כי שלל השינויים בשיח המשפטי, בכללים המשפטיים ובפרקטיקה השיפוטית של בג"ץ, מצביעים על יותר מאשר סתם הרחבה של מסגרת הביקורת השיפוטית, וכי </w:t>
      </w:r>
      <w:bookmarkStart w:id="50272" w:name="_ETM_Q76_596390"/>
      <w:bookmarkEnd w:id="50272"/>
      <w:r>
        <w:rPr>
          <w:rFonts w:hint="cs"/>
          <w:rtl/>
        </w:rPr>
        <w:t xml:space="preserve">תוצאתם המשולבת היא כי דרך פעולתו של בג"ץ שונה כיום באופן מהותי מן הדרך בה פעל בשלושת העשורים הראשונים לקיום המדינה. </w:t>
      </w:r>
      <w:bookmarkStart w:id="50273" w:name="_ETM_Q76_608567"/>
      <w:bookmarkStart w:id="50274" w:name="_ETM_Q76_608617"/>
      <w:bookmarkStart w:id="50275" w:name="_ETM_Q76_608775"/>
      <w:bookmarkStart w:id="50276" w:name="_ETM_Q76_608814"/>
      <w:bookmarkEnd w:id="50273"/>
      <w:bookmarkEnd w:id="50274"/>
      <w:bookmarkEnd w:id="50275"/>
      <w:bookmarkEnd w:id="50276"/>
      <w:r>
        <w:rPr>
          <w:rFonts w:hint="cs"/>
          <w:rtl/>
        </w:rPr>
        <w:t xml:space="preserve">לצרכיו של חיבור זה אין צורך להתעכב על השאלה אם תהליכי השינוי הם פרי מגמה מודעת ומכוונת של השופטים או שמא תוצאה שכמעט נכפתה על בג"ץ בשל תמורות בחברה האזרחית, נטייה גוברת לפנות אליו, חולשת המערכות הפוליטיות והחלשת האמון הציבורי בהן. </w:t>
      </w:r>
      <w:bookmarkStart w:id="50277" w:name="_ETM_Q76_627449"/>
      <w:bookmarkStart w:id="50278" w:name="_ETM_Q76_627499"/>
      <w:bookmarkStart w:id="50279" w:name="_ETM_Q76_627650"/>
      <w:bookmarkStart w:id="50280" w:name="_ETM_Q76_627696"/>
      <w:bookmarkEnd w:id="50277"/>
      <w:bookmarkEnd w:id="50278"/>
      <w:bookmarkEnd w:id="50279"/>
      <w:bookmarkEnd w:id="50280"/>
      <w:r>
        <w:rPr>
          <w:rFonts w:hint="cs"/>
          <w:rtl/>
        </w:rPr>
        <w:t xml:space="preserve">תהיינה הסיבות אשר תהיינה, נראה כי שופטים רבים בבית המשפט העליון אכן אימצו להם תפיסה של שפיטה ושל תפקיד בג"ץ בחברה השונה מזו שהייתה מקובלת אצל רוב שופטי </w:t>
      </w:r>
      <w:proofErr w:type="spellStart"/>
      <w:r>
        <w:rPr>
          <w:rFonts w:hint="cs"/>
          <w:rtl/>
        </w:rPr>
        <w:t>הבג"ץ</w:t>
      </w:r>
      <w:proofErr w:type="spellEnd"/>
      <w:r>
        <w:rPr>
          <w:rFonts w:hint="cs"/>
          <w:rtl/>
        </w:rPr>
        <w:t xml:space="preserve"> הישן.</w:t>
      </w:r>
    </w:p>
    <w:p w:rsidR="004824FD" w:rsidRDefault="004824FD" w:rsidP="004824FD">
      <w:pPr>
        <w:pStyle w:val="ETSpeechToText"/>
        <w:rPr>
          <w:rtl/>
        </w:rPr>
      </w:pPr>
      <w:bookmarkStart w:id="50281" w:name="_ETM_Q76_649871"/>
      <w:bookmarkStart w:id="50282" w:name="_ETM_Q76_649933"/>
      <w:bookmarkStart w:id="50283" w:name="_ETM_Q76_650102"/>
      <w:bookmarkEnd w:id="50281"/>
      <w:bookmarkEnd w:id="50282"/>
      <w:bookmarkEnd w:id="50283"/>
    </w:p>
    <w:p w:rsidR="004824FD" w:rsidRDefault="004824FD" w:rsidP="0031053C">
      <w:pPr>
        <w:rPr>
          <w:rtl/>
        </w:rPr>
      </w:pPr>
      <w:bookmarkStart w:id="50284" w:name="_ETM_Q76_650138"/>
      <w:bookmarkEnd w:id="50284"/>
      <w:r>
        <w:rPr>
          <w:rFonts w:hint="cs"/>
          <w:rtl/>
        </w:rPr>
        <w:t>חלק מהטענה שעולה</w:t>
      </w:r>
      <w:r w:rsidR="0031053C">
        <w:rPr>
          <w:rFonts w:hint="cs"/>
          <w:rtl/>
        </w:rPr>
        <w:t>,</w:t>
      </w:r>
      <w:r>
        <w:rPr>
          <w:rFonts w:hint="cs"/>
          <w:rtl/>
        </w:rPr>
        <w:t xml:space="preserve"> ועלתה במלוא חריפותה גם בדיוני הוועדה כאשר אנחנו עוסקים בעילת הסבירות או בכל נושא אחר</w:t>
      </w:r>
      <w:r w:rsidR="00C31DF1">
        <w:rPr>
          <w:rFonts w:hint="cs"/>
          <w:rtl/>
        </w:rPr>
        <w:t>,</w:t>
      </w:r>
      <w:r>
        <w:rPr>
          <w:rFonts w:hint="cs"/>
          <w:rtl/>
        </w:rPr>
        <w:t xml:space="preserve"> היא שמדובר בבית משפט שפועל טוב יותר. אבל האמירה צריכה להיאמר, והדברים האלו נכונים היום כפי שהיו כשנכתבו</w:t>
      </w:r>
      <w:r w:rsidR="00C31DF1">
        <w:rPr>
          <w:rFonts w:hint="cs"/>
          <w:rtl/>
        </w:rPr>
        <w:t>.</w:t>
      </w:r>
      <w:r>
        <w:rPr>
          <w:rFonts w:hint="cs"/>
          <w:rtl/>
        </w:rPr>
        <w:t xml:space="preserve"> בג"ץ הישן לא התעלם מערכים, והוא היה ער לא פחות מבג"ץ החדש לחובתו להגן על זכויות האדם</w:t>
      </w:r>
      <w:r w:rsidR="00C31DF1">
        <w:rPr>
          <w:rFonts w:hint="cs"/>
          <w:rtl/>
        </w:rPr>
        <w:t>.</w:t>
      </w:r>
      <w:r>
        <w:rPr>
          <w:rFonts w:hint="cs"/>
          <w:rtl/>
        </w:rPr>
        <w:t xml:space="preserve"> הוא לא פחד מן הרשויות הוא בוודאי לא עשה רק ביישום מכני של חוקים, היצירתיות השיפוטית לא התחילה בשנות השמונים.</w:t>
      </w:r>
      <w:bookmarkStart w:id="50285" w:name="_ETM_Q76_703915"/>
      <w:bookmarkStart w:id="50286" w:name="_ETM_Q76_703965"/>
      <w:bookmarkStart w:id="50287" w:name="_ETM_Q76_704107"/>
      <w:bookmarkStart w:id="50288" w:name="_ETM_Q76_704148"/>
      <w:bookmarkEnd w:id="50285"/>
      <w:bookmarkEnd w:id="50286"/>
      <w:bookmarkEnd w:id="50287"/>
      <w:bookmarkEnd w:id="50288"/>
      <w:r w:rsidR="00C31DF1">
        <w:rPr>
          <w:rFonts w:hint="cs"/>
          <w:rtl/>
        </w:rPr>
        <w:t xml:space="preserve"> </w:t>
      </w:r>
      <w:r>
        <w:rPr>
          <w:rFonts w:hint="cs"/>
          <w:rtl/>
        </w:rPr>
        <w:t>והסיטואציה שבה בית המשפט העליון מערבב בין דמוקרטיה, זכויות אדם, מ</w:t>
      </w:r>
      <w:r w:rsidR="00C31DF1">
        <w:rPr>
          <w:rFonts w:hint="cs"/>
          <w:rtl/>
        </w:rPr>
        <w:t>י</w:t>
      </w:r>
      <w:r>
        <w:rPr>
          <w:rFonts w:hint="cs"/>
          <w:rtl/>
        </w:rPr>
        <w:t>נהל תקין, שלטון חוק, היא סיטואציה שאותה אנחנו צריכים לשים על השולחן ולהתמודד איתה. זה לא אותו דבר. זה לא אותו דבר</w:t>
      </w:r>
      <w:r w:rsidR="0031053C">
        <w:rPr>
          <w:rFonts w:hint="cs"/>
          <w:rtl/>
        </w:rPr>
        <w:t>.</w:t>
      </w:r>
      <w:r>
        <w:rPr>
          <w:rFonts w:hint="cs"/>
          <w:rtl/>
        </w:rPr>
        <w:t xml:space="preserve"> להעביר כל החלטה במסגרת הביקורת של בג"ץ</w:t>
      </w:r>
      <w:r w:rsidR="0031053C">
        <w:rPr>
          <w:rFonts w:hint="cs"/>
          <w:rtl/>
        </w:rPr>
        <w:t>,</w:t>
      </w:r>
      <w:r>
        <w:rPr>
          <w:rFonts w:hint="cs"/>
          <w:rtl/>
        </w:rPr>
        <w:t xml:space="preserve"> זה מייצר תפיסה מאוד לא נכונה של תפקידו של המשפט בחברה; תפיסה מאוד לא נכונה של מקומם של הערכים בחברה, ופגיעה קשה בהפרדת הרשויות. שלטון החוק, שאמור להיות שלטונם של חוקים ולא שלטונם של אנשים, הופך דרך בית המשפט לשלטונם של אנשים, רק שבמקום שיהיו </w:t>
      </w:r>
      <w:r w:rsidR="0031053C">
        <w:rPr>
          <w:rFonts w:hint="cs"/>
          <w:rtl/>
        </w:rPr>
        <w:t xml:space="preserve">אלו </w:t>
      </w:r>
      <w:r>
        <w:rPr>
          <w:rFonts w:hint="cs"/>
          <w:rtl/>
        </w:rPr>
        <w:t>האנשים שנבחרו לכך, אלו האנשים היושבים בבית המשפט.</w:t>
      </w:r>
    </w:p>
    <w:p w:rsidR="004824FD" w:rsidRDefault="004824FD" w:rsidP="004824FD">
      <w:pPr>
        <w:pStyle w:val="ETSpeechToText"/>
        <w:rPr>
          <w:rtl/>
        </w:rPr>
      </w:pPr>
      <w:bookmarkStart w:id="50289" w:name="_ETM_Q76_768315"/>
      <w:bookmarkStart w:id="50290" w:name="_ETM_Q76_768366"/>
      <w:bookmarkEnd w:id="50289"/>
      <w:bookmarkEnd w:id="50290"/>
    </w:p>
    <w:p w:rsidR="004824FD" w:rsidRDefault="004824FD" w:rsidP="004824FD">
      <w:pPr>
        <w:rPr>
          <w:rtl/>
        </w:rPr>
      </w:pPr>
      <w:bookmarkStart w:id="50291" w:name="_ETM_Q76_768515"/>
      <w:bookmarkStart w:id="50292" w:name="_ETM_Q76_768589"/>
      <w:bookmarkStart w:id="50293" w:name="TOR_Q77"/>
      <w:bookmarkStart w:id="50294" w:name="_ETM_Q77_180000"/>
      <w:bookmarkEnd w:id="50291"/>
      <w:bookmarkEnd w:id="50292"/>
      <w:bookmarkEnd w:id="50293"/>
      <w:bookmarkEnd w:id="50294"/>
      <w:r>
        <w:rPr>
          <w:rFonts w:hint="cs"/>
          <w:rtl/>
        </w:rPr>
        <w:t>אני קורא לחברי הכנסת לדחות את ההסתייגויות ולקבל את החוק. תודה רבה, אדוני היושב-ראש.</w:t>
      </w:r>
    </w:p>
    <w:p w:rsidR="004824FD" w:rsidRDefault="004824FD" w:rsidP="004824FD">
      <w:pPr>
        <w:pStyle w:val="ETSpeechToText"/>
      </w:pPr>
      <w:bookmarkStart w:id="50295" w:name="_ETM_Q76_775460"/>
      <w:bookmarkEnd w:id="50295"/>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296" w:name="_ETM_Q76_778400"/>
      <w:bookmarkStart w:id="50297" w:name="_ETM_Q76_775598"/>
      <w:bookmarkStart w:id="50298" w:name="_ETM_Q76_775641"/>
      <w:bookmarkEnd w:id="50296"/>
      <w:bookmarkEnd w:id="50297"/>
      <w:bookmarkEnd w:id="50298"/>
      <w:r>
        <w:rPr>
          <w:rFonts w:hint="cs"/>
          <w:rtl/>
        </w:rPr>
        <w:t xml:space="preserve">תודה לחבר הכנסת רוטמן, וכעת, חברי הכנסת, </w:t>
      </w:r>
      <w:bookmarkStart w:id="50299" w:name="_ETM_Q76_781756"/>
      <w:bookmarkEnd w:id="50299"/>
      <w:r>
        <w:rPr>
          <w:rFonts w:hint="cs"/>
          <w:rtl/>
        </w:rPr>
        <w:t xml:space="preserve">אנחנו נעבור להצבעות. אני מציע שכולם ישבו במקומותיהם. אנחנו מצביעים תחילה על ההסתייגויות, ולכן אני אקרא את </w:t>
      </w:r>
      <w:bookmarkStart w:id="50300" w:name="_ETM_Q77_199313"/>
      <w:bookmarkEnd w:id="50300"/>
      <w:r>
        <w:rPr>
          <w:rFonts w:hint="cs"/>
          <w:rtl/>
        </w:rPr>
        <w:t xml:space="preserve">קבוצות המסתייגים להצעת חוק הרבנות הראשית לישראל (הארכת כהונה של </w:t>
      </w:r>
      <w:bookmarkStart w:id="50301" w:name="_ETM_Q77_205501"/>
      <w:bookmarkEnd w:id="50301"/>
      <w:r>
        <w:rPr>
          <w:rFonts w:hint="cs"/>
          <w:rtl/>
        </w:rPr>
        <w:t>הרבנים הראשיים לישראל ושל חברי מועצת הרבנות הראשית לישראל) (הוראת שעה), התשפ"ג–2023.</w:t>
      </w:r>
    </w:p>
    <w:p w:rsidR="004824FD" w:rsidRDefault="004824FD" w:rsidP="004824FD">
      <w:pPr>
        <w:pStyle w:val="ETSpeechToText"/>
        <w:rPr>
          <w:rtl/>
        </w:rPr>
      </w:pPr>
      <w:bookmarkStart w:id="50302" w:name="_ETM_Q77_213835"/>
      <w:bookmarkStart w:id="50303" w:name="_ETM_Q77_213874"/>
      <w:bookmarkEnd w:id="50302"/>
      <w:bookmarkEnd w:id="50303"/>
    </w:p>
    <w:p w:rsidR="004824FD" w:rsidRDefault="004824FD" w:rsidP="004824FD">
      <w:pPr>
        <w:rPr>
          <w:rtl/>
        </w:rPr>
      </w:pPr>
      <w:bookmarkStart w:id="50304" w:name="_ETM_Q77_214340"/>
      <w:bookmarkStart w:id="50305" w:name="_ETM_Q77_214386"/>
      <w:bookmarkEnd w:id="50304"/>
      <w:bookmarkEnd w:id="50305"/>
      <w:r>
        <w:rPr>
          <w:rFonts w:hint="cs"/>
          <w:rtl/>
        </w:rPr>
        <w:t xml:space="preserve">להלן שמות חברי הכנסת המסתייגים לפי קבוצות: </w:t>
      </w:r>
      <w:bookmarkStart w:id="50306" w:name="_ETM_Q77_216909"/>
      <w:bookmarkEnd w:id="50306"/>
      <w:r>
        <w:rPr>
          <w:rFonts w:hint="cs"/>
          <w:rtl/>
        </w:rPr>
        <w:t xml:space="preserve">קבוצת </w:t>
      </w:r>
      <w:bookmarkStart w:id="50307" w:name="_ETM_Q77_217329"/>
      <w:bookmarkEnd w:id="50307"/>
      <w:r w:rsidR="0031053C">
        <w:rPr>
          <w:rFonts w:hint="cs"/>
          <w:rtl/>
        </w:rPr>
        <w:t xml:space="preserve">סיעת </w:t>
      </w:r>
      <w:r>
        <w:rPr>
          <w:rFonts w:hint="cs"/>
          <w:rtl/>
        </w:rPr>
        <w:t xml:space="preserve">יש </w:t>
      </w:r>
      <w:bookmarkStart w:id="50308" w:name="_ETM_Q77_217540"/>
      <w:bookmarkEnd w:id="50308"/>
      <w:r>
        <w:rPr>
          <w:rFonts w:hint="cs"/>
          <w:rtl/>
        </w:rPr>
        <w:t xml:space="preserve">עתיד – </w:t>
      </w:r>
      <w:bookmarkStart w:id="50309" w:name="_ETM_Q77_218399"/>
      <w:bookmarkEnd w:id="50309"/>
      <w:r>
        <w:rPr>
          <w:rFonts w:hint="cs"/>
          <w:rtl/>
        </w:rPr>
        <w:t xml:space="preserve">חברי </w:t>
      </w:r>
      <w:bookmarkStart w:id="50310" w:name="_ETM_Q77_218820"/>
      <w:bookmarkEnd w:id="50310"/>
      <w:r>
        <w:rPr>
          <w:rFonts w:hint="cs"/>
          <w:rtl/>
        </w:rPr>
        <w:t xml:space="preserve">הכנסת </w:t>
      </w:r>
      <w:bookmarkStart w:id="50311" w:name="_ETM_Q77_219270"/>
      <w:bookmarkEnd w:id="50311"/>
      <w:r>
        <w:rPr>
          <w:rFonts w:hint="cs"/>
          <w:rtl/>
        </w:rPr>
        <w:t xml:space="preserve">יאיר </w:t>
      </w:r>
      <w:bookmarkStart w:id="50312" w:name="_ETM_Q77_219540"/>
      <w:bookmarkEnd w:id="50312"/>
      <w:r>
        <w:rPr>
          <w:rFonts w:hint="cs"/>
          <w:rtl/>
        </w:rPr>
        <w:t>לפיד,</w:t>
      </w:r>
      <w:bookmarkStart w:id="50313" w:name="_ETM_Q77_219930"/>
      <w:bookmarkEnd w:id="50313"/>
      <w:r>
        <w:rPr>
          <w:rFonts w:hint="cs"/>
          <w:rtl/>
        </w:rPr>
        <w:t xml:space="preserve"> אורנה </w:t>
      </w:r>
      <w:bookmarkStart w:id="50314" w:name="_ETM_Q77_220229"/>
      <w:bookmarkEnd w:id="50314"/>
      <w:r>
        <w:rPr>
          <w:rFonts w:hint="cs"/>
          <w:rtl/>
        </w:rPr>
        <w:t xml:space="preserve">ברביבאי, </w:t>
      </w:r>
      <w:bookmarkStart w:id="50315" w:name="_ETM_Q77_220770"/>
      <w:bookmarkEnd w:id="50315"/>
      <w:r>
        <w:rPr>
          <w:rFonts w:hint="cs"/>
          <w:rtl/>
        </w:rPr>
        <w:t xml:space="preserve">מאיר </w:t>
      </w:r>
      <w:bookmarkStart w:id="50316" w:name="_ETM_Q77_221040"/>
      <w:bookmarkEnd w:id="50316"/>
      <w:r>
        <w:rPr>
          <w:rFonts w:hint="cs"/>
          <w:rtl/>
        </w:rPr>
        <w:t xml:space="preserve">כהן, </w:t>
      </w:r>
      <w:bookmarkStart w:id="50317" w:name="_ETM_Q77_221760"/>
      <w:bookmarkEnd w:id="50317"/>
      <w:r>
        <w:rPr>
          <w:rFonts w:hint="cs"/>
          <w:rtl/>
        </w:rPr>
        <w:t xml:space="preserve">קארין </w:t>
      </w:r>
      <w:bookmarkStart w:id="50318" w:name="_ETM_Q77_222090"/>
      <w:bookmarkEnd w:id="50318"/>
      <w:r>
        <w:rPr>
          <w:rFonts w:hint="cs"/>
          <w:rtl/>
        </w:rPr>
        <w:t xml:space="preserve">אלהרר, </w:t>
      </w:r>
      <w:bookmarkStart w:id="50319" w:name="_ETM_Q77_222540"/>
      <w:bookmarkEnd w:id="50319"/>
      <w:r>
        <w:rPr>
          <w:rFonts w:hint="cs"/>
          <w:rtl/>
        </w:rPr>
        <w:t xml:space="preserve">מירב </w:t>
      </w:r>
      <w:bookmarkStart w:id="50320" w:name="_ETM_Q77_222900"/>
      <w:bookmarkEnd w:id="50320"/>
      <w:r>
        <w:rPr>
          <w:rFonts w:hint="cs"/>
          <w:rtl/>
        </w:rPr>
        <w:t xml:space="preserve">כהן, </w:t>
      </w:r>
      <w:bookmarkStart w:id="50321" w:name="_ETM_Q77_223739"/>
      <w:bookmarkEnd w:id="50321"/>
      <w:r>
        <w:rPr>
          <w:rFonts w:hint="cs"/>
          <w:rtl/>
        </w:rPr>
        <w:t xml:space="preserve">אלעזר </w:t>
      </w:r>
      <w:bookmarkStart w:id="50322" w:name="_ETM_Q77_224370"/>
      <w:bookmarkEnd w:id="50322"/>
      <w:r>
        <w:rPr>
          <w:rFonts w:hint="cs"/>
          <w:rtl/>
        </w:rPr>
        <w:t xml:space="preserve">שטרן, </w:t>
      </w:r>
      <w:bookmarkStart w:id="50323" w:name="_ETM_Q77_224790"/>
      <w:bookmarkEnd w:id="50323"/>
      <w:r>
        <w:rPr>
          <w:rFonts w:hint="cs"/>
          <w:rtl/>
        </w:rPr>
        <w:t xml:space="preserve">מיקי </w:t>
      </w:r>
      <w:bookmarkStart w:id="50324" w:name="_ETM_Q77_225090"/>
      <w:bookmarkEnd w:id="50324"/>
      <w:r>
        <w:rPr>
          <w:rFonts w:hint="cs"/>
          <w:rtl/>
        </w:rPr>
        <w:t xml:space="preserve">לוי, </w:t>
      </w:r>
      <w:bookmarkStart w:id="50325" w:name="_ETM_Q77_225450"/>
      <w:bookmarkEnd w:id="50325"/>
      <w:r>
        <w:rPr>
          <w:rFonts w:hint="cs"/>
          <w:rtl/>
        </w:rPr>
        <w:t xml:space="preserve">מירב </w:t>
      </w:r>
      <w:bookmarkStart w:id="50326" w:name="_ETM_Q77_225750"/>
      <w:bookmarkEnd w:id="50326"/>
      <w:r>
        <w:rPr>
          <w:rFonts w:hint="cs"/>
          <w:rtl/>
        </w:rPr>
        <w:t xml:space="preserve">בן </w:t>
      </w:r>
      <w:bookmarkStart w:id="50327" w:name="_ETM_Q77_225930"/>
      <w:bookmarkEnd w:id="50327"/>
      <w:r>
        <w:rPr>
          <w:rFonts w:hint="cs"/>
          <w:rtl/>
        </w:rPr>
        <w:t xml:space="preserve">ארי, </w:t>
      </w:r>
      <w:bookmarkStart w:id="50328" w:name="_ETM_Q77_226170"/>
      <w:bookmarkEnd w:id="50328"/>
      <w:r>
        <w:rPr>
          <w:rFonts w:hint="cs"/>
          <w:rtl/>
        </w:rPr>
        <w:t xml:space="preserve">רם </w:t>
      </w:r>
      <w:bookmarkStart w:id="50329" w:name="_ETM_Q77_226409"/>
      <w:bookmarkEnd w:id="50329"/>
      <w:r>
        <w:rPr>
          <w:rFonts w:hint="cs"/>
          <w:rtl/>
        </w:rPr>
        <w:t xml:space="preserve">בן </w:t>
      </w:r>
      <w:bookmarkStart w:id="50330" w:name="_ETM_Q77_226559"/>
      <w:bookmarkEnd w:id="50330"/>
      <w:r>
        <w:rPr>
          <w:rFonts w:hint="cs"/>
          <w:rtl/>
        </w:rPr>
        <w:t xml:space="preserve">ברק, </w:t>
      </w:r>
      <w:bookmarkStart w:id="50331" w:name="_ETM_Q77_227040"/>
      <w:bookmarkEnd w:id="50331"/>
      <w:r>
        <w:rPr>
          <w:rFonts w:hint="cs"/>
          <w:rtl/>
        </w:rPr>
        <w:t xml:space="preserve">יואב </w:t>
      </w:r>
      <w:bookmarkStart w:id="50332" w:name="_ETM_Q77_227340"/>
      <w:bookmarkEnd w:id="50332"/>
      <w:r>
        <w:rPr>
          <w:rFonts w:hint="cs"/>
          <w:rtl/>
        </w:rPr>
        <w:t xml:space="preserve">סגלוביץ', </w:t>
      </w:r>
      <w:bookmarkStart w:id="50333" w:name="_ETM_Q77_228560"/>
      <w:bookmarkEnd w:id="50333"/>
      <w:r>
        <w:rPr>
          <w:rFonts w:hint="cs"/>
          <w:rtl/>
        </w:rPr>
        <w:t xml:space="preserve">בועז </w:t>
      </w:r>
      <w:bookmarkStart w:id="50334" w:name="_ETM_Q77_228890"/>
      <w:bookmarkEnd w:id="50334"/>
      <w:r>
        <w:rPr>
          <w:rFonts w:hint="cs"/>
          <w:rtl/>
        </w:rPr>
        <w:t xml:space="preserve">טופורובסקי, </w:t>
      </w:r>
      <w:bookmarkStart w:id="50335" w:name="_ETM_Q77_229580"/>
      <w:bookmarkEnd w:id="50335"/>
      <w:r>
        <w:rPr>
          <w:rFonts w:hint="cs"/>
          <w:rtl/>
        </w:rPr>
        <w:t xml:space="preserve">מיכל </w:t>
      </w:r>
      <w:bookmarkStart w:id="50336" w:name="_ETM_Q77_230030"/>
      <w:bookmarkEnd w:id="50336"/>
      <w:r>
        <w:rPr>
          <w:rFonts w:hint="cs"/>
          <w:rtl/>
        </w:rPr>
        <w:t xml:space="preserve">שיר </w:t>
      </w:r>
      <w:bookmarkStart w:id="50337" w:name="_ETM_Q77_230330"/>
      <w:bookmarkEnd w:id="50337"/>
      <w:r>
        <w:rPr>
          <w:rFonts w:hint="cs"/>
          <w:rtl/>
        </w:rPr>
        <w:t xml:space="preserve">סגמן, </w:t>
      </w:r>
      <w:bookmarkStart w:id="50338" w:name="_ETM_Q77_231239"/>
      <w:bookmarkEnd w:id="50338"/>
      <w:r>
        <w:rPr>
          <w:rFonts w:hint="cs"/>
          <w:rtl/>
        </w:rPr>
        <w:t xml:space="preserve">עידן </w:t>
      </w:r>
      <w:bookmarkStart w:id="50339" w:name="_ETM_Q77_231659"/>
      <w:bookmarkEnd w:id="50339"/>
      <w:r>
        <w:rPr>
          <w:rFonts w:hint="cs"/>
          <w:rtl/>
        </w:rPr>
        <w:t xml:space="preserve">רול, </w:t>
      </w:r>
      <w:bookmarkStart w:id="50340" w:name="_ETM_Q77_231899"/>
      <w:bookmarkEnd w:id="50340"/>
      <w:r>
        <w:rPr>
          <w:rFonts w:hint="cs"/>
          <w:rtl/>
        </w:rPr>
        <w:t xml:space="preserve">יוראי </w:t>
      </w:r>
      <w:bookmarkStart w:id="50341" w:name="_ETM_Q77_232229"/>
      <w:bookmarkEnd w:id="50341"/>
      <w:r>
        <w:rPr>
          <w:rFonts w:hint="cs"/>
          <w:rtl/>
        </w:rPr>
        <w:t xml:space="preserve">להב </w:t>
      </w:r>
      <w:bookmarkStart w:id="50342" w:name="_ETM_Q77_232499"/>
      <w:bookmarkEnd w:id="50342"/>
      <w:r>
        <w:rPr>
          <w:rFonts w:hint="cs"/>
          <w:rtl/>
        </w:rPr>
        <w:t xml:space="preserve">הרצנו, </w:t>
      </w:r>
      <w:bookmarkStart w:id="50343" w:name="_ETM_Q77_232949"/>
      <w:bookmarkEnd w:id="50343"/>
      <w:r>
        <w:rPr>
          <w:rFonts w:hint="cs"/>
          <w:rtl/>
        </w:rPr>
        <w:t xml:space="preserve">ולדימיר </w:t>
      </w:r>
      <w:bookmarkStart w:id="50344" w:name="_ETM_Q77_233399"/>
      <w:bookmarkEnd w:id="50344"/>
      <w:r>
        <w:rPr>
          <w:rFonts w:hint="cs"/>
          <w:rtl/>
        </w:rPr>
        <w:t xml:space="preserve">בליאק, רון כץ, מטי צרפתי הרכבי, </w:t>
      </w:r>
      <w:bookmarkStart w:id="50345" w:name="_ETM_Q77_233699"/>
      <w:bookmarkStart w:id="50346" w:name="_ETM_Q77_234149"/>
      <w:bookmarkStart w:id="50347" w:name="_ETM_Q77_234389"/>
      <w:bookmarkStart w:id="50348" w:name="_ETM_Q77_234839"/>
      <w:bookmarkStart w:id="50349" w:name="_ETM_Q77_235379"/>
      <w:bookmarkStart w:id="50350" w:name="_ETM_Q77_235499"/>
      <w:bookmarkStart w:id="50351" w:name="_ETM_Q77_236309"/>
      <w:bookmarkStart w:id="50352" w:name="_ETM_Q77_236460"/>
      <w:bookmarkStart w:id="50353" w:name="_ETM_Q77_236670"/>
      <w:bookmarkStart w:id="50354" w:name="_ETM_Q77_236820"/>
      <w:bookmarkStart w:id="50355" w:name="_ETM_Q77_237210"/>
      <w:bookmarkStart w:id="50356" w:name="_ETM_Q77_237329"/>
      <w:bookmarkStart w:id="50357" w:name="_ETM_Q77_237510"/>
      <w:bookmarkEnd w:id="50345"/>
      <w:bookmarkEnd w:id="50346"/>
      <w:bookmarkEnd w:id="50347"/>
      <w:bookmarkEnd w:id="50348"/>
      <w:bookmarkEnd w:id="50349"/>
      <w:bookmarkEnd w:id="50350"/>
      <w:bookmarkEnd w:id="50351"/>
      <w:bookmarkEnd w:id="50352"/>
      <w:bookmarkEnd w:id="50353"/>
      <w:bookmarkEnd w:id="50354"/>
      <w:bookmarkEnd w:id="50355"/>
      <w:bookmarkEnd w:id="50356"/>
      <w:bookmarkEnd w:id="50357"/>
      <w:r>
        <w:rPr>
          <w:rFonts w:hint="cs"/>
          <w:rtl/>
        </w:rPr>
        <w:t xml:space="preserve">טטיאנה מזרסקי, יסמין </w:t>
      </w:r>
      <w:bookmarkStart w:id="50358" w:name="_ETM_Q77_237899"/>
      <w:bookmarkEnd w:id="50358"/>
      <w:r>
        <w:rPr>
          <w:rFonts w:hint="cs"/>
          <w:rtl/>
        </w:rPr>
        <w:t xml:space="preserve">פרידמן, </w:t>
      </w:r>
      <w:bookmarkStart w:id="50359" w:name="_ETM_Q77_238980"/>
      <w:bookmarkEnd w:id="50359"/>
      <w:r>
        <w:rPr>
          <w:rFonts w:hint="cs"/>
          <w:rtl/>
        </w:rPr>
        <w:t xml:space="preserve">דבי </w:t>
      </w:r>
      <w:bookmarkStart w:id="50360" w:name="_ETM_Q77_239280"/>
      <w:bookmarkEnd w:id="50360"/>
      <w:r>
        <w:rPr>
          <w:rFonts w:hint="cs"/>
          <w:rtl/>
        </w:rPr>
        <w:t xml:space="preserve">ביטון, </w:t>
      </w:r>
      <w:bookmarkStart w:id="50361" w:name="_ETM_Q77_239670"/>
      <w:bookmarkEnd w:id="50361"/>
      <w:r>
        <w:rPr>
          <w:rFonts w:hint="cs"/>
          <w:rtl/>
        </w:rPr>
        <w:t xml:space="preserve">משה </w:t>
      </w:r>
      <w:bookmarkStart w:id="50362" w:name="_ETM_Q77_239969"/>
      <w:bookmarkEnd w:id="50362"/>
      <w:r>
        <w:rPr>
          <w:rFonts w:hint="cs"/>
          <w:rtl/>
        </w:rPr>
        <w:t xml:space="preserve">טור </w:t>
      </w:r>
      <w:bookmarkStart w:id="50363" w:name="_ETM_Q77_241224"/>
      <w:bookmarkEnd w:id="50363"/>
      <w:r>
        <w:rPr>
          <w:rFonts w:hint="cs"/>
          <w:rtl/>
        </w:rPr>
        <w:t xml:space="preserve">פז, סימון דוידסון, נאור שירי ושלי טל מירון. </w:t>
      </w:r>
      <w:bookmarkStart w:id="50364" w:name="_ETM_Q77_240449"/>
      <w:bookmarkStart w:id="50365" w:name="_ETM_Q77_240870"/>
      <w:bookmarkStart w:id="50366" w:name="_ETM_Q77_241469"/>
      <w:bookmarkStart w:id="50367" w:name="_ETM_Q77_241710"/>
      <w:bookmarkStart w:id="50368" w:name="_ETM_Q77_242100"/>
      <w:bookmarkStart w:id="50369" w:name="_ETM_Q77_242969"/>
      <w:bookmarkStart w:id="50370" w:name="_ETM_Q77_243239"/>
      <w:bookmarkStart w:id="50371" w:name="_ETM_Q77_244650"/>
      <w:bookmarkEnd w:id="50364"/>
      <w:bookmarkEnd w:id="50365"/>
      <w:bookmarkEnd w:id="50366"/>
      <w:bookmarkEnd w:id="50367"/>
      <w:bookmarkEnd w:id="50368"/>
      <w:bookmarkEnd w:id="50369"/>
      <w:bookmarkEnd w:id="50370"/>
      <w:bookmarkEnd w:id="50371"/>
      <w:r>
        <w:rPr>
          <w:rFonts w:hint="cs"/>
          <w:rtl/>
        </w:rPr>
        <w:t xml:space="preserve">קבוצת </w:t>
      </w:r>
      <w:bookmarkStart w:id="50372" w:name="_ETM_Q77_245100"/>
      <w:bookmarkEnd w:id="50372"/>
      <w:r w:rsidR="0031053C">
        <w:rPr>
          <w:rFonts w:hint="cs"/>
          <w:rtl/>
        </w:rPr>
        <w:t xml:space="preserve">סיעת </w:t>
      </w:r>
      <w:r>
        <w:rPr>
          <w:rFonts w:hint="cs"/>
          <w:rtl/>
        </w:rPr>
        <w:t xml:space="preserve">המחנה </w:t>
      </w:r>
      <w:bookmarkStart w:id="50373" w:name="_ETM_Q77_245580"/>
      <w:bookmarkEnd w:id="50373"/>
      <w:r>
        <w:rPr>
          <w:rFonts w:hint="cs"/>
          <w:rtl/>
        </w:rPr>
        <w:t xml:space="preserve">הממלכתי – </w:t>
      </w:r>
      <w:bookmarkStart w:id="50374" w:name="_ETM_Q77_246150"/>
      <w:bookmarkEnd w:id="50374"/>
      <w:r>
        <w:rPr>
          <w:rFonts w:hint="cs"/>
          <w:rtl/>
        </w:rPr>
        <w:t xml:space="preserve">חברי </w:t>
      </w:r>
      <w:bookmarkStart w:id="50375" w:name="_ETM_Q77_246510"/>
      <w:bookmarkEnd w:id="50375"/>
      <w:r>
        <w:rPr>
          <w:rFonts w:hint="cs"/>
          <w:rtl/>
        </w:rPr>
        <w:t xml:space="preserve">הכנסת </w:t>
      </w:r>
      <w:bookmarkStart w:id="50376" w:name="_ETM_Q77_246870"/>
      <w:bookmarkEnd w:id="50376"/>
      <w:r>
        <w:rPr>
          <w:rFonts w:hint="cs"/>
          <w:rtl/>
        </w:rPr>
        <w:t xml:space="preserve">בנימין </w:t>
      </w:r>
      <w:bookmarkStart w:id="50377" w:name="_ETM_Q77_247290"/>
      <w:bookmarkEnd w:id="50377"/>
      <w:r>
        <w:rPr>
          <w:rFonts w:hint="cs"/>
          <w:rtl/>
        </w:rPr>
        <w:t xml:space="preserve">גנץ, </w:t>
      </w:r>
      <w:bookmarkStart w:id="50378" w:name="_ETM_Q77_247709"/>
      <w:bookmarkEnd w:id="50378"/>
      <w:r>
        <w:rPr>
          <w:rFonts w:hint="cs"/>
          <w:rtl/>
        </w:rPr>
        <w:t xml:space="preserve">גדעון </w:t>
      </w:r>
      <w:bookmarkStart w:id="50379" w:name="_ETM_Q77_248069"/>
      <w:bookmarkEnd w:id="50379"/>
      <w:r>
        <w:rPr>
          <w:rFonts w:hint="cs"/>
          <w:rtl/>
        </w:rPr>
        <w:t>סער</w:t>
      </w:r>
      <w:r w:rsidR="0031053C">
        <w:rPr>
          <w:rFonts w:hint="cs"/>
          <w:rtl/>
        </w:rPr>
        <w:t>,</w:t>
      </w:r>
      <w:r>
        <w:rPr>
          <w:rFonts w:hint="cs"/>
          <w:rtl/>
        </w:rPr>
        <w:t xml:space="preserve"> </w:t>
      </w:r>
      <w:bookmarkStart w:id="50380" w:name="_ETM_Q77_248459"/>
      <w:bookmarkEnd w:id="50380"/>
      <w:r>
        <w:rPr>
          <w:rFonts w:hint="cs"/>
          <w:rtl/>
        </w:rPr>
        <w:t xml:space="preserve">גדי </w:t>
      </w:r>
      <w:bookmarkStart w:id="50381" w:name="_ETM_Q77_248790"/>
      <w:bookmarkEnd w:id="50381"/>
      <w:r>
        <w:rPr>
          <w:rFonts w:hint="cs"/>
          <w:rtl/>
        </w:rPr>
        <w:t xml:space="preserve">איזנקוט, </w:t>
      </w:r>
      <w:bookmarkStart w:id="50382" w:name="_ETM_Q77_249840"/>
      <w:bookmarkEnd w:id="50382"/>
      <w:r>
        <w:rPr>
          <w:rFonts w:hint="cs"/>
          <w:rtl/>
        </w:rPr>
        <w:t xml:space="preserve">פנינה </w:t>
      </w:r>
      <w:bookmarkStart w:id="50383" w:name="_ETM_Q77_250170"/>
      <w:bookmarkEnd w:id="50383"/>
      <w:r>
        <w:rPr>
          <w:rFonts w:hint="cs"/>
          <w:rtl/>
        </w:rPr>
        <w:t xml:space="preserve">תמנו, </w:t>
      </w:r>
      <w:bookmarkStart w:id="50384" w:name="_ETM_Q77_250709"/>
      <w:bookmarkEnd w:id="50384"/>
      <w:r>
        <w:rPr>
          <w:rFonts w:hint="cs"/>
          <w:rtl/>
        </w:rPr>
        <w:t xml:space="preserve">יפעת </w:t>
      </w:r>
      <w:bookmarkStart w:id="50385" w:name="_ETM_Q77_251220"/>
      <w:bookmarkEnd w:id="50385"/>
      <w:r>
        <w:rPr>
          <w:rFonts w:hint="cs"/>
          <w:rtl/>
        </w:rPr>
        <w:t xml:space="preserve">שאשא </w:t>
      </w:r>
      <w:bookmarkStart w:id="50386" w:name="_ETM_Q77_251580"/>
      <w:bookmarkEnd w:id="50386"/>
      <w:r>
        <w:rPr>
          <w:rFonts w:hint="cs"/>
          <w:rtl/>
        </w:rPr>
        <w:t xml:space="preserve">ביטון, </w:t>
      </w:r>
      <w:bookmarkStart w:id="50387" w:name="_ETM_Q77_252060"/>
      <w:bookmarkEnd w:id="50387"/>
      <w:r>
        <w:rPr>
          <w:rFonts w:hint="cs"/>
          <w:rtl/>
        </w:rPr>
        <w:t xml:space="preserve">חילי </w:t>
      </w:r>
      <w:bookmarkStart w:id="50388" w:name="_ETM_Q77_252330"/>
      <w:bookmarkEnd w:id="50388"/>
      <w:r>
        <w:rPr>
          <w:rFonts w:hint="cs"/>
          <w:rtl/>
        </w:rPr>
        <w:t xml:space="preserve">טרופר, </w:t>
      </w:r>
      <w:bookmarkStart w:id="50389" w:name="_ETM_Q77_253750"/>
      <w:bookmarkEnd w:id="50389"/>
      <w:r>
        <w:rPr>
          <w:rFonts w:hint="cs"/>
          <w:rtl/>
        </w:rPr>
        <w:t xml:space="preserve">זאב </w:t>
      </w:r>
      <w:bookmarkStart w:id="50390" w:name="_ETM_Q77_254290"/>
      <w:bookmarkEnd w:id="50390"/>
      <w:r>
        <w:rPr>
          <w:rFonts w:hint="cs"/>
          <w:rtl/>
        </w:rPr>
        <w:t xml:space="preserve">אלקין, </w:t>
      </w:r>
      <w:bookmarkStart w:id="50391" w:name="_ETM_Q77_254860"/>
      <w:bookmarkEnd w:id="50391"/>
      <w:r>
        <w:rPr>
          <w:rFonts w:hint="cs"/>
          <w:rtl/>
        </w:rPr>
        <w:t xml:space="preserve">מיכאל </w:t>
      </w:r>
      <w:bookmarkStart w:id="50392" w:name="_ETM_Q77_255310"/>
      <w:bookmarkEnd w:id="50392"/>
      <w:r>
        <w:rPr>
          <w:rFonts w:hint="cs"/>
          <w:rtl/>
        </w:rPr>
        <w:t xml:space="preserve">מרדכי </w:t>
      </w:r>
      <w:bookmarkStart w:id="50393" w:name="_ETM_Q77_255790"/>
      <w:bookmarkEnd w:id="50393"/>
      <w:r>
        <w:rPr>
          <w:rFonts w:hint="cs"/>
          <w:rtl/>
        </w:rPr>
        <w:t xml:space="preserve">ביטון, </w:t>
      </w:r>
      <w:bookmarkStart w:id="50394" w:name="_ETM_Q77_256150"/>
      <w:bookmarkEnd w:id="50394"/>
      <w:r>
        <w:rPr>
          <w:rFonts w:hint="cs"/>
          <w:rtl/>
        </w:rPr>
        <w:t xml:space="preserve">מתן </w:t>
      </w:r>
      <w:bookmarkStart w:id="50395" w:name="_ETM_Q77_256510"/>
      <w:bookmarkEnd w:id="50395"/>
      <w:r>
        <w:rPr>
          <w:rFonts w:hint="cs"/>
          <w:rtl/>
        </w:rPr>
        <w:t xml:space="preserve">כהנא, </w:t>
      </w:r>
      <w:bookmarkStart w:id="50396" w:name="_ETM_Q77_256930"/>
      <w:bookmarkEnd w:id="50396"/>
      <w:r>
        <w:rPr>
          <w:rFonts w:hint="cs"/>
          <w:rtl/>
        </w:rPr>
        <w:t xml:space="preserve">אורית </w:t>
      </w:r>
      <w:bookmarkStart w:id="50397" w:name="_ETM_Q77_257200"/>
      <w:bookmarkEnd w:id="50397"/>
      <w:r>
        <w:rPr>
          <w:rFonts w:hint="cs"/>
          <w:rtl/>
        </w:rPr>
        <w:t xml:space="preserve">פרקש </w:t>
      </w:r>
      <w:bookmarkStart w:id="50398" w:name="_ETM_Q77_257650"/>
      <w:bookmarkEnd w:id="50398"/>
      <w:r>
        <w:rPr>
          <w:rFonts w:hint="cs"/>
          <w:rtl/>
        </w:rPr>
        <w:t xml:space="preserve">הכהן, </w:t>
      </w:r>
      <w:bookmarkStart w:id="50399" w:name="_ETM_Q77_258580"/>
      <w:bookmarkEnd w:id="50399"/>
      <w:r>
        <w:rPr>
          <w:rFonts w:hint="cs"/>
          <w:rtl/>
        </w:rPr>
        <w:t xml:space="preserve">שרן </w:t>
      </w:r>
      <w:bookmarkStart w:id="50400" w:name="_ETM_Q77_259000"/>
      <w:bookmarkEnd w:id="50400"/>
      <w:r>
        <w:rPr>
          <w:rFonts w:hint="cs"/>
          <w:rtl/>
        </w:rPr>
        <w:t xml:space="preserve">מרים </w:t>
      </w:r>
      <w:bookmarkStart w:id="50401" w:name="_ETM_Q77_259420"/>
      <w:bookmarkEnd w:id="50401"/>
      <w:r>
        <w:rPr>
          <w:rFonts w:hint="cs"/>
          <w:rtl/>
        </w:rPr>
        <w:t xml:space="preserve">השכל </w:t>
      </w:r>
      <w:bookmarkStart w:id="50402" w:name="_ETM_Q77_259900"/>
      <w:bookmarkEnd w:id="50402"/>
      <w:r>
        <w:rPr>
          <w:rFonts w:hint="cs"/>
          <w:rtl/>
        </w:rPr>
        <w:t xml:space="preserve">ואלון </w:t>
      </w:r>
      <w:bookmarkStart w:id="50403" w:name="_ETM_Q77_260709"/>
      <w:bookmarkEnd w:id="50403"/>
      <w:r>
        <w:rPr>
          <w:rFonts w:hint="cs"/>
          <w:rtl/>
        </w:rPr>
        <w:t xml:space="preserve">שוסטר. </w:t>
      </w:r>
      <w:bookmarkStart w:id="50404" w:name="_ETM_Q77_261790"/>
      <w:bookmarkEnd w:id="50404"/>
      <w:r>
        <w:rPr>
          <w:rFonts w:hint="cs"/>
          <w:rtl/>
        </w:rPr>
        <w:t xml:space="preserve">קבוצת </w:t>
      </w:r>
      <w:bookmarkStart w:id="50405" w:name="_ETM_Q77_262270"/>
      <w:bookmarkEnd w:id="50405"/>
      <w:r w:rsidR="0031053C">
        <w:rPr>
          <w:rFonts w:hint="cs"/>
          <w:rtl/>
        </w:rPr>
        <w:t xml:space="preserve">סיעת </w:t>
      </w:r>
      <w:r>
        <w:rPr>
          <w:rFonts w:hint="cs"/>
          <w:rtl/>
        </w:rPr>
        <w:t xml:space="preserve">ישראל </w:t>
      </w:r>
      <w:bookmarkStart w:id="50406" w:name="_ETM_Q77_262630"/>
      <w:bookmarkEnd w:id="50406"/>
      <w:r>
        <w:rPr>
          <w:rFonts w:hint="cs"/>
          <w:rtl/>
        </w:rPr>
        <w:t xml:space="preserve">ביתנו </w:t>
      </w:r>
      <w:bookmarkStart w:id="50407" w:name="_ETM_Q77_260088"/>
      <w:bookmarkEnd w:id="50407"/>
      <w:r>
        <w:rPr>
          <w:rFonts w:hint="cs"/>
          <w:rtl/>
        </w:rPr>
        <w:t xml:space="preserve">– </w:t>
      </w:r>
      <w:bookmarkStart w:id="50408" w:name="_ETM_Q77_263110"/>
      <w:bookmarkEnd w:id="50408"/>
      <w:r>
        <w:rPr>
          <w:rFonts w:hint="cs"/>
          <w:rtl/>
        </w:rPr>
        <w:t xml:space="preserve">חברי </w:t>
      </w:r>
      <w:bookmarkStart w:id="50409" w:name="_ETM_Q77_263440"/>
      <w:bookmarkEnd w:id="50409"/>
      <w:r>
        <w:rPr>
          <w:rFonts w:hint="cs"/>
          <w:rtl/>
        </w:rPr>
        <w:t xml:space="preserve">הכנסת </w:t>
      </w:r>
      <w:bookmarkStart w:id="50410" w:name="_ETM_Q77_263830"/>
      <w:bookmarkEnd w:id="50410"/>
      <w:r>
        <w:rPr>
          <w:rFonts w:hint="cs"/>
          <w:rtl/>
        </w:rPr>
        <w:t xml:space="preserve">אביגדור </w:t>
      </w:r>
      <w:bookmarkStart w:id="50411" w:name="_ETM_Q77_264190"/>
      <w:bookmarkEnd w:id="50411"/>
      <w:r>
        <w:rPr>
          <w:rFonts w:hint="cs"/>
          <w:rtl/>
        </w:rPr>
        <w:t xml:space="preserve">ליברמן, </w:t>
      </w:r>
      <w:bookmarkStart w:id="50412" w:name="_ETM_Q77_264700"/>
      <w:bookmarkEnd w:id="50412"/>
      <w:r>
        <w:rPr>
          <w:rFonts w:hint="cs"/>
          <w:rtl/>
        </w:rPr>
        <w:t xml:space="preserve">עודד </w:t>
      </w:r>
      <w:bookmarkStart w:id="50413" w:name="_ETM_Q77_264970"/>
      <w:bookmarkEnd w:id="50413"/>
      <w:r>
        <w:rPr>
          <w:rFonts w:hint="cs"/>
          <w:rtl/>
        </w:rPr>
        <w:t xml:space="preserve">פורר, </w:t>
      </w:r>
      <w:bookmarkStart w:id="50414" w:name="_ETM_Q77_265870"/>
      <w:bookmarkEnd w:id="50414"/>
      <w:r>
        <w:rPr>
          <w:rFonts w:hint="cs"/>
          <w:rtl/>
        </w:rPr>
        <w:t xml:space="preserve">יבגני </w:t>
      </w:r>
      <w:bookmarkStart w:id="50415" w:name="_ETM_Q77_266380"/>
      <w:bookmarkEnd w:id="50415"/>
      <w:r>
        <w:rPr>
          <w:rFonts w:hint="cs"/>
          <w:rtl/>
        </w:rPr>
        <w:t xml:space="preserve">סובה, </w:t>
      </w:r>
      <w:bookmarkStart w:id="50416" w:name="_ETM_Q77_266770"/>
      <w:bookmarkEnd w:id="50416"/>
      <w:r>
        <w:rPr>
          <w:rFonts w:hint="cs"/>
          <w:rtl/>
        </w:rPr>
        <w:t xml:space="preserve">שרון </w:t>
      </w:r>
      <w:bookmarkStart w:id="50417" w:name="_ETM_Q77_267280"/>
      <w:bookmarkEnd w:id="50417"/>
      <w:r>
        <w:rPr>
          <w:rFonts w:hint="cs"/>
          <w:rtl/>
        </w:rPr>
        <w:t xml:space="preserve">ניר, </w:t>
      </w:r>
      <w:bookmarkStart w:id="50418" w:name="_ETM_Q77_268090"/>
      <w:bookmarkEnd w:id="50418"/>
      <w:r>
        <w:rPr>
          <w:rFonts w:hint="cs"/>
          <w:rtl/>
        </w:rPr>
        <w:t xml:space="preserve">יוליה </w:t>
      </w:r>
      <w:bookmarkStart w:id="50419" w:name="_ETM_Q77_268450"/>
      <w:bookmarkEnd w:id="50419"/>
      <w:r>
        <w:rPr>
          <w:rFonts w:hint="cs"/>
          <w:rtl/>
        </w:rPr>
        <w:t xml:space="preserve">מלינובסקי </w:t>
      </w:r>
      <w:bookmarkStart w:id="50420" w:name="_ETM_Q77_269110"/>
      <w:bookmarkEnd w:id="50420"/>
      <w:r>
        <w:rPr>
          <w:rFonts w:hint="cs"/>
          <w:rtl/>
        </w:rPr>
        <w:t xml:space="preserve">וחמד </w:t>
      </w:r>
      <w:bookmarkStart w:id="50421" w:name="_ETM_Q77_269650"/>
      <w:bookmarkEnd w:id="50421"/>
      <w:r>
        <w:rPr>
          <w:rFonts w:hint="cs"/>
          <w:rtl/>
        </w:rPr>
        <w:t xml:space="preserve">עמאר. </w:t>
      </w:r>
      <w:bookmarkStart w:id="50422" w:name="_ETM_Q77_270650"/>
      <w:bookmarkEnd w:id="50422"/>
      <w:r>
        <w:rPr>
          <w:rFonts w:hint="cs"/>
          <w:rtl/>
        </w:rPr>
        <w:t xml:space="preserve">קבוצת </w:t>
      </w:r>
      <w:bookmarkStart w:id="50423" w:name="_ETM_Q77_271159"/>
      <w:bookmarkEnd w:id="50423"/>
      <w:r w:rsidR="0031053C">
        <w:rPr>
          <w:rFonts w:hint="cs"/>
          <w:rtl/>
        </w:rPr>
        <w:t xml:space="preserve">סיעת </w:t>
      </w:r>
      <w:r>
        <w:rPr>
          <w:rFonts w:hint="cs"/>
          <w:rtl/>
        </w:rPr>
        <w:t xml:space="preserve">העבודה – </w:t>
      </w:r>
      <w:bookmarkStart w:id="50424" w:name="_ETM_Q77_271729"/>
      <w:bookmarkEnd w:id="50424"/>
      <w:r>
        <w:rPr>
          <w:rFonts w:hint="cs"/>
          <w:rtl/>
        </w:rPr>
        <w:t xml:space="preserve">חברי </w:t>
      </w:r>
      <w:bookmarkStart w:id="50425" w:name="_ETM_Q77_272060"/>
      <w:bookmarkEnd w:id="50425"/>
      <w:r>
        <w:rPr>
          <w:rFonts w:hint="cs"/>
          <w:rtl/>
        </w:rPr>
        <w:t xml:space="preserve">הכנסת </w:t>
      </w:r>
      <w:bookmarkStart w:id="50426" w:name="_ETM_Q77_272479"/>
      <w:bookmarkEnd w:id="50426"/>
      <w:r>
        <w:rPr>
          <w:rFonts w:hint="cs"/>
          <w:rtl/>
        </w:rPr>
        <w:t xml:space="preserve">מרב </w:t>
      </w:r>
      <w:bookmarkStart w:id="50427" w:name="_ETM_Q77_272780"/>
      <w:bookmarkEnd w:id="50427"/>
      <w:r>
        <w:rPr>
          <w:rFonts w:hint="cs"/>
          <w:rtl/>
        </w:rPr>
        <w:t xml:space="preserve">מיכאלי, </w:t>
      </w:r>
      <w:bookmarkStart w:id="50428" w:name="_ETM_Q77_273319"/>
      <w:bookmarkEnd w:id="50428"/>
      <w:r>
        <w:rPr>
          <w:rFonts w:hint="cs"/>
          <w:rtl/>
        </w:rPr>
        <w:t xml:space="preserve">נעמה </w:t>
      </w:r>
      <w:bookmarkStart w:id="50429" w:name="_ETM_Q77_273619"/>
      <w:bookmarkEnd w:id="50429"/>
      <w:r>
        <w:rPr>
          <w:rFonts w:hint="cs"/>
          <w:rtl/>
        </w:rPr>
        <w:t xml:space="preserve">לזימי, </w:t>
      </w:r>
      <w:bookmarkStart w:id="50430" w:name="_ETM_Q77_274549"/>
      <w:bookmarkEnd w:id="50430"/>
      <w:r>
        <w:rPr>
          <w:rFonts w:hint="cs"/>
          <w:rtl/>
        </w:rPr>
        <w:t xml:space="preserve">גלעד </w:t>
      </w:r>
      <w:bookmarkStart w:id="50431" w:name="_ETM_Q77_275030"/>
      <w:bookmarkEnd w:id="50431"/>
      <w:r>
        <w:rPr>
          <w:rFonts w:hint="cs"/>
          <w:rtl/>
        </w:rPr>
        <w:t xml:space="preserve">קריב </w:t>
      </w:r>
      <w:bookmarkStart w:id="50432" w:name="_ETM_Q77_275390"/>
      <w:bookmarkEnd w:id="50432"/>
      <w:r>
        <w:rPr>
          <w:rFonts w:hint="cs"/>
          <w:rtl/>
        </w:rPr>
        <w:t xml:space="preserve">ואפרת </w:t>
      </w:r>
      <w:bookmarkStart w:id="50433" w:name="_ETM_Q77_276049"/>
      <w:bookmarkEnd w:id="50433"/>
      <w:r>
        <w:rPr>
          <w:rFonts w:hint="cs"/>
          <w:rtl/>
        </w:rPr>
        <w:t xml:space="preserve">רייטן </w:t>
      </w:r>
      <w:bookmarkStart w:id="50434" w:name="_ETM_Q77_277069"/>
      <w:bookmarkEnd w:id="50434"/>
      <w:r>
        <w:rPr>
          <w:rFonts w:hint="cs"/>
          <w:rtl/>
        </w:rPr>
        <w:t>מרום.</w:t>
      </w:r>
    </w:p>
    <w:p w:rsidR="004824FD" w:rsidRDefault="004824FD" w:rsidP="004824FD">
      <w:pPr>
        <w:pStyle w:val="ETSpeechToText"/>
        <w:rPr>
          <w:rtl/>
        </w:rPr>
      </w:pPr>
      <w:bookmarkStart w:id="50435" w:name="_ETM_Q77_278450"/>
      <w:bookmarkStart w:id="50436" w:name="_ETM_Q77_278511"/>
      <w:bookmarkEnd w:id="50435"/>
      <w:bookmarkEnd w:id="50436"/>
    </w:p>
    <w:p w:rsidR="004824FD" w:rsidRDefault="004824FD" w:rsidP="004824FD">
      <w:pPr>
        <w:rPr>
          <w:rtl/>
        </w:rPr>
      </w:pPr>
      <w:bookmarkStart w:id="50437" w:name="_ETM_Q77_278658"/>
      <w:bookmarkStart w:id="50438" w:name="_ETM_Q77_278704"/>
      <w:bookmarkStart w:id="50439" w:name="_ETM_Q77_278330"/>
      <w:bookmarkEnd w:id="50437"/>
      <w:bookmarkEnd w:id="50438"/>
      <w:bookmarkEnd w:id="50439"/>
      <w:r>
        <w:rPr>
          <w:rFonts w:hint="cs"/>
          <w:rtl/>
        </w:rPr>
        <w:t xml:space="preserve">אנחנו </w:t>
      </w:r>
      <w:bookmarkStart w:id="50440" w:name="_ETM_Q77_278750"/>
      <w:bookmarkEnd w:id="50440"/>
      <w:r>
        <w:rPr>
          <w:rFonts w:hint="cs"/>
          <w:rtl/>
        </w:rPr>
        <w:t xml:space="preserve">מתחילים </w:t>
      </w:r>
      <w:bookmarkStart w:id="50441" w:name="_ETM_Q77_279230"/>
      <w:bookmarkEnd w:id="50441"/>
      <w:r>
        <w:rPr>
          <w:rFonts w:hint="cs"/>
          <w:rtl/>
        </w:rPr>
        <w:t xml:space="preserve">להצביע – </w:t>
      </w:r>
      <w:bookmarkStart w:id="50442" w:name="_ETM_Q77_283530"/>
      <w:bookmarkEnd w:id="50442"/>
      <w:r>
        <w:rPr>
          <w:rFonts w:hint="cs"/>
          <w:rtl/>
        </w:rPr>
        <w:t xml:space="preserve">הודעה </w:t>
      </w:r>
      <w:bookmarkStart w:id="50443" w:name="_ETM_Q77_283950"/>
      <w:bookmarkEnd w:id="50443"/>
      <w:r>
        <w:rPr>
          <w:rFonts w:hint="cs"/>
          <w:rtl/>
        </w:rPr>
        <w:t xml:space="preserve">של </w:t>
      </w:r>
      <w:bookmarkStart w:id="50444" w:name="_ETM_Q77_284100"/>
      <w:bookmarkEnd w:id="50444"/>
      <w:r>
        <w:rPr>
          <w:rFonts w:hint="cs"/>
          <w:rtl/>
        </w:rPr>
        <w:t xml:space="preserve">חבר </w:t>
      </w:r>
      <w:bookmarkStart w:id="50445" w:name="_ETM_Q77_284340"/>
      <w:bookmarkEnd w:id="50445"/>
      <w:r>
        <w:rPr>
          <w:rFonts w:hint="cs"/>
          <w:rtl/>
        </w:rPr>
        <w:t xml:space="preserve">הכנסת </w:t>
      </w:r>
      <w:bookmarkStart w:id="50446" w:name="_ETM_Q77_284700"/>
      <w:bookmarkEnd w:id="50446"/>
      <w:r>
        <w:rPr>
          <w:rFonts w:hint="cs"/>
          <w:rtl/>
        </w:rPr>
        <w:t xml:space="preserve">אלקין, </w:t>
      </w:r>
      <w:bookmarkStart w:id="50447" w:name="_ETM_Q77_285060"/>
      <w:bookmarkEnd w:id="50447"/>
      <w:r>
        <w:rPr>
          <w:rFonts w:hint="cs"/>
          <w:rtl/>
        </w:rPr>
        <w:t>בבקשה.</w:t>
      </w:r>
    </w:p>
    <w:p w:rsidR="004824FD" w:rsidRDefault="004824FD" w:rsidP="004824FD">
      <w:pPr>
        <w:pStyle w:val="ETSpeechToText"/>
        <w:rPr>
          <w:rtl/>
        </w:rPr>
      </w:pPr>
      <w:bookmarkStart w:id="50448" w:name="_ETM_Q77_286249"/>
      <w:bookmarkStart w:id="50449" w:name="_ETM_Q77_286296"/>
      <w:bookmarkEnd w:id="50448"/>
      <w:bookmarkEnd w:id="50449"/>
    </w:p>
    <w:p w:rsidR="004824FD" w:rsidRDefault="004824FD" w:rsidP="004824FD">
      <w:pPr>
        <w:pStyle w:val="a5"/>
        <w:keepNext/>
        <w:rPr>
          <w:rtl/>
        </w:rPr>
      </w:pPr>
      <w:bookmarkStart w:id="50450" w:name="ET_speaker_4590_7"/>
      <w:r>
        <w:rPr>
          <w:rStyle w:val="TagStyle"/>
          <w:rFonts w:hint="cs"/>
          <w:rtl/>
        </w:rPr>
        <w:t xml:space="preserve"> &lt;&lt; דובר &gt;&gt; </w:t>
      </w:r>
      <w:bookmarkStart w:id="50451" w:name="_Toc139390244"/>
      <w:bookmarkStart w:id="50452" w:name="_Toc139388893"/>
      <w:bookmarkStart w:id="50453" w:name="_Toc139394324"/>
      <w:r>
        <w:rPr>
          <w:rFonts w:hint="cs"/>
          <w:rtl/>
        </w:rPr>
        <w:t>זאב אלקין (המחנה הממלכתי):</w:t>
      </w:r>
      <w:bookmarkEnd w:id="50451"/>
      <w:bookmarkEnd w:id="50452"/>
      <w:bookmarkEnd w:id="50453"/>
      <w:r>
        <w:rPr>
          <w:rStyle w:val="TagStyle"/>
          <w:rFonts w:hint="cs"/>
          <w:rtl/>
        </w:rPr>
        <w:t xml:space="preserve"> &lt;&lt; דובר &gt;&gt;</w:t>
      </w:r>
      <w:r>
        <w:rPr>
          <w:rFonts w:hint="cs"/>
          <w:rtl/>
        </w:rPr>
        <w:t xml:space="preserve">   </w:t>
      </w:r>
      <w:bookmarkEnd w:id="50450"/>
    </w:p>
    <w:p w:rsidR="004824FD" w:rsidRDefault="004824FD" w:rsidP="004824FD">
      <w:pPr>
        <w:pStyle w:val="KeepWithNext"/>
        <w:rPr>
          <w:rtl/>
        </w:rPr>
      </w:pPr>
    </w:p>
    <w:p w:rsidR="004824FD" w:rsidRDefault="004824FD" w:rsidP="004824FD">
      <w:pPr>
        <w:rPr>
          <w:rtl/>
        </w:rPr>
      </w:pPr>
      <w:bookmarkStart w:id="50454" w:name="_ETM_Q77_286572"/>
      <w:bookmarkStart w:id="50455" w:name="_ETM_Q77_286586"/>
      <w:bookmarkStart w:id="50456" w:name="_ETM_Q77_284318"/>
      <w:bookmarkStart w:id="50457" w:name="_ETM_Q77_286040"/>
      <w:bookmarkEnd w:id="50454"/>
      <w:bookmarkEnd w:id="50455"/>
      <w:bookmarkEnd w:id="50456"/>
      <w:bookmarkEnd w:id="50457"/>
      <w:r>
        <w:rPr>
          <w:rFonts w:hint="cs"/>
          <w:rtl/>
        </w:rPr>
        <w:t xml:space="preserve">תודה </w:t>
      </w:r>
      <w:bookmarkStart w:id="50458" w:name="_ETM_Q77_286310"/>
      <w:bookmarkEnd w:id="50458"/>
      <w:r>
        <w:rPr>
          <w:rFonts w:hint="cs"/>
          <w:rtl/>
        </w:rPr>
        <w:t xml:space="preserve">רבה, </w:t>
      </w:r>
      <w:bookmarkStart w:id="50459" w:name="_ETM_Q77_286640"/>
      <w:bookmarkEnd w:id="50459"/>
      <w:r>
        <w:rPr>
          <w:rFonts w:hint="cs"/>
          <w:rtl/>
        </w:rPr>
        <w:t xml:space="preserve">אדוני </w:t>
      </w:r>
      <w:bookmarkStart w:id="50460" w:name="_ETM_Q77_286970"/>
      <w:bookmarkEnd w:id="50460"/>
      <w:r>
        <w:rPr>
          <w:rFonts w:hint="cs"/>
          <w:rtl/>
        </w:rPr>
        <w:t xml:space="preserve">היושב-ראש. </w:t>
      </w:r>
      <w:bookmarkStart w:id="50461" w:name="_ETM_Q77_288649"/>
      <w:bookmarkStart w:id="50462" w:name="_ETM_Q77_289549"/>
      <w:bookmarkEnd w:id="50461"/>
      <w:bookmarkEnd w:id="50462"/>
      <w:r>
        <w:rPr>
          <w:rFonts w:hint="cs"/>
          <w:rtl/>
        </w:rPr>
        <w:t xml:space="preserve">בהתאם </w:t>
      </w:r>
      <w:bookmarkStart w:id="50463" w:name="_ETM_Q77_289969"/>
      <w:bookmarkEnd w:id="50463"/>
      <w:r>
        <w:rPr>
          <w:rFonts w:hint="cs"/>
          <w:rtl/>
        </w:rPr>
        <w:t xml:space="preserve">לסיכום </w:t>
      </w:r>
      <w:bookmarkStart w:id="50464" w:name="_ETM_Q77_290990"/>
      <w:bookmarkEnd w:id="50464"/>
      <w:r>
        <w:rPr>
          <w:rFonts w:hint="cs"/>
          <w:rtl/>
        </w:rPr>
        <w:t xml:space="preserve">עם </w:t>
      </w:r>
      <w:bookmarkStart w:id="50465" w:name="_ETM_Q77_291109"/>
      <w:bookmarkEnd w:id="50465"/>
      <w:r>
        <w:rPr>
          <w:rFonts w:hint="cs"/>
          <w:rtl/>
        </w:rPr>
        <w:t xml:space="preserve">יושב-ראש </w:t>
      </w:r>
      <w:bookmarkStart w:id="50466" w:name="_ETM_Q77_291770"/>
      <w:bookmarkEnd w:id="50466"/>
      <w:r>
        <w:rPr>
          <w:rFonts w:hint="cs"/>
          <w:rtl/>
        </w:rPr>
        <w:t xml:space="preserve">הקואליציה </w:t>
      </w:r>
      <w:bookmarkStart w:id="50467" w:name="_ETM_Q77_293630"/>
      <w:bookmarkEnd w:id="50467"/>
      <w:r>
        <w:rPr>
          <w:rFonts w:hint="cs"/>
          <w:rtl/>
        </w:rPr>
        <w:t xml:space="preserve">בחרנו </w:t>
      </w:r>
      <w:bookmarkStart w:id="50468" w:name="_ETM_Q77_294319"/>
      <w:bookmarkEnd w:id="50468"/>
      <w:r>
        <w:rPr>
          <w:rFonts w:hint="cs"/>
          <w:rtl/>
        </w:rPr>
        <w:t xml:space="preserve">40 </w:t>
      </w:r>
      <w:bookmarkStart w:id="50469" w:name="_ETM_Q77_294799"/>
      <w:bookmarkEnd w:id="50469"/>
      <w:r>
        <w:rPr>
          <w:rFonts w:hint="cs"/>
          <w:rtl/>
        </w:rPr>
        <w:t xml:space="preserve">הצבעות </w:t>
      </w:r>
      <w:bookmarkStart w:id="50470" w:name="_ETM_Q77_295249"/>
      <w:bookmarkEnd w:id="50470"/>
      <w:r>
        <w:rPr>
          <w:rFonts w:hint="cs"/>
          <w:rtl/>
        </w:rPr>
        <w:t xml:space="preserve">אלקטרוניות </w:t>
      </w:r>
      <w:bookmarkStart w:id="50471" w:name="_ETM_Q77_295939"/>
      <w:bookmarkEnd w:id="50471"/>
      <w:r>
        <w:rPr>
          <w:rFonts w:hint="cs"/>
          <w:rtl/>
        </w:rPr>
        <w:t xml:space="preserve">ושתי </w:t>
      </w:r>
      <w:bookmarkStart w:id="50472" w:name="_ETM_Q77_296270"/>
      <w:bookmarkEnd w:id="50472"/>
      <w:r>
        <w:rPr>
          <w:rFonts w:hint="cs"/>
          <w:rtl/>
        </w:rPr>
        <w:t xml:space="preserve">הצבעות </w:t>
      </w:r>
      <w:bookmarkStart w:id="50473" w:name="_ETM_Q77_296689"/>
      <w:bookmarkEnd w:id="50473"/>
      <w:r>
        <w:rPr>
          <w:rFonts w:hint="cs"/>
          <w:rtl/>
        </w:rPr>
        <w:t xml:space="preserve">שמיות, </w:t>
      </w:r>
      <w:bookmarkStart w:id="50474" w:name="_ETM_Q77_297740"/>
      <w:bookmarkEnd w:id="50474"/>
      <w:r>
        <w:rPr>
          <w:rFonts w:hint="cs"/>
          <w:rtl/>
        </w:rPr>
        <w:t xml:space="preserve">אבל </w:t>
      </w:r>
      <w:bookmarkStart w:id="50475" w:name="_ETM_Q77_298130"/>
      <w:bookmarkStart w:id="50476" w:name="_ETM_Q77_298550"/>
      <w:bookmarkEnd w:id="50475"/>
      <w:bookmarkEnd w:id="50476"/>
      <w:r>
        <w:rPr>
          <w:rFonts w:hint="cs"/>
          <w:rtl/>
        </w:rPr>
        <w:t xml:space="preserve">אחת מההסתייגויות </w:t>
      </w:r>
      <w:bookmarkStart w:id="50477" w:name="_ETM_Q77_299600"/>
      <w:bookmarkEnd w:id="50477"/>
      <w:r>
        <w:rPr>
          <w:rFonts w:hint="cs"/>
          <w:rtl/>
        </w:rPr>
        <w:t xml:space="preserve">שבחרנו, </w:t>
      </w:r>
      <w:bookmarkStart w:id="50478" w:name="_ETM_Q77_300320"/>
      <w:bookmarkEnd w:id="50478"/>
      <w:r>
        <w:rPr>
          <w:rFonts w:hint="cs"/>
          <w:rtl/>
        </w:rPr>
        <w:t xml:space="preserve">ומסומנת </w:t>
      </w:r>
      <w:bookmarkStart w:id="50479" w:name="_ETM_Q77_301010"/>
      <w:bookmarkEnd w:id="50479"/>
      <w:r>
        <w:rPr>
          <w:rFonts w:hint="cs"/>
          <w:rtl/>
        </w:rPr>
        <w:t xml:space="preserve">אצלכם, </w:t>
      </w:r>
      <w:bookmarkStart w:id="50480" w:name="_ETM_Q77_302429"/>
      <w:bookmarkEnd w:id="50480"/>
      <w:r>
        <w:rPr>
          <w:rFonts w:hint="cs"/>
          <w:rtl/>
        </w:rPr>
        <w:t xml:space="preserve">זו </w:t>
      </w:r>
      <w:bookmarkStart w:id="50481" w:name="_ETM_Q77_302729"/>
      <w:bookmarkEnd w:id="50481"/>
      <w:r>
        <w:rPr>
          <w:rFonts w:hint="cs"/>
          <w:rtl/>
        </w:rPr>
        <w:t xml:space="preserve">הסתייגות </w:t>
      </w:r>
      <w:bookmarkStart w:id="50482" w:name="_ETM_Q77_303329"/>
      <w:bookmarkEnd w:id="50482"/>
      <w:r>
        <w:rPr>
          <w:rFonts w:hint="cs"/>
          <w:rtl/>
        </w:rPr>
        <w:t xml:space="preserve">מס' </w:t>
      </w:r>
      <w:bookmarkStart w:id="50483" w:name="_ETM_Q77_303749"/>
      <w:bookmarkEnd w:id="50483"/>
      <w:r>
        <w:rPr>
          <w:rFonts w:hint="cs"/>
          <w:rtl/>
        </w:rPr>
        <w:t xml:space="preserve">24, של </w:t>
      </w:r>
      <w:bookmarkStart w:id="50484" w:name="_ETM_Q77_304679"/>
      <w:bookmarkEnd w:id="50484"/>
      <w:r>
        <w:rPr>
          <w:rFonts w:hint="cs"/>
          <w:rtl/>
        </w:rPr>
        <w:t xml:space="preserve">סיעת </w:t>
      </w:r>
      <w:bookmarkStart w:id="50485" w:name="_ETM_Q77_305310"/>
      <w:bookmarkEnd w:id="50485"/>
      <w:r>
        <w:rPr>
          <w:rFonts w:hint="cs"/>
          <w:rtl/>
        </w:rPr>
        <w:t xml:space="preserve">המחנה </w:t>
      </w:r>
      <w:bookmarkStart w:id="50486" w:name="_ETM_Q77_305759"/>
      <w:bookmarkEnd w:id="50486"/>
      <w:r>
        <w:rPr>
          <w:rFonts w:hint="cs"/>
          <w:rtl/>
        </w:rPr>
        <w:t xml:space="preserve">הממלכתי. </w:t>
      </w:r>
      <w:bookmarkStart w:id="50487" w:name="_ETM_Q77_307989"/>
      <w:bookmarkStart w:id="50488" w:name="_ETM_Q77_308031"/>
      <w:bookmarkStart w:id="50489" w:name="_ETM_Q77_308197"/>
      <w:bookmarkStart w:id="50490" w:name="_ETM_Q77_308232"/>
      <w:bookmarkEnd w:id="50487"/>
      <w:bookmarkEnd w:id="50488"/>
      <w:bookmarkEnd w:id="50489"/>
      <w:bookmarkEnd w:id="50490"/>
      <w:r>
        <w:rPr>
          <w:rFonts w:hint="cs"/>
          <w:rtl/>
        </w:rPr>
        <w:t>ה</w:t>
      </w:r>
      <w:bookmarkStart w:id="50491" w:name="_ETM_Q77_307229"/>
      <w:bookmarkEnd w:id="50491"/>
      <w:r>
        <w:rPr>
          <w:rFonts w:hint="cs"/>
          <w:rtl/>
        </w:rPr>
        <w:t xml:space="preserve">עירה </w:t>
      </w:r>
      <w:bookmarkStart w:id="50492" w:name="_ETM_Q77_307590"/>
      <w:bookmarkEnd w:id="50492"/>
      <w:r>
        <w:rPr>
          <w:rFonts w:hint="cs"/>
          <w:rtl/>
        </w:rPr>
        <w:t xml:space="preserve">את </w:t>
      </w:r>
      <w:bookmarkStart w:id="50493" w:name="_ETM_Q77_307709"/>
      <w:bookmarkEnd w:id="50493"/>
      <w:r>
        <w:rPr>
          <w:rFonts w:hint="cs"/>
          <w:rtl/>
        </w:rPr>
        <w:t xml:space="preserve">תשומת </w:t>
      </w:r>
      <w:bookmarkStart w:id="50494" w:name="_ETM_Q77_308129"/>
      <w:bookmarkEnd w:id="50494"/>
      <w:r>
        <w:rPr>
          <w:rFonts w:hint="cs"/>
          <w:rtl/>
        </w:rPr>
        <w:t xml:space="preserve">ליבי </w:t>
      </w:r>
      <w:bookmarkStart w:id="50495" w:name="_ETM_Q77_308610"/>
      <w:bookmarkEnd w:id="50495"/>
      <w:r>
        <w:rPr>
          <w:rFonts w:hint="cs"/>
          <w:rtl/>
        </w:rPr>
        <w:t xml:space="preserve">חברת </w:t>
      </w:r>
      <w:bookmarkStart w:id="50496" w:name="_ETM_Q77_309030"/>
      <w:bookmarkEnd w:id="50496"/>
      <w:r>
        <w:rPr>
          <w:rFonts w:hint="cs"/>
          <w:rtl/>
        </w:rPr>
        <w:t xml:space="preserve">הכנסת </w:t>
      </w:r>
      <w:bookmarkStart w:id="50497" w:name="_ETM_Q77_309480"/>
      <w:bookmarkEnd w:id="50497"/>
      <w:r>
        <w:rPr>
          <w:rFonts w:hint="cs"/>
          <w:rtl/>
        </w:rPr>
        <w:t>הרכבי ש</w:t>
      </w:r>
      <w:bookmarkStart w:id="50498" w:name="_ETM_Q77_309840"/>
      <w:bookmarkEnd w:id="50498"/>
      <w:r>
        <w:rPr>
          <w:rFonts w:hint="cs"/>
          <w:rtl/>
        </w:rPr>
        <w:t xml:space="preserve">היא </w:t>
      </w:r>
      <w:bookmarkStart w:id="50499" w:name="_ETM_Q77_310530"/>
      <w:bookmarkStart w:id="50500" w:name="_ETM_Q77_310799"/>
      <w:bookmarkEnd w:id="50499"/>
      <w:bookmarkEnd w:id="50500"/>
      <w:r>
        <w:rPr>
          <w:rFonts w:hint="cs"/>
          <w:rtl/>
        </w:rPr>
        <w:t xml:space="preserve">ביקשה </w:t>
      </w:r>
      <w:bookmarkStart w:id="50501" w:name="_ETM_Q77_311400"/>
      <w:bookmarkEnd w:id="50501"/>
      <w:r>
        <w:rPr>
          <w:rFonts w:hint="cs"/>
          <w:rtl/>
        </w:rPr>
        <w:t xml:space="preserve">להכריז </w:t>
      </w:r>
      <w:bookmarkStart w:id="50502" w:name="_ETM_Q77_311970"/>
      <w:bookmarkEnd w:id="50502"/>
      <w:r>
        <w:rPr>
          <w:rFonts w:hint="cs"/>
          <w:rtl/>
        </w:rPr>
        <w:t xml:space="preserve">על </w:t>
      </w:r>
      <w:bookmarkStart w:id="50503" w:name="_ETM_Q77_312090"/>
      <w:bookmarkEnd w:id="50503"/>
      <w:r>
        <w:rPr>
          <w:rFonts w:hint="cs"/>
          <w:rtl/>
        </w:rPr>
        <w:t xml:space="preserve">ההסתייגות </w:t>
      </w:r>
      <w:bookmarkStart w:id="50504" w:name="_ETM_Q77_312659"/>
      <w:bookmarkEnd w:id="50504"/>
      <w:r>
        <w:rPr>
          <w:rFonts w:hint="cs"/>
          <w:rtl/>
        </w:rPr>
        <w:t xml:space="preserve">הזאת, </w:t>
      </w:r>
      <w:bookmarkStart w:id="50505" w:name="_ETM_Q77_313260"/>
      <w:bookmarkEnd w:id="50505"/>
      <w:r>
        <w:rPr>
          <w:rFonts w:hint="cs"/>
          <w:rtl/>
        </w:rPr>
        <w:t xml:space="preserve">של </w:t>
      </w:r>
      <w:bookmarkStart w:id="50506" w:name="_ETM_Q77_313500"/>
      <w:bookmarkEnd w:id="50506"/>
      <w:r>
        <w:rPr>
          <w:rFonts w:hint="cs"/>
          <w:rtl/>
        </w:rPr>
        <w:t xml:space="preserve">המחנה </w:t>
      </w:r>
      <w:bookmarkStart w:id="50507" w:name="_ETM_Q77_313919"/>
      <w:bookmarkEnd w:id="50507"/>
      <w:r>
        <w:rPr>
          <w:rFonts w:hint="cs"/>
          <w:rtl/>
        </w:rPr>
        <w:t xml:space="preserve">הממלכתי, </w:t>
      </w:r>
      <w:bookmarkStart w:id="50508" w:name="_ETM_Q77_314459"/>
      <w:bookmarkEnd w:id="50508"/>
      <w:r>
        <w:rPr>
          <w:rFonts w:hint="cs"/>
          <w:rtl/>
        </w:rPr>
        <w:t xml:space="preserve">נושא </w:t>
      </w:r>
      <w:bookmarkStart w:id="50509" w:name="_ETM_Q77_314849"/>
      <w:bookmarkEnd w:id="50509"/>
      <w:r>
        <w:rPr>
          <w:rFonts w:hint="cs"/>
          <w:rtl/>
        </w:rPr>
        <w:t xml:space="preserve">חדש, </w:t>
      </w:r>
      <w:bookmarkStart w:id="50510" w:name="_ETM_Q77_315989"/>
      <w:bookmarkEnd w:id="50510"/>
      <w:r>
        <w:rPr>
          <w:rFonts w:hint="cs"/>
          <w:rtl/>
        </w:rPr>
        <w:t xml:space="preserve">ולטענתה </w:t>
      </w:r>
      <w:bookmarkStart w:id="50511" w:name="_ETM_Q77_317040"/>
      <w:bookmarkEnd w:id="50511"/>
      <w:r>
        <w:rPr>
          <w:rFonts w:hint="cs"/>
          <w:rtl/>
        </w:rPr>
        <w:t xml:space="preserve">זה </w:t>
      </w:r>
      <w:bookmarkStart w:id="50512" w:name="_ETM_Q77_317219"/>
      <w:bookmarkEnd w:id="50512"/>
      <w:r>
        <w:rPr>
          <w:rFonts w:hint="cs"/>
          <w:rtl/>
        </w:rPr>
        <w:t xml:space="preserve">גם </w:t>
      </w:r>
      <w:bookmarkStart w:id="50513" w:name="_ETM_Q77_317430"/>
      <w:bookmarkEnd w:id="50513"/>
      <w:r>
        <w:rPr>
          <w:rFonts w:hint="cs"/>
          <w:rtl/>
        </w:rPr>
        <w:t xml:space="preserve">אושר </w:t>
      </w:r>
      <w:bookmarkStart w:id="50514" w:name="_ETM_Q77_317879"/>
      <w:bookmarkEnd w:id="50514"/>
      <w:r>
        <w:rPr>
          <w:rFonts w:hint="cs"/>
          <w:rtl/>
        </w:rPr>
        <w:t xml:space="preserve">בוועדת </w:t>
      </w:r>
      <w:bookmarkStart w:id="50515" w:name="_ETM_Q77_318419"/>
      <w:bookmarkEnd w:id="50515"/>
      <w:r>
        <w:rPr>
          <w:rFonts w:hint="cs"/>
          <w:rtl/>
        </w:rPr>
        <w:t xml:space="preserve">הכנסת. </w:t>
      </w:r>
      <w:bookmarkStart w:id="50516" w:name="_ETM_Q77_319079"/>
      <w:bookmarkEnd w:id="50516"/>
      <w:r>
        <w:rPr>
          <w:rFonts w:hint="cs"/>
          <w:rtl/>
        </w:rPr>
        <w:t xml:space="preserve">ולכן, </w:t>
      </w:r>
      <w:bookmarkStart w:id="50517" w:name="_ETM_Q77_320069"/>
      <w:bookmarkEnd w:id="50517"/>
      <w:r>
        <w:rPr>
          <w:rFonts w:hint="cs"/>
          <w:rtl/>
        </w:rPr>
        <w:t xml:space="preserve">אם </w:t>
      </w:r>
      <w:bookmarkStart w:id="50518" w:name="_ETM_Q77_320249"/>
      <w:bookmarkEnd w:id="50518"/>
      <w:r>
        <w:rPr>
          <w:rFonts w:hint="cs"/>
          <w:rtl/>
        </w:rPr>
        <w:t xml:space="preserve">היא </w:t>
      </w:r>
      <w:bookmarkStart w:id="50519" w:name="_ETM_Q77_320370"/>
      <w:bookmarkEnd w:id="50519"/>
      <w:r>
        <w:rPr>
          <w:rFonts w:hint="cs"/>
          <w:rtl/>
        </w:rPr>
        <w:t>צודקת</w:t>
      </w:r>
      <w:r w:rsidR="0031053C">
        <w:rPr>
          <w:rFonts w:hint="cs"/>
          <w:rtl/>
        </w:rPr>
        <w:t>,</w:t>
      </w:r>
      <w:r>
        <w:rPr>
          <w:rFonts w:hint="cs"/>
          <w:rtl/>
        </w:rPr>
        <w:t xml:space="preserve"> </w:t>
      </w:r>
      <w:bookmarkStart w:id="50520" w:name="_ETM_Q77_321419"/>
      <w:bookmarkEnd w:id="50520"/>
      <w:r>
        <w:rPr>
          <w:rFonts w:hint="cs"/>
          <w:rtl/>
        </w:rPr>
        <w:t>אי-</w:t>
      </w:r>
      <w:bookmarkStart w:id="50521" w:name="_ETM_Q77_321569"/>
      <w:bookmarkEnd w:id="50521"/>
      <w:r>
        <w:rPr>
          <w:rFonts w:hint="cs"/>
          <w:rtl/>
        </w:rPr>
        <w:t xml:space="preserve">אפשר </w:t>
      </w:r>
      <w:bookmarkStart w:id="50522" w:name="_ETM_Q77_321900"/>
      <w:bookmarkEnd w:id="50522"/>
      <w:r>
        <w:rPr>
          <w:rFonts w:hint="cs"/>
          <w:rtl/>
        </w:rPr>
        <w:t xml:space="preserve">להצביע </w:t>
      </w:r>
      <w:bookmarkStart w:id="50523" w:name="_ETM_Q77_322559"/>
      <w:bookmarkEnd w:id="50523"/>
      <w:r>
        <w:rPr>
          <w:rFonts w:hint="cs"/>
          <w:rtl/>
        </w:rPr>
        <w:t xml:space="preserve">על </w:t>
      </w:r>
      <w:bookmarkStart w:id="50524" w:name="_ETM_Q77_322680"/>
      <w:bookmarkEnd w:id="50524"/>
      <w:r>
        <w:rPr>
          <w:rFonts w:hint="cs"/>
          <w:rtl/>
        </w:rPr>
        <w:t xml:space="preserve">ההסתייגות </w:t>
      </w:r>
      <w:bookmarkStart w:id="50525" w:name="_ETM_Q77_323249"/>
      <w:bookmarkEnd w:id="50525"/>
      <w:r>
        <w:rPr>
          <w:rFonts w:hint="cs"/>
          <w:rtl/>
        </w:rPr>
        <w:t xml:space="preserve">24 </w:t>
      </w:r>
      <w:bookmarkStart w:id="50526" w:name="_ETM_Q77_323819"/>
      <w:bookmarkEnd w:id="50526"/>
      <w:r>
        <w:rPr>
          <w:rFonts w:hint="cs"/>
          <w:rtl/>
        </w:rPr>
        <w:t xml:space="preserve">שביקשנו. </w:t>
      </w:r>
      <w:bookmarkStart w:id="50527" w:name="_ETM_Q77_324569"/>
      <w:bookmarkEnd w:id="50527"/>
      <w:r>
        <w:rPr>
          <w:rFonts w:hint="cs"/>
          <w:rtl/>
        </w:rPr>
        <w:t xml:space="preserve">לכן </w:t>
      </w:r>
      <w:bookmarkStart w:id="50528" w:name="_ETM_Q77_325019"/>
      <w:bookmarkEnd w:id="50528"/>
      <w:r>
        <w:rPr>
          <w:rFonts w:hint="cs"/>
          <w:rtl/>
        </w:rPr>
        <w:t xml:space="preserve">אני </w:t>
      </w:r>
      <w:bookmarkStart w:id="50529" w:name="_ETM_Q77_325169"/>
      <w:bookmarkEnd w:id="50529"/>
      <w:r>
        <w:rPr>
          <w:rFonts w:hint="cs"/>
          <w:rtl/>
        </w:rPr>
        <w:t xml:space="preserve">מבקש </w:t>
      </w:r>
      <w:bookmarkStart w:id="50530" w:name="_ETM_Q77_326279"/>
      <w:bookmarkEnd w:id="50530"/>
      <w:r>
        <w:rPr>
          <w:rFonts w:hint="cs"/>
          <w:rtl/>
        </w:rPr>
        <w:t xml:space="preserve">לברר </w:t>
      </w:r>
      <w:bookmarkStart w:id="50531" w:name="_ETM_Q77_326849"/>
      <w:bookmarkEnd w:id="50531"/>
      <w:r>
        <w:rPr>
          <w:rFonts w:hint="cs"/>
          <w:rtl/>
        </w:rPr>
        <w:t xml:space="preserve">את </w:t>
      </w:r>
      <w:bookmarkStart w:id="50532" w:name="_ETM_Q77_327120"/>
      <w:bookmarkEnd w:id="50532"/>
      <w:r>
        <w:rPr>
          <w:rFonts w:hint="cs"/>
          <w:rtl/>
        </w:rPr>
        <w:t xml:space="preserve">הסוגיה </w:t>
      </w:r>
      <w:bookmarkStart w:id="50533" w:name="_ETM_Q77_327569"/>
      <w:bookmarkEnd w:id="50533"/>
      <w:r>
        <w:rPr>
          <w:rFonts w:hint="cs"/>
          <w:rtl/>
        </w:rPr>
        <w:t xml:space="preserve">הזאת </w:t>
      </w:r>
      <w:bookmarkStart w:id="50534" w:name="_ETM_Q77_327930"/>
      <w:bookmarkEnd w:id="50534"/>
      <w:r>
        <w:rPr>
          <w:rFonts w:hint="cs"/>
          <w:rtl/>
        </w:rPr>
        <w:t xml:space="preserve">ולתת לנו </w:t>
      </w:r>
      <w:bookmarkStart w:id="50535" w:name="_ETM_Q77_328349"/>
      <w:bookmarkStart w:id="50536" w:name="_ETM_Q77_328680"/>
      <w:bookmarkEnd w:id="50535"/>
      <w:bookmarkEnd w:id="50536"/>
      <w:r>
        <w:rPr>
          <w:rFonts w:hint="cs"/>
          <w:rtl/>
        </w:rPr>
        <w:t xml:space="preserve">תשובה, </w:t>
      </w:r>
      <w:bookmarkStart w:id="50537" w:name="_ETM_Q77_329710"/>
      <w:bookmarkEnd w:id="50537"/>
      <w:r>
        <w:rPr>
          <w:rFonts w:hint="cs"/>
          <w:rtl/>
        </w:rPr>
        <w:t xml:space="preserve">כי </w:t>
      </w:r>
      <w:bookmarkStart w:id="50538" w:name="_ETM_Q77_329889"/>
      <w:bookmarkEnd w:id="50538"/>
      <w:r>
        <w:rPr>
          <w:rFonts w:hint="cs"/>
          <w:rtl/>
        </w:rPr>
        <w:t xml:space="preserve">כרגע </w:t>
      </w:r>
      <w:bookmarkStart w:id="50539" w:name="_ETM_Q77_330310"/>
      <w:bookmarkEnd w:id="50539"/>
      <w:r>
        <w:rPr>
          <w:rFonts w:hint="cs"/>
          <w:rtl/>
        </w:rPr>
        <w:t xml:space="preserve">זה </w:t>
      </w:r>
      <w:bookmarkStart w:id="50540" w:name="_ETM_Q77_330460"/>
      <w:bookmarkEnd w:id="50540"/>
      <w:r>
        <w:rPr>
          <w:rFonts w:hint="cs"/>
          <w:rtl/>
        </w:rPr>
        <w:t xml:space="preserve">מופיע </w:t>
      </w:r>
      <w:bookmarkStart w:id="50541" w:name="_ETM_Q77_330910"/>
      <w:bookmarkEnd w:id="50541"/>
      <w:r>
        <w:rPr>
          <w:rFonts w:hint="cs"/>
          <w:rtl/>
        </w:rPr>
        <w:t xml:space="preserve">כהסתייגות </w:t>
      </w:r>
      <w:bookmarkStart w:id="50542" w:name="_ETM_Q77_331600"/>
      <w:bookmarkEnd w:id="50542"/>
      <w:r>
        <w:rPr>
          <w:rFonts w:hint="cs"/>
          <w:rtl/>
        </w:rPr>
        <w:t xml:space="preserve">תקנית </w:t>
      </w:r>
      <w:bookmarkStart w:id="50543" w:name="_ETM_Q77_332410"/>
      <w:bookmarkEnd w:id="50543"/>
      <w:r>
        <w:rPr>
          <w:rFonts w:hint="cs"/>
          <w:rtl/>
        </w:rPr>
        <w:t xml:space="preserve">בתוך </w:t>
      </w:r>
      <w:bookmarkStart w:id="50544" w:name="_ETM_Q77_332950"/>
      <w:bookmarkEnd w:id="50544"/>
      <w:r>
        <w:rPr>
          <w:rFonts w:hint="cs"/>
          <w:rtl/>
        </w:rPr>
        <w:t xml:space="preserve">החוק, ואם </w:t>
      </w:r>
      <w:bookmarkStart w:id="50545" w:name="_ETM_Q77_334540"/>
      <w:bookmarkStart w:id="50546" w:name="_ETM_Q77_335529"/>
      <w:bookmarkStart w:id="50547" w:name="_ETM_Q77_335709"/>
      <w:bookmarkEnd w:id="50545"/>
      <w:bookmarkEnd w:id="50546"/>
      <w:bookmarkEnd w:id="50547"/>
      <w:r>
        <w:rPr>
          <w:rFonts w:hint="cs"/>
          <w:rtl/>
        </w:rPr>
        <w:t xml:space="preserve">אנחנו </w:t>
      </w:r>
      <w:bookmarkStart w:id="50548" w:name="_ETM_Q77_336069"/>
      <w:bookmarkEnd w:id="50548"/>
      <w:r>
        <w:rPr>
          <w:rFonts w:hint="cs"/>
          <w:rtl/>
        </w:rPr>
        <w:t xml:space="preserve">לא </w:t>
      </w:r>
      <w:bookmarkStart w:id="50549" w:name="_ETM_Q77_336189"/>
      <w:bookmarkEnd w:id="50549"/>
      <w:r>
        <w:rPr>
          <w:rFonts w:hint="cs"/>
          <w:rtl/>
        </w:rPr>
        <w:t xml:space="preserve">יכולים </w:t>
      </w:r>
      <w:bookmarkStart w:id="50550" w:name="_ETM_Q77_336549"/>
      <w:bookmarkEnd w:id="50550"/>
      <w:r>
        <w:rPr>
          <w:rFonts w:hint="cs"/>
          <w:rtl/>
        </w:rPr>
        <w:t xml:space="preserve">להצביע </w:t>
      </w:r>
      <w:bookmarkStart w:id="50551" w:name="_ETM_Q77_337029"/>
      <w:bookmarkEnd w:id="50551"/>
      <w:r>
        <w:rPr>
          <w:rFonts w:hint="cs"/>
          <w:rtl/>
        </w:rPr>
        <w:t xml:space="preserve">עליה, </w:t>
      </w:r>
      <w:bookmarkStart w:id="50552" w:name="_ETM_Q77_337389"/>
      <w:bookmarkEnd w:id="50552"/>
      <w:r>
        <w:rPr>
          <w:rFonts w:hint="cs"/>
          <w:rtl/>
        </w:rPr>
        <w:t xml:space="preserve">אז </w:t>
      </w:r>
      <w:bookmarkStart w:id="50553" w:name="_ETM_Q77_337569"/>
      <w:bookmarkEnd w:id="50553"/>
      <w:r>
        <w:rPr>
          <w:rFonts w:hint="cs"/>
          <w:rtl/>
        </w:rPr>
        <w:t xml:space="preserve">כמובן </w:t>
      </w:r>
      <w:bookmarkStart w:id="50554" w:name="_ETM_Q77_338139"/>
      <w:bookmarkEnd w:id="50554"/>
      <w:r>
        <w:rPr>
          <w:rFonts w:hint="cs"/>
          <w:rtl/>
        </w:rPr>
        <w:t xml:space="preserve">אנחנו </w:t>
      </w:r>
      <w:bookmarkStart w:id="50555" w:name="_ETM_Q77_338529"/>
      <w:bookmarkEnd w:id="50555"/>
      <w:r>
        <w:rPr>
          <w:rFonts w:hint="cs"/>
          <w:rtl/>
        </w:rPr>
        <w:t xml:space="preserve">נבקש </w:t>
      </w:r>
      <w:bookmarkStart w:id="50556" w:name="_ETM_Q77_339620"/>
      <w:bookmarkEnd w:id="50556"/>
      <w:r>
        <w:rPr>
          <w:rFonts w:hint="cs"/>
          <w:rtl/>
        </w:rPr>
        <w:t xml:space="preserve">במקומה, </w:t>
      </w:r>
      <w:bookmarkStart w:id="50557" w:name="_ETM_Q77_342850"/>
      <w:bookmarkEnd w:id="50557"/>
      <w:r>
        <w:rPr>
          <w:rFonts w:hint="cs"/>
          <w:rtl/>
        </w:rPr>
        <w:t xml:space="preserve">במקום </w:t>
      </w:r>
      <w:bookmarkStart w:id="50558" w:name="_ETM_Q77_343330"/>
      <w:bookmarkEnd w:id="50558"/>
      <w:r>
        <w:rPr>
          <w:rFonts w:hint="cs"/>
          <w:rtl/>
        </w:rPr>
        <w:t xml:space="preserve">ההסתייגות </w:t>
      </w:r>
      <w:bookmarkStart w:id="50559" w:name="_ETM_Q77_343900"/>
      <w:bookmarkEnd w:id="50559"/>
      <w:r>
        <w:rPr>
          <w:rFonts w:hint="cs"/>
          <w:rtl/>
        </w:rPr>
        <w:t xml:space="preserve">הזאת, </w:t>
      </w:r>
      <w:bookmarkStart w:id="50560" w:name="_ETM_Q77_344320"/>
      <w:bookmarkEnd w:id="50560"/>
      <w:r>
        <w:rPr>
          <w:rFonts w:hint="cs"/>
          <w:rtl/>
        </w:rPr>
        <w:t xml:space="preserve">להצביע </w:t>
      </w:r>
      <w:bookmarkStart w:id="50561" w:name="_ETM_Q77_345010"/>
      <w:bookmarkEnd w:id="50561"/>
      <w:r>
        <w:rPr>
          <w:rFonts w:hint="cs"/>
          <w:rtl/>
        </w:rPr>
        <w:t xml:space="preserve">על </w:t>
      </w:r>
      <w:bookmarkStart w:id="50562" w:name="_ETM_Q77_345130"/>
      <w:bookmarkEnd w:id="50562"/>
      <w:r>
        <w:rPr>
          <w:rFonts w:hint="cs"/>
          <w:rtl/>
        </w:rPr>
        <w:t xml:space="preserve">הסתייגות </w:t>
      </w:r>
      <w:bookmarkStart w:id="50563" w:name="_ETM_Q77_345580"/>
      <w:bookmarkEnd w:id="50563"/>
      <w:r>
        <w:rPr>
          <w:rFonts w:hint="cs"/>
          <w:rtl/>
        </w:rPr>
        <w:t xml:space="preserve">מס' </w:t>
      </w:r>
      <w:bookmarkStart w:id="50564" w:name="_ETM_Q77_345970"/>
      <w:bookmarkEnd w:id="50564"/>
      <w:r>
        <w:rPr>
          <w:rFonts w:hint="cs"/>
          <w:rtl/>
        </w:rPr>
        <w:t xml:space="preserve">1. </w:t>
      </w:r>
      <w:bookmarkStart w:id="50565" w:name="_ETM_Q77_346810"/>
      <w:bookmarkEnd w:id="50565"/>
      <w:r>
        <w:rPr>
          <w:rFonts w:hint="cs"/>
          <w:rtl/>
        </w:rPr>
        <w:t xml:space="preserve">ולכן </w:t>
      </w:r>
      <w:bookmarkStart w:id="50566" w:name="_ETM_Q77_347260"/>
      <w:bookmarkEnd w:id="50566"/>
      <w:r>
        <w:rPr>
          <w:rFonts w:hint="cs"/>
          <w:rtl/>
        </w:rPr>
        <w:t xml:space="preserve">כדי </w:t>
      </w:r>
      <w:bookmarkStart w:id="50567" w:name="_ETM_Q77_347440"/>
      <w:bookmarkEnd w:id="50567"/>
      <w:r>
        <w:rPr>
          <w:rFonts w:hint="cs"/>
          <w:rtl/>
        </w:rPr>
        <w:t xml:space="preserve">שנדע </w:t>
      </w:r>
      <w:bookmarkStart w:id="50568" w:name="_ETM_Q77_348070"/>
      <w:bookmarkEnd w:id="50568"/>
      <w:r>
        <w:rPr>
          <w:rFonts w:hint="cs"/>
          <w:rtl/>
        </w:rPr>
        <w:t xml:space="preserve">על </w:t>
      </w:r>
      <w:bookmarkStart w:id="50569" w:name="_ETM_Q77_348190"/>
      <w:bookmarkEnd w:id="50569"/>
      <w:r>
        <w:rPr>
          <w:rFonts w:hint="cs"/>
          <w:rtl/>
        </w:rPr>
        <w:t xml:space="preserve">מה </w:t>
      </w:r>
      <w:bookmarkStart w:id="50570" w:name="_ETM_Q77_348400"/>
      <w:bookmarkEnd w:id="50570"/>
      <w:r>
        <w:rPr>
          <w:rFonts w:hint="cs"/>
          <w:rtl/>
        </w:rPr>
        <w:t xml:space="preserve">להצביע, </w:t>
      </w:r>
      <w:bookmarkStart w:id="50571" w:name="_ETM_Q77_349750"/>
      <w:bookmarkEnd w:id="50571"/>
      <w:r>
        <w:rPr>
          <w:rFonts w:hint="cs"/>
          <w:rtl/>
        </w:rPr>
        <w:t xml:space="preserve">אני </w:t>
      </w:r>
      <w:bookmarkStart w:id="50572" w:name="_ETM_Q77_350050"/>
      <w:bookmarkEnd w:id="50572"/>
      <w:r>
        <w:rPr>
          <w:rFonts w:hint="cs"/>
          <w:rtl/>
        </w:rPr>
        <w:t xml:space="preserve">מבקש </w:t>
      </w:r>
      <w:bookmarkStart w:id="50573" w:name="_ETM_Q77_350680"/>
      <w:bookmarkEnd w:id="50573"/>
      <w:r>
        <w:rPr>
          <w:rFonts w:hint="cs"/>
          <w:rtl/>
        </w:rPr>
        <w:t xml:space="preserve">לקבל </w:t>
      </w:r>
      <w:bookmarkStart w:id="50574" w:name="_ETM_Q77_351190"/>
      <w:bookmarkEnd w:id="50574"/>
      <w:r>
        <w:rPr>
          <w:rFonts w:hint="cs"/>
          <w:rtl/>
        </w:rPr>
        <w:t xml:space="preserve">תשובה </w:t>
      </w:r>
      <w:bookmarkStart w:id="50575" w:name="_ETM_Q77_351639"/>
      <w:bookmarkEnd w:id="50575"/>
      <w:r>
        <w:rPr>
          <w:rFonts w:hint="cs"/>
          <w:rtl/>
        </w:rPr>
        <w:t xml:space="preserve">מהייעוץ </w:t>
      </w:r>
      <w:bookmarkStart w:id="50576" w:name="_ETM_Q77_352090"/>
      <w:bookmarkEnd w:id="50576"/>
      <w:r>
        <w:rPr>
          <w:rFonts w:hint="cs"/>
          <w:rtl/>
        </w:rPr>
        <w:t xml:space="preserve">המשפטי </w:t>
      </w:r>
      <w:bookmarkStart w:id="50577" w:name="_ETM_Q77_352750"/>
      <w:bookmarkEnd w:id="50577"/>
      <w:r>
        <w:rPr>
          <w:rFonts w:hint="cs"/>
          <w:rtl/>
        </w:rPr>
        <w:t xml:space="preserve">אם </w:t>
      </w:r>
      <w:bookmarkStart w:id="50578" w:name="_ETM_Q77_352959"/>
      <w:bookmarkEnd w:id="50578"/>
      <w:r>
        <w:rPr>
          <w:rFonts w:hint="cs"/>
          <w:rtl/>
        </w:rPr>
        <w:t xml:space="preserve">הסתייגות </w:t>
      </w:r>
      <w:bookmarkStart w:id="50579" w:name="_ETM_Q77_353440"/>
      <w:bookmarkEnd w:id="50579"/>
      <w:r>
        <w:rPr>
          <w:rFonts w:hint="cs"/>
          <w:rtl/>
        </w:rPr>
        <w:t xml:space="preserve">24 </w:t>
      </w:r>
      <w:bookmarkStart w:id="50580" w:name="_ETM_Q77_354190"/>
      <w:bookmarkEnd w:id="50580"/>
      <w:r>
        <w:rPr>
          <w:rFonts w:hint="cs"/>
          <w:rtl/>
        </w:rPr>
        <w:t xml:space="preserve">הוכרזה </w:t>
      </w:r>
      <w:bookmarkStart w:id="50581" w:name="_ETM_Q77_354730"/>
      <w:bookmarkEnd w:id="50581"/>
      <w:r>
        <w:rPr>
          <w:rFonts w:hint="cs"/>
          <w:rtl/>
        </w:rPr>
        <w:t xml:space="preserve">כנושא </w:t>
      </w:r>
      <w:bookmarkStart w:id="50582" w:name="_ETM_Q77_355150"/>
      <w:bookmarkEnd w:id="50582"/>
      <w:r>
        <w:rPr>
          <w:rFonts w:hint="cs"/>
          <w:rtl/>
        </w:rPr>
        <w:t xml:space="preserve">חדש </w:t>
      </w:r>
      <w:bookmarkStart w:id="50583" w:name="_ETM_Q77_355889"/>
      <w:bookmarkEnd w:id="50583"/>
      <w:r>
        <w:rPr>
          <w:rFonts w:hint="cs"/>
          <w:rtl/>
        </w:rPr>
        <w:t>ו</w:t>
      </w:r>
      <w:bookmarkStart w:id="50584" w:name="_ETM_Q77_356310"/>
      <w:bookmarkEnd w:id="50584"/>
      <w:r>
        <w:rPr>
          <w:rFonts w:hint="cs"/>
          <w:rtl/>
        </w:rPr>
        <w:t xml:space="preserve">אפשר </w:t>
      </w:r>
      <w:bookmarkStart w:id="50585" w:name="_ETM_Q77_356610"/>
      <w:bookmarkEnd w:id="50585"/>
      <w:r>
        <w:rPr>
          <w:rFonts w:hint="cs"/>
          <w:rtl/>
        </w:rPr>
        <w:t xml:space="preserve">להצביע </w:t>
      </w:r>
      <w:bookmarkStart w:id="50586" w:name="_ETM_Q77_357120"/>
      <w:bookmarkEnd w:id="50586"/>
      <w:r>
        <w:rPr>
          <w:rFonts w:hint="cs"/>
          <w:rtl/>
        </w:rPr>
        <w:t xml:space="preserve">עליה </w:t>
      </w:r>
      <w:bookmarkStart w:id="50587" w:name="_ETM_Q77_357389"/>
      <w:bookmarkEnd w:id="50587"/>
      <w:r>
        <w:rPr>
          <w:rFonts w:hint="cs"/>
          <w:rtl/>
        </w:rPr>
        <w:t xml:space="preserve">או </w:t>
      </w:r>
      <w:bookmarkStart w:id="50588" w:name="_ETM_Q77_357540"/>
      <w:bookmarkEnd w:id="50588"/>
      <w:r>
        <w:rPr>
          <w:rFonts w:hint="cs"/>
          <w:rtl/>
        </w:rPr>
        <w:t>לא.</w:t>
      </w:r>
    </w:p>
    <w:p w:rsidR="004824FD" w:rsidRDefault="004824FD" w:rsidP="004824FD">
      <w:pPr>
        <w:pStyle w:val="ETSpeechToText"/>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589" w:name="_ETM_Q77_358941"/>
      <w:bookmarkEnd w:id="50589"/>
      <w:r>
        <w:rPr>
          <w:rFonts w:hint="cs"/>
          <w:rtl/>
        </w:rPr>
        <w:t xml:space="preserve">חבר </w:t>
      </w:r>
      <w:bookmarkStart w:id="50590" w:name="_ETM_Q77_360091"/>
      <w:bookmarkEnd w:id="50590"/>
      <w:r>
        <w:rPr>
          <w:rFonts w:hint="cs"/>
          <w:rtl/>
        </w:rPr>
        <w:t xml:space="preserve">הכנסת אלקין, </w:t>
      </w:r>
      <w:bookmarkStart w:id="50591" w:name="_ETM_Q77_357916"/>
      <w:bookmarkStart w:id="50592" w:name="_ETM_Q77_358110"/>
      <w:bookmarkStart w:id="50593" w:name="_ETM_Q77_358410"/>
      <w:bookmarkStart w:id="50594" w:name="_ETM_Q77_358680"/>
      <w:bookmarkStart w:id="50595" w:name="_ETM_Q77_359010"/>
      <w:bookmarkEnd w:id="50591"/>
      <w:bookmarkEnd w:id="50592"/>
      <w:bookmarkEnd w:id="50593"/>
      <w:bookmarkEnd w:id="50594"/>
      <w:bookmarkEnd w:id="50595"/>
      <w:r>
        <w:rPr>
          <w:rFonts w:hint="cs"/>
          <w:rtl/>
        </w:rPr>
        <w:t xml:space="preserve">הנושא </w:t>
      </w:r>
      <w:bookmarkStart w:id="50596" w:name="_ETM_Q77_359490"/>
      <w:bookmarkEnd w:id="50596"/>
      <w:r>
        <w:rPr>
          <w:rFonts w:hint="cs"/>
          <w:rtl/>
        </w:rPr>
        <w:t>בבדיקה.</w:t>
      </w:r>
    </w:p>
    <w:p w:rsidR="004824FD" w:rsidRDefault="004824FD" w:rsidP="004824FD">
      <w:pPr>
        <w:rPr>
          <w:rtl/>
        </w:rPr>
      </w:pPr>
      <w:bookmarkStart w:id="50597" w:name="_ETM_Q77_359246"/>
      <w:bookmarkEnd w:id="50597"/>
    </w:p>
    <w:p w:rsidR="004824FD" w:rsidRDefault="004824FD" w:rsidP="004824FD">
      <w:pPr>
        <w:pStyle w:val="-"/>
        <w:keepNext/>
        <w:rPr>
          <w:rtl/>
        </w:rPr>
      </w:pPr>
      <w:bookmarkStart w:id="50598" w:name="ET_speakercontinue_4590_9"/>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50598"/>
    </w:p>
    <w:p w:rsidR="004824FD" w:rsidRDefault="004824FD" w:rsidP="004824FD">
      <w:pPr>
        <w:pStyle w:val="KeepWithNext"/>
        <w:rPr>
          <w:rtl/>
        </w:rPr>
      </w:pPr>
    </w:p>
    <w:p w:rsidR="004824FD" w:rsidRDefault="004824FD" w:rsidP="004824FD">
      <w:pPr>
        <w:rPr>
          <w:rtl/>
        </w:rPr>
      </w:pPr>
      <w:bookmarkStart w:id="50599" w:name="_ETM_Q77_360961"/>
      <w:bookmarkStart w:id="50600" w:name="_ETM_Q77_359257"/>
      <w:bookmarkStart w:id="50601" w:name="_ETM_Q77_359306"/>
      <w:bookmarkEnd w:id="50599"/>
      <w:bookmarkEnd w:id="50600"/>
      <w:bookmarkEnd w:id="50601"/>
      <w:r>
        <w:rPr>
          <w:rFonts w:hint="cs"/>
          <w:rtl/>
        </w:rPr>
        <w:t xml:space="preserve">לא. </w:t>
      </w:r>
      <w:bookmarkStart w:id="50602" w:name="_ETM_Q77_361020"/>
      <w:bookmarkEnd w:id="50602"/>
      <w:r>
        <w:rPr>
          <w:rFonts w:hint="cs"/>
          <w:rtl/>
        </w:rPr>
        <w:t xml:space="preserve">זה </w:t>
      </w:r>
      <w:bookmarkStart w:id="50603" w:name="_ETM_Q77_361110"/>
      <w:bookmarkEnd w:id="50603"/>
      <w:r>
        <w:rPr>
          <w:rFonts w:hint="cs"/>
          <w:rtl/>
        </w:rPr>
        <w:t xml:space="preserve">משפיע </w:t>
      </w:r>
      <w:bookmarkStart w:id="50604" w:name="_ETM_Q77_361650"/>
      <w:bookmarkEnd w:id="50604"/>
      <w:r>
        <w:rPr>
          <w:rFonts w:hint="cs"/>
          <w:rtl/>
        </w:rPr>
        <w:t xml:space="preserve">על </w:t>
      </w:r>
      <w:bookmarkStart w:id="50605" w:name="_ETM_Q77_361740"/>
      <w:bookmarkEnd w:id="50605"/>
      <w:r>
        <w:rPr>
          <w:rFonts w:hint="cs"/>
          <w:rtl/>
        </w:rPr>
        <w:t xml:space="preserve">ההסתייגות </w:t>
      </w:r>
      <w:bookmarkStart w:id="50606" w:name="_ETM_Q77_362250"/>
      <w:bookmarkEnd w:id="50606"/>
      <w:r>
        <w:rPr>
          <w:rFonts w:hint="cs"/>
          <w:rtl/>
        </w:rPr>
        <w:t xml:space="preserve">מס' </w:t>
      </w:r>
      <w:bookmarkStart w:id="50607" w:name="_ETM_Q77_362850"/>
      <w:bookmarkEnd w:id="50607"/>
      <w:r>
        <w:rPr>
          <w:rFonts w:hint="cs"/>
          <w:rtl/>
        </w:rPr>
        <w:t>1, אם מצביעים עליה או לא.</w:t>
      </w:r>
    </w:p>
    <w:p w:rsidR="004824FD" w:rsidRDefault="004824FD" w:rsidP="004824FD">
      <w:pPr>
        <w:rPr>
          <w:rtl/>
        </w:rPr>
      </w:pPr>
      <w:bookmarkStart w:id="50608" w:name="_ETM_Q77_364645"/>
      <w:bookmarkStart w:id="50609" w:name="_ETM_Q77_364720"/>
      <w:bookmarkEnd w:id="50608"/>
      <w:bookmarkEnd w:id="50609"/>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610" w:name="_ETM_Q77_364348"/>
      <w:bookmarkEnd w:id="50610"/>
      <w:r>
        <w:rPr>
          <w:rFonts w:hint="cs"/>
          <w:rtl/>
        </w:rPr>
        <w:t>אני אומר, הנושא</w:t>
      </w:r>
      <w:bookmarkStart w:id="50611" w:name="_ETM_Q77_365171"/>
      <w:bookmarkEnd w:id="50611"/>
      <w:r>
        <w:rPr>
          <w:rFonts w:hint="cs"/>
          <w:rtl/>
        </w:rPr>
        <w:t xml:space="preserve"> בבדיקה, </w:t>
      </w:r>
      <w:bookmarkStart w:id="50612" w:name="_ETM_Q77_364845"/>
      <w:bookmarkStart w:id="50613" w:name="_ETM_Q77_364926"/>
      <w:bookmarkStart w:id="50614" w:name="_ETM_Q77_363060"/>
      <w:bookmarkStart w:id="50615" w:name="_ETM_Q77_363450"/>
      <w:bookmarkStart w:id="50616" w:name="_ETM_Q77_363810"/>
      <w:bookmarkStart w:id="50617" w:name="_ETM_Q77_364260"/>
      <w:bookmarkStart w:id="50618" w:name="_ETM_Q77_364889"/>
      <w:bookmarkEnd w:id="50612"/>
      <w:bookmarkEnd w:id="50613"/>
      <w:bookmarkEnd w:id="50614"/>
      <w:bookmarkEnd w:id="50615"/>
      <w:bookmarkEnd w:id="50616"/>
      <w:bookmarkEnd w:id="50617"/>
      <w:bookmarkEnd w:id="50618"/>
      <w:r>
        <w:rPr>
          <w:rFonts w:hint="cs"/>
          <w:rtl/>
        </w:rPr>
        <w:t xml:space="preserve">ורק </w:t>
      </w:r>
      <w:bookmarkStart w:id="50619" w:name="_ETM_Q77_365310"/>
      <w:bookmarkEnd w:id="50619"/>
      <w:r>
        <w:rPr>
          <w:rFonts w:hint="cs"/>
          <w:rtl/>
        </w:rPr>
        <w:t xml:space="preserve">כדי </w:t>
      </w:r>
      <w:bookmarkStart w:id="50620" w:name="_ETM_Q77_365580"/>
      <w:bookmarkEnd w:id="50620"/>
      <w:r>
        <w:rPr>
          <w:rFonts w:hint="cs"/>
          <w:rtl/>
        </w:rPr>
        <w:t>שאבין, כ</w:t>
      </w:r>
      <w:bookmarkStart w:id="50621" w:name="_ETM_Q77_366060"/>
      <w:bookmarkEnd w:id="50621"/>
      <w:r>
        <w:rPr>
          <w:rFonts w:hint="cs"/>
          <w:rtl/>
        </w:rPr>
        <w:t xml:space="preserve">שאתה </w:t>
      </w:r>
      <w:bookmarkStart w:id="50622" w:name="_ETM_Q77_366330"/>
      <w:bookmarkEnd w:id="50622"/>
      <w:r>
        <w:rPr>
          <w:rFonts w:hint="cs"/>
          <w:rtl/>
        </w:rPr>
        <w:t xml:space="preserve">אומר </w:t>
      </w:r>
      <w:bookmarkStart w:id="50623" w:name="_ETM_Q77_366510"/>
      <w:bookmarkEnd w:id="50623"/>
      <w:r>
        <w:rPr>
          <w:rFonts w:hint="cs"/>
          <w:rtl/>
        </w:rPr>
        <w:t xml:space="preserve">הסתייגות </w:t>
      </w:r>
      <w:bookmarkStart w:id="50624" w:name="_ETM_Q77_366959"/>
      <w:bookmarkEnd w:id="50624"/>
      <w:r>
        <w:rPr>
          <w:rFonts w:hint="cs"/>
          <w:rtl/>
        </w:rPr>
        <w:t xml:space="preserve">1, </w:t>
      </w:r>
      <w:bookmarkStart w:id="50625" w:name="_ETM_Q77_367860"/>
      <w:bookmarkEnd w:id="50625"/>
      <w:r>
        <w:rPr>
          <w:rFonts w:hint="cs"/>
          <w:rtl/>
        </w:rPr>
        <w:t xml:space="preserve">אתה </w:t>
      </w:r>
      <w:bookmarkStart w:id="50626" w:name="_ETM_Q77_368129"/>
      <w:bookmarkEnd w:id="50626"/>
      <w:r>
        <w:rPr>
          <w:rFonts w:hint="cs"/>
          <w:rtl/>
        </w:rPr>
        <w:t xml:space="preserve">מתכוון </w:t>
      </w:r>
      <w:bookmarkStart w:id="50627" w:name="_ETM_Q77_368550"/>
      <w:bookmarkEnd w:id="50627"/>
      <w:r>
        <w:rPr>
          <w:rFonts w:hint="cs"/>
          <w:rtl/>
        </w:rPr>
        <w:t>ל-1</w:t>
      </w:r>
      <w:bookmarkStart w:id="50628" w:name="_ETM_Q77_369180"/>
      <w:bookmarkEnd w:id="50628"/>
      <w:r>
        <w:rPr>
          <w:rFonts w:hint="cs"/>
          <w:rtl/>
        </w:rPr>
        <w:t>?</w:t>
      </w:r>
    </w:p>
    <w:p w:rsidR="004824FD" w:rsidRDefault="004824FD" w:rsidP="004824FD">
      <w:pPr>
        <w:rPr>
          <w:rtl/>
        </w:rPr>
      </w:pPr>
      <w:bookmarkStart w:id="50629" w:name="_ETM_Q77_369894"/>
      <w:bookmarkStart w:id="50630" w:name="_ETM_Q77_369946"/>
      <w:bookmarkStart w:id="50631" w:name="_ETM_Q77_370599"/>
      <w:bookmarkEnd w:id="50629"/>
      <w:bookmarkEnd w:id="50630"/>
      <w:bookmarkEnd w:id="50631"/>
    </w:p>
    <w:p w:rsidR="004824FD" w:rsidRDefault="004824FD" w:rsidP="004824FD">
      <w:pPr>
        <w:pStyle w:val="-"/>
        <w:keepNext/>
        <w:rPr>
          <w:rtl/>
        </w:rPr>
      </w:pPr>
      <w:bookmarkStart w:id="50632" w:name="ET_speakercontinue_4590_11"/>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50632"/>
    </w:p>
    <w:p w:rsidR="004824FD" w:rsidRDefault="004824FD" w:rsidP="004824FD">
      <w:pPr>
        <w:pStyle w:val="KeepWithNext"/>
        <w:rPr>
          <w:rtl/>
        </w:rPr>
      </w:pPr>
    </w:p>
    <w:p w:rsidR="004824FD" w:rsidRDefault="004824FD" w:rsidP="0031053C">
      <w:pPr>
        <w:rPr>
          <w:rtl/>
        </w:rPr>
      </w:pPr>
      <w:bookmarkStart w:id="50633" w:name="_ETM_Q77_372322"/>
      <w:bookmarkStart w:id="50634" w:name="_ETM_Q77_370640"/>
      <w:bookmarkStart w:id="50635" w:name="_ETM_Q77_370120"/>
      <w:bookmarkStart w:id="50636" w:name="_ETM_Q77_370450"/>
      <w:bookmarkStart w:id="50637" w:name="_ETM_Q77_370840"/>
      <w:bookmarkEnd w:id="50633"/>
      <w:bookmarkEnd w:id="50634"/>
      <w:bookmarkEnd w:id="50635"/>
      <w:bookmarkEnd w:id="50636"/>
      <w:bookmarkEnd w:id="50637"/>
      <w:r>
        <w:rPr>
          <w:rFonts w:hint="cs"/>
          <w:rtl/>
        </w:rPr>
        <w:t xml:space="preserve">ההסתייגות </w:t>
      </w:r>
      <w:bookmarkStart w:id="50638" w:name="_ETM_Q77_371530"/>
      <w:bookmarkEnd w:id="50638"/>
      <w:r>
        <w:rPr>
          <w:rFonts w:hint="cs"/>
          <w:rtl/>
        </w:rPr>
        <w:t xml:space="preserve">הראשונה </w:t>
      </w:r>
      <w:bookmarkStart w:id="50639" w:name="_ETM_Q77_372190"/>
      <w:bookmarkEnd w:id="50639"/>
      <w:r>
        <w:rPr>
          <w:rFonts w:hint="cs"/>
          <w:rtl/>
        </w:rPr>
        <w:t xml:space="preserve">בתוך </w:t>
      </w:r>
      <w:bookmarkStart w:id="50640" w:name="_ETM_Q77_372580"/>
      <w:bookmarkEnd w:id="50640"/>
      <w:r>
        <w:rPr>
          <w:rFonts w:hint="cs"/>
          <w:rtl/>
        </w:rPr>
        <w:t xml:space="preserve">הדף. </w:t>
      </w:r>
      <w:bookmarkStart w:id="50641" w:name="_ETM_Q77_373000"/>
      <w:bookmarkEnd w:id="50641"/>
      <w:r>
        <w:rPr>
          <w:rFonts w:hint="cs"/>
          <w:rtl/>
        </w:rPr>
        <w:t xml:space="preserve">אנחנו </w:t>
      </w:r>
      <w:bookmarkStart w:id="50642" w:name="_ETM_Q77_373389"/>
      <w:bookmarkEnd w:id="50642"/>
      <w:r>
        <w:rPr>
          <w:rFonts w:hint="cs"/>
          <w:rtl/>
        </w:rPr>
        <w:t xml:space="preserve">כרגע </w:t>
      </w:r>
      <w:bookmarkStart w:id="50643" w:name="_ETM_Q77_373750"/>
      <w:bookmarkEnd w:id="50643"/>
      <w:r>
        <w:rPr>
          <w:rFonts w:hint="cs"/>
          <w:rtl/>
        </w:rPr>
        <w:t xml:space="preserve">לא </w:t>
      </w:r>
      <w:bookmarkStart w:id="50644" w:name="_ETM_Q77_373900"/>
      <w:bookmarkEnd w:id="50644"/>
      <w:r>
        <w:rPr>
          <w:rFonts w:hint="cs"/>
          <w:rtl/>
        </w:rPr>
        <w:t xml:space="preserve">סימנו </w:t>
      </w:r>
      <w:bookmarkStart w:id="50645" w:name="_ETM_Q77_374470"/>
      <w:bookmarkEnd w:id="50645"/>
      <w:r>
        <w:rPr>
          <w:rFonts w:hint="cs"/>
          <w:rtl/>
        </w:rPr>
        <w:t xml:space="preserve">אותה, </w:t>
      </w:r>
      <w:bookmarkStart w:id="50646" w:name="_ETM_Q77_374680"/>
      <w:bookmarkEnd w:id="50646"/>
      <w:r>
        <w:rPr>
          <w:rFonts w:hint="cs"/>
          <w:rtl/>
        </w:rPr>
        <w:t xml:space="preserve">אבל </w:t>
      </w:r>
      <w:bookmarkStart w:id="50647" w:name="_ETM_Q77_374919"/>
      <w:bookmarkEnd w:id="50647"/>
      <w:r>
        <w:rPr>
          <w:rFonts w:hint="cs"/>
          <w:rtl/>
        </w:rPr>
        <w:t xml:space="preserve">אם </w:t>
      </w:r>
      <w:bookmarkStart w:id="50648" w:name="_ETM_Q77_375070"/>
      <w:bookmarkEnd w:id="50648"/>
      <w:r>
        <w:rPr>
          <w:rFonts w:hint="cs"/>
          <w:rtl/>
        </w:rPr>
        <w:t xml:space="preserve">24 </w:t>
      </w:r>
      <w:bookmarkStart w:id="50649" w:name="_ETM_Q77_375400"/>
      <w:bookmarkEnd w:id="50649"/>
      <w:r>
        <w:rPr>
          <w:rFonts w:hint="cs"/>
          <w:rtl/>
        </w:rPr>
        <w:t xml:space="preserve">יורדת בגלל שהיא סומנה כנושא חדש, </w:t>
      </w:r>
      <w:bookmarkStart w:id="50650" w:name="_ETM_Q77_376240"/>
      <w:bookmarkStart w:id="50651" w:name="_ETM_Q77_376750"/>
      <w:bookmarkStart w:id="50652" w:name="_ETM_Q77_377169"/>
      <w:bookmarkStart w:id="50653" w:name="_ETM_Q77_377889"/>
      <w:bookmarkStart w:id="50654" w:name="_ETM_Q77_378370"/>
      <w:bookmarkStart w:id="50655" w:name="_ETM_Q77_379330"/>
      <w:bookmarkEnd w:id="50650"/>
      <w:bookmarkEnd w:id="50651"/>
      <w:bookmarkEnd w:id="50652"/>
      <w:bookmarkEnd w:id="50653"/>
      <w:bookmarkEnd w:id="50654"/>
      <w:bookmarkEnd w:id="50655"/>
      <w:r>
        <w:rPr>
          <w:rFonts w:hint="cs"/>
          <w:rtl/>
        </w:rPr>
        <w:t xml:space="preserve">אז </w:t>
      </w:r>
      <w:bookmarkStart w:id="50656" w:name="_ETM_Q77_379600"/>
      <w:bookmarkEnd w:id="50656"/>
      <w:r>
        <w:rPr>
          <w:rFonts w:hint="cs"/>
          <w:rtl/>
        </w:rPr>
        <w:t xml:space="preserve">אנחנו </w:t>
      </w:r>
      <w:bookmarkStart w:id="50657" w:name="_ETM_Q77_379930"/>
      <w:bookmarkEnd w:id="50657"/>
      <w:r>
        <w:rPr>
          <w:rFonts w:hint="cs"/>
          <w:rtl/>
        </w:rPr>
        <w:t xml:space="preserve">נבקש </w:t>
      </w:r>
      <w:bookmarkStart w:id="50658" w:name="_ETM_Q77_380410"/>
      <w:bookmarkEnd w:id="50658"/>
      <w:r>
        <w:rPr>
          <w:rFonts w:hint="cs"/>
          <w:rtl/>
        </w:rPr>
        <w:t xml:space="preserve">להצביע </w:t>
      </w:r>
      <w:bookmarkStart w:id="50659" w:name="_ETM_Q77_381010"/>
      <w:bookmarkEnd w:id="50659"/>
      <w:r>
        <w:rPr>
          <w:rFonts w:hint="cs"/>
          <w:rtl/>
        </w:rPr>
        <w:t xml:space="preserve">על </w:t>
      </w:r>
      <w:bookmarkStart w:id="50660" w:name="_ETM_Q77_381160"/>
      <w:bookmarkEnd w:id="50660"/>
      <w:r>
        <w:rPr>
          <w:rFonts w:hint="cs"/>
          <w:rtl/>
        </w:rPr>
        <w:t xml:space="preserve">ההסתייגות </w:t>
      </w:r>
      <w:bookmarkStart w:id="50661" w:name="_ETM_Q77_382210"/>
      <w:bookmarkEnd w:id="50661"/>
      <w:r>
        <w:rPr>
          <w:rFonts w:hint="cs"/>
          <w:rtl/>
        </w:rPr>
        <w:t xml:space="preserve">הראשונה </w:t>
      </w:r>
      <w:bookmarkStart w:id="50662" w:name="_ETM_Q77_383110"/>
      <w:bookmarkEnd w:id="50662"/>
      <w:r>
        <w:rPr>
          <w:rFonts w:hint="cs"/>
          <w:rtl/>
        </w:rPr>
        <w:t xml:space="preserve">שמופיעה </w:t>
      </w:r>
      <w:bookmarkStart w:id="50663" w:name="_ETM_Q77_383650"/>
      <w:bookmarkEnd w:id="50663"/>
      <w:r>
        <w:rPr>
          <w:rFonts w:hint="cs"/>
          <w:rtl/>
        </w:rPr>
        <w:t xml:space="preserve">בדף. </w:t>
      </w:r>
      <w:bookmarkStart w:id="50664" w:name="_ETM_Q77_384100"/>
      <w:bookmarkEnd w:id="50664"/>
      <w:r>
        <w:rPr>
          <w:rFonts w:hint="cs"/>
          <w:rtl/>
        </w:rPr>
        <w:t xml:space="preserve">ולכן </w:t>
      </w:r>
      <w:bookmarkStart w:id="50665" w:name="_ETM_Q77_384490"/>
      <w:bookmarkEnd w:id="50665"/>
      <w:r>
        <w:rPr>
          <w:rFonts w:hint="cs"/>
          <w:rtl/>
        </w:rPr>
        <w:t xml:space="preserve">כדי </w:t>
      </w:r>
      <w:bookmarkStart w:id="50666" w:name="_ETM_Q77_384669"/>
      <w:bookmarkEnd w:id="50666"/>
      <w:r>
        <w:rPr>
          <w:rFonts w:hint="cs"/>
          <w:rtl/>
        </w:rPr>
        <w:t xml:space="preserve">שנוכל </w:t>
      </w:r>
      <w:bookmarkStart w:id="50667" w:name="_ETM_Q77_385240"/>
      <w:bookmarkEnd w:id="50667"/>
      <w:r>
        <w:rPr>
          <w:rFonts w:hint="cs"/>
          <w:rtl/>
        </w:rPr>
        <w:t xml:space="preserve">לעבור </w:t>
      </w:r>
      <w:bookmarkStart w:id="50668" w:name="_ETM_Q77_385630"/>
      <w:bookmarkEnd w:id="50668"/>
      <w:r>
        <w:rPr>
          <w:rFonts w:hint="cs"/>
          <w:rtl/>
        </w:rPr>
        <w:t xml:space="preserve">להצבעות, </w:t>
      </w:r>
      <w:bookmarkStart w:id="50669" w:name="_ETM_Q77_386720"/>
      <w:bookmarkEnd w:id="50669"/>
      <w:r>
        <w:rPr>
          <w:rFonts w:hint="cs"/>
          <w:rtl/>
        </w:rPr>
        <w:t xml:space="preserve">קודם </w:t>
      </w:r>
      <w:bookmarkStart w:id="50670" w:name="_ETM_Q77_387080"/>
      <w:bookmarkEnd w:id="50670"/>
      <w:r>
        <w:rPr>
          <w:rFonts w:hint="cs"/>
          <w:rtl/>
        </w:rPr>
        <w:t xml:space="preserve">צריך </w:t>
      </w:r>
      <w:bookmarkStart w:id="50671" w:name="_ETM_Q77_387500"/>
      <w:bookmarkEnd w:id="50671"/>
      <w:r>
        <w:rPr>
          <w:rFonts w:hint="cs"/>
          <w:rtl/>
        </w:rPr>
        <w:t xml:space="preserve">לקבל </w:t>
      </w:r>
      <w:bookmarkStart w:id="50672" w:name="_ETM_Q77_387980"/>
      <w:bookmarkEnd w:id="50672"/>
      <w:r>
        <w:rPr>
          <w:rFonts w:hint="cs"/>
          <w:rtl/>
        </w:rPr>
        <w:t xml:space="preserve">תשובה </w:t>
      </w:r>
      <w:bookmarkStart w:id="50673" w:name="_ETM_Q77_388370"/>
      <w:bookmarkEnd w:id="50673"/>
      <w:r>
        <w:rPr>
          <w:rFonts w:hint="cs"/>
          <w:rtl/>
        </w:rPr>
        <w:t xml:space="preserve">על </w:t>
      </w:r>
      <w:bookmarkStart w:id="50674" w:name="_ETM_Q77_388489"/>
      <w:bookmarkEnd w:id="50674"/>
      <w:r>
        <w:rPr>
          <w:rFonts w:hint="cs"/>
          <w:rtl/>
        </w:rPr>
        <w:t xml:space="preserve">השאלה </w:t>
      </w:r>
      <w:bookmarkStart w:id="50675" w:name="_ETM_Q77_388879"/>
      <w:bookmarkEnd w:id="50675"/>
      <w:r>
        <w:rPr>
          <w:rFonts w:hint="cs"/>
          <w:rtl/>
        </w:rPr>
        <w:t>הזאת</w:t>
      </w:r>
      <w:r w:rsidR="0031053C">
        <w:rPr>
          <w:rFonts w:hint="cs"/>
          <w:rtl/>
        </w:rPr>
        <w:t>,</w:t>
      </w:r>
      <w:r>
        <w:rPr>
          <w:rFonts w:hint="cs"/>
          <w:rtl/>
        </w:rPr>
        <w:t xml:space="preserve"> </w:t>
      </w:r>
      <w:bookmarkStart w:id="50676" w:name="_ETM_Q77_389720"/>
      <w:bookmarkEnd w:id="50676"/>
      <w:r>
        <w:rPr>
          <w:rFonts w:hint="cs"/>
          <w:rtl/>
        </w:rPr>
        <w:t xml:space="preserve">האם </w:t>
      </w:r>
      <w:bookmarkStart w:id="50677" w:name="_ETM_Q77_389959"/>
      <w:bookmarkEnd w:id="50677"/>
      <w:r>
        <w:rPr>
          <w:rFonts w:hint="cs"/>
          <w:rtl/>
        </w:rPr>
        <w:t xml:space="preserve">24 </w:t>
      </w:r>
      <w:bookmarkStart w:id="50678" w:name="_ETM_Q77_390980"/>
      <w:bookmarkEnd w:id="50678"/>
      <w:r>
        <w:rPr>
          <w:rFonts w:hint="cs"/>
          <w:rtl/>
        </w:rPr>
        <w:t xml:space="preserve">אכן </w:t>
      </w:r>
      <w:bookmarkStart w:id="50679" w:name="_ETM_Q77_391310"/>
      <w:bookmarkEnd w:id="50679"/>
      <w:r>
        <w:rPr>
          <w:rFonts w:hint="cs"/>
          <w:rtl/>
        </w:rPr>
        <w:t xml:space="preserve">הוכרזה </w:t>
      </w:r>
      <w:bookmarkStart w:id="50680" w:name="_ETM_Q77_391760"/>
      <w:bookmarkEnd w:id="50680"/>
      <w:r>
        <w:rPr>
          <w:rFonts w:hint="cs"/>
          <w:rtl/>
        </w:rPr>
        <w:t xml:space="preserve">נושא </w:t>
      </w:r>
      <w:bookmarkStart w:id="50681" w:name="_ETM_Q77_392060"/>
      <w:bookmarkEnd w:id="50681"/>
      <w:r>
        <w:rPr>
          <w:rFonts w:hint="cs"/>
          <w:rtl/>
        </w:rPr>
        <w:t xml:space="preserve">חדש </w:t>
      </w:r>
      <w:bookmarkStart w:id="50682" w:name="_ETM_Q77_392510"/>
      <w:bookmarkEnd w:id="50682"/>
      <w:r>
        <w:rPr>
          <w:rFonts w:hint="cs"/>
          <w:rtl/>
        </w:rPr>
        <w:t xml:space="preserve">ובטעות </w:t>
      </w:r>
      <w:bookmarkStart w:id="50683" w:name="_ETM_Q77_393080"/>
      <w:bookmarkEnd w:id="50683"/>
      <w:r>
        <w:rPr>
          <w:rFonts w:hint="cs"/>
          <w:rtl/>
        </w:rPr>
        <w:t xml:space="preserve">נכנסה </w:t>
      </w:r>
      <w:bookmarkStart w:id="50684" w:name="_ETM_Q77_393590"/>
      <w:bookmarkEnd w:id="50684"/>
      <w:r>
        <w:rPr>
          <w:rFonts w:hint="cs"/>
          <w:rtl/>
        </w:rPr>
        <w:t xml:space="preserve">לדף </w:t>
      </w:r>
      <w:bookmarkStart w:id="50685" w:name="_ETM_Q77_394099"/>
      <w:bookmarkEnd w:id="50685"/>
      <w:r>
        <w:rPr>
          <w:rFonts w:hint="cs"/>
          <w:rtl/>
        </w:rPr>
        <w:t xml:space="preserve">או </w:t>
      </w:r>
      <w:bookmarkStart w:id="50686" w:name="_ETM_Q77_394220"/>
      <w:bookmarkEnd w:id="50686"/>
      <w:r>
        <w:rPr>
          <w:rFonts w:hint="cs"/>
          <w:rtl/>
        </w:rPr>
        <w:t xml:space="preserve">לא. </w:t>
      </w:r>
      <w:bookmarkStart w:id="50687" w:name="_ETM_Q77_394780"/>
      <w:bookmarkEnd w:id="50687"/>
      <w:r>
        <w:rPr>
          <w:rFonts w:hint="cs"/>
          <w:rtl/>
        </w:rPr>
        <w:t xml:space="preserve">כרגע </w:t>
      </w:r>
      <w:bookmarkStart w:id="50688" w:name="_ETM_Q77_395200"/>
      <w:bookmarkEnd w:id="50688"/>
      <w:r>
        <w:rPr>
          <w:rFonts w:hint="cs"/>
          <w:rtl/>
        </w:rPr>
        <w:t xml:space="preserve">היא </w:t>
      </w:r>
      <w:bookmarkStart w:id="50689" w:name="_ETM_Q77_395290"/>
      <w:bookmarkEnd w:id="50689"/>
      <w:r>
        <w:rPr>
          <w:rFonts w:hint="cs"/>
          <w:rtl/>
        </w:rPr>
        <w:t xml:space="preserve">מופיעה </w:t>
      </w:r>
      <w:bookmarkStart w:id="50690" w:name="_ETM_Q77_395680"/>
      <w:bookmarkEnd w:id="50690"/>
      <w:r>
        <w:rPr>
          <w:rFonts w:hint="cs"/>
          <w:rtl/>
        </w:rPr>
        <w:t xml:space="preserve">כהסתייגות </w:t>
      </w:r>
      <w:bookmarkStart w:id="50691" w:name="_ETM_Q77_396310"/>
      <w:bookmarkEnd w:id="50691"/>
      <w:r>
        <w:rPr>
          <w:rFonts w:hint="cs"/>
          <w:rtl/>
        </w:rPr>
        <w:t xml:space="preserve">תקנית, </w:t>
      </w:r>
      <w:bookmarkStart w:id="50692" w:name="_ETM_Q77_396730"/>
      <w:bookmarkEnd w:id="50692"/>
      <w:r>
        <w:rPr>
          <w:rFonts w:hint="cs"/>
          <w:rtl/>
        </w:rPr>
        <w:t xml:space="preserve">ולכן </w:t>
      </w:r>
      <w:bookmarkStart w:id="50693" w:name="_ETM_Q77_397120"/>
      <w:bookmarkEnd w:id="50693"/>
      <w:r>
        <w:rPr>
          <w:rFonts w:hint="cs"/>
          <w:rtl/>
        </w:rPr>
        <w:t>סימנו אותה.</w:t>
      </w:r>
    </w:p>
    <w:p w:rsidR="004824FD" w:rsidRDefault="004824FD" w:rsidP="004824FD">
      <w:pPr>
        <w:rPr>
          <w:rtl/>
        </w:rPr>
      </w:pPr>
      <w:bookmarkStart w:id="50694" w:name="_ETM_Q77_402521"/>
      <w:bookmarkStart w:id="50695" w:name="_ETM_Q77_402598"/>
      <w:bookmarkEnd w:id="50694"/>
      <w:bookmarkEnd w:id="50695"/>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חבר הכנסת אלקין, אני מבין שבקואליציה</w:t>
      </w:r>
      <w:bookmarkStart w:id="50696" w:name="_ETM_Q77_402737"/>
      <w:bookmarkStart w:id="50697" w:name="_ETM_Q77_402786"/>
      <w:bookmarkStart w:id="50698" w:name="_ETM_Q77_397599"/>
      <w:bookmarkStart w:id="50699" w:name="_ETM_Q77_409770"/>
      <w:bookmarkStart w:id="50700" w:name="_ETM_Q77_410379"/>
      <w:bookmarkStart w:id="50701" w:name="_ETM_Q77_410559"/>
      <w:bookmarkStart w:id="50702" w:name="_ETM_Q77_410829"/>
      <w:bookmarkStart w:id="50703" w:name="_ETM_Q77_411010"/>
      <w:bookmarkStart w:id="50704" w:name="_ETM_Q77_411189"/>
      <w:bookmarkStart w:id="50705" w:name="_ETM_Q77_411459"/>
      <w:bookmarkEnd w:id="50696"/>
      <w:bookmarkEnd w:id="50697"/>
      <w:bookmarkEnd w:id="50698"/>
      <w:bookmarkEnd w:id="50699"/>
      <w:bookmarkEnd w:id="50700"/>
      <w:bookmarkEnd w:id="50701"/>
      <w:bookmarkEnd w:id="50702"/>
      <w:bookmarkEnd w:id="50703"/>
      <w:bookmarkEnd w:id="50704"/>
      <w:bookmarkEnd w:id="50705"/>
      <w:r>
        <w:rPr>
          <w:rFonts w:hint="cs"/>
          <w:rtl/>
        </w:rPr>
        <w:t xml:space="preserve"> </w:t>
      </w:r>
      <w:bookmarkStart w:id="50706" w:name="_ETM_Q77_412359"/>
      <w:bookmarkEnd w:id="50706"/>
      <w:r>
        <w:rPr>
          <w:rFonts w:hint="cs"/>
          <w:rtl/>
        </w:rPr>
        <w:t xml:space="preserve">הם </w:t>
      </w:r>
      <w:bookmarkStart w:id="50707" w:name="_ETM_Q77_412749"/>
      <w:bookmarkEnd w:id="50707"/>
      <w:r>
        <w:rPr>
          <w:rFonts w:hint="cs"/>
          <w:rtl/>
        </w:rPr>
        <w:t xml:space="preserve">לארג'ים, </w:t>
      </w:r>
      <w:bookmarkStart w:id="50708" w:name="_ETM_Q77_413260"/>
      <w:bookmarkEnd w:id="50708"/>
      <w:r>
        <w:rPr>
          <w:rFonts w:hint="cs"/>
          <w:rtl/>
        </w:rPr>
        <w:t xml:space="preserve">לכן </w:t>
      </w:r>
      <w:bookmarkStart w:id="50709" w:name="_ETM_Q77_413799"/>
      <w:bookmarkEnd w:id="50709"/>
      <w:r>
        <w:rPr>
          <w:rFonts w:hint="cs"/>
          <w:rtl/>
        </w:rPr>
        <w:t xml:space="preserve">מאפשרים </w:t>
      </w:r>
      <w:bookmarkStart w:id="50710" w:name="_ETM_Q77_414279"/>
      <w:bookmarkEnd w:id="50710"/>
      <w:r>
        <w:rPr>
          <w:rFonts w:hint="cs"/>
          <w:rtl/>
        </w:rPr>
        <w:t xml:space="preserve">41 </w:t>
      </w:r>
      <w:bookmarkStart w:id="50711" w:name="_ETM_Q77_414909"/>
      <w:bookmarkEnd w:id="50711"/>
      <w:r>
        <w:rPr>
          <w:rFonts w:hint="cs"/>
          <w:rtl/>
        </w:rPr>
        <w:t xml:space="preserve">הסתייגויות, </w:t>
      </w:r>
      <w:bookmarkStart w:id="50712" w:name="_ETM_Q77_415449"/>
      <w:bookmarkEnd w:id="50712"/>
      <w:r>
        <w:rPr>
          <w:rFonts w:hint="cs"/>
          <w:rtl/>
        </w:rPr>
        <w:t xml:space="preserve">אז </w:t>
      </w:r>
      <w:bookmarkStart w:id="50713" w:name="_ETM_Q77_415540"/>
      <w:bookmarkEnd w:id="50713"/>
      <w:r>
        <w:rPr>
          <w:rFonts w:hint="cs"/>
          <w:rtl/>
        </w:rPr>
        <w:t xml:space="preserve">נצביע </w:t>
      </w:r>
      <w:bookmarkStart w:id="50714" w:name="_ETM_Q77_415959"/>
      <w:bookmarkEnd w:id="50714"/>
      <w:r>
        <w:rPr>
          <w:rFonts w:hint="cs"/>
          <w:rtl/>
        </w:rPr>
        <w:t xml:space="preserve">גם </w:t>
      </w:r>
      <w:bookmarkStart w:id="50715" w:name="_ETM_Q77_416529"/>
      <w:bookmarkEnd w:id="50715"/>
      <w:r>
        <w:rPr>
          <w:rFonts w:hint="cs"/>
          <w:rtl/>
        </w:rPr>
        <w:t xml:space="preserve">על </w:t>
      </w:r>
      <w:bookmarkStart w:id="50716" w:name="_ETM_Q77_416739"/>
      <w:bookmarkEnd w:id="50716"/>
      <w:r>
        <w:rPr>
          <w:rFonts w:hint="cs"/>
          <w:rtl/>
        </w:rPr>
        <w:t xml:space="preserve">ההסתייגות </w:t>
      </w:r>
      <w:bookmarkStart w:id="50717" w:name="_ETM_Q77_417309"/>
      <w:bookmarkEnd w:id="50717"/>
      <w:r>
        <w:rPr>
          <w:rFonts w:hint="cs"/>
          <w:rtl/>
        </w:rPr>
        <w:t xml:space="preserve">הראשונה, </w:t>
      </w:r>
      <w:bookmarkStart w:id="50718" w:name="_ETM_Q77_417760"/>
      <w:bookmarkEnd w:id="50718"/>
      <w:r>
        <w:rPr>
          <w:rFonts w:hint="cs"/>
          <w:rtl/>
        </w:rPr>
        <w:t xml:space="preserve">כפי </w:t>
      </w:r>
      <w:bookmarkStart w:id="50719" w:name="_ETM_Q77_417969"/>
      <w:bookmarkEnd w:id="50719"/>
      <w:r>
        <w:rPr>
          <w:rFonts w:hint="cs"/>
          <w:rtl/>
        </w:rPr>
        <w:t xml:space="preserve">שביקשת, </w:t>
      </w:r>
      <w:bookmarkStart w:id="50720" w:name="_ETM_Q77_419139"/>
      <w:bookmarkEnd w:id="50720"/>
      <w:r>
        <w:rPr>
          <w:rFonts w:hint="cs"/>
          <w:rtl/>
        </w:rPr>
        <w:t xml:space="preserve">שהיא </w:t>
      </w:r>
      <w:bookmarkStart w:id="50721" w:name="_ETM_Q77_419529"/>
      <w:bookmarkEnd w:id="50721"/>
      <w:r>
        <w:rPr>
          <w:rFonts w:hint="cs"/>
          <w:rtl/>
        </w:rPr>
        <w:t xml:space="preserve">הסתייגות </w:t>
      </w:r>
      <w:bookmarkStart w:id="50722" w:name="_ETM_Q77_420040"/>
      <w:bookmarkEnd w:id="50722"/>
      <w:r>
        <w:rPr>
          <w:rFonts w:hint="cs"/>
          <w:rtl/>
        </w:rPr>
        <w:t>1.</w:t>
      </w:r>
    </w:p>
    <w:p w:rsidR="004824FD" w:rsidRDefault="004824FD" w:rsidP="004824FD">
      <w:pPr>
        <w:rPr>
          <w:rtl/>
        </w:rPr>
      </w:pPr>
      <w:bookmarkStart w:id="50723" w:name="_ETM_Q77_422435"/>
      <w:bookmarkStart w:id="50724" w:name="_ETM_Q77_422504"/>
      <w:bookmarkStart w:id="50725" w:name="_ETM_Q77_422659"/>
      <w:bookmarkEnd w:id="50723"/>
      <w:bookmarkEnd w:id="50724"/>
      <w:bookmarkEnd w:id="50725"/>
    </w:p>
    <w:p w:rsidR="004824FD" w:rsidRDefault="004824FD" w:rsidP="004824FD">
      <w:pPr>
        <w:pStyle w:val="-"/>
        <w:keepNext/>
        <w:rPr>
          <w:rtl/>
        </w:rPr>
      </w:pPr>
      <w:bookmarkStart w:id="50726" w:name="ET_speakercontinue_4590_13"/>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50726"/>
    </w:p>
    <w:p w:rsidR="004824FD" w:rsidRDefault="004824FD" w:rsidP="004824FD">
      <w:pPr>
        <w:pStyle w:val="KeepWithNext"/>
        <w:rPr>
          <w:rtl/>
        </w:rPr>
      </w:pPr>
    </w:p>
    <w:p w:rsidR="004824FD" w:rsidRDefault="004824FD" w:rsidP="004824FD">
      <w:pPr>
        <w:rPr>
          <w:rtl/>
        </w:rPr>
      </w:pPr>
      <w:bookmarkStart w:id="50727" w:name="_ETM_Q77_424330"/>
      <w:bookmarkEnd w:id="50727"/>
      <w:r>
        <w:rPr>
          <w:rFonts w:hint="cs"/>
          <w:rtl/>
        </w:rPr>
        <w:t>עד שנגיע ל</w:t>
      </w:r>
      <w:bookmarkStart w:id="50728" w:name="_ETM_Q77_422696"/>
      <w:bookmarkStart w:id="50729" w:name="_ETM_Q77_421629"/>
      <w:bookmarkStart w:id="50730" w:name="_ETM_Q77_422019"/>
      <w:bookmarkStart w:id="50731" w:name="_ETM_Q77_422709"/>
      <w:bookmarkStart w:id="50732" w:name="_ETM_Q77_423040"/>
      <w:bookmarkStart w:id="50733" w:name="_ETM_Q77_423189"/>
      <w:bookmarkStart w:id="50734" w:name="_ETM_Q77_423579"/>
      <w:bookmarkEnd w:id="50728"/>
      <w:bookmarkEnd w:id="50729"/>
      <w:bookmarkEnd w:id="50730"/>
      <w:bookmarkEnd w:id="50731"/>
      <w:bookmarkEnd w:id="50732"/>
      <w:bookmarkEnd w:id="50733"/>
      <w:bookmarkEnd w:id="50734"/>
      <w:r>
        <w:rPr>
          <w:rFonts w:hint="cs"/>
          <w:rtl/>
        </w:rPr>
        <w:t xml:space="preserve">-24, </w:t>
      </w:r>
      <w:bookmarkStart w:id="50735" w:name="_ETM_Q77_424299"/>
      <w:bookmarkEnd w:id="50735"/>
      <w:r>
        <w:rPr>
          <w:rFonts w:hint="cs"/>
          <w:rtl/>
        </w:rPr>
        <w:t xml:space="preserve">אנחנו </w:t>
      </w:r>
      <w:bookmarkStart w:id="50736" w:name="_ETM_Q77_424629"/>
      <w:bookmarkEnd w:id="50736"/>
      <w:r>
        <w:rPr>
          <w:rFonts w:hint="cs"/>
          <w:rtl/>
        </w:rPr>
        <w:t xml:space="preserve">חייבים </w:t>
      </w:r>
      <w:bookmarkStart w:id="50737" w:name="_ETM_Q77_424959"/>
      <w:bookmarkEnd w:id="50737"/>
      <w:r>
        <w:rPr>
          <w:rFonts w:hint="cs"/>
          <w:rtl/>
        </w:rPr>
        <w:t xml:space="preserve">את </w:t>
      </w:r>
      <w:bookmarkStart w:id="50738" w:name="_ETM_Q77_425079"/>
      <w:bookmarkEnd w:id="50738"/>
      <w:r>
        <w:rPr>
          <w:rFonts w:hint="cs"/>
          <w:rtl/>
        </w:rPr>
        <w:t>התשובה.</w:t>
      </w:r>
    </w:p>
    <w:p w:rsidR="004824FD" w:rsidRDefault="004824FD" w:rsidP="004824FD">
      <w:pPr>
        <w:rPr>
          <w:rtl/>
        </w:rPr>
      </w:pPr>
      <w:bookmarkStart w:id="50739" w:name="_ETM_Q77_428437"/>
      <w:bookmarkStart w:id="50740" w:name="_ETM_Q77_428482"/>
      <w:bookmarkStart w:id="50741" w:name="_ETM_Q77_428669"/>
      <w:bookmarkEnd w:id="50739"/>
      <w:bookmarkEnd w:id="50740"/>
      <w:bookmarkEnd w:id="50741"/>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742" w:name="_ETM_Q77_428156"/>
      <w:bookmarkStart w:id="50743" w:name="_ETM_Q77_428705"/>
      <w:bookmarkStart w:id="50744" w:name="_ETM_Q77_425889"/>
      <w:bookmarkEnd w:id="50742"/>
      <w:bookmarkEnd w:id="50743"/>
      <w:bookmarkEnd w:id="50744"/>
      <w:r>
        <w:rPr>
          <w:rFonts w:hint="cs"/>
          <w:rtl/>
        </w:rPr>
        <w:t xml:space="preserve">בסדר. מאה אחוז. </w:t>
      </w:r>
      <w:bookmarkStart w:id="50745" w:name="_ETM_Q77_426660"/>
      <w:bookmarkStart w:id="50746" w:name="_ETM_Q77_430100"/>
      <w:bookmarkStart w:id="50747" w:name="_ETM_Q77_430970"/>
      <w:bookmarkEnd w:id="50745"/>
      <w:bookmarkEnd w:id="50746"/>
      <w:bookmarkEnd w:id="50747"/>
      <w:r>
        <w:rPr>
          <w:rFonts w:hint="cs"/>
          <w:rtl/>
        </w:rPr>
        <w:t xml:space="preserve">אנחנו </w:t>
      </w:r>
      <w:bookmarkStart w:id="50748" w:name="_ETM_Q77_431330"/>
      <w:bookmarkEnd w:id="50748"/>
      <w:r>
        <w:rPr>
          <w:rFonts w:hint="cs"/>
          <w:rtl/>
        </w:rPr>
        <w:t xml:space="preserve">מתחילים, </w:t>
      </w:r>
      <w:bookmarkStart w:id="50749" w:name="_ETM_Q77_433487"/>
      <w:bookmarkEnd w:id="50749"/>
      <w:r>
        <w:rPr>
          <w:rFonts w:hint="cs"/>
          <w:rtl/>
        </w:rPr>
        <w:t xml:space="preserve">חבר הכנסת אלקין. מאה אחוז. </w:t>
      </w:r>
      <w:bookmarkStart w:id="50750" w:name="_ETM_Q77_438009"/>
      <w:bookmarkStart w:id="50751" w:name="_ETM_Q77_438075"/>
      <w:bookmarkStart w:id="50752" w:name="_ETM_Q77_438201"/>
      <w:bookmarkStart w:id="50753" w:name="_ETM_Q77_438254"/>
      <w:bookmarkEnd w:id="50750"/>
      <w:bookmarkEnd w:id="50751"/>
      <w:bookmarkEnd w:id="50752"/>
      <w:bookmarkEnd w:id="50753"/>
      <w:r>
        <w:rPr>
          <w:rFonts w:hint="cs"/>
          <w:rtl/>
        </w:rPr>
        <w:t>אנחנו נצביע תחילה על ההסת</w:t>
      </w:r>
      <w:bookmarkStart w:id="50754" w:name="_ETM_Q77_441113"/>
      <w:bookmarkEnd w:id="50754"/>
      <w:r>
        <w:rPr>
          <w:rFonts w:hint="cs"/>
          <w:rtl/>
        </w:rPr>
        <w:t>ייגות של קבוצת ישראל ביתנו.</w:t>
      </w:r>
    </w:p>
    <w:p w:rsidR="004824FD" w:rsidRDefault="004824FD" w:rsidP="004824FD">
      <w:pPr>
        <w:rPr>
          <w:rtl/>
        </w:rPr>
      </w:pPr>
      <w:bookmarkStart w:id="50755" w:name="_ETM_Q77_445994"/>
      <w:bookmarkStart w:id="50756" w:name="_ETM_Q77_446039"/>
      <w:bookmarkEnd w:id="50755"/>
      <w:bookmarkEnd w:id="50756"/>
    </w:p>
    <w:p w:rsidR="004824FD" w:rsidRDefault="004824FD" w:rsidP="004824FD">
      <w:pPr>
        <w:pStyle w:val="af8"/>
        <w:keepNext/>
        <w:rPr>
          <w:rtl/>
        </w:rPr>
      </w:pPr>
      <w:bookmarkStart w:id="50757" w:name="ET_interruption_קריאות_1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50757"/>
    </w:p>
    <w:p w:rsidR="004824FD" w:rsidRDefault="004824FD" w:rsidP="004824FD">
      <w:pPr>
        <w:pStyle w:val="KeepWithNext"/>
        <w:rPr>
          <w:rtl/>
        </w:rPr>
      </w:pPr>
    </w:p>
    <w:p w:rsidR="004824FD" w:rsidRDefault="000A31EE" w:rsidP="000A31EE">
      <w:pPr>
        <w:rPr>
          <w:rtl/>
        </w:rPr>
      </w:pPr>
      <w:bookmarkStart w:id="50758" w:name="_ETM_Q77_447572"/>
      <w:bookmarkEnd w:id="50758"/>
      <w:r>
        <w:rPr>
          <w:rFonts w:hint="cs"/>
          <w:rtl/>
        </w:rPr>
        <w:t>– – –</w:t>
      </w:r>
      <w:bookmarkStart w:id="50759" w:name="_ETM_Q77_447500"/>
      <w:bookmarkEnd w:id="50759"/>
    </w:p>
    <w:p w:rsidR="004824FD" w:rsidRDefault="004824FD" w:rsidP="004824FD">
      <w:pPr>
        <w:rPr>
          <w:rtl/>
        </w:rPr>
      </w:pPr>
      <w:bookmarkStart w:id="50760" w:name="_ETM_Q77_447559"/>
      <w:bookmarkEnd w:id="50760"/>
    </w:p>
    <w:p w:rsidR="004824FD" w:rsidRDefault="004824FD" w:rsidP="004824F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0761" w:name="_ETM_Q77_462326"/>
      <w:bookmarkEnd w:id="50761"/>
      <w:r>
        <w:rPr>
          <w:rFonts w:hint="cs"/>
          <w:rtl/>
        </w:rPr>
        <w:t>1</w:t>
      </w:r>
      <w:r w:rsidR="0031053C">
        <w:rPr>
          <w:rFonts w:hint="cs"/>
          <w:rtl/>
        </w:rPr>
        <w:t>,</w:t>
      </w:r>
      <w:r>
        <w:rPr>
          <w:rFonts w:hint="cs"/>
          <w:rtl/>
        </w:rPr>
        <w:t xml:space="preserve"> </w:t>
      </w:r>
      <w:bookmarkStart w:id="50762" w:name="_ETM_Q77_460341"/>
      <w:bookmarkEnd w:id="50762"/>
      <w:r>
        <w:rPr>
          <w:rFonts w:hint="cs"/>
          <w:rtl/>
        </w:rPr>
        <w:t>לחלופין ב'.</w:t>
      </w:r>
    </w:p>
    <w:p w:rsidR="004824FD" w:rsidRDefault="004824FD" w:rsidP="004824FD">
      <w:pPr>
        <w:rPr>
          <w:rtl/>
        </w:rPr>
      </w:pPr>
      <w:bookmarkStart w:id="50763" w:name="_ETM_Q77_462823"/>
      <w:bookmarkStart w:id="50764" w:name="_ETM_Q77_462866"/>
      <w:bookmarkEnd w:id="50763"/>
      <w:bookmarkEnd w:id="50764"/>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31053C" w:rsidRDefault="004824FD" w:rsidP="004824FD">
      <w:pPr>
        <w:rPr>
          <w:rtl/>
        </w:rPr>
      </w:pPr>
      <w:bookmarkStart w:id="50765" w:name="_ETM_Q77_465826"/>
      <w:bookmarkStart w:id="50766" w:name="_ETM_Q77_448191"/>
      <w:bookmarkEnd w:id="50765"/>
      <w:bookmarkEnd w:id="50766"/>
      <w:r>
        <w:rPr>
          <w:rFonts w:hint="cs"/>
          <w:rtl/>
        </w:rPr>
        <w:t xml:space="preserve">חבר הכנסת אלקין, רק שנבין, האם אדוני רוצה להצביע על הסתייגות 1? מאה אחוז. </w:t>
      </w:r>
    </w:p>
    <w:p w:rsidR="0031053C" w:rsidRDefault="0031053C" w:rsidP="004824FD">
      <w:pPr>
        <w:rPr>
          <w:rtl/>
        </w:rPr>
      </w:pPr>
    </w:p>
    <w:p w:rsidR="004824FD" w:rsidRDefault="004824FD" w:rsidP="004824FD">
      <w:pPr>
        <w:rPr>
          <w:rtl/>
        </w:rPr>
      </w:pPr>
      <w:r>
        <w:rPr>
          <w:rFonts w:hint="cs"/>
          <w:rtl/>
        </w:rPr>
        <w:t>אנחנו מצביעים כעת על ההסתייגות</w:t>
      </w:r>
      <w:bookmarkStart w:id="50767" w:name="_ETM_Q77_491219"/>
      <w:bookmarkEnd w:id="50767"/>
      <w:r>
        <w:rPr>
          <w:rFonts w:hint="cs"/>
          <w:rtl/>
        </w:rPr>
        <w:t xml:space="preserve"> של קבוצת ישראל ביתנו. הסתייגות 1. הצבעה, בבקשה.</w:t>
      </w:r>
    </w:p>
    <w:p w:rsidR="004824FD" w:rsidRDefault="004824FD" w:rsidP="004824FD">
      <w:pPr>
        <w:rPr>
          <w:rtl/>
        </w:rPr>
      </w:pPr>
    </w:p>
    <w:p w:rsidR="004824FD" w:rsidRDefault="004824FD" w:rsidP="004824FD">
      <w:pPr>
        <w:pStyle w:val="af4"/>
        <w:keepNext/>
        <w:rPr>
          <w:rtl/>
          <w:lang w:eastAsia="he-IL"/>
        </w:rPr>
      </w:pPr>
      <w:r>
        <w:rPr>
          <w:rFonts w:hint="cs"/>
          <w:rtl/>
          <w:lang w:eastAsia="he-IL"/>
        </w:rPr>
        <w:t>הצבעה מס' 1</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768" w:name="_ETM_Q77_509281"/>
      <w:bookmarkEnd w:id="50768"/>
      <w:r>
        <w:rPr>
          <w:rFonts w:hint="cs"/>
          <w:rtl/>
          <w:lang w:eastAsia="he-IL"/>
        </w:rPr>
        <w:t xml:space="preserve">בעד – 33, נגד – 50. אני קובע כי ההסתייגות לא </w:t>
      </w:r>
      <w:bookmarkStart w:id="50769" w:name="_ETM_Q77_516036"/>
      <w:bookmarkEnd w:id="50769"/>
      <w:r>
        <w:rPr>
          <w:rFonts w:hint="cs"/>
          <w:rtl/>
          <w:lang w:eastAsia="he-IL"/>
        </w:rPr>
        <w:t xml:space="preserve">התקבלה. </w:t>
      </w:r>
    </w:p>
    <w:p w:rsidR="004824FD" w:rsidRDefault="004824FD" w:rsidP="004824FD">
      <w:pPr>
        <w:rPr>
          <w:rtl/>
          <w:lang w:eastAsia="he-IL"/>
        </w:rPr>
      </w:pPr>
      <w:bookmarkStart w:id="50770" w:name="_ETM_Q77_510176"/>
      <w:bookmarkStart w:id="50771" w:name="_ETM_Q77_510233"/>
      <w:bookmarkEnd w:id="50770"/>
      <w:bookmarkEnd w:id="50771"/>
    </w:p>
    <w:p w:rsidR="004824FD" w:rsidRDefault="004824FD" w:rsidP="004824FD">
      <w:pPr>
        <w:rPr>
          <w:rtl/>
          <w:lang w:eastAsia="he-IL"/>
        </w:rPr>
      </w:pPr>
      <w:bookmarkStart w:id="50772" w:name="_ETM_Q77_510299"/>
      <w:bookmarkStart w:id="50773" w:name="_ETM_Q77_510394"/>
      <w:bookmarkEnd w:id="50772"/>
      <w:bookmarkEnd w:id="50773"/>
      <w:r>
        <w:rPr>
          <w:rFonts w:hint="cs"/>
          <w:rtl/>
          <w:lang w:eastAsia="he-IL"/>
        </w:rPr>
        <w:t>למען הסדר הטוב</w:t>
      </w:r>
      <w:r w:rsidR="0031053C">
        <w:rPr>
          <w:rFonts w:hint="cs"/>
          <w:rtl/>
          <w:lang w:eastAsia="he-IL"/>
        </w:rPr>
        <w:t>,</w:t>
      </w:r>
      <w:r>
        <w:rPr>
          <w:rFonts w:hint="cs"/>
          <w:rtl/>
          <w:lang w:eastAsia="he-IL"/>
        </w:rPr>
        <w:t xml:space="preserve"> נדגיש לפרוטוקול שעל פי הצהרתו של חבר הכנסת אלקין כל יתר ההסתייגות מוסרות, ואנחנו נצביע כעת </w:t>
      </w:r>
      <w:bookmarkStart w:id="50774" w:name="_ETM_Q77_530114"/>
      <w:bookmarkEnd w:id="50774"/>
      <w:r>
        <w:rPr>
          <w:rFonts w:hint="cs"/>
          <w:rtl/>
          <w:lang w:eastAsia="he-IL"/>
        </w:rPr>
        <w:t>על ההסתייגויות שהאופוזיציה מבקשת להצביע עליהן.</w:t>
      </w:r>
    </w:p>
    <w:p w:rsidR="004824FD" w:rsidRDefault="004824FD" w:rsidP="004824FD">
      <w:pPr>
        <w:pStyle w:val="KeepWithNext"/>
        <w:rPr>
          <w:rtl/>
          <w:lang w:eastAsia="he-IL"/>
        </w:rPr>
      </w:pPr>
      <w:bookmarkStart w:id="50775" w:name="_ETM_Q77_531550"/>
      <w:bookmarkStart w:id="50776" w:name="_ETM_Q77_531596"/>
      <w:bookmarkEnd w:id="50775"/>
      <w:bookmarkEnd w:id="50776"/>
    </w:p>
    <w:p w:rsidR="004824FD" w:rsidRDefault="004824FD" w:rsidP="000A31EE">
      <w:pPr>
        <w:rPr>
          <w:rtl/>
          <w:lang w:eastAsia="he-IL"/>
        </w:rPr>
      </w:pPr>
      <w:r>
        <w:rPr>
          <w:rFonts w:hint="cs"/>
          <w:rtl/>
          <w:lang w:eastAsia="he-IL"/>
        </w:rPr>
        <w:t>כרגע ההצבעה היא</w:t>
      </w:r>
      <w:r w:rsidR="000A31EE">
        <w:rPr>
          <w:rFonts w:hint="cs"/>
          <w:rtl/>
          <w:lang w:eastAsia="he-IL"/>
        </w:rPr>
        <w:t xml:space="preserve"> </w:t>
      </w:r>
      <w:r>
        <w:rPr>
          <w:rFonts w:hint="cs"/>
          <w:rtl/>
          <w:lang w:eastAsia="he-IL"/>
        </w:rPr>
        <w:t xml:space="preserve">על הסתייגות 1 לחלופין </w:t>
      </w:r>
      <w:bookmarkStart w:id="50777" w:name="_ETM_Q77_537610"/>
      <w:bookmarkEnd w:id="50777"/>
      <w:r>
        <w:rPr>
          <w:rFonts w:hint="cs"/>
          <w:rtl/>
          <w:lang w:eastAsia="he-IL"/>
        </w:rPr>
        <w:t>ב'. בבקשה.</w:t>
      </w:r>
      <w:bookmarkStart w:id="50778" w:name="_ETM_Q77_537698"/>
      <w:bookmarkEnd w:id="50778"/>
    </w:p>
    <w:p w:rsidR="004824FD" w:rsidRDefault="004824FD" w:rsidP="004824FD">
      <w:pPr>
        <w:rPr>
          <w:rtl/>
          <w:lang w:eastAsia="he-IL"/>
        </w:rPr>
      </w:pPr>
      <w:bookmarkStart w:id="50779" w:name="_ETM_Q77_537742"/>
      <w:bookmarkEnd w:id="50779"/>
      <w:r>
        <w:rPr>
          <w:rFonts w:hint="cs"/>
          <w:rtl/>
          <w:lang w:eastAsia="he-IL"/>
        </w:rPr>
        <w:t xml:space="preserve"> </w:t>
      </w:r>
    </w:p>
    <w:p w:rsidR="004824FD" w:rsidRDefault="004824FD" w:rsidP="004824FD">
      <w:pPr>
        <w:pStyle w:val="af4"/>
        <w:keepNext/>
        <w:rPr>
          <w:rtl/>
          <w:lang w:eastAsia="he-IL"/>
        </w:rPr>
      </w:pPr>
      <w:r>
        <w:rPr>
          <w:rFonts w:hint="cs"/>
          <w:rtl/>
          <w:lang w:eastAsia="he-IL"/>
        </w:rPr>
        <w:t>הצבעה מס' 2</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bookmarkStart w:id="50780" w:name="_ETM_Q77_535498"/>
      <w:bookmarkStart w:id="50781" w:name="_ETM_Q77_535546"/>
      <w:bookmarkEnd w:id="50780"/>
      <w:bookmarkEnd w:id="50781"/>
      <w:r>
        <w:rPr>
          <w:rFonts w:hint="cs"/>
          <w:rtl/>
          <w:lang w:eastAsia="he-IL"/>
        </w:rPr>
        <w:t>הסתייגות 1 לחלופין ב לא נתקבלה.</w:t>
      </w:r>
    </w:p>
    <w:p w:rsidR="004824FD" w:rsidRDefault="004824FD" w:rsidP="004824FD">
      <w:pPr>
        <w:pStyle w:val="af5"/>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782" w:name="_ETM_Q77_537293"/>
      <w:bookmarkEnd w:id="50782"/>
      <w:r>
        <w:rPr>
          <w:rFonts w:hint="cs"/>
          <w:rtl/>
          <w:lang w:eastAsia="he-IL"/>
        </w:rPr>
        <w:t xml:space="preserve">33 בעד, 50 נגד. אני קובע כי ההסתייגות לא התקבלה. </w:t>
      </w:r>
    </w:p>
    <w:p w:rsidR="004824FD" w:rsidRDefault="004824FD" w:rsidP="004824FD">
      <w:pPr>
        <w:rPr>
          <w:rtl/>
          <w:lang w:eastAsia="he-IL"/>
        </w:rPr>
      </w:pPr>
      <w:bookmarkStart w:id="50783" w:name="_ETM_Q77_526122"/>
      <w:bookmarkStart w:id="50784" w:name="_ETM_Q77_526212"/>
      <w:bookmarkEnd w:id="50783"/>
      <w:bookmarkEnd w:id="50784"/>
    </w:p>
    <w:p w:rsidR="004824FD" w:rsidRDefault="004824FD" w:rsidP="004824FD">
      <w:pPr>
        <w:rPr>
          <w:rtl/>
          <w:lang w:eastAsia="he-IL"/>
        </w:rPr>
      </w:pPr>
      <w:bookmarkStart w:id="50785" w:name="_ETM_Q77_526251"/>
      <w:bookmarkStart w:id="50786" w:name="_ETM_Q77_526364"/>
      <w:bookmarkEnd w:id="50785"/>
      <w:bookmarkEnd w:id="50786"/>
      <w:r>
        <w:rPr>
          <w:rFonts w:hint="cs"/>
          <w:rtl/>
          <w:lang w:eastAsia="he-IL"/>
        </w:rPr>
        <w:t xml:space="preserve">כעת נצביע על </w:t>
      </w:r>
      <w:bookmarkStart w:id="50787" w:name="_ETM_Q77_557454"/>
      <w:bookmarkEnd w:id="50787"/>
      <w:r>
        <w:rPr>
          <w:rFonts w:hint="cs"/>
          <w:rtl/>
          <w:lang w:eastAsia="he-IL"/>
        </w:rPr>
        <w:t>הסתייגות 1 לחלופין ה'. הצבעה.</w:t>
      </w:r>
    </w:p>
    <w:p w:rsidR="004824FD" w:rsidRDefault="004824FD" w:rsidP="004824FD">
      <w:pPr>
        <w:rPr>
          <w:rtl/>
          <w:lang w:eastAsia="he-IL"/>
        </w:rPr>
      </w:pPr>
      <w:bookmarkStart w:id="50788" w:name="_ETM_Q77_561780"/>
      <w:bookmarkStart w:id="50789" w:name="_ETM_Q77_561833"/>
      <w:bookmarkStart w:id="50790" w:name="_ETM_Q77_560228"/>
      <w:bookmarkEnd w:id="50788"/>
      <w:bookmarkEnd w:id="50789"/>
      <w:bookmarkEnd w:id="50790"/>
    </w:p>
    <w:p w:rsidR="004824FD" w:rsidRDefault="004824FD" w:rsidP="004824FD">
      <w:pPr>
        <w:pStyle w:val="af4"/>
        <w:keepNext/>
        <w:rPr>
          <w:rtl/>
          <w:lang w:eastAsia="he-IL"/>
        </w:rPr>
      </w:pPr>
      <w:bookmarkStart w:id="50791" w:name="_ETM_Q77_560275"/>
      <w:bookmarkEnd w:id="50791"/>
      <w:r>
        <w:rPr>
          <w:rFonts w:hint="cs"/>
          <w:rtl/>
          <w:lang w:eastAsia="he-IL"/>
        </w:rPr>
        <w:t>הצבעה מס' 3</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לחלופין ה לא נתקבלה.</w:t>
      </w:r>
    </w:p>
    <w:p w:rsidR="004824FD" w:rsidRDefault="004824FD" w:rsidP="004824FD">
      <w:pPr>
        <w:pStyle w:val="KeepWithNext"/>
        <w:rPr>
          <w:rtl/>
          <w:lang w:eastAsia="he-IL"/>
        </w:rPr>
      </w:pPr>
    </w:p>
    <w:p w:rsidR="004824FD" w:rsidRDefault="004824FD" w:rsidP="004824FD">
      <w:pPr>
        <w:pStyle w:val="af9"/>
        <w:keepNext/>
        <w:rPr>
          <w:rtl/>
        </w:rPr>
      </w:pPr>
      <w:bookmarkStart w:id="50792" w:name="ET_yor_6423_3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0792"/>
    </w:p>
    <w:p w:rsidR="004824FD" w:rsidRDefault="004824FD" w:rsidP="004824FD">
      <w:pPr>
        <w:pStyle w:val="KeepWithNext"/>
        <w:rPr>
          <w:rtl/>
          <w:lang w:eastAsia="he-IL"/>
        </w:rPr>
      </w:pPr>
    </w:p>
    <w:p w:rsidR="004824FD" w:rsidRDefault="004824FD" w:rsidP="004824FD">
      <w:pPr>
        <w:rPr>
          <w:rtl/>
          <w:lang w:eastAsia="he-IL"/>
        </w:rPr>
      </w:pPr>
      <w:bookmarkStart w:id="50793" w:name="_ETM_Q77_567340"/>
      <w:bookmarkEnd w:id="50793"/>
      <w:r>
        <w:rPr>
          <w:rFonts w:hint="cs"/>
          <w:rtl/>
          <w:lang w:eastAsia="he-IL"/>
        </w:rPr>
        <w:t xml:space="preserve">33 בעד, 50 נגד. </w:t>
      </w:r>
      <w:bookmarkStart w:id="50794" w:name="_ETM_Q77_577949"/>
      <w:bookmarkEnd w:id="50794"/>
      <w:r>
        <w:rPr>
          <w:rFonts w:hint="cs"/>
          <w:rtl/>
          <w:lang w:eastAsia="he-IL"/>
        </w:rPr>
        <w:t xml:space="preserve">אני קובע כי ההסתייגות לא התקבלה. </w:t>
      </w:r>
      <w:bookmarkStart w:id="50795" w:name="_ETM_Q77_539451"/>
      <w:bookmarkEnd w:id="50795"/>
    </w:p>
    <w:p w:rsidR="004824FD" w:rsidRDefault="004824FD" w:rsidP="004824FD">
      <w:pPr>
        <w:rPr>
          <w:rtl/>
          <w:lang w:eastAsia="he-IL"/>
        </w:rPr>
      </w:pPr>
      <w:bookmarkStart w:id="50796" w:name="_ETM_Q77_539498"/>
      <w:bookmarkStart w:id="50797" w:name="_ETM_Q77_539611"/>
      <w:bookmarkEnd w:id="50796"/>
      <w:bookmarkEnd w:id="50797"/>
    </w:p>
    <w:p w:rsidR="004824FD" w:rsidRDefault="004824FD" w:rsidP="004824FD">
      <w:pPr>
        <w:rPr>
          <w:rtl/>
          <w:lang w:eastAsia="he-IL"/>
        </w:rPr>
      </w:pPr>
      <w:bookmarkStart w:id="50798" w:name="_ETM_Q77_539723"/>
      <w:bookmarkEnd w:id="50798"/>
      <w:r>
        <w:rPr>
          <w:rFonts w:hint="cs"/>
          <w:rtl/>
          <w:lang w:eastAsia="he-IL"/>
        </w:rPr>
        <w:t xml:space="preserve">נצביע כעת על הסתייגות </w:t>
      </w:r>
      <w:bookmarkStart w:id="50799" w:name="_ETM_Q77_583776"/>
      <w:bookmarkEnd w:id="50799"/>
      <w:r>
        <w:rPr>
          <w:rFonts w:hint="cs"/>
          <w:rtl/>
          <w:lang w:eastAsia="he-IL"/>
        </w:rPr>
        <w:t>1 לחלופין י'. הצבעה.</w:t>
      </w:r>
    </w:p>
    <w:p w:rsidR="004824FD" w:rsidRDefault="004824FD" w:rsidP="004824FD">
      <w:pPr>
        <w:rPr>
          <w:rtl/>
          <w:lang w:eastAsia="he-IL"/>
        </w:rPr>
      </w:pPr>
      <w:bookmarkStart w:id="50800" w:name="_ETM_Q77_585294"/>
      <w:bookmarkStart w:id="50801" w:name="_ETM_Q77_585338"/>
      <w:bookmarkStart w:id="50802" w:name="_ETM_Q77_585727"/>
      <w:bookmarkEnd w:id="50800"/>
      <w:bookmarkEnd w:id="50801"/>
      <w:bookmarkEnd w:id="50802"/>
    </w:p>
    <w:p w:rsidR="004824FD" w:rsidRDefault="004824FD" w:rsidP="004824FD">
      <w:pPr>
        <w:pStyle w:val="af4"/>
        <w:keepNext/>
        <w:rPr>
          <w:rtl/>
          <w:lang w:eastAsia="he-IL"/>
        </w:rPr>
      </w:pPr>
      <w:bookmarkStart w:id="50803" w:name="_ETM_Q77_585771"/>
      <w:bookmarkEnd w:id="50803"/>
      <w:r>
        <w:rPr>
          <w:rFonts w:hint="cs"/>
          <w:rtl/>
          <w:lang w:eastAsia="he-IL"/>
        </w:rPr>
        <w:t>הצבעה מס' 4</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לחלופין י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04" w:name="_ETM_Q77_589852"/>
      <w:bookmarkEnd w:id="50804"/>
      <w:r>
        <w:rPr>
          <w:rFonts w:hint="cs"/>
          <w:rtl/>
          <w:lang w:eastAsia="he-IL"/>
        </w:rPr>
        <w:t xml:space="preserve">33 בעד, 50 נגד. אני קובע כי </w:t>
      </w:r>
      <w:bookmarkStart w:id="50805" w:name="_ETM_Q77_604587"/>
      <w:bookmarkEnd w:id="50805"/>
      <w:r>
        <w:rPr>
          <w:rFonts w:hint="cs"/>
          <w:rtl/>
          <w:lang w:eastAsia="he-IL"/>
        </w:rPr>
        <w:t xml:space="preserve">ההסתייגות לא התקבלה. </w:t>
      </w:r>
    </w:p>
    <w:p w:rsidR="004824FD" w:rsidRDefault="004824FD" w:rsidP="004824FD">
      <w:pPr>
        <w:rPr>
          <w:rtl/>
          <w:lang w:eastAsia="he-IL"/>
        </w:rPr>
      </w:pPr>
      <w:bookmarkStart w:id="50806" w:name="_ETM_Q77_552891"/>
      <w:bookmarkStart w:id="50807" w:name="_ETM_Q77_552939"/>
      <w:bookmarkEnd w:id="50806"/>
      <w:bookmarkEnd w:id="50807"/>
    </w:p>
    <w:p w:rsidR="004824FD" w:rsidRDefault="004824FD" w:rsidP="004824FD">
      <w:pPr>
        <w:rPr>
          <w:rtl/>
          <w:lang w:eastAsia="he-IL"/>
        </w:rPr>
      </w:pPr>
      <w:bookmarkStart w:id="50808" w:name="_ETM_Q77_553051"/>
      <w:bookmarkStart w:id="50809" w:name="_ETM_Q77_553200"/>
      <w:bookmarkEnd w:id="50808"/>
      <w:bookmarkEnd w:id="50809"/>
      <w:r>
        <w:rPr>
          <w:rFonts w:hint="cs"/>
          <w:rtl/>
          <w:lang w:eastAsia="he-IL"/>
        </w:rPr>
        <w:t xml:space="preserve">נצביע כעת על הסתייגות 1 לחלופין ט"ז. </w:t>
      </w:r>
      <w:bookmarkStart w:id="50810" w:name="_ETM_Q77_611404"/>
      <w:bookmarkEnd w:id="50810"/>
      <w:r>
        <w:rPr>
          <w:rFonts w:hint="cs"/>
          <w:rtl/>
          <w:lang w:eastAsia="he-IL"/>
        </w:rPr>
        <w:t>הצבעה.</w:t>
      </w:r>
      <w:bookmarkStart w:id="50811" w:name="_ETM_Q77_609189"/>
      <w:bookmarkEnd w:id="50811"/>
    </w:p>
    <w:p w:rsidR="004824FD" w:rsidRDefault="004824FD" w:rsidP="004824FD">
      <w:pPr>
        <w:rPr>
          <w:rtl/>
          <w:lang w:eastAsia="he-IL"/>
        </w:rPr>
      </w:pPr>
      <w:bookmarkStart w:id="50812" w:name="_ETM_Q77_609236"/>
      <w:bookmarkStart w:id="50813" w:name="_ETM_Q77_609821"/>
      <w:bookmarkEnd w:id="50812"/>
      <w:bookmarkEnd w:id="50813"/>
    </w:p>
    <w:p w:rsidR="004824FD" w:rsidRDefault="004824FD" w:rsidP="004824FD">
      <w:pPr>
        <w:pStyle w:val="af4"/>
        <w:keepNext/>
        <w:rPr>
          <w:rtl/>
          <w:lang w:eastAsia="he-IL"/>
        </w:rPr>
      </w:pPr>
      <w:bookmarkStart w:id="50814" w:name="_ETM_Q77_609859"/>
      <w:bookmarkEnd w:id="50814"/>
      <w:r>
        <w:rPr>
          <w:rFonts w:hint="cs"/>
          <w:rtl/>
          <w:lang w:eastAsia="he-IL"/>
        </w:rPr>
        <w:t>הצבעה מס' 5</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הסתייגות 1 לחלופין </w:t>
      </w:r>
      <w:proofErr w:type="spellStart"/>
      <w:r>
        <w:rPr>
          <w:rFonts w:hint="cs"/>
          <w:rtl/>
          <w:lang w:eastAsia="he-IL"/>
        </w:rPr>
        <w:t>טז</w:t>
      </w:r>
      <w:proofErr w:type="spellEnd"/>
      <w:r>
        <w:rPr>
          <w:rFonts w:hint="cs"/>
          <w:rtl/>
          <w:lang w:eastAsia="he-IL"/>
        </w:rPr>
        <w:t xml:space="preserve"> לא נתקבלה.</w:t>
      </w:r>
    </w:p>
    <w:p w:rsidR="004824FD" w:rsidRDefault="004824FD" w:rsidP="004824FD">
      <w:pPr>
        <w:rPr>
          <w:rtl/>
          <w:lang w:eastAsia="he-IL"/>
        </w:rPr>
      </w:pPr>
    </w:p>
    <w:p w:rsidR="004824FD" w:rsidRDefault="004824FD" w:rsidP="004824FD">
      <w:pPr>
        <w:pStyle w:val="af9"/>
        <w:keepNext/>
        <w:rPr>
          <w:rtl/>
        </w:rPr>
      </w:pPr>
      <w:bookmarkStart w:id="50815" w:name="ET_yor_6423_2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0815"/>
    </w:p>
    <w:p w:rsidR="004824FD" w:rsidRDefault="004824FD" w:rsidP="004824FD">
      <w:pPr>
        <w:pStyle w:val="KeepWithNext"/>
        <w:rPr>
          <w:rtl/>
          <w:lang w:eastAsia="he-IL"/>
        </w:rPr>
      </w:pPr>
    </w:p>
    <w:p w:rsidR="004824FD" w:rsidRDefault="004824FD" w:rsidP="004824FD">
      <w:pPr>
        <w:rPr>
          <w:rtl/>
          <w:lang w:eastAsia="he-IL"/>
        </w:rPr>
      </w:pPr>
      <w:bookmarkStart w:id="50816" w:name="_ETM_Q77_611826"/>
      <w:bookmarkEnd w:id="50816"/>
      <w:r>
        <w:rPr>
          <w:rFonts w:hint="cs"/>
          <w:rtl/>
          <w:lang w:eastAsia="he-IL"/>
        </w:rPr>
        <w:t xml:space="preserve">33 בעד, 50 נגד. אני קובע כי ההסתייגות לא התקבלה. </w:t>
      </w:r>
      <w:bookmarkStart w:id="50817" w:name="_ETM_Q77_629206"/>
      <w:bookmarkEnd w:id="50817"/>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 על הסתייגות 1 לחלופין י"ח. הצבעה.</w:t>
      </w:r>
    </w:p>
    <w:p w:rsidR="004824FD" w:rsidRDefault="004824FD" w:rsidP="004824FD">
      <w:pPr>
        <w:pStyle w:val="KeepWithNext"/>
        <w:rPr>
          <w:rtl/>
        </w:rPr>
      </w:pPr>
    </w:p>
    <w:p w:rsidR="004824FD" w:rsidRDefault="004824FD" w:rsidP="004824FD">
      <w:pPr>
        <w:pStyle w:val="af4"/>
        <w:keepNext/>
        <w:rPr>
          <w:rtl/>
          <w:lang w:eastAsia="he-IL"/>
        </w:rPr>
      </w:pPr>
      <w:r>
        <w:rPr>
          <w:rFonts w:hint="cs"/>
          <w:rtl/>
          <w:lang w:eastAsia="he-IL"/>
        </w:rPr>
        <w:t>הצבעה מס' 6</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הסתייגות 1 לחלופין </w:t>
      </w:r>
      <w:proofErr w:type="spellStart"/>
      <w:r>
        <w:rPr>
          <w:rFonts w:hint="cs"/>
          <w:rtl/>
          <w:lang w:eastAsia="he-IL"/>
        </w:rPr>
        <w:t>יח</w:t>
      </w:r>
      <w:proofErr w:type="spellEnd"/>
      <w:r>
        <w:rPr>
          <w:rFonts w:hint="cs"/>
          <w:rtl/>
          <w:lang w:eastAsia="he-IL"/>
        </w:rPr>
        <w:t xml:space="preserve">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18" w:name="_ETM_Q77_642923"/>
      <w:bookmarkEnd w:id="50818"/>
      <w:r>
        <w:rPr>
          <w:rFonts w:hint="cs"/>
          <w:rtl/>
          <w:lang w:eastAsia="he-IL"/>
        </w:rPr>
        <w:t xml:space="preserve">33 בעד. 50 נגד. אני קובע כי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w:t>
      </w:r>
      <w:bookmarkStart w:id="50819" w:name="_ETM_Q77_656459"/>
      <w:bookmarkEnd w:id="50819"/>
      <w:r>
        <w:rPr>
          <w:rFonts w:hint="cs"/>
          <w:rtl/>
          <w:lang w:eastAsia="he-IL"/>
        </w:rPr>
        <w:t>הסתייגות 1 לחלופין כ"א. הצבעה.</w:t>
      </w:r>
    </w:p>
    <w:p w:rsidR="004824FD" w:rsidRDefault="004824FD" w:rsidP="004824FD">
      <w:pPr>
        <w:rPr>
          <w:rtl/>
          <w:lang w:eastAsia="he-IL"/>
        </w:rPr>
      </w:pPr>
      <w:bookmarkStart w:id="50820" w:name="_ETM_Q77_643549"/>
      <w:bookmarkStart w:id="50821" w:name="_ETM_Q77_643603"/>
      <w:bookmarkEnd w:id="50820"/>
      <w:bookmarkEnd w:id="50821"/>
    </w:p>
    <w:p w:rsidR="004824FD" w:rsidRDefault="004824FD" w:rsidP="004824FD">
      <w:pPr>
        <w:pStyle w:val="af4"/>
        <w:keepNext/>
        <w:rPr>
          <w:rtl/>
          <w:lang w:eastAsia="he-IL"/>
        </w:rPr>
      </w:pPr>
      <w:r>
        <w:rPr>
          <w:rFonts w:hint="cs"/>
          <w:rtl/>
          <w:lang w:eastAsia="he-IL"/>
        </w:rPr>
        <w:t>הצבעה מס' 7</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32</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הסתייגות 1 לחלופין </w:t>
      </w:r>
      <w:proofErr w:type="spellStart"/>
      <w:r>
        <w:rPr>
          <w:rFonts w:hint="cs"/>
          <w:rtl/>
          <w:lang w:eastAsia="he-IL"/>
        </w:rPr>
        <w:t>כא</w:t>
      </w:r>
      <w:proofErr w:type="spellEnd"/>
      <w:r>
        <w:rPr>
          <w:rFonts w:hint="cs"/>
          <w:rtl/>
          <w:lang w:eastAsia="he-IL"/>
        </w:rPr>
        <w:t xml:space="preserve">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22" w:name="_ETM_Q77_664576"/>
      <w:bookmarkStart w:id="50823" w:name="_ETM_Q77_665682"/>
      <w:bookmarkStart w:id="50824" w:name="_ETM_Q77_665722"/>
      <w:bookmarkEnd w:id="50822"/>
      <w:bookmarkEnd w:id="50823"/>
      <w:bookmarkEnd w:id="50824"/>
      <w:r>
        <w:rPr>
          <w:rFonts w:hint="cs"/>
          <w:rtl/>
          <w:lang w:eastAsia="he-IL"/>
        </w:rPr>
        <w:t xml:space="preserve">32 בעד, 50 נגד. אני קובע </w:t>
      </w:r>
      <w:bookmarkStart w:id="50825" w:name="_ETM_Q77_677174"/>
      <w:bookmarkEnd w:id="50825"/>
      <w:r>
        <w:rPr>
          <w:rFonts w:hint="cs"/>
          <w:rtl/>
          <w:lang w:eastAsia="he-IL"/>
        </w:rPr>
        <w:t xml:space="preserve">כי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הסתייגות 1 לחלופין </w:t>
      </w:r>
      <w:bookmarkStart w:id="50826" w:name="_ETM_Q77_684906"/>
      <w:bookmarkEnd w:id="50826"/>
      <w:r>
        <w:rPr>
          <w:rFonts w:hint="cs"/>
          <w:rtl/>
          <w:lang w:eastAsia="he-IL"/>
        </w:rPr>
        <w:t>כ"ו. הצבעה.</w:t>
      </w:r>
    </w:p>
    <w:p w:rsidR="004824FD" w:rsidRDefault="004824FD" w:rsidP="004824FD">
      <w:pPr>
        <w:rPr>
          <w:rtl/>
          <w:lang w:eastAsia="he-IL"/>
        </w:rPr>
      </w:pPr>
    </w:p>
    <w:p w:rsidR="004824FD" w:rsidRDefault="004824FD" w:rsidP="004824FD">
      <w:pPr>
        <w:pStyle w:val="af4"/>
        <w:keepNext/>
        <w:rPr>
          <w:rtl/>
          <w:lang w:eastAsia="he-IL"/>
        </w:rPr>
      </w:pPr>
      <w:bookmarkStart w:id="50827" w:name="_ETM_Q77_666522"/>
      <w:bookmarkEnd w:id="50827"/>
      <w:r>
        <w:rPr>
          <w:rFonts w:hint="cs"/>
          <w:rtl/>
          <w:lang w:eastAsia="he-IL"/>
        </w:rPr>
        <w:t>הצבעה מס' 8</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הסתייגות 1 לחלופין </w:t>
      </w:r>
      <w:proofErr w:type="spellStart"/>
      <w:r>
        <w:rPr>
          <w:rFonts w:hint="cs"/>
          <w:rtl/>
          <w:lang w:eastAsia="he-IL"/>
        </w:rPr>
        <w:t>כו</w:t>
      </w:r>
      <w:proofErr w:type="spellEnd"/>
      <w:r>
        <w:rPr>
          <w:rFonts w:hint="cs"/>
          <w:rtl/>
          <w:lang w:eastAsia="he-IL"/>
        </w:rPr>
        <w:t xml:space="preserve">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28" w:name="_ETM_Q77_688746"/>
      <w:bookmarkEnd w:id="50828"/>
      <w:r>
        <w:rPr>
          <w:rFonts w:hint="cs"/>
          <w:rtl/>
          <w:lang w:eastAsia="he-IL"/>
        </w:rPr>
        <w:t xml:space="preserve">33 בעד, 50 נגד. אני קובע כי ההסתייגות לא </w:t>
      </w:r>
      <w:bookmarkStart w:id="50829" w:name="_ETM_Q77_703284"/>
      <w:bookmarkEnd w:id="50829"/>
      <w:r>
        <w:rPr>
          <w:rFonts w:hint="cs"/>
          <w:rtl/>
          <w:lang w:eastAsia="he-IL"/>
        </w:rPr>
        <w:t xml:space="preserve">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 על הסתייגות 1 לחלופין ל'. הצבעה.</w:t>
      </w:r>
    </w:p>
    <w:p w:rsidR="004824FD" w:rsidRDefault="004824FD" w:rsidP="004824FD">
      <w:pPr>
        <w:pStyle w:val="KeepWithNext"/>
        <w:rPr>
          <w:rtl/>
          <w:lang w:eastAsia="he-IL"/>
        </w:rPr>
      </w:pPr>
    </w:p>
    <w:p w:rsidR="004824FD" w:rsidRDefault="004824FD" w:rsidP="004824FD">
      <w:pPr>
        <w:pStyle w:val="af4"/>
        <w:keepNext/>
        <w:rPr>
          <w:rtl/>
          <w:lang w:eastAsia="he-IL"/>
        </w:rPr>
      </w:pPr>
      <w:bookmarkStart w:id="50830" w:name="_ETM_Q77_690495"/>
      <w:bookmarkEnd w:id="50830"/>
      <w:r>
        <w:rPr>
          <w:rFonts w:hint="cs"/>
          <w:rtl/>
          <w:lang w:eastAsia="he-IL"/>
        </w:rPr>
        <w:t>הצבעה מס' 9</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לחלופין ל לא נתקבלה.</w:t>
      </w:r>
    </w:p>
    <w:p w:rsidR="004824FD" w:rsidRDefault="004824FD" w:rsidP="004824FD">
      <w:pPr>
        <w:rPr>
          <w:rtl/>
          <w:lang w:eastAsia="he-IL"/>
        </w:rPr>
      </w:pPr>
    </w:p>
    <w:p w:rsidR="004824FD" w:rsidRDefault="004824FD" w:rsidP="004824FD">
      <w:pPr>
        <w:pStyle w:val="af9"/>
        <w:keepNext/>
        <w:rPr>
          <w:rtl/>
        </w:rPr>
      </w:pPr>
      <w:bookmarkStart w:id="50831" w:name="ET_yor_6423_3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0831"/>
    </w:p>
    <w:p w:rsidR="004824FD" w:rsidRDefault="004824FD" w:rsidP="004824FD">
      <w:pPr>
        <w:pStyle w:val="KeepWithNext"/>
        <w:rPr>
          <w:rtl/>
          <w:lang w:eastAsia="he-IL"/>
        </w:rPr>
      </w:pPr>
    </w:p>
    <w:p w:rsidR="004824FD" w:rsidRDefault="004824FD" w:rsidP="004824FD">
      <w:pPr>
        <w:rPr>
          <w:rtl/>
          <w:lang w:eastAsia="he-IL"/>
        </w:rPr>
      </w:pPr>
      <w:bookmarkStart w:id="50832" w:name="_ETM_Q77_714026"/>
      <w:bookmarkEnd w:id="50832"/>
      <w:r>
        <w:rPr>
          <w:rFonts w:hint="cs"/>
          <w:rtl/>
          <w:lang w:eastAsia="he-IL"/>
        </w:rPr>
        <w:t xml:space="preserve">33 בעד, </w:t>
      </w:r>
      <w:bookmarkStart w:id="50833" w:name="_ETM_Q77_723807"/>
      <w:bookmarkEnd w:id="50833"/>
      <w:r>
        <w:rPr>
          <w:rFonts w:hint="cs"/>
          <w:rtl/>
          <w:lang w:eastAsia="he-IL"/>
        </w:rPr>
        <w:t xml:space="preserve">50 נגד. אני קובע כי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w:t>
      </w:r>
      <w:bookmarkStart w:id="50834" w:name="_ETM_Q77_725873"/>
      <w:bookmarkEnd w:id="50834"/>
      <w:r>
        <w:rPr>
          <w:rFonts w:hint="cs"/>
          <w:rtl/>
          <w:lang w:eastAsia="he-IL"/>
        </w:rPr>
        <w:t xml:space="preserve"> על הסתייגות מס' 1 לחלופין ל"ה. הצבעה.</w:t>
      </w:r>
    </w:p>
    <w:p w:rsidR="004824FD" w:rsidRDefault="004824FD" w:rsidP="004824FD">
      <w:pPr>
        <w:rPr>
          <w:rtl/>
          <w:lang w:eastAsia="he-IL"/>
        </w:rPr>
      </w:pPr>
      <w:bookmarkStart w:id="50835" w:name="_ETM_Q77_730295"/>
      <w:bookmarkStart w:id="50836" w:name="_ETM_Q77_730335"/>
      <w:bookmarkStart w:id="50837" w:name="_ETM_Q77_730888"/>
      <w:bookmarkEnd w:id="50835"/>
      <w:bookmarkEnd w:id="50836"/>
      <w:bookmarkEnd w:id="50837"/>
    </w:p>
    <w:p w:rsidR="004824FD" w:rsidRDefault="004824FD" w:rsidP="004824FD">
      <w:pPr>
        <w:pStyle w:val="af4"/>
        <w:keepNext/>
        <w:rPr>
          <w:rtl/>
          <w:lang w:eastAsia="he-IL"/>
        </w:rPr>
      </w:pPr>
      <w:bookmarkStart w:id="50838" w:name="_ETM_Q77_730924"/>
      <w:bookmarkEnd w:id="50838"/>
      <w:r>
        <w:rPr>
          <w:rFonts w:hint="cs"/>
          <w:rtl/>
          <w:lang w:eastAsia="he-IL"/>
        </w:rPr>
        <w:t>הצבעה מס' 10</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לחלופין לה לא נתקבלה.</w:t>
      </w:r>
    </w:p>
    <w:p w:rsidR="004824FD" w:rsidRDefault="004824FD" w:rsidP="004824FD">
      <w:pPr>
        <w:rPr>
          <w:rtl/>
          <w:lang w:eastAsia="he-IL"/>
        </w:rPr>
      </w:pPr>
    </w:p>
    <w:p w:rsidR="004824FD" w:rsidRDefault="004824FD" w:rsidP="004824FD">
      <w:pPr>
        <w:pStyle w:val="af9"/>
        <w:keepNext/>
        <w:rPr>
          <w:rtl/>
        </w:rPr>
      </w:pPr>
      <w:bookmarkStart w:id="50839" w:name="ET_yor_6423_3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0839"/>
    </w:p>
    <w:p w:rsidR="004824FD" w:rsidRDefault="004824FD" w:rsidP="004824FD">
      <w:pPr>
        <w:pStyle w:val="KeepWithNext"/>
        <w:rPr>
          <w:rtl/>
          <w:lang w:eastAsia="he-IL"/>
        </w:rPr>
      </w:pPr>
    </w:p>
    <w:p w:rsidR="004824FD" w:rsidRDefault="004824FD" w:rsidP="004824FD">
      <w:pPr>
        <w:rPr>
          <w:rtl/>
          <w:lang w:eastAsia="he-IL"/>
        </w:rPr>
      </w:pPr>
      <w:bookmarkStart w:id="50840" w:name="_ETM_Q77_744766"/>
      <w:bookmarkStart w:id="50841" w:name="_ETM_Q77_744816"/>
      <w:bookmarkEnd w:id="50840"/>
      <w:bookmarkEnd w:id="50841"/>
      <w:r>
        <w:rPr>
          <w:rFonts w:hint="cs"/>
          <w:rtl/>
          <w:lang w:eastAsia="he-IL"/>
        </w:rPr>
        <w:t xml:space="preserve">33 בעד, 50 נגד. </w:t>
      </w:r>
      <w:bookmarkStart w:id="50842" w:name="_ETM_Q77_746009"/>
      <w:bookmarkEnd w:id="50842"/>
      <w:r>
        <w:rPr>
          <w:rFonts w:hint="cs"/>
          <w:rtl/>
          <w:lang w:eastAsia="he-IL"/>
        </w:rPr>
        <w:t xml:space="preserve">אני קובע כי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 על הסתייגות</w:t>
      </w:r>
      <w:bookmarkStart w:id="50843" w:name="_ETM_Q77_751273"/>
      <w:bookmarkEnd w:id="50843"/>
      <w:r>
        <w:rPr>
          <w:rFonts w:hint="cs"/>
          <w:rtl/>
          <w:lang w:eastAsia="he-IL"/>
        </w:rPr>
        <w:t xml:space="preserve"> מס' 1 לחילופין מ"ה. הצבעה.</w:t>
      </w:r>
    </w:p>
    <w:p w:rsidR="004824FD" w:rsidRDefault="004824FD" w:rsidP="004824FD">
      <w:pPr>
        <w:rPr>
          <w:rtl/>
          <w:lang w:eastAsia="he-IL"/>
        </w:rPr>
      </w:pPr>
      <w:bookmarkStart w:id="50844" w:name="_ETM_Q77_752683"/>
      <w:bookmarkStart w:id="50845" w:name="_ETM_Q77_752732"/>
      <w:bookmarkEnd w:id="50844"/>
      <w:bookmarkEnd w:id="50845"/>
    </w:p>
    <w:p w:rsidR="004824FD" w:rsidRDefault="004824FD" w:rsidP="004824FD">
      <w:pPr>
        <w:pStyle w:val="af4"/>
        <w:keepNext/>
        <w:rPr>
          <w:rtl/>
          <w:lang w:eastAsia="he-IL"/>
        </w:rPr>
      </w:pPr>
      <w:bookmarkStart w:id="50846" w:name="_ETM_Q77_753002"/>
      <w:bookmarkStart w:id="50847" w:name="_ETM_Q77_753054"/>
      <w:bookmarkEnd w:id="50846"/>
      <w:bookmarkEnd w:id="50847"/>
      <w:r>
        <w:rPr>
          <w:rFonts w:hint="cs"/>
          <w:rtl/>
          <w:lang w:eastAsia="he-IL"/>
        </w:rPr>
        <w:t>הצבעה מס' 11</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הסתייגות 1 לחלופין מה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נגד. אני קובע כי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 על הסתייגות 1 לחלופין נ"ח.</w:t>
      </w:r>
    </w:p>
    <w:p w:rsidR="004824FD" w:rsidRDefault="004824FD" w:rsidP="004824FD">
      <w:pPr>
        <w:rPr>
          <w:rtl/>
          <w:lang w:eastAsia="he-IL"/>
        </w:rPr>
      </w:pPr>
    </w:p>
    <w:p w:rsidR="004824FD" w:rsidRDefault="004824FD" w:rsidP="004824FD">
      <w:pPr>
        <w:pStyle w:val="af4"/>
        <w:keepNext/>
        <w:rPr>
          <w:rtl/>
        </w:rPr>
      </w:pPr>
      <w:r>
        <w:rPr>
          <w:rFonts w:hint="cs"/>
          <w:rtl/>
        </w:rPr>
        <w:t>הצבעה מס' 12</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lang w:eastAsia="he-IL"/>
        </w:rPr>
      </w:pPr>
      <w:bookmarkStart w:id="50848" w:name="ET_yor_6423_2"/>
      <w:r>
        <w:rPr>
          <w:rFonts w:hint="cs"/>
          <w:rtl/>
          <w:lang w:eastAsia="he-IL"/>
        </w:rPr>
        <w:t>הסתייגות 1 לחלופין נח לא נתקבלה.</w:t>
      </w:r>
    </w:p>
    <w:p w:rsidR="004824FD" w:rsidRDefault="004824FD" w:rsidP="004824FD">
      <w:pPr>
        <w:rPr>
          <w:rtl/>
          <w:lang w:eastAsia="he-IL"/>
        </w:rPr>
      </w:pPr>
      <w:bookmarkStart w:id="50849" w:name="_ETM_Q78_126342"/>
      <w:bookmarkStart w:id="50850" w:name="_ETM_Q78_126434"/>
      <w:bookmarkEnd w:id="50849"/>
      <w:bookmarkEnd w:id="50850"/>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0848"/>
    </w:p>
    <w:p w:rsidR="004824FD" w:rsidRDefault="004824FD" w:rsidP="004824FD">
      <w:pPr>
        <w:pStyle w:val="KeepWithNext"/>
        <w:rPr>
          <w:rtl/>
          <w:lang w:eastAsia="he-IL"/>
        </w:rPr>
      </w:pPr>
    </w:p>
    <w:p w:rsidR="004824FD" w:rsidRDefault="004824FD" w:rsidP="004824FD">
      <w:pPr>
        <w:rPr>
          <w:rtl/>
          <w:lang w:eastAsia="he-IL"/>
        </w:rPr>
      </w:pPr>
      <w:bookmarkStart w:id="50851" w:name="_ETM_Q78_194894"/>
      <w:bookmarkStart w:id="50852" w:name="_ETM_Q78_194972"/>
      <w:bookmarkEnd w:id="50851"/>
      <w:bookmarkEnd w:id="50852"/>
      <w:r>
        <w:rPr>
          <w:rFonts w:hint="cs"/>
          <w:rtl/>
          <w:lang w:eastAsia="he-IL"/>
        </w:rPr>
        <w:t xml:space="preserve">33 בעד, 50 נגד. אני קובע כי גם </w:t>
      </w:r>
      <w:bookmarkStart w:id="50853" w:name="_ETM_Q78_202595"/>
      <w:bookmarkEnd w:id="50853"/>
      <w:r>
        <w:rPr>
          <w:rFonts w:hint="cs"/>
          <w:rtl/>
          <w:lang w:eastAsia="he-IL"/>
        </w:rPr>
        <w:t xml:space="preserve">הסתייגות זו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כעת נצביע על הסתייגות 1 לחלופין ס"ז. הצבעה כעת.</w:t>
      </w:r>
    </w:p>
    <w:p w:rsidR="004824FD" w:rsidRDefault="004824FD" w:rsidP="004824FD">
      <w:pPr>
        <w:rPr>
          <w:rtl/>
          <w:lang w:eastAsia="he-IL"/>
        </w:rPr>
      </w:pPr>
    </w:p>
    <w:p w:rsidR="004824FD" w:rsidRDefault="004824FD" w:rsidP="004824FD">
      <w:pPr>
        <w:pStyle w:val="af4"/>
        <w:keepNext/>
        <w:rPr>
          <w:rtl/>
        </w:rPr>
      </w:pPr>
      <w:r>
        <w:rPr>
          <w:rFonts w:hint="cs"/>
          <w:rtl/>
        </w:rPr>
        <w:t>הצבעה מס' 13</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lang w:eastAsia="he-IL"/>
        </w:rPr>
        <w:t xml:space="preserve">הסתייגות 1 לחלופין </w:t>
      </w:r>
      <w:proofErr w:type="spellStart"/>
      <w:r>
        <w:rPr>
          <w:rFonts w:hint="cs"/>
          <w:rtl/>
          <w:lang w:eastAsia="he-IL"/>
        </w:rPr>
        <w:t>סז</w:t>
      </w:r>
      <w:proofErr w:type="spellEnd"/>
      <w:r>
        <w:rPr>
          <w:rFonts w:hint="cs"/>
          <w:rtl/>
          <w:lang w:eastAsia="he-IL"/>
        </w:rPr>
        <w:t xml:space="preserve">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נגד.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הסתייגות 1 לחלופין פ' – הצבעה.</w:t>
      </w:r>
    </w:p>
    <w:p w:rsidR="004824FD" w:rsidRDefault="004824FD" w:rsidP="004824FD">
      <w:pPr>
        <w:rPr>
          <w:rtl/>
          <w:lang w:eastAsia="he-IL"/>
        </w:rPr>
      </w:pPr>
      <w:bookmarkStart w:id="50854" w:name="_ETM_Q78_258423"/>
      <w:bookmarkStart w:id="50855" w:name="_ETM_Q78_258500"/>
      <w:bookmarkEnd w:id="50854"/>
      <w:bookmarkEnd w:id="50855"/>
    </w:p>
    <w:p w:rsidR="004824FD" w:rsidRDefault="004824FD" w:rsidP="004824FD">
      <w:pPr>
        <w:pStyle w:val="af4"/>
        <w:keepNext/>
        <w:rPr>
          <w:rtl/>
        </w:rPr>
      </w:pPr>
      <w:r>
        <w:rPr>
          <w:rFonts w:hint="cs"/>
          <w:rtl/>
        </w:rPr>
        <w:t>הצבעה מס' 14</w:t>
      </w:r>
    </w:p>
    <w:p w:rsidR="004824FD" w:rsidRDefault="004824FD" w:rsidP="004824FD">
      <w:pPr>
        <w:pStyle w:val="--"/>
        <w:keepNext/>
        <w:rPr>
          <w:rtl/>
        </w:rPr>
      </w:pPr>
    </w:p>
    <w:p w:rsidR="004824FD" w:rsidRDefault="004824FD" w:rsidP="004824FD">
      <w:pPr>
        <w:pStyle w:val="--"/>
        <w:keepNext/>
        <w:rPr>
          <w:rtl/>
        </w:rPr>
      </w:pPr>
      <w:r>
        <w:rPr>
          <w:rFonts w:hint="cs"/>
          <w:rtl/>
        </w:rPr>
        <w:t>בעד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lang w:eastAsia="he-IL"/>
        </w:rPr>
        <w:t>הסתייגות 1 לחלופין פ לא נתקבלה.</w:t>
      </w:r>
    </w:p>
    <w:p w:rsidR="004824FD" w:rsidRDefault="004824FD" w:rsidP="004824FD">
      <w:pPr>
        <w:pStyle w:val="af9"/>
        <w:keepNext/>
        <w:rPr>
          <w:rStyle w:val="TagStyle"/>
          <w:rtl/>
        </w:rPr>
      </w:pPr>
    </w:p>
    <w:p w:rsidR="004824FD" w:rsidRDefault="004824FD" w:rsidP="004824F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נגד. אני קובע כי גם הסתייגות זו לא התקבלה. </w:t>
      </w:r>
    </w:p>
    <w:p w:rsidR="004824FD" w:rsidRDefault="004824FD" w:rsidP="004824FD">
      <w:pPr>
        <w:rPr>
          <w:rtl/>
          <w:lang w:eastAsia="he-IL"/>
        </w:rPr>
      </w:pPr>
    </w:p>
    <w:p w:rsidR="004824FD" w:rsidRDefault="004824FD" w:rsidP="000A31EE">
      <w:pPr>
        <w:rPr>
          <w:rtl/>
          <w:lang w:eastAsia="he-IL"/>
        </w:rPr>
      </w:pPr>
      <w:r>
        <w:rPr>
          <w:rFonts w:hint="cs"/>
          <w:rtl/>
          <w:lang w:eastAsia="he-IL"/>
        </w:rPr>
        <w:t xml:space="preserve">וכעת נצביע על הסתייגות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50856" w:name="ET_interruption_קריאה_1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0856"/>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אני מסירה את </w:t>
      </w:r>
      <w:r w:rsidR="000A31EE">
        <w:rPr>
          <w:rFonts w:hint="cs"/>
          <w:rtl/>
          <w:lang w:eastAsia="he-IL"/>
        </w:rPr>
        <w:t>– – –</w:t>
      </w:r>
      <w:r>
        <w:rPr>
          <w:rFonts w:hint="cs"/>
          <w:rtl/>
          <w:lang w:eastAsia="he-IL"/>
        </w:rPr>
        <w:t xml:space="preserve"> נצביע על פ"ז.</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57" w:name="_ETM_Q78_267127"/>
      <w:bookmarkEnd w:id="50857"/>
      <w:r>
        <w:rPr>
          <w:rFonts w:hint="cs"/>
          <w:rtl/>
          <w:lang w:eastAsia="he-IL"/>
        </w:rPr>
        <w:t xml:space="preserve">אין צורך לומר מה מסירים, </w:t>
      </w:r>
      <w:bookmarkStart w:id="50858" w:name="_ETM_Q78_269310"/>
      <w:bookmarkEnd w:id="50858"/>
      <w:r>
        <w:rPr>
          <w:rFonts w:hint="cs"/>
          <w:rtl/>
          <w:lang w:eastAsia="he-IL"/>
        </w:rPr>
        <w:t xml:space="preserve">כי אמרנו מלכתחילה שכל מה שלא מצביעים עליו הוסר, ולכן </w:t>
      </w:r>
      <w:bookmarkStart w:id="50859" w:name="_ETM_Q78_273461"/>
      <w:bookmarkEnd w:id="50859"/>
      <w:r>
        <w:rPr>
          <w:rFonts w:hint="cs"/>
          <w:rtl/>
          <w:lang w:eastAsia="he-IL"/>
        </w:rPr>
        <w:t>נצביע על 1 לחלופין פ"ז. הצבעה כעת.</w:t>
      </w:r>
    </w:p>
    <w:p w:rsidR="004824FD" w:rsidRDefault="004824FD" w:rsidP="004824FD">
      <w:pPr>
        <w:keepNext/>
        <w:rPr>
          <w:rtl/>
        </w:rPr>
      </w:pPr>
    </w:p>
    <w:p w:rsidR="004824FD" w:rsidRDefault="004824FD" w:rsidP="004824FD">
      <w:pPr>
        <w:pStyle w:val="af4"/>
        <w:keepNext/>
        <w:rPr>
          <w:rtl/>
        </w:rPr>
      </w:pPr>
      <w:r>
        <w:rPr>
          <w:rFonts w:hint="cs"/>
          <w:rtl/>
        </w:rPr>
        <w:t>הצבעה מס' 15</w:t>
      </w:r>
    </w:p>
    <w:p w:rsidR="004824FD" w:rsidRDefault="004824FD" w:rsidP="004824FD">
      <w:pPr>
        <w:pStyle w:val="--"/>
        <w:keepNext/>
        <w:rPr>
          <w:rtl/>
        </w:rPr>
      </w:pPr>
    </w:p>
    <w:p w:rsidR="004824FD" w:rsidRDefault="004824FD" w:rsidP="004824FD">
      <w:pPr>
        <w:pStyle w:val="--"/>
        <w:keepNext/>
        <w:rPr>
          <w:rtl/>
        </w:rPr>
      </w:pPr>
      <w:r>
        <w:rPr>
          <w:rFonts w:hint="cs"/>
          <w:rtl/>
        </w:rPr>
        <w:t>בעד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1 לחלופין פז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31053C" w:rsidRDefault="004824FD" w:rsidP="0031053C">
      <w:pPr>
        <w:rPr>
          <w:rtl/>
          <w:lang w:eastAsia="he-IL"/>
        </w:rPr>
      </w:pPr>
      <w:bookmarkStart w:id="50860" w:name="_ETM_Q78_287018"/>
      <w:bookmarkStart w:id="50861" w:name="_ETM_Q78_287091"/>
      <w:bookmarkEnd w:id="50860"/>
      <w:bookmarkEnd w:id="50861"/>
      <w:r>
        <w:rPr>
          <w:rFonts w:hint="cs"/>
          <w:rtl/>
          <w:lang w:eastAsia="he-IL"/>
        </w:rPr>
        <w:t xml:space="preserve">33 בעד, </w:t>
      </w:r>
      <w:bookmarkStart w:id="50862" w:name="_ETM_Q78_290813"/>
      <w:bookmarkEnd w:id="50862"/>
      <w:r>
        <w:rPr>
          <w:rFonts w:hint="cs"/>
          <w:rtl/>
          <w:lang w:eastAsia="he-IL"/>
        </w:rPr>
        <w:t>50 נגד. אני קובע כי ההסתייגות לא התקבלה.</w:t>
      </w:r>
      <w:r w:rsidR="0031053C">
        <w:rPr>
          <w:rFonts w:hint="cs"/>
          <w:rtl/>
          <w:lang w:eastAsia="he-IL"/>
        </w:rPr>
        <w:t xml:space="preserve"> </w:t>
      </w:r>
      <w:r>
        <w:rPr>
          <w:rFonts w:hint="cs"/>
          <w:rtl/>
          <w:lang w:eastAsia="he-IL"/>
        </w:rPr>
        <w:t xml:space="preserve">וכעת נצביע על </w:t>
      </w:r>
      <w:bookmarkStart w:id="50863" w:name="_ETM_Q78_307038"/>
      <w:bookmarkEnd w:id="50863"/>
      <w:r>
        <w:rPr>
          <w:rFonts w:hint="cs"/>
          <w:rtl/>
          <w:lang w:eastAsia="he-IL"/>
        </w:rPr>
        <w:t>– את רואה איך חסכתי לך לא להגיד מה הסרת?</w:t>
      </w:r>
      <w:bookmarkStart w:id="50864" w:name="_ETM_Q78_343008"/>
      <w:bookmarkEnd w:id="50864"/>
      <w:r>
        <w:rPr>
          <w:rFonts w:hint="cs"/>
          <w:rtl/>
          <w:lang w:eastAsia="he-IL"/>
        </w:rPr>
        <w:t xml:space="preserve"> </w:t>
      </w:r>
    </w:p>
    <w:p w:rsidR="0031053C" w:rsidRDefault="0031053C" w:rsidP="004824FD">
      <w:pPr>
        <w:rPr>
          <w:rtl/>
          <w:lang w:eastAsia="he-IL"/>
        </w:rPr>
      </w:pPr>
    </w:p>
    <w:p w:rsidR="004824FD" w:rsidRDefault="004824FD" w:rsidP="004824FD">
      <w:pPr>
        <w:rPr>
          <w:rtl/>
          <w:lang w:eastAsia="he-IL"/>
        </w:rPr>
      </w:pPr>
      <w:r>
        <w:rPr>
          <w:rFonts w:hint="cs"/>
          <w:rtl/>
          <w:lang w:eastAsia="he-IL"/>
        </w:rPr>
        <w:t>אנחנו בהסתייגות 2, של קבוצת יש עתיד, בעמ' 40 למטה. הסתייגות 2 –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16</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 xml:space="preserve">הסתייגות </w:t>
      </w:r>
      <w:bookmarkStart w:id="50865" w:name="_ETM_Q78_382583"/>
      <w:bookmarkEnd w:id="50865"/>
      <w:r>
        <w:rPr>
          <w:rFonts w:hint="cs"/>
          <w:rtl/>
        </w:rPr>
        <w:t>2 לא נתקבלה.</w:t>
      </w:r>
    </w:p>
    <w:p w:rsidR="004824FD" w:rsidRDefault="004824FD" w:rsidP="004824FD">
      <w:pPr>
        <w:rPr>
          <w:rtl/>
        </w:rPr>
      </w:pPr>
      <w:bookmarkStart w:id="50866" w:name="_ETM_Q78_387099"/>
      <w:bookmarkStart w:id="50867" w:name="_ETM_Q78_387174"/>
      <w:bookmarkEnd w:id="50866"/>
      <w:bookmarkEnd w:id="50867"/>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נגד. אני קובע כי ההסתייגות </w:t>
      </w:r>
      <w:bookmarkStart w:id="50868" w:name="_ETM_Q78_397633"/>
      <w:bookmarkEnd w:id="50868"/>
      <w:r>
        <w:rPr>
          <w:rFonts w:hint="cs"/>
          <w:rtl/>
          <w:lang w:eastAsia="he-IL"/>
        </w:rPr>
        <w:t>לא התקבלה.</w:t>
      </w:r>
    </w:p>
    <w:p w:rsidR="004824FD" w:rsidRDefault="004824FD" w:rsidP="004824FD">
      <w:pPr>
        <w:rPr>
          <w:rtl/>
          <w:lang w:eastAsia="he-IL"/>
        </w:rPr>
      </w:pPr>
      <w:bookmarkStart w:id="50869" w:name="_ETM_Q78_399363"/>
      <w:bookmarkStart w:id="50870" w:name="_ETM_Q78_399435"/>
      <w:bookmarkEnd w:id="50869"/>
      <w:bookmarkEnd w:id="50870"/>
    </w:p>
    <w:p w:rsidR="004824FD" w:rsidRDefault="004824FD" w:rsidP="004824FD">
      <w:pPr>
        <w:rPr>
          <w:rtl/>
          <w:lang w:eastAsia="he-IL"/>
        </w:rPr>
      </w:pPr>
      <w:bookmarkStart w:id="50871" w:name="_ETM_Q78_399716"/>
      <w:bookmarkStart w:id="50872" w:name="_ETM_Q78_399775"/>
      <w:bookmarkEnd w:id="50871"/>
      <w:bookmarkEnd w:id="50872"/>
      <w:r>
        <w:rPr>
          <w:rFonts w:hint="cs"/>
          <w:rtl/>
          <w:lang w:eastAsia="he-IL"/>
        </w:rPr>
        <w:t xml:space="preserve">וכעת נצביע על הסתייגות 4. עדיין אנחנו בסעיף 1. </w:t>
      </w:r>
      <w:bookmarkStart w:id="50873" w:name="_ETM_Q78_409265"/>
      <w:bookmarkEnd w:id="50873"/>
      <w:r>
        <w:rPr>
          <w:rFonts w:hint="cs"/>
          <w:rtl/>
          <w:lang w:eastAsia="he-IL"/>
        </w:rPr>
        <w:t>הסתייגות מס' 4 – בבקשה,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17</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4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נגד. אני קובע כי ההסתייגות לא </w:t>
      </w:r>
      <w:bookmarkStart w:id="50874" w:name="_ETM_Q78_433457"/>
      <w:bookmarkEnd w:id="50874"/>
      <w:r>
        <w:rPr>
          <w:rFonts w:hint="cs"/>
          <w:rtl/>
          <w:lang w:eastAsia="he-IL"/>
        </w:rPr>
        <w:t>התקבלה.</w:t>
      </w:r>
    </w:p>
    <w:p w:rsidR="004824FD" w:rsidRDefault="004824FD" w:rsidP="004824FD">
      <w:pPr>
        <w:rPr>
          <w:rtl/>
          <w:lang w:eastAsia="he-IL"/>
        </w:rPr>
      </w:pPr>
      <w:bookmarkStart w:id="50875" w:name="_ETM_Q78_429125"/>
      <w:bookmarkStart w:id="50876" w:name="_ETM_Q78_429213"/>
      <w:bookmarkEnd w:id="50875"/>
      <w:bookmarkEnd w:id="50876"/>
    </w:p>
    <w:p w:rsidR="004824FD" w:rsidRDefault="004824FD" w:rsidP="000A31EE">
      <w:pPr>
        <w:rPr>
          <w:rtl/>
          <w:lang w:eastAsia="he-IL"/>
        </w:rPr>
      </w:pPr>
      <w:bookmarkStart w:id="50877" w:name="_ETM_Q78_432681"/>
      <w:bookmarkStart w:id="50878" w:name="_ETM_Q78_432753"/>
      <w:bookmarkEnd w:id="50877"/>
      <w:bookmarkEnd w:id="50878"/>
      <w:r>
        <w:rPr>
          <w:rFonts w:hint="cs"/>
          <w:rtl/>
          <w:lang w:eastAsia="he-IL"/>
        </w:rPr>
        <w:t xml:space="preserve">וכעת נצביע על הסתייגות </w:t>
      </w:r>
      <w:r w:rsidR="000A31EE">
        <w:rPr>
          <w:rFonts w:hint="cs"/>
          <w:rtl/>
          <w:lang w:eastAsia="he-IL"/>
        </w:rPr>
        <w:t>– –</w:t>
      </w:r>
      <w:r>
        <w:rPr>
          <w:rFonts w:hint="cs"/>
          <w:rtl/>
          <w:lang w:eastAsia="he-IL"/>
        </w:rPr>
        <w:t xml:space="preserve"> </w:t>
      </w:r>
    </w:p>
    <w:p w:rsidR="004824FD" w:rsidRDefault="004824FD" w:rsidP="004824FD">
      <w:pPr>
        <w:rPr>
          <w:rtl/>
          <w:lang w:eastAsia="he-IL"/>
        </w:rPr>
      </w:pPr>
      <w:bookmarkStart w:id="50879" w:name="_ETM_Q78_441061"/>
      <w:bookmarkStart w:id="50880" w:name="_ETM_Q78_441110"/>
      <w:bookmarkEnd w:id="50879"/>
      <w:bookmarkEnd w:id="50880"/>
    </w:p>
    <w:p w:rsidR="004824FD" w:rsidRDefault="004824FD" w:rsidP="004824FD">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מס' 15.</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0A31EE" w:rsidP="000A31EE">
      <w:pPr>
        <w:rPr>
          <w:rtl/>
          <w:lang w:eastAsia="he-IL"/>
        </w:rPr>
      </w:pPr>
      <w:bookmarkStart w:id="50881" w:name="_ETM_Q78_441285"/>
      <w:bookmarkStart w:id="50882" w:name="_ETM_Q78_441336"/>
      <w:bookmarkStart w:id="50883" w:name="_ETM_Q78_441469"/>
      <w:bookmarkStart w:id="50884" w:name="_ETM_Q78_441521"/>
      <w:bookmarkEnd w:id="50881"/>
      <w:bookmarkEnd w:id="50882"/>
      <w:bookmarkEnd w:id="50883"/>
      <w:bookmarkEnd w:id="50884"/>
      <w:r>
        <w:rPr>
          <w:rFonts w:hint="cs"/>
          <w:rtl/>
          <w:lang w:eastAsia="he-IL"/>
        </w:rPr>
        <w:t>– –</w:t>
      </w:r>
      <w:r w:rsidR="004824FD">
        <w:rPr>
          <w:rFonts w:hint="cs"/>
          <w:rtl/>
          <w:lang w:eastAsia="he-IL"/>
        </w:rPr>
        <w:t xml:space="preserve"> מס' 15.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18</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15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w:t>
      </w:r>
      <w:bookmarkStart w:id="50885" w:name="_ETM_Q78_449079"/>
      <w:bookmarkEnd w:id="50885"/>
      <w:r>
        <w:rPr>
          <w:rFonts w:hint="cs"/>
          <w:rtl/>
          <w:lang w:eastAsia="he-IL"/>
        </w:rPr>
        <w:t xml:space="preserve">50 נגד. אני קובע כי גם הסתייגות זאת לא התקבלה. </w:t>
      </w:r>
      <w:bookmarkStart w:id="50886" w:name="_ETM_Q78_459258"/>
      <w:bookmarkEnd w:id="50886"/>
    </w:p>
    <w:p w:rsidR="004824FD" w:rsidRDefault="004824FD" w:rsidP="004824FD">
      <w:pPr>
        <w:rPr>
          <w:rtl/>
          <w:lang w:eastAsia="he-IL"/>
        </w:rPr>
      </w:pPr>
      <w:bookmarkStart w:id="50887" w:name="_ETM_Q78_459341"/>
      <w:bookmarkEnd w:id="50887"/>
    </w:p>
    <w:p w:rsidR="004824FD" w:rsidRDefault="004824FD" w:rsidP="000A31EE">
      <w:pPr>
        <w:rPr>
          <w:rtl/>
          <w:lang w:eastAsia="he-IL"/>
        </w:rPr>
      </w:pPr>
      <w:bookmarkStart w:id="50888" w:name="_ETM_Q78_459402"/>
      <w:bookmarkStart w:id="50889" w:name="_ETM_Q78_459479"/>
      <w:bookmarkEnd w:id="50888"/>
      <w:bookmarkEnd w:id="50889"/>
      <w:r>
        <w:rPr>
          <w:rFonts w:hint="cs"/>
          <w:rtl/>
          <w:lang w:eastAsia="he-IL"/>
        </w:rPr>
        <w:t xml:space="preserve">וכעת נצביע על הסתייגות </w:t>
      </w:r>
      <w:r w:rsidR="000A31EE">
        <w:rPr>
          <w:rFonts w:hint="cs"/>
          <w:rtl/>
          <w:lang w:eastAsia="he-IL"/>
        </w:rPr>
        <w:t>– – –</w:t>
      </w:r>
    </w:p>
    <w:p w:rsidR="004824FD" w:rsidRDefault="004824FD" w:rsidP="004824FD">
      <w:pPr>
        <w:rPr>
          <w:rtl/>
          <w:lang w:eastAsia="he-IL"/>
        </w:rPr>
      </w:pPr>
    </w:p>
    <w:p w:rsidR="004824FD" w:rsidRDefault="004824FD" w:rsidP="004824FD">
      <w:pPr>
        <w:pStyle w:val="af8"/>
        <w:keepNext/>
        <w:rPr>
          <w:rtl/>
        </w:rPr>
      </w:pPr>
      <w:bookmarkStart w:id="50890" w:name="ET_interruption_קריאה_1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0890"/>
    </w:p>
    <w:p w:rsidR="004824FD" w:rsidRDefault="004824FD" w:rsidP="004824FD">
      <w:pPr>
        <w:pStyle w:val="KeepWithNext"/>
        <w:rPr>
          <w:rtl/>
          <w:lang w:eastAsia="he-IL"/>
        </w:rPr>
      </w:pPr>
    </w:p>
    <w:p w:rsidR="004824FD" w:rsidRDefault="004824FD" w:rsidP="000A31EE">
      <w:pPr>
        <w:rPr>
          <w:rtl/>
          <w:lang w:eastAsia="he-IL"/>
        </w:rPr>
      </w:pPr>
      <w:r>
        <w:rPr>
          <w:rFonts w:hint="cs"/>
          <w:rtl/>
          <w:lang w:eastAsia="he-IL"/>
        </w:rPr>
        <w:t xml:space="preserve">סעיף 2 </w:t>
      </w:r>
      <w:r w:rsidR="000A31EE">
        <w:rPr>
          <w:rFonts w:hint="cs"/>
          <w:rtl/>
          <w:lang w:eastAsia="he-IL"/>
        </w:rPr>
        <w:t>– – –</w:t>
      </w:r>
    </w:p>
    <w:p w:rsidR="004824FD" w:rsidRDefault="004824FD" w:rsidP="004824FD">
      <w:pPr>
        <w:rPr>
          <w:rtl/>
          <w:lang w:eastAsia="he-IL"/>
        </w:rPr>
      </w:pPr>
      <w:bookmarkStart w:id="50891" w:name="_ETM_Q78_460890"/>
      <w:bookmarkStart w:id="50892" w:name="_ETM_Q78_460972"/>
      <w:bookmarkEnd w:id="50891"/>
      <w:bookmarkEnd w:id="50892"/>
    </w:p>
    <w:p w:rsidR="004824FD" w:rsidRDefault="004824FD" w:rsidP="004824FD">
      <w:pPr>
        <w:pStyle w:val="af9"/>
        <w:keepNext/>
        <w:rPr>
          <w:rtl/>
        </w:rPr>
      </w:pPr>
      <w:bookmarkStart w:id="50893" w:name="_ETM_Q78_461307"/>
      <w:bookmarkStart w:id="50894" w:name="_ETM_Q78_461372"/>
      <w:bookmarkEnd w:id="50893"/>
      <w:bookmarkEnd w:id="5089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895" w:name="_ETM_Q78_461923"/>
      <w:bookmarkEnd w:id="50895"/>
      <w:r>
        <w:rPr>
          <w:rFonts w:hint="cs"/>
          <w:rtl/>
          <w:lang w:eastAsia="he-IL"/>
        </w:rPr>
        <w:t xml:space="preserve">לא. זה לא </w:t>
      </w:r>
      <w:bookmarkStart w:id="50896" w:name="_ETM_Q78_461650"/>
      <w:bookmarkEnd w:id="50896"/>
      <w:r>
        <w:rPr>
          <w:rFonts w:hint="cs"/>
          <w:rtl/>
          <w:lang w:eastAsia="he-IL"/>
        </w:rPr>
        <w:t>סעיף 2, זה סעיף 1,</w:t>
      </w:r>
      <w:bookmarkStart w:id="50897" w:name="_ETM_Q78_455387"/>
      <w:bookmarkStart w:id="50898" w:name="_ETM_Q78_455479"/>
      <w:bookmarkEnd w:id="50897"/>
      <w:bookmarkEnd w:id="50898"/>
      <w:r>
        <w:rPr>
          <w:rFonts w:hint="cs"/>
          <w:rtl/>
          <w:lang w:eastAsia="he-IL"/>
        </w:rPr>
        <w:t xml:space="preserve"> אנחנו עדיין בסעיף 1. עברנו </w:t>
      </w:r>
      <w:bookmarkStart w:id="50899" w:name="_ETM_Q78_468804"/>
      <w:bookmarkEnd w:id="50899"/>
      <w:r>
        <w:rPr>
          <w:rFonts w:hint="cs"/>
          <w:rtl/>
          <w:lang w:eastAsia="he-IL"/>
        </w:rPr>
        <w:t xml:space="preserve">את 2. נגמר 2. </w:t>
      </w:r>
      <w:bookmarkStart w:id="50900" w:name="_ETM_Q78_470815"/>
      <w:bookmarkStart w:id="50901" w:name="_ETM_Q78_470884"/>
      <w:bookmarkEnd w:id="50900"/>
      <w:bookmarkEnd w:id="50901"/>
    </w:p>
    <w:p w:rsidR="004824FD" w:rsidRDefault="004824FD" w:rsidP="004824FD">
      <w:pPr>
        <w:rPr>
          <w:rtl/>
          <w:lang w:eastAsia="he-IL"/>
        </w:rPr>
      </w:pPr>
      <w:bookmarkStart w:id="50902" w:name="_ETM_Q78_469770"/>
      <w:bookmarkStart w:id="50903" w:name="_ETM_Q78_469825"/>
      <w:bookmarkEnd w:id="50902"/>
      <w:bookmarkEnd w:id="50903"/>
    </w:p>
    <w:p w:rsidR="004824FD" w:rsidRDefault="004824FD" w:rsidP="004824FD">
      <w:pPr>
        <w:rPr>
          <w:rtl/>
          <w:lang w:eastAsia="he-IL"/>
        </w:rPr>
      </w:pPr>
      <w:bookmarkStart w:id="50904" w:name="_ETM_Q78_469962"/>
      <w:bookmarkStart w:id="50905" w:name="_ETM_Q78_470053"/>
      <w:bookmarkEnd w:id="50904"/>
      <w:bookmarkEnd w:id="50905"/>
      <w:r>
        <w:rPr>
          <w:rFonts w:hint="cs"/>
          <w:rtl/>
          <w:lang w:eastAsia="he-IL"/>
        </w:rPr>
        <w:t>נצביע על הסתייגות 19 לסעיף 1. הצבעה.</w:t>
      </w:r>
    </w:p>
    <w:p w:rsidR="004824FD" w:rsidRDefault="004824FD" w:rsidP="004824FD">
      <w:pPr>
        <w:rPr>
          <w:rtl/>
          <w:lang w:eastAsia="he-IL"/>
        </w:rPr>
      </w:pPr>
      <w:bookmarkStart w:id="50906" w:name="_ETM_Q78_476404"/>
      <w:bookmarkStart w:id="50907" w:name="_ETM_Q78_476503"/>
      <w:bookmarkEnd w:id="50906"/>
      <w:bookmarkEnd w:id="50907"/>
    </w:p>
    <w:p w:rsidR="004824FD" w:rsidRDefault="004824FD" w:rsidP="004824FD">
      <w:pPr>
        <w:pStyle w:val="af4"/>
        <w:keepNext/>
        <w:rPr>
          <w:rtl/>
        </w:rPr>
      </w:pPr>
      <w:r>
        <w:rPr>
          <w:rFonts w:hint="cs"/>
          <w:rtl/>
        </w:rPr>
        <w:t>הצבעה מס' 19</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19 לא נתקבלה.</w:t>
      </w:r>
    </w:p>
    <w:p w:rsidR="004824FD" w:rsidRDefault="004824FD" w:rsidP="004824FD">
      <w:pPr>
        <w:rPr>
          <w:rtl/>
        </w:rPr>
      </w:pPr>
      <w:bookmarkStart w:id="50908" w:name="_ETM_Q78_484668"/>
      <w:bookmarkStart w:id="50909" w:name="_ETM_Q78_484734"/>
      <w:bookmarkEnd w:id="50908"/>
      <w:bookmarkEnd w:id="50909"/>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33 בעד, 50 </w:t>
      </w:r>
      <w:bookmarkStart w:id="50910" w:name="_ETM_Q78_489688"/>
      <w:bookmarkEnd w:id="50910"/>
      <w:r>
        <w:rPr>
          <w:rFonts w:hint="cs"/>
          <w:rtl/>
          <w:lang w:eastAsia="he-IL"/>
        </w:rPr>
        <w:t>נגד. אני קובע כי גם ההסתייגות הזו לא התקבלה.</w:t>
      </w:r>
    </w:p>
    <w:p w:rsidR="004824FD" w:rsidRDefault="004824FD" w:rsidP="004824FD">
      <w:pPr>
        <w:rPr>
          <w:rtl/>
          <w:lang w:eastAsia="he-IL"/>
        </w:rPr>
      </w:pPr>
      <w:bookmarkStart w:id="50911" w:name="_ETM_Q78_492974"/>
      <w:bookmarkStart w:id="50912" w:name="_ETM_Q78_493053"/>
      <w:bookmarkStart w:id="50913" w:name="_ETM_Q78_493133"/>
      <w:bookmarkEnd w:id="50911"/>
      <w:bookmarkEnd w:id="50912"/>
      <w:bookmarkEnd w:id="50913"/>
    </w:p>
    <w:p w:rsidR="004824FD" w:rsidRDefault="004824FD" w:rsidP="000A31EE">
      <w:pPr>
        <w:rPr>
          <w:rtl/>
          <w:lang w:eastAsia="he-IL"/>
        </w:rPr>
      </w:pPr>
      <w:bookmarkStart w:id="50914" w:name="_ETM_Q78_493248"/>
      <w:bookmarkEnd w:id="50914"/>
      <w:r>
        <w:rPr>
          <w:rFonts w:hint="cs"/>
          <w:rtl/>
          <w:lang w:eastAsia="he-IL"/>
        </w:rPr>
        <w:t>וכעת נצביע על הס</w:t>
      </w:r>
      <w:bookmarkStart w:id="50915" w:name="_GoBack"/>
      <w:bookmarkEnd w:id="50915"/>
      <w:r>
        <w:rPr>
          <w:rFonts w:hint="cs"/>
          <w:rtl/>
          <w:lang w:eastAsia="he-IL"/>
        </w:rPr>
        <w:t>תייגות</w:t>
      </w:r>
      <w:r w:rsidR="0047682D">
        <w:rPr>
          <w:rFonts w:hint="cs"/>
          <w:rtl/>
          <w:lang w:eastAsia="he-IL"/>
        </w:rPr>
        <w:t xml:space="preserve"> </w:t>
      </w:r>
      <w:r w:rsidR="0047682D">
        <w:rPr>
          <w:rFonts w:hint="eastAsia"/>
          <w:rtl/>
          <w:lang w:eastAsia="he-IL"/>
        </w:rPr>
        <w:t>–</w:t>
      </w:r>
      <w:r>
        <w:rPr>
          <w:rFonts w:hint="cs"/>
          <w:rtl/>
          <w:lang w:eastAsia="he-IL"/>
        </w:rPr>
        <w:t xml:space="preserve"> </w:t>
      </w:r>
      <w:r w:rsidR="000A31EE">
        <w:rPr>
          <w:rFonts w:hint="cs"/>
          <w:rtl/>
          <w:lang w:eastAsia="he-IL"/>
        </w:rPr>
        <w:t>– –</w:t>
      </w:r>
      <w:r>
        <w:rPr>
          <w:rFonts w:hint="cs"/>
          <w:rtl/>
          <w:lang w:eastAsia="he-IL"/>
        </w:rPr>
        <w:t xml:space="preserve"> </w:t>
      </w:r>
    </w:p>
    <w:p w:rsidR="004824FD" w:rsidRDefault="004824FD" w:rsidP="004824FD">
      <w:pPr>
        <w:rPr>
          <w:rtl/>
          <w:lang w:eastAsia="he-IL"/>
        </w:rPr>
      </w:pPr>
      <w:bookmarkStart w:id="50916" w:name="_ETM_Q78_503315"/>
      <w:bookmarkStart w:id="50917" w:name="_ETM_Q78_503363"/>
      <w:bookmarkEnd w:id="50916"/>
      <w:bookmarkEnd w:id="50917"/>
    </w:p>
    <w:p w:rsidR="004824FD" w:rsidRDefault="004824FD" w:rsidP="004824FD">
      <w:pPr>
        <w:pStyle w:val="af8"/>
        <w:keepNext/>
        <w:rPr>
          <w:rtl/>
        </w:rPr>
      </w:pPr>
      <w:bookmarkStart w:id="50918" w:name="ET_interruption_קריאות_1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50918"/>
    </w:p>
    <w:p w:rsidR="004824FD" w:rsidRDefault="004824FD" w:rsidP="004824FD">
      <w:pPr>
        <w:pStyle w:val="KeepWithNext"/>
        <w:rPr>
          <w:rtl/>
          <w:lang w:eastAsia="he-IL"/>
        </w:rPr>
      </w:pPr>
    </w:p>
    <w:p w:rsidR="004824FD" w:rsidRDefault="000A31EE" w:rsidP="000A31EE">
      <w:pPr>
        <w:rPr>
          <w:rtl/>
          <w:lang w:eastAsia="he-IL"/>
        </w:rPr>
      </w:pPr>
      <w:bookmarkStart w:id="50919" w:name="_ETM_Q78_504550"/>
      <w:bookmarkStart w:id="50920" w:name="_ETM_Q78_504814"/>
      <w:bookmarkStart w:id="50921" w:name="_ETM_Q78_504888"/>
      <w:bookmarkEnd w:id="50919"/>
      <w:bookmarkEnd w:id="50920"/>
      <w:bookmarkEnd w:id="50921"/>
      <w:r>
        <w:rPr>
          <w:rFonts w:hint="cs"/>
          <w:rtl/>
          <w:lang w:eastAsia="he-IL"/>
        </w:rPr>
        <w:t>– – –</w:t>
      </w:r>
    </w:p>
    <w:p w:rsidR="004824FD" w:rsidRDefault="004824FD" w:rsidP="004824FD">
      <w:pPr>
        <w:rPr>
          <w:rtl/>
          <w:lang w:eastAsia="he-IL"/>
        </w:rPr>
      </w:pPr>
      <w:bookmarkStart w:id="50922" w:name="_ETM_Q78_506149"/>
      <w:bookmarkStart w:id="50923" w:name="_ETM_Q78_506212"/>
      <w:bookmarkStart w:id="50924" w:name="_ETM_Q78_508276"/>
      <w:bookmarkStart w:id="50925" w:name="_ETM_Q78_508341"/>
      <w:bookmarkEnd w:id="50922"/>
      <w:bookmarkEnd w:id="50923"/>
      <w:bookmarkEnd w:id="50924"/>
      <w:bookmarkEnd w:id="50925"/>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31053C" w:rsidRDefault="004824FD" w:rsidP="0031053C">
      <w:pPr>
        <w:rPr>
          <w:rtl/>
          <w:lang w:eastAsia="he-IL"/>
        </w:rPr>
      </w:pPr>
      <w:bookmarkStart w:id="50926" w:name="_ETM_Q78_510583"/>
      <w:bookmarkStart w:id="50927" w:name="_ETM_Q78_506292"/>
      <w:bookmarkStart w:id="50928" w:name="_ETM_Q78_506372"/>
      <w:bookmarkEnd w:id="50926"/>
      <w:bookmarkEnd w:id="50927"/>
      <w:bookmarkEnd w:id="50928"/>
      <w:r>
        <w:rPr>
          <w:rFonts w:hint="cs"/>
          <w:rtl/>
          <w:lang w:eastAsia="he-IL"/>
        </w:rPr>
        <w:t xml:space="preserve">אנחנו ממשיכים הלאה. לא נצביע על הסתייגות 24 – הייעוץ המשפטי אומר </w:t>
      </w:r>
      <w:r w:rsidR="0031053C">
        <w:rPr>
          <w:rFonts w:hint="cs"/>
          <w:rtl/>
          <w:lang w:eastAsia="he-IL"/>
        </w:rPr>
        <w:t xml:space="preserve">שזה נושא חדש. בסדר גמור. </w:t>
      </w:r>
    </w:p>
    <w:p w:rsidR="0031053C" w:rsidRDefault="0031053C" w:rsidP="0031053C">
      <w:pPr>
        <w:rPr>
          <w:rtl/>
          <w:lang w:eastAsia="he-IL"/>
        </w:rPr>
      </w:pPr>
    </w:p>
    <w:p w:rsidR="004824FD" w:rsidRDefault="004824FD" w:rsidP="0031053C">
      <w:pPr>
        <w:rPr>
          <w:rtl/>
          <w:lang w:eastAsia="he-IL"/>
        </w:rPr>
      </w:pPr>
      <w:r>
        <w:rPr>
          <w:rFonts w:hint="cs"/>
          <w:rtl/>
          <w:lang w:eastAsia="he-IL"/>
        </w:rPr>
        <w:t>אז אנחנו עוברים להצביע על הסתייגות 27 לחלופין א'.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20</w:t>
      </w:r>
    </w:p>
    <w:p w:rsidR="004824FD" w:rsidRDefault="004824FD" w:rsidP="004824FD">
      <w:pPr>
        <w:pStyle w:val="--"/>
        <w:keepNext/>
        <w:rPr>
          <w:rtl/>
        </w:rPr>
      </w:pPr>
    </w:p>
    <w:p w:rsidR="004824FD" w:rsidRDefault="004824FD" w:rsidP="004824FD">
      <w:pPr>
        <w:pStyle w:val="--"/>
        <w:keepNext/>
        <w:rPr>
          <w:rtl/>
        </w:rPr>
      </w:pPr>
      <w:r>
        <w:rPr>
          <w:rFonts w:hint="cs"/>
          <w:rtl/>
        </w:rPr>
        <w:t xml:space="preserve">בעד ההסתייגות </w:t>
      </w:r>
      <w:bookmarkStart w:id="50929" w:name="_ETM_Q78_545622"/>
      <w:bookmarkEnd w:id="50929"/>
      <w:r>
        <w:rPr>
          <w:rFonts w:hint="cs"/>
          <w:rtl/>
        </w:rPr>
        <w:t>– 33</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27 לחלופין א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930" w:name="_ETM_Q78_556222"/>
      <w:bookmarkEnd w:id="50930"/>
      <w:r>
        <w:rPr>
          <w:rFonts w:hint="cs"/>
          <w:rtl/>
          <w:lang w:eastAsia="he-IL"/>
        </w:rPr>
        <w:t>33 בעד, 51 נגד. אני קובע כי הסתייגות זו לא התקבלה.</w:t>
      </w:r>
    </w:p>
    <w:p w:rsidR="004824FD" w:rsidRDefault="004824FD" w:rsidP="004824FD">
      <w:pPr>
        <w:rPr>
          <w:rtl/>
          <w:lang w:eastAsia="he-IL"/>
        </w:rPr>
      </w:pPr>
      <w:bookmarkStart w:id="50931" w:name="_ETM_Q78_562807"/>
      <w:bookmarkStart w:id="50932" w:name="_ETM_Q78_562871"/>
      <w:bookmarkEnd w:id="50931"/>
      <w:bookmarkEnd w:id="50932"/>
    </w:p>
    <w:p w:rsidR="004824FD" w:rsidRDefault="004824FD" w:rsidP="0031053C">
      <w:pPr>
        <w:rPr>
          <w:rtl/>
          <w:lang w:eastAsia="he-IL"/>
        </w:rPr>
      </w:pPr>
      <w:bookmarkStart w:id="50933" w:name="_ETM_Q78_556294"/>
      <w:bookmarkEnd w:id="50933"/>
      <w:r>
        <w:rPr>
          <w:rFonts w:hint="cs"/>
          <w:rtl/>
          <w:lang w:eastAsia="he-IL"/>
        </w:rPr>
        <w:t>וכעת נצביע על הסתייגות  27</w:t>
      </w:r>
      <w:bookmarkStart w:id="50934" w:name="_ETM_Q78_572377"/>
      <w:bookmarkEnd w:id="50934"/>
      <w:r>
        <w:rPr>
          <w:rFonts w:hint="cs"/>
          <w:rtl/>
          <w:lang w:eastAsia="he-IL"/>
        </w:rPr>
        <w:t xml:space="preserve"> לחלופין ד'.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21</w:t>
      </w:r>
    </w:p>
    <w:p w:rsidR="004824FD" w:rsidRDefault="004824FD" w:rsidP="004824FD">
      <w:pPr>
        <w:pStyle w:val="--"/>
        <w:keepNext/>
        <w:rPr>
          <w:rtl/>
        </w:rPr>
      </w:pPr>
    </w:p>
    <w:p w:rsidR="004824FD" w:rsidRDefault="004824FD" w:rsidP="004824FD">
      <w:pPr>
        <w:pStyle w:val="--"/>
        <w:keepNext/>
        <w:rPr>
          <w:rtl/>
        </w:rPr>
      </w:pPr>
      <w:r>
        <w:rPr>
          <w:rFonts w:hint="cs"/>
          <w:rtl/>
        </w:rPr>
        <w:t xml:space="preserve">בעד </w:t>
      </w:r>
      <w:bookmarkStart w:id="50935" w:name="_ETM_Q78_573463"/>
      <w:bookmarkEnd w:id="50935"/>
      <w:r>
        <w:rPr>
          <w:rFonts w:hint="cs"/>
          <w:rtl/>
        </w:rPr>
        <w:t>ההסתייגות – 32</w:t>
      </w:r>
    </w:p>
    <w:p w:rsidR="004824FD" w:rsidRDefault="004824FD" w:rsidP="004824FD">
      <w:pPr>
        <w:pStyle w:val="--"/>
        <w:keepNext/>
        <w:rPr>
          <w:rtl/>
        </w:rPr>
      </w:pPr>
      <w:r>
        <w:rPr>
          <w:rFonts w:hint="cs"/>
          <w:rtl/>
        </w:rPr>
        <w:t>נגד – 49</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27 לחלופין ד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32 בעד, 49 נגד. אני קובע כי ההסתייגות לא </w:t>
      </w:r>
      <w:bookmarkStart w:id="50936" w:name="_ETM_Q78_587046"/>
      <w:bookmarkEnd w:id="50936"/>
      <w:r>
        <w:rPr>
          <w:rFonts w:hint="cs"/>
          <w:rtl/>
          <w:lang w:eastAsia="he-IL"/>
        </w:rPr>
        <w:t>התקבלה.</w:t>
      </w:r>
    </w:p>
    <w:p w:rsidR="004824FD" w:rsidRDefault="004824FD" w:rsidP="004824FD">
      <w:pPr>
        <w:rPr>
          <w:rtl/>
          <w:lang w:eastAsia="he-IL"/>
        </w:rPr>
      </w:pPr>
      <w:bookmarkStart w:id="50937" w:name="_ETM_Q78_586762"/>
      <w:bookmarkStart w:id="50938" w:name="_ETM_Q78_586867"/>
      <w:bookmarkEnd w:id="50937"/>
      <w:bookmarkEnd w:id="50938"/>
    </w:p>
    <w:p w:rsidR="004824FD" w:rsidRDefault="004824FD" w:rsidP="004824FD">
      <w:pPr>
        <w:rPr>
          <w:rtl/>
          <w:lang w:eastAsia="he-IL"/>
        </w:rPr>
      </w:pPr>
      <w:bookmarkStart w:id="50939" w:name="_ETM_Q78_586923"/>
      <w:bookmarkStart w:id="50940" w:name="_ETM_Q78_586996"/>
      <w:bookmarkEnd w:id="50939"/>
      <w:bookmarkEnd w:id="50940"/>
      <w:r>
        <w:rPr>
          <w:rFonts w:hint="cs"/>
          <w:rtl/>
          <w:lang w:eastAsia="he-IL"/>
        </w:rPr>
        <w:t>וכעת נצביע על ה</w:t>
      </w:r>
      <w:bookmarkStart w:id="50941" w:name="_ETM_Q78_581850"/>
      <w:bookmarkStart w:id="50942" w:name="_ETM_Q78_581891"/>
      <w:bookmarkEnd w:id="50941"/>
      <w:bookmarkEnd w:id="50942"/>
      <w:r>
        <w:rPr>
          <w:rFonts w:hint="cs"/>
          <w:rtl/>
          <w:lang w:eastAsia="he-IL"/>
        </w:rPr>
        <w:t>סתייגות 30. הצבעה.</w:t>
      </w:r>
    </w:p>
    <w:p w:rsidR="004824FD" w:rsidRDefault="004824FD" w:rsidP="004824FD">
      <w:pPr>
        <w:rPr>
          <w:rtl/>
          <w:lang w:eastAsia="he-IL"/>
        </w:rPr>
      </w:pPr>
    </w:p>
    <w:p w:rsidR="004824FD" w:rsidRDefault="004824FD" w:rsidP="004824FD">
      <w:pPr>
        <w:pStyle w:val="af4"/>
        <w:keepNext/>
        <w:rPr>
          <w:rtl/>
        </w:rPr>
      </w:pPr>
      <w:r>
        <w:rPr>
          <w:rFonts w:hint="cs"/>
          <w:rtl/>
        </w:rPr>
        <w:t>הצבעה מס' 22</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30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32 בעד, 51 נגד. אני קובע </w:t>
      </w:r>
      <w:bookmarkStart w:id="50943" w:name="_ETM_Q78_609081"/>
      <w:bookmarkEnd w:id="50943"/>
      <w:r>
        <w:rPr>
          <w:rFonts w:hint="cs"/>
          <w:rtl/>
          <w:lang w:eastAsia="he-IL"/>
        </w:rPr>
        <w:t>כי ההסתייגות לא התקבלה.</w:t>
      </w:r>
      <w:bookmarkStart w:id="50944" w:name="_ETM_Q78_611959"/>
      <w:bookmarkEnd w:id="50944"/>
    </w:p>
    <w:p w:rsidR="004824FD" w:rsidRDefault="004824FD" w:rsidP="004824FD">
      <w:pPr>
        <w:rPr>
          <w:rtl/>
          <w:lang w:eastAsia="he-IL"/>
        </w:rPr>
      </w:pPr>
      <w:bookmarkStart w:id="50945" w:name="_ETM_Q78_612045"/>
      <w:bookmarkEnd w:id="50945"/>
    </w:p>
    <w:p w:rsidR="004824FD" w:rsidRDefault="004824FD" w:rsidP="004824FD">
      <w:pPr>
        <w:rPr>
          <w:rtl/>
          <w:lang w:eastAsia="he-IL"/>
        </w:rPr>
      </w:pPr>
      <w:bookmarkStart w:id="50946" w:name="_ETM_Q78_602997"/>
      <w:bookmarkStart w:id="50947" w:name="_ETM_Q78_603076"/>
      <w:bookmarkEnd w:id="50946"/>
      <w:bookmarkEnd w:id="50947"/>
      <w:r>
        <w:rPr>
          <w:rFonts w:hint="cs"/>
          <w:rtl/>
          <w:lang w:eastAsia="he-IL"/>
        </w:rPr>
        <w:t xml:space="preserve">כעת נצביע </w:t>
      </w:r>
      <w:r w:rsidR="0031053C">
        <w:rPr>
          <w:rFonts w:hint="cs"/>
          <w:rtl/>
          <w:lang w:eastAsia="he-IL"/>
        </w:rPr>
        <w:t>ב</w:t>
      </w:r>
      <w:r>
        <w:rPr>
          <w:rFonts w:hint="cs"/>
          <w:rtl/>
          <w:lang w:eastAsia="he-IL"/>
        </w:rPr>
        <w:t>הצבעה שמית על הסתייגות 32. הצבעה שמית. מזכיר הכנסת, אנא קרא בשמות חברי הכנסת.</w:t>
      </w:r>
    </w:p>
    <w:p w:rsidR="004824FD" w:rsidRDefault="004824FD" w:rsidP="004824FD">
      <w:pPr>
        <w:rPr>
          <w:rtl/>
          <w:lang w:eastAsia="he-IL"/>
        </w:rPr>
      </w:pPr>
    </w:p>
    <w:p w:rsidR="004824FD" w:rsidRDefault="004824FD" w:rsidP="004824FD">
      <w:pPr>
        <w:pStyle w:val="af8"/>
        <w:keepNext/>
        <w:rPr>
          <w:rtl/>
        </w:rPr>
      </w:pPr>
      <w:bookmarkStart w:id="50948" w:name="ET_interruption_קריאה_2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0948"/>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אמרתי הסתייגות 32. ההצבעה היא על הסתייגות 32, ויקריא </w:t>
      </w:r>
      <w:bookmarkStart w:id="50949" w:name="_ETM_Q78_634005"/>
      <w:bookmarkEnd w:id="50949"/>
      <w:r>
        <w:rPr>
          <w:rFonts w:hint="cs"/>
          <w:rtl/>
          <w:lang w:eastAsia="he-IL"/>
        </w:rPr>
        <w:t>מזכיר הכנסת כעת את שמות חברי הכנסת. בבקשה.</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שמית</w:t>
      </w:r>
    </w:p>
    <w:p w:rsidR="004824FD" w:rsidRDefault="004824FD" w:rsidP="004824FD">
      <w:pPr>
        <w:pStyle w:val="--"/>
        <w:keepNext/>
        <w:rPr>
          <w:rtl/>
          <w:lang w:eastAsia="he-IL"/>
        </w:rPr>
      </w:pPr>
    </w:p>
    <w:p w:rsidR="004824FD" w:rsidRDefault="004824FD" w:rsidP="004824F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p>
    <w:p w:rsidR="004824FD" w:rsidRDefault="004824FD" w:rsidP="004824F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יולי יואל אדלשטיין</w:t>
      </w:r>
      <w:r>
        <w:rPr>
          <w:rFonts w:hint="cs"/>
          <w:rtl/>
          <w:lang w:eastAsia="he-IL"/>
        </w:rPr>
        <w:tab/>
        <w:t>–   נגד</w:t>
      </w: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אביחי אברהם בוארון</w:t>
      </w:r>
      <w:r>
        <w:rPr>
          <w:rFonts w:hint="cs"/>
          <w:rtl/>
          <w:lang w:eastAsia="he-IL"/>
        </w:rPr>
        <w:tab/>
        <w:t>–   נגד</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ניר ברקת</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טלי גוטליב</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4824FD" w:rsidRDefault="004824FD" w:rsidP="004824FD">
      <w:pPr>
        <w:pStyle w:val="afe"/>
        <w:keepNext/>
        <w:rPr>
          <w:rStyle w:val="TagStyle"/>
          <w:rtl/>
        </w:rPr>
      </w:pPr>
      <w:bookmarkStart w:id="50950" w:name="ET_typistreplace_אחרי_כן__05_00_13"/>
    </w:p>
    <w:p w:rsidR="004824FD" w:rsidRDefault="004824FD" w:rsidP="004824FD">
      <w:pPr>
        <w:rPr>
          <w:rtl/>
        </w:rPr>
      </w:pPr>
      <w:bookmarkStart w:id="50951" w:name="TOR_Q79"/>
      <w:bookmarkEnd w:id="50950"/>
      <w:bookmarkEnd w:id="50951"/>
      <w:r>
        <w:rPr>
          <w:rFonts w:hint="cs"/>
          <w:rtl/>
        </w:rPr>
        <w:t>שלום דנינו</w:t>
      </w:r>
      <w:r>
        <w:rPr>
          <w:rFonts w:hint="cs"/>
          <w:rtl/>
        </w:rPr>
        <w:tab/>
      </w:r>
      <w:r>
        <w:rPr>
          <w:rFonts w:hint="cs"/>
          <w:rtl/>
        </w:rPr>
        <w:tab/>
        <w:t>–   נגד</w:t>
      </w:r>
    </w:p>
    <w:p w:rsidR="004824FD" w:rsidRDefault="004824FD" w:rsidP="004824FD">
      <w:pPr>
        <w:rPr>
          <w:rtl/>
        </w:rPr>
      </w:pPr>
      <w:r>
        <w:rPr>
          <w:rFonts w:hint="cs"/>
          <w:rtl/>
        </w:rPr>
        <w:t>אריה מכלוף דרעי</w:t>
      </w:r>
      <w:r>
        <w:rPr>
          <w:rFonts w:hint="cs"/>
          <w:rtl/>
        </w:rPr>
        <w:tab/>
        <w:t>–   אינו נוכח</w:t>
      </w:r>
    </w:p>
    <w:p w:rsidR="004824FD" w:rsidRDefault="004824FD" w:rsidP="004824FD">
      <w:pPr>
        <w:rPr>
          <w:rtl/>
        </w:rPr>
      </w:pPr>
      <w:r>
        <w:rPr>
          <w:rFonts w:hint="cs"/>
          <w:rtl/>
        </w:rPr>
        <w:t>עמית הלוי</w:t>
      </w:r>
      <w:r>
        <w:rPr>
          <w:rFonts w:hint="cs"/>
          <w:rtl/>
        </w:rPr>
        <w:tab/>
      </w:r>
      <w:r>
        <w:rPr>
          <w:rFonts w:hint="cs"/>
          <w:rtl/>
        </w:rPr>
        <w:tab/>
        <w:t>–   נגד</w:t>
      </w:r>
    </w:p>
    <w:p w:rsidR="004824FD" w:rsidRDefault="004824FD" w:rsidP="004824FD">
      <w:pPr>
        <w:rPr>
          <w:rtl/>
        </w:rPr>
      </w:pPr>
      <w:r>
        <w:rPr>
          <w:rFonts w:hint="cs"/>
          <w:rtl/>
        </w:rPr>
        <w:t>שרן מרים השכל</w:t>
      </w:r>
      <w:r>
        <w:rPr>
          <w:rFonts w:hint="cs"/>
          <w:rtl/>
        </w:rPr>
        <w:tab/>
      </w:r>
      <w:r>
        <w:rPr>
          <w:rFonts w:hint="cs"/>
          <w:rtl/>
        </w:rPr>
        <w:tab/>
        <w:t>–   אינה נוכחת</w:t>
      </w:r>
    </w:p>
    <w:p w:rsidR="004824FD" w:rsidRDefault="004824FD" w:rsidP="004824FD">
      <w:pPr>
        <w:rPr>
          <w:rtl/>
        </w:rPr>
      </w:pPr>
      <w:r>
        <w:rPr>
          <w:rFonts w:hint="cs"/>
          <w:rtl/>
        </w:rPr>
        <w:t>ניסים ואטורי</w:t>
      </w:r>
      <w:r>
        <w:rPr>
          <w:rFonts w:hint="cs"/>
          <w:rtl/>
        </w:rPr>
        <w:tab/>
      </w:r>
      <w:r>
        <w:rPr>
          <w:rFonts w:hint="cs"/>
          <w:rtl/>
        </w:rPr>
        <w:tab/>
        <w:t>–   נגד</w:t>
      </w:r>
    </w:p>
    <w:p w:rsidR="004824FD" w:rsidRDefault="004824FD" w:rsidP="004824FD">
      <w:pPr>
        <w:rPr>
          <w:rtl/>
        </w:rPr>
      </w:pPr>
      <w:r>
        <w:rPr>
          <w:rFonts w:hint="cs"/>
          <w:rtl/>
        </w:rPr>
        <w:t>מיכל מרים וולדיגר</w:t>
      </w:r>
      <w:r>
        <w:rPr>
          <w:rFonts w:hint="cs"/>
          <w:rtl/>
        </w:rPr>
        <w:tab/>
        <w:t>–   נגד</w:t>
      </w:r>
    </w:p>
    <w:p w:rsidR="004824FD" w:rsidRDefault="004824FD" w:rsidP="004824FD">
      <w:pPr>
        <w:rPr>
          <w:rtl/>
        </w:rPr>
      </w:pPr>
      <w:r>
        <w:rPr>
          <w:rFonts w:hint="cs"/>
          <w:rtl/>
        </w:rPr>
        <w:t>יצחק שמעון וסרלאוף</w:t>
      </w:r>
      <w:r>
        <w:rPr>
          <w:rFonts w:hint="cs"/>
          <w:rtl/>
        </w:rPr>
        <w:tab/>
        <w:t>–   נגד</w:t>
      </w:r>
    </w:p>
    <w:p w:rsidR="004824FD" w:rsidRDefault="004824FD" w:rsidP="004824FD">
      <w:pPr>
        <w:rPr>
          <w:rtl/>
        </w:rPr>
      </w:pPr>
      <w:r>
        <w:rPr>
          <w:rFonts w:hint="cs"/>
          <w:rtl/>
        </w:rPr>
        <w:t>יאסר חוג'יראת</w:t>
      </w:r>
      <w:r>
        <w:rPr>
          <w:rFonts w:hint="cs"/>
          <w:rtl/>
        </w:rPr>
        <w:tab/>
      </w:r>
      <w:r>
        <w:rPr>
          <w:rFonts w:hint="cs"/>
          <w:rtl/>
        </w:rPr>
        <w:tab/>
        <w:t>–   אינו נוכח</w:t>
      </w:r>
    </w:p>
    <w:p w:rsidR="004824FD" w:rsidRDefault="004824FD" w:rsidP="004824FD">
      <w:pPr>
        <w:rPr>
          <w:rtl/>
        </w:rPr>
      </w:pPr>
      <w:r>
        <w:rPr>
          <w:rFonts w:hint="cs"/>
          <w:rtl/>
        </w:rPr>
        <w:t>אימאן ח'טיב יאסין</w:t>
      </w:r>
      <w:r>
        <w:rPr>
          <w:rFonts w:hint="cs"/>
          <w:rtl/>
        </w:rPr>
        <w:tab/>
        <w:t>–   אינה נוכחת</w:t>
      </w:r>
    </w:p>
    <w:p w:rsidR="004824FD" w:rsidRDefault="004824FD" w:rsidP="004824FD">
      <w:pPr>
        <w:rPr>
          <w:rtl/>
        </w:rPr>
      </w:pPr>
      <w:r>
        <w:rPr>
          <w:rFonts w:hint="cs"/>
          <w:rtl/>
        </w:rPr>
        <w:t>ווליד טאהא</w:t>
      </w:r>
      <w:r>
        <w:rPr>
          <w:rFonts w:hint="cs"/>
          <w:rtl/>
        </w:rPr>
        <w:tab/>
      </w:r>
      <w:r>
        <w:rPr>
          <w:rFonts w:hint="cs"/>
          <w:rtl/>
        </w:rPr>
        <w:tab/>
        <w:t>–   אינו נוכח</w:t>
      </w:r>
    </w:p>
    <w:p w:rsidR="004824FD" w:rsidRDefault="004824FD" w:rsidP="004824FD">
      <w:pPr>
        <w:rPr>
          <w:rtl/>
        </w:rPr>
      </w:pPr>
      <w:r>
        <w:rPr>
          <w:rFonts w:hint="cs"/>
          <w:rtl/>
        </w:rPr>
        <w:t>בועז טופורובסקי</w:t>
      </w:r>
      <w:r>
        <w:rPr>
          <w:rFonts w:hint="cs"/>
          <w:rtl/>
        </w:rPr>
        <w:tab/>
      </w:r>
      <w:r>
        <w:rPr>
          <w:rFonts w:hint="cs"/>
          <w:rtl/>
        </w:rPr>
        <w:tab/>
        <w:t>–   אינו נוכח</w:t>
      </w:r>
    </w:p>
    <w:p w:rsidR="004824FD" w:rsidRDefault="004824FD" w:rsidP="004824FD">
      <w:pPr>
        <w:rPr>
          <w:rtl/>
        </w:rPr>
      </w:pPr>
      <w:r>
        <w:rPr>
          <w:rFonts w:hint="cs"/>
          <w:rtl/>
        </w:rPr>
        <w:t>משה טור פז</w:t>
      </w:r>
      <w:r>
        <w:rPr>
          <w:rFonts w:hint="cs"/>
          <w:rtl/>
        </w:rPr>
        <w:tab/>
      </w:r>
      <w:r>
        <w:rPr>
          <w:rFonts w:hint="cs"/>
          <w:rtl/>
        </w:rPr>
        <w:tab/>
        <w:t>–   אינו נוכח</w:t>
      </w:r>
    </w:p>
    <w:p w:rsidR="004824FD" w:rsidRDefault="004824FD" w:rsidP="004824FD">
      <w:pPr>
        <w:rPr>
          <w:rtl/>
        </w:rPr>
      </w:pPr>
      <w:r>
        <w:rPr>
          <w:rFonts w:hint="cs"/>
          <w:rtl/>
        </w:rPr>
        <w:t>אחמד טיבי</w:t>
      </w:r>
      <w:r>
        <w:rPr>
          <w:rFonts w:hint="cs"/>
          <w:rtl/>
        </w:rPr>
        <w:tab/>
      </w:r>
      <w:r>
        <w:rPr>
          <w:rFonts w:hint="cs"/>
          <w:rtl/>
        </w:rPr>
        <w:tab/>
        <w:t xml:space="preserve">–   אינו </w:t>
      </w:r>
      <w:bookmarkStart w:id="50952" w:name="_ETM_Q79_209000"/>
      <w:bookmarkEnd w:id="50952"/>
      <w:r>
        <w:rPr>
          <w:rFonts w:hint="cs"/>
          <w:rtl/>
        </w:rPr>
        <w:t>נוכח</w:t>
      </w:r>
    </w:p>
    <w:p w:rsidR="004824FD" w:rsidRDefault="004824FD" w:rsidP="004824FD">
      <w:pPr>
        <w:rPr>
          <w:rtl/>
        </w:rPr>
      </w:pPr>
      <w:r>
        <w:rPr>
          <w:rFonts w:hint="cs"/>
          <w:rtl/>
        </w:rPr>
        <w:t>יוסף טייב</w:t>
      </w:r>
      <w:r>
        <w:rPr>
          <w:rFonts w:hint="cs"/>
          <w:rtl/>
        </w:rPr>
        <w:tab/>
      </w:r>
      <w:r>
        <w:rPr>
          <w:rFonts w:hint="cs"/>
          <w:rtl/>
        </w:rPr>
        <w:tab/>
        <w:t xml:space="preserve">–   נגד  </w:t>
      </w:r>
    </w:p>
    <w:p w:rsidR="004824FD" w:rsidRDefault="004824FD" w:rsidP="004824FD">
      <w:pPr>
        <w:rPr>
          <w:rtl/>
        </w:rPr>
      </w:pPr>
      <w:r>
        <w:rPr>
          <w:rFonts w:hint="cs"/>
          <w:rtl/>
        </w:rPr>
        <w:t>אוהד טל</w:t>
      </w:r>
      <w:r>
        <w:rPr>
          <w:rFonts w:hint="cs"/>
          <w:rtl/>
        </w:rPr>
        <w:tab/>
      </w:r>
      <w:r>
        <w:rPr>
          <w:rFonts w:hint="cs"/>
          <w:rtl/>
        </w:rPr>
        <w:tab/>
      </w:r>
      <w:r>
        <w:rPr>
          <w:rFonts w:hint="cs"/>
          <w:rtl/>
        </w:rPr>
        <w:tab/>
        <w:t>–   אינו נוכח</w:t>
      </w:r>
    </w:p>
    <w:p w:rsidR="004824FD" w:rsidRDefault="004824FD" w:rsidP="004824FD">
      <w:pPr>
        <w:rPr>
          <w:rtl/>
        </w:rPr>
      </w:pPr>
      <w:r>
        <w:rPr>
          <w:rFonts w:hint="cs"/>
          <w:rtl/>
        </w:rPr>
        <w:t>יעקב טסלר</w:t>
      </w:r>
      <w:r>
        <w:rPr>
          <w:rFonts w:hint="cs"/>
          <w:rtl/>
        </w:rPr>
        <w:tab/>
      </w:r>
      <w:r>
        <w:rPr>
          <w:rFonts w:hint="cs"/>
          <w:rtl/>
        </w:rPr>
        <w:tab/>
        <w:t>–   נגד</w:t>
      </w:r>
    </w:p>
    <w:p w:rsidR="004824FD" w:rsidRDefault="004824FD" w:rsidP="004824FD">
      <w:pPr>
        <w:rPr>
          <w:rtl/>
        </w:rPr>
      </w:pPr>
      <w:r>
        <w:rPr>
          <w:rFonts w:hint="cs"/>
          <w:rtl/>
        </w:rPr>
        <w:t>חילי טרופר</w:t>
      </w:r>
      <w:r>
        <w:rPr>
          <w:rFonts w:hint="cs"/>
          <w:rtl/>
        </w:rPr>
        <w:tab/>
      </w:r>
      <w:r>
        <w:rPr>
          <w:rFonts w:hint="cs"/>
          <w:rtl/>
        </w:rPr>
        <w:tab/>
        <w:t>–   אינו נוכח</w:t>
      </w:r>
    </w:p>
    <w:p w:rsidR="004824FD" w:rsidRDefault="004824FD" w:rsidP="004824FD">
      <w:pPr>
        <w:rPr>
          <w:rtl/>
        </w:rPr>
      </w:pPr>
      <w:r>
        <w:rPr>
          <w:rFonts w:hint="cs"/>
          <w:rtl/>
        </w:rPr>
        <w:t>אלמוג כהן</w:t>
      </w:r>
      <w:r>
        <w:rPr>
          <w:rFonts w:hint="cs"/>
          <w:rtl/>
        </w:rPr>
        <w:tab/>
      </w:r>
      <w:r>
        <w:rPr>
          <w:rFonts w:hint="cs"/>
          <w:rtl/>
        </w:rPr>
        <w:tab/>
        <w:t>–   נגד</w:t>
      </w:r>
    </w:p>
    <w:p w:rsidR="004824FD" w:rsidRDefault="004824FD" w:rsidP="004824FD">
      <w:pPr>
        <w:rPr>
          <w:rtl/>
        </w:rPr>
      </w:pPr>
      <w:r>
        <w:rPr>
          <w:rFonts w:hint="cs"/>
          <w:rtl/>
        </w:rPr>
        <w:t>מאיר כהן</w:t>
      </w:r>
      <w:r>
        <w:rPr>
          <w:rFonts w:hint="cs"/>
          <w:rtl/>
        </w:rPr>
        <w:tab/>
      </w:r>
      <w:r>
        <w:rPr>
          <w:rFonts w:hint="cs"/>
          <w:rtl/>
        </w:rPr>
        <w:tab/>
        <w:t>–   אינו נוכח</w:t>
      </w:r>
    </w:p>
    <w:p w:rsidR="004824FD" w:rsidRDefault="004824FD" w:rsidP="004824FD">
      <w:pPr>
        <w:rPr>
          <w:rtl/>
        </w:rPr>
      </w:pPr>
      <w:r>
        <w:rPr>
          <w:rFonts w:hint="cs"/>
          <w:rtl/>
        </w:rPr>
        <w:t>מירב כהן</w:t>
      </w:r>
      <w:r>
        <w:rPr>
          <w:rFonts w:hint="cs"/>
          <w:rtl/>
        </w:rPr>
        <w:tab/>
      </w:r>
      <w:r>
        <w:rPr>
          <w:rFonts w:hint="cs"/>
          <w:rtl/>
        </w:rPr>
        <w:tab/>
        <w:t>–   אינה נוכחת</w:t>
      </w:r>
    </w:p>
    <w:p w:rsidR="004824FD" w:rsidRDefault="004824FD" w:rsidP="004824FD">
      <w:pPr>
        <w:rPr>
          <w:rtl/>
        </w:rPr>
      </w:pPr>
      <w:r>
        <w:rPr>
          <w:rFonts w:hint="cs"/>
          <w:rtl/>
        </w:rPr>
        <w:t>מתן כהנא</w:t>
      </w:r>
      <w:r>
        <w:rPr>
          <w:rFonts w:hint="cs"/>
          <w:rtl/>
        </w:rPr>
        <w:tab/>
      </w:r>
      <w:r>
        <w:rPr>
          <w:rFonts w:hint="cs"/>
          <w:rtl/>
        </w:rPr>
        <w:tab/>
        <w:t>–   אינו נוכח</w:t>
      </w:r>
    </w:p>
    <w:p w:rsidR="004824FD" w:rsidRDefault="004824FD" w:rsidP="004824FD">
      <w:pPr>
        <w:rPr>
          <w:rtl/>
        </w:rPr>
      </w:pPr>
      <w:r>
        <w:rPr>
          <w:rFonts w:hint="cs"/>
          <w:rtl/>
        </w:rPr>
        <w:t>עופר כסיף</w:t>
      </w:r>
      <w:r>
        <w:rPr>
          <w:rFonts w:hint="cs"/>
          <w:rtl/>
        </w:rPr>
        <w:tab/>
      </w:r>
      <w:r>
        <w:rPr>
          <w:rFonts w:hint="cs"/>
          <w:rtl/>
        </w:rPr>
        <w:tab/>
        <w:t>–   אינו נוכח</w:t>
      </w:r>
    </w:p>
    <w:p w:rsidR="004824FD" w:rsidRDefault="004824FD" w:rsidP="004824FD">
      <w:pPr>
        <w:rPr>
          <w:rtl/>
        </w:rPr>
      </w:pPr>
      <w:r>
        <w:rPr>
          <w:rFonts w:hint="cs"/>
          <w:rtl/>
        </w:rPr>
        <w:t>אופיר כץ</w:t>
      </w:r>
      <w:r>
        <w:rPr>
          <w:rFonts w:hint="cs"/>
          <w:rtl/>
        </w:rPr>
        <w:tab/>
      </w:r>
      <w:r>
        <w:rPr>
          <w:rFonts w:hint="cs"/>
          <w:rtl/>
        </w:rPr>
        <w:tab/>
        <w:t>–   נגד</w:t>
      </w:r>
    </w:p>
    <w:p w:rsidR="004824FD" w:rsidRDefault="004824FD" w:rsidP="004824FD">
      <w:pPr>
        <w:rPr>
          <w:rtl/>
        </w:rPr>
      </w:pPr>
      <w:r>
        <w:rPr>
          <w:rFonts w:hint="cs"/>
          <w:rtl/>
        </w:rPr>
        <w:t>ישראל כץ</w:t>
      </w:r>
      <w:r>
        <w:rPr>
          <w:rFonts w:hint="cs"/>
          <w:rtl/>
        </w:rPr>
        <w:tab/>
      </w:r>
      <w:r>
        <w:rPr>
          <w:rFonts w:hint="cs"/>
          <w:rtl/>
        </w:rPr>
        <w:tab/>
        <w:t xml:space="preserve">–   אינו </w:t>
      </w:r>
      <w:bookmarkStart w:id="50953" w:name="_ETM_Q79_239000"/>
      <w:bookmarkEnd w:id="50953"/>
      <w:r>
        <w:rPr>
          <w:rFonts w:hint="cs"/>
          <w:rtl/>
        </w:rPr>
        <w:t>נוכח</w:t>
      </w:r>
    </w:p>
    <w:p w:rsidR="004824FD" w:rsidRDefault="004824FD" w:rsidP="004824FD">
      <w:pPr>
        <w:rPr>
          <w:rtl/>
        </w:rPr>
      </w:pPr>
      <w:r>
        <w:rPr>
          <w:rFonts w:hint="cs"/>
          <w:rtl/>
        </w:rPr>
        <w:t>רון כץ</w:t>
      </w:r>
      <w:r>
        <w:rPr>
          <w:rFonts w:hint="cs"/>
          <w:rtl/>
        </w:rPr>
        <w:tab/>
      </w:r>
      <w:r>
        <w:rPr>
          <w:rFonts w:hint="cs"/>
          <w:rtl/>
        </w:rPr>
        <w:tab/>
      </w:r>
      <w:r>
        <w:rPr>
          <w:rFonts w:hint="cs"/>
          <w:rtl/>
        </w:rPr>
        <w:tab/>
        <w:t>–   אינו נוכח</w:t>
      </w:r>
    </w:p>
    <w:p w:rsidR="004824FD" w:rsidRDefault="004824FD" w:rsidP="004824FD">
      <w:pPr>
        <w:rPr>
          <w:rtl/>
        </w:rPr>
      </w:pPr>
      <w:r>
        <w:rPr>
          <w:rFonts w:hint="cs"/>
          <w:rtl/>
        </w:rPr>
        <w:t>יוראי להב הרצנו</w:t>
      </w:r>
      <w:r>
        <w:rPr>
          <w:rFonts w:hint="cs"/>
          <w:rtl/>
        </w:rPr>
        <w:tab/>
      </w:r>
      <w:r>
        <w:rPr>
          <w:rFonts w:hint="cs"/>
          <w:rtl/>
        </w:rPr>
        <w:tab/>
        <w:t>–   אינו נוכח</w:t>
      </w:r>
    </w:p>
    <w:p w:rsidR="004824FD" w:rsidRDefault="004824FD" w:rsidP="004824FD">
      <w:pPr>
        <w:rPr>
          <w:rtl/>
        </w:rPr>
      </w:pPr>
      <w:r>
        <w:rPr>
          <w:rFonts w:hint="cs"/>
          <w:rtl/>
        </w:rPr>
        <w:t>מיקי לוי</w:t>
      </w:r>
      <w:r>
        <w:rPr>
          <w:rFonts w:hint="cs"/>
          <w:rtl/>
        </w:rPr>
        <w:tab/>
      </w:r>
      <w:r>
        <w:rPr>
          <w:rFonts w:hint="cs"/>
          <w:rtl/>
        </w:rPr>
        <w:tab/>
      </w:r>
      <w:r>
        <w:rPr>
          <w:rFonts w:hint="cs"/>
          <w:rtl/>
        </w:rPr>
        <w:tab/>
        <w:t>–   אינו נוכח</w:t>
      </w:r>
    </w:p>
    <w:p w:rsidR="004824FD" w:rsidRDefault="004824FD" w:rsidP="004824FD">
      <w:pPr>
        <w:rPr>
          <w:rtl/>
        </w:rPr>
      </w:pPr>
      <w:r>
        <w:rPr>
          <w:rFonts w:hint="cs"/>
          <w:rtl/>
        </w:rPr>
        <w:t>יריב לוין</w:t>
      </w:r>
      <w:r>
        <w:rPr>
          <w:rFonts w:hint="cs"/>
          <w:rtl/>
        </w:rPr>
        <w:tab/>
      </w:r>
      <w:r>
        <w:rPr>
          <w:rFonts w:hint="cs"/>
          <w:rtl/>
        </w:rPr>
        <w:tab/>
      </w:r>
      <w:r>
        <w:rPr>
          <w:rFonts w:hint="cs"/>
          <w:rtl/>
        </w:rPr>
        <w:tab/>
        <w:t>–   נגד</w:t>
      </w:r>
    </w:p>
    <w:p w:rsidR="004824FD" w:rsidRDefault="004824FD" w:rsidP="004824FD">
      <w:pPr>
        <w:rPr>
          <w:rtl/>
        </w:rPr>
      </w:pPr>
      <w:r>
        <w:rPr>
          <w:rFonts w:hint="cs"/>
          <w:rtl/>
        </w:rPr>
        <w:t>נעמה לזימי</w:t>
      </w:r>
      <w:r>
        <w:rPr>
          <w:rFonts w:hint="cs"/>
          <w:rtl/>
        </w:rPr>
        <w:tab/>
      </w:r>
      <w:r>
        <w:rPr>
          <w:rFonts w:hint="cs"/>
          <w:rtl/>
        </w:rPr>
        <w:tab/>
        <w:t>–   אינה נוכחת</w:t>
      </w:r>
    </w:p>
    <w:p w:rsidR="004824FD" w:rsidRDefault="004824FD" w:rsidP="004824FD">
      <w:pPr>
        <w:rPr>
          <w:rtl/>
        </w:rPr>
      </w:pPr>
      <w:r>
        <w:rPr>
          <w:rFonts w:hint="cs"/>
          <w:rtl/>
        </w:rPr>
        <w:t>אביגדור ליברמן</w:t>
      </w:r>
      <w:r>
        <w:rPr>
          <w:rFonts w:hint="cs"/>
          <w:rtl/>
        </w:rPr>
        <w:tab/>
      </w:r>
      <w:r>
        <w:rPr>
          <w:rFonts w:hint="cs"/>
          <w:rtl/>
        </w:rPr>
        <w:tab/>
        <w:t>–   אינו נוכח</w:t>
      </w:r>
    </w:p>
    <w:p w:rsidR="004824FD" w:rsidRDefault="004824FD" w:rsidP="004824FD">
      <w:pPr>
        <w:rPr>
          <w:rtl/>
        </w:rPr>
      </w:pPr>
      <w:r>
        <w:rPr>
          <w:rFonts w:hint="cs"/>
          <w:rtl/>
        </w:rPr>
        <w:t>יאיר לפיד</w:t>
      </w:r>
      <w:r>
        <w:rPr>
          <w:rFonts w:hint="cs"/>
          <w:rtl/>
        </w:rPr>
        <w:tab/>
      </w:r>
      <w:r>
        <w:rPr>
          <w:rFonts w:hint="cs"/>
          <w:rtl/>
        </w:rPr>
        <w:tab/>
        <w:t>–   אינו נוכח</w:t>
      </w:r>
    </w:p>
    <w:p w:rsidR="004824FD" w:rsidRDefault="004824FD" w:rsidP="004824FD">
      <w:pPr>
        <w:rPr>
          <w:rtl/>
        </w:rPr>
      </w:pPr>
      <w:r>
        <w:rPr>
          <w:rFonts w:hint="cs"/>
          <w:rtl/>
        </w:rPr>
        <w:t>סימון מושיאשוילי</w:t>
      </w:r>
      <w:r>
        <w:rPr>
          <w:rFonts w:hint="cs"/>
          <w:rtl/>
        </w:rPr>
        <w:tab/>
      </w:r>
      <w:r>
        <w:rPr>
          <w:rFonts w:hint="cs"/>
          <w:rtl/>
        </w:rPr>
        <w:tab/>
        <w:t>–   נגד</w:t>
      </w:r>
    </w:p>
    <w:p w:rsidR="004824FD" w:rsidRDefault="004824FD" w:rsidP="004824FD">
      <w:pPr>
        <w:rPr>
          <w:rtl/>
        </w:rPr>
      </w:pPr>
      <w:r>
        <w:rPr>
          <w:rFonts w:hint="cs"/>
          <w:rtl/>
        </w:rPr>
        <w:t>טטיאנה מזרסקי</w:t>
      </w:r>
      <w:r>
        <w:rPr>
          <w:rFonts w:hint="cs"/>
          <w:rtl/>
        </w:rPr>
        <w:tab/>
      </w:r>
      <w:r>
        <w:rPr>
          <w:rFonts w:hint="cs"/>
          <w:rtl/>
        </w:rPr>
        <w:tab/>
        <w:t>–   אינה נוכחת</w:t>
      </w:r>
    </w:p>
    <w:p w:rsidR="004824FD" w:rsidRDefault="004824FD" w:rsidP="004824FD">
      <w:pPr>
        <w:rPr>
          <w:rtl/>
        </w:rPr>
      </w:pPr>
      <w:r>
        <w:rPr>
          <w:rFonts w:hint="cs"/>
          <w:rtl/>
        </w:rPr>
        <w:t>מרב מיכאלי</w:t>
      </w:r>
      <w:r>
        <w:rPr>
          <w:rFonts w:hint="cs"/>
          <w:rtl/>
        </w:rPr>
        <w:tab/>
      </w:r>
      <w:r>
        <w:rPr>
          <w:rFonts w:hint="cs"/>
          <w:rtl/>
        </w:rPr>
        <w:tab/>
        <w:t>–   אינה נוכחת</w:t>
      </w:r>
    </w:p>
    <w:p w:rsidR="004824FD" w:rsidRDefault="004824FD" w:rsidP="004824FD">
      <w:pPr>
        <w:rPr>
          <w:rtl/>
        </w:rPr>
      </w:pPr>
      <w:r>
        <w:rPr>
          <w:rFonts w:hint="cs"/>
          <w:rtl/>
        </w:rPr>
        <w:t>שלי טל מירון</w:t>
      </w:r>
      <w:r>
        <w:rPr>
          <w:rFonts w:hint="cs"/>
          <w:rtl/>
        </w:rPr>
        <w:tab/>
      </w:r>
      <w:r>
        <w:rPr>
          <w:rFonts w:hint="cs"/>
          <w:rtl/>
        </w:rPr>
        <w:tab/>
        <w:t>–   אינה נוכחת</w:t>
      </w:r>
    </w:p>
    <w:p w:rsidR="004824FD" w:rsidRDefault="004824FD" w:rsidP="004824FD">
      <w:pPr>
        <w:rPr>
          <w:rtl/>
        </w:rPr>
      </w:pPr>
      <w:r>
        <w:rPr>
          <w:rFonts w:hint="cs"/>
          <w:rtl/>
        </w:rPr>
        <w:t>יונתן מישרקי</w:t>
      </w:r>
      <w:r>
        <w:rPr>
          <w:rFonts w:hint="cs"/>
          <w:rtl/>
        </w:rPr>
        <w:tab/>
      </w:r>
      <w:r>
        <w:rPr>
          <w:rFonts w:hint="cs"/>
          <w:rtl/>
        </w:rPr>
        <w:tab/>
        <w:t>–   אינו נוכח</w:t>
      </w:r>
    </w:p>
    <w:p w:rsidR="004824FD" w:rsidRDefault="004824FD" w:rsidP="004824FD">
      <w:pPr>
        <w:rPr>
          <w:rtl/>
        </w:rPr>
      </w:pPr>
      <w:r>
        <w:rPr>
          <w:rFonts w:hint="cs"/>
          <w:rtl/>
        </w:rPr>
        <w:t>חנוך דב מלביצקי</w:t>
      </w:r>
      <w:r>
        <w:rPr>
          <w:rFonts w:hint="cs"/>
          <w:rtl/>
        </w:rPr>
        <w:tab/>
      </w:r>
      <w:r>
        <w:rPr>
          <w:rFonts w:hint="cs"/>
          <w:rtl/>
        </w:rPr>
        <w:tab/>
        <w:t>–   נגד</w:t>
      </w:r>
    </w:p>
    <w:p w:rsidR="004824FD" w:rsidRDefault="004824FD" w:rsidP="004824FD">
      <w:pPr>
        <w:rPr>
          <w:rtl/>
        </w:rPr>
      </w:pPr>
      <w:r>
        <w:rPr>
          <w:rFonts w:hint="cs"/>
          <w:rtl/>
        </w:rPr>
        <w:t>ארז מלול</w:t>
      </w:r>
      <w:r>
        <w:rPr>
          <w:rFonts w:hint="cs"/>
          <w:rtl/>
        </w:rPr>
        <w:tab/>
      </w:r>
      <w:r>
        <w:rPr>
          <w:rFonts w:hint="cs"/>
          <w:rtl/>
        </w:rPr>
        <w:tab/>
        <w:t>–   נגד</w:t>
      </w:r>
    </w:p>
    <w:p w:rsidR="004824FD" w:rsidRDefault="004824FD" w:rsidP="004824FD">
      <w:pPr>
        <w:rPr>
          <w:rtl/>
        </w:rPr>
      </w:pPr>
      <w:r>
        <w:rPr>
          <w:rFonts w:hint="cs"/>
          <w:rtl/>
        </w:rPr>
        <w:t>יוליה מלינובסקי</w:t>
      </w:r>
      <w:r>
        <w:rPr>
          <w:rFonts w:hint="cs"/>
          <w:rtl/>
        </w:rPr>
        <w:tab/>
      </w:r>
      <w:r>
        <w:rPr>
          <w:rFonts w:hint="cs"/>
          <w:rtl/>
        </w:rPr>
        <w:tab/>
        <w:t>–   אינה נוכחת</w:t>
      </w:r>
    </w:p>
    <w:p w:rsidR="004824FD" w:rsidRDefault="004824FD" w:rsidP="004824FD">
      <w:pPr>
        <w:rPr>
          <w:rtl/>
        </w:rPr>
      </w:pPr>
      <w:r>
        <w:rPr>
          <w:rFonts w:hint="cs"/>
          <w:rtl/>
        </w:rPr>
        <w:t>מיכאל מלכיאלי</w:t>
      </w:r>
      <w:r>
        <w:rPr>
          <w:rFonts w:hint="cs"/>
          <w:rtl/>
        </w:rPr>
        <w:tab/>
      </w:r>
      <w:r>
        <w:rPr>
          <w:rFonts w:hint="cs"/>
          <w:rtl/>
        </w:rPr>
        <w:tab/>
        <w:t>–   נגד</w:t>
      </w:r>
    </w:p>
    <w:p w:rsidR="004824FD" w:rsidRDefault="004824FD" w:rsidP="004824FD">
      <w:pPr>
        <w:rPr>
          <w:rtl/>
        </w:rPr>
      </w:pPr>
      <w:r>
        <w:rPr>
          <w:rFonts w:hint="cs"/>
          <w:rtl/>
        </w:rPr>
        <w:t>צגה מלקו</w:t>
      </w:r>
      <w:r>
        <w:rPr>
          <w:rFonts w:hint="cs"/>
          <w:rtl/>
        </w:rPr>
        <w:tab/>
      </w:r>
      <w:r>
        <w:rPr>
          <w:rFonts w:hint="cs"/>
          <w:rtl/>
        </w:rPr>
        <w:tab/>
        <w:t>–   נגד</w:t>
      </w:r>
    </w:p>
    <w:p w:rsidR="004824FD" w:rsidRDefault="004824FD" w:rsidP="004824FD">
      <w:pPr>
        <w:rPr>
          <w:rtl/>
        </w:rPr>
      </w:pPr>
      <w:r>
        <w:rPr>
          <w:rFonts w:hint="cs"/>
          <w:rtl/>
        </w:rPr>
        <w:t>אבי מעוז</w:t>
      </w:r>
      <w:r>
        <w:rPr>
          <w:rFonts w:hint="cs"/>
          <w:rtl/>
        </w:rPr>
        <w:tab/>
      </w:r>
      <w:r>
        <w:rPr>
          <w:rFonts w:hint="cs"/>
          <w:rtl/>
        </w:rPr>
        <w:tab/>
        <w:t>–   נגד</w:t>
      </w:r>
    </w:p>
    <w:p w:rsidR="004824FD" w:rsidRDefault="004824FD" w:rsidP="004824FD">
      <w:pPr>
        <w:rPr>
          <w:rtl/>
        </w:rPr>
      </w:pPr>
      <w:r>
        <w:rPr>
          <w:rFonts w:hint="cs"/>
          <w:rtl/>
        </w:rPr>
        <w:t>שרון ניר</w:t>
      </w:r>
      <w:r>
        <w:rPr>
          <w:rFonts w:hint="cs"/>
          <w:rtl/>
        </w:rPr>
        <w:tab/>
      </w:r>
      <w:r>
        <w:rPr>
          <w:rFonts w:hint="cs"/>
          <w:rtl/>
        </w:rPr>
        <w:tab/>
      </w:r>
      <w:r>
        <w:rPr>
          <w:rFonts w:hint="cs"/>
          <w:rtl/>
        </w:rPr>
        <w:tab/>
        <w:t>–   אינה נוכחת</w:t>
      </w:r>
    </w:p>
    <w:p w:rsidR="004824FD" w:rsidRDefault="004824FD" w:rsidP="004824FD">
      <w:pPr>
        <w:rPr>
          <w:rtl/>
        </w:rPr>
      </w:pPr>
      <w:r>
        <w:rPr>
          <w:rFonts w:hint="cs"/>
          <w:rtl/>
        </w:rPr>
        <w:t>בנימין נתניהו</w:t>
      </w:r>
      <w:r>
        <w:rPr>
          <w:rFonts w:hint="cs"/>
          <w:rtl/>
        </w:rPr>
        <w:tab/>
      </w:r>
      <w:r>
        <w:rPr>
          <w:rFonts w:hint="cs"/>
          <w:rtl/>
        </w:rPr>
        <w:tab/>
        <w:t>–   אינו נוכח</w:t>
      </w:r>
    </w:p>
    <w:p w:rsidR="004824FD" w:rsidRDefault="004824FD" w:rsidP="004824FD">
      <w:pPr>
        <w:rPr>
          <w:rtl/>
        </w:rPr>
      </w:pPr>
      <w:r>
        <w:rPr>
          <w:rFonts w:hint="cs"/>
          <w:rtl/>
        </w:rPr>
        <w:t>יואב סגלוביץ'</w:t>
      </w:r>
      <w:r>
        <w:rPr>
          <w:rFonts w:hint="cs"/>
          <w:rtl/>
        </w:rPr>
        <w:tab/>
      </w:r>
      <w:r>
        <w:rPr>
          <w:rFonts w:hint="cs"/>
          <w:rtl/>
        </w:rPr>
        <w:tab/>
        <w:t xml:space="preserve">–   אינו </w:t>
      </w:r>
      <w:bookmarkStart w:id="50954" w:name="_ETM_Q79_299000"/>
      <w:bookmarkEnd w:id="50954"/>
      <w:r>
        <w:rPr>
          <w:rFonts w:hint="cs"/>
          <w:rtl/>
        </w:rPr>
        <w:t>נוכח</w:t>
      </w:r>
    </w:p>
    <w:p w:rsidR="004824FD" w:rsidRDefault="004824FD" w:rsidP="004824FD">
      <w:pPr>
        <w:rPr>
          <w:rtl/>
        </w:rPr>
      </w:pPr>
      <w:r>
        <w:rPr>
          <w:rFonts w:hint="cs"/>
          <w:rtl/>
        </w:rPr>
        <w:t>יבגני סובה</w:t>
      </w:r>
      <w:r>
        <w:rPr>
          <w:rFonts w:hint="cs"/>
          <w:rtl/>
        </w:rPr>
        <w:tab/>
      </w:r>
      <w:r>
        <w:rPr>
          <w:rFonts w:hint="cs"/>
          <w:rtl/>
        </w:rPr>
        <w:tab/>
        <w:t>–   אינו נוכח</w:t>
      </w:r>
    </w:p>
    <w:p w:rsidR="004824FD" w:rsidRDefault="004824FD" w:rsidP="004824FD">
      <w:pPr>
        <w:rPr>
          <w:rtl/>
        </w:rPr>
      </w:pPr>
      <w:r>
        <w:rPr>
          <w:rFonts w:hint="cs"/>
          <w:rtl/>
        </w:rPr>
        <w:t>צבי ידידיה סוכות</w:t>
      </w:r>
      <w:r>
        <w:rPr>
          <w:rFonts w:hint="cs"/>
          <w:rtl/>
        </w:rPr>
        <w:tab/>
      </w:r>
      <w:r>
        <w:rPr>
          <w:rFonts w:hint="cs"/>
          <w:rtl/>
        </w:rPr>
        <w:tab/>
        <w:t>–   נגד</w:t>
      </w:r>
    </w:p>
    <w:p w:rsidR="004824FD" w:rsidRDefault="004824FD" w:rsidP="004824FD">
      <w:pPr>
        <w:rPr>
          <w:rtl/>
        </w:rPr>
      </w:pPr>
      <w:r>
        <w:rPr>
          <w:rFonts w:hint="cs"/>
          <w:rtl/>
        </w:rPr>
        <w:t>משה סולומון</w:t>
      </w:r>
      <w:r>
        <w:rPr>
          <w:rFonts w:hint="cs"/>
          <w:rtl/>
        </w:rPr>
        <w:tab/>
      </w:r>
      <w:r>
        <w:rPr>
          <w:rFonts w:hint="cs"/>
          <w:rtl/>
        </w:rPr>
        <w:tab/>
        <w:t>–   נגד</w:t>
      </w:r>
    </w:p>
    <w:p w:rsidR="004824FD" w:rsidRDefault="004824FD" w:rsidP="004824FD">
      <w:pPr>
        <w:rPr>
          <w:rtl/>
        </w:rPr>
      </w:pPr>
      <w:r>
        <w:rPr>
          <w:rFonts w:hint="cs"/>
          <w:rtl/>
        </w:rPr>
        <w:t>לימור סון הר מלך</w:t>
      </w:r>
      <w:r>
        <w:rPr>
          <w:rFonts w:hint="cs"/>
          <w:rtl/>
        </w:rPr>
        <w:tab/>
        <w:t>–   נגד</w:t>
      </w:r>
    </w:p>
    <w:p w:rsidR="004824FD" w:rsidRDefault="004824FD" w:rsidP="004824FD">
      <w:pPr>
        <w:rPr>
          <w:rtl/>
        </w:rPr>
      </w:pPr>
      <w:r>
        <w:rPr>
          <w:rFonts w:hint="cs"/>
          <w:rtl/>
        </w:rPr>
        <w:t>אופיר סופר</w:t>
      </w:r>
      <w:r>
        <w:rPr>
          <w:rFonts w:hint="cs"/>
          <w:rtl/>
        </w:rPr>
        <w:tab/>
      </w:r>
      <w:r>
        <w:rPr>
          <w:rFonts w:hint="cs"/>
          <w:rtl/>
        </w:rPr>
        <w:tab/>
        <w:t>–   נגד</w:t>
      </w:r>
    </w:p>
    <w:p w:rsidR="004824FD" w:rsidRDefault="004824FD" w:rsidP="004824FD">
      <w:pPr>
        <w:rPr>
          <w:rtl/>
        </w:rPr>
      </w:pPr>
      <w:r>
        <w:rPr>
          <w:rFonts w:hint="cs"/>
          <w:rtl/>
        </w:rPr>
        <w:t>אורית מלכה סטרוק</w:t>
      </w:r>
      <w:r>
        <w:rPr>
          <w:rFonts w:hint="cs"/>
          <w:rtl/>
        </w:rPr>
        <w:tab/>
        <w:t>–   נגד</w:t>
      </w:r>
    </w:p>
    <w:p w:rsidR="004824FD" w:rsidRDefault="004824FD" w:rsidP="004824FD">
      <w:pPr>
        <w:rPr>
          <w:rtl/>
        </w:rPr>
      </w:pPr>
      <w:r>
        <w:rPr>
          <w:rFonts w:hint="cs"/>
          <w:rtl/>
        </w:rPr>
        <w:t>משה סעדה</w:t>
      </w:r>
      <w:r>
        <w:rPr>
          <w:rFonts w:hint="cs"/>
          <w:rtl/>
        </w:rPr>
        <w:tab/>
      </w:r>
      <w:r>
        <w:rPr>
          <w:rFonts w:hint="cs"/>
          <w:rtl/>
        </w:rPr>
        <w:tab/>
        <w:t>–   נגד</w:t>
      </w:r>
    </w:p>
    <w:p w:rsidR="004824FD" w:rsidRDefault="004824FD" w:rsidP="004824FD">
      <w:pPr>
        <w:rPr>
          <w:rtl/>
        </w:rPr>
      </w:pPr>
      <w:r>
        <w:rPr>
          <w:rFonts w:hint="cs"/>
          <w:rtl/>
        </w:rPr>
        <w:t>גדעון סער</w:t>
      </w:r>
      <w:r>
        <w:rPr>
          <w:rFonts w:hint="cs"/>
          <w:rtl/>
        </w:rPr>
        <w:tab/>
      </w:r>
      <w:r>
        <w:rPr>
          <w:rFonts w:hint="cs"/>
          <w:rtl/>
        </w:rPr>
        <w:tab/>
        <w:t>–   אינו נוכח</w:t>
      </w:r>
    </w:p>
    <w:p w:rsidR="004824FD" w:rsidRDefault="004824FD" w:rsidP="004824FD">
      <w:pPr>
        <w:rPr>
          <w:rtl/>
        </w:rPr>
      </w:pPr>
      <w:r>
        <w:rPr>
          <w:rFonts w:hint="cs"/>
          <w:rtl/>
        </w:rPr>
        <w:t>מנסור עבאס</w:t>
      </w:r>
      <w:r>
        <w:rPr>
          <w:rFonts w:hint="cs"/>
          <w:rtl/>
        </w:rPr>
        <w:tab/>
      </w:r>
      <w:r>
        <w:rPr>
          <w:rFonts w:hint="cs"/>
          <w:rtl/>
        </w:rPr>
        <w:tab/>
        <w:t>–   אינו נוכח</w:t>
      </w:r>
    </w:p>
    <w:p w:rsidR="004824FD" w:rsidRDefault="004824FD" w:rsidP="004824FD">
      <w:pPr>
        <w:rPr>
          <w:rtl/>
        </w:rPr>
      </w:pPr>
      <w:r>
        <w:rPr>
          <w:rFonts w:hint="cs"/>
          <w:rtl/>
        </w:rPr>
        <w:t>איימן עודה</w:t>
      </w:r>
      <w:r>
        <w:rPr>
          <w:rFonts w:hint="cs"/>
          <w:rtl/>
        </w:rPr>
        <w:tab/>
      </w:r>
      <w:r>
        <w:rPr>
          <w:rFonts w:hint="cs"/>
          <w:rtl/>
        </w:rPr>
        <w:tab/>
        <w:t>–   אינו נוכח</w:t>
      </w:r>
    </w:p>
    <w:p w:rsidR="004824FD" w:rsidRDefault="004824FD" w:rsidP="004824FD">
      <w:pPr>
        <w:rPr>
          <w:rtl/>
        </w:rPr>
      </w:pPr>
      <w:r>
        <w:rPr>
          <w:rFonts w:hint="cs"/>
          <w:rtl/>
        </w:rPr>
        <w:t>יוסף עטאונה</w:t>
      </w:r>
      <w:r>
        <w:rPr>
          <w:rFonts w:hint="cs"/>
          <w:rtl/>
        </w:rPr>
        <w:tab/>
      </w:r>
      <w:r>
        <w:rPr>
          <w:rFonts w:hint="cs"/>
          <w:rtl/>
        </w:rPr>
        <w:tab/>
        <w:t>–   אינו נוכח</w:t>
      </w:r>
    </w:p>
    <w:p w:rsidR="004824FD" w:rsidRDefault="004824FD" w:rsidP="004824FD">
      <w:pPr>
        <w:rPr>
          <w:rtl/>
        </w:rPr>
      </w:pPr>
      <w:r>
        <w:rPr>
          <w:rFonts w:hint="cs"/>
          <w:rtl/>
        </w:rPr>
        <w:t>חוה אתי עטייה</w:t>
      </w:r>
      <w:r>
        <w:rPr>
          <w:rFonts w:hint="cs"/>
          <w:rtl/>
        </w:rPr>
        <w:tab/>
      </w:r>
      <w:r>
        <w:rPr>
          <w:rFonts w:hint="cs"/>
          <w:rtl/>
        </w:rPr>
        <w:tab/>
        <w:t>–   נגד</w:t>
      </w:r>
    </w:p>
    <w:p w:rsidR="004824FD" w:rsidRDefault="004824FD" w:rsidP="004824FD">
      <w:pPr>
        <w:rPr>
          <w:rtl/>
        </w:rPr>
      </w:pPr>
      <w:r>
        <w:rPr>
          <w:rFonts w:hint="cs"/>
          <w:rtl/>
        </w:rPr>
        <w:t>חמד עמאר</w:t>
      </w:r>
      <w:r>
        <w:rPr>
          <w:rFonts w:hint="cs"/>
          <w:rtl/>
        </w:rPr>
        <w:tab/>
      </w:r>
      <w:r>
        <w:rPr>
          <w:rFonts w:hint="cs"/>
          <w:rtl/>
        </w:rPr>
        <w:tab/>
        <w:t>–   אינו נוכח</w:t>
      </w:r>
    </w:p>
    <w:p w:rsidR="004824FD" w:rsidRDefault="004824FD" w:rsidP="004824FD">
      <w:pPr>
        <w:rPr>
          <w:rtl/>
        </w:rPr>
      </w:pPr>
      <w:r>
        <w:rPr>
          <w:rFonts w:hint="cs"/>
          <w:rtl/>
        </w:rPr>
        <w:t>צביקה פוגל</w:t>
      </w:r>
      <w:r>
        <w:rPr>
          <w:rFonts w:hint="cs"/>
          <w:rtl/>
        </w:rPr>
        <w:tab/>
      </w:r>
      <w:r>
        <w:rPr>
          <w:rFonts w:hint="cs"/>
          <w:rtl/>
        </w:rPr>
        <w:tab/>
        <w:t>–   נגד</w:t>
      </w:r>
    </w:p>
    <w:p w:rsidR="004824FD" w:rsidRDefault="004824FD" w:rsidP="004824FD">
      <w:pPr>
        <w:rPr>
          <w:rtl/>
        </w:rPr>
      </w:pPr>
      <w:r>
        <w:rPr>
          <w:rFonts w:hint="cs"/>
          <w:rtl/>
        </w:rPr>
        <w:t>עודד פורר</w:t>
      </w:r>
      <w:r>
        <w:rPr>
          <w:rFonts w:hint="cs"/>
          <w:rtl/>
        </w:rPr>
        <w:tab/>
      </w:r>
      <w:r>
        <w:rPr>
          <w:rFonts w:hint="cs"/>
          <w:rtl/>
        </w:rPr>
        <w:tab/>
        <w:t xml:space="preserve">–   אינו </w:t>
      </w:r>
      <w:bookmarkStart w:id="50955" w:name="_ETM_Q79_340000"/>
      <w:bookmarkEnd w:id="50955"/>
      <w:r>
        <w:rPr>
          <w:rFonts w:hint="cs"/>
          <w:rtl/>
        </w:rPr>
        <w:t>נוכח</w:t>
      </w:r>
    </w:p>
    <w:p w:rsidR="004824FD" w:rsidRDefault="004824FD" w:rsidP="004824FD">
      <w:pPr>
        <w:rPr>
          <w:rtl/>
        </w:rPr>
      </w:pPr>
      <w:r>
        <w:rPr>
          <w:rFonts w:hint="cs"/>
          <w:rtl/>
        </w:rPr>
        <w:t>יצחק פינדרוס</w:t>
      </w:r>
      <w:r>
        <w:rPr>
          <w:rFonts w:hint="cs"/>
          <w:rtl/>
        </w:rPr>
        <w:tab/>
      </w:r>
      <w:r>
        <w:rPr>
          <w:rFonts w:hint="cs"/>
          <w:rtl/>
        </w:rPr>
        <w:tab/>
        <w:t>–   נגד</w:t>
      </w:r>
    </w:p>
    <w:p w:rsidR="004824FD" w:rsidRDefault="004824FD" w:rsidP="004824FD">
      <w:pPr>
        <w:rPr>
          <w:rtl/>
        </w:rPr>
      </w:pPr>
      <w:r>
        <w:rPr>
          <w:rFonts w:hint="cs"/>
          <w:rtl/>
        </w:rPr>
        <w:t>משה פסל</w:t>
      </w:r>
      <w:r>
        <w:rPr>
          <w:rFonts w:hint="cs"/>
          <w:rtl/>
        </w:rPr>
        <w:tab/>
      </w:r>
      <w:r>
        <w:rPr>
          <w:rFonts w:hint="cs"/>
          <w:rtl/>
        </w:rPr>
        <w:tab/>
        <w:t>–   נגד</w:t>
      </w:r>
    </w:p>
    <w:p w:rsidR="004824FD" w:rsidRDefault="004824FD" w:rsidP="004824FD">
      <w:pPr>
        <w:rPr>
          <w:rtl/>
        </w:rPr>
      </w:pPr>
      <w:r>
        <w:rPr>
          <w:rFonts w:hint="cs"/>
          <w:rtl/>
        </w:rPr>
        <w:t>יסמין פרידמן</w:t>
      </w:r>
      <w:r>
        <w:rPr>
          <w:rFonts w:hint="cs"/>
          <w:rtl/>
        </w:rPr>
        <w:tab/>
      </w:r>
      <w:r>
        <w:rPr>
          <w:rFonts w:hint="cs"/>
          <w:rtl/>
        </w:rPr>
        <w:tab/>
        <w:t>–   אינה נוכחת</w:t>
      </w:r>
    </w:p>
    <w:p w:rsidR="004824FD" w:rsidRDefault="004824FD" w:rsidP="004824FD">
      <w:pPr>
        <w:rPr>
          <w:rtl/>
        </w:rPr>
      </w:pPr>
      <w:r>
        <w:rPr>
          <w:rFonts w:hint="cs"/>
          <w:rtl/>
        </w:rPr>
        <w:t>אורית פרקש הכהן</w:t>
      </w:r>
      <w:r>
        <w:rPr>
          <w:rFonts w:hint="cs"/>
          <w:rtl/>
        </w:rPr>
        <w:tab/>
        <w:t>–   אינה נוכחת</w:t>
      </w:r>
    </w:p>
    <w:p w:rsidR="004824FD" w:rsidRDefault="004824FD" w:rsidP="004824FD">
      <w:pPr>
        <w:rPr>
          <w:rtl/>
        </w:rPr>
      </w:pPr>
      <w:r>
        <w:rPr>
          <w:rFonts w:hint="cs"/>
          <w:rtl/>
        </w:rPr>
        <w:t>מטי צרפתי הרכבי</w:t>
      </w:r>
      <w:r>
        <w:rPr>
          <w:rFonts w:hint="cs"/>
          <w:rtl/>
        </w:rPr>
        <w:tab/>
        <w:t>–   אינה נוכחת</w:t>
      </w:r>
    </w:p>
    <w:p w:rsidR="004824FD" w:rsidRDefault="004824FD" w:rsidP="004824FD">
      <w:pPr>
        <w:rPr>
          <w:rtl/>
        </w:rPr>
      </w:pPr>
      <w:r>
        <w:rPr>
          <w:rFonts w:hint="cs"/>
          <w:rtl/>
        </w:rPr>
        <w:t>אריאל קלנר</w:t>
      </w:r>
      <w:r>
        <w:rPr>
          <w:rFonts w:hint="cs"/>
          <w:rtl/>
        </w:rPr>
        <w:tab/>
      </w:r>
      <w:r>
        <w:rPr>
          <w:rFonts w:hint="cs"/>
          <w:rtl/>
        </w:rPr>
        <w:tab/>
        <w:t>–   נגד</w:t>
      </w:r>
    </w:p>
    <w:p w:rsidR="004824FD" w:rsidRDefault="004824FD" w:rsidP="004824FD">
      <w:pPr>
        <w:rPr>
          <w:rtl/>
        </w:rPr>
      </w:pPr>
      <w:r>
        <w:rPr>
          <w:rFonts w:hint="cs"/>
          <w:rtl/>
        </w:rPr>
        <w:t>יצחק קרויזר</w:t>
      </w:r>
      <w:r>
        <w:rPr>
          <w:rFonts w:hint="cs"/>
          <w:rtl/>
        </w:rPr>
        <w:tab/>
      </w:r>
      <w:r>
        <w:rPr>
          <w:rFonts w:hint="cs"/>
          <w:rtl/>
        </w:rPr>
        <w:tab/>
        <w:t>–   נגד</w:t>
      </w:r>
    </w:p>
    <w:p w:rsidR="004824FD" w:rsidRDefault="004824FD" w:rsidP="004824FD">
      <w:pPr>
        <w:rPr>
          <w:rtl/>
        </w:rPr>
      </w:pPr>
      <w:r>
        <w:rPr>
          <w:rFonts w:hint="cs"/>
          <w:rtl/>
        </w:rPr>
        <w:t>גלעד קריב</w:t>
      </w:r>
      <w:r>
        <w:rPr>
          <w:rFonts w:hint="cs"/>
          <w:rtl/>
        </w:rPr>
        <w:tab/>
      </w:r>
      <w:r>
        <w:rPr>
          <w:rFonts w:hint="cs"/>
          <w:rtl/>
        </w:rPr>
        <w:tab/>
        <w:t>–   אינו נוכח</w:t>
      </w:r>
    </w:p>
    <w:p w:rsidR="004824FD" w:rsidRDefault="004824FD" w:rsidP="004824FD">
      <w:pPr>
        <w:rPr>
          <w:rtl/>
        </w:rPr>
      </w:pPr>
      <w:r>
        <w:rPr>
          <w:rFonts w:hint="cs"/>
          <w:rtl/>
        </w:rPr>
        <w:t>שלמה קרעי</w:t>
      </w:r>
      <w:r>
        <w:rPr>
          <w:rFonts w:hint="cs"/>
          <w:rtl/>
        </w:rPr>
        <w:tab/>
      </w:r>
      <w:r>
        <w:rPr>
          <w:rFonts w:hint="cs"/>
          <w:rtl/>
        </w:rPr>
        <w:tab/>
        <w:t>–   נגד</w:t>
      </w:r>
    </w:p>
    <w:p w:rsidR="004824FD" w:rsidRDefault="004824FD" w:rsidP="004824FD">
      <w:pPr>
        <w:rPr>
          <w:rtl/>
        </w:rPr>
      </w:pPr>
      <w:r>
        <w:rPr>
          <w:rFonts w:hint="cs"/>
          <w:rtl/>
        </w:rPr>
        <w:t>אליהו רביבו</w:t>
      </w:r>
      <w:r>
        <w:rPr>
          <w:rFonts w:hint="cs"/>
          <w:rtl/>
        </w:rPr>
        <w:tab/>
      </w:r>
      <w:r>
        <w:rPr>
          <w:rFonts w:hint="cs"/>
          <w:rtl/>
        </w:rPr>
        <w:tab/>
        <w:t>–   נגד</w:t>
      </w:r>
    </w:p>
    <w:p w:rsidR="004824FD" w:rsidRDefault="004824FD" w:rsidP="004824FD">
      <w:pPr>
        <w:rPr>
          <w:rtl/>
        </w:rPr>
      </w:pPr>
      <w:r>
        <w:rPr>
          <w:rFonts w:hint="cs"/>
          <w:rtl/>
        </w:rPr>
        <w:t>משה רוט</w:t>
      </w:r>
      <w:r>
        <w:rPr>
          <w:rFonts w:hint="cs"/>
          <w:rtl/>
        </w:rPr>
        <w:tab/>
      </w:r>
      <w:r>
        <w:rPr>
          <w:rFonts w:hint="cs"/>
          <w:rtl/>
        </w:rPr>
        <w:tab/>
        <w:t>–   נגד</w:t>
      </w:r>
    </w:p>
    <w:p w:rsidR="004824FD" w:rsidRDefault="004824FD" w:rsidP="004824FD">
      <w:pPr>
        <w:rPr>
          <w:rtl/>
        </w:rPr>
      </w:pPr>
      <w:r>
        <w:rPr>
          <w:rFonts w:hint="cs"/>
          <w:rtl/>
        </w:rPr>
        <w:t>שמחה רוטמן</w:t>
      </w:r>
      <w:r>
        <w:rPr>
          <w:rFonts w:hint="cs"/>
          <w:rtl/>
        </w:rPr>
        <w:tab/>
      </w:r>
      <w:r>
        <w:rPr>
          <w:rFonts w:hint="cs"/>
          <w:rtl/>
        </w:rPr>
        <w:tab/>
        <w:t>–   נגד</w:t>
      </w:r>
    </w:p>
    <w:p w:rsidR="004824FD" w:rsidRDefault="004824FD" w:rsidP="004824FD">
      <w:pPr>
        <w:rPr>
          <w:rtl/>
        </w:rPr>
      </w:pPr>
      <w:r>
        <w:rPr>
          <w:rFonts w:hint="cs"/>
          <w:rtl/>
        </w:rPr>
        <w:t>עידן רול</w:t>
      </w:r>
      <w:r>
        <w:rPr>
          <w:rFonts w:hint="cs"/>
          <w:rtl/>
        </w:rPr>
        <w:tab/>
      </w:r>
      <w:r>
        <w:rPr>
          <w:rFonts w:hint="cs"/>
          <w:rtl/>
        </w:rPr>
        <w:tab/>
      </w:r>
      <w:r>
        <w:rPr>
          <w:rFonts w:hint="cs"/>
          <w:rtl/>
        </w:rPr>
        <w:tab/>
        <w:t>–   אינו</w:t>
      </w:r>
      <w:bookmarkStart w:id="50956" w:name="_ETM_Q79_390000"/>
      <w:bookmarkEnd w:id="50956"/>
      <w:r>
        <w:rPr>
          <w:rFonts w:hint="cs"/>
          <w:rtl/>
        </w:rPr>
        <w:t xml:space="preserve"> נוכח</w:t>
      </w:r>
    </w:p>
    <w:p w:rsidR="004824FD" w:rsidRDefault="004824FD" w:rsidP="004824FD">
      <w:pPr>
        <w:rPr>
          <w:rtl/>
        </w:rPr>
      </w:pPr>
      <w:r>
        <w:rPr>
          <w:rFonts w:hint="cs"/>
          <w:rtl/>
        </w:rPr>
        <w:t>אפרת רייטן מרום</w:t>
      </w:r>
      <w:r>
        <w:rPr>
          <w:rFonts w:hint="cs"/>
          <w:rtl/>
        </w:rPr>
        <w:tab/>
        <w:t>–   אינה נוכחת</w:t>
      </w:r>
    </w:p>
    <w:p w:rsidR="004824FD" w:rsidRDefault="004824FD" w:rsidP="004824FD">
      <w:pPr>
        <w:rPr>
          <w:rtl/>
        </w:rPr>
      </w:pPr>
      <w:r>
        <w:rPr>
          <w:rFonts w:hint="cs"/>
          <w:rtl/>
        </w:rPr>
        <w:t>יפעת שאשא ביטון</w:t>
      </w:r>
      <w:r>
        <w:rPr>
          <w:rFonts w:hint="cs"/>
          <w:rtl/>
        </w:rPr>
        <w:tab/>
        <w:t>–   אינה נוכחת</w:t>
      </w:r>
    </w:p>
    <w:p w:rsidR="004824FD" w:rsidRDefault="004824FD" w:rsidP="004824FD">
      <w:pPr>
        <w:rPr>
          <w:rtl/>
        </w:rPr>
      </w:pPr>
      <w:r>
        <w:rPr>
          <w:rFonts w:hint="cs"/>
          <w:rtl/>
        </w:rPr>
        <w:t>אלון שוסטר</w:t>
      </w:r>
      <w:r>
        <w:rPr>
          <w:rFonts w:hint="cs"/>
          <w:rtl/>
        </w:rPr>
        <w:tab/>
      </w:r>
      <w:r>
        <w:rPr>
          <w:rFonts w:hint="cs"/>
          <w:rtl/>
        </w:rPr>
        <w:tab/>
        <w:t>–   אינו נוכח</w:t>
      </w:r>
    </w:p>
    <w:p w:rsidR="004824FD" w:rsidRDefault="004824FD" w:rsidP="004824FD">
      <w:pPr>
        <w:rPr>
          <w:rtl/>
        </w:rPr>
      </w:pPr>
      <w:r>
        <w:rPr>
          <w:rFonts w:hint="cs"/>
          <w:rtl/>
        </w:rPr>
        <w:t>קטי קטרין שטרית</w:t>
      </w:r>
      <w:r>
        <w:rPr>
          <w:rFonts w:hint="cs"/>
          <w:rtl/>
        </w:rPr>
        <w:tab/>
        <w:t>–   נגד</w:t>
      </w:r>
    </w:p>
    <w:p w:rsidR="004824FD" w:rsidRDefault="004824FD" w:rsidP="004824FD">
      <w:pPr>
        <w:rPr>
          <w:rtl/>
        </w:rPr>
      </w:pPr>
      <w:r>
        <w:rPr>
          <w:rFonts w:hint="cs"/>
          <w:rtl/>
        </w:rPr>
        <w:t>אלעזר שטרן</w:t>
      </w:r>
      <w:r>
        <w:rPr>
          <w:rFonts w:hint="cs"/>
          <w:rtl/>
        </w:rPr>
        <w:tab/>
      </w:r>
      <w:r>
        <w:rPr>
          <w:rFonts w:hint="cs"/>
          <w:rtl/>
        </w:rPr>
        <w:tab/>
        <w:t>–   אינו נוכח</w:t>
      </w:r>
    </w:p>
    <w:p w:rsidR="004824FD" w:rsidRDefault="004824FD" w:rsidP="004824FD">
      <w:pPr>
        <w:rPr>
          <w:rtl/>
        </w:rPr>
      </w:pPr>
      <w:r>
        <w:rPr>
          <w:rFonts w:hint="cs"/>
          <w:rtl/>
        </w:rPr>
        <w:t>מיכל שיר סגמן</w:t>
      </w:r>
      <w:r>
        <w:rPr>
          <w:rFonts w:hint="cs"/>
          <w:rtl/>
        </w:rPr>
        <w:tab/>
      </w:r>
      <w:r>
        <w:rPr>
          <w:rFonts w:hint="cs"/>
          <w:rtl/>
        </w:rPr>
        <w:tab/>
        <w:t>–   אינה נוכחת</w:t>
      </w:r>
    </w:p>
    <w:p w:rsidR="004824FD" w:rsidRDefault="004824FD" w:rsidP="004824FD">
      <w:pPr>
        <w:rPr>
          <w:rtl/>
        </w:rPr>
      </w:pPr>
      <w:r>
        <w:rPr>
          <w:rFonts w:hint="cs"/>
          <w:rtl/>
        </w:rPr>
        <w:t>נאור שירי</w:t>
      </w:r>
      <w:r>
        <w:rPr>
          <w:rFonts w:hint="cs"/>
          <w:rtl/>
        </w:rPr>
        <w:tab/>
      </w:r>
      <w:r>
        <w:rPr>
          <w:rFonts w:hint="cs"/>
          <w:rtl/>
        </w:rPr>
        <w:tab/>
        <w:t>–   אינו נוכח</w:t>
      </w:r>
    </w:p>
    <w:p w:rsidR="004824FD" w:rsidRDefault="004824FD" w:rsidP="004824FD">
      <w:pPr>
        <w:rPr>
          <w:rtl/>
        </w:rPr>
      </w:pPr>
      <w:r>
        <w:rPr>
          <w:rFonts w:hint="cs"/>
          <w:rtl/>
        </w:rPr>
        <w:t>אושר שקלים</w:t>
      </w:r>
      <w:r>
        <w:rPr>
          <w:rFonts w:hint="cs"/>
          <w:rtl/>
        </w:rPr>
        <w:tab/>
      </w:r>
      <w:r>
        <w:rPr>
          <w:rFonts w:hint="cs"/>
          <w:rtl/>
        </w:rPr>
        <w:tab/>
        <w:t>–   נגד</w:t>
      </w:r>
    </w:p>
    <w:p w:rsidR="004824FD" w:rsidRDefault="004824FD" w:rsidP="004824FD">
      <w:pPr>
        <w:rPr>
          <w:rtl/>
        </w:rPr>
      </w:pPr>
      <w:r>
        <w:rPr>
          <w:rFonts w:hint="cs"/>
          <w:rtl/>
        </w:rPr>
        <w:t>עאידה תומא סלימאן</w:t>
      </w:r>
      <w:r>
        <w:rPr>
          <w:rFonts w:hint="cs"/>
          <w:rtl/>
        </w:rPr>
        <w:tab/>
        <w:t>–   אינה נוכחת</w:t>
      </w:r>
    </w:p>
    <w:p w:rsidR="004824FD" w:rsidRDefault="004824FD" w:rsidP="004824FD">
      <w:pPr>
        <w:rPr>
          <w:rtl/>
        </w:rPr>
      </w:pPr>
      <w:r>
        <w:rPr>
          <w:rFonts w:hint="cs"/>
          <w:rtl/>
        </w:rPr>
        <w:t>פנינה תמנו</w:t>
      </w:r>
      <w:r>
        <w:rPr>
          <w:rFonts w:hint="cs"/>
          <w:rtl/>
        </w:rPr>
        <w:tab/>
      </w:r>
      <w:r>
        <w:rPr>
          <w:rFonts w:hint="cs"/>
          <w:rtl/>
        </w:rPr>
        <w:tab/>
        <w:t xml:space="preserve">–   </w:t>
      </w:r>
      <w:bookmarkStart w:id="50957" w:name="_ETM_Q79_413000"/>
      <w:bookmarkEnd w:id="50957"/>
      <w:r>
        <w:rPr>
          <w:rFonts w:hint="cs"/>
          <w:rtl/>
        </w:rPr>
        <w:t>אינה נוכחת</w:t>
      </w:r>
    </w:p>
    <w:p w:rsidR="004824FD" w:rsidRDefault="004824FD" w:rsidP="004824FD">
      <w:pPr>
        <w:pStyle w:val="af5"/>
        <w:rPr>
          <w:rt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pStyle w:val="KeepWithNext"/>
        <w:rPr>
          <w:rtl/>
          <w:lang w:eastAsia="he-IL"/>
        </w:rPr>
      </w:pPr>
      <w:r>
        <w:rPr>
          <w:rFonts w:hint="cs"/>
          <w:rtl/>
          <w:lang w:eastAsia="he-IL"/>
        </w:rPr>
        <w:t xml:space="preserve">אנא קרא בשמות חברי הכנסת שטרם הצביעו. </w:t>
      </w:r>
    </w:p>
    <w:p w:rsidR="004824FD" w:rsidRDefault="004824FD" w:rsidP="004824FD">
      <w:pPr>
        <w:rPr>
          <w:rtl/>
          <w:lang w:eastAsia="he-IL"/>
        </w:rPr>
      </w:pPr>
    </w:p>
    <w:p w:rsidR="004824FD" w:rsidRDefault="004824FD" w:rsidP="004824FD">
      <w:pPr>
        <w:pStyle w:val="af8"/>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bookmarkStart w:id="50958" w:name="_ETM_Q79_424000"/>
      <w:bookmarkEnd w:id="50958"/>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xml:space="preserve">–   אינה </w:t>
      </w:r>
      <w:bookmarkStart w:id="50959" w:name="_ETM_Q79_440000"/>
      <w:bookmarkEnd w:id="50959"/>
      <w:r>
        <w:rPr>
          <w:rFonts w:hint="cs"/>
          <w:rtl/>
          <w:lang w:eastAsia="he-IL"/>
        </w:rPr>
        <w:t>נוכחת</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xml:space="preserve">–   אינו </w:t>
      </w:r>
      <w:bookmarkStart w:id="50960" w:name="_ETM_Q79_482000"/>
      <w:bookmarkEnd w:id="50960"/>
      <w:r>
        <w:rPr>
          <w:rFonts w:hint="cs"/>
          <w:rtl/>
          <w:lang w:eastAsia="he-IL"/>
        </w:rPr>
        <w:t>נוכח</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אריה מכלוף דרעי</w:t>
      </w:r>
      <w:r>
        <w:rPr>
          <w:rFonts w:hint="cs"/>
          <w:rtl/>
          <w:lang w:eastAsia="he-IL"/>
        </w:rPr>
        <w:tab/>
        <w:t>–   אינו נוכח</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אימאן ח'טיב יאסין</w:t>
      </w:r>
      <w:r>
        <w:rPr>
          <w:rFonts w:hint="cs"/>
          <w:rtl/>
          <w:lang w:eastAsia="he-IL"/>
        </w:rPr>
        <w:tab/>
        <w:t>–   אינה נוכחת</w:t>
      </w:r>
    </w:p>
    <w:p w:rsidR="004824FD" w:rsidRDefault="004824FD" w:rsidP="004824FD">
      <w:pPr>
        <w:rPr>
          <w:rtl/>
          <w:lang w:eastAsia="he-IL"/>
        </w:rPr>
      </w:pPr>
      <w:r>
        <w:rPr>
          <w:rFonts w:hint="cs"/>
          <w:rtl/>
          <w:lang w:eastAsia="he-IL"/>
        </w:rPr>
        <w:t>ווליד טאהא</w:t>
      </w:r>
      <w:r>
        <w:rPr>
          <w:rFonts w:hint="cs"/>
          <w:rtl/>
          <w:lang w:eastAsia="he-IL"/>
        </w:rPr>
        <w:tab/>
      </w:r>
      <w:r>
        <w:rPr>
          <w:rFonts w:hint="cs"/>
          <w:rtl/>
          <w:lang w:eastAsia="he-IL"/>
        </w:rPr>
        <w:tab/>
        <w:t xml:space="preserve">–   אינו </w:t>
      </w:r>
      <w:bookmarkStart w:id="50961" w:name="_ETM_Q79_502000"/>
      <w:bookmarkEnd w:id="50961"/>
      <w:r>
        <w:rPr>
          <w:rFonts w:hint="cs"/>
          <w:rtl/>
          <w:lang w:eastAsia="he-IL"/>
        </w:rPr>
        <w:t>נוכח</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כץ</w:t>
      </w:r>
      <w:r>
        <w:rPr>
          <w:rFonts w:hint="cs"/>
          <w:rtl/>
          <w:lang w:eastAsia="he-IL"/>
        </w:rPr>
        <w:tab/>
      </w:r>
      <w:r>
        <w:rPr>
          <w:rFonts w:hint="cs"/>
          <w:rtl/>
          <w:lang w:eastAsia="he-IL"/>
        </w:rPr>
        <w:tab/>
        <w:t xml:space="preserve">–   אינו </w:t>
      </w:r>
      <w:bookmarkStart w:id="50962" w:name="_ETM_Q79_522000"/>
      <w:bookmarkEnd w:id="50962"/>
      <w:r>
        <w:rPr>
          <w:rFonts w:hint="cs"/>
          <w:rtl/>
          <w:lang w:eastAsia="he-IL"/>
        </w:rPr>
        <w:t>נוכח</w:t>
      </w:r>
    </w:p>
    <w:p w:rsidR="004824FD" w:rsidRDefault="004824FD" w:rsidP="004824F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איימן עודה</w:t>
      </w:r>
      <w:r>
        <w:rPr>
          <w:rFonts w:hint="cs"/>
          <w:rtl/>
          <w:lang w:eastAsia="he-IL"/>
        </w:rPr>
        <w:tab/>
      </w:r>
      <w:r>
        <w:rPr>
          <w:rFonts w:hint="cs"/>
          <w:rtl/>
          <w:lang w:eastAsia="he-IL"/>
        </w:rPr>
        <w:tab/>
        <w:t xml:space="preserve">–   אינו </w:t>
      </w:r>
      <w:bookmarkStart w:id="50963" w:name="_ETM_Q79_569000"/>
      <w:bookmarkEnd w:id="50963"/>
      <w:r>
        <w:rPr>
          <w:rFonts w:hint="cs"/>
          <w:rtl/>
          <w:lang w:eastAsia="he-IL"/>
        </w:rPr>
        <w:t>נוכח</w:t>
      </w:r>
    </w:p>
    <w:p w:rsidR="004824FD" w:rsidRDefault="004824FD" w:rsidP="004824FD">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אורית פרקש הכהן</w:t>
      </w:r>
      <w:r>
        <w:rPr>
          <w:rFonts w:hint="cs"/>
          <w:rtl/>
          <w:lang w:eastAsia="he-IL"/>
        </w:rPr>
        <w:tab/>
        <w:t>–   אינה נוכחת</w:t>
      </w:r>
    </w:p>
    <w:p w:rsidR="004824FD" w:rsidRDefault="004824FD" w:rsidP="004824FD">
      <w:pPr>
        <w:rPr>
          <w:rtl/>
          <w:lang w:eastAsia="he-IL"/>
        </w:rPr>
      </w:pPr>
      <w:r>
        <w:rPr>
          <w:rFonts w:hint="cs"/>
          <w:rtl/>
          <w:lang w:eastAsia="he-IL"/>
        </w:rPr>
        <w:t>מטי צרפתי הרכבי</w:t>
      </w:r>
      <w:r>
        <w:rPr>
          <w:rFonts w:hint="cs"/>
          <w:rtl/>
          <w:lang w:eastAsia="he-IL"/>
        </w:rPr>
        <w:tab/>
        <w:t>–   אינה נוכחת</w:t>
      </w:r>
    </w:p>
    <w:p w:rsidR="004824FD" w:rsidRDefault="004824FD" w:rsidP="004824FD">
      <w:pPr>
        <w:rPr>
          <w:rtl/>
          <w:lang w:eastAsia="he-IL"/>
        </w:rPr>
      </w:pPr>
      <w:r>
        <w:rPr>
          <w:rFonts w:hint="cs"/>
          <w:rtl/>
          <w:lang w:eastAsia="he-IL"/>
        </w:rPr>
        <w:t>גלעד קריב</w:t>
      </w:r>
      <w:r>
        <w:rPr>
          <w:rFonts w:hint="cs"/>
          <w:rtl/>
          <w:lang w:eastAsia="he-IL"/>
        </w:rPr>
        <w:tab/>
      </w:r>
      <w:r>
        <w:rPr>
          <w:rFonts w:hint="cs"/>
          <w:rtl/>
          <w:lang w:eastAsia="he-IL"/>
        </w:rPr>
        <w:tab/>
        <w:t xml:space="preserve">–   אינו נוכח  </w:t>
      </w:r>
    </w:p>
    <w:p w:rsidR="004824FD" w:rsidRDefault="004824FD" w:rsidP="004824FD">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אפרת רייטן מרום</w:t>
      </w:r>
      <w:r>
        <w:rPr>
          <w:rFonts w:hint="cs"/>
          <w:rtl/>
          <w:lang w:eastAsia="he-IL"/>
        </w:rPr>
        <w:tab/>
        <w:t xml:space="preserve">–   אינה </w:t>
      </w:r>
      <w:bookmarkStart w:id="50964" w:name="_ETM_Q79_599000"/>
      <w:bookmarkEnd w:id="50964"/>
      <w:r>
        <w:rPr>
          <w:rFonts w:hint="cs"/>
          <w:rtl/>
          <w:lang w:eastAsia="he-IL"/>
        </w:rPr>
        <w:t>נוכחת</w:t>
      </w:r>
    </w:p>
    <w:p w:rsidR="004824FD" w:rsidRDefault="004824FD" w:rsidP="004824FD">
      <w:pPr>
        <w:rPr>
          <w:rtl/>
          <w:lang w:eastAsia="he-IL"/>
        </w:rPr>
      </w:pPr>
      <w:r>
        <w:rPr>
          <w:rFonts w:hint="cs"/>
          <w:rtl/>
          <w:lang w:eastAsia="he-IL"/>
        </w:rPr>
        <w:t>יפעת שאשא ביטון</w:t>
      </w:r>
      <w:r>
        <w:rPr>
          <w:rFonts w:hint="cs"/>
          <w:rtl/>
          <w:lang w:eastAsia="he-IL"/>
        </w:rPr>
        <w:tab/>
        <w:t>–   אינה נוכחת</w:t>
      </w:r>
    </w:p>
    <w:p w:rsidR="004824FD" w:rsidRDefault="004824FD" w:rsidP="004824FD">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עאידה תומא סלימאן</w:t>
      </w:r>
      <w:r>
        <w:rPr>
          <w:rFonts w:hint="cs"/>
          <w:rtl/>
          <w:lang w:eastAsia="he-IL"/>
        </w:rPr>
        <w:tab/>
        <w:t>–   אינה נוכחת</w:t>
      </w:r>
    </w:p>
    <w:p w:rsidR="004824FD" w:rsidRDefault="004824FD" w:rsidP="004824F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האם נוכחים באולם חברי כנסת </w:t>
      </w:r>
      <w:bookmarkStart w:id="50965" w:name="_ETM_Q79_626000"/>
      <w:bookmarkEnd w:id="50965"/>
      <w:r>
        <w:rPr>
          <w:rFonts w:hint="cs"/>
          <w:rtl/>
          <w:lang w:eastAsia="he-IL"/>
        </w:rPr>
        <w:t xml:space="preserve">שטרם הצביעו ומעוניינים לעשות כן? אם כן, אנא הפנו את </w:t>
      </w:r>
      <w:bookmarkStart w:id="50966" w:name="_ETM_Q79_633000"/>
      <w:bookmarkEnd w:id="50966"/>
      <w:r>
        <w:rPr>
          <w:rFonts w:hint="cs"/>
          <w:rtl/>
          <w:lang w:eastAsia="he-IL"/>
        </w:rPr>
        <w:t xml:space="preserve">תשומת ליבו של מזכיר הכנסת, בבקשה. </w:t>
      </w:r>
    </w:p>
    <w:p w:rsidR="004824FD" w:rsidRDefault="004824FD" w:rsidP="004824FD">
      <w:pPr>
        <w:rPr>
          <w:rtl/>
          <w:lang w:eastAsia="he-IL"/>
        </w:rPr>
      </w:pPr>
    </w:p>
    <w:p w:rsidR="004824FD" w:rsidRDefault="004824FD" w:rsidP="004824FD">
      <w:pPr>
        <w:pStyle w:val="af8"/>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חילי טרופר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xml:space="preserve">–   </w:t>
      </w:r>
      <w:bookmarkStart w:id="50967" w:name="_ETM_Q79_702000"/>
      <w:bookmarkEnd w:id="50967"/>
      <w:r>
        <w:rPr>
          <w:rFonts w:hint="cs"/>
          <w:rtl/>
          <w:lang w:eastAsia="he-IL"/>
        </w:rPr>
        <w:t>בעד</w:t>
      </w:r>
    </w:p>
    <w:p w:rsidR="004824FD" w:rsidRDefault="004824FD" w:rsidP="004824FD">
      <w:pPr>
        <w:rPr>
          <w:rtl/>
          <w:lang w:eastAsia="he-IL"/>
        </w:rPr>
      </w:pPr>
      <w:r>
        <w:rPr>
          <w:rFonts w:hint="cs"/>
          <w:rtl/>
          <w:lang w:eastAsia="he-IL"/>
        </w:rPr>
        <w:t>מאיר כהן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מירב כהן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מתן כהנא</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נעמה לזימי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4824FD" w:rsidRDefault="004824FD" w:rsidP="004824FD">
      <w:pPr>
        <w:rPr>
          <w:rtl/>
        </w:rPr>
      </w:pPr>
      <w:bookmarkStart w:id="50968" w:name="TOR_Q80"/>
      <w:bookmarkEnd w:id="50968"/>
      <w:r>
        <w:rPr>
          <w:rFonts w:hint="cs"/>
          <w:rtl/>
        </w:rPr>
        <w:t xml:space="preserve">יואב סגלוביץ  </w:t>
      </w:r>
      <w:r>
        <w:rPr>
          <w:rFonts w:hint="cs"/>
          <w:rtl/>
        </w:rPr>
        <w:tab/>
      </w:r>
      <w:r>
        <w:rPr>
          <w:rFonts w:hint="cs"/>
          <w:rtl/>
        </w:rPr>
        <w:tab/>
        <w:t>–   בעד</w:t>
      </w:r>
    </w:p>
    <w:p w:rsidR="004824FD" w:rsidRDefault="004824FD" w:rsidP="004824FD">
      <w:pPr>
        <w:rPr>
          <w:rtl/>
        </w:rPr>
      </w:pPr>
      <w:r>
        <w:rPr>
          <w:rFonts w:hint="cs"/>
          <w:rtl/>
        </w:rPr>
        <w:t xml:space="preserve">יבגני סובה  </w:t>
      </w:r>
      <w:r>
        <w:rPr>
          <w:rFonts w:hint="cs"/>
          <w:rtl/>
        </w:rPr>
        <w:tab/>
      </w:r>
      <w:r>
        <w:rPr>
          <w:rFonts w:hint="cs"/>
          <w:rtl/>
        </w:rPr>
        <w:tab/>
        <w:t>–   בעד</w:t>
      </w:r>
    </w:p>
    <w:p w:rsidR="004824FD" w:rsidRDefault="004824FD" w:rsidP="004824FD">
      <w:pPr>
        <w:rPr>
          <w:rtl/>
        </w:rPr>
      </w:pPr>
      <w:r>
        <w:rPr>
          <w:rFonts w:hint="cs"/>
          <w:rtl/>
        </w:rPr>
        <w:t xml:space="preserve">גדעון סער </w:t>
      </w:r>
      <w:r>
        <w:rPr>
          <w:rFonts w:hint="cs"/>
          <w:rtl/>
        </w:rPr>
        <w:tab/>
      </w:r>
      <w:r>
        <w:rPr>
          <w:rFonts w:hint="cs"/>
          <w:rtl/>
        </w:rPr>
        <w:tab/>
        <w:t>–   בעד</w:t>
      </w:r>
    </w:p>
    <w:p w:rsidR="004824FD" w:rsidRDefault="004824FD" w:rsidP="004824FD">
      <w:pPr>
        <w:rPr>
          <w:rtl/>
        </w:rPr>
      </w:pPr>
      <w:r>
        <w:rPr>
          <w:rFonts w:hint="cs"/>
          <w:rtl/>
        </w:rPr>
        <w:t xml:space="preserve">עודד פורר </w:t>
      </w:r>
      <w:r>
        <w:rPr>
          <w:rFonts w:hint="cs"/>
          <w:rtl/>
        </w:rPr>
        <w:tab/>
      </w:r>
      <w:r>
        <w:rPr>
          <w:rFonts w:hint="cs"/>
          <w:rtl/>
        </w:rPr>
        <w:tab/>
        <w:t>–   בעד</w:t>
      </w:r>
    </w:p>
    <w:p w:rsidR="004824FD" w:rsidRDefault="004824FD" w:rsidP="004824FD">
      <w:pPr>
        <w:rPr>
          <w:rtl/>
        </w:rPr>
      </w:pPr>
      <w:r>
        <w:rPr>
          <w:rFonts w:hint="cs"/>
          <w:rtl/>
        </w:rPr>
        <w:t>מטי צרפתי הרכבי</w:t>
      </w:r>
      <w:r>
        <w:rPr>
          <w:rFonts w:hint="cs"/>
          <w:rtl/>
        </w:rPr>
        <w:tab/>
        <w:t>–   בעד</w:t>
      </w:r>
    </w:p>
    <w:p w:rsidR="004824FD" w:rsidRDefault="004824FD" w:rsidP="004824FD">
      <w:pPr>
        <w:rPr>
          <w:rtl/>
        </w:rPr>
      </w:pPr>
      <w:r>
        <w:rPr>
          <w:rFonts w:hint="cs"/>
          <w:rtl/>
        </w:rPr>
        <w:t xml:space="preserve">גלעד קריב </w:t>
      </w:r>
      <w:r>
        <w:rPr>
          <w:rFonts w:hint="cs"/>
          <w:rtl/>
        </w:rPr>
        <w:tab/>
      </w:r>
      <w:r>
        <w:rPr>
          <w:rFonts w:hint="cs"/>
          <w:rtl/>
        </w:rPr>
        <w:tab/>
        <w:t>–   בעד</w:t>
      </w:r>
    </w:p>
    <w:p w:rsidR="004824FD" w:rsidRDefault="004824FD" w:rsidP="004824FD">
      <w:pPr>
        <w:rPr>
          <w:rtl/>
        </w:rPr>
      </w:pPr>
      <w:r>
        <w:rPr>
          <w:rFonts w:hint="cs"/>
          <w:rtl/>
        </w:rPr>
        <w:t>עידן רול</w:t>
      </w:r>
      <w:r>
        <w:rPr>
          <w:rFonts w:hint="cs"/>
          <w:rtl/>
        </w:rPr>
        <w:tab/>
      </w:r>
      <w:r>
        <w:rPr>
          <w:rFonts w:hint="cs"/>
          <w:rtl/>
        </w:rPr>
        <w:tab/>
      </w:r>
      <w:r>
        <w:rPr>
          <w:rFonts w:hint="cs"/>
          <w:rtl/>
        </w:rPr>
        <w:tab/>
        <w:t>–   בעד</w:t>
      </w:r>
    </w:p>
    <w:p w:rsidR="004824FD" w:rsidRDefault="004824FD" w:rsidP="004824FD">
      <w:pPr>
        <w:rPr>
          <w:rtl/>
        </w:rPr>
      </w:pPr>
      <w:r>
        <w:rPr>
          <w:rFonts w:hint="cs"/>
          <w:rtl/>
        </w:rPr>
        <w:t>אורית פרקש הכהן</w:t>
      </w:r>
      <w:r>
        <w:rPr>
          <w:rFonts w:hint="cs"/>
          <w:rtl/>
        </w:rPr>
        <w:tab/>
        <w:t>–   בעד</w:t>
      </w:r>
    </w:p>
    <w:p w:rsidR="004824FD" w:rsidRDefault="004824FD" w:rsidP="004824FD">
      <w:pPr>
        <w:rPr>
          <w:rtl/>
        </w:rPr>
      </w:pPr>
      <w:r>
        <w:rPr>
          <w:rFonts w:hint="cs"/>
          <w:rtl/>
        </w:rPr>
        <w:t xml:space="preserve">אלון שוסטר </w:t>
      </w:r>
      <w:r>
        <w:rPr>
          <w:rFonts w:hint="cs"/>
          <w:rtl/>
        </w:rPr>
        <w:tab/>
      </w:r>
      <w:r>
        <w:rPr>
          <w:rFonts w:hint="cs"/>
          <w:rtl/>
        </w:rPr>
        <w:tab/>
        <w:t>–   בעד</w:t>
      </w:r>
    </w:p>
    <w:p w:rsidR="004824FD" w:rsidRDefault="004824FD" w:rsidP="004824FD">
      <w:pPr>
        <w:rPr>
          <w:rtl/>
        </w:rPr>
      </w:pPr>
      <w:r>
        <w:rPr>
          <w:rFonts w:hint="cs"/>
          <w:rtl/>
        </w:rPr>
        <w:t xml:space="preserve">נאור שירי </w:t>
      </w:r>
      <w:r>
        <w:rPr>
          <w:rFonts w:hint="cs"/>
          <w:rtl/>
        </w:rPr>
        <w:tab/>
      </w:r>
      <w:r>
        <w:rPr>
          <w:rFonts w:hint="cs"/>
          <w:rtl/>
        </w:rPr>
        <w:tab/>
        <w:t>–   בעד</w:t>
      </w:r>
    </w:p>
    <w:p w:rsidR="004824FD" w:rsidRDefault="004824FD" w:rsidP="004824FD">
      <w:pPr>
        <w:rPr>
          <w:rtl/>
        </w:rPr>
      </w:pPr>
      <w:r>
        <w:rPr>
          <w:rFonts w:hint="cs"/>
          <w:rtl/>
        </w:rPr>
        <w:t xml:space="preserve">אפרת רייטן </w:t>
      </w:r>
      <w:r>
        <w:rPr>
          <w:rFonts w:hint="cs"/>
          <w:rtl/>
        </w:rPr>
        <w:tab/>
      </w:r>
      <w:r>
        <w:rPr>
          <w:rFonts w:hint="cs"/>
          <w:rtl/>
        </w:rPr>
        <w:tab/>
        <w:t>–   בעד</w:t>
      </w:r>
    </w:p>
    <w:p w:rsidR="004824FD" w:rsidRDefault="004824FD" w:rsidP="004824FD">
      <w:pPr>
        <w:rPr>
          <w:rtl/>
        </w:rPr>
      </w:pPr>
      <w:r>
        <w:rPr>
          <w:rFonts w:hint="cs"/>
          <w:rtl/>
        </w:rPr>
        <w:t xml:space="preserve">מיכל שיר סגמן </w:t>
      </w:r>
      <w:r>
        <w:rPr>
          <w:rFonts w:hint="cs"/>
          <w:rtl/>
        </w:rPr>
        <w:tab/>
      </w:r>
      <w:r>
        <w:rPr>
          <w:rFonts w:hint="cs"/>
          <w:rtl/>
        </w:rPr>
        <w:tab/>
        <w:t>–   בעד</w:t>
      </w:r>
    </w:p>
    <w:p w:rsidR="004824FD" w:rsidRDefault="004824FD" w:rsidP="004824FD">
      <w:pPr>
        <w:rPr>
          <w:rt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אם כן, תמה ההצבעה. מזכיר הכנסת, נא לספור את הקולות. להלן תוצאות ההצבעה: 33 בעד, 51 נגד. אני קובע כי ההסתייגות לא התקבלה. </w:t>
      </w:r>
    </w:p>
    <w:p w:rsidR="004824FD" w:rsidRDefault="004824FD" w:rsidP="004824FD">
      <w:pPr>
        <w:rPr>
          <w:rtl/>
          <w:lang w:eastAsia="he-IL"/>
        </w:rPr>
      </w:pPr>
    </w:p>
    <w:p w:rsidR="00484599" w:rsidRDefault="004824FD" w:rsidP="00484599">
      <w:pPr>
        <w:rPr>
          <w:rtl/>
          <w:lang w:eastAsia="he-IL"/>
        </w:rPr>
      </w:pPr>
      <w:bookmarkStart w:id="50969" w:name="_ETM_Q80_468000"/>
      <w:bookmarkEnd w:id="50969"/>
      <w:r>
        <w:rPr>
          <w:rFonts w:hint="cs"/>
          <w:rtl/>
          <w:lang w:eastAsia="he-IL"/>
        </w:rPr>
        <w:t xml:space="preserve">רבותיי, אנחנו </w:t>
      </w:r>
      <w:bookmarkStart w:id="50970" w:name="_ETM_Q80_494000"/>
      <w:bookmarkEnd w:id="50970"/>
      <w:r>
        <w:rPr>
          <w:rFonts w:hint="cs"/>
          <w:rtl/>
          <w:lang w:eastAsia="he-IL"/>
        </w:rPr>
        <w:t xml:space="preserve">סיימנו את כל ההסתייגויות לסעיף 1, ולכן נצביע כעת על סעיף 1 כנוסח הוועדה. ההצבעה תהיה אלקטרונית. חברי הכנסת, אנא שבו במקומותיכם. אנחנו מצביעים כעת </w:t>
      </w:r>
      <w:bookmarkStart w:id="50971" w:name="_ETM_Q80_517090"/>
      <w:bookmarkEnd w:id="50971"/>
      <w:r>
        <w:rPr>
          <w:rFonts w:hint="cs"/>
          <w:rtl/>
          <w:lang w:eastAsia="he-IL"/>
        </w:rPr>
        <w:t xml:space="preserve">על סעיף 1 כנוסח הוועדה, לאחר שסיימנו להצביע על כל ההסתייגויות לסעיף. חברי הכנסת ישובים. </w:t>
      </w:r>
    </w:p>
    <w:p w:rsidR="00484599" w:rsidRDefault="00484599" w:rsidP="004824FD">
      <w:pPr>
        <w:rPr>
          <w:rtl/>
          <w:lang w:eastAsia="he-IL"/>
        </w:rPr>
      </w:pPr>
    </w:p>
    <w:p w:rsidR="004824FD" w:rsidRDefault="004824FD" w:rsidP="004824FD">
      <w:pPr>
        <w:rPr>
          <w:rtl/>
          <w:lang w:eastAsia="he-IL"/>
        </w:rPr>
      </w:pPr>
      <w:r>
        <w:rPr>
          <w:rFonts w:hint="cs"/>
          <w:rtl/>
          <w:lang w:eastAsia="he-IL"/>
        </w:rPr>
        <w:t xml:space="preserve">אנחנו עוברים להצבעה. סעיף 1 </w:t>
      </w:r>
      <w:bookmarkStart w:id="50972" w:name="_ETM_Q80_529157"/>
      <w:bookmarkEnd w:id="50972"/>
      <w:r>
        <w:rPr>
          <w:rFonts w:hint="cs"/>
          <w:rtl/>
          <w:lang w:eastAsia="he-IL"/>
        </w:rPr>
        <w:t xml:space="preserve">כנוסח הוועדה – הצבעה.   </w:t>
      </w:r>
    </w:p>
    <w:p w:rsidR="004824FD" w:rsidRDefault="004824FD" w:rsidP="004824FD">
      <w:pPr>
        <w:rPr>
          <w:rtl/>
          <w:lang w:eastAsia="he-IL"/>
        </w:rPr>
      </w:pPr>
      <w:r>
        <w:rPr>
          <w:rFonts w:hint="cs"/>
          <w:rtl/>
          <w:lang w:eastAsia="he-IL"/>
        </w:rPr>
        <w:t xml:space="preserve"> </w:t>
      </w:r>
    </w:p>
    <w:p w:rsidR="004824FD" w:rsidRDefault="004824FD" w:rsidP="004824FD">
      <w:pPr>
        <w:pStyle w:val="af4"/>
        <w:keepNext/>
        <w:rPr>
          <w:rtl/>
          <w:lang w:eastAsia="he-IL"/>
        </w:rPr>
      </w:pPr>
      <w:r>
        <w:rPr>
          <w:rFonts w:hint="cs"/>
          <w:rtl/>
          <w:lang w:eastAsia="he-IL"/>
        </w:rPr>
        <w:t>הצבעה מס' 23</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סעיף 1, כהצעת הוועדה – 50</w:t>
      </w:r>
    </w:p>
    <w:p w:rsidR="004824FD" w:rsidRDefault="004824FD" w:rsidP="004824FD">
      <w:pPr>
        <w:pStyle w:val="--"/>
        <w:keepNext/>
        <w:rPr>
          <w:rtl/>
          <w:lang w:eastAsia="he-IL"/>
        </w:rPr>
      </w:pPr>
      <w:r>
        <w:rPr>
          <w:rFonts w:hint="cs"/>
          <w:rtl/>
          <w:lang w:eastAsia="he-IL"/>
        </w:rPr>
        <w:t xml:space="preserve">נגד – 33 </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סעיף 1, כהצעת הוועדה, נתקבל. </w:t>
      </w:r>
    </w:p>
    <w:p w:rsidR="004824FD" w:rsidRDefault="004824FD" w:rsidP="004824FD">
      <w:pPr>
        <w:rPr>
          <w:rtl/>
          <w:lang w:eastAsia="he-IL"/>
        </w:rPr>
      </w:pPr>
      <w:bookmarkStart w:id="50973" w:name="_ETM_Q80_531000"/>
      <w:bookmarkEnd w:id="50973"/>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50 בעד, 33 נגד. אני קובע כי סעיף 1, כנוסח </w:t>
      </w:r>
      <w:bookmarkStart w:id="50974" w:name="_ETM_Q80_548000"/>
      <w:bookmarkEnd w:id="50974"/>
      <w:r>
        <w:rPr>
          <w:rFonts w:hint="cs"/>
          <w:rtl/>
          <w:lang w:eastAsia="he-IL"/>
        </w:rPr>
        <w:t xml:space="preserve">הוועדה, התקבל. </w:t>
      </w:r>
    </w:p>
    <w:p w:rsidR="004824FD" w:rsidRDefault="004824FD" w:rsidP="004824FD">
      <w:pPr>
        <w:rPr>
          <w:rtl/>
          <w:lang w:eastAsia="he-IL"/>
        </w:rPr>
      </w:pPr>
    </w:p>
    <w:p w:rsidR="004824FD" w:rsidRDefault="004824FD" w:rsidP="004824FD">
      <w:pPr>
        <w:rPr>
          <w:rtl/>
          <w:lang w:eastAsia="he-IL"/>
        </w:rPr>
      </w:pPr>
      <w:bookmarkStart w:id="50975" w:name="_ETM_Q80_551000"/>
      <w:bookmarkEnd w:id="50975"/>
      <w:r>
        <w:rPr>
          <w:rFonts w:hint="cs"/>
          <w:rtl/>
          <w:lang w:eastAsia="he-IL"/>
        </w:rPr>
        <w:t xml:space="preserve">כעת נמשיך להצביע על הסתייגויות אחרי סעיף 1. 35 או 33? </w:t>
      </w:r>
    </w:p>
    <w:p w:rsidR="004824FD" w:rsidRDefault="004824FD" w:rsidP="004824FD">
      <w:pPr>
        <w:rPr>
          <w:rtl/>
          <w:lang w:eastAsia="he-IL"/>
        </w:rPr>
      </w:pPr>
    </w:p>
    <w:p w:rsidR="004824FD" w:rsidRDefault="004824FD" w:rsidP="004824FD">
      <w:pPr>
        <w:pStyle w:val="af8"/>
        <w:keepNext/>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33 קודם. </w:t>
      </w:r>
      <w:bookmarkStart w:id="50976" w:name="_ETM_Q80_568581"/>
      <w:bookmarkEnd w:id="50976"/>
      <w:r>
        <w:rPr>
          <w:rFonts w:hint="cs"/>
          <w:rtl/>
          <w:lang w:eastAsia="he-IL"/>
        </w:rPr>
        <w:t>אנחנו מצביעים על הסתייגות 33. הצבעה.</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24</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31</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הסתייגות 33 לא נתקבלה. </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31 בעד, 51 נגד. ההסתייגות לא התקבלה. </w:t>
      </w:r>
    </w:p>
    <w:p w:rsidR="004824FD" w:rsidRDefault="004824FD" w:rsidP="004824FD">
      <w:pPr>
        <w:rPr>
          <w:rtl/>
          <w:lang w:eastAsia="he-IL"/>
        </w:rPr>
      </w:pPr>
    </w:p>
    <w:p w:rsidR="004824FD" w:rsidRDefault="004824FD" w:rsidP="00484599">
      <w:pPr>
        <w:rPr>
          <w:rtl/>
          <w:lang w:eastAsia="he-IL"/>
        </w:rPr>
      </w:pPr>
      <w:bookmarkStart w:id="50977" w:name="_ETM_Q80_591000"/>
      <w:bookmarkEnd w:id="50977"/>
      <w:r>
        <w:rPr>
          <w:rFonts w:hint="cs"/>
          <w:rtl/>
          <w:lang w:eastAsia="he-IL"/>
        </w:rPr>
        <w:t xml:space="preserve">נצביע </w:t>
      </w:r>
      <w:bookmarkStart w:id="50978" w:name="_ETM_Q80_592000"/>
      <w:bookmarkEnd w:id="50978"/>
      <w:r>
        <w:rPr>
          <w:rFonts w:hint="cs"/>
          <w:rtl/>
          <w:lang w:eastAsia="he-IL"/>
        </w:rPr>
        <w:t xml:space="preserve">כעת על הסתייגות  35. הצבעה. </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25</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50</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הסתייגות 35 לא נתקבלה. </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33 בעד, 50 נגד.</w:t>
      </w:r>
      <w:bookmarkStart w:id="50979" w:name="_ETM_Q80_614000"/>
      <w:bookmarkEnd w:id="50979"/>
      <w:r>
        <w:rPr>
          <w:rFonts w:hint="cs"/>
          <w:rtl/>
          <w:lang w:eastAsia="he-IL"/>
        </w:rPr>
        <w:t xml:space="preserve"> גם הסתייגות זו לא התקבלה. </w:t>
      </w:r>
    </w:p>
    <w:p w:rsidR="004824FD" w:rsidRDefault="004824FD" w:rsidP="004824FD">
      <w:pPr>
        <w:rPr>
          <w:rtl/>
          <w:lang w:eastAsia="he-IL"/>
        </w:rPr>
      </w:pPr>
    </w:p>
    <w:p w:rsidR="004824FD" w:rsidRDefault="004824FD" w:rsidP="004824FD">
      <w:pPr>
        <w:pStyle w:val="af8"/>
        <w:keepNext/>
        <w:rPr>
          <w:rtl/>
        </w:rPr>
      </w:pPr>
      <w:bookmarkStart w:id="50980" w:name="_ETM_Q80_619000"/>
      <w:bookmarkEnd w:id="5098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0A31EE" w:rsidP="000A31EE">
      <w:pPr>
        <w:rPr>
          <w:rtl/>
          <w:lang w:eastAsia="he-IL"/>
        </w:rPr>
      </w:pPr>
      <w:r>
        <w:rPr>
          <w:rFonts w:hint="cs"/>
          <w:rtl/>
          <w:lang w:eastAsia="he-IL"/>
        </w:rPr>
        <w:t>– –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נצביע כעת על הסתייגות 38. הצבעה. </w:t>
      </w:r>
    </w:p>
    <w:p w:rsidR="004824FD" w:rsidRDefault="004824FD" w:rsidP="004824FD">
      <w:pPr>
        <w:rPr>
          <w:rtl/>
          <w:lang w:eastAsia="he-IL"/>
        </w:rPr>
      </w:pPr>
    </w:p>
    <w:p w:rsidR="004824FD" w:rsidRDefault="004824FD" w:rsidP="004824FD">
      <w:pPr>
        <w:pStyle w:val="af4"/>
        <w:keepNext/>
        <w:rPr>
          <w:rtl/>
          <w:lang w:eastAsia="he-IL"/>
        </w:rPr>
      </w:pPr>
      <w:bookmarkStart w:id="50981" w:name="_ETM_Q80_621000"/>
      <w:bookmarkEnd w:id="50981"/>
      <w:r>
        <w:rPr>
          <w:rFonts w:hint="cs"/>
          <w:rtl/>
          <w:lang w:eastAsia="he-IL"/>
        </w:rPr>
        <w:t>הצבעה מס' 26</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w:t>
      </w:r>
      <w:r>
        <w:rPr>
          <w:rFonts w:hint="cs"/>
          <w:i/>
          <w:iCs/>
          <w:rtl/>
          <w:lang w:eastAsia="he-IL"/>
        </w:rPr>
        <w:t>א</w:t>
      </w:r>
      <w:r>
        <w:rPr>
          <w:rFonts w:hint="cs"/>
          <w:rtl/>
          <w:lang w:eastAsia="he-IL"/>
        </w:rPr>
        <w:t xml:space="preserve">ין </w:t>
      </w:r>
    </w:p>
    <w:p w:rsidR="004824FD" w:rsidRDefault="004824FD" w:rsidP="004824FD">
      <w:pPr>
        <w:pStyle w:val="af5"/>
        <w:rPr>
          <w:rtl/>
          <w:lang w:eastAsia="he-IL"/>
        </w:rPr>
      </w:pPr>
      <w:r>
        <w:rPr>
          <w:rFonts w:hint="cs"/>
          <w:rtl/>
          <w:lang w:eastAsia="he-IL"/>
        </w:rPr>
        <w:t xml:space="preserve">הסתייגות 38 לא נתקבלה. </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pStyle w:val="KeepWithNext"/>
        <w:rPr>
          <w:rtl/>
          <w:lang w:eastAsia="he-IL"/>
        </w:rPr>
      </w:pPr>
      <w:bookmarkStart w:id="50982" w:name="_ETM_Q80_630000"/>
      <w:bookmarkEnd w:id="50982"/>
      <w:r>
        <w:rPr>
          <w:rFonts w:hint="cs"/>
          <w:rtl/>
          <w:lang w:eastAsia="he-IL"/>
        </w:rPr>
        <w:t xml:space="preserve">33 בעד, 51 נגד. ההסתייגות לא התקבלה. </w:t>
      </w:r>
      <w:bookmarkStart w:id="50983" w:name="_ETM_Q80_642000"/>
      <w:bookmarkEnd w:id="50983"/>
    </w:p>
    <w:p w:rsidR="004824FD" w:rsidRDefault="004824FD" w:rsidP="004824FD">
      <w:pPr>
        <w:rPr>
          <w:rtl/>
          <w:lang w:eastAsia="he-IL"/>
        </w:rPr>
      </w:pPr>
      <w:bookmarkStart w:id="50984" w:name="_ETM_Q80_643000"/>
      <w:bookmarkEnd w:id="50984"/>
    </w:p>
    <w:p w:rsidR="004824FD" w:rsidRDefault="004824FD" w:rsidP="004824FD">
      <w:pPr>
        <w:rPr>
          <w:rtl/>
          <w:lang w:eastAsia="he-IL"/>
        </w:rPr>
      </w:pPr>
      <w:r>
        <w:rPr>
          <w:rFonts w:hint="cs"/>
          <w:rtl/>
          <w:lang w:eastAsia="he-IL"/>
        </w:rPr>
        <w:t xml:space="preserve">נצביע כעת על הסתייגות 41. הצבעה. </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27</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32</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הסתייגות 41 לא נתקבלה. </w:t>
      </w:r>
    </w:p>
    <w:p w:rsidR="004824FD" w:rsidRDefault="004824FD" w:rsidP="004824FD">
      <w:pPr>
        <w:ind w:firstLine="0"/>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985" w:name="_ETM_Q80_659000"/>
      <w:bookmarkEnd w:id="50985"/>
      <w:r>
        <w:rPr>
          <w:rFonts w:hint="cs"/>
          <w:rtl/>
          <w:lang w:eastAsia="he-IL"/>
        </w:rPr>
        <w:t>32 בעד, 51 נגד.</w:t>
      </w:r>
      <w:bookmarkStart w:id="50986" w:name="_ETM_Q80_657000"/>
      <w:bookmarkEnd w:id="50986"/>
      <w:r>
        <w:rPr>
          <w:rFonts w:hint="cs"/>
          <w:rtl/>
          <w:lang w:eastAsia="he-IL"/>
        </w:rPr>
        <w:t xml:space="preserve"> ההסתייגות לא התקבלה. </w:t>
      </w:r>
    </w:p>
    <w:p w:rsidR="004824FD" w:rsidRDefault="004824FD" w:rsidP="004824FD">
      <w:pPr>
        <w:rPr>
          <w:rtl/>
          <w:lang w:eastAsia="he-IL"/>
        </w:rPr>
      </w:pPr>
      <w:bookmarkStart w:id="50987" w:name="_ETM_Q80_662000"/>
      <w:bookmarkEnd w:id="50987"/>
    </w:p>
    <w:p w:rsidR="004824FD" w:rsidRDefault="004824FD" w:rsidP="004824FD">
      <w:pPr>
        <w:pStyle w:val="af8"/>
        <w:keepNext/>
        <w:rPr>
          <w:rtl/>
        </w:rPr>
      </w:pPr>
      <w:bookmarkStart w:id="50988" w:name="_ETM_Q80_663000"/>
      <w:bookmarkEnd w:id="50988"/>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134.</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הסתייגות 134. הצבעה. </w:t>
      </w:r>
      <w:bookmarkStart w:id="50989" w:name="_ETM_Q80_676000"/>
      <w:bookmarkEnd w:id="50989"/>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28</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הסתייגות 134 לא נתקבלה. </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990" w:name="_ETM_Q80_690000"/>
      <w:bookmarkEnd w:id="50990"/>
      <w:r>
        <w:rPr>
          <w:rFonts w:hint="cs"/>
          <w:rtl/>
          <w:lang w:eastAsia="he-IL"/>
        </w:rPr>
        <w:t xml:space="preserve">33 בעד, 51 נגד. אני קובע כי ההסתייגות לא התקבלה. </w:t>
      </w:r>
    </w:p>
    <w:p w:rsidR="004824FD" w:rsidRDefault="004824FD" w:rsidP="004824FD">
      <w:pPr>
        <w:rPr>
          <w:rtl/>
          <w:lang w:eastAsia="he-IL"/>
        </w:rPr>
      </w:pPr>
      <w:bookmarkStart w:id="50991" w:name="_ETM_Q80_693000"/>
      <w:bookmarkEnd w:id="50991"/>
    </w:p>
    <w:p w:rsidR="004824FD" w:rsidRDefault="004824FD" w:rsidP="004824F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161.</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הסתייגות 161. עמ' 53, </w:t>
      </w:r>
      <w:bookmarkStart w:id="50992" w:name="_ETM_Q80_709118"/>
      <w:bookmarkEnd w:id="50992"/>
      <w:r>
        <w:rPr>
          <w:rFonts w:hint="cs"/>
          <w:rtl/>
          <w:lang w:eastAsia="he-IL"/>
        </w:rPr>
        <w:t xml:space="preserve">לעוקבים. הצבעה. </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29</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32</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הסתייגות 161 לא נתקבלה. </w:t>
      </w:r>
    </w:p>
    <w:p w:rsidR="004824FD" w:rsidRDefault="004824FD" w:rsidP="004824FD">
      <w:pPr>
        <w:ind w:firstLine="0"/>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993" w:name="_ETM_Q80_712000"/>
      <w:bookmarkEnd w:id="50993"/>
      <w:r>
        <w:rPr>
          <w:rFonts w:hint="cs"/>
          <w:rtl/>
          <w:lang w:eastAsia="he-IL"/>
        </w:rPr>
        <w:t xml:space="preserve">32 בעד, 51 נגד. ההסתייגות לא התקבלה. </w:t>
      </w:r>
    </w:p>
    <w:p w:rsidR="004824FD" w:rsidRDefault="004824FD" w:rsidP="004824FD">
      <w:pPr>
        <w:rPr>
          <w:rtl/>
          <w:lang w:eastAsia="he-IL"/>
        </w:rPr>
      </w:pPr>
    </w:p>
    <w:p w:rsidR="004824FD" w:rsidRDefault="004824FD" w:rsidP="004824FD">
      <w:pPr>
        <w:pStyle w:val="af8"/>
        <w:keepNext/>
        <w:rPr>
          <w:rtl/>
        </w:rPr>
      </w:pPr>
      <w:bookmarkStart w:id="50994" w:name="_ETM_Q80_723000"/>
      <w:bookmarkStart w:id="50995" w:name="_ETM_Q80_730005"/>
      <w:bookmarkStart w:id="50996" w:name="_ETM_Q80_730068"/>
      <w:bookmarkEnd w:id="50994"/>
      <w:bookmarkEnd w:id="50995"/>
      <w:bookmarkEnd w:id="5099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163.</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50997" w:name="_ETM_Q80_726389"/>
      <w:bookmarkStart w:id="50998" w:name="_ETM_Q80_726480"/>
      <w:bookmarkEnd w:id="50997"/>
      <w:bookmarkEnd w:id="50998"/>
      <w:r>
        <w:rPr>
          <w:rFonts w:hint="cs"/>
          <w:rtl/>
          <w:lang w:eastAsia="he-IL"/>
        </w:rPr>
        <w:t xml:space="preserve">כעת נצביע על הסתייגות 163. הצבעה. </w:t>
      </w:r>
    </w:p>
    <w:p w:rsidR="004824FD" w:rsidRDefault="004824FD" w:rsidP="004824FD">
      <w:pPr>
        <w:rPr>
          <w:rtl/>
          <w:lang w:eastAsia="he-IL"/>
        </w:rPr>
      </w:pPr>
    </w:p>
    <w:p w:rsidR="004824FD" w:rsidRDefault="004824FD" w:rsidP="004824FD">
      <w:pPr>
        <w:pStyle w:val="af4"/>
        <w:keepNext/>
        <w:rPr>
          <w:rtl/>
          <w:lang w:eastAsia="he-IL"/>
        </w:rPr>
      </w:pPr>
      <w:r>
        <w:rPr>
          <w:rFonts w:hint="cs"/>
          <w:rtl/>
          <w:lang w:eastAsia="he-IL"/>
        </w:rPr>
        <w:t>הצבעה מס' 30</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33</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הסתייגות 163 לא נתקבלה.</w:t>
      </w:r>
    </w:p>
    <w:p w:rsidR="004824FD" w:rsidRDefault="004824FD" w:rsidP="004824FD">
      <w:pPr>
        <w:rPr>
          <w:rtl/>
          <w:lang w:eastAsia="he-IL"/>
        </w:rPr>
      </w:pPr>
    </w:p>
    <w:p w:rsidR="004824FD" w:rsidRDefault="004824FD" w:rsidP="004824F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0999" w:name="_ETM_Q80_731000"/>
      <w:bookmarkEnd w:id="50999"/>
      <w:r>
        <w:rPr>
          <w:rFonts w:hint="cs"/>
          <w:rtl/>
          <w:lang w:eastAsia="he-IL"/>
        </w:rPr>
        <w:t xml:space="preserve">33 בעד, 51 נגד. ההסתייגות </w:t>
      </w:r>
      <w:bookmarkStart w:id="51000" w:name="_ETM_Q80_739000"/>
      <w:bookmarkEnd w:id="51000"/>
      <w:r>
        <w:rPr>
          <w:rFonts w:hint="cs"/>
          <w:rtl/>
          <w:lang w:eastAsia="he-IL"/>
        </w:rPr>
        <w:t xml:space="preserve">לא התקבלה. </w:t>
      </w:r>
    </w:p>
    <w:p w:rsidR="004824FD" w:rsidRDefault="004824FD" w:rsidP="004824FD">
      <w:pPr>
        <w:rPr>
          <w:rtl/>
          <w:lang w:eastAsia="he-IL"/>
        </w:rPr>
      </w:pPr>
      <w:bookmarkStart w:id="51001" w:name="_ETM_Q80_741000"/>
      <w:bookmarkEnd w:id="51001"/>
    </w:p>
    <w:p w:rsidR="004824FD" w:rsidRDefault="004824FD" w:rsidP="004824FD">
      <w:pPr>
        <w:pStyle w:val="af8"/>
        <w:keepNext/>
        <w:rPr>
          <w:rtl/>
        </w:rPr>
      </w:pPr>
      <w:bookmarkStart w:id="51002" w:name="_ETM_Q80_787989"/>
      <w:bookmarkStart w:id="51003" w:name="_ETM_Q80_788079"/>
      <w:bookmarkEnd w:id="51002"/>
      <w:bookmarkEnd w:id="5100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166.</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51004" w:name="_ETM_Q80_783301"/>
      <w:bookmarkStart w:id="51005" w:name="_ETM_Q80_783395"/>
      <w:bookmarkEnd w:id="51004"/>
      <w:bookmarkEnd w:id="51005"/>
      <w:r>
        <w:rPr>
          <w:rFonts w:hint="cs"/>
          <w:rtl/>
          <w:lang w:eastAsia="he-IL"/>
        </w:rPr>
        <w:t xml:space="preserve">נצביע כעת על הסתייגות 166. הצבעה. </w:t>
      </w:r>
    </w:p>
    <w:p w:rsidR="004824FD" w:rsidRDefault="004824FD" w:rsidP="004824FD">
      <w:pPr>
        <w:ind w:firstLine="0"/>
        <w:rPr>
          <w:rtl/>
          <w:lang w:eastAsia="he-IL"/>
        </w:rPr>
      </w:pPr>
      <w:bookmarkStart w:id="51006" w:name="_ETM_Q80_753000"/>
      <w:bookmarkEnd w:id="51006"/>
    </w:p>
    <w:p w:rsidR="004824FD" w:rsidRDefault="004824FD" w:rsidP="004824FD">
      <w:pPr>
        <w:pStyle w:val="af4"/>
        <w:keepNext/>
        <w:rPr>
          <w:rtl/>
          <w:lang w:eastAsia="he-IL"/>
        </w:rPr>
      </w:pPr>
      <w:r>
        <w:rPr>
          <w:rFonts w:hint="cs"/>
          <w:rtl/>
          <w:lang w:eastAsia="he-IL"/>
        </w:rPr>
        <w:t>הצבעה מס' 31</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ההסתייגות – 32</w:t>
      </w:r>
    </w:p>
    <w:p w:rsidR="004824FD" w:rsidRDefault="004824FD" w:rsidP="004824FD">
      <w:pPr>
        <w:pStyle w:val="--"/>
        <w:keepNext/>
        <w:rPr>
          <w:rtl/>
          <w:lang w:eastAsia="he-IL"/>
        </w:rPr>
      </w:pPr>
      <w:r>
        <w:rPr>
          <w:rFonts w:hint="cs"/>
          <w:rtl/>
          <w:lang w:eastAsia="he-IL"/>
        </w:rPr>
        <w:t>נגד – 51</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הסתייגות 166 לא נתקבלה.</w:t>
      </w:r>
    </w:p>
    <w:p w:rsidR="004824FD" w:rsidRDefault="004824FD" w:rsidP="004824FD">
      <w:pPr>
        <w:ind w:firstLine="0"/>
        <w:rPr>
          <w:rtl/>
          <w:lang w:eastAsia="he-IL"/>
        </w:rPr>
      </w:pPr>
    </w:p>
    <w:p w:rsidR="004824FD" w:rsidRDefault="004824FD" w:rsidP="004824F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pStyle w:val="KeepWithNext"/>
        <w:rPr>
          <w:rtl/>
          <w:lang w:eastAsia="he-IL"/>
        </w:rPr>
      </w:pPr>
      <w:bookmarkStart w:id="51007" w:name="_ETM_Q81_34000"/>
      <w:bookmarkEnd w:id="51007"/>
      <w:r>
        <w:rPr>
          <w:rFonts w:hint="cs"/>
          <w:rtl/>
          <w:lang w:eastAsia="he-IL"/>
        </w:rPr>
        <w:t xml:space="preserve">32 בעד, 51 נגד. ההסתייגות לא התקבלה. </w:t>
      </w:r>
    </w:p>
    <w:p w:rsidR="004824FD" w:rsidRDefault="004824FD" w:rsidP="004824FD">
      <w:pPr>
        <w:pStyle w:val="KeepWithNext"/>
        <w:rPr>
          <w:rtl/>
          <w:lang w:eastAsia="he-IL"/>
        </w:rPr>
      </w:pPr>
    </w:p>
    <w:p w:rsidR="004824FD" w:rsidRDefault="004824FD" w:rsidP="004824FD">
      <w:pPr>
        <w:pStyle w:val="KeepWithNext"/>
        <w:rPr>
          <w:rtl/>
          <w:lang w:eastAsia="he-IL"/>
        </w:rPr>
      </w:pPr>
      <w:r>
        <w:rPr>
          <w:rFonts w:hint="cs"/>
          <w:rtl/>
          <w:lang w:eastAsia="he-IL"/>
        </w:rPr>
        <w:t xml:space="preserve">כעת נצביע על הסתייגות 169. הצבעה. </w:t>
      </w:r>
      <w:bookmarkStart w:id="51008" w:name="_ETM_Q81_176000"/>
      <w:bookmarkEnd w:id="51008"/>
    </w:p>
    <w:p w:rsidR="004824FD" w:rsidRDefault="004824FD" w:rsidP="004824FD">
      <w:pPr>
        <w:ind w:firstLine="0"/>
        <w:rPr>
          <w:rtl/>
        </w:rPr>
      </w:pPr>
    </w:p>
    <w:p w:rsidR="004824FD" w:rsidRDefault="004824FD" w:rsidP="004824FD">
      <w:pPr>
        <w:pStyle w:val="af4"/>
        <w:keepNext/>
        <w:rPr>
          <w:rtl/>
        </w:rPr>
      </w:pPr>
      <w:r>
        <w:rPr>
          <w:rFonts w:hint="cs"/>
          <w:rtl/>
        </w:rPr>
        <w:t>הצבעה מס' 32</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נמנעים – אין</w:t>
      </w:r>
    </w:p>
    <w:p w:rsidR="004824FD" w:rsidRDefault="004824FD" w:rsidP="004824FD">
      <w:pPr>
        <w:pStyle w:val="af5"/>
        <w:rPr>
          <w:rtl/>
        </w:rPr>
      </w:pPr>
      <w:r>
        <w:rPr>
          <w:rFonts w:hint="cs"/>
          <w:rtl/>
        </w:rPr>
        <w:t>הסתייגות 169 לא נתקבלה.</w:t>
      </w:r>
    </w:p>
    <w:p w:rsidR="004824FD" w:rsidRDefault="004824FD" w:rsidP="004824FD">
      <w:pPr>
        <w:rPr>
          <w:rtl/>
        </w:rPr>
      </w:pPr>
      <w:bookmarkStart w:id="51009" w:name="_ETM_Q81_191000"/>
      <w:bookmarkEnd w:id="51009"/>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נצביע כעת על </w:t>
      </w:r>
      <w:bookmarkStart w:id="51010" w:name="_ETM_Q81_193000"/>
      <w:bookmarkEnd w:id="51010"/>
      <w:r>
        <w:rPr>
          <w:rFonts w:hint="cs"/>
          <w:rtl/>
        </w:rPr>
        <w:t xml:space="preserve">הסתייגות לחלופין ב'. 169 לחלופין ב' – הצבעה. </w:t>
      </w:r>
    </w:p>
    <w:p w:rsidR="004824FD" w:rsidRDefault="004824FD" w:rsidP="004824FD">
      <w:pPr>
        <w:rPr>
          <w:rtl/>
        </w:rPr>
      </w:pPr>
      <w:bookmarkStart w:id="51011" w:name="_ETM_Q81_187000"/>
      <w:bookmarkEnd w:id="51011"/>
    </w:p>
    <w:p w:rsidR="004824FD" w:rsidRDefault="004824FD" w:rsidP="004824FD">
      <w:pPr>
        <w:pStyle w:val="af4"/>
        <w:keepNext/>
        <w:rPr>
          <w:rtl/>
        </w:rPr>
      </w:pPr>
      <w:r>
        <w:rPr>
          <w:rFonts w:hint="cs"/>
          <w:rtl/>
        </w:rPr>
        <w:t>הצבעה מס' 33</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169 לחלופין ב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32 בעד, </w:t>
      </w:r>
      <w:bookmarkStart w:id="51012" w:name="_ETM_Q81_217000"/>
      <w:bookmarkEnd w:id="51012"/>
      <w:r>
        <w:rPr>
          <w:rFonts w:hint="cs"/>
          <w:rtl/>
          <w:lang w:eastAsia="he-IL"/>
        </w:rPr>
        <w:t xml:space="preserve">50 נגד.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וכעת נצביע על הסתייגות 169 לחלופין ו'. הצבעה. </w:t>
      </w:r>
      <w:bookmarkStart w:id="51013" w:name="_ETM_Q81_231000"/>
      <w:bookmarkEnd w:id="51013"/>
    </w:p>
    <w:p w:rsidR="004824FD" w:rsidRDefault="004824FD" w:rsidP="004824FD">
      <w:pPr>
        <w:rPr>
          <w:rtl/>
          <w:lang w:eastAsia="he-IL"/>
        </w:rPr>
      </w:pPr>
    </w:p>
    <w:p w:rsidR="004824FD" w:rsidRDefault="004824FD" w:rsidP="004824FD">
      <w:pPr>
        <w:pStyle w:val="af4"/>
        <w:keepNext/>
        <w:rPr>
          <w:rtl/>
        </w:rPr>
      </w:pPr>
      <w:r>
        <w:rPr>
          <w:rFonts w:hint="cs"/>
          <w:rtl/>
        </w:rPr>
        <w:t>הצבעה מס' 34</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169 לחלופין ו לא נתקבלה.</w:t>
      </w:r>
    </w:p>
    <w:p w:rsidR="004824FD" w:rsidRDefault="004824FD" w:rsidP="004824FD">
      <w:pPr>
        <w:rPr>
          <w:rtl/>
          <w:lang w:eastAsia="he-IL"/>
        </w:rPr>
      </w:pPr>
      <w:bookmarkStart w:id="51014" w:name="_ETM_Q81_243000"/>
      <w:bookmarkEnd w:id="51014"/>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1015" w:name="_ETM_Q81_246000"/>
      <w:bookmarkEnd w:id="51015"/>
      <w:r>
        <w:rPr>
          <w:rFonts w:hint="cs"/>
          <w:rtl/>
          <w:lang w:eastAsia="he-IL"/>
        </w:rPr>
        <w:t xml:space="preserve">33 בעד, 51 נגד.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נצביע כעת על </w:t>
      </w:r>
      <w:bookmarkStart w:id="51016" w:name="_ETM_Q81_249000"/>
      <w:bookmarkEnd w:id="51016"/>
      <w:r>
        <w:rPr>
          <w:rFonts w:hint="cs"/>
          <w:rtl/>
          <w:lang w:eastAsia="he-IL"/>
        </w:rPr>
        <w:t xml:space="preserve">הסתייגות 173. הצבעה. </w:t>
      </w:r>
    </w:p>
    <w:p w:rsidR="004824FD" w:rsidRDefault="004824FD" w:rsidP="004824FD">
      <w:pPr>
        <w:rPr>
          <w:rtl/>
          <w:lang w:eastAsia="he-IL"/>
        </w:rPr>
      </w:pPr>
    </w:p>
    <w:p w:rsidR="004824FD" w:rsidRDefault="004824FD" w:rsidP="004824FD">
      <w:pPr>
        <w:pStyle w:val="af4"/>
        <w:keepNext/>
        <w:rPr>
          <w:rtl/>
        </w:rPr>
      </w:pPr>
      <w:r>
        <w:rPr>
          <w:rFonts w:hint="cs"/>
          <w:rtl/>
        </w:rPr>
        <w:t>הצבעה מס' 35</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173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32 בעד, 51 נגד. ההסתייגות לא</w:t>
      </w:r>
      <w:bookmarkStart w:id="51017" w:name="_ETM_Q81_277000"/>
      <w:bookmarkEnd w:id="51017"/>
      <w:r>
        <w:rPr>
          <w:rFonts w:hint="cs"/>
          <w:rtl/>
          <w:lang w:eastAsia="he-IL"/>
        </w:rPr>
        <w:t xml:space="preserve">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הסתייגות 185. הצבעה. </w:t>
      </w:r>
    </w:p>
    <w:p w:rsidR="004824FD" w:rsidRDefault="004824FD" w:rsidP="004824FD">
      <w:pPr>
        <w:keepNext/>
        <w:rPr>
          <w:rtl/>
        </w:rPr>
      </w:pPr>
    </w:p>
    <w:p w:rsidR="004824FD" w:rsidRDefault="004824FD" w:rsidP="004824FD">
      <w:pPr>
        <w:pStyle w:val="af4"/>
        <w:keepNext/>
        <w:rPr>
          <w:rtl/>
        </w:rPr>
      </w:pPr>
      <w:r>
        <w:rPr>
          <w:rFonts w:hint="cs"/>
          <w:rtl/>
        </w:rPr>
        <w:t>הצבעה מס' 36</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185 לא 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32 בעד, 51 </w:t>
      </w:r>
      <w:bookmarkStart w:id="51018" w:name="_ETM_Q81_297000"/>
      <w:bookmarkEnd w:id="51018"/>
      <w:r>
        <w:rPr>
          <w:rFonts w:hint="cs"/>
          <w:rtl/>
          <w:lang w:eastAsia="he-IL"/>
        </w:rPr>
        <w:t xml:space="preserve">נגד. ההסתייגות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נצביע על הסתייגות 191. הצבעה. </w:t>
      </w:r>
      <w:bookmarkStart w:id="51019" w:name="_ETM_Q81_306000"/>
      <w:bookmarkEnd w:id="51019"/>
    </w:p>
    <w:p w:rsidR="004824FD" w:rsidRDefault="004824FD" w:rsidP="004824FD">
      <w:pPr>
        <w:rPr>
          <w:rtl/>
          <w:lang w:eastAsia="he-IL"/>
        </w:rPr>
      </w:pPr>
    </w:p>
    <w:p w:rsidR="004824FD" w:rsidRDefault="004824FD" w:rsidP="004824FD">
      <w:pPr>
        <w:pStyle w:val="af4"/>
        <w:keepNext/>
        <w:rPr>
          <w:rtl/>
        </w:rPr>
      </w:pPr>
      <w:r>
        <w:rPr>
          <w:rFonts w:hint="cs"/>
          <w:rtl/>
        </w:rPr>
        <w:t>הצבעה מס' 37</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191 לא נתקבלה.</w:t>
      </w:r>
    </w:p>
    <w:p w:rsidR="004824FD" w:rsidRDefault="004824FD" w:rsidP="004824FD">
      <w:pPr>
        <w:rPr>
          <w:rtl/>
          <w:lang w:eastAsia="he-IL"/>
        </w:rPr>
      </w:pPr>
    </w:p>
    <w:p w:rsidR="004824FD" w:rsidRDefault="004824FD" w:rsidP="004824FD">
      <w:pPr>
        <w:pStyle w:val="af9"/>
        <w:keepNext/>
        <w:rPr>
          <w:rtl/>
        </w:rPr>
      </w:pPr>
      <w:bookmarkStart w:id="51020" w:name="_ETM_Q81_311000"/>
      <w:bookmarkEnd w:id="510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bookmarkStart w:id="51021" w:name="_ETM_Q81_319000"/>
      <w:bookmarkEnd w:id="51021"/>
      <w:r>
        <w:rPr>
          <w:rFonts w:hint="cs"/>
          <w:rtl/>
          <w:lang w:eastAsia="he-IL"/>
        </w:rPr>
        <w:t xml:space="preserve">33 בעד, 51 נגד. גם הסתייגות זו לא התקבלה.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כעת </w:t>
      </w:r>
      <w:bookmarkStart w:id="51022" w:name="_ETM_Q81_325000"/>
      <w:bookmarkEnd w:id="51022"/>
      <w:r>
        <w:rPr>
          <w:rFonts w:hint="cs"/>
          <w:rtl/>
          <w:lang w:eastAsia="he-IL"/>
        </w:rPr>
        <w:t xml:space="preserve">נצביע על הסתייגות 198. הצבעה. </w:t>
      </w:r>
    </w:p>
    <w:p w:rsidR="004824FD" w:rsidRDefault="004824FD" w:rsidP="004824FD">
      <w:pPr>
        <w:rPr>
          <w:rtl/>
          <w:lang w:eastAsia="he-IL"/>
        </w:rPr>
      </w:pPr>
      <w:bookmarkStart w:id="51023" w:name="_ETM_Q81_326000"/>
      <w:bookmarkEnd w:id="51023"/>
    </w:p>
    <w:p w:rsidR="004824FD" w:rsidRDefault="004824FD" w:rsidP="004824FD">
      <w:pPr>
        <w:pStyle w:val="af4"/>
        <w:keepNext/>
        <w:rPr>
          <w:rtl/>
        </w:rPr>
      </w:pPr>
      <w:bookmarkStart w:id="51024" w:name="_ETM_Q81_338000"/>
      <w:bookmarkEnd w:id="51024"/>
      <w:r>
        <w:rPr>
          <w:rFonts w:hint="cs"/>
          <w:rtl/>
        </w:rPr>
        <w:t>הצבעה מס' 38</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31</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198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31 בעד, 50 נגד. ההסתייגות </w:t>
      </w:r>
      <w:bookmarkStart w:id="51025" w:name="_ETM_Q81_348000"/>
      <w:bookmarkEnd w:id="51025"/>
      <w:r>
        <w:rPr>
          <w:rFonts w:hint="cs"/>
          <w:rtl/>
        </w:rPr>
        <w:t xml:space="preserve">לא התקבלה. </w:t>
      </w:r>
    </w:p>
    <w:p w:rsidR="004824FD" w:rsidRDefault="004824FD" w:rsidP="004824FD">
      <w:pPr>
        <w:rPr>
          <w:rtl/>
        </w:rPr>
      </w:pPr>
    </w:p>
    <w:p w:rsidR="004824FD" w:rsidRDefault="004824FD" w:rsidP="004824FD">
      <w:pPr>
        <w:rPr>
          <w:rtl/>
        </w:rPr>
      </w:pPr>
      <w:r>
        <w:rPr>
          <w:rFonts w:hint="cs"/>
          <w:rtl/>
        </w:rPr>
        <w:t xml:space="preserve">נצביע כעת על הסתייגות 202. הצבעה. </w:t>
      </w:r>
    </w:p>
    <w:p w:rsidR="004824FD" w:rsidRDefault="004824FD" w:rsidP="004824FD">
      <w:pPr>
        <w:keepNext/>
        <w:rPr>
          <w:rtl/>
        </w:rPr>
      </w:pPr>
      <w:bookmarkStart w:id="51026" w:name="_ETM_Q81_358000"/>
      <w:bookmarkEnd w:id="51026"/>
    </w:p>
    <w:p w:rsidR="004824FD" w:rsidRDefault="004824FD" w:rsidP="004824FD">
      <w:pPr>
        <w:pStyle w:val="af4"/>
        <w:keepNext/>
        <w:rPr>
          <w:rtl/>
        </w:rPr>
      </w:pPr>
      <w:r>
        <w:rPr>
          <w:rFonts w:hint="cs"/>
          <w:rtl/>
        </w:rPr>
        <w:t>הצבעה מס' 39</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202 לא נתקבלה.</w:t>
      </w:r>
    </w:p>
    <w:p w:rsidR="004824FD" w:rsidRDefault="004824FD" w:rsidP="004824FD">
      <w:pPr>
        <w:rPr>
          <w:rtl/>
        </w:rPr>
      </w:pPr>
    </w:p>
    <w:p w:rsidR="004824FD" w:rsidRDefault="004824FD" w:rsidP="004824FD">
      <w:pPr>
        <w:pStyle w:val="af9"/>
        <w:keepNext/>
        <w:rPr>
          <w:rtl/>
        </w:rPr>
      </w:pPr>
      <w:bookmarkStart w:id="51027" w:name="_ETM_Q81_359000"/>
      <w:bookmarkEnd w:id="5102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33 </w:t>
      </w:r>
      <w:bookmarkStart w:id="51028" w:name="_ETM_Q81_367000"/>
      <w:bookmarkEnd w:id="51028"/>
      <w:r>
        <w:rPr>
          <w:rFonts w:hint="cs"/>
          <w:rtl/>
        </w:rPr>
        <w:t xml:space="preserve">בעד, 51 נגד. גם הסתייגות זו לא התקבלה. </w:t>
      </w:r>
    </w:p>
    <w:p w:rsidR="004824FD" w:rsidRDefault="004824FD" w:rsidP="004824FD">
      <w:pPr>
        <w:rPr>
          <w:rtl/>
        </w:rPr>
      </w:pPr>
    </w:p>
    <w:p w:rsidR="004824FD" w:rsidRDefault="004824FD" w:rsidP="004824FD">
      <w:pPr>
        <w:rPr>
          <w:rtl/>
        </w:rPr>
      </w:pPr>
      <w:r>
        <w:rPr>
          <w:rFonts w:hint="cs"/>
          <w:rtl/>
        </w:rPr>
        <w:t xml:space="preserve">כעת נצביע </w:t>
      </w:r>
      <w:bookmarkStart w:id="51029" w:name="_ETM_Q81_375000"/>
      <w:bookmarkEnd w:id="51029"/>
      <w:r>
        <w:rPr>
          <w:rFonts w:hint="cs"/>
          <w:rtl/>
        </w:rPr>
        <w:t xml:space="preserve">על 223. הסתייגות 223 – הצבעה. </w:t>
      </w:r>
    </w:p>
    <w:p w:rsidR="004824FD" w:rsidRDefault="004824FD" w:rsidP="004824FD">
      <w:pPr>
        <w:rPr>
          <w:rtl/>
        </w:rPr>
      </w:pPr>
    </w:p>
    <w:p w:rsidR="004824FD" w:rsidRDefault="004824FD" w:rsidP="004824FD">
      <w:pPr>
        <w:pStyle w:val="af4"/>
        <w:keepNext/>
        <w:rPr>
          <w:rtl/>
        </w:rPr>
      </w:pPr>
      <w:r>
        <w:rPr>
          <w:rFonts w:hint="cs"/>
          <w:rtl/>
        </w:rPr>
        <w:t>הצבעה מס' 40</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32</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223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1030" w:name="_ETM_Q81_391000"/>
      <w:bookmarkEnd w:id="51030"/>
      <w:r>
        <w:rPr>
          <w:rFonts w:hint="cs"/>
          <w:rtl/>
        </w:rPr>
        <w:t xml:space="preserve">32 בעד, 50 </w:t>
      </w:r>
      <w:bookmarkStart w:id="51031" w:name="_ETM_Q81_398000"/>
      <w:bookmarkEnd w:id="51031"/>
      <w:r>
        <w:rPr>
          <w:rFonts w:hint="cs"/>
          <w:rtl/>
        </w:rPr>
        <w:t xml:space="preserve">נגד. ההסתייגות לא התקבלה. </w:t>
      </w:r>
    </w:p>
    <w:p w:rsidR="004824FD" w:rsidRDefault="004824FD" w:rsidP="004824FD">
      <w:pPr>
        <w:rPr>
          <w:rtl/>
        </w:rPr>
      </w:pPr>
    </w:p>
    <w:p w:rsidR="004824FD" w:rsidRDefault="004824FD" w:rsidP="004824FD">
      <w:pPr>
        <w:rPr>
          <w:rtl/>
        </w:rPr>
      </w:pPr>
      <w:r>
        <w:rPr>
          <w:rFonts w:hint="cs"/>
          <w:rtl/>
        </w:rPr>
        <w:t xml:space="preserve">נצביע כעת על הסתייגות 226. הצבעה. </w:t>
      </w:r>
    </w:p>
    <w:p w:rsidR="004824FD" w:rsidRDefault="004824FD" w:rsidP="004824FD">
      <w:pPr>
        <w:rPr>
          <w:rtl/>
        </w:rPr>
      </w:pPr>
      <w:bookmarkStart w:id="51032" w:name="_ETM_Q81_407000"/>
      <w:bookmarkEnd w:id="51032"/>
    </w:p>
    <w:p w:rsidR="004824FD" w:rsidRDefault="004824FD" w:rsidP="004824FD">
      <w:pPr>
        <w:pStyle w:val="af4"/>
        <w:keepNext/>
        <w:rPr>
          <w:rtl/>
        </w:rPr>
      </w:pPr>
      <w:bookmarkStart w:id="51033" w:name="_ETM_Q81_408000"/>
      <w:bookmarkEnd w:id="51033"/>
      <w:r>
        <w:rPr>
          <w:rFonts w:hint="cs"/>
          <w:rtl/>
        </w:rPr>
        <w:t>הצבעה מס' 41</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51</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226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bookmarkStart w:id="51034" w:name="_ETM_Q81_418000"/>
      <w:bookmarkEnd w:id="51034"/>
      <w:r>
        <w:rPr>
          <w:rFonts w:hint="cs"/>
          <w:rtl/>
        </w:rPr>
        <w:t xml:space="preserve">33 בעד, 51 נגד. ההסתייגות לא נתקבלה. </w:t>
      </w:r>
    </w:p>
    <w:p w:rsidR="004824FD" w:rsidRDefault="004824FD" w:rsidP="004824FD">
      <w:pPr>
        <w:rPr>
          <w:rtl/>
        </w:rPr>
      </w:pPr>
    </w:p>
    <w:p w:rsidR="004824FD" w:rsidRDefault="004824FD" w:rsidP="004824FD">
      <w:pPr>
        <w:rPr>
          <w:rtl/>
        </w:rPr>
      </w:pPr>
      <w:r>
        <w:rPr>
          <w:rFonts w:hint="cs"/>
          <w:rtl/>
        </w:rPr>
        <w:t xml:space="preserve">כעת </w:t>
      </w:r>
      <w:bookmarkStart w:id="51035" w:name="_ETM_Q81_428000"/>
      <w:bookmarkEnd w:id="51035"/>
      <w:r>
        <w:rPr>
          <w:rFonts w:hint="cs"/>
          <w:rtl/>
        </w:rPr>
        <w:t xml:space="preserve">נצביע על הסתייגות 249. הצבעה. </w:t>
      </w:r>
    </w:p>
    <w:p w:rsidR="004824FD" w:rsidRDefault="004824FD" w:rsidP="004824FD">
      <w:pPr>
        <w:rPr>
          <w:rtl/>
        </w:rPr>
      </w:pPr>
    </w:p>
    <w:p w:rsidR="004824FD" w:rsidRDefault="004824FD" w:rsidP="004824FD">
      <w:pPr>
        <w:pStyle w:val="af4"/>
        <w:keepNext/>
        <w:rPr>
          <w:rtl/>
        </w:rPr>
      </w:pPr>
      <w:bookmarkStart w:id="51036" w:name="_ETM_Q81_435000"/>
      <w:bookmarkEnd w:id="51036"/>
      <w:r>
        <w:rPr>
          <w:rFonts w:hint="cs"/>
          <w:rtl/>
        </w:rPr>
        <w:t>הצבעה מס' 42</w:t>
      </w:r>
    </w:p>
    <w:p w:rsidR="004824FD" w:rsidRDefault="004824FD" w:rsidP="004824FD">
      <w:pPr>
        <w:pStyle w:val="--"/>
        <w:keepNext/>
        <w:rPr>
          <w:rtl/>
        </w:rPr>
      </w:pPr>
    </w:p>
    <w:p w:rsidR="004824FD" w:rsidRDefault="004824FD" w:rsidP="004824FD">
      <w:pPr>
        <w:pStyle w:val="--"/>
        <w:keepNext/>
        <w:rPr>
          <w:rtl/>
        </w:rPr>
      </w:pPr>
      <w:r>
        <w:rPr>
          <w:rFonts w:hint="cs"/>
          <w:rtl/>
        </w:rPr>
        <w:t>בעד ההסתייגות – 33</w:t>
      </w:r>
    </w:p>
    <w:p w:rsidR="004824FD" w:rsidRDefault="004824FD" w:rsidP="004824FD">
      <w:pPr>
        <w:pStyle w:val="--"/>
        <w:keepNext/>
        <w:rPr>
          <w:rtl/>
        </w:rPr>
      </w:pPr>
      <w:r>
        <w:rPr>
          <w:rFonts w:hint="cs"/>
          <w:rtl/>
        </w:rPr>
        <w:t>נגד – 50</w:t>
      </w:r>
    </w:p>
    <w:p w:rsidR="004824FD" w:rsidRDefault="004824FD" w:rsidP="004824FD">
      <w:pPr>
        <w:pStyle w:val="--"/>
        <w:keepNext/>
        <w:rPr>
          <w:rtl/>
        </w:rPr>
      </w:pPr>
      <w:r>
        <w:rPr>
          <w:rFonts w:hint="cs"/>
          <w:rtl/>
        </w:rPr>
        <w:t xml:space="preserve"> נמנעים – אין</w:t>
      </w:r>
    </w:p>
    <w:p w:rsidR="004824FD" w:rsidRDefault="004824FD" w:rsidP="004824FD">
      <w:pPr>
        <w:pStyle w:val="af5"/>
        <w:rPr>
          <w:rtl/>
        </w:rPr>
      </w:pPr>
      <w:r>
        <w:rPr>
          <w:rFonts w:hint="cs"/>
          <w:rtl/>
        </w:rPr>
        <w:t>הסתייגות 249 לא נתקבלה.</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rPr>
      </w:pPr>
    </w:p>
    <w:p w:rsidR="004824FD" w:rsidRDefault="004824FD" w:rsidP="004824FD">
      <w:pPr>
        <w:rPr>
          <w:rtl/>
        </w:rPr>
      </w:pPr>
      <w:r>
        <w:rPr>
          <w:rFonts w:hint="cs"/>
          <w:rtl/>
        </w:rPr>
        <w:t xml:space="preserve">33 בעד, 50 נגד. ההסתייגות </w:t>
      </w:r>
      <w:bookmarkStart w:id="51037" w:name="_ETM_Q81_454000"/>
      <w:bookmarkEnd w:id="51037"/>
      <w:r>
        <w:rPr>
          <w:rFonts w:hint="cs"/>
          <w:rtl/>
        </w:rPr>
        <w:t xml:space="preserve">לא התקבלה. </w:t>
      </w:r>
    </w:p>
    <w:p w:rsidR="004824FD" w:rsidRDefault="004824FD" w:rsidP="004824FD">
      <w:pPr>
        <w:rPr>
          <w:rtl/>
        </w:rPr>
      </w:pPr>
    </w:p>
    <w:p w:rsidR="004824FD" w:rsidRDefault="004824FD" w:rsidP="00484599">
      <w:pPr>
        <w:rPr>
          <w:rtl/>
        </w:rPr>
      </w:pPr>
      <w:r>
        <w:rPr>
          <w:rFonts w:hint="cs"/>
          <w:rtl/>
        </w:rPr>
        <w:t xml:space="preserve">ההסתייגות האחרונה שנותרה היא הסתייגות 250. הצבעה שמית </w:t>
      </w:r>
      <w:bookmarkStart w:id="51038" w:name="_ETM_Q81_461000"/>
      <w:bookmarkEnd w:id="51038"/>
      <w:r>
        <w:rPr>
          <w:rFonts w:hint="cs"/>
          <w:rtl/>
        </w:rPr>
        <w:t xml:space="preserve">במקום </w:t>
      </w:r>
      <w:r w:rsidR="00484599">
        <w:rPr>
          <w:rFonts w:hint="cs"/>
          <w:rtl/>
        </w:rPr>
        <w:t xml:space="preserve">על </w:t>
      </w:r>
      <w:r>
        <w:rPr>
          <w:rFonts w:hint="cs"/>
          <w:rtl/>
        </w:rPr>
        <w:t xml:space="preserve">סעיף 24, שהוא נושא חדש. הצבעה שמית על הסתייגות </w:t>
      </w:r>
      <w:bookmarkStart w:id="51039" w:name="_ETM_Q81_469000"/>
      <w:bookmarkEnd w:id="51039"/>
      <w:r>
        <w:rPr>
          <w:rFonts w:hint="cs"/>
          <w:rtl/>
        </w:rPr>
        <w:t xml:space="preserve">250. בבקשה, מזכיר הכנסת, קרא בשמות חברי הכנסת. </w:t>
      </w:r>
    </w:p>
    <w:p w:rsidR="00484599" w:rsidRDefault="00484599" w:rsidP="00484599">
      <w:pPr>
        <w:pStyle w:val="af4"/>
        <w:keepNext/>
        <w:rPr>
          <w:rtl/>
        </w:rPr>
      </w:pPr>
    </w:p>
    <w:p w:rsidR="00484599" w:rsidRDefault="00484599" w:rsidP="00484599">
      <w:pPr>
        <w:pStyle w:val="af4"/>
        <w:keepNext/>
        <w:rPr>
          <w:rtl/>
        </w:rPr>
      </w:pPr>
      <w:r>
        <w:rPr>
          <w:rFonts w:hint="cs"/>
          <w:rtl/>
        </w:rPr>
        <w:t xml:space="preserve">הצבעה שמית </w:t>
      </w:r>
    </w:p>
    <w:p w:rsidR="004824FD" w:rsidRDefault="004824FD" w:rsidP="004824FD">
      <w:pPr>
        <w:rPr>
          <w:rtl/>
        </w:rPr>
      </w:pPr>
      <w:bookmarkStart w:id="51040" w:name="_ETM_Q81_433000"/>
      <w:bookmarkEnd w:id="51040"/>
    </w:p>
    <w:p w:rsidR="004824FD" w:rsidRDefault="004824FD" w:rsidP="004824FD">
      <w:pPr>
        <w:pStyle w:val="af8"/>
        <w:keepNext/>
        <w:rPr>
          <w:rtl/>
        </w:rPr>
      </w:pPr>
      <w:bookmarkStart w:id="51041" w:name="_ETM_Q81_356000"/>
      <w:bookmarkEnd w:id="51041"/>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pStyle w:val="af4"/>
        <w:keepNext/>
        <w:rPr>
          <w:rtl/>
        </w:rPr>
      </w:pPr>
    </w:p>
    <w:p w:rsidR="004824FD" w:rsidRDefault="004824FD" w:rsidP="004824FD">
      <w:pPr>
        <w:rPr>
          <w:rtl/>
          <w:lang w:eastAsia="he-IL"/>
        </w:rPr>
      </w:pPr>
      <w:bookmarkStart w:id="51042" w:name="_ETM_Q81_475000"/>
      <w:bookmarkStart w:id="51043" w:name="_ETM_Q81_476000"/>
      <w:bookmarkEnd w:id="51042"/>
      <w:bookmarkEnd w:id="51043"/>
      <w:r>
        <w:rPr>
          <w:rFonts w:hint="cs"/>
          <w:rtl/>
          <w:lang w:eastAsia="he-IL"/>
        </w:rPr>
        <w:t>משה אבוטבול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יולי יואל אדלשטיין</w:t>
      </w:r>
      <w:r>
        <w:rPr>
          <w:rFonts w:hint="cs"/>
          <w:rtl/>
          <w:lang w:eastAsia="he-IL"/>
        </w:rPr>
        <w:tab/>
        <w:t>–   נגד</w:t>
      </w:r>
    </w:p>
    <w:p w:rsidR="004824FD" w:rsidRDefault="004824FD" w:rsidP="004824FD">
      <w:pPr>
        <w:rPr>
          <w:rtl/>
          <w:lang w:eastAsia="he-IL"/>
        </w:rPr>
      </w:pPr>
      <w:r>
        <w:rPr>
          <w:rFonts w:hint="cs"/>
          <w:rtl/>
          <w:lang w:eastAsia="he-IL"/>
        </w:rPr>
        <w:t>אמיר אוחנה</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אביחי אברהם בוארון</w:t>
      </w:r>
      <w:r>
        <w:rPr>
          <w:rFonts w:hint="cs"/>
          <w:rtl/>
          <w:lang w:eastAsia="he-IL"/>
        </w:rPr>
        <w:tab/>
        <w:t>–   נגד</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בן ארי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ניר ברקת</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טלי גוטליב</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שלום דנינו</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אריה מכלוף דרעי</w:t>
      </w:r>
      <w:r>
        <w:rPr>
          <w:rFonts w:hint="cs"/>
          <w:rtl/>
          <w:lang w:eastAsia="he-IL"/>
        </w:rPr>
        <w:tab/>
        <w:t>–   אינו נוכח</w:t>
      </w:r>
    </w:p>
    <w:p w:rsidR="004824FD" w:rsidRDefault="004824FD" w:rsidP="004824FD">
      <w:pPr>
        <w:rPr>
          <w:rtl/>
          <w:lang w:eastAsia="he-IL"/>
        </w:rPr>
      </w:pPr>
      <w:r>
        <w:rPr>
          <w:rFonts w:hint="cs"/>
          <w:rtl/>
          <w:lang w:eastAsia="he-IL"/>
        </w:rPr>
        <w:t>עמית הלוי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מיכל מרים וולדיגר</w:t>
      </w:r>
      <w:r>
        <w:rPr>
          <w:rFonts w:hint="cs"/>
          <w:rtl/>
          <w:lang w:eastAsia="he-IL"/>
        </w:rPr>
        <w:tab/>
        <w:t>–   נגד</w:t>
      </w:r>
    </w:p>
    <w:p w:rsidR="004824FD" w:rsidRDefault="004824FD" w:rsidP="004824FD">
      <w:pPr>
        <w:rPr>
          <w:rtl/>
          <w:lang w:eastAsia="he-IL"/>
        </w:rPr>
      </w:pPr>
      <w:r>
        <w:rPr>
          <w:rFonts w:hint="cs"/>
          <w:rtl/>
          <w:lang w:eastAsia="he-IL"/>
        </w:rPr>
        <w:t>יצחק שמעון וסרלאוף</w:t>
      </w:r>
      <w:r>
        <w:rPr>
          <w:rFonts w:hint="cs"/>
          <w:rtl/>
          <w:lang w:eastAsia="he-IL"/>
        </w:rPr>
        <w:tab/>
        <w:t>–   נגד</w:t>
      </w:r>
    </w:p>
    <w:p w:rsidR="004824FD" w:rsidRDefault="004824FD" w:rsidP="004824F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אימאן ח'טיב יאסין</w:t>
      </w:r>
      <w:r>
        <w:rPr>
          <w:rFonts w:hint="cs"/>
          <w:rtl/>
          <w:lang w:eastAsia="he-IL"/>
        </w:rPr>
        <w:tab/>
        <w:t>–   אינה נוכחת</w:t>
      </w:r>
    </w:p>
    <w:p w:rsidR="004824FD" w:rsidRDefault="004824FD" w:rsidP="004824F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יוסף טייב</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טסלר</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אלמוג כהן</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אופיר כץ</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נעמה לזימי</w:t>
      </w:r>
      <w:r>
        <w:rPr>
          <w:rFonts w:hint="cs"/>
          <w:rtl/>
          <w:lang w:eastAsia="he-IL"/>
        </w:rPr>
        <w:tab/>
      </w:r>
      <w:r>
        <w:rPr>
          <w:rFonts w:hint="cs"/>
          <w:rtl/>
          <w:lang w:eastAsia="he-IL"/>
        </w:rPr>
        <w:tab/>
        <w:t xml:space="preserve">–   אינה </w:t>
      </w:r>
      <w:bookmarkStart w:id="51044" w:name="_ETM_Q81_705000"/>
      <w:bookmarkEnd w:id="51044"/>
      <w:r>
        <w:rPr>
          <w:rFonts w:hint="cs"/>
          <w:rtl/>
          <w:lang w:eastAsia="he-IL"/>
        </w:rPr>
        <w:t>נוכחת</w:t>
      </w:r>
    </w:p>
    <w:p w:rsidR="004824FD" w:rsidRDefault="004824FD" w:rsidP="004824F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ארז מלול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צגה מלקו</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אבי מעוז</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משה סולומון</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לימור סון הר מלך</w:t>
      </w:r>
      <w:r>
        <w:rPr>
          <w:rFonts w:hint="cs"/>
          <w:rtl/>
          <w:lang w:eastAsia="he-IL"/>
        </w:rPr>
        <w:tab/>
        <w:t>–   נגד</w:t>
      </w:r>
    </w:p>
    <w:p w:rsidR="004824FD" w:rsidRDefault="004824FD" w:rsidP="004824FD">
      <w:pPr>
        <w:rPr>
          <w:rtl/>
        </w:rPr>
      </w:pPr>
      <w:bookmarkStart w:id="51045" w:name="TOR_Q82"/>
      <w:bookmarkEnd w:id="51045"/>
      <w:r>
        <w:rPr>
          <w:rFonts w:hint="cs"/>
          <w:rtl/>
        </w:rPr>
        <w:t>אופיר סופר</w:t>
      </w:r>
      <w:r>
        <w:rPr>
          <w:rFonts w:hint="cs"/>
          <w:rtl/>
        </w:rPr>
        <w:tab/>
      </w:r>
      <w:r>
        <w:rPr>
          <w:rFonts w:hint="cs"/>
          <w:rtl/>
        </w:rPr>
        <w:tab/>
        <w:t>–   נגד</w:t>
      </w:r>
    </w:p>
    <w:p w:rsidR="004824FD" w:rsidRDefault="004824FD" w:rsidP="004824FD">
      <w:pPr>
        <w:rPr>
          <w:rtl/>
        </w:rPr>
      </w:pPr>
      <w:r>
        <w:rPr>
          <w:rFonts w:hint="cs"/>
          <w:rtl/>
        </w:rPr>
        <w:t>אורית מלכה סטרוק</w:t>
      </w:r>
      <w:r>
        <w:rPr>
          <w:rFonts w:hint="cs"/>
          <w:rtl/>
        </w:rPr>
        <w:tab/>
        <w:t>–   נגד</w:t>
      </w:r>
    </w:p>
    <w:p w:rsidR="004824FD" w:rsidRDefault="004824FD" w:rsidP="004824FD">
      <w:pPr>
        <w:rPr>
          <w:rtl/>
        </w:rPr>
      </w:pPr>
      <w:r>
        <w:rPr>
          <w:rFonts w:hint="cs"/>
          <w:rtl/>
        </w:rPr>
        <w:t>משה סעדה</w:t>
      </w:r>
      <w:r>
        <w:rPr>
          <w:rFonts w:hint="cs"/>
          <w:rtl/>
        </w:rPr>
        <w:tab/>
      </w:r>
      <w:r>
        <w:rPr>
          <w:rFonts w:hint="cs"/>
          <w:rtl/>
        </w:rPr>
        <w:tab/>
        <w:t>–   נגד</w:t>
      </w:r>
    </w:p>
    <w:p w:rsidR="004824FD" w:rsidRDefault="004824FD" w:rsidP="004824FD">
      <w:pPr>
        <w:rPr>
          <w:rtl/>
        </w:rPr>
      </w:pPr>
      <w:r>
        <w:rPr>
          <w:rFonts w:hint="cs"/>
          <w:rtl/>
        </w:rPr>
        <w:t>גדעון סער</w:t>
      </w:r>
      <w:r>
        <w:rPr>
          <w:rFonts w:hint="cs"/>
          <w:rtl/>
        </w:rPr>
        <w:tab/>
      </w:r>
      <w:r>
        <w:rPr>
          <w:rFonts w:hint="cs"/>
          <w:rtl/>
        </w:rPr>
        <w:tab/>
        <w:t>–   בעד</w:t>
      </w:r>
    </w:p>
    <w:p w:rsidR="004824FD" w:rsidRDefault="004824FD" w:rsidP="004824FD">
      <w:pPr>
        <w:rPr>
          <w:rtl/>
        </w:rPr>
      </w:pPr>
      <w:r>
        <w:rPr>
          <w:rFonts w:hint="cs"/>
          <w:rtl/>
        </w:rPr>
        <w:t>מנסור עבאס</w:t>
      </w:r>
      <w:r>
        <w:rPr>
          <w:rFonts w:hint="cs"/>
          <w:rtl/>
        </w:rPr>
        <w:tab/>
      </w:r>
      <w:r>
        <w:rPr>
          <w:rFonts w:hint="cs"/>
          <w:rtl/>
        </w:rPr>
        <w:tab/>
        <w:t xml:space="preserve">–   </w:t>
      </w:r>
      <w:r>
        <w:rPr>
          <w:rFonts w:hint="cs"/>
          <w:rtl/>
          <w:lang w:eastAsia="he-IL"/>
        </w:rPr>
        <w:t>אינו נוכח</w:t>
      </w:r>
    </w:p>
    <w:p w:rsidR="004824FD" w:rsidRDefault="004824FD" w:rsidP="004824FD">
      <w:pPr>
        <w:rPr>
          <w:rtl/>
        </w:rPr>
      </w:pPr>
      <w:r>
        <w:rPr>
          <w:rFonts w:hint="cs"/>
          <w:rtl/>
        </w:rPr>
        <w:t>איימן עודה</w:t>
      </w:r>
      <w:r>
        <w:rPr>
          <w:rFonts w:hint="cs"/>
          <w:rtl/>
        </w:rPr>
        <w:tab/>
      </w:r>
      <w:r>
        <w:rPr>
          <w:rFonts w:hint="cs"/>
          <w:rtl/>
        </w:rPr>
        <w:tab/>
        <w:t>–   אינו נוכח</w:t>
      </w:r>
    </w:p>
    <w:p w:rsidR="004824FD" w:rsidRDefault="004824FD" w:rsidP="004824FD">
      <w:pPr>
        <w:rPr>
          <w:rtl/>
        </w:rPr>
      </w:pPr>
      <w:r>
        <w:rPr>
          <w:rFonts w:hint="cs"/>
          <w:rtl/>
        </w:rPr>
        <w:t>יוסף עטאונה</w:t>
      </w:r>
      <w:r>
        <w:rPr>
          <w:rFonts w:hint="cs"/>
          <w:rtl/>
        </w:rPr>
        <w:tab/>
      </w:r>
      <w:r>
        <w:rPr>
          <w:rFonts w:hint="cs"/>
          <w:rtl/>
        </w:rPr>
        <w:tab/>
        <w:t>–   אינו נוכח</w:t>
      </w:r>
    </w:p>
    <w:p w:rsidR="004824FD" w:rsidRDefault="004824FD" w:rsidP="004824FD">
      <w:pPr>
        <w:rPr>
          <w:rtl/>
        </w:rPr>
      </w:pPr>
      <w:r>
        <w:rPr>
          <w:rFonts w:hint="cs"/>
          <w:rtl/>
        </w:rPr>
        <w:t>חוה אתי עטייה</w:t>
      </w:r>
      <w:r>
        <w:rPr>
          <w:rFonts w:hint="cs"/>
          <w:rtl/>
        </w:rPr>
        <w:tab/>
      </w:r>
      <w:r>
        <w:rPr>
          <w:rFonts w:hint="cs"/>
          <w:rtl/>
        </w:rPr>
        <w:tab/>
        <w:t>–   נגד</w:t>
      </w:r>
    </w:p>
    <w:p w:rsidR="004824FD" w:rsidRDefault="004824FD" w:rsidP="004824FD">
      <w:pPr>
        <w:rPr>
          <w:rtl/>
        </w:rPr>
      </w:pPr>
      <w:r>
        <w:rPr>
          <w:rFonts w:hint="cs"/>
          <w:rtl/>
        </w:rPr>
        <w:t>חמד עמאר</w:t>
      </w:r>
      <w:r>
        <w:rPr>
          <w:rFonts w:hint="cs"/>
          <w:rtl/>
        </w:rPr>
        <w:tab/>
      </w:r>
      <w:r>
        <w:rPr>
          <w:rFonts w:hint="cs"/>
          <w:rtl/>
        </w:rPr>
        <w:tab/>
        <w:t>–   אינו נוכח</w:t>
      </w:r>
    </w:p>
    <w:p w:rsidR="004824FD" w:rsidRDefault="004824FD" w:rsidP="004824FD">
      <w:pPr>
        <w:rPr>
          <w:rtl/>
        </w:rPr>
      </w:pPr>
      <w:r>
        <w:rPr>
          <w:rFonts w:hint="cs"/>
          <w:rtl/>
        </w:rPr>
        <w:t>צביקה פוגל</w:t>
      </w:r>
      <w:r>
        <w:rPr>
          <w:rFonts w:hint="cs"/>
          <w:rtl/>
        </w:rPr>
        <w:tab/>
      </w:r>
      <w:r>
        <w:rPr>
          <w:rFonts w:hint="cs"/>
          <w:rtl/>
        </w:rPr>
        <w:tab/>
        <w:t>–   נגד</w:t>
      </w:r>
    </w:p>
    <w:p w:rsidR="004824FD" w:rsidRDefault="004824FD" w:rsidP="004824FD">
      <w:pPr>
        <w:rPr>
          <w:rtl/>
        </w:rPr>
      </w:pPr>
      <w:r>
        <w:rPr>
          <w:rFonts w:hint="cs"/>
          <w:rtl/>
        </w:rPr>
        <w:t>עודד פורר</w:t>
      </w:r>
      <w:r>
        <w:rPr>
          <w:rFonts w:hint="cs"/>
          <w:rtl/>
        </w:rPr>
        <w:tab/>
      </w:r>
      <w:r>
        <w:rPr>
          <w:rFonts w:hint="cs"/>
          <w:rtl/>
        </w:rPr>
        <w:tab/>
        <w:t>–   אינו נוכח</w:t>
      </w:r>
    </w:p>
    <w:p w:rsidR="004824FD" w:rsidRDefault="004824FD" w:rsidP="004824FD">
      <w:pPr>
        <w:rPr>
          <w:rtl/>
        </w:rPr>
      </w:pPr>
      <w:r>
        <w:rPr>
          <w:rFonts w:hint="cs"/>
          <w:rtl/>
        </w:rPr>
        <w:t>יצחק פינדרוס</w:t>
      </w:r>
      <w:r>
        <w:rPr>
          <w:rFonts w:hint="cs"/>
          <w:rtl/>
        </w:rPr>
        <w:tab/>
      </w:r>
      <w:r>
        <w:rPr>
          <w:rFonts w:hint="cs"/>
          <w:rtl/>
        </w:rPr>
        <w:tab/>
        <w:t>–   נגד</w:t>
      </w:r>
    </w:p>
    <w:p w:rsidR="004824FD" w:rsidRDefault="004824FD" w:rsidP="004824FD">
      <w:pPr>
        <w:rPr>
          <w:rtl/>
        </w:rPr>
      </w:pPr>
      <w:r>
        <w:rPr>
          <w:rFonts w:hint="cs"/>
          <w:rtl/>
        </w:rPr>
        <w:t>משה פסל</w:t>
      </w:r>
      <w:r>
        <w:rPr>
          <w:rFonts w:hint="cs"/>
          <w:rtl/>
        </w:rPr>
        <w:tab/>
      </w:r>
      <w:r>
        <w:rPr>
          <w:rFonts w:hint="cs"/>
          <w:rtl/>
        </w:rPr>
        <w:tab/>
        <w:t>–   נגד</w:t>
      </w:r>
    </w:p>
    <w:p w:rsidR="004824FD" w:rsidRDefault="004824FD" w:rsidP="004824FD">
      <w:pPr>
        <w:rPr>
          <w:rtl/>
        </w:rPr>
      </w:pPr>
      <w:r>
        <w:rPr>
          <w:rFonts w:hint="cs"/>
          <w:rtl/>
        </w:rPr>
        <w:t>יסמין פרידמן</w:t>
      </w:r>
      <w:r>
        <w:rPr>
          <w:rFonts w:hint="cs"/>
          <w:rtl/>
        </w:rPr>
        <w:tab/>
      </w:r>
      <w:r>
        <w:rPr>
          <w:rFonts w:hint="cs"/>
          <w:rtl/>
        </w:rPr>
        <w:tab/>
        <w:t>–   אינה נוכחת</w:t>
      </w:r>
    </w:p>
    <w:p w:rsidR="004824FD" w:rsidRDefault="004824FD" w:rsidP="004824FD">
      <w:pPr>
        <w:rPr>
          <w:rtl/>
        </w:rPr>
      </w:pPr>
      <w:r>
        <w:rPr>
          <w:rFonts w:hint="cs"/>
          <w:rtl/>
        </w:rPr>
        <w:t>אורית פרקש הכהן</w:t>
      </w:r>
      <w:r>
        <w:rPr>
          <w:rFonts w:hint="cs"/>
          <w:rtl/>
        </w:rPr>
        <w:tab/>
        <w:t>–   אינה נוכחת</w:t>
      </w:r>
    </w:p>
    <w:p w:rsidR="004824FD" w:rsidRDefault="004824FD" w:rsidP="004824FD">
      <w:pPr>
        <w:rPr>
          <w:rtl/>
        </w:rPr>
      </w:pPr>
      <w:r>
        <w:rPr>
          <w:rFonts w:hint="cs"/>
          <w:rtl/>
        </w:rPr>
        <w:t>מטי צרפתי הרכבי</w:t>
      </w:r>
      <w:r>
        <w:rPr>
          <w:rFonts w:hint="cs"/>
          <w:rtl/>
        </w:rPr>
        <w:tab/>
        <w:t>–   בעד</w:t>
      </w:r>
    </w:p>
    <w:p w:rsidR="004824FD" w:rsidRDefault="004824FD" w:rsidP="004824FD">
      <w:pPr>
        <w:rPr>
          <w:rtl/>
        </w:rPr>
      </w:pPr>
      <w:r>
        <w:rPr>
          <w:rFonts w:hint="cs"/>
          <w:rtl/>
        </w:rPr>
        <w:t>אריאל קלנר</w:t>
      </w:r>
      <w:r>
        <w:rPr>
          <w:rFonts w:hint="cs"/>
          <w:rtl/>
        </w:rPr>
        <w:tab/>
      </w:r>
      <w:r>
        <w:rPr>
          <w:rFonts w:hint="cs"/>
          <w:rtl/>
        </w:rPr>
        <w:tab/>
        <w:t>–   נגד</w:t>
      </w:r>
    </w:p>
    <w:p w:rsidR="004824FD" w:rsidRDefault="004824FD" w:rsidP="004824FD">
      <w:pPr>
        <w:rPr>
          <w:rtl/>
        </w:rPr>
      </w:pPr>
      <w:r>
        <w:rPr>
          <w:rFonts w:hint="cs"/>
          <w:rtl/>
        </w:rPr>
        <w:t>יצחק קרויזר</w:t>
      </w:r>
      <w:r>
        <w:rPr>
          <w:rFonts w:hint="cs"/>
          <w:rtl/>
        </w:rPr>
        <w:tab/>
      </w:r>
      <w:r>
        <w:rPr>
          <w:rFonts w:hint="cs"/>
          <w:rtl/>
        </w:rPr>
        <w:tab/>
        <w:t>–   נגד</w:t>
      </w:r>
    </w:p>
    <w:p w:rsidR="004824FD" w:rsidRDefault="004824FD" w:rsidP="004824FD">
      <w:pPr>
        <w:rPr>
          <w:rtl/>
        </w:rPr>
      </w:pPr>
      <w:r>
        <w:rPr>
          <w:rFonts w:hint="cs"/>
          <w:rtl/>
        </w:rPr>
        <w:t>גלעד קריב</w:t>
      </w:r>
      <w:r>
        <w:rPr>
          <w:rFonts w:hint="cs"/>
          <w:rtl/>
        </w:rPr>
        <w:tab/>
      </w:r>
      <w:r>
        <w:rPr>
          <w:rFonts w:hint="cs"/>
          <w:rtl/>
        </w:rPr>
        <w:tab/>
        <w:t>–   בעד</w:t>
      </w:r>
    </w:p>
    <w:p w:rsidR="004824FD" w:rsidRDefault="004824FD" w:rsidP="004824FD">
      <w:pPr>
        <w:rPr>
          <w:rtl/>
        </w:rPr>
      </w:pPr>
      <w:r>
        <w:rPr>
          <w:rFonts w:hint="cs"/>
          <w:rtl/>
        </w:rPr>
        <w:t>שלמה קרעי</w:t>
      </w:r>
      <w:r>
        <w:rPr>
          <w:rFonts w:hint="cs"/>
          <w:rtl/>
        </w:rPr>
        <w:tab/>
      </w:r>
      <w:r>
        <w:rPr>
          <w:rFonts w:hint="cs"/>
          <w:rtl/>
        </w:rPr>
        <w:tab/>
        <w:t>–   נגד</w:t>
      </w:r>
    </w:p>
    <w:p w:rsidR="004824FD" w:rsidRDefault="004824FD" w:rsidP="004824FD">
      <w:pPr>
        <w:rPr>
          <w:rtl/>
        </w:rPr>
      </w:pPr>
      <w:r>
        <w:rPr>
          <w:rFonts w:hint="cs"/>
          <w:rtl/>
        </w:rPr>
        <w:t>אליהו רביבו</w:t>
      </w:r>
      <w:r>
        <w:rPr>
          <w:rFonts w:hint="cs"/>
          <w:rtl/>
        </w:rPr>
        <w:tab/>
      </w:r>
      <w:r>
        <w:rPr>
          <w:rFonts w:hint="cs"/>
          <w:rtl/>
        </w:rPr>
        <w:tab/>
        <w:t>–   נגד</w:t>
      </w:r>
    </w:p>
    <w:p w:rsidR="004824FD" w:rsidRDefault="004824FD" w:rsidP="004824FD">
      <w:pPr>
        <w:rPr>
          <w:rtl/>
        </w:rPr>
      </w:pPr>
      <w:r>
        <w:rPr>
          <w:rFonts w:hint="cs"/>
          <w:rtl/>
        </w:rPr>
        <w:t>משה רוט</w:t>
      </w:r>
      <w:r>
        <w:rPr>
          <w:rFonts w:hint="cs"/>
          <w:rtl/>
        </w:rPr>
        <w:tab/>
      </w:r>
      <w:r>
        <w:rPr>
          <w:rFonts w:hint="cs"/>
          <w:rtl/>
        </w:rPr>
        <w:tab/>
        <w:t>–   נגד</w:t>
      </w:r>
    </w:p>
    <w:p w:rsidR="004824FD" w:rsidRDefault="004824FD" w:rsidP="004824FD">
      <w:pPr>
        <w:rPr>
          <w:rtl/>
        </w:rPr>
      </w:pPr>
      <w:r>
        <w:rPr>
          <w:rFonts w:hint="cs"/>
          <w:rtl/>
        </w:rPr>
        <w:t>שמחה רוטמן</w:t>
      </w:r>
      <w:r>
        <w:rPr>
          <w:rFonts w:hint="cs"/>
          <w:rtl/>
        </w:rPr>
        <w:tab/>
      </w:r>
      <w:r>
        <w:rPr>
          <w:rFonts w:hint="cs"/>
          <w:rtl/>
        </w:rPr>
        <w:tab/>
        <w:t>–   נגד</w:t>
      </w:r>
    </w:p>
    <w:p w:rsidR="004824FD" w:rsidRDefault="004824FD" w:rsidP="004824FD">
      <w:pPr>
        <w:rPr>
          <w:rtl/>
        </w:rPr>
      </w:pPr>
      <w:r>
        <w:rPr>
          <w:rFonts w:hint="cs"/>
          <w:rtl/>
        </w:rPr>
        <w:t>עידן רול</w:t>
      </w:r>
      <w:r>
        <w:rPr>
          <w:rFonts w:hint="cs"/>
          <w:rtl/>
        </w:rPr>
        <w:tab/>
      </w:r>
      <w:r>
        <w:rPr>
          <w:rFonts w:hint="cs"/>
          <w:rtl/>
        </w:rPr>
        <w:tab/>
      </w:r>
      <w:r>
        <w:rPr>
          <w:rFonts w:hint="cs"/>
          <w:rtl/>
        </w:rPr>
        <w:tab/>
        <w:t>–   בעד</w:t>
      </w:r>
    </w:p>
    <w:p w:rsidR="004824FD" w:rsidRDefault="004824FD" w:rsidP="004824FD">
      <w:pPr>
        <w:rPr>
          <w:rtl/>
        </w:rPr>
      </w:pPr>
      <w:r>
        <w:rPr>
          <w:rFonts w:hint="cs"/>
          <w:rtl/>
        </w:rPr>
        <w:t>אפרת רייטן מרום</w:t>
      </w:r>
      <w:r>
        <w:rPr>
          <w:rFonts w:hint="cs"/>
          <w:rtl/>
        </w:rPr>
        <w:tab/>
        <w:t>–   בעד</w:t>
      </w:r>
    </w:p>
    <w:p w:rsidR="004824FD" w:rsidRDefault="004824FD" w:rsidP="004824FD">
      <w:pPr>
        <w:rPr>
          <w:rtl/>
        </w:rPr>
      </w:pPr>
      <w:r>
        <w:rPr>
          <w:rFonts w:hint="cs"/>
          <w:rtl/>
        </w:rPr>
        <w:t>יפעת שאשא ביטון</w:t>
      </w:r>
      <w:r>
        <w:rPr>
          <w:rFonts w:hint="cs"/>
          <w:rtl/>
        </w:rPr>
        <w:tab/>
        <w:t>–   אינה נוכחת</w:t>
      </w:r>
    </w:p>
    <w:p w:rsidR="004824FD" w:rsidRDefault="004824FD" w:rsidP="004824FD">
      <w:pPr>
        <w:rPr>
          <w:rtl/>
        </w:rPr>
      </w:pPr>
      <w:r>
        <w:rPr>
          <w:rFonts w:hint="cs"/>
          <w:rtl/>
        </w:rPr>
        <w:t>אלון שוסטר</w:t>
      </w:r>
      <w:r>
        <w:rPr>
          <w:rFonts w:hint="cs"/>
          <w:rtl/>
        </w:rPr>
        <w:tab/>
      </w:r>
      <w:r>
        <w:rPr>
          <w:rFonts w:hint="cs"/>
          <w:rtl/>
        </w:rPr>
        <w:tab/>
        <w:t>–   אינו נוכח</w:t>
      </w:r>
    </w:p>
    <w:p w:rsidR="004824FD" w:rsidRDefault="004824FD" w:rsidP="004824FD">
      <w:pPr>
        <w:rPr>
          <w:rtl/>
        </w:rPr>
      </w:pPr>
      <w:r>
        <w:rPr>
          <w:rFonts w:hint="cs"/>
          <w:rtl/>
        </w:rPr>
        <w:t>קטי קטרין שטרית</w:t>
      </w:r>
      <w:r>
        <w:rPr>
          <w:rFonts w:hint="cs"/>
          <w:rtl/>
        </w:rPr>
        <w:tab/>
        <w:t>–   נגד</w:t>
      </w:r>
    </w:p>
    <w:p w:rsidR="004824FD" w:rsidRDefault="004824FD" w:rsidP="004824FD">
      <w:pPr>
        <w:rPr>
          <w:rtl/>
        </w:rPr>
      </w:pPr>
      <w:r>
        <w:rPr>
          <w:rFonts w:hint="cs"/>
          <w:rtl/>
        </w:rPr>
        <w:t>אלעזר שטרן</w:t>
      </w:r>
      <w:r>
        <w:rPr>
          <w:rFonts w:hint="cs"/>
          <w:rtl/>
        </w:rPr>
        <w:tab/>
      </w:r>
      <w:r>
        <w:rPr>
          <w:rFonts w:hint="cs"/>
          <w:rtl/>
        </w:rPr>
        <w:tab/>
        <w:t>–   אינו נוכח</w:t>
      </w:r>
    </w:p>
    <w:p w:rsidR="004824FD" w:rsidRDefault="004824FD" w:rsidP="004824FD">
      <w:pPr>
        <w:rPr>
          <w:rtl/>
        </w:rPr>
      </w:pPr>
      <w:r>
        <w:rPr>
          <w:rFonts w:hint="cs"/>
          <w:rtl/>
        </w:rPr>
        <w:t>מיכל שיר סגמן</w:t>
      </w:r>
      <w:r>
        <w:rPr>
          <w:rFonts w:hint="cs"/>
          <w:rtl/>
        </w:rPr>
        <w:tab/>
      </w:r>
      <w:r>
        <w:rPr>
          <w:rFonts w:hint="cs"/>
          <w:rtl/>
        </w:rPr>
        <w:tab/>
        <w:t>–   בעד</w:t>
      </w:r>
    </w:p>
    <w:p w:rsidR="004824FD" w:rsidRDefault="004824FD" w:rsidP="004824FD">
      <w:pPr>
        <w:rPr>
          <w:rtl/>
        </w:rPr>
      </w:pPr>
      <w:r>
        <w:rPr>
          <w:rFonts w:hint="cs"/>
          <w:rtl/>
        </w:rPr>
        <w:t>נאור שירי</w:t>
      </w:r>
      <w:r>
        <w:rPr>
          <w:rFonts w:hint="cs"/>
          <w:rtl/>
        </w:rPr>
        <w:tab/>
      </w:r>
      <w:r>
        <w:rPr>
          <w:rFonts w:hint="cs"/>
          <w:rtl/>
        </w:rPr>
        <w:tab/>
        <w:t>–   בעד</w:t>
      </w:r>
    </w:p>
    <w:p w:rsidR="004824FD" w:rsidRDefault="004824FD" w:rsidP="004824FD">
      <w:pPr>
        <w:rPr>
          <w:rtl/>
        </w:rPr>
      </w:pPr>
      <w:r>
        <w:rPr>
          <w:rFonts w:hint="cs"/>
          <w:rtl/>
        </w:rPr>
        <w:t>אושר שקלים</w:t>
      </w:r>
      <w:r>
        <w:rPr>
          <w:rFonts w:hint="cs"/>
          <w:rtl/>
        </w:rPr>
        <w:tab/>
      </w:r>
      <w:r>
        <w:rPr>
          <w:rFonts w:hint="cs"/>
          <w:rtl/>
        </w:rPr>
        <w:tab/>
        <w:t>–   נגד</w:t>
      </w:r>
    </w:p>
    <w:p w:rsidR="004824FD" w:rsidRDefault="004824FD" w:rsidP="004824FD">
      <w:pPr>
        <w:rPr>
          <w:rtl/>
        </w:rPr>
      </w:pPr>
      <w:r>
        <w:rPr>
          <w:rFonts w:hint="cs"/>
          <w:rtl/>
        </w:rPr>
        <w:t>עאידה תומא סלימאן</w:t>
      </w:r>
      <w:r>
        <w:rPr>
          <w:rFonts w:hint="cs"/>
          <w:rtl/>
        </w:rPr>
        <w:tab/>
        <w:t>–   אינה נוכחת</w:t>
      </w:r>
    </w:p>
    <w:p w:rsidR="004824FD" w:rsidRDefault="004824FD" w:rsidP="004824FD">
      <w:pPr>
        <w:rPr>
          <w:rtl/>
        </w:rPr>
      </w:pPr>
      <w:r>
        <w:rPr>
          <w:rFonts w:hint="cs"/>
          <w:rtl/>
        </w:rPr>
        <w:t>פנינה תמנו</w:t>
      </w:r>
      <w:r>
        <w:rPr>
          <w:rFonts w:hint="cs"/>
          <w:rtl/>
        </w:rPr>
        <w:tab/>
      </w:r>
      <w:r>
        <w:rPr>
          <w:rFonts w:hint="cs"/>
          <w:rtl/>
        </w:rPr>
        <w:tab/>
        <w:t>–   אינה נוכחת</w:t>
      </w:r>
    </w:p>
    <w:p w:rsidR="004824FD" w:rsidRDefault="004824FD" w:rsidP="004824FD">
      <w:pPr>
        <w:rPr>
          <w:rt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נא קרא בשמות חברי הכנסת שטרם הצביעו. </w:t>
      </w:r>
    </w:p>
    <w:p w:rsidR="004824FD" w:rsidRDefault="004824FD" w:rsidP="004824FD">
      <w:pPr>
        <w:rPr>
          <w:rtl/>
          <w:lang w:eastAsia="he-IL"/>
        </w:rPr>
      </w:pPr>
    </w:p>
    <w:p w:rsidR="004824FD" w:rsidRDefault="004824FD" w:rsidP="004824FD">
      <w:pPr>
        <w:pStyle w:val="af8"/>
        <w:keepNext/>
        <w:rPr>
          <w:rtl/>
        </w:rPr>
      </w:pPr>
      <w:bookmarkStart w:id="51046" w:name="ET_interruption_6327_4"/>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51046"/>
    </w:p>
    <w:p w:rsidR="004824FD" w:rsidRDefault="004824FD" w:rsidP="004824FD">
      <w:pPr>
        <w:ind w:firstLine="0"/>
        <w:rPr>
          <w:rtl/>
          <w:lang w:eastAsia="he-IL"/>
        </w:rPr>
      </w:pPr>
      <w:r>
        <w:rPr>
          <w:rFonts w:hint="cs"/>
          <w:rtl/>
          <w:lang w:eastAsia="he-IL"/>
        </w:rPr>
        <w:t>(קורא בשמות חברי הכנסת)</w:t>
      </w:r>
    </w:p>
    <w:p w:rsidR="004824FD" w:rsidRDefault="004824FD" w:rsidP="004824FD">
      <w:pPr>
        <w:rPr>
          <w:rtl/>
          <w:lang w:eastAsia="he-IL"/>
        </w:rPr>
      </w:pPr>
    </w:p>
    <w:p w:rsidR="004824FD" w:rsidRDefault="004824FD" w:rsidP="004824FD">
      <w:pPr>
        <w:rPr>
          <w:rtl/>
          <w:lang w:eastAsia="he-IL"/>
        </w:rPr>
      </w:pPr>
      <w:r>
        <w:rPr>
          <w:rFonts w:hint="cs"/>
          <w:rtl/>
          <w:lang w:eastAsia="he-IL"/>
        </w:rPr>
        <w:t>גדי איזנקוט</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זאב אלקין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דבי ביטון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מיכאל מרדכי ביטון</w:t>
      </w:r>
      <w:r>
        <w:rPr>
          <w:rFonts w:hint="cs"/>
          <w:rtl/>
          <w:lang w:eastAsia="he-IL"/>
        </w:rPr>
        <w:tab/>
        <w:t>–   אינו נוכח</w:t>
      </w:r>
    </w:p>
    <w:p w:rsidR="004824FD" w:rsidRDefault="004824FD" w:rsidP="004824FD">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רם בן ברק</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אריה מכלוף דרעי</w:t>
      </w:r>
      <w:r>
        <w:rPr>
          <w:rFonts w:hint="cs"/>
          <w:rtl/>
          <w:lang w:eastAsia="he-IL"/>
        </w:rPr>
        <w:tab/>
        <w:t>–   אינה נוכח</w:t>
      </w:r>
    </w:p>
    <w:p w:rsidR="004824FD" w:rsidRDefault="004824FD" w:rsidP="004824F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אימאן ח'טיב יאסין</w:t>
      </w:r>
      <w:r>
        <w:rPr>
          <w:rFonts w:hint="cs"/>
          <w:rtl/>
          <w:lang w:eastAsia="he-IL"/>
        </w:rPr>
        <w:tab/>
        <w:t>–   אינה נוכחת</w:t>
      </w:r>
    </w:p>
    <w:p w:rsidR="004824FD" w:rsidRDefault="004824FD" w:rsidP="004824F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משה טור פז</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חילי טרופר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מאיר כהן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מירב כהן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מתן כהנא</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נעמה לזימי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4824FD" w:rsidRDefault="004824FD" w:rsidP="004824F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ארז מלול</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צגה מלקו</w:t>
      </w:r>
      <w:r>
        <w:rPr>
          <w:rFonts w:hint="cs"/>
          <w:rtl/>
          <w:lang w:eastAsia="he-IL"/>
        </w:rPr>
        <w:tab/>
      </w:r>
      <w:r>
        <w:rPr>
          <w:rFonts w:hint="cs"/>
          <w:rtl/>
          <w:lang w:eastAsia="he-IL"/>
        </w:rPr>
        <w:tab/>
        <w:t>–   נגד</w:t>
      </w:r>
    </w:p>
    <w:p w:rsidR="004824FD" w:rsidRDefault="004824FD" w:rsidP="004824F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יבגני סובה</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אורית פרקש הכהן</w:t>
      </w:r>
      <w:r>
        <w:rPr>
          <w:rFonts w:hint="cs"/>
          <w:rtl/>
          <w:lang w:eastAsia="he-IL"/>
        </w:rPr>
        <w:tab/>
        <w:t>–   בעד</w:t>
      </w:r>
    </w:p>
    <w:p w:rsidR="004824FD" w:rsidRDefault="004824FD" w:rsidP="004824FD">
      <w:pPr>
        <w:rPr>
          <w:rtl/>
          <w:lang w:eastAsia="he-IL"/>
        </w:rPr>
      </w:pPr>
      <w:r>
        <w:rPr>
          <w:rFonts w:hint="cs"/>
          <w:rtl/>
          <w:lang w:eastAsia="he-IL"/>
        </w:rPr>
        <w:t>יפעת שאשא ביטון</w:t>
      </w:r>
      <w:r>
        <w:rPr>
          <w:rFonts w:hint="cs"/>
          <w:rtl/>
          <w:lang w:eastAsia="he-IL"/>
        </w:rPr>
        <w:tab/>
        <w:t>–   אינה נוכחת</w:t>
      </w:r>
    </w:p>
    <w:p w:rsidR="004824FD" w:rsidRDefault="004824FD" w:rsidP="004824FD">
      <w:pPr>
        <w:rPr>
          <w:rtl/>
          <w:lang w:eastAsia="he-IL"/>
        </w:rPr>
      </w:pPr>
      <w:r>
        <w:rPr>
          <w:rFonts w:hint="cs"/>
          <w:rtl/>
          <w:lang w:eastAsia="he-IL"/>
        </w:rPr>
        <w:t>אלון שוסטר</w:t>
      </w:r>
      <w:r>
        <w:rPr>
          <w:rFonts w:hint="cs"/>
          <w:rtl/>
          <w:lang w:eastAsia="he-IL"/>
        </w:rPr>
        <w:tab/>
      </w:r>
      <w:r>
        <w:rPr>
          <w:rFonts w:hint="cs"/>
          <w:rtl/>
          <w:lang w:eastAsia="he-IL"/>
        </w:rPr>
        <w:tab/>
        <w:t>–   בעד</w:t>
      </w:r>
    </w:p>
    <w:p w:rsidR="004824FD" w:rsidRDefault="004824FD" w:rsidP="004824FD">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4824FD" w:rsidRDefault="004824FD" w:rsidP="004824FD">
      <w:pPr>
        <w:rPr>
          <w:rtl/>
          <w:lang w:eastAsia="he-IL"/>
        </w:rPr>
      </w:pPr>
      <w:r>
        <w:rPr>
          <w:rFonts w:hint="cs"/>
          <w:rtl/>
          <w:lang w:eastAsia="he-IL"/>
        </w:rPr>
        <w:t>עאידה תומא סלימאן</w:t>
      </w:r>
      <w:r>
        <w:rPr>
          <w:rFonts w:hint="cs"/>
          <w:rtl/>
          <w:lang w:eastAsia="he-IL"/>
        </w:rPr>
        <w:tab/>
        <w:t>–   אינה נוכחת</w:t>
      </w:r>
    </w:p>
    <w:p w:rsidR="004824FD" w:rsidRDefault="004824FD" w:rsidP="004824F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אם יש חברי כנסת שטרם הצביעו ומעוניינים לעשות כן, אנא הפנו </w:t>
      </w:r>
      <w:bookmarkStart w:id="51047" w:name="_ETM_Q82_520000"/>
      <w:bookmarkEnd w:id="51047"/>
      <w:r>
        <w:rPr>
          <w:rFonts w:hint="cs"/>
          <w:rtl/>
          <w:lang w:eastAsia="he-IL"/>
        </w:rPr>
        <w:t>את תשומת ליבו של מזכיר הכנסת. אם לאו, ההצבעה תמה. נא לספור את הקולות. חברי הכנסת, להלן תוצאות ההצבעה על ה</w:t>
      </w:r>
      <w:bookmarkStart w:id="51048" w:name="_ETM_Q82_755000"/>
      <w:bookmarkEnd w:id="51048"/>
      <w:r>
        <w:rPr>
          <w:rFonts w:hint="cs"/>
          <w:rtl/>
          <w:lang w:eastAsia="he-IL"/>
        </w:rPr>
        <w:t>הסתייגות:</w:t>
      </w:r>
      <w:r>
        <w:rPr>
          <w:rFonts w:hint="cs"/>
          <w:lang w:eastAsia="he-IL"/>
        </w:rPr>
        <w:t xml:space="preserve"> </w:t>
      </w:r>
      <w:r>
        <w:rPr>
          <w:rFonts w:hint="cs"/>
          <w:rtl/>
          <w:lang w:eastAsia="he-IL"/>
        </w:rPr>
        <w:t xml:space="preserve">32 בעד, 51 נגד. אני קובע כי ההסתייגויות לא התקבלה. </w:t>
      </w:r>
    </w:p>
    <w:p w:rsidR="004824FD" w:rsidRDefault="004824FD" w:rsidP="004824FD">
      <w:pPr>
        <w:rPr>
          <w:rtl/>
          <w:lang w:eastAsia="he-IL"/>
        </w:rPr>
      </w:pPr>
    </w:p>
    <w:p w:rsidR="004824FD" w:rsidRDefault="004824FD" w:rsidP="004824FD">
      <w:pPr>
        <w:rPr>
          <w:rtl/>
          <w:lang w:eastAsia="he-IL"/>
        </w:rPr>
      </w:pPr>
      <w:bookmarkStart w:id="51049" w:name="TOR_Q83"/>
      <w:bookmarkEnd w:id="51049"/>
      <w:r>
        <w:rPr>
          <w:rFonts w:hint="cs"/>
          <w:rtl/>
          <w:lang w:eastAsia="he-IL"/>
        </w:rPr>
        <w:t xml:space="preserve">משהוסרו כל ההסתייגויות, אנחנו נצביע כעת על הצעת החוק בקריאה השלישית בהצבעה אלקטרונית, ולכן, </w:t>
      </w:r>
      <w:bookmarkStart w:id="51050" w:name="_ETM_Q83_172000"/>
      <w:bookmarkEnd w:id="51050"/>
      <w:r>
        <w:rPr>
          <w:rFonts w:hint="cs"/>
          <w:rtl/>
          <w:lang w:eastAsia="he-IL"/>
        </w:rPr>
        <w:t xml:space="preserve">חברי הכנסת, אנא שבו במקומותיכם. אנחנו נצביע כעת על הצעת </w:t>
      </w:r>
      <w:bookmarkStart w:id="51051" w:name="_ETM_Q83_183000"/>
      <w:bookmarkEnd w:id="51051"/>
      <w:r>
        <w:rPr>
          <w:rFonts w:hint="cs"/>
          <w:rtl/>
          <w:lang w:eastAsia="he-IL"/>
        </w:rPr>
        <w:t xml:space="preserve">חוק הרבנות הראשית (הארכת כהונה של הרבנים הראשיים לישראל </w:t>
      </w:r>
      <w:bookmarkStart w:id="51052" w:name="_ETM_Q83_189000"/>
      <w:bookmarkEnd w:id="51052"/>
      <w:r>
        <w:rPr>
          <w:rFonts w:hint="cs"/>
          <w:rtl/>
          <w:lang w:eastAsia="he-IL"/>
        </w:rPr>
        <w:t xml:space="preserve">ושל חברי מועצת הרבנות הראשית לישראל) (הוראת שעה), התשפ"ג–2023, </w:t>
      </w:r>
      <w:bookmarkStart w:id="51053" w:name="_ETM_Q83_197000"/>
      <w:bookmarkEnd w:id="51053"/>
      <w:r>
        <w:rPr>
          <w:rFonts w:hint="cs"/>
          <w:rtl/>
          <w:lang w:eastAsia="he-IL"/>
        </w:rPr>
        <w:t xml:space="preserve">בקריאה השלישית. חברי הכנסת כולם, נא שבו במקומותיכם. הצבעה. </w:t>
      </w:r>
    </w:p>
    <w:p w:rsidR="004824FD" w:rsidRDefault="004824FD" w:rsidP="004824FD">
      <w:pPr>
        <w:rPr>
          <w:rtl/>
          <w:lang w:eastAsia="he-IL"/>
        </w:rPr>
      </w:pPr>
    </w:p>
    <w:p w:rsidR="004824FD" w:rsidRDefault="004824FD" w:rsidP="004824FD">
      <w:pPr>
        <w:pStyle w:val="af4"/>
        <w:keepNext/>
        <w:rPr>
          <w:rtl/>
          <w:lang w:eastAsia="he-IL"/>
        </w:rPr>
      </w:pPr>
      <w:bookmarkStart w:id="51054" w:name="_ETM_Q83_206000"/>
      <w:bookmarkEnd w:id="51054"/>
      <w:r>
        <w:rPr>
          <w:rFonts w:hint="cs"/>
          <w:rtl/>
          <w:lang w:eastAsia="he-IL"/>
        </w:rPr>
        <w:t>הצבעה מס' 43</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 xml:space="preserve">בעד החוק – </w:t>
      </w:r>
      <w:bookmarkStart w:id="51055" w:name="_ETM_Q83_205000"/>
      <w:bookmarkEnd w:id="51055"/>
      <w:r>
        <w:rPr>
          <w:rFonts w:hint="cs"/>
          <w:rtl/>
          <w:lang w:eastAsia="he-IL"/>
        </w:rPr>
        <w:t>51</w:t>
      </w:r>
    </w:p>
    <w:p w:rsidR="004824FD" w:rsidRDefault="004824FD" w:rsidP="004824FD">
      <w:pPr>
        <w:pStyle w:val="--"/>
        <w:keepNext/>
        <w:rPr>
          <w:rtl/>
          <w:lang w:eastAsia="he-IL"/>
        </w:rPr>
      </w:pPr>
      <w:r>
        <w:rPr>
          <w:rFonts w:hint="cs"/>
          <w:rtl/>
          <w:lang w:eastAsia="he-IL"/>
        </w:rPr>
        <w:t>נגד – 29</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חוק הרבנות הראשית לישראל (הארכת כהונה של הרבנים הראשיים לישראל ושל חברי מועצת הרבנות הראשית לישראל) (הוראת שעה), התשפ"ג–2023, נתקבל.</w:t>
      </w:r>
    </w:p>
    <w:p w:rsidR="004824FD" w:rsidRDefault="004824FD" w:rsidP="004824FD">
      <w:pPr>
        <w:rPr>
          <w:rtl/>
          <w:lang w:eastAsia="he-IL"/>
        </w:rPr>
      </w:pPr>
      <w:bookmarkStart w:id="51056" w:name="_ETM_Q83_218000"/>
      <w:bookmarkEnd w:id="51056"/>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אם כן, 51 בעד – חבר הכנסת מלכיאלי, יש </w:t>
      </w:r>
      <w:bookmarkStart w:id="51057" w:name="_ETM_Q83_222000"/>
      <w:bookmarkEnd w:id="51057"/>
      <w:r>
        <w:rPr>
          <w:rFonts w:hint="cs"/>
          <w:rtl/>
          <w:lang w:eastAsia="he-IL"/>
        </w:rPr>
        <w:t xml:space="preserve">לך תקלה טכנית? אז אנחנו מוסיפים. 52 בעד, 29 </w:t>
      </w:r>
      <w:bookmarkStart w:id="51058" w:name="_ETM_Q83_229000"/>
      <w:bookmarkEnd w:id="51058"/>
      <w:r>
        <w:rPr>
          <w:rFonts w:hint="cs"/>
          <w:rtl/>
          <w:lang w:eastAsia="he-IL"/>
        </w:rPr>
        <w:t xml:space="preserve">נגד. אני קובע כי הצעת חוק הרבנות הראשית (הארכת כהונה של הרבנים הראשיים לישראל ושל חברי מועצת הרבנות הראשית לישראל) (הוראת שעה), התשפ"ג–2023, התקבלה בקריאה השנייה </w:t>
      </w:r>
      <w:bookmarkStart w:id="51059" w:name="_ETM_Q83_246000"/>
      <w:bookmarkEnd w:id="51059"/>
      <w:r>
        <w:rPr>
          <w:rFonts w:hint="cs"/>
          <w:rtl/>
          <w:lang w:eastAsia="he-IL"/>
        </w:rPr>
        <w:t xml:space="preserve">והשלישית, ותיכנס לספר החוקים. </w:t>
      </w:r>
      <w:bookmarkStart w:id="51060" w:name="_ETM_Q83_177000"/>
      <w:bookmarkEnd w:id="51060"/>
    </w:p>
    <w:p w:rsidR="004824FD" w:rsidRDefault="004824FD" w:rsidP="004824FD">
      <w:pPr>
        <w:rPr>
          <w:rtl/>
          <w:lang w:eastAsia="he-IL"/>
        </w:rPr>
      </w:pPr>
    </w:p>
    <w:p w:rsidR="004824FD" w:rsidRDefault="004824FD" w:rsidP="004824FD">
      <w:pPr>
        <w:rPr>
          <w:rtl/>
          <w:lang w:eastAsia="he-IL"/>
        </w:rPr>
      </w:pPr>
    </w:p>
    <w:p w:rsidR="004824FD" w:rsidRDefault="004824FD" w:rsidP="004824FD">
      <w:pPr>
        <w:pStyle w:val="a7"/>
        <w:rPr>
          <w:rtl/>
          <w:lang w:eastAsia="he-IL"/>
        </w:rPr>
      </w:pPr>
      <w:bookmarkStart w:id="51061" w:name="ET_subject_הצעת_חוק_זכויות_לאנשים__4"/>
      <w:r>
        <w:rPr>
          <w:rStyle w:val="TagStyle"/>
          <w:rFonts w:hint="cs"/>
          <w:rtl/>
        </w:rPr>
        <w:t xml:space="preserve"> &lt;&lt; נושא &gt;&gt; </w:t>
      </w:r>
      <w:bookmarkStart w:id="51062" w:name="_Toc139390245"/>
      <w:bookmarkStart w:id="51063" w:name="_Toc139388894"/>
      <w:bookmarkStart w:id="51064" w:name="_Toc139394325"/>
      <w:r>
        <w:rPr>
          <w:rFonts w:hint="cs"/>
          <w:rtl/>
          <w:lang w:eastAsia="he-IL"/>
        </w:rPr>
        <w:t>הצעת חוק זכויות לאנשים עם מוגבלות המועסקים כמשתקמים, התשפ"ג–2023</w:t>
      </w:r>
      <w:bookmarkEnd w:id="51062"/>
      <w:bookmarkEnd w:id="51063"/>
      <w:bookmarkEnd w:id="51064"/>
      <w:r>
        <w:rPr>
          <w:rStyle w:val="TagStyle"/>
          <w:rFonts w:hint="cs"/>
          <w:rtl/>
        </w:rPr>
        <w:t xml:space="preserve"> &lt;&lt; נושא &gt;&gt;</w:t>
      </w:r>
      <w:r>
        <w:rPr>
          <w:rFonts w:hint="cs"/>
          <w:rtl/>
          <w:lang w:eastAsia="he-IL"/>
        </w:rPr>
        <w:t xml:space="preserve">  </w:t>
      </w:r>
      <w:bookmarkEnd w:id="51061"/>
    </w:p>
    <w:p w:rsidR="004824FD" w:rsidRDefault="004824FD" w:rsidP="004824FD">
      <w:pPr>
        <w:rPr>
          <w:rtl/>
          <w:lang w:eastAsia="he-IL"/>
        </w:rPr>
      </w:pPr>
      <w:r>
        <w:rPr>
          <w:rFonts w:hint="cs"/>
          <w:rtl/>
          <w:lang w:eastAsia="he-IL"/>
        </w:rPr>
        <w:t>[רשומות (הצעות חוק, חוב' מ/1634).]</w:t>
      </w:r>
    </w:p>
    <w:p w:rsidR="004824FD" w:rsidRDefault="004824FD" w:rsidP="004824FD">
      <w:pPr>
        <w:pStyle w:val="-0"/>
        <w:rPr>
          <w:rtl/>
          <w:lang w:eastAsia="he-IL"/>
        </w:rPr>
      </w:pPr>
      <w:r>
        <w:rPr>
          <w:rFonts w:hint="cs"/>
          <w:rtl/>
          <w:lang w:eastAsia="he-IL"/>
        </w:rPr>
        <w:t>(קריאה ראשונה)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נעבור כעת </w:t>
      </w:r>
      <w:bookmarkStart w:id="51065" w:name="_ETM_Q83_248000"/>
      <w:bookmarkEnd w:id="51065"/>
      <w:r>
        <w:rPr>
          <w:rFonts w:hint="cs"/>
          <w:rtl/>
          <w:lang w:eastAsia="he-IL"/>
        </w:rPr>
        <w:t xml:space="preserve">לנושא הבא על סדר-היום, והוא הצעת חוק זכויות לאנשים עם </w:t>
      </w:r>
      <w:bookmarkStart w:id="51066" w:name="_ETM_Q83_258000"/>
      <w:bookmarkEnd w:id="51066"/>
      <w:r>
        <w:rPr>
          <w:rFonts w:hint="cs"/>
          <w:rtl/>
          <w:lang w:eastAsia="he-IL"/>
        </w:rPr>
        <w:t xml:space="preserve">מוגבלות המועסקים כמשתקמים, התשפ"ג–2023, שאותו יציג השר שלמה קרעי. בבקשה. </w:t>
      </w:r>
      <w:bookmarkStart w:id="51067" w:name="_ETM_Q83_270000"/>
      <w:bookmarkEnd w:id="51067"/>
    </w:p>
    <w:p w:rsidR="004824FD" w:rsidRDefault="004824FD" w:rsidP="004824FD">
      <w:pPr>
        <w:rPr>
          <w:rtl/>
          <w:lang w:eastAsia="he-IL"/>
        </w:rPr>
      </w:pPr>
    </w:p>
    <w:p w:rsidR="004824FD" w:rsidRDefault="004824FD" w:rsidP="004824FD">
      <w:pPr>
        <w:pStyle w:val="a5"/>
        <w:keepNext/>
        <w:rPr>
          <w:rtl/>
        </w:rPr>
      </w:pPr>
      <w:bookmarkStart w:id="51068" w:name="ET_speaker_6461_6"/>
      <w:r>
        <w:rPr>
          <w:rStyle w:val="TagStyle"/>
          <w:rFonts w:hint="cs"/>
          <w:rtl/>
        </w:rPr>
        <w:t xml:space="preserve"> &lt;&lt; דובר &gt;&gt; </w:t>
      </w:r>
      <w:bookmarkStart w:id="51069" w:name="_Toc139390246"/>
      <w:bookmarkStart w:id="51070" w:name="_Toc139388895"/>
      <w:bookmarkStart w:id="51071" w:name="_Toc139394326"/>
      <w:r>
        <w:rPr>
          <w:rFonts w:hint="cs"/>
          <w:rtl/>
        </w:rPr>
        <w:t>שר התקשורת שלמה קרעי:</w:t>
      </w:r>
      <w:bookmarkEnd w:id="51069"/>
      <w:bookmarkEnd w:id="51070"/>
      <w:bookmarkEnd w:id="51071"/>
      <w:r>
        <w:rPr>
          <w:rStyle w:val="TagStyle"/>
          <w:rFonts w:hint="cs"/>
          <w:rtl/>
        </w:rPr>
        <w:t xml:space="preserve"> &lt;&lt; דובר &gt;&gt;</w:t>
      </w:r>
      <w:r>
        <w:rPr>
          <w:rFonts w:hint="cs"/>
          <w:rtl/>
        </w:rPr>
        <w:t xml:space="preserve">  </w:t>
      </w:r>
      <w:bookmarkEnd w:id="51068"/>
    </w:p>
    <w:p w:rsidR="004824FD" w:rsidRDefault="004824FD" w:rsidP="004824FD">
      <w:pPr>
        <w:pStyle w:val="KeepWithNext"/>
        <w:rPr>
          <w:rtl/>
          <w:lang w:eastAsia="he-IL"/>
        </w:rPr>
      </w:pPr>
    </w:p>
    <w:p w:rsidR="004824FD" w:rsidRDefault="004824FD" w:rsidP="00484599">
      <w:pPr>
        <w:rPr>
          <w:rtl/>
          <w:lang w:eastAsia="he-IL"/>
        </w:rPr>
      </w:pPr>
      <w:r>
        <w:rPr>
          <w:rFonts w:hint="cs"/>
          <w:rtl/>
          <w:lang w:eastAsia="he-IL"/>
        </w:rPr>
        <w:t xml:space="preserve">אדוני </w:t>
      </w:r>
      <w:r w:rsidR="00484599">
        <w:rPr>
          <w:rFonts w:hint="cs"/>
          <w:rtl/>
          <w:lang w:eastAsia="he-IL"/>
        </w:rPr>
        <w:t>ה</w:t>
      </w:r>
      <w:r>
        <w:rPr>
          <w:rFonts w:hint="cs"/>
          <w:rtl/>
          <w:lang w:eastAsia="he-IL"/>
        </w:rPr>
        <w:t xml:space="preserve">יושב-ראש, מכובדיי השרים, כנסת נכבדה, הצעת חוק שוויון זכויות </w:t>
      </w:r>
      <w:bookmarkStart w:id="51072" w:name="_ETM_Q83_294000"/>
      <w:bookmarkEnd w:id="51072"/>
      <w:r>
        <w:rPr>
          <w:rFonts w:hint="cs"/>
          <w:rtl/>
          <w:lang w:eastAsia="he-IL"/>
        </w:rPr>
        <w:t xml:space="preserve">לאנשים עם מוגבלות. מוצע לקבוע כי חברות ממשלתיות וחברות </w:t>
      </w:r>
      <w:bookmarkStart w:id="51073" w:name="_ETM_Q83_300000"/>
      <w:bookmarkEnd w:id="51073"/>
      <w:r>
        <w:rPr>
          <w:rFonts w:hint="cs"/>
          <w:rtl/>
          <w:lang w:eastAsia="he-IL"/>
        </w:rPr>
        <w:t xml:space="preserve">בת ממשלתיות המעסיקות 100 עובדים לפחות, יחויבו לפעול לייצוג הולם </w:t>
      </w:r>
      <w:bookmarkStart w:id="51074" w:name="_ETM_Q83_304000"/>
      <w:bookmarkEnd w:id="51074"/>
      <w:r>
        <w:rPr>
          <w:rFonts w:hint="cs"/>
          <w:rtl/>
          <w:lang w:eastAsia="he-IL"/>
        </w:rPr>
        <w:t xml:space="preserve">של אנשים עם מוגבלות בקרב עובדיהם, כפי שהוסדר במסגרת תיקון </w:t>
      </w:r>
      <w:bookmarkStart w:id="51075" w:name="_ETM_Q83_309000"/>
      <w:bookmarkEnd w:id="51075"/>
      <w:r>
        <w:rPr>
          <w:rFonts w:hint="cs"/>
          <w:rtl/>
          <w:lang w:eastAsia="he-IL"/>
        </w:rPr>
        <w:t xml:space="preserve">מס' 15 לחוק לגבי גופים ציבוריים שהם מעסיקים גדולים, והכול כמפורט בהצעת החוק. </w:t>
      </w:r>
      <w:bookmarkStart w:id="51076" w:name="_ETM_Q83_317000"/>
      <w:bookmarkStart w:id="51077" w:name="_ETM_Q83_318000"/>
      <w:bookmarkEnd w:id="51076"/>
      <w:bookmarkEnd w:id="51077"/>
      <w:r>
        <w:rPr>
          <w:rFonts w:hint="cs"/>
          <w:rtl/>
          <w:lang w:eastAsia="he-IL"/>
        </w:rPr>
        <w:t xml:space="preserve">מוצע כי הוראות אלו יחולו שנה מיום </w:t>
      </w:r>
      <w:bookmarkStart w:id="51078" w:name="_ETM_Q83_320000"/>
      <w:bookmarkEnd w:id="51078"/>
      <w:r>
        <w:rPr>
          <w:rFonts w:hint="cs"/>
          <w:rtl/>
          <w:lang w:eastAsia="he-IL"/>
        </w:rPr>
        <w:t xml:space="preserve">הפרסום וכי התחולה תהיה מדורגת, כך שבשנה הראשונה </w:t>
      </w:r>
      <w:bookmarkStart w:id="51079" w:name="_ETM_Q83_326000"/>
      <w:bookmarkEnd w:id="51079"/>
      <w:r>
        <w:rPr>
          <w:rFonts w:hint="cs"/>
          <w:rtl/>
          <w:lang w:eastAsia="he-IL"/>
        </w:rPr>
        <w:t xml:space="preserve">יהיה יעד הייצוג ההולם 3.5% מהעובדים, ורק בתום השנה האמורה </w:t>
      </w:r>
      <w:bookmarkStart w:id="51080" w:name="_ETM_Q83_332000"/>
      <w:bookmarkEnd w:id="51080"/>
      <w:r>
        <w:rPr>
          <w:rFonts w:hint="cs"/>
          <w:rtl/>
          <w:lang w:eastAsia="he-IL"/>
        </w:rPr>
        <w:t xml:space="preserve">– 5%. נוסף על כך, בשל העברת סמכויות משר הכלכלה והתעשייה </w:t>
      </w:r>
      <w:bookmarkStart w:id="51081" w:name="_ETM_Q83_338000"/>
      <w:bookmarkEnd w:id="51081"/>
      <w:r>
        <w:rPr>
          <w:rFonts w:hint="cs"/>
          <w:rtl/>
          <w:lang w:eastAsia="he-IL"/>
        </w:rPr>
        <w:t xml:space="preserve">לשר העבודה, מוצעים תיקונים שונים בהוראות המזכירות את שר הכלכלה </w:t>
      </w:r>
      <w:bookmarkStart w:id="51082" w:name="_ETM_Q83_343000"/>
      <w:bookmarkEnd w:id="51082"/>
      <w:r>
        <w:rPr>
          <w:rFonts w:hint="cs"/>
          <w:rtl/>
          <w:lang w:eastAsia="he-IL"/>
        </w:rPr>
        <w:t xml:space="preserve">והתעשייה או את משרד הכלכלה והתעשייה.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אני ממליץ לחברי הכנסת </w:t>
      </w:r>
      <w:bookmarkStart w:id="51083" w:name="_ETM_Q83_353000"/>
      <w:bookmarkEnd w:id="51083"/>
      <w:r>
        <w:rPr>
          <w:rFonts w:hint="cs"/>
          <w:rtl/>
          <w:lang w:eastAsia="he-IL"/>
        </w:rPr>
        <w:t xml:space="preserve">לתמוך בהצעת החוק הזאת. בוקר טוב לכולם. </w:t>
      </w:r>
    </w:p>
    <w:p w:rsidR="004824FD" w:rsidRDefault="004824FD" w:rsidP="004824FD">
      <w:pPr>
        <w:rPr>
          <w:rtl/>
          <w:lang w:eastAsia="he-IL"/>
        </w:rPr>
      </w:pPr>
      <w:bookmarkStart w:id="51084" w:name="_ETM_Q83_358000"/>
      <w:bookmarkEnd w:id="51084"/>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לשר שלמה </w:t>
      </w:r>
      <w:bookmarkStart w:id="51085" w:name="_ETM_Q83_360000"/>
      <w:bookmarkEnd w:id="51085"/>
      <w:r>
        <w:rPr>
          <w:rFonts w:hint="cs"/>
          <w:rtl/>
          <w:lang w:eastAsia="he-IL"/>
        </w:rPr>
        <w:t xml:space="preserve">קרעי. אין לנו רשימת דוברים עדיין, אז אני שואל אם </w:t>
      </w:r>
      <w:bookmarkStart w:id="51086" w:name="_ETM_Q83_362000"/>
      <w:bookmarkEnd w:id="51086"/>
      <w:r>
        <w:rPr>
          <w:rFonts w:hint="cs"/>
          <w:rtl/>
          <w:lang w:eastAsia="he-IL"/>
        </w:rPr>
        <w:t xml:space="preserve">יש חברי כנסת המעוניינים לדבר.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אז אנחנו נעבור להצבעה. חברי הכנסת, אנא שבו במקומותיכם. אנחנו עוברים להצבעה אלקטרונית על הצעת חוק </w:t>
      </w:r>
      <w:bookmarkStart w:id="51087" w:name="_ETM_Q83_381000"/>
      <w:bookmarkEnd w:id="51087"/>
      <w:r>
        <w:rPr>
          <w:rFonts w:hint="cs"/>
          <w:rtl/>
          <w:lang w:eastAsia="he-IL"/>
        </w:rPr>
        <w:t xml:space="preserve">זכויות לאנשים עם מוגבלות המועסקים כמשתקמים, </w:t>
      </w:r>
      <w:bookmarkStart w:id="51088" w:name="_ETM_Q83_386000"/>
      <w:bookmarkEnd w:id="51088"/>
      <w:r>
        <w:rPr>
          <w:rFonts w:hint="cs"/>
          <w:rtl/>
          <w:lang w:eastAsia="he-IL"/>
        </w:rPr>
        <w:t xml:space="preserve">התשפ"ג–2023. הצבעה. </w:t>
      </w:r>
    </w:p>
    <w:p w:rsidR="004824FD" w:rsidRDefault="004824FD" w:rsidP="004824FD">
      <w:pPr>
        <w:rPr>
          <w:rtl/>
          <w:lang w:eastAsia="he-IL"/>
        </w:rPr>
      </w:pPr>
      <w:bookmarkStart w:id="51089" w:name="_ETM_Q83_391000"/>
      <w:bookmarkEnd w:id="51089"/>
    </w:p>
    <w:p w:rsidR="004824FD" w:rsidRDefault="004824FD" w:rsidP="004824FD">
      <w:pPr>
        <w:pStyle w:val="af4"/>
        <w:keepNext/>
        <w:rPr>
          <w:rtl/>
          <w:lang w:eastAsia="he-IL"/>
        </w:rPr>
      </w:pPr>
      <w:r>
        <w:rPr>
          <w:rFonts w:hint="cs"/>
          <w:rtl/>
          <w:lang w:eastAsia="he-IL"/>
        </w:rPr>
        <w:t>הצבעה מס' 44</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ההצעה להעביר את הצעת החוק לוועדה – 36</w:t>
      </w:r>
    </w:p>
    <w:p w:rsidR="004824FD" w:rsidRDefault="004824FD" w:rsidP="004824FD">
      <w:pPr>
        <w:pStyle w:val="--"/>
        <w:keepNext/>
        <w:rPr>
          <w:rtl/>
          <w:lang w:eastAsia="he-IL"/>
        </w:rPr>
      </w:pPr>
      <w:r>
        <w:rPr>
          <w:rFonts w:hint="cs"/>
          <w:rtl/>
          <w:lang w:eastAsia="he-IL"/>
        </w:rPr>
        <w:t>נגד – אין</w:t>
      </w:r>
    </w:p>
    <w:p w:rsidR="004824FD" w:rsidRDefault="004824FD" w:rsidP="004824FD">
      <w:pPr>
        <w:pStyle w:val="--"/>
        <w:keepNext/>
        <w:rPr>
          <w:rtl/>
          <w:lang w:eastAsia="he-IL"/>
        </w:rPr>
      </w:pPr>
      <w:r>
        <w:rPr>
          <w:rFonts w:hint="cs"/>
          <w:rtl/>
          <w:lang w:eastAsia="he-IL"/>
        </w:rPr>
        <w:t xml:space="preserve">נמנעים – אין </w:t>
      </w:r>
    </w:p>
    <w:p w:rsidR="004824FD" w:rsidRDefault="004824FD" w:rsidP="004824FD">
      <w:pPr>
        <w:pStyle w:val="af5"/>
        <w:rPr>
          <w:rtl/>
          <w:lang w:eastAsia="he-IL"/>
        </w:rPr>
      </w:pPr>
      <w:r>
        <w:rPr>
          <w:rFonts w:hint="cs"/>
          <w:rtl/>
          <w:lang w:eastAsia="he-IL"/>
        </w:rPr>
        <w:t xml:space="preserve">ההצעה להעביר את הצעת חוק זכויות לאנשים עם מוגבלות המועסקים כמשתקמים, התשפ"ג–2023, לוועדת העבודה והרווחה </w:t>
      </w:r>
      <w:bookmarkStart w:id="51090" w:name="_ETM_Q83_422000"/>
      <w:bookmarkEnd w:id="51090"/>
      <w:r>
        <w:rPr>
          <w:rFonts w:hint="cs"/>
          <w:rtl/>
          <w:lang w:eastAsia="he-IL"/>
        </w:rPr>
        <w:t>נתקבלה.</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36 בעד, אין מתנגדים, אין נמנעים. אני קובע כי הצעת </w:t>
      </w:r>
      <w:bookmarkStart w:id="51091" w:name="_ETM_Q83_411000"/>
      <w:bookmarkEnd w:id="51091"/>
      <w:r>
        <w:rPr>
          <w:rFonts w:hint="cs"/>
          <w:rtl/>
          <w:lang w:eastAsia="he-IL"/>
        </w:rPr>
        <w:t xml:space="preserve">החוק – נוסיף גם את חבר הכנסת רון כץ </w:t>
      </w:r>
      <w:bookmarkStart w:id="51092" w:name="_ETM_Q83_413000"/>
      <w:bookmarkEnd w:id="51092"/>
      <w:r>
        <w:rPr>
          <w:rFonts w:hint="cs"/>
          <w:rtl/>
          <w:lang w:eastAsia="he-IL"/>
        </w:rPr>
        <w:t xml:space="preserve">לרשימה – עוברת לוועדת העבודה והרווחה. </w:t>
      </w:r>
    </w:p>
    <w:p w:rsidR="004824FD" w:rsidRDefault="004824FD" w:rsidP="004824FD">
      <w:pPr>
        <w:rPr>
          <w:rtl/>
          <w:lang w:eastAsia="he-IL"/>
        </w:rPr>
      </w:pPr>
      <w:bookmarkStart w:id="51093" w:name="_ETM_Q83_427000"/>
      <w:bookmarkEnd w:id="51093"/>
    </w:p>
    <w:p w:rsidR="004824FD" w:rsidRDefault="004824FD" w:rsidP="00484599">
      <w:pPr>
        <w:rPr>
          <w:rtl/>
          <w:lang w:eastAsia="he-IL"/>
        </w:rPr>
      </w:pPr>
      <w:bookmarkStart w:id="51094" w:name="_ETM_Q83_404000"/>
      <w:bookmarkEnd w:id="51094"/>
      <w:r>
        <w:rPr>
          <w:rFonts w:hint="cs"/>
          <w:rtl/>
          <w:lang w:eastAsia="he-IL"/>
        </w:rPr>
        <w:t xml:space="preserve">לפרוטוקול אני מציין שחבר הכנסת </w:t>
      </w:r>
      <w:bookmarkStart w:id="51095" w:name="_ETM_Q83_441000"/>
      <w:bookmarkEnd w:id="51095"/>
      <w:r>
        <w:rPr>
          <w:rFonts w:hint="cs"/>
          <w:rtl/>
          <w:lang w:eastAsia="he-IL"/>
        </w:rPr>
        <w:t xml:space="preserve">בועז טופורובסקי וחברת הכנסת מיכל שיר סגמן בהצעת החוק </w:t>
      </w:r>
      <w:bookmarkStart w:id="51096" w:name="_ETM_Q83_445000"/>
      <w:bookmarkEnd w:id="51096"/>
      <w:r>
        <w:rPr>
          <w:rFonts w:hint="cs"/>
          <w:rtl/>
          <w:lang w:eastAsia="he-IL"/>
        </w:rPr>
        <w:t xml:space="preserve">הקודמת הצביעו בטעות בעד והתכוונו להצביע נגד. אנחנו מציינים </w:t>
      </w:r>
      <w:bookmarkStart w:id="51097" w:name="_ETM_Q83_454000"/>
      <w:bookmarkEnd w:id="51097"/>
      <w:r>
        <w:rPr>
          <w:rFonts w:hint="cs"/>
          <w:rtl/>
          <w:lang w:eastAsia="he-IL"/>
        </w:rPr>
        <w:t xml:space="preserve">זאת לפרוטוקול, התוצאה נשארת אותה תוצאה. </w:t>
      </w:r>
      <w:bookmarkStart w:id="51098" w:name="_ETM_Q83_406129"/>
      <w:bookmarkStart w:id="51099" w:name="_ETM_Q83_406195"/>
      <w:bookmarkStart w:id="51100" w:name="_ETM_Q83_406353"/>
      <w:bookmarkStart w:id="51101" w:name="_ETM_Q83_406418"/>
      <w:bookmarkStart w:id="51102" w:name="_ETM_Q83_406536"/>
      <w:bookmarkStart w:id="51103" w:name="_ETM_Q83_406598"/>
      <w:bookmarkEnd w:id="51098"/>
      <w:bookmarkEnd w:id="51099"/>
      <w:bookmarkEnd w:id="51100"/>
      <w:bookmarkEnd w:id="51101"/>
      <w:bookmarkEnd w:id="51102"/>
      <w:bookmarkEnd w:id="51103"/>
    </w:p>
    <w:p w:rsidR="004824FD" w:rsidRDefault="004824FD" w:rsidP="004824FD">
      <w:pPr>
        <w:rPr>
          <w:rtl/>
          <w:lang w:eastAsia="he-IL"/>
        </w:rPr>
      </w:pPr>
    </w:p>
    <w:p w:rsidR="004824FD" w:rsidRDefault="004824FD" w:rsidP="004824FD">
      <w:pPr>
        <w:rPr>
          <w:rtl/>
          <w:lang w:eastAsia="he-IL"/>
        </w:rPr>
      </w:pPr>
    </w:p>
    <w:p w:rsidR="004824FD" w:rsidRDefault="004824FD" w:rsidP="004824FD">
      <w:pPr>
        <w:pStyle w:val="a7"/>
        <w:rPr>
          <w:lang w:eastAsia="he-IL"/>
        </w:rPr>
      </w:pPr>
      <w:bookmarkStart w:id="51104" w:name="ET_subject_החלטת_על_החלת_דין_רציפו_9"/>
      <w:r>
        <w:rPr>
          <w:rStyle w:val="TagStyle"/>
          <w:rFonts w:hint="cs"/>
          <w:rtl/>
        </w:rPr>
        <w:t xml:space="preserve"> &lt;&lt; נושא &gt;&gt; </w:t>
      </w:r>
      <w:bookmarkStart w:id="51105" w:name="_Toc139390247"/>
      <w:bookmarkStart w:id="51106" w:name="_Toc139388896"/>
      <w:bookmarkStart w:id="51107" w:name="_Toc139394327"/>
      <w:r>
        <w:rPr>
          <w:rFonts w:hint="cs"/>
          <w:rtl/>
          <w:lang w:eastAsia="he-IL"/>
        </w:rPr>
        <w:t>הודעת הממשלה על רצונה להחיל דין רציפות על הצעת חוק למניעת אלימות במשפחה (פיקוח טכנולוגי להבטחת קיומו של צו הגנה, והערכת מסוכנות – הוראת שעה), התשפ"ב–2022</w:t>
      </w:r>
      <w:bookmarkEnd w:id="51105"/>
      <w:bookmarkEnd w:id="51106"/>
      <w:bookmarkEnd w:id="51107"/>
      <w:r>
        <w:rPr>
          <w:rStyle w:val="TagStyle"/>
          <w:rFonts w:hint="cs"/>
          <w:rtl/>
        </w:rPr>
        <w:t xml:space="preserve"> &lt;&lt; נושא &gt;&gt;</w:t>
      </w:r>
      <w:r>
        <w:rPr>
          <w:rFonts w:hint="cs"/>
          <w:rtl/>
          <w:lang w:eastAsia="he-IL"/>
        </w:rPr>
        <w:t xml:space="preserve">  </w:t>
      </w:r>
      <w:bookmarkEnd w:id="51104"/>
    </w:p>
    <w:p w:rsidR="004824FD" w:rsidRDefault="004824FD" w:rsidP="004824FD">
      <w:pPr>
        <w:rPr>
          <w:rtl/>
          <w:lang w:eastAsia="he-IL"/>
        </w:rPr>
      </w:pPr>
      <w:bookmarkStart w:id="51108" w:name="_ETM_Q83_411145"/>
      <w:bookmarkStart w:id="51109" w:name="_ETM_Q83_411258"/>
      <w:bookmarkEnd w:id="51108"/>
      <w:bookmarkEnd w:id="51109"/>
      <w:r>
        <w:rPr>
          <w:rFonts w:hint="cs"/>
          <w:rtl/>
          <w:lang w:eastAsia="he-IL"/>
        </w:rPr>
        <w:t>[מס' מ/1572; דברי הכנסת, חוב' ל', ישיבה 82.]</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4599" w:rsidRDefault="004824FD" w:rsidP="004824FD">
      <w:pPr>
        <w:rPr>
          <w:rtl/>
          <w:lang w:eastAsia="he-IL"/>
        </w:rPr>
      </w:pPr>
      <w:bookmarkStart w:id="51110" w:name="_ETM_Q83_457000"/>
      <w:bookmarkEnd w:id="51110"/>
      <w:r>
        <w:rPr>
          <w:rFonts w:hint="cs"/>
          <w:rtl/>
          <w:lang w:eastAsia="he-IL"/>
        </w:rPr>
        <w:t xml:space="preserve">וכעת נעבור לסעיף 8 </w:t>
      </w:r>
      <w:bookmarkStart w:id="51111" w:name="_ETM_Q83_462000"/>
      <w:bookmarkEnd w:id="51111"/>
      <w:r>
        <w:rPr>
          <w:rFonts w:hint="cs"/>
          <w:rtl/>
          <w:lang w:eastAsia="he-IL"/>
        </w:rPr>
        <w:t>– החלטה על דין רציפות. זו החלטת הממשלה, מי מציג אותה?</w:t>
      </w:r>
      <w:r>
        <w:rPr>
          <w:rFonts w:hint="cs"/>
          <w:lang w:eastAsia="he-IL"/>
        </w:rPr>
        <w:t xml:space="preserve"> </w:t>
      </w:r>
      <w:bookmarkStart w:id="51112" w:name="_ETM_Q83_469000"/>
      <w:bookmarkEnd w:id="51112"/>
      <w:r>
        <w:rPr>
          <w:rFonts w:hint="cs"/>
          <w:rtl/>
          <w:lang w:eastAsia="he-IL"/>
        </w:rPr>
        <w:t xml:space="preserve">רק הצבעה. הצבעה על סעיף 8 – החלטת הממשלה על </w:t>
      </w:r>
      <w:bookmarkStart w:id="51113" w:name="_ETM_Q83_473000"/>
      <w:bookmarkEnd w:id="51113"/>
      <w:r>
        <w:rPr>
          <w:rFonts w:hint="cs"/>
          <w:rtl/>
          <w:lang w:eastAsia="he-IL"/>
        </w:rPr>
        <w:t>רצונה להחיל דין רציפות על הצעת חוק למניעת אלימות במשפח</w:t>
      </w:r>
      <w:bookmarkStart w:id="51114" w:name="_ETM_Q83_477000"/>
      <w:bookmarkEnd w:id="51114"/>
      <w:r>
        <w:rPr>
          <w:rFonts w:hint="cs"/>
          <w:rtl/>
          <w:lang w:eastAsia="he-IL"/>
        </w:rPr>
        <w:t xml:space="preserve">ה (פיקוח טכנולוגי להבטחת קיומו של צו הגנה, והערכת מסוכנות </w:t>
      </w:r>
      <w:bookmarkStart w:id="51115" w:name="_ETM_Q83_481000"/>
      <w:bookmarkEnd w:id="51115"/>
      <w:r>
        <w:rPr>
          <w:rFonts w:hint="cs"/>
          <w:rtl/>
          <w:lang w:eastAsia="he-IL"/>
        </w:rPr>
        <w:t xml:space="preserve">– הוראת שעה), התשפ"ג–2022. </w:t>
      </w:r>
    </w:p>
    <w:p w:rsidR="00484599" w:rsidRDefault="00484599" w:rsidP="004824FD">
      <w:pPr>
        <w:rPr>
          <w:rtl/>
          <w:lang w:eastAsia="he-IL"/>
        </w:rPr>
      </w:pPr>
    </w:p>
    <w:p w:rsidR="004824FD" w:rsidRDefault="004824FD" w:rsidP="004824FD">
      <w:pPr>
        <w:rPr>
          <w:rtl/>
          <w:lang w:eastAsia="he-IL"/>
        </w:rPr>
      </w:pPr>
      <w:r>
        <w:rPr>
          <w:rFonts w:hint="cs"/>
          <w:rtl/>
          <w:lang w:eastAsia="he-IL"/>
        </w:rPr>
        <w:t xml:space="preserve">אנחנו רק מצביעים, מצביעים על החלת </w:t>
      </w:r>
      <w:bookmarkStart w:id="51116" w:name="_ETM_Q83_491000"/>
      <w:bookmarkEnd w:id="51116"/>
      <w:r>
        <w:rPr>
          <w:rFonts w:hint="cs"/>
          <w:rtl/>
          <w:lang w:eastAsia="he-IL"/>
        </w:rPr>
        <w:t xml:space="preserve">דין רציפות. מי שבעד החלת דין הרציפות יצביע בעד; מי </w:t>
      </w:r>
      <w:bookmarkStart w:id="51117" w:name="_ETM_Q83_495000"/>
      <w:bookmarkEnd w:id="51117"/>
      <w:r>
        <w:rPr>
          <w:rFonts w:hint="cs"/>
          <w:rtl/>
          <w:lang w:eastAsia="he-IL"/>
        </w:rPr>
        <w:t xml:space="preserve">שנגד – נגד. הצבעה. </w:t>
      </w:r>
    </w:p>
    <w:p w:rsidR="004824FD" w:rsidRDefault="004824FD" w:rsidP="004824FD">
      <w:pPr>
        <w:rPr>
          <w:rtl/>
          <w:lang w:eastAsia="he-IL"/>
        </w:rPr>
      </w:pPr>
      <w:bookmarkStart w:id="51118" w:name="_ETM_Q83_498000"/>
      <w:bookmarkEnd w:id="51118"/>
    </w:p>
    <w:p w:rsidR="004824FD" w:rsidRDefault="004824FD" w:rsidP="004824FD">
      <w:pPr>
        <w:pStyle w:val="af4"/>
        <w:keepNext/>
        <w:rPr>
          <w:rtl/>
          <w:lang w:eastAsia="he-IL"/>
        </w:rPr>
      </w:pPr>
      <w:r>
        <w:rPr>
          <w:rFonts w:hint="cs"/>
          <w:rtl/>
          <w:lang w:eastAsia="he-IL"/>
        </w:rPr>
        <w:t>הצבעה מס' 45</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הודעת הממשלה – 6</w:t>
      </w:r>
    </w:p>
    <w:p w:rsidR="004824FD" w:rsidRDefault="004824FD" w:rsidP="004824FD">
      <w:pPr>
        <w:pStyle w:val="--"/>
        <w:keepNext/>
        <w:rPr>
          <w:rtl/>
          <w:lang w:eastAsia="he-IL"/>
        </w:rPr>
      </w:pPr>
      <w:r>
        <w:rPr>
          <w:rFonts w:hint="cs"/>
          <w:rtl/>
          <w:lang w:eastAsia="he-IL"/>
        </w:rPr>
        <w:t>נגד – אין</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הודעת הממשלה על רצונה להחיל דין רציפות על הצעת חוק למניעת אלימות במשפחה (פיקוח טכנולוגי להבטחת קיומו של צו הגנה, והערכת מסוכנות – הוראת שעה), התשפ"ב–2022, נתקבלה.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שישה בעד, אין מתנגדים, אין נמנעים. </w:t>
      </w:r>
      <w:bookmarkStart w:id="51119" w:name="_ETM_Q83_513000"/>
      <w:bookmarkEnd w:id="51119"/>
      <w:r>
        <w:rPr>
          <w:rFonts w:hint="cs"/>
          <w:rtl/>
          <w:lang w:eastAsia="he-IL"/>
        </w:rPr>
        <w:t>נוסיף את קולה של חברת הכנסת וולדיגר. הייתה תקלה טכנית?</w:t>
      </w:r>
      <w:bookmarkStart w:id="51120" w:name="_ETM_Q83_519000"/>
      <w:bookmarkEnd w:id="51120"/>
      <w:r>
        <w:rPr>
          <w:rFonts w:hint="cs"/>
          <w:rtl/>
          <w:lang w:eastAsia="he-IL"/>
        </w:rPr>
        <w:t xml:space="preserve"> חברת הכנסת וולדיגר מודיעה שבטעות הצביעה מהעמדה של חבר הכנסת </w:t>
      </w:r>
      <w:bookmarkStart w:id="51121" w:name="_ETM_Q83_525000"/>
      <w:bookmarkEnd w:id="51121"/>
      <w:r>
        <w:rPr>
          <w:rFonts w:hint="cs"/>
          <w:rtl/>
          <w:lang w:eastAsia="he-IL"/>
        </w:rPr>
        <w:t>אזולאי ולא מהעמדה שלה, כלומר הצבעה אחת, לא שתי הצבעות.</w:t>
      </w:r>
      <w:bookmarkStart w:id="51122" w:name="_ETM_Q83_531000"/>
      <w:bookmarkEnd w:id="51122"/>
      <w:r>
        <w:rPr>
          <w:rFonts w:hint="cs"/>
          <w:rtl/>
          <w:lang w:eastAsia="he-IL"/>
        </w:rPr>
        <w:t xml:space="preserve"> נרשום זאת לפרוטוקול.  </w:t>
      </w:r>
    </w:p>
    <w:p w:rsidR="004824FD" w:rsidRDefault="004824FD" w:rsidP="004824FD">
      <w:pPr>
        <w:rPr>
          <w:rtl/>
          <w:lang w:eastAsia="he-IL"/>
        </w:rPr>
      </w:pPr>
    </w:p>
    <w:p w:rsidR="004824FD" w:rsidRDefault="004824FD" w:rsidP="004824FD">
      <w:pPr>
        <w:rPr>
          <w:rtl/>
          <w:lang w:eastAsia="he-IL"/>
        </w:rPr>
      </w:pPr>
    </w:p>
    <w:p w:rsidR="004824FD" w:rsidRDefault="004824FD" w:rsidP="004824FD">
      <w:pPr>
        <w:pStyle w:val="a7"/>
        <w:rPr>
          <w:rtl/>
          <w:lang w:eastAsia="he-IL"/>
        </w:rPr>
      </w:pPr>
      <w:bookmarkStart w:id="51123" w:name="ET_subject_החלטת_ועדת_הכנסת_בדבר_ה_12"/>
      <w:r>
        <w:rPr>
          <w:rStyle w:val="TagStyle"/>
          <w:rFonts w:hint="cs"/>
          <w:rtl/>
        </w:rPr>
        <w:t xml:space="preserve"> &lt;&lt; נושא &gt;&gt; </w:t>
      </w:r>
      <w:bookmarkStart w:id="51124" w:name="_Toc139390248"/>
      <w:bookmarkStart w:id="51125" w:name="_Toc139388897"/>
      <w:bookmarkStart w:id="51126" w:name="_Toc139394328"/>
      <w:r>
        <w:rPr>
          <w:rFonts w:hint="cs"/>
          <w:rtl/>
          <w:lang w:eastAsia="he-IL"/>
        </w:rPr>
        <w:t>הודעת ועדת הכנסת</w:t>
      </w:r>
      <w:bookmarkEnd w:id="51124"/>
      <w:bookmarkEnd w:id="51125"/>
      <w:bookmarkEnd w:id="51126"/>
      <w:r>
        <w:rPr>
          <w:rFonts w:hint="cs"/>
          <w:rtl/>
          <w:lang w:eastAsia="he-IL"/>
        </w:rPr>
        <w:t xml:space="preserve"> </w:t>
      </w:r>
      <w:r>
        <w:rPr>
          <w:rStyle w:val="TagStyle"/>
          <w:rFonts w:hint="cs"/>
          <w:rtl/>
        </w:rPr>
        <w:t>&lt;&lt; נושא &gt;&gt;</w:t>
      </w:r>
      <w:r>
        <w:rPr>
          <w:rFonts w:hint="cs"/>
          <w:rtl/>
          <w:lang w:eastAsia="he-IL"/>
        </w:rPr>
        <w:t xml:space="preserve">  </w:t>
      </w:r>
      <w:bookmarkEnd w:id="51123"/>
    </w:p>
    <w:p w:rsidR="004824FD" w:rsidRDefault="004824FD" w:rsidP="004824FD">
      <w:pPr>
        <w:pStyle w:val="KeepWithNext"/>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וכעת נעבור לסעיף האחרון על סדר-היום – הודעת ועדת </w:t>
      </w:r>
      <w:bookmarkStart w:id="51127" w:name="_ETM_Q83_535000"/>
      <w:bookmarkEnd w:id="51127"/>
      <w:r>
        <w:rPr>
          <w:rFonts w:hint="cs"/>
          <w:rtl/>
          <w:lang w:eastAsia="he-IL"/>
        </w:rPr>
        <w:t xml:space="preserve">הכנסת בדבר העברת הצעת חוק מוועדה לוועדה. מדובר על חוק </w:t>
      </w:r>
      <w:bookmarkStart w:id="51128" w:name="_ETM_Q83_544000"/>
      <w:bookmarkEnd w:id="51128"/>
      <w:r>
        <w:rPr>
          <w:rFonts w:hint="cs"/>
          <w:rtl/>
          <w:lang w:eastAsia="he-IL"/>
        </w:rPr>
        <w:t xml:space="preserve">העונשין (תיקון – הגדרת איום), התשפ"ג–2023, של חבר הכנסת </w:t>
      </w:r>
      <w:bookmarkStart w:id="51129" w:name="_ETM_Q83_548000"/>
      <w:bookmarkEnd w:id="51129"/>
      <w:r>
        <w:rPr>
          <w:rFonts w:hint="cs"/>
          <w:rtl/>
          <w:lang w:eastAsia="he-IL"/>
        </w:rPr>
        <w:t xml:space="preserve">ניסים ואטורי – מוועדת החוקה חוק ומשפט לוועדה המשותפת של </w:t>
      </w:r>
      <w:bookmarkStart w:id="51130" w:name="_ETM_Q83_550000"/>
      <w:bookmarkEnd w:id="51130"/>
      <w:r>
        <w:rPr>
          <w:rFonts w:hint="cs"/>
          <w:rtl/>
          <w:lang w:eastAsia="he-IL"/>
        </w:rPr>
        <w:t xml:space="preserve">ועדת החוקה, חוק ומשפט והוועדה לביטחון לאומי. הצבעה בלבד. נצביע </w:t>
      </w:r>
      <w:bookmarkStart w:id="51131" w:name="_ETM_Q83_558000"/>
      <w:bookmarkEnd w:id="51131"/>
      <w:r>
        <w:rPr>
          <w:rFonts w:hint="cs"/>
          <w:rtl/>
          <w:lang w:eastAsia="he-IL"/>
        </w:rPr>
        <w:t xml:space="preserve">כעת. יושב-ראש ועדת הכנסת יציג את ההחלטה, בבקשה. </w:t>
      </w:r>
    </w:p>
    <w:p w:rsidR="004824FD" w:rsidRDefault="004824FD" w:rsidP="004824FD">
      <w:pPr>
        <w:rPr>
          <w:b/>
          <w:bCs/>
          <w:u w:val="single"/>
          <w:rtl/>
          <w:lang w:eastAsia="he-IL"/>
        </w:rPr>
      </w:pPr>
    </w:p>
    <w:p w:rsidR="004824FD" w:rsidRDefault="004824FD" w:rsidP="004824FD">
      <w:pPr>
        <w:pStyle w:val="a5"/>
        <w:keepNext/>
        <w:rPr>
          <w:rtl/>
        </w:rPr>
      </w:pPr>
      <w:bookmarkStart w:id="51132" w:name="ET_speaker_6443_18"/>
      <w:r>
        <w:rPr>
          <w:rStyle w:val="TagStyle"/>
          <w:rFonts w:hint="cs"/>
          <w:rtl/>
        </w:rPr>
        <w:t xml:space="preserve"> &lt;&lt; דובר &gt;&gt; </w:t>
      </w:r>
      <w:bookmarkStart w:id="51133" w:name="_Toc139390249"/>
      <w:bookmarkStart w:id="51134" w:name="_Toc139388898"/>
      <w:bookmarkStart w:id="51135" w:name="_Toc139394329"/>
      <w:r>
        <w:rPr>
          <w:rFonts w:hint="cs"/>
          <w:rtl/>
        </w:rPr>
        <w:t>אופיר כץ (יו"ר ועדת הכנסת):</w:t>
      </w:r>
      <w:bookmarkEnd w:id="51133"/>
      <w:bookmarkEnd w:id="51134"/>
      <w:bookmarkEnd w:id="51135"/>
      <w:r>
        <w:rPr>
          <w:rStyle w:val="TagStyle"/>
          <w:rFonts w:hint="cs"/>
          <w:rtl/>
        </w:rPr>
        <w:t xml:space="preserve"> &lt;&lt; דובר &gt;&gt;</w:t>
      </w:r>
      <w:r>
        <w:rPr>
          <w:rFonts w:hint="cs"/>
          <w:rtl/>
        </w:rPr>
        <w:t xml:space="preserve">   </w:t>
      </w:r>
      <w:bookmarkEnd w:id="51132"/>
    </w:p>
    <w:p w:rsidR="004824FD" w:rsidRDefault="004824FD" w:rsidP="004824FD">
      <w:pPr>
        <w:ind w:firstLine="0"/>
        <w:rPr>
          <w:rtl/>
          <w:lang w:eastAsia="he-IL"/>
        </w:rPr>
      </w:pPr>
    </w:p>
    <w:p w:rsidR="004824FD" w:rsidRDefault="004824FD" w:rsidP="004824FD">
      <w:pPr>
        <w:rPr>
          <w:rtl/>
          <w:lang w:eastAsia="he-IL"/>
        </w:rPr>
      </w:pPr>
      <w:r>
        <w:rPr>
          <w:rFonts w:hint="cs"/>
          <w:rtl/>
          <w:lang w:eastAsia="he-IL"/>
        </w:rPr>
        <w:t>ברשותך היו"ר</w:t>
      </w:r>
      <w:bookmarkStart w:id="51136" w:name="_ETM_Q83_566000"/>
      <w:bookmarkEnd w:id="51136"/>
      <w:r>
        <w:rPr>
          <w:rFonts w:hint="cs"/>
          <w:rtl/>
          <w:lang w:eastAsia="he-IL"/>
        </w:rPr>
        <w:t xml:space="preserve">, יש לי גם הודעה. אקריא את ההודעה ואז </w:t>
      </w:r>
      <w:bookmarkStart w:id="51137" w:name="_ETM_Q83_565000"/>
      <w:bookmarkEnd w:id="51137"/>
      <w:r>
        <w:rPr>
          <w:rFonts w:hint="cs"/>
          <w:rtl/>
          <w:lang w:eastAsia="he-IL"/>
        </w:rPr>
        <w:t xml:space="preserve">נעבור להצבעה. </w:t>
      </w:r>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rPr>
          <w:rtl/>
          <w:lang w:eastAsia="he-IL"/>
        </w:rPr>
      </w:pPr>
    </w:p>
    <w:p w:rsidR="004824FD" w:rsidRDefault="004824FD" w:rsidP="004824FD">
      <w:pPr>
        <w:rPr>
          <w:rtl/>
          <w:lang w:eastAsia="he-IL"/>
        </w:rPr>
      </w:pPr>
      <w:bookmarkStart w:id="51138" w:name="_ETM_Q83_570000"/>
      <w:bookmarkEnd w:id="51138"/>
      <w:r>
        <w:rPr>
          <w:rFonts w:hint="cs"/>
          <w:rtl/>
          <w:lang w:eastAsia="he-IL"/>
        </w:rPr>
        <w:t xml:space="preserve">גם הודעה. בבקשה. </w:t>
      </w:r>
    </w:p>
    <w:p w:rsidR="004824FD" w:rsidRDefault="004824FD" w:rsidP="004824FD">
      <w:pPr>
        <w:rPr>
          <w:b/>
          <w:bCs/>
          <w:u w:val="single"/>
          <w:rtl/>
          <w:lang w:eastAsia="he-IL"/>
        </w:rPr>
      </w:pPr>
    </w:p>
    <w:p w:rsidR="004824FD" w:rsidRDefault="004824FD" w:rsidP="004824FD">
      <w:pPr>
        <w:pStyle w:val="-"/>
        <w:keepNext/>
        <w:rPr>
          <w:rtl/>
        </w:rPr>
      </w:pPr>
      <w:bookmarkStart w:id="51139" w:name="ET_speakercontinue_6443_19"/>
      <w:r>
        <w:rPr>
          <w:rStyle w:val="TagStyle"/>
          <w:rFonts w:hint="cs"/>
          <w:rtl/>
        </w:rPr>
        <w:t xml:space="preserve"> &lt;&lt; דובר_המשך &gt;&gt; </w:t>
      </w:r>
      <w:r>
        <w:rPr>
          <w:rFonts w:hint="cs"/>
          <w:rtl/>
        </w:rPr>
        <w:t>אופיר כץ (יו"ר ועדת הכנסת):</w:t>
      </w:r>
      <w:r>
        <w:rPr>
          <w:rStyle w:val="TagStyle"/>
          <w:rtl/>
        </w:rPr>
        <w:t xml:space="preserve"> &lt;&lt; דובר_המשך &gt;&gt;</w:t>
      </w:r>
      <w:r>
        <w:rPr>
          <w:rFonts w:hint="cs"/>
          <w:rtl/>
        </w:rPr>
        <w:t xml:space="preserve">   </w:t>
      </w:r>
      <w:bookmarkEnd w:id="51139"/>
    </w:p>
    <w:p w:rsidR="004824FD" w:rsidRDefault="004824FD" w:rsidP="004824FD">
      <w:pPr>
        <w:ind w:firstLine="0"/>
        <w:rPr>
          <w:rtl/>
          <w:lang w:eastAsia="he-IL"/>
        </w:rPr>
      </w:pPr>
    </w:p>
    <w:p w:rsidR="004824FD" w:rsidRDefault="004824FD" w:rsidP="00484599">
      <w:pPr>
        <w:rPr>
          <w:rtl/>
          <w:lang w:eastAsia="he-IL"/>
        </w:rPr>
      </w:pPr>
      <w:r>
        <w:rPr>
          <w:rFonts w:hint="cs"/>
          <w:rtl/>
          <w:lang w:eastAsia="he-IL"/>
        </w:rPr>
        <w:t xml:space="preserve">ועדת הכנסת החליטה בישיבתה היום </w:t>
      </w:r>
      <w:bookmarkStart w:id="51140" w:name="_ETM_Q83_575000"/>
      <w:bookmarkEnd w:id="51140"/>
      <w:r>
        <w:rPr>
          <w:rFonts w:hint="cs"/>
          <w:rtl/>
          <w:lang w:eastAsia="he-IL"/>
        </w:rPr>
        <w:t xml:space="preserve">כי הצעות החוק הבאות יועברו לוועדות כמפורט להלן: הוועדה </w:t>
      </w:r>
      <w:bookmarkStart w:id="51141" w:name="_ETM_Q83_579000"/>
      <w:bookmarkEnd w:id="51141"/>
      <w:r>
        <w:rPr>
          <w:rFonts w:hint="cs"/>
          <w:rtl/>
          <w:lang w:eastAsia="he-IL"/>
        </w:rPr>
        <w:t>לביטחון לאומי תדון בהצעת חוק סדר הדין הפלילי (</w:t>
      </w:r>
      <w:bookmarkStart w:id="51142" w:name="_ETM_Q83_581000"/>
      <w:bookmarkEnd w:id="51142"/>
      <w:r>
        <w:rPr>
          <w:rFonts w:hint="cs"/>
          <w:rtl/>
          <w:lang w:eastAsia="he-IL"/>
        </w:rPr>
        <w:t xml:space="preserve">סמכויות אכיפה – מעצרים) (תיקון – החמרת </w:t>
      </w:r>
      <w:bookmarkStart w:id="51143" w:name="_ETM_Q83_585000"/>
      <w:bookmarkEnd w:id="51143"/>
      <w:r>
        <w:rPr>
          <w:rFonts w:hint="cs"/>
          <w:rtl/>
          <w:lang w:eastAsia="he-IL"/>
        </w:rPr>
        <w:t>תנאי שחרור בערובה), התשפ"ג–2023, פ/2646/25, של חבר הכנסת אליהו רביבו</w:t>
      </w:r>
      <w:r w:rsidR="00484599">
        <w:rPr>
          <w:rFonts w:hint="cs"/>
          <w:rtl/>
          <w:lang w:eastAsia="he-IL"/>
        </w:rPr>
        <w:t xml:space="preserve">; </w:t>
      </w:r>
      <w:bookmarkStart w:id="51144" w:name="_ETM_Q83_589000"/>
      <w:bookmarkStart w:id="51145" w:name="_ETM_Q83_590000"/>
      <w:bookmarkEnd w:id="51144"/>
      <w:bookmarkEnd w:id="51145"/>
      <w:r>
        <w:rPr>
          <w:rFonts w:hint="cs"/>
          <w:rtl/>
          <w:lang w:eastAsia="he-IL"/>
        </w:rPr>
        <w:t xml:space="preserve">ועדת החוקה, חוק ומשפט תדון בהצעת חוק שירותי הדת </w:t>
      </w:r>
      <w:bookmarkStart w:id="51146" w:name="_ETM_Q83_594000"/>
      <w:bookmarkEnd w:id="51146"/>
      <w:r>
        <w:rPr>
          <w:rFonts w:hint="cs"/>
          <w:rtl/>
          <w:lang w:eastAsia="he-IL"/>
        </w:rPr>
        <w:t xml:space="preserve">היהודיים (בחירות רבני העיר, רבנים אזוריים, רבני יישוב ורבני שכונות), </w:t>
      </w:r>
      <w:bookmarkStart w:id="51147" w:name="_ETM_Q83_598000"/>
      <w:bookmarkEnd w:id="51147"/>
      <w:r>
        <w:rPr>
          <w:rFonts w:hint="cs"/>
          <w:rtl/>
          <w:lang w:eastAsia="he-IL"/>
        </w:rPr>
        <w:t>התשפ"ג–2023, פ/3446/25, של חבר הכנסת ארז</w:t>
      </w:r>
      <w:bookmarkStart w:id="51148" w:name="_ETM_Q83_602000"/>
      <w:bookmarkEnd w:id="51148"/>
      <w:r>
        <w:rPr>
          <w:rFonts w:hint="cs"/>
          <w:rtl/>
          <w:lang w:eastAsia="he-IL"/>
        </w:rPr>
        <w:t xml:space="preserve"> מלול וקבוצת חברי הכנסת, לשם הכנתה לקריאה הראשונה. </w:t>
      </w:r>
    </w:p>
    <w:p w:rsidR="004824FD" w:rsidRDefault="004824FD" w:rsidP="004824FD">
      <w:pPr>
        <w:rPr>
          <w:rtl/>
          <w:lang w:eastAsia="he-IL"/>
        </w:rPr>
      </w:pPr>
      <w:bookmarkStart w:id="51149" w:name="_ETM_Q83_608000"/>
      <w:bookmarkEnd w:id="51149"/>
    </w:p>
    <w:p w:rsidR="004824FD" w:rsidRDefault="004824FD" w:rsidP="00484599">
      <w:pPr>
        <w:rPr>
          <w:rtl/>
          <w:lang w:eastAsia="he-IL"/>
        </w:rPr>
      </w:pPr>
      <w:bookmarkStart w:id="51150" w:name="_ETM_Q83_609000"/>
      <w:bookmarkEnd w:id="51150"/>
      <w:r>
        <w:rPr>
          <w:rFonts w:hint="cs"/>
          <w:rtl/>
          <w:lang w:eastAsia="he-IL"/>
        </w:rPr>
        <w:t xml:space="preserve">הכנסת החליטה בישיבתה ביום ח' בתמוז </w:t>
      </w:r>
      <w:bookmarkStart w:id="51151" w:name="_ETM_Q83_612000"/>
      <w:bookmarkEnd w:id="51151"/>
      <w:r>
        <w:rPr>
          <w:rFonts w:hint="cs"/>
          <w:rtl/>
          <w:lang w:eastAsia="he-IL"/>
        </w:rPr>
        <w:t>התשפ"ג, 27 ביוני 2023, להעביר את הצעת חוק העונשין (תיקון</w:t>
      </w:r>
      <w:bookmarkStart w:id="51152" w:name="_ETM_Q83_613000"/>
      <w:bookmarkEnd w:id="51152"/>
      <w:r>
        <w:rPr>
          <w:rFonts w:hint="cs"/>
          <w:rtl/>
          <w:lang w:eastAsia="he-IL"/>
        </w:rPr>
        <w:t xml:space="preserve"> – הגדרת איום), התשפ"ג–2023, פ/2964/25, לדיון בוועדת החוקה, </w:t>
      </w:r>
      <w:bookmarkStart w:id="51153" w:name="_ETM_Q83_618000"/>
      <w:bookmarkEnd w:id="51153"/>
      <w:r>
        <w:rPr>
          <w:rFonts w:hint="cs"/>
          <w:rtl/>
          <w:lang w:eastAsia="he-IL"/>
        </w:rPr>
        <w:t xml:space="preserve">חוק ומשפט. ועדת הכנסת ממליצה לכנסת להעביר את ההצעה האמורה </w:t>
      </w:r>
      <w:bookmarkStart w:id="51154" w:name="_ETM_Q83_623000"/>
      <w:bookmarkEnd w:id="51154"/>
      <w:r>
        <w:rPr>
          <w:rFonts w:hint="cs"/>
          <w:rtl/>
          <w:lang w:eastAsia="he-IL"/>
        </w:rPr>
        <w:t xml:space="preserve">מוועדת החוקה, חוק ומשפט לדיון בוועדה המשותפת של </w:t>
      </w:r>
      <w:bookmarkStart w:id="51155" w:name="_ETM_Q83_627000"/>
      <w:bookmarkEnd w:id="51155"/>
      <w:r>
        <w:rPr>
          <w:rFonts w:hint="cs"/>
          <w:rtl/>
          <w:lang w:eastAsia="he-IL"/>
        </w:rPr>
        <w:t xml:space="preserve">ועדת החוקה, חוק ומשפט והוועדה לביטחון לאומי, אשר דנה בהצעת </w:t>
      </w:r>
      <w:bookmarkStart w:id="51156" w:name="_ETM_Q83_629000"/>
      <w:bookmarkEnd w:id="51156"/>
      <w:r>
        <w:rPr>
          <w:rFonts w:hint="cs"/>
          <w:rtl/>
          <w:lang w:eastAsia="he-IL"/>
        </w:rPr>
        <w:t xml:space="preserve">חוק העונשין (תיקון – הגדרת איום), התשפ"ג–2023, פ/2156/25, </w:t>
      </w:r>
      <w:bookmarkStart w:id="51157" w:name="_ETM_Q83_632000"/>
      <w:bookmarkEnd w:id="51157"/>
      <w:r>
        <w:rPr>
          <w:rFonts w:hint="cs"/>
          <w:rtl/>
          <w:lang w:eastAsia="he-IL"/>
        </w:rPr>
        <w:t xml:space="preserve">העוסקת בנושא דומה. </w:t>
      </w:r>
      <w:bookmarkStart w:id="51158" w:name="_ETM_Q83_636000"/>
      <w:bookmarkEnd w:id="51158"/>
      <w:r>
        <w:rPr>
          <w:rFonts w:hint="cs"/>
          <w:rtl/>
          <w:lang w:eastAsia="he-IL"/>
        </w:rPr>
        <w:t xml:space="preserve">אבקש את אישורה של הכנסת להצעה זו. </w:t>
      </w:r>
      <w:bookmarkStart w:id="51159" w:name="_ETM_Q83_641000"/>
      <w:bookmarkEnd w:id="51159"/>
    </w:p>
    <w:p w:rsidR="004824FD" w:rsidRDefault="004824FD" w:rsidP="004824FD">
      <w:pPr>
        <w:rPr>
          <w:rtl/>
          <w:lang w:eastAsia="he-IL"/>
        </w:rPr>
      </w:pPr>
    </w:p>
    <w:p w:rsidR="004824FD" w:rsidRDefault="004824FD" w:rsidP="004824F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תודה לחבר הכנסת כץ. </w:t>
      </w:r>
    </w:p>
    <w:p w:rsidR="004824FD" w:rsidRDefault="004824FD" w:rsidP="004824FD">
      <w:pPr>
        <w:rPr>
          <w:rtl/>
          <w:lang w:eastAsia="he-IL"/>
        </w:rPr>
      </w:pPr>
    </w:p>
    <w:p w:rsidR="004824FD" w:rsidRDefault="004824FD" w:rsidP="004824FD">
      <w:pPr>
        <w:rPr>
          <w:rtl/>
          <w:lang w:eastAsia="he-IL"/>
        </w:rPr>
      </w:pPr>
      <w:r>
        <w:rPr>
          <w:rFonts w:hint="cs"/>
          <w:rtl/>
          <w:lang w:eastAsia="he-IL"/>
        </w:rPr>
        <w:t xml:space="preserve">הצעה של ועדת הכנסת מחייבת את </w:t>
      </w:r>
      <w:bookmarkStart w:id="51160" w:name="_ETM_Q83_642000"/>
      <w:bookmarkEnd w:id="51160"/>
      <w:r>
        <w:rPr>
          <w:rFonts w:hint="cs"/>
          <w:rtl/>
          <w:lang w:eastAsia="he-IL"/>
        </w:rPr>
        <w:t xml:space="preserve">הצבעת המליאה, ולכן נעבור להצבעה כעת. מי שבעד ההחלטה יצביע </w:t>
      </w:r>
      <w:bookmarkStart w:id="51161" w:name="_ETM_Q83_647000"/>
      <w:bookmarkEnd w:id="51161"/>
      <w:r>
        <w:rPr>
          <w:rFonts w:hint="cs"/>
          <w:rtl/>
          <w:lang w:eastAsia="he-IL"/>
        </w:rPr>
        <w:t xml:space="preserve">בעד; מי שנגד – נגד. </w:t>
      </w:r>
    </w:p>
    <w:p w:rsidR="004824FD" w:rsidRDefault="004824FD" w:rsidP="004824FD">
      <w:pPr>
        <w:ind w:firstLine="0"/>
        <w:rPr>
          <w:rtl/>
          <w:lang w:eastAsia="he-IL"/>
        </w:rPr>
      </w:pPr>
      <w:bookmarkStart w:id="51162" w:name="_ETM_Q83_652000"/>
      <w:bookmarkEnd w:id="51162"/>
    </w:p>
    <w:p w:rsidR="004824FD" w:rsidRDefault="004824FD" w:rsidP="004824FD">
      <w:pPr>
        <w:pStyle w:val="af4"/>
        <w:keepNext/>
        <w:rPr>
          <w:rtl/>
          <w:lang w:eastAsia="he-IL"/>
        </w:rPr>
      </w:pPr>
      <w:r>
        <w:rPr>
          <w:rFonts w:hint="cs"/>
          <w:rtl/>
          <w:lang w:eastAsia="he-IL"/>
        </w:rPr>
        <w:t>הצבעה מס' 46</w:t>
      </w:r>
    </w:p>
    <w:p w:rsidR="004824FD" w:rsidRDefault="004824FD" w:rsidP="004824FD">
      <w:pPr>
        <w:pStyle w:val="--"/>
        <w:keepNext/>
        <w:rPr>
          <w:rtl/>
          <w:lang w:eastAsia="he-IL"/>
        </w:rPr>
      </w:pPr>
    </w:p>
    <w:p w:rsidR="004824FD" w:rsidRDefault="004824FD" w:rsidP="004824FD">
      <w:pPr>
        <w:pStyle w:val="--"/>
        <w:keepNext/>
        <w:rPr>
          <w:rtl/>
          <w:lang w:eastAsia="he-IL"/>
        </w:rPr>
      </w:pPr>
      <w:r>
        <w:rPr>
          <w:rFonts w:hint="cs"/>
          <w:rtl/>
          <w:lang w:eastAsia="he-IL"/>
        </w:rPr>
        <w:t>בעד הצעת ועדת הכנסת – 6</w:t>
      </w:r>
    </w:p>
    <w:p w:rsidR="004824FD" w:rsidRDefault="004824FD" w:rsidP="004824FD">
      <w:pPr>
        <w:pStyle w:val="--"/>
        <w:keepNext/>
        <w:rPr>
          <w:rtl/>
          <w:lang w:eastAsia="he-IL"/>
        </w:rPr>
      </w:pPr>
      <w:r>
        <w:rPr>
          <w:rFonts w:hint="cs"/>
          <w:rtl/>
          <w:lang w:eastAsia="he-IL"/>
        </w:rPr>
        <w:t>נגד – אין</w:t>
      </w:r>
    </w:p>
    <w:p w:rsidR="004824FD" w:rsidRDefault="004824FD" w:rsidP="004824FD">
      <w:pPr>
        <w:pStyle w:val="--"/>
        <w:keepNext/>
        <w:rPr>
          <w:rtl/>
          <w:lang w:eastAsia="he-IL"/>
        </w:rPr>
      </w:pPr>
      <w:r>
        <w:rPr>
          <w:rFonts w:hint="cs"/>
          <w:rtl/>
          <w:lang w:eastAsia="he-IL"/>
        </w:rPr>
        <w:t>נמנעים – אין</w:t>
      </w:r>
    </w:p>
    <w:p w:rsidR="004824FD" w:rsidRDefault="004824FD" w:rsidP="004824FD">
      <w:pPr>
        <w:pStyle w:val="af5"/>
        <w:rPr>
          <w:rtl/>
          <w:lang w:eastAsia="he-IL"/>
        </w:rPr>
      </w:pPr>
      <w:r>
        <w:rPr>
          <w:rFonts w:hint="cs"/>
          <w:rtl/>
          <w:lang w:eastAsia="he-IL"/>
        </w:rPr>
        <w:t xml:space="preserve">הצעת ועדת הכנסת נתקבלה. </w:t>
      </w:r>
    </w:p>
    <w:p w:rsidR="004824FD" w:rsidRDefault="004824FD" w:rsidP="004824FD">
      <w:pPr>
        <w:rPr>
          <w:rtl/>
          <w:lang w:eastAsia="he-IL"/>
        </w:rPr>
      </w:pPr>
    </w:p>
    <w:p w:rsidR="004824FD" w:rsidRDefault="004824FD" w:rsidP="004824FD">
      <w:pPr>
        <w:pStyle w:val="af9"/>
        <w:keepNext/>
        <w:rPr>
          <w:rtl/>
        </w:rPr>
      </w:pPr>
      <w:bookmarkStart w:id="51163" w:name="ET_yor_6423_1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1163"/>
    </w:p>
    <w:p w:rsidR="004824FD" w:rsidRDefault="004824FD" w:rsidP="004824FD">
      <w:pPr>
        <w:pStyle w:val="KeepWithNext"/>
        <w:rPr>
          <w:rtl/>
          <w:lang w:eastAsia="he-IL"/>
        </w:rPr>
      </w:pPr>
    </w:p>
    <w:p w:rsidR="004824FD" w:rsidRDefault="004824FD" w:rsidP="004824FD">
      <w:pPr>
        <w:rPr>
          <w:rtl/>
          <w:lang w:eastAsia="he-IL"/>
        </w:rPr>
      </w:pPr>
      <w:r>
        <w:rPr>
          <w:rFonts w:hint="cs"/>
          <w:rtl/>
          <w:lang w:eastAsia="he-IL"/>
        </w:rPr>
        <w:t xml:space="preserve">שישה בעד, אין מתנגדים, אין נמנעים. אני קובע כי ההצעה עברה. </w:t>
      </w:r>
    </w:p>
    <w:p w:rsidR="004824FD" w:rsidRDefault="004824FD" w:rsidP="004824FD">
      <w:pPr>
        <w:rPr>
          <w:rtl/>
          <w:lang w:eastAsia="he-IL"/>
        </w:rPr>
      </w:pPr>
    </w:p>
    <w:p w:rsidR="004824FD" w:rsidRDefault="004824FD" w:rsidP="00484599">
      <w:pPr>
        <w:rPr>
          <w:rtl/>
          <w:lang w:eastAsia="he-IL"/>
        </w:rPr>
      </w:pPr>
      <w:r>
        <w:rPr>
          <w:rFonts w:hint="cs"/>
          <w:rtl/>
          <w:lang w:eastAsia="he-IL"/>
        </w:rPr>
        <w:t xml:space="preserve">חברי </w:t>
      </w:r>
      <w:bookmarkStart w:id="51164" w:name="_ETM_Q83_666000"/>
      <w:bookmarkEnd w:id="51164"/>
      <w:r>
        <w:rPr>
          <w:rFonts w:hint="cs"/>
          <w:rtl/>
          <w:lang w:eastAsia="he-IL"/>
        </w:rPr>
        <w:t xml:space="preserve">הכנסת, תם סדר-היום. הישיבה הבאה תתקיים היום, יום שלישי ט"ו </w:t>
      </w:r>
      <w:bookmarkStart w:id="51165" w:name="_ETM_Q83_668000"/>
      <w:bookmarkEnd w:id="51165"/>
      <w:r>
        <w:rPr>
          <w:rFonts w:hint="cs"/>
          <w:rtl/>
          <w:lang w:eastAsia="he-IL"/>
        </w:rPr>
        <w:t xml:space="preserve">בתמוז התשפ"ג, 4 ביולי 2023, בשעה 16:00. ישיבה זו נעולה. </w:t>
      </w:r>
      <w:bookmarkStart w:id="51166" w:name="_ETM_Q83_682000"/>
      <w:bookmarkEnd w:id="51166"/>
    </w:p>
    <w:p w:rsidR="004824FD" w:rsidRDefault="004824FD" w:rsidP="004824FD">
      <w:pPr>
        <w:rPr>
          <w:rtl/>
          <w:lang w:eastAsia="he-IL"/>
        </w:rPr>
      </w:pPr>
    </w:p>
    <w:p w:rsidR="004824FD" w:rsidRDefault="004824FD" w:rsidP="004824FD">
      <w:pPr>
        <w:pStyle w:val="afd"/>
        <w:keepNext/>
        <w:ind w:firstLine="0"/>
        <w:jc w:val="center"/>
        <w:rPr>
          <w:rtl/>
          <w:lang w:eastAsia="he-IL"/>
        </w:rPr>
      </w:pPr>
      <w:bookmarkStart w:id="51167" w:name="ET_meetingend_18"/>
      <w:r>
        <w:rPr>
          <w:rStyle w:val="TagStyle"/>
          <w:rFonts w:hint="cs"/>
          <w:rtl/>
        </w:rPr>
        <w:t xml:space="preserve">&lt;&lt; סיום &gt;&gt; </w:t>
      </w:r>
      <w:r>
        <w:rPr>
          <w:rFonts w:hint="cs"/>
          <w:rtl/>
          <w:lang w:eastAsia="he-IL"/>
        </w:rPr>
        <w:t>הישיבה ננעלה בשעה 05:48.</w:t>
      </w:r>
      <w:r>
        <w:rPr>
          <w:rStyle w:val="TagStyle"/>
          <w:rFonts w:hint="cs"/>
          <w:rtl/>
        </w:rPr>
        <w:t xml:space="preserve"> &lt;&lt; סיום &gt;&gt;</w:t>
      </w:r>
      <w:bookmarkEnd w:id="51167"/>
    </w:p>
    <w:p w:rsidR="004824FD" w:rsidRDefault="004824FD" w:rsidP="004824FD">
      <w:pPr>
        <w:rPr>
          <w:rtl/>
        </w:rPr>
      </w:pPr>
    </w:p>
    <w:p w:rsidR="004824FD" w:rsidRDefault="004824FD" w:rsidP="004824FD">
      <w:pPr>
        <w:rPr>
          <w:rtl/>
        </w:rPr>
      </w:pPr>
    </w:p>
    <w:p w:rsidR="00F614F0" w:rsidRPr="004824FD" w:rsidRDefault="00F614F0" w:rsidP="004824FD"/>
    <w:sectPr w:rsidR="00F614F0" w:rsidRPr="004824FD" w:rsidSect="005F063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4F7" w:rsidRDefault="000914F7">
      <w:r>
        <w:separator/>
      </w:r>
    </w:p>
  </w:endnote>
  <w:endnote w:type="continuationSeparator" w:id="0">
    <w:p w:rsidR="000914F7" w:rsidRDefault="00091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4F7" w:rsidRDefault="000914F7">
      <w:r>
        <w:separator/>
      </w:r>
    </w:p>
  </w:footnote>
  <w:footnote w:type="continuationSeparator" w:id="0">
    <w:p w:rsidR="000914F7" w:rsidRDefault="00091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0914F7" w:rsidRDefault="000914F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301907">
      <w:rPr>
        <w:rStyle w:val="afa"/>
        <w:noProof/>
        <w:rtl/>
      </w:rPr>
      <w:t>355</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0914F7">
      <w:trPr>
        <w:cantSplit/>
        <w:trHeight w:val="421"/>
      </w:trPr>
      <w:tc>
        <w:tcPr>
          <w:tcW w:w="2880" w:type="dxa"/>
        </w:tcPr>
        <w:p w:rsidR="000914F7" w:rsidRDefault="000914F7" w:rsidP="00BE0137">
          <w:pPr>
            <w:ind w:right="360" w:firstLine="0"/>
            <w:jc w:val="left"/>
          </w:pPr>
          <w:r>
            <w:rPr>
              <w:rtl/>
            </w:rPr>
            <w:t>דברי הכנסת</w:t>
          </w:r>
        </w:p>
      </w:tc>
      <w:tc>
        <w:tcPr>
          <w:tcW w:w="2520" w:type="dxa"/>
        </w:tcPr>
        <w:p w:rsidR="000914F7" w:rsidRDefault="000914F7" w:rsidP="00BE0137">
          <w:pPr>
            <w:ind w:firstLine="0"/>
            <w:jc w:val="left"/>
          </w:pPr>
          <w:r>
            <w:rPr>
              <w:rtl/>
            </w:rPr>
            <w:t>ישיבה מס' 88</w:t>
          </w:r>
        </w:p>
      </w:tc>
      <w:tc>
        <w:tcPr>
          <w:tcW w:w="2700" w:type="dxa"/>
        </w:tcPr>
        <w:p w:rsidR="000914F7" w:rsidRDefault="000914F7" w:rsidP="00BE0137">
          <w:pPr>
            <w:ind w:firstLine="0"/>
            <w:jc w:val="left"/>
            <w:rPr>
              <w:rtl/>
            </w:rPr>
          </w:pPr>
          <w:r>
            <w:rPr>
              <w:rtl/>
            </w:rPr>
            <w:t>03/07/2023</w:t>
          </w:r>
        </w:p>
      </w:tc>
    </w:tr>
  </w:tbl>
  <w:p w:rsidR="000914F7" w:rsidRPr="000F00C1" w:rsidRDefault="000914F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4F7" w:rsidRDefault="000914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135010"/>
    <w:multiLevelType w:val="hybridMultilevel"/>
    <w:tmpl w:val="7C52ED32"/>
    <w:lvl w:ilvl="0" w:tplc="703C15B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294686"/>
    <w:multiLevelType w:val="hybridMultilevel"/>
    <w:tmpl w:val="D34482FC"/>
    <w:lvl w:ilvl="0" w:tplc="020019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80A6C8B"/>
    <w:multiLevelType w:val="hybridMultilevel"/>
    <w:tmpl w:val="E7C40322"/>
    <w:lvl w:ilvl="0" w:tplc="630C51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0350A0C"/>
    <w:multiLevelType w:val="hybridMultilevel"/>
    <w:tmpl w:val="31C261C8"/>
    <w:lvl w:ilvl="0" w:tplc="7D94FC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2396BE3"/>
    <w:multiLevelType w:val="hybridMultilevel"/>
    <w:tmpl w:val="97704A9E"/>
    <w:lvl w:ilvl="0" w:tplc="B50CFFE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3EA"/>
    <w:rsid w:val="00025074"/>
    <w:rsid w:val="00030F5F"/>
    <w:rsid w:val="00036B10"/>
    <w:rsid w:val="00050737"/>
    <w:rsid w:val="000559DC"/>
    <w:rsid w:val="00060E55"/>
    <w:rsid w:val="00062E63"/>
    <w:rsid w:val="00062EF7"/>
    <w:rsid w:val="000678FD"/>
    <w:rsid w:val="00067F42"/>
    <w:rsid w:val="00072169"/>
    <w:rsid w:val="0008322C"/>
    <w:rsid w:val="0008749D"/>
    <w:rsid w:val="000914F7"/>
    <w:rsid w:val="00092197"/>
    <w:rsid w:val="00093026"/>
    <w:rsid w:val="00097AD7"/>
    <w:rsid w:val="000A31EE"/>
    <w:rsid w:val="000A384A"/>
    <w:rsid w:val="000B0C68"/>
    <w:rsid w:val="000B2EE6"/>
    <w:rsid w:val="000B4570"/>
    <w:rsid w:val="000C7A99"/>
    <w:rsid w:val="000D0901"/>
    <w:rsid w:val="000D1CA7"/>
    <w:rsid w:val="000E2B67"/>
    <w:rsid w:val="000E54FD"/>
    <w:rsid w:val="000E7ED6"/>
    <w:rsid w:val="000F00C1"/>
    <w:rsid w:val="000F20B9"/>
    <w:rsid w:val="00105411"/>
    <w:rsid w:val="00110256"/>
    <w:rsid w:val="001270CE"/>
    <w:rsid w:val="00134E83"/>
    <w:rsid w:val="00135E48"/>
    <w:rsid w:val="00146DD9"/>
    <w:rsid w:val="00150822"/>
    <w:rsid w:val="00151B98"/>
    <w:rsid w:val="00154BED"/>
    <w:rsid w:val="00155D84"/>
    <w:rsid w:val="001568E1"/>
    <w:rsid w:val="00156E90"/>
    <w:rsid w:val="0016681D"/>
    <w:rsid w:val="00167294"/>
    <w:rsid w:val="001677B2"/>
    <w:rsid w:val="00171E7F"/>
    <w:rsid w:val="0017779F"/>
    <w:rsid w:val="00196822"/>
    <w:rsid w:val="001A0D45"/>
    <w:rsid w:val="001A74E9"/>
    <w:rsid w:val="001B79C5"/>
    <w:rsid w:val="001C0EA3"/>
    <w:rsid w:val="001C44DA"/>
    <w:rsid w:val="001D440C"/>
    <w:rsid w:val="001E7CB0"/>
    <w:rsid w:val="001F522A"/>
    <w:rsid w:val="001F663D"/>
    <w:rsid w:val="001F69B9"/>
    <w:rsid w:val="00202E6B"/>
    <w:rsid w:val="00206DA6"/>
    <w:rsid w:val="002104D9"/>
    <w:rsid w:val="002158D1"/>
    <w:rsid w:val="00245249"/>
    <w:rsid w:val="0024645B"/>
    <w:rsid w:val="00250F37"/>
    <w:rsid w:val="00261554"/>
    <w:rsid w:val="00272422"/>
    <w:rsid w:val="0027399E"/>
    <w:rsid w:val="0027414D"/>
    <w:rsid w:val="00283D7D"/>
    <w:rsid w:val="002863DC"/>
    <w:rsid w:val="00291ACD"/>
    <w:rsid w:val="00292378"/>
    <w:rsid w:val="00296E7D"/>
    <w:rsid w:val="002A4CCB"/>
    <w:rsid w:val="002B08C5"/>
    <w:rsid w:val="002B3331"/>
    <w:rsid w:val="002B410F"/>
    <w:rsid w:val="002B56DF"/>
    <w:rsid w:val="002C6B88"/>
    <w:rsid w:val="002D0384"/>
    <w:rsid w:val="002D5B7D"/>
    <w:rsid w:val="002D627A"/>
    <w:rsid w:val="002F41F8"/>
    <w:rsid w:val="002F5FCC"/>
    <w:rsid w:val="00300869"/>
    <w:rsid w:val="00301907"/>
    <w:rsid w:val="00302765"/>
    <w:rsid w:val="00305203"/>
    <w:rsid w:val="00310308"/>
    <w:rsid w:val="0031053C"/>
    <w:rsid w:val="00310572"/>
    <w:rsid w:val="00310CB6"/>
    <w:rsid w:val="00315641"/>
    <w:rsid w:val="00317D85"/>
    <w:rsid w:val="00334C32"/>
    <w:rsid w:val="0033612E"/>
    <w:rsid w:val="003373DB"/>
    <w:rsid w:val="00341660"/>
    <w:rsid w:val="003475E7"/>
    <w:rsid w:val="0035524E"/>
    <w:rsid w:val="00371162"/>
    <w:rsid w:val="00381FF6"/>
    <w:rsid w:val="003854EE"/>
    <w:rsid w:val="00390D1D"/>
    <w:rsid w:val="003914D0"/>
    <w:rsid w:val="00392D9E"/>
    <w:rsid w:val="003B23B0"/>
    <w:rsid w:val="003B431C"/>
    <w:rsid w:val="003C0AB0"/>
    <w:rsid w:val="003C279D"/>
    <w:rsid w:val="003C5536"/>
    <w:rsid w:val="003D275C"/>
    <w:rsid w:val="003D5701"/>
    <w:rsid w:val="003D6D0C"/>
    <w:rsid w:val="003E1A78"/>
    <w:rsid w:val="003E3A0B"/>
    <w:rsid w:val="003E3D79"/>
    <w:rsid w:val="003E5420"/>
    <w:rsid w:val="003F0A5F"/>
    <w:rsid w:val="00400AEE"/>
    <w:rsid w:val="00422665"/>
    <w:rsid w:val="00422FCB"/>
    <w:rsid w:val="00424C94"/>
    <w:rsid w:val="0043243C"/>
    <w:rsid w:val="00440D3D"/>
    <w:rsid w:val="00444726"/>
    <w:rsid w:val="00451B3A"/>
    <w:rsid w:val="004612B4"/>
    <w:rsid w:val="00472B2E"/>
    <w:rsid w:val="0047682D"/>
    <w:rsid w:val="00477E1F"/>
    <w:rsid w:val="004824FD"/>
    <w:rsid w:val="00484599"/>
    <w:rsid w:val="004B0A65"/>
    <w:rsid w:val="004B1BE9"/>
    <w:rsid w:val="004B23DC"/>
    <w:rsid w:val="004B3111"/>
    <w:rsid w:val="004D2026"/>
    <w:rsid w:val="004D76F4"/>
    <w:rsid w:val="004E162A"/>
    <w:rsid w:val="004E1954"/>
    <w:rsid w:val="004E27FA"/>
    <w:rsid w:val="004F0749"/>
    <w:rsid w:val="00500C0C"/>
    <w:rsid w:val="00504760"/>
    <w:rsid w:val="00506260"/>
    <w:rsid w:val="00515A49"/>
    <w:rsid w:val="005278E4"/>
    <w:rsid w:val="00532231"/>
    <w:rsid w:val="00536640"/>
    <w:rsid w:val="00551AFF"/>
    <w:rsid w:val="0057312C"/>
    <w:rsid w:val="005911B3"/>
    <w:rsid w:val="00591FE2"/>
    <w:rsid w:val="005A342D"/>
    <w:rsid w:val="005B1EF6"/>
    <w:rsid w:val="005B6090"/>
    <w:rsid w:val="005C363E"/>
    <w:rsid w:val="005D61F3"/>
    <w:rsid w:val="005E3ADA"/>
    <w:rsid w:val="005F0639"/>
    <w:rsid w:val="005F5100"/>
    <w:rsid w:val="005F767C"/>
    <w:rsid w:val="0060182C"/>
    <w:rsid w:val="006029C9"/>
    <w:rsid w:val="00604C2F"/>
    <w:rsid w:val="00615F7E"/>
    <w:rsid w:val="006211DE"/>
    <w:rsid w:val="00665DD8"/>
    <w:rsid w:val="00674431"/>
    <w:rsid w:val="00675874"/>
    <w:rsid w:val="00680939"/>
    <w:rsid w:val="00682509"/>
    <w:rsid w:val="006A035F"/>
    <w:rsid w:val="006A0CB7"/>
    <w:rsid w:val="006A6CF5"/>
    <w:rsid w:val="006B0865"/>
    <w:rsid w:val="006B356C"/>
    <w:rsid w:val="006D268B"/>
    <w:rsid w:val="006E006F"/>
    <w:rsid w:val="006E4E4D"/>
    <w:rsid w:val="00702755"/>
    <w:rsid w:val="00705980"/>
    <w:rsid w:val="00705B5E"/>
    <w:rsid w:val="0071239E"/>
    <w:rsid w:val="007128B7"/>
    <w:rsid w:val="0071366C"/>
    <w:rsid w:val="007237A0"/>
    <w:rsid w:val="00726D8F"/>
    <w:rsid w:val="00730AFB"/>
    <w:rsid w:val="00733D1A"/>
    <w:rsid w:val="007408C3"/>
    <w:rsid w:val="00741A2F"/>
    <w:rsid w:val="00756F31"/>
    <w:rsid w:val="007A1586"/>
    <w:rsid w:val="007A744B"/>
    <w:rsid w:val="007B7732"/>
    <w:rsid w:val="007D5867"/>
    <w:rsid w:val="007E07F4"/>
    <w:rsid w:val="007E5FE1"/>
    <w:rsid w:val="007F6CBE"/>
    <w:rsid w:val="0080538F"/>
    <w:rsid w:val="008306A7"/>
    <w:rsid w:val="00836B57"/>
    <w:rsid w:val="00841223"/>
    <w:rsid w:val="00842739"/>
    <w:rsid w:val="00842FEA"/>
    <w:rsid w:val="00846BE9"/>
    <w:rsid w:val="00850498"/>
    <w:rsid w:val="00853CEC"/>
    <w:rsid w:val="0085514C"/>
    <w:rsid w:val="0086178C"/>
    <w:rsid w:val="00872F66"/>
    <w:rsid w:val="00890BF3"/>
    <w:rsid w:val="008B1423"/>
    <w:rsid w:val="008B38BE"/>
    <w:rsid w:val="008C0A8C"/>
    <w:rsid w:val="008C315C"/>
    <w:rsid w:val="008C341C"/>
    <w:rsid w:val="008D1DFB"/>
    <w:rsid w:val="008E0DCA"/>
    <w:rsid w:val="008F63B7"/>
    <w:rsid w:val="00906ECD"/>
    <w:rsid w:val="00914904"/>
    <w:rsid w:val="00916AA3"/>
    <w:rsid w:val="00916E60"/>
    <w:rsid w:val="00916F1B"/>
    <w:rsid w:val="0092207C"/>
    <w:rsid w:val="0092412B"/>
    <w:rsid w:val="0093126D"/>
    <w:rsid w:val="0093715C"/>
    <w:rsid w:val="00945E6A"/>
    <w:rsid w:val="00946460"/>
    <w:rsid w:val="009476A5"/>
    <w:rsid w:val="009515F0"/>
    <w:rsid w:val="0095443E"/>
    <w:rsid w:val="009549F4"/>
    <w:rsid w:val="00960796"/>
    <w:rsid w:val="009635F5"/>
    <w:rsid w:val="0096489F"/>
    <w:rsid w:val="00967586"/>
    <w:rsid w:val="00970775"/>
    <w:rsid w:val="00970CE0"/>
    <w:rsid w:val="009900BB"/>
    <w:rsid w:val="00993DA1"/>
    <w:rsid w:val="009B4E0B"/>
    <w:rsid w:val="009B50C0"/>
    <w:rsid w:val="009B6487"/>
    <w:rsid w:val="009C35BE"/>
    <w:rsid w:val="009F1518"/>
    <w:rsid w:val="00A0011A"/>
    <w:rsid w:val="00A0196B"/>
    <w:rsid w:val="00A11161"/>
    <w:rsid w:val="00A11A5C"/>
    <w:rsid w:val="00A15971"/>
    <w:rsid w:val="00A16437"/>
    <w:rsid w:val="00A20FF3"/>
    <w:rsid w:val="00A2157B"/>
    <w:rsid w:val="00A23ED8"/>
    <w:rsid w:val="00A25039"/>
    <w:rsid w:val="00A25E66"/>
    <w:rsid w:val="00A30441"/>
    <w:rsid w:val="00A35551"/>
    <w:rsid w:val="00A3564F"/>
    <w:rsid w:val="00A42DFE"/>
    <w:rsid w:val="00A634B8"/>
    <w:rsid w:val="00A66020"/>
    <w:rsid w:val="00A719DD"/>
    <w:rsid w:val="00A763C4"/>
    <w:rsid w:val="00A76B01"/>
    <w:rsid w:val="00A83507"/>
    <w:rsid w:val="00AB02EE"/>
    <w:rsid w:val="00AB1070"/>
    <w:rsid w:val="00AC1B4D"/>
    <w:rsid w:val="00AC41C0"/>
    <w:rsid w:val="00AD2F00"/>
    <w:rsid w:val="00AE43D7"/>
    <w:rsid w:val="00AE48FD"/>
    <w:rsid w:val="00AE688E"/>
    <w:rsid w:val="00AF4E2C"/>
    <w:rsid w:val="00AF754F"/>
    <w:rsid w:val="00B00CA5"/>
    <w:rsid w:val="00B025AD"/>
    <w:rsid w:val="00B04B9C"/>
    <w:rsid w:val="00B167F5"/>
    <w:rsid w:val="00B179E5"/>
    <w:rsid w:val="00B317D1"/>
    <w:rsid w:val="00B33EA1"/>
    <w:rsid w:val="00B36F42"/>
    <w:rsid w:val="00B43239"/>
    <w:rsid w:val="00B63F8D"/>
    <w:rsid w:val="00B751FF"/>
    <w:rsid w:val="00B766CD"/>
    <w:rsid w:val="00BA3626"/>
    <w:rsid w:val="00BA427E"/>
    <w:rsid w:val="00BB2F43"/>
    <w:rsid w:val="00BD47B7"/>
    <w:rsid w:val="00BD7D35"/>
    <w:rsid w:val="00BE0137"/>
    <w:rsid w:val="00BF6AA3"/>
    <w:rsid w:val="00C12E3D"/>
    <w:rsid w:val="00C16F92"/>
    <w:rsid w:val="00C20394"/>
    <w:rsid w:val="00C23D6B"/>
    <w:rsid w:val="00C31DF1"/>
    <w:rsid w:val="00C3598A"/>
    <w:rsid w:val="00C36A1D"/>
    <w:rsid w:val="00C5322E"/>
    <w:rsid w:val="00C545B9"/>
    <w:rsid w:val="00C703C6"/>
    <w:rsid w:val="00C712EA"/>
    <w:rsid w:val="00C740F3"/>
    <w:rsid w:val="00C80434"/>
    <w:rsid w:val="00C840F2"/>
    <w:rsid w:val="00C8624A"/>
    <w:rsid w:val="00C92A23"/>
    <w:rsid w:val="00C9677F"/>
    <w:rsid w:val="00CA5363"/>
    <w:rsid w:val="00CB2E95"/>
    <w:rsid w:val="00CB6D60"/>
    <w:rsid w:val="00CB7A82"/>
    <w:rsid w:val="00CC6848"/>
    <w:rsid w:val="00CE2BEE"/>
    <w:rsid w:val="00CE5849"/>
    <w:rsid w:val="00CF217F"/>
    <w:rsid w:val="00D0004F"/>
    <w:rsid w:val="00D10DCF"/>
    <w:rsid w:val="00D25F22"/>
    <w:rsid w:val="00D477B3"/>
    <w:rsid w:val="00D55E2B"/>
    <w:rsid w:val="00D61407"/>
    <w:rsid w:val="00D64F6D"/>
    <w:rsid w:val="00D67243"/>
    <w:rsid w:val="00D7575A"/>
    <w:rsid w:val="00D873C4"/>
    <w:rsid w:val="00D94186"/>
    <w:rsid w:val="00DA3BB2"/>
    <w:rsid w:val="00DB2DA2"/>
    <w:rsid w:val="00DD6D79"/>
    <w:rsid w:val="00DE050A"/>
    <w:rsid w:val="00DE496E"/>
    <w:rsid w:val="00DE62FB"/>
    <w:rsid w:val="00DE7FF1"/>
    <w:rsid w:val="00DF0DD0"/>
    <w:rsid w:val="00DF6E03"/>
    <w:rsid w:val="00E035CE"/>
    <w:rsid w:val="00E1662C"/>
    <w:rsid w:val="00E23F44"/>
    <w:rsid w:val="00E25E6C"/>
    <w:rsid w:val="00E52637"/>
    <w:rsid w:val="00E53A84"/>
    <w:rsid w:val="00E550D6"/>
    <w:rsid w:val="00E56AC8"/>
    <w:rsid w:val="00E6097E"/>
    <w:rsid w:val="00E60981"/>
    <w:rsid w:val="00E634F0"/>
    <w:rsid w:val="00E66CE6"/>
    <w:rsid w:val="00E70603"/>
    <w:rsid w:val="00E7349D"/>
    <w:rsid w:val="00E91BC3"/>
    <w:rsid w:val="00E93DD7"/>
    <w:rsid w:val="00E97C82"/>
    <w:rsid w:val="00EA1C29"/>
    <w:rsid w:val="00EA40D7"/>
    <w:rsid w:val="00EA46D4"/>
    <w:rsid w:val="00EC02BD"/>
    <w:rsid w:val="00EC3A7C"/>
    <w:rsid w:val="00ED1A98"/>
    <w:rsid w:val="00EE22A2"/>
    <w:rsid w:val="00EE5F9F"/>
    <w:rsid w:val="00EE6AC0"/>
    <w:rsid w:val="00F06D58"/>
    <w:rsid w:val="00F077FA"/>
    <w:rsid w:val="00F12561"/>
    <w:rsid w:val="00F30855"/>
    <w:rsid w:val="00F32583"/>
    <w:rsid w:val="00F33544"/>
    <w:rsid w:val="00F33902"/>
    <w:rsid w:val="00F45B06"/>
    <w:rsid w:val="00F506F2"/>
    <w:rsid w:val="00F51DF9"/>
    <w:rsid w:val="00F53584"/>
    <w:rsid w:val="00F614F0"/>
    <w:rsid w:val="00F63084"/>
    <w:rsid w:val="00F671DD"/>
    <w:rsid w:val="00F75879"/>
    <w:rsid w:val="00F8475F"/>
    <w:rsid w:val="00F84EE2"/>
    <w:rsid w:val="00FA5B35"/>
    <w:rsid w:val="00FB4AC8"/>
    <w:rsid w:val="00FC103B"/>
    <w:rsid w:val="00FC46CB"/>
    <w:rsid w:val="00FD1BF2"/>
    <w:rsid w:val="00FD225E"/>
    <w:rsid w:val="00FD6C59"/>
    <w:rsid w:val="00FE1399"/>
    <w:rsid w:val="00FE3474"/>
    <w:rsid w:val="00FE53BE"/>
    <w:rsid w:val="00FF14A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7828D"/>
  <w15:docId w15:val="{F3F06A71-7E34-4A28-BA26-691391CCE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paragraph" w:styleId="a9">
    <w:name w:val="footer"/>
    <w:basedOn w:val="a"/>
    <w:link w:val="aa"/>
    <w:rsid w:val="005D61F3"/>
    <w:pPr>
      <w:tabs>
        <w:tab w:val="center" w:pos="4153"/>
        <w:tab w:val="right" w:pos="8306"/>
      </w:tabs>
    </w:pPr>
  </w:style>
  <w:style w:type="paragraph" w:customStyle="1" w:styleId="ab">
    <w:name w:val="מנהל"/>
    <w:basedOn w:val="a"/>
    <w:next w:val="a"/>
    <w:pPr>
      <w:jc w:val="center"/>
    </w:pPr>
    <w:rPr>
      <w:b/>
      <w:bCs/>
      <w:sz w:val="20"/>
      <w:szCs w:val="20"/>
    </w:rPr>
  </w:style>
  <w:style w:type="paragraph" w:customStyle="1" w:styleId="ac">
    <w:name w:val="שאילתה"/>
    <w:basedOn w:val="3"/>
    <w:next w:val="a"/>
    <w:rsid w:val="00993DA1"/>
    <w:pPr>
      <w:spacing w:before="0" w:after="0"/>
      <w:jc w:val="center"/>
    </w:pPr>
    <w:rPr>
      <w:rFonts w:ascii="Arial" w:hAnsi="Arial" w:cs="Arial"/>
      <w:szCs w:val="22"/>
      <w:u w:val="single"/>
    </w:rPr>
  </w:style>
  <w:style w:type="paragraph" w:customStyle="1" w:styleId="ad">
    <w:name w:val="תאריך_עברי"/>
    <w:basedOn w:val="a"/>
    <w:next w:val="a"/>
    <w:pPr>
      <w:jc w:val="center"/>
    </w:pPr>
  </w:style>
  <w:style w:type="paragraph" w:customStyle="1" w:styleId="ae">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f">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0">
    <w:name w:val="שער_ירושלים"/>
    <w:basedOn w:val="a"/>
    <w:next w:val="a"/>
    <w:pPr>
      <w:jc w:val="center"/>
    </w:pPr>
  </w:style>
  <w:style w:type="paragraph" w:customStyle="1" w:styleId="af1">
    <w:name w:val="שער_דברי_הכנסת"/>
    <w:basedOn w:val="a"/>
    <w:next w:val="a"/>
    <w:pPr>
      <w:jc w:val="left"/>
    </w:pPr>
    <w:rPr>
      <w:b/>
      <w:bCs/>
    </w:rPr>
  </w:style>
  <w:style w:type="paragraph" w:customStyle="1" w:styleId="af2">
    <w:name w:val="שער_מספר_חוברת"/>
    <w:basedOn w:val="a"/>
    <w:next w:val="a"/>
    <w:pPr>
      <w:jc w:val="left"/>
    </w:pPr>
    <w:rPr>
      <w:b/>
      <w:bCs/>
    </w:rPr>
  </w:style>
  <w:style w:type="paragraph" w:customStyle="1" w:styleId="af3">
    <w:name w:val="שער_מספר_ישיבה"/>
    <w:basedOn w:val="a"/>
    <w:next w:val="a"/>
    <w:pPr>
      <w:jc w:val="left"/>
    </w:pPr>
    <w:rPr>
      <w:b/>
      <w:bCs/>
    </w:rPr>
  </w:style>
  <w:style w:type="paragraph" w:customStyle="1" w:styleId="af4">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5">
    <w:name w:val="הצבעה_תוצאות"/>
    <w:basedOn w:val="a"/>
    <w:next w:val="a"/>
    <w:pPr>
      <w:jc w:val="center"/>
    </w:pPr>
  </w:style>
  <w:style w:type="paragraph" w:customStyle="1" w:styleId="af6">
    <w:name w:val="שער_חוברת_ישיבות"/>
    <w:basedOn w:val="a"/>
    <w:next w:val="a"/>
    <w:rPr>
      <w:b/>
      <w:bCs/>
    </w:rPr>
  </w:style>
  <w:style w:type="paragraph" w:customStyle="1" w:styleId="af7">
    <w:name w:val="שער_חברת_תאריכים"/>
    <w:basedOn w:val="a"/>
    <w:next w:val="a"/>
    <w:rPr>
      <w:b/>
      <w:bCs/>
    </w:rPr>
  </w:style>
  <w:style w:type="paragraph" w:customStyle="1" w:styleId="af8">
    <w:name w:val="קריאות"/>
    <w:basedOn w:val="a5"/>
    <w:next w:val="a"/>
    <w:rsid w:val="00841223"/>
  </w:style>
  <w:style w:type="paragraph" w:customStyle="1" w:styleId="af9">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c"/>
    <w:next w:val="a"/>
    <w:rsid w:val="00EE6AC0"/>
  </w:style>
  <w:style w:type="paragraph" w:customStyle="1" w:styleId="afc">
    <w:name w:val="אורח"/>
    <w:basedOn w:val="a5"/>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F0639"/>
    <w:rPr>
      <w:rFonts w:cs="Arial"/>
      <w:bCs w:val="0"/>
      <w:vanish/>
      <w:color w:val="010000"/>
      <w:bdr w:val="single" w:sz="4" w:space="0" w:color="FF66FF"/>
    </w:rPr>
  </w:style>
  <w:style w:type="paragraph" w:customStyle="1" w:styleId="ETSpeechToText">
    <w:name w:val="ETSpeechToText"/>
    <w:basedOn w:val="a"/>
    <w:link w:val="ETSpeechToText0"/>
    <w:rsid w:val="00310CB6"/>
    <w:rPr>
      <w:color w:val="999999"/>
      <w:u w:val="single"/>
    </w:rPr>
  </w:style>
  <w:style w:type="character" w:customStyle="1" w:styleId="a8">
    <w:name w:val="נושא תו"/>
    <w:basedOn w:val="30"/>
    <w:link w:val="a7"/>
    <w:rsid w:val="00310CB6"/>
    <w:rPr>
      <w:rFonts w:ascii="Arial" w:eastAsia="Times New Roman" w:hAnsi="Arial" w:cs="Arial"/>
      <w:b/>
      <w:bCs/>
      <w:sz w:val="24"/>
      <w:szCs w:val="24"/>
      <w:u w:val="single"/>
    </w:rPr>
  </w:style>
  <w:style w:type="character" w:customStyle="1" w:styleId="ETSpeechToText0">
    <w:name w:val="ETSpeechToText תו"/>
    <w:basedOn w:val="a8"/>
    <w:link w:val="ETSpeechToText"/>
    <w:rsid w:val="00310CB6"/>
    <w:rPr>
      <w:rFonts w:ascii="Arial" w:eastAsia="Times New Roman" w:hAnsi="Arial" w:cs="Arial"/>
      <w:b w:val="0"/>
      <w:bCs w:val="0"/>
      <w:color w:val="999999"/>
      <w:sz w:val="22"/>
      <w:szCs w:val="22"/>
      <w:u w:val="single"/>
    </w:rPr>
  </w:style>
  <w:style w:type="character" w:customStyle="1" w:styleId="KeepWithNext0">
    <w:name w:val="KeepWithNext תו"/>
    <w:basedOn w:val="a0"/>
    <w:link w:val="KeepWithNext"/>
    <w:rsid w:val="00DF6E03"/>
    <w:rPr>
      <w:rFonts w:ascii="Arial" w:hAnsi="Arial" w:cs="Arial"/>
      <w:sz w:val="22"/>
      <w:szCs w:val="22"/>
    </w:rPr>
  </w:style>
  <w:style w:type="paragraph" w:styleId="TOC1">
    <w:name w:val="toc 1"/>
    <w:basedOn w:val="a"/>
    <w:next w:val="a"/>
    <w:autoRedefine/>
    <w:uiPriority w:val="39"/>
    <w:unhideWhenUsed/>
    <w:rsid w:val="00705980"/>
    <w:pPr>
      <w:spacing w:after="100"/>
    </w:pPr>
  </w:style>
  <w:style w:type="paragraph" w:styleId="TOC2">
    <w:name w:val="toc 2"/>
    <w:basedOn w:val="a"/>
    <w:next w:val="a"/>
    <w:autoRedefine/>
    <w:uiPriority w:val="39"/>
    <w:unhideWhenUsed/>
    <w:rsid w:val="00705980"/>
    <w:pPr>
      <w:spacing w:after="100"/>
      <w:ind w:left="220"/>
    </w:pPr>
  </w:style>
  <w:style w:type="character" w:styleId="Hyperlink">
    <w:name w:val="Hyperlink"/>
    <w:basedOn w:val="a0"/>
    <w:uiPriority w:val="99"/>
    <w:unhideWhenUsed/>
    <w:rsid w:val="00705980"/>
    <w:rPr>
      <w:color w:val="0000FF" w:themeColor="hyperlink"/>
      <w:u w:val="single"/>
    </w:rPr>
  </w:style>
  <w:style w:type="paragraph" w:styleId="TOC3">
    <w:name w:val="toc 3"/>
    <w:basedOn w:val="a"/>
    <w:next w:val="a"/>
    <w:autoRedefine/>
    <w:semiHidden/>
    <w:unhideWhenUsed/>
    <w:rsid w:val="00705980"/>
    <w:pPr>
      <w:spacing w:after="100"/>
      <w:ind w:left="440"/>
    </w:pPr>
  </w:style>
  <w:style w:type="paragraph" w:styleId="TOC4">
    <w:name w:val="toc 4"/>
    <w:basedOn w:val="a"/>
    <w:next w:val="a"/>
    <w:autoRedefine/>
    <w:semiHidden/>
    <w:unhideWhenUsed/>
    <w:rsid w:val="00705980"/>
    <w:pPr>
      <w:spacing w:after="100"/>
      <w:ind w:left="660"/>
    </w:pPr>
  </w:style>
  <w:style w:type="paragraph" w:styleId="TOC5">
    <w:name w:val="toc 5"/>
    <w:basedOn w:val="a"/>
    <w:next w:val="a"/>
    <w:autoRedefine/>
    <w:semiHidden/>
    <w:unhideWhenUsed/>
    <w:rsid w:val="00705980"/>
    <w:pPr>
      <w:spacing w:after="100"/>
      <w:ind w:left="880"/>
    </w:pPr>
  </w:style>
  <w:style w:type="paragraph" w:styleId="TOC6">
    <w:name w:val="toc 6"/>
    <w:basedOn w:val="a"/>
    <w:next w:val="a"/>
    <w:autoRedefine/>
    <w:semiHidden/>
    <w:unhideWhenUsed/>
    <w:rsid w:val="00705980"/>
    <w:pPr>
      <w:spacing w:after="100"/>
      <w:ind w:left="1100"/>
    </w:pPr>
  </w:style>
  <w:style w:type="paragraph" w:styleId="TOC7">
    <w:name w:val="toc 7"/>
    <w:basedOn w:val="a"/>
    <w:next w:val="a"/>
    <w:autoRedefine/>
    <w:semiHidden/>
    <w:unhideWhenUsed/>
    <w:rsid w:val="00705980"/>
    <w:pPr>
      <w:spacing w:after="100"/>
      <w:ind w:left="1320"/>
    </w:pPr>
  </w:style>
  <w:style w:type="paragraph" w:styleId="TOC8">
    <w:name w:val="toc 8"/>
    <w:basedOn w:val="a"/>
    <w:next w:val="a"/>
    <w:autoRedefine/>
    <w:semiHidden/>
    <w:unhideWhenUsed/>
    <w:rsid w:val="00705980"/>
    <w:pPr>
      <w:spacing w:after="100"/>
      <w:ind w:left="1540"/>
    </w:pPr>
  </w:style>
  <w:style w:type="paragraph" w:styleId="TOC9">
    <w:name w:val="toc 9"/>
    <w:basedOn w:val="a"/>
    <w:next w:val="a"/>
    <w:autoRedefine/>
    <w:semiHidden/>
    <w:unhideWhenUsed/>
    <w:rsid w:val="00705980"/>
    <w:pPr>
      <w:spacing w:after="100"/>
      <w:ind w:left="1760"/>
    </w:pPr>
  </w:style>
  <w:style w:type="paragraph" w:styleId="aff1">
    <w:name w:val="List Paragraph"/>
    <w:basedOn w:val="a"/>
    <w:uiPriority w:val="34"/>
    <w:qFormat/>
    <w:rsid w:val="00AC1B4D"/>
    <w:pPr>
      <w:ind w:left="720"/>
      <w:contextualSpacing/>
    </w:pPr>
  </w:style>
  <w:style w:type="character" w:styleId="FollowedHyperlink">
    <w:name w:val="FollowedHyperlink"/>
    <w:basedOn w:val="a0"/>
    <w:uiPriority w:val="99"/>
    <w:semiHidden/>
    <w:unhideWhenUsed/>
    <w:rsid w:val="004824FD"/>
    <w:rPr>
      <w:color w:val="800080" w:themeColor="followedHyperlink"/>
      <w:u w:val="single"/>
    </w:rPr>
  </w:style>
  <w:style w:type="character" w:customStyle="1" w:styleId="a4">
    <w:name w:val="כותרת עליונה תו"/>
    <w:basedOn w:val="a0"/>
    <w:link w:val="a3"/>
    <w:rsid w:val="004824FD"/>
    <w:rPr>
      <w:rFonts w:ascii="Arial" w:hAnsi="Arial" w:cs="Arial"/>
      <w:sz w:val="22"/>
      <w:szCs w:val="22"/>
    </w:rPr>
  </w:style>
  <w:style w:type="character" w:customStyle="1" w:styleId="aa">
    <w:name w:val="כותרת תחתונה תו"/>
    <w:basedOn w:val="a0"/>
    <w:link w:val="a9"/>
    <w:rsid w:val="004824FD"/>
    <w:rPr>
      <w:rFonts w:ascii="Arial" w:hAnsi="Arial" w:cs="Arial"/>
      <w:sz w:val="22"/>
      <w:szCs w:val="22"/>
    </w:rPr>
  </w:style>
  <w:style w:type="paragraph" w:styleId="aff2">
    <w:name w:val="Balloon Text"/>
    <w:basedOn w:val="a"/>
    <w:link w:val="aff3"/>
    <w:semiHidden/>
    <w:unhideWhenUsed/>
    <w:rsid w:val="0047682D"/>
    <w:pPr>
      <w:spacing w:line="240" w:lineRule="auto"/>
    </w:pPr>
    <w:rPr>
      <w:rFonts w:ascii="Tahoma" w:hAnsi="Tahoma" w:cs="Tahoma"/>
      <w:sz w:val="18"/>
      <w:szCs w:val="18"/>
    </w:rPr>
  </w:style>
  <w:style w:type="character" w:customStyle="1" w:styleId="aff3">
    <w:name w:val="טקסט בלונים תו"/>
    <w:basedOn w:val="a0"/>
    <w:link w:val="aff2"/>
    <w:semiHidden/>
    <w:rsid w:val="0047682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5837">
      <w:bodyDiv w:val="1"/>
      <w:marLeft w:val="0"/>
      <w:marRight w:val="0"/>
      <w:marTop w:val="0"/>
      <w:marBottom w:val="0"/>
      <w:divBdr>
        <w:top w:val="none" w:sz="0" w:space="0" w:color="auto"/>
        <w:left w:val="none" w:sz="0" w:space="0" w:color="auto"/>
        <w:bottom w:val="none" w:sz="0" w:space="0" w:color="auto"/>
        <w:right w:val="none" w:sz="0" w:space="0" w:color="auto"/>
      </w:divBdr>
    </w:div>
    <w:div w:id="2341265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7195163">
      <w:bodyDiv w:val="1"/>
      <w:marLeft w:val="0"/>
      <w:marRight w:val="0"/>
      <w:marTop w:val="0"/>
      <w:marBottom w:val="0"/>
      <w:divBdr>
        <w:top w:val="none" w:sz="0" w:space="0" w:color="auto"/>
        <w:left w:val="none" w:sz="0" w:space="0" w:color="auto"/>
        <w:bottom w:val="none" w:sz="0" w:space="0" w:color="auto"/>
        <w:right w:val="none" w:sz="0" w:space="0" w:color="auto"/>
      </w:divBdr>
    </w:div>
    <w:div w:id="1572036173">
      <w:bodyDiv w:val="1"/>
      <w:marLeft w:val="0"/>
      <w:marRight w:val="0"/>
      <w:marTop w:val="0"/>
      <w:marBottom w:val="0"/>
      <w:divBdr>
        <w:top w:val="none" w:sz="0" w:space="0" w:color="auto"/>
        <w:left w:val="none" w:sz="0" w:space="0" w:color="auto"/>
        <w:bottom w:val="none" w:sz="0" w:space="0" w:color="auto"/>
        <w:right w:val="none" w:sz="0" w:space="0" w:color="auto"/>
      </w:divBdr>
    </w:div>
    <w:div w:id="1783109236">
      <w:bodyDiv w:val="1"/>
      <w:marLeft w:val="0"/>
      <w:marRight w:val="0"/>
      <w:marTop w:val="0"/>
      <w:marBottom w:val="0"/>
      <w:divBdr>
        <w:top w:val="none" w:sz="0" w:space="0" w:color="auto"/>
        <w:left w:val="none" w:sz="0" w:space="0" w:color="auto"/>
        <w:bottom w:val="none" w:sz="0" w:space="0" w:color="auto"/>
        <w:right w:val="none" w:sz="0" w:space="0" w:color="auto"/>
      </w:divBdr>
    </w:div>
    <w:div w:id="211255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3BA17-2835-4F30-9985-358066E89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2423</TotalTime>
  <Pages>357</Pages>
  <Words>97178</Words>
  <Characters>485894</Characters>
  <Application>Microsoft Office Word</Application>
  <DocSecurity>0</DocSecurity>
  <Lines>4049</Lines>
  <Paragraphs>1163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581909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2024-09-22T10:07:00Z</cp:lastPrinted>
  <dcterms:created xsi:type="dcterms:W3CDTF">2018-05-03T11:21:00Z</dcterms:created>
  <dcterms:modified xsi:type="dcterms:W3CDTF">2024-09-22T10:15:00Z</dcterms:modified>
</cp:coreProperties>
</file>